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5" w:lineRule="auto" w:before="5"/>
        <w:ind w:left="6668" w:right="227" w:firstLine="0"/>
        <w:jc w:val="center"/>
        <w:rPr>
          <w:rFonts w:ascii="Aachen" w:hAnsi="Aachen"/>
          <w:b/>
          <w:sz w:val="28"/>
        </w:rPr>
      </w:pPr>
      <w:r>
        <w:rPr>
          <w:rFonts w:ascii="Aachen" w:hAnsi="Aachen"/>
          <w:b/>
          <w:color w:val="231F20"/>
          <w:w w:val="90"/>
          <w:sz w:val="28"/>
        </w:rPr>
        <w:t>TỊNH</w:t>
      </w:r>
      <w:r>
        <w:rPr>
          <w:rFonts w:ascii="Aachen" w:hAnsi="Aachen"/>
          <w:b/>
          <w:color w:val="231F20"/>
          <w:spacing w:val="-13"/>
          <w:w w:val="90"/>
          <w:sz w:val="28"/>
        </w:rPr>
        <w:t> </w:t>
      </w:r>
      <w:r>
        <w:rPr>
          <w:rFonts w:ascii="Aachen" w:hAnsi="Aachen"/>
          <w:b/>
          <w:color w:val="231F20"/>
          <w:w w:val="90"/>
          <w:sz w:val="28"/>
        </w:rPr>
        <w:t>ĐỘ</w:t>
      </w:r>
      <w:r>
        <w:rPr>
          <w:rFonts w:ascii="Aachen" w:hAnsi="Aachen"/>
          <w:b/>
          <w:color w:val="231F20"/>
          <w:spacing w:val="-13"/>
          <w:w w:val="90"/>
          <w:sz w:val="28"/>
        </w:rPr>
        <w:t> </w:t>
      </w:r>
      <w:r>
        <w:rPr>
          <w:rFonts w:ascii="Aachen" w:hAnsi="Aachen"/>
          <w:b/>
          <w:color w:val="231F20"/>
          <w:w w:val="90"/>
          <w:sz w:val="28"/>
        </w:rPr>
        <w:t>ĐẠI</w:t>
      </w:r>
      <w:r>
        <w:rPr>
          <w:rFonts w:ascii="Aachen" w:hAnsi="Aachen"/>
          <w:b/>
          <w:color w:val="231F20"/>
          <w:spacing w:val="-13"/>
          <w:w w:val="90"/>
          <w:sz w:val="28"/>
        </w:rPr>
        <w:t> </w:t>
      </w:r>
      <w:r>
        <w:rPr>
          <w:rFonts w:ascii="Aachen" w:hAnsi="Aachen"/>
          <w:b/>
          <w:color w:val="231F20"/>
          <w:w w:val="90"/>
          <w:sz w:val="28"/>
        </w:rPr>
        <w:t>KINH </w:t>
      </w:r>
      <w:r>
        <w:rPr>
          <w:rFonts w:ascii="Aachen" w:hAnsi="Aachen"/>
          <w:b/>
          <w:color w:val="231F20"/>
          <w:sz w:val="28"/>
        </w:rPr>
        <w:t>GIẢI</w:t>
      </w:r>
      <w:r>
        <w:rPr>
          <w:rFonts w:ascii="Aachen" w:hAnsi="Aachen"/>
          <w:b/>
          <w:color w:val="231F20"/>
          <w:spacing w:val="-22"/>
          <w:sz w:val="28"/>
        </w:rPr>
        <w:t> </w:t>
      </w:r>
      <w:r>
        <w:rPr>
          <w:rFonts w:ascii="Aachen" w:hAnsi="Aachen"/>
          <w:b/>
          <w:color w:val="231F20"/>
          <w:sz w:val="28"/>
        </w:rPr>
        <w:t>DIỄN</w:t>
      </w:r>
      <w:r>
        <w:rPr>
          <w:rFonts w:ascii="Aachen" w:hAnsi="Aachen"/>
          <w:b/>
          <w:color w:val="231F20"/>
          <w:spacing w:val="-21"/>
          <w:sz w:val="28"/>
        </w:rPr>
        <w:t> </w:t>
      </w:r>
      <w:r>
        <w:rPr>
          <w:rFonts w:ascii="Aachen" w:hAnsi="Aachen"/>
          <w:b/>
          <w:color w:val="231F20"/>
          <w:sz w:val="28"/>
        </w:rPr>
        <w:t>NGHĨA</w:t>
      </w:r>
    </w:p>
    <w:p>
      <w:pPr>
        <w:spacing w:before="96"/>
        <w:ind w:left="6666" w:right="227" w:firstLine="0"/>
        <w:jc w:val="center"/>
        <w:rPr>
          <w:b/>
          <w:sz w:val="13"/>
        </w:rPr>
      </w:pPr>
      <w:r>
        <w:rPr>
          <w:b/>
          <w:color w:val="231F20"/>
          <w:w w:val="105"/>
          <w:sz w:val="13"/>
        </w:rPr>
        <w:t>QUYỂN</w:t>
      </w:r>
      <w:r>
        <w:rPr>
          <w:b/>
          <w:color w:val="231F20"/>
          <w:spacing w:val="-1"/>
          <w:w w:val="105"/>
          <w:sz w:val="13"/>
        </w:rPr>
        <w:t> </w:t>
      </w:r>
      <w:r>
        <w:rPr>
          <w:b/>
          <w:color w:val="231F20"/>
          <w:spacing w:val="-10"/>
          <w:w w:val="105"/>
          <w:sz w:val="13"/>
        </w:rPr>
        <w:t>9</w:t>
      </w:r>
    </w:p>
    <w:p>
      <w:pPr>
        <w:pStyle w:val="BodyText"/>
        <w:spacing w:before="11"/>
        <w:jc w:val="left"/>
        <w:rPr>
          <w:b/>
          <w:sz w:val="11"/>
        </w:rPr>
      </w:pPr>
      <w:r>
        <w:rPr/>
        <w:drawing>
          <wp:anchor distT="0" distB="0" distL="0" distR="0" allowOverlap="1" layoutInCell="1" locked="0" behindDoc="0" simplePos="0" relativeHeight="0">
            <wp:simplePos x="0" y="0"/>
            <wp:positionH relativeFrom="page">
              <wp:posOffset>5082097</wp:posOffset>
            </wp:positionH>
            <wp:positionV relativeFrom="paragraph">
              <wp:posOffset>102742</wp:posOffset>
            </wp:positionV>
            <wp:extent cx="1141787" cy="614172"/>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41787" cy="614172"/>
                    </a:xfrm>
                    <a:prstGeom prst="rect">
                      <a:avLst/>
                    </a:prstGeom>
                  </pic:spPr>
                </pic:pic>
              </a:graphicData>
            </a:graphic>
          </wp:anchor>
        </w:drawing>
      </w:r>
    </w:p>
    <w:p>
      <w:pPr>
        <w:spacing w:after="0"/>
        <w:jc w:val="left"/>
        <w:rPr>
          <w:sz w:val="11"/>
        </w:rPr>
        <w:sectPr>
          <w:type w:val="continuous"/>
          <w:pgSz w:w="11400" w:h="15370"/>
          <w:pgMar w:top="152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spacing w:line="440" w:lineRule="exact" w:before="0"/>
        <w:ind w:left="490" w:right="227" w:firstLine="0"/>
        <w:jc w:val="center"/>
        <w:rPr>
          <w:rFonts w:ascii="Aachen" w:hAnsi="Aachen"/>
          <w:b/>
          <w:sz w:val="35"/>
        </w:rPr>
      </w:pPr>
      <w:r>
        <w:rPr>
          <w:rFonts w:ascii="Arial-BoldItalicMT" w:hAnsi="Arial-BoldItalicMT"/>
          <w:b/>
          <w:i/>
          <w:color w:val="231F20"/>
          <w:w w:val="95"/>
          <w:sz w:val="38"/>
        </w:rPr>
        <w:t>Chủ</w:t>
      </w:r>
      <w:r>
        <w:rPr>
          <w:rFonts w:ascii="Arial-BoldItalicMT" w:hAnsi="Arial-BoldItalicMT"/>
          <w:b/>
          <w:i/>
          <w:color w:val="231F20"/>
          <w:spacing w:val="-22"/>
          <w:w w:val="95"/>
          <w:sz w:val="38"/>
        </w:rPr>
        <w:t> </w:t>
      </w:r>
      <w:r>
        <w:rPr>
          <w:rFonts w:ascii="Arial-BoldItalicMT" w:hAnsi="Arial-BoldItalicMT"/>
          <w:b/>
          <w:i/>
          <w:color w:val="231F20"/>
          <w:w w:val="95"/>
          <w:sz w:val="38"/>
        </w:rPr>
        <w:t>giảng:</w:t>
      </w:r>
      <w:r>
        <w:rPr>
          <w:rFonts w:ascii="Arial-BoldItalicMT" w:hAnsi="Arial-BoldItalicMT"/>
          <w:b/>
          <w:i/>
          <w:color w:val="231F20"/>
          <w:spacing w:val="-21"/>
          <w:w w:val="95"/>
          <w:sz w:val="38"/>
        </w:rPr>
        <w:t> </w:t>
      </w:r>
      <w:r>
        <w:rPr>
          <w:rFonts w:ascii="Aachen" w:hAnsi="Aachen"/>
          <w:b/>
          <w:color w:val="231F20"/>
          <w:w w:val="95"/>
          <w:sz w:val="35"/>
        </w:rPr>
        <w:t>LÃO</w:t>
      </w:r>
      <w:r>
        <w:rPr>
          <w:rFonts w:ascii="Aachen" w:hAnsi="Aachen"/>
          <w:b/>
          <w:color w:val="231F20"/>
          <w:spacing w:val="-21"/>
          <w:w w:val="95"/>
          <w:sz w:val="35"/>
        </w:rPr>
        <w:t> </w:t>
      </w:r>
      <w:r>
        <w:rPr>
          <w:rFonts w:ascii="Aachen" w:hAnsi="Aachen"/>
          <w:b/>
          <w:color w:val="231F20"/>
          <w:w w:val="95"/>
          <w:sz w:val="35"/>
        </w:rPr>
        <w:t>PHÁP</w:t>
      </w:r>
      <w:r>
        <w:rPr>
          <w:rFonts w:ascii="Aachen" w:hAnsi="Aachen"/>
          <w:b/>
          <w:color w:val="231F20"/>
          <w:spacing w:val="-16"/>
          <w:w w:val="95"/>
          <w:sz w:val="35"/>
        </w:rPr>
        <w:t> </w:t>
      </w:r>
      <w:r>
        <w:rPr>
          <w:rFonts w:ascii="Aachen" w:hAnsi="Aachen"/>
          <w:b/>
          <w:color w:val="231F20"/>
          <w:w w:val="95"/>
          <w:sz w:val="35"/>
        </w:rPr>
        <w:t>SƯ</w:t>
      </w:r>
      <w:r>
        <w:rPr>
          <w:rFonts w:ascii="Aachen" w:hAnsi="Aachen"/>
          <w:b/>
          <w:color w:val="231F20"/>
          <w:spacing w:val="-9"/>
          <w:w w:val="95"/>
          <w:sz w:val="35"/>
        </w:rPr>
        <w:t> </w:t>
      </w:r>
      <w:r>
        <w:rPr>
          <w:rFonts w:ascii="Aachen" w:hAnsi="Aachen"/>
          <w:b/>
          <w:color w:val="231F20"/>
          <w:w w:val="95"/>
          <w:sz w:val="35"/>
        </w:rPr>
        <w:t>TỊNH</w:t>
      </w:r>
      <w:r>
        <w:rPr>
          <w:rFonts w:ascii="Aachen" w:hAnsi="Aachen"/>
          <w:b/>
          <w:color w:val="231F20"/>
          <w:spacing w:val="-10"/>
          <w:w w:val="95"/>
          <w:sz w:val="35"/>
        </w:rPr>
        <w:t> </w:t>
      </w:r>
      <w:r>
        <w:rPr>
          <w:rFonts w:ascii="Aachen" w:hAnsi="Aachen"/>
          <w:b/>
          <w:color w:val="231F20"/>
          <w:spacing w:val="-2"/>
          <w:w w:val="95"/>
          <w:sz w:val="35"/>
        </w:rPr>
        <w:t>KHÔNG</w:t>
      </w:r>
    </w:p>
    <w:p>
      <w:pPr>
        <w:spacing w:line="663" w:lineRule="exact" w:before="148"/>
        <w:ind w:left="491" w:right="227" w:firstLine="0"/>
        <w:jc w:val="center"/>
        <w:rPr>
          <w:rFonts w:ascii="Cambria"/>
          <w:b/>
          <w:sz w:val="57"/>
        </w:rPr>
      </w:pPr>
      <w:r>
        <w:rPr>
          <w:rFonts w:ascii="Cambria"/>
          <w:b/>
          <w:color w:val="231F20"/>
          <w:spacing w:val="-2"/>
          <w:sz w:val="57"/>
        </w:rPr>
        <w:t>*****</w:t>
      </w:r>
    </w:p>
    <w:p>
      <w:pPr>
        <w:spacing w:line="420" w:lineRule="exact" w:before="0"/>
        <w:ind w:left="489" w:right="227" w:firstLine="0"/>
        <w:jc w:val="center"/>
        <w:rPr>
          <w:rFonts w:ascii="Arial-BoldItalicMT" w:hAnsi="Arial-BoldItalicMT"/>
          <w:b/>
          <w:i/>
          <w:sz w:val="37"/>
        </w:rPr>
      </w:pPr>
      <w:r>
        <w:rPr>
          <w:rFonts w:ascii="Arial-BoldItalicMT" w:hAnsi="Arial-BoldItalicMT"/>
          <w:b/>
          <w:i/>
          <w:color w:val="231F20"/>
          <w:w w:val="85"/>
          <w:sz w:val="37"/>
        </w:rPr>
        <w:t>Trưởng</w:t>
      </w:r>
      <w:r>
        <w:rPr>
          <w:rFonts w:ascii="Arial-BoldItalicMT" w:hAnsi="Arial-BoldItalicMT"/>
          <w:b/>
          <w:i/>
          <w:color w:val="231F20"/>
          <w:spacing w:val="1"/>
          <w:sz w:val="37"/>
        </w:rPr>
        <w:t> </w:t>
      </w:r>
      <w:r>
        <w:rPr>
          <w:rFonts w:ascii="Arial-BoldItalicMT" w:hAnsi="Arial-BoldItalicMT"/>
          <w:b/>
          <w:i/>
          <w:color w:val="231F20"/>
          <w:w w:val="85"/>
          <w:sz w:val="37"/>
        </w:rPr>
        <w:t>ban</w:t>
      </w:r>
      <w:r>
        <w:rPr>
          <w:rFonts w:ascii="Arial-BoldItalicMT" w:hAnsi="Arial-BoldItalicMT"/>
          <w:b/>
          <w:i/>
          <w:color w:val="231F20"/>
          <w:sz w:val="37"/>
        </w:rPr>
        <w:t> </w:t>
      </w:r>
      <w:r>
        <w:rPr>
          <w:rFonts w:ascii="Arial-BoldItalicMT" w:hAnsi="Arial-BoldItalicMT"/>
          <w:b/>
          <w:i/>
          <w:color w:val="231F20"/>
          <w:w w:val="85"/>
          <w:sz w:val="37"/>
        </w:rPr>
        <w:t>biên</w:t>
      </w:r>
      <w:r>
        <w:rPr>
          <w:rFonts w:ascii="Arial-BoldItalicMT" w:hAnsi="Arial-BoldItalicMT"/>
          <w:b/>
          <w:i/>
          <w:color w:val="231F20"/>
          <w:spacing w:val="1"/>
          <w:sz w:val="37"/>
        </w:rPr>
        <w:t> </w:t>
      </w:r>
      <w:r>
        <w:rPr>
          <w:rFonts w:ascii="Arial-BoldItalicMT" w:hAnsi="Arial-BoldItalicMT"/>
          <w:b/>
          <w:i/>
          <w:color w:val="231F20"/>
          <w:spacing w:val="-2"/>
          <w:w w:val="85"/>
          <w:sz w:val="37"/>
        </w:rPr>
        <w:t>dịch:</w:t>
      </w:r>
    </w:p>
    <w:p>
      <w:pPr>
        <w:spacing w:before="67"/>
        <w:ind w:left="491" w:right="227" w:firstLine="0"/>
        <w:jc w:val="center"/>
        <w:rPr>
          <w:rFonts w:ascii="Arial" w:hAnsi="Arial"/>
          <w:b/>
          <w:sz w:val="37"/>
        </w:rPr>
      </w:pPr>
      <w:r>
        <w:rPr/>
        <w:drawing>
          <wp:anchor distT="0" distB="0" distL="0" distR="0" allowOverlap="1" layoutInCell="1" locked="0" behindDoc="0" simplePos="0" relativeHeight="1">
            <wp:simplePos x="0" y="0"/>
            <wp:positionH relativeFrom="page">
              <wp:posOffset>3276708</wp:posOffset>
            </wp:positionH>
            <wp:positionV relativeFrom="paragraph">
              <wp:posOffset>326426</wp:posOffset>
            </wp:positionV>
            <wp:extent cx="862582" cy="249935"/>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62582" cy="249935"/>
                    </a:xfrm>
                    <a:prstGeom prst="rect">
                      <a:avLst/>
                    </a:prstGeom>
                  </pic:spPr>
                </pic:pic>
              </a:graphicData>
            </a:graphic>
          </wp:anchor>
        </w:drawing>
      </w:r>
      <w:r>
        <w:rPr>
          <w:rFonts w:ascii="Arial" w:hAnsi="Arial"/>
          <w:b/>
          <w:color w:val="231F20"/>
          <w:w w:val="85"/>
          <w:sz w:val="37"/>
        </w:rPr>
        <w:t>TK.</w:t>
      </w:r>
      <w:r>
        <w:rPr>
          <w:rFonts w:ascii="Arial" w:hAnsi="Arial"/>
          <w:b/>
          <w:color w:val="231F20"/>
          <w:spacing w:val="-11"/>
          <w:sz w:val="37"/>
        </w:rPr>
        <w:t> </w:t>
      </w:r>
      <w:r>
        <w:rPr>
          <w:rFonts w:ascii="Arial" w:hAnsi="Arial"/>
          <w:b/>
          <w:color w:val="231F20"/>
          <w:w w:val="85"/>
          <w:sz w:val="37"/>
        </w:rPr>
        <w:t>Thích</w:t>
      </w:r>
      <w:r>
        <w:rPr>
          <w:rFonts w:ascii="Arial" w:hAnsi="Arial"/>
          <w:b/>
          <w:color w:val="231F20"/>
          <w:spacing w:val="-10"/>
          <w:sz w:val="37"/>
        </w:rPr>
        <w:t> </w:t>
      </w:r>
      <w:r>
        <w:rPr>
          <w:rFonts w:ascii="Arial" w:hAnsi="Arial"/>
          <w:b/>
          <w:color w:val="231F20"/>
          <w:w w:val="85"/>
          <w:sz w:val="37"/>
        </w:rPr>
        <w:t>Đồng</w:t>
      </w:r>
      <w:r>
        <w:rPr>
          <w:rFonts w:ascii="Arial" w:hAnsi="Arial"/>
          <w:b/>
          <w:color w:val="231F20"/>
          <w:spacing w:val="-10"/>
          <w:sz w:val="37"/>
        </w:rPr>
        <w:t> </w:t>
      </w:r>
      <w:r>
        <w:rPr>
          <w:rFonts w:ascii="Arial" w:hAnsi="Arial"/>
          <w:b/>
          <w:color w:val="231F20"/>
          <w:spacing w:val="-5"/>
          <w:w w:val="85"/>
          <w:sz w:val="37"/>
        </w:rPr>
        <w:t>Bổn</w:t>
      </w:r>
    </w:p>
    <w:p>
      <w:pPr>
        <w:pStyle w:val="BodyText"/>
        <w:jc w:val="left"/>
        <w:rPr>
          <w:rFonts w:ascii="Arial"/>
          <w:b/>
          <w:sz w:val="36"/>
        </w:rPr>
      </w:pPr>
    </w:p>
    <w:p>
      <w:pPr>
        <w:pStyle w:val="BodyText"/>
        <w:jc w:val="left"/>
        <w:rPr>
          <w:rFonts w:ascii="Arial"/>
          <w:b/>
          <w:sz w:val="36"/>
        </w:rPr>
      </w:pPr>
    </w:p>
    <w:p>
      <w:pPr>
        <w:pStyle w:val="BodyText"/>
        <w:jc w:val="left"/>
        <w:rPr>
          <w:rFonts w:ascii="Arial"/>
          <w:b/>
          <w:sz w:val="36"/>
        </w:rPr>
      </w:pPr>
    </w:p>
    <w:p>
      <w:pPr>
        <w:spacing w:line="237" w:lineRule="auto" w:before="286"/>
        <w:ind w:left="1312" w:right="1047" w:firstLine="0"/>
        <w:jc w:val="center"/>
        <w:rPr>
          <w:rFonts w:ascii="Aachen" w:hAnsi="Aachen"/>
          <w:b/>
          <w:sz w:val="80"/>
        </w:rPr>
      </w:pPr>
      <w:r>
        <w:rPr>
          <w:rFonts w:ascii="Aachen" w:hAnsi="Aachen"/>
          <w:b/>
          <w:color w:val="231F20"/>
          <w:w w:val="85"/>
          <w:sz w:val="80"/>
        </w:rPr>
        <w:t>TỊNH ĐỘ ĐẠI KINH </w:t>
      </w:r>
      <w:r>
        <w:rPr>
          <w:rFonts w:ascii="Aachen" w:hAnsi="Aachen"/>
          <w:b/>
          <w:color w:val="231F20"/>
          <w:w w:val="90"/>
          <w:sz w:val="80"/>
        </w:rPr>
        <w:t>GIẢI DIỄN NGHĨA</w:t>
      </w:r>
    </w:p>
    <w:p>
      <w:pPr>
        <w:spacing w:line="656" w:lineRule="exact" w:before="0"/>
        <w:ind w:left="490" w:right="227" w:firstLine="0"/>
        <w:jc w:val="center"/>
        <w:rPr>
          <w:rFonts w:ascii="Arial Unicode MS" w:eastAsia="Arial Unicode MS" w:hint="eastAsia"/>
          <w:sz w:val="53"/>
        </w:rPr>
      </w:pPr>
      <w:r>
        <w:rPr>
          <w:rFonts w:ascii="Arial Unicode MS" w:eastAsia="Arial Unicode MS" w:hint="eastAsia"/>
          <w:color w:val="231F20"/>
          <w:w w:val="95"/>
          <w:sz w:val="53"/>
        </w:rPr>
        <w:t>淨</w:t>
      </w:r>
      <w:r>
        <w:rPr>
          <w:rFonts w:ascii="Arial Unicode MS" w:eastAsia="Arial Unicode MS" w:hint="eastAsia"/>
          <w:color w:val="231F20"/>
          <w:w w:val="95"/>
          <w:sz w:val="53"/>
        </w:rPr>
        <w:t>土</w:t>
      </w:r>
      <w:r>
        <w:rPr>
          <w:rFonts w:ascii="Arial Unicode MS" w:eastAsia="Arial Unicode MS" w:hint="eastAsia"/>
          <w:color w:val="231F20"/>
          <w:w w:val="95"/>
          <w:sz w:val="53"/>
        </w:rPr>
        <w:t>大</w:t>
      </w:r>
      <w:r>
        <w:rPr>
          <w:rFonts w:ascii="Arial Unicode MS" w:eastAsia="Arial Unicode MS" w:hint="eastAsia"/>
          <w:color w:val="231F20"/>
          <w:w w:val="95"/>
          <w:sz w:val="53"/>
        </w:rPr>
        <w:t>經</w:t>
      </w:r>
      <w:r>
        <w:rPr>
          <w:rFonts w:ascii="Arial Unicode MS" w:eastAsia="Arial Unicode MS" w:hint="eastAsia"/>
          <w:color w:val="231F20"/>
          <w:w w:val="95"/>
          <w:sz w:val="53"/>
        </w:rPr>
        <w:t>解</w:t>
      </w:r>
      <w:r>
        <w:rPr>
          <w:rFonts w:ascii="Arial Unicode MS" w:eastAsia="Arial Unicode MS" w:hint="eastAsia"/>
          <w:color w:val="231F20"/>
          <w:w w:val="95"/>
          <w:sz w:val="53"/>
        </w:rPr>
        <w:t>演</w:t>
      </w:r>
      <w:r>
        <w:rPr>
          <w:rFonts w:ascii="Arial Unicode MS" w:eastAsia="Arial Unicode MS" w:hint="eastAsia"/>
          <w:color w:val="231F20"/>
          <w:spacing w:val="-10"/>
          <w:w w:val="95"/>
          <w:sz w:val="53"/>
        </w:rPr>
        <w:t>義</w:t>
      </w:r>
    </w:p>
    <w:p>
      <w:pPr>
        <w:spacing w:before="404"/>
        <w:ind w:left="490" w:right="227" w:firstLine="0"/>
        <w:jc w:val="center"/>
        <w:rPr>
          <w:b/>
          <w:sz w:val="28"/>
        </w:rPr>
      </w:pPr>
      <w:r>
        <w:rPr>
          <w:b/>
          <w:color w:val="231F20"/>
          <w:sz w:val="28"/>
        </w:rPr>
        <w:t>QUYỂN </w:t>
      </w:r>
      <w:r>
        <w:rPr>
          <w:b/>
          <w:color w:val="231F20"/>
          <w:spacing w:val="-10"/>
          <w:sz w:val="28"/>
        </w:rPr>
        <w:t>9</w:t>
      </w:r>
    </w:p>
    <w:p>
      <w:pPr>
        <w:spacing w:before="126"/>
        <w:ind w:left="490" w:right="227" w:firstLine="0"/>
        <w:jc w:val="center"/>
        <w:rPr>
          <w:rFonts w:ascii="TimesNewRomanPS-BoldItalicMT" w:hAnsi="TimesNewRomanPS-BoldItalicMT"/>
          <w:b/>
          <w:i/>
          <w:sz w:val="28"/>
        </w:rPr>
      </w:pPr>
      <w:r>
        <w:rPr>
          <w:rFonts w:ascii="TimesNewRomanPS-BoldItalicMT" w:hAnsi="TimesNewRomanPS-BoldItalicMT"/>
          <w:b/>
          <w:i/>
          <w:color w:val="231F20"/>
          <w:sz w:val="28"/>
        </w:rPr>
        <w:t>(Tập 81 – </w:t>
      </w:r>
      <w:r>
        <w:rPr>
          <w:rFonts w:ascii="TimesNewRomanPS-BoldItalicMT" w:hAnsi="TimesNewRomanPS-BoldItalicMT"/>
          <w:b/>
          <w:i/>
          <w:color w:val="231F20"/>
          <w:spacing w:val="-5"/>
          <w:sz w:val="28"/>
        </w:rPr>
        <w:t>90)</w:t>
      </w: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spacing w:before="212"/>
        <w:ind w:left="490" w:right="227" w:firstLine="0"/>
        <w:jc w:val="center"/>
        <w:rPr>
          <w:b/>
          <w:sz w:val="26"/>
        </w:rPr>
      </w:pPr>
      <w:r>
        <w:rPr>
          <w:b/>
          <w:color w:val="231F20"/>
          <w:sz w:val="26"/>
        </w:rPr>
        <w:t>NHÀ</w:t>
      </w:r>
      <w:r>
        <w:rPr>
          <w:b/>
          <w:color w:val="231F20"/>
          <w:spacing w:val="-3"/>
          <w:sz w:val="26"/>
        </w:rPr>
        <w:t> </w:t>
      </w:r>
      <w:r>
        <w:rPr>
          <w:b/>
          <w:color w:val="231F20"/>
          <w:sz w:val="26"/>
        </w:rPr>
        <w:t>XUẤT</w:t>
      </w:r>
      <w:r>
        <w:rPr>
          <w:b/>
          <w:color w:val="231F20"/>
          <w:spacing w:val="-6"/>
          <w:sz w:val="26"/>
        </w:rPr>
        <w:t> </w:t>
      </w:r>
      <w:r>
        <w:rPr>
          <w:b/>
          <w:color w:val="231F20"/>
          <w:sz w:val="26"/>
        </w:rPr>
        <w:t>BẢN</w:t>
      </w:r>
      <w:r>
        <w:rPr>
          <w:b/>
          <w:color w:val="231F20"/>
          <w:spacing w:val="-1"/>
          <w:sz w:val="26"/>
        </w:rPr>
        <w:t> </w:t>
      </w:r>
      <w:r>
        <w:rPr>
          <w:b/>
          <w:color w:val="231F20"/>
          <w:sz w:val="26"/>
        </w:rPr>
        <w:t>HỒNG</w:t>
      </w:r>
      <w:r>
        <w:rPr>
          <w:b/>
          <w:color w:val="231F20"/>
          <w:spacing w:val="-1"/>
          <w:sz w:val="26"/>
        </w:rPr>
        <w:t> </w:t>
      </w:r>
      <w:r>
        <w:rPr>
          <w:b/>
          <w:color w:val="231F20"/>
          <w:spacing w:val="-5"/>
          <w:sz w:val="26"/>
        </w:rPr>
        <w:t>ĐỨC</w:t>
      </w:r>
    </w:p>
    <w:p>
      <w:pPr>
        <w:spacing w:after="0"/>
        <w:jc w:val="center"/>
        <w:rPr>
          <w:sz w:val="26"/>
        </w:rPr>
        <w:sectPr>
          <w:pgSz w:w="11400" w:h="15370"/>
          <w:pgMar w:top="158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pStyle w:val="BodyText"/>
        <w:jc w:val="left"/>
        <w:rPr>
          <w:b/>
          <w:sz w:val="20"/>
        </w:rPr>
      </w:pPr>
      <w:r>
        <w:rPr/>
        <w:drawing>
          <wp:anchor distT="0" distB="0" distL="0" distR="0" allowOverlap="1" layoutInCell="1" locked="0" behindDoc="0" simplePos="0" relativeHeight="15730176">
            <wp:simplePos x="0" y="0"/>
            <wp:positionH relativeFrom="page">
              <wp:posOffset>5784942</wp:posOffset>
            </wp:positionH>
            <wp:positionV relativeFrom="page">
              <wp:posOffset>7534491</wp:posOffset>
            </wp:positionV>
            <wp:extent cx="1343058" cy="2113508"/>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3"/>
        <w:jc w:val="left"/>
        <w:rPr>
          <w:b/>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
            <wp:simplePos x="0" y="0"/>
            <wp:positionH relativeFrom="page">
              <wp:posOffset>3256803</wp:posOffset>
            </wp:positionH>
            <wp:positionV relativeFrom="paragraph">
              <wp:posOffset>86239</wp:posOffset>
            </wp:positionV>
            <wp:extent cx="910935" cy="257746"/>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81</w:t>
      </w:r>
    </w:p>
    <w:p>
      <w:pPr>
        <w:spacing w:after="0"/>
        <w:jc w:val="center"/>
        <w:rPr>
          <w:rFonts w:ascii="Aachen" w:hAnsi="Aachen"/>
          <w:sz w:val="28"/>
        </w:rPr>
        <w:sectPr>
          <w:pgSz w:w="11400" w:h="15370"/>
          <w:pgMar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4"/>
        <w:jc w:val="left"/>
        <w:rPr>
          <w:rFonts w:ascii="Aachen"/>
          <w:b/>
          <w:sz w:val="19"/>
        </w:rPr>
      </w:pPr>
    </w:p>
    <w:p>
      <w:pPr>
        <w:spacing w:before="100"/>
        <w:ind w:left="1181"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2"/>
        <w:ind w:left="1184" w:right="1485"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4">
            <wp:simplePos x="0" y="0"/>
            <wp:positionH relativeFrom="page">
              <wp:posOffset>2740839</wp:posOffset>
            </wp:positionH>
            <wp:positionV relativeFrom="paragraph">
              <wp:posOffset>237797</wp:posOffset>
            </wp:positionV>
            <wp:extent cx="1528303" cy="1107281"/>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528303" cy="1107281"/>
                    </a:xfrm>
                    <a:prstGeom prst="rect">
                      <a:avLst/>
                    </a:prstGeom>
                  </pic:spPr>
                </pic:pic>
              </a:graphicData>
            </a:graphic>
          </wp:anchor>
        </w:drawing>
      </w:r>
    </w:p>
    <w:p>
      <w:pPr>
        <w:spacing w:after="0"/>
        <w:jc w:val="left"/>
        <w:rPr>
          <w:rFonts w:ascii="Cambria"/>
          <w:sz w:val="29"/>
        </w:rPr>
        <w:sectPr>
          <w:pgSz w:w="11400" w:h="15370"/>
          <w:pgMar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9"/>
        <w:jc w:val="left"/>
        <w:rPr>
          <w:rFonts w:ascii="Cambria"/>
          <w:b/>
          <w:sz w:val="17"/>
        </w:rPr>
      </w:pPr>
    </w:p>
    <w:p>
      <w:pPr>
        <w:spacing w:line="295" w:lineRule="auto" w:before="105"/>
        <w:ind w:left="1738" w:right="120" w:firstLine="0"/>
        <w:jc w:val="both"/>
        <w:rPr>
          <w:sz w:val="34"/>
        </w:rPr>
      </w:pPr>
      <w:r>
        <w:rPr/>
        <w:pict>
          <v:shape style="position:absolute;margin-left:96.874802pt;margin-top:-15.463042pt;width:50.1pt;height:104.4pt;mso-position-horizontal-relative:page;mso-position-vertical-relative:paragraph;z-index:-17864704" type="#_x0000_t202" id="docshape6"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2"/>
          <w:w w:val="105"/>
          <w:sz w:val="34"/>
        </w:rPr>
        <w:t> </w:t>
      </w:r>
      <w:r>
        <w:rPr>
          <w:i/>
          <w:color w:val="231F20"/>
          <w:w w:val="105"/>
          <w:sz w:val="34"/>
        </w:rPr>
        <w:t>Thọ</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Giải</w:t>
      </w:r>
      <w:r>
        <w:rPr>
          <w:color w:val="231F20"/>
          <w:w w:val="105"/>
          <w:sz w:val="34"/>
        </w:rPr>
        <w:t>,</w:t>
      </w:r>
      <w:r>
        <w:rPr>
          <w:color w:val="231F20"/>
          <w:spacing w:val="-13"/>
          <w:w w:val="105"/>
          <w:sz w:val="34"/>
        </w:rPr>
        <w:t> </w:t>
      </w:r>
      <w:r>
        <w:rPr>
          <w:color w:val="231F20"/>
          <w:w w:val="105"/>
          <w:sz w:val="34"/>
        </w:rPr>
        <w:t>trang</w:t>
      </w:r>
      <w:r>
        <w:rPr>
          <w:color w:val="231F20"/>
          <w:spacing w:val="-13"/>
          <w:w w:val="105"/>
          <w:sz w:val="34"/>
        </w:rPr>
        <w:t> </w:t>
      </w:r>
      <w:r>
        <w:rPr>
          <w:color w:val="231F20"/>
          <w:w w:val="105"/>
          <w:sz w:val="34"/>
        </w:rPr>
        <w:t>85,</w:t>
      </w:r>
      <w:r>
        <w:rPr>
          <w:color w:val="231F20"/>
          <w:spacing w:val="-12"/>
          <w:w w:val="105"/>
          <w:sz w:val="34"/>
        </w:rPr>
        <w:t> </w:t>
      </w:r>
      <w:r>
        <w:rPr>
          <w:color w:val="231F20"/>
          <w:w w:val="105"/>
          <w:sz w:val="34"/>
        </w:rPr>
        <w:t>dòng</w:t>
      </w:r>
      <w:r>
        <w:rPr>
          <w:color w:val="231F20"/>
          <w:spacing w:val="-12"/>
          <w:w w:val="105"/>
          <w:sz w:val="34"/>
        </w:rPr>
        <w:t> </w:t>
      </w:r>
      <w:r>
        <w:rPr>
          <w:color w:val="231F20"/>
          <w:w w:val="105"/>
          <w:sz w:val="34"/>
        </w:rPr>
        <w:t>thứ 2 từ dưới đếm lên, xem từ chữ </w:t>
      </w:r>
      <w:r>
        <w:rPr>
          <w:i/>
          <w:color w:val="231F20"/>
          <w:w w:val="105"/>
          <w:sz w:val="34"/>
        </w:rPr>
        <w:t>Kinh</w:t>
      </w:r>
      <w:r>
        <w:rPr>
          <w:color w:val="231F20"/>
          <w:w w:val="105"/>
          <w:sz w:val="34"/>
        </w:rPr>
        <w:t>.</w:t>
      </w:r>
    </w:p>
    <w:p>
      <w:pPr>
        <w:spacing w:line="307" w:lineRule="auto" w:before="162"/>
        <w:ind w:left="387" w:right="119" w:firstLine="453"/>
        <w:jc w:val="both"/>
        <w:rPr>
          <w:sz w:val="34"/>
        </w:rPr>
      </w:pPr>
      <w:r>
        <w:rPr>
          <w:i/>
          <w:color w:val="231F20"/>
          <w:sz w:val="34"/>
        </w:rPr>
        <w:t>“Kinh</w:t>
      </w:r>
      <w:r>
        <w:rPr>
          <w:i/>
          <w:color w:val="231F20"/>
          <w:spacing w:val="-22"/>
          <w:sz w:val="34"/>
        </w:rPr>
        <w:t> </w:t>
      </w:r>
      <w:r>
        <w:rPr>
          <w:i/>
          <w:color w:val="231F20"/>
          <w:sz w:val="34"/>
        </w:rPr>
        <w:t>giả,</w:t>
      </w:r>
      <w:r>
        <w:rPr>
          <w:i/>
          <w:color w:val="231F20"/>
          <w:spacing w:val="-21"/>
          <w:sz w:val="34"/>
        </w:rPr>
        <w:t> </w:t>
      </w:r>
      <w:r>
        <w:rPr>
          <w:i/>
          <w:color w:val="231F20"/>
          <w:sz w:val="34"/>
        </w:rPr>
        <w:t>Phạn</w:t>
      </w:r>
      <w:r>
        <w:rPr>
          <w:i/>
          <w:color w:val="231F20"/>
          <w:spacing w:val="-21"/>
          <w:sz w:val="34"/>
        </w:rPr>
        <w:t> </w:t>
      </w:r>
      <w:r>
        <w:rPr>
          <w:i/>
          <w:color w:val="231F20"/>
          <w:sz w:val="34"/>
        </w:rPr>
        <w:t>ngữ</w:t>
      </w:r>
      <w:r>
        <w:rPr>
          <w:i/>
          <w:color w:val="231F20"/>
          <w:spacing w:val="-21"/>
          <w:sz w:val="34"/>
        </w:rPr>
        <w:t> </w:t>
      </w:r>
      <w:r>
        <w:rPr>
          <w:i/>
          <w:color w:val="231F20"/>
          <w:sz w:val="34"/>
        </w:rPr>
        <w:t>Tu</w:t>
      </w:r>
      <w:r>
        <w:rPr>
          <w:i/>
          <w:color w:val="231F20"/>
          <w:spacing w:val="-22"/>
          <w:sz w:val="34"/>
        </w:rPr>
        <w:t> </w:t>
      </w:r>
      <w:r>
        <w:rPr>
          <w:i/>
          <w:color w:val="231F20"/>
          <w:sz w:val="34"/>
        </w:rPr>
        <w:t>Đa</w:t>
      </w:r>
      <w:r>
        <w:rPr>
          <w:i/>
          <w:color w:val="231F20"/>
          <w:spacing w:val="-21"/>
          <w:sz w:val="34"/>
        </w:rPr>
        <w:t> </w:t>
      </w:r>
      <w:r>
        <w:rPr>
          <w:i/>
          <w:color w:val="231F20"/>
          <w:sz w:val="34"/>
        </w:rPr>
        <w:t>La.</w:t>
      </w:r>
      <w:r>
        <w:rPr>
          <w:i/>
          <w:color w:val="231F20"/>
          <w:spacing w:val="-21"/>
          <w:sz w:val="34"/>
        </w:rPr>
        <w:t> </w:t>
      </w:r>
      <w:r>
        <w:rPr>
          <w:i/>
          <w:color w:val="231F20"/>
          <w:sz w:val="34"/>
        </w:rPr>
        <w:t>Trực</w:t>
      </w:r>
      <w:r>
        <w:rPr>
          <w:i/>
          <w:color w:val="231F20"/>
          <w:spacing w:val="-21"/>
          <w:sz w:val="34"/>
        </w:rPr>
        <w:t> </w:t>
      </w:r>
      <w:r>
        <w:rPr>
          <w:i/>
          <w:color w:val="231F20"/>
          <w:sz w:val="34"/>
        </w:rPr>
        <w:t>dịch</w:t>
      </w:r>
      <w:r>
        <w:rPr>
          <w:i/>
          <w:color w:val="231F20"/>
          <w:spacing w:val="-22"/>
          <w:sz w:val="34"/>
        </w:rPr>
        <w:t> </w:t>
      </w:r>
      <w:r>
        <w:rPr>
          <w:i/>
          <w:color w:val="231F20"/>
          <w:sz w:val="34"/>
        </w:rPr>
        <w:t>vi</w:t>
      </w:r>
      <w:r>
        <w:rPr>
          <w:i/>
          <w:color w:val="231F20"/>
          <w:spacing w:val="-21"/>
          <w:sz w:val="34"/>
        </w:rPr>
        <w:t> </w:t>
      </w:r>
      <w:r>
        <w:rPr>
          <w:i/>
          <w:color w:val="231F20"/>
          <w:sz w:val="34"/>
        </w:rPr>
        <w:t>Tuyến,</w:t>
      </w:r>
      <w:r>
        <w:rPr>
          <w:i/>
          <w:color w:val="231F20"/>
          <w:spacing w:val="-21"/>
          <w:sz w:val="34"/>
        </w:rPr>
        <w:t> </w:t>
      </w:r>
      <w:r>
        <w:rPr>
          <w:i/>
          <w:color w:val="231F20"/>
          <w:sz w:val="34"/>
        </w:rPr>
        <w:t>ý</w:t>
      </w:r>
      <w:r>
        <w:rPr>
          <w:i/>
          <w:color w:val="231F20"/>
          <w:spacing w:val="-21"/>
          <w:sz w:val="34"/>
        </w:rPr>
        <w:t> </w:t>
      </w:r>
      <w:r>
        <w:rPr>
          <w:i/>
          <w:color w:val="231F20"/>
          <w:sz w:val="34"/>
        </w:rPr>
        <w:t>dịch</w:t>
      </w:r>
      <w:r>
        <w:rPr>
          <w:i/>
          <w:color w:val="231F20"/>
          <w:spacing w:val="-22"/>
          <w:sz w:val="34"/>
        </w:rPr>
        <w:t> </w:t>
      </w:r>
      <w:r>
        <w:rPr>
          <w:i/>
          <w:color w:val="231F20"/>
          <w:sz w:val="34"/>
        </w:rPr>
        <w:t>vi Khế</w:t>
      </w:r>
      <w:r>
        <w:rPr>
          <w:i/>
          <w:color w:val="231F20"/>
          <w:spacing w:val="40"/>
          <w:sz w:val="34"/>
        </w:rPr>
        <w:t> </w:t>
      </w:r>
      <w:r>
        <w:rPr>
          <w:i/>
          <w:color w:val="231F20"/>
          <w:sz w:val="34"/>
        </w:rPr>
        <w:t>Kinh.</w:t>
      </w:r>
      <w:r>
        <w:rPr>
          <w:i/>
          <w:color w:val="231F20"/>
          <w:spacing w:val="40"/>
          <w:sz w:val="34"/>
        </w:rPr>
        <w:t> </w:t>
      </w:r>
      <w:r>
        <w:rPr>
          <w:i/>
          <w:color w:val="231F20"/>
          <w:sz w:val="34"/>
        </w:rPr>
        <w:t>Khế</w:t>
      </w:r>
      <w:r>
        <w:rPr>
          <w:i/>
          <w:color w:val="231F20"/>
          <w:spacing w:val="40"/>
          <w:sz w:val="34"/>
        </w:rPr>
        <w:t> </w:t>
      </w:r>
      <w:r>
        <w:rPr>
          <w:i/>
          <w:color w:val="231F20"/>
          <w:sz w:val="34"/>
        </w:rPr>
        <w:t>giả,</w:t>
      </w:r>
      <w:r>
        <w:rPr>
          <w:i/>
          <w:color w:val="231F20"/>
          <w:spacing w:val="40"/>
          <w:sz w:val="34"/>
        </w:rPr>
        <w:t> </w:t>
      </w:r>
      <w:r>
        <w:rPr>
          <w:i/>
          <w:color w:val="231F20"/>
          <w:sz w:val="34"/>
        </w:rPr>
        <w:t>nhất</w:t>
      </w:r>
      <w:r>
        <w:rPr>
          <w:i/>
          <w:color w:val="231F20"/>
          <w:spacing w:val="40"/>
          <w:sz w:val="34"/>
        </w:rPr>
        <w:t> </w:t>
      </w:r>
      <w:r>
        <w:rPr>
          <w:i/>
          <w:color w:val="231F20"/>
          <w:sz w:val="34"/>
        </w:rPr>
        <w:t>giả</w:t>
      </w:r>
      <w:r>
        <w:rPr>
          <w:i/>
          <w:color w:val="231F20"/>
          <w:spacing w:val="40"/>
          <w:sz w:val="34"/>
        </w:rPr>
        <w:t> </w:t>
      </w:r>
      <w:r>
        <w:rPr>
          <w:i/>
          <w:color w:val="231F20"/>
          <w:sz w:val="34"/>
        </w:rPr>
        <w:t>khế</w:t>
      </w:r>
      <w:r>
        <w:rPr>
          <w:i/>
          <w:color w:val="231F20"/>
          <w:spacing w:val="40"/>
          <w:sz w:val="34"/>
        </w:rPr>
        <w:t> </w:t>
      </w:r>
      <w:r>
        <w:rPr>
          <w:i/>
          <w:color w:val="231F20"/>
          <w:sz w:val="34"/>
        </w:rPr>
        <w:t>Lý.</w:t>
      </w:r>
      <w:r>
        <w:rPr>
          <w:i/>
          <w:color w:val="231F20"/>
          <w:spacing w:val="40"/>
          <w:sz w:val="34"/>
        </w:rPr>
        <w:t> </w:t>
      </w:r>
      <w:r>
        <w:rPr>
          <w:i/>
          <w:color w:val="231F20"/>
          <w:sz w:val="34"/>
        </w:rPr>
        <w:t>Lý</w:t>
      </w:r>
      <w:r>
        <w:rPr>
          <w:i/>
          <w:color w:val="231F20"/>
          <w:spacing w:val="40"/>
          <w:sz w:val="34"/>
        </w:rPr>
        <w:t> </w:t>
      </w:r>
      <w:r>
        <w:rPr>
          <w:i/>
          <w:color w:val="231F20"/>
          <w:sz w:val="34"/>
        </w:rPr>
        <w:t>giả,</w:t>
      </w:r>
      <w:r>
        <w:rPr>
          <w:i/>
          <w:color w:val="231F20"/>
          <w:spacing w:val="40"/>
          <w:sz w:val="34"/>
        </w:rPr>
        <w:t> </w:t>
      </w:r>
      <w:r>
        <w:rPr>
          <w:i/>
          <w:color w:val="231F20"/>
          <w:sz w:val="34"/>
        </w:rPr>
        <w:t>Thật</w:t>
      </w:r>
      <w:r>
        <w:rPr>
          <w:i/>
          <w:color w:val="231F20"/>
          <w:spacing w:val="40"/>
          <w:sz w:val="34"/>
        </w:rPr>
        <w:t> </w:t>
      </w:r>
      <w:r>
        <w:rPr>
          <w:i/>
          <w:color w:val="231F20"/>
          <w:sz w:val="34"/>
        </w:rPr>
        <w:t>Tế</w:t>
      </w:r>
      <w:r>
        <w:rPr>
          <w:i/>
          <w:color w:val="231F20"/>
          <w:spacing w:val="40"/>
          <w:sz w:val="34"/>
        </w:rPr>
        <w:t> </w:t>
      </w:r>
      <w:r>
        <w:rPr>
          <w:i/>
          <w:color w:val="231F20"/>
          <w:sz w:val="34"/>
        </w:rPr>
        <w:t>lý</w:t>
      </w:r>
      <w:r>
        <w:rPr>
          <w:i/>
          <w:color w:val="231F20"/>
          <w:spacing w:val="40"/>
          <w:sz w:val="34"/>
        </w:rPr>
        <w:t> </w:t>
      </w:r>
      <w:r>
        <w:rPr>
          <w:i/>
          <w:color w:val="231F20"/>
          <w:sz w:val="34"/>
        </w:rPr>
        <w:t>thể dã. Nhị giả khế Cơ, Cơ giả, cơ nghi, chúng sinh căn cơ dã, kiêm</w:t>
      </w:r>
      <w:r>
        <w:rPr>
          <w:i/>
          <w:color w:val="231F20"/>
          <w:spacing w:val="40"/>
          <w:sz w:val="34"/>
        </w:rPr>
        <w:t> </w:t>
      </w:r>
      <w:r>
        <w:rPr>
          <w:i/>
          <w:color w:val="231F20"/>
          <w:sz w:val="34"/>
        </w:rPr>
        <w:t>chỉ</w:t>
      </w:r>
      <w:r>
        <w:rPr>
          <w:i/>
          <w:color w:val="231F20"/>
          <w:spacing w:val="40"/>
          <w:sz w:val="34"/>
        </w:rPr>
        <w:t> </w:t>
      </w:r>
      <w:r>
        <w:rPr>
          <w:i/>
          <w:color w:val="231F20"/>
          <w:sz w:val="34"/>
        </w:rPr>
        <w:t>thời</w:t>
      </w:r>
      <w:r>
        <w:rPr>
          <w:i/>
          <w:color w:val="231F20"/>
          <w:spacing w:val="40"/>
          <w:sz w:val="34"/>
        </w:rPr>
        <w:t> </w:t>
      </w:r>
      <w:r>
        <w:rPr>
          <w:i/>
          <w:color w:val="231F20"/>
          <w:sz w:val="34"/>
        </w:rPr>
        <w:t>cơ,</w:t>
      </w:r>
      <w:r>
        <w:rPr>
          <w:i/>
          <w:color w:val="231F20"/>
          <w:spacing w:val="40"/>
          <w:sz w:val="34"/>
        </w:rPr>
        <w:t> </w:t>
      </w:r>
      <w:r>
        <w:rPr>
          <w:i/>
          <w:color w:val="231F20"/>
          <w:sz w:val="34"/>
        </w:rPr>
        <w:t>thời</w:t>
      </w:r>
      <w:r>
        <w:rPr>
          <w:i/>
          <w:color w:val="231F20"/>
          <w:spacing w:val="40"/>
          <w:sz w:val="34"/>
        </w:rPr>
        <w:t> </w:t>
      </w:r>
      <w:r>
        <w:rPr>
          <w:i/>
          <w:color w:val="231F20"/>
          <w:sz w:val="34"/>
        </w:rPr>
        <w:t>tiết</w:t>
      </w:r>
      <w:r>
        <w:rPr>
          <w:i/>
          <w:color w:val="231F20"/>
          <w:spacing w:val="40"/>
          <w:sz w:val="34"/>
        </w:rPr>
        <w:t> </w:t>
      </w:r>
      <w:r>
        <w:rPr>
          <w:i/>
          <w:color w:val="231F20"/>
          <w:sz w:val="34"/>
        </w:rPr>
        <w:t>nhân</w:t>
      </w:r>
      <w:r>
        <w:rPr>
          <w:i/>
          <w:color w:val="231F20"/>
          <w:spacing w:val="40"/>
          <w:sz w:val="34"/>
        </w:rPr>
        <w:t> </w:t>
      </w:r>
      <w:r>
        <w:rPr>
          <w:i/>
          <w:color w:val="231F20"/>
          <w:sz w:val="34"/>
        </w:rPr>
        <w:t>duyên</w:t>
      </w:r>
      <w:r>
        <w:rPr>
          <w:i/>
          <w:color w:val="231F20"/>
          <w:spacing w:val="40"/>
          <w:sz w:val="34"/>
        </w:rPr>
        <w:t> </w:t>
      </w:r>
      <w:r>
        <w:rPr>
          <w:i/>
          <w:color w:val="231F20"/>
          <w:sz w:val="34"/>
        </w:rPr>
        <w:t>dã.</w:t>
      </w:r>
      <w:r>
        <w:rPr>
          <w:i/>
          <w:color w:val="231F20"/>
          <w:spacing w:val="40"/>
          <w:sz w:val="34"/>
        </w:rPr>
        <w:t> </w:t>
      </w:r>
      <w:r>
        <w:rPr>
          <w:i/>
          <w:color w:val="231F20"/>
          <w:sz w:val="34"/>
        </w:rPr>
        <w:t>Cố</w:t>
      </w:r>
      <w:r>
        <w:rPr>
          <w:i/>
          <w:color w:val="231F20"/>
          <w:spacing w:val="40"/>
          <w:sz w:val="34"/>
        </w:rPr>
        <w:t> </w:t>
      </w:r>
      <w:r>
        <w:rPr>
          <w:i/>
          <w:color w:val="231F20"/>
          <w:sz w:val="34"/>
        </w:rPr>
        <w:t>khế</w:t>
      </w:r>
      <w:r>
        <w:rPr>
          <w:i/>
          <w:color w:val="231F20"/>
          <w:spacing w:val="40"/>
          <w:sz w:val="34"/>
        </w:rPr>
        <w:t> </w:t>
      </w:r>
      <w:r>
        <w:rPr>
          <w:i/>
          <w:color w:val="231F20"/>
          <w:sz w:val="34"/>
        </w:rPr>
        <w:t>Cơ</w:t>
      </w:r>
      <w:r>
        <w:rPr>
          <w:i/>
          <w:color w:val="231F20"/>
          <w:spacing w:val="40"/>
          <w:sz w:val="34"/>
        </w:rPr>
        <w:t> </w:t>
      </w:r>
      <w:r>
        <w:rPr>
          <w:i/>
          <w:color w:val="231F20"/>
          <w:sz w:val="34"/>
        </w:rPr>
        <w:t>giả, thiết hợp chúng sinh thủy bình dữ thời đại dã” </w:t>
      </w:r>
      <w:r>
        <w:rPr>
          <w:color w:val="231F20"/>
          <w:sz w:val="34"/>
        </w:rPr>
        <w:t>(Kinh: Tiếng Phạn là Tu Đa La, dịch sát nghĩa là Tuyến (sợi dây), dịch ý là Khế</w:t>
      </w:r>
      <w:r>
        <w:rPr>
          <w:color w:val="231F20"/>
          <w:spacing w:val="-21"/>
          <w:sz w:val="34"/>
        </w:rPr>
        <w:t> </w:t>
      </w:r>
      <w:r>
        <w:rPr>
          <w:color w:val="231F20"/>
          <w:sz w:val="34"/>
        </w:rPr>
        <w:t>Kinh.</w:t>
      </w:r>
      <w:r>
        <w:rPr>
          <w:color w:val="231F20"/>
          <w:spacing w:val="-21"/>
          <w:sz w:val="34"/>
        </w:rPr>
        <w:t> </w:t>
      </w:r>
      <w:r>
        <w:rPr>
          <w:color w:val="231F20"/>
          <w:sz w:val="34"/>
        </w:rPr>
        <w:t>Khế:</w:t>
      </w:r>
      <w:r>
        <w:rPr>
          <w:color w:val="231F20"/>
          <w:spacing w:val="-21"/>
          <w:sz w:val="34"/>
        </w:rPr>
        <w:t> </w:t>
      </w:r>
      <w:r>
        <w:rPr>
          <w:color w:val="231F20"/>
          <w:sz w:val="34"/>
        </w:rPr>
        <w:t>Một</w:t>
      </w:r>
      <w:r>
        <w:rPr>
          <w:color w:val="231F20"/>
          <w:spacing w:val="-21"/>
          <w:sz w:val="34"/>
        </w:rPr>
        <w:t> </w:t>
      </w:r>
      <w:r>
        <w:rPr>
          <w:color w:val="231F20"/>
          <w:sz w:val="34"/>
        </w:rPr>
        <w:t>là</w:t>
      </w:r>
      <w:r>
        <w:rPr>
          <w:color w:val="231F20"/>
          <w:spacing w:val="-21"/>
          <w:sz w:val="34"/>
        </w:rPr>
        <w:t> </w:t>
      </w:r>
      <w:r>
        <w:rPr>
          <w:color w:val="231F20"/>
          <w:sz w:val="34"/>
        </w:rPr>
        <w:t>Khế</w:t>
      </w:r>
      <w:r>
        <w:rPr>
          <w:color w:val="231F20"/>
          <w:spacing w:val="-21"/>
          <w:sz w:val="34"/>
        </w:rPr>
        <w:t> </w:t>
      </w:r>
      <w:r>
        <w:rPr>
          <w:color w:val="231F20"/>
          <w:sz w:val="34"/>
        </w:rPr>
        <w:t>Lý.</w:t>
      </w:r>
      <w:r>
        <w:rPr>
          <w:color w:val="231F20"/>
          <w:spacing w:val="-21"/>
          <w:sz w:val="34"/>
        </w:rPr>
        <w:t> </w:t>
      </w:r>
      <w:r>
        <w:rPr>
          <w:color w:val="231F20"/>
          <w:sz w:val="34"/>
        </w:rPr>
        <w:t>Lý</w:t>
      </w:r>
      <w:r>
        <w:rPr>
          <w:color w:val="231F20"/>
          <w:spacing w:val="-21"/>
          <w:sz w:val="34"/>
        </w:rPr>
        <w:t> </w:t>
      </w:r>
      <w:r>
        <w:rPr>
          <w:color w:val="231F20"/>
          <w:sz w:val="34"/>
        </w:rPr>
        <w:t>là</w:t>
      </w:r>
      <w:r>
        <w:rPr>
          <w:color w:val="231F20"/>
          <w:spacing w:val="-21"/>
          <w:sz w:val="34"/>
        </w:rPr>
        <w:t> </w:t>
      </w:r>
      <w:r>
        <w:rPr>
          <w:color w:val="231F20"/>
          <w:sz w:val="34"/>
        </w:rPr>
        <w:t>Thật</w:t>
      </w:r>
      <w:r>
        <w:rPr>
          <w:color w:val="231F20"/>
          <w:spacing w:val="-21"/>
          <w:sz w:val="34"/>
        </w:rPr>
        <w:t> </w:t>
      </w:r>
      <w:r>
        <w:rPr>
          <w:color w:val="231F20"/>
          <w:sz w:val="34"/>
        </w:rPr>
        <w:t>Tế</w:t>
      </w:r>
      <w:r>
        <w:rPr>
          <w:color w:val="231F20"/>
          <w:spacing w:val="-21"/>
          <w:sz w:val="34"/>
        </w:rPr>
        <w:t> </w:t>
      </w:r>
      <w:r>
        <w:rPr>
          <w:color w:val="231F20"/>
          <w:sz w:val="34"/>
        </w:rPr>
        <w:t>lý</w:t>
      </w:r>
      <w:r>
        <w:rPr>
          <w:color w:val="231F20"/>
          <w:spacing w:val="-21"/>
          <w:sz w:val="34"/>
        </w:rPr>
        <w:t> </w:t>
      </w:r>
      <w:r>
        <w:rPr>
          <w:color w:val="231F20"/>
          <w:sz w:val="34"/>
        </w:rPr>
        <w:t>thể.</w:t>
      </w:r>
      <w:r>
        <w:rPr>
          <w:color w:val="231F20"/>
          <w:spacing w:val="-21"/>
          <w:sz w:val="34"/>
        </w:rPr>
        <w:t> </w:t>
      </w:r>
      <w:r>
        <w:rPr>
          <w:color w:val="231F20"/>
          <w:sz w:val="34"/>
        </w:rPr>
        <w:t>Hai</w:t>
      </w:r>
      <w:r>
        <w:rPr>
          <w:color w:val="231F20"/>
          <w:spacing w:val="-21"/>
          <w:sz w:val="34"/>
        </w:rPr>
        <w:t> </w:t>
      </w:r>
      <w:r>
        <w:rPr>
          <w:color w:val="231F20"/>
          <w:sz w:val="34"/>
        </w:rPr>
        <w:t>là</w:t>
      </w:r>
      <w:r>
        <w:rPr>
          <w:color w:val="231F20"/>
          <w:spacing w:val="-21"/>
          <w:sz w:val="34"/>
        </w:rPr>
        <w:t> </w:t>
      </w:r>
      <w:r>
        <w:rPr>
          <w:color w:val="231F20"/>
          <w:sz w:val="34"/>
        </w:rPr>
        <w:t>Khế Cơ. Cơ là cơ nghi, tức căn cơ của chúng sinh, đồng thời có nghĩa là thời cơ, thời tiết nhân duyên. Do vậy, Khế Cơ là phù hợp</w:t>
      </w:r>
      <w:r>
        <w:rPr>
          <w:color w:val="231F20"/>
          <w:spacing w:val="40"/>
          <w:sz w:val="34"/>
        </w:rPr>
        <w:t> </w:t>
      </w:r>
      <w:r>
        <w:rPr>
          <w:color w:val="231F20"/>
          <w:sz w:val="34"/>
        </w:rPr>
        <w:t>trình</w:t>
      </w:r>
      <w:r>
        <w:rPr>
          <w:color w:val="231F20"/>
          <w:spacing w:val="40"/>
          <w:sz w:val="34"/>
        </w:rPr>
        <w:t> </w:t>
      </w:r>
      <w:r>
        <w:rPr>
          <w:color w:val="231F20"/>
          <w:sz w:val="34"/>
        </w:rPr>
        <w:t>độ</w:t>
      </w:r>
      <w:r>
        <w:rPr>
          <w:color w:val="231F20"/>
          <w:spacing w:val="40"/>
          <w:sz w:val="34"/>
        </w:rPr>
        <w:t> </w:t>
      </w:r>
      <w:r>
        <w:rPr>
          <w:color w:val="231F20"/>
          <w:sz w:val="34"/>
        </w:rPr>
        <w:t>của</w:t>
      </w:r>
      <w:r>
        <w:rPr>
          <w:color w:val="231F20"/>
          <w:spacing w:val="40"/>
          <w:sz w:val="34"/>
        </w:rPr>
        <w:t> </w:t>
      </w:r>
      <w:r>
        <w:rPr>
          <w:color w:val="231F20"/>
          <w:sz w:val="34"/>
        </w:rPr>
        <w:t>chúng</w:t>
      </w:r>
      <w:r>
        <w:rPr>
          <w:color w:val="231F20"/>
          <w:spacing w:val="40"/>
          <w:sz w:val="34"/>
        </w:rPr>
        <w:t> </w:t>
      </w:r>
      <w:r>
        <w:rPr>
          <w:color w:val="231F20"/>
          <w:sz w:val="34"/>
        </w:rPr>
        <w:t>sinh</w:t>
      </w:r>
      <w:r>
        <w:rPr>
          <w:color w:val="231F20"/>
          <w:spacing w:val="40"/>
          <w:sz w:val="34"/>
        </w:rPr>
        <w:t> </w:t>
      </w:r>
      <w:r>
        <w:rPr>
          <w:color w:val="231F20"/>
          <w:sz w:val="34"/>
        </w:rPr>
        <w:t>và</w:t>
      </w:r>
      <w:r>
        <w:rPr>
          <w:color w:val="231F20"/>
          <w:spacing w:val="40"/>
          <w:sz w:val="34"/>
        </w:rPr>
        <w:t> </w:t>
      </w:r>
      <w:r>
        <w:rPr>
          <w:color w:val="231F20"/>
          <w:sz w:val="34"/>
        </w:rPr>
        <w:t>thời</w:t>
      </w:r>
      <w:r>
        <w:rPr>
          <w:color w:val="231F20"/>
          <w:spacing w:val="40"/>
          <w:sz w:val="34"/>
        </w:rPr>
        <w:t> </w:t>
      </w:r>
      <w:r>
        <w:rPr>
          <w:color w:val="231F20"/>
          <w:sz w:val="34"/>
        </w:rPr>
        <w:t>đại).</w:t>
      </w:r>
    </w:p>
    <w:p>
      <w:pPr>
        <w:pStyle w:val="BodyText"/>
        <w:spacing w:line="307" w:lineRule="auto" w:before="155"/>
        <w:ind w:left="387" w:right="119" w:firstLine="453"/>
      </w:pPr>
      <w:r>
        <w:rPr>
          <w:color w:val="231F20"/>
        </w:rPr>
        <w:t>Chúng</w:t>
      </w:r>
      <w:r>
        <w:rPr>
          <w:color w:val="231F20"/>
          <w:spacing w:val="-6"/>
        </w:rPr>
        <w:t> </w:t>
      </w:r>
      <w:r>
        <w:rPr>
          <w:color w:val="231F20"/>
        </w:rPr>
        <w:t>ta</w:t>
      </w:r>
      <w:r>
        <w:rPr>
          <w:color w:val="231F20"/>
          <w:spacing w:val="-7"/>
        </w:rPr>
        <w:t> </w:t>
      </w:r>
      <w:r>
        <w:rPr>
          <w:color w:val="231F20"/>
        </w:rPr>
        <w:t>đọc</w:t>
      </w:r>
      <w:r>
        <w:rPr>
          <w:color w:val="231F20"/>
          <w:spacing w:val="-7"/>
        </w:rPr>
        <w:t> </w:t>
      </w:r>
      <w:r>
        <w:rPr>
          <w:color w:val="231F20"/>
        </w:rPr>
        <w:t>tới</w:t>
      </w:r>
      <w:r>
        <w:rPr>
          <w:color w:val="231F20"/>
          <w:spacing w:val="-7"/>
        </w:rPr>
        <w:t> </w:t>
      </w:r>
      <w:r>
        <w:rPr>
          <w:color w:val="231F20"/>
        </w:rPr>
        <w:t>chỗ</w:t>
      </w:r>
      <w:r>
        <w:rPr>
          <w:color w:val="231F20"/>
          <w:spacing w:val="-7"/>
        </w:rPr>
        <w:t> </w:t>
      </w:r>
      <w:r>
        <w:rPr>
          <w:color w:val="231F20"/>
        </w:rPr>
        <w:t>này.</w:t>
      </w:r>
      <w:r>
        <w:rPr>
          <w:color w:val="231F20"/>
          <w:spacing w:val="-7"/>
        </w:rPr>
        <w:t> </w:t>
      </w:r>
      <w:r>
        <w:rPr>
          <w:color w:val="231F20"/>
        </w:rPr>
        <w:t>Kinh</w:t>
      </w:r>
      <w:r>
        <w:rPr>
          <w:color w:val="231F20"/>
          <w:spacing w:val="-7"/>
        </w:rPr>
        <w:t> </w:t>
      </w:r>
      <w:r>
        <w:rPr>
          <w:color w:val="231F20"/>
        </w:rPr>
        <w:t>là</w:t>
      </w:r>
      <w:r>
        <w:rPr>
          <w:color w:val="231F20"/>
          <w:spacing w:val="-7"/>
        </w:rPr>
        <w:t> </w:t>
      </w:r>
      <w:r>
        <w:rPr>
          <w:color w:val="231F20"/>
        </w:rPr>
        <w:t>những</w:t>
      </w:r>
      <w:r>
        <w:rPr>
          <w:color w:val="231F20"/>
          <w:spacing w:val="-7"/>
        </w:rPr>
        <w:t> </w:t>
      </w:r>
      <w:r>
        <w:rPr>
          <w:color w:val="231F20"/>
        </w:rPr>
        <w:t>lý</w:t>
      </w:r>
      <w:r>
        <w:rPr>
          <w:color w:val="231F20"/>
          <w:spacing w:val="-7"/>
        </w:rPr>
        <w:t> </w:t>
      </w:r>
      <w:r>
        <w:rPr>
          <w:color w:val="231F20"/>
        </w:rPr>
        <w:t>luận</w:t>
      </w:r>
      <w:r>
        <w:rPr>
          <w:color w:val="231F20"/>
          <w:spacing w:val="-7"/>
        </w:rPr>
        <w:t> </w:t>
      </w:r>
      <w:r>
        <w:rPr>
          <w:color w:val="231F20"/>
        </w:rPr>
        <w:t>và</w:t>
      </w:r>
      <w:r>
        <w:rPr>
          <w:color w:val="231F20"/>
          <w:spacing w:val="-7"/>
        </w:rPr>
        <w:t> </w:t>
      </w:r>
      <w:r>
        <w:rPr>
          <w:color w:val="231F20"/>
        </w:rPr>
        <w:t>phương </w:t>
      </w:r>
      <w:r>
        <w:rPr>
          <w:color w:val="231F20"/>
          <w:w w:val="105"/>
        </w:rPr>
        <w:t>pháp</w:t>
      </w:r>
      <w:r>
        <w:rPr>
          <w:color w:val="231F20"/>
          <w:spacing w:val="-4"/>
          <w:w w:val="105"/>
        </w:rPr>
        <w:t> </w:t>
      </w:r>
      <w:r>
        <w:rPr>
          <w:color w:val="231F20"/>
          <w:w w:val="105"/>
        </w:rPr>
        <w:t>do</w:t>
      </w:r>
      <w:r>
        <w:rPr>
          <w:color w:val="231F20"/>
          <w:spacing w:val="-4"/>
          <w:w w:val="105"/>
        </w:rPr>
        <w:t> </w:t>
      </w:r>
      <w:r>
        <w:rPr>
          <w:color w:val="231F20"/>
          <w:w w:val="105"/>
        </w:rPr>
        <w:t>Phật</w:t>
      </w:r>
      <w:r>
        <w:rPr>
          <w:color w:val="231F20"/>
          <w:spacing w:val="-4"/>
          <w:w w:val="105"/>
        </w:rPr>
        <w:t> </w:t>
      </w:r>
      <w:r>
        <w:rPr>
          <w:color w:val="231F20"/>
          <w:w w:val="105"/>
        </w:rPr>
        <w:t>Thích</w:t>
      </w:r>
      <w:r>
        <w:rPr>
          <w:color w:val="231F20"/>
          <w:spacing w:val="-6"/>
          <w:w w:val="105"/>
        </w:rPr>
        <w:t> </w:t>
      </w:r>
      <w:r>
        <w:rPr>
          <w:color w:val="231F20"/>
          <w:w w:val="105"/>
        </w:rPr>
        <w:t>Ca</w:t>
      </w:r>
      <w:r>
        <w:rPr>
          <w:color w:val="231F20"/>
          <w:spacing w:val="-4"/>
          <w:w w:val="105"/>
        </w:rPr>
        <w:t> </w:t>
      </w:r>
      <w:r>
        <w:rPr>
          <w:color w:val="231F20"/>
          <w:w w:val="105"/>
        </w:rPr>
        <w:t>Mâu</w:t>
      </w:r>
      <w:r>
        <w:rPr>
          <w:color w:val="231F20"/>
          <w:spacing w:val="-4"/>
          <w:w w:val="105"/>
        </w:rPr>
        <w:t> </w:t>
      </w:r>
      <w:r>
        <w:rPr>
          <w:color w:val="231F20"/>
          <w:w w:val="105"/>
        </w:rPr>
        <w:t>Ni</w:t>
      </w:r>
      <w:r>
        <w:rPr>
          <w:color w:val="231F20"/>
          <w:spacing w:val="-4"/>
          <w:w w:val="105"/>
        </w:rPr>
        <w:t> </w:t>
      </w:r>
      <w:r>
        <w:rPr>
          <w:color w:val="231F20"/>
          <w:w w:val="105"/>
        </w:rPr>
        <w:t>thuở</w:t>
      </w:r>
      <w:r>
        <w:rPr>
          <w:color w:val="231F20"/>
          <w:spacing w:val="-6"/>
          <w:w w:val="105"/>
        </w:rPr>
        <w:t> </w:t>
      </w:r>
      <w:r>
        <w:rPr>
          <w:color w:val="231F20"/>
          <w:w w:val="105"/>
        </w:rPr>
        <w:t>tại</w:t>
      </w:r>
      <w:r>
        <w:rPr>
          <w:color w:val="231F20"/>
          <w:spacing w:val="-4"/>
          <w:w w:val="105"/>
        </w:rPr>
        <w:t> </w:t>
      </w:r>
      <w:r>
        <w:rPr>
          <w:color w:val="231F20"/>
          <w:w w:val="105"/>
        </w:rPr>
        <w:t>thế</w:t>
      </w:r>
      <w:r>
        <w:rPr>
          <w:color w:val="231F20"/>
          <w:spacing w:val="-4"/>
          <w:w w:val="105"/>
        </w:rPr>
        <w:t> </w:t>
      </w:r>
      <w:r>
        <w:rPr>
          <w:color w:val="231F20"/>
          <w:w w:val="105"/>
        </w:rPr>
        <w:t>đã</w:t>
      </w:r>
      <w:r>
        <w:rPr>
          <w:color w:val="231F20"/>
          <w:spacing w:val="-4"/>
          <w:w w:val="105"/>
        </w:rPr>
        <w:t> </w:t>
      </w:r>
      <w:r>
        <w:rPr>
          <w:color w:val="231F20"/>
          <w:w w:val="105"/>
        </w:rPr>
        <w:t>dùng</w:t>
      </w:r>
      <w:r>
        <w:rPr>
          <w:color w:val="231F20"/>
          <w:spacing w:val="-4"/>
          <w:w w:val="105"/>
        </w:rPr>
        <w:t> </w:t>
      </w:r>
      <w:r>
        <w:rPr>
          <w:color w:val="231F20"/>
          <w:w w:val="105"/>
        </w:rPr>
        <w:t>để</w:t>
      </w:r>
      <w:r>
        <w:rPr>
          <w:color w:val="231F20"/>
          <w:spacing w:val="-4"/>
          <w:w w:val="105"/>
        </w:rPr>
        <w:t> </w:t>
      </w:r>
      <w:r>
        <w:rPr>
          <w:color w:val="231F20"/>
          <w:w w:val="105"/>
        </w:rPr>
        <w:t>giáo hóa</w:t>
      </w:r>
      <w:r>
        <w:rPr>
          <w:color w:val="231F20"/>
          <w:spacing w:val="-4"/>
          <w:w w:val="105"/>
        </w:rPr>
        <w:t> </w:t>
      </w:r>
      <w:r>
        <w:rPr>
          <w:color w:val="231F20"/>
          <w:w w:val="105"/>
        </w:rPr>
        <w:t>hết</w:t>
      </w:r>
      <w:r>
        <w:rPr>
          <w:color w:val="231F20"/>
          <w:spacing w:val="-4"/>
          <w:w w:val="105"/>
        </w:rPr>
        <w:t> </w:t>
      </w:r>
      <w:r>
        <w:rPr>
          <w:color w:val="231F20"/>
          <w:w w:val="105"/>
        </w:rPr>
        <w:t>thảy</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nhưng</w:t>
      </w:r>
      <w:r>
        <w:rPr>
          <w:color w:val="231F20"/>
          <w:spacing w:val="-4"/>
          <w:w w:val="105"/>
        </w:rPr>
        <w:t> </w:t>
      </w:r>
      <w:r>
        <w:rPr>
          <w:color w:val="231F20"/>
          <w:w w:val="105"/>
        </w:rPr>
        <w:t>thuở</w:t>
      </w:r>
      <w:r>
        <w:rPr>
          <w:color w:val="231F20"/>
          <w:spacing w:val="-4"/>
          <w:w w:val="105"/>
        </w:rPr>
        <w:t> </w:t>
      </w:r>
      <w:r>
        <w:rPr>
          <w:color w:val="231F20"/>
          <w:w w:val="105"/>
        </w:rPr>
        <w:t>ấy</w:t>
      </w:r>
      <w:r>
        <w:rPr>
          <w:color w:val="231F20"/>
          <w:spacing w:val="-4"/>
          <w:w w:val="105"/>
        </w:rPr>
        <w:t> </w:t>
      </w:r>
      <w:r>
        <w:rPr>
          <w:color w:val="231F20"/>
          <w:w w:val="105"/>
        </w:rPr>
        <w:t>Phật</w:t>
      </w:r>
      <w:r>
        <w:rPr>
          <w:color w:val="231F20"/>
          <w:spacing w:val="-4"/>
          <w:w w:val="105"/>
        </w:rPr>
        <w:t> </w:t>
      </w:r>
      <w:r>
        <w:rPr>
          <w:color w:val="231F20"/>
          <w:w w:val="105"/>
        </w:rPr>
        <w:t>Thích</w:t>
      </w:r>
      <w:r>
        <w:rPr>
          <w:color w:val="231F20"/>
          <w:spacing w:val="-4"/>
          <w:w w:val="105"/>
        </w:rPr>
        <w:t> </w:t>
      </w:r>
      <w:r>
        <w:rPr>
          <w:color w:val="231F20"/>
          <w:w w:val="105"/>
        </w:rPr>
        <w:t>Ca</w:t>
      </w:r>
      <w:r>
        <w:rPr>
          <w:color w:val="231F20"/>
          <w:spacing w:val="-4"/>
          <w:w w:val="105"/>
        </w:rPr>
        <w:t> </w:t>
      </w:r>
      <w:r>
        <w:rPr>
          <w:color w:val="231F20"/>
          <w:w w:val="105"/>
        </w:rPr>
        <w:t>Mâu Ni chẳng viết thành tài liệu giảng dạy. Vào thời cổ, dường như</w:t>
      </w:r>
      <w:r>
        <w:rPr>
          <w:color w:val="231F20"/>
          <w:spacing w:val="-1"/>
          <w:w w:val="105"/>
        </w:rPr>
        <w:t> </w:t>
      </w:r>
      <w:r>
        <w:rPr>
          <w:color w:val="231F20"/>
          <w:w w:val="105"/>
        </w:rPr>
        <w:t>đều</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như</w:t>
      </w:r>
      <w:r>
        <w:rPr>
          <w:color w:val="231F20"/>
          <w:spacing w:val="-1"/>
          <w:w w:val="105"/>
        </w:rPr>
        <w:t> </w:t>
      </w:r>
      <w:r>
        <w:rPr>
          <w:color w:val="231F20"/>
          <w:w w:val="105"/>
        </w:rPr>
        <w:t>tại</w:t>
      </w:r>
      <w:r>
        <w:rPr>
          <w:color w:val="231F20"/>
          <w:spacing w:val="-1"/>
          <w:w w:val="105"/>
        </w:rPr>
        <w:t> </w:t>
      </w:r>
      <w:r>
        <w:rPr>
          <w:color w:val="231F20"/>
          <w:w w:val="105"/>
        </w:rPr>
        <w:t>Trung Quốc,</w:t>
      </w:r>
      <w:r>
        <w:rPr>
          <w:color w:val="231F20"/>
          <w:spacing w:val="-1"/>
          <w:w w:val="105"/>
        </w:rPr>
        <w:t> </w:t>
      </w:r>
      <w:r>
        <w:rPr>
          <w:color w:val="231F20"/>
          <w:w w:val="105"/>
        </w:rPr>
        <w:t>Khổng</w:t>
      </w:r>
      <w:r>
        <w:rPr>
          <w:color w:val="231F20"/>
          <w:spacing w:val="-1"/>
          <w:w w:val="105"/>
        </w:rPr>
        <w:t> </w:t>
      </w:r>
      <w:r>
        <w:rPr>
          <w:color w:val="231F20"/>
          <w:w w:val="105"/>
        </w:rPr>
        <w:t>Tử</w:t>
      </w:r>
      <w:r>
        <w:rPr>
          <w:color w:val="231F20"/>
          <w:spacing w:val="-1"/>
          <w:w w:val="105"/>
        </w:rPr>
        <w:t> </w:t>
      </w:r>
      <w:r>
        <w:rPr>
          <w:color w:val="231F20"/>
          <w:w w:val="105"/>
        </w:rPr>
        <w:t>chỉ dùng</w:t>
      </w:r>
      <w:r>
        <w:rPr>
          <w:color w:val="231F20"/>
          <w:spacing w:val="-13"/>
          <w:w w:val="105"/>
        </w:rPr>
        <w:t> </w:t>
      </w:r>
      <w:r>
        <w:rPr>
          <w:color w:val="231F20"/>
          <w:w w:val="105"/>
        </w:rPr>
        <w:t>ngôn</w:t>
      </w:r>
      <w:r>
        <w:rPr>
          <w:color w:val="231F20"/>
          <w:spacing w:val="-13"/>
          <w:w w:val="105"/>
        </w:rPr>
        <w:t> </w:t>
      </w:r>
      <w:r>
        <w:rPr>
          <w:color w:val="231F20"/>
          <w:w w:val="105"/>
        </w:rPr>
        <w:t>ngữ</w:t>
      </w:r>
      <w:r>
        <w:rPr>
          <w:color w:val="231F20"/>
          <w:spacing w:val="-13"/>
          <w:w w:val="105"/>
        </w:rPr>
        <w:t> </w:t>
      </w:r>
      <w:r>
        <w:rPr>
          <w:color w:val="231F20"/>
          <w:w w:val="105"/>
        </w:rPr>
        <w:t>để</w:t>
      </w:r>
      <w:r>
        <w:rPr>
          <w:color w:val="231F20"/>
          <w:spacing w:val="-13"/>
          <w:w w:val="105"/>
        </w:rPr>
        <w:t> </w:t>
      </w:r>
      <w:r>
        <w:rPr>
          <w:color w:val="231F20"/>
          <w:w w:val="105"/>
        </w:rPr>
        <w:t>dạy</w:t>
      </w:r>
      <w:r>
        <w:rPr>
          <w:color w:val="231F20"/>
          <w:spacing w:val="-13"/>
          <w:w w:val="105"/>
        </w:rPr>
        <w:t> </w:t>
      </w:r>
      <w:r>
        <w:rPr>
          <w:color w:val="231F20"/>
          <w:w w:val="105"/>
        </w:rPr>
        <w:t>dỗ,</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sách</w:t>
      </w:r>
      <w:r>
        <w:rPr>
          <w:color w:val="231F20"/>
          <w:spacing w:val="-13"/>
          <w:w w:val="105"/>
        </w:rPr>
        <w:t> </w:t>
      </w:r>
      <w:r>
        <w:rPr>
          <w:color w:val="231F20"/>
          <w:w w:val="105"/>
        </w:rPr>
        <w:t>giáo</w:t>
      </w:r>
      <w:r>
        <w:rPr>
          <w:color w:val="231F20"/>
          <w:spacing w:val="-13"/>
          <w:w w:val="105"/>
        </w:rPr>
        <w:t> </w:t>
      </w:r>
      <w:r>
        <w:rPr>
          <w:color w:val="231F20"/>
          <w:w w:val="105"/>
        </w:rPr>
        <w:t>khoa,</w:t>
      </w:r>
      <w:r>
        <w:rPr>
          <w:color w:val="231F20"/>
          <w:spacing w:val="-13"/>
          <w:w w:val="105"/>
        </w:rPr>
        <w:t> </w:t>
      </w:r>
      <w:r>
        <w:rPr>
          <w:color w:val="231F20"/>
          <w:w w:val="105"/>
        </w:rPr>
        <w:t>ngay</w:t>
      </w:r>
      <w:r>
        <w:rPr>
          <w:color w:val="231F20"/>
          <w:spacing w:val="-13"/>
          <w:w w:val="105"/>
        </w:rPr>
        <w:t> </w:t>
      </w:r>
      <w:r>
        <w:rPr>
          <w:color w:val="231F20"/>
          <w:w w:val="105"/>
        </w:rPr>
        <w:t>cả đại</w:t>
      </w:r>
      <w:r>
        <w:rPr>
          <w:color w:val="231F20"/>
          <w:spacing w:val="-19"/>
          <w:w w:val="105"/>
        </w:rPr>
        <w:t> </w:t>
      </w:r>
      <w:r>
        <w:rPr>
          <w:color w:val="231F20"/>
          <w:w w:val="105"/>
        </w:rPr>
        <w:t>cương</w:t>
      </w:r>
      <w:r>
        <w:rPr>
          <w:color w:val="231F20"/>
          <w:spacing w:val="-19"/>
          <w:w w:val="105"/>
        </w:rPr>
        <w:t> </w:t>
      </w:r>
      <w:r>
        <w:rPr>
          <w:color w:val="231F20"/>
          <w:w w:val="105"/>
        </w:rPr>
        <w:t>cũng</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Nhìn</w:t>
      </w:r>
      <w:r>
        <w:rPr>
          <w:color w:val="231F20"/>
          <w:spacing w:val="-19"/>
          <w:w w:val="105"/>
        </w:rPr>
        <w:t> </w:t>
      </w:r>
      <w:r>
        <w:rPr>
          <w:color w:val="231F20"/>
          <w:w w:val="105"/>
        </w:rPr>
        <w:t>từ</w:t>
      </w:r>
      <w:r>
        <w:rPr>
          <w:color w:val="231F20"/>
          <w:spacing w:val="-19"/>
          <w:w w:val="105"/>
        </w:rPr>
        <w:t> </w:t>
      </w:r>
      <w:r>
        <w:rPr>
          <w:color w:val="231F20"/>
          <w:w w:val="105"/>
        </w:rPr>
        <w:t>chỗ</w:t>
      </w:r>
      <w:r>
        <w:rPr>
          <w:color w:val="231F20"/>
          <w:spacing w:val="-19"/>
          <w:w w:val="105"/>
        </w:rPr>
        <w:t> </w:t>
      </w:r>
      <w:r>
        <w:rPr>
          <w:color w:val="231F20"/>
          <w:w w:val="105"/>
        </w:rPr>
        <w:t>này,</w:t>
      </w:r>
      <w:r>
        <w:rPr>
          <w:color w:val="231F20"/>
          <w:spacing w:val="-19"/>
          <w:w w:val="105"/>
        </w:rPr>
        <w:t> </w:t>
      </w:r>
      <w:r>
        <w:rPr>
          <w:color w:val="231F20"/>
          <w:w w:val="105"/>
        </w:rPr>
        <w:t>suốt</w:t>
      </w:r>
      <w:r>
        <w:rPr>
          <w:color w:val="231F20"/>
          <w:spacing w:val="-19"/>
          <w:w w:val="105"/>
        </w:rPr>
        <w:t> </w:t>
      </w:r>
      <w:r>
        <w:rPr>
          <w:color w:val="231F20"/>
          <w:w w:val="105"/>
        </w:rPr>
        <w:t>49</w:t>
      </w:r>
      <w:r>
        <w:rPr>
          <w:color w:val="231F20"/>
          <w:spacing w:val="-19"/>
          <w:w w:val="105"/>
        </w:rPr>
        <w:t> </w:t>
      </w:r>
      <w:r>
        <w:rPr>
          <w:color w:val="231F20"/>
          <w:w w:val="105"/>
        </w:rPr>
        <w:t>năm,</w:t>
      </w:r>
      <w:r>
        <w:rPr>
          <w:color w:val="231F20"/>
          <w:spacing w:val="-19"/>
          <w:w w:val="105"/>
        </w:rPr>
        <w:t> </w:t>
      </w:r>
      <w:r>
        <w:rPr>
          <w:color w:val="231F20"/>
          <w:w w:val="105"/>
        </w:rPr>
        <w:t>đức Phật</w:t>
      </w:r>
      <w:r>
        <w:rPr>
          <w:color w:val="231F20"/>
          <w:spacing w:val="-12"/>
          <w:w w:val="105"/>
        </w:rPr>
        <w:t> </w:t>
      </w:r>
      <w:r>
        <w:rPr>
          <w:color w:val="231F20"/>
          <w:w w:val="105"/>
        </w:rPr>
        <w:t>giảng</w:t>
      </w:r>
      <w:r>
        <w:rPr>
          <w:color w:val="231F20"/>
          <w:spacing w:val="-12"/>
          <w:w w:val="105"/>
        </w:rPr>
        <w:t> </w:t>
      </w:r>
      <w:r>
        <w:rPr>
          <w:color w:val="231F20"/>
          <w:w w:val="105"/>
        </w:rPr>
        <w:t>kinh,</w:t>
      </w:r>
      <w:r>
        <w:rPr>
          <w:color w:val="231F20"/>
          <w:spacing w:val="-12"/>
          <w:w w:val="105"/>
        </w:rPr>
        <w:t> </w:t>
      </w:r>
      <w:r>
        <w:rPr>
          <w:color w:val="231F20"/>
          <w:w w:val="105"/>
        </w:rPr>
        <w:t>dạy</w:t>
      </w:r>
      <w:r>
        <w:rPr>
          <w:color w:val="231F20"/>
          <w:spacing w:val="-12"/>
          <w:w w:val="105"/>
        </w:rPr>
        <w:t> </w:t>
      </w:r>
      <w:r>
        <w:rPr>
          <w:color w:val="231F20"/>
          <w:w w:val="105"/>
        </w:rPr>
        <w:t>học</w:t>
      </w:r>
      <w:r>
        <w:rPr>
          <w:color w:val="231F20"/>
          <w:spacing w:val="-12"/>
          <w:w w:val="105"/>
        </w:rPr>
        <w:t> </w:t>
      </w:r>
      <w:r>
        <w:rPr>
          <w:color w:val="231F20"/>
          <w:w w:val="105"/>
        </w:rPr>
        <w:t>mỗi</w:t>
      </w:r>
      <w:r>
        <w:rPr>
          <w:color w:val="231F20"/>
          <w:spacing w:val="-12"/>
          <w:w w:val="105"/>
        </w:rPr>
        <w:t> </w:t>
      </w:r>
      <w:r>
        <w:rPr>
          <w:color w:val="231F20"/>
          <w:w w:val="105"/>
        </w:rPr>
        <w:t>ngày</w:t>
      </w:r>
      <w:r>
        <w:rPr>
          <w:color w:val="231F20"/>
          <w:spacing w:val="-12"/>
          <w:w w:val="105"/>
        </w:rPr>
        <w:t> </w:t>
      </w:r>
      <w:r>
        <w:rPr>
          <w:color w:val="231F20"/>
          <w:w w:val="105"/>
        </w:rPr>
        <w:t>chẳng</w:t>
      </w:r>
      <w:r>
        <w:rPr>
          <w:color w:val="231F20"/>
          <w:spacing w:val="-12"/>
          <w:w w:val="105"/>
        </w:rPr>
        <w:t> </w:t>
      </w:r>
      <w:r>
        <w:rPr>
          <w:color w:val="231F20"/>
          <w:w w:val="105"/>
        </w:rPr>
        <w:t>gián</w:t>
      </w:r>
      <w:r>
        <w:rPr>
          <w:color w:val="231F20"/>
          <w:spacing w:val="-12"/>
          <w:w w:val="105"/>
        </w:rPr>
        <w:t> </w:t>
      </w:r>
      <w:r>
        <w:rPr>
          <w:color w:val="231F20"/>
          <w:w w:val="105"/>
        </w:rPr>
        <w:t>đoạn,</w:t>
      </w:r>
      <w:r>
        <w:rPr>
          <w:color w:val="231F20"/>
          <w:spacing w:val="-12"/>
          <w:w w:val="105"/>
        </w:rPr>
        <w:t> </w:t>
      </w:r>
      <w:r>
        <w:rPr>
          <w:color w:val="231F20"/>
          <w:w w:val="105"/>
        </w:rPr>
        <w:t>sau</w:t>
      </w:r>
      <w:r>
        <w:rPr>
          <w:color w:val="231F20"/>
          <w:spacing w:val="-11"/>
          <w:w w:val="105"/>
        </w:rPr>
        <w:t> </w:t>
      </w:r>
      <w:r>
        <w:rPr>
          <w:color w:val="231F20"/>
          <w:w w:val="105"/>
        </w:rPr>
        <w:t>khi Ngài viên tịch, các học trò dựa trên ký ức, dùng văn tự ghi chép</w:t>
      </w:r>
      <w:r>
        <w:rPr>
          <w:color w:val="231F20"/>
          <w:spacing w:val="16"/>
          <w:w w:val="105"/>
        </w:rPr>
        <w:t> </w:t>
      </w:r>
      <w:r>
        <w:rPr>
          <w:color w:val="231F20"/>
          <w:w w:val="105"/>
        </w:rPr>
        <w:t>lời</w:t>
      </w:r>
      <w:r>
        <w:rPr>
          <w:color w:val="231F20"/>
          <w:spacing w:val="17"/>
          <w:w w:val="105"/>
        </w:rPr>
        <w:t> </w:t>
      </w:r>
      <w:r>
        <w:rPr>
          <w:color w:val="231F20"/>
          <w:w w:val="105"/>
        </w:rPr>
        <w:t>thầy</w:t>
      </w:r>
      <w:r>
        <w:rPr>
          <w:color w:val="231F20"/>
          <w:spacing w:val="17"/>
          <w:w w:val="105"/>
        </w:rPr>
        <w:t> </w:t>
      </w:r>
      <w:r>
        <w:rPr>
          <w:color w:val="231F20"/>
          <w:w w:val="105"/>
        </w:rPr>
        <w:t>đã</w:t>
      </w:r>
      <w:r>
        <w:rPr>
          <w:color w:val="231F20"/>
          <w:spacing w:val="17"/>
          <w:w w:val="105"/>
        </w:rPr>
        <w:t> </w:t>
      </w:r>
      <w:r>
        <w:rPr>
          <w:color w:val="231F20"/>
          <w:w w:val="105"/>
        </w:rPr>
        <w:t>dạy,</w:t>
      </w:r>
      <w:r>
        <w:rPr>
          <w:color w:val="231F20"/>
          <w:spacing w:val="16"/>
          <w:w w:val="105"/>
        </w:rPr>
        <w:t> </w:t>
      </w:r>
      <w:r>
        <w:rPr>
          <w:color w:val="231F20"/>
          <w:w w:val="105"/>
        </w:rPr>
        <w:t>lưu</w:t>
      </w:r>
      <w:r>
        <w:rPr>
          <w:color w:val="231F20"/>
          <w:spacing w:val="17"/>
          <w:w w:val="105"/>
        </w:rPr>
        <w:t> </w:t>
      </w:r>
      <w:r>
        <w:rPr>
          <w:color w:val="231F20"/>
          <w:w w:val="105"/>
        </w:rPr>
        <w:t>truyền</w:t>
      </w:r>
      <w:r>
        <w:rPr>
          <w:color w:val="231F20"/>
          <w:spacing w:val="17"/>
          <w:w w:val="105"/>
        </w:rPr>
        <w:t> </w:t>
      </w:r>
      <w:r>
        <w:rPr>
          <w:color w:val="231F20"/>
          <w:w w:val="105"/>
        </w:rPr>
        <w:t>hậu</w:t>
      </w:r>
      <w:r>
        <w:rPr>
          <w:color w:val="231F20"/>
          <w:spacing w:val="17"/>
          <w:w w:val="105"/>
        </w:rPr>
        <w:t> </w:t>
      </w:r>
      <w:r>
        <w:rPr>
          <w:color w:val="231F20"/>
          <w:w w:val="105"/>
        </w:rPr>
        <w:t>thế;</w:t>
      </w:r>
      <w:r>
        <w:rPr>
          <w:color w:val="231F20"/>
          <w:spacing w:val="17"/>
          <w:w w:val="105"/>
        </w:rPr>
        <w:t> </w:t>
      </w:r>
      <w:r>
        <w:rPr>
          <w:color w:val="231F20"/>
          <w:w w:val="105"/>
        </w:rPr>
        <w:t>đấy</w:t>
      </w:r>
      <w:r>
        <w:rPr>
          <w:color w:val="231F20"/>
          <w:spacing w:val="16"/>
          <w:w w:val="105"/>
        </w:rPr>
        <w:t> </w:t>
      </w:r>
      <w:r>
        <w:rPr>
          <w:color w:val="231F20"/>
          <w:w w:val="105"/>
        </w:rPr>
        <w:t>là</w:t>
      </w:r>
      <w:r>
        <w:rPr>
          <w:color w:val="231F20"/>
          <w:spacing w:val="17"/>
          <w:w w:val="105"/>
        </w:rPr>
        <w:t> </w:t>
      </w:r>
      <w:r>
        <w:rPr>
          <w:color w:val="231F20"/>
          <w:w w:val="105"/>
        </w:rPr>
        <w:t>cội</w:t>
      </w:r>
      <w:r>
        <w:rPr>
          <w:color w:val="231F20"/>
          <w:spacing w:val="17"/>
          <w:w w:val="105"/>
        </w:rPr>
        <w:t> </w:t>
      </w:r>
      <w:r>
        <w:rPr>
          <w:color w:val="231F20"/>
          <w:spacing w:val="-2"/>
          <w:w w:val="105"/>
        </w:rPr>
        <w:t>nguồn</w:t>
      </w:r>
    </w:p>
    <w:p>
      <w:pPr>
        <w:spacing w:after="0" w:line="307" w:lineRule="auto"/>
        <w:sectPr>
          <w:headerReference w:type="default" r:id="rId10"/>
          <w:headerReference w:type="even" r:id="rId11"/>
          <w:footerReference w:type="default" r:id="rId12"/>
          <w:footerReference w:type="even" r:id="rId13"/>
          <w:pgSz w:w="11400" w:h="15370"/>
          <w:pgMar w:header="1017" w:footer="937" w:top="1200" w:bottom="1120" w:left="1200" w:right="1180"/>
          <w:pgNumType w:start="7"/>
        </w:sectPr>
      </w:pPr>
    </w:p>
    <w:p>
      <w:pPr>
        <w:pStyle w:val="BodyText"/>
        <w:spacing w:before="6"/>
        <w:jc w:val="left"/>
        <w:rPr>
          <w:sz w:val="22"/>
        </w:rPr>
      </w:pPr>
    </w:p>
    <w:p>
      <w:pPr>
        <w:pStyle w:val="BodyText"/>
        <w:spacing w:line="297" w:lineRule="auto" w:before="106"/>
        <w:ind w:left="103" w:right="404"/>
      </w:pPr>
      <w:r>
        <w:rPr>
          <w:color w:val="231F20"/>
          <w:w w:val="105"/>
        </w:rPr>
        <w:t>của</w:t>
      </w:r>
      <w:r>
        <w:rPr>
          <w:color w:val="231F20"/>
          <w:w w:val="105"/>
        </w:rPr>
        <w:t> kinh</w:t>
      </w:r>
      <w:r>
        <w:rPr>
          <w:color w:val="231F20"/>
          <w:w w:val="105"/>
        </w:rPr>
        <w:t> điển</w:t>
      </w:r>
      <w:r>
        <w:rPr>
          <w:color w:val="231F20"/>
          <w:w w:val="105"/>
        </w:rPr>
        <w:t> Phật</w:t>
      </w:r>
      <w:r>
        <w:rPr>
          <w:color w:val="231F20"/>
          <w:w w:val="105"/>
        </w:rPr>
        <w:t> giáo.</w:t>
      </w:r>
      <w:r>
        <w:rPr>
          <w:color w:val="231F20"/>
          <w:w w:val="105"/>
        </w:rPr>
        <w:t> Kinh</w:t>
      </w:r>
      <w:r>
        <w:rPr>
          <w:color w:val="231F20"/>
          <w:w w:val="105"/>
        </w:rPr>
        <w:t> điển</w:t>
      </w:r>
      <w:r>
        <w:rPr>
          <w:color w:val="231F20"/>
          <w:w w:val="105"/>
        </w:rPr>
        <w:t> là</w:t>
      </w:r>
      <w:r>
        <w:rPr>
          <w:color w:val="231F20"/>
          <w:w w:val="105"/>
        </w:rPr>
        <w:t> những</w:t>
      </w:r>
      <w:r>
        <w:rPr>
          <w:color w:val="231F20"/>
          <w:w w:val="105"/>
        </w:rPr>
        <w:t> lời</w:t>
      </w:r>
      <w:r>
        <w:rPr>
          <w:color w:val="231F20"/>
          <w:w w:val="105"/>
        </w:rPr>
        <w:t> “giảng nghĩa”</w:t>
      </w:r>
      <w:r>
        <w:rPr>
          <w:color w:val="231F20"/>
          <w:spacing w:val="-13"/>
          <w:w w:val="105"/>
        </w:rPr>
        <w:t> </w:t>
      </w:r>
      <w:r>
        <w:rPr>
          <w:color w:val="231F20"/>
          <w:w w:val="105"/>
        </w:rPr>
        <w:t>trong</w:t>
      </w:r>
      <w:r>
        <w:rPr>
          <w:color w:val="231F20"/>
          <w:spacing w:val="-12"/>
          <w:w w:val="105"/>
        </w:rPr>
        <w:t> </w:t>
      </w:r>
      <w:r>
        <w:rPr>
          <w:color w:val="231F20"/>
          <w:w w:val="105"/>
        </w:rPr>
        <w:t>lúc</w:t>
      </w:r>
      <w:r>
        <w:rPr>
          <w:color w:val="231F20"/>
          <w:spacing w:val="-13"/>
          <w:w w:val="105"/>
        </w:rPr>
        <w:t> </w:t>
      </w:r>
      <w:r>
        <w:rPr>
          <w:color w:val="231F20"/>
          <w:w w:val="105"/>
        </w:rPr>
        <w:t>Phật</w:t>
      </w:r>
      <w:r>
        <w:rPr>
          <w:color w:val="231F20"/>
          <w:spacing w:val="-12"/>
          <w:w w:val="105"/>
        </w:rPr>
        <w:t> </w:t>
      </w:r>
      <w:r>
        <w:rPr>
          <w:color w:val="231F20"/>
          <w:w w:val="105"/>
        </w:rPr>
        <w:t>giáo</w:t>
      </w:r>
      <w:r>
        <w:rPr>
          <w:color w:val="231F20"/>
          <w:spacing w:val="-13"/>
          <w:w w:val="105"/>
        </w:rPr>
        <w:t> </w:t>
      </w:r>
      <w:r>
        <w:rPr>
          <w:color w:val="231F20"/>
          <w:w w:val="105"/>
        </w:rPr>
        <w:t>học</w:t>
      </w:r>
      <w:r>
        <w:rPr>
          <w:color w:val="231F20"/>
          <w:spacing w:val="-13"/>
          <w:w w:val="105"/>
        </w:rPr>
        <w:t> </w:t>
      </w:r>
      <w:r>
        <w:rPr>
          <w:color w:val="231F20"/>
          <w:w w:val="105"/>
        </w:rPr>
        <w:t>thuở</w:t>
      </w:r>
      <w:r>
        <w:rPr>
          <w:color w:val="231F20"/>
          <w:spacing w:val="-13"/>
          <w:w w:val="105"/>
        </w:rPr>
        <w:t> </w:t>
      </w:r>
      <w:r>
        <w:rPr>
          <w:color w:val="231F20"/>
          <w:w w:val="105"/>
        </w:rPr>
        <w:t>ấy.</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2"/>
          <w:w w:val="105"/>
        </w:rPr>
        <w:t> </w:t>
      </w:r>
      <w:r>
        <w:rPr>
          <w:color w:val="231F20"/>
          <w:w w:val="105"/>
        </w:rPr>
        <w:t>tôi</w:t>
      </w:r>
      <w:r>
        <w:rPr>
          <w:color w:val="231F20"/>
          <w:spacing w:val="-13"/>
          <w:w w:val="105"/>
        </w:rPr>
        <w:t> </w:t>
      </w:r>
      <w:r>
        <w:rPr>
          <w:color w:val="231F20"/>
          <w:w w:val="105"/>
        </w:rPr>
        <w:t>dùng từ “giảng nghĩa” cho mọi người dễ hiểu! Phân lượng kinh điển</w:t>
      </w:r>
      <w:r>
        <w:rPr>
          <w:color w:val="231F20"/>
          <w:spacing w:val="-2"/>
          <w:w w:val="105"/>
        </w:rPr>
        <w:t> </w:t>
      </w:r>
      <w:r>
        <w:rPr>
          <w:color w:val="231F20"/>
          <w:w w:val="105"/>
        </w:rPr>
        <w:t>nhà</w:t>
      </w:r>
      <w:r>
        <w:rPr>
          <w:color w:val="231F20"/>
          <w:spacing w:val="-2"/>
          <w:w w:val="105"/>
        </w:rPr>
        <w:t> </w:t>
      </w:r>
      <w:r>
        <w:rPr>
          <w:color w:val="231F20"/>
          <w:w w:val="105"/>
        </w:rPr>
        <w:t>Phật</w:t>
      </w:r>
      <w:r>
        <w:rPr>
          <w:color w:val="231F20"/>
          <w:spacing w:val="-2"/>
          <w:w w:val="105"/>
        </w:rPr>
        <w:t> </w:t>
      </w:r>
      <w:r>
        <w:rPr>
          <w:color w:val="231F20"/>
          <w:w w:val="105"/>
        </w:rPr>
        <w:t>vô</w:t>
      </w:r>
      <w:r>
        <w:rPr>
          <w:color w:val="231F20"/>
          <w:spacing w:val="-2"/>
          <w:w w:val="105"/>
        </w:rPr>
        <w:t> </w:t>
      </w:r>
      <w:r>
        <w:rPr>
          <w:color w:val="231F20"/>
          <w:w w:val="105"/>
        </w:rPr>
        <w:t>cùng</w:t>
      </w:r>
      <w:r>
        <w:rPr>
          <w:color w:val="231F20"/>
          <w:spacing w:val="-2"/>
          <w:w w:val="105"/>
        </w:rPr>
        <w:t> </w:t>
      </w:r>
      <w:r>
        <w:rPr>
          <w:color w:val="231F20"/>
          <w:w w:val="105"/>
        </w:rPr>
        <w:t>to</w:t>
      </w:r>
      <w:r>
        <w:rPr>
          <w:color w:val="231F20"/>
          <w:spacing w:val="-2"/>
          <w:w w:val="105"/>
        </w:rPr>
        <w:t> </w:t>
      </w:r>
      <w:r>
        <w:rPr>
          <w:color w:val="231F20"/>
          <w:w w:val="105"/>
        </w:rPr>
        <w:t>lớn,</w:t>
      </w:r>
      <w:r>
        <w:rPr>
          <w:color w:val="231F20"/>
          <w:spacing w:val="-2"/>
          <w:w w:val="105"/>
        </w:rPr>
        <w:t> </w:t>
      </w:r>
      <w:r>
        <w:rPr>
          <w:color w:val="231F20"/>
          <w:w w:val="105"/>
        </w:rPr>
        <w:t>công</w:t>
      </w:r>
      <w:r>
        <w:rPr>
          <w:color w:val="231F20"/>
          <w:spacing w:val="-2"/>
          <w:w w:val="105"/>
        </w:rPr>
        <w:t> </w:t>
      </w:r>
      <w:r>
        <w:rPr>
          <w:color w:val="231F20"/>
          <w:w w:val="105"/>
        </w:rPr>
        <w:t>tác</w:t>
      </w:r>
      <w:r>
        <w:rPr>
          <w:color w:val="231F20"/>
          <w:spacing w:val="-2"/>
          <w:w w:val="105"/>
        </w:rPr>
        <w:t> </w:t>
      </w:r>
      <w:r>
        <w:rPr>
          <w:color w:val="231F20"/>
          <w:w w:val="105"/>
        </w:rPr>
        <w:t>kết</w:t>
      </w:r>
      <w:r>
        <w:rPr>
          <w:color w:val="231F20"/>
          <w:spacing w:val="-2"/>
          <w:w w:val="105"/>
        </w:rPr>
        <w:t> </w:t>
      </w:r>
      <w:r>
        <w:rPr>
          <w:color w:val="231F20"/>
          <w:w w:val="105"/>
        </w:rPr>
        <w:t>tập</w:t>
      </w:r>
      <w:r>
        <w:rPr>
          <w:color w:val="231F20"/>
          <w:spacing w:val="-2"/>
          <w:w w:val="105"/>
        </w:rPr>
        <w:t> </w:t>
      </w:r>
      <w:r>
        <w:rPr>
          <w:color w:val="231F20"/>
          <w:w w:val="105"/>
        </w:rPr>
        <w:t>gian</w:t>
      </w:r>
      <w:r>
        <w:rPr>
          <w:color w:val="231F20"/>
          <w:spacing w:val="-2"/>
          <w:w w:val="105"/>
        </w:rPr>
        <w:t> </w:t>
      </w:r>
      <w:r>
        <w:rPr>
          <w:color w:val="231F20"/>
          <w:w w:val="105"/>
        </w:rPr>
        <w:t>truân</w:t>
      </w:r>
      <w:r>
        <w:rPr>
          <w:color w:val="231F20"/>
          <w:spacing w:val="-2"/>
          <w:w w:val="105"/>
        </w:rPr>
        <w:t> </w:t>
      </w:r>
      <w:r>
        <w:rPr>
          <w:color w:val="231F20"/>
          <w:w w:val="105"/>
        </w:rPr>
        <w:t>do Tôn</w:t>
      </w:r>
      <w:r>
        <w:rPr>
          <w:color w:val="231F20"/>
          <w:spacing w:val="-6"/>
          <w:w w:val="105"/>
        </w:rPr>
        <w:t> </w:t>
      </w:r>
      <w:r>
        <w:rPr>
          <w:color w:val="231F20"/>
          <w:w w:val="105"/>
        </w:rPr>
        <w:t>giả</w:t>
      </w:r>
      <w:r>
        <w:rPr>
          <w:color w:val="231F20"/>
          <w:spacing w:val="-6"/>
          <w:w w:val="105"/>
        </w:rPr>
        <w:t> </w:t>
      </w:r>
      <w:r>
        <w:rPr>
          <w:color w:val="231F20"/>
          <w:w w:val="105"/>
        </w:rPr>
        <w:t>A</w:t>
      </w:r>
      <w:r>
        <w:rPr>
          <w:color w:val="231F20"/>
          <w:spacing w:val="-6"/>
          <w:w w:val="105"/>
        </w:rPr>
        <w:t> </w:t>
      </w:r>
      <w:r>
        <w:rPr>
          <w:color w:val="231F20"/>
          <w:w w:val="105"/>
        </w:rPr>
        <w:t>Nan</w:t>
      </w:r>
      <w:r>
        <w:rPr>
          <w:color w:val="231F20"/>
          <w:spacing w:val="-4"/>
          <w:w w:val="105"/>
        </w:rPr>
        <w:t> </w:t>
      </w:r>
      <w:r>
        <w:rPr>
          <w:color w:val="231F20"/>
          <w:w w:val="105"/>
        </w:rPr>
        <w:t>phức</w:t>
      </w:r>
      <w:r>
        <w:rPr>
          <w:color w:val="231F20"/>
          <w:spacing w:val="-6"/>
          <w:w w:val="105"/>
        </w:rPr>
        <w:t> </w:t>
      </w:r>
      <w:r>
        <w:rPr>
          <w:color w:val="231F20"/>
          <w:w w:val="105"/>
        </w:rPr>
        <w:t>giảng</w:t>
      </w:r>
      <w:r>
        <w:rPr>
          <w:color w:val="231F20"/>
          <w:spacing w:val="-6"/>
          <w:w w:val="105"/>
        </w:rPr>
        <w:t> </w:t>
      </w:r>
      <w:r>
        <w:rPr>
          <w:color w:val="231F20"/>
          <w:w w:val="105"/>
        </w:rPr>
        <w:t>(nhắc</w:t>
      </w:r>
      <w:r>
        <w:rPr>
          <w:color w:val="231F20"/>
          <w:spacing w:val="-6"/>
          <w:w w:val="105"/>
        </w:rPr>
        <w:t> </w:t>
      </w:r>
      <w:r>
        <w:rPr>
          <w:color w:val="231F20"/>
          <w:w w:val="105"/>
        </w:rPr>
        <w:t>lại</w:t>
      </w:r>
      <w:r>
        <w:rPr>
          <w:color w:val="231F20"/>
          <w:spacing w:val="-6"/>
          <w:w w:val="105"/>
        </w:rPr>
        <w:t> </w:t>
      </w:r>
      <w:r>
        <w:rPr>
          <w:color w:val="231F20"/>
          <w:w w:val="105"/>
        </w:rPr>
        <w:t>lời</w:t>
      </w:r>
      <w:r>
        <w:rPr>
          <w:color w:val="231F20"/>
          <w:spacing w:val="-6"/>
          <w:w w:val="105"/>
        </w:rPr>
        <w:t> </w:t>
      </w:r>
      <w:r>
        <w:rPr>
          <w:color w:val="231F20"/>
          <w:w w:val="105"/>
        </w:rPr>
        <w:t>giảng).</w:t>
      </w:r>
    </w:p>
    <w:p>
      <w:pPr>
        <w:pStyle w:val="BodyText"/>
        <w:spacing w:line="297" w:lineRule="auto" w:before="144"/>
        <w:ind w:left="103" w:right="398" w:firstLine="453"/>
      </w:pPr>
      <w:r>
        <w:rPr>
          <w:color w:val="231F20"/>
          <w:w w:val="105"/>
        </w:rPr>
        <w:t>Trong</w:t>
      </w:r>
      <w:r>
        <w:rPr>
          <w:color w:val="231F20"/>
          <w:spacing w:val="-15"/>
          <w:w w:val="105"/>
        </w:rPr>
        <w:t> </w:t>
      </w:r>
      <w:r>
        <w:rPr>
          <w:color w:val="231F20"/>
          <w:w w:val="105"/>
        </w:rPr>
        <w:t>các</w:t>
      </w:r>
      <w:r>
        <w:rPr>
          <w:color w:val="231F20"/>
          <w:spacing w:val="-15"/>
          <w:w w:val="105"/>
        </w:rPr>
        <w:t> </w:t>
      </w:r>
      <w:r>
        <w:rPr>
          <w:color w:val="231F20"/>
          <w:w w:val="105"/>
        </w:rPr>
        <w:t>đệ</w:t>
      </w:r>
      <w:r>
        <w:rPr>
          <w:color w:val="231F20"/>
          <w:spacing w:val="-15"/>
          <w:w w:val="105"/>
        </w:rPr>
        <w:t> </w:t>
      </w:r>
      <w:r>
        <w:rPr>
          <w:color w:val="231F20"/>
          <w:w w:val="105"/>
        </w:rPr>
        <w:t>tử,</w:t>
      </w:r>
      <w:r>
        <w:rPr>
          <w:color w:val="231F20"/>
          <w:spacing w:val="-15"/>
          <w:w w:val="105"/>
        </w:rPr>
        <w:t> </w:t>
      </w:r>
      <w:r>
        <w:rPr>
          <w:color w:val="231F20"/>
          <w:w w:val="105"/>
        </w:rPr>
        <w:t>cũng</w:t>
      </w:r>
      <w:r>
        <w:rPr>
          <w:color w:val="231F20"/>
          <w:spacing w:val="-15"/>
          <w:w w:val="105"/>
        </w:rPr>
        <w:t> </w:t>
      </w:r>
      <w:r>
        <w:rPr>
          <w:color w:val="231F20"/>
          <w:w w:val="105"/>
        </w:rPr>
        <w:t>như</w:t>
      </w:r>
      <w:r>
        <w:rPr>
          <w:color w:val="231F20"/>
          <w:spacing w:val="-15"/>
          <w:w w:val="105"/>
        </w:rPr>
        <w:t> </w:t>
      </w:r>
      <w:r>
        <w:rPr>
          <w:color w:val="231F20"/>
          <w:w w:val="105"/>
        </w:rPr>
        <w:t>trong</w:t>
      </w:r>
      <w:r>
        <w:rPr>
          <w:color w:val="231F20"/>
          <w:spacing w:val="-15"/>
          <w:w w:val="105"/>
        </w:rPr>
        <w:t> </w:t>
      </w:r>
      <w:r>
        <w:rPr>
          <w:color w:val="231F20"/>
          <w:w w:val="105"/>
        </w:rPr>
        <w:t>số</w:t>
      </w:r>
      <w:r>
        <w:rPr>
          <w:color w:val="231F20"/>
          <w:spacing w:val="-15"/>
          <w:w w:val="105"/>
        </w:rPr>
        <w:t> </w:t>
      </w:r>
      <w:r>
        <w:rPr>
          <w:color w:val="231F20"/>
          <w:w w:val="105"/>
        </w:rPr>
        <w:t>các</w:t>
      </w:r>
      <w:r>
        <w:rPr>
          <w:color w:val="231F20"/>
          <w:spacing w:val="-15"/>
          <w:w w:val="105"/>
        </w:rPr>
        <w:t> </w:t>
      </w:r>
      <w:r>
        <w:rPr>
          <w:color w:val="231F20"/>
          <w:w w:val="105"/>
        </w:rPr>
        <w:t>đồng</w:t>
      </w:r>
      <w:r>
        <w:rPr>
          <w:color w:val="231F20"/>
          <w:spacing w:val="-15"/>
          <w:w w:val="105"/>
        </w:rPr>
        <w:t> </w:t>
      </w:r>
      <w:r>
        <w:rPr>
          <w:color w:val="231F20"/>
          <w:w w:val="105"/>
        </w:rPr>
        <w:t>học,</w:t>
      </w:r>
      <w:r>
        <w:rPr>
          <w:color w:val="231F20"/>
          <w:spacing w:val="-15"/>
          <w:w w:val="105"/>
        </w:rPr>
        <w:t> </w:t>
      </w:r>
      <w:r>
        <w:rPr>
          <w:color w:val="231F20"/>
          <w:w w:val="105"/>
        </w:rPr>
        <w:t>Ngài</w:t>
      </w:r>
      <w:r>
        <w:rPr>
          <w:color w:val="231F20"/>
          <w:spacing w:val="-16"/>
          <w:w w:val="105"/>
        </w:rPr>
        <w:t> </w:t>
      </w:r>
      <w:r>
        <w:rPr>
          <w:color w:val="231F20"/>
          <w:w w:val="105"/>
        </w:rPr>
        <w:t>A Nan có trí nhớ tốt nhất. Sở trường đặc biệt của Ngài là trí nhớ</w:t>
      </w:r>
      <w:r>
        <w:rPr>
          <w:color w:val="231F20"/>
          <w:spacing w:val="-11"/>
          <w:w w:val="105"/>
        </w:rPr>
        <w:t> </w:t>
      </w:r>
      <w:r>
        <w:rPr>
          <w:color w:val="231F20"/>
          <w:w w:val="105"/>
        </w:rPr>
        <w:t>mạnh</w:t>
      </w:r>
      <w:r>
        <w:rPr>
          <w:color w:val="231F20"/>
          <w:spacing w:val="-11"/>
          <w:w w:val="105"/>
        </w:rPr>
        <w:t> </w:t>
      </w:r>
      <w:r>
        <w:rPr>
          <w:color w:val="231F20"/>
          <w:w w:val="105"/>
        </w:rPr>
        <w:t>mẽ,</w:t>
      </w:r>
      <w:r>
        <w:rPr>
          <w:color w:val="231F20"/>
          <w:spacing w:val="-11"/>
          <w:w w:val="105"/>
        </w:rPr>
        <w:t> </w:t>
      </w:r>
      <w:r>
        <w:rPr>
          <w:color w:val="231F20"/>
          <w:w w:val="105"/>
        </w:rPr>
        <w:t>gần</w:t>
      </w:r>
      <w:r>
        <w:rPr>
          <w:color w:val="231F20"/>
          <w:spacing w:val="-11"/>
          <w:w w:val="105"/>
        </w:rPr>
        <w:t> </w:t>
      </w:r>
      <w:r>
        <w:rPr>
          <w:color w:val="231F20"/>
          <w:w w:val="105"/>
        </w:rPr>
        <w:t>như</w:t>
      </w:r>
      <w:r>
        <w:rPr>
          <w:color w:val="231F20"/>
          <w:spacing w:val="-11"/>
          <w:w w:val="105"/>
        </w:rPr>
        <w:t> </w:t>
      </w:r>
      <w:r>
        <w:rPr>
          <w:color w:val="231F20"/>
          <w:w w:val="105"/>
        </w:rPr>
        <w:t>nghe</w:t>
      </w:r>
      <w:r>
        <w:rPr>
          <w:color w:val="231F20"/>
          <w:spacing w:val="-11"/>
          <w:w w:val="105"/>
        </w:rPr>
        <w:t> </w:t>
      </w:r>
      <w:r>
        <w:rPr>
          <w:color w:val="231F20"/>
          <w:w w:val="105"/>
        </w:rPr>
        <w:t>qua</w:t>
      </w:r>
      <w:r>
        <w:rPr>
          <w:color w:val="231F20"/>
          <w:spacing w:val="-10"/>
          <w:w w:val="105"/>
        </w:rPr>
        <w:t> </w:t>
      </w:r>
      <w:r>
        <w:rPr>
          <w:color w:val="231F20"/>
          <w:w w:val="105"/>
        </w:rPr>
        <w:t>một</w:t>
      </w:r>
      <w:r>
        <w:rPr>
          <w:color w:val="231F20"/>
          <w:spacing w:val="-10"/>
          <w:w w:val="105"/>
        </w:rPr>
        <w:t> </w:t>
      </w:r>
      <w:r>
        <w:rPr>
          <w:color w:val="231F20"/>
          <w:w w:val="105"/>
        </w:rPr>
        <w:t>lần</w:t>
      </w:r>
      <w:r>
        <w:rPr>
          <w:color w:val="231F20"/>
          <w:spacing w:val="-11"/>
          <w:w w:val="105"/>
        </w:rPr>
        <w:t> </w:t>
      </w:r>
      <w:r>
        <w:rPr>
          <w:color w:val="231F20"/>
          <w:w w:val="105"/>
        </w:rPr>
        <w:t>sẽ</w:t>
      </w:r>
      <w:r>
        <w:rPr>
          <w:color w:val="231F20"/>
          <w:spacing w:val="-11"/>
          <w:w w:val="105"/>
        </w:rPr>
        <w:t> </w:t>
      </w:r>
      <w:r>
        <w:rPr>
          <w:color w:val="231F20"/>
          <w:w w:val="105"/>
        </w:rPr>
        <w:t>vĩnh</w:t>
      </w:r>
      <w:r>
        <w:rPr>
          <w:color w:val="231F20"/>
          <w:spacing w:val="-11"/>
          <w:w w:val="105"/>
        </w:rPr>
        <w:t> </w:t>
      </w:r>
      <w:r>
        <w:rPr>
          <w:color w:val="231F20"/>
          <w:w w:val="105"/>
        </w:rPr>
        <w:t>viễn</w:t>
      </w:r>
      <w:r>
        <w:rPr>
          <w:color w:val="231F20"/>
          <w:spacing w:val="-11"/>
          <w:w w:val="105"/>
        </w:rPr>
        <w:t> </w:t>
      </w:r>
      <w:r>
        <w:rPr>
          <w:color w:val="231F20"/>
          <w:w w:val="105"/>
        </w:rPr>
        <w:t>chẳng quên.</w:t>
      </w:r>
      <w:r>
        <w:rPr>
          <w:color w:val="231F20"/>
          <w:spacing w:val="-6"/>
          <w:w w:val="105"/>
        </w:rPr>
        <w:t> </w:t>
      </w:r>
      <w:r>
        <w:rPr>
          <w:color w:val="231F20"/>
          <w:w w:val="105"/>
        </w:rPr>
        <w:t>Ngài</w:t>
      </w:r>
      <w:r>
        <w:rPr>
          <w:color w:val="231F20"/>
          <w:spacing w:val="-6"/>
          <w:w w:val="105"/>
        </w:rPr>
        <w:t> </w:t>
      </w:r>
      <w:r>
        <w:rPr>
          <w:color w:val="231F20"/>
          <w:w w:val="105"/>
        </w:rPr>
        <w:t>có</w:t>
      </w:r>
      <w:r>
        <w:rPr>
          <w:color w:val="231F20"/>
          <w:spacing w:val="-6"/>
          <w:w w:val="105"/>
        </w:rPr>
        <w:t> </w:t>
      </w:r>
      <w:r>
        <w:rPr>
          <w:color w:val="231F20"/>
          <w:w w:val="105"/>
        </w:rPr>
        <w:t>năng</w:t>
      </w:r>
      <w:r>
        <w:rPr>
          <w:color w:val="231F20"/>
          <w:spacing w:val="-6"/>
          <w:w w:val="105"/>
        </w:rPr>
        <w:t> </w:t>
      </w:r>
      <w:r>
        <w:rPr>
          <w:color w:val="231F20"/>
          <w:w w:val="105"/>
        </w:rPr>
        <w:t>lực</w:t>
      </w:r>
      <w:r>
        <w:rPr>
          <w:color w:val="231F20"/>
          <w:spacing w:val="-6"/>
          <w:w w:val="105"/>
        </w:rPr>
        <w:t> </w:t>
      </w:r>
      <w:r>
        <w:rPr>
          <w:color w:val="231F20"/>
          <w:w w:val="105"/>
        </w:rPr>
        <w:t>ấy,</w:t>
      </w:r>
      <w:r>
        <w:rPr>
          <w:color w:val="231F20"/>
          <w:spacing w:val="-6"/>
          <w:w w:val="105"/>
        </w:rPr>
        <w:t> </w:t>
      </w:r>
      <w:r>
        <w:rPr>
          <w:color w:val="231F20"/>
          <w:w w:val="105"/>
        </w:rPr>
        <w:t>sức</w:t>
      </w:r>
      <w:r>
        <w:rPr>
          <w:color w:val="231F20"/>
          <w:spacing w:val="-6"/>
          <w:w w:val="105"/>
        </w:rPr>
        <w:t> </w:t>
      </w:r>
      <w:r>
        <w:rPr>
          <w:color w:val="231F20"/>
          <w:w w:val="105"/>
        </w:rPr>
        <w:t>lý</w:t>
      </w:r>
      <w:r>
        <w:rPr>
          <w:color w:val="231F20"/>
          <w:spacing w:val="-6"/>
          <w:w w:val="105"/>
        </w:rPr>
        <w:t> </w:t>
      </w:r>
      <w:r>
        <w:rPr>
          <w:color w:val="231F20"/>
          <w:w w:val="105"/>
        </w:rPr>
        <w:t>giải</w:t>
      </w:r>
      <w:r>
        <w:rPr>
          <w:color w:val="231F20"/>
          <w:spacing w:val="-6"/>
          <w:w w:val="105"/>
        </w:rPr>
        <w:t> </w:t>
      </w:r>
      <w:r>
        <w:rPr>
          <w:color w:val="231F20"/>
          <w:w w:val="105"/>
        </w:rPr>
        <w:t>rất</w:t>
      </w:r>
      <w:r>
        <w:rPr>
          <w:color w:val="231F20"/>
          <w:spacing w:val="-6"/>
          <w:w w:val="105"/>
        </w:rPr>
        <w:t> </w:t>
      </w:r>
      <w:r>
        <w:rPr>
          <w:color w:val="231F20"/>
          <w:w w:val="105"/>
        </w:rPr>
        <w:t>mạnh.</w:t>
      </w:r>
      <w:r>
        <w:rPr>
          <w:color w:val="231F20"/>
          <w:spacing w:val="-6"/>
          <w:w w:val="105"/>
        </w:rPr>
        <w:t> </w:t>
      </w:r>
      <w:r>
        <w:rPr>
          <w:color w:val="231F20"/>
          <w:w w:val="105"/>
        </w:rPr>
        <w:t>Vì</w:t>
      </w:r>
      <w:r>
        <w:rPr>
          <w:color w:val="231F20"/>
          <w:spacing w:val="-6"/>
          <w:w w:val="105"/>
        </w:rPr>
        <w:t> </w:t>
      </w:r>
      <w:r>
        <w:rPr>
          <w:color w:val="231F20"/>
          <w:w w:val="105"/>
        </w:rPr>
        <w:t>thế,</w:t>
      </w:r>
      <w:r>
        <w:rPr>
          <w:color w:val="231F20"/>
          <w:spacing w:val="-6"/>
          <w:w w:val="105"/>
        </w:rPr>
        <w:t> </w:t>
      </w:r>
      <w:r>
        <w:rPr>
          <w:color w:val="231F20"/>
          <w:w w:val="105"/>
        </w:rPr>
        <w:t>mọi người</w:t>
      </w:r>
      <w:r>
        <w:rPr>
          <w:color w:val="231F20"/>
          <w:spacing w:val="-2"/>
          <w:w w:val="105"/>
        </w:rPr>
        <w:t> </w:t>
      </w:r>
      <w:r>
        <w:rPr>
          <w:color w:val="231F20"/>
          <w:w w:val="105"/>
        </w:rPr>
        <w:t>cùng</w:t>
      </w:r>
      <w:r>
        <w:rPr>
          <w:color w:val="231F20"/>
          <w:spacing w:val="-2"/>
          <w:w w:val="105"/>
        </w:rPr>
        <w:t> </w:t>
      </w:r>
      <w:r>
        <w:rPr>
          <w:color w:val="231F20"/>
          <w:w w:val="105"/>
        </w:rPr>
        <w:t>đề</w:t>
      </w:r>
      <w:r>
        <w:rPr>
          <w:color w:val="231F20"/>
          <w:spacing w:val="-2"/>
          <w:w w:val="105"/>
        </w:rPr>
        <w:t> </w:t>
      </w:r>
      <w:r>
        <w:rPr>
          <w:color w:val="231F20"/>
          <w:w w:val="105"/>
        </w:rPr>
        <w:t>cử</w:t>
      </w:r>
      <w:r>
        <w:rPr>
          <w:color w:val="231F20"/>
          <w:spacing w:val="-2"/>
          <w:w w:val="105"/>
        </w:rPr>
        <w:t> </w:t>
      </w:r>
      <w:r>
        <w:rPr>
          <w:color w:val="231F20"/>
          <w:w w:val="105"/>
        </w:rPr>
        <w:t>Ngài</w:t>
      </w:r>
      <w:r>
        <w:rPr>
          <w:color w:val="231F20"/>
          <w:spacing w:val="-2"/>
          <w:w w:val="105"/>
        </w:rPr>
        <w:t> </w:t>
      </w:r>
      <w:r>
        <w:rPr>
          <w:color w:val="231F20"/>
          <w:w w:val="105"/>
        </w:rPr>
        <w:t>phức</w:t>
      </w:r>
      <w:r>
        <w:rPr>
          <w:color w:val="231F20"/>
          <w:spacing w:val="-2"/>
          <w:w w:val="105"/>
        </w:rPr>
        <w:t> </w:t>
      </w:r>
      <w:r>
        <w:rPr>
          <w:color w:val="231F20"/>
          <w:w w:val="105"/>
        </w:rPr>
        <w:t>giảng,</w:t>
      </w:r>
      <w:r>
        <w:rPr>
          <w:color w:val="231F20"/>
          <w:spacing w:val="-2"/>
          <w:w w:val="105"/>
        </w:rPr>
        <w:t> </w:t>
      </w:r>
      <w:r>
        <w:rPr>
          <w:color w:val="231F20"/>
          <w:w w:val="105"/>
        </w:rPr>
        <w:t>tức</w:t>
      </w:r>
      <w:r>
        <w:rPr>
          <w:color w:val="231F20"/>
          <w:spacing w:val="-2"/>
          <w:w w:val="105"/>
        </w:rPr>
        <w:t> </w:t>
      </w:r>
      <w:r>
        <w:rPr>
          <w:color w:val="231F20"/>
          <w:w w:val="105"/>
        </w:rPr>
        <w:t>là</w:t>
      </w:r>
      <w:r>
        <w:rPr>
          <w:color w:val="231F20"/>
          <w:spacing w:val="-2"/>
          <w:w w:val="105"/>
        </w:rPr>
        <w:t> </w:t>
      </w:r>
      <w:r>
        <w:rPr>
          <w:color w:val="231F20"/>
          <w:w w:val="105"/>
        </w:rPr>
        <w:t>nhắc</w:t>
      </w:r>
      <w:r>
        <w:rPr>
          <w:color w:val="231F20"/>
          <w:spacing w:val="-2"/>
          <w:w w:val="105"/>
        </w:rPr>
        <w:t> </w:t>
      </w:r>
      <w:r>
        <w:rPr>
          <w:color w:val="231F20"/>
          <w:w w:val="105"/>
        </w:rPr>
        <w:t>lại</w:t>
      </w:r>
      <w:r>
        <w:rPr>
          <w:color w:val="231F20"/>
          <w:spacing w:val="-2"/>
          <w:w w:val="105"/>
        </w:rPr>
        <w:t> </w:t>
      </w:r>
      <w:r>
        <w:rPr>
          <w:color w:val="231F20"/>
          <w:w w:val="105"/>
        </w:rPr>
        <w:t>những</w:t>
      </w:r>
      <w:r>
        <w:rPr>
          <w:color w:val="231F20"/>
          <w:spacing w:val="-2"/>
          <w:w w:val="105"/>
        </w:rPr>
        <w:t> </w:t>
      </w:r>
      <w:r>
        <w:rPr>
          <w:color w:val="231F20"/>
          <w:w w:val="105"/>
        </w:rPr>
        <w:t>gì Phật</w:t>
      </w:r>
      <w:r>
        <w:rPr>
          <w:color w:val="231F20"/>
          <w:spacing w:val="-10"/>
          <w:w w:val="105"/>
        </w:rPr>
        <w:t> </w:t>
      </w:r>
      <w:r>
        <w:rPr>
          <w:color w:val="231F20"/>
          <w:w w:val="105"/>
        </w:rPr>
        <w:t>Thích</w:t>
      </w:r>
      <w:r>
        <w:rPr>
          <w:color w:val="231F20"/>
          <w:spacing w:val="-10"/>
          <w:w w:val="105"/>
        </w:rPr>
        <w:t> </w:t>
      </w:r>
      <w:r>
        <w:rPr>
          <w:color w:val="231F20"/>
          <w:w w:val="105"/>
        </w:rPr>
        <w:t>Ca</w:t>
      </w:r>
      <w:r>
        <w:rPr>
          <w:color w:val="231F20"/>
          <w:spacing w:val="-9"/>
          <w:w w:val="105"/>
        </w:rPr>
        <w:t> </w:t>
      </w:r>
      <w:r>
        <w:rPr>
          <w:color w:val="231F20"/>
          <w:w w:val="105"/>
        </w:rPr>
        <w:t>Mâu</w:t>
      </w:r>
      <w:r>
        <w:rPr>
          <w:color w:val="231F20"/>
          <w:spacing w:val="-10"/>
          <w:w w:val="105"/>
        </w:rPr>
        <w:t> </w:t>
      </w:r>
      <w:r>
        <w:rPr>
          <w:color w:val="231F20"/>
          <w:w w:val="105"/>
        </w:rPr>
        <w:t>Ni</w:t>
      </w:r>
      <w:r>
        <w:rPr>
          <w:color w:val="231F20"/>
          <w:spacing w:val="-10"/>
          <w:w w:val="105"/>
        </w:rPr>
        <w:t> </w:t>
      </w:r>
      <w:r>
        <w:rPr>
          <w:color w:val="231F20"/>
          <w:w w:val="105"/>
        </w:rPr>
        <w:t>đã</w:t>
      </w:r>
      <w:r>
        <w:rPr>
          <w:color w:val="231F20"/>
          <w:spacing w:val="-9"/>
          <w:w w:val="105"/>
        </w:rPr>
        <w:t> </w:t>
      </w:r>
      <w:r>
        <w:rPr>
          <w:color w:val="231F20"/>
          <w:w w:val="105"/>
        </w:rPr>
        <w:t>nói</w:t>
      </w:r>
      <w:r>
        <w:rPr>
          <w:color w:val="231F20"/>
          <w:spacing w:val="-10"/>
          <w:w w:val="105"/>
        </w:rPr>
        <w:t> </w:t>
      </w:r>
      <w:r>
        <w:rPr>
          <w:color w:val="231F20"/>
          <w:w w:val="105"/>
        </w:rPr>
        <w:t>trong</w:t>
      </w:r>
      <w:r>
        <w:rPr>
          <w:color w:val="231F20"/>
          <w:spacing w:val="-9"/>
          <w:w w:val="105"/>
        </w:rPr>
        <w:t> </w:t>
      </w:r>
      <w:r>
        <w:rPr>
          <w:color w:val="231F20"/>
          <w:w w:val="105"/>
        </w:rPr>
        <w:t>thuở</w:t>
      </w:r>
      <w:r>
        <w:rPr>
          <w:color w:val="231F20"/>
          <w:spacing w:val="-10"/>
          <w:w w:val="105"/>
        </w:rPr>
        <w:t> </w:t>
      </w:r>
      <w:r>
        <w:rPr>
          <w:color w:val="231F20"/>
          <w:w w:val="105"/>
        </w:rPr>
        <w:t>ấy.</w:t>
      </w:r>
      <w:r>
        <w:rPr>
          <w:color w:val="231F20"/>
          <w:spacing w:val="-10"/>
          <w:w w:val="105"/>
        </w:rPr>
        <w:t> </w:t>
      </w:r>
      <w:r>
        <w:rPr>
          <w:color w:val="231F20"/>
          <w:w w:val="105"/>
        </w:rPr>
        <w:t>Có</w:t>
      </w:r>
      <w:r>
        <w:rPr>
          <w:color w:val="231F20"/>
          <w:spacing w:val="-10"/>
          <w:w w:val="105"/>
        </w:rPr>
        <w:t> </w:t>
      </w:r>
      <w:r>
        <w:rPr>
          <w:color w:val="231F20"/>
          <w:w w:val="105"/>
        </w:rPr>
        <w:t>500</w:t>
      </w:r>
      <w:r>
        <w:rPr>
          <w:color w:val="231F20"/>
          <w:spacing w:val="-10"/>
          <w:w w:val="105"/>
        </w:rPr>
        <w:t> </w:t>
      </w:r>
      <w:r>
        <w:rPr>
          <w:color w:val="231F20"/>
          <w:w w:val="105"/>
        </w:rPr>
        <w:t>vị</w:t>
      </w:r>
      <w:r>
        <w:rPr>
          <w:color w:val="231F20"/>
          <w:spacing w:val="-10"/>
          <w:w w:val="105"/>
        </w:rPr>
        <w:t> </w:t>
      </w:r>
      <w:r>
        <w:rPr>
          <w:color w:val="231F20"/>
          <w:w w:val="105"/>
        </w:rPr>
        <w:t>đồng </w:t>
      </w:r>
      <w:r>
        <w:rPr>
          <w:color w:val="231F20"/>
        </w:rPr>
        <w:t>học, các đồng học đều chứng quả A La Hán. Các vị A La Hán </w:t>
      </w:r>
      <w:r>
        <w:rPr>
          <w:color w:val="231F20"/>
          <w:w w:val="105"/>
        </w:rPr>
        <w:t>và Bồ tát ngồi ở dưới nghe, chứng minh lời Ngài nói chẳng </w:t>
      </w:r>
      <w:r>
        <w:rPr>
          <w:color w:val="231F20"/>
        </w:rPr>
        <w:t>sai!</w:t>
      </w:r>
      <w:r>
        <w:rPr>
          <w:color w:val="231F20"/>
          <w:spacing w:val="-6"/>
        </w:rPr>
        <w:t> </w:t>
      </w:r>
      <w:r>
        <w:rPr>
          <w:color w:val="231F20"/>
        </w:rPr>
        <w:t>Nếu</w:t>
      </w:r>
      <w:r>
        <w:rPr>
          <w:color w:val="231F20"/>
          <w:spacing w:val="-6"/>
        </w:rPr>
        <w:t> </w:t>
      </w:r>
      <w:r>
        <w:rPr>
          <w:color w:val="231F20"/>
        </w:rPr>
        <w:t>có</w:t>
      </w:r>
      <w:r>
        <w:rPr>
          <w:color w:val="231F20"/>
          <w:spacing w:val="-6"/>
        </w:rPr>
        <w:t> </w:t>
      </w:r>
      <w:r>
        <w:rPr>
          <w:color w:val="231F20"/>
        </w:rPr>
        <w:t>một</w:t>
      </w:r>
      <w:r>
        <w:rPr>
          <w:color w:val="231F20"/>
          <w:spacing w:val="-6"/>
        </w:rPr>
        <w:t> </w:t>
      </w:r>
      <w:r>
        <w:rPr>
          <w:color w:val="231F20"/>
        </w:rPr>
        <w:t>vị</w:t>
      </w:r>
      <w:r>
        <w:rPr>
          <w:color w:val="231F20"/>
          <w:spacing w:val="-6"/>
        </w:rPr>
        <w:t> </w:t>
      </w:r>
      <w:r>
        <w:rPr>
          <w:color w:val="231F20"/>
        </w:rPr>
        <w:t>nào</w:t>
      </w:r>
      <w:r>
        <w:rPr>
          <w:color w:val="231F20"/>
          <w:spacing w:val="-6"/>
        </w:rPr>
        <w:t> </w:t>
      </w:r>
      <w:r>
        <w:rPr>
          <w:color w:val="231F20"/>
        </w:rPr>
        <w:t>bảo:</w:t>
      </w:r>
      <w:r>
        <w:rPr>
          <w:color w:val="231F20"/>
          <w:spacing w:val="-6"/>
        </w:rPr>
        <w:t> </w:t>
      </w:r>
      <w:r>
        <w:rPr>
          <w:color w:val="231F20"/>
        </w:rPr>
        <w:t>“A</w:t>
      </w:r>
      <w:r>
        <w:rPr>
          <w:color w:val="231F20"/>
          <w:spacing w:val="-6"/>
        </w:rPr>
        <w:t> </w:t>
      </w:r>
      <w:r>
        <w:rPr>
          <w:color w:val="231F20"/>
        </w:rPr>
        <w:t>Nan!</w:t>
      </w:r>
      <w:r>
        <w:rPr>
          <w:color w:val="231F20"/>
          <w:spacing w:val="-6"/>
        </w:rPr>
        <w:t> </w:t>
      </w:r>
      <w:r>
        <w:rPr>
          <w:color w:val="231F20"/>
        </w:rPr>
        <w:t>Hình</w:t>
      </w:r>
      <w:r>
        <w:rPr>
          <w:color w:val="231F20"/>
          <w:spacing w:val="-6"/>
        </w:rPr>
        <w:t> </w:t>
      </w:r>
      <w:r>
        <w:rPr>
          <w:color w:val="231F20"/>
        </w:rPr>
        <w:t>như</w:t>
      </w:r>
      <w:r>
        <w:rPr>
          <w:color w:val="231F20"/>
          <w:spacing w:val="-6"/>
        </w:rPr>
        <w:t> </w:t>
      </w:r>
      <w:r>
        <w:rPr>
          <w:color w:val="231F20"/>
        </w:rPr>
        <w:t>đức</w:t>
      </w:r>
      <w:r>
        <w:rPr>
          <w:color w:val="231F20"/>
          <w:spacing w:val="-6"/>
        </w:rPr>
        <w:t> </w:t>
      </w:r>
      <w:r>
        <w:rPr>
          <w:color w:val="231F20"/>
        </w:rPr>
        <w:t>Phật</w:t>
      </w:r>
      <w:r>
        <w:rPr>
          <w:color w:val="231F20"/>
          <w:spacing w:val="-6"/>
        </w:rPr>
        <w:t> </w:t>
      </w:r>
      <w:r>
        <w:rPr>
          <w:color w:val="231F20"/>
        </w:rPr>
        <w:t>chẳng </w:t>
      </w:r>
      <w:r>
        <w:rPr>
          <w:color w:val="231F20"/>
          <w:spacing w:val="-2"/>
          <w:w w:val="105"/>
        </w:rPr>
        <w:t>nói</w:t>
      </w:r>
      <w:r>
        <w:rPr>
          <w:color w:val="231F20"/>
          <w:spacing w:val="-21"/>
          <w:w w:val="105"/>
        </w:rPr>
        <w:t> </w:t>
      </w:r>
      <w:r>
        <w:rPr>
          <w:color w:val="231F20"/>
          <w:spacing w:val="-2"/>
          <w:w w:val="105"/>
        </w:rPr>
        <w:t>câu</w:t>
      </w:r>
      <w:r>
        <w:rPr>
          <w:color w:val="231F20"/>
          <w:spacing w:val="-19"/>
          <w:w w:val="105"/>
        </w:rPr>
        <w:t> </w:t>
      </w:r>
      <w:r>
        <w:rPr>
          <w:color w:val="231F20"/>
          <w:spacing w:val="-2"/>
          <w:w w:val="105"/>
        </w:rPr>
        <w:t>này”,</w:t>
      </w:r>
      <w:r>
        <w:rPr>
          <w:color w:val="231F20"/>
          <w:spacing w:val="-20"/>
          <w:w w:val="105"/>
        </w:rPr>
        <w:t> </w:t>
      </w:r>
      <w:r>
        <w:rPr>
          <w:color w:val="231F20"/>
          <w:spacing w:val="-2"/>
          <w:w w:val="105"/>
        </w:rPr>
        <w:t>câu</w:t>
      </w:r>
      <w:r>
        <w:rPr>
          <w:color w:val="231F20"/>
          <w:spacing w:val="-20"/>
          <w:w w:val="105"/>
        </w:rPr>
        <w:t> </w:t>
      </w:r>
      <w:r>
        <w:rPr>
          <w:color w:val="231F20"/>
          <w:spacing w:val="-2"/>
          <w:w w:val="105"/>
        </w:rPr>
        <w:t>ấy</w:t>
      </w:r>
      <w:r>
        <w:rPr>
          <w:color w:val="231F20"/>
          <w:spacing w:val="-19"/>
          <w:w w:val="105"/>
        </w:rPr>
        <w:t> </w:t>
      </w:r>
      <w:r>
        <w:rPr>
          <w:color w:val="231F20"/>
          <w:spacing w:val="-2"/>
          <w:w w:val="105"/>
        </w:rPr>
        <w:t>phải</w:t>
      </w:r>
      <w:r>
        <w:rPr>
          <w:color w:val="231F20"/>
          <w:spacing w:val="-21"/>
          <w:w w:val="105"/>
        </w:rPr>
        <w:t> </w:t>
      </w:r>
      <w:r>
        <w:rPr>
          <w:color w:val="231F20"/>
          <w:spacing w:val="-2"/>
          <w:w w:val="105"/>
        </w:rPr>
        <w:t>gạt</w:t>
      </w:r>
      <w:r>
        <w:rPr>
          <w:color w:val="231F20"/>
          <w:spacing w:val="-19"/>
          <w:w w:val="105"/>
        </w:rPr>
        <w:t> </w:t>
      </w:r>
      <w:r>
        <w:rPr>
          <w:color w:val="231F20"/>
          <w:spacing w:val="-2"/>
          <w:w w:val="105"/>
        </w:rPr>
        <w:t>bỏ,</w:t>
      </w:r>
      <w:r>
        <w:rPr>
          <w:color w:val="231F20"/>
          <w:spacing w:val="-21"/>
          <w:w w:val="105"/>
        </w:rPr>
        <w:t> </w:t>
      </w:r>
      <w:r>
        <w:rPr>
          <w:color w:val="231F20"/>
          <w:spacing w:val="-2"/>
          <w:w w:val="105"/>
        </w:rPr>
        <w:t>chẳng</w:t>
      </w:r>
      <w:r>
        <w:rPr>
          <w:color w:val="231F20"/>
          <w:spacing w:val="-19"/>
          <w:w w:val="105"/>
        </w:rPr>
        <w:t> </w:t>
      </w:r>
      <w:r>
        <w:rPr>
          <w:color w:val="231F20"/>
          <w:spacing w:val="-2"/>
          <w:w w:val="105"/>
        </w:rPr>
        <w:t>thể</w:t>
      </w:r>
      <w:r>
        <w:rPr>
          <w:color w:val="231F20"/>
          <w:spacing w:val="-21"/>
          <w:w w:val="105"/>
        </w:rPr>
        <w:t> </w:t>
      </w:r>
      <w:r>
        <w:rPr>
          <w:color w:val="231F20"/>
          <w:spacing w:val="-2"/>
          <w:w w:val="105"/>
        </w:rPr>
        <w:t>lưu</w:t>
      </w:r>
      <w:r>
        <w:rPr>
          <w:color w:val="231F20"/>
          <w:spacing w:val="-19"/>
          <w:w w:val="105"/>
        </w:rPr>
        <w:t> </w:t>
      </w:r>
      <w:r>
        <w:rPr>
          <w:color w:val="231F20"/>
          <w:spacing w:val="-2"/>
          <w:w w:val="105"/>
        </w:rPr>
        <w:t>hành.</w:t>
      </w:r>
      <w:r>
        <w:rPr>
          <w:color w:val="231F20"/>
          <w:spacing w:val="-20"/>
          <w:w w:val="105"/>
        </w:rPr>
        <w:t> </w:t>
      </w:r>
      <w:r>
        <w:rPr>
          <w:color w:val="231F20"/>
          <w:spacing w:val="-2"/>
          <w:w w:val="105"/>
        </w:rPr>
        <w:t>Nghiêm </w:t>
      </w:r>
      <w:r>
        <w:rPr>
          <w:color w:val="231F20"/>
          <w:w w:val="105"/>
        </w:rPr>
        <w:t>ngặt như vậy, chủ yếu nhằm mục đích giữ chữ Tín với đời sau, chẳng phải là đa số thông qua, mà hễ có một người có ý</w:t>
      </w:r>
      <w:r>
        <w:rPr>
          <w:color w:val="231F20"/>
          <w:spacing w:val="-17"/>
          <w:w w:val="105"/>
        </w:rPr>
        <w:t> </w:t>
      </w:r>
      <w:r>
        <w:rPr>
          <w:color w:val="231F20"/>
          <w:w w:val="105"/>
        </w:rPr>
        <w:t>kiến</w:t>
      </w:r>
      <w:r>
        <w:rPr>
          <w:color w:val="231F20"/>
          <w:spacing w:val="-17"/>
          <w:w w:val="105"/>
        </w:rPr>
        <w:t> </w:t>
      </w:r>
      <w:r>
        <w:rPr>
          <w:color w:val="231F20"/>
          <w:w w:val="105"/>
        </w:rPr>
        <w:t>sẽ</w:t>
      </w:r>
      <w:r>
        <w:rPr>
          <w:color w:val="231F20"/>
          <w:spacing w:val="-17"/>
          <w:w w:val="105"/>
        </w:rPr>
        <w:t> </w:t>
      </w:r>
      <w:r>
        <w:rPr>
          <w:color w:val="231F20"/>
          <w:w w:val="105"/>
        </w:rPr>
        <w:t>không</w:t>
      </w:r>
      <w:r>
        <w:rPr>
          <w:color w:val="231F20"/>
          <w:spacing w:val="-17"/>
          <w:w w:val="105"/>
        </w:rPr>
        <w:t> </w:t>
      </w:r>
      <w:r>
        <w:rPr>
          <w:color w:val="231F20"/>
          <w:w w:val="105"/>
        </w:rPr>
        <w:t>thể</w:t>
      </w:r>
      <w:r>
        <w:rPr>
          <w:color w:val="231F20"/>
          <w:spacing w:val="-17"/>
          <w:w w:val="105"/>
        </w:rPr>
        <w:t> </w:t>
      </w:r>
      <w:r>
        <w:rPr>
          <w:color w:val="231F20"/>
          <w:w w:val="105"/>
        </w:rPr>
        <w:t>ghi</w:t>
      </w:r>
      <w:r>
        <w:rPr>
          <w:color w:val="231F20"/>
          <w:spacing w:val="-17"/>
          <w:w w:val="105"/>
        </w:rPr>
        <w:t> </w:t>
      </w:r>
      <w:r>
        <w:rPr>
          <w:color w:val="231F20"/>
          <w:w w:val="105"/>
        </w:rPr>
        <w:t>lại</w:t>
      </w:r>
      <w:r>
        <w:rPr>
          <w:color w:val="231F20"/>
          <w:spacing w:val="-17"/>
          <w:w w:val="105"/>
        </w:rPr>
        <w:t> </w:t>
      </w:r>
      <w:r>
        <w:rPr>
          <w:color w:val="231F20"/>
          <w:w w:val="105"/>
        </w:rPr>
        <w:t>câu</w:t>
      </w:r>
      <w:r>
        <w:rPr>
          <w:color w:val="231F20"/>
          <w:spacing w:val="-16"/>
          <w:w w:val="105"/>
        </w:rPr>
        <w:t> </w:t>
      </w:r>
      <w:r>
        <w:rPr>
          <w:color w:val="231F20"/>
          <w:w w:val="105"/>
        </w:rPr>
        <w:t>nói</w:t>
      </w:r>
      <w:r>
        <w:rPr>
          <w:color w:val="231F20"/>
          <w:spacing w:val="-17"/>
          <w:w w:val="105"/>
        </w:rPr>
        <w:t> </w:t>
      </w:r>
      <w:r>
        <w:rPr>
          <w:color w:val="231F20"/>
          <w:w w:val="105"/>
        </w:rPr>
        <w:t>ấy.</w:t>
      </w:r>
      <w:r>
        <w:rPr>
          <w:color w:val="231F20"/>
          <w:spacing w:val="-17"/>
          <w:w w:val="105"/>
        </w:rPr>
        <w:t> </w:t>
      </w:r>
      <w:r>
        <w:rPr>
          <w:color w:val="231F20"/>
          <w:w w:val="105"/>
        </w:rPr>
        <w:t>Vì</w:t>
      </w:r>
      <w:r>
        <w:rPr>
          <w:color w:val="231F20"/>
          <w:spacing w:val="-17"/>
          <w:w w:val="105"/>
        </w:rPr>
        <w:t> </w:t>
      </w:r>
      <w:r>
        <w:rPr>
          <w:color w:val="231F20"/>
          <w:w w:val="105"/>
        </w:rPr>
        <w:t>thế,</w:t>
      </w:r>
      <w:r>
        <w:rPr>
          <w:color w:val="231F20"/>
          <w:spacing w:val="-17"/>
          <w:w w:val="105"/>
        </w:rPr>
        <w:t> </w:t>
      </w:r>
      <w:r>
        <w:rPr>
          <w:color w:val="231F20"/>
          <w:w w:val="105"/>
        </w:rPr>
        <w:t>kinh</w:t>
      </w:r>
      <w:r>
        <w:rPr>
          <w:color w:val="231F20"/>
          <w:spacing w:val="-17"/>
          <w:w w:val="105"/>
        </w:rPr>
        <w:t> </w:t>
      </w:r>
      <w:r>
        <w:rPr>
          <w:color w:val="231F20"/>
          <w:w w:val="105"/>
        </w:rPr>
        <w:t>điển</w:t>
      </w:r>
      <w:r>
        <w:rPr>
          <w:color w:val="231F20"/>
          <w:spacing w:val="-17"/>
          <w:w w:val="105"/>
        </w:rPr>
        <w:t> </w:t>
      </w:r>
      <w:r>
        <w:rPr>
          <w:color w:val="231F20"/>
          <w:w w:val="105"/>
        </w:rPr>
        <w:t>được thẩm tra nghiêm ngặt; nói cách khác, những câu nói được </w:t>
      </w:r>
      <w:r>
        <w:rPr>
          <w:color w:val="231F20"/>
          <w:spacing w:val="-2"/>
          <w:w w:val="105"/>
        </w:rPr>
        <w:t>chép</w:t>
      </w:r>
      <w:r>
        <w:rPr>
          <w:color w:val="231F20"/>
          <w:spacing w:val="-17"/>
          <w:w w:val="105"/>
        </w:rPr>
        <w:t> </w:t>
      </w:r>
      <w:r>
        <w:rPr>
          <w:color w:val="231F20"/>
          <w:spacing w:val="-2"/>
          <w:w w:val="105"/>
        </w:rPr>
        <w:t>trong</w:t>
      </w:r>
      <w:r>
        <w:rPr>
          <w:color w:val="231F20"/>
          <w:spacing w:val="-17"/>
          <w:w w:val="105"/>
        </w:rPr>
        <w:t> </w:t>
      </w:r>
      <w:r>
        <w:rPr>
          <w:color w:val="231F20"/>
          <w:spacing w:val="-2"/>
          <w:w w:val="105"/>
        </w:rPr>
        <w:t>kinh</w:t>
      </w:r>
      <w:r>
        <w:rPr>
          <w:color w:val="231F20"/>
          <w:spacing w:val="-18"/>
          <w:w w:val="105"/>
        </w:rPr>
        <w:t> </w:t>
      </w:r>
      <w:r>
        <w:rPr>
          <w:color w:val="231F20"/>
          <w:spacing w:val="-2"/>
          <w:w w:val="105"/>
        </w:rPr>
        <w:t>Phật</w:t>
      </w:r>
      <w:r>
        <w:rPr>
          <w:color w:val="231F20"/>
          <w:spacing w:val="-17"/>
          <w:w w:val="105"/>
        </w:rPr>
        <w:t> </w:t>
      </w:r>
      <w:r>
        <w:rPr>
          <w:color w:val="231F20"/>
          <w:spacing w:val="-2"/>
          <w:w w:val="105"/>
        </w:rPr>
        <w:t>đều</w:t>
      </w:r>
      <w:r>
        <w:rPr>
          <w:color w:val="231F20"/>
          <w:spacing w:val="-17"/>
          <w:w w:val="105"/>
        </w:rPr>
        <w:t> </w:t>
      </w:r>
      <w:r>
        <w:rPr>
          <w:color w:val="231F20"/>
          <w:spacing w:val="-2"/>
          <w:w w:val="105"/>
        </w:rPr>
        <w:t>do</w:t>
      </w:r>
      <w:r>
        <w:rPr>
          <w:color w:val="231F20"/>
          <w:spacing w:val="-17"/>
          <w:w w:val="105"/>
        </w:rPr>
        <w:t> </w:t>
      </w:r>
      <w:r>
        <w:rPr>
          <w:color w:val="231F20"/>
          <w:spacing w:val="-2"/>
          <w:w w:val="105"/>
        </w:rPr>
        <w:t>chính</w:t>
      </w:r>
      <w:r>
        <w:rPr>
          <w:color w:val="231F20"/>
          <w:spacing w:val="-17"/>
          <w:w w:val="105"/>
        </w:rPr>
        <w:t> </w:t>
      </w:r>
      <w:r>
        <w:rPr>
          <w:color w:val="231F20"/>
          <w:spacing w:val="-2"/>
          <w:w w:val="105"/>
        </w:rPr>
        <w:t>miệng</w:t>
      </w:r>
      <w:r>
        <w:rPr>
          <w:color w:val="231F20"/>
          <w:spacing w:val="-17"/>
          <w:w w:val="105"/>
        </w:rPr>
        <w:t> </w:t>
      </w:r>
      <w:r>
        <w:rPr>
          <w:color w:val="231F20"/>
          <w:spacing w:val="-2"/>
          <w:w w:val="105"/>
        </w:rPr>
        <w:t>Phật</w:t>
      </w:r>
      <w:r>
        <w:rPr>
          <w:color w:val="231F20"/>
          <w:spacing w:val="-17"/>
          <w:w w:val="105"/>
        </w:rPr>
        <w:t> </w:t>
      </w:r>
      <w:r>
        <w:rPr>
          <w:color w:val="231F20"/>
          <w:spacing w:val="-2"/>
          <w:w w:val="105"/>
        </w:rPr>
        <w:t>Thích</w:t>
      </w:r>
      <w:r>
        <w:rPr>
          <w:color w:val="231F20"/>
          <w:spacing w:val="-17"/>
          <w:w w:val="105"/>
        </w:rPr>
        <w:t> </w:t>
      </w:r>
      <w:r>
        <w:rPr>
          <w:color w:val="231F20"/>
          <w:spacing w:val="-2"/>
          <w:w w:val="105"/>
        </w:rPr>
        <w:t>Ca</w:t>
      </w:r>
      <w:r>
        <w:rPr>
          <w:color w:val="231F20"/>
          <w:spacing w:val="-17"/>
          <w:w w:val="105"/>
        </w:rPr>
        <w:t> </w:t>
      </w:r>
      <w:r>
        <w:rPr>
          <w:color w:val="231F20"/>
          <w:spacing w:val="-2"/>
          <w:w w:val="105"/>
        </w:rPr>
        <w:t>Mâu </w:t>
      </w:r>
      <w:r>
        <w:rPr>
          <w:color w:val="231F20"/>
          <w:w w:val="105"/>
        </w:rPr>
        <w:t>Ni thốt</w:t>
      </w:r>
      <w:r>
        <w:rPr>
          <w:color w:val="231F20"/>
          <w:spacing w:val="-1"/>
          <w:w w:val="105"/>
        </w:rPr>
        <w:t> </w:t>
      </w:r>
      <w:r>
        <w:rPr>
          <w:color w:val="231F20"/>
          <w:w w:val="105"/>
        </w:rPr>
        <w:t>ra.</w:t>
      </w:r>
      <w:r>
        <w:rPr>
          <w:color w:val="231F20"/>
          <w:spacing w:val="-1"/>
          <w:w w:val="105"/>
        </w:rPr>
        <w:t> </w:t>
      </w:r>
      <w:r>
        <w:rPr>
          <w:color w:val="231F20"/>
          <w:w w:val="105"/>
        </w:rPr>
        <w:t>Đó là</w:t>
      </w:r>
      <w:r>
        <w:rPr>
          <w:color w:val="231F20"/>
          <w:spacing w:val="-1"/>
          <w:w w:val="105"/>
        </w:rPr>
        <w:t> </w:t>
      </w:r>
      <w:r>
        <w:rPr>
          <w:color w:val="231F20"/>
          <w:w w:val="105"/>
        </w:rPr>
        <w:t>nguồn</w:t>
      </w:r>
      <w:r>
        <w:rPr>
          <w:color w:val="231F20"/>
          <w:spacing w:val="-1"/>
          <w:w w:val="105"/>
        </w:rPr>
        <w:t> </w:t>
      </w:r>
      <w:r>
        <w:rPr>
          <w:color w:val="231F20"/>
          <w:w w:val="105"/>
        </w:rPr>
        <w:t>gốc</w:t>
      </w:r>
      <w:r>
        <w:rPr>
          <w:color w:val="231F20"/>
          <w:spacing w:val="-1"/>
          <w:w w:val="105"/>
        </w:rPr>
        <w:t> </w:t>
      </w:r>
      <w:r>
        <w:rPr>
          <w:color w:val="231F20"/>
          <w:w w:val="105"/>
        </w:rPr>
        <w:t>của</w:t>
      </w:r>
      <w:r>
        <w:rPr>
          <w:color w:val="231F20"/>
          <w:spacing w:val="-1"/>
          <w:w w:val="105"/>
        </w:rPr>
        <w:t> </w:t>
      </w:r>
      <w:r>
        <w:rPr>
          <w:color w:val="231F20"/>
          <w:w w:val="105"/>
        </w:rPr>
        <w:t>kinh</w:t>
      </w:r>
      <w:r>
        <w:rPr>
          <w:color w:val="231F20"/>
          <w:spacing w:val="-1"/>
          <w:w w:val="105"/>
        </w:rPr>
        <w:t> </w:t>
      </w:r>
      <w:r>
        <w:rPr>
          <w:color w:val="231F20"/>
          <w:w w:val="105"/>
        </w:rPr>
        <w:t>điển vậy!</w:t>
      </w:r>
    </w:p>
    <w:p>
      <w:pPr>
        <w:pStyle w:val="BodyText"/>
        <w:spacing w:line="297" w:lineRule="auto" w:before="147"/>
        <w:ind w:left="103" w:right="402" w:firstLine="453"/>
      </w:pPr>
      <w:r>
        <w:rPr>
          <w:color w:val="231F20"/>
          <w:w w:val="105"/>
        </w:rPr>
        <w:t>Chữ </w:t>
      </w:r>
      <w:r>
        <w:rPr>
          <w:i/>
          <w:color w:val="231F20"/>
          <w:w w:val="105"/>
        </w:rPr>
        <w:t>“Kinh” </w:t>
      </w:r>
      <w:r>
        <w:rPr>
          <w:color w:val="231F20"/>
          <w:w w:val="105"/>
        </w:rPr>
        <w:t>là chữ Hán, chúng ta dùng chữ này để dịch </w:t>
      </w:r>
      <w:r>
        <w:rPr>
          <w:color w:val="231F20"/>
        </w:rPr>
        <w:t>chữ</w:t>
      </w:r>
      <w:r>
        <w:rPr>
          <w:color w:val="231F20"/>
          <w:spacing w:val="-4"/>
        </w:rPr>
        <w:t> </w:t>
      </w:r>
      <w:r>
        <w:rPr>
          <w:color w:val="231F20"/>
        </w:rPr>
        <w:t>Ấn</w:t>
      </w:r>
      <w:r>
        <w:rPr>
          <w:color w:val="231F20"/>
          <w:spacing w:val="-4"/>
        </w:rPr>
        <w:t> </w:t>
      </w:r>
      <w:r>
        <w:rPr>
          <w:color w:val="231F20"/>
        </w:rPr>
        <w:t>Độ.</w:t>
      </w:r>
      <w:r>
        <w:rPr>
          <w:color w:val="231F20"/>
          <w:spacing w:val="-4"/>
        </w:rPr>
        <w:t> </w:t>
      </w:r>
      <w:r>
        <w:rPr>
          <w:color w:val="231F20"/>
        </w:rPr>
        <w:t>Tiếng</w:t>
      </w:r>
      <w:r>
        <w:rPr>
          <w:color w:val="231F20"/>
          <w:spacing w:val="-5"/>
        </w:rPr>
        <w:t> </w:t>
      </w:r>
      <w:r>
        <w:rPr>
          <w:color w:val="231F20"/>
        </w:rPr>
        <w:t>Ấn</w:t>
      </w:r>
      <w:r>
        <w:rPr>
          <w:color w:val="231F20"/>
          <w:spacing w:val="-4"/>
        </w:rPr>
        <w:t> </w:t>
      </w:r>
      <w:r>
        <w:rPr>
          <w:color w:val="231F20"/>
        </w:rPr>
        <w:t>Độ</w:t>
      </w:r>
      <w:r>
        <w:rPr>
          <w:color w:val="231F20"/>
          <w:spacing w:val="-4"/>
        </w:rPr>
        <w:t> </w:t>
      </w:r>
      <w:r>
        <w:rPr>
          <w:color w:val="231F20"/>
        </w:rPr>
        <w:t>gọi</w:t>
      </w:r>
      <w:r>
        <w:rPr>
          <w:color w:val="231F20"/>
          <w:spacing w:val="-5"/>
        </w:rPr>
        <w:t> </w:t>
      </w:r>
      <w:r>
        <w:rPr>
          <w:color w:val="231F20"/>
        </w:rPr>
        <w:t>Kinh</w:t>
      </w:r>
      <w:r>
        <w:rPr>
          <w:color w:val="231F20"/>
          <w:spacing w:val="-5"/>
        </w:rPr>
        <w:t> </w:t>
      </w:r>
      <w:r>
        <w:rPr>
          <w:color w:val="231F20"/>
        </w:rPr>
        <w:t>là</w:t>
      </w:r>
      <w:r>
        <w:rPr>
          <w:color w:val="231F20"/>
          <w:spacing w:val="-4"/>
        </w:rPr>
        <w:t> </w:t>
      </w:r>
      <w:r>
        <w:rPr>
          <w:color w:val="231F20"/>
        </w:rPr>
        <w:t>Tu</w:t>
      </w:r>
      <w:r>
        <w:rPr>
          <w:color w:val="231F20"/>
          <w:spacing w:val="-4"/>
        </w:rPr>
        <w:t> </w:t>
      </w:r>
      <w:r>
        <w:rPr>
          <w:color w:val="231F20"/>
        </w:rPr>
        <w:t>Đa</w:t>
      </w:r>
      <w:r>
        <w:rPr>
          <w:color w:val="231F20"/>
          <w:spacing w:val="-4"/>
        </w:rPr>
        <w:t> </w:t>
      </w:r>
      <w:r>
        <w:rPr>
          <w:color w:val="231F20"/>
        </w:rPr>
        <w:t>La</w:t>
      </w:r>
      <w:r>
        <w:rPr>
          <w:color w:val="231F20"/>
          <w:spacing w:val="-4"/>
        </w:rPr>
        <w:t> </w:t>
      </w:r>
      <w:r>
        <w:rPr>
          <w:color w:val="231F20"/>
        </w:rPr>
        <w:t>(Sūtra).</w:t>
      </w:r>
      <w:r>
        <w:rPr>
          <w:color w:val="231F20"/>
          <w:spacing w:val="-4"/>
        </w:rPr>
        <w:t> </w:t>
      </w:r>
      <w:r>
        <w:rPr>
          <w:color w:val="231F20"/>
        </w:rPr>
        <w:t>Tu</w:t>
      </w:r>
      <w:r>
        <w:rPr>
          <w:color w:val="231F20"/>
          <w:spacing w:val="-4"/>
        </w:rPr>
        <w:t> </w:t>
      </w:r>
      <w:r>
        <w:rPr>
          <w:color w:val="231F20"/>
        </w:rPr>
        <w:t>Đa </w:t>
      </w:r>
      <w:r>
        <w:rPr>
          <w:color w:val="231F20"/>
          <w:w w:val="105"/>
        </w:rPr>
        <w:t>La vốn có nghĩa là Tuyến (sợi dây). Vì sao? Do trước đây, vào thời kỳ đầu, chép kinh trên lá cây, tức lá cây Bối-đa-la.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spacing w:val="-2"/>
          <w:w w:val="105"/>
        </w:rPr>
        <w:t>Đương</w:t>
      </w:r>
      <w:r>
        <w:rPr>
          <w:color w:val="231F20"/>
          <w:spacing w:val="-19"/>
          <w:w w:val="105"/>
        </w:rPr>
        <w:t> </w:t>
      </w:r>
      <w:r>
        <w:rPr>
          <w:color w:val="231F20"/>
          <w:spacing w:val="-2"/>
          <w:w w:val="105"/>
        </w:rPr>
        <w:t>nhiên,</w:t>
      </w:r>
      <w:r>
        <w:rPr>
          <w:color w:val="231F20"/>
          <w:spacing w:val="-19"/>
          <w:w w:val="105"/>
        </w:rPr>
        <w:t> </w:t>
      </w:r>
      <w:r>
        <w:rPr>
          <w:color w:val="231F20"/>
          <w:spacing w:val="-2"/>
          <w:w w:val="105"/>
        </w:rPr>
        <w:t>thuở</w:t>
      </w:r>
      <w:r>
        <w:rPr>
          <w:color w:val="231F20"/>
          <w:spacing w:val="-19"/>
          <w:w w:val="105"/>
        </w:rPr>
        <w:t> </w:t>
      </w:r>
      <w:r>
        <w:rPr>
          <w:color w:val="231F20"/>
          <w:spacing w:val="-2"/>
          <w:w w:val="105"/>
        </w:rPr>
        <w:t>ấy</w:t>
      </w:r>
      <w:r>
        <w:rPr>
          <w:color w:val="231F20"/>
          <w:spacing w:val="-19"/>
          <w:w w:val="105"/>
        </w:rPr>
        <w:t> </w:t>
      </w:r>
      <w:r>
        <w:rPr>
          <w:color w:val="231F20"/>
          <w:spacing w:val="-2"/>
          <w:w w:val="105"/>
        </w:rPr>
        <w:t>vẫn</w:t>
      </w:r>
      <w:r>
        <w:rPr>
          <w:color w:val="231F20"/>
          <w:spacing w:val="-19"/>
          <w:w w:val="105"/>
        </w:rPr>
        <w:t> </w:t>
      </w:r>
      <w:r>
        <w:rPr>
          <w:color w:val="231F20"/>
          <w:spacing w:val="-2"/>
          <w:w w:val="105"/>
        </w:rPr>
        <w:t>chưa</w:t>
      </w:r>
      <w:r>
        <w:rPr>
          <w:color w:val="231F20"/>
          <w:spacing w:val="-19"/>
          <w:w w:val="105"/>
        </w:rPr>
        <w:t> </w:t>
      </w:r>
      <w:r>
        <w:rPr>
          <w:color w:val="231F20"/>
          <w:spacing w:val="-2"/>
          <w:w w:val="105"/>
        </w:rPr>
        <w:t>có</w:t>
      </w:r>
      <w:r>
        <w:rPr>
          <w:color w:val="231F20"/>
          <w:spacing w:val="-19"/>
          <w:w w:val="105"/>
        </w:rPr>
        <w:t> </w:t>
      </w:r>
      <w:r>
        <w:rPr>
          <w:color w:val="231F20"/>
          <w:spacing w:val="-2"/>
          <w:w w:val="105"/>
        </w:rPr>
        <w:t>giấy,</w:t>
      </w:r>
      <w:r>
        <w:rPr>
          <w:color w:val="231F20"/>
          <w:spacing w:val="-19"/>
          <w:w w:val="105"/>
        </w:rPr>
        <w:t> </w:t>
      </w:r>
      <w:r>
        <w:rPr>
          <w:color w:val="231F20"/>
          <w:spacing w:val="-2"/>
          <w:w w:val="105"/>
        </w:rPr>
        <w:t>nên</w:t>
      </w:r>
      <w:r>
        <w:rPr>
          <w:color w:val="231F20"/>
          <w:spacing w:val="-19"/>
          <w:w w:val="105"/>
        </w:rPr>
        <w:t> </w:t>
      </w:r>
      <w:r>
        <w:rPr>
          <w:color w:val="231F20"/>
          <w:spacing w:val="-2"/>
          <w:w w:val="105"/>
        </w:rPr>
        <w:t>dùng</w:t>
      </w:r>
      <w:r>
        <w:rPr>
          <w:color w:val="231F20"/>
          <w:spacing w:val="-19"/>
          <w:w w:val="105"/>
        </w:rPr>
        <w:t> </w:t>
      </w:r>
      <w:r>
        <w:rPr>
          <w:color w:val="231F20"/>
          <w:spacing w:val="-2"/>
          <w:w w:val="105"/>
        </w:rPr>
        <w:t>lá</w:t>
      </w:r>
      <w:r>
        <w:rPr>
          <w:color w:val="231F20"/>
          <w:spacing w:val="-19"/>
          <w:w w:val="105"/>
        </w:rPr>
        <w:t> </w:t>
      </w:r>
      <w:r>
        <w:rPr>
          <w:color w:val="231F20"/>
          <w:spacing w:val="-2"/>
          <w:w w:val="105"/>
        </w:rPr>
        <w:t>cây</w:t>
      </w:r>
      <w:r>
        <w:rPr>
          <w:color w:val="231F20"/>
          <w:spacing w:val="-19"/>
          <w:w w:val="105"/>
        </w:rPr>
        <w:t> </w:t>
      </w:r>
      <w:r>
        <w:rPr>
          <w:color w:val="231F20"/>
          <w:spacing w:val="-2"/>
          <w:w w:val="105"/>
        </w:rPr>
        <w:t>Bối- </w:t>
      </w:r>
      <w:r>
        <w:rPr>
          <w:color w:val="231F20"/>
          <w:w w:val="105"/>
        </w:rPr>
        <w:t>đa-la. Lá cây ấy rất bền, có thể giữ rất nhiều năm chẳng bị hư</w:t>
      </w:r>
      <w:r>
        <w:rPr>
          <w:color w:val="231F20"/>
          <w:spacing w:val="-11"/>
          <w:w w:val="105"/>
        </w:rPr>
        <w:t> </w:t>
      </w:r>
      <w:r>
        <w:rPr>
          <w:color w:val="231F20"/>
          <w:w w:val="105"/>
        </w:rPr>
        <w:t>hoại.</w:t>
      </w:r>
      <w:r>
        <w:rPr>
          <w:color w:val="231F20"/>
          <w:spacing w:val="-11"/>
          <w:w w:val="105"/>
        </w:rPr>
        <w:t> </w:t>
      </w:r>
      <w:r>
        <w:rPr>
          <w:color w:val="231F20"/>
          <w:w w:val="105"/>
        </w:rPr>
        <w:t>Lá</w:t>
      </w:r>
      <w:r>
        <w:rPr>
          <w:color w:val="231F20"/>
          <w:spacing w:val="-11"/>
          <w:w w:val="105"/>
        </w:rPr>
        <w:t> </w:t>
      </w:r>
      <w:r>
        <w:rPr>
          <w:color w:val="231F20"/>
          <w:w w:val="105"/>
        </w:rPr>
        <w:t>cây</w:t>
      </w:r>
      <w:r>
        <w:rPr>
          <w:color w:val="231F20"/>
          <w:spacing w:val="-11"/>
          <w:w w:val="105"/>
        </w:rPr>
        <w:t> </w:t>
      </w:r>
      <w:r>
        <w:rPr>
          <w:color w:val="231F20"/>
          <w:w w:val="105"/>
        </w:rPr>
        <w:t>được</w:t>
      </w:r>
      <w:r>
        <w:rPr>
          <w:color w:val="231F20"/>
          <w:spacing w:val="-11"/>
          <w:w w:val="105"/>
        </w:rPr>
        <w:t> </w:t>
      </w:r>
      <w:r>
        <w:rPr>
          <w:color w:val="231F20"/>
          <w:w w:val="105"/>
        </w:rPr>
        <w:t>cắt</w:t>
      </w:r>
      <w:r>
        <w:rPr>
          <w:color w:val="231F20"/>
          <w:spacing w:val="-11"/>
          <w:w w:val="105"/>
        </w:rPr>
        <w:t> </w:t>
      </w:r>
      <w:r>
        <w:rPr>
          <w:color w:val="231F20"/>
          <w:w w:val="105"/>
        </w:rPr>
        <w:t>thành</w:t>
      </w:r>
      <w:r>
        <w:rPr>
          <w:color w:val="231F20"/>
          <w:spacing w:val="-11"/>
          <w:w w:val="105"/>
        </w:rPr>
        <w:t> </w:t>
      </w:r>
      <w:r>
        <w:rPr>
          <w:color w:val="231F20"/>
          <w:w w:val="105"/>
        </w:rPr>
        <w:t>từng</w:t>
      </w:r>
      <w:r>
        <w:rPr>
          <w:color w:val="231F20"/>
          <w:spacing w:val="-11"/>
          <w:w w:val="105"/>
        </w:rPr>
        <w:t> </w:t>
      </w:r>
      <w:r>
        <w:rPr>
          <w:color w:val="231F20"/>
          <w:w w:val="105"/>
        </w:rPr>
        <w:t>miếng,</w:t>
      </w:r>
      <w:r>
        <w:rPr>
          <w:color w:val="231F20"/>
          <w:spacing w:val="-11"/>
          <w:w w:val="105"/>
        </w:rPr>
        <w:t> </w:t>
      </w:r>
      <w:r>
        <w:rPr>
          <w:color w:val="231F20"/>
          <w:w w:val="105"/>
        </w:rPr>
        <w:t>cắt</w:t>
      </w:r>
      <w:r>
        <w:rPr>
          <w:color w:val="231F20"/>
          <w:spacing w:val="-11"/>
          <w:w w:val="105"/>
        </w:rPr>
        <w:t> </w:t>
      </w:r>
      <w:r>
        <w:rPr>
          <w:color w:val="231F20"/>
          <w:w w:val="105"/>
        </w:rPr>
        <w:t>thành</w:t>
      </w:r>
      <w:r>
        <w:rPr>
          <w:color w:val="231F20"/>
          <w:spacing w:val="-11"/>
          <w:w w:val="105"/>
        </w:rPr>
        <w:t> </w:t>
      </w:r>
      <w:r>
        <w:rPr>
          <w:color w:val="231F20"/>
          <w:w w:val="105"/>
        </w:rPr>
        <w:t>miếng dài,</w:t>
      </w:r>
      <w:r>
        <w:rPr>
          <w:color w:val="231F20"/>
          <w:spacing w:val="-20"/>
          <w:w w:val="105"/>
        </w:rPr>
        <w:t> </w:t>
      </w:r>
      <w:r>
        <w:rPr>
          <w:color w:val="231F20"/>
          <w:w w:val="105"/>
        </w:rPr>
        <w:t>hai</w:t>
      </w:r>
      <w:r>
        <w:rPr>
          <w:color w:val="231F20"/>
          <w:spacing w:val="-20"/>
          <w:w w:val="105"/>
        </w:rPr>
        <w:t> </w:t>
      </w:r>
      <w:r>
        <w:rPr>
          <w:color w:val="231F20"/>
          <w:w w:val="105"/>
        </w:rPr>
        <w:t>bên</w:t>
      </w:r>
      <w:r>
        <w:rPr>
          <w:color w:val="231F20"/>
          <w:spacing w:val="-21"/>
          <w:w w:val="105"/>
        </w:rPr>
        <w:t> </w:t>
      </w:r>
      <w:r>
        <w:rPr>
          <w:color w:val="231F20"/>
          <w:w w:val="105"/>
        </w:rPr>
        <w:t>đục</w:t>
      </w:r>
      <w:r>
        <w:rPr>
          <w:color w:val="231F20"/>
          <w:spacing w:val="-20"/>
          <w:w w:val="105"/>
        </w:rPr>
        <w:t> </w:t>
      </w:r>
      <w:r>
        <w:rPr>
          <w:color w:val="231F20"/>
          <w:w w:val="105"/>
        </w:rPr>
        <w:t>lỗ.</w:t>
      </w:r>
      <w:r>
        <w:rPr>
          <w:color w:val="231F20"/>
          <w:spacing w:val="-21"/>
          <w:w w:val="105"/>
        </w:rPr>
        <w:t> </w:t>
      </w:r>
      <w:r>
        <w:rPr>
          <w:color w:val="231F20"/>
          <w:w w:val="105"/>
        </w:rPr>
        <w:t>Mỗi</w:t>
      </w:r>
      <w:r>
        <w:rPr>
          <w:color w:val="231F20"/>
          <w:spacing w:val="-21"/>
          <w:w w:val="105"/>
        </w:rPr>
        <w:t> </w:t>
      </w:r>
      <w:r>
        <w:rPr>
          <w:color w:val="231F20"/>
          <w:w w:val="105"/>
        </w:rPr>
        <w:t>bên</w:t>
      </w:r>
      <w:r>
        <w:rPr>
          <w:color w:val="231F20"/>
          <w:spacing w:val="-21"/>
          <w:w w:val="105"/>
        </w:rPr>
        <w:t> </w:t>
      </w:r>
      <w:r>
        <w:rPr>
          <w:color w:val="231F20"/>
          <w:w w:val="105"/>
        </w:rPr>
        <w:t>đục</w:t>
      </w:r>
      <w:r>
        <w:rPr>
          <w:color w:val="231F20"/>
          <w:spacing w:val="-20"/>
          <w:w w:val="105"/>
        </w:rPr>
        <w:t> </w:t>
      </w:r>
      <w:r>
        <w:rPr>
          <w:color w:val="231F20"/>
          <w:w w:val="105"/>
        </w:rPr>
        <w:t>một</w:t>
      </w:r>
      <w:r>
        <w:rPr>
          <w:color w:val="231F20"/>
          <w:spacing w:val="-20"/>
          <w:w w:val="105"/>
        </w:rPr>
        <w:t> </w:t>
      </w:r>
      <w:r>
        <w:rPr>
          <w:color w:val="231F20"/>
          <w:w w:val="105"/>
        </w:rPr>
        <w:t>lỗ,</w:t>
      </w:r>
      <w:r>
        <w:rPr>
          <w:color w:val="231F20"/>
          <w:spacing w:val="-21"/>
          <w:w w:val="105"/>
        </w:rPr>
        <w:t> </w:t>
      </w:r>
      <w:r>
        <w:rPr>
          <w:color w:val="231F20"/>
          <w:w w:val="105"/>
        </w:rPr>
        <w:t>dùng</w:t>
      </w:r>
      <w:r>
        <w:rPr>
          <w:color w:val="231F20"/>
          <w:spacing w:val="-20"/>
          <w:w w:val="105"/>
        </w:rPr>
        <w:t> </w:t>
      </w:r>
      <w:r>
        <w:rPr>
          <w:color w:val="231F20"/>
          <w:w w:val="105"/>
        </w:rPr>
        <w:t>dây</w:t>
      </w:r>
      <w:r>
        <w:rPr>
          <w:color w:val="231F20"/>
          <w:spacing w:val="-20"/>
          <w:w w:val="105"/>
        </w:rPr>
        <w:t> </w:t>
      </w:r>
      <w:r>
        <w:rPr>
          <w:color w:val="231F20"/>
          <w:w w:val="105"/>
        </w:rPr>
        <w:t>xâu</w:t>
      </w:r>
      <w:r>
        <w:rPr>
          <w:color w:val="231F20"/>
          <w:spacing w:val="-20"/>
          <w:w w:val="105"/>
        </w:rPr>
        <w:t> </w:t>
      </w:r>
      <w:r>
        <w:rPr>
          <w:color w:val="231F20"/>
          <w:w w:val="105"/>
        </w:rPr>
        <w:t>qua</w:t>
      </w:r>
      <w:r>
        <w:rPr>
          <w:color w:val="231F20"/>
          <w:spacing w:val="-20"/>
          <w:w w:val="105"/>
        </w:rPr>
        <w:t> </w:t>
      </w:r>
      <w:r>
        <w:rPr>
          <w:color w:val="231F20"/>
          <w:w w:val="105"/>
        </w:rPr>
        <w:t>để </w:t>
      </w:r>
      <w:r>
        <w:rPr>
          <w:color w:val="231F20"/>
          <w:spacing w:val="-2"/>
          <w:w w:val="105"/>
        </w:rPr>
        <w:t>buộc</w:t>
      </w:r>
      <w:r>
        <w:rPr>
          <w:color w:val="231F20"/>
          <w:spacing w:val="-20"/>
          <w:w w:val="105"/>
        </w:rPr>
        <w:t> </w:t>
      </w:r>
      <w:r>
        <w:rPr>
          <w:color w:val="231F20"/>
          <w:spacing w:val="-2"/>
          <w:w w:val="105"/>
        </w:rPr>
        <w:t>lại</w:t>
      </w:r>
      <w:r>
        <w:rPr>
          <w:color w:val="231F20"/>
          <w:spacing w:val="-20"/>
          <w:w w:val="105"/>
        </w:rPr>
        <w:t> </w:t>
      </w:r>
      <w:r>
        <w:rPr>
          <w:color w:val="231F20"/>
          <w:spacing w:val="-2"/>
          <w:w w:val="105"/>
        </w:rPr>
        <w:t>cho</w:t>
      </w:r>
      <w:r>
        <w:rPr>
          <w:color w:val="231F20"/>
          <w:spacing w:val="-20"/>
          <w:w w:val="105"/>
        </w:rPr>
        <w:t> </w:t>
      </w:r>
      <w:r>
        <w:rPr>
          <w:color w:val="231F20"/>
          <w:spacing w:val="-2"/>
          <w:w w:val="105"/>
        </w:rPr>
        <w:t>khỏi</w:t>
      </w:r>
      <w:r>
        <w:rPr>
          <w:color w:val="231F20"/>
          <w:spacing w:val="-20"/>
          <w:w w:val="105"/>
        </w:rPr>
        <w:t> </w:t>
      </w:r>
      <w:r>
        <w:rPr>
          <w:color w:val="231F20"/>
          <w:spacing w:val="-2"/>
          <w:w w:val="105"/>
        </w:rPr>
        <w:t>lạc</w:t>
      </w:r>
      <w:r>
        <w:rPr>
          <w:color w:val="231F20"/>
          <w:spacing w:val="-20"/>
          <w:w w:val="105"/>
        </w:rPr>
        <w:t> </w:t>
      </w:r>
      <w:r>
        <w:rPr>
          <w:color w:val="231F20"/>
          <w:spacing w:val="-2"/>
          <w:w w:val="105"/>
        </w:rPr>
        <w:t>mất.</w:t>
      </w:r>
      <w:r>
        <w:rPr>
          <w:color w:val="231F20"/>
          <w:spacing w:val="-20"/>
          <w:w w:val="105"/>
        </w:rPr>
        <w:t> </w:t>
      </w:r>
      <w:r>
        <w:rPr>
          <w:color w:val="231F20"/>
          <w:spacing w:val="-2"/>
          <w:w w:val="105"/>
        </w:rPr>
        <w:t>Các</w:t>
      </w:r>
      <w:r>
        <w:rPr>
          <w:color w:val="231F20"/>
          <w:spacing w:val="-20"/>
          <w:w w:val="105"/>
        </w:rPr>
        <w:t> </w:t>
      </w:r>
      <w:r>
        <w:rPr>
          <w:color w:val="231F20"/>
          <w:spacing w:val="-2"/>
          <w:w w:val="105"/>
        </w:rPr>
        <w:t>miếng</w:t>
      </w:r>
      <w:r>
        <w:rPr>
          <w:color w:val="231F20"/>
          <w:spacing w:val="-20"/>
          <w:w w:val="105"/>
        </w:rPr>
        <w:t> </w:t>
      </w:r>
      <w:r>
        <w:rPr>
          <w:color w:val="231F20"/>
          <w:spacing w:val="-2"/>
          <w:w w:val="105"/>
        </w:rPr>
        <w:t>lá</w:t>
      </w:r>
      <w:r>
        <w:rPr>
          <w:color w:val="231F20"/>
          <w:spacing w:val="-20"/>
          <w:w w:val="105"/>
        </w:rPr>
        <w:t> </w:t>
      </w:r>
      <w:r>
        <w:rPr>
          <w:color w:val="231F20"/>
          <w:spacing w:val="-2"/>
          <w:w w:val="105"/>
        </w:rPr>
        <w:t>đã</w:t>
      </w:r>
      <w:r>
        <w:rPr>
          <w:color w:val="231F20"/>
          <w:spacing w:val="-20"/>
          <w:w w:val="105"/>
        </w:rPr>
        <w:t> </w:t>
      </w:r>
      <w:r>
        <w:rPr>
          <w:color w:val="231F20"/>
          <w:spacing w:val="-2"/>
          <w:w w:val="105"/>
        </w:rPr>
        <w:t>xỏ</w:t>
      </w:r>
      <w:r>
        <w:rPr>
          <w:color w:val="231F20"/>
          <w:spacing w:val="-20"/>
          <w:w w:val="105"/>
        </w:rPr>
        <w:t> </w:t>
      </w:r>
      <w:r>
        <w:rPr>
          <w:color w:val="231F20"/>
          <w:spacing w:val="-2"/>
          <w:w w:val="105"/>
        </w:rPr>
        <w:t>dây</w:t>
      </w:r>
      <w:r>
        <w:rPr>
          <w:color w:val="231F20"/>
          <w:spacing w:val="-20"/>
          <w:w w:val="105"/>
        </w:rPr>
        <w:t> </w:t>
      </w:r>
      <w:r>
        <w:rPr>
          <w:color w:val="231F20"/>
          <w:spacing w:val="-2"/>
          <w:w w:val="105"/>
        </w:rPr>
        <w:t>được</w:t>
      </w:r>
      <w:r>
        <w:rPr>
          <w:color w:val="231F20"/>
          <w:spacing w:val="-20"/>
          <w:w w:val="105"/>
        </w:rPr>
        <w:t> </w:t>
      </w:r>
      <w:r>
        <w:rPr>
          <w:color w:val="231F20"/>
          <w:spacing w:val="-2"/>
          <w:w w:val="105"/>
        </w:rPr>
        <w:t>gọi</w:t>
      </w:r>
      <w:r>
        <w:rPr>
          <w:color w:val="231F20"/>
          <w:spacing w:val="-20"/>
          <w:w w:val="105"/>
        </w:rPr>
        <w:t> </w:t>
      </w:r>
      <w:r>
        <w:rPr>
          <w:color w:val="231F20"/>
          <w:spacing w:val="-2"/>
          <w:w w:val="105"/>
        </w:rPr>
        <w:t>là </w:t>
      </w:r>
      <w:r>
        <w:rPr>
          <w:color w:val="231F20"/>
          <w:w w:val="105"/>
        </w:rPr>
        <w:t>một quyển sách, khi dịch sát nghĩa chữ Sūtra thì dịch theo cách</w:t>
      </w:r>
      <w:r>
        <w:rPr>
          <w:color w:val="231F20"/>
          <w:spacing w:val="-9"/>
          <w:w w:val="105"/>
        </w:rPr>
        <w:t> </w:t>
      </w:r>
      <w:r>
        <w:rPr>
          <w:color w:val="231F20"/>
          <w:w w:val="105"/>
        </w:rPr>
        <w:t>như</w:t>
      </w:r>
      <w:r>
        <w:rPr>
          <w:color w:val="231F20"/>
          <w:spacing w:val="-10"/>
          <w:w w:val="105"/>
        </w:rPr>
        <w:t> </w:t>
      </w:r>
      <w:r>
        <w:rPr>
          <w:color w:val="231F20"/>
          <w:w w:val="105"/>
        </w:rPr>
        <w:t>vậy.</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đến</w:t>
      </w:r>
      <w:r>
        <w:rPr>
          <w:color w:val="231F20"/>
          <w:spacing w:val="-10"/>
          <w:w w:val="105"/>
        </w:rPr>
        <w:t> </w:t>
      </w:r>
      <w:r>
        <w:rPr>
          <w:color w:val="231F20"/>
          <w:w w:val="105"/>
        </w:rPr>
        <w:t>Cố</w:t>
      </w:r>
      <w:r>
        <w:rPr>
          <w:color w:val="231F20"/>
          <w:spacing w:val="-9"/>
          <w:w w:val="105"/>
        </w:rPr>
        <w:t> </w:t>
      </w:r>
      <w:r>
        <w:rPr>
          <w:color w:val="231F20"/>
          <w:w w:val="105"/>
        </w:rPr>
        <w:t>Cung</w:t>
      </w:r>
      <w:r>
        <w:rPr>
          <w:color w:val="231F20"/>
          <w:spacing w:val="-9"/>
          <w:w w:val="105"/>
        </w:rPr>
        <w:t> </w:t>
      </w:r>
      <w:r>
        <w:rPr>
          <w:color w:val="231F20"/>
          <w:w w:val="105"/>
        </w:rPr>
        <w:t>sẽ</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thấy</w:t>
      </w:r>
      <w:r>
        <w:rPr>
          <w:color w:val="231F20"/>
          <w:spacing w:val="-9"/>
          <w:w w:val="105"/>
        </w:rPr>
        <w:t> </w:t>
      </w:r>
      <w:r>
        <w:rPr>
          <w:color w:val="231F20"/>
          <w:w w:val="105"/>
        </w:rPr>
        <w:t>hình</w:t>
      </w:r>
      <w:r>
        <w:rPr>
          <w:color w:val="231F20"/>
          <w:spacing w:val="-9"/>
          <w:w w:val="105"/>
        </w:rPr>
        <w:t> </w:t>
      </w:r>
      <w:r>
        <w:rPr>
          <w:color w:val="231F20"/>
          <w:w w:val="105"/>
        </w:rPr>
        <w:t>dạng nguyên</w:t>
      </w:r>
      <w:r>
        <w:rPr>
          <w:color w:val="231F20"/>
          <w:spacing w:val="-6"/>
          <w:w w:val="105"/>
        </w:rPr>
        <w:t> </w:t>
      </w:r>
      <w:r>
        <w:rPr>
          <w:color w:val="231F20"/>
          <w:w w:val="105"/>
        </w:rPr>
        <w:t>thủy</w:t>
      </w:r>
      <w:r>
        <w:rPr>
          <w:color w:val="231F20"/>
          <w:spacing w:val="-6"/>
          <w:w w:val="105"/>
        </w:rPr>
        <w:t> </w:t>
      </w:r>
      <w:r>
        <w:rPr>
          <w:color w:val="231F20"/>
          <w:w w:val="105"/>
        </w:rPr>
        <w:t>của</w:t>
      </w:r>
      <w:r>
        <w:rPr>
          <w:color w:val="231F20"/>
          <w:spacing w:val="-6"/>
          <w:w w:val="105"/>
        </w:rPr>
        <w:t> </w:t>
      </w:r>
      <w:r>
        <w:rPr>
          <w:color w:val="231F20"/>
          <w:w w:val="105"/>
        </w:rPr>
        <w:t>kinh</w:t>
      </w:r>
      <w:r>
        <w:rPr>
          <w:color w:val="231F20"/>
          <w:spacing w:val="-6"/>
          <w:w w:val="105"/>
        </w:rPr>
        <w:t> </w:t>
      </w:r>
      <w:r>
        <w:rPr>
          <w:color w:val="231F20"/>
          <w:w w:val="105"/>
        </w:rPr>
        <w:t>lá</w:t>
      </w:r>
      <w:r>
        <w:rPr>
          <w:color w:val="231F20"/>
          <w:spacing w:val="-6"/>
          <w:w w:val="105"/>
        </w:rPr>
        <w:t> </w:t>
      </w:r>
      <w:r>
        <w:rPr>
          <w:color w:val="231F20"/>
          <w:w w:val="105"/>
        </w:rPr>
        <w:t>Bối.</w:t>
      </w:r>
      <w:r>
        <w:rPr>
          <w:color w:val="231F20"/>
          <w:spacing w:val="-6"/>
          <w:w w:val="105"/>
        </w:rPr>
        <w:t> </w:t>
      </w:r>
      <w:r>
        <w:rPr>
          <w:color w:val="231F20"/>
          <w:w w:val="105"/>
        </w:rPr>
        <w:t>Nếu</w:t>
      </w:r>
      <w:r>
        <w:rPr>
          <w:color w:val="231F20"/>
          <w:spacing w:val="-6"/>
          <w:w w:val="105"/>
        </w:rPr>
        <w:t> </w:t>
      </w:r>
      <w:r>
        <w:rPr>
          <w:color w:val="231F20"/>
          <w:w w:val="105"/>
        </w:rPr>
        <w:t>dịch</w:t>
      </w:r>
      <w:r>
        <w:rPr>
          <w:color w:val="231F20"/>
          <w:spacing w:val="-6"/>
          <w:w w:val="105"/>
        </w:rPr>
        <w:t> </w:t>
      </w:r>
      <w:r>
        <w:rPr>
          <w:color w:val="231F20"/>
          <w:w w:val="105"/>
        </w:rPr>
        <w:t>nghĩa</w:t>
      </w:r>
      <w:r>
        <w:rPr>
          <w:color w:val="231F20"/>
          <w:spacing w:val="-6"/>
          <w:w w:val="105"/>
        </w:rPr>
        <w:t> </w:t>
      </w:r>
      <w:r>
        <w:rPr>
          <w:color w:val="231F20"/>
          <w:w w:val="105"/>
        </w:rPr>
        <w:t>thì</w:t>
      </w:r>
      <w:r>
        <w:rPr>
          <w:color w:val="231F20"/>
          <w:spacing w:val="-6"/>
          <w:w w:val="105"/>
        </w:rPr>
        <w:t> </w:t>
      </w:r>
      <w:r>
        <w:rPr>
          <w:color w:val="231F20"/>
          <w:w w:val="105"/>
        </w:rPr>
        <w:t>nên</w:t>
      </w:r>
      <w:r>
        <w:rPr>
          <w:color w:val="231F20"/>
          <w:spacing w:val="-6"/>
          <w:w w:val="105"/>
        </w:rPr>
        <w:t> </w:t>
      </w:r>
      <w:r>
        <w:rPr>
          <w:color w:val="231F20"/>
          <w:w w:val="105"/>
        </w:rPr>
        <w:t>dùng</w:t>
      </w:r>
      <w:r>
        <w:rPr>
          <w:color w:val="231F20"/>
          <w:spacing w:val="-6"/>
          <w:w w:val="105"/>
        </w:rPr>
        <w:t> </w:t>
      </w:r>
      <w:r>
        <w:rPr>
          <w:color w:val="231F20"/>
          <w:w w:val="105"/>
        </w:rPr>
        <w:t>ý </w:t>
      </w:r>
      <w:r>
        <w:rPr>
          <w:color w:val="231F20"/>
        </w:rPr>
        <w:t>nghĩa của chữ Kinh trong tiếng Hán để dịch sẽ rất hay. Bởi lẽ, </w:t>
      </w:r>
      <w:r>
        <w:rPr>
          <w:color w:val="231F20"/>
          <w:w w:val="105"/>
        </w:rPr>
        <w:t>những</w:t>
      </w:r>
      <w:r>
        <w:rPr>
          <w:color w:val="231F20"/>
          <w:spacing w:val="-6"/>
          <w:w w:val="105"/>
        </w:rPr>
        <w:t> </w:t>
      </w:r>
      <w:r>
        <w:rPr>
          <w:color w:val="231F20"/>
          <w:w w:val="105"/>
        </w:rPr>
        <w:t>giáo</w:t>
      </w:r>
      <w:r>
        <w:rPr>
          <w:color w:val="231F20"/>
          <w:spacing w:val="-7"/>
          <w:w w:val="105"/>
        </w:rPr>
        <w:t> </w:t>
      </w:r>
      <w:r>
        <w:rPr>
          <w:color w:val="231F20"/>
          <w:w w:val="105"/>
        </w:rPr>
        <w:t>huấn</w:t>
      </w:r>
      <w:r>
        <w:rPr>
          <w:color w:val="231F20"/>
          <w:spacing w:val="-6"/>
          <w:w w:val="105"/>
        </w:rPr>
        <w:t> </w:t>
      </w:r>
      <w:r>
        <w:rPr>
          <w:color w:val="231F20"/>
          <w:w w:val="105"/>
        </w:rPr>
        <w:t>của</w:t>
      </w:r>
      <w:r>
        <w:rPr>
          <w:color w:val="231F20"/>
          <w:spacing w:val="-6"/>
          <w:w w:val="105"/>
        </w:rPr>
        <w:t> </w:t>
      </w:r>
      <w:r>
        <w:rPr>
          <w:color w:val="231F20"/>
          <w:w w:val="105"/>
        </w:rPr>
        <w:t>cổ</w:t>
      </w:r>
      <w:r>
        <w:rPr>
          <w:color w:val="231F20"/>
          <w:spacing w:val="-7"/>
          <w:w w:val="105"/>
        </w:rPr>
        <w:t> </w:t>
      </w:r>
      <w:r>
        <w:rPr>
          <w:color w:val="231F20"/>
          <w:w w:val="105"/>
        </w:rPr>
        <w:t>thánh</w:t>
      </w:r>
      <w:r>
        <w:rPr>
          <w:color w:val="231F20"/>
          <w:spacing w:val="-7"/>
          <w:w w:val="105"/>
        </w:rPr>
        <w:t> </w:t>
      </w:r>
      <w:r>
        <w:rPr>
          <w:color w:val="231F20"/>
          <w:w w:val="105"/>
        </w:rPr>
        <w:t>tiên</w:t>
      </w:r>
      <w:r>
        <w:rPr>
          <w:color w:val="231F20"/>
          <w:spacing w:val="-7"/>
          <w:w w:val="105"/>
        </w:rPr>
        <w:t> </w:t>
      </w:r>
      <w:r>
        <w:rPr>
          <w:color w:val="231F20"/>
          <w:w w:val="105"/>
        </w:rPr>
        <w:t>hiền</w:t>
      </w:r>
      <w:r>
        <w:rPr>
          <w:color w:val="231F20"/>
          <w:spacing w:val="-6"/>
          <w:w w:val="105"/>
        </w:rPr>
        <w:t> </w:t>
      </w:r>
      <w:r>
        <w:rPr>
          <w:color w:val="231F20"/>
          <w:w w:val="105"/>
        </w:rPr>
        <w:t>Trung</w:t>
      </w:r>
      <w:r>
        <w:rPr>
          <w:color w:val="231F20"/>
          <w:spacing w:val="-6"/>
          <w:w w:val="105"/>
        </w:rPr>
        <w:t> </w:t>
      </w:r>
      <w:r>
        <w:rPr>
          <w:color w:val="231F20"/>
          <w:w w:val="105"/>
        </w:rPr>
        <w:t>Quốc</w:t>
      </w:r>
      <w:r>
        <w:rPr>
          <w:color w:val="231F20"/>
          <w:spacing w:val="-7"/>
          <w:w w:val="105"/>
        </w:rPr>
        <w:t> </w:t>
      </w:r>
      <w:r>
        <w:rPr>
          <w:color w:val="231F20"/>
          <w:w w:val="105"/>
        </w:rPr>
        <w:t>lưu</w:t>
      </w:r>
      <w:r>
        <w:rPr>
          <w:color w:val="231F20"/>
          <w:spacing w:val="-7"/>
          <w:w w:val="105"/>
        </w:rPr>
        <w:t> </w:t>
      </w:r>
      <w:r>
        <w:rPr>
          <w:color w:val="231F20"/>
          <w:w w:val="105"/>
        </w:rPr>
        <w:t>lại, chúng</w:t>
      </w:r>
      <w:r>
        <w:rPr>
          <w:color w:val="231F20"/>
          <w:spacing w:val="-23"/>
          <w:w w:val="105"/>
        </w:rPr>
        <w:t> </w:t>
      </w:r>
      <w:r>
        <w:rPr>
          <w:color w:val="231F20"/>
          <w:w w:val="105"/>
        </w:rPr>
        <w:t>ta</w:t>
      </w:r>
      <w:r>
        <w:rPr>
          <w:color w:val="231F20"/>
          <w:spacing w:val="-22"/>
          <w:w w:val="105"/>
        </w:rPr>
        <w:t> </w:t>
      </w:r>
      <w:r>
        <w:rPr>
          <w:color w:val="231F20"/>
          <w:w w:val="105"/>
        </w:rPr>
        <w:t>đều</w:t>
      </w:r>
      <w:r>
        <w:rPr>
          <w:color w:val="231F20"/>
          <w:spacing w:val="-22"/>
          <w:w w:val="105"/>
        </w:rPr>
        <w:t> </w:t>
      </w:r>
      <w:r>
        <w:rPr>
          <w:color w:val="231F20"/>
          <w:w w:val="105"/>
        </w:rPr>
        <w:t>gọi</w:t>
      </w:r>
      <w:r>
        <w:rPr>
          <w:color w:val="231F20"/>
          <w:spacing w:val="-23"/>
          <w:w w:val="105"/>
        </w:rPr>
        <w:t> </w:t>
      </w:r>
      <w:r>
        <w:rPr>
          <w:color w:val="231F20"/>
          <w:w w:val="105"/>
        </w:rPr>
        <w:t>là</w:t>
      </w:r>
      <w:r>
        <w:rPr>
          <w:color w:val="231F20"/>
          <w:spacing w:val="-22"/>
          <w:w w:val="105"/>
        </w:rPr>
        <w:t> </w:t>
      </w:r>
      <w:r>
        <w:rPr>
          <w:color w:val="231F20"/>
          <w:w w:val="105"/>
        </w:rPr>
        <w:t>Kinh.</w:t>
      </w:r>
      <w:r>
        <w:rPr>
          <w:color w:val="231F20"/>
          <w:spacing w:val="-22"/>
          <w:w w:val="105"/>
        </w:rPr>
        <w:t> </w:t>
      </w:r>
      <w:r>
        <w:rPr>
          <w:color w:val="231F20"/>
          <w:w w:val="105"/>
        </w:rPr>
        <w:t>Do</w:t>
      </w:r>
      <w:r>
        <w:rPr>
          <w:color w:val="231F20"/>
          <w:spacing w:val="-23"/>
          <w:w w:val="105"/>
        </w:rPr>
        <w:t> </w:t>
      </w:r>
      <w:r>
        <w:rPr>
          <w:color w:val="231F20"/>
          <w:w w:val="105"/>
        </w:rPr>
        <w:t>giáo</w:t>
      </w:r>
      <w:r>
        <w:rPr>
          <w:color w:val="231F20"/>
          <w:spacing w:val="-22"/>
          <w:w w:val="105"/>
        </w:rPr>
        <w:t> </w:t>
      </w:r>
      <w:r>
        <w:rPr>
          <w:color w:val="231F20"/>
          <w:w w:val="105"/>
        </w:rPr>
        <w:t>huấn</w:t>
      </w:r>
      <w:r>
        <w:rPr>
          <w:color w:val="231F20"/>
          <w:spacing w:val="-22"/>
          <w:w w:val="105"/>
        </w:rPr>
        <w:t> </w:t>
      </w:r>
      <w:r>
        <w:rPr>
          <w:color w:val="231F20"/>
          <w:w w:val="105"/>
        </w:rPr>
        <w:t>của</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cũng</w:t>
      </w:r>
      <w:r>
        <w:rPr>
          <w:color w:val="231F20"/>
          <w:spacing w:val="-23"/>
          <w:w w:val="105"/>
        </w:rPr>
        <w:t> </w:t>
      </w:r>
      <w:r>
        <w:rPr>
          <w:color w:val="231F20"/>
          <w:w w:val="105"/>
        </w:rPr>
        <w:t>vô cùng</w:t>
      </w:r>
      <w:r>
        <w:rPr>
          <w:color w:val="231F20"/>
          <w:spacing w:val="-16"/>
          <w:w w:val="105"/>
        </w:rPr>
        <w:t> </w:t>
      </w:r>
      <w:r>
        <w:rPr>
          <w:color w:val="231F20"/>
          <w:w w:val="105"/>
        </w:rPr>
        <w:t>quý</w:t>
      </w:r>
      <w:r>
        <w:rPr>
          <w:color w:val="231F20"/>
          <w:spacing w:val="-15"/>
          <w:w w:val="105"/>
        </w:rPr>
        <w:t> </w:t>
      </w:r>
      <w:r>
        <w:rPr>
          <w:color w:val="231F20"/>
          <w:w w:val="105"/>
        </w:rPr>
        <w:t>báu,</w:t>
      </w:r>
      <w:r>
        <w:rPr>
          <w:color w:val="231F20"/>
          <w:spacing w:val="-16"/>
          <w:w w:val="105"/>
        </w:rPr>
        <w:t> </w:t>
      </w:r>
      <w:r>
        <w:rPr>
          <w:color w:val="231F20"/>
          <w:w w:val="105"/>
        </w:rPr>
        <w:t>dùng</w:t>
      </w:r>
      <w:r>
        <w:rPr>
          <w:color w:val="231F20"/>
          <w:spacing w:val="-15"/>
          <w:w w:val="105"/>
        </w:rPr>
        <w:t> </w:t>
      </w:r>
      <w:r>
        <w:rPr>
          <w:color w:val="231F20"/>
          <w:w w:val="105"/>
        </w:rPr>
        <w:t>chữ</w:t>
      </w:r>
      <w:r>
        <w:rPr>
          <w:color w:val="231F20"/>
          <w:spacing w:val="-16"/>
          <w:w w:val="105"/>
        </w:rPr>
        <w:t> </w:t>
      </w:r>
      <w:r>
        <w:rPr>
          <w:color w:val="231F20"/>
          <w:w w:val="105"/>
        </w:rPr>
        <w:t>Kinh</w:t>
      </w:r>
      <w:r>
        <w:rPr>
          <w:color w:val="231F20"/>
          <w:spacing w:val="-15"/>
          <w:w w:val="105"/>
        </w:rPr>
        <w:t> </w:t>
      </w:r>
      <w:r>
        <w:rPr>
          <w:color w:val="231F20"/>
          <w:w w:val="105"/>
        </w:rPr>
        <w:t>này</w:t>
      </w:r>
      <w:r>
        <w:rPr>
          <w:color w:val="231F20"/>
          <w:spacing w:val="-15"/>
          <w:w w:val="105"/>
        </w:rPr>
        <w:t> </w:t>
      </w:r>
      <w:r>
        <w:rPr>
          <w:color w:val="231F20"/>
          <w:w w:val="105"/>
        </w:rPr>
        <w:t>để</w:t>
      </w:r>
      <w:r>
        <w:rPr>
          <w:color w:val="231F20"/>
          <w:spacing w:val="-16"/>
          <w:w w:val="105"/>
        </w:rPr>
        <w:t> </w:t>
      </w:r>
      <w:r>
        <w:rPr>
          <w:color w:val="231F20"/>
          <w:w w:val="105"/>
        </w:rPr>
        <w:t>phiên</w:t>
      </w:r>
      <w:r>
        <w:rPr>
          <w:color w:val="231F20"/>
          <w:spacing w:val="-15"/>
          <w:w w:val="105"/>
        </w:rPr>
        <w:t> </w:t>
      </w:r>
      <w:r>
        <w:rPr>
          <w:color w:val="231F20"/>
          <w:w w:val="105"/>
        </w:rPr>
        <w:t>dịch</w:t>
      </w:r>
      <w:r>
        <w:rPr>
          <w:color w:val="231F20"/>
          <w:spacing w:val="-16"/>
          <w:w w:val="105"/>
        </w:rPr>
        <w:t> </w:t>
      </w:r>
      <w:r>
        <w:rPr>
          <w:color w:val="231F20"/>
          <w:w w:val="105"/>
        </w:rPr>
        <w:t>là</w:t>
      </w:r>
      <w:r>
        <w:rPr>
          <w:color w:val="231F20"/>
          <w:spacing w:val="-15"/>
          <w:w w:val="105"/>
        </w:rPr>
        <w:t> </w:t>
      </w:r>
      <w:r>
        <w:rPr>
          <w:color w:val="231F20"/>
          <w:w w:val="105"/>
        </w:rPr>
        <w:t>hay</w:t>
      </w:r>
      <w:r>
        <w:rPr>
          <w:color w:val="231F20"/>
          <w:spacing w:val="-15"/>
          <w:w w:val="105"/>
        </w:rPr>
        <w:t> </w:t>
      </w:r>
      <w:r>
        <w:rPr>
          <w:color w:val="231F20"/>
          <w:spacing w:val="-4"/>
          <w:w w:val="105"/>
        </w:rPr>
        <w:t>nhất.</w:t>
      </w:r>
    </w:p>
    <w:p>
      <w:pPr>
        <w:pStyle w:val="BodyText"/>
        <w:spacing w:line="295" w:lineRule="auto" w:before="100"/>
        <w:ind w:left="387" w:right="121" w:firstLine="453"/>
      </w:pPr>
      <w:r>
        <w:rPr>
          <w:color w:val="231F20"/>
        </w:rPr>
        <w:t>Trước chữ Kinh, thêm chữ Khế (</w:t>
      </w:r>
      <w:r>
        <w:rPr>
          <w:rFonts w:ascii="Arial Unicode MS" w:hAnsi="Arial Unicode MS" w:eastAsia="Arial Unicode MS" w:hint="eastAsia"/>
          <w:color w:val="231F20"/>
        </w:rPr>
        <w:t>契</w:t>
      </w:r>
      <w:r>
        <w:rPr>
          <w:color w:val="231F20"/>
        </w:rPr>
        <w:t>). Khế là Khế Lý. Lý là </w:t>
      </w:r>
      <w:r>
        <w:rPr>
          <w:color w:val="231F20"/>
          <w:w w:val="105"/>
        </w:rPr>
        <w:t>Thật</w:t>
      </w:r>
      <w:r>
        <w:rPr>
          <w:color w:val="231F20"/>
          <w:spacing w:val="-10"/>
          <w:w w:val="105"/>
        </w:rPr>
        <w:t> </w:t>
      </w:r>
      <w:r>
        <w:rPr>
          <w:color w:val="231F20"/>
          <w:w w:val="105"/>
        </w:rPr>
        <w:t>Tế</w:t>
      </w:r>
      <w:r>
        <w:rPr>
          <w:color w:val="231F20"/>
          <w:spacing w:val="-10"/>
          <w:w w:val="105"/>
        </w:rPr>
        <w:t> </w:t>
      </w:r>
      <w:r>
        <w:rPr>
          <w:color w:val="231F20"/>
          <w:w w:val="105"/>
        </w:rPr>
        <w:t>lý</w:t>
      </w:r>
      <w:r>
        <w:rPr>
          <w:color w:val="231F20"/>
          <w:spacing w:val="-10"/>
          <w:w w:val="105"/>
        </w:rPr>
        <w:t> </w:t>
      </w:r>
      <w:r>
        <w:rPr>
          <w:color w:val="231F20"/>
          <w:w w:val="105"/>
        </w:rPr>
        <w:t>thể</w:t>
      </w:r>
      <w:r>
        <w:rPr>
          <w:color w:val="231F20"/>
          <w:spacing w:val="-6"/>
          <w:w w:val="105"/>
        </w:rPr>
        <w:t>, </w:t>
      </w:r>
      <w:r>
        <w:rPr>
          <w:color w:val="231F20"/>
          <w:w w:val="105"/>
        </w:rPr>
        <w:t>là</w:t>
      </w:r>
      <w:r>
        <w:rPr>
          <w:color w:val="231F20"/>
          <w:spacing w:val="-10"/>
          <w:w w:val="105"/>
        </w:rPr>
        <w:t> </w:t>
      </w:r>
      <w:r>
        <w:rPr>
          <w:color w:val="231F20"/>
          <w:w w:val="105"/>
        </w:rPr>
        <w:t>chân</w:t>
      </w:r>
      <w:r>
        <w:rPr>
          <w:color w:val="231F20"/>
          <w:spacing w:val="-10"/>
          <w:w w:val="105"/>
        </w:rPr>
        <w:t> </w:t>
      </w:r>
      <w:r>
        <w:rPr>
          <w:color w:val="231F20"/>
          <w:w w:val="105"/>
        </w:rPr>
        <w:t>tướng</w:t>
      </w:r>
      <w:r>
        <w:rPr>
          <w:color w:val="231F20"/>
          <w:spacing w:val="-10"/>
          <w:w w:val="105"/>
        </w:rPr>
        <w:t> </w:t>
      </w:r>
      <w:r>
        <w:rPr>
          <w:color w:val="231F20"/>
          <w:w w:val="105"/>
        </w:rPr>
        <w:t>sự</w:t>
      </w:r>
      <w:r>
        <w:rPr>
          <w:color w:val="231F20"/>
          <w:spacing w:val="-10"/>
          <w:w w:val="105"/>
        </w:rPr>
        <w:t> </w:t>
      </w:r>
      <w:r>
        <w:rPr>
          <w:color w:val="231F20"/>
          <w:w w:val="105"/>
        </w:rPr>
        <w:t>thật</w:t>
      </w:r>
      <w:r>
        <w:rPr>
          <w:color w:val="231F20"/>
          <w:spacing w:val="-5"/>
          <w:w w:val="105"/>
        </w:rPr>
        <w:t>. </w:t>
      </w:r>
      <w:r>
        <w:rPr>
          <w:color w:val="231F20"/>
          <w:w w:val="105"/>
        </w:rPr>
        <w:t>Nói</w:t>
      </w:r>
      <w:r>
        <w:rPr>
          <w:color w:val="231F20"/>
          <w:spacing w:val="-10"/>
          <w:w w:val="105"/>
        </w:rPr>
        <w:t> </w:t>
      </w:r>
      <w:r>
        <w:rPr>
          <w:color w:val="231F20"/>
          <w:w w:val="105"/>
        </w:rPr>
        <w:t>theo</w:t>
      </w:r>
      <w:r>
        <w:rPr>
          <w:color w:val="231F20"/>
          <w:spacing w:val="-11"/>
          <w:w w:val="105"/>
        </w:rPr>
        <w:t> </w:t>
      </w:r>
      <w:r>
        <w:rPr>
          <w:color w:val="231F20"/>
          <w:w w:val="105"/>
        </w:rPr>
        <w:t>cách</w:t>
      </w:r>
      <w:r>
        <w:rPr>
          <w:color w:val="231F20"/>
          <w:spacing w:val="-10"/>
          <w:w w:val="105"/>
        </w:rPr>
        <w:t> </w:t>
      </w:r>
      <w:r>
        <w:rPr>
          <w:color w:val="231F20"/>
          <w:w w:val="105"/>
        </w:rPr>
        <w:t>bây</w:t>
      </w:r>
      <w:r>
        <w:rPr>
          <w:color w:val="231F20"/>
          <w:spacing w:val="-10"/>
          <w:w w:val="105"/>
        </w:rPr>
        <w:t> </w:t>
      </w:r>
      <w:r>
        <w:rPr>
          <w:color w:val="231F20"/>
          <w:w w:val="105"/>
        </w:rPr>
        <w:t>giờ, Thật Tế lý thể là chân tướng của vũ trụ và nhân sinh, mọi người dễ hiểu điều này. Do vậy, kinh nhất định giảng chân tướng sự thật, chẳng phải là nói mò, chẳng phải là nói tùy tiện. Đây là chân tướng sự thật thứ nhất.</w:t>
      </w:r>
    </w:p>
    <w:p>
      <w:pPr>
        <w:pStyle w:val="BodyText"/>
        <w:spacing w:line="297" w:lineRule="auto" w:before="134"/>
        <w:ind w:left="387" w:right="119" w:firstLine="453"/>
      </w:pPr>
      <w:r>
        <w:rPr>
          <w:color w:val="231F20"/>
          <w:w w:val="105"/>
        </w:rPr>
        <w:t>Thứ hai là phải Khế Cơ, tức là thích hợp trình độ của chúng sinh. Quý vị giảng quá sâu, họ nghe sẽ không hiểu. Quý</w:t>
      </w:r>
      <w:r>
        <w:rPr>
          <w:color w:val="231F20"/>
          <w:spacing w:val="-12"/>
          <w:w w:val="105"/>
        </w:rPr>
        <w:t> </w:t>
      </w:r>
      <w:r>
        <w:rPr>
          <w:color w:val="231F20"/>
          <w:w w:val="105"/>
        </w:rPr>
        <w:t>vị</w:t>
      </w:r>
      <w:r>
        <w:rPr>
          <w:color w:val="231F20"/>
          <w:spacing w:val="-12"/>
          <w:w w:val="105"/>
        </w:rPr>
        <w:t> </w:t>
      </w:r>
      <w:r>
        <w:rPr>
          <w:color w:val="231F20"/>
          <w:w w:val="105"/>
        </w:rPr>
        <w:t>giảng</w:t>
      </w:r>
      <w:r>
        <w:rPr>
          <w:color w:val="231F20"/>
          <w:spacing w:val="-12"/>
          <w:w w:val="105"/>
        </w:rPr>
        <w:t> </w:t>
      </w:r>
      <w:r>
        <w:rPr>
          <w:color w:val="231F20"/>
          <w:w w:val="105"/>
        </w:rPr>
        <w:t>quá</w:t>
      </w:r>
      <w:r>
        <w:rPr>
          <w:color w:val="231F20"/>
          <w:spacing w:val="-12"/>
          <w:w w:val="105"/>
        </w:rPr>
        <w:t> </w:t>
      </w:r>
      <w:r>
        <w:rPr>
          <w:color w:val="231F20"/>
          <w:w w:val="105"/>
        </w:rPr>
        <w:t>cạn,</w:t>
      </w:r>
      <w:r>
        <w:rPr>
          <w:color w:val="231F20"/>
          <w:spacing w:val="-12"/>
          <w:w w:val="105"/>
        </w:rPr>
        <w:t> </w:t>
      </w:r>
      <w:r>
        <w:rPr>
          <w:color w:val="231F20"/>
          <w:w w:val="105"/>
        </w:rPr>
        <w:t>họ</w:t>
      </w:r>
      <w:r>
        <w:rPr>
          <w:color w:val="231F20"/>
          <w:spacing w:val="-12"/>
          <w:w w:val="105"/>
        </w:rPr>
        <w:t> </w:t>
      </w:r>
      <w:r>
        <w:rPr>
          <w:color w:val="231F20"/>
          <w:w w:val="105"/>
        </w:rPr>
        <w:t>sẽ</w:t>
      </w:r>
      <w:r>
        <w:rPr>
          <w:color w:val="231F20"/>
          <w:spacing w:val="-12"/>
          <w:w w:val="105"/>
        </w:rPr>
        <w:t> </w:t>
      </w:r>
      <w:r>
        <w:rPr>
          <w:color w:val="231F20"/>
          <w:w w:val="105"/>
        </w:rPr>
        <w:t>chẳng</w:t>
      </w:r>
      <w:r>
        <w:rPr>
          <w:color w:val="231F20"/>
          <w:spacing w:val="-12"/>
          <w:w w:val="105"/>
        </w:rPr>
        <w:t> </w:t>
      </w:r>
      <w:r>
        <w:rPr>
          <w:color w:val="231F20"/>
          <w:w w:val="105"/>
        </w:rPr>
        <w:t>hứng</w:t>
      </w:r>
      <w:r>
        <w:rPr>
          <w:color w:val="231F20"/>
          <w:spacing w:val="-12"/>
          <w:w w:val="105"/>
        </w:rPr>
        <w:t> </w:t>
      </w:r>
      <w:r>
        <w:rPr>
          <w:color w:val="231F20"/>
          <w:w w:val="105"/>
        </w:rPr>
        <w:t>thú!</w:t>
      </w:r>
      <w:r>
        <w:rPr>
          <w:color w:val="231F20"/>
          <w:spacing w:val="-13"/>
          <w:w w:val="105"/>
        </w:rPr>
        <w:t> </w:t>
      </w:r>
      <w:r>
        <w:rPr>
          <w:color w:val="231F20"/>
          <w:w w:val="105"/>
        </w:rPr>
        <w:t>Nhất</w:t>
      </w:r>
      <w:r>
        <w:rPr>
          <w:color w:val="231F20"/>
          <w:spacing w:val="-12"/>
          <w:w w:val="105"/>
        </w:rPr>
        <w:t> </w:t>
      </w:r>
      <w:r>
        <w:rPr>
          <w:color w:val="231F20"/>
          <w:w w:val="105"/>
        </w:rPr>
        <w:t>định</w:t>
      </w:r>
      <w:r>
        <w:rPr>
          <w:color w:val="231F20"/>
          <w:spacing w:val="-12"/>
          <w:w w:val="105"/>
        </w:rPr>
        <w:t> </w:t>
      </w:r>
      <w:r>
        <w:rPr>
          <w:color w:val="231F20"/>
          <w:w w:val="105"/>
        </w:rPr>
        <w:t>phải thích</w:t>
      </w:r>
      <w:r>
        <w:rPr>
          <w:color w:val="231F20"/>
          <w:spacing w:val="-6"/>
          <w:w w:val="105"/>
        </w:rPr>
        <w:t> </w:t>
      </w:r>
      <w:r>
        <w:rPr>
          <w:color w:val="231F20"/>
          <w:w w:val="105"/>
        </w:rPr>
        <w:t>hợp!</w:t>
      </w:r>
      <w:r>
        <w:rPr>
          <w:color w:val="231F20"/>
          <w:spacing w:val="-6"/>
          <w:w w:val="105"/>
        </w:rPr>
        <w:t> </w:t>
      </w:r>
      <w:r>
        <w:rPr>
          <w:color w:val="231F20"/>
          <w:w w:val="105"/>
        </w:rPr>
        <w:t>Lại</w:t>
      </w:r>
      <w:r>
        <w:rPr>
          <w:color w:val="231F20"/>
          <w:spacing w:val="-6"/>
          <w:w w:val="105"/>
        </w:rPr>
        <w:t> </w:t>
      </w:r>
      <w:r>
        <w:rPr>
          <w:color w:val="231F20"/>
          <w:w w:val="105"/>
        </w:rPr>
        <w:t>còn</w:t>
      </w:r>
      <w:r>
        <w:rPr>
          <w:color w:val="231F20"/>
          <w:spacing w:val="-6"/>
          <w:w w:val="105"/>
        </w:rPr>
        <w:t> </w:t>
      </w:r>
      <w:r>
        <w:rPr>
          <w:color w:val="231F20"/>
          <w:w w:val="105"/>
        </w:rPr>
        <w:t>phải</w:t>
      </w:r>
      <w:r>
        <w:rPr>
          <w:color w:val="231F20"/>
          <w:spacing w:val="-6"/>
          <w:w w:val="105"/>
        </w:rPr>
        <w:t> </w:t>
      </w:r>
      <w:r>
        <w:rPr>
          <w:color w:val="231F20"/>
          <w:w w:val="105"/>
        </w:rPr>
        <w:t>thích</w:t>
      </w:r>
      <w:r>
        <w:rPr>
          <w:color w:val="231F20"/>
          <w:spacing w:val="-6"/>
          <w:w w:val="105"/>
        </w:rPr>
        <w:t> </w:t>
      </w:r>
      <w:r>
        <w:rPr>
          <w:color w:val="231F20"/>
          <w:w w:val="105"/>
        </w:rPr>
        <w:t>hợp</w:t>
      </w:r>
      <w:r>
        <w:rPr>
          <w:color w:val="231F20"/>
          <w:spacing w:val="-6"/>
          <w:w w:val="105"/>
        </w:rPr>
        <w:t> </w:t>
      </w:r>
      <w:r>
        <w:rPr>
          <w:color w:val="231F20"/>
          <w:w w:val="105"/>
        </w:rPr>
        <w:t>thời</w:t>
      </w:r>
      <w:r>
        <w:rPr>
          <w:color w:val="231F20"/>
          <w:spacing w:val="-6"/>
          <w:w w:val="105"/>
        </w:rPr>
        <w:t> </w:t>
      </w:r>
      <w:r>
        <w:rPr>
          <w:color w:val="231F20"/>
          <w:w w:val="105"/>
        </w:rPr>
        <w:t>đại.</w:t>
      </w:r>
      <w:r>
        <w:rPr>
          <w:color w:val="231F20"/>
          <w:spacing w:val="-6"/>
          <w:w w:val="105"/>
        </w:rPr>
        <w:t> </w:t>
      </w:r>
      <w:r>
        <w:rPr>
          <w:color w:val="231F20"/>
          <w:w w:val="105"/>
        </w:rPr>
        <w:t>Vì</w:t>
      </w:r>
      <w:r>
        <w:rPr>
          <w:color w:val="231F20"/>
          <w:spacing w:val="-6"/>
          <w:w w:val="105"/>
        </w:rPr>
        <w:t> </w:t>
      </w:r>
      <w:r>
        <w:rPr>
          <w:color w:val="231F20"/>
          <w:w w:val="105"/>
        </w:rPr>
        <w:t>thế,</w:t>
      </w:r>
      <w:r>
        <w:rPr>
          <w:color w:val="231F20"/>
          <w:spacing w:val="-6"/>
          <w:w w:val="105"/>
        </w:rPr>
        <w:t> </w:t>
      </w:r>
      <w:r>
        <w:rPr>
          <w:color w:val="231F20"/>
          <w:w w:val="105"/>
        </w:rPr>
        <w:t>kinh</w:t>
      </w:r>
      <w:r>
        <w:rPr>
          <w:color w:val="231F20"/>
          <w:spacing w:val="-6"/>
          <w:w w:val="105"/>
        </w:rPr>
        <w:t> </w:t>
      </w:r>
      <w:r>
        <w:rPr>
          <w:color w:val="231F20"/>
          <w:w w:val="105"/>
        </w:rPr>
        <w:t>điển sống</w:t>
      </w:r>
      <w:r>
        <w:rPr>
          <w:color w:val="231F20"/>
          <w:spacing w:val="-23"/>
          <w:w w:val="105"/>
        </w:rPr>
        <w:t> </w:t>
      </w:r>
      <w:r>
        <w:rPr>
          <w:color w:val="231F20"/>
          <w:w w:val="105"/>
        </w:rPr>
        <w:t>động.</w:t>
      </w:r>
      <w:r>
        <w:rPr>
          <w:color w:val="231F20"/>
          <w:spacing w:val="-22"/>
          <w:w w:val="105"/>
        </w:rPr>
        <w:t> </w:t>
      </w:r>
      <w:r>
        <w:rPr>
          <w:color w:val="231F20"/>
          <w:w w:val="105"/>
        </w:rPr>
        <w:t>Kinh</w:t>
      </w:r>
      <w:r>
        <w:rPr>
          <w:color w:val="231F20"/>
          <w:spacing w:val="-22"/>
          <w:w w:val="105"/>
        </w:rPr>
        <w:t> </w:t>
      </w:r>
      <w:r>
        <w:rPr>
          <w:color w:val="231F20"/>
          <w:w w:val="105"/>
        </w:rPr>
        <w:t>Phật</w:t>
      </w:r>
      <w:r>
        <w:rPr>
          <w:color w:val="231F20"/>
          <w:spacing w:val="-23"/>
          <w:w w:val="105"/>
        </w:rPr>
        <w:t> </w:t>
      </w:r>
      <w:r>
        <w:rPr>
          <w:color w:val="231F20"/>
          <w:w w:val="105"/>
        </w:rPr>
        <w:t>do</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nói.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thấy,</w:t>
      </w:r>
      <w:r>
        <w:rPr>
          <w:color w:val="231F20"/>
          <w:spacing w:val="-22"/>
          <w:w w:val="105"/>
        </w:rPr>
        <w:t> </w:t>
      </w:r>
      <w:r>
        <w:rPr>
          <w:color w:val="231F20"/>
          <w:w w:val="105"/>
        </w:rPr>
        <w:t>mỗi</w:t>
      </w:r>
      <w:r>
        <w:rPr>
          <w:color w:val="231F20"/>
          <w:spacing w:val="-22"/>
          <w:w w:val="105"/>
        </w:rPr>
        <w:t> </w:t>
      </w:r>
      <w:r>
        <w:rPr>
          <w:color w:val="231F20"/>
          <w:w w:val="105"/>
        </w:rPr>
        <w:t>triều đại</w:t>
      </w:r>
      <w:r>
        <w:rPr>
          <w:color w:val="231F20"/>
          <w:w w:val="105"/>
        </w:rPr>
        <w:t> đều</w:t>
      </w:r>
      <w:r>
        <w:rPr>
          <w:color w:val="231F20"/>
          <w:w w:val="105"/>
        </w:rPr>
        <w:t> chú</w:t>
      </w:r>
      <w:r>
        <w:rPr>
          <w:color w:val="231F20"/>
          <w:w w:val="105"/>
        </w:rPr>
        <w:t> giải</w:t>
      </w:r>
      <w:r>
        <w:rPr>
          <w:color w:val="231F20"/>
          <w:w w:val="105"/>
        </w:rPr>
        <w:t> kinh</w:t>
      </w:r>
      <w:r>
        <w:rPr>
          <w:color w:val="231F20"/>
          <w:w w:val="105"/>
        </w:rPr>
        <w:t> điển</w:t>
      </w:r>
      <w:r>
        <w:rPr>
          <w:color w:val="231F20"/>
          <w:w w:val="105"/>
        </w:rPr>
        <w:t> rất</w:t>
      </w:r>
      <w:r>
        <w:rPr>
          <w:color w:val="231F20"/>
          <w:w w:val="105"/>
        </w:rPr>
        <w:t> nhiều.</w:t>
      </w:r>
      <w:r>
        <w:rPr>
          <w:color w:val="231F20"/>
          <w:w w:val="105"/>
        </w:rPr>
        <w:t> Chú</w:t>
      </w:r>
      <w:r>
        <w:rPr>
          <w:color w:val="231F20"/>
          <w:w w:val="105"/>
        </w:rPr>
        <w:t> giải</w:t>
      </w:r>
      <w:r>
        <w:rPr>
          <w:color w:val="231F20"/>
          <w:w w:val="105"/>
        </w:rPr>
        <w:t> là</w:t>
      </w:r>
      <w:r>
        <w:rPr>
          <w:color w:val="231F20"/>
          <w:w w:val="105"/>
        </w:rPr>
        <w:t> gì?</w:t>
      </w:r>
      <w:r>
        <w:rPr>
          <w:color w:val="231F20"/>
          <w:w w:val="105"/>
        </w:rPr>
        <w:t> Chú giải</w:t>
      </w:r>
      <w:r>
        <w:rPr>
          <w:color w:val="231F20"/>
          <w:spacing w:val="2"/>
          <w:w w:val="105"/>
        </w:rPr>
        <w:t> </w:t>
      </w:r>
      <w:r>
        <w:rPr>
          <w:color w:val="231F20"/>
          <w:w w:val="105"/>
        </w:rPr>
        <w:t>nhằm</w:t>
      </w:r>
      <w:r>
        <w:rPr>
          <w:color w:val="231F20"/>
          <w:spacing w:val="5"/>
          <w:w w:val="105"/>
        </w:rPr>
        <w:t> </w:t>
      </w:r>
      <w:r>
        <w:rPr>
          <w:color w:val="231F20"/>
          <w:w w:val="105"/>
        </w:rPr>
        <w:t>khế</w:t>
      </w:r>
      <w:r>
        <w:rPr>
          <w:color w:val="231F20"/>
          <w:spacing w:val="4"/>
          <w:w w:val="105"/>
        </w:rPr>
        <w:t> </w:t>
      </w:r>
      <w:r>
        <w:rPr>
          <w:color w:val="231F20"/>
          <w:w w:val="105"/>
        </w:rPr>
        <w:t>cơ.</w:t>
      </w:r>
      <w:r>
        <w:rPr>
          <w:color w:val="231F20"/>
          <w:spacing w:val="5"/>
          <w:w w:val="105"/>
        </w:rPr>
        <w:t> </w:t>
      </w:r>
      <w:r>
        <w:rPr>
          <w:color w:val="231F20"/>
          <w:w w:val="105"/>
        </w:rPr>
        <w:t>Trong</w:t>
      </w:r>
      <w:r>
        <w:rPr>
          <w:color w:val="231F20"/>
          <w:spacing w:val="4"/>
          <w:w w:val="105"/>
        </w:rPr>
        <w:t> </w:t>
      </w:r>
      <w:r>
        <w:rPr>
          <w:color w:val="231F20"/>
          <w:w w:val="105"/>
        </w:rPr>
        <w:t>mỗi</w:t>
      </w:r>
      <w:r>
        <w:rPr>
          <w:color w:val="231F20"/>
          <w:spacing w:val="5"/>
          <w:w w:val="105"/>
        </w:rPr>
        <w:t> </w:t>
      </w:r>
      <w:r>
        <w:rPr>
          <w:color w:val="231F20"/>
          <w:w w:val="105"/>
        </w:rPr>
        <w:t>triều</w:t>
      </w:r>
      <w:r>
        <w:rPr>
          <w:color w:val="231F20"/>
          <w:spacing w:val="4"/>
          <w:w w:val="105"/>
        </w:rPr>
        <w:t> </w:t>
      </w:r>
      <w:r>
        <w:rPr>
          <w:color w:val="231F20"/>
          <w:w w:val="105"/>
        </w:rPr>
        <w:t>đại,</w:t>
      </w:r>
      <w:r>
        <w:rPr>
          <w:color w:val="231F20"/>
          <w:spacing w:val="4"/>
          <w:w w:val="105"/>
        </w:rPr>
        <w:t> </w:t>
      </w:r>
      <w:r>
        <w:rPr>
          <w:color w:val="231F20"/>
          <w:w w:val="105"/>
        </w:rPr>
        <w:t>trong</w:t>
      </w:r>
      <w:r>
        <w:rPr>
          <w:color w:val="231F20"/>
          <w:spacing w:val="5"/>
          <w:w w:val="105"/>
        </w:rPr>
        <w:t> </w:t>
      </w:r>
      <w:r>
        <w:rPr>
          <w:color w:val="231F20"/>
          <w:w w:val="105"/>
        </w:rPr>
        <w:t>mỗi</w:t>
      </w:r>
      <w:r>
        <w:rPr>
          <w:color w:val="231F20"/>
          <w:spacing w:val="4"/>
          <w:w w:val="105"/>
        </w:rPr>
        <w:t> </w:t>
      </w:r>
      <w:r>
        <w:rPr>
          <w:color w:val="231F20"/>
          <w:w w:val="105"/>
        </w:rPr>
        <w:t>xã</w:t>
      </w:r>
      <w:r>
        <w:rPr>
          <w:color w:val="231F20"/>
          <w:spacing w:val="5"/>
          <w:w w:val="105"/>
        </w:rPr>
        <w:t> </w:t>
      </w:r>
      <w:r>
        <w:rPr>
          <w:color w:val="231F20"/>
          <w:w w:val="105"/>
        </w:rPr>
        <w:t>hội</w:t>
      </w:r>
      <w:r>
        <w:rPr>
          <w:color w:val="231F20"/>
          <w:spacing w:val="5"/>
          <w:w w:val="105"/>
        </w:rPr>
        <w:t> </w:t>
      </w:r>
      <w:r>
        <w:rPr>
          <w:color w:val="231F20"/>
          <w:spacing w:val="-5"/>
          <w:w w:val="105"/>
        </w:rPr>
        <w:t>và</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dân tộc khác nhau, họ cần những gì, dùng phương pháp gì để giảng cho thích hợp, đó là sống động. Lời Phật giảng là nguyên</w:t>
      </w:r>
      <w:r>
        <w:rPr>
          <w:color w:val="231F20"/>
          <w:spacing w:val="-10"/>
          <w:w w:val="105"/>
        </w:rPr>
        <w:t> </w:t>
      </w:r>
      <w:r>
        <w:rPr>
          <w:color w:val="231F20"/>
          <w:w w:val="105"/>
        </w:rPr>
        <w:t>lý,</w:t>
      </w:r>
      <w:r>
        <w:rPr>
          <w:color w:val="231F20"/>
          <w:spacing w:val="-10"/>
          <w:w w:val="105"/>
        </w:rPr>
        <w:t> </w:t>
      </w:r>
      <w:r>
        <w:rPr>
          <w:color w:val="231F20"/>
          <w:w w:val="105"/>
        </w:rPr>
        <w:t>nguyên</w:t>
      </w:r>
      <w:r>
        <w:rPr>
          <w:color w:val="231F20"/>
          <w:spacing w:val="-10"/>
          <w:w w:val="105"/>
        </w:rPr>
        <w:t> </w:t>
      </w:r>
      <w:r>
        <w:rPr>
          <w:color w:val="231F20"/>
          <w:w w:val="105"/>
        </w:rPr>
        <w:t>tắc,</w:t>
      </w:r>
      <w:r>
        <w:rPr>
          <w:color w:val="231F20"/>
          <w:spacing w:val="-10"/>
          <w:w w:val="105"/>
        </w:rPr>
        <w:t> </w:t>
      </w:r>
      <w:r>
        <w:rPr>
          <w:color w:val="231F20"/>
          <w:w w:val="105"/>
        </w:rPr>
        <w:t>các</w:t>
      </w:r>
      <w:r>
        <w:rPr>
          <w:color w:val="231F20"/>
          <w:spacing w:val="-10"/>
          <w:w w:val="105"/>
        </w:rPr>
        <w:t> </w:t>
      </w:r>
      <w:r>
        <w:rPr>
          <w:color w:val="231F20"/>
          <w:w w:val="105"/>
        </w:rPr>
        <w:t>vị</w:t>
      </w:r>
      <w:r>
        <w:rPr>
          <w:color w:val="231F20"/>
          <w:spacing w:val="-10"/>
          <w:w w:val="105"/>
        </w:rPr>
        <w:t> </w:t>
      </w:r>
      <w:r>
        <w:rPr>
          <w:color w:val="231F20"/>
          <w:w w:val="105"/>
        </w:rPr>
        <w:t>tổ</w:t>
      </w:r>
      <w:r>
        <w:rPr>
          <w:color w:val="231F20"/>
          <w:spacing w:val="-10"/>
          <w:w w:val="105"/>
        </w:rPr>
        <w:t> </w:t>
      </w:r>
      <w:r>
        <w:rPr>
          <w:color w:val="231F20"/>
          <w:w w:val="105"/>
        </w:rPr>
        <w:t>sư</w:t>
      </w:r>
      <w:r>
        <w:rPr>
          <w:color w:val="231F20"/>
          <w:spacing w:val="-10"/>
          <w:w w:val="105"/>
        </w:rPr>
        <w:t> </w:t>
      </w:r>
      <w:r>
        <w:rPr>
          <w:color w:val="231F20"/>
          <w:w w:val="105"/>
        </w:rPr>
        <w:t>đại</w:t>
      </w:r>
      <w:r>
        <w:rPr>
          <w:color w:val="231F20"/>
          <w:spacing w:val="-10"/>
          <w:w w:val="105"/>
        </w:rPr>
        <w:t> </w:t>
      </w:r>
      <w:r>
        <w:rPr>
          <w:color w:val="231F20"/>
          <w:w w:val="105"/>
        </w:rPr>
        <w:t>đức</w:t>
      </w:r>
      <w:r>
        <w:rPr>
          <w:color w:val="231F20"/>
          <w:spacing w:val="-10"/>
          <w:w w:val="105"/>
        </w:rPr>
        <w:t> </w:t>
      </w:r>
      <w:r>
        <w:rPr>
          <w:color w:val="231F20"/>
          <w:w w:val="105"/>
        </w:rPr>
        <w:t>giảng</w:t>
      </w:r>
      <w:r>
        <w:rPr>
          <w:color w:val="231F20"/>
          <w:spacing w:val="-10"/>
          <w:w w:val="105"/>
        </w:rPr>
        <w:t> </w:t>
      </w:r>
      <w:r>
        <w:rPr>
          <w:color w:val="231F20"/>
          <w:w w:val="105"/>
        </w:rPr>
        <w:t>giải,</w:t>
      </w:r>
      <w:r>
        <w:rPr>
          <w:color w:val="231F20"/>
          <w:spacing w:val="-10"/>
          <w:w w:val="105"/>
        </w:rPr>
        <w:t> </w:t>
      </w:r>
      <w:r>
        <w:rPr>
          <w:color w:val="231F20"/>
          <w:w w:val="105"/>
        </w:rPr>
        <w:t>tức</w:t>
      </w:r>
      <w:r>
        <w:rPr>
          <w:color w:val="231F20"/>
          <w:spacing w:val="-10"/>
          <w:w w:val="105"/>
        </w:rPr>
        <w:t> </w:t>
      </w:r>
      <w:r>
        <w:rPr>
          <w:color w:val="231F20"/>
          <w:w w:val="105"/>
        </w:rPr>
        <w:t>là đã giảng theo kiểu hiện đại hóa, người hiện thời đều có thể thụ dụng, đó là Khế Cơ.</w:t>
      </w:r>
    </w:p>
    <w:p>
      <w:pPr>
        <w:pStyle w:val="BodyText"/>
        <w:spacing w:line="297" w:lineRule="auto" w:before="144"/>
        <w:ind w:left="103" w:right="403" w:firstLine="453"/>
      </w:pPr>
      <w:r>
        <w:rPr>
          <w:color w:val="231F20"/>
          <w:w w:val="105"/>
        </w:rPr>
        <w:t>Kinh Phật ắt phải phù hợp 2 điều kiện ấy. Nếu nói khế cơ</w:t>
      </w:r>
      <w:r>
        <w:rPr>
          <w:color w:val="231F20"/>
          <w:spacing w:val="-3"/>
          <w:w w:val="105"/>
        </w:rPr>
        <w:t> </w:t>
      </w:r>
      <w:r>
        <w:rPr>
          <w:color w:val="231F20"/>
          <w:w w:val="105"/>
        </w:rPr>
        <w:t>chẳng</w:t>
      </w:r>
      <w:r>
        <w:rPr>
          <w:color w:val="231F20"/>
          <w:spacing w:val="-3"/>
          <w:w w:val="105"/>
        </w:rPr>
        <w:t> </w:t>
      </w:r>
      <w:r>
        <w:rPr>
          <w:color w:val="231F20"/>
          <w:w w:val="105"/>
        </w:rPr>
        <w:t>khế</w:t>
      </w:r>
      <w:r>
        <w:rPr>
          <w:color w:val="231F20"/>
          <w:spacing w:val="-3"/>
          <w:w w:val="105"/>
        </w:rPr>
        <w:t> </w:t>
      </w:r>
      <w:r>
        <w:rPr>
          <w:color w:val="231F20"/>
          <w:w w:val="105"/>
        </w:rPr>
        <w:t>lý,</w:t>
      </w:r>
      <w:r>
        <w:rPr>
          <w:color w:val="231F20"/>
          <w:spacing w:val="-3"/>
          <w:w w:val="105"/>
        </w:rPr>
        <w:t> </w:t>
      </w:r>
      <w:r>
        <w:rPr>
          <w:color w:val="231F20"/>
          <w:w w:val="105"/>
        </w:rPr>
        <w:t>đó</w:t>
      </w:r>
      <w:r>
        <w:rPr>
          <w:color w:val="231F20"/>
          <w:spacing w:val="-3"/>
          <w:w w:val="105"/>
        </w:rPr>
        <w:t> </w:t>
      </w:r>
      <w:r>
        <w:rPr>
          <w:color w:val="231F20"/>
          <w:w w:val="105"/>
        </w:rPr>
        <w:t>là</w:t>
      </w:r>
      <w:r>
        <w:rPr>
          <w:color w:val="231F20"/>
          <w:spacing w:val="-3"/>
          <w:w w:val="105"/>
        </w:rPr>
        <w:t> </w:t>
      </w:r>
      <w:r>
        <w:rPr>
          <w:color w:val="231F20"/>
          <w:w w:val="105"/>
        </w:rPr>
        <w:t>ma</w:t>
      </w:r>
      <w:r>
        <w:rPr>
          <w:color w:val="231F20"/>
          <w:spacing w:val="-3"/>
          <w:w w:val="105"/>
        </w:rPr>
        <w:t> </w:t>
      </w:r>
      <w:r>
        <w:rPr>
          <w:color w:val="231F20"/>
          <w:w w:val="105"/>
        </w:rPr>
        <w:t>thuyết,</w:t>
      </w:r>
      <w:r>
        <w:rPr>
          <w:color w:val="231F20"/>
          <w:spacing w:val="-3"/>
          <w:w w:val="105"/>
        </w:rPr>
        <w:t> </w:t>
      </w:r>
      <w:r>
        <w:rPr>
          <w:color w:val="231F20"/>
          <w:w w:val="105"/>
        </w:rPr>
        <w:t>chẳng</w:t>
      </w:r>
      <w:r>
        <w:rPr>
          <w:color w:val="231F20"/>
          <w:spacing w:val="-3"/>
          <w:w w:val="105"/>
        </w:rPr>
        <w:t> </w:t>
      </w:r>
      <w:r>
        <w:rPr>
          <w:color w:val="231F20"/>
          <w:w w:val="105"/>
        </w:rPr>
        <w:t>do</w:t>
      </w:r>
      <w:r>
        <w:rPr>
          <w:color w:val="231F20"/>
          <w:spacing w:val="-3"/>
          <w:w w:val="105"/>
        </w:rPr>
        <w:t> </w:t>
      </w:r>
      <w:r>
        <w:rPr>
          <w:color w:val="231F20"/>
          <w:w w:val="105"/>
        </w:rPr>
        <w:t>Phật</w:t>
      </w:r>
      <w:r>
        <w:rPr>
          <w:color w:val="231F20"/>
          <w:spacing w:val="-3"/>
          <w:w w:val="105"/>
        </w:rPr>
        <w:t> </w:t>
      </w:r>
      <w:r>
        <w:rPr>
          <w:color w:val="231F20"/>
          <w:w w:val="105"/>
        </w:rPr>
        <w:t>thuyết.</w:t>
      </w:r>
      <w:r>
        <w:rPr>
          <w:color w:val="231F20"/>
          <w:spacing w:val="-3"/>
          <w:w w:val="105"/>
        </w:rPr>
        <w:t> </w:t>
      </w:r>
      <w:r>
        <w:rPr>
          <w:color w:val="231F20"/>
          <w:w w:val="105"/>
        </w:rPr>
        <w:t>Rất thích hợp với người nghe, người ta rất thích nghe, nhưng chẳng phù hợp Lý, chẳng phải là chân tướng sự thật, đấy là tà</w:t>
      </w:r>
      <w:r>
        <w:rPr>
          <w:color w:val="231F20"/>
          <w:spacing w:val="-20"/>
          <w:w w:val="105"/>
        </w:rPr>
        <w:t> </w:t>
      </w:r>
      <w:r>
        <w:rPr>
          <w:color w:val="231F20"/>
          <w:w w:val="105"/>
        </w:rPr>
        <w:t>thuyết.</w:t>
      </w:r>
      <w:r>
        <w:rPr>
          <w:color w:val="231F20"/>
          <w:spacing w:val="-20"/>
          <w:w w:val="105"/>
        </w:rPr>
        <w:t> </w:t>
      </w:r>
      <w:r>
        <w:rPr>
          <w:color w:val="231F20"/>
          <w:w w:val="105"/>
        </w:rPr>
        <w:t>Nếu</w:t>
      </w:r>
      <w:r>
        <w:rPr>
          <w:color w:val="231F20"/>
          <w:spacing w:val="-20"/>
          <w:w w:val="105"/>
        </w:rPr>
        <w:t> </w:t>
      </w:r>
      <w:r>
        <w:rPr>
          <w:color w:val="231F20"/>
          <w:w w:val="105"/>
        </w:rPr>
        <w:t>khế</w:t>
      </w:r>
      <w:r>
        <w:rPr>
          <w:color w:val="231F20"/>
          <w:spacing w:val="-20"/>
          <w:w w:val="105"/>
        </w:rPr>
        <w:t> </w:t>
      </w:r>
      <w:r>
        <w:rPr>
          <w:color w:val="231F20"/>
          <w:w w:val="105"/>
        </w:rPr>
        <w:t>lý</w:t>
      </w:r>
      <w:r>
        <w:rPr>
          <w:color w:val="231F20"/>
          <w:spacing w:val="-20"/>
          <w:w w:val="105"/>
        </w:rPr>
        <w:t> </w:t>
      </w:r>
      <w:r>
        <w:rPr>
          <w:color w:val="231F20"/>
          <w:w w:val="105"/>
        </w:rPr>
        <w:t>chẳng</w:t>
      </w:r>
      <w:r>
        <w:rPr>
          <w:color w:val="231F20"/>
          <w:spacing w:val="-20"/>
          <w:w w:val="105"/>
        </w:rPr>
        <w:t> </w:t>
      </w:r>
      <w:r>
        <w:rPr>
          <w:color w:val="231F20"/>
          <w:w w:val="105"/>
        </w:rPr>
        <w:t>khế</w:t>
      </w:r>
      <w:r>
        <w:rPr>
          <w:color w:val="231F20"/>
          <w:spacing w:val="-20"/>
          <w:w w:val="105"/>
        </w:rPr>
        <w:t> </w:t>
      </w:r>
      <w:r>
        <w:rPr>
          <w:color w:val="231F20"/>
          <w:w w:val="105"/>
        </w:rPr>
        <w:t>cơ,</w:t>
      </w:r>
      <w:r>
        <w:rPr>
          <w:color w:val="231F20"/>
          <w:spacing w:val="-20"/>
          <w:w w:val="105"/>
        </w:rPr>
        <w:t> </w:t>
      </w:r>
      <w:r>
        <w:rPr>
          <w:color w:val="231F20"/>
          <w:w w:val="105"/>
        </w:rPr>
        <w:t>sẽ</w:t>
      </w:r>
      <w:r>
        <w:rPr>
          <w:color w:val="231F20"/>
          <w:spacing w:val="-20"/>
          <w:w w:val="105"/>
        </w:rPr>
        <w:t> </w:t>
      </w:r>
      <w:r>
        <w:rPr>
          <w:color w:val="231F20"/>
          <w:w w:val="105"/>
        </w:rPr>
        <w:t>là</w:t>
      </w:r>
      <w:r>
        <w:rPr>
          <w:color w:val="231F20"/>
          <w:spacing w:val="-20"/>
          <w:w w:val="105"/>
        </w:rPr>
        <w:t> </w:t>
      </w:r>
      <w:r>
        <w:rPr>
          <w:color w:val="231F20"/>
          <w:w w:val="105"/>
        </w:rPr>
        <w:t>lời</w:t>
      </w:r>
      <w:r>
        <w:rPr>
          <w:color w:val="231F20"/>
          <w:spacing w:val="-20"/>
          <w:w w:val="105"/>
        </w:rPr>
        <w:t> </w:t>
      </w:r>
      <w:r>
        <w:rPr>
          <w:color w:val="231F20"/>
          <w:w w:val="105"/>
        </w:rPr>
        <w:t>lẽ</w:t>
      </w:r>
      <w:r>
        <w:rPr>
          <w:color w:val="231F20"/>
          <w:spacing w:val="-20"/>
          <w:w w:val="105"/>
        </w:rPr>
        <w:t> </w:t>
      </w:r>
      <w:r>
        <w:rPr>
          <w:color w:val="231F20"/>
          <w:w w:val="105"/>
        </w:rPr>
        <w:t>vô</w:t>
      </w:r>
      <w:r>
        <w:rPr>
          <w:color w:val="231F20"/>
          <w:spacing w:val="-20"/>
          <w:w w:val="105"/>
        </w:rPr>
        <w:t> </w:t>
      </w:r>
      <w:r>
        <w:rPr>
          <w:color w:val="231F20"/>
          <w:w w:val="105"/>
        </w:rPr>
        <w:t>ích.</w:t>
      </w:r>
      <w:r>
        <w:rPr>
          <w:color w:val="231F20"/>
          <w:spacing w:val="-20"/>
          <w:w w:val="105"/>
        </w:rPr>
        <w:t> </w:t>
      </w:r>
      <w:r>
        <w:rPr>
          <w:color w:val="231F20"/>
          <w:w w:val="105"/>
        </w:rPr>
        <w:t>Lý</w:t>
      </w:r>
      <w:r>
        <w:rPr>
          <w:color w:val="231F20"/>
          <w:spacing w:val="-20"/>
          <w:w w:val="105"/>
        </w:rPr>
        <w:t> </w:t>
      </w:r>
      <w:r>
        <w:rPr>
          <w:color w:val="231F20"/>
          <w:w w:val="105"/>
        </w:rPr>
        <w:t>hay lắm,</w:t>
      </w:r>
      <w:r>
        <w:rPr>
          <w:color w:val="231F20"/>
          <w:spacing w:val="-8"/>
          <w:w w:val="105"/>
        </w:rPr>
        <w:t> </w:t>
      </w:r>
      <w:r>
        <w:rPr>
          <w:color w:val="231F20"/>
          <w:w w:val="105"/>
        </w:rPr>
        <w:t>nhưng</w:t>
      </w:r>
      <w:r>
        <w:rPr>
          <w:color w:val="231F20"/>
          <w:spacing w:val="-8"/>
          <w:w w:val="105"/>
        </w:rPr>
        <w:t> </w:t>
      </w:r>
      <w:r>
        <w:rPr>
          <w:color w:val="231F20"/>
          <w:w w:val="105"/>
        </w:rPr>
        <w:t>người</w:t>
      </w:r>
      <w:r>
        <w:rPr>
          <w:color w:val="231F20"/>
          <w:spacing w:val="-8"/>
          <w:w w:val="105"/>
        </w:rPr>
        <w:t> </w:t>
      </w:r>
      <w:r>
        <w:rPr>
          <w:color w:val="231F20"/>
          <w:w w:val="105"/>
        </w:rPr>
        <w:t>ta</w:t>
      </w:r>
      <w:r>
        <w:rPr>
          <w:color w:val="231F20"/>
          <w:spacing w:val="-8"/>
          <w:w w:val="105"/>
        </w:rPr>
        <w:t> </w:t>
      </w:r>
      <w:r>
        <w:rPr>
          <w:color w:val="231F20"/>
          <w:w w:val="105"/>
        </w:rPr>
        <w:t>nghe</w:t>
      </w:r>
      <w:r>
        <w:rPr>
          <w:color w:val="231F20"/>
          <w:spacing w:val="-7"/>
          <w:w w:val="105"/>
        </w:rPr>
        <w:t> </w:t>
      </w:r>
      <w:r>
        <w:rPr>
          <w:color w:val="231F20"/>
          <w:w w:val="105"/>
        </w:rPr>
        <w:t>chẳng</w:t>
      </w:r>
      <w:r>
        <w:rPr>
          <w:color w:val="231F20"/>
          <w:spacing w:val="-7"/>
          <w:w w:val="105"/>
        </w:rPr>
        <w:t> </w:t>
      </w:r>
      <w:r>
        <w:rPr>
          <w:color w:val="231F20"/>
          <w:w w:val="105"/>
        </w:rPr>
        <w:t>hiểu,</w:t>
      </w:r>
      <w:r>
        <w:rPr>
          <w:color w:val="231F20"/>
          <w:spacing w:val="-7"/>
          <w:w w:val="105"/>
        </w:rPr>
        <w:t> </w:t>
      </w:r>
      <w:r>
        <w:rPr>
          <w:color w:val="231F20"/>
          <w:w w:val="105"/>
        </w:rPr>
        <w:t>nghe</w:t>
      </w:r>
      <w:r>
        <w:rPr>
          <w:color w:val="231F20"/>
          <w:spacing w:val="-7"/>
          <w:w w:val="105"/>
        </w:rPr>
        <w:t> </w:t>
      </w:r>
      <w:r>
        <w:rPr>
          <w:color w:val="231F20"/>
          <w:w w:val="105"/>
        </w:rPr>
        <w:t>xong</w:t>
      </w:r>
      <w:r>
        <w:rPr>
          <w:color w:val="231F20"/>
          <w:spacing w:val="-7"/>
          <w:w w:val="105"/>
        </w:rPr>
        <w:t> </w:t>
      </w:r>
      <w:r>
        <w:rPr>
          <w:color w:val="231F20"/>
          <w:w w:val="105"/>
        </w:rPr>
        <w:t>chẳng</w:t>
      </w:r>
      <w:r>
        <w:rPr>
          <w:color w:val="231F20"/>
          <w:spacing w:val="-7"/>
          <w:w w:val="105"/>
        </w:rPr>
        <w:t> </w:t>
      </w:r>
      <w:r>
        <w:rPr>
          <w:color w:val="231F20"/>
          <w:w w:val="105"/>
        </w:rPr>
        <w:t>vận dụng được! Vì vậy, ắt phải phù hợp 2 điều kiện ấy thì mới gọi là </w:t>
      </w:r>
      <w:r>
        <w:rPr>
          <w:i/>
          <w:color w:val="231F20"/>
          <w:w w:val="105"/>
        </w:rPr>
        <w:t>“kinh điển”. </w:t>
      </w:r>
      <w:r>
        <w:rPr>
          <w:color w:val="231F20"/>
          <w:w w:val="105"/>
        </w:rPr>
        <w:t>Đây là cách thông thường để giới thiệu những ý nghĩa được bao hàm trong chữ Kinh, trên thực tế, còn</w:t>
      </w:r>
      <w:r>
        <w:rPr>
          <w:color w:val="231F20"/>
          <w:spacing w:val="-8"/>
          <w:w w:val="105"/>
        </w:rPr>
        <w:t> </w:t>
      </w:r>
      <w:r>
        <w:rPr>
          <w:color w:val="231F20"/>
          <w:w w:val="105"/>
        </w:rPr>
        <w:t>có</w:t>
      </w:r>
      <w:r>
        <w:rPr>
          <w:color w:val="231F20"/>
          <w:spacing w:val="-8"/>
          <w:w w:val="105"/>
        </w:rPr>
        <w:t> </w:t>
      </w:r>
      <w:r>
        <w:rPr>
          <w:color w:val="231F20"/>
          <w:w w:val="105"/>
        </w:rPr>
        <w:t>rất</w:t>
      </w:r>
      <w:r>
        <w:rPr>
          <w:color w:val="231F20"/>
          <w:spacing w:val="-8"/>
          <w:w w:val="105"/>
        </w:rPr>
        <w:t> </w:t>
      </w:r>
      <w:r>
        <w:rPr>
          <w:color w:val="231F20"/>
          <w:w w:val="105"/>
        </w:rPr>
        <w:t>nhiều</w:t>
      </w:r>
      <w:r>
        <w:rPr>
          <w:color w:val="231F20"/>
          <w:spacing w:val="-8"/>
          <w:w w:val="105"/>
        </w:rPr>
        <w:t> </w:t>
      </w:r>
      <w:r>
        <w:rPr>
          <w:color w:val="231F20"/>
          <w:w w:val="105"/>
        </w:rPr>
        <w:t>ý</w:t>
      </w:r>
      <w:r>
        <w:rPr>
          <w:color w:val="231F20"/>
          <w:spacing w:val="-8"/>
          <w:w w:val="105"/>
        </w:rPr>
        <w:t> </w:t>
      </w:r>
      <w:r>
        <w:rPr>
          <w:color w:val="231F20"/>
          <w:w w:val="105"/>
        </w:rPr>
        <w:t>nghĩa</w:t>
      </w:r>
      <w:r>
        <w:rPr>
          <w:color w:val="231F20"/>
          <w:spacing w:val="-8"/>
          <w:w w:val="105"/>
        </w:rPr>
        <w:t> </w:t>
      </w:r>
      <w:r>
        <w:rPr>
          <w:color w:val="231F20"/>
          <w:w w:val="105"/>
        </w:rPr>
        <w:t>mà</w:t>
      </w:r>
      <w:r>
        <w:rPr>
          <w:color w:val="231F20"/>
          <w:spacing w:val="-8"/>
          <w:w w:val="105"/>
        </w:rPr>
        <w:t> </w:t>
      </w:r>
      <w:r>
        <w:rPr>
          <w:color w:val="231F20"/>
          <w:w w:val="105"/>
        </w:rPr>
        <w:t>các</w:t>
      </w:r>
      <w:r>
        <w:rPr>
          <w:color w:val="231F20"/>
          <w:spacing w:val="-8"/>
          <w:w w:val="105"/>
        </w:rPr>
        <w:t> </w:t>
      </w:r>
      <w:r>
        <w:rPr>
          <w:color w:val="231F20"/>
          <w:w w:val="105"/>
        </w:rPr>
        <w:t>đồng</w:t>
      </w:r>
      <w:r>
        <w:rPr>
          <w:color w:val="231F20"/>
          <w:spacing w:val="-7"/>
          <w:w w:val="105"/>
        </w:rPr>
        <w:t> </w:t>
      </w:r>
      <w:r>
        <w:rPr>
          <w:color w:val="231F20"/>
          <w:w w:val="105"/>
        </w:rPr>
        <w:t>học</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7"/>
          <w:w w:val="105"/>
        </w:rPr>
        <w:t> </w:t>
      </w:r>
      <w:r>
        <w:rPr>
          <w:color w:val="231F20"/>
          <w:w w:val="105"/>
        </w:rPr>
        <w:t>chúng</w:t>
      </w:r>
      <w:r>
        <w:rPr>
          <w:color w:val="231F20"/>
          <w:spacing w:val="-8"/>
          <w:w w:val="105"/>
        </w:rPr>
        <w:t> </w:t>
      </w:r>
      <w:r>
        <w:rPr>
          <w:color w:val="231F20"/>
          <w:w w:val="105"/>
        </w:rPr>
        <w:t>ta chớ nên không biết. Không biết, tức là quý vị chưa phải là kẻ thông hiểu!</w:t>
      </w:r>
    </w:p>
    <w:p>
      <w:pPr>
        <w:pStyle w:val="BodyText"/>
        <w:spacing w:line="297" w:lineRule="auto" w:before="146"/>
        <w:ind w:left="103" w:right="403" w:firstLine="453"/>
      </w:pPr>
      <w:r>
        <w:rPr>
          <w:i/>
          <w:color w:val="231F20"/>
          <w:w w:val="105"/>
        </w:rPr>
        <w:t>“Kim</w:t>
      </w:r>
      <w:r>
        <w:rPr>
          <w:i/>
          <w:color w:val="231F20"/>
          <w:spacing w:val="-18"/>
          <w:w w:val="105"/>
        </w:rPr>
        <w:t> </w:t>
      </w:r>
      <w:r>
        <w:rPr>
          <w:i/>
          <w:color w:val="231F20"/>
          <w:w w:val="105"/>
        </w:rPr>
        <w:t>vị</w:t>
      </w:r>
      <w:r>
        <w:rPr>
          <w:i/>
          <w:color w:val="231F20"/>
          <w:spacing w:val="-18"/>
          <w:w w:val="105"/>
        </w:rPr>
        <w:t> </w:t>
      </w:r>
      <w:r>
        <w:rPr>
          <w:i/>
          <w:color w:val="231F20"/>
          <w:w w:val="105"/>
        </w:rPr>
        <w:t>tỉnh</w:t>
      </w:r>
      <w:r>
        <w:rPr>
          <w:i/>
          <w:color w:val="231F20"/>
          <w:spacing w:val="-18"/>
          <w:w w:val="105"/>
        </w:rPr>
        <w:t> </w:t>
      </w:r>
      <w:r>
        <w:rPr>
          <w:i/>
          <w:color w:val="231F20"/>
          <w:w w:val="105"/>
        </w:rPr>
        <w:t>văn,</w:t>
      </w:r>
      <w:r>
        <w:rPr>
          <w:i/>
          <w:color w:val="231F20"/>
          <w:spacing w:val="-18"/>
          <w:w w:val="105"/>
        </w:rPr>
        <w:t> </w:t>
      </w:r>
      <w:r>
        <w:rPr>
          <w:i/>
          <w:color w:val="231F20"/>
          <w:w w:val="105"/>
        </w:rPr>
        <w:t>lược</w:t>
      </w:r>
      <w:r>
        <w:rPr>
          <w:i/>
          <w:color w:val="231F20"/>
          <w:spacing w:val="-18"/>
          <w:w w:val="105"/>
        </w:rPr>
        <w:t> </w:t>
      </w:r>
      <w:r>
        <w:rPr>
          <w:i/>
          <w:color w:val="231F20"/>
          <w:w w:val="105"/>
        </w:rPr>
        <w:t>khử</w:t>
      </w:r>
      <w:r>
        <w:rPr>
          <w:i/>
          <w:color w:val="231F20"/>
          <w:spacing w:val="-18"/>
          <w:w w:val="105"/>
        </w:rPr>
        <w:t> </w:t>
      </w:r>
      <w:r>
        <w:rPr>
          <w:i/>
          <w:color w:val="231F20"/>
          <w:w w:val="105"/>
        </w:rPr>
        <w:t>Khế</w:t>
      </w:r>
      <w:r>
        <w:rPr>
          <w:i/>
          <w:color w:val="231F20"/>
          <w:spacing w:val="-18"/>
          <w:w w:val="105"/>
        </w:rPr>
        <w:t> </w:t>
      </w:r>
      <w:r>
        <w:rPr>
          <w:i/>
          <w:color w:val="231F20"/>
          <w:w w:val="105"/>
        </w:rPr>
        <w:t>tự”</w:t>
      </w:r>
      <w:r>
        <w:rPr>
          <w:i/>
          <w:color w:val="231F20"/>
          <w:spacing w:val="-18"/>
          <w:w w:val="105"/>
        </w:rPr>
        <w:t> </w:t>
      </w:r>
      <w:r>
        <w:rPr>
          <w:color w:val="231F20"/>
          <w:w w:val="105"/>
        </w:rPr>
        <w:t>(Nay</w:t>
      </w:r>
      <w:r>
        <w:rPr>
          <w:color w:val="231F20"/>
          <w:spacing w:val="-18"/>
          <w:w w:val="105"/>
        </w:rPr>
        <w:t> </w:t>
      </w:r>
      <w:r>
        <w:rPr>
          <w:color w:val="231F20"/>
          <w:w w:val="105"/>
        </w:rPr>
        <w:t>vì</w:t>
      </w:r>
      <w:r>
        <w:rPr>
          <w:color w:val="231F20"/>
          <w:spacing w:val="-18"/>
          <w:w w:val="105"/>
        </w:rPr>
        <w:t> </w:t>
      </w:r>
      <w:r>
        <w:rPr>
          <w:color w:val="231F20"/>
          <w:w w:val="105"/>
        </w:rPr>
        <w:t>nói</w:t>
      </w:r>
      <w:r>
        <w:rPr>
          <w:color w:val="231F20"/>
          <w:spacing w:val="-18"/>
          <w:w w:val="105"/>
        </w:rPr>
        <w:t> </w:t>
      </w:r>
      <w:r>
        <w:rPr>
          <w:color w:val="231F20"/>
          <w:w w:val="105"/>
        </w:rPr>
        <w:t>gọn,</w:t>
      </w:r>
      <w:r>
        <w:rPr>
          <w:color w:val="231F20"/>
          <w:spacing w:val="-18"/>
          <w:w w:val="105"/>
        </w:rPr>
        <w:t> </w:t>
      </w:r>
      <w:r>
        <w:rPr>
          <w:color w:val="231F20"/>
          <w:w w:val="105"/>
        </w:rPr>
        <w:t>lược bỏ</w:t>
      </w:r>
      <w:r>
        <w:rPr>
          <w:color w:val="231F20"/>
          <w:spacing w:val="-15"/>
          <w:w w:val="105"/>
        </w:rPr>
        <w:t> </w:t>
      </w:r>
      <w:r>
        <w:rPr>
          <w:color w:val="231F20"/>
          <w:w w:val="105"/>
        </w:rPr>
        <w:t>chữ</w:t>
      </w:r>
      <w:r>
        <w:rPr>
          <w:color w:val="231F20"/>
          <w:spacing w:val="-14"/>
          <w:w w:val="105"/>
        </w:rPr>
        <w:t> </w:t>
      </w:r>
      <w:r>
        <w:rPr>
          <w:color w:val="231F20"/>
          <w:w w:val="105"/>
        </w:rPr>
        <w:t>Khế).</w:t>
      </w:r>
      <w:r>
        <w:rPr>
          <w:color w:val="231F20"/>
          <w:spacing w:val="-15"/>
          <w:w w:val="105"/>
        </w:rPr>
        <w:t> </w:t>
      </w:r>
      <w:r>
        <w:rPr>
          <w:color w:val="231F20"/>
          <w:w w:val="105"/>
        </w:rPr>
        <w:t>Người</w:t>
      </w:r>
      <w:r>
        <w:rPr>
          <w:color w:val="231F20"/>
          <w:spacing w:val="-15"/>
          <w:w w:val="105"/>
        </w:rPr>
        <w:t> </w:t>
      </w:r>
      <w:r>
        <w:rPr>
          <w:color w:val="231F20"/>
          <w:w w:val="105"/>
        </w:rPr>
        <w:t>Trung</w:t>
      </w:r>
      <w:r>
        <w:rPr>
          <w:color w:val="231F20"/>
          <w:spacing w:val="-14"/>
          <w:w w:val="105"/>
        </w:rPr>
        <w:t> </w:t>
      </w:r>
      <w:r>
        <w:rPr>
          <w:color w:val="231F20"/>
          <w:w w:val="105"/>
        </w:rPr>
        <w:t>Quốc</w:t>
      </w:r>
      <w:r>
        <w:rPr>
          <w:color w:val="231F20"/>
          <w:spacing w:val="-15"/>
          <w:w w:val="105"/>
        </w:rPr>
        <w:t> </w:t>
      </w:r>
      <w:r>
        <w:rPr>
          <w:color w:val="231F20"/>
          <w:w w:val="105"/>
        </w:rPr>
        <w:t>chuộng</w:t>
      </w:r>
      <w:r>
        <w:rPr>
          <w:color w:val="231F20"/>
          <w:spacing w:val="-14"/>
          <w:w w:val="105"/>
        </w:rPr>
        <w:t> </w:t>
      </w:r>
      <w:r>
        <w:rPr>
          <w:color w:val="231F20"/>
          <w:w w:val="105"/>
        </w:rPr>
        <w:t>đơn</w:t>
      </w:r>
      <w:r>
        <w:rPr>
          <w:color w:val="231F20"/>
          <w:spacing w:val="-14"/>
          <w:w w:val="105"/>
        </w:rPr>
        <w:t> </w:t>
      </w:r>
      <w:r>
        <w:rPr>
          <w:color w:val="231F20"/>
          <w:w w:val="105"/>
        </w:rPr>
        <w:t>giản,</w:t>
      </w:r>
      <w:r>
        <w:rPr>
          <w:color w:val="231F20"/>
          <w:spacing w:val="-14"/>
          <w:w w:val="105"/>
        </w:rPr>
        <w:t> </w:t>
      </w:r>
      <w:r>
        <w:rPr>
          <w:color w:val="231F20"/>
          <w:w w:val="105"/>
        </w:rPr>
        <w:t>tuyệt</w:t>
      </w:r>
      <w:r>
        <w:rPr>
          <w:color w:val="231F20"/>
          <w:spacing w:val="-14"/>
          <w:w w:val="105"/>
        </w:rPr>
        <w:t> </w:t>
      </w:r>
      <w:r>
        <w:rPr>
          <w:color w:val="231F20"/>
          <w:w w:val="105"/>
        </w:rPr>
        <w:t>đối chẳng thích rườm rà, không giống người Ấn Độ. Người Ấn Độ ưa rườm rà, càng nói chi tiết càng hay! Người Trung Quốc</w:t>
      </w:r>
      <w:r>
        <w:rPr>
          <w:color w:val="231F20"/>
          <w:spacing w:val="-13"/>
          <w:w w:val="105"/>
        </w:rPr>
        <w:t> </w:t>
      </w:r>
      <w:r>
        <w:rPr>
          <w:color w:val="231F20"/>
          <w:w w:val="105"/>
        </w:rPr>
        <w:t>yêu</w:t>
      </w:r>
      <w:r>
        <w:rPr>
          <w:color w:val="231F20"/>
          <w:spacing w:val="-12"/>
          <w:w w:val="105"/>
        </w:rPr>
        <w:t> </w:t>
      </w:r>
      <w:r>
        <w:rPr>
          <w:color w:val="231F20"/>
          <w:w w:val="105"/>
        </w:rPr>
        <w:t>cầu</w:t>
      </w:r>
      <w:r>
        <w:rPr>
          <w:color w:val="231F20"/>
          <w:spacing w:val="-12"/>
          <w:w w:val="105"/>
        </w:rPr>
        <w:t> </w:t>
      </w:r>
      <w:r>
        <w:rPr>
          <w:color w:val="231F20"/>
          <w:w w:val="105"/>
        </w:rPr>
        <w:t>như</w:t>
      </w:r>
      <w:r>
        <w:rPr>
          <w:color w:val="231F20"/>
          <w:spacing w:val="-13"/>
          <w:w w:val="105"/>
        </w:rPr>
        <w:t> </w:t>
      </w:r>
      <w:r>
        <w:rPr>
          <w:color w:val="231F20"/>
          <w:w w:val="105"/>
        </w:rPr>
        <w:t>thế</w:t>
      </w:r>
      <w:r>
        <w:rPr>
          <w:color w:val="231F20"/>
          <w:spacing w:val="-12"/>
          <w:w w:val="105"/>
        </w:rPr>
        <w:t> </w:t>
      </w:r>
      <w:r>
        <w:rPr>
          <w:color w:val="231F20"/>
          <w:w w:val="105"/>
        </w:rPr>
        <w:t>nào?</w:t>
      </w:r>
      <w:r>
        <w:rPr>
          <w:color w:val="231F20"/>
          <w:spacing w:val="-12"/>
          <w:w w:val="105"/>
        </w:rPr>
        <w:t> </w:t>
      </w:r>
      <w:r>
        <w:rPr>
          <w:color w:val="231F20"/>
          <w:w w:val="105"/>
        </w:rPr>
        <w:t>Nói</w:t>
      </w:r>
      <w:r>
        <w:rPr>
          <w:color w:val="231F20"/>
          <w:spacing w:val="-13"/>
          <w:w w:val="105"/>
        </w:rPr>
        <w:t> </w:t>
      </w:r>
      <w:r>
        <w:rPr>
          <w:color w:val="231F20"/>
          <w:w w:val="105"/>
        </w:rPr>
        <w:t>tới</w:t>
      </w:r>
      <w:r>
        <w:rPr>
          <w:color w:val="231F20"/>
          <w:spacing w:val="-13"/>
          <w:w w:val="105"/>
        </w:rPr>
        <w:t> </w:t>
      </w:r>
      <w:r>
        <w:rPr>
          <w:color w:val="231F20"/>
          <w:w w:val="105"/>
        </w:rPr>
        <w:t>trọng</w:t>
      </w:r>
      <w:r>
        <w:rPr>
          <w:color w:val="231F20"/>
          <w:spacing w:val="-12"/>
          <w:w w:val="105"/>
        </w:rPr>
        <w:t> </w:t>
      </w:r>
      <w:r>
        <w:rPr>
          <w:color w:val="231F20"/>
          <w:w w:val="105"/>
        </w:rPr>
        <w:t>tâm</w:t>
      </w:r>
      <w:r>
        <w:rPr>
          <w:color w:val="231F20"/>
          <w:spacing w:val="-13"/>
          <w:w w:val="105"/>
        </w:rPr>
        <w:t> </w:t>
      </w:r>
      <w:r>
        <w:rPr>
          <w:color w:val="231F20"/>
          <w:w w:val="105"/>
        </w:rPr>
        <w:t>rồi</w:t>
      </w:r>
      <w:r>
        <w:rPr>
          <w:color w:val="231F20"/>
          <w:spacing w:val="-12"/>
          <w:w w:val="105"/>
        </w:rPr>
        <w:t> </w:t>
      </w:r>
      <w:r>
        <w:rPr>
          <w:color w:val="231F20"/>
          <w:w w:val="105"/>
        </w:rPr>
        <w:t>thôi,</w:t>
      </w:r>
      <w:r>
        <w:rPr>
          <w:color w:val="231F20"/>
          <w:spacing w:val="-13"/>
          <w:w w:val="105"/>
        </w:rPr>
        <w:t> </w:t>
      </w:r>
      <w:r>
        <w:rPr>
          <w:color w:val="231F20"/>
          <w:w w:val="105"/>
        </w:rPr>
        <w:t>chẳng dây</w:t>
      </w:r>
      <w:r>
        <w:rPr>
          <w:color w:val="231F20"/>
          <w:spacing w:val="-21"/>
          <w:w w:val="105"/>
        </w:rPr>
        <w:t> </w:t>
      </w:r>
      <w:r>
        <w:rPr>
          <w:color w:val="231F20"/>
          <w:w w:val="105"/>
        </w:rPr>
        <w:t>cà</w:t>
      </w:r>
      <w:r>
        <w:rPr>
          <w:color w:val="231F20"/>
          <w:spacing w:val="-21"/>
          <w:w w:val="105"/>
        </w:rPr>
        <w:t> </w:t>
      </w:r>
      <w:r>
        <w:rPr>
          <w:color w:val="231F20"/>
          <w:w w:val="105"/>
        </w:rPr>
        <w:t>dây</w:t>
      </w:r>
      <w:r>
        <w:rPr>
          <w:color w:val="231F20"/>
          <w:spacing w:val="-21"/>
          <w:w w:val="105"/>
        </w:rPr>
        <w:t> </w:t>
      </w:r>
      <w:r>
        <w:rPr>
          <w:color w:val="231F20"/>
          <w:w w:val="105"/>
        </w:rPr>
        <w:t>muống.</w:t>
      </w:r>
      <w:r>
        <w:rPr>
          <w:color w:val="231F20"/>
          <w:spacing w:val="-21"/>
          <w:w w:val="105"/>
        </w:rPr>
        <w:t> </w:t>
      </w:r>
      <w:r>
        <w:rPr>
          <w:color w:val="231F20"/>
          <w:w w:val="105"/>
        </w:rPr>
        <w:t>Người</w:t>
      </w:r>
      <w:r>
        <w:rPr>
          <w:color w:val="231F20"/>
          <w:spacing w:val="-21"/>
          <w:w w:val="105"/>
        </w:rPr>
        <w:t> </w:t>
      </w:r>
      <w:r>
        <w:rPr>
          <w:color w:val="231F20"/>
          <w:w w:val="105"/>
        </w:rPr>
        <w:t>Trung</w:t>
      </w:r>
      <w:r>
        <w:rPr>
          <w:color w:val="231F20"/>
          <w:spacing w:val="-21"/>
          <w:w w:val="105"/>
        </w:rPr>
        <w:t> </w:t>
      </w:r>
      <w:r>
        <w:rPr>
          <w:color w:val="231F20"/>
          <w:w w:val="105"/>
        </w:rPr>
        <w:t>Quốc</w:t>
      </w:r>
      <w:r>
        <w:rPr>
          <w:color w:val="231F20"/>
          <w:spacing w:val="-21"/>
          <w:w w:val="105"/>
        </w:rPr>
        <w:t> </w:t>
      </w:r>
      <w:r>
        <w:rPr>
          <w:color w:val="231F20"/>
          <w:w w:val="105"/>
        </w:rPr>
        <w:t>là</w:t>
      </w:r>
      <w:r>
        <w:rPr>
          <w:color w:val="231F20"/>
          <w:spacing w:val="-21"/>
          <w:w w:val="105"/>
        </w:rPr>
        <w:t> </w:t>
      </w:r>
      <w:r>
        <w:rPr>
          <w:color w:val="231F20"/>
          <w:w w:val="105"/>
        </w:rPr>
        <w:t>như</w:t>
      </w:r>
      <w:r>
        <w:rPr>
          <w:color w:val="231F20"/>
          <w:spacing w:val="-21"/>
          <w:w w:val="105"/>
        </w:rPr>
        <w:t> </w:t>
      </w:r>
      <w:r>
        <w:rPr>
          <w:color w:val="231F20"/>
          <w:w w:val="105"/>
        </w:rPr>
        <w:t>vậy</w:t>
      </w:r>
      <w:r>
        <w:rPr>
          <w:color w:val="231F20"/>
          <w:spacing w:val="-21"/>
          <w:w w:val="105"/>
        </w:rPr>
        <w:t> </w:t>
      </w:r>
      <w:r>
        <w:rPr>
          <w:color w:val="231F20"/>
          <w:w w:val="105"/>
        </w:rPr>
        <w:t>đó.</w:t>
      </w:r>
      <w:r>
        <w:rPr>
          <w:color w:val="231F20"/>
          <w:spacing w:val="-21"/>
          <w:w w:val="105"/>
        </w:rPr>
        <w:t> </w:t>
      </w:r>
      <w:r>
        <w:rPr>
          <w:color w:val="231F20"/>
          <w:w w:val="105"/>
        </w:rPr>
        <w:t>Vì</w:t>
      </w:r>
      <w:r>
        <w:rPr>
          <w:color w:val="231F20"/>
          <w:spacing w:val="-21"/>
          <w:w w:val="105"/>
        </w:rPr>
        <w:t> </w:t>
      </w:r>
      <w:r>
        <w:rPr>
          <w:color w:val="231F20"/>
          <w:w w:val="105"/>
        </w:rPr>
        <w:t>thế, ngôn</w:t>
      </w:r>
      <w:r>
        <w:rPr>
          <w:color w:val="231F20"/>
          <w:spacing w:val="-11"/>
          <w:w w:val="105"/>
        </w:rPr>
        <w:t> </w:t>
      </w:r>
      <w:r>
        <w:rPr>
          <w:color w:val="231F20"/>
          <w:w w:val="105"/>
        </w:rPr>
        <w:t>ngữ</w:t>
      </w:r>
      <w:r>
        <w:rPr>
          <w:color w:val="231F20"/>
          <w:spacing w:val="-11"/>
          <w:w w:val="105"/>
        </w:rPr>
        <w:t> </w:t>
      </w:r>
      <w:r>
        <w:rPr>
          <w:color w:val="231F20"/>
          <w:w w:val="105"/>
        </w:rPr>
        <w:t>và</w:t>
      </w:r>
      <w:r>
        <w:rPr>
          <w:color w:val="231F20"/>
          <w:spacing w:val="-11"/>
          <w:w w:val="105"/>
        </w:rPr>
        <w:t> </w:t>
      </w:r>
      <w:r>
        <w:rPr>
          <w:color w:val="231F20"/>
          <w:w w:val="105"/>
        </w:rPr>
        <w:t>văn</w:t>
      </w:r>
      <w:r>
        <w:rPr>
          <w:color w:val="231F20"/>
          <w:spacing w:val="-11"/>
          <w:w w:val="105"/>
        </w:rPr>
        <w:t> </w:t>
      </w:r>
      <w:r>
        <w:rPr>
          <w:color w:val="231F20"/>
          <w:w w:val="105"/>
        </w:rPr>
        <w:t>tự</w:t>
      </w:r>
      <w:r>
        <w:rPr>
          <w:color w:val="231F20"/>
          <w:spacing w:val="-12"/>
          <w:w w:val="105"/>
        </w:rPr>
        <w:t> </w:t>
      </w:r>
      <w:r>
        <w:rPr>
          <w:color w:val="231F20"/>
          <w:w w:val="105"/>
        </w:rPr>
        <w:t>Trung</w:t>
      </w:r>
      <w:r>
        <w:rPr>
          <w:color w:val="231F20"/>
          <w:spacing w:val="-11"/>
          <w:w w:val="105"/>
        </w:rPr>
        <w:t> </w:t>
      </w:r>
      <w:r>
        <w:rPr>
          <w:color w:val="231F20"/>
          <w:w w:val="105"/>
        </w:rPr>
        <w:t>Quốc</w:t>
      </w:r>
      <w:r>
        <w:rPr>
          <w:color w:val="231F20"/>
          <w:spacing w:val="-11"/>
          <w:w w:val="105"/>
        </w:rPr>
        <w:t> </w:t>
      </w:r>
      <w:r>
        <w:rPr>
          <w:color w:val="231F20"/>
          <w:w w:val="105"/>
        </w:rPr>
        <w:t>thời</w:t>
      </w:r>
      <w:r>
        <w:rPr>
          <w:color w:val="231F20"/>
          <w:spacing w:val="-12"/>
          <w:w w:val="105"/>
        </w:rPr>
        <w:t> </w:t>
      </w:r>
      <w:r>
        <w:rPr>
          <w:color w:val="231F20"/>
          <w:w w:val="105"/>
        </w:rPr>
        <w:t>cổ</w:t>
      </w:r>
      <w:r>
        <w:rPr>
          <w:color w:val="231F20"/>
          <w:spacing w:val="-11"/>
          <w:w w:val="105"/>
        </w:rPr>
        <w:t> </w:t>
      </w:r>
      <w:r>
        <w:rPr>
          <w:color w:val="231F20"/>
          <w:w w:val="105"/>
        </w:rPr>
        <w:t>đòi</w:t>
      </w:r>
      <w:r>
        <w:rPr>
          <w:color w:val="231F20"/>
          <w:spacing w:val="-11"/>
          <w:w w:val="105"/>
        </w:rPr>
        <w:t> </w:t>
      </w:r>
      <w:r>
        <w:rPr>
          <w:color w:val="231F20"/>
          <w:w w:val="105"/>
        </w:rPr>
        <w:t>hỏi</w:t>
      </w:r>
      <w:r>
        <w:rPr>
          <w:color w:val="231F20"/>
          <w:spacing w:val="-11"/>
          <w:w w:val="105"/>
        </w:rPr>
        <w:t> </w:t>
      </w:r>
      <w:r>
        <w:rPr>
          <w:color w:val="231F20"/>
          <w:w w:val="105"/>
        </w:rPr>
        <w:t>phải</w:t>
      </w:r>
      <w:r>
        <w:rPr>
          <w:color w:val="231F20"/>
          <w:spacing w:val="-11"/>
          <w:w w:val="105"/>
        </w:rPr>
        <w:t> </w:t>
      </w:r>
      <w:r>
        <w:rPr>
          <w:color w:val="231F20"/>
          <w:w w:val="105"/>
        </w:rPr>
        <w:t>đạt</w:t>
      </w:r>
      <w:r>
        <w:rPr>
          <w:color w:val="231F20"/>
          <w:spacing w:val="-11"/>
          <w:w w:val="105"/>
        </w:rPr>
        <w:t> </w:t>
      </w:r>
      <w:r>
        <w:rPr>
          <w:color w:val="231F20"/>
          <w:w w:val="105"/>
        </w:rPr>
        <w:t>tiêu chuẩn</w:t>
      </w:r>
      <w:r>
        <w:rPr>
          <w:color w:val="231F20"/>
          <w:spacing w:val="-19"/>
          <w:w w:val="105"/>
        </w:rPr>
        <w:t> </w:t>
      </w:r>
      <w:r>
        <w:rPr>
          <w:color w:val="231F20"/>
          <w:w w:val="105"/>
        </w:rPr>
        <w:t>gồm</w:t>
      </w:r>
      <w:r>
        <w:rPr>
          <w:color w:val="231F20"/>
          <w:spacing w:val="-18"/>
          <w:w w:val="105"/>
        </w:rPr>
        <w:t> </w:t>
      </w:r>
      <w:r>
        <w:rPr>
          <w:color w:val="231F20"/>
          <w:w w:val="105"/>
        </w:rPr>
        <w:t>4</w:t>
      </w:r>
      <w:r>
        <w:rPr>
          <w:color w:val="231F20"/>
          <w:spacing w:val="-18"/>
          <w:w w:val="105"/>
        </w:rPr>
        <w:t> </w:t>
      </w:r>
      <w:r>
        <w:rPr>
          <w:color w:val="231F20"/>
          <w:w w:val="105"/>
        </w:rPr>
        <w:t>từ</w:t>
      </w:r>
      <w:r>
        <w:rPr>
          <w:color w:val="231F20"/>
          <w:spacing w:val="-19"/>
          <w:w w:val="105"/>
        </w:rPr>
        <w:t> </w:t>
      </w:r>
      <w:r>
        <w:rPr>
          <w:color w:val="231F20"/>
          <w:w w:val="105"/>
        </w:rPr>
        <w:t>là</w:t>
      </w:r>
      <w:r>
        <w:rPr>
          <w:color w:val="231F20"/>
          <w:spacing w:val="-18"/>
          <w:w w:val="105"/>
        </w:rPr>
        <w:t> </w:t>
      </w:r>
      <w:r>
        <w:rPr>
          <w:i/>
          <w:color w:val="231F20"/>
          <w:w w:val="105"/>
        </w:rPr>
        <w:t>“giản,</w:t>
      </w:r>
      <w:r>
        <w:rPr>
          <w:i/>
          <w:color w:val="231F20"/>
          <w:spacing w:val="-18"/>
          <w:w w:val="105"/>
        </w:rPr>
        <w:t> </w:t>
      </w:r>
      <w:r>
        <w:rPr>
          <w:i/>
          <w:color w:val="231F20"/>
          <w:w w:val="105"/>
        </w:rPr>
        <w:t>yếu,</w:t>
      </w:r>
      <w:r>
        <w:rPr>
          <w:i/>
          <w:color w:val="231F20"/>
          <w:spacing w:val="-18"/>
          <w:w w:val="105"/>
        </w:rPr>
        <w:t> </w:t>
      </w:r>
      <w:r>
        <w:rPr>
          <w:i/>
          <w:color w:val="231F20"/>
          <w:w w:val="105"/>
        </w:rPr>
        <w:t>tường,</w:t>
      </w:r>
      <w:r>
        <w:rPr>
          <w:i/>
          <w:color w:val="231F20"/>
          <w:spacing w:val="-19"/>
          <w:w w:val="105"/>
        </w:rPr>
        <w:t> </w:t>
      </w:r>
      <w:r>
        <w:rPr>
          <w:i/>
          <w:color w:val="231F20"/>
          <w:w w:val="105"/>
        </w:rPr>
        <w:t>minh”</w:t>
      </w:r>
      <w:r>
        <w:rPr>
          <w:color w:val="231F20"/>
          <w:w w:val="105"/>
        </w:rPr>
        <w:t>,</w:t>
      </w:r>
      <w:r>
        <w:rPr>
          <w:color w:val="231F20"/>
          <w:spacing w:val="-18"/>
          <w:w w:val="105"/>
        </w:rPr>
        <w:t> </w:t>
      </w:r>
      <w:r>
        <w:rPr>
          <w:color w:val="231F20"/>
          <w:w w:val="105"/>
        </w:rPr>
        <w:t>tức</w:t>
      </w:r>
      <w:r>
        <w:rPr>
          <w:color w:val="231F20"/>
          <w:spacing w:val="-18"/>
          <w:w w:val="105"/>
        </w:rPr>
        <w:t> </w:t>
      </w:r>
      <w:r>
        <w:rPr>
          <w:color w:val="231F20"/>
          <w:w w:val="105"/>
        </w:rPr>
        <w:t>là</w:t>
      </w:r>
      <w:r>
        <w:rPr>
          <w:color w:val="231F20"/>
          <w:spacing w:val="-19"/>
          <w:w w:val="105"/>
        </w:rPr>
        <w:t> </w:t>
      </w:r>
      <w:r>
        <w:rPr>
          <w:color w:val="231F20"/>
          <w:w w:val="105"/>
        </w:rPr>
        <w:t>đơn</w:t>
      </w:r>
      <w:r>
        <w:rPr>
          <w:color w:val="231F20"/>
          <w:spacing w:val="-18"/>
          <w:w w:val="105"/>
        </w:rPr>
        <w:t> </w:t>
      </w:r>
      <w:r>
        <w:rPr>
          <w:color w:val="231F20"/>
          <w:spacing w:val="-2"/>
          <w:w w:val="105"/>
        </w:rPr>
        <w:t>giản,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10"/>
        </w:rPr>
        <w:t>tóm tắt, nhưng vẫn phải cặn kẽ, vẫn phải rõ ràng. Ăn nói </w:t>
      </w:r>
      <w:r>
        <w:rPr>
          <w:color w:val="231F20"/>
          <w:spacing w:val="-2"/>
          <w:w w:val="110"/>
        </w:rPr>
        <w:t>như</w:t>
      </w:r>
      <w:r>
        <w:rPr>
          <w:color w:val="231F20"/>
          <w:spacing w:val="-20"/>
          <w:w w:val="110"/>
        </w:rPr>
        <w:t> </w:t>
      </w:r>
      <w:r>
        <w:rPr>
          <w:color w:val="231F20"/>
          <w:spacing w:val="-2"/>
          <w:w w:val="110"/>
        </w:rPr>
        <w:t>vậy</w:t>
      </w:r>
      <w:r>
        <w:rPr>
          <w:color w:val="231F20"/>
          <w:spacing w:val="-20"/>
          <w:w w:val="110"/>
        </w:rPr>
        <w:t> </w:t>
      </w:r>
      <w:r>
        <w:rPr>
          <w:color w:val="231F20"/>
          <w:spacing w:val="-2"/>
          <w:w w:val="110"/>
        </w:rPr>
        <w:t>mới</w:t>
      </w:r>
      <w:r>
        <w:rPr>
          <w:color w:val="231F20"/>
          <w:spacing w:val="-20"/>
          <w:w w:val="110"/>
        </w:rPr>
        <w:t> </w:t>
      </w:r>
      <w:r>
        <w:rPr>
          <w:color w:val="231F20"/>
          <w:spacing w:val="-2"/>
          <w:w w:val="110"/>
        </w:rPr>
        <w:t>là</w:t>
      </w:r>
      <w:r>
        <w:rPr>
          <w:color w:val="231F20"/>
          <w:spacing w:val="-20"/>
          <w:w w:val="110"/>
        </w:rPr>
        <w:t> </w:t>
      </w:r>
      <w:r>
        <w:rPr>
          <w:color w:val="231F20"/>
          <w:spacing w:val="-2"/>
          <w:w w:val="110"/>
        </w:rPr>
        <w:t>ăn</w:t>
      </w:r>
      <w:r>
        <w:rPr>
          <w:color w:val="231F20"/>
          <w:spacing w:val="-20"/>
          <w:w w:val="110"/>
        </w:rPr>
        <w:t> </w:t>
      </w:r>
      <w:r>
        <w:rPr>
          <w:color w:val="231F20"/>
          <w:spacing w:val="-2"/>
          <w:w w:val="110"/>
        </w:rPr>
        <w:t>nói</w:t>
      </w:r>
      <w:r>
        <w:rPr>
          <w:color w:val="231F20"/>
          <w:spacing w:val="-20"/>
          <w:w w:val="110"/>
        </w:rPr>
        <w:t> </w:t>
      </w:r>
      <w:r>
        <w:rPr>
          <w:color w:val="231F20"/>
          <w:spacing w:val="-2"/>
          <w:w w:val="110"/>
        </w:rPr>
        <w:t>giỏi;</w:t>
      </w:r>
      <w:r>
        <w:rPr>
          <w:color w:val="231F20"/>
          <w:spacing w:val="-20"/>
          <w:w w:val="110"/>
        </w:rPr>
        <w:t> </w:t>
      </w:r>
      <w:r>
        <w:rPr>
          <w:color w:val="231F20"/>
          <w:spacing w:val="-2"/>
          <w:w w:val="110"/>
        </w:rPr>
        <w:t>văn</w:t>
      </w:r>
      <w:r>
        <w:rPr>
          <w:color w:val="231F20"/>
          <w:spacing w:val="-20"/>
          <w:w w:val="110"/>
        </w:rPr>
        <w:t> </w:t>
      </w:r>
      <w:r>
        <w:rPr>
          <w:color w:val="231F20"/>
          <w:spacing w:val="-2"/>
          <w:w w:val="110"/>
        </w:rPr>
        <w:t>chương</w:t>
      </w:r>
      <w:r>
        <w:rPr>
          <w:color w:val="231F20"/>
          <w:spacing w:val="-20"/>
          <w:w w:val="110"/>
        </w:rPr>
        <w:t> </w:t>
      </w:r>
      <w:r>
        <w:rPr>
          <w:color w:val="231F20"/>
          <w:spacing w:val="-2"/>
          <w:w w:val="110"/>
        </w:rPr>
        <w:t>như</w:t>
      </w:r>
      <w:r>
        <w:rPr>
          <w:color w:val="231F20"/>
          <w:spacing w:val="-20"/>
          <w:w w:val="110"/>
        </w:rPr>
        <w:t> </w:t>
      </w:r>
      <w:r>
        <w:rPr>
          <w:color w:val="231F20"/>
          <w:spacing w:val="-2"/>
          <w:w w:val="110"/>
        </w:rPr>
        <w:t>thế</w:t>
      </w:r>
      <w:r>
        <w:rPr>
          <w:color w:val="231F20"/>
          <w:spacing w:val="-20"/>
          <w:w w:val="110"/>
        </w:rPr>
        <w:t> </w:t>
      </w:r>
      <w:r>
        <w:rPr>
          <w:color w:val="231F20"/>
          <w:spacing w:val="-2"/>
          <w:w w:val="110"/>
        </w:rPr>
        <w:t>mới</w:t>
      </w:r>
      <w:r>
        <w:rPr>
          <w:color w:val="231F20"/>
          <w:spacing w:val="-20"/>
          <w:w w:val="110"/>
        </w:rPr>
        <w:t> </w:t>
      </w:r>
      <w:r>
        <w:rPr>
          <w:color w:val="231F20"/>
          <w:spacing w:val="-2"/>
          <w:w w:val="110"/>
        </w:rPr>
        <w:t>là</w:t>
      </w:r>
      <w:r>
        <w:rPr>
          <w:color w:val="231F20"/>
          <w:spacing w:val="-20"/>
          <w:w w:val="110"/>
        </w:rPr>
        <w:t> </w:t>
      </w:r>
      <w:r>
        <w:rPr>
          <w:color w:val="231F20"/>
          <w:spacing w:val="-2"/>
          <w:w w:val="110"/>
        </w:rPr>
        <w:t>văn </w:t>
      </w:r>
      <w:r>
        <w:rPr>
          <w:color w:val="231F20"/>
          <w:w w:val="110"/>
        </w:rPr>
        <w:t>chương</w:t>
      </w:r>
      <w:r>
        <w:rPr>
          <w:color w:val="231F20"/>
          <w:spacing w:val="-22"/>
          <w:w w:val="110"/>
        </w:rPr>
        <w:t> </w:t>
      </w:r>
      <w:r>
        <w:rPr>
          <w:color w:val="231F20"/>
          <w:w w:val="110"/>
        </w:rPr>
        <w:t>hay.</w:t>
      </w:r>
      <w:r>
        <w:rPr>
          <w:color w:val="231F20"/>
          <w:spacing w:val="-22"/>
          <w:w w:val="110"/>
        </w:rPr>
        <w:t> </w:t>
      </w:r>
      <w:r>
        <w:rPr>
          <w:color w:val="231F20"/>
          <w:w w:val="110"/>
        </w:rPr>
        <w:t>Nhưng</w:t>
      </w:r>
      <w:r>
        <w:rPr>
          <w:color w:val="231F20"/>
          <w:spacing w:val="-22"/>
          <w:w w:val="110"/>
        </w:rPr>
        <w:t> </w:t>
      </w:r>
      <w:r>
        <w:rPr>
          <w:color w:val="231F20"/>
          <w:w w:val="110"/>
        </w:rPr>
        <w:t>người</w:t>
      </w:r>
      <w:r>
        <w:rPr>
          <w:color w:val="231F20"/>
          <w:spacing w:val="-22"/>
          <w:w w:val="110"/>
        </w:rPr>
        <w:t> </w:t>
      </w:r>
      <w:r>
        <w:rPr>
          <w:color w:val="231F20"/>
          <w:w w:val="110"/>
        </w:rPr>
        <w:t>Ấn</w:t>
      </w:r>
      <w:r>
        <w:rPr>
          <w:color w:val="231F20"/>
          <w:spacing w:val="-22"/>
          <w:w w:val="110"/>
        </w:rPr>
        <w:t> </w:t>
      </w:r>
      <w:r>
        <w:rPr>
          <w:color w:val="231F20"/>
          <w:w w:val="110"/>
        </w:rPr>
        <w:t>Độ</w:t>
      </w:r>
      <w:r>
        <w:rPr>
          <w:color w:val="231F20"/>
          <w:spacing w:val="-22"/>
          <w:w w:val="110"/>
        </w:rPr>
        <w:t> </w:t>
      </w:r>
      <w:r>
        <w:rPr>
          <w:color w:val="231F20"/>
          <w:w w:val="110"/>
        </w:rPr>
        <w:t>lại</w:t>
      </w:r>
      <w:r>
        <w:rPr>
          <w:color w:val="231F20"/>
          <w:spacing w:val="-22"/>
          <w:w w:val="110"/>
        </w:rPr>
        <w:t> </w:t>
      </w:r>
      <w:r>
        <w:rPr>
          <w:color w:val="231F20"/>
          <w:w w:val="110"/>
        </w:rPr>
        <w:t>khác,</w:t>
      </w:r>
      <w:r>
        <w:rPr>
          <w:color w:val="231F20"/>
          <w:spacing w:val="-22"/>
          <w:w w:val="110"/>
        </w:rPr>
        <w:t> </w:t>
      </w:r>
      <w:r>
        <w:rPr>
          <w:color w:val="231F20"/>
          <w:w w:val="110"/>
        </w:rPr>
        <w:t>quả</w:t>
      </w:r>
      <w:r>
        <w:rPr>
          <w:color w:val="231F20"/>
          <w:spacing w:val="-22"/>
          <w:w w:val="110"/>
        </w:rPr>
        <w:t> </w:t>
      </w:r>
      <w:r>
        <w:rPr>
          <w:color w:val="231F20"/>
          <w:w w:val="110"/>
        </w:rPr>
        <w:t>thật</w:t>
      </w:r>
      <w:r>
        <w:rPr>
          <w:color w:val="231F20"/>
          <w:spacing w:val="-22"/>
          <w:w w:val="110"/>
        </w:rPr>
        <w:t> </w:t>
      </w:r>
      <w:r>
        <w:rPr>
          <w:color w:val="231F20"/>
          <w:w w:val="110"/>
        </w:rPr>
        <w:t>chẳng ngại phiền.</w:t>
      </w:r>
    </w:p>
    <w:p>
      <w:pPr>
        <w:pStyle w:val="BodyText"/>
        <w:spacing w:line="297" w:lineRule="auto" w:before="143"/>
        <w:ind w:left="387" w:right="118" w:firstLine="453"/>
      </w:pPr>
      <w:r>
        <w:rPr>
          <w:color w:val="231F20"/>
          <w:w w:val="105"/>
        </w:rPr>
        <w:t>Người Hoa nói gì chẳng lặp đi lặp lại, văn chương nhắc đi</w:t>
      </w:r>
      <w:r>
        <w:rPr>
          <w:color w:val="231F20"/>
          <w:spacing w:val="-18"/>
          <w:w w:val="105"/>
        </w:rPr>
        <w:t> </w:t>
      </w:r>
      <w:r>
        <w:rPr>
          <w:color w:val="231F20"/>
          <w:w w:val="105"/>
        </w:rPr>
        <w:t>nhắc</w:t>
      </w:r>
      <w:r>
        <w:rPr>
          <w:color w:val="231F20"/>
          <w:spacing w:val="-18"/>
          <w:w w:val="105"/>
        </w:rPr>
        <w:t> </w:t>
      </w:r>
      <w:r>
        <w:rPr>
          <w:color w:val="231F20"/>
          <w:w w:val="105"/>
        </w:rPr>
        <w:t>lại</w:t>
      </w:r>
      <w:r>
        <w:rPr>
          <w:color w:val="231F20"/>
          <w:spacing w:val="-18"/>
          <w:w w:val="105"/>
        </w:rPr>
        <w:t> </w:t>
      </w:r>
      <w:r>
        <w:rPr>
          <w:color w:val="231F20"/>
          <w:w w:val="105"/>
        </w:rPr>
        <w:t>sẽ</w:t>
      </w:r>
      <w:r>
        <w:rPr>
          <w:color w:val="231F20"/>
          <w:spacing w:val="-18"/>
          <w:w w:val="105"/>
        </w:rPr>
        <w:t> </w:t>
      </w:r>
      <w:r>
        <w:rPr>
          <w:color w:val="231F20"/>
          <w:w w:val="105"/>
        </w:rPr>
        <w:t>gọi</w:t>
      </w:r>
      <w:r>
        <w:rPr>
          <w:color w:val="231F20"/>
          <w:spacing w:val="-18"/>
          <w:w w:val="105"/>
        </w:rPr>
        <w:t> </w:t>
      </w:r>
      <w:r>
        <w:rPr>
          <w:color w:val="231F20"/>
          <w:w w:val="105"/>
        </w:rPr>
        <w:t>“trùng</w:t>
      </w:r>
      <w:r>
        <w:rPr>
          <w:color w:val="231F20"/>
          <w:spacing w:val="-18"/>
          <w:w w:val="105"/>
        </w:rPr>
        <w:t> </w:t>
      </w:r>
      <w:r>
        <w:rPr>
          <w:color w:val="231F20"/>
          <w:w w:val="105"/>
        </w:rPr>
        <w:t>lặp”,</w:t>
      </w:r>
      <w:r>
        <w:rPr>
          <w:color w:val="231F20"/>
          <w:spacing w:val="-18"/>
          <w:w w:val="105"/>
        </w:rPr>
        <w:t> </w:t>
      </w:r>
      <w:r>
        <w:rPr>
          <w:color w:val="231F20"/>
          <w:w w:val="105"/>
        </w:rPr>
        <w:t>chẳng</w:t>
      </w:r>
      <w:r>
        <w:rPr>
          <w:color w:val="231F20"/>
          <w:spacing w:val="-18"/>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văn</w:t>
      </w:r>
      <w:r>
        <w:rPr>
          <w:color w:val="231F20"/>
          <w:spacing w:val="-18"/>
          <w:w w:val="105"/>
        </w:rPr>
        <w:t> </w:t>
      </w:r>
      <w:r>
        <w:rPr>
          <w:color w:val="231F20"/>
          <w:w w:val="105"/>
        </w:rPr>
        <w:t>chương</w:t>
      </w:r>
      <w:r>
        <w:rPr>
          <w:color w:val="231F20"/>
          <w:spacing w:val="-18"/>
          <w:w w:val="105"/>
        </w:rPr>
        <w:t> </w:t>
      </w:r>
      <w:r>
        <w:rPr>
          <w:color w:val="231F20"/>
          <w:w w:val="105"/>
        </w:rPr>
        <w:t>hay! Nhưng kinh Phật chẳng vậy, kinh Phật là nhắc đi nhắc lại. Lặp</w:t>
      </w:r>
      <w:r>
        <w:rPr>
          <w:color w:val="231F20"/>
          <w:spacing w:val="-11"/>
          <w:w w:val="105"/>
        </w:rPr>
        <w:t> </w:t>
      </w:r>
      <w:r>
        <w:rPr>
          <w:color w:val="231F20"/>
          <w:w w:val="105"/>
        </w:rPr>
        <w:t>đi</w:t>
      </w:r>
      <w:r>
        <w:rPr>
          <w:color w:val="231F20"/>
          <w:spacing w:val="-11"/>
          <w:w w:val="105"/>
        </w:rPr>
        <w:t> </w:t>
      </w:r>
      <w:r>
        <w:rPr>
          <w:color w:val="231F20"/>
          <w:w w:val="105"/>
        </w:rPr>
        <w:t>lặp</w:t>
      </w:r>
      <w:r>
        <w:rPr>
          <w:color w:val="231F20"/>
          <w:spacing w:val="-11"/>
          <w:w w:val="105"/>
        </w:rPr>
        <w:t> </w:t>
      </w:r>
      <w:r>
        <w:rPr>
          <w:color w:val="231F20"/>
          <w:w w:val="105"/>
        </w:rPr>
        <w:t>lại</w:t>
      </w:r>
      <w:r>
        <w:rPr>
          <w:color w:val="231F20"/>
          <w:spacing w:val="-11"/>
          <w:w w:val="105"/>
        </w:rPr>
        <w:t> </w:t>
      </w:r>
      <w:r>
        <w:rPr>
          <w:color w:val="231F20"/>
          <w:w w:val="105"/>
        </w:rPr>
        <w:t>cũng</w:t>
      </w:r>
      <w:r>
        <w:rPr>
          <w:color w:val="231F20"/>
          <w:spacing w:val="-11"/>
          <w:w w:val="105"/>
        </w:rPr>
        <w:t> </w:t>
      </w:r>
      <w:r>
        <w:rPr>
          <w:color w:val="231F20"/>
          <w:w w:val="105"/>
        </w:rPr>
        <w:t>có</w:t>
      </w:r>
      <w:r>
        <w:rPr>
          <w:color w:val="231F20"/>
          <w:spacing w:val="-11"/>
          <w:w w:val="105"/>
        </w:rPr>
        <w:t> </w:t>
      </w:r>
      <w:r>
        <w:rPr>
          <w:color w:val="231F20"/>
          <w:w w:val="105"/>
        </w:rPr>
        <w:t>lợi,</w:t>
      </w:r>
      <w:r>
        <w:rPr>
          <w:color w:val="231F20"/>
          <w:spacing w:val="-11"/>
          <w:w w:val="105"/>
        </w:rPr>
        <w:t> </w:t>
      </w:r>
      <w:r>
        <w:rPr>
          <w:color w:val="231F20"/>
          <w:w w:val="105"/>
        </w:rPr>
        <w:t>đối</w:t>
      </w:r>
      <w:r>
        <w:rPr>
          <w:color w:val="231F20"/>
          <w:spacing w:val="-11"/>
          <w:w w:val="105"/>
        </w:rPr>
        <w:t> </w:t>
      </w:r>
      <w:r>
        <w:rPr>
          <w:color w:val="231F20"/>
          <w:w w:val="105"/>
        </w:rPr>
        <w:t>với</w:t>
      </w:r>
      <w:r>
        <w:rPr>
          <w:color w:val="231F20"/>
          <w:spacing w:val="-11"/>
          <w:w w:val="105"/>
        </w:rPr>
        <w:t> </w:t>
      </w:r>
      <w:r>
        <w:rPr>
          <w:color w:val="231F20"/>
          <w:w w:val="105"/>
        </w:rPr>
        <w:t>kẻ</w:t>
      </w:r>
      <w:r>
        <w:rPr>
          <w:color w:val="231F20"/>
          <w:spacing w:val="-11"/>
          <w:w w:val="105"/>
        </w:rPr>
        <w:t> </w:t>
      </w:r>
      <w:r>
        <w:rPr>
          <w:color w:val="231F20"/>
          <w:w w:val="105"/>
        </w:rPr>
        <w:t>trung,</w:t>
      </w:r>
      <w:r>
        <w:rPr>
          <w:color w:val="231F20"/>
          <w:spacing w:val="-11"/>
          <w:w w:val="105"/>
        </w:rPr>
        <w:t> </w:t>
      </w:r>
      <w:r>
        <w:rPr>
          <w:color w:val="231F20"/>
          <w:w w:val="105"/>
        </w:rPr>
        <w:t>hạ</w:t>
      </w:r>
      <w:r>
        <w:rPr>
          <w:color w:val="231F20"/>
          <w:spacing w:val="-11"/>
          <w:w w:val="105"/>
        </w:rPr>
        <w:t> </w:t>
      </w:r>
      <w:r>
        <w:rPr>
          <w:color w:val="231F20"/>
          <w:w w:val="105"/>
        </w:rPr>
        <w:t>căn</w:t>
      </w:r>
      <w:r>
        <w:rPr>
          <w:color w:val="231F20"/>
          <w:spacing w:val="-11"/>
          <w:w w:val="105"/>
        </w:rPr>
        <w:t> </w:t>
      </w:r>
      <w:r>
        <w:rPr>
          <w:color w:val="231F20"/>
          <w:w w:val="105"/>
        </w:rPr>
        <w:t>sẽ</w:t>
      </w:r>
      <w:r>
        <w:rPr>
          <w:color w:val="231F20"/>
          <w:spacing w:val="-11"/>
          <w:w w:val="105"/>
        </w:rPr>
        <w:t> </w:t>
      </w:r>
      <w:r>
        <w:rPr>
          <w:color w:val="231F20"/>
          <w:w w:val="105"/>
        </w:rPr>
        <w:t>rất</w:t>
      </w:r>
      <w:r>
        <w:rPr>
          <w:color w:val="231F20"/>
          <w:spacing w:val="-11"/>
          <w:w w:val="105"/>
        </w:rPr>
        <w:t> </w:t>
      </w:r>
      <w:r>
        <w:rPr>
          <w:color w:val="231F20"/>
          <w:w w:val="105"/>
        </w:rPr>
        <w:t>hữu ích.</w:t>
      </w:r>
      <w:r>
        <w:rPr>
          <w:color w:val="231F20"/>
          <w:spacing w:val="-11"/>
          <w:w w:val="105"/>
        </w:rPr>
        <w:t> </w:t>
      </w:r>
      <w:r>
        <w:rPr>
          <w:i/>
          <w:color w:val="231F20"/>
          <w:w w:val="105"/>
        </w:rPr>
        <w:t>“Giản,</w:t>
      </w:r>
      <w:r>
        <w:rPr>
          <w:i/>
          <w:color w:val="231F20"/>
          <w:spacing w:val="-10"/>
          <w:w w:val="105"/>
        </w:rPr>
        <w:t> </w:t>
      </w:r>
      <w:r>
        <w:rPr>
          <w:i/>
          <w:color w:val="231F20"/>
          <w:w w:val="105"/>
        </w:rPr>
        <w:t>yếu,</w:t>
      </w:r>
      <w:r>
        <w:rPr>
          <w:i/>
          <w:color w:val="231F20"/>
          <w:spacing w:val="-10"/>
          <w:w w:val="105"/>
        </w:rPr>
        <w:t> </w:t>
      </w:r>
      <w:r>
        <w:rPr>
          <w:i/>
          <w:color w:val="231F20"/>
          <w:w w:val="105"/>
        </w:rPr>
        <w:t>tường,</w:t>
      </w:r>
      <w:r>
        <w:rPr>
          <w:i/>
          <w:color w:val="231F20"/>
          <w:spacing w:val="-10"/>
          <w:w w:val="105"/>
        </w:rPr>
        <w:t> </w:t>
      </w:r>
      <w:r>
        <w:rPr>
          <w:i/>
          <w:color w:val="231F20"/>
          <w:w w:val="105"/>
        </w:rPr>
        <w:t>minh”</w:t>
      </w:r>
      <w:r>
        <w:rPr>
          <w:i/>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chỉ</w:t>
      </w:r>
      <w:r>
        <w:rPr>
          <w:color w:val="231F20"/>
          <w:spacing w:val="-10"/>
          <w:w w:val="105"/>
        </w:rPr>
        <w:t> </w:t>
      </w:r>
      <w:r>
        <w:rPr>
          <w:color w:val="231F20"/>
          <w:w w:val="105"/>
        </w:rPr>
        <w:t>hữu</w:t>
      </w:r>
      <w:r>
        <w:rPr>
          <w:color w:val="231F20"/>
          <w:spacing w:val="-10"/>
          <w:w w:val="105"/>
        </w:rPr>
        <w:t> </w:t>
      </w:r>
      <w:r>
        <w:rPr>
          <w:color w:val="231F20"/>
          <w:w w:val="105"/>
        </w:rPr>
        <w:t>ích</w:t>
      </w:r>
      <w:r>
        <w:rPr>
          <w:color w:val="231F20"/>
          <w:spacing w:val="-10"/>
          <w:w w:val="105"/>
        </w:rPr>
        <w:t> </w:t>
      </w:r>
      <w:r>
        <w:rPr>
          <w:color w:val="231F20"/>
          <w:w w:val="105"/>
        </w:rPr>
        <w:t>cho</w:t>
      </w:r>
      <w:r>
        <w:rPr>
          <w:color w:val="231F20"/>
          <w:spacing w:val="-10"/>
          <w:w w:val="105"/>
        </w:rPr>
        <w:t> </w:t>
      </w:r>
      <w:r>
        <w:rPr>
          <w:color w:val="231F20"/>
          <w:w w:val="105"/>
        </w:rPr>
        <w:t>người thượng thượng căn, kẻ trung, hạ căn nghe một lần chưa hiểu, nhưng không được nghe lần nữa! Không giống như kinh</w:t>
      </w:r>
      <w:r>
        <w:rPr>
          <w:color w:val="231F20"/>
          <w:spacing w:val="-4"/>
          <w:w w:val="105"/>
        </w:rPr>
        <w:t> </w:t>
      </w:r>
      <w:r>
        <w:rPr>
          <w:color w:val="231F20"/>
          <w:w w:val="105"/>
        </w:rPr>
        <w:t>Phật,</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nghe</w:t>
      </w:r>
      <w:r>
        <w:rPr>
          <w:color w:val="231F20"/>
          <w:spacing w:val="-4"/>
          <w:w w:val="105"/>
        </w:rPr>
        <w:t> </w:t>
      </w:r>
      <w:r>
        <w:rPr>
          <w:color w:val="231F20"/>
          <w:w w:val="105"/>
        </w:rPr>
        <w:t>một</w:t>
      </w:r>
      <w:r>
        <w:rPr>
          <w:color w:val="231F20"/>
          <w:spacing w:val="-4"/>
          <w:w w:val="105"/>
        </w:rPr>
        <w:t> </w:t>
      </w:r>
      <w:r>
        <w:rPr>
          <w:color w:val="231F20"/>
          <w:w w:val="105"/>
        </w:rPr>
        <w:t>lần</w:t>
      </w:r>
      <w:r>
        <w:rPr>
          <w:color w:val="231F20"/>
          <w:spacing w:val="-4"/>
          <w:w w:val="105"/>
        </w:rPr>
        <w:t> </w:t>
      </w:r>
      <w:r>
        <w:rPr>
          <w:color w:val="231F20"/>
          <w:w w:val="105"/>
        </w:rPr>
        <w:t>không</w:t>
      </w:r>
      <w:r>
        <w:rPr>
          <w:color w:val="231F20"/>
          <w:spacing w:val="-4"/>
          <w:w w:val="105"/>
        </w:rPr>
        <w:t> </w:t>
      </w:r>
      <w:r>
        <w:rPr>
          <w:color w:val="231F20"/>
          <w:w w:val="105"/>
        </w:rPr>
        <w:t>hiểu,</w:t>
      </w:r>
      <w:r>
        <w:rPr>
          <w:color w:val="231F20"/>
          <w:spacing w:val="-4"/>
          <w:w w:val="105"/>
        </w:rPr>
        <w:t> </w:t>
      </w:r>
      <w:r>
        <w:rPr>
          <w:color w:val="231F20"/>
          <w:w w:val="105"/>
        </w:rPr>
        <w:t>chẳng</w:t>
      </w:r>
      <w:r>
        <w:rPr>
          <w:color w:val="231F20"/>
          <w:spacing w:val="-4"/>
          <w:w w:val="105"/>
        </w:rPr>
        <w:t> </w:t>
      </w:r>
      <w:r>
        <w:rPr>
          <w:color w:val="231F20"/>
          <w:w w:val="105"/>
        </w:rPr>
        <w:t>sao!</w:t>
      </w:r>
      <w:r>
        <w:rPr>
          <w:color w:val="231F20"/>
          <w:spacing w:val="-4"/>
          <w:w w:val="105"/>
        </w:rPr>
        <w:t> </w:t>
      </w:r>
      <w:r>
        <w:rPr>
          <w:color w:val="231F20"/>
          <w:w w:val="105"/>
        </w:rPr>
        <w:t>Phía sau</w:t>
      </w:r>
      <w:r>
        <w:rPr>
          <w:color w:val="231F20"/>
          <w:spacing w:val="-7"/>
          <w:w w:val="105"/>
        </w:rPr>
        <w:t> </w:t>
      </w:r>
      <w:r>
        <w:rPr>
          <w:color w:val="231F20"/>
          <w:w w:val="105"/>
        </w:rPr>
        <w:t>còn</w:t>
      </w:r>
      <w:r>
        <w:rPr>
          <w:color w:val="231F20"/>
          <w:spacing w:val="-7"/>
          <w:w w:val="105"/>
        </w:rPr>
        <w:t> </w:t>
      </w:r>
      <w:r>
        <w:rPr>
          <w:color w:val="231F20"/>
          <w:w w:val="105"/>
        </w:rPr>
        <w:t>nhắc</w:t>
      </w:r>
      <w:r>
        <w:rPr>
          <w:color w:val="231F20"/>
          <w:spacing w:val="-7"/>
          <w:w w:val="105"/>
        </w:rPr>
        <w:t> </w:t>
      </w:r>
      <w:r>
        <w:rPr>
          <w:color w:val="231F20"/>
          <w:w w:val="105"/>
        </w:rPr>
        <w:t>lại</w:t>
      </w:r>
      <w:r>
        <w:rPr>
          <w:color w:val="231F20"/>
          <w:spacing w:val="-7"/>
          <w:w w:val="105"/>
        </w:rPr>
        <w:t> </w:t>
      </w:r>
      <w:r>
        <w:rPr>
          <w:color w:val="231F20"/>
          <w:w w:val="105"/>
        </w:rPr>
        <w:t>nhiều</w:t>
      </w:r>
      <w:r>
        <w:rPr>
          <w:color w:val="231F20"/>
          <w:spacing w:val="-7"/>
          <w:w w:val="105"/>
        </w:rPr>
        <w:t> </w:t>
      </w:r>
      <w:r>
        <w:rPr>
          <w:color w:val="231F20"/>
          <w:w w:val="105"/>
        </w:rPr>
        <w:t>lượt,</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cứ</w:t>
      </w:r>
      <w:r>
        <w:rPr>
          <w:color w:val="231F20"/>
          <w:spacing w:val="-7"/>
          <w:w w:val="105"/>
        </w:rPr>
        <w:t> </w:t>
      </w:r>
      <w:r>
        <w:rPr>
          <w:color w:val="231F20"/>
          <w:w w:val="105"/>
        </w:rPr>
        <w:t>thong</w:t>
      </w:r>
      <w:r>
        <w:rPr>
          <w:color w:val="231F20"/>
          <w:spacing w:val="-7"/>
          <w:w w:val="105"/>
        </w:rPr>
        <w:t> </w:t>
      </w:r>
      <w:r>
        <w:rPr>
          <w:color w:val="231F20"/>
          <w:w w:val="105"/>
        </w:rPr>
        <w:t>thả</w:t>
      </w:r>
      <w:r>
        <w:rPr>
          <w:color w:val="231F20"/>
          <w:spacing w:val="-7"/>
          <w:w w:val="105"/>
        </w:rPr>
        <w:t> </w:t>
      </w:r>
      <w:r>
        <w:rPr>
          <w:color w:val="231F20"/>
          <w:w w:val="105"/>
        </w:rPr>
        <w:t>mà</w:t>
      </w:r>
      <w:r>
        <w:rPr>
          <w:color w:val="231F20"/>
          <w:spacing w:val="-7"/>
          <w:w w:val="105"/>
        </w:rPr>
        <w:t> </w:t>
      </w:r>
      <w:r>
        <w:rPr>
          <w:color w:val="231F20"/>
          <w:w w:val="105"/>
        </w:rPr>
        <w:t>học,</w:t>
      </w:r>
      <w:r>
        <w:rPr>
          <w:color w:val="231F20"/>
          <w:spacing w:val="-7"/>
          <w:w w:val="105"/>
        </w:rPr>
        <w:t> </w:t>
      </w:r>
      <w:r>
        <w:rPr>
          <w:color w:val="231F20"/>
          <w:w w:val="105"/>
        </w:rPr>
        <w:t>nói chung rồi sẽ nghe hiểu! Đấy là Phật từ bi, từ bi hơn Khổng lão</w:t>
      </w:r>
      <w:r>
        <w:rPr>
          <w:color w:val="231F20"/>
          <w:spacing w:val="-14"/>
          <w:w w:val="105"/>
        </w:rPr>
        <w:t> </w:t>
      </w:r>
      <w:r>
        <w:rPr>
          <w:color w:val="231F20"/>
          <w:w w:val="105"/>
        </w:rPr>
        <w:t>phu</w:t>
      </w:r>
      <w:r>
        <w:rPr>
          <w:color w:val="231F20"/>
          <w:spacing w:val="-14"/>
          <w:w w:val="105"/>
        </w:rPr>
        <w:t> </w:t>
      </w:r>
      <w:r>
        <w:rPr>
          <w:color w:val="231F20"/>
          <w:w w:val="105"/>
        </w:rPr>
        <w:t>tử</w:t>
      </w:r>
      <w:r>
        <w:rPr>
          <w:color w:val="231F20"/>
          <w:spacing w:val="-14"/>
          <w:w w:val="105"/>
        </w:rPr>
        <w:t> </w:t>
      </w:r>
      <w:r>
        <w:rPr>
          <w:color w:val="231F20"/>
          <w:w w:val="105"/>
        </w:rPr>
        <w:t>rất</w:t>
      </w:r>
      <w:r>
        <w:rPr>
          <w:color w:val="231F20"/>
          <w:spacing w:val="-14"/>
          <w:w w:val="105"/>
        </w:rPr>
        <w:t> </w:t>
      </w:r>
      <w:r>
        <w:rPr>
          <w:color w:val="231F20"/>
          <w:w w:val="105"/>
        </w:rPr>
        <w:t>nhiều!</w:t>
      </w:r>
      <w:r>
        <w:rPr>
          <w:color w:val="231F20"/>
          <w:spacing w:val="-14"/>
          <w:w w:val="105"/>
        </w:rPr>
        <w:t> </w:t>
      </w:r>
      <w:r>
        <w:rPr>
          <w:color w:val="231F20"/>
          <w:w w:val="105"/>
        </w:rPr>
        <w:t>Khổng</w:t>
      </w:r>
      <w:r>
        <w:rPr>
          <w:color w:val="231F20"/>
          <w:spacing w:val="-14"/>
          <w:w w:val="105"/>
        </w:rPr>
        <w:t> </w:t>
      </w:r>
      <w:r>
        <w:rPr>
          <w:color w:val="231F20"/>
          <w:w w:val="105"/>
        </w:rPr>
        <w:t>Tử</w:t>
      </w:r>
      <w:r>
        <w:rPr>
          <w:color w:val="231F20"/>
          <w:spacing w:val="-14"/>
          <w:w w:val="105"/>
        </w:rPr>
        <w:t> </w:t>
      </w:r>
      <w:r>
        <w:rPr>
          <w:color w:val="231F20"/>
          <w:w w:val="105"/>
        </w:rPr>
        <w:t>và</w:t>
      </w:r>
      <w:r>
        <w:rPr>
          <w:color w:val="231F20"/>
          <w:spacing w:val="-14"/>
          <w:w w:val="105"/>
        </w:rPr>
        <w:t> </w:t>
      </w:r>
      <w:r>
        <w:rPr>
          <w:color w:val="231F20"/>
          <w:w w:val="105"/>
        </w:rPr>
        <w:t>Mạnh</w:t>
      </w:r>
      <w:r>
        <w:rPr>
          <w:color w:val="231F20"/>
          <w:spacing w:val="-14"/>
          <w:w w:val="105"/>
        </w:rPr>
        <w:t> </w:t>
      </w:r>
      <w:r>
        <w:rPr>
          <w:color w:val="231F20"/>
          <w:w w:val="105"/>
        </w:rPr>
        <w:t>Tử</w:t>
      </w:r>
      <w:r>
        <w:rPr>
          <w:color w:val="231F20"/>
          <w:spacing w:val="-14"/>
          <w:w w:val="105"/>
        </w:rPr>
        <w:t> </w:t>
      </w:r>
      <w:r>
        <w:rPr>
          <w:color w:val="231F20"/>
          <w:w w:val="105"/>
        </w:rPr>
        <w:t>chẳng</w:t>
      </w:r>
      <w:r>
        <w:rPr>
          <w:color w:val="231F20"/>
          <w:spacing w:val="-14"/>
          <w:w w:val="105"/>
        </w:rPr>
        <w:t> </w:t>
      </w:r>
      <w:r>
        <w:rPr>
          <w:color w:val="231F20"/>
          <w:w w:val="105"/>
        </w:rPr>
        <w:t>từ</w:t>
      </w:r>
      <w:r>
        <w:rPr>
          <w:color w:val="231F20"/>
          <w:spacing w:val="-14"/>
          <w:w w:val="105"/>
        </w:rPr>
        <w:t> </w:t>
      </w:r>
      <w:r>
        <w:rPr>
          <w:color w:val="231F20"/>
          <w:w w:val="105"/>
        </w:rPr>
        <w:t>bi</w:t>
      </w:r>
      <w:r>
        <w:rPr>
          <w:color w:val="231F20"/>
          <w:spacing w:val="-14"/>
          <w:w w:val="105"/>
        </w:rPr>
        <w:t> </w:t>
      </w:r>
      <w:r>
        <w:rPr>
          <w:color w:val="231F20"/>
          <w:w w:val="105"/>
        </w:rPr>
        <w:t>như Phật, mà đòi hỏi rất cao, cho nên sách Nho mới chép: </w:t>
      </w:r>
      <w:r>
        <w:rPr>
          <w:i/>
          <w:color w:val="231F20"/>
          <w:w w:val="105"/>
        </w:rPr>
        <w:t>“Cử nhất ngung, bất dĩ tam ngung phản” </w:t>
      </w:r>
      <w:r>
        <w:rPr>
          <w:color w:val="231F20"/>
          <w:w w:val="105"/>
        </w:rPr>
        <w:t>(Nêu lên 1 góc, chẳng suy</w:t>
      </w:r>
      <w:r>
        <w:rPr>
          <w:color w:val="231F20"/>
          <w:spacing w:val="-22"/>
          <w:w w:val="105"/>
        </w:rPr>
        <w:t> </w:t>
      </w:r>
      <w:r>
        <w:rPr>
          <w:color w:val="231F20"/>
          <w:w w:val="105"/>
        </w:rPr>
        <w:t>ra</w:t>
      </w:r>
      <w:r>
        <w:rPr>
          <w:color w:val="231F20"/>
          <w:spacing w:val="-22"/>
          <w:w w:val="105"/>
        </w:rPr>
        <w:t> </w:t>
      </w:r>
      <w:r>
        <w:rPr>
          <w:color w:val="231F20"/>
          <w:w w:val="105"/>
        </w:rPr>
        <w:t>được</w:t>
      </w:r>
      <w:r>
        <w:rPr>
          <w:color w:val="231F20"/>
          <w:spacing w:val="-22"/>
          <w:w w:val="105"/>
        </w:rPr>
        <w:t> </w:t>
      </w:r>
      <w:r>
        <w:rPr>
          <w:color w:val="231F20"/>
          <w:w w:val="105"/>
        </w:rPr>
        <w:t>3</w:t>
      </w:r>
      <w:r>
        <w:rPr>
          <w:color w:val="231F20"/>
          <w:spacing w:val="-21"/>
          <w:w w:val="105"/>
        </w:rPr>
        <w:t> </w:t>
      </w:r>
      <w:r>
        <w:rPr>
          <w:color w:val="231F20"/>
          <w:w w:val="105"/>
        </w:rPr>
        <w:t>góc</w:t>
      </w:r>
      <w:r>
        <w:rPr>
          <w:color w:val="231F20"/>
          <w:spacing w:val="-22"/>
          <w:w w:val="105"/>
        </w:rPr>
        <w:t> </w:t>
      </w:r>
      <w:r>
        <w:rPr>
          <w:color w:val="231F20"/>
          <w:w w:val="105"/>
        </w:rPr>
        <w:t>kia),</w:t>
      </w:r>
      <w:r>
        <w:rPr>
          <w:color w:val="231F20"/>
          <w:spacing w:val="-22"/>
          <w:w w:val="105"/>
        </w:rPr>
        <w:t> </w:t>
      </w:r>
      <w:r>
        <w:rPr>
          <w:color w:val="231F20"/>
          <w:w w:val="105"/>
        </w:rPr>
        <w:t>Khổng</w:t>
      </w:r>
      <w:r>
        <w:rPr>
          <w:color w:val="231F20"/>
          <w:spacing w:val="-22"/>
          <w:w w:val="105"/>
        </w:rPr>
        <w:t> </w:t>
      </w:r>
      <w:r>
        <w:rPr>
          <w:color w:val="231F20"/>
          <w:w w:val="105"/>
        </w:rPr>
        <w:t>lão</w:t>
      </w:r>
      <w:r>
        <w:rPr>
          <w:color w:val="231F20"/>
          <w:spacing w:val="-22"/>
          <w:w w:val="105"/>
        </w:rPr>
        <w:t> </w:t>
      </w:r>
      <w:r>
        <w:rPr>
          <w:color w:val="231F20"/>
          <w:w w:val="105"/>
        </w:rPr>
        <w:t>phu</w:t>
      </w:r>
      <w:r>
        <w:rPr>
          <w:color w:val="231F20"/>
          <w:spacing w:val="-22"/>
          <w:w w:val="105"/>
        </w:rPr>
        <w:t> </w:t>
      </w:r>
      <w:r>
        <w:rPr>
          <w:color w:val="231F20"/>
          <w:w w:val="105"/>
        </w:rPr>
        <w:t>tử</w:t>
      </w:r>
      <w:r>
        <w:rPr>
          <w:color w:val="231F20"/>
          <w:spacing w:val="-22"/>
          <w:w w:val="105"/>
        </w:rPr>
        <w:t> </w:t>
      </w:r>
      <w:r>
        <w:rPr>
          <w:color w:val="231F20"/>
          <w:w w:val="105"/>
        </w:rPr>
        <w:t>chẳng</w:t>
      </w:r>
      <w:r>
        <w:rPr>
          <w:color w:val="231F20"/>
          <w:spacing w:val="-21"/>
          <w:w w:val="105"/>
        </w:rPr>
        <w:t> </w:t>
      </w:r>
      <w:r>
        <w:rPr>
          <w:color w:val="231F20"/>
          <w:w w:val="105"/>
        </w:rPr>
        <w:t>dạy</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18"/>
          <w:w w:val="105"/>
        </w:rPr>
        <w:t> </w:t>
      </w:r>
      <w:r>
        <w:rPr>
          <w:color w:val="231F20"/>
          <w:w w:val="105"/>
        </w:rPr>
        <w:t>ý chê bai: “Nhà ngươi quá đần độn!”.</w:t>
      </w:r>
    </w:p>
    <w:p>
      <w:pPr>
        <w:pStyle w:val="BodyText"/>
        <w:spacing w:line="297" w:lineRule="auto" w:before="147"/>
        <w:ind w:left="387" w:right="120" w:firstLine="453"/>
      </w:pPr>
      <w:r>
        <w:rPr>
          <w:color w:val="231F20"/>
          <w:w w:val="105"/>
        </w:rPr>
        <w:t>Giống</w:t>
      </w:r>
      <w:r>
        <w:rPr>
          <w:color w:val="231F20"/>
          <w:spacing w:val="-23"/>
          <w:w w:val="105"/>
        </w:rPr>
        <w:t> </w:t>
      </w:r>
      <w:r>
        <w:rPr>
          <w:color w:val="231F20"/>
          <w:w w:val="105"/>
        </w:rPr>
        <w:t>như</w:t>
      </w:r>
      <w:r>
        <w:rPr>
          <w:color w:val="231F20"/>
          <w:spacing w:val="-22"/>
          <w:w w:val="105"/>
        </w:rPr>
        <w:t> </w:t>
      </w:r>
      <w:r>
        <w:rPr>
          <w:color w:val="231F20"/>
          <w:w w:val="105"/>
        </w:rPr>
        <w:t>căn</w:t>
      </w:r>
      <w:r>
        <w:rPr>
          <w:color w:val="231F20"/>
          <w:spacing w:val="-22"/>
          <w:w w:val="105"/>
        </w:rPr>
        <w:t> </w:t>
      </w:r>
      <w:r>
        <w:rPr>
          <w:color w:val="231F20"/>
          <w:w w:val="105"/>
        </w:rPr>
        <w:t>nhà</w:t>
      </w:r>
      <w:r>
        <w:rPr>
          <w:color w:val="231F20"/>
          <w:spacing w:val="-23"/>
          <w:w w:val="105"/>
        </w:rPr>
        <w:t> </w:t>
      </w:r>
      <w:r>
        <w:rPr>
          <w:color w:val="231F20"/>
          <w:w w:val="105"/>
        </w:rPr>
        <w:t>này,</w:t>
      </w:r>
      <w:r>
        <w:rPr>
          <w:color w:val="231F20"/>
          <w:spacing w:val="-22"/>
          <w:w w:val="105"/>
        </w:rPr>
        <w:t> </w:t>
      </w:r>
      <w:r>
        <w:rPr>
          <w:color w:val="231F20"/>
          <w:w w:val="105"/>
        </w:rPr>
        <w:t>tôi</w:t>
      </w:r>
      <w:r>
        <w:rPr>
          <w:color w:val="231F20"/>
          <w:spacing w:val="-22"/>
          <w:w w:val="105"/>
        </w:rPr>
        <w:t> </w:t>
      </w:r>
      <w:r>
        <w:rPr>
          <w:color w:val="231F20"/>
          <w:w w:val="105"/>
        </w:rPr>
        <w:t>bảo</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góc</w:t>
      </w:r>
      <w:r>
        <w:rPr>
          <w:color w:val="231F20"/>
          <w:spacing w:val="-23"/>
          <w:w w:val="105"/>
        </w:rPr>
        <w:t> </w:t>
      </w:r>
      <w:r>
        <w:rPr>
          <w:color w:val="231F20"/>
          <w:w w:val="105"/>
        </w:rPr>
        <w:t>này</w:t>
      </w:r>
      <w:r>
        <w:rPr>
          <w:color w:val="231F20"/>
          <w:spacing w:val="-22"/>
          <w:w w:val="105"/>
        </w:rPr>
        <w:t> </w:t>
      </w:r>
      <w:r>
        <w:rPr>
          <w:color w:val="231F20"/>
          <w:w w:val="105"/>
        </w:rPr>
        <w:t>vuông</w:t>
      </w:r>
      <w:r>
        <w:rPr>
          <w:color w:val="231F20"/>
          <w:spacing w:val="-22"/>
          <w:w w:val="105"/>
        </w:rPr>
        <w:t> </w:t>
      </w:r>
      <w:r>
        <w:rPr>
          <w:color w:val="231F20"/>
          <w:w w:val="105"/>
        </w:rPr>
        <w:t>vức đúng 90</w:t>
      </w:r>
      <w:r>
        <w:rPr>
          <w:color w:val="231F20"/>
          <w:w w:val="105"/>
          <w:position w:val="12"/>
          <w:sz w:val="20"/>
        </w:rPr>
        <w:t>o</w:t>
      </w:r>
      <w:r>
        <w:rPr>
          <w:color w:val="231F20"/>
          <w:w w:val="105"/>
        </w:rPr>
        <w:t>, quý vị phải nghĩ là 3 góc kia cũng giống như thế. Nếu quý vị chẳng nghĩ ra, phải dạy quý vị từng thứ một,</w:t>
      </w:r>
      <w:r>
        <w:rPr>
          <w:color w:val="231F20"/>
          <w:spacing w:val="80"/>
          <w:w w:val="105"/>
        </w:rPr>
        <w:t> </w:t>
      </w:r>
      <w:r>
        <w:rPr>
          <w:color w:val="231F20"/>
          <w:w w:val="105"/>
        </w:rPr>
        <w:t>thì</w:t>
      </w:r>
      <w:r>
        <w:rPr>
          <w:color w:val="231F20"/>
          <w:spacing w:val="-4"/>
          <w:w w:val="105"/>
        </w:rPr>
        <w:t> </w:t>
      </w:r>
      <w:r>
        <w:rPr>
          <w:color w:val="231F20"/>
          <w:w w:val="105"/>
        </w:rPr>
        <w:t>Khổng</w:t>
      </w:r>
      <w:r>
        <w:rPr>
          <w:color w:val="231F20"/>
          <w:spacing w:val="-4"/>
          <w:w w:val="105"/>
        </w:rPr>
        <w:t> </w:t>
      </w:r>
      <w:r>
        <w:rPr>
          <w:color w:val="231F20"/>
          <w:w w:val="105"/>
        </w:rPr>
        <w:t>lão</w:t>
      </w:r>
      <w:r>
        <w:rPr>
          <w:color w:val="231F20"/>
          <w:spacing w:val="-4"/>
          <w:w w:val="105"/>
        </w:rPr>
        <w:t> </w:t>
      </w:r>
      <w:r>
        <w:rPr>
          <w:color w:val="231F20"/>
          <w:w w:val="105"/>
        </w:rPr>
        <w:t>phu</w:t>
      </w:r>
      <w:r>
        <w:rPr>
          <w:color w:val="231F20"/>
          <w:spacing w:val="-4"/>
          <w:w w:val="105"/>
        </w:rPr>
        <w:t> </w:t>
      </w:r>
      <w:r>
        <w:rPr>
          <w:color w:val="231F20"/>
          <w:w w:val="105"/>
        </w:rPr>
        <w:t>tử</w:t>
      </w:r>
      <w:r>
        <w:rPr>
          <w:color w:val="231F20"/>
          <w:spacing w:val="-4"/>
          <w:w w:val="105"/>
        </w:rPr>
        <w:t> </w:t>
      </w:r>
      <w:r>
        <w:rPr>
          <w:color w:val="231F20"/>
          <w:w w:val="105"/>
        </w:rPr>
        <w:t>chẳng</w:t>
      </w:r>
      <w:r>
        <w:rPr>
          <w:color w:val="231F20"/>
          <w:spacing w:val="-3"/>
          <w:w w:val="105"/>
        </w:rPr>
        <w:t> </w:t>
      </w:r>
      <w:r>
        <w:rPr>
          <w:color w:val="231F20"/>
          <w:w w:val="105"/>
        </w:rPr>
        <w:t>dạy</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1"/>
          <w:w w:val="105"/>
        </w:rPr>
        <w:t> </w:t>
      </w:r>
      <w:r>
        <w:rPr>
          <w:i/>
          <w:color w:val="231F20"/>
          <w:w w:val="105"/>
        </w:rPr>
        <w:t>“gã</w:t>
      </w:r>
      <w:r>
        <w:rPr>
          <w:i/>
          <w:color w:val="231F20"/>
          <w:spacing w:val="-3"/>
          <w:w w:val="105"/>
        </w:rPr>
        <w:t> </w:t>
      </w:r>
      <w:r>
        <w:rPr>
          <w:i/>
          <w:color w:val="231F20"/>
          <w:w w:val="105"/>
        </w:rPr>
        <w:t>này</w:t>
      </w:r>
      <w:r>
        <w:rPr>
          <w:i/>
          <w:color w:val="231F20"/>
          <w:spacing w:val="-3"/>
          <w:w w:val="105"/>
        </w:rPr>
        <w:t> </w:t>
      </w:r>
      <w:r>
        <w:rPr>
          <w:i/>
          <w:color w:val="231F20"/>
          <w:w w:val="105"/>
        </w:rPr>
        <w:t>đần</w:t>
      </w:r>
      <w:r>
        <w:rPr>
          <w:i/>
          <w:color w:val="231F20"/>
          <w:spacing w:val="-3"/>
          <w:w w:val="105"/>
        </w:rPr>
        <w:t> </w:t>
      </w:r>
      <w:r>
        <w:rPr>
          <w:i/>
          <w:color w:val="231F20"/>
          <w:w w:val="105"/>
        </w:rPr>
        <w:t>quá!”. </w:t>
      </w:r>
      <w:r>
        <w:rPr>
          <w:color w:val="231F20"/>
          <w:w w:val="105"/>
        </w:rPr>
        <w:t>Nhưng</w:t>
      </w:r>
      <w:r>
        <w:rPr>
          <w:color w:val="231F20"/>
          <w:spacing w:val="-1"/>
          <w:w w:val="105"/>
        </w:rPr>
        <w:t> </w:t>
      </w:r>
      <w:r>
        <w:rPr>
          <w:color w:val="231F20"/>
          <w:w w:val="105"/>
        </w:rPr>
        <w:t>Phật</w:t>
      </w:r>
      <w:r>
        <w:rPr>
          <w:color w:val="231F20"/>
          <w:spacing w:val="-1"/>
          <w:w w:val="105"/>
        </w:rPr>
        <w:t> </w:t>
      </w:r>
      <w:r>
        <w:rPr>
          <w:color w:val="231F20"/>
          <w:w w:val="105"/>
        </w:rPr>
        <w:t>Thích</w:t>
      </w:r>
      <w:r>
        <w:rPr>
          <w:color w:val="231F20"/>
          <w:spacing w:val="-1"/>
          <w:w w:val="105"/>
        </w:rPr>
        <w:t> </w:t>
      </w:r>
      <w:r>
        <w:rPr>
          <w:color w:val="231F20"/>
          <w:w w:val="105"/>
        </w:rPr>
        <w:t>Ca</w:t>
      </w:r>
      <w:r>
        <w:rPr>
          <w:color w:val="231F20"/>
          <w:spacing w:val="-1"/>
          <w:w w:val="105"/>
        </w:rPr>
        <w:t> </w:t>
      </w:r>
      <w:r>
        <w:rPr>
          <w:color w:val="231F20"/>
          <w:w w:val="105"/>
        </w:rPr>
        <w:t>Mâu</w:t>
      </w:r>
      <w:r>
        <w:rPr>
          <w:color w:val="231F20"/>
          <w:spacing w:val="-1"/>
          <w:w w:val="105"/>
        </w:rPr>
        <w:t> </w:t>
      </w:r>
      <w:r>
        <w:rPr>
          <w:color w:val="231F20"/>
          <w:w w:val="105"/>
        </w:rPr>
        <w:t>Ni</w:t>
      </w:r>
      <w:r>
        <w:rPr>
          <w:color w:val="231F20"/>
          <w:spacing w:val="-1"/>
          <w:w w:val="105"/>
        </w:rPr>
        <w:t> </w:t>
      </w:r>
      <w:r>
        <w:rPr>
          <w:color w:val="231F20"/>
          <w:w w:val="105"/>
        </w:rPr>
        <w:t>rất</w:t>
      </w:r>
      <w:r>
        <w:rPr>
          <w:color w:val="231F20"/>
          <w:spacing w:val="-1"/>
          <w:w w:val="105"/>
        </w:rPr>
        <w:t> </w:t>
      </w:r>
      <w:r>
        <w:rPr>
          <w:color w:val="231F20"/>
          <w:w w:val="105"/>
        </w:rPr>
        <w:t>từ</w:t>
      </w:r>
      <w:r>
        <w:rPr>
          <w:color w:val="231F20"/>
          <w:spacing w:val="-1"/>
          <w:w w:val="105"/>
        </w:rPr>
        <w:t> </w:t>
      </w:r>
      <w:r>
        <w:rPr>
          <w:color w:val="231F20"/>
          <w:w w:val="105"/>
        </w:rPr>
        <w:t>bi,</w:t>
      </w:r>
      <w:r>
        <w:rPr>
          <w:color w:val="231F20"/>
          <w:spacing w:val="-1"/>
          <w:w w:val="105"/>
        </w:rPr>
        <w:t> </w:t>
      </w:r>
      <w:r>
        <w:rPr>
          <w:color w:val="231F20"/>
          <w:w w:val="105"/>
        </w:rPr>
        <w:t>Ngài</w:t>
      </w:r>
      <w:r>
        <w:rPr>
          <w:color w:val="231F20"/>
          <w:spacing w:val="-1"/>
          <w:w w:val="105"/>
        </w:rPr>
        <w:t> </w:t>
      </w:r>
      <w:r>
        <w:rPr>
          <w:color w:val="231F20"/>
          <w:w w:val="105"/>
        </w:rPr>
        <w:t>sẽ</w:t>
      </w:r>
      <w:r>
        <w:rPr>
          <w:color w:val="231F20"/>
          <w:spacing w:val="-1"/>
          <w:w w:val="105"/>
        </w:rPr>
        <w:t> </w:t>
      </w:r>
      <w:r>
        <w:rPr>
          <w:color w:val="231F20"/>
          <w:w w:val="105"/>
        </w:rPr>
        <w:t>dạy</w:t>
      </w:r>
      <w:r>
        <w:rPr>
          <w:color w:val="231F20"/>
          <w:spacing w:val="-1"/>
          <w:w w:val="105"/>
        </w:rPr>
        <w:t> </w:t>
      </w:r>
      <w:r>
        <w:rPr>
          <w:color w:val="231F20"/>
          <w:w w:val="105"/>
        </w:rPr>
        <w:t>quý</w:t>
      </w:r>
      <w:r>
        <w:rPr>
          <w:color w:val="231F20"/>
          <w:spacing w:val="-1"/>
          <w:w w:val="105"/>
        </w:rPr>
        <w:t> </w:t>
      </w:r>
      <w:r>
        <w:rPr>
          <w:color w:val="231F20"/>
          <w:w w:val="105"/>
        </w:rPr>
        <w:t>vị: “Góc</w:t>
      </w:r>
      <w:r>
        <w:rPr>
          <w:color w:val="231F20"/>
          <w:spacing w:val="-5"/>
          <w:w w:val="105"/>
        </w:rPr>
        <w:t> </w:t>
      </w:r>
      <w:r>
        <w:rPr>
          <w:color w:val="231F20"/>
          <w:w w:val="105"/>
        </w:rPr>
        <w:t>này</w:t>
      </w:r>
      <w:r>
        <w:rPr>
          <w:color w:val="231F20"/>
          <w:spacing w:val="-3"/>
          <w:w w:val="105"/>
        </w:rPr>
        <w:t> </w:t>
      </w:r>
      <w:r>
        <w:rPr>
          <w:color w:val="231F20"/>
          <w:w w:val="105"/>
        </w:rPr>
        <w:t>90</w:t>
      </w:r>
      <w:r>
        <w:rPr>
          <w:color w:val="231F20"/>
          <w:w w:val="105"/>
          <w:position w:val="11"/>
          <w:sz w:val="20"/>
        </w:rPr>
        <w:t>o</w:t>
      </w:r>
      <w:r>
        <w:rPr>
          <w:color w:val="231F20"/>
          <w:w w:val="105"/>
        </w:rPr>
        <w:t>,</w:t>
      </w:r>
      <w:r>
        <w:rPr>
          <w:color w:val="231F20"/>
          <w:spacing w:val="-3"/>
          <w:w w:val="105"/>
        </w:rPr>
        <w:t> </w:t>
      </w:r>
      <w:r>
        <w:rPr>
          <w:color w:val="231F20"/>
          <w:w w:val="105"/>
        </w:rPr>
        <w:t>nhìn</w:t>
      </w:r>
      <w:r>
        <w:rPr>
          <w:color w:val="231F20"/>
          <w:spacing w:val="-4"/>
          <w:w w:val="105"/>
        </w:rPr>
        <w:t> </w:t>
      </w:r>
      <w:r>
        <w:rPr>
          <w:color w:val="231F20"/>
          <w:w w:val="105"/>
        </w:rPr>
        <w:t>sang</w:t>
      </w:r>
      <w:r>
        <w:rPr>
          <w:color w:val="231F20"/>
          <w:spacing w:val="-4"/>
          <w:w w:val="105"/>
        </w:rPr>
        <w:t> </w:t>
      </w:r>
      <w:r>
        <w:rPr>
          <w:color w:val="231F20"/>
          <w:w w:val="105"/>
        </w:rPr>
        <w:t>góc</w:t>
      </w:r>
      <w:r>
        <w:rPr>
          <w:color w:val="231F20"/>
          <w:spacing w:val="-4"/>
          <w:w w:val="105"/>
        </w:rPr>
        <w:t> </w:t>
      </w:r>
      <w:r>
        <w:rPr>
          <w:color w:val="231F20"/>
          <w:w w:val="105"/>
        </w:rPr>
        <w:t>kia,</w:t>
      </w:r>
      <w:r>
        <w:rPr>
          <w:color w:val="231F20"/>
          <w:spacing w:val="-4"/>
          <w:w w:val="105"/>
        </w:rPr>
        <w:t> </w:t>
      </w:r>
      <w:r>
        <w:rPr>
          <w:color w:val="231F20"/>
          <w:w w:val="105"/>
        </w:rPr>
        <w:t>góc</w:t>
      </w:r>
      <w:r>
        <w:rPr>
          <w:color w:val="231F20"/>
          <w:spacing w:val="-4"/>
          <w:w w:val="105"/>
        </w:rPr>
        <w:t> </w:t>
      </w:r>
      <w:r>
        <w:rPr>
          <w:color w:val="231F20"/>
          <w:w w:val="105"/>
        </w:rPr>
        <w:t>kia</w:t>
      </w:r>
      <w:r>
        <w:rPr>
          <w:color w:val="231F20"/>
          <w:spacing w:val="-4"/>
          <w:w w:val="105"/>
        </w:rPr>
        <w:t> </w:t>
      </w:r>
      <w:r>
        <w:rPr>
          <w:color w:val="231F20"/>
          <w:w w:val="105"/>
        </w:rPr>
        <w:t>cũng</w:t>
      </w:r>
      <w:r>
        <w:rPr>
          <w:color w:val="231F20"/>
          <w:spacing w:val="-3"/>
          <w:w w:val="105"/>
        </w:rPr>
        <w:t> </w:t>
      </w:r>
      <w:r>
        <w:rPr>
          <w:color w:val="231F20"/>
          <w:w w:val="105"/>
        </w:rPr>
        <w:t>là</w:t>
      </w:r>
      <w:r>
        <w:rPr>
          <w:color w:val="231F20"/>
          <w:spacing w:val="-3"/>
          <w:w w:val="105"/>
        </w:rPr>
        <w:t> </w:t>
      </w:r>
      <w:r>
        <w:rPr>
          <w:color w:val="231F20"/>
          <w:w w:val="105"/>
        </w:rPr>
        <w:t>90</w:t>
      </w:r>
      <w:r>
        <w:rPr>
          <w:color w:val="231F20"/>
          <w:w w:val="105"/>
          <w:position w:val="11"/>
          <w:sz w:val="20"/>
        </w:rPr>
        <w:t>o</w:t>
      </w:r>
      <w:r>
        <w:rPr>
          <w:color w:val="231F20"/>
          <w:w w:val="105"/>
        </w:rPr>
        <w:t>”,</w:t>
      </w:r>
      <w:r>
        <w:rPr>
          <w:color w:val="231F20"/>
          <w:spacing w:val="-4"/>
          <w:w w:val="105"/>
        </w:rPr>
        <w:t> Ngài</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10"/>
        </w:rPr>
        <w:t>chẳng</w:t>
      </w:r>
      <w:r>
        <w:rPr>
          <w:color w:val="231F20"/>
          <w:spacing w:val="-14"/>
          <w:w w:val="110"/>
        </w:rPr>
        <w:t> </w:t>
      </w:r>
      <w:r>
        <w:rPr>
          <w:color w:val="231F20"/>
          <w:w w:val="110"/>
        </w:rPr>
        <w:t>nề</w:t>
      </w:r>
      <w:r>
        <w:rPr>
          <w:color w:val="231F20"/>
          <w:spacing w:val="-14"/>
          <w:w w:val="110"/>
        </w:rPr>
        <w:t> </w:t>
      </w:r>
      <w:r>
        <w:rPr>
          <w:color w:val="231F20"/>
          <w:w w:val="110"/>
        </w:rPr>
        <w:t>hà</w:t>
      </w:r>
      <w:r>
        <w:rPr>
          <w:color w:val="231F20"/>
          <w:spacing w:val="-14"/>
          <w:w w:val="110"/>
        </w:rPr>
        <w:t> </w:t>
      </w:r>
      <w:r>
        <w:rPr>
          <w:color w:val="231F20"/>
          <w:w w:val="110"/>
        </w:rPr>
        <w:t>phiền</w:t>
      </w:r>
      <w:r>
        <w:rPr>
          <w:color w:val="231F20"/>
          <w:spacing w:val="-14"/>
          <w:w w:val="110"/>
        </w:rPr>
        <w:t> </w:t>
      </w:r>
      <w:r>
        <w:rPr>
          <w:color w:val="231F20"/>
          <w:w w:val="110"/>
        </w:rPr>
        <w:t>phức.</w:t>
      </w:r>
      <w:r>
        <w:rPr>
          <w:color w:val="231F20"/>
          <w:spacing w:val="-14"/>
          <w:w w:val="110"/>
        </w:rPr>
        <w:t> </w:t>
      </w:r>
      <w:r>
        <w:rPr>
          <w:color w:val="231F20"/>
          <w:w w:val="110"/>
        </w:rPr>
        <w:t>Từ</w:t>
      </w:r>
      <w:r>
        <w:rPr>
          <w:color w:val="231F20"/>
          <w:spacing w:val="-14"/>
          <w:w w:val="110"/>
        </w:rPr>
        <w:t> </w:t>
      </w:r>
      <w:r>
        <w:rPr>
          <w:color w:val="231F20"/>
          <w:w w:val="110"/>
        </w:rPr>
        <w:t>chỗ</w:t>
      </w:r>
      <w:r>
        <w:rPr>
          <w:color w:val="231F20"/>
          <w:spacing w:val="-14"/>
          <w:w w:val="110"/>
        </w:rPr>
        <w:t> </w:t>
      </w:r>
      <w:r>
        <w:rPr>
          <w:color w:val="231F20"/>
          <w:w w:val="110"/>
        </w:rPr>
        <w:t>này,</w:t>
      </w:r>
      <w:r>
        <w:rPr>
          <w:color w:val="231F20"/>
          <w:spacing w:val="-14"/>
          <w:w w:val="110"/>
        </w:rPr>
        <w:t> </w:t>
      </w:r>
      <w:r>
        <w:rPr>
          <w:color w:val="231F20"/>
          <w:w w:val="110"/>
        </w:rPr>
        <w:t>ta</w:t>
      </w:r>
      <w:r>
        <w:rPr>
          <w:color w:val="231F20"/>
          <w:spacing w:val="-14"/>
          <w:w w:val="110"/>
        </w:rPr>
        <w:t> </w:t>
      </w:r>
      <w:r>
        <w:rPr>
          <w:color w:val="231F20"/>
          <w:w w:val="110"/>
        </w:rPr>
        <w:t>thấy</w:t>
      </w:r>
      <w:r>
        <w:rPr>
          <w:color w:val="231F20"/>
          <w:spacing w:val="-14"/>
          <w:w w:val="110"/>
        </w:rPr>
        <w:t> </w:t>
      </w:r>
      <w:r>
        <w:rPr>
          <w:color w:val="231F20"/>
          <w:w w:val="110"/>
        </w:rPr>
        <w:t>được</w:t>
      </w:r>
      <w:r>
        <w:rPr>
          <w:color w:val="231F20"/>
          <w:spacing w:val="-14"/>
          <w:w w:val="110"/>
        </w:rPr>
        <w:t> </w:t>
      </w:r>
      <w:r>
        <w:rPr>
          <w:color w:val="231F20"/>
          <w:w w:val="110"/>
        </w:rPr>
        <w:t>lòng</w:t>
      </w:r>
      <w:r>
        <w:rPr>
          <w:color w:val="231F20"/>
          <w:spacing w:val="-14"/>
          <w:w w:val="110"/>
        </w:rPr>
        <w:t> </w:t>
      </w:r>
      <w:r>
        <w:rPr>
          <w:color w:val="231F20"/>
          <w:w w:val="110"/>
        </w:rPr>
        <w:t>từ bi</w:t>
      </w:r>
      <w:r>
        <w:rPr>
          <w:color w:val="231F20"/>
          <w:spacing w:val="-11"/>
          <w:w w:val="110"/>
        </w:rPr>
        <w:t> </w:t>
      </w:r>
      <w:r>
        <w:rPr>
          <w:color w:val="231F20"/>
          <w:w w:val="110"/>
        </w:rPr>
        <w:t>của</w:t>
      </w:r>
      <w:r>
        <w:rPr>
          <w:color w:val="231F20"/>
          <w:spacing w:val="-10"/>
          <w:w w:val="110"/>
        </w:rPr>
        <w:t> </w:t>
      </w:r>
      <w:r>
        <w:rPr>
          <w:color w:val="231F20"/>
          <w:w w:val="110"/>
        </w:rPr>
        <w:t>đức</w:t>
      </w:r>
      <w:r>
        <w:rPr>
          <w:color w:val="231F20"/>
          <w:spacing w:val="-10"/>
          <w:w w:val="110"/>
        </w:rPr>
        <w:t> </w:t>
      </w:r>
      <w:r>
        <w:rPr>
          <w:color w:val="231F20"/>
          <w:w w:val="110"/>
        </w:rPr>
        <w:t>Phật.</w:t>
      </w:r>
      <w:r>
        <w:rPr>
          <w:color w:val="231F20"/>
          <w:spacing w:val="-10"/>
          <w:w w:val="110"/>
        </w:rPr>
        <w:t> </w:t>
      </w:r>
      <w:r>
        <w:rPr>
          <w:color w:val="231F20"/>
          <w:w w:val="110"/>
        </w:rPr>
        <w:t>Vì</w:t>
      </w:r>
      <w:r>
        <w:rPr>
          <w:color w:val="231F20"/>
          <w:spacing w:val="-10"/>
          <w:w w:val="110"/>
        </w:rPr>
        <w:t> </w:t>
      </w:r>
      <w:r>
        <w:rPr>
          <w:color w:val="231F20"/>
          <w:w w:val="110"/>
        </w:rPr>
        <w:t>vậy,</w:t>
      </w:r>
      <w:r>
        <w:rPr>
          <w:color w:val="231F20"/>
          <w:spacing w:val="-10"/>
          <w:w w:val="110"/>
        </w:rPr>
        <w:t> </w:t>
      </w:r>
      <w:r>
        <w:rPr>
          <w:color w:val="231F20"/>
          <w:w w:val="110"/>
        </w:rPr>
        <w:t>nói</w:t>
      </w:r>
      <w:r>
        <w:rPr>
          <w:color w:val="231F20"/>
          <w:spacing w:val="-11"/>
          <w:w w:val="110"/>
        </w:rPr>
        <w:t> </w:t>
      </w:r>
      <w:r>
        <w:rPr>
          <w:color w:val="231F20"/>
          <w:w w:val="110"/>
        </w:rPr>
        <w:t>thật</w:t>
      </w:r>
      <w:r>
        <w:rPr>
          <w:color w:val="231F20"/>
          <w:spacing w:val="-10"/>
          <w:w w:val="110"/>
        </w:rPr>
        <w:t> </w:t>
      </w:r>
      <w:r>
        <w:rPr>
          <w:color w:val="231F20"/>
          <w:w w:val="110"/>
        </w:rPr>
        <w:t>thà,</w:t>
      </w:r>
      <w:r>
        <w:rPr>
          <w:color w:val="231F20"/>
          <w:spacing w:val="-11"/>
          <w:w w:val="110"/>
        </w:rPr>
        <w:t> </w:t>
      </w:r>
      <w:r>
        <w:rPr>
          <w:color w:val="231F20"/>
          <w:w w:val="110"/>
        </w:rPr>
        <w:t>học</w:t>
      </w:r>
      <w:r>
        <w:rPr>
          <w:color w:val="231F20"/>
          <w:spacing w:val="-10"/>
          <w:w w:val="110"/>
        </w:rPr>
        <w:t> </w:t>
      </w:r>
      <w:r>
        <w:rPr>
          <w:color w:val="231F20"/>
          <w:w w:val="110"/>
        </w:rPr>
        <w:t>Phật</w:t>
      </w:r>
      <w:r>
        <w:rPr>
          <w:color w:val="231F20"/>
          <w:spacing w:val="-10"/>
          <w:w w:val="110"/>
        </w:rPr>
        <w:t> </w:t>
      </w:r>
      <w:r>
        <w:rPr>
          <w:color w:val="231F20"/>
          <w:w w:val="110"/>
        </w:rPr>
        <w:t>dễ</w:t>
      </w:r>
      <w:r>
        <w:rPr>
          <w:color w:val="231F20"/>
          <w:spacing w:val="-10"/>
          <w:w w:val="110"/>
        </w:rPr>
        <w:t> </w:t>
      </w:r>
      <w:r>
        <w:rPr>
          <w:color w:val="231F20"/>
          <w:w w:val="110"/>
        </w:rPr>
        <w:t>hơn</w:t>
      </w:r>
      <w:r>
        <w:rPr>
          <w:color w:val="231F20"/>
          <w:spacing w:val="-10"/>
          <w:w w:val="110"/>
        </w:rPr>
        <w:t> </w:t>
      </w:r>
      <w:r>
        <w:rPr>
          <w:color w:val="231F20"/>
          <w:w w:val="110"/>
        </w:rPr>
        <w:t>học Nho.</w:t>
      </w:r>
      <w:r>
        <w:rPr>
          <w:color w:val="231F20"/>
          <w:spacing w:val="-21"/>
          <w:w w:val="110"/>
        </w:rPr>
        <w:t> </w:t>
      </w:r>
      <w:r>
        <w:rPr>
          <w:color w:val="231F20"/>
          <w:w w:val="110"/>
        </w:rPr>
        <w:t>Vì</w:t>
      </w:r>
      <w:r>
        <w:rPr>
          <w:color w:val="231F20"/>
          <w:spacing w:val="-20"/>
          <w:w w:val="110"/>
        </w:rPr>
        <w:t> </w:t>
      </w:r>
      <w:r>
        <w:rPr>
          <w:color w:val="231F20"/>
          <w:w w:val="110"/>
        </w:rPr>
        <w:t>thế,</w:t>
      </w:r>
      <w:r>
        <w:rPr>
          <w:color w:val="231F20"/>
          <w:spacing w:val="-21"/>
          <w:w w:val="110"/>
        </w:rPr>
        <w:t> </w:t>
      </w:r>
      <w:r>
        <w:rPr>
          <w:color w:val="231F20"/>
          <w:w w:val="110"/>
        </w:rPr>
        <w:t>Phật</w:t>
      </w:r>
      <w:r>
        <w:rPr>
          <w:color w:val="231F20"/>
          <w:spacing w:val="-20"/>
          <w:w w:val="110"/>
        </w:rPr>
        <w:t> </w:t>
      </w:r>
      <w:r>
        <w:rPr>
          <w:color w:val="231F20"/>
          <w:w w:val="110"/>
        </w:rPr>
        <w:t>giáo</w:t>
      </w:r>
      <w:r>
        <w:rPr>
          <w:color w:val="231F20"/>
          <w:spacing w:val="-21"/>
          <w:w w:val="110"/>
        </w:rPr>
        <w:t> </w:t>
      </w:r>
      <w:r>
        <w:rPr>
          <w:color w:val="231F20"/>
          <w:w w:val="110"/>
        </w:rPr>
        <w:t>truyền</w:t>
      </w:r>
      <w:r>
        <w:rPr>
          <w:color w:val="231F20"/>
          <w:spacing w:val="-20"/>
          <w:w w:val="110"/>
        </w:rPr>
        <w:t> </w:t>
      </w:r>
      <w:r>
        <w:rPr>
          <w:color w:val="231F20"/>
          <w:w w:val="110"/>
        </w:rPr>
        <w:t>sang</w:t>
      </w:r>
      <w:r>
        <w:rPr>
          <w:color w:val="231F20"/>
          <w:spacing w:val="-20"/>
          <w:w w:val="110"/>
        </w:rPr>
        <w:t> </w:t>
      </w:r>
      <w:r>
        <w:rPr>
          <w:color w:val="231F20"/>
          <w:w w:val="110"/>
        </w:rPr>
        <w:t>Trung</w:t>
      </w:r>
      <w:r>
        <w:rPr>
          <w:color w:val="231F20"/>
          <w:spacing w:val="-20"/>
          <w:w w:val="110"/>
        </w:rPr>
        <w:t> </w:t>
      </w:r>
      <w:r>
        <w:rPr>
          <w:color w:val="231F20"/>
          <w:w w:val="110"/>
        </w:rPr>
        <w:t>Quốc,</w:t>
      </w:r>
      <w:r>
        <w:rPr>
          <w:color w:val="231F20"/>
          <w:spacing w:val="-21"/>
          <w:w w:val="110"/>
        </w:rPr>
        <w:t> </w:t>
      </w:r>
      <w:r>
        <w:rPr>
          <w:color w:val="231F20"/>
          <w:w w:val="110"/>
        </w:rPr>
        <w:t>Phật</w:t>
      </w:r>
      <w:r>
        <w:rPr>
          <w:color w:val="231F20"/>
          <w:spacing w:val="-20"/>
          <w:w w:val="110"/>
        </w:rPr>
        <w:t> </w:t>
      </w:r>
      <w:r>
        <w:rPr>
          <w:color w:val="231F20"/>
          <w:w w:val="110"/>
        </w:rPr>
        <w:t>giáo là</w:t>
      </w:r>
      <w:r>
        <w:rPr>
          <w:color w:val="231F20"/>
          <w:spacing w:val="-8"/>
          <w:w w:val="110"/>
        </w:rPr>
        <w:t> </w:t>
      </w:r>
      <w:r>
        <w:rPr>
          <w:color w:val="231F20"/>
          <w:w w:val="110"/>
        </w:rPr>
        <w:t>giáo</w:t>
      </w:r>
      <w:r>
        <w:rPr>
          <w:color w:val="231F20"/>
          <w:spacing w:val="-8"/>
          <w:w w:val="110"/>
        </w:rPr>
        <w:t> </w:t>
      </w:r>
      <w:r>
        <w:rPr>
          <w:color w:val="231F20"/>
          <w:w w:val="110"/>
        </w:rPr>
        <w:t>dục,</w:t>
      </w:r>
      <w:r>
        <w:rPr>
          <w:color w:val="231F20"/>
          <w:spacing w:val="-8"/>
          <w:w w:val="110"/>
        </w:rPr>
        <w:t> </w:t>
      </w:r>
      <w:r>
        <w:rPr>
          <w:color w:val="231F20"/>
          <w:w w:val="110"/>
        </w:rPr>
        <w:t>giáo</w:t>
      </w:r>
      <w:r>
        <w:rPr>
          <w:color w:val="231F20"/>
          <w:spacing w:val="-8"/>
          <w:w w:val="110"/>
        </w:rPr>
        <w:t> </w:t>
      </w:r>
      <w:r>
        <w:rPr>
          <w:color w:val="231F20"/>
          <w:w w:val="110"/>
        </w:rPr>
        <w:t>dục</w:t>
      </w:r>
      <w:r>
        <w:rPr>
          <w:color w:val="231F20"/>
          <w:spacing w:val="-8"/>
          <w:w w:val="110"/>
        </w:rPr>
        <w:t> </w:t>
      </w:r>
      <w:r>
        <w:rPr>
          <w:color w:val="231F20"/>
          <w:w w:val="110"/>
        </w:rPr>
        <w:t>Phật</w:t>
      </w:r>
      <w:r>
        <w:rPr>
          <w:color w:val="231F20"/>
          <w:spacing w:val="-8"/>
          <w:w w:val="110"/>
        </w:rPr>
        <w:t> </w:t>
      </w:r>
      <w:r>
        <w:rPr>
          <w:color w:val="231F20"/>
          <w:w w:val="110"/>
        </w:rPr>
        <w:t>giáo</w:t>
      </w:r>
      <w:r>
        <w:rPr>
          <w:color w:val="231F20"/>
          <w:spacing w:val="-8"/>
          <w:w w:val="110"/>
        </w:rPr>
        <w:t> </w:t>
      </w:r>
      <w:r>
        <w:rPr>
          <w:color w:val="231F20"/>
          <w:w w:val="110"/>
        </w:rPr>
        <w:t>thịnh</w:t>
      </w:r>
      <w:r>
        <w:rPr>
          <w:color w:val="231F20"/>
          <w:spacing w:val="-9"/>
          <w:w w:val="110"/>
        </w:rPr>
        <w:t> </w:t>
      </w:r>
      <w:r>
        <w:rPr>
          <w:color w:val="231F20"/>
          <w:w w:val="110"/>
        </w:rPr>
        <w:t>vượng</w:t>
      </w:r>
      <w:r>
        <w:rPr>
          <w:color w:val="231F20"/>
          <w:spacing w:val="-8"/>
          <w:w w:val="110"/>
        </w:rPr>
        <w:t> </w:t>
      </w:r>
      <w:r>
        <w:rPr>
          <w:color w:val="231F20"/>
          <w:w w:val="110"/>
        </w:rPr>
        <w:t>hơn</w:t>
      </w:r>
      <w:r>
        <w:rPr>
          <w:color w:val="231F20"/>
          <w:spacing w:val="-8"/>
          <w:w w:val="110"/>
        </w:rPr>
        <w:t> </w:t>
      </w:r>
      <w:r>
        <w:rPr>
          <w:color w:val="231F20"/>
          <w:w w:val="110"/>
        </w:rPr>
        <w:t>giáo</w:t>
      </w:r>
      <w:r>
        <w:rPr>
          <w:color w:val="231F20"/>
          <w:spacing w:val="-8"/>
          <w:w w:val="110"/>
        </w:rPr>
        <w:t> </w:t>
      </w:r>
      <w:r>
        <w:rPr>
          <w:color w:val="231F20"/>
          <w:w w:val="110"/>
        </w:rPr>
        <w:t>dục </w:t>
      </w:r>
      <w:r>
        <w:rPr>
          <w:color w:val="231F20"/>
          <w:w w:val="105"/>
        </w:rPr>
        <w:t>Nho</w:t>
      </w:r>
      <w:r>
        <w:rPr>
          <w:color w:val="231F20"/>
          <w:spacing w:val="-11"/>
          <w:w w:val="105"/>
        </w:rPr>
        <w:t> </w:t>
      </w:r>
      <w:r>
        <w:rPr>
          <w:color w:val="231F20"/>
          <w:w w:val="105"/>
        </w:rPr>
        <w:t>gia.</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Thuận</w:t>
      </w:r>
      <w:r>
        <w:rPr>
          <w:color w:val="231F20"/>
          <w:spacing w:val="-11"/>
          <w:w w:val="105"/>
        </w:rPr>
        <w:t> </w:t>
      </w:r>
      <w:r>
        <w:rPr>
          <w:color w:val="231F20"/>
          <w:w w:val="105"/>
        </w:rPr>
        <w:t>tiện,</w:t>
      </w:r>
      <w:r>
        <w:rPr>
          <w:color w:val="231F20"/>
          <w:spacing w:val="-11"/>
          <w:w w:val="105"/>
        </w:rPr>
        <w:t> </w:t>
      </w:r>
      <w:r>
        <w:rPr>
          <w:color w:val="231F20"/>
          <w:w w:val="105"/>
        </w:rPr>
        <w:t>hòa</w:t>
      </w:r>
      <w:r>
        <w:rPr>
          <w:color w:val="231F20"/>
          <w:spacing w:val="-11"/>
          <w:w w:val="105"/>
        </w:rPr>
        <w:t> </w:t>
      </w:r>
      <w:r>
        <w:rPr>
          <w:color w:val="231F20"/>
          <w:w w:val="105"/>
        </w:rPr>
        <w:t>đồng,</w:t>
      </w:r>
      <w:r>
        <w:rPr>
          <w:color w:val="231F20"/>
          <w:spacing w:val="-11"/>
          <w:w w:val="105"/>
        </w:rPr>
        <w:t> </w:t>
      </w:r>
      <w:r>
        <w:rPr>
          <w:color w:val="231F20"/>
          <w:w w:val="105"/>
        </w:rPr>
        <w:t>3</w:t>
      </w:r>
      <w:r>
        <w:rPr>
          <w:color w:val="231F20"/>
          <w:spacing w:val="-11"/>
          <w:w w:val="105"/>
        </w:rPr>
        <w:t> </w:t>
      </w:r>
      <w:r>
        <w:rPr>
          <w:color w:val="231F20"/>
          <w:w w:val="105"/>
        </w:rPr>
        <w:t>căn</w:t>
      </w:r>
      <w:r>
        <w:rPr>
          <w:color w:val="231F20"/>
          <w:spacing w:val="-11"/>
          <w:w w:val="105"/>
        </w:rPr>
        <w:t> </w:t>
      </w:r>
      <w:r>
        <w:rPr>
          <w:color w:val="231F20"/>
          <w:w w:val="105"/>
        </w:rPr>
        <w:t>thượng,</w:t>
      </w:r>
      <w:r>
        <w:rPr>
          <w:color w:val="231F20"/>
          <w:spacing w:val="-11"/>
          <w:w w:val="105"/>
        </w:rPr>
        <w:t> </w:t>
      </w:r>
      <w:r>
        <w:rPr>
          <w:color w:val="231F20"/>
          <w:w w:val="105"/>
        </w:rPr>
        <w:t>trung, hạ.</w:t>
      </w:r>
      <w:r>
        <w:rPr>
          <w:color w:val="231F20"/>
          <w:spacing w:val="-1"/>
          <w:w w:val="105"/>
        </w:rPr>
        <w:t> </w:t>
      </w:r>
      <w:r>
        <w:rPr>
          <w:color w:val="231F20"/>
          <w:w w:val="105"/>
        </w:rPr>
        <w:t>Thượng</w:t>
      </w:r>
      <w:r>
        <w:rPr>
          <w:color w:val="231F20"/>
          <w:spacing w:val="-1"/>
          <w:w w:val="105"/>
        </w:rPr>
        <w:t> </w:t>
      </w:r>
      <w:r>
        <w:rPr>
          <w:color w:val="231F20"/>
          <w:w w:val="105"/>
        </w:rPr>
        <w:t>thượng</w:t>
      </w:r>
      <w:r>
        <w:rPr>
          <w:color w:val="231F20"/>
          <w:spacing w:val="-1"/>
          <w:w w:val="105"/>
        </w:rPr>
        <w:t> </w:t>
      </w:r>
      <w:r>
        <w:rPr>
          <w:color w:val="231F20"/>
          <w:w w:val="105"/>
        </w:rPr>
        <w:t>căn,</w:t>
      </w:r>
      <w:r>
        <w:rPr>
          <w:color w:val="231F20"/>
          <w:spacing w:val="-1"/>
          <w:w w:val="105"/>
        </w:rPr>
        <w:t> </w:t>
      </w:r>
      <w:r>
        <w:rPr>
          <w:color w:val="231F20"/>
          <w:w w:val="105"/>
        </w:rPr>
        <w:t>hạ</w:t>
      </w:r>
      <w:r>
        <w:rPr>
          <w:color w:val="231F20"/>
          <w:spacing w:val="-1"/>
          <w:w w:val="105"/>
        </w:rPr>
        <w:t> </w:t>
      </w:r>
      <w:r>
        <w:rPr>
          <w:color w:val="231F20"/>
          <w:w w:val="105"/>
        </w:rPr>
        <w:t>hạ</w:t>
      </w:r>
      <w:r>
        <w:rPr>
          <w:color w:val="231F20"/>
          <w:spacing w:val="-1"/>
          <w:w w:val="105"/>
        </w:rPr>
        <w:t> </w:t>
      </w:r>
      <w:r>
        <w:rPr>
          <w:color w:val="231F20"/>
          <w:w w:val="105"/>
        </w:rPr>
        <w:t>căn</w:t>
      </w:r>
      <w:r>
        <w:rPr>
          <w:color w:val="231F20"/>
          <w:spacing w:val="-1"/>
          <w:w w:val="105"/>
        </w:rPr>
        <w:t> </w:t>
      </w:r>
      <w:r>
        <w:rPr>
          <w:color w:val="231F20"/>
          <w:w w:val="105"/>
        </w:rPr>
        <w:t>Phật</w:t>
      </w:r>
      <w:r>
        <w:rPr>
          <w:color w:val="231F20"/>
          <w:spacing w:val="-1"/>
          <w:w w:val="105"/>
        </w:rPr>
        <w:t> </w:t>
      </w:r>
      <w:r>
        <w:rPr>
          <w:color w:val="231F20"/>
          <w:w w:val="105"/>
        </w:rPr>
        <w:t>đều</w:t>
      </w:r>
      <w:r>
        <w:rPr>
          <w:color w:val="231F20"/>
          <w:spacing w:val="-1"/>
          <w:w w:val="105"/>
        </w:rPr>
        <w:t> </w:t>
      </w:r>
      <w:r>
        <w:rPr>
          <w:color w:val="231F20"/>
          <w:w w:val="105"/>
        </w:rPr>
        <w:t>dạy.</w:t>
      </w:r>
      <w:r>
        <w:rPr>
          <w:color w:val="231F20"/>
          <w:spacing w:val="-1"/>
          <w:w w:val="105"/>
        </w:rPr>
        <w:t> </w:t>
      </w:r>
      <w:r>
        <w:rPr>
          <w:color w:val="231F20"/>
          <w:w w:val="105"/>
        </w:rPr>
        <w:t>Khổng</w:t>
      </w:r>
      <w:r>
        <w:rPr>
          <w:color w:val="231F20"/>
          <w:spacing w:val="-1"/>
          <w:w w:val="105"/>
        </w:rPr>
        <w:t> </w:t>
      </w:r>
      <w:r>
        <w:rPr>
          <w:color w:val="231F20"/>
          <w:w w:val="105"/>
        </w:rPr>
        <w:t>lão phu</w:t>
      </w:r>
      <w:r>
        <w:rPr>
          <w:color w:val="231F20"/>
          <w:spacing w:val="-7"/>
          <w:w w:val="105"/>
        </w:rPr>
        <w:t> </w:t>
      </w:r>
      <w:r>
        <w:rPr>
          <w:color w:val="231F20"/>
          <w:w w:val="105"/>
        </w:rPr>
        <w:t>tử</w:t>
      </w:r>
      <w:r>
        <w:rPr>
          <w:color w:val="231F20"/>
          <w:spacing w:val="-7"/>
          <w:w w:val="105"/>
        </w:rPr>
        <w:t> </w:t>
      </w:r>
      <w:r>
        <w:rPr>
          <w:color w:val="231F20"/>
          <w:w w:val="105"/>
        </w:rPr>
        <w:t>dạy</w:t>
      </w:r>
      <w:r>
        <w:rPr>
          <w:color w:val="231F20"/>
          <w:spacing w:val="-7"/>
          <w:w w:val="105"/>
        </w:rPr>
        <w:t> </w:t>
      </w:r>
      <w:r>
        <w:rPr>
          <w:color w:val="231F20"/>
          <w:w w:val="105"/>
        </w:rPr>
        <w:t>học,</w:t>
      </w:r>
      <w:r>
        <w:rPr>
          <w:color w:val="231F20"/>
          <w:spacing w:val="-7"/>
          <w:w w:val="105"/>
        </w:rPr>
        <w:t> </w:t>
      </w:r>
      <w:r>
        <w:rPr>
          <w:color w:val="231F20"/>
          <w:w w:val="105"/>
        </w:rPr>
        <w:t>thì</w:t>
      </w:r>
      <w:r>
        <w:rPr>
          <w:color w:val="231F20"/>
          <w:spacing w:val="-7"/>
          <w:w w:val="105"/>
        </w:rPr>
        <w:t> </w:t>
      </w:r>
      <w:r>
        <w:rPr>
          <w:color w:val="231F20"/>
          <w:w w:val="105"/>
        </w:rPr>
        <w:t>học</w:t>
      </w:r>
      <w:r>
        <w:rPr>
          <w:color w:val="231F20"/>
          <w:spacing w:val="-7"/>
          <w:w w:val="105"/>
        </w:rPr>
        <w:t> </w:t>
      </w:r>
      <w:r>
        <w:rPr>
          <w:color w:val="231F20"/>
          <w:w w:val="105"/>
        </w:rPr>
        <w:t>trò</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trung,</w:t>
      </w:r>
      <w:r>
        <w:rPr>
          <w:color w:val="231F20"/>
          <w:spacing w:val="-7"/>
          <w:w w:val="105"/>
        </w:rPr>
        <w:t> </w:t>
      </w:r>
      <w:r>
        <w:rPr>
          <w:color w:val="231F20"/>
          <w:w w:val="105"/>
        </w:rPr>
        <w:t>thượng</w:t>
      </w:r>
      <w:r>
        <w:rPr>
          <w:color w:val="231F20"/>
          <w:spacing w:val="-7"/>
          <w:w w:val="105"/>
        </w:rPr>
        <w:t> </w:t>
      </w:r>
      <w:r>
        <w:rPr>
          <w:color w:val="231F20"/>
          <w:w w:val="105"/>
        </w:rPr>
        <w:t>căn</w:t>
      </w:r>
      <w:r>
        <w:rPr>
          <w:color w:val="231F20"/>
          <w:spacing w:val="-6"/>
          <w:w w:val="105"/>
        </w:rPr>
        <w:t> </w:t>
      </w:r>
      <w:r>
        <w:rPr>
          <w:color w:val="231F20"/>
          <w:w w:val="105"/>
        </w:rPr>
        <w:t>trở</w:t>
      </w:r>
      <w:r>
        <w:rPr>
          <w:color w:val="231F20"/>
          <w:spacing w:val="-7"/>
          <w:w w:val="105"/>
        </w:rPr>
        <w:t> </w:t>
      </w:r>
      <w:r>
        <w:rPr>
          <w:color w:val="231F20"/>
          <w:w w:val="105"/>
        </w:rPr>
        <w:t>lên. Thấp hơn trung thượng căn, phu tử sẽ chẳng muốn dạy, “rõ </w:t>
      </w:r>
      <w:r>
        <w:rPr>
          <w:color w:val="231F20"/>
          <w:spacing w:val="-2"/>
          <w:w w:val="110"/>
        </w:rPr>
        <w:t>ràng</w:t>
      </w:r>
      <w:r>
        <w:rPr>
          <w:color w:val="231F20"/>
          <w:spacing w:val="-22"/>
          <w:w w:val="110"/>
        </w:rPr>
        <w:t> </w:t>
      </w:r>
      <w:r>
        <w:rPr>
          <w:color w:val="231F20"/>
          <w:spacing w:val="-2"/>
          <w:w w:val="110"/>
        </w:rPr>
        <w:t>là</w:t>
      </w:r>
      <w:r>
        <w:rPr>
          <w:color w:val="231F20"/>
          <w:spacing w:val="-21"/>
          <w:w w:val="110"/>
        </w:rPr>
        <w:t> </w:t>
      </w:r>
      <w:r>
        <w:rPr>
          <w:color w:val="231F20"/>
          <w:spacing w:val="-2"/>
          <w:w w:val="110"/>
        </w:rPr>
        <w:t>ngươi</w:t>
      </w:r>
      <w:r>
        <w:rPr>
          <w:color w:val="231F20"/>
          <w:spacing w:val="-22"/>
          <w:w w:val="110"/>
        </w:rPr>
        <w:t> </w:t>
      </w:r>
      <w:r>
        <w:rPr>
          <w:color w:val="231F20"/>
          <w:spacing w:val="-2"/>
          <w:w w:val="110"/>
        </w:rPr>
        <w:t>quá</w:t>
      </w:r>
      <w:r>
        <w:rPr>
          <w:color w:val="231F20"/>
          <w:spacing w:val="-21"/>
          <w:w w:val="110"/>
        </w:rPr>
        <w:t> </w:t>
      </w:r>
      <w:r>
        <w:rPr>
          <w:color w:val="231F20"/>
          <w:spacing w:val="-2"/>
          <w:w w:val="110"/>
        </w:rPr>
        <w:t>đần</w:t>
      </w:r>
      <w:r>
        <w:rPr>
          <w:color w:val="231F20"/>
          <w:spacing w:val="-21"/>
          <w:w w:val="110"/>
        </w:rPr>
        <w:t> </w:t>
      </w:r>
      <w:r>
        <w:rPr>
          <w:color w:val="231F20"/>
          <w:spacing w:val="-2"/>
          <w:w w:val="110"/>
        </w:rPr>
        <w:t>độn!”.</w:t>
      </w:r>
      <w:r>
        <w:rPr>
          <w:color w:val="231F20"/>
          <w:spacing w:val="-22"/>
          <w:w w:val="110"/>
        </w:rPr>
        <w:t> </w:t>
      </w:r>
      <w:r>
        <w:rPr>
          <w:color w:val="231F20"/>
          <w:spacing w:val="-2"/>
          <w:w w:val="110"/>
        </w:rPr>
        <w:t>Đây</w:t>
      </w:r>
      <w:r>
        <w:rPr>
          <w:color w:val="231F20"/>
          <w:spacing w:val="-21"/>
          <w:w w:val="110"/>
        </w:rPr>
        <w:t> </w:t>
      </w:r>
      <w:r>
        <w:rPr>
          <w:color w:val="231F20"/>
          <w:spacing w:val="-2"/>
          <w:w w:val="110"/>
        </w:rPr>
        <w:t>là</w:t>
      </w:r>
      <w:r>
        <w:rPr>
          <w:color w:val="231F20"/>
          <w:spacing w:val="-21"/>
          <w:w w:val="110"/>
        </w:rPr>
        <w:t> </w:t>
      </w:r>
      <w:r>
        <w:rPr>
          <w:color w:val="231F20"/>
          <w:spacing w:val="-2"/>
          <w:w w:val="110"/>
        </w:rPr>
        <w:t>một</w:t>
      </w:r>
      <w:r>
        <w:rPr>
          <w:color w:val="231F20"/>
          <w:spacing w:val="-22"/>
          <w:w w:val="110"/>
        </w:rPr>
        <w:t> </w:t>
      </w:r>
      <w:r>
        <w:rPr>
          <w:color w:val="231F20"/>
          <w:spacing w:val="-2"/>
          <w:w w:val="110"/>
        </w:rPr>
        <w:t>nhân</w:t>
      </w:r>
      <w:r>
        <w:rPr>
          <w:color w:val="231F20"/>
          <w:spacing w:val="-21"/>
          <w:w w:val="110"/>
        </w:rPr>
        <w:t> </w:t>
      </w:r>
      <w:r>
        <w:rPr>
          <w:color w:val="231F20"/>
          <w:spacing w:val="-2"/>
          <w:w w:val="110"/>
        </w:rPr>
        <w:t>tố</w:t>
      </w:r>
      <w:r>
        <w:rPr>
          <w:color w:val="231F20"/>
          <w:spacing w:val="-22"/>
          <w:w w:val="110"/>
        </w:rPr>
        <w:t> </w:t>
      </w:r>
      <w:r>
        <w:rPr>
          <w:color w:val="231F20"/>
          <w:spacing w:val="-2"/>
          <w:w w:val="110"/>
        </w:rPr>
        <w:t>khiến</w:t>
      </w:r>
      <w:r>
        <w:rPr>
          <w:color w:val="231F20"/>
          <w:spacing w:val="-21"/>
          <w:w w:val="110"/>
        </w:rPr>
        <w:t> </w:t>
      </w:r>
      <w:r>
        <w:rPr>
          <w:color w:val="231F20"/>
          <w:spacing w:val="-2"/>
          <w:w w:val="110"/>
        </w:rPr>
        <w:t>cho </w:t>
      </w:r>
      <w:r>
        <w:rPr>
          <w:color w:val="231F20"/>
          <w:w w:val="105"/>
        </w:rPr>
        <w:t>nền</w:t>
      </w:r>
      <w:r>
        <w:rPr>
          <w:color w:val="231F20"/>
          <w:spacing w:val="-9"/>
          <w:w w:val="105"/>
        </w:rPr>
        <w:t> </w:t>
      </w:r>
      <w:r>
        <w:rPr>
          <w:color w:val="231F20"/>
          <w:w w:val="105"/>
        </w:rPr>
        <w:t>giáo</w:t>
      </w:r>
      <w:r>
        <w:rPr>
          <w:color w:val="231F20"/>
          <w:spacing w:val="-9"/>
          <w:w w:val="105"/>
        </w:rPr>
        <w:t> </w:t>
      </w:r>
      <w:r>
        <w:rPr>
          <w:color w:val="231F20"/>
          <w:w w:val="105"/>
        </w:rPr>
        <w:t>dục</w:t>
      </w:r>
      <w:r>
        <w:rPr>
          <w:color w:val="231F20"/>
          <w:spacing w:val="-9"/>
          <w:w w:val="105"/>
        </w:rPr>
        <w:t> </w:t>
      </w:r>
      <w:r>
        <w:rPr>
          <w:color w:val="231F20"/>
          <w:w w:val="105"/>
        </w:rPr>
        <w:t>Phật</w:t>
      </w:r>
      <w:r>
        <w:rPr>
          <w:color w:val="231F20"/>
          <w:spacing w:val="-9"/>
          <w:w w:val="105"/>
        </w:rPr>
        <w:t> </w:t>
      </w:r>
      <w:r>
        <w:rPr>
          <w:color w:val="231F20"/>
          <w:w w:val="105"/>
        </w:rPr>
        <w:t>giáo</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phổ</w:t>
      </w:r>
      <w:r>
        <w:rPr>
          <w:color w:val="231F20"/>
          <w:spacing w:val="-9"/>
          <w:w w:val="105"/>
        </w:rPr>
        <w:t> </w:t>
      </w:r>
      <w:r>
        <w:rPr>
          <w:color w:val="231F20"/>
          <w:w w:val="105"/>
        </w:rPr>
        <w:t>biến,</w:t>
      </w:r>
      <w:r>
        <w:rPr>
          <w:color w:val="231F20"/>
          <w:spacing w:val="-9"/>
          <w:w w:val="105"/>
        </w:rPr>
        <w:t> </w:t>
      </w:r>
      <w:r>
        <w:rPr>
          <w:color w:val="231F20"/>
          <w:w w:val="105"/>
        </w:rPr>
        <w:t>phổ</w:t>
      </w:r>
      <w:r>
        <w:rPr>
          <w:color w:val="231F20"/>
          <w:spacing w:val="-10"/>
          <w:w w:val="105"/>
        </w:rPr>
        <w:t> </w:t>
      </w:r>
      <w:r>
        <w:rPr>
          <w:color w:val="231F20"/>
          <w:w w:val="105"/>
        </w:rPr>
        <w:t>cập</w:t>
      </w:r>
      <w:r>
        <w:rPr>
          <w:color w:val="231F20"/>
          <w:spacing w:val="-9"/>
          <w:w w:val="105"/>
        </w:rPr>
        <w:t> </w:t>
      </w:r>
      <w:r>
        <w:rPr>
          <w:color w:val="231F20"/>
          <w:w w:val="105"/>
        </w:rPr>
        <w:t>toàn</w:t>
      </w:r>
      <w:r>
        <w:rPr>
          <w:color w:val="231F20"/>
          <w:spacing w:val="-9"/>
          <w:w w:val="105"/>
        </w:rPr>
        <w:t> </w:t>
      </w:r>
      <w:r>
        <w:rPr>
          <w:color w:val="231F20"/>
          <w:w w:val="105"/>
        </w:rPr>
        <w:t>dân</w:t>
      </w:r>
      <w:r>
        <w:rPr>
          <w:color w:val="231F20"/>
          <w:spacing w:val="-9"/>
          <w:w w:val="105"/>
        </w:rPr>
        <w:t> </w:t>
      </w:r>
      <w:r>
        <w:rPr>
          <w:color w:val="231F20"/>
          <w:w w:val="105"/>
        </w:rPr>
        <w:t>tại </w:t>
      </w:r>
      <w:r>
        <w:rPr>
          <w:color w:val="231F20"/>
          <w:spacing w:val="-2"/>
          <w:w w:val="110"/>
        </w:rPr>
        <w:t>Trung</w:t>
      </w:r>
      <w:r>
        <w:rPr>
          <w:color w:val="231F20"/>
          <w:spacing w:val="-18"/>
          <w:w w:val="110"/>
        </w:rPr>
        <w:t> </w:t>
      </w:r>
      <w:r>
        <w:rPr>
          <w:color w:val="231F20"/>
          <w:spacing w:val="-2"/>
          <w:w w:val="110"/>
        </w:rPr>
        <w:t>Quốc,</w:t>
      </w:r>
      <w:r>
        <w:rPr>
          <w:color w:val="231F20"/>
          <w:spacing w:val="-19"/>
          <w:w w:val="110"/>
        </w:rPr>
        <w:t> </w:t>
      </w:r>
      <w:r>
        <w:rPr>
          <w:color w:val="231F20"/>
          <w:spacing w:val="-2"/>
          <w:w w:val="110"/>
        </w:rPr>
        <w:t>tỏ</w:t>
      </w:r>
      <w:r>
        <w:rPr>
          <w:color w:val="231F20"/>
          <w:spacing w:val="-19"/>
          <w:w w:val="110"/>
        </w:rPr>
        <w:t> </w:t>
      </w:r>
      <w:r>
        <w:rPr>
          <w:color w:val="231F20"/>
          <w:spacing w:val="-2"/>
          <w:w w:val="110"/>
        </w:rPr>
        <w:t>rõ</w:t>
      </w:r>
      <w:r>
        <w:rPr>
          <w:color w:val="231F20"/>
          <w:spacing w:val="-19"/>
          <w:w w:val="110"/>
        </w:rPr>
        <w:t> </w:t>
      </w:r>
      <w:r>
        <w:rPr>
          <w:color w:val="231F20"/>
          <w:spacing w:val="-2"/>
          <w:w w:val="110"/>
        </w:rPr>
        <w:t>tấm</w:t>
      </w:r>
      <w:r>
        <w:rPr>
          <w:color w:val="231F20"/>
          <w:spacing w:val="-19"/>
          <w:w w:val="110"/>
        </w:rPr>
        <w:t> </w:t>
      </w:r>
      <w:r>
        <w:rPr>
          <w:color w:val="231F20"/>
          <w:spacing w:val="-2"/>
          <w:w w:val="110"/>
        </w:rPr>
        <w:t>lòng</w:t>
      </w:r>
      <w:r>
        <w:rPr>
          <w:color w:val="231F20"/>
          <w:spacing w:val="-19"/>
          <w:w w:val="110"/>
        </w:rPr>
        <w:t> </w:t>
      </w:r>
      <w:r>
        <w:rPr>
          <w:color w:val="231F20"/>
          <w:spacing w:val="-2"/>
          <w:w w:val="110"/>
        </w:rPr>
        <w:t>yêu</w:t>
      </w:r>
      <w:r>
        <w:rPr>
          <w:color w:val="231F20"/>
          <w:spacing w:val="-19"/>
          <w:w w:val="110"/>
        </w:rPr>
        <w:t> </w:t>
      </w:r>
      <w:r>
        <w:rPr>
          <w:color w:val="231F20"/>
          <w:spacing w:val="-2"/>
          <w:w w:val="110"/>
        </w:rPr>
        <w:t>thương</w:t>
      </w:r>
      <w:r>
        <w:rPr>
          <w:color w:val="231F20"/>
          <w:spacing w:val="-19"/>
          <w:w w:val="110"/>
        </w:rPr>
        <w:t> </w:t>
      </w:r>
      <w:r>
        <w:rPr>
          <w:color w:val="231F20"/>
          <w:spacing w:val="-2"/>
          <w:w w:val="110"/>
        </w:rPr>
        <w:t>của</w:t>
      </w:r>
      <w:r>
        <w:rPr>
          <w:color w:val="231F20"/>
          <w:spacing w:val="-19"/>
          <w:w w:val="110"/>
        </w:rPr>
        <w:t> </w:t>
      </w:r>
      <w:r>
        <w:rPr>
          <w:color w:val="231F20"/>
          <w:spacing w:val="-2"/>
          <w:w w:val="110"/>
        </w:rPr>
        <w:t>đức</w:t>
      </w:r>
      <w:r>
        <w:rPr>
          <w:color w:val="231F20"/>
          <w:spacing w:val="-19"/>
          <w:w w:val="110"/>
        </w:rPr>
        <w:t> </w:t>
      </w:r>
      <w:r>
        <w:rPr>
          <w:color w:val="231F20"/>
          <w:spacing w:val="-2"/>
          <w:w w:val="110"/>
        </w:rPr>
        <w:t>Phật.</w:t>
      </w:r>
    </w:p>
    <w:p>
      <w:pPr>
        <w:spacing w:line="302" w:lineRule="auto" w:before="161"/>
        <w:ind w:left="103" w:right="404" w:firstLine="453"/>
        <w:jc w:val="both"/>
        <w:rPr>
          <w:sz w:val="34"/>
        </w:rPr>
      </w:pPr>
      <w:r>
        <w:rPr>
          <w:color w:val="231F20"/>
          <w:w w:val="105"/>
          <w:sz w:val="34"/>
        </w:rPr>
        <w:t>Chữ</w:t>
      </w:r>
      <w:r>
        <w:rPr>
          <w:color w:val="231F20"/>
          <w:spacing w:val="-14"/>
          <w:w w:val="105"/>
          <w:sz w:val="34"/>
        </w:rPr>
        <w:t> </w:t>
      </w:r>
      <w:r>
        <w:rPr>
          <w:color w:val="231F20"/>
          <w:w w:val="105"/>
          <w:sz w:val="34"/>
        </w:rPr>
        <w:t>Kinh</w:t>
      </w:r>
      <w:r>
        <w:rPr>
          <w:color w:val="231F20"/>
          <w:spacing w:val="-15"/>
          <w:w w:val="105"/>
          <w:sz w:val="34"/>
        </w:rPr>
        <w:t> </w:t>
      </w:r>
      <w:r>
        <w:rPr>
          <w:color w:val="231F20"/>
          <w:w w:val="105"/>
          <w:sz w:val="34"/>
        </w:rPr>
        <w:t>này</w:t>
      </w:r>
      <w:r>
        <w:rPr>
          <w:color w:val="231F20"/>
          <w:spacing w:val="-14"/>
          <w:w w:val="105"/>
          <w:sz w:val="34"/>
        </w:rPr>
        <w:t> </w:t>
      </w:r>
      <w:r>
        <w:rPr>
          <w:color w:val="231F20"/>
          <w:w w:val="105"/>
          <w:sz w:val="34"/>
        </w:rPr>
        <w:t>có</w:t>
      </w:r>
      <w:r>
        <w:rPr>
          <w:color w:val="231F20"/>
          <w:spacing w:val="-15"/>
          <w:w w:val="105"/>
          <w:sz w:val="34"/>
        </w:rPr>
        <w:t> </w:t>
      </w:r>
      <w:r>
        <w:rPr>
          <w:color w:val="231F20"/>
          <w:w w:val="105"/>
          <w:sz w:val="34"/>
        </w:rPr>
        <w:t>4</w:t>
      </w:r>
      <w:r>
        <w:rPr>
          <w:color w:val="231F20"/>
          <w:spacing w:val="-14"/>
          <w:w w:val="105"/>
          <w:sz w:val="34"/>
        </w:rPr>
        <w:t> </w:t>
      </w:r>
      <w:r>
        <w:rPr>
          <w:color w:val="231F20"/>
          <w:w w:val="105"/>
          <w:sz w:val="34"/>
        </w:rPr>
        <w:t>ý</w:t>
      </w:r>
      <w:r>
        <w:rPr>
          <w:color w:val="231F20"/>
          <w:spacing w:val="-14"/>
          <w:w w:val="105"/>
          <w:sz w:val="34"/>
        </w:rPr>
        <w:t> </w:t>
      </w:r>
      <w:r>
        <w:rPr>
          <w:color w:val="231F20"/>
          <w:w w:val="105"/>
          <w:sz w:val="34"/>
        </w:rPr>
        <w:t>nghĩa,</w:t>
      </w:r>
      <w:r>
        <w:rPr>
          <w:color w:val="231F20"/>
          <w:spacing w:val="-14"/>
          <w:w w:val="105"/>
          <w:sz w:val="34"/>
        </w:rPr>
        <w:t> </w:t>
      </w:r>
      <w:r>
        <w:rPr>
          <w:color w:val="231F20"/>
          <w:w w:val="105"/>
          <w:sz w:val="34"/>
        </w:rPr>
        <w:t>thông</w:t>
      </w:r>
      <w:r>
        <w:rPr>
          <w:color w:val="231F20"/>
          <w:spacing w:val="-15"/>
          <w:w w:val="105"/>
          <w:sz w:val="34"/>
        </w:rPr>
        <w:t> </w:t>
      </w:r>
      <w:r>
        <w:rPr>
          <w:color w:val="231F20"/>
          <w:w w:val="105"/>
          <w:sz w:val="34"/>
        </w:rPr>
        <w:t>thường,</w:t>
      </w:r>
      <w:r>
        <w:rPr>
          <w:color w:val="231F20"/>
          <w:spacing w:val="-14"/>
          <w:w w:val="105"/>
          <w:sz w:val="34"/>
        </w:rPr>
        <w:t> </w:t>
      </w:r>
      <w:r>
        <w:rPr>
          <w:color w:val="231F20"/>
          <w:w w:val="105"/>
          <w:sz w:val="34"/>
        </w:rPr>
        <w:t>hễ</w:t>
      </w:r>
      <w:r>
        <w:rPr>
          <w:color w:val="231F20"/>
          <w:spacing w:val="-14"/>
          <w:w w:val="105"/>
          <w:sz w:val="34"/>
        </w:rPr>
        <w:t> </w:t>
      </w:r>
      <w:r>
        <w:rPr>
          <w:color w:val="231F20"/>
          <w:w w:val="105"/>
          <w:sz w:val="34"/>
        </w:rPr>
        <w:t>giảng</w:t>
      </w:r>
      <w:r>
        <w:rPr>
          <w:color w:val="231F20"/>
          <w:spacing w:val="-14"/>
          <w:w w:val="105"/>
          <w:sz w:val="34"/>
        </w:rPr>
        <w:t> </w:t>
      </w:r>
      <w:r>
        <w:rPr>
          <w:color w:val="231F20"/>
          <w:w w:val="105"/>
          <w:sz w:val="34"/>
        </w:rPr>
        <w:t>kinh, nhất</w:t>
      </w:r>
      <w:r>
        <w:rPr>
          <w:color w:val="231F20"/>
          <w:spacing w:val="-15"/>
          <w:w w:val="105"/>
          <w:sz w:val="34"/>
        </w:rPr>
        <w:t> </w:t>
      </w:r>
      <w:r>
        <w:rPr>
          <w:color w:val="231F20"/>
          <w:w w:val="105"/>
          <w:sz w:val="34"/>
        </w:rPr>
        <w:t>định</w:t>
      </w:r>
      <w:r>
        <w:rPr>
          <w:color w:val="231F20"/>
          <w:spacing w:val="-15"/>
          <w:w w:val="105"/>
          <w:sz w:val="34"/>
        </w:rPr>
        <w:t> </w:t>
      </w:r>
      <w:r>
        <w:rPr>
          <w:color w:val="231F20"/>
          <w:w w:val="105"/>
          <w:sz w:val="34"/>
        </w:rPr>
        <w:t>phải</w:t>
      </w:r>
      <w:r>
        <w:rPr>
          <w:color w:val="231F20"/>
          <w:spacing w:val="-16"/>
          <w:w w:val="105"/>
          <w:sz w:val="34"/>
        </w:rPr>
        <w:t> </w:t>
      </w:r>
      <w:r>
        <w:rPr>
          <w:color w:val="231F20"/>
          <w:w w:val="105"/>
          <w:sz w:val="34"/>
        </w:rPr>
        <w:t>giới</w:t>
      </w:r>
      <w:r>
        <w:rPr>
          <w:color w:val="231F20"/>
          <w:spacing w:val="-16"/>
          <w:w w:val="105"/>
          <w:sz w:val="34"/>
        </w:rPr>
        <w:t> </w:t>
      </w:r>
      <w:r>
        <w:rPr>
          <w:color w:val="231F20"/>
          <w:w w:val="105"/>
          <w:sz w:val="34"/>
        </w:rPr>
        <w:t>thiệu.</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4</w:t>
      </w:r>
      <w:r>
        <w:rPr>
          <w:color w:val="231F20"/>
          <w:spacing w:val="-15"/>
          <w:w w:val="105"/>
          <w:sz w:val="34"/>
        </w:rPr>
        <w:t> </w:t>
      </w:r>
      <w:r>
        <w:rPr>
          <w:color w:val="231F20"/>
          <w:w w:val="105"/>
          <w:sz w:val="34"/>
        </w:rPr>
        <w:t>ý</w:t>
      </w:r>
      <w:r>
        <w:rPr>
          <w:color w:val="231F20"/>
          <w:spacing w:val="-15"/>
          <w:w w:val="105"/>
          <w:sz w:val="34"/>
        </w:rPr>
        <w:t> </w:t>
      </w:r>
      <w:r>
        <w:rPr>
          <w:color w:val="231F20"/>
          <w:w w:val="105"/>
          <w:sz w:val="34"/>
        </w:rPr>
        <w:t>nghĩa</w:t>
      </w:r>
      <w:r>
        <w:rPr>
          <w:color w:val="231F20"/>
          <w:spacing w:val="-15"/>
          <w:w w:val="105"/>
          <w:sz w:val="34"/>
        </w:rPr>
        <w:t> </w:t>
      </w:r>
      <w:r>
        <w:rPr>
          <w:color w:val="231F20"/>
          <w:w w:val="105"/>
          <w:sz w:val="34"/>
        </w:rPr>
        <w:t>là</w:t>
      </w:r>
      <w:r>
        <w:rPr>
          <w:color w:val="231F20"/>
          <w:spacing w:val="-13"/>
          <w:w w:val="105"/>
          <w:sz w:val="34"/>
        </w:rPr>
        <w:t> </w:t>
      </w:r>
      <w:r>
        <w:rPr>
          <w:i/>
          <w:color w:val="231F20"/>
          <w:w w:val="105"/>
          <w:sz w:val="34"/>
        </w:rPr>
        <w:t>“quán,</w:t>
      </w:r>
      <w:r>
        <w:rPr>
          <w:i/>
          <w:color w:val="231F20"/>
          <w:spacing w:val="-15"/>
          <w:w w:val="105"/>
          <w:sz w:val="34"/>
        </w:rPr>
        <w:t> </w:t>
      </w:r>
      <w:r>
        <w:rPr>
          <w:i/>
          <w:color w:val="231F20"/>
          <w:w w:val="105"/>
          <w:sz w:val="34"/>
        </w:rPr>
        <w:t>nhiếp, thường, pháp”</w:t>
      </w:r>
      <w:r>
        <w:rPr>
          <w:color w:val="231F20"/>
          <w:w w:val="105"/>
          <w:sz w:val="34"/>
        </w:rPr>
        <w:t>:</w:t>
      </w:r>
    </w:p>
    <w:p>
      <w:pPr>
        <w:pStyle w:val="ListParagraph"/>
        <w:numPr>
          <w:ilvl w:val="0"/>
          <w:numId w:val="1"/>
        </w:numPr>
        <w:tabs>
          <w:tab w:pos="944" w:val="left" w:leader="none"/>
        </w:tabs>
        <w:spacing w:line="302" w:lineRule="auto" w:before="101" w:after="0"/>
        <w:ind w:left="103" w:right="403" w:firstLine="453"/>
        <w:jc w:val="both"/>
        <w:rPr>
          <w:sz w:val="34"/>
        </w:rPr>
      </w:pPr>
      <w:r>
        <w:rPr>
          <w:color w:val="231F20"/>
          <w:sz w:val="34"/>
        </w:rPr>
        <w:t>Quán (</w:t>
      </w:r>
      <w:r>
        <w:rPr>
          <w:rFonts w:ascii="Arial Unicode MS" w:hAnsi="Arial Unicode MS" w:eastAsia="Arial Unicode MS" w:hint="eastAsia"/>
          <w:color w:val="231F20"/>
          <w:sz w:val="34"/>
        </w:rPr>
        <w:t>貫</w:t>
      </w:r>
      <w:r>
        <w:rPr>
          <w:color w:val="231F20"/>
          <w:sz w:val="34"/>
        </w:rPr>
        <w:t>) là </w:t>
      </w:r>
      <w:r>
        <w:rPr>
          <w:i/>
          <w:color w:val="231F20"/>
          <w:sz w:val="34"/>
        </w:rPr>
        <w:t>“quán xuyên sở thuyết chi lý” </w:t>
      </w:r>
      <w:r>
        <w:rPr>
          <w:color w:val="231F20"/>
          <w:sz w:val="34"/>
        </w:rPr>
        <w:t>(thông suốt, xuyên suốt Lý đã được nói). Nói theo cách bây giờ là phù</w:t>
      </w:r>
      <w:r>
        <w:rPr>
          <w:color w:val="231F20"/>
          <w:spacing w:val="80"/>
          <w:w w:val="150"/>
          <w:sz w:val="34"/>
        </w:rPr>
        <w:t> </w:t>
      </w:r>
      <w:r>
        <w:rPr>
          <w:color w:val="231F20"/>
          <w:sz w:val="34"/>
        </w:rPr>
        <w:t>hợp</w:t>
      </w:r>
      <w:r>
        <w:rPr>
          <w:color w:val="231F20"/>
          <w:spacing w:val="40"/>
          <w:sz w:val="34"/>
        </w:rPr>
        <w:t> </w:t>
      </w:r>
      <w:r>
        <w:rPr>
          <w:color w:val="231F20"/>
          <w:sz w:val="34"/>
        </w:rPr>
        <w:t>lý</w:t>
      </w:r>
      <w:r>
        <w:rPr>
          <w:color w:val="231F20"/>
          <w:spacing w:val="40"/>
          <w:sz w:val="34"/>
        </w:rPr>
        <w:t> </w:t>
      </w:r>
      <w:r>
        <w:rPr>
          <w:color w:val="231F20"/>
          <w:sz w:val="34"/>
        </w:rPr>
        <w:t>luận</w:t>
      </w:r>
      <w:r>
        <w:rPr>
          <w:color w:val="231F20"/>
          <w:spacing w:val="20"/>
          <w:sz w:val="34"/>
        </w:rPr>
        <w:t>, </w:t>
      </w:r>
      <w:r>
        <w:rPr>
          <w:color w:val="231F20"/>
          <w:sz w:val="34"/>
        </w:rPr>
        <w:t>thật</w:t>
      </w:r>
      <w:r>
        <w:rPr>
          <w:color w:val="231F20"/>
          <w:spacing w:val="40"/>
          <w:sz w:val="34"/>
        </w:rPr>
        <w:t> </w:t>
      </w:r>
      <w:r>
        <w:rPr>
          <w:color w:val="231F20"/>
          <w:sz w:val="34"/>
        </w:rPr>
        <w:t>sự</w:t>
      </w:r>
      <w:r>
        <w:rPr>
          <w:color w:val="231F20"/>
          <w:spacing w:val="40"/>
          <w:sz w:val="34"/>
        </w:rPr>
        <w:t> </w:t>
      </w:r>
      <w:r>
        <w:rPr>
          <w:color w:val="231F20"/>
          <w:sz w:val="34"/>
        </w:rPr>
        <w:t>là</w:t>
      </w:r>
      <w:r>
        <w:rPr>
          <w:color w:val="231F20"/>
          <w:spacing w:val="40"/>
          <w:sz w:val="34"/>
        </w:rPr>
        <w:t> </w:t>
      </w:r>
      <w:r>
        <w:rPr>
          <w:color w:val="231F20"/>
          <w:sz w:val="34"/>
        </w:rPr>
        <w:t>một</w:t>
      </w:r>
      <w:r>
        <w:rPr>
          <w:color w:val="231F20"/>
          <w:spacing w:val="40"/>
          <w:sz w:val="34"/>
        </w:rPr>
        <w:t> </w:t>
      </w:r>
      <w:r>
        <w:rPr>
          <w:color w:val="231F20"/>
          <w:sz w:val="34"/>
        </w:rPr>
        <w:t>môn</w:t>
      </w:r>
      <w:r>
        <w:rPr>
          <w:color w:val="231F20"/>
          <w:spacing w:val="40"/>
          <w:sz w:val="34"/>
        </w:rPr>
        <w:t> </w:t>
      </w:r>
      <w:r>
        <w:rPr>
          <w:color w:val="231F20"/>
          <w:sz w:val="34"/>
        </w:rPr>
        <w:t>học</w:t>
      </w:r>
      <w:r>
        <w:rPr>
          <w:color w:val="231F20"/>
          <w:spacing w:val="40"/>
          <w:sz w:val="34"/>
        </w:rPr>
        <w:t> </w:t>
      </w:r>
      <w:r>
        <w:rPr>
          <w:color w:val="231F20"/>
          <w:sz w:val="34"/>
        </w:rPr>
        <w:t>thuật</w:t>
      </w:r>
      <w:r>
        <w:rPr>
          <w:color w:val="231F20"/>
          <w:spacing w:val="40"/>
          <w:sz w:val="34"/>
        </w:rPr>
        <w:t> </w:t>
      </w:r>
      <w:r>
        <w:rPr>
          <w:color w:val="231F20"/>
          <w:sz w:val="34"/>
        </w:rPr>
        <w:t>cao</w:t>
      </w:r>
      <w:r>
        <w:rPr>
          <w:color w:val="231F20"/>
          <w:spacing w:val="40"/>
          <w:sz w:val="34"/>
        </w:rPr>
        <w:t> </w:t>
      </w:r>
      <w:r>
        <w:rPr>
          <w:color w:val="231F20"/>
          <w:sz w:val="34"/>
        </w:rPr>
        <w:t>sâu,</w:t>
      </w:r>
      <w:r>
        <w:rPr>
          <w:color w:val="231F20"/>
          <w:spacing w:val="40"/>
          <w:sz w:val="34"/>
        </w:rPr>
        <w:t> </w:t>
      </w:r>
      <w:r>
        <w:rPr>
          <w:color w:val="231F20"/>
          <w:sz w:val="34"/>
        </w:rPr>
        <w:t>người hiện thời gọi là </w:t>
      </w:r>
      <w:r>
        <w:rPr>
          <w:i/>
          <w:color w:val="231F20"/>
          <w:sz w:val="34"/>
        </w:rPr>
        <w:t>“La-tập” </w:t>
      </w:r>
      <w:r>
        <w:rPr>
          <w:color w:val="231F20"/>
          <w:sz w:val="34"/>
        </w:rPr>
        <w:t>(Logic, Luận lý học) giảng về Biện chứng pháp (Dialectics)</w:t>
      </w:r>
      <w:r>
        <w:rPr>
          <w:rFonts w:ascii="Cambria" w:hAnsi="Cambria" w:eastAsia="Cambria"/>
          <w:b/>
          <w:color w:val="231F20"/>
          <w:position w:val="11"/>
          <w:sz w:val="20"/>
        </w:rPr>
        <w:t>(1)</w:t>
      </w:r>
      <w:r>
        <w:rPr>
          <w:color w:val="231F20"/>
          <w:sz w:val="34"/>
        </w:rPr>
        <w:t>, nói theo danh từ Phật pháp là</w:t>
      </w:r>
      <w:r>
        <w:rPr>
          <w:color w:val="231F20"/>
          <w:spacing w:val="40"/>
          <w:sz w:val="34"/>
        </w:rPr>
        <w:t> </w:t>
      </w:r>
      <w:r>
        <w:rPr>
          <w:color w:val="231F20"/>
          <w:sz w:val="34"/>
        </w:rPr>
        <w:t>Nhân minh (Hetuvidyā). Vì thế, trong Phật pháp có khoa Nhân minh học. Nhân minh học nay được gọi là La tập, hoặc Biện chứng pháp. </w:t>
      </w:r>
      <w:r>
        <w:rPr>
          <w:i/>
          <w:color w:val="231F20"/>
          <w:sz w:val="34"/>
        </w:rPr>
        <w:t>“Quán” </w:t>
      </w:r>
      <w:r>
        <w:rPr>
          <w:color w:val="231F20"/>
          <w:sz w:val="34"/>
        </w:rPr>
        <w:t>là có phương pháp tuân theo Luận lý</w:t>
      </w:r>
      <w:r>
        <w:rPr>
          <w:color w:val="231F20"/>
          <w:spacing w:val="4"/>
          <w:sz w:val="34"/>
        </w:rPr>
        <w:t> </w:t>
      </w:r>
      <w:r>
        <w:rPr>
          <w:color w:val="231F20"/>
          <w:sz w:val="34"/>
        </w:rPr>
        <w:t>học,</w:t>
      </w:r>
      <w:r>
        <w:rPr>
          <w:color w:val="231F20"/>
          <w:spacing w:val="4"/>
          <w:sz w:val="34"/>
        </w:rPr>
        <w:t> </w:t>
      </w:r>
      <w:r>
        <w:rPr>
          <w:color w:val="231F20"/>
          <w:sz w:val="34"/>
        </w:rPr>
        <w:t>vì</w:t>
      </w:r>
      <w:r>
        <w:rPr>
          <w:color w:val="231F20"/>
          <w:spacing w:val="4"/>
          <w:sz w:val="34"/>
        </w:rPr>
        <w:t> </w:t>
      </w:r>
      <w:r>
        <w:rPr>
          <w:color w:val="231F20"/>
          <w:sz w:val="34"/>
        </w:rPr>
        <w:t>thế</w:t>
      </w:r>
      <w:r>
        <w:rPr>
          <w:color w:val="231F20"/>
          <w:spacing w:val="2"/>
          <w:sz w:val="34"/>
        </w:rPr>
        <w:t>, </w:t>
      </w:r>
      <w:r>
        <w:rPr>
          <w:color w:val="231F20"/>
          <w:sz w:val="34"/>
        </w:rPr>
        <w:t>giảng</w:t>
      </w:r>
      <w:r>
        <w:rPr>
          <w:color w:val="231F20"/>
          <w:spacing w:val="4"/>
          <w:sz w:val="34"/>
        </w:rPr>
        <w:t> </w:t>
      </w:r>
      <w:r>
        <w:rPr>
          <w:color w:val="231F20"/>
          <w:sz w:val="34"/>
        </w:rPr>
        <w:t>hết</w:t>
      </w:r>
      <w:r>
        <w:rPr>
          <w:color w:val="231F20"/>
          <w:spacing w:val="4"/>
          <w:sz w:val="34"/>
        </w:rPr>
        <w:t> </w:t>
      </w:r>
      <w:r>
        <w:rPr>
          <w:color w:val="231F20"/>
          <w:sz w:val="34"/>
        </w:rPr>
        <w:t>sức</w:t>
      </w:r>
      <w:r>
        <w:rPr>
          <w:color w:val="231F20"/>
          <w:spacing w:val="5"/>
          <w:sz w:val="34"/>
        </w:rPr>
        <w:t> </w:t>
      </w:r>
      <w:r>
        <w:rPr>
          <w:color w:val="231F20"/>
          <w:sz w:val="34"/>
        </w:rPr>
        <w:t>mạch</w:t>
      </w:r>
      <w:r>
        <w:rPr>
          <w:color w:val="231F20"/>
          <w:spacing w:val="4"/>
          <w:sz w:val="34"/>
        </w:rPr>
        <w:t> </w:t>
      </w:r>
      <w:r>
        <w:rPr>
          <w:color w:val="231F20"/>
          <w:sz w:val="34"/>
        </w:rPr>
        <w:t>lạc</w:t>
      </w:r>
      <w:r>
        <w:rPr>
          <w:color w:val="231F20"/>
          <w:spacing w:val="2"/>
          <w:sz w:val="34"/>
        </w:rPr>
        <w:t>, </w:t>
      </w:r>
      <w:r>
        <w:rPr>
          <w:color w:val="231F20"/>
          <w:sz w:val="34"/>
        </w:rPr>
        <w:t>có</w:t>
      </w:r>
      <w:r>
        <w:rPr>
          <w:color w:val="231F20"/>
          <w:spacing w:val="5"/>
          <w:sz w:val="34"/>
        </w:rPr>
        <w:t> </w:t>
      </w:r>
      <w:r>
        <w:rPr>
          <w:color w:val="231F20"/>
          <w:sz w:val="34"/>
        </w:rPr>
        <w:t>trật</w:t>
      </w:r>
      <w:r>
        <w:rPr>
          <w:color w:val="231F20"/>
          <w:spacing w:val="4"/>
          <w:sz w:val="34"/>
        </w:rPr>
        <w:t> </w:t>
      </w:r>
      <w:r>
        <w:rPr>
          <w:color w:val="231F20"/>
          <w:sz w:val="34"/>
        </w:rPr>
        <w:t>tự</w:t>
      </w:r>
      <w:r>
        <w:rPr>
          <w:color w:val="231F20"/>
          <w:spacing w:val="2"/>
          <w:sz w:val="34"/>
        </w:rPr>
        <w:t>; </w:t>
      </w:r>
      <w:r>
        <w:rPr>
          <w:color w:val="231F20"/>
          <w:sz w:val="34"/>
        </w:rPr>
        <w:t>người</w:t>
      </w:r>
      <w:r>
        <w:rPr>
          <w:color w:val="231F20"/>
          <w:spacing w:val="5"/>
          <w:sz w:val="34"/>
        </w:rPr>
        <w:t> </w:t>
      </w:r>
      <w:r>
        <w:rPr>
          <w:color w:val="231F20"/>
          <w:spacing w:val="-2"/>
          <w:sz w:val="34"/>
        </w:rPr>
        <w:t>Trung</w:t>
      </w:r>
    </w:p>
    <w:p>
      <w:pPr>
        <w:pStyle w:val="BodyText"/>
        <w:spacing w:before="7"/>
        <w:jc w:val="left"/>
        <w:rPr>
          <w:sz w:val="5"/>
        </w:rPr>
      </w:pPr>
      <w:r>
        <w:rPr/>
        <w:pict>
          <v:shape style="position:absolute;margin-left:65.196899pt;margin-top:4.443625pt;width:85.05pt;height:.1pt;mso-position-horizontal-relative:page;mso-position-vertical-relative:paragraph;z-index:-15725568;mso-wrap-distance-left:0;mso-wrap-distance-right:0" id="docshape7" coordorigin="1304,89" coordsize="1701,0" path="m1304,89l3005,89e" filled="false" stroked="true" strokeweight="1pt" strokecolor="#231f20">
            <v:path arrowok="t"/>
            <v:stroke dashstyle="solid"/>
            <w10:wrap type="topAndBottom"/>
          </v:shape>
        </w:pict>
      </w:r>
    </w:p>
    <w:p>
      <w:pPr>
        <w:pStyle w:val="ListParagraph"/>
        <w:numPr>
          <w:ilvl w:val="0"/>
          <w:numId w:val="2"/>
        </w:numPr>
        <w:tabs>
          <w:tab w:pos="840" w:val="left" w:leader="none"/>
        </w:tabs>
        <w:spacing w:line="249" w:lineRule="auto" w:before="43" w:after="0"/>
        <w:ind w:left="103" w:right="405" w:firstLine="453"/>
        <w:jc w:val="left"/>
        <w:rPr>
          <w:sz w:val="20"/>
        </w:rPr>
      </w:pPr>
      <w:r>
        <w:rPr>
          <w:color w:val="231F20"/>
          <w:sz w:val="20"/>
        </w:rPr>
        <w:t>Biện</w:t>
      </w:r>
      <w:r>
        <w:rPr>
          <w:color w:val="231F20"/>
          <w:spacing w:val="-4"/>
          <w:sz w:val="20"/>
        </w:rPr>
        <w:t> </w:t>
      </w:r>
      <w:r>
        <w:rPr>
          <w:color w:val="231F20"/>
          <w:sz w:val="20"/>
        </w:rPr>
        <w:t>chứng</w:t>
      </w:r>
      <w:r>
        <w:rPr>
          <w:color w:val="231F20"/>
          <w:spacing w:val="-4"/>
          <w:sz w:val="20"/>
        </w:rPr>
        <w:t> </w:t>
      </w:r>
      <w:r>
        <w:rPr>
          <w:color w:val="231F20"/>
          <w:sz w:val="20"/>
        </w:rPr>
        <w:t>pháp:</w:t>
      </w:r>
      <w:r>
        <w:rPr>
          <w:color w:val="231F20"/>
          <w:spacing w:val="-4"/>
          <w:sz w:val="20"/>
        </w:rPr>
        <w:t> </w:t>
      </w:r>
      <w:r>
        <w:rPr>
          <w:color w:val="231F20"/>
          <w:sz w:val="20"/>
        </w:rPr>
        <w:t>Cách</w:t>
      </w:r>
      <w:r>
        <w:rPr>
          <w:color w:val="231F20"/>
          <w:spacing w:val="-4"/>
          <w:sz w:val="20"/>
        </w:rPr>
        <w:t> </w:t>
      </w:r>
      <w:r>
        <w:rPr>
          <w:color w:val="231F20"/>
          <w:sz w:val="20"/>
        </w:rPr>
        <w:t>lý</w:t>
      </w:r>
      <w:r>
        <w:rPr>
          <w:color w:val="231F20"/>
          <w:spacing w:val="-4"/>
          <w:sz w:val="20"/>
        </w:rPr>
        <w:t> </w:t>
      </w:r>
      <w:r>
        <w:rPr>
          <w:color w:val="231F20"/>
          <w:sz w:val="20"/>
        </w:rPr>
        <w:t>luận</w:t>
      </w:r>
      <w:r>
        <w:rPr>
          <w:color w:val="231F20"/>
          <w:spacing w:val="-4"/>
          <w:sz w:val="20"/>
        </w:rPr>
        <w:t> </w:t>
      </w:r>
      <w:r>
        <w:rPr>
          <w:color w:val="231F20"/>
          <w:sz w:val="20"/>
        </w:rPr>
        <w:t>nhằm</w:t>
      </w:r>
      <w:r>
        <w:rPr>
          <w:color w:val="231F20"/>
          <w:spacing w:val="-4"/>
          <w:sz w:val="20"/>
        </w:rPr>
        <w:t> </w:t>
      </w:r>
      <w:r>
        <w:rPr>
          <w:color w:val="231F20"/>
          <w:sz w:val="20"/>
        </w:rPr>
        <w:t>giải</w:t>
      </w:r>
      <w:r>
        <w:rPr>
          <w:color w:val="231F20"/>
          <w:spacing w:val="-4"/>
          <w:sz w:val="20"/>
        </w:rPr>
        <w:t> </w:t>
      </w:r>
      <w:r>
        <w:rPr>
          <w:color w:val="231F20"/>
          <w:sz w:val="20"/>
        </w:rPr>
        <w:t>quyết</w:t>
      </w:r>
      <w:r>
        <w:rPr>
          <w:color w:val="231F20"/>
          <w:spacing w:val="-4"/>
          <w:sz w:val="20"/>
        </w:rPr>
        <w:t> </w:t>
      </w:r>
      <w:r>
        <w:rPr>
          <w:color w:val="231F20"/>
          <w:sz w:val="20"/>
        </w:rPr>
        <w:t>những</w:t>
      </w:r>
      <w:r>
        <w:rPr>
          <w:color w:val="231F20"/>
          <w:spacing w:val="-4"/>
          <w:sz w:val="20"/>
        </w:rPr>
        <w:t> </w:t>
      </w:r>
      <w:r>
        <w:rPr>
          <w:color w:val="231F20"/>
          <w:sz w:val="20"/>
        </w:rPr>
        <w:t>quan</w:t>
      </w:r>
      <w:r>
        <w:rPr>
          <w:color w:val="231F20"/>
          <w:spacing w:val="-4"/>
          <w:sz w:val="20"/>
        </w:rPr>
        <w:t> </w:t>
      </w:r>
      <w:r>
        <w:rPr>
          <w:color w:val="231F20"/>
          <w:sz w:val="20"/>
        </w:rPr>
        <w:t>điểm</w:t>
      </w:r>
      <w:r>
        <w:rPr>
          <w:color w:val="231F20"/>
          <w:spacing w:val="-4"/>
          <w:sz w:val="20"/>
        </w:rPr>
        <w:t> </w:t>
      </w:r>
      <w:r>
        <w:rPr>
          <w:color w:val="231F20"/>
          <w:sz w:val="20"/>
        </w:rPr>
        <w:t>khác</w:t>
      </w:r>
      <w:r>
        <w:rPr>
          <w:color w:val="231F20"/>
          <w:spacing w:val="-4"/>
          <w:sz w:val="20"/>
        </w:rPr>
        <w:t> </w:t>
      </w:r>
      <w:r>
        <w:rPr>
          <w:color w:val="231F20"/>
          <w:sz w:val="20"/>
        </w:rPr>
        <w:t>nhau</w:t>
      </w:r>
      <w:r>
        <w:rPr>
          <w:color w:val="231F20"/>
          <w:spacing w:val="-4"/>
          <w:sz w:val="20"/>
        </w:rPr>
        <w:t> </w:t>
      </w:r>
      <w:r>
        <w:rPr>
          <w:color w:val="231F20"/>
          <w:sz w:val="20"/>
        </w:rPr>
        <w:t>về</w:t>
      </w:r>
      <w:r>
        <w:rPr>
          <w:color w:val="231F20"/>
          <w:spacing w:val="-4"/>
          <w:sz w:val="20"/>
        </w:rPr>
        <w:t> </w:t>
      </w:r>
      <w:r>
        <w:rPr>
          <w:color w:val="231F20"/>
          <w:sz w:val="20"/>
        </w:rPr>
        <w:t>cùng</w:t>
      </w:r>
      <w:r>
        <w:rPr>
          <w:color w:val="231F20"/>
          <w:spacing w:val="-4"/>
          <w:sz w:val="20"/>
        </w:rPr>
        <w:t> </w:t>
      </w:r>
      <w:r>
        <w:rPr>
          <w:color w:val="231F20"/>
          <w:sz w:val="20"/>
        </w:rPr>
        <w:t>một</w:t>
      </w:r>
      <w:r>
        <w:rPr>
          <w:color w:val="231F20"/>
          <w:spacing w:val="-4"/>
          <w:sz w:val="20"/>
        </w:rPr>
        <w:t> </w:t>
      </w:r>
      <w:r>
        <w:rPr>
          <w:color w:val="231F20"/>
          <w:sz w:val="20"/>
        </w:rPr>
        <w:t>vấn</w:t>
      </w:r>
      <w:r>
        <w:rPr>
          <w:color w:val="231F20"/>
          <w:spacing w:val="-4"/>
          <w:sz w:val="20"/>
        </w:rPr>
        <w:t> </w:t>
      </w:r>
      <w:r>
        <w:rPr>
          <w:color w:val="231F20"/>
          <w:sz w:val="20"/>
        </w:rPr>
        <w:t>đề, áp dụng những lý luận, giải thích hợp lý.</w:t>
      </w:r>
    </w:p>
    <w:p>
      <w:pPr>
        <w:spacing w:after="0" w:line="249" w:lineRule="auto"/>
        <w:jc w:val="left"/>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60"/>
        <w:ind w:left="387" w:right="122"/>
      </w:pPr>
      <w:r>
        <w:rPr>
          <w:color w:val="231F20"/>
          <w:w w:val="105"/>
        </w:rPr>
        <w:t>Quốc</w:t>
      </w:r>
      <w:r>
        <w:rPr>
          <w:color w:val="231F20"/>
          <w:spacing w:val="-13"/>
          <w:w w:val="105"/>
        </w:rPr>
        <w:t> </w:t>
      </w:r>
      <w:r>
        <w:rPr>
          <w:color w:val="231F20"/>
          <w:w w:val="105"/>
        </w:rPr>
        <w:t>gọi</w:t>
      </w:r>
      <w:r>
        <w:rPr>
          <w:color w:val="231F20"/>
          <w:spacing w:val="-14"/>
          <w:w w:val="105"/>
        </w:rPr>
        <w:t> </w:t>
      </w:r>
      <w:r>
        <w:rPr>
          <w:color w:val="231F20"/>
          <w:w w:val="105"/>
        </w:rPr>
        <w:t>điều</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i/>
          <w:color w:val="231F20"/>
          <w:w w:val="105"/>
        </w:rPr>
        <w:t>“hữu</w:t>
      </w:r>
      <w:r>
        <w:rPr>
          <w:i/>
          <w:color w:val="231F20"/>
          <w:spacing w:val="-13"/>
          <w:w w:val="105"/>
        </w:rPr>
        <w:t> </w:t>
      </w:r>
      <w:r>
        <w:rPr>
          <w:i/>
          <w:color w:val="231F20"/>
          <w:w w:val="105"/>
        </w:rPr>
        <w:t>điều</w:t>
      </w:r>
      <w:r>
        <w:rPr>
          <w:i/>
          <w:color w:val="231F20"/>
          <w:spacing w:val="-13"/>
          <w:w w:val="105"/>
        </w:rPr>
        <w:t> </w:t>
      </w:r>
      <w:r>
        <w:rPr>
          <w:i/>
          <w:color w:val="231F20"/>
          <w:w w:val="105"/>
        </w:rPr>
        <w:t>bất</w:t>
      </w:r>
      <w:r>
        <w:rPr>
          <w:i/>
          <w:color w:val="231F20"/>
          <w:spacing w:val="-13"/>
          <w:w w:val="105"/>
        </w:rPr>
        <w:t> </w:t>
      </w:r>
      <w:r>
        <w:rPr>
          <w:i/>
          <w:color w:val="231F20"/>
          <w:w w:val="105"/>
        </w:rPr>
        <w:t>vặn”</w:t>
      </w:r>
      <w:r>
        <w:rPr>
          <w:i/>
          <w:color w:val="231F20"/>
          <w:spacing w:val="-13"/>
          <w:w w:val="105"/>
        </w:rPr>
        <w:t> </w:t>
      </w:r>
      <w:r>
        <w:rPr>
          <w:color w:val="231F20"/>
          <w:w w:val="105"/>
        </w:rPr>
        <w:t>(</w:t>
      </w:r>
      <w:r>
        <w:rPr>
          <w:rFonts w:ascii="Arial Unicode MS" w:hAnsi="Arial Unicode MS" w:eastAsia="Arial Unicode MS" w:hint="eastAsia"/>
          <w:color w:val="231F20"/>
          <w:w w:val="105"/>
        </w:rPr>
        <w:t>有</w:t>
      </w:r>
      <w:r>
        <w:rPr>
          <w:rFonts w:ascii="Arial Unicode MS" w:hAnsi="Arial Unicode MS" w:eastAsia="Arial Unicode MS" w:hint="eastAsia"/>
          <w:color w:val="231F20"/>
          <w:w w:val="105"/>
        </w:rPr>
        <w:t>條</w:t>
      </w:r>
      <w:r>
        <w:rPr>
          <w:rFonts w:ascii="Arial Unicode MS" w:hAnsi="Arial Unicode MS" w:eastAsia="Arial Unicode MS" w:hint="eastAsia"/>
          <w:color w:val="231F20"/>
          <w:w w:val="105"/>
        </w:rPr>
        <w:t>不</w:t>
      </w:r>
      <w:r>
        <w:rPr>
          <w:rFonts w:ascii="Arial Unicode MS" w:hAnsi="Arial Unicode MS" w:eastAsia="Arial Unicode MS" w:hint="eastAsia"/>
          <w:color w:val="231F20"/>
          <w:w w:val="105"/>
        </w:rPr>
        <w:t>紊</w:t>
      </w:r>
      <w:r>
        <w:rPr>
          <w:color w:val="231F20"/>
          <w:spacing w:val="-7"/>
          <w:w w:val="105"/>
        </w:rPr>
        <w:t>: </w:t>
      </w:r>
      <w:r>
        <w:rPr>
          <w:color w:val="231F20"/>
          <w:w w:val="105"/>
        </w:rPr>
        <w:t>sắp</w:t>
      </w:r>
      <w:r>
        <w:rPr>
          <w:color w:val="231F20"/>
          <w:spacing w:val="-13"/>
          <w:w w:val="105"/>
        </w:rPr>
        <w:t> </w:t>
      </w:r>
      <w:r>
        <w:rPr>
          <w:color w:val="231F20"/>
          <w:w w:val="105"/>
        </w:rPr>
        <w:t>xếp mạch lạc, hợp phương pháp, chẳng rối loạn). Quý vị nghe rất dễ hiểu, rất minh bạch.</w:t>
      </w:r>
    </w:p>
    <w:p>
      <w:pPr>
        <w:pStyle w:val="ListParagraph"/>
        <w:numPr>
          <w:ilvl w:val="0"/>
          <w:numId w:val="1"/>
        </w:numPr>
        <w:tabs>
          <w:tab w:pos="1252" w:val="left" w:leader="none"/>
        </w:tabs>
        <w:spacing w:line="304" w:lineRule="auto" w:before="107" w:after="0"/>
        <w:ind w:left="386" w:right="119" w:firstLine="453"/>
        <w:jc w:val="both"/>
        <w:rPr>
          <w:sz w:val="34"/>
        </w:rPr>
      </w:pPr>
      <w:r>
        <w:rPr>
          <w:color w:val="231F20"/>
          <w:w w:val="105"/>
          <w:sz w:val="34"/>
        </w:rPr>
        <w:t>Ý</w:t>
      </w:r>
      <w:r>
        <w:rPr>
          <w:color w:val="231F20"/>
          <w:spacing w:val="-9"/>
          <w:w w:val="105"/>
          <w:sz w:val="34"/>
        </w:rPr>
        <w:t> </w:t>
      </w:r>
      <w:r>
        <w:rPr>
          <w:color w:val="231F20"/>
          <w:w w:val="105"/>
          <w:sz w:val="34"/>
        </w:rPr>
        <w:t>nghĩa</w:t>
      </w:r>
      <w:r>
        <w:rPr>
          <w:color w:val="231F20"/>
          <w:spacing w:val="-9"/>
          <w:w w:val="105"/>
          <w:sz w:val="34"/>
        </w:rPr>
        <w:t> </w:t>
      </w:r>
      <w:r>
        <w:rPr>
          <w:color w:val="231F20"/>
          <w:w w:val="105"/>
          <w:sz w:val="34"/>
        </w:rPr>
        <w:t>thứ</w:t>
      </w:r>
      <w:r>
        <w:rPr>
          <w:color w:val="231F20"/>
          <w:spacing w:val="-9"/>
          <w:w w:val="105"/>
          <w:sz w:val="34"/>
        </w:rPr>
        <w:t> </w:t>
      </w:r>
      <w:r>
        <w:rPr>
          <w:color w:val="231F20"/>
          <w:w w:val="105"/>
          <w:sz w:val="34"/>
        </w:rPr>
        <w:t>hai</w:t>
      </w:r>
      <w:r>
        <w:rPr>
          <w:color w:val="231F20"/>
          <w:spacing w:val="-9"/>
          <w:w w:val="105"/>
          <w:sz w:val="34"/>
        </w:rPr>
        <w:t> </w:t>
      </w:r>
      <w:r>
        <w:rPr>
          <w:color w:val="231F20"/>
          <w:w w:val="105"/>
          <w:sz w:val="34"/>
        </w:rPr>
        <w:t>là</w:t>
      </w:r>
      <w:r>
        <w:rPr>
          <w:color w:val="231F20"/>
          <w:spacing w:val="-9"/>
          <w:w w:val="105"/>
          <w:sz w:val="34"/>
        </w:rPr>
        <w:t> </w:t>
      </w:r>
      <w:r>
        <w:rPr>
          <w:color w:val="231F20"/>
          <w:w w:val="105"/>
          <w:sz w:val="34"/>
        </w:rPr>
        <w:t>Nhiếp</w:t>
      </w:r>
      <w:r>
        <w:rPr>
          <w:color w:val="231F20"/>
          <w:spacing w:val="-5"/>
          <w:w w:val="105"/>
          <w:sz w:val="34"/>
        </w:rPr>
        <w:t> (</w:t>
      </w:r>
      <w:r>
        <w:rPr>
          <w:rFonts w:ascii="Arial Unicode MS" w:hAnsi="Arial Unicode MS" w:eastAsia="Arial Unicode MS" w:hint="eastAsia"/>
          <w:color w:val="231F20"/>
          <w:w w:val="105"/>
          <w:sz w:val="34"/>
        </w:rPr>
        <w:t>攝</w:t>
      </w:r>
      <w:r>
        <w:rPr>
          <w:color w:val="231F20"/>
          <w:spacing w:val="-3"/>
          <w:w w:val="105"/>
          <w:sz w:val="34"/>
        </w:rPr>
        <w:t>). </w:t>
      </w:r>
      <w:r>
        <w:rPr>
          <w:i/>
          <w:color w:val="231F20"/>
          <w:w w:val="105"/>
          <w:sz w:val="34"/>
        </w:rPr>
        <w:t>“Nhiếp</w:t>
      </w:r>
      <w:r>
        <w:rPr>
          <w:i/>
          <w:color w:val="231F20"/>
          <w:spacing w:val="-9"/>
          <w:w w:val="105"/>
          <w:sz w:val="34"/>
        </w:rPr>
        <w:t> </w:t>
      </w:r>
      <w:r>
        <w:rPr>
          <w:i/>
          <w:color w:val="231F20"/>
          <w:w w:val="105"/>
          <w:sz w:val="34"/>
        </w:rPr>
        <w:t>tắc</w:t>
      </w:r>
      <w:r>
        <w:rPr>
          <w:i/>
          <w:color w:val="231F20"/>
          <w:spacing w:val="-9"/>
          <w:w w:val="105"/>
          <w:sz w:val="34"/>
        </w:rPr>
        <w:t> </w:t>
      </w:r>
      <w:r>
        <w:rPr>
          <w:i/>
          <w:color w:val="231F20"/>
          <w:w w:val="105"/>
          <w:sz w:val="34"/>
        </w:rPr>
        <w:t>nhiếp</w:t>
      </w:r>
      <w:r>
        <w:rPr>
          <w:i/>
          <w:color w:val="231F20"/>
          <w:spacing w:val="-9"/>
          <w:w w:val="105"/>
          <w:sz w:val="34"/>
        </w:rPr>
        <w:t> </w:t>
      </w:r>
      <w:r>
        <w:rPr>
          <w:i/>
          <w:color w:val="231F20"/>
          <w:w w:val="105"/>
          <w:sz w:val="34"/>
        </w:rPr>
        <w:t>trì</w:t>
      </w:r>
      <w:r>
        <w:rPr>
          <w:i/>
          <w:color w:val="231F20"/>
          <w:spacing w:val="-9"/>
          <w:w w:val="105"/>
          <w:sz w:val="34"/>
        </w:rPr>
        <w:t> </w:t>
      </w:r>
      <w:r>
        <w:rPr>
          <w:i/>
          <w:color w:val="231F20"/>
          <w:w w:val="105"/>
          <w:sz w:val="34"/>
        </w:rPr>
        <w:t>sở hóa</w:t>
      </w:r>
      <w:r>
        <w:rPr>
          <w:i/>
          <w:color w:val="231F20"/>
          <w:spacing w:val="-1"/>
          <w:w w:val="105"/>
          <w:sz w:val="34"/>
        </w:rPr>
        <w:t> </w:t>
      </w:r>
      <w:r>
        <w:rPr>
          <w:i/>
          <w:color w:val="231F20"/>
          <w:w w:val="105"/>
          <w:sz w:val="34"/>
        </w:rPr>
        <w:t>chi</w:t>
      </w:r>
      <w:r>
        <w:rPr>
          <w:i/>
          <w:color w:val="231F20"/>
          <w:spacing w:val="-1"/>
          <w:w w:val="105"/>
          <w:sz w:val="34"/>
        </w:rPr>
        <w:t> </w:t>
      </w:r>
      <w:r>
        <w:rPr>
          <w:i/>
          <w:color w:val="231F20"/>
          <w:w w:val="105"/>
          <w:sz w:val="34"/>
        </w:rPr>
        <w:t>sinh</w:t>
      </w:r>
      <w:r>
        <w:rPr>
          <w:i/>
          <w:color w:val="231F20"/>
          <w:spacing w:val="-1"/>
          <w:w w:val="105"/>
          <w:sz w:val="34"/>
        </w:rPr>
        <w:t> (</w:t>
      </w:r>
      <w:r>
        <w:rPr>
          <w:i/>
          <w:color w:val="231F20"/>
          <w:w w:val="105"/>
          <w:sz w:val="34"/>
        </w:rPr>
        <w:t>chúng</w:t>
      </w:r>
      <w:r>
        <w:rPr>
          <w:i/>
          <w:color w:val="231F20"/>
          <w:spacing w:val="-1"/>
          <w:w w:val="105"/>
          <w:sz w:val="34"/>
        </w:rPr>
        <w:t> </w:t>
      </w:r>
      <w:r>
        <w:rPr>
          <w:i/>
          <w:color w:val="231F20"/>
          <w:w w:val="105"/>
          <w:sz w:val="34"/>
        </w:rPr>
        <w:t>sinh)”</w:t>
      </w:r>
      <w:r>
        <w:rPr>
          <w:i/>
          <w:color w:val="231F20"/>
          <w:spacing w:val="-1"/>
          <w:w w:val="105"/>
          <w:sz w:val="34"/>
        </w:rPr>
        <w:t> </w:t>
      </w:r>
      <w:r>
        <w:rPr>
          <w:color w:val="231F20"/>
          <w:w w:val="105"/>
          <w:sz w:val="34"/>
        </w:rPr>
        <w:t>(Nhiếp</w:t>
      </w:r>
      <w:r>
        <w:rPr>
          <w:color w:val="231F20"/>
          <w:spacing w:val="-2"/>
          <w:w w:val="105"/>
          <w:sz w:val="34"/>
        </w:rPr>
        <w:t> </w:t>
      </w:r>
      <w:r>
        <w:rPr>
          <w:color w:val="231F20"/>
          <w:w w:val="105"/>
          <w:sz w:val="34"/>
        </w:rPr>
        <w:t>là</w:t>
      </w:r>
      <w:r>
        <w:rPr>
          <w:color w:val="231F20"/>
          <w:spacing w:val="-1"/>
          <w:w w:val="105"/>
          <w:sz w:val="34"/>
        </w:rPr>
        <w:t> </w:t>
      </w:r>
      <w:r>
        <w:rPr>
          <w:color w:val="231F20"/>
          <w:w w:val="105"/>
          <w:sz w:val="34"/>
        </w:rPr>
        <w:t>thâu</w:t>
      </w:r>
      <w:r>
        <w:rPr>
          <w:color w:val="231F20"/>
          <w:spacing w:val="-1"/>
          <w:w w:val="105"/>
          <w:sz w:val="34"/>
        </w:rPr>
        <w:t> </w:t>
      </w:r>
      <w:r>
        <w:rPr>
          <w:color w:val="231F20"/>
          <w:w w:val="105"/>
          <w:sz w:val="34"/>
        </w:rPr>
        <w:t>giữ</w:t>
      </w:r>
      <w:r>
        <w:rPr>
          <w:color w:val="231F20"/>
          <w:spacing w:val="-1"/>
          <w:w w:val="105"/>
          <w:sz w:val="34"/>
        </w:rPr>
        <w:t> </w:t>
      </w:r>
      <w:r>
        <w:rPr>
          <w:color w:val="231F20"/>
          <w:w w:val="105"/>
          <w:sz w:val="34"/>
        </w:rPr>
        <w:t>những</w:t>
      </w:r>
      <w:r>
        <w:rPr>
          <w:color w:val="231F20"/>
          <w:spacing w:val="-1"/>
          <w:w w:val="105"/>
          <w:sz w:val="34"/>
        </w:rPr>
        <w:t> </w:t>
      </w:r>
      <w:r>
        <w:rPr>
          <w:color w:val="231F20"/>
          <w:w w:val="105"/>
          <w:sz w:val="34"/>
        </w:rPr>
        <w:t>chúng </w:t>
      </w:r>
      <w:r>
        <w:rPr>
          <w:color w:val="231F20"/>
          <w:sz w:val="34"/>
        </w:rPr>
        <w:t>sinh</w:t>
      </w:r>
      <w:r>
        <w:rPr>
          <w:color w:val="231F20"/>
          <w:spacing w:val="-1"/>
          <w:sz w:val="34"/>
        </w:rPr>
        <w:t> </w:t>
      </w:r>
      <w:r>
        <w:rPr>
          <w:color w:val="231F20"/>
          <w:sz w:val="34"/>
        </w:rPr>
        <w:t>được</w:t>
      </w:r>
      <w:r>
        <w:rPr>
          <w:color w:val="231F20"/>
          <w:spacing w:val="-1"/>
          <w:sz w:val="34"/>
        </w:rPr>
        <w:t> </w:t>
      </w:r>
      <w:r>
        <w:rPr>
          <w:color w:val="231F20"/>
          <w:sz w:val="34"/>
        </w:rPr>
        <w:t>giáo</w:t>
      </w:r>
      <w:r>
        <w:rPr>
          <w:color w:val="231F20"/>
          <w:spacing w:val="-1"/>
          <w:sz w:val="34"/>
        </w:rPr>
        <w:t> </w:t>
      </w:r>
      <w:r>
        <w:rPr>
          <w:color w:val="231F20"/>
          <w:sz w:val="34"/>
        </w:rPr>
        <w:t>hóa).</w:t>
      </w:r>
      <w:r>
        <w:rPr>
          <w:color w:val="231F20"/>
          <w:spacing w:val="-1"/>
          <w:sz w:val="34"/>
        </w:rPr>
        <w:t> </w:t>
      </w:r>
      <w:r>
        <w:rPr>
          <w:color w:val="231F20"/>
          <w:sz w:val="34"/>
        </w:rPr>
        <w:t>Đây</w:t>
      </w:r>
      <w:r>
        <w:rPr>
          <w:color w:val="231F20"/>
          <w:spacing w:val="-1"/>
          <w:sz w:val="34"/>
        </w:rPr>
        <w:t> </w:t>
      </w:r>
      <w:r>
        <w:rPr>
          <w:color w:val="231F20"/>
          <w:sz w:val="34"/>
        </w:rPr>
        <w:t>là</w:t>
      </w:r>
      <w:r>
        <w:rPr>
          <w:color w:val="231F20"/>
          <w:spacing w:val="-1"/>
          <w:sz w:val="34"/>
        </w:rPr>
        <w:t> </w:t>
      </w:r>
      <w:r>
        <w:rPr>
          <w:color w:val="231F20"/>
          <w:sz w:val="34"/>
        </w:rPr>
        <w:t>Nhiếp</w:t>
      </w:r>
      <w:r>
        <w:rPr>
          <w:color w:val="231F20"/>
          <w:spacing w:val="-1"/>
          <w:sz w:val="34"/>
        </w:rPr>
        <w:t> </w:t>
      </w:r>
      <w:r>
        <w:rPr>
          <w:color w:val="231F20"/>
          <w:sz w:val="34"/>
        </w:rPr>
        <w:t>trì</w:t>
      </w:r>
      <w:r>
        <w:rPr>
          <w:color w:val="231F20"/>
          <w:spacing w:val="-1"/>
          <w:sz w:val="34"/>
        </w:rPr>
        <w:t>. </w:t>
      </w:r>
      <w:r>
        <w:rPr>
          <w:color w:val="231F20"/>
          <w:sz w:val="34"/>
        </w:rPr>
        <w:t>Trì</w:t>
      </w:r>
      <w:r>
        <w:rPr>
          <w:color w:val="231F20"/>
          <w:spacing w:val="-1"/>
          <w:sz w:val="34"/>
        </w:rPr>
        <w:t> </w:t>
      </w:r>
      <w:r>
        <w:rPr>
          <w:color w:val="231F20"/>
          <w:sz w:val="34"/>
        </w:rPr>
        <w:t>là</w:t>
      </w:r>
      <w:r>
        <w:rPr>
          <w:color w:val="231F20"/>
          <w:spacing w:val="-1"/>
          <w:sz w:val="34"/>
        </w:rPr>
        <w:t> </w:t>
      </w:r>
      <w:r>
        <w:rPr>
          <w:color w:val="231F20"/>
          <w:sz w:val="34"/>
        </w:rPr>
        <w:t>gìn</w:t>
      </w:r>
      <w:r>
        <w:rPr>
          <w:color w:val="231F20"/>
          <w:spacing w:val="-1"/>
          <w:sz w:val="34"/>
        </w:rPr>
        <w:t> </w:t>
      </w:r>
      <w:r>
        <w:rPr>
          <w:color w:val="231F20"/>
          <w:sz w:val="34"/>
        </w:rPr>
        <w:t>giữ</w:t>
      </w:r>
      <w:r>
        <w:rPr>
          <w:color w:val="231F20"/>
          <w:spacing w:val="-1"/>
          <w:sz w:val="34"/>
        </w:rPr>
        <w:t>, </w:t>
      </w:r>
      <w:r>
        <w:rPr>
          <w:color w:val="231F20"/>
          <w:sz w:val="34"/>
        </w:rPr>
        <w:t>tức</w:t>
      </w:r>
      <w:r>
        <w:rPr>
          <w:color w:val="231F20"/>
          <w:spacing w:val="-1"/>
          <w:sz w:val="34"/>
        </w:rPr>
        <w:t> </w:t>
      </w:r>
      <w:r>
        <w:rPr>
          <w:color w:val="231F20"/>
          <w:sz w:val="34"/>
        </w:rPr>
        <w:t>là</w:t>
      </w:r>
      <w:r>
        <w:rPr>
          <w:color w:val="231F20"/>
          <w:spacing w:val="-1"/>
          <w:sz w:val="34"/>
        </w:rPr>
        <w:t> </w:t>
      </w:r>
      <w:r>
        <w:rPr>
          <w:color w:val="231F20"/>
          <w:sz w:val="34"/>
        </w:rPr>
        <w:t>gìn </w:t>
      </w:r>
      <w:r>
        <w:rPr>
          <w:color w:val="231F20"/>
          <w:w w:val="105"/>
          <w:sz w:val="34"/>
        </w:rPr>
        <w:t>giữ</w:t>
      </w:r>
      <w:r>
        <w:rPr>
          <w:color w:val="231F20"/>
          <w:spacing w:val="-3"/>
          <w:w w:val="105"/>
          <w:sz w:val="34"/>
        </w:rPr>
        <w:t> </w:t>
      </w:r>
      <w:r>
        <w:rPr>
          <w:color w:val="231F20"/>
          <w:w w:val="105"/>
          <w:sz w:val="34"/>
        </w:rPr>
        <w:t>những</w:t>
      </w:r>
      <w:r>
        <w:rPr>
          <w:color w:val="231F20"/>
          <w:spacing w:val="-3"/>
          <w:w w:val="105"/>
          <w:sz w:val="34"/>
        </w:rPr>
        <w:t> </w:t>
      </w:r>
      <w:r>
        <w:rPr>
          <w:color w:val="231F20"/>
          <w:w w:val="105"/>
          <w:sz w:val="34"/>
        </w:rPr>
        <w:t>chúng</w:t>
      </w:r>
      <w:r>
        <w:rPr>
          <w:color w:val="231F20"/>
          <w:spacing w:val="-3"/>
          <w:w w:val="105"/>
          <w:sz w:val="34"/>
        </w:rPr>
        <w:t> </w:t>
      </w:r>
      <w:r>
        <w:rPr>
          <w:color w:val="231F20"/>
          <w:w w:val="105"/>
          <w:sz w:val="34"/>
        </w:rPr>
        <w:t>sinh</w:t>
      </w:r>
      <w:r>
        <w:rPr>
          <w:color w:val="231F20"/>
          <w:spacing w:val="-3"/>
          <w:w w:val="105"/>
          <w:sz w:val="34"/>
        </w:rPr>
        <w:t> </w:t>
      </w:r>
      <w:r>
        <w:rPr>
          <w:color w:val="231F20"/>
          <w:w w:val="105"/>
          <w:sz w:val="34"/>
        </w:rPr>
        <w:t>đã</w:t>
      </w:r>
      <w:r>
        <w:rPr>
          <w:color w:val="231F20"/>
          <w:spacing w:val="-3"/>
          <w:w w:val="105"/>
          <w:sz w:val="34"/>
        </w:rPr>
        <w:t> </w:t>
      </w:r>
      <w:r>
        <w:rPr>
          <w:color w:val="231F20"/>
          <w:w w:val="105"/>
          <w:sz w:val="34"/>
        </w:rPr>
        <w:t>được</w:t>
      </w:r>
      <w:r>
        <w:rPr>
          <w:color w:val="231F20"/>
          <w:spacing w:val="-3"/>
          <w:w w:val="105"/>
          <w:sz w:val="34"/>
        </w:rPr>
        <w:t> </w:t>
      </w:r>
      <w:r>
        <w:rPr>
          <w:color w:val="231F20"/>
          <w:w w:val="105"/>
          <w:sz w:val="34"/>
        </w:rPr>
        <w:t>giáo</w:t>
      </w:r>
      <w:r>
        <w:rPr>
          <w:color w:val="231F20"/>
          <w:spacing w:val="-3"/>
          <w:w w:val="105"/>
          <w:sz w:val="34"/>
        </w:rPr>
        <w:t> </w:t>
      </w:r>
      <w:r>
        <w:rPr>
          <w:color w:val="231F20"/>
          <w:w w:val="105"/>
          <w:sz w:val="34"/>
        </w:rPr>
        <w:t>hóa.</w:t>
      </w:r>
      <w:r>
        <w:rPr>
          <w:color w:val="231F20"/>
          <w:spacing w:val="-3"/>
          <w:w w:val="105"/>
          <w:sz w:val="34"/>
        </w:rPr>
        <w:t> </w:t>
      </w:r>
      <w:r>
        <w:rPr>
          <w:color w:val="231F20"/>
          <w:w w:val="105"/>
          <w:sz w:val="34"/>
        </w:rPr>
        <w:t>Nếu</w:t>
      </w:r>
      <w:r>
        <w:rPr>
          <w:color w:val="231F20"/>
          <w:spacing w:val="-3"/>
          <w:w w:val="105"/>
          <w:sz w:val="34"/>
        </w:rPr>
        <w:t> </w:t>
      </w:r>
      <w:r>
        <w:rPr>
          <w:color w:val="231F20"/>
          <w:w w:val="105"/>
          <w:sz w:val="34"/>
        </w:rPr>
        <w:t>dùng</w:t>
      </w:r>
      <w:r>
        <w:rPr>
          <w:color w:val="231F20"/>
          <w:spacing w:val="-3"/>
          <w:w w:val="105"/>
          <w:sz w:val="34"/>
        </w:rPr>
        <w:t> </w:t>
      </w:r>
      <w:r>
        <w:rPr>
          <w:color w:val="231F20"/>
          <w:w w:val="105"/>
          <w:sz w:val="34"/>
        </w:rPr>
        <w:t>4</w:t>
      </w:r>
      <w:r>
        <w:rPr>
          <w:color w:val="231F20"/>
          <w:spacing w:val="-3"/>
          <w:w w:val="105"/>
          <w:sz w:val="34"/>
        </w:rPr>
        <w:t> </w:t>
      </w:r>
      <w:r>
        <w:rPr>
          <w:color w:val="231F20"/>
          <w:w w:val="105"/>
          <w:sz w:val="34"/>
        </w:rPr>
        <w:t>từ</w:t>
      </w:r>
      <w:r>
        <w:rPr>
          <w:color w:val="231F20"/>
          <w:spacing w:val="-3"/>
          <w:w w:val="105"/>
          <w:sz w:val="34"/>
        </w:rPr>
        <w:t> </w:t>
      </w:r>
      <w:r>
        <w:rPr>
          <w:color w:val="231F20"/>
          <w:w w:val="105"/>
          <w:sz w:val="34"/>
        </w:rPr>
        <w:t>tiêu chuẩn</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để</w:t>
      </w:r>
      <w:r>
        <w:rPr>
          <w:color w:val="231F20"/>
          <w:spacing w:val="-11"/>
          <w:w w:val="105"/>
          <w:sz w:val="34"/>
        </w:rPr>
        <w:t> </w:t>
      </w:r>
      <w:r>
        <w:rPr>
          <w:color w:val="231F20"/>
          <w:w w:val="105"/>
          <w:sz w:val="34"/>
        </w:rPr>
        <w:t>nhận</w:t>
      </w:r>
      <w:r>
        <w:rPr>
          <w:color w:val="231F20"/>
          <w:spacing w:val="-11"/>
          <w:w w:val="105"/>
          <w:sz w:val="34"/>
        </w:rPr>
        <w:t> </w:t>
      </w:r>
      <w:r>
        <w:rPr>
          <w:color w:val="231F20"/>
          <w:w w:val="105"/>
          <w:sz w:val="34"/>
        </w:rPr>
        <w:t>định,</w:t>
      </w:r>
      <w:r>
        <w:rPr>
          <w:color w:val="231F20"/>
          <w:spacing w:val="-11"/>
          <w:w w:val="105"/>
          <w:sz w:val="34"/>
        </w:rPr>
        <w:t> </w:t>
      </w:r>
      <w:r>
        <w:rPr>
          <w:color w:val="231F20"/>
          <w:w w:val="105"/>
          <w:sz w:val="34"/>
        </w:rPr>
        <w:t>thì</w:t>
      </w:r>
      <w:r>
        <w:rPr>
          <w:color w:val="231F20"/>
          <w:spacing w:val="-11"/>
          <w:w w:val="105"/>
          <w:sz w:val="34"/>
        </w:rPr>
        <w:t> </w:t>
      </w:r>
      <w:r>
        <w:rPr>
          <w:color w:val="231F20"/>
          <w:w w:val="105"/>
          <w:sz w:val="34"/>
        </w:rPr>
        <w:t>văn</w:t>
      </w:r>
      <w:r>
        <w:rPr>
          <w:color w:val="231F20"/>
          <w:spacing w:val="-11"/>
          <w:w w:val="105"/>
          <w:sz w:val="34"/>
        </w:rPr>
        <w:t> </w:t>
      </w:r>
      <w:r>
        <w:rPr>
          <w:color w:val="231F20"/>
          <w:w w:val="105"/>
          <w:sz w:val="34"/>
        </w:rPr>
        <w:t>chương</w:t>
      </w:r>
      <w:r>
        <w:rPr>
          <w:color w:val="231F20"/>
          <w:spacing w:val="-11"/>
          <w:w w:val="105"/>
          <w:sz w:val="34"/>
        </w:rPr>
        <w:t> </w:t>
      </w:r>
      <w:r>
        <w:rPr>
          <w:color w:val="231F20"/>
          <w:w w:val="105"/>
          <w:sz w:val="34"/>
        </w:rPr>
        <w:t>Trung</w:t>
      </w:r>
      <w:r>
        <w:rPr>
          <w:color w:val="231F20"/>
          <w:spacing w:val="-11"/>
          <w:w w:val="105"/>
          <w:sz w:val="34"/>
        </w:rPr>
        <w:t> </w:t>
      </w:r>
      <w:r>
        <w:rPr>
          <w:color w:val="231F20"/>
          <w:w w:val="105"/>
          <w:sz w:val="34"/>
        </w:rPr>
        <w:t>Quốc</w:t>
      </w:r>
      <w:r>
        <w:rPr>
          <w:color w:val="231F20"/>
          <w:spacing w:val="-11"/>
          <w:w w:val="105"/>
          <w:sz w:val="34"/>
        </w:rPr>
        <w:t> </w:t>
      </w:r>
      <w:r>
        <w:rPr>
          <w:color w:val="231F20"/>
          <w:w w:val="105"/>
          <w:sz w:val="34"/>
        </w:rPr>
        <w:t>chỉ</w:t>
      </w:r>
      <w:r>
        <w:rPr>
          <w:color w:val="231F20"/>
          <w:spacing w:val="-11"/>
          <w:w w:val="105"/>
          <w:sz w:val="34"/>
        </w:rPr>
        <w:t> </w:t>
      </w:r>
      <w:r>
        <w:rPr>
          <w:color w:val="231F20"/>
          <w:w w:val="105"/>
          <w:sz w:val="34"/>
        </w:rPr>
        <w:t>đạt được điều thứ nhất là Quán, thực hiện được từ ấy! Tất cả văn chương đạt được điều ấy, còn 3 từ sau đó chưa chắc đã đạt</w:t>
      </w:r>
      <w:r>
        <w:rPr>
          <w:color w:val="231F20"/>
          <w:spacing w:val="-8"/>
          <w:w w:val="105"/>
          <w:sz w:val="34"/>
        </w:rPr>
        <w:t> </w:t>
      </w:r>
      <w:r>
        <w:rPr>
          <w:color w:val="231F20"/>
          <w:w w:val="105"/>
          <w:sz w:val="34"/>
        </w:rPr>
        <w:t>được!</w:t>
      </w:r>
      <w:r>
        <w:rPr>
          <w:color w:val="231F20"/>
          <w:spacing w:val="-10"/>
          <w:w w:val="105"/>
          <w:sz w:val="34"/>
        </w:rPr>
        <w:t> </w:t>
      </w:r>
      <w:r>
        <w:rPr>
          <w:i/>
          <w:color w:val="231F20"/>
          <w:w w:val="105"/>
          <w:sz w:val="34"/>
        </w:rPr>
        <w:t>“Nhiếp”</w:t>
      </w:r>
      <w:r>
        <w:rPr>
          <w:i/>
          <w:color w:val="231F20"/>
          <w:spacing w:val="-9"/>
          <w:w w:val="105"/>
          <w:sz w:val="34"/>
        </w:rPr>
        <w:t> </w:t>
      </w:r>
      <w:r>
        <w:rPr>
          <w:color w:val="231F20"/>
          <w:w w:val="105"/>
          <w:sz w:val="34"/>
        </w:rPr>
        <w:t>là</w:t>
      </w:r>
      <w:r>
        <w:rPr>
          <w:color w:val="231F20"/>
          <w:spacing w:val="-9"/>
          <w:w w:val="105"/>
          <w:sz w:val="34"/>
        </w:rPr>
        <w:t> </w:t>
      </w:r>
      <w:r>
        <w:rPr>
          <w:color w:val="231F20"/>
          <w:w w:val="105"/>
          <w:sz w:val="34"/>
        </w:rPr>
        <w:t>nhiếp</w:t>
      </w:r>
      <w:r>
        <w:rPr>
          <w:color w:val="231F20"/>
          <w:spacing w:val="-9"/>
          <w:w w:val="105"/>
          <w:sz w:val="34"/>
        </w:rPr>
        <w:t> </w:t>
      </w:r>
      <w:r>
        <w:rPr>
          <w:color w:val="231F20"/>
          <w:w w:val="105"/>
          <w:sz w:val="34"/>
        </w:rPr>
        <w:t>thọ</w:t>
      </w:r>
      <w:r>
        <w:rPr>
          <w:color w:val="231F20"/>
          <w:spacing w:val="-9"/>
          <w:w w:val="105"/>
          <w:sz w:val="34"/>
        </w:rPr>
        <w:t> </w:t>
      </w:r>
      <w:r>
        <w:rPr>
          <w:color w:val="231F20"/>
          <w:w w:val="105"/>
          <w:sz w:val="34"/>
        </w:rPr>
        <w:t>hết</w:t>
      </w:r>
      <w:r>
        <w:rPr>
          <w:color w:val="231F20"/>
          <w:spacing w:val="-9"/>
          <w:w w:val="105"/>
          <w:sz w:val="34"/>
        </w:rPr>
        <w:t> </w:t>
      </w:r>
      <w:r>
        <w:rPr>
          <w:color w:val="231F20"/>
          <w:w w:val="105"/>
          <w:sz w:val="34"/>
        </w:rPr>
        <w:t>thảy</w:t>
      </w:r>
      <w:r>
        <w:rPr>
          <w:color w:val="231F20"/>
          <w:spacing w:val="-9"/>
          <w:w w:val="105"/>
          <w:sz w:val="34"/>
        </w:rPr>
        <w:t> </w:t>
      </w:r>
      <w:r>
        <w:rPr>
          <w:color w:val="231F20"/>
          <w:w w:val="105"/>
          <w:sz w:val="34"/>
        </w:rPr>
        <w:t>chúng</w:t>
      </w:r>
      <w:r>
        <w:rPr>
          <w:color w:val="231F20"/>
          <w:spacing w:val="-9"/>
          <w:w w:val="105"/>
          <w:sz w:val="34"/>
        </w:rPr>
        <w:t> </w:t>
      </w:r>
      <w:r>
        <w:rPr>
          <w:color w:val="231F20"/>
          <w:w w:val="105"/>
          <w:sz w:val="34"/>
        </w:rPr>
        <w:t>sinh,</w:t>
      </w:r>
      <w:r>
        <w:rPr>
          <w:color w:val="231F20"/>
          <w:spacing w:val="-9"/>
          <w:w w:val="105"/>
          <w:sz w:val="34"/>
        </w:rPr>
        <w:t> </w:t>
      </w:r>
      <w:r>
        <w:rPr>
          <w:color w:val="231F20"/>
          <w:w w:val="105"/>
          <w:sz w:val="34"/>
        </w:rPr>
        <w:t>cũng</w:t>
      </w:r>
      <w:r>
        <w:rPr>
          <w:color w:val="231F20"/>
          <w:spacing w:val="-9"/>
          <w:w w:val="105"/>
          <w:sz w:val="34"/>
        </w:rPr>
        <w:t> </w:t>
      </w:r>
      <w:r>
        <w:rPr>
          <w:color w:val="231F20"/>
          <w:w w:val="105"/>
          <w:sz w:val="34"/>
        </w:rPr>
        <w:t>là giống</w:t>
      </w:r>
      <w:r>
        <w:rPr>
          <w:color w:val="231F20"/>
          <w:spacing w:val="-13"/>
          <w:w w:val="105"/>
          <w:sz w:val="34"/>
        </w:rPr>
        <w:t> </w:t>
      </w:r>
      <w:r>
        <w:rPr>
          <w:color w:val="231F20"/>
          <w:w w:val="105"/>
          <w:sz w:val="34"/>
        </w:rPr>
        <w:t>như</w:t>
      </w:r>
      <w:r>
        <w:rPr>
          <w:color w:val="231F20"/>
          <w:spacing w:val="-13"/>
          <w:w w:val="105"/>
          <w:sz w:val="34"/>
        </w:rPr>
        <w:t> </w:t>
      </w:r>
      <w:r>
        <w:rPr>
          <w:color w:val="231F20"/>
          <w:w w:val="105"/>
          <w:sz w:val="34"/>
        </w:rPr>
        <w:t>nó</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sức</w:t>
      </w:r>
      <w:r>
        <w:rPr>
          <w:color w:val="231F20"/>
          <w:spacing w:val="-13"/>
          <w:w w:val="105"/>
          <w:sz w:val="34"/>
        </w:rPr>
        <w:t> </w:t>
      </w:r>
      <w:r>
        <w:rPr>
          <w:color w:val="231F20"/>
          <w:w w:val="105"/>
          <w:sz w:val="34"/>
        </w:rPr>
        <w:t>hấp</w:t>
      </w:r>
      <w:r>
        <w:rPr>
          <w:color w:val="231F20"/>
          <w:spacing w:val="-12"/>
          <w:w w:val="105"/>
          <w:sz w:val="34"/>
        </w:rPr>
        <w:t> </w:t>
      </w:r>
      <w:r>
        <w:rPr>
          <w:color w:val="231F20"/>
          <w:w w:val="105"/>
          <w:sz w:val="34"/>
        </w:rPr>
        <w:t>dẫn,</w:t>
      </w:r>
      <w:r>
        <w:rPr>
          <w:color w:val="231F20"/>
          <w:spacing w:val="-12"/>
          <w:w w:val="105"/>
          <w:sz w:val="34"/>
        </w:rPr>
        <w:t> </w:t>
      </w:r>
      <w:r>
        <w:rPr>
          <w:color w:val="231F20"/>
          <w:w w:val="105"/>
          <w:sz w:val="34"/>
        </w:rPr>
        <w:t>sức</w:t>
      </w:r>
      <w:r>
        <w:rPr>
          <w:color w:val="231F20"/>
          <w:spacing w:val="-13"/>
          <w:w w:val="105"/>
          <w:sz w:val="34"/>
        </w:rPr>
        <w:t> </w:t>
      </w:r>
      <w:r>
        <w:rPr>
          <w:color w:val="231F20"/>
          <w:w w:val="105"/>
          <w:sz w:val="34"/>
        </w:rPr>
        <w:t>thu</w:t>
      </w:r>
      <w:r>
        <w:rPr>
          <w:color w:val="231F20"/>
          <w:spacing w:val="-13"/>
          <w:w w:val="105"/>
          <w:sz w:val="34"/>
        </w:rPr>
        <w:t> </w:t>
      </w:r>
      <w:r>
        <w:rPr>
          <w:color w:val="231F20"/>
          <w:w w:val="105"/>
          <w:sz w:val="34"/>
        </w:rPr>
        <w:t>hút</w:t>
      </w:r>
      <w:r>
        <w:rPr>
          <w:color w:val="231F20"/>
          <w:spacing w:val="-7"/>
          <w:w w:val="105"/>
          <w:sz w:val="34"/>
        </w:rPr>
        <w:t>. </w:t>
      </w:r>
      <w:r>
        <w:rPr>
          <w:color w:val="231F20"/>
          <w:w w:val="105"/>
          <w:sz w:val="34"/>
        </w:rPr>
        <w:t>Sau</w:t>
      </w:r>
      <w:r>
        <w:rPr>
          <w:color w:val="231F20"/>
          <w:spacing w:val="-13"/>
          <w:w w:val="105"/>
          <w:sz w:val="34"/>
        </w:rPr>
        <w:t> </w:t>
      </w:r>
      <w:r>
        <w:rPr>
          <w:color w:val="231F20"/>
          <w:w w:val="105"/>
          <w:sz w:val="34"/>
        </w:rPr>
        <w:t>khi</w:t>
      </w:r>
      <w:r>
        <w:rPr>
          <w:color w:val="231F20"/>
          <w:spacing w:val="-13"/>
          <w:w w:val="105"/>
          <w:sz w:val="34"/>
        </w:rPr>
        <w:t> </w:t>
      </w:r>
      <w:r>
        <w:rPr>
          <w:color w:val="231F20"/>
          <w:w w:val="105"/>
          <w:sz w:val="34"/>
        </w:rPr>
        <w:t>tiếp</w:t>
      </w:r>
      <w:r>
        <w:rPr>
          <w:color w:val="231F20"/>
          <w:spacing w:val="-13"/>
          <w:w w:val="105"/>
          <w:sz w:val="34"/>
        </w:rPr>
        <w:t> </w:t>
      </w:r>
      <w:r>
        <w:rPr>
          <w:color w:val="231F20"/>
          <w:w w:val="105"/>
          <w:sz w:val="34"/>
        </w:rPr>
        <w:t>nhận, quý vị rất ưa thích, muốn bỏ mà chẳng thể bỏ được. Điều này chẳng đơn giản.</w:t>
      </w:r>
    </w:p>
    <w:p>
      <w:pPr>
        <w:pStyle w:val="BodyText"/>
        <w:spacing w:line="307" w:lineRule="auto" w:before="142"/>
        <w:ind w:left="386" w:right="124" w:firstLine="453"/>
      </w:pP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kinh</w:t>
      </w:r>
      <w:r>
        <w:rPr>
          <w:color w:val="231F20"/>
          <w:spacing w:val="-22"/>
          <w:w w:val="105"/>
        </w:rPr>
        <w:t> </w:t>
      </w:r>
      <w:r>
        <w:rPr>
          <w:color w:val="231F20"/>
          <w:w w:val="105"/>
        </w:rPr>
        <w:t>Phật</w:t>
      </w:r>
      <w:r>
        <w:rPr>
          <w:color w:val="231F20"/>
          <w:spacing w:val="-21"/>
          <w:w w:val="105"/>
        </w:rPr>
        <w:t> </w:t>
      </w:r>
      <w:r>
        <w:rPr>
          <w:color w:val="231F20"/>
          <w:w w:val="105"/>
        </w:rPr>
        <w:t>khiến</w:t>
      </w:r>
      <w:r>
        <w:rPr>
          <w:color w:val="231F20"/>
          <w:spacing w:val="-21"/>
          <w:w w:val="105"/>
        </w:rPr>
        <w:t> </w:t>
      </w:r>
      <w:r>
        <w:rPr>
          <w:color w:val="231F20"/>
          <w:w w:val="105"/>
        </w:rPr>
        <w:t>cho</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đọc</w:t>
      </w:r>
      <w:r>
        <w:rPr>
          <w:color w:val="231F20"/>
          <w:spacing w:val="-21"/>
          <w:w w:val="105"/>
        </w:rPr>
        <w:t> </w:t>
      </w:r>
      <w:r>
        <w:rPr>
          <w:color w:val="231F20"/>
          <w:w w:val="105"/>
        </w:rPr>
        <w:t>một</w:t>
      </w:r>
      <w:r>
        <w:rPr>
          <w:color w:val="231F20"/>
          <w:spacing w:val="-21"/>
          <w:w w:val="105"/>
        </w:rPr>
        <w:t> </w:t>
      </w:r>
      <w:r>
        <w:rPr>
          <w:color w:val="231F20"/>
          <w:w w:val="105"/>
        </w:rPr>
        <w:t>lần,</w:t>
      </w:r>
      <w:r>
        <w:rPr>
          <w:color w:val="231F20"/>
          <w:spacing w:val="-22"/>
          <w:w w:val="105"/>
        </w:rPr>
        <w:t> </w:t>
      </w:r>
      <w:r>
        <w:rPr>
          <w:color w:val="231F20"/>
          <w:w w:val="105"/>
        </w:rPr>
        <w:t>vẫn</w:t>
      </w:r>
      <w:r>
        <w:rPr>
          <w:color w:val="231F20"/>
          <w:spacing w:val="-21"/>
          <w:w w:val="105"/>
        </w:rPr>
        <w:t> </w:t>
      </w:r>
      <w:r>
        <w:rPr>
          <w:color w:val="231F20"/>
          <w:w w:val="105"/>
        </w:rPr>
        <w:t>muốn </w:t>
      </w:r>
      <w:r>
        <w:rPr>
          <w:color w:val="231F20"/>
          <w:spacing w:val="-2"/>
          <w:w w:val="105"/>
        </w:rPr>
        <w:t>đọc</w:t>
      </w:r>
      <w:r>
        <w:rPr>
          <w:color w:val="231F20"/>
          <w:spacing w:val="-19"/>
          <w:w w:val="105"/>
        </w:rPr>
        <w:t> </w:t>
      </w:r>
      <w:r>
        <w:rPr>
          <w:color w:val="231F20"/>
          <w:spacing w:val="-2"/>
          <w:w w:val="105"/>
        </w:rPr>
        <w:t>lần</w:t>
      </w:r>
      <w:r>
        <w:rPr>
          <w:color w:val="231F20"/>
          <w:spacing w:val="-19"/>
          <w:w w:val="105"/>
        </w:rPr>
        <w:t> </w:t>
      </w:r>
      <w:r>
        <w:rPr>
          <w:color w:val="231F20"/>
          <w:spacing w:val="-2"/>
          <w:w w:val="105"/>
        </w:rPr>
        <w:t>thứ</w:t>
      </w:r>
      <w:r>
        <w:rPr>
          <w:color w:val="231F20"/>
          <w:spacing w:val="-19"/>
          <w:w w:val="105"/>
        </w:rPr>
        <w:t> </w:t>
      </w:r>
      <w:r>
        <w:rPr>
          <w:color w:val="231F20"/>
          <w:spacing w:val="-2"/>
          <w:w w:val="105"/>
        </w:rPr>
        <w:t>hai,</w:t>
      </w:r>
      <w:r>
        <w:rPr>
          <w:color w:val="231F20"/>
          <w:spacing w:val="-19"/>
          <w:w w:val="105"/>
        </w:rPr>
        <w:t> </w:t>
      </w:r>
      <w:r>
        <w:rPr>
          <w:color w:val="231F20"/>
          <w:spacing w:val="-2"/>
          <w:w w:val="105"/>
        </w:rPr>
        <w:t>lần</w:t>
      </w:r>
      <w:r>
        <w:rPr>
          <w:color w:val="231F20"/>
          <w:spacing w:val="-19"/>
          <w:w w:val="105"/>
        </w:rPr>
        <w:t> </w:t>
      </w:r>
      <w:r>
        <w:rPr>
          <w:color w:val="231F20"/>
          <w:spacing w:val="-2"/>
          <w:w w:val="105"/>
        </w:rPr>
        <w:t>thứ</w:t>
      </w:r>
      <w:r>
        <w:rPr>
          <w:color w:val="231F20"/>
          <w:spacing w:val="-19"/>
          <w:w w:val="105"/>
        </w:rPr>
        <w:t> </w:t>
      </w:r>
      <w:r>
        <w:rPr>
          <w:color w:val="231F20"/>
          <w:spacing w:val="-2"/>
          <w:w w:val="105"/>
        </w:rPr>
        <w:t>ba,</w:t>
      </w:r>
      <w:r>
        <w:rPr>
          <w:color w:val="231F20"/>
          <w:spacing w:val="-19"/>
          <w:w w:val="105"/>
        </w:rPr>
        <w:t> </w:t>
      </w:r>
      <w:r>
        <w:rPr>
          <w:color w:val="231F20"/>
          <w:spacing w:val="-2"/>
          <w:w w:val="105"/>
        </w:rPr>
        <w:t>càng</w:t>
      </w:r>
      <w:r>
        <w:rPr>
          <w:color w:val="231F20"/>
          <w:spacing w:val="-19"/>
          <w:w w:val="105"/>
        </w:rPr>
        <w:t> </w:t>
      </w:r>
      <w:r>
        <w:rPr>
          <w:color w:val="231F20"/>
          <w:spacing w:val="-2"/>
          <w:w w:val="105"/>
        </w:rPr>
        <w:t>đọc</w:t>
      </w:r>
      <w:r>
        <w:rPr>
          <w:color w:val="231F20"/>
          <w:spacing w:val="-19"/>
          <w:w w:val="105"/>
        </w:rPr>
        <w:t> </w:t>
      </w:r>
      <w:r>
        <w:rPr>
          <w:color w:val="231F20"/>
          <w:spacing w:val="-2"/>
          <w:w w:val="105"/>
        </w:rPr>
        <w:t>càng</w:t>
      </w:r>
      <w:r>
        <w:rPr>
          <w:color w:val="231F20"/>
          <w:spacing w:val="-19"/>
          <w:w w:val="105"/>
        </w:rPr>
        <w:t> </w:t>
      </w:r>
      <w:r>
        <w:rPr>
          <w:color w:val="231F20"/>
          <w:spacing w:val="-2"/>
          <w:w w:val="105"/>
        </w:rPr>
        <w:t>ưa</w:t>
      </w:r>
      <w:r>
        <w:rPr>
          <w:color w:val="231F20"/>
          <w:spacing w:val="-19"/>
          <w:w w:val="105"/>
        </w:rPr>
        <w:t> </w:t>
      </w:r>
      <w:r>
        <w:rPr>
          <w:color w:val="231F20"/>
          <w:spacing w:val="-2"/>
          <w:w w:val="105"/>
        </w:rPr>
        <w:t>thích.</w:t>
      </w:r>
      <w:r>
        <w:rPr>
          <w:color w:val="231F20"/>
          <w:spacing w:val="-19"/>
          <w:w w:val="105"/>
        </w:rPr>
        <w:t> </w:t>
      </w:r>
      <w:r>
        <w:rPr>
          <w:color w:val="231F20"/>
          <w:spacing w:val="-2"/>
          <w:w w:val="105"/>
        </w:rPr>
        <w:t>Sức</w:t>
      </w:r>
      <w:r>
        <w:rPr>
          <w:color w:val="231F20"/>
          <w:spacing w:val="-19"/>
          <w:w w:val="105"/>
        </w:rPr>
        <w:t> </w:t>
      </w:r>
      <w:r>
        <w:rPr>
          <w:color w:val="231F20"/>
          <w:spacing w:val="-2"/>
          <w:w w:val="105"/>
        </w:rPr>
        <w:t>nhiếp </w:t>
      </w:r>
      <w:r>
        <w:rPr>
          <w:color w:val="231F20"/>
          <w:w w:val="105"/>
        </w:rPr>
        <w:t>thọ</w:t>
      </w:r>
      <w:r>
        <w:rPr>
          <w:color w:val="231F20"/>
          <w:spacing w:val="-11"/>
          <w:w w:val="105"/>
        </w:rPr>
        <w:t> </w:t>
      </w:r>
      <w:r>
        <w:rPr>
          <w:color w:val="231F20"/>
          <w:w w:val="105"/>
        </w:rPr>
        <w:t>của</w:t>
      </w:r>
      <w:r>
        <w:rPr>
          <w:color w:val="231F20"/>
          <w:spacing w:val="-11"/>
          <w:w w:val="105"/>
        </w:rPr>
        <w:t> </w:t>
      </w:r>
      <w:r>
        <w:rPr>
          <w:color w:val="231F20"/>
          <w:w w:val="105"/>
        </w:rPr>
        <w:t>kinh</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chiếm</w:t>
      </w:r>
      <w:r>
        <w:rPr>
          <w:color w:val="231F20"/>
          <w:spacing w:val="-11"/>
          <w:w w:val="105"/>
        </w:rPr>
        <w:t> </w:t>
      </w:r>
      <w:r>
        <w:rPr>
          <w:color w:val="231F20"/>
          <w:w w:val="105"/>
        </w:rPr>
        <w:t>lĩnh</w:t>
      </w:r>
      <w:r>
        <w:rPr>
          <w:color w:val="231F20"/>
          <w:spacing w:val="-11"/>
          <w:w w:val="105"/>
        </w:rPr>
        <w:t> </w:t>
      </w:r>
      <w:r>
        <w:rPr>
          <w:color w:val="231F20"/>
          <w:w w:val="105"/>
        </w:rPr>
        <w:t>tâm</w:t>
      </w:r>
      <w:r>
        <w:rPr>
          <w:color w:val="231F20"/>
          <w:spacing w:val="-11"/>
          <w:w w:val="105"/>
        </w:rPr>
        <w:t> </w:t>
      </w:r>
      <w:r>
        <w:rPr>
          <w:color w:val="231F20"/>
          <w:w w:val="105"/>
        </w:rPr>
        <w:t>hồn</w:t>
      </w:r>
      <w:r>
        <w:rPr>
          <w:color w:val="231F20"/>
          <w:spacing w:val="-11"/>
          <w:w w:val="105"/>
        </w:rPr>
        <w:t> </w:t>
      </w:r>
      <w:r>
        <w:rPr>
          <w:color w:val="231F20"/>
          <w:w w:val="105"/>
        </w:rPr>
        <w:t>người</w:t>
      </w:r>
      <w:r>
        <w:rPr>
          <w:color w:val="231F20"/>
          <w:spacing w:val="-11"/>
          <w:w w:val="105"/>
        </w:rPr>
        <w:t> </w:t>
      </w:r>
      <w:r>
        <w:rPr>
          <w:color w:val="231F20"/>
          <w:w w:val="105"/>
        </w:rPr>
        <w:t>đọc.</w:t>
      </w:r>
      <w:r>
        <w:rPr>
          <w:color w:val="231F20"/>
          <w:spacing w:val="-11"/>
          <w:w w:val="105"/>
        </w:rPr>
        <w:t> </w:t>
      </w:r>
      <w:r>
        <w:rPr>
          <w:color w:val="231F20"/>
          <w:w w:val="105"/>
        </w:rPr>
        <w:t>Điển</w:t>
      </w:r>
      <w:r>
        <w:rPr>
          <w:color w:val="231F20"/>
          <w:spacing w:val="-11"/>
          <w:w w:val="105"/>
        </w:rPr>
        <w:t> </w:t>
      </w:r>
      <w:r>
        <w:rPr>
          <w:color w:val="231F20"/>
          <w:w w:val="105"/>
        </w:rPr>
        <w:t>tịch của cổ thánh tiên hiền Trung Quốc cũng có sức mạnh này, </w:t>
      </w:r>
      <w:r>
        <w:rPr>
          <w:color w:val="231F20"/>
        </w:rPr>
        <w:t>chẳng</w:t>
      </w:r>
      <w:r>
        <w:rPr>
          <w:color w:val="231F20"/>
          <w:spacing w:val="-12"/>
        </w:rPr>
        <w:t> </w:t>
      </w:r>
      <w:r>
        <w:rPr>
          <w:color w:val="231F20"/>
        </w:rPr>
        <w:t>hạn</w:t>
      </w:r>
      <w:r>
        <w:rPr>
          <w:color w:val="231F20"/>
          <w:spacing w:val="-12"/>
        </w:rPr>
        <w:t> </w:t>
      </w:r>
      <w:r>
        <w:rPr>
          <w:color w:val="231F20"/>
        </w:rPr>
        <w:t>như</w:t>
      </w:r>
      <w:r>
        <w:rPr>
          <w:color w:val="231F20"/>
          <w:spacing w:val="-13"/>
        </w:rPr>
        <w:t> </w:t>
      </w:r>
      <w:r>
        <w:rPr>
          <w:i/>
          <w:color w:val="231F20"/>
        </w:rPr>
        <w:t>Tứ</w:t>
      </w:r>
      <w:r>
        <w:rPr>
          <w:i/>
          <w:color w:val="231F20"/>
          <w:spacing w:val="-12"/>
        </w:rPr>
        <w:t> </w:t>
      </w:r>
      <w:r>
        <w:rPr>
          <w:i/>
          <w:color w:val="231F20"/>
        </w:rPr>
        <w:t>Thư,</w:t>
      </w:r>
      <w:r>
        <w:rPr>
          <w:i/>
          <w:color w:val="231F20"/>
          <w:spacing w:val="-13"/>
        </w:rPr>
        <w:t> </w:t>
      </w:r>
      <w:r>
        <w:rPr>
          <w:i/>
          <w:color w:val="231F20"/>
        </w:rPr>
        <w:t>Ngũ</w:t>
      </w:r>
      <w:r>
        <w:rPr>
          <w:i/>
          <w:color w:val="231F20"/>
          <w:spacing w:val="-12"/>
        </w:rPr>
        <w:t> </w:t>
      </w:r>
      <w:r>
        <w:rPr>
          <w:i/>
          <w:color w:val="231F20"/>
        </w:rPr>
        <w:t>Kinh</w:t>
      </w:r>
      <w:r>
        <w:rPr>
          <w:i/>
          <w:color w:val="231F20"/>
          <w:spacing w:val="-12"/>
        </w:rPr>
        <w:t> </w:t>
      </w:r>
      <w:r>
        <w:rPr>
          <w:color w:val="231F20"/>
        </w:rPr>
        <w:t>có</w:t>
      </w:r>
      <w:r>
        <w:rPr>
          <w:color w:val="231F20"/>
          <w:spacing w:val="-12"/>
        </w:rPr>
        <w:t> </w:t>
      </w:r>
      <w:r>
        <w:rPr>
          <w:color w:val="231F20"/>
        </w:rPr>
        <w:t>năng</w:t>
      </w:r>
      <w:r>
        <w:rPr>
          <w:color w:val="231F20"/>
          <w:spacing w:val="-12"/>
        </w:rPr>
        <w:t> </w:t>
      </w:r>
      <w:r>
        <w:rPr>
          <w:color w:val="231F20"/>
        </w:rPr>
        <w:t>lực</w:t>
      </w:r>
      <w:r>
        <w:rPr>
          <w:color w:val="231F20"/>
          <w:spacing w:val="-12"/>
        </w:rPr>
        <w:t> </w:t>
      </w:r>
      <w:r>
        <w:rPr>
          <w:color w:val="231F20"/>
        </w:rPr>
        <w:t>này.</w:t>
      </w:r>
      <w:r>
        <w:rPr>
          <w:color w:val="231F20"/>
          <w:spacing w:val="-12"/>
        </w:rPr>
        <w:t> </w:t>
      </w:r>
      <w:r>
        <w:rPr>
          <w:color w:val="231F20"/>
        </w:rPr>
        <w:t>Quý</w:t>
      </w:r>
      <w:r>
        <w:rPr>
          <w:color w:val="231F20"/>
          <w:spacing w:val="-12"/>
        </w:rPr>
        <w:t> </w:t>
      </w:r>
      <w:r>
        <w:rPr>
          <w:color w:val="231F20"/>
        </w:rPr>
        <w:t>vị</w:t>
      </w:r>
      <w:r>
        <w:rPr>
          <w:color w:val="231F20"/>
          <w:spacing w:val="-12"/>
        </w:rPr>
        <w:t> </w:t>
      </w:r>
      <w:r>
        <w:rPr>
          <w:color w:val="231F20"/>
        </w:rPr>
        <w:t>thuở </w:t>
      </w:r>
      <w:r>
        <w:rPr>
          <w:color w:val="231F20"/>
          <w:w w:val="105"/>
        </w:rPr>
        <w:t>bé</w:t>
      </w:r>
      <w:r>
        <w:rPr>
          <w:color w:val="231F20"/>
          <w:spacing w:val="-16"/>
          <w:w w:val="105"/>
        </w:rPr>
        <w:t> </w:t>
      </w:r>
      <w:r>
        <w:rPr>
          <w:color w:val="231F20"/>
          <w:w w:val="105"/>
        </w:rPr>
        <w:t>đọc</w:t>
      </w:r>
      <w:r>
        <w:rPr>
          <w:color w:val="231F20"/>
          <w:spacing w:val="-16"/>
          <w:w w:val="105"/>
        </w:rPr>
        <w:t> </w:t>
      </w:r>
      <w:r>
        <w:rPr>
          <w:i/>
          <w:color w:val="231F20"/>
          <w:w w:val="105"/>
        </w:rPr>
        <w:t>Tứ</w:t>
      </w:r>
      <w:r>
        <w:rPr>
          <w:i/>
          <w:color w:val="231F20"/>
          <w:spacing w:val="-16"/>
          <w:w w:val="105"/>
        </w:rPr>
        <w:t> </w:t>
      </w:r>
      <w:r>
        <w:rPr>
          <w:i/>
          <w:color w:val="231F20"/>
          <w:w w:val="105"/>
        </w:rPr>
        <w:t>Thư</w:t>
      </w:r>
      <w:r>
        <w:rPr>
          <w:color w:val="231F20"/>
          <w:w w:val="105"/>
        </w:rPr>
        <w:t>,</w:t>
      </w:r>
      <w:r>
        <w:rPr>
          <w:color w:val="231F20"/>
          <w:spacing w:val="-16"/>
          <w:w w:val="105"/>
        </w:rPr>
        <w:t> </w:t>
      </w:r>
      <w:r>
        <w:rPr>
          <w:color w:val="231F20"/>
          <w:w w:val="105"/>
        </w:rPr>
        <w:t>đến</w:t>
      </w:r>
      <w:r>
        <w:rPr>
          <w:color w:val="231F20"/>
          <w:spacing w:val="-16"/>
          <w:w w:val="105"/>
        </w:rPr>
        <w:t> </w:t>
      </w:r>
      <w:r>
        <w:rPr>
          <w:color w:val="231F20"/>
          <w:w w:val="105"/>
        </w:rPr>
        <w:t>lúc</w:t>
      </w:r>
      <w:r>
        <w:rPr>
          <w:color w:val="231F20"/>
          <w:spacing w:val="-16"/>
          <w:w w:val="105"/>
        </w:rPr>
        <w:t> </w:t>
      </w:r>
      <w:r>
        <w:rPr>
          <w:color w:val="231F20"/>
          <w:w w:val="105"/>
        </w:rPr>
        <w:t>70-80</w:t>
      </w:r>
      <w:r>
        <w:rPr>
          <w:color w:val="231F20"/>
          <w:spacing w:val="-16"/>
          <w:w w:val="105"/>
        </w:rPr>
        <w:t> </w:t>
      </w:r>
      <w:r>
        <w:rPr>
          <w:color w:val="231F20"/>
          <w:w w:val="105"/>
        </w:rPr>
        <w:t>tuổi,</w:t>
      </w:r>
      <w:r>
        <w:rPr>
          <w:color w:val="231F20"/>
          <w:spacing w:val="-16"/>
          <w:w w:val="105"/>
        </w:rPr>
        <w:t> </w:t>
      </w:r>
      <w:r>
        <w:rPr>
          <w:color w:val="231F20"/>
          <w:w w:val="105"/>
        </w:rPr>
        <w:t>đọc</w:t>
      </w:r>
      <w:r>
        <w:rPr>
          <w:color w:val="231F20"/>
          <w:spacing w:val="-16"/>
          <w:w w:val="105"/>
        </w:rPr>
        <w:t> </w:t>
      </w:r>
      <w:r>
        <w:rPr>
          <w:i/>
          <w:color w:val="231F20"/>
          <w:w w:val="105"/>
        </w:rPr>
        <w:t>Tứ</w:t>
      </w:r>
      <w:r>
        <w:rPr>
          <w:i/>
          <w:color w:val="231F20"/>
          <w:spacing w:val="-16"/>
          <w:w w:val="105"/>
        </w:rPr>
        <w:t> </w:t>
      </w:r>
      <w:r>
        <w:rPr>
          <w:i/>
          <w:color w:val="231F20"/>
          <w:w w:val="105"/>
        </w:rPr>
        <w:t>Thư</w:t>
      </w:r>
      <w:r>
        <w:rPr>
          <w:i/>
          <w:color w:val="231F20"/>
          <w:spacing w:val="-16"/>
          <w:w w:val="105"/>
        </w:rPr>
        <w:t> </w:t>
      </w:r>
      <w:r>
        <w:rPr>
          <w:color w:val="231F20"/>
          <w:w w:val="105"/>
        </w:rPr>
        <w:t>vẫn</w:t>
      </w:r>
      <w:r>
        <w:rPr>
          <w:color w:val="231F20"/>
          <w:spacing w:val="-16"/>
          <w:w w:val="105"/>
        </w:rPr>
        <w:t> </w:t>
      </w:r>
      <w:r>
        <w:rPr>
          <w:color w:val="231F20"/>
          <w:w w:val="105"/>
        </w:rPr>
        <w:t>hứng</w:t>
      </w:r>
      <w:r>
        <w:rPr>
          <w:color w:val="231F20"/>
          <w:spacing w:val="-16"/>
          <w:w w:val="105"/>
        </w:rPr>
        <w:t> </w:t>
      </w:r>
      <w:r>
        <w:rPr>
          <w:color w:val="231F20"/>
          <w:w w:val="105"/>
        </w:rPr>
        <w:t>thú tràn</w:t>
      </w:r>
      <w:r>
        <w:rPr>
          <w:color w:val="231F20"/>
          <w:spacing w:val="-5"/>
          <w:w w:val="105"/>
        </w:rPr>
        <w:t> </w:t>
      </w:r>
      <w:r>
        <w:rPr>
          <w:color w:val="231F20"/>
          <w:w w:val="105"/>
        </w:rPr>
        <w:t>trề.</w:t>
      </w:r>
      <w:r>
        <w:rPr>
          <w:color w:val="231F20"/>
          <w:spacing w:val="-5"/>
          <w:w w:val="105"/>
        </w:rPr>
        <w:t> </w:t>
      </w:r>
      <w:r>
        <w:rPr>
          <w:color w:val="231F20"/>
          <w:w w:val="105"/>
        </w:rPr>
        <w:t>Chúng</w:t>
      </w:r>
      <w:r>
        <w:rPr>
          <w:color w:val="231F20"/>
          <w:spacing w:val="-5"/>
          <w:w w:val="105"/>
        </w:rPr>
        <w:t> </w:t>
      </w:r>
      <w:r>
        <w:rPr>
          <w:color w:val="231F20"/>
          <w:w w:val="105"/>
        </w:rPr>
        <w:t>có</w:t>
      </w:r>
      <w:r>
        <w:rPr>
          <w:color w:val="231F20"/>
          <w:spacing w:val="-5"/>
          <w:w w:val="105"/>
        </w:rPr>
        <w:t> </w:t>
      </w:r>
      <w:r>
        <w:rPr>
          <w:color w:val="231F20"/>
          <w:w w:val="105"/>
        </w:rPr>
        <w:t>sức</w:t>
      </w:r>
      <w:r>
        <w:rPr>
          <w:color w:val="231F20"/>
          <w:spacing w:val="-5"/>
          <w:w w:val="105"/>
        </w:rPr>
        <w:t> </w:t>
      </w:r>
      <w:r>
        <w:rPr>
          <w:color w:val="231F20"/>
          <w:w w:val="105"/>
        </w:rPr>
        <w:t>mạnh</w:t>
      </w:r>
      <w:r>
        <w:rPr>
          <w:color w:val="231F20"/>
          <w:spacing w:val="-5"/>
          <w:w w:val="105"/>
        </w:rPr>
        <w:t> </w:t>
      </w:r>
      <w:r>
        <w:rPr>
          <w:color w:val="231F20"/>
          <w:w w:val="105"/>
        </w:rPr>
        <w:t>ấy!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đọc</w:t>
      </w:r>
      <w:r>
        <w:rPr>
          <w:color w:val="231F20"/>
          <w:spacing w:val="-5"/>
          <w:w w:val="105"/>
        </w:rPr>
        <w:t> </w:t>
      </w:r>
      <w:r>
        <w:rPr>
          <w:color w:val="231F20"/>
          <w:w w:val="105"/>
        </w:rPr>
        <w:t>tiểu</w:t>
      </w:r>
      <w:r>
        <w:rPr>
          <w:color w:val="231F20"/>
          <w:spacing w:val="-5"/>
          <w:w w:val="105"/>
        </w:rPr>
        <w:t> </w:t>
      </w:r>
      <w:r>
        <w:rPr>
          <w:color w:val="231F20"/>
          <w:w w:val="105"/>
        </w:rPr>
        <w:t>thuyết,</w:t>
      </w:r>
      <w:r>
        <w:rPr>
          <w:color w:val="231F20"/>
          <w:spacing w:val="-5"/>
          <w:w w:val="105"/>
        </w:rPr>
        <w:t> </w:t>
      </w:r>
      <w:r>
        <w:rPr>
          <w:color w:val="231F20"/>
          <w:w w:val="105"/>
        </w:rPr>
        <w:t>sau khi</w:t>
      </w:r>
      <w:r>
        <w:rPr>
          <w:color w:val="231F20"/>
          <w:spacing w:val="-2"/>
          <w:w w:val="105"/>
        </w:rPr>
        <w:t> </w:t>
      </w:r>
      <w:r>
        <w:rPr>
          <w:color w:val="231F20"/>
          <w:w w:val="105"/>
        </w:rPr>
        <w:t>đọc</w:t>
      </w:r>
      <w:r>
        <w:rPr>
          <w:color w:val="231F20"/>
          <w:spacing w:val="-1"/>
          <w:w w:val="105"/>
        </w:rPr>
        <w:t> </w:t>
      </w:r>
      <w:r>
        <w:rPr>
          <w:color w:val="231F20"/>
          <w:w w:val="105"/>
        </w:rPr>
        <w:t>một</w:t>
      </w:r>
      <w:r>
        <w:rPr>
          <w:color w:val="231F20"/>
          <w:spacing w:val="-2"/>
          <w:w w:val="105"/>
        </w:rPr>
        <w:t> </w:t>
      </w:r>
      <w:r>
        <w:rPr>
          <w:color w:val="231F20"/>
          <w:w w:val="105"/>
        </w:rPr>
        <w:t>hai</w:t>
      </w:r>
      <w:r>
        <w:rPr>
          <w:color w:val="231F20"/>
          <w:spacing w:val="-1"/>
          <w:w w:val="105"/>
        </w:rPr>
        <w:t> </w:t>
      </w:r>
      <w:r>
        <w:rPr>
          <w:color w:val="231F20"/>
          <w:w w:val="105"/>
        </w:rPr>
        <w:t>lượt,</w:t>
      </w:r>
      <w:r>
        <w:rPr>
          <w:color w:val="231F20"/>
          <w:spacing w:val="-2"/>
          <w:w w:val="105"/>
        </w:rPr>
        <w:t> </w:t>
      </w:r>
      <w:r>
        <w:rPr>
          <w:color w:val="231F20"/>
          <w:w w:val="105"/>
        </w:rPr>
        <w:t>chẳng</w:t>
      </w:r>
      <w:r>
        <w:rPr>
          <w:color w:val="231F20"/>
          <w:spacing w:val="-1"/>
          <w:w w:val="105"/>
        </w:rPr>
        <w:t> </w:t>
      </w:r>
      <w:r>
        <w:rPr>
          <w:color w:val="231F20"/>
          <w:w w:val="105"/>
        </w:rPr>
        <w:t>muốn</w:t>
      </w:r>
      <w:r>
        <w:rPr>
          <w:color w:val="231F20"/>
          <w:spacing w:val="-2"/>
          <w:w w:val="105"/>
        </w:rPr>
        <w:t> </w:t>
      </w:r>
      <w:r>
        <w:rPr>
          <w:color w:val="231F20"/>
          <w:w w:val="105"/>
        </w:rPr>
        <w:t>đọc</w:t>
      </w:r>
      <w:r>
        <w:rPr>
          <w:color w:val="231F20"/>
          <w:spacing w:val="-1"/>
          <w:w w:val="105"/>
        </w:rPr>
        <w:t> </w:t>
      </w:r>
      <w:r>
        <w:rPr>
          <w:color w:val="231F20"/>
          <w:w w:val="105"/>
        </w:rPr>
        <w:t>lần</w:t>
      </w:r>
      <w:r>
        <w:rPr>
          <w:color w:val="231F20"/>
          <w:spacing w:val="-2"/>
          <w:w w:val="105"/>
        </w:rPr>
        <w:t> </w:t>
      </w:r>
      <w:r>
        <w:rPr>
          <w:color w:val="231F20"/>
          <w:w w:val="105"/>
        </w:rPr>
        <w:t>thứ</w:t>
      </w:r>
      <w:r>
        <w:rPr>
          <w:color w:val="231F20"/>
          <w:spacing w:val="-2"/>
          <w:w w:val="105"/>
        </w:rPr>
        <w:t> </w:t>
      </w:r>
      <w:r>
        <w:rPr>
          <w:color w:val="231F20"/>
          <w:w w:val="105"/>
        </w:rPr>
        <w:t>ba.</w:t>
      </w:r>
    </w:p>
    <w:p>
      <w:pPr>
        <w:pStyle w:val="BodyText"/>
        <w:spacing w:line="307" w:lineRule="auto" w:before="137"/>
        <w:ind w:left="386" w:right="120" w:firstLine="453"/>
        <w:rPr>
          <w:i/>
        </w:rPr>
      </w:pPr>
      <w:r>
        <w:rPr>
          <w:color w:val="231F20"/>
          <w:w w:val="105"/>
        </w:rPr>
        <w:t>Tiểu thuyết dù hay cách mấy, thuở bé, tôi thích coi, ưa </w:t>
      </w:r>
      <w:r>
        <w:rPr>
          <w:color w:val="231F20"/>
          <w:spacing w:val="-2"/>
          <w:w w:val="105"/>
        </w:rPr>
        <w:t>chuộng</w:t>
      </w:r>
      <w:r>
        <w:rPr>
          <w:color w:val="231F20"/>
          <w:spacing w:val="-17"/>
          <w:w w:val="105"/>
        </w:rPr>
        <w:t> </w:t>
      </w:r>
      <w:r>
        <w:rPr>
          <w:color w:val="231F20"/>
          <w:spacing w:val="-2"/>
          <w:w w:val="105"/>
        </w:rPr>
        <w:t>nhất</w:t>
      </w:r>
      <w:r>
        <w:rPr>
          <w:color w:val="231F20"/>
          <w:spacing w:val="-17"/>
          <w:w w:val="105"/>
        </w:rPr>
        <w:t> </w:t>
      </w:r>
      <w:r>
        <w:rPr>
          <w:color w:val="231F20"/>
          <w:spacing w:val="-2"/>
          <w:w w:val="105"/>
        </w:rPr>
        <w:t>4</w:t>
      </w:r>
      <w:r>
        <w:rPr>
          <w:color w:val="231F20"/>
          <w:spacing w:val="-16"/>
          <w:w w:val="105"/>
        </w:rPr>
        <w:t> </w:t>
      </w:r>
      <w:r>
        <w:rPr>
          <w:color w:val="231F20"/>
          <w:spacing w:val="-2"/>
          <w:w w:val="105"/>
        </w:rPr>
        <w:t>bộ</w:t>
      </w:r>
      <w:r>
        <w:rPr>
          <w:color w:val="231F20"/>
          <w:spacing w:val="-17"/>
          <w:w w:val="105"/>
        </w:rPr>
        <w:t> </w:t>
      </w:r>
      <w:r>
        <w:rPr>
          <w:color w:val="231F20"/>
          <w:spacing w:val="-2"/>
          <w:w w:val="105"/>
        </w:rPr>
        <w:t>tiểu</w:t>
      </w:r>
      <w:r>
        <w:rPr>
          <w:color w:val="231F20"/>
          <w:spacing w:val="-17"/>
          <w:w w:val="105"/>
        </w:rPr>
        <w:t> </w:t>
      </w:r>
      <w:r>
        <w:rPr>
          <w:color w:val="231F20"/>
          <w:spacing w:val="-2"/>
          <w:w w:val="105"/>
        </w:rPr>
        <w:t>thuyết</w:t>
      </w:r>
      <w:r>
        <w:rPr>
          <w:color w:val="231F20"/>
          <w:spacing w:val="-16"/>
          <w:w w:val="105"/>
        </w:rPr>
        <w:t> </w:t>
      </w:r>
      <w:r>
        <w:rPr>
          <w:color w:val="231F20"/>
          <w:spacing w:val="-2"/>
          <w:w w:val="105"/>
        </w:rPr>
        <w:t>Trung</w:t>
      </w:r>
      <w:r>
        <w:rPr>
          <w:color w:val="231F20"/>
          <w:spacing w:val="-16"/>
          <w:w w:val="105"/>
        </w:rPr>
        <w:t> </w:t>
      </w:r>
      <w:r>
        <w:rPr>
          <w:color w:val="231F20"/>
          <w:spacing w:val="-2"/>
          <w:w w:val="105"/>
        </w:rPr>
        <w:t>Quốc</w:t>
      </w:r>
      <w:r>
        <w:rPr>
          <w:color w:val="231F20"/>
          <w:spacing w:val="-16"/>
          <w:w w:val="105"/>
        </w:rPr>
        <w:t> </w:t>
      </w:r>
      <w:r>
        <w:rPr>
          <w:color w:val="231F20"/>
          <w:spacing w:val="-2"/>
          <w:w w:val="105"/>
        </w:rPr>
        <w:t>là</w:t>
      </w:r>
      <w:r>
        <w:rPr>
          <w:color w:val="231F20"/>
          <w:spacing w:val="-16"/>
          <w:w w:val="105"/>
        </w:rPr>
        <w:t> </w:t>
      </w:r>
      <w:r>
        <w:rPr>
          <w:i/>
          <w:color w:val="231F20"/>
          <w:spacing w:val="-2"/>
          <w:w w:val="105"/>
        </w:rPr>
        <w:t>Tam</w:t>
      </w:r>
      <w:r>
        <w:rPr>
          <w:i/>
          <w:color w:val="231F20"/>
          <w:spacing w:val="-17"/>
          <w:w w:val="105"/>
        </w:rPr>
        <w:t> </w:t>
      </w:r>
      <w:r>
        <w:rPr>
          <w:i/>
          <w:color w:val="231F20"/>
          <w:spacing w:val="-2"/>
          <w:w w:val="105"/>
        </w:rPr>
        <w:t>Quốc,</w:t>
      </w:r>
      <w:r>
        <w:rPr>
          <w:i/>
          <w:color w:val="231F20"/>
          <w:spacing w:val="-15"/>
          <w:w w:val="105"/>
        </w:rPr>
        <w:t> </w:t>
      </w:r>
      <w:r>
        <w:rPr>
          <w:i/>
          <w:color w:val="231F20"/>
          <w:spacing w:val="-4"/>
          <w:w w:val="105"/>
        </w:rPr>
        <w:t>Thủy</w:t>
      </w:r>
    </w:p>
    <w:p>
      <w:pPr>
        <w:spacing w:after="0" w:line="307" w:lineRule="auto"/>
        <w:sectPr>
          <w:pgSz w:w="11400" w:h="15370"/>
          <w:pgMar w:header="1017" w:footer="937" w:top="1200" w:bottom="1120" w:left="1200" w:right="1180"/>
        </w:sectPr>
      </w:pPr>
    </w:p>
    <w:p>
      <w:pPr>
        <w:pStyle w:val="BodyText"/>
        <w:spacing w:before="6"/>
        <w:jc w:val="left"/>
        <w:rPr>
          <w:i/>
          <w:sz w:val="22"/>
        </w:rPr>
      </w:pPr>
    </w:p>
    <w:p>
      <w:pPr>
        <w:pStyle w:val="BodyText"/>
        <w:spacing w:line="307" w:lineRule="auto" w:before="106"/>
        <w:ind w:left="103" w:right="403"/>
      </w:pPr>
      <w:r>
        <w:rPr>
          <w:i/>
          <w:color w:val="231F20"/>
          <w:w w:val="105"/>
        </w:rPr>
        <w:t>Hử,</w:t>
      </w:r>
      <w:r>
        <w:rPr>
          <w:i/>
          <w:color w:val="231F20"/>
          <w:spacing w:val="-22"/>
          <w:w w:val="105"/>
        </w:rPr>
        <w:t> </w:t>
      </w:r>
      <w:r>
        <w:rPr>
          <w:i/>
          <w:color w:val="231F20"/>
          <w:w w:val="105"/>
        </w:rPr>
        <w:t>Tây</w:t>
      </w:r>
      <w:r>
        <w:rPr>
          <w:i/>
          <w:color w:val="231F20"/>
          <w:spacing w:val="-22"/>
          <w:w w:val="105"/>
        </w:rPr>
        <w:t> </w:t>
      </w:r>
      <w:r>
        <w:rPr>
          <w:i/>
          <w:color w:val="231F20"/>
          <w:w w:val="105"/>
        </w:rPr>
        <w:t>Du</w:t>
      </w:r>
      <w:r>
        <w:rPr>
          <w:i/>
          <w:color w:val="231F20"/>
          <w:spacing w:val="-22"/>
          <w:w w:val="105"/>
        </w:rPr>
        <w:t> </w:t>
      </w:r>
      <w:r>
        <w:rPr>
          <w:i/>
          <w:color w:val="231F20"/>
          <w:w w:val="105"/>
        </w:rPr>
        <w:t>Ký,</w:t>
      </w:r>
      <w:r>
        <w:rPr>
          <w:i/>
          <w:color w:val="231F20"/>
          <w:spacing w:val="-22"/>
          <w:w w:val="105"/>
        </w:rPr>
        <w:t> </w:t>
      </w:r>
      <w:r>
        <w:rPr>
          <w:color w:val="231F20"/>
          <w:w w:val="105"/>
        </w:rPr>
        <w:t>và</w:t>
      </w:r>
      <w:r>
        <w:rPr>
          <w:color w:val="231F20"/>
          <w:spacing w:val="-22"/>
          <w:w w:val="105"/>
        </w:rPr>
        <w:t> </w:t>
      </w:r>
      <w:r>
        <w:rPr>
          <w:i/>
          <w:color w:val="231F20"/>
          <w:w w:val="105"/>
        </w:rPr>
        <w:t>Hồng</w:t>
      </w:r>
      <w:r>
        <w:rPr>
          <w:i/>
          <w:color w:val="231F20"/>
          <w:spacing w:val="-22"/>
          <w:w w:val="105"/>
        </w:rPr>
        <w:t> </w:t>
      </w:r>
      <w:r>
        <w:rPr>
          <w:i/>
          <w:color w:val="231F20"/>
          <w:w w:val="105"/>
        </w:rPr>
        <w:t>Lâu</w:t>
      </w:r>
      <w:r>
        <w:rPr>
          <w:i/>
          <w:color w:val="231F20"/>
          <w:spacing w:val="-22"/>
          <w:w w:val="105"/>
        </w:rPr>
        <w:t> </w:t>
      </w:r>
      <w:r>
        <w:rPr>
          <w:i/>
          <w:color w:val="231F20"/>
          <w:w w:val="105"/>
        </w:rPr>
        <w:t>Mộng.</w:t>
      </w:r>
      <w:r>
        <w:rPr>
          <w:i/>
          <w:color w:val="231F20"/>
          <w:spacing w:val="-22"/>
          <w:w w:val="105"/>
        </w:rPr>
        <w:t> </w:t>
      </w:r>
      <w:r>
        <w:rPr>
          <w:color w:val="231F20"/>
          <w:w w:val="105"/>
        </w:rPr>
        <w:t>Mỗi</w:t>
      </w:r>
      <w:r>
        <w:rPr>
          <w:color w:val="231F20"/>
          <w:spacing w:val="-22"/>
          <w:w w:val="105"/>
        </w:rPr>
        <w:t> </w:t>
      </w:r>
      <w:r>
        <w:rPr>
          <w:color w:val="231F20"/>
          <w:w w:val="105"/>
        </w:rPr>
        <w:t>bộ</w:t>
      </w:r>
      <w:r>
        <w:rPr>
          <w:color w:val="231F20"/>
          <w:spacing w:val="-22"/>
          <w:w w:val="105"/>
        </w:rPr>
        <w:t> </w:t>
      </w:r>
      <w:r>
        <w:rPr>
          <w:color w:val="231F20"/>
          <w:w w:val="105"/>
        </w:rPr>
        <w:t>đại</w:t>
      </w:r>
      <w:r>
        <w:rPr>
          <w:color w:val="231F20"/>
          <w:spacing w:val="-22"/>
          <w:w w:val="105"/>
        </w:rPr>
        <w:t> </w:t>
      </w:r>
      <w:r>
        <w:rPr>
          <w:color w:val="231F20"/>
          <w:w w:val="105"/>
        </w:rPr>
        <w:t>khái,</w:t>
      </w:r>
      <w:r>
        <w:rPr>
          <w:color w:val="231F20"/>
          <w:spacing w:val="-22"/>
          <w:w w:val="105"/>
        </w:rPr>
        <w:t> </w:t>
      </w:r>
      <w:r>
        <w:rPr>
          <w:color w:val="231F20"/>
          <w:w w:val="105"/>
        </w:rPr>
        <w:t>tôi</w:t>
      </w:r>
      <w:r>
        <w:rPr>
          <w:color w:val="231F20"/>
          <w:spacing w:val="-22"/>
          <w:w w:val="105"/>
        </w:rPr>
        <w:t> </w:t>
      </w:r>
      <w:r>
        <w:rPr>
          <w:color w:val="231F20"/>
          <w:w w:val="105"/>
        </w:rPr>
        <w:t>đọc tới 10 lần, nhưng sau khi đọc 10 lần, suốt đời này, chẳng muốn đọc lại nữa! Nói cách khác, sức nhiếp thọ của chúng chỉ lớn chừng đó. Sau khi xem 10 lượt, sẽ chẳng muốn đọc nữa! Chẳng giống như kinh Phật, quý vị đọc kinh Phật một vạn</w:t>
      </w:r>
      <w:r>
        <w:rPr>
          <w:color w:val="231F20"/>
          <w:spacing w:val="-23"/>
          <w:w w:val="105"/>
        </w:rPr>
        <w:t> </w:t>
      </w:r>
      <w:r>
        <w:rPr>
          <w:color w:val="231F20"/>
          <w:w w:val="105"/>
        </w:rPr>
        <w:t>biến</w:t>
      </w:r>
      <w:r>
        <w:rPr>
          <w:color w:val="231F20"/>
          <w:spacing w:val="-22"/>
          <w:w w:val="105"/>
        </w:rPr>
        <w:t> </w:t>
      </w:r>
      <w:r>
        <w:rPr>
          <w:color w:val="231F20"/>
          <w:w w:val="105"/>
        </w:rPr>
        <w:t>cũng</w:t>
      </w:r>
      <w:r>
        <w:rPr>
          <w:color w:val="231F20"/>
          <w:spacing w:val="-22"/>
          <w:w w:val="105"/>
        </w:rPr>
        <w:t> </w:t>
      </w:r>
      <w:r>
        <w:rPr>
          <w:color w:val="231F20"/>
          <w:w w:val="105"/>
        </w:rPr>
        <w:t>chẳng</w:t>
      </w:r>
      <w:r>
        <w:rPr>
          <w:color w:val="231F20"/>
          <w:spacing w:val="-23"/>
          <w:w w:val="105"/>
        </w:rPr>
        <w:t> </w:t>
      </w:r>
      <w:r>
        <w:rPr>
          <w:color w:val="231F20"/>
          <w:w w:val="105"/>
        </w:rPr>
        <w:t>ngán,</w:t>
      </w:r>
      <w:r>
        <w:rPr>
          <w:color w:val="231F20"/>
          <w:spacing w:val="-22"/>
          <w:w w:val="105"/>
        </w:rPr>
        <w:t> </w:t>
      </w:r>
      <w:r>
        <w:rPr>
          <w:color w:val="231F20"/>
          <w:w w:val="105"/>
        </w:rPr>
        <w:t>càng</w:t>
      </w:r>
      <w:r>
        <w:rPr>
          <w:color w:val="231F20"/>
          <w:spacing w:val="-22"/>
          <w:w w:val="105"/>
        </w:rPr>
        <w:t> </w:t>
      </w:r>
      <w:r>
        <w:rPr>
          <w:color w:val="231F20"/>
          <w:w w:val="105"/>
        </w:rPr>
        <w:t>đọc</w:t>
      </w:r>
      <w:r>
        <w:rPr>
          <w:color w:val="231F20"/>
          <w:spacing w:val="-23"/>
          <w:w w:val="105"/>
        </w:rPr>
        <w:t> </w:t>
      </w:r>
      <w:r>
        <w:rPr>
          <w:color w:val="231F20"/>
          <w:w w:val="105"/>
        </w:rPr>
        <w:t>càng</w:t>
      </w:r>
      <w:r>
        <w:rPr>
          <w:color w:val="231F20"/>
          <w:spacing w:val="-22"/>
          <w:w w:val="105"/>
        </w:rPr>
        <w:t> </w:t>
      </w:r>
      <w:r>
        <w:rPr>
          <w:color w:val="231F20"/>
          <w:w w:val="105"/>
        </w:rPr>
        <w:t>ưa</w:t>
      </w:r>
      <w:r>
        <w:rPr>
          <w:color w:val="231F20"/>
          <w:spacing w:val="-22"/>
          <w:w w:val="105"/>
        </w:rPr>
        <w:t> </w:t>
      </w:r>
      <w:r>
        <w:rPr>
          <w:color w:val="231F20"/>
          <w:w w:val="105"/>
        </w:rPr>
        <w:t>thích,</w:t>
      </w:r>
      <w:r>
        <w:rPr>
          <w:color w:val="231F20"/>
          <w:spacing w:val="-23"/>
          <w:w w:val="105"/>
        </w:rPr>
        <w:t> </w:t>
      </w:r>
      <w:r>
        <w:rPr>
          <w:color w:val="231F20"/>
          <w:w w:val="105"/>
        </w:rPr>
        <w:t>sức</w:t>
      </w:r>
      <w:r>
        <w:rPr>
          <w:color w:val="231F20"/>
          <w:spacing w:val="-22"/>
          <w:w w:val="105"/>
        </w:rPr>
        <w:t> </w:t>
      </w:r>
      <w:r>
        <w:rPr>
          <w:color w:val="231F20"/>
          <w:w w:val="105"/>
        </w:rPr>
        <w:t>nhiếp thọ to lớn.</w:t>
      </w:r>
    </w:p>
    <w:p>
      <w:pPr>
        <w:pStyle w:val="ListParagraph"/>
        <w:numPr>
          <w:ilvl w:val="0"/>
          <w:numId w:val="1"/>
        </w:numPr>
        <w:tabs>
          <w:tab w:pos="982" w:val="left" w:leader="none"/>
        </w:tabs>
        <w:spacing w:line="304" w:lineRule="auto" w:before="92" w:after="0"/>
        <w:ind w:left="103" w:right="401" w:firstLine="453"/>
        <w:jc w:val="both"/>
        <w:rPr>
          <w:sz w:val="34"/>
        </w:rPr>
      </w:pPr>
      <w:r>
        <w:rPr>
          <w:color w:val="231F20"/>
          <w:w w:val="105"/>
          <w:sz w:val="34"/>
        </w:rPr>
        <w:t>Chữ thứ ba là Thường (</w:t>
      </w:r>
      <w:r>
        <w:rPr>
          <w:rFonts w:ascii="Arial Unicode MS" w:hAnsi="Arial Unicode MS" w:eastAsia="Arial Unicode MS" w:hint="eastAsia"/>
          <w:color w:val="231F20"/>
          <w:w w:val="105"/>
          <w:sz w:val="34"/>
        </w:rPr>
        <w:t>常</w:t>
      </w:r>
      <w:r>
        <w:rPr>
          <w:color w:val="231F20"/>
          <w:w w:val="105"/>
          <w:sz w:val="34"/>
        </w:rPr>
        <w:t>). </w:t>
      </w:r>
      <w:r>
        <w:rPr>
          <w:i/>
          <w:color w:val="231F20"/>
          <w:w w:val="105"/>
          <w:sz w:val="34"/>
        </w:rPr>
        <w:t>“Thường tắc cổ kim bất dịch</w:t>
      </w:r>
      <w:r>
        <w:rPr>
          <w:i/>
          <w:color w:val="231F20"/>
          <w:spacing w:val="-1"/>
          <w:w w:val="105"/>
          <w:sz w:val="34"/>
        </w:rPr>
        <w:t>” </w:t>
      </w:r>
      <w:r>
        <w:rPr>
          <w:color w:val="231F20"/>
          <w:w w:val="105"/>
          <w:sz w:val="34"/>
        </w:rPr>
        <w:t>(Thường</w:t>
      </w:r>
      <w:r>
        <w:rPr>
          <w:color w:val="231F20"/>
          <w:spacing w:val="-2"/>
          <w:w w:val="105"/>
          <w:sz w:val="34"/>
        </w:rPr>
        <w:t> </w:t>
      </w:r>
      <w:r>
        <w:rPr>
          <w:color w:val="231F20"/>
          <w:w w:val="105"/>
          <w:sz w:val="34"/>
        </w:rPr>
        <w:t>là</w:t>
      </w:r>
      <w:r>
        <w:rPr>
          <w:color w:val="231F20"/>
          <w:spacing w:val="-2"/>
          <w:w w:val="105"/>
          <w:sz w:val="34"/>
        </w:rPr>
        <w:t> </w:t>
      </w:r>
      <w:r>
        <w:rPr>
          <w:color w:val="231F20"/>
          <w:w w:val="105"/>
          <w:sz w:val="34"/>
        </w:rPr>
        <w:t>xưa</w:t>
      </w:r>
      <w:r>
        <w:rPr>
          <w:color w:val="231F20"/>
          <w:spacing w:val="-2"/>
          <w:w w:val="105"/>
          <w:sz w:val="34"/>
        </w:rPr>
        <w:t> </w:t>
      </w:r>
      <w:r>
        <w:rPr>
          <w:color w:val="231F20"/>
          <w:w w:val="105"/>
          <w:sz w:val="34"/>
        </w:rPr>
        <w:t>nay</w:t>
      </w:r>
      <w:r>
        <w:rPr>
          <w:color w:val="231F20"/>
          <w:spacing w:val="-2"/>
          <w:w w:val="105"/>
          <w:sz w:val="34"/>
        </w:rPr>
        <w:t> </w:t>
      </w:r>
      <w:r>
        <w:rPr>
          <w:color w:val="231F20"/>
          <w:w w:val="105"/>
          <w:sz w:val="34"/>
        </w:rPr>
        <w:t>chẳng</w:t>
      </w:r>
      <w:r>
        <w:rPr>
          <w:color w:val="231F20"/>
          <w:spacing w:val="-2"/>
          <w:w w:val="105"/>
          <w:sz w:val="34"/>
        </w:rPr>
        <w:t> </w:t>
      </w:r>
      <w:r>
        <w:rPr>
          <w:color w:val="231F20"/>
          <w:w w:val="105"/>
          <w:sz w:val="34"/>
        </w:rPr>
        <w:t>thay</w:t>
      </w:r>
      <w:r>
        <w:rPr>
          <w:color w:val="231F20"/>
          <w:spacing w:val="-2"/>
          <w:w w:val="105"/>
          <w:sz w:val="34"/>
        </w:rPr>
        <w:t> </w:t>
      </w:r>
      <w:r>
        <w:rPr>
          <w:color w:val="231F20"/>
          <w:w w:val="105"/>
          <w:sz w:val="34"/>
        </w:rPr>
        <w:t>đổi).</w:t>
      </w:r>
      <w:r>
        <w:rPr>
          <w:color w:val="231F20"/>
          <w:spacing w:val="-2"/>
          <w:w w:val="105"/>
          <w:sz w:val="34"/>
        </w:rPr>
        <w:t> </w:t>
      </w:r>
      <w:r>
        <w:rPr>
          <w:color w:val="231F20"/>
          <w:w w:val="105"/>
          <w:sz w:val="34"/>
        </w:rPr>
        <w:t>Người</w:t>
      </w:r>
      <w:r>
        <w:rPr>
          <w:color w:val="231F20"/>
          <w:spacing w:val="-2"/>
          <w:w w:val="105"/>
          <w:sz w:val="34"/>
        </w:rPr>
        <w:t> </w:t>
      </w:r>
      <w:r>
        <w:rPr>
          <w:color w:val="231F20"/>
          <w:w w:val="105"/>
          <w:sz w:val="34"/>
        </w:rPr>
        <w:t>hiện</w:t>
      </w:r>
      <w:r>
        <w:rPr>
          <w:color w:val="231F20"/>
          <w:spacing w:val="-2"/>
          <w:w w:val="105"/>
          <w:sz w:val="34"/>
        </w:rPr>
        <w:t> </w:t>
      </w:r>
      <w:r>
        <w:rPr>
          <w:color w:val="231F20"/>
          <w:w w:val="105"/>
          <w:sz w:val="34"/>
        </w:rPr>
        <w:t>thời gọi</w:t>
      </w:r>
      <w:r>
        <w:rPr>
          <w:color w:val="231F20"/>
          <w:spacing w:val="-23"/>
          <w:w w:val="105"/>
          <w:sz w:val="34"/>
        </w:rPr>
        <w:t> </w:t>
      </w:r>
      <w:r>
        <w:rPr>
          <w:color w:val="231F20"/>
          <w:w w:val="105"/>
          <w:sz w:val="34"/>
        </w:rPr>
        <w:t>điều</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Chân</w:t>
      </w:r>
      <w:r>
        <w:rPr>
          <w:color w:val="231F20"/>
          <w:spacing w:val="-22"/>
          <w:w w:val="105"/>
          <w:sz w:val="34"/>
        </w:rPr>
        <w:t> </w:t>
      </w:r>
      <w:r>
        <w:rPr>
          <w:color w:val="231F20"/>
          <w:w w:val="105"/>
          <w:sz w:val="34"/>
        </w:rPr>
        <w:t>lý</w:t>
      </w:r>
      <w:r>
        <w:rPr>
          <w:color w:val="231F20"/>
          <w:spacing w:val="-11"/>
          <w:w w:val="105"/>
          <w:sz w:val="34"/>
        </w:rPr>
        <w:t>. </w:t>
      </w:r>
      <w:r>
        <w:rPr>
          <w:color w:val="231F20"/>
          <w:w w:val="105"/>
          <w:sz w:val="34"/>
        </w:rPr>
        <w:t>Những</w:t>
      </w:r>
      <w:r>
        <w:rPr>
          <w:color w:val="231F20"/>
          <w:spacing w:val="-23"/>
          <w:w w:val="105"/>
          <w:sz w:val="34"/>
        </w:rPr>
        <w:t> </w:t>
      </w:r>
      <w:r>
        <w:rPr>
          <w:color w:val="231F20"/>
          <w:w w:val="105"/>
          <w:sz w:val="34"/>
        </w:rPr>
        <w:t>điều</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Phật</w:t>
      </w:r>
      <w:r>
        <w:rPr>
          <w:color w:val="231F20"/>
          <w:spacing w:val="-23"/>
          <w:w w:val="105"/>
          <w:sz w:val="34"/>
        </w:rPr>
        <w:t> </w:t>
      </w:r>
      <w:r>
        <w:rPr>
          <w:color w:val="231F20"/>
          <w:w w:val="105"/>
          <w:sz w:val="34"/>
        </w:rPr>
        <w:t>giảng</w:t>
      </w:r>
      <w:r>
        <w:rPr>
          <w:color w:val="231F20"/>
          <w:spacing w:val="-22"/>
          <w:w w:val="105"/>
          <w:sz w:val="34"/>
        </w:rPr>
        <w:t> </w:t>
      </w:r>
      <w:r>
        <w:rPr>
          <w:color w:val="231F20"/>
          <w:w w:val="105"/>
          <w:sz w:val="34"/>
        </w:rPr>
        <w:t>chính</w:t>
      </w:r>
      <w:r>
        <w:rPr>
          <w:color w:val="231F20"/>
          <w:spacing w:val="-22"/>
          <w:w w:val="105"/>
          <w:sz w:val="34"/>
        </w:rPr>
        <w:t> </w:t>
      </w:r>
      <w:r>
        <w:rPr>
          <w:color w:val="231F20"/>
          <w:w w:val="105"/>
          <w:sz w:val="34"/>
        </w:rPr>
        <w:t>là chân</w:t>
      </w:r>
      <w:r>
        <w:rPr>
          <w:color w:val="231F20"/>
          <w:spacing w:val="-5"/>
          <w:w w:val="105"/>
          <w:sz w:val="34"/>
        </w:rPr>
        <w:t> </w:t>
      </w:r>
      <w:r>
        <w:rPr>
          <w:color w:val="231F20"/>
          <w:w w:val="105"/>
          <w:sz w:val="34"/>
        </w:rPr>
        <w:t>lý</w:t>
      </w:r>
      <w:r>
        <w:rPr>
          <w:color w:val="231F20"/>
          <w:spacing w:val="-3"/>
          <w:w w:val="105"/>
          <w:sz w:val="34"/>
        </w:rPr>
        <w:t>. </w:t>
      </w:r>
      <w:r>
        <w:rPr>
          <w:color w:val="231F20"/>
          <w:w w:val="105"/>
          <w:sz w:val="34"/>
        </w:rPr>
        <w:t>Chân</w:t>
      </w:r>
      <w:r>
        <w:rPr>
          <w:color w:val="231F20"/>
          <w:spacing w:val="-4"/>
          <w:w w:val="105"/>
          <w:sz w:val="34"/>
        </w:rPr>
        <w:t> </w:t>
      </w:r>
      <w:r>
        <w:rPr>
          <w:color w:val="231F20"/>
          <w:w w:val="105"/>
          <w:sz w:val="34"/>
        </w:rPr>
        <w:t>lý</w:t>
      </w:r>
      <w:r>
        <w:rPr>
          <w:color w:val="231F20"/>
          <w:spacing w:val="-5"/>
          <w:w w:val="105"/>
          <w:sz w:val="34"/>
        </w:rPr>
        <w:t> </w:t>
      </w:r>
      <w:r>
        <w:rPr>
          <w:color w:val="231F20"/>
          <w:w w:val="105"/>
          <w:sz w:val="34"/>
        </w:rPr>
        <w:t>vĩnh</w:t>
      </w:r>
      <w:r>
        <w:rPr>
          <w:color w:val="231F20"/>
          <w:spacing w:val="-5"/>
          <w:w w:val="105"/>
          <w:sz w:val="34"/>
        </w:rPr>
        <w:t> </w:t>
      </w:r>
      <w:r>
        <w:rPr>
          <w:color w:val="231F20"/>
          <w:w w:val="105"/>
          <w:sz w:val="34"/>
        </w:rPr>
        <w:t>hằng</w:t>
      </w:r>
      <w:r>
        <w:rPr>
          <w:color w:val="231F20"/>
          <w:spacing w:val="-4"/>
          <w:w w:val="105"/>
          <w:sz w:val="34"/>
        </w:rPr>
        <w:t> </w:t>
      </w:r>
      <w:r>
        <w:rPr>
          <w:color w:val="231F20"/>
          <w:w w:val="105"/>
          <w:sz w:val="34"/>
        </w:rPr>
        <w:t>chẳng</w:t>
      </w:r>
      <w:r>
        <w:rPr>
          <w:color w:val="231F20"/>
          <w:spacing w:val="-5"/>
          <w:w w:val="105"/>
          <w:sz w:val="34"/>
        </w:rPr>
        <w:t> </w:t>
      </w:r>
      <w:r>
        <w:rPr>
          <w:color w:val="231F20"/>
          <w:w w:val="105"/>
          <w:sz w:val="34"/>
        </w:rPr>
        <w:t>thay</w:t>
      </w:r>
      <w:r>
        <w:rPr>
          <w:color w:val="231F20"/>
          <w:spacing w:val="-5"/>
          <w:w w:val="105"/>
          <w:sz w:val="34"/>
        </w:rPr>
        <w:t> </w:t>
      </w:r>
      <w:r>
        <w:rPr>
          <w:color w:val="231F20"/>
          <w:w w:val="105"/>
          <w:sz w:val="34"/>
        </w:rPr>
        <w:t>đổi.</w:t>
      </w:r>
      <w:r>
        <w:rPr>
          <w:color w:val="231F20"/>
          <w:spacing w:val="-5"/>
          <w:w w:val="105"/>
          <w:sz w:val="34"/>
        </w:rPr>
        <w:t> </w:t>
      </w:r>
      <w:r>
        <w:rPr>
          <w:color w:val="231F20"/>
          <w:w w:val="105"/>
          <w:sz w:val="34"/>
        </w:rPr>
        <w:t>Những</w:t>
      </w:r>
      <w:r>
        <w:rPr>
          <w:color w:val="231F20"/>
          <w:spacing w:val="-5"/>
          <w:w w:val="105"/>
          <w:sz w:val="34"/>
        </w:rPr>
        <w:t> </w:t>
      </w:r>
      <w:r>
        <w:rPr>
          <w:color w:val="231F20"/>
          <w:w w:val="105"/>
          <w:sz w:val="34"/>
        </w:rPr>
        <w:t>điều</w:t>
      </w:r>
      <w:r>
        <w:rPr>
          <w:color w:val="231F20"/>
          <w:spacing w:val="-5"/>
          <w:w w:val="105"/>
          <w:sz w:val="34"/>
        </w:rPr>
        <w:t> </w:t>
      </w:r>
      <w:r>
        <w:rPr>
          <w:color w:val="231F20"/>
          <w:w w:val="105"/>
          <w:sz w:val="34"/>
        </w:rPr>
        <w:t>đức Phật giảng từ 3.000 năm trước là chính xác, tới nay, 3.000 năm</w:t>
      </w:r>
      <w:r>
        <w:rPr>
          <w:color w:val="231F20"/>
          <w:spacing w:val="-3"/>
          <w:w w:val="105"/>
          <w:sz w:val="34"/>
        </w:rPr>
        <w:t> </w:t>
      </w:r>
      <w:r>
        <w:rPr>
          <w:color w:val="231F20"/>
          <w:w w:val="105"/>
          <w:sz w:val="34"/>
        </w:rPr>
        <w:t>sau</w:t>
      </w:r>
      <w:r>
        <w:rPr>
          <w:color w:val="231F20"/>
          <w:spacing w:val="-3"/>
          <w:w w:val="105"/>
          <w:sz w:val="34"/>
        </w:rPr>
        <w:t> </w:t>
      </w:r>
      <w:r>
        <w:rPr>
          <w:color w:val="231F20"/>
          <w:w w:val="105"/>
          <w:sz w:val="34"/>
        </w:rPr>
        <w:t>vẫn</w:t>
      </w:r>
      <w:r>
        <w:rPr>
          <w:color w:val="231F20"/>
          <w:spacing w:val="-4"/>
          <w:w w:val="105"/>
          <w:sz w:val="34"/>
        </w:rPr>
        <w:t> </w:t>
      </w:r>
      <w:r>
        <w:rPr>
          <w:color w:val="231F20"/>
          <w:w w:val="105"/>
          <w:sz w:val="34"/>
        </w:rPr>
        <w:t>chính</w:t>
      </w:r>
      <w:r>
        <w:rPr>
          <w:color w:val="231F20"/>
          <w:spacing w:val="-4"/>
          <w:w w:val="105"/>
          <w:sz w:val="34"/>
        </w:rPr>
        <w:t> </w:t>
      </w:r>
      <w:r>
        <w:rPr>
          <w:color w:val="231F20"/>
          <w:w w:val="105"/>
          <w:sz w:val="34"/>
        </w:rPr>
        <w:t>xác</w:t>
      </w:r>
      <w:r>
        <w:rPr>
          <w:color w:val="231F20"/>
          <w:spacing w:val="-2"/>
          <w:w w:val="105"/>
          <w:sz w:val="34"/>
        </w:rPr>
        <w:t>. </w:t>
      </w:r>
      <w:r>
        <w:rPr>
          <w:color w:val="231F20"/>
          <w:w w:val="105"/>
          <w:sz w:val="34"/>
        </w:rPr>
        <w:t>Tại</w:t>
      </w:r>
      <w:r>
        <w:rPr>
          <w:color w:val="231F20"/>
          <w:spacing w:val="-4"/>
          <w:w w:val="105"/>
          <w:sz w:val="34"/>
        </w:rPr>
        <w:t> </w:t>
      </w:r>
      <w:r>
        <w:rPr>
          <w:color w:val="231F20"/>
          <w:w w:val="105"/>
          <w:sz w:val="34"/>
        </w:rPr>
        <w:t>Ấn</w:t>
      </w:r>
      <w:r>
        <w:rPr>
          <w:color w:val="231F20"/>
          <w:spacing w:val="-3"/>
          <w:w w:val="105"/>
          <w:sz w:val="34"/>
        </w:rPr>
        <w:t> </w:t>
      </w:r>
      <w:r>
        <w:rPr>
          <w:color w:val="231F20"/>
          <w:w w:val="105"/>
          <w:sz w:val="34"/>
        </w:rPr>
        <w:t>Độ,</w:t>
      </w:r>
      <w:r>
        <w:rPr>
          <w:color w:val="231F20"/>
          <w:spacing w:val="-3"/>
          <w:w w:val="105"/>
          <w:sz w:val="34"/>
        </w:rPr>
        <w:t> </w:t>
      </w:r>
      <w:r>
        <w:rPr>
          <w:color w:val="231F20"/>
          <w:w w:val="105"/>
          <w:sz w:val="34"/>
        </w:rPr>
        <w:t>dạy</w:t>
      </w:r>
      <w:r>
        <w:rPr>
          <w:color w:val="231F20"/>
          <w:spacing w:val="-3"/>
          <w:w w:val="105"/>
          <w:sz w:val="34"/>
        </w:rPr>
        <w:t> </w:t>
      </w:r>
      <w:r>
        <w:rPr>
          <w:color w:val="231F20"/>
          <w:w w:val="105"/>
          <w:sz w:val="34"/>
        </w:rPr>
        <w:t>người</w:t>
      </w:r>
      <w:r>
        <w:rPr>
          <w:color w:val="231F20"/>
          <w:spacing w:val="-4"/>
          <w:w w:val="105"/>
          <w:sz w:val="34"/>
        </w:rPr>
        <w:t> </w:t>
      </w:r>
      <w:r>
        <w:rPr>
          <w:color w:val="231F20"/>
          <w:w w:val="105"/>
          <w:sz w:val="34"/>
        </w:rPr>
        <w:t>Ấn</w:t>
      </w:r>
      <w:r>
        <w:rPr>
          <w:color w:val="231F20"/>
          <w:spacing w:val="-3"/>
          <w:w w:val="105"/>
          <w:sz w:val="34"/>
        </w:rPr>
        <w:t> </w:t>
      </w:r>
      <w:r>
        <w:rPr>
          <w:color w:val="231F20"/>
          <w:w w:val="105"/>
          <w:sz w:val="34"/>
        </w:rPr>
        <w:t>Độ</w:t>
      </w:r>
      <w:r>
        <w:rPr>
          <w:color w:val="231F20"/>
          <w:spacing w:val="-3"/>
          <w:w w:val="105"/>
          <w:sz w:val="34"/>
        </w:rPr>
        <w:t> </w:t>
      </w:r>
      <w:r>
        <w:rPr>
          <w:color w:val="231F20"/>
          <w:w w:val="105"/>
          <w:sz w:val="34"/>
        </w:rPr>
        <w:t>chính xác, truyền sang Trung Quốc, dạy người Trung Quốc vẫn chính</w:t>
      </w:r>
      <w:r>
        <w:rPr>
          <w:color w:val="231F20"/>
          <w:spacing w:val="-1"/>
          <w:w w:val="105"/>
          <w:sz w:val="34"/>
        </w:rPr>
        <w:t> </w:t>
      </w:r>
      <w:r>
        <w:rPr>
          <w:color w:val="231F20"/>
          <w:w w:val="105"/>
          <w:sz w:val="34"/>
        </w:rPr>
        <w:t>xác</w:t>
      </w:r>
      <w:r>
        <w:rPr>
          <w:color w:val="231F20"/>
          <w:spacing w:val="-1"/>
          <w:w w:val="105"/>
          <w:sz w:val="34"/>
        </w:rPr>
        <w:t>! </w:t>
      </w:r>
      <w:r>
        <w:rPr>
          <w:color w:val="231F20"/>
          <w:w w:val="105"/>
          <w:sz w:val="34"/>
        </w:rPr>
        <w:t>Cũng có nghĩa là những lý luận và phương pháp của đức Phật siêu việt thời gian và không gian, nên gọi là Thường. Điều này hết sức khó đạt được!</w:t>
      </w:r>
    </w:p>
    <w:p>
      <w:pPr>
        <w:pStyle w:val="ListParagraph"/>
        <w:numPr>
          <w:ilvl w:val="0"/>
          <w:numId w:val="1"/>
        </w:numPr>
        <w:tabs>
          <w:tab w:pos="966" w:val="left" w:leader="none"/>
        </w:tabs>
        <w:spacing w:line="300" w:lineRule="auto" w:before="92" w:after="0"/>
        <w:ind w:left="103" w:right="403" w:firstLine="453"/>
        <w:jc w:val="both"/>
        <w:rPr>
          <w:sz w:val="34"/>
        </w:rPr>
      </w:pPr>
      <w:r>
        <w:rPr>
          <w:color w:val="231F20"/>
          <w:w w:val="105"/>
          <w:sz w:val="34"/>
        </w:rPr>
        <w:t>Điều</w:t>
      </w:r>
      <w:r>
        <w:rPr>
          <w:color w:val="231F20"/>
          <w:spacing w:val="-16"/>
          <w:w w:val="105"/>
          <w:sz w:val="34"/>
        </w:rPr>
        <w:t> </w:t>
      </w:r>
      <w:r>
        <w:rPr>
          <w:color w:val="231F20"/>
          <w:w w:val="105"/>
          <w:sz w:val="34"/>
        </w:rPr>
        <w:t>cuối</w:t>
      </w:r>
      <w:r>
        <w:rPr>
          <w:color w:val="231F20"/>
          <w:spacing w:val="-16"/>
          <w:w w:val="105"/>
          <w:sz w:val="34"/>
        </w:rPr>
        <w:t> </w:t>
      </w:r>
      <w:r>
        <w:rPr>
          <w:color w:val="231F20"/>
          <w:w w:val="105"/>
          <w:sz w:val="34"/>
        </w:rPr>
        <w:t>cùng</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Pháp</w:t>
      </w:r>
      <w:r>
        <w:rPr>
          <w:color w:val="231F20"/>
          <w:spacing w:val="-8"/>
          <w:w w:val="105"/>
          <w:sz w:val="34"/>
        </w:rPr>
        <w:t> (</w:t>
      </w:r>
      <w:r>
        <w:rPr>
          <w:rFonts w:ascii="Arial Unicode MS" w:hAnsi="Arial Unicode MS" w:eastAsia="Arial Unicode MS" w:hint="eastAsia"/>
          <w:color w:val="231F20"/>
          <w:w w:val="105"/>
          <w:sz w:val="34"/>
        </w:rPr>
        <w:t>法</w:t>
      </w:r>
      <w:r>
        <w:rPr>
          <w:color w:val="231F20"/>
          <w:spacing w:val="-6"/>
          <w:w w:val="105"/>
          <w:sz w:val="34"/>
        </w:rPr>
        <w:t>). </w:t>
      </w:r>
      <w:r>
        <w:rPr>
          <w:i/>
          <w:color w:val="231F20"/>
          <w:w w:val="105"/>
          <w:sz w:val="34"/>
        </w:rPr>
        <w:t>“Pháp</w:t>
      </w:r>
      <w:r>
        <w:rPr>
          <w:i/>
          <w:color w:val="231F20"/>
          <w:spacing w:val="-16"/>
          <w:w w:val="105"/>
          <w:sz w:val="34"/>
        </w:rPr>
        <w:t> </w:t>
      </w:r>
      <w:r>
        <w:rPr>
          <w:i/>
          <w:color w:val="231F20"/>
          <w:w w:val="105"/>
          <w:sz w:val="34"/>
        </w:rPr>
        <w:t>tắc</w:t>
      </w:r>
      <w:r>
        <w:rPr>
          <w:i/>
          <w:color w:val="231F20"/>
          <w:spacing w:val="-16"/>
          <w:w w:val="105"/>
          <w:sz w:val="34"/>
        </w:rPr>
        <w:t> </w:t>
      </w:r>
      <w:r>
        <w:rPr>
          <w:i/>
          <w:color w:val="231F20"/>
          <w:w w:val="105"/>
          <w:sz w:val="34"/>
        </w:rPr>
        <w:t>cận</w:t>
      </w:r>
      <w:r>
        <w:rPr>
          <w:i/>
          <w:color w:val="231F20"/>
          <w:spacing w:val="-16"/>
          <w:w w:val="105"/>
          <w:sz w:val="34"/>
        </w:rPr>
        <w:t> </w:t>
      </w:r>
      <w:r>
        <w:rPr>
          <w:i/>
          <w:color w:val="231F20"/>
          <w:w w:val="105"/>
          <w:sz w:val="34"/>
        </w:rPr>
        <w:t>viễn</w:t>
      </w:r>
      <w:r>
        <w:rPr>
          <w:i/>
          <w:color w:val="231F20"/>
          <w:spacing w:val="-16"/>
          <w:w w:val="105"/>
          <w:sz w:val="34"/>
        </w:rPr>
        <w:t> </w:t>
      </w:r>
      <w:r>
        <w:rPr>
          <w:i/>
          <w:color w:val="231F20"/>
          <w:w w:val="105"/>
          <w:sz w:val="34"/>
        </w:rPr>
        <w:t>đồng </w:t>
      </w:r>
      <w:r>
        <w:rPr>
          <w:i/>
          <w:color w:val="231F20"/>
          <w:sz w:val="34"/>
        </w:rPr>
        <w:t>tuân” </w:t>
      </w:r>
      <w:r>
        <w:rPr>
          <w:color w:val="231F20"/>
          <w:sz w:val="34"/>
        </w:rPr>
        <w:t>(Pháp là xa gần cùng tuân thủ). Người thời cổ và người </w:t>
      </w:r>
      <w:r>
        <w:rPr>
          <w:color w:val="231F20"/>
          <w:w w:val="110"/>
          <w:sz w:val="34"/>
        </w:rPr>
        <w:t>hiện tại đều phải tuân những phương pháp đã được dạy trong kinh điển.</w:t>
      </w:r>
    </w:p>
    <w:p>
      <w:pPr>
        <w:pStyle w:val="BodyText"/>
        <w:spacing w:line="307" w:lineRule="auto" w:before="152"/>
        <w:ind w:left="103" w:right="404" w:firstLine="453"/>
      </w:pPr>
      <w:r>
        <w:rPr>
          <w:color w:val="231F20"/>
          <w:w w:val="110"/>
        </w:rPr>
        <w:t>Có</w:t>
      </w:r>
      <w:r>
        <w:rPr>
          <w:color w:val="231F20"/>
          <w:w w:val="110"/>
        </w:rPr>
        <w:t> thể</w:t>
      </w:r>
      <w:r>
        <w:rPr>
          <w:color w:val="231F20"/>
          <w:w w:val="110"/>
        </w:rPr>
        <w:t> phù</w:t>
      </w:r>
      <w:r>
        <w:rPr>
          <w:color w:val="231F20"/>
          <w:w w:val="110"/>
        </w:rPr>
        <w:t> hợp</w:t>
      </w:r>
      <w:r>
        <w:rPr>
          <w:color w:val="231F20"/>
          <w:w w:val="110"/>
        </w:rPr>
        <w:t> 4</w:t>
      </w:r>
      <w:r>
        <w:rPr>
          <w:color w:val="231F20"/>
          <w:w w:val="110"/>
        </w:rPr>
        <w:t> điều</w:t>
      </w:r>
      <w:r>
        <w:rPr>
          <w:color w:val="231F20"/>
          <w:w w:val="110"/>
        </w:rPr>
        <w:t> kiện</w:t>
      </w:r>
      <w:r>
        <w:rPr>
          <w:color w:val="231F20"/>
          <w:w w:val="110"/>
        </w:rPr>
        <w:t> ấy</w:t>
      </w:r>
      <w:r>
        <w:rPr>
          <w:color w:val="231F20"/>
          <w:w w:val="110"/>
        </w:rPr>
        <w:t> mới</w:t>
      </w:r>
      <w:r>
        <w:rPr>
          <w:color w:val="231F20"/>
          <w:w w:val="110"/>
        </w:rPr>
        <w:t> gọi</w:t>
      </w:r>
      <w:r>
        <w:rPr>
          <w:color w:val="231F20"/>
          <w:w w:val="110"/>
        </w:rPr>
        <w:t> là</w:t>
      </w:r>
      <w:r>
        <w:rPr>
          <w:color w:val="231F20"/>
          <w:w w:val="110"/>
        </w:rPr>
        <w:t> Kinh.</w:t>
      </w:r>
      <w:r>
        <w:rPr>
          <w:color w:val="231F20"/>
          <w:w w:val="110"/>
        </w:rPr>
        <w:t> Văn chương</w:t>
      </w:r>
      <w:r>
        <w:rPr>
          <w:color w:val="231F20"/>
          <w:spacing w:val="-4"/>
          <w:w w:val="110"/>
        </w:rPr>
        <w:t> </w:t>
      </w:r>
      <w:r>
        <w:rPr>
          <w:color w:val="231F20"/>
          <w:w w:val="110"/>
        </w:rPr>
        <w:t>của</w:t>
      </w:r>
      <w:r>
        <w:rPr>
          <w:color w:val="231F20"/>
          <w:spacing w:val="-4"/>
          <w:w w:val="110"/>
        </w:rPr>
        <w:t> </w:t>
      </w:r>
      <w:r>
        <w:rPr>
          <w:color w:val="231F20"/>
          <w:w w:val="110"/>
        </w:rPr>
        <w:t>phàm</w:t>
      </w:r>
      <w:r>
        <w:rPr>
          <w:color w:val="231F20"/>
          <w:spacing w:val="-4"/>
          <w:w w:val="110"/>
        </w:rPr>
        <w:t> </w:t>
      </w:r>
      <w:r>
        <w:rPr>
          <w:color w:val="231F20"/>
          <w:w w:val="110"/>
        </w:rPr>
        <w:t>nhân</w:t>
      </w:r>
      <w:r>
        <w:rPr>
          <w:color w:val="231F20"/>
          <w:spacing w:val="-4"/>
          <w:w w:val="110"/>
        </w:rPr>
        <w:t> </w:t>
      </w:r>
      <w:r>
        <w:rPr>
          <w:color w:val="231F20"/>
          <w:w w:val="110"/>
        </w:rPr>
        <w:t>sáng</w:t>
      </w:r>
      <w:r>
        <w:rPr>
          <w:color w:val="231F20"/>
          <w:spacing w:val="-4"/>
          <w:w w:val="110"/>
        </w:rPr>
        <w:t> </w:t>
      </w:r>
      <w:r>
        <w:rPr>
          <w:color w:val="231F20"/>
          <w:w w:val="110"/>
        </w:rPr>
        <w:t>tác</w:t>
      </w:r>
      <w:r>
        <w:rPr>
          <w:color w:val="231F20"/>
          <w:spacing w:val="-4"/>
          <w:w w:val="110"/>
        </w:rPr>
        <w:t> </w:t>
      </w:r>
      <w:r>
        <w:rPr>
          <w:color w:val="231F20"/>
          <w:w w:val="110"/>
        </w:rPr>
        <w:t>chẳng</w:t>
      </w:r>
      <w:r>
        <w:rPr>
          <w:color w:val="231F20"/>
          <w:spacing w:val="-4"/>
          <w:w w:val="110"/>
        </w:rPr>
        <w:t> </w:t>
      </w:r>
      <w:r>
        <w:rPr>
          <w:color w:val="231F20"/>
          <w:w w:val="110"/>
        </w:rPr>
        <w:t>thể</w:t>
      </w:r>
      <w:r>
        <w:rPr>
          <w:color w:val="231F20"/>
          <w:spacing w:val="-4"/>
          <w:w w:val="110"/>
        </w:rPr>
        <w:t> </w:t>
      </w:r>
      <w:r>
        <w:rPr>
          <w:color w:val="231F20"/>
          <w:w w:val="110"/>
        </w:rPr>
        <w:t>trọn</w:t>
      </w:r>
      <w:r>
        <w:rPr>
          <w:color w:val="231F20"/>
          <w:spacing w:val="-4"/>
          <w:w w:val="110"/>
        </w:rPr>
        <w:t> </w:t>
      </w:r>
      <w:r>
        <w:rPr>
          <w:color w:val="231F20"/>
          <w:w w:val="110"/>
        </w:rPr>
        <w:t>đủ</w:t>
      </w:r>
      <w:r>
        <w:rPr>
          <w:color w:val="231F20"/>
          <w:spacing w:val="-4"/>
          <w:w w:val="110"/>
        </w:rPr>
        <w:t> </w:t>
      </w:r>
      <w:r>
        <w:rPr>
          <w:color w:val="231F20"/>
          <w:w w:val="110"/>
        </w:rPr>
        <w:t>4</w:t>
      </w:r>
      <w:r>
        <w:rPr>
          <w:color w:val="231F20"/>
          <w:spacing w:val="-4"/>
          <w:w w:val="110"/>
        </w:rPr>
        <w:t> </w:t>
      </w:r>
      <w:r>
        <w:rPr>
          <w:color w:val="231F20"/>
          <w:w w:val="110"/>
        </w:rPr>
        <w:t>điều </w:t>
      </w:r>
      <w:r>
        <w:rPr>
          <w:color w:val="231F20"/>
          <w:w w:val="105"/>
        </w:rPr>
        <w:t>kiện</w:t>
      </w:r>
      <w:r>
        <w:rPr>
          <w:color w:val="231F20"/>
          <w:spacing w:val="-19"/>
          <w:w w:val="105"/>
        </w:rPr>
        <w:t> </w:t>
      </w:r>
      <w:r>
        <w:rPr>
          <w:color w:val="231F20"/>
          <w:w w:val="105"/>
        </w:rPr>
        <w:t>này,</w:t>
      </w:r>
      <w:r>
        <w:rPr>
          <w:color w:val="231F20"/>
          <w:spacing w:val="-19"/>
          <w:w w:val="105"/>
        </w:rPr>
        <w:t> </w:t>
      </w:r>
      <w:r>
        <w:rPr>
          <w:color w:val="231F20"/>
          <w:w w:val="105"/>
        </w:rPr>
        <w:t>nên</w:t>
      </w:r>
      <w:r>
        <w:rPr>
          <w:color w:val="231F20"/>
          <w:spacing w:val="-19"/>
          <w:w w:val="105"/>
        </w:rPr>
        <w:t> </w:t>
      </w:r>
      <w:r>
        <w:rPr>
          <w:color w:val="231F20"/>
          <w:w w:val="105"/>
        </w:rPr>
        <w:t>chẳng</w:t>
      </w:r>
      <w:r>
        <w:rPr>
          <w:color w:val="231F20"/>
          <w:spacing w:val="-17"/>
          <w:w w:val="105"/>
        </w:rPr>
        <w:t> </w:t>
      </w:r>
      <w:r>
        <w:rPr>
          <w:color w:val="231F20"/>
          <w:w w:val="105"/>
        </w:rPr>
        <w:t>thể</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8"/>
          <w:w w:val="105"/>
        </w:rPr>
        <w:t> </w:t>
      </w:r>
      <w:r>
        <w:rPr>
          <w:color w:val="231F20"/>
          <w:w w:val="105"/>
        </w:rPr>
        <w:t>Kinh.</w:t>
      </w:r>
      <w:r>
        <w:rPr>
          <w:color w:val="231F20"/>
          <w:spacing w:val="-19"/>
          <w:w w:val="105"/>
        </w:rPr>
        <w:t> </w:t>
      </w:r>
      <w:r>
        <w:rPr>
          <w:color w:val="231F20"/>
          <w:w w:val="105"/>
        </w:rPr>
        <w:t>Trọn</w:t>
      </w:r>
      <w:r>
        <w:rPr>
          <w:color w:val="231F20"/>
          <w:spacing w:val="-18"/>
          <w:w w:val="105"/>
        </w:rPr>
        <w:t> </w:t>
      </w:r>
      <w:r>
        <w:rPr>
          <w:color w:val="231F20"/>
          <w:w w:val="105"/>
        </w:rPr>
        <w:t>đủ</w:t>
      </w:r>
      <w:r>
        <w:rPr>
          <w:color w:val="231F20"/>
          <w:spacing w:val="-17"/>
          <w:w w:val="105"/>
        </w:rPr>
        <w:t> </w:t>
      </w:r>
      <w:r>
        <w:rPr>
          <w:color w:val="231F20"/>
          <w:w w:val="105"/>
        </w:rPr>
        <w:t>4</w:t>
      </w:r>
      <w:r>
        <w:rPr>
          <w:color w:val="231F20"/>
          <w:spacing w:val="-18"/>
          <w:w w:val="105"/>
        </w:rPr>
        <w:t> </w:t>
      </w:r>
      <w:r>
        <w:rPr>
          <w:color w:val="231F20"/>
          <w:w w:val="105"/>
        </w:rPr>
        <w:t>điều</w:t>
      </w:r>
      <w:r>
        <w:rPr>
          <w:color w:val="231F20"/>
          <w:spacing w:val="-18"/>
          <w:w w:val="105"/>
        </w:rPr>
        <w:t> </w:t>
      </w:r>
      <w:r>
        <w:rPr>
          <w:color w:val="231F20"/>
          <w:w w:val="105"/>
        </w:rPr>
        <w:t>kiện</w:t>
      </w:r>
      <w:r>
        <w:rPr>
          <w:color w:val="231F20"/>
          <w:spacing w:val="-18"/>
          <w:w w:val="105"/>
        </w:rPr>
        <w:t> </w:t>
      </w:r>
      <w:r>
        <w:rPr>
          <w:color w:val="231F20"/>
          <w:spacing w:val="-5"/>
          <w:w w:val="105"/>
        </w:rPr>
        <w:t>này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mới có thể gọi là Kinh. </w:t>
      </w:r>
      <w:r>
        <w:rPr>
          <w:i/>
          <w:color w:val="231F20"/>
          <w:w w:val="105"/>
        </w:rPr>
        <w:t>Tứ Thư </w:t>
      </w:r>
      <w:r>
        <w:rPr>
          <w:color w:val="231F20"/>
          <w:w w:val="105"/>
        </w:rPr>
        <w:t>của Trung Quốc có thể gọi là</w:t>
      </w:r>
      <w:r>
        <w:rPr>
          <w:color w:val="231F20"/>
          <w:spacing w:val="-18"/>
          <w:w w:val="105"/>
        </w:rPr>
        <w:t> </w:t>
      </w:r>
      <w:r>
        <w:rPr>
          <w:color w:val="231F20"/>
          <w:w w:val="105"/>
        </w:rPr>
        <w:t>Kinh,</w:t>
      </w:r>
      <w:r>
        <w:rPr>
          <w:color w:val="231F20"/>
          <w:spacing w:val="-19"/>
          <w:w w:val="105"/>
        </w:rPr>
        <w:t> </w:t>
      </w:r>
      <w:r>
        <w:rPr>
          <w:color w:val="231F20"/>
          <w:w w:val="105"/>
        </w:rPr>
        <w:t>vì</w:t>
      </w:r>
      <w:r>
        <w:rPr>
          <w:color w:val="231F20"/>
          <w:spacing w:val="-18"/>
          <w:w w:val="105"/>
        </w:rPr>
        <w:t> </w:t>
      </w:r>
      <w:r>
        <w:rPr>
          <w:color w:val="231F20"/>
          <w:w w:val="105"/>
        </w:rPr>
        <w:t>quả</w:t>
      </w:r>
      <w:r>
        <w:rPr>
          <w:color w:val="231F20"/>
          <w:spacing w:val="-18"/>
          <w:w w:val="105"/>
        </w:rPr>
        <w:t> </w:t>
      </w:r>
      <w:r>
        <w:rPr>
          <w:color w:val="231F20"/>
          <w:w w:val="105"/>
        </w:rPr>
        <w:t>thật</w:t>
      </w:r>
      <w:r>
        <w:rPr>
          <w:color w:val="231F20"/>
          <w:spacing w:val="-17"/>
          <w:w w:val="105"/>
        </w:rPr>
        <w:t> </w:t>
      </w:r>
      <w:r>
        <w:rPr>
          <w:i/>
          <w:color w:val="231F20"/>
          <w:w w:val="105"/>
        </w:rPr>
        <w:t>Tứ</w:t>
      </w:r>
      <w:r>
        <w:rPr>
          <w:i/>
          <w:color w:val="231F20"/>
          <w:spacing w:val="-18"/>
          <w:w w:val="105"/>
        </w:rPr>
        <w:t> </w:t>
      </w:r>
      <w:r>
        <w:rPr>
          <w:i/>
          <w:color w:val="231F20"/>
          <w:w w:val="105"/>
        </w:rPr>
        <w:t>Thư</w:t>
      </w:r>
      <w:r>
        <w:rPr>
          <w:i/>
          <w:color w:val="231F20"/>
          <w:spacing w:val="-18"/>
          <w:w w:val="105"/>
        </w:rPr>
        <w:t> </w:t>
      </w:r>
      <w:r>
        <w:rPr>
          <w:color w:val="231F20"/>
          <w:w w:val="105"/>
        </w:rPr>
        <w:t>có</w:t>
      </w:r>
      <w:r>
        <w:rPr>
          <w:color w:val="231F20"/>
          <w:spacing w:val="-19"/>
          <w:w w:val="105"/>
        </w:rPr>
        <w:t> </w:t>
      </w:r>
      <w:r>
        <w:rPr>
          <w:i/>
          <w:color w:val="231F20"/>
          <w:w w:val="105"/>
        </w:rPr>
        <w:t>“quán,</w:t>
      </w:r>
      <w:r>
        <w:rPr>
          <w:i/>
          <w:color w:val="231F20"/>
          <w:spacing w:val="-18"/>
          <w:w w:val="105"/>
        </w:rPr>
        <w:t> </w:t>
      </w:r>
      <w:r>
        <w:rPr>
          <w:i/>
          <w:color w:val="231F20"/>
          <w:w w:val="105"/>
        </w:rPr>
        <w:t>nhiếp,</w:t>
      </w:r>
      <w:r>
        <w:rPr>
          <w:i/>
          <w:color w:val="231F20"/>
          <w:spacing w:val="-18"/>
          <w:w w:val="105"/>
        </w:rPr>
        <w:t> </w:t>
      </w:r>
      <w:r>
        <w:rPr>
          <w:i/>
          <w:color w:val="231F20"/>
          <w:w w:val="105"/>
        </w:rPr>
        <w:t>thường,</w:t>
      </w:r>
      <w:r>
        <w:rPr>
          <w:i/>
          <w:color w:val="231F20"/>
          <w:spacing w:val="-18"/>
          <w:w w:val="105"/>
        </w:rPr>
        <w:t> </w:t>
      </w:r>
      <w:r>
        <w:rPr>
          <w:i/>
          <w:color w:val="231F20"/>
          <w:w w:val="105"/>
        </w:rPr>
        <w:t>pháp”</w:t>
      </w:r>
      <w:r>
        <w:rPr>
          <w:color w:val="231F20"/>
          <w:w w:val="105"/>
        </w:rPr>
        <w:t>, phù</w:t>
      </w:r>
      <w:r>
        <w:rPr>
          <w:color w:val="231F20"/>
          <w:spacing w:val="-9"/>
          <w:w w:val="105"/>
        </w:rPr>
        <w:t> </w:t>
      </w:r>
      <w:r>
        <w:rPr>
          <w:color w:val="231F20"/>
          <w:w w:val="105"/>
        </w:rPr>
        <w:t>hợp</w:t>
      </w:r>
      <w:r>
        <w:rPr>
          <w:color w:val="231F20"/>
          <w:spacing w:val="-9"/>
          <w:w w:val="105"/>
        </w:rPr>
        <w:t> </w:t>
      </w:r>
      <w:r>
        <w:rPr>
          <w:color w:val="231F20"/>
          <w:w w:val="105"/>
        </w:rPr>
        <w:t>4</w:t>
      </w:r>
      <w:r>
        <w:rPr>
          <w:color w:val="231F20"/>
          <w:spacing w:val="-9"/>
          <w:w w:val="105"/>
        </w:rPr>
        <w:t> </w:t>
      </w:r>
      <w:r>
        <w:rPr>
          <w:color w:val="231F20"/>
          <w:w w:val="105"/>
        </w:rPr>
        <w:t>điều</w:t>
      </w:r>
      <w:r>
        <w:rPr>
          <w:color w:val="231F20"/>
          <w:spacing w:val="-9"/>
          <w:w w:val="105"/>
        </w:rPr>
        <w:t> </w:t>
      </w:r>
      <w:r>
        <w:rPr>
          <w:color w:val="231F20"/>
          <w:w w:val="105"/>
        </w:rPr>
        <w:t>kiện</w:t>
      </w:r>
      <w:r>
        <w:rPr>
          <w:color w:val="231F20"/>
          <w:spacing w:val="-9"/>
          <w:w w:val="105"/>
        </w:rPr>
        <w:t> </w:t>
      </w:r>
      <w:r>
        <w:rPr>
          <w:color w:val="231F20"/>
          <w:w w:val="105"/>
        </w:rPr>
        <w:t>ấy.</w:t>
      </w:r>
      <w:r>
        <w:rPr>
          <w:color w:val="231F20"/>
          <w:spacing w:val="-9"/>
          <w:w w:val="105"/>
        </w:rPr>
        <w:t> </w:t>
      </w:r>
      <w:r>
        <w:rPr>
          <w:color w:val="231F20"/>
          <w:w w:val="105"/>
        </w:rPr>
        <w:t>Nói</w:t>
      </w:r>
      <w:r>
        <w:rPr>
          <w:color w:val="231F20"/>
          <w:spacing w:val="-9"/>
          <w:w w:val="105"/>
        </w:rPr>
        <w:t> </w:t>
      </w:r>
      <w:r>
        <w:rPr>
          <w:color w:val="231F20"/>
          <w:w w:val="105"/>
        </w:rPr>
        <w:t>tới</w:t>
      </w:r>
      <w:r>
        <w:rPr>
          <w:color w:val="231F20"/>
          <w:spacing w:val="-9"/>
          <w:w w:val="105"/>
        </w:rPr>
        <w:t> </w:t>
      </w:r>
      <w:r>
        <w:rPr>
          <w:i/>
          <w:color w:val="231F20"/>
          <w:w w:val="105"/>
        </w:rPr>
        <w:t>Ngũ</w:t>
      </w:r>
      <w:r>
        <w:rPr>
          <w:i/>
          <w:color w:val="231F20"/>
          <w:spacing w:val="-9"/>
          <w:w w:val="105"/>
        </w:rPr>
        <w:t> </w:t>
      </w:r>
      <w:r>
        <w:rPr>
          <w:i/>
          <w:color w:val="231F20"/>
          <w:w w:val="105"/>
        </w:rPr>
        <w:t>Kinh,</w:t>
      </w:r>
      <w:r>
        <w:rPr>
          <w:i/>
          <w:color w:val="231F20"/>
          <w:spacing w:val="-9"/>
          <w:w w:val="105"/>
        </w:rPr>
        <w:t> </w:t>
      </w:r>
      <w:r>
        <w:rPr>
          <w:color w:val="231F20"/>
          <w:w w:val="105"/>
        </w:rPr>
        <w:t>thì</w:t>
      </w:r>
      <w:r>
        <w:rPr>
          <w:color w:val="231F20"/>
          <w:spacing w:val="-9"/>
          <w:w w:val="105"/>
        </w:rPr>
        <w:t> </w:t>
      </w:r>
      <w:r>
        <w:rPr>
          <w:color w:val="231F20"/>
          <w:w w:val="105"/>
        </w:rPr>
        <w:t>phần</w:t>
      </w:r>
      <w:r>
        <w:rPr>
          <w:color w:val="231F20"/>
          <w:spacing w:val="-9"/>
          <w:w w:val="105"/>
        </w:rPr>
        <w:t> </w:t>
      </w:r>
      <w:r>
        <w:rPr>
          <w:color w:val="231F20"/>
          <w:w w:val="105"/>
        </w:rPr>
        <w:t>lớn</w:t>
      </w:r>
      <w:r>
        <w:rPr>
          <w:color w:val="231F20"/>
          <w:spacing w:val="-9"/>
          <w:w w:val="105"/>
        </w:rPr>
        <w:t> </w:t>
      </w:r>
      <w:r>
        <w:rPr>
          <w:color w:val="231F20"/>
          <w:w w:val="105"/>
        </w:rPr>
        <w:t>là</w:t>
      </w:r>
      <w:r>
        <w:rPr>
          <w:color w:val="231F20"/>
          <w:spacing w:val="-9"/>
          <w:w w:val="105"/>
        </w:rPr>
        <w:t> </w:t>
      </w:r>
      <w:r>
        <w:rPr>
          <w:color w:val="231F20"/>
          <w:w w:val="105"/>
        </w:rPr>
        <w:t>có 4</w:t>
      </w:r>
      <w:r>
        <w:rPr>
          <w:color w:val="231F20"/>
          <w:spacing w:val="-16"/>
          <w:w w:val="105"/>
        </w:rPr>
        <w:t> </w:t>
      </w:r>
      <w:r>
        <w:rPr>
          <w:color w:val="231F20"/>
          <w:w w:val="105"/>
        </w:rPr>
        <w:t>điều</w:t>
      </w:r>
      <w:r>
        <w:rPr>
          <w:color w:val="231F20"/>
          <w:spacing w:val="-16"/>
          <w:w w:val="105"/>
        </w:rPr>
        <w:t> </w:t>
      </w:r>
      <w:r>
        <w:rPr>
          <w:color w:val="231F20"/>
          <w:w w:val="105"/>
        </w:rPr>
        <w:t>kiện</w:t>
      </w:r>
      <w:r>
        <w:rPr>
          <w:color w:val="231F20"/>
          <w:spacing w:val="-17"/>
          <w:w w:val="105"/>
        </w:rPr>
        <w:t> </w:t>
      </w:r>
      <w:r>
        <w:rPr>
          <w:color w:val="231F20"/>
          <w:w w:val="105"/>
        </w:rPr>
        <w:t>ấy.</w:t>
      </w:r>
      <w:r>
        <w:rPr>
          <w:color w:val="231F20"/>
          <w:spacing w:val="-16"/>
          <w:w w:val="105"/>
        </w:rPr>
        <w:t> </w:t>
      </w:r>
      <w:r>
        <w:rPr>
          <w:color w:val="231F20"/>
          <w:w w:val="105"/>
        </w:rPr>
        <w:t>Trong</w:t>
      </w:r>
      <w:r>
        <w:rPr>
          <w:color w:val="231F20"/>
          <w:spacing w:val="-16"/>
          <w:w w:val="105"/>
        </w:rPr>
        <w:t> </w:t>
      </w:r>
      <w:r>
        <w:rPr>
          <w:color w:val="231F20"/>
          <w:w w:val="105"/>
        </w:rPr>
        <w:t>thời</w:t>
      </w:r>
      <w:r>
        <w:rPr>
          <w:color w:val="231F20"/>
          <w:spacing w:val="-17"/>
          <w:w w:val="105"/>
        </w:rPr>
        <w:t> </w:t>
      </w:r>
      <w:r>
        <w:rPr>
          <w:color w:val="231F20"/>
          <w:w w:val="105"/>
        </w:rPr>
        <w:t>đại</w:t>
      </w:r>
      <w:r>
        <w:rPr>
          <w:color w:val="231F20"/>
          <w:spacing w:val="-16"/>
          <w:w w:val="105"/>
        </w:rPr>
        <w:t> </w:t>
      </w:r>
      <w:r>
        <w:rPr>
          <w:color w:val="231F20"/>
          <w:w w:val="105"/>
        </w:rPr>
        <w:t>hiện</w:t>
      </w:r>
      <w:r>
        <w:rPr>
          <w:color w:val="231F20"/>
          <w:spacing w:val="-16"/>
          <w:w w:val="105"/>
        </w:rPr>
        <w:t> </w:t>
      </w:r>
      <w:r>
        <w:rPr>
          <w:color w:val="231F20"/>
          <w:w w:val="105"/>
        </w:rPr>
        <w:t>tại,</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7"/>
          <w:w w:val="105"/>
        </w:rPr>
        <w:t> </w:t>
      </w:r>
      <w:r>
        <w:rPr>
          <w:color w:val="231F20"/>
          <w:w w:val="105"/>
        </w:rPr>
        <w:t>dùng</w:t>
      </w:r>
      <w:r>
        <w:rPr>
          <w:color w:val="231F20"/>
          <w:spacing w:val="-16"/>
          <w:w w:val="105"/>
        </w:rPr>
        <w:t> </w:t>
      </w:r>
      <w:r>
        <w:rPr>
          <w:color w:val="231F20"/>
          <w:w w:val="105"/>
        </w:rPr>
        <w:t>tinh</w:t>
      </w:r>
      <w:r>
        <w:rPr>
          <w:color w:val="231F20"/>
          <w:spacing w:val="-17"/>
          <w:w w:val="105"/>
        </w:rPr>
        <w:t> </w:t>
      </w:r>
      <w:r>
        <w:rPr>
          <w:color w:val="231F20"/>
          <w:w w:val="105"/>
        </w:rPr>
        <w:t>thần, chứ</w:t>
      </w:r>
      <w:r>
        <w:rPr>
          <w:color w:val="231F20"/>
          <w:spacing w:val="-10"/>
          <w:w w:val="105"/>
        </w:rPr>
        <w:t> </w:t>
      </w:r>
      <w:r>
        <w:rPr>
          <w:color w:val="231F20"/>
          <w:w w:val="105"/>
        </w:rPr>
        <w:t>không</w:t>
      </w:r>
      <w:r>
        <w:rPr>
          <w:color w:val="231F20"/>
          <w:spacing w:val="-10"/>
          <w:w w:val="105"/>
        </w:rPr>
        <w:t> </w:t>
      </w:r>
      <w:r>
        <w:rPr>
          <w:color w:val="231F20"/>
          <w:w w:val="105"/>
        </w:rPr>
        <w:t>thể</w:t>
      </w:r>
      <w:r>
        <w:rPr>
          <w:color w:val="231F20"/>
          <w:spacing w:val="-10"/>
          <w:w w:val="105"/>
        </w:rPr>
        <w:t> </w:t>
      </w:r>
      <w:r>
        <w:rPr>
          <w:color w:val="231F20"/>
          <w:w w:val="105"/>
        </w:rPr>
        <w:t>dùng</w:t>
      </w:r>
      <w:r>
        <w:rPr>
          <w:color w:val="231F20"/>
          <w:spacing w:val="-10"/>
          <w:w w:val="105"/>
        </w:rPr>
        <w:t> </w:t>
      </w:r>
      <w:r>
        <w:rPr>
          <w:color w:val="231F20"/>
          <w:w w:val="105"/>
        </w:rPr>
        <w:t>phương</w:t>
      </w:r>
      <w:r>
        <w:rPr>
          <w:color w:val="231F20"/>
          <w:spacing w:val="-10"/>
          <w:w w:val="105"/>
        </w:rPr>
        <w:t> </w:t>
      </w:r>
      <w:r>
        <w:rPr>
          <w:color w:val="231F20"/>
          <w:w w:val="105"/>
        </w:rPr>
        <w:t>pháp</w:t>
      </w:r>
      <w:r>
        <w:rPr>
          <w:color w:val="231F20"/>
          <w:spacing w:val="-10"/>
          <w:w w:val="105"/>
        </w:rPr>
        <w:t> </w:t>
      </w:r>
      <w:r>
        <w:rPr>
          <w:color w:val="231F20"/>
          <w:w w:val="105"/>
        </w:rPr>
        <w:t>được</w:t>
      </w:r>
      <w:r>
        <w:rPr>
          <w:color w:val="231F20"/>
          <w:spacing w:val="-10"/>
          <w:w w:val="105"/>
        </w:rPr>
        <w:t> </w:t>
      </w:r>
      <w:r>
        <w:rPr>
          <w:color w:val="231F20"/>
          <w:w w:val="105"/>
        </w:rPr>
        <w:t>nói</w:t>
      </w:r>
      <w:r>
        <w:rPr>
          <w:color w:val="231F20"/>
          <w:spacing w:val="-10"/>
          <w:w w:val="105"/>
        </w:rPr>
        <w:t> </w:t>
      </w:r>
      <w:r>
        <w:rPr>
          <w:color w:val="231F20"/>
          <w:w w:val="105"/>
        </w:rPr>
        <w:t>trong</w:t>
      </w:r>
      <w:r>
        <w:rPr>
          <w:color w:val="231F20"/>
          <w:spacing w:val="-7"/>
          <w:w w:val="105"/>
        </w:rPr>
        <w:t> </w:t>
      </w:r>
      <w:r>
        <w:rPr>
          <w:i/>
          <w:color w:val="231F20"/>
          <w:w w:val="105"/>
        </w:rPr>
        <w:t>Ngũ</w:t>
      </w:r>
      <w:r>
        <w:rPr>
          <w:i/>
          <w:color w:val="231F20"/>
          <w:spacing w:val="-10"/>
          <w:w w:val="105"/>
        </w:rPr>
        <w:t> </w:t>
      </w:r>
      <w:r>
        <w:rPr>
          <w:i/>
          <w:color w:val="231F20"/>
          <w:w w:val="105"/>
        </w:rPr>
        <w:t>Kinh</w:t>
      </w:r>
      <w:r>
        <w:rPr>
          <w:color w:val="231F20"/>
          <w:w w:val="105"/>
        </w:rPr>
        <w:t>, vì phương pháp phù hợp thời đại đó, chẳng phù hợp thời đại</w:t>
      </w:r>
      <w:r>
        <w:rPr>
          <w:color w:val="231F20"/>
          <w:spacing w:val="-15"/>
          <w:w w:val="105"/>
        </w:rPr>
        <w:t> </w:t>
      </w:r>
      <w:r>
        <w:rPr>
          <w:color w:val="231F20"/>
          <w:w w:val="105"/>
        </w:rPr>
        <w:t>này,</w:t>
      </w:r>
      <w:r>
        <w:rPr>
          <w:color w:val="231F20"/>
          <w:spacing w:val="-15"/>
          <w:w w:val="105"/>
        </w:rPr>
        <w:t> </w:t>
      </w:r>
      <w:r>
        <w:rPr>
          <w:color w:val="231F20"/>
          <w:w w:val="105"/>
        </w:rPr>
        <w:t>chẳng</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kinh</w:t>
      </w:r>
      <w:r>
        <w:rPr>
          <w:color w:val="231F20"/>
          <w:spacing w:val="-15"/>
          <w:w w:val="105"/>
        </w:rPr>
        <w:t> </w:t>
      </w:r>
      <w:r>
        <w:rPr>
          <w:color w:val="231F20"/>
          <w:w w:val="105"/>
        </w:rPr>
        <w:t>Phật.</w:t>
      </w:r>
      <w:r>
        <w:rPr>
          <w:color w:val="231F20"/>
          <w:spacing w:val="-15"/>
          <w:w w:val="105"/>
        </w:rPr>
        <w:t> </w:t>
      </w:r>
      <w:r>
        <w:rPr>
          <w:color w:val="231F20"/>
          <w:w w:val="105"/>
        </w:rPr>
        <w:t>Những</w:t>
      </w:r>
      <w:r>
        <w:rPr>
          <w:color w:val="231F20"/>
          <w:spacing w:val="-15"/>
          <w:w w:val="105"/>
        </w:rPr>
        <w:t> </w:t>
      </w:r>
      <w:r>
        <w:rPr>
          <w:color w:val="231F20"/>
          <w:w w:val="105"/>
        </w:rPr>
        <w:t>điều</w:t>
      </w:r>
      <w:r>
        <w:rPr>
          <w:color w:val="231F20"/>
          <w:spacing w:val="-15"/>
          <w:w w:val="105"/>
        </w:rPr>
        <w:t> </w:t>
      </w:r>
      <w:r>
        <w:rPr>
          <w:color w:val="231F20"/>
          <w:w w:val="105"/>
        </w:rPr>
        <w:t>được</w:t>
      </w:r>
      <w:r>
        <w:rPr>
          <w:color w:val="231F20"/>
          <w:spacing w:val="-15"/>
          <w:w w:val="105"/>
        </w:rPr>
        <w:t> </w:t>
      </w:r>
      <w:r>
        <w:rPr>
          <w:color w:val="231F20"/>
          <w:w w:val="105"/>
        </w:rPr>
        <w:t>giảng trong kinh Phật là sống động.</w:t>
      </w:r>
    </w:p>
    <w:p>
      <w:pPr>
        <w:spacing w:line="297" w:lineRule="auto" w:before="145"/>
        <w:ind w:left="387" w:right="122" w:firstLine="453"/>
        <w:jc w:val="both"/>
        <w:rPr>
          <w:sz w:val="34"/>
        </w:rPr>
      </w:pPr>
      <w:r>
        <w:rPr>
          <w:i/>
          <w:color w:val="231F20"/>
          <w:spacing w:val="-2"/>
          <w:w w:val="105"/>
          <w:sz w:val="34"/>
        </w:rPr>
        <w:t>“Thượng</w:t>
      </w:r>
      <w:r>
        <w:rPr>
          <w:i/>
          <w:color w:val="231F20"/>
          <w:spacing w:val="-18"/>
          <w:w w:val="105"/>
          <w:sz w:val="34"/>
        </w:rPr>
        <w:t> </w:t>
      </w:r>
      <w:r>
        <w:rPr>
          <w:i/>
          <w:color w:val="231F20"/>
          <w:spacing w:val="-2"/>
          <w:w w:val="105"/>
          <w:sz w:val="34"/>
        </w:rPr>
        <w:t>thuật</w:t>
      </w:r>
      <w:r>
        <w:rPr>
          <w:i/>
          <w:color w:val="231F20"/>
          <w:spacing w:val="-18"/>
          <w:w w:val="105"/>
          <w:sz w:val="34"/>
        </w:rPr>
        <w:t> </w:t>
      </w:r>
      <w:r>
        <w:rPr>
          <w:i/>
          <w:color w:val="231F20"/>
          <w:spacing w:val="-2"/>
          <w:w w:val="105"/>
          <w:sz w:val="34"/>
        </w:rPr>
        <w:t>tứ</w:t>
      </w:r>
      <w:r>
        <w:rPr>
          <w:i/>
          <w:color w:val="231F20"/>
          <w:spacing w:val="-19"/>
          <w:w w:val="105"/>
          <w:sz w:val="34"/>
        </w:rPr>
        <w:t> </w:t>
      </w:r>
      <w:r>
        <w:rPr>
          <w:i/>
          <w:color w:val="231F20"/>
          <w:spacing w:val="-2"/>
          <w:w w:val="105"/>
          <w:sz w:val="34"/>
        </w:rPr>
        <w:t>tự,</w:t>
      </w:r>
      <w:r>
        <w:rPr>
          <w:i/>
          <w:color w:val="231F20"/>
          <w:spacing w:val="-19"/>
          <w:w w:val="105"/>
          <w:sz w:val="34"/>
        </w:rPr>
        <w:t> </w:t>
      </w:r>
      <w:r>
        <w:rPr>
          <w:i/>
          <w:color w:val="231F20"/>
          <w:spacing w:val="-2"/>
          <w:w w:val="105"/>
          <w:sz w:val="34"/>
        </w:rPr>
        <w:t>khả</w:t>
      </w:r>
      <w:r>
        <w:rPr>
          <w:i/>
          <w:color w:val="231F20"/>
          <w:spacing w:val="-19"/>
          <w:w w:val="105"/>
          <w:sz w:val="34"/>
        </w:rPr>
        <w:t> </w:t>
      </w:r>
      <w:r>
        <w:rPr>
          <w:i/>
          <w:color w:val="231F20"/>
          <w:spacing w:val="-2"/>
          <w:w w:val="105"/>
          <w:sz w:val="34"/>
        </w:rPr>
        <w:t>tận</w:t>
      </w:r>
      <w:r>
        <w:rPr>
          <w:i/>
          <w:color w:val="231F20"/>
          <w:spacing w:val="-18"/>
          <w:w w:val="105"/>
          <w:sz w:val="34"/>
        </w:rPr>
        <w:t> </w:t>
      </w:r>
      <w:r>
        <w:rPr>
          <w:i/>
          <w:color w:val="231F20"/>
          <w:spacing w:val="-2"/>
          <w:w w:val="105"/>
          <w:sz w:val="34"/>
        </w:rPr>
        <w:t>Kinh</w:t>
      </w:r>
      <w:r>
        <w:rPr>
          <w:i/>
          <w:color w:val="231F20"/>
          <w:spacing w:val="-18"/>
          <w:w w:val="105"/>
          <w:sz w:val="34"/>
        </w:rPr>
        <w:t> </w:t>
      </w:r>
      <w:r>
        <w:rPr>
          <w:i/>
          <w:color w:val="231F20"/>
          <w:spacing w:val="-2"/>
          <w:w w:val="105"/>
          <w:sz w:val="34"/>
        </w:rPr>
        <w:t>tự</w:t>
      </w:r>
      <w:r>
        <w:rPr>
          <w:i/>
          <w:color w:val="231F20"/>
          <w:spacing w:val="-19"/>
          <w:w w:val="105"/>
          <w:sz w:val="34"/>
        </w:rPr>
        <w:t> </w:t>
      </w:r>
      <w:r>
        <w:rPr>
          <w:i/>
          <w:color w:val="231F20"/>
          <w:spacing w:val="-2"/>
          <w:w w:val="105"/>
          <w:sz w:val="34"/>
        </w:rPr>
        <w:t>chi</w:t>
      </w:r>
      <w:r>
        <w:rPr>
          <w:i/>
          <w:color w:val="231F20"/>
          <w:spacing w:val="-19"/>
          <w:w w:val="105"/>
          <w:sz w:val="34"/>
        </w:rPr>
        <w:t> </w:t>
      </w:r>
      <w:r>
        <w:rPr>
          <w:i/>
          <w:color w:val="231F20"/>
          <w:spacing w:val="-2"/>
          <w:w w:val="105"/>
          <w:sz w:val="34"/>
        </w:rPr>
        <w:t>nghĩa”</w:t>
      </w:r>
      <w:r>
        <w:rPr>
          <w:i/>
          <w:color w:val="231F20"/>
          <w:spacing w:val="-19"/>
          <w:w w:val="105"/>
          <w:sz w:val="34"/>
        </w:rPr>
        <w:t> </w:t>
      </w:r>
      <w:r>
        <w:rPr>
          <w:color w:val="231F20"/>
          <w:spacing w:val="-2"/>
          <w:w w:val="105"/>
          <w:sz w:val="34"/>
        </w:rPr>
        <w:t>(4</w:t>
      </w:r>
      <w:r>
        <w:rPr>
          <w:color w:val="231F20"/>
          <w:spacing w:val="-19"/>
          <w:w w:val="105"/>
          <w:sz w:val="34"/>
        </w:rPr>
        <w:t> </w:t>
      </w:r>
      <w:r>
        <w:rPr>
          <w:color w:val="231F20"/>
          <w:spacing w:val="-2"/>
          <w:w w:val="105"/>
          <w:sz w:val="34"/>
        </w:rPr>
        <w:t>từ</w:t>
      </w:r>
      <w:r>
        <w:rPr>
          <w:color w:val="231F20"/>
          <w:spacing w:val="-19"/>
          <w:w w:val="105"/>
          <w:sz w:val="34"/>
        </w:rPr>
        <w:t> </w:t>
      </w:r>
      <w:r>
        <w:rPr>
          <w:color w:val="231F20"/>
          <w:spacing w:val="-2"/>
          <w:w w:val="105"/>
          <w:sz w:val="34"/>
        </w:rPr>
        <w:t>vừa </w:t>
      </w:r>
      <w:r>
        <w:rPr>
          <w:color w:val="231F20"/>
          <w:w w:val="105"/>
          <w:sz w:val="34"/>
        </w:rPr>
        <w:t>nói trên đây, có thể gồm trọn hết những ý nghĩa của chữ Kinh).</w:t>
      </w:r>
      <w:r>
        <w:rPr>
          <w:color w:val="231F20"/>
          <w:spacing w:val="-20"/>
          <w:w w:val="105"/>
          <w:sz w:val="34"/>
        </w:rPr>
        <w:t> </w:t>
      </w:r>
      <w:r>
        <w:rPr>
          <w:color w:val="231F20"/>
          <w:w w:val="105"/>
          <w:sz w:val="34"/>
        </w:rPr>
        <w:t>Thông</w:t>
      </w:r>
      <w:r>
        <w:rPr>
          <w:color w:val="231F20"/>
          <w:spacing w:val="-20"/>
          <w:w w:val="105"/>
          <w:sz w:val="34"/>
        </w:rPr>
        <w:t> </w:t>
      </w:r>
      <w:r>
        <w:rPr>
          <w:color w:val="231F20"/>
          <w:w w:val="105"/>
          <w:sz w:val="34"/>
        </w:rPr>
        <w:t>thường,</w:t>
      </w:r>
      <w:r>
        <w:rPr>
          <w:color w:val="231F20"/>
          <w:spacing w:val="-20"/>
          <w:w w:val="105"/>
          <w:sz w:val="34"/>
        </w:rPr>
        <w:t> </w:t>
      </w:r>
      <w:r>
        <w:rPr>
          <w:color w:val="231F20"/>
          <w:w w:val="105"/>
          <w:sz w:val="34"/>
        </w:rPr>
        <w:t>để</w:t>
      </w:r>
      <w:r>
        <w:rPr>
          <w:color w:val="231F20"/>
          <w:spacing w:val="-20"/>
          <w:w w:val="105"/>
          <w:sz w:val="34"/>
        </w:rPr>
        <w:t> </w:t>
      </w:r>
      <w:r>
        <w:rPr>
          <w:color w:val="231F20"/>
          <w:w w:val="105"/>
          <w:sz w:val="34"/>
        </w:rPr>
        <w:t>giải</w:t>
      </w:r>
      <w:r>
        <w:rPr>
          <w:color w:val="231F20"/>
          <w:spacing w:val="-20"/>
          <w:w w:val="105"/>
          <w:sz w:val="34"/>
        </w:rPr>
        <w:t> </w:t>
      </w:r>
      <w:r>
        <w:rPr>
          <w:color w:val="231F20"/>
          <w:w w:val="105"/>
          <w:sz w:val="34"/>
        </w:rPr>
        <w:t>thích</w:t>
      </w:r>
      <w:r>
        <w:rPr>
          <w:color w:val="231F20"/>
          <w:spacing w:val="-20"/>
          <w:w w:val="105"/>
          <w:sz w:val="34"/>
        </w:rPr>
        <w:t> </w:t>
      </w:r>
      <w:r>
        <w:rPr>
          <w:color w:val="231F20"/>
          <w:w w:val="105"/>
          <w:sz w:val="34"/>
        </w:rPr>
        <w:t>chữ</w:t>
      </w:r>
      <w:r>
        <w:rPr>
          <w:color w:val="231F20"/>
          <w:spacing w:val="-20"/>
          <w:w w:val="105"/>
          <w:sz w:val="34"/>
        </w:rPr>
        <w:t> </w:t>
      </w:r>
      <w:r>
        <w:rPr>
          <w:color w:val="231F20"/>
          <w:w w:val="105"/>
          <w:sz w:val="34"/>
        </w:rPr>
        <w:t>Kinh,</w:t>
      </w:r>
      <w:r>
        <w:rPr>
          <w:color w:val="231F20"/>
          <w:spacing w:val="-20"/>
          <w:w w:val="105"/>
          <w:sz w:val="34"/>
        </w:rPr>
        <w:t> </w:t>
      </w:r>
      <w:r>
        <w:rPr>
          <w:color w:val="231F20"/>
          <w:w w:val="105"/>
          <w:sz w:val="34"/>
        </w:rPr>
        <w:t>luôn</w:t>
      </w:r>
      <w:r>
        <w:rPr>
          <w:color w:val="231F20"/>
          <w:spacing w:val="-20"/>
          <w:w w:val="105"/>
          <w:sz w:val="34"/>
        </w:rPr>
        <w:t> </w:t>
      </w:r>
      <w:r>
        <w:rPr>
          <w:color w:val="231F20"/>
          <w:w w:val="105"/>
          <w:sz w:val="34"/>
        </w:rPr>
        <w:t>dùng</w:t>
      </w:r>
      <w:r>
        <w:rPr>
          <w:color w:val="231F20"/>
          <w:spacing w:val="-20"/>
          <w:w w:val="105"/>
          <w:sz w:val="34"/>
        </w:rPr>
        <w:t> </w:t>
      </w:r>
      <w:r>
        <w:rPr>
          <w:color w:val="231F20"/>
          <w:w w:val="105"/>
          <w:sz w:val="34"/>
        </w:rPr>
        <w:t>4</w:t>
      </w:r>
      <w:r>
        <w:rPr>
          <w:color w:val="231F20"/>
          <w:spacing w:val="-20"/>
          <w:w w:val="105"/>
          <w:sz w:val="34"/>
        </w:rPr>
        <w:t> </w:t>
      </w:r>
      <w:r>
        <w:rPr>
          <w:color w:val="231F20"/>
          <w:w w:val="105"/>
          <w:sz w:val="34"/>
        </w:rPr>
        <w:t>từ </w:t>
      </w:r>
      <w:r>
        <w:rPr>
          <w:i/>
          <w:color w:val="231F20"/>
          <w:w w:val="105"/>
          <w:sz w:val="34"/>
        </w:rPr>
        <w:t>“quán,</w:t>
      </w:r>
      <w:r>
        <w:rPr>
          <w:i/>
          <w:color w:val="231F20"/>
          <w:spacing w:val="-23"/>
          <w:w w:val="105"/>
          <w:sz w:val="34"/>
        </w:rPr>
        <w:t> </w:t>
      </w:r>
      <w:r>
        <w:rPr>
          <w:i/>
          <w:color w:val="231F20"/>
          <w:w w:val="105"/>
          <w:sz w:val="34"/>
        </w:rPr>
        <w:t>nhiếp,</w:t>
      </w:r>
      <w:r>
        <w:rPr>
          <w:i/>
          <w:color w:val="231F20"/>
          <w:spacing w:val="-22"/>
          <w:w w:val="105"/>
          <w:sz w:val="34"/>
        </w:rPr>
        <w:t> </w:t>
      </w:r>
      <w:r>
        <w:rPr>
          <w:i/>
          <w:color w:val="231F20"/>
          <w:w w:val="105"/>
          <w:sz w:val="34"/>
        </w:rPr>
        <w:t>thường,</w:t>
      </w:r>
      <w:r>
        <w:rPr>
          <w:i/>
          <w:color w:val="231F20"/>
          <w:spacing w:val="-22"/>
          <w:w w:val="105"/>
          <w:sz w:val="34"/>
        </w:rPr>
        <w:t> </w:t>
      </w:r>
      <w:r>
        <w:rPr>
          <w:i/>
          <w:color w:val="231F20"/>
          <w:w w:val="105"/>
          <w:sz w:val="34"/>
        </w:rPr>
        <w:t>pháp”</w:t>
      </w:r>
      <w:r>
        <w:rPr>
          <w:i/>
          <w:color w:val="231F20"/>
          <w:spacing w:val="-23"/>
          <w:w w:val="105"/>
          <w:sz w:val="34"/>
        </w:rPr>
        <w:t> </w:t>
      </w:r>
      <w:r>
        <w:rPr>
          <w:color w:val="231F20"/>
          <w:w w:val="105"/>
          <w:sz w:val="34"/>
        </w:rPr>
        <w:t>này!</w:t>
      </w:r>
    </w:p>
    <w:p>
      <w:pPr>
        <w:spacing w:line="297" w:lineRule="auto" w:before="143"/>
        <w:ind w:left="387" w:right="118" w:firstLine="453"/>
        <w:jc w:val="both"/>
        <w:rPr>
          <w:sz w:val="34"/>
        </w:rPr>
      </w:pPr>
      <w:r>
        <w:rPr>
          <w:i/>
          <w:color w:val="231F20"/>
          <w:w w:val="105"/>
          <w:sz w:val="34"/>
        </w:rPr>
        <w:t>“Hựu</w:t>
      </w:r>
      <w:r>
        <w:rPr>
          <w:i/>
          <w:color w:val="231F20"/>
          <w:spacing w:val="-2"/>
          <w:w w:val="105"/>
          <w:sz w:val="34"/>
        </w:rPr>
        <w:t> </w:t>
      </w:r>
      <w:r>
        <w:rPr>
          <w:i/>
          <w:color w:val="231F20"/>
          <w:w w:val="105"/>
          <w:sz w:val="34"/>
        </w:rPr>
        <w:t>Phật</w:t>
      </w:r>
      <w:r>
        <w:rPr>
          <w:i/>
          <w:color w:val="231F20"/>
          <w:spacing w:val="-2"/>
          <w:w w:val="105"/>
          <w:sz w:val="34"/>
        </w:rPr>
        <w:t> </w:t>
      </w:r>
      <w:r>
        <w:rPr>
          <w:i/>
          <w:color w:val="231F20"/>
          <w:w w:val="105"/>
          <w:sz w:val="34"/>
        </w:rPr>
        <w:t>sở</w:t>
      </w:r>
      <w:r>
        <w:rPr>
          <w:i/>
          <w:color w:val="231F20"/>
          <w:spacing w:val="-2"/>
          <w:w w:val="105"/>
          <w:sz w:val="34"/>
        </w:rPr>
        <w:t> </w:t>
      </w:r>
      <w:r>
        <w:rPr>
          <w:i/>
          <w:color w:val="231F20"/>
          <w:w w:val="105"/>
          <w:sz w:val="34"/>
        </w:rPr>
        <w:t>thuyết</w:t>
      </w:r>
      <w:r>
        <w:rPr>
          <w:i/>
          <w:color w:val="231F20"/>
          <w:spacing w:val="-2"/>
          <w:w w:val="105"/>
          <w:sz w:val="34"/>
        </w:rPr>
        <w:t> </w:t>
      </w:r>
      <w:r>
        <w:rPr>
          <w:i/>
          <w:color w:val="231F20"/>
          <w:w w:val="105"/>
          <w:sz w:val="34"/>
        </w:rPr>
        <w:t>giả,</w:t>
      </w:r>
      <w:r>
        <w:rPr>
          <w:i/>
          <w:color w:val="231F20"/>
          <w:spacing w:val="-2"/>
          <w:w w:val="105"/>
          <w:sz w:val="34"/>
        </w:rPr>
        <w:t> </w:t>
      </w:r>
      <w:r>
        <w:rPr>
          <w:i/>
          <w:color w:val="231F20"/>
          <w:w w:val="105"/>
          <w:sz w:val="34"/>
        </w:rPr>
        <w:t>thông</w:t>
      </w:r>
      <w:r>
        <w:rPr>
          <w:i/>
          <w:color w:val="231F20"/>
          <w:spacing w:val="-2"/>
          <w:w w:val="105"/>
          <w:sz w:val="34"/>
        </w:rPr>
        <w:t> </w:t>
      </w:r>
      <w:r>
        <w:rPr>
          <w:i/>
          <w:color w:val="231F20"/>
          <w:w w:val="105"/>
          <w:sz w:val="34"/>
        </w:rPr>
        <w:t>danh</w:t>
      </w:r>
      <w:r>
        <w:rPr>
          <w:i/>
          <w:color w:val="231F20"/>
          <w:spacing w:val="-2"/>
          <w:w w:val="105"/>
          <w:sz w:val="34"/>
        </w:rPr>
        <w:t> </w:t>
      </w:r>
      <w:r>
        <w:rPr>
          <w:i/>
          <w:color w:val="231F20"/>
          <w:w w:val="105"/>
          <w:sz w:val="34"/>
        </w:rPr>
        <w:t>vi</w:t>
      </w:r>
      <w:r>
        <w:rPr>
          <w:i/>
          <w:color w:val="231F20"/>
          <w:spacing w:val="-2"/>
          <w:w w:val="105"/>
          <w:sz w:val="34"/>
        </w:rPr>
        <w:t> </w:t>
      </w:r>
      <w:r>
        <w:rPr>
          <w:i/>
          <w:color w:val="231F20"/>
          <w:w w:val="105"/>
          <w:sz w:val="34"/>
        </w:rPr>
        <w:t>Kinh”</w:t>
      </w:r>
      <w:r>
        <w:rPr>
          <w:i/>
          <w:color w:val="231F20"/>
          <w:spacing w:val="-2"/>
          <w:w w:val="105"/>
          <w:sz w:val="34"/>
        </w:rPr>
        <w:t> </w:t>
      </w:r>
      <w:r>
        <w:rPr>
          <w:color w:val="231F20"/>
          <w:w w:val="105"/>
          <w:sz w:val="34"/>
        </w:rPr>
        <w:t>(Lại</w:t>
      </w:r>
      <w:r>
        <w:rPr>
          <w:color w:val="231F20"/>
          <w:spacing w:val="-2"/>
          <w:w w:val="105"/>
          <w:sz w:val="34"/>
        </w:rPr>
        <w:t> </w:t>
      </w:r>
      <w:r>
        <w:rPr>
          <w:color w:val="231F20"/>
          <w:w w:val="105"/>
          <w:sz w:val="34"/>
        </w:rPr>
        <w:t>nữa, những</w:t>
      </w:r>
      <w:r>
        <w:rPr>
          <w:color w:val="231F20"/>
          <w:spacing w:val="-2"/>
          <w:w w:val="105"/>
          <w:sz w:val="34"/>
        </w:rPr>
        <w:t> </w:t>
      </w:r>
      <w:r>
        <w:rPr>
          <w:color w:val="231F20"/>
          <w:w w:val="105"/>
          <w:sz w:val="34"/>
        </w:rPr>
        <w:t>điều</w:t>
      </w:r>
      <w:r>
        <w:rPr>
          <w:color w:val="231F20"/>
          <w:spacing w:val="-2"/>
          <w:w w:val="105"/>
          <w:sz w:val="34"/>
        </w:rPr>
        <w:t> </w:t>
      </w:r>
      <w:r>
        <w:rPr>
          <w:color w:val="231F20"/>
          <w:w w:val="105"/>
          <w:sz w:val="34"/>
        </w:rPr>
        <w:t>do</w:t>
      </w:r>
      <w:r>
        <w:rPr>
          <w:color w:val="231F20"/>
          <w:spacing w:val="-2"/>
          <w:w w:val="105"/>
          <w:sz w:val="34"/>
        </w:rPr>
        <w:t> </w:t>
      </w:r>
      <w:r>
        <w:rPr>
          <w:color w:val="231F20"/>
          <w:w w:val="105"/>
          <w:sz w:val="34"/>
        </w:rPr>
        <w:t>đức</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đều</w:t>
      </w:r>
      <w:r>
        <w:rPr>
          <w:color w:val="231F20"/>
          <w:spacing w:val="-2"/>
          <w:w w:val="105"/>
          <w:sz w:val="34"/>
        </w:rPr>
        <w:t> </w:t>
      </w:r>
      <w:r>
        <w:rPr>
          <w:color w:val="231F20"/>
          <w:w w:val="105"/>
          <w:sz w:val="34"/>
        </w:rPr>
        <w:t>gọi</w:t>
      </w:r>
      <w:r>
        <w:rPr>
          <w:color w:val="231F20"/>
          <w:spacing w:val="-2"/>
          <w:w w:val="105"/>
          <w:sz w:val="34"/>
        </w:rPr>
        <w:t> </w:t>
      </w:r>
      <w:r>
        <w:rPr>
          <w:color w:val="231F20"/>
          <w:w w:val="105"/>
          <w:sz w:val="34"/>
        </w:rPr>
        <w:t>chung</w:t>
      </w:r>
      <w:r>
        <w:rPr>
          <w:color w:val="231F20"/>
          <w:spacing w:val="-2"/>
          <w:w w:val="105"/>
          <w:sz w:val="34"/>
        </w:rPr>
        <w:t> </w:t>
      </w:r>
      <w:r>
        <w:rPr>
          <w:color w:val="231F20"/>
          <w:w w:val="105"/>
          <w:sz w:val="34"/>
        </w:rPr>
        <w:t>là</w:t>
      </w:r>
      <w:r>
        <w:rPr>
          <w:color w:val="231F20"/>
          <w:spacing w:val="-2"/>
          <w:w w:val="105"/>
          <w:sz w:val="34"/>
        </w:rPr>
        <w:t> </w:t>
      </w:r>
      <w:r>
        <w:rPr>
          <w:color w:val="231F20"/>
          <w:w w:val="105"/>
          <w:sz w:val="34"/>
        </w:rPr>
        <w:t>Kinh).</w:t>
      </w:r>
      <w:r>
        <w:rPr>
          <w:color w:val="231F20"/>
          <w:spacing w:val="-2"/>
          <w:w w:val="105"/>
          <w:sz w:val="34"/>
        </w:rPr>
        <w:t> </w:t>
      </w:r>
      <w:r>
        <w:rPr>
          <w:color w:val="231F20"/>
          <w:w w:val="105"/>
          <w:sz w:val="34"/>
        </w:rPr>
        <w:t>Những gì</w:t>
      </w:r>
      <w:r>
        <w:rPr>
          <w:color w:val="231F20"/>
          <w:spacing w:val="-15"/>
          <w:w w:val="105"/>
          <w:sz w:val="34"/>
        </w:rPr>
        <w:t> </w:t>
      </w:r>
      <w:r>
        <w:rPr>
          <w:color w:val="231F20"/>
          <w:w w:val="105"/>
          <w:sz w:val="34"/>
        </w:rPr>
        <w:t>do</w:t>
      </w:r>
      <w:r>
        <w:rPr>
          <w:color w:val="231F20"/>
          <w:spacing w:val="-15"/>
          <w:w w:val="105"/>
          <w:sz w:val="34"/>
        </w:rPr>
        <w:t> </w:t>
      </w:r>
      <w:r>
        <w:rPr>
          <w:color w:val="231F20"/>
          <w:w w:val="105"/>
          <w:sz w:val="34"/>
        </w:rPr>
        <w:t>Phật</w:t>
      </w:r>
      <w:r>
        <w:rPr>
          <w:color w:val="231F20"/>
          <w:spacing w:val="-15"/>
          <w:w w:val="105"/>
          <w:sz w:val="34"/>
        </w:rPr>
        <w:t> </w:t>
      </w:r>
      <w:r>
        <w:rPr>
          <w:color w:val="231F20"/>
          <w:w w:val="105"/>
          <w:sz w:val="34"/>
        </w:rPr>
        <w:t>Thích</w:t>
      </w:r>
      <w:r>
        <w:rPr>
          <w:color w:val="231F20"/>
          <w:spacing w:val="-15"/>
          <w:w w:val="105"/>
          <w:sz w:val="34"/>
        </w:rPr>
        <w:t> </w:t>
      </w:r>
      <w:r>
        <w:rPr>
          <w:color w:val="231F20"/>
          <w:w w:val="105"/>
          <w:sz w:val="34"/>
        </w:rPr>
        <w:t>Ca</w:t>
      </w:r>
      <w:r>
        <w:rPr>
          <w:color w:val="231F20"/>
          <w:spacing w:val="-15"/>
          <w:w w:val="105"/>
          <w:sz w:val="34"/>
        </w:rPr>
        <w:t> </w:t>
      </w:r>
      <w:r>
        <w:rPr>
          <w:color w:val="231F20"/>
          <w:w w:val="105"/>
          <w:sz w:val="34"/>
        </w:rPr>
        <w:t>Mâu</w:t>
      </w:r>
      <w:r>
        <w:rPr>
          <w:color w:val="231F20"/>
          <w:spacing w:val="-15"/>
          <w:w w:val="105"/>
          <w:sz w:val="34"/>
        </w:rPr>
        <w:t> </w:t>
      </w:r>
      <w:r>
        <w:rPr>
          <w:color w:val="231F20"/>
          <w:w w:val="105"/>
          <w:sz w:val="34"/>
        </w:rPr>
        <w:t>Ni</w:t>
      </w:r>
      <w:r>
        <w:rPr>
          <w:color w:val="231F20"/>
          <w:spacing w:val="-15"/>
          <w:w w:val="105"/>
          <w:sz w:val="34"/>
        </w:rPr>
        <w:t> </w:t>
      </w:r>
      <w:r>
        <w:rPr>
          <w:color w:val="231F20"/>
          <w:w w:val="105"/>
          <w:sz w:val="34"/>
        </w:rPr>
        <w:t>đã</w:t>
      </w:r>
      <w:r>
        <w:rPr>
          <w:color w:val="231F20"/>
          <w:spacing w:val="-15"/>
          <w:w w:val="105"/>
          <w:sz w:val="34"/>
        </w:rPr>
        <w:t> </w:t>
      </w:r>
      <w:r>
        <w:rPr>
          <w:color w:val="231F20"/>
          <w:w w:val="105"/>
          <w:sz w:val="34"/>
        </w:rPr>
        <w:t>giảng,</w:t>
      </w:r>
      <w:r>
        <w:rPr>
          <w:color w:val="231F20"/>
          <w:spacing w:val="-15"/>
          <w:w w:val="105"/>
          <w:sz w:val="34"/>
        </w:rPr>
        <w:t> </w:t>
      </w:r>
      <w:r>
        <w:rPr>
          <w:i/>
          <w:color w:val="231F20"/>
          <w:w w:val="105"/>
          <w:sz w:val="34"/>
        </w:rPr>
        <w:t>“cố</w:t>
      </w:r>
      <w:r>
        <w:rPr>
          <w:i/>
          <w:color w:val="231F20"/>
          <w:spacing w:val="-15"/>
          <w:w w:val="105"/>
          <w:sz w:val="34"/>
        </w:rPr>
        <w:t> </w:t>
      </w:r>
      <w:r>
        <w:rPr>
          <w:i/>
          <w:color w:val="231F20"/>
          <w:w w:val="105"/>
          <w:sz w:val="34"/>
        </w:rPr>
        <w:t>đề</w:t>
      </w:r>
      <w:r>
        <w:rPr>
          <w:i/>
          <w:color w:val="231F20"/>
          <w:spacing w:val="-15"/>
          <w:w w:val="105"/>
          <w:sz w:val="34"/>
        </w:rPr>
        <w:t> </w:t>
      </w:r>
      <w:r>
        <w:rPr>
          <w:i/>
          <w:color w:val="231F20"/>
          <w:w w:val="105"/>
          <w:sz w:val="34"/>
        </w:rPr>
        <w:t>trung</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chi nhất tự thị thông danh” </w:t>
      </w:r>
      <w:r>
        <w:rPr>
          <w:color w:val="231F20"/>
          <w:w w:val="105"/>
          <w:sz w:val="34"/>
        </w:rPr>
        <w:t>(nên một chữ Kinh trong nhan đề là</w:t>
      </w:r>
      <w:r>
        <w:rPr>
          <w:color w:val="231F20"/>
          <w:spacing w:val="40"/>
          <w:w w:val="105"/>
          <w:sz w:val="34"/>
        </w:rPr>
        <w:t> </w:t>
      </w:r>
      <w:r>
        <w:rPr>
          <w:color w:val="231F20"/>
          <w:w w:val="105"/>
          <w:sz w:val="34"/>
        </w:rPr>
        <w:t>tên</w:t>
      </w:r>
      <w:r>
        <w:rPr>
          <w:color w:val="231F20"/>
          <w:spacing w:val="40"/>
          <w:w w:val="105"/>
          <w:sz w:val="34"/>
        </w:rPr>
        <w:t> </w:t>
      </w:r>
      <w:r>
        <w:rPr>
          <w:color w:val="231F20"/>
          <w:w w:val="105"/>
          <w:sz w:val="34"/>
        </w:rPr>
        <w:t>chung).</w:t>
      </w:r>
      <w:r>
        <w:rPr>
          <w:color w:val="231F20"/>
          <w:spacing w:val="40"/>
          <w:w w:val="105"/>
          <w:sz w:val="34"/>
        </w:rPr>
        <w:t> </w:t>
      </w:r>
      <w:r>
        <w:rPr>
          <w:color w:val="231F20"/>
          <w:w w:val="105"/>
          <w:sz w:val="34"/>
        </w:rPr>
        <w:t>Phàm</w:t>
      </w:r>
      <w:r>
        <w:rPr>
          <w:color w:val="231F20"/>
          <w:spacing w:val="40"/>
          <w:w w:val="105"/>
          <w:sz w:val="34"/>
        </w:rPr>
        <w:t> </w:t>
      </w:r>
      <w:r>
        <w:rPr>
          <w:color w:val="231F20"/>
          <w:w w:val="105"/>
          <w:sz w:val="34"/>
        </w:rPr>
        <w:t>những</w:t>
      </w:r>
      <w:r>
        <w:rPr>
          <w:color w:val="231F20"/>
          <w:spacing w:val="40"/>
          <w:w w:val="105"/>
          <w:sz w:val="34"/>
        </w:rPr>
        <w:t> </w:t>
      </w:r>
      <w:r>
        <w:rPr>
          <w:color w:val="231F20"/>
          <w:w w:val="105"/>
          <w:sz w:val="34"/>
        </w:rPr>
        <w:t>gì</w:t>
      </w:r>
      <w:r>
        <w:rPr>
          <w:color w:val="231F20"/>
          <w:spacing w:val="40"/>
          <w:w w:val="105"/>
          <w:sz w:val="34"/>
        </w:rPr>
        <w:t> </w:t>
      </w:r>
      <w:r>
        <w:rPr>
          <w:color w:val="231F20"/>
          <w:w w:val="105"/>
          <w:sz w:val="34"/>
        </w:rPr>
        <w:t>do</w:t>
      </w:r>
      <w:r>
        <w:rPr>
          <w:color w:val="231F20"/>
          <w:spacing w:val="40"/>
          <w:w w:val="105"/>
          <w:sz w:val="34"/>
        </w:rPr>
        <w:t> </w:t>
      </w:r>
      <w:r>
        <w:rPr>
          <w:color w:val="231F20"/>
          <w:w w:val="105"/>
          <w:sz w:val="34"/>
        </w:rPr>
        <w:t>Phật</w:t>
      </w:r>
      <w:r>
        <w:rPr>
          <w:color w:val="231F20"/>
          <w:spacing w:val="40"/>
          <w:w w:val="105"/>
          <w:sz w:val="34"/>
        </w:rPr>
        <w:t> </w:t>
      </w:r>
      <w:r>
        <w:rPr>
          <w:color w:val="231F20"/>
          <w:w w:val="105"/>
          <w:sz w:val="34"/>
        </w:rPr>
        <w:t>Thích</w:t>
      </w:r>
      <w:r>
        <w:rPr>
          <w:color w:val="231F20"/>
          <w:spacing w:val="40"/>
          <w:w w:val="105"/>
          <w:sz w:val="34"/>
        </w:rPr>
        <w:t> </w:t>
      </w:r>
      <w:r>
        <w:rPr>
          <w:color w:val="231F20"/>
          <w:w w:val="105"/>
          <w:sz w:val="34"/>
        </w:rPr>
        <w:t>Ca</w:t>
      </w:r>
      <w:r>
        <w:rPr>
          <w:color w:val="231F20"/>
          <w:spacing w:val="40"/>
          <w:w w:val="105"/>
          <w:sz w:val="34"/>
        </w:rPr>
        <w:t> </w:t>
      </w:r>
      <w:r>
        <w:rPr>
          <w:color w:val="231F20"/>
          <w:w w:val="105"/>
          <w:sz w:val="34"/>
        </w:rPr>
        <w:t>Mâu</w:t>
      </w:r>
      <w:r>
        <w:rPr>
          <w:color w:val="231F20"/>
          <w:spacing w:val="40"/>
          <w:w w:val="105"/>
          <w:sz w:val="34"/>
        </w:rPr>
        <w:t> </w:t>
      </w:r>
      <w:r>
        <w:rPr>
          <w:color w:val="231F20"/>
          <w:w w:val="105"/>
          <w:sz w:val="34"/>
        </w:rPr>
        <w:t>Ni đã giảng đều gọi là Kinh; vì thế, Kinh là thông danh (tên chung). Hết thảy những giáo huấn của thánh hiền cũng gọi là</w:t>
      </w:r>
      <w:r>
        <w:rPr>
          <w:color w:val="231F20"/>
          <w:spacing w:val="-1"/>
          <w:w w:val="105"/>
          <w:sz w:val="34"/>
        </w:rPr>
        <w:t> </w:t>
      </w:r>
      <w:r>
        <w:rPr>
          <w:color w:val="231F20"/>
          <w:w w:val="105"/>
          <w:sz w:val="34"/>
        </w:rPr>
        <w:t>Kinh,</w:t>
      </w:r>
      <w:r>
        <w:rPr>
          <w:color w:val="231F20"/>
          <w:spacing w:val="-1"/>
          <w:w w:val="105"/>
          <w:sz w:val="34"/>
        </w:rPr>
        <w:t> </w:t>
      </w:r>
      <w:r>
        <w:rPr>
          <w:color w:val="231F20"/>
          <w:w w:val="105"/>
          <w:sz w:val="34"/>
        </w:rPr>
        <w:t>nhưng</w:t>
      </w:r>
      <w:r>
        <w:rPr>
          <w:color w:val="231F20"/>
          <w:spacing w:val="-1"/>
          <w:w w:val="105"/>
          <w:sz w:val="34"/>
        </w:rPr>
        <w:t> </w:t>
      </w:r>
      <w:r>
        <w:rPr>
          <w:color w:val="231F20"/>
          <w:w w:val="105"/>
          <w:sz w:val="34"/>
        </w:rPr>
        <w:t>Kinh</w:t>
      </w:r>
      <w:r>
        <w:rPr>
          <w:color w:val="231F20"/>
          <w:spacing w:val="-1"/>
          <w:w w:val="105"/>
          <w:sz w:val="34"/>
        </w:rPr>
        <w:t> </w:t>
      </w:r>
      <w:r>
        <w:rPr>
          <w:color w:val="231F20"/>
          <w:w w:val="105"/>
          <w:sz w:val="34"/>
        </w:rPr>
        <w:t>của</w:t>
      </w:r>
      <w:r>
        <w:rPr>
          <w:color w:val="231F20"/>
          <w:spacing w:val="-1"/>
          <w:w w:val="105"/>
          <w:sz w:val="34"/>
        </w:rPr>
        <w:t> </w:t>
      </w:r>
      <w:r>
        <w:rPr>
          <w:color w:val="231F20"/>
          <w:w w:val="105"/>
          <w:sz w:val="34"/>
        </w:rPr>
        <w:t>thánh</w:t>
      </w:r>
      <w:r>
        <w:rPr>
          <w:color w:val="231F20"/>
          <w:spacing w:val="-1"/>
          <w:w w:val="105"/>
          <w:sz w:val="34"/>
        </w:rPr>
        <w:t> </w:t>
      </w:r>
      <w:r>
        <w:rPr>
          <w:color w:val="231F20"/>
          <w:w w:val="105"/>
          <w:sz w:val="34"/>
        </w:rPr>
        <w:t>hiền</w:t>
      </w:r>
      <w:r>
        <w:rPr>
          <w:color w:val="231F20"/>
          <w:spacing w:val="-1"/>
          <w:w w:val="105"/>
          <w:sz w:val="34"/>
        </w:rPr>
        <w:t> </w:t>
      </w:r>
      <w:r>
        <w:rPr>
          <w:color w:val="231F20"/>
          <w:w w:val="105"/>
          <w:sz w:val="34"/>
        </w:rPr>
        <w:t>chưa</w:t>
      </w:r>
      <w:r>
        <w:rPr>
          <w:color w:val="231F20"/>
          <w:spacing w:val="-1"/>
          <w:w w:val="105"/>
          <w:sz w:val="34"/>
        </w:rPr>
        <w:t> </w:t>
      </w:r>
      <w:r>
        <w:rPr>
          <w:color w:val="231F20"/>
          <w:w w:val="105"/>
          <w:sz w:val="34"/>
        </w:rPr>
        <w:t>chắc</w:t>
      </w:r>
      <w:r>
        <w:rPr>
          <w:color w:val="231F20"/>
          <w:spacing w:val="-1"/>
          <w:w w:val="105"/>
          <w:sz w:val="34"/>
        </w:rPr>
        <w:t> </w:t>
      </w:r>
      <w:r>
        <w:rPr>
          <w:color w:val="231F20"/>
          <w:w w:val="105"/>
          <w:sz w:val="34"/>
        </w:rPr>
        <w:t>đã</w:t>
      </w:r>
      <w:r>
        <w:rPr>
          <w:color w:val="231F20"/>
          <w:spacing w:val="-1"/>
          <w:w w:val="105"/>
          <w:sz w:val="34"/>
        </w:rPr>
        <w:t> </w:t>
      </w:r>
      <w:r>
        <w:rPr>
          <w:color w:val="231F20"/>
          <w:w w:val="105"/>
          <w:sz w:val="34"/>
        </w:rPr>
        <w:t>có</w:t>
      </w:r>
      <w:r>
        <w:rPr>
          <w:color w:val="231F20"/>
          <w:spacing w:val="-1"/>
          <w:w w:val="105"/>
          <w:sz w:val="34"/>
        </w:rPr>
        <w:t> </w:t>
      </w:r>
      <w:r>
        <w:rPr>
          <w:color w:val="231F20"/>
          <w:w w:val="105"/>
          <w:sz w:val="34"/>
        </w:rPr>
        <w:t>hội</w:t>
      </w:r>
      <w:r>
        <w:rPr>
          <w:color w:val="231F20"/>
          <w:spacing w:val="-1"/>
          <w:w w:val="105"/>
          <w:sz w:val="34"/>
        </w:rPr>
        <w:t> </w:t>
      </w:r>
      <w:r>
        <w:rPr>
          <w:color w:val="231F20"/>
          <w:w w:val="105"/>
          <w:sz w:val="34"/>
        </w:rPr>
        <w:t>đủ </w:t>
      </w:r>
      <w:r>
        <w:rPr>
          <w:color w:val="231F20"/>
          <w:sz w:val="34"/>
        </w:rPr>
        <w:t>ý</w:t>
      </w:r>
      <w:r>
        <w:rPr>
          <w:color w:val="231F20"/>
          <w:spacing w:val="-1"/>
          <w:sz w:val="34"/>
        </w:rPr>
        <w:t> </w:t>
      </w:r>
      <w:r>
        <w:rPr>
          <w:color w:val="231F20"/>
          <w:sz w:val="34"/>
        </w:rPr>
        <w:t>nghĩa gồm</w:t>
      </w:r>
      <w:r>
        <w:rPr>
          <w:color w:val="231F20"/>
          <w:spacing w:val="-1"/>
          <w:sz w:val="34"/>
        </w:rPr>
        <w:t> </w:t>
      </w:r>
      <w:r>
        <w:rPr>
          <w:color w:val="231F20"/>
          <w:sz w:val="34"/>
        </w:rPr>
        <w:t>trong 4 từ</w:t>
      </w:r>
      <w:r>
        <w:rPr>
          <w:color w:val="231F20"/>
          <w:spacing w:val="-1"/>
          <w:sz w:val="34"/>
        </w:rPr>
        <w:t> </w:t>
      </w:r>
      <w:r>
        <w:rPr>
          <w:i/>
          <w:color w:val="231F20"/>
          <w:sz w:val="34"/>
        </w:rPr>
        <w:t>“quán, nhiếp, thường, pháp”.</w:t>
      </w:r>
      <w:r>
        <w:rPr>
          <w:i/>
          <w:color w:val="231F20"/>
          <w:spacing w:val="-1"/>
          <w:sz w:val="34"/>
        </w:rPr>
        <w:t> </w:t>
      </w:r>
      <w:r>
        <w:rPr>
          <w:color w:val="231F20"/>
          <w:sz w:val="34"/>
        </w:rPr>
        <w:t>Tuy</w:t>
      </w:r>
      <w:r>
        <w:rPr>
          <w:color w:val="231F20"/>
          <w:spacing w:val="-1"/>
          <w:sz w:val="34"/>
        </w:rPr>
        <w:t> </w:t>
      </w:r>
      <w:r>
        <w:rPr>
          <w:color w:val="231F20"/>
          <w:sz w:val="34"/>
        </w:rPr>
        <w:t>đều </w:t>
      </w:r>
      <w:r>
        <w:rPr>
          <w:color w:val="231F20"/>
          <w:w w:val="105"/>
          <w:sz w:val="34"/>
        </w:rPr>
        <w:t>là Kinh, nhưng có rất nhiều thứ chẳng phù hợp định nghĩa </w:t>
      </w:r>
      <w:r>
        <w:rPr>
          <w:i/>
          <w:color w:val="231F20"/>
          <w:w w:val="105"/>
          <w:sz w:val="34"/>
        </w:rPr>
        <w:t>“quán,</w:t>
      </w:r>
      <w:r>
        <w:rPr>
          <w:i/>
          <w:color w:val="231F20"/>
          <w:spacing w:val="-23"/>
          <w:w w:val="105"/>
          <w:sz w:val="34"/>
        </w:rPr>
        <w:t> </w:t>
      </w:r>
      <w:r>
        <w:rPr>
          <w:i/>
          <w:color w:val="231F20"/>
          <w:w w:val="105"/>
          <w:sz w:val="34"/>
        </w:rPr>
        <w:t>nhiếp,</w:t>
      </w:r>
      <w:r>
        <w:rPr>
          <w:i/>
          <w:color w:val="231F20"/>
          <w:spacing w:val="-22"/>
          <w:w w:val="105"/>
          <w:sz w:val="34"/>
        </w:rPr>
        <w:t> </w:t>
      </w:r>
      <w:r>
        <w:rPr>
          <w:i/>
          <w:color w:val="231F20"/>
          <w:w w:val="105"/>
          <w:sz w:val="34"/>
        </w:rPr>
        <w:t>thường,</w:t>
      </w:r>
      <w:r>
        <w:rPr>
          <w:i/>
          <w:color w:val="231F20"/>
          <w:spacing w:val="-22"/>
          <w:w w:val="105"/>
          <w:sz w:val="34"/>
        </w:rPr>
        <w:t> </w:t>
      </w:r>
      <w:r>
        <w:rPr>
          <w:i/>
          <w:color w:val="231F20"/>
          <w:w w:val="105"/>
          <w:sz w:val="34"/>
        </w:rPr>
        <w:t>pháp”</w:t>
      </w:r>
      <w:r>
        <w:rPr>
          <w:i/>
          <w:color w:val="231F20"/>
          <w:spacing w:val="-23"/>
          <w:w w:val="105"/>
          <w:sz w:val="34"/>
        </w:rPr>
        <w:t> </w:t>
      </w:r>
      <w:r>
        <w:rPr>
          <w:color w:val="231F20"/>
          <w:w w:val="105"/>
          <w:sz w:val="34"/>
        </w:rPr>
        <w:t>này.</w:t>
      </w:r>
      <w:r>
        <w:rPr>
          <w:color w:val="231F20"/>
          <w:spacing w:val="-22"/>
          <w:w w:val="105"/>
          <w:sz w:val="34"/>
        </w:rPr>
        <w:t> </w:t>
      </w:r>
      <w:r>
        <w:rPr>
          <w:color w:val="231F20"/>
          <w:w w:val="105"/>
          <w:sz w:val="34"/>
        </w:rPr>
        <w:t>Đấy</w:t>
      </w:r>
      <w:r>
        <w:rPr>
          <w:color w:val="231F20"/>
          <w:spacing w:val="-22"/>
          <w:w w:val="105"/>
          <w:sz w:val="34"/>
        </w:rPr>
        <w:t> </w:t>
      </w:r>
      <w:r>
        <w:rPr>
          <w:color w:val="231F20"/>
          <w:w w:val="105"/>
          <w:sz w:val="34"/>
        </w:rPr>
        <w:t>chính</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chỗ</w:t>
      </w:r>
      <w:r>
        <w:rPr>
          <w:color w:val="231F20"/>
          <w:spacing w:val="-22"/>
          <w:w w:val="105"/>
          <w:sz w:val="34"/>
        </w:rPr>
        <w:t> </w:t>
      </w:r>
      <w:r>
        <w:rPr>
          <w:color w:val="231F20"/>
          <w:w w:val="105"/>
          <w:sz w:val="34"/>
        </w:rPr>
        <w:t>vượt</w:t>
      </w:r>
      <w:r>
        <w:rPr>
          <w:color w:val="231F20"/>
          <w:spacing w:val="-23"/>
          <w:w w:val="105"/>
          <w:sz w:val="34"/>
        </w:rPr>
        <w:t> </w:t>
      </w:r>
      <w:r>
        <w:rPr>
          <w:color w:val="231F20"/>
          <w:w w:val="105"/>
          <w:sz w:val="34"/>
        </w:rPr>
        <w:t>trội của</w:t>
      </w:r>
      <w:r>
        <w:rPr>
          <w:color w:val="231F20"/>
          <w:spacing w:val="-11"/>
          <w:w w:val="105"/>
          <w:sz w:val="34"/>
        </w:rPr>
        <w:t> </w:t>
      </w:r>
      <w:r>
        <w:rPr>
          <w:color w:val="231F20"/>
          <w:w w:val="105"/>
          <w:sz w:val="34"/>
        </w:rPr>
        <w:t>kinh</w:t>
      </w:r>
      <w:r>
        <w:rPr>
          <w:color w:val="231F20"/>
          <w:spacing w:val="-12"/>
          <w:w w:val="105"/>
          <w:sz w:val="34"/>
        </w:rPr>
        <w:t> </w:t>
      </w:r>
      <w:r>
        <w:rPr>
          <w:color w:val="231F20"/>
          <w:w w:val="105"/>
          <w:sz w:val="34"/>
        </w:rPr>
        <w:t>Phật</w:t>
      </w:r>
      <w:r>
        <w:rPr>
          <w:color w:val="231F20"/>
          <w:spacing w:val="-11"/>
          <w:w w:val="105"/>
          <w:sz w:val="34"/>
        </w:rPr>
        <w:t> </w:t>
      </w:r>
      <w:r>
        <w:rPr>
          <w:color w:val="231F20"/>
          <w:w w:val="105"/>
          <w:sz w:val="34"/>
        </w:rPr>
        <w:t>so</w:t>
      </w:r>
      <w:r>
        <w:rPr>
          <w:color w:val="231F20"/>
          <w:spacing w:val="-12"/>
          <w:w w:val="105"/>
          <w:sz w:val="34"/>
        </w:rPr>
        <w:t> </w:t>
      </w:r>
      <w:r>
        <w:rPr>
          <w:color w:val="231F20"/>
          <w:w w:val="105"/>
          <w:sz w:val="34"/>
        </w:rPr>
        <w:t>với</w:t>
      </w:r>
      <w:r>
        <w:rPr>
          <w:color w:val="231F20"/>
          <w:spacing w:val="-12"/>
          <w:w w:val="105"/>
          <w:sz w:val="34"/>
        </w:rPr>
        <w:t> </w:t>
      </w:r>
      <w:r>
        <w:rPr>
          <w:color w:val="231F20"/>
          <w:w w:val="105"/>
          <w:sz w:val="34"/>
        </w:rPr>
        <w:t>các</w:t>
      </w:r>
      <w:r>
        <w:rPr>
          <w:color w:val="231F20"/>
          <w:spacing w:val="-12"/>
          <w:w w:val="105"/>
          <w:sz w:val="34"/>
        </w:rPr>
        <w:t> </w:t>
      </w:r>
      <w:r>
        <w:rPr>
          <w:color w:val="231F20"/>
          <w:w w:val="105"/>
          <w:sz w:val="34"/>
        </w:rPr>
        <w:t>thứ</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điển</w:t>
      </w:r>
      <w:r>
        <w:rPr>
          <w:color w:val="231F20"/>
          <w:spacing w:val="-12"/>
          <w:w w:val="105"/>
          <w:sz w:val="34"/>
        </w:rPr>
        <w:t> </w:t>
      </w:r>
      <w:r>
        <w:rPr>
          <w:color w:val="231F20"/>
          <w:w w:val="105"/>
          <w:sz w:val="34"/>
        </w:rPr>
        <w:t>khác!</w:t>
      </w:r>
      <w:r>
        <w:rPr>
          <w:color w:val="231F20"/>
          <w:spacing w:val="-12"/>
          <w:w w:val="105"/>
          <w:sz w:val="34"/>
        </w:rPr>
        <w:t> </w:t>
      </w:r>
      <w:r>
        <w:rPr>
          <w:color w:val="231F20"/>
          <w:w w:val="105"/>
          <w:sz w:val="34"/>
        </w:rPr>
        <w:t>Những</w:t>
      </w:r>
      <w:r>
        <w:rPr>
          <w:color w:val="231F20"/>
          <w:spacing w:val="-12"/>
          <w:w w:val="105"/>
          <w:sz w:val="34"/>
        </w:rPr>
        <w:t> </w:t>
      </w:r>
      <w:r>
        <w:rPr>
          <w:color w:val="231F20"/>
          <w:w w:val="105"/>
          <w:sz w:val="34"/>
        </w:rPr>
        <w:t>câu</w:t>
      </w:r>
      <w:r>
        <w:rPr>
          <w:color w:val="231F20"/>
          <w:spacing w:val="-11"/>
          <w:w w:val="105"/>
          <w:sz w:val="34"/>
        </w:rPr>
        <w:t> </w:t>
      </w:r>
      <w:r>
        <w:rPr>
          <w:color w:val="231F20"/>
          <w:w w:val="105"/>
          <w:sz w:val="34"/>
        </w:rPr>
        <w:t>này nhằm giới thiệu Kinh danh xưng chung.</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spacing w:line="297" w:lineRule="auto" w:before="106"/>
        <w:ind w:left="103" w:right="401" w:firstLine="453"/>
        <w:jc w:val="both"/>
        <w:rPr>
          <w:sz w:val="34"/>
        </w:rPr>
      </w:pPr>
      <w:r>
        <w:rPr>
          <w:color w:val="231F20"/>
          <w:w w:val="105"/>
          <w:sz w:val="34"/>
        </w:rPr>
        <w:t>Tiếp đó, sách</w:t>
      </w:r>
      <w:r>
        <w:rPr>
          <w:color w:val="231F20"/>
          <w:spacing w:val="-1"/>
          <w:w w:val="105"/>
          <w:sz w:val="34"/>
        </w:rPr>
        <w:t> </w:t>
      </w:r>
      <w:r>
        <w:rPr>
          <w:i/>
          <w:color w:val="231F20"/>
          <w:w w:val="105"/>
          <w:sz w:val="34"/>
        </w:rPr>
        <w:t>Chú Giải </w:t>
      </w:r>
      <w:r>
        <w:rPr>
          <w:color w:val="231F20"/>
          <w:w w:val="105"/>
          <w:sz w:val="34"/>
        </w:rPr>
        <w:t>viết: </w:t>
      </w:r>
      <w:r>
        <w:rPr>
          <w:i/>
          <w:color w:val="231F20"/>
          <w:w w:val="105"/>
          <w:sz w:val="34"/>
        </w:rPr>
        <w:t>“Phật Thuyết Đại Thừa Vô Lượng</w:t>
      </w:r>
      <w:r>
        <w:rPr>
          <w:i/>
          <w:color w:val="231F20"/>
          <w:spacing w:val="-21"/>
          <w:w w:val="105"/>
          <w:sz w:val="34"/>
        </w:rPr>
        <w:t> </w:t>
      </w:r>
      <w:r>
        <w:rPr>
          <w:i/>
          <w:color w:val="231F20"/>
          <w:w w:val="105"/>
          <w:sz w:val="34"/>
        </w:rPr>
        <w:t>Thọ</w:t>
      </w:r>
      <w:r>
        <w:rPr>
          <w:i/>
          <w:color w:val="231F20"/>
          <w:spacing w:val="-21"/>
          <w:w w:val="105"/>
          <w:sz w:val="34"/>
        </w:rPr>
        <w:t> </w:t>
      </w:r>
      <w:r>
        <w:rPr>
          <w:i/>
          <w:color w:val="231F20"/>
          <w:w w:val="105"/>
          <w:sz w:val="34"/>
        </w:rPr>
        <w:t>Trang</w:t>
      </w:r>
      <w:r>
        <w:rPr>
          <w:i/>
          <w:color w:val="231F20"/>
          <w:spacing w:val="-21"/>
          <w:w w:val="105"/>
          <w:sz w:val="34"/>
        </w:rPr>
        <w:t> </w:t>
      </w:r>
      <w:r>
        <w:rPr>
          <w:i/>
          <w:color w:val="231F20"/>
          <w:w w:val="105"/>
          <w:sz w:val="34"/>
        </w:rPr>
        <w:t>Nghiêm</w:t>
      </w:r>
      <w:r>
        <w:rPr>
          <w:i/>
          <w:color w:val="231F20"/>
          <w:spacing w:val="-21"/>
          <w:w w:val="105"/>
          <w:sz w:val="34"/>
        </w:rPr>
        <w:t> </w:t>
      </w:r>
      <w:r>
        <w:rPr>
          <w:i/>
          <w:color w:val="231F20"/>
          <w:w w:val="105"/>
          <w:sz w:val="34"/>
        </w:rPr>
        <w:t>Thanh</w:t>
      </w:r>
      <w:r>
        <w:rPr>
          <w:i/>
          <w:color w:val="231F20"/>
          <w:spacing w:val="-21"/>
          <w:w w:val="105"/>
          <w:sz w:val="34"/>
        </w:rPr>
        <w:t> </w:t>
      </w:r>
      <w:r>
        <w:rPr>
          <w:i/>
          <w:color w:val="231F20"/>
          <w:w w:val="105"/>
          <w:sz w:val="34"/>
        </w:rPr>
        <w:t>Tịnh</w:t>
      </w:r>
      <w:r>
        <w:rPr>
          <w:i/>
          <w:color w:val="231F20"/>
          <w:spacing w:val="-21"/>
          <w:w w:val="105"/>
          <w:sz w:val="34"/>
        </w:rPr>
        <w:t> </w:t>
      </w:r>
      <w:r>
        <w:rPr>
          <w:i/>
          <w:color w:val="231F20"/>
          <w:w w:val="105"/>
          <w:sz w:val="34"/>
        </w:rPr>
        <w:t>Bình</w:t>
      </w:r>
      <w:r>
        <w:rPr>
          <w:i/>
          <w:color w:val="231F20"/>
          <w:spacing w:val="-21"/>
          <w:w w:val="105"/>
          <w:sz w:val="34"/>
        </w:rPr>
        <w:t> </w:t>
      </w:r>
      <w:r>
        <w:rPr>
          <w:i/>
          <w:color w:val="231F20"/>
          <w:w w:val="105"/>
          <w:sz w:val="34"/>
        </w:rPr>
        <w:t>Đẳng</w:t>
      </w:r>
      <w:r>
        <w:rPr>
          <w:i/>
          <w:color w:val="231F20"/>
          <w:spacing w:val="-21"/>
          <w:w w:val="105"/>
          <w:sz w:val="34"/>
        </w:rPr>
        <w:t> </w:t>
      </w:r>
      <w:r>
        <w:rPr>
          <w:i/>
          <w:color w:val="231F20"/>
          <w:w w:val="105"/>
          <w:sz w:val="34"/>
        </w:rPr>
        <w:t>Giác”</w:t>
      </w:r>
      <w:r>
        <w:rPr>
          <w:color w:val="231F20"/>
          <w:w w:val="105"/>
          <w:sz w:val="34"/>
        </w:rPr>
        <w:t>,</w:t>
      </w:r>
      <w:r>
        <w:rPr>
          <w:color w:val="231F20"/>
          <w:spacing w:val="-21"/>
          <w:w w:val="105"/>
          <w:sz w:val="34"/>
        </w:rPr>
        <w:t> </w:t>
      </w:r>
      <w:r>
        <w:rPr>
          <w:color w:val="231F20"/>
          <w:w w:val="105"/>
          <w:sz w:val="34"/>
        </w:rPr>
        <w:t>14 từ ấy, </w:t>
      </w:r>
      <w:r>
        <w:rPr>
          <w:i/>
          <w:color w:val="231F20"/>
          <w:w w:val="105"/>
          <w:sz w:val="34"/>
        </w:rPr>
        <w:t>“thị bổn kinh độc cụ chi biệt danh” </w:t>
      </w:r>
      <w:r>
        <w:rPr>
          <w:color w:val="231F20"/>
          <w:w w:val="105"/>
          <w:sz w:val="34"/>
        </w:rPr>
        <w:t>(là tên riêng chỉ mình</w:t>
      </w:r>
      <w:r>
        <w:rPr>
          <w:color w:val="231F20"/>
          <w:w w:val="105"/>
          <w:sz w:val="34"/>
        </w:rPr>
        <w:t> kinh</w:t>
      </w:r>
      <w:r>
        <w:rPr>
          <w:color w:val="231F20"/>
          <w:w w:val="105"/>
          <w:sz w:val="34"/>
        </w:rPr>
        <w:t> này</w:t>
      </w:r>
      <w:r>
        <w:rPr>
          <w:color w:val="231F20"/>
          <w:w w:val="105"/>
          <w:sz w:val="34"/>
        </w:rPr>
        <w:t> có).</w:t>
      </w:r>
      <w:r>
        <w:rPr>
          <w:color w:val="231F20"/>
          <w:w w:val="105"/>
          <w:sz w:val="34"/>
        </w:rPr>
        <w:t> Mặc</w:t>
      </w:r>
      <w:r>
        <w:rPr>
          <w:color w:val="231F20"/>
          <w:w w:val="105"/>
          <w:sz w:val="34"/>
        </w:rPr>
        <w:t> dù</w:t>
      </w:r>
      <w:r>
        <w:rPr>
          <w:color w:val="231F20"/>
          <w:w w:val="105"/>
          <w:sz w:val="34"/>
        </w:rPr>
        <w:t> đều</w:t>
      </w:r>
      <w:r>
        <w:rPr>
          <w:color w:val="231F20"/>
          <w:w w:val="105"/>
          <w:sz w:val="34"/>
        </w:rPr>
        <w:t> do</w:t>
      </w:r>
      <w:r>
        <w:rPr>
          <w:color w:val="231F20"/>
          <w:w w:val="105"/>
          <w:sz w:val="34"/>
        </w:rPr>
        <w:t> đức</w:t>
      </w:r>
      <w:r>
        <w:rPr>
          <w:color w:val="231F20"/>
          <w:w w:val="105"/>
          <w:sz w:val="34"/>
        </w:rPr>
        <w:t> Phật</w:t>
      </w:r>
      <w:r>
        <w:rPr>
          <w:color w:val="231F20"/>
          <w:w w:val="105"/>
          <w:sz w:val="34"/>
        </w:rPr>
        <w:t> nói,</w:t>
      </w:r>
      <w:r>
        <w:rPr>
          <w:color w:val="231F20"/>
          <w:w w:val="105"/>
          <w:sz w:val="34"/>
        </w:rPr>
        <w:t> nhưng không giống những kinh khác, được gọi là Biệt danh. Như vậy,</w:t>
      </w:r>
      <w:r>
        <w:rPr>
          <w:color w:val="231F20"/>
          <w:spacing w:val="-6"/>
          <w:w w:val="105"/>
          <w:sz w:val="34"/>
        </w:rPr>
        <w:t> </w:t>
      </w:r>
      <w:r>
        <w:rPr>
          <w:color w:val="231F20"/>
          <w:w w:val="105"/>
          <w:sz w:val="34"/>
        </w:rPr>
        <w:t>đề</w:t>
      </w:r>
      <w:r>
        <w:rPr>
          <w:color w:val="231F20"/>
          <w:spacing w:val="-5"/>
          <w:w w:val="105"/>
          <w:sz w:val="34"/>
        </w:rPr>
        <w:t> </w:t>
      </w:r>
      <w:r>
        <w:rPr>
          <w:color w:val="231F20"/>
          <w:w w:val="105"/>
          <w:sz w:val="34"/>
        </w:rPr>
        <w:t>mục</w:t>
      </w:r>
      <w:r>
        <w:rPr>
          <w:color w:val="231F20"/>
          <w:spacing w:val="-5"/>
          <w:w w:val="105"/>
          <w:sz w:val="34"/>
        </w:rPr>
        <w:t> </w:t>
      </w:r>
      <w:r>
        <w:rPr>
          <w:color w:val="231F20"/>
          <w:w w:val="105"/>
          <w:sz w:val="34"/>
        </w:rPr>
        <w:t>kinh</w:t>
      </w:r>
      <w:r>
        <w:rPr>
          <w:color w:val="231F20"/>
          <w:spacing w:val="-6"/>
          <w:w w:val="105"/>
          <w:sz w:val="34"/>
        </w:rPr>
        <w:t> </w:t>
      </w:r>
      <w:r>
        <w:rPr>
          <w:color w:val="231F20"/>
          <w:w w:val="105"/>
          <w:sz w:val="34"/>
        </w:rPr>
        <w:t>này</w:t>
      </w:r>
      <w:r>
        <w:rPr>
          <w:color w:val="231F20"/>
          <w:spacing w:val="-5"/>
          <w:w w:val="105"/>
          <w:sz w:val="34"/>
        </w:rPr>
        <w:t> </w:t>
      </w:r>
      <w:r>
        <w:rPr>
          <w:color w:val="231F20"/>
          <w:w w:val="105"/>
          <w:sz w:val="34"/>
        </w:rPr>
        <w:t>gồm</w:t>
      </w:r>
      <w:r>
        <w:rPr>
          <w:color w:val="231F20"/>
          <w:spacing w:val="-6"/>
          <w:w w:val="105"/>
          <w:sz w:val="34"/>
        </w:rPr>
        <w:t> </w:t>
      </w:r>
      <w:r>
        <w:rPr>
          <w:color w:val="231F20"/>
          <w:w w:val="105"/>
          <w:sz w:val="34"/>
        </w:rPr>
        <w:t>15</w:t>
      </w:r>
      <w:r>
        <w:rPr>
          <w:color w:val="231F20"/>
          <w:spacing w:val="-5"/>
          <w:w w:val="105"/>
          <w:sz w:val="34"/>
        </w:rPr>
        <w:t> </w:t>
      </w:r>
      <w:r>
        <w:rPr>
          <w:color w:val="231F20"/>
          <w:w w:val="105"/>
          <w:sz w:val="34"/>
        </w:rPr>
        <w:t>từ</w:t>
      </w:r>
      <w:r>
        <w:rPr>
          <w:color w:val="231F20"/>
          <w:spacing w:val="-6"/>
          <w:w w:val="105"/>
          <w:sz w:val="34"/>
        </w:rPr>
        <w:t> </w:t>
      </w:r>
      <w:r>
        <w:rPr>
          <w:color w:val="231F20"/>
          <w:w w:val="105"/>
          <w:sz w:val="34"/>
        </w:rPr>
        <w:t>bao</w:t>
      </w:r>
      <w:r>
        <w:rPr>
          <w:color w:val="231F20"/>
          <w:spacing w:val="-6"/>
          <w:w w:val="105"/>
          <w:sz w:val="34"/>
        </w:rPr>
        <w:t> </w:t>
      </w:r>
      <w:r>
        <w:rPr>
          <w:color w:val="231F20"/>
          <w:w w:val="105"/>
          <w:sz w:val="34"/>
        </w:rPr>
        <w:t>gồm</w:t>
      </w:r>
      <w:r>
        <w:rPr>
          <w:color w:val="231F20"/>
          <w:spacing w:val="-6"/>
          <w:w w:val="105"/>
          <w:sz w:val="34"/>
        </w:rPr>
        <w:t> </w:t>
      </w:r>
      <w:r>
        <w:rPr>
          <w:color w:val="231F20"/>
          <w:w w:val="105"/>
          <w:sz w:val="34"/>
        </w:rPr>
        <w:t>Thông</w:t>
      </w:r>
      <w:r>
        <w:rPr>
          <w:color w:val="231F20"/>
          <w:spacing w:val="-5"/>
          <w:w w:val="105"/>
          <w:sz w:val="34"/>
        </w:rPr>
        <w:t> </w:t>
      </w:r>
      <w:r>
        <w:rPr>
          <w:color w:val="231F20"/>
          <w:w w:val="105"/>
          <w:sz w:val="34"/>
        </w:rPr>
        <w:t>đề</w:t>
      </w:r>
      <w:r>
        <w:rPr>
          <w:color w:val="231F20"/>
          <w:spacing w:val="-5"/>
          <w:w w:val="105"/>
          <w:sz w:val="34"/>
        </w:rPr>
        <w:t> </w:t>
      </w:r>
      <w:r>
        <w:rPr>
          <w:color w:val="231F20"/>
          <w:w w:val="105"/>
          <w:sz w:val="34"/>
        </w:rPr>
        <w:t>(Thông danh) và Biệt đề (Biệt danh). 14 từ đầu là Biệt đề, một chữ Kinh sau đó là Thông đề.</w:t>
      </w:r>
    </w:p>
    <w:p>
      <w:pPr>
        <w:spacing w:line="297" w:lineRule="auto" w:before="145"/>
        <w:ind w:left="103" w:right="403" w:firstLine="453"/>
        <w:jc w:val="both"/>
        <w:rPr>
          <w:sz w:val="34"/>
        </w:rPr>
      </w:pPr>
      <w:r>
        <w:rPr>
          <w:i/>
          <w:color w:val="231F20"/>
          <w:sz w:val="34"/>
        </w:rPr>
        <w:t>“Chư</w:t>
      </w:r>
      <w:r>
        <w:rPr>
          <w:i/>
          <w:color w:val="231F20"/>
          <w:spacing w:val="-4"/>
          <w:sz w:val="34"/>
        </w:rPr>
        <w:t> </w:t>
      </w:r>
      <w:r>
        <w:rPr>
          <w:i/>
          <w:color w:val="231F20"/>
          <w:sz w:val="34"/>
        </w:rPr>
        <w:t>kinh</w:t>
      </w:r>
      <w:r>
        <w:rPr>
          <w:i/>
          <w:color w:val="231F20"/>
          <w:spacing w:val="-4"/>
          <w:sz w:val="34"/>
        </w:rPr>
        <w:t> </w:t>
      </w:r>
      <w:r>
        <w:rPr>
          <w:i/>
          <w:color w:val="231F20"/>
          <w:sz w:val="34"/>
        </w:rPr>
        <w:t>lập</w:t>
      </w:r>
      <w:r>
        <w:rPr>
          <w:i/>
          <w:color w:val="231F20"/>
          <w:spacing w:val="-4"/>
          <w:sz w:val="34"/>
        </w:rPr>
        <w:t> </w:t>
      </w:r>
      <w:r>
        <w:rPr>
          <w:i/>
          <w:color w:val="231F20"/>
          <w:sz w:val="34"/>
        </w:rPr>
        <w:t>danh,</w:t>
      </w:r>
      <w:r>
        <w:rPr>
          <w:i/>
          <w:color w:val="231F20"/>
          <w:spacing w:val="-4"/>
          <w:sz w:val="34"/>
        </w:rPr>
        <w:t> </w:t>
      </w:r>
      <w:r>
        <w:rPr>
          <w:i/>
          <w:color w:val="231F20"/>
          <w:sz w:val="34"/>
        </w:rPr>
        <w:t>bất</w:t>
      </w:r>
      <w:r>
        <w:rPr>
          <w:i/>
          <w:color w:val="231F20"/>
          <w:spacing w:val="-4"/>
          <w:sz w:val="34"/>
        </w:rPr>
        <w:t> </w:t>
      </w:r>
      <w:r>
        <w:rPr>
          <w:i/>
          <w:color w:val="231F20"/>
          <w:sz w:val="34"/>
        </w:rPr>
        <w:t>ly</w:t>
      </w:r>
      <w:r>
        <w:rPr>
          <w:i/>
          <w:color w:val="231F20"/>
          <w:spacing w:val="-4"/>
          <w:sz w:val="34"/>
        </w:rPr>
        <w:t> </w:t>
      </w:r>
      <w:r>
        <w:rPr>
          <w:i/>
          <w:color w:val="231F20"/>
          <w:sz w:val="34"/>
        </w:rPr>
        <w:t>nhân,</w:t>
      </w:r>
      <w:r>
        <w:rPr>
          <w:i/>
          <w:color w:val="231F20"/>
          <w:spacing w:val="-4"/>
          <w:sz w:val="34"/>
        </w:rPr>
        <w:t> </w:t>
      </w:r>
      <w:r>
        <w:rPr>
          <w:i/>
          <w:color w:val="231F20"/>
          <w:sz w:val="34"/>
        </w:rPr>
        <w:t>pháp,</w:t>
      </w:r>
      <w:r>
        <w:rPr>
          <w:i/>
          <w:color w:val="231F20"/>
          <w:spacing w:val="-4"/>
          <w:sz w:val="34"/>
        </w:rPr>
        <w:t> </w:t>
      </w:r>
      <w:r>
        <w:rPr>
          <w:i/>
          <w:color w:val="231F20"/>
          <w:sz w:val="34"/>
        </w:rPr>
        <w:t>dụ,</w:t>
      </w:r>
      <w:r>
        <w:rPr>
          <w:i/>
          <w:color w:val="231F20"/>
          <w:spacing w:val="-4"/>
          <w:sz w:val="34"/>
        </w:rPr>
        <w:t> </w:t>
      </w:r>
      <w:r>
        <w:rPr>
          <w:i/>
          <w:color w:val="231F20"/>
          <w:sz w:val="34"/>
        </w:rPr>
        <w:t>hoặc</w:t>
      </w:r>
      <w:r>
        <w:rPr>
          <w:i/>
          <w:color w:val="231F20"/>
          <w:spacing w:val="-4"/>
          <w:sz w:val="34"/>
        </w:rPr>
        <w:t> </w:t>
      </w:r>
      <w:r>
        <w:rPr>
          <w:i/>
          <w:color w:val="231F20"/>
          <w:sz w:val="34"/>
        </w:rPr>
        <w:t>đơn,</w:t>
      </w:r>
      <w:r>
        <w:rPr>
          <w:i/>
          <w:color w:val="231F20"/>
          <w:spacing w:val="-4"/>
          <w:sz w:val="34"/>
        </w:rPr>
        <w:t> </w:t>
      </w:r>
      <w:r>
        <w:rPr>
          <w:i/>
          <w:color w:val="231F20"/>
          <w:sz w:val="34"/>
        </w:rPr>
        <w:t>hoặc </w:t>
      </w:r>
      <w:r>
        <w:rPr>
          <w:i/>
          <w:color w:val="231F20"/>
          <w:w w:val="105"/>
          <w:sz w:val="34"/>
        </w:rPr>
        <w:t>phức,</w:t>
      </w:r>
      <w:r>
        <w:rPr>
          <w:i/>
          <w:color w:val="231F20"/>
          <w:spacing w:val="-23"/>
          <w:w w:val="105"/>
          <w:sz w:val="34"/>
        </w:rPr>
        <w:t> </w:t>
      </w:r>
      <w:r>
        <w:rPr>
          <w:i/>
          <w:color w:val="231F20"/>
          <w:w w:val="105"/>
          <w:sz w:val="34"/>
        </w:rPr>
        <w:t>khả</w:t>
      </w:r>
      <w:r>
        <w:rPr>
          <w:i/>
          <w:color w:val="231F20"/>
          <w:spacing w:val="-22"/>
          <w:w w:val="105"/>
          <w:sz w:val="34"/>
        </w:rPr>
        <w:t> </w:t>
      </w:r>
      <w:r>
        <w:rPr>
          <w:i/>
          <w:color w:val="231F20"/>
          <w:w w:val="105"/>
          <w:sz w:val="34"/>
        </w:rPr>
        <w:t>đắc</w:t>
      </w:r>
      <w:r>
        <w:rPr>
          <w:i/>
          <w:color w:val="231F20"/>
          <w:spacing w:val="-22"/>
          <w:w w:val="105"/>
          <w:sz w:val="34"/>
        </w:rPr>
        <w:t> </w:t>
      </w:r>
      <w:r>
        <w:rPr>
          <w:i/>
          <w:color w:val="231F20"/>
          <w:w w:val="105"/>
          <w:sz w:val="34"/>
        </w:rPr>
        <w:t>thất</w:t>
      </w:r>
      <w:r>
        <w:rPr>
          <w:i/>
          <w:color w:val="231F20"/>
          <w:spacing w:val="-23"/>
          <w:w w:val="105"/>
          <w:sz w:val="34"/>
        </w:rPr>
        <w:t> </w:t>
      </w:r>
      <w:r>
        <w:rPr>
          <w:i/>
          <w:color w:val="231F20"/>
          <w:w w:val="105"/>
          <w:sz w:val="34"/>
        </w:rPr>
        <w:t>loại:</w:t>
      </w:r>
      <w:r>
        <w:rPr>
          <w:i/>
          <w:color w:val="231F20"/>
          <w:spacing w:val="-22"/>
          <w:w w:val="105"/>
          <w:sz w:val="34"/>
        </w:rPr>
        <w:t> </w:t>
      </w:r>
      <w:r>
        <w:rPr>
          <w:i/>
          <w:color w:val="231F20"/>
          <w:w w:val="105"/>
          <w:sz w:val="34"/>
        </w:rPr>
        <w:t>Đơn</w:t>
      </w:r>
      <w:r>
        <w:rPr>
          <w:i/>
          <w:color w:val="231F20"/>
          <w:spacing w:val="-22"/>
          <w:w w:val="105"/>
          <w:sz w:val="34"/>
        </w:rPr>
        <w:t> </w:t>
      </w:r>
      <w:r>
        <w:rPr>
          <w:i/>
          <w:color w:val="231F20"/>
          <w:w w:val="105"/>
          <w:sz w:val="34"/>
        </w:rPr>
        <w:t>nhất</w:t>
      </w:r>
      <w:r>
        <w:rPr>
          <w:i/>
          <w:color w:val="231F20"/>
          <w:spacing w:val="-23"/>
          <w:w w:val="105"/>
          <w:sz w:val="34"/>
        </w:rPr>
        <w:t> </w:t>
      </w:r>
      <w:r>
        <w:rPr>
          <w:i/>
          <w:color w:val="231F20"/>
          <w:w w:val="105"/>
          <w:sz w:val="34"/>
        </w:rPr>
        <w:t>giả</w:t>
      </w:r>
      <w:r>
        <w:rPr>
          <w:i/>
          <w:color w:val="231F20"/>
          <w:spacing w:val="-22"/>
          <w:w w:val="105"/>
          <w:sz w:val="34"/>
        </w:rPr>
        <w:t> </w:t>
      </w:r>
      <w:r>
        <w:rPr>
          <w:i/>
          <w:color w:val="231F20"/>
          <w:w w:val="105"/>
          <w:sz w:val="34"/>
        </w:rPr>
        <w:t>tam,</w:t>
      </w:r>
      <w:r>
        <w:rPr>
          <w:i/>
          <w:color w:val="231F20"/>
          <w:spacing w:val="-22"/>
          <w:w w:val="105"/>
          <w:sz w:val="34"/>
        </w:rPr>
        <w:t> </w:t>
      </w:r>
      <w:r>
        <w:rPr>
          <w:i/>
          <w:color w:val="231F20"/>
          <w:w w:val="105"/>
          <w:sz w:val="34"/>
        </w:rPr>
        <w:t>cụ</w:t>
      </w:r>
      <w:r>
        <w:rPr>
          <w:i/>
          <w:color w:val="231F20"/>
          <w:spacing w:val="-23"/>
          <w:w w:val="105"/>
          <w:sz w:val="34"/>
        </w:rPr>
        <w:t> </w:t>
      </w:r>
      <w:r>
        <w:rPr>
          <w:i/>
          <w:color w:val="231F20"/>
          <w:w w:val="105"/>
          <w:sz w:val="34"/>
        </w:rPr>
        <w:t>nhị</w:t>
      </w:r>
      <w:r>
        <w:rPr>
          <w:i/>
          <w:color w:val="231F20"/>
          <w:spacing w:val="-22"/>
          <w:w w:val="105"/>
          <w:sz w:val="34"/>
        </w:rPr>
        <w:t> </w:t>
      </w:r>
      <w:r>
        <w:rPr>
          <w:i/>
          <w:color w:val="231F20"/>
          <w:w w:val="105"/>
          <w:sz w:val="34"/>
        </w:rPr>
        <w:t>giả</w:t>
      </w:r>
      <w:r>
        <w:rPr>
          <w:i/>
          <w:color w:val="231F20"/>
          <w:spacing w:val="-22"/>
          <w:w w:val="105"/>
          <w:sz w:val="34"/>
        </w:rPr>
        <w:t> </w:t>
      </w:r>
      <w:r>
        <w:rPr>
          <w:i/>
          <w:color w:val="231F20"/>
          <w:w w:val="105"/>
          <w:sz w:val="34"/>
        </w:rPr>
        <w:t>tam,</w:t>
      </w:r>
      <w:r>
        <w:rPr>
          <w:i/>
          <w:color w:val="231F20"/>
          <w:spacing w:val="-23"/>
          <w:w w:val="105"/>
          <w:sz w:val="34"/>
        </w:rPr>
        <w:t> </w:t>
      </w:r>
      <w:r>
        <w:rPr>
          <w:i/>
          <w:color w:val="231F20"/>
          <w:w w:val="105"/>
          <w:sz w:val="34"/>
        </w:rPr>
        <w:t>cụ túc</w:t>
      </w:r>
      <w:r>
        <w:rPr>
          <w:i/>
          <w:color w:val="231F20"/>
          <w:spacing w:val="-7"/>
          <w:w w:val="105"/>
          <w:sz w:val="34"/>
        </w:rPr>
        <w:t> </w:t>
      </w:r>
      <w:r>
        <w:rPr>
          <w:i/>
          <w:color w:val="231F20"/>
          <w:w w:val="105"/>
          <w:sz w:val="34"/>
        </w:rPr>
        <w:t>giả</w:t>
      </w:r>
      <w:r>
        <w:rPr>
          <w:i/>
          <w:color w:val="231F20"/>
          <w:spacing w:val="-7"/>
          <w:w w:val="105"/>
          <w:sz w:val="34"/>
        </w:rPr>
        <w:t> </w:t>
      </w:r>
      <w:r>
        <w:rPr>
          <w:i/>
          <w:color w:val="231F20"/>
          <w:w w:val="105"/>
          <w:sz w:val="34"/>
        </w:rPr>
        <w:t>nhất,</w:t>
      </w:r>
      <w:r>
        <w:rPr>
          <w:i/>
          <w:color w:val="231F20"/>
          <w:spacing w:val="-7"/>
          <w:w w:val="105"/>
          <w:sz w:val="34"/>
        </w:rPr>
        <w:t> </w:t>
      </w:r>
      <w:r>
        <w:rPr>
          <w:i/>
          <w:color w:val="231F20"/>
          <w:w w:val="105"/>
          <w:sz w:val="34"/>
        </w:rPr>
        <w:t>cộng</w:t>
      </w:r>
      <w:r>
        <w:rPr>
          <w:i/>
          <w:color w:val="231F20"/>
          <w:spacing w:val="-6"/>
          <w:w w:val="105"/>
          <w:sz w:val="34"/>
        </w:rPr>
        <w:t> </w:t>
      </w:r>
      <w:r>
        <w:rPr>
          <w:i/>
          <w:color w:val="231F20"/>
          <w:w w:val="105"/>
          <w:sz w:val="34"/>
        </w:rPr>
        <w:t>thành</w:t>
      </w:r>
      <w:r>
        <w:rPr>
          <w:i/>
          <w:color w:val="231F20"/>
          <w:spacing w:val="-6"/>
          <w:w w:val="105"/>
          <w:sz w:val="34"/>
        </w:rPr>
        <w:t> </w:t>
      </w:r>
      <w:r>
        <w:rPr>
          <w:i/>
          <w:color w:val="231F20"/>
          <w:w w:val="105"/>
          <w:sz w:val="34"/>
        </w:rPr>
        <w:t>thất</w:t>
      </w:r>
      <w:r>
        <w:rPr>
          <w:i/>
          <w:color w:val="231F20"/>
          <w:spacing w:val="-7"/>
          <w:w w:val="105"/>
          <w:sz w:val="34"/>
        </w:rPr>
        <w:t> </w:t>
      </w:r>
      <w:r>
        <w:rPr>
          <w:i/>
          <w:color w:val="231F20"/>
          <w:w w:val="105"/>
          <w:sz w:val="34"/>
        </w:rPr>
        <w:t>loại”</w:t>
      </w:r>
      <w:r>
        <w:rPr>
          <w:i/>
          <w:color w:val="231F20"/>
          <w:spacing w:val="-5"/>
          <w:w w:val="105"/>
          <w:sz w:val="34"/>
        </w:rPr>
        <w:t> </w:t>
      </w:r>
      <w:r>
        <w:rPr>
          <w:color w:val="231F20"/>
          <w:w w:val="105"/>
          <w:sz w:val="34"/>
        </w:rPr>
        <w:t>(Đặt</w:t>
      </w:r>
      <w:r>
        <w:rPr>
          <w:color w:val="231F20"/>
          <w:spacing w:val="-6"/>
          <w:w w:val="105"/>
          <w:sz w:val="34"/>
        </w:rPr>
        <w:t> </w:t>
      </w:r>
      <w:r>
        <w:rPr>
          <w:color w:val="231F20"/>
          <w:w w:val="105"/>
          <w:sz w:val="34"/>
        </w:rPr>
        <w:t>tên</w:t>
      </w:r>
      <w:r>
        <w:rPr>
          <w:color w:val="231F20"/>
          <w:spacing w:val="-6"/>
          <w:w w:val="105"/>
          <w:sz w:val="34"/>
        </w:rPr>
        <w:t> </w:t>
      </w:r>
      <w:r>
        <w:rPr>
          <w:color w:val="231F20"/>
          <w:w w:val="105"/>
          <w:sz w:val="34"/>
        </w:rPr>
        <w:t>các</w:t>
      </w:r>
      <w:r>
        <w:rPr>
          <w:color w:val="231F20"/>
          <w:spacing w:val="-6"/>
          <w:w w:val="105"/>
          <w:sz w:val="34"/>
        </w:rPr>
        <w:t> </w:t>
      </w:r>
      <w:r>
        <w:rPr>
          <w:color w:val="231F20"/>
          <w:w w:val="105"/>
          <w:sz w:val="34"/>
        </w:rPr>
        <w:t>kinh,</w:t>
      </w:r>
      <w:r>
        <w:rPr>
          <w:color w:val="231F20"/>
          <w:spacing w:val="-7"/>
          <w:w w:val="105"/>
          <w:sz w:val="34"/>
        </w:rPr>
        <w:t> </w:t>
      </w:r>
      <w:r>
        <w:rPr>
          <w:color w:val="231F20"/>
          <w:w w:val="105"/>
          <w:sz w:val="34"/>
        </w:rPr>
        <w:t>chẳng ngoài</w:t>
      </w:r>
      <w:r>
        <w:rPr>
          <w:color w:val="231F20"/>
          <w:spacing w:val="-2"/>
          <w:w w:val="105"/>
          <w:sz w:val="34"/>
        </w:rPr>
        <w:t> </w:t>
      </w:r>
      <w:r>
        <w:rPr>
          <w:color w:val="231F20"/>
          <w:w w:val="105"/>
          <w:sz w:val="34"/>
        </w:rPr>
        <w:t>nhân,</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dụ,</w:t>
      </w:r>
      <w:r>
        <w:rPr>
          <w:color w:val="231F20"/>
          <w:spacing w:val="-2"/>
          <w:w w:val="105"/>
          <w:sz w:val="34"/>
        </w:rPr>
        <w:t> </w:t>
      </w:r>
      <w:r>
        <w:rPr>
          <w:color w:val="231F20"/>
          <w:w w:val="105"/>
          <w:sz w:val="34"/>
        </w:rPr>
        <w:t>có</w:t>
      </w:r>
      <w:r>
        <w:rPr>
          <w:color w:val="231F20"/>
          <w:spacing w:val="-2"/>
          <w:w w:val="105"/>
          <w:sz w:val="34"/>
        </w:rPr>
        <w:t> </w:t>
      </w:r>
      <w:r>
        <w:rPr>
          <w:color w:val="231F20"/>
          <w:w w:val="105"/>
          <w:sz w:val="34"/>
        </w:rPr>
        <w:t>thể</w:t>
      </w:r>
      <w:r>
        <w:rPr>
          <w:color w:val="231F20"/>
          <w:spacing w:val="-2"/>
          <w:w w:val="105"/>
          <w:sz w:val="34"/>
        </w:rPr>
        <w:t> </w:t>
      </w:r>
      <w:r>
        <w:rPr>
          <w:color w:val="231F20"/>
          <w:w w:val="105"/>
          <w:sz w:val="34"/>
        </w:rPr>
        <w:t>là</w:t>
      </w:r>
      <w:r>
        <w:rPr>
          <w:color w:val="231F20"/>
          <w:spacing w:val="-2"/>
          <w:w w:val="105"/>
          <w:sz w:val="34"/>
        </w:rPr>
        <w:t> </w:t>
      </w:r>
      <w:r>
        <w:rPr>
          <w:color w:val="231F20"/>
          <w:w w:val="105"/>
          <w:sz w:val="34"/>
        </w:rPr>
        <w:t>đơn</w:t>
      </w:r>
      <w:r>
        <w:rPr>
          <w:color w:val="231F20"/>
          <w:spacing w:val="-2"/>
          <w:w w:val="105"/>
          <w:sz w:val="34"/>
        </w:rPr>
        <w:t> </w:t>
      </w:r>
      <w:r>
        <w:rPr>
          <w:color w:val="231F20"/>
          <w:w w:val="105"/>
          <w:sz w:val="34"/>
        </w:rPr>
        <w:t>hoặc</w:t>
      </w:r>
      <w:r>
        <w:rPr>
          <w:color w:val="231F20"/>
          <w:spacing w:val="-2"/>
          <w:w w:val="105"/>
          <w:sz w:val="34"/>
        </w:rPr>
        <w:t> </w:t>
      </w:r>
      <w:r>
        <w:rPr>
          <w:color w:val="231F20"/>
          <w:w w:val="105"/>
          <w:sz w:val="34"/>
        </w:rPr>
        <w:t>phức,</w:t>
      </w:r>
      <w:r>
        <w:rPr>
          <w:color w:val="231F20"/>
          <w:spacing w:val="-2"/>
          <w:w w:val="105"/>
          <w:sz w:val="34"/>
        </w:rPr>
        <w:t> </w:t>
      </w:r>
      <w:r>
        <w:rPr>
          <w:color w:val="231F20"/>
          <w:w w:val="105"/>
          <w:sz w:val="34"/>
        </w:rPr>
        <w:t>chia</w:t>
      </w:r>
      <w:r>
        <w:rPr>
          <w:color w:val="231F20"/>
          <w:spacing w:val="-2"/>
          <w:w w:val="105"/>
          <w:sz w:val="34"/>
        </w:rPr>
        <w:t> </w:t>
      </w:r>
      <w:r>
        <w:rPr>
          <w:color w:val="231F20"/>
          <w:w w:val="105"/>
          <w:sz w:val="34"/>
        </w:rPr>
        <w:t>thành</w:t>
      </w:r>
      <w:r>
        <w:rPr>
          <w:color w:val="231F20"/>
          <w:spacing w:val="-2"/>
          <w:w w:val="105"/>
          <w:sz w:val="34"/>
        </w:rPr>
        <w:t> </w:t>
      </w:r>
      <w:r>
        <w:rPr>
          <w:color w:val="231F20"/>
          <w:w w:val="105"/>
          <w:sz w:val="34"/>
        </w:rPr>
        <w:t>7 loại:</w:t>
      </w:r>
      <w:r>
        <w:rPr>
          <w:color w:val="231F20"/>
          <w:spacing w:val="-5"/>
          <w:w w:val="105"/>
          <w:sz w:val="34"/>
        </w:rPr>
        <w:t> </w:t>
      </w:r>
      <w:r>
        <w:rPr>
          <w:color w:val="231F20"/>
          <w:w w:val="105"/>
          <w:sz w:val="34"/>
        </w:rPr>
        <w:t>Đơn</w:t>
      </w:r>
      <w:r>
        <w:rPr>
          <w:color w:val="231F20"/>
          <w:spacing w:val="-4"/>
          <w:w w:val="105"/>
          <w:sz w:val="34"/>
        </w:rPr>
        <w:t> </w:t>
      </w:r>
      <w:r>
        <w:rPr>
          <w:color w:val="231F20"/>
          <w:w w:val="105"/>
          <w:sz w:val="34"/>
        </w:rPr>
        <w:t>danh,</w:t>
      </w:r>
      <w:r>
        <w:rPr>
          <w:color w:val="231F20"/>
          <w:spacing w:val="-4"/>
          <w:w w:val="105"/>
          <w:sz w:val="34"/>
        </w:rPr>
        <w:t> </w:t>
      </w:r>
      <w:r>
        <w:rPr>
          <w:color w:val="231F20"/>
          <w:w w:val="105"/>
          <w:sz w:val="34"/>
        </w:rPr>
        <w:t>tức</w:t>
      </w:r>
      <w:r>
        <w:rPr>
          <w:color w:val="231F20"/>
          <w:spacing w:val="-5"/>
          <w:w w:val="105"/>
          <w:sz w:val="34"/>
        </w:rPr>
        <w:t> </w:t>
      </w:r>
      <w:r>
        <w:rPr>
          <w:color w:val="231F20"/>
          <w:w w:val="105"/>
          <w:sz w:val="34"/>
        </w:rPr>
        <w:t>chỉ</w:t>
      </w:r>
      <w:r>
        <w:rPr>
          <w:color w:val="231F20"/>
          <w:spacing w:val="-5"/>
          <w:w w:val="105"/>
          <w:sz w:val="34"/>
        </w:rPr>
        <w:t> </w:t>
      </w:r>
      <w:r>
        <w:rPr>
          <w:color w:val="231F20"/>
          <w:w w:val="105"/>
          <w:sz w:val="34"/>
        </w:rPr>
        <w:t>một</w:t>
      </w:r>
      <w:r>
        <w:rPr>
          <w:color w:val="231F20"/>
          <w:spacing w:val="-4"/>
          <w:w w:val="105"/>
          <w:sz w:val="34"/>
        </w:rPr>
        <w:t> </w:t>
      </w:r>
      <w:r>
        <w:rPr>
          <w:color w:val="231F20"/>
          <w:w w:val="105"/>
          <w:sz w:val="34"/>
        </w:rPr>
        <w:t>thứ,</w:t>
      </w:r>
      <w:r>
        <w:rPr>
          <w:color w:val="231F20"/>
          <w:spacing w:val="-5"/>
          <w:w w:val="105"/>
          <w:sz w:val="34"/>
        </w:rPr>
        <w:t> </w:t>
      </w:r>
      <w:r>
        <w:rPr>
          <w:color w:val="231F20"/>
          <w:w w:val="105"/>
          <w:sz w:val="34"/>
        </w:rPr>
        <w:t>gồm</w:t>
      </w:r>
      <w:r>
        <w:rPr>
          <w:color w:val="231F20"/>
          <w:spacing w:val="-5"/>
          <w:w w:val="105"/>
          <w:sz w:val="34"/>
        </w:rPr>
        <w:t> </w:t>
      </w:r>
      <w:r>
        <w:rPr>
          <w:color w:val="231F20"/>
          <w:w w:val="105"/>
          <w:sz w:val="34"/>
        </w:rPr>
        <w:t>3</w:t>
      </w:r>
      <w:r>
        <w:rPr>
          <w:color w:val="231F20"/>
          <w:spacing w:val="-4"/>
          <w:w w:val="105"/>
          <w:sz w:val="34"/>
        </w:rPr>
        <w:t> </w:t>
      </w:r>
      <w:r>
        <w:rPr>
          <w:color w:val="231F20"/>
          <w:w w:val="105"/>
          <w:sz w:val="34"/>
        </w:rPr>
        <w:t>loại,</w:t>
      </w:r>
      <w:r>
        <w:rPr>
          <w:color w:val="231F20"/>
          <w:spacing w:val="-5"/>
          <w:w w:val="105"/>
          <w:sz w:val="34"/>
        </w:rPr>
        <w:t> </w:t>
      </w:r>
      <w:r>
        <w:rPr>
          <w:color w:val="231F20"/>
          <w:w w:val="105"/>
          <w:sz w:val="34"/>
        </w:rPr>
        <w:t>gồm</w:t>
      </w:r>
      <w:r>
        <w:rPr>
          <w:color w:val="231F20"/>
          <w:spacing w:val="-5"/>
          <w:w w:val="105"/>
          <w:sz w:val="34"/>
        </w:rPr>
        <w:t> </w:t>
      </w:r>
      <w:r>
        <w:rPr>
          <w:color w:val="231F20"/>
          <w:w w:val="105"/>
          <w:sz w:val="34"/>
        </w:rPr>
        <w:t>2</w:t>
      </w:r>
      <w:r>
        <w:rPr>
          <w:color w:val="231F20"/>
          <w:spacing w:val="-4"/>
          <w:w w:val="105"/>
          <w:sz w:val="34"/>
        </w:rPr>
        <w:t> </w:t>
      </w:r>
      <w:r>
        <w:rPr>
          <w:color w:val="231F20"/>
          <w:w w:val="105"/>
          <w:sz w:val="34"/>
        </w:rPr>
        <w:t>thứ</w:t>
      </w:r>
      <w:r>
        <w:rPr>
          <w:color w:val="231F20"/>
          <w:spacing w:val="-5"/>
          <w:w w:val="105"/>
          <w:sz w:val="34"/>
        </w:rPr>
        <w:t> </w:t>
      </w:r>
      <w:r>
        <w:rPr>
          <w:color w:val="231F20"/>
          <w:w w:val="105"/>
          <w:sz w:val="34"/>
        </w:rPr>
        <w:t>có</w:t>
      </w:r>
      <w:r>
        <w:rPr>
          <w:color w:val="231F20"/>
          <w:spacing w:val="-5"/>
          <w:w w:val="105"/>
          <w:sz w:val="34"/>
        </w:rPr>
        <w:t> </w:t>
      </w:r>
      <w:r>
        <w:rPr>
          <w:color w:val="231F20"/>
          <w:w w:val="105"/>
          <w:sz w:val="34"/>
        </w:rPr>
        <w:t>3 loại,</w:t>
      </w:r>
      <w:r>
        <w:rPr>
          <w:color w:val="231F20"/>
          <w:spacing w:val="-9"/>
          <w:w w:val="105"/>
          <w:sz w:val="34"/>
        </w:rPr>
        <w:t> </w:t>
      </w:r>
      <w:r>
        <w:rPr>
          <w:color w:val="231F20"/>
          <w:w w:val="105"/>
          <w:sz w:val="34"/>
        </w:rPr>
        <w:t>có</w:t>
      </w:r>
      <w:r>
        <w:rPr>
          <w:color w:val="231F20"/>
          <w:spacing w:val="-9"/>
          <w:w w:val="105"/>
          <w:sz w:val="34"/>
        </w:rPr>
        <w:t> </w:t>
      </w:r>
      <w:r>
        <w:rPr>
          <w:color w:val="231F20"/>
          <w:w w:val="105"/>
          <w:sz w:val="34"/>
        </w:rPr>
        <w:t>đủ</w:t>
      </w:r>
      <w:r>
        <w:rPr>
          <w:color w:val="231F20"/>
          <w:spacing w:val="-9"/>
          <w:w w:val="105"/>
          <w:sz w:val="34"/>
        </w:rPr>
        <w:t> </w:t>
      </w:r>
      <w:r>
        <w:rPr>
          <w:color w:val="231F20"/>
          <w:w w:val="105"/>
          <w:sz w:val="34"/>
        </w:rPr>
        <w:t>3</w:t>
      </w:r>
      <w:r>
        <w:rPr>
          <w:color w:val="231F20"/>
          <w:spacing w:val="-9"/>
          <w:w w:val="105"/>
          <w:sz w:val="34"/>
        </w:rPr>
        <w:t> </w:t>
      </w:r>
      <w:r>
        <w:rPr>
          <w:color w:val="231F20"/>
          <w:w w:val="105"/>
          <w:sz w:val="34"/>
        </w:rPr>
        <w:t>thứ</w:t>
      </w:r>
      <w:r>
        <w:rPr>
          <w:color w:val="231F20"/>
          <w:spacing w:val="-9"/>
          <w:w w:val="105"/>
          <w:sz w:val="34"/>
        </w:rPr>
        <w:t> </w:t>
      </w:r>
      <w:r>
        <w:rPr>
          <w:color w:val="231F20"/>
          <w:w w:val="105"/>
          <w:sz w:val="34"/>
        </w:rPr>
        <w:t>chỉ</w:t>
      </w:r>
      <w:r>
        <w:rPr>
          <w:color w:val="231F20"/>
          <w:spacing w:val="-9"/>
          <w:w w:val="105"/>
          <w:sz w:val="34"/>
        </w:rPr>
        <w:t> </w:t>
      </w:r>
      <w:r>
        <w:rPr>
          <w:color w:val="231F20"/>
          <w:w w:val="105"/>
          <w:sz w:val="34"/>
        </w:rPr>
        <w:t>có</w:t>
      </w:r>
      <w:r>
        <w:rPr>
          <w:color w:val="231F20"/>
          <w:spacing w:val="-9"/>
          <w:w w:val="105"/>
          <w:sz w:val="34"/>
        </w:rPr>
        <w:t> </w:t>
      </w:r>
      <w:r>
        <w:rPr>
          <w:color w:val="231F20"/>
          <w:w w:val="105"/>
          <w:sz w:val="34"/>
        </w:rPr>
        <w:t>1</w:t>
      </w:r>
      <w:r>
        <w:rPr>
          <w:color w:val="231F20"/>
          <w:spacing w:val="-9"/>
          <w:w w:val="105"/>
          <w:sz w:val="34"/>
        </w:rPr>
        <w:t> </w:t>
      </w:r>
      <w:r>
        <w:rPr>
          <w:color w:val="231F20"/>
          <w:w w:val="105"/>
          <w:sz w:val="34"/>
        </w:rPr>
        <w:t>loại,</w:t>
      </w:r>
      <w:r>
        <w:rPr>
          <w:color w:val="231F20"/>
          <w:spacing w:val="-9"/>
          <w:w w:val="105"/>
          <w:sz w:val="34"/>
        </w:rPr>
        <w:t> </w:t>
      </w:r>
      <w:r>
        <w:rPr>
          <w:color w:val="231F20"/>
          <w:w w:val="105"/>
          <w:sz w:val="34"/>
        </w:rPr>
        <w:t>cộng</w:t>
      </w:r>
      <w:r>
        <w:rPr>
          <w:color w:val="231F20"/>
          <w:spacing w:val="-9"/>
          <w:w w:val="105"/>
          <w:sz w:val="34"/>
        </w:rPr>
        <w:t> </w:t>
      </w:r>
      <w:r>
        <w:rPr>
          <w:color w:val="231F20"/>
          <w:w w:val="105"/>
          <w:sz w:val="34"/>
        </w:rPr>
        <w:t>thành</w:t>
      </w:r>
      <w:r>
        <w:rPr>
          <w:color w:val="231F20"/>
          <w:spacing w:val="-9"/>
          <w:w w:val="105"/>
          <w:sz w:val="34"/>
        </w:rPr>
        <w:t> </w:t>
      </w:r>
      <w:r>
        <w:rPr>
          <w:color w:val="231F20"/>
          <w:w w:val="105"/>
          <w:sz w:val="34"/>
        </w:rPr>
        <w:t>7</w:t>
      </w:r>
      <w:r>
        <w:rPr>
          <w:color w:val="231F20"/>
          <w:spacing w:val="-9"/>
          <w:w w:val="105"/>
          <w:sz w:val="34"/>
        </w:rPr>
        <w:t> </w:t>
      </w:r>
      <w:r>
        <w:rPr>
          <w:color w:val="231F20"/>
          <w:w w:val="105"/>
          <w:sz w:val="34"/>
        </w:rPr>
        <w:t>loại).</w:t>
      </w:r>
      <w:r>
        <w:rPr>
          <w:color w:val="231F20"/>
          <w:spacing w:val="-10"/>
          <w:w w:val="105"/>
          <w:sz w:val="34"/>
        </w:rPr>
        <w:t> </w:t>
      </w:r>
      <w:r>
        <w:rPr>
          <w:color w:val="231F20"/>
          <w:w w:val="105"/>
          <w:sz w:val="34"/>
        </w:rPr>
        <w:t>Đây</w:t>
      </w:r>
      <w:r>
        <w:rPr>
          <w:color w:val="231F20"/>
          <w:spacing w:val="-9"/>
          <w:w w:val="105"/>
          <w:sz w:val="34"/>
        </w:rPr>
        <w:t> </w:t>
      </w:r>
      <w:r>
        <w:rPr>
          <w:color w:val="231F20"/>
          <w:w w:val="105"/>
          <w:sz w:val="34"/>
        </w:rPr>
        <w:t>là</w:t>
      </w:r>
      <w:r>
        <w:rPr>
          <w:color w:val="231F20"/>
          <w:spacing w:val="-9"/>
          <w:w w:val="105"/>
          <w:sz w:val="34"/>
        </w:rPr>
        <w:t> </w:t>
      </w:r>
      <w:r>
        <w:rPr>
          <w:color w:val="231F20"/>
          <w:w w:val="105"/>
          <w:sz w:val="34"/>
        </w:rPr>
        <w:t>nói đến việc đặt tên kinh Phật có quy củ, chẳng phải là nói tùy tiện.</w:t>
      </w:r>
      <w:r>
        <w:rPr>
          <w:color w:val="231F20"/>
          <w:spacing w:val="-6"/>
          <w:w w:val="105"/>
          <w:sz w:val="34"/>
        </w:rPr>
        <w:t> </w:t>
      </w:r>
      <w:r>
        <w:rPr>
          <w:color w:val="231F20"/>
          <w:w w:val="105"/>
          <w:sz w:val="34"/>
        </w:rPr>
        <w:t>Vì</w:t>
      </w:r>
      <w:r>
        <w:rPr>
          <w:color w:val="231F20"/>
          <w:spacing w:val="-6"/>
          <w:w w:val="105"/>
          <w:sz w:val="34"/>
        </w:rPr>
        <w:t> </w:t>
      </w:r>
      <w:r>
        <w:rPr>
          <w:color w:val="231F20"/>
          <w:w w:val="105"/>
          <w:sz w:val="34"/>
        </w:rPr>
        <w:t>thế,</w:t>
      </w:r>
      <w:r>
        <w:rPr>
          <w:color w:val="231F20"/>
          <w:spacing w:val="-6"/>
          <w:w w:val="105"/>
          <w:sz w:val="34"/>
        </w:rPr>
        <w:t> </w:t>
      </w:r>
      <w:r>
        <w:rPr>
          <w:color w:val="231F20"/>
          <w:w w:val="105"/>
          <w:sz w:val="34"/>
        </w:rPr>
        <w:t>người</w:t>
      </w:r>
      <w:r>
        <w:rPr>
          <w:color w:val="231F20"/>
          <w:spacing w:val="-6"/>
          <w:w w:val="105"/>
          <w:sz w:val="34"/>
        </w:rPr>
        <w:t> </w:t>
      </w:r>
      <w:r>
        <w:rPr>
          <w:color w:val="231F20"/>
          <w:w w:val="105"/>
          <w:sz w:val="34"/>
        </w:rPr>
        <w:t>thông</w:t>
      </w:r>
      <w:r>
        <w:rPr>
          <w:color w:val="231F20"/>
          <w:spacing w:val="-6"/>
          <w:w w:val="105"/>
          <w:sz w:val="34"/>
        </w:rPr>
        <w:t> </w:t>
      </w:r>
      <w:r>
        <w:rPr>
          <w:color w:val="231F20"/>
          <w:w w:val="105"/>
          <w:sz w:val="34"/>
        </w:rPr>
        <w:t>hiểu</w:t>
      </w:r>
      <w:r>
        <w:rPr>
          <w:color w:val="231F20"/>
          <w:spacing w:val="-6"/>
          <w:w w:val="105"/>
          <w:sz w:val="34"/>
        </w:rPr>
        <w:t> </w:t>
      </w:r>
      <w:r>
        <w:rPr>
          <w:color w:val="231F20"/>
          <w:w w:val="105"/>
          <w:sz w:val="34"/>
        </w:rPr>
        <w:t>vừa</w:t>
      </w:r>
      <w:r>
        <w:rPr>
          <w:color w:val="231F20"/>
          <w:spacing w:val="-6"/>
          <w:w w:val="105"/>
          <w:sz w:val="34"/>
        </w:rPr>
        <w:t> </w:t>
      </w:r>
      <w:r>
        <w:rPr>
          <w:color w:val="231F20"/>
          <w:w w:val="105"/>
          <w:sz w:val="34"/>
        </w:rPr>
        <w:t>nhìn</w:t>
      </w:r>
      <w:r>
        <w:rPr>
          <w:color w:val="231F20"/>
          <w:spacing w:val="-6"/>
          <w:w w:val="105"/>
          <w:sz w:val="34"/>
        </w:rPr>
        <w:t> </w:t>
      </w:r>
      <w:r>
        <w:rPr>
          <w:color w:val="231F20"/>
          <w:w w:val="105"/>
          <w:sz w:val="34"/>
        </w:rPr>
        <w:t>vào</w:t>
      </w:r>
      <w:r>
        <w:rPr>
          <w:color w:val="231F20"/>
          <w:spacing w:val="-6"/>
          <w:w w:val="105"/>
          <w:sz w:val="34"/>
        </w:rPr>
        <w:t> </w:t>
      </w:r>
      <w:r>
        <w:rPr>
          <w:color w:val="231F20"/>
          <w:w w:val="105"/>
          <w:sz w:val="34"/>
        </w:rPr>
        <w:t>đề</w:t>
      </w:r>
      <w:r>
        <w:rPr>
          <w:color w:val="231F20"/>
          <w:spacing w:val="-6"/>
          <w:w w:val="105"/>
          <w:sz w:val="34"/>
        </w:rPr>
        <w:t> </w:t>
      </w:r>
      <w:r>
        <w:rPr>
          <w:color w:val="231F20"/>
          <w:w w:val="105"/>
          <w:sz w:val="34"/>
        </w:rPr>
        <w:t>mục</w:t>
      </w:r>
      <w:r>
        <w:rPr>
          <w:color w:val="231F20"/>
          <w:spacing w:val="-6"/>
          <w:w w:val="105"/>
          <w:sz w:val="34"/>
        </w:rPr>
        <w:t> </w:t>
      </w:r>
      <w:r>
        <w:rPr>
          <w:color w:val="231F20"/>
          <w:w w:val="105"/>
          <w:sz w:val="34"/>
        </w:rPr>
        <w:t>kinh,</w:t>
      </w:r>
      <w:r>
        <w:rPr>
          <w:color w:val="231F20"/>
          <w:spacing w:val="-6"/>
          <w:w w:val="105"/>
          <w:sz w:val="34"/>
        </w:rPr>
        <w:t> </w:t>
      </w:r>
      <w:r>
        <w:rPr>
          <w:color w:val="231F20"/>
          <w:w w:val="105"/>
          <w:sz w:val="34"/>
        </w:rPr>
        <w:t>đã biết kinh này là thật hay là ngụy tạo. Những kinh ngụy tạo có đề mục chẳng phù hợp nguyên tắc này. Chẳng phù hợp nguyên</w:t>
      </w:r>
      <w:r>
        <w:rPr>
          <w:color w:val="231F20"/>
          <w:spacing w:val="-13"/>
          <w:w w:val="105"/>
          <w:sz w:val="34"/>
        </w:rPr>
        <w:t> </w:t>
      </w:r>
      <w:r>
        <w:rPr>
          <w:color w:val="231F20"/>
          <w:w w:val="105"/>
          <w:sz w:val="34"/>
        </w:rPr>
        <w:t>tắc</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sẽ</w:t>
      </w:r>
      <w:r>
        <w:rPr>
          <w:color w:val="231F20"/>
          <w:spacing w:val="-14"/>
          <w:w w:val="105"/>
          <w:sz w:val="34"/>
        </w:rPr>
        <w:t> </w:t>
      </w:r>
      <w:r>
        <w:rPr>
          <w:color w:val="231F20"/>
          <w:w w:val="105"/>
          <w:sz w:val="34"/>
        </w:rPr>
        <w:t>chẳng</w:t>
      </w:r>
      <w:r>
        <w:rPr>
          <w:color w:val="231F20"/>
          <w:spacing w:val="-13"/>
          <w:w w:val="105"/>
          <w:sz w:val="34"/>
        </w:rPr>
        <w:t> </w:t>
      </w:r>
      <w:r>
        <w:rPr>
          <w:color w:val="231F20"/>
          <w:w w:val="105"/>
          <w:sz w:val="34"/>
        </w:rPr>
        <w:t>phải</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kinh</w:t>
      </w:r>
      <w:r>
        <w:rPr>
          <w:color w:val="231F20"/>
          <w:spacing w:val="-14"/>
          <w:w w:val="105"/>
          <w:sz w:val="34"/>
        </w:rPr>
        <w:t> </w:t>
      </w:r>
      <w:r>
        <w:rPr>
          <w:color w:val="231F20"/>
          <w:w w:val="105"/>
          <w:sz w:val="34"/>
        </w:rPr>
        <w:t>Phật</w:t>
      </w:r>
      <w:r>
        <w:rPr>
          <w:color w:val="231F20"/>
          <w:spacing w:val="-13"/>
          <w:w w:val="105"/>
          <w:sz w:val="34"/>
        </w:rPr>
        <w:t> </w:t>
      </w:r>
      <w:r>
        <w:rPr>
          <w:color w:val="231F20"/>
          <w:w w:val="105"/>
          <w:sz w:val="34"/>
        </w:rPr>
        <w:t>chân</w:t>
      </w:r>
      <w:r>
        <w:rPr>
          <w:color w:val="231F20"/>
          <w:spacing w:val="-13"/>
          <w:w w:val="105"/>
          <w:sz w:val="34"/>
        </w:rPr>
        <w:t> </w:t>
      </w:r>
      <w:r>
        <w:rPr>
          <w:color w:val="231F20"/>
          <w:w w:val="105"/>
          <w:sz w:val="34"/>
        </w:rPr>
        <w:t>chính.</w:t>
      </w:r>
      <w:r>
        <w:rPr>
          <w:color w:val="231F20"/>
          <w:spacing w:val="-14"/>
          <w:w w:val="105"/>
          <w:sz w:val="34"/>
        </w:rPr>
        <w:t> </w:t>
      </w:r>
      <w:r>
        <w:rPr>
          <w:color w:val="231F20"/>
          <w:w w:val="105"/>
          <w:sz w:val="34"/>
        </w:rPr>
        <w:t>Kinh Phật</w:t>
      </w:r>
      <w:r>
        <w:rPr>
          <w:color w:val="231F20"/>
          <w:spacing w:val="-7"/>
          <w:w w:val="105"/>
          <w:sz w:val="34"/>
        </w:rPr>
        <w:t> </w:t>
      </w:r>
      <w:r>
        <w:rPr>
          <w:color w:val="231F20"/>
          <w:w w:val="105"/>
          <w:sz w:val="34"/>
        </w:rPr>
        <w:t>chân</w:t>
      </w:r>
      <w:r>
        <w:rPr>
          <w:color w:val="231F20"/>
          <w:spacing w:val="-8"/>
          <w:w w:val="105"/>
          <w:sz w:val="34"/>
        </w:rPr>
        <w:t> </w:t>
      </w:r>
      <w:r>
        <w:rPr>
          <w:color w:val="231F20"/>
          <w:w w:val="105"/>
          <w:sz w:val="34"/>
        </w:rPr>
        <w:t>chính</w:t>
      </w:r>
      <w:r>
        <w:rPr>
          <w:color w:val="231F20"/>
          <w:spacing w:val="-8"/>
          <w:w w:val="105"/>
          <w:sz w:val="34"/>
        </w:rPr>
        <w:t> </w:t>
      </w:r>
      <w:r>
        <w:rPr>
          <w:color w:val="231F20"/>
          <w:w w:val="105"/>
          <w:sz w:val="34"/>
        </w:rPr>
        <w:t>nhất</w:t>
      </w:r>
      <w:r>
        <w:rPr>
          <w:color w:val="231F20"/>
          <w:spacing w:val="-8"/>
          <w:w w:val="105"/>
          <w:sz w:val="34"/>
        </w:rPr>
        <w:t> </w:t>
      </w:r>
      <w:r>
        <w:rPr>
          <w:color w:val="231F20"/>
          <w:w w:val="105"/>
          <w:sz w:val="34"/>
        </w:rPr>
        <w:t>định</w:t>
      </w:r>
      <w:r>
        <w:rPr>
          <w:color w:val="231F20"/>
          <w:spacing w:val="-8"/>
          <w:w w:val="105"/>
          <w:sz w:val="34"/>
        </w:rPr>
        <w:t> </w:t>
      </w:r>
      <w:r>
        <w:rPr>
          <w:color w:val="231F20"/>
          <w:w w:val="105"/>
          <w:sz w:val="34"/>
        </w:rPr>
        <w:t>phải</w:t>
      </w:r>
      <w:r>
        <w:rPr>
          <w:color w:val="231F20"/>
          <w:spacing w:val="-8"/>
          <w:w w:val="105"/>
          <w:sz w:val="34"/>
        </w:rPr>
        <w:t> </w:t>
      </w:r>
      <w:r>
        <w:rPr>
          <w:color w:val="231F20"/>
          <w:w w:val="105"/>
          <w:sz w:val="34"/>
        </w:rPr>
        <w:t>phù</w:t>
      </w:r>
      <w:r>
        <w:rPr>
          <w:color w:val="231F20"/>
          <w:spacing w:val="-8"/>
          <w:w w:val="105"/>
          <w:sz w:val="34"/>
        </w:rPr>
        <w:t> </w:t>
      </w:r>
      <w:r>
        <w:rPr>
          <w:color w:val="231F20"/>
          <w:w w:val="105"/>
          <w:sz w:val="34"/>
        </w:rPr>
        <w:t>hợp</w:t>
      </w:r>
      <w:r>
        <w:rPr>
          <w:color w:val="231F20"/>
          <w:spacing w:val="-7"/>
          <w:w w:val="105"/>
          <w:sz w:val="34"/>
        </w:rPr>
        <w:t> </w:t>
      </w:r>
      <w:r>
        <w:rPr>
          <w:color w:val="231F20"/>
          <w:w w:val="105"/>
          <w:sz w:val="34"/>
        </w:rPr>
        <w:t>nguyên</w:t>
      </w:r>
      <w:r>
        <w:rPr>
          <w:color w:val="231F20"/>
          <w:spacing w:val="-8"/>
          <w:w w:val="105"/>
          <w:sz w:val="34"/>
        </w:rPr>
        <w:t> </w:t>
      </w:r>
      <w:r>
        <w:rPr>
          <w:color w:val="231F20"/>
          <w:w w:val="105"/>
          <w:sz w:val="34"/>
        </w:rPr>
        <w:t>tắc</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tức 7 tiêu chuẩn. Nói tóm lại, 7 tiêu chuẩn chẳng ngoài </w:t>
      </w:r>
      <w:r>
        <w:rPr>
          <w:i/>
          <w:color w:val="231F20"/>
          <w:w w:val="105"/>
          <w:sz w:val="34"/>
        </w:rPr>
        <w:t>“nhân, pháp,</w:t>
      </w:r>
      <w:r>
        <w:rPr>
          <w:i/>
          <w:color w:val="231F20"/>
          <w:spacing w:val="-8"/>
          <w:w w:val="105"/>
          <w:sz w:val="34"/>
        </w:rPr>
        <w:t> </w:t>
      </w:r>
      <w:r>
        <w:rPr>
          <w:i/>
          <w:color w:val="231F20"/>
          <w:w w:val="105"/>
          <w:sz w:val="34"/>
        </w:rPr>
        <w:t>tỷ</w:t>
      </w:r>
      <w:r>
        <w:rPr>
          <w:i/>
          <w:color w:val="231F20"/>
          <w:spacing w:val="-8"/>
          <w:w w:val="105"/>
          <w:sz w:val="34"/>
        </w:rPr>
        <w:t> </w:t>
      </w:r>
      <w:r>
        <w:rPr>
          <w:i/>
          <w:color w:val="231F20"/>
          <w:w w:val="105"/>
          <w:sz w:val="34"/>
        </w:rPr>
        <w:t>dụ”</w:t>
      </w:r>
      <w:r>
        <w:rPr>
          <w:color w:val="231F20"/>
          <w:w w:val="105"/>
          <w:sz w:val="34"/>
        </w:rPr>
        <w:t>,</w:t>
      </w:r>
      <w:r>
        <w:rPr>
          <w:color w:val="231F20"/>
          <w:spacing w:val="-8"/>
          <w:w w:val="105"/>
          <w:sz w:val="34"/>
        </w:rPr>
        <w:t> </w:t>
      </w:r>
      <w:r>
        <w:rPr>
          <w:color w:val="231F20"/>
          <w:w w:val="105"/>
          <w:sz w:val="34"/>
        </w:rPr>
        <w:t>trong</w:t>
      </w:r>
      <w:r>
        <w:rPr>
          <w:color w:val="231F20"/>
          <w:spacing w:val="-8"/>
          <w:w w:val="105"/>
          <w:sz w:val="34"/>
        </w:rPr>
        <w:t> </w:t>
      </w:r>
      <w:r>
        <w:rPr>
          <w:color w:val="231F20"/>
          <w:w w:val="105"/>
          <w:sz w:val="34"/>
        </w:rPr>
        <w:t>đề</w:t>
      </w:r>
      <w:r>
        <w:rPr>
          <w:color w:val="231F20"/>
          <w:spacing w:val="-8"/>
          <w:w w:val="105"/>
          <w:sz w:val="34"/>
        </w:rPr>
        <w:t> </w:t>
      </w:r>
      <w:r>
        <w:rPr>
          <w:color w:val="231F20"/>
          <w:w w:val="105"/>
          <w:sz w:val="34"/>
        </w:rPr>
        <w:t>mục</w:t>
      </w:r>
      <w:r>
        <w:rPr>
          <w:color w:val="231F20"/>
          <w:spacing w:val="-8"/>
          <w:w w:val="105"/>
          <w:sz w:val="34"/>
        </w:rPr>
        <w:t> </w:t>
      </w:r>
      <w:r>
        <w:rPr>
          <w:color w:val="231F20"/>
          <w:w w:val="105"/>
          <w:sz w:val="34"/>
        </w:rPr>
        <w:t>nhất</w:t>
      </w:r>
      <w:r>
        <w:rPr>
          <w:color w:val="231F20"/>
          <w:spacing w:val="-8"/>
          <w:w w:val="105"/>
          <w:sz w:val="34"/>
        </w:rPr>
        <w:t> </w:t>
      </w:r>
      <w:r>
        <w:rPr>
          <w:color w:val="231F20"/>
          <w:w w:val="105"/>
          <w:sz w:val="34"/>
        </w:rPr>
        <w:t>định</w:t>
      </w:r>
      <w:r>
        <w:rPr>
          <w:color w:val="231F20"/>
          <w:spacing w:val="-9"/>
          <w:w w:val="105"/>
          <w:sz w:val="34"/>
        </w:rPr>
        <w:t> </w:t>
      </w:r>
      <w:r>
        <w:rPr>
          <w:color w:val="231F20"/>
          <w:w w:val="105"/>
          <w:sz w:val="34"/>
        </w:rPr>
        <w:t>lấy</w:t>
      </w:r>
      <w:r>
        <w:rPr>
          <w:color w:val="231F20"/>
          <w:spacing w:val="-8"/>
          <w:w w:val="105"/>
          <w:sz w:val="34"/>
        </w:rPr>
        <w:t> </w:t>
      </w:r>
      <w:r>
        <w:rPr>
          <w:color w:val="231F20"/>
          <w:w w:val="105"/>
          <w:sz w:val="34"/>
        </w:rPr>
        <w:t>những</w:t>
      </w:r>
      <w:r>
        <w:rPr>
          <w:color w:val="231F20"/>
          <w:spacing w:val="-8"/>
          <w:w w:val="105"/>
          <w:sz w:val="34"/>
        </w:rPr>
        <w:t> </w:t>
      </w:r>
      <w:r>
        <w:rPr>
          <w:color w:val="231F20"/>
          <w:w w:val="105"/>
          <w:sz w:val="34"/>
        </w:rPr>
        <w:t>điều</w:t>
      </w:r>
      <w:r>
        <w:rPr>
          <w:color w:val="231F20"/>
          <w:spacing w:val="-8"/>
          <w:w w:val="105"/>
          <w:sz w:val="34"/>
        </w:rPr>
        <w:t> </w:t>
      </w:r>
      <w:r>
        <w:rPr>
          <w:color w:val="231F20"/>
          <w:w w:val="105"/>
          <w:sz w:val="34"/>
        </w:rPr>
        <w:t>ấy</w:t>
      </w:r>
      <w:r>
        <w:rPr>
          <w:color w:val="231F20"/>
          <w:spacing w:val="-8"/>
          <w:w w:val="105"/>
          <w:sz w:val="34"/>
        </w:rPr>
        <w:t> </w:t>
      </w:r>
      <w:r>
        <w:rPr>
          <w:color w:val="231F20"/>
          <w:w w:val="105"/>
          <w:sz w:val="34"/>
        </w:rPr>
        <w:t>làm nguyên tắc.</w:t>
      </w:r>
    </w:p>
    <w:p>
      <w:pPr>
        <w:spacing w:line="297" w:lineRule="auto" w:before="147"/>
        <w:ind w:left="103" w:right="406" w:firstLine="453"/>
        <w:jc w:val="both"/>
        <w:rPr>
          <w:sz w:val="34"/>
        </w:rPr>
      </w:pPr>
      <w:r>
        <w:rPr>
          <w:i/>
          <w:color w:val="231F20"/>
          <w:sz w:val="34"/>
        </w:rPr>
        <w:t>“Đơn nhân”</w:t>
      </w:r>
      <w:r>
        <w:rPr>
          <w:color w:val="231F20"/>
          <w:sz w:val="34"/>
        </w:rPr>
        <w:t>, là chỉ dùng người (nhân) làm đề mục, </w:t>
      </w:r>
      <w:r>
        <w:rPr>
          <w:i/>
          <w:color w:val="231F20"/>
          <w:sz w:val="34"/>
        </w:rPr>
        <w:t>“A Di Đà</w:t>
      </w:r>
      <w:r>
        <w:rPr>
          <w:i/>
          <w:color w:val="231F20"/>
          <w:spacing w:val="-16"/>
          <w:sz w:val="34"/>
        </w:rPr>
        <w:t> </w:t>
      </w:r>
      <w:r>
        <w:rPr>
          <w:i/>
          <w:color w:val="231F20"/>
          <w:sz w:val="34"/>
        </w:rPr>
        <w:t>Kinh,</w:t>
      </w:r>
      <w:r>
        <w:rPr>
          <w:i/>
          <w:color w:val="231F20"/>
          <w:spacing w:val="-16"/>
          <w:sz w:val="34"/>
        </w:rPr>
        <w:t> </w:t>
      </w:r>
      <w:r>
        <w:rPr>
          <w:i/>
          <w:color w:val="231F20"/>
          <w:sz w:val="34"/>
        </w:rPr>
        <w:t>A</w:t>
      </w:r>
      <w:r>
        <w:rPr>
          <w:i/>
          <w:color w:val="231F20"/>
          <w:spacing w:val="-16"/>
          <w:sz w:val="34"/>
        </w:rPr>
        <w:t> </w:t>
      </w:r>
      <w:r>
        <w:rPr>
          <w:i/>
          <w:color w:val="231F20"/>
          <w:sz w:val="34"/>
        </w:rPr>
        <w:t>Di</w:t>
      </w:r>
      <w:r>
        <w:rPr>
          <w:i/>
          <w:color w:val="231F20"/>
          <w:spacing w:val="-15"/>
          <w:sz w:val="34"/>
        </w:rPr>
        <w:t> </w:t>
      </w:r>
      <w:r>
        <w:rPr>
          <w:i/>
          <w:color w:val="231F20"/>
          <w:sz w:val="34"/>
        </w:rPr>
        <w:t>Đà</w:t>
      </w:r>
      <w:r>
        <w:rPr>
          <w:i/>
          <w:color w:val="231F20"/>
          <w:spacing w:val="-16"/>
          <w:sz w:val="34"/>
        </w:rPr>
        <w:t> </w:t>
      </w:r>
      <w:r>
        <w:rPr>
          <w:i/>
          <w:color w:val="231F20"/>
          <w:sz w:val="34"/>
        </w:rPr>
        <w:t>thị</w:t>
      </w:r>
      <w:r>
        <w:rPr>
          <w:i/>
          <w:color w:val="231F20"/>
          <w:spacing w:val="-16"/>
          <w:sz w:val="34"/>
        </w:rPr>
        <w:t> </w:t>
      </w:r>
      <w:r>
        <w:rPr>
          <w:i/>
          <w:color w:val="231F20"/>
          <w:sz w:val="34"/>
        </w:rPr>
        <w:t>nhân”</w:t>
      </w:r>
      <w:r>
        <w:rPr>
          <w:i/>
          <w:color w:val="231F20"/>
          <w:spacing w:val="-16"/>
          <w:sz w:val="34"/>
        </w:rPr>
        <w:t> </w:t>
      </w:r>
      <w:r>
        <w:rPr>
          <w:color w:val="231F20"/>
          <w:sz w:val="34"/>
        </w:rPr>
        <w:t>(kinh</w:t>
      </w:r>
      <w:r>
        <w:rPr>
          <w:color w:val="231F20"/>
          <w:spacing w:val="-14"/>
          <w:sz w:val="34"/>
        </w:rPr>
        <w:t> </w:t>
      </w:r>
      <w:r>
        <w:rPr>
          <w:i/>
          <w:color w:val="231F20"/>
          <w:sz w:val="34"/>
        </w:rPr>
        <w:t>A</w:t>
      </w:r>
      <w:r>
        <w:rPr>
          <w:i/>
          <w:color w:val="231F20"/>
          <w:spacing w:val="-15"/>
          <w:sz w:val="34"/>
        </w:rPr>
        <w:t> </w:t>
      </w:r>
      <w:r>
        <w:rPr>
          <w:i/>
          <w:color w:val="231F20"/>
          <w:sz w:val="34"/>
        </w:rPr>
        <w:t>Di</w:t>
      </w:r>
      <w:r>
        <w:rPr>
          <w:i/>
          <w:color w:val="231F20"/>
          <w:spacing w:val="-16"/>
          <w:sz w:val="34"/>
        </w:rPr>
        <w:t> </w:t>
      </w:r>
      <w:r>
        <w:rPr>
          <w:i/>
          <w:color w:val="231F20"/>
          <w:sz w:val="34"/>
        </w:rPr>
        <w:t>Đà</w:t>
      </w:r>
      <w:r>
        <w:rPr>
          <w:color w:val="231F20"/>
          <w:sz w:val="34"/>
        </w:rPr>
        <w:t>,</w:t>
      </w:r>
      <w:r>
        <w:rPr>
          <w:color w:val="231F20"/>
          <w:spacing w:val="-16"/>
          <w:sz w:val="34"/>
        </w:rPr>
        <w:t> </w:t>
      </w:r>
      <w:r>
        <w:rPr>
          <w:color w:val="231F20"/>
          <w:sz w:val="34"/>
        </w:rPr>
        <w:t>A</w:t>
      </w:r>
      <w:r>
        <w:rPr>
          <w:color w:val="231F20"/>
          <w:spacing w:val="-16"/>
          <w:sz w:val="34"/>
        </w:rPr>
        <w:t> </w:t>
      </w:r>
      <w:r>
        <w:rPr>
          <w:color w:val="231F20"/>
          <w:sz w:val="34"/>
        </w:rPr>
        <w:t>Di</w:t>
      </w:r>
      <w:r>
        <w:rPr>
          <w:color w:val="231F20"/>
          <w:spacing w:val="-15"/>
          <w:sz w:val="34"/>
        </w:rPr>
        <w:t> </w:t>
      </w:r>
      <w:r>
        <w:rPr>
          <w:color w:val="231F20"/>
          <w:sz w:val="34"/>
        </w:rPr>
        <w:t>Đà</w:t>
      </w:r>
      <w:r>
        <w:rPr>
          <w:color w:val="231F20"/>
          <w:spacing w:val="-16"/>
          <w:sz w:val="34"/>
        </w:rPr>
        <w:t> </w:t>
      </w:r>
      <w:r>
        <w:rPr>
          <w:color w:val="231F20"/>
          <w:sz w:val="34"/>
        </w:rPr>
        <w:t>là</w:t>
      </w:r>
      <w:r>
        <w:rPr>
          <w:color w:val="231F20"/>
          <w:spacing w:val="-16"/>
          <w:sz w:val="34"/>
        </w:rPr>
        <w:t> </w:t>
      </w:r>
      <w:r>
        <w:rPr>
          <w:color w:val="231F20"/>
          <w:spacing w:val="-2"/>
          <w:sz w:val="34"/>
        </w:rPr>
        <w:t>người).</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là</w:t>
      </w:r>
      <w:r>
        <w:rPr>
          <w:color w:val="231F20"/>
          <w:spacing w:val="-21"/>
          <w:w w:val="105"/>
        </w:rPr>
        <w:t> </w:t>
      </w:r>
      <w:r>
        <w:rPr>
          <w:color w:val="231F20"/>
          <w:w w:val="105"/>
        </w:rPr>
        <w:t>Biệt</w:t>
      </w:r>
      <w:r>
        <w:rPr>
          <w:color w:val="231F20"/>
          <w:spacing w:val="-21"/>
          <w:w w:val="105"/>
        </w:rPr>
        <w:t> </w:t>
      </w:r>
      <w:r>
        <w:rPr>
          <w:color w:val="231F20"/>
          <w:w w:val="105"/>
        </w:rPr>
        <w:t>đề,</w:t>
      </w:r>
      <w:r>
        <w:rPr>
          <w:color w:val="231F20"/>
          <w:spacing w:val="-21"/>
          <w:w w:val="105"/>
        </w:rPr>
        <w:t> </w:t>
      </w:r>
      <w:r>
        <w:rPr>
          <w:color w:val="231F20"/>
          <w:w w:val="105"/>
        </w:rPr>
        <w:t>Kinh</w:t>
      </w:r>
      <w:r>
        <w:rPr>
          <w:color w:val="231F20"/>
          <w:spacing w:val="-21"/>
          <w:w w:val="105"/>
        </w:rPr>
        <w:t> </w:t>
      </w:r>
      <w:r>
        <w:rPr>
          <w:color w:val="231F20"/>
          <w:w w:val="105"/>
        </w:rPr>
        <w:t>là</w:t>
      </w:r>
      <w:r>
        <w:rPr>
          <w:color w:val="231F20"/>
          <w:spacing w:val="-21"/>
          <w:w w:val="105"/>
        </w:rPr>
        <w:t> </w:t>
      </w:r>
      <w:r>
        <w:rPr>
          <w:color w:val="231F20"/>
          <w:w w:val="105"/>
        </w:rPr>
        <w:t>Thông</w:t>
      </w:r>
      <w:r>
        <w:rPr>
          <w:color w:val="231F20"/>
          <w:spacing w:val="-21"/>
          <w:w w:val="105"/>
        </w:rPr>
        <w:t> </w:t>
      </w:r>
      <w:r>
        <w:rPr>
          <w:color w:val="231F20"/>
          <w:w w:val="105"/>
        </w:rPr>
        <w:t>đề.</w:t>
      </w:r>
      <w:r>
        <w:rPr>
          <w:color w:val="231F20"/>
          <w:spacing w:val="-21"/>
          <w:w w:val="105"/>
        </w:rPr>
        <w:t> </w:t>
      </w:r>
      <w:r>
        <w:rPr>
          <w:color w:val="231F20"/>
          <w:w w:val="105"/>
        </w:rPr>
        <w:t>Trong</w:t>
      </w:r>
      <w:r>
        <w:rPr>
          <w:color w:val="231F20"/>
          <w:spacing w:val="-21"/>
          <w:w w:val="105"/>
        </w:rPr>
        <w:t> </w:t>
      </w:r>
      <w:r>
        <w:rPr>
          <w:color w:val="231F20"/>
          <w:w w:val="105"/>
        </w:rPr>
        <w:t>nhan</w:t>
      </w:r>
      <w:r>
        <w:rPr>
          <w:color w:val="231F20"/>
          <w:spacing w:val="-21"/>
          <w:w w:val="105"/>
        </w:rPr>
        <w:t> </w:t>
      </w:r>
      <w:r>
        <w:rPr>
          <w:color w:val="231F20"/>
          <w:w w:val="105"/>
        </w:rPr>
        <w:t>đề</w:t>
      </w:r>
      <w:r>
        <w:rPr>
          <w:color w:val="231F20"/>
          <w:spacing w:val="-21"/>
          <w:w w:val="105"/>
        </w:rPr>
        <w:t> </w:t>
      </w:r>
      <w:r>
        <w:rPr>
          <w:color w:val="231F20"/>
          <w:w w:val="105"/>
        </w:rPr>
        <w:t>kinh</w:t>
      </w:r>
      <w:r>
        <w:rPr>
          <w:color w:val="231F20"/>
          <w:spacing w:val="-21"/>
          <w:w w:val="105"/>
        </w:rPr>
        <w:t> </w:t>
      </w:r>
      <w:r>
        <w:rPr>
          <w:color w:val="231F20"/>
          <w:w w:val="105"/>
        </w:rPr>
        <w:t>ấy chỉ có nhân, không có pháp, không có tỷ dụ.</w:t>
      </w:r>
    </w:p>
    <w:p>
      <w:pPr>
        <w:spacing w:line="297" w:lineRule="auto" w:before="141"/>
        <w:ind w:left="387" w:right="120" w:firstLine="453"/>
        <w:jc w:val="both"/>
        <w:rPr>
          <w:sz w:val="34"/>
        </w:rPr>
      </w:pPr>
      <w:r>
        <w:rPr>
          <w:i/>
          <w:color w:val="231F20"/>
          <w:w w:val="105"/>
          <w:sz w:val="34"/>
        </w:rPr>
        <w:t>“Đơn</w:t>
      </w:r>
      <w:r>
        <w:rPr>
          <w:i/>
          <w:color w:val="231F20"/>
          <w:spacing w:val="-4"/>
          <w:w w:val="105"/>
          <w:sz w:val="34"/>
        </w:rPr>
        <w:t> </w:t>
      </w:r>
      <w:r>
        <w:rPr>
          <w:i/>
          <w:color w:val="231F20"/>
          <w:w w:val="105"/>
          <w:sz w:val="34"/>
        </w:rPr>
        <w:t>pháp,</w:t>
      </w:r>
      <w:r>
        <w:rPr>
          <w:i/>
          <w:color w:val="231F20"/>
          <w:spacing w:val="-4"/>
          <w:w w:val="105"/>
          <w:sz w:val="34"/>
        </w:rPr>
        <w:t> </w:t>
      </w:r>
      <w:r>
        <w:rPr>
          <w:i/>
          <w:color w:val="231F20"/>
          <w:w w:val="105"/>
          <w:sz w:val="34"/>
        </w:rPr>
        <w:t>Đại</w:t>
      </w:r>
      <w:r>
        <w:rPr>
          <w:i/>
          <w:color w:val="231F20"/>
          <w:spacing w:val="-5"/>
          <w:w w:val="105"/>
          <w:sz w:val="34"/>
        </w:rPr>
        <w:t> </w:t>
      </w:r>
      <w:r>
        <w:rPr>
          <w:i/>
          <w:color w:val="231F20"/>
          <w:w w:val="105"/>
          <w:sz w:val="34"/>
        </w:rPr>
        <w:t>Bát</w:t>
      </w:r>
      <w:r>
        <w:rPr>
          <w:i/>
          <w:color w:val="231F20"/>
          <w:spacing w:val="-4"/>
          <w:w w:val="105"/>
          <w:sz w:val="34"/>
        </w:rPr>
        <w:t> </w:t>
      </w:r>
      <w:r>
        <w:rPr>
          <w:i/>
          <w:color w:val="231F20"/>
          <w:w w:val="105"/>
          <w:sz w:val="34"/>
        </w:rPr>
        <w:t>Nhã</w:t>
      </w:r>
      <w:r>
        <w:rPr>
          <w:i/>
          <w:color w:val="231F20"/>
          <w:spacing w:val="-4"/>
          <w:w w:val="105"/>
          <w:sz w:val="34"/>
        </w:rPr>
        <w:t> </w:t>
      </w:r>
      <w:r>
        <w:rPr>
          <w:i/>
          <w:color w:val="231F20"/>
          <w:w w:val="105"/>
          <w:sz w:val="34"/>
        </w:rPr>
        <w:t>Kinh,</w:t>
      </w:r>
      <w:r>
        <w:rPr>
          <w:i/>
          <w:color w:val="231F20"/>
          <w:spacing w:val="-4"/>
          <w:w w:val="105"/>
          <w:sz w:val="34"/>
        </w:rPr>
        <w:t> </w:t>
      </w:r>
      <w:r>
        <w:rPr>
          <w:i/>
          <w:color w:val="231F20"/>
          <w:w w:val="105"/>
          <w:sz w:val="34"/>
        </w:rPr>
        <w:t>Bát</w:t>
      </w:r>
      <w:r>
        <w:rPr>
          <w:i/>
          <w:color w:val="231F20"/>
          <w:spacing w:val="-4"/>
          <w:w w:val="105"/>
          <w:sz w:val="34"/>
        </w:rPr>
        <w:t> </w:t>
      </w:r>
      <w:r>
        <w:rPr>
          <w:i/>
          <w:color w:val="231F20"/>
          <w:w w:val="105"/>
          <w:sz w:val="34"/>
        </w:rPr>
        <w:t>Nhã</w:t>
      </w:r>
      <w:r>
        <w:rPr>
          <w:i/>
          <w:color w:val="231F20"/>
          <w:spacing w:val="-4"/>
          <w:w w:val="105"/>
          <w:sz w:val="34"/>
        </w:rPr>
        <w:t> </w:t>
      </w:r>
      <w:r>
        <w:rPr>
          <w:i/>
          <w:color w:val="231F20"/>
          <w:w w:val="105"/>
          <w:sz w:val="34"/>
        </w:rPr>
        <w:t>thị</w:t>
      </w:r>
      <w:r>
        <w:rPr>
          <w:i/>
          <w:color w:val="231F20"/>
          <w:spacing w:val="-4"/>
          <w:w w:val="105"/>
          <w:sz w:val="34"/>
        </w:rPr>
        <w:t> </w:t>
      </w:r>
      <w:r>
        <w:rPr>
          <w:i/>
          <w:color w:val="231F20"/>
          <w:w w:val="105"/>
          <w:sz w:val="34"/>
        </w:rPr>
        <w:t>pháp”</w:t>
      </w:r>
      <w:r>
        <w:rPr>
          <w:i/>
          <w:color w:val="231F20"/>
          <w:spacing w:val="-4"/>
          <w:w w:val="105"/>
          <w:sz w:val="34"/>
        </w:rPr>
        <w:t> </w:t>
      </w:r>
      <w:r>
        <w:rPr>
          <w:color w:val="231F20"/>
          <w:w w:val="105"/>
          <w:sz w:val="34"/>
        </w:rPr>
        <w:t>(Đơn pháp là như kinh </w:t>
      </w:r>
      <w:r>
        <w:rPr>
          <w:i/>
          <w:color w:val="231F20"/>
          <w:w w:val="105"/>
          <w:sz w:val="34"/>
        </w:rPr>
        <w:t>Đại Bát Nhã</w:t>
      </w:r>
      <w:r>
        <w:rPr>
          <w:color w:val="231F20"/>
          <w:w w:val="105"/>
          <w:sz w:val="34"/>
        </w:rPr>
        <w:t>, Bát Nhã là pháp), không có nhân, không có dụ, tức là không có tỷ dụ.</w:t>
      </w:r>
    </w:p>
    <w:p>
      <w:pPr>
        <w:pStyle w:val="BodyText"/>
        <w:spacing w:line="297" w:lineRule="auto" w:before="139"/>
        <w:ind w:left="387" w:right="117" w:firstLine="453"/>
      </w:pPr>
      <w:r>
        <w:rPr>
          <w:color w:val="231F20"/>
        </w:rPr>
        <w:t>“</w:t>
      </w:r>
      <w:r>
        <w:rPr>
          <w:i/>
          <w:color w:val="231F20"/>
        </w:rPr>
        <w:t>Đơn dụ, Phạm Võng Kinh” </w:t>
      </w:r>
      <w:r>
        <w:rPr>
          <w:color w:val="231F20"/>
        </w:rPr>
        <w:t>(Chỉ có Dụ là như kinh </w:t>
      </w:r>
      <w:r>
        <w:rPr>
          <w:i/>
          <w:color w:val="231F20"/>
        </w:rPr>
        <w:t>Phạm </w:t>
      </w:r>
      <w:r>
        <w:rPr>
          <w:i/>
          <w:color w:val="231F20"/>
          <w:w w:val="105"/>
        </w:rPr>
        <w:t>Võng</w:t>
      </w:r>
      <w:r>
        <w:rPr>
          <w:color w:val="231F20"/>
          <w:w w:val="105"/>
        </w:rPr>
        <w:t>). Phạm Võng (Brahmajala) là cái lưới của Đại Phạm Thiên.</w:t>
      </w:r>
      <w:r>
        <w:rPr>
          <w:color w:val="231F20"/>
          <w:spacing w:val="-18"/>
          <w:w w:val="105"/>
        </w:rPr>
        <w:t> </w:t>
      </w:r>
      <w:r>
        <w:rPr>
          <w:color w:val="231F20"/>
          <w:w w:val="105"/>
        </w:rPr>
        <w:t>Dùng</w:t>
      </w:r>
      <w:r>
        <w:rPr>
          <w:color w:val="231F20"/>
          <w:spacing w:val="-18"/>
          <w:w w:val="105"/>
        </w:rPr>
        <w:t> </w:t>
      </w:r>
      <w:r>
        <w:rPr>
          <w:color w:val="231F20"/>
          <w:w w:val="105"/>
        </w:rPr>
        <w:t>cái</w:t>
      </w:r>
      <w:r>
        <w:rPr>
          <w:color w:val="231F20"/>
          <w:spacing w:val="-18"/>
          <w:w w:val="105"/>
        </w:rPr>
        <w:t> </w:t>
      </w:r>
      <w:r>
        <w:rPr>
          <w:color w:val="231F20"/>
          <w:w w:val="105"/>
        </w:rPr>
        <w:t>lưới</w:t>
      </w:r>
      <w:r>
        <w:rPr>
          <w:color w:val="231F20"/>
          <w:spacing w:val="-18"/>
          <w:w w:val="105"/>
        </w:rPr>
        <w:t> </w:t>
      </w:r>
      <w:r>
        <w:rPr>
          <w:color w:val="231F20"/>
          <w:w w:val="105"/>
        </w:rPr>
        <w:t>của</w:t>
      </w:r>
      <w:r>
        <w:rPr>
          <w:color w:val="231F20"/>
          <w:spacing w:val="-18"/>
          <w:w w:val="105"/>
        </w:rPr>
        <w:t> </w:t>
      </w:r>
      <w:r>
        <w:rPr>
          <w:color w:val="231F20"/>
          <w:w w:val="105"/>
        </w:rPr>
        <w:t>Đại</w:t>
      </w:r>
      <w:r>
        <w:rPr>
          <w:color w:val="231F20"/>
          <w:spacing w:val="-18"/>
          <w:w w:val="105"/>
        </w:rPr>
        <w:t> </w:t>
      </w:r>
      <w:r>
        <w:rPr>
          <w:color w:val="231F20"/>
          <w:w w:val="105"/>
        </w:rPr>
        <w:t>Phạm</w:t>
      </w:r>
      <w:r>
        <w:rPr>
          <w:color w:val="231F20"/>
          <w:spacing w:val="-18"/>
          <w:w w:val="105"/>
        </w:rPr>
        <w:t> </w:t>
      </w:r>
      <w:r>
        <w:rPr>
          <w:color w:val="231F20"/>
          <w:w w:val="105"/>
        </w:rPr>
        <w:t>Thiên</w:t>
      </w:r>
      <w:r>
        <w:rPr>
          <w:color w:val="231F20"/>
          <w:spacing w:val="-18"/>
          <w:w w:val="105"/>
        </w:rPr>
        <w:t> </w:t>
      </w:r>
      <w:r>
        <w:rPr>
          <w:color w:val="231F20"/>
          <w:w w:val="105"/>
        </w:rPr>
        <w:t>để</w:t>
      </w:r>
      <w:r>
        <w:rPr>
          <w:color w:val="231F20"/>
          <w:spacing w:val="-18"/>
          <w:w w:val="105"/>
        </w:rPr>
        <w:t> </w:t>
      </w:r>
      <w:r>
        <w:rPr>
          <w:color w:val="231F20"/>
          <w:w w:val="105"/>
        </w:rPr>
        <w:t>sánh</w:t>
      </w:r>
      <w:r>
        <w:rPr>
          <w:color w:val="231F20"/>
          <w:spacing w:val="-18"/>
          <w:w w:val="105"/>
        </w:rPr>
        <w:t> </w:t>
      </w:r>
      <w:r>
        <w:rPr>
          <w:color w:val="231F20"/>
          <w:w w:val="105"/>
        </w:rPr>
        <w:t>ví.</w:t>
      </w:r>
      <w:r>
        <w:rPr>
          <w:color w:val="231F20"/>
          <w:spacing w:val="-18"/>
          <w:w w:val="105"/>
        </w:rPr>
        <w:t> </w:t>
      </w:r>
      <w:r>
        <w:rPr>
          <w:color w:val="231F20"/>
          <w:w w:val="105"/>
        </w:rPr>
        <w:t>Vì</w:t>
      </w:r>
      <w:r>
        <w:rPr>
          <w:color w:val="231F20"/>
          <w:spacing w:val="-18"/>
          <w:w w:val="105"/>
        </w:rPr>
        <w:t> </w:t>
      </w:r>
      <w:r>
        <w:rPr>
          <w:color w:val="231F20"/>
          <w:w w:val="105"/>
        </w:rPr>
        <w:t>thế, </w:t>
      </w:r>
      <w:r>
        <w:rPr>
          <w:color w:val="231F20"/>
        </w:rPr>
        <w:t>Phạm</w:t>
      </w:r>
      <w:r>
        <w:rPr>
          <w:color w:val="231F20"/>
          <w:spacing w:val="3"/>
        </w:rPr>
        <w:t> </w:t>
      </w:r>
      <w:r>
        <w:rPr>
          <w:color w:val="231F20"/>
        </w:rPr>
        <w:t>Võng</w:t>
      </w:r>
      <w:r>
        <w:rPr>
          <w:color w:val="231F20"/>
          <w:spacing w:val="5"/>
        </w:rPr>
        <w:t> </w:t>
      </w:r>
      <w:r>
        <w:rPr>
          <w:color w:val="231F20"/>
        </w:rPr>
        <w:t>là</w:t>
      </w:r>
      <w:r>
        <w:rPr>
          <w:color w:val="231F20"/>
          <w:spacing w:val="3"/>
        </w:rPr>
        <w:t> </w:t>
      </w:r>
      <w:r>
        <w:rPr>
          <w:color w:val="231F20"/>
        </w:rPr>
        <w:t>tỷ</w:t>
      </w:r>
      <w:r>
        <w:rPr>
          <w:color w:val="231F20"/>
          <w:spacing w:val="4"/>
        </w:rPr>
        <w:t> </w:t>
      </w:r>
      <w:r>
        <w:rPr>
          <w:color w:val="231F20"/>
        </w:rPr>
        <w:t>dụ,</w:t>
      </w:r>
      <w:r>
        <w:rPr>
          <w:color w:val="231F20"/>
          <w:spacing w:val="4"/>
        </w:rPr>
        <w:t> </w:t>
      </w:r>
      <w:r>
        <w:rPr>
          <w:color w:val="231F20"/>
        </w:rPr>
        <w:t>không</w:t>
      </w:r>
      <w:r>
        <w:rPr>
          <w:color w:val="231F20"/>
          <w:spacing w:val="4"/>
        </w:rPr>
        <w:t> </w:t>
      </w:r>
      <w:r>
        <w:rPr>
          <w:color w:val="231F20"/>
        </w:rPr>
        <w:t>có</w:t>
      </w:r>
      <w:r>
        <w:rPr>
          <w:color w:val="231F20"/>
          <w:spacing w:val="3"/>
        </w:rPr>
        <w:t> </w:t>
      </w:r>
      <w:r>
        <w:rPr>
          <w:color w:val="231F20"/>
        </w:rPr>
        <w:t>nhân,</w:t>
      </w:r>
      <w:r>
        <w:rPr>
          <w:color w:val="231F20"/>
          <w:spacing w:val="4"/>
        </w:rPr>
        <w:t> </w:t>
      </w:r>
      <w:r>
        <w:rPr>
          <w:color w:val="231F20"/>
        </w:rPr>
        <w:t>mà</w:t>
      </w:r>
      <w:r>
        <w:rPr>
          <w:color w:val="231F20"/>
          <w:spacing w:val="3"/>
        </w:rPr>
        <w:t> </w:t>
      </w:r>
      <w:r>
        <w:rPr>
          <w:color w:val="231F20"/>
        </w:rPr>
        <w:t>cũng</w:t>
      </w:r>
      <w:r>
        <w:rPr>
          <w:color w:val="231F20"/>
          <w:spacing w:val="5"/>
        </w:rPr>
        <w:t> </w:t>
      </w:r>
      <w:r>
        <w:rPr>
          <w:color w:val="231F20"/>
        </w:rPr>
        <w:t>chẳng</w:t>
      </w:r>
      <w:r>
        <w:rPr>
          <w:color w:val="231F20"/>
          <w:spacing w:val="5"/>
        </w:rPr>
        <w:t> </w:t>
      </w:r>
      <w:r>
        <w:rPr>
          <w:color w:val="231F20"/>
        </w:rPr>
        <w:t>có</w:t>
      </w:r>
      <w:r>
        <w:rPr>
          <w:color w:val="231F20"/>
          <w:spacing w:val="3"/>
        </w:rPr>
        <w:t> </w:t>
      </w:r>
      <w:r>
        <w:rPr>
          <w:color w:val="231F20"/>
          <w:spacing w:val="-2"/>
        </w:rPr>
        <w:t>pháp.</w:t>
      </w:r>
    </w:p>
    <w:p>
      <w:pPr>
        <w:pStyle w:val="BodyText"/>
        <w:spacing w:line="297" w:lineRule="auto" w:before="140"/>
        <w:ind w:left="387" w:right="122" w:firstLine="453"/>
      </w:pPr>
      <w:r>
        <w:rPr>
          <w:color w:val="231F20"/>
        </w:rPr>
        <w:t>3 loại ấy được gọi là </w:t>
      </w:r>
      <w:r>
        <w:rPr>
          <w:i/>
          <w:color w:val="231F20"/>
        </w:rPr>
        <w:t>“đơn tam đề” </w:t>
      </w:r>
      <w:r>
        <w:rPr>
          <w:color w:val="231F20"/>
        </w:rPr>
        <w:t>(3 loại đề mục kinh chỉ </w:t>
      </w:r>
      <w:r>
        <w:rPr>
          <w:color w:val="231F20"/>
          <w:w w:val="105"/>
        </w:rPr>
        <w:t>dùng một thứ để đặt tên).</w:t>
      </w:r>
    </w:p>
    <w:p>
      <w:pPr>
        <w:spacing w:before="140"/>
        <w:ind w:left="840" w:right="0" w:firstLine="0"/>
        <w:jc w:val="both"/>
        <w:rPr>
          <w:sz w:val="34"/>
        </w:rPr>
      </w:pPr>
      <w:r>
        <w:rPr>
          <w:i/>
          <w:color w:val="231F20"/>
          <w:sz w:val="34"/>
        </w:rPr>
        <w:t>“Phức</w:t>
      </w:r>
      <w:r>
        <w:rPr>
          <w:i/>
          <w:color w:val="231F20"/>
          <w:spacing w:val="-7"/>
          <w:sz w:val="34"/>
        </w:rPr>
        <w:t> </w:t>
      </w:r>
      <w:r>
        <w:rPr>
          <w:i/>
          <w:color w:val="231F20"/>
          <w:sz w:val="34"/>
        </w:rPr>
        <w:t>nhị</w:t>
      </w:r>
      <w:r>
        <w:rPr>
          <w:i/>
          <w:color w:val="231F20"/>
          <w:spacing w:val="-6"/>
          <w:sz w:val="34"/>
        </w:rPr>
        <w:t> </w:t>
      </w:r>
      <w:r>
        <w:rPr>
          <w:i/>
          <w:color w:val="231F20"/>
          <w:sz w:val="34"/>
        </w:rPr>
        <w:t>đề”</w:t>
      </w:r>
      <w:r>
        <w:rPr>
          <w:i/>
          <w:color w:val="231F20"/>
          <w:spacing w:val="-6"/>
          <w:sz w:val="34"/>
        </w:rPr>
        <w:t> </w:t>
      </w:r>
      <w:r>
        <w:rPr>
          <w:color w:val="231F20"/>
          <w:sz w:val="34"/>
        </w:rPr>
        <w:t>cũng</w:t>
      </w:r>
      <w:r>
        <w:rPr>
          <w:color w:val="231F20"/>
          <w:spacing w:val="-6"/>
          <w:sz w:val="34"/>
        </w:rPr>
        <w:t> </w:t>
      </w:r>
      <w:r>
        <w:rPr>
          <w:color w:val="231F20"/>
          <w:sz w:val="34"/>
        </w:rPr>
        <w:t>có</w:t>
      </w:r>
      <w:r>
        <w:rPr>
          <w:color w:val="231F20"/>
          <w:spacing w:val="-7"/>
          <w:sz w:val="34"/>
        </w:rPr>
        <w:t> </w:t>
      </w:r>
      <w:r>
        <w:rPr>
          <w:color w:val="231F20"/>
          <w:sz w:val="34"/>
        </w:rPr>
        <w:t>3</w:t>
      </w:r>
      <w:r>
        <w:rPr>
          <w:color w:val="231F20"/>
          <w:spacing w:val="-5"/>
          <w:sz w:val="34"/>
        </w:rPr>
        <w:t> </w:t>
      </w:r>
      <w:r>
        <w:rPr>
          <w:color w:val="231F20"/>
          <w:sz w:val="34"/>
        </w:rPr>
        <w:t>loại;</w:t>
      </w:r>
      <w:r>
        <w:rPr>
          <w:color w:val="231F20"/>
          <w:spacing w:val="-6"/>
          <w:sz w:val="34"/>
        </w:rPr>
        <w:t> </w:t>
      </w:r>
      <w:r>
        <w:rPr>
          <w:color w:val="231F20"/>
          <w:sz w:val="34"/>
        </w:rPr>
        <w:t>trong</w:t>
      </w:r>
      <w:r>
        <w:rPr>
          <w:color w:val="231F20"/>
          <w:spacing w:val="-6"/>
          <w:sz w:val="34"/>
        </w:rPr>
        <w:t> </w:t>
      </w:r>
      <w:r>
        <w:rPr>
          <w:color w:val="231F20"/>
          <w:sz w:val="34"/>
        </w:rPr>
        <w:t>ấy</w:t>
      </w:r>
      <w:r>
        <w:rPr>
          <w:color w:val="231F20"/>
          <w:spacing w:val="-6"/>
          <w:sz w:val="34"/>
        </w:rPr>
        <w:t> </w:t>
      </w:r>
      <w:r>
        <w:rPr>
          <w:color w:val="231F20"/>
          <w:spacing w:val="-5"/>
          <w:sz w:val="34"/>
        </w:rPr>
        <w:t>có:</w:t>
      </w:r>
    </w:p>
    <w:p>
      <w:pPr>
        <w:pStyle w:val="ListParagraph"/>
        <w:numPr>
          <w:ilvl w:val="1"/>
          <w:numId w:val="1"/>
        </w:numPr>
        <w:tabs>
          <w:tab w:pos="1033" w:val="left" w:leader="none"/>
        </w:tabs>
        <w:spacing w:line="297" w:lineRule="auto" w:before="235" w:after="0"/>
        <w:ind w:left="387" w:right="121" w:firstLine="453"/>
        <w:jc w:val="both"/>
        <w:rPr>
          <w:sz w:val="34"/>
        </w:rPr>
      </w:pPr>
      <w:r>
        <w:rPr>
          <w:color w:val="231F20"/>
          <w:w w:val="105"/>
          <w:sz w:val="34"/>
        </w:rPr>
        <w:t>Nhân Pháp, tức là trong đề mục có người và pháp, như </w:t>
      </w:r>
      <w:r>
        <w:rPr>
          <w:i/>
          <w:color w:val="231F20"/>
          <w:sz w:val="34"/>
        </w:rPr>
        <w:t>Văn</w:t>
      </w:r>
      <w:r>
        <w:rPr>
          <w:i/>
          <w:color w:val="231F20"/>
          <w:spacing w:val="-14"/>
          <w:sz w:val="34"/>
        </w:rPr>
        <w:t> </w:t>
      </w:r>
      <w:r>
        <w:rPr>
          <w:i/>
          <w:color w:val="231F20"/>
          <w:sz w:val="34"/>
        </w:rPr>
        <w:t>Thù</w:t>
      </w:r>
      <w:r>
        <w:rPr>
          <w:i/>
          <w:color w:val="231F20"/>
          <w:spacing w:val="-14"/>
          <w:sz w:val="34"/>
        </w:rPr>
        <w:t> </w:t>
      </w:r>
      <w:r>
        <w:rPr>
          <w:i/>
          <w:color w:val="231F20"/>
          <w:sz w:val="34"/>
        </w:rPr>
        <w:t>Vấn</w:t>
      </w:r>
      <w:r>
        <w:rPr>
          <w:i/>
          <w:color w:val="231F20"/>
          <w:spacing w:val="-14"/>
          <w:sz w:val="34"/>
        </w:rPr>
        <w:t> </w:t>
      </w:r>
      <w:r>
        <w:rPr>
          <w:i/>
          <w:color w:val="231F20"/>
          <w:sz w:val="34"/>
        </w:rPr>
        <w:t>Bát</w:t>
      </w:r>
      <w:r>
        <w:rPr>
          <w:i/>
          <w:color w:val="231F20"/>
          <w:spacing w:val="-14"/>
          <w:sz w:val="34"/>
        </w:rPr>
        <w:t> </w:t>
      </w:r>
      <w:r>
        <w:rPr>
          <w:i/>
          <w:color w:val="231F20"/>
          <w:sz w:val="34"/>
        </w:rPr>
        <w:t>Nhã</w:t>
      </w:r>
      <w:r>
        <w:rPr>
          <w:i/>
          <w:color w:val="231F20"/>
          <w:spacing w:val="-14"/>
          <w:sz w:val="34"/>
        </w:rPr>
        <w:t> </w:t>
      </w:r>
      <w:r>
        <w:rPr>
          <w:i/>
          <w:color w:val="231F20"/>
          <w:sz w:val="34"/>
        </w:rPr>
        <w:t>Kinh</w:t>
      </w:r>
      <w:r>
        <w:rPr>
          <w:color w:val="231F20"/>
          <w:sz w:val="34"/>
        </w:rPr>
        <w:t>.</w:t>
      </w:r>
      <w:r>
        <w:rPr>
          <w:color w:val="231F20"/>
          <w:spacing w:val="-14"/>
          <w:sz w:val="34"/>
        </w:rPr>
        <w:t> </w:t>
      </w:r>
      <w:r>
        <w:rPr>
          <w:color w:val="231F20"/>
          <w:sz w:val="34"/>
        </w:rPr>
        <w:t>Văn</w:t>
      </w:r>
      <w:r>
        <w:rPr>
          <w:color w:val="231F20"/>
          <w:spacing w:val="-14"/>
          <w:sz w:val="34"/>
        </w:rPr>
        <w:t> </w:t>
      </w:r>
      <w:r>
        <w:rPr>
          <w:color w:val="231F20"/>
          <w:sz w:val="34"/>
        </w:rPr>
        <w:t>Thù</w:t>
      </w:r>
      <w:r>
        <w:rPr>
          <w:color w:val="231F20"/>
          <w:spacing w:val="-14"/>
          <w:sz w:val="34"/>
        </w:rPr>
        <w:t> </w:t>
      </w:r>
      <w:r>
        <w:rPr>
          <w:color w:val="231F20"/>
          <w:sz w:val="34"/>
        </w:rPr>
        <w:t>là</w:t>
      </w:r>
      <w:r>
        <w:rPr>
          <w:color w:val="231F20"/>
          <w:spacing w:val="-15"/>
          <w:sz w:val="34"/>
        </w:rPr>
        <w:t> </w:t>
      </w:r>
      <w:r>
        <w:rPr>
          <w:color w:val="231F20"/>
          <w:sz w:val="34"/>
        </w:rPr>
        <w:t>nhân,</w:t>
      </w:r>
      <w:r>
        <w:rPr>
          <w:color w:val="231F20"/>
          <w:spacing w:val="-14"/>
          <w:sz w:val="34"/>
        </w:rPr>
        <w:t> </w:t>
      </w:r>
      <w:r>
        <w:rPr>
          <w:color w:val="231F20"/>
          <w:sz w:val="34"/>
        </w:rPr>
        <w:t>Bát</w:t>
      </w:r>
      <w:r>
        <w:rPr>
          <w:color w:val="231F20"/>
          <w:spacing w:val="-14"/>
          <w:sz w:val="34"/>
        </w:rPr>
        <w:t> </w:t>
      </w:r>
      <w:r>
        <w:rPr>
          <w:color w:val="231F20"/>
          <w:sz w:val="34"/>
        </w:rPr>
        <w:t>Nhã</w:t>
      </w:r>
      <w:r>
        <w:rPr>
          <w:color w:val="231F20"/>
          <w:spacing w:val="-14"/>
          <w:sz w:val="34"/>
        </w:rPr>
        <w:t> </w:t>
      </w:r>
      <w:r>
        <w:rPr>
          <w:color w:val="231F20"/>
          <w:sz w:val="34"/>
        </w:rPr>
        <w:t>là</w:t>
      </w:r>
      <w:r>
        <w:rPr>
          <w:color w:val="231F20"/>
          <w:spacing w:val="-14"/>
          <w:sz w:val="34"/>
        </w:rPr>
        <w:t> </w:t>
      </w:r>
      <w:r>
        <w:rPr>
          <w:color w:val="231F20"/>
          <w:sz w:val="34"/>
        </w:rPr>
        <w:t>pháp, </w:t>
      </w:r>
      <w:r>
        <w:rPr>
          <w:color w:val="231F20"/>
          <w:w w:val="105"/>
          <w:sz w:val="34"/>
        </w:rPr>
        <w:t>trong ấy chẳng có tỷ dụ.</w:t>
      </w:r>
    </w:p>
    <w:p>
      <w:pPr>
        <w:pStyle w:val="ListParagraph"/>
        <w:numPr>
          <w:ilvl w:val="1"/>
          <w:numId w:val="1"/>
        </w:numPr>
        <w:tabs>
          <w:tab w:pos="1058" w:val="left" w:leader="none"/>
        </w:tabs>
        <w:spacing w:line="297" w:lineRule="auto" w:before="140" w:after="0"/>
        <w:ind w:left="387" w:right="120" w:firstLine="453"/>
        <w:jc w:val="both"/>
        <w:rPr>
          <w:sz w:val="34"/>
        </w:rPr>
      </w:pPr>
      <w:r>
        <w:rPr>
          <w:color w:val="231F20"/>
          <w:w w:val="105"/>
          <w:sz w:val="34"/>
        </w:rPr>
        <w:t>Dùng Pháp và Dụ để đặt tên như </w:t>
      </w:r>
      <w:r>
        <w:rPr>
          <w:i/>
          <w:color w:val="231F20"/>
          <w:w w:val="105"/>
          <w:sz w:val="34"/>
        </w:rPr>
        <w:t>Diệu Pháp Liên Hoa Kinh.</w:t>
      </w:r>
      <w:r>
        <w:rPr>
          <w:i/>
          <w:color w:val="231F20"/>
          <w:spacing w:val="-1"/>
          <w:w w:val="105"/>
          <w:sz w:val="34"/>
        </w:rPr>
        <w:t> </w:t>
      </w:r>
      <w:r>
        <w:rPr>
          <w:color w:val="231F20"/>
          <w:w w:val="105"/>
          <w:sz w:val="34"/>
        </w:rPr>
        <w:t>Diệu</w:t>
      </w:r>
      <w:r>
        <w:rPr>
          <w:color w:val="231F20"/>
          <w:spacing w:val="-1"/>
          <w:w w:val="105"/>
          <w:sz w:val="34"/>
        </w:rPr>
        <w:t> </w:t>
      </w:r>
      <w:r>
        <w:rPr>
          <w:color w:val="231F20"/>
          <w:w w:val="105"/>
          <w:sz w:val="34"/>
        </w:rPr>
        <w:t>Pháp là</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Liên Hoa là</w:t>
      </w:r>
      <w:r>
        <w:rPr>
          <w:color w:val="231F20"/>
          <w:spacing w:val="-1"/>
          <w:w w:val="105"/>
          <w:sz w:val="34"/>
        </w:rPr>
        <w:t> </w:t>
      </w:r>
      <w:r>
        <w:rPr>
          <w:color w:val="231F20"/>
          <w:w w:val="105"/>
          <w:sz w:val="34"/>
        </w:rPr>
        <w:t>tỷ</w:t>
      </w:r>
      <w:r>
        <w:rPr>
          <w:color w:val="231F20"/>
          <w:spacing w:val="-1"/>
          <w:w w:val="105"/>
          <w:sz w:val="34"/>
        </w:rPr>
        <w:t> </w:t>
      </w:r>
      <w:r>
        <w:rPr>
          <w:color w:val="231F20"/>
          <w:w w:val="105"/>
          <w:sz w:val="34"/>
        </w:rPr>
        <w:t>dụ, trong ấy</w:t>
      </w:r>
      <w:r>
        <w:rPr>
          <w:color w:val="231F20"/>
          <w:spacing w:val="-1"/>
          <w:w w:val="105"/>
          <w:sz w:val="34"/>
        </w:rPr>
        <w:t> </w:t>
      </w:r>
      <w:r>
        <w:rPr>
          <w:color w:val="231F20"/>
          <w:w w:val="105"/>
          <w:sz w:val="34"/>
        </w:rPr>
        <w:t>chẳng có nhân.</w:t>
      </w:r>
    </w:p>
    <w:p>
      <w:pPr>
        <w:pStyle w:val="ListParagraph"/>
        <w:numPr>
          <w:ilvl w:val="1"/>
          <w:numId w:val="1"/>
        </w:numPr>
        <w:tabs>
          <w:tab w:pos="1054" w:val="left" w:leader="none"/>
        </w:tabs>
        <w:spacing w:line="297" w:lineRule="auto" w:before="140" w:after="0"/>
        <w:ind w:left="387" w:right="125" w:firstLine="453"/>
        <w:jc w:val="both"/>
        <w:rPr>
          <w:sz w:val="34"/>
        </w:rPr>
      </w:pPr>
      <w:r>
        <w:rPr>
          <w:color w:val="231F20"/>
          <w:w w:val="105"/>
          <w:sz w:val="34"/>
        </w:rPr>
        <w:t>Dùng Nhân và Dụ để đặt tên kinh như</w:t>
      </w:r>
      <w:r>
        <w:rPr>
          <w:color w:val="231F20"/>
          <w:spacing w:val="-2"/>
          <w:w w:val="105"/>
          <w:sz w:val="34"/>
        </w:rPr>
        <w:t> </w:t>
      </w:r>
      <w:r>
        <w:rPr>
          <w:i/>
          <w:color w:val="231F20"/>
          <w:w w:val="105"/>
          <w:sz w:val="34"/>
        </w:rPr>
        <w:t>Bồ Tát Anh Lạc </w:t>
      </w:r>
      <w:r>
        <w:rPr>
          <w:i/>
          <w:color w:val="231F20"/>
          <w:spacing w:val="-4"/>
          <w:w w:val="105"/>
          <w:sz w:val="34"/>
        </w:rPr>
        <w:t>Kinh.</w:t>
      </w:r>
      <w:r>
        <w:rPr>
          <w:i/>
          <w:color w:val="231F20"/>
          <w:spacing w:val="-27"/>
          <w:w w:val="105"/>
          <w:sz w:val="34"/>
        </w:rPr>
        <w:t> </w:t>
      </w:r>
      <w:r>
        <w:rPr>
          <w:color w:val="231F20"/>
          <w:spacing w:val="-4"/>
          <w:w w:val="105"/>
          <w:sz w:val="34"/>
        </w:rPr>
        <w:t>Bồ</w:t>
      </w:r>
      <w:r>
        <w:rPr>
          <w:color w:val="231F20"/>
          <w:spacing w:val="-27"/>
          <w:w w:val="105"/>
          <w:sz w:val="34"/>
        </w:rPr>
        <w:t> </w:t>
      </w:r>
      <w:r>
        <w:rPr>
          <w:color w:val="231F20"/>
          <w:spacing w:val="-4"/>
          <w:w w:val="105"/>
          <w:sz w:val="34"/>
        </w:rPr>
        <w:t>tát</w:t>
      </w:r>
      <w:r>
        <w:rPr>
          <w:color w:val="231F20"/>
          <w:spacing w:val="-27"/>
          <w:w w:val="105"/>
          <w:sz w:val="34"/>
        </w:rPr>
        <w:t> </w:t>
      </w:r>
      <w:r>
        <w:rPr>
          <w:color w:val="231F20"/>
          <w:spacing w:val="-4"/>
          <w:w w:val="105"/>
          <w:sz w:val="34"/>
        </w:rPr>
        <w:t>là</w:t>
      </w:r>
      <w:r>
        <w:rPr>
          <w:color w:val="231F20"/>
          <w:spacing w:val="-27"/>
          <w:w w:val="105"/>
          <w:sz w:val="34"/>
        </w:rPr>
        <w:t> </w:t>
      </w:r>
      <w:r>
        <w:rPr>
          <w:color w:val="231F20"/>
          <w:spacing w:val="-4"/>
          <w:w w:val="105"/>
          <w:sz w:val="34"/>
        </w:rPr>
        <w:t>nhân,</w:t>
      </w:r>
      <w:r>
        <w:rPr>
          <w:color w:val="231F20"/>
          <w:spacing w:val="-27"/>
          <w:w w:val="105"/>
          <w:sz w:val="34"/>
        </w:rPr>
        <w:t> </w:t>
      </w:r>
      <w:r>
        <w:rPr>
          <w:color w:val="231F20"/>
          <w:spacing w:val="-4"/>
          <w:w w:val="105"/>
          <w:sz w:val="34"/>
        </w:rPr>
        <w:t>Anh</w:t>
      </w:r>
      <w:r>
        <w:rPr>
          <w:color w:val="231F20"/>
          <w:spacing w:val="-27"/>
          <w:w w:val="105"/>
          <w:sz w:val="34"/>
        </w:rPr>
        <w:t> </w:t>
      </w:r>
      <w:r>
        <w:rPr>
          <w:color w:val="231F20"/>
          <w:spacing w:val="-4"/>
          <w:w w:val="105"/>
          <w:sz w:val="34"/>
        </w:rPr>
        <w:t>Lạc</w:t>
      </w:r>
      <w:r>
        <w:rPr>
          <w:color w:val="231F20"/>
          <w:spacing w:val="-27"/>
          <w:w w:val="105"/>
          <w:sz w:val="34"/>
        </w:rPr>
        <w:t> </w:t>
      </w:r>
      <w:r>
        <w:rPr>
          <w:color w:val="231F20"/>
          <w:spacing w:val="-4"/>
          <w:w w:val="105"/>
          <w:sz w:val="34"/>
        </w:rPr>
        <w:t>là</w:t>
      </w:r>
      <w:r>
        <w:rPr>
          <w:color w:val="231F20"/>
          <w:spacing w:val="-27"/>
          <w:w w:val="105"/>
          <w:sz w:val="34"/>
        </w:rPr>
        <w:t> </w:t>
      </w:r>
      <w:r>
        <w:rPr>
          <w:color w:val="231F20"/>
          <w:spacing w:val="-4"/>
          <w:w w:val="105"/>
          <w:sz w:val="34"/>
        </w:rPr>
        <w:t>tỷ</w:t>
      </w:r>
      <w:r>
        <w:rPr>
          <w:color w:val="231F20"/>
          <w:spacing w:val="-27"/>
          <w:w w:val="105"/>
          <w:sz w:val="34"/>
        </w:rPr>
        <w:t> </w:t>
      </w:r>
      <w:r>
        <w:rPr>
          <w:color w:val="231F20"/>
          <w:spacing w:val="-4"/>
          <w:w w:val="105"/>
          <w:sz w:val="34"/>
        </w:rPr>
        <w:t>dụ,</w:t>
      </w:r>
      <w:r>
        <w:rPr>
          <w:color w:val="231F20"/>
          <w:spacing w:val="-27"/>
          <w:w w:val="105"/>
          <w:sz w:val="34"/>
        </w:rPr>
        <w:t> </w:t>
      </w:r>
      <w:r>
        <w:rPr>
          <w:color w:val="231F20"/>
          <w:spacing w:val="-4"/>
          <w:w w:val="105"/>
          <w:sz w:val="34"/>
        </w:rPr>
        <w:t>trong</w:t>
      </w:r>
      <w:r>
        <w:rPr>
          <w:color w:val="231F20"/>
          <w:spacing w:val="-27"/>
          <w:w w:val="105"/>
          <w:sz w:val="34"/>
        </w:rPr>
        <w:t> </w:t>
      </w:r>
      <w:r>
        <w:rPr>
          <w:color w:val="231F20"/>
          <w:spacing w:val="-4"/>
          <w:w w:val="105"/>
          <w:sz w:val="34"/>
        </w:rPr>
        <w:t>ấy</w:t>
      </w:r>
      <w:r>
        <w:rPr>
          <w:color w:val="231F20"/>
          <w:spacing w:val="-27"/>
          <w:w w:val="105"/>
          <w:sz w:val="34"/>
        </w:rPr>
        <w:t> </w:t>
      </w:r>
      <w:r>
        <w:rPr>
          <w:color w:val="231F20"/>
          <w:spacing w:val="-4"/>
          <w:w w:val="105"/>
          <w:sz w:val="34"/>
        </w:rPr>
        <w:t>chẳng</w:t>
      </w:r>
      <w:r>
        <w:rPr>
          <w:color w:val="231F20"/>
          <w:spacing w:val="-27"/>
          <w:w w:val="105"/>
          <w:sz w:val="34"/>
        </w:rPr>
        <w:t> </w:t>
      </w:r>
      <w:r>
        <w:rPr>
          <w:color w:val="231F20"/>
          <w:spacing w:val="-4"/>
          <w:w w:val="105"/>
          <w:sz w:val="34"/>
        </w:rPr>
        <w:t>có</w:t>
      </w:r>
      <w:r>
        <w:rPr>
          <w:color w:val="231F20"/>
          <w:spacing w:val="-27"/>
          <w:w w:val="105"/>
          <w:sz w:val="34"/>
        </w:rPr>
        <w:t> </w:t>
      </w:r>
      <w:r>
        <w:rPr>
          <w:color w:val="231F20"/>
          <w:spacing w:val="-4"/>
          <w:w w:val="105"/>
          <w:sz w:val="34"/>
        </w:rPr>
        <w:t>pháp.</w:t>
      </w:r>
    </w:p>
    <w:p>
      <w:pPr>
        <w:spacing w:before="140"/>
        <w:ind w:left="840" w:right="0" w:firstLine="0"/>
        <w:jc w:val="both"/>
        <w:rPr>
          <w:sz w:val="34"/>
        </w:rPr>
      </w:pPr>
      <w:r>
        <w:rPr>
          <w:color w:val="231F20"/>
          <w:w w:val="105"/>
          <w:sz w:val="34"/>
        </w:rPr>
        <w:t>3</w:t>
      </w:r>
      <w:r>
        <w:rPr>
          <w:color w:val="231F20"/>
          <w:spacing w:val="-19"/>
          <w:w w:val="105"/>
          <w:sz w:val="34"/>
        </w:rPr>
        <w:t> </w:t>
      </w:r>
      <w:r>
        <w:rPr>
          <w:color w:val="231F20"/>
          <w:w w:val="105"/>
          <w:sz w:val="34"/>
        </w:rPr>
        <w:t>thứ</w:t>
      </w:r>
      <w:r>
        <w:rPr>
          <w:color w:val="231F20"/>
          <w:spacing w:val="-20"/>
          <w:w w:val="105"/>
          <w:sz w:val="34"/>
        </w:rPr>
        <w:t> </w:t>
      </w:r>
      <w:r>
        <w:rPr>
          <w:color w:val="231F20"/>
          <w:w w:val="105"/>
          <w:sz w:val="34"/>
        </w:rPr>
        <w:t>này</w:t>
      </w:r>
      <w:r>
        <w:rPr>
          <w:color w:val="231F20"/>
          <w:spacing w:val="-20"/>
          <w:w w:val="105"/>
          <w:sz w:val="34"/>
        </w:rPr>
        <w:t> </w:t>
      </w:r>
      <w:r>
        <w:rPr>
          <w:color w:val="231F20"/>
          <w:w w:val="105"/>
          <w:sz w:val="34"/>
        </w:rPr>
        <w:t>gọi</w:t>
      </w:r>
      <w:r>
        <w:rPr>
          <w:color w:val="231F20"/>
          <w:spacing w:val="-20"/>
          <w:w w:val="105"/>
          <w:sz w:val="34"/>
        </w:rPr>
        <w:t> </w:t>
      </w:r>
      <w:r>
        <w:rPr>
          <w:color w:val="231F20"/>
          <w:w w:val="105"/>
          <w:sz w:val="34"/>
        </w:rPr>
        <w:t>là</w:t>
      </w:r>
      <w:r>
        <w:rPr>
          <w:color w:val="231F20"/>
          <w:spacing w:val="-17"/>
          <w:w w:val="105"/>
          <w:sz w:val="34"/>
        </w:rPr>
        <w:t> </w:t>
      </w:r>
      <w:r>
        <w:rPr>
          <w:i/>
          <w:color w:val="231F20"/>
          <w:w w:val="105"/>
          <w:sz w:val="34"/>
        </w:rPr>
        <w:t>“phức</w:t>
      </w:r>
      <w:r>
        <w:rPr>
          <w:i/>
          <w:color w:val="231F20"/>
          <w:spacing w:val="-20"/>
          <w:w w:val="105"/>
          <w:sz w:val="34"/>
        </w:rPr>
        <w:t> </w:t>
      </w:r>
      <w:r>
        <w:rPr>
          <w:i/>
          <w:color w:val="231F20"/>
          <w:w w:val="105"/>
          <w:sz w:val="34"/>
        </w:rPr>
        <w:t>tam</w:t>
      </w:r>
      <w:r>
        <w:rPr>
          <w:i/>
          <w:color w:val="231F20"/>
          <w:spacing w:val="-20"/>
          <w:w w:val="105"/>
          <w:sz w:val="34"/>
        </w:rPr>
        <w:t> </w:t>
      </w:r>
      <w:r>
        <w:rPr>
          <w:i/>
          <w:color w:val="231F20"/>
          <w:w w:val="105"/>
          <w:sz w:val="34"/>
        </w:rPr>
        <w:t>chủng</w:t>
      </w:r>
      <w:r>
        <w:rPr>
          <w:i/>
          <w:color w:val="231F20"/>
          <w:spacing w:val="-20"/>
          <w:w w:val="105"/>
          <w:sz w:val="34"/>
        </w:rPr>
        <w:t> </w:t>
      </w:r>
      <w:r>
        <w:rPr>
          <w:i/>
          <w:color w:val="231F20"/>
          <w:w w:val="105"/>
          <w:sz w:val="34"/>
        </w:rPr>
        <w:t>lập</w:t>
      </w:r>
      <w:r>
        <w:rPr>
          <w:i/>
          <w:color w:val="231F20"/>
          <w:spacing w:val="-18"/>
          <w:w w:val="105"/>
          <w:sz w:val="34"/>
        </w:rPr>
        <w:t> </w:t>
      </w:r>
      <w:r>
        <w:rPr>
          <w:i/>
          <w:color w:val="231F20"/>
          <w:spacing w:val="-4"/>
          <w:w w:val="105"/>
          <w:sz w:val="34"/>
        </w:rPr>
        <w:t>đề”</w:t>
      </w:r>
      <w:r>
        <w:rPr>
          <w:color w:val="231F20"/>
          <w:spacing w:val="-4"/>
          <w:w w:val="105"/>
          <w:sz w:val="34"/>
        </w:rPr>
        <w:t>.</w:t>
      </w:r>
    </w:p>
    <w:p>
      <w:pPr>
        <w:spacing w:line="297" w:lineRule="auto" w:before="235"/>
        <w:ind w:left="387" w:right="123" w:firstLine="453"/>
        <w:jc w:val="both"/>
        <w:rPr>
          <w:sz w:val="34"/>
        </w:rPr>
      </w:pPr>
      <w:r>
        <w:rPr>
          <w:color w:val="231F20"/>
          <w:spacing w:val="-4"/>
          <w:w w:val="105"/>
          <w:sz w:val="34"/>
        </w:rPr>
        <w:t>Nhân,</w:t>
      </w:r>
      <w:r>
        <w:rPr>
          <w:color w:val="231F20"/>
          <w:spacing w:val="-19"/>
          <w:w w:val="105"/>
          <w:sz w:val="34"/>
        </w:rPr>
        <w:t> </w:t>
      </w:r>
      <w:r>
        <w:rPr>
          <w:color w:val="231F20"/>
          <w:spacing w:val="-4"/>
          <w:w w:val="105"/>
          <w:sz w:val="34"/>
        </w:rPr>
        <w:t>pháp,</w:t>
      </w:r>
      <w:r>
        <w:rPr>
          <w:color w:val="231F20"/>
          <w:spacing w:val="-18"/>
          <w:w w:val="105"/>
          <w:sz w:val="34"/>
        </w:rPr>
        <w:t> </w:t>
      </w:r>
      <w:r>
        <w:rPr>
          <w:color w:val="231F20"/>
          <w:spacing w:val="-4"/>
          <w:w w:val="105"/>
          <w:sz w:val="34"/>
        </w:rPr>
        <w:t>dụ,</w:t>
      </w:r>
      <w:r>
        <w:rPr>
          <w:color w:val="231F20"/>
          <w:spacing w:val="-18"/>
          <w:w w:val="105"/>
          <w:sz w:val="34"/>
        </w:rPr>
        <w:t> </w:t>
      </w:r>
      <w:r>
        <w:rPr>
          <w:color w:val="231F20"/>
          <w:spacing w:val="-4"/>
          <w:w w:val="105"/>
          <w:sz w:val="34"/>
        </w:rPr>
        <w:t>thảy</w:t>
      </w:r>
      <w:r>
        <w:rPr>
          <w:color w:val="231F20"/>
          <w:spacing w:val="-19"/>
          <w:w w:val="105"/>
          <w:sz w:val="34"/>
        </w:rPr>
        <w:t> </w:t>
      </w:r>
      <w:r>
        <w:rPr>
          <w:color w:val="231F20"/>
          <w:spacing w:val="-4"/>
          <w:w w:val="105"/>
          <w:sz w:val="34"/>
        </w:rPr>
        <w:t>đều</w:t>
      </w:r>
      <w:r>
        <w:rPr>
          <w:color w:val="231F20"/>
          <w:spacing w:val="-18"/>
          <w:w w:val="105"/>
          <w:sz w:val="34"/>
        </w:rPr>
        <w:t> </w:t>
      </w:r>
      <w:r>
        <w:rPr>
          <w:color w:val="231F20"/>
          <w:spacing w:val="-4"/>
          <w:w w:val="105"/>
          <w:sz w:val="34"/>
        </w:rPr>
        <w:t>có</w:t>
      </w:r>
      <w:r>
        <w:rPr>
          <w:color w:val="231F20"/>
          <w:spacing w:val="-18"/>
          <w:w w:val="105"/>
          <w:sz w:val="34"/>
        </w:rPr>
        <w:t> </w:t>
      </w:r>
      <w:r>
        <w:rPr>
          <w:color w:val="231F20"/>
          <w:spacing w:val="-4"/>
          <w:w w:val="105"/>
          <w:sz w:val="34"/>
        </w:rPr>
        <w:t>đủ.</w:t>
      </w:r>
      <w:r>
        <w:rPr>
          <w:color w:val="231F20"/>
          <w:spacing w:val="-19"/>
          <w:w w:val="105"/>
          <w:sz w:val="34"/>
        </w:rPr>
        <w:t> </w:t>
      </w:r>
      <w:r>
        <w:rPr>
          <w:color w:val="231F20"/>
          <w:spacing w:val="-4"/>
          <w:w w:val="105"/>
          <w:sz w:val="34"/>
        </w:rPr>
        <w:t>Cả</w:t>
      </w:r>
      <w:r>
        <w:rPr>
          <w:color w:val="231F20"/>
          <w:spacing w:val="-18"/>
          <w:w w:val="105"/>
          <w:sz w:val="34"/>
        </w:rPr>
        <w:t> </w:t>
      </w:r>
      <w:r>
        <w:rPr>
          <w:color w:val="231F20"/>
          <w:spacing w:val="-4"/>
          <w:w w:val="105"/>
          <w:sz w:val="34"/>
        </w:rPr>
        <w:t>3</w:t>
      </w:r>
      <w:r>
        <w:rPr>
          <w:color w:val="231F20"/>
          <w:spacing w:val="-18"/>
          <w:w w:val="105"/>
          <w:sz w:val="34"/>
        </w:rPr>
        <w:t> </w:t>
      </w:r>
      <w:r>
        <w:rPr>
          <w:color w:val="231F20"/>
          <w:spacing w:val="-4"/>
          <w:w w:val="105"/>
          <w:sz w:val="34"/>
        </w:rPr>
        <w:t>thứ</w:t>
      </w:r>
      <w:r>
        <w:rPr>
          <w:color w:val="231F20"/>
          <w:spacing w:val="-19"/>
          <w:w w:val="105"/>
          <w:sz w:val="34"/>
        </w:rPr>
        <w:t> </w:t>
      </w:r>
      <w:r>
        <w:rPr>
          <w:color w:val="231F20"/>
          <w:spacing w:val="-4"/>
          <w:w w:val="105"/>
          <w:sz w:val="34"/>
        </w:rPr>
        <w:t>ấy</w:t>
      </w:r>
      <w:r>
        <w:rPr>
          <w:color w:val="231F20"/>
          <w:spacing w:val="-18"/>
          <w:w w:val="105"/>
          <w:sz w:val="34"/>
        </w:rPr>
        <w:t> </w:t>
      </w:r>
      <w:r>
        <w:rPr>
          <w:color w:val="231F20"/>
          <w:spacing w:val="-4"/>
          <w:w w:val="105"/>
          <w:sz w:val="34"/>
        </w:rPr>
        <w:t>đều</w:t>
      </w:r>
      <w:r>
        <w:rPr>
          <w:color w:val="231F20"/>
          <w:spacing w:val="-18"/>
          <w:w w:val="105"/>
          <w:sz w:val="34"/>
        </w:rPr>
        <w:t> </w:t>
      </w:r>
      <w:r>
        <w:rPr>
          <w:color w:val="231F20"/>
          <w:spacing w:val="-4"/>
          <w:w w:val="105"/>
          <w:sz w:val="34"/>
        </w:rPr>
        <w:t>có,</w:t>
      </w:r>
      <w:r>
        <w:rPr>
          <w:color w:val="231F20"/>
          <w:spacing w:val="-19"/>
          <w:w w:val="105"/>
          <w:sz w:val="34"/>
        </w:rPr>
        <w:t> </w:t>
      </w:r>
      <w:r>
        <w:rPr>
          <w:color w:val="231F20"/>
          <w:spacing w:val="-4"/>
          <w:w w:val="105"/>
          <w:sz w:val="34"/>
        </w:rPr>
        <w:t>đầy</w:t>
      </w:r>
      <w:r>
        <w:rPr>
          <w:color w:val="231F20"/>
          <w:spacing w:val="-18"/>
          <w:w w:val="105"/>
          <w:sz w:val="34"/>
        </w:rPr>
        <w:t> </w:t>
      </w:r>
      <w:r>
        <w:rPr>
          <w:color w:val="231F20"/>
          <w:spacing w:val="-4"/>
          <w:w w:val="105"/>
          <w:sz w:val="34"/>
        </w:rPr>
        <w:t>đủ </w:t>
      </w:r>
      <w:r>
        <w:rPr>
          <w:color w:val="231F20"/>
          <w:sz w:val="34"/>
        </w:rPr>
        <w:t>nhân, pháp,</w:t>
      </w:r>
      <w:r>
        <w:rPr>
          <w:color w:val="231F20"/>
          <w:spacing w:val="1"/>
          <w:sz w:val="34"/>
        </w:rPr>
        <w:t> </w:t>
      </w:r>
      <w:r>
        <w:rPr>
          <w:color w:val="231F20"/>
          <w:sz w:val="34"/>
        </w:rPr>
        <w:t>dụ</w:t>
      </w:r>
      <w:r>
        <w:rPr>
          <w:color w:val="231F20"/>
          <w:spacing w:val="2"/>
          <w:sz w:val="34"/>
        </w:rPr>
        <w:t> </w:t>
      </w:r>
      <w:r>
        <w:rPr>
          <w:color w:val="231F20"/>
          <w:sz w:val="34"/>
        </w:rPr>
        <w:t>là</w:t>
      </w:r>
      <w:r>
        <w:rPr>
          <w:color w:val="231F20"/>
          <w:spacing w:val="2"/>
          <w:sz w:val="34"/>
        </w:rPr>
        <w:t> </w:t>
      </w:r>
      <w:r>
        <w:rPr>
          <w:i/>
          <w:color w:val="231F20"/>
          <w:sz w:val="34"/>
        </w:rPr>
        <w:t>Đại</w:t>
      </w:r>
      <w:r>
        <w:rPr>
          <w:i/>
          <w:color w:val="231F20"/>
          <w:spacing w:val="1"/>
          <w:sz w:val="34"/>
        </w:rPr>
        <w:t> </w:t>
      </w:r>
      <w:r>
        <w:rPr>
          <w:i/>
          <w:color w:val="231F20"/>
          <w:sz w:val="34"/>
        </w:rPr>
        <w:t>Phương</w:t>
      </w:r>
      <w:r>
        <w:rPr>
          <w:i/>
          <w:color w:val="231F20"/>
          <w:spacing w:val="1"/>
          <w:sz w:val="34"/>
        </w:rPr>
        <w:t> </w:t>
      </w:r>
      <w:r>
        <w:rPr>
          <w:i/>
          <w:color w:val="231F20"/>
          <w:sz w:val="34"/>
        </w:rPr>
        <w:t>Quảng</w:t>
      </w:r>
      <w:r>
        <w:rPr>
          <w:i/>
          <w:color w:val="231F20"/>
          <w:spacing w:val="1"/>
          <w:sz w:val="34"/>
        </w:rPr>
        <w:t> </w:t>
      </w:r>
      <w:r>
        <w:rPr>
          <w:i/>
          <w:color w:val="231F20"/>
          <w:sz w:val="34"/>
        </w:rPr>
        <w:t>Phật Hoa</w:t>
      </w:r>
      <w:r>
        <w:rPr>
          <w:i/>
          <w:color w:val="231F20"/>
          <w:spacing w:val="1"/>
          <w:sz w:val="34"/>
        </w:rPr>
        <w:t> </w:t>
      </w:r>
      <w:r>
        <w:rPr>
          <w:i/>
          <w:color w:val="231F20"/>
          <w:sz w:val="34"/>
        </w:rPr>
        <w:t>Nghiêm</w:t>
      </w:r>
      <w:r>
        <w:rPr>
          <w:i/>
          <w:color w:val="231F20"/>
          <w:spacing w:val="1"/>
          <w:sz w:val="34"/>
        </w:rPr>
        <w:t> </w:t>
      </w:r>
      <w:r>
        <w:rPr>
          <w:i/>
          <w:color w:val="231F20"/>
          <w:spacing w:val="-2"/>
          <w:sz w:val="34"/>
        </w:rPr>
        <w:t>Kinh</w:t>
      </w:r>
      <w:r>
        <w:rPr>
          <w:color w:val="231F20"/>
          <w:spacing w:val="-2"/>
          <w:sz w:val="34"/>
        </w:rPr>
        <w:t>.</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9"/>
      </w:pPr>
      <w:r>
        <w:rPr>
          <w:color w:val="231F20"/>
          <w:spacing w:val="-4"/>
          <w:w w:val="105"/>
        </w:rPr>
        <w:t>Đề</w:t>
      </w:r>
      <w:r>
        <w:rPr>
          <w:color w:val="231F20"/>
          <w:spacing w:val="-18"/>
          <w:w w:val="105"/>
        </w:rPr>
        <w:t> </w:t>
      </w:r>
      <w:r>
        <w:rPr>
          <w:color w:val="231F20"/>
          <w:spacing w:val="-4"/>
          <w:w w:val="105"/>
        </w:rPr>
        <w:t>kinh</w:t>
      </w:r>
      <w:r>
        <w:rPr>
          <w:color w:val="231F20"/>
          <w:spacing w:val="-18"/>
          <w:w w:val="105"/>
        </w:rPr>
        <w:t> </w:t>
      </w:r>
      <w:r>
        <w:rPr>
          <w:color w:val="231F20"/>
          <w:spacing w:val="-4"/>
          <w:w w:val="105"/>
        </w:rPr>
        <w:t>có</w:t>
      </w:r>
      <w:r>
        <w:rPr>
          <w:color w:val="231F20"/>
          <w:spacing w:val="-19"/>
          <w:w w:val="105"/>
        </w:rPr>
        <w:t> </w:t>
      </w:r>
      <w:r>
        <w:rPr>
          <w:color w:val="231F20"/>
          <w:spacing w:val="-4"/>
          <w:w w:val="105"/>
        </w:rPr>
        <w:t>đủ</w:t>
      </w:r>
      <w:r>
        <w:rPr>
          <w:color w:val="231F20"/>
          <w:spacing w:val="-17"/>
          <w:w w:val="105"/>
        </w:rPr>
        <w:t> </w:t>
      </w:r>
      <w:r>
        <w:rPr>
          <w:color w:val="231F20"/>
          <w:spacing w:val="-4"/>
          <w:w w:val="105"/>
        </w:rPr>
        <w:t>cả</w:t>
      </w:r>
      <w:r>
        <w:rPr>
          <w:color w:val="231F20"/>
          <w:spacing w:val="-19"/>
          <w:w w:val="105"/>
        </w:rPr>
        <w:t> </w:t>
      </w:r>
      <w:r>
        <w:rPr>
          <w:color w:val="231F20"/>
          <w:spacing w:val="-4"/>
          <w:w w:val="105"/>
        </w:rPr>
        <w:t>3</w:t>
      </w:r>
      <w:r>
        <w:rPr>
          <w:color w:val="231F20"/>
          <w:spacing w:val="-17"/>
          <w:w w:val="105"/>
        </w:rPr>
        <w:t> </w:t>
      </w:r>
      <w:r>
        <w:rPr>
          <w:color w:val="231F20"/>
          <w:spacing w:val="-4"/>
          <w:w w:val="105"/>
        </w:rPr>
        <w:t>thứ</w:t>
      </w:r>
      <w:r>
        <w:rPr>
          <w:color w:val="231F20"/>
          <w:spacing w:val="-18"/>
          <w:w w:val="105"/>
        </w:rPr>
        <w:t> </w:t>
      </w:r>
      <w:r>
        <w:rPr>
          <w:color w:val="231F20"/>
          <w:spacing w:val="-4"/>
          <w:w w:val="105"/>
        </w:rPr>
        <w:t>ấy.</w:t>
      </w:r>
      <w:r>
        <w:rPr>
          <w:color w:val="231F20"/>
          <w:spacing w:val="-19"/>
          <w:w w:val="105"/>
        </w:rPr>
        <w:t> </w:t>
      </w:r>
      <w:r>
        <w:rPr>
          <w:color w:val="231F20"/>
          <w:spacing w:val="-4"/>
          <w:w w:val="105"/>
        </w:rPr>
        <w:t>Phật</w:t>
      </w:r>
      <w:r>
        <w:rPr>
          <w:color w:val="231F20"/>
          <w:spacing w:val="-18"/>
          <w:w w:val="105"/>
        </w:rPr>
        <w:t> </w:t>
      </w:r>
      <w:r>
        <w:rPr>
          <w:color w:val="231F20"/>
          <w:spacing w:val="-4"/>
          <w:w w:val="105"/>
        </w:rPr>
        <w:t>là</w:t>
      </w:r>
      <w:r>
        <w:rPr>
          <w:color w:val="231F20"/>
          <w:spacing w:val="-18"/>
          <w:w w:val="105"/>
        </w:rPr>
        <w:t> </w:t>
      </w:r>
      <w:r>
        <w:rPr>
          <w:color w:val="231F20"/>
          <w:spacing w:val="-4"/>
          <w:w w:val="105"/>
        </w:rPr>
        <w:t>nhân,</w:t>
      </w:r>
      <w:r>
        <w:rPr>
          <w:color w:val="231F20"/>
          <w:spacing w:val="-19"/>
          <w:w w:val="105"/>
        </w:rPr>
        <w:t> </w:t>
      </w:r>
      <w:r>
        <w:rPr>
          <w:color w:val="231F20"/>
          <w:spacing w:val="-4"/>
          <w:w w:val="105"/>
        </w:rPr>
        <w:t>Đại</w:t>
      </w:r>
      <w:r>
        <w:rPr>
          <w:color w:val="231F20"/>
          <w:spacing w:val="-17"/>
          <w:w w:val="105"/>
        </w:rPr>
        <w:t> </w:t>
      </w:r>
      <w:r>
        <w:rPr>
          <w:color w:val="231F20"/>
          <w:spacing w:val="-4"/>
          <w:w w:val="105"/>
        </w:rPr>
        <w:t>Phương</w:t>
      </w:r>
      <w:r>
        <w:rPr>
          <w:color w:val="231F20"/>
          <w:spacing w:val="-19"/>
          <w:w w:val="105"/>
        </w:rPr>
        <w:t> </w:t>
      </w:r>
      <w:r>
        <w:rPr>
          <w:color w:val="231F20"/>
          <w:spacing w:val="-4"/>
          <w:w w:val="105"/>
        </w:rPr>
        <w:t>Quảng</w:t>
      </w:r>
      <w:r>
        <w:rPr>
          <w:color w:val="231F20"/>
          <w:spacing w:val="-18"/>
          <w:w w:val="105"/>
        </w:rPr>
        <w:t> </w:t>
      </w:r>
      <w:r>
        <w:rPr>
          <w:color w:val="231F20"/>
          <w:spacing w:val="-4"/>
          <w:w w:val="105"/>
        </w:rPr>
        <w:t>là </w:t>
      </w:r>
      <w:r>
        <w:rPr>
          <w:color w:val="231F20"/>
        </w:rPr>
        <w:t>pháp,</w:t>
      </w:r>
      <w:r>
        <w:rPr>
          <w:color w:val="231F20"/>
          <w:spacing w:val="-26"/>
        </w:rPr>
        <w:t> </w:t>
      </w:r>
      <w:r>
        <w:rPr>
          <w:color w:val="231F20"/>
        </w:rPr>
        <w:t>Hoa</w:t>
      </w:r>
      <w:r>
        <w:rPr>
          <w:color w:val="231F20"/>
          <w:spacing w:val="-26"/>
        </w:rPr>
        <w:t> </w:t>
      </w:r>
      <w:r>
        <w:rPr>
          <w:color w:val="231F20"/>
        </w:rPr>
        <w:t>Nghiêm</w:t>
      </w:r>
      <w:r>
        <w:rPr>
          <w:color w:val="231F20"/>
          <w:spacing w:val="-26"/>
        </w:rPr>
        <w:t> </w:t>
      </w:r>
      <w:r>
        <w:rPr>
          <w:color w:val="231F20"/>
        </w:rPr>
        <w:t>là</w:t>
      </w:r>
      <w:r>
        <w:rPr>
          <w:color w:val="231F20"/>
          <w:spacing w:val="-26"/>
        </w:rPr>
        <w:t> </w:t>
      </w:r>
      <w:r>
        <w:rPr>
          <w:color w:val="231F20"/>
        </w:rPr>
        <w:t>tỷ</w:t>
      </w:r>
      <w:r>
        <w:rPr>
          <w:color w:val="231F20"/>
          <w:spacing w:val="-26"/>
        </w:rPr>
        <w:t> </w:t>
      </w:r>
      <w:r>
        <w:rPr>
          <w:color w:val="231F20"/>
        </w:rPr>
        <w:t>dụ</w:t>
      </w:r>
      <w:r>
        <w:rPr>
          <w:color w:val="231F20"/>
          <w:spacing w:val="-26"/>
        </w:rPr>
        <w:t> </w:t>
      </w:r>
      <w:r>
        <w:rPr>
          <w:color w:val="231F20"/>
        </w:rPr>
        <w:t>(Dụ).</w:t>
      </w:r>
      <w:r>
        <w:rPr>
          <w:color w:val="231F20"/>
          <w:spacing w:val="-26"/>
        </w:rPr>
        <w:t> </w:t>
      </w:r>
      <w:r>
        <w:rPr>
          <w:color w:val="231F20"/>
        </w:rPr>
        <w:t>Do</w:t>
      </w:r>
      <w:r>
        <w:rPr>
          <w:color w:val="231F20"/>
          <w:spacing w:val="-26"/>
        </w:rPr>
        <w:t> </w:t>
      </w:r>
      <w:r>
        <w:rPr>
          <w:color w:val="231F20"/>
        </w:rPr>
        <w:t>vậy,</w:t>
      </w:r>
      <w:r>
        <w:rPr>
          <w:color w:val="231F20"/>
          <w:spacing w:val="-26"/>
        </w:rPr>
        <w:t> </w:t>
      </w:r>
      <w:r>
        <w:rPr>
          <w:color w:val="231F20"/>
        </w:rPr>
        <w:t>nhân,</w:t>
      </w:r>
      <w:r>
        <w:rPr>
          <w:color w:val="231F20"/>
          <w:spacing w:val="-26"/>
        </w:rPr>
        <w:t> </w:t>
      </w:r>
      <w:r>
        <w:rPr>
          <w:color w:val="231F20"/>
        </w:rPr>
        <w:t>pháp,</w:t>
      </w:r>
      <w:r>
        <w:rPr>
          <w:color w:val="231F20"/>
          <w:spacing w:val="-25"/>
        </w:rPr>
        <w:t> </w:t>
      </w:r>
      <w:r>
        <w:rPr>
          <w:color w:val="231F20"/>
        </w:rPr>
        <w:t>dụ</w:t>
      </w:r>
      <w:r>
        <w:rPr>
          <w:color w:val="231F20"/>
          <w:spacing w:val="-26"/>
        </w:rPr>
        <w:t> </w:t>
      </w:r>
      <w:r>
        <w:rPr>
          <w:color w:val="231F20"/>
        </w:rPr>
        <w:t>đều</w:t>
      </w:r>
      <w:r>
        <w:rPr>
          <w:color w:val="231F20"/>
          <w:spacing w:val="-26"/>
        </w:rPr>
        <w:t> </w:t>
      </w:r>
      <w:r>
        <w:rPr>
          <w:color w:val="231F20"/>
          <w:spacing w:val="-5"/>
        </w:rPr>
        <w:t>có.</w:t>
      </w:r>
    </w:p>
    <w:p>
      <w:pPr>
        <w:pStyle w:val="BodyText"/>
        <w:spacing w:line="307" w:lineRule="auto" w:before="141"/>
        <w:ind w:left="103" w:right="405" w:firstLine="453"/>
      </w:pPr>
      <w:r>
        <w:rPr>
          <w:color w:val="231F20"/>
          <w:w w:val="105"/>
        </w:rPr>
        <w:t>Đây là 7 nguyên tắc để đặt nhan đề cho kinh Phật. Nếu chẳng</w:t>
      </w:r>
      <w:r>
        <w:rPr>
          <w:color w:val="231F20"/>
          <w:spacing w:val="-1"/>
          <w:w w:val="105"/>
        </w:rPr>
        <w:t> </w:t>
      </w:r>
      <w:r>
        <w:rPr>
          <w:color w:val="231F20"/>
          <w:w w:val="105"/>
        </w:rPr>
        <w:t>tương</w:t>
      </w:r>
      <w:r>
        <w:rPr>
          <w:color w:val="231F20"/>
          <w:spacing w:val="-1"/>
          <w:w w:val="105"/>
        </w:rPr>
        <w:t> </w:t>
      </w:r>
      <w:r>
        <w:rPr>
          <w:color w:val="231F20"/>
          <w:w w:val="105"/>
        </w:rPr>
        <w:t>ứng</w:t>
      </w:r>
      <w:r>
        <w:rPr>
          <w:color w:val="231F20"/>
          <w:spacing w:val="-1"/>
          <w:w w:val="105"/>
        </w:rPr>
        <w:t> </w:t>
      </w:r>
      <w:r>
        <w:rPr>
          <w:color w:val="231F20"/>
          <w:w w:val="105"/>
        </w:rPr>
        <w:t>với</w:t>
      </w:r>
      <w:r>
        <w:rPr>
          <w:color w:val="231F20"/>
          <w:spacing w:val="-2"/>
          <w:w w:val="105"/>
        </w:rPr>
        <w:t> </w:t>
      </w:r>
      <w:r>
        <w:rPr>
          <w:color w:val="231F20"/>
          <w:w w:val="105"/>
        </w:rPr>
        <w:t>7</w:t>
      </w:r>
      <w:r>
        <w:rPr>
          <w:color w:val="231F20"/>
          <w:spacing w:val="-1"/>
          <w:w w:val="105"/>
        </w:rPr>
        <w:t> </w:t>
      </w:r>
      <w:r>
        <w:rPr>
          <w:color w:val="231F20"/>
          <w:w w:val="105"/>
        </w:rPr>
        <w:t>nguyên</w:t>
      </w:r>
      <w:r>
        <w:rPr>
          <w:color w:val="231F20"/>
          <w:spacing w:val="-1"/>
          <w:w w:val="105"/>
        </w:rPr>
        <w:t> </w:t>
      </w:r>
      <w:r>
        <w:rPr>
          <w:color w:val="231F20"/>
          <w:w w:val="105"/>
        </w:rPr>
        <w:t>tắc</w:t>
      </w:r>
      <w:r>
        <w:rPr>
          <w:color w:val="231F20"/>
          <w:spacing w:val="-2"/>
          <w:w w:val="105"/>
        </w:rPr>
        <w:t> </w:t>
      </w:r>
      <w:r>
        <w:rPr>
          <w:color w:val="231F20"/>
          <w:w w:val="105"/>
        </w:rPr>
        <w:t>ấy,</w:t>
      </w:r>
      <w:r>
        <w:rPr>
          <w:color w:val="231F20"/>
          <w:spacing w:val="-2"/>
          <w:w w:val="105"/>
        </w:rPr>
        <w:t> </w:t>
      </w:r>
      <w:r>
        <w:rPr>
          <w:color w:val="231F20"/>
          <w:w w:val="105"/>
        </w:rPr>
        <w:t>nhất</w:t>
      </w:r>
      <w:r>
        <w:rPr>
          <w:color w:val="231F20"/>
          <w:spacing w:val="-1"/>
          <w:w w:val="105"/>
        </w:rPr>
        <w:t> </w:t>
      </w:r>
      <w:r>
        <w:rPr>
          <w:color w:val="231F20"/>
          <w:w w:val="105"/>
        </w:rPr>
        <w:t>định</w:t>
      </w:r>
      <w:r>
        <w:rPr>
          <w:color w:val="231F20"/>
          <w:spacing w:val="-2"/>
          <w:w w:val="105"/>
        </w:rPr>
        <w:t> </w:t>
      </w:r>
      <w:r>
        <w:rPr>
          <w:color w:val="231F20"/>
          <w:w w:val="105"/>
        </w:rPr>
        <w:t>chẳng</w:t>
      </w:r>
      <w:r>
        <w:rPr>
          <w:color w:val="231F20"/>
          <w:spacing w:val="-1"/>
          <w:w w:val="105"/>
        </w:rPr>
        <w:t> </w:t>
      </w:r>
      <w:r>
        <w:rPr>
          <w:color w:val="231F20"/>
          <w:w w:val="105"/>
        </w:rPr>
        <w:t>phải là kinh Phật. Nếu bảo nó là kinh Phật thì đó là giả, chẳng thật! Kinh Phật thật sự sẽ chẳng trái phạm quy củ này.</w:t>
      </w:r>
    </w:p>
    <w:p>
      <w:pPr>
        <w:pStyle w:val="BodyText"/>
        <w:spacing w:line="307" w:lineRule="auto" w:before="139"/>
        <w:ind w:left="103" w:right="401" w:firstLine="453"/>
      </w:pPr>
      <w:r>
        <w:rPr>
          <w:i/>
          <w:color w:val="231F20"/>
          <w:w w:val="105"/>
        </w:rPr>
        <w:t>“Kim</w:t>
      </w:r>
      <w:r>
        <w:rPr>
          <w:i/>
          <w:color w:val="231F20"/>
          <w:spacing w:val="-17"/>
          <w:w w:val="105"/>
        </w:rPr>
        <w:t> </w:t>
      </w:r>
      <w:r>
        <w:rPr>
          <w:i/>
          <w:color w:val="231F20"/>
          <w:w w:val="105"/>
        </w:rPr>
        <w:t>bản</w:t>
      </w:r>
      <w:r>
        <w:rPr>
          <w:i/>
          <w:color w:val="231F20"/>
          <w:spacing w:val="-17"/>
          <w:w w:val="105"/>
        </w:rPr>
        <w:t> </w:t>
      </w:r>
      <w:r>
        <w:rPr>
          <w:i/>
          <w:color w:val="231F20"/>
          <w:w w:val="105"/>
        </w:rPr>
        <w:t>kinh</w:t>
      </w:r>
      <w:r>
        <w:rPr>
          <w:i/>
          <w:color w:val="231F20"/>
          <w:spacing w:val="-17"/>
          <w:w w:val="105"/>
        </w:rPr>
        <w:t> </w:t>
      </w:r>
      <w:r>
        <w:rPr>
          <w:i/>
          <w:color w:val="231F20"/>
          <w:w w:val="105"/>
        </w:rPr>
        <w:t>đề</w:t>
      </w:r>
      <w:r>
        <w:rPr>
          <w:i/>
          <w:color w:val="231F20"/>
          <w:spacing w:val="-17"/>
          <w:w w:val="105"/>
        </w:rPr>
        <w:t> </w:t>
      </w:r>
      <w:r>
        <w:rPr>
          <w:i/>
          <w:color w:val="231F20"/>
          <w:w w:val="105"/>
        </w:rPr>
        <w:t>diệc</w:t>
      </w:r>
      <w:r>
        <w:rPr>
          <w:i/>
          <w:color w:val="231F20"/>
          <w:spacing w:val="-17"/>
          <w:w w:val="105"/>
        </w:rPr>
        <w:t> </w:t>
      </w:r>
      <w:r>
        <w:rPr>
          <w:i/>
          <w:color w:val="231F20"/>
          <w:w w:val="105"/>
        </w:rPr>
        <w:t>cụ</w:t>
      </w:r>
      <w:r>
        <w:rPr>
          <w:i/>
          <w:color w:val="231F20"/>
          <w:spacing w:val="-17"/>
          <w:w w:val="105"/>
        </w:rPr>
        <w:t> </w:t>
      </w:r>
      <w:r>
        <w:rPr>
          <w:i/>
          <w:color w:val="231F20"/>
          <w:w w:val="105"/>
        </w:rPr>
        <w:t>túc</w:t>
      </w:r>
      <w:r>
        <w:rPr>
          <w:i/>
          <w:color w:val="231F20"/>
          <w:spacing w:val="-17"/>
          <w:w w:val="105"/>
        </w:rPr>
        <w:t> </w:t>
      </w:r>
      <w:r>
        <w:rPr>
          <w:i/>
          <w:color w:val="231F20"/>
          <w:w w:val="105"/>
        </w:rPr>
        <w:t>nhân,</w:t>
      </w:r>
      <w:r>
        <w:rPr>
          <w:i/>
          <w:color w:val="231F20"/>
          <w:spacing w:val="-17"/>
          <w:w w:val="105"/>
        </w:rPr>
        <w:t> </w:t>
      </w:r>
      <w:r>
        <w:rPr>
          <w:i/>
          <w:color w:val="231F20"/>
          <w:w w:val="105"/>
        </w:rPr>
        <w:t>pháp,</w:t>
      </w:r>
      <w:r>
        <w:rPr>
          <w:i/>
          <w:color w:val="231F20"/>
          <w:spacing w:val="-17"/>
          <w:w w:val="105"/>
        </w:rPr>
        <w:t> </w:t>
      </w:r>
      <w:r>
        <w:rPr>
          <w:i/>
          <w:color w:val="231F20"/>
          <w:w w:val="105"/>
        </w:rPr>
        <w:t>dụ”</w:t>
      </w:r>
      <w:r>
        <w:rPr>
          <w:i/>
          <w:color w:val="231F20"/>
          <w:spacing w:val="-17"/>
          <w:w w:val="105"/>
        </w:rPr>
        <w:t> </w:t>
      </w:r>
      <w:r>
        <w:rPr>
          <w:color w:val="231F20"/>
          <w:w w:val="105"/>
        </w:rPr>
        <w:t>(Nay</w:t>
      </w:r>
      <w:r>
        <w:rPr>
          <w:color w:val="231F20"/>
          <w:spacing w:val="-17"/>
          <w:w w:val="105"/>
        </w:rPr>
        <w:t> </w:t>
      </w:r>
      <w:r>
        <w:rPr>
          <w:color w:val="231F20"/>
          <w:w w:val="105"/>
        </w:rPr>
        <w:t>nhan đề kinh này cũng trọn đủ nhân, pháp, dụ). Hạ lão cư sĩ hội tập</w:t>
      </w:r>
      <w:r>
        <w:rPr>
          <w:color w:val="231F20"/>
          <w:spacing w:val="-6"/>
          <w:w w:val="105"/>
        </w:rPr>
        <w:t> </w:t>
      </w:r>
      <w:r>
        <w:rPr>
          <w:color w:val="231F20"/>
          <w:w w:val="105"/>
        </w:rPr>
        <w:t>kinh</w:t>
      </w:r>
      <w:r>
        <w:rPr>
          <w:color w:val="231F20"/>
          <w:spacing w:val="-6"/>
          <w:w w:val="105"/>
        </w:rPr>
        <w:t> </w:t>
      </w:r>
      <w:r>
        <w:rPr>
          <w:color w:val="231F20"/>
          <w:w w:val="105"/>
        </w:rPr>
        <w:t>này,</w:t>
      </w:r>
      <w:r>
        <w:rPr>
          <w:color w:val="231F20"/>
          <w:spacing w:val="-6"/>
          <w:w w:val="105"/>
        </w:rPr>
        <w:t> </w:t>
      </w:r>
      <w:r>
        <w:rPr>
          <w:color w:val="231F20"/>
          <w:w w:val="105"/>
        </w:rPr>
        <w:t>đặt</w:t>
      </w:r>
      <w:r>
        <w:rPr>
          <w:color w:val="231F20"/>
          <w:spacing w:val="-6"/>
          <w:w w:val="105"/>
        </w:rPr>
        <w:t> </w:t>
      </w:r>
      <w:r>
        <w:rPr>
          <w:color w:val="231F20"/>
          <w:w w:val="105"/>
        </w:rPr>
        <w:t>nhan</w:t>
      </w:r>
      <w:r>
        <w:rPr>
          <w:color w:val="231F20"/>
          <w:spacing w:val="-7"/>
          <w:w w:val="105"/>
        </w:rPr>
        <w:t> </w:t>
      </w:r>
      <w:r>
        <w:rPr>
          <w:color w:val="231F20"/>
          <w:w w:val="105"/>
        </w:rPr>
        <w:t>đề</w:t>
      </w:r>
      <w:r>
        <w:rPr>
          <w:color w:val="231F20"/>
          <w:spacing w:val="-6"/>
          <w:w w:val="105"/>
        </w:rPr>
        <w:t> </w:t>
      </w:r>
      <w:r>
        <w:rPr>
          <w:color w:val="231F20"/>
          <w:w w:val="105"/>
        </w:rPr>
        <w:t>trọn</w:t>
      </w:r>
      <w:r>
        <w:rPr>
          <w:color w:val="231F20"/>
          <w:spacing w:val="-6"/>
          <w:w w:val="105"/>
        </w:rPr>
        <w:t> </w:t>
      </w:r>
      <w:r>
        <w:rPr>
          <w:color w:val="231F20"/>
          <w:w w:val="105"/>
        </w:rPr>
        <w:t>đủ</w:t>
      </w:r>
      <w:r>
        <w:rPr>
          <w:color w:val="231F20"/>
          <w:spacing w:val="-6"/>
          <w:w w:val="105"/>
        </w:rPr>
        <w:t> </w:t>
      </w:r>
      <w:r>
        <w:rPr>
          <w:color w:val="231F20"/>
          <w:w w:val="105"/>
        </w:rPr>
        <w:t>nhân,</w:t>
      </w:r>
      <w:r>
        <w:rPr>
          <w:color w:val="231F20"/>
          <w:spacing w:val="-6"/>
          <w:w w:val="105"/>
        </w:rPr>
        <w:t> </w:t>
      </w:r>
      <w:r>
        <w:rPr>
          <w:color w:val="231F20"/>
          <w:w w:val="105"/>
        </w:rPr>
        <w:t>pháp,</w:t>
      </w:r>
      <w:r>
        <w:rPr>
          <w:color w:val="231F20"/>
          <w:spacing w:val="-7"/>
          <w:w w:val="105"/>
        </w:rPr>
        <w:t> </w:t>
      </w:r>
      <w:r>
        <w:rPr>
          <w:color w:val="231F20"/>
          <w:w w:val="105"/>
        </w:rPr>
        <w:t>dụ.</w:t>
      </w:r>
      <w:r>
        <w:rPr>
          <w:color w:val="231F20"/>
          <w:spacing w:val="-5"/>
          <w:w w:val="105"/>
        </w:rPr>
        <w:t> </w:t>
      </w:r>
      <w:r>
        <w:rPr>
          <w:i/>
          <w:color w:val="231F20"/>
          <w:w w:val="105"/>
        </w:rPr>
        <w:t>“Đề</w:t>
      </w:r>
      <w:r>
        <w:rPr>
          <w:i/>
          <w:color w:val="231F20"/>
          <w:spacing w:val="-6"/>
          <w:w w:val="105"/>
        </w:rPr>
        <w:t> </w:t>
      </w:r>
      <w:r>
        <w:rPr>
          <w:i/>
          <w:color w:val="231F20"/>
          <w:w w:val="105"/>
        </w:rPr>
        <w:t>trung Phật</w:t>
      </w:r>
      <w:r>
        <w:rPr>
          <w:i/>
          <w:color w:val="231F20"/>
          <w:spacing w:val="-18"/>
          <w:w w:val="105"/>
        </w:rPr>
        <w:t> </w:t>
      </w:r>
      <w:r>
        <w:rPr>
          <w:i/>
          <w:color w:val="231F20"/>
          <w:w w:val="105"/>
        </w:rPr>
        <w:t>tự</w:t>
      </w:r>
      <w:r>
        <w:rPr>
          <w:i/>
          <w:color w:val="231F20"/>
          <w:spacing w:val="-20"/>
          <w:w w:val="105"/>
        </w:rPr>
        <w:t> </w:t>
      </w:r>
      <w:r>
        <w:rPr>
          <w:i/>
          <w:color w:val="231F20"/>
          <w:w w:val="105"/>
        </w:rPr>
        <w:t>biểu</w:t>
      </w:r>
      <w:r>
        <w:rPr>
          <w:i/>
          <w:color w:val="231F20"/>
          <w:spacing w:val="-18"/>
          <w:w w:val="105"/>
        </w:rPr>
        <w:t> </w:t>
      </w:r>
      <w:r>
        <w:rPr>
          <w:i/>
          <w:color w:val="231F20"/>
          <w:w w:val="105"/>
        </w:rPr>
        <w:t>thử</w:t>
      </w:r>
      <w:r>
        <w:rPr>
          <w:i/>
          <w:color w:val="231F20"/>
          <w:spacing w:val="-18"/>
          <w:w w:val="105"/>
        </w:rPr>
        <w:t> </w:t>
      </w:r>
      <w:r>
        <w:rPr>
          <w:i/>
          <w:color w:val="231F20"/>
          <w:w w:val="105"/>
        </w:rPr>
        <w:t>độ</w:t>
      </w:r>
      <w:r>
        <w:rPr>
          <w:i/>
          <w:color w:val="231F20"/>
          <w:spacing w:val="-18"/>
          <w:w w:val="105"/>
        </w:rPr>
        <w:t> </w:t>
      </w:r>
      <w:r>
        <w:rPr>
          <w:i/>
          <w:color w:val="231F20"/>
          <w:w w:val="105"/>
        </w:rPr>
        <w:t>quả</w:t>
      </w:r>
      <w:r>
        <w:rPr>
          <w:i/>
          <w:color w:val="231F20"/>
          <w:spacing w:val="-20"/>
          <w:w w:val="105"/>
        </w:rPr>
        <w:t> </w:t>
      </w:r>
      <w:r>
        <w:rPr>
          <w:i/>
          <w:color w:val="231F20"/>
          <w:w w:val="105"/>
        </w:rPr>
        <w:t>nhân”</w:t>
      </w:r>
      <w:r>
        <w:rPr>
          <w:i/>
          <w:color w:val="231F20"/>
          <w:spacing w:val="-18"/>
          <w:w w:val="105"/>
        </w:rPr>
        <w:t> </w:t>
      </w:r>
      <w:r>
        <w:rPr>
          <w:color w:val="231F20"/>
          <w:w w:val="105"/>
        </w:rPr>
        <w:t>(Chữ</w:t>
      </w:r>
      <w:r>
        <w:rPr>
          <w:color w:val="231F20"/>
          <w:spacing w:val="-20"/>
          <w:w w:val="105"/>
        </w:rPr>
        <w:t> </w:t>
      </w:r>
      <w:r>
        <w:rPr>
          <w:color w:val="231F20"/>
          <w:w w:val="105"/>
        </w:rPr>
        <w:t>Phật</w:t>
      </w:r>
      <w:r>
        <w:rPr>
          <w:color w:val="231F20"/>
          <w:spacing w:val="-18"/>
          <w:w w:val="105"/>
        </w:rPr>
        <w:t> </w:t>
      </w:r>
      <w:r>
        <w:rPr>
          <w:color w:val="231F20"/>
          <w:w w:val="105"/>
        </w:rPr>
        <w:t>trong</w:t>
      </w:r>
      <w:r>
        <w:rPr>
          <w:color w:val="231F20"/>
          <w:spacing w:val="-18"/>
          <w:w w:val="105"/>
        </w:rPr>
        <w:t> </w:t>
      </w:r>
      <w:r>
        <w:rPr>
          <w:color w:val="231F20"/>
          <w:w w:val="105"/>
        </w:rPr>
        <w:t>nhan</w:t>
      </w:r>
      <w:r>
        <w:rPr>
          <w:color w:val="231F20"/>
          <w:spacing w:val="-18"/>
          <w:w w:val="105"/>
        </w:rPr>
        <w:t> </w:t>
      </w:r>
      <w:r>
        <w:rPr>
          <w:color w:val="231F20"/>
          <w:w w:val="105"/>
        </w:rPr>
        <w:t>đề</w:t>
      </w:r>
      <w:r>
        <w:rPr>
          <w:color w:val="231F20"/>
          <w:spacing w:val="-18"/>
          <w:w w:val="105"/>
        </w:rPr>
        <w:t> </w:t>
      </w:r>
      <w:r>
        <w:rPr>
          <w:color w:val="231F20"/>
          <w:w w:val="105"/>
        </w:rPr>
        <w:t>biểu thị</w:t>
      </w:r>
      <w:r>
        <w:rPr>
          <w:color w:val="231F20"/>
          <w:spacing w:val="-17"/>
          <w:w w:val="105"/>
        </w:rPr>
        <w:t> </w:t>
      </w:r>
      <w:r>
        <w:rPr>
          <w:color w:val="231F20"/>
          <w:w w:val="105"/>
        </w:rPr>
        <w:t>người</w:t>
      </w:r>
      <w:r>
        <w:rPr>
          <w:color w:val="231F20"/>
          <w:spacing w:val="-17"/>
          <w:w w:val="105"/>
        </w:rPr>
        <w:t> </w:t>
      </w:r>
      <w:r>
        <w:rPr>
          <w:color w:val="231F20"/>
          <w:w w:val="105"/>
        </w:rPr>
        <w:t>đã</w:t>
      </w:r>
      <w:r>
        <w:rPr>
          <w:color w:val="231F20"/>
          <w:spacing w:val="-17"/>
          <w:w w:val="105"/>
        </w:rPr>
        <w:t> </w:t>
      </w:r>
      <w:r>
        <w:rPr>
          <w:color w:val="231F20"/>
          <w:w w:val="105"/>
        </w:rPr>
        <w:t>chứng</w:t>
      </w:r>
      <w:r>
        <w:rPr>
          <w:color w:val="231F20"/>
          <w:spacing w:val="-17"/>
          <w:w w:val="105"/>
        </w:rPr>
        <w:t> </w:t>
      </w:r>
      <w:r>
        <w:rPr>
          <w:color w:val="231F20"/>
          <w:w w:val="105"/>
        </w:rPr>
        <w:t>quả</w:t>
      </w:r>
      <w:r>
        <w:rPr>
          <w:color w:val="231F20"/>
          <w:spacing w:val="-17"/>
          <w:w w:val="105"/>
        </w:rPr>
        <w:t> </w:t>
      </w:r>
      <w:r>
        <w:rPr>
          <w:color w:val="231F20"/>
          <w:w w:val="105"/>
        </w:rPr>
        <w:t>trong</w:t>
      </w:r>
      <w:r>
        <w:rPr>
          <w:color w:val="231F20"/>
          <w:spacing w:val="-17"/>
          <w:w w:val="105"/>
        </w:rPr>
        <w:t> </w:t>
      </w:r>
      <w:r>
        <w:rPr>
          <w:color w:val="231F20"/>
          <w:w w:val="105"/>
        </w:rPr>
        <w:t>cõi</w:t>
      </w:r>
      <w:r>
        <w:rPr>
          <w:color w:val="231F20"/>
          <w:spacing w:val="-17"/>
          <w:w w:val="105"/>
        </w:rPr>
        <w:t> </w:t>
      </w:r>
      <w:r>
        <w:rPr>
          <w:color w:val="231F20"/>
          <w:w w:val="105"/>
        </w:rPr>
        <w:t>này):</w:t>
      </w:r>
      <w:r>
        <w:rPr>
          <w:color w:val="231F20"/>
          <w:spacing w:val="-17"/>
          <w:w w:val="105"/>
        </w:rPr>
        <w:t> </w:t>
      </w:r>
      <w:r>
        <w:rPr>
          <w:i/>
          <w:color w:val="231F20"/>
          <w:w w:val="105"/>
        </w:rPr>
        <w:t>“Phật”</w:t>
      </w:r>
      <w:r>
        <w:rPr>
          <w:i/>
          <w:color w:val="231F20"/>
          <w:spacing w:val="-17"/>
          <w:w w:val="105"/>
        </w:rPr>
        <w:t> </w:t>
      </w:r>
      <w:r>
        <w:rPr>
          <w:color w:val="231F20"/>
          <w:w w:val="105"/>
        </w:rPr>
        <w:t>là</w:t>
      </w:r>
      <w:r>
        <w:rPr>
          <w:color w:val="231F20"/>
          <w:spacing w:val="-17"/>
          <w:w w:val="105"/>
        </w:rPr>
        <w:t> </w:t>
      </w:r>
      <w:r>
        <w:rPr>
          <w:color w:val="231F20"/>
          <w:w w:val="105"/>
        </w:rPr>
        <w:t>Phật</w:t>
      </w:r>
      <w:r>
        <w:rPr>
          <w:color w:val="231F20"/>
          <w:spacing w:val="-17"/>
          <w:w w:val="105"/>
        </w:rPr>
        <w:t> </w:t>
      </w:r>
      <w:r>
        <w:rPr>
          <w:color w:val="231F20"/>
          <w:w w:val="105"/>
        </w:rPr>
        <w:t>Thích </w:t>
      </w:r>
      <w:r>
        <w:rPr>
          <w:color w:val="231F20"/>
        </w:rPr>
        <w:t>Ca Mâu Ni, tức là</w:t>
      </w:r>
      <w:r>
        <w:rPr>
          <w:color w:val="231F20"/>
          <w:spacing w:val="-1"/>
        </w:rPr>
        <w:t> </w:t>
      </w:r>
      <w:r>
        <w:rPr>
          <w:color w:val="231F20"/>
        </w:rPr>
        <w:t>vị</w:t>
      </w:r>
      <w:r>
        <w:rPr>
          <w:color w:val="231F20"/>
          <w:spacing w:val="-1"/>
        </w:rPr>
        <w:t> </w:t>
      </w:r>
      <w:r>
        <w:rPr>
          <w:color w:val="231F20"/>
        </w:rPr>
        <w:t>đã chứng quả trong cõi</w:t>
      </w:r>
      <w:r>
        <w:rPr>
          <w:color w:val="231F20"/>
          <w:spacing w:val="-1"/>
        </w:rPr>
        <w:t> </w:t>
      </w:r>
      <w:r>
        <w:rPr>
          <w:color w:val="231F20"/>
        </w:rPr>
        <w:t>này.</w:t>
      </w:r>
      <w:r>
        <w:rPr>
          <w:color w:val="231F20"/>
          <w:spacing w:val="-3"/>
        </w:rPr>
        <w:t> </w:t>
      </w:r>
      <w:r>
        <w:rPr>
          <w:i/>
          <w:color w:val="231F20"/>
        </w:rPr>
        <w:t>“Quả</w:t>
      </w:r>
      <w:r>
        <w:rPr>
          <w:i/>
          <w:color w:val="231F20"/>
          <w:spacing w:val="-1"/>
        </w:rPr>
        <w:t> </w:t>
      </w:r>
      <w:r>
        <w:rPr>
          <w:i/>
          <w:color w:val="231F20"/>
        </w:rPr>
        <w:t>nhân” </w:t>
      </w:r>
      <w:r>
        <w:rPr>
          <w:color w:val="231F20"/>
        </w:rPr>
        <w:t>là người đã chứng Phật quả, là Phật Thích Ca Mâu Ni. Chúng </w:t>
      </w:r>
      <w:r>
        <w:rPr>
          <w:color w:val="231F20"/>
          <w:w w:val="105"/>
        </w:rPr>
        <w:t>ta học Phật nhất định phải biết, bất luận ở chỗ nào cũng phải nói rõ ràng với người khác, nếu người ta hỏi đến Phật, thì Phật là giáo dục.</w:t>
      </w:r>
    </w:p>
    <w:p>
      <w:pPr>
        <w:pStyle w:val="BodyText"/>
        <w:spacing w:line="307" w:lineRule="auto" w:before="136"/>
        <w:ind w:left="103" w:right="402" w:firstLine="453"/>
      </w:pP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tiếp</w:t>
      </w:r>
      <w:r>
        <w:rPr>
          <w:color w:val="231F20"/>
          <w:spacing w:val="-23"/>
          <w:w w:val="110"/>
        </w:rPr>
        <w:t> </w:t>
      </w:r>
      <w:r>
        <w:rPr>
          <w:color w:val="231F20"/>
          <w:w w:val="110"/>
        </w:rPr>
        <w:t>nhận</w:t>
      </w:r>
      <w:r>
        <w:rPr>
          <w:color w:val="231F20"/>
          <w:spacing w:val="-23"/>
          <w:w w:val="110"/>
        </w:rPr>
        <w:t> </w:t>
      </w:r>
      <w:r>
        <w:rPr>
          <w:color w:val="231F20"/>
          <w:w w:val="110"/>
        </w:rPr>
        <w:t>sự</w:t>
      </w:r>
      <w:r>
        <w:rPr>
          <w:color w:val="231F20"/>
          <w:spacing w:val="-23"/>
          <w:w w:val="110"/>
        </w:rPr>
        <w:t> </w:t>
      </w:r>
      <w:r>
        <w:rPr>
          <w:color w:val="231F20"/>
          <w:w w:val="110"/>
        </w:rPr>
        <w:t>giáo</w:t>
      </w:r>
      <w:r>
        <w:rPr>
          <w:color w:val="231F20"/>
          <w:spacing w:val="-23"/>
          <w:w w:val="110"/>
        </w:rPr>
        <w:t> </w:t>
      </w:r>
      <w:r>
        <w:rPr>
          <w:color w:val="231F20"/>
          <w:w w:val="110"/>
        </w:rPr>
        <w:t>dục</w:t>
      </w:r>
      <w:r>
        <w:rPr>
          <w:color w:val="231F20"/>
          <w:spacing w:val="-23"/>
          <w:w w:val="110"/>
        </w:rPr>
        <w:t> </w:t>
      </w:r>
      <w:r>
        <w:rPr>
          <w:color w:val="231F20"/>
          <w:w w:val="110"/>
        </w:rPr>
        <w:t>của</w:t>
      </w:r>
      <w:r>
        <w:rPr>
          <w:color w:val="231F20"/>
          <w:spacing w:val="-23"/>
          <w:w w:val="110"/>
        </w:rPr>
        <w:t> </w:t>
      </w:r>
      <w:r>
        <w:rPr>
          <w:color w:val="231F20"/>
          <w:w w:val="110"/>
        </w:rPr>
        <w:t>Phật</w:t>
      </w:r>
      <w:r>
        <w:rPr>
          <w:color w:val="231F20"/>
          <w:spacing w:val="-23"/>
          <w:w w:val="110"/>
        </w:rPr>
        <w:t> </w:t>
      </w:r>
      <w:r>
        <w:rPr>
          <w:color w:val="231F20"/>
          <w:w w:val="110"/>
        </w:rPr>
        <w:t>Thích</w:t>
      </w:r>
      <w:r>
        <w:rPr>
          <w:color w:val="231F20"/>
          <w:spacing w:val="-24"/>
          <w:w w:val="110"/>
        </w:rPr>
        <w:t> </w:t>
      </w:r>
      <w:r>
        <w:rPr>
          <w:color w:val="231F20"/>
          <w:w w:val="110"/>
        </w:rPr>
        <w:t>Ca</w:t>
      </w:r>
      <w:r>
        <w:rPr>
          <w:color w:val="231F20"/>
          <w:spacing w:val="-23"/>
          <w:w w:val="110"/>
        </w:rPr>
        <w:t> </w:t>
      </w:r>
      <w:r>
        <w:rPr>
          <w:color w:val="231F20"/>
          <w:w w:val="110"/>
        </w:rPr>
        <w:t>Mâu </w:t>
      </w:r>
      <w:r>
        <w:rPr>
          <w:color w:val="231F20"/>
          <w:w w:val="105"/>
        </w:rPr>
        <w:t>Ni,</w:t>
      </w:r>
      <w:r>
        <w:rPr>
          <w:color w:val="231F20"/>
          <w:spacing w:val="-22"/>
          <w:w w:val="105"/>
        </w:rPr>
        <w:t> </w:t>
      </w:r>
      <w:r>
        <w:rPr>
          <w:color w:val="231F20"/>
          <w:w w:val="105"/>
        </w:rPr>
        <w:t>nói</w:t>
      </w:r>
      <w:r>
        <w:rPr>
          <w:color w:val="231F20"/>
          <w:spacing w:val="-22"/>
          <w:w w:val="105"/>
        </w:rPr>
        <w:t> </w:t>
      </w:r>
      <w:r>
        <w:rPr>
          <w:color w:val="231F20"/>
          <w:w w:val="105"/>
        </w:rPr>
        <w:t>rõ</w:t>
      </w:r>
      <w:r>
        <w:rPr>
          <w:color w:val="231F20"/>
          <w:spacing w:val="-22"/>
          <w:w w:val="105"/>
        </w:rPr>
        <w:t> </w:t>
      </w:r>
      <w:r>
        <w:rPr>
          <w:color w:val="231F20"/>
          <w:w w:val="105"/>
        </w:rPr>
        <w:t>Phật</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chẳng</w:t>
      </w:r>
      <w:r>
        <w:rPr>
          <w:color w:val="231F20"/>
          <w:spacing w:val="-22"/>
          <w:w w:val="105"/>
        </w:rPr>
        <w:t> </w:t>
      </w:r>
      <w:r>
        <w:rPr>
          <w:color w:val="231F20"/>
          <w:w w:val="105"/>
        </w:rPr>
        <w:t>liên</w:t>
      </w:r>
      <w:r>
        <w:rPr>
          <w:color w:val="231F20"/>
          <w:spacing w:val="-23"/>
          <w:w w:val="105"/>
        </w:rPr>
        <w:t> </w:t>
      </w:r>
      <w:r>
        <w:rPr>
          <w:color w:val="231F20"/>
          <w:w w:val="105"/>
        </w:rPr>
        <w:t>quan</w:t>
      </w:r>
      <w:r>
        <w:rPr>
          <w:color w:val="231F20"/>
          <w:spacing w:val="-21"/>
          <w:w w:val="105"/>
        </w:rPr>
        <w:t> </w:t>
      </w:r>
      <w:r>
        <w:rPr>
          <w:color w:val="231F20"/>
          <w:w w:val="105"/>
        </w:rPr>
        <w:t>gì</w:t>
      </w:r>
      <w:r>
        <w:rPr>
          <w:color w:val="231F20"/>
          <w:spacing w:val="-22"/>
          <w:w w:val="105"/>
        </w:rPr>
        <w:t> </w:t>
      </w:r>
      <w:r>
        <w:rPr>
          <w:color w:val="231F20"/>
          <w:w w:val="105"/>
        </w:rPr>
        <w:t>đến tôn</w:t>
      </w:r>
      <w:r>
        <w:rPr>
          <w:color w:val="231F20"/>
          <w:spacing w:val="-13"/>
          <w:w w:val="105"/>
        </w:rPr>
        <w:t> </w:t>
      </w:r>
      <w:r>
        <w:rPr>
          <w:color w:val="231F20"/>
          <w:w w:val="105"/>
        </w:rPr>
        <w:t>giáo!</w:t>
      </w:r>
      <w:r>
        <w:rPr>
          <w:color w:val="231F20"/>
          <w:spacing w:val="-14"/>
          <w:w w:val="105"/>
        </w:rPr>
        <w:t> </w:t>
      </w:r>
      <w:r>
        <w:rPr>
          <w:color w:val="231F20"/>
          <w:w w:val="105"/>
        </w:rPr>
        <w:t>Kể</w:t>
      </w:r>
      <w:r>
        <w:rPr>
          <w:color w:val="231F20"/>
          <w:spacing w:val="-13"/>
          <w:w w:val="105"/>
        </w:rPr>
        <w:t> </w:t>
      </w:r>
      <w:r>
        <w:rPr>
          <w:color w:val="231F20"/>
          <w:w w:val="105"/>
        </w:rPr>
        <w:t>từ</w:t>
      </w:r>
      <w:r>
        <w:rPr>
          <w:color w:val="231F20"/>
          <w:spacing w:val="-13"/>
          <w:w w:val="105"/>
        </w:rPr>
        <w:t> </w:t>
      </w:r>
      <w:r>
        <w:rPr>
          <w:color w:val="231F20"/>
          <w:w w:val="105"/>
        </w:rPr>
        <w:t>khi</w:t>
      </w:r>
      <w:r>
        <w:rPr>
          <w:color w:val="231F20"/>
          <w:spacing w:val="-14"/>
          <w:w w:val="105"/>
        </w:rPr>
        <w:t> </w:t>
      </w:r>
      <w:r>
        <w:rPr>
          <w:color w:val="231F20"/>
          <w:w w:val="105"/>
        </w:rPr>
        <w:t>tôi</w:t>
      </w:r>
      <w:r>
        <w:rPr>
          <w:color w:val="231F20"/>
          <w:spacing w:val="-13"/>
          <w:w w:val="105"/>
        </w:rPr>
        <w:t> </w:t>
      </w:r>
      <w:r>
        <w:rPr>
          <w:color w:val="231F20"/>
          <w:w w:val="105"/>
        </w:rPr>
        <w:t>được</w:t>
      </w:r>
      <w:r>
        <w:rPr>
          <w:color w:val="231F20"/>
          <w:spacing w:val="-13"/>
          <w:w w:val="105"/>
        </w:rPr>
        <w:t> </w:t>
      </w:r>
      <w:r>
        <w:rPr>
          <w:color w:val="231F20"/>
          <w:w w:val="105"/>
        </w:rPr>
        <w:t>tiên</w:t>
      </w:r>
      <w:r>
        <w:rPr>
          <w:color w:val="231F20"/>
          <w:spacing w:val="-13"/>
          <w:w w:val="105"/>
        </w:rPr>
        <w:t> </w:t>
      </w:r>
      <w:r>
        <w:rPr>
          <w:color w:val="231F20"/>
          <w:w w:val="105"/>
        </w:rPr>
        <w:t>sinh</w:t>
      </w:r>
      <w:r>
        <w:rPr>
          <w:color w:val="231F20"/>
          <w:spacing w:val="-13"/>
          <w:w w:val="105"/>
        </w:rPr>
        <w:t> </w:t>
      </w:r>
      <w:r>
        <w:rPr>
          <w:color w:val="231F20"/>
          <w:w w:val="105"/>
        </w:rPr>
        <w:t>Phương</w:t>
      </w:r>
      <w:r>
        <w:rPr>
          <w:color w:val="231F20"/>
          <w:spacing w:val="-13"/>
          <w:w w:val="105"/>
        </w:rPr>
        <w:t> </w:t>
      </w:r>
      <w:r>
        <w:rPr>
          <w:color w:val="231F20"/>
          <w:w w:val="105"/>
        </w:rPr>
        <w:t>Đông</w:t>
      </w:r>
      <w:r>
        <w:rPr>
          <w:color w:val="231F20"/>
          <w:spacing w:val="-13"/>
          <w:w w:val="105"/>
        </w:rPr>
        <w:t> </w:t>
      </w:r>
      <w:r>
        <w:rPr>
          <w:color w:val="231F20"/>
          <w:w w:val="105"/>
        </w:rPr>
        <w:t>Mỹ</w:t>
      </w:r>
      <w:r>
        <w:rPr>
          <w:color w:val="231F20"/>
          <w:spacing w:val="-13"/>
          <w:w w:val="105"/>
        </w:rPr>
        <w:t> </w:t>
      </w:r>
      <w:r>
        <w:rPr>
          <w:color w:val="231F20"/>
          <w:w w:val="105"/>
        </w:rPr>
        <w:t>giới </w:t>
      </w:r>
      <w:r>
        <w:rPr>
          <w:color w:val="231F20"/>
          <w:w w:val="110"/>
        </w:rPr>
        <w:t>thiệu</w:t>
      </w:r>
      <w:r>
        <w:rPr>
          <w:color w:val="231F20"/>
          <w:spacing w:val="-17"/>
          <w:w w:val="110"/>
        </w:rPr>
        <w:t> </w:t>
      </w:r>
      <w:r>
        <w:rPr>
          <w:color w:val="231F20"/>
          <w:w w:val="110"/>
        </w:rPr>
        <w:t>tiếp</w:t>
      </w:r>
      <w:r>
        <w:rPr>
          <w:color w:val="231F20"/>
          <w:spacing w:val="-17"/>
          <w:w w:val="110"/>
        </w:rPr>
        <w:t> </w:t>
      </w:r>
      <w:r>
        <w:rPr>
          <w:color w:val="231F20"/>
          <w:w w:val="110"/>
        </w:rPr>
        <w:t>xúc</w:t>
      </w:r>
      <w:r>
        <w:rPr>
          <w:color w:val="231F20"/>
          <w:spacing w:val="-17"/>
          <w:w w:val="110"/>
        </w:rPr>
        <w:t> </w:t>
      </w:r>
      <w:r>
        <w:rPr>
          <w:color w:val="231F20"/>
          <w:w w:val="110"/>
        </w:rPr>
        <w:t>Phật</w:t>
      </w:r>
      <w:r>
        <w:rPr>
          <w:color w:val="231F20"/>
          <w:spacing w:val="-16"/>
          <w:w w:val="110"/>
        </w:rPr>
        <w:t> </w:t>
      </w:r>
      <w:r>
        <w:rPr>
          <w:color w:val="231F20"/>
          <w:w w:val="110"/>
        </w:rPr>
        <w:t>giáo,</w:t>
      </w:r>
      <w:r>
        <w:rPr>
          <w:color w:val="231F20"/>
          <w:spacing w:val="-17"/>
          <w:w w:val="110"/>
        </w:rPr>
        <w:t> </w:t>
      </w:r>
      <w:r>
        <w:rPr>
          <w:color w:val="231F20"/>
          <w:w w:val="110"/>
        </w:rPr>
        <w:t>tôi</w:t>
      </w:r>
      <w:r>
        <w:rPr>
          <w:color w:val="231F20"/>
          <w:spacing w:val="-17"/>
          <w:w w:val="110"/>
        </w:rPr>
        <w:t> </w:t>
      </w:r>
      <w:r>
        <w:rPr>
          <w:color w:val="231F20"/>
          <w:w w:val="110"/>
        </w:rPr>
        <w:t>học</w:t>
      </w:r>
      <w:r>
        <w:rPr>
          <w:color w:val="231F20"/>
          <w:spacing w:val="-17"/>
          <w:w w:val="110"/>
        </w:rPr>
        <w:t> </w:t>
      </w:r>
      <w:r>
        <w:rPr>
          <w:color w:val="231F20"/>
          <w:w w:val="110"/>
        </w:rPr>
        <w:t>theo</w:t>
      </w:r>
      <w:r>
        <w:rPr>
          <w:color w:val="231F20"/>
          <w:spacing w:val="-17"/>
          <w:w w:val="110"/>
        </w:rPr>
        <w:t> </w:t>
      </w:r>
      <w:r>
        <w:rPr>
          <w:color w:val="231F20"/>
          <w:w w:val="110"/>
        </w:rPr>
        <w:t>sự</w:t>
      </w:r>
      <w:r>
        <w:rPr>
          <w:color w:val="231F20"/>
          <w:spacing w:val="-16"/>
          <w:w w:val="110"/>
        </w:rPr>
        <w:t> </w:t>
      </w:r>
      <w:r>
        <w:rPr>
          <w:color w:val="231F20"/>
          <w:w w:val="110"/>
        </w:rPr>
        <w:t>giáo</w:t>
      </w:r>
      <w:r>
        <w:rPr>
          <w:color w:val="231F20"/>
          <w:spacing w:val="-17"/>
          <w:w w:val="110"/>
        </w:rPr>
        <w:t> </w:t>
      </w:r>
      <w:r>
        <w:rPr>
          <w:color w:val="231F20"/>
          <w:w w:val="110"/>
        </w:rPr>
        <w:t>dục</w:t>
      </w:r>
      <w:r>
        <w:rPr>
          <w:color w:val="231F20"/>
          <w:spacing w:val="-16"/>
          <w:w w:val="110"/>
        </w:rPr>
        <w:t> </w:t>
      </w:r>
      <w:r>
        <w:rPr>
          <w:color w:val="231F20"/>
          <w:w w:val="110"/>
        </w:rPr>
        <w:t>của</w:t>
      </w:r>
      <w:r>
        <w:rPr>
          <w:color w:val="231F20"/>
          <w:spacing w:val="-16"/>
          <w:w w:val="110"/>
        </w:rPr>
        <w:t> </w:t>
      </w:r>
      <w:r>
        <w:rPr>
          <w:color w:val="231F20"/>
          <w:w w:val="110"/>
        </w:rPr>
        <w:t>Phật </w:t>
      </w:r>
      <w:r>
        <w:rPr>
          <w:color w:val="231F20"/>
          <w:spacing w:val="-2"/>
          <w:w w:val="110"/>
        </w:rPr>
        <w:t>Thích</w:t>
      </w:r>
      <w:r>
        <w:rPr>
          <w:color w:val="231F20"/>
          <w:spacing w:val="-20"/>
          <w:w w:val="110"/>
        </w:rPr>
        <w:t> </w:t>
      </w:r>
      <w:r>
        <w:rPr>
          <w:color w:val="231F20"/>
          <w:spacing w:val="-2"/>
          <w:w w:val="110"/>
        </w:rPr>
        <w:t>Ca</w:t>
      </w:r>
      <w:r>
        <w:rPr>
          <w:color w:val="231F20"/>
          <w:spacing w:val="-20"/>
          <w:w w:val="110"/>
        </w:rPr>
        <w:t> </w:t>
      </w:r>
      <w:r>
        <w:rPr>
          <w:color w:val="231F20"/>
          <w:spacing w:val="-2"/>
          <w:w w:val="110"/>
        </w:rPr>
        <w:t>Mâu</w:t>
      </w:r>
      <w:r>
        <w:rPr>
          <w:color w:val="231F20"/>
          <w:spacing w:val="-20"/>
          <w:w w:val="110"/>
        </w:rPr>
        <w:t> </w:t>
      </w:r>
      <w:r>
        <w:rPr>
          <w:color w:val="231F20"/>
          <w:spacing w:val="-2"/>
          <w:w w:val="110"/>
        </w:rPr>
        <w:t>Ni,</w:t>
      </w:r>
      <w:r>
        <w:rPr>
          <w:color w:val="231F20"/>
          <w:spacing w:val="-20"/>
          <w:w w:val="110"/>
        </w:rPr>
        <w:t> </w:t>
      </w:r>
      <w:r>
        <w:rPr>
          <w:color w:val="231F20"/>
          <w:spacing w:val="-2"/>
          <w:w w:val="110"/>
        </w:rPr>
        <w:t>chẳng</w:t>
      </w:r>
      <w:r>
        <w:rPr>
          <w:color w:val="231F20"/>
          <w:spacing w:val="-20"/>
          <w:w w:val="110"/>
        </w:rPr>
        <w:t> </w:t>
      </w:r>
      <w:r>
        <w:rPr>
          <w:color w:val="231F20"/>
          <w:spacing w:val="-2"/>
          <w:w w:val="110"/>
        </w:rPr>
        <w:t>theo</w:t>
      </w:r>
      <w:r>
        <w:rPr>
          <w:color w:val="231F20"/>
          <w:spacing w:val="-20"/>
          <w:w w:val="110"/>
        </w:rPr>
        <w:t> </w:t>
      </w:r>
      <w:r>
        <w:rPr>
          <w:color w:val="231F20"/>
          <w:spacing w:val="-2"/>
          <w:w w:val="110"/>
        </w:rPr>
        <w:t>tôn</w:t>
      </w:r>
      <w:r>
        <w:rPr>
          <w:color w:val="231F20"/>
          <w:spacing w:val="-20"/>
          <w:w w:val="110"/>
        </w:rPr>
        <w:t> </w:t>
      </w:r>
      <w:r>
        <w:rPr>
          <w:color w:val="231F20"/>
          <w:spacing w:val="-2"/>
          <w:w w:val="110"/>
        </w:rPr>
        <w:t>giáo.</w:t>
      </w:r>
      <w:r>
        <w:rPr>
          <w:color w:val="231F20"/>
          <w:spacing w:val="-20"/>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phải</w:t>
      </w:r>
      <w:r>
        <w:rPr>
          <w:color w:val="231F20"/>
          <w:spacing w:val="-20"/>
          <w:w w:val="110"/>
        </w:rPr>
        <w:t> </w:t>
      </w:r>
      <w:r>
        <w:rPr>
          <w:color w:val="231F20"/>
          <w:spacing w:val="-2"/>
          <w:w w:val="110"/>
        </w:rPr>
        <w:t>hiểu </w:t>
      </w:r>
      <w:r>
        <w:rPr>
          <w:color w:val="231F20"/>
          <w:w w:val="110"/>
        </w:rPr>
        <w:t>rõ</w:t>
      </w:r>
      <w:r>
        <w:rPr>
          <w:color w:val="231F20"/>
          <w:spacing w:val="-24"/>
          <w:w w:val="110"/>
        </w:rPr>
        <w:t> </w:t>
      </w:r>
      <w:r>
        <w:rPr>
          <w:color w:val="231F20"/>
          <w:w w:val="110"/>
        </w:rPr>
        <w:t>ràng,</w:t>
      </w:r>
      <w:r>
        <w:rPr>
          <w:color w:val="231F20"/>
          <w:spacing w:val="-23"/>
          <w:w w:val="110"/>
        </w:rPr>
        <w:t> </w:t>
      </w:r>
      <w:r>
        <w:rPr>
          <w:color w:val="231F20"/>
          <w:w w:val="110"/>
        </w:rPr>
        <w:t>minh</w:t>
      </w:r>
      <w:r>
        <w:rPr>
          <w:color w:val="231F20"/>
          <w:spacing w:val="-24"/>
          <w:w w:val="110"/>
        </w:rPr>
        <w:t> </w:t>
      </w:r>
      <w:r>
        <w:rPr>
          <w:color w:val="231F20"/>
          <w:w w:val="110"/>
        </w:rPr>
        <w:t>bạch</w:t>
      </w:r>
      <w:r>
        <w:rPr>
          <w:color w:val="231F20"/>
          <w:spacing w:val="-23"/>
          <w:w w:val="110"/>
        </w:rPr>
        <w:t> </w:t>
      </w:r>
      <w:r>
        <w:rPr>
          <w:color w:val="231F20"/>
          <w:w w:val="110"/>
        </w:rPr>
        <w:t>điều</w:t>
      </w:r>
      <w:r>
        <w:rPr>
          <w:color w:val="231F20"/>
          <w:spacing w:val="-23"/>
          <w:w w:val="110"/>
        </w:rPr>
        <w:t> </w:t>
      </w:r>
      <w:r>
        <w:rPr>
          <w:color w:val="231F20"/>
          <w:w w:val="110"/>
        </w:rPr>
        <w:t>này.</w:t>
      </w:r>
      <w:r>
        <w:rPr>
          <w:color w:val="231F20"/>
          <w:spacing w:val="-24"/>
          <w:w w:val="110"/>
        </w:rPr>
        <w:t> </w:t>
      </w:r>
      <w:r>
        <w:rPr>
          <w:color w:val="231F20"/>
          <w:w w:val="110"/>
        </w:rPr>
        <w:t>Hiệp</w:t>
      </w:r>
      <w:r>
        <w:rPr>
          <w:color w:val="231F20"/>
          <w:spacing w:val="-23"/>
          <w:w w:val="110"/>
        </w:rPr>
        <w:t> </w:t>
      </w:r>
      <w:r>
        <w:rPr>
          <w:color w:val="231F20"/>
          <w:w w:val="110"/>
        </w:rPr>
        <w:t>hội</w:t>
      </w:r>
      <w:r>
        <w:rPr>
          <w:color w:val="231F20"/>
          <w:spacing w:val="-23"/>
          <w:w w:val="110"/>
        </w:rPr>
        <w:t> </w:t>
      </w:r>
      <w:r>
        <w:rPr>
          <w:color w:val="231F20"/>
          <w:w w:val="110"/>
        </w:rPr>
        <w:t>của</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là</w:t>
      </w:r>
      <w:r>
        <w:rPr>
          <w:color w:val="231F20"/>
          <w:spacing w:val="-23"/>
          <w:w w:val="110"/>
        </w:rPr>
        <w:t> </w:t>
      </w:r>
      <w:r>
        <w:rPr>
          <w:color w:val="231F20"/>
          <w:w w:val="110"/>
        </w:rPr>
        <w:t>hiệp </w:t>
      </w:r>
      <w:r>
        <w:rPr>
          <w:color w:val="231F20"/>
          <w:w w:val="105"/>
        </w:rPr>
        <w:t>hội</w:t>
      </w:r>
      <w:r>
        <w:rPr>
          <w:color w:val="231F20"/>
          <w:spacing w:val="-3"/>
          <w:w w:val="105"/>
        </w:rPr>
        <w:t> </w:t>
      </w:r>
      <w:r>
        <w:rPr>
          <w:color w:val="231F20"/>
          <w:w w:val="105"/>
        </w:rPr>
        <w:t>giáo</w:t>
      </w:r>
      <w:r>
        <w:rPr>
          <w:color w:val="231F20"/>
          <w:spacing w:val="-3"/>
          <w:w w:val="105"/>
        </w:rPr>
        <w:t> </w:t>
      </w:r>
      <w:r>
        <w:rPr>
          <w:color w:val="231F20"/>
          <w:w w:val="105"/>
        </w:rPr>
        <w:t>dục</w:t>
      </w:r>
      <w:r>
        <w:rPr>
          <w:color w:val="231F20"/>
          <w:spacing w:val="-3"/>
          <w:w w:val="105"/>
        </w:rPr>
        <w:t> </w:t>
      </w:r>
      <w:r>
        <w:rPr>
          <w:color w:val="231F20"/>
          <w:w w:val="105"/>
        </w:rPr>
        <w:t>của</w:t>
      </w:r>
      <w:r>
        <w:rPr>
          <w:color w:val="231F20"/>
          <w:spacing w:val="-2"/>
          <w:w w:val="105"/>
        </w:rPr>
        <w:t> </w:t>
      </w: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chớ</w:t>
      </w:r>
      <w:r>
        <w:rPr>
          <w:color w:val="231F20"/>
          <w:spacing w:val="-3"/>
          <w:w w:val="105"/>
        </w:rPr>
        <w:t> </w:t>
      </w:r>
      <w:r>
        <w:rPr>
          <w:color w:val="231F20"/>
          <w:w w:val="105"/>
        </w:rPr>
        <w:t>nên</w:t>
      </w:r>
      <w:r>
        <w:rPr>
          <w:color w:val="231F20"/>
          <w:spacing w:val="-3"/>
          <w:w w:val="105"/>
        </w:rPr>
        <w:t> </w:t>
      </w:r>
      <w:r>
        <w:rPr>
          <w:color w:val="231F20"/>
          <w:w w:val="105"/>
        </w:rPr>
        <w:t>mơ</w:t>
      </w:r>
      <w:r>
        <w:rPr>
          <w:color w:val="231F20"/>
          <w:spacing w:val="-3"/>
          <w:w w:val="105"/>
        </w:rPr>
        <w:t> </w:t>
      </w:r>
      <w:r>
        <w:rPr>
          <w:color w:val="231F20"/>
          <w:w w:val="105"/>
        </w:rPr>
        <w:t>hồ,</w:t>
      </w:r>
      <w:r>
        <w:rPr>
          <w:color w:val="231F20"/>
          <w:spacing w:val="-3"/>
          <w:w w:val="105"/>
        </w:rPr>
        <w:t> </w:t>
      </w:r>
      <w:r>
        <w:rPr>
          <w:color w:val="231F20"/>
          <w:w w:val="105"/>
        </w:rPr>
        <w:t>khiến</w:t>
      </w:r>
      <w:r>
        <w:rPr>
          <w:color w:val="231F20"/>
          <w:spacing w:val="-3"/>
          <w:w w:val="105"/>
        </w:rPr>
        <w:t> </w:t>
      </w:r>
      <w:r>
        <w:rPr>
          <w:color w:val="231F20"/>
          <w:w w:val="105"/>
        </w:rPr>
        <w:t>cho</w:t>
      </w:r>
      <w:r>
        <w:rPr>
          <w:color w:val="231F20"/>
          <w:spacing w:val="-3"/>
          <w:w w:val="105"/>
        </w:rPr>
        <w:t> </w:t>
      </w:r>
      <w:r>
        <w:rPr>
          <w:color w:val="231F20"/>
          <w:w w:val="105"/>
        </w:rPr>
        <w:t>người </w:t>
      </w:r>
      <w:r>
        <w:rPr>
          <w:color w:val="231F20"/>
          <w:w w:val="110"/>
        </w:rPr>
        <w:t>khác</w:t>
      </w:r>
      <w:r>
        <w:rPr>
          <w:color w:val="231F20"/>
          <w:spacing w:val="-8"/>
          <w:w w:val="110"/>
        </w:rPr>
        <w:t> </w:t>
      </w:r>
      <w:r>
        <w:rPr>
          <w:color w:val="231F20"/>
          <w:w w:val="110"/>
        </w:rPr>
        <w:t>nảy</w:t>
      </w:r>
      <w:r>
        <w:rPr>
          <w:color w:val="231F20"/>
          <w:spacing w:val="-8"/>
          <w:w w:val="110"/>
        </w:rPr>
        <w:t> </w:t>
      </w:r>
      <w:r>
        <w:rPr>
          <w:color w:val="231F20"/>
          <w:w w:val="110"/>
        </w:rPr>
        <w:t>sinh</w:t>
      </w:r>
      <w:r>
        <w:rPr>
          <w:color w:val="231F20"/>
          <w:spacing w:val="-7"/>
          <w:w w:val="110"/>
        </w:rPr>
        <w:t> </w:t>
      </w:r>
      <w:r>
        <w:rPr>
          <w:color w:val="231F20"/>
          <w:w w:val="110"/>
        </w:rPr>
        <w:t>hiểu</w:t>
      </w:r>
      <w:r>
        <w:rPr>
          <w:color w:val="231F20"/>
          <w:spacing w:val="-8"/>
          <w:w w:val="110"/>
        </w:rPr>
        <w:t> </w:t>
      </w:r>
      <w:r>
        <w:rPr>
          <w:color w:val="231F20"/>
          <w:w w:val="110"/>
        </w:rPr>
        <w:t>lầm!</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A</w:t>
      </w:r>
      <w:r>
        <w:rPr>
          <w:color w:val="231F20"/>
          <w:spacing w:val="-1"/>
          <w:w w:val="105"/>
        </w:rPr>
        <w:t> </w:t>
      </w:r>
      <w:r>
        <w:rPr>
          <w:color w:val="231F20"/>
          <w:w w:val="105"/>
        </w:rPr>
        <w:t>La Hán là</w:t>
      </w:r>
      <w:r>
        <w:rPr>
          <w:color w:val="231F20"/>
          <w:spacing w:val="-1"/>
          <w:w w:val="105"/>
        </w:rPr>
        <w:t> </w:t>
      </w:r>
      <w:r>
        <w:rPr>
          <w:color w:val="231F20"/>
          <w:w w:val="105"/>
        </w:rPr>
        <w:t>những</w:t>
      </w:r>
      <w:r>
        <w:rPr>
          <w:color w:val="231F20"/>
          <w:spacing w:val="-1"/>
          <w:w w:val="105"/>
        </w:rPr>
        <w:t> </w:t>
      </w:r>
      <w:r>
        <w:rPr>
          <w:color w:val="231F20"/>
          <w:w w:val="105"/>
        </w:rPr>
        <w:t>danh xưng</w:t>
      </w:r>
      <w:r>
        <w:rPr>
          <w:color w:val="231F20"/>
          <w:spacing w:val="-1"/>
          <w:w w:val="105"/>
        </w:rPr>
        <w:t> </w:t>
      </w:r>
      <w:r>
        <w:rPr>
          <w:color w:val="231F20"/>
          <w:w w:val="105"/>
        </w:rPr>
        <w:t>học</w:t>
      </w:r>
      <w:r>
        <w:rPr>
          <w:color w:val="231F20"/>
          <w:spacing w:val="-1"/>
          <w:w w:val="105"/>
        </w:rPr>
        <w:t> </w:t>
      </w:r>
      <w:r>
        <w:rPr>
          <w:color w:val="231F20"/>
          <w:w w:val="105"/>
        </w:rPr>
        <w:t>vị</w:t>
      </w:r>
      <w:r>
        <w:rPr>
          <w:color w:val="231F20"/>
          <w:spacing w:val="-1"/>
          <w:w w:val="105"/>
        </w:rPr>
        <w:t> </w:t>
      </w:r>
      <w:r>
        <w:rPr>
          <w:color w:val="231F20"/>
          <w:w w:val="105"/>
        </w:rPr>
        <w:t>trong nền giáo dục của đức Phật, mà cũng là những danh xưng chung. Phật là học vị tối cao, Bồ tát là học vị thứ hai, A La Hán</w:t>
      </w:r>
      <w:r>
        <w:rPr>
          <w:color w:val="231F20"/>
          <w:spacing w:val="-16"/>
          <w:w w:val="105"/>
        </w:rPr>
        <w:t> </w:t>
      </w:r>
      <w:r>
        <w:rPr>
          <w:color w:val="231F20"/>
          <w:w w:val="105"/>
        </w:rPr>
        <w:t>là</w:t>
      </w:r>
      <w:r>
        <w:rPr>
          <w:color w:val="231F20"/>
          <w:spacing w:val="-17"/>
          <w:w w:val="105"/>
        </w:rPr>
        <w:t> </w:t>
      </w:r>
      <w:r>
        <w:rPr>
          <w:color w:val="231F20"/>
          <w:w w:val="105"/>
        </w:rPr>
        <w:t>học</w:t>
      </w:r>
      <w:r>
        <w:rPr>
          <w:color w:val="231F20"/>
          <w:spacing w:val="-17"/>
          <w:w w:val="105"/>
        </w:rPr>
        <w:t> </w:t>
      </w:r>
      <w:r>
        <w:rPr>
          <w:color w:val="231F20"/>
          <w:w w:val="105"/>
        </w:rPr>
        <w:t>vị</w:t>
      </w:r>
      <w:r>
        <w:rPr>
          <w:color w:val="231F20"/>
          <w:spacing w:val="-17"/>
          <w:w w:val="105"/>
        </w:rPr>
        <w:t> </w:t>
      </w:r>
      <w:r>
        <w:rPr>
          <w:color w:val="231F20"/>
          <w:w w:val="105"/>
        </w:rPr>
        <w:t>thứ</w:t>
      </w:r>
      <w:r>
        <w:rPr>
          <w:color w:val="231F20"/>
          <w:spacing w:val="-17"/>
          <w:w w:val="105"/>
        </w:rPr>
        <w:t> </w:t>
      </w:r>
      <w:r>
        <w:rPr>
          <w:color w:val="231F20"/>
          <w:w w:val="105"/>
        </w:rPr>
        <w:t>ba,</w:t>
      </w:r>
      <w:r>
        <w:rPr>
          <w:color w:val="231F20"/>
          <w:spacing w:val="-17"/>
          <w:w w:val="105"/>
        </w:rPr>
        <w:t> </w:t>
      </w:r>
      <w:r>
        <w:rPr>
          <w:color w:val="231F20"/>
          <w:w w:val="105"/>
        </w:rPr>
        <w:t>có</w:t>
      </w:r>
      <w:r>
        <w:rPr>
          <w:color w:val="231F20"/>
          <w:spacing w:val="-17"/>
          <w:w w:val="105"/>
        </w:rPr>
        <w:t> </w:t>
      </w:r>
      <w:r>
        <w:rPr>
          <w:color w:val="231F20"/>
          <w:w w:val="105"/>
        </w:rPr>
        <w:t>cùng</w:t>
      </w:r>
      <w:r>
        <w:rPr>
          <w:color w:val="231F20"/>
          <w:spacing w:val="-16"/>
          <w:w w:val="105"/>
        </w:rPr>
        <w:t> </w:t>
      </w:r>
      <w:r>
        <w:rPr>
          <w:color w:val="231F20"/>
          <w:w w:val="105"/>
        </w:rPr>
        <w:t>một</w:t>
      </w:r>
      <w:r>
        <w:rPr>
          <w:color w:val="231F20"/>
          <w:spacing w:val="-16"/>
          <w:w w:val="105"/>
        </w:rPr>
        <w:t> </w:t>
      </w:r>
      <w:r>
        <w:rPr>
          <w:color w:val="231F20"/>
          <w:w w:val="105"/>
        </w:rPr>
        <w:t>ý</w:t>
      </w:r>
      <w:r>
        <w:rPr>
          <w:color w:val="231F20"/>
          <w:spacing w:val="-16"/>
          <w:w w:val="105"/>
        </w:rPr>
        <w:t> </w:t>
      </w:r>
      <w:r>
        <w:rPr>
          <w:color w:val="231F20"/>
          <w:w w:val="105"/>
        </w:rPr>
        <w:t>nghĩa</w:t>
      </w:r>
      <w:r>
        <w:rPr>
          <w:color w:val="231F20"/>
          <w:spacing w:val="-16"/>
          <w:w w:val="105"/>
        </w:rPr>
        <w:t> </w:t>
      </w:r>
      <w:r>
        <w:rPr>
          <w:color w:val="231F20"/>
          <w:w w:val="105"/>
        </w:rPr>
        <w:t>với</w:t>
      </w:r>
      <w:r>
        <w:rPr>
          <w:color w:val="231F20"/>
          <w:spacing w:val="-17"/>
          <w:w w:val="105"/>
        </w:rPr>
        <w:t> </w:t>
      </w:r>
      <w:r>
        <w:rPr>
          <w:color w:val="231F20"/>
          <w:w w:val="105"/>
        </w:rPr>
        <w:t>các</w:t>
      </w:r>
      <w:r>
        <w:rPr>
          <w:color w:val="231F20"/>
          <w:spacing w:val="-16"/>
          <w:w w:val="105"/>
        </w:rPr>
        <w:t> </w:t>
      </w:r>
      <w:r>
        <w:rPr>
          <w:color w:val="231F20"/>
          <w:w w:val="105"/>
        </w:rPr>
        <w:t>học</w:t>
      </w:r>
      <w:r>
        <w:rPr>
          <w:color w:val="231F20"/>
          <w:spacing w:val="-17"/>
          <w:w w:val="105"/>
        </w:rPr>
        <w:t> </w:t>
      </w:r>
      <w:r>
        <w:rPr>
          <w:color w:val="231F20"/>
          <w:w w:val="105"/>
        </w:rPr>
        <w:t>vị</w:t>
      </w:r>
      <w:r>
        <w:rPr>
          <w:color w:val="231F20"/>
          <w:spacing w:val="-17"/>
          <w:w w:val="105"/>
        </w:rPr>
        <w:t> </w:t>
      </w:r>
      <w:r>
        <w:rPr>
          <w:color w:val="231F20"/>
          <w:w w:val="105"/>
        </w:rPr>
        <w:t>tiến sĩ, thạc sĩ, học sĩ (cử nhân) như trong nhà trường hiện thời. Phật Thích Ca Mâu Ni tu học đã đạt tới tầng lớp cao nhất, nên gọi Ngài là Phật Đà.</w:t>
      </w:r>
    </w:p>
    <w:p>
      <w:pPr>
        <w:pStyle w:val="BodyText"/>
        <w:spacing w:line="297" w:lineRule="auto" w:before="144"/>
        <w:ind w:left="387" w:right="120" w:firstLine="453"/>
      </w:pPr>
      <w:r>
        <w:rPr>
          <w:color w:val="231F20"/>
          <w:w w:val="105"/>
        </w:rPr>
        <w:t>Còn những vị như Văn Thù, Phổ Hiền được nhắc đến trong kinh sách, tuy chưa đạt tới tối cao, nhưng tu cũng rất khá, thuộc vào học vị Bồ tát. Lại còn có Xá Lợi Phất, Mục Kiền</w:t>
      </w:r>
      <w:r>
        <w:rPr>
          <w:color w:val="231F20"/>
          <w:spacing w:val="-22"/>
          <w:w w:val="105"/>
        </w:rPr>
        <w:t> </w:t>
      </w:r>
      <w:r>
        <w:rPr>
          <w:color w:val="231F20"/>
          <w:w w:val="105"/>
        </w:rPr>
        <w:t>Liên</w:t>
      </w:r>
      <w:r>
        <w:rPr>
          <w:color w:val="231F20"/>
          <w:spacing w:val="-22"/>
          <w:w w:val="105"/>
        </w:rPr>
        <w:t> </w:t>
      </w:r>
      <w:r>
        <w:rPr>
          <w:color w:val="231F20"/>
          <w:w w:val="105"/>
        </w:rPr>
        <w:t>là</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Hán,</w:t>
      </w:r>
      <w:r>
        <w:rPr>
          <w:color w:val="231F20"/>
          <w:spacing w:val="-22"/>
          <w:w w:val="105"/>
        </w:rPr>
        <w:t> </w:t>
      </w:r>
      <w:r>
        <w:rPr>
          <w:color w:val="231F20"/>
          <w:w w:val="105"/>
        </w:rPr>
        <w:t>thuộc</w:t>
      </w:r>
      <w:r>
        <w:rPr>
          <w:color w:val="231F20"/>
          <w:spacing w:val="-22"/>
          <w:w w:val="105"/>
        </w:rPr>
        <w:t> </w:t>
      </w:r>
      <w:r>
        <w:rPr>
          <w:color w:val="231F20"/>
          <w:w w:val="105"/>
        </w:rPr>
        <w:t>học</w:t>
      </w:r>
      <w:r>
        <w:rPr>
          <w:color w:val="231F20"/>
          <w:spacing w:val="-22"/>
          <w:w w:val="105"/>
        </w:rPr>
        <w:t> </w:t>
      </w:r>
      <w:r>
        <w:rPr>
          <w:color w:val="231F20"/>
          <w:w w:val="105"/>
        </w:rPr>
        <w:t>vị</w:t>
      </w:r>
      <w:r>
        <w:rPr>
          <w:color w:val="231F20"/>
          <w:spacing w:val="-22"/>
          <w:w w:val="105"/>
        </w:rPr>
        <w:t> </w:t>
      </w:r>
      <w:r>
        <w:rPr>
          <w:color w:val="231F20"/>
          <w:w w:val="105"/>
        </w:rPr>
        <w:t>thứ</w:t>
      </w:r>
      <w:r>
        <w:rPr>
          <w:color w:val="231F20"/>
          <w:spacing w:val="-22"/>
          <w:w w:val="105"/>
        </w:rPr>
        <w:t> </w:t>
      </w:r>
      <w:r>
        <w:rPr>
          <w:color w:val="231F20"/>
          <w:w w:val="105"/>
        </w:rPr>
        <w:t>ba.</w:t>
      </w:r>
      <w:r>
        <w:rPr>
          <w:color w:val="231F20"/>
          <w:spacing w:val="-22"/>
          <w:w w:val="105"/>
        </w:rPr>
        <w:t> </w:t>
      </w:r>
      <w:r>
        <w:rPr>
          <w:color w:val="231F20"/>
          <w:w w:val="105"/>
        </w:rPr>
        <w:t>Gọi</w:t>
      </w:r>
      <w:r>
        <w:rPr>
          <w:color w:val="231F20"/>
          <w:spacing w:val="-22"/>
          <w:w w:val="105"/>
        </w:rPr>
        <w:t> </w:t>
      </w:r>
      <w:r>
        <w:rPr>
          <w:color w:val="231F20"/>
          <w:w w:val="105"/>
        </w:rPr>
        <w:t>Phật,</w:t>
      </w:r>
      <w:r>
        <w:rPr>
          <w:color w:val="231F20"/>
          <w:spacing w:val="-22"/>
          <w:w w:val="105"/>
        </w:rPr>
        <w:t> </w:t>
      </w:r>
      <w:r>
        <w:rPr>
          <w:color w:val="231F20"/>
          <w:w w:val="105"/>
        </w:rPr>
        <w:t>Bồ</w:t>
      </w:r>
      <w:r>
        <w:rPr>
          <w:color w:val="231F20"/>
          <w:spacing w:val="-22"/>
          <w:w w:val="105"/>
        </w:rPr>
        <w:t> </w:t>
      </w:r>
      <w:r>
        <w:rPr>
          <w:color w:val="231F20"/>
          <w:w w:val="105"/>
        </w:rPr>
        <w:t>tát, A La Hán là nói tới danh xưng học vị, các Ngài chẳng phải là</w:t>
      </w:r>
      <w:r>
        <w:rPr>
          <w:color w:val="231F20"/>
          <w:spacing w:val="-3"/>
          <w:w w:val="105"/>
        </w:rPr>
        <w:t> </w:t>
      </w:r>
      <w:r>
        <w:rPr>
          <w:color w:val="231F20"/>
          <w:w w:val="105"/>
        </w:rPr>
        <w:t>thần,</w:t>
      </w:r>
      <w:r>
        <w:rPr>
          <w:color w:val="231F20"/>
          <w:spacing w:val="-3"/>
          <w:w w:val="105"/>
        </w:rPr>
        <w:t> </w:t>
      </w:r>
      <w:r>
        <w:rPr>
          <w:color w:val="231F20"/>
          <w:w w:val="105"/>
        </w:rPr>
        <w:t>mà</w:t>
      </w:r>
      <w:r>
        <w:rPr>
          <w:color w:val="231F20"/>
          <w:spacing w:val="-3"/>
          <w:w w:val="105"/>
        </w:rPr>
        <w:t> </w:t>
      </w:r>
      <w:r>
        <w:rPr>
          <w:color w:val="231F20"/>
          <w:w w:val="105"/>
        </w:rPr>
        <w:t>cũng</w:t>
      </w:r>
      <w:r>
        <w:rPr>
          <w:color w:val="231F20"/>
          <w:spacing w:val="-3"/>
          <w:w w:val="105"/>
        </w:rPr>
        <w:t> </w:t>
      </w:r>
      <w:r>
        <w:rPr>
          <w:color w:val="231F20"/>
          <w:w w:val="105"/>
        </w:rPr>
        <w:t>chẳng</w:t>
      </w:r>
      <w:r>
        <w:rPr>
          <w:color w:val="231F20"/>
          <w:spacing w:val="-3"/>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tiên,</w:t>
      </w:r>
      <w:r>
        <w:rPr>
          <w:color w:val="231F20"/>
          <w:spacing w:val="-3"/>
          <w:w w:val="105"/>
        </w:rPr>
        <w:t> </w:t>
      </w:r>
      <w:r>
        <w:rPr>
          <w:color w:val="231F20"/>
          <w:w w:val="105"/>
        </w:rPr>
        <w:t>các</w:t>
      </w:r>
      <w:r>
        <w:rPr>
          <w:color w:val="231F20"/>
          <w:spacing w:val="-3"/>
          <w:w w:val="105"/>
        </w:rPr>
        <w:t> </w:t>
      </w:r>
      <w:r>
        <w:rPr>
          <w:color w:val="231F20"/>
          <w:w w:val="105"/>
        </w:rPr>
        <w:t>Ngài</w:t>
      </w:r>
      <w:r>
        <w:rPr>
          <w:color w:val="231F20"/>
          <w:spacing w:val="-3"/>
          <w:w w:val="105"/>
        </w:rPr>
        <w:t> </w:t>
      </w:r>
      <w:r>
        <w:rPr>
          <w:color w:val="231F20"/>
          <w:w w:val="105"/>
        </w:rPr>
        <w:t>là</w:t>
      </w:r>
      <w:r>
        <w:rPr>
          <w:color w:val="231F20"/>
          <w:spacing w:val="-3"/>
          <w:w w:val="105"/>
        </w:rPr>
        <w:t> </w:t>
      </w:r>
      <w:r>
        <w:rPr>
          <w:color w:val="231F20"/>
          <w:w w:val="105"/>
        </w:rPr>
        <w:t>người.</w:t>
      </w:r>
      <w:r>
        <w:rPr>
          <w:color w:val="231F20"/>
          <w:spacing w:val="-3"/>
          <w:w w:val="105"/>
        </w:rPr>
        <w:t> </w:t>
      </w:r>
      <w:r>
        <w:rPr>
          <w:color w:val="231F20"/>
          <w:w w:val="105"/>
        </w:rPr>
        <w:t>Phải hiểu rõ ràng, minh bạch thì chúng ta mới thật sự học được thứ này thứ nọ trong Phật pháp, có lợi ích cho chúng ta.</w:t>
      </w:r>
    </w:p>
    <w:p>
      <w:pPr>
        <w:pStyle w:val="BodyText"/>
        <w:spacing w:line="297" w:lineRule="auto" w:before="145"/>
        <w:ind w:left="387" w:right="119" w:firstLine="453"/>
      </w:pPr>
      <w:r>
        <w:rPr>
          <w:color w:val="231F20"/>
          <w:w w:val="105"/>
        </w:rPr>
        <w:t>Lợi ích phổ biến nhất là thân tâm khỏe mạnh. Quý vị</w:t>
      </w:r>
      <w:r>
        <w:rPr>
          <w:color w:val="231F20"/>
          <w:spacing w:val="80"/>
          <w:w w:val="150"/>
        </w:rPr>
        <w:t> </w:t>
      </w:r>
      <w:r>
        <w:rPr>
          <w:color w:val="231F20"/>
          <w:w w:val="105"/>
        </w:rPr>
        <w:t>có muốn hay không? Quý vị học Phật, khẳng định phải đạt được</w:t>
      </w:r>
      <w:r>
        <w:rPr>
          <w:color w:val="231F20"/>
          <w:spacing w:val="-9"/>
          <w:w w:val="105"/>
        </w:rPr>
        <w:t> </w:t>
      </w:r>
      <w:r>
        <w:rPr>
          <w:color w:val="231F20"/>
          <w:w w:val="105"/>
        </w:rPr>
        <w:t>điều</w:t>
      </w:r>
      <w:r>
        <w:rPr>
          <w:color w:val="231F20"/>
          <w:spacing w:val="-9"/>
          <w:w w:val="105"/>
        </w:rPr>
        <w:t> </w:t>
      </w:r>
      <w:r>
        <w:rPr>
          <w:color w:val="231F20"/>
          <w:w w:val="105"/>
        </w:rPr>
        <w:t>đầu</w:t>
      </w:r>
      <w:r>
        <w:rPr>
          <w:color w:val="231F20"/>
          <w:spacing w:val="-9"/>
          <w:w w:val="105"/>
        </w:rPr>
        <w:t> </w:t>
      </w:r>
      <w:r>
        <w:rPr>
          <w:color w:val="231F20"/>
          <w:w w:val="105"/>
        </w:rPr>
        <w:t>tiên</w:t>
      </w:r>
      <w:r>
        <w:rPr>
          <w:color w:val="231F20"/>
          <w:spacing w:val="-9"/>
          <w:w w:val="105"/>
        </w:rPr>
        <w:t> </w:t>
      </w:r>
      <w:r>
        <w:rPr>
          <w:color w:val="231F20"/>
          <w:w w:val="105"/>
        </w:rPr>
        <w:t>này!</w:t>
      </w:r>
      <w:r>
        <w:rPr>
          <w:color w:val="231F20"/>
          <w:spacing w:val="-9"/>
          <w:w w:val="105"/>
        </w:rPr>
        <w:t> </w:t>
      </w:r>
      <w:r>
        <w:rPr>
          <w:color w:val="231F20"/>
          <w:w w:val="105"/>
        </w:rPr>
        <w:t>Nhà</w:t>
      </w:r>
      <w:r>
        <w:rPr>
          <w:color w:val="231F20"/>
          <w:spacing w:val="-9"/>
          <w:w w:val="105"/>
        </w:rPr>
        <w:t> </w:t>
      </w:r>
      <w:r>
        <w:rPr>
          <w:color w:val="231F20"/>
          <w:w w:val="105"/>
        </w:rPr>
        <w:t>Phật</w:t>
      </w:r>
      <w:r>
        <w:rPr>
          <w:color w:val="231F20"/>
          <w:spacing w:val="-9"/>
          <w:w w:val="105"/>
        </w:rPr>
        <w:t> </w:t>
      </w:r>
      <w:r>
        <w:rPr>
          <w:color w:val="231F20"/>
          <w:w w:val="105"/>
        </w:rPr>
        <w:t>nói</w:t>
      </w:r>
      <w:r>
        <w:rPr>
          <w:color w:val="231F20"/>
          <w:spacing w:val="-10"/>
          <w:w w:val="105"/>
        </w:rPr>
        <w:t> </w:t>
      </w:r>
      <w:r>
        <w:rPr>
          <w:i/>
          <w:color w:val="231F20"/>
          <w:w w:val="105"/>
        </w:rPr>
        <w:t>“trường</w:t>
      </w:r>
      <w:r>
        <w:rPr>
          <w:i/>
          <w:color w:val="231F20"/>
          <w:spacing w:val="-9"/>
          <w:w w:val="105"/>
        </w:rPr>
        <w:t> </w:t>
      </w:r>
      <w:r>
        <w:rPr>
          <w:i/>
          <w:color w:val="231F20"/>
          <w:w w:val="105"/>
        </w:rPr>
        <w:t>sinh</w:t>
      </w:r>
      <w:r>
        <w:rPr>
          <w:i/>
          <w:color w:val="231F20"/>
          <w:spacing w:val="-9"/>
          <w:w w:val="105"/>
        </w:rPr>
        <w:t> </w:t>
      </w:r>
      <w:r>
        <w:rPr>
          <w:i/>
          <w:color w:val="231F20"/>
          <w:w w:val="105"/>
        </w:rPr>
        <w:t>bất</w:t>
      </w:r>
      <w:r>
        <w:rPr>
          <w:i/>
          <w:color w:val="231F20"/>
          <w:spacing w:val="-9"/>
          <w:w w:val="105"/>
        </w:rPr>
        <w:t> </w:t>
      </w:r>
      <w:r>
        <w:rPr>
          <w:i/>
          <w:color w:val="231F20"/>
          <w:w w:val="105"/>
        </w:rPr>
        <w:t>lão” </w:t>
      </w:r>
      <w:r>
        <w:rPr>
          <w:color w:val="231F20"/>
          <w:w w:val="105"/>
        </w:rPr>
        <w:t>là</w:t>
      </w:r>
      <w:r>
        <w:rPr>
          <w:color w:val="231F20"/>
          <w:spacing w:val="-8"/>
          <w:w w:val="105"/>
        </w:rPr>
        <w:t> </w:t>
      </w:r>
      <w:r>
        <w:rPr>
          <w:color w:val="231F20"/>
          <w:w w:val="105"/>
        </w:rPr>
        <w:t>thật,</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9"/>
          <w:w w:val="105"/>
        </w:rPr>
        <w:t> </w:t>
      </w:r>
      <w:r>
        <w:rPr>
          <w:color w:val="231F20"/>
          <w:w w:val="105"/>
        </w:rPr>
        <w:t>là</w:t>
      </w:r>
      <w:r>
        <w:rPr>
          <w:color w:val="231F20"/>
          <w:spacing w:val="-8"/>
          <w:w w:val="105"/>
        </w:rPr>
        <w:t> </w:t>
      </w:r>
      <w:r>
        <w:rPr>
          <w:color w:val="231F20"/>
          <w:w w:val="105"/>
        </w:rPr>
        <w:t>mê</w:t>
      </w:r>
      <w:r>
        <w:rPr>
          <w:color w:val="231F20"/>
          <w:spacing w:val="-9"/>
          <w:w w:val="105"/>
        </w:rPr>
        <w:t> </w:t>
      </w:r>
      <w:r>
        <w:rPr>
          <w:color w:val="231F20"/>
          <w:w w:val="105"/>
        </w:rPr>
        <w:t>tín.</w:t>
      </w:r>
      <w:r>
        <w:rPr>
          <w:color w:val="231F20"/>
          <w:spacing w:val="-9"/>
          <w:w w:val="105"/>
        </w:rPr>
        <w:t> </w:t>
      </w:r>
      <w:r>
        <w:rPr>
          <w:color w:val="231F20"/>
          <w:w w:val="105"/>
        </w:rPr>
        <w:t>Đáng</w:t>
      </w:r>
      <w:r>
        <w:rPr>
          <w:color w:val="231F20"/>
          <w:spacing w:val="-8"/>
          <w:w w:val="105"/>
        </w:rPr>
        <w:t> </w:t>
      </w:r>
      <w:r>
        <w:rPr>
          <w:color w:val="231F20"/>
          <w:w w:val="105"/>
        </w:rPr>
        <w:t>tiếc</w:t>
      </w:r>
      <w:r>
        <w:rPr>
          <w:color w:val="231F20"/>
          <w:spacing w:val="-8"/>
          <w:w w:val="105"/>
        </w:rPr>
        <w:t> </w:t>
      </w:r>
      <w:r>
        <w:rPr>
          <w:color w:val="231F20"/>
          <w:w w:val="105"/>
        </w:rPr>
        <w:t>là</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công</w:t>
      </w:r>
      <w:r>
        <w:rPr>
          <w:color w:val="231F20"/>
          <w:spacing w:val="-8"/>
          <w:w w:val="105"/>
        </w:rPr>
        <w:t> </w:t>
      </w:r>
      <w:r>
        <w:rPr>
          <w:color w:val="231F20"/>
          <w:w w:val="105"/>
        </w:rPr>
        <w:t>phu chẳng tới mức, phải nâng công phu lên cao hơn. Nâng cao tới</w:t>
      </w:r>
      <w:r>
        <w:rPr>
          <w:color w:val="231F20"/>
          <w:spacing w:val="-5"/>
          <w:w w:val="105"/>
        </w:rPr>
        <w:t> </w:t>
      </w:r>
      <w:r>
        <w:rPr>
          <w:color w:val="231F20"/>
          <w:w w:val="105"/>
        </w:rPr>
        <w:t>cảnh</w:t>
      </w:r>
      <w:r>
        <w:rPr>
          <w:color w:val="231F20"/>
          <w:spacing w:val="-4"/>
          <w:w w:val="105"/>
        </w:rPr>
        <w:t> </w:t>
      </w:r>
      <w:r>
        <w:rPr>
          <w:color w:val="231F20"/>
          <w:w w:val="105"/>
        </w:rPr>
        <w:t>giới</w:t>
      </w:r>
      <w:r>
        <w:rPr>
          <w:color w:val="231F20"/>
          <w:spacing w:val="-5"/>
          <w:w w:val="105"/>
        </w:rPr>
        <w:t> </w:t>
      </w:r>
      <w:r>
        <w:rPr>
          <w:color w:val="231F20"/>
          <w:w w:val="105"/>
        </w:rPr>
        <w:t>nào?</w:t>
      </w:r>
      <w:r>
        <w:rPr>
          <w:color w:val="231F20"/>
          <w:spacing w:val="-4"/>
          <w:w w:val="105"/>
        </w:rPr>
        <w:t> </w:t>
      </w:r>
      <w:r>
        <w:rPr>
          <w:color w:val="231F20"/>
          <w:w w:val="105"/>
        </w:rPr>
        <w:t>Nâng</w:t>
      </w:r>
      <w:r>
        <w:rPr>
          <w:color w:val="231F20"/>
          <w:spacing w:val="-4"/>
          <w:w w:val="105"/>
        </w:rPr>
        <w:t> </w:t>
      </w:r>
      <w:r>
        <w:rPr>
          <w:color w:val="231F20"/>
          <w:w w:val="105"/>
        </w:rPr>
        <w:t>cao</w:t>
      </w:r>
      <w:r>
        <w:rPr>
          <w:color w:val="231F20"/>
          <w:spacing w:val="-4"/>
          <w:w w:val="105"/>
        </w:rPr>
        <w:t> </w:t>
      </w:r>
      <w:r>
        <w:rPr>
          <w:color w:val="231F20"/>
          <w:w w:val="105"/>
        </w:rPr>
        <w:t>tới</w:t>
      </w:r>
      <w:r>
        <w:rPr>
          <w:color w:val="231F20"/>
          <w:spacing w:val="-5"/>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Hán</w:t>
      </w:r>
      <w:r>
        <w:rPr>
          <w:color w:val="231F20"/>
          <w:spacing w:val="-4"/>
          <w:w w:val="105"/>
        </w:rPr>
        <w:t> </w:t>
      </w:r>
      <w:r>
        <w:rPr>
          <w:color w:val="231F20"/>
          <w:w w:val="105"/>
        </w:rPr>
        <w:t>là</w:t>
      </w:r>
      <w:r>
        <w:rPr>
          <w:color w:val="231F20"/>
          <w:spacing w:val="-5"/>
          <w:w w:val="105"/>
        </w:rPr>
        <w:t> </w:t>
      </w:r>
      <w:r>
        <w:rPr>
          <w:color w:val="231F20"/>
          <w:w w:val="105"/>
        </w:rPr>
        <w:t>được</w:t>
      </w:r>
      <w:r>
        <w:rPr>
          <w:color w:val="231F20"/>
          <w:spacing w:val="-4"/>
          <w:w w:val="105"/>
        </w:rPr>
        <w:t> </w:t>
      </w:r>
      <w:r>
        <w:rPr>
          <w:color w:val="231F20"/>
          <w:w w:val="105"/>
        </w:rPr>
        <w:t>rồi.</w:t>
      </w:r>
      <w:r>
        <w:rPr>
          <w:color w:val="231F20"/>
          <w:spacing w:val="-4"/>
          <w:w w:val="105"/>
        </w:rPr>
        <w:t> </w:t>
      </w:r>
      <w:r>
        <w:rPr>
          <w:color w:val="231F20"/>
          <w:w w:val="105"/>
        </w:rPr>
        <w:t>A</w:t>
      </w:r>
      <w:r>
        <w:rPr>
          <w:color w:val="231F20"/>
          <w:spacing w:val="-4"/>
          <w:w w:val="105"/>
        </w:rPr>
        <w:t> </w:t>
      </w:r>
      <w:r>
        <w:rPr>
          <w:color w:val="231F20"/>
          <w:w w:val="105"/>
        </w:rPr>
        <w:t>La Hán trường sinh bất lão. Nay, chúng tôi chỉ mới dính dáng một chút bên ngoài, hưởng nhờ một tí bên bề ngoài. Hết thảy quý vị thấy tôi tuổi tác không ngừng tăng lên, nhưng cũng chẳng suy lão, thật đấy, chẳng giả!</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Năm</w:t>
      </w:r>
      <w:r>
        <w:rPr>
          <w:color w:val="231F20"/>
          <w:spacing w:val="-2"/>
          <w:w w:val="105"/>
        </w:rPr>
        <w:t> </w:t>
      </w:r>
      <w:r>
        <w:rPr>
          <w:color w:val="231F20"/>
          <w:w w:val="105"/>
        </w:rPr>
        <w:t>1999,</w:t>
      </w:r>
      <w:r>
        <w:rPr>
          <w:color w:val="231F20"/>
          <w:spacing w:val="-2"/>
          <w:w w:val="105"/>
        </w:rPr>
        <w:t> </w:t>
      </w:r>
      <w:r>
        <w:rPr>
          <w:color w:val="231F20"/>
          <w:w w:val="105"/>
        </w:rPr>
        <w:t>tôi</w:t>
      </w:r>
      <w:r>
        <w:rPr>
          <w:color w:val="231F20"/>
          <w:spacing w:val="-3"/>
          <w:w w:val="105"/>
        </w:rPr>
        <w:t> </w:t>
      </w:r>
      <w:r>
        <w:rPr>
          <w:color w:val="231F20"/>
          <w:w w:val="105"/>
        </w:rPr>
        <w:t>giảng</w:t>
      </w:r>
      <w:r>
        <w:rPr>
          <w:color w:val="231F20"/>
          <w:spacing w:val="-3"/>
          <w:w w:val="105"/>
        </w:rPr>
        <w:t> </w:t>
      </w:r>
      <w:r>
        <w:rPr>
          <w:color w:val="231F20"/>
          <w:w w:val="105"/>
        </w:rPr>
        <w:t>kinh</w:t>
      </w:r>
      <w:r>
        <w:rPr>
          <w:color w:val="231F20"/>
          <w:spacing w:val="-3"/>
          <w:w w:val="105"/>
        </w:rPr>
        <w:t> </w:t>
      </w:r>
      <w:r>
        <w:rPr>
          <w:color w:val="231F20"/>
          <w:w w:val="105"/>
        </w:rPr>
        <w:t>tại</w:t>
      </w:r>
      <w:r>
        <w:rPr>
          <w:color w:val="231F20"/>
          <w:spacing w:val="-3"/>
          <w:w w:val="105"/>
        </w:rPr>
        <w:t> </w:t>
      </w:r>
      <w:r>
        <w:rPr>
          <w:color w:val="231F20"/>
          <w:w w:val="105"/>
        </w:rPr>
        <w:t>Tân</w:t>
      </w:r>
      <w:r>
        <w:rPr>
          <w:color w:val="231F20"/>
          <w:spacing w:val="-3"/>
          <w:w w:val="105"/>
        </w:rPr>
        <w:t> </w:t>
      </w:r>
      <w:r>
        <w:rPr>
          <w:color w:val="231F20"/>
          <w:w w:val="105"/>
        </w:rPr>
        <w:t>Gia</w:t>
      </w:r>
      <w:r>
        <w:rPr>
          <w:color w:val="231F20"/>
          <w:spacing w:val="-2"/>
          <w:w w:val="105"/>
        </w:rPr>
        <w:t> </w:t>
      </w:r>
      <w:r>
        <w:rPr>
          <w:color w:val="231F20"/>
          <w:w w:val="105"/>
        </w:rPr>
        <w:t>Ba</w:t>
      </w:r>
      <w:r>
        <w:rPr>
          <w:color w:val="231F20"/>
          <w:spacing w:val="-3"/>
          <w:w w:val="105"/>
        </w:rPr>
        <w:t> </w:t>
      </w:r>
      <w:r>
        <w:rPr>
          <w:color w:val="231F20"/>
          <w:w w:val="105"/>
        </w:rPr>
        <w:t>(Singapore)</w:t>
      </w:r>
      <w:r>
        <w:rPr>
          <w:color w:val="231F20"/>
          <w:spacing w:val="-3"/>
          <w:w w:val="105"/>
        </w:rPr>
        <w:t> </w:t>
      </w:r>
      <w:r>
        <w:rPr>
          <w:color w:val="231F20"/>
          <w:w w:val="105"/>
        </w:rPr>
        <w:t>có một vị cư sĩ là nữ tu Thiên Chúa giáo tại Tân Gia Ba, đến gặp tôi, muốn quy y Phật môn. Bà ta hỏi: “Tôi có đủ điều kiện</w:t>
      </w:r>
      <w:r>
        <w:rPr>
          <w:color w:val="231F20"/>
          <w:spacing w:val="-16"/>
          <w:w w:val="105"/>
        </w:rPr>
        <w:t> </w:t>
      </w:r>
      <w:r>
        <w:rPr>
          <w:color w:val="231F20"/>
          <w:w w:val="105"/>
        </w:rPr>
        <w:t>để</w:t>
      </w:r>
      <w:r>
        <w:rPr>
          <w:color w:val="231F20"/>
          <w:spacing w:val="-16"/>
          <w:w w:val="105"/>
        </w:rPr>
        <w:t> </w:t>
      </w:r>
      <w:r>
        <w:rPr>
          <w:color w:val="231F20"/>
          <w:w w:val="105"/>
        </w:rPr>
        <w:t>quy</w:t>
      </w:r>
      <w:r>
        <w:rPr>
          <w:color w:val="231F20"/>
          <w:spacing w:val="-16"/>
          <w:w w:val="105"/>
        </w:rPr>
        <w:t> </w:t>
      </w:r>
      <w:r>
        <w:rPr>
          <w:color w:val="231F20"/>
          <w:w w:val="105"/>
        </w:rPr>
        <w:t>y</w:t>
      </w:r>
      <w:r>
        <w:rPr>
          <w:color w:val="231F20"/>
          <w:spacing w:val="-16"/>
          <w:w w:val="105"/>
        </w:rPr>
        <w:t> </w:t>
      </w:r>
      <w:r>
        <w:rPr>
          <w:color w:val="231F20"/>
          <w:w w:val="105"/>
        </w:rPr>
        <w:t>hay</w:t>
      </w:r>
      <w:r>
        <w:rPr>
          <w:color w:val="231F20"/>
          <w:spacing w:val="-16"/>
          <w:w w:val="105"/>
        </w:rPr>
        <w:t> </w:t>
      </w:r>
      <w:r>
        <w:rPr>
          <w:color w:val="231F20"/>
          <w:w w:val="105"/>
        </w:rPr>
        <w:t>không?”.</w:t>
      </w:r>
      <w:r>
        <w:rPr>
          <w:color w:val="231F20"/>
          <w:spacing w:val="-16"/>
          <w:w w:val="105"/>
        </w:rPr>
        <w:t> </w:t>
      </w:r>
      <w:r>
        <w:rPr>
          <w:color w:val="231F20"/>
          <w:w w:val="105"/>
        </w:rPr>
        <w:t>Tôi</w:t>
      </w:r>
      <w:r>
        <w:rPr>
          <w:color w:val="231F20"/>
          <w:spacing w:val="-16"/>
          <w:w w:val="105"/>
        </w:rPr>
        <w:t> </w:t>
      </w:r>
      <w:r>
        <w:rPr>
          <w:color w:val="231F20"/>
          <w:w w:val="105"/>
        </w:rPr>
        <w:t>nói:</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vấn</w:t>
      </w:r>
      <w:r>
        <w:rPr>
          <w:color w:val="231F20"/>
          <w:spacing w:val="-16"/>
          <w:w w:val="105"/>
        </w:rPr>
        <w:t> </w:t>
      </w:r>
      <w:r>
        <w:rPr>
          <w:color w:val="231F20"/>
          <w:w w:val="105"/>
        </w:rPr>
        <w:t>đề</w:t>
      </w:r>
      <w:r>
        <w:rPr>
          <w:color w:val="231F20"/>
          <w:spacing w:val="-16"/>
          <w:w w:val="105"/>
        </w:rPr>
        <w:t> </w:t>
      </w:r>
      <w:r>
        <w:rPr>
          <w:color w:val="231F20"/>
          <w:w w:val="105"/>
        </w:rPr>
        <w:t>gì,</w:t>
      </w:r>
      <w:r>
        <w:rPr>
          <w:color w:val="231F20"/>
          <w:spacing w:val="-16"/>
          <w:w w:val="105"/>
        </w:rPr>
        <w:t> </w:t>
      </w:r>
      <w:r>
        <w:rPr>
          <w:color w:val="231F20"/>
          <w:w w:val="105"/>
        </w:rPr>
        <w:t>bà hội</w:t>
      </w:r>
      <w:r>
        <w:rPr>
          <w:color w:val="231F20"/>
          <w:spacing w:val="-5"/>
          <w:w w:val="105"/>
        </w:rPr>
        <w:t> </w:t>
      </w:r>
      <w:r>
        <w:rPr>
          <w:color w:val="231F20"/>
          <w:w w:val="105"/>
        </w:rPr>
        <w:t>đủ</w:t>
      </w:r>
      <w:r>
        <w:rPr>
          <w:color w:val="231F20"/>
          <w:spacing w:val="-5"/>
          <w:w w:val="105"/>
        </w:rPr>
        <w:t> </w:t>
      </w:r>
      <w:r>
        <w:rPr>
          <w:color w:val="231F20"/>
          <w:w w:val="105"/>
        </w:rPr>
        <w:t>điều</w:t>
      </w:r>
      <w:r>
        <w:rPr>
          <w:color w:val="231F20"/>
          <w:spacing w:val="-5"/>
          <w:w w:val="105"/>
        </w:rPr>
        <w:t> </w:t>
      </w:r>
      <w:r>
        <w:rPr>
          <w:color w:val="231F20"/>
          <w:w w:val="105"/>
        </w:rPr>
        <w:t>kiện”.</w:t>
      </w:r>
      <w:r>
        <w:rPr>
          <w:color w:val="231F20"/>
          <w:spacing w:val="-5"/>
          <w:w w:val="105"/>
        </w:rPr>
        <w:t> </w:t>
      </w:r>
      <w:r>
        <w:rPr>
          <w:color w:val="231F20"/>
          <w:w w:val="105"/>
        </w:rPr>
        <w:t>Tôi</w:t>
      </w:r>
      <w:r>
        <w:rPr>
          <w:color w:val="231F20"/>
          <w:spacing w:val="-5"/>
          <w:w w:val="105"/>
        </w:rPr>
        <w:t> </w:t>
      </w:r>
      <w:r>
        <w:rPr>
          <w:color w:val="231F20"/>
          <w:w w:val="105"/>
        </w:rPr>
        <w:t>quy</w:t>
      </w:r>
      <w:r>
        <w:rPr>
          <w:color w:val="231F20"/>
          <w:spacing w:val="-5"/>
          <w:w w:val="105"/>
        </w:rPr>
        <w:t> </w:t>
      </w:r>
      <w:r>
        <w:rPr>
          <w:color w:val="231F20"/>
          <w:w w:val="105"/>
        </w:rPr>
        <w:t>y</w:t>
      </w:r>
      <w:r>
        <w:rPr>
          <w:color w:val="231F20"/>
          <w:spacing w:val="-5"/>
          <w:w w:val="105"/>
        </w:rPr>
        <w:t> </w:t>
      </w:r>
      <w:r>
        <w:rPr>
          <w:color w:val="231F20"/>
          <w:w w:val="105"/>
        </w:rPr>
        <w:t>cho</w:t>
      </w:r>
      <w:r>
        <w:rPr>
          <w:color w:val="231F20"/>
          <w:spacing w:val="-5"/>
          <w:w w:val="105"/>
        </w:rPr>
        <w:t> </w:t>
      </w:r>
      <w:r>
        <w:rPr>
          <w:color w:val="231F20"/>
          <w:w w:val="105"/>
        </w:rPr>
        <w:t>bà</w:t>
      </w:r>
      <w:r>
        <w:rPr>
          <w:color w:val="231F20"/>
          <w:spacing w:val="-5"/>
          <w:w w:val="105"/>
        </w:rPr>
        <w:t> </w:t>
      </w:r>
      <w:r>
        <w:rPr>
          <w:color w:val="231F20"/>
          <w:w w:val="105"/>
        </w:rPr>
        <w:t>ta,</w:t>
      </w:r>
      <w:r>
        <w:rPr>
          <w:color w:val="231F20"/>
          <w:spacing w:val="-5"/>
          <w:w w:val="105"/>
        </w:rPr>
        <w:t> </w:t>
      </w:r>
      <w:r>
        <w:rPr>
          <w:color w:val="231F20"/>
          <w:w w:val="105"/>
        </w:rPr>
        <w:t>năm</w:t>
      </w:r>
      <w:r>
        <w:rPr>
          <w:color w:val="231F20"/>
          <w:spacing w:val="-5"/>
          <w:w w:val="105"/>
        </w:rPr>
        <w:t> </w:t>
      </w:r>
      <w:r>
        <w:rPr>
          <w:color w:val="231F20"/>
          <w:w w:val="105"/>
        </w:rPr>
        <w:t>ấy,</w:t>
      </w:r>
      <w:r>
        <w:rPr>
          <w:color w:val="231F20"/>
          <w:spacing w:val="-5"/>
          <w:w w:val="105"/>
        </w:rPr>
        <w:t> </w:t>
      </w:r>
      <w:r>
        <w:rPr>
          <w:color w:val="231F20"/>
          <w:w w:val="105"/>
        </w:rPr>
        <w:t>bà</w:t>
      </w:r>
      <w:r>
        <w:rPr>
          <w:color w:val="231F20"/>
          <w:spacing w:val="-5"/>
          <w:w w:val="105"/>
        </w:rPr>
        <w:t> </w:t>
      </w:r>
      <w:r>
        <w:rPr>
          <w:color w:val="231F20"/>
          <w:w w:val="105"/>
        </w:rPr>
        <w:t>ta</w:t>
      </w:r>
      <w:r>
        <w:rPr>
          <w:color w:val="231F20"/>
          <w:spacing w:val="-5"/>
          <w:w w:val="105"/>
        </w:rPr>
        <w:t> </w:t>
      </w:r>
      <w:r>
        <w:rPr>
          <w:color w:val="231F20"/>
          <w:w w:val="105"/>
        </w:rPr>
        <w:t>đã</w:t>
      </w:r>
      <w:r>
        <w:rPr>
          <w:color w:val="231F20"/>
          <w:spacing w:val="-5"/>
          <w:w w:val="105"/>
        </w:rPr>
        <w:t> </w:t>
      </w:r>
      <w:r>
        <w:rPr>
          <w:color w:val="231F20"/>
          <w:w w:val="105"/>
        </w:rPr>
        <w:t>101 tuổi, được gọi là </w:t>
      </w:r>
      <w:r>
        <w:rPr>
          <w:i/>
          <w:color w:val="231F20"/>
          <w:w w:val="105"/>
        </w:rPr>
        <w:t>“người thanh niên 101tuổi”</w:t>
      </w:r>
      <w:r>
        <w:rPr>
          <w:color w:val="231F20"/>
          <w:w w:val="105"/>
        </w:rPr>
        <w:t>. Bà làm công tác thiện nguyện chăm sóc người già.</w:t>
      </w:r>
    </w:p>
    <w:p>
      <w:pPr>
        <w:pStyle w:val="BodyText"/>
        <w:spacing w:line="297" w:lineRule="auto" w:before="144"/>
        <w:ind w:left="103" w:right="405" w:firstLine="453"/>
      </w:pPr>
      <w:r>
        <w:rPr>
          <w:color w:val="231F20"/>
          <w:w w:val="105"/>
        </w:rPr>
        <w:t>Người</w:t>
      </w:r>
      <w:r>
        <w:rPr>
          <w:color w:val="231F20"/>
          <w:spacing w:val="-20"/>
          <w:w w:val="105"/>
        </w:rPr>
        <w:t> </w:t>
      </w:r>
      <w:r>
        <w:rPr>
          <w:color w:val="231F20"/>
          <w:w w:val="105"/>
        </w:rPr>
        <w:t>già</w:t>
      </w:r>
      <w:r>
        <w:rPr>
          <w:color w:val="231F20"/>
          <w:spacing w:val="-20"/>
          <w:w w:val="105"/>
        </w:rPr>
        <w:t> </w:t>
      </w:r>
      <w:r>
        <w:rPr>
          <w:color w:val="231F20"/>
          <w:w w:val="105"/>
        </w:rPr>
        <w:t>đều</w:t>
      </w:r>
      <w:r>
        <w:rPr>
          <w:color w:val="231F20"/>
          <w:spacing w:val="-20"/>
          <w:w w:val="105"/>
        </w:rPr>
        <w:t> </w:t>
      </w:r>
      <w:r>
        <w:rPr>
          <w:color w:val="231F20"/>
          <w:w w:val="105"/>
        </w:rPr>
        <w:t>là</w:t>
      </w:r>
      <w:r>
        <w:rPr>
          <w:color w:val="231F20"/>
          <w:spacing w:val="-20"/>
          <w:w w:val="105"/>
        </w:rPr>
        <w:t> </w:t>
      </w:r>
      <w:r>
        <w:rPr>
          <w:color w:val="231F20"/>
          <w:w w:val="105"/>
        </w:rPr>
        <w:t>bảy,</w:t>
      </w:r>
      <w:r>
        <w:rPr>
          <w:color w:val="231F20"/>
          <w:spacing w:val="-20"/>
          <w:w w:val="105"/>
        </w:rPr>
        <w:t> </w:t>
      </w:r>
      <w:r>
        <w:rPr>
          <w:color w:val="231F20"/>
          <w:w w:val="105"/>
        </w:rPr>
        <w:t>tám</w:t>
      </w:r>
      <w:r>
        <w:rPr>
          <w:color w:val="231F20"/>
          <w:spacing w:val="-20"/>
          <w:w w:val="105"/>
        </w:rPr>
        <w:t> </w:t>
      </w:r>
      <w:r>
        <w:rPr>
          <w:color w:val="231F20"/>
          <w:w w:val="105"/>
        </w:rPr>
        <w:t>chục</w:t>
      </w:r>
      <w:r>
        <w:rPr>
          <w:color w:val="231F20"/>
          <w:spacing w:val="-20"/>
          <w:w w:val="105"/>
        </w:rPr>
        <w:t> </w:t>
      </w:r>
      <w:r>
        <w:rPr>
          <w:color w:val="231F20"/>
          <w:w w:val="105"/>
        </w:rPr>
        <w:t>tuổi!</w:t>
      </w:r>
      <w:r>
        <w:rPr>
          <w:color w:val="231F20"/>
          <w:spacing w:val="-20"/>
          <w:w w:val="105"/>
        </w:rPr>
        <w:t> </w:t>
      </w:r>
      <w:r>
        <w:rPr>
          <w:color w:val="231F20"/>
          <w:w w:val="105"/>
        </w:rPr>
        <w:t>Bà</w:t>
      </w:r>
      <w:r>
        <w:rPr>
          <w:color w:val="231F20"/>
          <w:spacing w:val="-20"/>
          <w:w w:val="105"/>
        </w:rPr>
        <w:t> </w:t>
      </w:r>
      <w:r>
        <w:rPr>
          <w:color w:val="231F20"/>
          <w:w w:val="105"/>
        </w:rPr>
        <w:t>ta</w:t>
      </w:r>
      <w:r>
        <w:rPr>
          <w:color w:val="231F20"/>
          <w:spacing w:val="-20"/>
          <w:w w:val="105"/>
        </w:rPr>
        <w:t> </w:t>
      </w:r>
      <w:r>
        <w:rPr>
          <w:color w:val="231F20"/>
          <w:w w:val="105"/>
        </w:rPr>
        <w:t>phục</w:t>
      </w:r>
      <w:r>
        <w:rPr>
          <w:color w:val="231F20"/>
          <w:spacing w:val="-20"/>
          <w:w w:val="105"/>
        </w:rPr>
        <w:t> </w:t>
      </w:r>
      <w:r>
        <w:rPr>
          <w:color w:val="231F20"/>
          <w:w w:val="105"/>
        </w:rPr>
        <w:t>vụ,</w:t>
      </w:r>
      <w:r>
        <w:rPr>
          <w:color w:val="231F20"/>
          <w:spacing w:val="-20"/>
          <w:w w:val="105"/>
        </w:rPr>
        <w:t> </w:t>
      </w:r>
      <w:r>
        <w:rPr>
          <w:color w:val="231F20"/>
          <w:w w:val="105"/>
        </w:rPr>
        <w:t>chăm sóc</w:t>
      </w:r>
      <w:r>
        <w:rPr>
          <w:color w:val="231F20"/>
          <w:spacing w:val="-23"/>
          <w:w w:val="105"/>
        </w:rPr>
        <w:t> </w:t>
      </w:r>
      <w:r>
        <w:rPr>
          <w:color w:val="231F20"/>
          <w:w w:val="105"/>
        </w:rPr>
        <w:t>họ</w:t>
      </w:r>
      <w:r>
        <w:rPr>
          <w:color w:val="231F20"/>
          <w:spacing w:val="-22"/>
          <w:w w:val="105"/>
        </w:rPr>
        <w:t> </w:t>
      </w:r>
      <w:r>
        <w:rPr>
          <w:color w:val="231F20"/>
          <w:w w:val="105"/>
        </w:rPr>
        <w:t>mỗi</w:t>
      </w:r>
      <w:r>
        <w:rPr>
          <w:color w:val="231F20"/>
          <w:spacing w:val="-22"/>
          <w:w w:val="105"/>
        </w:rPr>
        <w:t> </w:t>
      </w:r>
      <w:r>
        <w:rPr>
          <w:color w:val="231F20"/>
          <w:w w:val="105"/>
        </w:rPr>
        <w:t>ngày,</w:t>
      </w:r>
      <w:r>
        <w:rPr>
          <w:color w:val="231F20"/>
          <w:spacing w:val="-22"/>
          <w:w w:val="105"/>
        </w:rPr>
        <w:t> </w:t>
      </w:r>
      <w:r>
        <w:rPr>
          <w:color w:val="231F20"/>
          <w:w w:val="105"/>
        </w:rPr>
        <w:t>chăm</w:t>
      </w:r>
      <w:r>
        <w:rPr>
          <w:color w:val="231F20"/>
          <w:spacing w:val="-23"/>
          <w:w w:val="105"/>
        </w:rPr>
        <w:t> </w:t>
      </w:r>
      <w:r>
        <w:rPr>
          <w:color w:val="231F20"/>
          <w:w w:val="105"/>
        </w:rPr>
        <w:t>nom</w:t>
      </w:r>
      <w:r>
        <w:rPr>
          <w:color w:val="231F20"/>
          <w:spacing w:val="-22"/>
          <w:w w:val="105"/>
        </w:rPr>
        <w:t> </w:t>
      </w:r>
      <w:r>
        <w:rPr>
          <w:color w:val="231F20"/>
          <w:w w:val="105"/>
        </w:rPr>
        <w:t>hai</w:t>
      </w:r>
      <w:r>
        <w:rPr>
          <w:color w:val="231F20"/>
          <w:spacing w:val="-22"/>
          <w:w w:val="105"/>
        </w:rPr>
        <w:t> </w:t>
      </w:r>
      <w:r>
        <w:rPr>
          <w:color w:val="231F20"/>
          <w:w w:val="105"/>
        </w:rPr>
        <w:t>mươi</w:t>
      </w:r>
      <w:r>
        <w:rPr>
          <w:color w:val="231F20"/>
          <w:spacing w:val="-22"/>
          <w:w w:val="105"/>
        </w:rPr>
        <w:t> </w:t>
      </w:r>
      <w:r>
        <w:rPr>
          <w:color w:val="231F20"/>
          <w:w w:val="105"/>
        </w:rPr>
        <w:t>mấy</w:t>
      </w:r>
      <w:r>
        <w:rPr>
          <w:color w:val="231F20"/>
          <w:spacing w:val="-23"/>
          <w:w w:val="105"/>
        </w:rPr>
        <w:t> </w:t>
      </w:r>
      <w:r>
        <w:rPr>
          <w:color w:val="231F20"/>
          <w:w w:val="105"/>
        </w:rPr>
        <w:t>người</w:t>
      </w:r>
      <w:r>
        <w:rPr>
          <w:color w:val="231F20"/>
          <w:spacing w:val="-22"/>
          <w:w w:val="105"/>
        </w:rPr>
        <w:t> </w:t>
      </w:r>
      <w:r>
        <w:rPr>
          <w:color w:val="231F20"/>
          <w:w w:val="105"/>
        </w:rPr>
        <w:t>già,</w:t>
      </w:r>
      <w:r>
        <w:rPr>
          <w:color w:val="231F20"/>
          <w:spacing w:val="-22"/>
          <w:w w:val="105"/>
        </w:rPr>
        <w:t> </w:t>
      </w:r>
      <w:r>
        <w:rPr>
          <w:color w:val="231F20"/>
          <w:w w:val="105"/>
        </w:rPr>
        <w:t>rất</w:t>
      </w:r>
      <w:r>
        <w:rPr>
          <w:color w:val="231F20"/>
          <w:spacing w:val="-22"/>
          <w:w w:val="105"/>
        </w:rPr>
        <w:t> </w:t>
      </w:r>
      <w:r>
        <w:rPr>
          <w:color w:val="231F20"/>
          <w:w w:val="105"/>
        </w:rPr>
        <w:t>khó có! Hiện thời, thân thể bà ta vẫn vô cùng khỏe mạnh. Mấy hôm trước, tôi nghe nói bà ta muốn sang một viện dưỡng lão</w:t>
      </w:r>
      <w:r>
        <w:rPr>
          <w:color w:val="231F20"/>
          <w:spacing w:val="-8"/>
          <w:w w:val="105"/>
        </w:rPr>
        <w:t> </w:t>
      </w:r>
      <w:r>
        <w:rPr>
          <w:color w:val="231F20"/>
          <w:w w:val="105"/>
        </w:rPr>
        <w:t>ở</w:t>
      </w:r>
      <w:r>
        <w:rPr>
          <w:color w:val="231F20"/>
          <w:spacing w:val="-8"/>
          <w:w w:val="105"/>
        </w:rPr>
        <w:t> </w:t>
      </w:r>
      <w:r>
        <w:rPr>
          <w:color w:val="231F20"/>
          <w:w w:val="105"/>
        </w:rPr>
        <w:t>Tân</w:t>
      </w:r>
      <w:r>
        <w:rPr>
          <w:color w:val="231F20"/>
          <w:spacing w:val="-8"/>
          <w:w w:val="105"/>
        </w:rPr>
        <w:t> </w:t>
      </w:r>
      <w:r>
        <w:rPr>
          <w:color w:val="231F20"/>
          <w:w w:val="105"/>
        </w:rPr>
        <w:t>Cương</w:t>
      </w:r>
      <w:r>
        <w:rPr>
          <w:color w:val="231F20"/>
          <w:spacing w:val="-8"/>
          <w:w w:val="105"/>
        </w:rPr>
        <w:t> </w:t>
      </w:r>
      <w:r>
        <w:rPr>
          <w:color w:val="231F20"/>
          <w:w w:val="105"/>
        </w:rPr>
        <w:t>phục</w:t>
      </w:r>
      <w:r>
        <w:rPr>
          <w:color w:val="231F20"/>
          <w:spacing w:val="-8"/>
          <w:w w:val="105"/>
        </w:rPr>
        <w:t> </w:t>
      </w:r>
      <w:r>
        <w:rPr>
          <w:color w:val="231F20"/>
          <w:w w:val="105"/>
        </w:rPr>
        <w:t>vụ</w:t>
      </w:r>
      <w:r>
        <w:rPr>
          <w:color w:val="231F20"/>
          <w:spacing w:val="-8"/>
          <w:w w:val="105"/>
        </w:rPr>
        <w:t> </w:t>
      </w:r>
      <w:r>
        <w:rPr>
          <w:color w:val="231F20"/>
          <w:w w:val="105"/>
        </w:rPr>
        <w:t>nửa</w:t>
      </w:r>
      <w:r>
        <w:rPr>
          <w:color w:val="231F20"/>
          <w:spacing w:val="-8"/>
          <w:w w:val="105"/>
        </w:rPr>
        <w:t> </w:t>
      </w:r>
      <w:r>
        <w:rPr>
          <w:color w:val="231F20"/>
          <w:w w:val="105"/>
        </w:rPr>
        <w:t>năm.</w:t>
      </w:r>
      <w:r>
        <w:rPr>
          <w:color w:val="231F20"/>
          <w:spacing w:val="-8"/>
          <w:w w:val="105"/>
        </w:rPr>
        <w:t> </w:t>
      </w:r>
      <w:r>
        <w:rPr>
          <w:color w:val="231F20"/>
          <w:w w:val="105"/>
        </w:rPr>
        <w:t>Năm</w:t>
      </w:r>
      <w:r>
        <w:rPr>
          <w:color w:val="231F20"/>
          <w:spacing w:val="-8"/>
          <w:w w:val="105"/>
        </w:rPr>
        <w:t> </w:t>
      </w:r>
      <w:r>
        <w:rPr>
          <w:color w:val="231F20"/>
          <w:w w:val="105"/>
        </w:rPr>
        <w:t>1999,</w:t>
      </w:r>
      <w:r>
        <w:rPr>
          <w:color w:val="231F20"/>
          <w:spacing w:val="-8"/>
          <w:w w:val="105"/>
        </w:rPr>
        <w:t> </w:t>
      </w:r>
      <w:r>
        <w:rPr>
          <w:color w:val="231F20"/>
          <w:w w:val="105"/>
        </w:rPr>
        <w:t>bà</w:t>
      </w:r>
      <w:r>
        <w:rPr>
          <w:color w:val="231F20"/>
          <w:spacing w:val="-8"/>
          <w:w w:val="105"/>
        </w:rPr>
        <w:t> </w:t>
      </w:r>
      <w:r>
        <w:rPr>
          <w:color w:val="231F20"/>
          <w:w w:val="105"/>
        </w:rPr>
        <w:t>ta</w:t>
      </w:r>
      <w:r>
        <w:rPr>
          <w:color w:val="231F20"/>
          <w:spacing w:val="-8"/>
          <w:w w:val="105"/>
        </w:rPr>
        <w:t> </w:t>
      </w:r>
      <w:r>
        <w:rPr>
          <w:color w:val="231F20"/>
          <w:w w:val="105"/>
        </w:rPr>
        <w:t>đã</w:t>
      </w:r>
      <w:r>
        <w:rPr>
          <w:color w:val="231F20"/>
          <w:spacing w:val="-8"/>
          <w:w w:val="105"/>
        </w:rPr>
        <w:t> </w:t>
      </w:r>
      <w:r>
        <w:rPr>
          <w:color w:val="231F20"/>
          <w:w w:val="105"/>
        </w:rPr>
        <w:t>101 tuổi, năm nay là năm 2010, bà ta phải là 111 tuổi. Không phải vậy, năm 1999, bà ta đã 101 tuổi, năm nay phải là 112 tuổi.</w:t>
      </w:r>
      <w:r>
        <w:rPr>
          <w:color w:val="231F20"/>
          <w:spacing w:val="-3"/>
          <w:w w:val="105"/>
        </w:rPr>
        <w:t> </w:t>
      </w:r>
      <w:r>
        <w:rPr>
          <w:color w:val="231F20"/>
          <w:w w:val="105"/>
        </w:rPr>
        <w:t>112</w:t>
      </w:r>
      <w:r>
        <w:rPr>
          <w:color w:val="231F20"/>
          <w:spacing w:val="-3"/>
          <w:w w:val="105"/>
        </w:rPr>
        <w:t> </w:t>
      </w:r>
      <w:r>
        <w:rPr>
          <w:color w:val="231F20"/>
          <w:w w:val="105"/>
        </w:rPr>
        <w:t>tuổi</w:t>
      </w:r>
      <w:r>
        <w:rPr>
          <w:color w:val="231F20"/>
          <w:spacing w:val="-3"/>
          <w:w w:val="105"/>
        </w:rPr>
        <w:t> </w:t>
      </w:r>
      <w:r>
        <w:rPr>
          <w:color w:val="231F20"/>
          <w:w w:val="105"/>
        </w:rPr>
        <w:t>vẫn</w:t>
      </w:r>
      <w:r>
        <w:rPr>
          <w:color w:val="231F20"/>
          <w:spacing w:val="-2"/>
          <w:w w:val="105"/>
        </w:rPr>
        <w:t> </w:t>
      </w:r>
      <w:r>
        <w:rPr>
          <w:color w:val="231F20"/>
          <w:w w:val="105"/>
        </w:rPr>
        <w:t>làm</w:t>
      </w:r>
      <w:r>
        <w:rPr>
          <w:color w:val="231F20"/>
          <w:spacing w:val="-2"/>
          <w:w w:val="105"/>
        </w:rPr>
        <w:t> </w:t>
      </w:r>
      <w:r>
        <w:rPr>
          <w:color w:val="231F20"/>
          <w:w w:val="105"/>
        </w:rPr>
        <w:t>công</w:t>
      </w:r>
      <w:r>
        <w:rPr>
          <w:color w:val="231F20"/>
          <w:spacing w:val="-2"/>
          <w:w w:val="105"/>
        </w:rPr>
        <w:t> </w:t>
      </w:r>
      <w:r>
        <w:rPr>
          <w:color w:val="231F20"/>
          <w:w w:val="105"/>
        </w:rPr>
        <w:t>tác</w:t>
      </w:r>
      <w:r>
        <w:rPr>
          <w:color w:val="231F20"/>
          <w:spacing w:val="-2"/>
          <w:w w:val="105"/>
        </w:rPr>
        <w:t> </w:t>
      </w:r>
      <w:r>
        <w:rPr>
          <w:color w:val="231F20"/>
          <w:w w:val="105"/>
        </w:rPr>
        <w:t>thiện</w:t>
      </w:r>
      <w:r>
        <w:rPr>
          <w:color w:val="231F20"/>
          <w:spacing w:val="-3"/>
          <w:w w:val="105"/>
        </w:rPr>
        <w:t> </w:t>
      </w:r>
      <w:r>
        <w:rPr>
          <w:color w:val="231F20"/>
          <w:w w:val="105"/>
        </w:rPr>
        <w:t>nguyện,</w:t>
      </w:r>
      <w:r>
        <w:rPr>
          <w:color w:val="231F20"/>
          <w:spacing w:val="-2"/>
          <w:w w:val="105"/>
        </w:rPr>
        <w:t> </w:t>
      </w:r>
      <w:r>
        <w:rPr>
          <w:color w:val="231F20"/>
          <w:w w:val="105"/>
        </w:rPr>
        <w:t>vẫn</w:t>
      </w:r>
      <w:r>
        <w:rPr>
          <w:color w:val="231F20"/>
          <w:spacing w:val="-2"/>
          <w:w w:val="105"/>
        </w:rPr>
        <w:t> </w:t>
      </w:r>
      <w:r>
        <w:rPr>
          <w:color w:val="231F20"/>
          <w:w w:val="105"/>
        </w:rPr>
        <w:t>chăm</w:t>
      </w:r>
      <w:r>
        <w:rPr>
          <w:color w:val="231F20"/>
          <w:spacing w:val="-2"/>
          <w:w w:val="105"/>
        </w:rPr>
        <w:t> </w:t>
      </w:r>
      <w:r>
        <w:rPr>
          <w:color w:val="231F20"/>
          <w:w w:val="105"/>
        </w:rPr>
        <w:t>sóc người già sáu, bảy chục tuổi, bà ta chẳng già, vẫn nói mình là thanh niên!</w:t>
      </w:r>
    </w:p>
    <w:p>
      <w:pPr>
        <w:pStyle w:val="BodyText"/>
        <w:spacing w:line="297" w:lineRule="auto" w:before="146"/>
        <w:ind w:left="103" w:right="405" w:firstLine="453"/>
      </w:pPr>
      <w:r>
        <w:rPr>
          <w:color w:val="231F20"/>
          <w:w w:val="105"/>
        </w:rPr>
        <w:t>Đầu tiên là thân tâm khỏe mạnh, quý vị chẳng có phiền não,</w:t>
      </w:r>
      <w:r>
        <w:rPr>
          <w:color w:val="231F20"/>
          <w:spacing w:val="-2"/>
          <w:w w:val="105"/>
        </w:rPr>
        <w:t> </w:t>
      </w:r>
      <w:r>
        <w:rPr>
          <w:color w:val="231F20"/>
          <w:w w:val="105"/>
        </w:rPr>
        <w:t>mà</w:t>
      </w:r>
      <w:r>
        <w:rPr>
          <w:color w:val="231F20"/>
          <w:spacing w:val="-2"/>
          <w:w w:val="105"/>
        </w:rPr>
        <w:t> </w:t>
      </w:r>
      <w:r>
        <w:rPr>
          <w:color w:val="231F20"/>
          <w:w w:val="105"/>
        </w:rPr>
        <w:t>có</w:t>
      </w:r>
      <w:r>
        <w:rPr>
          <w:color w:val="231F20"/>
          <w:spacing w:val="-2"/>
          <w:w w:val="105"/>
        </w:rPr>
        <w:t> </w:t>
      </w:r>
      <w:r>
        <w:rPr>
          <w:color w:val="231F20"/>
          <w:w w:val="105"/>
        </w:rPr>
        <w:t>trí</w:t>
      </w:r>
      <w:r>
        <w:rPr>
          <w:color w:val="231F20"/>
          <w:spacing w:val="-3"/>
          <w:w w:val="105"/>
        </w:rPr>
        <w:t> </w:t>
      </w:r>
      <w:r>
        <w:rPr>
          <w:color w:val="231F20"/>
          <w:w w:val="105"/>
        </w:rPr>
        <w:t>tuệ,</w:t>
      </w:r>
      <w:r>
        <w:rPr>
          <w:color w:val="231F20"/>
          <w:spacing w:val="-3"/>
          <w:w w:val="105"/>
        </w:rPr>
        <w:t> </w:t>
      </w:r>
      <w:r>
        <w:rPr>
          <w:color w:val="231F20"/>
          <w:w w:val="105"/>
        </w:rPr>
        <w:t>phiền</w:t>
      </w:r>
      <w:r>
        <w:rPr>
          <w:color w:val="231F20"/>
          <w:spacing w:val="-3"/>
          <w:w w:val="105"/>
        </w:rPr>
        <w:t> </w:t>
      </w:r>
      <w:r>
        <w:rPr>
          <w:color w:val="231F20"/>
          <w:w w:val="105"/>
        </w:rPr>
        <w:t>não</w:t>
      </w:r>
      <w:r>
        <w:rPr>
          <w:color w:val="231F20"/>
          <w:spacing w:val="-2"/>
          <w:w w:val="105"/>
        </w:rPr>
        <w:t> </w:t>
      </w:r>
      <w:r>
        <w:rPr>
          <w:color w:val="231F20"/>
          <w:w w:val="105"/>
        </w:rPr>
        <w:t>nhẹ</w:t>
      </w:r>
      <w:r>
        <w:rPr>
          <w:color w:val="231F20"/>
          <w:spacing w:val="-3"/>
          <w:w w:val="105"/>
        </w:rPr>
        <w:t> </w:t>
      </w:r>
      <w:r>
        <w:rPr>
          <w:color w:val="231F20"/>
          <w:w w:val="105"/>
        </w:rPr>
        <w:t>đi,</w:t>
      </w:r>
      <w:r>
        <w:rPr>
          <w:color w:val="231F20"/>
          <w:spacing w:val="-2"/>
          <w:w w:val="105"/>
        </w:rPr>
        <w:t> </w:t>
      </w:r>
      <w:r>
        <w:rPr>
          <w:color w:val="231F20"/>
          <w:w w:val="105"/>
        </w:rPr>
        <w:t>trí</w:t>
      </w:r>
      <w:r>
        <w:rPr>
          <w:color w:val="231F20"/>
          <w:spacing w:val="-3"/>
          <w:w w:val="105"/>
        </w:rPr>
        <w:t> </w:t>
      </w:r>
      <w:r>
        <w:rPr>
          <w:color w:val="231F20"/>
          <w:w w:val="105"/>
        </w:rPr>
        <w:t>tuệ</w:t>
      </w:r>
      <w:r>
        <w:rPr>
          <w:color w:val="231F20"/>
          <w:spacing w:val="-3"/>
          <w:w w:val="105"/>
        </w:rPr>
        <w:t> </w:t>
      </w:r>
      <w:r>
        <w:rPr>
          <w:color w:val="231F20"/>
          <w:w w:val="105"/>
        </w:rPr>
        <w:t>tăng</w:t>
      </w:r>
      <w:r>
        <w:rPr>
          <w:color w:val="231F20"/>
          <w:spacing w:val="-2"/>
          <w:w w:val="105"/>
        </w:rPr>
        <w:t> </w:t>
      </w:r>
      <w:r>
        <w:rPr>
          <w:color w:val="231F20"/>
          <w:w w:val="105"/>
        </w:rPr>
        <w:t>trưởng.</w:t>
      </w:r>
      <w:r>
        <w:rPr>
          <w:color w:val="231F20"/>
          <w:spacing w:val="-2"/>
          <w:w w:val="105"/>
        </w:rPr>
        <w:t> </w:t>
      </w:r>
      <w:r>
        <w:rPr>
          <w:color w:val="231F20"/>
          <w:w w:val="105"/>
        </w:rPr>
        <w:t>Gia đình quý vị hòa thuận, sự nghiệp thuận lợi, nơi quý vị sống hòa</w:t>
      </w:r>
      <w:r>
        <w:rPr>
          <w:color w:val="231F20"/>
          <w:spacing w:val="-23"/>
          <w:w w:val="105"/>
        </w:rPr>
        <w:t> </w:t>
      </w:r>
      <w:r>
        <w:rPr>
          <w:color w:val="231F20"/>
          <w:w w:val="105"/>
        </w:rPr>
        <w:t>thuận,</w:t>
      </w:r>
      <w:r>
        <w:rPr>
          <w:color w:val="231F20"/>
          <w:spacing w:val="-21"/>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gì</w:t>
      </w:r>
      <w:r>
        <w:rPr>
          <w:color w:val="231F20"/>
          <w:spacing w:val="-23"/>
          <w:w w:val="105"/>
        </w:rPr>
        <w:t> </w:t>
      </w:r>
      <w:r>
        <w:rPr>
          <w:color w:val="231F20"/>
          <w:w w:val="105"/>
        </w:rPr>
        <w:t>không</w:t>
      </w:r>
      <w:r>
        <w:rPr>
          <w:color w:val="231F20"/>
          <w:spacing w:val="-22"/>
          <w:w w:val="105"/>
        </w:rPr>
        <w:t> </w:t>
      </w:r>
      <w:r>
        <w:rPr>
          <w:color w:val="231F20"/>
          <w:w w:val="105"/>
        </w:rPr>
        <w:t>tốt</w:t>
      </w:r>
      <w:r>
        <w:rPr>
          <w:color w:val="231F20"/>
          <w:spacing w:val="-22"/>
          <w:w w:val="105"/>
        </w:rPr>
        <w:t> </w:t>
      </w:r>
      <w:r>
        <w:rPr>
          <w:color w:val="231F20"/>
          <w:w w:val="105"/>
        </w:rPr>
        <w:t>đẹp!</w:t>
      </w:r>
      <w:r>
        <w:rPr>
          <w:color w:val="231F20"/>
          <w:spacing w:val="-22"/>
          <w:w w:val="105"/>
        </w:rPr>
        <w:t> </w:t>
      </w:r>
      <w:r>
        <w:rPr>
          <w:color w:val="231F20"/>
          <w:w w:val="105"/>
        </w:rPr>
        <w:t>Đấy</w:t>
      </w:r>
      <w:r>
        <w:rPr>
          <w:color w:val="231F20"/>
          <w:spacing w:val="-22"/>
          <w:w w:val="105"/>
        </w:rPr>
        <w:t> </w:t>
      </w:r>
      <w:r>
        <w:rPr>
          <w:color w:val="231F20"/>
          <w:w w:val="105"/>
        </w:rPr>
        <w:t>là</w:t>
      </w:r>
      <w:r>
        <w:rPr>
          <w:color w:val="231F20"/>
          <w:spacing w:val="-22"/>
          <w:w w:val="105"/>
        </w:rPr>
        <w:t> </w:t>
      </w:r>
      <w:r>
        <w:rPr>
          <w:color w:val="231F20"/>
          <w:w w:val="105"/>
        </w:rPr>
        <w:t>lợi</w:t>
      </w:r>
      <w:r>
        <w:rPr>
          <w:color w:val="231F20"/>
          <w:spacing w:val="-23"/>
          <w:w w:val="105"/>
        </w:rPr>
        <w:t> </w:t>
      </w:r>
      <w:r>
        <w:rPr>
          <w:color w:val="231F20"/>
          <w:w w:val="105"/>
        </w:rPr>
        <w:t>ích</w:t>
      </w:r>
      <w:r>
        <w:rPr>
          <w:color w:val="231F20"/>
          <w:spacing w:val="-21"/>
          <w:w w:val="105"/>
        </w:rPr>
        <w:t> </w:t>
      </w:r>
      <w:r>
        <w:rPr>
          <w:color w:val="231F20"/>
          <w:w w:val="105"/>
        </w:rPr>
        <w:t>hiện</w:t>
      </w:r>
      <w:r>
        <w:rPr>
          <w:color w:val="231F20"/>
          <w:spacing w:val="-22"/>
          <w:w w:val="105"/>
        </w:rPr>
        <w:t> </w:t>
      </w:r>
      <w:r>
        <w:rPr>
          <w:color w:val="231F20"/>
          <w:w w:val="105"/>
        </w:rPr>
        <w:t>tiền của</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2"/>
          <w:w w:val="105"/>
        </w:rPr>
        <w:t> </w:t>
      </w:r>
      <w:r>
        <w:rPr>
          <w:color w:val="231F20"/>
          <w:w w:val="105"/>
        </w:rPr>
        <w:t>Một</w:t>
      </w:r>
      <w:r>
        <w:rPr>
          <w:color w:val="231F20"/>
          <w:spacing w:val="-12"/>
          <w:w w:val="105"/>
        </w:rPr>
        <w:t> </w:t>
      </w:r>
      <w:r>
        <w:rPr>
          <w:color w:val="231F20"/>
          <w:w w:val="105"/>
        </w:rPr>
        <w:t>người</w:t>
      </w:r>
      <w:r>
        <w:rPr>
          <w:color w:val="231F20"/>
          <w:spacing w:val="-12"/>
          <w:w w:val="105"/>
        </w:rPr>
        <w:t> </w:t>
      </w:r>
      <w:r>
        <w:rPr>
          <w:color w:val="231F20"/>
          <w:w w:val="105"/>
        </w:rPr>
        <w:t>tu</w:t>
      </w:r>
      <w:r>
        <w:rPr>
          <w:color w:val="231F20"/>
          <w:spacing w:val="-12"/>
          <w:w w:val="105"/>
        </w:rPr>
        <w:t> </w:t>
      </w:r>
      <w:r>
        <w:rPr>
          <w:color w:val="231F20"/>
          <w:w w:val="105"/>
        </w:rPr>
        <w:t>hành</w:t>
      </w:r>
      <w:r>
        <w:rPr>
          <w:color w:val="231F20"/>
          <w:spacing w:val="-11"/>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ở</w:t>
      </w:r>
      <w:r>
        <w:rPr>
          <w:color w:val="231F20"/>
          <w:spacing w:val="-12"/>
          <w:w w:val="105"/>
        </w:rPr>
        <w:t> </w:t>
      </w:r>
      <w:r>
        <w:rPr>
          <w:color w:val="231F20"/>
          <w:w w:val="105"/>
        </w:rPr>
        <w:t>nơi</w:t>
      </w:r>
      <w:r>
        <w:rPr>
          <w:color w:val="231F20"/>
          <w:spacing w:val="-12"/>
          <w:w w:val="105"/>
        </w:rPr>
        <w:t> </w:t>
      </w:r>
      <w:r>
        <w:rPr>
          <w:color w:val="231F20"/>
          <w:w w:val="105"/>
        </w:rPr>
        <w:t>ấy,</w:t>
      </w:r>
      <w:r>
        <w:rPr>
          <w:color w:val="231F20"/>
          <w:spacing w:val="-12"/>
          <w:w w:val="105"/>
        </w:rPr>
        <w:t> </w:t>
      </w:r>
      <w:r>
        <w:rPr>
          <w:color w:val="231F20"/>
          <w:w w:val="105"/>
        </w:rPr>
        <w:t>các</w:t>
      </w:r>
      <w:r>
        <w:rPr>
          <w:color w:val="231F20"/>
          <w:spacing w:val="-11"/>
          <w:w w:val="105"/>
        </w:rPr>
        <w:t> </w:t>
      </w:r>
      <w:r>
        <w:rPr>
          <w:color w:val="231F20"/>
          <w:w w:val="105"/>
        </w:rPr>
        <w:t>nhà lượng tử học cho biết: Người ấy ở khu vực nào, trong vùng phụ cận, tỷ lệ phạm tội chắc chắn rất ít, do nguyên nhân nào?</w:t>
      </w:r>
      <w:r>
        <w:rPr>
          <w:color w:val="231F20"/>
          <w:spacing w:val="53"/>
          <w:w w:val="105"/>
        </w:rPr>
        <w:t> </w:t>
      </w:r>
      <w:r>
        <w:rPr>
          <w:color w:val="231F20"/>
          <w:w w:val="105"/>
        </w:rPr>
        <w:t>Từ</w:t>
      </w:r>
      <w:r>
        <w:rPr>
          <w:color w:val="231F20"/>
          <w:spacing w:val="54"/>
          <w:w w:val="105"/>
        </w:rPr>
        <w:t> </w:t>
      </w:r>
      <w:r>
        <w:rPr>
          <w:color w:val="231F20"/>
          <w:w w:val="105"/>
        </w:rPr>
        <w:t>trường</w:t>
      </w:r>
      <w:r>
        <w:rPr>
          <w:color w:val="231F20"/>
          <w:spacing w:val="54"/>
          <w:w w:val="105"/>
        </w:rPr>
        <w:t> </w:t>
      </w:r>
      <w:r>
        <w:rPr>
          <w:color w:val="231F20"/>
          <w:w w:val="105"/>
        </w:rPr>
        <w:t>tốt</w:t>
      </w:r>
      <w:r>
        <w:rPr>
          <w:color w:val="231F20"/>
          <w:spacing w:val="55"/>
          <w:w w:val="105"/>
        </w:rPr>
        <w:t> </w:t>
      </w:r>
      <w:r>
        <w:rPr>
          <w:color w:val="231F20"/>
          <w:w w:val="105"/>
        </w:rPr>
        <w:t>đẹp!</w:t>
      </w:r>
      <w:r>
        <w:rPr>
          <w:color w:val="231F20"/>
          <w:spacing w:val="54"/>
          <w:w w:val="105"/>
        </w:rPr>
        <w:t> </w:t>
      </w:r>
      <w:r>
        <w:rPr>
          <w:color w:val="231F20"/>
          <w:w w:val="105"/>
        </w:rPr>
        <w:t>Một</w:t>
      </w:r>
      <w:r>
        <w:rPr>
          <w:color w:val="231F20"/>
          <w:spacing w:val="54"/>
          <w:w w:val="105"/>
        </w:rPr>
        <w:t> </w:t>
      </w:r>
      <w:r>
        <w:rPr>
          <w:color w:val="231F20"/>
          <w:w w:val="105"/>
        </w:rPr>
        <w:t>đạo</w:t>
      </w:r>
      <w:r>
        <w:rPr>
          <w:color w:val="231F20"/>
          <w:spacing w:val="54"/>
          <w:w w:val="105"/>
        </w:rPr>
        <w:t> </w:t>
      </w:r>
      <w:r>
        <w:rPr>
          <w:color w:val="231F20"/>
          <w:w w:val="105"/>
        </w:rPr>
        <w:t>tràng</w:t>
      </w:r>
      <w:r>
        <w:rPr>
          <w:color w:val="231F20"/>
          <w:spacing w:val="54"/>
          <w:w w:val="105"/>
        </w:rPr>
        <w:t> </w:t>
      </w:r>
      <w:r>
        <w:rPr>
          <w:color w:val="231F20"/>
          <w:w w:val="105"/>
        </w:rPr>
        <w:t>thành</w:t>
      </w:r>
      <w:r>
        <w:rPr>
          <w:color w:val="231F20"/>
          <w:spacing w:val="53"/>
          <w:w w:val="105"/>
        </w:rPr>
        <w:t> </w:t>
      </w:r>
      <w:r>
        <w:rPr>
          <w:color w:val="231F20"/>
          <w:w w:val="105"/>
        </w:rPr>
        <w:t>lập</w:t>
      </w:r>
      <w:r>
        <w:rPr>
          <w:color w:val="231F20"/>
          <w:spacing w:val="54"/>
          <w:w w:val="105"/>
        </w:rPr>
        <w:t> </w:t>
      </w:r>
      <w:r>
        <w:rPr>
          <w:color w:val="231F20"/>
          <w:w w:val="105"/>
        </w:rPr>
        <w:t>ở</w:t>
      </w:r>
      <w:r>
        <w:rPr>
          <w:color w:val="231F20"/>
          <w:spacing w:val="54"/>
          <w:w w:val="105"/>
        </w:rPr>
        <w:t> </w:t>
      </w:r>
      <w:r>
        <w:rPr>
          <w:color w:val="231F20"/>
          <w:spacing w:val="-4"/>
          <w:w w:val="105"/>
        </w:rPr>
        <w:t>đây,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người thật sự học tập rất nhiều, tỷ lệ phạm tội trong khu vực</w:t>
      </w:r>
      <w:r>
        <w:rPr>
          <w:color w:val="231F20"/>
          <w:spacing w:val="-11"/>
          <w:w w:val="105"/>
        </w:rPr>
        <w:t> </w:t>
      </w:r>
      <w:r>
        <w:rPr>
          <w:color w:val="231F20"/>
          <w:w w:val="105"/>
        </w:rPr>
        <w:t>này</w:t>
      </w:r>
      <w:r>
        <w:rPr>
          <w:color w:val="231F20"/>
          <w:spacing w:val="-11"/>
          <w:w w:val="105"/>
        </w:rPr>
        <w:t> </w:t>
      </w:r>
      <w:r>
        <w:rPr>
          <w:color w:val="231F20"/>
          <w:w w:val="105"/>
        </w:rPr>
        <w:t>sẽ</w:t>
      </w:r>
      <w:r>
        <w:rPr>
          <w:color w:val="231F20"/>
          <w:spacing w:val="-11"/>
          <w:w w:val="105"/>
        </w:rPr>
        <w:t> </w:t>
      </w:r>
      <w:r>
        <w:rPr>
          <w:color w:val="231F20"/>
          <w:w w:val="105"/>
        </w:rPr>
        <w:t>giảm</w:t>
      </w:r>
      <w:r>
        <w:rPr>
          <w:color w:val="231F20"/>
          <w:spacing w:val="-11"/>
          <w:w w:val="105"/>
        </w:rPr>
        <w:t> </w:t>
      </w:r>
      <w:r>
        <w:rPr>
          <w:color w:val="231F20"/>
          <w:w w:val="105"/>
        </w:rPr>
        <w:t>bớt</w:t>
      </w:r>
      <w:r>
        <w:rPr>
          <w:color w:val="231F20"/>
          <w:spacing w:val="-11"/>
          <w:w w:val="105"/>
        </w:rPr>
        <w:t> </w:t>
      </w:r>
      <w:r>
        <w:rPr>
          <w:color w:val="231F20"/>
          <w:w w:val="105"/>
        </w:rPr>
        <w:t>với</w:t>
      </w:r>
      <w:r>
        <w:rPr>
          <w:color w:val="231F20"/>
          <w:spacing w:val="-11"/>
          <w:w w:val="105"/>
        </w:rPr>
        <w:t> </w:t>
      </w:r>
      <w:r>
        <w:rPr>
          <w:color w:val="231F20"/>
          <w:w w:val="105"/>
        </w:rPr>
        <w:t>một</w:t>
      </w:r>
      <w:r>
        <w:rPr>
          <w:color w:val="231F20"/>
          <w:spacing w:val="-11"/>
          <w:w w:val="105"/>
        </w:rPr>
        <w:t> </w:t>
      </w:r>
      <w:r>
        <w:rPr>
          <w:color w:val="231F20"/>
          <w:w w:val="105"/>
        </w:rPr>
        <w:t>mức</w:t>
      </w:r>
      <w:r>
        <w:rPr>
          <w:color w:val="231F20"/>
          <w:spacing w:val="-11"/>
          <w:w w:val="105"/>
        </w:rPr>
        <w:t> </w:t>
      </w:r>
      <w:r>
        <w:rPr>
          <w:color w:val="231F20"/>
          <w:w w:val="105"/>
        </w:rPr>
        <w:t>độ</w:t>
      </w:r>
      <w:r>
        <w:rPr>
          <w:color w:val="231F20"/>
          <w:spacing w:val="-11"/>
          <w:w w:val="105"/>
        </w:rPr>
        <w:t> </w:t>
      </w:r>
      <w:r>
        <w:rPr>
          <w:color w:val="231F20"/>
          <w:w w:val="105"/>
        </w:rPr>
        <w:t>to</w:t>
      </w:r>
      <w:r>
        <w:rPr>
          <w:color w:val="231F20"/>
          <w:spacing w:val="-11"/>
          <w:w w:val="105"/>
        </w:rPr>
        <w:t> </w:t>
      </w:r>
      <w:r>
        <w:rPr>
          <w:color w:val="231F20"/>
          <w:w w:val="105"/>
        </w:rPr>
        <w:t>lớn,</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sự</w:t>
      </w:r>
      <w:r>
        <w:rPr>
          <w:color w:val="231F20"/>
          <w:spacing w:val="-11"/>
          <w:w w:val="105"/>
        </w:rPr>
        <w:t> </w:t>
      </w:r>
      <w:r>
        <w:rPr>
          <w:color w:val="231F20"/>
          <w:w w:val="105"/>
        </w:rPr>
        <w:t>thật.</w:t>
      </w:r>
      <w:r>
        <w:rPr>
          <w:color w:val="231F20"/>
          <w:spacing w:val="-11"/>
          <w:w w:val="105"/>
        </w:rPr>
        <w:t> </w:t>
      </w:r>
      <w:r>
        <w:rPr>
          <w:color w:val="231F20"/>
          <w:w w:val="105"/>
        </w:rPr>
        <w:t>Vì vậy, chúng ta nói tới Phật, Pháp, Tăng, nói chung phải hiểu ý</w:t>
      </w:r>
      <w:r>
        <w:rPr>
          <w:color w:val="231F20"/>
          <w:spacing w:val="-6"/>
          <w:w w:val="105"/>
        </w:rPr>
        <w:t> </w:t>
      </w:r>
      <w:r>
        <w:rPr>
          <w:color w:val="231F20"/>
          <w:w w:val="105"/>
        </w:rPr>
        <w:t>nghĩa</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Nếu</w:t>
      </w:r>
      <w:r>
        <w:rPr>
          <w:color w:val="231F20"/>
          <w:spacing w:val="-6"/>
          <w:w w:val="105"/>
        </w:rPr>
        <w:t> </w:t>
      </w:r>
      <w:r>
        <w:rPr>
          <w:color w:val="231F20"/>
          <w:w w:val="105"/>
        </w:rPr>
        <w:t>không,</w:t>
      </w:r>
      <w:r>
        <w:rPr>
          <w:color w:val="231F20"/>
          <w:spacing w:val="-6"/>
          <w:w w:val="105"/>
        </w:rPr>
        <w:t> </w:t>
      </w:r>
      <w:r>
        <w:rPr>
          <w:color w:val="231F20"/>
          <w:w w:val="105"/>
        </w:rPr>
        <w:t>người</w:t>
      </w:r>
      <w:r>
        <w:rPr>
          <w:color w:val="231F20"/>
          <w:spacing w:val="-6"/>
          <w:w w:val="105"/>
        </w:rPr>
        <w:t> </w:t>
      </w:r>
      <w:r>
        <w:rPr>
          <w:color w:val="231F20"/>
          <w:w w:val="105"/>
        </w:rPr>
        <w:t>ta</w:t>
      </w:r>
      <w:r>
        <w:rPr>
          <w:color w:val="231F20"/>
          <w:spacing w:val="-6"/>
          <w:w w:val="105"/>
        </w:rPr>
        <w:t> </w:t>
      </w:r>
      <w:r>
        <w:rPr>
          <w:color w:val="231F20"/>
          <w:w w:val="105"/>
        </w:rPr>
        <w:t>sẽ</w:t>
      </w:r>
      <w:r>
        <w:rPr>
          <w:color w:val="231F20"/>
          <w:spacing w:val="-6"/>
          <w:w w:val="105"/>
        </w:rPr>
        <w:t> </w:t>
      </w:r>
      <w:r>
        <w:rPr>
          <w:color w:val="231F20"/>
          <w:w w:val="105"/>
        </w:rPr>
        <w:t>nói</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mê</w:t>
      </w:r>
      <w:r>
        <w:rPr>
          <w:color w:val="231F20"/>
          <w:spacing w:val="-6"/>
          <w:w w:val="105"/>
        </w:rPr>
        <w:t> </w:t>
      </w:r>
      <w:r>
        <w:rPr>
          <w:color w:val="231F20"/>
          <w:w w:val="105"/>
        </w:rPr>
        <w:t>tín, sai lầm rất lớn. Do vậy, chữ Phật ở đây là </w:t>
      </w:r>
      <w:r>
        <w:rPr>
          <w:i/>
          <w:color w:val="231F20"/>
          <w:w w:val="105"/>
        </w:rPr>
        <w:t>người chứng quả </w:t>
      </w:r>
      <w:r>
        <w:rPr>
          <w:color w:val="231F20"/>
          <w:w w:val="105"/>
        </w:rPr>
        <w:t>trong</w:t>
      </w:r>
      <w:r>
        <w:rPr>
          <w:color w:val="231F20"/>
          <w:spacing w:val="-19"/>
          <w:w w:val="105"/>
        </w:rPr>
        <w:t> </w:t>
      </w:r>
      <w:r>
        <w:rPr>
          <w:color w:val="231F20"/>
          <w:w w:val="105"/>
        </w:rPr>
        <w:t>thế</w:t>
      </w:r>
      <w:r>
        <w:rPr>
          <w:color w:val="231F20"/>
          <w:spacing w:val="-19"/>
          <w:w w:val="105"/>
        </w:rPr>
        <w:t> </w:t>
      </w:r>
      <w:r>
        <w:rPr>
          <w:color w:val="231F20"/>
          <w:w w:val="105"/>
        </w:rPr>
        <w:t>gian</w:t>
      </w:r>
      <w:r>
        <w:rPr>
          <w:color w:val="231F20"/>
          <w:spacing w:val="-19"/>
          <w:w w:val="105"/>
        </w:rPr>
        <w:t> </w:t>
      </w:r>
      <w:r>
        <w:rPr>
          <w:color w:val="231F20"/>
          <w:w w:val="105"/>
        </w:rPr>
        <w:t>này.</w:t>
      </w:r>
      <w:r>
        <w:rPr>
          <w:color w:val="231F20"/>
          <w:spacing w:val="-19"/>
          <w:w w:val="105"/>
        </w:rPr>
        <w:t> </w:t>
      </w:r>
      <w:r>
        <w:rPr>
          <w:color w:val="231F20"/>
          <w:w w:val="105"/>
        </w:rPr>
        <w:t>Ngài</w:t>
      </w:r>
      <w:r>
        <w:rPr>
          <w:color w:val="231F20"/>
          <w:spacing w:val="-19"/>
          <w:w w:val="105"/>
        </w:rPr>
        <w:t> </w:t>
      </w:r>
      <w:r>
        <w:rPr>
          <w:color w:val="231F20"/>
          <w:w w:val="105"/>
        </w:rPr>
        <w:t>là</w:t>
      </w:r>
      <w:r>
        <w:rPr>
          <w:color w:val="231F20"/>
          <w:spacing w:val="-19"/>
          <w:w w:val="105"/>
        </w:rPr>
        <w:t> </w:t>
      </w:r>
      <w:r>
        <w:rPr>
          <w:color w:val="231F20"/>
          <w:w w:val="105"/>
        </w:rPr>
        <w:t>một</w:t>
      </w:r>
      <w:r>
        <w:rPr>
          <w:color w:val="231F20"/>
          <w:spacing w:val="-19"/>
          <w:w w:val="105"/>
        </w:rPr>
        <w:t> </w:t>
      </w:r>
      <w:r>
        <w:rPr>
          <w:color w:val="231F20"/>
          <w:w w:val="105"/>
        </w:rPr>
        <w:t>người</w:t>
      </w:r>
      <w:r>
        <w:rPr>
          <w:color w:val="231F20"/>
          <w:spacing w:val="-19"/>
          <w:w w:val="105"/>
        </w:rPr>
        <w:t> </w:t>
      </w:r>
      <w:r>
        <w:rPr>
          <w:color w:val="231F20"/>
          <w:w w:val="105"/>
        </w:rPr>
        <w:t>tu</w:t>
      </w:r>
      <w:r>
        <w:rPr>
          <w:color w:val="231F20"/>
          <w:spacing w:val="-19"/>
          <w:w w:val="105"/>
        </w:rPr>
        <w:t> </w:t>
      </w:r>
      <w:r>
        <w:rPr>
          <w:color w:val="231F20"/>
          <w:w w:val="105"/>
        </w:rPr>
        <w:t>học</w:t>
      </w:r>
      <w:r>
        <w:rPr>
          <w:color w:val="231F20"/>
          <w:spacing w:val="-19"/>
          <w:w w:val="105"/>
        </w:rPr>
        <w:t> </w:t>
      </w:r>
      <w:r>
        <w:rPr>
          <w:color w:val="231F20"/>
          <w:w w:val="105"/>
        </w:rPr>
        <w:t>đã</w:t>
      </w:r>
      <w:r>
        <w:rPr>
          <w:color w:val="231F20"/>
          <w:spacing w:val="-19"/>
          <w:w w:val="105"/>
        </w:rPr>
        <w:t> </w:t>
      </w:r>
      <w:r>
        <w:rPr>
          <w:color w:val="231F20"/>
          <w:w w:val="105"/>
        </w:rPr>
        <w:t>đạt</w:t>
      </w:r>
      <w:r>
        <w:rPr>
          <w:color w:val="231F20"/>
          <w:spacing w:val="-19"/>
          <w:w w:val="105"/>
        </w:rPr>
        <w:t> </w:t>
      </w:r>
      <w:r>
        <w:rPr>
          <w:color w:val="231F20"/>
          <w:w w:val="105"/>
        </w:rPr>
        <w:t>được</w:t>
      </w:r>
      <w:r>
        <w:rPr>
          <w:color w:val="231F20"/>
          <w:spacing w:val="-19"/>
          <w:w w:val="105"/>
        </w:rPr>
        <w:t> </w:t>
      </w:r>
      <w:r>
        <w:rPr>
          <w:color w:val="231F20"/>
          <w:w w:val="105"/>
        </w:rPr>
        <w:t>học vị tối cao.</w:t>
      </w:r>
    </w:p>
    <w:p>
      <w:pPr>
        <w:pStyle w:val="BodyText"/>
        <w:spacing w:line="297" w:lineRule="auto" w:before="144"/>
        <w:ind w:left="387" w:right="119" w:firstLine="453"/>
      </w:pPr>
      <w:r>
        <w:rPr>
          <w:i/>
          <w:color w:val="231F20"/>
          <w:w w:val="105"/>
        </w:rPr>
        <w:t>“Vô</w:t>
      </w:r>
      <w:r>
        <w:rPr>
          <w:i/>
          <w:color w:val="231F20"/>
          <w:spacing w:val="-23"/>
          <w:w w:val="105"/>
        </w:rPr>
        <w:t> </w:t>
      </w:r>
      <w:r>
        <w:rPr>
          <w:i/>
          <w:color w:val="231F20"/>
          <w:w w:val="105"/>
        </w:rPr>
        <w:t>Lượng</w:t>
      </w:r>
      <w:r>
        <w:rPr>
          <w:i/>
          <w:color w:val="231F20"/>
          <w:spacing w:val="-22"/>
          <w:w w:val="105"/>
        </w:rPr>
        <w:t> </w:t>
      </w:r>
      <w:r>
        <w:rPr>
          <w:i/>
          <w:color w:val="231F20"/>
          <w:w w:val="105"/>
        </w:rPr>
        <w:t>Thọ</w:t>
      </w:r>
      <w:r>
        <w:rPr>
          <w:i/>
          <w:color w:val="231F20"/>
          <w:spacing w:val="-22"/>
          <w:w w:val="105"/>
        </w:rPr>
        <w:t> </w:t>
      </w:r>
      <w:r>
        <w:rPr>
          <w:i/>
          <w:color w:val="231F20"/>
          <w:w w:val="105"/>
        </w:rPr>
        <w:t>thị</w:t>
      </w:r>
      <w:r>
        <w:rPr>
          <w:i/>
          <w:color w:val="231F20"/>
          <w:spacing w:val="-23"/>
          <w:w w:val="105"/>
        </w:rPr>
        <w:t> </w:t>
      </w:r>
      <w:r>
        <w:rPr>
          <w:i/>
          <w:color w:val="231F20"/>
          <w:w w:val="105"/>
        </w:rPr>
        <w:t>bỉ</w:t>
      </w:r>
      <w:r>
        <w:rPr>
          <w:i/>
          <w:color w:val="231F20"/>
          <w:spacing w:val="-22"/>
          <w:w w:val="105"/>
        </w:rPr>
        <w:t> </w:t>
      </w:r>
      <w:r>
        <w:rPr>
          <w:i/>
          <w:color w:val="231F20"/>
          <w:w w:val="105"/>
        </w:rPr>
        <w:t>phương</w:t>
      </w:r>
      <w:r>
        <w:rPr>
          <w:i/>
          <w:color w:val="231F20"/>
          <w:spacing w:val="-22"/>
          <w:w w:val="105"/>
        </w:rPr>
        <w:t> </w:t>
      </w:r>
      <w:r>
        <w:rPr>
          <w:i/>
          <w:color w:val="231F20"/>
          <w:w w:val="105"/>
        </w:rPr>
        <w:t>quả</w:t>
      </w:r>
      <w:r>
        <w:rPr>
          <w:i/>
          <w:color w:val="231F20"/>
          <w:spacing w:val="-23"/>
          <w:w w:val="105"/>
        </w:rPr>
        <w:t> </w:t>
      </w:r>
      <w:r>
        <w:rPr>
          <w:i/>
          <w:color w:val="231F20"/>
          <w:w w:val="105"/>
        </w:rPr>
        <w:t>nhân”</w:t>
      </w:r>
      <w:r>
        <w:rPr>
          <w:i/>
          <w:color w:val="231F20"/>
          <w:spacing w:val="-22"/>
          <w:w w:val="105"/>
        </w:rPr>
        <w:t> </w:t>
      </w:r>
      <w:r>
        <w:rPr>
          <w:color w:val="231F20"/>
          <w:w w:val="105"/>
        </w:rPr>
        <w:t>(Vô</w:t>
      </w:r>
      <w:r>
        <w:rPr>
          <w:color w:val="231F20"/>
          <w:spacing w:val="-22"/>
          <w:w w:val="105"/>
        </w:rPr>
        <w:t> </w:t>
      </w:r>
      <w:r>
        <w:rPr>
          <w:color w:val="231F20"/>
          <w:w w:val="105"/>
        </w:rPr>
        <w:t>Lượng</w:t>
      </w:r>
      <w:r>
        <w:rPr>
          <w:color w:val="231F20"/>
          <w:spacing w:val="-23"/>
          <w:w w:val="105"/>
        </w:rPr>
        <w:t> </w:t>
      </w:r>
      <w:r>
        <w:rPr>
          <w:color w:val="231F20"/>
          <w:w w:val="105"/>
        </w:rPr>
        <w:t>Thọ là</w:t>
      </w:r>
      <w:r>
        <w:rPr>
          <w:color w:val="231F20"/>
          <w:spacing w:val="-20"/>
          <w:w w:val="105"/>
        </w:rPr>
        <w:t> </w:t>
      </w:r>
      <w:r>
        <w:rPr>
          <w:color w:val="231F20"/>
          <w:w w:val="105"/>
        </w:rPr>
        <w:t>người</w:t>
      </w:r>
      <w:r>
        <w:rPr>
          <w:color w:val="231F20"/>
          <w:spacing w:val="-20"/>
          <w:w w:val="105"/>
        </w:rPr>
        <w:t> </w:t>
      </w:r>
      <w:r>
        <w:rPr>
          <w:color w:val="231F20"/>
          <w:w w:val="105"/>
        </w:rPr>
        <w:t>chứng</w:t>
      </w:r>
      <w:r>
        <w:rPr>
          <w:color w:val="231F20"/>
          <w:spacing w:val="-20"/>
          <w:w w:val="105"/>
        </w:rPr>
        <w:t> </w:t>
      </w:r>
      <w:r>
        <w:rPr>
          <w:color w:val="231F20"/>
          <w:w w:val="105"/>
        </w:rPr>
        <w:t>quả</w:t>
      </w:r>
      <w:r>
        <w:rPr>
          <w:color w:val="231F20"/>
          <w:spacing w:val="-20"/>
          <w:w w:val="105"/>
        </w:rPr>
        <w:t> </w:t>
      </w:r>
      <w:r>
        <w:rPr>
          <w:color w:val="231F20"/>
          <w:w w:val="105"/>
        </w:rPr>
        <w:t>trong</w:t>
      </w:r>
      <w:r>
        <w:rPr>
          <w:color w:val="231F20"/>
          <w:spacing w:val="-20"/>
          <w:w w:val="105"/>
        </w:rPr>
        <w:t> </w:t>
      </w:r>
      <w:r>
        <w:rPr>
          <w:color w:val="231F20"/>
          <w:w w:val="105"/>
        </w:rPr>
        <w:t>phương</w:t>
      </w:r>
      <w:r>
        <w:rPr>
          <w:color w:val="231F20"/>
          <w:spacing w:val="-20"/>
          <w:w w:val="105"/>
        </w:rPr>
        <w:t> </w:t>
      </w:r>
      <w:r>
        <w:rPr>
          <w:color w:val="231F20"/>
          <w:w w:val="105"/>
        </w:rPr>
        <w:t>kia).</w:t>
      </w:r>
      <w:r>
        <w:rPr>
          <w:color w:val="231F20"/>
          <w:spacing w:val="-20"/>
          <w:w w:val="105"/>
        </w:rPr>
        <w:t> </w:t>
      </w:r>
      <w:r>
        <w:rPr>
          <w:color w:val="231F20"/>
          <w:w w:val="105"/>
        </w:rPr>
        <w:t>Vô</w:t>
      </w:r>
      <w:r>
        <w:rPr>
          <w:color w:val="231F20"/>
          <w:spacing w:val="-20"/>
          <w:w w:val="105"/>
        </w:rPr>
        <w:t> </w:t>
      </w:r>
      <w:r>
        <w:rPr>
          <w:color w:val="231F20"/>
          <w:w w:val="105"/>
        </w:rPr>
        <w:t>Lượng</w:t>
      </w:r>
      <w:r>
        <w:rPr>
          <w:color w:val="231F20"/>
          <w:spacing w:val="-20"/>
          <w:w w:val="105"/>
        </w:rPr>
        <w:t> </w:t>
      </w:r>
      <w:r>
        <w:rPr>
          <w:color w:val="231F20"/>
          <w:w w:val="105"/>
        </w:rPr>
        <w:t>Thọ</w:t>
      </w:r>
      <w:r>
        <w:rPr>
          <w:color w:val="231F20"/>
          <w:spacing w:val="-20"/>
          <w:w w:val="105"/>
        </w:rPr>
        <w:t> </w:t>
      </w:r>
      <w:r>
        <w:rPr>
          <w:color w:val="231F20"/>
          <w:w w:val="105"/>
        </w:rPr>
        <w:t>ở</w:t>
      </w:r>
      <w:r>
        <w:rPr>
          <w:color w:val="231F20"/>
          <w:spacing w:val="-20"/>
          <w:w w:val="105"/>
        </w:rPr>
        <w:t> </w:t>
      </w:r>
      <w:r>
        <w:rPr>
          <w:color w:val="231F20"/>
          <w:w w:val="105"/>
        </w:rPr>
        <w:t>Tây Phương</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cũng</w:t>
      </w:r>
      <w:r>
        <w:rPr>
          <w:color w:val="231F20"/>
          <w:spacing w:val="-22"/>
          <w:w w:val="105"/>
        </w:rPr>
        <w:t> </w:t>
      </w:r>
      <w:r>
        <w:rPr>
          <w:color w:val="231F20"/>
          <w:w w:val="105"/>
        </w:rPr>
        <w:t>là</w:t>
      </w:r>
      <w:r>
        <w:rPr>
          <w:color w:val="231F20"/>
          <w:spacing w:val="-23"/>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đạt</w:t>
      </w:r>
      <w:r>
        <w:rPr>
          <w:color w:val="231F20"/>
          <w:spacing w:val="-22"/>
          <w:w w:val="105"/>
        </w:rPr>
        <w:t> </w:t>
      </w:r>
      <w:r>
        <w:rPr>
          <w:color w:val="231F20"/>
          <w:w w:val="105"/>
        </w:rPr>
        <w:t>học</w:t>
      </w:r>
      <w:r>
        <w:rPr>
          <w:color w:val="231F20"/>
          <w:spacing w:val="-23"/>
          <w:w w:val="105"/>
        </w:rPr>
        <w:t> </w:t>
      </w:r>
      <w:r>
        <w:rPr>
          <w:color w:val="231F20"/>
          <w:w w:val="105"/>
        </w:rPr>
        <w:t>vị</w:t>
      </w:r>
      <w:r>
        <w:rPr>
          <w:color w:val="231F20"/>
          <w:spacing w:val="-22"/>
          <w:w w:val="105"/>
        </w:rPr>
        <w:t> </w:t>
      </w:r>
      <w:r>
        <w:rPr>
          <w:color w:val="231F20"/>
          <w:w w:val="105"/>
        </w:rPr>
        <w:t>tối cao.</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5"/>
          <w:w w:val="105"/>
        </w:rPr>
        <w:t> </w:t>
      </w:r>
      <w:r>
        <w:rPr>
          <w:color w:val="231F20"/>
          <w:w w:val="105"/>
        </w:rPr>
        <w:t>dịch</w:t>
      </w:r>
      <w:r>
        <w:rPr>
          <w:color w:val="231F20"/>
          <w:spacing w:val="-6"/>
          <w:w w:val="105"/>
        </w:rPr>
        <w:t> </w:t>
      </w:r>
      <w:r>
        <w:rPr>
          <w:color w:val="231F20"/>
          <w:w w:val="105"/>
        </w:rPr>
        <w:t>là</w:t>
      </w:r>
      <w:r>
        <w:rPr>
          <w:color w:val="231F20"/>
          <w:spacing w:val="-6"/>
          <w:w w:val="105"/>
        </w:rPr>
        <w:t> </w:t>
      </w:r>
      <w:r>
        <w:rPr>
          <w:color w:val="231F20"/>
          <w:w w:val="105"/>
        </w:rPr>
        <w:t>Vô</w:t>
      </w:r>
      <w:r>
        <w:rPr>
          <w:color w:val="231F20"/>
          <w:spacing w:val="-6"/>
          <w:w w:val="105"/>
        </w:rPr>
        <w:t> </w:t>
      </w:r>
      <w:r>
        <w:rPr>
          <w:color w:val="231F20"/>
          <w:w w:val="105"/>
        </w:rPr>
        <w:t>Lượng</w:t>
      </w:r>
      <w:r>
        <w:rPr>
          <w:color w:val="231F20"/>
          <w:spacing w:val="-6"/>
          <w:w w:val="105"/>
        </w:rPr>
        <w:t> </w:t>
      </w:r>
      <w:r>
        <w:rPr>
          <w:color w:val="231F20"/>
          <w:w w:val="105"/>
        </w:rPr>
        <w:t>Thọ.</w:t>
      </w:r>
      <w:r>
        <w:rPr>
          <w:color w:val="231F20"/>
          <w:spacing w:val="-6"/>
          <w:w w:val="105"/>
        </w:rPr>
        <w:t> </w:t>
      </w:r>
      <w:r>
        <w:rPr>
          <w:color w:val="231F20"/>
          <w:w w:val="105"/>
        </w:rPr>
        <w:t>Phật</w:t>
      </w:r>
      <w:r>
        <w:rPr>
          <w:color w:val="231F20"/>
          <w:spacing w:val="-5"/>
          <w:w w:val="105"/>
        </w:rPr>
        <w:t> </w:t>
      </w:r>
      <w:r>
        <w:rPr>
          <w:color w:val="231F20"/>
          <w:w w:val="105"/>
        </w:rPr>
        <w:t>là</w:t>
      </w:r>
      <w:r>
        <w:rPr>
          <w:color w:val="231F20"/>
          <w:spacing w:val="-6"/>
          <w:w w:val="105"/>
        </w:rPr>
        <w:t> </w:t>
      </w:r>
      <w:r>
        <w:rPr>
          <w:color w:val="231F20"/>
          <w:w w:val="105"/>
        </w:rPr>
        <w:t>danh</w:t>
      </w:r>
      <w:r>
        <w:rPr>
          <w:color w:val="231F20"/>
          <w:spacing w:val="-5"/>
          <w:w w:val="105"/>
        </w:rPr>
        <w:t> </w:t>
      </w:r>
      <w:r>
        <w:rPr>
          <w:color w:val="231F20"/>
          <w:w w:val="105"/>
        </w:rPr>
        <w:t>xưng</w:t>
      </w:r>
      <w:r>
        <w:rPr>
          <w:color w:val="231F20"/>
          <w:spacing w:val="-6"/>
          <w:w w:val="105"/>
        </w:rPr>
        <w:t> </w:t>
      </w:r>
      <w:r>
        <w:rPr>
          <w:color w:val="231F20"/>
          <w:w w:val="105"/>
        </w:rPr>
        <w:t>học </w:t>
      </w:r>
      <w:r>
        <w:rPr>
          <w:color w:val="231F20"/>
        </w:rPr>
        <w:t>vị. Ngài và Phật Thích Ca Mâu Ni có học vị tương đồng, bình </w:t>
      </w:r>
      <w:r>
        <w:rPr>
          <w:color w:val="231F20"/>
          <w:spacing w:val="-2"/>
          <w:w w:val="105"/>
        </w:rPr>
        <w:t>đẳng.</w:t>
      </w:r>
      <w:r>
        <w:rPr>
          <w:color w:val="231F20"/>
          <w:spacing w:val="-21"/>
          <w:w w:val="105"/>
        </w:rPr>
        <w:t> </w:t>
      </w:r>
      <w:r>
        <w:rPr>
          <w:i/>
          <w:color w:val="231F20"/>
          <w:spacing w:val="-2"/>
          <w:w w:val="105"/>
        </w:rPr>
        <w:t>“Cố</w:t>
      </w:r>
      <w:r>
        <w:rPr>
          <w:i/>
          <w:color w:val="231F20"/>
          <w:spacing w:val="-20"/>
          <w:w w:val="105"/>
        </w:rPr>
        <w:t> </w:t>
      </w:r>
      <w:r>
        <w:rPr>
          <w:i/>
          <w:color w:val="231F20"/>
          <w:spacing w:val="-2"/>
          <w:w w:val="105"/>
        </w:rPr>
        <w:t>đề</w:t>
      </w:r>
      <w:r>
        <w:rPr>
          <w:i/>
          <w:color w:val="231F20"/>
          <w:spacing w:val="-20"/>
          <w:w w:val="105"/>
        </w:rPr>
        <w:t> </w:t>
      </w:r>
      <w:r>
        <w:rPr>
          <w:i/>
          <w:color w:val="231F20"/>
          <w:spacing w:val="-2"/>
          <w:w w:val="105"/>
        </w:rPr>
        <w:t>trung</w:t>
      </w:r>
      <w:r>
        <w:rPr>
          <w:i/>
          <w:color w:val="231F20"/>
          <w:spacing w:val="-21"/>
          <w:w w:val="105"/>
        </w:rPr>
        <w:t> </w:t>
      </w:r>
      <w:r>
        <w:rPr>
          <w:i/>
          <w:color w:val="231F20"/>
          <w:spacing w:val="-2"/>
          <w:w w:val="105"/>
        </w:rPr>
        <w:t>cụ</w:t>
      </w:r>
      <w:r>
        <w:rPr>
          <w:i/>
          <w:color w:val="231F20"/>
          <w:spacing w:val="-20"/>
          <w:w w:val="105"/>
        </w:rPr>
        <w:t> </w:t>
      </w:r>
      <w:r>
        <w:rPr>
          <w:i/>
          <w:color w:val="231F20"/>
          <w:spacing w:val="-2"/>
          <w:w w:val="105"/>
        </w:rPr>
        <w:t>lưỡng</w:t>
      </w:r>
      <w:r>
        <w:rPr>
          <w:i/>
          <w:color w:val="231F20"/>
          <w:spacing w:val="-20"/>
          <w:w w:val="105"/>
        </w:rPr>
        <w:t> </w:t>
      </w:r>
      <w:r>
        <w:rPr>
          <w:i/>
          <w:color w:val="231F20"/>
          <w:spacing w:val="-2"/>
          <w:w w:val="105"/>
        </w:rPr>
        <w:t>độ</w:t>
      </w:r>
      <w:r>
        <w:rPr>
          <w:i/>
          <w:color w:val="231F20"/>
          <w:spacing w:val="-21"/>
          <w:w w:val="105"/>
        </w:rPr>
        <w:t> </w:t>
      </w:r>
      <w:r>
        <w:rPr>
          <w:i/>
          <w:color w:val="231F20"/>
          <w:spacing w:val="-2"/>
          <w:w w:val="105"/>
        </w:rPr>
        <w:t>quả</w:t>
      </w:r>
      <w:r>
        <w:rPr>
          <w:i/>
          <w:color w:val="231F20"/>
          <w:spacing w:val="-20"/>
          <w:w w:val="105"/>
        </w:rPr>
        <w:t> </w:t>
      </w:r>
      <w:r>
        <w:rPr>
          <w:i/>
          <w:color w:val="231F20"/>
          <w:spacing w:val="-2"/>
          <w:w w:val="105"/>
        </w:rPr>
        <w:t>nhân”</w:t>
      </w:r>
      <w:r>
        <w:rPr>
          <w:i/>
          <w:color w:val="231F20"/>
          <w:spacing w:val="-20"/>
          <w:w w:val="105"/>
        </w:rPr>
        <w:t> </w:t>
      </w: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trong</w:t>
      </w:r>
      <w:r>
        <w:rPr>
          <w:color w:val="231F20"/>
          <w:spacing w:val="-20"/>
          <w:w w:val="105"/>
        </w:rPr>
        <w:t> </w:t>
      </w:r>
      <w:r>
        <w:rPr>
          <w:color w:val="231F20"/>
          <w:spacing w:val="-2"/>
          <w:w w:val="105"/>
        </w:rPr>
        <w:t>đề </w:t>
      </w:r>
      <w:r>
        <w:rPr>
          <w:color w:val="231F20"/>
          <w:w w:val="105"/>
        </w:rPr>
        <w:t>kinh</w:t>
      </w:r>
      <w:r>
        <w:rPr>
          <w:color w:val="231F20"/>
          <w:spacing w:val="-21"/>
          <w:w w:val="105"/>
        </w:rPr>
        <w:t> </w:t>
      </w:r>
      <w:r>
        <w:rPr>
          <w:color w:val="231F20"/>
          <w:w w:val="105"/>
        </w:rPr>
        <w:t>có</w:t>
      </w:r>
      <w:r>
        <w:rPr>
          <w:color w:val="231F20"/>
          <w:spacing w:val="-21"/>
          <w:w w:val="105"/>
        </w:rPr>
        <w:t> </w:t>
      </w:r>
      <w:r>
        <w:rPr>
          <w:color w:val="231F20"/>
          <w:w w:val="105"/>
        </w:rPr>
        <w:t>đủ</w:t>
      </w:r>
      <w:r>
        <w:rPr>
          <w:color w:val="231F20"/>
          <w:spacing w:val="-21"/>
          <w:w w:val="105"/>
        </w:rPr>
        <w:t> </w:t>
      </w:r>
      <w:r>
        <w:rPr>
          <w:color w:val="231F20"/>
          <w:w w:val="105"/>
        </w:rPr>
        <w:t>2</w:t>
      </w:r>
      <w:r>
        <w:rPr>
          <w:color w:val="231F20"/>
          <w:spacing w:val="-20"/>
          <w:w w:val="105"/>
        </w:rPr>
        <w:t> </w:t>
      </w:r>
      <w:r>
        <w:rPr>
          <w:color w:val="231F20"/>
          <w:w w:val="105"/>
        </w:rPr>
        <w:t>vị</w:t>
      </w:r>
      <w:r>
        <w:rPr>
          <w:color w:val="231F20"/>
          <w:spacing w:val="-21"/>
          <w:w w:val="105"/>
        </w:rPr>
        <w:t> </w:t>
      </w:r>
      <w:r>
        <w:rPr>
          <w:color w:val="231F20"/>
          <w:w w:val="105"/>
        </w:rPr>
        <w:t>chứng</w:t>
      </w:r>
      <w:r>
        <w:rPr>
          <w:color w:val="231F20"/>
          <w:spacing w:val="-20"/>
          <w:w w:val="105"/>
        </w:rPr>
        <w:t> </w:t>
      </w:r>
      <w:r>
        <w:rPr>
          <w:color w:val="231F20"/>
          <w:w w:val="105"/>
        </w:rPr>
        <w:t>quả</w:t>
      </w:r>
      <w:r>
        <w:rPr>
          <w:color w:val="231F20"/>
          <w:spacing w:val="-20"/>
          <w:w w:val="105"/>
        </w:rPr>
        <w:t> </w:t>
      </w:r>
      <w:r>
        <w:rPr>
          <w:color w:val="231F20"/>
          <w:w w:val="105"/>
        </w:rPr>
        <w:t>trong</w:t>
      </w:r>
      <w:r>
        <w:rPr>
          <w:color w:val="231F20"/>
          <w:spacing w:val="-20"/>
          <w:w w:val="105"/>
        </w:rPr>
        <w:t> </w:t>
      </w:r>
      <w:r>
        <w:rPr>
          <w:color w:val="231F20"/>
          <w:w w:val="105"/>
        </w:rPr>
        <w:t>2</w:t>
      </w:r>
      <w:r>
        <w:rPr>
          <w:color w:val="231F20"/>
          <w:spacing w:val="-20"/>
          <w:w w:val="105"/>
        </w:rPr>
        <w:t> </w:t>
      </w:r>
      <w:r>
        <w:rPr>
          <w:color w:val="231F20"/>
          <w:w w:val="105"/>
        </w:rPr>
        <w:t>cõi).</w:t>
      </w:r>
      <w:r>
        <w:rPr>
          <w:color w:val="231F20"/>
          <w:spacing w:val="-21"/>
          <w:w w:val="105"/>
        </w:rPr>
        <w:t> </w:t>
      </w:r>
      <w:r>
        <w:rPr>
          <w:color w:val="231F20"/>
          <w:w w:val="105"/>
        </w:rPr>
        <w:t>Trong</w:t>
      </w:r>
      <w:r>
        <w:rPr>
          <w:color w:val="231F20"/>
          <w:spacing w:val="-20"/>
          <w:w w:val="105"/>
        </w:rPr>
        <w:t> </w:t>
      </w:r>
      <w:r>
        <w:rPr>
          <w:color w:val="231F20"/>
          <w:w w:val="105"/>
        </w:rPr>
        <w:t>một</w:t>
      </w:r>
      <w:r>
        <w:rPr>
          <w:color w:val="231F20"/>
          <w:spacing w:val="-20"/>
          <w:w w:val="105"/>
        </w:rPr>
        <w:t> </w:t>
      </w:r>
      <w:r>
        <w:rPr>
          <w:color w:val="231F20"/>
          <w:w w:val="105"/>
        </w:rPr>
        <w:t>đề</w:t>
      </w:r>
      <w:r>
        <w:rPr>
          <w:color w:val="231F20"/>
          <w:spacing w:val="-20"/>
          <w:w w:val="105"/>
        </w:rPr>
        <w:t> </w:t>
      </w:r>
      <w:r>
        <w:rPr>
          <w:color w:val="231F20"/>
          <w:w w:val="105"/>
        </w:rPr>
        <w:t>kinh</w:t>
      </w:r>
      <w:r>
        <w:rPr>
          <w:color w:val="231F20"/>
          <w:spacing w:val="-21"/>
          <w:w w:val="105"/>
        </w:rPr>
        <w:t> </w:t>
      </w:r>
      <w:r>
        <w:rPr>
          <w:color w:val="231F20"/>
          <w:w w:val="105"/>
        </w:rPr>
        <w:t>có 2</w:t>
      </w:r>
      <w:r>
        <w:rPr>
          <w:color w:val="231F20"/>
          <w:spacing w:val="-8"/>
          <w:w w:val="105"/>
        </w:rPr>
        <w:t> </w:t>
      </w:r>
      <w:r>
        <w:rPr>
          <w:color w:val="231F20"/>
          <w:w w:val="105"/>
        </w:rPr>
        <w:t>người,</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1</w:t>
      </w:r>
      <w:r>
        <w:rPr>
          <w:color w:val="231F20"/>
          <w:spacing w:val="-8"/>
          <w:w w:val="105"/>
        </w:rPr>
        <w:t> </w:t>
      </w:r>
      <w:r>
        <w:rPr>
          <w:color w:val="231F20"/>
          <w:w w:val="105"/>
        </w:rPr>
        <w:t>người,</w:t>
      </w:r>
      <w:r>
        <w:rPr>
          <w:color w:val="231F20"/>
          <w:spacing w:val="-8"/>
          <w:w w:val="105"/>
        </w:rPr>
        <w:t> </w:t>
      </w:r>
      <w:r>
        <w:rPr>
          <w:color w:val="231F20"/>
          <w:w w:val="105"/>
        </w:rPr>
        <w:t>mà</w:t>
      </w:r>
      <w:r>
        <w:rPr>
          <w:color w:val="231F20"/>
          <w:spacing w:val="-8"/>
          <w:w w:val="105"/>
        </w:rPr>
        <w:t> </w:t>
      </w:r>
      <w:r>
        <w:rPr>
          <w:color w:val="231F20"/>
          <w:w w:val="105"/>
        </w:rPr>
        <w:t>là</w:t>
      </w:r>
      <w:r>
        <w:rPr>
          <w:color w:val="231F20"/>
          <w:spacing w:val="-8"/>
          <w:w w:val="105"/>
        </w:rPr>
        <w:t> </w:t>
      </w:r>
      <w:r>
        <w:rPr>
          <w:color w:val="231F20"/>
          <w:w w:val="105"/>
        </w:rPr>
        <w:t>2</w:t>
      </w:r>
      <w:r>
        <w:rPr>
          <w:color w:val="231F20"/>
          <w:spacing w:val="-8"/>
          <w:w w:val="105"/>
        </w:rPr>
        <w:t> </w:t>
      </w:r>
      <w:r>
        <w:rPr>
          <w:color w:val="231F20"/>
          <w:w w:val="105"/>
        </w:rPr>
        <w:t>người,</w:t>
      </w:r>
      <w:r>
        <w:rPr>
          <w:color w:val="231F20"/>
          <w:spacing w:val="-8"/>
          <w:w w:val="105"/>
        </w:rPr>
        <w:t> </w:t>
      </w:r>
      <w:r>
        <w:rPr>
          <w:color w:val="231F20"/>
          <w:w w:val="105"/>
        </w:rPr>
        <w:t>đều</w:t>
      </w:r>
      <w:r>
        <w:rPr>
          <w:color w:val="231F20"/>
          <w:spacing w:val="-8"/>
          <w:w w:val="105"/>
        </w:rPr>
        <w:t> </w:t>
      </w:r>
      <w:r>
        <w:rPr>
          <w:color w:val="231F20"/>
          <w:w w:val="105"/>
        </w:rPr>
        <w:t>đạt</w:t>
      </w:r>
      <w:r>
        <w:rPr>
          <w:color w:val="231F20"/>
          <w:spacing w:val="-8"/>
          <w:w w:val="105"/>
        </w:rPr>
        <w:t> </w:t>
      </w:r>
      <w:r>
        <w:rPr>
          <w:color w:val="231F20"/>
          <w:w w:val="105"/>
        </w:rPr>
        <w:t>được học vị tối cao.</w:t>
      </w:r>
    </w:p>
    <w:p>
      <w:pPr>
        <w:spacing w:line="292" w:lineRule="auto" w:before="145"/>
        <w:ind w:left="387" w:right="120" w:firstLine="453"/>
        <w:jc w:val="both"/>
        <w:rPr>
          <w:sz w:val="34"/>
        </w:rPr>
      </w:pPr>
      <w:r>
        <w:rPr>
          <w:color w:val="231F20"/>
          <w:sz w:val="34"/>
        </w:rPr>
        <w:t>7</w:t>
      </w:r>
      <w:r>
        <w:rPr>
          <w:color w:val="231F20"/>
          <w:spacing w:val="-12"/>
          <w:sz w:val="34"/>
        </w:rPr>
        <w:t> </w:t>
      </w:r>
      <w:r>
        <w:rPr>
          <w:color w:val="231F20"/>
          <w:sz w:val="34"/>
        </w:rPr>
        <w:t>từ</w:t>
      </w:r>
      <w:r>
        <w:rPr>
          <w:color w:val="231F20"/>
          <w:spacing w:val="-12"/>
          <w:sz w:val="34"/>
        </w:rPr>
        <w:t> </w:t>
      </w:r>
      <w:r>
        <w:rPr>
          <w:i/>
          <w:color w:val="231F20"/>
          <w:sz w:val="34"/>
        </w:rPr>
        <w:t>“Trang</w:t>
      </w:r>
      <w:r>
        <w:rPr>
          <w:i/>
          <w:color w:val="231F20"/>
          <w:spacing w:val="-12"/>
          <w:sz w:val="34"/>
        </w:rPr>
        <w:t> </w:t>
      </w:r>
      <w:r>
        <w:rPr>
          <w:i/>
          <w:color w:val="231F20"/>
          <w:sz w:val="34"/>
        </w:rPr>
        <w:t>nghiêm</w:t>
      </w:r>
      <w:r>
        <w:rPr>
          <w:i/>
          <w:color w:val="231F20"/>
          <w:spacing w:val="-6"/>
          <w:sz w:val="34"/>
        </w:rPr>
        <w:t>, </w:t>
      </w:r>
      <w:r>
        <w:rPr>
          <w:i/>
          <w:color w:val="231F20"/>
          <w:sz w:val="34"/>
        </w:rPr>
        <w:t>Thanh</w:t>
      </w:r>
      <w:r>
        <w:rPr>
          <w:i/>
          <w:color w:val="231F20"/>
          <w:spacing w:val="-12"/>
          <w:sz w:val="34"/>
        </w:rPr>
        <w:t> </w:t>
      </w:r>
      <w:r>
        <w:rPr>
          <w:i/>
          <w:color w:val="231F20"/>
          <w:sz w:val="34"/>
        </w:rPr>
        <w:t>tịnh</w:t>
      </w:r>
      <w:r>
        <w:rPr>
          <w:i/>
          <w:color w:val="231F20"/>
          <w:spacing w:val="-6"/>
          <w:sz w:val="34"/>
        </w:rPr>
        <w:t>, </w:t>
      </w:r>
      <w:r>
        <w:rPr>
          <w:i/>
          <w:color w:val="231F20"/>
          <w:sz w:val="34"/>
        </w:rPr>
        <w:t>Bình</w:t>
      </w:r>
      <w:r>
        <w:rPr>
          <w:i/>
          <w:color w:val="231F20"/>
          <w:spacing w:val="-12"/>
          <w:sz w:val="34"/>
        </w:rPr>
        <w:t> </w:t>
      </w:r>
      <w:r>
        <w:rPr>
          <w:i/>
          <w:color w:val="231F20"/>
          <w:sz w:val="34"/>
        </w:rPr>
        <w:t>đẳng,</w:t>
      </w:r>
      <w:r>
        <w:rPr>
          <w:i/>
          <w:color w:val="231F20"/>
          <w:spacing w:val="-12"/>
          <w:sz w:val="34"/>
        </w:rPr>
        <w:t> </w:t>
      </w:r>
      <w:r>
        <w:rPr>
          <w:i/>
          <w:color w:val="231F20"/>
          <w:sz w:val="34"/>
        </w:rPr>
        <w:t>Giác”</w:t>
      </w:r>
      <w:r>
        <w:rPr>
          <w:i/>
          <w:color w:val="231F20"/>
          <w:spacing w:val="-12"/>
          <w:sz w:val="34"/>
        </w:rPr>
        <w:t> </w:t>
      </w:r>
      <w:r>
        <w:rPr>
          <w:color w:val="231F20"/>
          <w:sz w:val="34"/>
        </w:rPr>
        <w:t>là</w:t>
      </w:r>
      <w:r>
        <w:rPr>
          <w:color w:val="231F20"/>
          <w:spacing w:val="-12"/>
          <w:sz w:val="34"/>
        </w:rPr>
        <w:t> </w:t>
      </w:r>
      <w:r>
        <w:rPr>
          <w:color w:val="231F20"/>
          <w:sz w:val="34"/>
        </w:rPr>
        <w:t>pháp, </w:t>
      </w:r>
      <w:r>
        <w:rPr>
          <w:i/>
          <w:color w:val="231F20"/>
          <w:spacing w:val="-2"/>
          <w:w w:val="105"/>
          <w:sz w:val="34"/>
        </w:rPr>
        <w:t>“Đại</w:t>
      </w:r>
      <w:r>
        <w:rPr>
          <w:i/>
          <w:color w:val="231F20"/>
          <w:spacing w:val="-18"/>
          <w:w w:val="105"/>
          <w:sz w:val="34"/>
        </w:rPr>
        <w:t> </w:t>
      </w:r>
      <w:r>
        <w:rPr>
          <w:i/>
          <w:color w:val="231F20"/>
          <w:spacing w:val="-2"/>
          <w:w w:val="105"/>
          <w:sz w:val="34"/>
        </w:rPr>
        <w:t>thừa</w:t>
      </w:r>
      <w:r>
        <w:rPr>
          <w:i/>
          <w:color w:val="231F20"/>
          <w:spacing w:val="-18"/>
          <w:w w:val="105"/>
          <w:sz w:val="34"/>
        </w:rPr>
        <w:t> </w:t>
      </w:r>
      <w:r>
        <w:rPr>
          <w:i/>
          <w:color w:val="231F20"/>
          <w:spacing w:val="-2"/>
          <w:w w:val="105"/>
          <w:sz w:val="34"/>
        </w:rPr>
        <w:t>nhị</w:t>
      </w:r>
      <w:r>
        <w:rPr>
          <w:i/>
          <w:color w:val="231F20"/>
          <w:spacing w:val="-18"/>
          <w:w w:val="105"/>
          <w:sz w:val="34"/>
        </w:rPr>
        <w:t> </w:t>
      </w:r>
      <w:r>
        <w:rPr>
          <w:i/>
          <w:color w:val="231F20"/>
          <w:spacing w:val="-2"/>
          <w:w w:val="105"/>
          <w:sz w:val="34"/>
        </w:rPr>
        <w:t>tự</w:t>
      </w:r>
      <w:r>
        <w:rPr>
          <w:i/>
          <w:color w:val="231F20"/>
          <w:spacing w:val="-10"/>
          <w:w w:val="105"/>
          <w:sz w:val="34"/>
        </w:rPr>
        <w:t>” </w:t>
      </w:r>
      <w:r>
        <w:rPr>
          <w:color w:val="231F20"/>
          <w:spacing w:val="-2"/>
          <w:w w:val="105"/>
          <w:sz w:val="34"/>
        </w:rPr>
        <w:t>(2</w:t>
      </w:r>
      <w:r>
        <w:rPr>
          <w:color w:val="231F20"/>
          <w:spacing w:val="-18"/>
          <w:w w:val="105"/>
          <w:sz w:val="34"/>
        </w:rPr>
        <w:t> </w:t>
      </w:r>
      <w:r>
        <w:rPr>
          <w:color w:val="231F20"/>
          <w:spacing w:val="-2"/>
          <w:w w:val="105"/>
          <w:sz w:val="34"/>
        </w:rPr>
        <w:t>từ</w:t>
      </w:r>
      <w:r>
        <w:rPr>
          <w:color w:val="231F20"/>
          <w:spacing w:val="-19"/>
          <w:w w:val="105"/>
          <w:sz w:val="34"/>
        </w:rPr>
        <w:t> </w:t>
      </w:r>
      <w:r>
        <w:rPr>
          <w:color w:val="231F20"/>
          <w:spacing w:val="-2"/>
          <w:w w:val="105"/>
          <w:sz w:val="34"/>
        </w:rPr>
        <w:t>Đại</w:t>
      </w:r>
      <w:r>
        <w:rPr>
          <w:color w:val="231F20"/>
          <w:spacing w:val="-18"/>
          <w:w w:val="105"/>
          <w:sz w:val="34"/>
        </w:rPr>
        <w:t> </w:t>
      </w:r>
      <w:r>
        <w:rPr>
          <w:color w:val="231F20"/>
          <w:spacing w:val="-2"/>
          <w:w w:val="105"/>
          <w:sz w:val="34"/>
        </w:rPr>
        <w:t>thừa</w:t>
      </w:r>
      <w:r>
        <w:rPr>
          <w:color w:val="231F20"/>
          <w:spacing w:val="-11"/>
          <w:w w:val="105"/>
          <w:sz w:val="34"/>
        </w:rPr>
        <w:t>) </w:t>
      </w:r>
      <w:r>
        <w:rPr>
          <w:color w:val="231F20"/>
          <w:spacing w:val="-2"/>
          <w:w w:val="105"/>
          <w:sz w:val="34"/>
        </w:rPr>
        <w:t>là</w:t>
      </w:r>
      <w:r>
        <w:rPr>
          <w:color w:val="231F20"/>
          <w:spacing w:val="-18"/>
          <w:w w:val="105"/>
          <w:sz w:val="34"/>
        </w:rPr>
        <w:t> </w:t>
      </w:r>
      <w:r>
        <w:rPr>
          <w:color w:val="231F20"/>
          <w:spacing w:val="-2"/>
          <w:w w:val="105"/>
          <w:sz w:val="34"/>
        </w:rPr>
        <w:t>tỷ</w:t>
      </w:r>
      <w:r>
        <w:rPr>
          <w:color w:val="231F20"/>
          <w:spacing w:val="-19"/>
          <w:w w:val="105"/>
          <w:sz w:val="34"/>
        </w:rPr>
        <w:t> </w:t>
      </w:r>
      <w:r>
        <w:rPr>
          <w:color w:val="231F20"/>
          <w:spacing w:val="-2"/>
          <w:w w:val="105"/>
          <w:sz w:val="34"/>
        </w:rPr>
        <w:t>dụ.</w:t>
      </w:r>
      <w:r>
        <w:rPr>
          <w:color w:val="231F20"/>
          <w:spacing w:val="-18"/>
          <w:w w:val="105"/>
          <w:sz w:val="34"/>
        </w:rPr>
        <w:t> </w:t>
      </w:r>
      <w:r>
        <w:rPr>
          <w:i/>
          <w:color w:val="231F20"/>
          <w:spacing w:val="-2"/>
          <w:w w:val="105"/>
          <w:sz w:val="34"/>
        </w:rPr>
        <w:t>“Thừa</w:t>
      </w:r>
      <w:r>
        <w:rPr>
          <w:i/>
          <w:color w:val="231F20"/>
          <w:spacing w:val="-18"/>
          <w:w w:val="105"/>
          <w:sz w:val="34"/>
        </w:rPr>
        <w:t> </w:t>
      </w:r>
      <w:r>
        <w:rPr>
          <w:i/>
          <w:color w:val="231F20"/>
          <w:spacing w:val="-2"/>
          <w:w w:val="105"/>
          <w:sz w:val="34"/>
        </w:rPr>
        <w:t>giả</w:t>
      </w:r>
      <w:r>
        <w:rPr>
          <w:i/>
          <w:color w:val="231F20"/>
          <w:spacing w:val="-11"/>
          <w:w w:val="105"/>
          <w:sz w:val="34"/>
        </w:rPr>
        <w:t>” </w:t>
      </w:r>
      <w:r>
        <w:rPr>
          <w:color w:val="231F20"/>
          <w:spacing w:val="-2"/>
          <w:w w:val="105"/>
          <w:sz w:val="34"/>
        </w:rPr>
        <w:t>(Thừa </w:t>
      </w:r>
      <w:r>
        <w:rPr>
          <w:color w:val="231F20"/>
          <w:w w:val="105"/>
          <w:sz w:val="34"/>
        </w:rPr>
        <w:t>là), âm cổ là Thặng (</w:t>
      </w:r>
      <w:r>
        <w:rPr>
          <w:rFonts w:ascii="Arial Unicode MS" w:hAnsi="Arial Unicode MS" w:eastAsia="Arial Unicode MS" w:hint="eastAsia"/>
          <w:color w:val="231F20"/>
          <w:w w:val="105"/>
          <w:sz w:val="34"/>
        </w:rPr>
        <w:t>乘</w:t>
      </w:r>
      <w:r>
        <w:rPr>
          <w:color w:val="231F20"/>
          <w:w w:val="105"/>
          <w:sz w:val="34"/>
        </w:rPr>
        <w:t>), nay chúng ta thường đọc là Thừa, âm</w:t>
      </w:r>
      <w:r>
        <w:rPr>
          <w:color w:val="231F20"/>
          <w:spacing w:val="-23"/>
          <w:w w:val="105"/>
          <w:sz w:val="34"/>
        </w:rPr>
        <w:t> </w:t>
      </w:r>
      <w:r>
        <w:rPr>
          <w:color w:val="231F20"/>
          <w:w w:val="105"/>
          <w:sz w:val="34"/>
        </w:rPr>
        <w:t>cổ</w:t>
      </w:r>
      <w:r>
        <w:rPr>
          <w:color w:val="231F20"/>
          <w:spacing w:val="-22"/>
          <w:w w:val="105"/>
          <w:sz w:val="34"/>
        </w:rPr>
        <w:t> </w:t>
      </w:r>
      <w:r>
        <w:rPr>
          <w:color w:val="231F20"/>
          <w:w w:val="105"/>
          <w:sz w:val="34"/>
        </w:rPr>
        <w:t>đọc</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Thặng,</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nghĩa</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xe,</w:t>
      </w:r>
      <w:r>
        <w:rPr>
          <w:color w:val="231F20"/>
          <w:spacing w:val="-22"/>
          <w:w w:val="105"/>
          <w:sz w:val="34"/>
        </w:rPr>
        <w:t> </w:t>
      </w:r>
      <w:r>
        <w:rPr>
          <w:color w:val="231F20"/>
          <w:w w:val="105"/>
          <w:sz w:val="34"/>
        </w:rPr>
        <w:t>thuở</w:t>
      </w:r>
      <w:r>
        <w:rPr>
          <w:color w:val="231F20"/>
          <w:spacing w:val="-23"/>
          <w:w w:val="105"/>
          <w:sz w:val="34"/>
        </w:rPr>
        <w:t> </w:t>
      </w:r>
      <w:r>
        <w:rPr>
          <w:color w:val="231F20"/>
          <w:w w:val="105"/>
          <w:sz w:val="34"/>
        </w:rPr>
        <w:t>ấy</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xe</w:t>
      </w:r>
      <w:r>
        <w:rPr>
          <w:color w:val="231F20"/>
          <w:spacing w:val="-23"/>
          <w:w w:val="105"/>
          <w:sz w:val="34"/>
        </w:rPr>
        <w:t> </w:t>
      </w:r>
      <w:r>
        <w:rPr>
          <w:color w:val="231F20"/>
          <w:w w:val="105"/>
          <w:sz w:val="34"/>
        </w:rPr>
        <w:t>ngựa</w:t>
      </w:r>
      <w:r>
        <w:rPr>
          <w:color w:val="231F20"/>
          <w:spacing w:val="-11"/>
          <w:w w:val="105"/>
          <w:sz w:val="34"/>
        </w:rPr>
        <w:t>! </w:t>
      </w:r>
      <w:r>
        <w:rPr>
          <w:i/>
          <w:color w:val="231F20"/>
          <w:w w:val="105"/>
          <w:sz w:val="34"/>
        </w:rPr>
        <w:t>“Thử kinh</w:t>
      </w:r>
      <w:r>
        <w:rPr>
          <w:i/>
          <w:color w:val="231F20"/>
          <w:spacing w:val="-20"/>
          <w:w w:val="105"/>
          <w:sz w:val="34"/>
        </w:rPr>
        <w:t> </w:t>
      </w:r>
      <w:r>
        <w:rPr>
          <w:i/>
          <w:color w:val="231F20"/>
          <w:w w:val="105"/>
          <w:sz w:val="34"/>
        </w:rPr>
        <w:t>khả</w:t>
      </w:r>
      <w:r>
        <w:rPr>
          <w:i/>
          <w:color w:val="231F20"/>
          <w:spacing w:val="-20"/>
          <w:w w:val="105"/>
          <w:sz w:val="34"/>
        </w:rPr>
        <w:t> </w:t>
      </w:r>
      <w:r>
        <w:rPr>
          <w:i/>
          <w:color w:val="231F20"/>
          <w:w w:val="105"/>
          <w:sz w:val="34"/>
        </w:rPr>
        <w:t>vận</w:t>
      </w:r>
      <w:r>
        <w:rPr>
          <w:i/>
          <w:color w:val="231F20"/>
          <w:spacing w:val="-20"/>
          <w:w w:val="105"/>
          <w:sz w:val="34"/>
        </w:rPr>
        <w:t> </w:t>
      </w:r>
      <w:r>
        <w:rPr>
          <w:i/>
          <w:color w:val="231F20"/>
          <w:w w:val="105"/>
          <w:sz w:val="34"/>
        </w:rPr>
        <w:t>tải</w:t>
      </w:r>
      <w:r>
        <w:rPr>
          <w:i/>
          <w:color w:val="231F20"/>
          <w:spacing w:val="-20"/>
          <w:w w:val="105"/>
          <w:sz w:val="34"/>
        </w:rPr>
        <w:t> </w:t>
      </w:r>
      <w:r>
        <w:rPr>
          <w:i/>
          <w:color w:val="231F20"/>
          <w:w w:val="105"/>
          <w:sz w:val="34"/>
        </w:rPr>
        <w:t>vô</w:t>
      </w:r>
      <w:r>
        <w:rPr>
          <w:i/>
          <w:color w:val="231F20"/>
          <w:spacing w:val="-20"/>
          <w:w w:val="105"/>
          <w:sz w:val="34"/>
        </w:rPr>
        <w:t> </w:t>
      </w:r>
      <w:r>
        <w:rPr>
          <w:i/>
          <w:color w:val="231F20"/>
          <w:w w:val="105"/>
          <w:sz w:val="34"/>
        </w:rPr>
        <w:t>lượng</w:t>
      </w:r>
      <w:r>
        <w:rPr>
          <w:i/>
          <w:color w:val="231F20"/>
          <w:spacing w:val="-20"/>
          <w:w w:val="105"/>
          <w:sz w:val="34"/>
        </w:rPr>
        <w:t> </w:t>
      </w:r>
      <w:r>
        <w:rPr>
          <w:i/>
          <w:color w:val="231F20"/>
          <w:w w:val="105"/>
          <w:sz w:val="34"/>
        </w:rPr>
        <w:t>chúng</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hàm</w:t>
      </w:r>
      <w:r>
        <w:rPr>
          <w:i/>
          <w:color w:val="231F20"/>
          <w:spacing w:val="-20"/>
          <w:w w:val="105"/>
          <w:sz w:val="34"/>
        </w:rPr>
        <w:t> </w:t>
      </w:r>
      <w:r>
        <w:rPr>
          <w:i/>
          <w:color w:val="231F20"/>
          <w:w w:val="105"/>
          <w:sz w:val="34"/>
        </w:rPr>
        <w:t>đạt</w:t>
      </w:r>
      <w:r>
        <w:rPr>
          <w:i/>
          <w:color w:val="231F20"/>
          <w:spacing w:val="-20"/>
          <w:w w:val="105"/>
          <w:sz w:val="34"/>
        </w:rPr>
        <w:t> </w:t>
      </w:r>
      <w:r>
        <w:rPr>
          <w:i/>
          <w:color w:val="231F20"/>
          <w:w w:val="105"/>
          <w:sz w:val="34"/>
        </w:rPr>
        <w:t>bảo</w:t>
      </w:r>
      <w:r>
        <w:rPr>
          <w:i/>
          <w:color w:val="231F20"/>
          <w:spacing w:val="-20"/>
          <w:w w:val="105"/>
          <w:sz w:val="34"/>
        </w:rPr>
        <w:t> </w:t>
      </w:r>
      <w:r>
        <w:rPr>
          <w:i/>
          <w:color w:val="231F20"/>
          <w:w w:val="105"/>
          <w:sz w:val="34"/>
        </w:rPr>
        <w:t>sở”</w:t>
      </w:r>
      <w:r>
        <w:rPr>
          <w:i/>
          <w:color w:val="231F20"/>
          <w:spacing w:val="-21"/>
          <w:w w:val="105"/>
          <w:sz w:val="34"/>
        </w:rPr>
        <w:t> </w:t>
      </w:r>
      <w:r>
        <w:rPr>
          <w:color w:val="231F20"/>
          <w:w w:val="105"/>
          <w:sz w:val="34"/>
        </w:rPr>
        <w:t>(Kinh này có thể chuyên chở vô lượng chúng sinh cùng đến được chỗ</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báu)</w:t>
      </w:r>
      <w:r>
        <w:rPr>
          <w:color w:val="231F20"/>
          <w:spacing w:val="-12"/>
          <w:w w:val="105"/>
          <w:sz w:val="34"/>
        </w:rPr>
        <w:t>. </w:t>
      </w:r>
      <w:r>
        <w:rPr>
          <w:color w:val="231F20"/>
          <w:w w:val="105"/>
          <w:sz w:val="34"/>
        </w:rPr>
        <w:t>Nói</w:t>
      </w:r>
      <w:r>
        <w:rPr>
          <w:color w:val="231F20"/>
          <w:spacing w:val="-22"/>
          <w:w w:val="105"/>
          <w:sz w:val="34"/>
        </w:rPr>
        <w:t> </w:t>
      </w:r>
      <w:r>
        <w:rPr>
          <w:color w:val="231F20"/>
          <w:w w:val="105"/>
          <w:sz w:val="34"/>
        </w:rPr>
        <w:t>theo</w:t>
      </w:r>
      <w:r>
        <w:rPr>
          <w:color w:val="231F20"/>
          <w:spacing w:val="-22"/>
          <w:w w:val="105"/>
          <w:sz w:val="34"/>
        </w:rPr>
        <w:t> </w:t>
      </w:r>
      <w:r>
        <w:rPr>
          <w:color w:val="231F20"/>
          <w:w w:val="105"/>
          <w:sz w:val="34"/>
        </w:rPr>
        <w:t>cách</w:t>
      </w:r>
      <w:r>
        <w:rPr>
          <w:color w:val="231F20"/>
          <w:spacing w:val="-23"/>
          <w:w w:val="105"/>
          <w:sz w:val="34"/>
        </w:rPr>
        <w:t> </w:t>
      </w:r>
      <w:r>
        <w:rPr>
          <w:color w:val="231F20"/>
          <w:w w:val="105"/>
          <w:sz w:val="34"/>
        </w:rPr>
        <w:t>bây</w:t>
      </w:r>
      <w:r>
        <w:rPr>
          <w:color w:val="231F20"/>
          <w:spacing w:val="-22"/>
          <w:w w:val="105"/>
          <w:sz w:val="34"/>
        </w:rPr>
        <w:t> </w:t>
      </w:r>
      <w:r>
        <w:rPr>
          <w:color w:val="231F20"/>
          <w:w w:val="105"/>
          <w:sz w:val="34"/>
        </w:rPr>
        <w:t>giờ</w:t>
      </w:r>
      <w:r>
        <w:rPr>
          <w:color w:val="231F20"/>
          <w:spacing w:val="-11"/>
          <w:w w:val="105"/>
          <w:sz w:val="34"/>
        </w:rPr>
        <w:t>, </w:t>
      </w:r>
      <w:r>
        <w:rPr>
          <w:color w:val="231F20"/>
          <w:w w:val="105"/>
          <w:sz w:val="34"/>
        </w:rPr>
        <w:t>“bảo</w:t>
      </w:r>
      <w:r>
        <w:rPr>
          <w:color w:val="231F20"/>
          <w:spacing w:val="-23"/>
          <w:w w:val="105"/>
          <w:sz w:val="34"/>
        </w:rPr>
        <w:t> </w:t>
      </w:r>
      <w:r>
        <w:rPr>
          <w:color w:val="231F20"/>
          <w:w w:val="105"/>
          <w:sz w:val="34"/>
        </w:rPr>
        <w:t>sở</w:t>
      </w:r>
      <w:r>
        <w:rPr>
          <w:color w:val="231F20"/>
          <w:spacing w:val="-11"/>
          <w:w w:val="105"/>
          <w:sz w:val="34"/>
        </w:rPr>
        <w:t>” </w:t>
      </w:r>
      <w:r>
        <w:rPr>
          <w:color w:val="231F20"/>
          <w:w w:val="105"/>
          <w:sz w:val="34"/>
        </w:rPr>
        <w:t>là</w:t>
      </w:r>
      <w:r>
        <w:rPr>
          <w:color w:val="231F20"/>
          <w:spacing w:val="-22"/>
          <w:w w:val="105"/>
          <w:sz w:val="34"/>
        </w:rPr>
        <w:t> </w:t>
      </w:r>
      <w:r>
        <w:rPr>
          <w:color w:val="231F20"/>
          <w:w w:val="105"/>
          <w:sz w:val="34"/>
        </w:rPr>
        <w:t>“bảo</w:t>
      </w:r>
      <w:r>
        <w:rPr>
          <w:color w:val="231F20"/>
          <w:spacing w:val="-23"/>
          <w:w w:val="105"/>
          <w:sz w:val="34"/>
        </w:rPr>
        <w:t> </w:t>
      </w:r>
      <w:r>
        <w:rPr>
          <w:color w:val="231F20"/>
          <w:w w:val="105"/>
          <w:sz w:val="34"/>
        </w:rPr>
        <w:t>địa” (nơi đất báu). Bộ kinh này có thể chở chúng ta sang Tây Phương Cực Lạc thế giới bảo địa.</w:t>
      </w:r>
    </w:p>
    <w:p>
      <w:pPr>
        <w:spacing w:after="0" w:line="292"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4" w:right="401" w:firstLine="453"/>
      </w:pPr>
      <w:r>
        <w:rPr>
          <w:color w:val="231F20"/>
        </w:rPr>
        <w:t>Kinh</w:t>
      </w:r>
      <w:r>
        <w:rPr>
          <w:color w:val="231F20"/>
          <w:spacing w:val="-20"/>
        </w:rPr>
        <w:t> </w:t>
      </w:r>
      <w:r>
        <w:rPr>
          <w:i/>
          <w:color w:val="231F20"/>
        </w:rPr>
        <w:t>Pháp</w:t>
      </w:r>
      <w:r>
        <w:rPr>
          <w:i/>
          <w:color w:val="231F20"/>
          <w:spacing w:val="-21"/>
        </w:rPr>
        <w:t> </w:t>
      </w:r>
      <w:r>
        <w:rPr>
          <w:i/>
          <w:color w:val="231F20"/>
        </w:rPr>
        <w:t>Hoa</w:t>
      </w:r>
      <w:r>
        <w:rPr>
          <w:i/>
          <w:color w:val="231F20"/>
          <w:spacing w:val="-21"/>
        </w:rPr>
        <w:t> </w:t>
      </w:r>
      <w:r>
        <w:rPr>
          <w:color w:val="231F20"/>
        </w:rPr>
        <w:t>đã</w:t>
      </w:r>
      <w:r>
        <w:rPr>
          <w:color w:val="231F20"/>
          <w:spacing w:val="-21"/>
        </w:rPr>
        <w:t> </w:t>
      </w:r>
      <w:r>
        <w:rPr>
          <w:color w:val="231F20"/>
        </w:rPr>
        <w:t>nói:</w:t>
      </w:r>
      <w:r>
        <w:rPr>
          <w:color w:val="231F20"/>
          <w:spacing w:val="-21"/>
        </w:rPr>
        <w:t> </w:t>
      </w:r>
      <w:r>
        <w:rPr>
          <w:i/>
          <w:color w:val="231F20"/>
        </w:rPr>
        <w:t>“Đại</w:t>
      </w:r>
      <w:r>
        <w:rPr>
          <w:i/>
          <w:color w:val="231F20"/>
          <w:spacing w:val="-21"/>
        </w:rPr>
        <w:t> </w:t>
      </w:r>
      <w:r>
        <w:rPr>
          <w:i/>
          <w:color w:val="231F20"/>
        </w:rPr>
        <w:t>bạch</w:t>
      </w:r>
      <w:r>
        <w:rPr>
          <w:i/>
          <w:color w:val="231F20"/>
          <w:spacing w:val="-21"/>
        </w:rPr>
        <w:t> </w:t>
      </w:r>
      <w:r>
        <w:rPr>
          <w:i/>
          <w:color w:val="231F20"/>
        </w:rPr>
        <w:t>ngưu</w:t>
      </w:r>
      <w:r>
        <w:rPr>
          <w:i/>
          <w:color w:val="231F20"/>
          <w:spacing w:val="-21"/>
        </w:rPr>
        <w:t> </w:t>
      </w:r>
      <w:r>
        <w:rPr>
          <w:i/>
          <w:color w:val="231F20"/>
        </w:rPr>
        <w:t>xa”</w:t>
      </w:r>
      <w:r>
        <w:rPr>
          <w:color w:val="231F20"/>
        </w:rPr>
        <w:t>.</w:t>
      </w:r>
      <w:r>
        <w:rPr>
          <w:color w:val="231F20"/>
          <w:spacing w:val="-21"/>
        </w:rPr>
        <w:t> </w:t>
      </w:r>
      <w:r>
        <w:rPr>
          <w:color w:val="231F20"/>
        </w:rPr>
        <w:t>Đại</w:t>
      </w:r>
      <w:r>
        <w:rPr>
          <w:color w:val="231F20"/>
          <w:spacing w:val="-21"/>
        </w:rPr>
        <w:t> </w:t>
      </w:r>
      <w:r>
        <w:rPr>
          <w:color w:val="231F20"/>
        </w:rPr>
        <w:t>bạch</w:t>
      </w:r>
      <w:r>
        <w:rPr>
          <w:color w:val="231F20"/>
          <w:spacing w:val="-21"/>
        </w:rPr>
        <w:t> </w:t>
      </w:r>
      <w:r>
        <w:rPr>
          <w:color w:val="231F20"/>
        </w:rPr>
        <w:t>ngưu </w:t>
      </w:r>
      <w:r>
        <w:rPr>
          <w:color w:val="231F20"/>
          <w:w w:val="105"/>
        </w:rPr>
        <w:t>xa là xe ngựa. Thời cổ, xe ngựa lớn nhất, có thể ngồi được rất</w:t>
      </w:r>
      <w:r>
        <w:rPr>
          <w:color w:val="231F20"/>
          <w:spacing w:val="-9"/>
          <w:w w:val="105"/>
        </w:rPr>
        <w:t> </w:t>
      </w:r>
      <w:r>
        <w:rPr>
          <w:color w:val="231F20"/>
          <w:w w:val="105"/>
        </w:rPr>
        <w:t>nhiều</w:t>
      </w:r>
      <w:r>
        <w:rPr>
          <w:color w:val="231F20"/>
          <w:spacing w:val="-9"/>
          <w:w w:val="105"/>
        </w:rPr>
        <w:t> </w:t>
      </w:r>
      <w:r>
        <w:rPr>
          <w:color w:val="231F20"/>
          <w:w w:val="105"/>
        </w:rPr>
        <w:t>người.</w:t>
      </w:r>
      <w:r>
        <w:rPr>
          <w:color w:val="231F20"/>
          <w:spacing w:val="-9"/>
          <w:w w:val="105"/>
        </w:rPr>
        <w:t> </w:t>
      </w:r>
      <w:r>
        <w:rPr>
          <w:color w:val="231F20"/>
          <w:w w:val="105"/>
        </w:rPr>
        <w:t>Tôi</w:t>
      </w:r>
      <w:r>
        <w:rPr>
          <w:color w:val="231F20"/>
          <w:spacing w:val="-9"/>
          <w:w w:val="105"/>
        </w:rPr>
        <w:t> </w:t>
      </w:r>
      <w:r>
        <w:rPr>
          <w:color w:val="231F20"/>
          <w:w w:val="105"/>
        </w:rPr>
        <w:t>nhớ</w:t>
      </w:r>
      <w:r>
        <w:rPr>
          <w:color w:val="231F20"/>
          <w:spacing w:val="-9"/>
          <w:w w:val="105"/>
        </w:rPr>
        <w:t> </w:t>
      </w:r>
      <w:r>
        <w:rPr>
          <w:color w:val="231F20"/>
          <w:w w:val="105"/>
        </w:rPr>
        <w:t>lúc</w:t>
      </w:r>
      <w:r>
        <w:rPr>
          <w:color w:val="231F20"/>
          <w:spacing w:val="-9"/>
          <w:w w:val="105"/>
        </w:rPr>
        <w:t> </w:t>
      </w:r>
      <w:r>
        <w:rPr>
          <w:color w:val="231F20"/>
          <w:w w:val="105"/>
        </w:rPr>
        <w:t>bé,</w:t>
      </w:r>
      <w:r>
        <w:rPr>
          <w:color w:val="231F20"/>
          <w:spacing w:val="-9"/>
          <w:w w:val="105"/>
        </w:rPr>
        <w:t> </w:t>
      </w:r>
      <w:r>
        <w:rPr>
          <w:color w:val="231F20"/>
          <w:w w:val="105"/>
        </w:rPr>
        <w:t>đi</w:t>
      </w:r>
      <w:r>
        <w:rPr>
          <w:color w:val="231F20"/>
          <w:spacing w:val="-9"/>
          <w:w w:val="105"/>
        </w:rPr>
        <w:t> </w:t>
      </w:r>
      <w:r>
        <w:rPr>
          <w:color w:val="231F20"/>
          <w:w w:val="105"/>
        </w:rPr>
        <w:t>học</w:t>
      </w:r>
      <w:r>
        <w:rPr>
          <w:color w:val="231F20"/>
          <w:spacing w:val="-9"/>
          <w:w w:val="105"/>
        </w:rPr>
        <w:t> </w:t>
      </w:r>
      <w:r>
        <w:rPr>
          <w:color w:val="231F20"/>
          <w:w w:val="105"/>
        </w:rPr>
        <w:t>tại</w:t>
      </w:r>
      <w:r>
        <w:rPr>
          <w:color w:val="231F20"/>
          <w:spacing w:val="-9"/>
          <w:w w:val="105"/>
        </w:rPr>
        <w:t> </w:t>
      </w:r>
      <w:r>
        <w:rPr>
          <w:color w:val="231F20"/>
          <w:w w:val="105"/>
        </w:rPr>
        <w:t>Nam</w:t>
      </w:r>
      <w:r>
        <w:rPr>
          <w:color w:val="231F20"/>
          <w:spacing w:val="-9"/>
          <w:w w:val="105"/>
        </w:rPr>
        <w:t> </w:t>
      </w:r>
      <w:r>
        <w:rPr>
          <w:color w:val="231F20"/>
          <w:w w:val="105"/>
        </w:rPr>
        <w:t>Kinh,</w:t>
      </w:r>
      <w:r>
        <w:rPr>
          <w:color w:val="231F20"/>
          <w:spacing w:val="-9"/>
          <w:w w:val="105"/>
        </w:rPr>
        <w:t> </w:t>
      </w:r>
      <w:r>
        <w:rPr>
          <w:color w:val="231F20"/>
          <w:w w:val="105"/>
        </w:rPr>
        <w:t>lúc</w:t>
      </w:r>
      <w:r>
        <w:rPr>
          <w:color w:val="231F20"/>
          <w:spacing w:val="-9"/>
          <w:w w:val="105"/>
        </w:rPr>
        <w:t> </w:t>
      </w:r>
      <w:r>
        <w:rPr>
          <w:color w:val="231F20"/>
          <w:w w:val="105"/>
        </w:rPr>
        <w:t>ấy đang</w:t>
      </w:r>
      <w:r>
        <w:rPr>
          <w:color w:val="231F20"/>
          <w:spacing w:val="-2"/>
          <w:w w:val="105"/>
        </w:rPr>
        <w:t> </w:t>
      </w:r>
      <w:r>
        <w:rPr>
          <w:color w:val="231F20"/>
          <w:w w:val="105"/>
        </w:rPr>
        <w:t>học</w:t>
      </w:r>
      <w:r>
        <w:rPr>
          <w:color w:val="231F20"/>
          <w:spacing w:val="-3"/>
          <w:w w:val="105"/>
        </w:rPr>
        <w:t> </w:t>
      </w:r>
      <w:r>
        <w:rPr>
          <w:color w:val="231F20"/>
          <w:w w:val="105"/>
        </w:rPr>
        <w:t>Sơ</w:t>
      </w:r>
      <w:r>
        <w:rPr>
          <w:color w:val="231F20"/>
          <w:spacing w:val="-2"/>
          <w:w w:val="105"/>
        </w:rPr>
        <w:t> </w:t>
      </w:r>
      <w:r>
        <w:rPr>
          <w:color w:val="231F20"/>
          <w:w w:val="105"/>
        </w:rPr>
        <w:t>Trung</w:t>
      </w:r>
      <w:r>
        <w:rPr>
          <w:color w:val="231F20"/>
          <w:spacing w:val="-2"/>
          <w:w w:val="105"/>
        </w:rPr>
        <w:t> </w:t>
      </w:r>
      <w:r>
        <w:rPr>
          <w:color w:val="231F20"/>
          <w:w w:val="105"/>
        </w:rPr>
        <w:t>(Trung</w:t>
      </w:r>
      <w:r>
        <w:rPr>
          <w:color w:val="231F20"/>
          <w:spacing w:val="-2"/>
          <w:w w:val="105"/>
        </w:rPr>
        <w:t> </w:t>
      </w:r>
      <w:r>
        <w:rPr>
          <w:color w:val="231F20"/>
          <w:w w:val="105"/>
        </w:rPr>
        <w:t>học</w:t>
      </w:r>
      <w:r>
        <w:rPr>
          <w:color w:val="231F20"/>
          <w:spacing w:val="-2"/>
          <w:w w:val="105"/>
        </w:rPr>
        <w:t> </w:t>
      </w:r>
      <w:r>
        <w:rPr>
          <w:color w:val="231F20"/>
          <w:w w:val="105"/>
        </w:rPr>
        <w:t>cơ</w:t>
      </w:r>
      <w:r>
        <w:rPr>
          <w:color w:val="231F20"/>
          <w:spacing w:val="-2"/>
          <w:w w:val="105"/>
        </w:rPr>
        <w:t> </w:t>
      </w:r>
      <w:r>
        <w:rPr>
          <w:color w:val="231F20"/>
          <w:w w:val="105"/>
        </w:rPr>
        <w:t>sở,</w:t>
      </w:r>
      <w:r>
        <w:rPr>
          <w:color w:val="231F20"/>
          <w:spacing w:val="-3"/>
          <w:w w:val="105"/>
        </w:rPr>
        <w:t> </w:t>
      </w:r>
      <w:r>
        <w:rPr>
          <w:color w:val="231F20"/>
          <w:w w:val="105"/>
        </w:rPr>
        <w:t>cấp</w:t>
      </w:r>
      <w:r>
        <w:rPr>
          <w:color w:val="231F20"/>
          <w:spacing w:val="-2"/>
          <w:w w:val="105"/>
        </w:rPr>
        <w:t> </w:t>
      </w:r>
      <w:r>
        <w:rPr>
          <w:color w:val="231F20"/>
          <w:w w:val="105"/>
        </w:rPr>
        <w:t>hai),</w:t>
      </w:r>
      <w:r>
        <w:rPr>
          <w:color w:val="231F20"/>
          <w:spacing w:val="-2"/>
          <w:w w:val="105"/>
        </w:rPr>
        <w:t> </w:t>
      </w:r>
      <w:r>
        <w:rPr>
          <w:color w:val="231F20"/>
          <w:w w:val="105"/>
        </w:rPr>
        <w:t>phương</w:t>
      </w:r>
      <w:r>
        <w:rPr>
          <w:color w:val="231F20"/>
          <w:spacing w:val="-2"/>
          <w:w w:val="105"/>
        </w:rPr>
        <w:t> </w:t>
      </w:r>
      <w:r>
        <w:rPr>
          <w:color w:val="231F20"/>
          <w:w w:val="105"/>
        </w:rPr>
        <w:t>tiện giao</w:t>
      </w:r>
      <w:r>
        <w:rPr>
          <w:color w:val="231F20"/>
          <w:spacing w:val="-15"/>
          <w:w w:val="105"/>
        </w:rPr>
        <w:t> </w:t>
      </w:r>
      <w:r>
        <w:rPr>
          <w:color w:val="231F20"/>
          <w:w w:val="105"/>
        </w:rPr>
        <w:t>thông</w:t>
      </w:r>
      <w:r>
        <w:rPr>
          <w:color w:val="231F20"/>
          <w:spacing w:val="-15"/>
          <w:w w:val="105"/>
        </w:rPr>
        <w:t> </w:t>
      </w:r>
      <w:r>
        <w:rPr>
          <w:color w:val="231F20"/>
          <w:w w:val="105"/>
        </w:rPr>
        <w:t>ở</w:t>
      </w:r>
      <w:r>
        <w:rPr>
          <w:color w:val="231F20"/>
          <w:spacing w:val="-15"/>
          <w:w w:val="105"/>
        </w:rPr>
        <w:t> </w:t>
      </w:r>
      <w:r>
        <w:rPr>
          <w:color w:val="231F20"/>
          <w:w w:val="105"/>
        </w:rPr>
        <w:t>Nam</w:t>
      </w:r>
      <w:r>
        <w:rPr>
          <w:color w:val="231F20"/>
          <w:spacing w:val="-14"/>
          <w:w w:val="105"/>
        </w:rPr>
        <w:t> </w:t>
      </w:r>
      <w:r>
        <w:rPr>
          <w:color w:val="231F20"/>
          <w:w w:val="105"/>
        </w:rPr>
        <w:t>Kinh</w:t>
      </w:r>
      <w:r>
        <w:rPr>
          <w:color w:val="231F20"/>
          <w:spacing w:val="-15"/>
          <w:w w:val="105"/>
        </w:rPr>
        <w:t> </w:t>
      </w:r>
      <w:r>
        <w:rPr>
          <w:color w:val="231F20"/>
          <w:w w:val="105"/>
        </w:rPr>
        <w:t>rất</w:t>
      </w:r>
      <w:r>
        <w:rPr>
          <w:color w:val="231F20"/>
          <w:spacing w:val="-15"/>
          <w:w w:val="105"/>
        </w:rPr>
        <w:t> </w:t>
      </w:r>
      <w:r>
        <w:rPr>
          <w:color w:val="231F20"/>
          <w:w w:val="105"/>
        </w:rPr>
        <w:t>ít,</w:t>
      </w:r>
      <w:r>
        <w:rPr>
          <w:color w:val="231F20"/>
          <w:spacing w:val="-15"/>
          <w:w w:val="105"/>
        </w:rPr>
        <w:t> </w:t>
      </w:r>
      <w:r>
        <w:rPr>
          <w:color w:val="231F20"/>
          <w:w w:val="105"/>
        </w:rPr>
        <w:t>xe</w:t>
      </w:r>
      <w:r>
        <w:rPr>
          <w:color w:val="231F20"/>
          <w:spacing w:val="-14"/>
          <w:w w:val="105"/>
        </w:rPr>
        <w:t> </w:t>
      </w:r>
      <w:r>
        <w:rPr>
          <w:color w:val="231F20"/>
          <w:w w:val="105"/>
        </w:rPr>
        <w:t>ngựa</w:t>
      </w:r>
      <w:r>
        <w:rPr>
          <w:color w:val="231F20"/>
          <w:spacing w:val="-14"/>
          <w:w w:val="105"/>
        </w:rPr>
        <w:t> </w:t>
      </w:r>
      <w:r>
        <w:rPr>
          <w:color w:val="231F20"/>
          <w:w w:val="105"/>
        </w:rPr>
        <w:t>rất</w:t>
      </w:r>
      <w:r>
        <w:rPr>
          <w:color w:val="231F20"/>
          <w:spacing w:val="-15"/>
          <w:w w:val="105"/>
        </w:rPr>
        <w:t> </w:t>
      </w:r>
      <w:r>
        <w:rPr>
          <w:color w:val="231F20"/>
          <w:w w:val="105"/>
        </w:rPr>
        <w:t>nhiều.</w:t>
      </w:r>
      <w:r>
        <w:rPr>
          <w:color w:val="231F20"/>
          <w:spacing w:val="-15"/>
          <w:w w:val="105"/>
        </w:rPr>
        <w:t> </w:t>
      </w:r>
      <w:r>
        <w:rPr>
          <w:color w:val="231F20"/>
          <w:w w:val="105"/>
        </w:rPr>
        <w:t>Xe</w:t>
      </w:r>
      <w:r>
        <w:rPr>
          <w:color w:val="231F20"/>
          <w:spacing w:val="-14"/>
          <w:w w:val="105"/>
        </w:rPr>
        <w:t> </w:t>
      </w:r>
      <w:r>
        <w:rPr>
          <w:color w:val="231F20"/>
          <w:w w:val="105"/>
        </w:rPr>
        <w:t>ngựa</w:t>
      </w:r>
      <w:r>
        <w:rPr>
          <w:color w:val="231F20"/>
          <w:spacing w:val="-14"/>
          <w:w w:val="105"/>
        </w:rPr>
        <w:t> </w:t>
      </w:r>
      <w:r>
        <w:rPr>
          <w:color w:val="231F20"/>
          <w:w w:val="105"/>
        </w:rPr>
        <w:t>rất rẻ, hình như là một hai xu, rất rẻ! Một cỗ xe ngựa, tôi nhớ thường ngồi được 14 đứa học trò. 14 đứa nhỏ ngồi chung một</w:t>
      </w:r>
      <w:r>
        <w:rPr>
          <w:color w:val="231F20"/>
          <w:spacing w:val="-7"/>
          <w:w w:val="105"/>
        </w:rPr>
        <w:t> </w:t>
      </w:r>
      <w:r>
        <w:rPr>
          <w:color w:val="231F20"/>
          <w:w w:val="105"/>
        </w:rPr>
        <w:t>chiếc</w:t>
      </w:r>
      <w:r>
        <w:rPr>
          <w:color w:val="231F20"/>
          <w:spacing w:val="-7"/>
          <w:w w:val="105"/>
        </w:rPr>
        <w:t> </w:t>
      </w:r>
      <w:r>
        <w:rPr>
          <w:color w:val="231F20"/>
          <w:w w:val="105"/>
        </w:rPr>
        <w:t>xe</w:t>
      </w:r>
      <w:r>
        <w:rPr>
          <w:color w:val="231F20"/>
          <w:spacing w:val="-7"/>
          <w:w w:val="105"/>
        </w:rPr>
        <w:t> </w:t>
      </w:r>
      <w:r>
        <w:rPr>
          <w:color w:val="231F20"/>
          <w:w w:val="105"/>
        </w:rPr>
        <w:t>ngựa</w:t>
      </w:r>
      <w:r>
        <w:rPr>
          <w:color w:val="231F20"/>
          <w:spacing w:val="-7"/>
          <w:w w:val="105"/>
        </w:rPr>
        <w:t> </w:t>
      </w:r>
      <w:r>
        <w:rPr>
          <w:color w:val="231F20"/>
          <w:w w:val="105"/>
        </w:rPr>
        <w:t>đi</w:t>
      </w:r>
      <w:r>
        <w:rPr>
          <w:color w:val="231F20"/>
          <w:spacing w:val="-7"/>
          <w:w w:val="105"/>
        </w:rPr>
        <w:t> </w:t>
      </w:r>
      <w:r>
        <w:rPr>
          <w:color w:val="231F20"/>
          <w:w w:val="105"/>
        </w:rPr>
        <w:t>học.</w:t>
      </w:r>
      <w:r>
        <w:rPr>
          <w:color w:val="231F20"/>
          <w:spacing w:val="-7"/>
          <w:w w:val="105"/>
        </w:rPr>
        <w:t> </w:t>
      </w:r>
      <w:r>
        <w:rPr>
          <w:color w:val="231F20"/>
          <w:w w:val="105"/>
        </w:rPr>
        <w:t>Do</w:t>
      </w:r>
      <w:r>
        <w:rPr>
          <w:color w:val="231F20"/>
          <w:spacing w:val="-7"/>
          <w:w w:val="105"/>
        </w:rPr>
        <w:t> </w:t>
      </w:r>
      <w:r>
        <w:rPr>
          <w:color w:val="231F20"/>
          <w:w w:val="105"/>
        </w:rPr>
        <w:t>vậy,</w:t>
      </w:r>
      <w:r>
        <w:rPr>
          <w:color w:val="231F20"/>
          <w:spacing w:val="-7"/>
          <w:w w:val="105"/>
        </w:rPr>
        <w:t> </w:t>
      </w:r>
      <w:r>
        <w:rPr>
          <w:color w:val="231F20"/>
          <w:w w:val="105"/>
        </w:rPr>
        <w:t>dùng</w:t>
      </w:r>
      <w:r>
        <w:rPr>
          <w:color w:val="231F20"/>
          <w:spacing w:val="-7"/>
          <w:w w:val="105"/>
        </w:rPr>
        <w:t> </w:t>
      </w:r>
      <w:r>
        <w:rPr>
          <w:color w:val="231F20"/>
          <w:w w:val="105"/>
        </w:rPr>
        <w:t>Đại</w:t>
      </w:r>
      <w:r>
        <w:rPr>
          <w:color w:val="231F20"/>
          <w:spacing w:val="-7"/>
          <w:w w:val="105"/>
        </w:rPr>
        <w:t> </w:t>
      </w:r>
      <w:r>
        <w:rPr>
          <w:color w:val="231F20"/>
          <w:w w:val="105"/>
        </w:rPr>
        <w:t>thừa</w:t>
      </w:r>
      <w:r>
        <w:rPr>
          <w:color w:val="231F20"/>
          <w:spacing w:val="-7"/>
          <w:w w:val="105"/>
        </w:rPr>
        <w:t> </w:t>
      </w:r>
      <w:r>
        <w:rPr>
          <w:color w:val="231F20"/>
          <w:w w:val="105"/>
        </w:rPr>
        <w:t>làm</w:t>
      </w:r>
      <w:r>
        <w:rPr>
          <w:color w:val="231F20"/>
          <w:spacing w:val="-7"/>
          <w:w w:val="105"/>
        </w:rPr>
        <w:t> </w:t>
      </w:r>
      <w:r>
        <w:rPr>
          <w:color w:val="231F20"/>
          <w:w w:val="105"/>
        </w:rPr>
        <w:t>tỷ</w:t>
      </w:r>
      <w:r>
        <w:rPr>
          <w:color w:val="231F20"/>
          <w:spacing w:val="-7"/>
          <w:w w:val="105"/>
        </w:rPr>
        <w:t> </w:t>
      </w:r>
      <w:r>
        <w:rPr>
          <w:color w:val="231F20"/>
          <w:w w:val="105"/>
        </w:rPr>
        <w:t>dụ, Đại thừa là cỗ xe ngựa lớn.</w:t>
      </w:r>
    </w:p>
    <w:p>
      <w:pPr>
        <w:pStyle w:val="BodyText"/>
        <w:spacing w:line="297" w:lineRule="auto" w:before="145"/>
        <w:ind w:left="104" w:right="405" w:firstLine="453"/>
      </w:pPr>
      <w:r>
        <w:rPr>
          <w:i/>
          <w:color w:val="231F20"/>
          <w:w w:val="105"/>
        </w:rPr>
        <w:t>“Chư</w:t>
      </w:r>
      <w:r>
        <w:rPr>
          <w:i/>
          <w:color w:val="231F20"/>
          <w:spacing w:val="-4"/>
          <w:w w:val="105"/>
        </w:rPr>
        <w:t> </w:t>
      </w:r>
      <w:r>
        <w:rPr>
          <w:i/>
          <w:color w:val="231F20"/>
          <w:w w:val="105"/>
        </w:rPr>
        <w:t>kinh</w:t>
      </w:r>
      <w:r>
        <w:rPr>
          <w:i/>
          <w:color w:val="231F20"/>
          <w:spacing w:val="-4"/>
          <w:w w:val="105"/>
        </w:rPr>
        <w:t> </w:t>
      </w:r>
      <w:r>
        <w:rPr>
          <w:i/>
          <w:color w:val="231F20"/>
          <w:w w:val="105"/>
        </w:rPr>
        <w:t>giai</w:t>
      </w:r>
      <w:r>
        <w:rPr>
          <w:i/>
          <w:color w:val="231F20"/>
          <w:spacing w:val="-4"/>
          <w:w w:val="105"/>
        </w:rPr>
        <w:t> </w:t>
      </w:r>
      <w:r>
        <w:rPr>
          <w:i/>
          <w:color w:val="231F20"/>
          <w:w w:val="105"/>
        </w:rPr>
        <w:t>cụ</w:t>
      </w:r>
      <w:r>
        <w:rPr>
          <w:i/>
          <w:color w:val="231F20"/>
          <w:spacing w:val="-4"/>
          <w:w w:val="105"/>
        </w:rPr>
        <w:t> </w:t>
      </w:r>
      <w:r>
        <w:rPr>
          <w:i/>
          <w:color w:val="231F20"/>
          <w:w w:val="105"/>
        </w:rPr>
        <w:t>Giáo,</w:t>
      </w:r>
      <w:r>
        <w:rPr>
          <w:i/>
          <w:color w:val="231F20"/>
          <w:spacing w:val="-4"/>
          <w:w w:val="105"/>
        </w:rPr>
        <w:t> </w:t>
      </w:r>
      <w:r>
        <w:rPr>
          <w:i/>
          <w:color w:val="231F20"/>
          <w:w w:val="105"/>
        </w:rPr>
        <w:t>Hành,</w:t>
      </w:r>
      <w:r>
        <w:rPr>
          <w:i/>
          <w:color w:val="231F20"/>
          <w:spacing w:val="-4"/>
          <w:w w:val="105"/>
        </w:rPr>
        <w:t> </w:t>
      </w:r>
      <w:r>
        <w:rPr>
          <w:i/>
          <w:color w:val="231F20"/>
          <w:w w:val="105"/>
        </w:rPr>
        <w:t>Lý”</w:t>
      </w:r>
      <w:r>
        <w:rPr>
          <w:i/>
          <w:color w:val="231F20"/>
          <w:spacing w:val="-4"/>
          <w:w w:val="105"/>
        </w:rPr>
        <w:t> </w:t>
      </w:r>
      <w:r>
        <w:rPr>
          <w:color w:val="231F20"/>
          <w:w w:val="105"/>
        </w:rPr>
        <w:t>(Các</w:t>
      </w:r>
      <w:r>
        <w:rPr>
          <w:color w:val="231F20"/>
          <w:spacing w:val="-4"/>
          <w:w w:val="105"/>
        </w:rPr>
        <w:t> </w:t>
      </w:r>
      <w:r>
        <w:rPr>
          <w:color w:val="231F20"/>
          <w:w w:val="105"/>
        </w:rPr>
        <w:t>kinh</w:t>
      </w:r>
      <w:r>
        <w:rPr>
          <w:color w:val="231F20"/>
          <w:spacing w:val="-4"/>
          <w:w w:val="105"/>
        </w:rPr>
        <w:t> </w:t>
      </w:r>
      <w:r>
        <w:rPr>
          <w:color w:val="231F20"/>
          <w:w w:val="105"/>
        </w:rPr>
        <w:t>đều</w:t>
      </w:r>
      <w:r>
        <w:rPr>
          <w:color w:val="231F20"/>
          <w:spacing w:val="-4"/>
          <w:w w:val="105"/>
        </w:rPr>
        <w:t> </w:t>
      </w:r>
      <w:r>
        <w:rPr>
          <w:color w:val="231F20"/>
          <w:w w:val="105"/>
        </w:rPr>
        <w:t>có</w:t>
      </w:r>
      <w:r>
        <w:rPr>
          <w:color w:val="231F20"/>
          <w:spacing w:val="-4"/>
          <w:w w:val="105"/>
        </w:rPr>
        <w:t> </w:t>
      </w:r>
      <w:r>
        <w:rPr>
          <w:color w:val="231F20"/>
          <w:w w:val="105"/>
        </w:rPr>
        <w:t>đủ Giáo,</w:t>
      </w:r>
      <w:r>
        <w:rPr>
          <w:color w:val="231F20"/>
          <w:spacing w:val="-23"/>
          <w:w w:val="105"/>
        </w:rPr>
        <w:t> </w:t>
      </w:r>
      <w:r>
        <w:rPr>
          <w:color w:val="231F20"/>
          <w:w w:val="105"/>
        </w:rPr>
        <w:t>Hành,</w:t>
      </w:r>
      <w:r>
        <w:rPr>
          <w:color w:val="231F20"/>
          <w:spacing w:val="-22"/>
          <w:w w:val="105"/>
        </w:rPr>
        <w:t> </w:t>
      </w:r>
      <w:r>
        <w:rPr>
          <w:color w:val="231F20"/>
          <w:w w:val="105"/>
        </w:rPr>
        <w:t>Lý).</w:t>
      </w:r>
      <w:r>
        <w:rPr>
          <w:color w:val="231F20"/>
          <w:spacing w:val="-22"/>
          <w:w w:val="105"/>
        </w:rPr>
        <w:t> </w:t>
      </w:r>
      <w:r>
        <w:rPr>
          <w:color w:val="231F20"/>
          <w:w w:val="105"/>
        </w:rPr>
        <w:t>Hết</w:t>
      </w:r>
      <w:r>
        <w:rPr>
          <w:color w:val="231F20"/>
          <w:spacing w:val="-23"/>
          <w:w w:val="105"/>
        </w:rPr>
        <w:t> </w:t>
      </w:r>
      <w:r>
        <w:rPr>
          <w:color w:val="231F20"/>
          <w:w w:val="105"/>
        </w:rPr>
        <w:t>thảy</w:t>
      </w:r>
      <w:r>
        <w:rPr>
          <w:color w:val="231F20"/>
          <w:spacing w:val="-22"/>
          <w:w w:val="105"/>
        </w:rPr>
        <w:t> </w:t>
      </w:r>
      <w:r>
        <w:rPr>
          <w:color w:val="231F20"/>
          <w:w w:val="105"/>
        </w:rPr>
        <w:t>các</w:t>
      </w:r>
      <w:r>
        <w:rPr>
          <w:color w:val="231F20"/>
          <w:spacing w:val="-22"/>
          <w:w w:val="105"/>
        </w:rPr>
        <w:t> </w:t>
      </w:r>
      <w:r>
        <w:rPr>
          <w:color w:val="231F20"/>
          <w:w w:val="105"/>
        </w:rPr>
        <w:t>kinh</w:t>
      </w:r>
      <w:r>
        <w:rPr>
          <w:color w:val="231F20"/>
          <w:spacing w:val="-23"/>
          <w:w w:val="105"/>
        </w:rPr>
        <w:t> </w:t>
      </w:r>
      <w:r>
        <w:rPr>
          <w:color w:val="231F20"/>
          <w:w w:val="105"/>
        </w:rPr>
        <w:t>đều</w:t>
      </w:r>
      <w:r>
        <w:rPr>
          <w:color w:val="231F20"/>
          <w:spacing w:val="-22"/>
          <w:w w:val="105"/>
        </w:rPr>
        <w:t> </w:t>
      </w:r>
      <w:r>
        <w:rPr>
          <w:color w:val="231F20"/>
          <w:w w:val="105"/>
        </w:rPr>
        <w:t>có</w:t>
      </w:r>
      <w:r>
        <w:rPr>
          <w:color w:val="231F20"/>
          <w:spacing w:val="-22"/>
          <w:w w:val="105"/>
        </w:rPr>
        <w:t> </w:t>
      </w:r>
      <w:r>
        <w:rPr>
          <w:color w:val="231F20"/>
          <w:w w:val="105"/>
        </w:rPr>
        <w:t>mấy</w:t>
      </w:r>
      <w:r>
        <w:rPr>
          <w:color w:val="231F20"/>
          <w:spacing w:val="-23"/>
          <w:w w:val="105"/>
        </w:rPr>
        <w:t> </w:t>
      </w:r>
      <w:r>
        <w:rPr>
          <w:color w:val="231F20"/>
          <w:w w:val="105"/>
        </w:rPr>
        <w:t>ý</w:t>
      </w:r>
      <w:r>
        <w:rPr>
          <w:color w:val="231F20"/>
          <w:spacing w:val="-22"/>
          <w:w w:val="105"/>
        </w:rPr>
        <w:t> </w:t>
      </w:r>
      <w:r>
        <w:rPr>
          <w:color w:val="231F20"/>
          <w:w w:val="105"/>
        </w:rPr>
        <w:t>nghĩa</w:t>
      </w:r>
      <w:r>
        <w:rPr>
          <w:color w:val="231F20"/>
          <w:spacing w:val="-22"/>
          <w:w w:val="105"/>
        </w:rPr>
        <w:t> </w:t>
      </w:r>
      <w:r>
        <w:rPr>
          <w:color w:val="231F20"/>
          <w:w w:val="105"/>
        </w:rPr>
        <w:t>ấy.</w:t>
      </w:r>
      <w:r>
        <w:rPr>
          <w:color w:val="231F20"/>
          <w:spacing w:val="-23"/>
          <w:w w:val="105"/>
        </w:rPr>
        <w:t> </w:t>
      </w:r>
      <w:r>
        <w:rPr>
          <w:color w:val="231F20"/>
          <w:w w:val="105"/>
        </w:rPr>
        <w:t>Ở đây,</w:t>
      </w:r>
      <w:r>
        <w:rPr>
          <w:color w:val="231F20"/>
          <w:spacing w:val="-27"/>
          <w:w w:val="105"/>
        </w:rPr>
        <w:t> </w:t>
      </w:r>
      <w:r>
        <w:rPr>
          <w:color w:val="231F20"/>
          <w:w w:val="105"/>
        </w:rPr>
        <w:t>lời</w:t>
      </w:r>
      <w:r>
        <w:rPr>
          <w:color w:val="231F20"/>
          <w:spacing w:val="-28"/>
          <w:w w:val="105"/>
        </w:rPr>
        <w:t> </w:t>
      </w:r>
      <w:r>
        <w:rPr>
          <w:color w:val="231F20"/>
          <w:w w:val="105"/>
        </w:rPr>
        <w:t>chú</w:t>
      </w:r>
      <w:r>
        <w:rPr>
          <w:color w:val="231F20"/>
          <w:spacing w:val="-27"/>
          <w:w w:val="105"/>
        </w:rPr>
        <w:t> </w:t>
      </w:r>
      <w:r>
        <w:rPr>
          <w:color w:val="231F20"/>
          <w:w w:val="105"/>
        </w:rPr>
        <w:t>giải</w:t>
      </w:r>
      <w:r>
        <w:rPr>
          <w:color w:val="231F20"/>
          <w:spacing w:val="-27"/>
          <w:w w:val="105"/>
        </w:rPr>
        <w:t> </w:t>
      </w:r>
      <w:r>
        <w:rPr>
          <w:color w:val="231F20"/>
          <w:w w:val="105"/>
        </w:rPr>
        <w:t>đã</w:t>
      </w:r>
      <w:r>
        <w:rPr>
          <w:color w:val="231F20"/>
          <w:spacing w:val="-26"/>
          <w:w w:val="105"/>
        </w:rPr>
        <w:t> </w:t>
      </w:r>
      <w:r>
        <w:rPr>
          <w:color w:val="231F20"/>
          <w:w w:val="105"/>
        </w:rPr>
        <w:t>tỉnh</w:t>
      </w:r>
      <w:r>
        <w:rPr>
          <w:color w:val="231F20"/>
          <w:spacing w:val="-27"/>
          <w:w w:val="105"/>
        </w:rPr>
        <w:t> </w:t>
      </w:r>
      <w:r>
        <w:rPr>
          <w:color w:val="231F20"/>
          <w:w w:val="105"/>
        </w:rPr>
        <w:t>lược</w:t>
      </w:r>
      <w:r>
        <w:rPr>
          <w:color w:val="231F20"/>
          <w:spacing w:val="-27"/>
          <w:w w:val="105"/>
        </w:rPr>
        <w:t> </w:t>
      </w:r>
      <w:r>
        <w:rPr>
          <w:color w:val="231F20"/>
          <w:w w:val="105"/>
        </w:rPr>
        <w:t>một</w:t>
      </w:r>
      <w:r>
        <w:rPr>
          <w:color w:val="231F20"/>
          <w:spacing w:val="-27"/>
          <w:w w:val="105"/>
        </w:rPr>
        <w:t> </w:t>
      </w:r>
      <w:r>
        <w:rPr>
          <w:color w:val="231F20"/>
          <w:w w:val="105"/>
        </w:rPr>
        <w:t>từ,</w:t>
      </w:r>
      <w:r>
        <w:rPr>
          <w:color w:val="231F20"/>
          <w:spacing w:val="-26"/>
          <w:w w:val="105"/>
        </w:rPr>
        <w:t> </w:t>
      </w:r>
      <w:r>
        <w:rPr>
          <w:color w:val="231F20"/>
          <w:w w:val="105"/>
        </w:rPr>
        <w:t>lẽ</w:t>
      </w:r>
      <w:r>
        <w:rPr>
          <w:color w:val="231F20"/>
          <w:spacing w:val="-28"/>
          <w:w w:val="105"/>
        </w:rPr>
        <w:t> </w:t>
      </w:r>
      <w:r>
        <w:rPr>
          <w:color w:val="231F20"/>
          <w:w w:val="105"/>
        </w:rPr>
        <w:t>ra</w:t>
      </w:r>
      <w:r>
        <w:rPr>
          <w:color w:val="231F20"/>
          <w:spacing w:val="-27"/>
          <w:w w:val="105"/>
        </w:rPr>
        <w:t> </w:t>
      </w:r>
      <w:r>
        <w:rPr>
          <w:color w:val="231F20"/>
          <w:w w:val="105"/>
        </w:rPr>
        <w:t>phải</w:t>
      </w:r>
      <w:r>
        <w:rPr>
          <w:color w:val="231F20"/>
          <w:spacing w:val="-27"/>
          <w:w w:val="105"/>
        </w:rPr>
        <w:t> </w:t>
      </w:r>
      <w:r>
        <w:rPr>
          <w:color w:val="231F20"/>
          <w:w w:val="105"/>
        </w:rPr>
        <w:t>là</w:t>
      </w:r>
      <w:r>
        <w:rPr>
          <w:color w:val="231F20"/>
          <w:spacing w:val="-28"/>
          <w:w w:val="105"/>
        </w:rPr>
        <w:t> </w:t>
      </w:r>
      <w:r>
        <w:rPr>
          <w:color w:val="231F20"/>
          <w:w w:val="105"/>
        </w:rPr>
        <w:t>Giáo</w:t>
      </w:r>
      <w:r>
        <w:rPr>
          <w:color w:val="231F20"/>
          <w:spacing w:val="-26"/>
          <w:w w:val="105"/>
        </w:rPr>
        <w:t> </w:t>
      </w:r>
      <w:r>
        <w:rPr>
          <w:color w:val="231F20"/>
          <w:w w:val="105"/>
        </w:rPr>
        <w:t>-</w:t>
      </w:r>
      <w:r>
        <w:rPr>
          <w:color w:val="231F20"/>
          <w:spacing w:val="-27"/>
          <w:w w:val="105"/>
        </w:rPr>
        <w:t> </w:t>
      </w:r>
      <w:r>
        <w:rPr>
          <w:color w:val="231F20"/>
          <w:spacing w:val="-4"/>
          <w:w w:val="105"/>
        </w:rPr>
        <w:t>Hành</w:t>
      </w:r>
    </w:p>
    <w:p>
      <w:pPr>
        <w:spacing w:line="297" w:lineRule="auto" w:before="1"/>
        <w:ind w:left="104" w:right="398" w:firstLine="0"/>
        <w:jc w:val="both"/>
        <w:rPr>
          <w:sz w:val="34"/>
        </w:rPr>
      </w:pPr>
      <w:r>
        <w:rPr>
          <w:color w:val="231F20"/>
          <w:sz w:val="34"/>
        </w:rPr>
        <w:t>- Lý - Quả. Một bộ kinh nhất định có 4 ý nghĩa ấy; ở đây, Quả </w:t>
      </w:r>
      <w:r>
        <w:rPr>
          <w:color w:val="231F20"/>
          <w:w w:val="105"/>
          <w:sz w:val="34"/>
        </w:rPr>
        <w:t>bị lược đi. Quả là chứng quả, tức đạt được học vị. </w:t>
      </w:r>
      <w:r>
        <w:rPr>
          <w:i/>
          <w:color w:val="231F20"/>
          <w:w w:val="105"/>
          <w:sz w:val="34"/>
        </w:rPr>
        <w:t>“Phật thuyết Đại thừa thị Giáo” </w:t>
      </w:r>
      <w:r>
        <w:rPr>
          <w:color w:val="231F20"/>
          <w:w w:val="105"/>
          <w:sz w:val="34"/>
        </w:rPr>
        <w:t>(Phật thuyết Đại thừa là Giáo), </w:t>
      </w:r>
      <w:r>
        <w:rPr>
          <w:color w:val="231F20"/>
          <w:sz w:val="34"/>
        </w:rPr>
        <w:t>đấy là giáo học. </w:t>
      </w:r>
      <w:r>
        <w:rPr>
          <w:i/>
          <w:color w:val="231F20"/>
          <w:sz w:val="34"/>
        </w:rPr>
        <w:t>“Trang nghiêm, Thanh tịnh, Bình đẳng, Giác </w:t>
      </w:r>
      <w:r>
        <w:rPr>
          <w:i/>
          <w:color w:val="231F20"/>
          <w:w w:val="105"/>
          <w:sz w:val="34"/>
        </w:rPr>
        <w:t>thị Hành” </w:t>
      </w:r>
      <w:r>
        <w:rPr>
          <w:color w:val="231F20"/>
          <w:w w:val="105"/>
          <w:sz w:val="34"/>
        </w:rPr>
        <w:t>(Trang nghiêm, Thanh tịnh, Bình đẳng, Giác là Hành).</w:t>
      </w:r>
      <w:r>
        <w:rPr>
          <w:color w:val="231F20"/>
          <w:spacing w:val="-15"/>
          <w:w w:val="105"/>
          <w:sz w:val="34"/>
        </w:rPr>
        <w:t> </w:t>
      </w:r>
      <w:r>
        <w:rPr>
          <w:color w:val="231F20"/>
          <w:w w:val="105"/>
          <w:sz w:val="34"/>
        </w:rPr>
        <w:t>Như</w:t>
      </w:r>
      <w:r>
        <w:rPr>
          <w:color w:val="231F20"/>
          <w:spacing w:val="-15"/>
          <w:w w:val="105"/>
          <w:sz w:val="34"/>
        </w:rPr>
        <w:t> </w:t>
      </w:r>
      <w:r>
        <w:rPr>
          <w:color w:val="231F20"/>
          <w:w w:val="105"/>
          <w:sz w:val="34"/>
        </w:rPr>
        <w:t>vậy,</w:t>
      </w:r>
      <w:r>
        <w:rPr>
          <w:color w:val="231F20"/>
          <w:spacing w:val="-15"/>
          <w:w w:val="105"/>
          <w:sz w:val="34"/>
        </w:rPr>
        <w:t> </w:t>
      </w:r>
      <w:r>
        <w:rPr>
          <w:color w:val="231F20"/>
          <w:w w:val="105"/>
          <w:sz w:val="34"/>
        </w:rPr>
        <w:t>thì</w:t>
      </w:r>
      <w:r>
        <w:rPr>
          <w:color w:val="231F20"/>
          <w:spacing w:val="-15"/>
          <w:w w:val="105"/>
          <w:sz w:val="34"/>
        </w:rPr>
        <w:t> </w:t>
      </w:r>
      <w:r>
        <w:rPr>
          <w:color w:val="231F20"/>
          <w:w w:val="105"/>
          <w:sz w:val="34"/>
        </w:rPr>
        <w:t>đây</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Giáo</w:t>
      </w:r>
      <w:r>
        <w:rPr>
          <w:color w:val="231F20"/>
          <w:spacing w:val="-15"/>
          <w:w w:val="105"/>
          <w:sz w:val="34"/>
        </w:rPr>
        <w:t> </w:t>
      </w:r>
      <w:r>
        <w:rPr>
          <w:color w:val="231F20"/>
          <w:w w:val="105"/>
          <w:sz w:val="34"/>
        </w:rPr>
        <w:t>kinh</w:t>
      </w:r>
      <w:r>
        <w:rPr>
          <w:color w:val="231F20"/>
          <w:spacing w:val="-15"/>
          <w:w w:val="105"/>
          <w:sz w:val="34"/>
        </w:rPr>
        <w:t> </w:t>
      </w:r>
      <w:r>
        <w:rPr>
          <w:color w:val="231F20"/>
          <w:w w:val="105"/>
          <w:sz w:val="34"/>
        </w:rPr>
        <w:t>mà</w:t>
      </w:r>
      <w:r>
        <w:rPr>
          <w:color w:val="231F20"/>
          <w:spacing w:val="-15"/>
          <w:w w:val="105"/>
          <w:sz w:val="34"/>
        </w:rPr>
        <w:t> </w:t>
      </w:r>
      <w:r>
        <w:rPr>
          <w:color w:val="231F20"/>
          <w:w w:val="105"/>
          <w:sz w:val="34"/>
        </w:rPr>
        <w:t>cũng</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Hành</w:t>
      </w:r>
      <w:r>
        <w:rPr>
          <w:color w:val="231F20"/>
          <w:spacing w:val="-15"/>
          <w:w w:val="105"/>
          <w:sz w:val="34"/>
        </w:rPr>
        <w:t> </w:t>
      </w:r>
      <w:r>
        <w:rPr>
          <w:color w:val="231F20"/>
          <w:w w:val="105"/>
          <w:sz w:val="34"/>
        </w:rPr>
        <w:t>kinh. Quý vị hành sẽ đạt được, chẳng hành sẽ chẳng đạt được! </w:t>
      </w:r>
      <w:r>
        <w:rPr>
          <w:i/>
          <w:color w:val="231F20"/>
          <w:sz w:val="34"/>
        </w:rPr>
        <w:t>“Vô</w:t>
      </w:r>
      <w:r>
        <w:rPr>
          <w:i/>
          <w:color w:val="231F20"/>
          <w:spacing w:val="-9"/>
          <w:sz w:val="34"/>
        </w:rPr>
        <w:t> </w:t>
      </w:r>
      <w:r>
        <w:rPr>
          <w:i/>
          <w:color w:val="231F20"/>
          <w:sz w:val="34"/>
        </w:rPr>
        <w:t>Lượng</w:t>
      </w:r>
      <w:r>
        <w:rPr>
          <w:i/>
          <w:color w:val="231F20"/>
          <w:spacing w:val="-9"/>
          <w:sz w:val="34"/>
        </w:rPr>
        <w:t> </w:t>
      </w:r>
      <w:r>
        <w:rPr>
          <w:i/>
          <w:color w:val="231F20"/>
          <w:sz w:val="34"/>
        </w:rPr>
        <w:t>Thọ</w:t>
      </w:r>
      <w:r>
        <w:rPr>
          <w:i/>
          <w:color w:val="231F20"/>
          <w:spacing w:val="-9"/>
          <w:sz w:val="34"/>
        </w:rPr>
        <w:t> </w:t>
      </w:r>
      <w:r>
        <w:rPr>
          <w:i/>
          <w:color w:val="231F20"/>
          <w:sz w:val="34"/>
        </w:rPr>
        <w:t>thị</w:t>
      </w:r>
      <w:r>
        <w:rPr>
          <w:i/>
          <w:color w:val="231F20"/>
          <w:spacing w:val="-9"/>
          <w:sz w:val="34"/>
        </w:rPr>
        <w:t> </w:t>
      </w:r>
      <w:r>
        <w:rPr>
          <w:i/>
          <w:color w:val="231F20"/>
          <w:sz w:val="34"/>
        </w:rPr>
        <w:t>Lý”</w:t>
      </w:r>
      <w:r>
        <w:rPr>
          <w:i/>
          <w:color w:val="231F20"/>
          <w:spacing w:val="-9"/>
          <w:sz w:val="34"/>
        </w:rPr>
        <w:t> </w:t>
      </w:r>
      <w:r>
        <w:rPr>
          <w:color w:val="231F20"/>
          <w:sz w:val="34"/>
        </w:rPr>
        <w:t>(Vô</w:t>
      </w:r>
      <w:r>
        <w:rPr>
          <w:color w:val="231F20"/>
          <w:spacing w:val="-9"/>
          <w:sz w:val="34"/>
        </w:rPr>
        <w:t> </w:t>
      </w:r>
      <w:r>
        <w:rPr>
          <w:color w:val="231F20"/>
          <w:sz w:val="34"/>
        </w:rPr>
        <w:t>Lượng</w:t>
      </w:r>
      <w:r>
        <w:rPr>
          <w:color w:val="231F20"/>
          <w:spacing w:val="-9"/>
          <w:sz w:val="34"/>
        </w:rPr>
        <w:t> </w:t>
      </w:r>
      <w:r>
        <w:rPr>
          <w:color w:val="231F20"/>
          <w:sz w:val="34"/>
        </w:rPr>
        <w:t>Thọ</w:t>
      </w:r>
      <w:r>
        <w:rPr>
          <w:color w:val="231F20"/>
          <w:spacing w:val="-9"/>
          <w:sz w:val="34"/>
        </w:rPr>
        <w:t> </w:t>
      </w:r>
      <w:r>
        <w:rPr>
          <w:color w:val="231F20"/>
          <w:sz w:val="34"/>
        </w:rPr>
        <w:t>là</w:t>
      </w:r>
      <w:r>
        <w:rPr>
          <w:color w:val="231F20"/>
          <w:spacing w:val="-9"/>
          <w:sz w:val="34"/>
        </w:rPr>
        <w:t> </w:t>
      </w:r>
      <w:r>
        <w:rPr>
          <w:color w:val="231F20"/>
          <w:sz w:val="34"/>
        </w:rPr>
        <w:t>Lý).</w:t>
      </w:r>
      <w:r>
        <w:rPr>
          <w:color w:val="231F20"/>
          <w:spacing w:val="-9"/>
          <w:sz w:val="34"/>
        </w:rPr>
        <w:t> </w:t>
      </w:r>
      <w:r>
        <w:rPr>
          <w:color w:val="231F20"/>
          <w:sz w:val="34"/>
        </w:rPr>
        <w:t>Vô</w:t>
      </w:r>
      <w:r>
        <w:rPr>
          <w:color w:val="231F20"/>
          <w:spacing w:val="-9"/>
          <w:sz w:val="34"/>
        </w:rPr>
        <w:t> </w:t>
      </w:r>
      <w:r>
        <w:rPr>
          <w:color w:val="231F20"/>
          <w:sz w:val="34"/>
        </w:rPr>
        <w:t>Lượng</w:t>
      </w:r>
      <w:r>
        <w:rPr>
          <w:color w:val="231F20"/>
          <w:spacing w:val="-9"/>
          <w:sz w:val="34"/>
        </w:rPr>
        <w:t> </w:t>
      </w:r>
      <w:r>
        <w:rPr>
          <w:color w:val="231F20"/>
          <w:sz w:val="34"/>
        </w:rPr>
        <w:t>Thọ </w:t>
      </w:r>
      <w:r>
        <w:rPr>
          <w:color w:val="231F20"/>
          <w:w w:val="105"/>
          <w:sz w:val="34"/>
        </w:rPr>
        <w:t>là Lý mà cũng là Quả.</w:t>
      </w:r>
    </w:p>
    <w:p>
      <w:pPr>
        <w:pStyle w:val="BodyText"/>
        <w:spacing w:line="297" w:lineRule="auto" w:before="145"/>
        <w:ind w:left="104" w:right="402" w:firstLine="453"/>
      </w:pPr>
      <w:r>
        <w:rPr>
          <w:color w:val="231F20"/>
        </w:rPr>
        <w:t>Các vị tổ sư đại đức xưa nay giải thích nhan đề kinh chẳng </w:t>
      </w:r>
      <w:r>
        <w:rPr>
          <w:color w:val="231F20"/>
          <w:w w:val="105"/>
        </w:rPr>
        <w:t>hoàn</w:t>
      </w:r>
      <w:r>
        <w:rPr>
          <w:color w:val="231F20"/>
          <w:w w:val="105"/>
        </w:rPr>
        <w:t> toàn</w:t>
      </w:r>
      <w:r>
        <w:rPr>
          <w:color w:val="231F20"/>
          <w:w w:val="105"/>
        </w:rPr>
        <w:t> giống</w:t>
      </w:r>
      <w:r>
        <w:rPr>
          <w:color w:val="231F20"/>
          <w:w w:val="105"/>
        </w:rPr>
        <w:t> nhau.</w:t>
      </w:r>
      <w:r>
        <w:rPr>
          <w:color w:val="231F20"/>
          <w:w w:val="105"/>
        </w:rPr>
        <w:t> Có</w:t>
      </w:r>
      <w:r>
        <w:rPr>
          <w:color w:val="231F20"/>
          <w:w w:val="105"/>
        </w:rPr>
        <w:t> những</w:t>
      </w:r>
      <w:r>
        <w:rPr>
          <w:color w:val="231F20"/>
          <w:w w:val="105"/>
        </w:rPr>
        <w:t> vị</w:t>
      </w:r>
      <w:r>
        <w:rPr>
          <w:color w:val="231F20"/>
          <w:w w:val="105"/>
        </w:rPr>
        <w:t> có</w:t>
      </w:r>
      <w:r>
        <w:rPr>
          <w:color w:val="231F20"/>
          <w:w w:val="105"/>
        </w:rPr>
        <w:t> cách</w:t>
      </w:r>
      <w:r>
        <w:rPr>
          <w:color w:val="231F20"/>
          <w:w w:val="105"/>
        </w:rPr>
        <w:t> giảng</w:t>
      </w:r>
      <w:r>
        <w:rPr>
          <w:color w:val="231F20"/>
          <w:w w:val="105"/>
        </w:rPr>
        <w:t> riêng, nhưng</w:t>
      </w:r>
      <w:r>
        <w:rPr>
          <w:color w:val="231F20"/>
          <w:spacing w:val="-11"/>
          <w:w w:val="105"/>
        </w:rPr>
        <w:t> </w:t>
      </w:r>
      <w:r>
        <w:rPr>
          <w:color w:val="231F20"/>
          <w:w w:val="105"/>
        </w:rPr>
        <w:t>đều</w:t>
      </w:r>
      <w:r>
        <w:rPr>
          <w:color w:val="231F20"/>
          <w:spacing w:val="-11"/>
          <w:w w:val="105"/>
        </w:rPr>
        <w:t> </w:t>
      </w:r>
      <w:r>
        <w:rPr>
          <w:color w:val="231F20"/>
          <w:w w:val="105"/>
        </w:rPr>
        <w:t>giảng</w:t>
      </w:r>
      <w:r>
        <w:rPr>
          <w:color w:val="231F20"/>
          <w:spacing w:val="-11"/>
          <w:w w:val="105"/>
        </w:rPr>
        <w:t> </w:t>
      </w:r>
      <w:r>
        <w:rPr>
          <w:color w:val="231F20"/>
          <w:w w:val="105"/>
        </w:rPr>
        <w:t>hợp</w:t>
      </w:r>
      <w:r>
        <w:rPr>
          <w:color w:val="231F20"/>
          <w:spacing w:val="-11"/>
          <w:w w:val="105"/>
        </w:rPr>
        <w:t> </w:t>
      </w:r>
      <w:r>
        <w:rPr>
          <w:color w:val="231F20"/>
          <w:w w:val="105"/>
        </w:rPr>
        <w:t>lý,</w:t>
      </w:r>
      <w:r>
        <w:rPr>
          <w:color w:val="231F20"/>
          <w:spacing w:val="-11"/>
          <w:w w:val="105"/>
        </w:rPr>
        <w:t> </w:t>
      </w:r>
      <w:r>
        <w:rPr>
          <w:color w:val="231F20"/>
          <w:w w:val="105"/>
        </w:rPr>
        <w:t>đúng</w:t>
      </w:r>
      <w:r>
        <w:rPr>
          <w:color w:val="231F20"/>
          <w:spacing w:val="-11"/>
          <w:w w:val="105"/>
        </w:rPr>
        <w:t> </w:t>
      </w:r>
      <w:r>
        <w:rPr>
          <w:color w:val="231F20"/>
          <w:w w:val="105"/>
        </w:rPr>
        <w:t>lý,</w:t>
      </w:r>
      <w:r>
        <w:rPr>
          <w:color w:val="231F20"/>
          <w:spacing w:val="-11"/>
          <w:w w:val="105"/>
        </w:rPr>
        <w:t> </w:t>
      </w:r>
      <w:r>
        <w:rPr>
          <w:color w:val="231F20"/>
          <w:w w:val="105"/>
        </w:rPr>
        <w:t>đúng</w:t>
      </w:r>
      <w:r>
        <w:rPr>
          <w:color w:val="231F20"/>
          <w:spacing w:val="-11"/>
          <w:w w:val="105"/>
        </w:rPr>
        <w:t> </w:t>
      </w:r>
      <w:r>
        <w:rPr>
          <w:color w:val="231F20"/>
          <w:w w:val="105"/>
        </w:rPr>
        <w:t>pháp,</w:t>
      </w:r>
      <w:r>
        <w:rPr>
          <w:color w:val="231F20"/>
          <w:spacing w:val="-11"/>
          <w:w w:val="105"/>
        </w:rPr>
        <w:t> </w:t>
      </w:r>
      <w:r>
        <w:rPr>
          <w:color w:val="231F20"/>
          <w:w w:val="105"/>
        </w:rPr>
        <w:t>nên</w:t>
      </w:r>
      <w:r>
        <w:rPr>
          <w:color w:val="231F20"/>
          <w:spacing w:val="-12"/>
          <w:w w:val="105"/>
        </w:rPr>
        <w:t> </w:t>
      </w:r>
      <w:r>
        <w:rPr>
          <w:color w:val="231F20"/>
          <w:w w:val="105"/>
        </w:rPr>
        <w:t>thuyết</w:t>
      </w:r>
      <w:r>
        <w:rPr>
          <w:color w:val="231F20"/>
          <w:spacing w:val="-12"/>
          <w:w w:val="105"/>
        </w:rPr>
        <w:t> </w:t>
      </w:r>
      <w:r>
        <w:rPr>
          <w:color w:val="231F20"/>
          <w:w w:val="105"/>
        </w:rPr>
        <w:t>của các</w:t>
      </w:r>
      <w:r>
        <w:rPr>
          <w:color w:val="231F20"/>
          <w:spacing w:val="7"/>
          <w:w w:val="105"/>
        </w:rPr>
        <w:t> </w:t>
      </w:r>
      <w:r>
        <w:rPr>
          <w:color w:val="231F20"/>
          <w:w w:val="105"/>
        </w:rPr>
        <w:t>Ngài</w:t>
      </w:r>
      <w:r>
        <w:rPr>
          <w:color w:val="231F20"/>
          <w:spacing w:val="8"/>
          <w:w w:val="105"/>
        </w:rPr>
        <w:t> </w:t>
      </w:r>
      <w:r>
        <w:rPr>
          <w:color w:val="231F20"/>
          <w:w w:val="105"/>
        </w:rPr>
        <w:t>đều</w:t>
      </w:r>
      <w:r>
        <w:rPr>
          <w:color w:val="231F20"/>
          <w:spacing w:val="8"/>
          <w:w w:val="105"/>
        </w:rPr>
        <w:t> </w:t>
      </w:r>
      <w:r>
        <w:rPr>
          <w:color w:val="231F20"/>
          <w:w w:val="105"/>
        </w:rPr>
        <w:t>được</w:t>
      </w:r>
      <w:r>
        <w:rPr>
          <w:color w:val="231F20"/>
          <w:spacing w:val="8"/>
          <w:w w:val="105"/>
        </w:rPr>
        <w:t> </w:t>
      </w:r>
      <w:r>
        <w:rPr>
          <w:color w:val="231F20"/>
          <w:w w:val="105"/>
        </w:rPr>
        <w:t>công</w:t>
      </w:r>
      <w:r>
        <w:rPr>
          <w:color w:val="231F20"/>
          <w:spacing w:val="8"/>
          <w:w w:val="105"/>
        </w:rPr>
        <w:t> </w:t>
      </w:r>
      <w:r>
        <w:rPr>
          <w:color w:val="231F20"/>
          <w:w w:val="105"/>
        </w:rPr>
        <w:t>nhận.</w:t>
      </w:r>
      <w:r>
        <w:rPr>
          <w:color w:val="231F20"/>
          <w:spacing w:val="8"/>
          <w:w w:val="105"/>
        </w:rPr>
        <w:t> </w:t>
      </w:r>
      <w:r>
        <w:rPr>
          <w:color w:val="231F20"/>
          <w:w w:val="105"/>
        </w:rPr>
        <w:t>Do</w:t>
      </w:r>
      <w:r>
        <w:rPr>
          <w:color w:val="231F20"/>
          <w:spacing w:val="8"/>
          <w:w w:val="105"/>
        </w:rPr>
        <w:t> </w:t>
      </w:r>
      <w:r>
        <w:rPr>
          <w:color w:val="231F20"/>
          <w:w w:val="105"/>
        </w:rPr>
        <w:t>vậy,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đọc</w:t>
      </w:r>
      <w:r>
        <w:rPr>
          <w:color w:val="231F20"/>
          <w:spacing w:val="8"/>
          <w:w w:val="105"/>
        </w:rPr>
        <w:t> </w:t>
      </w:r>
      <w:r>
        <w:rPr>
          <w:color w:val="231F20"/>
          <w:spacing w:val="-2"/>
          <w:w w:val="105"/>
        </w:rPr>
        <w:t>nhiều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10"/>
        </w:rPr>
        <w:t>về</w:t>
      </w:r>
      <w:r>
        <w:rPr>
          <w:color w:val="231F20"/>
          <w:spacing w:val="-16"/>
          <w:w w:val="110"/>
        </w:rPr>
        <w:t> </w:t>
      </w:r>
      <w:r>
        <w:rPr>
          <w:color w:val="231F20"/>
          <w:w w:val="110"/>
        </w:rPr>
        <w:t>giáo</w:t>
      </w:r>
      <w:r>
        <w:rPr>
          <w:color w:val="231F20"/>
          <w:spacing w:val="-16"/>
          <w:w w:val="110"/>
        </w:rPr>
        <w:t> </w:t>
      </w:r>
      <w:r>
        <w:rPr>
          <w:color w:val="231F20"/>
          <w:w w:val="110"/>
        </w:rPr>
        <w:t>pháp</w:t>
      </w:r>
      <w:r>
        <w:rPr>
          <w:color w:val="231F20"/>
          <w:spacing w:val="-16"/>
          <w:w w:val="110"/>
        </w:rPr>
        <w:t> </w:t>
      </w:r>
      <w:r>
        <w:rPr>
          <w:color w:val="231F20"/>
          <w:w w:val="110"/>
        </w:rPr>
        <w:t>Đại</w:t>
      </w:r>
      <w:r>
        <w:rPr>
          <w:color w:val="231F20"/>
          <w:spacing w:val="-16"/>
          <w:w w:val="110"/>
        </w:rPr>
        <w:t> </w:t>
      </w:r>
      <w:r>
        <w:rPr>
          <w:color w:val="231F20"/>
          <w:w w:val="110"/>
        </w:rPr>
        <w:t>thừa,</w:t>
      </w:r>
      <w:r>
        <w:rPr>
          <w:color w:val="231F20"/>
          <w:spacing w:val="-16"/>
          <w:w w:val="110"/>
        </w:rPr>
        <w:t> </w:t>
      </w:r>
      <w:r>
        <w:rPr>
          <w:color w:val="231F20"/>
          <w:w w:val="110"/>
        </w:rPr>
        <w:t>đối</w:t>
      </w:r>
      <w:r>
        <w:rPr>
          <w:color w:val="231F20"/>
          <w:spacing w:val="-16"/>
          <w:w w:val="110"/>
        </w:rPr>
        <w:t> </w:t>
      </w:r>
      <w:r>
        <w:rPr>
          <w:color w:val="231F20"/>
          <w:w w:val="110"/>
        </w:rPr>
        <w:t>với</w:t>
      </w:r>
      <w:r>
        <w:rPr>
          <w:color w:val="231F20"/>
          <w:spacing w:val="-16"/>
          <w:w w:val="110"/>
        </w:rPr>
        <w:t> </w:t>
      </w:r>
      <w:r>
        <w:rPr>
          <w:color w:val="231F20"/>
          <w:w w:val="110"/>
        </w:rPr>
        <w:t>những</w:t>
      </w:r>
      <w:r>
        <w:rPr>
          <w:color w:val="231F20"/>
          <w:spacing w:val="-16"/>
          <w:w w:val="110"/>
        </w:rPr>
        <w:t> </w:t>
      </w:r>
      <w:r>
        <w:rPr>
          <w:color w:val="231F20"/>
          <w:w w:val="110"/>
        </w:rPr>
        <w:t>thứ</w:t>
      </w:r>
      <w:r>
        <w:rPr>
          <w:color w:val="231F20"/>
          <w:spacing w:val="-16"/>
          <w:w w:val="110"/>
        </w:rPr>
        <w:t> </w:t>
      </w:r>
      <w:r>
        <w:rPr>
          <w:color w:val="231F20"/>
          <w:w w:val="110"/>
        </w:rPr>
        <w:t>do</w:t>
      </w:r>
      <w:r>
        <w:rPr>
          <w:color w:val="231F20"/>
          <w:spacing w:val="-16"/>
          <w:w w:val="110"/>
        </w:rPr>
        <w:t> </w:t>
      </w:r>
      <w:r>
        <w:rPr>
          <w:color w:val="231F20"/>
          <w:w w:val="110"/>
        </w:rPr>
        <w:t>tổ</w:t>
      </w:r>
      <w:r>
        <w:rPr>
          <w:color w:val="231F20"/>
          <w:spacing w:val="-16"/>
          <w:w w:val="110"/>
        </w:rPr>
        <w:t> </w:t>
      </w:r>
      <w:r>
        <w:rPr>
          <w:color w:val="231F20"/>
          <w:w w:val="110"/>
        </w:rPr>
        <w:t>sư</w:t>
      </w:r>
      <w:r>
        <w:rPr>
          <w:color w:val="231F20"/>
          <w:spacing w:val="-16"/>
          <w:w w:val="110"/>
        </w:rPr>
        <w:t> </w:t>
      </w:r>
      <w:r>
        <w:rPr>
          <w:color w:val="231F20"/>
          <w:w w:val="110"/>
        </w:rPr>
        <w:t>đại</w:t>
      </w:r>
      <w:r>
        <w:rPr>
          <w:color w:val="231F20"/>
          <w:spacing w:val="-16"/>
          <w:w w:val="110"/>
        </w:rPr>
        <w:t> </w:t>
      </w:r>
      <w:r>
        <w:rPr>
          <w:color w:val="231F20"/>
          <w:w w:val="110"/>
        </w:rPr>
        <w:t>đức </w:t>
      </w:r>
      <w:r>
        <w:rPr>
          <w:color w:val="231F20"/>
          <w:w w:val="105"/>
        </w:rPr>
        <w:t>đã</w:t>
      </w:r>
      <w:r>
        <w:rPr>
          <w:color w:val="231F20"/>
          <w:spacing w:val="-11"/>
          <w:w w:val="105"/>
        </w:rPr>
        <w:t> </w:t>
      </w:r>
      <w:r>
        <w:rPr>
          <w:color w:val="231F20"/>
          <w:w w:val="105"/>
        </w:rPr>
        <w:t>giảng</w:t>
      </w:r>
      <w:r>
        <w:rPr>
          <w:color w:val="231F20"/>
          <w:spacing w:val="-11"/>
          <w:w w:val="105"/>
        </w:rPr>
        <w:t> </w:t>
      </w:r>
      <w:r>
        <w:rPr>
          <w:color w:val="231F20"/>
          <w:w w:val="105"/>
        </w:rPr>
        <w:t>từ</w:t>
      </w:r>
      <w:r>
        <w:rPr>
          <w:color w:val="231F20"/>
          <w:spacing w:val="-11"/>
          <w:w w:val="105"/>
        </w:rPr>
        <w:t> </w:t>
      </w:r>
      <w:r>
        <w:rPr>
          <w:color w:val="231F20"/>
          <w:w w:val="105"/>
        </w:rPr>
        <w:t>xưa,</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2"/>
          <w:w w:val="105"/>
        </w:rPr>
        <w:t> </w:t>
      </w:r>
      <w:r>
        <w:rPr>
          <w:color w:val="231F20"/>
          <w:w w:val="105"/>
        </w:rPr>
        <w:t>dung</w:t>
      </w:r>
      <w:r>
        <w:rPr>
          <w:color w:val="231F20"/>
          <w:spacing w:val="-11"/>
          <w:w w:val="105"/>
        </w:rPr>
        <w:t> </w:t>
      </w:r>
      <w:r>
        <w:rPr>
          <w:color w:val="231F20"/>
          <w:w w:val="105"/>
        </w:rPr>
        <w:t>hội,</w:t>
      </w:r>
      <w:r>
        <w:rPr>
          <w:color w:val="231F20"/>
          <w:spacing w:val="-11"/>
          <w:w w:val="105"/>
        </w:rPr>
        <w:t> </w:t>
      </w:r>
      <w:r>
        <w:rPr>
          <w:color w:val="231F20"/>
          <w:w w:val="105"/>
        </w:rPr>
        <w:t>hòa</w:t>
      </w:r>
      <w:r>
        <w:rPr>
          <w:color w:val="231F20"/>
          <w:spacing w:val="-11"/>
          <w:w w:val="105"/>
        </w:rPr>
        <w:t> </w:t>
      </w:r>
      <w:r>
        <w:rPr>
          <w:color w:val="231F20"/>
          <w:w w:val="105"/>
        </w:rPr>
        <w:t>hợp,</w:t>
      </w:r>
      <w:r>
        <w:rPr>
          <w:color w:val="231F20"/>
          <w:spacing w:val="-11"/>
          <w:w w:val="105"/>
        </w:rPr>
        <w:t> </w:t>
      </w:r>
      <w:r>
        <w:rPr>
          <w:color w:val="231F20"/>
          <w:w w:val="105"/>
        </w:rPr>
        <w:t>tham</w:t>
      </w:r>
      <w:r>
        <w:rPr>
          <w:color w:val="231F20"/>
          <w:spacing w:val="-11"/>
          <w:w w:val="105"/>
        </w:rPr>
        <w:t> </w:t>
      </w:r>
      <w:r>
        <w:rPr>
          <w:color w:val="231F20"/>
          <w:w w:val="105"/>
        </w:rPr>
        <w:t>khảo </w:t>
      </w:r>
      <w:r>
        <w:rPr>
          <w:color w:val="231F20"/>
          <w:w w:val="110"/>
        </w:rPr>
        <w:t>nhiều</w:t>
      </w:r>
      <w:r>
        <w:rPr>
          <w:color w:val="231F20"/>
          <w:spacing w:val="-11"/>
          <w:w w:val="110"/>
        </w:rPr>
        <w:t> </w:t>
      </w:r>
      <w:r>
        <w:rPr>
          <w:color w:val="231F20"/>
          <w:w w:val="110"/>
        </w:rPr>
        <w:t>bản</w:t>
      </w:r>
      <w:r>
        <w:rPr>
          <w:color w:val="231F20"/>
          <w:spacing w:val="-11"/>
          <w:w w:val="110"/>
        </w:rPr>
        <w:t> </w:t>
      </w:r>
      <w:r>
        <w:rPr>
          <w:color w:val="231F20"/>
          <w:w w:val="110"/>
        </w:rPr>
        <w:t>chú</w:t>
      </w:r>
      <w:r>
        <w:rPr>
          <w:color w:val="231F20"/>
          <w:spacing w:val="-11"/>
          <w:w w:val="110"/>
        </w:rPr>
        <w:t> </w:t>
      </w:r>
      <w:r>
        <w:rPr>
          <w:color w:val="231F20"/>
          <w:w w:val="110"/>
        </w:rPr>
        <w:t>giải</w:t>
      </w:r>
      <w:r>
        <w:rPr>
          <w:color w:val="231F20"/>
          <w:spacing w:val="-11"/>
          <w:w w:val="110"/>
        </w:rPr>
        <w:t> </w:t>
      </w:r>
      <w:r>
        <w:rPr>
          <w:color w:val="231F20"/>
          <w:w w:val="110"/>
        </w:rPr>
        <w:t>khác</w:t>
      </w:r>
      <w:r>
        <w:rPr>
          <w:color w:val="231F20"/>
          <w:spacing w:val="-11"/>
          <w:w w:val="110"/>
        </w:rPr>
        <w:t> </w:t>
      </w:r>
      <w:r>
        <w:rPr>
          <w:color w:val="231F20"/>
          <w:w w:val="110"/>
        </w:rPr>
        <w:t>nhau.</w:t>
      </w:r>
    </w:p>
    <w:p>
      <w:pPr>
        <w:pStyle w:val="BodyText"/>
        <w:spacing w:line="297" w:lineRule="auto" w:before="143"/>
        <w:ind w:left="387" w:right="120" w:firstLine="453"/>
      </w:pPr>
      <w:r>
        <w:rPr>
          <w:color w:val="231F20"/>
          <w:w w:val="105"/>
        </w:rPr>
        <w:t>Ở</w:t>
      </w:r>
      <w:r>
        <w:rPr>
          <w:color w:val="231F20"/>
          <w:spacing w:val="-10"/>
          <w:w w:val="105"/>
        </w:rPr>
        <w:t> </w:t>
      </w:r>
      <w:r>
        <w:rPr>
          <w:color w:val="231F20"/>
          <w:w w:val="105"/>
        </w:rPr>
        <w:t>Trung</w:t>
      </w:r>
      <w:r>
        <w:rPr>
          <w:color w:val="231F20"/>
          <w:spacing w:val="-10"/>
          <w:w w:val="105"/>
        </w:rPr>
        <w:t> </w:t>
      </w:r>
      <w:r>
        <w:rPr>
          <w:color w:val="231F20"/>
          <w:w w:val="105"/>
        </w:rPr>
        <w:t>Quốc,</w:t>
      </w:r>
      <w:r>
        <w:rPr>
          <w:color w:val="231F20"/>
          <w:spacing w:val="-10"/>
          <w:w w:val="105"/>
        </w:rPr>
        <w:t> </w:t>
      </w:r>
      <w:r>
        <w:rPr>
          <w:color w:val="231F20"/>
          <w:w w:val="105"/>
        </w:rPr>
        <w:t>vào</w:t>
      </w:r>
      <w:r>
        <w:rPr>
          <w:color w:val="231F20"/>
          <w:spacing w:val="-10"/>
          <w:w w:val="105"/>
        </w:rPr>
        <w:t> </w:t>
      </w:r>
      <w:r>
        <w:rPr>
          <w:color w:val="231F20"/>
          <w:w w:val="105"/>
        </w:rPr>
        <w:t>thời</w:t>
      </w:r>
      <w:r>
        <w:rPr>
          <w:color w:val="231F20"/>
          <w:spacing w:val="-10"/>
          <w:w w:val="105"/>
        </w:rPr>
        <w:t> </w:t>
      </w:r>
      <w:r>
        <w:rPr>
          <w:color w:val="231F20"/>
          <w:w w:val="105"/>
        </w:rPr>
        <w:t>cổ,</w:t>
      </w:r>
      <w:r>
        <w:rPr>
          <w:color w:val="231F20"/>
          <w:spacing w:val="-10"/>
          <w:w w:val="105"/>
        </w:rPr>
        <w:t> </w:t>
      </w:r>
      <w:r>
        <w:rPr>
          <w:color w:val="231F20"/>
          <w:w w:val="105"/>
        </w:rPr>
        <w:t>kinh</w:t>
      </w:r>
      <w:r>
        <w:rPr>
          <w:color w:val="231F20"/>
          <w:spacing w:val="-8"/>
          <w:w w:val="105"/>
        </w:rPr>
        <w:t> </w:t>
      </w:r>
      <w:r>
        <w:rPr>
          <w:i/>
          <w:color w:val="231F20"/>
          <w:w w:val="105"/>
        </w:rPr>
        <w:t>Vô</w:t>
      </w:r>
      <w:r>
        <w:rPr>
          <w:i/>
          <w:color w:val="231F20"/>
          <w:spacing w:val="-10"/>
          <w:w w:val="105"/>
        </w:rPr>
        <w:t> </w:t>
      </w:r>
      <w:r>
        <w:rPr>
          <w:i/>
          <w:color w:val="231F20"/>
          <w:w w:val="105"/>
        </w:rPr>
        <w:t>Lượng</w:t>
      </w:r>
      <w:r>
        <w:rPr>
          <w:i/>
          <w:color w:val="231F20"/>
          <w:spacing w:val="-10"/>
          <w:w w:val="105"/>
        </w:rPr>
        <w:t> </w:t>
      </w:r>
      <w:r>
        <w:rPr>
          <w:i/>
          <w:color w:val="231F20"/>
          <w:w w:val="105"/>
        </w:rPr>
        <w:t>Thọ</w:t>
      </w:r>
      <w:r>
        <w:rPr>
          <w:i/>
          <w:color w:val="231F20"/>
          <w:spacing w:val="-10"/>
          <w:w w:val="105"/>
        </w:rPr>
        <w:t> </w:t>
      </w:r>
      <w:r>
        <w:rPr>
          <w:color w:val="231F20"/>
          <w:w w:val="105"/>
        </w:rPr>
        <w:t>có</w:t>
      </w:r>
      <w:r>
        <w:rPr>
          <w:color w:val="231F20"/>
          <w:spacing w:val="-10"/>
          <w:w w:val="105"/>
        </w:rPr>
        <w:t> </w:t>
      </w:r>
      <w:r>
        <w:rPr>
          <w:color w:val="231F20"/>
          <w:w w:val="105"/>
        </w:rPr>
        <w:t>2</w:t>
      </w:r>
      <w:r>
        <w:rPr>
          <w:color w:val="231F20"/>
          <w:spacing w:val="-10"/>
          <w:w w:val="105"/>
        </w:rPr>
        <w:t> </w:t>
      </w:r>
      <w:r>
        <w:rPr>
          <w:color w:val="231F20"/>
          <w:w w:val="105"/>
        </w:rPr>
        <w:t>bản chú giải để tham khảo. Những tác phẩm chú giải của Nhật Bản càng nhiều, có hơn hai mươi thứ như trong phần trước chúng</w:t>
      </w:r>
      <w:r>
        <w:rPr>
          <w:color w:val="231F20"/>
          <w:spacing w:val="-10"/>
          <w:w w:val="105"/>
        </w:rPr>
        <w:t> </w:t>
      </w:r>
      <w:r>
        <w:rPr>
          <w:color w:val="231F20"/>
          <w:w w:val="105"/>
        </w:rPr>
        <w:t>ta</w:t>
      </w:r>
      <w:r>
        <w:rPr>
          <w:color w:val="231F20"/>
          <w:spacing w:val="-10"/>
          <w:w w:val="105"/>
        </w:rPr>
        <w:t> </w:t>
      </w:r>
      <w:r>
        <w:rPr>
          <w:color w:val="231F20"/>
          <w:w w:val="105"/>
        </w:rPr>
        <w:t>đã</w:t>
      </w:r>
      <w:r>
        <w:rPr>
          <w:color w:val="231F20"/>
          <w:spacing w:val="-10"/>
          <w:w w:val="105"/>
        </w:rPr>
        <w:t> </w:t>
      </w:r>
      <w:r>
        <w:rPr>
          <w:color w:val="231F20"/>
          <w:w w:val="105"/>
        </w:rPr>
        <w:t>thấy.</w:t>
      </w:r>
      <w:r>
        <w:rPr>
          <w:color w:val="231F20"/>
          <w:spacing w:val="-10"/>
          <w:w w:val="105"/>
        </w:rPr>
        <w:t> </w:t>
      </w:r>
      <w:r>
        <w:rPr>
          <w:color w:val="231F20"/>
          <w:w w:val="105"/>
        </w:rPr>
        <w:t>Lão</w:t>
      </w:r>
      <w:r>
        <w:rPr>
          <w:color w:val="231F20"/>
          <w:spacing w:val="-10"/>
          <w:w w:val="105"/>
        </w:rPr>
        <w:t> </w:t>
      </w:r>
      <w:r>
        <w:rPr>
          <w:color w:val="231F20"/>
          <w:w w:val="105"/>
        </w:rPr>
        <w:t>cư</w:t>
      </w:r>
      <w:r>
        <w:rPr>
          <w:color w:val="231F20"/>
          <w:spacing w:val="-10"/>
          <w:w w:val="105"/>
        </w:rPr>
        <w:t> </w:t>
      </w:r>
      <w:r>
        <w:rPr>
          <w:color w:val="231F20"/>
          <w:w w:val="105"/>
        </w:rPr>
        <w:t>sĩ</w:t>
      </w:r>
      <w:r>
        <w:rPr>
          <w:color w:val="231F20"/>
          <w:spacing w:val="-10"/>
          <w:w w:val="105"/>
        </w:rPr>
        <w:t> </w:t>
      </w:r>
      <w:r>
        <w:rPr>
          <w:color w:val="231F20"/>
          <w:w w:val="105"/>
        </w:rPr>
        <w:t>Hoàng</w:t>
      </w:r>
      <w:r>
        <w:rPr>
          <w:color w:val="231F20"/>
          <w:spacing w:val="-10"/>
          <w:w w:val="105"/>
        </w:rPr>
        <w:t> </w:t>
      </w:r>
      <w:r>
        <w:rPr>
          <w:color w:val="231F20"/>
          <w:w w:val="105"/>
        </w:rPr>
        <w:t>Niệm</w:t>
      </w:r>
      <w:r>
        <w:rPr>
          <w:color w:val="231F20"/>
          <w:spacing w:val="-10"/>
          <w:w w:val="105"/>
        </w:rPr>
        <w:t> </w:t>
      </w:r>
      <w:r>
        <w:rPr>
          <w:color w:val="231F20"/>
          <w:w w:val="105"/>
        </w:rPr>
        <w:t>Tổ</w:t>
      </w:r>
      <w:r>
        <w:rPr>
          <w:color w:val="231F20"/>
          <w:spacing w:val="-10"/>
          <w:w w:val="105"/>
        </w:rPr>
        <w:t> </w:t>
      </w:r>
      <w:r>
        <w:rPr>
          <w:color w:val="231F20"/>
          <w:w w:val="105"/>
        </w:rPr>
        <w:t>giới</w:t>
      </w:r>
      <w:r>
        <w:rPr>
          <w:color w:val="231F20"/>
          <w:spacing w:val="-10"/>
          <w:w w:val="105"/>
        </w:rPr>
        <w:t> </w:t>
      </w:r>
      <w:r>
        <w:rPr>
          <w:color w:val="231F20"/>
          <w:w w:val="105"/>
        </w:rPr>
        <w:t>thiệu,</w:t>
      </w:r>
      <w:r>
        <w:rPr>
          <w:color w:val="231F20"/>
          <w:spacing w:val="-10"/>
          <w:w w:val="105"/>
        </w:rPr>
        <w:t> </w:t>
      </w:r>
      <w:r>
        <w:rPr>
          <w:color w:val="231F20"/>
          <w:w w:val="105"/>
        </w:rPr>
        <w:t>phần nhiều là nhìn vào cách người khác giảng giải nhan đề kinh và huyền nghĩa. Bậc tu hành lão luyện, thật sự thâm nhập kinh</w:t>
      </w:r>
      <w:r>
        <w:rPr>
          <w:color w:val="231F20"/>
          <w:spacing w:val="-18"/>
          <w:w w:val="105"/>
        </w:rPr>
        <w:t> </w:t>
      </w:r>
      <w:r>
        <w:rPr>
          <w:color w:val="231F20"/>
          <w:w w:val="105"/>
        </w:rPr>
        <w:t>tạng</w:t>
      </w:r>
      <w:r>
        <w:rPr>
          <w:color w:val="231F20"/>
          <w:spacing w:val="-17"/>
          <w:w w:val="105"/>
        </w:rPr>
        <w:t> </w:t>
      </w:r>
      <w:r>
        <w:rPr>
          <w:color w:val="231F20"/>
          <w:w w:val="105"/>
        </w:rPr>
        <w:t>thường</w:t>
      </w:r>
      <w:r>
        <w:rPr>
          <w:color w:val="231F20"/>
          <w:spacing w:val="-18"/>
          <w:w w:val="105"/>
        </w:rPr>
        <w:t> </w:t>
      </w:r>
      <w:r>
        <w:rPr>
          <w:color w:val="231F20"/>
          <w:w w:val="105"/>
        </w:rPr>
        <w:t>chẳng</w:t>
      </w:r>
      <w:r>
        <w:rPr>
          <w:color w:val="231F20"/>
          <w:spacing w:val="-18"/>
          <w:w w:val="105"/>
        </w:rPr>
        <w:t> </w:t>
      </w:r>
      <w:r>
        <w:rPr>
          <w:color w:val="231F20"/>
          <w:w w:val="105"/>
        </w:rPr>
        <w:t>nhìn</w:t>
      </w:r>
      <w:r>
        <w:rPr>
          <w:color w:val="231F20"/>
          <w:spacing w:val="-18"/>
          <w:w w:val="105"/>
        </w:rPr>
        <w:t> </w:t>
      </w:r>
      <w:r>
        <w:rPr>
          <w:color w:val="231F20"/>
          <w:w w:val="105"/>
        </w:rPr>
        <w:t>xem</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giảng</w:t>
      </w:r>
      <w:r>
        <w:rPr>
          <w:color w:val="231F20"/>
          <w:spacing w:val="-18"/>
          <w:w w:val="105"/>
        </w:rPr>
        <w:t> </w:t>
      </w:r>
      <w:r>
        <w:rPr>
          <w:color w:val="231F20"/>
          <w:w w:val="105"/>
        </w:rPr>
        <w:t>giải</w:t>
      </w:r>
      <w:r>
        <w:rPr>
          <w:color w:val="231F20"/>
          <w:spacing w:val="-18"/>
          <w:w w:val="105"/>
        </w:rPr>
        <w:t> </w:t>
      </w:r>
      <w:r>
        <w:rPr>
          <w:color w:val="231F20"/>
          <w:w w:val="105"/>
        </w:rPr>
        <w:t>nội</w:t>
      </w:r>
      <w:r>
        <w:rPr>
          <w:color w:val="231F20"/>
          <w:spacing w:val="-18"/>
          <w:w w:val="105"/>
        </w:rPr>
        <w:t> </w:t>
      </w:r>
      <w:r>
        <w:rPr>
          <w:color w:val="231F20"/>
          <w:w w:val="105"/>
        </w:rPr>
        <w:t>dung kinh như thế nào, chẳng xem phần ấy, mà xem phần huyền nghĩa.</w:t>
      </w:r>
      <w:r>
        <w:rPr>
          <w:color w:val="231F20"/>
          <w:spacing w:val="-20"/>
          <w:w w:val="105"/>
        </w:rPr>
        <w:t> </w:t>
      </w:r>
      <w:r>
        <w:rPr>
          <w:color w:val="231F20"/>
          <w:w w:val="105"/>
        </w:rPr>
        <w:t>Huyền</w:t>
      </w:r>
      <w:r>
        <w:rPr>
          <w:color w:val="231F20"/>
          <w:spacing w:val="-20"/>
          <w:w w:val="105"/>
        </w:rPr>
        <w:t> </w:t>
      </w:r>
      <w:r>
        <w:rPr>
          <w:color w:val="231F20"/>
          <w:w w:val="105"/>
        </w:rPr>
        <w:t>nghĩa</w:t>
      </w:r>
      <w:r>
        <w:rPr>
          <w:color w:val="231F20"/>
          <w:spacing w:val="-20"/>
          <w:w w:val="105"/>
        </w:rPr>
        <w:t> </w:t>
      </w:r>
      <w:r>
        <w:rPr>
          <w:color w:val="231F20"/>
          <w:w w:val="105"/>
        </w:rPr>
        <w:t>là</w:t>
      </w:r>
      <w:r>
        <w:rPr>
          <w:color w:val="231F20"/>
          <w:spacing w:val="-20"/>
          <w:w w:val="105"/>
        </w:rPr>
        <w:t> </w:t>
      </w:r>
      <w:r>
        <w:rPr>
          <w:color w:val="231F20"/>
          <w:w w:val="105"/>
        </w:rPr>
        <w:t>gì?</w:t>
      </w:r>
      <w:r>
        <w:rPr>
          <w:color w:val="231F20"/>
          <w:spacing w:val="-20"/>
          <w:w w:val="105"/>
        </w:rPr>
        <w:t> </w:t>
      </w:r>
      <w:r>
        <w:rPr>
          <w:color w:val="231F20"/>
          <w:w w:val="105"/>
        </w:rPr>
        <w:t>Là</w:t>
      </w:r>
      <w:r>
        <w:rPr>
          <w:color w:val="231F20"/>
          <w:spacing w:val="-20"/>
          <w:w w:val="105"/>
        </w:rPr>
        <w:t> </w:t>
      </w:r>
      <w:r>
        <w:rPr>
          <w:color w:val="231F20"/>
          <w:w w:val="105"/>
        </w:rPr>
        <w:t>báo</w:t>
      </w:r>
      <w:r>
        <w:rPr>
          <w:color w:val="231F20"/>
          <w:spacing w:val="-20"/>
          <w:w w:val="105"/>
        </w:rPr>
        <w:t> </w:t>
      </w:r>
      <w:r>
        <w:rPr>
          <w:color w:val="231F20"/>
          <w:w w:val="105"/>
        </w:rPr>
        <w:t>cáo</w:t>
      </w:r>
      <w:r>
        <w:rPr>
          <w:color w:val="231F20"/>
          <w:spacing w:val="-20"/>
          <w:w w:val="105"/>
        </w:rPr>
        <w:t> </w:t>
      </w:r>
      <w:r>
        <w:rPr>
          <w:color w:val="231F20"/>
          <w:w w:val="105"/>
        </w:rPr>
        <w:t>tâm</w:t>
      </w:r>
      <w:r>
        <w:rPr>
          <w:color w:val="231F20"/>
          <w:spacing w:val="-20"/>
          <w:w w:val="105"/>
        </w:rPr>
        <w:t> </w:t>
      </w:r>
      <w:r>
        <w:rPr>
          <w:color w:val="231F20"/>
          <w:w w:val="105"/>
        </w:rPr>
        <w:t>đắc</w:t>
      </w:r>
      <w:r>
        <w:rPr>
          <w:color w:val="231F20"/>
          <w:spacing w:val="-20"/>
          <w:w w:val="105"/>
        </w:rPr>
        <w:t> </w:t>
      </w:r>
      <w:r>
        <w:rPr>
          <w:color w:val="231F20"/>
          <w:w w:val="105"/>
        </w:rPr>
        <w:t>tu</w:t>
      </w:r>
      <w:r>
        <w:rPr>
          <w:color w:val="231F20"/>
          <w:spacing w:val="-20"/>
          <w:w w:val="105"/>
        </w:rPr>
        <w:t> </w:t>
      </w:r>
      <w:r>
        <w:rPr>
          <w:color w:val="231F20"/>
          <w:w w:val="105"/>
        </w:rPr>
        <w:t>học</w:t>
      </w:r>
      <w:r>
        <w:rPr>
          <w:color w:val="231F20"/>
          <w:spacing w:val="-20"/>
          <w:w w:val="105"/>
        </w:rPr>
        <w:t> </w:t>
      </w:r>
      <w:r>
        <w:rPr>
          <w:color w:val="231F20"/>
          <w:w w:val="105"/>
        </w:rPr>
        <w:t>của</w:t>
      </w:r>
      <w:r>
        <w:rPr>
          <w:color w:val="231F20"/>
          <w:spacing w:val="-20"/>
          <w:w w:val="105"/>
        </w:rPr>
        <w:t> </w:t>
      </w:r>
      <w:r>
        <w:rPr>
          <w:color w:val="231F20"/>
          <w:w w:val="105"/>
        </w:rPr>
        <w:t>quý vị, trong ấy có cảnh giới của chính quý vị, nên bậc tu hành lão luyện thường thích xem phần ấy. Kẻ sơ học thích xem cách giảng từng câu kinh một, xem lời chú giải.</w:t>
      </w:r>
    </w:p>
    <w:p>
      <w:pPr>
        <w:pStyle w:val="BodyText"/>
        <w:spacing w:line="292" w:lineRule="auto" w:before="146"/>
        <w:ind w:left="387" w:right="119" w:firstLine="453"/>
      </w:pPr>
      <w:r>
        <w:rPr>
          <w:i/>
          <w:color w:val="231F20"/>
          <w:spacing w:val="-2"/>
          <w:w w:val="105"/>
        </w:rPr>
        <w:t>“Vô</w:t>
      </w:r>
      <w:r>
        <w:rPr>
          <w:i/>
          <w:color w:val="231F20"/>
          <w:spacing w:val="-20"/>
          <w:w w:val="105"/>
        </w:rPr>
        <w:t> </w:t>
      </w:r>
      <w:r>
        <w:rPr>
          <w:i/>
          <w:color w:val="231F20"/>
          <w:spacing w:val="-2"/>
          <w:w w:val="105"/>
        </w:rPr>
        <w:t>Lượng</w:t>
      </w:r>
      <w:r>
        <w:rPr>
          <w:i/>
          <w:color w:val="231F20"/>
          <w:spacing w:val="-20"/>
          <w:w w:val="105"/>
        </w:rPr>
        <w:t> </w:t>
      </w:r>
      <w:r>
        <w:rPr>
          <w:i/>
          <w:color w:val="231F20"/>
          <w:spacing w:val="-2"/>
          <w:w w:val="105"/>
        </w:rPr>
        <w:t>Thọ</w:t>
      </w:r>
      <w:r>
        <w:rPr>
          <w:i/>
          <w:color w:val="231F20"/>
          <w:spacing w:val="-20"/>
          <w:w w:val="105"/>
        </w:rPr>
        <w:t> </w:t>
      </w:r>
      <w:r>
        <w:rPr>
          <w:i/>
          <w:color w:val="231F20"/>
          <w:spacing w:val="-2"/>
          <w:w w:val="105"/>
        </w:rPr>
        <w:t>biểu</w:t>
      </w:r>
      <w:r>
        <w:rPr>
          <w:i/>
          <w:color w:val="231F20"/>
          <w:spacing w:val="-20"/>
          <w:w w:val="105"/>
        </w:rPr>
        <w:t> </w:t>
      </w:r>
      <w:r>
        <w:rPr>
          <w:i/>
          <w:color w:val="231F20"/>
          <w:spacing w:val="-2"/>
          <w:w w:val="105"/>
        </w:rPr>
        <w:t>tam</w:t>
      </w:r>
      <w:r>
        <w:rPr>
          <w:i/>
          <w:color w:val="231F20"/>
          <w:spacing w:val="-20"/>
          <w:w w:val="105"/>
        </w:rPr>
        <w:t> </w:t>
      </w:r>
      <w:r>
        <w:rPr>
          <w:i/>
          <w:color w:val="231F20"/>
          <w:spacing w:val="-2"/>
          <w:w w:val="105"/>
        </w:rPr>
        <w:t>tế</w:t>
      </w:r>
      <w:r>
        <w:rPr>
          <w:i/>
          <w:color w:val="231F20"/>
          <w:spacing w:val="-20"/>
          <w:w w:val="105"/>
        </w:rPr>
        <w:t> </w:t>
      </w:r>
      <w:r>
        <w:rPr>
          <w:i/>
          <w:color w:val="231F20"/>
          <w:spacing w:val="-2"/>
          <w:w w:val="105"/>
        </w:rPr>
        <w:t>nhất</w:t>
      </w:r>
      <w:r>
        <w:rPr>
          <w:i/>
          <w:color w:val="231F20"/>
          <w:spacing w:val="-20"/>
          <w:w w:val="105"/>
        </w:rPr>
        <w:t> </w:t>
      </w:r>
      <w:r>
        <w:rPr>
          <w:i/>
          <w:color w:val="231F20"/>
          <w:spacing w:val="-2"/>
          <w:w w:val="105"/>
        </w:rPr>
        <w:t>như</w:t>
      </w:r>
      <w:r>
        <w:rPr>
          <w:i/>
          <w:color w:val="231F20"/>
          <w:spacing w:val="-11"/>
          <w:w w:val="105"/>
        </w:rPr>
        <w:t>, </w:t>
      </w:r>
      <w:r>
        <w:rPr>
          <w:i/>
          <w:color w:val="231F20"/>
          <w:spacing w:val="-2"/>
          <w:w w:val="105"/>
        </w:rPr>
        <w:t>Niết</w:t>
      </w:r>
      <w:r>
        <w:rPr>
          <w:i/>
          <w:color w:val="231F20"/>
          <w:spacing w:val="-20"/>
          <w:w w:val="105"/>
        </w:rPr>
        <w:t> </w:t>
      </w:r>
      <w:r>
        <w:rPr>
          <w:i/>
          <w:color w:val="231F20"/>
          <w:spacing w:val="-2"/>
          <w:w w:val="105"/>
        </w:rPr>
        <w:t>bàn</w:t>
      </w:r>
      <w:r>
        <w:rPr>
          <w:i/>
          <w:color w:val="231F20"/>
          <w:spacing w:val="-20"/>
          <w:w w:val="105"/>
        </w:rPr>
        <w:t> </w:t>
      </w:r>
      <w:r>
        <w:rPr>
          <w:i/>
          <w:color w:val="231F20"/>
          <w:spacing w:val="-2"/>
          <w:w w:val="105"/>
        </w:rPr>
        <w:t>thường</w:t>
      </w:r>
      <w:r>
        <w:rPr>
          <w:i/>
          <w:color w:val="231F20"/>
          <w:spacing w:val="-20"/>
          <w:w w:val="105"/>
        </w:rPr>
        <w:t> </w:t>
      </w:r>
      <w:r>
        <w:rPr>
          <w:i/>
          <w:color w:val="231F20"/>
          <w:spacing w:val="-2"/>
          <w:w w:val="105"/>
        </w:rPr>
        <w:t>trụ </w:t>
      </w:r>
      <w:r>
        <w:rPr>
          <w:i/>
          <w:color w:val="231F20"/>
          <w:w w:val="105"/>
        </w:rPr>
        <w:t>chi</w:t>
      </w:r>
      <w:r>
        <w:rPr>
          <w:i/>
          <w:color w:val="231F20"/>
          <w:spacing w:val="-11"/>
          <w:w w:val="105"/>
        </w:rPr>
        <w:t> </w:t>
      </w:r>
      <w:r>
        <w:rPr>
          <w:i/>
          <w:color w:val="231F20"/>
          <w:w w:val="105"/>
        </w:rPr>
        <w:t>Pháp</w:t>
      </w:r>
      <w:r>
        <w:rPr>
          <w:i/>
          <w:color w:val="231F20"/>
          <w:spacing w:val="-11"/>
          <w:w w:val="105"/>
        </w:rPr>
        <w:t> </w:t>
      </w:r>
      <w:r>
        <w:rPr>
          <w:i/>
          <w:color w:val="231F20"/>
          <w:w w:val="105"/>
        </w:rPr>
        <w:t>thân</w:t>
      </w:r>
      <w:r>
        <w:rPr>
          <w:i/>
          <w:color w:val="231F20"/>
          <w:spacing w:val="-11"/>
          <w:w w:val="105"/>
        </w:rPr>
        <w:t> </w:t>
      </w:r>
      <w:r>
        <w:rPr>
          <w:i/>
          <w:color w:val="231F20"/>
          <w:w w:val="105"/>
        </w:rPr>
        <w:t>bản</w:t>
      </w:r>
      <w:r>
        <w:rPr>
          <w:i/>
          <w:color w:val="231F20"/>
          <w:spacing w:val="-11"/>
          <w:w w:val="105"/>
        </w:rPr>
        <w:t> </w:t>
      </w:r>
      <w:r>
        <w:rPr>
          <w:i/>
          <w:color w:val="231F20"/>
          <w:w w:val="105"/>
        </w:rPr>
        <w:t>thể</w:t>
      </w:r>
      <w:r>
        <w:rPr>
          <w:i/>
          <w:color w:val="231F20"/>
          <w:spacing w:val="-6"/>
          <w:w w:val="105"/>
        </w:rPr>
        <w:t>” </w:t>
      </w:r>
      <w:r>
        <w:rPr>
          <w:color w:val="231F20"/>
          <w:w w:val="105"/>
        </w:rPr>
        <w:t>(Vô</w:t>
      </w:r>
      <w:r>
        <w:rPr>
          <w:color w:val="231F20"/>
          <w:spacing w:val="-11"/>
          <w:w w:val="105"/>
        </w:rPr>
        <w:t> </w:t>
      </w:r>
      <w:r>
        <w:rPr>
          <w:color w:val="231F20"/>
          <w:w w:val="105"/>
        </w:rPr>
        <w:t>Lượng</w:t>
      </w:r>
      <w:r>
        <w:rPr>
          <w:color w:val="231F20"/>
          <w:spacing w:val="-11"/>
          <w:w w:val="105"/>
        </w:rPr>
        <w:t> </w:t>
      </w:r>
      <w:r>
        <w:rPr>
          <w:color w:val="231F20"/>
          <w:w w:val="105"/>
        </w:rPr>
        <w:t>Thọ</w:t>
      </w:r>
      <w:r>
        <w:rPr>
          <w:color w:val="231F20"/>
          <w:spacing w:val="-11"/>
          <w:w w:val="105"/>
        </w:rPr>
        <w:t> </w:t>
      </w:r>
      <w:r>
        <w:rPr>
          <w:color w:val="231F20"/>
          <w:w w:val="105"/>
        </w:rPr>
        <w:t>biểu</w:t>
      </w:r>
      <w:r>
        <w:rPr>
          <w:color w:val="231F20"/>
          <w:spacing w:val="-11"/>
          <w:w w:val="105"/>
        </w:rPr>
        <w:t> </w:t>
      </w:r>
      <w:r>
        <w:rPr>
          <w:color w:val="231F20"/>
          <w:w w:val="105"/>
        </w:rPr>
        <w:t>thị</w:t>
      </w:r>
      <w:r>
        <w:rPr>
          <w:color w:val="231F20"/>
          <w:spacing w:val="-11"/>
          <w:w w:val="105"/>
        </w:rPr>
        <w:t> </w:t>
      </w:r>
      <w:r>
        <w:rPr>
          <w:color w:val="231F20"/>
          <w:w w:val="105"/>
        </w:rPr>
        <w:t>3</w:t>
      </w:r>
      <w:r>
        <w:rPr>
          <w:color w:val="231F20"/>
          <w:spacing w:val="-11"/>
          <w:w w:val="105"/>
        </w:rPr>
        <w:t> </w:t>
      </w:r>
      <w:r>
        <w:rPr>
          <w:color w:val="231F20"/>
          <w:w w:val="105"/>
        </w:rPr>
        <w:t>đời</w:t>
      </w:r>
      <w:r>
        <w:rPr>
          <w:color w:val="231F20"/>
          <w:spacing w:val="-11"/>
          <w:w w:val="105"/>
        </w:rPr>
        <w:t> </w:t>
      </w:r>
      <w:r>
        <w:rPr>
          <w:color w:val="231F20"/>
          <w:w w:val="105"/>
        </w:rPr>
        <w:t>giống hệt</w:t>
      </w:r>
      <w:r>
        <w:rPr>
          <w:color w:val="231F20"/>
          <w:spacing w:val="-14"/>
          <w:w w:val="105"/>
        </w:rPr>
        <w:t> </w:t>
      </w:r>
      <w:r>
        <w:rPr>
          <w:color w:val="231F20"/>
          <w:w w:val="105"/>
        </w:rPr>
        <w:t>như</w:t>
      </w:r>
      <w:r>
        <w:rPr>
          <w:color w:val="231F20"/>
          <w:spacing w:val="-14"/>
          <w:w w:val="105"/>
        </w:rPr>
        <w:t> </w:t>
      </w:r>
      <w:r>
        <w:rPr>
          <w:color w:val="231F20"/>
          <w:w w:val="105"/>
        </w:rPr>
        <w:t>nhau</w:t>
      </w:r>
      <w:r>
        <w:rPr>
          <w:color w:val="231F20"/>
          <w:spacing w:val="-7"/>
          <w:w w:val="105"/>
        </w:rPr>
        <w:t>, </w:t>
      </w:r>
      <w:r>
        <w:rPr>
          <w:color w:val="231F20"/>
          <w:w w:val="105"/>
        </w:rPr>
        <w:t>Pháp</w:t>
      </w:r>
      <w:r>
        <w:rPr>
          <w:color w:val="231F20"/>
          <w:spacing w:val="-14"/>
          <w:w w:val="105"/>
        </w:rPr>
        <w:t> </w:t>
      </w:r>
      <w:r>
        <w:rPr>
          <w:color w:val="231F20"/>
          <w:w w:val="105"/>
        </w:rPr>
        <w:t>thân</w:t>
      </w:r>
      <w:r>
        <w:rPr>
          <w:color w:val="231F20"/>
          <w:spacing w:val="-14"/>
          <w:w w:val="105"/>
        </w:rPr>
        <w:t> </w:t>
      </w:r>
      <w:r>
        <w:rPr>
          <w:color w:val="231F20"/>
          <w:w w:val="105"/>
        </w:rPr>
        <w:t>bản</w:t>
      </w:r>
      <w:r>
        <w:rPr>
          <w:color w:val="231F20"/>
          <w:spacing w:val="-14"/>
          <w:w w:val="105"/>
        </w:rPr>
        <w:t> </w:t>
      </w:r>
      <w:r>
        <w:rPr>
          <w:color w:val="231F20"/>
          <w:w w:val="105"/>
        </w:rPr>
        <w:t>thể</w:t>
      </w:r>
      <w:r>
        <w:rPr>
          <w:color w:val="231F20"/>
          <w:spacing w:val="-15"/>
          <w:w w:val="105"/>
        </w:rPr>
        <w:t> </w:t>
      </w:r>
      <w:r>
        <w:rPr>
          <w:color w:val="231F20"/>
          <w:w w:val="105"/>
        </w:rPr>
        <w:t>thường</w:t>
      </w:r>
      <w:r>
        <w:rPr>
          <w:color w:val="231F20"/>
          <w:spacing w:val="-14"/>
          <w:w w:val="105"/>
        </w:rPr>
        <w:t> </w:t>
      </w:r>
      <w:r>
        <w:rPr>
          <w:color w:val="231F20"/>
          <w:w w:val="105"/>
        </w:rPr>
        <w:t>trụ</w:t>
      </w:r>
      <w:r>
        <w:rPr>
          <w:color w:val="231F20"/>
          <w:spacing w:val="-14"/>
          <w:w w:val="105"/>
        </w:rPr>
        <w:t> </w:t>
      </w:r>
      <w:r>
        <w:rPr>
          <w:color w:val="231F20"/>
          <w:w w:val="105"/>
        </w:rPr>
        <w:t>Niết</w:t>
      </w:r>
      <w:r>
        <w:rPr>
          <w:color w:val="231F20"/>
          <w:spacing w:val="-15"/>
          <w:w w:val="105"/>
        </w:rPr>
        <w:t> </w:t>
      </w:r>
      <w:r>
        <w:rPr>
          <w:color w:val="231F20"/>
          <w:w w:val="105"/>
        </w:rPr>
        <w:t>bàn)</w:t>
      </w:r>
      <w:r>
        <w:rPr>
          <w:color w:val="231F20"/>
          <w:spacing w:val="-5"/>
          <w:w w:val="105"/>
        </w:rPr>
        <w:t>. </w:t>
      </w:r>
      <w:r>
        <w:rPr>
          <w:i/>
          <w:color w:val="231F20"/>
          <w:w w:val="105"/>
        </w:rPr>
        <w:t>“Tam </w:t>
      </w:r>
      <w:r>
        <w:rPr>
          <w:i/>
          <w:color w:val="231F20"/>
        </w:rPr>
        <w:t>tế</w:t>
      </w:r>
      <w:r>
        <w:rPr>
          <w:i/>
          <w:color w:val="231F20"/>
          <w:spacing w:val="-2"/>
        </w:rPr>
        <w:t>” </w:t>
      </w:r>
      <w:r>
        <w:rPr>
          <w:color w:val="231F20"/>
        </w:rPr>
        <w:t>(</w:t>
      </w:r>
      <w:r>
        <w:rPr>
          <w:rFonts w:ascii="Arial Unicode MS" w:hAnsi="Arial Unicode MS" w:eastAsia="Arial Unicode MS" w:hint="eastAsia"/>
          <w:color w:val="231F20"/>
        </w:rPr>
        <w:t>三際</w:t>
      </w:r>
      <w:r>
        <w:rPr>
          <w:color w:val="231F20"/>
          <w:spacing w:val="-3"/>
        </w:rPr>
        <w:t>) </w:t>
      </w:r>
      <w:r>
        <w:rPr>
          <w:color w:val="231F20"/>
        </w:rPr>
        <w:t>là</w:t>
      </w:r>
      <w:r>
        <w:rPr>
          <w:color w:val="231F20"/>
          <w:spacing w:val="-5"/>
        </w:rPr>
        <w:t> </w:t>
      </w:r>
      <w:r>
        <w:rPr>
          <w:color w:val="231F20"/>
        </w:rPr>
        <w:t>quá</w:t>
      </w:r>
      <w:r>
        <w:rPr>
          <w:color w:val="231F20"/>
          <w:spacing w:val="-3"/>
        </w:rPr>
        <w:t> </w:t>
      </w:r>
      <w:r>
        <w:rPr>
          <w:color w:val="231F20"/>
        </w:rPr>
        <w:t>khứ</w:t>
      </w:r>
      <w:r>
        <w:rPr>
          <w:color w:val="231F20"/>
          <w:spacing w:val="-3"/>
        </w:rPr>
        <w:t>, </w:t>
      </w:r>
      <w:r>
        <w:rPr>
          <w:color w:val="231F20"/>
        </w:rPr>
        <w:t>hiện</w:t>
      </w:r>
      <w:r>
        <w:rPr>
          <w:color w:val="231F20"/>
          <w:spacing w:val="-5"/>
        </w:rPr>
        <w:t> </w:t>
      </w:r>
      <w:r>
        <w:rPr>
          <w:color w:val="231F20"/>
        </w:rPr>
        <w:t>tại</w:t>
      </w:r>
      <w:r>
        <w:rPr>
          <w:color w:val="231F20"/>
          <w:spacing w:val="-3"/>
        </w:rPr>
        <w:t>, </w:t>
      </w:r>
      <w:r>
        <w:rPr>
          <w:color w:val="231F20"/>
        </w:rPr>
        <w:t>vị</w:t>
      </w:r>
      <w:r>
        <w:rPr>
          <w:color w:val="231F20"/>
          <w:spacing w:val="-5"/>
        </w:rPr>
        <w:t> </w:t>
      </w:r>
      <w:r>
        <w:rPr>
          <w:color w:val="231F20"/>
        </w:rPr>
        <w:t>lai</w:t>
      </w:r>
      <w:r>
        <w:rPr>
          <w:color w:val="231F20"/>
          <w:spacing w:val="-3"/>
        </w:rPr>
        <w:t>, </w:t>
      </w:r>
      <w:r>
        <w:rPr>
          <w:color w:val="231F20"/>
        </w:rPr>
        <w:t>cũng</w:t>
      </w:r>
      <w:r>
        <w:rPr>
          <w:color w:val="231F20"/>
          <w:spacing w:val="-3"/>
        </w:rPr>
        <w:t> </w:t>
      </w:r>
      <w:r>
        <w:rPr>
          <w:color w:val="231F20"/>
        </w:rPr>
        <w:t>có</w:t>
      </w:r>
      <w:r>
        <w:rPr>
          <w:color w:val="231F20"/>
          <w:spacing w:val="-5"/>
        </w:rPr>
        <w:t> </w:t>
      </w:r>
      <w:r>
        <w:rPr>
          <w:color w:val="231F20"/>
        </w:rPr>
        <w:t>thể</w:t>
      </w:r>
      <w:r>
        <w:rPr>
          <w:color w:val="231F20"/>
          <w:spacing w:val="-5"/>
        </w:rPr>
        <w:t> </w:t>
      </w:r>
      <w:r>
        <w:rPr>
          <w:color w:val="231F20"/>
        </w:rPr>
        <w:t>nói</w:t>
      </w:r>
      <w:r>
        <w:rPr>
          <w:color w:val="231F20"/>
          <w:spacing w:val="-5"/>
        </w:rPr>
        <w:t> </w:t>
      </w:r>
      <w:r>
        <w:rPr>
          <w:color w:val="231F20"/>
        </w:rPr>
        <w:t>là</w:t>
      </w:r>
      <w:r>
        <w:rPr>
          <w:color w:val="231F20"/>
          <w:spacing w:val="-5"/>
        </w:rPr>
        <w:t> </w:t>
      </w:r>
      <w:r>
        <w:rPr>
          <w:color w:val="231F20"/>
        </w:rPr>
        <w:t>Lý</w:t>
      </w:r>
      <w:r>
        <w:rPr>
          <w:color w:val="231F20"/>
          <w:spacing w:val="-5"/>
        </w:rPr>
        <w:t> </w:t>
      </w:r>
      <w:r>
        <w:rPr>
          <w:color w:val="231F20"/>
        </w:rPr>
        <w:t>thể </w:t>
      </w:r>
      <w:r>
        <w:rPr>
          <w:color w:val="231F20"/>
          <w:w w:val="105"/>
        </w:rPr>
        <w:t>được chứng bởi tam thế chư Phật. Lý thể ấy thường được gọi</w:t>
      </w:r>
      <w:r>
        <w:rPr>
          <w:color w:val="231F20"/>
          <w:spacing w:val="-18"/>
          <w:w w:val="105"/>
        </w:rPr>
        <w:t> </w:t>
      </w:r>
      <w:r>
        <w:rPr>
          <w:color w:val="231F20"/>
          <w:w w:val="105"/>
        </w:rPr>
        <w:t>là</w:t>
      </w:r>
      <w:r>
        <w:rPr>
          <w:color w:val="231F20"/>
          <w:spacing w:val="-18"/>
          <w:w w:val="105"/>
        </w:rPr>
        <w:t> </w:t>
      </w:r>
      <w:r>
        <w:rPr>
          <w:i/>
          <w:color w:val="231F20"/>
          <w:w w:val="105"/>
        </w:rPr>
        <w:t>“chư</w:t>
      </w:r>
      <w:r>
        <w:rPr>
          <w:i/>
          <w:color w:val="231F20"/>
          <w:spacing w:val="-18"/>
          <w:w w:val="105"/>
        </w:rPr>
        <w:t> </w:t>
      </w:r>
      <w:r>
        <w:rPr>
          <w:i/>
          <w:color w:val="231F20"/>
          <w:w w:val="105"/>
        </w:rPr>
        <w:t>pháp</w:t>
      </w:r>
      <w:r>
        <w:rPr>
          <w:i/>
          <w:color w:val="231F20"/>
          <w:spacing w:val="-18"/>
          <w:w w:val="105"/>
        </w:rPr>
        <w:t> </w:t>
      </w:r>
      <w:r>
        <w:rPr>
          <w:i/>
          <w:color w:val="231F20"/>
          <w:w w:val="105"/>
        </w:rPr>
        <w:t>thật</w:t>
      </w:r>
      <w:r>
        <w:rPr>
          <w:i/>
          <w:color w:val="231F20"/>
          <w:spacing w:val="-18"/>
          <w:w w:val="105"/>
        </w:rPr>
        <w:t> </w:t>
      </w:r>
      <w:r>
        <w:rPr>
          <w:i/>
          <w:color w:val="231F20"/>
          <w:w w:val="105"/>
        </w:rPr>
        <w:t>tướng”</w:t>
      </w:r>
      <w:r>
        <w:rPr>
          <w:color w:val="231F20"/>
          <w:spacing w:val="-9"/>
          <w:w w:val="105"/>
        </w:rPr>
        <w:t>, </w:t>
      </w:r>
      <w:r>
        <w:rPr>
          <w:color w:val="231F20"/>
          <w:w w:val="105"/>
        </w:rPr>
        <w:t>tức</w:t>
      </w:r>
      <w:r>
        <w:rPr>
          <w:color w:val="231F20"/>
          <w:spacing w:val="-18"/>
          <w:w w:val="105"/>
        </w:rPr>
        <w:t> </w:t>
      </w:r>
      <w:r>
        <w:rPr>
          <w:color w:val="231F20"/>
          <w:w w:val="105"/>
        </w:rPr>
        <w:t>là</w:t>
      </w:r>
      <w:r>
        <w:rPr>
          <w:color w:val="231F20"/>
          <w:spacing w:val="-18"/>
          <w:w w:val="105"/>
        </w:rPr>
        <w:t> </w:t>
      </w:r>
      <w:r>
        <w:rPr>
          <w:color w:val="231F20"/>
          <w:w w:val="105"/>
        </w:rPr>
        <w:t>chân</w:t>
      </w:r>
      <w:r>
        <w:rPr>
          <w:color w:val="231F20"/>
          <w:spacing w:val="-18"/>
          <w:w w:val="105"/>
        </w:rPr>
        <w:t> </w:t>
      </w:r>
      <w:r>
        <w:rPr>
          <w:color w:val="231F20"/>
          <w:w w:val="105"/>
        </w:rPr>
        <w:t>tướng</w:t>
      </w:r>
      <w:r>
        <w:rPr>
          <w:color w:val="231F20"/>
          <w:spacing w:val="-18"/>
          <w:w w:val="105"/>
        </w:rPr>
        <w:t> </w:t>
      </w:r>
      <w:r>
        <w:rPr>
          <w:color w:val="231F20"/>
          <w:w w:val="105"/>
        </w:rPr>
        <w:t>của</w:t>
      </w:r>
      <w:r>
        <w:rPr>
          <w:color w:val="231F20"/>
          <w:spacing w:val="-18"/>
          <w:w w:val="105"/>
        </w:rPr>
        <w:t> </w:t>
      </w:r>
      <w:r>
        <w:rPr>
          <w:color w:val="231F20"/>
          <w:w w:val="105"/>
        </w:rPr>
        <w:t>hết</w:t>
      </w:r>
      <w:r>
        <w:rPr>
          <w:color w:val="231F20"/>
          <w:spacing w:val="-19"/>
          <w:w w:val="105"/>
        </w:rPr>
        <w:t> </w:t>
      </w:r>
      <w:r>
        <w:rPr>
          <w:color w:val="231F20"/>
          <w:w w:val="105"/>
        </w:rPr>
        <w:t>thảy các pháp, chẳng hề mê tín! Khoa học và triết học hiện tại đang nghiên cứu những gì? Chân tướng của vũ trụ và vạn vật</w:t>
      </w:r>
      <w:r>
        <w:rPr>
          <w:color w:val="231F20"/>
          <w:spacing w:val="-4"/>
          <w:w w:val="105"/>
        </w:rPr>
        <w:t>. </w:t>
      </w:r>
      <w:r>
        <w:rPr>
          <w:color w:val="231F20"/>
          <w:w w:val="105"/>
        </w:rPr>
        <w:t>Trải</w:t>
      </w:r>
      <w:r>
        <w:rPr>
          <w:color w:val="231F20"/>
          <w:spacing w:val="-10"/>
          <w:w w:val="105"/>
        </w:rPr>
        <w:t> </w:t>
      </w:r>
      <w:r>
        <w:rPr>
          <w:color w:val="231F20"/>
          <w:w w:val="105"/>
        </w:rPr>
        <w:t>qua</w:t>
      </w:r>
      <w:r>
        <w:rPr>
          <w:color w:val="231F20"/>
          <w:spacing w:val="-8"/>
          <w:w w:val="105"/>
        </w:rPr>
        <w:t> </w:t>
      </w:r>
      <w:r>
        <w:rPr>
          <w:color w:val="231F20"/>
          <w:w w:val="105"/>
        </w:rPr>
        <w:t>nhiều</w:t>
      </w:r>
      <w:r>
        <w:rPr>
          <w:color w:val="231F20"/>
          <w:spacing w:val="-10"/>
          <w:w w:val="105"/>
        </w:rPr>
        <w:t> </w:t>
      </w:r>
      <w:r>
        <w:rPr>
          <w:color w:val="231F20"/>
          <w:w w:val="105"/>
        </w:rPr>
        <w:t>niên</w:t>
      </w:r>
      <w:r>
        <w:rPr>
          <w:color w:val="231F20"/>
          <w:spacing w:val="-10"/>
          <w:w w:val="105"/>
        </w:rPr>
        <w:t> </w:t>
      </w:r>
      <w:r>
        <w:rPr>
          <w:color w:val="231F20"/>
          <w:w w:val="105"/>
        </w:rPr>
        <w:t>đại</w:t>
      </w:r>
      <w:r>
        <w:rPr>
          <w:color w:val="231F20"/>
          <w:spacing w:val="-8"/>
          <w:w w:val="105"/>
        </w:rPr>
        <w:t> </w:t>
      </w:r>
      <w:r>
        <w:rPr>
          <w:color w:val="231F20"/>
          <w:w w:val="105"/>
        </w:rPr>
        <w:t>như</w:t>
      </w:r>
      <w:r>
        <w:rPr>
          <w:color w:val="231F20"/>
          <w:spacing w:val="-10"/>
          <w:w w:val="105"/>
        </w:rPr>
        <w:t> </w:t>
      </w:r>
      <w:r>
        <w:rPr>
          <w:color w:val="231F20"/>
          <w:w w:val="105"/>
        </w:rPr>
        <w:t>thế</w:t>
      </w:r>
      <w:r>
        <w:rPr>
          <w:color w:val="231F20"/>
          <w:spacing w:val="-5"/>
          <w:w w:val="105"/>
        </w:rPr>
        <w:t>, </w:t>
      </w:r>
      <w:r>
        <w:rPr>
          <w:color w:val="231F20"/>
          <w:w w:val="105"/>
        </w:rPr>
        <w:t>những</w:t>
      </w:r>
      <w:r>
        <w:rPr>
          <w:color w:val="231F20"/>
          <w:spacing w:val="-8"/>
          <w:w w:val="105"/>
        </w:rPr>
        <w:t> </w:t>
      </w:r>
      <w:r>
        <w:rPr>
          <w:color w:val="231F20"/>
          <w:w w:val="105"/>
        </w:rPr>
        <w:t>triết</w:t>
      </w:r>
      <w:r>
        <w:rPr>
          <w:color w:val="231F20"/>
          <w:spacing w:val="-10"/>
          <w:w w:val="105"/>
        </w:rPr>
        <w:t> </w:t>
      </w:r>
      <w:r>
        <w:rPr>
          <w:color w:val="231F20"/>
          <w:w w:val="105"/>
        </w:rPr>
        <w:t>gia</w:t>
      </w:r>
      <w:r>
        <w:rPr>
          <w:color w:val="231F20"/>
          <w:spacing w:val="-8"/>
          <w:w w:val="105"/>
        </w:rPr>
        <w:t> </w:t>
      </w:r>
      <w:r>
        <w:rPr>
          <w:color w:val="231F20"/>
          <w:w w:val="105"/>
        </w:rPr>
        <w:t>và</w:t>
      </w:r>
      <w:r>
        <w:rPr>
          <w:color w:val="231F20"/>
          <w:spacing w:val="-10"/>
          <w:w w:val="105"/>
        </w:rPr>
        <w:t> </w:t>
      </w:r>
      <w:r>
        <w:rPr>
          <w:color w:val="231F20"/>
          <w:w w:val="105"/>
        </w:rPr>
        <w:t>khoa học</w:t>
      </w:r>
      <w:r>
        <w:rPr>
          <w:color w:val="231F20"/>
          <w:spacing w:val="26"/>
          <w:w w:val="105"/>
        </w:rPr>
        <w:t> </w:t>
      </w:r>
      <w:r>
        <w:rPr>
          <w:color w:val="231F20"/>
          <w:w w:val="105"/>
        </w:rPr>
        <w:t>gia</w:t>
      </w:r>
      <w:r>
        <w:rPr>
          <w:color w:val="231F20"/>
          <w:spacing w:val="27"/>
          <w:w w:val="105"/>
        </w:rPr>
        <w:t> </w:t>
      </w:r>
      <w:r>
        <w:rPr>
          <w:color w:val="231F20"/>
          <w:w w:val="105"/>
        </w:rPr>
        <w:t>xưa</w:t>
      </w:r>
      <w:r>
        <w:rPr>
          <w:color w:val="231F20"/>
          <w:spacing w:val="28"/>
          <w:w w:val="105"/>
        </w:rPr>
        <w:t> </w:t>
      </w:r>
      <w:r>
        <w:rPr>
          <w:color w:val="231F20"/>
          <w:w w:val="105"/>
        </w:rPr>
        <w:t>nay</w:t>
      </w:r>
      <w:r>
        <w:rPr>
          <w:color w:val="231F20"/>
          <w:spacing w:val="27"/>
          <w:w w:val="105"/>
        </w:rPr>
        <w:t> </w:t>
      </w:r>
      <w:r>
        <w:rPr>
          <w:color w:val="231F20"/>
          <w:w w:val="105"/>
        </w:rPr>
        <w:t>trong,</w:t>
      </w:r>
      <w:r>
        <w:rPr>
          <w:color w:val="231F20"/>
          <w:spacing w:val="28"/>
          <w:w w:val="105"/>
        </w:rPr>
        <w:t> </w:t>
      </w:r>
      <w:r>
        <w:rPr>
          <w:color w:val="231F20"/>
          <w:w w:val="105"/>
        </w:rPr>
        <w:t>ngoài</w:t>
      </w:r>
      <w:r>
        <w:rPr>
          <w:color w:val="231F20"/>
          <w:spacing w:val="26"/>
          <w:w w:val="105"/>
        </w:rPr>
        <w:t> </w:t>
      </w:r>
      <w:r>
        <w:rPr>
          <w:color w:val="231F20"/>
          <w:w w:val="105"/>
        </w:rPr>
        <w:t>nước</w:t>
      </w:r>
      <w:r>
        <w:rPr>
          <w:color w:val="231F20"/>
          <w:spacing w:val="27"/>
          <w:w w:val="105"/>
        </w:rPr>
        <w:t> </w:t>
      </w:r>
      <w:r>
        <w:rPr>
          <w:color w:val="231F20"/>
          <w:w w:val="105"/>
        </w:rPr>
        <w:t>đã</w:t>
      </w:r>
      <w:r>
        <w:rPr>
          <w:color w:val="231F20"/>
          <w:spacing w:val="28"/>
          <w:w w:val="105"/>
        </w:rPr>
        <w:t> </w:t>
      </w:r>
      <w:r>
        <w:rPr>
          <w:color w:val="231F20"/>
          <w:w w:val="105"/>
        </w:rPr>
        <w:t>nghiên</w:t>
      </w:r>
      <w:r>
        <w:rPr>
          <w:color w:val="231F20"/>
          <w:spacing w:val="27"/>
          <w:w w:val="105"/>
        </w:rPr>
        <w:t> </w:t>
      </w:r>
      <w:r>
        <w:rPr>
          <w:color w:val="231F20"/>
          <w:w w:val="105"/>
        </w:rPr>
        <w:t>cứu.</w:t>
      </w:r>
      <w:r>
        <w:rPr>
          <w:color w:val="231F20"/>
          <w:spacing w:val="28"/>
          <w:w w:val="105"/>
        </w:rPr>
        <w:t> </w:t>
      </w:r>
      <w:r>
        <w:rPr>
          <w:color w:val="231F20"/>
          <w:w w:val="105"/>
        </w:rPr>
        <w:t>Có</w:t>
      </w:r>
      <w:r>
        <w:rPr>
          <w:color w:val="231F20"/>
          <w:spacing w:val="27"/>
          <w:w w:val="105"/>
        </w:rPr>
        <w:t> </w:t>
      </w:r>
      <w:r>
        <w:rPr>
          <w:color w:val="231F20"/>
          <w:spacing w:val="-5"/>
          <w:w w:val="105"/>
        </w:rPr>
        <w:t>thể</w:t>
      </w:r>
    </w:p>
    <w:p>
      <w:pPr>
        <w:spacing w:after="0" w:line="292"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8"/>
      </w:pPr>
      <w:r>
        <w:rPr>
          <w:color w:val="231F20"/>
          <w:w w:val="110"/>
        </w:rPr>
        <w:t>nói</w:t>
      </w:r>
      <w:r>
        <w:rPr>
          <w:color w:val="231F20"/>
          <w:spacing w:val="-24"/>
          <w:w w:val="110"/>
        </w:rPr>
        <w:t> </w:t>
      </w:r>
      <w:r>
        <w:rPr>
          <w:color w:val="231F20"/>
          <w:w w:val="110"/>
        </w:rPr>
        <w:t>là</w:t>
      </w:r>
      <w:r>
        <w:rPr>
          <w:color w:val="231F20"/>
          <w:spacing w:val="-23"/>
          <w:w w:val="110"/>
        </w:rPr>
        <w:t> </w:t>
      </w:r>
      <w:r>
        <w:rPr>
          <w:color w:val="231F20"/>
          <w:w w:val="110"/>
        </w:rPr>
        <w:t>họ</w:t>
      </w:r>
      <w:r>
        <w:rPr>
          <w:color w:val="231F20"/>
          <w:spacing w:val="-23"/>
          <w:w w:val="110"/>
        </w:rPr>
        <w:t> </w:t>
      </w:r>
      <w:r>
        <w:rPr>
          <w:color w:val="231F20"/>
          <w:w w:val="110"/>
        </w:rPr>
        <w:t>đã</w:t>
      </w:r>
      <w:r>
        <w:rPr>
          <w:color w:val="231F20"/>
          <w:spacing w:val="-23"/>
          <w:w w:val="110"/>
        </w:rPr>
        <w:t> </w:t>
      </w:r>
      <w:r>
        <w:rPr>
          <w:color w:val="231F20"/>
          <w:w w:val="110"/>
        </w:rPr>
        <w:t>đạt</w:t>
      </w:r>
      <w:r>
        <w:rPr>
          <w:color w:val="231F20"/>
          <w:spacing w:val="-23"/>
          <w:w w:val="110"/>
        </w:rPr>
        <w:t> </w:t>
      </w:r>
      <w:r>
        <w:rPr>
          <w:color w:val="231F20"/>
          <w:w w:val="110"/>
        </w:rPr>
        <w:t>thành</w:t>
      </w:r>
      <w:r>
        <w:rPr>
          <w:color w:val="231F20"/>
          <w:spacing w:val="-24"/>
          <w:w w:val="110"/>
        </w:rPr>
        <w:t> </w:t>
      </w:r>
      <w:r>
        <w:rPr>
          <w:color w:val="231F20"/>
          <w:w w:val="110"/>
        </w:rPr>
        <w:t>tựu</w:t>
      </w:r>
      <w:r>
        <w:rPr>
          <w:color w:val="231F20"/>
          <w:spacing w:val="-23"/>
          <w:w w:val="110"/>
        </w:rPr>
        <w:t> </w:t>
      </w:r>
      <w:r>
        <w:rPr>
          <w:color w:val="231F20"/>
          <w:w w:val="110"/>
        </w:rPr>
        <w:t>khá</w:t>
      </w:r>
      <w:r>
        <w:rPr>
          <w:color w:val="231F20"/>
          <w:spacing w:val="-23"/>
          <w:w w:val="110"/>
        </w:rPr>
        <w:t> </w:t>
      </w:r>
      <w:r>
        <w:rPr>
          <w:color w:val="231F20"/>
          <w:w w:val="110"/>
        </w:rPr>
        <w:t>khả</w:t>
      </w:r>
      <w:r>
        <w:rPr>
          <w:color w:val="231F20"/>
          <w:spacing w:val="-24"/>
          <w:w w:val="110"/>
        </w:rPr>
        <w:t> </w:t>
      </w:r>
      <w:r>
        <w:rPr>
          <w:color w:val="231F20"/>
          <w:w w:val="110"/>
        </w:rPr>
        <w:t>quan;</w:t>
      </w:r>
      <w:r>
        <w:rPr>
          <w:color w:val="231F20"/>
          <w:spacing w:val="-22"/>
          <w:w w:val="110"/>
        </w:rPr>
        <w:t> </w:t>
      </w:r>
      <w:r>
        <w:rPr>
          <w:color w:val="231F20"/>
          <w:w w:val="110"/>
        </w:rPr>
        <w:t>nhưng</w:t>
      </w:r>
      <w:r>
        <w:rPr>
          <w:color w:val="231F20"/>
          <w:spacing w:val="-23"/>
          <w:w w:val="110"/>
        </w:rPr>
        <w:t> </w:t>
      </w:r>
      <w:r>
        <w:rPr>
          <w:color w:val="231F20"/>
          <w:w w:val="110"/>
        </w:rPr>
        <w:t>còn</w:t>
      </w:r>
      <w:r>
        <w:rPr>
          <w:color w:val="231F20"/>
          <w:spacing w:val="-23"/>
          <w:w w:val="110"/>
        </w:rPr>
        <w:t> </w:t>
      </w:r>
      <w:r>
        <w:rPr>
          <w:color w:val="231F20"/>
          <w:w w:val="110"/>
        </w:rPr>
        <w:t>có</w:t>
      </w:r>
      <w:r>
        <w:rPr>
          <w:color w:val="231F20"/>
          <w:spacing w:val="-23"/>
          <w:w w:val="110"/>
        </w:rPr>
        <w:t> </w:t>
      </w:r>
      <w:r>
        <w:rPr>
          <w:color w:val="231F20"/>
          <w:w w:val="110"/>
        </w:rPr>
        <w:t>khá nhiều</w:t>
      </w:r>
      <w:r>
        <w:rPr>
          <w:color w:val="231F20"/>
          <w:spacing w:val="-14"/>
          <w:w w:val="110"/>
        </w:rPr>
        <w:t> </w:t>
      </w:r>
      <w:r>
        <w:rPr>
          <w:color w:val="231F20"/>
          <w:w w:val="110"/>
        </w:rPr>
        <w:t>nghi</w:t>
      </w:r>
      <w:r>
        <w:rPr>
          <w:color w:val="231F20"/>
          <w:spacing w:val="-14"/>
          <w:w w:val="110"/>
        </w:rPr>
        <w:t> </w:t>
      </w:r>
      <w:r>
        <w:rPr>
          <w:color w:val="231F20"/>
          <w:w w:val="110"/>
        </w:rPr>
        <w:t>vấn</w:t>
      </w:r>
      <w:r>
        <w:rPr>
          <w:color w:val="231F20"/>
          <w:spacing w:val="-14"/>
          <w:w w:val="110"/>
        </w:rPr>
        <w:t> </w:t>
      </w:r>
      <w:r>
        <w:rPr>
          <w:color w:val="231F20"/>
          <w:w w:val="110"/>
        </w:rPr>
        <w:t>chưa</w:t>
      </w:r>
      <w:r>
        <w:rPr>
          <w:color w:val="231F20"/>
          <w:spacing w:val="-14"/>
          <w:w w:val="110"/>
        </w:rPr>
        <w:t> </w:t>
      </w:r>
      <w:r>
        <w:rPr>
          <w:color w:val="231F20"/>
          <w:w w:val="110"/>
        </w:rPr>
        <w:t>thể</w:t>
      </w:r>
      <w:r>
        <w:rPr>
          <w:color w:val="231F20"/>
          <w:spacing w:val="-14"/>
          <w:w w:val="110"/>
        </w:rPr>
        <w:t> </w:t>
      </w:r>
      <w:r>
        <w:rPr>
          <w:color w:val="231F20"/>
          <w:w w:val="110"/>
        </w:rPr>
        <w:t>giải</w:t>
      </w:r>
      <w:r>
        <w:rPr>
          <w:color w:val="231F20"/>
          <w:spacing w:val="-14"/>
          <w:w w:val="110"/>
        </w:rPr>
        <w:t> </w:t>
      </w:r>
      <w:r>
        <w:rPr>
          <w:color w:val="231F20"/>
          <w:w w:val="110"/>
        </w:rPr>
        <w:t>đáp!</w:t>
      </w:r>
    </w:p>
    <w:p>
      <w:pPr>
        <w:pStyle w:val="BodyText"/>
        <w:spacing w:line="309" w:lineRule="auto" w:before="145"/>
        <w:ind w:left="103" w:right="403" w:firstLine="453"/>
      </w:pPr>
      <w:r>
        <w:rPr>
          <w:color w:val="231F20"/>
          <w:w w:val="105"/>
        </w:rPr>
        <w:t>Nói</w:t>
      </w:r>
      <w:r>
        <w:rPr>
          <w:color w:val="231F20"/>
          <w:spacing w:val="-15"/>
          <w:w w:val="105"/>
        </w:rPr>
        <w:t> </w:t>
      </w:r>
      <w:r>
        <w:rPr>
          <w:color w:val="231F20"/>
          <w:w w:val="105"/>
        </w:rPr>
        <w:t>tới</w:t>
      </w:r>
      <w:r>
        <w:rPr>
          <w:color w:val="231F20"/>
          <w:spacing w:val="-15"/>
          <w:w w:val="105"/>
        </w:rPr>
        <w:t> </w:t>
      </w:r>
      <w:r>
        <w:rPr>
          <w:color w:val="231F20"/>
          <w:w w:val="105"/>
        </w:rPr>
        <w:t>khởi</w:t>
      </w:r>
      <w:r>
        <w:rPr>
          <w:color w:val="231F20"/>
          <w:spacing w:val="-15"/>
          <w:w w:val="105"/>
        </w:rPr>
        <w:t> </w:t>
      </w:r>
      <w:r>
        <w:rPr>
          <w:color w:val="231F20"/>
          <w:w w:val="105"/>
        </w:rPr>
        <w:t>nguyên</w:t>
      </w:r>
      <w:r>
        <w:rPr>
          <w:color w:val="231F20"/>
          <w:spacing w:val="-15"/>
          <w:w w:val="105"/>
        </w:rPr>
        <w:t> </w:t>
      </w:r>
      <w:r>
        <w:rPr>
          <w:color w:val="231F20"/>
          <w:w w:val="105"/>
        </w:rPr>
        <w:t>của</w:t>
      </w:r>
      <w:r>
        <w:rPr>
          <w:color w:val="231F20"/>
          <w:spacing w:val="-15"/>
          <w:w w:val="105"/>
        </w:rPr>
        <w:t> </w:t>
      </w:r>
      <w:r>
        <w:rPr>
          <w:color w:val="231F20"/>
          <w:w w:val="105"/>
        </w:rPr>
        <w:t>vũ</w:t>
      </w:r>
      <w:r>
        <w:rPr>
          <w:color w:val="231F20"/>
          <w:spacing w:val="-15"/>
          <w:w w:val="105"/>
        </w:rPr>
        <w:t> </w:t>
      </w:r>
      <w:r>
        <w:rPr>
          <w:color w:val="231F20"/>
          <w:w w:val="105"/>
        </w:rPr>
        <w:t>trụ,</w:t>
      </w:r>
      <w:r>
        <w:rPr>
          <w:color w:val="231F20"/>
          <w:spacing w:val="-15"/>
          <w:w w:val="105"/>
        </w:rPr>
        <w:t> </w:t>
      </w:r>
      <w:r>
        <w:rPr>
          <w:color w:val="231F20"/>
          <w:w w:val="105"/>
        </w:rPr>
        <w:t>các</w:t>
      </w:r>
      <w:r>
        <w:rPr>
          <w:color w:val="231F20"/>
          <w:spacing w:val="-15"/>
          <w:w w:val="105"/>
        </w:rPr>
        <w:t> </w:t>
      </w:r>
      <w:r>
        <w:rPr>
          <w:color w:val="231F20"/>
          <w:w w:val="105"/>
        </w:rPr>
        <w:t>khoa</w:t>
      </w:r>
      <w:r>
        <w:rPr>
          <w:color w:val="231F20"/>
          <w:spacing w:val="-15"/>
          <w:w w:val="105"/>
        </w:rPr>
        <w:t> </w:t>
      </w:r>
      <w:r>
        <w:rPr>
          <w:color w:val="231F20"/>
          <w:w w:val="105"/>
        </w:rPr>
        <w:t>học</w:t>
      </w:r>
      <w:r>
        <w:rPr>
          <w:color w:val="231F20"/>
          <w:spacing w:val="-15"/>
          <w:w w:val="105"/>
        </w:rPr>
        <w:t> </w:t>
      </w:r>
      <w:r>
        <w:rPr>
          <w:color w:val="231F20"/>
          <w:w w:val="105"/>
        </w:rPr>
        <w:t>gia</w:t>
      </w:r>
      <w:r>
        <w:rPr>
          <w:color w:val="231F20"/>
          <w:spacing w:val="-15"/>
          <w:w w:val="105"/>
        </w:rPr>
        <w:t> </w:t>
      </w:r>
      <w:r>
        <w:rPr>
          <w:color w:val="231F20"/>
          <w:w w:val="105"/>
        </w:rPr>
        <w:t>hiện</w:t>
      </w:r>
      <w:r>
        <w:rPr>
          <w:color w:val="231F20"/>
          <w:spacing w:val="-15"/>
          <w:w w:val="105"/>
        </w:rPr>
        <w:t> </w:t>
      </w:r>
      <w:r>
        <w:rPr>
          <w:color w:val="231F20"/>
          <w:w w:val="105"/>
        </w:rPr>
        <w:t>đại cho</w:t>
      </w:r>
      <w:r>
        <w:rPr>
          <w:color w:val="231F20"/>
          <w:spacing w:val="-10"/>
          <w:w w:val="105"/>
        </w:rPr>
        <w:t> </w:t>
      </w:r>
      <w:r>
        <w:rPr>
          <w:color w:val="231F20"/>
          <w:w w:val="105"/>
        </w:rPr>
        <w:t>rằng</w:t>
      </w:r>
      <w:r>
        <w:rPr>
          <w:color w:val="231F20"/>
          <w:spacing w:val="-10"/>
          <w:w w:val="105"/>
        </w:rPr>
        <w:t> </w:t>
      </w:r>
      <w:r>
        <w:rPr>
          <w:color w:val="231F20"/>
          <w:w w:val="105"/>
        </w:rPr>
        <w:t>có</w:t>
      </w:r>
      <w:r>
        <w:rPr>
          <w:color w:val="231F20"/>
          <w:spacing w:val="-10"/>
          <w:w w:val="105"/>
        </w:rPr>
        <w:t> </w:t>
      </w:r>
      <w:r>
        <w:rPr>
          <w:color w:val="231F20"/>
          <w:w w:val="105"/>
        </w:rPr>
        <w:t>một</w:t>
      </w:r>
      <w:r>
        <w:rPr>
          <w:color w:val="231F20"/>
          <w:spacing w:val="-10"/>
          <w:w w:val="105"/>
        </w:rPr>
        <w:t> </w:t>
      </w:r>
      <w:r>
        <w:rPr>
          <w:color w:val="231F20"/>
          <w:w w:val="105"/>
        </w:rPr>
        <w:t>vụ</w:t>
      </w:r>
      <w:r>
        <w:rPr>
          <w:color w:val="231F20"/>
          <w:spacing w:val="-10"/>
          <w:w w:val="105"/>
        </w:rPr>
        <w:t> </w:t>
      </w:r>
      <w:r>
        <w:rPr>
          <w:color w:val="231F20"/>
          <w:w w:val="105"/>
        </w:rPr>
        <w:t>Bùng</w:t>
      </w:r>
      <w:r>
        <w:rPr>
          <w:color w:val="231F20"/>
          <w:spacing w:val="-10"/>
          <w:w w:val="105"/>
        </w:rPr>
        <w:t> </w:t>
      </w:r>
      <w:r>
        <w:rPr>
          <w:color w:val="231F20"/>
          <w:w w:val="105"/>
        </w:rPr>
        <w:t>Nổ</w:t>
      </w:r>
      <w:r>
        <w:rPr>
          <w:color w:val="231F20"/>
          <w:spacing w:val="-10"/>
          <w:w w:val="105"/>
        </w:rPr>
        <w:t> </w:t>
      </w:r>
      <w:r>
        <w:rPr>
          <w:color w:val="231F20"/>
          <w:w w:val="105"/>
        </w:rPr>
        <w:t>Lớn</w:t>
      </w:r>
      <w:r>
        <w:rPr>
          <w:color w:val="231F20"/>
          <w:spacing w:val="-9"/>
          <w:w w:val="105"/>
        </w:rPr>
        <w:t> </w:t>
      </w:r>
      <w:r>
        <w:rPr>
          <w:color w:val="231F20"/>
          <w:w w:val="105"/>
        </w:rPr>
        <w:t>(Big</w:t>
      </w:r>
      <w:r>
        <w:rPr>
          <w:color w:val="231F20"/>
          <w:spacing w:val="-10"/>
          <w:w w:val="105"/>
        </w:rPr>
        <w:t> </w:t>
      </w:r>
      <w:r>
        <w:rPr>
          <w:color w:val="231F20"/>
          <w:w w:val="105"/>
        </w:rPr>
        <w:t>Bang),</w:t>
      </w:r>
      <w:r>
        <w:rPr>
          <w:color w:val="231F20"/>
          <w:spacing w:val="-10"/>
          <w:w w:val="105"/>
        </w:rPr>
        <w:t> </w:t>
      </w:r>
      <w:r>
        <w:rPr>
          <w:color w:val="231F20"/>
          <w:w w:val="105"/>
        </w:rPr>
        <w:t>nhưng</w:t>
      </w:r>
      <w:r>
        <w:rPr>
          <w:color w:val="231F20"/>
          <w:spacing w:val="-10"/>
          <w:w w:val="105"/>
        </w:rPr>
        <w:t> </w:t>
      </w:r>
      <w:r>
        <w:rPr>
          <w:color w:val="231F20"/>
          <w:w w:val="105"/>
        </w:rPr>
        <w:t>thuyết Bùng</w:t>
      </w:r>
      <w:r>
        <w:rPr>
          <w:color w:val="231F20"/>
          <w:spacing w:val="-7"/>
          <w:w w:val="105"/>
        </w:rPr>
        <w:t> </w:t>
      </w:r>
      <w:r>
        <w:rPr>
          <w:color w:val="231F20"/>
          <w:w w:val="105"/>
        </w:rPr>
        <w:t>Nổ</w:t>
      </w:r>
      <w:r>
        <w:rPr>
          <w:color w:val="231F20"/>
          <w:spacing w:val="-7"/>
          <w:w w:val="105"/>
        </w:rPr>
        <w:t> </w:t>
      </w:r>
      <w:r>
        <w:rPr>
          <w:color w:val="231F20"/>
          <w:w w:val="105"/>
        </w:rPr>
        <w:t>Lớn</w:t>
      </w:r>
      <w:r>
        <w:rPr>
          <w:color w:val="231F20"/>
          <w:spacing w:val="-7"/>
          <w:w w:val="105"/>
        </w:rPr>
        <w:t> </w:t>
      </w:r>
      <w:r>
        <w:rPr>
          <w:color w:val="231F20"/>
          <w:w w:val="105"/>
        </w:rPr>
        <w:t>ấy</w:t>
      </w:r>
      <w:r>
        <w:rPr>
          <w:color w:val="231F20"/>
          <w:spacing w:val="-7"/>
          <w:w w:val="105"/>
        </w:rPr>
        <w:t> </w:t>
      </w:r>
      <w:r>
        <w:rPr>
          <w:color w:val="231F20"/>
          <w:w w:val="105"/>
        </w:rPr>
        <w:t>chẳng</w:t>
      </w:r>
      <w:r>
        <w:rPr>
          <w:color w:val="231F20"/>
          <w:spacing w:val="-7"/>
          <w:w w:val="105"/>
        </w:rPr>
        <w:t> </w:t>
      </w:r>
      <w:r>
        <w:rPr>
          <w:color w:val="231F20"/>
          <w:w w:val="105"/>
        </w:rPr>
        <w:t>thể</w:t>
      </w:r>
      <w:r>
        <w:rPr>
          <w:color w:val="231F20"/>
          <w:spacing w:val="-7"/>
          <w:w w:val="105"/>
        </w:rPr>
        <w:t> </w:t>
      </w:r>
      <w:r>
        <w:rPr>
          <w:color w:val="231F20"/>
          <w:w w:val="105"/>
        </w:rPr>
        <w:t>nói</w:t>
      </w:r>
      <w:r>
        <w:rPr>
          <w:color w:val="231F20"/>
          <w:spacing w:val="-7"/>
          <w:w w:val="105"/>
        </w:rPr>
        <w:t> </w:t>
      </w:r>
      <w:r>
        <w:rPr>
          <w:color w:val="231F20"/>
          <w:w w:val="105"/>
        </w:rPr>
        <w:t>trọn</w:t>
      </w:r>
      <w:r>
        <w:rPr>
          <w:color w:val="231F20"/>
          <w:spacing w:val="-7"/>
          <w:w w:val="105"/>
        </w:rPr>
        <w:t> </w:t>
      </w:r>
      <w:r>
        <w:rPr>
          <w:color w:val="231F20"/>
          <w:w w:val="105"/>
        </w:rPr>
        <w:t>vẹn.</w:t>
      </w:r>
      <w:r>
        <w:rPr>
          <w:color w:val="231F20"/>
          <w:spacing w:val="-7"/>
          <w:w w:val="105"/>
        </w:rPr>
        <w:t> </w:t>
      </w:r>
      <w:r>
        <w:rPr>
          <w:color w:val="231F20"/>
          <w:w w:val="105"/>
        </w:rPr>
        <w:t>Cái</w:t>
      </w:r>
      <w:r>
        <w:rPr>
          <w:color w:val="231F20"/>
          <w:spacing w:val="-7"/>
          <w:w w:val="105"/>
        </w:rPr>
        <w:t> </w:t>
      </w:r>
      <w:r>
        <w:rPr>
          <w:color w:val="231F20"/>
          <w:w w:val="105"/>
        </w:rPr>
        <w:t>gì</w:t>
      </w:r>
      <w:r>
        <w:rPr>
          <w:color w:val="231F20"/>
          <w:spacing w:val="-7"/>
          <w:w w:val="105"/>
        </w:rPr>
        <w:t> </w:t>
      </w:r>
      <w:r>
        <w:rPr>
          <w:color w:val="231F20"/>
          <w:w w:val="105"/>
        </w:rPr>
        <w:t>đã</w:t>
      </w:r>
      <w:r>
        <w:rPr>
          <w:color w:val="231F20"/>
          <w:spacing w:val="-7"/>
          <w:w w:val="105"/>
        </w:rPr>
        <w:t> </w:t>
      </w:r>
      <w:r>
        <w:rPr>
          <w:color w:val="231F20"/>
          <w:w w:val="105"/>
        </w:rPr>
        <w:t>bùng</w:t>
      </w:r>
      <w:r>
        <w:rPr>
          <w:color w:val="231F20"/>
          <w:spacing w:val="-7"/>
          <w:w w:val="105"/>
        </w:rPr>
        <w:t> </w:t>
      </w:r>
      <w:r>
        <w:rPr>
          <w:color w:val="231F20"/>
          <w:w w:val="105"/>
        </w:rPr>
        <w:t>nổ? Do nguyên nhân nào mà bùng nổ? Chẳng thể giảng rõ ràng những</w:t>
      </w:r>
      <w:r>
        <w:rPr>
          <w:color w:val="231F20"/>
          <w:spacing w:val="-23"/>
          <w:w w:val="105"/>
        </w:rPr>
        <w:t> </w:t>
      </w:r>
      <w:r>
        <w:rPr>
          <w:color w:val="231F20"/>
          <w:w w:val="105"/>
        </w:rPr>
        <w:t>điều</w:t>
      </w:r>
      <w:r>
        <w:rPr>
          <w:color w:val="231F20"/>
          <w:spacing w:val="-22"/>
          <w:w w:val="105"/>
        </w:rPr>
        <w:t> </w:t>
      </w:r>
      <w:r>
        <w:rPr>
          <w:color w:val="231F20"/>
          <w:w w:val="105"/>
        </w:rPr>
        <w:t>ấy.</w:t>
      </w:r>
      <w:r>
        <w:rPr>
          <w:color w:val="231F20"/>
          <w:spacing w:val="-22"/>
          <w:w w:val="105"/>
        </w:rPr>
        <w:t> </w:t>
      </w:r>
      <w:r>
        <w:rPr>
          <w:color w:val="231F20"/>
          <w:w w:val="105"/>
        </w:rPr>
        <w:t>Nói</w:t>
      </w:r>
      <w:r>
        <w:rPr>
          <w:color w:val="231F20"/>
          <w:spacing w:val="-23"/>
          <w:w w:val="105"/>
        </w:rPr>
        <w:t> </w:t>
      </w:r>
      <w:r>
        <w:rPr>
          <w:color w:val="231F20"/>
          <w:w w:val="105"/>
        </w:rPr>
        <w:t>Big</w:t>
      </w:r>
      <w:r>
        <w:rPr>
          <w:color w:val="231F20"/>
          <w:spacing w:val="-22"/>
          <w:w w:val="105"/>
        </w:rPr>
        <w:t> </w:t>
      </w:r>
      <w:r>
        <w:rPr>
          <w:color w:val="231F20"/>
          <w:w w:val="105"/>
        </w:rPr>
        <w:t>Bang</w:t>
      </w:r>
      <w:r>
        <w:rPr>
          <w:color w:val="231F20"/>
          <w:spacing w:val="-22"/>
          <w:w w:val="105"/>
        </w:rPr>
        <w:t> </w:t>
      </w:r>
      <w:r>
        <w:rPr>
          <w:color w:val="231F20"/>
          <w:w w:val="105"/>
        </w:rPr>
        <w:t>là</w:t>
      </w:r>
      <w:r>
        <w:rPr>
          <w:color w:val="231F20"/>
          <w:spacing w:val="-23"/>
          <w:w w:val="105"/>
        </w:rPr>
        <w:t> </w:t>
      </w:r>
      <w:r>
        <w:rPr>
          <w:color w:val="231F20"/>
          <w:w w:val="105"/>
        </w:rPr>
        <w:t>chỉ</w:t>
      </w:r>
      <w:r>
        <w:rPr>
          <w:color w:val="231F20"/>
          <w:spacing w:val="-22"/>
          <w:w w:val="105"/>
        </w:rPr>
        <w:t> </w:t>
      </w:r>
      <w:r>
        <w:rPr>
          <w:color w:val="231F20"/>
          <w:w w:val="105"/>
        </w:rPr>
        <w:t>nhìn</w:t>
      </w:r>
      <w:r>
        <w:rPr>
          <w:color w:val="231F20"/>
          <w:spacing w:val="-22"/>
          <w:w w:val="105"/>
        </w:rPr>
        <w:t> </w:t>
      </w:r>
      <w:r>
        <w:rPr>
          <w:color w:val="231F20"/>
          <w:w w:val="105"/>
        </w:rPr>
        <w:t>vào</w:t>
      </w:r>
      <w:r>
        <w:rPr>
          <w:color w:val="231F20"/>
          <w:spacing w:val="-23"/>
          <w:w w:val="105"/>
        </w:rPr>
        <w:t> </w:t>
      </w:r>
      <w:r>
        <w:rPr>
          <w:color w:val="231F20"/>
          <w:w w:val="105"/>
        </w:rPr>
        <w:t>một</w:t>
      </w:r>
      <w:r>
        <w:rPr>
          <w:color w:val="231F20"/>
          <w:spacing w:val="-22"/>
          <w:w w:val="105"/>
        </w:rPr>
        <w:t> </w:t>
      </w:r>
      <w:r>
        <w:rPr>
          <w:color w:val="231F20"/>
          <w:w w:val="105"/>
        </w:rPr>
        <w:t>hiện</w:t>
      </w:r>
      <w:r>
        <w:rPr>
          <w:color w:val="231F20"/>
          <w:spacing w:val="-22"/>
          <w:w w:val="105"/>
        </w:rPr>
        <w:t> </w:t>
      </w:r>
      <w:r>
        <w:rPr>
          <w:color w:val="231F20"/>
          <w:w w:val="105"/>
        </w:rPr>
        <w:t>tượng, quan</w:t>
      </w:r>
      <w:r>
        <w:rPr>
          <w:color w:val="231F20"/>
          <w:spacing w:val="-6"/>
          <w:w w:val="105"/>
        </w:rPr>
        <w:t> </w:t>
      </w:r>
      <w:r>
        <w:rPr>
          <w:color w:val="231F20"/>
          <w:w w:val="105"/>
        </w:rPr>
        <w:t>sát</w:t>
      </w:r>
      <w:r>
        <w:rPr>
          <w:color w:val="231F20"/>
          <w:spacing w:val="-6"/>
          <w:w w:val="105"/>
        </w:rPr>
        <w:t> </w:t>
      </w:r>
      <w:r>
        <w:rPr>
          <w:color w:val="231F20"/>
          <w:w w:val="105"/>
        </w:rPr>
        <w:t>thấy</w:t>
      </w:r>
      <w:r>
        <w:rPr>
          <w:color w:val="231F20"/>
          <w:spacing w:val="-6"/>
          <w:w w:val="105"/>
        </w:rPr>
        <w:t> </w:t>
      </w:r>
      <w:r>
        <w:rPr>
          <w:color w:val="231F20"/>
          <w:w w:val="105"/>
        </w:rPr>
        <w:t>bằng</w:t>
      </w:r>
      <w:r>
        <w:rPr>
          <w:color w:val="231F20"/>
          <w:spacing w:val="-6"/>
          <w:w w:val="105"/>
        </w:rPr>
        <w:t> </w:t>
      </w:r>
      <w:r>
        <w:rPr>
          <w:color w:val="231F20"/>
          <w:w w:val="105"/>
        </w:rPr>
        <w:t>viễn</w:t>
      </w:r>
      <w:r>
        <w:rPr>
          <w:color w:val="231F20"/>
          <w:spacing w:val="-6"/>
          <w:w w:val="105"/>
        </w:rPr>
        <w:t> </w:t>
      </w:r>
      <w:r>
        <w:rPr>
          <w:color w:val="231F20"/>
          <w:w w:val="105"/>
        </w:rPr>
        <w:t>vọng</w:t>
      </w:r>
      <w:r>
        <w:rPr>
          <w:color w:val="231F20"/>
          <w:spacing w:val="-6"/>
          <w:w w:val="105"/>
        </w:rPr>
        <w:t> </w:t>
      </w:r>
      <w:r>
        <w:rPr>
          <w:color w:val="231F20"/>
          <w:w w:val="105"/>
        </w:rPr>
        <w:t>kính:</w:t>
      </w:r>
      <w:r>
        <w:rPr>
          <w:color w:val="231F20"/>
          <w:spacing w:val="-6"/>
          <w:w w:val="105"/>
        </w:rPr>
        <w:t> </w:t>
      </w:r>
      <w:r>
        <w:rPr>
          <w:color w:val="231F20"/>
          <w:w w:val="105"/>
        </w:rPr>
        <w:t>Trong</w:t>
      </w:r>
      <w:r>
        <w:rPr>
          <w:color w:val="231F20"/>
          <w:spacing w:val="-6"/>
          <w:w w:val="105"/>
        </w:rPr>
        <w:t> </w:t>
      </w:r>
      <w:r>
        <w:rPr>
          <w:color w:val="231F20"/>
          <w:w w:val="105"/>
        </w:rPr>
        <w:t>vũ</w:t>
      </w:r>
      <w:r>
        <w:rPr>
          <w:color w:val="231F20"/>
          <w:spacing w:val="-6"/>
          <w:w w:val="105"/>
        </w:rPr>
        <w:t> </w:t>
      </w:r>
      <w:r>
        <w:rPr>
          <w:color w:val="231F20"/>
          <w:w w:val="105"/>
        </w:rPr>
        <w:t>trụ,</w:t>
      </w:r>
      <w:r>
        <w:rPr>
          <w:color w:val="231F20"/>
          <w:spacing w:val="-6"/>
          <w:w w:val="105"/>
        </w:rPr>
        <w:t> </w:t>
      </w:r>
      <w:r>
        <w:rPr>
          <w:color w:val="231F20"/>
          <w:w w:val="105"/>
        </w:rPr>
        <w:t>thấy</w:t>
      </w:r>
      <w:r>
        <w:rPr>
          <w:color w:val="231F20"/>
          <w:spacing w:val="-6"/>
          <w:w w:val="105"/>
        </w:rPr>
        <w:t> </w:t>
      </w:r>
      <w:r>
        <w:rPr>
          <w:color w:val="231F20"/>
          <w:w w:val="105"/>
        </w:rPr>
        <w:t>tất</w:t>
      </w:r>
      <w:r>
        <w:rPr>
          <w:color w:val="231F20"/>
          <w:spacing w:val="-6"/>
          <w:w w:val="105"/>
        </w:rPr>
        <w:t> </w:t>
      </w:r>
      <w:r>
        <w:rPr>
          <w:color w:val="231F20"/>
          <w:w w:val="105"/>
        </w:rPr>
        <w:t>cả những tinh cầu bùng nổ ấy dường như đều ở quá xa chúng ta. Đây là một hiện tượng Bùng Nổ, do nhìn từ chỗ này mà lập ra thuyết ấy. Thuyết ấy chẳng thể nói trọn vẹn, chỉ do tạm thời quan sát hiện tượng mà có được kết luận như vậy, vẫn phải tiếp tục nghiên cứu. Hiện thời, Lượng tử lực học (Quantum Mechanics) lại phát hiện, phát hiện gì vậy? Phát hiện</w:t>
      </w:r>
      <w:r>
        <w:rPr>
          <w:color w:val="231F20"/>
          <w:spacing w:val="-22"/>
          <w:w w:val="105"/>
        </w:rPr>
        <w:t> </w:t>
      </w:r>
      <w:r>
        <w:rPr>
          <w:color w:val="231F20"/>
          <w:w w:val="105"/>
        </w:rPr>
        <w:t>hiện</w:t>
      </w:r>
      <w:r>
        <w:rPr>
          <w:color w:val="231F20"/>
          <w:spacing w:val="-22"/>
          <w:w w:val="105"/>
        </w:rPr>
        <w:t> </w:t>
      </w:r>
      <w:r>
        <w:rPr>
          <w:color w:val="231F20"/>
          <w:w w:val="105"/>
        </w:rPr>
        <w:t>tượng</w:t>
      </w:r>
      <w:r>
        <w:rPr>
          <w:color w:val="231F20"/>
          <w:spacing w:val="-22"/>
          <w:w w:val="105"/>
        </w:rPr>
        <w:t> </w:t>
      </w:r>
      <w:r>
        <w:rPr>
          <w:color w:val="231F20"/>
          <w:w w:val="105"/>
        </w:rPr>
        <w:t>vật</w:t>
      </w:r>
      <w:r>
        <w:rPr>
          <w:color w:val="231F20"/>
          <w:spacing w:val="-22"/>
          <w:w w:val="105"/>
        </w:rPr>
        <w:t> </w:t>
      </w:r>
      <w:r>
        <w:rPr>
          <w:color w:val="231F20"/>
          <w:w w:val="105"/>
        </w:rPr>
        <w:t>chất</w:t>
      </w:r>
      <w:r>
        <w:rPr>
          <w:color w:val="231F20"/>
          <w:spacing w:val="-22"/>
          <w:w w:val="105"/>
        </w:rPr>
        <w:t> </w:t>
      </w:r>
      <w:r>
        <w:rPr>
          <w:color w:val="231F20"/>
          <w:w w:val="105"/>
        </w:rPr>
        <w:t>sinh</w:t>
      </w:r>
      <w:r>
        <w:rPr>
          <w:color w:val="231F20"/>
          <w:spacing w:val="-22"/>
          <w:w w:val="105"/>
        </w:rPr>
        <w:t> </w:t>
      </w:r>
      <w:r>
        <w:rPr>
          <w:color w:val="231F20"/>
          <w:w w:val="105"/>
        </w:rPr>
        <w:t>khởi</w:t>
      </w:r>
      <w:r>
        <w:rPr>
          <w:color w:val="231F20"/>
          <w:spacing w:val="-22"/>
          <w:w w:val="105"/>
        </w:rPr>
        <w:t> </w:t>
      </w:r>
      <w:r>
        <w:rPr>
          <w:color w:val="231F20"/>
          <w:w w:val="105"/>
        </w:rPr>
        <w:t>là</w:t>
      </w:r>
      <w:r>
        <w:rPr>
          <w:color w:val="231F20"/>
          <w:spacing w:val="-21"/>
          <w:w w:val="105"/>
        </w:rPr>
        <w:t> </w:t>
      </w:r>
      <w:r>
        <w:rPr>
          <w:i/>
          <w:color w:val="231F20"/>
          <w:w w:val="105"/>
        </w:rPr>
        <w:t>“vô</w:t>
      </w:r>
      <w:r>
        <w:rPr>
          <w:i/>
          <w:color w:val="231F20"/>
          <w:spacing w:val="-22"/>
          <w:w w:val="105"/>
        </w:rPr>
        <w:t> </w:t>
      </w:r>
      <w:r>
        <w:rPr>
          <w:i/>
          <w:color w:val="231F20"/>
          <w:w w:val="105"/>
        </w:rPr>
        <w:t>trung</w:t>
      </w:r>
      <w:r>
        <w:rPr>
          <w:i/>
          <w:color w:val="231F20"/>
          <w:spacing w:val="-21"/>
          <w:w w:val="105"/>
        </w:rPr>
        <w:t> </w:t>
      </w:r>
      <w:r>
        <w:rPr>
          <w:i/>
          <w:color w:val="231F20"/>
          <w:w w:val="105"/>
        </w:rPr>
        <w:t>sinh</w:t>
      </w:r>
      <w:r>
        <w:rPr>
          <w:i/>
          <w:color w:val="231F20"/>
          <w:spacing w:val="-22"/>
          <w:w w:val="105"/>
        </w:rPr>
        <w:t> </w:t>
      </w:r>
      <w:r>
        <w:rPr>
          <w:i/>
          <w:color w:val="231F20"/>
          <w:w w:val="105"/>
        </w:rPr>
        <w:t>hữu”</w:t>
      </w:r>
      <w:r>
        <w:rPr>
          <w:i/>
          <w:color w:val="231F20"/>
          <w:spacing w:val="-22"/>
          <w:w w:val="105"/>
        </w:rPr>
        <w:t> </w:t>
      </w:r>
      <w:r>
        <w:rPr>
          <w:color w:val="231F20"/>
          <w:w w:val="105"/>
        </w:rPr>
        <w:t>(từ trong Không mà sinh ra Có), tốc độ vô cùng nhanh chóng, sau khi sinh ra, bèn tiêu diệt trong khoảng sát-na.</w:t>
      </w:r>
    </w:p>
    <w:p>
      <w:pPr>
        <w:pStyle w:val="BodyText"/>
        <w:spacing w:line="309" w:lineRule="auto" w:before="171"/>
        <w:ind w:left="103" w:right="402" w:firstLine="453"/>
      </w:pPr>
      <w:r>
        <w:rPr>
          <w:color w:val="231F20"/>
          <w:w w:val="105"/>
        </w:rPr>
        <w:t>Cách nói này hết sức giống với những điều được giảng trong kinh Phật; bởi lẽ, Phật pháp giảng nguyên khởi của </w:t>
      </w:r>
      <w:r>
        <w:rPr>
          <w:color w:val="231F20"/>
        </w:rPr>
        <w:t>vũ</w:t>
      </w:r>
      <w:r>
        <w:rPr>
          <w:color w:val="231F20"/>
          <w:spacing w:val="-6"/>
        </w:rPr>
        <w:t> </w:t>
      </w:r>
      <w:r>
        <w:rPr>
          <w:color w:val="231F20"/>
        </w:rPr>
        <w:t>trụ</w:t>
      </w:r>
      <w:r>
        <w:rPr>
          <w:color w:val="231F20"/>
          <w:spacing w:val="-6"/>
        </w:rPr>
        <w:t> </w:t>
      </w:r>
      <w:r>
        <w:rPr>
          <w:color w:val="231F20"/>
        </w:rPr>
        <w:t>là</w:t>
      </w:r>
      <w:r>
        <w:rPr>
          <w:color w:val="231F20"/>
          <w:spacing w:val="-6"/>
        </w:rPr>
        <w:t> </w:t>
      </w:r>
      <w:r>
        <w:rPr>
          <w:color w:val="231F20"/>
        </w:rPr>
        <w:t>A</w:t>
      </w:r>
      <w:r>
        <w:rPr>
          <w:color w:val="231F20"/>
          <w:spacing w:val="-6"/>
        </w:rPr>
        <w:t> </w:t>
      </w:r>
      <w:r>
        <w:rPr>
          <w:color w:val="231F20"/>
        </w:rPr>
        <w:t>Lại</w:t>
      </w:r>
      <w:r>
        <w:rPr>
          <w:color w:val="231F20"/>
          <w:spacing w:val="-6"/>
        </w:rPr>
        <w:t> </w:t>
      </w:r>
      <w:r>
        <w:rPr>
          <w:color w:val="231F20"/>
        </w:rPr>
        <w:t>Da</w:t>
      </w:r>
      <w:r>
        <w:rPr>
          <w:color w:val="231F20"/>
          <w:spacing w:val="-6"/>
        </w:rPr>
        <w:t> </w:t>
      </w:r>
      <w:r>
        <w:rPr>
          <w:color w:val="231F20"/>
        </w:rPr>
        <w:t>nguyên</w:t>
      </w:r>
      <w:r>
        <w:rPr>
          <w:color w:val="231F20"/>
          <w:spacing w:val="-6"/>
        </w:rPr>
        <w:t> </w:t>
      </w:r>
      <w:r>
        <w:rPr>
          <w:color w:val="231F20"/>
        </w:rPr>
        <w:t>khởi.</w:t>
      </w:r>
      <w:r>
        <w:rPr>
          <w:color w:val="231F20"/>
          <w:spacing w:val="-6"/>
        </w:rPr>
        <w:t> </w:t>
      </w:r>
      <w:r>
        <w:rPr>
          <w:color w:val="231F20"/>
        </w:rPr>
        <w:t>A</w:t>
      </w:r>
      <w:r>
        <w:rPr>
          <w:color w:val="231F20"/>
          <w:spacing w:val="-6"/>
        </w:rPr>
        <w:t> </w:t>
      </w:r>
      <w:r>
        <w:rPr>
          <w:color w:val="231F20"/>
        </w:rPr>
        <w:t>Lại</w:t>
      </w:r>
      <w:r>
        <w:rPr>
          <w:color w:val="231F20"/>
          <w:spacing w:val="-6"/>
        </w:rPr>
        <w:t> </w:t>
      </w:r>
      <w:r>
        <w:rPr>
          <w:color w:val="231F20"/>
        </w:rPr>
        <w:t>Da</w:t>
      </w:r>
      <w:r>
        <w:rPr>
          <w:color w:val="231F20"/>
          <w:spacing w:val="-6"/>
        </w:rPr>
        <w:t> </w:t>
      </w:r>
      <w:r>
        <w:rPr>
          <w:color w:val="231F20"/>
        </w:rPr>
        <w:t>là</w:t>
      </w:r>
      <w:r>
        <w:rPr>
          <w:color w:val="231F20"/>
          <w:spacing w:val="-6"/>
        </w:rPr>
        <w:t> </w:t>
      </w:r>
      <w:r>
        <w:rPr>
          <w:color w:val="231F20"/>
        </w:rPr>
        <w:t>gì</w:t>
      </w:r>
      <w:r>
        <w:rPr>
          <w:color w:val="231F20"/>
          <w:spacing w:val="-6"/>
        </w:rPr>
        <w:t> </w:t>
      </w:r>
      <w:r>
        <w:rPr>
          <w:color w:val="231F20"/>
        </w:rPr>
        <w:t>vậy?</w:t>
      </w:r>
      <w:r>
        <w:rPr>
          <w:color w:val="231F20"/>
          <w:spacing w:val="-6"/>
        </w:rPr>
        <w:t> </w:t>
      </w:r>
      <w:r>
        <w:rPr>
          <w:color w:val="231F20"/>
        </w:rPr>
        <w:t>Hiện</w:t>
      </w:r>
      <w:r>
        <w:rPr>
          <w:color w:val="231F20"/>
          <w:spacing w:val="-6"/>
        </w:rPr>
        <w:t> </w:t>
      </w:r>
      <w:r>
        <w:rPr>
          <w:color w:val="231F20"/>
        </w:rPr>
        <w:t>thời, </w:t>
      </w:r>
      <w:r>
        <w:rPr>
          <w:color w:val="231F20"/>
          <w:w w:val="105"/>
        </w:rPr>
        <w:t>A</w:t>
      </w:r>
      <w:r>
        <w:rPr>
          <w:color w:val="231F20"/>
          <w:spacing w:val="-2"/>
          <w:w w:val="105"/>
        </w:rPr>
        <w:t> </w:t>
      </w:r>
      <w:r>
        <w:rPr>
          <w:color w:val="231F20"/>
          <w:w w:val="105"/>
        </w:rPr>
        <w:t>Lại Da quả thật</w:t>
      </w:r>
      <w:r>
        <w:rPr>
          <w:color w:val="231F20"/>
          <w:spacing w:val="-2"/>
          <w:w w:val="105"/>
        </w:rPr>
        <w:t> </w:t>
      </w:r>
      <w:r>
        <w:rPr>
          <w:color w:val="231F20"/>
          <w:w w:val="105"/>
        </w:rPr>
        <w:t>đã bị</w:t>
      </w:r>
      <w:r>
        <w:rPr>
          <w:color w:val="231F20"/>
          <w:spacing w:val="-2"/>
          <w:w w:val="105"/>
        </w:rPr>
        <w:t> </w:t>
      </w:r>
      <w:r>
        <w:rPr>
          <w:color w:val="231F20"/>
          <w:w w:val="105"/>
        </w:rPr>
        <w:t>các nhà</w:t>
      </w:r>
      <w:r>
        <w:rPr>
          <w:color w:val="231F20"/>
          <w:spacing w:val="-2"/>
          <w:w w:val="105"/>
        </w:rPr>
        <w:t> </w:t>
      </w:r>
      <w:r>
        <w:rPr>
          <w:color w:val="231F20"/>
          <w:w w:val="105"/>
        </w:rPr>
        <w:t>lượng</w:t>
      </w:r>
      <w:r>
        <w:rPr>
          <w:color w:val="231F20"/>
          <w:spacing w:val="-2"/>
          <w:w w:val="105"/>
        </w:rPr>
        <w:t> </w:t>
      </w:r>
      <w:r>
        <w:rPr>
          <w:color w:val="231F20"/>
          <w:w w:val="105"/>
        </w:rPr>
        <w:t>tử</w:t>
      </w:r>
      <w:r>
        <w:rPr>
          <w:color w:val="231F20"/>
          <w:spacing w:val="-2"/>
          <w:w w:val="105"/>
        </w:rPr>
        <w:t> </w:t>
      </w:r>
      <w:r>
        <w:rPr>
          <w:color w:val="231F20"/>
          <w:w w:val="105"/>
        </w:rPr>
        <w:t>lực học</w:t>
      </w:r>
      <w:r>
        <w:rPr>
          <w:color w:val="231F20"/>
          <w:spacing w:val="-2"/>
          <w:w w:val="105"/>
        </w:rPr>
        <w:t> </w:t>
      </w:r>
      <w:r>
        <w:rPr>
          <w:color w:val="231F20"/>
          <w:w w:val="105"/>
        </w:rPr>
        <w:t>phát hiện; nhưng</w:t>
      </w:r>
      <w:r>
        <w:rPr>
          <w:color w:val="231F20"/>
          <w:spacing w:val="-21"/>
          <w:w w:val="105"/>
        </w:rPr>
        <w:t> </w:t>
      </w:r>
      <w:r>
        <w:rPr>
          <w:color w:val="231F20"/>
          <w:w w:val="105"/>
        </w:rPr>
        <w:t>còn</w:t>
      </w:r>
      <w:r>
        <w:rPr>
          <w:color w:val="231F20"/>
          <w:spacing w:val="-21"/>
          <w:w w:val="105"/>
        </w:rPr>
        <w:t> </w:t>
      </w:r>
      <w:r>
        <w:rPr>
          <w:color w:val="231F20"/>
          <w:w w:val="105"/>
        </w:rPr>
        <w:t>có</w:t>
      </w:r>
      <w:r>
        <w:rPr>
          <w:color w:val="231F20"/>
          <w:spacing w:val="-21"/>
          <w:w w:val="105"/>
        </w:rPr>
        <w:t> </w:t>
      </w:r>
      <w:r>
        <w:rPr>
          <w:color w:val="231F20"/>
          <w:w w:val="105"/>
        </w:rPr>
        <w:t>một</w:t>
      </w:r>
      <w:r>
        <w:rPr>
          <w:color w:val="231F20"/>
          <w:spacing w:val="-21"/>
          <w:w w:val="105"/>
        </w:rPr>
        <w:t> </w:t>
      </w:r>
      <w:r>
        <w:rPr>
          <w:color w:val="231F20"/>
          <w:w w:val="105"/>
        </w:rPr>
        <w:t>vấn</w:t>
      </w:r>
      <w:r>
        <w:rPr>
          <w:color w:val="231F20"/>
          <w:spacing w:val="-21"/>
          <w:w w:val="105"/>
        </w:rPr>
        <w:t> </w:t>
      </w:r>
      <w:r>
        <w:rPr>
          <w:color w:val="231F20"/>
          <w:w w:val="105"/>
        </w:rPr>
        <w:t>đề:</w:t>
      </w:r>
      <w:r>
        <w:rPr>
          <w:color w:val="231F20"/>
          <w:spacing w:val="-22"/>
          <w:w w:val="105"/>
        </w:rPr>
        <w:t> </w:t>
      </w:r>
      <w:r>
        <w:rPr>
          <w:color w:val="231F20"/>
          <w:w w:val="105"/>
        </w:rPr>
        <w:t>A</w:t>
      </w:r>
      <w:r>
        <w:rPr>
          <w:color w:val="231F20"/>
          <w:spacing w:val="-21"/>
          <w:w w:val="105"/>
        </w:rPr>
        <w:t> </w:t>
      </w:r>
      <w:r>
        <w:rPr>
          <w:color w:val="231F20"/>
          <w:w w:val="105"/>
        </w:rPr>
        <w:t>Lại</w:t>
      </w:r>
      <w:r>
        <w:rPr>
          <w:color w:val="231F20"/>
          <w:spacing w:val="-21"/>
          <w:w w:val="105"/>
        </w:rPr>
        <w:t> </w:t>
      </w:r>
      <w:r>
        <w:rPr>
          <w:color w:val="231F20"/>
          <w:w w:val="105"/>
        </w:rPr>
        <w:t>Da</w:t>
      </w:r>
      <w:r>
        <w:rPr>
          <w:color w:val="231F20"/>
          <w:spacing w:val="-21"/>
          <w:w w:val="105"/>
        </w:rPr>
        <w:t> </w:t>
      </w:r>
      <w:r>
        <w:rPr>
          <w:color w:val="231F20"/>
          <w:w w:val="105"/>
        </w:rPr>
        <w:t>do</w:t>
      </w:r>
      <w:r>
        <w:rPr>
          <w:color w:val="231F20"/>
          <w:spacing w:val="-21"/>
          <w:w w:val="105"/>
        </w:rPr>
        <w:t> </w:t>
      </w:r>
      <w:r>
        <w:rPr>
          <w:color w:val="231F20"/>
          <w:w w:val="105"/>
        </w:rPr>
        <w:t>đâu</w:t>
      </w:r>
      <w:r>
        <w:rPr>
          <w:color w:val="231F20"/>
          <w:spacing w:val="-21"/>
          <w:w w:val="105"/>
        </w:rPr>
        <w:t> </w:t>
      </w:r>
      <w:r>
        <w:rPr>
          <w:color w:val="231F20"/>
          <w:w w:val="105"/>
        </w:rPr>
        <w:t>mà</w:t>
      </w:r>
      <w:r>
        <w:rPr>
          <w:color w:val="231F20"/>
          <w:spacing w:val="-21"/>
          <w:w w:val="105"/>
        </w:rPr>
        <w:t> </w:t>
      </w:r>
      <w:r>
        <w:rPr>
          <w:color w:val="231F20"/>
          <w:w w:val="105"/>
        </w:rPr>
        <w:t>có?</w:t>
      </w:r>
      <w:r>
        <w:rPr>
          <w:color w:val="231F20"/>
          <w:spacing w:val="-21"/>
          <w:w w:val="105"/>
        </w:rPr>
        <w:t> </w:t>
      </w:r>
      <w:r>
        <w:rPr>
          <w:color w:val="231F20"/>
          <w:w w:val="105"/>
        </w:rPr>
        <w:t>Họ</w:t>
      </w:r>
      <w:r>
        <w:rPr>
          <w:color w:val="231F20"/>
          <w:spacing w:val="-21"/>
          <w:w w:val="105"/>
        </w:rPr>
        <w:t> </w:t>
      </w:r>
      <w:r>
        <w:rPr>
          <w:color w:val="231F20"/>
          <w:w w:val="105"/>
        </w:rPr>
        <w:t>chẳng có</w:t>
      </w:r>
      <w:r>
        <w:rPr>
          <w:color w:val="231F20"/>
          <w:spacing w:val="-10"/>
          <w:w w:val="105"/>
        </w:rPr>
        <w:t> </w:t>
      </w:r>
      <w:r>
        <w:rPr>
          <w:color w:val="231F20"/>
          <w:w w:val="105"/>
        </w:rPr>
        <w:t>cách</w:t>
      </w:r>
      <w:r>
        <w:rPr>
          <w:color w:val="231F20"/>
          <w:spacing w:val="-10"/>
          <w:w w:val="105"/>
        </w:rPr>
        <w:t> </w:t>
      </w:r>
      <w:r>
        <w:rPr>
          <w:color w:val="231F20"/>
          <w:w w:val="105"/>
        </w:rPr>
        <w:t>nào</w:t>
      </w:r>
      <w:r>
        <w:rPr>
          <w:color w:val="231F20"/>
          <w:spacing w:val="-10"/>
          <w:w w:val="105"/>
        </w:rPr>
        <w:t> </w:t>
      </w:r>
      <w:r>
        <w:rPr>
          <w:color w:val="231F20"/>
          <w:w w:val="105"/>
        </w:rPr>
        <w:t>khám</w:t>
      </w:r>
      <w:r>
        <w:rPr>
          <w:color w:val="231F20"/>
          <w:spacing w:val="-10"/>
          <w:w w:val="105"/>
        </w:rPr>
        <w:t> </w:t>
      </w:r>
      <w:r>
        <w:rPr>
          <w:color w:val="231F20"/>
          <w:w w:val="105"/>
        </w:rPr>
        <w:t>phá,</w:t>
      </w:r>
      <w:r>
        <w:rPr>
          <w:color w:val="231F20"/>
          <w:spacing w:val="-10"/>
          <w:w w:val="105"/>
        </w:rPr>
        <w:t> </w:t>
      </w:r>
      <w:r>
        <w:rPr>
          <w:color w:val="231F20"/>
          <w:w w:val="105"/>
        </w:rPr>
        <w:t>nhưng</w:t>
      </w:r>
      <w:r>
        <w:rPr>
          <w:color w:val="231F20"/>
          <w:spacing w:val="-10"/>
          <w:w w:val="105"/>
        </w:rPr>
        <w:t> </w:t>
      </w:r>
      <w:r>
        <w:rPr>
          <w:color w:val="231F20"/>
          <w:w w:val="105"/>
        </w:rPr>
        <w:t>kinh</w:t>
      </w:r>
      <w:r>
        <w:rPr>
          <w:color w:val="231F20"/>
          <w:spacing w:val="-10"/>
          <w:w w:val="105"/>
        </w:rPr>
        <w:t> </w:t>
      </w:r>
      <w:r>
        <w:rPr>
          <w:color w:val="231F20"/>
          <w:w w:val="105"/>
        </w:rPr>
        <w:t>Phật</w:t>
      </w:r>
      <w:r>
        <w:rPr>
          <w:color w:val="231F20"/>
          <w:spacing w:val="-9"/>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nói</w:t>
      </w:r>
      <w:r>
        <w:rPr>
          <w:color w:val="231F20"/>
          <w:spacing w:val="-10"/>
          <w:w w:val="105"/>
        </w:rPr>
        <w:t> </w:t>
      </w:r>
      <w:r>
        <w:rPr>
          <w:color w:val="231F20"/>
          <w:w w:val="105"/>
        </w:rPr>
        <w:t>rõ:</w:t>
      </w:r>
      <w:r>
        <w:rPr>
          <w:color w:val="231F20"/>
          <w:spacing w:val="-10"/>
          <w:w w:val="105"/>
        </w:rPr>
        <w:t> </w:t>
      </w:r>
      <w:r>
        <w:rPr>
          <w:color w:val="231F20"/>
          <w:w w:val="105"/>
        </w:rPr>
        <w:t>A</w:t>
      </w:r>
      <w:r>
        <w:rPr>
          <w:color w:val="231F20"/>
          <w:spacing w:val="-10"/>
          <w:w w:val="105"/>
        </w:rPr>
        <w:t> </w:t>
      </w:r>
      <w:r>
        <w:rPr>
          <w:color w:val="231F20"/>
          <w:w w:val="105"/>
        </w:rPr>
        <w:t>Lại Da</w:t>
      </w:r>
      <w:r>
        <w:rPr>
          <w:color w:val="231F20"/>
          <w:spacing w:val="-14"/>
          <w:w w:val="105"/>
        </w:rPr>
        <w:t> </w:t>
      </w:r>
      <w:r>
        <w:rPr>
          <w:color w:val="231F20"/>
          <w:w w:val="105"/>
        </w:rPr>
        <w:t>do</w:t>
      </w:r>
      <w:r>
        <w:rPr>
          <w:color w:val="231F20"/>
          <w:spacing w:val="-14"/>
          <w:w w:val="105"/>
        </w:rPr>
        <w:t> </w:t>
      </w:r>
      <w:r>
        <w:rPr>
          <w:color w:val="231F20"/>
          <w:w w:val="105"/>
        </w:rPr>
        <w:t>đâu</w:t>
      </w:r>
      <w:r>
        <w:rPr>
          <w:color w:val="231F20"/>
          <w:spacing w:val="-14"/>
          <w:w w:val="105"/>
        </w:rPr>
        <w:t> </w:t>
      </w:r>
      <w:r>
        <w:rPr>
          <w:color w:val="231F20"/>
          <w:w w:val="105"/>
        </w:rPr>
        <w:t>mà</w:t>
      </w:r>
      <w:r>
        <w:rPr>
          <w:color w:val="231F20"/>
          <w:spacing w:val="-15"/>
          <w:w w:val="105"/>
        </w:rPr>
        <w:t> </w:t>
      </w:r>
      <w:r>
        <w:rPr>
          <w:color w:val="231F20"/>
          <w:w w:val="105"/>
        </w:rPr>
        <w:t>có?</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4"/>
          <w:w w:val="105"/>
        </w:rPr>
        <w:t> </w:t>
      </w:r>
      <w:r>
        <w:rPr>
          <w:color w:val="231F20"/>
          <w:w w:val="105"/>
        </w:rPr>
        <w:t>có</w:t>
      </w:r>
      <w:r>
        <w:rPr>
          <w:color w:val="231F20"/>
          <w:spacing w:val="-15"/>
          <w:w w:val="105"/>
        </w:rPr>
        <w:t> </w:t>
      </w:r>
      <w:r>
        <w:rPr>
          <w:color w:val="231F20"/>
          <w:w w:val="105"/>
        </w:rPr>
        <w:t>A</w:t>
      </w:r>
      <w:r>
        <w:rPr>
          <w:color w:val="231F20"/>
          <w:spacing w:val="-15"/>
          <w:w w:val="105"/>
        </w:rPr>
        <w:t> </w:t>
      </w:r>
      <w:r>
        <w:rPr>
          <w:color w:val="231F20"/>
          <w:w w:val="105"/>
        </w:rPr>
        <w:t>Lại</w:t>
      </w:r>
      <w:r>
        <w:rPr>
          <w:color w:val="231F20"/>
          <w:spacing w:val="-14"/>
          <w:w w:val="105"/>
        </w:rPr>
        <w:t> </w:t>
      </w:r>
      <w:r>
        <w:rPr>
          <w:color w:val="231F20"/>
          <w:w w:val="105"/>
        </w:rPr>
        <w:t>Da?</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firstLine="453"/>
      </w:pPr>
      <w:r>
        <w:rPr>
          <w:color w:val="231F20"/>
          <w:w w:val="105"/>
        </w:rPr>
        <w:t>Do vậy, thuở ấy, tiên sinh Phương Đông Mỹ giới thiệu Phật pháp với tôi, đã bảo Phật Thích Ca Mâu Ni là một bậc đại triết gia. Tôi học triết với cụ, chúng tôi muốn tìm triết </w:t>
      </w:r>
      <w:r>
        <w:rPr>
          <w:color w:val="231F20"/>
        </w:rPr>
        <w:t>gia, chẳng tìm</w:t>
      </w:r>
      <w:r>
        <w:rPr>
          <w:color w:val="231F20"/>
          <w:spacing w:val="-1"/>
        </w:rPr>
        <w:t> </w:t>
      </w:r>
      <w:r>
        <w:rPr>
          <w:color w:val="231F20"/>
        </w:rPr>
        <w:t>tôn giáo,</w:t>
      </w:r>
      <w:r>
        <w:rPr>
          <w:color w:val="231F20"/>
          <w:spacing w:val="-1"/>
        </w:rPr>
        <w:t> </w:t>
      </w:r>
      <w:r>
        <w:rPr>
          <w:color w:val="231F20"/>
        </w:rPr>
        <w:t>không</w:t>
      </w:r>
      <w:r>
        <w:rPr>
          <w:color w:val="231F20"/>
          <w:spacing w:val="-1"/>
        </w:rPr>
        <w:t> </w:t>
      </w:r>
      <w:r>
        <w:rPr>
          <w:color w:val="231F20"/>
        </w:rPr>
        <w:t>tìm</w:t>
      </w:r>
      <w:r>
        <w:rPr>
          <w:color w:val="231F20"/>
          <w:spacing w:val="-1"/>
        </w:rPr>
        <w:t> </w:t>
      </w:r>
      <w:r>
        <w:rPr>
          <w:color w:val="231F20"/>
        </w:rPr>
        <w:t>đến</w:t>
      </w:r>
      <w:r>
        <w:rPr>
          <w:color w:val="231F20"/>
          <w:spacing w:val="-1"/>
        </w:rPr>
        <w:t> </w:t>
      </w:r>
      <w:r>
        <w:rPr>
          <w:color w:val="231F20"/>
        </w:rPr>
        <w:t>mê</w:t>
      </w:r>
      <w:r>
        <w:rPr>
          <w:color w:val="231F20"/>
          <w:spacing w:val="-1"/>
        </w:rPr>
        <w:t> </w:t>
      </w:r>
      <w:r>
        <w:rPr>
          <w:color w:val="231F20"/>
        </w:rPr>
        <w:t>tín!</w:t>
      </w:r>
      <w:r>
        <w:rPr>
          <w:color w:val="231F20"/>
          <w:spacing w:val="-1"/>
        </w:rPr>
        <w:t> </w:t>
      </w:r>
      <w:r>
        <w:rPr>
          <w:color w:val="231F20"/>
        </w:rPr>
        <w:t>Cụ</w:t>
      </w:r>
      <w:r>
        <w:rPr>
          <w:color w:val="231F20"/>
          <w:spacing w:val="-1"/>
        </w:rPr>
        <w:t> </w:t>
      </w:r>
      <w:r>
        <w:rPr>
          <w:color w:val="231F20"/>
        </w:rPr>
        <w:t>nói: </w:t>
      </w:r>
      <w:r>
        <w:rPr>
          <w:i/>
          <w:color w:val="231F20"/>
        </w:rPr>
        <w:t>“Thích </w:t>
      </w:r>
      <w:r>
        <w:rPr>
          <w:i/>
          <w:color w:val="231F20"/>
          <w:w w:val="105"/>
        </w:rPr>
        <w:t>Ca</w:t>
      </w:r>
      <w:r>
        <w:rPr>
          <w:i/>
          <w:color w:val="231F20"/>
          <w:spacing w:val="-14"/>
          <w:w w:val="105"/>
        </w:rPr>
        <w:t> </w:t>
      </w:r>
      <w:r>
        <w:rPr>
          <w:i/>
          <w:color w:val="231F20"/>
          <w:w w:val="105"/>
        </w:rPr>
        <w:t>Mâu</w:t>
      </w:r>
      <w:r>
        <w:rPr>
          <w:i/>
          <w:color w:val="231F20"/>
          <w:spacing w:val="-14"/>
          <w:w w:val="105"/>
        </w:rPr>
        <w:t> </w:t>
      </w:r>
      <w:r>
        <w:rPr>
          <w:i/>
          <w:color w:val="231F20"/>
          <w:w w:val="105"/>
        </w:rPr>
        <w:t>Ni</w:t>
      </w:r>
      <w:r>
        <w:rPr>
          <w:i/>
          <w:color w:val="231F20"/>
          <w:spacing w:val="-14"/>
          <w:w w:val="105"/>
        </w:rPr>
        <w:t> </w:t>
      </w:r>
      <w:r>
        <w:rPr>
          <w:i/>
          <w:color w:val="231F20"/>
          <w:w w:val="105"/>
        </w:rPr>
        <w:t>là</w:t>
      </w:r>
      <w:r>
        <w:rPr>
          <w:i/>
          <w:color w:val="231F20"/>
          <w:spacing w:val="-14"/>
          <w:w w:val="105"/>
        </w:rPr>
        <w:t> </w:t>
      </w:r>
      <w:r>
        <w:rPr>
          <w:i/>
          <w:color w:val="231F20"/>
          <w:w w:val="105"/>
        </w:rPr>
        <w:t>đại</w:t>
      </w:r>
      <w:r>
        <w:rPr>
          <w:i/>
          <w:color w:val="231F20"/>
          <w:spacing w:val="-14"/>
          <w:w w:val="105"/>
        </w:rPr>
        <w:t> </w:t>
      </w:r>
      <w:r>
        <w:rPr>
          <w:i/>
          <w:color w:val="231F20"/>
          <w:w w:val="105"/>
        </w:rPr>
        <w:t>triết</w:t>
      </w:r>
      <w:r>
        <w:rPr>
          <w:i/>
          <w:color w:val="231F20"/>
          <w:spacing w:val="-14"/>
          <w:w w:val="105"/>
        </w:rPr>
        <w:t> </w:t>
      </w:r>
      <w:r>
        <w:rPr>
          <w:i/>
          <w:color w:val="231F20"/>
          <w:w w:val="105"/>
        </w:rPr>
        <w:t>gia.</w:t>
      </w:r>
      <w:r>
        <w:rPr>
          <w:i/>
          <w:color w:val="231F20"/>
          <w:spacing w:val="-14"/>
          <w:w w:val="105"/>
        </w:rPr>
        <w:t> </w:t>
      </w:r>
      <w:r>
        <w:rPr>
          <w:i/>
          <w:color w:val="231F20"/>
          <w:w w:val="105"/>
        </w:rPr>
        <w:t>Kinh</w:t>
      </w:r>
      <w:r>
        <w:rPr>
          <w:i/>
          <w:color w:val="231F20"/>
          <w:spacing w:val="-14"/>
          <w:w w:val="105"/>
        </w:rPr>
        <w:t> </w:t>
      </w:r>
      <w:r>
        <w:rPr>
          <w:i/>
          <w:color w:val="231F20"/>
          <w:w w:val="105"/>
        </w:rPr>
        <w:t>Phật</w:t>
      </w:r>
      <w:r>
        <w:rPr>
          <w:i/>
          <w:color w:val="231F20"/>
          <w:spacing w:val="-14"/>
          <w:w w:val="105"/>
        </w:rPr>
        <w:t> </w:t>
      </w:r>
      <w:r>
        <w:rPr>
          <w:i/>
          <w:color w:val="231F20"/>
          <w:w w:val="105"/>
        </w:rPr>
        <w:t>là</w:t>
      </w:r>
      <w:r>
        <w:rPr>
          <w:i/>
          <w:color w:val="231F20"/>
          <w:spacing w:val="-14"/>
          <w:w w:val="105"/>
        </w:rPr>
        <w:t> </w:t>
      </w:r>
      <w:r>
        <w:rPr>
          <w:i/>
          <w:color w:val="231F20"/>
          <w:w w:val="105"/>
        </w:rPr>
        <w:t>đỉnh</w:t>
      </w:r>
      <w:r>
        <w:rPr>
          <w:i/>
          <w:color w:val="231F20"/>
          <w:spacing w:val="-14"/>
          <w:w w:val="105"/>
        </w:rPr>
        <w:t> </w:t>
      </w:r>
      <w:r>
        <w:rPr>
          <w:i/>
          <w:color w:val="231F20"/>
          <w:w w:val="105"/>
        </w:rPr>
        <w:t>cao</w:t>
      </w:r>
      <w:r>
        <w:rPr>
          <w:i/>
          <w:color w:val="231F20"/>
          <w:spacing w:val="-14"/>
          <w:w w:val="105"/>
        </w:rPr>
        <w:t> </w:t>
      </w:r>
      <w:r>
        <w:rPr>
          <w:i/>
          <w:color w:val="231F20"/>
          <w:w w:val="105"/>
        </w:rPr>
        <w:t>nhất</w:t>
      </w:r>
      <w:r>
        <w:rPr>
          <w:i/>
          <w:color w:val="231F20"/>
          <w:spacing w:val="-14"/>
          <w:w w:val="105"/>
        </w:rPr>
        <w:t> </w:t>
      </w:r>
      <w:r>
        <w:rPr>
          <w:i/>
          <w:color w:val="231F20"/>
          <w:w w:val="105"/>
        </w:rPr>
        <w:t>trong triết học cả thế giới. Học Phật là hưởng thụ cao nhất trong đời người”. </w:t>
      </w:r>
      <w:r>
        <w:rPr>
          <w:color w:val="231F20"/>
          <w:w w:val="105"/>
        </w:rPr>
        <w:t>Tôi được cụ uốn nắn quan niệm sai lầm trước kia</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Tôi</w:t>
      </w:r>
      <w:r>
        <w:rPr>
          <w:color w:val="231F20"/>
          <w:spacing w:val="-22"/>
          <w:w w:val="105"/>
        </w:rPr>
        <w:t> </w:t>
      </w:r>
      <w:r>
        <w:rPr>
          <w:color w:val="231F20"/>
          <w:w w:val="105"/>
        </w:rPr>
        <w:t>cứ</w:t>
      </w:r>
      <w:r>
        <w:rPr>
          <w:color w:val="231F20"/>
          <w:spacing w:val="-22"/>
          <w:w w:val="105"/>
        </w:rPr>
        <w:t> </w:t>
      </w:r>
      <w:r>
        <w:rPr>
          <w:color w:val="231F20"/>
          <w:w w:val="105"/>
        </w:rPr>
        <w:t>tưởng</w:t>
      </w:r>
      <w:r>
        <w:rPr>
          <w:color w:val="231F20"/>
          <w:spacing w:val="-22"/>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là</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mê</w:t>
      </w:r>
      <w:r>
        <w:rPr>
          <w:color w:val="231F20"/>
          <w:spacing w:val="-22"/>
          <w:w w:val="105"/>
        </w:rPr>
        <w:t> </w:t>
      </w:r>
      <w:r>
        <w:rPr>
          <w:color w:val="231F20"/>
          <w:w w:val="105"/>
        </w:rPr>
        <w:t>tín,</w:t>
      </w:r>
      <w:r>
        <w:rPr>
          <w:color w:val="231F20"/>
          <w:spacing w:val="-22"/>
          <w:w w:val="105"/>
        </w:rPr>
        <w:t> </w:t>
      </w:r>
      <w:r>
        <w:rPr>
          <w:color w:val="231F20"/>
          <w:w w:val="105"/>
        </w:rPr>
        <w:t>cụ</w:t>
      </w:r>
      <w:r>
        <w:rPr>
          <w:color w:val="231F20"/>
          <w:spacing w:val="-22"/>
          <w:w w:val="105"/>
        </w:rPr>
        <w:t> </w:t>
      </w:r>
      <w:r>
        <w:rPr>
          <w:color w:val="231F20"/>
          <w:w w:val="105"/>
        </w:rPr>
        <w:t>đã chuyển</w:t>
      </w:r>
      <w:r>
        <w:rPr>
          <w:color w:val="231F20"/>
          <w:spacing w:val="-21"/>
          <w:w w:val="105"/>
        </w:rPr>
        <w:t> </w:t>
      </w:r>
      <w:r>
        <w:rPr>
          <w:color w:val="231F20"/>
          <w:w w:val="105"/>
        </w:rPr>
        <w:t>đổi</w:t>
      </w:r>
      <w:r>
        <w:rPr>
          <w:color w:val="231F20"/>
          <w:spacing w:val="-21"/>
          <w:w w:val="105"/>
        </w:rPr>
        <w:t> </w:t>
      </w:r>
      <w:r>
        <w:rPr>
          <w:color w:val="231F20"/>
          <w:w w:val="105"/>
        </w:rPr>
        <w:t>quan</w:t>
      </w:r>
      <w:r>
        <w:rPr>
          <w:color w:val="231F20"/>
          <w:spacing w:val="-21"/>
          <w:w w:val="105"/>
        </w:rPr>
        <w:t> </w:t>
      </w:r>
      <w:r>
        <w:rPr>
          <w:color w:val="231F20"/>
          <w:w w:val="105"/>
        </w:rPr>
        <w:t>niệm</w:t>
      </w:r>
      <w:r>
        <w:rPr>
          <w:color w:val="231F20"/>
          <w:spacing w:val="-21"/>
          <w:w w:val="105"/>
        </w:rPr>
        <w:t> </w:t>
      </w:r>
      <w:r>
        <w:rPr>
          <w:color w:val="231F20"/>
          <w:w w:val="105"/>
        </w:rPr>
        <w:t>sai</w:t>
      </w:r>
      <w:r>
        <w:rPr>
          <w:color w:val="231F20"/>
          <w:spacing w:val="-21"/>
          <w:w w:val="105"/>
        </w:rPr>
        <w:t> </w:t>
      </w:r>
      <w:r>
        <w:rPr>
          <w:color w:val="231F20"/>
          <w:w w:val="105"/>
        </w:rPr>
        <w:t>lầm</w:t>
      </w:r>
      <w:r>
        <w:rPr>
          <w:color w:val="231F20"/>
          <w:spacing w:val="-21"/>
          <w:w w:val="105"/>
        </w:rPr>
        <w:t> </w:t>
      </w:r>
      <w:r>
        <w:rPr>
          <w:color w:val="231F20"/>
          <w:w w:val="105"/>
        </w:rPr>
        <w:t>ấy.</w:t>
      </w:r>
      <w:r>
        <w:rPr>
          <w:color w:val="231F20"/>
          <w:spacing w:val="-21"/>
          <w:w w:val="105"/>
        </w:rPr>
        <w:t> </w:t>
      </w:r>
      <w:r>
        <w:rPr>
          <w:color w:val="231F20"/>
          <w:w w:val="105"/>
        </w:rPr>
        <w:t>Tôi</w:t>
      </w:r>
      <w:r>
        <w:rPr>
          <w:color w:val="231F20"/>
          <w:spacing w:val="-21"/>
          <w:w w:val="105"/>
        </w:rPr>
        <w:t> </w:t>
      </w:r>
      <w:r>
        <w:rPr>
          <w:color w:val="231F20"/>
          <w:w w:val="105"/>
        </w:rPr>
        <w:t>học</w:t>
      </w:r>
      <w:r>
        <w:rPr>
          <w:color w:val="231F20"/>
          <w:spacing w:val="-21"/>
          <w:w w:val="105"/>
        </w:rPr>
        <w:t> </w:t>
      </w:r>
      <w:r>
        <w:rPr>
          <w:color w:val="231F20"/>
          <w:w w:val="105"/>
        </w:rPr>
        <w:t>Phật</w:t>
      </w:r>
      <w:r>
        <w:rPr>
          <w:color w:val="231F20"/>
          <w:spacing w:val="-21"/>
          <w:w w:val="105"/>
        </w:rPr>
        <w:t> </w:t>
      </w:r>
      <w:r>
        <w:rPr>
          <w:color w:val="231F20"/>
          <w:w w:val="105"/>
        </w:rPr>
        <w:t>từ</w:t>
      </w:r>
      <w:r>
        <w:rPr>
          <w:color w:val="231F20"/>
          <w:spacing w:val="-21"/>
          <w:w w:val="105"/>
        </w:rPr>
        <w:t> </w:t>
      </w:r>
      <w:r>
        <w:rPr>
          <w:color w:val="231F20"/>
          <w:w w:val="105"/>
        </w:rPr>
        <w:t>lúc</w:t>
      </w:r>
      <w:r>
        <w:rPr>
          <w:color w:val="231F20"/>
          <w:spacing w:val="-21"/>
          <w:w w:val="105"/>
        </w:rPr>
        <w:t> </w:t>
      </w:r>
      <w:r>
        <w:rPr>
          <w:color w:val="231F20"/>
          <w:w w:val="105"/>
        </w:rPr>
        <w:t>bắt</w:t>
      </w:r>
      <w:r>
        <w:rPr>
          <w:color w:val="231F20"/>
          <w:spacing w:val="-21"/>
          <w:w w:val="105"/>
        </w:rPr>
        <w:t> </w:t>
      </w:r>
      <w:r>
        <w:rPr>
          <w:color w:val="231F20"/>
          <w:w w:val="105"/>
        </w:rPr>
        <w:t>đầu học</w:t>
      </w:r>
      <w:r>
        <w:rPr>
          <w:color w:val="231F20"/>
          <w:spacing w:val="-17"/>
          <w:w w:val="105"/>
        </w:rPr>
        <w:t> </w:t>
      </w:r>
      <w:r>
        <w:rPr>
          <w:color w:val="231F20"/>
          <w:w w:val="105"/>
        </w:rPr>
        <w:t>với</w:t>
      </w:r>
      <w:r>
        <w:rPr>
          <w:color w:val="231F20"/>
          <w:spacing w:val="-17"/>
          <w:w w:val="105"/>
        </w:rPr>
        <w:t> </w:t>
      </w:r>
      <w:r>
        <w:rPr>
          <w:color w:val="231F20"/>
          <w:w w:val="105"/>
        </w:rPr>
        <w:t>thầy</w:t>
      </w:r>
      <w:r>
        <w:rPr>
          <w:color w:val="231F20"/>
          <w:spacing w:val="-17"/>
          <w:w w:val="105"/>
        </w:rPr>
        <w:t> </w:t>
      </w:r>
      <w:r>
        <w:rPr>
          <w:color w:val="231F20"/>
          <w:w w:val="105"/>
        </w:rPr>
        <w:t>Phương</w:t>
      </w:r>
      <w:r>
        <w:rPr>
          <w:color w:val="231F20"/>
          <w:spacing w:val="-17"/>
          <w:w w:val="105"/>
        </w:rPr>
        <w:t> </w:t>
      </w:r>
      <w:r>
        <w:rPr>
          <w:color w:val="231F20"/>
          <w:w w:val="105"/>
        </w:rPr>
        <w:t>cho</w:t>
      </w:r>
      <w:r>
        <w:rPr>
          <w:color w:val="231F20"/>
          <w:spacing w:val="-17"/>
          <w:w w:val="105"/>
        </w:rPr>
        <w:t> </w:t>
      </w:r>
      <w:r>
        <w:rPr>
          <w:color w:val="231F20"/>
          <w:w w:val="105"/>
        </w:rPr>
        <w:t>tới</w:t>
      </w:r>
      <w:r>
        <w:rPr>
          <w:color w:val="231F20"/>
          <w:spacing w:val="-17"/>
          <w:w w:val="105"/>
        </w:rPr>
        <w:t> </w:t>
      </w:r>
      <w:r>
        <w:rPr>
          <w:color w:val="231F20"/>
          <w:w w:val="105"/>
        </w:rPr>
        <w:t>nay</w:t>
      </w:r>
      <w:r>
        <w:rPr>
          <w:color w:val="231F20"/>
          <w:spacing w:val="-17"/>
          <w:w w:val="105"/>
        </w:rPr>
        <w:t> </w:t>
      </w:r>
      <w:r>
        <w:rPr>
          <w:color w:val="231F20"/>
          <w:w w:val="105"/>
        </w:rPr>
        <w:t>là</w:t>
      </w:r>
      <w:r>
        <w:rPr>
          <w:color w:val="231F20"/>
          <w:spacing w:val="-17"/>
          <w:w w:val="105"/>
        </w:rPr>
        <w:t> </w:t>
      </w:r>
      <w:r>
        <w:rPr>
          <w:color w:val="231F20"/>
          <w:w w:val="105"/>
        </w:rPr>
        <w:t>59</w:t>
      </w:r>
      <w:r>
        <w:rPr>
          <w:color w:val="231F20"/>
          <w:spacing w:val="-17"/>
          <w:w w:val="105"/>
        </w:rPr>
        <w:t> </w:t>
      </w:r>
      <w:r>
        <w:rPr>
          <w:color w:val="231F20"/>
          <w:w w:val="105"/>
        </w:rPr>
        <w:t>năm,</w:t>
      </w:r>
      <w:r>
        <w:rPr>
          <w:color w:val="231F20"/>
          <w:spacing w:val="-17"/>
          <w:w w:val="105"/>
        </w:rPr>
        <w:t> </w:t>
      </w:r>
      <w:r>
        <w:rPr>
          <w:color w:val="231F20"/>
          <w:w w:val="105"/>
        </w:rPr>
        <w:t>sang</w:t>
      </w:r>
      <w:r>
        <w:rPr>
          <w:color w:val="231F20"/>
          <w:spacing w:val="-17"/>
          <w:w w:val="105"/>
        </w:rPr>
        <w:t> </w:t>
      </w:r>
      <w:r>
        <w:rPr>
          <w:color w:val="231F20"/>
          <w:w w:val="105"/>
        </w:rPr>
        <w:t>năm</w:t>
      </w:r>
      <w:r>
        <w:rPr>
          <w:color w:val="231F20"/>
          <w:spacing w:val="-17"/>
          <w:w w:val="105"/>
        </w:rPr>
        <w:t> </w:t>
      </w:r>
      <w:r>
        <w:rPr>
          <w:color w:val="231F20"/>
          <w:w w:val="105"/>
        </w:rPr>
        <w:t>là</w:t>
      </w:r>
      <w:r>
        <w:rPr>
          <w:color w:val="231F20"/>
          <w:spacing w:val="-17"/>
          <w:w w:val="105"/>
        </w:rPr>
        <w:t> </w:t>
      </w:r>
      <w:r>
        <w:rPr>
          <w:color w:val="231F20"/>
          <w:w w:val="105"/>
        </w:rPr>
        <w:t>một giáp.</w:t>
      </w:r>
      <w:r>
        <w:rPr>
          <w:color w:val="231F20"/>
          <w:spacing w:val="-23"/>
          <w:w w:val="105"/>
        </w:rPr>
        <w:t> </w:t>
      </w:r>
      <w:r>
        <w:rPr>
          <w:color w:val="231F20"/>
          <w:w w:val="105"/>
        </w:rPr>
        <w:t>59</w:t>
      </w:r>
      <w:r>
        <w:rPr>
          <w:color w:val="231F20"/>
          <w:spacing w:val="-22"/>
          <w:w w:val="105"/>
        </w:rPr>
        <w:t> </w:t>
      </w:r>
      <w:r>
        <w:rPr>
          <w:color w:val="231F20"/>
          <w:w w:val="105"/>
        </w:rPr>
        <w:t>năm</w:t>
      </w:r>
      <w:r>
        <w:rPr>
          <w:color w:val="231F20"/>
          <w:spacing w:val="-22"/>
          <w:w w:val="105"/>
        </w:rPr>
        <w:t> </w:t>
      </w:r>
      <w:r>
        <w:rPr>
          <w:color w:val="231F20"/>
          <w:w w:val="105"/>
        </w:rPr>
        <w:t>học</w:t>
      </w:r>
      <w:r>
        <w:rPr>
          <w:color w:val="231F20"/>
          <w:spacing w:val="-23"/>
          <w:w w:val="105"/>
        </w:rPr>
        <w:t> </w:t>
      </w:r>
      <w:r>
        <w:rPr>
          <w:color w:val="231F20"/>
          <w:w w:val="105"/>
        </w:rPr>
        <w:t>tập,</w:t>
      </w:r>
      <w:r>
        <w:rPr>
          <w:color w:val="231F20"/>
          <w:spacing w:val="-22"/>
          <w:w w:val="105"/>
        </w:rPr>
        <w:t> </w:t>
      </w:r>
      <w:r>
        <w:rPr>
          <w:color w:val="231F20"/>
          <w:w w:val="105"/>
        </w:rPr>
        <w:t>chứng</w:t>
      </w:r>
      <w:r>
        <w:rPr>
          <w:color w:val="231F20"/>
          <w:spacing w:val="-22"/>
          <w:w w:val="105"/>
        </w:rPr>
        <w:t> </w:t>
      </w:r>
      <w:r>
        <w:rPr>
          <w:color w:val="231F20"/>
          <w:w w:val="105"/>
        </w:rPr>
        <w:t>tỏ</w:t>
      </w:r>
      <w:r>
        <w:rPr>
          <w:color w:val="231F20"/>
          <w:spacing w:val="-22"/>
          <w:w w:val="105"/>
        </w:rPr>
        <w:t> </w:t>
      </w:r>
      <w:r>
        <w:rPr>
          <w:color w:val="231F20"/>
          <w:w w:val="105"/>
        </w:rPr>
        <w:t>lời</w:t>
      </w:r>
      <w:r>
        <w:rPr>
          <w:color w:val="231F20"/>
          <w:spacing w:val="-23"/>
          <w:w w:val="105"/>
        </w:rPr>
        <w:t> </w:t>
      </w:r>
      <w:r>
        <w:rPr>
          <w:color w:val="231F20"/>
          <w:w w:val="105"/>
        </w:rPr>
        <w:t>thầy</w:t>
      </w:r>
      <w:r>
        <w:rPr>
          <w:color w:val="231F20"/>
          <w:spacing w:val="-22"/>
          <w:w w:val="105"/>
        </w:rPr>
        <w:t> </w:t>
      </w:r>
      <w:r>
        <w:rPr>
          <w:color w:val="231F20"/>
          <w:w w:val="105"/>
        </w:rPr>
        <w:t>nói</w:t>
      </w:r>
      <w:r>
        <w:rPr>
          <w:color w:val="231F20"/>
          <w:spacing w:val="-22"/>
          <w:w w:val="105"/>
        </w:rPr>
        <w:t> </w:t>
      </w:r>
      <w:r>
        <w:rPr>
          <w:color w:val="231F20"/>
          <w:w w:val="105"/>
        </w:rPr>
        <w:t>là</w:t>
      </w:r>
      <w:r>
        <w:rPr>
          <w:color w:val="231F20"/>
          <w:spacing w:val="-23"/>
          <w:w w:val="105"/>
        </w:rPr>
        <w:t> </w:t>
      </w:r>
      <w:r>
        <w:rPr>
          <w:color w:val="231F20"/>
          <w:w w:val="105"/>
        </w:rPr>
        <w:t>thật,</w:t>
      </w:r>
      <w:r>
        <w:rPr>
          <w:color w:val="231F20"/>
          <w:spacing w:val="-22"/>
          <w:w w:val="105"/>
        </w:rPr>
        <w:t> </w:t>
      </w:r>
      <w:r>
        <w:rPr>
          <w:color w:val="231F20"/>
          <w:w w:val="105"/>
        </w:rPr>
        <w:t>chẳng</w:t>
      </w:r>
      <w:r>
        <w:rPr>
          <w:color w:val="231F20"/>
          <w:spacing w:val="-21"/>
          <w:w w:val="105"/>
        </w:rPr>
        <w:t> </w:t>
      </w:r>
      <w:r>
        <w:rPr>
          <w:color w:val="231F20"/>
          <w:w w:val="105"/>
        </w:rPr>
        <w:t>giả. Vì</w:t>
      </w:r>
      <w:r>
        <w:rPr>
          <w:color w:val="231F20"/>
          <w:spacing w:val="-7"/>
          <w:w w:val="105"/>
        </w:rPr>
        <w:t> </w:t>
      </w:r>
      <w:r>
        <w:rPr>
          <w:color w:val="231F20"/>
          <w:w w:val="105"/>
        </w:rPr>
        <w:t>thế,</w:t>
      </w:r>
      <w:r>
        <w:rPr>
          <w:color w:val="231F20"/>
          <w:spacing w:val="-7"/>
          <w:w w:val="105"/>
        </w:rPr>
        <w:t> </w:t>
      </w:r>
      <w:r>
        <w:rPr>
          <w:color w:val="231F20"/>
          <w:w w:val="105"/>
        </w:rPr>
        <w:t>tôi</w:t>
      </w:r>
      <w:r>
        <w:rPr>
          <w:color w:val="231F20"/>
          <w:spacing w:val="-7"/>
          <w:w w:val="105"/>
        </w:rPr>
        <w:t> </w:t>
      </w:r>
      <w:r>
        <w:rPr>
          <w:color w:val="231F20"/>
          <w:w w:val="105"/>
        </w:rPr>
        <w:t>nhớ</w:t>
      </w:r>
      <w:r>
        <w:rPr>
          <w:color w:val="231F20"/>
          <w:spacing w:val="-7"/>
          <w:w w:val="105"/>
        </w:rPr>
        <w:t> </w:t>
      </w:r>
      <w:r>
        <w:rPr>
          <w:color w:val="231F20"/>
          <w:w w:val="105"/>
        </w:rPr>
        <w:t>mãi</w:t>
      </w:r>
      <w:r>
        <w:rPr>
          <w:color w:val="231F20"/>
          <w:spacing w:val="-7"/>
          <w:w w:val="105"/>
        </w:rPr>
        <w:t> </w:t>
      </w:r>
      <w:r>
        <w:rPr>
          <w:color w:val="231F20"/>
          <w:w w:val="105"/>
        </w:rPr>
        <w:t>không</w:t>
      </w:r>
      <w:r>
        <w:rPr>
          <w:color w:val="231F20"/>
          <w:spacing w:val="-8"/>
          <w:w w:val="105"/>
        </w:rPr>
        <w:t> </w:t>
      </w:r>
      <w:r>
        <w:rPr>
          <w:color w:val="231F20"/>
          <w:w w:val="105"/>
        </w:rPr>
        <w:t>quên</w:t>
      </w:r>
      <w:r>
        <w:rPr>
          <w:color w:val="231F20"/>
          <w:spacing w:val="-7"/>
          <w:w w:val="105"/>
        </w:rPr>
        <w:t> </w:t>
      </w:r>
      <w:r>
        <w:rPr>
          <w:color w:val="231F20"/>
          <w:w w:val="105"/>
        </w:rPr>
        <w:t>ân</w:t>
      </w:r>
      <w:r>
        <w:rPr>
          <w:color w:val="231F20"/>
          <w:spacing w:val="-7"/>
          <w:w w:val="105"/>
        </w:rPr>
        <w:t> </w:t>
      </w:r>
      <w:r>
        <w:rPr>
          <w:color w:val="231F20"/>
          <w:w w:val="105"/>
        </w:rPr>
        <w:t>đức</w:t>
      </w:r>
      <w:r>
        <w:rPr>
          <w:color w:val="231F20"/>
          <w:spacing w:val="-7"/>
          <w:w w:val="105"/>
        </w:rPr>
        <w:t> </w:t>
      </w:r>
      <w:r>
        <w:rPr>
          <w:color w:val="231F20"/>
          <w:w w:val="105"/>
        </w:rPr>
        <w:t>của</w:t>
      </w:r>
      <w:r>
        <w:rPr>
          <w:color w:val="231F20"/>
          <w:spacing w:val="-7"/>
          <w:w w:val="105"/>
        </w:rPr>
        <w:t> </w:t>
      </w:r>
      <w:r>
        <w:rPr>
          <w:color w:val="231F20"/>
          <w:w w:val="105"/>
        </w:rPr>
        <w:t>thầy.</w:t>
      </w:r>
      <w:r>
        <w:rPr>
          <w:color w:val="231F20"/>
          <w:spacing w:val="-7"/>
          <w:w w:val="105"/>
        </w:rPr>
        <w:t> </w:t>
      </w:r>
      <w:r>
        <w:rPr>
          <w:color w:val="231F20"/>
          <w:w w:val="105"/>
        </w:rPr>
        <w:t>Nếu</w:t>
      </w:r>
      <w:r>
        <w:rPr>
          <w:color w:val="231F20"/>
          <w:spacing w:val="-8"/>
          <w:w w:val="105"/>
        </w:rPr>
        <w:t> </w:t>
      </w:r>
      <w:r>
        <w:rPr>
          <w:color w:val="231F20"/>
          <w:w w:val="105"/>
        </w:rPr>
        <w:t>không được thầy chỉ dẫn, làm sao chúng tôi biết trên thế giới có thứ tốt đẹp như vậy, ở ngay trước mặt mà bỏ lỡ, quý vị nói có đáng tiếc lắm không? Bao nhiêu người bỏ lỡ!</w:t>
      </w:r>
    </w:p>
    <w:p>
      <w:pPr>
        <w:pStyle w:val="BodyText"/>
        <w:spacing w:line="302" w:lineRule="auto" w:before="117"/>
        <w:ind w:left="387" w:right="120" w:firstLine="453"/>
      </w:pPr>
      <w:r>
        <w:rPr>
          <w:color w:val="231F20"/>
        </w:rPr>
        <w:t>Hiện thời, chúng tôi đã nghiên cứu, học tập Phật giáo 59 năm,</w:t>
      </w:r>
      <w:r>
        <w:rPr>
          <w:color w:val="231F20"/>
          <w:spacing w:val="40"/>
        </w:rPr>
        <w:t> </w:t>
      </w:r>
      <w:r>
        <w:rPr>
          <w:color w:val="231F20"/>
        </w:rPr>
        <w:t>phát</w:t>
      </w:r>
      <w:r>
        <w:rPr>
          <w:color w:val="231F20"/>
          <w:spacing w:val="40"/>
        </w:rPr>
        <w:t> </w:t>
      </w:r>
      <w:r>
        <w:rPr>
          <w:color w:val="231F20"/>
        </w:rPr>
        <w:t>hiện</w:t>
      </w:r>
      <w:r>
        <w:rPr>
          <w:color w:val="231F20"/>
          <w:spacing w:val="40"/>
        </w:rPr>
        <w:t> </w:t>
      </w:r>
      <w:r>
        <w:rPr>
          <w:color w:val="231F20"/>
        </w:rPr>
        <w:t>nó</w:t>
      </w:r>
      <w:r>
        <w:rPr>
          <w:color w:val="231F20"/>
          <w:spacing w:val="40"/>
        </w:rPr>
        <w:t> </w:t>
      </w:r>
      <w:r>
        <w:rPr>
          <w:color w:val="231F20"/>
        </w:rPr>
        <w:t>không</w:t>
      </w:r>
      <w:r>
        <w:rPr>
          <w:color w:val="231F20"/>
          <w:spacing w:val="40"/>
        </w:rPr>
        <w:t> </w:t>
      </w:r>
      <w:r>
        <w:rPr>
          <w:color w:val="231F20"/>
        </w:rPr>
        <w:t>là</w:t>
      </w:r>
      <w:r>
        <w:rPr>
          <w:color w:val="231F20"/>
          <w:spacing w:val="40"/>
        </w:rPr>
        <w:t> </w:t>
      </w:r>
      <w:r>
        <w:rPr>
          <w:color w:val="231F20"/>
        </w:rPr>
        <w:t>đỉnh</w:t>
      </w:r>
      <w:r>
        <w:rPr>
          <w:color w:val="231F20"/>
          <w:spacing w:val="40"/>
        </w:rPr>
        <w:t> </w:t>
      </w:r>
      <w:r>
        <w:rPr>
          <w:color w:val="231F20"/>
        </w:rPr>
        <w:t>cao</w:t>
      </w:r>
      <w:r>
        <w:rPr>
          <w:color w:val="231F20"/>
          <w:spacing w:val="40"/>
        </w:rPr>
        <w:t> </w:t>
      </w:r>
      <w:r>
        <w:rPr>
          <w:color w:val="231F20"/>
        </w:rPr>
        <w:t>nhất</w:t>
      </w:r>
      <w:r>
        <w:rPr>
          <w:color w:val="231F20"/>
          <w:spacing w:val="40"/>
        </w:rPr>
        <w:t> </w:t>
      </w:r>
      <w:r>
        <w:rPr>
          <w:color w:val="231F20"/>
        </w:rPr>
        <w:t>trong</w:t>
      </w:r>
      <w:r>
        <w:rPr>
          <w:color w:val="231F20"/>
          <w:spacing w:val="40"/>
        </w:rPr>
        <w:t> </w:t>
      </w:r>
      <w:r>
        <w:rPr>
          <w:color w:val="231F20"/>
        </w:rPr>
        <w:t>triết</w:t>
      </w:r>
      <w:r>
        <w:rPr>
          <w:color w:val="231F20"/>
          <w:spacing w:val="40"/>
        </w:rPr>
        <w:t> </w:t>
      </w:r>
      <w:r>
        <w:rPr>
          <w:color w:val="231F20"/>
        </w:rPr>
        <w:t>học, mà còn là khoa học đạt tới đỉnh cao nhất. Những vấn đề mà khoa học và triết học hiện tại chẳng thể giải quyết, đều có</w:t>
      </w:r>
      <w:r>
        <w:rPr>
          <w:color w:val="231F20"/>
          <w:spacing w:val="40"/>
        </w:rPr>
        <w:t> </w:t>
      </w:r>
      <w:r>
        <w:rPr>
          <w:color w:val="231F20"/>
        </w:rPr>
        <w:t>toàn bộ lời giải đáp trong kinh Đại thừa. Khoa học gia phát hiện</w:t>
      </w:r>
      <w:r>
        <w:rPr>
          <w:color w:val="231F20"/>
          <w:spacing w:val="40"/>
        </w:rPr>
        <w:t> </w:t>
      </w:r>
      <w:r>
        <w:rPr>
          <w:color w:val="231F20"/>
        </w:rPr>
        <w:t>vấn</w:t>
      </w:r>
      <w:r>
        <w:rPr>
          <w:color w:val="231F20"/>
          <w:spacing w:val="40"/>
        </w:rPr>
        <w:t> </w:t>
      </w:r>
      <w:r>
        <w:rPr>
          <w:color w:val="231F20"/>
        </w:rPr>
        <w:t>đề</w:t>
      </w:r>
      <w:r>
        <w:rPr>
          <w:color w:val="231F20"/>
          <w:spacing w:val="40"/>
        </w:rPr>
        <w:t> </w:t>
      </w:r>
      <w:r>
        <w:rPr>
          <w:color w:val="231F20"/>
        </w:rPr>
        <w:t>ấy,</w:t>
      </w:r>
      <w:r>
        <w:rPr>
          <w:color w:val="231F20"/>
          <w:spacing w:val="40"/>
        </w:rPr>
        <w:t> </w:t>
      </w:r>
      <w:r>
        <w:rPr>
          <w:color w:val="231F20"/>
        </w:rPr>
        <w:t>chúng</w:t>
      </w:r>
      <w:r>
        <w:rPr>
          <w:color w:val="231F20"/>
          <w:spacing w:val="40"/>
        </w:rPr>
        <w:t> </w:t>
      </w:r>
      <w:r>
        <w:rPr>
          <w:color w:val="231F20"/>
        </w:rPr>
        <w:t>ta</w:t>
      </w:r>
      <w:r>
        <w:rPr>
          <w:color w:val="231F20"/>
          <w:spacing w:val="40"/>
        </w:rPr>
        <w:t> </w:t>
      </w:r>
      <w:r>
        <w:rPr>
          <w:color w:val="231F20"/>
        </w:rPr>
        <w:t>mở</w:t>
      </w:r>
      <w:r>
        <w:rPr>
          <w:color w:val="231F20"/>
          <w:spacing w:val="40"/>
        </w:rPr>
        <w:t> </w:t>
      </w:r>
      <w:r>
        <w:rPr>
          <w:color w:val="231F20"/>
        </w:rPr>
        <w:t>kinh</w:t>
      </w:r>
      <w:r>
        <w:rPr>
          <w:color w:val="231F20"/>
          <w:spacing w:val="40"/>
        </w:rPr>
        <w:t> </w:t>
      </w:r>
      <w:r>
        <w:rPr>
          <w:color w:val="231F20"/>
        </w:rPr>
        <w:t>Phật</w:t>
      </w:r>
      <w:r>
        <w:rPr>
          <w:color w:val="231F20"/>
          <w:spacing w:val="40"/>
        </w:rPr>
        <w:t> </w:t>
      </w:r>
      <w:r>
        <w:rPr>
          <w:color w:val="231F20"/>
        </w:rPr>
        <w:t>ra</w:t>
      </w:r>
      <w:r>
        <w:rPr>
          <w:color w:val="231F20"/>
          <w:spacing w:val="40"/>
        </w:rPr>
        <w:t> </w:t>
      </w:r>
      <w:r>
        <w:rPr>
          <w:color w:val="231F20"/>
        </w:rPr>
        <w:t>xem</w:t>
      </w:r>
      <w:r>
        <w:rPr>
          <w:color w:val="231F20"/>
          <w:spacing w:val="40"/>
        </w:rPr>
        <w:t> </w:t>
      </w:r>
      <w:r>
        <w:rPr>
          <w:color w:val="231F20"/>
        </w:rPr>
        <w:t>thấy</w:t>
      </w:r>
      <w:r>
        <w:rPr>
          <w:color w:val="231F20"/>
          <w:spacing w:val="40"/>
        </w:rPr>
        <w:t> </w:t>
      </w:r>
      <w:r>
        <w:rPr>
          <w:color w:val="231F20"/>
        </w:rPr>
        <w:t>ngày càng gần gũi. Rốt cuộc, họ có thể đạt tới cảnh giới của Phật hay chăng? Chẳng thể nào! Vì sao chẳng thể? Trong kinh Đại thừa, đức Phật đã giảng: Ý thức là tâm phân biệt. Năng lực của</w:t>
      </w:r>
      <w:r>
        <w:rPr>
          <w:color w:val="231F20"/>
          <w:spacing w:val="38"/>
        </w:rPr>
        <w:t> </w:t>
      </w:r>
      <w:r>
        <w:rPr>
          <w:color w:val="231F20"/>
        </w:rPr>
        <w:t>tâm</w:t>
      </w:r>
      <w:r>
        <w:rPr>
          <w:color w:val="231F20"/>
          <w:spacing w:val="39"/>
        </w:rPr>
        <w:t> </w:t>
      </w:r>
      <w:r>
        <w:rPr>
          <w:color w:val="231F20"/>
        </w:rPr>
        <w:t>ý</w:t>
      </w:r>
      <w:r>
        <w:rPr>
          <w:color w:val="231F20"/>
          <w:spacing w:val="39"/>
        </w:rPr>
        <w:t> </w:t>
      </w:r>
      <w:r>
        <w:rPr>
          <w:color w:val="231F20"/>
        </w:rPr>
        <w:t>thức</w:t>
      </w:r>
      <w:r>
        <w:rPr>
          <w:color w:val="231F20"/>
          <w:spacing w:val="39"/>
        </w:rPr>
        <w:t> </w:t>
      </w:r>
      <w:r>
        <w:rPr>
          <w:color w:val="231F20"/>
        </w:rPr>
        <w:t>rất</w:t>
      </w:r>
      <w:r>
        <w:rPr>
          <w:color w:val="231F20"/>
          <w:spacing w:val="39"/>
        </w:rPr>
        <w:t> </w:t>
      </w:r>
      <w:r>
        <w:rPr>
          <w:color w:val="231F20"/>
        </w:rPr>
        <w:t>lớn,</w:t>
      </w:r>
      <w:r>
        <w:rPr>
          <w:color w:val="231F20"/>
          <w:spacing w:val="39"/>
        </w:rPr>
        <w:t> </w:t>
      </w:r>
      <w:r>
        <w:rPr>
          <w:color w:val="231F20"/>
        </w:rPr>
        <w:t>chúng</w:t>
      </w:r>
      <w:r>
        <w:rPr>
          <w:color w:val="231F20"/>
          <w:spacing w:val="39"/>
        </w:rPr>
        <w:t> </w:t>
      </w:r>
      <w:r>
        <w:rPr>
          <w:color w:val="231F20"/>
        </w:rPr>
        <w:t>ta</w:t>
      </w:r>
      <w:r>
        <w:rPr>
          <w:color w:val="231F20"/>
          <w:spacing w:val="39"/>
        </w:rPr>
        <w:t> </w:t>
      </w:r>
      <w:r>
        <w:rPr>
          <w:color w:val="231F20"/>
        </w:rPr>
        <w:t>hãy</w:t>
      </w:r>
      <w:r>
        <w:rPr>
          <w:color w:val="231F20"/>
          <w:spacing w:val="39"/>
        </w:rPr>
        <w:t> </w:t>
      </w:r>
      <w:r>
        <w:rPr>
          <w:color w:val="231F20"/>
        </w:rPr>
        <w:t>nghĩ</w:t>
      </w:r>
      <w:r>
        <w:rPr>
          <w:color w:val="231F20"/>
          <w:spacing w:val="38"/>
        </w:rPr>
        <w:t> </w:t>
      </w:r>
      <w:r>
        <w:rPr>
          <w:color w:val="231F20"/>
        </w:rPr>
        <w:t>thức</w:t>
      </w:r>
      <w:r>
        <w:rPr>
          <w:color w:val="231F20"/>
          <w:spacing w:val="39"/>
        </w:rPr>
        <w:t> </w:t>
      </w:r>
      <w:r>
        <w:rPr>
          <w:color w:val="231F20"/>
        </w:rPr>
        <w:t>thứ</w:t>
      </w:r>
      <w:r>
        <w:rPr>
          <w:color w:val="231F20"/>
          <w:spacing w:val="38"/>
        </w:rPr>
        <w:t> </w:t>
      </w:r>
      <w:r>
        <w:rPr>
          <w:color w:val="231F20"/>
        </w:rPr>
        <w:t>6,</w:t>
      </w:r>
      <w:r>
        <w:rPr>
          <w:color w:val="231F20"/>
          <w:spacing w:val="39"/>
        </w:rPr>
        <w:t> </w:t>
      </w:r>
      <w:r>
        <w:rPr>
          <w:color w:val="231F20"/>
        </w:rPr>
        <w:t>tức</w:t>
      </w:r>
      <w:r>
        <w:rPr>
          <w:color w:val="231F20"/>
          <w:spacing w:val="39"/>
        </w:rPr>
        <w:t> </w:t>
      </w:r>
      <w:r>
        <w:rPr>
          <w:color w:val="231F20"/>
          <w:spacing w:val="-10"/>
        </w:rPr>
        <w:t>ý</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thức,</w:t>
      </w:r>
      <w:r>
        <w:rPr>
          <w:color w:val="231F20"/>
          <w:spacing w:val="-6"/>
          <w:w w:val="105"/>
        </w:rPr>
        <w:t> </w:t>
      </w:r>
      <w:r>
        <w:rPr>
          <w:color w:val="231F20"/>
          <w:w w:val="105"/>
        </w:rPr>
        <w:t>bên</w:t>
      </w:r>
      <w:r>
        <w:rPr>
          <w:color w:val="231F20"/>
          <w:spacing w:val="-6"/>
          <w:w w:val="105"/>
        </w:rPr>
        <w:t> </w:t>
      </w:r>
      <w:r>
        <w:rPr>
          <w:color w:val="231F20"/>
          <w:w w:val="105"/>
        </w:rPr>
        <w:t>ngoài</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duyên</w:t>
      </w:r>
      <w:r>
        <w:rPr>
          <w:color w:val="231F20"/>
          <w:spacing w:val="-6"/>
          <w:w w:val="105"/>
        </w:rPr>
        <w:t> </w:t>
      </w:r>
      <w:r>
        <w:rPr>
          <w:color w:val="231F20"/>
          <w:w w:val="105"/>
        </w:rPr>
        <w:t>khắp</w:t>
      </w:r>
      <w:r>
        <w:rPr>
          <w:color w:val="231F20"/>
          <w:spacing w:val="-6"/>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hư</w:t>
      </w:r>
      <w:r>
        <w:rPr>
          <w:color w:val="231F20"/>
          <w:spacing w:val="-6"/>
          <w:w w:val="105"/>
        </w:rPr>
        <w:t> </w:t>
      </w:r>
      <w:r>
        <w:rPr>
          <w:color w:val="231F20"/>
          <w:w w:val="105"/>
        </w:rPr>
        <w:t>không</w:t>
      </w:r>
      <w:r>
        <w:rPr>
          <w:color w:val="231F20"/>
          <w:spacing w:val="-6"/>
          <w:w w:val="105"/>
        </w:rPr>
        <w:t> </w:t>
      </w:r>
      <w:r>
        <w:rPr>
          <w:color w:val="231F20"/>
          <w:w w:val="105"/>
        </w:rPr>
        <w:t>giới. Khoa học hiện thời gọi điều này là </w:t>
      </w:r>
      <w:r>
        <w:rPr>
          <w:i/>
          <w:color w:val="231F20"/>
          <w:w w:val="105"/>
        </w:rPr>
        <w:t>“hoằng quan thế giới” </w:t>
      </w:r>
      <w:r>
        <w:rPr>
          <w:color w:val="231F20"/>
          <w:w w:val="105"/>
        </w:rPr>
        <w:t>(đại vũ trụ, vũ trụ vĩ mô, macrocosm).</w:t>
      </w:r>
    </w:p>
    <w:p>
      <w:pPr>
        <w:pStyle w:val="BodyText"/>
        <w:spacing w:line="297" w:lineRule="auto" w:before="143"/>
        <w:ind w:left="103" w:right="401" w:firstLine="453"/>
      </w:pPr>
      <w:r>
        <w:rPr>
          <w:color w:val="231F20"/>
          <w:w w:val="105"/>
        </w:rPr>
        <w:t>Quý vị có thể phan duyên toàn bộ vũ trụ, bên trong quý vị có thể duyên tới A Lại Da. Hiện thời, lượng tử lực học đã thật</w:t>
      </w:r>
      <w:r>
        <w:rPr>
          <w:color w:val="231F20"/>
          <w:spacing w:val="-1"/>
          <w:w w:val="105"/>
        </w:rPr>
        <w:t> </w:t>
      </w:r>
      <w:r>
        <w:rPr>
          <w:color w:val="231F20"/>
          <w:w w:val="105"/>
        </w:rPr>
        <w:t>sự duyên</w:t>
      </w:r>
      <w:r>
        <w:rPr>
          <w:color w:val="231F20"/>
          <w:spacing w:val="-1"/>
          <w:w w:val="105"/>
        </w:rPr>
        <w:t> </w:t>
      </w:r>
      <w:r>
        <w:rPr>
          <w:color w:val="231F20"/>
          <w:w w:val="105"/>
        </w:rPr>
        <w:t>đến</w:t>
      </w:r>
      <w:r>
        <w:rPr>
          <w:color w:val="231F20"/>
          <w:spacing w:val="-1"/>
          <w:w w:val="105"/>
        </w:rPr>
        <w:t> </w:t>
      </w:r>
      <w:r>
        <w:rPr>
          <w:color w:val="231F20"/>
          <w:w w:val="105"/>
        </w:rPr>
        <w:t>A</w:t>
      </w:r>
      <w:r>
        <w:rPr>
          <w:color w:val="231F20"/>
          <w:spacing w:val="-1"/>
          <w:w w:val="105"/>
        </w:rPr>
        <w:t> </w:t>
      </w:r>
      <w:r>
        <w:rPr>
          <w:color w:val="231F20"/>
          <w:w w:val="105"/>
        </w:rPr>
        <w:t>Lại Da. Họ</w:t>
      </w:r>
      <w:r>
        <w:rPr>
          <w:color w:val="231F20"/>
          <w:spacing w:val="-1"/>
          <w:w w:val="105"/>
        </w:rPr>
        <w:t> </w:t>
      </w:r>
      <w:r>
        <w:rPr>
          <w:color w:val="231F20"/>
          <w:w w:val="105"/>
        </w:rPr>
        <w:t>nói</w:t>
      </w:r>
      <w:r>
        <w:rPr>
          <w:color w:val="231F20"/>
          <w:spacing w:val="-1"/>
          <w:w w:val="105"/>
        </w:rPr>
        <w:t> </w:t>
      </w:r>
      <w:r>
        <w:rPr>
          <w:color w:val="231F20"/>
          <w:w w:val="105"/>
        </w:rPr>
        <w:t>tới</w:t>
      </w:r>
      <w:r>
        <w:rPr>
          <w:color w:val="231F20"/>
          <w:spacing w:val="-1"/>
          <w:w w:val="105"/>
        </w:rPr>
        <w:t> </w:t>
      </w:r>
      <w:r>
        <w:rPr>
          <w:color w:val="231F20"/>
          <w:w w:val="105"/>
        </w:rPr>
        <w:t>3</w:t>
      </w:r>
      <w:r>
        <w:rPr>
          <w:color w:val="231F20"/>
          <w:spacing w:val="-1"/>
          <w:w w:val="105"/>
        </w:rPr>
        <w:t> </w:t>
      </w:r>
      <w:r>
        <w:rPr>
          <w:color w:val="231F20"/>
          <w:w w:val="105"/>
        </w:rPr>
        <w:t>tế</w:t>
      </w:r>
      <w:r>
        <w:rPr>
          <w:color w:val="231F20"/>
          <w:spacing w:val="-1"/>
          <w:w w:val="105"/>
        </w:rPr>
        <w:t> </w:t>
      </w:r>
      <w:r>
        <w:rPr>
          <w:color w:val="231F20"/>
          <w:w w:val="105"/>
        </w:rPr>
        <w:t>tướng</w:t>
      </w:r>
      <w:r>
        <w:rPr>
          <w:color w:val="231F20"/>
          <w:spacing w:val="-1"/>
          <w:w w:val="105"/>
        </w:rPr>
        <w:t> </w:t>
      </w:r>
      <w:r>
        <w:rPr>
          <w:color w:val="231F20"/>
          <w:w w:val="105"/>
        </w:rPr>
        <w:t>của A Lại Da, đương nhiên chẳng rõ ràng, minh bạch như trong kinh</w:t>
      </w:r>
      <w:r>
        <w:rPr>
          <w:color w:val="231F20"/>
          <w:spacing w:val="-6"/>
          <w:w w:val="105"/>
        </w:rPr>
        <w:t> </w:t>
      </w:r>
      <w:r>
        <w:rPr>
          <w:color w:val="231F20"/>
          <w:w w:val="105"/>
        </w:rPr>
        <w:t>Phật</w:t>
      </w:r>
      <w:r>
        <w:rPr>
          <w:color w:val="231F20"/>
          <w:spacing w:val="-6"/>
          <w:w w:val="105"/>
        </w:rPr>
        <w:t> </w:t>
      </w:r>
      <w:r>
        <w:rPr>
          <w:color w:val="231F20"/>
          <w:w w:val="105"/>
        </w:rPr>
        <w:t>đã</w:t>
      </w:r>
      <w:r>
        <w:rPr>
          <w:color w:val="231F20"/>
          <w:spacing w:val="-6"/>
          <w:w w:val="105"/>
        </w:rPr>
        <w:t> </w:t>
      </w:r>
      <w:r>
        <w:rPr>
          <w:color w:val="231F20"/>
          <w:w w:val="105"/>
        </w:rPr>
        <w:t>giảng!</w:t>
      </w:r>
      <w:r>
        <w:rPr>
          <w:color w:val="231F20"/>
          <w:spacing w:val="-6"/>
          <w:w w:val="105"/>
        </w:rPr>
        <w:t> </w:t>
      </w:r>
      <w:r>
        <w:rPr>
          <w:color w:val="231F20"/>
          <w:w w:val="105"/>
        </w:rPr>
        <w:t>Hiện</w:t>
      </w:r>
      <w:r>
        <w:rPr>
          <w:color w:val="231F20"/>
          <w:spacing w:val="-6"/>
          <w:w w:val="105"/>
        </w:rPr>
        <w:t> </w:t>
      </w:r>
      <w:r>
        <w:rPr>
          <w:color w:val="231F20"/>
          <w:w w:val="105"/>
        </w:rPr>
        <w:t>nay,</w:t>
      </w:r>
      <w:r>
        <w:rPr>
          <w:color w:val="231F20"/>
          <w:spacing w:val="-6"/>
          <w:w w:val="105"/>
        </w:rPr>
        <w:t> </w:t>
      </w:r>
      <w:r>
        <w:rPr>
          <w:color w:val="231F20"/>
          <w:w w:val="105"/>
        </w:rPr>
        <w:t>họ</w:t>
      </w:r>
      <w:r>
        <w:rPr>
          <w:color w:val="231F20"/>
          <w:spacing w:val="-6"/>
          <w:w w:val="105"/>
        </w:rPr>
        <w:t> </w:t>
      </w:r>
      <w:r>
        <w:rPr>
          <w:color w:val="231F20"/>
          <w:w w:val="105"/>
        </w:rPr>
        <w:t>phát</w:t>
      </w:r>
      <w:r>
        <w:rPr>
          <w:color w:val="231F20"/>
          <w:spacing w:val="-6"/>
          <w:w w:val="105"/>
        </w:rPr>
        <w:t> </w:t>
      </w:r>
      <w:r>
        <w:rPr>
          <w:color w:val="231F20"/>
          <w:w w:val="105"/>
        </w:rPr>
        <w:t>hiện</w:t>
      </w:r>
      <w:r>
        <w:rPr>
          <w:color w:val="231F20"/>
          <w:spacing w:val="-6"/>
          <w:w w:val="105"/>
        </w:rPr>
        <w:t> </w:t>
      </w:r>
      <w:r>
        <w:rPr>
          <w:color w:val="231F20"/>
          <w:w w:val="105"/>
        </w:rPr>
        <w:t>trong</w:t>
      </w:r>
      <w:r>
        <w:rPr>
          <w:color w:val="231F20"/>
          <w:spacing w:val="-6"/>
          <w:w w:val="105"/>
        </w:rPr>
        <w:t> </w:t>
      </w:r>
      <w:r>
        <w:rPr>
          <w:color w:val="231F20"/>
          <w:w w:val="105"/>
        </w:rPr>
        <w:t>vũ</w:t>
      </w:r>
      <w:r>
        <w:rPr>
          <w:color w:val="231F20"/>
          <w:spacing w:val="-6"/>
          <w:w w:val="105"/>
        </w:rPr>
        <w:t> </w:t>
      </w:r>
      <w:r>
        <w:rPr>
          <w:color w:val="231F20"/>
          <w:w w:val="105"/>
        </w:rPr>
        <w:t>trụ,</w:t>
      </w:r>
      <w:r>
        <w:rPr>
          <w:color w:val="231F20"/>
          <w:spacing w:val="-6"/>
          <w:w w:val="105"/>
        </w:rPr>
        <w:t> </w:t>
      </w:r>
      <w:r>
        <w:rPr>
          <w:color w:val="231F20"/>
          <w:w w:val="105"/>
        </w:rPr>
        <w:t>thứ gì cũng đều không có, chỉ có 3 thứ, giống như trong Pháp Tướng Duy thức đã giảng. Các nhà Pháp Tướng Duy thức chẳng thừa nhận trong vũ trụ có thứ gì, họ chỉ thừa nhận duy thức, nghĩa là chỉ có thức, chỉ có một mình thức! Thức là 3 tế tướng, tức Nghiệp tướng, Chuyển tướng, Cảnh giới tướng. Họ dùng các danh từ ấy. Hiện thời, các nhà lượng</w:t>
      </w:r>
      <w:r>
        <w:rPr>
          <w:color w:val="231F20"/>
          <w:spacing w:val="80"/>
          <w:w w:val="105"/>
        </w:rPr>
        <w:t> </w:t>
      </w:r>
      <w:r>
        <w:rPr>
          <w:color w:val="231F20"/>
          <w:w w:val="105"/>
        </w:rPr>
        <w:t>tử lực học nói gì? </w:t>
      </w:r>
      <w:r>
        <w:rPr>
          <w:i/>
          <w:color w:val="231F20"/>
          <w:w w:val="105"/>
        </w:rPr>
        <w:t>Vật chất, Năng lượng, Thông tin </w:t>
      </w:r>
      <w:r>
        <w:rPr>
          <w:color w:val="231F20"/>
          <w:w w:val="105"/>
        </w:rPr>
        <w:t>là 3 tế tướng</w:t>
      </w:r>
      <w:r>
        <w:rPr>
          <w:color w:val="231F20"/>
          <w:spacing w:val="-13"/>
          <w:w w:val="105"/>
        </w:rPr>
        <w:t> </w:t>
      </w:r>
      <w:r>
        <w:rPr>
          <w:color w:val="231F20"/>
          <w:w w:val="105"/>
        </w:rPr>
        <w:t>của</w:t>
      </w:r>
      <w:r>
        <w:rPr>
          <w:color w:val="231F20"/>
          <w:spacing w:val="-13"/>
          <w:w w:val="105"/>
        </w:rPr>
        <w:t> </w:t>
      </w:r>
      <w:r>
        <w:rPr>
          <w:color w:val="231F20"/>
          <w:w w:val="105"/>
        </w:rPr>
        <w:t>A</w:t>
      </w:r>
      <w:r>
        <w:rPr>
          <w:color w:val="231F20"/>
          <w:spacing w:val="-13"/>
          <w:w w:val="105"/>
        </w:rPr>
        <w:t> </w:t>
      </w:r>
      <w:r>
        <w:rPr>
          <w:color w:val="231F20"/>
          <w:w w:val="105"/>
        </w:rPr>
        <w:t>Lại</w:t>
      </w:r>
      <w:r>
        <w:rPr>
          <w:color w:val="231F20"/>
          <w:spacing w:val="-13"/>
          <w:w w:val="105"/>
        </w:rPr>
        <w:t> </w:t>
      </w:r>
      <w:r>
        <w:rPr>
          <w:color w:val="231F20"/>
          <w:w w:val="105"/>
        </w:rPr>
        <w:t>Da.</w:t>
      </w:r>
      <w:r>
        <w:rPr>
          <w:color w:val="231F20"/>
          <w:spacing w:val="-13"/>
          <w:w w:val="105"/>
        </w:rPr>
        <w:t> </w:t>
      </w:r>
      <w:r>
        <w:rPr>
          <w:color w:val="231F20"/>
          <w:w w:val="105"/>
        </w:rPr>
        <w:t>Năng</w:t>
      </w:r>
      <w:r>
        <w:rPr>
          <w:color w:val="231F20"/>
          <w:spacing w:val="-13"/>
          <w:w w:val="105"/>
        </w:rPr>
        <w:t> </w:t>
      </w:r>
      <w:r>
        <w:rPr>
          <w:color w:val="231F20"/>
          <w:w w:val="105"/>
        </w:rPr>
        <w:t>lượng</w:t>
      </w:r>
      <w:r>
        <w:rPr>
          <w:color w:val="231F20"/>
          <w:spacing w:val="-13"/>
          <w:w w:val="105"/>
        </w:rPr>
        <w:t> </w:t>
      </w:r>
      <w:r>
        <w:rPr>
          <w:color w:val="231F20"/>
          <w:w w:val="105"/>
        </w:rPr>
        <w:t>là</w:t>
      </w:r>
      <w:r>
        <w:rPr>
          <w:color w:val="231F20"/>
          <w:spacing w:val="-13"/>
          <w:w w:val="105"/>
        </w:rPr>
        <w:t> </w:t>
      </w:r>
      <w:r>
        <w:rPr>
          <w:color w:val="231F20"/>
          <w:w w:val="105"/>
        </w:rPr>
        <w:t>Nghiệp</w:t>
      </w:r>
      <w:r>
        <w:rPr>
          <w:color w:val="231F20"/>
          <w:spacing w:val="-13"/>
          <w:w w:val="105"/>
        </w:rPr>
        <w:t> </w:t>
      </w:r>
      <w:r>
        <w:rPr>
          <w:color w:val="231F20"/>
          <w:w w:val="105"/>
        </w:rPr>
        <w:t>tướng</w:t>
      </w:r>
      <w:r>
        <w:rPr>
          <w:color w:val="231F20"/>
          <w:spacing w:val="-13"/>
          <w:w w:val="105"/>
        </w:rPr>
        <w:t> </w:t>
      </w:r>
      <w:r>
        <w:rPr>
          <w:color w:val="231F20"/>
          <w:w w:val="105"/>
        </w:rPr>
        <w:t>của</w:t>
      </w:r>
      <w:r>
        <w:rPr>
          <w:color w:val="231F20"/>
          <w:spacing w:val="-13"/>
          <w:w w:val="105"/>
        </w:rPr>
        <w:t> </w:t>
      </w:r>
      <w:r>
        <w:rPr>
          <w:color w:val="231F20"/>
          <w:w w:val="105"/>
        </w:rPr>
        <w:t>A</w:t>
      </w:r>
      <w:r>
        <w:rPr>
          <w:color w:val="231F20"/>
          <w:spacing w:val="-13"/>
          <w:w w:val="105"/>
        </w:rPr>
        <w:t> </w:t>
      </w:r>
      <w:r>
        <w:rPr>
          <w:color w:val="231F20"/>
          <w:w w:val="105"/>
        </w:rPr>
        <w:t>Lại Da, diễn đạt bằng những danh từ khác nhau, nhưng là cùng một</w:t>
      </w:r>
      <w:r>
        <w:rPr>
          <w:color w:val="231F20"/>
          <w:spacing w:val="-20"/>
          <w:w w:val="105"/>
        </w:rPr>
        <w:t> </w:t>
      </w:r>
      <w:r>
        <w:rPr>
          <w:color w:val="231F20"/>
          <w:w w:val="105"/>
        </w:rPr>
        <w:t>chuyện!</w:t>
      </w:r>
      <w:r>
        <w:rPr>
          <w:color w:val="231F20"/>
          <w:spacing w:val="-20"/>
          <w:w w:val="105"/>
        </w:rPr>
        <w:t> </w:t>
      </w:r>
      <w:r>
        <w:rPr>
          <w:color w:val="231F20"/>
          <w:w w:val="105"/>
        </w:rPr>
        <w:t>Thông</w:t>
      </w:r>
      <w:r>
        <w:rPr>
          <w:color w:val="231F20"/>
          <w:spacing w:val="-20"/>
          <w:w w:val="105"/>
        </w:rPr>
        <w:t> </w:t>
      </w:r>
      <w:r>
        <w:rPr>
          <w:color w:val="231F20"/>
          <w:w w:val="105"/>
        </w:rPr>
        <w:t>tin</w:t>
      </w:r>
      <w:r>
        <w:rPr>
          <w:color w:val="231F20"/>
          <w:spacing w:val="-20"/>
          <w:w w:val="105"/>
        </w:rPr>
        <w:t> </w:t>
      </w:r>
      <w:r>
        <w:rPr>
          <w:color w:val="231F20"/>
          <w:w w:val="105"/>
        </w:rPr>
        <w:t>là</w:t>
      </w:r>
      <w:r>
        <w:rPr>
          <w:color w:val="231F20"/>
          <w:spacing w:val="-20"/>
          <w:w w:val="105"/>
        </w:rPr>
        <w:t> </w:t>
      </w:r>
      <w:r>
        <w:rPr>
          <w:color w:val="231F20"/>
          <w:w w:val="105"/>
        </w:rPr>
        <w:t>Chuyển</w:t>
      </w:r>
      <w:r>
        <w:rPr>
          <w:color w:val="231F20"/>
          <w:spacing w:val="-20"/>
          <w:w w:val="105"/>
        </w:rPr>
        <w:t> </w:t>
      </w:r>
      <w:r>
        <w:rPr>
          <w:color w:val="231F20"/>
          <w:w w:val="105"/>
        </w:rPr>
        <w:t>tướng</w:t>
      </w:r>
      <w:r>
        <w:rPr>
          <w:color w:val="231F20"/>
          <w:spacing w:val="-20"/>
          <w:w w:val="105"/>
        </w:rPr>
        <w:t> </w:t>
      </w:r>
      <w:r>
        <w:rPr>
          <w:color w:val="231F20"/>
          <w:w w:val="105"/>
        </w:rPr>
        <w:t>của</w:t>
      </w:r>
      <w:r>
        <w:rPr>
          <w:color w:val="231F20"/>
          <w:spacing w:val="-20"/>
          <w:w w:val="105"/>
        </w:rPr>
        <w:t> </w:t>
      </w:r>
      <w:r>
        <w:rPr>
          <w:color w:val="231F20"/>
          <w:w w:val="105"/>
        </w:rPr>
        <w:t>A</w:t>
      </w:r>
      <w:r>
        <w:rPr>
          <w:color w:val="231F20"/>
          <w:spacing w:val="-20"/>
          <w:w w:val="105"/>
        </w:rPr>
        <w:t> </w:t>
      </w:r>
      <w:r>
        <w:rPr>
          <w:color w:val="231F20"/>
          <w:w w:val="105"/>
        </w:rPr>
        <w:t>Lại</w:t>
      </w:r>
      <w:r>
        <w:rPr>
          <w:color w:val="231F20"/>
          <w:spacing w:val="-20"/>
          <w:w w:val="105"/>
        </w:rPr>
        <w:t> </w:t>
      </w:r>
      <w:r>
        <w:rPr>
          <w:color w:val="231F20"/>
          <w:w w:val="105"/>
        </w:rPr>
        <w:t>Da.</w:t>
      </w:r>
      <w:r>
        <w:rPr>
          <w:color w:val="231F20"/>
          <w:spacing w:val="-20"/>
          <w:w w:val="105"/>
        </w:rPr>
        <w:t> </w:t>
      </w:r>
      <w:r>
        <w:rPr>
          <w:color w:val="231F20"/>
          <w:w w:val="105"/>
        </w:rPr>
        <w:t>Cảnh giới</w:t>
      </w:r>
      <w:r>
        <w:rPr>
          <w:color w:val="231F20"/>
          <w:spacing w:val="-11"/>
          <w:w w:val="105"/>
        </w:rPr>
        <w:t> </w:t>
      </w:r>
      <w:r>
        <w:rPr>
          <w:color w:val="231F20"/>
          <w:w w:val="105"/>
        </w:rPr>
        <w:t>tướng</w:t>
      </w:r>
      <w:r>
        <w:rPr>
          <w:color w:val="231F20"/>
          <w:spacing w:val="-11"/>
          <w:w w:val="105"/>
        </w:rPr>
        <w:t> </w:t>
      </w:r>
      <w:r>
        <w:rPr>
          <w:color w:val="231F20"/>
          <w:w w:val="105"/>
        </w:rPr>
        <w:t>được</w:t>
      </w:r>
      <w:r>
        <w:rPr>
          <w:color w:val="231F20"/>
          <w:spacing w:val="-11"/>
          <w:w w:val="105"/>
        </w:rPr>
        <w:t> </w:t>
      </w:r>
      <w:r>
        <w:rPr>
          <w:color w:val="231F20"/>
          <w:w w:val="105"/>
        </w:rPr>
        <w:t>các</w:t>
      </w:r>
      <w:r>
        <w:rPr>
          <w:color w:val="231F20"/>
          <w:spacing w:val="-11"/>
          <w:w w:val="105"/>
        </w:rPr>
        <w:t> </w:t>
      </w:r>
      <w:r>
        <w:rPr>
          <w:color w:val="231F20"/>
          <w:w w:val="105"/>
        </w:rPr>
        <w:t>nhà</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hiện</w:t>
      </w:r>
      <w:r>
        <w:rPr>
          <w:color w:val="231F20"/>
          <w:spacing w:val="-11"/>
          <w:w w:val="105"/>
        </w:rPr>
        <w:t> </w:t>
      </w:r>
      <w:r>
        <w:rPr>
          <w:color w:val="231F20"/>
          <w:w w:val="105"/>
        </w:rPr>
        <w:t>tại</w:t>
      </w:r>
      <w:r>
        <w:rPr>
          <w:color w:val="231F20"/>
          <w:spacing w:val="-11"/>
          <w:w w:val="105"/>
        </w:rPr>
        <w:t> </w:t>
      </w:r>
      <w:r>
        <w:rPr>
          <w:color w:val="231F20"/>
          <w:w w:val="105"/>
        </w:rPr>
        <w:t>gọi</w:t>
      </w:r>
      <w:r>
        <w:rPr>
          <w:color w:val="231F20"/>
          <w:spacing w:val="-11"/>
          <w:w w:val="105"/>
        </w:rPr>
        <w:t> </w:t>
      </w:r>
      <w:r>
        <w:rPr>
          <w:color w:val="231F20"/>
          <w:w w:val="105"/>
        </w:rPr>
        <w:t>là</w:t>
      </w:r>
      <w:r>
        <w:rPr>
          <w:color w:val="231F20"/>
          <w:spacing w:val="-11"/>
          <w:w w:val="105"/>
        </w:rPr>
        <w:t> </w:t>
      </w:r>
      <w:r>
        <w:rPr>
          <w:color w:val="231F20"/>
          <w:w w:val="105"/>
        </w:rPr>
        <w:t>“Vật</w:t>
      </w:r>
      <w:r>
        <w:rPr>
          <w:color w:val="231F20"/>
          <w:spacing w:val="-11"/>
          <w:w w:val="105"/>
        </w:rPr>
        <w:t> </w:t>
      </w:r>
      <w:r>
        <w:rPr>
          <w:color w:val="231F20"/>
          <w:w w:val="105"/>
        </w:rPr>
        <w:t>chất”. Hoàn</w:t>
      </w:r>
      <w:r>
        <w:rPr>
          <w:color w:val="231F20"/>
          <w:spacing w:val="-15"/>
          <w:w w:val="105"/>
        </w:rPr>
        <w:t> </w:t>
      </w:r>
      <w:r>
        <w:rPr>
          <w:color w:val="231F20"/>
          <w:w w:val="105"/>
        </w:rPr>
        <w:t>toàn</w:t>
      </w:r>
      <w:r>
        <w:rPr>
          <w:color w:val="231F20"/>
          <w:spacing w:val="-15"/>
          <w:w w:val="105"/>
        </w:rPr>
        <w:t> </w:t>
      </w:r>
      <w:r>
        <w:rPr>
          <w:color w:val="231F20"/>
          <w:w w:val="105"/>
        </w:rPr>
        <w:t>tương</w:t>
      </w:r>
      <w:r>
        <w:rPr>
          <w:color w:val="231F20"/>
          <w:spacing w:val="-16"/>
          <w:w w:val="105"/>
        </w:rPr>
        <w:t> </w:t>
      </w:r>
      <w:r>
        <w:rPr>
          <w:color w:val="231F20"/>
          <w:w w:val="105"/>
        </w:rPr>
        <w:t>đồng</w:t>
      </w:r>
      <w:r>
        <w:rPr>
          <w:color w:val="231F20"/>
          <w:spacing w:val="-15"/>
          <w:w w:val="105"/>
        </w:rPr>
        <w:t> </w:t>
      </w:r>
      <w:r>
        <w:rPr>
          <w:color w:val="231F20"/>
          <w:w w:val="105"/>
        </w:rPr>
        <w:t>với</w:t>
      </w:r>
      <w:r>
        <w:rPr>
          <w:color w:val="231F20"/>
          <w:spacing w:val="-16"/>
          <w:w w:val="105"/>
        </w:rPr>
        <w:t> </w:t>
      </w:r>
      <w:r>
        <w:rPr>
          <w:color w:val="231F20"/>
          <w:w w:val="105"/>
        </w:rPr>
        <w:t>Pháp</w:t>
      </w:r>
      <w:r>
        <w:rPr>
          <w:color w:val="231F20"/>
          <w:spacing w:val="-15"/>
          <w:w w:val="105"/>
        </w:rPr>
        <w:t> </w:t>
      </w:r>
      <w:r>
        <w:rPr>
          <w:color w:val="231F20"/>
          <w:w w:val="105"/>
        </w:rPr>
        <w:t>Tướng,</w:t>
      </w:r>
      <w:r>
        <w:rPr>
          <w:color w:val="231F20"/>
          <w:spacing w:val="-15"/>
          <w:w w:val="105"/>
        </w:rPr>
        <w:t> </w:t>
      </w:r>
      <w:r>
        <w:rPr>
          <w:color w:val="231F20"/>
          <w:w w:val="105"/>
        </w:rPr>
        <w:t>chẳng</w:t>
      </w:r>
      <w:r>
        <w:rPr>
          <w:color w:val="231F20"/>
          <w:spacing w:val="-15"/>
          <w:w w:val="105"/>
        </w:rPr>
        <w:t> </w:t>
      </w:r>
      <w:r>
        <w:rPr>
          <w:color w:val="231F20"/>
          <w:w w:val="105"/>
        </w:rPr>
        <w:t>đơn</w:t>
      </w:r>
      <w:r>
        <w:rPr>
          <w:color w:val="231F20"/>
          <w:spacing w:val="-15"/>
          <w:w w:val="105"/>
        </w:rPr>
        <w:t> </w:t>
      </w:r>
      <w:r>
        <w:rPr>
          <w:color w:val="231F20"/>
          <w:w w:val="105"/>
        </w:rPr>
        <w:t>giản!</w:t>
      </w:r>
      <w:r>
        <w:rPr>
          <w:color w:val="231F20"/>
          <w:spacing w:val="-16"/>
          <w:w w:val="105"/>
        </w:rPr>
        <w:t> </w:t>
      </w:r>
      <w:r>
        <w:rPr>
          <w:color w:val="231F20"/>
          <w:w w:val="105"/>
        </w:rPr>
        <w:t>Vũ trụ sâu xa kín nhiệm!</w:t>
      </w:r>
    </w:p>
    <w:p>
      <w:pPr>
        <w:pStyle w:val="BodyText"/>
        <w:spacing w:line="297" w:lineRule="auto" w:before="148"/>
        <w:ind w:left="103" w:right="405" w:firstLine="453"/>
      </w:pPr>
      <w:r>
        <w:rPr>
          <w:color w:val="231F20"/>
          <w:w w:val="105"/>
        </w:rPr>
        <w:t>Đức Phật dạy đến khi nào mới có thể thấy sự sâu xa kín nhiệm</w:t>
      </w:r>
      <w:r>
        <w:rPr>
          <w:color w:val="231F20"/>
          <w:spacing w:val="-8"/>
          <w:w w:val="105"/>
        </w:rPr>
        <w:t> </w:t>
      </w:r>
      <w:r>
        <w:rPr>
          <w:color w:val="231F20"/>
          <w:w w:val="105"/>
        </w:rPr>
        <w:t>ấy,</w:t>
      </w:r>
      <w:r>
        <w:rPr>
          <w:color w:val="231F20"/>
          <w:spacing w:val="-8"/>
          <w:w w:val="105"/>
        </w:rPr>
        <w:t> </w:t>
      </w:r>
      <w:r>
        <w:rPr>
          <w:color w:val="231F20"/>
          <w:w w:val="105"/>
        </w:rPr>
        <w:t>là</w:t>
      </w:r>
      <w:r>
        <w:rPr>
          <w:color w:val="231F20"/>
          <w:spacing w:val="-8"/>
          <w:w w:val="105"/>
        </w:rPr>
        <w:t> </w:t>
      </w:r>
      <w:r>
        <w:rPr>
          <w:color w:val="231F20"/>
          <w:w w:val="105"/>
        </w:rPr>
        <w:t>ai?</w:t>
      </w:r>
      <w:r>
        <w:rPr>
          <w:color w:val="231F20"/>
          <w:spacing w:val="-8"/>
          <w:w w:val="105"/>
        </w:rPr>
        <w:t> </w:t>
      </w:r>
      <w:r>
        <w:rPr>
          <w:color w:val="231F20"/>
          <w:w w:val="105"/>
        </w:rPr>
        <w:t>Trong</w:t>
      </w:r>
      <w:r>
        <w:rPr>
          <w:color w:val="231F20"/>
          <w:spacing w:val="-7"/>
          <w:w w:val="105"/>
        </w:rPr>
        <w:t> </w:t>
      </w:r>
      <w:r>
        <w:rPr>
          <w:color w:val="231F20"/>
          <w:w w:val="105"/>
        </w:rPr>
        <w:t>kinh</w:t>
      </w:r>
      <w:r>
        <w:rPr>
          <w:color w:val="231F20"/>
          <w:spacing w:val="-8"/>
          <w:w w:val="105"/>
        </w:rPr>
        <w:t> </w:t>
      </w:r>
      <w:r>
        <w:rPr>
          <w:color w:val="231F20"/>
          <w:w w:val="105"/>
        </w:rPr>
        <w:t>Phật</w:t>
      </w:r>
      <w:r>
        <w:rPr>
          <w:color w:val="231F20"/>
          <w:spacing w:val="-7"/>
          <w:w w:val="105"/>
        </w:rPr>
        <w:t> </w:t>
      </w:r>
      <w:r>
        <w:rPr>
          <w:color w:val="231F20"/>
          <w:w w:val="105"/>
        </w:rPr>
        <w:t>nói</w:t>
      </w:r>
      <w:r>
        <w:rPr>
          <w:color w:val="231F20"/>
          <w:spacing w:val="-8"/>
          <w:w w:val="105"/>
        </w:rPr>
        <w:t> </w:t>
      </w:r>
      <w:r>
        <w:rPr>
          <w:color w:val="231F20"/>
          <w:w w:val="105"/>
        </w:rPr>
        <w:t>Bát</w:t>
      </w:r>
      <w:r>
        <w:rPr>
          <w:color w:val="231F20"/>
          <w:spacing w:val="-7"/>
          <w:w w:val="105"/>
        </w:rPr>
        <w:t> </w:t>
      </w:r>
      <w:r>
        <w:rPr>
          <w:color w:val="231F20"/>
          <w:w w:val="105"/>
        </w:rPr>
        <w:t>Địa</w:t>
      </w:r>
      <w:r>
        <w:rPr>
          <w:color w:val="231F20"/>
          <w:spacing w:val="-7"/>
          <w:w w:val="105"/>
        </w:rPr>
        <w:t> </w:t>
      </w:r>
      <w:r>
        <w:rPr>
          <w:color w:val="231F20"/>
          <w:w w:val="105"/>
        </w:rPr>
        <w:t>Bồ</w:t>
      </w:r>
      <w:r>
        <w:rPr>
          <w:color w:val="231F20"/>
          <w:spacing w:val="-8"/>
          <w:w w:val="105"/>
        </w:rPr>
        <w:t> </w:t>
      </w:r>
      <w:r>
        <w:rPr>
          <w:color w:val="231F20"/>
          <w:w w:val="105"/>
        </w:rPr>
        <w:t>tát</w:t>
      </w:r>
      <w:r>
        <w:rPr>
          <w:color w:val="231F20"/>
          <w:spacing w:val="-7"/>
          <w:w w:val="105"/>
        </w:rPr>
        <w:t> </w:t>
      </w:r>
      <w:r>
        <w:rPr>
          <w:color w:val="231F20"/>
          <w:w w:val="105"/>
        </w:rPr>
        <w:t>có</w:t>
      </w:r>
      <w:r>
        <w:rPr>
          <w:color w:val="231F20"/>
          <w:spacing w:val="-8"/>
          <w:w w:val="105"/>
        </w:rPr>
        <w:t> </w:t>
      </w:r>
      <w:r>
        <w:rPr>
          <w:color w:val="231F20"/>
          <w:w w:val="105"/>
        </w:rPr>
        <w:t>công phu</w:t>
      </w:r>
      <w:r>
        <w:rPr>
          <w:color w:val="231F20"/>
          <w:spacing w:val="-16"/>
          <w:w w:val="105"/>
        </w:rPr>
        <w:t> </w:t>
      </w:r>
      <w:r>
        <w:rPr>
          <w:color w:val="231F20"/>
          <w:w w:val="105"/>
        </w:rPr>
        <w:t>định</w:t>
      </w:r>
      <w:r>
        <w:rPr>
          <w:color w:val="231F20"/>
          <w:spacing w:val="-16"/>
          <w:w w:val="105"/>
        </w:rPr>
        <w:t> </w:t>
      </w:r>
      <w:r>
        <w:rPr>
          <w:color w:val="231F20"/>
          <w:w w:val="105"/>
        </w:rPr>
        <w:t>lực</w:t>
      </w:r>
      <w:r>
        <w:rPr>
          <w:color w:val="231F20"/>
          <w:spacing w:val="-16"/>
          <w:w w:val="105"/>
        </w:rPr>
        <w:t> </w:t>
      </w:r>
      <w:r>
        <w:rPr>
          <w:color w:val="231F20"/>
          <w:w w:val="105"/>
        </w:rPr>
        <w:t>ấy.</w:t>
      </w:r>
      <w:r>
        <w:rPr>
          <w:color w:val="231F20"/>
          <w:spacing w:val="-16"/>
          <w:w w:val="105"/>
        </w:rPr>
        <w:t> </w:t>
      </w:r>
      <w:r>
        <w:rPr>
          <w:color w:val="231F20"/>
          <w:w w:val="105"/>
        </w:rPr>
        <w:t>Bởi</w:t>
      </w:r>
      <w:r>
        <w:rPr>
          <w:color w:val="231F20"/>
          <w:spacing w:val="-16"/>
          <w:w w:val="105"/>
        </w:rPr>
        <w:t> </w:t>
      </w:r>
      <w:r>
        <w:rPr>
          <w:color w:val="231F20"/>
          <w:w w:val="105"/>
        </w:rPr>
        <w:t>lẽ,</w:t>
      </w:r>
      <w:r>
        <w:rPr>
          <w:color w:val="231F20"/>
          <w:spacing w:val="-16"/>
          <w:w w:val="105"/>
        </w:rPr>
        <w:t> </w:t>
      </w:r>
      <w:r>
        <w:rPr>
          <w:color w:val="231F20"/>
          <w:w w:val="105"/>
        </w:rPr>
        <w:t>các</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gia</w:t>
      </w:r>
      <w:r>
        <w:rPr>
          <w:color w:val="231F20"/>
          <w:spacing w:val="-16"/>
          <w:w w:val="105"/>
        </w:rPr>
        <w:t> </w:t>
      </w:r>
      <w:r>
        <w:rPr>
          <w:color w:val="231F20"/>
          <w:w w:val="105"/>
        </w:rPr>
        <w:t>dùng</w:t>
      </w:r>
      <w:r>
        <w:rPr>
          <w:color w:val="231F20"/>
          <w:spacing w:val="-16"/>
          <w:w w:val="105"/>
        </w:rPr>
        <w:t> </w:t>
      </w:r>
      <w:r>
        <w:rPr>
          <w:color w:val="231F20"/>
          <w:w w:val="105"/>
        </w:rPr>
        <w:t>dụng</w:t>
      </w:r>
      <w:r>
        <w:rPr>
          <w:color w:val="231F20"/>
          <w:spacing w:val="-16"/>
          <w:w w:val="105"/>
        </w:rPr>
        <w:t> </w:t>
      </w:r>
      <w:r>
        <w:rPr>
          <w:color w:val="231F20"/>
          <w:w w:val="105"/>
        </w:rPr>
        <w:t>cụ,</w:t>
      </w:r>
      <w:r>
        <w:rPr>
          <w:color w:val="231F20"/>
          <w:spacing w:val="-16"/>
          <w:w w:val="105"/>
        </w:rPr>
        <w:t> </w:t>
      </w:r>
      <w:r>
        <w:rPr>
          <w:color w:val="231F20"/>
          <w:w w:val="105"/>
        </w:rPr>
        <w:t>máy móc</w:t>
      </w:r>
      <w:r>
        <w:rPr>
          <w:color w:val="231F20"/>
          <w:spacing w:val="5"/>
          <w:w w:val="105"/>
        </w:rPr>
        <w:t> </w:t>
      </w:r>
      <w:r>
        <w:rPr>
          <w:color w:val="231F20"/>
          <w:w w:val="105"/>
        </w:rPr>
        <w:t>để</w:t>
      </w:r>
      <w:r>
        <w:rPr>
          <w:color w:val="231F20"/>
          <w:spacing w:val="6"/>
          <w:w w:val="105"/>
        </w:rPr>
        <w:t> </w:t>
      </w:r>
      <w:r>
        <w:rPr>
          <w:color w:val="231F20"/>
          <w:w w:val="105"/>
        </w:rPr>
        <w:t>quan</w:t>
      </w:r>
      <w:r>
        <w:rPr>
          <w:color w:val="231F20"/>
          <w:spacing w:val="5"/>
          <w:w w:val="105"/>
        </w:rPr>
        <w:t> </w:t>
      </w:r>
      <w:r>
        <w:rPr>
          <w:color w:val="231F20"/>
          <w:w w:val="105"/>
        </w:rPr>
        <w:t>sát,</w:t>
      </w:r>
      <w:r>
        <w:rPr>
          <w:color w:val="231F20"/>
          <w:spacing w:val="6"/>
          <w:w w:val="105"/>
        </w:rPr>
        <w:t> </w:t>
      </w:r>
      <w:r>
        <w:rPr>
          <w:color w:val="231F20"/>
          <w:w w:val="105"/>
        </w:rPr>
        <w:t>phát</w:t>
      </w:r>
      <w:r>
        <w:rPr>
          <w:color w:val="231F20"/>
          <w:spacing w:val="6"/>
          <w:w w:val="105"/>
        </w:rPr>
        <w:t> </w:t>
      </w:r>
      <w:r>
        <w:rPr>
          <w:color w:val="231F20"/>
          <w:w w:val="105"/>
        </w:rPr>
        <w:t>hiện,</w:t>
      </w:r>
      <w:r>
        <w:rPr>
          <w:color w:val="231F20"/>
          <w:spacing w:val="5"/>
          <w:w w:val="105"/>
        </w:rPr>
        <w:t> </w:t>
      </w:r>
      <w:r>
        <w:rPr>
          <w:color w:val="231F20"/>
          <w:w w:val="105"/>
        </w:rPr>
        <w:t>Phật</w:t>
      </w:r>
      <w:r>
        <w:rPr>
          <w:color w:val="231F20"/>
          <w:spacing w:val="6"/>
          <w:w w:val="105"/>
        </w:rPr>
        <w:t> </w:t>
      </w:r>
      <w:r>
        <w:rPr>
          <w:color w:val="231F20"/>
          <w:w w:val="105"/>
        </w:rPr>
        <w:t>pháp</w:t>
      </w:r>
      <w:r>
        <w:rPr>
          <w:color w:val="231F20"/>
          <w:spacing w:val="5"/>
          <w:w w:val="105"/>
        </w:rPr>
        <w:t> </w:t>
      </w:r>
      <w:r>
        <w:rPr>
          <w:color w:val="231F20"/>
          <w:w w:val="105"/>
        </w:rPr>
        <w:t>không</w:t>
      </w:r>
      <w:r>
        <w:rPr>
          <w:color w:val="231F20"/>
          <w:spacing w:val="6"/>
          <w:w w:val="105"/>
        </w:rPr>
        <w:t> </w:t>
      </w:r>
      <w:r>
        <w:rPr>
          <w:color w:val="231F20"/>
          <w:w w:val="105"/>
        </w:rPr>
        <w:t>như</w:t>
      </w:r>
      <w:r>
        <w:rPr>
          <w:color w:val="231F20"/>
          <w:spacing w:val="6"/>
          <w:w w:val="105"/>
        </w:rPr>
        <w:t> </w:t>
      </w:r>
      <w:r>
        <w:rPr>
          <w:color w:val="231F20"/>
          <w:w w:val="105"/>
        </w:rPr>
        <w:t>thế,</w:t>
      </w:r>
      <w:r>
        <w:rPr>
          <w:color w:val="231F20"/>
          <w:spacing w:val="5"/>
          <w:w w:val="105"/>
        </w:rPr>
        <w:t> </w:t>
      </w:r>
      <w:r>
        <w:rPr>
          <w:color w:val="231F20"/>
          <w:spacing w:val="-4"/>
          <w:w w:val="105"/>
        </w:rPr>
        <w:t>Phật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10"/>
        </w:rPr>
        <w:t>pháp dùng công phu định lực! Ngài nhập định rất sâu, từ trong định thấy được.</w:t>
      </w:r>
    </w:p>
    <w:p>
      <w:pPr>
        <w:pStyle w:val="BodyText"/>
        <w:spacing w:line="307" w:lineRule="auto" w:before="141"/>
        <w:ind w:left="387" w:right="119" w:firstLine="453"/>
      </w:pPr>
      <w:r>
        <w:rPr>
          <w:color w:val="231F20"/>
          <w:w w:val="105"/>
        </w:rPr>
        <w:t>Trong định, chẳng có giới hạn thời gian và không gian, chẳng</w:t>
      </w:r>
      <w:r>
        <w:rPr>
          <w:color w:val="231F20"/>
          <w:spacing w:val="-20"/>
          <w:w w:val="105"/>
        </w:rPr>
        <w:t> </w:t>
      </w:r>
      <w:r>
        <w:rPr>
          <w:color w:val="231F20"/>
          <w:w w:val="105"/>
        </w:rPr>
        <w:t>có</w:t>
      </w:r>
      <w:r>
        <w:rPr>
          <w:color w:val="231F20"/>
          <w:spacing w:val="-20"/>
          <w:w w:val="105"/>
        </w:rPr>
        <w:t> </w:t>
      </w:r>
      <w:r>
        <w:rPr>
          <w:color w:val="231F20"/>
          <w:w w:val="105"/>
        </w:rPr>
        <w:t>chiều</w:t>
      </w:r>
      <w:r>
        <w:rPr>
          <w:color w:val="231F20"/>
          <w:spacing w:val="-20"/>
          <w:w w:val="105"/>
        </w:rPr>
        <w:t> </w:t>
      </w:r>
      <w:r>
        <w:rPr>
          <w:color w:val="231F20"/>
          <w:w w:val="105"/>
        </w:rPr>
        <w:t>không</w:t>
      </w:r>
      <w:r>
        <w:rPr>
          <w:color w:val="231F20"/>
          <w:spacing w:val="-21"/>
          <w:w w:val="105"/>
        </w:rPr>
        <w:t> </w:t>
      </w:r>
      <w:r>
        <w:rPr>
          <w:color w:val="231F20"/>
          <w:w w:val="105"/>
        </w:rPr>
        <w:t>gian.</w:t>
      </w:r>
      <w:r>
        <w:rPr>
          <w:color w:val="231F20"/>
          <w:spacing w:val="-20"/>
          <w:w w:val="105"/>
        </w:rPr>
        <w:t> </w:t>
      </w:r>
      <w:r>
        <w:rPr>
          <w:color w:val="231F20"/>
          <w:w w:val="105"/>
        </w:rPr>
        <w:t>Ngài</w:t>
      </w:r>
      <w:r>
        <w:rPr>
          <w:color w:val="231F20"/>
          <w:spacing w:val="-21"/>
          <w:w w:val="105"/>
        </w:rPr>
        <w:t> </w:t>
      </w:r>
      <w:r>
        <w:rPr>
          <w:color w:val="231F20"/>
          <w:w w:val="105"/>
        </w:rPr>
        <w:t>trực</w:t>
      </w:r>
      <w:r>
        <w:rPr>
          <w:color w:val="231F20"/>
          <w:spacing w:val="-20"/>
          <w:w w:val="105"/>
        </w:rPr>
        <w:t> </w:t>
      </w:r>
      <w:r>
        <w:rPr>
          <w:color w:val="231F20"/>
          <w:w w:val="105"/>
        </w:rPr>
        <w:t>tiếp</w:t>
      </w:r>
      <w:r>
        <w:rPr>
          <w:color w:val="231F20"/>
          <w:spacing w:val="-20"/>
          <w:w w:val="105"/>
        </w:rPr>
        <w:t> </w:t>
      </w:r>
      <w:r>
        <w:rPr>
          <w:color w:val="231F20"/>
          <w:w w:val="105"/>
        </w:rPr>
        <w:t>thấy,</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thấy rõ</w:t>
      </w:r>
      <w:r>
        <w:rPr>
          <w:color w:val="231F20"/>
          <w:spacing w:val="-20"/>
          <w:w w:val="105"/>
        </w:rPr>
        <w:t> </w:t>
      </w:r>
      <w:r>
        <w:rPr>
          <w:color w:val="231F20"/>
          <w:w w:val="105"/>
        </w:rPr>
        <w:t>ràng</w:t>
      </w:r>
      <w:r>
        <w:rPr>
          <w:color w:val="231F20"/>
          <w:spacing w:val="-20"/>
          <w:w w:val="105"/>
        </w:rPr>
        <w:t> </w:t>
      </w:r>
      <w:r>
        <w:rPr>
          <w:color w:val="231F20"/>
          <w:w w:val="105"/>
        </w:rPr>
        <w:t>hơn</w:t>
      </w:r>
      <w:r>
        <w:rPr>
          <w:color w:val="231F20"/>
          <w:spacing w:val="-20"/>
          <w:w w:val="105"/>
        </w:rPr>
        <w:t> </w:t>
      </w:r>
      <w:r>
        <w:rPr>
          <w:color w:val="231F20"/>
          <w:w w:val="105"/>
        </w:rPr>
        <w:t>các</w:t>
      </w:r>
      <w:r>
        <w:rPr>
          <w:color w:val="231F20"/>
          <w:spacing w:val="-20"/>
          <w:w w:val="105"/>
        </w:rPr>
        <w:t> </w:t>
      </w:r>
      <w:r>
        <w:rPr>
          <w:color w:val="231F20"/>
          <w:w w:val="105"/>
        </w:rPr>
        <w:t>khoa</w:t>
      </w:r>
      <w:r>
        <w:rPr>
          <w:color w:val="231F20"/>
          <w:spacing w:val="-21"/>
          <w:w w:val="105"/>
        </w:rPr>
        <w:t> </w:t>
      </w:r>
      <w:r>
        <w:rPr>
          <w:color w:val="231F20"/>
          <w:w w:val="105"/>
        </w:rPr>
        <w:t>học</w:t>
      </w:r>
      <w:r>
        <w:rPr>
          <w:color w:val="231F20"/>
          <w:spacing w:val="-20"/>
          <w:w w:val="105"/>
        </w:rPr>
        <w:t> </w:t>
      </w:r>
      <w:r>
        <w:rPr>
          <w:color w:val="231F20"/>
          <w:w w:val="105"/>
        </w:rPr>
        <w:t>gia.</w:t>
      </w:r>
      <w:r>
        <w:rPr>
          <w:color w:val="231F20"/>
          <w:spacing w:val="-20"/>
          <w:w w:val="105"/>
        </w:rPr>
        <w:t> </w:t>
      </w:r>
      <w:r>
        <w:rPr>
          <w:color w:val="231F20"/>
          <w:w w:val="105"/>
        </w:rPr>
        <w:t>Các</w:t>
      </w:r>
      <w:r>
        <w:rPr>
          <w:color w:val="231F20"/>
          <w:spacing w:val="-20"/>
          <w:w w:val="105"/>
        </w:rPr>
        <w:t> </w:t>
      </w:r>
      <w:r>
        <w:rPr>
          <w:color w:val="231F20"/>
          <w:w w:val="105"/>
        </w:rPr>
        <w:t>khoa</w:t>
      </w:r>
      <w:r>
        <w:rPr>
          <w:color w:val="231F20"/>
          <w:spacing w:val="-21"/>
          <w:w w:val="105"/>
        </w:rPr>
        <w:t> </w:t>
      </w:r>
      <w:r>
        <w:rPr>
          <w:color w:val="231F20"/>
          <w:w w:val="105"/>
        </w:rPr>
        <w:t>học</w:t>
      </w:r>
      <w:r>
        <w:rPr>
          <w:color w:val="231F20"/>
          <w:spacing w:val="-20"/>
          <w:w w:val="105"/>
        </w:rPr>
        <w:t> </w:t>
      </w:r>
      <w:r>
        <w:rPr>
          <w:color w:val="231F20"/>
          <w:w w:val="105"/>
        </w:rPr>
        <w:t>gia</w:t>
      </w:r>
      <w:r>
        <w:rPr>
          <w:color w:val="231F20"/>
          <w:spacing w:val="-20"/>
          <w:w w:val="105"/>
        </w:rPr>
        <w:t> </w:t>
      </w:r>
      <w:r>
        <w:rPr>
          <w:color w:val="231F20"/>
          <w:w w:val="105"/>
        </w:rPr>
        <w:t>phải</w:t>
      </w:r>
      <w:r>
        <w:rPr>
          <w:color w:val="231F20"/>
          <w:spacing w:val="-21"/>
          <w:w w:val="105"/>
        </w:rPr>
        <w:t> </w:t>
      </w:r>
      <w:r>
        <w:rPr>
          <w:color w:val="231F20"/>
          <w:w w:val="105"/>
        </w:rPr>
        <w:t>nhờ</w:t>
      </w:r>
      <w:r>
        <w:rPr>
          <w:color w:val="231F20"/>
          <w:spacing w:val="-20"/>
          <w:w w:val="105"/>
        </w:rPr>
        <w:t> </w:t>
      </w:r>
      <w:r>
        <w:rPr>
          <w:color w:val="231F20"/>
          <w:w w:val="105"/>
        </w:rPr>
        <w:t>vào dụng cụ, máy móc, họ chưa đoạn ý niệm. Vì vậy, đức Phật nói</w:t>
      </w:r>
      <w:r>
        <w:rPr>
          <w:color w:val="231F20"/>
          <w:spacing w:val="-8"/>
          <w:w w:val="105"/>
        </w:rPr>
        <w:t> </w:t>
      </w:r>
      <w:r>
        <w:rPr>
          <w:color w:val="231F20"/>
          <w:w w:val="105"/>
        </w:rPr>
        <w:t>phải</w:t>
      </w:r>
      <w:r>
        <w:rPr>
          <w:color w:val="231F20"/>
          <w:spacing w:val="-8"/>
          <w:w w:val="105"/>
        </w:rPr>
        <w:t> </w:t>
      </w:r>
      <w:r>
        <w:rPr>
          <w:color w:val="231F20"/>
          <w:w w:val="105"/>
        </w:rPr>
        <w:t>đoạn</w:t>
      </w:r>
      <w:r>
        <w:rPr>
          <w:color w:val="231F20"/>
          <w:spacing w:val="-7"/>
          <w:w w:val="105"/>
        </w:rPr>
        <w:t> </w:t>
      </w:r>
      <w:r>
        <w:rPr>
          <w:color w:val="231F20"/>
          <w:w w:val="105"/>
        </w:rPr>
        <w:t>sạch</w:t>
      </w:r>
      <w:r>
        <w:rPr>
          <w:color w:val="231F20"/>
          <w:spacing w:val="-7"/>
          <w:w w:val="105"/>
        </w:rPr>
        <w:t> </w:t>
      </w:r>
      <w:r>
        <w:rPr>
          <w:color w:val="231F20"/>
          <w:w w:val="105"/>
        </w:rPr>
        <w:t>ý</w:t>
      </w:r>
      <w:r>
        <w:rPr>
          <w:color w:val="231F20"/>
          <w:spacing w:val="-8"/>
          <w:w w:val="105"/>
        </w:rPr>
        <w:t> </w:t>
      </w:r>
      <w:r>
        <w:rPr>
          <w:color w:val="231F20"/>
          <w:w w:val="105"/>
        </w:rPr>
        <w:t>niệm,</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chớ</w:t>
      </w:r>
      <w:r>
        <w:rPr>
          <w:color w:val="231F20"/>
          <w:spacing w:val="-7"/>
          <w:w w:val="105"/>
        </w:rPr>
        <w:t> </w:t>
      </w:r>
      <w:r>
        <w:rPr>
          <w:color w:val="231F20"/>
          <w:w w:val="105"/>
        </w:rPr>
        <w:t>nên</w:t>
      </w:r>
      <w:r>
        <w:rPr>
          <w:color w:val="231F20"/>
          <w:spacing w:val="-8"/>
          <w:w w:val="105"/>
        </w:rPr>
        <w:t> </w:t>
      </w:r>
      <w:r>
        <w:rPr>
          <w:color w:val="231F20"/>
          <w:w w:val="105"/>
        </w:rPr>
        <w:t>dùng</w:t>
      </w:r>
      <w:r>
        <w:rPr>
          <w:color w:val="231F20"/>
          <w:spacing w:val="-7"/>
          <w:w w:val="105"/>
        </w:rPr>
        <w:t> </w:t>
      </w:r>
      <w:r>
        <w:rPr>
          <w:color w:val="231F20"/>
          <w:w w:val="105"/>
        </w:rPr>
        <w:t>tâm</w:t>
      </w:r>
      <w:r>
        <w:rPr>
          <w:color w:val="231F20"/>
          <w:spacing w:val="-8"/>
          <w:w w:val="105"/>
        </w:rPr>
        <w:t> </w:t>
      </w:r>
      <w:r>
        <w:rPr>
          <w:color w:val="231F20"/>
          <w:w w:val="105"/>
        </w:rPr>
        <w:t>ý</w:t>
      </w:r>
      <w:r>
        <w:rPr>
          <w:color w:val="231F20"/>
          <w:spacing w:val="-8"/>
          <w:w w:val="105"/>
        </w:rPr>
        <w:t> </w:t>
      </w:r>
      <w:r>
        <w:rPr>
          <w:color w:val="231F20"/>
          <w:w w:val="105"/>
        </w:rPr>
        <w:t>thức! Dùng</w:t>
      </w:r>
      <w:r>
        <w:rPr>
          <w:color w:val="231F20"/>
          <w:spacing w:val="-2"/>
          <w:w w:val="105"/>
        </w:rPr>
        <w:t> </w:t>
      </w:r>
      <w:r>
        <w:rPr>
          <w:color w:val="231F20"/>
          <w:w w:val="105"/>
        </w:rPr>
        <w:t>tâm</w:t>
      </w:r>
      <w:r>
        <w:rPr>
          <w:color w:val="231F20"/>
          <w:spacing w:val="-2"/>
          <w:w w:val="105"/>
        </w:rPr>
        <w:t> </w:t>
      </w:r>
      <w:r>
        <w:rPr>
          <w:color w:val="231F20"/>
          <w:w w:val="105"/>
        </w:rPr>
        <w:t>ý</w:t>
      </w:r>
      <w:r>
        <w:rPr>
          <w:color w:val="231F20"/>
          <w:spacing w:val="-2"/>
          <w:w w:val="105"/>
        </w:rPr>
        <w:t> </w:t>
      </w:r>
      <w:r>
        <w:rPr>
          <w:color w:val="231F20"/>
          <w:w w:val="105"/>
        </w:rPr>
        <w:t>thức</w:t>
      </w:r>
      <w:r>
        <w:rPr>
          <w:color w:val="231F20"/>
          <w:spacing w:val="-2"/>
          <w:w w:val="105"/>
        </w:rPr>
        <w:t> </w:t>
      </w:r>
      <w:r>
        <w:rPr>
          <w:color w:val="231F20"/>
          <w:w w:val="105"/>
        </w:rPr>
        <w:t>sẽ</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2"/>
          <w:w w:val="105"/>
        </w:rPr>
        <w:t> </w:t>
      </w:r>
      <w:r>
        <w:rPr>
          <w:color w:val="231F20"/>
          <w:w w:val="105"/>
        </w:rPr>
        <w:t>thấy</w:t>
      </w:r>
      <w:r>
        <w:rPr>
          <w:color w:val="231F20"/>
          <w:spacing w:val="-2"/>
          <w:w w:val="105"/>
        </w:rPr>
        <w:t> </w:t>
      </w:r>
      <w:r>
        <w:rPr>
          <w:color w:val="231F20"/>
          <w:w w:val="105"/>
        </w:rPr>
        <w:t>chân</w:t>
      </w:r>
      <w:r>
        <w:rPr>
          <w:color w:val="231F20"/>
          <w:spacing w:val="-2"/>
          <w:w w:val="105"/>
        </w:rPr>
        <w:t> </w:t>
      </w:r>
      <w:r>
        <w:rPr>
          <w:color w:val="231F20"/>
          <w:w w:val="105"/>
        </w:rPr>
        <w:t>tướng.</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Cái mà</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trông</w:t>
      </w:r>
      <w:r>
        <w:rPr>
          <w:color w:val="231F20"/>
          <w:spacing w:val="-18"/>
          <w:w w:val="105"/>
        </w:rPr>
        <w:t> </w:t>
      </w:r>
      <w:r>
        <w:rPr>
          <w:color w:val="231F20"/>
          <w:w w:val="105"/>
        </w:rPr>
        <w:t>thấy</w:t>
      </w:r>
      <w:r>
        <w:rPr>
          <w:color w:val="231F20"/>
          <w:spacing w:val="-19"/>
          <w:w w:val="105"/>
        </w:rPr>
        <w:t> </w:t>
      </w:r>
      <w:r>
        <w:rPr>
          <w:color w:val="231F20"/>
          <w:w w:val="105"/>
        </w:rPr>
        <w:t>chính</w:t>
      </w:r>
      <w:r>
        <w:rPr>
          <w:color w:val="231F20"/>
          <w:spacing w:val="-19"/>
          <w:w w:val="105"/>
        </w:rPr>
        <w:t> </w:t>
      </w:r>
      <w:r>
        <w:rPr>
          <w:color w:val="231F20"/>
          <w:w w:val="105"/>
        </w:rPr>
        <w:t>là</w:t>
      </w:r>
      <w:r>
        <w:rPr>
          <w:color w:val="231F20"/>
          <w:spacing w:val="-19"/>
          <w:w w:val="105"/>
        </w:rPr>
        <w:t> </w:t>
      </w:r>
      <w:r>
        <w:rPr>
          <w:color w:val="231F20"/>
          <w:w w:val="105"/>
        </w:rPr>
        <w:t>huyễn</w:t>
      </w:r>
      <w:r>
        <w:rPr>
          <w:color w:val="231F20"/>
          <w:spacing w:val="-19"/>
          <w:w w:val="105"/>
        </w:rPr>
        <w:t> </w:t>
      </w:r>
      <w:r>
        <w:rPr>
          <w:color w:val="231F20"/>
          <w:w w:val="105"/>
        </w:rPr>
        <w:t>tướng.</w:t>
      </w:r>
      <w:r>
        <w:rPr>
          <w:color w:val="231F20"/>
          <w:spacing w:val="-19"/>
          <w:w w:val="105"/>
        </w:rPr>
        <w:t> </w:t>
      </w:r>
      <w:r>
        <w:rPr>
          <w:color w:val="231F20"/>
          <w:w w:val="105"/>
        </w:rPr>
        <w:t>Tâm</w:t>
      </w:r>
      <w:r>
        <w:rPr>
          <w:color w:val="231F20"/>
          <w:spacing w:val="-19"/>
          <w:w w:val="105"/>
        </w:rPr>
        <w:t> </w:t>
      </w:r>
      <w:r>
        <w:rPr>
          <w:color w:val="231F20"/>
          <w:w w:val="105"/>
        </w:rPr>
        <w:t>ý</w:t>
      </w:r>
      <w:r>
        <w:rPr>
          <w:color w:val="231F20"/>
          <w:spacing w:val="-19"/>
          <w:w w:val="105"/>
        </w:rPr>
        <w:t> </w:t>
      </w:r>
      <w:r>
        <w:rPr>
          <w:color w:val="231F20"/>
          <w:w w:val="105"/>
        </w:rPr>
        <w:t>thức</w:t>
      </w:r>
      <w:r>
        <w:rPr>
          <w:color w:val="231F20"/>
          <w:spacing w:val="-19"/>
          <w:w w:val="105"/>
        </w:rPr>
        <w:t> </w:t>
      </w:r>
      <w:r>
        <w:rPr>
          <w:color w:val="231F20"/>
          <w:w w:val="105"/>
        </w:rPr>
        <w:t>cũng là huyễn tướng! Huyễn tướng có thể duyên huyễn tướng, chẳng thể duyên chân tướng.</w:t>
      </w:r>
    </w:p>
    <w:p>
      <w:pPr>
        <w:pStyle w:val="BodyText"/>
        <w:spacing w:line="307" w:lineRule="auto" w:before="136"/>
        <w:ind w:left="387" w:right="122" w:firstLine="453"/>
      </w:pPr>
      <w:r>
        <w:rPr>
          <w:color w:val="231F20"/>
        </w:rPr>
        <w:t>Vì</w:t>
      </w:r>
      <w:r>
        <w:rPr>
          <w:color w:val="231F20"/>
          <w:spacing w:val="-7"/>
        </w:rPr>
        <w:t> </w:t>
      </w:r>
      <w:r>
        <w:rPr>
          <w:color w:val="231F20"/>
        </w:rPr>
        <w:t>thế</w:t>
      </w:r>
      <w:r>
        <w:rPr>
          <w:color w:val="231F20"/>
          <w:spacing w:val="-7"/>
        </w:rPr>
        <w:t> </w:t>
      </w:r>
      <w:r>
        <w:rPr>
          <w:color w:val="231F20"/>
        </w:rPr>
        <w:t>nói:</w:t>
      </w:r>
      <w:r>
        <w:rPr>
          <w:color w:val="231F20"/>
          <w:spacing w:val="-7"/>
        </w:rPr>
        <w:t> </w:t>
      </w:r>
      <w:r>
        <w:rPr>
          <w:color w:val="231F20"/>
        </w:rPr>
        <w:t>Các</w:t>
      </w:r>
      <w:r>
        <w:rPr>
          <w:color w:val="231F20"/>
          <w:spacing w:val="-5"/>
        </w:rPr>
        <w:t> </w:t>
      </w:r>
      <w:r>
        <w:rPr>
          <w:color w:val="231F20"/>
        </w:rPr>
        <w:t>khoa</w:t>
      </w:r>
      <w:r>
        <w:rPr>
          <w:color w:val="231F20"/>
          <w:spacing w:val="-7"/>
        </w:rPr>
        <w:t> </w:t>
      </w:r>
      <w:r>
        <w:rPr>
          <w:color w:val="231F20"/>
        </w:rPr>
        <w:t>học</w:t>
      </w:r>
      <w:r>
        <w:rPr>
          <w:color w:val="231F20"/>
          <w:spacing w:val="-7"/>
        </w:rPr>
        <w:t> </w:t>
      </w:r>
      <w:r>
        <w:rPr>
          <w:color w:val="231F20"/>
        </w:rPr>
        <w:t>gia</w:t>
      </w:r>
      <w:r>
        <w:rPr>
          <w:color w:val="231F20"/>
          <w:spacing w:val="-7"/>
        </w:rPr>
        <w:t> </w:t>
      </w:r>
      <w:r>
        <w:rPr>
          <w:color w:val="231F20"/>
        </w:rPr>
        <w:t>chắc</w:t>
      </w:r>
      <w:r>
        <w:rPr>
          <w:color w:val="231F20"/>
          <w:spacing w:val="-7"/>
        </w:rPr>
        <w:t> </w:t>
      </w:r>
      <w:r>
        <w:rPr>
          <w:color w:val="231F20"/>
        </w:rPr>
        <w:t>chắn</w:t>
      </w:r>
      <w:r>
        <w:rPr>
          <w:color w:val="231F20"/>
          <w:spacing w:val="-5"/>
        </w:rPr>
        <w:t> </w:t>
      </w:r>
      <w:r>
        <w:rPr>
          <w:color w:val="231F20"/>
        </w:rPr>
        <w:t>chẳng</w:t>
      </w:r>
      <w:r>
        <w:rPr>
          <w:color w:val="231F20"/>
          <w:spacing w:val="-5"/>
        </w:rPr>
        <w:t> </w:t>
      </w:r>
      <w:r>
        <w:rPr>
          <w:color w:val="231F20"/>
        </w:rPr>
        <w:t>thể</w:t>
      </w:r>
      <w:r>
        <w:rPr>
          <w:color w:val="231F20"/>
          <w:spacing w:val="-7"/>
        </w:rPr>
        <w:t> </w:t>
      </w:r>
      <w:r>
        <w:rPr>
          <w:color w:val="231F20"/>
        </w:rPr>
        <w:t>kiến</w:t>
      </w:r>
      <w:r>
        <w:rPr>
          <w:color w:val="231F20"/>
          <w:spacing w:val="-7"/>
        </w:rPr>
        <w:t> </w:t>
      </w:r>
      <w:r>
        <w:rPr>
          <w:color w:val="231F20"/>
        </w:rPr>
        <w:t>tính. </w:t>
      </w:r>
      <w:r>
        <w:rPr>
          <w:color w:val="231F20"/>
          <w:w w:val="105"/>
        </w:rPr>
        <w:t>Nếu</w:t>
      </w:r>
      <w:r>
        <w:rPr>
          <w:color w:val="231F20"/>
          <w:spacing w:val="-21"/>
          <w:w w:val="105"/>
        </w:rPr>
        <w:t> </w:t>
      </w:r>
      <w:r>
        <w:rPr>
          <w:color w:val="231F20"/>
          <w:w w:val="105"/>
        </w:rPr>
        <w:t>khoa</w:t>
      </w:r>
      <w:r>
        <w:rPr>
          <w:color w:val="231F20"/>
          <w:spacing w:val="-21"/>
          <w:w w:val="105"/>
        </w:rPr>
        <w:t> </w:t>
      </w:r>
      <w:r>
        <w:rPr>
          <w:color w:val="231F20"/>
          <w:w w:val="105"/>
        </w:rPr>
        <w:t>học</w:t>
      </w:r>
      <w:r>
        <w:rPr>
          <w:color w:val="231F20"/>
          <w:spacing w:val="-21"/>
          <w:w w:val="105"/>
        </w:rPr>
        <w:t> </w:t>
      </w:r>
      <w:r>
        <w:rPr>
          <w:color w:val="231F20"/>
          <w:w w:val="105"/>
        </w:rPr>
        <w:t>gia,</w:t>
      </w:r>
      <w:r>
        <w:rPr>
          <w:color w:val="231F20"/>
          <w:spacing w:val="-21"/>
          <w:w w:val="105"/>
        </w:rPr>
        <w:t> </w:t>
      </w:r>
      <w:r>
        <w:rPr>
          <w:color w:val="231F20"/>
          <w:w w:val="105"/>
        </w:rPr>
        <w:t>triết</w:t>
      </w:r>
      <w:r>
        <w:rPr>
          <w:color w:val="231F20"/>
          <w:spacing w:val="-21"/>
          <w:w w:val="105"/>
        </w:rPr>
        <w:t> </w:t>
      </w:r>
      <w:r>
        <w:rPr>
          <w:color w:val="231F20"/>
          <w:w w:val="105"/>
        </w:rPr>
        <w:t>gia</w:t>
      </w:r>
      <w:r>
        <w:rPr>
          <w:color w:val="231F20"/>
          <w:spacing w:val="-21"/>
          <w:w w:val="105"/>
        </w:rPr>
        <w:t> </w:t>
      </w:r>
      <w:r>
        <w:rPr>
          <w:color w:val="231F20"/>
          <w:w w:val="105"/>
        </w:rPr>
        <w:t>buông</w:t>
      </w:r>
      <w:r>
        <w:rPr>
          <w:color w:val="231F20"/>
          <w:spacing w:val="-21"/>
          <w:w w:val="105"/>
        </w:rPr>
        <w:t> </w:t>
      </w:r>
      <w:r>
        <w:rPr>
          <w:color w:val="231F20"/>
          <w:w w:val="105"/>
        </w:rPr>
        <w:t>phân</w:t>
      </w:r>
      <w:r>
        <w:rPr>
          <w:color w:val="231F20"/>
          <w:spacing w:val="-21"/>
          <w:w w:val="105"/>
        </w:rPr>
        <w:t> </w:t>
      </w:r>
      <w:r>
        <w:rPr>
          <w:color w:val="231F20"/>
          <w:w w:val="105"/>
        </w:rPr>
        <w:t>biệt,</w:t>
      </w:r>
      <w:r>
        <w:rPr>
          <w:color w:val="231F20"/>
          <w:spacing w:val="-21"/>
          <w:w w:val="105"/>
        </w:rPr>
        <w:t> </w:t>
      </w:r>
      <w:r>
        <w:rPr>
          <w:color w:val="231F20"/>
          <w:w w:val="105"/>
        </w:rPr>
        <w:t>chấp</w:t>
      </w:r>
      <w:r>
        <w:rPr>
          <w:color w:val="231F20"/>
          <w:spacing w:val="-21"/>
          <w:w w:val="105"/>
        </w:rPr>
        <w:t> </w:t>
      </w:r>
      <w:r>
        <w:rPr>
          <w:color w:val="231F20"/>
          <w:w w:val="105"/>
        </w:rPr>
        <w:t>trước,</w:t>
      </w:r>
      <w:r>
        <w:rPr>
          <w:color w:val="231F20"/>
          <w:spacing w:val="-21"/>
          <w:w w:val="105"/>
        </w:rPr>
        <w:t> </w:t>
      </w:r>
      <w:r>
        <w:rPr>
          <w:color w:val="231F20"/>
          <w:w w:val="105"/>
        </w:rPr>
        <w:t>khởi </w:t>
      </w:r>
      <w:r>
        <w:rPr>
          <w:color w:val="231F20"/>
          <w:spacing w:val="-2"/>
          <w:w w:val="110"/>
        </w:rPr>
        <w:t>tâm</w:t>
      </w:r>
      <w:r>
        <w:rPr>
          <w:color w:val="231F20"/>
          <w:spacing w:val="-20"/>
          <w:w w:val="110"/>
        </w:rPr>
        <w:t> </w:t>
      </w:r>
      <w:r>
        <w:rPr>
          <w:color w:val="231F20"/>
          <w:spacing w:val="-2"/>
          <w:w w:val="110"/>
        </w:rPr>
        <w:t>động</w:t>
      </w:r>
      <w:r>
        <w:rPr>
          <w:color w:val="231F20"/>
          <w:spacing w:val="-20"/>
          <w:w w:val="110"/>
        </w:rPr>
        <w:t> </w:t>
      </w:r>
      <w:r>
        <w:rPr>
          <w:color w:val="231F20"/>
          <w:spacing w:val="-2"/>
          <w:w w:val="110"/>
        </w:rPr>
        <w:t>niệm</w:t>
      </w:r>
      <w:r>
        <w:rPr>
          <w:color w:val="231F20"/>
          <w:spacing w:val="-20"/>
          <w:w w:val="110"/>
        </w:rPr>
        <w:t> </w:t>
      </w:r>
      <w:r>
        <w:rPr>
          <w:color w:val="231F20"/>
          <w:spacing w:val="-2"/>
          <w:w w:val="110"/>
        </w:rPr>
        <w:t>xuống,</w:t>
      </w:r>
      <w:r>
        <w:rPr>
          <w:color w:val="231F20"/>
          <w:spacing w:val="-20"/>
          <w:w w:val="110"/>
        </w:rPr>
        <w:t> </w:t>
      </w:r>
      <w:r>
        <w:rPr>
          <w:color w:val="231F20"/>
          <w:spacing w:val="-2"/>
          <w:w w:val="110"/>
        </w:rPr>
        <w:t>họ</w:t>
      </w:r>
      <w:r>
        <w:rPr>
          <w:color w:val="231F20"/>
          <w:spacing w:val="-20"/>
          <w:w w:val="110"/>
        </w:rPr>
        <w:t> </w:t>
      </w:r>
      <w:r>
        <w:rPr>
          <w:color w:val="231F20"/>
          <w:spacing w:val="-2"/>
          <w:w w:val="110"/>
        </w:rPr>
        <w:t>sẽ</w:t>
      </w:r>
      <w:r>
        <w:rPr>
          <w:color w:val="231F20"/>
          <w:spacing w:val="-20"/>
          <w:w w:val="110"/>
        </w:rPr>
        <w:t> </w:t>
      </w:r>
      <w:r>
        <w:rPr>
          <w:color w:val="231F20"/>
          <w:spacing w:val="-2"/>
          <w:w w:val="110"/>
        </w:rPr>
        <w:t>thành</w:t>
      </w:r>
      <w:r>
        <w:rPr>
          <w:color w:val="231F20"/>
          <w:spacing w:val="-20"/>
          <w:w w:val="110"/>
        </w:rPr>
        <w:t> </w:t>
      </w:r>
      <w:r>
        <w:rPr>
          <w:color w:val="231F20"/>
          <w:spacing w:val="-2"/>
          <w:w w:val="110"/>
        </w:rPr>
        <w:t>Phật,</w:t>
      </w:r>
      <w:r>
        <w:rPr>
          <w:color w:val="231F20"/>
          <w:spacing w:val="-20"/>
          <w:w w:val="110"/>
        </w:rPr>
        <w:t> </w:t>
      </w:r>
      <w:r>
        <w:rPr>
          <w:color w:val="231F20"/>
          <w:spacing w:val="-2"/>
          <w:w w:val="110"/>
        </w:rPr>
        <w:t>mới</w:t>
      </w:r>
      <w:r>
        <w:rPr>
          <w:color w:val="231F20"/>
          <w:spacing w:val="-20"/>
          <w:w w:val="110"/>
        </w:rPr>
        <w:t> </w:t>
      </w:r>
      <w:r>
        <w:rPr>
          <w:color w:val="231F20"/>
          <w:spacing w:val="-2"/>
          <w:w w:val="110"/>
        </w:rPr>
        <w:t>có</w:t>
      </w:r>
      <w:r>
        <w:rPr>
          <w:color w:val="231F20"/>
          <w:spacing w:val="-20"/>
          <w:w w:val="110"/>
        </w:rPr>
        <w:t> </w:t>
      </w:r>
      <w:r>
        <w:rPr>
          <w:color w:val="231F20"/>
          <w:spacing w:val="-2"/>
          <w:w w:val="110"/>
        </w:rPr>
        <w:t>thể</w:t>
      </w:r>
      <w:r>
        <w:rPr>
          <w:color w:val="231F20"/>
          <w:spacing w:val="-20"/>
          <w:w w:val="110"/>
        </w:rPr>
        <w:t> </w:t>
      </w:r>
      <w:r>
        <w:rPr>
          <w:color w:val="231F20"/>
          <w:spacing w:val="-2"/>
          <w:w w:val="110"/>
        </w:rPr>
        <w:t>thật</w:t>
      </w:r>
      <w:r>
        <w:rPr>
          <w:color w:val="231F20"/>
          <w:spacing w:val="-20"/>
          <w:w w:val="110"/>
        </w:rPr>
        <w:t> </w:t>
      </w:r>
      <w:r>
        <w:rPr>
          <w:color w:val="231F20"/>
          <w:spacing w:val="-2"/>
          <w:w w:val="110"/>
        </w:rPr>
        <w:t>sự </w:t>
      </w:r>
      <w:r>
        <w:rPr>
          <w:color w:val="231F20"/>
          <w:w w:val="105"/>
        </w:rPr>
        <w:t>thấy</w:t>
      </w:r>
      <w:r>
        <w:rPr>
          <w:color w:val="231F20"/>
          <w:spacing w:val="-19"/>
          <w:w w:val="105"/>
        </w:rPr>
        <w:t> </w:t>
      </w:r>
      <w:r>
        <w:rPr>
          <w:color w:val="231F20"/>
          <w:w w:val="105"/>
        </w:rPr>
        <w:t>chân</w:t>
      </w:r>
      <w:r>
        <w:rPr>
          <w:color w:val="231F20"/>
          <w:spacing w:val="-19"/>
          <w:w w:val="105"/>
        </w:rPr>
        <w:t> </w:t>
      </w:r>
      <w:r>
        <w:rPr>
          <w:color w:val="231F20"/>
          <w:w w:val="105"/>
        </w:rPr>
        <w:t>tướng.</w:t>
      </w:r>
      <w:r>
        <w:rPr>
          <w:color w:val="231F20"/>
          <w:spacing w:val="-19"/>
          <w:w w:val="105"/>
        </w:rPr>
        <w:t> </w:t>
      </w:r>
      <w:r>
        <w:rPr>
          <w:color w:val="231F20"/>
          <w:w w:val="105"/>
        </w:rPr>
        <w:t>Do</w:t>
      </w:r>
      <w:r>
        <w:rPr>
          <w:color w:val="231F20"/>
          <w:spacing w:val="-19"/>
          <w:w w:val="105"/>
        </w:rPr>
        <w:t> </w:t>
      </w:r>
      <w:r>
        <w:rPr>
          <w:color w:val="231F20"/>
          <w:w w:val="105"/>
        </w:rPr>
        <w:t>vậy,</w:t>
      </w:r>
      <w:r>
        <w:rPr>
          <w:color w:val="231F20"/>
          <w:spacing w:val="-19"/>
          <w:w w:val="105"/>
        </w:rPr>
        <w:t> </w:t>
      </w:r>
      <w:r>
        <w:rPr>
          <w:color w:val="231F20"/>
          <w:w w:val="105"/>
        </w:rPr>
        <w:t>chúng</w:t>
      </w:r>
      <w:r>
        <w:rPr>
          <w:color w:val="231F20"/>
          <w:spacing w:val="-18"/>
          <w:w w:val="105"/>
        </w:rPr>
        <w:t> </w:t>
      </w:r>
      <w:r>
        <w:rPr>
          <w:color w:val="231F20"/>
          <w:w w:val="105"/>
        </w:rPr>
        <w:t>ta</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nói:</w:t>
      </w:r>
      <w:r>
        <w:rPr>
          <w:color w:val="231F20"/>
          <w:spacing w:val="-19"/>
          <w:w w:val="105"/>
        </w:rPr>
        <w:t> </w:t>
      </w:r>
      <w:r>
        <w:rPr>
          <w:color w:val="231F20"/>
          <w:w w:val="105"/>
        </w:rPr>
        <w:t>Các</w:t>
      </w:r>
      <w:r>
        <w:rPr>
          <w:color w:val="231F20"/>
          <w:spacing w:val="-18"/>
          <w:w w:val="105"/>
        </w:rPr>
        <w:t> </w:t>
      </w:r>
      <w:r>
        <w:rPr>
          <w:color w:val="231F20"/>
          <w:w w:val="105"/>
        </w:rPr>
        <w:t>nhà</w:t>
      </w:r>
      <w:r>
        <w:rPr>
          <w:color w:val="231F20"/>
          <w:spacing w:val="-19"/>
          <w:w w:val="105"/>
        </w:rPr>
        <w:t> </w:t>
      </w:r>
      <w:r>
        <w:rPr>
          <w:color w:val="231F20"/>
          <w:w w:val="105"/>
        </w:rPr>
        <w:t>lượng </w:t>
      </w:r>
      <w:r>
        <w:rPr>
          <w:color w:val="231F20"/>
          <w:spacing w:val="-2"/>
          <w:w w:val="110"/>
        </w:rPr>
        <w:t>tử</w:t>
      </w:r>
      <w:r>
        <w:rPr>
          <w:color w:val="231F20"/>
          <w:spacing w:val="-21"/>
          <w:w w:val="110"/>
        </w:rPr>
        <w:t> </w:t>
      </w:r>
      <w:r>
        <w:rPr>
          <w:color w:val="231F20"/>
          <w:spacing w:val="-2"/>
          <w:w w:val="110"/>
        </w:rPr>
        <w:t>lực</w:t>
      </w:r>
      <w:r>
        <w:rPr>
          <w:color w:val="231F20"/>
          <w:spacing w:val="-21"/>
          <w:w w:val="110"/>
        </w:rPr>
        <w:t> </w:t>
      </w:r>
      <w:r>
        <w:rPr>
          <w:color w:val="231F20"/>
          <w:spacing w:val="-2"/>
          <w:w w:val="110"/>
        </w:rPr>
        <w:t>học</w:t>
      </w:r>
      <w:r>
        <w:rPr>
          <w:color w:val="231F20"/>
          <w:spacing w:val="-21"/>
          <w:w w:val="110"/>
        </w:rPr>
        <w:t> </w:t>
      </w:r>
      <w:r>
        <w:rPr>
          <w:color w:val="231F20"/>
          <w:spacing w:val="-2"/>
          <w:w w:val="110"/>
        </w:rPr>
        <w:t>đã</w:t>
      </w:r>
      <w:r>
        <w:rPr>
          <w:color w:val="231F20"/>
          <w:spacing w:val="-21"/>
          <w:w w:val="110"/>
        </w:rPr>
        <w:t> </w:t>
      </w:r>
      <w:r>
        <w:rPr>
          <w:color w:val="231F20"/>
          <w:spacing w:val="-2"/>
          <w:w w:val="110"/>
        </w:rPr>
        <w:t>mon</w:t>
      </w:r>
      <w:r>
        <w:rPr>
          <w:color w:val="231F20"/>
          <w:spacing w:val="-21"/>
          <w:w w:val="110"/>
        </w:rPr>
        <w:t> </w:t>
      </w:r>
      <w:r>
        <w:rPr>
          <w:color w:val="231F20"/>
          <w:spacing w:val="-2"/>
          <w:w w:val="110"/>
        </w:rPr>
        <w:t>men</w:t>
      </w:r>
      <w:r>
        <w:rPr>
          <w:color w:val="231F20"/>
          <w:spacing w:val="-21"/>
          <w:w w:val="110"/>
        </w:rPr>
        <w:t> </w:t>
      </w:r>
      <w:r>
        <w:rPr>
          <w:color w:val="231F20"/>
          <w:spacing w:val="-2"/>
          <w:w w:val="110"/>
        </w:rPr>
        <w:t>bên</w:t>
      </w:r>
      <w:r>
        <w:rPr>
          <w:color w:val="231F20"/>
          <w:spacing w:val="-21"/>
          <w:w w:val="110"/>
        </w:rPr>
        <w:t> </w:t>
      </w:r>
      <w:r>
        <w:rPr>
          <w:color w:val="231F20"/>
          <w:spacing w:val="-2"/>
          <w:w w:val="110"/>
        </w:rPr>
        <w:t>lề</w:t>
      </w:r>
      <w:r>
        <w:rPr>
          <w:color w:val="231F20"/>
          <w:spacing w:val="-21"/>
          <w:w w:val="110"/>
        </w:rPr>
        <w:t> </w:t>
      </w:r>
      <w:r>
        <w:rPr>
          <w:color w:val="231F20"/>
          <w:spacing w:val="-2"/>
          <w:w w:val="110"/>
        </w:rPr>
        <w:t>Phật</w:t>
      </w:r>
      <w:r>
        <w:rPr>
          <w:color w:val="231F20"/>
          <w:spacing w:val="-21"/>
          <w:w w:val="110"/>
        </w:rPr>
        <w:t> </w:t>
      </w:r>
      <w:r>
        <w:rPr>
          <w:color w:val="231F20"/>
          <w:spacing w:val="-2"/>
          <w:w w:val="110"/>
        </w:rPr>
        <w:t>pháp.</w:t>
      </w:r>
      <w:r>
        <w:rPr>
          <w:color w:val="231F20"/>
          <w:spacing w:val="-21"/>
          <w:w w:val="110"/>
        </w:rPr>
        <w:t> </w:t>
      </w:r>
      <w:r>
        <w:rPr>
          <w:color w:val="231F20"/>
          <w:spacing w:val="-2"/>
          <w:w w:val="110"/>
        </w:rPr>
        <w:t>Nếu</w:t>
      </w:r>
      <w:r>
        <w:rPr>
          <w:color w:val="231F20"/>
          <w:spacing w:val="-21"/>
          <w:w w:val="110"/>
        </w:rPr>
        <w:t> </w:t>
      </w:r>
      <w:r>
        <w:rPr>
          <w:color w:val="231F20"/>
          <w:spacing w:val="-2"/>
          <w:w w:val="110"/>
        </w:rPr>
        <w:t>họ</w:t>
      </w:r>
      <w:r>
        <w:rPr>
          <w:color w:val="231F20"/>
          <w:spacing w:val="-21"/>
          <w:w w:val="110"/>
        </w:rPr>
        <w:t> </w:t>
      </w:r>
      <w:r>
        <w:rPr>
          <w:color w:val="231F20"/>
          <w:spacing w:val="-2"/>
          <w:w w:val="110"/>
        </w:rPr>
        <w:t>thật</w:t>
      </w:r>
      <w:r>
        <w:rPr>
          <w:color w:val="231F20"/>
          <w:spacing w:val="-21"/>
          <w:w w:val="110"/>
        </w:rPr>
        <w:t> </w:t>
      </w:r>
      <w:r>
        <w:rPr>
          <w:color w:val="231F20"/>
          <w:spacing w:val="-2"/>
          <w:w w:val="110"/>
        </w:rPr>
        <w:t>sự</w:t>
      </w:r>
      <w:r>
        <w:rPr>
          <w:color w:val="231F20"/>
          <w:spacing w:val="-21"/>
          <w:w w:val="110"/>
        </w:rPr>
        <w:t> </w:t>
      </w:r>
      <w:r>
        <w:rPr>
          <w:color w:val="231F20"/>
          <w:spacing w:val="-2"/>
          <w:w w:val="110"/>
        </w:rPr>
        <w:t>có </w:t>
      </w:r>
      <w:r>
        <w:rPr>
          <w:color w:val="231F20"/>
          <w:w w:val="110"/>
        </w:rPr>
        <w:t>thể</w:t>
      </w:r>
      <w:r>
        <w:rPr>
          <w:color w:val="231F20"/>
          <w:spacing w:val="-23"/>
          <w:w w:val="110"/>
        </w:rPr>
        <w:t> </w:t>
      </w:r>
      <w:r>
        <w:rPr>
          <w:color w:val="231F20"/>
          <w:w w:val="110"/>
        </w:rPr>
        <w:t>tiến</w:t>
      </w:r>
      <w:r>
        <w:rPr>
          <w:color w:val="231F20"/>
          <w:spacing w:val="-23"/>
          <w:w w:val="110"/>
        </w:rPr>
        <w:t> </w:t>
      </w:r>
      <w:r>
        <w:rPr>
          <w:color w:val="231F20"/>
          <w:w w:val="110"/>
        </w:rPr>
        <w:t>thêm</w:t>
      </w:r>
      <w:r>
        <w:rPr>
          <w:color w:val="231F20"/>
          <w:spacing w:val="-23"/>
          <w:w w:val="110"/>
        </w:rPr>
        <w:t> </w:t>
      </w:r>
      <w:r>
        <w:rPr>
          <w:color w:val="231F20"/>
          <w:w w:val="110"/>
        </w:rPr>
        <w:t>một</w:t>
      </w:r>
      <w:r>
        <w:rPr>
          <w:color w:val="231F20"/>
          <w:spacing w:val="-23"/>
          <w:w w:val="110"/>
        </w:rPr>
        <w:t> </w:t>
      </w:r>
      <w:r>
        <w:rPr>
          <w:color w:val="231F20"/>
          <w:w w:val="110"/>
        </w:rPr>
        <w:t>bước</w:t>
      </w:r>
      <w:r>
        <w:rPr>
          <w:color w:val="231F20"/>
          <w:spacing w:val="-23"/>
          <w:w w:val="110"/>
        </w:rPr>
        <w:t> </w:t>
      </w:r>
      <w:r>
        <w:rPr>
          <w:color w:val="231F20"/>
          <w:w w:val="110"/>
        </w:rPr>
        <w:t>đột</w:t>
      </w:r>
      <w:r>
        <w:rPr>
          <w:color w:val="231F20"/>
          <w:spacing w:val="-23"/>
          <w:w w:val="110"/>
        </w:rPr>
        <w:t> </w:t>
      </w:r>
      <w:r>
        <w:rPr>
          <w:color w:val="231F20"/>
          <w:w w:val="110"/>
        </w:rPr>
        <w:t>phá</w:t>
      </w:r>
      <w:r>
        <w:rPr>
          <w:color w:val="231F20"/>
          <w:spacing w:val="-23"/>
          <w:w w:val="110"/>
        </w:rPr>
        <w:t> </w:t>
      </w:r>
      <w:r>
        <w:rPr>
          <w:color w:val="231F20"/>
          <w:w w:val="110"/>
        </w:rPr>
        <w:t>nữa,</w:t>
      </w:r>
      <w:r>
        <w:rPr>
          <w:color w:val="231F20"/>
          <w:spacing w:val="-23"/>
          <w:w w:val="110"/>
        </w:rPr>
        <w:t> </w:t>
      </w:r>
      <w:r>
        <w:rPr>
          <w:color w:val="231F20"/>
          <w:w w:val="110"/>
        </w:rPr>
        <w:t>buông</w:t>
      </w:r>
      <w:r>
        <w:rPr>
          <w:color w:val="231F20"/>
          <w:spacing w:val="-23"/>
          <w:w w:val="110"/>
        </w:rPr>
        <w:t> </w:t>
      </w:r>
      <w:r>
        <w:rPr>
          <w:color w:val="231F20"/>
          <w:w w:val="110"/>
        </w:rPr>
        <w:t>khởi</w:t>
      </w:r>
      <w:r>
        <w:rPr>
          <w:color w:val="231F20"/>
          <w:spacing w:val="-23"/>
          <w:w w:val="110"/>
        </w:rPr>
        <w:t> </w:t>
      </w:r>
      <w:r>
        <w:rPr>
          <w:color w:val="231F20"/>
          <w:w w:val="110"/>
        </w:rPr>
        <w:t>tâm</w:t>
      </w:r>
      <w:r>
        <w:rPr>
          <w:color w:val="231F20"/>
          <w:spacing w:val="-23"/>
          <w:w w:val="110"/>
        </w:rPr>
        <w:t> </w:t>
      </w:r>
      <w:r>
        <w:rPr>
          <w:color w:val="231F20"/>
          <w:w w:val="110"/>
        </w:rPr>
        <w:t>động </w:t>
      </w:r>
      <w:r>
        <w:rPr>
          <w:color w:val="231F20"/>
          <w:w w:val="105"/>
        </w:rPr>
        <w:t>niệm, phân biệt, chấp trước xuống, họ sẽ chứng đắc, không cần</w:t>
      </w:r>
      <w:r>
        <w:rPr>
          <w:color w:val="231F20"/>
          <w:spacing w:val="-8"/>
          <w:w w:val="105"/>
        </w:rPr>
        <w:t> </w:t>
      </w:r>
      <w:r>
        <w:rPr>
          <w:color w:val="231F20"/>
          <w:w w:val="105"/>
        </w:rPr>
        <w:t>dùng</w:t>
      </w:r>
      <w:r>
        <w:rPr>
          <w:color w:val="231F20"/>
          <w:spacing w:val="-6"/>
          <w:w w:val="105"/>
        </w:rPr>
        <w:t> </w:t>
      </w:r>
      <w:r>
        <w:rPr>
          <w:color w:val="231F20"/>
          <w:w w:val="105"/>
        </w:rPr>
        <w:t>dụng</w:t>
      </w:r>
      <w:r>
        <w:rPr>
          <w:color w:val="231F20"/>
          <w:spacing w:val="-6"/>
          <w:w w:val="105"/>
        </w:rPr>
        <w:t> </w:t>
      </w:r>
      <w:r>
        <w:rPr>
          <w:color w:val="231F20"/>
          <w:w w:val="105"/>
        </w:rPr>
        <w:t>cụ</w:t>
      </w:r>
      <w:r>
        <w:rPr>
          <w:color w:val="231F20"/>
          <w:spacing w:val="-8"/>
          <w:w w:val="105"/>
        </w:rPr>
        <w:t> </w:t>
      </w:r>
      <w:r>
        <w:rPr>
          <w:color w:val="231F20"/>
          <w:w w:val="105"/>
        </w:rPr>
        <w:t>khoa</w:t>
      </w:r>
      <w:r>
        <w:rPr>
          <w:color w:val="231F20"/>
          <w:spacing w:val="-8"/>
          <w:w w:val="105"/>
        </w:rPr>
        <w:t> </w:t>
      </w:r>
      <w:r>
        <w:rPr>
          <w:color w:val="231F20"/>
          <w:w w:val="105"/>
        </w:rPr>
        <w:t>học,</w:t>
      </w:r>
      <w:r>
        <w:rPr>
          <w:color w:val="231F20"/>
          <w:spacing w:val="-8"/>
          <w:w w:val="105"/>
        </w:rPr>
        <w:t> </w:t>
      </w:r>
      <w:r>
        <w:rPr>
          <w:color w:val="231F20"/>
          <w:w w:val="105"/>
        </w:rPr>
        <w:t>chẳng</w:t>
      </w:r>
      <w:r>
        <w:rPr>
          <w:color w:val="231F20"/>
          <w:spacing w:val="-8"/>
          <w:w w:val="105"/>
        </w:rPr>
        <w:t> </w:t>
      </w:r>
      <w:r>
        <w:rPr>
          <w:color w:val="231F20"/>
          <w:w w:val="105"/>
        </w:rPr>
        <w:t>cần</w:t>
      </w:r>
      <w:r>
        <w:rPr>
          <w:color w:val="231F20"/>
          <w:spacing w:val="-8"/>
          <w:w w:val="105"/>
        </w:rPr>
        <w:t> </w:t>
      </w:r>
      <w:r>
        <w:rPr>
          <w:color w:val="231F20"/>
          <w:w w:val="105"/>
        </w:rPr>
        <w:t>phiền</w:t>
      </w:r>
      <w:r>
        <w:rPr>
          <w:color w:val="231F20"/>
          <w:spacing w:val="-8"/>
          <w:w w:val="105"/>
        </w:rPr>
        <w:t> </w:t>
      </w:r>
      <w:r>
        <w:rPr>
          <w:color w:val="231F20"/>
          <w:w w:val="105"/>
        </w:rPr>
        <w:t>phức</w:t>
      </w:r>
      <w:r>
        <w:rPr>
          <w:color w:val="231F20"/>
          <w:spacing w:val="-8"/>
          <w:w w:val="105"/>
        </w:rPr>
        <w:t> </w:t>
      </w:r>
      <w:r>
        <w:rPr>
          <w:color w:val="231F20"/>
          <w:w w:val="105"/>
        </w:rPr>
        <w:t>như</w:t>
      </w:r>
      <w:r>
        <w:rPr>
          <w:color w:val="231F20"/>
          <w:spacing w:val="-8"/>
          <w:w w:val="105"/>
        </w:rPr>
        <w:t> </w:t>
      </w:r>
      <w:r>
        <w:rPr>
          <w:color w:val="231F20"/>
          <w:w w:val="105"/>
        </w:rPr>
        <w:t>vậy.</w:t>
      </w:r>
    </w:p>
    <w:p>
      <w:pPr>
        <w:spacing w:line="307" w:lineRule="auto" w:before="137"/>
        <w:ind w:left="387" w:right="117" w:firstLine="453"/>
        <w:jc w:val="both"/>
        <w:rPr>
          <w:sz w:val="34"/>
        </w:rPr>
      </w:pPr>
      <w:r>
        <w:rPr>
          <w:color w:val="231F20"/>
          <w:sz w:val="34"/>
        </w:rPr>
        <w:t>Do các lẽ đó, nói </w:t>
      </w:r>
      <w:r>
        <w:rPr>
          <w:i/>
          <w:color w:val="231F20"/>
          <w:sz w:val="34"/>
        </w:rPr>
        <w:t>“Thật tế lý thể”</w:t>
      </w:r>
      <w:r>
        <w:rPr>
          <w:color w:val="231F20"/>
          <w:sz w:val="34"/>
        </w:rPr>
        <w:t>, nói </w:t>
      </w:r>
      <w:r>
        <w:rPr>
          <w:i/>
          <w:color w:val="231F20"/>
          <w:sz w:val="34"/>
        </w:rPr>
        <w:t>“Tam tế nhất như”. </w:t>
      </w:r>
      <w:r>
        <w:rPr>
          <w:i/>
          <w:color w:val="231F20"/>
          <w:w w:val="105"/>
          <w:sz w:val="34"/>
        </w:rPr>
        <w:t>“Niết bàn thường trụ”</w:t>
      </w:r>
      <w:r>
        <w:rPr>
          <w:color w:val="231F20"/>
          <w:w w:val="105"/>
          <w:sz w:val="34"/>
        </w:rPr>
        <w:t>. Niết bàn (Nirvāna) là tiếng Phạn, dịch</w:t>
      </w:r>
      <w:r>
        <w:rPr>
          <w:color w:val="231F20"/>
          <w:spacing w:val="-13"/>
          <w:w w:val="105"/>
          <w:sz w:val="34"/>
        </w:rPr>
        <w:t> </w:t>
      </w:r>
      <w:r>
        <w:rPr>
          <w:color w:val="231F20"/>
          <w:w w:val="105"/>
          <w:sz w:val="34"/>
        </w:rPr>
        <w:t>nghĩa</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bất</w:t>
      </w:r>
      <w:r>
        <w:rPr>
          <w:color w:val="231F20"/>
          <w:spacing w:val="-13"/>
          <w:w w:val="105"/>
          <w:sz w:val="34"/>
        </w:rPr>
        <w:t> </w:t>
      </w:r>
      <w:r>
        <w:rPr>
          <w:color w:val="231F20"/>
          <w:w w:val="105"/>
          <w:sz w:val="34"/>
        </w:rPr>
        <w:t>sinh</w:t>
      </w:r>
      <w:r>
        <w:rPr>
          <w:color w:val="231F20"/>
          <w:spacing w:val="-13"/>
          <w:w w:val="105"/>
          <w:sz w:val="34"/>
        </w:rPr>
        <w:t> </w:t>
      </w:r>
      <w:r>
        <w:rPr>
          <w:color w:val="231F20"/>
          <w:w w:val="105"/>
          <w:sz w:val="34"/>
        </w:rPr>
        <w:t>bất</w:t>
      </w:r>
      <w:r>
        <w:rPr>
          <w:color w:val="231F20"/>
          <w:spacing w:val="-13"/>
          <w:w w:val="105"/>
          <w:sz w:val="34"/>
        </w:rPr>
        <w:t> </w:t>
      </w:r>
      <w:r>
        <w:rPr>
          <w:color w:val="231F20"/>
          <w:w w:val="105"/>
          <w:sz w:val="34"/>
        </w:rPr>
        <w:t>diệt.</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pháp,</w:t>
      </w:r>
      <w:r>
        <w:rPr>
          <w:color w:val="231F20"/>
          <w:spacing w:val="-14"/>
          <w:w w:val="105"/>
          <w:sz w:val="34"/>
        </w:rPr>
        <w:t> </w:t>
      </w:r>
      <w:r>
        <w:rPr>
          <w:i/>
          <w:color w:val="231F20"/>
          <w:w w:val="105"/>
          <w:sz w:val="34"/>
        </w:rPr>
        <w:t>“Pháp</w:t>
      </w:r>
      <w:r>
        <w:rPr>
          <w:i/>
          <w:color w:val="231F20"/>
          <w:spacing w:val="-13"/>
          <w:w w:val="105"/>
          <w:sz w:val="34"/>
        </w:rPr>
        <w:t> </w:t>
      </w:r>
      <w:r>
        <w:rPr>
          <w:i/>
          <w:color w:val="231F20"/>
          <w:w w:val="105"/>
          <w:sz w:val="34"/>
        </w:rPr>
        <w:t>thân bổn</w:t>
      </w:r>
      <w:r>
        <w:rPr>
          <w:i/>
          <w:color w:val="231F20"/>
          <w:spacing w:val="-3"/>
          <w:w w:val="105"/>
          <w:sz w:val="34"/>
        </w:rPr>
        <w:t> </w:t>
      </w:r>
      <w:r>
        <w:rPr>
          <w:i/>
          <w:color w:val="231F20"/>
          <w:w w:val="105"/>
          <w:sz w:val="34"/>
        </w:rPr>
        <w:t>thể”</w:t>
      </w:r>
      <w:r>
        <w:rPr>
          <w:i/>
          <w:color w:val="231F20"/>
          <w:spacing w:val="-3"/>
          <w:w w:val="105"/>
          <w:sz w:val="34"/>
        </w:rPr>
        <w:t> </w:t>
      </w:r>
      <w:r>
        <w:rPr>
          <w:color w:val="231F20"/>
          <w:w w:val="105"/>
          <w:sz w:val="34"/>
        </w:rPr>
        <w:t>được</w:t>
      </w:r>
      <w:r>
        <w:rPr>
          <w:color w:val="231F20"/>
          <w:spacing w:val="-3"/>
          <w:w w:val="105"/>
          <w:sz w:val="34"/>
        </w:rPr>
        <w:t> </w:t>
      </w:r>
      <w:r>
        <w:rPr>
          <w:color w:val="231F20"/>
          <w:w w:val="105"/>
          <w:sz w:val="34"/>
        </w:rPr>
        <w:t>gọi</w:t>
      </w:r>
      <w:r>
        <w:rPr>
          <w:color w:val="231F20"/>
          <w:spacing w:val="-4"/>
          <w:w w:val="105"/>
          <w:sz w:val="34"/>
        </w:rPr>
        <w:t> </w:t>
      </w:r>
      <w:r>
        <w:rPr>
          <w:color w:val="231F20"/>
          <w:w w:val="105"/>
          <w:sz w:val="34"/>
        </w:rPr>
        <w:t>là</w:t>
      </w:r>
      <w:r>
        <w:rPr>
          <w:color w:val="231F20"/>
          <w:spacing w:val="-4"/>
          <w:w w:val="105"/>
          <w:sz w:val="34"/>
        </w:rPr>
        <w:t> </w:t>
      </w:r>
      <w:r>
        <w:rPr>
          <w:color w:val="231F20"/>
          <w:w w:val="105"/>
          <w:sz w:val="34"/>
        </w:rPr>
        <w:t>Chân</w:t>
      </w:r>
      <w:r>
        <w:rPr>
          <w:color w:val="231F20"/>
          <w:spacing w:val="-3"/>
          <w:w w:val="105"/>
          <w:sz w:val="34"/>
        </w:rPr>
        <w:t> </w:t>
      </w:r>
      <w:r>
        <w:rPr>
          <w:color w:val="231F20"/>
          <w:w w:val="105"/>
          <w:sz w:val="34"/>
        </w:rPr>
        <w:t>như,</w:t>
      </w:r>
      <w:r>
        <w:rPr>
          <w:color w:val="231F20"/>
          <w:spacing w:val="-3"/>
          <w:w w:val="105"/>
          <w:sz w:val="34"/>
        </w:rPr>
        <w:t> </w:t>
      </w:r>
      <w:r>
        <w:rPr>
          <w:color w:val="231F20"/>
          <w:w w:val="105"/>
          <w:sz w:val="34"/>
        </w:rPr>
        <w:t>mà</w:t>
      </w:r>
      <w:r>
        <w:rPr>
          <w:color w:val="231F20"/>
          <w:spacing w:val="-3"/>
          <w:w w:val="105"/>
          <w:sz w:val="34"/>
        </w:rPr>
        <w:t> </w:t>
      </w:r>
      <w:r>
        <w:rPr>
          <w:color w:val="231F20"/>
          <w:w w:val="105"/>
          <w:sz w:val="34"/>
        </w:rPr>
        <w:t>cũng</w:t>
      </w:r>
      <w:r>
        <w:rPr>
          <w:color w:val="231F20"/>
          <w:spacing w:val="-3"/>
          <w:w w:val="105"/>
          <w:sz w:val="34"/>
        </w:rPr>
        <w:t> </w:t>
      </w:r>
      <w:r>
        <w:rPr>
          <w:color w:val="231F20"/>
          <w:w w:val="105"/>
          <w:sz w:val="34"/>
        </w:rPr>
        <w:t>là</w:t>
      </w:r>
      <w:r>
        <w:rPr>
          <w:color w:val="231F20"/>
          <w:spacing w:val="-4"/>
          <w:w w:val="105"/>
          <w:sz w:val="34"/>
        </w:rPr>
        <w:t> </w:t>
      </w:r>
      <w:r>
        <w:rPr>
          <w:color w:val="231F20"/>
          <w:w w:val="105"/>
          <w:sz w:val="34"/>
        </w:rPr>
        <w:t>Chân</w:t>
      </w:r>
      <w:r>
        <w:rPr>
          <w:color w:val="231F20"/>
          <w:spacing w:val="-3"/>
          <w:w w:val="105"/>
          <w:sz w:val="34"/>
        </w:rPr>
        <w:t> </w:t>
      </w:r>
      <w:r>
        <w:rPr>
          <w:color w:val="231F20"/>
          <w:w w:val="105"/>
          <w:sz w:val="34"/>
        </w:rPr>
        <w:t>tâm,</w:t>
      </w:r>
      <w:r>
        <w:rPr>
          <w:color w:val="231F20"/>
          <w:spacing w:val="-4"/>
          <w:w w:val="105"/>
          <w:sz w:val="34"/>
        </w:rPr>
        <w:t> </w:t>
      </w:r>
      <w:r>
        <w:rPr>
          <w:color w:val="231F20"/>
          <w:w w:val="105"/>
          <w:sz w:val="34"/>
        </w:rPr>
        <w:t>hoặc Bản</w:t>
      </w:r>
      <w:r>
        <w:rPr>
          <w:color w:val="231F20"/>
          <w:spacing w:val="24"/>
          <w:w w:val="105"/>
          <w:sz w:val="34"/>
        </w:rPr>
        <w:t> </w:t>
      </w:r>
      <w:r>
        <w:rPr>
          <w:color w:val="231F20"/>
          <w:w w:val="105"/>
          <w:sz w:val="34"/>
        </w:rPr>
        <w:t>tính,</w:t>
      </w:r>
      <w:r>
        <w:rPr>
          <w:color w:val="231F20"/>
          <w:spacing w:val="24"/>
          <w:w w:val="105"/>
          <w:sz w:val="34"/>
        </w:rPr>
        <w:t> </w:t>
      </w:r>
      <w:r>
        <w:rPr>
          <w:color w:val="231F20"/>
          <w:w w:val="105"/>
          <w:sz w:val="34"/>
        </w:rPr>
        <w:t>rất</w:t>
      </w:r>
      <w:r>
        <w:rPr>
          <w:color w:val="231F20"/>
          <w:spacing w:val="24"/>
          <w:w w:val="105"/>
          <w:sz w:val="34"/>
        </w:rPr>
        <w:t> </w:t>
      </w:r>
      <w:r>
        <w:rPr>
          <w:color w:val="231F20"/>
          <w:w w:val="105"/>
          <w:sz w:val="34"/>
        </w:rPr>
        <w:t>nhiều</w:t>
      </w:r>
      <w:r>
        <w:rPr>
          <w:color w:val="231F20"/>
          <w:spacing w:val="24"/>
          <w:w w:val="105"/>
          <w:sz w:val="34"/>
        </w:rPr>
        <w:t> </w:t>
      </w:r>
      <w:r>
        <w:rPr>
          <w:color w:val="231F20"/>
          <w:w w:val="105"/>
          <w:sz w:val="34"/>
        </w:rPr>
        <w:t>danh</w:t>
      </w:r>
      <w:r>
        <w:rPr>
          <w:color w:val="231F20"/>
          <w:spacing w:val="24"/>
          <w:w w:val="105"/>
          <w:sz w:val="34"/>
        </w:rPr>
        <w:t> </w:t>
      </w:r>
      <w:r>
        <w:rPr>
          <w:color w:val="231F20"/>
          <w:w w:val="105"/>
          <w:sz w:val="34"/>
        </w:rPr>
        <w:t>từ,</w:t>
      </w:r>
      <w:r>
        <w:rPr>
          <w:color w:val="231F20"/>
          <w:spacing w:val="24"/>
          <w:w w:val="105"/>
          <w:sz w:val="34"/>
        </w:rPr>
        <w:t> </w:t>
      </w:r>
      <w:r>
        <w:rPr>
          <w:color w:val="231F20"/>
          <w:w w:val="105"/>
          <w:sz w:val="34"/>
        </w:rPr>
        <w:t>tới</w:t>
      </w:r>
      <w:r>
        <w:rPr>
          <w:color w:val="231F20"/>
          <w:spacing w:val="24"/>
          <w:w w:val="105"/>
          <w:sz w:val="34"/>
        </w:rPr>
        <w:t> </w:t>
      </w:r>
      <w:r>
        <w:rPr>
          <w:color w:val="231F20"/>
          <w:w w:val="105"/>
          <w:sz w:val="34"/>
        </w:rPr>
        <w:t>mấy</w:t>
      </w:r>
      <w:r>
        <w:rPr>
          <w:color w:val="231F20"/>
          <w:spacing w:val="24"/>
          <w:w w:val="105"/>
          <w:sz w:val="34"/>
        </w:rPr>
        <w:t> </w:t>
      </w:r>
      <w:r>
        <w:rPr>
          <w:color w:val="231F20"/>
          <w:w w:val="105"/>
          <w:sz w:val="34"/>
        </w:rPr>
        <w:t>chục</w:t>
      </w:r>
      <w:r>
        <w:rPr>
          <w:color w:val="231F20"/>
          <w:spacing w:val="24"/>
          <w:w w:val="105"/>
          <w:sz w:val="34"/>
        </w:rPr>
        <w:t> </w:t>
      </w:r>
      <w:r>
        <w:rPr>
          <w:color w:val="231F20"/>
          <w:w w:val="105"/>
          <w:sz w:val="34"/>
        </w:rPr>
        <w:t>loại!</w:t>
      </w:r>
      <w:r>
        <w:rPr>
          <w:color w:val="231F20"/>
          <w:spacing w:val="24"/>
          <w:w w:val="105"/>
          <w:sz w:val="34"/>
        </w:rPr>
        <w:t> </w:t>
      </w:r>
      <w:r>
        <w:rPr>
          <w:color w:val="231F20"/>
          <w:w w:val="105"/>
          <w:sz w:val="34"/>
        </w:rPr>
        <w:t>Vì</w:t>
      </w:r>
      <w:r>
        <w:rPr>
          <w:color w:val="231F20"/>
          <w:spacing w:val="24"/>
          <w:w w:val="105"/>
          <w:sz w:val="34"/>
        </w:rPr>
        <w:t> </w:t>
      </w:r>
      <w:r>
        <w:rPr>
          <w:color w:val="231F20"/>
          <w:w w:val="105"/>
          <w:sz w:val="34"/>
        </w:rPr>
        <w:t>sao</w:t>
      </w:r>
      <w:r>
        <w:rPr>
          <w:color w:val="231F20"/>
          <w:spacing w:val="24"/>
          <w:w w:val="105"/>
          <w:sz w:val="34"/>
        </w:rPr>
        <w:t> </w:t>
      </w:r>
      <w:r>
        <w:rPr>
          <w:color w:val="231F20"/>
          <w:spacing w:val="-5"/>
          <w:w w:val="105"/>
          <w:sz w:val="34"/>
        </w:rPr>
        <w:t>đối</w:t>
      </w:r>
    </w:p>
    <w:p>
      <w:pPr>
        <w:spacing w:after="0" w:line="30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0"/>
      </w:pPr>
      <w:r>
        <w:rPr>
          <w:color w:val="231F20"/>
          <w:w w:val="105"/>
        </w:rPr>
        <w:t>với một chuyện, mà đức Phật nói ra lắm danh từ như thế? Đấy là giáo học thiện xảo, dạy quý vị chớ nên chấp trước tướng danh tự! Nói cách nào cũng được, chỉ cần nói đúng chuyện này, phá chấp trước, phá phân biệt đấy mà! Nói một danh từ, quý vị liền chấp trước, phân biệt. Nói mấy chục danh từ đều nhằm nói về chuyện này, danh tướng là giả, đừng chấp trước, quý vị mới hiểu nghĩa chân thật do đức Phật đã giảng.</w:t>
      </w:r>
    </w:p>
    <w:p>
      <w:pPr>
        <w:spacing w:line="297" w:lineRule="auto" w:before="145"/>
        <w:ind w:left="103" w:right="402" w:firstLine="453"/>
        <w:jc w:val="both"/>
        <w:rPr>
          <w:sz w:val="34"/>
        </w:rPr>
      </w:pPr>
      <w:r>
        <w:rPr>
          <w:color w:val="231F20"/>
          <w:w w:val="105"/>
          <w:sz w:val="34"/>
        </w:rPr>
        <w:t>Pháp thân bản thể </w:t>
      </w:r>
      <w:r>
        <w:rPr>
          <w:i/>
          <w:color w:val="231F20"/>
          <w:w w:val="105"/>
          <w:sz w:val="34"/>
        </w:rPr>
        <w:t>“diệc tức chúng sinh bổn cụ chi Phật tính” </w:t>
      </w:r>
      <w:r>
        <w:rPr>
          <w:color w:val="231F20"/>
          <w:w w:val="105"/>
          <w:sz w:val="34"/>
        </w:rPr>
        <w:t>(cũng chính là Phật tính mà chúng sinh vốn sẵn có). Pháp</w:t>
      </w:r>
      <w:r>
        <w:rPr>
          <w:color w:val="231F20"/>
          <w:spacing w:val="-2"/>
          <w:w w:val="105"/>
          <w:sz w:val="34"/>
        </w:rPr>
        <w:t> </w:t>
      </w:r>
      <w:r>
        <w:rPr>
          <w:color w:val="231F20"/>
          <w:w w:val="105"/>
          <w:sz w:val="34"/>
        </w:rPr>
        <w:t>thân</w:t>
      </w:r>
      <w:r>
        <w:rPr>
          <w:color w:val="231F20"/>
          <w:spacing w:val="-3"/>
          <w:w w:val="105"/>
          <w:sz w:val="34"/>
        </w:rPr>
        <w:t> </w:t>
      </w:r>
      <w:r>
        <w:rPr>
          <w:color w:val="231F20"/>
          <w:w w:val="105"/>
          <w:sz w:val="34"/>
        </w:rPr>
        <w:t>bản</w:t>
      </w:r>
      <w:r>
        <w:rPr>
          <w:color w:val="231F20"/>
          <w:spacing w:val="-2"/>
          <w:w w:val="105"/>
          <w:sz w:val="34"/>
        </w:rPr>
        <w:t> </w:t>
      </w:r>
      <w:r>
        <w:rPr>
          <w:color w:val="231F20"/>
          <w:w w:val="105"/>
          <w:sz w:val="34"/>
        </w:rPr>
        <w:t>thể</w:t>
      </w:r>
      <w:r>
        <w:rPr>
          <w:color w:val="231F20"/>
          <w:spacing w:val="-3"/>
          <w:w w:val="105"/>
          <w:sz w:val="34"/>
        </w:rPr>
        <w:t> </w:t>
      </w:r>
      <w:r>
        <w:rPr>
          <w:color w:val="231F20"/>
          <w:w w:val="105"/>
          <w:sz w:val="34"/>
        </w:rPr>
        <w:t>là</w:t>
      </w:r>
      <w:r>
        <w:rPr>
          <w:color w:val="231F20"/>
          <w:spacing w:val="-2"/>
          <w:w w:val="105"/>
          <w:sz w:val="34"/>
        </w:rPr>
        <w:t> </w:t>
      </w:r>
      <w:r>
        <w:rPr>
          <w:color w:val="231F20"/>
          <w:w w:val="105"/>
          <w:sz w:val="34"/>
        </w:rPr>
        <w:t>Phật</w:t>
      </w:r>
      <w:r>
        <w:rPr>
          <w:color w:val="231F20"/>
          <w:spacing w:val="-3"/>
          <w:w w:val="105"/>
          <w:sz w:val="34"/>
        </w:rPr>
        <w:t> </w:t>
      </w:r>
      <w:r>
        <w:rPr>
          <w:color w:val="231F20"/>
          <w:w w:val="105"/>
          <w:sz w:val="34"/>
        </w:rPr>
        <w:t>tính</w:t>
      </w:r>
      <w:r>
        <w:rPr>
          <w:color w:val="231F20"/>
          <w:spacing w:val="-2"/>
          <w:w w:val="105"/>
          <w:sz w:val="34"/>
        </w:rPr>
        <w:t> </w:t>
      </w:r>
      <w:r>
        <w:rPr>
          <w:color w:val="231F20"/>
          <w:w w:val="105"/>
          <w:sz w:val="34"/>
        </w:rPr>
        <w:t>của</w:t>
      </w:r>
      <w:r>
        <w:rPr>
          <w:color w:val="231F20"/>
          <w:spacing w:val="-3"/>
          <w:w w:val="105"/>
          <w:sz w:val="34"/>
        </w:rPr>
        <w:t> </w:t>
      </w:r>
      <w:r>
        <w:rPr>
          <w:color w:val="231F20"/>
          <w:w w:val="105"/>
          <w:sz w:val="34"/>
        </w:rPr>
        <w:t>chính</w:t>
      </w:r>
      <w:r>
        <w:rPr>
          <w:color w:val="231F20"/>
          <w:spacing w:val="-2"/>
          <w:w w:val="105"/>
          <w:sz w:val="34"/>
        </w:rPr>
        <w:t> </w:t>
      </w:r>
      <w:r>
        <w:rPr>
          <w:color w:val="231F20"/>
          <w:w w:val="105"/>
          <w:sz w:val="34"/>
        </w:rPr>
        <w:t>mình.</w:t>
      </w:r>
      <w:r>
        <w:rPr>
          <w:color w:val="231F20"/>
          <w:spacing w:val="-1"/>
          <w:w w:val="105"/>
          <w:sz w:val="34"/>
        </w:rPr>
        <w:t> </w:t>
      </w:r>
      <w:r>
        <w:rPr>
          <w:i/>
          <w:color w:val="231F20"/>
          <w:w w:val="105"/>
          <w:sz w:val="34"/>
        </w:rPr>
        <w:t>“Thị</w:t>
      </w:r>
      <w:r>
        <w:rPr>
          <w:i/>
          <w:color w:val="231F20"/>
          <w:spacing w:val="-2"/>
          <w:w w:val="105"/>
          <w:sz w:val="34"/>
        </w:rPr>
        <w:t> </w:t>
      </w:r>
      <w:r>
        <w:rPr>
          <w:i/>
          <w:color w:val="231F20"/>
          <w:w w:val="105"/>
          <w:sz w:val="34"/>
        </w:rPr>
        <w:t>tâm</w:t>
      </w:r>
      <w:r>
        <w:rPr>
          <w:i/>
          <w:color w:val="231F20"/>
          <w:spacing w:val="-3"/>
          <w:w w:val="105"/>
          <w:sz w:val="34"/>
        </w:rPr>
        <w:t> </w:t>
      </w:r>
      <w:r>
        <w:rPr>
          <w:i/>
          <w:color w:val="231F20"/>
          <w:w w:val="105"/>
          <w:sz w:val="34"/>
        </w:rPr>
        <w:t>thị Phật</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bổn</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Cố</w:t>
      </w:r>
      <w:r>
        <w:rPr>
          <w:i/>
          <w:color w:val="231F20"/>
          <w:spacing w:val="-22"/>
          <w:w w:val="105"/>
          <w:sz w:val="34"/>
        </w:rPr>
        <w:t> </w:t>
      </w:r>
      <w:r>
        <w:rPr>
          <w:i/>
          <w:color w:val="231F20"/>
          <w:w w:val="105"/>
          <w:sz w:val="34"/>
        </w:rPr>
        <w:t>phán</w:t>
      </w:r>
      <w:r>
        <w:rPr>
          <w:i/>
          <w:color w:val="231F20"/>
          <w:spacing w:val="-22"/>
          <w:w w:val="105"/>
          <w:sz w:val="34"/>
        </w:rPr>
        <w:t> </w:t>
      </w:r>
      <w:r>
        <w:rPr>
          <w:i/>
          <w:color w:val="231F20"/>
          <w:w w:val="105"/>
          <w:sz w:val="34"/>
        </w:rPr>
        <w:t>thuộc</w:t>
      </w:r>
      <w:r>
        <w:rPr>
          <w:i/>
          <w:color w:val="231F20"/>
          <w:spacing w:val="-22"/>
          <w:w w:val="105"/>
          <w:sz w:val="34"/>
        </w:rPr>
        <w:t> </w:t>
      </w:r>
      <w:r>
        <w:rPr>
          <w:i/>
          <w:color w:val="231F20"/>
          <w:w w:val="105"/>
          <w:sz w:val="34"/>
        </w:rPr>
        <w:t>ư</w:t>
      </w:r>
      <w:r>
        <w:rPr>
          <w:i/>
          <w:color w:val="231F20"/>
          <w:spacing w:val="-22"/>
          <w:w w:val="105"/>
          <w:sz w:val="34"/>
        </w:rPr>
        <w:t> </w:t>
      </w:r>
      <w:r>
        <w:rPr>
          <w:i/>
          <w:color w:val="231F20"/>
          <w:w w:val="105"/>
          <w:sz w:val="34"/>
        </w:rPr>
        <w:t>Lý,</w:t>
      </w:r>
      <w:r>
        <w:rPr>
          <w:i/>
          <w:color w:val="231F20"/>
          <w:spacing w:val="-22"/>
          <w:w w:val="105"/>
          <w:sz w:val="34"/>
        </w:rPr>
        <w:t> </w:t>
      </w:r>
      <w:r>
        <w:rPr>
          <w:i/>
          <w:color w:val="231F20"/>
          <w:w w:val="105"/>
          <w:sz w:val="34"/>
        </w:rPr>
        <w:t>cái</w:t>
      </w:r>
      <w:r>
        <w:rPr>
          <w:i/>
          <w:color w:val="231F20"/>
          <w:spacing w:val="-22"/>
          <w:w w:val="105"/>
          <w:sz w:val="34"/>
        </w:rPr>
        <w:t> </w:t>
      </w:r>
      <w:r>
        <w:rPr>
          <w:i/>
          <w:color w:val="231F20"/>
          <w:w w:val="105"/>
          <w:sz w:val="34"/>
        </w:rPr>
        <w:t>kỳ</w:t>
      </w:r>
      <w:r>
        <w:rPr>
          <w:i/>
          <w:color w:val="231F20"/>
          <w:spacing w:val="-22"/>
          <w:w w:val="105"/>
          <w:sz w:val="34"/>
        </w:rPr>
        <w:t> </w:t>
      </w:r>
      <w:r>
        <w:rPr>
          <w:i/>
          <w:color w:val="231F20"/>
          <w:w w:val="105"/>
          <w:sz w:val="34"/>
        </w:rPr>
        <w:t>vi</w:t>
      </w:r>
      <w:r>
        <w:rPr>
          <w:i/>
          <w:color w:val="231F20"/>
          <w:spacing w:val="-22"/>
          <w:w w:val="105"/>
          <w:sz w:val="34"/>
        </w:rPr>
        <w:t> </w:t>
      </w:r>
      <w:r>
        <w:rPr>
          <w:i/>
          <w:color w:val="231F20"/>
          <w:w w:val="105"/>
          <w:sz w:val="34"/>
        </w:rPr>
        <w:t>Thật</w:t>
      </w:r>
      <w:r>
        <w:rPr>
          <w:i/>
          <w:color w:val="231F20"/>
          <w:spacing w:val="-22"/>
          <w:w w:val="105"/>
          <w:sz w:val="34"/>
        </w:rPr>
        <w:t> </w:t>
      </w:r>
      <w:r>
        <w:rPr>
          <w:i/>
          <w:color w:val="231F20"/>
          <w:w w:val="105"/>
          <w:sz w:val="34"/>
        </w:rPr>
        <w:t>tế</w:t>
      </w:r>
      <w:r>
        <w:rPr>
          <w:i/>
          <w:color w:val="231F20"/>
          <w:spacing w:val="-22"/>
          <w:w w:val="105"/>
          <w:sz w:val="34"/>
        </w:rPr>
        <w:t> </w:t>
      </w:r>
      <w:r>
        <w:rPr>
          <w:i/>
          <w:color w:val="231F20"/>
          <w:w w:val="105"/>
          <w:sz w:val="34"/>
        </w:rPr>
        <w:t>lý</w:t>
      </w:r>
      <w:r>
        <w:rPr>
          <w:i/>
          <w:color w:val="231F20"/>
          <w:spacing w:val="-22"/>
          <w:w w:val="105"/>
          <w:sz w:val="34"/>
        </w:rPr>
        <w:t> </w:t>
      </w:r>
      <w:r>
        <w:rPr>
          <w:i/>
          <w:color w:val="231F20"/>
          <w:w w:val="105"/>
          <w:sz w:val="34"/>
        </w:rPr>
        <w:t>thể dã”</w:t>
      </w:r>
      <w:r>
        <w:rPr>
          <w:i/>
          <w:color w:val="231F20"/>
          <w:spacing w:val="-23"/>
          <w:w w:val="105"/>
          <w:sz w:val="34"/>
        </w:rPr>
        <w:t> </w:t>
      </w:r>
      <w:r>
        <w:rPr>
          <w:color w:val="231F20"/>
          <w:w w:val="105"/>
          <w:sz w:val="34"/>
        </w:rPr>
        <w:t>(Là</w:t>
      </w:r>
      <w:r>
        <w:rPr>
          <w:color w:val="231F20"/>
          <w:spacing w:val="-22"/>
          <w:w w:val="105"/>
          <w:sz w:val="34"/>
        </w:rPr>
        <w:t> </w:t>
      </w:r>
      <w:r>
        <w:rPr>
          <w:color w:val="231F20"/>
          <w:w w:val="105"/>
          <w:sz w:val="34"/>
        </w:rPr>
        <w:t>bản</w:t>
      </w:r>
      <w:r>
        <w:rPr>
          <w:color w:val="231F20"/>
          <w:spacing w:val="-22"/>
          <w:w w:val="105"/>
          <w:sz w:val="34"/>
        </w:rPr>
        <w:t> </w:t>
      </w:r>
      <w:r>
        <w:rPr>
          <w:color w:val="231F20"/>
          <w:w w:val="105"/>
          <w:sz w:val="34"/>
        </w:rPr>
        <w:t>tâm</w:t>
      </w:r>
      <w:r>
        <w:rPr>
          <w:color w:val="231F20"/>
          <w:spacing w:val="-23"/>
          <w:w w:val="105"/>
          <w:sz w:val="34"/>
        </w:rPr>
        <w:t> </w:t>
      </w:r>
      <w:r>
        <w:rPr>
          <w:color w:val="231F20"/>
          <w:w w:val="105"/>
          <w:sz w:val="34"/>
        </w:rPr>
        <w:t>“tâm</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Phật”,</w:t>
      </w:r>
      <w:r>
        <w:rPr>
          <w:color w:val="231F20"/>
          <w:spacing w:val="-22"/>
          <w:w w:val="105"/>
          <w:sz w:val="34"/>
        </w:rPr>
        <w:t> </w:t>
      </w:r>
      <w:r>
        <w:rPr>
          <w:color w:val="231F20"/>
          <w:w w:val="105"/>
          <w:sz w:val="34"/>
        </w:rPr>
        <w:t>nên</w:t>
      </w:r>
      <w:r>
        <w:rPr>
          <w:color w:val="231F20"/>
          <w:spacing w:val="-22"/>
          <w:w w:val="105"/>
          <w:sz w:val="34"/>
        </w:rPr>
        <w:t> </w:t>
      </w:r>
      <w:r>
        <w:rPr>
          <w:color w:val="231F20"/>
          <w:w w:val="105"/>
          <w:sz w:val="34"/>
        </w:rPr>
        <w:t>phán</w:t>
      </w:r>
      <w:r>
        <w:rPr>
          <w:color w:val="231F20"/>
          <w:spacing w:val="-23"/>
          <w:w w:val="105"/>
          <w:sz w:val="34"/>
        </w:rPr>
        <w:t> </w:t>
      </w:r>
      <w:r>
        <w:rPr>
          <w:color w:val="231F20"/>
          <w:w w:val="105"/>
          <w:sz w:val="34"/>
        </w:rPr>
        <w:t>định</w:t>
      </w:r>
      <w:r>
        <w:rPr>
          <w:color w:val="231F20"/>
          <w:spacing w:val="-22"/>
          <w:w w:val="105"/>
          <w:sz w:val="34"/>
        </w:rPr>
        <w:t> </w:t>
      </w:r>
      <w:r>
        <w:rPr>
          <w:color w:val="231F20"/>
          <w:w w:val="105"/>
          <w:sz w:val="34"/>
        </w:rPr>
        <w:t>Vô</w:t>
      </w:r>
      <w:r>
        <w:rPr>
          <w:color w:val="231F20"/>
          <w:spacing w:val="-22"/>
          <w:w w:val="105"/>
          <w:sz w:val="34"/>
        </w:rPr>
        <w:t> </w:t>
      </w:r>
      <w:r>
        <w:rPr>
          <w:color w:val="231F20"/>
          <w:w w:val="105"/>
          <w:sz w:val="34"/>
        </w:rPr>
        <w:t>Lượng Thọ</w:t>
      </w:r>
      <w:r>
        <w:rPr>
          <w:color w:val="231F20"/>
          <w:spacing w:val="-2"/>
          <w:w w:val="105"/>
          <w:sz w:val="34"/>
        </w:rPr>
        <w:t> </w:t>
      </w:r>
      <w:r>
        <w:rPr>
          <w:color w:val="231F20"/>
          <w:w w:val="105"/>
          <w:sz w:val="34"/>
        </w:rPr>
        <w:t>thuộc</w:t>
      </w:r>
      <w:r>
        <w:rPr>
          <w:color w:val="231F20"/>
          <w:spacing w:val="-2"/>
          <w:w w:val="105"/>
          <w:sz w:val="34"/>
        </w:rPr>
        <w:t> </w:t>
      </w:r>
      <w:r>
        <w:rPr>
          <w:color w:val="231F20"/>
          <w:w w:val="105"/>
          <w:sz w:val="34"/>
        </w:rPr>
        <w:t>về</w:t>
      </w:r>
      <w:r>
        <w:rPr>
          <w:color w:val="231F20"/>
          <w:spacing w:val="-2"/>
          <w:w w:val="105"/>
          <w:sz w:val="34"/>
        </w:rPr>
        <w:t> </w:t>
      </w:r>
      <w:r>
        <w:rPr>
          <w:color w:val="231F20"/>
          <w:w w:val="105"/>
          <w:sz w:val="34"/>
        </w:rPr>
        <w:t>Lý,</w:t>
      </w:r>
      <w:r>
        <w:rPr>
          <w:color w:val="231F20"/>
          <w:spacing w:val="-2"/>
          <w:w w:val="105"/>
          <w:sz w:val="34"/>
        </w:rPr>
        <w:t> </w:t>
      </w:r>
      <w:r>
        <w:rPr>
          <w:color w:val="231F20"/>
          <w:w w:val="105"/>
          <w:sz w:val="34"/>
        </w:rPr>
        <w:t>vì</w:t>
      </w:r>
      <w:r>
        <w:rPr>
          <w:color w:val="231F20"/>
          <w:spacing w:val="-2"/>
          <w:w w:val="105"/>
          <w:sz w:val="34"/>
        </w:rPr>
        <w:t> </w:t>
      </w:r>
      <w:r>
        <w:rPr>
          <w:color w:val="231F20"/>
          <w:w w:val="105"/>
          <w:sz w:val="34"/>
        </w:rPr>
        <w:t>nó</w:t>
      </w:r>
      <w:r>
        <w:rPr>
          <w:color w:val="231F20"/>
          <w:spacing w:val="-2"/>
          <w:w w:val="105"/>
          <w:sz w:val="34"/>
        </w:rPr>
        <w:t> </w:t>
      </w:r>
      <w:r>
        <w:rPr>
          <w:color w:val="231F20"/>
          <w:w w:val="105"/>
          <w:sz w:val="34"/>
        </w:rPr>
        <w:t>chính</w:t>
      </w:r>
      <w:r>
        <w:rPr>
          <w:color w:val="231F20"/>
          <w:spacing w:val="-2"/>
          <w:w w:val="105"/>
          <w:sz w:val="34"/>
        </w:rPr>
        <w:t> </w:t>
      </w:r>
      <w:r>
        <w:rPr>
          <w:color w:val="231F20"/>
          <w:w w:val="105"/>
          <w:sz w:val="34"/>
        </w:rPr>
        <w:t>là</w:t>
      </w:r>
      <w:r>
        <w:rPr>
          <w:color w:val="231F20"/>
          <w:spacing w:val="-2"/>
          <w:w w:val="105"/>
          <w:sz w:val="34"/>
        </w:rPr>
        <w:t> </w:t>
      </w:r>
      <w:r>
        <w:rPr>
          <w:color w:val="231F20"/>
          <w:w w:val="105"/>
          <w:sz w:val="34"/>
        </w:rPr>
        <w:t>Thật</w:t>
      </w:r>
      <w:r>
        <w:rPr>
          <w:color w:val="231F20"/>
          <w:spacing w:val="-2"/>
          <w:w w:val="105"/>
          <w:sz w:val="34"/>
        </w:rPr>
        <w:t> </w:t>
      </w:r>
      <w:r>
        <w:rPr>
          <w:color w:val="231F20"/>
          <w:w w:val="105"/>
          <w:sz w:val="34"/>
        </w:rPr>
        <w:t>tế</w:t>
      </w:r>
      <w:r>
        <w:rPr>
          <w:color w:val="231F20"/>
          <w:spacing w:val="-2"/>
          <w:w w:val="105"/>
          <w:sz w:val="34"/>
        </w:rPr>
        <w:t> </w:t>
      </w:r>
      <w:r>
        <w:rPr>
          <w:color w:val="231F20"/>
          <w:w w:val="105"/>
          <w:sz w:val="34"/>
        </w:rPr>
        <w:t>lý</w:t>
      </w:r>
      <w:r>
        <w:rPr>
          <w:color w:val="231F20"/>
          <w:spacing w:val="-2"/>
          <w:w w:val="105"/>
          <w:sz w:val="34"/>
        </w:rPr>
        <w:t> </w:t>
      </w:r>
      <w:r>
        <w:rPr>
          <w:color w:val="231F20"/>
          <w:w w:val="105"/>
          <w:sz w:val="34"/>
        </w:rPr>
        <w:t>thể).</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tới</w:t>
      </w:r>
      <w:r>
        <w:rPr>
          <w:color w:val="231F20"/>
          <w:spacing w:val="-2"/>
          <w:w w:val="105"/>
          <w:sz w:val="34"/>
        </w:rPr>
        <w:t> </w:t>
      </w:r>
      <w:r>
        <w:rPr>
          <w:color w:val="231F20"/>
          <w:w w:val="105"/>
          <w:sz w:val="34"/>
        </w:rPr>
        <w:t>cuối cùng,</w:t>
      </w:r>
      <w:r>
        <w:rPr>
          <w:color w:val="231F20"/>
          <w:spacing w:val="-20"/>
          <w:w w:val="105"/>
          <w:sz w:val="34"/>
        </w:rPr>
        <w:t> </w:t>
      </w:r>
      <w:r>
        <w:rPr>
          <w:color w:val="231F20"/>
          <w:w w:val="105"/>
          <w:sz w:val="34"/>
        </w:rPr>
        <w:t>vũ</w:t>
      </w:r>
      <w:r>
        <w:rPr>
          <w:color w:val="231F20"/>
          <w:spacing w:val="-20"/>
          <w:w w:val="105"/>
          <w:sz w:val="34"/>
        </w:rPr>
        <w:t> </w:t>
      </w:r>
      <w:r>
        <w:rPr>
          <w:color w:val="231F20"/>
          <w:w w:val="105"/>
          <w:sz w:val="34"/>
        </w:rPr>
        <w:t>trụ</w:t>
      </w:r>
      <w:r>
        <w:rPr>
          <w:color w:val="231F20"/>
          <w:spacing w:val="-20"/>
          <w:w w:val="105"/>
          <w:sz w:val="34"/>
        </w:rPr>
        <w:t> </w:t>
      </w:r>
      <w:r>
        <w:rPr>
          <w:color w:val="231F20"/>
          <w:w w:val="105"/>
          <w:sz w:val="34"/>
        </w:rPr>
        <w:t>và</w:t>
      </w:r>
      <w:r>
        <w:rPr>
          <w:color w:val="231F20"/>
          <w:spacing w:val="-20"/>
          <w:w w:val="105"/>
          <w:sz w:val="34"/>
        </w:rPr>
        <w:t> </w:t>
      </w:r>
      <w:r>
        <w:rPr>
          <w:color w:val="231F20"/>
          <w:w w:val="105"/>
          <w:sz w:val="34"/>
        </w:rPr>
        <w:t>chính</w:t>
      </w:r>
      <w:r>
        <w:rPr>
          <w:color w:val="231F20"/>
          <w:spacing w:val="-20"/>
          <w:w w:val="105"/>
          <w:sz w:val="34"/>
        </w:rPr>
        <w:t> </w:t>
      </w:r>
      <w:r>
        <w:rPr>
          <w:color w:val="231F20"/>
          <w:w w:val="105"/>
          <w:sz w:val="34"/>
        </w:rPr>
        <w:t>mình</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một,</w:t>
      </w:r>
      <w:r>
        <w:rPr>
          <w:color w:val="231F20"/>
          <w:spacing w:val="-20"/>
          <w:w w:val="105"/>
          <w:sz w:val="34"/>
        </w:rPr>
        <w:t> </w:t>
      </w:r>
      <w:r>
        <w:rPr>
          <w:color w:val="231F20"/>
          <w:w w:val="105"/>
          <w:sz w:val="34"/>
        </w:rPr>
        <w:t>chẳng</w:t>
      </w:r>
      <w:r>
        <w:rPr>
          <w:color w:val="231F20"/>
          <w:spacing w:val="-20"/>
          <w:w w:val="105"/>
          <w:sz w:val="34"/>
        </w:rPr>
        <w:t> </w:t>
      </w:r>
      <w:r>
        <w:rPr>
          <w:color w:val="231F20"/>
          <w:w w:val="105"/>
          <w:sz w:val="34"/>
        </w:rPr>
        <w:t>hai.</w:t>
      </w:r>
      <w:r>
        <w:rPr>
          <w:color w:val="231F20"/>
          <w:spacing w:val="-20"/>
          <w:w w:val="105"/>
          <w:sz w:val="34"/>
        </w:rPr>
        <w:t> </w:t>
      </w:r>
      <w:r>
        <w:rPr>
          <w:color w:val="231F20"/>
          <w:w w:val="105"/>
          <w:sz w:val="34"/>
        </w:rPr>
        <w:t>Đấy</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gì?</w:t>
      </w:r>
      <w:r>
        <w:rPr>
          <w:color w:val="231F20"/>
          <w:spacing w:val="-20"/>
          <w:w w:val="105"/>
          <w:sz w:val="34"/>
        </w:rPr>
        <w:t> </w:t>
      </w:r>
      <w:r>
        <w:rPr>
          <w:color w:val="231F20"/>
          <w:w w:val="105"/>
          <w:sz w:val="34"/>
        </w:rPr>
        <w:t>Nêu rõ</w:t>
      </w:r>
      <w:r>
        <w:rPr>
          <w:color w:val="231F20"/>
          <w:spacing w:val="-1"/>
          <w:w w:val="105"/>
          <w:sz w:val="34"/>
        </w:rPr>
        <w:t> </w:t>
      </w:r>
      <w:r>
        <w:rPr>
          <w:color w:val="231F20"/>
          <w:w w:val="105"/>
          <w:sz w:val="34"/>
        </w:rPr>
        <w:t>quan</w:t>
      </w:r>
      <w:r>
        <w:rPr>
          <w:color w:val="231F20"/>
          <w:spacing w:val="-1"/>
          <w:w w:val="105"/>
          <w:sz w:val="34"/>
        </w:rPr>
        <w:t> </w:t>
      </w:r>
      <w:r>
        <w:rPr>
          <w:color w:val="231F20"/>
          <w:w w:val="105"/>
          <w:sz w:val="34"/>
        </w:rPr>
        <w:t>hệ</w:t>
      </w:r>
      <w:r>
        <w:rPr>
          <w:color w:val="231F20"/>
          <w:spacing w:val="-1"/>
          <w:w w:val="105"/>
          <w:sz w:val="34"/>
        </w:rPr>
        <w:t> </w:t>
      </w:r>
      <w:r>
        <w:rPr>
          <w:color w:val="231F20"/>
          <w:w w:val="105"/>
          <w:sz w:val="34"/>
        </w:rPr>
        <w:t>luân</w:t>
      </w:r>
      <w:r>
        <w:rPr>
          <w:color w:val="231F20"/>
          <w:spacing w:val="-1"/>
          <w:w w:val="105"/>
          <w:sz w:val="34"/>
        </w:rPr>
        <w:t> </w:t>
      </w:r>
      <w:r>
        <w:rPr>
          <w:color w:val="231F20"/>
          <w:w w:val="105"/>
          <w:sz w:val="34"/>
        </w:rPr>
        <w:t>lý</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pháp</w:t>
      </w:r>
      <w:r>
        <w:rPr>
          <w:color w:val="231F20"/>
          <w:spacing w:val="-2"/>
          <w:w w:val="105"/>
          <w:sz w:val="34"/>
        </w:rPr>
        <w:t> </w:t>
      </w:r>
      <w:r>
        <w:rPr>
          <w:color w:val="231F20"/>
          <w:w w:val="105"/>
          <w:sz w:val="34"/>
        </w:rPr>
        <w:t>giảng</w:t>
      </w:r>
      <w:r>
        <w:rPr>
          <w:color w:val="231F20"/>
          <w:spacing w:val="-1"/>
          <w:w w:val="105"/>
          <w:sz w:val="34"/>
        </w:rPr>
        <w:t> </w:t>
      </w:r>
      <w:r>
        <w:rPr>
          <w:color w:val="231F20"/>
          <w:w w:val="105"/>
          <w:sz w:val="34"/>
        </w:rPr>
        <w:t>luân</w:t>
      </w:r>
      <w:r>
        <w:rPr>
          <w:color w:val="231F20"/>
          <w:spacing w:val="-1"/>
          <w:w w:val="105"/>
          <w:sz w:val="34"/>
        </w:rPr>
        <w:t> </w:t>
      </w:r>
      <w:r>
        <w:rPr>
          <w:color w:val="231F20"/>
          <w:w w:val="105"/>
          <w:sz w:val="34"/>
        </w:rPr>
        <w:t>lý thật tuyệt vời, rốt ráo viên mãn.</w:t>
      </w:r>
    </w:p>
    <w:p>
      <w:pPr>
        <w:pStyle w:val="BodyText"/>
        <w:spacing w:line="297" w:lineRule="auto" w:before="145"/>
        <w:ind w:left="103" w:right="403" w:firstLine="453"/>
      </w:pPr>
      <w:r>
        <w:rPr>
          <w:color w:val="231F20"/>
          <w:w w:val="110"/>
        </w:rPr>
        <w:t>Cổ</w:t>
      </w:r>
      <w:r>
        <w:rPr>
          <w:color w:val="231F20"/>
          <w:spacing w:val="-7"/>
          <w:w w:val="110"/>
        </w:rPr>
        <w:t> </w:t>
      </w:r>
      <w:r>
        <w:rPr>
          <w:color w:val="231F20"/>
          <w:w w:val="110"/>
        </w:rPr>
        <w:t>thánh</w:t>
      </w:r>
      <w:r>
        <w:rPr>
          <w:color w:val="231F20"/>
          <w:spacing w:val="-7"/>
          <w:w w:val="110"/>
        </w:rPr>
        <w:t> </w:t>
      </w:r>
      <w:r>
        <w:rPr>
          <w:color w:val="231F20"/>
          <w:w w:val="110"/>
        </w:rPr>
        <w:t>tiên</w:t>
      </w:r>
      <w:r>
        <w:rPr>
          <w:color w:val="231F20"/>
          <w:spacing w:val="-7"/>
          <w:w w:val="110"/>
        </w:rPr>
        <w:t> </w:t>
      </w:r>
      <w:r>
        <w:rPr>
          <w:color w:val="231F20"/>
          <w:w w:val="110"/>
        </w:rPr>
        <w:t>hiền</w:t>
      </w:r>
      <w:r>
        <w:rPr>
          <w:color w:val="231F20"/>
          <w:spacing w:val="-7"/>
          <w:w w:val="110"/>
        </w:rPr>
        <w:t> </w:t>
      </w:r>
      <w:r>
        <w:rPr>
          <w:color w:val="231F20"/>
          <w:w w:val="110"/>
        </w:rPr>
        <w:t>nói</w:t>
      </w:r>
      <w:r>
        <w:rPr>
          <w:color w:val="231F20"/>
          <w:spacing w:val="-7"/>
          <w:w w:val="110"/>
        </w:rPr>
        <w:t> </w:t>
      </w:r>
      <w:r>
        <w:rPr>
          <w:color w:val="231F20"/>
          <w:w w:val="110"/>
        </w:rPr>
        <w:t>tới</w:t>
      </w:r>
      <w:r>
        <w:rPr>
          <w:color w:val="231F20"/>
          <w:spacing w:val="-7"/>
          <w:w w:val="110"/>
        </w:rPr>
        <w:t> </w:t>
      </w:r>
      <w:r>
        <w:rPr>
          <w:color w:val="231F20"/>
          <w:w w:val="110"/>
        </w:rPr>
        <w:t>luân</w:t>
      </w:r>
      <w:r>
        <w:rPr>
          <w:color w:val="231F20"/>
          <w:spacing w:val="-7"/>
          <w:w w:val="110"/>
        </w:rPr>
        <w:t> </w:t>
      </w:r>
      <w:r>
        <w:rPr>
          <w:color w:val="231F20"/>
          <w:w w:val="110"/>
        </w:rPr>
        <w:t>lý,</w:t>
      </w:r>
      <w:r>
        <w:rPr>
          <w:color w:val="231F20"/>
          <w:spacing w:val="-7"/>
          <w:w w:val="110"/>
        </w:rPr>
        <w:t> </w:t>
      </w:r>
      <w:r>
        <w:rPr>
          <w:color w:val="231F20"/>
          <w:w w:val="110"/>
        </w:rPr>
        <w:t>lấy</w:t>
      </w:r>
      <w:r>
        <w:rPr>
          <w:color w:val="231F20"/>
          <w:spacing w:val="-7"/>
          <w:w w:val="110"/>
        </w:rPr>
        <w:t> </w:t>
      </w:r>
      <w:r>
        <w:rPr>
          <w:color w:val="231F20"/>
          <w:w w:val="110"/>
        </w:rPr>
        <w:t>thí</w:t>
      </w:r>
      <w:r>
        <w:rPr>
          <w:color w:val="231F20"/>
          <w:spacing w:val="-7"/>
          <w:w w:val="110"/>
        </w:rPr>
        <w:t> </w:t>
      </w:r>
      <w:r>
        <w:rPr>
          <w:color w:val="231F20"/>
          <w:w w:val="110"/>
        </w:rPr>
        <w:t>dụ</w:t>
      </w:r>
      <w:r>
        <w:rPr>
          <w:color w:val="231F20"/>
          <w:spacing w:val="-6"/>
          <w:w w:val="110"/>
        </w:rPr>
        <w:t> </w:t>
      </w:r>
      <w:r>
        <w:rPr>
          <w:color w:val="231F20"/>
          <w:w w:val="110"/>
        </w:rPr>
        <w:t>như</w:t>
      </w:r>
      <w:r>
        <w:rPr>
          <w:color w:val="231F20"/>
          <w:spacing w:val="-7"/>
          <w:w w:val="110"/>
        </w:rPr>
        <w:t> </w:t>
      </w:r>
      <w:r>
        <w:rPr>
          <w:color w:val="231F20"/>
          <w:w w:val="110"/>
        </w:rPr>
        <w:t>trong </w:t>
      </w:r>
      <w:r>
        <w:rPr>
          <w:color w:val="231F20"/>
          <w:w w:val="105"/>
        </w:rPr>
        <w:t>hiện</w:t>
      </w:r>
      <w:r>
        <w:rPr>
          <w:color w:val="231F20"/>
          <w:spacing w:val="-13"/>
          <w:w w:val="105"/>
        </w:rPr>
        <w:t> </w:t>
      </w:r>
      <w:r>
        <w:rPr>
          <w:color w:val="231F20"/>
          <w:w w:val="105"/>
        </w:rPr>
        <w:t>thời</w:t>
      </w:r>
      <w:r>
        <w:rPr>
          <w:color w:val="231F20"/>
          <w:spacing w:val="-15"/>
          <w:w w:val="105"/>
        </w:rPr>
        <w:t> </w:t>
      </w:r>
      <w:r>
        <w:rPr>
          <w:color w:val="231F20"/>
          <w:w w:val="105"/>
        </w:rPr>
        <w:t>là</w:t>
      </w:r>
      <w:r>
        <w:rPr>
          <w:color w:val="231F20"/>
          <w:spacing w:val="-13"/>
          <w:w w:val="105"/>
        </w:rPr>
        <w:t> </w:t>
      </w:r>
      <w:r>
        <w:rPr>
          <w:color w:val="231F20"/>
          <w:w w:val="105"/>
        </w:rPr>
        <w:t>một</w:t>
      </w:r>
      <w:r>
        <w:rPr>
          <w:color w:val="231F20"/>
          <w:spacing w:val="-13"/>
          <w:w w:val="105"/>
        </w:rPr>
        <w:t> </w:t>
      </w:r>
      <w:r>
        <w:rPr>
          <w:color w:val="231F20"/>
          <w:w w:val="105"/>
        </w:rPr>
        <w:t>gia</w:t>
      </w:r>
      <w:r>
        <w:rPr>
          <w:color w:val="231F20"/>
          <w:spacing w:val="-13"/>
          <w:w w:val="105"/>
        </w:rPr>
        <w:t> </w:t>
      </w:r>
      <w:r>
        <w:rPr>
          <w:color w:val="231F20"/>
          <w:w w:val="105"/>
        </w:rPr>
        <w:t>tộc,</w:t>
      </w:r>
      <w:r>
        <w:rPr>
          <w:color w:val="231F20"/>
          <w:spacing w:val="-13"/>
          <w:w w:val="105"/>
        </w:rPr>
        <w:t> </w:t>
      </w:r>
      <w:r>
        <w:rPr>
          <w:color w:val="231F20"/>
          <w:w w:val="105"/>
        </w:rPr>
        <w:t>từ</w:t>
      </w:r>
      <w:r>
        <w:rPr>
          <w:color w:val="231F20"/>
          <w:spacing w:val="-15"/>
          <w:w w:val="105"/>
        </w:rPr>
        <w:t> </w:t>
      </w:r>
      <w:r>
        <w:rPr>
          <w:color w:val="231F20"/>
          <w:w w:val="105"/>
        </w:rPr>
        <w:t>gia</w:t>
      </w:r>
      <w:r>
        <w:rPr>
          <w:color w:val="231F20"/>
          <w:spacing w:val="-13"/>
          <w:w w:val="105"/>
        </w:rPr>
        <w:t> </w:t>
      </w:r>
      <w:r>
        <w:rPr>
          <w:color w:val="231F20"/>
          <w:w w:val="105"/>
        </w:rPr>
        <w:t>tộc</w:t>
      </w:r>
      <w:r>
        <w:rPr>
          <w:color w:val="231F20"/>
          <w:spacing w:val="-13"/>
          <w:w w:val="105"/>
        </w:rPr>
        <w:t> </w:t>
      </w:r>
      <w:r>
        <w:rPr>
          <w:color w:val="231F20"/>
          <w:w w:val="105"/>
        </w:rPr>
        <w:t>mở</w:t>
      </w:r>
      <w:r>
        <w:rPr>
          <w:color w:val="231F20"/>
          <w:spacing w:val="-13"/>
          <w:w w:val="105"/>
        </w:rPr>
        <w:t> </w:t>
      </w:r>
      <w:r>
        <w:rPr>
          <w:color w:val="231F20"/>
          <w:w w:val="105"/>
        </w:rPr>
        <w:t>rộng</w:t>
      </w:r>
      <w:r>
        <w:rPr>
          <w:color w:val="231F20"/>
          <w:spacing w:val="-13"/>
          <w:w w:val="105"/>
        </w:rPr>
        <w:t> </w:t>
      </w:r>
      <w:r>
        <w:rPr>
          <w:color w:val="231F20"/>
          <w:w w:val="105"/>
        </w:rPr>
        <w:t>đến</w:t>
      </w:r>
      <w:r>
        <w:rPr>
          <w:color w:val="231F20"/>
          <w:spacing w:val="-15"/>
          <w:w w:val="105"/>
        </w:rPr>
        <w:t> </w:t>
      </w:r>
      <w:r>
        <w:rPr>
          <w:color w:val="231F20"/>
          <w:w w:val="105"/>
        </w:rPr>
        <w:t>người</w:t>
      </w:r>
      <w:r>
        <w:rPr>
          <w:color w:val="231F20"/>
          <w:spacing w:val="-15"/>
          <w:w w:val="105"/>
        </w:rPr>
        <w:t> </w:t>
      </w:r>
      <w:r>
        <w:rPr>
          <w:color w:val="231F20"/>
          <w:w w:val="105"/>
        </w:rPr>
        <w:t>ngoài: </w:t>
      </w:r>
      <w:r>
        <w:rPr>
          <w:i/>
          <w:color w:val="231F20"/>
          <w:w w:val="110"/>
        </w:rPr>
        <w:t>“Phàm</w:t>
      </w:r>
      <w:r>
        <w:rPr>
          <w:i/>
          <w:color w:val="231F20"/>
          <w:spacing w:val="-17"/>
          <w:w w:val="110"/>
        </w:rPr>
        <w:t> </w:t>
      </w:r>
      <w:r>
        <w:rPr>
          <w:i/>
          <w:color w:val="231F20"/>
          <w:w w:val="110"/>
        </w:rPr>
        <w:t>thị</w:t>
      </w:r>
      <w:r>
        <w:rPr>
          <w:i/>
          <w:color w:val="231F20"/>
          <w:spacing w:val="-17"/>
          <w:w w:val="110"/>
        </w:rPr>
        <w:t> </w:t>
      </w:r>
      <w:r>
        <w:rPr>
          <w:i/>
          <w:color w:val="231F20"/>
          <w:w w:val="110"/>
        </w:rPr>
        <w:t>nhân,</w:t>
      </w:r>
      <w:r>
        <w:rPr>
          <w:i/>
          <w:color w:val="231F20"/>
          <w:spacing w:val="-17"/>
          <w:w w:val="110"/>
        </w:rPr>
        <w:t> </w:t>
      </w:r>
      <w:r>
        <w:rPr>
          <w:i/>
          <w:color w:val="231F20"/>
          <w:w w:val="110"/>
        </w:rPr>
        <w:t>giai</w:t>
      </w:r>
      <w:r>
        <w:rPr>
          <w:i/>
          <w:color w:val="231F20"/>
          <w:spacing w:val="-17"/>
          <w:w w:val="110"/>
        </w:rPr>
        <w:t> </w:t>
      </w:r>
      <w:r>
        <w:rPr>
          <w:i/>
          <w:color w:val="231F20"/>
          <w:w w:val="110"/>
        </w:rPr>
        <w:t>tu</w:t>
      </w:r>
      <w:r>
        <w:rPr>
          <w:i/>
          <w:color w:val="231F20"/>
          <w:spacing w:val="-17"/>
          <w:w w:val="110"/>
        </w:rPr>
        <w:t> </w:t>
      </w:r>
      <w:r>
        <w:rPr>
          <w:i/>
          <w:color w:val="231F20"/>
          <w:w w:val="110"/>
        </w:rPr>
        <w:t>ái”</w:t>
      </w:r>
      <w:r>
        <w:rPr>
          <w:i/>
          <w:color w:val="231F20"/>
          <w:spacing w:val="-17"/>
          <w:w w:val="110"/>
        </w:rPr>
        <w:t> </w:t>
      </w:r>
      <w:r>
        <w:rPr>
          <w:color w:val="231F20"/>
          <w:w w:val="110"/>
        </w:rPr>
        <w:t>(Phàm</w:t>
      </w:r>
      <w:r>
        <w:rPr>
          <w:color w:val="231F20"/>
          <w:spacing w:val="-17"/>
          <w:w w:val="110"/>
        </w:rPr>
        <w:t> </w:t>
      </w:r>
      <w:r>
        <w:rPr>
          <w:color w:val="231F20"/>
          <w:w w:val="110"/>
        </w:rPr>
        <w:t>là</w:t>
      </w:r>
      <w:r>
        <w:rPr>
          <w:color w:val="231F20"/>
          <w:spacing w:val="-17"/>
          <w:w w:val="110"/>
        </w:rPr>
        <w:t> </w:t>
      </w:r>
      <w:r>
        <w:rPr>
          <w:color w:val="231F20"/>
          <w:w w:val="110"/>
        </w:rPr>
        <w:t>người,</w:t>
      </w:r>
      <w:r>
        <w:rPr>
          <w:color w:val="231F20"/>
          <w:spacing w:val="-17"/>
          <w:w w:val="110"/>
        </w:rPr>
        <w:t> </w:t>
      </w:r>
      <w:r>
        <w:rPr>
          <w:color w:val="231F20"/>
          <w:w w:val="110"/>
        </w:rPr>
        <w:t>đều</w:t>
      </w:r>
      <w:r>
        <w:rPr>
          <w:color w:val="231F20"/>
          <w:spacing w:val="-17"/>
          <w:w w:val="110"/>
        </w:rPr>
        <w:t> </w:t>
      </w:r>
      <w:r>
        <w:rPr>
          <w:color w:val="231F20"/>
          <w:w w:val="110"/>
        </w:rPr>
        <w:t>phải</w:t>
      </w:r>
      <w:r>
        <w:rPr>
          <w:color w:val="231F20"/>
          <w:spacing w:val="-17"/>
          <w:w w:val="110"/>
        </w:rPr>
        <w:t> </w:t>
      </w:r>
      <w:r>
        <w:rPr>
          <w:color w:val="231F20"/>
          <w:w w:val="110"/>
        </w:rPr>
        <w:t>yêu </w:t>
      </w:r>
      <w:r>
        <w:rPr>
          <w:color w:val="231F20"/>
          <w:w w:val="105"/>
        </w:rPr>
        <w:t>thương).</w:t>
      </w:r>
      <w:r>
        <w:rPr>
          <w:color w:val="231F20"/>
          <w:spacing w:val="-6"/>
          <w:w w:val="105"/>
        </w:rPr>
        <w:t> </w:t>
      </w:r>
      <w:r>
        <w:rPr>
          <w:color w:val="231F20"/>
          <w:w w:val="105"/>
        </w:rPr>
        <w:t>Quan</w:t>
      </w:r>
      <w:r>
        <w:rPr>
          <w:color w:val="231F20"/>
          <w:spacing w:val="-6"/>
          <w:w w:val="105"/>
        </w:rPr>
        <w:t> </w:t>
      </w:r>
      <w:r>
        <w:rPr>
          <w:color w:val="231F20"/>
          <w:w w:val="105"/>
        </w:rPr>
        <w:t>hệ</w:t>
      </w:r>
      <w:r>
        <w:rPr>
          <w:color w:val="231F20"/>
          <w:spacing w:val="-6"/>
          <w:w w:val="105"/>
        </w:rPr>
        <w:t> </w:t>
      </w:r>
      <w:r>
        <w:rPr>
          <w:color w:val="231F20"/>
          <w:w w:val="105"/>
        </w:rPr>
        <w:t>luân</w:t>
      </w:r>
      <w:r>
        <w:rPr>
          <w:color w:val="231F20"/>
          <w:spacing w:val="-6"/>
          <w:w w:val="105"/>
        </w:rPr>
        <w:t> </w:t>
      </w:r>
      <w:r>
        <w:rPr>
          <w:color w:val="231F20"/>
          <w:w w:val="105"/>
        </w:rPr>
        <w:t>lý</w:t>
      </w:r>
      <w:r>
        <w:rPr>
          <w:color w:val="231F20"/>
          <w:spacing w:val="-6"/>
          <w:w w:val="105"/>
        </w:rPr>
        <w:t> </w:t>
      </w:r>
      <w:r>
        <w:rPr>
          <w:color w:val="231F20"/>
          <w:w w:val="105"/>
        </w:rPr>
        <w:t>như</w:t>
      </w:r>
      <w:r>
        <w:rPr>
          <w:color w:val="231F20"/>
          <w:spacing w:val="-6"/>
          <w:w w:val="105"/>
        </w:rPr>
        <w:t> </w:t>
      </w:r>
      <w:r>
        <w:rPr>
          <w:color w:val="231F20"/>
          <w:w w:val="105"/>
        </w:rPr>
        <w:t>trong</w:t>
      </w:r>
      <w:r>
        <w:rPr>
          <w:color w:val="231F20"/>
          <w:spacing w:val="-6"/>
          <w:w w:val="105"/>
        </w:rPr>
        <w:t> </w:t>
      </w:r>
      <w:r>
        <w:rPr>
          <w:color w:val="231F20"/>
          <w:w w:val="105"/>
        </w:rPr>
        <w:t>Phật</w:t>
      </w:r>
      <w:r>
        <w:rPr>
          <w:color w:val="231F20"/>
          <w:spacing w:val="-5"/>
          <w:w w:val="105"/>
        </w:rPr>
        <w:t> </w:t>
      </w:r>
      <w:r>
        <w:rPr>
          <w:color w:val="231F20"/>
          <w:w w:val="105"/>
        </w:rPr>
        <w:t>pháp</w:t>
      </w:r>
      <w:r>
        <w:rPr>
          <w:color w:val="231F20"/>
          <w:spacing w:val="-6"/>
          <w:w w:val="105"/>
        </w:rPr>
        <w:t> </w:t>
      </w:r>
      <w:r>
        <w:rPr>
          <w:color w:val="231F20"/>
          <w:w w:val="105"/>
        </w:rPr>
        <w:t>giảng,</w:t>
      </w:r>
      <w:r>
        <w:rPr>
          <w:color w:val="231F20"/>
          <w:spacing w:val="-6"/>
          <w:w w:val="105"/>
        </w:rPr>
        <w:t> </w:t>
      </w:r>
      <w:r>
        <w:rPr>
          <w:color w:val="231F20"/>
          <w:w w:val="105"/>
        </w:rPr>
        <w:t>không chỉ</w:t>
      </w:r>
      <w:r>
        <w:rPr>
          <w:color w:val="231F20"/>
          <w:spacing w:val="-5"/>
          <w:w w:val="105"/>
        </w:rPr>
        <w:t> </w:t>
      </w:r>
      <w:r>
        <w:rPr>
          <w:color w:val="231F20"/>
          <w:w w:val="105"/>
        </w:rPr>
        <w:t>là</w:t>
      </w:r>
      <w:r>
        <w:rPr>
          <w:color w:val="231F20"/>
          <w:spacing w:val="-5"/>
          <w:w w:val="105"/>
        </w:rPr>
        <w:t> </w:t>
      </w:r>
      <w:r>
        <w:rPr>
          <w:color w:val="231F20"/>
          <w:w w:val="105"/>
        </w:rPr>
        <w:t>hết</w:t>
      </w:r>
      <w:r>
        <w:rPr>
          <w:color w:val="231F20"/>
          <w:spacing w:val="-5"/>
          <w:w w:val="105"/>
        </w:rPr>
        <w:t> </w:t>
      </w:r>
      <w:r>
        <w:rPr>
          <w:color w:val="231F20"/>
          <w:w w:val="105"/>
        </w:rPr>
        <w:t>thảy</w:t>
      </w:r>
      <w:r>
        <w:rPr>
          <w:color w:val="231F20"/>
          <w:spacing w:val="-5"/>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w w:val="105"/>
        </w:rPr>
        <w:t>và</w:t>
      </w:r>
      <w:r>
        <w:rPr>
          <w:color w:val="231F20"/>
          <w:spacing w:val="-5"/>
          <w:w w:val="105"/>
        </w:rPr>
        <w:t> </w:t>
      </w:r>
      <w:r>
        <w:rPr>
          <w:color w:val="231F20"/>
          <w:w w:val="105"/>
        </w:rPr>
        <w:t>chính</w:t>
      </w:r>
      <w:r>
        <w:rPr>
          <w:color w:val="231F20"/>
          <w:spacing w:val="-5"/>
          <w:w w:val="105"/>
        </w:rPr>
        <w:t> </w:t>
      </w:r>
      <w:r>
        <w:rPr>
          <w:color w:val="231F20"/>
          <w:w w:val="105"/>
        </w:rPr>
        <w:t>mình</w:t>
      </w:r>
      <w:r>
        <w:rPr>
          <w:color w:val="231F20"/>
          <w:spacing w:val="-5"/>
          <w:w w:val="105"/>
        </w:rPr>
        <w:t> </w:t>
      </w:r>
      <w:r>
        <w:rPr>
          <w:color w:val="231F20"/>
          <w:w w:val="105"/>
        </w:rPr>
        <w:t>là</w:t>
      </w:r>
      <w:r>
        <w:rPr>
          <w:color w:val="231F20"/>
          <w:spacing w:val="-5"/>
          <w:w w:val="105"/>
        </w:rPr>
        <w:t> </w:t>
      </w:r>
      <w:r>
        <w:rPr>
          <w:color w:val="231F20"/>
          <w:w w:val="105"/>
        </w:rPr>
        <w:t>nhất</w:t>
      </w:r>
      <w:r>
        <w:rPr>
          <w:color w:val="231F20"/>
          <w:spacing w:val="-5"/>
          <w:w w:val="105"/>
        </w:rPr>
        <w:t> </w:t>
      </w:r>
      <w:r>
        <w:rPr>
          <w:color w:val="231F20"/>
          <w:w w:val="105"/>
        </w:rPr>
        <w:t>thể.</w:t>
      </w:r>
      <w:r>
        <w:rPr>
          <w:color w:val="231F20"/>
          <w:spacing w:val="-5"/>
          <w:w w:val="105"/>
        </w:rPr>
        <w:t> </w:t>
      </w:r>
      <w:r>
        <w:rPr>
          <w:color w:val="231F20"/>
          <w:w w:val="105"/>
        </w:rPr>
        <w:t>Lão</w:t>
      </w:r>
      <w:r>
        <w:rPr>
          <w:color w:val="231F20"/>
          <w:spacing w:val="-5"/>
          <w:w w:val="105"/>
        </w:rPr>
        <w:t> </w:t>
      </w:r>
      <w:r>
        <w:rPr>
          <w:color w:val="231F20"/>
          <w:w w:val="105"/>
        </w:rPr>
        <w:t>Tử </w:t>
      </w:r>
      <w:r>
        <w:rPr>
          <w:color w:val="231F20"/>
          <w:spacing w:val="-2"/>
          <w:w w:val="110"/>
        </w:rPr>
        <w:t>nói</w:t>
      </w:r>
      <w:r>
        <w:rPr>
          <w:color w:val="231F20"/>
          <w:spacing w:val="-21"/>
          <w:w w:val="110"/>
        </w:rPr>
        <w:t> </w:t>
      </w:r>
      <w:r>
        <w:rPr>
          <w:i/>
          <w:color w:val="231F20"/>
          <w:spacing w:val="-2"/>
          <w:w w:val="110"/>
        </w:rPr>
        <w:t>“Thiên</w:t>
      </w:r>
      <w:r>
        <w:rPr>
          <w:i/>
          <w:color w:val="231F20"/>
          <w:spacing w:val="-21"/>
          <w:w w:val="110"/>
        </w:rPr>
        <w:t> </w:t>
      </w:r>
      <w:r>
        <w:rPr>
          <w:i/>
          <w:color w:val="231F20"/>
          <w:spacing w:val="-2"/>
          <w:w w:val="110"/>
        </w:rPr>
        <w:t>địa</w:t>
      </w:r>
      <w:r>
        <w:rPr>
          <w:i/>
          <w:color w:val="231F20"/>
          <w:spacing w:val="-22"/>
          <w:w w:val="110"/>
        </w:rPr>
        <w:t> </w:t>
      </w:r>
      <w:r>
        <w:rPr>
          <w:i/>
          <w:color w:val="231F20"/>
          <w:spacing w:val="-2"/>
          <w:w w:val="110"/>
        </w:rPr>
        <w:t>dữ</w:t>
      </w:r>
      <w:r>
        <w:rPr>
          <w:i/>
          <w:color w:val="231F20"/>
          <w:spacing w:val="-21"/>
          <w:w w:val="110"/>
        </w:rPr>
        <w:t> </w:t>
      </w:r>
      <w:r>
        <w:rPr>
          <w:i/>
          <w:color w:val="231F20"/>
          <w:spacing w:val="-2"/>
          <w:w w:val="110"/>
        </w:rPr>
        <w:t>ngã</w:t>
      </w:r>
      <w:r>
        <w:rPr>
          <w:i/>
          <w:color w:val="231F20"/>
          <w:spacing w:val="-21"/>
          <w:w w:val="110"/>
        </w:rPr>
        <w:t> </w:t>
      </w:r>
      <w:r>
        <w:rPr>
          <w:i/>
          <w:color w:val="231F20"/>
          <w:spacing w:val="-2"/>
          <w:w w:val="110"/>
        </w:rPr>
        <w:t>đồng</w:t>
      </w:r>
      <w:r>
        <w:rPr>
          <w:i/>
          <w:color w:val="231F20"/>
          <w:spacing w:val="-21"/>
          <w:w w:val="110"/>
        </w:rPr>
        <w:t> </w:t>
      </w:r>
      <w:r>
        <w:rPr>
          <w:i/>
          <w:color w:val="231F20"/>
          <w:spacing w:val="-2"/>
          <w:w w:val="110"/>
        </w:rPr>
        <w:t>căn.</w:t>
      </w:r>
      <w:r>
        <w:rPr>
          <w:i/>
          <w:color w:val="231F20"/>
          <w:spacing w:val="-21"/>
          <w:w w:val="110"/>
        </w:rPr>
        <w:t> </w:t>
      </w:r>
      <w:r>
        <w:rPr>
          <w:i/>
          <w:color w:val="231F20"/>
          <w:spacing w:val="-2"/>
          <w:w w:val="110"/>
        </w:rPr>
        <w:t>Vạn</w:t>
      </w:r>
      <w:r>
        <w:rPr>
          <w:i/>
          <w:color w:val="231F20"/>
          <w:spacing w:val="-21"/>
          <w:w w:val="110"/>
        </w:rPr>
        <w:t> </w:t>
      </w:r>
      <w:r>
        <w:rPr>
          <w:i/>
          <w:color w:val="231F20"/>
          <w:spacing w:val="-2"/>
          <w:w w:val="110"/>
        </w:rPr>
        <w:t>vật</w:t>
      </w:r>
      <w:r>
        <w:rPr>
          <w:i/>
          <w:color w:val="231F20"/>
          <w:spacing w:val="-21"/>
          <w:w w:val="110"/>
        </w:rPr>
        <w:t> </w:t>
      </w:r>
      <w:r>
        <w:rPr>
          <w:i/>
          <w:color w:val="231F20"/>
          <w:spacing w:val="-2"/>
          <w:w w:val="110"/>
        </w:rPr>
        <w:t>dữ</w:t>
      </w:r>
      <w:r>
        <w:rPr>
          <w:i/>
          <w:color w:val="231F20"/>
          <w:spacing w:val="-22"/>
          <w:w w:val="110"/>
        </w:rPr>
        <w:t> </w:t>
      </w:r>
      <w:r>
        <w:rPr>
          <w:i/>
          <w:color w:val="231F20"/>
          <w:spacing w:val="-2"/>
          <w:w w:val="110"/>
        </w:rPr>
        <w:t>ngã</w:t>
      </w:r>
      <w:r>
        <w:rPr>
          <w:i/>
          <w:color w:val="231F20"/>
          <w:spacing w:val="-21"/>
          <w:w w:val="110"/>
        </w:rPr>
        <w:t> </w:t>
      </w:r>
      <w:r>
        <w:rPr>
          <w:i/>
          <w:color w:val="231F20"/>
          <w:spacing w:val="-2"/>
          <w:w w:val="110"/>
        </w:rPr>
        <w:t>nhất</w:t>
      </w:r>
      <w:r>
        <w:rPr>
          <w:i/>
          <w:color w:val="231F20"/>
          <w:spacing w:val="-21"/>
          <w:w w:val="110"/>
        </w:rPr>
        <w:t> </w:t>
      </w:r>
      <w:r>
        <w:rPr>
          <w:i/>
          <w:color w:val="231F20"/>
          <w:spacing w:val="-2"/>
          <w:w w:val="110"/>
        </w:rPr>
        <w:t>thể” </w:t>
      </w:r>
      <w:r>
        <w:rPr>
          <w:color w:val="231F20"/>
          <w:w w:val="110"/>
        </w:rPr>
        <w:t>(Trời</w:t>
      </w:r>
      <w:r>
        <w:rPr>
          <w:color w:val="231F20"/>
          <w:spacing w:val="-6"/>
          <w:w w:val="110"/>
        </w:rPr>
        <w:t> </w:t>
      </w:r>
      <w:r>
        <w:rPr>
          <w:color w:val="231F20"/>
          <w:w w:val="110"/>
        </w:rPr>
        <w:t>đất</w:t>
      </w:r>
      <w:r>
        <w:rPr>
          <w:color w:val="231F20"/>
          <w:spacing w:val="-6"/>
          <w:w w:val="110"/>
        </w:rPr>
        <w:t> </w:t>
      </w:r>
      <w:r>
        <w:rPr>
          <w:color w:val="231F20"/>
          <w:w w:val="110"/>
        </w:rPr>
        <w:t>và</w:t>
      </w:r>
      <w:r>
        <w:rPr>
          <w:color w:val="231F20"/>
          <w:spacing w:val="-6"/>
          <w:w w:val="110"/>
        </w:rPr>
        <w:t> </w:t>
      </w:r>
      <w:r>
        <w:rPr>
          <w:color w:val="231F20"/>
          <w:w w:val="110"/>
        </w:rPr>
        <w:t>ta</w:t>
      </w:r>
      <w:r>
        <w:rPr>
          <w:color w:val="231F20"/>
          <w:spacing w:val="-6"/>
          <w:w w:val="110"/>
        </w:rPr>
        <w:t> </w:t>
      </w:r>
      <w:r>
        <w:rPr>
          <w:color w:val="231F20"/>
          <w:w w:val="110"/>
        </w:rPr>
        <w:t>cùng</w:t>
      </w:r>
      <w:r>
        <w:rPr>
          <w:color w:val="231F20"/>
          <w:spacing w:val="-6"/>
          <w:w w:val="110"/>
        </w:rPr>
        <w:t> </w:t>
      </w:r>
      <w:r>
        <w:rPr>
          <w:color w:val="231F20"/>
          <w:w w:val="110"/>
        </w:rPr>
        <w:t>một</w:t>
      </w:r>
      <w:r>
        <w:rPr>
          <w:color w:val="231F20"/>
          <w:spacing w:val="-6"/>
          <w:w w:val="110"/>
        </w:rPr>
        <w:t> </w:t>
      </w:r>
      <w:r>
        <w:rPr>
          <w:color w:val="231F20"/>
          <w:w w:val="110"/>
        </w:rPr>
        <w:t>căn</w:t>
      </w:r>
      <w:r>
        <w:rPr>
          <w:color w:val="231F20"/>
          <w:spacing w:val="-6"/>
          <w:w w:val="110"/>
        </w:rPr>
        <w:t> </w:t>
      </w:r>
      <w:r>
        <w:rPr>
          <w:color w:val="231F20"/>
          <w:w w:val="110"/>
        </w:rPr>
        <w:t>bản.</w:t>
      </w:r>
      <w:r>
        <w:rPr>
          <w:color w:val="231F20"/>
          <w:spacing w:val="-6"/>
          <w:w w:val="110"/>
        </w:rPr>
        <w:t> </w:t>
      </w:r>
      <w:r>
        <w:rPr>
          <w:color w:val="231F20"/>
          <w:w w:val="110"/>
        </w:rPr>
        <w:t>Vạn</w:t>
      </w:r>
      <w:r>
        <w:rPr>
          <w:color w:val="231F20"/>
          <w:spacing w:val="-6"/>
          <w:w w:val="110"/>
        </w:rPr>
        <w:t> </w:t>
      </w:r>
      <w:r>
        <w:rPr>
          <w:color w:val="231F20"/>
          <w:w w:val="110"/>
        </w:rPr>
        <w:t>vật</w:t>
      </w:r>
      <w:r>
        <w:rPr>
          <w:color w:val="231F20"/>
          <w:spacing w:val="-6"/>
          <w:w w:val="110"/>
        </w:rPr>
        <w:t> </w:t>
      </w:r>
      <w:r>
        <w:rPr>
          <w:color w:val="231F20"/>
          <w:w w:val="110"/>
        </w:rPr>
        <w:t>và</w:t>
      </w:r>
      <w:r>
        <w:rPr>
          <w:color w:val="231F20"/>
          <w:spacing w:val="-6"/>
          <w:w w:val="110"/>
        </w:rPr>
        <w:t> </w:t>
      </w:r>
      <w:r>
        <w:rPr>
          <w:color w:val="231F20"/>
          <w:w w:val="110"/>
        </w:rPr>
        <w:t>ta</w:t>
      </w:r>
      <w:r>
        <w:rPr>
          <w:color w:val="231F20"/>
          <w:spacing w:val="-6"/>
          <w:w w:val="110"/>
        </w:rPr>
        <w:t> </w:t>
      </w:r>
      <w:r>
        <w:rPr>
          <w:color w:val="231F20"/>
          <w:w w:val="110"/>
        </w:rPr>
        <w:t>cùng</w:t>
      </w:r>
      <w:r>
        <w:rPr>
          <w:color w:val="231F20"/>
          <w:spacing w:val="-6"/>
          <w:w w:val="110"/>
        </w:rPr>
        <w:t> </w:t>
      </w:r>
      <w:r>
        <w:rPr>
          <w:color w:val="231F20"/>
          <w:w w:val="110"/>
        </w:rPr>
        <w:t>một thể).</w:t>
      </w:r>
      <w:r>
        <w:rPr>
          <w:color w:val="231F20"/>
          <w:spacing w:val="-17"/>
          <w:w w:val="110"/>
        </w:rPr>
        <w:t> </w:t>
      </w:r>
      <w:r>
        <w:rPr>
          <w:color w:val="231F20"/>
          <w:w w:val="110"/>
        </w:rPr>
        <w:t>2</w:t>
      </w:r>
      <w:r>
        <w:rPr>
          <w:color w:val="231F20"/>
          <w:spacing w:val="-17"/>
          <w:w w:val="110"/>
        </w:rPr>
        <w:t> </w:t>
      </w:r>
      <w:r>
        <w:rPr>
          <w:color w:val="231F20"/>
          <w:w w:val="110"/>
        </w:rPr>
        <w:t>câu</w:t>
      </w:r>
      <w:r>
        <w:rPr>
          <w:color w:val="231F20"/>
          <w:spacing w:val="-17"/>
          <w:w w:val="110"/>
        </w:rPr>
        <w:t> </w:t>
      </w:r>
      <w:r>
        <w:rPr>
          <w:color w:val="231F20"/>
          <w:w w:val="110"/>
        </w:rPr>
        <w:t>ấy</w:t>
      </w:r>
      <w:r>
        <w:rPr>
          <w:color w:val="231F20"/>
          <w:spacing w:val="-16"/>
          <w:w w:val="110"/>
        </w:rPr>
        <w:t> </w:t>
      </w:r>
      <w:r>
        <w:rPr>
          <w:color w:val="231F20"/>
          <w:w w:val="110"/>
        </w:rPr>
        <w:t>hết</w:t>
      </w:r>
      <w:r>
        <w:rPr>
          <w:color w:val="231F20"/>
          <w:spacing w:val="-17"/>
          <w:w w:val="110"/>
        </w:rPr>
        <w:t> </w:t>
      </w:r>
      <w:r>
        <w:rPr>
          <w:color w:val="231F20"/>
          <w:w w:val="110"/>
        </w:rPr>
        <w:t>sức</w:t>
      </w:r>
      <w:r>
        <w:rPr>
          <w:color w:val="231F20"/>
          <w:spacing w:val="-17"/>
          <w:w w:val="110"/>
        </w:rPr>
        <w:t> </w:t>
      </w:r>
      <w:r>
        <w:rPr>
          <w:color w:val="231F20"/>
          <w:w w:val="110"/>
        </w:rPr>
        <w:t>gần</w:t>
      </w:r>
      <w:r>
        <w:rPr>
          <w:color w:val="231F20"/>
          <w:spacing w:val="-16"/>
          <w:w w:val="110"/>
        </w:rPr>
        <w:t> </w:t>
      </w:r>
      <w:r>
        <w:rPr>
          <w:color w:val="231F20"/>
          <w:w w:val="110"/>
        </w:rPr>
        <w:t>với</w:t>
      </w:r>
      <w:r>
        <w:rPr>
          <w:color w:val="231F20"/>
          <w:spacing w:val="-17"/>
          <w:w w:val="110"/>
        </w:rPr>
        <w:t> </w:t>
      </w:r>
      <w:r>
        <w:rPr>
          <w:color w:val="231F20"/>
          <w:w w:val="110"/>
        </w:rPr>
        <w:t>Đại</w:t>
      </w:r>
      <w:r>
        <w:rPr>
          <w:color w:val="231F20"/>
          <w:spacing w:val="-17"/>
          <w:w w:val="110"/>
        </w:rPr>
        <w:t> </w:t>
      </w:r>
      <w:r>
        <w:rPr>
          <w:color w:val="231F20"/>
          <w:w w:val="110"/>
        </w:rPr>
        <w:t>thừa</w:t>
      </w:r>
      <w:r>
        <w:rPr>
          <w:color w:val="231F20"/>
          <w:spacing w:val="-16"/>
          <w:w w:val="110"/>
        </w:rPr>
        <w:t> </w:t>
      </w:r>
      <w:r>
        <w:rPr>
          <w:color w:val="231F20"/>
          <w:w w:val="110"/>
        </w:rPr>
        <w:t>Phật</w:t>
      </w:r>
      <w:r>
        <w:rPr>
          <w:color w:val="231F20"/>
          <w:spacing w:val="-17"/>
          <w:w w:val="110"/>
        </w:rPr>
        <w:t> </w:t>
      </w:r>
      <w:r>
        <w:rPr>
          <w:color w:val="231F20"/>
          <w:w w:val="110"/>
        </w:rPr>
        <w:t>pháp.</w:t>
      </w:r>
      <w:r>
        <w:rPr>
          <w:color w:val="231F20"/>
          <w:spacing w:val="-17"/>
          <w:w w:val="110"/>
        </w:rPr>
        <w:t> </w:t>
      </w:r>
      <w:r>
        <w:rPr>
          <w:color w:val="231F20"/>
          <w:w w:val="110"/>
        </w:rPr>
        <w:t>Luân</w:t>
      </w:r>
      <w:r>
        <w:rPr>
          <w:color w:val="231F20"/>
          <w:spacing w:val="-16"/>
          <w:w w:val="110"/>
        </w:rPr>
        <w:t> </w:t>
      </w:r>
      <w:r>
        <w:rPr>
          <w:color w:val="231F20"/>
          <w:spacing w:val="-5"/>
          <w:w w:val="110"/>
        </w:rPr>
        <w:t>lý</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Phật pháp giảng điều gì? Hoa, cỏ, cây cối và chính mình là nhất thể; núi, sông, đại địa và chính mình là nhất thể; hư không pháp giới và chính mình là nhất thể.</w:t>
      </w:r>
    </w:p>
    <w:p>
      <w:pPr>
        <w:pStyle w:val="BodyText"/>
        <w:spacing w:line="309" w:lineRule="auto" w:before="147"/>
        <w:ind w:left="387" w:right="121" w:firstLine="453"/>
      </w:pPr>
      <w:r>
        <w:rPr>
          <w:color w:val="231F20"/>
          <w:w w:val="105"/>
        </w:rPr>
        <w:t>Giảng luân lý viên mãn, giảng đến rốt ráo. Hiểu rõ ràng mối quan hệ, phẩm đức thứ nhất trong tự tính là gì? Là Ái. Phật</w:t>
      </w:r>
      <w:r>
        <w:rPr>
          <w:color w:val="231F20"/>
          <w:spacing w:val="-7"/>
          <w:w w:val="105"/>
        </w:rPr>
        <w:t> </w:t>
      </w:r>
      <w:r>
        <w:rPr>
          <w:color w:val="231F20"/>
          <w:w w:val="105"/>
        </w:rPr>
        <w:t>không</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Ái,</w:t>
      </w:r>
      <w:r>
        <w:rPr>
          <w:color w:val="231F20"/>
          <w:spacing w:val="-7"/>
          <w:w w:val="105"/>
        </w:rPr>
        <w:t> </w:t>
      </w:r>
      <w:r>
        <w:rPr>
          <w:color w:val="231F20"/>
          <w:w w:val="105"/>
        </w:rPr>
        <w:t>vì</w:t>
      </w:r>
      <w:r>
        <w:rPr>
          <w:color w:val="231F20"/>
          <w:spacing w:val="-7"/>
          <w:w w:val="105"/>
        </w:rPr>
        <w:t> </w:t>
      </w:r>
      <w:r>
        <w:rPr>
          <w:color w:val="231F20"/>
          <w:w w:val="105"/>
        </w:rPr>
        <w:t>sợ</w:t>
      </w:r>
      <w:r>
        <w:rPr>
          <w:color w:val="231F20"/>
          <w:spacing w:val="-7"/>
          <w:w w:val="105"/>
        </w:rPr>
        <w:t> </w:t>
      </w:r>
      <w:r>
        <w:rPr>
          <w:color w:val="231F20"/>
          <w:w w:val="105"/>
        </w:rPr>
        <w:t>nói</w:t>
      </w:r>
      <w:r>
        <w:rPr>
          <w:color w:val="231F20"/>
          <w:spacing w:val="-7"/>
          <w:w w:val="105"/>
        </w:rPr>
        <w:t> </w:t>
      </w:r>
      <w:r>
        <w:rPr>
          <w:color w:val="231F20"/>
          <w:w w:val="105"/>
        </w:rPr>
        <w:t>Ái,</w:t>
      </w:r>
      <w:r>
        <w:rPr>
          <w:color w:val="231F20"/>
          <w:spacing w:val="-7"/>
          <w:w w:val="105"/>
        </w:rPr>
        <w:t> </w:t>
      </w:r>
      <w:r>
        <w:rPr>
          <w:color w:val="231F20"/>
          <w:w w:val="105"/>
        </w:rPr>
        <w:t>người</w:t>
      </w:r>
      <w:r>
        <w:rPr>
          <w:color w:val="231F20"/>
          <w:spacing w:val="-7"/>
          <w:w w:val="105"/>
        </w:rPr>
        <w:t> </w:t>
      </w:r>
      <w:r>
        <w:rPr>
          <w:color w:val="231F20"/>
          <w:w w:val="105"/>
        </w:rPr>
        <w:t>ta</w:t>
      </w:r>
      <w:r>
        <w:rPr>
          <w:color w:val="231F20"/>
          <w:spacing w:val="-7"/>
          <w:w w:val="105"/>
        </w:rPr>
        <w:t> </w:t>
      </w:r>
      <w:r>
        <w:rPr>
          <w:color w:val="231F20"/>
          <w:w w:val="105"/>
        </w:rPr>
        <w:t>sẽ</w:t>
      </w:r>
      <w:r>
        <w:rPr>
          <w:color w:val="231F20"/>
          <w:spacing w:val="-7"/>
          <w:w w:val="105"/>
        </w:rPr>
        <w:t> </w:t>
      </w:r>
      <w:r>
        <w:rPr>
          <w:color w:val="231F20"/>
          <w:w w:val="105"/>
        </w:rPr>
        <w:t>nẩy</w:t>
      </w:r>
      <w:r>
        <w:rPr>
          <w:color w:val="231F20"/>
          <w:spacing w:val="-7"/>
          <w:w w:val="105"/>
        </w:rPr>
        <w:t> </w:t>
      </w:r>
      <w:r>
        <w:rPr>
          <w:color w:val="231F20"/>
          <w:w w:val="105"/>
        </w:rPr>
        <w:t>sinh</w:t>
      </w:r>
      <w:r>
        <w:rPr>
          <w:color w:val="231F20"/>
          <w:spacing w:val="-7"/>
          <w:w w:val="105"/>
        </w:rPr>
        <w:t> </w:t>
      </w:r>
      <w:r>
        <w:rPr>
          <w:color w:val="231F20"/>
          <w:w w:val="105"/>
        </w:rPr>
        <w:t>hiểu lầm,</w:t>
      </w:r>
      <w:r>
        <w:rPr>
          <w:color w:val="231F20"/>
          <w:spacing w:val="-16"/>
          <w:w w:val="105"/>
        </w:rPr>
        <w:t> </w:t>
      </w:r>
      <w:r>
        <w:rPr>
          <w:color w:val="231F20"/>
          <w:w w:val="105"/>
        </w:rPr>
        <w:t>vì</w:t>
      </w:r>
      <w:r>
        <w:rPr>
          <w:color w:val="231F20"/>
          <w:spacing w:val="-16"/>
          <w:w w:val="105"/>
        </w:rPr>
        <w:t> </w:t>
      </w:r>
      <w:r>
        <w:rPr>
          <w:color w:val="231F20"/>
          <w:w w:val="105"/>
        </w:rPr>
        <w:t>trong</w:t>
      </w:r>
      <w:r>
        <w:rPr>
          <w:color w:val="231F20"/>
          <w:spacing w:val="-16"/>
          <w:w w:val="105"/>
        </w:rPr>
        <w:t> </w:t>
      </w:r>
      <w:r>
        <w:rPr>
          <w:color w:val="231F20"/>
          <w:w w:val="105"/>
        </w:rPr>
        <w:t>Ái</w:t>
      </w:r>
      <w:r>
        <w:rPr>
          <w:color w:val="231F20"/>
          <w:spacing w:val="-16"/>
          <w:w w:val="105"/>
        </w:rPr>
        <w:t> </w:t>
      </w:r>
      <w:r>
        <w:rPr>
          <w:color w:val="231F20"/>
          <w:w w:val="105"/>
        </w:rPr>
        <w:t>có</w:t>
      </w:r>
      <w:r>
        <w:rPr>
          <w:color w:val="231F20"/>
          <w:spacing w:val="-16"/>
          <w:w w:val="105"/>
        </w:rPr>
        <w:t> </w:t>
      </w:r>
      <w:r>
        <w:rPr>
          <w:color w:val="231F20"/>
          <w:w w:val="105"/>
        </w:rPr>
        <w:t>tình,</w:t>
      </w:r>
      <w:r>
        <w:rPr>
          <w:color w:val="231F20"/>
          <w:spacing w:val="-16"/>
          <w:w w:val="105"/>
        </w:rPr>
        <w:t> </w:t>
      </w:r>
      <w:r>
        <w:rPr>
          <w:color w:val="231F20"/>
          <w:w w:val="105"/>
        </w:rPr>
        <w:t>Ái</w:t>
      </w:r>
      <w:r>
        <w:rPr>
          <w:color w:val="231F20"/>
          <w:spacing w:val="-16"/>
          <w:w w:val="105"/>
        </w:rPr>
        <w:t> </w:t>
      </w:r>
      <w:r>
        <w:rPr>
          <w:color w:val="231F20"/>
          <w:w w:val="105"/>
        </w:rPr>
        <w:t>đó</w:t>
      </w:r>
      <w:r>
        <w:rPr>
          <w:color w:val="231F20"/>
          <w:spacing w:val="-16"/>
          <w:w w:val="105"/>
        </w:rPr>
        <w:t> </w:t>
      </w:r>
      <w:r>
        <w:rPr>
          <w:color w:val="231F20"/>
          <w:w w:val="105"/>
        </w:rPr>
        <w:t>sẽ</w:t>
      </w:r>
      <w:r>
        <w:rPr>
          <w:color w:val="231F20"/>
          <w:spacing w:val="-16"/>
          <w:w w:val="105"/>
        </w:rPr>
        <w:t> </w:t>
      </w:r>
      <w:r>
        <w:rPr>
          <w:color w:val="231F20"/>
          <w:w w:val="105"/>
        </w:rPr>
        <w:t>chẳng</w:t>
      </w:r>
      <w:r>
        <w:rPr>
          <w:color w:val="231F20"/>
          <w:spacing w:val="-16"/>
          <w:w w:val="105"/>
        </w:rPr>
        <w:t> </w:t>
      </w:r>
      <w:r>
        <w:rPr>
          <w:color w:val="231F20"/>
          <w:w w:val="105"/>
        </w:rPr>
        <w:t>thật,</w:t>
      </w:r>
      <w:r>
        <w:rPr>
          <w:color w:val="231F20"/>
          <w:spacing w:val="-16"/>
          <w:w w:val="105"/>
        </w:rPr>
        <w:t> </w:t>
      </w:r>
      <w:r>
        <w:rPr>
          <w:color w:val="231F20"/>
          <w:w w:val="105"/>
        </w:rPr>
        <w:t>bị</w:t>
      </w:r>
      <w:r>
        <w:rPr>
          <w:color w:val="231F20"/>
          <w:spacing w:val="-16"/>
          <w:w w:val="105"/>
        </w:rPr>
        <w:t> </w:t>
      </w:r>
      <w:r>
        <w:rPr>
          <w:color w:val="231F20"/>
          <w:w w:val="105"/>
        </w:rPr>
        <w:t>biến</w:t>
      </w:r>
      <w:r>
        <w:rPr>
          <w:color w:val="231F20"/>
          <w:spacing w:val="-16"/>
          <w:w w:val="105"/>
        </w:rPr>
        <w:t> </w:t>
      </w:r>
      <w:r>
        <w:rPr>
          <w:color w:val="231F20"/>
          <w:w w:val="105"/>
        </w:rPr>
        <w:t>đổi;</w:t>
      </w:r>
      <w:r>
        <w:rPr>
          <w:color w:val="231F20"/>
          <w:spacing w:val="-16"/>
          <w:w w:val="105"/>
        </w:rPr>
        <w:t> </w:t>
      </w:r>
      <w:r>
        <w:rPr>
          <w:color w:val="231F20"/>
          <w:w w:val="105"/>
        </w:rPr>
        <w:t>nhà Phật nói là Từ bi. Từ bi là Ái. Trong từ bi có trí tuệ, chẳng có tình. Khi giác ngộ gọi là trí tuệ. Khi mê, trí tuệ bèn biến thành tình, nên gọi là “tình thức”. Vì lẽ đó, trí tuệ và tình thức</w:t>
      </w:r>
      <w:r>
        <w:rPr>
          <w:color w:val="231F20"/>
          <w:spacing w:val="-4"/>
          <w:w w:val="105"/>
        </w:rPr>
        <w:t> </w:t>
      </w:r>
      <w:r>
        <w:rPr>
          <w:color w:val="231F20"/>
          <w:w w:val="105"/>
        </w:rPr>
        <w:t>là</w:t>
      </w:r>
      <w:r>
        <w:rPr>
          <w:color w:val="231F20"/>
          <w:spacing w:val="-5"/>
          <w:w w:val="105"/>
        </w:rPr>
        <w:t> </w:t>
      </w:r>
      <w:r>
        <w:rPr>
          <w:color w:val="231F20"/>
          <w:w w:val="105"/>
        </w:rPr>
        <w:t>một</w:t>
      </w:r>
      <w:r>
        <w:rPr>
          <w:color w:val="231F20"/>
          <w:spacing w:val="-4"/>
          <w:w w:val="105"/>
        </w:rPr>
        <w:t> </w:t>
      </w:r>
      <w:r>
        <w:rPr>
          <w:color w:val="231F20"/>
          <w:w w:val="105"/>
        </w:rPr>
        <w:t>chuyện.</w:t>
      </w:r>
      <w:r>
        <w:rPr>
          <w:color w:val="231F20"/>
          <w:spacing w:val="-4"/>
          <w:w w:val="105"/>
        </w:rPr>
        <w:t> </w:t>
      </w:r>
      <w:r>
        <w:rPr>
          <w:color w:val="231F20"/>
          <w:w w:val="105"/>
        </w:rPr>
        <w:t>Một</w:t>
      </w:r>
      <w:r>
        <w:rPr>
          <w:color w:val="231F20"/>
          <w:spacing w:val="-5"/>
          <w:w w:val="105"/>
        </w:rPr>
        <w:t> </w:t>
      </w:r>
      <w:r>
        <w:rPr>
          <w:color w:val="231F20"/>
          <w:w w:val="105"/>
        </w:rPr>
        <w:t>thể</w:t>
      </w:r>
      <w:r>
        <w:rPr>
          <w:color w:val="231F20"/>
          <w:spacing w:val="-5"/>
          <w:w w:val="105"/>
        </w:rPr>
        <w:t> </w:t>
      </w:r>
      <w:r>
        <w:rPr>
          <w:color w:val="231F20"/>
          <w:w w:val="105"/>
        </w:rPr>
        <w:t>mà</w:t>
      </w:r>
      <w:r>
        <w:rPr>
          <w:color w:val="231F20"/>
          <w:spacing w:val="-4"/>
          <w:w w:val="105"/>
        </w:rPr>
        <w:t> </w:t>
      </w:r>
      <w:r>
        <w:rPr>
          <w:color w:val="231F20"/>
          <w:w w:val="105"/>
        </w:rPr>
        <w:t>có</w:t>
      </w:r>
      <w:r>
        <w:rPr>
          <w:color w:val="231F20"/>
          <w:spacing w:val="-5"/>
          <w:w w:val="105"/>
        </w:rPr>
        <w:t> </w:t>
      </w:r>
      <w:r>
        <w:rPr>
          <w:color w:val="231F20"/>
          <w:w w:val="105"/>
        </w:rPr>
        <w:t>2</w:t>
      </w:r>
      <w:r>
        <w:rPr>
          <w:color w:val="231F20"/>
          <w:spacing w:val="-4"/>
          <w:w w:val="105"/>
        </w:rPr>
        <w:t> </w:t>
      </w:r>
      <w:r>
        <w:rPr>
          <w:color w:val="231F20"/>
          <w:w w:val="105"/>
        </w:rPr>
        <w:t>phương</w:t>
      </w:r>
      <w:r>
        <w:rPr>
          <w:color w:val="231F20"/>
          <w:spacing w:val="-4"/>
          <w:w w:val="105"/>
        </w:rPr>
        <w:t> </w:t>
      </w:r>
      <w:r>
        <w:rPr>
          <w:color w:val="231F20"/>
          <w:w w:val="105"/>
        </w:rPr>
        <w:t>diện!</w:t>
      </w:r>
      <w:r>
        <w:rPr>
          <w:color w:val="231F20"/>
          <w:spacing w:val="-5"/>
          <w:w w:val="105"/>
        </w:rPr>
        <w:t> </w:t>
      </w:r>
      <w:r>
        <w:rPr>
          <w:color w:val="231F20"/>
          <w:w w:val="105"/>
        </w:rPr>
        <w:t>Khi</w:t>
      </w:r>
      <w:r>
        <w:rPr>
          <w:color w:val="231F20"/>
          <w:spacing w:val="-5"/>
          <w:w w:val="105"/>
        </w:rPr>
        <w:t> </w:t>
      </w:r>
      <w:r>
        <w:rPr>
          <w:color w:val="231F20"/>
          <w:w w:val="105"/>
        </w:rPr>
        <w:t>ngộ thì</w:t>
      </w:r>
      <w:r>
        <w:rPr>
          <w:color w:val="231F20"/>
          <w:spacing w:val="-2"/>
          <w:w w:val="105"/>
        </w:rPr>
        <w:t> </w:t>
      </w:r>
      <w:r>
        <w:rPr>
          <w:color w:val="231F20"/>
          <w:w w:val="105"/>
        </w:rPr>
        <w:t>là</w:t>
      </w:r>
      <w:r>
        <w:rPr>
          <w:color w:val="231F20"/>
          <w:spacing w:val="-2"/>
          <w:w w:val="105"/>
        </w:rPr>
        <w:t> </w:t>
      </w:r>
      <w:r>
        <w:rPr>
          <w:color w:val="231F20"/>
          <w:w w:val="105"/>
        </w:rPr>
        <w:t>trí</w:t>
      </w:r>
      <w:r>
        <w:rPr>
          <w:color w:val="231F20"/>
          <w:spacing w:val="-2"/>
          <w:w w:val="105"/>
        </w:rPr>
        <w:t> </w:t>
      </w:r>
      <w:r>
        <w:rPr>
          <w:color w:val="231F20"/>
          <w:w w:val="105"/>
        </w:rPr>
        <w:t>tuệ,</w:t>
      </w:r>
      <w:r>
        <w:rPr>
          <w:color w:val="231F20"/>
          <w:spacing w:val="-2"/>
          <w:w w:val="105"/>
        </w:rPr>
        <w:t> </w:t>
      </w:r>
      <w:r>
        <w:rPr>
          <w:color w:val="231F20"/>
          <w:w w:val="105"/>
        </w:rPr>
        <w:t>lúc</w:t>
      </w:r>
      <w:r>
        <w:rPr>
          <w:color w:val="231F20"/>
          <w:spacing w:val="-2"/>
          <w:w w:val="105"/>
        </w:rPr>
        <w:t> </w:t>
      </w:r>
      <w:r>
        <w:rPr>
          <w:color w:val="231F20"/>
          <w:w w:val="105"/>
        </w:rPr>
        <w:t>mê</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“tình</w:t>
      </w:r>
      <w:r>
        <w:rPr>
          <w:color w:val="231F20"/>
          <w:spacing w:val="-2"/>
          <w:w w:val="105"/>
        </w:rPr>
        <w:t> </w:t>
      </w:r>
      <w:r>
        <w:rPr>
          <w:color w:val="231F20"/>
          <w:w w:val="105"/>
        </w:rPr>
        <w:t>chấp”.</w:t>
      </w:r>
    </w:p>
    <w:p>
      <w:pPr>
        <w:pStyle w:val="BodyText"/>
        <w:spacing w:line="309" w:lineRule="auto" w:before="159"/>
        <w:ind w:left="387" w:right="119" w:firstLine="453"/>
      </w:pPr>
      <w:r>
        <w:rPr>
          <w:color w:val="231F20"/>
          <w:w w:val="105"/>
        </w:rPr>
        <w:t>Đức Phật dạy chúng ta hãy giác ngộ, chớ nên mê hoặc. Chúng sinh trong mười pháp giới đều mê, chẳng giác. Đến khi</w:t>
      </w:r>
      <w:r>
        <w:rPr>
          <w:color w:val="231F20"/>
          <w:spacing w:val="-21"/>
          <w:w w:val="105"/>
        </w:rPr>
        <w:t> </w:t>
      </w:r>
      <w:r>
        <w:rPr>
          <w:color w:val="231F20"/>
          <w:w w:val="105"/>
        </w:rPr>
        <w:t>nào</w:t>
      </w:r>
      <w:r>
        <w:rPr>
          <w:color w:val="231F20"/>
          <w:spacing w:val="-20"/>
          <w:w w:val="105"/>
        </w:rPr>
        <w:t> </w:t>
      </w:r>
      <w:r>
        <w:rPr>
          <w:color w:val="231F20"/>
          <w:w w:val="105"/>
        </w:rPr>
        <w:t>mới</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giác</w:t>
      </w:r>
      <w:r>
        <w:rPr>
          <w:color w:val="231F20"/>
          <w:spacing w:val="-20"/>
          <w:w w:val="105"/>
        </w:rPr>
        <w:t> </w:t>
      </w:r>
      <w:r>
        <w:rPr>
          <w:color w:val="231F20"/>
          <w:w w:val="105"/>
        </w:rPr>
        <w:t>ngộ?</w:t>
      </w:r>
      <w:r>
        <w:rPr>
          <w:color w:val="231F20"/>
          <w:spacing w:val="-20"/>
          <w:w w:val="105"/>
        </w:rPr>
        <w:t> </w:t>
      </w:r>
      <w:r>
        <w:rPr>
          <w:color w:val="231F20"/>
          <w:w w:val="105"/>
        </w:rPr>
        <w:t>Từ</w:t>
      </w:r>
      <w:r>
        <w:rPr>
          <w:color w:val="231F20"/>
          <w:spacing w:val="-20"/>
          <w:w w:val="105"/>
        </w:rPr>
        <w:t> </w:t>
      </w:r>
      <w:r>
        <w:rPr>
          <w:color w:val="231F20"/>
          <w:w w:val="105"/>
        </w:rPr>
        <w:t>bậc</w:t>
      </w:r>
      <w:r>
        <w:rPr>
          <w:color w:val="231F20"/>
          <w:spacing w:val="-20"/>
          <w:w w:val="105"/>
        </w:rPr>
        <w:t> </w:t>
      </w:r>
      <w:r>
        <w:rPr>
          <w:color w:val="231F20"/>
          <w:w w:val="105"/>
        </w:rPr>
        <w:t>Sơ</w:t>
      </w:r>
      <w:r>
        <w:rPr>
          <w:color w:val="231F20"/>
          <w:spacing w:val="-20"/>
          <w:w w:val="105"/>
        </w:rPr>
        <w:t> </w:t>
      </w:r>
      <w:r>
        <w:rPr>
          <w:color w:val="231F20"/>
          <w:w w:val="105"/>
        </w:rPr>
        <w:t>Trụ</w:t>
      </w:r>
      <w:r>
        <w:rPr>
          <w:color w:val="231F20"/>
          <w:spacing w:val="-20"/>
          <w:w w:val="105"/>
        </w:rPr>
        <w:t> </w:t>
      </w:r>
      <w:r>
        <w:rPr>
          <w:color w:val="231F20"/>
          <w:w w:val="105"/>
        </w:rPr>
        <w:t>trong</w:t>
      </w:r>
      <w:r>
        <w:rPr>
          <w:color w:val="231F20"/>
          <w:spacing w:val="-20"/>
          <w:w w:val="105"/>
        </w:rPr>
        <w:t> </w:t>
      </w:r>
      <w:r>
        <w:rPr>
          <w:color w:val="231F20"/>
          <w:w w:val="105"/>
        </w:rPr>
        <w:t>Viên</w:t>
      </w:r>
      <w:r>
        <w:rPr>
          <w:color w:val="231F20"/>
          <w:spacing w:val="-20"/>
          <w:w w:val="105"/>
        </w:rPr>
        <w:t> </w:t>
      </w:r>
      <w:r>
        <w:rPr>
          <w:color w:val="231F20"/>
          <w:w w:val="105"/>
        </w:rPr>
        <w:t>giáo như</w:t>
      </w:r>
      <w:r>
        <w:rPr>
          <w:color w:val="231F20"/>
          <w:spacing w:val="-3"/>
          <w:w w:val="105"/>
        </w:rPr>
        <w:t> </w:t>
      </w:r>
      <w:r>
        <w:rPr>
          <w:color w:val="231F20"/>
          <w:w w:val="105"/>
        </w:rPr>
        <w:t>kinh</w:t>
      </w:r>
      <w:r>
        <w:rPr>
          <w:color w:val="231F20"/>
          <w:spacing w:val="-2"/>
          <w:w w:val="105"/>
        </w:rPr>
        <w:t> </w:t>
      </w:r>
      <w:r>
        <w:rPr>
          <w:i/>
          <w:color w:val="231F20"/>
          <w:w w:val="105"/>
        </w:rPr>
        <w:t>Hoa</w:t>
      </w:r>
      <w:r>
        <w:rPr>
          <w:i/>
          <w:color w:val="231F20"/>
          <w:spacing w:val="-3"/>
          <w:w w:val="105"/>
        </w:rPr>
        <w:t> </w:t>
      </w:r>
      <w:r>
        <w:rPr>
          <w:i/>
          <w:color w:val="231F20"/>
          <w:w w:val="105"/>
        </w:rPr>
        <w:t>Nghiêm</w:t>
      </w:r>
      <w:r>
        <w:rPr>
          <w:i/>
          <w:color w:val="231F20"/>
          <w:spacing w:val="-3"/>
          <w:w w:val="105"/>
        </w:rPr>
        <w:t> </w:t>
      </w:r>
      <w:r>
        <w:rPr>
          <w:color w:val="231F20"/>
          <w:w w:val="105"/>
        </w:rPr>
        <w:t>đã</w:t>
      </w:r>
      <w:r>
        <w:rPr>
          <w:color w:val="231F20"/>
          <w:spacing w:val="-3"/>
          <w:w w:val="105"/>
        </w:rPr>
        <w:t> </w:t>
      </w:r>
      <w:r>
        <w:rPr>
          <w:color w:val="231F20"/>
          <w:w w:val="105"/>
        </w:rPr>
        <w:t>nói</w:t>
      </w:r>
      <w:r>
        <w:rPr>
          <w:color w:val="231F20"/>
          <w:spacing w:val="-3"/>
          <w:w w:val="105"/>
        </w:rPr>
        <w:t> </w:t>
      </w:r>
      <w:r>
        <w:rPr>
          <w:color w:val="231F20"/>
          <w:w w:val="105"/>
        </w:rPr>
        <w:t>trở</w:t>
      </w:r>
      <w:r>
        <w:rPr>
          <w:color w:val="231F20"/>
          <w:spacing w:val="-3"/>
          <w:w w:val="105"/>
        </w:rPr>
        <w:t> </w:t>
      </w:r>
      <w:r>
        <w:rPr>
          <w:color w:val="231F20"/>
          <w:w w:val="105"/>
        </w:rPr>
        <w:t>lên</w:t>
      </w:r>
      <w:r>
        <w:rPr>
          <w:color w:val="231F20"/>
          <w:spacing w:val="-3"/>
          <w:w w:val="105"/>
        </w:rPr>
        <w:t> </w:t>
      </w:r>
      <w:r>
        <w:rPr>
          <w:color w:val="231F20"/>
          <w:w w:val="105"/>
        </w:rPr>
        <w:t>là</w:t>
      </w:r>
      <w:r>
        <w:rPr>
          <w:color w:val="231F20"/>
          <w:spacing w:val="-3"/>
          <w:w w:val="105"/>
        </w:rPr>
        <w:t> </w:t>
      </w:r>
      <w:r>
        <w:rPr>
          <w:color w:val="231F20"/>
          <w:w w:val="105"/>
        </w:rPr>
        <w:t>giác</w:t>
      </w:r>
      <w:r>
        <w:rPr>
          <w:color w:val="231F20"/>
          <w:spacing w:val="-3"/>
          <w:w w:val="105"/>
        </w:rPr>
        <w:t> </w:t>
      </w:r>
      <w:r>
        <w:rPr>
          <w:color w:val="231F20"/>
          <w:w w:val="105"/>
        </w:rPr>
        <w:t>ngộ.</w:t>
      </w:r>
      <w:r>
        <w:rPr>
          <w:color w:val="231F20"/>
          <w:spacing w:val="-3"/>
          <w:w w:val="105"/>
        </w:rPr>
        <w:t> </w:t>
      </w:r>
      <w:r>
        <w:rPr>
          <w:color w:val="231F20"/>
          <w:w w:val="105"/>
        </w:rPr>
        <w:t>Trong</w:t>
      </w:r>
      <w:r>
        <w:rPr>
          <w:color w:val="231F20"/>
          <w:spacing w:val="-3"/>
          <w:w w:val="105"/>
        </w:rPr>
        <w:t> </w:t>
      </w:r>
      <w:r>
        <w:rPr>
          <w:color w:val="231F20"/>
          <w:w w:val="105"/>
        </w:rPr>
        <w:t>tâm các</w:t>
      </w:r>
      <w:r>
        <w:rPr>
          <w:color w:val="231F20"/>
          <w:spacing w:val="-14"/>
          <w:w w:val="105"/>
        </w:rPr>
        <w:t> </w:t>
      </w:r>
      <w:r>
        <w:rPr>
          <w:color w:val="231F20"/>
          <w:w w:val="105"/>
        </w:rPr>
        <w:t>Ngài,</w:t>
      </w:r>
      <w:r>
        <w:rPr>
          <w:color w:val="231F20"/>
          <w:spacing w:val="-14"/>
          <w:w w:val="105"/>
        </w:rPr>
        <w:t> </w:t>
      </w:r>
      <w:r>
        <w:rPr>
          <w:color w:val="231F20"/>
          <w:w w:val="105"/>
        </w:rPr>
        <w:t>hoàn</w:t>
      </w:r>
      <w:r>
        <w:rPr>
          <w:color w:val="231F20"/>
          <w:spacing w:val="-14"/>
          <w:w w:val="105"/>
        </w:rPr>
        <w:t> </w:t>
      </w:r>
      <w:r>
        <w:rPr>
          <w:color w:val="231F20"/>
          <w:w w:val="105"/>
        </w:rPr>
        <w:t>toàn</w:t>
      </w:r>
      <w:r>
        <w:rPr>
          <w:color w:val="231F20"/>
          <w:spacing w:val="-14"/>
          <w:w w:val="105"/>
        </w:rPr>
        <w:t> </w:t>
      </w:r>
      <w:r>
        <w:rPr>
          <w:color w:val="231F20"/>
          <w:w w:val="105"/>
        </w:rPr>
        <w:t>là</w:t>
      </w:r>
      <w:r>
        <w:rPr>
          <w:color w:val="231F20"/>
          <w:spacing w:val="-14"/>
          <w:w w:val="105"/>
        </w:rPr>
        <w:t> </w:t>
      </w:r>
      <w:r>
        <w:rPr>
          <w:color w:val="231F20"/>
          <w:w w:val="105"/>
        </w:rPr>
        <w:t>trí</w:t>
      </w:r>
      <w:r>
        <w:rPr>
          <w:color w:val="231F20"/>
          <w:spacing w:val="-15"/>
          <w:w w:val="105"/>
        </w:rPr>
        <w:t> </w:t>
      </w:r>
      <w:r>
        <w:rPr>
          <w:color w:val="231F20"/>
          <w:w w:val="105"/>
        </w:rPr>
        <w:t>tuệ,</w:t>
      </w:r>
      <w:r>
        <w:rPr>
          <w:color w:val="231F20"/>
          <w:spacing w:val="-14"/>
          <w:w w:val="105"/>
        </w:rPr>
        <w:t> </w:t>
      </w:r>
      <w:r>
        <w:rPr>
          <w:color w:val="231F20"/>
          <w:w w:val="105"/>
        </w:rPr>
        <w:t>chẳng</w:t>
      </w:r>
      <w:r>
        <w:rPr>
          <w:color w:val="231F20"/>
          <w:spacing w:val="-14"/>
          <w:w w:val="105"/>
        </w:rPr>
        <w:t> </w:t>
      </w:r>
      <w:r>
        <w:rPr>
          <w:color w:val="231F20"/>
          <w:w w:val="105"/>
        </w:rPr>
        <w:t>còn</w:t>
      </w:r>
      <w:r>
        <w:rPr>
          <w:color w:val="231F20"/>
          <w:spacing w:val="-14"/>
          <w:w w:val="105"/>
        </w:rPr>
        <w:t> </w:t>
      </w:r>
      <w:r>
        <w:rPr>
          <w:color w:val="231F20"/>
          <w:w w:val="105"/>
        </w:rPr>
        <w:t>có</w:t>
      </w:r>
      <w:r>
        <w:rPr>
          <w:color w:val="231F20"/>
          <w:spacing w:val="-14"/>
          <w:w w:val="105"/>
        </w:rPr>
        <w:t> </w:t>
      </w:r>
      <w:r>
        <w:rPr>
          <w:color w:val="231F20"/>
          <w:w w:val="105"/>
        </w:rPr>
        <w:t>tình</w:t>
      </w:r>
      <w:r>
        <w:rPr>
          <w:color w:val="231F20"/>
          <w:spacing w:val="-14"/>
          <w:w w:val="105"/>
        </w:rPr>
        <w:t> </w:t>
      </w:r>
      <w:r>
        <w:rPr>
          <w:color w:val="231F20"/>
          <w:w w:val="105"/>
        </w:rPr>
        <w:t>chấp.</w:t>
      </w:r>
      <w:r>
        <w:rPr>
          <w:color w:val="231F20"/>
          <w:spacing w:val="-14"/>
          <w:w w:val="105"/>
        </w:rPr>
        <w:t> </w:t>
      </w:r>
      <w:r>
        <w:rPr>
          <w:color w:val="231F20"/>
          <w:w w:val="105"/>
        </w:rPr>
        <w:t>Trong mười</w:t>
      </w:r>
      <w:r>
        <w:rPr>
          <w:color w:val="231F20"/>
          <w:spacing w:val="-5"/>
          <w:w w:val="105"/>
        </w:rPr>
        <w:t> </w:t>
      </w:r>
      <w:r>
        <w:rPr>
          <w:color w:val="231F20"/>
          <w:w w:val="105"/>
        </w:rPr>
        <w:t>pháp</w:t>
      </w:r>
      <w:r>
        <w:rPr>
          <w:color w:val="231F20"/>
          <w:spacing w:val="-5"/>
          <w:w w:val="105"/>
        </w:rPr>
        <w:t> </w:t>
      </w:r>
      <w:r>
        <w:rPr>
          <w:color w:val="231F20"/>
          <w:w w:val="105"/>
        </w:rPr>
        <w:t>giới,</w:t>
      </w:r>
      <w:r>
        <w:rPr>
          <w:color w:val="231F20"/>
          <w:spacing w:val="-5"/>
          <w:w w:val="105"/>
        </w:rPr>
        <w:t> </w:t>
      </w:r>
      <w:r>
        <w:rPr>
          <w:color w:val="231F20"/>
          <w:w w:val="105"/>
        </w:rPr>
        <w:t>Phật</w:t>
      </w:r>
      <w:r>
        <w:rPr>
          <w:color w:val="231F20"/>
          <w:spacing w:val="-5"/>
          <w:w w:val="105"/>
        </w:rPr>
        <w:t> </w:t>
      </w:r>
      <w:r>
        <w:rPr>
          <w:color w:val="231F20"/>
          <w:w w:val="105"/>
        </w:rPr>
        <w:t>pháp</w:t>
      </w:r>
      <w:r>
        <w:rPr>
          <w:color w:val="231F20"/>
          <w:spacing w:val="-5"/>
          <w:w w:val="105"/>
        </w:rPr>
        <w:t> </w:t>
      </w:r>
      <w:r>
        <w:rPr>
          <w:color w:val="231F20"/>
          <w:w w:val="105"/>
        </w:rPr>
        <w:t>giới</w:t>
      </w:r>
      <w:r>
        <w:rPr>
          <w:color w:val="231F20"/>
          <w:spacing w:val="-5"/>
          <w:w w:val="105"/>
        </w:rPr>
        <w:t> </w:t>
      </w:r>
      <w:r>
        <w:rPr>
          <w:color w:val="231F20"/>
          <w:w w:val="105"/>
        </w:rPr>
        <w:t>có</w:t>
      </w:r>
      <w:r>
        <w:rPr>
          <w:color w:val="231F20"/>
          <w:spacing w:val="-5"/>
          <w:w w:val="105"/>
        </w:rPr>
        <w:t> </w:t>
      </w:r>
      <w:r>
        <w:rPr>
          <w:color w:val="231F20"/>
          <w:w w:val="105"/>
        </w:rPr>
        <w:t>9</w:t>
      </w:r>
      <w:r>
        <w:rPr>
          <w:color w:val="231F20"/>
          <w:spacing w:val="-5"/>
          <w:w w:val="105"/>
        </w:rPr>
        <w:t> </w:t>
      </w:r>
      <w:r>
        <w:rPr>
          <w:color w:val="231F20"/>
          <w:w w:val="105"/>
        </w:rPr>
        <w:t>phần</w:t>
      </w:r>
      <w:r>
        <w:rPr>
          <w:color w:val="231F20"/>
          <w:spacing w:val="-5"/>
          <w:w w:val="105"/>
        </w:rPr>
        <w:t> </w:t>
      </w:r>
      <w:r>
        <w:rPr>
          <w:color w:val="231F20"/>
          <w:w w:val="105"/>
        </w:rPr>
        <w:t>giác</w:t>
      </w:r>
      <w:r>
        <w:rPr>
          <w:color w:val="231F20"/>
          <w:spacing w:val="-5"/>
          <w:w w:val="105"/>
        </w:rPr>
        <w:t> </w:t>
      </w:r>
      <w:r>
        <w:rPr>
          <w:color w:val="231F20"/>
          <w:w w:val="105"/>
        </w:rPr>
        <w:t>ngộ,</w:t>
      </w:r>
      <w:r>
        <w:rPr>
          <w:color w:val="231F20"/>
          <w:spacing w:val="-5"/>
          <w:w w:val="105"/>
        </w:rPr>
        <w:t> </w:t>
      </w:r>
      <w:r>
        <w:rPr>
          <w:color w:val="231F20"/>
          <w:w w:val="105"/>
        </w:rPr>
        <w:t>vẫn</w:t>
      </w:r>
      <w:r>
        <w:rPr>
          <w:color w:val="231F20"/>
          <w:spacing w:val="-5"/>
          <w:w w:val="105"/>
        </w:rPr>
        <w:t> </w:t>
      </w:r>
      <w:r>
        <w:rPr>
          <w:color w:val="231F20"/>
          <w:w w:val="105"/>
        </w:rPr>
        <w:t>còn 1 phần tình chưa đoạn. Đạt đến địa vị Sơ Trụ Bồ tát trong Viên giáo, tình chẳng còn, trí tuệ mười phần viên mãn hiện tiền, mới hữu dụng, mới chẳng lui sụt, mới chẳng đọa lạc. Vì thế, mục tiêu chung cực của giáo học Phật pháp là dạy chúng ta trở về tự tính. Trí tuệ viên mãn trong tự tính chính là Thật tế lý thể.</w:t>
      </w:r>
    </w:p>
    <w:p>
      <w:pPr>
        <w:spacing w:after="0" w:line="309" w:lineRule="auto"/>
        <w:sectPr>
          <w:pgSz w:w="11400" w:h="15370"/>
          <w:pgMar w:header="1017" w:footer="937" w:top="1200" w:bottom="1120" w:left="1200" w:right="1180"/>
        </w:sectPr>
      </w:pPr>
    </w:p>
    <w:p>
      <w:pPr>
        <w:pStyle w:val="BodyText"/>
        <w:spacing w:before="6"/>
        <w:jc w:val="left"/>
        <w:rPr>
          <w:sz w:val="22"/>
        </w:rPr>
      </w:pPr>
    </w:p>
    <w:p>
      <w:pPr>
        <w:spacing w:line="297" w:lineRule="auto" w:before="106"/>
        <w:ind w:left="103" w:right="404" w:firstLine="453"/>
        <w:jc w:val="both"/>
        <w:rPr>
          <w:sz w:val="34"/>
        </w:rPr>
      </w:pPr>
      <w:r>
        <w:rPr>
          <w:i/>
          <w:color w:val="231F20"/>
          <w:w w:val="105"/>
          <w:sz w:val="34"/>
        </w:rPr>
        <w:t>“Phật</w:t>
      </w:r>
      <w:r>
        <w:rPr>
          <w:i/>
          <w:color w:val="231F20"/>
          <w:spacing w:val="-5"/>
          <w:w w:val="105"/>
          <w:sz w:val="34"/>
        </w:rPr>
        <w:t> </w:t>
      </w:r>
      <w:r>
        <w:rPr>
          <w:i/>
          <w:color w:val="231F20"/>
          <w:w w:val="105"/>
          <w:sz w:val="34"/>
        </w:rPr>
        <w:t>thuyết</w:t>
      </w:r>
      <w:r>
        <w:rPr>
          <w:i/>
          <w:color w:val="231F20"/>
          <w:spacing w:val="-5"/>
          <w:w w:val="105"/>
          <w:sz w:val="34"/>
        </w:rPr>
        <w:t> </w:t>
      </w:r>
      <w:r>
        <w:rPr>
          <w:i/>
          <w:color w:val="231F20"/>
          <w:w w:val="105"/>
          <w:sz w:val="34"/>
        </w:rPr>
        <w:t>Đại</w:t>
      </w:r>
      <w:r>
        <w:rPr>
          <w:i/>
          <w:color w:val="231F20"/>
          <w:spacing w:val="-5"/>
          <w:w w:val="105"/>
          <w:sz w:val="34"/>
        </w:rPr>
        <w:t> </w:t>
      </w:r>
      <w:r>
        <w:rPr>
          <w:i/>
          <w:color w:val="231F20"/>
          <w:w w:val="105"/>
          <w:sz w:val="34"/>
        </w:rPr>
        <w:t>thừa</w:t>
      </w:r>
      <w:r>
        <w:rPr>
          <w:i/>
          <w:color w:val="231F20"/>
          <w:spacing w:val="-5"/>
          <w:w w:val="105"/>
          <w:sz w:val="34"/>
        </w:rPr>
        <w:t> </w:t>
      </w:r>
      <w:r>
        <w:rPr>
          <w:i/>
          <w:color w:val="231F20"/>
          <w:w w:val="105"/>
          <w:sz w:val="34"/>
        </w:rPr>
        <w:t>thị</w:t>
      </w:r>
      <w:r>
        <w:rPr>
          <w:i/>
          <w:color w:val="231F20"/>
          <w:spacing w:val="-5"/>
          <w:w w:val="105"/>
          <w:sz w:val="34"/>
        </w:rPr>
        <w:t> </w:t>
      </w:r>
      <w:r>
        <w:rPr>
          <w:i/>
          <w:color w:val="231F20"/>
          <w:w w:val="105"/>
          <w:sz w:val="34"/>
        </w:rPr>
        <w:t>Giáo,</w:t>
      </w:r>
      <w:r>
        <w:rPr>
          <w:i/>
          <w:color w:val="231F20"/>
          <w:spacing w:val="-5"/>
          <w:w w:val="105"/>
          <w:sz w:val="34"/>
        </w:rPr>
        <w:t> </w:t>
      </w:r>
      <w:r>
        <w:rPr>
          <w:i/>
          <w:color w:val="231F20"/>
          <w:w w:val="105"/>
          <w:sz w:val="34"/>
        </w:rPr>
        <w:t>tức</w:t>
      </w:r>
      <w:r>
        <w:rPr>
          <w:i/>
          <w:color w:val="231F20"/>
          <w:spacing w:val="-5"/>
          <w:w w:val="105"/>
          <w:sz w:val="34"/>
        </w:rPr>
        <w:t> </w:t>
      </w:r>
      <w:r>
        <w:rPr>
          <w:i/>
          <w:color w:val="231F20"/>
          <w:w w:val="105"/>
          <w:sz w:val="34"/>
        </w:rPr>
        <w:t>y</w:t>
      </w:r>
      <w:r>
        <w:rPr>
          <w:i/>
          <w:color w:val="231F20"/>
          <w:spacing w:val="-5"/>
          <w:w w:val="105"/>
          <w:sz w:val="34"/>
        </w:rPr>
        <w:t> </w:t>
      </w:r>
      <w:r>
        <w:rPr>
          <w:i/>
          <w:color w:val="231F20"/>
          <w:w w:val="105"/>
          <w:sz w:val="34"/>
        </w:rPr>
        <w:t>thử</w:t>
      </w:r>
      <w:r>
        <w:rPr>
          <w:i/>
          <w:color w:val="231F20"/>
          <w:spacing w:val="-5"/>
          <w:w w:val="105"/>
          <w:sz w:val="34"/>
        </w:rPr>
        <w:t> </w:t>
      </w:r>
      <w:r>
        <w:rPr>
          <w:i/>
          <w:color w:val="231F20"/>
          <w:w w:val="105"/>
          <w:sz w:val="34"/>
        </w:rPr>
        <w:t>Vô</w:t>
      </w:r>
      <w:r>
        <w:rPr>
          <w:i/>
          <w:color w:val="231F20"/>
          <w:spacing w:val="-5"/>
          <w:w w:val="105"/>
          <w:sz w:val="34"/>
        </w:rPr>
        <w:t> </w:t>
      </w:r>
      <w:r>
        <w:rPr>
          <w:i/>
          <w:color w:val="231F20"/>
          <w:w w:val="105"/>
          <w:sz w:val="34"/>
        </w:rPr>
        <w:t>Lượng</w:t>
      </w:r>
      <w:r>
        <w:rPr>
          <w:i/>
          <w:color w:val="231F20"/>
          <w:spacing w:val="-5"/>
          <w:w w:val="105"/>
          <w:sz w:val="34"/>
        </w:rPr>
        <w:t> </w:t>
      </w:r>
      <w:r>
        <w:rPr>
          <w:i/>
          <w:color w:val="231F20"/>
          <w:w w:val="105"/>
          <w:sz w:val="34"/>
        </w:rPr>
        <w:t>Thọ </w:t>
      </w:r>
      <w:r>
        <w:rPr>
          <w:i/>
          <w:color w:val="231F20"/>
          <w:sz w:val="34"/>
        </w:rPr>
        <w:t>chi Lý thể, trực chỉ Đại thừa vi Dụ, vị tuyên thuyết chúng sinh bổn</w:t>
      </w:r>
      <w:r>
        <w:rPr>
          <w:i/>
          <w:color w:val="231F20"/>
          <w:spacing w:val="-1"/>
          <w:sz w:val="34"/>
        </w:rPr>
        <w:t> </w:t>
      </w:r>
      <w:r>
        <w:rPr>
          <w:i/>
          <w:color w:val="231F20"/>
          <w:sz w:val="34"/>
        </w:rPr>
        <w:t>cụ</w:t>
      </w:r>
      <w:r>
        <w:rPr>
          <w:i/>
          <w:color w:val="231F20"/>
          <w:spacing w:val="-1"/>
          <w:sz w:val="34"/>
        </w:rPr>
        <w:t> </w:t>
      </w:r>
      <w:r>
        <w:rPr>
          <w:i/>
          <w:color w:val="231F20"/>
          <w:sz w:val="34"/>
        </w:rPr>
        <w:t>chi</w:t>
      </w:r>
      <w:r>
        <w:rPr>
          <w:i/>
          <w:color w:val="231F20"/>
          <w:spacing w:val="-1"/>
          <w:sz w:val="34"/>
        </w:rPr>
        <w:t> </w:t>
      </w:r>
      <w:r>
        <w:rPr>
          <w:i/>
          <w:color w:val="231F20"/>
          <w:sz w:val="34"/>
        </w:rPr>
        <w:t>đại</w:t>
      </w:r>
      <w:r>
        <w:rPr>
          <w:i/>
          <w:color w:val="231F20"/>
          <w:spacing w:val="-1"/>
          <w:sz w:val="34"/>
        </w:rPr>
        <w:t> </w:t>
      </w:r>
      <w:r>
        <w:rPr>
          <w:i/>
          <w:color w:val="231F20"/>
          <w:sz w:val="34"/>
        </w:rPr>
        <w:t>kinh,</w:t>
      </w:r>
      <w:r>
        <w:rPr>
          <w:i/>
          <w:color w:val="231F20"/>
          <w:spacing w:val="-1"/>
          <w:sz w:val="34"/>
        </w:rPr>
        <w:t> </w:t>
      </w:r>
      <w:r>
        <w:rPr>
          <w:i/>
          <w:color w:val="231F20"/>
          <w:sz w:val="34"/>
        </w:rPr>
        <w:t>phán</w:t>
      </w:r>
      <w:r>
        <w:rPr>
          <w:i/>
          <w:color w:val="231F20"/>
          <w:spacing w:val="-1"/>
          <w:sz w:val="34"/>
        </w:rPr>
        <w:t> </w:t>
      </w:r>
      <w:r>
        <w:rPr>
          <w:i/>
          <w:color w:val="231F20"/>
          <w:sz w:val="34"/>
        </w:rPr>
        <w:t>chi</w:t>
      </w:r>
      <w:r>
        <w:rPr>
          <w:i/>
          <w:color w:val="231F20"/>
          <w:spacing w:val="-1"/>
          <w:sz w:val="34"/>
        </w:rPr>
        <w:t> </w:t>
      </w:r>
      <w:r>
        <w:rPr>
          <w:i/>
          <w:color w:val="231F20"/>
          <w:sz w:val="34"/>
        </w:rPr>
        <w:t>vi</w:t>
      </w:r>
      <w:r>
        <w:rPr>
          <w:i/>
          <w:color w:val="231F20"/>
          <w:spacing w:val="-1"/>
          <w:sz w:val="34"/>
        </w:rPr>
        <w:t> </w:t>
      </w:r>
      <w:r>
        <w:rPr>
          <w:i/>
          <w:color w:val="231F20"/>
          <w:sz w:val="34"/>
        </w:rPr>
        <w:t>Giáo,</w:t>
      </w:r>
      <w:r>
        <w:rPr>
          <w:i/>
          <w:color w:val="231F20"/>
          <w:spacing w:val="-1"/>
          <w:sz w:val="34"/>
        </w:rPr>
        <w:t> </w:t>
      </w:r>
      <w:r>
        <w:rPr>
          <w:i/>
          <w:color w:val="231F20"/>
          <w:sz w:val="34"/>
        </w:rPr>
        <w:t>nghĩa</w:t>
      </w:r>
      <w:r>
        <w:rPr>
          <w:i/>
          <w:color w:val="231F20"/>
          <w:spacing w:val="-1"/>
          <w:sz w:val="34"/>
        </w:rPr>
        <w:t> </w:t>
      </w:r>
      <w:r>
        <w:rPr>
          <w:i/>
          <w:color w:val="231F20"/>
          <w:sz w:val="34"/>
        </w:rPr>
        <w:t>thậm</w:t>
      </w:r>
      <w:r>
        <w:rPr>
          <w:i/>
          <w:color w:val="231F20"/>
          <w:spacing w:val="-1"/>
          <w:sz w:val="34"/>
        </w:rPr>
        <w:t> </w:t>
      </w:r>
      <w:r>
        <w:rPr>
          <w:i/>
          <w:color w:val="231F20"/>
          <w:sz w:val="34"/>
        </w:rPr>
        <w:t>phân</w:t>
      </w:r>
      <w:r>
        <w:rPr>
          <w:i/>
          <w:color w:val="231F20"/>
          <w:spacing w:val="-1"/>
          <w:sz w:val="34"/>
        </w:rPr>
        <w:t> </w:t>
      </w:r>
      <w:r>
        <w:rPr>
          <w:i/>
          <w:color w:val="231F20"/>
          <w:sz w:val="34"/>
        </w:rPr>
        <w:t>minh” </w:t>
      </w:r>
      <w:r>
        <w:rPr>
          <w:color w:val="231F20"/>
          <w:w w:val="105"/>
          <w:sz w:val="34"/>
        </w:rPr>
        <w:t>(</w:t>
      </w:r>
      <w:r>
        <w:rPr>
          <w:i/>
          <w:color w:val="231F20"/>
          <w:w w:val="105"/>
          <w:sz w:val="34"/>
        </w:rPr>
        <w:t>“Phật</w:t>
      </w:r>
      <w:r>
        <w:rPr>
          <w:i/>
          <w:color w:val="231F20"/>
          <w:spacing w:val="-8"/>
          <w:w w:val="105"/>
          <w:sz w:val="34"/>
        </w:rPr>
        <w:t> </w:t>
      </w:r>
      <w:r>
        <w:rPr>
          <w:i/>
          <w:color w:val="231F20"/>
          <w:w w:val="105"/>
          <w:sz w:val="34"/>
        </w:rPr>
        <w:t>thuyết</w:t>
      </w:r>
      <w:r>
        <w:rPr>
          <w:i/>
          <w:color w:val="231F20"/>
          <w:spacing w:val="-9"/>
          <w:w w:val="105"/>
          <w:sz w:val="34"/>
        </w:rPr>
        <w:t> </w:t>
      </w:r>
      <w:r>
        <w:rPr>
          <w:i/>
          <w:color w:val="231F20"/>
          <w:w w:val="105"/>
          <w:sz w:val="34"/>
        </w:rPr>
        <w:t>Ðại</w:t>
      </w:r>
      <w:r>
        <w:rPr>
          <w:i/>
          <w:color w:val="231F20"/>
          <w:spacing w:val="-9"/>
          <w:w w:val="105"/>
          <w:sz w:val="34"/>
        </w:rPr>
        <w:t> </w:t>
      </w:r>
      <w:r>
        <w:rPr>
          <w:i/>
          <w:color w:val="231F20"/>
          <w:w w:val="105"/>
          <w:sz w:val="34"/>
        </w:rPr>
        <w:t>thừa”</w:t>
      </w:r>
      <w:r>
        <w:rPr>
          <w:i/>
          <w:color w:val="231F20"/>
          <w:spacing w:val="-9"/>
          <w:w w:val="105"/>
          <w:sz w:val="34"/>
        </w:rPr>
        <w:t> </w:t>
      </w:r>
      <w:r>
        <w:rPr>
          <w:color w:val="231F20"/>
          <w:w w:val="105"/>
          <w:sz w:val="34"/>
        </w:rPr>
        <w:t>là</w:t>
      </w:r>
      <w:r>
        <w:rPr>
          <w:color w:val="231F20"/>
          <w:spacing w:val="-9"/>
          <w:w w:val="105"/>
          <w:sz w:val="34"/>
        </w:rPr>
        <w:t> </w:t>
      </w:r>
      <w:r>
        <w:rPr>
          <w:color w:val="231F20"/>
          <w:w w:val="105"/>
          <w:sz w:val="34"/>
        </w:rPr>
        <w:t>Giáo,</w:t>
      </w:r>
      <w:r>
        <w:rPr>
          <w:color w:val="231F20"/>
          <w:spacing w:val="-9"/>
          <w:w w:val="105"/>
          <w:sz w:val="34"/>
        </w:rPr>
        <w:t> </w:t>
      </w:r>
      <w:r>
        <w:rPr>
          <w:color w:val="231F20"/>
          <w:w w:val="105"/>
          <w:sz w:val="34"/>
        </w:rPr>
        <w:t>nghĩa</w:t>
      </w:r>
      <w:r>
        <w:rPr>
          <w:color w:val="231F20"/>
          <w:spacing w:val="-9"/>
          <w:w w:val="105"/>
          <w:sz w:val="34"/>
        </w:rPr>
        <w:t> </w:t>
      </w:r>
      <w:r>
        <w:rPr>
          <w:color w:val="231F20"/>
          <w:w w:val="105"/>
          <w:sz w:val="34"/>
        </w:rPr>
        <w:t>là</w:t>
      </w:r>
      <w:r>
        <w:rPr>
          <w:color w:val="231F20"/>
          <w:spacing w:val="-9"/>
          <w:w w:val="105"/>
          <w:sz w:val="34"/>
        </w:rPr>
        <w:t> </w:t>
      </w:r>
      <w:r>
        <w:rPr>
          <w:color w:val="231F20"/>
          <w:w w:val="105"/>
          <w:sz w:val="34"/>
        </w:rPr>
        <w:t>nương</w:t>
      </w:r>
      <w:r>
        <w:rPr>
          <w:color w:val="231F20"/>
          <w:spacing w:val="-9"/>
          <w:w w:val="105"/>
          <w:sz w:val="34"/>
        </w:rPr>
        <w:t> </w:t>
      </w:r>
      <w:r>
        <w:rPr>
          <w:color w:val="231F20"/>
          <w:w w:val="105"/>
          <w:sz w:val="34"/>
        </w:rPr>
        <w:t>theo</w:t>
      </w:r>
      <w:r>
        <w:rPr>
          <w:color w:val="231F20"/>
          <w:spacing w:val="-9"/>
          <w:w w:val="105"/>
          <w:sz w:val="34"/>
        </w:rPr>
        <w:t> </w:t>
      </w:r>
      <w:r>
        <w:rPr>
          <w:color w:val="231F20"/>
          <w:w w:val="105"/>
          <w:sz w:val="34"/>
        </w:rPr>
        <w:t>lý</w:t>
      </w:r>
      <w:r>
        <w:rPr>
          <w:color w:val="231F20"/>
          <w:spacing w:val="-9"/>
          <w:w w:val="105"/>
          <w:sz w:val="34"/>
        </w:rPr>
        <w:t> </w:t>
      </w:r>
      <w:r>
        <w:rPr>
          <w:color w:val="231F20"/>
          <w:w w:val="105"/>
          <w:sz w:val="34"/>
        </w:rPr>
        <w:t>thể của</w:t>
      </w:r>
      <w:r>
        <w:rPr>
          <w:color w:val="231F20"/>
          <w:spacing w:val="-16"/>
          <w:w w:val="105"/>
          <w:sz w:val="34"/>
        </w:rPr>
        <w:t> </w:t>
      </w:r>
      <w:r>
        <w:rPr>
          <w:color w:val="231F20"/>
          <w:w w:val="105"/>
          <w:sz w:val="34"/>
        </w:rPr>
        <w:t>“Vô</w:t>
      </w:r>
      <w:r>
        <w:rPr>
          <w:color w:val="231F20"/>
          <w:spacing w:val="-16"/>
          <w:w w:val="105"/>
          <w:sz w:val="34"/>
        </w:rPr>
        <w:t> </w:t>
      </w:r>
      <w:r>
        <w:rPr>
          <w:color w:val="231F20"/>
          <w:w w:val="105"/>
          <w:sz w:val="34"/>
        </w:rPr>
        <w:t>Lượng</w:t>
      </w:r>
      <w:r>
        <w:rPr>
          <w:color w:val="231F20"/>
          <w:spacing w:val="-16"/>
          <w:w w:val="105"/>
          <w:sz w:val="34"/>
        </w:rPr>
        <w:t> </w:t>
      </w:r>
      <w:r>
        <w:rPr>
          <w:color w:val="231F20"/>
          <w:w w:val="105"/>
          <w:sz w:val="34"/>
        </w:rPr>
        <w:t>Thọ”</w:t>
      </w:r>
      <w:r>
        <w:rPr>
          <w:color w:val="231F20"/>
          <w:spacing w:val="-16"/>
          <w:w w:val="105"/>
          <w:sz w:val="34"/>
        </w:rPr>
        <w:t> </w:t>
      </w:r>
      <w:r>
        <w:rPr>
          <w:color w:val="231F20"/>
          <w:w w:val="105"/>
          <w:sz w:val="34"/>
        </w:rPr>
        <w:t>để</w:t>
      </w:r>
      <w:r>
        <w:rPr>
          <w:color w:val="231F20"/>
          <w:spacing w:val="-16"/>
          <w:w w:val="105"/>
          <w:sz w:val="34"/>
        </w:rPr>
        <w:t> </w:t>
      </w:r>
      <w:r>
        <w:rPr>
          <w:color w:val="231F20"/>
          <w:w w:val="105"/>
          <w:sz w:val="34"/>
        </w:rPr>
        <w:t>trực</w:t>
      </w:r>
      <w:r>
        <w:rPr>
          <w:color w:val="231F20"/>
          <w:spacing w:val="-16"/>
          <w:w w:val="105"/>
          <w:sz w:val="34"/>
        </w:rPr>
        <w:t> </w:t>
      </w:r>
      <w:r>
        <w:rPr>
          <w:color w:val="231F20"/>
          <w:w w:val="105"/>
          <w:sz w:val="34"/>
        </w:rPr>
        <w:t>chỉ</w:t>
      </w:r>
      <w:r>
        <w:rPr>
          <w:color w:val="231F20"/>
          <w:spacing w:val="-16"/>
          <w:w w:val="105"/>
          <w:sz w:val="34"/>
        </w:rPr>
        <w:t> </w:t>
      </w:r>
      <w:r>
        <w:rPr>
          <w:color w:val="231F20"/>
          <w:w w:val="105"/>
          <w:sz w:val="34"/>
        </w:rPr>
        <w:t>Ðại</w:t>
      </w:r>
      <w:r>
        <w:rPr>
          <w:color w:val="231F20"/>
          <w:spacing w:val="-16"/>
          <w:w w:val="105"/>
          <w:sz w:val="34"/>
        </w:rPr>
        <w:t> </w:t>
      </w:r>
      <w:r>
        <w:rPr>
          <w:color w:val="231F20"/>
          <w:w w:val="105"/>
          <w:sz w:val="34"/>
        </w:rPr>
        <w:t>thừa.</w:t>
      </w:r>
      <w:r>
        <w:rPr>
          <w:color w:val="231F20"/>
          <w:spacing w:val="-16"/>
          <w:w w:val="105"/>
          <w:sz w:val="34"/>
        </w:rPr>
        <w:t> </w:t>
      </w:r>
      <w:r>
        <w:rPr>
          <w:color w:val="231F20"/>
          <w:w w:val="105"/>
          <w:sz w:val="34"/>
        </w:rPr>
        <w:t>Vô</w:t>
      </w:r>
      <w:r>
        <w:rPr>
          <w:color w:val="231F20"/>
          <w:spacing w:val="-16"/>
          <w:w w:val="105"/>
          <w:sz w:val="34"/>
        </w:rPr>
        <w:t> </w:t>
      </w:r>
      <w:r>
        <w:rPr>
          <w:color w:val="231F20"/>
          <w:w w:val="105"/>
          <w:sz w:val="34"/>
        </w:rPr>
        <w:t>Lượng</w:t>
      </w:r>
      <w:r>
        <w:rPr>
          <w:color w:val="231F20"/>
          <w:spacing w:val="-16"/>
          <w:w w:val="105"/>
          <w:sz w:val="34"/>
        </w:rPr>
        <w:t> </w:t>
      </w:r>
      <w:r>
        <w:rPr>
          <w:color w:val="231F20"/>
          <w:w w:val="105"/>
          <w:sz w:val="34"/>
        </w:rPr>
        <w:t>Thọ</w:t>
      </w:r>
      <w:r>
        <w:rPr>
          <w:color w:val="231F20"/>
          <w:spacing w:val="-16"/>
          <w:w w:val="105"/>
          <w:sz w:val="34"/>
        </w:rPr>
        <w:t> </w:t>
      </w:r>
      <w:r>
        <w:rPr>
          <w:color w:val="231F20"/>
          <w:w w:val="105"/>
          <w:sz w:val="34"/>
        </w:rPr>
        <w:t>là tỷ</w:t>
      </w:r>
      <w:r>
        <w:rPr>
          <w:color w:val="231F20"/>
          <w:spacing w:val="-3"/>
          <w:w w:val="105"/>
          <w:sz w:val="34"/>
        </w:rPr>
        <w:t> </w:t>
      </w:r>
      <w:r>
        <w:rPr>
          <w:color w:val="231F20"/>
          <w:w w:val="105"/>
          <w:sz w:val="34"/>
        </w:rPr>
        <w:t>dụ,</w:t>
      </w:r>
      <w:r>
        <w:rPr>
          <w:color w:val="231F20"/>
          <w:spacing w:val="-3"/>
          <w:w w:val="105"/>
          <w:sz w:val="34"/>
        </w:rPr>
        <w:t> </w:t>
      </w:r>
      <w:r>
        <w:rPr>
          <w:color w:val="231F20"/>
          <w:w w:val="105"/>
          <w:sz w:val="34"/>
        </w:rPr>
        <w:t>vì</w:t>
      </w:r>
      <w:r>
        <w:rPr>
          <w:color w:val="231F20"/>
          <w:spacing w:val="-3"/>
          <w:w w:val="105"/>
          <w:sz w:val="34"/>
        </w:rPr>
        <w:t> </w:t>
      </w:r>
      <w:r>
        <w:rPr>
          <w:color w:val="231F20"/>
          <w:w w:val="105"/>
          <w:sz w:val="34"/>
        </w:rPr>
        <w:t>đức</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tuyên</w:t>
      </w:r>
      <w:r>
        <w:rPr>
          <w:color w:val="231F20"/>
          <w:spacing w:val="-3"/>
          <w:w w:val="105"/>
          <w:sz w:val="34"/>
        </w:rPr>
        <w:t> </w:t>
      </w:r>
      <w:r>
        <w:rPr>
          <w:color w:val="231F20"/>
          <w:w w:val="105"/>
          <w:sz w:val="34"/>
        </w:rPr>
        <w:t>thuyết</w:t>
      </w:r>
      <w:r>
        <w:rPr>
          <w:color w:val="231F20"/>
          <w:spacing w:val="-3"/>
          <w:w w:val="105"/>
          <w:sz w:val="34"/>
        </w:rPr>
        <w:t> </w:t>
      </w:r>
      <w:r>
        <w:rPr>
          <w:color w:val="231F20"/>
          <w:w w:val="105"/>
          <w:sz w:val="34"/>
        </w:rPr>
        <w:t>đại</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để</w:t>
      </w:r>
      <w:r>
        <w:rPr>
          <w:color w:val="231F20"/>
          <w:spacing w:val="-3"/>
          <w:w w:val="105"/>
          <w:sz w:val="34"/>
        </w:rPr>
        <w:t> </w:t>
      </w:r>
      <w:r>
        <w:rPr>
          <w:color w:val="231F20"/>
          <w:w w:val="105"/>
          <w:sz w:val="34"/>
        </w:rPr>
        <w:t>nói</w:t>
      </w:r>
      <w:r>
        <w:rPr>
          <w:color w:val="231F20"/>
          <w:spacing w:val="-3"/>
          <w:w w:val="105"/>
          <w:sz w:val="34"/>
        </w:rPr>
        <w:t> </w:t>
      </w:r>
      <w:r>
        <w:rPr>
          <w:color w:val="231F20"/>
          <w:w w:val="105"/>
          <w:sz w:val="34"/>
        </w:rPr>
        <w:t>về</w:t>
      </w:r>
      <w:r>
        <w:rPr>
          <w:color w:val="231F20"/>
          <w:spacing w:val="-3"/>
          <w:w w:val="105"/>
          <w:sz w:val="34"/>
        </w:rPr>
        <w:t> </w:t>
      </w:r>
      <w:r>
        <w:rPr>
          <w:color w:val="231F20"/>
          <w:w w:val="105"/>
          <w:sz w:val="34"/>
        </w:rPr>
        <w:t>cái</w:t>
      </w:r>
      <w:r>
        <w:rPr>
          <w:color w:val="231F20"/>
          <w:spacing w:val="-3"/>
          <w:w w:val="105"/>
          <w:sz w:val="34"/>
        </w:rPr>
        <w:t> </w:t>
      </w:r>
      <w:r>
        <w:rPr>
          <w:color w:val="231F20"/>
          <w:w w:val="105"/>
          <w:sz w:val="34"/>
        </w:rPr>
        <w:t>chúng sinh</w:t>
      </w:r>
      <w:r>
        <w:rPr>
          <w:color w:val="231F20"/>
          <w:spacing w:val="-2"/>
          <w:w w:val="105"/>
          <w:sz w:val="34"/>
        </w:rPr>
        <w:t> </w:t>
      </w:r>
      <w:r>
        <w:rPr>
          <w:color w:val="231F20"/>
          <w:w w:val="105"/>
          <w:sz w:val="34"/>
        </w:rPr>
        <w:t>vốn</w:t>
      </w:r>
      <w:r>
        <w:rPr>
          <w:color w:val="231F20"/>
          <w:spacing w:val="-2"/>
          <w:w w:val="105"/>
          <w:sz w:val="34"/>
        </w:rPr>
        <w:t> </w:t>
      </w:r>
      <w:r>
        <w:rPr>
          <w:color w:val="231F20"/>
          <w:w w:val="105"/>
          <w:sz w:val="34"/>
        </w:rPr>
        <w:t>sẵn</w:t>
      </w:r>
      <w:r>
        <w:rPr>
          <w:color w:val="231F20"/>
          <w:spacing w:val="-2"/>
          <w:w w:val="105"/>
          <w:sz w:val="34"/>
        </w:rPr>
        <w:t> </w:t>
      </w:r>
      <w:r>
        <w:rPr>
          <w:color w:val="231F20"/>
          <w:w w:val="105"/>
          <w:sz w:val="34"/>
        </w:rPr>
        <w:t>có</w:t>
      </w:r>
      <w:r>
        <w:rPr>
          <w:color w:val="231F20"/>
          <w:spacing w:val="-2"/>
          <w:w w:val="105"/>
          <w:sz w:val="34"/>
        </w:rPr>
        <w:t> </w:t>
      </w:r>
      <w:r>
        <w:rPr>
          <w:color w:val="231F20"/>
          <w:w w:val="105"/>
          <w:sz w:val="34"/>
        </w:rPr>
        <w:t>đủ.</w:t>
      </w:r>
      <w:r>
        <w:rPr>
          <w:color w:val="231F20"/>
          <w:spacing w:val="-2"/>
          <w:w w:val="105"/>
          <w:sz w:val="34"/>
        </w:rPr>
        <w:t> </w:t>
      </w:r>
      <w:r>
        <w:rPr>
          <w:color w:val="231F20"/>
          <w:w w:val="105"/>
          <w:sz w:val="34"/>
        </w:rPr>
        <w:t>Ý</w:t>
      </w:r>
      <w:r>
        <w:rPr>
          <w:color w:val="231F20"/>
          <w:spacing w:val="-2"/>
          <w:w w:val="105"/>
          <w:sz w:val="34"/>
        </w:rPr>
        <w:t> </w:t>
      </w:r>
      <w:r>
        <w:rPr>
          <w:color w:val="231F20"/>
          <w:w w:val="105"/>
          <w:sz w:val="34"/>
        </w:rPr>
        <w:t>nghĩa</w:t>
      </w:r>
      <w:r>
        <w:rPr>
          <w:color w:val="231F20"/>
          <w:spacing w:val="-2"/>
          <w:w w:val="105"/>
          <w:sz w:val="34"/>
        </w:rPr>
        <w:t> </w:t>
      </w:r>
      <w:r>
        <w:rPr>
          <w:color w:val="231F20"/>
          <w:w w:val="105"/>
          <w:sz w:val="34"/>
        </w:rPr>
        <w:t>phán</w:t>
      </w:r>
      <w:r>
        <w:rPr>
          <w:color w:val="231F20"/>
          <w:spacing w:val="-2"/>
          <w:w w:val="105"/>
          <w:sz w:val="34"/>
        </w:rPr>
        <w:t> </w:t>
      </w:r>
      <w:r>
        <w:rPr>
          <w:color w:val="231F20"/>
          <w:w w:val="105"/>
          <w:sz w:val="34"/>
        </w:rPr>
        <w:t>định</w:t>
      </w:r>
      <w:r>
        <w:rPr>
          <w:color w:val="231F20"/>
          <w:spacing w:val="-2"/>
          <w:w w:val="105"/>
          <w:sz w:val="34"/>
        </w:rPr>
        <w:t> </w:t>
      </w:r>
      <w:r>
        <w:rPr>
          <w:color w:val="231F20"/>
          <w:w w:val="105"/>
          <w:sz w:val="34"/>
        </w:rPr>
        <w:t>cụm</w:t>
      </w:r>
      <w:r>
        <w:rPr>
          <w:color w:val="231F20"/>
          <w:spacing w:val="-2"/>
          <w:w w:val="105"/>
          <w:sz w:val="34"/>
        </w:rPr>
        <w:t> </w:t>
      </w:r>
      <w:r>
        <w:rPr>
          <w:color w:val="231F20"/>
          <w:w w:val="105"/>
          <w:sz w:val="34"/>
        </w:rPr>
        <w:t>từ</w:t>
      </w:r>
      <w:r>
        <w:rPr>
          <w:color w:val="231F20"/>
          <w:spacing w:val="-5"/>
          <w:w w:val="105"/>
          <w:sz w:val="34"/>
        </w:rPr>
        <w:t> </w:t>
      </w:r>
      <w:r>
        <w:rPr>
          <w:i/>
          <w:color w:val="231F20"/>
          <w:w w:val="105"/>
          <w:sz w:val="34"/>
        </w:rPr>
        <w:t>“Phật</w:t>
      </w:r>
      <w:r>
        <w:rPr>
          <w:i/>
          <w:color w:val="231F20"/>
          <w:spacing w:val="-2"/>
          <w:w w:val="105"/>
          <w:sz w:val="34"/>
        </w:rPr>
        <w:t> </w:t>
      </w:r>
      <w:r>
        <w:rPr>
          <w:i/>
          <w:color w:val="231F20"/>
          <w:w w:val="105"/>
          <w:sz w:val="34"/>
        </w:rPr>
        <w:t>thuyết Ðại</w:t>
      </w:r>
      <w:r>
        <w:rPr>
          <w:i/>
          <w:color w:val="231F20"/>
          <w:spacing w:val="-2"/>
          <w:w w:val="105"/>
          <w:sz w:val="34"/>
        </w:rPr>
        <w:t> </w:t>
      </w:r>
      <w:r>
        <w:rPr>
          <w:i/>
          <w:color w:val="231F20"/>
          <w:w w:val="105"/>
          <w:sz w:val="34"/>
        </w:rPr>
        <w:t>thừa”</w:t>
      </w:r>
      <w:r>
        <w:rPr>
          <w:i/>
          <w:color w:val="231F20"/>
          <w:spacing w:val="-2"/>
          <w:w w:val="105"/>
          <w:sz w:val="34"/>
        </w:rPr>
        <w:t> </w:t>
      </w:r>
      <w:r>
        <w:rPr>
          <w:color w:val="231F20"/>
          <w:w w:val="105"/>
          <w:sz w:val="34"/>
        </w:rPr>
        <w:t>là</w:t>
      </w:r>
      <w:r>
        <w:rPr>
          <w:color w:val="231F20"/>
          <w:spacing w:val="-2"/>
          <w:w w:val="105"/>
          <w:sz w:val="34"/>
        </w:rPr>
        <w:t> </w:t>
      </w:r>
      <w:r>
        <w:rPr>
          <w:color w:val="231F20"/>
          <w:w w:val="105"/>
          <w:sz w:val="34"/>
        </w:rPr>
        <w:t>Giáo</w:t>
      </w:r>
      <w:r>
        <w:rPr>
          <w:color w:val="231F20"/>
          <w:spacing w:val="-2"/>
          <w:w w:val="105"/>
          <w:sz w:val="34"/>
        </w:rPr>
        <w:t> </w:t>
      </w:r>
      <w:r>
        <w:rPr>
          <w:color w:val="231F20"/>
          <w:w w:val="105"/>
          <w:sz w:val="34"/>
        </w:rPr>
        <w:t>hết</w:t>
      </w:r>
      <w:r>
        <w:rPr>
          <w:color w:val="231F20"/>
          <w:spacing w:val="-2"/>
          <w:w w:val="105"/>
          <w:sz w:val="34"/>
        </w:rPr>
        <w:t> </w:t>
      </w:r>
      <w:r>
        <w:rPr>
          <w:color w:val="231F20"/>
          <w:w w:val="105"/>
          <w:sz w:val="34"/>
        </w:rPr>
        <w:t>sức</w:t>
      </w:r>
      <w:r>
        <w:rPr>
          <w:color w:val="231F20"/>
          <w:spacing w:val="-2"/>
          <w:w w:val="105"/>
          <w:sz w:val="34"/>
        </w:rPr>
        <w:t> </w:t>
      </w:r>
      <w:r>
        <w:rPr>
          <w:color w:val="231F20"/>
          <w:w w:val="105"/>
          <w:sz w:val="34"/>
        </w:rPr>
        <w:t>rõ</w:t>
      </w:r>
      <w:r>
        <w:rPr>
          <w:color w:val="231F20"/>
          <w:spacing w:val="-2"/>
          <w:w w:val="105"/>
          <w:sz w:val="34"/>
        </w:rPr>
        <w:t> </w:t>
      </w:r>
      <w:r>
        <w:rPr>
          <w:color w:val="231F20"/>
          <w:w w:val="105"/>
          <w:sz w:val="34"/>
        </w:rPr>
        <w:t>ràng).</w:t>
      </w:r>
    </w:p>
    <w:p>
      <w:pPr>
        <w:spacing w:line="297" w:lineRule="auto" w:before="145"/>
        <w:ind w:left="103" w:right="401" w:firstLine="453"/>
        <w:jc w:val="both"/>
        <w:rPr>
          <w:i/>
          <w:sz w:val="34"/>
        </w:rPr>
      </w:pPr>
      <w:r>
        <w:rPr>
          <w:color w:val="231F20"/>
          <w:w w:val="105"/>
          <w:sz w:val="34"/>
        </w:rPr>
        <w:t>Ý</w:t>
      </w:r>
      <w:r>
        <w:rPr>
          <w:color w:val="231F20"/>
          <w:spacing w:val="-13"/>
          <w:w w:val="105"/>
          <w:sz w:val="34"/>
        </w:rPr>
        <w:t> </w:t>
      </w:r>
      <w:r>
        <w:rPr>
          <w:color w:val="231F20"/>
          <w:w w:val="105"/>
          <w:sz w:val="34"/>
        </w:rPr>
        <w:t>nghĩa</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rất</w:t>
      </w:r>
      <w:r>
        <w:rPr>
          <w:color w:val="231F20"/>
          <w:spacing w:val="-13"/>
          <w:w w:val="105"/>
          <w:sz w:val="34"/>
        </w:rPr>
        <w:t> </w:t>
      </w:r>
      <w:r>
        <w:rPr>
          <w:color w:val="231F20"/>
          <w:w w:val="105"/>
          <w:sz w:val="34"/>
        </w:rPr>
        <w:t>rõ</w:t>
      </w:r>
      <w:r>
        <w:rPr>
          <w:color w:val="231F20"/>
          <w:spacing w:val="-13"/>
          <w:w w:val="105"/>
          <w:sz w:val="34"/>
        </w:rPr>
        <w:t> </w:t>
      </w:r>
      <w:r>
        <w:rPr>
          <w:color w:val="231F20"/>
          <w:w w:val="105"/>
          <w:sz w:val="34"/>
        </w:rPr>
        <w:t>ràng,</w:t>
      </w:r>
      <w:r>
        <w:rPr>
          <w:color w:val="231F20"/>
          <w:spacing w:val="-13"/>
          <w:w w:val="105"/>
          <w:sz w:val="34"/>
        </w:rPr>
        <w:t> </w:t>
      </w:r>
      <w:r>
        <w:rPr>
          <w:color w:val="231F20"/>
          <w:w w:val="105"/>
          <w:sz w:val="34"/>
        </w:rPr>
        <w:t>rất</w:t>
      </w:r>
      <w:r>
        <w:rPr>
          <w:color w:val="231F20"/>
          <w:spacing w:val="-13"/>
          <w:w w:val="105"/>
          <w:sz w:val="34"/>
        </w:rPr>
        <w:t> </w:t>
      </w:r>
      <w:r>
        <w:rPr>
          <w:color w:val="231F20"/>
          <w:w w:val="105"/>
          <w:sz w:val="34"/>
        </w:rPr>
        <w:t>minh</w:t>
      </w:r>
      <w:r>
        <w:rPr>
          <w:color w:val="231F20"/>
          <w:spacing w:val="-13"/>
          <w:w w:val="105"/>
          <w:sz w:val="34"/>
        </w:rPr>
        <w:t> </w:t>
      </w:r>
      <w:r>
        <w:rPr>
          <w:color w:val="231F20"/>
          <w:w w:val="105"/>
          <w:sz w:val="34"/>
        </w:rPr>
        <w:t>bạch.</w:t>
      </w:r>
      <w:r>
        <w:rPr>
          <w:color w:val="231F20"/>
          <w:spacing w:val="-13"/>
          <w:w w:val="105"/>
          <w:sz w:val="34"/>
        </w:rPr>
        <w:t> </w:t>
      </w:r>
      <w:r>
        <w:rPr>
          <w:color w:val="231F20"/>
          <w:w w:val="105"/>
          <w:sz w:val="34"/>
        </w:rPr>
        <w:t>Phần</w:t>
      </w:r>
      <w:r>
        <w:rPr>
          <w:color w:val="231F20"/>
          <w:spacing w:val="-13"/>
          <w:w w:val="105"/>
          <w:sz w:val="34"/>
        </w:rPr>
        <w:t> </w:t>
      </w:r>
      <w:r>
        <w:rPr>
          <w:color w:val="231F20"/>
          <w:w w:val="105"/>
          <w:sz w:val="34"/>
        </w:rPr>
        <w:t>đầu</w:t>
      </w:r>
      <w:r>
        <w:rPr>
          <w:color w:val="231F20"/>
          <w:spacing w:val="-13"/>
          <w:w w:val="105"/>
          <w:sz w:val="34"/>
        </w:rPr>
        <w:t> </w:t>
      </w:r>
      <w:r>
        <w:rPr>
          <w:color w:val="231F20"/>
          <w:w w:val="105"/>
          <w:sz w:val="34"/>
        </w:rPr>
        <w:t>bản</w:t>
      </w:r>
      <w:r>
        <w:rPr>
          <w:color w:val="231F20"/>
          <w:spacing w:val="-13"/>
          <w:w w:val="105"/>
          <w:sz w:val="34"/>
        </w:rPr>
        <w:t> </w:t>
      </w:r>
      <w:r>
        <w:rPr>
          <w:color w:val="231F20"/>
          <w:w w:val="105"/>
          <w:sz w:val="34"/>
        </w:rPr>
        <w:t>chú </w:t>
      </w:r>
      <w:r>
        <w:rPr>
          <w:color w:val="231F20"/>
          <w:sz w:val="34"/>
        </w:rPr>
        <w:t>giải kinh</w:t>
      </w:r>
      <w:r>
        <w:rPr>
          <w:color w:val="231F20"/>
          <w:spacing w:val="-2"/>
          <w:sz w:val="34"/>
        </w:rPr>
        <w:t> </w:t>
      </w:r>
      <w:r>
        <w:rPr>
          <w:color w:val="231F20"/>
          <w:sz w:val="34"/>
        </w:rPr>
        <w:t>này, Hoàng lão cư sĩ đã nói một câu rất hay: </w:t>
      </w:r>
      <w:r>
        <w:rPr>
          <w:i/>
          <w:color w:val="231F20"/>
          <w:sz w:val="34"/>
        </w:rPr>
        <w:t>“Chúng </w:t>
      </w:r>
      <w:r>
        <w:rPr>
          <w:i/>
          <w:color w:val="231F20"/>
          <w:spacing w:val="-2"/>
          <w:w w:val="105"/>
          <w:sz w:val="34"/>
        </w:rPr>
        <w:t>sinh</w:t>
      </w:r>
      <w:r>
        <w:rPr>
          <w:i/>
          <w:color w:val="231F20"/>
          <w:spacing w:val="-19"/>
          <w:w w:val="105"/>
          <w:sz w:val="34"/>
        </w:rPr>
        <w:t> </w:t>
      </w:r>
      <w:r>
        <w:rPr>
          <w:i/>
          <w:color w:val="231F20"/>
          <w:spacing w:val="-2"/>
          <w:w w:val="105"/>
          <w:sz w:val="34"/>
        </w:rPr>
        <w:t>bổn</w:t>
      </w:r>
      <w:r>
        <w:rPr>
          <w:i/>
          <w:color w:val="231F20"/>
          <w:spacing w:val="-20"/>
          <w:w w:val="105"/>
          <w:sz w:val="34"/>
        </w:rPr>
        <w:t> </w:t>
      </w:r>
      <w:r>
        <w:rPr>
          <w:i/>
          <w:color w:val="231F20"/>
          <w:spacing w:val="-2"/>
          <w:w w:val="105"/>
          <w:sz w:val="34"/>
        </w:rPr>
        <w:t>cụ</w:t>
      </w:r>
      <w:r>
        <w:rPr>
          <w:i/>
          <w:color w:val="231F20"/>
          <w:spacing w:val="-19"/>
          <w:w w:val="105"/>
          <w:sz w:val="34"/>
        </w:rPr>
        <w:t> </w:t>
      </w:r>
      <w:r>
        <w:rPr>
          <w:i/>
          <w:color w:val="231F20"/>
          <w:spacing w:val="-2"/>
          <w:w w:val="105"/>
          <w:sz w:val="34"/>
        </w:rPr>
        <w:t>chi</w:t>
      </w:r>
      <w:r>
        <w:rPr>
          <w:i/>
          <w:color w:val="231F20"/>
          <w:spacing w:val="-20"/>
          <w:w w:val="105"/>
          <w:sz w:val="34"/>
        </w:rPr>
        <w:t> </w:t>
      </w:r>
      <w:r>
        <w:rPr>
          <w:i/>
          <w:color w:val="231F20"/>
          <w:spacing w:val="-2"/>
          <w:w w:val="105"/>
          <w:sz w:val="34"/>
        </w:rPr>
        <w:t>đại</w:t>
      </w:r>
      <w:r>
        <w:rPr>
          <w:i/>
          <w:color w:val="231F20"/>
          <w:spacing w:val="-19"/>
          <w:w w:val="105"/>
          <w:sz w:val="34"/>
        </w:rPr>
        <w:t> </w:t>
      </w:r>
      <w:r>
        <w:rPr>
          <w:i/>
          <w:color w:val="231F20"/>
          <w:spacing w:val="-2"/>
          <w:w w:val="105"/>
          <w:sz w:val="34"/>
        </w:rPr>
        <w:t>kinh”</w:t>
      </w:r>
      <w:r>
        <w:rPr>
          <w:i/>
          <w:color w:val="231F20"/>
          <w:spacing w:val="-20"/>
          <w:w w:val="105"/>
          <w:sz w:val="34"/>
        </w:rPr>
        <w:t> </w:t>
      </w:r>
      <w:r>
        <w:rPr>
          <w:color w:val="231F20"/>
          <w:spacing w:val="-2"/>
          <w:w w:val="105"/>
          <w:sz w:val="34"/>
        </w:rPr>
        <w:t>(Đại</w:t>
      </w:r>
      <w:r>
        <w:rPr>
          <w:color w:val="231F20"/>
          <w:spacing w:val="-20"/>
          <w:w w:val="105"/>
          <w:sz w:val="34"/>
        </w:rPr>
        <w:t> </w:t>
      </w:r>
      <w:r>
        <w:rPr>
          <w:color w:val="231F20"/>
          <w:spacing w:val="-2"/>
          <w:w w:val="105"/>
          <w:sz w:val="34"/>
        </w:rPr>
        <w:t>kinh</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về</w:t>
      </w:r>
      <w:r>
        <w:rPr>
          <w:color w:val="231F20"/>
          <w:spacing w:val="-19"/>
          <w:w w:val="105"/>
          <w:sz w:val="34"/>
        </w:rPr>
        <w:t> </w:t>
      </w:r>
      <w:r>
        <w:rPr>
          <w:color w:val="231F20"/>
          <w:spacing w:val="-2"/>
          <w:w w:val="105"/>
          <w:sz w:val="34"/>
        </w:rPr>
        <w:t>cái</w:t>
      </w:r>
      <w:r>
        <w:rPr>
          <w:color w:val="231F20"/>
          <w:spacing w:val="-19"/>
          <w:w w:val="105"/>
          <w:sz w:val="34"/>
        </w:rPr>
        <w:t> </w:t>
      </w:r>
      <w:r>
        <w:rPr>
          <w:color w:val="231F20"/>
          <w:spacing w:val="-2"/>
          <w:w w:val="105"/>
          <w:sz w:val="34"/>
        </w:rPr>
        <w:t>chúng</w:t>
      </w:r>
      <w:r>
        <w:rPr>
          <w:color w:val="231F20"/>
          <w:spacing w:val="-19"/>
          <w:w w:val="105"/>
          <w:sz w:val="34"/>
        </w:rPr>
        <w:t> </w:t>
      </w:r>
      <w:r>
        <w:rPr>
          <w:color w:val="231F20"/>
          <w:spacing w:val="-2"/>
          <w:w w:val="105"/>
          <w:sz w:val="34"/>
        </w:rPr>
        <w:t>sinh</w:t>
      </w:r>
      <w:r>
        <w:rPr>
          <w:color w:val="231F20"/>
          <w:spacing w:val="-20"/>
          <w:w w:val="105"/>
          <w:sz w:val="34"/>
        </w:rPr>
        <w:t> </w:t>
      </w:r>
      <w:r>
        <w:rPr>
          <w:color w:val="231F20"/>
          <w:spacing w:val="-2"/>
          <w:w w:val="105"/>
          <w:sz w:val="34"/>
        </w:rPr>
        <w:t>vốn </w:t>
      </w:r>
      <w:r>
        <w:rPr>
          <w:color w:val="231F20"/>
          <w:w w:val="105"/>
          <w:sz w:val="34"/>
        </w:rPr>
        <w:t>sẵn có đủ, hoặc có thể hiểu là: Đại kinh mà chúng sinh vốn </w:t>
      </w:r>
      <w:r>
        <w:rPr>
          <w:color w:val="231F20"/>
          <w:spacing w:val="-2"/>
          <w:w w:val="105"/>
          <w:sz w:val="34"/>
        </w:rPr>
        <w:t>sẵn</w:t>
      </w:r>
      <w:r>
        <w:rPr>
          <w:color w:val="231F20"/>
          <w:spacing w:val="-21"/>
          <w:w w:val="105"/>
          <w:sz w:val="34"/>
        </w:rPr>
        <w:t> </w:t>
      </w:r>
      <w:r>
        <w:rPr>
          <w:color w:val="231F20"/>
          <w:spacing w:val="-2"/>
          <w:w w:val="105"/>
          <w:sz w:val="34"/>
        </w:rPr>
        <w:t>có).</w:t>
      </w:r>
      <w:r>
        <w:rPr>
          <w:color w:val="231F20"/>
          <w:spacing w:val="-20"/>
          <w:w w:val="105"/>
          <w:sz w:val="34"/>
        </w:rPr>
        <w:t> </w:t>
      </w:r>
      <w:r>
        <w:rPr>
          <w:color w:val="231F20"/>
          <w:spacing w:val="-2"/>
          <w:w w:val="105"/>
          <w:sz w:val="34"/>
        </w:rPr>
        <w:t>Nay,</w:t>
      </w:r>
      <w:r>
        <w:rPr>
          <w:color w:val="231F20"/>
          <w:spacing w:val="-20"/>
          <w:w w:val="105"/>
          <w:sz w:val="34"/>
        </w:rPr>
        <w:t> </w:t>
      </w:r>
      <w:r>
        <w:rPr>
          <w:color w:val="231F20"/>
          <w:spacing w:val="-2"/>
          <w:w w:val="105"/>
          <w:sz w:val="34"/>
        </w:rPr>
        <w:t>chúng</w:t>
      </w:r>
      <w:r>
        <w:rPr>
          <w:color w:val="231F20"/>
          <w:spacing w:val="-21"/>
          <w:w w:val="105"/>
          <w:sz w:val="34"/>
        </w:rPr>
        <w:t> </w:t>
      </w:r>
      <w:r>
        <w:rPr>
          <w:color w:val="231F20"/>
          <w:spacing w:val="-2"/>
          <w:w w:val="105"/>
          <w:sz w:val="34"/>
        </w:rPr>
        <w:t>ta</w:t>
      </w:r>
      <w:r>
        <w:rPr>
          <w:color w:val="231F20"/>
          <w:spacing w:val="-20"/>
          <w:w w:val="105"/>
          <w:sz w:val="34"/>
        </w:rPr>
        <w:t> </w:t>
      </w:r>
      <w:r>
        <w:rPr>
          <w:color w:val="231F20"/>
          <w:spacing w:val="-2"/>
          <w:w w:val="105"/>
          <w:sz w:val="34"/>
        </w:rPr>
        <w:t>học</w:t>
      </w:r>
      <w:r>
        <w:rPr>
          <w:color w:val="231F20"/>
          <w:spacing w:val="-20"/>
          <w:w w:val="105"/>
          <w:sz w:val="34"/>
        </w:rPr>
        <w:t> </w:t>
      </w:r>
      <w:r>
        <w:rPr>
          <w:color w:val="231F20"/>
          <w:spacing w:val="-2"/>
          <w:w w:val="105"/>
          <w:sz w:val="34"/>
        </w:rPr>
        <w:t>kinh</w:t>
      </w:r>
      <w:r>
        <w:rPr>
          <w:color w:val="231F20"/>
          <w:spacing w:val="-21"/>
          <w:w w:val="105"/>
          <w:sz w:val="34"/>
        </w:rPr>
        <w:t> </w:t>
      </w:r>
      <w:r>
        <w:rPr>
          <w:i/>
          <w:color w:val="231F20"/>
          <w:spacing w:val="-2"/>
          <w:w w:val="105"/>
          <w:sz w:val="34"/>
        </w:rPr>
        <w:t>Vô</w:t>
      </w:r>
      <w:r>
        <w:rPr>
          <w:i/>
          <w:color w:val="231F20"/>
          <w:spacing w:val="-20"/>
          <w:w w:val="105"/>
          <w:sz w:val="34"/>
        </w:rPr>
        <w:t> </w:t>
      </w:r>
      <w:r>
        <w:rPr>
          <w:i/>
          <w:color w:val="231F20"/>
          <w:spacing w:val="-2"/>
          <w:w w:val="105"/>
          <w:sz w:val="34"/>
        </w:rPr>
        <w:t>Lượng</w:t>
      </w:r>
      <w:r>
        <w:rPr>
          <w:i/>
          <w:color w:val="231F20"/>
          <w:spacing w:val="-20"/>
          <w:w w:val="105"/>
          <w:sz w:val="34"/>
        </w:rPr>
        <w:t> </w:t>
      </w:r>
      <w:r>
        <w:rPr>
          <w:i/>
          <w:color w:val="231F20"/>
          <w:spacing w:val="-2"/>
          <w:w w:val="105"/>
          <w:sz w:val="34"/>
        </w:rPr>
        <w:t>Thọ</w:t>
      </w:r>
      <w:r>
        <w:rPr>
          <w:i/>
          <w:color w:val="231F20"/>
          <w:spacing w:val="-21"/>
          <w:w w:val="105"/>
          <w:sz w:val="34"/>
        </w:rPr>
        <w:t> </w:t>
      </w:r>
      <w:r>
        <w:rPr>
          <w:color w:val="231F20"/>
          <w:spacing w:val="-2"/>
          <w:w w:val="105"/>
          <w:sz w:val="34"/>
        </w:rPr>
        <w:t>là</w:t>
      </w:r>
      <w:r>
        <w:rPr>
          <w:color w:val="231F20"/>
          <w:spacing w:val="-20"/>
          <w:w w:val="105"/>
          <w:sz w:val="34"/>
        </w:rPr>
        <w:t> </w:t>
      </w:r>
      <w:r>
        <w:rPr>
          <w:color w:val="231F20"/>
          <w:spacing w:val="-2"/>
          <w:w w:val="105"/>
          <w:sz w:val="34"/>
        </w:rPr>
        <w:t>học</w:t>
      </w:r>
      <w:r>
        <w:rPr>
          <w:color w:val="231F20"/>
          <w:spacing w:val="-20"/>
          <w:w w:val="105"/>
          <w:sz w:val="34"/>
        </w:rPr>
        <w:t> </w:t>
      </w:r>
      <w:r>
        <w:rPr>
          <w:color w:val="231F20"/>
          <w:spacing w:val="-2"/>
          <w:w w:val="105"/>
          <w:sz w:val="34"/>
        </w:rPr>
        <w:t>kinh</w:t>
      </w:r>
      <w:r>
        <w:rPr>
          <w:color w:val="231F20"/>
          <w:spacing w:val="-21"/>
          <w:w w:val="105"/>
          <w:sz w:val="34"/>
        </w:rPr>
        <w:t> </w:t>
      </w:r>
      <w:r>
        <w:rPr>
          <w:i/>
          <w:color w:val="231F20"/>
          <w:spacing w:val="-2"/>
          <w:w w:val="105"/>
          <w:sz w:val="34"/>
        </w:rPr>
        <w:t>Vô </w:t>
      </w:r>
      <w:r>
        <w:rPr>
          <w:i/>
          <w:color w:val="231F20"/>
          <w:sz w:val="34"/>
        </w:rPr>
        <w:t>Lượng Thọ </w:t>
      </w:r>
      <w:r>
        <w:rPr>
          <w:color w:val="231F20"/>
          <w:sz w:val="34"/>
        </w:rPr>
        <w:t>của ai? Chẳng phải là A Di Đà Phật, chẳng phải là </w:t>
      </w:r>
      <w:r>
        <w:rPr>
          <w:color w:val="231F20"/>
          <w:w w:val="105"/>
          <w:sz w:val="34"/>
        </w:rPr>
        <w:t>Phật</w:t>
      </w:r>
      <w:r>
        <w:rPr>
          <w:color w:val="231F20"/>
          <w:spacing w:val="-23"/>
          <w:w w:val="105"/>
          <w:sz w:val="34"/>
        </w:rPr>
        <w:t> </w:t>
      </w:r>
      <w:r>
        <w:rPr>
          <w:color w:val="231F20"/>
          <w:w w:val="105"/>
          <w:sz w:val="34"/>
        </w:rPr>
        <w:t>Thích</w:t>
      </w:r>
      <w:r>
        <w:rPr>
          <w:color w:val="231F20"/>
          <w:spacing w:val="-22"/>
          <w:w w:val="105"/>
          <w:sz w:val="34"/>
        </w:rPr>
        <w:t> </w:t>
      </w:r>
      <w:r>
        <w:rPr>
          <w:color w:val="231F20"/>
          <w:w w:val="105"/>
          <w:sz w:val="34"/>
        </w:rPr>
        <w:t>Ca</w:t>
      </w:r>
      <w:r>
        <w:rPr>
          <w:color w:val="231F20"/>
          <w:spacing w:val="-22"/>
          <w:w w:val="105"/>
          <w:sz w:val="34"/>
        </w:rPr>
        <w:t> </w:t>
      </w:r>
      <w:r>
        <w:rPr>
          <w:color w:val="231F20"/>
          <w:w w:val="105"/>
          <w:sz w:val="34"/>
        </w:rPr>
        <w:t>Mâu</w:t>
      </w:r>
      <w:r>
        <w:rPr>
          <w:color w:val="231F20"/>
          <w:spacing w:val="-23"/>
          <w:w w:val="105"/>
          <w:sz w:val="34"/>
        </w:rPr>
        <w:t> </w:t>
      </w:r>
      <w:r>
        <w:rPr>
          <w:color w:val="231F20"/>
          <w:w w:val="105"/>
          <w:sz w:val="34"/>
        </w:rPr>
        <w:t>Ni,</w:t>
      </w:r>
      <w:r>
        <w:rPr>
          <w:color w:val="231F20"/>
          <w:spacing w:val="-22"/>
          <w:w w:val="105"/>
          <w:sz w:val="34"/>
        </w:rPr>
        <w:t> </w:t>
      </w:r>
      <w:r>
        <w:rPr>
          <w:color w:val="231F20"/>
          <w:w w:val="105"/>
          <w:sz w:val="34"/>
        </w:rPr>
        <w:t>mà</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chính</w:t>
      </w:r>
      <w:r>
        <w:rPr>
          <w:color w:val="231F20"/>
          <w:spacing w:val="-22"/>
          <w:w w:val="105"/>
          <w:sz w:val="34"/>
        </w:rPr>
        <w:t> </w:t>
      </w:r>
      <w:r>
        <w:rPr>
          <w:color w:val="231F20"/>
          <w:w w:val="105"/>
          <w:sz w:val="34"/>
        </w:rPr>
        <w:t>mình.</w:t>
      </w:r>
      <w:r>
        <w:rPr>
          <w:color w:val="231F20"/>
          <w:spacing w:val="-22"/>
          <w:w w:val="105"/>
          <w:sz w:val="34"/>
        </w:rPr>
        <w:t> </w:t>
      </w:r>
      <w:r>
        <w:rPr>
          <w:color w:val="231F20"/>
          <w:w w:val="105"/>
          <w:sz w:val="34"/>
        </w:rPr>
        <w:t>Vì</w:t>
      </w:r>
      <w:r>
        <w:rPr>
          <w:color w:val="231F20"/>
          <w:spacing w:val="-23"/>
          <w:w w:val="105"/>
          <w:sz w:val="34"/>
        </w:rPr>
        <w:t> </w:t>
      </w:r>
      <w:r>
        <w:rPr>
          <w:color w:val="231F20"/>
          <w:w w:val="105"/>
          <w:sz w:val="34"/>
        </w:rPr>
        <w:t>sao?</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tâm của chính mình, trong chân tâm, trong tâm thanh tịnh đã trọn</w:t>
      </w:r>
      <w:r>
        <w:rPr>
          <w:color w:val="231F20"/>
          <w:spacing w:val="-9"/>
          <w:w w:val="105"/>
          <w:sz w:val="34"/>
        </w:rPr>
        <w:t> </w:t>
      </w:r>
      <w:r>
        <w:rPr>
          <w:color w:val="231F20"/>
          <w:w w:val="105"/>
          <w:sz w:val="34"/>
        </w:rPr>
        <w:t>đủ</w:t>
      </w:r>
      <w:r>
        <w:rPr>
          <w:color w:val="231F20"/>
          <w:spacing w:val="-9"/>
          <w:w w:val="105"/>
          <w:sz w:val="34"/>
        </w:rPr>
        <w:t> </w:t>
      </w:r>
      <w:r>
        <w:rPr>
          <w:i/>
          <w:color w:val="231F20"/>
          <w:w w:val="105"/>
          <w:sz w:val="34"/>
        </w:rPr>
        <w:t>Đại</w:t>
      </w:r>
      <w:r>
        <w:rPr>
          <w:i/>
          <w:color w:val="231F20"/>
          <w:spacing w:val="-9"/>
          <w:w w:val="105"/>
          <w:sz w:val="34"/>
        </w:rPr>
        <w:t> </w:t>
      </w:r>
      <w:r>
        <w:rPr>
          <w:i/>
          <w:color w:val="231F20"/>
          <w:w w:val="105"/>
          <w:sz w:val="34"/>
        </w:rPr>
        <w:t>Thừa</w:t>
      </w:r>
      <w:r>
        <w:rPr>
          <w:i/>
          <w:color w:val="231F20"/>
          <w:spacing w:val="-9"/>
          <w:w w:val="105"/>
          <w:sz w:val="34"/>
        </w:rPr>
        <w:t> </w:t>
      </w:r>
      <w:r>
        <w:rPr>
          <w:i/>
          <w:color w:val="231F20"/>
          <w:w w:val="105"/>
          <w:sz w:val="34"/>
        </w:rPr>
        <w:t>Vô</w:t>
      </w:r>
      <w:r>
        <w:rPr>
          <w:i/>
          <w:color w:val="231F20"/>
          <w:spacing w:val="-9"/>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9"/>
          <w:w w:val="105"/>
          <w:sz w:val="34"/>
        </w:rPr>
        <w:t> </w:t>
      </w:r>
      <w:r>
        <w:rPr>
          <w:i/>
          <w:color w:val="231F20"/>
          <w:w w:val="105"/>
          <w:sz w:val="34"/>
        </w:rPr>
        <w:t>Trang</w:t>
      </w:r>
      <w:r>
        <w:rPr>
          <w:i/>
          <w:color w:val="231F20"/>
          <w:spacing w:val="-8"/>
          <w:w w:val="105"/>
          <w:sz w:val="34"/>
        </w:rPr>
        <w:t> </w:t>
      </w:r>
      <w:r>
        <w:rPr>
          <w:i/>
          <w:color w:val="231F20"/>
          <w:w w:val="105"/>
          <w:sz w:val="34"/>
        </w:rPr>
        <w:t>Nghiêm</w:t>
      </w:r>
      <w:r>
        <w:rPr>
          <w:i/>
          <w:color w:val="231F20"/>
          <w:spacing w:val="-8"/>
          <w:w w:val="105"/>
          <w:sz w:val="34"/>
        </w:rPr>
        <w:t> </w:t>
      </w:r>
      <w:r>
        <w:rPr>
          <w:i/>
          <w:color w:val="231F20"/>
          <w:w w:val="105"/>
          <w:sz w:val="34"/>
        </w:rPr>
        <w:t>Thanh</w:t>
      </w:r>
      <w:r>
        <w:rPr>
          <w:i/>
          <w:color w:val="231F20"/>
          <w:spacing w:val="-8"/>
          <w:w w:val="105"/>
          <w:sz w:val="34"/>
        </w:rPr>
        <w:t> </w:t>
      </w:r>
      <w:r>
        <w:rPr>
          <w:i/>
          <w:color w:val="231F20"/>
          <w:w w:val="105"/>
          <w:sz w:val="34"/>
        </w:rPr>
        <w:t>Tịnh Bình</w:t>
      </w:r>
      <w:r>
        <w:rPr>
          <w:i/>
          <w:color w:val="231F20"/>
          <w:spacing w:val="-14"/>
          <w:w w:val="105"/>
          <w:sz w:val="34"/>
        </w:rPr>
        <w:t> </w:t>
      </w:r>
      <w:r>
        <w:rPr>
          <w:i/>
          <w:color w:val="231F20"/>
          <w:w w:val="105"/>
          <w:sz w:val="34"/>
        </w:rPr>
        <w:t>Đẳng</w:t>
      </w:r>
      <w:r>
        <w:rPr>
          <w:i/>
          <w:color w:val="231F20"/>
          <w:spacing w:val="-14"/>
          <w:w w:val="105"/>
          <w:sz w:val="34"/>
        </w:rPr>
        <w:t> </w:t>
      </w:r>
      <w:r>
        <w:rPr>
          <w:i/>
          <w:color w:val="231F20"/>
          <w:w w:val="105"/>
          <w:sz w:val="34"/>
        </w:rPr>
        <w:t>Giác.</w:t>
      </w:r>
    </w:p>
    <w:p>
      <w:pPr>
        <w:spacing w:line="297" w:lineRule="auto" w:before="145"/>
        <w:ind w:left="103" w:right="402" w:firstLine="453"/>
        <w:jc w:val="both"/>
        <w:rPr>
          <w:sz w:val="34"/>
        </w:rPr>
      </w:pPr>
      <w:r>
        <w:rPr>
          <w:color w:val="231F20"/>
          <w:w w:val="105"/>
          <w:sz w:val="34"/>
        </w:rPr>
        <w:t>Người</w:t>
      </w:r>
      <w:r>
        <w:rPr>
          <w:color w:val="231F20"/>
          <w:spacing w:val="-11"/>
          <w:w w:val="105"/>
          <w:sz w:val="34"/>
        </w:rPr>
        <w:t> </w:t>
      </w:r>
      <w:r>
        <w:rPr>
          <w:color w:val="231F20"/>
          <w:w w:val="105"/>
          <w:sz w:val="34"/>
        </w:rPr>
        <w:t>xưa</w:t>
      </w:r>
      <w:r>
        <w:rPr>
          <w:color w:val="231F20"/>
          <w:spacing w:val="-11"/>
          <w:w w:val="105"/>
          <w:sz w:val="34"/>
        </w:rPr>
        <w:t> </w:t>
      </w:r>
      <w:r>
        <w:rPr>
          <w:color w:val="231F20"/>
          <w:w w:val="105"/>
          <w:sz w:val="34"/>
        </w:rPr>
        <w:t>cũng</w:t>
      </w:r>
      <w:r>
        <w:rPr>
          <w:color w:val="231F20"/>
          <w:spacing w:val="-11"/>
          <w:w w:val="105"/>
          <w:sz w:val="34"/>
        </w:rPr>
        <w:t> </w:t>
      </w:r>
      <w:r>
        <w:rPr>
          <w:color w:val="231F20"/>
          <w:w w:val="105"/>
          <w:sz w:val="34"/>
        </w:rPr>
        <w:t>nói</w:t>
      </w:r>
      <w:r>
        <w:rPr>
          <w:color w:val="231F20"/>
          <w:spacing w:val="-11"/>
          <w:w w:val="105"/>
          <w:sz w:val="34"/>
        </w:rPr>
        <w:t> </w:t>
      </w:r>
      <w:r>
        <w:rPr>
          <w:color w:val="231F20"/>
          <w:w w:val="105"/>
          <w:sz w:val="34"/>
        </w:rPr>
        <w:t>tới</w:t>
      </w:r>
      <w:r>
        <w:rPr>
          <w:color w:val="231F20"/>
          <w:spacing w:val="-11"/>
          <w:w w:val="105"/>
          <w:sz w:val="34"/>
        </w:rPr>
        <w:t> </w:t>
      </w:r>
      <w:r>
        <w:rPr>
          <w:color w:val="231F20"/>
          <w:w w:val="105"/>
          <w:sz w:val="34"/>
        </w:rPr>
        <w:t>bản</w:t>
      </w:r>
      <w:r>
        <w:rPr>
          <w:color w:val="231F20"/>
          <w:spacing w:val="-11"/>
          <w:w w:val="105"/>
          <w:sz w:val="34"/>
        </w:rPr>
        <w:t> </w:t>
      </w:r>
      <w:r>
        <w:rPr>
          <w:color w:val="231F20"/>
          <w:w w:val="105"/>
          <w:sz w:val="34"/>
        </w:rPr>
        <w:t>tính.</w:t>
      </w:r>
      <w:r>
        <w:rPr>
          <w:color w:val="231F20"/>
          <w:spacing w:val="-11"/>
          <w:w w:val="105"/>
          <w:sz w:val="34"/>
        </w:rPr>
        <w:t> </w:t>
      </w:r>
      <w:r>
        <w:rPr>
          <w:color w:val="231F20"/>
          <w:w w:val="105"/>
          <w:sz w:val="34"/>
        </w:rPr>
        <w:t>Câu</w:t>
      </w:r>
      <w:r>
        <w:rPr>
          <w:color w:val="231F20"/>
          <w:spacing w:val="-11"/>
          <w:w w:val="105"/>
          <w:sz w:val="34"/>
        </w:rPr>
        <w:t> </w:t>
      </w:r>
      <w:r>
        <w:rPr>
          <w:color w:val="231F20"/>
          <w:w w:val="105"/>
          <w:sz w:val="34"/>
        </w:rPr>
        <w:t>đầu</w:t>
      </w:r>
      <w:r>
        <w:rPr>
          <w:color w:val="231F20"/>
          <w:spacing w:val="-11"/>
          <w:w w:val="105"/>
          <w:sz w:val="34"/>
        </w:rPr>
        <w:t> </w:t>
      </w:r>
      <w:r>
        <w:rPr>
          <w:color w:val="231F20"/>
          <w:w w:val="105"/>
          <w:sz w:val="34"/>
        </w:rPr>
        <w:t>tiên</w:t>
      </w:r>
      <w:r>
        <w:rPr>
          <w:color w:val="231F20"/>
          <w:spacing w:val="-11"/>
          <w:w w:val="105"/>
          <w:sz w:val="34"/>
        </w:rPr>
        <w:t> </w:t>
      </w:r>
      <w:r>
        <w:rPr>
          <w:color w:val="231F20"/>
          <w:w w:val="105"/>
          <w:sz w:val="34"/>
        </w:rPr>
        <w:t>trong</w:t>
      </w:r>
      <w:r>
        <w:rPr>
          <w:color w:val="231F20"/>
          <w:spacing w:val="-12"/>
          <w:w w:val="105"/>
          <w:sz w:val="34"/>
        </w:rPr>
        <w:t> </w:t>
      </w:r>
      <w:r>
        <w:rPr>
          <w:i/>
          <w:color w:val="231F20"/>
          <w:w w:val="105"/>
          <w:sz w:val="34"/>
        </w:rPr>
        <w:t>Tam Tự</w:t>
      </w:r>
      <w:r>
        <w:rPr>
          <w:i/>
          <w:color w:val="231F20"/>
          <w:w w:val="105"/>
          <w:sz w:val="34"/>
        </w:rPr>
        <w:t> Kinh</w:t>
      </w:r>
      <w:r>
        <w:rPr>
          <w:i/>
          <w:color w:val="231F20"/>
          <w:w w:val="105"/>
          <w:sz w:val="34"/>
        </w:rPr>
        <w:t> </w:t>
      </w:r>
      <w:r>
        <w:rPr>
          <w:color w:val="231F20"/>
          <w:w w:val="105"/>
          <w:sz w:val="34"/>
        </w:rPr>
        <w:t>là</w:t>
      </w:r>
      <w:r>
        <w:rPr>
          <w:color w:val="231F20"/>
          <w:w w:val="105"/>
          <w:sz w:val="34"/>
        </w:rPr>
        <w:t> </w:t>
      </w:r>
      <w:r>
        <w:rPr>
          <w:i/>
          <w:color w:val="231F20"/>
          <w:w w:val="105"/>
          <w:sz w:val="34"/>
        </w:rPr>
        <w:t>“Nhân</w:t>
      </w:r>
      <w:r>
        <w:rPr>
          <w:i/>
          <w:color w:val="231F20"/>
          <w:w w:val="105"/>
          <w:sz w:val="34"/>
        </w:rPr>
        <w:t> chi</w:t>
      </w:r>
      <w:r>
        <w:rPr>
          <w:i/>
          <w:color w:val="231F20"/>
          <w:w w:val="105"/>
          <w:sz w:val="34"/>
        </w:rPr>
        <w:t> sơ,</w:t>
      </w:r>
      <w:r>
        <w:rPr>
          <w:i/>
          <w:color w:val="231F20"/>
          <w:w w:val="105"/>
          <w:sz w:val="34"/>
        </w:rPr>
        <w:t> tính</w:t>
      </w:r>
      <w:r>
        <w:rPr>
          <w:i/>
          <w:color w:val="231F20"/>
          <w:w w:val="105"/>
          <w:sz w:val="34"/>
        </w:rPr>
        <w:t> bản</w:t>
      </w:r>
      <w:r>
        <w:rPr>
          <w:i/>
          <w:color w:val="231F20"/>
          <w:w w:val="105"/>
          <w:sz w:val="34"/>
        </w:rPr>
        <w:t> thiện”</w:t>
      </w:r>
      <w:r>
        <w:rPr>
          <w:i/>
          <w:color w:val="231F20"/>
          <w:w w:val="105"/>
          <w:sz w:val="34"/>
        </w:rPr>
        <w:t> </w:t>
      </w:r>
      <w:r>
        <w:rPr>
          <w:color w:val="231F20"/>
          <w:w w:val="105"/>
          <w:sz w:val="34"/>
        </w:rPr>
        <w:t>(Thoạt</w:t>
      </w:r>
      <w:r>
        <w:rPr>
          <w:color w:val="231F20"/>
          <w:w w:val="105"/>
          <w:sz w:val="34"/>
        </w:rPr>
        <w:t> đầu,</w:t>
      </w:r>
      <w:r>
        <w:rPr>
          <w:color w:val="231F20"/>
          <w:w w:val="105"/>
          <w:sz w:val="34"/>
        </w:rPr>
        <w:t> con </w:t>
      </w:r>
      <w:r>
        <w:rPr>
          <w:color w:val="231F20"/>
          <w:sz w:val="34"/>
        </w:rPr>
        <w:t>người tánh vốn lành). Đối với </w:t>
      </w:r>
      <w:r>
        <w:rPr>
          <w:i/>
          <w:color w:val="231F20"/>
          <w:sz w:val="34"/>
        </w:rPr>
        <w:t>Đại Thừa Vô Lượng Thọ Trang Nghiêm Thanh Tịnh Bình Đẳng Giác, Tam Tự Kinh </w:t>
      </w:r>
      <w:r>
        <w:rPr>
          <w:color w:val="231F20"/>
          <w:sz w:val="34"/>
        </w:rPr>
        <w:t>dùng một </w:t>
      </w:r>
      <w:r>
        <w:rPr>
          <w:color w:val="231F20"/>
          <w:w w:val="105"/>
          <w:sz w:val="34"/>
        </w:rPr>
        <w:t>từ</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Thiện,</w:t>
      </w:r>
      <w:r>
        <w:rPr>
          <w:color w:val="231F20"/>
          <w:spacing w:val="-22"/>
          <w:w w:val="105"/>
          <w:sz w:val="34"/>
        </w:rPr>
        <w:t> </w:t>
      </w:r>
      <w:r>
        <w:rPr>
          <w:color w:val="231F20"/>
          <w:w w:val="105"/>
          <w:sz w:val="34"/>
        </w:rPr>
        <w:t>bản</w:t>
      </w:r>
      <w:r>
        <w:rPr>
          <w:color w:val="231F20"/>
          <w:spacing w:val="-23"/>
          <w:w w:val="105"/>
          <w:sz w:val="34"/>
        </w:rPr>
        <w:t> </w:t>
      </w:r>
      <w:r>
        <w:rPr>
          <w:color w:val="231F20"/>
          <w:w w:val="105"/>
          <w:sz w:val="34"/>
        </w:rPr>
        <w:t>tính</w:t>
      </w:r>
      <w:r>
        <w:rPr>
          <w:color w:val="231F20"/>
          <w:spacing w:val="-22"/>
          <w:w w:val="105"/>
          <w:sz w:val="34"/>
        </w:rPr>
        <w:t> </w:t>
      </w:r>
      <w:r>
        <w:rPr>
          <w:color w:val="231F20"/>
          <w:w w:val="105"/>
          <w:sz w:val="34"/>
        </w:rPr>
        <w:t>vốn</w:t>
      </w:r>
      <w:r>
        <w:rPr>
          <w:color w:val="231F20"/>
          <w:spacing w:val="-22"/>
          <w:w w:val="105"/>
          <w:sz w:val="34"/>
        </w:rPr>
        <w:t> </w:t>
      </w:r>
      <w:r>
        <w:rPr>
          <w:color w:val="231F20"/>
          <w:w w:val="105"/>
          <w:sz w:val="34"/>
        </w:rPr>
        <w:t>lành!</w:t>
      </w:r>
      <w:r>
        <w:rPr>
          <w:color w:val="231F20"/>
          <w:spacing w:val="-23"/>
          <w:w w:val="105"/>
          <w:sz w:val="34"/>
        </w:rPr>
        <w:t> </w:t>
      </w:r>
      <w:r>
        <w:rPr>
          <w:color w:val="231F20"/>
          <w:w w:val="105"/>
          <w:sz w:val="34"/>
        </w:rPr>
        <w:t>Thiện</w:t>
      </w:r>
      <w:r>
        <w:rPr>
          <w:color w:val="231F20"/>
          <w:spacing w:val="-22"/>
          <w:w w:val="105"/>
          <w:sz w:val="34"/>
        </w:rPr>
        <w:t> </w:t>
      </w:r>
      <w:r>
        <w:rPr>
          <w:color w:val="231F20"/>
          <w:w w:val="105"/>
          <w:sz w:val="34"/>
        </w:rPr>
        <w:t>nghĩa</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gì?</w:t>
      </w:r>
      <w:r>
        <w:rPr>
          <w:color w:val="231F20"/>
          <w:spacing w:val="-22"/>
          <w:w w:val="105"/>
          <w:sz w:val="34"/>
        </w:rPr>
        <w:t> </w:t>
      </w:r>
      <w:r>
        <w:rPr>
          <w:color w:val="231F20"/>
          <w:w w:val="105"/>
          <w:sz w:val="34"/>
        </w:rPr>
        <w:t>Chính</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14 từ trong nhan đề kinh. Chính mình, chẳng phải bên ngoài, học</w:t>
      </w:r>
      <w:r>
        <w:rPr>
          <w:color w:val="231F20"/>
          <w:spacing w:val="13"/>
          <w:w w:val="105"/>
          <w:sz w:val="34"/>
        </w:rPr>
        <w:t> </w:t>
      </w:r>
      <w:r>
        <w:rPr>
          <w:color w:val="231F20"/>
          <w:w w:val="105"/>
          <w:sz w:val="34"/>
        </w:rPr>
        <w:t>điều</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để</w:t>
      </w:r>
      <w:r>
        <w:rPr>
          <w:color w:val="231F20"/>
          <w:spacing w:val="13"/>
          <w:w w:val="105"/>
          <w:sz w:val="34"/>
        </w:rPr>
        <w:t> </w:t>
      </w:r>
      <w:r>
        <w:rPr>
          <w:color w:val="231F20"/>
          <w:w w:val="105"/>
          <w:sz w:val="34"/>
        </w:rPr>
        <w:t>làm</w:t>
      </w:r>
      <w:r>
        <w:rPr>
          <w:color w:val="231F20"/>
          <w:spacing w:val="14"/>
          <w:w w:val="105"/>
          <w:sz w:val="34"/>
        </w:rPr>
        <w:t> </w:t>
      </w:r>
      <w:r>
        <w:rPr>
          <w:color w:val="231F20"/>
          <w:w w:val="105"/>
          <w:sz w:val="34"/>
        </w:rPr>
        <w:t>gì?</w:t>
      </w:r>
      <w:r>
        <w:rPr>
          <w:color w:val="231F20"/>
          <w:spacing w:val="14"/>
          <w:w w:val="105"/>
          <w:sz w:val="34"/>
        </w:rPr>
        <w:t> </w:t>
      </w:r>
      <w:r>
        <w:rPr>
          <w:color w:val="231F20"/>
          <w:w w:val="105"/>
          <w:sz w:val="34"/>
        </w:rPr>
        <w:t>Học</w:t>
      </w:r>
      <w:r>
        <w:rPr>
          <w:color w:val="231F20"/>
          <w:spacing w:val="14"/>
          <w:w w:val="105"/>
          <w:sz w:val="34"/>
        </w:rPr>
        <w:t> </w:t>
      </w:r>
      <w:r>
        <w:rPr>
          <w:color w:val="231F20"/>
          <w:w w:val="105"/>
          <w:sz w:val="34"/>
        </w:rPr>
        <w:t>để</w:t>
      </w:r>
      <w:r>
        <w:rPr>
          <w:color w:val="231F20"/>
          <w:spacing w:val="13"/>
          <w:w w:val="105"/>
          <w:sz w:val="34"/>
        </w:rPr>
        <w:t> </w:t>
      </w:r>
      <w:r>
        <w:rPr>
          <w:color w:val="231F20"/>
          <w:w w:val="105"/>
          <w:sz w:val="34"/>
        </w:rPr>
        <w:t>chúng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trở</w:t>
      </w:r>
      <w:r>
        <w:rPr>
          <w:color w:val="231F20"/>
          <w:spacing w:val="14"/>
          <w:w w:val="105"/>
          <w:sz w:val="34"/>
        </w:rPr>
        <w:t> </w:t>
      </w:r>
      <w:r>
        <w:rPr>
          <w:color w:val="231F20"/>
          <w:w w:val="105"/>
          <w:sz w:val="34"/>
        </w:rPr>
        <w:t>về</w:t>
      </w:r>
      <w:r>
        <w:rPr>
          <w:color w:val="231F20"/>
          <w:spacing w:val="13"/>
          <w:w w:val="105"/>
          <w:sz w:val="34"/>
        </w:rPr>
        <w:t> </w:t>
      </w:r>
      <w:r>
        <w:rPr>
          <w:color w:val="231F20"/>
          <w:w w:val="105"/>
          <w:sz w:val="34"/>
        </w:rPr>
        <w:t>bổn</w:t>
      </w:r>
      <w:r>
        <w:rPr>
          <w:color w:val="231F20"/>
          <w:spacing w:val="14"/>
          <w:w w:val="105"/>
          <w:sz w:val="34"/>
        </w:rPr>
        <w:t> </w:t>
      </w:r>
      <w:r>
        <w:rPr>
          <w:color w:val="231F20"/>
          <w:spacing w:val="-2"/>
          <w:w w:val="105"/>
          <w:sz w:val="34"/>
        </w:rPr>
        <w:t>thiện,</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8" w:firstLine="0"/>
        <w:jc w:val="both"/>
        <w:rPr>
          <w:sz w:val="34"/>
        </w:rPr>
      </w:pPr>
      <w:r>
        <w:rPr>
          <w:color w:val="231F20"/>
          <w:w w:val="105"/>
          <w:sz w:val="34"/>
        </w:rPr>
        <w:t>quý</w:t>
      </w:r>
      <w:r>
        <w:rPr>
          <w:color w:val="231F20"/>
          <w:spacing w:val="-23"/>
          <w:w w:val="105"/>
          <w:sz w:val="34"/>
        </w:rPr>
        <w:t> </w:t>
      </w:r>
      <w:r>
        <w:rPr>
          <w:color w:val="231F20"/>
          <w:w w:val="105"/>
          <w:sz w:val="34"/>
        </w:rPr>
        <w:t>vị</w:t>
      </w:r>
      <w:r>
        <w:rPr>
          <w:color w:val="231F20"/>
          <w:spacing w:val="-22"/>
          <w:w w:val="105"/>
          <w:sz w:val="34"/>
        </w:rPr>
        <w:t> </w:t>
      </w:r>
      <w:r>
        <w:rPr>
          <w:color w:val="231F20"/>
          <w:w w:val="105"/>
          <w:sz w:val="34"/>
        </w:rPr>
        <w:t>liền</w:t>
      </w:r>
      <w:r>
        <w:rPr>
          <w:color w:val="231F20"/>
          <w:spacing w:val="-22"/>
          <w:w w:val="105"/>
          <w:sz w:val="34"/>
        </w:rPr>
        <w:t> </w:t>
      </w:r>
      <w:r>
        <w:rPr>
          <w:color w:val="231F20"/>
          <w:w w:val="105"/>
          <w:sz w:val="34"/>
        </w:rPr>
        <w:t>thành</w:t>
      </w:r>
      <w:r>
        <w:rPr>
          <w:color w:val="231F20"/>
          <w:spacing w:val="-23"/>
          <w:w w:val="105"/>
          <w:sz w:val="34"/>
        </w:rPr>
        <w:t> </w:t>
      </w:r>
      <w:r>
        <w:rPr>
          <w:color w:val="231F20"/>
          <w:w w:val="105"/>
          <w:sz w:val="34"/>
        </w:rPr>
        <w:t>Phật.</w:t>
      </w:r>
      <w:r>
        <w:rPr>
          <w:color w:val="231F20"/>
          <w:spacing w:val="-22"/>
          <w:w w:val="105"/>
          <w:sz w:val="34"/>
        </w:rPr>
        <w:t> </w:t>
      </w:r>
      <w:r>
        <w:rPr>
          <w:color w:val="231F20"/>
          <w:w w:val="105"/>
          <w:sz w:val="34"/>
        </w:rPr>
        <w:t>Hiện</w:t>
      </w:r>
      <w:r>
        <w:rPr>
          <w:color w:val="231F20"/>
          <w:spacing w:val="-22"/>
          <w:w w:val="105"/>
          <w:sz w:val="34"/>
        </w:rPr>
        <w:t> </w:t>
      </w:r>
      <w:r>
        <w:rPr>
          <w:color w:val="231F20"/>
          <w:w w:val="105"/>
          <w:sz w:val="34"/>
        </w:rPr>
        <w:t>thời,</w:t>
      </w:r>
      <w:r>
        <w:rPr>
          <w:color w:val="231F20"/>
          <w:spacing w:val="-23"/>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2"/>
          <w:w w:val="105"/>
          <w:sz w:val="34"/>
        </w:rPr>
        <w:t> </w:t>
      </w:r>
      <w:r>
        <w:rPr>
          <w:color w:val="231F20"/>
          <w:w w:val="105"/>
          <w:sz w:val="34"/>
        </w:rPr>
        <w:t>như</w:t>
      </w:r>
      <w:r>
        <w:rPr>
          <w:color w:val="231F20"/>
          <w:spacing w:val="-23"/>
          <w:w w:val="105"/>
          <w:sz w:val="34"/>
        </w:rPr>
        <w:t> </w:t>
      </w:r>
      <w:r>
        <w:rPr>
          <w:color w:val="231F20"/>
          <w:w w:val="105"/>
          <w:sz w:val="34"/>
        </w:rPr>
        <w:t>thế</w:t>
      </w:r>
      <w:r>
        <w:rPr>
          <w:color w:val="231F20"/>
          <w:spacing w:val="-22"/>
          <w:w w:val="105"/>
          <w:sz w:val="34"/>
        </w:rPr>
        <w:t> </w:t>
      </w:r>
      <w:r>
        <w:rPr>
          <w:color w:val="231F20"/>
          <w:w w:val="105"/>
          <w:sz w:val="34"/>
        </w:rPr>
        <w:t>nào?</w:t>
      </w:r>
      <w:r>
        <w:rPr>
          <w:color w:val="231F20"/>
          <w:spacing w:val="-22"/>
          <w:w w:val="105"/>
          <w:sz w:val="34"/>
        </w:rPr>
        <w:t> </w:t>
      </w:r>
      <w:r>
        <w:rPr>
          <w:color w:val="231F20"/>
          <w:w w:val="105"/>
          <w:sz w:val="34"/>
        </w:rPr>
        <w:t>Hiện thời, chúng ta </w:t>
      </w:r>
      <w:r>
        <w:rPr>
          <w:i/>
          <w:color w:val="231F20"/>
          <w:w w:val="105"/>
          <w:sz w:val="34"/>
        </w:rPr>
        <w:t>“Tính tương cận, tập tương viễn” </w:t>
      </w:r>
      <w:r>
        <w:rPr>
          <w:color w:val="231F20"/>
          <w:w w:val="105"/>
          <w:sz w:val="34"/>
        </w:rPr>
        <w:t>(Tính gần giống</w:t>
      </w:r>
      <w:r>
        <w:rPr>
          <w:color w:val="231F20"/>
          <w:spacing w:val="-16"/>
          <w:w w:val="105"/>
          <w:sz w:val="34"/>
        </w:rPr>
        <w:t> </w:t>
      </w:r>
      <w:r>
        <w:rPr>
          <w:color w:val="231F20"/>
          <w:w w:val="105"/>
          <w:sz w:val="34"/>
        </w:rPr>
        <w:t>như</w:t>
      </w:r>
      <w:r>
        <w:rPr>
          <w:color w:val="231F20"/>
          <w:spacing w:val="-16"/>
          <w:w w:val="105"/>
          <w:sz w:val="34"/>
        </w:rPr>
        <w:t> </w:t>
      </w:r>
      <w:r>
        <w:rPr>
          <w:color w:val="231F20"/>
          <w:w w:val="105"/>
          <w:sz w:val="34"/>
        </w:rPr>
        <w:t>nhau,</w:t>
      </w:r>
      <w:r>
        <w:rPr>
          <w:color w:val="231F20"/>
          <w:spacing w:val="-16"/>
          <w:w w:val="105"/>
          <w:sz w:val="34"/>
        </w:rPr>
        <w:t> </w:t>
      </w:r>
      <w:r>
        <w:rPr>
          <w:color w:val="231F20"/>
          <w:w w:val="105"/>
          <w:sz w:val="34"/>
        </w:rPr>
        <w:t>do</w:t>
      </w:r>
      <w:r>
        <w:rPr>
          <w:color w:val="231F20"/>
          <w:spacing w:val="-16"/>
          <w:w w:val="105"/>
          <w:sz w:val="34"/>
        </w:rPr>
        <w:t> </w:t>
      </w:r>
      <w:r>
        <w:rPr>
          <w:color w:val="231F20"/>
          <w:w w:val="105"/>
          <w:sz w:val="34"/>
        </w:rPr>
        <w:t>huân</w:t>
      </w:r>
      <w:r>
        <w:rPr>
          <w:color w:val="231F20"/>
          <w:spacing w:val="-16"/>
          <w:w w:val="105"/>
          <w:sz w:val="34"/>
        </w:rPr>
        <w:t> </w:t>
      </w:r>
      <w:r>
        <w:rPr>
          <w:color w:val="231F20"/>
          <w:w w:val="105"/>
          <w:sz w:val="34"/>
        </w:rPr>
        <w:t>tập</w:t>
      </w:r>
      <w:r>
        <w:rPr>
          <w:color w:val="231F20"/>
          <w:spacing w:val="-16"/>
          <w:w w:val="105"/>
          <w:sz w:val="34"/>
        </w:rPr>
        <w:t> </w:t>
      </w:r>
      <w:r>
        <w:rPr>
          <w:color w:val="231F20"/>
          <w:w w:val="105"/>
          <w:sz w:val="34"/>
        </w:rPr>
        <w:t>mà</w:t>
      </w:r>
      <w:r>
        <w:rPr>
          <w:color w:val="231F20"/>
          <w:spacing w:val="-16"/>
          <w:w w:val="105"/>
          <w:sz w:val="34"/>
        </w:rPr>
        <w:t> </w:t>
      </w:r>
      <w:r>
        <w:rPr>
          <w:color w:val="231F20"/>
          <w:w w:val="105"/>
          <w:sz w:val="34"/>
        </w:rPr>
        <w:t>khác</w:t>
      </w:r>
      <w:r>
        <w:rPr>
          <w:color w:val="231F20"/>
          <w:spacing w:val="-17"/>
          <w:w w:val="105"/>
          <w:sz w:val="34"/>
        </w:rPr>
        <w:t> </w:t>
      </w:r>
      <w:r>
        <w:rPr>
          <w:color w:val="231F20"/>
          <w:w w:val="105"/>
          <w:sz w:val="34"/>
        </w:rPr>
        <w:t>xa).</w:t>
      </w:r>
      <w:r>
        <w:rPr>
          <w:color w:val="231F20"/>
          <w:spacing w:val="-16"/>
          <w:w w:val="105"/>
          <w:sz w:val="34"/>
        </w:rPr>
        <w:t> </w:t>
      </w:r>
      <w:r>
        <w:rPr>
          <w:color w:val="231F20"/>
          <w:w w:val="105"/>
          <w:sz w:val="34"/>
        </w:rPr>
        <w:t>Tính</w:t>
      </w:r>
      <w:r>
        <w:rPr>
          <w:color w:val="231F20"/>
          <w:spacing w:val="-17"/>
          <w:w w:val="105"/>
          <w:sz w:val="34"/>
        </w:rPr>
        <w:t> </w:t>
      </w:r>
      <w:r>
        <w:rPr>
          <w:color w:val="231F20"/>
          <w:w w:val="105"/>
          <w:sz w:val="34"/>
        </w:rPr>
        <w:t>của</w:t>
      </w:r>
      <w:r>
        <w:rPr>
          <w:color w:val="231F20"/>
          <w:spacing w:val="-16"/>
          <w:w w:val="105"/>
          <w:sz w:val="34"/>
        </w:rPr>
        <w:t> </w:t>
      </w:r>
      <w:r>
        <w:rPr>
          <w:color w:val="231F20"/>
          <w:w w:val="105"/>
          <w:sz w:val="34"/>
        </w:rPr>
        <w:t>chúng</w:t>
      </w:r>
      <w:r>
        <w:rPr>
          <w:color w:val="231F20"/>
          <w:spacing w:val="-16"/>
          <w:w w:val="105"/>
          <w:sz w:val="34"/>
        </w:rPr>
        <w:t> </w:t>
      </w:r>
      <w:r>
        <w:rPr>
          <w:color w:val="231F20"/>
          <w:w w:val="105"/>
          <w:sz w:val="34"/>
        </w:rPr>
        <w:t>ta </w:t>
      </w:r>
      <w:r>
        <w:rPr>
          <w:color w:val="231F20"/>
          <w:spacing w:val="-2"/>
          <w:w w:val="105"/>
          <w:sz w:val="34"/>
        </w:rPr>
        <w:t>là</w:t>
      </w:r>
      <w:r>
        <w:rPr>
          <w:color w:val="231F20"/>
          <w:spacing w:val="-20"/>
          <w:w w:val="105"/>
          <w:sz w:val="34"/>
        </w:rPr>
        <w:t> </w:t>
      </w:r>
      <w:r>
        <w:rPr>
          <w:color w:val="231F20"/>
          <w:spacing w:val="-2"/>
          <w:w w:val="105"/>
          <w:sz w:val="34"/>
        </w:rPr>
        <w:t>một,</w:t>
      </w:r>
      <w:r>
        <w:rPr>
          <w:color w:val="231F20"/>
          <w:spacing w:val="-20"/>
          <w:w w:val="105"/>
          <w:sz w:val="34"/>
        </w:rPr>
        <w:t> </w:t>
      </w:r>
      <w:r>
        <w:rPr>
          <w:color w:val="231F20"/>
          <w:spacing w:val="-2"/>
          <w:w w:val="105"/>
          <w:sz w:val="34"/>
        </w:rPr>
        <w:t>đều</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thanh</w:t>
      </w:r>
      <w:r>
        <w:rPr>
          <w:color w:val="231F20"/>
          <w:spacing w:val="-20"/>
          <w:w w:val="105"/>
          <w:sz w:val="34"/>
        </w:rPr>
        <w:t> </w:t>
      </w:r>
      <w:r>
        <w:rPr>
          <w:color w:val="231F20"/>
          <w:spacing w:val="-2"/>
          <w:w w:val="105"/>
          <w:sz w:val="34"/>
        </w:rPr>
        <w:t>tịnh,</w:t>
      </w:r>
      <w:r>
        <w:rPr>
          <w:color w:val="231F20"/>
          <w:spacing w:val="-20"/>
          <w:w w:val="105"/>
          <w:sz w:val="34"/>
        </w:rPr>
        <w:t> </w:t>
      </w:r>
      <w:r>
        <w:rPr>
          <w:color w:val="231F20"/>
          <w:spacing w:val="-2"/>
          <w:w w:val="105"/>
          <w:sz w:val="34"/>
        </w:rPr>
        <w:t>bình</w:t>
      </w:r>
      <w:r>
        <w:rPr>
          <w:color w:val="231F20"/>
          <w:spacing w:val="-20"/>
          <w:w w:val="105"/>
          <w:sz w:val="34"/>
        </w:rPr>
        <w:t> </w:t>
      </w:r>
      <w:r>
        <w:rPr>
          <w:color w:val="231F20"/>
          <w:spacing w:val="-2"/>
          <w:w w:val="105"/>
          <w:sz w:val="34"/>
        </w:rPr>
        <w:t>đẳng,</w:t>
      </w:r>
      <w:r>
        <w:rPr>
          <w:color w:val="231F20"/>
          <w:spacing w:val="-20"/>
          <w:w w:val="105"/>
          <w:sz w:val="34"/>
        </w:rPr>
        <w:t> </w:t>
      </w:r>
      <w:r>
        <w:rPr>
          <w:color w:val="231F20"/>
          <w:spacing w:val="-2"/>
          <w:w w:val="105"/>
          <w:sz w:val="34"/>
        </w:rPr>
        <w:t>giác,</w:t>
      </w:r>
      <w:r>
        <w:rPr>
          <w:color w:val="231F20"/>
          <w:spacing w:val="-20"/>
          <w:w w:val="105"/>
          <w:sz w:val="34"/>
        </w:rPr>
        <w:t> </w:t>
      </w:r>
      <w:r>
        <w:rPr>
          <w:color w:val="231F20"/>
          <w:spacing w:val="-2"/>
          <w:w w:val="105"/>
          <w:sz w:val="34"/>
        </w:rPr>
        <w:t>đều</w:t>
      </w:r>
      <w:r>
        <w:rPr>
          <w:color w:val="231F20"/>
          <w:spacing w:val="-20"/>
          <w:w w:val="105"/>
          <w:sz w:val="34"/>
        </w:rPr>
        <w:t> </w:t>
      </w:r>
      <w:r>
        <w:rPr>
          <w:color w:val="231F20"/>
          <w:spacing w:val="-2"/>
          <w:w w:val="105"/>
          <w:sz w:val="34"/>
        </w:rPr>
        <w:t>là</w:t>
      </w:r>
      <w:r>
        <w:rPr>
          <w:color w:val="231F20"/>
          <w:spacing w:val="-18"/>
          <w:w w:val="105"/>
          <w:sz w:val="34"/>
        </w:rPr>
        <w:t> </w:t>
      </w:r>
      <w:r>
        <w:rPr>
          <w:i/>
          <w:color w:val="231F20"/>
          <w:spacing w:val="-2"/>
          <w:w w:val="105"/>
          <w:sz w:val="34"/>
        </w:rPr>
        <w:t>Đại</w:t>
      </w:r>
      <w:r>
        <w:rPr>
          <w:i/>
          <w:color w:val="231F20"/>
          <w:spacing w:val="-20"/>
          <w:w w:val="105"/>
          <w:sz w:val="34"/>
        </w:rPr>
        <w:t> </w:t>
      </w:r>
      <w:r>
        <w:rPr>
          <w:i/>
          <w:color w:val="231F20"/>
          <w:spacing w:val="-2"/>
          <w:w w:val="105"/>
          <w:sz w:val="34"/>
        </w:rPr>
        <w:t>Thừa</w:t>
      </w:r>
      <w:r>
        <w:rPr>
          <w:i/>
          <w:color w:val="231F20"/>
          <w:spacing w:val="-20"/>
          <w:w w:val="105"/>
          <w:sz w:val="34"/>
        </w:rPr>
        <w:t> </w:t>
      </w:r>
      <w:r>
        <w:rPr>
          <w:i/>
          <w:color w:val="231F20"/>
          <w:spacing w:val="-2"/>
          <w:w w:val="105"/>
          <w:sz w:val="34"/>
        </w:rPr>
        <w:t>Vô </w:t>
      </w:r>
      <w:r>
        <w:rPr>
          <w:i/>
          <w:color w:val="231F20"/>
          <w:w w:val="105"/>
          <w:sz w:val="34"/>
        </w:rPr>
        <w:t>Lượng</w:t>
      </w:r>
      <w:r>
        <w:rPr>
          <w:i/>
          <w:color w:val="231F20"/>
          <w:spacing w:val="-16"/>
          <w:w w:val="105"/>
          <w:sz w:val="34"/>
        </w:rPr>
        <w:t> </w:t>
      </w:r>
      <w:r>
        <w:rPr>
          <w:i/>
          <w:color w:val="231F20"/>
          <w:w w:val="105"/>
          <w:sz w:val="34"/>
        </w:rPr>
        <w:t>Thọ</w:t>
      </w:r>
      <w:r>
        <w:rPr>
          <w:i/>
          <w:color w:val="231F20"/>
          <w:spacing w:val="-17"/>
          <w:w w:val="105"/>
          <w:sz w:val="34"/>
        </w:rPr>
        <w:t> </w:t>
      </w:r>
      <w:r>
        <w:rPr>
          <w:i/>
          <w:color w:val="231F20"/>
          <w:w w:val="105"/>
          <w:sz w:val="34"/>
        </w:rPr>
        <w:t>Trang</w:t>
      </w:r>
      <w:r>
        <w:rPr>
          <w:i/>
          <w:color w:val="231F20"/>
          <w:spacing w:val="-16"/>
          <w:w w:val="105"/>
          <w:sz w:val="34"/>
        </w:rPr>
        <w:t> </w:t>
      </w:r>
      <w:r>
        <w:rPr>
          <w:i/>
          <w:color w:val="231F20"/>
          <w:w w:val="105"/>
          <w:sz w:val="34"/>
        </w:rPr>
        <w:t>Nghiêm</w:t>
      </w:r>
      <w:r>
        <w:rPr>
          <w:i/>
          <w:color w:val="231F20"/>
          <w:spacing w:val="-17"/>
          <w:w w:val="105"/>
          <w:sz w:val="34"/>
        </w:rPr>
        <w:t> </w:t>
      </w:r>
      <w:r>
        <w:rPr>
          <w:i/>
          <w:color w:val="231F20"/>
          <w:w w:val="105"/>
          <w:sz w:val="34"/>
        </w:rPr>
        <w:t>Thanh</w:t>
      </w:r>
      <w:r>
        <w:rPr>
          <w:i/>
          <w:color w:val="231F20"/>
          <w:spacing w:val="-16"/>
          <w:w w:val="105"/>
          <w:sz w:val="34"/>
        </w:rPr>
        <w:t> </w:t>
      </w:r>
      <w:r>
        <w:rPr>
          <w:i/>
          <w:color w:val="231F20"/>
          <w:w w:val="105"/>
          <w:sz w:val="34"/>
        </w:rPr>
        <w:t>Tịnh</w:t>
      </w:r>
      <w:r>
        <w:rPr>
          <w:i/>
          <w:color w:val="231F20"/>
          <w:spacing w:val="-16"/>
          <w:w w:val="105"/>
          <w:sz w:val="34"/>
        </w:rPr>
        <w:t> </w:t>
      </w:r>
      <w:r>
        <w:rPr>
          <w:i/>
          <w:color w:val="231F20"/>
          <w:w w:val="105"/>
          <w:sz w:val="34"/>
        </w:rPr>
        <w:t>Bình</w:t>
      </w:r>
      <w:r>
        <w:rPr>
          <w:i/>
          <w:color w:val="231F20"/>
          <w:spacing w:val="-17"/>
          <w:w w:val="105"/>
          <w:sz w:val="34"/>
        </w:rPr>
        <w:t> </w:t>
      </w:r>
      <w:r>
        <w:rPr>
          <w:i/>
          <w:color w:val="231F20"/>
          <w:w w:val="105"/>
          <w:sz w:val="34"/>
        </w:rPr>
        <w:t>Đẳng</w:t>
      </w:r>
      <w:r>
        <w:rPr>
          <w:i/>
          <w:color w:val="231F20"/>
          <w:spacing w:val="-17"/>
          <w:w w:val="105"/>
          <w:sz w:val="34"/>
        </w:rPr>
        <w:t> </w:t>
      </w:r>
      <w:r>
        <w:rPr>
          <w:i/>
          <w:color w:val="231F20"/>
          <w:w w:val="105"/>
          <w:sz w:val="34"/>
        </w:rPr>
        <w:t>Giác</w:t>
      </w:r>
      <w:r>
        <w:rPr>
          <w:color w:val="231F20"/>
          <w:w w:val="105"/>
          <w:sz w:val="34"/>
        </w:rPr>
        <w:t>,</w:t>
      </w:r>
      <w:r>
        <w:rPr>
          <w:color w:val="231F20"/>
          <w:spacing w:val="-17"/>
          <w:w w:val="105"/>
          <w:sz w:val="34"/>
        </w:rPr>
        <w:t> </w:t>
      </w:r>
      <w:r>
        <w:rPr>
          <w:color w:val="231F20"/>
          <w:w w:val="105"/>
          <w:sz w:val="34"/>
        </w:rPr>
        <w:t>đều là như vậy; nhưng hiện thời mê muội, lệch lạc, tà vạy, lệch sang tập tính.</w:t>
      </w:r>
    </w:p>
    <w:p>
      <w:pPr>
        <w:pStyle w:val="BodyText"/>
        <w:spacing w:line="297" w:lineRule="auto" w:before="144"/>
        <w:ind w:left="387" w:right="120" w:firstLine="453"/>
      </w:pPr>
      <w:r>
        <w:rPr>
          <w:color w:val="231F20"/>
          <w:w w:val="105"/>
        </w:rPr>
        <w:t>Tập</w:t>
      </w:r>
      <w:r>
        <w:rPr>
          <w:color w:val="231F20"/>
          <w:spacing w:val="-14"/>
          <w:w w:val="105"/>
        </w:rPr>
        <w:t> </w:t>
      </w:r>
      <w:r>
        <w:rPr>
          <w:color w:val="231F20"/>
          <w:w w:val="105"/>
        </w:rPr>
        <w:t>tính</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Ích</w:t>
      </w:r>
      <w:r>
        <w:rPr>
          <w:color w:val="231F20"/>
          <w:spacing w:val="-15"/>
          <w:w w:val="105"/>
        </w:rPr>
        <w:t> </w:t>
      </w:r>
      <w:r>
        <w:rPr>
          <w:color w:val="231F20"/>
          <w:w w:val="105"/>
        </w:rPr>
        <w:t>kỷ,</w:t>
      </w:r>
      <w:r>
        <w:rPr>
          <w:color w:val="231F20"/>
          <w:spacing w:val="-14"/>
          <w:w w:val="105"/>
        </w:rPr>
        <w:t> </w:t>
      </w:r>
      <w:r>
        <w:rPr>
          <w:color w:val="231F20"/>
          <w:w w:val="105"/>
        </w:rPr>
        <w:t>tự</w:t>
      </w:r>
      <w:r>
        <w:rPr>
          <w:color w:val="231F20"/>
          <w:spacing w:val="-14"/>
          <w:w w:val="105"/>
        </w:rPr>
        <w:t> </w:t>
      </w:r>
      <w:r>
        <w:rPr>
          <w:color w:val="231F20"/>
          <w:w w:val="105"/>
        </w:rPr>
        <w:t>lợi,</w:t>
      </w:r>
      <w:r>
        <w:rPr>
          <w:color w:val="231F20"/>
          <w:spacing w:val="-15"/>
          <w:w w:val="105"/>
        </w:rPr>
        <w:t> </w:t>
      </w:r>
      <w:r>
        <w:rPr>
          <w:color w:val="231F20"/>
          <w:w w:val="105"/>
        </w:rPr>
        <w:t>thị</w:t>
      </w:r>
      <w:r>
        <w:rPr>
          <w:color w:val="231F20"/>
          <w:spacing w:val="-15"/>
          <w:w w:val="105"/>
        </w:rPr>
        <w:t> </w:t>
      </w:r>
      <w:r>
        <w:rPr>
          <w:color w:val="231F20"/>
          <w:w w:val="105"/>
        </w:rPr>
        <w:t>phi,</w:t>
      </w:r>
      <w:r>
        <w:rPr>
          <w:color w:val="231F20"/>
          <w:spacing w:val="-15"/>
          <w:w w:val="105"/>
        </w:rPr>
        <w:t> </w:t>
      </w:r>
      <w:r>
        <w:rPr>
          <w:color w:val="231F20"/>
          <w:w w:val="105"/>
        </w:rPr>
        <w:t>nhân</w:t>
      </w:r>
      <w:r>
        <w:rPr>
          <w:color w:val="231F20"/>
          <w:spacing w:val="-14"/>
          <w:w w:val="105"/>
        </w:rPr>
        <w:t> </w:t>
      </w:r>
      <w:r>
        <w:rPr>
          <w:color w:val="231F20"/>
          <w:w w:val="105"/>
        </w:rPr>
        <w:t>ngã,</w:t>
      </w:r>
      <w:r>
        <w:rPr>
          <w:color w:val="231F20"/>
          <w:spacing w:val="-14"/>
          <w:w w:val="105"/>
        </w:rPr>
        <w:t> </w:t>
      </w:r>
      <w:r>
        <w:rPr>
          <w:color w:val="231F20"/>
          <w:w w:val="105"/>
        </w:rPr>
        <w:t>tiếng</w:t>
      </w:r>
      <w:r>
        <w:rPr>
          <w:color w:val="231F20"/>
          <w:spacing w:val="-14"/>
          <w:w w:val="105"/>
        </w:rPr>
        <w:t> </w:t>
      </w:r>
      <w:r>
        <w:rPr>
          <w:color w:val="231F20"/>
          <w:w w:val="105"/>
        </w:rPr>
        <w:t>tăm, lợi dưỡng, tham, sân, si, mạn. Làm những chuyện ấy, lệch lạc rồi! Tiếp nhận sự giáo dục của đức Phật là gì? Từ lệch lạc,</w:t>
      </w:r>
      <w:r>
        <w:rPr>
          <w:color w:val="231F20"/>
          <w:spacing w:val="-23"/>
          <w:w w:val="105"/>
        </w:rPr>
        <w:t> </w:t>
      </w:r>
      <w:r>
        <w:rPr>
          <w:color w:val="231F20"/>
          <w:w w:val="105"/>
        </w:rPr>
        <w:t>tà</w:t>
      </w:r>
      <w:r>
        <w:rPr>
          <w:color w:val="231F20"/>
          <w:spacing w:val="-22"/>
          <w:w w:val="105"/>
        </w:rPr>
        <w:t> </w:t>
      </w:r>
      <w:r>
        <w:rPr>
          <w:color w:val="231F20"/>
          <w:w w:val="105"/>
        </w:rPr>
        <w:t>vạy</w:t>
      </w:r>
      <w:r>
        <w:rPr>
          <w:color w:val="231F20"/>
          <w:spacing w:val="-22"/>
          <w:w w:val="105"/>
        </w:rPr>
        <w:t> </w:t>
      </w:r>
      <w:r>
        <w:rPr>
          <w:color w:val="231F20"/>
          <w:w w:val="105"/>
        </w:rPr>
        <w:t>quay</w:t>
      </w:r>
      <w:r>
        <w:rPr>
          <w:color w:val="231F20"/>
          <w:spacing w:val="-23"/>
          <w:w w:val="105"/>
        </w:rPr>
        <w:t> </w:t>
      </w:r>
      <w:r>
        <w:rPr>
          <w:color w:val="231F20"/>
          <w:w w:val="105"/>
        </w:rPr>
        <w:t>trở</w:t>
      </w:r>
      <w:r>
        <w:rPr>
          <w:color w:val="231F20"/>
          <w:spacing w:val="-22"/>
          <w:w w:val="105"/>
        </w:rPr>
        <w:t> </w:t>
      </w:r>
      <w:r>
        <w:rPr>
          <w:color w:val="231F20"/>
          <w:w w:val="105"/>
        </w:rPr>
        <w:t>lại,</w:t>
      </w:r>
      <w:r>
        <w:rPr>
          <w:color w:val="231F20"/>
          <w:spacing w:val="-22"/>
          <w:w w:val="105"/>
        </w:rPr>
        <w:t> </w:t>
      </w:r>
      <w:r>
        <w:rPr>
          <w:color w:val="231F20"/>
          <w:w w:val="105"/>
        </w:rPr>
        <w:t>trở</w:t>
      </w:r>
      <w:r>
        <w:rPr>
          <w:color w:val="231F20"/>
          <w:spacing w:val="-23"/>
          <w:w w:val="105"/>
        </w:rPr>
        <w:t> </w:t>
      </w:r>
      <w:r>
        <w:rPr>
          <w:color w:val="231F20"/>
          <w:w w:val="105"/>
        </w:rPr>
        <w:t>về</w:t>
      </w:r>
      <w:r>
        <w:rPr>
          <w:color w:val="231F20"/>
          <w:spacing w:val="-22"/>
          <w:w w:val="105"/>
        </w:rPr>
        <w:t> </w:t>
      </w:r>
      <w:r>
        <w:rPr>
          <w:i/>
          <w:color w:val="231F20"/>
          <w:w w:val="105"/>
        </w:rPr>
        <w:t>Đại</w:t>
      </w:r>
      <w:r>
        <w:rPr>
          <w:i/>
          <w:color w:val="231F20"/>
          <w:spacing w:val="-22"/>
          <w:w w:val="105"/>
        </w:rPr>
        <w:t> </w:t>
      </w:r>
      <w:r>
        <w:rPr>
          <w:i/>
          <w:color w:val="231F20"/>
          <w:w w:val="105"/>
        </w:rPr>
        <w:t>Thừa</w:t>
      </w:r>
      <w:r>
        <w:rPr>
          <w:i/>
          <w:color w:val="231F20"/>
          <w:spacing w:val="-23"/>
          <w:w w:val="105"/>
        </w:rPr>
        <w:t> </w:t>
      </w:r>
      <w:r>
        <w:rPr>
          <w:i/>
          <w:color w:val="231F20"/>
          <w:w w:val="105"/>
        </w:rPr>
        <w:t>Vô</w:t>
      </w:r>
      <w:r>
        <w:rPr>
          <w:i/>
          <w:color w:val="231F20"/>
          <w:spacing w:val="-22"/>
          <w:w w:val="105"/>
        </w:rPr>
        <w:t> </w:t>
      </w:r>
      <w:r>
        <w:rPr>
          <w:i/>
          <w:color w:val="231F20"/>
          <w:w w:val="105"/>
        </w:rPr>
        <w:t>Lượng</w:t>
      </w:r>
      <w:r>
        <w:rPr>
          <w:i/>
          <w:color w:val="231F20"/>
          <w:spacing w:val="-22"/>
          <w:w w:val="105"/>
        </w:rPr>
        <w:t> </w:t>
      </w:r>
      <w:r>
        <w:rPr>
          <w:i/>
          <w:color w:val="231F20"/>
          <w:w w:val="105"/>
        </w:rPr>
        <w:t>Thọ</w:t>
      </w:r>
      <w:r>
        <w:rPr>
          <w:i/>
          <w:color w:val="231F20"/>
          <w:spacing w:val="-23"/>
          <w:w w:val="105"/>
        </w:rPr>
        <w:t> </w:t>
      </w:r>
      <w:r>
        <w:rPr>
          <w:i/>
          <w:color w:val="231F20"/>
          <w:w w:val="105"/>
        </w:rPr>
        <w:t>Trang Nghiêm Thanh Tịnh Bình Đẳng Giác, </w:t>
      </w:r>
      <w:r>
        <w:rPr>
          <w:color w:val="231F20"/>
          <w:w w:val="105"/>
        </w:rPr>
        <w:t>trở về bản thiện. Từ tập</w:t>
      </w:r>
      <w:r>
        <w:rPr>
          <w:color w:val="231F20"/>
          <w:spacing w:val="-7"/>
          <w:w w:val="105"/>
        </w:rPr>
        <w:t> </w:t>
      </w:r>
      <w:r>
        <w:rPr>
          <w:color w:val="231F20"/>
          <w:w w:val="105"/>
        </w:rPr>
        <w:t>tánh</w:t>
      </w:r>
      <w:r>
        <w:rPr>
          <w:color w:val="231F20"/>
          <w:spacing w:val="-8"/>
          <w:w w:val="105"/>
        </w:rPr>
        <w:t> </w:t>
      </w:r>
      <w:r>
        <w:rPr>
          <w:color w:val="231F20"/>
          <w:w w:val="105"/>
        </w:rPr>
        <w:t>trở</w:t>
      </w:r>
      <w:r>
        <w:rPr>
          <w:color w:val="231F20"/>
          <w:spacing w:val="-7"/>
          <w:w w:val="105"/>
        </w:rPr>
        <w:t> </w:t>
      </w:r>
      <w:r>
        <w:rPr>
          <w:color w:val="231F20"/>
          <w:w w:val="105"/>
        </w:rPr>
        <w:t>về</w:t>
      </w:r>
      <w:r>
        <w:rPr>
          <w:color w:val="231F20"/>
          <w:spacing w:val="-7"/>
          <w:w w:val="105"/>
        </w:rPr>
        <w:t> </w:t>
      </w:r>
      <w:r>
        <w:rPr>
          <w:color w:val="231F20"/>
          <w:w w:val="105"/>
        </w:rPr>
        <w:t>bản</w:t>
      </w:r>
      <w:r>
        <w:rPr>
          <w:color w:val="231F20"/>
          <w:spacing w:val="-7"/>
          <w:w w:val="105"/>
        </w:rPr>
        <w:t> </w:t>
      </w:r>
      <w:r>
        <w:rPr>
          <w:color w:val="231F20"/>
          <w:w w:val="105"/>
        </w:rPr>
        <w:t>thiện</w:t>
      </w:r>
      <w:r>
        <w:rPr>
          <w:color w:val="231F20"/>
          <w:spacing w:val="-8"/>
          <w:w w:val="105"/>
        </w:rPr>
        <w:t> </w:t>
      </w:r>
      <w:r>
        <w:rPr>
          <w:color w:val="231F20"/>
          <w:w w:val="105"/>
        </w:rPr>
        <w:t>là</w:t>
      </w:r>
      <w:r>
        <w:rPr>
          <w:color w:val="231F20"/>
          <w:spacing w:val="-7"/>
          <w:w w:val="105"/>
        </w:rPr>
        <w:t> </w:t>
      </w:r>
      <w:r>
        <w:rPr>
          <w:color w:val="231F20"/>
          <w:w w:val="105"/>
        </w:rPr>
        <w:t>đúng.</w:t>
      </w:r>
      <w:r>
        <w:rPr>
          <w:color w:val="231F20"/>
          <w:spacing w:val="-7"/>
          <w:w w:val="105"/>
        </w:rPr>
        <w:t> </w:t>
      </w:r>
      <w:r>
        <w:rPr>
          <w:color w:val="231F20"/>
          <w:w w:val="105"/>
        </w:rPr>
        <w:t>Điều</w:t>
      </w:r>
      <w:r>
        <w:rPr>
          <w:color w:val="231F20"/>
          <w:spacing w:val="-7"/>
          <w:w w:val="105"/>
        </w:rPr>
        <w:t> </w:t>
      </w:r>
      <w:r>
        <w:rPr>
          <w:color w:val="231F20"/>
          <w:w w:val="105"/>
        </w:rPr>
        <w:t>đó</w:t>
      </w:r>
      <w:r>
        <w:rPr>
          <w:color w:val="231F20"/>
          <w:spacing w:val="-7"/>
          <w:w w:val="105"/>
        </w:rPr>
        <w:t> </w:t>
      </w:r>
      <w:r>
        <w:rPr>
          <w:color w:val="231F20"/>
          <w:w w:val="105"/>
        </w:rPr>
        <w:t>gọi</w:t>
      </w:r>
      <w:r>
        <w:rPr>
          <w:color w:val="231F20"/>
          <w:spacing w:val="-8"/>
          <w:w w:val="105"/>
        </w:rPr>
        <w:t> </w:t>
      </w:r>
      <w:r>
        <w:rPr>
          <w:color w:val="231F20"/>
          <w:w w:val="105"/>
        </w:rPr>
        <w:t>là</w:t>
      </w:r>
      <w:r>
        <w:rPr>
          <w:color w:val="231F20"/>
          <w:spacing w:val="-7"/>
          <w:w w:val="105"/>
        </w:rPr>
        <w:t> </w:t>
      </w:r>
      <w:r>
        <w:rPr>
          <w:color w:val="231F20"/>
          <w:w w:val="105"/>
        </w:rPr>
        <w:t>sự</w:t>
      </w:r>
      <w:r>
        <w:rPr>
          <w:color w:val="231F20"/>
          <w:spacing w:val="-7"/>
          <w:w w:val="105"/>
        </w:rPr>
        <w:t> </w:t>
      </w:r>
      <w:r>
        <w:rPr>
          <w:color w:val="231F20"/>
          <w:w w:val="105"/>
        </w:rPr>
        <w:t>giáo</w:t>
      </w:r>
      <w:r>
        <w:rPr>
          <w:color w:val="231F20"/>
          <w:spacing w:val="-7"/>
          <w:w w:val="105"/>
        </w:rPr>
        <w:t> </w:t>
      </w:r>
      <w:r>
        <w:rPr>
          <w:color w:val="231F20"/>
          <w:w w:val="105"/>
        </w:rPr>
        <w:t>dục của</w:t>
      </w:r>
      <w:r>
        <w:rPr>
          <w:color w:val="231F20"/>
          <w:spacing w:val="-7"/>
          <w:w w:val="105"/>
        </w:rPr>
        <w:t> </w:t>
      </w: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Sự</w:t>
      </w:r>
      <w:r>
        <w:rPr>
          <w:color w:val="231F20"/>
          <w:spacing w:val="-7"/>
          <w:w w:val="105"/>
        </w:rPr>
        <w:t> </w:t>
      </w:r>
      <w:r>
        <w:rPr>
          <w:color w:val="231F20"/>
          <w:w w:val="105"/>
        </w:rPr>
        <w:t>giáo</w:t>
      </w:r>
      <w:r>
        <w:rPr>
          <w:color w:val="231F20"/>
          <w:spacing w:val="-8"/>
          <w:w w:val="105"/>
        </w:rPr>
        <w:t> </w:t>
      </w:r>
      <w:r>
        <w:rPr>
          <w:color w:val="231F20"/>
          <w:w w:val="105"/>
        </w:rPr>
        <w:t>dục</w:t>
      </w:r>
      <w:r>
        <w:rPr>
          <w:color w:val="231F20"/>
          <w:spacing w:val="-7"/>
          <w:w w:val="105"/>
        </w:rPr>
        <w:t> </w:t>
      </w:r>
      <w:r>
        <w:rPr>
          <w:color w:val="231F20"/>
          <w:w w:val="105"/>
        </w:rPr>
        <w:t>của</w:t>
      </w:r>
      <w:r>
        <w:rPr>
          <w:color w:val="231F20"/>
          <w:spacing w:val="-7"/>
          <w:w w:val="105"/>
        </w:rPr>
        <w:t> </w:t>
      </w: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là</w:t>
      </w:r>
      <w:r>
        <w:rPr>
          <w:color w:val="231F20"/>
          <w:spacing w:val="-8"/>
          <w:w w:val="105"/>
        </w:rPr>
        <w:t> </w:t>
      </w:r>
      <w:r>
        <w:rPr>
          <w:color w:val="231F20"/>
          <w:w w:val="105"/>
        </w:rPr>
        <w:t>gì?</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vốn</w:t>
      </w:r>
      <w:r>
        <w:rPr>
          <w:color w:val="231F20"/>
          <w:spacing w:val="-7"/>
          <w:w w:val="105"/>
        </w:rPr>
        <w:t> </w:t>
      </w:r>
      <w:r>
        <w:rPr>
          <w:color w:val="231F20"/>
          <w:w w:val="105"/>
        </w:rPr>
        <w:t>là Phật,</w:t>
      </w:r>
      <w:r>
        <w:rPr>
          <w:color w:val="231F20"/>
          <w:spacing w:val="-3"/>
          <w:w w:val="105"/>
        </w:rPr>
        <w:t> </w:t>
      </w:r>
      <w:r>
        <w:rPr>
          <w:color w:val="231F20"/>
          <w:w w:val="105"/>
        </w:rPr>
        <w:t>nay</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đang</w:t>
      </w:r>
      <w:r>
        <w:rPr>
          <w:color w:val="231F20"/>
          <w:spacing w:val="-2"/>
          <w:w w:val="105"/>
        </w:rPr>
        <w:t> </w:t>
      </w:r>
      <w:r>
        <w:rPr>
          <w:color w:val="231F20"/>
          <w:w w:val="105"/>
        </w:rPr>
        <w:t>mê</w:t>
      </w:r>
      <w:r>
        <w:rPr>
          <w:color w:val="231F20"/>
          <w:spacing w:val="-3"/>
          <w:w w:val="105"/>
        </w:rPr>
        <w:t> </w:t>
      </w:r>
      <w:r>
        <w:rPr>
          <w:color w:val="231F20"/>
          <w:w w:val="105"/>
        </w:rPr>
        <w:t>muội,</w:t>
      </w:r>
      <w:r>
        <w:rPr>
          <w:color w:val="231F20"/>
          <w:spacing w:val="-3"/>
          <w:w w:val="105"/>
        </w:rPr>
        <w:t> </w:t>
      </w:r>
      <w:r>
        <w:rPr>
          <w:color w:val="231F20"/>
          <w:w w:val="105"/>
        </w:rPr>
        <w:t>lệch</w:t>
      </w:r>
      <w:r>
        <w:rPr>
          <w:color w:val="231F20"/>
          <w:spacing w:val="-3"/>
          <w:w w:val="105"/>
        </w:rPr>
        <w:t> </w:t>
      </w:r>
      <w:r>
        <w:rPr>
          <w:color w:val="231F20"/>
          <w:w w:val="105"/>
        </w:rPr>
        <w:t>lạc,</w:t>
      </w:r>
      <w:r>
        <w:rPr>
          <w:color w:val="231F20"/>
          <w:spacing w:val="-3"/>
          <w:w w:val="105"/>
        </w:rPr>
        <w:t> </w:t>
      </w:r>
      <w:r>
        <w:rPr>
          <w:color w:val="231F20"/>
          <w:w w:val="105"/>
        </w:rPr>
        <w:t>nên</w:t>
      </w:r>
      <w:r>
        <w:rPr>
          <w:color w:val="231F20"/>
          <w:spacing w:val="-3"/>
          <w:w w:val="105"/>
        </w:rPr>
        <w:t> </w:t>
      </w:r>
      <w:r>
        <w:rPr>
          <w:color w:val="231F20"/>
          <w:w w:val="105"/>
        </w:rPr>
        <w:t>là</w:t>
      </w:r>
      <w:r>
        <w:rPr>
          <w:color w:val="231F20"/>
          <w:spacing w:val="-3"/>
          <w:w w:val="105"/>
        </w:rPr>
        <w:t> </w:t>
      </w:r>
      <w:r>
        <w:rPr>
          <w:color w:val="231F20"/>
          <w:w w:val="105"/>
        </w:rPr>
        <w:t>chúng</w:t>
      </w:r>
      <w:r>
        <w:rPr>
          <w:color w:val="231F20"/>
          <w:spacing w:val="-3"/>
          <w:w w:val="105"/>
        </w:rPr>
        <w:t> </w:t>
      </w:r>
      <w:r>
        <w:rPr>
          <w:color w:val="231F20"/>
          <w:w w:val="105"/>
        </w:rPr>
        <w:t>sinh. Chúng</w:t>
      </w:r>
      <w:r>
        <w:rPr>
          <w:color w:val="231F20"/>
          <w:spacing w:val="-10"/>
          <w:w w:val="105"/>
        </w:rPr>
        <w:t> </w:t>
      </w:r>
      <w:r>
        <w:rPr>
          <w:color w:val="231F20"/>
          <w:w w:val="105"/>
        </w:rPr>
        <w:t>sinh</w:t>
      </w:r>
      <w:r>
        <w:rPr>
          <w:color w:val="231F20"/>
          <w:spacing w:val="-10"/>
          <w:w w:val="105"/>
        </w:rPr>
        <w:t> </w:t>
      </w:r>
      <w:r>
        <w:rPr>
          <w:color w:val="231F20"/>
          <w:w w:val="105"/>
        </w:rPr>
        <w:t>chẳng</w:t>
      </w:r>
      <w:r>
        <w:rPr>
          <w:color w:val="231F20"/>
          <w:spacing w:val="-10"/>
          <w:w w:val="105"/>
        </w:rPr>
        <w:t> </w:t>
      </w:r>
      <w:r>
        <w:rPr>
          <w:color w:val="231F20"/>
          <w:w w:val="105"/>
        </w:rPr>
        <w:t>làm</w:t>
      </w:r>
      <w:r>
        <w:rPr>
          <w:color w:val="231F20"/>
          <w:spacing w:val="-10"/>
          <w:w w:val="105"/>
        </w:rPr>
        <w:t> </w:t>
      </w:r>
      <w:r>
        <w:rPr>
          <w:color w:val="231F20"/>
          <w:w w:val="105"/>
        </w:rPr>
        <w:t>gì,</w:t>
      </w:r>
      <w:r>
        <w:rPr>
          <w:color w:val="231F20"/>
          <w:spacing w:val="-10"/>
          <w:w w:val="105"/>
        </w:rPr>
        <w:t> </w:t>
      </w:r>
      <w:r>
        <w:rPr>
          <w:color w:val="231F20"/>
          <w:w w:val="105"/>
        </w:rPr>
        <w:t>cứ</w:t>
      </w:r>
      <w:r>
        <w:rPr>
          <w:color w:val="231F20"/>
          <w:spacing w:val="-10"/>
          <w:w w:val="105"/>
        </w:rPr>
        <w:t> </w:t>
      </w:r>
      <w:r>
        <w:rPr>
          <w:color w:val="231F20"/>
          <w:w w:val="105"/>
        </w:rPr>
        <w:t>luân</w:t>
      </w:r>
      <w:r>
        <w:rPr>
          <w:color w:val="231F20"/>
          <w:spacing w:val="-10"/>
          <w:w w:val="105"/>
        </w:rPr>
        <w:t> </w:t>
      </w:r>
      <w:r>
        <w:rPr>
          <w:color w:val="231F20"/>
          <w:w w:val="105"/>
        </w:rPr>
        <w:t>hồi</w:t>
      </w:r>
      <w:r>
        <w:rPr>
          <w:color w:val="231F20"/>
          <w:spacing w:val="-10"/>
          <w:w w:val="105"/>
        </w:rPr>
        <w:t> </w:t>
      </w:r>
      <w:r>
        <w:rPr>
          <w:color w:val="231F20"/>
          <w:w w:val="105"/>
        </w:rPr>
        <w:t>trong</w:t>
      </w:r>
      <w:r>
        <w:rPr>
          <w:color w:val="231F20"/>
          <w:spacing w:val="-10"/>
          <w:w w:val="105"/>
        </w:rPr>
        <w:t> </w:t>
      </w:r>
      <w:r>
        <w:rPr>
          <w:color w:val="231F20"/>
          <w:w w:val="105"/>
        </w:rPr>
        <w:t>lục</w:t>
      </w:r>
      <w:r>
        <w:rPr>
          <w:color w:val="231F20"/>
          <w:spacing w:val="-10"/>
          <w:w w:val="105"/>
        </w:rPr>
        <w:t> </w:t>
      </w:r>
      <w:r>
        <w:rPr>
          <w:color w:val="231F20"/>
          <w:w w:val="105"/>
        </w:rPr>
        <w:t>đạo,</w:t>
      </w:r>
      <w:r>
        <w:rPr>
          <w:color w:val="231F20"/>
          <w:spacing w:val="-10"/>
          <w:w w:val="105"/>
        </w:rPr>
        <w:t> </w:t>
      </w:r>
      <w:r>
        <w:rPr>
          <w:color w:val="231F20"/>
          <w:w w:val="105"/>
        </w:rPr>
        <w:t>bị</w:t>
      </w:r>
      <w:r>
        <w:rPr>
          <w:color w:val="231F20"/>
          <w:spacing w:val="-10"/>
          <w:w w:val="105"/>
        </w:rPr>
        <w:t> </w:t>
      </w:r>
      <w:r>
        <w:rPr>
          <w:color w:val="231F20"/>
          <w:w w:val="105"/>
        </w:rPr>
        <w:t>khốn khổ ngần ấy bèn oán trời hờn người, chẳng biết là tự làm, tự chịu! Thật sự hiểu rõ ràng, minh bạch, sẽ thấy Phật pháp vốn là sự giáo dục tốt nhất trong thế gian và xuất thế gian!</w:t>
      </w:r>
    </w:p>
    <w:p>
      <w:pPr>
        <w:pStyle w:val="BodyText"/>
        <w:spacing w:line="297" w:lineRule="auto" w:before="146"/>
        <w:ind w:left="387" w:right="120" w:firstLine="453"/>
      </w:pPr>
      <w:r>
        <w:rPr>
          <w:color w:val="231F20"/>
          <w:w w:val="105"/>
        </w:rPr>
        <w:t>Thầy</w:t>
      </w:r>
      <w:r>
        <w:rPr>
          <w:color w:val="231F20"/>
          <w:w w:val="105"/>
        </w:rPr>
        <w:t> Phương</w:t>
      </w:r>
      <w:r>
        <w:rPr>
          <w:color w:val="231F20"/>
          <w:w w:val="105"/>
        </w:rPr>
        <w:t> về</w:t>
      </w:r>
      <w:r>
        <w:rPr>
          <w:color w:val="231F20"/>
          <w:w w:val="105"/>
        </w:rPr>
        <w:t> già,</w:t>
      </w:r>
      <w:r>
        <w:rPr>
          <w:color w:val="231F20"/>
          <w:w w:val="105"/>
        </w:rPr>
        <w:t> dạy</w:t>
      </w:r>
      <w:r>
        <w:rPr>
          <w:color w:val="231F20"/>
          <w:w w:val="105"/>
        </w:rPr>
        <w:t> học</w:t>
      </w:r>
      <w:r>
        <w:rPr>
          <w:color w:val="231F20"/>
          <w:w w:val="105"/>
        </w:rPr>
        <w:t> tại</w:t>
      </w:r>
      <w:r>
        <w:rPr>
          <w:color w:val="231F20"/>
          <w:w w:val="105"/>
        </w:rPr>
        <w:t> Đài</w:t>
      </w:r>
      <w:r>
        <w:rPr>
          <w:color w:val="231F20"/>
          <w:w w:val="105"/>
        </w:rPr>
        <w:t> Loan.</w:t>
      </w:r>
      <w:r>
        <w:rPr>
          <w:color w:val="231F20"/>
          <w:w w:val="105"/>
        </w:rPr>
        <w:t> Từ</w:t>
      </w:r>
      <w:r>
        <w:rPr>
          <w:color w:val="231F20"/>
          <w:w w:val="105"/>
        </w:rPr>
        <w:t> lúc</w:t>
      </w:r>
      <w:r>
        <w:rPr>
          <w:color w:val="231F20"/>
          <w:w w:val="105"/>
        </w:rPr>
        <w:t> tôi được biết cụ cho đến khi cụ mất, trong hơn 20 năm, hết thảy những lớp cụ dạy đều là giảng kinh Phật. Nhưng cụ chẳng giảng từng bộ kinh một mà giảng đại ý. Cụ dạy học </w:t>
      </w:r>
      <w:r>
        <w:rPr>
          <w:color w:val="231F20"/>
          <w:spacing w:val="-2"/>
          <w:w w:val="105"/>
        </w:rPr>
        <w:t>cũng</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Phật</w:t>
      </w:r>
      <w:r>
        <w:rPr>
          <w:color w:val="231F20"/>
          <w:spacing w:val="-20"/>
          <w:w w:val="105"/>
        </w:rPr>
        <w:t> </w:t>
      </w:r>
      <w:r>
        <w:rPr>
          <w:color w:val="231F20"/>
          <w:spacing w:val="-2"/>
          <w:w w:val="105"/>
        </w:rPr>
        <w:t>Thích</w:t>
      </w:r>
      <w:r>
        <w:rPr>
          <w:color w:val="231F20"/>
          <w:spacing w:val="-20"/>
          <w:w w:val="105"/>
        </w:rPr>
        <w:t> </w:t>
      </w:r>
      <w:r>
        <w:rPr>
          <w:color w:val="231F20"/>
          <w:spacing w:val="-2"/>
          <w:w w:val="105"/>
        </w:rPr>
        <w:t>Ca</w:t>
      </w:r>
      <w:r>
        <w:rPr>
          <w:color w:val="231F20"/>
          <w:spacing w:val="-20"/>
          <w:w w:val="105"/>
        </w:rPr>
        <w:t> </w:t>
      </w:r>
      <w:r>
        <w:rPr>
          <w:color w:val="231F20"/>
          <w:spacing w:val="-2"/>
          <w:w w:val="105"/>
        </w:rPr>
        <w:t>hay</w:t>
      </w:r>
      <w:r>
        <w:rPr>
          <w:color w:val="231F20"/>
          <w:spacing w:val="-20"/>
          <w:w w:val="105"/>
        </w:rPr>
        <w:t> </w:t>
      </w:r>
      <w:r>
        <w:rPr>
          <w:color w:val="231F20"/>
          <w:spacing w:val="-2"/>
          <w:w w:val="105"/>
        </w:rPr>
        <w:t>Khổng</w:t>
      </w:r>
      <w:r>
        <w:rPr>
          <w:color w:val="231F20"/>
          <w:spacing w:val="-20"/>
          <w:w w:val="105"/>
        </w:rPr>
        <w:t> </w:t>
      </w:r>
      <w:r>
        <w:rPr>
          <w:color w:val="231F20"/>
          <w:spacing w:val="-2"/>
          <w:w w:val="105"/>
        </w:rPr>
        <w:t>Tử,</w:t>
      </w:r>
      <w:r>
        <w:rPr>
          <w:color w:val="231F20"/>
          <w:spacing w:val="-20"/>
          <w:w w:val="105"/>
        </w:rPr>
        <w:t> </w:t>
      </w:r>
      <w:r>
        <w:rPr>
          <w:color w:val="231F20"/>
          <w:spacing w:val="-2"/>
          <w:w w:val="105"/>
        </w:rPr>
        <w:t>dạy</w:t>
      </w:r>
      <w:r>
        <w:rPr>
          <w:color w:val="231F20"/>
          <w:spacing w:val="-20"/>
          <w:w w:val="105"/>
        </w:rPr>
        <w:t> </w:t>
      </w:r>
      <w:r>
        <w:rPr>
          <w:color w:val="231F20"/>
          <w:spacing w:val="-2"/>
          <w:w w:val="105"/>
        </w:rPr>
        <w:t>học</w:t>
      </w:r>
      <w:r>
        <w:rPr>
          <w:color w:val="231F20"/>
          <w:spacing w:val="-20"/>
          <w:w w:val="105"/>
        </w:rPr>
        <w:t> </w:t>
      </w:r>
      <w:r>
        <w:rPr>
          <w:color w:val="231F20"/>
          <w:spacing w:val="-2"/>
          <w:w w:val="105"/>
        </w:rPr>
        <w:t>chẳng </w:t>
      </w:r>
      <w:r>
        <w:rPr>
          <w:color w:val="231F20"/>
          <w:w w:val="105"/>
        </w:rPr>
        <w:t>có</w:t>
      </w:r>
      <w:r>
        <w:rPr>
          <w:color w:val="231F20"/>
          <w:spacing w:val="-4"/>
          <w:w w:val="105"/>
        </w:rPr>
        <w:t> </w:t>
      </w:r>
      <w:r>
        <w:rPr>
          <w:color w:val="231F20"/>
          <w:w w:val="105"/>
        </w:rPr>
        <w:t>sách</w:t>
      </w:r>
      <w:r>
        <w:rPr>
          <w:color w:val="231F20"/>
          <w:spacing w:val="-4"/>
          <w:w w:val="105"/>
        </w:rPr>
        <w:t> </w:t>
      </w:r>
      <w:r>
        <w:rPr>
          <w:color w:val="231F20"/>
          <w:w w:val="105"/>
        </w:rPr>
        <w:t>giảng</w:t>
      </w:r>
      <w:r>
        <w:rPr>
          <w:color w:val="231F20"/>
          <w:spacing w:val="-4"/>
          <w:w w:val="105"/>
        </w:rPr>
        <w:t> </w:t>
      </w:r>
      <w:r>
        <w:rPr>
          <w:color w:val="231F20"/>
          <w:w w:val="105"/>
        </w:rPr>
        <w:t>nghĩa,</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sách</w:t>
      </w:r>
      <w:r>
        <w:rPr>
          <w:color w:val="231F20"/>
          <w:spacing w:val="-4"/>
          <w:w w:val="105"/>
        </w:rPr>
        <w:t> </w:t>
      </w:r>
      <w:r>
        <w:rPr>
          <w:color w:val="231F20"/>
          <w:w w:val="105"/>
        </w:rPr>
        <w:t>giáo</w:t>
      </w:r>
      <w:r>
        <w:rPr>
          <w:color w:val="231F20"/>
          <w:spacing w:val="-4"/>
          <w:w w:val="105"/>
        </w:rPr>
        <w:t> </w:t>
      </w:r>
      <w:r>
        <w:rPr>
          <w:color w:val="231F20"/>
          <w:w w:val="105"/>
        </w:rPr>
        <w:t>khoa.</w:t>
      </w:r>
      <w:r>
        <w:rPr>
          <w:color w:val="231F20"/>
          <w:spacing w:val="-4"/>
          <w:w w:val="105"/>
        </w:rPr>
        <w:t> </w:t>
      </w:r>
      <w:r>
        <w:rPr>
          <w:color w:val="231F20"/>
          <w:w w:val="105"/>
        </w:rPr>
        <w:t>Cũng</w:t>
      </w:r>
      <w:r>
        <w:rPr>
          <w:color w:val="231F20"/>
          <w:spacing w:val="-4"/>
          <w:w w:val="105"/>
        </w:rPr>
        <w:t> </w:t>
      </w:r>
      <w:r>
        <w:rPr>
          <w:color w:val="231F20"/>
          <w:w w:val="105"/>
        </w:rPr>
        <w:t>may</w:t>
      </w:r>
      <w:r>
        <w:rPr>
          <w:color w:val="231F20"/>
          <w:spacing w:val="-4"/>
          <w:w w:val="105"/>
        </w:rPr>
        <w:t> </w:t>
      </w:r>
      <w:r>
        <w:rPr>
          <w:color w:val="231F20"/>
          <w:spacing w:val="-5"/>
          <w:w w:val="105"/>
        </w:rPr>
        <w:t>là</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7"/>
      </w:pPr>
      <w:r>
        <w:rPr>
          <w:color w:val="231F20"/>
        </w:rPr>
        <w:t>thuở ấy, cụ còn phóng khoáng hơn thầy Lý một chút. Thầy Lý </w:t>
      </w:r>
      <w:r>
        <w:rPr>
          <w:color w:val="231F20"/>
          <w:w w:val="105"/>
        </w:rPr>
        <w:t>giảng kinh chẳng cho phép người khác thâu âm; thâu hình càng không chấp nhận!</w:t>
      </w:r>
    </w:p>
    <w:p>
      <w:pPr>
        <w:pStyle w:val="BodyText"/>
        <w:spacing w:line="295" w:lineRule="auto" w:before="140"/>
        <w:ind w:left="103" w:right="404" w:firstLine="453"/>
      </w:pPr>
      <w:r>
        <w:rPr>
          <w:color w:val="231F20"/>
          <w:w w:val="105"/>
        </w:rPr>
        <w:t>Nếu</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mang máy</w:t>
      </w:r>
      <w:r>
        <w:rPr>
          <w:color w:val="231F20"/>
          <w:spacing w:val="-1"/>
          <w:w w:val="105"/>
        </w:rPr>
        <w:t> </w:t>
      </w:r>
      <w:r>
        <w:rPr>
          <w:color w:val="231F20"/>
          <w:w w:val="105"/>
        </w:rPr>
        <w:t>ghi</w:t>
      </w:r>
      <w:r>
        <w:rPr>
          <w:color w:val="231F20"/>
          <w:spacing w:val="-1"/>
          <w:w w:val="105"/>
        </w:rPr>
        <w:t> </w:t>
      </w:r>
      <w:r>
        <w:rPr>
          <w:color w:val="231F20"/>
          <w:w w:val="105"/>
        </w:rPr>
        <w:t>âm</w:t>
      </w:r>
      <w:r>
        <w:rPr>
          <w:color w:val="231F20"/>
          <w:spacing w:val="-1"/>
          <w:w w:val="105"/>
        </w:rPr>
        <w:t> </w:t>
      </w:r>
      <w:r>
        <w:rPr>
          <w:color w:val="231F20"/>
          <w:w w:val="105"/>
        </w:rPr>
        <w:t>đến,</w:t>
      </w:r>
      <w:r>
        <w:rPr>
          <w:color w:val="231F20"/>
          <w:spacing w:val="-1"/>
          <w:w w:val="105"/>
        </w:rPr>
        <w:t> </w:t>
      </w:r>
      <w:r>
        <w:rPr>
          <w:color w:val="231F20"/>
          <w:w w:val="105"/>
        </w:rPr>
        <w:t>Ngài</w:t>
      </w:r>
      <w:r>
        <w:rPr>
          <w:color w:val="231F20"/>
          <w:spacing w:val="-1"/>
          <w:w w:val="105"/>
        </w:rPr>
        <w:t> </w:t>
      </w:r>
      <w:r>
        <w:rPr>
          <w:color w:val="231F20"/>
          <w:w w:val="105"/>
        </w:rPr>
        <w:t>sẽ</w:t>
      </w:r>
      <w:r>
        <w:rPr>
          <w:color w:val="231F20"/>
          <w:spacing w:val="-1"/>
          <w:w w:val="105"/>
        </w:rPr>
        <w:t> </w:t>
      </w:r>
      <w:r>
        <w:rPr>
          <w:color w:val="231F20"/>
          <w:w w:val="105"/>
        </w:rPr>
        <w:t>chẳng giảng, nhưng thầy Phương cho phép học trò ghi âm, chuyện này cũng</w:t>
      </w:r>
      <w:r>
        <w:rPr>
          <w:color w:val="231F20"/>
          <w:spacing w:val="-19"/>
          <w:w w:val="105"/>
        </w:rPr>
        <w:t> </w:t>
      </w:r>
      <w:r>
        <w:rPr>
          <w:color w:val="231F20"/>
          <w:w w:val="105"/>
        </w:rPr>
        <w:t>tốt</w:t>
      </w:r>
      <w:r>
        <w:rPr>
          <w:color w:val="231F20"/>
          <w:spacing w:val="-19"/>
          <w:w w:val="105"/>
        </w:rPr>
        <w:t> </w:t>
      </w:r>
      <w:r>
        <w:rPr>
          <w:color w:val="231F20"/>
          <w:w w:val="105"/>
        </w:rPr>
        <w:t>lắm.</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đọc</w:t>
      </w:r>
      <w:r>
        <w:rPr>
          <w:color w:val="231F20"/>
          <w:spacing w:val="-20"/>
          <w:w w:val="105"/>
        </w:rPr>
        <w:t> </w:t>
      </w:r>
      <w:r>
        <w:rPr>
          <w:i/>
          <w:color w:val="231F20"/>
          <w:w w:val="105"/>
        </w:rPr>
        <w:t>Toàn</w:t>
      </w:r>
      <w:r>
        <w:rPr>
          <w:i/>
          <w:color w:val="231F20"/>
          <w:spacing w:val="-20"/>
          <w:w w:val="105"/>
        </w:rPr>
        <w:t> </w:t>
      </w:r>
      <w:r>
        <w:rPr>
          <w:i/>
          <w:color w:val="231F20"/>
          <w:w w:val="105"/>
        </w:rPr>
        <w:t>Tập</w:t>
      </w:r>
      <w:r>
        <w:rPr>
          <w:i/>
          <w:color w:val="231F20"/>
          <w:spacing w:val="-20"/>
          <w:w w:val="105"/>
        </w:rPr>
        <w:t> </w:t>
      </w:r>
      <w:r>
        <w:rPr>
          <w:color w:val="231F20"/>
          <w:w w:val="105"/>
        </w:rPr>
        <w:t>của</w:t>
      </w:r>
      <w:r>
        <w:rPr>
          <w:color w:val="231F20"/>
          <w:spacing w:val="-19"/>
          <w:w w:val="105"/>
        </w:rPr>
        <w:t> </w:t>
      </w:r>
      <w:r>
        <w:rPr>
          <w:color w:val="231F20"/>
          <w:w w:val="105"/>
        </w:rPr>
        <w:t>cụ</w:t>
      </w:r>
      <w:r>
        <w:rPr>
          <w:color w:val="231F20"/>
          <w:spacing w:val="-19"/>
          <w:w w:val="105"/>
        </w:rPr>
        <w:t> </w:t>
      </w:r>
      <w:r>
        <w:rPr>
          <w:color w:val="231F20"/>
          <w:w w:val="105"/>
        </w:rPr>
        <w:t>Phương</w:t>
      </w:r>
      <w:r>
        <w:rPr>
          <w:color w:val="231F20"/>
          <w:spacing w:val="-20"/>
          <w:w w:val="105"/>
        </w:rPr>
        <w:t> </w:t>
      </w:r>
      <w:r>
        <w:rPr>
          <w:color w:val="231F20"/>
          <w:w w:val="105"/>
        </w:rPr>
        <w:t>Đông</w:t>
      </w:r>
      <w:r>
        <w:rPr>
          <w:color w:val="231F20"/>
          <w:spacing w:val="-19"/>
          <w:w w:val="105"/>
        </w:rPr>
        <w:t> </w:t>
      </w:r>
      <w:r>
        <w:rPr>
          <w:color w:val="231F20"/>
          <w:w w:val="105"/>
        </w:rPr>
        <w:t>Mỹ sẽ</w:t>
      </w:r>
      <w:r>
        <w:rPr>
          <w:color w:val="231F20"/>
          <w:spacing w:val="-6"/>
          <w:w w:val="105"/>
        </w:rPr>
        <w:t> </w:t>
      </w:r>
      <w:r>
        <w:rPr>
          <w:color w:val="231F20"/>
          <w:w w:val="105"/>
        </w:rPr>
        <w:t>thấy</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do</w:t>
      </w:r>
      <w:r>
        <w:rPr>
          <w:color w:val="231F20"/>
          <w:spacing w:val="-6"/>
          <w:w w:val="105"/>
        </w:rPr>
        <w:t> </w:t>
      </w:r>
      <w:r>
        <w:rPr>
          <w:color w:val="231F20"/>
          <w:w w:val="105"/>
        </w:rPr>
        <w:t>học</w:t>
      </w:r>
      <w:r>
        <w:rPr>
          <w:color w:val="231F20"/>
          <w:spacing w:val="-6"/>
          <w:w w:val="105"/>
        </w:rPr>
        <w:t> </w:t>
      </w:r>
      <w:r>
        <w:rPr>
          <w:color w:val="231F20"/>
          <w:w w:val="105"/>
        </w:rPr>
        <w:t>trò</w:t>
      </w:r>
      <w:r>
        <w:rPr>
          <w:color w:val="231F20"/>
          <w:spacing w:val="-5"/>
          <w:w w:val="105"/>
        </w:rPr>
        <w:t> </w:t>
      </w:r>
      <w:r>
        <w:rPr>
          <w:color w:val="231F20"/>
          <w:w w:val="105"/>
        </w:rPr>
        <w:t>ghi</w:t>
      </w:r>
      <w:r>
        <w:rPr>
          <w:color w:val="231F20"/>
          <w:spacing w:val="-6"/>
          <w:w w:val="105"/>
        </w:rPr>
        <w:t> </w:t>
      </w:r>
      <w:r>
        <w:rPr>
          <w:color w:val="231F20"/>
          <w:w w:val="105"/>
        </w:rPr>
        <w:t>lại.</w:t>
      </w:r>
      <w:r>
        <w:rPr>
          <w:color w:val="231F20"/>
          <w:spacing w:val="-6"/>
          <w:w w:val="105"/>
        </w:rPr>
        <w:t> </w:t>
      </w:r>
      <w:r>
        <w:rPr>
          <w:color w:val="231F20"/>
          <w:w w:val="105"/>
        </w:rPr>
        <w:t>Ghi</w:t>
      </w:r>
      <w:r>
        <w:rPr>
          <w:color w:val="231F20"/>
          <w:spacing w:val="-6"/>
          <w:w w:val="105"/>
        </w:rPr>
        <w:t> </w:t>
      </w:r>
      <w:r>
        <w:rPr>
          <w:color w:val="231F20"/>
          <w:w w:val="105"/>
        </w:rPr>
        <w:t>từ</w:t>
      </w:r>
      <w:r>
        <w:rPr>
          <w:color w:val="231F20"/>
          <w:spacing w:val="-6"/>
          <w:w w:val="105"/>
        </w:rPr>
        <w:t> </w:t>
      </w:r>
      <w:r>
        <w:rPr>
          <w:color w:val="231F20"/>
          <w:w w:val="105"/>
        </w:rPr>
        <w:t>đâu</w:t>
      </w:r>
      <w:r>
        <w:rPr>
          <w:color w:val="231F20"/>
          <w:spacing w:val="-5"/>
          <w:w w:val="105"/>
        </w:rPr>
        <w:t> </w:t>
      </w:r>
      <w:r>
        <w:rPr>
          <w:color w:val="231F20"/>
          <w:w w:val="105"/>
        </w:rPr>
        <w:t>ra?</w:t>
      </w:r>
      <w:r>
        <w:rPr>
          <w:color w:val="231F20"/>
          <w:spacing w:val="-6"/>
          <w:w w:val="105"/>
        </w:rPr>
        <w:t> </w:t>
      </w:r>
      <w:r>
        <w:rPr>
          <w:color w:val="231F20"/>
          <w:w w:val="105"/>
        </w:rPr>
        <w:t>Chép</w:t>
      </w:r>
      <w:r>
        <w:rPr>
          <w:color w:val="231F20"/>
          <w:spacing w:val="-5"/>
          <w:w w:val="105"/>
        </w:rPr>
        <w:t> </w:t>
      </w:r>
      <w:r>
        <w:rPr>
          <w:color w:val="231F20"/>
          <w:w w:val="105"/>
        </w:rPr>
        <w:t>từ</w:t>
      </w:r>
      <w:r>
        <w:rPr>
          <w:color w:val="231F20"/>
          <w:spacing w:val="-6"/>
          <w:w w:val="105"/>
        </w:rPr>
        <w:t> </w:t>
      </w:r>
      <w:r>
        <w:rPr>
          <w:color w:val="231F20"/>
          <w:w w:val="105"/>
        </w:rPr>
        <w:t>băng thâu âm ra. Sách do chính cụ viết không nhiều lắm, chỉ có mấy loại. Hiện thời, </w:t>
      </w:r>
      <w:r>
        <w:rPr>
          <w:i/>
          <w:color w:val="231F20"/>
          <w:w w:val="105"/>
        </w:rPr>
        <w:t>Toàn Tập </w:t>
      </w:r>
      <w:r>
        <w:rPr>
          <w:color w:val="231F20"/>
          <w:w w:val="105"/>
        </w:rPr>
        <w:t>có kích thước lớn như vậy toàn là chép từ băng thâu âm ra. Cụ chẳng thích dùng sách, cũng chẳng thích dùng bài giảng soạn sẵn, mà tùy ý nói ra không</w:t>
      </w:r>
      <w:r>
        <w:rPr>
          <w:color w:val="231F20"/>
          <w:spacing w:val="-2"/>
          <w:w w:val="105"/>
        </w:rPr>
        <w:t> </w:t>
      </w:r>
      <w:r>
        <w:rPr>
          <w:color w:val="231F20"/>
          <w:w w:val="105"/>
        </w:rPr>
        <w:t>hạn</w:t>
      </w:r>
      <w:r>
        <w:rPr>
          <w:color w:val="231F20"/>
          <w:spacing w:val="-2"/>
          <w:w w:val="105"/>
        </w:rPr>
        <w:t> </w:t>
      </w:r>
      <w:r>
        <w:rPr>
          <w:color w:val="231F20"/>
          <w:w w:val="105"/>
        </w:rPr>
        <w:t>chế.</w:t>
      </w:r>
      <w:r>
        <w:rPr>
          <w:color w:val="231F20"/>
          <w:spacing w:val="-2"/>
          <w:w w:val="105"/>
        </w:rPr>
        <w:t> </w:t>
      </w:r>
      <w:r>
        <w:rPr>
          <w:color w:val="231F20"/>
          <w:w w:val="105"/>
        </w:rPr>
        <w:t>Tôi</w:t>
      </w:r>
      <w:r>
        <w:rPr>
          <w:color w:val="231F20"/>
          <w:spacing w:val="-2"/>
          <w:w w:val="105"/>
        </w:rPr>
        <w:t> </w:t>
      </w:r>
      <w:r>
        <w:rPr>
          <w:color w:val="231F20"/>
          <w:w w:val="105"/>
        </w:rPr>
        <w:t>theo</w:t>
      </w:r>
      <w:r>
        <w:rPr>
          <w:color w:val="231F20"/>
          <w:spacing w:val="-2"/>
          <w:w w:val="105"/>
        </w:rPr>
        <w:t> </w:t>
      </w:r>
      <w:r>
        <w:rPr>
          <w:color w:val="231F20"/>
          <w:w w:val="105"/>
        </w:rPr>
        <w:t>cụ</w:t>
      </w:r>
      <w:r>
        <w:rPr>
          <w:color w:val="231F20"/>
          <w:spacing w:val="-2"/>
          <w:w w:val="105"/>
        </w:rPr>
        <w:t> </w:t>
      </w:r>
      <w:r>
        <w:rPr>
          <w:color w:val="231F20"/>
          <w:w w:val="105"/>
        </w:rPr>
        <w:t>một</w:t>
      </w:r>
      <w:r>
        <w:rPr>
          <w:color w:val="231F20"/>
          <w:spacing w:val="-2"/>
          <w:w w:val="105"/>
        </w:rPr>
        <w:t> </w:t>
      </w:r>
      <w:r>
        <w:rPr>
          <w:color w:val="231F20"/>
          <w:w w:val="105"/>
        </w:rPr>
        <w:t>thời</w:t>
      </w:r>
      <w:r>
        <w:rPr>
          <w:color w:val="231F20"/>
          <w:spacing w:val="-2"/>
          <w:w w:val="105"/>
        </w:rPr>
        <w:t> </w:t>
      </w:r>
      <w:r>
        <w:rPr>
          <w:color w:val="231F20"/>
          <w:w w:val="105"/>
        </w:rPr>
        <w:t>gian,</w:t>
      </w:r>
      <w:r>
        <w:rPr>
          <w:color w:val="231F20"/>
          <w:spacing w:val="-2"/>
          <w:w w:val="105"/>
        </w:rPr>
        <w:t> </w:t>
      </w:r>
      <w:r>
        <w:rPr>
          <w:color w:val="231F20"/>
          <w:w w:val="105"/>
        </w:rPr>
        <w:t>cụ</w:t>
      </w:r>
      <w:r>
        <w:rPr>
          <w:color w:val="231F20"/>
          <w:spacing w:val="-2"/>
          <w:w w:val="105"/>
        </w:rPr>
        <w:t> </w:t>
      </w:r>
      <w:r>
        <w:rPr>
          <w:color w:val="231F20"/>
          <w:w w:val="105"/>
        </w:rPr>
        <w:t>đặc</w:t>
      </w:r>
      <w:r>
        <w:rPr>
          <w:color w:val="231F20"/>
          <w:spacing w:val="-2"/>
          <w:w w:val="105"/>
        </w:rPr>
        <w:t> </w:t>
      </w:r>
      <w:r>
        <w:rPr>
          <w:color w:val="231F20"/>
          <w:w w:val="105"/>
        </w:rPr>
        <w:t>biệt</w:t>
      </w:r>
      <w:r>
        <w:rPr>
          <w:color w:val="231F20"/>
          <w:spacing w:val="-2"/>
          <w:w w:val="105"/>
        </w:rPr>
        <w:t> </w:t>
      </w:r>
      <w:r>
        <w:rPr>
          <w:color w:val="231F20"/>
          <w:w w:val="105"/>
        </w:rPr>
        <w:t>giảng cho một mình tôi.</w:t>
      </w:r>
    </w:p>
    <w:p>
      <w:pPr>
        <w:pStyle w:val="BodyText"/>
        <w:spacing w:line="295" w:lineRule="auto" w:before="133"/>
        <w:ind w:left="103" w:right="402" w:firstLine="453"/>
      </w:pPr>
      <w:r>
        <w:rPr>
          <w:color w:val="231F20"/>
          <w:w w:val="105"/>
        </w:rPr>
        <w:t>Vì thế, tôi là học trò rất đặc biệt, các bạn đồng học rất hâm</w:t>
      </w:r>
      <w:r>
        <w:rPr>
          <w:color w:val="231F20"/>
          <w:spacing w:val="-20"/>
          <w:w w:val="105"/>
        </w:rPr>
        <w:t> </w:t>
      </w:r>
      <w:r>
        <w:rPr>
          <w:color w:val="231F20"/>
          <w:w w:val="105"/>
        </w:rPr>
        <w:t>mộ.</w:t>
      </w:r>
      <w:r>
        <w:rPr>
          <w:color w:val="231F20"/>
          <w:spacing w:val="-20"/>
          <w:w w:val="105"/>
        </w:rPr>
        <w:t> </w:t>
      </w:r>
      <w:r>
        <w:rPr>
          <w:color w:val="231F20"/>
          <w:w w:val="105"/>
        </w:rPr>
        <w:t>Ở</w:t>
      </w:r>
      <w:r>
        <w:rPr>
          <w:color w:val="231F20"/>
          <w:spacing w:val="-20"/>
          <w:w w:val="105"/>
        </w:rPr>
        <w:t> </w:t>
      </w:r>
      <w:r>
        <w:rPr>
          <w:color w:val="231F20"/>
          <w:w w:val="105"/>
        </w:rPr>
        <w:t>HongKong,</w:t>
      </w:r>
      <w:r>
        <w:rPr>
          <w:color w:val="231F20"/>
          <w:spacing w:val="-20"/>
          <w:w w:val="105"/>
        </w:rPr>
        <w:t> </w:t>
      </w:r>
      <w:r>
        <w:rPr>
          <w:color w:val="231F20"/>
          <w:w w:val="105"/>
        </w:rPr>
        <w:t>tiên</w:t>
      </w:r>
      <w:r>
        <w:rPr>
          <w:color w:val="231F20"/>
          <w:spacing w:val="-20"/>
          <w:w w:val="105"/>
        </w:rPr>
        <w:t> </w:t>
      </w:r>
      <w:r>
        <w:rPr>
          <w:color w:val="231F20"/>
          <w:w w:val="105"/>
        </w:rPr>
        <w:t>sinh</w:t>
      </w:r>
      <w:r>
        <w:rPr>
          <w:color w:val="231F20"/>
          <w:spacing w:val="-20"/>
          <w:w w:val="105"/>
        </w:rPr>
        <w:t> </w:t>
      </w:r>
      <w:r>
        <w:rPr>
          <w:color w:val="231F20"/>
          <w:w w:val="105"/>
        </w:rPr>
        <w:t>Đường</w:t>
      </w:r>
      <w:r>
        <w:rPr>
          <w:color w:val="231F20"/>
          <w:spacing w:val="-20"/>
          <w:w w:val="105"/>
        </w:rPr>
        <w:t> </w:t>
      </w:r>
      <w:r>
        <w:rPr>
          <w:color w:val="231F20"/>
          <w:w w:val="105"/>
        </w:rPr>
        <w:t>Quân</w:t>
      </w:r>
      <w:r>
        <w:rPr>
          <w:color w:val="231F20"/>
          <w:spacing w:val="-20"/>
          <w:w w:val="105"/>
        </w:rPr>
        <w:t> </w:t>
      </w:r>
      <w:r>
        <w:rPr>
          <w:color w:val="231F20"/>
          <w:w w:val="105"/>
        </w:rPr>
        <w:t>Nghị</w:t>
      </w:r>
      <w:r>
        <w:rPr>
          <w:rFonts w:ascii="Cambria" w:hAnsi="Cambria"/>
          <w:b/>
          <w:color w:val="231F20"/>
          <w:w w:val="105"/>
          <w:position w:val="11"/>
          <w:sz w:val="20"/>
        </w:rPr>
        <w:t>(2)</w:t>
      </w:r>
      <w:r>
        <w:rPr>
          <w:rFonts w:ascii="Cambria" w:hAnsi="Cambria"/>
          <w:b/>
          <w:color w:val="231F20"/>
          <w:spacing w:val="23"/>
          <w:w w:val="105"/>
          <w:position w:val="11"/>
          <w:sz w:val="20"/>
        </w:rPr>
        <w:t> </w:t>
      </w:r>
      <w:r>
        <w:rPr>
          <w:color w:val="231F20"/>
          <w:w w:val="105"/>
        </w:rPr>
        <w:t>là</w:t>
      </w:r>
      <w:r>
        <w:rPr>
          <w:color w:val="231F20"/>
          <w:spacing w:val="-20"/>
          <w:w w:val="105"/>
        </w:rPr>
        <w:t> </w:t>
      </w:r>
      <w:r>
        <w:rPr>
          <w:color w:val="231F20"/>
          <w:w w:val="105"/>
        </w:rPr>
        <w:t>học trò của cụ. Những học trò thuở đầu ai nấy đều có thành tựu rất khá. Vì thế, phương pháp cổ nhân đã sử dụng hiện thời vẫn còn có người dùng, nhưng học sinh phải có một trình độ</w:t>
      </w:r>
      <w:r>
        <w:rPr>
          <w:color w:val="231F20"/>
          <w:spacing w:val="-8"/>
          <w:w w:val="105"/>
        </w:rPr>
        <w:t> </w:t>
      </w:r>
      <w:r>
        <w:rPr>
          <w:color w:val="231F20"/>
          <w:w w:val="105"/>
        </w:rPr>
        <w:t>nhất</w:t>
      </w:r>
      <w:r>
        <w:rPr>
          <w:color w:val="231F20"/>
          <w:spacing w:val="-7"/>
          <w:w w:val="105"/>
        </w:rPr>
        <w:t> </w:t>
      </w:r>
      <w:r>
        <w:rPr>
          <w:color w:val="231F20"/>
          <w:w w:val="105"/>
        </w:rPr>
        <w:t>định.</w:t>
      </w:r>
      <w:r>
        <w:rPr>
          <w:color w:val="231F20"/>
          <w:spacing w:val="-7"/>
          <w:w w:val="105"/>
        </w:rPr>
        <w:t> </w:t>
      </w:r>
      <w:r>
        <w:rPr>
          <w:color w:val="231F20"/>
          <w:w w:val="105"/>
        </w:rPr>
        <w:t>Chưa</w:t>
      </w:r>
      <w:r>
        <w:rPr>
          <w:color w:val="231F20"/>
          <w:spacing w:val="-7"/>
          <w:w w:val="105"/>
        </w:rPr>
        <w:t> </w:t>
      </w:r>
      <w:r>
        <w:rPr>
          <w:color w:val="231F20"/>
          <w:w w:val="105"/>
        </w:rPr>
        <w:t>đạt</w:t>
      </w:r>
      <w:r>
        <w:rPr>
          <w:color w:val="231F20"/>
          <w:spacing w:val="-7"/>
          <w:w w:val="105"/>
        </w:rPr>
        <w:t> </w:t>
      </w:r>
      <w:r>
        <w:rPr>
          <w:color w:val="231F20"/>
          <w:w w:val="105"/>
        </w:rPr>
        <w:t>đến</w:t>
      </w:r>
      <w:r>
        <w:rPr>
          <w:color w:val="231F20"/>
          <w:spacing w:val="-8"/>
          <w:w w:val="105"/>
        </w:rPr>
        <w:t> </w:t>
      </w:r>
      <w:r>
        <w:rPr>
          <w:color w:val="231F20"/>
          <w:w w:val="105"/>
        </w:rPr>
        <w:t>trình</w:t>
      </w:r>
      <w:r>
        <w:rPr>
          <w:color w:val="231F20"/>
          <w:spacing w:val="-8"/>
          <w:w w:val="105"/>
        </w:rPr>
        <w:t> </w:t>
      </w:r>
      <w:r>
        <w:rPr>
          <w:color w:val="231F20"/>
          <w:w w:val="105"/>
        </w:rPr>
        <w:t>độ,</w:t>
      </w:r>
      <w:r>
        <w:rPr>
          <w:color w:val="231F20"/>
          <w:spacing w:val="-8"/>
          <w:w w:val="105"/>
        </w:rPr>
        <w:t> </w:t>
      </w:r>
      <w:r>
        <w:rPr>
          <w:color w:val="231F20"/>
          <w:w w:val="105"/>
        </w:rPr>
        <w:t>nghe</w:t>
      </w:r>
      <w:r>
        <w:rPr>
          <w:color w:val="231F20"/>
          <w:spacing w:val="-8"/>
          <w:w w:val="105"/>
        </w:rPr>
        <w:t> </w:t>
      </w:r>
      <w:r>
        <w:rPr>
          <w:color w:val="231F20"/>
          <w:w w:val="105"/>
        </w:rPr>
        <w:t>giảng</w:t>
      </w:r>
      <w:r>
        <w:rPr>
          <w:color w:val="231F20"/>
          <w:spacing w:val="-8"/>
          <w:w w:val="105"/>
        </w:rPr>
        <w:t> </w:t>
      </w:r>
      <w:r>
        <w:rPr>
          <w:color w:val="231F20"/>
          <w:w w:val="105"/>
        </w:rPr>
        <w:t>cũng</w:t>
      </w:r>
      <w:r>
        <w:rPr>
          <w:color w:val="231F20"/>
          <w:spacing w:val="-7"/>
          <w:w w:val="105"/>
        </w:rPr>
        <w:t> </w:t>
      </w:r>
      <w:r>
        <w:rPr>
          <w:color w:val="231F20"/>
          <w:w w:val="105"/>
        </w:rPr>
        <w:t>chẳng hiểu</w:t>
      </w:r>
      <w:r>
        <w:rPr>
          <w:color w:val="231F20"/>
          <w:spacing w:val="-5"/>
          <w:w w:val="105"/>
        </w:rPr>
        <w:t> </w:t>
      </w:r>
      <w:r>
        <w:rPr>
          <w:color w:val="231F20"/>
          <w:w w:val="105"/>
        </w:rPr>
        <w:t>thầy</w:t>
      </w:r>
      <w:r>
        <w:rPr>
          <w:color w:val="231F20"/>
          <w:spacing w:val="-5"/>
          <w:w w:val="105"/>
        </w:rPr>
        <w:t> </w:t>
      </w:r>
      <w:r>
        <w:rPr>
          <w:color w:val="231F20"/>
          <w:w w:val="105"/>
        </w:rPr>
        <w:t>đang</w:t>
      </w:r>
      <w:r>
        <w:rPr>
          <w:color w:val="231F20"/>
          <w:spacing w:val="-5"/>
          <w:w w:val="105"/>
        </w:rPr>
        <w:t> </w:t>
      </w:r>
      <w:r>
        <w:rPr>
          <w:color w:val="231F20"/>
          <w:w w:val="105"/>
        </w:rPr>
        <w:t>giảng</w:t>
      </w:r>
      <w:r>
        <w:rPr>
          <w:color w:val="231F20"/>
          <w:spacing w:val="-5"/>
          <w:w w:val="105"/>
        </w:rPr>
        <w:t> </w:t>
      </w:r>
      <w:r>
        <w:rPr>
          <w:color w:val="231F20"/>
          <w:w w:val="105"/>
        </w:rPr>
        <w:t>gì!</w:t>
      </w:r>
      <w:r>
        <w:rPr>
          <w:color w:val="231F20"/>
          <w:spacing w:val="-6"/>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nghe</w:t>
      </w:r>
      <w:r>
        <w:rPr>
          <w:color w:val="231F20"/>
          <w:spacing w:val="-5"/>
          <w:w w:val="105"/>
        </w:rPr>
        <w:t> </w:t>
      </w:r>
      <w:r>
        <w:rPr>
          <w:color w:val="231F20"/>
          <w:w w:val="105"/>
        </w:rPr>
        <w:t>hiểu,</w:t>
      </w:r>
      <w:r>
        <w:rPr>
          <w:color w:val="231F20"/>
          <w:spacing w:val="-5"/>
          <w:w w:val="105"/>
        </w:rPr>
        <w:t> </w:t>
      </w:r>
      <w:r>
        <w:rPr>
          <w:color w:val="231F20"/>
          <w:w w:val="105"/>
        </w:rPr>
        <w:t>sẽ</w:t>
      </w:r>
      <w:r>
        <w:rPr>
          <w:color w:val="231F20"/>
          <w:spacing w:val="-5"/>
          <w:w w:val="105"/>
        </w:rPr>
        <w:t> </w:t>
      </w:r>
      <w:r>
        <w:rPr>
          <w:color w:val="231F20"/>
          <w:w w:val="105"/>
        </w:rPr>
        <w:t>thấy</w:t>
      </w:r>
      <w:r>
        <w:rPr>
          <w:color w:val="231F20"/>
          <w:spacing w:val="-5"/>
          <w:w w:val="105"/>
        </w:rPr>
        <w:t> </w:t>
      </w:r>
      <w:r>
        <w:rPr>
          <w:color w:val="231F20"/>
          <w:w w:val="105"/>
        </w:rPr>
        <w:t>vô</w:t>
      </w:r>
      <w:r>
        <w:rPr>
          <w:color w:val="231F20"/>
          <w:spacing w:val="-5"/>
          <w:w w:val="105"/>
        </w:rPr>
        <w:t> </w:t>
      </w:r>
      <w:r>
        <w:rPr>
          <w:color w:val="231F20"/>
          <w:w w:val="105"/>
        </w:rPr>
        <w:t>cùng thú vị.</w:t>
      </w:r>
    </w:p>
    <w:p>
      <w:pPr>
        <w:pStyle w:val="BodyText"/>
        <w:spacing w:before="5"/>
        <w:jc w:val="left"/>
        <w:rPr>
          <w:sz w:val="14"/>
        </w:rPr>
      </w:pPr>
      <w:r>
        <w:rPr/>
        <w:pict>
          <v:shape style="position:absolute;margin-left:65.196899pt;margin-top:9.539440pt;width:85.05pt;height:.1pt;mso-position-horizontal-relative:page;mso-position-vertical-relative:paragraph;z-index:-15725056;mso-wrap-distance-left:0;mso-wrap-distance-right:0" id="docshape8" coordorigin="1304,191" coordsize="1701,0" path="m1304,191l3005,191e" filled="false" stroked="true" strokeweight="1pt" strokecolor="#231f20">
            <v:path arrowok="t"/>
            <v:stroke dashstyle="solid"/>
            <w10:wrap type="topAndBottom"/>
          </v:shape>
        </w:pict>
      </w:r>
    </w:p>
    <w:p>
      <w:pPr>
        <w:pStyle w:val="ListParagraph"/>
        <w:numPr>
          <w:ilvl w:val="0"/>
          <w:numId w:val="2"/>
        </w:numPr>
        <w:tabs>
          <w:tab w:pos="840" w:val="left" w:leader="none"/>
        </w:tabs>
        <w:spacing w:line="249" w:lineRule="auto" w:before="43" w:after="0"/>
        <w:ind w:left="103" w:right="402" w:firstLine="453"/>
        <w:jc w:val="both"/>
        <w:rPr>
          <w:i/>
          <w:sz w:val="20"/>
        </w:rPr>
      </w:pPr>
      <w:r>
        <w:rPr>
          <w:color w:val="231F20"/>
          <w:sz w:val="20"/>
        </w:rPr>
        <w:t>Đường Quân Nghị (1909-1978), người huyện Nghi Tân, tỉnh Tứ Xuyên, là một nhà tư tưởng, triết học kiêm giáo dục nổi tiếng của Trung Hoa hiện đại. Cụ được coi là truyền nhân của tiên sinh</w:t>
      </w:r>
      <w:r>
        <w:rPr>
          <w:color w:val="231F20"/>
          <w:spacing w:val="40"/>
          <w:sz w:val="20"/>
        </w:rPr>
        <w:t> </w:t>
      </w:r>
      <w:r>
        <w:rPr>
          <w:color w:val="231F20"/>
          <w:sz w:val="20"/>
        </w:rPr>
        <w:t>Phương Đông Mỹ. Năm 1949, cụ cùng Tiền Mục, Trương Phi Giới v.v... sáng lập Á Châu Văn Thương Học</w:t>
      </w:r>
      <w:r>
        <w:rPr>
          <w:color w:val="231F20"/>
          <w:spacing w:val="-1"/>
          <w:sz w:val="20"/>
        </w:rPr>
        <w:t> </w:t>
      </w:r>
      <w:r>
        <w:rPr>
          <w:color w:val="231F20"/>
          <w:sz w:val="20"/>
        </w:rPr>
        <w:t>Viện</w:t>
      </w:r>
      <w:r>
        <w:rPr>
          <w:color w:val="231F20"/>
          <w:spacing w:val="-1"/>
          <w:sz w:val="20"/>
        </w:rPr>
        <w:t> </w:t>
      </w:r>
      <w:r>
        <w:rPr>
          <w:color w:val="231F20"/>
          <w:sz w:val="20"/>
        </w:rPr>
        <w:t>(nay</w:t>
      </w:r>
      <w:r>
        <w:rPr>
          <w:color w:val="231F20"/>
          <w:spacing w:val="-1"/>
          <w:sz w:val="20"/>
        </w:rPr>
        <w:t> </w:t>
      </w:r>
      <w:r>
        <w:rPr>
          <w:color w:val="231F20"/>
          <w:sz w:val="20"/>
        </w:rPr>
        <w:t>là</w:t>
      </w:r>
      <w:r>
        <w:rPr>
          <w:color w:val="231F20"/>
          <w:spacing w:val="-1"/>
          <w:sz w:val="20"/>
        </w:rPr>
        <w:t> </w:t>
      </w:r>
      <w:r>
        <w:rPr>
          <w:color w:val="231F20"/>
          <w:sz w:val="20"/>
        </w:rPr>
        <w:t>HongKong</w:t>
      </w:r>
      <w:r>
        <w:rPr>
          <w:color w:val="231F20"/>
          <w:spacing w:val="-1"/>
          <w:sz w:val="20"/>
        </w:rPr>
        <w:t> </w:t>
      </w:r>
      <w:r>
        <w:rPr>
          <w:color w:val="231F20"/>
          <w:sz w:val="20"/>
        </w:rPr>
        <w:t>Trung</w:t>
      </w:r>
      <w:r>
        <w:rPr>
          <w:color w:val="231F20"/>
          <w:spacing w:val="-1"/>
          <w:sz w:val="20"/>
        </w:rPr>
        <w:t> </w:t>
      </w:r>
      <w:r>
        <w:rPr>
          <w:color w:val="231F20"/>
          <w:sz w:val="20"/>
        </w:rPr>
        <w:t>Văn</w:t>
      </w:r>
      <w:r>
        <w:rPr>
          <w:color w:val="231F20"/>
          <w:spacing w:val="-1"/>
          <w:sz w:val="20"/>
        </w:rPr>
        <w:t> </w:t>
      </w:r>
      <w:r>
        <w:rPr>
          <w:color w:val="231F20"/>
          <w:sz w:val="20"/>
        </w:rPr>
        <w:t>Đại</w:t>
      </w:r>
      <w:r>
        <w:rPr>
          <w:color w:val="231F20"/>
          <w:spacing w:val="-1"/>
          <w:sz w:val="20"/>
        </w:rPr>
        <w:t> </w:t>
      </w:r>
      <w:r>
        <w:rPr>
          <w:color w:val="231F20"/>
          <w:sz w:val="20"/>
        </w:rPr>
        <w:t>Học</w:t>
      </w:r>
      <w:r>
        <w:rPr>
          <w:color w:val="231F20"/>
          <w:spacing w:val="-1"/>
          <w:sz w:val="20"/>
        </w:rPr>
        <w:t> </w:t>
      </w:r>
      <w:r>
        <w:rPr>
          <w:color w:val="231F20"/>
          <w:sz w:val="20"/>
        </w:rPr>
        <w:t>Viện),</w:t>
      </w:r>
      <w:r>
        <w:rPr>
          <w:color w:val="231F20"/>
          <w:spacing w:val="-1"/>
          <w:sz w:val="20"/>
        </w:rPr>
        <w:t> </w:t>
      </w:r>
      <w:r>
        <w:rPr>
          <w:color w:val="231F20"/>
          <w:sz w:val="20"/>
        </w:rPr>
        <w:t>từng</w:t>
      </w:r>
      <w:r>
        <w:rPr>
          <w:color w:val="231F20"/>
          <w:spacing w:val="-1"/>
          <w:sz w:val="20"/>
        </w:rPr>
        <w:t> </w:t>
      </w:r>
      <w:r>
        <w:rPr>
          <w:color w:val="231F20"/>
          <w:sz w:val="20"/>
        </w:rPr>
        <w:t>sang</w:t>
      </w:r>
      <w:r>
        <w:rPr>
          <w:color w:val="231F20"/>
          <w:spacing w:val="-1"/>
          <w:sz w:val="20"/>
        </w:rPr>
        <w:t> </w:t>
      </w:r>
      <w:r>
        <w:rPr>
          <w:color w:val="231F20"/>
          <w:sz w:val="20"/>
        </w:rPr>
        <w:t>Mỹ</w:t>
      </w:r>
      <w:r>
        <w:rPr>
          <w:color w:val="231F20"/>
          <w:spacing w:val="-1"/>
          <w:sz w:val="20"/>
        </w:rPr>
        <w:t> </w:t>
      </w:r>
      <w:r>
        <w:rPr>
          <w:color w:val="231F20"/>
          <w:sz w:val="20"/>
        </w:rPr>
        <w:t>dạy</w:t>
      </w:r>
      <w:r>
        <w:rPr>
          <w:color w:val="231F20"/>
          <w:spacing w:val="-1"/>
          <w:sz w:val="20"/>
        </w:rPr>
        <w:t> </w:t>
      </w:r>
      <w:r>
        <w:rPr>
          <w:color w:val="231F20"/>
          <w:sz w:val="20"/>
        </w:rPr>
        <w:t>học</w:t>
      </w:r>
      <w:r>
        <w:rPr>
          <w:color w:val="231F20"/>
          <w:spacing w:val="-1"/>
          <w:sz w:val="20"/>
        </w:rPr>
        <w:t> </w:t>
      </w:r>
      <w:r>
        <w:rPr>
          <w:color w:val="231F20"/>
          <w:sz w:val="20"/>
        </w:rPr>
        <w:t>theo</w:t>
      </w:r>
      <w:r>
        <w:rPr>
          <w:color w:val="231F20"/>
          <w:spacing w:val="-1"/>
          <w:sz w:val="20"/>
        </w:rPr>
        <w:t> </w:t>
      </w:r>
      <w:r>
        <w:rPr>
          <w:color w:val="231F20"/>
          <w:sz w:val="20"/>
        </w:rPr>
        <w:t>lời</w:t>
      </w:r>
      <w:r>
        <w:rPr>
          <w:color w:val="231F20"/>
          <w:spacing w:val="-1"/>
          <w:sz w:val="20"/>
        </w:rPr>
        <w:t> </w:t>
      </w:r>
      <w:r>
        <w:rPr>
          <w:color w:val="231F20"/>
          <w:sz w:val="20"/>
        </w:rPr>
        <w:t>mời</w:t>
      </w:r>
      <w:r>
        <w:rPr>
          <w:color w:val="231F20"/>
          <w:spacing w:val="-1"/>
          <w:sz w:val="20"/>
        </w:rPr>
        <w:t> </w:t>
      </w:r>
      <w:r>
        <w:rPr>
          <w:color w:val="231F20"/>
          <w:sz w:val="20"/>
        </w:rPr>
        <w:t>của</w:t>
      </w:r>
      <w:r>
        <w:rPr>
          <w:color w:val="231F20"/>
          <w:spacing w:val="-1"/>
          <w:sz w:val="20"/>
        </w:rPr>
        <w:t> </w:t>
      </w:r>
      <w:r>
        <w:rPr>
          <w:color w:val="231F20"/>
          <w:sz w:val="20"/>
        </w:rPr>
        <w:t>Quốc</w:t>
      </w:r>
      <w:r>
        <w:rPr>
          <w:color w:val="231F20"/>
          <w:spacing w:val="-1"/>
          <w:sz w:val="20"/>
        </w:rPr>
        <w:t> </w:t>
      </w:r>
      <w:r>
        <w:rPr>
          <w:color w:val="231F20"/>
          <w:sz w:val="20"/>
        </w:rPr>
        <w:t>hội Mỹ, dạy học tại nhiều đại học ở Đài Loan, HongKong. Trước tác rất phong phú về nhiều đề tài, nổi tiếng nhất</w:t>
      </w:r>
      <w:r>
        <w:rPr>
          <w:color w:val="231F20"/>
          <w:spacing w:val="-2"/>
          <w:sz w:val="20"/>
        </w:rPr>
        <w:t> </w:t>
      </w:r>
      <w:r>
        <w:rPr>
          <w:color w:val="231F20"/>
          <w:sz w:val="20"/>
        </w:rPr>
        <w:t>là</w:t>
      </w:r>
      <w:r>
        <w:rPr>
          <w:color w:val="231F20"/>
          <w:spacing w:val="-2"/>
          <w:sz w:val="20"/>
        </w:rPr>
        <w:t> </w:t>
      </w:r>
      <w:r>
        <w:rPr>
          <w:color w:val="231F20"/>
          <w:sz w:val="20"/>
        </w:rPr>
        <w:t>các</w:t>
      </w:r>
      <w:r>
        <w:rPr>
          <w:color w:val="231F20"/>
          <w:spacing w:val="-2"/>
          <w:sz w:val="20"/>
        </w:rPr>
        <w:t> </w:t>
      </w:r>
      <w:r>
        <w:rPr>
          <w:color w:val="231F20"/>
          <w:sz w:val="20"/>
        </w:rPr>
        <w:t>tác</w:t>
      </w:r>
      <w:r>
        <w:rPr>
          <w:color w:val="231F20"/>
          <w:spacing w:val="-2"/>
          <w:sz w:val="20"/>
        </w:rPr>
        <w:t> </w:t>
      </w:r>
      <w:r>
        <w:rPr>
          <w:color w:val="231F20"/>
          <w:sz w:val="20"/>
        </w:rPr>
        <w:t>phẩm</w:t>
      </w:r>
      <w:r>
        <w:rPr>
          <w:color w:val="231F20"/>
          <w:spacing w:val="-1"/>
          <w:sz w:val="20"/>
        </w:rPr>
        <w:t> </w:t>
      </w:r>
      <w:r>
        <w:rPr>
          <w:i/>
          <w:color w:val="231F20"/>
          <w:sz w:val="20"/>
        </w:rPr>
        <w:t>Trung</w:t>
      </w:r>
      <w:r>
        <w:rPr>
          <w:i/>
          <w:color w:val="231F20"/>
          <w:spacing w:val="-2"/>
          <w:sz w:val="20"/>
        </w:rPr>
        <w:t> </w:t>
      </w:r>
      <w:r>
        <w:rPr>
          <w:i/>
          <w:color w:val="231F20"/>
          <w:sz w:val="20"/>
        </w:rPr>
        <w:t>Tây</w:t>
      </w:r>
      <w:r>
        <w:rPr>
          <w:i/>
          <w:color w:val="231F20"/>
          <w:spacing w:val="-2"/>
          <w:sz w:val="20"/>
        </w:rPr>
        <w:t> </w:t>
      </w:r>
      <w:r>
        <w:rPr>
          <w:i/>
          <w:color w:val="231F20"/>
          <w:sz w:val="20"/>
        </w:rPr>
        <w:t>Triết</w:t>
      </w:r>
      <w:r>
        <w:rPr>
          <w:i/>
          <w:color w:val="231F20"/>
          <w:spacing w:val="-2"/>
          <w:sz w:val="20"/>
        </w:rPr>
        <w:t> </w:t>
      </w:r>
      <w:r>
        <w:rPr>
          <w:i/>
          <w:color w:val="231F20"/>
          <w:sz w:val="20"/>
        </w:rPr>
        <w:t>Học</w:t>
      </w:r>
      <w:r>
        <w:rPr>
          <w:i/>
          <w:color w:val="231F20"/>
          <w:spacing w:val="-2"/>
          <w:sz w:val="20"/>
        </w:rPr>
        <w:t> </w:t>
      </w:r>
      <w:r>
        <w:rPr>
          <w:i/>
          <w:color w:val="231F20"/>
          <w:sz w:val="20"/>
        </w:rPr>
        <w:t>Tư</w:t>
      </w:r>
      <w:r>
        <w:rPr>
          <w:i/>
          <w:color w:val="231F20"/>
          <w:spacing w:val="-2"/>
          <w:sz w:val="20"/>
        </w:rPr>
        <w:t> </w:t>
      </w:r>
      <w:r>
        <w:rPr>
          <w:i/>
          <w:color w:val="231F20"/>
          <w:sz w:val="20"/>
        </w:rPr>
        <w:t>Tưởng</w:t>
      </w:r>
      <w:r>
        <w:rPr>
          <w:i/>
          <w:color w:val="231F20"/>
          <w:spacing w:val="-1"/>
          <w:sz w:val="20"/>
        </w:rPr>
        <w:t> </w:t>
      </w:r>
      <w:r>
        <w:rPr>
          <w:i/>
          <w:color w:val="231F20"/>
          <w:sz w:val="20"/>
        </w:rPr>
        <w:t>Chi</w:t>
      </w:r>
      <w:r>
        <w:rPr>
          <w:i/>
          <w:color w:val="231F20"/>
          <w:spacing w:val="-2"/>
          <w:sz w:val="20"/>
        </w:rPr>
        <w:t> </w:t>
      </w:r>
      <w:r>
        <w:rPr>
          <w:i/>
          <w:color w:val="231F20"/>
          <w:sz w:val="20"/>
        </w:rPr>
        <w:t>Tỷ</w:t>
      </w:r>
      <w:r>
        <w:rPr>
          <w:i/>
          <w:color w:val="231F20"/>
          <w:spacing w:val="-2"/>
          <w:sz w:val="20"/>
        </w:rPr>
        <w:t> </w:t>
      </w:r>
      <w:r>
        <w:rPr>
          <w:i/>
          <w:color w:val="231F20"/>
          <w:sz w:val="20"/>
        </w:rPr>
        <w:t>Giảo</w:t>
      </w:r>
      <w:r>
        <w:rPr>
          <w:i/>
          <w:color w:val="231F20"/>
          <w:spacing w:val="-2"/>
          <w:sz w:val="20"/>
        </w:rPr>
        <w:t> </w:t>
      </w:r>
      <w:r>
        <w:rPr>
          <w:i/>
          <w:color w:val="231F20"/>
          <w:sz w:val="20"/>
        </w:rPr>
        <w:t>Nghiên</w:t>
      </w:r>
      <w:r>
        <w:rPr>
          <w:i/>
          <w:color w:val="231F20"/>
          <w:spacing w:val="-2"/>
          <w:sz w:val="20"/>
        </w:rPr>
        <w:t> </w:t>
      </w:r>
      <w:r>
        <w:rPr>
          <w:i/>
          <w:color w:val="231F20"/>
          <w:sz w:val="20"/>
        </w:rPr>
        <w:t>Cứu</w:t>
      </w:r>
      <w:r>
        <w:rPr>
          <w:i/>
          <w:color w:val="231F20"/>
          <w:spacing w:val="-2"/>
          <w:sz w:val="20"/>
        </w:rPr>
        <w:t> </w:t>
      </w:r>
      <w:r>
        <w:rPr>
          <w:i/>
          <w:color w:val="231F20"/>
          <w:sz w:val="20"/>
        </w:rPr>
        <w:t>Tập,</w:t>
      </w:r>
      <w:r>
        <w:rPr>
          <w:i/>
          <w:color w:val="231F20"/>
          <w:spacing w:val="-2"/>
          <w:sz w:val="20"/>
        </w:rPr>
        <w:t> </w:t>
      </w:r>
      <w:r>
        <w:rPr>
          <w:i/>
          <w:color w:val="231F20"/>
          <w:sz w:val="20"/>
        </w:rPr>
        <w:t>Trung</w:t>
      </w:r>
      <w:r>
        <w:rPr>
          <w:i/>
          <w:color w:val="231F20"/>
          <w:spacing w:val="-2"/>
          <w:sz w:val="20"/>
        </w:rPr>
        <w:t> </w:t>
      </w:r>
      <w:r>
        <w:rPr>
          <w:i/>
          <w:color w:val="231F20"/>
          <w:sz w:val="20"/>
        </w:rPr>
        <w:t>Quốc</w:t>
      </w:r>
      <w:r>
        <w:rPr>
          <w:i/>
          <w:color w:val="231F20"/>
          <w:spacing w:val="-2"/>
          <w:sz w:val="20"/>
        </w:rPr>
        <w:t> </w:t>
      </w:r>
      <w:r>
        <w:rPr>
          <w:i/>
          <w:color w:val="231F20"/>
          <w:sz w:val="20"/>
        </w:rPr>
        <w:t>Triết</w:t>
      </w:r>
      <w:r>
        <w:rPr>
          <w:i/>
          <w:color w:val="231F20"/>
          <w:spacing w:val="-2"/>
          <w:sz w:val="20"/>
        </w:rPr>
        <w:t> </w:t>
      </w:r>
      <w:r>
        <w:rPr>
          <w:i/>
          <w:color w:val="231F20"/>
          <w:sz w:val="20"/>
        </w:rPr>
        <w:t>Học Nguyên Luận, Triết Học Khái Luận, Nguyên Giáo Thiên v.v...</w:t>
      </w:r>
    </w:p>
    <w:p>
      <w:pPr>
        <w:spacing w:after="0" w:line="249" w:lineRule="auto"/>
        <w:jc w:val="both"/>
        <w:rPr>
          <w:sz w:val="20"/>
        </w:rPr>
        <w:sectPr>
          <w:pgSz w:w="11400" w:h="15370"/>
          <w:pgMar w:header="1015" w:footer="937" w:top="1220" w:bottom="1120" w:left="1200" w:right="1180"/>
        </w:sectPr>
      </w:pPr>
    </w:p>
    <w:p>
      <w:pPr>
        <w:pStyle w:val="BodyText"/>
        <w:spacing w:before="3"/>
        <w:jc w:val="left"/>
        <w:rPr>
          <w:i/>
          <w:sz w:val="23"/>
        </w:rPr>
      </w:pPr>
    </w:p>
    <w:p>
      <w:pPr>
        <w:pStyle w:val="BodyText"/>
        <w:spacing w:line="297" w:lineRule="auto" w:before="106"/>
        <w:ind w:left="387" w:right="119" w:firstLine="453"/>
      </w:pPr>
      <w:r>
        <w:rPr>
          <w:color w:val="231F20"/>
          <w:w w:val="105"/>
        </w:rPr>
        <w:t>Do vậy, phải hiểu: Hết thảy các kinh Phật, không chỉ là một bản kinh này, mà hết thảy đều là tự tính, là một phần của</w:t>
      </w:r>
      <w:r>
        <w:rPr>
          <w:color w:val="231F20"/>
          <w:spacing w:val="-18"/>
          <w:w w:val="105"/>
        </w:rPr>
        <w:t> </w:t>
      </w:r>
      <w:r>
        <w:rPr>
          <w:color w:val="231F20"/>
          <w:w w:val="105"/>
        </w:rPr>
        <w:t>Tính</w:t>
      </w:r>
      <w:r>
        <w:rPr>
          <w:color w:val="231F20"/>
          <w:spacing w:val="-18"/>
          <w:w w:val="105"/>
        </w:rPr>
        <w:t> </w:t>
      </w:r>
      <w:r>
        <w:rPr>
          <w:color w:val="231F20"/>
          <w:w w:val="105"/>
        </w:rPr>
        <w:t>đức,</w:t>
      </w:r>
      <w:r>
        <w:rPr>
          <w:color w:val="231F20"/>
          <w:spacing w:val="-18"/>
          <w:w w:val="105"/>
        </w:rPr>
        <w:t> </w:t>
      </w:r>
      <w:r>
        <w:rPr>
          <w:color w:val="231F20"/>
          <w:w w:val="105"/>
        </w:rPr>
        <w:t>một</w:t>
      </w:r>
      <w:r>
        <w:rPr>
          <w:color w:val="231F20"/>
          <w:spacing w:val="-18"/>
          <w:w w:val="105"/>
        </w:rPr>
        <w:t> </w:t>
      </w:r>
      <w:r>
        <w:rPr>
          <w:color w:val="231F20"/>
          <w:w w:val="105"/>
        </w:rPr>
        <w:t>phần</w:t>
      </w:r>
      <w:r>
        <w:rPr>
          <w:color w:val="231F20"/>
          <w:spacing w:val="-18"/>
          <w:w w:val="105"/>
        </w:rPr>
        <w:t> </w:t>
      </w:r>
      <w:r>
        <w:rPr>
          <w:color w:val="231F20"/>
          <w:w w:val="105"/>
        </w:rPr>
        <w:t>là</w:t>
      </w:r>
      <w:r>
        <w:rPr>
          <w:color w:val="231F20"/>
          <w:spacing w:val="-18"/>
          <w:w w:val="105"/>
        </w:rPr>
        <w:t> </w:t>
      </w:r>
      <w:r>
        <w:rPr>
          <w:color w:val="231F20"/>
          <w:w w:val="105"/>
        </w:rPr>
        <w:t>toàn</w:t>
      </w:r>
      <w:r>
        <w:rPr>
          <w:color w:val="231F20"/>
          <w:spacing w:val="-18"/>
          <w:w w:val="105"/>
        </w:rPr>
        <w:t> </w:t>
      </w:r>
      <w:r>
        <w:rPr>
          <w:color w:val="231F20"/>
          <w:w w:val="105"/>
        </w:rPr>
        <w:t>phần.</w:t>
      </w:r>
      <w:r>
        <w:rPr>
          <w:color w:val="231F20"/>
          <w:spacing w:val="-18"/>
          <w:w w:val="105"/>
        </w:rPr>
        <w:t> </w:t>
      </w:r>
      <w:r>
        <w:rPr>
          <w:color w:val="231F20"/>
          <w:w w:val="105"/>
        </w:rPr>
        <w:t>Kinh</w:t>
      </w:r>
      <w:r>
        <w:rPr>
          <w:color w:val="231F20"/>
          <w:spacing w:val="-17"/>
          <w:w w:val="105"/>
        </w:rPr>
        <w:t> </w:t>
      </w:r>
      <w:r>
        <w:rPr>
          <w:i/>
          <w:color w:val="231F20"/>
          <w:w w:val="105"/>
        </w:rPr>
        <w:t>Hoa</w:t>
      </w:r>
      <w:r>
        <w:rPr>
          <w:i/>
          <w:color w:val="231F20"/>
          <w:spacing w:val="-18"/>
          <w:w w:val="105"/>
        </w:rPr>
        <w:t> </w:t>
      </w:r>
      <w:r>
        <w:rPr>
          <w:i/>
          <w:color w:val="231F20"/>
          <w:w w:val="105"/>
        </w:rPr>
        <w:t>Nghiêm</w:t>
      </w:r>
      <w:r>
        <w:rPr>
          <w:i/>
          <w:color w:val="231F20"/>
          <w:spacing w:val="-18"/>
          <w:w w:val="105"/>
        </w:rPr>
        <w:t> </w:t>
      </w:r>
      <w:r>
        <w:rPr>
          <w:color w:val="231F20"/>
          <w:w w:val="105"/>
        </w:rPr>
        <w:t>nói: </w:t>
      </w:r>
      <w:r>
        <w:rPr>
          <w:i/>
          <w:color w:val="231F20"/>
          <w:w w:val="105"/>
        </w:rPr>
        <w:t>“Một</w:t>
      </w:r>
      <w:r>
        <w:rPr>
          <w:i/>
          <w:color w:val="231F20"/>
          <w:spacing w:val="-11"/>
          <w:w w:val="105"/>
        </w:rPr>
        <w:t> </w:t>
      </w:r>
      <w:r>
        <w:rPr>
          <w:i/>
          <w:color w:val="231F20"/>
          <w:w w:val="105"/>
        </w:rPr>
        <w:t>tức</w:t>
      </w:r>
      <w:r>
        <w:rPr>
          <w:i/>
          <w:color w:val="231F20"/>
          <w:spacing w:val="-11"/>
          <w:w w:val="105"/>
        </w:rPr>
        <w:t> </w:t>
      </w:r>
      <w:r>
        <w:rPr>
          <w:i/>
          <w:color w:val="231F20"/>
          <w:w w:val="105"/>
        </w:rPr>
        <w:t>là</w:t>
      </w:r>
      <w:r>
        <w:rPr>
          <w:i/>
          <w:color w:val="231F20"/>
          <w:spacing w:val="-11"/>
          <w:w w:val="105"/>
        </w:rPr>
        <w:t> </w:t>
      </w:r>
      <w:r>
        <w:rPr>
          <w:i/>
          <w:color w:val="231F20"/>
          <w:w w:val="105"/>
        </w:rPr>
        <w:t>nhiều.</w:t>
      </w:r>
      <w:r>
        <w:rPr>
          <w:i/>
          <w:color w:val="231F20"/>
          <w:spacing w:val="-11"/>
          <w:w w:val="105"/>
        </w:rPr>
        <w:t> </w:t>
      </w:r>
      <w:r>
        <w:rPr>
          <w:i/>
          <w:color w:val="231F20"/>
          <w:w w:val="105"/>
        </w:rPr>
        <w:t>Nhiều</w:t>
      </w:r>
      <w:r>
        <w:rPr>
          <w:i/>
          <w:color w:val="231F20"/>
          <w:spacing w:val="-11"/>
          <w:w w:val="105"/>
        </w:rPr>
        <w:t> </w:t>
      </w:r>
      <w:r>
        <w:rPr>
          <w:i/>
          <w:color w:val="231F20"/>
          <w:w w:val="105"/>
        </w:rPr>
        <w:t>tức</w:t>
      </w:r>
      <w:r>
        <w:rPr>
          <w:i/>
          <w:color w:val="231F20"/>
          <w:spacing w:val="-11"/>
          <w:w w:val="105"/>
        </w:rPr>
        <w:t> </w:t>
      </w:r>
      <w:r>
        <w:rPr>
          <w:i/>
          <w:color w:val="231F20"/>
          <w:w w:val="105"/>
        </w:rPr>
        <w:t>là</w:t>
      </w:r>
      <w:r>
        <w:rPr>
          <w:i/>
          <w:color w:val="231F20"/>
          <w:spacing w:val="-11"/>
          <w:w w:val="105"/>
        </w:rPr>
        <w:t> </w:t>
      </w:r>
      <w:r>
        <w:rPr>
          <w:i/>
          <w:color w:val="231F20"/>
          <w:w w:val="105"/>
        </w:rPr>
        <w:t>một”</w:t>
      </w:r>
      <w:r>
        <w:rPr>
          <w:color w:val="231F20"/>
          <w:w w:val="105"/>
        </w:rPr>
        <w:t>.</w:t>
      </w:r>
      <w:r>
        <w:rPr>
          <w:color w:val="231F20"/>
          <w:spacing w:val="-11"/>
          <w:w w:val="105"/>
        </w:rPr>
        <w:t> </w:t>
      </w:r>
      <w:r>
        <w:rPr>
          <w:color w:val="231F20"/>
          <w:w w:val="105"/>
        </w:rPr>
        <w:t>Chuyện</w:t>
      </w:r>
      <w:r>
        <w:rPr>
          <w:color w:val="231F20"/>
          <w:spacing w:val="-11"/>
          <w:w w:val="105"/>
        </w:rPr>
        <w:t> </w:t>
      </w:r>
      <w:r>
        <w:rPr>
          <w:color w:val="231F20"/>
          <w:w w:val="105"/>
        </w:rPr>
        <w:t>này,</w:t>
      </w:r>
      <w:r>
        <w:rPr>
          <w:color w:val="231F20"/>
          <w:spacing w:val="-11"/>
          <w:w w:val="105"/>
        </w:rPr>
        <w:t> </w:t>
      </w:r>
      <w:r>
        <w:rPr>
          <w:color w:val="231F20"/>
          <w:w w:val="105"/>
        </w:rPr>
        <w:t>vừa</w:t>
      </w:r>
      <w:r>
        <w:rPr>
          <w:color w:val="231F20"/>
          <w:spacing w:val="-11"/>
          <w:w w:val="105"/>
        </w:rPr>
        <w:t> </w:t>
      </w:r>
      <w:r>
        <w:rPr>
          <w:color w:val="231F20"/>
          <w:w w:val="105"/>
        </w:rPr>
        <w:t>mới được</w:t>
      </w:r>
      <w:r>
        <w:rPr>
          <w:color w:val="231F20"/>
          <w:spacing w:val="-15"/>
          <w:w w:val="105"/>
        </w:rPr>
        <w:t> </w:t>
      </w:r>
      <w:r>
        <w:rPr>
          <w:color w:val="231F20"/>
          <w:w w:val="105"/>
        </w:rPr>
        <w:t>lượng</w:t>
      </w:r>
      <w:r>
        <w:rPr>
          <w:color w:val="231F20"/>
          <w:spacing w:val="-15"/>
          <w:w w:val="105"/>
        </w:rPr>
        <w:t> </w:t>
      </w:r>
      <w:r>
        <w:rPr>
          <w:color w:val="231F20"/>
          <w:w w:val="105"/>
        </w:rPr>
        <w:t>tử</w:t>
      </w:r>
      <w:r>
        <w:rPr>
          <w:color w:val="231F20"/>
          <w:spacing w:val="-15"/>
          <w:w w:val="105"/>
        </w:rPr>
        <w:t> </w:t>
      </w:r>
      <w:r>
        <w:rPr>
          <w:color w:val="231F20"/>
          <w:w w:val="105"/>
        </w:rPr>
        <w:t>lực</w:t>
      </w:r>
      <w:r>
        <w:rPr>
          <w:color w:val="231F20"/>
          <w:spacing w:val="-15"/>
          <w:w w:val="105"/>
        </w:rPr>
        <w:t> </w:t>
      </w:r>
      <w:r>
        <w:rPr>
          <w:color w:val="231F20"/>
          <w:w w:val="105"/>
        </w:rPr>
        <w:t>học</w:t>
      </w:r>
      <w:r>
        <w:rPr>
          <w:color w:val="231F20"/>
          <w:spacing w:val="-15"/>
          <w:w w:val="105"/>
        </w:rPr>
        <w:t> </w:t>
      </w:r>
      <w:r>
        <w:rPr>
          <w:color w:val="231F20"/>
          <w:w w:val="105"/>
        </w:rPr>
        <w:t>phát</w:t>
      </w:r>
      <w:r>
        <w:rPr>
          <w:color w:val="231F20"/>
          <w:spacing w:val="-15"/>
          <w:w w:val="105"/>
        </w:rPr>
        <w:t> </w:t>
      </w:r>
      <w:r>
        <w:rPr>
          <w:color w:val="231F20"/>
          <w:w w:val="105"/>
        </w:rPr>
        <w:t>hiện.</w:t>
      </w:r>
      <w:r>
        <w:rPr>
          <w:color w:val="231F20"/>
          <w:spacing w:val="-15"/>
          <w:w w:val="105"/>
        </w:rPr>
        <w:t> </w:t>
      </w:r>
      <w:r>
        <w:rPr>
          <w:color w:val="231F20"/>
          <w:w w:val="105"/>
        </w:rPr>
        <w:t>Lượng</w:t>
      </w:r>
      <w:r>
        <w:rPr>
          <w:color w:val="231F20"/>
          <w:spacing w:val="-15"/>
          <w:w w:val="105"/>
        </w:rPr>
        <w:t> </w:t>
      </w:r>
      <w:r>
        <w:rPr>
          <w:color w:val="231F20"/>
          <w:w w:val="105"/>
        </w:rPr>
        <w:t>tử</w:t>
      </w:r>
      <w:r>
        <w:rPr>
          <w:color w:val="231F20"/>
          <w:spacing w:val="-15"/>
          <w:w w:val="105"/>
        </w:rPr>
        <w:t> </w:t>
      </w:r>
      <w:r>
        <w:rPr>
          <w:color w:val="231F20"/>
          <w:w w:val="105"/>
        </w:rPr>
        <w:t>lực</w:t>
      </w:r>
      <w:r>
        <w:rPr>
          <w:color w:val="231F20"/>
          <w:spacing w:val="-15"/>
          <w:w w:val="105"/>
        </w:rPr>
        <w:t> </w:t>
      </w:r>
      <w:r>
        <w:rPr>
          <w:color w:val="231F20"/>
          <w:w w:val="105"/>
        </w:rPr>
        <w:t>học</w:t>
      </w:r>
      <w:r>
        <w:rPr>
          <w:color w:val="231F20"/>
          <w:spacing w:val="-15"/>
          <w:w w:val="105"/>
        </w:rPr>
        <w:t> </w:t>
      </w:r>
      <w:r>
        <w:rPr>
          <w:color w:val="231F20"/>
          <w:w w:val="105"/>
        </w:rPr>
        <w:t>phát</w:t>
      </w:r>
      <w:r>
        <w:rPr>
          <w:color w:val="231F20"/>
          <w:spacing w:val="-15"/>
          <w:w w:val="105"/>
        </w:rPr>
        <w:t> </w:t>
      </w:r>
      <w:r>
        <w:rPr>
          <w:color w:val="231F20"/>
          <w:w w:val="105"/>
        </w:rPr>
        <w:t>hiện bất luận một tế bào nào, một phân tử còn nhỏ hơn tế bào, nhưng trong một phân tử có thông tin viên mãn về vũ trụ. Họ</w:t>
      </w:r>
      <w:r>
        <w:rPr>
          <w:color w:val="231F20"/>
          <w:spacing w:val="-2"/>
          <w:w w:val="105"/>
        </w:rPr>
        <w:t> </w:t>
      </w:r>
      <w:r>
        <w:rPr>
          <w:color w:val="231F20"/>
          <w:w w:val="105"/>
        </w:rPr>
        <w:t>phát</w:t>
      </w:r>
      <w:r>
        <w:rPr>
          <w:color w:val="231F20"/>
          <w:spacing w:val="-2"/>
          <w:w w:val="105"/>
        </w:rPr>
        <w:t> </w:t>
      </w:r>
      <w:r>
        <w:rPr>
          <w:color w:val="231F20"/>
          <w:w w:val="105"/>
        </w:rPr>
        <w:t>hiện</w:t>
      </w:r>
      <w:r>
        <w:rPr>
          <w:color w:val="231F20"/>
          <w:spacing w:val="-2"/>
          <w:w w:val="105"/>
        </w:rPr>
        <w:t> </w:t>
      </w:r>
      <w:r>
        <w:rPr>
          <w:color w:val="231F20"/>
          <w:w w:val="105"/>
        </w:rPr>
        <w:t>điều</w:t>
      </w:r>
      <w:r>
        <w:rPr>
          <w:color w:val="231F20"/>
          <w:spacing w:val="-2"/>
          <w:w w:val="105"/>
        </w:rPr>
        <w:t> </w:t>
      </w:r>
      <w:r>
        <w:rPr>
          <w:color w:val="231F20"/>
          <w:w w:val="105"/>
        </w:rPr>
        <w:t>này!</w:t>
      </w:r>
      <w:r>
        <w:rPr>
          <w:color w:val="231F20"/>
          <w:spacing w:val="-2"/>
          <w:w w:val="105"/>
        </w:rPr>
        <w:t> </w:t>
      </w:r>
      <w:r>
        <w:rPr>
          <w:color w:val="231F20"/>
          <w:w w:val="105"/>
        </w:rPr>
        <w:t>Trong</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điều</w:t>
      </w:r>
      <w:r>
        <w:rPr>
          <w:color w:val="231F20"/>
          <w:spacing w:val="-2"/>
          <w:w w:val="105"/>
        </w:rPr>
        <w:t> </w:t>
      </w:r>
      <w:r>
        <w:rPr>
          <w:color w:val="231F20"/>
          <w:w w:val="105"/>
        </w:rPr>
        <w:t>này</w:t>
      </w:r>
      <w:r>
        <w:rPr>
          <w:color w:val="231F20"/>
          <w:spacing w:val="-2"/>
          <w:w w:val="105"/>
        </w:rPr>
        <w:t> </w:t>
      </w:r>
      <w:r>
        <w:rPr>
          <w:color w:val="231F20"/>
          <w:w w:val="105"/>
        </w:rPr>
        <w:t>được</w:t>
      </w:r>
      <w:r>
        <w:rPr>
          <w:color w:val="231F20"/>
          <w:spacing w:val="-2"/>
          <w:w w:val="105"/>
        </w:rPr>
        <w:t> </w:t>
      </w:r>
      <w:r>
        <w:rPr>
          <w:color w:val="231F20"/>
          <w:w w:val="105"/>
        </w:rPr>
        <w:t>nói rất nhiều. Phật pháp nói trong mỗi một hạt vi trần có toàn thể vũ trụ. Trong vi trần có thế giới, thế giới chẳng rút nhỏ, vi</w:t>
      </w:r>
      <w:r>
        <w:rPr>
          <w:color w:val="231F20"/>
          <w:spacing w:val="-23"/>
          <w:w w:val="105"/>
        </w:rPr>
        <w:t> </w:t>
      </w:r>
      <w:r>
        <w:rPr>
          <w:color w:val="231F20"/>
          <w:w w:val="105"/>
        </w:rPr>
        <w:t>trần</w:t>
      </w:r>
      <w:r>
        <w:rPr>
          <w:color w:val="231F20"/>
          <w:spacing w:val="-22"/>
          <w:w w:val="105"/>
        </w:rPr>
        <w:t> </w:t>
      </w:r>
      <w:r>
        <w:rPr>
          <w:color w:val="231F20"/>
          <w:w w:val="105"/>
        </w:rPr>
        <w:t>chẳng</w:t>
      </w:r>
      <w:r>
        <w:rPr>
          <w:color w:val="231F20"/>
          <w:spacing w:val="-22"/>
          <w:w w:val="105"/>
        </w:rPr>
        <w:t> </w:t>
      </w:r>
      <w:r>
        <w:rPr>
          <w:color w:val="231F20"/>
          <w:w w:val="105"/>
        </w:rPr>
        <w:t>phình</w:t>
      </w:r>
      <w:r>
        <w:rPr>
          <w:color w:val="231F20"/>
          <w:spacing w:val="-23"/>
          <w:w w:val="105"/>
        </w:rPr>
        <w:t> </w:t>
      </w:r>
      <w:r>
        <w:rPr>
          <w:color w:val="231F20"/>
          <w:w w:val="105"/>
        </w:rPr>
        <w:t>to,</w:t>
      </w:r>
      <w:r>
        <w:rPr>
          <w:color w:val="231F20"/>
          <w:spacing w:val="-22"/>
          <w:w w:val="105"/>
        </w:rPr>
        <w:t> </w:t>
      </w:r>
      <w:r>
        <w:rPr>
          <w:color w:val="231F20"/>
          <w:w w:val="105"/>
        </w:rPr>
        <w:t>trong</w:t>
      </w:r>
      <w:r>
        <w:rPr>
          <w:color w:val="231F20"/>
          <w:spacing w:val="-22"/>
          <w:w w:val="105"/>
        </w:rPr>
        <w:t> </w:t>
      </w:r>
      <w:r>
        <w:rPr>
          <w:color w:val="231F20"/>
          <w:w w:val="105"/>
        </w:rPr>
        <w:t>ấy</w:t>
      </w:r>
      <w:r>
        <w:rPr>
          <w:color w:val="231F20"/>
          <w:spacing w:val="-23"/>
          <w:w w:val="105"/>
        </w:rPr>
        <w:t> </w:t>
      </w:r>
      <w:r>
        <w:rPr>
          <w:color w:val="231F20"/>
          <w:w w:val="105"/>
        </w:rPr>
        <w:t>có</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Đối</w:t>
      </w:r>
      <w:r>
        <w:rPr>
          <w:color w:val="231F20"/>
          <w:spacing w:val="-23"/>
          <w:w w:val="105"/>
        </w:rPr>
        <w:t> </w:t>
      </w:r>
      <w:r>
        <w:rPr>
          <w:color w:val="231F20"/>
          <w:w w:val="105"/>
        </w:rPr>
        <w:t>với thế</w:t>
      </w:r>
      <w:r>
        <w:rPr>
          <w:color w:val="231F20"/>
          <w:spacing w:val="-14"/>
          <w:w w:val="105"/>
        </w:rPr>
        <w:t> </w:t>
      </w:r>
      <w:r>
        <w:rPr>
          <w:color w:val="231F20"/>
          <w:w w:val="105"/>
        </w:rPr>
        <w:t>giới</w:t>
      </w:r>
      <w:r>
        <w:rPr>
          <w:color w:val="231F20"/>
          <w:spacing w:val="-14"/>
          <w:w w:val="105"/>
        </w:rPr>
        <w:t> </w:t>
      </w:r>
      <w:r>
        <w:rPr>
          <w:color w:val="231F20"/>
          <w:w w:val="105"/>
        </w:rPr>
        <w:t>ấy,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đã</w:t>
      </w:r>
      <w:r>
        <w:rPr>
          <w:color w:val="231F20"/>
          <w:spacing w:val="-14"/>
          <w:w w:val="105"/>
        </w:rPr>
        <w:t> </w:t>
      </w:r>
      <w:r>
        <w:rPr>
          <w:color w:val="231F20"/>
          <w:w w:val="105"/>
        </w:rPr>
        <w:t>đọc</w:t>
      </w:r>
      <w:r>
        <w:rPr>
          <w:color w:val="231F20"/>
          <w:spacing w:val="-14"/>
          <w:w w:val="105"/>
        </w:rPr>
        <w:t> </w:t>
      </w:r>
      <w:r>
        <w:rPr>
          <w:color w:val="231F20"/>
          <w:w w:val="105"/>
        </w:rPr>
        <w:t>kinh</w:t>
      </w:r>
      <w:r>
        <w:rPr>
          <w:color w:val="231F20"/>
          <w:spacing w:val="-14"/>
          <w:w w:val="105"/>
        </w:rPr>
        <w:t> </w:t>
      </w:r>
      <w:r>
        <w:rPr>
          <w:i/>
          <w:color w:val="231F20"/>
          <w:w w:val="105"/>
        </w:rPr>
        <w:t>Hoa</w:t>
      </w:r>
      <w:r>
        <w:rPr>
          <w:i/>
          <w:color w:val="231F20"/>
          <w:spacing w:val="-14"/>
          <w:w w:val="105"/>
        </w:rPr>
        <w:t> </w:t>
      </w:r>
      <w:r>
        <w:rPr>
          <w:i/>
          <w:color w:val="231F20"/>
          <w:w w:val="105"/>
        </w:rPr>
        <w:t>Nghiêm</w:t>
      </w:r>
      <w:r>
        <w:rPr>
          <w:color w:val="231F20"/>
          <w:w w:val="105"/>
        </w:rPr>
        <w:t>,</w:t>
      </w:r>
      <w:r>
        <w:rPr>
          <w:color w:val="231F20"/>
          <w:spacing w:val="-14"/>
          <w:w w:val="105"/>
        </w:rPr>
        <w:t> </w:t>
      </w:r>
      <w:r>
        <w:rPr>
          <w:color w:val="231F20"/>
          <w:w w:val="105"/>
        </w:rPr>
        <w:t>thấy</w:t>
      </w:r>
      <w:r>
        <w:rPr>
          <w:color w:val="231F20"/>
          <w:spacing w:val="-14"/>
          <w:w w:val="105"/>
        </w:rPr>
        <w:t> </w:t>
      </w:r>
      <w:r>
        <w:rPr>
          <w:color w:val="231F20"/>
          <w:w w:val="105"/>
        </w:rPr>
        <w:t>kinh</w:t>
      </w:r>
      <w:r>
        <w:rPr>
          <w:color w:val="231F20"/>
          <w:spacing w:val="-15"/>
          <w:w w:val="105"/>
        </w:rPr>
        <w:t> </w:t>
      </w:r>
      <w:r>
        <w:rPr>
          <w:color w:val="231F20"/>
          <w:w w:val="105"/>
        </w:rPr>
        <w:t>nói ai có thể thấy thế giới trong vi trần? Phổ Hiền Bồ tát.</w:t>
      </w:r>
    </w:p>
    <w:p>
      <w:pPr>
        <w:pStyle w:val="BodyText"/>
        <w:spacing w:line="297" w:lineRule="auto" w:before="146"/>
        <w:ind w:left="387" w:right="123" w:firstLine="453"/>
      </w:pPr>
      <w:r>
        <w:rPr>
          <w:color w:val="231F20"/>
          <w:w w:val="105"/>
        </w:rPr>
        <w:t>Phổ Hiền Bồ tát có thể đến tham học và giáo hóa chúng sinh trong thế giới ở trong vi trần. Mỗi hạt vi trần đều là như</w:t>
      </w:r>
      <w:r>
        <w:rPr>
          <w:color w:val="231F20"/>
          <w:spacing w:val="-7"/>
          <w:w w:val="105"/>
        </w:rPr>
        <w:t> </w:t>
      </w:r>
      <w:r>
        <w:rPr>
          <w:color w:val="231F20"/>
          <w:w w:val="105"/>
        </w:rPr>
        <w:t>vậy,</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ngoại</w:t>
      </w:r>
      <w:r>
        <w:rPr>
          <w:color w:val="231F20"/>
          <w:spacing w:val="-7"/>
          <w:w w:val="105"/>
        </w:rPr>
        <w:t> </w:t>
      </w:r>
      <w:r>
        <w:rPr>
          <w:color w:val="231F20"/>
          <w:w w:val="105"/>
        </w:rPr>
        <w:t>lệ,</w:t>
      </w:r>
      <w:r>
        <w:rPr>
          <w:color w:val="231F20"/>
          <w:spacing w:val="-7"/>
          <w:w w:val="105"/>
        </w:rPr>
        <w:t> </w:t>
      </w:r>
      <w:r>
        <w:rPr>
          <w:color w:val="231F20"/>
          <w:w w:val="105"/>
        </w:rPr>
        <w:t>một</w:t>
      </w:r>
      <w:r>
        <w:rPr>
          <w:color w:val="231F20"/>
          <w:spacing w:val="-7"/>
          <w:w w:val="105"/>
        </w:rPr>
        <w:t> </w:t>
      </w:r>
      <w:r>
        <w:rPr>
          <w:color w:val="231F20"/>
          <w:w w:val="105"/>
        </w:rPr>
        <w:t>chính</w:t>
      </w:r>
      <w:r>
        <w:rPr>
          <w:color w:val="231F20"/>
          <w:spacing w:val="-7"/>
          <w:w w:val="105"/>
        </w:rPr>
        <w:t> </w:t>
      </w:r>
      <w:r>
        <w:rPr>
          <w:color w:val="231F20"/>
          <w:w w:val="105"/>
        </w:rPr>
        <w:t>là</w:t>
      </w:r>
      <w:r>
        <w:rPr>
          <w:color w:val="231F20"/>
          <w:spacing w:val="-7"/>
          <w:w w:val="105"/>
        </w:rPr>
        <w:t> </w:t>
      </w:r>
      <w:r>
        <w:rPr>
          <w:color w:val="231F20"/>
          <w:w w:val="105"/>
        </w:rPr>
        <w:t>nhiều,</w:t>
      </w:r>
      <w:r>
        <w:rPr>
          <w:color w:val="231F20"/>
          <w:spacing w:val="-7"/>
          <w:w w:val="105"/>
        </w:rPr>
        <w:t> </w:t>
      </w:r>
      <w:r>
        <w:rPr>
          <w:color w:val="231F20"/>
          <w:w w:val="105"/>
        </w:rPr>
        <w:t>nhiều</w:t>
      </w:r>
      <w:r>
        <w:rPr>
          <w:color w:val="231F20"/>
          <w:spacing w:val="-7"/>
          <w:w w:val="105"/>
        </w:rPr>
        <w:t> </w:t>
      </w:r>
      <w:r>
        <w:rPr>
          <w:color w:val="231F20"/>
          <w:w w:val="105"/>
        </w:rPr>
        <w:t>chính là</w:t>
      </w:r>
      <w:r>
        <w:rPr>
          <w:color w:val="231F20"/>
          <w:spacing w:val="-5"/>
          <w:w w:val="105"/>
        </w:rPr>
        <w:t> </w:t>
      </w:r>
      <w:r>
        <w:rPr>
          <w:color w:val="231F20"/>
          <w:w w:val="105"/>
        </w:rPr>
        <w:t>một.</w:t>
      </w:r>
      <w:r>
        <w:rPr>
          <w:color w:val="231F20"/>
          <w:spacing w:val="-5"/>
          <w:w w:val="105"/>
        </w:rPr>
        <w:t> </w:t>
      </w:r>
      <w:r>
        <w:rPr>
          <w:color w:val="231F20"/>
          <w:w w:val="105"/>
        </w:rPr>
        <w:t>Một</w:t>
      </w:r>
      <w:r>
        <w:rPr>
          <w:color w:val="231F20"/>
          <w:spacing w:val="-5"/>
          <w:w w:val="105"/>
        </w:rPr>
        <w:t> </w:t>
      </w:r>
      <w:r>
        <w:rPr>
          <w:color w:val="231F20"/>
          <w:w w:val="105"/>
        </w:rPr>
        <w:t>và</w:t>
      </w:r>
      <w:r>
        <w:rPr>
          <w:color w:val="231F20"/>
          <w:spacing w:val="-5"/>
          <w:w w:val="105"/>
        </w:rPr>
        <w:t> </w:t>
      </w:r>
      <w:r>
        <w:rPr>
          <w:color w:val="231F20"/>
          <w:w w:val="105"/>
        </w:rPr>
        <w:t>nhiều</w:t>
      </w:r>
      <w:r>
        <w:rPr>
          <w:color w:val="231F20"/>
          <w:spacing w:val="-5"/>
          <w:w w:val="105"/>
        </w:rPr>
        <w:t> </w:t>
      </w:r>
      <w:r>
        <w:rPr>
          <w:color w:val="231F20"/>
          <w:w w:val="105"/>
        </w:rPr>
        <w:t>chẳng</w:t>
      </w:r>
      <w:r>
        <w:rPr>
          <w:color w:val="231F20"/>
          <w:spacing w:val="-4"/>
          <w:w w:val="105"/>
        </w:rPr>
        <w:t> </w:t>
      </w:r>
      <w:r>
        <w:rPr>
          <w:color w:val="231F20"/>
          <w:w w:val="105"/>
        </w:rPr>
        <w:t>hai!</w:t>
      </w:r>
      <w:r>
        <w:rPr>
          <w:color w:val="231F20"/>
          <w:spacing w:val="-4"/>
          <w:w w:val="105"/>
        </w:rPr>
        <w:t> </w:t>
      </w:r>
      <w:r>
        <w:rPr>
          <w:color w:val="231F20"/>
          <w:w w:val="105"/>
        </w:rPr>
        <w:t>Trong</w:t>
      </w:r>
      <w:r>
        <w:rPr>
          <w:color w:val="231F20"/>
          <w:spacing w:val="-4"/>
          <w:w w:val="105"/>
        </w:rPr>
        <w:t> </w:t>
      </w:r>
      <w:r>
        <w:rPr>
          <w:color w:val="231F20"/>
          <w:w w:val="105"/>
        </w:rPr>
        <w:t>tự</w:t>
      </w:r>
      <w:r>
        <w:rPr>
          <w:color w:val="231F20"/>
          <w:spacing w:val="-5"/>
          <w:w w:val="105"/>
        </w:rPr>
        <w:t> </w:t>
      </w:r>
      <w:r>
        <w:rPr>
          <w:color w:val="231F20"/>
          <w:w w:val="105"/>
        </w:rPr>
        <w:t>tính</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lớn hay</w:t>
      </w:r>
      <w:r>
        <w:rPr>
          <w:color w:val="231F20"/>
          <w:spacing w:val="-7"/>
          <w:w w:val="105"/>
        </w:rPr>
        <w:t> </w:t>
      </w:r>
      <w:r>
        <w:rPr>
          <w:color w:val="231F20"/>
          <w:w w:val="105"/>
        </w:rPr>
        <w:t>nhỏ,</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xa</w:t>
      </w:r>
      <w:r>
        <w:rPr>
          <w:color w:val="231F20"/>
          <w:spacing w:val="-7"/>
          <w:w w:val="105"/>
        </w:rPr>
        <w:t> </w:t>
      </w:r>
      <w:r>
        <w:rPr>
          <w:color w:val="231F20"/>
          <w:w w:val="105"/>
        </w:rPr>
        <w:t>hay</w:t>
      </w:r>
      <w:r>
        <w:rPr>
          <w:color w:val="231F20"/>
          <w:spacing w:val="-7"/>
          <w:w w:val="105"/>
        </w:rPr>
        <w:t> </w:t>
      </w:r>
      <w:r>
        <w:rPr>
          <w:color w:val="231F20"/>
          <w:w w:val="105"/>
        </w:rPr>
        <w:t>gần.</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xa</w:t>
      </w:r>
      <w:r>
        <w:rPr>
          <w:color w:val="231F20"/>
          <w:spacing w:val="-7"/>
          <w:w w:val="105"/>
        </w:rPr>
        <w:t> </w:t>
      </w:r>
      <w:r>
        <w:rPr>
          <w:color w:val="231F20"/>
          <w:w w:val="105"/>
        </w:rPr>
        <w:t>gần</w:t>
      </w:r>
      <w:r>
        <w:rPr>
          <w:color w:val="231F20"/>
          <w:spacing w:val="-7"/>
          <w:w w:val="105"/>
        </w:rPr>
        <w:t> </w:t>
      </w:r>
      <w:r>
        <w:rPr>
          <w:color w:val="231F20"/>
          <w:w w:val="105"/>
        </w:rPr>
        <w:t>là</w:t>
      </w:r>
      <w:r>
        <w:rPr>
          <w:color w:val="231F20"/>
          <w:spacing w:val="-7"/>
          <w:w w:val="105"/>
        </w:rPr>
        <w:t> </w:t>
      </w:r>
      <w:r>
        <w:rPr>
          <w:color w:val="231F20"/>
          <w:w w:val="105"/>
        </w:rPr>
        <w:t>chẳng</w:t>
      </w:r>
      <w:r>
        <w:rPr>
          <w:color w:val="231F20"/>
          <w:spacing w:val="-7"/>
          <w:w w:val="105"/>
        </w:rPr>
        <w:t> </w:t>
      </w:r>
      <w:r>
        <w:rPr>
          <w:color w:val="231F20"/>
          <w:w w:val="105"/>
        </w:rPr>
        <w:t>có không</w:t>
      </w:r>
      <w:r>
        <w:rPr>
          <w:color w:val="231F20"/>
          <w:spacing w:val="-18"/>
          <w:w w:val="105"/>
        </w:rPr>
        <w:t> </w:t>
      </w:r>
      <w:r>
        <w:rPr>
          <w:color w:val="231F20"/>
          <w:w w:val="105"/>
        </w:rPr>
        <w:t>gian;</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trước</w:t>
      </w:r>
      <w:r>
        <w:rPr>
          <w:color w:val="231F20"/>
          <w:spacing w:val="-18"/>
          <w:w w:val="105"/>
        </w:rPr>
        <w:t> </w:t>
      </w:r>
      <w:r>
        <w:rPr>
          <w:color w:val="231F20"/>
          <w:w w:val="105"/>
        </w:rPr>
        <w:t>sau</w:t>
      </w:r>
      <w:r>
        <w:rPr>
          <w:color w:val="231F20"/>
          <w:spacing w:val="-18"/>
          <w:w w:val="105"/>
        </w:rPr>
        <w:t> </w:t>
      </w:r>
      <w:r>
        <w:rPr>
          <w:color w:val="231F20"/>
          <w:w w:val="105"/>
        </w:rPr>
        <w:t>là</w:t>
      </w:r>
      <w:r>
        <w:rPr>
          <w:color w:val="231F20"/>
          <w:spacing w:val="-18"/>
          <w:w w:val="105"/>
        </w:rPr>
        <w:t> </w:t>
      </w:r>
      <w:r>
        <w:rPr>
          <w:color w:val="231F20"/>
          <w:w w:val="105"/>
        </w:rPr>
        <w:t>chẳng</w:t>
      </w:r>
      <w:r>
        <w:rPr>
          <w:color w:val="231F20"/>
          <w:spacing w:val="-18"/>
          <w:w w:val="105"/>
        </w:rPr>
        <w:t> </w:t>
      </w:r>
      <w:r>
        <w:rPr>
          <w:color w:val="231F20"/>
          <w:w w:val="105"/>
        </w:rPr>
        <w:t>có</w:t>
      </w:r>
      <w:r>
        <w:rPr>
          <w:color w:val="231F20"/>
          <w:spacing w:val="-18"/>
          <w:w w:val="105"/>
        </w:rPr>
        <w:t> </w:t>
      </w:r>
      <w:r>
        <w:rPr>
          <w:color w:val="231F20"/>
          <w:w w:val="105"/>
        </w:rPr>
        <w:t>thời</w:t>
      </w:r>
      <w:r>
        <w:rPr>
          <w:color w:val="231F20"/>
          <w:spacing w:val="-18"/>
          <w:w w:val="105"/>
        </w:rPr>
        <w:t> </w:t>
      </w:r>
      <w:r>
        <w:rPr>
          <w:color w:val="231F20"/>
          <w:w w:val="105"/>
        </w:rPr>
        <w:t>gian,</w:t>
      </w:r>
      <w:r>
        <w:rPr>
          <w:color w:val="231F20"/>
          <w:spacing w:val="-18"/>
          <w:w w:val="105"/>
        </w:rPr>
        <w:t> </w:t>
      </w:r>
      <w:r>
        <w:rPr>
          <w:color w:val="231F20"/>
          <w:w w:val="105"/>
        </w:rPr>
        <w:t>không có đối lập. Đấy chính là Tính đức viên mãn thấu lộ.</w:t>
      </w:r>
    </w:p>
    <w:p>
      <w:pPr>
        <w:spacing w:line="297" w:lineRule="auto" w:before="145"/>
        <w:ind w:left="387" w:right="119" w:firstLine="453"/>
        <w:jc w:val="both"/>
        <w:rPr>
          <w:sz w:val="34"/>
        </w:rPr>
      </w:pPr>
      <w:r>
        <w:rPr>
          <w:color w:val="231F20"/>
          <w:w w:val="105"/>
          <w:sz w:val="34"/>
        </w:rPr>
        <w:t>Tiếp</w:t>
      </w:r>
      <w:r>
        <w:rPr>
          <w:color w:val="231F20"/>
          <w:spacing w:val="-21"/>
          <w:w w:val="105"/>
          <w:sz w:val="34"/>
        </w:rPr>
        <w:t> </w:t>
      </w:r>
      <w:r>
        <w:rPr>
          <w:color w:val="231F20"/>
          <w:w w:val="105"/>
          <w:sz w:val="34"/>
        </w:rPr>
        <w:t>đó,</w:t>
      </w:r>
      <w:r>
        <w:rPr>
          <w:color w:val="231F20"/>
          <w:spacing w:val="-21"/>
          <w:w w:val="105"/>
          <w:sz w:val="34"/>
        </w:rPr>
        <w:t> </w:t>
      </w:r>
      <w:r>
        <w:rPr>
          <w:color w:val="231F20"/>
          <w:w w:val="105"/>
          <w:sz w:val="34"/>
        </w:rPr>
        <w:t>sách</w:t>
      </w:r>
      <w:r>
        <w:rPr>
          <w:color w:val="231F20"/>
          <w:spacing w:val="-21"/>
          <w:w w:val="105"/>
          <w:sz w:val="34"/>
        </w:rPr>
        <w:t> </w:t>
      </w:r>
      <w:r>
        <w:rPr>
          <w:color w:val="231F20"/>
          <w:w w:val="105"/>
          <w:sz w:val="34"/>
        </w:rPr>
        <w:t>viết:</w:t>
      </w:r>
      <w:r>
        <w:rPr>
          <w:color w:val="231F20"/>
          <w:spacing w:val="-22"/>
          <w:w w:val="105"/>
          <w:sz w:val="34"/>
        </w:rPr>
        <w:t> </w:t>
      </w:r>
      <w:r>
        <w:rPr>
          <w:i/>
          <w:color w:val="231F20"/>
          <w:w w:val="105"/>
          <w:sz w:val="34"/>
        </w:rPr>
        <w:t>“Hựu</w:t>
      </w:r>
      <w:r>
        <w:rPr>
          <w:i/>
          <w:color w:val="231F20"/>
          <w:spacing w:val="-21"/>
          <w:w w:val="105"/>
          <w:sz w:val="34"/>
        </w:rPr>
        <w:t> </w:t>
      </w:r>
      <w:r>
        <w:rPr>
          <w:i/>
          <w:color w:val="231F20"/>
          <w:w w:val="105"/>
          <w:sz w:val="34"/>
        </w:rPr>
        <w:t>tòng</w:t>
      </w:r>
      <w:r>
        <w:rPr>
          <w:i/>
          <w:color w:val="231F20"/>
          <w:spacing w:val="-21"/>
          <w:w w:val="105"/>
          <w:sz w:val="34"/>
        </w:rPr>
        <w:t> </w:t>
      </w:r>
      <w:r>
        <w:rPr>
          <w:i/>
          <w:color w:val="231F20"/>
          <w:w w:val="105"/>
          <w:sz w:val="34"/>
        </w:rPr>
        <w:t>Giáo</w:t>
      </w:r>
      <w:r>
        <w:rPr>
          <w:i/>
          <w:color w:val="231F20"/>
          <w:spacing w:val="-21"/>
          <w:w w:val="105"/>
          <w:sz w:val="34"/>
        </w:rPr>
        <w:t> </w:t>
      </w:r>
      <w:r>
        <w:rPr>
          <w:i/>
          <w:color w:val="231F20"/>
          <w:w w:val="105"/>
          <w:sz w:val="34"/>
        </w:rPr>
        <w:t>khởi</w:t>
      </w:r>
      <w:r>
        <w:rPr>
          <w:i/>
          <w:color w:val="231F20"/>
          <w:spacing w:val="-21"/>
          <w:w w:val="105"/>
          <w:sz w:val="34"/>
        </w:rPr>
        <w:t> </w:t>
      </w:r>
      <w:r>
        <w:rPr>
          <w:i/>
          <w:color w:val="231F20"/>
          <w:w w:val="105"/>
          <w:sz w:val="34"/>
        </w:rPr>
        <w:t>Hành,</w:t>
      </w:r>
      <w:r>
        <w:rPr>
          <w:i/>
          <w:color w:val="231F20"/>
          <w:spacing w:val="-21"/>
          <w:w w:val="105"/>
          <w:sz w:val="34"/>
        </w:rPr>
        <w:t> </w:t>
      </w:r>
      <w:r>
        <w:rPr>
          <w:i/>
          <w:color w:val="231F20"/>
          <w:w w:val="105"/>
          <w:sz w:val="34"/>
        </w:rPr>
        <w:t>cố</w:t>
      </w:r>
      <w:r>
        <w:rPr>
          <w:i/>
          <w:color w:val="231F20"/>
          <w:spacing w:val="-21"/>
          <w:w w:val="105"/>
          <w:sz w:val="34"/>
        </w:rPr>
        <w:t> </w:t>
      </w:r>
      <w:r>
        <w:rPr>
          <w:i/>
          <w:color w:val="231F20"/>
          <w:w w:val="105"/>
          <w:sz w:val="34"/>
        </w:rPr>
        <w:t>hạ</w:t>
      </w:r>
      <w:r>
        <w:rPr>
          <w:i/>
          <w:color w:val="231F20"/>
          <w:spacing w:val="-21"/>
          <w:w w:val="105"/>
          <w:sz w:val="34"/>
        </w:rPr>
        <w:t> </w:t>
      </w:r>
      <w:r>
        <w:rPr>
          <w:i/>
          <w:color w:val="231F20"/>
          <w:w w:val="105"/>
          <w:sz w:val="34"/>
        </w:rPr>
        <w:t>văn </w:t>
      </w:r>
      <w:r>
        <w:rPr>
          <w:i/>
          <w:color w:val="231F20"/>
          <w:sz w:val="34"/>
        </w:rPr>
        <w:t>trung Trang Nghiêm Thanh Tịnh Bình Đẳng Giác tức thị Phật </w:t>
      </w:r>
      <w:r>
        <w:rPr>
          <w:i/>
          <w:color w:val="231F20"/>
          <w:w w:val="105"/>
          <w:sz w:val="34"/>
        </w:rPr>
        <w:t>sở</w:t>
      </w:r>
      <w:r>
        <w:rPr>
          <w:i/>
          <w:color w:val="231F20"/>
          <w:spacing w:val="-2"/>
          <w:w w:val="105"/>
          <w:sz w:val="34"/>
        </w:rPr>
        <w:t> </w:t>
      </w:r>
      <w:r>
        <w:rPr>
          <w:i/>
          <w:color w:val="231F20"/>
          <w:w w:val="105"/>
          <w:sz w:val="34"/>
        </w:rPr>
        <w:t>giáo</w:t>
      </w:r>
      <w:r>
        <w:rPr>
          <w:i/>
          <w:color w:val="231F20"/>
          <w:spacing w:val="-2"/>
          <w:w w:val="105"/>
          <w:sz w:val="34"/>
        </w:rPr>
        <w:t> </w:t>
      </w:r>
      <w:r>
        <w:rPr>
          <w:i/>
          <w:color w:val="231F20"/>
          <w:w w:val="105"/>
          <w:sz w:val="34"/>
        </w:rPr>
        <w:t>hóa</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diệu</w:t>
      </w:r>
      <w:r>
        <w:rPr>
          <w:i/>
          <w:color w:val="231F20"/>
          <w:spacing w:val="-2"/>
          <w:w w:val="105"/>
          <w:sz w:val="34"/>
        </w:rPr>
        <w:t> </w:t>
      </w:r>
      <w:r>
        <w:rPr>
          <w:i/>
          <w:color w:val="231F20"/>
          <w:w w:val="105"/>
          <w:sz w:val="34"/>
        </w:rPr>
        <w:t>hạnh</w:t>
      </w:r>
      <w:r>
        <w:rPr>
          <w:i/>
          <w:color w:val="231F20"/>
          <w:spacing w:val="-2"/>
          <w:w w:val="105"/>
          <w:sz w:val="34"/>
        </w:rPr>
        <w:t> </w:t>
      </w:r>
      <w:r>
        <w:rPr>
          <w:i/>
          <w:color w:val="231F20"/>
          <w:w w:val="105"/>
          <w:sz w:val="34"/>
        </w:rPr>
        <w:t>dã”</w:t>
      </w:r>
      <w:r>
        <w:rPr>
          <w:i/>
          <w:color w:val="231F20"/>
          <w:spacing w:val="-1"/>
          <w:w w:val="105"/>
          <w:sz w:val="34"/>
        </w:rPr>
        <w:t> </w:t>
      </w:r>
      <w:r>
        <w:rPr>
          <w:color w:val="231F20"/>
          <w:w w:val="105"/>
          <w:sz w:val="34"/>
        </w:rPr>
        <w:t>(Lại</w:t>
      </w:r>
      <w:r>
        <w:rPr>
          <w:color w:val="231F20"/>
          <w:spacing w:val="-2"/>
          <w:w w:val="105"/>
          <w:sz w:val="34"/>
        </w:rPr>
        <w:t> </w:t>
      </w:r>
      <w:r>
        <w:rPr>
          <w:color w:val="231F20"/>
          <w:w w:val="105"/>
          <w:sz w:val="34"/>
        </w:rPr>
        <w:t>còn</w:t>
      </w:r>
      <w:r>
        <w:rPr>
          <w:color w:val="231F20"/>
          <w:spacing w:val="-2"/>
          <w:w w:val="105"/>
          <w:sz w:val="34"/>
        </w:rPr>
        <w:t> </w:t>
      </w:r>
      <w:r>
        <w:rPr>
          <w:color w:val="231F20"/>
          <w:w w:val="105"/>
          <w:sz w:val="34"/>
        </w:rPr>
        <w:t>từ</w:t>
      </w:r>
      <w:r>
        <w:rPr>
          <w:color w:val="231F20"/>
          <w:spacing w:val="-2"/>
          <w:w w:val="105"/>
          <w:sz w:val="34"/>
        </w:rPr>
        <w:t> </w:t>
      </w:r>
      <w:r>
        <w:rPr>
          <w:color w:val="231F20"/>
          <w:w w:val="105"/>
          <w:sz w:val="34"/>
        </w:rPr>
        <w:t>Giáo</w:t>
      </w:r>
      <w:r>
        <w:rPr>
          <w:color w:val="231F20"/>
          <w:spacing w:val="-2"/>
          <w:w w:val="105"/>
          <w:sz w:val="34"/>
        </w:rPr>
        <w:t> </w:t>
      </w:r>
      <w:r>
        <w:rPr>
          <w:color w:val="231F20"/>
          <w:w w:val="105"/>
          <w:sz w:val="34"/>
        </w:rPr>
        <w:t>khởi</w:t>
      </w:r>
      <w:r>
        <w:rPr>
          <w:color w:val="231F20"/>
          <w:spacing w:val="-2"/>
          <w:w w:val="105"/>
          <w:sz w:val="34"/>
        </w:rPr>
        <w:t> </w:t>
      </w:r>
      <w:r>
        <w:rPr>
          <w:color w:val="231F20"/>
          <w:w w:val="105"/>
          <w:sz w:val="34"/>
        </w:rPr>
        <w:t>Hành, </w:t>
      </w:r>
      <w:r>
        <w:rPr>
          <w:color w:val="231F20"/>
          <w:sz w:val="34"/>
        </w:rPr>
        <w:t>nên </w:t>
      </w:r>
      <w:r>
        <w:rPr>
          <w:i/>
          <w:color w:val="231F20"/>
          <w:sz w:val="34"/>
        </w:rPr>
        <w:t>Trang Nghiêm Thanh Tịnh Bình Ðẳng Giác </w:t>
      </w:r>
      <w:r>
        <w:rPr>
          <w:color w:val="231F20"/>
          <w:sz w:val="34"/>
        </w:rPr>
        <w:t>chính là diệu </w:t>
      </w:r>
      <w:r>
        <w:rPr>
          <w:color w:val="231F20"/>
          <w:w w:val="105"/>
          <w:sz w:val="34"/>
        </w:rPr>
        <w:t>hạnh</w:t>
      </w:r>
      <w:r>
        <w:rPr>
          <w:color w:val="231F20"/>
          <w:spacing w:val="-26"/>
          <w:w w:val="105"/>
          <w:sz w:val="34"/>
        </w:rPr>
        <w:t> </w:t>
      </w:r>
      <w:r>
        <w:rPr>
          <w:color w:val="231F20"/>
          <w:w w:val="105"/>
          <w:sz w:val="34"/>
        </w:rPr>
        <w:t>do</w:t>
      </w:r>
      <w:r>
        <w:rPr>
          <w:color w:val="231F20"/>
          <w:spacing w:val="-26"/>
          <w:w w:val="105"/>
          <w:sz w:val="34"/>
        </w:rPr>
        <w:t> </w:t>
      </w:r>
      <w:r>
        <w:rPr>
          <w:color w:val="231F20"/>
          <w:w w:val="105"/>
          <w:sz w:val="34"/>
        </w:rPr>
        <w:t>đức</w:t>
      </w:r>
      <w:r>
        <w:rPr>
          <w:color w:val="231F20"/>
          <w:spacing w:val="-25"/>
          <w:w w:val="105"/>
          <w:sz w:val="34"/>
        </w:rPr>
        <w:t> </w:t>
      </w:r>
      <w:r>
        <w:rPr>
          <w:color w:val="231F20"/>
          <w:w w:val="105"/>
          <w:sz w:val="34"/>
        </w:rPr>
        <w:t>Phật</w:t>
      </w:r>
      <w:r>
        <w:rPr>
          <w:color w:val="231F20"/>
          <w:spacing w:val="-26"/>
          <w:w w:val="105"/>
          <w:sz w:val="34"/>
        </w:rPr>
        <w:t> </w:t>
      </w:r>
      <w:r>
        <w:rPr>
          <w:color w:val="231F20"/>
          <w:w w:val="105"/>
          <w:sz w:val="34"/>
        </w:rPr>
        <w:t>giáo</w:t>
      </w:r>
      <w:r>
        <w:rPr>
          <w:color w:val="231F20"/>
          <w:spacing w:val="-25"/>
          <w:w w:val="105"/>
          <w:sz w:val="34"/>
        </w:rPr>
        <w:t> </w:t>
      </w:r>
      <w:r>
        <w:rPr>
          <w:color w:val="231F20"/>
          <w:w w:val="105"/>
          <w:sz w:val="34"/>
        </w:rPr>
        <w:t>hóa).</w:t>
      </w:r>
      <w:r>
        <w:rPr>
          <w:color w:val="231F20"/>
          <w:spacing w:val="-26"/>
          <w:w w:val="105"/>
          <w:sz w:val="34"/>
        </w:rPr>
        <w:t> </w:t>
      </w:r>
      <w:r>
        <w:rPr>
          <w:color w:val="231F20"/>
          <w:w w:val="105"/>
          <w:sz w:val="34"/>
        </w:rPr>
        <w:t>Nay,</w:t>
      </w:r>
      <w:r>
        <w:rPr>
          <w:color w:val="231F20"/>
          <w:spacing w:val="-26"/>
          <w:w w:val="105"/>
          <w:sz w:val="34"/>
        </w:rPr>
        <w:t> </w:t>
      </w:r>
      <w:r>
        <w:rPr>
          <w:color w:val="231F20"/>
          <w:w w:val="105"/>
          <w:sz w:val="34"/>
        </w:rPr>
        <w:t>chúng</w:t>
      </w:r>
      <w:r>
        <w:rPr>
          <w:color w:val="231F20"/>
          <w:spacing w:val="-25"/>
          <w:w w:val="105"/>
          <w:sz w:val="34"/>
        </w:rPr>
        <w:t> </w:t>
      </w:r>
      <w:r>
        <w:rPr>
          <w:color w:val="231F20"/>
          <w:w w:val="105"/>
          <w:sz w:val="34"/>
        </w:rPr>
        <w:t>ta</w:t>
      </w:r>
      <w:r>
        <w:rPr>
          <w:color w:val="231F20"/>
          <w:spacing w:val="-26"/>
          <w:w w:val="105"/>
          <w:sz w:val="34"/>
        </w:rPr>
        <w:t> </w:t>
      </w:r>
      <w:r>
        <w:rPr>
          <w:color w:val="231F20"/>
          <w:w w:val="105"/>
          <w:sz w:val="34"/>
        </w:rPr>
        <w:t>nói</w:t>
      </w:r>
      <w:r>
        <w:rPr>
          <w:color w:val="231F20"/>
          <w:spacing w:val="-25"/>
          <w:w w:val="105"/>
          <w:sz w:val="34"/>
        </w:rPr>
        <w:t> </w:t>
      </w:r>
      <w:r>
        <w:rPr>
          <w:color w:val="231F20"/>
          <w:w w:val="105"/>
          <w:sz w:val="34"/>
        </w:rPr>
        <w:t>Trang</w:t>
      </w:r>
      <w:r>
        <w:rPr>
          <w:color w:val="231F20"/>
          <w:spacing w:val="-26"/>
          <w:w w:val="105"/>
          <w:sz w:val="34"/>
        </w:rPr>
        <w:t> </w:t>
      </w:r>
      <w:r>
        <w:rPr>
          <w:color w:val="231F20"/>
          <w:spacing w:val="-2"/>
          <w:w w:val="105"/>
          <w:sz w:val="34"/>
        </w:rPr>
        <w:t>nghiêm</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là </w:t>
      </w:r>
      <w:r>
        <w:rPr>
          <w:i/>
          <w:color w:val="231F20"/>
          <w:w w:val="105"/>
        </w:rPr>
        <w:t>“mỹ hảo” </w:t>
      </w:r>
      <w:r>
        <w:rPr>
          <w:color w:val="231F20"/>
          <w:w w:val="105"/>
        </w:rPr>
        <w:t>(đẹp đẽ), Thanh tịnh, Bình đẳng, Giác là điều chúng ta tu học.</w:t>
      </w:r>
    </w:p>
    <w:p>
      <w:pPr>
        <w:pStyle w:val="BodyText"/>
        <w:spacing w:line="307" w:lineRule="auto" w:before="141"/>
        <w:ind w:left="103" w:right="402" w:firstLine="453"/>
      </w:pPr>
      <w:r>
        <w:rPr>
          <w:color w:val="231F20"/>
          <w:spacing w:val="-2"/>
          <w:w w:val="105"/>
        </w:rPr>
        <w:t>Tôi</w:t>
      </w:r>
      <w:r>
        <w:rPr>
          <w:color w:val="231F20"/>
          <w:spacing w:val="-20"/>
          <w:w w:val="105"/>
        </w:rPr>
        <w:t> </w:t>
      </w:r>
      <w:r>
        <w:rPr>
          <w:color w:val="231F20"/>
          <w:spacing w:val="-2"/>
          <w:w w:val="105"/>
        </w:rPr>
        <w:t>cũng</w:t>
      </w:r>
      <w:r>
        <w:rPr>
          <w:color w:val="231F20"/>
          <w:spacing w:val="-20"/>
          <w:w w:val="105"/>
        </w:rPr>
        <w:t> </w:t>
      </w:r>
      <w:r>
        <w:rPr>
          <w:color w:val="231F20"/>
          <w:spacing w:val="-2"/>
          <w:w w:val="105"/>
        </w:rPr>
        <w:t>có</w:t>
      </w:r>
      <w:r>
        <w:rPr>
          <w:color w:val="231F20"/>
          <w:spacing w:val="-20"/>
          <w:w w:val="105"/>
        </w:rPr>
        <w:t> </w:t>
      </w:r>
      <w:r>
        <w:rPr>
          <w:color w:val="231F20"/>
          <w:spacing w:val="-2"/>
          <w:w w:val="105"/>
        </w:rPr>
        <w:t>một</w:t>
      </w:r>
      <w:r>
        <w:rPr>
          <w:color w:val="231F20"/>
          <w:spacing w:val="-20"/>
          <w:w w:val="105"/>
        </w:rPr>
        <w:t> </w:t>
      </w:r>
      <w:r>
        <w:rPr>
          <w:color w:val="231F20"/>
          <w:spacing w:val="-2"/>
          <w:w w:val="105"/>
        </w:rPr>
        <w:t>cách</w:t>
      </w:r>
      <w:r>
        <w:rPr>
          <w:color w:val="231F20"/>
          <w:spacing w:val="-20"/>
          <w:w w:val="105"/>
        </w:rPr>
        <w:t> </w:t>
      </w:r>
      <w:r>
        <w:rPr>
          <w:color w:val="231F20"/>
          <w:spacing w:val="-2"/>
          <w:w w:val="105"/>
        </w:rPr>
        <w:t>giảng</w:t>
      </w:r>
      <w:r>
        <w:rPr>
          <w:color w:val="231F20"/>
          <w:spacing w:val="-20"/>
          <w:w w:val="105"/>
        </w:rPr>
        <w:t> </w:t>
      </w:r>
      <w:r>
        <w:rPr>
          <w:color w:val="231F20"/>
          <w:spacing w:val="-2"/>
          <w:w w:val="105"/>
        </w:rPr>
        <w:t>riêng</w:t>
      </w:r>
      <w:r>
        <w:rPr>
          <w:color w:val="231F20"/>
          <w:spacing w:val="-20"/>
          <w:w w:val="105"/>
        </w:rPr>
        <w:t> </w:t>
      </w:r>
      <w:r>
        <w:rPr>
          <w:color w:val="231F20"/>
          <w:spacing w:val="-2"/>
          <w:w w:val="105"/>
        </w:rPr>
        <w:t>khác</w:t>
      </w:r>
      <w:r>
        <w:rPr>
          <w:color w:val="231F20"/>
          <w:spacing w:val="-20"/>
          <w:w w:val="105"/>
        </w:rPr>
        <w:t> </w:t>
      </w:r>
      <w:r>
        <w:rPr>
          <w:color w:val="231F20"/>
          <w:spacing w:val="-2"/>
          <w:w w:val="105"/>
        </w:rPr>
        <w:t>với</w:t>
      </w:r>
      <w:r>
        <w:rPr>
          <w:color w:val="231F20"/>
          <w:spacing w:val="-20"/>
          <w:w w:val="105"/>
        </w:rPr>
        <w:t> </w:t>
      </w:r>
      <w:r>
        <w:rPr>
          <w:color w:val="231F20"/>
          <w:spacing w:val="-2"/>
          <w:w w:val="105"/>
        </w:rPr>
        <w:t>cách</w:t>
      </w:r>
      <w:r>
        <w:rPr>
          <w:color w:val="231F20"/>
          <w:spacing w:val="-20"/>
          <w:w w:val="105"/>
        </w:rPr>
        <w:t> </w:t>
      </w:r>
      <w:r>
        <w:rPr>
          <w:color w:val="231F20"/>
          <w:spacing w:val="-2"/>
          <w:w w:val="105"/>
        </w:rPr>
        <w:t>giảng</w:t>
      </w:r>
      <w:r>
        <w:rPr>
          <w:color w:val="231F20"/>
          <w:spacing w:val="-20"/>
          <w:w w:val="105"/>
        </w:rPr>
        <w:t> </w:t>
      </w:r>
      <w:r>
        <w:rPr>
          <w:color w:val="231F20"/>
          <w:spacing w:val="-2"/>
          <w:w w:val="105"/>
        </w:rPr>
        <w:t>của </w:t>
      </w:r>
      <w:r>
        <w:rPr>
          <w:color w:val="231F20"/>
          <w:w w:val="105"/>
        </w:rPr>
        <w:t>cụ</w:t>
      </w:r>
      <w:r>
        <w:rPr>
          <w:color w:val="231F20"/>
          <w:spacing w:val="-21"/>
          <w:w w:val="105"/>
        </w:rPr>
        <w:t> </w:t>
      </w:r>
      <w:r>
        <w:rPr>
          <w:color w:val="231F20"/>
          <w:w w:val="105"/>
        </w:rPr>
        <w:t>Hoàng.</w:t>
      </w:r>
      <w:r>
        <w:rPr>
          <w:color w:val="231F20"/>
          <w:spacing w:val="-21"/>
          <w:w w:val="105"/>
        </w:rPr>
        <w:t> </w:t>
      </w:r>
      <w:r>
        <w:rPr>
          <w:color w:val="231F20"/>
          <w:w w:val="105"/>
        </w:rPr>
        <w:t>Tôi</w:t>
      </w:r>
      <w:r>
        <w:rPr>
          <w:color w:val="231F20"/>
          <w:spacing w:val="-21"/>
          <w:w w:val="105"/>
        </w:rPr>
        <w:t> </w:t>
      </w:r>
      <w:r>
        <w:rPr>
          <w:color w:val="231F20"/>
          <w:w w:val="105"/>
        </w:rPr>
        <w:t>nghĩ</w:t>
      </w:r>
      <w:r>
        <w:rPr>
          <w:color w:val="231F20"/>
          <w:spacing w:val="-21"/>
          <w:w w:val="105"/>
        </w:rPr>
        <w:t> </w:t>
      </w:r>
      <w:r>
        <w:rPr>
          <w:color w:val="231F20"/>
          <w:w w:val="105"/>
        </w:rPr>
        <w:t>cách</w:t>
      </w:r>
      <w:r>
        <w:rPr>
          <w:color w:val="231F20"/>
          <w:spacing w:val="-21"/>
          <w:w w:val="105"/>
        </w:rPr>
        <w:t> </w:t>
      </w:r>
      <w:r>
        <w:rPr>
          <w:color w:val="231F20"/>
          <w:w w:val="105"/>
        </w:rPr>
        <w:t>tôi</w:t>
      </w:r>
      <w:r>
        <w:rPr>
          <w:color w:val="231F20"/>
          <w:spacing w:val="-21"/>
          <w:w w:val="105"/>
        </w:rPr>
        <w:t> </w:t>
      </w:r>
      <w:r>
        <w:rPr>
          <w:color w:val="231F20"/>
          <w:w w:val="105"/>
        </w:rPr>
        <w:t>nói</w:t>
      </w:r>
      <w:r>
        <w:rPr>
          <w:color w:val="231F20"/>
          <w:spacing w:val="-21"/>
          <w:w w:val="105"/>
        </w:rPr>
        <w:t> </w:t>
      </w:r>
      <w:r>
        <w:rPr>
          <w:color w:val="231F20"/>
          <w:w w:val="105"/>
        </w:rPr>
        <w:t>khiến</w:t>
      </w:r>
      <w:r>
        <w:rPr>
          <w:color w:val="231F20"/>
          <w:spacing w:val="-21"/>
          <w:w w:val="105"/>
        </w:rPr>
        <w:t> </w:t>
      </w:r>
      <w:r>
        <w:rPr>
          <w:color w:val="231F20"/>
          <w:w w:val="105"/>
        </w:rPr>
        <w:t>cho</w:t>
      </w:r>
      <w:r>
        <w:rPr>
          <w:color w:val="231F20"/>
          <w:spacing w:val="-21"/>
          <w:w w:val="105"/>
        </w:rPr>
        <w:t> </w:t>
      </w:r>
      <w:r>
        <w:rPr>
          <w:color w:val="231F20"/>
          <w:w w:val="105"/>
        </w:rPr>
        <w:t>mọi</w:t>
      </w:r>
      <w:r>
        <w:rPr>
          <w:color w:val="231F20"/>
          <w:spacing w:val="-21"/>
          <w:w w:val="105"/>
        </w:rPr>
        <w:t> </w:t>
      </w:r>
      <w:r>
        <w:rPr>
          <w:color w:val="231F20"/>
          <w:w w:val="105"/>
        </w:rPr>
        <w:t>người</w:t>
      </w:r>
      <w:r>
        <w:rPr>
          <w:color w:val="231F20"/>
          <w:spacing w:val="-21"/>
          <w:w w:val="105"/>
        </w:rPr>
        <w:t> </w:t>
      </w:r>
      <w:r>
        <w:rPr>
          <w:color w:val="231F20"/>
          <w:w w:val="105"/>
        </w:rPr>
        <w:t>dễ</w:t>
      </w:r>
      <w:r>
        <w:rPr>
          <w:color w:val="231F20"/>
          <w:spacing w:val="-21"/>
          <w:w w:val="105"/>
        </w:rPr>
        <w:t> </w:t>
      </w:r>
      <w:r>
        <w:rPr>
          <w:color w:val="231F20"/>
          <w:w w:val="105"/>
        </w:rPr>
        <w:t>hiểu hơn. Tôi đem nhan đề kinh phối hợp với 3 giai đoạn tu học là</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6"/>
          <w:w w:val="105"/>
        </w:rPr>
        <w:t> </w:t>
      </w:r>
      <w:r>
        <w:rPr>
          <w:color w:val="231F20"/>
          <w:w w:val="105"/>
        </w:rPr>
        <w:t>Hán,</w:t>
      </w:r>
      <w:r>
        <w:rPr>
          <w:color w:val="231F20"/>
          <w:spacing w:val="-6"/>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và</w:t>
      </w:r>
      <w:r>
        <w:rPr>
          <w:color w:val="231F20"/>
          <w:spacing w:val="-7"/>
          <w:w w:val="105"/>
        </w:rPr>
        <w:t> </w:t>
      </w:r>
      <w:r>
        <w:rPr>
          <w:color w:val="231F20"/>
          <w:w w:val="105"/>
        </w:rPr>
        <w:t>Phật.</w:t>
      </w:r>
    </w:p>
    <w:p>
      <w:pPr>
        <w:pStyle w:val="BodyText"/>
        <w:spacing w:line="307" w:lineRule="auto" w:before="139"/>
        <w:ind w:left="103" w:right="402" w:firstLine="453"/>
      </w:pPr>
      <w:r>
        <w:rPr>
          <w:color w:val="231F20"/>
          <w:w w:val="105"/>
        </w:rPr>
        <w:t>Buông chấp trước xuống, chẳng còn chấp trước hết thảy các</w:t>
      </w:r>
      <w:r>
        <w:rPr>
          <w:color w:val="231F20"/>
          <w:spacing w:val="-3"/>
          <w:w w:val="105"/>
        </w:rPr>
        <w:t> </w:t>
      </w:r>
      <w:r>
        <w:rPr>
          <w:color w:val="231F20"/>
          <w:w w:val="105"/>
        </w:rPr>
        <w:t>pháp</w:t>
      </w:r>
      <w:r>
        <w:rPr>
          <w:color w:val="231F20"/>
          <w:spacing w:val="-3"/>
          <w:w w:val="105"/>
        </w:rPr>
        <w:t> </w:t>
      </w:r>
      <w:r>
        <w:rPr>
          <w:color w:val="231F20"/>
          <w:w w:val="105"/>
        </w:rPr>
        <w:t>thế</w:t>
      </w:r>
      <w:r>
        <w:rPr>
          <w:color w:val="231F20"/>
          <w:spacing w:val="-3"/>
          <w:w w:val="105"/>
        </w:rPr>
        <w:t> </w:t>
      </w:r>
      <w:r>
        <w:rPr>
          <w:color w:val="231F20"/>
          <w:w w:val="105"/>
        </w:rPr>
        <w:t>gian</w:t>
      </w:r>
      <w:r>
        <w:rPr>
          <w:color w:val="231F20"/>
          <w:spacing w:val="-5"/>
          <w:w w:val="105"/>
        </w:rPr>
        <w:t> </w:t>
      </w:r>
      <w:r>
        <w:rPr>
          <w:color w:val="231F20"/>
          <w:w w:val="105"/>
        </w:rPr>
        <w:t>và</w:t>
      </w:r>
      <w:r>
        <w:rPr>
          <w:color w:val="231F20"/>
          <w:spacing w:val="-5"/>
          <w:w w:val="105"/>
        </w:rPr>
        <w:t> </w:t>
      </w:r>
      <w:r>
        <w:rPr>
          <w:color w:val="231F20"/>
          <w:w w:val="105"/>
        </w:rPr>
        <w:t>xuất</w:t>
      </w:r>
      <w:r>
        <w:rPr>
          <w:color w:val="231F20"/>
          <w:spacing w:val="-3"/>
          <w:w w:val="105"/>
        </w:rPr>
        <w:t> </w:t>
      </w: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tâm</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hiện</w:t>
      </w:r>
      <w:r>
        <w:rPr>
          <w:color w:val="231F20"/>
          <w:spacing w:val="-5"/>
          <w:w w:val="105"/>
        </w:rPr>
        <w:t> </w:t>
      </w:r>
      <w:r>
        <w:rPr>
          <w:color w:val="231F20"/>
          <w:w w:val="105"/>
        </w:rPr>
        <w:t>tiền; đấy là A La Hán. Bước thứ nhất là quý vị khôi phục tâm thanh tịnh. Tiến hơn bước nữa là buông phân biệt xuống, chẳng</w:t>
      </w:r>
      <w:r>
        <w:rPr>
          <w:color w:val="231F20"/>
          <w:spacing w:val="-1"/>
          <w:w w:val="105"/>
        </w:rPr>
        <w:t> </w:t>
      </w:r>
      <w:r>
        <w:rPr>
          <w:color w:val="231F20"/>
          <w:w w:val="105"/>
        </w:rPr>
        <w:t>còn</w:t>
      </w:r>
      <w:r>
        <w:rPr>
          <w:color w:val="231F20"/>
          <w:spacing w:val="-1"/>
          <w:w w:val="105"/>
        </w:rPr>
        <w:t> </w:t>
      </w:r>
      <w:r>
        <w:rPr>
          <w:color w:val="231F20"/>
          <w:w w:val="105"/>
        </w:rPr>
        <w:t>có</w:t>
      </w:r>
      <w:r>
        <w:rPr>
          <w:color w:val="231F20"/>
          <w:spacing w:val="-1"/>
          <w:w w:val="105"/>
        </w:rPr>
        <w:t> </w:t>
      </w:r>
      <w:r>
        <w:rPr>
          <w:color w:val="231F20"/>
          <w:w w:val="105"/>
        </w:rPr>
        <w:t>ý</w:t>
      </w:r>
      <w:r>
        <w:rPr>
          <w:color w:val="231F20"/>
          <w:spacing w:val="-1"/>
          <w:w w:val="105"/>
        </w:rPr>
        <w:t> </w:t>
      </w:r>
      <w:r>
        <w:rPr>
          <w:color w:val="231F20"/>
          <w:w w:val="105"/>
        </w:rPr>
        <w:t>niệm</w:t>
      </w:r>
      <w:r>
        <w:rPr>
          <w:color w:val="231F20"/>
          <w:spacing w:val="-1"/>
          <w:w w:val="105"/>
        </w:rPr>
        <w:t> </w:t>
      </w:r>
      <w:r>
        <w:rPr>
          <w:color w:val="231F20"/>
          <w:w w:val="105"/>
        </w:rPr>
        <w:t>phân</w:t>
      </w:r>
      <w:r>
        <w:rPr>
          <w:color w:val="231F20"/>
          <w:spacing w:val="-1"/>
          <w:w w:val="105"/>
        </w:rPr>
        <w:t> </w:t>
      </w:r>
      <w:r>
        <w:rPr>
          <w:color w:val="231F20"/>
          <w:w w:val="105"/>
        </w:rPr>
        <w:t>biệt,</w:t>
      </w:r>
      <w:r>
        <w:rPr>
          <w:color w:val="231F20"/>
          <w:spacing w:val="-1"/>
          <w:w w:val="105"/>
        </w:rPr>
        <w:t> </w:t>
      </w:r>
      <w:r>
        <w:rPr>
          <w:color w:val="231F20"/>
          <w:w w:val="105"/>
        </w:rPr>
        <w:t>tâm</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đắc</w:t>
      </w:r>
      <w:r>
        <w:rPr>
          <w:color w:val="231F20"/>
          <w:spacing w:val="-1"/>
          <w:w w:val="105"/>
        </w:rPr>
        <w:t> </w:t>
      </w:r>
      <w:r>
        <w:rPr>
          <w:color w:val="231F20"/>
          <w:w w:val="105"/>
        </w:rPr>
        <w:t>định.</w:t>
      </w:r>
      <w:r>
        <w:rPr>
          <w:color w:val="231F20"/>
          <w:spacing w:val="-1"/>
          <w:w w:val="105"/>
        </w:rPr>
        <w:t> </w:t>
      </w:r>
      <w:r>
        <w:rPr>
          <w:color w:val="231F20"/>
          <w:w w:val="105"/>
        </w:rPr>
        <w:t>Chẳng còn</w:t>
      </w:r>
      <w:r>
        <w:rPr>
          <w:color w:val="231F20"/>
          <w:spacing w:val="-12"/>
          <w:w w:val="105"/>
        </w:rPr>
        <w:t> </w:t>
      </w: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là</w:t>
      </w:r>
      <w:r>
        <w:rPr>
          <w:color w:val="231F20"/>
          <w:spacing w:val="-12"/>
          <w:w w:val="105"/>
        </w:rPr>
        <w:t> </w:t>
      </w:r>
      <w:r>
        <w:rPr>
          <w:color w:val="231F20"/>
          <w:w w:val="105"/>
        </w:rPr>
        <w:t>tâm</w:t>
      </w:r>
      <w:r>
        <w:rPr>
          <w:color w:val="231F20"/>
          <w:spacing w:val="-12"/>
          <w:w w:val="105"/>
        </w:rPr>
        <w:t> </w:t>
      </w:r>
      <w:r>
        <w:rPr>
          <w:color w:val="231F20"/>
          <w:w w:val="105"/>
        </w:rPr>
        <w:t>bình</w:t>
      </w:r>
      <w:r>
        <w:rPr>
          <w:color w:val="231F20"/>
          <w:spacing w:val="-12"/>
          <w:w w:val="105"/>
        </w:rPr>
        <w:t> </w:t>
      </w:r>
      <w:r>
        <w:rPr>
          <w:color w:val="231F20"/>
          <w:w w:val="105"/>
        </w:rPr>
        <w:t>đẳng</w:t>
      </w:r>
      <w:r>
        <w:rPr>
          <w:color w:val="231F20"/>
          <w:spacing w:val="-11"/>
          <w:w w:val="105"/>
        </w:rPr>
        <w:t> </w:t>
      </w:r>
      <w:r>
        <w:rPr>
          <w:color w:val="231F20"/>
          <w:w w:val="105"/>
        </w:rPr>
        <w:t>hiện</w:t>
      </w:r>
      <w:r>
        <w:rPr>
          <w:color w:val="231F20"/>
          <w:spacing w:val="-12"/>
          <w:w w:val="105"/>
        </w:rPr>
        <w:t> </w:t>
      </w:r>
      <w:r>
        <w:rPr>
          <w:color w:val="231F20"/>
          <w:w w:val="105"/>
        </w:rPr>
        <w:t>tiền;</w:t>
      </w:r>
      <w:r>
        <w:rPr>
          <w:color w:val="231F20"/>
          <w:spacing w:val="-12"/>
          <w:w w:val="105"/>
        </w:rPr>
        <w:t> </w:t>
      </w:r>
      <w:r>
        <w:rPr>
          <w:color w:val="231F20"/>
          <w:w w:val="105"/>
        </w:rPr>
        <w:t>đấy</w:t>
      </w:r>
      <w:r>
        <w:rPr>
          <w:color w:val="231F20"/>
          <w:spacing w:val="-11"/>
          <w:w w:val="105"/>
        </w:rPr>
        <w:t> </w:t>
      </w:r>
      <w:r>
        <w:rPr>
          <w:color w:val="231F20"/>
          <w:w w:val="105"/>
        </w:rPr>
        <w:t>là</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A</w:t>
      </w:r>
      <w:r>
        <w:rPr>
          <w:color w:val="231F20"/>
          <w:spacing w:val="-12"/>
          <w:w w:val="105"/>
        </w:rPr>
        <w:t> </w:t>
      </w:r>
      <w:r>
        <w:rPr>
          <w:color w:val="231F20"/>
          <w:w w:val="105"/>
        </w:rPr>
        <w:t>La Hán còn có phân biệt, Bồ tát chẳng phân biệt.</w:t>
      </w:r>
    </w:p>
    <w:p>
      <w:pPr>
        <w:pStyle w:val="BodyText"/>
        <w:spacing w:line="307" w:lineRule="auto" w:before="138"/>
        <w:ind w:left="103" w:right="402" w:firstLine="453"/>
      </w:pPr>
      <w:r>
        <w:rPr>
          <w:color w:val="231F20"/>
          <w:w w:val="105"/>
        </w:rPr>
        <w:t>Cuối cùng, khởi tâm động niệm đều không có, sự giác ngộ</w:t>
      </w:r>
      <w:r>
        <w:rPr>
          <w:color w:val="231F20"/>
          <w:w w:val="105"/>
        </w:rPr>
        <w:t> ấy</w:t>
      </w:r>
      <w:r>
        <w:rPr>
          <w:color w:val="231F20"/>
          <w:w w:val="105"/>
        </w:rPr>
        <w:t> chính</w:t>
      </w:r>
      <w:r>
        <w:rPr>
          <w:color w:val="231F20"/>
          <w:w w:val="105"/>
        </w:rPr>
        <w:t> là</w:t>
      </w:r>
      <w:r>
        <w:rPr>
          <w:color w:val="231F20"/>
          <w:w w:val="105"/>
        </w:rPr>
        <w:t> Phật</w:t>
      </w:r>
      <w:r>
        <w:rPr>
          <w:color w:val="231F20"/>
          <w:w w:val="105"/>
        </w:rPr>
        <w:t> Đà.</w:t>
      </w:r>
      <w:r>
        <w:rPr>
          <w:color w:val="231F20"/>
          <w:w w:val="105"/>
        </w:rPr>
        <w:t> Vì</w:t>
      </w:r>
      <w:r>
        <w:rPr>
          <w:color w:val="231F20"/>
          <w:w w:val="105"/>
        </w:rPr>
        <w:t> thế,</w:t>
      </w:r>
      <w:r>
        <w:rPr>
          <w:color w:val="231F20"/>
          <w:w w:val="105"/>
        </w:rPr>
        <w:t> “Thanh</w:t>
      </w:r>
      <w:r>
        <w:rPr>
          <w:color w:val="231F20"/>
          <w:w w:val="105"/>
        </w:rPr>
        <w:t> tịnh,</w:t>
      </w:r>
      <w:r>
        <w:rPr>
          <w:color w:val="231F20"/>
          <w:w w:val="105"/>
        </w:rPr>
        <w:t> Bình</w:t>
      </w:r>
      <w:r>
        <w:rPr>
          <w:color w:val="231F20"/>
          <w:w w:val="105"/>
        </w:rPr>
        <w:t> đẳng, Giác” là 3 tầng tu học theo thứ tự, 3 giai đoạn. Bậc thượng thượng căn bỏ ngay, đoạn ngay khởi tâm động niệm, phân </w:t>
      </w:r>
      <w:r>
        <w:rPr>
          <w:color w:val="231F20"/>
          <w:spacing w:val="-2"/>
          <w:w w:val="105"/>
        </w:rPr>
        <w:t>biệt,</w:t>
      </w:r>
      <w:r>
        <w:rPr>
          <w:color w:val="231F20"/>
          <w:spacing w:val="-18"/>
          <w:w w:val="105"/>
        </w:rPr>
        <w:t> </w:t>
      </w:r>
      <w:r>
        <w:rPr>
          <w:color w:val="231F20"/>
          <w:spacing w:val="-2"/>
          <w:w w:val="105"/>
        </w:rPr>
        <w:t>chấp</w:t>
      </w:r>
      <w:r>
        <w:rPr>
          <w:color w:val="231F20"/>
          <w:spacing w:val="-18"/>
          <w:w w:val="105"/>
        </w:rPr>
        <w:t> </w:t>
      </w:r>
      <w:r>
        <w:rPr>
          <w:color w:val="231F20"/>
          <w:spacing w:val="-2"/>
          <w:w w:val="105"/>
        </w:rPr>
        <w:t>trước.</w:t>
      </w:r>
      <w:r>
        <w:rPr>
          <w:color w:val="231F20"/>
          <w:spacing w:val="-18"/>
          <w:w w:val="105"/>
        </w:rPr>
        <w:t> </w:t>
      </w:r>
      <w:r>
        <w:rPr>
          <w:color w:val="231F20"/>
          <w:spacing w:val="-2"/>
          <w:w w:val="105"/>
        </w:rPr>
        <w:t>Lục</w:t>
      </w:r>
      <w:r>
        <w:rPr>
          <w:color w:val="231F20"/>
          <w:spacing w:val="-18"/>
          <w:w w:val="105"/>
        </w:rPr>
        <w:t> </w:t>
      </w:r>
      <w:r>
        <w:rPr>
          <w:color w:val="231F20"/>
          <w:spacing w:val="-2"/>
          <w:w w:val="105"/>
        </w:rPr>
        <w:t>Tổ</w:t>
      </w:r>
      <w:r>
        <w:rPr>
          <w:color w:val="231F20"/>
          <w:spacing w:val="-18"/>
          <w:w w:val="105"/>
        </w:rPr>
        <w:t> </w:t>
      </w:r>
      <w:r>
        <w:rPr>
          <w:color w:val="231F20"/>
          <w:spacing w:val="-2"/>
          <w:w w:val="105"/>
        </w:rPr>
        <w:t>Huệ</w:t>
      </w:r>
      <w:r>
        <w:rPr>
          <w:color w:val="231F20"/>
          <w:spacing w:val="-18"/>
          <w:w w:val="105"/>
        </w:rPr>
        <w:t> </w:t>
      </w:r>
      <w:r>
        <w:rPr>
          <w:color w:val="231F20"/>
          <w:spacing w:val="-2"/>
          <w:w w:val="105"/>
        </w:rPr>
        <w:t>Năng</w:t>
      </w:r>
      <w:r>
        <w:rPr>
          <w:color w:val="231F20"/>
          <w:spacing w:val="-18"/>
          <w:w w:val="105"/>
        </w:rPr>
        <w:t> </w:t>
      </w:r>
      <w:r>
        <w:rPr>
          <w:color w:val="231F20"/>
          <w:spacing w:val="-2"/>
          <w:w w:val="105"/>
        </w:rPr>
        <w:t>trong</w:t>
      </w:r>
      <w:r>
        <w:rPr>
          <w:color w:val="231F20"/>
          <w:spacing w:val="-18"/>
          <w:w w:val="105"/>
        </w:rPr>
        <w:t> </w:t>
      </w:r>
      <w:r>
        <w:rPr>
          <w:color w:val="231F20"/>
          <w:spacing w:val="-2"/>
          <w:w w:val="105"/>
        </w:rPr>
        <w:t>Thiền</w:t>
      </w:r>
      <w:r>
        <w:rPr>
          <w:color w:val="231F20"/>
          <w:spacing w:val="-18"/>
          <w:w w:val="105"/>
        </w:rPr>
        <w:t> </w:t>
      </w:r>
      <w:r>
        <w:rPr>
          <w:color w:val="231F20"/>
          <w:spacing w:val="-2"/>
          <w:w w:val="105"/>
        </w:rPr>
        <w:t>tông</w:t>
      </w:r>
      <w:r>
        <w:rPr>
          <w:color w:val="231F20"/>
          <w:spacing w:val="-18"/>
          <w:w w:val="105"/>
        </w:rPr>
        <w:t> </w:t>
      </w:r>
      <w:r>
        <w:rPr>
          <w:color w:val="231F20"/>
          <w:spacing w:val="-2"/>
          <w:w w:val="105"/>
        </w:rPr>
        <w:t>là</w:t>
      </w:r>
      <w:r>
        <w:rPr>
          <w:color w:val="231F20"/>
          <w:spacing w:val="-18"/>
          <w:w w:val="105"/>
        </w:rPr>
        <w:t> </w:t>
      </w:r>
      <w:r>
        <w:rPr>
          <w:color w:val="231F20"/>
          <w:spacing w:val="-2"/>
          <w:w w:val="105"/>
        </w:rPr>
        <w:t>người </w:t>
      </w:r>
      <w:r>
        <w:rPr>
          <w:color w:val="231F20"/>
          <w:w w:val="105"/>
        </w:rPr>
        <w:t>như vậy. Ngài có thể buông xuống ngay lập tức, nên thành Phật, phàm phu bèn thành Phật. Vì thế, nói theo lý luận, phàm phu thành Phật cần bao nhiêu thời gian? Một niệm! Trong một niệm, phàm phu có thể thành Phật. Quý vị nghĩ xem,</w:t>
      </w:r>
      <w:r>
        <w:rPr>
          <w:color w:val="231F20"/>
          <w:spacing w:val="-14"/>
          <w:w w:val="105"/>
        </w:rPr>
        <w:t> </w:t>
      </w:r>
      <w:r>
        <w:rPr>
          <w:color w:val="231F20"/>
          <w:w w:val="105"/>
        </w:rPr>
        <w:t>trong</w:t>
      </w:r>
      <w:r>
        <w:rPr>
          <w:color w:val="231F20"/>
          <w:spacing w:val="-14"/>
          <w:w w:val="105"/>
        </w:rPr>
        <w:t> </w:t>
      </w:r>
      <w:r>
        <w:rPr>
          <w:color w:val="231F20"/>
          <w:w w:val="105"/>
        </w:rPr>
        <w:t>một</w:t>
      </w:r>
      <w:r>
        <w:rPr>
          <w:color w:val="231F20"/>
          <w:spacing w:val="-14"/>
          <w:w w:val="105"/>
        </w:rPr>
        <w:t> </w:t>
      </w:r>
      <w:r>
        <w:rPr>
          <w:color w:val="231F20"/>
          <w:w w:val="105"/>
        </w:rPr>
        <w:t>niệm</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tiêu</w:t>
      </w:r>
      <w:r>
        <w:rPr>
          <w:color w:val="231F20"/>
          <w:spacing w:val="-14"/>
          <w:w w:val="105"/>
        </w:rPr>
        <w:t> </w:t>
      </w:r>
      <w:r>
        <w:rPr>
          <w:color w:val="231F20"/>
          <w:w w:val="105"/>
        </w:rPr>
        <w:t>diệt</w:t>
      </w:r>
      <w:r>
        <w:rPr>
          <w:color w:val="231F20"/>
          <w:spacing w:val="-14"/>
          <w:w w:val="105"/>
        </w:rPr>
        <w:t> </w:t>
      </w:r>
      <w:r>
        <w:rPr>
          <w:color w:val="231F20"/>
          <w:w w:val="105"/>
        </w:rPr>
        <w:t>tội</w:t>
      </w:r>
      <w:r>
        <w:rPr>
          <w:color w:val="231F20"/>
          <w:spacing w:val="-14"/>
          <w:w w:val="105"/>
        </w:rPr>
        <w:t> </w:t>
      </w:r>
      <w:r>
        <w:rPr>
          <w:color w:val="231F20"/>
          <w:w w:val="105"/>
        </w:rPr>
        <w:t>nghiệp</w:t>
      </w:r>
      <w:r>
        <w:rPr>
          <w:color w:val="231F20"/>
          <w:spacing w:val="-14"/>
          <w:w w:val="105"/>
        </w:rPr>
        <w:t> </w:t>
      </w:r>
      <w:r>
        <w:rPr>
          <w:color w:val="231F20"/>
          <w:w w:val="105"/>
        </w:rPr>
        <w:t>hay không?</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4"/>
          <w:w w:val="105"/>
        </w:rPr>
        <w:t> </w:t>
      </w:r>
      <w:r>
        <w:rPr>
          <w:color w:val="231F20"/>
          <w:w w:val="105"/>
        </w:rPr>
        <w:t>chẳng</w:t>
      </w:r>
      <w:r>
        <w:rPr>
          <w:color w:val="231F20"/>
          <w:spacing w:val="-13"/>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ư?</w:t>
      </w:r>
      <w:r>
        <w:rPr>
          <w:color w:val="231F20"/>
          <w:spacing w:val="-13"/>
          <w:w w:val="105"/>
        </w:rPr>
        <w:t> </w:t>
      </w:r>
      <w:r>
        <w:rPr>
          <w:color w:val="231F20"/>
          <w:w w:val="105"/>
        </w:rPr>
        <w:t>Hễ</w:t>
      </w:r>
      <w:r>
        <w:rPr>
          <w:color w:val="231F20"/>
          <w:spacing w:val="-13"/>
          <w:w w:val="105"/>
        </w:rPr>
        <w:t> </w:t>
      </w:r>
      <w:r>
        <w:rPr>
          <w:color w:val="231F20"/>
          <w:w w:val="105"/>
        </w:rPr>
        <w:t>một</w:t>
      </w:r>
      <w:r>
        <w:rPr>
          <w:color w:val="231F20"/>
          <w:spacing w:val="-13"/>
          <w:w w:val="105"/>
        </w:rPr>
        <w:t> </w:t>
      </w:r>
      <w:r>
        <w:rPr>
          <w:color w:val="231F20"/>
          <w:w w:val="105"/>
        </w:rPr>
        <w:t>niệm</w:t>
      </w:r>
      <w:r>
        <w:rPr>
          <w:color w:val="231F20"/>
          <w:spacing w:val="-14"/>
          <w:w w:val="105"/>
        </w:rPr>
        <w:t> </w:t>
      </w:r>
      <w:r>
        <w:rPr>
          <w:color w:val="231F20"/>
          <w:w w:val="105"/>
        </w:rPr>
        <w:t>giác,</w:t>
      </w:r>
      <w:r>
        <w:rPr>
          <w:color w:val="231F20"/>
          <w:spacing w:val="-14"/>
          <w:w w:val="105"/>
        </w:rPr>
        <w:t> </w:t>
      </w:r>
      <w:r>
        <w:rPr>
          <w:color w:val="231F20"/>
          <w:w w:val="105"/>
        </w:rPr>
        <w:t>thì</w:t>
      </w:r>
      <w:r>
        <w:rPr>
          <w:color w:val="231F20"/>
          <w:spacing w:val="-14"/>
          <w:w w:val="105"/>
        </w:rPr>
        <w:t> </w:t>
      </w:r>
      <w:r>
        <w:rPr>
          <w:color w:val="231F20"/>
          <w:spacing w:val="-5"/>
          <w:w w:val="105"/>
        </w:rPr>
        <w:t>mầm</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10"/>
        </w:rPr>
        <w:t>mống</w:t>
      </w:r>
      <w:r>
        <w:rPr>
          <w:color w:val="231F20"/>
          <w:spacing w:val="-16"/>
          <w:w w:val="110"/>
        </w:rPr>
        <w:t> </w:t>
      </w:r>
      <w:r>
        <w:rPr>
          <w:color w:val="231F20"/>
          <w:w w:val="110"/>
        </w:rPr>
        <w:t>tội</w:t>
      </w:r>
      <w:r>
        <w:rPr>
          <w:color w:val="231F20"/>
          <w:spacing w:val="-16"/>
          <w:w w:val="110"/>
        </w:rPr>
        <w:t> </w:t>
      </w:r>
      <w:r>
        <w:rPr>
          <w:color w:val="231F20"/>
          <w:w w:val="110"/>
        </w:rPr>
        <w:t>lỗi</w:t>
      </w:r>
      <w:r>
        <w:rPr>
          <w:color w:val="231F20"/>
          <w:spacing w:val="-16"/>
          <w:w w:val="110"/>
        </w:rPr>
        <w:t> </w:t>
      </w:r>
      <w:r>
        <w:rPr>
          <w:color w:val="231F20"/>
          <w:w w:val="110"/>
        </w:rPr>
        <w:t>đã</w:t>
      </w:r>
      <w:r>
        <w:rPr>
          <w:color w:val="231F20"/>
          <w:spacing w:val="-16"/>
          <w:w w:val="110"/>
        </w:rPr>
        <w:t> </w:t>
      </w:r>
      <w:r>
        <w:rPr>
          <w:color w:val="231F20"/>
          <w:w w:val="110"/>
        </w:rPr>
        <w:t>tạo</w:t>
      </w:r>
      <w:r>
        <w:rPr>
          <w:color w:val="231F20"/>
          <w:spacing w:val="-16"/>
          <w:w w:val="110"/>
        </w:rPr>
        <w:t> </w:t>
      </w:r>
      <w:r>
        <w:rPr>
          <w:color w:val="231F20"/>
          <w:w w:val="110"/>
        </w:rPr>
        <w:t>trong</w:t>
      </w:r>
      <w:r>
        <w:rPr>
          <w:color w:val="231F20"/>
          <w:spacing w:val="-16"/>
          <w:w w:val="110"/>
        </w:rPr>
        <w:t> </w:t>
      </w:r>
      <w:r>
        <w:rPr>
          <w:color w:val="231F20"/>
          <w:w w:val="110"/>
        </w:rPr>
        <w:t>vô</w:t>
      </w:r>
      <w:r>
        <w:rPr>
          <w:color w:val="231F20"/>
          <w:spacing w:val="-16"/>
          <w:w w:val="110"/>
        </w:rPr>
        <w:t> </w:t>
      </w:r>
      <w:r>
        <w:rPr>
          <w:color w:val="231F20"/>
          <w:w w:val="110"/>
        </w:rPr>
        <w:t>lượng</w:t>
      </w:r>
      <w:r>
        <w:rPr>
          <w:color w:val="231F20"/>
          <w:spacing w:val="-16"/>
          <w:w w:val="110"/>
        </w:rPr>
        <w:t> </w:t>
      </w:r>
      <w:r>
        <w:rPr>
          <w:color w:val="231F20"/>
          <w:w w:val="110"/>
        </w:rPr>
        <w:t>kiếp</w:t>
      </w:r>
      <w:r>
        <w:rPr>
          <w:color w:val="231F20"/>
          <w:spacing w:val="-16"/>
          <w:w w:val="110"/>
        </w:rPr>
        <w:t> </w:t>
      </w:r>
      <w:r>
        <w:rPr>
          <w:color w:val="231F20"/>
          <w:w w:val="110"/>
        </w:rPr>
        <w:t>sẽ</w:t>
      </w:r>
      <w:r>
        <w:rPr>
          <w:color w:val="231F20"/>
          <w:spacing w:val="-16"/>
          <w:w w:val="110"/>
        </w:rPr>
        <w:t> </w:t>
      </w:r>
      <w:r>
        <w:rPr>
          <w:color w:val="231F20"/>
          <w:w w:val="110"/>
        </w:rPr>
        <w:t>chẳng</w:t>
      </w:r>
      <w:r>
        <w:rPr>
          <w:color w:val="231F20"/>
          <w:spacing w:val="-16"/>
          <w:w w:val="110"/>
        </w:rPr>
        <w:t> </w:t>
      </w:r>
      <w:r>
        <w:rPr>
          <w:color w:val="231F20"/>
          <w:w w:val="110"/>
        </w:rPr>
        <w:t>còn</w:t>
      </w:r>
      <w:r>
        <w:rPr>
          <w:color w:val="231F20"/>
          <w:spacing w:val="-16"/>
          <w:w w:val="110"/>
        </w:rPr>
        <w:t> </w:t>
      </w:r>
      <w:r>
        <w:rPr>
          <w:color w:val="231F20"/>
          <w:w w:val="110"/>
        </w:rPr>
        <w:t>nữa, đều tiêu hết, thành Phật rồi!</w:t>
      </w:r>
    </w:p>
    <w:p>
      <w:pPr>
        <w:pStyle w:val="BodyText"/>
        <w:spacing w:line="307" w:lineRule="auto" w:before="141"/>
        <w:ind w:left="387" w:right="121" w:firstLine="453"/>
      </w:pPr>
      <w:r>
        <w:rPr>
          <w:color w:val="231F20"/>
          <w:w w:val="105"/>
        </w:rPr>
        <w:t>Trong</w:t>
      </w:r>
      <w:r>
        <w:rPr>
          <w:color w:val="231F20"/>
          <w:spacing w:val="-9"/>
          <w:w w:val="105"/>
        </w:rPr>
        <w:t> </w:t>
      </w:r>
      <w:r>
        <w:rPr>
          <w:color w:val="231F20"/>
          <w:w w:val="105"/>
        </w:rPr>
        <w:t>kinh,</w:t>
      </w:r>
      <w:r>
        <w:rPr>
          <w:color w:val="231F20"/>
          <w:spacing w:val="-9"/>
          <w:w w:val="105"/>
        </w:rPr>
        <w:t> </w:t>
      </w:r>
      <w:r>
        <w:rPr>
          <w:color w:val="231F20"/>
          <w:w w:val="105"/>
        </w:rPr>
        <w:t>đức</w:t>
      </w:r>
      <w:r>
        <w:rPr>
          <w:color w:val="231F20"/>
          <w:spacing w:val="-9"/>
          <w:w w:val="105"/>
        </w:rPr>
        <w:t> </w:t>
      </w:r>
      <w:r>
        <w:rPr>
          <w:color w:val="231F20"/>
          <w:w w:val="105"/>
        </w:rPr>
        <w:t>Phật</w:t>
      </w:r>
      <w:r>
        <w:rPr>
          <w:color w:val="231F20"/>
          <w:spacing w:val="-9"/>
          <w:w w:val="105"/>
        </w:rPr>
        <w:t> </w:t>
      </w:r>
      <w:r>
        <w:rPr>
          <w:color w:val="231F20"/>
          <w:w w:val="105"/>
        </w:rPr>
        <w:t>có</w:t>
      </w:r>
      <w:r>
        <w:rPr>
          <w:color w:val="231F20"/>
          <w:spacing w:val="-9"/>
          <w:w w:val="105"/>
        </w:rPr>
        <w:t> </w:t>
      </w:r>
      <w:r>
        <w:rPr>
          <w:color w:val="231F20"/>
          <w:w w:val="105"/>
        </w:rPr>
        <w:t>nêu</w:t>
      </w:r>
      <w:r>
        <w:rPr>
          <w:color w:val="231F20"/>
          <w:spacing w:val="-9"/>
          <w:w w:val="105"/>
        </w:rPr>
        <w:t> </w:t>
      </w:r>
      <w:r>
        <w:rPr>
          <w:color w:val="231F20"/>
          <w:w w:val="105"/>
        </w:rPr>
        <w:t>một</w:t>
      </w:r>
      <w:r>
        <w:rPr>
          <w:color w:val="231F20"/>
          <w:spacing w:val="-9"/>
          <w:w w:val="105"/>
        </w:rPr>
        <w:t> </w:t>
      </w:r>
      <w:r>
        <w:rPr>
          <w:color w:val="231F20"/>
          <w:w w:val="105"/>
        </w:rPr>
        <w:t>tỷ</w:t>
      </w:r>
      <w:r>
        <w:rPr>
          <w:color w:val="231F20"/>
          <w:spacing w:val="-9"/>
          <w:w w:val="105"/>
        </w:rPr>
        <w:t> </w:t>
      </w:r>
      <w:r>
        <w:rPr>
          <w:color w:val="231F20"/>
          <w:w w:val="105"/>
        </w:rPr>
        <w:t>dụ:</w:t>
      </w:r>
      <w:r>
        <w:rPr>
          <w:color w:val="231F20"/>
          <w:spacing w:val="-8"/>
          <w:w w:val="105"/>
        </w:rPr>
        <w:t> </w:t>
      </w:r>
      <w:r>
        <w:rPr>
          <w:i/>
          <w:color w:val="231F20"/>
          <w:w w:val="105"/>
        </w:rPr>
        <w:t>“Phòng</w:t>
      </w:r>
      <w:r>
        <w:rPr>
          <w:i/>
          <w:color w:val="231F20"/>
          <w:spacing w:val="-9"/>
          <w:w w:val="105"/>
        </w:rPr>
        <w:t> </w:t>
      </w:r>
      <w:r>
        <w:rPr>
          <w:i/>
          <w:color w:val="231F20"/>
          <w:w w:val="105"/>
        </w:rPr>
        <w:t>tối</w:t>
      </w:r>
      <w:r>
        <w:rPr>
          <w:i/>
          <w:color w:val="231F20"/>
          <w:spacing w:val="-9"/>
          <w:w w:val="105"/>
        </w:rPr>
        <w:t> </w:t>
      </w:r>
      <w:r>
        <w:rPr>
          <w:i/>
          <w:color w:val="231F20"/>
          <w:w w:val="105"/>
        </w:rPr>
        <w:t>ngàn năm”. </w:t>
      </w:r>
      <w:r>
        <w:rPr>
          <w:color w:val="231F20"/>
          <w:w w:val="105"/>
        </w:rPr>
        <w:t>Căn phòng ấy tối tăm cả ngàn năm, chẳng hề có ánh đèn</w:t>
      </w:r>
      <w:r>
        <w:rPr>
          <w:color w:val="231F20"/>
          <w:spacing w:val="-5"/>
          <w:w w:val="105"/>
        </w:rPr>
        <w:t> </w:t>
      </w:r>
      <w:r>
        <w:rPr>
          <w:color w:val="231F20"/>
          <w:w w:val="105"/>
        </w:rPr>
        <w:t>chiếu</w:t>
      </w:r>
      <w:r>
        <w:rPr>
          <w:color w:val="231F20"/>
          <w:spacing w:val="-6"/>
          <w:w w:val="105"/>
        </w:rPr>
        <w:t> </w:t>
      </w:r>
      <w:r>
        <w:rPr>
          <w:color w:val="231F20"/>
          <w:w w:val="105"/>
        </w:rPr>
        <w:t>tới.</w:t>
      </w:r>
      <w:r>
        <w:rPr>
          <w:color w:val="231F20"/>
          <w:spacing w:val="-5"/>
          <w:w w:val="105"/>
        </w:rPr>
        <w:t> </w:t>
      </w:r>
      <w:r>
        <w:rPr>
          <w:color w:val="231F20"/>
          <w:w w:val="105"/>
        </w:rPr>
        <w:t>Phòng</w:t>
      </w:r>
      <w:r>
        <w:rPr>
          <w:color w:val="231F20"/>
          <w:spacing w:val="-5"/>
          <w:w w:val="105"/>
        </w:rPr>
        <w:t> </w:t>
      </w:r>
      <w:r>
        <w:rPr>
          <w:color w:val="231F20"/>
          <w:w w:val="105"/>
        </w:rPr>
        <w:t>tối</w:t>
      </w:r>
      <w:r>
        <w:rPr>
          <w:color w:val="231F20"/>
          <w:spacing w:val="-5"/>
          <w:w w:val="105"/>
        </w:rPr>
        <w:t> </w:t>
      </w:r>
      <w:r>
        <w:rPr>
          <w:color w:val="231F20"/>
          <w:w w:val="105"/>
        </w:rPr>
        <w:t>ngàn</w:t>
      </w:r>
      <w:r>
        <w:rPr>
          <w:color w:val="231F20"/>
          <w:spacing w:val="-5"/>
          <w:w w:val="105"/>
        </w:rPr>
        <w:t> </w:t>
      </w:r>
      <w:r>
        <w:rPr>
          <w:color w:val="231F20"/>
          <w:w w:val="105"/>
        </w:rPr>
        <w:t>năm</w:t>
      </w:r>
      <w:r>
        <w:rPr>
          <w:color w:val="231F20"/>
          <w:spacing w:val="-5"/>
          <w:w w:val="105"/>
        </w:rPr>
        <w:t> </w:t>
      </w:r>
      <w:r>
        <w:rPr>
          <w:color w:val="231F20"/>
          <w:w w:val="105"/>
        </w:rPr>
        <w:t>tỷ</w:t>
      </w:r>
      <w:r>
        <w:rPr>
          <w:color w:val="231F20"/>
          <w:spacing w:val="-5"/>
          <w:w w:val="105"/>
        </w:rPr>
        <w:t> </w:t>
      </w:r>
      <w:r>
        <w:rPr>
          <w:color w:val="231F20"/>
          <w:w w:val="105"/>
        </w:rPr>
        <w:t>dụ</w:t>
      </w:r>
      <w:r>
        <w:rPr>
          <w:color w:val="231F20"/>
          <w:spacing w:val="-5"/>
          <w:w w:val="105"/>
        </w:rPr>
        <w:t> </w:t>
      </w:r>
      <w:r>
        <w:rPr>
          <w:color w:val="231F20"/>
          <w:w w:val="105"/>
        </w:rPr>
        <w:t>điều</w:t>
      </w:r>
      <w:r>
        <w:rPr>
          <w:color w:val="231F20"/>
          <w:spacing w:val="-5"/>
          <w:w w:val="105"/>
        </w:rPr>
        <w:t> </w:t>
      </w:r>
      <w:r>
        <w:rPr>
          <w:color w:val="231F20"/>
          <w:w w:val="105"/>
        </w:rPr>
        <w:t>gì?</w:t>
      </w:r>
      <w:r>
        <w:rPr>
          <w:color w:val="231F20"/>
          <w:spacing w:val="-5"/>
          <w:w w:val="105"/>
        </w:rPr>
        <w:t> </w:t>
      </w:r>
      <w:r>
        <w:rPr>
          <w:color w:val="231F20"/>
          <w:w w:val="105"/>
        </w:rPr>
        <w:t>Tỷ</w:t>
      </w:r>
      <w:r>
        <w:rPr>
          <w:color w:val="231F20"/>
          <w:spacing w:val="-5"/>
          <w:w w:val="105"/>
        </w:rPr>
        <w:t> </w:t>
      </w:r>
      <w:r>
        <w:rPr>
          <w:color w:val="231F20"/>
          <w:w w:val="105"/>
        </w:rPr>
        <w:t>dụ</w:t>
      </w:r>
      <w:r>
        <w:rPr>
          <w:color w:val="231F20"/>
          <w:spacing w:val="-5"/>
          <w:w w:val="105"/>
        </w:rPr>
        <w:t> </w:t>
      </w:r>
      <w:r>
        <w:rPr>
          <w:color w:val="231F20"/>
          <w:w w:val="105"/>
        </w:rPr>
        <w:t>thời gian quý vị tạo tác tội nghiệp rất dài, tội rất nặng, nhưng thắp một ngọn đèn sẽ chiếu sáng, tối tăm chẳng còn nữa! Vì</w:t>
      </w:r>
      <w:r>
        <w:rPr>
          <w:color w:val="231F20"/>
          <w:spacing w:val="-11"/>
          <w:w w:val="105"/>
        </w:rPr>
        <w:t> </w:t>
      </w:r>
      <w:r>
        <w:rPr>
          <w:color w:val="231F20"/>
          <w:w w:val="105"/>
        </w:rPr>
        <w:t>thế,</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hiểu</w:t>
      </w:r>
      <w:r>
        <w:rPr>
          <w:color w:val="231F20"/>
          <w:spacing w:val="-11"/>
          <w:w w:val="105"/>
        </w:rPr>
        <w:t> </w:t>
      </w:r>
      <w:r>
        <w:rPr>
          <w:color w:val="231F20"/>
          <w:w w:val="105"/>
        </w:rPr>
        <w:t>đạo</w:t>
      </w:r>
      <w:r>
        <w:rPr>
          <w:color w:val="231F20"/>
          <w:spacing w:val="-10"/>
          <w:w w:val="105"/>
        </w:rPr>
        <w:t> </w:t>
      </w:r>
      <w:r>
        <w:rPr>
          <w:color w:val="231F20"/>
          <w:w w:val="105"/>
        </w:rPr>
        <w:t>lý</w:t>
      </w:r>
      <w:r>
        <w:rPr>
          <w:color w:val="231F20"/>
          <w:spacing w:val="-11"/>
          <w:w w:val="105"/>
        </w:rPr>
        <w:t> </w:t>
      </w:r>
      <w:r>
        <w:rPr>
          <w:color w:val="231F20"/>
          <w:w w:val="105"/>
        </w:rPr>
        <w:t>này,</w:t>
      </w:r>
      <w:r>
        <w:rPr>
          <w:color w:val="231F20"/>
          <w:spacing w:val="-11"/>
          <w:w w:val="105"/>
        </w:rPr>
        <w:t> </w:t>
      </w:r>
      <w:r>
        <w:rPr>
          <w:color w:val="231F20"/>
          <w:w w:val="105"/>
        </w:rPr>
        <w:t>buông</w:t>
      </w:r>
      <w:r>
        <w:rPr>
          <w:color w:val="231F20"/>
          <w:spacing w:val="-11"/>
          <w:w w:val="105"/>
        </w:rPr>
        <w:t> </w:t>
      </w:r>
      <w:r>
        <w:rPr>
          <w:color w:val="231F20"/>
          <w:w w:val="105"/>
        </w:rPr>
        <w:t>khởi</w:t>
      </w:r>
      <w:r>
        <w:rPr>
          <w:color w:val="231F20"/>
          <w:spacing w:val="-11"/>
          <w:w w:val="105"/>
        </w:rPr>
        <w:t> </w:t>
      </w:r>
      <w:r>
        <w:rPr>
          <w:color w:val="231F20"/>
          <w:w w:val="105"/>
        </w:rPr>
        <w:t>tâm</w:t>
      </w:r>
      <w:r>
        <w:rPr>
          <w:color w:val="231F20"/>
          <w:spacing w:val="-11"/>
          <w:w w:val="105"/>
        </w:rPr>
        <w:t> </w:t>
      </w:r>
      <w:r>
        <w:rPr>
          <w:color w:val="231F20"/>
          <w:w w:val="105"/>
        </w:rPr>
        <w:t>động</w:t>
      </w:r>
      <w:r>
        <w:rPr>
          <w:color w:val="231F20"/>
          <w:spacing w:val="-10"/>
          <w:w w:val="105"/>
        </w:rPr>
        <w:t> </w:t>
      </w:r>
      <w:r>
        <w:rPr>
          <w:color w:val="231F20"/>
          <w:w w:val="105"/>
        </w:rPr>
        <w:t>niệm xuống sẽ thành Phật. Trong kinh Đại thừa, khởi tâm động niệm</w:t>
      </w:r>
      <w:r>
        <w:rPr>
          <w:color w:val="231F20"/>
          <w:spacing w:val="-7"/>
          <w:w w:val="105"/>
        </w:rPr>
        <w:t> </w:t>
      </w:r>
      <w:r>
        <w:rPr>
          <w:color w:val="231F20"/>
          <w:w w:val="105"/>
        </w:rPr>
        <w:t>được</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“Căn</w:t>
      </w:r>
      <w:r>
        <w:rPr>
          <w:color w:val="231F20"/>
          <w:spacing w:val="-7"/>
          <w:w w:val="105"/>
        </w:rPr>
        <w:t> </w:t>
      </w:r>
      <w:r>
        <w:rPr>
          <w:color w:val="231F20"/>
          <w:w w:val="105"/>
        </w:rPr>
        <w:t>bản</w:t>
      </w:r>
      <w:r>
        <w:rPr>
          <w:color w:val="231F20"/>
          <w:spacing w:val="-7"/>
          <w:w w:val="105"/>
        </w:rPr>
        <w:t> </w:t>
      </w:r>
      <w:r>
        <w:rPr>
          <w:color w:val="231F20"/>
          <w:w w:val="105"/>
        </w:rPr>
        <w:t>vô</w:t>
      </w:r>
      <w:r>
        <w:rPr>
          <w:color w:val="231F20"/>
          <w:spacing w:val="-7"/>
          <w:w w:val="105"/>
        </w:rPr>
        <w:t> </w:t>
      </w:r>
      <w:r>
        <w:rPr>
          <w:color w:val="231F20"/>
          <w:w w:val="105"/>
        </w:rPr>
        <w:t>minh”.</w:t>
      </w:r>
    </w:p>
    <w:p>
      <w:pPr>
        <w:pStyle w:val="BodyText"/>
        <w:spacing w:line="307" w:lineRule="auto" w:before="137"/>
        <w:ind w:left="387" w:right="120" w:firstLine="453"/>
      </w:pPr>
      <w:r>
        <w:rPr>
          <w:color w:val="231F20"/>
        </w:rPr>
        <w:t>Tất</w:t>
      </w:r>
      <w:r>
        <w:rPr>
          <w:color w:val="231F20"/>
          <w:spacing w:val="-14"/>
        </w:rPr>
        <w:t> </w:t>
      </w:r>
      <w:r>
        <w:rPr>
          <w:color w:val="231F20"/>
        </w:rPr>
        <w:t>cả</w:t>
      </w:r>
      <w:r>
        <w:rPr>
          <w:color w:val="231F20"/>
          <w:spacing w:val="-14"/>
        </w:rPr>
        <w:t> </w:t>
      </w:r>
      <w:r>
        <w:rPr>
          <w:color w:val="231F20"/>
        </w:rPr>
        <w:t>hết</w:t>
      </w:r>
      <w:r>
        <w:rPr>
          <w:color w:val="231F20"/>
          <w:spacing w:val="-14"/>
        </w:rPr>
        <w:t> </w:t>
      </w:r>
      <w:r>
        <w:rPr>
          <w:color w:val="231F20"/>
        </w:rPr>
        <w:t>thảy</w:t>
      </w:r>
      <w:r>
        <w:rPr>
          <w:color w:val="231F20"/>
          <w:spacing w:val="-14"/>
        </w:rPr>
        <w:t> </w:t>
      </w:r>
      <w:r>
        <w:rPr>
          <w:color w:val="231F20"/>
        </w:rPr>
        <w:t>các</w:t>
      </w:r>
      <w:r>
        <w:rPr>
          <w:color w:val="231F20"/>
          <w:spacing w:val="-14"/>
        </w:rPr>
        <w:t> </w:t>
      </w:r>
      <w:r>
        <w:rPr>
          <w:color w:val="231F20"/>
        </w:rPr>
        <w:t>hiện</w:t>
      </w:r>
      <w:r>
        <w:rPr>
          <w:color w:val="231F20"/>
          <w:spacing w:val="-14"/>
        </w:rPr>
        <w:t> </w:t>
      </w:r>
      <w:r>
        <w:rPr>
          <w:color w:val="231F20"/>
        </w:rPr>
        <w:t>tượng</w:t>
      </w:r>
      <w:r>
        <w:rPr>
          <w:color w:val="231F20"/>
          <w:spacing w:val="-14"/>
        </w:rPr>
        <w:t> </w:t>
      </w:r>
      <w:r>
        <w:rPr>
          <w:color w:val="231F20"/>
        </w:rPr>
        <w:t>hư</w:t>
      </w:r>
      <w:r>
        <w:rPr>
          <w:color w:val="231F20"/>
          <w:spacing w:val="-14"/>
        </w:rPr>
        <w:t> </w:t>
      </w:r>
      <w:r>
        <w:rPr>
          <w:color w:val="231F20"/>
        </w:rPr>
        <w:t>vọng,</w:t>
      </w:r>
      <w:r>
        <w:rPr>
          <w:color w:val="231F20"/>
          <w:spacing w:val="-14"/>
        </w:rPr>
        <w:t> </w:t>
      </w:r>
      <w:r>
        <w:rPr>
          <w:color w:val="231F20"/>
        </w:rPr>
        <w:t>Y</w:t>
      </w:r>
      <w:r>
        <w:rPr>
          <w:color w:val="231F20"/>
          <w:spacing w:val="-14"/>
        </w:rPr>
        <w:t> </w:t>
      </w:r>
      <w:r>
        <w:rPr>
          <w:color w:val="231F20"/>
        </w:rPr>
        <w:t>báo</w:t>
      </w:r>
      <w:r>
        <w:rPr>
          <w:color w:val="231F20"/>
          <w:spacing w:val="-14"/>
        </w:rPr>
        <w:t> </w:t>
      </w:r>
      <w:r>
        <w:rPr>
          <w:color w:val="231F20"/>
        </w:rPr>
        <w:t>và</w:t>
      </w:r>
      <w:r>
        <w:rPr>
          <w:color w:val="231F20"/>
          <w:spacing w:val="-14"/>
        </w:rPr>
        <w:t> </w:t>
      </w:r>
      <w:r>
        <w:rPr>
          <w:color w:val="231F20"/>
        </w:rPr>
        <w:t>Chính</w:t>
      </w:r>
      <w:r>
        <w:rPr>
          <w:color w:val="231F20"/>
          <w:spacing w:val="-14"/>
        </w:rPr>
        <w:t> </w:t>
      </w:r>
      <w:r>
        <w:rPr>
          <w:color w:val="231F20"/>
        </w:rPr>
        <w:t>báo </w:t>
      </w:r>
      <w:r>
        <w:rPr>
          <w:color w:val="231F20"/>
          <w:w w:val="105"/>
        </w:rPr>
        <w:t>trang nghiêm trong mười pháp giới là huyễn tướng. </w:t>
      </w:r>
      <w:r>
        <w:rPr>
          <w:i/>
          <w:color w:val="231F20"/>
          <w:w w:val="105"/>
        </w:rPr>
        <w:t>“Phàm những gì có hình tướng đều là hư vọng”</w:t>
      </w:r>
      <w:r>
        <w:rPr>
          <w:color w:val="231F20"/>
          <w:w w:val="105"/>
        </w:rPr>
        <w:t>. </w:t>
      </w:r>
      <w:r>
        <w:rPr>
          <w:i/>
          <w:color w:val="231F20"/>
          <w:w w:val="105"/>
        </w:rPr>
        <w:t>“Hết thảy hữu vi pháp,</w:t>
      </w:r>
      <w:r>
        <w:rPr>
          <w:i/>
          <w:color w:val="231F20"/>
          <w:spacing w:val="-18"/>
          <w:w w:val="105"/>
        </w:rPr>
        <w:t> </w:t>
      </w:r>
      <w:r>
        <w:rPr>
          <w:i/>
          <w:color w:val="231F20"/>
          <w:w w:val="105"/>
        </w:rPr>
        <w:t>như</w:t>
      </w:r>
      <w:r>
        <w:rPr>
          <w:i/>
          <w:color w:val="231F20"/>
          <w:spacing w:val="-19"/>
          <w:w w:val="105"/>
        </w:rPr>
        <w:t> </w:t>
      </w:r>
      <w:r>
        <w:rPr>
          <w:i/>
          <w:color w:val="231F20"/>
          <w:w w:val="105"/>
        </w:rPr>
        <w:t>mộng,</w:t>
      </w:r>
      <w:r>
        <w:rPr>
          <w:i/>
          <w:color w:val="231F20"/>
          <w:spacing w:val="-18"/>
          <w:w w:val="105"/>
        </w:rPr>
        <w:t> </w:t>
      </w:r>
      <w:r>
        <w:rPr>
          <w:i/>
          <w:color w:val="231F20"/>
          <w:w w:val="105"/>
        </w:rPr>
        <w:t>huyễn,</w:t>
      </w:r>
      <w:r>
        <w:rPr>
          <w:i/>
          <w:color w:val="231F20"/>
          <w:spacing w:val="-19"/>
          <w:w w:val="105"/>
        </w:rPr>
        <w:t> </w:t>
      </w:r>
      <w:r>
        <w:rPr>
          <w:i/>
          <w:color w:val="231F20"/>
          <w:w w:val="105"/>
        </w:rPr>
        <w:t>bọt,</w:t>
      </w:r>
      <w:r>
        <w:rPr>
          <w:i/>
          <w:color w:val="231F20"/>
          <w:spacing w:val="-19"/>
          <w:w w:val="105"/>
        </w:rPr>
        <w:t> </w:t>
      </w:r>
      <w:r>
        <w:rPr>
          <w:i/>
          <w:color w:val="231F20"/>
          <w:w w:val="105"/>
        </w:rPr>
        <w:t>bóng”</w:t>
      </w:r>
      <w:r>
        <w:rPr>
          <w:color w:val="231F20"/>
          <w:w w:val="105"/>
        </w:rPr>
        <w:t>.</w:t>
      </w:r>
      <w:r>
        <w:rPr>
          <w:color w:val="231F20"/>
          <w:spacing w:val="-19"/>
          <w:w w:val="105"/>
        </w:rPr>
        <w:t> </w:t>
      </w:r>
      <w:r>
        <w:rPr>
          <w:color w:val="231F20"/>
          <w:w w:val="105"/>
        </w:rPr>
        <w:t>Hết</w:t>
      </w:r>
      <w:r>
        <w:rPr>
          <w:color w:val="231F20"/>
          <w:spacing w:val="-19"/>
          <w:w w:val="105"/>
        </w:rPr>
        <w:t> </w:t>
      </w:r>
      <w:r>
        <w:rPr>
          <w:color w:val="231F20"/>
          <w:w w:val="105"/>
        </w:rPr>
        <w:t>thảy</w:t>
      </w:r>
      <w:r>
        <w:rPr>
          <w:color w:val="231F20"/>
          <w:spacing w:val="-19"/>
          <w:w w:val="105"/>
        </w:rPr>
        <w:t> </w:t>
      </w:r>
      <w:r>
        <w:rPr>
          <w:color w:val="231F20"/>
          <w:w w:val="105"/>
        </w:rPr>
        <w:t>mọi</w:t>
      </w:r>
      <w:r>
        <w:rPr>
          <w:color w:val="231F20"/>
          <w:spacing w:val="-19"/>
          <w:w w:val="105"/>
        </w:rPr>
        <w:t> </w:t>
      </w:r>
      <w:r>
        <w:rPr>
          <w:color w:val="231F20"/>
          <w:w w:val="105"/>
        </w:rPr>
        <w:t>người</w:t>
      </w:r>
      <w:r>
        <w:rPr>
          <w:color w:val="231F20"/>
          <w:spacing w:val="-19"/>
          <w:w w:val="105"/>
        </w:rPr>
        <w:t> </w:t>
      </w:r>
      <w:r>
        <w:rPr>
          <w:color w:val="231F20"/>
          <w:w w:val="105"/>
        </w:rPr>
        <w:t>đều biết</w:t>
      </w:r>
      <w:r>
        <w:rPr>
          <w:color w:val="231F20"/>
          <w:spacing w:val="-5"/>
          <w:w w:val="105"/>
        </w:rPr>
        <w:t> </w:t>
      </w:r>
      <w:r>
        <w:rPr>
          <w:color w:val="231F20"/>
          <w:w w:val="105"/>
        </w:rPr>
        <w:t>đọc</w:t>
      </w:r>
      <w:r>
        <w:rPr>
          <w:color w:val="231F20"/>
          <w:spacing w:val="-5"/>
          <w:w w:val="105"/>
        </w:rPr>
        <w:t> </w:t>
      </w:r>
      <w:r>
        <w:rPr>
          <w:color w:val="231F20"/>
          <w:w w:val="105"/>
        </w:rPr>
        <w:t>những</w:t>
      </w:r>
      <w:r>
        <w:rPr>
          <w:color w:val="231F20"/>
          <w:spacing w:val="-6"/>
          <w:w w:val="105"/>
        </w:rPr>
        <w:t> </w:t>
      </w:r>
      <w:r>
        <w:rPr>
          <w:color w:val="231F20"/>
          <w:w w:val="105"/>
        </w:rPr>
        <w:t>câu</w:t>
      </w:r>
      <w:r>
        <w:rPr>
          <w:color w:val="231F20"/>
          <w:spacing w:val="-4"/>
          <w:w w:val="105"/>
        </w:rPr>
        <w:t> </w:t>
      </w:r>
      <w:r>
        <w:rPr>
          <w:color w:val="231F20"/>
          <w:w w:val="105"/>
        </w:rPr>
        <w:t>ấy,</w:t>
      </w:r>
      <w:r>
        <w:rPr>
          <w:color w:val="231F20"/>
          <w:spacing w:val="-5"/>
          <w:w w:val="105"/>
        </w:rPr>
        <w:t> </w:t>
      </w:r>
      <w:r>
        <w:rPr>
          <w:color w:val="231F20"/>
          <w:w w:val="105"/>
        </w:rPr>
        <w:t>nhưng</w:t>
      </w:r>
      <w:r>
        <w:rPr>
          <w:color w:val="231F20"/>
          <w:spacing w:val="-5"/>
          <w:w w:val="105"/>
        </w:rPr>
        <w:t> </w:t>
      </w:r>
      <w:r>
        <w:rPr>
          <w:color w:val="231F20"/>
          <w:w w:val="105"/>
        </w:rPr>
        <w:t>quý</w:t>
      </w:r>
      <w:r>
        <w:rPr>
          <w:color w:val="231F20"/>
          <w:spacing w:val="-6"/>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cảm</w:t>
      </w:r>
      <w:r>
        <w:rPr>
          <w:color w:val="231F20"/>
          <w:spacing w:val="-6"/>
          <w:w w:val="105"/>
        </w:rPr>
        <w:t> </w:t>
      </w:r>
      <w:r>
        <w:rPr>
          <w:color w:val="231F20"/>
          <w:w w:val="105"/>
        </w:rPr>
        <w:t>nhận</w:t>
      </w:r>
      <w:r>
        <w:rPr>
          <w:color w:val="231F20"/>
          <w:spacing w:val="-5"/>
          <w:w w:val="105"/>
        </w:rPr>
        <w:t> </w:t>
      </w:r>
      <w:r>
        <w:rPr>
          <w:color w:val="231F20"/>
          <w:w w:val="105"/>
        </w:rPr>
        <w:t>được</w:t>
      </w:r>
      <w:r>
        <w:rPr>
          <w:color w:val="231F20"/>
          <w:spacing w:val="-5"/>
          <w:w w:val="105"/>
        </w:rPr>
        <w:t> </w:t>
      </w:r>
      <w:r>
        <w:rPr>
          <w:color w:val="231F20"/>
          <w:w w:val="105"/>
        </w:rPr>
        <w:t>hay chăng? Chúng ta chia nó thành từng giai đoạn. Chẳng chấp trước</w:t>
      </w:r>
      <w:r>
        <w:rPr>
          <w:color w:val="231F20"/>
          <w:spacing w:val="-5"/>
          <w:w w:val="105"/>
        </w:rPr>
        <w:t> </w:t>
      </w:r>
      <w:r>
        <w:rPr>
          <w:color w:val="231F20"/>
          <w:w w:val="105"/>
        </w:rPr>
        <w:t>hết</w:t>
      </w:r>
      <w:r>
        <w:rPr>
          <w:color w:val="231F20"/>
          <w:spacing w:val="-6"/>
          <w:w w:val="105"/>
        </w:rPr>
        <w:t> </w:t>
      </w:r>
      <w:r>
        <w:rPr>
          <w:color w:val="231F20"/>
          <w:w w:val="105"/>
        </w:rPr>
        <w:t>thảy</w:t>
      </w:r>
      <w:r>
        <w:rPr>
          <w:color w:val="231F20"/>
          <w:spacing w:val="-5"/>
          <w:w w:val="105"/>
        </w:rPr>
        <w:t> </w:t>
      </w:r>
      <w:r>
        <w:rPr>
          <w:color w:val="231F20"/>
          <w:w w:val="105"/>
        </w:rPr>
        <w:t>các</w:t>
      </w:r>
      <w:r>
        <w:rPr>
          <w:color w:val="231F20"/>
          <w:spacing w:val="-5"/>
          <w:w w:val="105"/>
        </w:rPr>
        <w:t> </w:t>
      </w:r>
      <w:r>
        <w:rPr>
          <w:color w:val="231F20"/>
          <w:w w:val="105"/>
        </w:rPr>
        <w:t>pháp</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và</w:t>
      </w:r>
      <w:r>
        <w:rPr>
          <w:color w:val="231F20"/>
          <w:spacing w:val="-5"/>
          <w:w w:val="105"/>
        </w:rPr>
        <w:t> </w:t>
      </w:r>
      <w:r>
        <w:rPr>
          <w:color w:val="231F20"/>
          <w:w w:val="105"/>
        </w:rPr>
        <w:t>xuất</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lục</w:t>
      </w:r>
      <w:r>
        <w:rPr>
          <w:color w:val="231F20"/>
          <w:spacing w:val="-6"/>
          <w:w w:val="105"/>
        </w:rPr>
        <w:t> </w:t>
      </w:r>
      <w:r>
        <w:rPr>
          <w:color w:val="231F20"/>
          <w:w w:val="105"/>
        </w:rPr>
        <w:t>đạo</w:t>
      </w:r>
      <w:r>
        <w:rPr>
          <w:color w:val="231F20"/>
          <w:spacing w:val="-5"/>
          <w:w w:val="105"/>
        </w:rPr>
        <w:t> </w:t>
      </w:r>
      <w:r>
        <w:rPr>
          <w:color w:val="231F20"/>
          <w:w w:val="105"/>
        </w:rPr>
        <w:t>sẽ chẳng</w:t>
      </w:r>
      <w:r>
        <w:rPr>
          <w:color w:val="231F20"/>
          <w:spacing w:val="-13"/>
          <w:w w:val="105"/>
        </w:rPr>
        <w:t> </w:t>
      </w:r>
      <w:r>
        <w:rPr>
          <w:color w:val="231F20"/>
          <w:w w:val="105"/>
        </w:rPr>
        <w:t>còn.</w:t>
      </w:r>
      <w:r>
        <w:rPr>
          <w:color w:val="231F20"/>
          <w:spacing w:val="-13"/>
          <w:w w:val="105"/>
        </w:rPr>
        <w:t> </w:t>
      </w: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biết:</w:t>
      </w:r>
      <w:r>
        <w:rPr>
          <w:color w:val="231F20"/>
          <w:spacing w:val="-13"/>
          <w:w w:val="105"/>
        </w:rPr>
        <w:t> </w:t>
      </w:r>
      <w:r>
        <w:rPr>
          <w:color w:val="231F20"/>
          <w:w w:val="105"/>
        </w:rPr>
        <w:t>Tạo</w:t>
      </w:r>
      <w:r>
        <w:rPr>
          <w:color w:val="231F20"/>
          <w:spacing w:val="-13"/>
          <w:w w:val="105"/>
        </w:rPr>
        <w:t> </w:t>
      </w:r>
      <w:r>
        <w:rPr>
          <w:color w:val="231F20"/>
          <w:w w:val="105"/>
        </w:rPr>
        <w:t>thành</w:t>
      </w:r>
      <w:r>
        <w:rPr>
          <w:color w:val="231F20"/>
          <w:spacing w:val="-13"/>
          <w:w w:val="105"/>
        </w:rPr>
        <w:t> </w:t>
      </w:r>
      <w:r>
        <w:rPr>
          <w:color w:val="231F20"/>
          <w:w w:val="105"/>
        </w:rPr>
        <w:t>lục</w:t>
      </w:r>
      <w:r>
        <w:rPr>
          <w:color w:val="231F20"/>
          <w:spacing w:val="-13"/>
          <w:w w:val="105"/>
        </w:rPr>
        <w:t> </w:t>
      </w:r>
      <w:r>
        <w:rPr>
          <w:color w:val="231F20"/>
          <w:w w:val="105"/>
        </w:rPr>
        <w:t>đạo</w:t>
      </w:r>
      <w:r>
        <w:rPr>
          <w:color w:val="231F20"/>
          <w:spacing w:val="-13"/>
          <w:w w:val="105"/>
        </w:rPr>
        <w:t> </w:t>
      </w:r>
      <w:r>
        <w:rPr>
          <w:color w:val="231F20"/>
          <w:w w:val="105"/>
        </w:rPr>
        <w:t>nghiêm</w:t>
      </w:r>
      <w:r>
        <w:rPr>
          <w:color w:val="231F20"/>
          <w:spacing w:val="-13"/>
          <w:w w:val="105"/>
        </w:rPr>
        <w:t> </w:t>
      </w:r>
      <w:r>
        <w:rPr>
          <w:color w:val="231F20"/>
          <w:w w:val="105"/>
        </w:rPr>
        <w:t>trọng</w:t>
      </w:r>
      <w:r>
        <w:rPr>
          <w:color w:val="231F20"/>
          <w:spacing w:val="-13"/>
          <w:w w:val="105"/>
        </w:rPr>
        <w:t> </w:t>
      </w:r>
      <w:r>
        <w:rPr>
          <w:color w:val="231F20"/>
          <w:w w:val="105"/>
        </w:rPr>
        <w:t>nhất chính</w:t>
      </w:r>
      <w:r>
        <w:rPr>
          <w:color w:val="231F20"/>
          <w:spacing w:val="-14"/>
          <w:w w:val="105"/>
        </w:rPr>
        <w:t> </w:t>
      </w:r>
      <w:r>
        <w:rPr>
          <w:color w:val="231F20"/>
          <w:w w:val="105"/>
        </w:rPr>
        <w:t>là</w:t>
      </w:r>
      <w:r>
        <w:rPr>
          <w:color w:val="231F20"/>
          <w:spacing w:val="-14"/>
          <w:w w:val="105"/>
        </w:rPr>
        <w:t> </w:t>
      </w:r>
      <w:r>
        <w:rPr>
          <w:color w:val="231F20"/>
          <w:w w:val="105"/>
        </w:rPr>
        <w:t>chấp</w:t>
      </w:r>
      <w:r>
        <w:rPr>
          <w:color w:val="231F20"/>
          <w:spacing w:val="-14"/>
          <w:w w:val="105"/>
        </w:rPr>
        <w:t> </w:t>
      </w:r>
      <w:r>
        <w:rPr>
          <w:color w:val="231F20"/>
          <w:w w:val="105"/>
        </w:rPr>
        <w:t>trước.</w:t>
      </w:r>
      <w:r>
        <w:rPr>
          <w:color w:val="231F20"/>
          <w:spacing w:val="-14"/>
          <w:w w:val="105"/>
        </w:rPr>
        <w:t> </w:t>
      </w:r>
      <w:r>
        <w:rPr>
          <w:color w:val="231F20"/>
          <w:w w:val="105"/>
        </w:rPr>
        <w:t>Chẳng</w:t>
      </w:r>
      <w:r>
        <w:rPr>
          <w:color w:val="231F20"/>
          <w:spacing w:val="-14"/>
          <w:w w:val="105"/>
        </w:rPr>
        <w:t> </w:t>
      </w:r>
      <w:r>
        <w:rPr>
          <w:color w:val="231F20"/>
          <w:w w:val="105"/>
        </w:rPr>
        <w:t>còn</w:t>
      </w:r>
      <w:r>
        <w:rPr>
          <w:color w:val="231F20"/>
          <w:spacing w:val="-14"/>
          <w:w w:val="105"/>
        </w:rPr>
        <w:t> </w:t>
      </w:r>
      <w:r>
        <w:rPr>
          <w:color w:val="231F20"/>
          <w:w w:val="105"/>
        </w:rPr>
        <w:t>chấp</w:t>
      </w:r>
      <w:r>
        <w:rPr>
          <w:color w:val="231F20"/>
          <w:spacing w:val="-14"/>
          <w:w w:val="105"/>
        </w:rPr>
        <w:t> </w:t>
      </w:r>
      <w:r>
        <w:rPr>
          <w:color w:val="231F20"/>
          <w:w w:val="105"/>
        </w:rPr>
        <w:t>trước,</w:t>
      </w:r>
      <w:r>
        <w:rPr>
          <w:color w:val="231F20"/>
          <w:spacing w:val="-14"/>
          <w:w w:val="105"/>
        </w:rPr>
        <w:t> </w:t>
      </w:r>
      <w:r>
        <w:rPr>
          <w:color w:val="231F20"/>
          <w:w w:val="105"/>
        </w:rPr>
        <w:t>lục</w:t>
      </w:r>
      <w:r>
        <w:rPr>
          <w:color w:val="231F20"/>
          <w:spacing w:val="-14"/>
          <w:w w:val="105"/>
        </w:rPr>
        <w:t> </w:t>
      </w:r>
      <w:r>
        <w:rPr>
          <w:color w:val="231F20"/>
          <w:w w:val="105"/>
        </w:rPr>
        <w:t>đạo</w:t>
      </w:r>
      <w:r>
        <w:rPr>
          <w:color w:val="231F20"/>
          <w:spacing w:val="-14"/>
          <w:w w:val="105"/>
        </w:rPr>
        <w:t> </w:t>
      </w:r>
      <w:r>
        <w:rPr>
          <w:color w:val="231F20"/>
          <w:w w:val="105"/>
        </w:rPr>
        <w:t>sẽ</w:t>
      </w:r>
      <w:r>
        <w:rPr>
          <w:color w:val="231F20"/>
          <w:spacing w:val="-14"/>
          <w:w w:val="105"/>
        </w:rPr>
        <w:t> </w:t>
      </w:r>
      <w:r>
        <w:rPr>
          <w:color w:val="231F20"/>
          <w:w w:val="105"/>
        </w:rPr>
        <w:t>chẳng </w:t>
      </w:r>
      <w:r>
        <w:rPr>
          <w:color w:val="231F20"/>
        </w:rPr>
        <w:t>còn! Còn có Tứ thánh pháp giới, tức Thanh Văn, Duyên Giác, </w:t>
      </w:r>
      <w:r>
        <w:rPr>
          <w:color w:val="231F20"/>
          <w:w w:val="105"/>
        </w:rPr>
        <w:t>Bồ tát, Phật, đó là gì? Phân biệt.</w:t>
      </w:r>
    </w:p>
    <w:p>
      <w:pPr>
        <w:pStyle w:val="BodyText"/>
        <w:spacing w:line="307" w:lineRule="auto" w:before="135"/>
        <w:ind w:left="387" w:right="121" w:firstLine="453"/>
      </w:pP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phân</w:t>
      </w:r>
      <w:r>
        <w:rPr>
          <w:color w:val="231F20"/>
          <w:spacing w:val="-5"/>
          <w:w w:val="105"/>
        </w:rPr>
        <w:t> </w:t>
      </w:r>
      <w:r>
        <w:rPr>
          <w:color w:val="231F20"/>
          <w:w w:val="105"/>
        </w:rPr>
        <w:t>biệt,</w:t>
      </w:r>
      <w:r>
        <w:rPr>
          <w:color w:val="231F20"/>
          <w:spacing w:val="-5"/>
          <w:w w:val="105"/>
        </w:rPr>
        <w:t> </w:t>
      </w:r>
      <w:r>
        <w:rPr>
          <w:color w:val="231F20"/>
          <w:w w:val="105"/>
        </w:rPr>
        <w:t>sẽ</w:t>
      </w:r>
      <w:r>
        <w:rPr>
          <w:color w:val="231F20"/>
          <w:spacing w:val="-5"/>
          <w:w w:val="105"/>
        </w:rPr>
        <w:t> </w:t>
      </w:r>
      <w:r>
        <w:rPr>
          <w:color w:val="231F20"/>
          <w:w w:val="105"/>
        </w:rPr>
        <w:t>có</w:t>
      </w:r>
      <w:r>
        <w:rPr>
          <w:color w:val="231F20"/>
          <w:spacing w:val="-5"/>
          <w:w w:val="105"/>
        </w:rPr>
        <w:t> </w:t>
      </w:r>
      <w:r>
        <w:rPr>
          <w:color w:val="231F20"/>
          <w:w w:val="105"/>
        </w:rPr>
        <w:t>Tứ</w:t>
      </w:r>
      <w:r>
        <w:rPr>
          <w:color w:val="231F20"/>
          <w:spacing w:val="-5"/>
          <w:w w:val="105"/>
        </w:rPr>
        <w:t> </w:t>
      </w:r>
      <w:r>
        <w:rPr>
          <w:color w:val="231F20"/>
          <w:w w:val="105"/>
        </w:rPr>
        <w:t>thánh</w:t>
      </w:r>
      <w:r>
        <w:rPr>
          <w:color w:val="231F20"/>
          <w:spacing w:val="-5"/>
          <w:w w:val="105"/>
        </w:rPr>
        <w:t> </w:t>
      </w:r>
      <w:r>
        <w:rPr>
          <w:color w:val="231F20"/>
          <w:w w:val="105"/>
        </w:rPr>
        <w:t>pháp</w:t>
      </w:r>
      <w:r>
        <w:rPr>
          <w:color w:val="231F20"/>
          <w:spacing w:val="-5"/>
          <w:w w:val="105"/>
        </w:rPr>
        <w:t> </w:t>
      </w:r>
      <w:r>
        <w:rPr>
          <w:color w:val="231F20"/>
          <w:w w:val="105"/>
        </w:rPr>
        <w:t>giới.</w:t>
      </w:r>
      <w:r>
        <w:rPr>
          <w:color w:val="231F20"/>
          <w:spacing w:val="-5"/>
          <w:w w:val="105"/>
        </w:rPr>
        <w:t> </w:t>
      </w:r>
      <w:r>
        <w:rPr>
          <w:color w:val="231F20"/>
          <w:w w:val="105"/>
        </w:rPr>
        <w:t>Chẳng</w:t>
      </w:r>
      <w:r>
        <w:rPr>
          <w:color w:val="231F20"/>
          <w:spacing w:val="-5"/>
          <w:w w:val="105"/>
        </w:rPr>
        <w:t> </w:t>
      </w:r>
      <w:r>
        <w:rPr>
          <w:color w:val="231F20"/>
          <w:w w:val="105"/>
        </w:rPr>
        <w:t>có phân biệt, Tứ thánh pháp giới sẽ chẳng có, mười pháp giới cũng</w:t>
      </w:r>
      <w:r>
        <w:rPr>
          <w:color w:val="231F20"/>
          <w:spacing w:val="14"/>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chỉ</w:t>
      </w:r>
      <w:r>
        <w:rPr>
          <w:color w:val="231F20"/>
          <w:spacing w:val="13"/>
          <w:w w:val="105"/>
        </w:rPr>
        <w:t> </w:t>
      </w:r>
      <w:r>
        <w:rPr>
          <w:color w:val="231F20"/>
          <w:w w:val="105"/>
        </w:rPr>
        <w:t>còn</w:t>
      </w:r>
      <w:r>
        <w:rPr>
          <w:color w:val="231F20"/>
          <w:spacing w:val="13"/>
          <w:w w:val="105"/>
        </w:rPr>
        <w:t> </w:t>
      </w:r>
      <w:r>
        <w:rPr>
          <w:color w:val="231F20"/>
          <w:w w:val="105"/>
        </w:rPr>
        <w:t>lại</w:t>
      </w:r>
      <w:r>
        <w:rPr>
          <w:color w:val="231F20"/>
          <w:spacing w:val="13"/>
          <w:w w:val="105"/>
        </w:rPr>
        <w:t> </w:t>
      </w:r>
      <w:r>
        <w:rPr>
          <w:color w:val="231F20"/>
          <w:w w:val="105"/>
        </w:rPr>
        <w:t>cái</w:t>
      </w:r>
      <w:r>
        <w:rPr>
          <w:color w:val="231F20"/>
          <w:spacing w:val="13"/>
          <w:w w:val="105"/>
        </w:rPr>
        <w:t> </w:t>
      </w:r>
      <w:r>
        <w:rPr>
          <w:color w:val="231F20"/>
          <w:w w:val="105"/>
        </w:rPr>
        <w:t>được</w:t>
      </w:r>
      <w:r>
        <w:rPr>
          <w:color w:val="231F20"/>
          <w:spacing w:val="13"/>
          <w:w w:val="105"/>
        </w:rPr>
        <w:t> </w:t>
      </w:r>
      <w:r>
        <w:rPr>
          <w:color w:val="231F20"/>
          <w:w w:val="105"/>
        </w:rPr>
        <w:t>gọi</w:t>
      </w:r>
      <w:r>
        <w:rPr>
          <w:color w:val="231F20"/>
          <w:spacing w:val="13"/>
          <w:w w:val="105"/>
        </w:rPr>
        <w:t> </w:t>
      </w:r>
      <w:r>
        <w:rPr>
          <w:color w:val="231F20"/>
          <w:w w:val="105"/>
        </w:rPr>
        <w:t>là</w:t>
      </w:r>
      <w:r>
        <w:rPr>
          <w:color w:val="231F20"/>
          <w:spacing w:val="13"/>
          <w:w w:val="105"/>
        </w:rPr>
        <w:t> </w:t>
      </w:r>
      <w:r>
        <w:rPr>
          <w:color w:val="231F20"/>
          <w:w w:val="105"/>
        </w:rPr>
        <w:t>Nhất</w:t>
      </w:r>
      <w:r>
        <w:rPr>
          <w:color w:val="231F20"/>
          <w:spacing w:val="14"/>
          <w:w w:val="105"/>
        </w:rPr>
        <w:t> </w:t>
      </w:r>
      <w:r>
        <w:rPr>
          <w:color w:val="231F20"/>
          <w:w w:val="105"/>
        </w:rPr>
        <w:t>chân</w:t>
      </w:r>
      <w:r>
        <w:rPr>
          <w:color w:val="231F20"/>
          <w:spacing w:val="13"/>
          <w:w w:val="105"/>
        </w:rPr>
        <w:t> </w:t>
      </w:r>
      <w:r>
        <w:rPr>
          <w:color w:val="231F20"/>
          <w:spacing w:val="-4"/>
          <w:w w:val="105"/>
        </w:rPr>
        <w:t>pháp</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giới.</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khởi</w:t>
      </w:r>
      <w:r>
        <w:rPr>
          <w:color w:val="231F20"/>
          <w:spacing w:val="-15"/>
          <w:w w:val="105"/>
        </w:rPr>
        <w:t> </w:t>
      </w:r>
      <w:r>
        <w:rPr>
          <w:color w:val="231F20"/>
          <w:w w:val="105"/>
        </w:rPr>
        <w:t>tâm</w:t>
      </w:r>
      <w:r>
        <w:rPr>
          <w:color w:val="231F20"/>
          <w:spacing w:val="-15"/>
          <w:w w:val="105"/>
        </w:rPr>
        <w:t> </w:t>
      </w:r>
      <w:r>
        <w:rPr>
          <w:color w:val="231F20"/>
          <w:w w:val="105"/>
        </w:rPr>
        <w:t>động</w:t>
      </w:r>
      <w:r>
        <w:rPr>
          <w:color w:val="231F20"/>
          <w:spacing w:val="-15"/>
          <w:w w:val="105"/>
        </w:rPr>
        <w:t> </w:t>
      </w:r>
      <w:r>
        <w:rPr>
          <w:color w:val="231F20"/>
          <w:w w:val="105"/>
        </w:rPr>
        <w:t>niệm</w:t>
      </w:r>
      <w:r>
        <w:rPr>
          <w:color w:val="231F20"/>
          <w:spacing w:val="-15"/>
          <w:w w:val="105"/>
        </w:rPr>
        <w:t> </w:t>
      </w:r>
      <w:r>
        <w:rPr>
          <w:color w:val="231F20"/>
          <w:w w:val="105"/>
        </w:rPr>
        <w:t>sẽ</w:t>
      </w:r>
      <w:r>
        <w:rPr>
          <w:color w:val="231F20"/>
          <w:spacing w:val="-15"/>
          <w:w w:val="105"/>
        </w:rPr>
        <w:t> </w:t>
      </w:r>
      <w:r>
        <w:rPr>
          <w:color w:val="231F20"/>
          <w:w w:val="105"/>
        </w:rPr>
        <w:t>vượt</w:t>
      </w:r>
      <w:r>
        <w:rPr>
          <w:color w:val="231F20"/>
          <w:spacing w:val="-15"/>
          <w:w w:val="105"/>
        </w:rPr>
        <w:t> </w:t>
      </w:r>
      <w:r>
        <w:rPr>
          <w:color w:val="231F20"/>
          <w:w w:val="105"/>
        </w:rPr>
        <w:t>thoát</w:t>
      </w:r>
      <w:r>
        <w:rPr>
          <w:color w:val="231F20"/>
          <w:spacing w:val="-15"/>
          <w:w w:val="105"/>
        </w:rPr>
        <w:t> </w:t>
      </w:r>
      <w:r>
        <w:rPr>
          <w:color w:val="231F20"/>
          <w:w w:val="105"/>
        </w:rPr>
        <w:t>mười</w:t>
      </w:r>
      <w:r>
        <w:rPr>
          <w:color w:val="231F20"/>
          <w:spacing w:val="-15"/>
          <w:w w:val="105"/>
        </w:rPr>
        <w:t> </w:t>
      </w:r>
      <w:r>
        <w:rPr>
          <w:color w:val="231F20"/>
          <w:w w:val="105"/>
        </w:rPr>
        <w:t>pháp giới.</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Sở</w:t>
      </w:r>
      <w:r>
        <w:rPr>
          <w:color w:val="231F20"/>
          <w:spacing w:val="-13"/>
          <w:w w:val="105"/>
        </w:rPr>
        <w:t> </w:t>
      </w:r>
      <w:r>
        <w:rPr>
          <w:color w:val="231F20"/>
          <w:w w:val="105"/>
        </w:rPr>
        <w:t>dĩ</w:t>
      </w:r>
      <w:r>
        <w:rPr>
          <w:color w:val="231F20"/>
          <w:spacing w:val="-13"/>
          <w:w w:val="105"/>
        </w:rPr>
        <w:t> </w:t>
      </w:r>
      <w:r>
        <w:rPr>
          <w:color w:val="231F20"/>
          <w:w w:val="105"/>
        </w:rPr>
        <w:t>cõi</w:t>
      </w:r>
      <w:r>
        <w:rPr>
          <w:color w:val="231F20"/>
          <w:spacing w:val="-13"/>
          <w:w w:val="105"/>
        </w:rPr>
        <w:t> </w:t>
      </w:r>
      <w:r>
        <w:rPr>
          <w:color w:val="231F20"/>
          <w:w w:val="105"/>
        </w:rPr>
        <w:t>Thật</w:t>
      </w:r>
      <w:r>
        <w:rPr>
          <w:color w:val="231F20"/>
          <w:spacing w:val="-13"/>
          <w:w w:val="105"/>
        </w:rPr>
        <w:t> </w:t>
      </w:r>
      <w:r>
        <w:rPr>
          <w:color w:val="231F20"/>
          <w:w w:val="105"/>
        </w:rPr>
        <w:t>Báo</w:t>
      </w:r>
      <w:r>
        <w:rPr>
          <w:color w:val="231F20"/>
          <w:spacing w:val="-13"/>
          <w:w w:val="105"/>
        </w:rPr>
        <w:t> </w:t>
      </w:r>
      <w:r>
        <w:rPr>
          <w:color w:val="231F20"/>
          <w:w w:val="105"/>
        </w:rPr>
        <w:t>của</w:t>
      </w:r>
      <w:r>
        <w:rPr>
          <w:color w:val="231F20"/>
          <w:spacing w:val="-13"/>
          <w:w w:val="105"/>
        </w:rPr>
        <w:t> </w:t>
      </w:r>
      <w:r>
        <w:rPr>
          <w:color w:val="231F20"/>
          <w:w w:val="105"/>
        </w:rPr>
        <w:t>chư</w:t>
      </w:r>
      <w:r>
        <w:rPr>
          <w:color w:val="231F20"/>
          <w:spacing w:val="-13"/>
          <w:w w:val="105"/>
        </w:rPr>
        <w:t> </w:t>
      </w:r>
      <w:r>
        <w:rPr>
          <w:color w:val="231F20"/>
          <w:w w:val="105"/>
        </w:rPr>
        <w:t>Phật Như</w:t>
      </w:r>
      <w:r>
        <w:rPr>
          <w:color w:val="231F20"/>
          <w:spacing w:val="-4"/>
          <w:w w:val="105"/>
        </w:rPr>
        <w:t> </w:t>
      </w:r>
      <w:r>
        <w:rPr>
          <w:color w:val="231F20"/>
          <w:w w:val="105"/>
        </w:rPr>
        <w:t>Lai</w:t>
      </w:r>
      <w:r>
        <w:rPr>
          <w:color w:val="231F20"/>
          <w:spacing w:val="-4"/>
          <w:w w:val="105"/>
        </w:rPr>
        <w:t> </w:t>
      </w:r>
      <w:r>
        <w:rPr>
          <w:color w:val="231F20"/>
          <w:w w:val="105"/>
        </w:rPr>
        <w:t>tồn</w:t>
      </w:r>
      <w:r>
        <w:rPr>
          <w:color w:val="231F20"/>
          <w:spacing w:val="-4"/>
          <w:w w:val="105"/>
        </w:rPr>
        <w:t> </w:t>
      </w:r>
      <w:r>
        <w:rPr>
          <w:color w:val="231F20"/>
          <w:w w:val="105"/>
        </w:rPr>
        <w:t>tại</w:t>
      </w:r>
      <w:r>
        <w:rPr>
          <w:color w:val="231F20"/>
          <w:spacing w:val="-4"/>
          <w:w w:val="105"/>
        </w:rPr>
        <w:t> </w:t>
      </w:r>
      <w:r>
        <w:rPr>
          <w:color w:val="231F20"/>
          <w:w w:val="105"/>
        </w:rPr>
        <w:t>là</w:t>
      </w:r>
      <w:r>
        <w:rPr>
          <w:color w:val="231F20"/>
          <w:spacing w:val="-4"/>
          <w:w w:val="105"/>
        </w:rPr>
        <w:t> </w:t>
      </w:r>
      <w:r>
        <w:rPr>
          <w:color w:val="231F20"/>
          <w:w w:val="105"/>
        </w:rPr>
        <w:t>vì</w:t>
      </w:r>
      <w:r>
        <w:rPr>
          <w:color w:val="231F20"/>
          <w:spacing w:val="-4"/>
          <w:w w:val="105"/>
        </w:rPr>
        <w:t> </w:t>
      </w:r>
      <w:r>
        <w:rPr>
          <w:color w:val="231F20"/>
          <w:w w:val="105"/>
        </w:rPr>
        <w:t>tập</w:t>
      </w:r>
      <w:r>
        <w:rPr>
          <w:color w:val="231F20"/>
          <w:spacing w:val="-4"/>
          <w:w w:val="105"/>
        </w:rPr>
        <w:t> </w:t>
      </w:r>
      <w:r>
        <w:rPr>
          <w:color w:val="231F20"/>
          <w:w w:val="105"/>
        </w:rPr>
        <w:t>khí</w:t>
      </w:r>
      <w:r>
        <w:rPr>
          <w:color w:val="231F20"/>
          <w:spacing w:val="-4"/>
          <w:w w:val="105"/>
        </w:rPr>
        <w:t> </w:t>
      </w:r>
      <w:r>
        <w:rPr>
          <w:color w:val="231F20"/>
          <w:w w:val="105"/>
        </w:rPr>
        <w:t>vô</w:t>
      </w:r>
      <w:r>
        <w:rPr>
          <w:color w:val="231F20"/>
          <w:spacing w:val="-4"/>
          <w:w w:val="105"/>
        </w:rPr>
        <w:t> </w:t>
      </w:r>
      <w:r>
        <w:rPr>
          <w:color w:val="231F20"/>
          <w:w w:val="105"/>
        </w:rPr>
        <w:t>thỉ</w:t>
      </w:r>
      <w:r>
        <w:rPr>
          <w:color w:val="231F20"/>
          <w:spacing w:val="-4"/>
          <w:w w:val="105"/>
        </w:rPr>
        <w:t> </w:t>
      </w:r>
      <w:r>
        <w:rPr>
          <w:color w:val="231F20"/>
          <w:w w:val="105"/>
        </w:rPr>
        <w:t>vô</w:t>
      </w:r>
      <w:r>
        <w:rPr>
          <w:color w:val="231F20"/>
          <w:spacing w:val="-4"/>
          <w:w w:val="105"/>
        </w:rPr>
        <w:t> </w:t>
      </w:r>
      <w:r>
        <w:rPr>
          <w:color w:val="231F20"/>
          <w:w w:val="105"/>
        </w:rPr>
        <w:t>minh</w:t>
      </w:r>
      <w:r>
        <w:rPr>
          <w:color w:val="231F20"/>
          <w:spacing w:val="-4"/>
          <w:w w:val="105"/>
        </w:rPr>
        <w:t> </w:t>
      </w:r>
      <w:r>
        <w:rPr>
          <w:color w:val="231F20"/>
          <w:w w:val="105"/>
        </w:rPr>
        <w:t>chưa</w:t>
      </w:r>
      <w:r>
        <w:rPr>
          <w:color w:val="231F20"/>
          <w:spacing w:val="-4"/>
          <w:w w:val="105"/>
        </w:rPr>
        <w:t> </w:t>
      </w:r>
      <w:r>
        <w:rPr>
          <w:color w:val="231F20"/>
          <w:w w:val="105"/>
        </w:rPr>
        <w:t>đoạn</w:t>
      </w:r>
      <w:r>
        <w:rPr>
          <w:color w:val="231F20"/>
          <w:spacing w:val="-4"/>
          <w:w w:val="105"/>
        </w:rPr>
        <w:t> </w:t>
      </w:r>
      <w:r>
        <w:rPr>
          <w:color w:val="231F20"/>
          <w:w w:val="105"/>
        </w:rPr>
        <w:t>sạch, nên các Ngài hiện tướng này. Khi tập khí đoạn sạch, tướng ấy sẽ chẳng có.</w:t>
      </w:r>
    </w:p>
    <w:p>
      <w:pPr>
        <w:spacing w:line="302" w:lineRule="auto" w:before="147"/>
        <w:ind w:left="103" w:right="401" w:firstLine="453"/>
        <w:jc w:val="both"/>
        <w:rPr>
          <w:sz w:val="34"/>
        </w:rPr>
      </w:pPr>
      <w:r>
        <w:rPr>
          <w:color w:val="231F20"/>
          <w:w w:val="105"/>
          <w:sz w:val="34"/>
        </w:rPr>
        <w:t>Do</w:t>
      </w:r>
      <w:r>
        <w:rPr>
          <w:color w:val="231F20"/>
          <w:spacing w:val="-17"/>
          <w:w w:val="105"/>
          <w:sz w:val="34"/>
        </w:rPr>
        <w:t> </w:t>
      </w:r>
      <w:r>
        <w:rPr>
          <w:color w:val="231F20"/>
          <w:w w:val="105"/>
          <w:sz w:val="34"/>
        </w:rPr>
        <w:t>vậy,</w:t>
      </w:r>
      <w:r>
        <w:rPr>
          <w:color w:val="231F20"/>
          <w:spacing w:val="-17"/>
          <w:w w:val="105"/>
          <w:sz w:val="34"/>
        </w:rPr>
        <w:t> </w:t>
      </w:r>
      <w:r>
        <w:rPr>
          <w:i/>
          <w:color w:val="231F20"/>
          <w:w w:val="105"/>
          <w:sz w:val="34"/>
        </w:rPr>
        <w:t>“Phàm</w:t>
      </w:r>
      <w:r>
        <w:rPr>
          <w:i/>
          <w:color w:val="231F20"/>
          <w:spacing w:val="-17"/>
          <w:w w:val="105"/>
          <w:sz w:val="34"/>
        </w:rPr>
        <w:t> </w:t>
      </w:r>
      <w:r>
        <w:rPr>
          <w:i/>
          <w:color w:val="231F20"/>
          <w:w w:val="105"/>
          <w:sz w:val="34"/>
        </w:rPr>
        <w:t>những</w:t>
      </w:r>
      <w:r>
        <w:rPr>
          <w:i/>
          <w:color w:val="231F20"/>
          <w:spacing w:val="-17"/>
          <w:w w:val="105"/>
          <w:sz w:val="34"/>
        </w:rPr>
        <w:t> </w:t>
      </w:r>
      <w:r>
        <w:rPr>
          <w:i/>
          <w:color w:val="231F20"/>
          <w:w w:val="105"/>
          <w:sz w:val="34"/>
        </w:rPr>
        <w:t>gì</w:t>
      </w:r>
      <w:r>
        <w:rPr>
          <w:i/>
          <w:color w:val="231F20"/>
          <w:spacing w:val="-17"/>
          <w:w w:val="105"/>
          <w:sz w:val="34"/>
        </w:rPr>
        <w:t> </w:t>
      </w:r>
      <w:r>
        <w:rPr>
          <w:i/>
          <w:color w:val="231F20"/>
          <w:w w:val="105"/>
          <w:sz w:val="34"/>
        </w:rPr>
        <w:t>có</w:t>
      </w:r>
      <w:r>
        <w:rPr>
          <w:i/>
          <w:color w:val="231F20"/>
          <w:spacing w:val="-17"/>
          <w:w w:val="105"/>
          <w:sz w:val="34"/>
        </w:rPr>
        <w:t> </w:t>
      </w:r>
      <w:r>
        <w:rPr>
          <w:i/>
          <w:color w:val="231F20"/>
          <w:w w:val="105"/>
          <w:sz w:val="34"/>
        </w:rPr>
        <w:t>hình</w:t>
      </w:r>
      <w:r>
        <w:rPr>
          <w:i/>
          <w:color w:val="231F20"/>
          <w:spacing w:val="-17"/>
          <w:w w:val="105"/>
          <w:sz w:val="34"/>
        </w:rPr>
        <w:t> </w:t>
      </w:r>
      <w:r>
        <w:rPr>
          <w:i/>
          <w:color w:val="231F20"/>
          <w:w w:val="105"/>
          <w:sz w:val="34"/>
        </w:rPr>
        <w:t>tướng</w:t>
      </w:r>
      <w:r>
        <w:rPr>
          <w:i/>
          <w:color w:val="231F20"/>
          <w:spacing w:val="-17"/>
          <w:w w:val="105"/>
          <w:sz w:val="34"/>
        </w:rPr>
        <w:t> </w:t>
      </w:r>
      <w:r>
        <w:rPr>
          <w:i/>
          <w:color w:val="231F20"/>
          <w:w w:val="105"/>
          <w:sz w:val="34"/>
        </w:rPr>
        <w:t>đều</w:t>
      </w:r>
      <w:r>
        <w:rPr>
          <w:i/>
          <w:color w:val="231F20"/>
          <w:spacing w:val="-17"/>
          <w:w w:val="105"/>
          <w:sz w:val="34"/>
        </w:rPr>
        <w:t> </w:t>
      </w:r>
      <w:r>
        <w:rPr>
          <w:i/>
          <w:color w:val="231F20"/>
          <w:w w:val="105"/>
          <w:sz w:val="34"/>
        </w:rPr>
        <w:t>là</w:t>
      </w:r>
      <w:r>
        <w:rPr>
          <w:i/>
          <w:color w:val="231F20"/>
          <w:spacing w:val="-17"/>
          <w:w w:val="105"/>
          <w:sz w:val="34"/>
        </w:rPr>
        <w:t> </w:t>
      </w:r>
      <w:r>
        <w:rPr>
          <w:i/>
          <w:color w:val="231F20"/>
          <w:w w:val="105"/>
          <w:sz w:val="34"/>
        </w:rPr>
        <w:t>hư</w:t>
      </w:r>
      <w:r>
        <w:rPr>
          <w:i/>
          <w:color w:val="231F20"/>
          <w:spacing w:val="-17"/>
          <w:w w:val="105"/>
          <w:sz w:val="34"/>
        </w:rPr>
        <w:t> </w:t>
      </w:r>
      <w:r>
        <w:rPr>
          <w:i/>
          <w:color w:val="231F20"/>
          <w:w w:val="105"/>
          <w:sz w:val="34"/>
        </w:rPr>
        <w:t>vọng”</w:t>
      </w:r>
      <w:r>
        <w:rPr>
          <w:color w:val="231F20"/>
          <w:w w:val="105"/>
          <w:sz w:val="34"/>
        </w:rPr>
        <w:t>, đức</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chẳng</w:t>
      </w:r>
      <w:r>
        <w:rPr>
          <w:color w:val="231F20"/>
          <w:spacing w:val="-6"/>
          <w:w w:val="105"/>
          <w:sz w:val="34"/>
        </w:rPr>
        <w:t> </w:t>
      </w:r>
      <w:r>
        <w:rPr>
          <w:color w:val="231F20"/>
          <w:w w:val="105"/>
          <w:sz w:val="34"/>
        </w:rPr>
        <w:t>nói</w:t>
      </w:r>
      <w:r>
        <w:rPr>
          <w:color w:val="231F20"/>
          <w:spacing w:val="-6"/>
          <w:w w:val="105"/>
          <w:sz w:val="34"/>
        </w:rPr>
        <w:t> </w:t>
      </w:r>
      <w:r>
        <w:rPr>
          <w:color w:val="231F20"/>
          <w:w w:val="105"/>
          <w:sz w:val="34"/>
        </w:rPr>
        <w:t>“trừ</w:t>
      </w:r>
      <w:r>
        <w:rPr>
          <w:color w:val="231F20"/>
          <w:spacing w:val="-6"/>
          <w:w w:val="105"/>
          <w:sz w:val="34"/>
        </w:rPr>
        <w:t> </w:t>
      </w:r>
      <w:r>
        <w:rPr>
          <w:color w:val="231F20"/>
          <w:w w:val="105"/>
          <w:sz w:val="34"/>
        </w:rPr>
        <w:t>cõi</w:t>
      </w:r>
      <w:r>
        <w:rPr>
          <w:color w:val="231F20"/>
          <w:spacing w:val="-6"/>
          <w:w w:val="105"/>
          <w:sz w:val="34"/>
        </w:rPr>
        <w:t> </w:t>
      </w:r>
      <w:r>
        <w:rPr>
          <w:color w:val="231F20"/>
          <w:w w:val="105"/>
          <w:sz w:val="34"/>
        </w:rPr>
        <w:t>Thật</w:t>
      </w:r>
      <w:r>
        <w:rPr>
          <w:color w:val="231F20"/>
          <w:spacing w:val="-6"/>
          <w:w w:val="105"/>
          <w:sz w:val="34"/>
        </w:rPr>
        <w:t> </w:t>
      </w:r>
      <w:r>
        <w:rPr>
          <w:color w:val="231F20"/>
          <w:w w:val="105"/>
          <w:sz w:val="34"/>
        </w:rPr>
        <w:t>Báo</w:t>
      </w:r>
      <w:r>
        <w:rPr>
          <w:color w:val="231F20"/>
          <w:spacing w:val="-6"/>
          <w:w w:val="105"/>
          <w:sz w:val="34"/>
        </w:rPr>
        <w:t> </w:t>
      </w:r>
      <w:r>
        <w:rPr>
          <w:color w:val="231F20"/>
          <w:w w:val="105"/>
          <w:sz w:val="34"/>
        </w:rPr>
        <w:t>của</w:t>
      </w:r>
      <w:r>
        <w:rPr>
          <w:color w:val="231F20"/>
          <w:spacing w:val="-6"/>
          <w:w w:val="105"/>
          <w:sz w:val="34"/>
        </w:rPr>
        <w:t> </w:t>
      </w:r>
      <w:r>
        <w:rPr>
          <w:color w:val="231F20"/>
          <w:w w:val="105"/>
          <w:sz w:val="34"/>
        </w:rPr>
        <w:t>chư</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Như</w:t>
      </w:r>
      <w:r>
        <w:rPr>
          <w:color w:val="231F20"/>
          <w:spacing w:val="-6"/>
          <w:w w:val="105"/>
          <w:sz w:val="34"/>
        </w:rPr>
        <w:t> </w:t>
      </w:r>
      <w:r>
        <w:rPr>
          <w:color w:val="231F20"/>
          <w:w w:val="105"/>
          <w:sz w:val="34"/>
        </w:rPr>
        <w:t>Lai ra”,</w:t>
      </w:r>
      <w:r>
        <w:rPr>
          <w:color w:val="231F20"/>
          <w:spacing w:val="-13"/>
          <w:w w:val="105"/>
          <w:sz w:val="34"/>
        </w:rPr>
        <w:t> </w:t>
      </w:r>
      <w:r>
        <w:rPr>
          <w:color w:val="231F20"/>
          <w:w w:val="105"/>
          <w:sz w:val="34"/>
        </w:rPr>
        <w:t>chẳng</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câu</w:t>
      </w:r>
      <w:r>
        <w:rPr>
          <w:color w:val="231F20"/>
          <w:spacing w:val="-13"/>
          <w:w w:val="105"/>
          <w:sz w:val="34"/>
        </w:rPr>
        <w:t> </w:t>
      </w:r>
      <w:r>
        <w:rPr>
          <w:color w:val="231F20"/>
          <w:w w:val="105"/>
          <w:sz w:val="34"/>
        </w:rPr>
        <w:t>ấy.</w:t>
      </w:r>
      <w:r>
        <w:rPr>
          <w:color w:val="231F20"/>
          <w:spacing w:val="-13"/>
          <w:w w:val="105"/>
          <w:sz w:val="34"/>
        </w:rPr>
        <w:t> </w:t>
      </w:r>
      <w:r>
        <w:rPr>
          <w:color w:val="231F20"/>
          <w:w w:val="105"/>
          <w:sz w:val="34"/>
        </w:rPr>
        <w:t>Chẳng</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câu</w:t>
      </w:r>
      <w:r>
        <w:rPr>
          <w:color w:val="231F20"/>
          <w:spacing w:val="-13"/>
          <w:w w:val="105"/>
          <w:sz w:val="34"/>
        </w:rPr>
        <w:t> </w:t>
      </w:r>
      <w:r>
        <w:rPr>
          <w:color w:val="231F20"/>
          <w:w w:val="105"/>
          <w:sz w:val="34"/>
        </w:rPr>
        <w:t>ấy,</w:t>
      </w:r>
      <w:r>
        <w:rPr>
          <w:color w:val="231F20"/>
          <w:spacing w:val="-13"/>
          <w:w w:val="105"/>
          <w:sz w:val="34"/>
        </w:rPr>
        <w:t> </w:t>
      </w:r>
      <w:r>
        <w:rPr>
          <w:color w:val="231F20"/>
          <w:w w:val="105"/>
          <w:sz w:val="34"/>
        </w:rPr>
        <w:t>thì</w:t>
      </w:r>
      <w:r>
        <w:rPr>
          <w:color w:val="231F20"/>
          <w:spacing w:val="-14"/>
          <w:w w:val="105"/>
          <w:sz w:val="34"/>
        </w:rPr>
        <w:t> </w:t>
      </w:r>
      <w:r>
        <w:rPr>
          <w:color w:val="231F20"/>
          <w:w w:val="105"/>
          <w:sz w:val="34"/>
        </w:rPr>
        <w:t>nói</w:t>
      </w:r>
      <w:r>
        <w:rPr>
          <w:color w:val="231F20"/>
          <w:spacing w:val="-13"/>
          <w:w w:val="105"/>
          <w:sz w:val="34"/>
        </w:rPr>
        <w:t> </w:t>
      </w:r>
      <w:r>
        <w:rPr>
          <w:color w:val="231F20"/>
          <w:w w:val="105"/>
          <w:sz w:val="34"/>
        </w:rPr>
        <w:t>cách</w:t>
      </w:r>
      <w:r>
        <w:rPr>
          <w:color w:val="231F20"/>
          <w:spacing w:val="-13"/>
          <w:w w:val="105"/>
          <w:sz w:val="34"/>
        </w:rPr>
        <w:t> </w:t>
      </w:r>
      <w:r>
        <w:rPr>
          <w:color w:val="231F20"/>
          <w:w w:val="105"/>
          <w:sz w:val="34"/>
        </w:rPr>
        <w:t>khác</w:t>
      </w:r>
      <w:r>
        <w:rPr>
          <w:color w:val="231F20"/>
          <w:spacing w:val="-14"/>
          <w:w w:val="105"/>
          <w:sz w:val="34"/>
        </w:rPr>
        <w:t> </w:t>
      </w:r>
      <w:r>
        <w:rPr>
          <w:color w:val="231F20"/>
          <w:w w:val="105"/>
          <w:sz w:val="34"/>
        </w:rPr>
        <w:t>là cõi Thật Báo cũng vậy, cũng là chẳng thật.</w:t>
      </w:r>
    </w:p>
    <w:p>
      <w:pPr>
        <w:pStyle w:val="BodyText"/>
        <w:spacing w:line="302" w:lineRule="auto" w:before="146"/>
        <w:ind w:left="103" w:right="402" w:firstLine="453"/>
      </w:pPr>
      <w:r>
        <w:rPr>
          <w:color w:val="231F20"/>
          <w:w w:val="105"/>
        </w:rPr>
        <w:t>Tập</w:t>
      </w:r>
      <w:r>
        <w:rPr>
          <w:color w:val="231F20"/>
          <w:spacing w:val="-16"/>
          <w:w w:val="105"/>
        </w:rPr>
        <w:t> </w:t>
      </w:r>
      <w:r>
        <w:rPr>
          <w:color w:val="231F20"/>
          <w:w w:val="105"/>
        </w:rPr>
        <w:t>khí</w:t>
      </w:r>
      <w:r>
        <w:rPr>
          <w:color w:val="231F20"/>
          <w:spacing w:val="-16"/>
          <w:w w:val="105"/>
        </w:rPr>
        <w:t> </w:t>
      </w:r>
      <w:r>
        <w:rPr>
          <w:color w:val="231F20"/>
          <w:w w:val="105"/>
        </w:rPr>
        <w:t>vô</w:t>
      </w:r>
      <w:r>
        <w:rPr>
          <w:color w:val="231F20"/>
          <w:spacing w:val="-14"/>
          <w:w w:val="105"/>
        </w:rPr>
        <w:t> </w:t>
      </w:r>
      <w:r>
        <w:rPr>
          <w:color w:val="231F20"/>
          <w:w w:val="105"/>
        </w:rPr>
        <w:t>thỉ</w:t>
      </w:r>
      <w:r>
        <w:rPr>
          <w:color w:val="231F20"/>
          <w:spacing w:val="-16"/>
          <w:w w:val="105"/>
        </w:rPr>
        <w:t> </w:t>
      </w:r>
      <w:r>
        <w:rPr>
          <w:color w:val="231F20"/>
          <w:w w:val="105"/>
        </w:rPr>
        <w:t>vô</w:t>
      </w:r>
      <w:r>
        <w:rPr>
          <w:color w:val="231F20"/>
          <w:spacing w:val="-14"/>
          <w:w w:val="105"/>
        </w:rPr>
        <w:t> </w:t>
      </w:r>
      <w:r>
        <w:rPr>
          <w:color w:val="231F20"/>
          <w:w w:val="105"/>
        </w:rPr>
        <w:t>minh</w:t>
      </w:r>
      <w:r>
        <w:rPr>
          <w:color w:val="231F20"/>
          <w:spacing w:val="-16"/>
          <w:w w:val="105"/>
        </w:rPr>
        <w:t> </w:t>
      </w:r>
      <w:r>
        <w:rPr>
          <w:color w:val="231F20"/>
          <w:w w:val="105"/>
        </w:rPr>
        <w:t>đoạn</w:t>
      </w:r>
      <w:r>
        <w:rPr>
          <w:color w:val="231F20"/>
          <w:spacing w:val="-14"/>
          <w:w w:val="105"/>
        </w:rPr>
        <w:t> </w:t>
      </w:r>
      <w:r>
        <w:rPr>
          <w:color w:val="231F20"/>
          <w:w w:val="105"/>
        </w:rPr>
        <w:t>sạch,</w:t>
      </w:r>
      <w:r>
        <w:rPr>
          <w:color w:val="231F20"/>
          <w:spacing w:val="-14"/>
          <w:w w:val="105"/>
        </w:rPr>
        <w:t> </w:t>
      </w:r>
      <w:r>
        <w:rPr>
          <w:color w:val="231F20"/>
          <w:w w:val="105"/>
        </w:rPr>
        <w:t>sẽ</w:t>
      </w:r>
      <w:r>
        <w:rPr>
          <w:color w:val="231F20"/>
          <w:spacing w:val="-14"/>
          <w:w w:val="105"/>
        </w:rPr>
        <w:t> </w:t>
      </w:r>
      <w:r>
        <w:rPr>
          <w:color w:val="231F20"/>
          <w:w w:val="105"/>
        </w:rPr>
        <w:t>là</w:t>
      </w:r>
      <w:r>
        <w:rPr>
          <w:color w:val="231F20"/>
          <w:spacing w:val="-16"/>
          <w:w w:val="105"/>
        </w:rPr>
        <w:t> </w:t>
      </w:r>
      <w:r>
        <w:rPr>
          <w:color w:val="231F20"/>
          <w:w w:val="105"/>
        </w:rPr>
        <w:t>hình</w:t>
      </w:r>
      <w:r>
        <w:rPr>
          <w:color w:val="231F20"/>
          <w:spacing w:val="-14"/>
          <w:w w:val="105"/>
        </w:rPr>
        <w:t> </w:t>
      </w:r>
      <w:r>
        <w:rPr>
          <w:color w:val="231F20"/>
          <w:w w:val="105"/>
        </w:rPr>
        <w:t>dạng</w:t>
      </w:r>
      <w:r>
        <w:rPr>
          <w:color w:val="231F20"/>
          <w:spacing w:val="-14"/>
          <w:w w:val="105"/>
        </w:rPr>
        <w:t> </w:t>
      </w:r>
      <w:r>
        <w:rPr>
          <w:color w:val="231F20"/>
          <w:w w:val="105"/>
        </w:rPr>
        <w:t>ra</w:t>
      </w:r>
      <w:r>
        <w:rPr>
          <w:color w:val="231F20"/>
          <w:spacing w:val="-16"/>
          <w:w w:val="105"/>
        </w:rPr>
        <w:t> </w:t>
      </w:r>
      <w:r>
        <w:rPr>
          <w:color w:val="231F20"/>
          <w:w w:val="105"/>
        </w:rPr>
        <w:t>sao? </w:t>
      </w:r>
      <w:r>
        <w:rPr>
          <w:color w:val="231F20"/>
        </w:rPr>
        <w:t>Vẫn</w:t>
      </w:r>
      <w:r>
        <w:rPr>
          <w:color w:val="231F20"/>
          <w:spacing w:val="-7"/>
        </w:rPr>
        <w:t> </w:t>
      </w:r>
      <w:r>
        <w:rPr>
          <w:color w:val="231F20"/>
        </w:rPr>
        <w:t>còn</w:t>
      </w:r>
      <w:r>
        <w:rPr>
          <w:color w:val="231F20"/>
          <w:spacing w:val="-7"/>
        </w:rPr>
        <w:t> </w:t>
      </w:r>
      <w:r>
        <w:rPr>
          <w:color w:val="231F20"/>
        </w:rPr>
        <w:t>có,</w:t>
      </w:r>
      <w:r>
        <w:rPr>
          <w:color w:val="231F20"/>
          <w:spacing w:val="-7"/>
        </w:rPr>
        <w:t> </w:t>
      </w:r>
      <w:r>
        <w:rPr>
          <w:color w:val="231F20"/>
        </w:rPr>
        <w:t>trong</w:t>
      </w:r>
      <w:r>
        <w:rPr>
          <w:color w:val="231F20"/>
          <w:spacing w:val="-7"/>
        </w:rPr>
        <w:t> </w:t>
      </w:r>
      <w:r>
        <w:rPr>
          <w:color w:val="231F20"/>
        </w:rPr>
        <w:t>Tịnh</w:t>
      </w:r>
      <w:r>
        <w:rPr>
          <w:color w:val="231F20"/>
          <w:spacing w:val="-7"/>
        </w:rPr>
        <w:t> </w:t>
      </w:r>
      <w:r>
        <w:rPr>
          <w:color w:val="231F20"/>
        </w:rPr>
        <w:t>Độ</w:t>
      </w:r>
      <w:r>
        <w:rPr>
          <w:color w:val="231F20"/>
          <w:spacing w:val="-7"/>
        </w:rPr>
        <w:t> </w:t>
      </w:r>
      <w:r>
        <w:rPr>
          <w:color w:val="231F20"/>
        </w:rPr>
        <w:t>gọi</w:t>
      </w:r>
      <w:r>
        <w:rPr>
          <w:color w:val="231F20"/>
          <w:spacing w:val="-7"/>
        </w:rPr>
        <w:t> </w:t>
      </w:r>
      <w:r>
        <w:rPr>
          <w:color w:val="231F20"/>
        </w:rPr>
        <w:t>là</w:t>
      </w:r>
      <w:r>
        <w:rPr>
          <w:color w:val="231F20"/>
          <w:spacing w:val="-7"/>
        </w:rPr>
        <w:t> </w:t>
      </w:r>
      <w:r>
        <w:rPr>
          <w:color w:val="231F20"/>
        </w:rPr>
        <w:t>cõi</w:t>
      </w:r>
      <w:r>
        <w:rPr>
          <w:color w:val="231F20"/>
          <w:spacing w:val="-7"/>
        </w:rPr>
        <w:t> </w:t>
      </w:r>
      <w:r>
        <w:rPr>
          <w:color w:val="231F20"/>
        </w:rPr>
        <w:t>Thường</w:t>
      </w:r>
      <w:r>
        <w:rPr>
          <w:color w:val="231F20"/>
          <w:spacing w:val="-7"/>
        </w:rPr>
        <w:t> </w:t>
      </w:r>
      <w:r>
        <w:rPr>
          <w:color w:val="231F20"/>
        </w:rPr>
        <w:t>Tịch</w:t>
      </w:r>
      <w:r>
        <w:rPr>
          <w:color w:val="231F20"/>
          <w:spacing w:val="-7"/>
        </w:rPr>
        <w:t> </w:t>
      </w:r>
      <w:r>
        <w:rPr>
          <w:color w:val="231F20"/>
        </w:rPr>
        <w:t>Quang</w:t>
      </w:r>
      <w:r>
        <w:rPr>
          <w:color w:val="231F20"/>
          <w:spacing w:val="-7"/>
        </w:rPr>
        <w:t> </w:t>
      </w:r>
      <w:r>
        <w:rPr>
          <w:color w:val="231F20"/>
        </w:rPr>
        <w:t>hiện </w:t>
      </w:r>
      <w:r>
        <w:rPr>
          <w:color w:val="231F20"/>
          <w:w w:val="105"/>
        </w:rPr>
        <w:t>tiền. Thường Tịch Quang là tự tính của chúng ta. Thường Tịch Quang là Bổn Tế. Thường Tịch Quang chính là Bản Tâm</w:t>
      </w:r>
      <w:r>
        <w:rPr>
          <w:color w:val="231F20"/>
          <w:spacing w:val="-14"/>
          <w:w w:val="105"/>
        </w:rPr>
        <w:t> </w:t>
      </w:r>
      <w:r>
        <w:rPr>
          <w:color w:val="231F20"/>
          <w:w w:val="105"/>
        </w:rPr>
        <w:t>đang</w:t>
      </w:r>
      <w:r>
        <w:rPr>
          <w:color w:val="231F20"/>
          <w:spacing w:val="-13"/>
          <w:w w:val="105"/>
        </w:rPr>
        <w:t> </w:t>
      </w:r>
      <w:r>
        <w:rPr>
          <w:color w:val="231F20"/>
          <w:w w:val="105"/>
        </w:rPr>
        <w:t>được</w:t>
      </w:r>
      <w:r>
        <w:rPr>
          <w:color w:val="231F20"/>
          <w:spacing w:val="-14"/>
          <w:w w:val="105"/>
        </w:rPr>
        <w:t> </w:t>
      </w:r>
      <w:r>
        <w:rPr>
          <w:color w:val="231F20"/>
          <w:w w:val="105"/>
        </w:rPr>
        <w:t>nói</w:t>
      </w:r>
      <w:r>
        <w:rPr>
          <w:color w:val="231F20"/>
          <w:spacing w:val="-14"/>
          <w:w w:val="105"/>
        </w:rPr>
        <w:t> </w:t>
      </w:r>
      <w:r>
        <w:rPr>
          <w:color w:val="231F20"/>
          <w:w w:val="105"/>
        </w:rPr>
        <w:t>ở</w:t>
      </w:r>
      <w:r>
        <w:rPr>
          <w:color w:val="231F20"/>
          <w:spacing w:val="-14"/>
          <w:w w:val="105"/>
        </w:rPr>
        <w:t> </w:t>
      </w:r>
      <w:r>
        <w:rPr>
          <w:color w:val="231F20"/>
          <w:w w:val="105"/>
        </w:rPr>
        <w:t>đây.</w:t>
      </w:r>
      <w:r>
        <w:rPr>
          <w:color w:val="231F20"/>
          <w:spacing w:val="-14"/>
          <w:w w:val="105"/>
        </w:rPr>
        <w:t> </w:t>
      </w:r>
      <w:r>
        <w:rPr>
          <w:color w:val="231F20"/>
          <w:w w:val="105"/>
        </w:rPr>
        <w:t>Ở</w:t>
      </w:r>
      <w:r>
        <w:rPr>
          <w:color w:val="231F20"/>
          <w:spacing w:val="-13"/>
          <w:w w:val="105"/>
        </w:rPr>
        <w:t> </w:t>
      </w:r>
      <w:r>
        <w:rPr>
          <w:color w:val="231F20"/>
          <w:w w:val="105"/>
        </w:rPr>
        <w:t>đây,</w:t>
      </w:r>
      <w:r>
        <w:rPr>
          <w:color w:val="231F20"/>
          <w:spacing w:val="-14"/>
          <w:w w:val="105"/>
        </w:rPr>
        <w:t> </w:t>
      </w:r>
      <w:r>
        <w:rPr>
          <w:color w:val="231F20"/>
          <w:w w:val="105"/>
        </w:rPr>
        <w:t>Thường</w:t>
      </w:r>
      <w:r>
        <w:rPr>
          <w:color w:val="231F20"/>
          <w:spacing w:val="-14"/>
          <w:w w:val="105"/>
        </w:rPr>
        <w:t> </w:t>
      </w:r>
      <w:r>
        <w:rPr>
          <w:color w:val="231F20"/>
          <w:w w:val="105"/>
        </w:rPr>
        <w:t>Tịch</w:t>
      </w:r>
      <w:r>
        <w:rPr>
          <w:color w:val="231F20"/>
          <w:spacing w:val="-13"/>
          <w:w w:val="105"/>
        </w:rPr>
        <w:t> </w:t>
      </w:r>
      <w:r>
        <w:rPr>
          <w:color w:val="231F20"/>
          <w:w w:val="105"/>
        </w:rPr>
        <w:t>Quang</w:t>
      </w:r>
      <w:r>
        <w:rPr>
          <w:color w:val="231F20"/>
          <w:spacing w:val="-14"/>
          <w:w w:val="105"/>
        </w:rPr>
        <w:t> </w:t>
      </w:r>
      <w:r>
        <w:rPr>
          <w:color w:val="231F20"/>
          <w:w w:val="105"/>
        </w:rPr>
        <w:t>được gọi</w:t>
      </w:r>
      <w:r>
        <w:rPr>
          <w:color w:val="231F20"/>
          <w:spacing w:val="-9"/>
          <w:w w:val="105"/>
        </w:rPr>
        <w:t> </w:t>
      </w:r>
      <w:r>
        <w:rPr>
          <w:color w:val="231F20"/>
          <w:w w:val="105"/>
        </w:rPr>
        <w:t>là</w:t>
      </w:r>
      <w:r>
        <w:rPr>
          <w:color w:val="231F20"/>
          <w:spacing w:val="-10"/>
          <w:w w:val="105"/>
        </w:rPr>
        <w:t> </w:t>
      </w:r>
      <w:r>
        <w:rPr>
          <w:color w:val="231F20"/>
          <w:w w:val="105"/>
        </w:rPr>
        <w:t>“Thật</w:t>
      </w:r>
      <w:r>
        <w:rPr>
          <w:color w:val="231F20"/>
          <w:spacing w:val="-10"/>
          <w:w w:val="105"/>
        </w:rPr>
        <w:t> </w:t>
      </w:r>
      <w:r>
        <w:rPr>
          <w:color w:val="231F20"/>
          <w:w w:val="105"/>
        </w:rPr>
        <w:t>tế</w:t>
      </w:r>
      <w:r>
        <w:rPr>
          <w:color w:val="231F20"/>
          <w:spacing w:val="-9"/>
          <w:w w:val="105"/>
        </w:rPr>
        <w:t> </w:t>
      </w:r>
      <w:r>
        <w:rPr>
          <w:color w:val="231F20"/>
          <w:w w:val="105"/>
        </w:rPr>
        <w:t>lý</w:t>
      </w:r>
      <w:r>
        <w:rPr>
          <w:color w:val="231F20"/>
          <w:spacing w:val="-9"/>
          <w:w w:val="105"/>
        </w:rPr>
        <w:t> </w:t>
      </w:r>
      <w:r>
        <w:rPr>
          <w:color w:val="231F20"/>
          <w:w w:val="105"/>
        </w:rPr>
        <w:t>thể”,</w:t>
      </w:r>
      <w:r>
        <w:rPr>
          <w:color w:val="231F20"/>
          <w:spacing w:val="-9"/>
          <w:w w:val="105"/>
        </w:rPr>
        <w:t> </w:t>
      </w:r>
      <w:r>
        <w:rPr>
          <w:color w:val="231F20"/>
          <w:w w:val="105"/>
        </w:rPr>
        <w:t>quy</w:t>
      </w:r>
      <w:r>
        <w:rPr>
          <w:color w:val="231F20"/>
          <w:spacing w:val="-9"/>
          <w:w w:val="105"/>
        </w:rPr>
        <w:t> </w:t>
      </w:r>
      <w:r>
        <w:rPr>
          <w:color w:val="231F20"/>
          <w:w w:val="105"/>
        </w:rPr>
        <w:t>về</w:t>
      </w:r>
      <w:r>
        <w:rPr>
          <w:color w:val="231F20"/>
          <w:spacing w:val="-9"/>
          <w:w w:val="105"/>
        </w:rPr>
        <w:t> </w:t>
      </w:r>
      <w:r>
        <w:rPr>
          <w:color w:val="231F20"/>
          <w:w w:val="105"/>
        </w:rPr>
        <w:t>Thường</w:t>
      </w:r>
      <w:r>
        <w:rPr>
          <w:color w:val="231F20"/>
          <w:spacing w:val="-9"/>
          <w:w w:val="105"/>
        </w:rPr>
        <w:t> </w:t>
      </w:r>
      <w:r>
        <w:rPr>
          <w:color w:val="231F20"/>
          <w:w w:val="105"/>
        </w:rPr>
        <w:t>Tịch</w:t>
      </w:r>
      <w:r>
        <w:rPr>
          <w:color w:val="231F20"/>
          <w:spacing w:val="-9"/>
          <w:w w:val="105"/>
        </w:rPr>
        <w:t> </w:t>
      </w:r>
      <w:r>
        <w:rPr>
          <w:color w:val="231F20"/>
          <w:w w:val="105"/>
        </w:rPr>
        <w:t>Quang.</w:t>
      </w:r>
      <w:r>
        <w:rPr>
          <w:color w:val="231F20"/>
          <w:spacing w:val="-10"/>
          <w:w w:val="105"/>
        </w:rPr>
        <w:t> </w:t>
      </w:r>
      <w:r>
        <w:rPr>
          <w:color w:val="231F20"/>
          <w:w w:val="105"/>
        </w:rPr>
        <w:t>Thường Tịch là nói về tự tính.</w:t>
      </w:r>
    </w:p>
    <w:p>
      <w:pPr>
        <w:pStyle w:val="BodyText"/>
        <w:spacing w:line="302" w:lineRule="auto" w:before="150"/>
        <w:ind w:left="103" w:right="404" w:firstLine="453"/>
      </w:pPr>
      <w:r>
        <w:rPr>
          <w:color w:val="231F20"/>
          <w:w w:val="105"/>
        </w:rPr>
        <w:t>Huệ</w:t>
      </w:r>
      <w:r>
        <w:rPr>
          <w:color w:val="231F20"/>
          <w:spacing w:val="-22"/>
          <w:w w:val="105"/>
        </w:rPr>
        <w:t> </w:t>
      </w:r>
      <w:r>
        <w:rPr>
          <w:color w:val="231F20"/>
          <w:w w:val="105"/>
        </w:rPr>
        <w:t>Năng</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2"/>
          <w:w w:val="105"/>
        </w:rPr>
        <w:t> </w:t>
      </w:r>
      <w:r>
        <w:rPr>
          <w:color w:val="231F20"/>
          <w:w w:val="105"/>
        </w:rPr>
        <w:t>minh</w:t>
      </w:r>
      <w:r>
        <w:rPr>
          <w:color w:val="231F20"/>
          <w:spacing w:val="-22"/>
          <w:w w:val="105"/>
        </w:rPr>
        <w:t> </w:t>
      </w:r>
      <w:r>
        <w:rPr>
          <w:color w:val="231F20"/>
          <w:w w:val="105"/>
        </w:rPr>
        <w:t>tâm</w:t>
      </w:r>
      <w:r>
        <w:rPr>
          <w:color w:val="231F20"/>
          <w:spacing w:val="-22"/>
          <w:w w:val="105"/>
        </w:rPr>
        <w:t> </w:t>
      </w:r>
      <w:r>
        <w:rPr>
          <w:color w:val="231F20"/>
          <w:w w:val="105"/>
        </w:rPr>
        <w:t>kiến</w:t>
      </w:r>
      <w:r>
        <w:rPr>
          <w:color w:val="231F20"/>
          <w:spacing w:val="-22"/>
          <w:w w:val="105"/>
        </w:rPr>
        <w:t> </w:t>
      </w:r>
      <w:r>
        <w:rPr>
          <w:color w:val="231F20"/>
          <w:w w:val="105"/>
        </w:rPr>
        <w:t>tính</w:t>
      </w:r>
      <w:r>
        <w:rPr>
          <w:color w:val="231F20"/>
          <w:spacing w:val="-22"/>
          <w:w w:val="105"/>
        </w:rPr>
        <w:t> </w:t>
      </w:r>
      <w:r>
        <w:rPr>
          <w:color w:val="231F20"/>
          <w:w w:val="105"/>
        </w:rPr>
        <w:t>là</w:t>
      </w:r>
      <w:r>
        <w:rPr>
          <w:color w:val="231F20"/>
          <w:spacing w:val="-22"/>
          <w:w w:val="105"/>
        </w:rPr>
        <w:t> </w:t>
      </w:r>
      <w:r>
        <w:rPr>
          <w:color w:val="231F20"/>
          <w:w w:val="105"/>
        </w:rPr>
        <w:t>thấy</w:t>
      </w:r>
      <w:r>
        <w:rPr>
          <w:color w:val="231F20"/>
          <w:spacing w:val="-22"/>
          <w:w w:val="105"/>
        </w:rPr>
        <w:t> </w:t>
      </w:r>
      <w:r>
        <w:rPr>
          <w:color w:val="231F20"/>
          <w:w w:val="105"/>
        </w:rPr>
        <w:t>gì</w:t>
      </w:r>
      <w:r>
        <w:rPr>
          <w:color w:val="231F20"/>
          <w:spacing w:val="-22"/>
          <w:w w:val="105"/>
        </w:rPr>
        <w:t> </w:t>
      </w:r>
      <w:r>
        <w:rPr>
          <w:color w:val="231F20"/>
          <w:w w:val="105"/>
        </w:rPr>
        <w:t>vậy?</w:t>
      </w:r>
      <w:r>
        <w:rPr>
          <w:color w:val="231F20"/>
          <w:spacing w:val="-22"/>
          <w:w w:val="105"/>
        </w:rPr>
        <w:t> </w:t>
      </w:r>
      <w:r>
        <w:rPr>
          <w:color w:val="231F20"/>
          <w:w w:val="105"/>
        </w:rPr>
        <w:t>Thấy Thường Tịch Quang. Ngài mô tả Thường Tịch là như thế nào, chứ các nhà khoa học chẳng thể nói được!</w:t>
      </w:r>
    </w:p>
    <w:p>
      <w:pPr>
        <w:pStyle w:val="ListParagraph"/>
        <w:numPr>
          <w:ilvl w:val="0"/>
          <w:numId w:val="3"/>
        </w:numPr>
        <w:tabs>
          <w:tab w:pos="747" w:val="left" w:leader="none"/>
        </w:tabs>
        <w:spacing w:line="302" w:lineRule="auto" w:before="145" w:after="0"/>
        <w:ind w:left="103" w:right="402" w:firstLine="453"/>
        <w:jc w:val="both"/>
        <w:rPr>
          <w:sz w:val="34"/>
        </w:rPr>
      </w:pPr>
      <w:r>
        <w:rPr>
          <w:color w:val="231F20"/>
          <w:w w:val="105"/>
          <w:sz w:val="34"/>
        </w:rPr>
        <w:t>Thứ nhất là thanh tịnh. </w:t>
      </w:r>
      <w:r>
        <w:rPr>
          <w:i/>
          <w:color w:val="231F20"/>
          <w:w w:val="105"/>
          <w:sz w:val="34"/>
        </w:rPr>
        <w:t>“Nào ngờ tự tính, vốn tự thanh tịnh”</w:t>
      </w:r>
      <w:r>
        <w:rPr>
          <w:color w:val="231F20"/>
          <w:w w:val="105"/>
          <w:sz w:val="34"/>
        </w:rPr>
        <w:t>,</w:t>
      </w:r>
      <w:r>
        <w:rPr>
          <w:color w:val="231F20"/>
          <w:spacing w:val="-15"/>
          <w:w w:val="105"/>
          <w:sz w:val="34"/>
        </w:rPr>
        <w:t> </w:t>
      </w:r>
      <w:r>
        <w:rPr>
          <w:color w:val="231F20"/>
          <w:w w:val="105"/>
          <w:sz w:val="34"/>
        </w:rPr>
        <w:t>mảy</w:t>
      </w:r>
      <w:r>
        <w:rPr>
          <w:color w:val="231F20"/>
          <w:spacing w:val="-15"/>
          <w:w w:val="105"/>
          <w:sz w:val="34"/>
        </w:rPr>
        <w:t> </w:t>
      </w:r>
      <w:r>
        <w:rPr>
          <w:color w:val="231F20"/>
          <w:w w:val="105"/>
          <w:sz w:val="34"/>
        </w:rPr>
        <w:t>may</w:t>
      </w:r>
      <w:r>
        <w:rPr>
          <w:color w:val="231F20"/>
          <w:spacing w:val="-15"/>
          <w:w w:val="105"/>
          <w:sz w:val="34"/>
        </w:rPr>
        <w:t> </w:t>
      </w:r>
      <w:r>
        <w:rPr>
          <w:color w:val="231F20"/>
          <w:w w:val="105"/>
          <w:sz w:val="34"/>
        </w:rPr>
        <w:t>ô</w:t>
      </w:r>
      <w:r>
        <w:rPr>
          <w:color w:val="231F20"/>
          <w:spacing w:val="-15"/>
          <w:w w:val="105"/>
          <w:sz w:val="34"/>
        </w:rPr>
        <w:t> </w:t>
      </w:r>
      <w:r>
        <w:rPr>
          <w:color w:val="231F20"/>
          <w:w w:val="105"/>
          <w:sz w:val="34"/>
        </w:rPr>
        <w:t>nhiễm</w:t>
      </w:r>
      <w:r>
        <w:rPr>
          <w:color w:val="231F20"/>
          <w:spacing w:val="-15"/>
          <w:w w:val="105"/>
          <w:sz w:val="34"/>
        </w:rPr>
        <w:t> </w:t>
      </w:r>
      <w:r>
        <w:rPr>
          <w:color w:val="231F20"/>
          <w:w w:val="105"/>
          <w:sz w:val="34"/>
        </w:rPr>
        <w:t>cũng</w:t>
      </w:r>
      <w:r>
        <w:rPr>
          <w:color w:val="231F20"/>
          <w:spacing w:val="-15"/>
          <w:w w:val="105"/>
          <w:sz w:val="34"/>
        </w:rPr>
        <w:t> </w:t>
      </w:r>
      <w:r>
        <w:rPr>
          <w:color w:val="231F20"/>
          <w:w w:val="105"/>
          <w:sz w:val="34"/>
        </w:rPr>
        <w:t>chẳng</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chưa</w:t>
      </w:r>
      <w:r>
        <w:rPr>
          <w:color w:val="231F20"/>
          <w:spacing w:val="-15"/>
          <w:w w:val="105"/>
          <w:sz w:val="34"/>
        </w:rPr>
        <w:t> </w:t>
      </w:r>
      <w:r>
        <w:rPr>
          <w:color w:val="231F20"/>
          <w:w w:val="105"/>
          <w:sz w:val="34"/>
        </w:rPr>
        <w:t>hề</w:t>
      </w:r>
      <w:r>
        <w:rPr>
          <w:color w:val="231F20"/>
          <w:spacing w:val="-15"/>
          <w:w w:val="105"/>
          <w:sz w:val="34"/>
        </w:rPr>
        <w:t> </w:t>
      </w:r>
      <w:r>
        <w:rPr>
          <w:color w:val="231F20"/>
          <w:w w:val="105"/>
          <w:sz w:val="34"/>
        </w:rPr>
        <w:t>bị</w:t>
      </w:r>
      <w:r>
        <w:rPr>
          <w:color w:val="231F20"/>
          <w:spacing w:val="-15"/>
          <w:w w:val="105"/>
          <w:sz w:val="34"/>
        </w:rPr>
        <w:t> </w:t>
      </w:r>
      <w:r>
        <w:rPr>
          <w:color w:val="231F20"/>
          <w:w w:val="105"/>
          <w:sz w:val="34"/>
        </w:rPr>
        <w:t>ô</w:t>
      </w:r>
      <w:r>
        <w:rPr>
          <w:color w:val="231F20"/>
          <w:spacing w:val="-15"/>
          <w:w w:val="105"/>
          <w:sz w:val="34"/>
        </w:rPr>
        <w:t> </w:t>
      </w:r>
      <w:r>
        <w:rPr>
          <w:color w:val="231F20"/>
          <w:w w:val="105"/>
          <w:sz w:val="34"/>
        </w:rPr>
        <w:t>nhiễm. Trong lục đạo chẳng ô nhiễm. Trong địa ngục A Tỳ cũng không ô nhiễm. Chân tính của quý vị trước nay chưa hề bị ô nhiễm.</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ListParagraph"/>
        <w:numPr>
          <w:ilvl w:val="0"/>
          <w:numId w:val="3"/>
        </w:numPr>
        <w:tabs>
          <w:tab w:pos="1018" w:val="left" w:leader="none"/>
        </w:tabs>
        <w:spacing w:line="307" w:lineRule="auto" w:before="106" w:after="0"/>
        <w:ind w:left="387" w:right="118" w:firstLine="453"/>
        <w:jc w:val="both"/>
        <w:rPr>
          <w:sz w:val="34"/>
        </w:rPr>
      </w:pPr>
      <w:r>
        <w:rPr>
          <w:color w:val="231F20"/>
          <w:sz w:val="34"/>
        </w:rPr>
        <w:t>Thứ hai là </w:t>
      </w:r>
      <w:r>
        <w:rPr>
          <w:i/>
          <w:color w:val="231F20"/>
          <w:sz w:val="34"/>
        </w:rPr>
        <w:t>“Vốn chẳng sinh diệt”</w:t>
      </w:r>
      <w:r>
        <w:rPr>
          <w:color w:val="231F20"/>
          <w:sz w:val="34"/>
        </w:rPr>
        <w:t>, bất sinh, bất diệt, vĩnh </w:t>
      </w:r>
      <w:r>
        <w:rPr>
          <w:color w:val="231F20"/>
          <w:spacing w:val="-4"/>
          <w:w w:val="105"/>
          <w:sz w:val="34"/>
        </w:rPr>
        <w:t>hằng.</w:t>
      </w:r>
    </w:p>
    <w:p>
      <w:pPr>
        <w:pStyle w:val="ListParagraph"/>
        <w:numPr>
          <w:ilvl w:val="0"/>
          <w:numId w:val="3"/>
        </w:numPr>
        <w:tabs>
          <w:tab w:pos="1038" w:val="left" w:leader="none"/>
        </w:tabs>
        <w:spacing w:line="307" w:lineRule="auto" w:before="141" w:after="0"/>
        <w:ind w:left="387" w:right="121" w:firstLine="453"/>
        <w:jc w:val="both"/>
        <w:rPr>
          <w:sz w:val="34"/>
        </w:rPr>
      </w:pPr>
      <w:r>
        <w:rPr>
          <w:color w:val="231F20"/>
          <w:spacing w:val="-2"/>
          <w:w w:val="105"/>
          <w:sz w:val="34"/>
        </w:rPr>
        <w:t>Thứ</w:t>
      </w:r>
      <w:r>
        <w:rPr>
          <w:color w:val="231F20"/>
          <w:spacing w:val="-19"/>
          <w:w w:val="105"/>
          <w:sz w:val="34"/>
        </w:rPr>
        <w:t> </w:t>
      </w:r>
      <w:r>
        <w:rPr>
          <w:color w:val="231F20"/>
          <w:spacing w:val="-2"/>
          <w:w w:val="105"/>
          <w:sz w:val="34"/>
        </w:rPr>
        <w:t>ba</w:t>
      </w:r>
      <w:r>
        <w:rPr>
          <w:color w:val="231F20"/>
          <w:spacing w:val="-19"/>
          <w:w w:val="105"/>
          <w:sz w:val="34"/>
        </w:rPr>
        <w:t> </w:t>
      </w:r>
      <w:r>
        <w:rPr>
          <w:color w:val="231F20"/>
          <w:spacing w:val="-2"/>
          <w:w w:val="105"/>
          <w:sz w:val="34"/>
        </w:rPr>
        <w:t>là</w:t>
      </w:r>
      <w:r>
        <w:rPr>
          <w:color w:val="231F20"/>
          <w:spacing w:val="-19"/>
          <w:w w:val="105"/>
          <w:sz w:val="34"/>
        </w:rPr>
        <w:t> </w:t>
      </w:r>
      <w:r>
        <w:rPr>
          <w:i/>
          <w:color w:val="231F20"/>
          <w:spacing w:val="-2"/>
          <w:w w:val="105"/>
          <w:sz w:val="34"/>
        </w:rPr>
        <w:t>“Vốn</w:t>
      </w:r>
      <w:r>
        <w:rPr>
          <w:i/>
          <w:color w:val="231F20"/>
          <w:spacing w:val="-19"/>
          <w:w w:val="105"/>
          <w:sz w:val="34"/>
        </w:rPr>
        <w:t> </w:t>
      </w:r>
      <w:r>
        <w:rPr>
          <w:i/>
          <w:color w:val="231F20"/>
          <w:spacing w:val="-2"/>
          <w:w w:val="105"/>
          <w:sz w:val="34"/>
        </w:rPr>
        <w:t>tự</w:t>
      </w:r>
      <w:r>
        <w:rPr>
          <w:i/>
          <w:color w:val="231F20"/>
          <w:spacing w:val="-19"/>
          <w:w w:val="105"/>
          <w:sz w:val="34"/>
        </w:rPr>
        <w:t> </w:t>
      </w:r>
      <w:r>
        <w:rPr>
          <w:i/>
          <w:color w:val="231F20"/>
          <w:spacing w:val="-2"/>
          <w:w w:val="105"/>
          <w:sz w:val="34"/>
        </w:rPr>
        <w:t>trọn</w:t>
      </w:r>
      <w:r>
        <w:rPr>
          <w:i/>
          <w:color w:val="231F20"/>
          <w:spacing w:val="-19"/>
          <w:w w:val="105"/>
          <w:sz w:val="34"/>
        </w:rPr>
        <w:t> </w:t>
      </w:r>
      <w:r>
        <w:rPr>
          <w:i/>
          <w:color w:val="231F20"/>
          <w:spacing w:val="-2"/>
          <w:w w:val="105"/>
          <w:sz w:val="34"/>
        </w:rPr>
        <w:t>đủ”</w:t>
      </w:r>
      <w:r>
        <w:rPr>
          <w:color w:val="231F20"/>
          <w:spacing w:val="-2"/>
          <w:w w:val="105"/>
          <w:sz w:val="34"/>
        </w:rPr>
        <w:t>.</w:t>
      </w:r>
      <w:r>
        <w:rPr>
          <w:color w:val="231F20"/>
          <w:spacing w:val="-19"/>
          <w:w w:val="105"/>
          <w:sz w:val="34"/>
        </w:rPr>
        <w:t> </w:t>
      </w:r>
      <w:r>
        <w:rPr>
          <w:color w:val="231F20"/>
          <w:spacing w:val="-2"/>
          <w:w w:val="105"/>
          <w:sz w:val="34"/>
        </w:rPr>
        <w:t>Trong</w:t>
      </w:r>
      <w:r>
        <w:rPr>
          <w:color w:val="231F20"/>
          <w:spacing w:val="-19"/>
          <w:w w:val="105"/>
          <w:sz w:val="34"/>
        </w:rPr>
        <w:t> </w:t>
      </w:r>
      <w:r>
        <w:rPr>
          <w:color w:val="231F20"/>
          <w:spacing w:val="-2"/>
          <w:w w:val="105"/>
          <w:sz w:val="34"/>
        </w:rPr>
        <w:t>Thường</w:t>
      </w:r>
      <w:r>
        <w:rPr>
          <w:color w:val="231F20"/>
          <w:spacing w:val="-19"/>
          <w:w w:val="105"/>
          <w:sz w:val="34"/>
        </w:rPr>
        <w:t> </w:t>
      </w:r>
      <w:r>
        <w:rPr>
          <w:color w:val="231F20"/>
          <w:spacing w:val="-2"/>
          <w:w w:val="105"/>
          <w:sz w:val="34"/>
        </w:rPr>
        <w:t>Tịch</w:t>
      </w:r>
      <w:r>
        <w:rPr>
          <w:color w:val="231F20"/>
          <w:spacing w:val="-19"/>
          <w:w w:val="105"/>
          <w:sz w:val="34"/>
        </w:rPr>
        <w:t> </w:t>
      </w:r>
      <w:r>
        <w:rPr>
          <w:color w:val="231F20"/>
          <w:spacing w:val="-2"/>
          <w:w w:val="105"/>
          <w:sz w:val="34"/>
        </w:rPr>
        <w:t>Quang, </w:t>
      </w:r>
      <w:r>
        <w:rPr>
          <w:color w:val="231F20"/>
          <w:sz w:val="34"/>
        </w:rPr>
        <w:t>thứ gì cũng đều không có. Nó chẳng phải là vật chất, mà cũng </w:t>
      </w:r>
      <w:r>
        <w:rPr>
          <w:color w:val="231F20"/>
          <w:w w:val="105"/>
          <w:sz w:val="34"/>
        </w:rPr>
        <w:t>chẳng phải là tinh thần, cũng chẳng phải là hiện tượng tự nhiên, nhưng những thứ ấy đều ẩn tàng trong đó, chẳng tỏ lộ</w:t>
      </w:r>
      <w:r>
        <w:rPr>
          <w:color w:val="231F20"/>
          <w:spacing w:val="-20"/>
          <w:w w:val="105"/>
          <w:sz w:val="34"/>
        </w:rPr>
        <w:t> </w:t>
      </w:r>
      <w:r>
        <w:rPr>
          <w:color w:val="231F20"/>
          <w:w w:val="105"/>
          <w:sz w:val="34"/>
        </w:rPr>
        <w:t>ra.</w:t>
      </w:r>
      <w:r>
        <w:rPr>
          <w:color w:val="231F20"/>
          <w:spacing w:val="-19"/>
          <w:w w:val="105"/>
          <w:sz w:val="34"/>
        </w:rPr>
        <w:t> </w:t>
      </w:r>
      <w:r>
        <w:rPr>
          <w:i/>
          <w:color w:val="231F20"/>
          <w:w w:val="105"/>
          <w:sz w:val="34"/>
        </w:rPr>
        <w:t>Vốn</w:t>
      </w:r>
      <w:r>
        <w:rPr>
          <w:i/>
          <w:color w:val="231F20"/>
          <w:spacing w:val="-19"/>
          <w:w w:val="105"/>
          <w:sz w:val="34"/>
        </w:rPr>
        <w:t> </w:t>
      </w:r>
      <w:r>
        <w:rPr>
          <w:i/>
          <w:color w:val="231F20"/>
          <w:w w:val="105"/>
          <w:sz w:val="34"/>
        </w:rPr>
        <w:t>tự</w:t>
      </w:r>
      <w:r>
        <w:rPr>
          <w:i/>
          <w:color w:val="231F20"/>
          <w:spacing w:val="-20"/>
          <w:w w:val="105"/>
          <w:sz w:val="34"/>
        </w:rPr>
        <w:t> </w:t>
      </w:r>
      <w:r>
        <w:rPr>
          <w:i/>
          <w:color w:val="231F20"/>
          <w:w w:val="105"/>
          <w:sz w:val="34"/>
        </w:rPr>
        <w:t>trọn</w:t>
      </w:r>
      <w:r>
        <w:rPr>
          <w:i/>
          <w:color w:val="231F20"/>
          <w:spacing w:val="-19"/>
          <w:w w:val="105"/>
          <w:sz w:val="34"/>
        </w:rPr>
        <w:t> </w:t>
      </w:r>
      <w:r>
        <w:rPr>
          <w:i/>
          <w:color w:val="231F20"/>
          <w:w w:val="105"/>
          <w:sz w:val="34"/>
        </w:rPr>
        <w:t>đủ</w:t>
      </w:r>
      <w:r>
        <w:rPr>
          <w:color w:val="231F20"/>
          <w:w w:val="105"/>
          <w:sz w:val="34"/>
        </w:rPr>
        <w:t>,</w:t>
      </w:r>
      <w:r>
        <w:rPr>
          <w:color w:val="231F20"/>
          <w:spacing w:val="-20"/>
          <w:w w:val="105"/>
          <w:sz w:val="34"/>
        </w:rPr>
        <w:t> </w:t>
      </w:r>
      <w:r>
        <w:rPr>
          <w:color w:val="231F20"/>
          <w:w w:val="105"/>
          <w:sz w:val="34"/>
        </w:rPr>
        <w:t>giống</w:t>
      </w:r>
      <w:r>
        <w:rPr>
          <w:color w:val="231F20"/>
          <w:spacing w:val="-20"/>
          <w:w w:val="105"/>
          <w:sz w:val="34"/>
        </w:rPr>
        <w:t> </w:t>
      </w:r>
      <w:r>
        <w:rPr>
          <w:color w:val="231F20"/>
          <w:w w:val="105"/>
          <w:sz w:val="34"/>
        </w:rPr>
        <w:t>như</w:t>
      </w:r>
      <w:r>
        <w:rPr>
          <w:color w:val="231F20"/>
          <w:spacing w:val="-20"/>
          <w:w w:val="105"/>
          <w:sz w:val="34"/>
        </w:rPr>
        <w:t> </w:t>
      </w:r>
      <w:r>
        <w:rPr>
          <w:color w:val="231F20"/>
          <w:w w:val="105"/>
          <w:sz w:val="34"/>
        </w:rPr>
        <w:t>máy</w:t>
      </w:r>
      <w:r>
        <w:rPr>
          <w:color w:val="231F20"/>
          <w:spacing w:val="-20"/>
          <w:w w:val="105"/>
          <w:sz w:val="34"/>
        </w:rPr>
        <w:t> </w:t>
      </w:r>
      <w:r>
        <w:rPr>
          <w:color w:val="231F20"/>
          <w:w w:val="105"/>
          <w:sz w:val="34"/>
        </w:rPr>
        <w:t>TV.</w:t>
      </w:r>
      <w:r>
        <w:rPr>
          <w:color w:val="231F20"/>
          <w:spacing w:val="-20"/>
          <w:w w:val="105"/>
          <w:sz w:val="34"/>
        </w:rPr>
        <w:t> </w:t>
      </w:r>
      <w:r>
        <w:rPr>
          <w:color w:val="231F20"/>
          <w:w w:val="105"/>
          <w:sz w:val="34"/>
        </w:rPr>
        <w:t>Chúng</w:t>
      </w:r>
      <w:r>
        <w:rPr>
          <w:color w:val="231F20"/>
          <w:spacing w:val="-19"/>
          <w:w w:val="105"/>
          <w:sz w:val="34"/>
        </w:rPr>
        <w:t> </w:t>
      </w:r>
      <w:r>
        <w:rPr>
          <w:color w:val="231F20"/>
          <w:w w:val="105"/>
          <w:sz w:val="34"/>
        </w:rPr>
        <w:t>ta</w:t>
      </w:r>
      <w:r>
        <w:rPr>
          <w:color w:val="231F20"/>
          <w:spacing w:val="-20"/>
          <w:w w:val="105"/>
          <w:sz w:val="34"/>
        </w:rPr>
        <w:t> </w:t>
      </w:r>
      <w:r>
        <w:rPr>
          <w:color w:val="231F20"/>
          <w:w w:val="105"/>
          <w:sz w:val="34"/>
        </w:rPr>
        <w:t>tắt</w:t>
      </w:r>
      <w:r>
        <w:rPr>
          <w:color w:val="231F20"/>
          <w:spacing w:val="-19"/>
          <w:w w:val="105"/>
          <w:sz w:val="34"/>
        </w:rPr>
        <w:t> </w:t>
      </w:r>
      <w:r>
        <w:rPr>
          <w:color w:val="231F20"/>
          <w:w w:val="105"/>
          <w:sz w:val="34"/>
        </w:rPr>
        <w:t>nguồn điện,</w:t>
      </w:r>
      <w:r>
        <w:rPr>
          <w:color w:val="231F20"/>
          <w:spacing w:val="-17"/>
          <w:w w:val="105"/>
          <w:sz w:val="34"/>
        </w:rPr>
        <w:t> </w:t>
      </w:r>
      <w:r>
        <w:rPr>
          <w:color w:val="231F20"/>
          <w:w w:val="105"/>
          <w:sz w:val="34"/>
        </w:rPr>
        <w:t>thì</w:t>
      </w:r>
      <w:r>
        <w:rPr>
          <w:color w:val="231F20"/>
          <w:spacing w:val="-18"/>
          <w:w w:val="105"/>
          <w:sz w:val="34"/>
        </w:rPr>
        <w:t> </w:t>
      </w:r>
      <w:r>
        <w:rPr>
          <w:color w:val="231F20"/>
          <w:w w:val="105"/>
          <w:sz w:val="34"/>
        </w:rPr>
        <w:t>thứ</w:t>
      </w:r>
      <w:r>
        <w:rPr>
          <w:color w:val="231F20"/>
          <w:spacing w:val="-17"/>
          <w:w w:val="105"/>
          <w:sz w:val="34"/>
        </w:rPr>
        <w:t> </w:t>
      </w:r>
      <w:r>
        <w:rPr>
          <w:color w:val="231F20"/>
          <w:w w:val="105"/>
          <w:sz w:val="34"/>
        </w:rPr>
        <w:t>gì</w:t>
      </w:r>
      <w:r>
        <w:rPr>
          <w:color w:val="231F20"/>
          <w:spacing w:val="-17"/>
          <w:w w:val="105"/>
          <w:sz w:val="34"/>
        </w:rPr>
        <w:t> </w:t>
      </w:r>
      <w:r>
        <w:rPr>
          <w:color w:val="231F20"/>
          <w:w w:val="105"/>
          <w:sz w:val="34"/>
        </w:rPr>
        <w:t>cũng</w:t>
      </w:r>
      <w:r>
        <w:rPr>
          <w:color w:val="231F20"/>
          <w:spacing w:val="-17"/>
          <w:w w:val="105"/>
          <w:sz w:val="34"/>
        </w:rPr>
        <w:t> </w:t>
      </w:r>
      <w:r>
        <w:rPr>
          <w:color w:val="231F20"/>
          <w:w w:val="105"/>
          <w:sz w:val="34"/>
        </w:rPr>
        <w:t>chẳng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nhưng</w:t>
      </w:r>
      <w:r>
        <w:rPr>
          <w:color w:val="231F20"/>
          <w:spacing w:val="-17"/>
          <w:w w:val="105"/>
          <w:sz w:val="34"/>
        </w:rPr>
        <w:t> </w:t>
      </w:r>
      <w:r>
        <w:rPr>
          <w:color w:val="231F20"/>
          <w:w w:val="105"/>
          <w:sz w:val="34"/>
        </w:rPr>
        <w:t>quý</w:t>
      </w:r>
      <w:r>
        <w:rPr>
          <w:color w:val="231F20"/>
          <w:spacing w:val="-17"/>
          <w:w w:val="105"/>
          <w:sz w:val="34"/>
        </w:rPr>
        <w:t> </w:t>
      </w:r>
      <w:r>
        <w:rPr>
          <w:color w:val="231F20"/>
          <w:w w:val="105"/>
          <w:sz w:val="34"/>
        </w:rPr>
        <w:t>vị</w:t>
      </w:r>
      <w:r>
        <w:rPr>
          <w:color w:val="231F20"/>
          <w:spacing w:val="-17"/>
          <w:w w:val="105"/>
          <w:sz w:val="34"/>
        </w:rPr>
        <w:t> </w:t>
      </w:r>
      <w:r>
        <w:rPr>
          <w:color w:val="231F20"/>
          <w:w w:val="105"/>
          <w:sz w:val="34"/>
        </w:rPr>
        <w:t>chẳng</w:t>
      </w:r>
      <w:r>
        <w:rPr>
          <w:color w:val="231F20"/>
          <w:spacing w:val="-17"/>
          <w:w w:val="105"/>
          <w:sz w:val="34"/>
        </w:rPr>
        <w:t> </w:t>
      </w:r>
      <w:r>
        <w:rPr>
          <w:color w:val="231F20"/>
          <w:w w:val="105"/>
          <w:sz w:val="34"/>
        </w:rPr>
        <w:t>thể</w:t>
      </w:r>
      <w:r>
        <w:rPr>
          <w:color w:val="231F20"/>
          <w:spacing w:val="-18"/>
          <w:w w:val="105"/>
          <w:sz w:val="34"/>
        </w:rPr>
        <w:t> </w:t>
      </w:r>
      <w:r>
        <w:rPr>
          <w:color w:val="231F20"/>
          <w:w w:val="105"/>
          <w:sz w:val="34"/>
        </w:rPr>
        <w:t>nói</w:t>
      </w:r>
      <w:r>
        <w:rPr>
          <w:color w:val="231F20"/>
          <w:spacing w:val="-17"/>
          <w:w w:val="105"/>
          <w:sz w:val="34"/>
        </w:rPr>
        <w:t> </w:t>
      </w:r>
      <w:r>
        <w:rPr>
          <w:color w:val="231F20"/>
          <w:w w:val="105"/>
          <w:sz w:val="34"/>
        </w:rPr>
        <w:t>là nó</w:t>
      </w:r>
      <w:r>
        <w:rPr>
          <w:color w:val="231F20"/>
          <w:spacing w:val="-21"/>
          <w:w w:val="105"/>
          <w:sz w:val="34"/>
        </w:rPr>
        <w:t> </w:t>
      </w:r>
      <w:r>
        <w:rPr>
          <w:color w:val="231F20"/>
          <w:w w:val="105"/>
          <w:sz w:val="34"/>
        </w:rPr>
        <w:t>không</w:t>
      </w:r>
      <w:r>
        <w:rPr>
          <w:color w:val="231F20"/>
          <w:spacing w:val="-21"/>
          <w:w w:val="105"/>
          <w:sz w:val="34"/>
        </w:rPr>
        <w:t> </w:t>
      </w:r>
      <w:r>
        <w:rPr>
          <w:color w:val="231F20"/>
          <w:w w:val="105"/>
          <w:sz w:val="34"/>
        </w:rPr>
        <w:t>có.</w:t>
      </w:r>
      <w:r>
        <w:rPr>
          <w:color w:val="231F20"/>
          <w:spacing w:val="-20"/>
          <w:w w:val="105"/>
          <w:sz w:val="34"/>
        </w:rPr>
        <w:t> </w:t>
      </w:r>
      <w:r>
        <w:rPr>
          <w:color w:val="231F20"/>
          <w:w w:val="105"/>
          <w:sz w:val="34"/>
        </w:rPr>
        <w:t>Quý</w:t>
      </w:r>
      <w:r>
        <w:rPr>
          <w:color w:val="231F20"/>
          <w:spacing w:val="-20"/>
          <w:w w:val="105"/>
          <w:sz w:val="34"/>
        </w:rPr>
        <w:t> </w:t>
      </w:r>
      <w:r>
        <w:rPr>
          <w:color w:val="231F20"/>
          <w:w w:val="105"/>
          <w:sz w:val="34"/>
        </w:rPr>
        <w:t>vị</w:t>
      </w:r>
      <w:r>
        <w:rPr>
          <w:color w:val="231F20"/>
          <w:spacing w:val="-20"/>
          <w:w w:val="105"/>
          <w:sz w:val="34"/>
        </w:rPr>
        <w:t> </w:t>
      </w:r>
      <w:r>
        <w:rPr>
          <w:color w:val="231F20"/>
          <w:w w:val="105"/>
          <w:sz w:val="34"/>
        </w:rPr>
        <w:t>bật</w:t>
      </w:r>
      <w:r>
        <w:rPr>
          <w:color w:val="231F20"/>
          <w:spacing w:val="-20"/>
          <w:w w:val="105"/>
          <w:sz w:val="34"/>
        </w:rPr>
        <w:t> </w:t>
      </w:r>
      <w:r>
        <w:rPr>
          <w:color w:val="231F20"/>
          <w:w w:val="105"/>
          <w:sz w:val="34"/>
        </w:rPr>
        <w:t>điện</w:t>
      </w:r>
      <w:r>
        <w:rPr>
          <w:color w:val="231F20"/>
          <w:spacing w:val="-20"/>
          <w:w w:val="105"/>
          <w:sz w:val="34"/>
        </w:rPr>
        <w:t> </w:t>
      </w:r>
      <w:r>
        <w:rPr>
          <w:color w:val="231F20"/>
          <w:w w:val="105"/>
          <w:sz w:val="34"/>
        </w:rPr>
        <w:t>lên,</w:t>
      </w:r>
      <w:r>
        <w:rPr>
          <w:color w:val="231F20"/>
          <w:spacing w:val="-21"/>
          <w:w w:val="105"/>
          <w:sz w:val="34"/>
        </w:rPr>
        <w:t> </w:t>
      </w:r>
      <w:r>
        <w:rPr>
          <w:color w:val="231F20"/>
          <w:w w:val="105"/>
          <w:sz w:val="34"/>
        </w:rPr>
        <w:t>nó</w:t>
      </w:r>
      <w:r>
        <w:rPr>
          <w:color w:val="231F20"/>
          <w:spacing w:val="-21"/>
          <w:w w:val="105"/>
          <w:sz w:val="34"/>
        </w:rPr>
        <w:t> </w:t>
      </w:r>
      <w:r>
        <w:rPr>
          <w:color w:val="231F20"/>
          <w:w w:val="105"/>
          <w:sz w:val="34"/>
        </w:rPr>
        <w:t>bèn</w:t>
      </w:r>
      <w:r>
        <w:rPr>
          <w:color w:val="231F20"/>
          <w:spacing w:val="-21"/>
          <w:w w:val="105"/>
          <w:sz w:val="34"/>
        </w:rPr>
        <w:t> </w:t>
      </w:r>
      <w:r>
        <w:rPr>
          <w:color w:val="231F20"/>
          <w:w w:val="105"/>
          <w:sz w:val="34"/>
        </w:rPr>
        <w:t>xuất</w:t>
      </w:r>
      <w:r>
        <w:rPr>
          <w:color w:val="231F20"/>
          <w:spacing w:val="-20"/>
          <w:w w:val="105"/>
          <w:sz w:val="34"/>
        </w:rPr>
        <w:t> </w:t>
      </w:r>
      <w:r>
        <w:rPr>
          <w:color w:val="231F20"/>
          <w:w w:val="105"/>
          <w:sz w:val="34"/>
        </w:rPr>
        <w:t>hiện.</w:t>
      </w:r>
      <w:r>
        <w:rPr>
          <w:color w:val="231F20"/>
          <w:spacing w:val="-20"/>
          <w:w w:val="105"/>
          <w:sz w:val="34"/>
        </w:rPr>
        <w:t> </w:t>
      </w:r>
      <w:r>
        <w:rPr>
          <w:color w:val="231F20"/>
          <w:w w:val="105"/>
          <w:sz w:val="34"/>
        </w:rPr>
        <w:t>Nhà</w:t>
      </w:r>
      <w:r>
        <w:rPr>
          <w:color w:val="231F20"/>
          <w:spacing w:val="-20"/>
          <w:w w:val="105"/>
          <w:sz w:val="34"/>
        </w:rPr>
        <w:t> </w:t>
      </w:r>
      <w:r>
        <w:rPr>
          <w:color w:val="231F20"/>
          <w:w w:val="105"/>
          <w:sz w:val="34"/>
        </w:rPr>
        <w:t>Phật </w:t>
      </w:r>
      <w:r>
        <w:rPr>
          <w:color w:val="231F20"/>
          <w:sz w:val="34"/>
        </w:rPr>
        <w:t>gọi điều này là </w:t>
      </w:r>
      <w:r>
        <w:rPr>
          <w:i/>
          <w:color w:val="231F20"/>
          <w:sz w:val="34"/>
        </w:rPr>
        <w:t>“ẩn hiển”. </w:t>
      </w:r>
      <w:r>
        <w:rPr>
          <w:color w:val="231F20"/>
          <w:sz w:val="34"/>
        </w:rPr>
        <w:t>Trong Thường Tịch Quang, những </w:t>
      </w:r>
      <w:r>
        <w:rPr>
          <w:color w:val="231F20"/>
          <w:w w:val="105"/>
          <w:sz w:val="34"/>
        </w:rPr>
        <w:t>hình tướng, hiện tượng đều ẩn, thứ gì cũng chẳng có.</w:t>
      </w:r>
    </w:p>
    <w:p>
      <w:pPr>
        <w:pStyle w:val="ListParagraph"/>
        <w:numPr>
          <w:ilvl w:val="0"/>
          <w:numId w:val="3"/>
        </w:numPr>
        <w:tabs>
          <w:tab w:pos="1054" w:val="left" w:leader="none"/>
        </w:tabs>
        <w:spacing w:line="307" w:lineRule="auto" w:before="136" w:after="0"/>
        <w:ind w:left="387" w:right="121" w:firstLine="453"/>
        <w:jc w:val="both"/>
        <w:rPr>
          <w:sz w:val="34"/>
        </w:rPr>
      </w:pPr>
      <w:r>
        <w:rPr>
          <w:color w:val="231F20"/>
          <w:w w:val="105"/>
          <w:sz w:val="34"/>
        </w:rPr>
        <w:t>Nếu</w:t>
      </w:r>
      <w:r>
        <w:rPr>
          <w:color w:val="231F20"/>
          <w:spacing w:val="-17"/>
          <w:w w:val="105"/>
          <w:sz w:val="34"/>
        </w:rPr>
        <w:t> </w:t>
      </w:r>
      <w:r>
        <w:rPr>
          <w:color w:val="231F20"/>
          <w:w w:val="105"/>
          <w:sz w:val="34"/>
        </w:rPr>
        <w:t>gặp</w:t>
      </w:r>
      <w:r>
        <w:rPr>
          <w:color w:val="231F20"/>
          <w:spacing w:val="-17"/>
          <w:w w:val="105"/>
          <w:sz w:val="34"/>
        </w:rPr>
        <w:t> </w:t>
      </w:r>
      <w:r>
        <w:rPr>
          <w:color w:val="231F20"/>
          <w:w w:val="105"/>
          <w:sz w:val="34"/>
        </w:rPr>
        <w:t>duyên,</w:t>
      </w:r>
      <w:r>
        <w:rPr>
          <w:color w:val="231F20"/>
          <w:spacing w:val="-17"/>
          <w:w w:val="105"/>
          <w:sz w:val="34"/>
        </w:rPr>
        <w:t> </w:t>
      </w:r>
      <w:r>
        <w:rPr>
          <w:i/>
          <w:color w:val="231F20"/>
          <w:w w:val="105"/>
          <w:sz w:val="34"/>
        </w:rPr>
        <w:t>“Có</w:t>
      </w:r>
      <w:r>
        <w:rPr>
          <w:i/>
          <w:color w:val="231F20"/>
          <w:spacing w:val="-17"/>
          <w:w w:val="105"/>
          <w:sz w:val="34"/>
        </w:rPr>
        <w:t> </w:t>
      </w:r>
      <w:r>
        <w:rPr>
          <w:i/>
          <w:color w:val="231F20"/>
          <w:w w:val="105"/>
          <w:sz w:val="34"/>
        </w:rPr>
        <w:t>thể</w:t>
      </w:r>
      <w:r>
        <w:rPr>
          <w:i/>
          <w:color w:val="231F20"/>
          <w:spacing w:val="-17"/>
          <w:w w:val="105"/>
          <w:sz w:val="34"/>
        </w:rPr>
        <w:t> </w:t>
      </w:r>
      <w:r>
        <w:rPr>
          <w:i/>
          <w:color w:val="231F20"/>
          <w:w w:val="105"/>
          <w:sz w:val="34"/>
        </w:rPr>
        <w:t>sinh</w:t>
      </w:r>
      <w:r>
        <w:rPr>
          <w:i/>
          <w:color w:val="231F20"/>
          <w:spacing w:val="-16"/>
          <w:w w:val="105"/>
          <w:sz w:val="34"/>
        </w:rPr>
        <w:t> </w:t>
      </w:r>
      <w:r>
        <w:rPr>
          <w:i/>
          <w:color w:val="231F20"/>
          <w:w w:val="105"/>
          <w:sz w:val="34"/>
        </w:rPr>
        <w:t>ra</w:t>
      </w:r>
      <w:r>
        <w:rPr>
          <w:i/>
          <w:color w:val="231F20"/>
          <w:spacing w:val="-17"/>
          <w:w w:val="105"/>
          <w:sz w:val="34"/>
        </w:rPr>
        <w:t> </w:t>
      </w:r>
      <w:r>
        <w:rPr>
          <w:i/>
          <w:color w:val="231F20"/>
          <w:w w:val="105"/>
          <w:sz w:val="34"/>
        </w:rPr>
        <w:t>vạn</w:t>
      </w:r>
      <w:r>
        <w:rPr>
          <w:i/>
          <w:color w:val="231F20"/>
          <w:spacing w:val="-16"/>
          <w:w w:val="105"/>
          <w:sz w:val="34"/>
        </w:rPr>
        <w:t> </w:t>
      </w:r>
      <w:r>
        <w:rPr>
          <w:i/>
          <w:color w:val="231F20"/>
          <w:w w:val="105"/>
          <w:sz w:val="34"/>
        </w:rPr>
        <w:t>pháp”.</w:t>
      </w:r>
      <w:r>
        <w:rPr>
          <w:i/>
          <w:color w:val="231F20"/>
          <w:spacing w:val="-17"/>
          <w:w w:val="105"/>
          <w:sz w:val="34"/>
        </w:rPr>
        <w:t> </w:t>
      </w:r>
      <w:r>
        <w:rPr>
          <w:color w:val="231F20"/>
          <w:w w:val="105"/>
          <w:sz w:val="34"/>
        </w:rPr>
        <w:t>Có</w:t>
      </w:r>
      <w:r>
        <w:rPr>
          <w:color w:val="231F20"/>
          <w:spacing w:val="-16"/>
          <w:w w:val="105"/>
          <w:sz w:val="34"/>
        </w:rPr>
        <w:t> </w:t>
      </w:r>
      <w:r>
        <w:rPr>
          <w:color w:val="231F20"/>
          <w:w w:val="105"/>
          <w:sz w:val="34"/>
        </w:rPr>
        <w:t>thể</w:t>
      </w:r>
      <w:r>
        <w:rPr>
          <w:color w:val="231F20"/>
          <w:spacing w:val="-17"/>
          <w:w w:val="105"/>
          <w:sz w:val="34"/>
        </w:rPr>
        <w:t> </w:t>
      </w:r>
      <w:r>
        <w:rPr>
          <w:color w:val="231F20"/>
          <w:w w:val="105"/>
          <w:sz w:val="34"/>
        </w:rPr>
        <w:t>sinh ra</w:t>
      </w:r>
      <w:r>
        <w:rPr>
          <w:color w:val="231F20"/>
          <w:spacing w:val="-7"/>
          <w:w w:val="105"/>
          <w:sz w:val="34"/>
        </w:rPr>
        <w:t> </w:t>
      </w:r>
      <w:r>
        <w:rPr>
          <w:color w:val="231F20"/>
          <w:w w:val="105"/>
          <w:sz w:val="34"/>
        </w:rPr>
        <w:t>vạn</w:t>
      </w:r>
      <w:r>
        <w:rPr>
          <w:color w:val="231F20"/>
          <w:spacing w:val="-7"/>
          <w:w w:val="105"/>
          <w:sz w:val="34"/>
        </w:rPr>
        <w:t> </w:t>
      </w:r>
      <w:r>
        <w:rPr>
          <w:color w:val="231F20"/>
          <w:w w:val="105"/>
          <w:sz w:val="34"/>
        </w:rPr>
        <w:t>pháp</w:t>
      </w:r>
      <w:r>
        <w:rPr>
          <w:color w:val="231F20"/>
          <w:spacing w:val="-7"/>
          <w:w w:val="105"/>
          <w:sz w:val="34"/>
        </w:rPr>
        <w:t> </w:t>
      </w:r>
      <w:r>
        <w:rPr>
          <w:color w:val="231F20"/>
          <w:w w:val="105"/>
          <w:sz w:val="34"/>
        </w:rPr>
        <w:t>là</w:t>
      </w:r>
      <w:r>
        <w:rPr>
          <w:color w:val="231F20"/>
          <w:spacing w:val="-7"/>
          <w:w w:val="105"/>
          <w:sz w:val="34"/>
        </w:rPr>
        <w:t> </w:t>
      </w:r>
      <w:r>
        <w:rPr>
          <w:color w:val="231F20"/>
          <w:w w:val="105"/>
          <w:sz w:val="34"/>
        </w:rPr>
        <w:t>hiển,</w:t>
      </w:r>
      <w:r>
        <w:rPr>
          <w:color w:val="231F20"/>
          <w:spacing w:val="-7"/>
          <w:w w:val="105"/>
          <w:sz w:val="34"/>
        </w:rPr>
        <w:t> </w:t>
      </w:r>
      <w:r>
        <w:rPr>
          <w:color w:val="231F20"/>
          <w:w w:val="105"/>
          <w:sz w:val="34"/>
        </w:rPr>
        <w:t>sinh</w:t>
      </w:r>
      <w:r>
        <w:rPr>
          <w:color w:val="231F20"/>
          <w:spacing w:val="-7"/>
          <w:w w:val="105"/>
          <w:sz w:val="34"/>
        </w:rPr>
        <w:t> </w:t>
      </w:r>
      <w:r>
        <w:rPr>
          <w:color w:val="231F20"/>
          <w:w w:val="105"/>
          <w:sz w:val="34"/>
        </w:rPr>
        <w:t>ra</w:t>
      </w:r>
      <w:r>
        <w:rPr>
          <w:color w:val="231F20"/>
          <w:spacing w:val="-7"/>
          <w:w w:val="105"/>
          <w:sz w:val="34"/>
        </w:rPr>
        <w:t> </w:t>
      </w:r>
      <w:r>
        <w:rPr>
          <w:color w:val="231F20"/>
          <w:w w:val="105"/>
          <w:sz w:val="34"/>
        </w:rPr>
        <w:t>mười</w:t>
      </w:r>
      <w:r>
        <w:rPr>
          <w:color w:val="231F20"/>
          <w:spacing w:val="-7"/>
          <w:w w:val="105"/>
          <w:sz w:val="34"/>
        </w:rPr>
        <w:t> </w:t>
      </w:r>
      <w:r>
        <w:rPr>
          <w:color w:val="231F20"/>
          <w:w w:val="105"/>
          <w:sz w:val="34"/>
        </w:rPr>
        <w:t>pháp</w:t>
      </w:r>
      <w:r>
        <w:rPr>
          <w:color w:val="231F20"/>
          <w:spacing w:val="-7"/>
          <w:w w:val="105"/>
          <w:sz w:val="34"/>
        </w:rPr>
        <w:t> </w:t>
      </w:r>
      <w:r>
        <w:rPr>
          <w:color w:val="231F20"/>
          <w:w w:val="105"/>
          <w:sz w:val="34"/>
        </w:rPr>
        <w:t>giới,</w:t>
      </w:r>
      <w:r>
        <w:rPr>
          <w:color w:val="231F20"/>
          <w:spacing w:val="-7"/>
          <w:w w:val="105"/>
          <w:sz w:val="34"/>
        </w:rPr>
        <w:t> </w:t>
      </w:r>
      <w:r>
        <w:rPr>
          <w:color w:val="231F20"/>
          <w:w w:val="105"/>
          <w:sz w:val="34"/>
        </w:rPr>
        <w:t>sinh</w:t>
      </w:r>
      <w:r>
        <w:rPr>
          <w:color w:val="231F20"/>
          <w:spacing w:val="-7"/>
          <w:w w:val="105"/>
          <w:sz w:val="34"/>
        </w:rPr>
        <w:t> </w:t>
      </w:r>
      <w:r>
        <w:rPr>
          <w:color w:val="231F20"/>
          <w:w w:val="105"/>
          <w:sz w:val="34"/>
        </w:rPr>
        <w:t>ra</w:t>
      </w:r>
      <w:r>
        <w:rPr>
          <w:color w:val="231F20"/>
          <w:spacing w:val="-7"/>
          <w:w w:val="105"/>
          <w:sz w:val="34"/>
        </w:rPr>
        <w:t> </w:t>
      </w:r>
      <w:r>
        <w:rPr>
          <w:color w:val="231F20"/>
          <w:w w:val="105"/>
          <w:sz w:val="34"/>
        </w:rPr>
        <w:t>cõi</w:t>
      </w:r>
      <w:r>
        <w:rPr>
          <w:color w:val="231F20"/>
          <w:spacing w:val="-7"/>
          <w:w w:val="105"/>
          <w:sz w:val="34"/>
        </w:rPr>
        <w:t> </w:t>
      </w:r>
      <w:r>
        <w:rPr>
          <w:color w:val="231F20"/>
          <w:w w:val="105"/>
          <w:sz w:val="34"/>
        </w:rPr>
        <w:t>Thật Báo của chư Phật là hiển. Khi hiển, quý vị chẳng thể nói là nó</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Khi</w:t>
      </w:r>
      <w:r>
        <w:rPr>
          <w:color w:val="231F20"/>
          <w:spacing w:val="-17"/>
          <w:w w:val="105"/>
          <w:sz w:val="34"/>
        </w:rPr>
        <w:t> </w:t>
      </w:r>
      <w:r>
        <w:rPr>
          <w:color w:val="231F20"/>
          <w:w w:val="105"/>
          <w:sz w:val="34"/>
        </w:rPr>
        <w:t>chẳng</w:t>
      </w:r>
      <w:r>
        <w:rPr>
          <w:color w:val="231F20"/>
          <w:spacing w:val="-17"/>
          <w:w w:val="105"/>
          <w:sz w:val="34"/>
        </w:rPr>
        <w:t> </w:t>
      </w:r>
      <w:r>
        <w:rPr>
          <w:color w:val="231F20"/>
          <w:w w:val="105"/>
          <w:sz w:val="34"/>
        </w:rPr>
        <w:t>hiển,</w:t>
      </w:r>
      <w:r>
        <w:rPr>
          <w:color w:val="231F20"/>
          <w:spacing w:val="-17"/>
          <w:w w:val="105"/>
          <w:sz w:val="34"/>
        </w:rPr>
        <w:t> </w:t>
      </w:r>
      <w:r>
        <w:rPr>
          <w:color w:val="231F20"/>
          <w:w w:val="105"/>
          <w:sz w:val="34"/>
        </w:rPr>
        <w:t>chẳng</w:t>
      </w:r>
      <w:r>
        <w:rPr>
          <w:color w:val="231F20"/>
          <w:spacing w:val="-17"/>
          <w:w w:val="105"/>
          <w:sz w:val="34"/>
        </w:rPr>
        <w:t> </w:t>
      </w:r>
      <w:r>
        <w:rPr>
          <w:color w:val="231F20"/>
          <w:w w:val="105"/>
          <w:sz w:val="34"/>
        </w:rPr>
        <w:t>thể</w:t>
      </w:r>
      <w:r>
        <w:rPr>
          <w:color w:val="231F20"/>
          <w:spacing w:val="-17"/>
          <w:w w:val="105"/>
          <w:sz w:val="34"/>
        </w:rPr>
        <w:t> </w:t>
      </w:r>
      <w:r>
        <w:rPr>
          <w:color w:val="231F20"/>
          <w:w w:val="105"/>
          <w:sz w:val="34"/>
        </w:rPr>
        <w:t>nói</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nó</w:t>
      </w:r>
      <w:r>
        <w:rPr>
          <w:color w:val="231F20"/>
          <w:spacing w:val="-17"/>
          <w:w w:val="105"/>
          <w:sz w:val="34"/>
        </w:rPr>
        <w:t> </w:t>
      </w:r>
      <w:r>
        <w:rPr>
          <w:color w:val="231F20"/>
          <w:w w:val="105"/>
          <w:sz w:val="34"/>
        </w:rPr>
        <w:t>không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Tự</w:t>
      </w:r>
      <w:r>
        <w:rPr>
          <w:color w:val="231F20"/>
          <w:spacing w:val="-17"/>
          <w:w w:val="105"/>
          <w:sz w:val="34"/>
        </w:rPr>
        <w:t> </w:t>
      </w:r>
      <w:r>
        <w:rPr>
          <w:color w:val="231F20"/>
          <w:w w:val="105"/>
          <w:sz w:val="34"/>
        </w:rPr>
        <w:t>tính vốn định, do vậy, định rất quan trọng.</w:t>
      </w:r>
    </w:p>
    <w:p>
      <w:pPr>
        <w:pStyle w:val="ListParagraph"/>
        <w:numPr>
          <w:ilvl w:val="0"/>
          <w:numId w:val="3"/>
        </w:numPr>
        <w:tabs>
          <w:tab w:pos="1050" w:val="left" w:leader="none"/>
        </w:tabs>
        <w:spacing w:line="307" w:lineRule="auto" w:before="139" w:after="0"/>
        <w:ind w:left="387" w:right="120" w:firstLine="453"/>
        <w:jc w:val="both"/>
        <w:rPr>
          <w:sz w:val="34"/>
        </w:rPr>
      </w:pPr>
      <w:r>
        <w:rPr>
          <w:color w:val="231F20"/>
          <w:w w:val="105"/>
          <w:sz w:val="34"/>
        </w:rPr>
        <w:t>Huệ</w:t>
      </w:r>
      <w:r>
        <w:rPr>
          <w:color w:val="231F20"/>
          <w:spacing w:val="-19"/>
          <w:w w:val="105"/>
          <w:sz w:val="34"/>
        </w:rPr>
        <w:t> </w:t>
      </w:r>
      <w:r>
        <w:rPr>
          <w:color w:val="231F20"/>
          <w:w w:val="105"/>
          <w:sz w:val="34"/>
        </w:rPr>
        <w:t>Năng</w:t>
      </w:r>
      <w:r>
        <w:rPr>
          <w:color w:val="231F20"/>
          <w:spacing w:val="-19"/>
          <w:w w:val="105"/>
          <w:sz w:val="34"/>
        </w:rPr>
        <w:t> </w:t>
      </w:r>
      <w:r>
        <w:rPr>
          <w:color w:val="231F20"/>
          <w:w w:val="105"/>
          <w:sz w:val="34"/>
        </w:rPr>
        <w:t>Đại</w:t>
      </w:r>
      <w:r>
        <w:rPr>
          <w:color w:val="231F20"/>
          <w:spacing w:val="-19"/>
          <w:w w:val="105"/>
          <w:sz w:val="34"/>
        </w:rPr>
        <w:t> </w:t>
      </w:r>
      <w:r>
        <w:rPr>
          <w:color w:val="231F20"/>
          <w:w w:val="105"/>
          <w:sz w:val="34"/>
        </w:rPr>
        <w:t>sư</w:t>
      </w:r>
      <w:r>
        <w:rPr>
          <w:color w:val="231F20"/>
          <w:spacing w:val="-19"/>
          <w:w w:val="105"/>
          <w:sz w:val="34"/>
        </w:rPr>
        <w:t> </w:t>
      </w:r>
      <w:r>
        <w:rPr>
          <w:color w:val="231F20"/>
          <w:w w:val="105"/>
          <w:sz w:val="34"/>
        </w:rPr>
        <w:t>bảo:</w:t>
      </w:r>
      <w:r>
        <w:rPr>
          <w:color w:val="231F20"/>
          <w:spacing w:val="-20"/>
          <w:w w:val="105"/>
          <w:sz w:val="34"/>
        </w:rPr>
        <w:t> </w:t>
      </w:r>
      <w:r>
        <w:rPr>
          <w:i/>
          <w:color w:val="231F20"/>
          <w:w w:val="105"/>
          <w:sz w:val="34"/>
        </w:rPr>
        <w:t>“Nào</w:t>
      </w:r>
      <w:r>
        <w:rPr>
          <w:i/>
          <w:color w:val="231F20"/>
          <w:spacing w:val="-19"/>
          <w:w w:val="105"/>
          <w:sz w:val="34"/>
        </w:rPr>
        <w:t> </w:t>
      </w:r>
      <w:r>
        <w:rPr>
          <w:i/>
          <w:color w:val="231F20"/>
          <w:w w:val="105"/>
          <w:sz w:val="34"/>
        </w:rPr>
        <w:t>ngờ</w:t>
      </w:r>
      <w:r>
        <w:rPr>
          <w:i/>
          <w:color w:val="231F20"/>
          <w:spacing w:val="-19"/>
          <w:w w:val="105"/>
          <w:sz w:val="34"/>
        </w:rPr>
        <w:t> </w:t>
      </w:r>
      <w:r>
        <w:rPr>
          <w:i/>
          <w:color w:val="231F20"/>
          <w:w w:val="105"/>
          <w:sz w:val="34"/>
        </w:rPr>
        <w:t>tự</w:t>
      </w:r>
      <w:r>
        <w:rPr>
          <w:i/>
          <w:color w:val="231F20"/>
          <w:spacing w:val="-19"/>
          <w:w w:val="105"/>
          <w:sz w:val="34"/>
        </w:rPr>
        <w:t> </w:t>
      </w:r>
      <w:r>
        <w:rPr>
          <w:i/>
          <w:color w:val="231F20"/>
          <w:w w:val="105"/>
          <w:sz w:val="34"/>
        </w:rPr>
        <w:t>tính,</w:t>
      </w:r>
      <w:r>
        <w:rPr>
          <w:i/>
          <w:color w:val="231F20"/>
          <w:spacing w:val="-19"/>
          <w:w w:val="105"/>
          <w:sz w:val="34"/>
        </w:rPr>
        <w:t> </w:t>
      </w:r>
      <w:r>
        <w:rPr>
          <w:i/>
          <w:color w:val="231F20"/>
          <w:w w:val="105"/>
          <w:sz w:val="34"/>
        </w:rPr>
        <w:t>vốn</w:t>
      </w:r>
      <w:r>
        <w:rPr>
          <w:i/>
          <w:color w:val="231F20"/>
          <w:spacing w:val="-19"/>
          <w:w w:val="105"/>
          <w:sz w:val="34"/>
        </w:rPr>
        <w:t> </w:t>
      </w:r>
      <w:r>
        <w:rPr>
          <w:i/>
          <w:color w:val="231F20"/>
          <w:w w:val="105"/>
          <w:sz w:val="34"/>
        </w:rPr>
        <w:t>chẳng</w:t>
      </w:r>
      <w:r>
        <w:rPr>
          <w:i/>
          <w:color w:val="231F20"/>
          <w:spacing w:val="-19"/>
          <w:w w:val="105"/>
          <w:sz w:val="34"/>
        </w:rPr>
        <w:t> </w:t>
      </w:r>
      <w:r>
        <w:rPr>
          <w:i/>
          <w:color w:val="231F20"/>
          <w:w w:val="105"/>
          <w:sz w:val="34"/>
        </w:rPr>
        <w:t>dao động”</w:t>
      </w:r>
      <w:r>
        <w:rPr>
          <w:color w:val="231F20"/>
          <w:w w:val="105"/>
          <w:sz w:val="34"/>
        </w:rPr>
        <w:t>, cũng là chân tâm bất động. Vọng tâm bị động, chứ không</w:t>
      </w:r>
      <w:r>
        <w:rPr>
          <w:color w:val="231F20"/>
          <w:spacing w:val="-23"/>
          <w:w w:val="105"/>
          <w:sz w:val="34"/>
        </w:rPr>
        <w:t> </w:t>
      </w:r>
      <w:r>
        <w:rPr>
          <w:color w:val="231F20"/>
          <w:w w:val="105"/>
          <w:sz w:val="34"/>
        </w:rPr>
        <w:t>phải</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chân</w:t>
      </w:r>
      <w:r>
        <w:rPr>
          <w:color w:val="231F20"/>
          <w:spacing w:val="-23"/>
          <w:w w:val="105"/>
          <w:sz w:val="34"/>
        </w:rPr>
        <w:t> </w:t>
      </w:r>
      <w:r>
        <w:rPr>
          <w:color w:val="231F20"/>
          <w:w w:val="105"/>
          <w:sz w:val="34"/>
        </w:rPr>
        <w:t>tâm.</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3"/>
          <w:w w:val="105"/>
          <w:sz w:val="34"/>
        </w:rPr>
        <w:t> </w:t>
      </w:r>
      <w:r>
        <w:rPr>
          <w:color w:val="231F20"/>
          <w:w w:val="105"/>
          <w:sz w:val="34"/>
        </w:rPr>
        <w:t>nói</w:t>
      </w:r>
      <w:r>
        <w:rPr>
          <w:color w:val="231F20"/>
          <w:spacing w:val="-22"/>
          <w:w w:val="105"/>
          <w:sz w:val="34"/>
        </w:rPr>
        <w:t> </w:t>
      </w:r>
      <w:r>
        <w:rPr>
          <w:color w:val="231F20"/>
          <w:w w:val="105"/>
          <w:sz w:val="34"/>
        </w:rPr>
        <w:t>“khởi</w:t>
      </w:r>
      <w:r>
        <w:rPr>
          <w:color w:val="231F20"/>
          <w:spacing w:val="-22"/>
          <w:w w:val="105"/>
          <w:sz w:val="34"/>
        </w:rPr>
        <w:t> </w:t>
      </w:r>
      <w:r>
        <w:rPr>
          <w:color w:val="231F20"/>
          <w:w w:val="105"/>
          <w:sz w:val="34"/>
        </w:rPr>
        <w:t>tâm</w:t>
      </w:r>
      <w:r>
        <w:rPr>
          <w:color w:val="231F20"/>
          <w:spacing w:val="-23"/>
          <w:w w:val="105"/>
          <w:sz w:val="34"/>
        </w:rPr>
        <w:t> </w:t>
      </w:r>
      <w:r>
        <w:rPr>
          <w:color w:val="231F20"/>
          <w:w w:val="105"/>
          <w:sz w:val="34"/>
        </w:rPr>
        <w:t>động</w:t>
      </w:r>
      <w:r>
        <w:rPr>
          <w:color w:val="231F20"/>
          <w:spacing w:val="-22"/>
          <w:w w:val="105"/>
          <w:sz w:val="34"/>
        </w:rPr>
        <w:t> </w:t>
      </w:r>
      <w:r>
        <w:rPr>
          <w:color w:val="231F20"/>
          <w:w w:val="105"/>
          <w:sz w:val="34"/>
        </w:rPr>
        <w:t>niệm”, </w:t>
      </w:r>
      <w:r>
        <w:rPr>
          <w:color w:val="231F20"/>
          <w:sz w:val="34"/>
        </w:rPr>
        <w:t>nghĩ</w:t>
      </w:r>
      <w:r>
        <w:rPr>
          <w:color w:val="231F20"/>
          <w:spacing w:val="-17"/>
          <w:sz w:val="34"/>
        </w:rPr>
        <w:t> </w:t>
      </w:r>
      <w:r>
        <w:rPr>
          <w:color w:val="231F20"/>
          <w:sz w:val="34"/>
        </w:rPr>
        <w:t>Đông</w:t>
      </w:r>
      <w:r>
        <w:rPr>
          <w:color w:val="231F20"/>
          <w:spacing w:val="-17"/>
          <w:sz w:val="34"/>
        </w:rPr>
        <w:t> </w:t>
      </w:r>
      <w:r>
        <w:rPr>
          <w:color w:val="231F20"/>
          <w:sz w:val="34"/>
        </w:rPr>
        <w:t>tưởng</w:t>
      </w:r>
      <w:r>
        <w:rPr>
          <w:color w:val="231F20"/>
          <w:spacing w:val="-17"/>
          <w:sz w:val="34"/>
        </w:rPr>
        <w:t> </w:t>
      </w:r>
      <w:r>
        <w:rPr>
          <w:color w:val="231F20"/>
          <w:sz w:val="34"/>
        </w:rPr>
        <w:t>Tây</w:t>
      </w:r>
      <w:r>
        <w:rPr>
          <w:color w:val="231F20"/>
          <w:spacing w:val="-17"/>
          <w:sz w:val="34"/>
        </w:rPr>
        <w:t> </w:t>
      </w:r>
      <w:r>
        <w:rPr>
          <w:color w:val="231F20"/>
          <w:sz w:val="34"/>
        </w:rPr>
        <w:t>là</w:t>
      </w:r>
      <w:r>
        <w:rPr>
          <w:color w:val="231F20"/>
          <w:spacing w:val="-17"/>
          <w:sz w:val="34"/>
        </w:rPr>
        <w:t> </w:t>
      </w:r>
      <w:r>
        <w:rPr>
          <w:color w:val="231F20"/>
          <w:sz w:val="34"/>
        </w:rPr>
        <w:t>vọng</w:t>
      </w:r>
      <w:r>
        <w:rPr>
          <w:color w:val="231F20"/>
          <w:spacing w:val="-17"/>
          <w:sz w:val="34"/>
        </w:rPr>
        <w:t> </w:t>
      </w:r>
      <w:r>
        <w:rPr>
          <w:color w:val="231F20"/>
          <w:sz w:val="34"/>
        </w:rPr>
        <w:t>tâm,</w:t>
      </w:r>
      <w:r>
        <w:rPr>
          <w:color w:val="231F20"/>
          <w:spacing w:val="-17"/>
          <w:sz w:val="34"/>
        </w:rPr>
        <w:t> </w:t>
      </w:r>
      <w:r>
        <w:rPr>
          <w:color w:val="231F20"/>
          <w:sz w:val="34"/>
        </w:rPr>
        <w:t>chẳng</w:t>
      </w:r>
      <w:r>
        <w:rPr>
          <w:color w:val="231F20"/>
          <w:spacing w:val="-17"/>
          <w:sz w:val="34"/>
        </w:rPr>
        <w:t> </w:t>
      </w:r>
      <w:r>
        <w:rPr>
          <w:color w:val="231F20"/>
          <w:sz w:val="34"/>
        </w:rPr>
        <w:t>phải</w:t>
      </w:r>
      <w:r>
        <w:rPr>
          <w:color w:val="231F20"/>
          <w:spacing w:val="-17"/>
          <w:sz w:val="34"/>
        </w:rPr>
        <w:t> </w:t>
      </w:r>
      <w:r>
        <w:rPr>
          <w:color w:val="231F20"/>
          <w:sz w:val="34"/>
        </w:rPr>
        <w:t>là</w:t>
      </w:r>
      <w:r>
        <w:rPr>
          <w:color w:val="231F20"/>
          <w:spacing w:val="-17"/>
          <w:sz w:val="34"/>
        </w:rPr>
        <w:t> </w:t>
      </w:r>
      <w:r>
        <w:rPr>
          <w:color w:val="231F20"/>
          <w:sz w:val="34"/>
        </w:rPr>
        <w:t>chân</w:t>
      </w:r>
      <w:r>
        <w:rPr>
          <w:color w:val="231F20"/>
          <w:spacing w:val="-17"/>
          <w:sz w:val="34"/>
        </w:rPr>
        <w:t> </w:t>
      </w:r>
      <w:r>
        <w:rPr>
          <w:color w:val="231F20"/>
          <w:sz w:val="34"/>
        </w:rPr>
        <w:t>tâm.</w:t>
      </w:r>
      <w:r>
        <w:rPr>
          <w:color w:val="231F20"/>
          <w:spacing w:val="-17"/>
          <w:sz w:val="34"/>
        </w:rPr>
        <w:t> </w:t>
      </w:r>
      <w:r>
        <w:rPr>
          <w:color w:val="231F20"/>
          <w:sz w:val="34"/>
        </w:rPr>
        <w:t>Đấy </w:t>
      </w:r>
      <w:r>
        <w:rPr>
          <w:color w:val="231F20"/>
          <w:w w:val="105"/>
          <w:sz w:val="34"/>
        </w:rPr>
        <w:t>là</w:t>
      </w:r>
      <w:r>
        <w:rPr>
          <w:color w:val="231F20"/>
          <w:spacing w:val="-5"/>
          <w:w w:val="105"/>
          <w:sz w:val="34"/>
        </w:rPr>
        <w:t> </w:t>
      </w:r>
      <w:r>
        <w:rPr>
          <w:color w:val="231F20"/>
          <w:w w:val="105"/>
          <w:sz w:val="34"/>
        </w:rPr>
        <w:t>thức</w:t>
      </w:r>
      <w:r>
        <w:rPr>
          <w:color w:val="231F20"/>
          <w:spacing w:val="-4"/>
          <w:w w:val="105"/>
          <w:sz w:val="34"/>
        </w:rPr>
        <w:t> </w:t>
      </w:r>
      <w:r>
        <w:rPr>
          <w:color w:val="231F20"/>
          <w:w w:val="105"/>
          <w:sz w:val="34"/>
        </w:rPr>
        <w:t>thứ</w:t>
      </w:r>
      <w:r>
        <w:rPr>
          <w:color w:val="231F20"/>
          <w:spacing w:val="-5"/>
          <w:w w:val="105"/>
          <w:sz w:val="34"/>
        </w:rPr>
        <w:t> </w:t>
      </w:r>
      <w:r>
        <w:rPr>
          <w:color w:val="231F20"/>
          <w:w w:val="105"/>
          <w:sz w:val="34"/>
        </w:rPr>
        <w:t>6,</w:t>
      </w:r>
      <w:r>
        <w:rPr>
          <w:color w:val="231F20"/>
          <w:spacing w:val="-4"/>
          <w:w w:val="105"/>
          <w:sz w:val="34"/>
        </w:rPr>
        <w:t> </w:t>
      </w:r>
      <w:r>
        <w:rPr>
          <w:color w:val="231F20"/>
          <w:w w:val="105"/>
          <w:sz w:val="34"/>
        </w:rPr>
        <w:t>tức</w:t>
      </w:r>
      <w:r>
        <w:rPr>
          <w:color w:val="231F20"/>
          <w:spacing w:val="-4"/>
          <w:w w:val="105"/>
          <w:sz w:val="34"/>
        </w:rPr>
        <w:t> </w:t>
      </w:r>
      <w:r>
        <w:rPr>
          <w:color w:val="231F20"/>
          <w:w w:val="105"/>
          <w:sz w:val="34"/>
        </w:rPr>
        <w:t>Ý</w:t>
      </w:r>
      <w:r>
        <w:rPr>
          <w:color w:val="231F20"/>
          <w:spacing w:val="-4"/>
          <w:w w:val="105"/>
          <w:sz w:val="34"/>
        </w:rPr>
        <w:t> </w:t>
      </w:r>
      <w:r>
        <w:rPr>
          <w:color w:val="231F20"/>
          <w:w w:val="105"/>
          <w:sz w:val="34"/>
        </w:rPr>
        <w:t>thức</w:t>
      </w:r>
      <w:r>
        <w:rPr>
          <w:color w:val="231F20"/>
          <w:spacing w:val="-4"/>
          <w:w w:val="105"/>
          <w:sz w:val="34"/>
        </w:rPr>
        <w:t> </w:t>
      </w:r>
      <w:r>
        <w:rPr>
          <w:color w:val="231F20"/>
          <w:w w:val="105"/>
          <w:sz w:val="34"/>
        </w:rPr>
        <w:t>thuộc</w:t>
      </w:r>
      <w:r>
        <w:rPr>
          <w:color w:val="231F20"/>
          <w:spacing w:val="-5"/>
          <w:w w:val="105"/>
          <w:sz w:val="34"/>
        </w:rPr>
        <w:t> </w:t>
      </w:r>
      <w:r>
        <w:rPr>
          <w:color w:val="231F20"/>
          <w:w w:val="105"/>
          <w:sz w:val="34"/>
        </w:rPr>
        <w:t>A</w:t>
      </w:r>
      <w:r>
        <w:rPr>
          <w:color w:val="231F20"/>
          <w:spacing w:val="-4"/>
          <w:w w:val="105"/>
          <w:sz w:val="34"/>
        </w:rPr>
        <w:t> </w:t>
      </w:r>
      <w:r>
        <w:rPr>
          <w:color w:val="231F20"/>
          <w:w w:val="105"/>
          <w:sz w:val="34"/>
        </w:rPr>
        <w:t>Lại</w:t>
      </w:r>
      <w:r>
        <w:rPr>
          <w:color w:val="231F20"/>
          <w:spacing w:val="-4"/>
          <w:w w:val="105"/>
          <w:sz w:val="34"/>
        </w:rPr>
        <w:t> </w:t>
      </w:r>
      <w:r>
        <w:rPr>
          <w:color w:val="231F20"/>
          <w:w w:val="105"/>
          <w:sz w:val="34"/>
        </w:rPr>
        <w:t>Da,</w:t>
      </w:r>
      <w:r>
        <w:rPr>
          <w:color w:val="231F20"/>
          <w:spacing w:val="-4"/>
          <w:w w:val="105"/>
          <w:sz w:val="34"/>
        </w:rPr>
        <w:t> </w:t>
      </w:r>
      <w:r>
        <w:rPr>
          <w:color w:val="231F20"/>
          <w:w w:val="105"/>
          <w:sz w:val="34"/>
        </w:rPr>
        <w:t>phải</w:t>
      </w:r>
      <w:r>
        <w:rPr>
          <w:color w:val="231F20"/>
          <w:spacing w:val="-4"/>
          <w:w w:val="105"/>
          <w:sz w:val="34"/>
        </w:rPr>
        <w:t> </w:t>
      </w:r>
      <w:r>
        <w:rPr>
          <w:color w:val="231F20"/>
          <w:w w:val="105"/>
          <w:sz w:val="34"/>
        </w:rPr>
        <w:t>hiểu</w:t>
      </w:r>
      <w:r>
        <w:rPr>
          <w:color w:val="231F20"/>
          <w:spacing w:val="-4"/>
          <w:w w:val="105"/>
          <w:sz w:val="34"/>
        </w:rPr>
        <w:t> </w:t>
      </w:r>
      <w:r>
        <w:rPr>
          <w:color w:val="231F20"/>
          <w:w w:val="105"/>
          <w:sz w:val="34"/>
        </w:rPr>
        <w:t>rõ</w:t>
      </w:r>
      <w:r>
        <w:rPr>
          <w:color w:val="231F20"/>
          <w:spacing w:val="-4"/>
          <w:w w:val="105"/>
          <w:sz w:val="34"/>
        </w:rPr>
        <w:t> </w:t>
      </w:r>
      <w:r>
        <w:rPr>
          <w:color w:val="231F20"/>
          <w:w w:val="105"/>
          <w:sz w:val="34"/>
        </w:rPr>
        <w:t>ràng! </w:t>
      </w:r>
      <w:r>
        <w:rPr>
          <w:color w:val="231F20"/>
          <w:spacing w:val="-4"/>
          <w:w w:val="105"/>
          <w:sz w:val="34"/>
        </w:rPr>
        <w:t>Khoa</w:t>
      </w:r>
      <w:r>
        <w:rPr>
          <w:color w:val="231F20"/>
          <w:spacing w:val="-19"/>
          <w:w w:val="105"/>
          <w:sz w:val="34"/>
        </w:rPr>
        <w:t> </w:t>
      </w:r>
      <w:r>
        <w:rPr>
          <w:color w:val="231F20"/>
          <w:spacing w:val="-4"/>
          <w:w w:val="105"/>
          <w:sz w:val="34"/>
        </w:rPr>
        <w:t>học</w:t>
      </w:r>
      <w:r>
        <w:rPr>
          <w:color w:val="231F20"/>
          <w:spacing w:val="-18"/>
          <w:w w:val="105"/>
          <w:sz w:val="34"/>
        </w:rPr>
        <w:t> </w:t>
      </w:r>
      <w:r>
        <w:rPr>
          <w:color w:val="231F20"/>
          <w:spacing w:val="-4"/>
          <w:w w:val="105"/>
          <w:sz w:val="34"/>
        </w:rPr>
        <w:t>vận</w:t>
      </w:r>
      <w:r>
        <w:rPr>
          <w:color w:val="231F20"/>
          <w:spacing w:val="-18"/>
          <w:w w:val="105"/>
          <w:sz w:val="34"/>
        </w:rPr>
        <w:t> </w:t>
      </w:r>
      <w:r>
        <w:rPr>
          <w:color w:val="231F20"/>
          <w:spacing w:val="-4"/>
          <w:w w:val="105"/>
          <w:sz w:val="34"/>
        </w:rPr>
        <w:t>dụng</w:t>
      </w:r>
      <w:r>
        <w:rPr>
          <w:color w:val="231F20"/>
          <w:spacing w:val="-19"/>
          <w:w w:val="105"/>
          <w:sz w:val="34"/>
        </w:rPr>
        <w:t> </w:t>
      </w:r>
      <w:r>
        <w:rPr>
          <w:color w:val="231F20"/>
          <w:spacing w:val="-4"/>
          <w:w w:val="105"/>
          <w:sz w:val="34"/>
        </w:rPr>
        <w:t>tận</w:t>
      </w:r>
      <w:r>
        <w:rPr>
          <w:color w:val="231F20"/>
          <w:spacing w:val="-18"/>
          <w:w w:val="105"/>
          <w:sz w:val="34"/>
        </w:rPr>
        <w:t> </w:t>
      </w:r>
      <w:r>
        <w:rPr>
          <w:color w:val="231F20"/>
          <w:spacing w:val="-4"/>
          <w:w w:val="105"/>
          <w:sz w:val="34"/>
        </w:rPr>
        <w:t>hết</w:t>
      </w:r>
      <w:r>
        <w:rPr>
          <w:color w:val="231F20"/>
          <w:spacing w:val="-18"/>
          <w:w w:val="105"/>
          <w:sz w:val="34"/>
        </w:rPr>
        <w:t> </w:t>
      </w:r>
      <w:r>
        <w:rPr>
          <w:color w:val="231F20"/>
          <w:spacing w:val="-4"/>
          <w:w w:val="105"/>
          <w:sz w:val="34"/>
        </w:rPr>
        <w:t>sức</w:t>
      </w:r>
      <w:r>
        <w:rPr>
          <w:color w:val="231F20"/>
          <w:spacing w:val="-18"/>
          <w:w w:val="105"/>
          <w:sz w:val="34"/>
        </w:rPr>
        <w:t> </w:t>
      </w:r>
      <w:r>
        <w:rPr>
          <w:color w:val="231F20"/>
          <w:spacing w:val="-4"/>
          <w:w w:val="105"/>
          <w:sz w:val="34"/>
        </w:rPr>
        <w:t>lực,</w:t>
      </w:r>
      <w:r>
        <w:rPr>
          <w:color w:val="231F20"/>
          <w:spacing w:val="-18"/>
          <w:w w:val="105"/>
          <w:sz w:val="34"/>
        </w:rPr>
        <w:t> </w:t>
      </w:r>
      <w:r>
        <w:rPr>
          <w:color w:val="231F20"/>
          <w:spacing w:val="-4"/>
          <w:w w:val="105"/>
          <w:sz w:val="34"/>
        </w:rPr>
        <w:t>đúng</w:t>
      </w:r>
      <w:r>
        <w:rPr>
          <w:color w:val="231F20"/>
          <w:spacing w:val="-18"/>
          <w:w w:val="105"/>
          <w:sz w:val="34"/>
        </w:rPr>
        <w:t> </w:t>
      </w:r>
      <w:r>
        <w:rPr>
          <w:color w:val="231F20"/>
          <w:spacing w:val="-4"/>
          <w:w w:val="105"/>
          <w:sz w:val="34"/>
        </w:rPr>
        <w:t>như</w:t>
      </w:r>
      <w:r>
        <w:rPr>
          <w:color w:val="231F20"/>
          <w:spacing w:val="-18"/>
          <w:w w:val="105"/>
          <w:sz w:val="34"/>
        </w:rPr>
        <w:t> </w:t>
      </w:r>
      <w:r>
        <w:rPr>
          <w:color w:val="231F20"/>
          <w:spacing w:val="-4"/>
          <w:w w:val="105"/>
          <w:sz w:val="34"/>
        </w:rPr>
        <w:t>đức</w:t>
      </w:r>
      <w:r>
        <w:rPr>
          <w:color w:val="231F20"/>
          <w:spacing w:val="-18"/>
          <w:w w:val="105"/>
          <w:sz w:val="34"/>
        </w:rPr>
        <w:t> </w:t>
      </w:r>
      <w:r>
        <w:rPr>
          <w:color w:val="231F20"/>
          <w:spacing w:val="-4"/>
          <w:w w:val="105"/>
          <w:sz w:val="34"/>
        </w:rPr>
        <w:t>Phật</w:t>
      </w:r>
      <w:r>
        <w:rPr>
          <w:color w:val="231F20"/>
          <w:spacing w:val="-18"/>
          <w:w w:val="105"/>
          <w:sz w:val="34"/>
        </w:rPr>
        <w:t> </w:t>
      </w:r>
      <w:r>
        <w:rPr>
          <w:color w:val="231F20"/>
          <w:spacing w:val="-4"/>
          <w:w w:val="105"/>
          <w:sz w:val="34"/>
        </w:rPr>
        <w:t>đã</w:t>
      </w:r>
      <w:r>
        <w:rPr>
          <w:color w:val="231F20"/>
          <w:spacing w:val="-17"/>
          <w:w w:val="105"/>
          <w:sz w:val="34"/>
        </w:rPr>
        <w:t> </w:t>
      </w:r>
      <w:r>
        <w:rPr>
          <w:color w:val="231F20"/>
          <w:spacing w:val="-4"/>
          <w:w w:val="105"/>
          <w:sz w:val="34"/>
        </w:rPr>
        <w:t>nói, </w:t>
      </w:r>
      <w:r>
        <w:rPr>
          <w:color w:val="231F20"/>
          <w:spacing w:val="-2"/>
          <w:sz w:val="34"/>
        </w:rPr>
        <w:t>có</w:t>
      </w:r>
      <w:r>
        <w:rPr>
          <w:color w:val="231F20"/>
          <w:spacing w:val="-18"/>
          <w:sz w:val="34"/>
        </w:rPr>
        <w:t> </w:t>
      </w:r>
      <w:r>
        <w:rPr>
          <w:color w:val="231F20"/>
          <w:spacing w:val="-2"/>
          <w:sz w:val="34"/>
        </w:rPr>
        <w:t>thể</w:t>
      </w:r>
      <w:r>
        <w:rPr>
          <w:color w:val="231F20"/>
          <w:spacing w:val="-18"/>
          <w:sz w:val="34"/>
        </w:rPr>
        <w:t> </w:t>
      </w:r>
      <w:r>
        <w:rPr>
          <w:color w:val="231F20"/>
          <w:spacing w:val="-2"/>
          <w:sz w:val="34"/>
        </w:rPr>
        <w:t>phát</w:t>
      </w:r>
      <w:r>
        <w:rPr>
          <w:color w:val="231F20"/>
          <w:spacing w:val="-18"/>
          <w:sz w:val="34"/>
        </w:rPr>
        <w:t> </w:t>
      </w:r>
      <w:r>
        <w:rPr>
          <w:color w:val="231F20"/>
          <w:spacing w:val="-2"/>
          <w:sz w:val="34"/>
        </w:rPr>
        <w:t>hiện</w:t>
      </w:r>
      <w:r>
        <w:rPr>
          <w:color w:val="231F20"/>
          <w:spacing w:val="-18"/>
          <w:sz w:val="34"/>
        </w:rPr>
        <w:t> </w:t>
      </w:r>
      <w:r>
        <w:rPr>
          <w:color w:val="231F20"/>
          <w:spacing w:val="-2"/>
          <w:sz w:val="34"/>
        </w:rPr>
        <w:t>A</w:t>
      </w:r>
      <w:r>
        <w:rPr>
          <w:color w:val="231F20"/>
          <w:spacing w:val="-18"/>
          <w:sz w:val="34"/>
        </w:rPr>
        <w:t> </w:t>
      </w:r>
      <w:r>
        <w:rPr>
          <w:color w:val="231F20"/>
          <w:spacing w:val="-2"/>
          <w:sz w:val="34"/>
        </w:rPr>
        <w:t>Lại</w:t>
      </w:r>
      <w:r>
        <w:rPr>
          <w:color w:val="231F20"/>
          <w:spacing w:val="-18"/>
          <w:sz w:val="34"/>
        </w:rPr>
        <w:t> </w:t>
      </w:r>
      <w:r>
        <w:rPr>
          <w:color w:val="231F20"/>
          <w:spacing w:val="-2"/>
          <w:sz w:val="34"/>
        </w:rPr>
        <w:t>Da,</w:t>
      </w:r>
      <w:r>
        <w:rPr>
          <w:color w:val="231F20"/>
          <w:spacing w:val="-18"/>
          <w:sz w:val="34"/>
        </w:rPr>
        <w:t> </w:t>
      </w:r>
      <w:r>
        <w:rPr>
          <w:color w:val="231F20"/>
          <w:spacing w:val="-2"/>
          <w:sz w:val="34"/>
        </w:rPr>
        <w:t>chứ</w:t>
      </w:r>
      <w:r>
        <w:rPr>
          <w:color w:val="231F20"/>
          <w:spacing w:val="-18"/>
          <w:sz w:val="34"/>
        </w:rPr>
        <w:t> </w:t>
      </w:r>
      <w:r>
        <w:rPr>
          <w:color w:val="231F20"/>
          <w:spacing w:val="-2"/>
          <w:sz w:val="34"/>
        </w:rPr>
        <w:t>chẳng</w:t>
      </w:r>
      <w:r>
        <w:rPr>
          <w:color w:val="231F20"/>
          <w:spacing w:val="-18"/>
          <w:sz w:val="34"/>
        </w:rPr>
        <w:t> </w:t>
      </w:r>
      <w:r>
        <w:rPr>
          <w:color w:val="231F20"/>
          <w:spacing w:val="-2"/>
          <w:sz w:val="34"/>
        </w:rPr>
        <w:t>thể</w:t>
      </w:r>
      <w:r>
        <w:rPr>
          <w:color w:val="231F20"/>
          <w:spacing w:val="-18"/>
          <w:sz w:val="34"/>
        </w:rPr>
        <w:t> </w:t>
      </w:r>
      <w:r>
        <w:rPr>
          <w:color w:val="231F20"/>
          <w:spacing w:val="-2"/>
          <w:sz w:val="34"/>
        </w:rPr>
        <w:t>kiến</w:t>
      </w:r>
      <w:r>
        <w:rPr>
          <w:color w:val="231F20"/>
          <w:spacing w:val="-18"/>
          <w:sz w:val="34"/>
        </w:rPr>
        <w:t> </w:t>
      </w:r>
      <w:r>
        <w:rPr>
          <w:color w:val="231F20"/>
          <w:spacing w:val="-2"/>
          <w:sz w:val="34"/>
        </w:rPr>
        <w:t>tính.</w:t>
      </w:r>
      <w:r>
        <w:rPr>
          <w:color w:val="231F20"/>
          <w:spacing w:val="-18"/>
          <w:sz w:val="34"/>
        </w:rPr>
        <w:t> </w:t>
      </w:r>
      <w:r>
        <w:rPr>
          <w:color w:val="231F20"/>
          <w:spacing w:val="-2"/>
          <w:sz w:val="34"/>
        </w:rPr>
        <w:t>Vì</w:t>
      </w:r>
      <w:r>
        <w:rPr>
          <w:color w:val="231F20"/>
          <w:spacing w:val="-18"/>
          <w:sz w:val="34"/>
        </w:rPr>
        <w:t> </w:t>
      </w:r>
      <w:r>
        <w:rPr>
          <w:color w:val="231F20"/>
          <w:spacing w:val="-2"/>
          <w:sz w:val="34"/>
        </w:rPr>
        <w:t>sao?</w:t>
      </w:r>
      <w:r>
        <w:rPr>
          <w:color w:val="231F20"/>
          <w:spacing w:val="-18"/>
          <w:sz w:val="34"/>
        </w:rPr>
        <w:t> </w:t>
      </w:r>
      <w:r>
        <w:rPr>
          <w:color w:val="231F20"/>
          <w:spacing w:val="-2"/>
          <w:sz w:val="34"/>
        </w:rPr>
        <w:t>Kiến </w:t>
      </w:r>
      <w:r>
        <w:rPr>
          <w:color w:val="231F20"/>
          <w:w w:val="105"/>
          <w:sz w:val="34"/>
        </w:rPr>
        <w:t>tính</w:t>
      </w:r>
      <w:r>
        <w:rPr>
          <w:color w:val="231F20"/>
          <w:spacing w:val="-33"/>
          <w:w w:val="105"/>
          <w:sz w:val="34"/>
        </w:rPr>
        <w:t> </w:t>
      </w:r>
      <w:r>
        <w:rPr>
          <w:color w:val="231F20"/>
          <w:w w:val="105"/>
          <w:sz w:val="34"/>
        </w:rPr>
        <w:t>cần</w:t>
      </w:r>
      <w:r>
        <w:rPr>
          <w:color w:val="231F20"/>
          <w:spacing w:val="-32"/>
          <w:w w:val="105"/>
          <w:sz w:val="34"/>
        </w:rPr>
        <w:t> </w:t>
      </w:r>
      <w:r>
        <w:rPr>
          <w:color w:val="231F20"/>
          <w:w w:val="105"/>
          <w:sz w:val="34"/>
        </w:rPr>
        <w:t>phải</w:t>
      </w:r>
      <w:r>
        <w:rPr>
          <w:color w:val="231F20"/>
          <w:spacing w:val="-32"/>
          <w:w w:val="105"/>
          <w:sz w:val="34"/>
        </w:rPr>
        <w:t> </w:t>
      </w:r>
      <w:r>
        <w:rPr>
          <w:color w:val="231F20"/>
          <w:w w:val="105"/>
          <w:sz w:val="34"/>
        </w:rPr>
        <w:t>buông</w:t>
      </w:r>
      <w:r>
        <w:rPr>
          <w:color w:val="231F20"/>
          <w:spacing w:val="-32"/>
          <w:w w:val="105"/>
          <w:sz w:val="34"/>
        </w:rPr>
        <w:t> </w:t>
      </w:r>
      <w:r>
        <w:rPr>
          <w:color w:val="231F20"/>
          <w:w w:val="105"/>
          <w:sz w:val="34"/>
        </w:rPr>
        <w:t>vọng</w:t>
      </w:r>
      <w:r>
        <w:rPr>
          <w:color w:val="231F20"/>
          <w:spacing w:val="-33"/>
          <w:w w:val="105"/>
          <w:sz w:val="34"/>
        </w:rPr>
        <w:t> </w:t>
      </w:r>
      <w:r>
        <w:rPr>
          <w:color w:val="231F20"/>
          <w:w w:val="105"/>
          <w:sz w:val="34"/>
        </w:rPr>
        <w:t>tưởng,</w:t>
      </w:r>
      <w:r>
        <w:rPr>
          <w:color w:val="231F20"/>
          <w:spacing w:val="-32"/>
          <w:w w:val="105"/>
          <w:sz w:val="34"/>
        </w:rPr>
        <w:t> </w:t>
      </w:r>
      <w:r>
        <w:rPr>
          <w:color w:val="231F20"/>
          <w:w w:val="105"/>
          <w:sz w:val="34"/>
        </w:rPr>
        <w:t>phân</w:t>
      </w:r>
      <w:r>
        <w:rPr>
          <w:color w:val="231F20"/>
          <w:spacing w:val="-32"/>
          <w:w w:val="105"/>
          <w:sz w:val="34"/>
        </w:rPr>
        <w:t> </w:t>
      </w:r>
      <w:r>
        <w:rPr>
          <w:color w:val="231F20"/>
          <w:w w:val="105"/>
          <w:sz w:val="34"/>
        </w:rPr>
        <w:t>biệt,</w:t>
      </w:r>
      <w:r>
        <w:rPr>
          <w:color w:val="231F20"/>
          <w:spacing w:val="-32"/>
          <w:w w:val="105"/>
          <w:sz w:val="34"/>
        </w:rPr>
        <w:t> </w:t>
      </w:r>
      <w:r>
        <w:rPr>
          <w:color w:val="231F20"/>
          <w:w w:val="105"/>
          <w:sz w:val="34"/>
        </w:rPr>
        <w:t>chấp</w:t>
      </w:r>
      <w:r>
        <w:rPr>
          <w:color w:val="231F20"/>
          <w:spacing w:val="-33"/>
          <w:w w:val="105"/>
          <w:sz w:val="34"/>
        </w:rPr>
        <w:t> </w:t>
      </w:r>
      <w:r>
        <w:rPr>
          <w:color w:val="231F20"/>
          <w:w w:val="105"/>
          <w:sz w:val="34"/>
        </w:rPr>
        <w:t>trước</w:t>
      </w:r>
      <w:r>
        <w:rPr>
          <w:color w:val="231F20"/>
          <w:spacing w:val="-32"/>
          <w:w w:val="105"/>
          <w:sz w:val="34"/>
        </w:rPr>
        <w:t> </w:t>
      </w:r>
      <w:r>
        <w:rPr>
          <w:color w:val="231F20"/>
          <w:w w:val="105"/>
          <w:sz w:val="34"/>
        </w:rPr>
        <w:t>xuống.</w:t>
      </w:r>
    </w:p>
    <w:p>
      <w:pPr>
        <w:spacing w:after="0" w:line="30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2" w:firstLine="453"/>
      </w:pPr>
      <w:r>
        <w:rPr>
          <w:color w:val="231F20"/>
          <w:w w:val="105"/>
        </w:rPr>
        <w:t>Các</w:t>
      </w:r>
      <w:r>
        <w:rPr>
          <w:color w:val="231F20"/>
          <w:spacing w:val="-2"/>
          <w:w w:val="105"/>
        </w:rPr>
        <w:t> </w:t>
      </w:r>
      <w:r>
        <w:rPr>
          <w:color w:val="231F20"/>
          <w:w w:val="105"/>
        </w:rPr>
        <w:t>khoa</w:t>
      </w:r>
      <w:r>
        <w:rPr>
          <w:color w:val="231F20"/>
          <w:spacing w:val="-3"/>
          <w:w w:val="105"/>
        </w:rPr>
        <w:t> </w:t>
      </w:r>
      <w:r>
        <w:rPr>
          <w:color w:val="231F20"/>
          <w:w w:val="105"/>
        </w:rPr>
        <w:t>học</w:t>
      </w:r>
      <w:r>
        <w:rPr>
          <w:color w:val="231F20"/>
          <w:spacing w:val="-4"/>
          <w:w w:val="105"/>
        </w:rPr>
        <w:t> </w:t>
      </w:r>
      <w:r>
        <w:rPr>
          <w:color w:val="231F20"/>
          <w:w w:val="105"/>
        </w:rPr>
        <w:t>gia</w:t>
      </w:r>
      <w:r>
        <w:rPr>
          <w:color w:val="231F20"/>
          <w:spacing w:val="-3"/>
          <w:w w:val="105"/>
        </w:rPr>
        <w:t> </w:t>
      </w:r>
      <w:r>
        <w:rPr>
          <w:color w:val="231F20"/>
          <w:w w:val="105"/>
        </w:rPr>
        <w:t>chẳng</w:t>
      </w:r>
      <w:r>
        <w:rPr>
          <w:color w:val="231F20"/>
          <w:spacing w:val="-4"/>
          <w:w w:val="105"/>
        </w:rPr>
        <w:t> </w:t>
      </w:r>
      <w:r>
        <w:rPr>
          <w:color w:val="231F20"/>
          <w:w w:val="105"/>
        </w:rPr>
        <w:t>buông</w:t>
      </w:r>
      <w:r>
        <w:rPr>
          <w:color w:val="231F20"/>
          <w:spacing w:val="-3"/>
          <w:w w:val="105"/>
        </w:rPr>
        <w:t> </w:t>
      </w:r>
      <w:r>
        <w:rPr>
          <w:color w:val="231F20"/>
          <w:w w:val="105"/>
        </w:rPr>
        <w:t>những</w:t>
      </w:r>
      <w:r>
        <w:rPr>
          <w:color w:val="231F20"/>
          <w:spacing w:val="-4"/>
          <w:w w:val="105"/>
        </w:rPr>
        <w:t> </w:t>
      </w:r>
      <w:r>
        <w:rPr>
          <w:color w:val="231F20"/>
          <w:w w:val="105"/>
        </w:rPr>
        <w:t>thứ</w:t>
      </w:r>
      <w:r>
        <w:rPr>
          <w:color w:val="231F20"/>
          <w:spacing w:val="-3"/>
          <w:w w:val="105"/>
        </w:rPr>
        <w:t> </w:t>
      </w:r>
      <w:r>
        <w:rPr>
          <w:color w:val="231F20"/>
          <w:w w:val="105"/>
        </w:rPr>
        <w:t>ấy</w:t>
      </w:r>
      <w:r>
        <w:rPr>
          <w:color w:val="231F20"/>
          <w:spacing w:val="-4"/>
          <w:w w:val="105"/>
        </w:rPr>
        <w:t> </w:t>
      </w:r>
      <w:r>
        <w:rPr>
          <w:color w:val="231F20"/>
          <w:w w:val="105"/>
        </w:rPr>
        <w:t>xuống,</w:t>
      </w:r>
      <w:r>
        <w:rPr>
          <w:color w:val="231F20"/>
          <w:spacing w:val="-3"/>
          <w:w w:val="105"/>
        </w:rPr>
        <w:t> </w:t>
      </w:r>
      <w:r>
        <w:rPr>
          <w:color w:val="231F20"/>
          <w:w w:val="105"/>
        </w:rPr>
        <w:t>nên họ</w:t>
      </w:r>
      <w:r>
        <w:rPr>
          <w:color w:val="231F20"/>
          <w:w w:val="105"/>
        </w:rPr>
        <w:t> chẳng</w:t>
      </w:r>
      <w:r>
        <w:rPr>
          <w:color w:val="231F20"/>
          <w:w w:val="105"/>
        </w:rPr>
        <w:t> thể</w:t>
      </w:r>
      <w:r>
        <w:rPr>
          <w:color w:val="231F20"/>
          <w:w w:val="105"/>
        </w:rPr>
        <w:t> kiến</w:t>
      </w:r>
      <w:r>
        <w:rPr>
          <w:color w:val="231F20"/>
          <w:w w:val="105"/>
        </w:rPr>
        <w:t> tính.</w:t>
      </w:r>
      <w:r>
        <w:rPr>
          <w:color w:val="231F20"/>
          <w:w w:val="105"/>
        </w:rPr>
        <w:t> Đạt</w:t>
      </w:r>
      <w:r>
        <w:rPr>
          <w:color w:val="231F20"/>
          <w:w w:val="105"/>
        </w:rPr>
        <w:t> đến</w:t>
      </w:r>
      <w:r>
        <w:rPr>
          <w:color w:val="231F20"/>
          <w:w w:val="105"/>
        </w:rPr>
        <w:t> cảnh</w:t>
      </w:r>
      <w:r>
        <w:rPr>
          <w:color w:val="231F20"/>
          <w:w w:val="105"/>
        </w:rPr>
        <w:t> giới</w:t>
      </w:r>
      <w:r>
        <w:rPr>
          <w:color w:val="231F20"/>
          <w:w w:val="105"/>
        </w:rPr>
        <w:t> này,</w:t>
      </w:r>
      <w:r>
        <w:rPr>
          <w:color w:val="231F20"/>
          <w:w w:val="105"/>
        </w:rPr>
        <w:t> khoa</w:t>
      </w:r>
      <w:r>
        <w:rPr>
          <w:color w:val="231F20"/>
          <w:w w:val="105"/>
        </w:rPr>
        <w:t> học chẳng thể tiến cao hơn được nữa, vẫn mong truy tầm, khảo sát bản thể vũ trụ, nhưng chẳng tìm được. Chắc chắn là tìm không</w:t>
      </w:r>
      <w:r>
        <w:rPr>
          <w:color w:val="231F20"/>
          <w:spacing w:val="-12"/>
          <w:w w:val="105"/>
        </w:rPr>
        <w:t> </w:t>
      </w:r>
      <w:r>
        <w:rPr>
          <w:color w:val="231F20"/>
          <w:w w:val="105"/>
        </w:rPr>
        <w:t>được!</w:t>
      </w:r>
      <w:r>
        <w:rPr>
          <w:color w:val="231F20"/>
          <w:spacing w:val="-12"/>
          <w:w w:val="105"/>
        </w:rPr>
        <w:t> </w:t>
      </w:r>
      <w:r>
        <w:rPr>
          <w:color w:val="231F20"/>
          <w:w w:val="105"/>
        </w:rPr>
        <w:t>Buông</w:t>
      </w:r>
      <w:r>
        <w:rPr>
          <w:color w:val="231F20"/>
          <w:spacing w:val="-12"/>
          <w:w w:val="105"/>
        </w:rPr>
        <w:t> </w:t>
      </w:r>
      <w:r>
        <w:rPr>
          <w:color w:val="231F20"/>
          <w:w w:val="105"/>
        </w:rPr>
        <w:t>xuống</w:t>
      </w:r>
      <w:r>
        <w:rPr>
          <w:color w:val="231F20"/>
          <w:spacing w:val="-12"/>
          <w:w w:val="105"/>
        </w:rPr>
        <w:t> </w:t>
      </w:r>
      <w:r>
        <w:rPr>
          <w:color w:val="231F20"/>
          <w:w w:val="105"/>
        </w:rPr>
        <w:t>sẽ</w:t>
      </w:r>
      <w:r>
        <w:rPr>
          <w:color w:val="231F20"/>
          <w:spacing w:val="-12"/>
          <w:w w:val="105"/>
        </w:rPr>
        <w:t> </w:t>
      </w:r>
      <w:r>
        <w:rPr>
          <w:color w:val="231F20"/>
          <w:w w:val="105"/>
        </w:rPr>
        <w:t>tìm</w:t>
      </w:r>
      <w:r>
        <w:rPr>
          <w:color w:val="231F20"/>
          <w:spacing w:val="-12"/>
          <w:w w:val="105"/>
        </w:rPr>
        <w:t> </w:t>
      </w:r>
      <w:r>
        <w:rPr>
          <w:color w:val="231F20"/>
          <w:w w:val="105"/>
        </w:rPr>
        <w:t>được.</w:t>
      </w:r>
      <w:r>
        <w:rPr>
          <w:color w:val="231F20"/>
          <w:spacing w:val="-12"/>
          <w:w w:val="105"/>
        </w:rPr>
        <w:t> </w:t>
      </w:r>
      <w:r>
        <w:rPr>
          <w:color w:val="231F20"/>
          <w:w w:val="105"/>
        </w:rPr>
        <w:t>Chuyện</w:t>
      </w:r>
      <w:r>
        <w:rPr>
          <w:color w:val="231F20"/>
          <w:spacing w:val="-12"/>
          <w:w w:val="105"/>
        </w:rPr>
        <w:t> </w:t>
      </w:r>
      <w:r>
        <w:rPr>
          <w:color w:val="231F20"/>
          <w:w w:val="105"/>
        </w:rPr>
        <w:t>này</w:t>
      </w:r>
      <w:r>
        <w:rPr>
          <w:color w:val="231F20"/>
          <w:spacing w:val="-12"/>
          <w:w w:val="105"/>
        </w:rPr>
        <w:t> </w:t>
      </w:r>
      <w:r>
        <w:rPr>
          <w:color w:val="231F20"/>
          <w:w w:val="105"/>
        </w:rPr>
        <w:t>đòi</w:t>
      </w:r>
      <w:r>
        <w:rPr>
          <w:color w:val="231F20"/>
          <w:spacing w:val="-12"/>
          <w:w w:val="105"/>
        </w:rPr>
        <w:t> </w:t>
      </w:r>
      <w:r>
        <w:rPr>
          <w:color w:val="231F20"/>
          <w:w w:val="105"/>
        </w:rPr>
        <w:t>hỏi </w:t>
      </w:r>
      <w:r>
        <w:rPr>
          <w:color w:val="231F20"/>
        </w:rPr>
        <w:t>phải có công phu định lực. Vì thế, </w:t>
      </w:r>
      <w:r>
        <w:rPr>
          <w:i/>
          <w:color w:val="231F20"/>
        </w:rPr>
        <w:t>Trang Nghiêm Thanh Tịnh </w:t>
      </w:r>
      <w:r>
        <w:rPr>
          <w:i/>
          <w:color w:val="231F20"/>
          <w:w w:val="105"/>
        </w:rPr>
        <w:t>Bình</w:t>
      </w:r>
      <w:r>
        <w:rPr>
          <w:i/>
          <w:color w:val="231F20"/>
          <w:spacing w:val="-4"/>
          <w:w w:val="105"/>
        </w:rPr>
        <w:t> </w:t>
      </w:r>
      <w:r>
        <w:rPr>
          <w:i/>
          <w:color w:val="231F20"/>
          <w:w w:val="105"/>
        </w:rPr>
        <w:t>Đẳng</w:t>
      </w:r>
      <w:r>
        <w:rPr>
          <w:i/>
          <w:color w:val="231F20"/>
          <w:spacing w:val="-4"/>
          <w:w w:val="105"/>
        </w:rPr>
        <w:t> </w:t>
      </w:r>
      <w:r>
        <w:rPr>
          <w:i/>
          <w:color w:val="231F20"/>
          <w:w w:val="105"/>
        </w:rPr>
        <w:t>Giác</w:t>
      </w:r>
      <w:r>
        <w:rPr>
          <w:color w:val="231F20"/>
          <w:w w:val="105"/>
        </w:rPr>
        <w:t>,</w:t>
      </w:r>
      <w:r>
        <w:rPr>
          <w:color w:val="231F20"/>
          <w:spacing w:val="-4"/>
          <w:w w:val="105"/>
        </w:rPr>
        <w:t> </w:t>
      </w:r>
      <w:r>
        <w:rPr>
          <w:color w:val="231F20"/>
          <w:w w:val="105"/>
        </w:rPr>
        <w:t>chính</w:t>
      </w:r>
      <w:r>
        <w:rPr>
          <w:color w:val="231F20"/>
          <w:spacing w:val="-4"/>
          <w:w w:val="105"/>
        </w:rPr>
        <w:t> </w:t>
      </w:r>
      <w:r>
        <w:rPr>
          <w:color w:val="231F20"/>
          <w:w w:val="105"/>
        </w:rPr>
        <w:t>là</w:t>
      </w:r>
      <w:r>
        <w:rPr>
          <w:color w:val="231F20"/>
          <w:spacing w:val="-4"/>
          <w:w w:val="105"/>
        </w:rPr>
        <w:t> </w:t>
      </w:r>
      <w:r>
        <w:rPr>
          <w:color w:val="231F20"/>
          <w:w w:val="105"/>
        </w:rPr>
        <w:t>diệu</w:t>
      </w:r>
      <w:r>
        <w:rPr>
          <w:color w:val="231F20"/>
          <w:spacing w:val="-3"/>
          <w:w w:val="105"/>
        </w:rPr>
        <w:t> </w:t>
      </w:r>
      <w:r>
        <w:rPr>
          <w:color w:val="231F20"/>
          <w:w w:val="105"/>
        </w:rPr>
        <w:t>hạnh</w:t>
      </w:r>
      <w:r>
        <w:rPr>
          <w:color w:val="231F20"/>
          <w:spacing w:val="-4"/>
          <w:w w:val="105"/>
        </w:rPr>
        <w:t> </w:t>
      </w:r>
      <w:r>
        <w:rPr>
          <w:color w:val="231F20"/>
          <w:w w:val="105"/>
        </w:rPr>
        <w:t>giáo</w:t>
      </w:r>
      <w:r>
        <w:rPr>
          <w:color w:val="231F20"/>
          <w:spacing w:val="-4"/>
          <w:w w:val="105"/>
        </w:rPr>
        <w:t> </w:t>
      </w:r>
      <w:r>
        <w:rPr>
          <w:color w:val="231F20"/>
          <w:w w:val="105"/>
        </w:rPr>
        <w:t>hóa</w:t>
      </w:r>
      <w:r>
        <w:rPr>
          <w:color w:val="231F20"/>
          <w:spacing w:val="-4"/>
          <w:w w:val="105"/>
        </w:rPr>
        <w:t> </w:t>
      </w:r>
      <w:r>
        <w:rPr>
          <w:color w:val="231F20"/>
          <w:w w:val="105"/>
        </w:rPr>
        <w:t>của</w:t>
      </w:r>
      <w:r>
        <w:rPr>
          <w:color w:val="231F20"/>
          <w:spacing w:val="-4"/>
          <w:w w:val="105"/>
        </w:rPr>
        <w:t> </w:t>
      </w:r>
      <w:r>
        <w:rPr>
          <w:color w:val="231F20"/>
          <w:w w:val="105"/>
        </w:rPr>
        <w:t>đức</w:t>
      </w:r>
      <w:r>
        <w:rPr>
          <w:color w:val="231F20"/>
          <w:spacing w:val="-4"/>
          <w:w w:val="105"/>
        </w:rPr>
        <w:t> </w:t>
      </w:r>
      <w:r>
        <w:rPr>
          <w:color w:val="231F20"/>
          <w:w w:val="105"/>
        </w:rPr>
        <w:t>Phật.</w:t>
      </w:r>
    </w:p>
    <w:p>
      <w:pPr>
        <w:spacing w:line="309" w:lineRule="auto" w:before="155"/>
        <w:ind w:left="103" w:right="402" w:firstLine="453"/>
        <w:jc w:val="both"/>
        <w:rPr>
          <w:sz w:val="34"/>
        </w:rPr>
      </w:pPr>
      <w:r>
        <w:rPr>
          <w:i/>
          <w:color w:val="231F20"/>
          <w:w w:val="105"/>
          <w:sz w:val="34"/>
        </w:rPr>
        <w:t>“Nhất</w:t>
      </w:r>
      <w:r>
        <w:rPr>
          <w:i/>
          <w:color w:val="231F20"/>
          <w:spacing w:val="-18"/>
          <w:w w:val="105"/>
          <w:sz w:val="34"/>
        </w:rPr>
        <w:t> </w:t>
      </w:r>
      <w:r>
        <w:rPr>
          <w:i/>
          <w:color w:val="231F20"/>
          <w:w w:val="105"/>
          <w:sz w:val="34"/>
        </w:rPr>
        <w:t>cú</w:t>
      </w:r>
      <w:r>
        <w:rPr>
          <w:i/>
          <w:color w:val="231F20"/>
          <w:spacing w:val="-18"/>
          <w:w w:val="105"/>
          <w:sz w:val="34"/>
        </w:rPr>
        <w:t> </w:t>
      </w:r>
      <w:r>
        <w:rPr>
          <w:i/>
          <w:color w:val="231F20"/>
          <w:w w:val="105"/>
          <w:sz w:val="34"/>
        </w:rPr>
        <w:t>A</w:t>
      </w:r>
      <w:r>
        <w:rPr>
          <w:i/>
          <w:color w:val="231F20"/>
          <w:spacing w:val="-18"/>
          <w:w w:val="105"/>
          <w:sz w:val="34"/>
        </w:rPr>
        <w:t> </w:t>
      </w:r>
      <w:r>
        <w:rPr>
          <w:i/>
          <w:color w:val="231F20"/>
          <w:w w:val="105"/>
          <w:sz w:val="34"/>
        </w:rPr>
        <w:t>Di</w:t>
      </w:r>
      <w:r>
        <w:rPr>
          <w:i/>
          <w:color w:val="231F20"/>
          <w:spacing w:val="-18"/>
          <w:w w:val="105"/>
          <w:sz w:val="34"/>
        </w:rPr>
        <w:t> </w:t>
      </w:r>
      <w:r>
        <w:rPr>
          <w:i/>
          <w:color w:val="231F20"/>
          <w:w w:val="105"/>
          <w:sz w:val="34"/>
        </w:rPr>
        <w:t>Đà,</w:t>
      </w:r>
      <w:r>
        <w:rPr>
          <w:i/>
          <w:color w:val="231F20"/>
          <w:spacing w:val="-18"/>
          <w:w w:val="105"/>
          <w:sz w:val="34"/>
        </w:rPr>
        <w:t> </w:t>
      </w:r>
      <w:r>
        <w:rPr>
          <w:i/>
          <w:color w:val="231F20"/>
          <w:w w:val="105"/>
          <w:sz w:val="34"/>
        </w:rPr>
        <w:t>dĩ</w:t>
      </w:r>
      <w:r>
        <w:rPr>
          <w:i/>
          <w:color w:val="231F20"/>
          <w:spacing w:val="-18"/>
          <w:w w:val="105"/>
          <w:sz w:val="34"/>
        </w:rPr>
        <w:t> </w:t>
      </w:r>
      <w:r>
        <w:rPr>
          <w:i/>
          <w:color w:val="231F20"/>
          <w:w w:val="105"/>
          <w:sz w:val="34"/>
        </w:rPr>
        <w:t>chi</w:t>
      </w:r>
      <w:r>
        <w:rPr>
          <w:i/>
          <w:color w:val="231F20"/>
          <w:spacing w:val="-18"/>
          <w:w w:val="105"/>
          <w:sz w:val="34"/>
        </w:rPr>
        <w:t> </w:t>
      </w:r>
      <w:r>
        <w:rPr>
          <w:i/>
          <w:color w:val="231F20"/>
          <w:w w:val="105"/>
          <w:sz w:val="34"/>
        </w:rPr>
        <w:t>trang</w:t>
      </w:r>
      <w:r>
        <w:rPr>
          <w:i/>
          <w:color w:val="231F20"/>
          <w:spacing w:val="-18"/>
          <w:w w:val="105"/>
          <w:sz w:val="34"/>
        </w:rPr>
        <w:t> </w:t>
      </w:r>
      <w:r>
        <w:rPr>
          <w:i/>
          <w:color w:val="231F20"/>
          <w:w w:val="105"/>
          <w:sz w:val="34"/>
        </w:rPr>
        <w:t>nghiêm</w:t>
      </w:r>
      <w:r>
        <w:rPr>
          <w:i/>
          <w:color w:val="231F20"/>
          <w:spacing w:val="-18"/>
          <w:w w:val="105"/>
          <w:sz w:val="34"/>
        </w:rPr>
        <w:t> </w:t>
      </w:r>
      <w:r>
        <w:rPr>
          <w:i/>
          <w:color w:val="231F20"/>
          <w:w w:val="105"/>
          <w:sz w:val="34"/>
        </w:rPr>
        <w:t>tự</w:t>
      </w:r>
      <w:r>
        <w:rPr>
          <w:i/>
          <w:color w:val="231F20"/>
          <w:spacing w:val="-18"/>
          <w:w w:val="105"/>
          <w:sz w:val="34"/>
        </w:rPr>
        <w:t> </w:t>
      </w:r>
      <w:r>
        <w:rPr>
          <w:i/>
          <w:color w:val="231F20"/>
          <w:w w:val="105"/>
          <w:sz w:val="34"/>
        </w:rPr>
        <w:t>tâm,</w:t>
      </w:r>
      <w:r>
        <w:rPr>
          <w:i/>
          <w:color w:val="231F20"/>
          <w:spacing w:val="-18"/>
          <w:w w:val="105"/>
          <w:sz w:val="34"/>
        </w:rPr>
        <w:t> </w:t>
      </w:r>
      <w:r>
        <w:rPr>
          <w:i/>
          <w:color w:val="231F20"/>
          <w:w w:val="105"/>
          <w:sz w:val="34"/>
        </w:rPr>
        <w:t>thanh</w:t>
      </w:r>
      <w:r>
        <w:rPr>
          <w:i/>
          <w:color w:val="231F20"/>
          <w:spacing w:val="-18"/>
          <w:w w:val="105"/>
          <w:sz w:val="34"/>
        </w:rPr>
        <w:t> </w:t>
      </w:r>
      <w:r>
        <w:rPr>
          <w:i/>
          <w:color w:val="231F20"/>
          <w:w w:val="105"/>
          <w:sz w:val="34"/>
        </w:rPr>
        <w:t>tịnh tự tâm, thị tức y giáo tu hành dã” </w:t>
      </w:r>
      <w:r>
        <w:rPr>
          <w:color w:val="231F20"/>
          <w:w w:val="105"/>
          <w:sz w:val="34"/>
        </w:rPr>
        <w:t>(Một câu A Di Ðà dùng trang nghiêm tự tâm, thanh tịnh tự tâm thì chính là “y giáo tu</w:t>
      </w:r>
      <w:r>
        <w:rPr>
          <w:color w:val="231F20"/>
          <w:spacing w:val="-14"/>
          <w:w w:val="105"/>
          <w:sz w:val="34"/>
        </w:rPr>
        <w:t> </w:t>
      </w:r>
      <w:r>
        <w:rPr>
          <w:color w:val="231F20"/>
          <w:w w:val="105"/>
          <w:sz w:val="34"/>
        </w:rPr>
        <w:t>hành”).</w:t>
      </w:r>
      <w:r>
        <w:rPr>
          <w:color w:val="231F20"/>
          <w:spacing w:val="-14"/>
          <w:w w:val="105"/>
          <w:sz w:val="34"/>
        </w:rPr>
        <w:t> </w:t>
      </w:r>
      <w:r>
        <w:rPr>
          <w:color w:val="231F20"/>
          <w:w w:val="105"/>
          <w:sz w:val="34"/>
        </w:rPr>
        <w:t>Đây</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quy</w:t>
      </w:r>
      <w:r>
        <w:rPr>
          <w:color w:val="231F20"/>
          <w:spacing w:val="-14"/>
          <w:w w:val="105"/>
          <w:sz w:val="34"/>
        </w:rPr>
        <w:t> </w:t>
      </w:r>
      <w:r>
        <w:rPr>
          <w:color w:val="231F20"/>
          <w:w w:val="105"/>
          <w:sz w:val="34"/>
        </w:rPr>
        <w:t>về</w:t>
      </w:r>
      <w:r>
        <w:rPr>
          <w:color w:val="231F20"/>
          <w:spacing w:val="-14"/>
          <w:w w:val="105"/>
          <w:sz w:val="34"/>
        </w:rPr>
        <w:t> </w:t>
      </w:r>
      <w:r>
        <w:rPr>
          <w:color w:val="231F20"/>
          <w:w w:val="105"/>
          <w:sz w:val="34"/>
        </w:rPr>
        <w:t>Tịnh</w:t>
      </w:r>
      <w:r>
        <w:rPr>
          <w:color w:val="231F20"/>
          <w:spacing w:val="-14"/>
          <w:w w:val="105"/>
          <w:sz w:val="34"/>
        </w:rPr>
        <w:t> </w:t>
      </w:r>
      <w:r>
        <w:rPr>
          <w:color w:val="231F20"/>
          <w:w w:val="105"/>
          <w:sz w:val="34"/>
        </w:rPr>
        <w:t>Độ</w:t>
      </w:r>
      <w:r>
        <w:rPr>
          <w:color w:val="231F20"/>
          <w:spacing w:val="-14"/>
          <w:w w:val="105"/>
          <w:sz w:val="34"/>
        </w:rPr>
        <w:t> </w:t>
      </w:r>
      <w:r>
        <w:rPr>
          <w:color w:val="231F20"/>
          <w:w w:val="105"/>
          <w:sz w:val="34"/>
        </w:rPr>
        <w:t>tông,</w:t>
      </w:r>
      <w:r>
        <w:rPr>
          <w:color w:val="231F20"/>
          <w:spacing w:val="-13"/>
          <w:w w:val="105"/>
          <w:sz w:val="34"/>
        </w:rPr>
        <w:t> </w:t>
      </w:r>
      <w:r>
        <w:rPr>
          <w:color w:val="231F20"/>
          <w:w w:val="105"/>
          <w:sz w:val="34"/>
        </w:rPr>
        <w:t>quy</w:t>
      </w:r>
      <w:r>
        <w:rPr>
          <w:color w:val="231F20"/>
          <w:spacing w:val="-14"/>
          <w:w w:val="105"/>
          <w:sz w:val="34"/>
        </w:rPr>
        <w:t> </w:t>
      </w:r>
      <w:r>
        <w:rPr>
          <w:color w:val="231F20"/>
          <w:w w:val="105"/>
          <w:sz w:val="34"/>
        </w:rPr>
        <w:t>về</w:t>
      </w:r>
      <w:r>
        <w:rPr>
          <w:color w:val="231F20"/>
          <w:spacing w:val="-14"/>
          <w:w w:val="105"/>
          <w:sz w:val="34"/>
        </w:rPr>
        <w:t> </w:t>
      </w:r>
      <w:r>
        <w:rPr>
          <w:color w:val="231F20"/>
          <w:w w:val="105"/>
          <w:sz w:val="34"/>
        </w:rPr>
        <w:t>phương</w:t>
      </w:r>
      <w:r>
        <w:rPr>
          <w:color w:val="231F20"/>
          <w:spacing w:val="-14"/>
          <w:w w:val="105"/>
          <w:sz w:val="34"/>
        </w:rPr>
        <w:t> </w:t>
      </w:r>
      <w:r>
        <w:rPr>
          <w:color w:val="231F20"/>
          <w:w w:val="105"/>
          <w:sz w:val="34"/>
        </w:rPr>
        <w:t>pháp tu hành được giảng trong bộ kinh này, tức là một câu A Di </w:t>
      </w:r>
      <w:r>
        <w:rPr>
          <w:color w:val="231F20"/>
          <w:spacing w:val="-2"/>
          <w:w w:val="105"/>
          <w:sz w:val="34"/>
        </w:rPr>
        <w:t>Đà,</w:t>
      </w:r>
      <w:r>
        <w:rPr>
          <w:color w:val="231F20"/>
          <w:spacing w:val="-18"/>
          <w:w w:val="105"/>
          <w:sz w:val="34"/>
        </w:rPr>
        <w:t> </w:t>
      </w:r>
      <w:r>
        <w:rPr>
          <w:i/>
          <w:color w:val="231F20"/>
          <w:spacing w:val="-2"/>
          <w:w w:val="105"/>
          <w:sz w:val="34"/>
        </w:rPr>
        <w:t>“Phát</w:t>
      </w:r>
      <w:r>
        <w:rPr>
          <w:i/>
          <w:color w:val="231F20"/>
          <w:spacing w:val="-18"/>
          <w:w w:val="105"/>
          <w:sz w:val="34"/>
        </w:rPr>
        <w:t> </w:t>
      </w:r>
      <w:r>
        <w:rPr>
          <w:i/>
          <w:color w:val="231F20"/>
          <w:spacing w:val="-2"/>
          <w:w w:val="105"/>
          <w:sz w:val="34"/>
        </w:rPr>
        <w:t>Bồ</w:t>
      </w:r>
      <w:r>
        <w:rPr>
          <w:i/>
          <w:color w:val="231F20"/>
          <w:spacing w:val="-19"/>
          <w:w w:val="105"/>
          <w:sz w:val="34"/>
        </w:rPr>
        <w:t> </w:t>
      </w:r>
      <w:r>
        <w:rPr>
          <w:i/>
          <w:color w:val="231F20"/>
          <w:spacing w:val="-2"/>
          <w:w w:val="105"/>
          <w:sz w:val="34"/>
        </w:rPr>
        <w:t>Đề</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hướng</w:t>
      </w:r>
      <w:r>
        <w:rPr>
          <w:i/>
          <w:color w:val="231F20"/>
          <w:spacing w:val="-18"/>
          <w:w w:val="105"/>
          <w:sz w:val="34"/>
        </w:rPr>
        <w:t> </w:t>
      </w:r>
      <w:r>
        <w:rPr>
          <w:i/>
          <w:color w:val="231F20"/>
          <w:spacing w:val="-2"/>
          <w:w w:val="105"/>
          <w:sz w:val="34"/>
        </w:rPr>
        <w:t>chuyên</w:t>
      </w:r>
      <w:r>
        <w:rPr>
          <w:i/>
          <w:color w:val="231F20"/>
          <w:spacing w:val="-19"/>
          <w:w w:val="105"/>
          <w:sz w:val="34"/>
        </w:rPr>
        <w:t> </w:t>
      </w:r>
      <w:r>
        <w:rPr>
          <w:i/>
          <w:color w:val="231F20"/>
          <w:spacing w:val="-2"/>
          <w:w w:val="105"/>
          <w:sz w:val="34"/>
        </w:rPr>
        <w:t>niệm”</w:t>
      </w:r>
      <w:r>
        <w:rPr>
          <w:color w:val="231F20"/>
          <w:spacing w:val="-2"/>
          <w:w w:val="105"/>
          <w:sz w:val="34"/>
        </w:rPr>
        <w:t>.</w:t>
      </w:r>
    </w:p>
    <w:p>
      <w:pPr>
        <w:pStyle w:val="BodyText"/>
        <w:spacing w:line="309" w:lineRule="auto" w:before="153"/>
        <w:ind w:left="103" w:right="401" w:firstLine="453"/>
      </w:pPr>
      <w:r>
        <w:rPr>
          <w:color w:val="231F20"/>
          <w:w w:val="105"/>
        </w:rPr>
        <w:t>Đặc biệt, trong xã hội hiện tiền, tai nạn rất nhiều, chúng ta buông xuống vạn duyên, buông xuống hết thảy, thật sự buông xuống giống như Phật Thích Ca Mâu Ni, trong tâm </w:t>
      </w:r>
      <w:r>
        <w:rPr>
          <w:color w:val="231F20"/>
        </w:rPr>
        <w:t>chỉ</w:t>
      </w:r>
      <w:r>
        <w:rPr>
          <w:color w:val="231F20"/>
          <w:spacing w:val="-7"/>
        </w:rPr>
        <w:t> </w:t>
      </w:r>
      <w:r>
        <w:rPr>
          <w:color w:val="231F20"/>
        </w:rPr>
        <w:t>có</w:t>
      </w:r>
      <w:r>
        <w:rPr>
          <w:color w:val="231F20"/>
          <w:spacing w:val="-7"/>
        </w:rPr>
        <w:t> </w:t>
      </w:r>
      <w:r>
        <w:rPr>
          <w:color w:val="231F20"/>
        </w:rPr>
        <w:t>một</w:t>
      </w:r>
      <w:r>
        <w:rPr>
          <w:color w:val="231F20"/>
          <w:spacing w:val="-7"/>
        </w:rPr>
        <w:t> </w:t>
      </w:r>
      <w:r>
        <w:rPr>
          <w:color w:val="231F20"/>
        </w:rPr>
        <w:t>câu</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Đà</w:t>
      </w:r>
      <w:r>
        <w:rPr>
          <w:color w:val="231F20"/>
          <w:spacing w:val="-7"/>
        </w:rPr>
        <w:t> </w:t>
      </w:r>
      <w:r>
        <w:rPr>
          <w:color w:val="231F20"/>
        </w:rPr>
        <w:t>Phật.</w:t>
      </w:r>
      <w:r>
        <w:rPr>
          <w:color w:val="231F20"/>
          <w:spacing w:val="-7"/>
        </w:rPr>
        <w:t> </w:t>
      </w:r>
      <w:r>
        <w:rPr>
          <w:color w:val="231F20"/>
        </w:rPr>
        <w:t>Trừ</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Đà</w:t>
      </w:r>
      <w:r>
        <w:rPr>
          <w:color w:val="231F20"/>
          <w:spacing w:val="-7"/>
        </w:rPr>
        <w:t> </w:t>
      </w:r>
      <w:r>
        <w:rPr>
          <w:color w:val="231F20"/>
        </w:rPr>
        <w:t>Phật</w:t>
      </w:r>
      <w:r>
        <w:rPr>
          <w:color w:val="231F20"/>
          <w:spacing w:val="-7"/>
        </w:rPr>
        <w:t> </w:t>
      </w:r>
      <w:r>
        <w:rPr>
          <w:color w:val="231F20"/>
        </w:rPr>
        <w:t>ra,</w:t>
      </w:r>
      <w:r>
        <w:rPr>
          <w:color w:val="231F20"/>
          <w:spacing w:val="-7"/>
        </w:rPr>
        <w:t> </w:t>
      </w:r>
      <w:r>
        <w:rPr>
          <w:color w:val="231F20"/>
        </w:rPr>
        <w:t>thứ</w:t>
      </w:r>
      <w:r>
        <w:rPr>
          <w:color w:val="231F20"/>
          <w:spacing w:val="-7"/>
        </w:rPr>
        <w:t> </w:t>
      </w:r>
      <w:r>
        <w:rPr>
          <w:color w:val="231F20"/>
        </w:rPr>
        <w:t>gì</w:t>
      </w:r>
      <w:r>
        <w:rPr>
          <w:color w:val="231F20"/>
          <w:spacing w:val="-7"/>
        </w:rPr>
        <w:t> </w:t>
      </w:r>
      <w:r>
        <w:rPr>
          <w:color w:val="231F20"/>
        </w:rPr>
        <w:t>cũng </w:t>
      </w:r>
      <w:r>
        <w:rPr>
          <w:color w:val="231F20"/>
          <w:w w:val="105"/>
        </w:rPr>
        <w:t>đều</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tâm</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vui</w:t>
      </w:r>
      <w:r>
        <w:rPr>
          <w:color w:val="231F20"/>
          <w:spacing w:val="-20"/>
          <w:w w:val="105"/>
        </w:rPr>
        <w:t> </w:t>
      </w:r>
      <w:r>
        <w:rPr>
          <w:color w:val="231F20"/>
          <w:w w:val="105"/>
        </w:rPr>
        <w:t>sướng</w:t>
      </w:r>
      <w:r>
        <w:rPr>
          <w:color w:val="231F20"/>
          <w:spacing w:val="-20"/>
          <w:w w:val="105"/>
        </w:rPr>
        <w:t> </w:t>
      </w:r>
      <w:r>
        <w:rPr>
          <w:color w:val="231F20"/>
          <w:w w:val="105"/>
        </w:rPr>
        <w:t>lắm,</w:t>
      </w:r>
      <w:r>
        <w:rPr>
          <w:color w:val="231F20"/>
          <w:spacing w:val="-20"/>
          <w:w w:val="105"/>
        </w:rPr>
        <w:t> </w:t>
      </w:r>
      <w:r>
        <w:rPr>
          <w:color w:val="231F20"/>
          <w:w w:val="105"/>
        </w:rPr>
        <w:t>tự</w:t>
      </w:r>
      <w:r>
        <w:rPr>
          <w:color w:val="231F20"/>
          <w:spacing w:val="-20"/>
          <w:w w:val="105"/>
        </w:rPr>
        <w:t> </w:t>
      </w:r>
      <w:r>
        <w:rPr>
          <w:color w:val="231F20"/>
          <w:w w:val="105"/>
        </w:rPr>
        <w:t>tại</w:t>
      </w:r>
      <w:r>
        <w:rPr>
          <w:color w:val="231F20"/>
          <w:spacing w:val="-20"/>
          <w:w w:val="105"/>
        </w:rPr>
        <w:t> </w:t>
      </w:r>
      <w:r>
        <w:rPr>
          <w:color w:val="231F20"/>
          <w:w w:val="105"/>
        </w:rPr>
        <w:t>lắm!</w:t>
      </w:r>
      <w:r>
        <w:rPr>
          <w:color w:val="231F20"/>
          <w:spacing w:val="-20"/>
          <w:w w:val="105"/>
        </w:rPr>
        <w:t> </w:t>
      </w:r>
      <w:r>
        <w:rPr>
          <w:color w:val="231F20"/>
          <w:w w:val="105"/>
        </w:rPr>
        <w:t>Đấy</w:t>
      </w:r>
      <w:r>
        <w:rPr>
          <w:color w:val="231F20"/>
          <w:spacing w:val="-20"/>
          <w:w w:val="105"/>
        </w:rPr>
        <w:t> </w:t>
      </w:r>
      <w:r>
        <w:rPr>
          <w:color w:val="231F20"/>
          <w:w w:val="105"/>
        </w:rPr>
        <w:t>mới là</w:t>
      </w:r>
      <w:r>
        <w:rPr>
          <w:color w:val="231F20"/>
          <w:spacing w:val="-14"/>
          <w:w w:val="105"/>
        </w:rPr>
        <w:t> </w:t>
      </w:r>
      <w:r>
        <w:rPr>
          <w:color w:val="231F20"/>
          <w:w w:val="105"/>
        </w:rPr>
        <w:t>như</w:t>
      </w:r>
      <w:r>
        <w:rPr>
          <w:color w:val="231F20"/>
          <w:spacing w:val="-14"/>
          <w:w w:val="105"/>
        </w:rPr>
        <w:t> </w:t>
      </w:r>
      <w:r>
        <w:rPr>
          <w:color w:val="231F20"/>
          <w:w w:val="105"/>
        </w:rPr>
        <w:t>Phương</w:t>
      </w:r>
      <w:r>
        <w:rPr>
          <w:color w:val="231F20"/>
          <w:spacing w:val="-14"/>
          <w:w w:val="105"/>
        </w:rPr>
        <w:t> </w:t>
      </w:r>
      <w:r>
        <w:rPr>
          <w:color w:val="231F20"/>
          <w:w w:val="105"/>
        </w:rPr>
        <w:t>tiên</w:t>
      </w:r>
      <w:r>
        <w:rPr>
          <w:color w:val="231F20"/>
          <w:spacing w:val="-14"/>
          <w:w w:val="105"/>
        </w:rPr>
        <w:t> </w:t>
      </w:r>
      <w:r>
        <w:rPr>
          <w:color w:val="231F20"/>
          <w:w w:val="105"/>
        </w:rPr>
        <w:t>sinh</w:t>
      </w:r>
      <w:r>
        <w:rPr>
          <w:color w:val="231F20"/>
          <w:spacing w:val="-14"/>
          <w:w w:val="105"/>
        </w:rPr>
        <w:t> </w:t>
      </w:r>
      <w:r>
        <w:rPr>
          <w:color w:val="231F20"/>
          <w:w w:val="105"/>
        </w:rPr>
        <w:t>đã</w:t>
      </w:r>
      <w:r>
        <w:rPr>
          <w:color w:val="231F20"/>
          <w:spacing w:val="-14"/>
          <w:w w:val="105"/>
        </w:rPr>
        <w:t> </w:t>
      </w:r>
      <w:r>
        <w:rPr>
          <w:color w:val="231F20"/>
          <w:w w:val="105"/>
        </w:rPr>
        <w:t>nói:</w:t>
      </w:r>
      <w:r>
        <w:rPr>
          <w:color w:val="231F20"/>
          <w:spacing w:val="-13"/>
          <w:w w:val="105"/>
        </w:rPr>
        <w:t> </w:t>
      </w:r>
      <w:r>
        <w:rPr>
          <w:i/>
          <w:color w:val="231F20"/>
          <w:w w:val="105"/>
        </w:rPr>
        <w:t>“Sự</w:t>
      </w:r>
      <w:r>
        <w:rPr>
          <w:i/>
          <w:color w:val="231F20"/>
          <w:spacing w:val="-14"/>
          <w:w w:val="105"/>
        </w:rPr>
        <w:t> </w:t>
      </w:r>
      <w:r>
        <w:rPr>
          <w:i/>
          <w:color w:val="231F20"/>
          <w:w w:val="105"/>
        </w:rPr>
        <w:t>hưởng</w:t>
      </w:r>
      <w:r>
        <w:rPr>
          <w:i/>
          <w:color w:val="231F20"/>
          <w:spacing w:val="-14"/>
          <w:w w:val="105"/>
        </w:rPr>
        <w:t> </w:t>
      </w:r>
      <w:r>
        <w:rPr>
          <w:i/>
          <w:color w:val="231F20"/>
          <w:w w:val="105"/>
        </w:rPr>
        <w:t>thụ</w:t>
      </w:r>
      <w:r>
        <w:rPr>
          <w:i/>
          <w:color w:val="231F20"/>
          <w:spacing w:val="-14"/>
          <w:w w:val="105"/>
        </w:rPr>
        <w:t> </w:t>
      </w:r>
      <w:r>
        <w:rPr>
          <w:i/>
          <w:color w:val="231F20"/>
          <w:w w:val="105"/>
        </w:rPr>
        <w:t>tối</w:t>
      </w:r>
      <w:r>
        <w:rPr>
          <w:i/>
          <w:color w:val="231F20"/>
          <w:spacing w:val="-14"/>
          <w:w w:val="105"/>
        </w:rPr>
        <w:t> </w:t>
      </w:r>
      <w:r>
        <w:rPr>
          <w:i/>
          <w:color w:val="231F20"/>
          <w:w w:val="105"/>
        </w:rPr>
        <w:t>cao</w:t>
      </w:r>
      <w:r>
        <w:rPr>
          <w:i/>
          <w:color w:val="231F20"/>
          <w:spacing w:val="-14"/>
          <w:w w:val="105"/>
        </w:rPr>
        <w:t> </w:t>
      </w:r>
      <w:r>
        <w:rPr>
          <w:i/>
          <w:color w:val="231F20"/>
          <w:w w:val="105"/>
        </w:rPr>
        <w:t>trong đời</w:t>
      </w:r>
      <w:r>
        <w:rPr>
          <w:i/>
          <w:color w:val="231F20"/>
          <w:spacing w:val="-10"/>
          <w:w w:val="105"/>
        </w:rPr>
        <w:t> </w:t>
      </w:r>
      <w:r>
        <w:rPr>
          <w:i/>
          <w:color w:val="231F20"/>
          <w:w w:val="105"/>
        </w:rPr>
        <w:t>người”</w:t>
      </w:r>
      <w:r>
        <w:rPr>
          <w:color w:val="231F20"/>
          <w:w w:val="105"/>
        </w:rPr>
        <w:t>.</w:t>
      </w:r>
      <w:r>
        <w:rPr>
          <w:color w:val="231F20"/>
          <w:spacing w:val="-10"/>
          <w:w w:val="105"/>
        </w:rPr>
        <w:t> </w:t>
      </w:r>
      <w:r>
        <w:rPr>
          <w:color w:val="231F20"/>
          <w:w w:val="105"/>
        </w:rPr>
        <w:t>Chính</w:t>
      </w:r>
      <w:r>
        <w:rPr>
          <w:color w:val="231F20"/>
          <w:spacing w:val="-10"/>
          <w:w w:val="105"/>
        </w:rPr>
        <w:t> </w:t>
      </w:r>
      <w:r>
        <w:rPr>
          <w:color w:val="231F20"/>
          <w:w w:val="105"/>
        </w:rPr>
        <w:t>mình</w:t>
      </w:r>
      <w:r>
        <w:rPr>
          <w:color w:val="231F20"/>
          <w:spacing w:val="-10"/>
          <w:w w:val="105"/>
        </w:rPr>
        <w:t> </w:t>
      </w:r>
      <w:r>
        <w:rPr>
          <w:color w:val="231F20"/>
          <w:w w:val="105"/>
        </w:rPr>
        <w:t>chắc</w:t>
      </w:r>
      <w:r>
        <w:rPr>
          <w:color w:val="231F20"/>
          <w:spacing w:val="-10"/>
          <w:w w:val="105"/>
        </w:rPr>
        <w:t> </w:t>
      </w:r>
      <w:r>
        <w:rPr>
          <w:color w:val="231F20"/>
          <w:w w:val="105"/>
        </w:rPr>
        <w:t>chắn</w:t>
      </w:r>
      <w:r>
        <w:rPr>
          <w:color w:val="231F20"/>
          <w:spacing w:val="-10"/>
          <w:w w:val="105"/>
        </w:rPr>
        <w:t> </w:t>
      </w:r>
      <w:r>
        <w:rPr>
          <w:color w:val="231F20"/>
          <w:w w:val="105"/>
        </w:rPr>
        <w:t>sinh</w:t>
      </w:r>
      <w:r>
        <w:rPr>
          <w:color w:val="231F20"/>
          <w:spacing w:val="-10"/>
          <w:w w:val="105"/>
        </w:rPr>
        <w:t> </w:t>
      </w:r>
      <w:r>
        <w:rPr>
          <w:color w:val="231F20"/>
          <w:w w:val="105"/>
        </w:rPr>
        <w:t>về</w:t>
      </w:r>
      <w:r>
        <w:rPr>
          <w:color w:val="231F20"/>
          <w:spacing w:val="-10"/>
          <w:w w:val="105"/>
        </w:rPr>
        <w:t> </w:t>
      </w:r>
      <w:r>
        <w:rPr>
          <w:color w:val="231F20"/>
          <w:w w:val="105"/>
        </w:rPr>
        <w:t>Tịnh</w:t>
      </w:r>
      <w:r>
        <w:rPr>
          <w:color w:val="231F20"/>
          <w:spacing w:val="-10"/>
          <w:w w:val="105"/>
        </w:rPr>
        <w:t> </w:t>
      </w:r>
      <w:r>
        <w:rPr>
          <w:color w:val="231F20"/>
          <w:w w:val="105"/>
        </w:rPr>
        <w:t>độ,</w:t>
      </w:r>
      <w:r>
        <w:rPr>
          <w:color w:val="231F20"/>
          <w:spacing w:val="-10"/>
          <w:w w:val="105"/>
        </w:rPr>
        <w:t> </w:t>
      </w:r>
      <w:r>
        <w:rPr>
          <w:color w:val="231F20"/>
          <w:w w:val="105"/>
        </w:rPr>
        <w:t>hễ</w:t>
      </w:r>
      <w:r>
        <w:rPr>
          <w:color w:val="231F20"/>
          <w:spacing w:val="-10"/>
          <w:w w:val="105"/>
        </w:rPr>
        <w:t> </w:t>
      </w:r>
      <w:r>
        <w:rPr>
          <w:color w:val="231F20"/>
          <w:w w:val="105"/>
        </w:rPr>
        <w:t>sống thêm một ngày trên thế giới này thì phải thêm nỗ lực một ngày.</w:t>
      </w:r>
      <w:r>
        <w:rPr>
          <w:color w:val="231F20"/>
          <w:spacing w:val="-22"/>
          <w:w w:val="105"/>
        </w:rPr>
        <w:t> </w:t>
      </w:r>
      <w:r>
        <w:rPr>
          <w:color w:val="231F20"/>
          <w:w w:val="105"/>
        </w:rPr>
        <w:t>Để</w:t>
      </w:r>
      <w:r>
        <w:rPr>
          <w:color w:val="231F20"/>
          <w:spacing w:val="-22"/>
          <w:w w:val="105"/>
        </w:rPr>
        <w:t> </w:t>
      </w:r>
      <w:r>
        <w:rPr>
          <w:color w:val="231F20"/>
          <w:w w:val="105"/>
        </w:rPr>
        <w:t>làm</w:t>
      </w:r>
      <w:r>
        <w:rPr>
          <w:color w:val="231F20"/>
          <w:spacing w:val="-22"/>
          <w:w w:val="105"/>
        </w:rPr>
        <w:t> </w:t>
      </w:r>
      <w:r>
        <w:rPr>
          <w:color w:val="231F20"/>
          <w:w w:val="105"/>
        </w:rPr>
        <w:t>gì?</w:t>
      </w:r>
      <w:r>
        <w:rPr>
          <w:color w:val="231F20"/>
          <w:spacing w:val="-22"/>
          <w:w w:val="105"/>
        </w:rPr>
        <w:t> </w:t>
      </w:r>
      <w:r>
        <w:rPr>
          <w:color w:val="231F20"/>
          <w:w w:val="105"/>
        </w:rPr>
        <w:t>Nâng</w:t>
      </w:r>
      <w:r>
        <w:rPr>
          <w:color w:val="231F20"/>
          <w:spacing w:val="-21"/>
          <w:w w:val="105"/>
        </w:rPr>
        <w:t> </w:t>
      </w:r>
      <w:r>
        <w:rPr>
          <w:color w:val="231F20"/>
          <w:w w:val="105"/>
        </w:rPr>
        <w:t>cao</w:t>
      </w:r>
      <w:r>
        <w:rPr>
          <w:color w:val="231F20"/>
          <w:spacing w:val="-22"/>
          <w:w w:val="105"/>
        </w:rPr>
        <w:t> </w:t>
      </w:r>
      <w:r>
        <w:rPr>
          <w:color w:val="231F20"/>
          <w:w w:val="105"/>
        </w:rPr>
        <w:t>phẩm</w:t>
      </w:r>
      <w:r>
        <w:rPr>
          <w:color w:val="231F20"/>
          <w:spacing w:val="-22"/>
          <w:w w:val="105"/>
        </w:rPr>
        <w:t> </w:t>
      </w:r>
      <w:r>
        <w:rPr>
          <w:color w:val="231F20"/>
          <w:w w:val="105"/>
        </w:rPr>
        <w:t>vị!</w:t>
      </w:r>
      <w:r>
        <w:rPr>
          <w:color w:val="231F20"/>
          <w:spacing w:val="-22"/>
          <w:w w:val="105"/>
        </w:rPr>
        <w:t> </w:t>
      </w:r>
      <w:r>
        <w:rPr>
          <w:color w:val="231F20"/>
          <w:w w:val="105"/>
        </w:rPr>
        <w:t>Nâng</w:t>
      </w:r>
      <w:r>
        <w:rPr>
          <w:color w:val="231F20"/>
          <w:spacing w:val="-21"/>
          <w:w w:val="105"/>
        </w:rPr>
        <w:t> </w:t>
      </w:r>
      <w:r>
        <w:rPr>
          <w:color w:val="231F20"/>
          <w:w w:val="105"/>
        </w:rPr>
        <w:t>cao</w:t>
      </w:r>
      <w:r>
        <w:rPr>
          <w:color w:val="231F20"/>
          <w:spacing w:val="-22"/>
          <w:w w:val="105"/>
        </w:rPr>
        <w:t> </w:t>
      </w:r>
      <w:r>
        <w:rPr>
          <w:color w:val="231F20"/>
          <w:w w:val="105"/>
        </w:rPr>
        <w:t>phẩm</w:t>
      </w:r>
      <w:r>
        <w:rPr>
          <w:color w:val="231F20"/>
          <w:spacing w:val="-22"/>
          <w:w w:val="105"/>
        </w:rPr>
        <w:t> </w:t>
      </w:r>
      <w:r>
        <w:rPr>
          <w:color w:val="231F20"/>
          <w:w w:val="105"/>
        </w:rPr>
        <w:t>vị</w:t>
      </w:r>
      <w:r>
        <w:rPr>
          <w:color w:val="231F20"/>
          <w:spacing w:val="-22"/>
          <w:w w:val="105"/>
        </w:rPr>
        <w:t> </w:t>
      </w:r>
      <w:r>
        <w:rPr>
          <w:color w:val="231F20"/>
          <w:w w:val="105"/>
        </w:rPr>
        <w:t>bằng cách nào? Trọn chẳng lưu luyến thế gian này, phẩm vị của quý vị mới có thể nâng cao.</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spacing w:val="-2"/>
          <w:w w:val="105"/>
        </w:rPr>
        <w:t>Mảy</w:t>
      </w:r>
      <w:r>
        <w:rPr>
          <w:color w:val="231F20"/>
          <w:spacing w:val="-20"/>
          <w:w w:val="105"/>
        </w:rPr>
        <w:t> </w:t>
      </w:r>
      <w:r>
        <w:rPr>
          <w:color w:val="231F20"/>
          <w:spacing w:val="-2"/>
          <w:w w:val="105"/>
        </w:rPr>
        <w:t>may</w:t>
      </w:r>
      <w:r>
        <w:rPr>
          <w:color w:val="231F20"/>
          <w:spacing w:val="-20"/>
          <w:w w:val="105"/>
        </w:rPr>
        <w:t> </w:t>
      </w:r>
      <w:r>
        <w:rPr>
          <w:color w:val="231F20"/>
          <w:spacing w:val="-2"/>
          <w:w w:val="105"/>
        </w:rPr>
        <w:t>vướng</w:t>
      </w:r>
      <w:r>
        <w:rPr>
          <w:color w:val="231F20"/>
          <w:spacing w:val="-20"/>
          <w:w w:val="105"/>
        </w:rPr>
        <w:t> </w:t>
      </w:r>
      <w:r>
        <w:rPr>
          <w:color w:val="231F20"/>
          <w:spacing w:val="-2"/>
          <w:w w:val="105"/>
        </w:rPr>
        <w:t>mắc</w:t>
      </w:r>
      <w:r>
        <w:rPr>
          <w:color w:val="231F20"/>
          <w:spacing w:val="-20"/>
          <w:w w:val="105"/>
        </w:rPr>
        <w:t> </w:t>
      </w:r>
      <w:r>
        <w:rPr>
          <w:color w:val="231F20"/>
          <w:spacing w:val="-2"/>
          <w:w w:val="105"/>
        </w:rPr>
        <w:t>đối</w:t>
      </w:r>
      <w:r>
        <w:rPr>
          <w:color w:val="231F20"/>
          <w:spacing w:val="-20"/>
          <w:w w:val="105"/>
        </w:rPr>
        <w:t> </w:t>
      </w:r>
      <w:r>
        <w:rPr>
          <w:color w:val="231F20"/>
          <w:spacing w:val="-2"/>
          <w:w w:val="105"/>
        </w:rPr>
        <w:t>với</w:t>
      </w:r>
      <w:r>
        <w:rPr>
          <w:color w:val="231F20"/>
          <w:spacing w:val="-20"/>
          <w:w w:val="105"/>
        </w:rPr>
        <w:t> </w:t>
      </w:r>
      <w:r>
        <w:rPr>
          <w:color w:val="231F20"/>
          <w:spacing w:val="-2"/>
          <w:w w:val="105"/>
        </w:rPr>
        <w:t>thế</w:t>
      </w:r>
      <w:r>
        <w:rPr>
          <w:color w:val="231F20"/>
          <w:spacing w:val="-20"/>
          <w:w w:val="105"/>
        </w:rPr>
        <w:t> </w:t>
      </w:r>
      <w:r>
        <w:rPr>
          <w:color w:val="231F20"/>
          <w:spacing w:val="-2"/>
          <w:w w:val="105"/>
        </w:rPr>
        <w:t>gian</w:t>
      </w:r>
      <w:r>
        <w:rPr>
          <w:color w:val="231F20"/>
          <w:spacing w:val="-20"/>
          <w:w w:val="105"/>
        </w:rPr>
        <w:t> </w:t>
      </w:r>
      <w:r>
        <w:rPr>
          <w:color w:val="231F20"/>
          <w:spacing w:val="-2"/>
          <w:w w:val="105"/>
        </w:rPr>
        <w:t>này</w:t>
      </w:r>
      <w:r>
        <w:rPr>
          <w:color w:val="231F20"/>
          <w:spacing w:val="-20"/>
          <w:w w:val="105"/>
        </w:rPr>
        <w:t> </w:t>
      </w:r>
      <w:r>
        <w:rPr>
          <w:color w:val="231F20"/>
          <w:spacing w:val="-2"/>
          <w:w w:val="105"/>
        </w:rPr>
        <w:t>chính</w:t>
      </w:r>
      <w:r>
        <w:rPr>
          <w:color w:val="231F20"/>
          <w:spacing w:val="-20"/>
          <w:w w:val="105"/>
        </w:rPr>
        <w:t> </w:t>
      </w:r>
      <w:r>
        <w:rPr>
          <w:color w:val="231F20"/>
          <w:spacing w:val="-2"/>
          <w:w w:val="105"/>
        </w:rPr>
        <w:t>là</w:t>
      </w:r>
      <w:r>
        <w:rPr>
          <w:color w:val="231F20"/>
          <w:spacing w:val="-20"/>
          <w:w w:val="105"/>
        </w:rPr>
        <w:t> </w:t>
      </w:r>
      <w:r>
        <w:rPr>
          <w:color w:val="231F20"/>
          <w:spacing w:val="-2"/>
          <w:w w:val="105"/>
        </w:rPr>
        <w:t>sợi</w:t>
      </w:r>
      <w:r>
        <w:rPr>
          <w:color w:val="231F20"/>
          <w:spacing w:val="-20"/>
          <w:w w:val="105"/>
        </w:rPr>
        <w:t> </w:t>
      </w:r>
      <w:r>
        <w:rPr>
          <w:color w:val="231F20"/>
          <w:spacing w:val="-2"/>
          <w:w w:val="105"/>
        </w:rPr>
        <w:t>dây </w:t>
      </w:r>
      <w:r>
        <w:rPr>
          <w:color w:val="231F20"/>
          <w:w w:val="105"/>
        </w:rPr>
        <w:t>trói</w:t>
      </w:r>
      <w:r>
        <w:rPr>
          <w:color w:val="231F20"/>
          <w:spacing w:val="-17"/>
          <w:w w:val="105"/>
        </w:rPr>
        <w:t> </w:t>
      </w:r>
      <w:r>
        <w:rPr>
          <w:color w:val="231F20"/>
          <w:w w:val="105"/>
        </w:rPr>
        <w:t>buộc</w:t>
      </w:r>
      <w:r>
        <w:rPr>
          <w:color w:val="231F20"/>
          <w:spacing w:val="-17"/>
          <w:w w:val="105"/>
        </w:rPr>
        <w:t> </w:t>
      </w:r>
      <w:r>
        <w:rPr>
          <w:color w:val="231F20"/>
          <w:w w:val="105"/>
        </w:rPr>
        <w:t>khiến</w:t>
      </w:r>
      <w:r>
        <w:rPr>
          <w:color w:val="231F20"/>
          <w:spacing w:val="-17"/>
          <w:w w:val="105"/>
        </w:rPr>
        <w:t> </w:t>
      </w:r>
      <w:r>
        <w:rPr>
          <w:color w:val="231F20"/>
          <w:w w:val="105"/>
        </w:rPr>
        <w:t>cho</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chẳng</w:t>
      </w:r>
      <w:r>
        <w:rPr>
          <w:color w:val="231F20"/>
          <w:spacing w:val="-17"/>
          <w:w w:val="105"/>
        </w:rPr>
        <w:t> </w:t>
      </w:r>
      <w:r>
        <w:rPr>
          <w:color w:val="231F20"/>
          <w:w w:val="105"/>
        </w:rPr>
        <w:t>thể</w:t>
      </w:r>
      <w:r>
        <w:rPr>
          <w:color w:val="231F20"/>
          <w:spacing w:val="-17"/>
          <w:w w:val="105"/>
        </w:rPr>
        <w:t> </w:t>
      </w:r>
      <w:r>
        <w:rPr>
          <w:color w:val="231F20"/>
          <w:w w:val="105"/>
        </w:rPr>
        <w:t>vãng</w:t>
      </w:r>
      <w:r>
        <w:rPr>
          <w:color w:val="231F20"/>
          <w:spacing w:val="-17"/>
          <w:w w:val="105"/>
        </w:rPr>
        <w:t> </w:t>
      </w:r>
      <w:r>
        <w:rPr>
          <w:color w:val="231F20"/>
          <w:w w:val="105"/>
        </w:rPr>
        <w:t>sinh,</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đã</w:t>
      </w:r>
      <w:r>
        <w:rPr>
          <w:color w:val="231F20"/>
          <w:spacing w:val="-17"/>
          <w:w w:val="105"/>
        </w:rPr>
        <w:t> </w:t>
      </w:r>
      <w:r>
        <w:rPr>
          <w:color w:val="231F20"/>
          <w:w w:val="105"/>
        </w:rPr>
        <w:t>sai rồi, hãy buông hết thảy xuống! Vì thế, chúng ta sống trong thời</w:t>
      </w:r>
      <w:r>
        <w:rPr>
          <w:color w:val="231F20"/>
          <w:spacing w:val="-6"/>
          <w:w w:val="105"/>
        </w:rPr>
        <w:t> </w:t>
      </w:r>
      <w:r>
        <w:rPr>
          <w:color w:val="231F20"/>
          <w:w w:val="105"/>
        </w:rPr>
        <w:t>đại</w:t>
      </w:r>
      <w:r>
        <w:rPr>
          <w:color w:val="231F20"/>
          <w:spacing w:val="-6"/>
          <w:w w:val="105"/>
        </w:rPr>
        <w:t> </w:t>
      </w:r>
      <w:r>
        <w:rPr>
          <w:color w:val="231F20"/>
          <w:w w:val="105"/>
        </w:rPr>
        <w:t>này,</w:t>
      </w:r>
      <w:r>
        <w:rPr>
          <w:color w:val="231F20"/>
          <w:spacing w:val="-6"/>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một</w:t>
      </w:r>
      <w:r>
        <w:rPr>
          <w:color w:val="231F20"/>
          <w:spacing w:val="-6"/>
          <w:w w:val="105"/>
        </w:rPr>
        <w:t> </w:t>
      </w:r>
      <w:r>
        <w:rPr>
          <w:color w:val="231F20"/>
          <w:w w:val="105"/>
        </w:rPr>
        <w:t>người</w:t>
      </w:r>
      <w:r>
        <w:rPr>
          <w:color w:val="231F20"/>
          <w:spacing w:val="-6"/>
          <w:w w:val="105"/>
        </w:rPr>
        <w:t> </w:t>
      </w:r>
      <w:r>
        <w:rPr>
          <w:color w:val="231F20"/>
          <w:w w:val="105"/>
        </w:rPr>
        <w:t>tu</w:t>
      </w:r>
      <w:r>
        <w:rPr>
          <w:color w:val="231F20"/>
          <w:spacing w:val="-6"/>
          <w:w w:val="105"/>
        </w:rPr>
        <w:t> </w:t>
      </w:r>
      <w:r>
        <w:rPr>
          <w:color w:val="231F20"/>
          <w:w w:val="105"/>
        </w:rPr>
        <w:t>hành</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mong</w:t>
      </w:r>
      <w:r>
        <w:rPr>
          <w:color w:val="231F20"/>
          <w:spacing w:val="-6"/>
          <w:w w:val="105"/>
        </w:rPr>
        <w:t> </w:t>
      </w:r>
      <w:r>
        <w:rPr>
          <w:color w:val="231F20"/>
          <w:w w:val="105"/>
        </w:rPr>
        <w:t>chứng quả.</w:t>
      </w:r>
      <w:r>
        <w:rPr>
          <w:color w:val="231F20"/>
          <w:spacing w:val="-12"/>
          <w:w w:val="105"/>
        </w:rPr>
        <w:t> </w:t>
      </w:r>
      <w:r>
        <w:rPr>
          <w:color w:val="231F20"/>
          <w:w w:val="105"/>
        </w:rPr>
        <w:t>Mong</w:t>
      </w:r>
      <w:r>
        <w:rPr>
          <w:color w:val="231F20"/>
          <w:spacing w:val="-12"/>
          <w:w w:val="105"/>
        </w:rPr>
        <w:t> </w:t>
      </w:r>
      <w:r>
        <w:rPr>
          <w:color w:val="231F20"/>
          <w:w w:val="105"/>
        </w:rPr>
        <w:t>thành</w:t>
      </w:r>
      <w:r>
        <w:rPr>
          <w:color w:val="231F20"/>
          <w:spacing w:val="-12"/>
          <w:w w:val="105"/>
        </w:rPr>
        <w:t> </w:t>
      </w:r>
      <w:r>
        <w:rPr>
          <w:color w:val="231F20"/>
          <w:w w:val="105"/>
        </w:rPr>
        <w:t>Phật</w:t>
      </w:r>
      <w:r>
        <w:rPr>
          <w:color w:val="231F20"/>
          <w:spacing w:val="-12"/>
          <w:w w:val="105"/>
        </w:rPr>
        <w:t> </w:t>
      </w:r>
      <w:r>
        <w:rPr>
          <w:color w:val="231F20"/>
          <w:w w:val="105"/>
        </w:rPr>
        <w:t>mà</w:t>
      </w:r>
      <w:r>
        <w:rPr>
          <w:color w:val="231F20"/>
          <w:spacing w:val="-12"/>
          <w:w w:val="105"/>
        </w:rPr>
        <w:t> </w:t>
      </w:r>
      <w:r>
        <w:rPr>
          <w:color w:val="231F20"/>
          <w:w w:val="105"/>
        </w:rPr>
        <w:t>nói,</w:t>
      </w:r>
      <w:r>
        <w:rPr>
          <w:color w:val="231F20"/>
          <w:spacing w:val="-12"/>
          <w:w w:val="105"/>
        </w:rPr>
        <w:t> </w:t>
      </w:r>
      <w:r>
        <w:rPr>
          <w:color w:val="231F20"/>
          <w:w w:val="105"/>
        </w:rPr>
        <w:t>thì</w:t>
      </w:r>
      <w:r>
        <w:rPr>
          <w:color w:val="231F20"/>
          <w:spacing w:val="-12"/>
          <w:w w:val="105"/>
        </w:rPr>
        <w:t> </w:t>
      </w:r>
      <w:r>
        <w:rPr>
          <w:color w:val="231F20"/>
          <w:w w:val="105"/>
        </w:rPr>
        <w:t>là</w:t>
      </w:r>
      <w:r>
        <w:rPr>
          <w:color w:val="231F20"/>
          <w:spacing w:val="-12"/>
          <w:w w:val="105"/>
        </w:rPr>
        <w:t> </w:t>
      </w:r>
      <w:r>
        <w:rPr>
          <w:color w:val="231F20"/>
          <w:w w:val="105"/>
        </w:rPr>
        <w:t>hoàn</w:t>
      </w:r>
      <w:r>
        <w:rPr>
          <w:color w:val="231F20"/>
          <w:spacing w:val="-12"/>
          <w:w w:val="105"/>
        </w:rPr>
        <w:t> </w:t>
      </w:r>
      <w:r>
        <w:rPr>
          <w:color w:val="231F20"/>
          <w:w w:val="105"/>
        </w:rPr>
        <w:t>cảnh</w:t>
      </w:r>
      <w:r>
        <w:rPr>
          <w:color w:val="231F20"/>
          <w:spacing w:val="-12"/>
          <w:w w:val="105"/>
        </w:rPr>
        <w:t> </w:t>
      </w:r>
      <w:r>
        <w:rPr>
          <w:color w:val="231F20"/>
          <w:w w:val="105"/>
        </w:rPr>
        <w:t>tốt</w:t>
      </w:r>
      <w:r>
        <w:rPr>
          <w:color w:val="231F20"/>
          <w:spacing w:val="-12"/>
          <w:w w:val="105"/>
        </w:rPr>
        <w:t> </w:t>
      </w:r>
      <w:r>
        <w:rPr>
          <w:color w:val="231F20"/>
          <w:w w:val="105"/>
        </w:rPr>
        <w:t>đẹp!</w:t>
      </w:r>
      <w:r>
        <w:rPr>
          <w:color w:val="231F20"/>
          <w:spacing w:val="-12"/>
          <w:w w:val="105"/>
        </w:rPr>
        <w:t> </w:t>
      </w:r>
      <w:r>
        <w:rPr>
          <w:color w:val="231F20"/>
          <w:w w:val="105"/>
        </w:rPr>
        <w:t>Lắm tai nạn là hoàn cảnh tốt đẹp, vì nó bức bách quý vị không dụng</w:t>
      </w:r>
      <w:r>
        <w:rPr>
          <w:color w:val="231F20"/>
          <w:spacing w:val="-1"/>
          <w:w w:val="105"/>
        </w:rPr>
        <w:t> </w:t>
      </w:r>
      <w:r>
        <w:rPr>
          <w:color w:val="231F20"/>
          <w:w w:val="105"/>
        </w:rPr>
        <w:t>công</w:t>
      </w:r>
      <w:r>
        <w:rPr>
          <w:color w:val="231F20"/>
          <w:spacing w:val="-2"/>
          <w:w w:val="105"/>
        </w:rPr>
        <w:t> </w:t>
      </w:r>
      <w:r>
        <w:rPr>
          <w:color w:val="231F20"/>
          <w:w w:val="105"/>
        </w:rPr>
        <w:t>cũng</w:t>
      </w:r>
      <w:r>
        <w:rPr>
          <w:color w:val="231F20"/>
          <w:spacing w:val="-2"/>
          <w:w w:val="105"/>
        </w:rPr>
        <w:t> </w:t>
      </w:r>
      <w:r>
        <w:rPr>
          <w:color w:val="231F20"/>
          <w:w w:val="105"/>
        </w:rPr>
        <w:t>chẳng</w:t>
      </w:r>
      <w:r>
        <w:rPr>
          <w:color w:val="231F20"/>
          <w:spacing w:val="-2"/>
          <w:w w:val="105"/>
        </w:rPr>
        <w:t> </w:t>
      </w:r>
      <w:r>
        <w:rPr>
          <w:color w:val="231F20"/>
          <w:w w:val="105"/>
        </w:rPr>
        <w:t>được,</w:t>
      </w:r>
      <w:r>
        <w:rPr>
          <w:color w:val="231F20"/>
          <w:spacing w:val="-2"/>
          <w:w w:val="105"/>
        </w:rPr>
        <w:t> </w:t>
      </w:r>
      <w:r>
        <w:rPr>
          <w:color w:val="231F20"/>
          <w:w w:val="105"/>
        </w:rPr>
        <w:t>ép</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không</w:t>
      </w:r>
      <w:r>
        <w:rPr>
          <w:color w:val="231F20"/>
          <w:spacing w:val="-2"/>
          <w:w w:val="105"/>
        </w:rPr>
        <w:t> </w:t>
      </w:r>
      <w:r>
        <w:rPr>
          <w:color w:val="231F20"/>
          <w:w w:val="105"/>
        </w:rPr>
        <w:t>buông</w:t>
      </w:r>
      <w:r>
        <w:rPr>
          <w:color w:val="231F20"/>
          <w:spacing w:val="-2"/>
          <w:w w:val="105"/>
        </w:rPr>
        <w:t> </w:t>
      </w:r>
      <w:r>
        <w:rPr>
          <w:color w:val="231F20"/>
          <w:w w:val="105"/>
        </w:rPr>
        <w:t>xuống cũng chẳng xong.</w:t>
      </w:r>
    </w:p>
    <w:p>
      <w:pPr>
        <w:pStyle w:val="BodyText"/>
        <w:spacing w:line="297" w:lineRule="auto" w:before="145"/>
        <w:ind w:left="387" w:right="121" w:firstLine="453"/>
      </w:pPr>
      <w:r>
        <w:rPr>
          <w:color w:val="231F20"/>
          <w:w w:val="105"/>
        </w:rPr>
        <w:t>Đó gọi là Nghịch Tăng Thượng Duyên. Nếu là đời thái bình thịnh trị, hết thảy đều có thể vừa lòng như ý, quý vị sẽ chẳng muốn rời đi, vẫn mong sống trên thế giới này thêm vài năm nữa. Nếu thấy hiện thời tai nạn dồn dập như thế, trong tâm sẽ mong “ước gì ta vãng sinh ngay lập tức, vãng sinh</w:t>
      </w:r>
      <w:r>
        <w:rPr>
          <w:color w:val="231F20"/>
          <w:w w:val="105"/>
        </w:rPr>
        <w:t> ngay</w:t>
      </w:r>
      <w:r>
        <w:rPr>
          <w:color w:val="231F20"/>
          <w:w w:val="105"/>
        </w:rPr>
        <w:t> hôm</w:t>
      </w:r>
      <w:r>
        <w:rPr>
          <w:color w:val="231F20"/>
          <w:w w:val="105"/>
        </w:rPr>
        <w:t> nay</w:t>
      </w:r>
      <w:r>
        <w:rPr>
          <w:color w:val="231F20"/>
          <w:w w:val="105"/>
        </w:rPr>
        <w:t> là</w:t>
      </w:r>
      <w:r>
        <w:rPr>
          <w:color w:val="231F20"/>
          <w:w w:val="105"/>
        </w:rPr>
        <w:t> tốt</w:t>
      </w:r>
      <w:r>
        <w:rPr>
          <w:color w:val="231F20"/>
          <w:w w:val="105"/>
        </w:rPr>
        <w:t> nhất!”.</w:t>
      </w:r>
      <w:r>
        <w:rPr>
          <w:color w:val="231F20"/>
          <w:w w:val="105"/>
        </w:rPr>
        <w:t> Tâm</w:t>
      </w:r>
      <w:r>
        <w:rPr>
          <w:color w:val="231F20"/>
          <w:w w:val="105"/>
        </w:rPr>
        <w:t> thành</w:t>
      </w:r>
      <w:r>
        <w:rPr>
          <w:color w:val="231F20"/>
          <w:w w:val="105"/>
        </w:rPr>
        <w:t> tựu</w:t>
      </w:r>
      <w:r>
        <w:rPr>
          <w:color w:val="231F20"/>
          <w:w w:val="105"/>
        </w:rPr>
        <w:t> sẽ</w:t>
      </w:r>
      <w:r>
        <w:rPr>
          <w:color w:val="231F20"/>
          <w:w w:val="105"/>
        </w:rPr>
        <w:t> dũng mãnh,</w:t>
      </w:r>
      <w:r>
        <w:rPr>
          <w:color w:val="231F20"/>
          <w:spacing w:val="-16"/>
          <w:w w:val="105"/>
        </w:rPr>
        <w:t> </w:t>
      </w:r>
      <w:r>
        <w:rPr>
          <w:color w:val="231F20"/>
          <w:w w:val="105"/>
        </w:rPr>
        <w:t>tinh</w:t>
      </w:r>
      <w:r>
        <w:rPr>
          <w:color w:val="231F20"/>
          <w:spacing w:val="-16"/>
          <w:w w:val="105"/>
        </w:rPr>
        <w:t> </w:t>
      </w:r>
      <w:r>
        <w:rPr>
          <w:color w:val="231F20"/>
          <w:w w:val="105"/>
        </w:rPr>
        <w:t>tấn,</w:t>
      </w:r>
      <w:r>
        <w:rPr>
          <w:color w:val="231F20"/>
          <w:spacing w:val="-16"/>
          <w:w w:val="105"/>
        </w:rPr>
        <w:t> </w:t>
      </w:r>
      <w:r>
        <w:rPr>
          <w:color w:val="231F20"/>
          <w:w w:val="105"/>
        </w:rPr>
        <w:t>khiến</w:t>
      </w:r>
      <w:r>
        <w:rPr>
          <w:color w:val="231F20"/>
          <w:spacing w:val="-16"/>
          <w:w w:val="105"/>
        </w:rPr>
        <w:t> </w:t>
      </w:r>
      <w:r>
        <w:rPr>
          <w:color w:val="231F20"/>
          <w:w w:val="105"/>
        </w:rPr>
        <w:t>cho</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có</w:t>
      </w:r>
      <w:r>
        <w:rPr>
          <w:color w:val="231F20"/>
          <w:spacing w:val="-16"/>
          <w:w w:val="105"/>
        </w:rPr>
        <w:t> </w:t>
      </w:r>
      <w:r>
        <w:rPr>
          <w:color w:val="231F20"/>
          <w:w w:val="105"/>
        </w:rPr>
        <w:t>cái</w:t>
      </w:r>
      <w:r>
        <w:rPr>
          <w:color w:val="231F20"/>
          <w:spacing w:val="-16"/>
          <w:w w:val="105"/>
        </w:rPr>
        <w:t> </w:t>
      </w:r>
      <w:r>
        <w:rPr>
          <w:color w:val="231F20"/>
          <w:w w:val="105"/>
        </w:rPr>
        <w:t>tâm</w:t>
      </w:r>
      <w:r>
        <w:rPr>
          <w:color w:val="231F20"/>
          <w:spacing w:val="-16"/>
          <w:w w:val="105"/>
        </w:rPr>
        <w:t> </w:t>
      </w:r>
      <w:r>
        <w:rPr>
          <w:color w:val="231F20"/>
          <w:w w:val="105"/>
        </w:rPr>
        <w:t>cảnh</w:t>
      </w:r>
      <w:r>
        <w:rPr>
          <w:color w:val="231F20"/>
          <w:spacing w:val="-16"/>
          <w:w w:val="105"/>
        </w:rPr>
        <w:t> </w:t>
      </w:r>
      <w:r>
        <w:rPr>
          <w:color w:val="231F20"/>
          <w:w w:val="105"/>
        </w:rPr>
        <w:t>giác</w:t>
      </w:r>
      <w:r>
        <w:rPr>
          <w:color w:val="231F20"/>
          <w:spacing w:val="-16"/>
          <w:w w:val="105"/>
        </w:rPr>
        <w:t> </w:t>
      </w:r>
      <w:r>
        <w:rPr>
          <w:color w:val="231F20"/>
          <w:w w:val="105"/>
        </w:rPr>
        <w:t>rất</w:t>
      </w:r>
      <w:r>
        <w:rPr>
          <w:color w:val="231F20"/>
          <w:spacing w:val="-16"/>
          <w:w w:val="105"/>
        </w:rPr>
        <w:t> </w:t>
      </w:r>
      <w:r>
        <w:rPr>
          <w:color w:val="231F20"/>
          <w:w w:val="105"/>
        </w:rPr>
        <w:t>cao trong</w:t>
      </w:r>
      <w:r>
        <w:rPr>
          <w:color w:val="231F20"/>
          <w:spacing w:val="-17"/>
          <w:w w:val="105"/>
        </w:rPr>
        <w:t> </w:t>
      </w:r>
      <w:r>
        <w:rPr>
          <w:color w:val="231F20"/>
          <w:w w:val="105"/>
        </w:rPr>
        <w:t>hoàn</w:t>
      </w:r>
      <w:r>
        <w:rPr>
          <w:color w:val="231F20"/>
          <w:spacing w:val="-17"/>
          <w:w w:val="105"/>
        </w:rPr>
        <w:t> </w:t>
      </w:r>
      <w:r>
        <w:rPr>
          <w:color w:val="231F20"/>
          <w:w w:val="105"/>
        </w:rPr>
        <w:t>cảnh,</w:t>
      </w:r>
      <w:r>
        <w:rPr>
          <w:color w:val="231F20"/>
          <w:spacing w:val="-17"/>
          <w:w w:val="105"/>
        </w:rPr>
        <w:t> </w:t>
      </w:r>
      <w:r>
        <w:rPr>
          <w:color w:val="231F20"/>
          <w:w w:val="105"/>
        </w:rPr>
        <w:t>chẳng</w:t>
      </w:r>
      <w:r>
        <w:rPr>
          <w:color w:val="231F20"/>
          <w:spacing w:val="-17"/>
          <w:w w:val="105"/>
        </w:rPr>
        <w:t> </w:t>
      </w:r>
      <w:r>
        <w:rPr>
          <w:color w:val="231F20"/>
          <w:w w:val="105"/>
        </w:rPr>
        <w:t>mê</w:t>
      </w:r>
      <w:r>
        <w:rPr>
          <w:color w:val="231F20"/>
          <w:spacing w:val="-17"/>
          <w:w w:val="105"/>
        </w:rPr>
        <w:t> </w:t>
      </w:r>
      <w:r>
        <w:rPr>
          <w:color w:val="231F20"/>
          <w:w w:val="105"/>
        </w:rPr>
        <w:t>hoặc</w:t>
      </w:r>
      <w:r>
        <w:rPr>
          <w:color w:val="231F20"/>
          <w:spacing w:val="-17"/>
          <w:w w:val="105"/>
        </w:rPr>
        <w:t> </w:t>
      </w:r>
      <w:r>
        <w:rPr>
          <w:color w:val="231F20"/>
          <w:w w:val="105"/>
        </w:rPr>
        <w:t>mảy</w:t>
      </w:r>
      <w:r>
        <w:rPr>
          <w:color w:val="231F20"/>
          <w:spacing w:val="-17"/>
          <w:w w:val="105"/>
        </w:rPr>
        <w:t> </w:t>
      </w:r>
      <w:r>
        <w:rPr>
          <w:color w:val="231F20"/>
          <w:w w:val="105"/>
        </w:rPr>
        <w:t>may</w:t>
      </w:r>
      <w:r>
        <w:rPr>
          <w:color w:val="231F20"/>
          <w:spacing w:val="-17"/>
          <w:w w:val="105"/>
        </w:rPr>
        <w:t> </w:t>
      </w:r>
      <w:r>
        <w:rPr>
          <w:color w:val="231F20"/>
          <w:w w:val="105"/>
        </w:rPr>
        <w:t>nào!</w:t>
      </w:r>
      <w:r>
        <w:rPr>
          <w:color w:val="231F20"/>
          <w:spacing w:val="-17"/>
          <w:w w:val="105"/>
        </w:rPr>
        <w:t> </w:t>
      </w:r>
      <w:r>
        <w:rPr>
          <w:color w:val="231F20"/>
          <w:w w:val="105"/>
        </w:rPr>
        <w:t>Vì</w:t>
      </w:r>
      <w:r>
        <w:rPr>
          <w:color w:val="231F20"/>
          <w:spacing w:val="-17"/>
          <w:w w:val="105"/>
        </w:rPr>
        <w:t> </w:t>
      </w:r>
      <w:r>
        <w:rPr>
          <w:color w:val="231F20"/>
          <w:w w:val="105"/>
        </w:rPr>
        <w:t>thế,</w:t>
      </w:r>
      <w:r>
        <w:rPr>
          <w:color w:val="231F20"/>
          <w:spacing w:val="-17"/>
          <w:w w:val="105"/>
        </w:rPr>
        <w:t> </w:t>
      </w:r>
      <w:r>
        <w:rPr>
          <w:color w:val="231F20"/>
          <w:w w:val="105"/>
        </w:rPr>
        <w:t>trong các buổi giảng, chúng tôi thường nói: “Trong thế gian này, ai cũng là người tốt, mọi chuyện đều là chuyện tốt”. Người tìm</w:t>
      </w:r>
      <w:r>
        <w:rPr>
          <w:color w:val="231F20"/>
          <w:spacing w:val="-18"/>
          <w:w w:val="105"/>
        </w:rPr>
        <w:t> </w:t>
      </w:r>
      <w:r>
        <w:rPr>
          <w:color w:val="231F20"/>
          <w:w w:val="105"/>
        </w:rPr>
        <w:t>đến</w:t>
      </w:r>
      <w:r>
        <w:rPr>
          <w:color w:val="231F20"/>
          <w:spacing w:val="-18"/>
          <w:w w:val="105"/>
        </w:rPr>
        <w:t> </w:t>
      </w:r>
      <w:r>
        <w:rPr>
          <w:color w:val="231F20"/>
          <w:w w:val="105"/>
        </w:rPr>
        <w:t>gây</w:t>
      </w:r>
      <w:r>
        <w:rPr>
          <w:color w:val="231F20"/>
          <w:spacing w:val="-18"/>
          <w:w w:val="105"/>
        </w:rPr>
        <w:t> </w:t>
      </w:r>
      <w:r>
        <w:rPr>
          <w:color w:val="231F20"/>
          <w:w w:val="105"/>
        </w:rPr>
        <w:t>chuyện,</w:t>
      </w:r>
      <w:r>
        <w:rPr>
          <w:color w:val="231F20"/>
          <w:spacing w:val="-17"/>
          <w:w w:val="105"/>
        </w:rPr>
        <w:t> </w:t>
      </w:r>
      <w:r>
        <w:rPr>
          <w:color w:val="231F20"/>
          <w:w w:val="105"/>
        </w:rPr>
        <w:t>tạo</w:t>
      </w:r>
      <w:r>
        <w:rPr>
          <w:color w:val="231F20"/>
          <w:spacing w:val="-18"/>
          <w:w w:val="105"/>
        </w:rPr>
        <w:t> </w:t>
      </w:r>
      <w:r>
        <w:rPr>
          <w:color w:val="231F20"/>
          <w:w w:val="105"/>
        </w:rPr>
        <w:t>chướng</w:t>
      </w:r>
      <w:r>
        <w:rPr>
          <w:color w:val="231F20"/>
          <w:spacing w:val="-18"/>
          <w:w w:val="105"/>
        </w:rPr>
        <w:t> </w:t>
      </w:r>
      <w:r>
        <w:rPr>
          <w:color w:val="231F20"/>
          <w:w w:val="105"/>
        </w:rPr>
        <w:t>ngại</w:t>
      </w:r>
      <w:r>
        <w:rPr>
          <w:color w:val="231F20"/>
          <w:spacing w:val="-18"/>
          <w:w w:val="105"/>
        </w:rPr>
        <w:t> </w:t>
      </w:r>
      <w:r>
        <w:rPr>
          <w:color w:val="231F20"/>
          <w:w w:val="105"/>
        </w:rPr>
        <w:t>đều</w:t>
      </w:r>
      <w:r>
        <w:rPr>
          <w:color w:val="231F20"/>
          <w:spacing w:val="-17"/>
          <w:w w:val="105"/>
        </w:rPr>
        <w:t> </w:t>
      </w:r>
      <w:r>
        <w:rPr>
          <w:color w:val="231F20"/>
          <w:w w:val="105"/>
        </w:rPr>
        <w:t>là</w:t>
      </w:r>
      <w:r>
        <w:rPr>
          <w:color w:val="231F20"/>
          <w:spacing w:val="-18"/>
          <w:w w:val="105"/>
        </w:rPr>
        <w:t> </w:t>
      </w:r>
      <w:r>
        <w:rPr>
          <w:color w:val="231F20"/>
          <w:w w:val="105"/>
        </w:rPr>
        <w:t>người</w:t>
      </w:r>
      <w:r>
        <w:rPr>
          <w:color w:val="231F20"/>
          <w:spacing w:val="-18"/>
          <w:w w:val="105"/>
        </w:rPr>
        <w:t> </w:t>
      </w:r>
      <w:r>
        <w:rPr>
          <w:color w:val="231F20"/>
          <w:w w:val="105"/>
        </w:rPr>
        <w:t>tốt,</w:t>
      </w:r>
      <w:r>
        <w:rPr>
          <w:color w:val="231F20"/>
          <w:spacing w:val="-18"/>
          <w:w w:val="105"/>
        </w:rPr>
        <w:t> </w:t>
      </w:r>
      <w:r>
        <w:rPr>
          <w:color w:val="231F20"/>
          <w:w w:val="105"/>
        </w:rPr>
        <w:t>đều</w:t>
      </w:r>
      <w:r>
        <w:rPr>
          <w:color w:val="231F20"/>
          <w:spacing w:val="-17"/>
          <w:w w:val="105"/>
        </w:rPr>
        <w:t> </w:t>
      </w:r>
      <w:r>
        <w:rPr>
          <w:color w:val="231F20"/>
          <w:w w:val="105"/>
        </w:rPr>
        <w:t>là chuyện</w:t>
      </w:r>
      <w:r>
        <w:rPr>
          <w:color w:val="231F20"/>
          <w:spacing w:val="-11"/>
          <w:w w:val="105"/>
        </w:rPr>
        <w:t> </w:t>
      </w:r>
      <w:r>
        <w:rPr>
          <w:color w:val="231F20"/>
          <w:w w:val="105"/>
        </w:rPr>
        <w:t>tốt.</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Khiến</w:t>
      </w:r>
      <w:r>
        <w:rPr>
          <w:color w:val="231F20"/>
          <w:spacing w:val="-12"/>
          <w:w w:val="105"/>
        </w:rPr>
        <w:t> </w:t>
      </w:r>
      <w:r>
        <w:rPr>
          <w:color w:val="231F20"/>
          <w:w w:val="105"/>
        </w:rPr>
        <w:t>cho</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chẳng</w:t>
      </w:r>
      <w:r>
        <w:rPr>
          <w:color w:val="231F20"/>
          <w:spacing w:val="-11"/>
          <w:w w:val="105"/>
        </w:rPr>
        <w:t> </w:t>
      </w:r>
      <w:r>
        <w:rPr>
          <w:color w:val="231F20"/>
          <w:w w:val="105"/>
        </w:rPr>
        <w:t>còn</w:t>
      </w:r>
      <w:r>
        <w:rPr>
          <w:color w:val="231F20"/>
          <w:spacing w:val="-11"/>
          <w:w w:val="105"/>
        </w:rPr>
        <w:t> </w:t>
      </w:r>
      <w:r>
        <w:rPr>
          <w:color w:val="231F20"/>
          <w:w w:val="105"/>
        </w:rPr>
        <w:t>mảy</w:t>
      </w:r>
      <w:r>
        <w:rPr>
          <w:color w:val="231F20"/>
          <w:spacing w:val="-11"/>
          <w:w w:val="105"/>
        </w:rPr>
        <w:t> </w:t>
      </w:r>
      <w:r>
        <w:rPr>
          <w:color w:val="231F20"/>
          <w:w w:val="105"/>
        </w:rPr>
        <w:t>may lưu</w:t>
      </w:r>
      <w:r>
        <w:rPr>
          <w:color w:val="231F20"/>
          <w:spacing w:val="-2"/>
          <w:w w:val="105"/>
        </w:rPr>
        <w:t> </w:t>
      </w:r>
      <w:r>
        <w:rPr>
          <w:color w:val="231F20"/>
          <w:w w:val="105"/>
        </w:rPr>
        <w:t>luyến</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này.</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người</w:t>
      </w:r>
      <w:r>
        <w:rPr>
          <w:color w:val="231F20"/>
          <w:spacing w:val="-2"/>
          <w:w w:val="105"/>
        </w:rPr>
        <w:t> </w:t>
      </w:r>
      <w:r>
        <w:rPr>
          <w:color w:val="231F20"/>
          <w:w w:val="105"/>
        </w:rPr>
        <w:t>tu</w:t>
      </w:r>
      <w:r>
        <w:rPr>
          <w:color w:val="231F20"/>
          <w:spacing w:val="-2"/>
          <w:w w:val="105"/>
        </w:rPr>
        <w:t> </w:t>
      </w:r>
      <w:r>
        <w:rPr>
          <w:color w:val="231F20"/>
          <w:w w:val="105"/>
        </w:rPr>
        <w:t>hành,</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2"/>
          <w:w w:val="105"/>
        </w:rPr>
        <w:t> </w:t>
      </w:r>
      <w:r>
        <w:rPr>
          <w:color w:val="231F20"/>
          <w:w w:val="105"/>
        </w:rPr>
        <w:t>chuyện tốt, quyết định thành tựu trong một đời này, lại còn thành tựu rất nhanh!</w:t>
      </w:r>
    </w:p>
    <w:p>
      <w:pPr>
        <w:spacing w:before="147"/>
        <w:ind w:left="0" w:right="121" w:firstLine="0"/>
        <w:jc w:val="right"/>
        <w:rPr>
          <w:i/>
          <w:sz w:val="34"/>
        </w:rPr>
      </w:pPr>
      <w:r>
        <w:rPr>
          <w:color w:val="231F20"/>
          <w:sz w:val="34"/>
        </w:rPr>
        <w:t>Tiếp</w:t>
      </w:r>
      <w:r>
        <w:rPr>
          <w:color w:val="231F20"/>
          <w:spacing w:val="2"/>
          <w:sz w:val="34"/>
        </w:rPr>
        <w:t> </w:t>
      </w:r>
      <w:r>
        <w:rPr>
          <w:color w:val="231F20"/>
          <w:sz w:val="34"/>
        </w:rPr>
        <w:t>đó,</w:t>
      </w:r>
      <w:r>
        <w:rPr>
          <w:color w:val="231F20"/>
          <w:spacing w:val="5"/>
          <w:sz w:val="34"/>
        </w:rPr>
        <w:t> </w:t>
      </w:r>
      <w:r>
        <w:rPr>
          <w:color w:val="231F20"/>
          <w:sz w:val="34"/>
        </w:rPr>
        <w:t>sách</w:t>
      </w:r>
      <w:r>
        <w:rPr>
          <w:color w:val="231F20"/>
          <w:spacing w:val="5"/>
          <w:sz w:val="34"/>
        </w:rPr>
        <w:t> </w:t>
      </w:r>
      <w:r>
        <w:rPr>
          <w:color w:val="231F20"/>
          <w:sz w:val="34"/>
        </w:rPr>
        <w:t>viết:</w:t>
      </w:r>
      <w:r>
        <w:rPr>
          <w:color w:val="231F20"/>
          <w:spacing w:val="3"/>
          <w:sz w:val="34"/>
        </w:rPr>
        <w:t> </w:t>
      </w:r>
      <w:r>
        <w:rPr>
          <w:i/>
          <w:color w:val="231F20"/>
          <w:sz w:val="34"/>
        </w:rPr>
        <w:t>“Bất</w:t>
      </w:r>
      <w:r>
        <w:rPr>
          <w:i/>
          <w:color w:val="231F20"/>
          <w:spacing w:val="5"/>
          <w:sz w:val="34"/>
        </w:rPr>
        <w:t> </w:t>
      </w:r>
      <w:r>
        <w:rPr>
          <w:i/>
          <w:color w:val="231F20"/>
          <w:sz w:val="34"/>
        </w:rPr>
        <w:t>giả</w:t>
      </w:r>
      <w:r>
        <w:rPr>
          <w:i/>
          <w:color w:val="231F20"/>
          <w:spacing w:val="5"/>
          <w:sz w:val="34"/>
        </w:rPr>
        <w:t> </w:t>
      </w:r>
      <w:r>
        <w:rPr>
          <w:i/>
          <w:color w:val="231F20"/>
          <w:sz w:val="34"/>
        </w:rPr>
        <w:t>phương</w:t>
      </w:r>
      <w:r>
        <w:rPr>
          <w:i/>
          <w:color w:val="231F20"/>
          <w:spacing w:val="5"/>
          <w:sz w:val="34"/>
        </w:rPr>
        <w:t> </w:t>
      </w:r>
      <w:r>
        <w:rPr>
          <w:i/>
          <w:color w:val="231F20"/>
          <w:sz w:val="34"/>
        </w:rPr>
        <w:t>tiện,</w:t>
      </w:r>
      <w:r>
        <w:rPr>
          <w:i/>
          <w:color w:val="231F20"/>
          <w:spacing w:val="5"/>
          <w:sz w:val="34"/>
        </w:rPr>
        <w:t> </w:t>
      </w:r>
      <w:r>
        <w:rPr>
          <w:i/>
          <w:color w:val="231F20"/>
          <w:sz w:val="34"/>
        </w:rPr>
        <w:t>tự</w:t>
      </w:r>
      <w:r>
        <w:rPr>
          <w:i/>
          <w:color w:val="231F20"/>
          <w:spacing w:val="4"/>
          <w:sz w:val="34"/>
        </w:rPr>
        <w:t> </w:t>
      </w:r>
      <w:r>
        <w:rPr>
          <w:i/>
          <w:color w:val="231F20"/>
          <w:sz w:val="34"/>
        </w:rPr>
        <w:t>đắc</w:t>
      </w:r>
      <w:r>
        <w:rPr>
          <w:i/>
          <w:color w:val="231F20"/>
          <w:spacing w:val="4"/>
          <w:sz w:val="34"/>
        </w:rPr>
        <w:t> </w:t>
      </w:r>
      <w:r>
        <w:rPr>
          <w:i/>
          <w:color w:val="231F20"/>
          <w:sz w:val="34"/>
        </w:rPr>
        <w:t>tâm</w:t>
      </w:r>
      <w:r>
        <w:rPr>
          <w:i/>
          <w:color w:val="231F20"/>
          <w:spacing w:val="5"/>
          <w:sz w:val="34"/>
        </w:rPr>
        <w:t> </w:t>
      </w:r>
      <w:r>
        <w:rPr>
          <w:i/>
          <w:color w:val="231F20"/>
          <w:spacing w:val="-2"/>
          <w:sz w:val="34"/>
        </w:rPr>
        <w:t>khai”</w:t>
      </w:r>
    </w:p>
    <w:p>
      <w:pPr>
        <w:pStyle w:val="BodyText"/>
        <w:spacing w:before="94"/>
        <w:ind w:right="122"/>
        <w:jc w:val="right"/>
        <w:rPr>
          <w:i/>
        </w:rPr>
      </w:pPr>
      <w:r>
        <w:rPr>
          <w:color w:val="231F20"/>
          <w:w w:val="105"/>
        </w:rPr>
        <w:t>(Chẳng</w:t>
      </w:r>
      <w:r>
        <w:rPr>
          <w:color w:val="231F20"/>
          <w:spacing w:val="21"/>
          <w:w w:val="105"/>
        </w:rPr>
        <w:t> </w:t>
      </w:r>
      <w:r>
        <w:rPr>
          <w:color w:val="231F20"/>
          <w:w w:val="105"/>
        </w:rPr>
        <w:t>nhờ</w:t>
      </w:r>
      <w:r>
        <w:rPr>
          <w:color w:val="231F20"/>
          <w:spacing w:val="22"/>
          <w:w w:val="105"/>
        </w:rPr>
        <w:t> </w:t>
      </w:r>
      <w:r>
        <w:rPr>
          <w:color w:val="231F20"/>
          <w:w w:val="105"/>
        </w:rPr>
        <w:t>vào</w:t>
      </w:r>
      <w:r>
        <w:rPr>
          <w:color w:val="231F20"/>
          <w:spacing w:val="21"/>
          <w:w w:val="105"/>
        </w:rPr>
        <w:t> </w:t>
      </w:r>
      <w:r>
        <w:rPr>
          <w:color w:val="231F20"/>
          <w:w w:val="105"/>
        </w:rPr>
        <w:t>phương</w:t>
      </w:r>
      <w:r>
        <w:rPr>
          <w:color w:val="231F20"/>
          <w:spacing w:val="22"/>
          <w:w w:val="105"/>
        </w:rPr>
        <w:t> </w:t>
      </w:r>
      <w:r>
        <w:rPr>
          <w:color w:val="231F20"/>
          <w:w w:val="105"/>
        </w:rPr>
        <w:t>tiện,</w:t>
      </w:r>
      <w:r>
        <w:rPr>
          <w:color w:val="231F20"/>
          <w:spacing w:val="21"/>
          <w:w w:val="105"/>
        </w:rPr>
        <w:t> </w:t>
      </w:r>
      <w:r>
        <w:rPr>
          <w:color w:val="231F20"/>
          <w:w w:val="105"/>
        </w:rPr>
        <w:t>tự</w:t>
      </w:r>
      <w:r>
        <w:rPr>
          <w:color w:val="231F20"/>
          <w:spacing w:val="22"/>
          <w:w w:val="105"/>
        </w:rPr>
        <w:t> </w:t>
      </w:r>
      <w:r>
        <w:rPr>
          <w:color w:val="231F20"/>
          <w:w w:val="105"/>
        </w:rPr>
        <w:t>được</w:t>
      </w:r>
      <w:r>
        <w:rPr>
          <w:color w:val="231F20"/>
          <w:spacing w:val="21"/>
          <w:w w:val="105"/>
        </w:rPr>
        <w:t> </w:t>
      </w:r>
      <w:r>
        <w:rPr>
          <w:color w:val="231F20"/>
          <w:w w:val="105"/>
        </w:rPr>
        <w:t>tâm</w:t>
      </w:r>
      <w:r>
        <w:rPr>
          <w:color w:val="231F20"/>
          <w:spacing w:val="22"/>
          <w:w w:val="105"/>
        </w:rPr>
        <w:t> </w:t>
      </w:r>
      <w:r>
        <w:rPr>
          <w:color w:val="231F20"/>
          <w:w w:val="105"/>
        </w:rPr>
        <w:t>khai).</w:t>
      </w:r>
      <w:r>
        <w:rPr>
          <w:color w:val="231F20"/>
          <w:spacing w:val="26"/>
          <w:w w:val="105"/>
        </w:rPr>
        <w:t> </w:t>
      </w:r>
      <w:r>
        <w:rPr>
          <w:i/>
          <w:color w:val="231F20"/>
          <w:w w:val="105"/>
        </w:rPr>
        <w:t>“Bất</w:t>
      </w:r>
      <w:r>
        <w:rPr>
          <w:i/>
          <w:color w:val="231F20"/>
          <w:spacing w:val="21"/>
          <w:w w:val="105"/>
        </w:rPr>
        <w:t> </w:t>
      </w:r>
      <w:r>
        <w:rPr>
          <w:i/>
          <w:color w:val="231F20"/>
          <w:spacing w:val="-5"/>
          <w:w w:val="105"/>
        </w:rPr>
        <w:t>giả</w:t>
      </w:r>
    </w:p>
    <w:p>
      <w:pPr>
        <w:spacing w:after="0"/>
        <w:jc w:val="right"/>
        <w:sectPr>
          <w:pgSz w:w="11400" w:h="15370"/>
          <w:pgMar w:header="1017" w:footer="937" w:top="1200" w:bottom="1120" w:left="1200" w:right="1180"/>
        </w:sectPr>
      </w:pPr>
    </w:p>
    <w:p>
      <w:pPr>
        <w:pStyle w:val="BodyText"/>
        <w:spacing w:before="6"/>
        <w:jc w:val="left"/>
        <w:rPr>
          <w:i/>
          <w:sz w:val="22"/>
        </w:rPr>
      </w:pPr>
    </w:p>
    <w:p>
      <w:pPr>
        <w:spacing w:line="297" w:lineRule="auto" w:before="106"/>
        <w:ind w:left="103" w:right="403" w:firstLine="0"/>
        <w:jc w:val="both"/>
        <w:rPr>
          <w:sz w:val="34"/>
        </w:rPr>
      </w:pPr>
      <w:r>
        <w:rPr>
          <w:i/>
          <w:color w:val="231F20"/>
          <w:w w:val="105"/>
          <w:sz w:val="34"/>
        </w:rPr>
        <w:t>phương tiện” </w:t>
      </w:r>
      <w:r>
        <w:rPr>
          <w:color w:val="231F20"/>
          <w:w w:val="105"/>
          <w:sz w:val="34"/>
        </w:rPr>
        <w:t>là chẳng cần nhờ đến phương pháp nào khác giúp đỡ, chỉ đơn độc một câu A Di Đà Phật là được rồi, tự được</w:t>
      </w:r>
      <w:r>
        <w:rPr>
          <w:color w:val="231F20"/>
          <w:spacing w:val="-13"/>
          <w:w w:val="105"/>
          <w:sz w:val="34"/>
        </w:rPr>
        <w:t> </w:t>
      </w:r>
      <w:r>
        <w:rPr>
          <w:color w:val="231F20"/>
          <w:w w:val="105"/>
          <w:sz w:val="34"/>
        </w:rPr>
        <w:t>tâm</w:t>
      </w:r>
      <w:r>
        <w:rPr>
          <w:color w:val="231F20"/>
          <w:spacing w:val="-13"/>
          <w:w w:val="105"/>
          <w:sz w:val="34"/>
        </w:rPr>
        <w:t> </w:t>
      </w:r>
      <w:r>
        <w:rPr>
          <w:color w:val="231F20"/>
          <w:w w:val="105"/>
          <w:sz w:val="34"/>
        </w:rPr>
        <w:t>khai.</w:t>
      </w:r>
      <w:r>
        <w:rPr>
          <w:color w:val="231F20"/>
          <w:spacing w:val="-11"/>
          <w:w w:val="105"/>
          <w:sz w:val="34"/>
        </w:rPr>
        <w:t> </w:t>
      </w:r>
      <w:r>
        <w:rPr>
          <w:i/>
          <w:color w:val="231F20"/>
          <w:w w:val="105"/>
          <w:sz w:val="34"/>
        </w:rPr>
        <w:t>“Tâm</w:t>
      </w:r>
      <w:r>
        <w:rPr>
          <w:i/>
          <w:color w:val="231F20"/>
          <w:spacing w:val="-13"/>
          <w:w w:val="105"/>
          <w:sz w:val="34"/>
        </w:rPr>
        <w:t> </w:t>
      </w:r>
      <w:r>
        <w:rPr>
          <w:i/>
          <w:color w:val="231F20"/>
          <w:w w:val="105"/>
          <w:sz w:val="34"/>
        </w:rPr>
        <w:t>khai”</w:t>
      </w:r>
      <w:r>
        <w:rPr>
          <w:i/>
          <w:color w:val="231F20"/>
          <w:spacing w:val="-13"/>
          <w:w w:val="105"/>
          <w:sz w:val="34"/>
        </w:rPr>
        <w:t> </w:t>
      </w:r>
      <w:r>
        <w:rPr>
          <w:color w:val="231F20"/>
          <w:w w:val="105"/>
          <w:sz w:val="34"/>
        </w:rPr>
        <w:t>là</w:t>
      </w:r>
      <w:r>
        <w:rPr>
          <w:color w:val="231F20"/>
          <w:spacing w:val="-13"/>
          <w:w w:val="105"/>
          <w:sz w:val="34"/>
        </w:rPr>
        <w:t> </w:t>
      </w:r>
      <w:r>
        <w:rPr>
          <w:color w:val="231F20"/>
          <w:w w:val="105"/>
          <w:sz w:val="34"/>
        </w:rPr>
        <w:t>khai</w:t>
      </w:r>
      <w:r>
        <w:rPr>
          <w:color w:val="231F20"/>
          <w:spacing w:val="-13"/>
          <w:w w:val="105"/>
          <w:sz w:val="34"/>
        </w:rPr>
        <w:t> </w:t>
      </w:r>
      <w:r>
        <w:rPr>
          <w:color w:val="231F20"/>
          <w:w w:val="105"/>
          <w:sz w:val="34"/>
        </w:rPr>
        <w:t>ngộ,</w:t>
      </w:r>
      <w:r>
        <w:rPr>
          <w:color w:val="231F20"/>
          <w:spacing w:val="-13"/>
          <w:w w:val="105"/>
          <w:sz w:val="34"/>
        </w:rPr>
        <w:t> </w:t>
      </w:r>
      <w:r>
        <w:rPr>
          <w:color w:val="231F20"/>
          <w:w w:val="105"/>
          <w:sz w:val="34"/>
        </w:rPr>
        <w:t>minh</w:t>
      </w:r>
      <w:r>
        <w:rPr>
          <w:color w:val="231F20"/>
          <w:spacing w:val="-13"/>
          <w:w w:val="105"/>
          <w:sz w:val="34"/>
        </w:rPr>
        <w:t> </w:t>
      </w:r>
      <w:r>
        <w:rPr>
          <w:color w:val="231F20"/>
          <w:w w:val="105"/>
          <w:sz w:val="34"/>
        </w:rPr>
        <w:t>tâm</w:t>
      </w:r>
      <w:r>
        <w:rPr>
          <w:color w:val="231F20"/>
          <w:spacing w:val="-13"/>
          <w:w w:val="105"/>
          <w:sz w:val="34"/>
        </w:rPr>
        <w:t> </w:t>
      </w:r>
      <w:r>
        <w:rPr>
          <w:color w:val="231F20"/>
          <w:w w:val="105"/>
          <w:sz w:val="34"/>
        </w:rPr>
        <w:t>kiến</w:t>
      </w:r>
      <w:r>
        <w:rPr>
          <w:color w:val="231F20"/>
          <w:spacing w:val="-13"/>
          <w:w w:val="105"/>
          <w:sz w:val="34"/>
        </w:rPr>
        <w:t> </w:t>
      </w:r>
      <w:r>
        <w:rPr>
          <w:color w:val="231F20"/>
          <w:w w:val="105"/>
          <w:sz w:val="34"/>
        </w:rPr>
        <w:t>tính. </w:t>
      </w:r>
      <w:r>
        <w:rPr>
          <w:i/>
          <w:color w:val="231F20"/>
          <w:sz w:val="34"/>
        </w:rPr>
        <w:t>“Viên</w:t>
      </w:r>
      <w:r>
        <w:rPr>
          <w:i/>
          <w:color w:val="231F20"/>
          <w:spacing w:val="-5"/>
          <w:sz w:val="34"/>
        </w:rPr>
        <w:t> </w:t>
      </w:r>
      <w:r>
        <w:rPr>
          <w:i/>
          <w:color w:val="231F20"/>
          <w:sz w:val="34"/>
        </w:rPr>
        <w:t>hiển</w:t>
      </w:r>
      <w:r>
        <w:rPr>
          <w:i/>
          <w:color w:val="231F20"/>
          <w:spacing w:val="-5"/>
          <w:sz w:val="34"/>
        </w:rPr>
        <w:t> </w:t>
      </w:r>
      <w:r>
        <w:rPr>
          <w:i/>
          <w:color w:val="231F20"/>
          <w:sz w:val="34"/>
        </w:rPr>
        <w:t>bản</w:t>
      </w:r>
      <w:r>
        <w:rPr>
          <w:i/>
          <w:color w:val="231F20"/>
          <w:spacing w:val="-5"/>
          <w:sz w:val="34"/>
        </w:rPr>
        <w:t> </w:t>
      </w:r>
      <w:r>
        <w:rPr>
          <w:i/>
          <w:color w:val="231F20"/>
          <w:sz w:val="34"/>
        </w:rPr>
        <w:t>cụ</w:t>
      </w:r>
      <w:r>
        <w:rPr>
          <w:i/>
          <w:color w:val="231F20"/>
          <w:spacing w:val="-5"/>
          <w:sz w:val="34"/>
        </w:rPr>
        <w:t> </w:t>
      </w:r>
      <w:r>
        <w:rPr>
          <w:i/>
          <w:color w:val="231F20"/>
          <w:sz w:val="34"/>
        </w:rPr>
        <w:t>chi</w:t>
      </w:r>
      <w:r>
        <w:rPr>
          <w:i/>
          <w:color w:val="231F20"/>
          <w:spacing w:val="-5"/>
          <w:sz w:val="34"/>
        </w:rPr>
        <w:t> </w:t>
      </w:r>
      <w:r>
        <w:rPr>
          <w:i/>
          <w:color w:val="231F20"/>
          <w:sz w:val="34"/>
        </w:rPr>
        <w:t>bình</w:t>
      </w:r>
      <w:r>
        <w:rPr>
          <w:i/>
          <w:color w:val="231F20"/>
          <w:spacing w:val="-5"/>
          <w:sz w:val="34"/>
        </w:rPr>
        <w:t> </w:t>
      </w:r>
      <w:r>
        <w:rPr>
          <w:i/>
          <w:color w:val="231F20"/>
          <w:sz w:val="34"/>
        </w:rPr>
        <w:t>đẳng</w:t>
      </w:r>
      <w:r>
        <w:rPr>
          <w:i/>
          <w:color w:val="231F20"/>
          <w:spacing w:val="-5"/>
          <w:sz w:val="34"/>
        </w:rPr>
        <w:t> </w:t>
      </w:r>
      <w:r>
        <w:rPr>
          <w:i/>
          <w:color w:val="231F20"/>
          <w:sz w:val="34"/>
        </w:rPr>
        <w:t>giác,</w:t>
      </w:r>
      <w:r>
        <w:rPr>
          <w:i/>
          <w:color w:val="231F20"/>
          <w:spacing w:val="-5"/>
          <w:sz w:val="34"/>
        </w:rPr>
        <w:t> </w:t>
      </w:r>
      <w:r>
        <w:rPr>
          <w:i/>
          <w:color w:val="231F20"/>
          <w:sz w:val="34"/>
        </w:rPr>
        <w:t>thị</w:t>
      </w:r>
      <w:r>
        <w:rPr>
          <w:i/>
          <w:color w:val="231F20"/>
          <w:spacing w:val="-5"/>
          <w:sz w:val="34"/>
        </w:rPr>
        <w:t> </w:t>
      </w:r>
      <w:r>
        <w:rPr>
          <w:i/>
          <w:color w:val="231F20"/>
          <w:sz w:val="34"/>
        </w:rPr>
        <w:t>dĩ</w:t>
      </w:r>
      <w:r>
        <w:rPr>
          <w:i/>
          <w:color w:val="231F20"/>
          <w:spacing w:val="-5"/>
          <w:sz w:val="34"/>
        </w:rPr>
        <w:t> </w:t>
      </w:r>
      <w:r>
        <w:rPr>
          <w:i/>
          <w:color w:val="231F20"/>
          <w:sz w:val="34"/>
        </w:rPr>
        <w:t>Hành</w:t>
      </w:r>
      <w:r>
        <w:rPr>
          <w:i/>
          <w:color w:val="231F20"/>
          <w:spacing w:val="-5"/>
          <w:sz w:val="34"/>
        </w:rPr>
        <w:t> </w:t>
      </w:r>
      <w:r>
        <w:rPr>
          <w:i/>
          <w:color w:val="231F20"/>
          <w:sz w:val="34"/>
        </w:rPr>
        <w:t>hiển</w:t>
      </w:r>
      <w:r>
        <w:rPr>
          <w:i/>
          <w:color w:val="231F20"/>
          <w:spacing w:val="-5"/>
          <w:sz w:val="34"/>
        </w:rPr>
        <w:t> </w:t>
      </w:r>
      <w:r>
        <w:rPr>
          <w:i/>
          <w:color w:val="231F20"/>
          <w:sz w:val="34"/>
        </w:rPr>
        <w:t>Lý</w:t>
      </w:r>
      <w:r>
        <w:rPr>
          <w:i/>
          <w:color w:val="231F20"/>
          <w:spacing w:val="-5"/>
          <w:sz w:val="34"/>
        </w:rPr>
        <w:t> </w:t>
      </w:r>
      <w:r>
        <w:rPr>
          <w:i/>
          <w:color w:val="231F20"/>
          <w:sz w:val="34"/>
        </w:rPr>
        <w:t>dã” </w:t>
      </w:r>
      <w:r>
        <w:rPr>
          <w:color w:val="231F20"/>
          <w:w w:val="105"/>
          <w:sz w:val="34"/>
        </w:rPr>
        <w:t>(Hiển</w:t>
      </w:r>
      <w:r>
        <w:rPr>
          <w:color w:val="231F20"/>
          <w:spacing w:val="-23"/>
          <w:w w:val="105"/>
          <w:sz w:val="34"/>
        </w:rPr>
        <w:t> </w:t>
      </w:r>
      <w:r>
        <w:rPr>
          <w:color w:val="231F20"/>
          <w:w w:val="105"/>
          <w:sz w:val="34"/>
        </w:rPr>
        <w:t>lộ</w:t>
      </w:r>
      <w:r>
        <w:rPr>
          <w:color w:val="231F20"/>
          <w:spacing w:val="-22"/>
          <w:w w:val="105"/>
          <w:sz w:val="34"/>
        </w:rPr>
        <w:t> </w:t>
      </w:r>
      <w:r>
        <w:rPr>
          <w:color w:val="231F20"/>
          <w:w w:val="105"/>
          <w:sz w:val="34"/>
        </w:rPr>
        <w:t>trọn</w:t>
      </w:r>
      <w:r>
        <w:rPr>
          <w:color w:val="231F20"/>
          <w:spacing w:val="-22"/>
          <w:w w:val="105"/>
          <w:sz w:val="34"/>
        </w:rPr>
        <w:t> </w:t>
      </w:r>
      <w:r>
        <w:rPr>
          <w:color w:val="231F20"/>
          <w:w w:val="105"/>
          <w:sz w:val="34"/>
        </w:rPr>
        <w:t>vẹn</w:t>
      </w:r>
      <w:r>
        <w:rPr>
          <w:color w:val="231F20"/>
          <w:spacing w:val="-23"/>
          <w:w w:val="105"/>
          <w:sz w:val="34"/>
        </w:rPr>
        <w:t> </w:t>
      </w:r>
      <w:r>
        <w:rPr>
          <w:color w:val="231F20"/>
          <w:w w:val="105"/>
          <w:sz w:val="34"/>
        </w:rPr>
        <w:t>bình</w:t>
      </w:r>
      <w:r>
        <w:rPr>
          <w:color w:val="231F20"/>
          <w:spacing w:val="-22"/>
          <w:w w:val="105"/>
          <w:sz w:val="34"/>
        </w:rPr>
        <w:t> </w:t>
      </w:r>
      <w:r>
        <w:rPr>
          <w:color w:val="231F20"/>
          <w:w w:val="105"/>
          <w:sz w:val="34"/>
        </w:rPr>
        <w:t>đẳng,</w:t>
      </w:r>
      <w:r>
        <w:rPr>
          <w:color w:val="231F20"/>
          <w:spacing w:val="-22"/>
          <w:w w:val="105"/>
          <w:sz w:val="34"/>
        </w:rPr>
        <w:t> </w:t>
      </w:r>
      <w:r>
        <w:rPr>
          <w:color w:val="231F20"/>
          <w:w w:val="105"/>
          <w:sz w:val="34"/>
        </w:rPr>
        <w:t>giác</w:t>
      </w:r>
      <w:r>
        <w:rPr>
          <w:color w:val="231F20"/>
          <w:spacing w:val="-23"/>
          <w:w w:val="105"/>
          <w:sz w:val="34"/>
        </w:rPr>
        <w:t> </w:t>
      </w:r>
      <w:r>
        <w:rPr>
          <w:color w:val="231F20"/>
          <w:w w:val="105"/>
          <w:sz w:val="34"/>
        </w:rPr>
        <w:t>sẵn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Ấy</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dùng</w:t>
      </w:r>
      <w:r>
        <w:rPr>
          <w:color w:val="231F20"/>
          <w:spacing w:val="-22"/>
          <w:w w:val="105"/>
          <w:sz w:val="34"/>
        </w:rPr>
        <w:t> </w:t>
      </w:r>
      <w:r>
        <w:rPr>
          <w:color w:val="231F20"/>
          <w:w w:val="105"/>
          <w:sz w:val="34"/>
        </w:rPr>
        <w:t>Hành</w:t>
      </w:r>
      <w:r>
        <w:rPr>
          <w:color w:val="231F20"/>
          <w:spacing w:val="-23"/>
          <w:w w:val="105"/>
          <w:sz w:val="34"/>
        </w:rPr>
        <w:t> </w:t>
      </w:r>
      <w:r>
        <w:rPr>
          <w:color w:val="231F20"/>
          <w:w w:val="105"/>
          <w:sz w:val="34"/>
        </w:rPr>
        <w:t>để hiển</w:t>
      </w:r>
      <w:r>
        <w:rPr>
          <w:color w:val="231F20"/>
          <w:spacing w:val="-13"/>
          <w:w w:val="105"/>
          <w:sz w:val="34"/>
        </w:rPr>
        <w:t> </w:t>
      </w:r>
      <w:r>
        <w:rPr>
          <w:color w:val="231F20"/>
          <w:w w:val="105"/>
          <w:sz w:val="34"/>
        </w:rPr>
        <w:t>Lý).</w:t>
      </w:r>
      <w:r>
        <w:rPr>
          <w:color w:val="231F20"/>
          <w:spacing w:val="-13"/>
          <w:w w:val="105"/>
          <w:sz w:val="34"/>
        </w:rPr>
        <w:t> </w:t>
      </w:r>
      <w:r>
        <w:rPr>
          <w:color w:val="231F20"/>
          <w:w w:val="105"/>
          <w:sz w:val="34"/>
        </w:rPr>
        <w:t>Chúng</w:t>
      </w:r>
      <w:r>
        <w:rPr>
          <w:color w:val="231F20"/>
          <w:spacing w:val="-12"/>
          <w:w w:val="105"/>
          <w:sz w:val="34"/>
        </w:rPr>
        <w:t> </w:t>
      </w:r>
      <w:r>
        <w:rPr>
          <w:color w:val="231F20"/>
          <w:w w:val="105"/>
          <w:sz w:val="34"/>
        </w:rPr>
        <w:t>ta</w:t>
      </w:r>
      <w:r>
        <w:rPr>
          <w:color w:val="231F20"/>
          <w:spacing w:val="-13"/>
          <w:w w:val="105"/>
          <w:sz w:val="34"/>
        </w:rPr>
        <w:t> </w:t>
      </w:r>
      <w:r>
        <w:rPr>
          <w:color w:val="231F20"/>
          <w:w w:val="105"/>
          <w:sz w:val="34"/>
        </w:rPr>
        <w:t>thật</w:t>
      </w:r>
      <w:r>
        <w:rPr>
          <w:color w:val="231F20"/>
          <w:spacing w:val="-13"/>
          <w:w w:val="105"/>
          <w:sz w:val="34"/>
        </w:rPr>
        <w:t> </w:t>
      </w:r>
      <w:r>
        <w:rPr>
          <w:color w:val="231F20"/>
          <w:w w:val="105"/>
          <w:sz w:val="34"/>
        </w:rPr>
        <w:t>sự</w:t>
      </w:r>
      <w:r>
        <w:rPr>
          <w:color w:val="231F20"/>
          <w:spacing w:val="-13"/>
          <w:w w:val="105"/>
          <w:sz w:val="34"/>
        </w:rPr>
        <w:t> </w:t>
      </w:r>
      <w:r>
        <w:rPr>
          <w:color w:val="231F20"/>
          <w:w w:val="105"/>
          <w:sz w:val="34"/>
        </w:rPr>
        <w:t>niệm,</w:t>
      </w:r>
      <w:r>
        <w:rPr>
          <w:color w:val="231F20"/>
          <w:spacing w:val="-13"/>
          <w:w w:val="105"/>
          <w:sz w:val="34"/>
        </w:rPr>
        <w:t> </w:t>
      </w:r>
      <w:r>
        <w:rPr>
          <w:color w:val="231F20"/>
          <w:w w:val="105"/>
          <w:sz w:val="34"/>
        </w:rPr>
        <w:t>thật</w:t>
      </w:r>
      <w:r>
        <w:rPr>
          <w:color w:val="231F20"/>
          <w:spacing w:val="-13"/>
          <w:w w:val="105"/>
          <w:sz w:val="34"/>
        </w:rPr>
        <w:t> </w:t>
      </w:r>
      <w:r>
        <w:rPr>
          <w:color w:val="231F20"/>
          <w:w w:val="105"/>
          <w:sz w:val="34"/>
        </w:rPr>
        <w:t>sự</w:t>
      </w:r>
      <w:r>
        <w:rPr>
          <w:color w:val="231F20"/>
          <w:spacing w:val="-13"/>
          <w:w w:val="105"/>
          <w:sz w:val="34"/>
        </w:rPr>
        <w:t> </w:t>
      </w:r>
      <w:r>
        <w:rPr>
          <w:color w:val="231F20"/>
          <w:w w:val="105"/>
          <w:sz w:val="34"/>
        </w:rPr>
        <w:t>hành,</w:t>
      </w:r>
      <w:r>
        <w:rPr>
          <w:color w:val="231F20"/>
          <w:spacing w:val="-12"/>
          <w:w w:val="105"/>
          <w:sz w:val="34"/>
        </w:rPr>
        <w:t> </w:t>
      </w:r>
      <w:r>
        <w:rPr>
          <w:color w:val="231F20"/>
          <w:w w:val="105"/>
          <w:sz w:val="34"/>
        </w:rPr>
        <w:t>trong</w:t>
      </w:r>
      <w:r>
        <w:rPr>
          <w:color w:val="231F20"/>
          <w:spacing w:val="-12"/>
          <w:w w:val="105"/>
          <w:sz w:val="34"/>
        </w:rPr>
        <w:t> </w:t>
      </w:r>
      <w:r>
        <w:rPr>
          <w:color w:val="231F20"/>
          <w:w w:val="105"/>
          <w:sz w:val="34"/>
        </w:rPr>
        <w:t>sự</w:t>
      </w:r>
      <w:r>
        <w:rPr>
          <w:color w:val="231F20"/>
          <w:spacing w:val="-13"/>
          <w:w w:val="105"/>
          <w:sz w:val="34"/>
        </w:rPr>
        <w:t> </w:t>
      </w:r>
      <w:r>
        <w:rPr>
          <w:color w:val="231F20"/>
          <w:w w:val="105"/>
          <w:sz w:val="34"/>
        </w:rPr>
        <w:t>niệm Phật của quý vị có định. Định sinh ra tuệ.</w:t>
      </w:r>
    </w:p>
    <w:p>
      <w:pPr>
        <w:pStyle w:val="BodyText"/>
        <w:spacing w:line="297" w:lineRule="auto" w:before="144"/>
        <w:ind w:left="103" w:right="404" w:firstLine="453"/>
        <w:rPr>
          <w:i/>
        </w:rPr>
      </w:pPr>
      <w:r>
        <w:rPr>
          <w:color w:val="231F20"/>
          <w:w w:val="105"/>
        </w:rPr>
        <w:t>Khi thật sự buông xuống, tâm thanh tịnh hiện tiền, tâm </w:t>
      </w:r>
      <w:r>
        <w:rPr>
          <w:color w:val="231F20"/>
        </w:rPr>
        <w:t>bình</w:t>
      </w:r>
      <w:r>
        <w:rPr>
          <w:color w:val="231F20"/>
          <w:spacing w:val="-7"/>
        </w:rPr>
        <w:t> </w:t>
      </w:r>
      <w:r>
        <w:rPr>
          <w:color w:val="231F20"/>
        </w:rPr>
        <w:t>đẳng</w:t>
      </w:r>
      <w:r>
        <w:rPr>
          <w:color w:val="231F20"/>
          <w:spacing w:val="-7"/>
        </w:rPr>
        <w:t> </w:t>
      </w:r>
      <w:r>
        <w:rPr>
          <w:color w:val="231F20"/>
        </w:rPr>
        <w:t>hiện</w:t>
      </w:r>
      <w:r>
        <w:rPr>
          <w:color w:val="231F20"/>
          <w:spacing w:val="-7"/>
        </w:rPr>
        <w:t> </w:t>
      </w:r>
      <w:r>
        <w:rPr>
          <w:color w:val="231F20"/>
        </w:rPr>
        <w:t>tiền,</w:t>
      </w:r>
      <w:r>
        <w:rPr>
          <w:color w:val="231F20"/>
          <w:spacing w:val="-7"/>
        </w:rPr>
        <w:t> </w:t>
      </w:r>
      <w:r>
        <w:rPr>
          <w:color w:val="231F20"/>
        </w:rPr>
        <w:t>lẽ</w:t>
      </w:r>
      <w:r>
        <w:rPr>
          <w:color w:val="231F20"/>
          <w:spacing w:val="-7"/>
        </w:rPr>
        <w:t> </w:t>
      </w:r>
      <w:r>
        <w:rPr>
          <w:color w:val="231F20"/>
        </w:rPr>
        <w:t>đâu</w:t>
      </w:r>
      <w:r>
        <w:rPr>
          <w:color w:val="231F20"/>
          <w:spacing w:val="-7"/>
        </w:rPr>
        <w:t> </w:t>
      </w:r>
      <w:r>
        <w:rPr>
          <w:color w:val="231F20"/>
        </w:rPr>
        <w:t>chẳng</w:t>
      </w:r>
      <w:r>
        <w:rPr>
          <w:color w:val="231F20"/>
          <w:spacing w:val="-7"/>
        </w:rPr>
        <w:t> </w:t>
      </w:r>
      <w:r>
        <w:rPr>
          <w:color w:val="231F20"/>
        </w:rPr>
        <w:t>khai</w:t>
      </w:r>
      <w:r>
        <w:rPr>
          <w:color w:val="231F20"/>
          <w:spacing w:val="-7"/>
        </w:rPr>
        <w:t> </w:t>
      </w:r>
      <w:r>
        <w:rPr>
          <w:color w:val="231F20"/>
        </w:rPr>
        <w:t>ngộ?</w:t>
      </w:r>
      <w:r>
        <w:rPr>
          <w:color w:val="231F20"/>
          <w:spacing w:val="-7"/>
        </w:rPr>
        <w:t> </w:t>
      </w:r>
      <w:r>
        <w:rPr>
          <w:color w:val="231F20"/>
        </w:rPr>
        <w:t>Hễ</w:t>
      </w:r>
      <w:r>
        <w:rPr>
          <w:color w:val="231F20"/>
          <w:spacing w:val="-7"/>
        </w:rPr>
        <w:t> </w:t>
      </w:r>
      <w:r>
        <w:rPr>
          <w:color w:val="231F20"/>
        </w:rPr>
        <w:t>khai</w:t>
      </w:r>
      <w:r>
        <w:rPr>
          <w:color w:val="231F20"/>
          <w:spacing w:val="-7"/>
        </w:rPr>
        <w:t> </w:t>
      </w:r>
      <w:r>
        <w:rPr>
          <w:color w:val="231F20"/>
        </w:rPr>
        <w:t>ngộ,</w:t>
      </w:r>
      <w:r>
        <w:rPr>
          <w:color w:val="231F20"/>
          <w:spacing w:val="-7"/>
        </w:rPr>
        <w:t> </w:t>
      </w:r>
      <w:r>
        <w:rPr>
          <w:color w:val="231F20"/>
        </w:rPr>
        <w:t>tất</w:t>
      </w:r>
      <w:r>
        <w:rPr>
          <w:color w:val="231F20"/>
          <w:spacing w:val="-7"/>
        </w:rPr>
        <w:t> </w:t>
      </w:r>
      <w:r>
        <w:rPr>
          <w:color w:val="231F20"/>
        </w:rPr>
        <w:t>cả </w:t>
      </w:r>
      <w:r>
        <w:rPr>
          <w:color w:val="231F20"/>
          <w:w w:val="105"/>
        </w:rPr>
        <w:t>nghiệp</w:t>
      </w:r>
      <w:r>
        <w:rPr>
          <w:color w:val="231F20"/>
          <w:spacing w:val="-23"/>
          <w:w w:val="105"/>
        </w:rPr>
        <w:t> </w:t>
      </w:r>
      <w:r>
        <w:rPr>
          <w:color w:val="231F20"/>
          <w:w w:val="105"/>
        </w:rPr>
        <w:t>chướng</w:t>
      </w:r>
      <w:r>
        <w:rPr>
          <w:color w:val="231F20"/>
          <w:spacing w:val="-22"/>
          <w:w w:val="105"/>
        </w:rPr>
        <w:t> </w:t>
      </w:r>
      <w:r>
        <w:rPr>
          <w:color w:val="231F20"/>
          <w:w w:val="105"/>
        </w:rPr>
        <w:t>đều</w:t>
      </w:r>
      <w:r>
        <w:rPr>
          <w:color w:val="231F20"/>
          <w:spacing w:val="-22"/>
          <w:w w:val="105"/>
        </w:rPr>
        <w:t> </w:t>
      </w:r>
      <w:r>
        <w:rPr>
          <w:color w:val="231F20"/>
          <w:w w:val="105"/>
        </w:rPr>
        <w:t>tiêu.</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hãy</w:t>
      </w:r>
      <w:r>
        <w:rPr>
          <w:color w:val="231F20"/>
          <w:spacing w:val="-23"/>
          <w:w w:val="105"/>
        </w:rPr>
        <w:t> </w:t>
      </w:r>
      <w:r>
        <w:rPr>
          <w:color w:val="231F20"/>
          <w:w w:val="105"/>
        </w:rPr>
        <w:t>nghĩ</w:t>
      </w:r>
      <w:r>
        <w:rPr>
          <w:color w:val="231F20"/>
          <w:spacing w:val="-22"/>
          <w:w w:val="105"/>
        </w:rPr>
        <w:t> </w:t>
      </w:r>
      <w:r>
        <w:rPr>
          <w:color w:val="231F20"/>
          <w:w w:val="105"/>
        </w:rPr>
        <w:t>xem,</w:t>
      </w:r>
      <w:r>
        <w:rPr>
          <w:color w:val="231F20"/>
          <w:spacing w:val="-22"/>
          <w:w w:val="105"/>
        </w:rPr>
        <w:t> </w:t>
      </w:r>
      <w:r>
        <w:rPr>
          <w:color w:val="231F20"/>
          <w:w w:val="105"/>
        </w:rPr>
        <w:t>đời</w:t>
      </w:r>
      <w:r>
        <w:rPr>
          <w:color w:val="231F20"/>
          <w:spacing w:val="-23"/>
          <w:w w:val="105"/>
        </w:rPr>
        <w:t> </w:t>
      </w:r>
      <w:r>
        <w:rPr>
          <w:color w:val="231F20"/>
          <w:w w:val="105"/>
        </w:rPr>
        <w:t>Đường, Huệ</w:t>
      </w:r>
      <w:r>
        <w:rPr>
          <w:color w:val="231F20"/>
          <w:spacing w:val="-9"/>
          <w:w w:val="105"/>
        </w:rPr>
        <w:t> </w:t>
      </w:r>
      <w:r>
        <w:rPr>
          <w:color w:val="231F20"/>
          <w:w w:val="105"/>
        </w:rPr>
        <w:t>Năng</w:t>
      </w:r>
      <w:r>
        <w:rPr>
          <w:color w:val="231F20"/>
          <w:spacing w:val="-7"/>
          <w:w w:val="105"/>
        </w:rPr>
        <w:t> </w:t>
      </w:r>
      <w:r>
        <w:rPr>
          <w:color w:val="231F20"/>
          <w:w w:val="105"/>
        </w:rPr>
        <w:t>Đại</w:t>
      </w:r>
      <w:r>
        <w:rPr>
          <w:color w:val="231F20"/>
          <w:spacing w:val="-9"/>
          <w:w w:val="105"/>
        </w:rPr>
        <w:t> </w:t>
      </w:r>
      <w:r>
        <w:rPr>
          <w:color w:val="231F20"/>
          <w:w w:val="105"/>
        </w:rPr>
        <w:t>sư</w:t>
      </w:r>
      <w:r>
        <w:rPr>
          <w:color w:val="231F20"/>
          <w:spacing w:val="-7"/>
          <w:w w:val="105"/>
        </w:rPr>
        <w:t> </w:t>
      </w:r>
      <w:r>
        <w:rPr>
          <w:color w:val="231F20"/>
          <w:w w:val="105"/>
        </w:rPr>
        <w:t>thật</w:t>
      </w:r>
      <w:r>
        <w:rPr>
          <w:color w:val="231F20"/>
          <w:spacing w:val="-9"/>
          <w:w w:val="105"/>
        </w:rPr>
        <w:t> </w:t>
      </w:r>
      <w:r>
        <w:rPr>
          <w:color w:val="231F20"/>
          <w:w w:val="105"/>
        </w:rPr>
        <w:t>sự</w:t>
      </w:r>
      <w:r>
        <w:rPr>
          <w:color w:val="231F20"/>
          <w:spacing w:val="-7"/>
          <w:w w:val="105"/>
        </w:rPr>
        <w:t> </w:t>
      </w:r>
      <w:r>
        <w:rPr>
          <w:color w:val="231F20"/>
          <w:w w:val="105"/>
        </w:rPr>
        <w:t>khai</w:t>
      </w:r>
      <w:r>
        <w:rPr>
          <w:color w:val="231F20"/>
          <w:spacing w:val="-9"/>
          <w:w w:val="105"/>
        </w:rPr>
        <w:t> </w:t>
      </w:r>
      <w:r>
        <w:rPr>
          <w:color w:val="231F20"/>
          <w:w w:val="105"/>
        </w:rPr>
        <w:t>ngộ</w:t>
      </w:r>
      <w:r>
        <w:rPr>
          <w:color w:val="231F20"/>
          <w:spacing w:val="-9"/>
          <w:w w:val="105"/>
        </w:rPr>
        <w:t> </w:t>
      </w:r>
      <w:r>
        <w:rPr>
          <w:color w:val="231F20"/>
          <w:w w:val="105"/>
        </w:rPr>
        <w:t>trong</w:t>
      </w:r>
      <w:r>
        <w:rPr>
          <w:color w:val="231F20"/>
          <w:spacing w:val="-9"/>
          <w:w w:val="105"/>
        </w:rPr>
        <w:t> </w:t>
      </w:r>
      <w:r>
        <w:rPr>
          <w:color w:val="231F20"/>
          <w:w w:val="105"/>
        </w:rPr>
        <w:t>phương</w:t>
      </w:r>
      <w:r>
        <w:rPr>
          <w:color w:val="231F20"/>
          <w:spacing w:val="-9"/>
          <w:w w:val="105"/>
        </w:rPr>
        <w:t> </w:t>
      </w:r>
      <w:r>
        <w:rPr>
          <w:color w:val="231F20"/>
          <w:w w:val="105"/>
        </w:rPr>
        <w:t>trượng</w:t>
      </w:r>
      <w:r>
        <w:rPr>
          <w:color w:val="231F20"/>
          <w:spacing w:val="-9"/>
          <w:w w:val="105"/>
        </w:rPr>
        <w:t> </w:t>
      </w:r>
      <w:r>
        <w:rPr>
          <w:color w:val="231F20"/>
          <w:w w:val="105"/>
        </w:rPr>
        <w:t>thất của</w:t>
      </w:r>
      <w:r>
        <w:rPr>
          <w:color w:val="231F20"/>
          <w:spacing w:val="-22"/>
          <w:w w:val="105"/>
        </w:rPr>
        <w:t> </w:t>
      </w:r>
      <w:r>
        <w:rPr>
          <w:color w:val="231F20"/>
          <w:w w:val="105"/>
        </w:rPr>
        <w:t>Ngũ</w:t>
      </w:r>
      <w:r>
        <w:rPr>
          <w:color w:val="231F20"/>
          <w:spacing w:val="-21"/>
          <w:w w:val="105"/>
        </w:rPr>
        <w:t> </w:t>
      </w:r>
      <w:r>
        <w:rPr>
          <w:color w:val="231F20"/>
          <w:w w:val="105"/>
        </w:rPr>
        <w:t>Tổ,</w:t>
      </w:r>
      <w:r>
        <w:rPr>
          <w:color w:val="231F20"/>
          <w:spacing w:val="-22"/>
          <w:w w:val="105"/>
        </w:rPr>
        <w:t> </w:t>
      </w:r>
      <w:r>
        <w:rPr>
          <w:color w:val="231F20"/>
          <w:w w:val="105"/>
        </w:rPr>
        <w:t>nghiệp</w:t>
      </w:r>
      <w:r>
        <w:rPr>
          <w:color w:val="231F20"/>
          <w:spacing w:val="-21"/>
          <w:w w:val="105"/>
        </w:rPr>
        <w:t> </w:t>
      </w:r>
      <w:r>
        <w:rPr>
          <w:color w:val="231F20"/>
          <w:w w:val="105"/>
        </w:rPr>
        <w:t>chướng</w:t>
      </w:r>
      <w:r>
        <w:rPr>
          <w:color w:val="231F20"/>
          <w:spacing w:val="-23"/>
          <w:w w:val="105"/>
        </w:rPr>
        <w:t> </w:t>
      </w:r>
      <w:r>
        <w:rPr>
          <w:color w:val="231F20"/>
          <w:w w:val="105"/>
        </w:rPr>
        <w:t>tiêu</w:t>
      </w:r>
      <w:r>
        <w:rPr>
          <w:color w:val="231F20"/>
          <w:spacing w:val="-22"/>
          <w:w w:val="105"/>
        </w:rPr>
        <w:t> </w:t>
      </w:r>
      <w:r>
        <w:rPr>
          <w:color w:val="231F20"/>
          <w:w w:val="105"/>
        </w:rPr>
        <w:t>sạch,</w:t>
      </w:r>
      <w:r>
        <w:rPr>
          <w:color w:val="231F20"/>
          <w:spacing w:val="-21"/>
          <w:w w:val="105"/>
        </w:rPr>
        <w:t> </w:t>
      </w:r>
      <w:r>
        <w:rPr>
          <w:color w:val="231F20"/>
          <w:w w:val="105"/>
        </w:rPr>
        <w:t>vì</w:t>
      </w:r>
      <w:r>
        <w:rPr>
          <w:color w:val="231F20"/>
          <w:spacing w:val="-22"/>
          <w:w w:val="105"/>
        </w:rPr>
        <w:t> </w:t>
      </w:r>
      <w:r>
        <w:rPr>
          <w:color w:val="231F20"/>
          <w:w w:val="105"/>
        </w:rPr>
        <w:t>sao</w:t>
      </w:r>
      <w:r>
        <w:rPr>
          <w:color w:val="231F20"/>
          <w:spacing w:val="-21"/>
          <w:w w:val="105"/>
        </w:rPr>
        <w:t> </w:t>
      </w:r>
      <w:r>
        <w:rPr>
          <w:color w:val="231F20"/>
          <w:w w:val="105"/>
        </w:rPr>
        <w:t>vẫn</w:t>
      </w:r>
      <w:r>
        <w:rPr>
          <w:color w:val="231F20"/>
          <w:spacing w:val="-23"/>
          <w:w w:val="105"/>
        </w:rPr>
        <w:t> </w:t>
      </w:r>
      <w:r>
        <w:rPr>
          <w:color w:val="231F20"/>
          <w:w w:val="105"/>
        </w:rPr>
        <w:t>phải</w:t>
      </w:r>
      <w:r>
        <w:rPr>
          <w:color w:val="231F20"/>
          <w:spacing w:val="-22"/>
          <w:w w:val="105"/>
        </w:rPr>
        <w:t> </w:t>
      </w:r>
      <w:r>
        <w:rPr>
          <w:color w:val="231F20"/>
          <w:w w:val="105"/>
        </w:rPr>
        <w:t>ẩn</w:t>
      </w:r>
      <w:r>
        <w:rPr>
          <w:color w:val="231F20"/>
          <w:spacing w:val="-22"/>
          <w:w w:val="105"/>
        </w:rPr>
        <w:t> </w:t>
      </w:r>
      <w:r>
        <w:rPr>
          <w:color w:val="231F20"/>
          <w:w w:val="105"/>
        </w:rPr>
        <w:t>núp trong phường thợ săn 15 năm, pháp duyên mới thành thục? Nghiệp</w:t>
      </w:r>
      <w:r>
        <w:rPr>
          <w:color w:val="231F20"/>
          <w:spacing w:val="-5"/>
          <w:w w:val="105"/>
        </w:rPr>
        <w:t> </w:t>
      </w:r>
      <w:r>
        <w:rPr>
          <w:color w:val="231F20"/>
          <w:w w:val="105"/>
        </w:rPr>
        <w:t>chướng</w:t>
      </w:r>
      <w:r>
        <w:rPr>
          <w:color w:val="231F20"/>
          <w:spacing w:val="-5"/>
          <w:w w:val="105"/>
        </w:rPr>
        <w:t> </w:t>
      </w:r>
      <w:r>
        <w:rPr>
          <w:color w:val="231F20"/>
          <w:w w:val="105"/>
        </w:rPr>
        <w:t>của</w:t>
      </w:r>
      <w:r>
        <w:rPr>
          <w:color w:val="231F20"/>
          <w:spacing w:val="-5"/>
          <w:w w:val="105"/>
        </w:rPr>
        <w:t> </w:t>
      </w:r>
      <w:r>
        <w:rPr>
          <w:color w:val="231F20"/>
          <w:w w:val="105"/>
        </w:rPr>
        <w:t>chính</w:t>
      </w:r>
      <w:r>
        <w:rPr>
          <w:color w:val="231F20"/>
          <w:spacing w:val="-5"/>
          <w:w w:val="105"/>
        </w:rPr>
        <w:t> </w:t>
      </w:r>
      <w:r>
        <w:rPr>
          <w:color w:val="231F20"/>
          <w:w w:val="105"/>
        </w:rPr>
        <w:t>mình</w:t>
      </w:r>
      <w:r>
        <w:rPr>
          <w:color w:val="231F20"/>
          <w:spacing w:val="-5"/>
          <w:w w:val="105"/>
        </w:rPr>
        <w:t> </w:t>
      </w:r>
      <w:r>
        <w:rPr>
          <w:color w:val="231F20"/>
          <w:w w:val="105"/>
        </w:rPr>
        <w:t>đã</w:t>
      </w:r>
      <w:r>
        <w:rPr>
          <w:color w:val="231F20"/>
          <w:spacing w:val="-5"/>
          <w:w w:val="105"/>
        </w:rPr>
        <w:t> </w:t>
      </w:r>
      <w:r>
        <w:rPr>
          <w:color w:val="231F20"/>
          <w:w w:val="105"/>
        </w:rPr>
        <w:t>tiêu</w:t>
      </w:r>
      <w:r>
        <w:rPr>
          <w:color w:val="231F20"/>
          <w:spacing w:val="-6"/>
          <w:w w:val="105"/>
        </w:rPr>
        <w:t> </w:t>
      </w:r>
      <w:r>
        <w:rPr>
          <w:color w:val="231F20"/>
          <w:w w:val="105"/>
        </w:rPr>
        <w:t>rồi,</w:t>
      </w:r>
      <w:r>
        <w:rPr>
          <w:color w:val="231F20"/>
          <w:spacing w:val="-5"/>
          <w:w w:val="105"/>
        </w:rPr>
        <w:t> </w:t>
      </w:r>
      <w:r>
        <w:rPr>
          <w:color w:val="231F20"/>
          <w:w w:val="105"/>
        </w:rPr>
        <w:t>nhưng</w:t>
      </w:r>
      <w:r>
        <w:rPr>
          <w:color w:val="231F20"/>
          <w:spacing w:val="-5"/>
          <w:w w:val="105"/>
        </w:rPr>
        <w:t> </w:t>
      </w:r>
      <w:r>
        <w:rPr>
          <w:color w:val="231F20"/>
          <w:w w:val="105"/>
        </w:rPr>
        <w:t>phúc</w:t>
      </w:r>
      <w:r>
        <w:rPr>
          <w:color w:val="231F20"/>
          <w:spacing w:val="-5"/>
          <w:w w:val="105"/>
        </w:rPr>
        <w:t> </w:t>
      </w:r>
      <w:r>
        <w:rPr>
          <w:color w:val="231F20"/>
          <w:w w:val="105"/>
        </w:rPr>
        <w:t>báo </w:t>
      </w:r>
      <w:r>
        <w:rPr>
          <w:color w:val="231F20"/>
        </w:rPr>
        <w:t>của chúng sinh chưa hiện tiền. Chúng sinh có nghiệp chướng, nên chẳng có cách nào! Quý vị không có cách nào tiêu nghiệp </w:t>
      </w:r>
      <w:r>
        <w:rPr>
          <w:color w:val="231F20"/>
          <w:spacing w:val="-2"/>
          <w:w w:val="105"/>
        </w:rPr>
        <w:t>giùm</w:t>
      </w:r>
      <w:r>
        <w:rPr>
          <w:color w:val="231F20"/>
          <w:spacing w:val="-20"/>
          <w:w w:val="105"/>
        </w:rPr>
        <w:t> </w:t>
      </w:r>
      <w:r>
        <w:rPr>
          <w:color w:val="231F20"/>
          <w:spacing w:val="-2"/>
          <w:w w:val="105"/>
        </w:rPr>
        <w:t>họ</w:t>
      </w:r>
      <w:r>
        <w:rPr>
          <w:color w:val="231F20"/>
          <w:spacing w:val="-20"/>
          <w:w w:val="105"/>
        </w:rPr>
        <w:t> </w:t>
      </w:r>
      <w:r>
        <w:rPr>
          <w:color w:val="231F20"/>
          <w:spacing w:val="-2"/>
          <w:w w:val="105"/>
        </w:rPr>
        <w:t>được!</w:t>
      </w:r>
      <w:r>
        <w:rPr>
          <w:color w:val="231F20"/>
          <w:spacing w:val="-20"/>
          <w:w w:val="105"/>
        </w:rPr>
        <w:t> </w:t>
      </w:r>
      <w:r>
        <w:rPr>
          <w:color w:val="231F20"/>
          <w:spacing w:val="-2"/>
          <w:w w:val="105"/>
        </w:rPr>
        <w:t>Ắt</w:t>
      </w:r>
      <w:r>
        <w:rPr>
          <w:color w:val="231F20"/>
          <w:spacing w:val="-20"/>
          <w:w w:val="105"/>
        </w:rPr>
        <w:t> </w:t>
      </w:r>
      <w:r>
        <w:rPr>
          <w:color w:val="231F20"/>
          <w:spacing w:val="-2"/>
          <w:w w:val="105"/>
        </w:rPr>
        <w:t>phải</w:t>
      </w:r>
      <w:r>
        <w:rPr>
          <w:color w:val="231F20"/>
          <w:spacing w:val="-20"/>
          <w:w w:val="105"/>
        </w:rPr>
        <w:t> </w:t>
      </w:r>
      <w:r>
        <w:rPr>
          <w:color w:val="231F20"/>
          <w:spacing w:val="-2"/>
          <w:w w:val="105"/>
        </w:rPr>
        <w:t>chờ</w:t>
      </w:r>
      <w:r>
        <w:rPr>
          <w:color w:val="231F20"/>
          <w:spacing w:val="-20"/>
          <w:w w:val="105"/>
        </w:rPr>
        <w:t> </w:t>
      </w:r>
      <w:r>
        <w:rPr>
          <w:color w:val="231F20"/>
          <w:spacing w:val="-2"/>
          <w:w w:val="105"/>
        </w:rPr>
        <w:t>đến</w:t>
      </w:r>
      <w:r>
        <w:rPr>
          <w:color w:val="231F20"/>
          <w:spacing w:val="-20"/>
          <w:w w:val="105"/>
        </w:rPr>
        <w:t> </w:t>
      </w:r>
      <w:r>
        <w:rPr>
          <w:color w:val="231F20"/>
          <w:spacing w:val="-2"/>
          <w:w w:val="105"/>
        </w:rPr>
        <w:t>lúc</w:t>
      </w:r>
      <w:r>
        <w:rPr>
          <w:color w:val="231F20"/>
          <w:spacing w:val="-20"/>
          <w:w w:val="105"/>
        </w:rPr>
        <w:t> </w:t>
      </w:r>
      <w:r>
        <w:rPr>
          <w:color w:val="231F20"/>
          <w:spacing w:val="-2"/>
          <w:w w:val="105"/>
        </w:rPr>
        <w:t>nghiệp</w:t>
      </w:r>
      <w:r>
        <w:rPr>
          <w:color w:val="231F20"/>
          <w:spacing w:val="-20"/>
          <w:w w:val="105"/>
        </w:rPr>
        <w:t> </w:t>
      </w:r>
      <w:r>
        <w:rPr>
          <w:color w:val="231F20"/>
          <w:spacing w:val="-2"/>
          <w:w w:val="105"/>
        </w:rPr>
        <w:t>chướng</w:t>
      </w:r>
      <w:r>
        <w:rPr>
          <w:color w:val="231F20"/>
          <w:spacing w:val="-20"/>
          <w:w w:val="105"/>
        </w:rPr>
        <w:t> </w:t>
      </w:r>
      <w:r>
        <w:rPr>
          <w:color w:val="231F20"/>
          <w:spacing w:val="-2"/>
          <w:w w:val="105"/>
        </w:rPr>
        <w:t>của</w:t>
      </w:r>
      <w:r>
        <w:rPr>
          <w:color w:val="231F20"/>
          <w:spacing w:val="-20"/>
          <w:w w:val="105"/>
        </w:rPr>
        <w:t> </w:t>
      </w:r>
      <w:r>
        <w:rPr>
          <w:color w:val="231F20"/>
          <w:spacing w:val="-2"/>
          <w:w w:val="105"/>
        </w:rPr>
        <w:t>chúng </w:t>
      </w:r>
      <w:r>
        <w:rPr>
          <w:color w:val="231F20"/>
        </w:rPr>
        <w:t>sinh cũng tiêu</w:t>
      </w:r>
      <w:r>
        <w:rPr>
          <w:color w:val="231F20"/>
          <w:spacing w:val="-1"/>
        </w:rPr>
        <w:t> </w:t>
      </w:r>
      <w:r>
        <w:rPr>
          <w:color w:val="231F20"/>
        </w:rPr>
        <w:t>mất, thì</w:t>
      </w:r>
      <w:r>
        <w:rPr>
          <w:color w:val="231F20"/>
          <w:spacing w:val="-1"/>
        </w:rPr>
        <w:t> </w:t>
      </w:r>
      <w:r>
        <w:rPr>
          <w:color w:val="231F20"/>
        </w:rPr>
        <w:t>quý vị mới có thể</w:t>
      </w:r>
      <w:r>
        <w:rPr>
          <w:color w:val="231F20"/>
          <w:spacing w:val="-1"/>
        </w:rPr>
        <w:t> </w:t>
      </w:r>
      <w:r>
        <w:rPr>
          <w:color w:val="231F20"/>
        </w:rPr>
        <w:t>giúp đỡ họ. Điều này </w:t>
      </w:r>
      <w:r>
        <w:rPr>
          <w:color w:val="231F20"/>
          <w:spacing w:val="-4"/>
          <w:w w:val="105"/>
        </w:rPr>
        <w:t>được</w:t>
      </w:r>
      <w:r>
        <w:rPr>
          <w:color w:val="231F20"/>
          <w:spacing w:val="-19"/>
          <w:w w:val="105"/>
        </w:rPr>
        <w:t> </w:t>
      </w:r>
      <w:r>
        <w:rPr>
          <w:color w:val="231F20"/>
          <w:spacing w:val="-4"/>
          <w:w w:val="105"/>
        </w:rPr>
        <w:t>gọi</w:t>
      </w:r>
      <w:r>
        <w:rPr>
          <w:color w:val="231F20"/>
          <w:spacing w:val="-18"/>
          <w:w w:val="105"/>
        </w:rPr>
        <w:t> </w:t>
      </w:r>
      <w:r>
        <w:rPr>
          <w:color w:val="231F20"/>
          <w:spacing w:val="-4"/>
          <w:w w:val="105"/>
        </w:rPr>
        <w:t>là</w:t>
      </w:r>
      <w:r>
        <w:rPr>
          <w:color w:val="231F20"/>
          <w:spacing w:val="-18"/>
          <w:w w:val="105"/>
        </w:rPr>
        <w:t> </w:t>
      </w:r>
      <w:r>
        <w:rPr>
          <w:color w:val="231F20"/>
          <w:spacing w:val="-4"/>
          <w:w w:val="105"/>
        </w:rPr>
        <w:t>gì?</w:t>
      </w:r>
      <w:r>
        <w:rPr>
          <w:color w:val="231F20"/>
          <w:spacing w:val="-19"/>
          <w:w w:val="105"/>
        </w:rPr>
        <w:t> </w:t>
      </w:r>
      <w:r>
        <w:rPr>
          <w:i/>
          <w:color w:val="231F20"/>
          <w:spacing w:val="-4"/>
          <w:w w:val="105"/>
        </w:rPr>
        <w:t>“Phật</w:t>
      </w:r>
      <w:r>
        <w:rPr>
          <w:i/>
          <w:color w:val="231F20"/>
          <w:spacing w:val="-18"/>
          <w:w w:val="105"/>
        </w:rPr>
        <w:t> </w:t>
      </w:r>
      <w:r>
        <w:rPr>
          <w:i/>
          <w:color w:val="231F20"/>
          <w:spacing w:val="-4"/>
          <w:w w:val="105"/>
        </w:rPr>
        <w:t>chẳng</w:t>
      </w:r>
      <w:r>
        <w:rPr>
          <w:i/>
          <w:color w:val="231F20"/>
          <w:spacing w:val="-18"/>
          <w:w w:val="105"/>
        </w:rPr>
        <w:t> </w:t>
      </w:r>
      <w:r>
        <w:rPr>
          <w:i/>
          <w:color w:val="231F20"/>
          <w:spacing w:val="-4"/>
          <w:w w:val="105"/>
        </w:rPr>
        <w:t>độ</w:t>
      </w:r>
      <w:r>
        <w:rPr>
          <w:i/>
          <w:color w:val="231F20"/>
          <w:spacing w:val="-19"/>
          <w:w w:val="105"/>
        </w:rPr>
        <w:t> </w:t>
      </w:r>
      <w:r>
        <w:rPr>
          <w:i/>
          <w:color w:val="231F20"/>
          <w:spacing w:val="-4"/>
          <w:w w:val="105"/>
        </w:rPr>
        <w:t>kẻ</w:t>
      </w:r>
      <w:r>
        <w:rPr>
          <w:i/>
          <w:color w:val="231F20"/>
          <w:spacing w:val="-18"/>
          <w:w w:val="105"/>
        </w:rPr>
        <w:t> </w:t>
      </w:r>
      <w:r>
        <w:rPr>
          <w:i/>
          <w:color w:val="231F20"/>
          <w:spacing w:val="-4"/>
          <w:w w:val="105"/>
        </w:rPr>
        <w:t>vô</w:t>
      </w:r>
      <w:r>
        <w:rPr>
          <w:i/>
          <w:color w:val="231F20"/>
          <w:spacing w:val="-18"/>
          <w:w w:val="105"/>
        </w:rPr>
        <w:t> </w:t>
      </w:r>
      <w:r>
        <w:rPr>
          <w:i/>
          <w:color w:val="231F20"/>
          <w:spacing w:val="-4"/>
          <w:w w:val="105"/>
        </w:rPr>
        <w:t>duyên”.</w:t>
      </w:r>
    </w:p>
    <w:p>
      <w:pPr>
        <w:pStyle w:val="BodyText"/>
        <w:spacing w:line="297" w:lineRule="auto" w:before="146"/>
        <w:ind w:left="103" w:right="401" w:firstLine="453"/>
      </w:pP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có</w:t>
      </w:r>
      <w:r>
        <w:rPr>
          <w:color w:val="231F20"/>
          <w:spacing w:val="-22"/>
          <w:w w:val="105"/>
        </w:rPr>
        <w:t> </w:t>
      </w:r>
      <w:r>
        <w:rPr>
          <w:color w:val="231F20"/>
          <w:w w:val="105"/>
        </w:rPr>
        <w:t>nghiệp,</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đáng</w:t>
      </w:r>
      <w:r>
        <w:rPr>
          <w:color w:val="231F20"/>
          <w:spacing w:val="-22"/>
          <w:w w:val="105"/>
        </w:rPr>
        <w:t> </w:t>
      </w:r>
      <w:r>
        <w:rPr>
          <w:color w:val="231F20"/>
          <w:w w:val="105"/>
        </w:rPr>
        <w:t>thương,</w:t>
      </w:r>
      <w:r>
        <w:rPr>
          <w:color w:val="231F20"/>
          <w:spacing w:val="-22"/>
          <w:w w:val="105"/>
        </w:rPr>
        <w:t> </w:t>
      </w:r>
      <w:r>
        <w:rPr>
          <w:color w:val="231F20"/>
          <w:w w:val="105"/>
        </w:rPr>
        <w:t>vẫn</w:t>
      </w:r>
      <w:r>
        <w:rPr>
          <w:color w:val="231F20"/>
          <w:spacing w:val="-22"/>
          <w:w w:val="105"/>
        </w:rPr>
        <w:t> </w:t>
      </w:r>
      <w:r>
        <w:rPr>
          <w:color w:val="231F20"/>
          <w:w w:val="105"/>
        </w:rPr>
        <w:t>chưa thể tiếp nhận, quý vị đành phải thong thả chờ đợi họ, Huệ Năng</w:t>
      </w:r>
      <w:r>
        <w:rPr>
          <w:color w:val="231F20"/>
          <w:spacing w:val="-4"/>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chờ</w:t>
      </w:r>
      <w:r>
        <w:rPr>
          <w:color w:val="231F20"/>
          <w:spacing w:val="-4"/>
          <w:w w:val="105"/>
        </w:rPr>
        <w:t> </w:t>
      </w:r>
      <w:r>
        <w:rPr>
          <w:color w:val="231F20"/>
          <w:w w:val="105"/>
        </w:rPr>
        <w:t>15</w:t>
      </w:r>
      <w:r>
        <w:rPr>
          <w:color w:val="231F20"/>
          <w:spacing w:val="-4"/>
          <w:w w:val="105"/>
        </w:rPr>
        <w:t> </w:t>
      </w:r>
      <w:r>
        <w:rPr>
          <w:color w:val="231F20"/>
          <w:w w:val="105"/>
        </w:rPr>
        <w:t>năm.</w:t>
      </w:r>
      <w:r>
        <w:rPr>
          <w:color w:val="231F20"/>
          <w:spacing w:val="-4"/>
          <w:w w:val="105"/>
        </w:rPr>
        <w:t> </w:t>
      </w:r>
      <w:r>
        <w:rPr>
          <w:color w:val="231F20"/>
          <w:w w:val="105"/>
        </w:rPr>
        <w:t>Sau</w:t>
      </w:r>
      <w:r>
        <w:rPr>
          <w:color w:val="231F20"/>
          <w:spacing w:val="-4"/>
          <w:w w:val="105"/>
        </w:rPr>
        <w:t> </w:t>
      </w:r>
      <w:r>
        <w:rPr>
          <w:color w:val="231F20"/>
          <w:w w:val="105"/>
        </w:rPr>
        <w:t>đấy,</w:t>
      </w:r>
      <w:r>
        <w:rPr>
          <w:color w:val="231F20"/>
          <w:spacing w:val="-4"/>
          <w:w w:val="105"/>
        </w:rPr>
        <w:t> </w:t>
      </w:r>
      <w:r>
        <w:rPr>
          <w:color w:val="231F20"/>
          <w:w w:val="105"/>
        </w:rPr>
        <w:t>các</w:t>
      </w:r>
      <w:r>
        <w:rPr>
          <w:color w:val="231F20"/>
          <w:spacing w:val="-4"/>
          <w:w w:val="105"/>
        </w:rPr>
        <w:t> </w:t>
      </w:r>
      <w:r>
        <w:rPr>
          <w:color w:val="231F20"/>
          <w:w w:val="105"/>
        </w:rPr>
        <w:t>vị</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giúp đỡ Ngài. Ngài Ấn Tông là Bồ tát, rất phi phàm, chẳng có tí xíu tâm ghen ghét nào. Ngài là Bồ tát, chẳng phải là phàm nhân.</w:t>
      </w:r>
      <w:r>
        <w:rPr>
          <w:color w:val="231F20"/>
          <w:spacing w:val="9"/>
          <w:w w:val="105"/>
        </w:rPr>
        <w:t> </w:t>
      </w:r>
      <w:r>
        <w:rPr>
          <w:color w:val="231F20"/>
          <w:w w:val="105"/>
        </w:rPr>
        <w:t>Có</w:t>
      </w:r>
      <w:r>
        <w:rPr>
          <w:color w:val="231F20"/>
          <w:spacing w:val="10"/>
          <w:w w:val="105"/>
        </w:rPr>
        <w:t> </w:t>
      </w:r>
      <w:r>
        <w:rPr>
          <w:color w:val="231F20"/>
          <w:w w:val="105"/>
        </w:rPr>
        <w:t>tâm</w:t>
      </w:r>
      <w:r>
        <w:rPr>
          <w:color w:val="231F20"/>
          <w:spacing w:val="10"/>
          <w:w w:val="105"/>
        </w:rPr>
        <w:t> </w:t>
      </w:r>
      <w:r>
        <w:rPr>
          <w:color w:val="231F20"/>
          <w:w w:val="105"/>
        </w:rPr>
        <w:t>ghen</w:t>
      </w:r>
      <w:r>
        <w:rPr>
          <w:color w:val="231F20"/>
          <w:spacing w:val="10"/>
          <w:w w:val="105"/>
        </w:rPr>
        <w:t> </w:t>
      </w:r>
      <w:r>
        <w:rPr>
          <w:color w:val="231F20"/>
          <w:w w:val="105"/>
        </w:rPr>
        <w:t>ghét</w:t>
      </w:r>
      <w:r>
        <w:rPr>
          <w:color w:val="231F20"/>
          <w:spacing w:val="11"/>
          <w:w w:val="105"/>
        </w:rPr>
        <w:t> </w:t>
      </w:r>
      <w:r>
        <w:rPr>
          <w:color w:val="231F20"/>
          <w:w w:val="105"/>
        </w:rPr>
        <w:t>sẽ</w:t>
      </w:r>
      <w:r>
        <w:rPr>
          <w:color w:val="231F20"/>
          <w:spacing w:val="9"/>
          <w:w w:val="105"/>
        </w:rPr>
        <w:t> </w:t>
      </w:r>
      <w:r>
        <w:rPr>
          <w:color w:val="231F20"/>
          <w:w w:val="105"/>
        </w:rPr>
        <w:t>chèn</w:t>
      </w:r>
      <w:r>
        <w:rPr>
          <w:color w:val="231F20"/>
          <w:spacing w:val="10"/>
          <w:w w:val="105"/>
        </w:rPr>
        <w:t> </w:t>
      </w:r>
      <w:r>
        <w:rPr>
          <w:color w:val="231F20"/>
          <w:w w:val="105"/>
        </w:rPr>
        <w:t>ép,</w:t>
      </w:r>
      <w:r>
        <w:rPr>
          <w:color w:val="231F20"/>
          <w:spacing w:val="10"/>
          <w:w w:val="105"/>
        </w:rPr>
        <w:t> </w:t>
      </w:r>
      <w:r>
        <w:rPr>
          <w:color w:val="231F20"/>
          <w:w w:val="105"/>
        </w:rPr>
        <w:t>luôn</w:t>
      </w:r>
      <w:r>
        <w:rPr>
          <w:color w:val="231F20"/>
          <w:spacing w:val="10"/>
          <w:w w:val="105"/>
        </w:rPr>
        <w:t> </w:t>
      </w:r>
      <w:r>
        <w:rPr>
          <w:color w:val="231F20"/>
          <w:w w:val="105"/>
        </w:rPr>
        <w:t>mong</w:t>
      </w:r>
      <w:r>
        <w:rPr>
          <w:color w:val="231F20"/>
          <w:spacing w:val="9"/>
          <w:w w:val="105"/>
        </w:rPr>
        <w:t> </w:t>
      </w:r>
      <w:r>
        <w:rPr>
          <w:color w:val="231F20"/>
          <w:w w:val="105"/>
        </w:rPr>
        <w:t>khống</w:t>
      </w:r>
      <w:r>
        <w:rPr>
          <w:color w:val="231F20"/>
          <w:spacing w:val="10"/>
          <w:w w:val="105"/>
        </w:rPr>
        <w:t> </w:t>
      </w:r>
      <w:r>
        <w:rPr>
          <w:color w:val="231F20"/>
          <w:spacing w:val="-4"/>
          <w:w w:val="105"/>
        </w:rPr>
        <w:t>chế,</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lợi</w:t>
      </w:r>
      <w:r>
        <w:rPr>
          <w:color w:val="231F20"/>
          <w:spacing w:val="-8"/>
          <w:w w:val="105"/>
        </w:rPr>
        <w:t> </w:t>
      </w:r>
      <w:r>
        <w:rPr>
          <w:color w:val="231F20"/>
          <w:w w:val="105"/>
        </w:rPr>
        <w:t>dụng,</w:t>
      </w:r>
      <w:r>
        <w:rPr>
          <w:color w:val="231F20"/>
          <w:spacing w:val="-8"/>
          <w:w w:val="105"/>
        </w:rPr>
        <w:t> </w:t>
      </w:r>
      <w:r>
        <w:rPr>
          <w:color w:val="231F20"/>
          <w:w w:val="105"/>
        </w:rPr>
        <w:t>chiếm</w:t>
      </w:r>
      <w:r>
        <w:rPr>
          <w:color w:val="231F20"/>
          <w:spacing w:val="-8"/>
          <w:w w:val="105"/>
        </w:rPr>
        <w:t> </w:t>
      </w:r>
      <w:r>
        <w:rPr>
          <w:color w:val="231F20"/>
          <w:w w:val="105"/>
        </w:rPr>
        <w:t>hữu</w:t>
      </w:r>
      <w:r>
        <w:rPr>
          <w:color w:val="231F20"/>
          <w:spacing w:val="-8"/>
          <w:w w:val="105"/>
        </w:rPr>
        <w:t> </w:t>
      </w:r>
      <w:r>
        <w:rPr>
          <w:color w:val="231F20"/>
          <w:w w:val="105"/>
        </w:rPr>
        <w:t>Lục</w:t>
      </w:r>
      <w:r>
        <w:rPr>
          <w:color w:val="231F20"/>
          <w:spacing w:val="-8"/>
          <w:w w:val="105"/>
        </w:rPr>
        <w:t> </w:t>
      </w:r>
      <w:r>
        <w:rPr>
          <w:color w:val="231F20"/>
          <w:w w:val="105"/>
        </w:rPr>
        <w:t>Tổ</w:t>
      </w:r>
      <w:r>
        <w:rPr>
          <w:color w:val="231F20"/>
          <w:spacing w:val="-8"/>
          <w:w w:val="105"/>
        </w:rPr>
        <w:t> </w:t>
      </w:r>
      <w:r>
        <w:rPr>
          <w:color w:val="231F20"/>
          <w:w w:val="105"/>
        </w:rPr>
        <w:t>để</w:t>
      </w:r>
      <w:r>
        <w:rPr>
          <w:color w:val="231F20"/>
          <w:spacing w:val="-8"/>
          <w:w w:val="105"/>
        </w:rPr>
        <w:t> </w:t>
      </w:r>
      <w:r>
        <w:rPr>
          <w:color w:val="231F20"/>
          <w:w w:val="105"/>
        </w:rPr>
        <w:t>tạo</w:t>
      </w:r>
      <w:r>
        <w:rPr>
          <w:color w:val="231F20"/>
          <w:spacing w:val="-8"/>
          <w:w w:val="105"/>
        </w:rPr>
        <w:t> </w:t>
      </w:r>
      <w:r>
        <w:rPr>
          <w:color w:val="231F20"/>
          <w:w w:val="105"/>
        </w:rPr>
        <w:t>tiếng</w:t>
      </w:r>
      <w:r>
        <w:rPr>
          <w:color w:val="231F20"/>
          <w:spacing w:val="-8"/>
          <w:w w:val="105"/>
        </w:rPr>
        <w:t> </w:t>
      </w:r>
      <w:r>
        <w:rPr>
          <w:color w:val="231F20"/>
          <w:w w:val="105"/>
        </w:rPr>
        <w:t>tăm,</w:t>
      </w:r>
      <w:r>
        <w:rPr>
          <w:color w:val="231F20"/>
          <w:spacing w:val="-8"/>
          <w:w w:val="105"/>
        </w:rPr>
        <w:t> </w:t>
      </w:r>
      <w:r>
        <w:rPr>
          <w:color w:val="231F20"/>
          <w:w w:val="105"/>
        </w:rPr>
        <w:t>lợi</w:t>
      </w:r>
      <w:r>
        <w:rPr>
          <w:color w:val="231F20"/>
          <w:spacing w:val="-8"/>
          <w:w w:val="105"/>
        </w:rPr>
        <w:t> </w:t>
      </w:r>
      <w:r>
        <w:rPr>
          <w:color w:val="231F20"/>
          <w:w w:val="105"/>
        </w:rPr>
        <w:t>dưỡng</w:t>
      </w:r>
      <w:r>
        <w:rPr>
          <w:color w:val="231F20"/>
          <w:spacing w:val="-8"/>
          <w:w w:val="105"/>
        </w:rPr>
        <w:t> </w:t>
      </w:r>
      <w:r>
        <w:rPr>
          <w:color w:val="231F20"/>
          <w:w w:val="105"/>
        </w:rPr>
        <w:t>cho chính mình. Ngài Ấn Tông không như thế, nhận biết đại sư thật</w:t>
      </w:r>
      <w:r>
        <w:rPr>
          <w:color w:val="231F20"/>
          <w:spacing w:val="-12"/>
          <w:w w:val="105"/>
        </w:rPr>
        <w:t> </w:t>
      </w:r>
      <w:r>
        <w:rPr>
          <w:color w:val="231F20"/>
          <w:w w:val="105"/>
        </w:rPr>
        <w:t>sự</w:t>
      </w:r>
      <w:r>
        <w:rPr>
          <w:color w:val="231F20"/>
          <w:spacing w:val="-12"/>
          <w:w w:val="105"/>
        </w:rPr>
        <w:t> </w:t>
      </w:r>
      <w:r>
        <w:rPr>
          <w:color w:val="231F20"/>
          <w:w w:val="105"/>
        </w:rPr>
        <w:t>đắc</w:t>
      </w:r>
      <w:r>
        <w:rPr>
          <w:color w:val="231F20"/>
          <w:spacing w:val="-12"/>
          <w:w w:val="105"/>
        </w:rPr>
        <w:t> </w:t>
      </w:r>
      <w:r>
        <w:rPr>
          <w:color w:val="231F20"/>
          <w:w w:val="105"/>
        </w:rPr>
        <w:t>pháp</w:t>
      </w:r>
      <w:r>
        <w:rPr>
          <w:color w:val="231F20"/>
          <w:spacing w:val="-12"/>
          <w:w w:val="105"/>
        </w:rPr>
        <w:t> </w:t>
      </w:r>
      <w:r>
        <w:rPr>
          <w:color w:val="231F20"/>
          <w:w w:val="105"/>
        </w:rPr>
        <w:t>từ</w:t>
      </w:r>
      <w:r>
        <w:rPr>
          <w:color w:val="231F20"/>
          <w:spacing w:val="-12"/>
          <w:w w:val="105"/>
        </w:rPr>
        <w:t> </w:t>
      </w:r>
      <w:r>
        <w:rPr>
          <w:color w:val="231F20"/>
          <w:w w:val="105"/>
        </w:rPr>
        <w:t>chỗ</w:t>
      </w:r>
      <w:r>
        <w:rPr>
          <w:color w:val="231F20"/>
          <w:spacing w:val="-12"/>
          <w:w w:val="105"/>
        </w:rPr>
        <w:t> </w:t>
      </w:r>
      <w:r>
        <w:rPr>
          <w:color w:val="231F20"/>
          <w:w w:val="105"/>
        </w:rPr>
        <w:t>Ngài</w:t>
      </w:r>
      <w:r>
        <w:rPr>
          <w:color w:val="231F20"/>
          <w:spacing w:val="-12"/>
          <w:w w:val="105"/>
        </w:rPr>
        <w:t> </w:t>
      </w:r>
      <w:r>
        <w:rPr>
          <w:color w:val="231F20"/>
          <w:w w:val="105"/>
        </w:rPr>
        <w:t>Hoàng</w:t>
      </w:r>
      <w:r>
        <w:rPr>
          <w:color w:val="231F20"/>
          <w:spacing w:val="-12"/>
          <w:w w:val="105"/>
        </w:rPr>
        <w:t> </w:t>
      </w:r>
      <w:r>
        <w:rPr>
          <w:color w:val="231F20"/>
          <w:w w:val="105"/>
        </w:rPr>
        <w:t>Mai,</w:t>
      </w:r>
      <w:r>
        <w:rPr>
          <w:color w:val="231F20"/>
          <w:spacing w:val="-12"/>
          <w:w w:val="105"/>
        </w:rPr>
        <w:t> </w:t>
      </w:r>
      <w:r>
        <w:rPr>
          <w:color w:val="231F20"/>
          <w:w w:val="105"/>
        </w:rPr>
        <w:t>là</w:t>
      </w:r>
      <w:r>
        <w:rPr>
          <w:color w:val="231F20"/>
          <w:spacing w:val="-12"/>
          <w:w w:val="105"/>
        </w:rPr>
        <w:t> </w:t>
      </w:r>
      <w:r>
        <w:rPr>
          <w:color w:val="231F20"/>
          <w:w w:val="105"/>
        </w:rPr>
        <w:t>vị</w:t>
      </w:r>
      <w:r>
        <w:rPr>
          <w:color w:val="231F20"/>
          <w:spacing w:val="-12"/>
          <w:w w:val="105"/>
        </w:rPr>
        <w:t> </w:t>
      </w:r>
      <w:r>
        <w:rPr>
          <w:color w:val="231F20"/>
          <w:w w:val="105"/>
        </w:rPr>
        <w:t>pháp</w:t>
      </w:r>
      <w:r>
        <w:rPr>
          <w:color w:val="231F20"/>
          <w:spacing w:val="-12"/>
          <w:w w:val="105"/>
        </w:rPr>
        <w:t> </w:t>
      </w:r>
      <w:r>
        <w:rPr>
          <w:color w:val="231F20"/>
          <w:w w:val="105"/>
        </w:rPr>
        <w:t>sư</w:t>
      </w:r>
      <w:r>
        <w:rPr>
          <w:color w:val="231F20"/>
          <w:spacing w:val="-12"/>
          <w:w w:val="105"/>
        </w:rPr>
        <w:t> </w:t>
      </w:r>
      <w:r>
        <w:rPr>
          <w:color w:val="231F20"/>
          <w:w w:val="105"/>
        </w:rPr>
        <w:t>được </w:t>
      </w:r>
      <w:r>
        <w:rPr>
          <w:color w:val="231F20"/>
          <w:spacing w:val="-2"/>
          <w:w w:val="105"/>
        </w:rPr>
        <w:t>truyền</w:t>
      </w:r>
      <w:r>
        <w:rPr>
          <w:color w:val="231F20"/>
          <w:spacing w:val="-19"/>
          <w:w w:val="105"/>
        </w:rPr>
        <w:t> </w:t>
      </w:r>
      <w:r>
        <w:rPr>
          <w:color w:val="231F20"/>
          <w:spacing w:val="-2"/>
          <w:w w:val="105"/>
        </w:rPr>
        <w:t>y</w:t>
      </w:r>
      <w:r>
        <w:rPr>
          <w:color w:val="231F20"/>
          <w:spacing w:val="-19"/>
          <w:w w:val="105"/>
        </w:rPr>
        <w:t> </w:t>
      </w:r>
      <w:r>
        <w:rPr>
          <w:color w:val="231F20"/>
          <w:spacing w:val="-2"/>
          <w:w w:val="105"/>
        </w:rPr>
        <w:t>bát.</w:t>
      </w:r>
      <w:r>
        <w:rPr>
          <w:color w:val="231F20"/>
          <w:spacing w:val="-20"/>
          <w:w w:val="105"/>
        </w:rPr>
        <w:t> </w:t>
      </w:r>
      <w:r>
        <w:rPr>
          <w:color w:val="231F20"/>
          <w:spacing w:val="-2"/>
          <w:w w:val="105"/>
        </w:rPr>
        <w:t>Lúc</w:t>
      </w:r>
      <w:r>
        <w:rPr>
          <w:color w:val="231F20"/>
          <w:spacing w:val="-19"/>
          <w:w w:val="105"/>
        </w:rPr>
        <w:t> </w:t>
      </w:r>
      <w:r>
        <w:rPr>
          <w:color w:val="231F20"/>
          <w:spacing w:val="-2"/>
          <w:w w:val="105"/>
        </w:rPr>
        <w:t>đó,</w:t>
      </w:r>
      <w:r>
        <w:rPr>
          <w:color w:val="231F20"/>
          <w:spacing w:val="-19"/>
          <w:w w:val="105"/>
        </w:rPr>
        <w:t> </w:t>
      </w:r>
      <w:r>
        <w:rPr>
          <w:color w:val="231F20"/>
          <w:spacing w:val="-2"/>
          <w:w w:val="105"/>
        </w:rPr>
        <w:t>Lục</w:t>
      </w:r>
      <w:r>
        <w:rPr>
          <w:color w:val="231F20"/>
          <w:spacing w:val="-19"/>
          <w:w w:val="105"/>
        </w:rPr>
        <w:t> </w:t>
      </w:r>
      <w:r>
        <w:rPr>
          <w:color w:val="231F20"/>
          <w:spacing w:val="-2"/>
          <w:w w:val="105"/>
        </w:rPr>
        <w:t>Tổ</w:t>
      </w:r>
      <w:r>
        <w:rPr>
          <w:color w:val="231F20"/>
          <w:spacing w:val="-19"/>
          <w:w w:val="105"/>
        </w:rPr>
        <w:t> </w:t>
      </w:r>
      <w:r>
        <w:rPr>
          <w:color w:val="231F20"/>
          <w:spacing w:val="-2"/>
          <w:w w:val="105"/>
        </w:rPr>
        <w:t>vẫn</w:t>
      </w:r>
      <w:r>
        <w:rPr>
          <w:color w:val="231F20"/>
          <w:spacing w:val="-20"/>
          <w:w w:val="105"/>
        </w:rPr>
        <w:t> </w:t>
      </w:r>
      <w:r>
        <w:rPr>
          <w:color w:val="231F20"/>
          <w:spacing w:val="-2"/>
          <w:w w:val="105"/>
        </w:rPr>
        <w:t>còn</w:t>
      </w:r>
      <w:r>
        <w:rPr>
          <w:color w:val="231F20"/>
          <w:spacing w:val="-20"/>
          <w:w w:val="105"/>
        </w:rPr>
        <w:t> </w:t>
      </w:r>
      <w:r>
        <w:rPr>
          <w:color w:val="231F20"/>
          <w:spacing w:val="-2"/>
          <w:w w:val="105"/>
        </w:rPr>
        <w:t>là</w:t>
      </w:r>
      <w:r>
        <w:rPr>
          <w:color w:val="231F20"/>
          <w:spacing w:val="-20"/>
          <w:w w:val="105"/>
        </w:rPr>
        <w:t> </w:t>
      </w:r>
      <w:r>
        <w:rPr>
          <w:color w:val="231F20"/>
          <w:spacing w:val="-2"/>
          <w:w w:val="105"/>
        </w:rPr>
        <w:t>một</w:t>
      </w:r>
      <w:r>
        <w:rPr>
          <w:color w:val="231F20"/>
          <w:spacing w:val="-19"/>
          <w:w w:val="105"/>
        </w:rPr>
        <w:t> </w:t>
      </w:r>
      <w:r>
        <w:rPr>
          <w:color w:val="231F20"/>
          <w:spacing w:val="-2"/>
          <w:w w:val="105"/>
        </w:rPr>
        <w:t>cư</w:t>
      </w:r>
      <w:r>
        <w:rPr>
          <w:color w:val="231F20"/>
          <w:spacing w:val="-19"/>
          <w:w w:val="105"/>
        </w:rPr>
        <w:t> </w:t>
      </w:r>
      <w:r>
        <w:rPr>
          <w:color w:val="231F20"/>
          <w:spacing w:val="-2"/>
          <w:w w:val="105"/>
        </w:rPr>
        <w:t>sĩ</w:t>
      </w:r>
      <w:r>
        <w:rPr>
          <w:color w:val="231F20"/>
          <w:spacing w:val="-19"/>
          <w:w w:val="105"/>
        </w:rPr>
        <w:t> </w:t>
      </w:r>
      <w:r>
        <w:rPr>
          <w:color w:val="231F20"/>
          <w:spacing w:val="-2"/>
          <w:w w:val="105"/>
        </w:rPr>
        <w:t>chưa</w:t>
      </w:r>
      <w:r>
        <w:rPr>
          <w:color w:val="231F20"/>
          <w:spacing w:val="-19"/>
          <w:w w:val="105"/>
        </w:rPr>
        <w:t> </w:t>
      </w:r>
      <w:r>
        <w:rPr>
          <w:color w:val="231F20"/>
          <w:spacing w:val="-2"/>
          <w:w w:val="105"/>
        </w:rPr>
        <w:t>xuống </w:t>
      </w:r>
      <w:r>
        <w:rPr>
          <w:color w:val="231F20"/>
          <w:w w:val="105"/>
        </w:rPr>
        <w:t>tóc,</w:t>
      </w:r>
      <w:r>
        <w:rPr>
          <w:color w:val="231F20"/>
          <w:spacing w:val="-3"/>
          <w:w w:val="105"/>
        </w:rPr>
        <w:t> </w:t>
      </w:r>
      <w:r>
        <w:rPr>
          <w:color w:val="231F20"/>
          <w:w w:val="105"/>
        </w:rPr>
        <w:t>Ấn</w:t>
      </w:r>
      <w:r>
        <w:rPr>
          <w:color w:val="231F20"/>
          <w:spacing w:val="-3"/>
          <w:w w:val="105"/>
        </w:rPr>
        <w:t> </w:t>
      </w:r>
      <w:r>
        <w:rPr>
          <w:color w:val="231F20"/>
          <w:w w:val="105"/>
        </w:rPr>
        <w:t>Tông</w:t>
      </w:r>
      <w:r>
        <w:rPr>
          <w:color w:val="231F20"/>
          <w:spacing w:val="-3"/>
          <w:w w:val="105"/>
        </w:rPr>
        <w:t> </w:t>
      </w:r>
      <w:r>
        <w:rPr>
          <w:color w:val="231F20"/>
          <w:w w:val="105"/>
        </w:rPr>
        <w:t>bèn</w:t>
      </w:r>
      <w:r>
        <w:rPr>
          <w:color w:val="231F20"/>
          <w:spacing w:val="-3"/>
          <w:w w:val="105"/>
        </w:rPr>
        <w:t> </w:t>
      </w:r>
      <w:r>
        <w:rPr>
          <w:color w:val="231F20"/>
          <w:w w:val="105"/>
        </w:rPr>
        <w:t>quy</w:t>
      </w:r>
      <w:r>
        <w:rPr>
          <w:color w:val="231F20"/>
          <w:spacing w:val="-3"/>
          <w:w w:val="105"/>
        </w:rPr>
        <w:t> </w:t>
      </w:r>
      <w:r>
        <w:rPr>
          <w:color w:val="231F20"/>
          <w:w w:val="105"/>
        </w:rPr>
        <w:t>y</w:t>
      </w:r>
      <w:r>
        <w:rPr>
          <w:color w:val="231F20"/>
          <w:spacing w:val="-3"/>
          <w:w w:val="105"/>
        </w:rPr>
        <w:t> </w:t>
      </w:r>
      <w:r>
        <w:rPr>
          <w:color w:val="231F20"/>
          <w:w w:val="105"/>
        </w:rPr>
        <w:t>cho</w:t>
      </w:r>
      <w:r>
        <w:rPr>
          <w:color w:val="231F20"/>
          <w:spacing w:val="-3"/>
          <w:w w:val="105"/>
        </w:rPr>
        <w:t> </w:t>
      </w:r>
      <w:r>
        <w:rPr>
          <w:color w:val="231F20"/>
          <w:w w:val="105"/>
        </w:rPr>
        <w:t>đại</w:t>
      </w:r>
      <w:r>
        <w:rPr>
          <w:color w:val="231F20"/>
          <w:spacing w:val="-2"/>
          <w:w w:val="105"/>
        </w:rPr>
        <w:t> </w:t>
      </w:r>
      <w:r>
        <w:rPr>
          <w:color w:val="231F20"/>
          <w:w w:val="105"/>
        </w:rPr>
        <w:t>sư.</w:t>
      </w:r>
    </w:p>
    <w:p>
      <w:pPr>
        <w:pStyle w:val="BodyText"/>
        <w:spacing w:line="297" w:lineRule="auto" w:before="137"/>
        <w:ind w:left="387" w:right="119" w:firstLine="453"/>
      </w:pP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Ngài</w:t>
      </w:r>
      <w:r>
        <w:rPr>
          <w:color w:val="231F20"/>
          <w:spacing w:val="-2"/>
          <w:w w:val="105"/>
        </w:rPr>
        <w:t> </w:t>
      </w:r>
      <w:r>
        <w:rPr>
          <w:color w:val="231F20"/>
          <w:w w:val="105"/>
        </w:rPr>
        <w:t>Ấn</w:t>
      </w:r>
      <w:r>
        <w:rPr>
          <w:color w:val="231F20"/>
          <w:spacing w:val="-2"/>
          <w:w w:val="105"/>
        </w:rPr>
        <w:t> </w:t>
      </w:r>
      <w:r>
        <w:rPr>
          <w:color w:val="231F20"/>
          <w:w w:val="105"/>
        </w:rPr>
        <w:t>Tông</w:t>
      </w:r>
      <w:r>
        <w:rPr>
          <w:color w:val="231F20"/>
          <w:spacing w:val="-2"/>
          <w:w w:val="105"/>
        </w:rPr>
        <w:t> </w:t>
      </w:r>
      <w:r>
        <w:rPr>
          <w:color w:val="231F20"/>
          <w:w w:val="105"/>
        </w:rPr>
        <w:t>là</w:t>
      </w:r>
      <w:r>
        <w:rPr>
          <w:color w:val="231F20"/>
          <w:spacing w:val="-2"/>
          <w:w w:val="105"/>
        </w:rPr>
        <w:t> </w:t>
      </w:r>
      <w:r>
        <w:rPr>
          <w:color w:val="231F20"/>
          <w:w w:val="105"/>
        </w:rPr>
        <w:t>thầy</w:t>
      </w:r>
      <w:r>
        <w:rPr>
          <w:color w:val="231F20"/>
          <w:spacing w:val="-2"/>
          <w:w w:val="105"/>
        </w:rPr>
        <w:t> </w:t>
      </w:r>
      <w:r>
        <w:rPr>
          <w:color w:val="231F20"/>
          <w:w w:val="105"/>
        </w:rPr>
        <w:t>quy</w:t>
      </w:r>
      <w:r>
        <w:rPr>
          <w:color w:val="231F20"/>
          <w:spacing w:val="-2"/>
          <w:w w:val="105"/>
        </w:rPr>
        <w:t> </w:t>
      </w:r>
      <w:r>
        <w:rPr>
          <w:color w:val="231F20"/>
          <w:w w:val="105"/>
        </w:rPr>
        <w:t>y</w:t>
      </w:r>
      <w:r>
        <w:rPr>
          <w:color w:val="231F20"/>
          <w:spacing w:val="-2"/>
          <w:w w:val="105"/>
        </w:rPr>
        <w:t> </w:t>
      </w:r>
      <w:r>
        <w:rPr>
          <w:color w:val="231F20"/>
          <w:w w:val="105"/>
        </w:rPr>
        <w:t>của</w:t>
      </w:r>
      <w:r>
        <w:rPr>
          <w:color w:val="231F20"/>
          <w:spacing w:val="-2"/>
          <w:w w:val="105"/>
        </w:rPr>
        <w:t> </w:t>
      </w:r>
      <w:r>
        <w:rPr>
          <w:color w:val="231F20"/>
          <w:w w:val="105"/>
        </w:rPr>
        <w:t>Lục</w:t>
      </w:r>
      <w:r>
        <w:rPr>
          <w:color w:val="231F20"/>
          <w:spacing w:val="-2"/>
          <w:w w:val="105"/>
        </w:rPr>
        <w:t> </w:t>
      </w:r>
      <w:r>
        <w:rPr>
          <w:color w:val="231F20"/>
          <w:w w:val="105"/>
        </w:rPr>
        <w:t>Tổ.</w:t>
      </w:r>
      <w:r>
        <w:rPr>
          <w:color w:val="231F20"/>
          <w:spacing w:val="-2"/>
          <w:w w:val="105"/>
        </w:rPr>
        <w:t> </w:t>
      </w:r>
      <w:r>
        <w:rPr>
          <w:color w:val="231F20"/>
          <w:w w:val="105"/>
        </w:rPr>
        <w:t>Sau</w:t>
      </w:r>
      <w:r>
        <w:rPr>
          <w:color w:val="231F20"/>
          <w:spacing w:val="-2"/>
          <w:w w:val="105"/>
        </w:rPr>
        <w:t> </w:t>
      </w:r>
      <w:r>
        <w:rPr>
          <w:color w:val="231F20"/>
          <w:w w:val="105"/>
        </w:rPr>
        <w:t>khi </w:t>
      </w:r>
      <w:r>
        <w:rPr>
          <w:color w:val="231F20"/>
        </w:rPr>
        <w:t>xuống</w:t>
      </w:r>
      <w:r>
        <w:rPr>
          <w:color w:val="231F20"/>
          <w:spacing w:val="-9"/>
        </w:rPr>
        <w:t> </w:t>
      </w:r>
      <w:r>
        <w:rPr>
          <w:color w:val="231F20"/>
        </w:rPr>
        <w:t>tóc,</w:t>
      </w:r>
      <w:r>
        <w:rPr>
          <w:color w:val="231F20"/>
          <w:spacing w:val="-9"/>
        </w:rPr>
        <w:t> </w:t>
      </w:r>
      <w:r>
        <w:rPr>
          <w:color w:val="231F20"/>
        </w:rPr>
        <w:t>Ấn</w:t>
      </w:r>
      <w:r>
        <w:rPr>
          <w:color w:val="231F20"/>
          <w:spacing w:val="-9"/>
        </w:rPr>
        <w:t> </w:t>
      </w:r>
      <w:r>
        <w:rPr>
          <w:color w:val="231F20"/>
        </w:rPr>
        <w:t>Tông</w:t>
      </w:r>
      <w:r>
        <w:rPr>
          <w:color w:val="231F20"/>
          <w:spacing w:val="-9"/>
        </w:rPr>
        <w:t> </w:t>
      </w:r>
      <w:r>
        <w:rPr>
          <w:color w:val="231F20"/>
        </w:rPr>
        <w:t>bái</w:t>
      </w:r>
      <w:r>
        <w:rPr>
          <w:color w:val="231F20"/>
          <w:spacing w:val="-9"/>
        </w:rPr>
        <w:t> </w:t>
      </w:r>
      <w:r>
        <w:rPr>
          <w:color w:val="231F20"/>
        </w:rPr>
        <w:t>Lục</w:t>
      </w:r>
      <w:r>
        <w:rPr>
          <w:color w:val="231F20"/>
          <w:spacing w:val="-9"/>
        </w:rPr>
        <w:t> </w:t>
      </w:r>
      <w:r>
        <w:rPr>
          <w:color w:val="231F20"/>
        </w:rPr>
        <w:t>Tổ</w:t>
      </w:r>
      <w:r>
        <w:rPr>
          <w:color w:val="231F20"/>
          <w:spacing w:val="-9"/>
        </w:rPr>
        <w:t> </w:t>
      </w:r>
      <w:r>
        <w:rPr>
          <w:color w:val="231F20"/>
        </w:rPr>
        <w:t>làm</w:t>
      </w:r>
      <w:r>
        <w:rPr>
          <w:color w:val="231F20"/>
          <w:spacing w:val="-9"/>
        </w:rPr>
        <w:t> </w:t>
      </w:r>
      <w:r>
        <w:rPr>
          <w:color w:val="231F20"/>
        </w:rPr>
        <w:t>sư</w:t>
      </w:r>
      <w:r>
        <w:rPr>
          <w:color w:val="231F20"/>
          <w:spacing w:val="-9"/>
        </w:rPr>
        <w:t> </w:t>
      </w:r>
      <w:r>
        <w:rPr>
          <w:color w:val="231F20"/>
        </w:rPr>
        <w:t>phụ,</w:t>
      </w:r>
      <w:r>
        <w:rPr>
          <w:color w:val="231F20"/>
          <w:spacing w:val="-9"/>
        </w:rPr>
        <w:t> </w:t>
      </w:r>
      <w:r>
        <w:rPr>
          <w:color w:val="231F20"/>
        </w:rPr>
        <w:t>bái</w:t>
      </w:r>
      <w:r>
        <w:rPr>
          <w:color w:val="231F20"/>
          <w:spacing w:val="-9"/>
        </w:rPr>
        <w:t> </w:t>
      </w:r>
      <w:r>
        <w:rPr>
          <w:color w:val="231F20"/>
        </w:rPr>
        <w:t>Ngài</w:t>
      </w:r>
      <w:r>
        <w:rPr>
          <w:color w:val="231F20"/>
          <w:spacing w:val="-9"/>
        </w:rPr>
        <w:t> </w:t>
      </w:r>
      <w:r>
        <w:rPr>
          <w:color w:val="231F20"/>
        </w:rPr>
        <w:t>làm</w:t>
      </w:r>
      <w:r>
        <w:rPr>
          <w:color w:val="231F20"/>
          <w:spacing w:val="-9"/>
        </w:rPr>
        <w:t> </w:t>
      </w:r>
      <w:r>
        <w:rPr>
          <w:color w:val="231F20"/>
        </w:rPr>
        <w:t>thầy.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Huệ</w:t>
      </w:r>
      <w:r>
        <w:rPr>
          <w:color w:val="231F20"/>
          <w:spacing w:val="-15"/>
          <w:w w:val="105"/>
        </w:rPr>
        <w:t> </w:t>
      </w:r>
      <w:r>
        <w:rPr>
          <w:color w:val="231F20"/>
          <w:w w:val="105"/>
        </w:rPr>
        <w:t>Năng</w:t>
      </w:r>
      <w:r>
        <w:rPr>
          <w:color w:val="231F20"/>
          <w:spacing w:val="-14"/>
          <w:w w:val="105"/>
        </w:rPr>
        <w:t> </w:t>
      </w:r>
      <w:r>
        <w:rPr>
          <w:color w:val="231F20"/>
          <w:w w:val="105"/>
        </w:rPr>
        <w:t>là</w:t>
      </w:r>
      <w:r>
        <w:rPr>
          <w:color w:val="231F20"/>
          <w:spacing w:val="-14"/>
          <w:w w:val="105"/>
        </w:rPr>
        <w:t> </w:t>
      </w:r>
      <w:r>
        <w:rPr>
          <w:color w:val="231F20"/>
          <w:w w:val="105"/>
        </w:rPr>
        <w:t>thầy</w:t>
      </w:r>
      <w:r>
        <w:rPr>
          <w:color w:val="231F20"/>
          <w:spacing w:val="-14"/>
          <w:w w:val="105"/>
        </w:rPr>
        <w:t> </w:t>
      </w:r>
      <w:r>
        <w:rPr>
          <w:color w:val="231F20"/>
          <w:w w:val="105"/>
        </w:rPr>
        <w:t>truyền</w:t>
      </w:r>
      <w:r>
        <w:rPr>
          <w:color w:val="231F20"/>
          <w:spacing w:val="-14"/>
          <w:w w:val="105"/>
        </w:rPr>
        <w:t> </w:t>
      </w:r>
      <w:r>
        <w:rPr>
          <w:color w:val="231F20"/>
          <w:w w:val="105"/>
        </w:rPr>
        <w:t>pháp</w:t>
      </w:r>
      <w:r>
        <w:rPr>
          <w:color w:val="231F20"/>
          <w:spacing w:val="-14"/>
          <w:w w:val="105"/>
        </w:rPr>
        <w:t> </w:t>
      </w:r>
      <w:r>
        <w:rPr>
          <w:color w:val="231F20"/>
          <w:w w:val="105"/>
        </w:rPr>
        <w:t>cho</w:t>
      </w:r>
      <w:r>
        <w:rPr>
          <w:color w:val="231F20"/>
          <w:spacing w:val="-15"/>
          <w:w w:val="105"/>
        </w:rPr>
        <w:t> </w:t>
      </w:r>
      <w:r>
        <w:rPr>
          <w:color w:val="231F20"/>
          <w:w w:val="105"/>
        </w:rPr>
        <w:t>Ấn</w:t>
      </w:r>
      <w:r>
        <w:rPr>
          <w:color w:val="231F20"/>
          <w:spacing w:val="-14"/>
          <w:w w:val="105"/>
        </w:rPr>
        <w:t> </w:t>
      </w:r>
      <w:r>
        <w:rPr>
          <w:color w:val="231F20"/>
          <w:w w:val="105"/>
        </w:rPr>
        <w:t>Tông;</w:t>
      </w:r>
      <w:r>
        <w:rPr>
          <w:color w:val="231F20"/>
          <w:spacing w:val="-14"/>
          <w:w w:val="105"/>
        </w:rPr>
        <w:t> </w:t>
      </w:r>
      <w:r>
        <w:rPr>
          <w:color w:val="231F20"/>
          <w:w w:val="105"/>
        </w:rPr>
        <w:t>mà</w:t>
      </w:r>
      <w:r>
        <w:rPr>
          <w:color w:val="231F20"/>
          <w:spacing w:val="-14"/>
          <w:w w:val="105"/>
        </w:rPr>
        <w:t> </w:t>
      </w:r>
      <w:r>
        <w:rPr>
          <w:color w:val="231F20"/>
          <w:w w:val="105"/>
        </w:rPr>
        <w:t>Ấn Tông lại là thầy thế độ của Huệ Năng. Hết sức phi phàm! Thuở</w:t>
      </w:r>
      <w:r>
        <w:rPr>
          <w:color w:val="231F20"/>
          <w:spacing w:val="-22"/>
          <w:w w:val="105"/>
        </w:rPr>
        <w:t> </w:t>
      </w:r>
      <w:r>
        <w:rPr>
          <w:color w:val="231F20"/>
          <w:w w:val="105"/>
        </w:rPr>
        <w:t>ấy,</w:t>
      </w:r>
      <w:r>
        <w:rPr>
          <w:color w:val="231F20"/>
          <w:spacing w:val="-22"/>
          <w:w w:val="105"/>
        </w:rPr>
        <w:t> </w:t>
      </w:r>
      <w:r>
        <w:rPr>
          <w:color w:val="231F20"/>
          <w:w w:val="105"/>
        </w:rPr>
        <w:t>tại</w:t>
      </w:r>
      <w:r>
        <w:rPr>
          <w:color w:val="231F20"/>
          <w:spacing w:val="-22"/>
          <w:w w:val="105"/>
        </w:rPr>
        <w:t> </w:t>
      </w:r>
      <w:r>
        <w:rPr>
          <w:color w:val="231F20"/>
          <w:w w:val="105"/>
        </w:rPr>
        <w:t>vùng</w:t>
      </w:r>
      <w:r>
        <w:rPr>
          <w:color w:val="231F20"/>
          <w:spacing w:val="-22"/>
          <w:w w:val="105"/>
        </w:rPr>
        <w:t> </w:t>
      </w:r>
      <w:r>
        <w:rPr>
          <w:color w:val="231F20"/>
          <w:w w:val="105"/>
        </w:rPr>
        <w:t>Lãnh</w:t>
      </w:r>
      <w:r>
        <w:rPr>
          <w:color w:val="231F20"/>
          <w:spacing w:val="-22"/>
          <w:w w:val="105"/>
        </w:rPr>
        <w:t> </w:t>
      </w:r>
      <w:r>
        <w:rPr>
          <w:color w:val="231F20"/>
          <w:w w:val="105"/>
        </w:rPr>
        <w:t>Nam</w:t>
      </w:r>
      <w:r>
        <w:rPr>
          <w:rFonts w:ascii="Cambria" w:hAnsi="Cambria"/>
          <w:b/>
          <w:color w:val="231F20"/>
          <w:w w:val="105"/>
          <w:position w:val="11"/>
          <w:sz w:val="20"/>
        </w:rPr>
        <w:t>(3)</w:t>
      </w:r>
      <w:r>
        <w:rPr>
          <w:color w:val="231F20"/>
          <w:w w:val="105"/>
        </w:rPr>
        <w:t>,</w:t>
      </w:r>
      <w:r>
        <w:rPr>
          <w:color w:val="231F20"/>
          <w:spacing w:val="-22"/>
          <w:w w:val="105"/>
        </w:rPr>
        <w:t> </w:t>
      </w:r>
      <w:r>
        <w:rPr>
          <w:color w:val="231F20"/>
          <w:w w:val="105"/>
        </w:rPr>
        <w:t>Quảng</w:t>
      </w:r>
      <w:r>
        <w:rPr>
          <w:color w:val="231F20"/>
          <w:spacing w:val="-22"/>
          <w:w w:val="105"/>
        </w:rPr>
        <w:t> </w:t>
      </w:r>
      <w:r>
        <w:rPr>
          <w:color w:val="231F20"/>
          <w:w w:val="105"/>
        </w:rPr>
        <w:t>Đông,</w:t>
      </w:r>
      <w:r>
        <w:rPr>
          <w:color w:val="231F20"/>
          <w:spacing w:val="-22"/>
          <w:w w:val="105"/>
        </w:rPr>
        <w:t> </w:t>
      </w:r>
      <w:r>
        <w:rPr>
          <w:color w:val="231F20"/>
          <w:w w:val="105"/>
        </w:rPr>
        <w:t>Ngài</w:t>
      </w:r>
      <w:r>
        <w:rPr>
          <w:color w:val="231F20"/>
          <w:spacing w:val="-22"/>
          <w:w w:val="105"/>
        </w:rPr>
        <w:t> </w:t>
      </w:r>
      <w:r>
        <w:rPr>
          <w:color w:val="231F20"/>
          <w:w w:val="105"/>
        </w:rPr>
        <w:t>Ấn</w:t>
      </w:r>
      <w:r>
        <w:rPr>
          <w:color w:val="231F20"/>
          <w:spacing w:val="-22"/>
          <w:w w:val="105"/>
        </w:rPr>
        <w:t> </w:t>
      </w:r>
      <w:r>
        <w:rPr>
          <w:color w:val="231F20"/>
          <w:w w:val="105"/>
        </w:rPr>
        <w:t>Tông có danh vọng rất cao, pháp duyên rất thịnh, Ngài bái đại sư làm</w:t>
      </w:r>
      <w:r>
        <w:rPr>
          <w:color w:val="231F20"/>
          <w:spacing w:val="-12"/>
          <w:w w:val="105"/>
        </w:rPr>
        <w:t> </w:t>
      </w:r>
      <w:r>
        <w:rPr>
          <w:color w:val="231F20"/>
          <w:w w:val="105"/>
        </w:rPr>
        <w:t>thầy,</w:t>
      </w:r>
      <w:r>
        <w:rPr>
          <w:color w:val="231F20"/>
          <w:spacing w:val="-12"/>
          <w:w w:val="105"/>
        </w:rPr>
        <w:t> </w:t>
      </w:r>
      <w:r>
        <w:rPr>
          <w:color w:val="231F20"/>
          <w:w w:val="105"/>
        </w:rPr>
        <w:t>tôn</w:t>
      </w:r>
      <w:r>
        <w:rPr>
          <w:color w:val="231F20"/>
          <w:spacing w:val="-12"/>
          <w:w w:val="105"/>
        </w:rPr>
        <w:t> </w:t>
      </w:r>
      <w:r>
        <w:rPr>
          <w:color w:val="231F20"/>
          <w:w w:val="105"/>
        </w:rPr>
        <w:t>thầy</w:t>
      </w:r>
      <w:r>
        <w:rPr>
          <w:color w:val="231F20"/>
          <w:spacing w:val="-12"/>
          <w:w w:val="105"/>
        </w:rPr>
        <w:t> </w:t>
      </w:r>
      <w:r>
        <w:rPr>
          <w:color w:val="231F20"/>
          <w:w w:val="105"/>
        </w:rPr>
        <w:t>lên</w:t>
      </w:r>
      <w:r>
        <w:rPr>
          <w:color w:val="231F20"/>
          <w:spacing w:val="-12"/>
          <w:w w:val="105"/>
        </w:rPr>
        <w:t> </w:t>
      </w:r>
      <w:r>
        <w:rPr>
          <w:color w:val="231F20"/>
          <w:w w:val="105"/>
        </w:rPr>
        <w:t>cao,</w:t>
      </w:r>
      <w:r>
        <w:rPr>
          <w:color w:val="231F20"/>
          <w:spacing w:val="-12"/>
          <w:w w:val="105"/>
        </w:rPr>
        <w:t> </w:t>
      </w:r>
      <w:r>
        <w:rPr>
          <w:color w:val="231F20"/>
          <w:w w:val="105"/>
        </w:rPr>
        <w:t>ngay</w:t>
      </w:r>
      <w:r>
        <w:rPr>
          <w:color w:val="231F20"/>
          <w:spacing w:val="-12"/>
          <w:w w:val="105"/>
        </w:rPr>
        <w:t> </w:t>
      </w:r>
      <w:r>
        <w:rPr>
          <w:color w:val="231F20"/>
          <w:w w:val="105"/>
        </w:rPr>
        <w:t>lập</w:t>
      </w:r>
      <w:r>
        <w:rPr>
          <w:color w:val="231F20"/>
          <w:spacing w:val="-12"/>
          <w:w w:val="105"/>
        </w:rPr>
        <w:t> </w:t>
      </w:r>
      <w:r>
        <w:rPr>
          <w:color w:val="231F20"/>
          <w:w w:val="105"/>
        </w:rPr>
        <w:t>tức,</w:t>
      </w:r>
      <w:r>
        <w:rPr>
          <w:color w:val="231F20"/>
          <w:spacing w:val="-12"/>
          <w:w w:val="105"/>
        </w:rPr>
        <w:t> </w:t>
      </w:r>
      <w:r>
        <w:rPr>
          <w:color w:val="231F20"/>
          <w:w w:val="105"/>
        </w:rPr>
        <w:t>đại</w:t>
      </w:r>
      <w:r>
        <w:rPr>
          <w:color w:val="231F20"/>
          <w:spacing w:val="-11"/>
          <w:w w:val="105"/>
        </w:rPr>
        <w:t> </w:t>
      </w:r>
      <w:r>
        <w:rPr>
          <w:color w:val="231F20"/>
          <w:w w:val="105"/>
        </w:rPr>
        <w:t>sư</w:t>
      </w:r>
      <w:r>
        <w:rPr>
          <w:color w:val="231F20"/>
          <w:spacing w:val="-11"/>
          <w:w w:val="105"/>
        </w:rPr>
        <w:t> </w:t>
      </w:r>
      <w:r>
        <w:rPr>
          <w:color w:val="231F20"/>
          <w:w w:val="105"/>
        </w:rPr>
        <w:t>bèn</w:t>
      </w:r>
      <w:r>
        <w:rPr>
          <w:color w:val="231F20"/>
          <w:spacing w:val="-12"/>
          <w:w w:val="105"/>
        </w:rPr>
        <w:t> </w:t>
      </w:r>
      <w:r>
        <w:rPr>
          <w:color w:val="231F20"/>
          <w:w w:val="105"/>
        </w:rPr>
        <w:t>được</w:t>
      </w:r>
      <w:r>
        <w:rPr>
          <w:color w:val="231F20"/>
          <w:spacing w:val="-12"/>
          <w:w w:val="105"/>
        </w:rPr>
        <w:t> </w:t>
      </w:r>
      <w:r>
        <w:rPr>
          <w:color w:val="231F20"/>
          <w:w w:val="105"/>
        </w:rPr>
        <w:t>nổi </w:t>
      </w:r>
      <w:r>
        <w:rPr>
          <w:color w:val="231F20"/>
        </w:rPr>
        <w:t>tiếng. Ấn Tông làm hộ pháp cho Ngài, thỉnh Ngài giảng kinh, </w:t>
      </w:r>
      <w:r>
        <w:rPr>
          <w:color w:val="231F20"/>
          <w:w w:val="105"/>
        </w:rPr>
        <w:t>giáo</w:t>
      </w:r>
      <w:r>
        <w:rPr>
          <w:color w:val="231F20"/>
          <w:spacing w:val="-11"/>
          <w:w w:val="105"/>
        </w:rPr>
        <w:t> </w:t>
      </w:r>
      <w:r>
        <w:rPr>
          <w:color w:val="231F20"/>
          <w:w w:val="105"/>
        </w:rPr>
        <w:t>học,</w:t>
      </w:r>
      <w:r>
        <w:rPr>
          <w:color w:val="231F20"/>
          <w:spacing w:val="-11"/>
          <w:w w:val="105"/>
        </w:rPr>
        <w:t> </w:t>
      </w:r>
      <w:r>
        <w:rPr>
          <w:color w:val="231F20"/>
          <w:w w:val="105"/>
        </w:rPr>
        <w:t>ai</w:t>
      </w:r>
      <w:r>
        <w:rPr>
          <w:color w:val="231F20"/>
          <w:spacing w:val="-11"/>
          <w:w w:val="105"/>
        </w:rPr>
        <w:t> </w:t>
      </w:r>
      <w:r>
        <w:rPr>
          <w:color w:val="231F20"/>
          <w:w w:val="105"/>
        </w:rPr>
        <w:t>không</w:t>
      </w:r>
      <w:r>
        <w:rPr>
          <w:color w:val="231F20"/>
          <w:spacing w:val="-11"/>
          <w:w w:val="105"/>
        </w:rPr>
        <w:t> </w:t>
      </w:r>
      <w:r>
        <w:rPr>
          <w:color w:val="231F20"/>
          <w:w w:val="105"/>
        </w:rPr>
        <w:t>phục?</w:t>
      </w:r>
      <w:r>
        <w:rPr>
          <w:color w:val="231F20"/>
          <w:spacing w:val="-10"/>
          <w:w w:val="105"/>
        </w:rPr>
        <w:t> </w:t>
      </w:r>
      <w:r>
        <w:rPr>
          <w:color w:val="231F20"/>
          <w:w w:val="105"/>
        </w:rPr>
        <w:t>Ai</w:t>
      </w:r>
      <w:r>
        <w:rPr>
          <w:color w:val="231F20"/>
          <w:spacing w:val="-11"/>
          <w:w w:val="105"/>
        </w:rPr>
        <w:t> </w:t>
      </w:r>
      <w:r>
        <w:rPr>
          <w:color w:val="231F20"/>
          <w:w w:val="105"/>
        </w:rPr>
        <w:t>chẳng</w:t>
      </w:r>
      <w:r>
        <w:rPr>
          <w:color w:val="231F20"/>
          <w:spacing w:val="-10"/>
          <w:w w:val="105"/>
        </w:rPr>
        <w:t> </w:t>
      </w:r>
      <w:r>
        <w:rPr>
          <w:color w:val="231F20"/>
          <w:w w:val="105"/>
        </w:rPr>
        <w:t>nghe</w:t>
      </w:r>
      <w:r>
        <w:rPr>
          <w:color w:val="231F20"/>
          <w:spacing w:val="-10"/>
          <w:w w:val="105"/>
        </w:rPr>
        <w:t> </w:t>
      </w:r>
      <w:r>
        <w:rPr>
          <w:color w:val="231F20"/>
          <w:w w:val="105"/>
        </w:rPr>
        <w:t>theo?</w:t>
      </w:r>
      <w:r>
        <w:rPr>
          <w:color w:val="231F20"/>
          <w:spacing w:val="-11"/>
          <w:w w:val="105"/>
        </w:rPr>
        <w:t> </w:t>
      </w:r>
      <w:r>
        <w:rPr>
          <w:color w:val="231F20"/>
          <w:w w:val="105"/>
        </w:rPr>
        <w:t>Ấn</w:t>
      </w:r>
      <w:r>
        <w:rPr>
          <w:color w:val="231F20"/>
          <w:spacing w:val="-10"/>
          <w:w w:val="105"/>
        </w:rPr>
        <w:t> </w:t>
      </w:r>
      <w:r>
        <w:rPr>
          <w:color w:val="231F20"/>
          <w:w w:val="105"/>
        </w:rPr>
        <w:t>Tông</w:t>
      </w:r>
      <w:r>
        <w:rPr>
          <w:color w:val="231F20"/>
          <w:spacing w:val="-10"/>
          <w:w w:val="105"/>
        </w:rPr>
        <w:t> </w:t>
      </w:r>
      <w:r>
        <w:rPr>
          <w:color w:val="231F20"/>
          <w:w w:val="105"/>
        </w:rPr>
        <w:t>dẫn đầu</w:t>
      </w:r>
      <w:r>
        <w:rPr>
          <w:color w:val="231F20"/>
          <w:spacing w:val="-8"/>
          <w:w w:val="105"/>
        </w:rPr>
        <w:t> </w:t>
      </w:r>
      <w:r>
        <w:rPr>
          <w:color w:val="231F20"/>
          <w:w w:val="105"/>
        </w:rPr>
        <w:t>đến</w:t>
      </w:r>
      <w:r>
        <w:rPr>
          <w:color w:val="231F20"/>
          <w:spacing w:val="-10"/>
          <w:w w:val="105"/>
        </w:rPr>
        <w:t> </w:t>
      </w:r>
      <w:r>
        <w:rPr>
          <w:color w:val="231F20"/>
          <w:w w:val="105"/>
        </w:rPr>
        <w:t>nghe,</w:t>
      </w:r>
      <w:r>
        <w:rPr>
          <w:color w:val="231F20"/>
          <w:spacing w:val="-10"/>
          <w:w w:val="105"/>
        </w:rPr>
        <w:t> </w:t>
      </w:r>
      <w:r>
        <w:rPr>
          <w:color w:val="231F20"/>
          <w:w w:val="105"/>
        </w:rPr>
        <w:t>đến</w:t>
      </w:r>
      <w:r>
        <w:rPr>
          <w:color w:val="231F20"/>
          <w:spacing w:val="-10"/>
          <w:w w:val="105"/>
        </w:rPr>
        <w:t> </w:t>
      </w:r>
      <w:r>
        <w:rPr>
          <w:color w:val="231F20"/>
          <w:w w:val="105"/>
        </w:rPr>
        <w:t>học.</w:t>
      </w:r>
      <w:r>
        <w:rPr>
          <w:color w:val="231F20"/>
          <w:spacing w:val="-10"/>
          <w:w w:val="105"/>
        </w:rPr>
        <w:t> </w:t>
      </w:r>
      <w:r>
        <w:rPr>
          <w:color w:val="231F20"/>
          <w:w w:val="105"/>
        </w:rPr>
        <w:t>Điều</w:t>
      </w:r>
      <w:r>
        <w:rPr>
          <w:color w:val="231F20"/>
          <w:spacing w:val="-10"/>
          <w:w w:val="105"/>
        </w:rPr>
        <w:t> </w:t>
      </w:r>
      <w:r>
        <w:rPr>
          <w:color w:val="231F20"/>
          <w:w w:val="105"/>
        </w:rPr>
        <w:t>này,</w:t>
      </w:r>
      <w:r>
        <w:rPr>
          <w:color w:val="231F20"/>
          <w:spacing w:val="-10"/>
          <w:w w:val="105"/>
        </w:rPr>
        <w:t> </w:t>
      </w:r>
      <w:r>
        <w:rPr>
          <w:color w:val="231F20"/>
          <w:w w:val="105"/>
        </w:rPr>
        <w:t>được</w:t>
      </w:r>
      <w:r>
        <w:rPr>
          <w:color w:val="231F20"/>
          <w:spacing w:val="-10"/>
          <w:w w:val="105"/>
        </w:rPr>
        <w:t> </w:t>
      </w:r>
      <w:r>
        <w:rPr>
          <w:color w:val="231F20"/>
          <w:w w:val="105"/>
        </w:rPr>
        <w:t>Phật</w:t>
      </w:r>
      <w:r>
        <w:rPr>
          <w:color w:val="231F20"/>
          <w:spacing w:val="-8"/>
          <w:w w:val="105"/>
        </w:rPr>
        <w:t> </w:t>
      </w:r>
      <w:r>
        <w:rPr>
          <w:color w:val="231F20"/>
          <w:w w:val="105"/>
        </w:rPr>
        <w:t>pháp</w:t>
      </w:r>
      <w:r>
        <w:rPr>
          <w:color w:val="231F20"/>
          <w:spacing w:val="-10"/>
          <w:w w:val="105"/>
        </w:rPr>
        <w:t> </w:t>
      </w:r>
      <w:r>
        <w:rPr>
          <w:color w:val="231F20"/>
          <w:w w:val="105"/>
        </w:rPr>
        <w:t>diễn</w:t>
      </w:r>
      <w:r>
        <w:rPr>
          <w:color w:val="231F20"/>
          <w:spacing w:val="-10"/>
          <w:w w:val="105"/>
        </w:rPr>
        <w:t> </w:t>
      </w:r>
      <w:r>
        <w:rPr>
          <w:color w:val="231F20"/>
          <w:w w:val="105"/>
        </w:rPr>
        <w:t>tả</w:t>
      </w:r>
      <w:r>
        <w:rPr>
          <w:color w:val="231F20"/>
          <w:spacing w:val="-10"/>
          <w:w w:val="105"/>
        </w:rPr>
        <w:t> </w:t>
      </w:r>
      <w:r>
        <w:rPr>
          <w:color w:val="231F20"/>
          <w:w w:val="105"/>
        </w:rPr>
        <w:t>là: </w:t>
      </w:r>
      <w:r>
        <w:rPr>
          <w:i/>
          <w:color w:val="231F20"/>
          <w:w w:val="105"/>
        </w:rPr>
        <w:t>“Nhất</w:t>
      </w:r>
      <w:r>
        <w:rPr>
          <w:i/>
          <w:color w:val="231F20"/>
          <w:spacing w:val="-21"/>
          <w:w w:val="105"/>
        </w:rPr>
        <w:t> </w:t>
      </w:r>
      <w:r>
        <w:rPr>
          <w:i/>
          <w:color w:val="231F20"/>
          <w:w w:val="105"/>
        </w:rPr>
        <w:t>Phật</w:t>
      </w:r>
      <w:r>
        <w:rPr>
          <w:i/>
          <w:color w:val="231F20"/>
          <w:spacing w:val="-21"/>
          <w:w w:val="105"/>
        </w:rPr>
        <w:t> </w:t>
      </w:r>
      <w:r>
        <w:rPr>
          <w:i/>
          <w:color w:val="231F20"/>
          <w:w w:val="105"/>
        </w:rPr>
        <w:t>xuất</w:t>
      </w:r>
      <w:r>
        <w:rPr>
          <w:i/>
          <w:color w:val="231F20"/>
          <w:spacing w:val="-21"/>
          <w:w w:val="105"/>
        </w:rPr>
        <w:t> </w:t>
      </w:r>
      <w:r>
        <w:rPr>
          <w:i/>
          <w:color w:val="231F20"/>
          <w:w w:val="105"/>
        </w:rPr>
        <w:t>thế,</w:t>
      </w:r>
      <w:r>
        <w:rPr>
          <w:i/>
          <w:color w:val="231F20"/>
          <w:spacing w:val="-21"/>
          <w:w w:val="105"/>
        </w:rPr>
        <w:t> </w:t>
      </w:r>
      <w:r>
        <w:rPr>
          <w:i/>
          <w:color w:val="231F20"/>
          <w:w w:val="105"/>
        </w:rPr>
        <w:t>thiên</w:t>
      </w:r>
      <w:r>
        <w:rPr>
          <w:i/>
          <w:color w:val="231F20"/>
          <w:spacing w:val="-21"/>
          <w:w w:val="105"/>
        </w:rPr>
        <w:t> </w:t>
      </w:r>
      <w:r>
        <w:rPr>
          <w:i/>
          <w:color w:val="231F20"/>
          <w:w w:val="105"/>
        </w:rPr>
        <w:t>Phật</w:t>
      </w:r>
      <w:r>
        <w:rPr>
          <w:i/>
          <w:color w:val="231F20"/>
          <w:spacing w:val="-21"/>
          <w:w w:val="105"/>
        </w:rPr>
        <w:t> </w:t>
      </w:r>
      <w:r>
        <w:rPr>
          <w:i/>
          <w:color w:val="231F20"/>
          <w:w w:val="105"/>
        </w:rPr>
        <w:t>ủng</w:t>
      </w:r>
      <w:r>
        <w:rPr>
          <w:i/>
          <w:color w:val="231F20"/>
          <w:spacing w:val="-21"/>
          <w:w w:val="105"/>
        </w:rPr>
        <w:t> </w:t>
      </w:r>
      <w:r>
        <w:rPr>
          <w:i/>
          <w:color w:val="231F20"/>
          <w:w w:val="105"/>
        </w:rPr>
        <w:t>hộ”</w:t>
      </w:r>
      <w:r>
        <w:rPr>
          <w:i/>
          <w:color w:val="231F20"/>
          <w:spacing w:val="-21"/>
          <w:w w:val="105"/>
        </w:rPr>
        <w:t> </w:t>
      </w:r>
      <w:r>
        <w:rPr>
          <w:color w:val="231F20"/>
          <w:w w:val="105"/>
        </w:rPr>
        <w:t>(Một</w:t>
      </w:r>
      <w:r>
        <w:rPr>
          <w:color w:val="231F20"/>
          <w:spacing w:val="-21"/>
          <w:w w:val="105"/>
        </w:rPr>
        <w:t> </w:t>
      </w:r>
      <w:r>
        <w:rPr>
          <w:color w:val="231F20"/>
          <w:w w:val="105"/>
        </w:rPr>
        <w:t>vị</w:t>
      </w:r>
      <w:r>
        <w:rPr>
          <w:color w:val="231F20"/>
          <w:spacing w:val="-21"/>
          <w:w w:val="105"/>
        </w:rPr>
        <w:t> </w:t>
      </w:r>
      <w:r>
        <w:rPr>
          <w:color w:val="231F20"/>
          <w:w w:val="105"/>
        </w:rPr>
        <w:t>Phật</w:t>
      </w:r>
      <w:r>
        <w:rPr>
          <w:color w:val="231F20"/>
          <w:spacing w:val="-21"/>
          <w:w w:val="105"/>
        </w:rPr>
        <w:t> </w:t>
      </w:r>
      <w:r>
        <w:rPr>
          <w:color w:val="231F20"/>
          <w:w w:val="105"/>
        </w:rPr>
        <w:t>ra</w:t>
      </w:r>
      <w:r>
        <w:rPr>
          <w:color w:val="231F20"/>
          <w:spacing w:val="-21"/>
          <w:w w:val="105"/>
        </w:rPr>
        <w:t> </w:t>
      </w:r>
      <w:r>
        <w:rPr>
          <w:color w:val="231F20"/>
          <w:w w:val="105"/>
        </w:rPr>
        <w:t>đời, ngàn vị Phật ủng hộ).</w:t>
      </w:r>
    </w:p>
    <w:p>
      <w:pPr>
        <w:spacing w:line="297" w:lineRule="auto" w:before="130"/>
        <w:ind w:left="387" w:right="119" w:firstLine="453"/>
        <w:jc w:val="both"/>
        <w:rPr>
          <w:sz w:val="34"/>
        </w:rPr>
      </w:pPr>
      <w:r>
        <w:rPr>
          <w:i/>
          <w:color w:val="231F20"/>
          <w:spacing w:val="-2"/>
          <w:w w:val="105"/>
          <w:sz w:val="34"/>
        </w:rPr>
        <w:t>“Hựu</w:t>
      </w:r>
      <w:r>
        <w:rPr>
          <w:i/>
          <w:color w:val="231F20"/>
          <w:spacing w:val="-18"/>
          <w:w w:val="105"/>
          <w:sz w:val="34"/>
        </w:rPr>
        <w:t> </w:t>
      </w:r>
      <w:r>
        <w:rPr>
          <w:i/>
          <w:color w:val="231F20"/>
          <w:spacing w:val="-2"/>
          <w:w w:val="105"/>
          <w:sz w:val="34"/>
        </w:rPr>
        <w:t>đắc</w:t>
      </w:r>
      <w:r>
        <w:rPr>
          <w:i/>
          <w:color w:val="231F20"/>
          <w:spacing w:val="-18"/>
          <w:w w:val="105"/>
          <w:sz w:val="34"/>
        </w:rPr>
        <w:t> </w:t>
      </w:r>
      <w:r>
        <w:rPr>
          <w:i/>
          <w:color w:val="231F20"/>
          <w:spacing w:val="-2"/>
          <w:w w:val="105"/>
          <w:sz w:val="34"/>
        </w:rPr>
        <w:t>vãng</w:t>
      </w:r>
      <w:r>
        <w:rPr>
          <w:i/>
          <w:color w:val="231F20"/>
          <w:spacing w:val="-18"/>
          <w:w w:val="105"/>
          <w:sz w:val="34"/>
        </w:rPr>
        <w:t> </w:t>
      </w:r>
      <w:r>
        <w:rPr>
          <w:i/>
          <w:color w:val="231F20"/>
          <w:spacing w:val="-2"/>
          <w:w w:val="105"/>
          <w:sz w:val="34"/>
        </w:rPr>
        <w:t>sinh</w:t>
      </w:r>
      <w:r>
        <w:rPr>
          <w:i/>
          <w:color w:val="231F20"/>
          <w:spacing w:val="-18"/>
          <w:w w:val="105"/>
          <w:sz w:val="34"/>
        </w:rPr>
        <w:t> </w:t>
      </w:r>
      <w:r>
        <w:rPr>
          <w:i/>
          <w:color w:val="231F20"/>
          <w:spacing w:val="-2"/>
          <w:w w:val="105"/>
          <w:sz w:val="34"/>
        </w:rPr>
        <w:t>giả</w:t>
      </w:r>
      <w:r>
        <w:rPr>
          <w:i/>
          <w:color w:val="231F20"/>
          <w:spacing w:val="-19"/>
          <w:w w:val="105"/>
          <w:sz w:val="34"/>
        </w:rPr>
        <w:t> </w:t>
      </w:r>
      <w:r>
        <w:rPr>
          <w:i/>
          <w:color w:val="231F20"/>
          <w:spacing w:val="-2"/>
          <w:w w:val="105"/>
          <w:sz w:val="34"/>
        </w:rPr>
        <w:t>ngộ</w:t>
      </w:r>
      <w:r>
        <w:rPr>
          <w:i/>
          <w:color w:val="231F20"/>
          <w:spacing w:val="-18"/>
          <w:w w:val="105"/>
          <w:sz w:val="34"/>
        </w:rPr>
        <w:t> </w:t>
      </w:r>
      <w:r>
        <w:rPr>
          <w:i/>
          <w:color w:val="231F20"/>
          <w:spacing w:val="-2"/>
          <w:w w:val="105"/>
          <w:sz w:val="34"/>
        </w:rPr>
        <w:t>Vô</w:t>
      </w:r>
      <w:r>
        <w:rPr>
          <w:i/>
          <w:color w:val="231F20"/>
          <w:spacing w:val="-18"/>
          <w:w w:val="105"/>
          <w:sz w:val="34"/>
        </w:rPr>
        <w:t> </w:t>
      </w:r>
      <w:r>
        <w:rPr>
          <w:i/>
          <w:color w:val="231F20"/>
          <w:spacing w:val="-2"/>
          <w:w w:val="105"/>
          <w:sz w:val="34"/>
        </w:rPr>
        <w:t>Sinh</w:t>
      </w:r>
      <w:r>
        <w:rPr>
          <w:i/>
          <w:color w:val="231F20"/>
          <w:spacing w:val="-18"/>
          <w:w w:val="105"/>
          <w:sz w:val="34"/>
        </w:rPr>
        <w:t> </w:t>
      </w:r>
      <w:r>
        <w:rPr>
          <w:i/>
          <w:color w:val="231F20"/>
          <w:spacing w:val="-2"/>
          <w:w w:val="105"/>
          <w:sz w:val="34"/>
        </w:rPr>
        <w:t>Nhẫn,</w:t>
      </w:r>
      <w:r>
        <w:rPr>
          <w:i/>
          <w:color w:val="231F20"/>
          <w:spacing w:val="-18"/>
          <w:w w:val="105"/>
          <w:sz w:val="34"/>
        </w:rPr>
        <w:t> </w:t>
      </w:r>
      <w:r>
        <w:rPr>
          <w:i/>
          <w:color w:val="231F20"/>
          <w:spacing w:val="-2"/>
          <w:w w:val="105"/>
          <w:sz w:val="34"/>
        </w:rPr>
        <w:t>tòng</w:t>
      </w:r>
      <w:r>
        <w:rPr>
          <w:i/>
          <w:color w:val="231F20"/>
          <w:spacing w:val="-18"/>
          <w:w w:val="105"/>
          <w:sz w:val="34"/>
        </w:rPr>
        <w:t> </w:t>
      </w:r>
      <w:r>
        <w:rPr>
          <w:i/>
          <w:color w:val="231F20"/>
          <w:spacing w:val="-2"/>
          <w:w w:val="105"/>
          <w:sz w:val="34"/>
        </w:rPr>
        <w:t>Thể</w:t>
      </w:r>
      <w:r>
        <w:rPr>
          <w:i/>
          <w:color w:val="231F20"/>
          <w:spacing w:val="-18"/>
          <w:w w:val="105"/>
          <w:sz w:val="34"/>
        </w:rPr>
        <w:t> </w:t>
      </w:r>
      <w:r>
        <w:rPr>
          <w:i/>
          <w:color w:val="231F20"/>
          <w:spacing w:val="-2"/>
          <w:w w:val="105"/>
          <w:sz w:val="34"/>
        </w:rPr>
        <w:t>khởi </w:t>
      </w:r>
      <w:r>
        <w:rPr>
          <w:i/>
          <w:color w:val="231F20"/>
          <w:w w:val="105"/>
          <w:sz w:val="34"/>
        </w:rPr>
        <w:t>Dụng, phục dĩ thử bình đẳng diệu pháp, bình đẳng phổ độ nhất thiết chúng sinh, vãng sinh Tịnh Độ, đồng chứng Đại Giác,</w:t>
      </w:r>
      <w:r>
        <w:rPr>
          <w:i/>
          <w:color w:val="231F20"/>
          <w:spacing w:val="-22"/>
          <w:w w:val="105"/>
          <w:sz w:val="34"/>
        </w:rPr>
        <w:t> </w:t>
      </w:r>
      <w:r>
        <w:rPr>
          <w:i/>
          <w:color w:val="231F20"/>
          <w:w w:val="105"/>
          <w:sz w:val="34"/>
        </w:rPr>
        <w:t>phục</w:t>
      </w:r>
      <w:r>
        <w:rPr>
          <w:i/>
          <w:color w:val="231F20"/>
          <w:spacing w:val="-22"/>
          <w:w w:val="105"/>
          <w:sz w:val="34"/>
        </w:rPr>
        <w:t> </w:t>
      </w:r>
      <w:r>
        <w:rPr>
          <w:i/>
          <w:color w:val="231F20"/>
          <w:w w:val="105"/>
          <w:sz w:val="34"/>
        </w:rPr>
        <w:t>thị</w:t>
      </w:r>
      <w:r>
        <w:rPr>
          <w:i/>
          <w:color w:val="231F20"/>
          <w:spacing w:val="-22"/>
          <w:w w:val="105"/>
          <w:sz w:val="34"/>
        </w:rPr>
        <w:t> </w:t>
      </w:r>
      <w:r>
        <w:rPr>
          <w:i/>
          <w:color w:val="231F20"/>
          <w:w w:val="105"/>
          <w:sz w:val="34"/>
        </w:rPr>
        <w:t>tòng</w:t>
      </w:r>
      <w:r>
        <w:rPr>
          <w:i/>
          <w:color w:val="231F20"/>
          <w:spacing w:val="-22"/>
          <w:w w:val="105"/>
          <w:sz w:val="34"/>
        </w:rPr>
        <w:t> </w:t>
      </w:r>
      <w:r>
        <w:rPr>
          <w:i/>
          <w:color w:val="231F20"/>
          <w:w w:val="105"/>
          <w:sz w:val="34"/>
        </w:rPr>
        <w:t>chúng</w:t>
      </w:r>
      <w:r>
        <w:rPr>
          <w:i/>
          <w:color w:val="231F20"/>
          <w:spacing w:val="-22"/>
          <w:w w:val="105"/>
          <w:sz w:val="34"/>
        </w:rPr>
        <w:t> </w:t>
      </w:r>
      <w:r>
        <w:rPr>
          <w:i/>
          <w:color w:val="231F20"/>
          <w:w w:val="105"/>
          <w:sz w:val="34"/>
        </w:rPr>
        <w:t>hạnh</w:t>
      </w:r>
      <w:r>
        <w:rPr>
          <w:i/>
          <w:color w:val="231F20"/>
          <w:spacing w:val="-22"/>
          <w:w w:val="105"/>
          <w:sz w:val="34"/>
        </w:rPr>
        <w:t> </w:t>
      </w:r>
      <w:r>
        <w:rPr>
          <w:i/>
          <w:color w:val="231F20"/>
          <w:w w:val="105"/>
          <w:sz w:val="34"/>
        </w:rPr>
        <w:t>hiển</w:t>
      </w:r>
      <w:r>
        <w:rPr>
          <w:i/>
          <w:color w:val="231F20"/>
          <w:spacing w:val="-22"/>
          <w:w w:val="105"/>
          <w:sz w:val="34"/>
        </w:rPr>
        <w:t> </w:t>
      </w:r>
      <w:r>
        <w:rPr>
          <w:i/>
          <w:color w:val="231F20"/>
          <w:w w:val="105"/>
          <w:sz w:val="34"/>
        </w:rPr>
        <w:t>Lý</w:t>
      </w:r>
      <w:r>
        <w:rPr>
          <w:i/>
          <w:color w:val="231F20"/>
          <w:spacing w:val="-22"/>
          <w:w w:val="105"/>
          <w:sz w:val="34"/>
        </w:rPr>
        <w:t> </w:t>
      </w:r>
      <w:r>
        <w:rPr>
          <w:i/>
          <w:color w:val="231F20"/>
          <w:w w:val="105"/>
          <w:sz w:val="34"/>
        </w:rPr>
        <w:t>dã”</w:t>
      </w:r>
      <w:r>
        <w:rPr>
          <w:i/>
          <w:color w:val="231F20"/>
          <w:spacing w:val="-21"/>
          <w:w w:val="105"/>
          <w:sz w:val="34"/>
        </w:rPr>
        <w:t> </w:t>
      </w:r>
      <w:r>
        <w:rPr>
          <w:color w:val="231F20"/>
          <w:w w:val="105"/>
          <w:sz w:val="34"/>
        </w:rPr>
        <w:t>(Hơn</w:t>
      </w:r>
      <w:r>
        <w:rPr>
          <w:color w:val="231F20"/>
          <w:spacing w:val="-22"/>
          <w:w w:val="105"/>
          <w:sz w:val="34"/>
        </w:rPr>
        <w:t> </w:t>
      </w:r>
      <w:r>
        <w:rPr>
          <w:color w:val="231F20"/>
          <w:w w:val="105"/>
          <w:sz w:val="34"/>
        </w:rPr>
        <w:t>nữa,</w:t>
      </w:r>
      <w:r>
        <w:rPr>
          <w:color w:val="231F20"/>
          <w:spacing w:val="-22"/>
          <w:w w:val="105"/>
          <w:sz w:val="34"/>
        </w:rPr>
        <w:t> </w:t>
      </w:r>
      <w:r>
        <w:rPr>
          <w:color w:val="231F20"/>
          <w:spacing w:val="-4"/>
          <w:w w:val="105"/>
          <w:sz w:val="34"/>
        </w:rPr>
        <w:t>được</w:t>
      </w:r>
    </w:p>
    <w:p>
      <w:pPr>
        <w:pStyle w:val="BodyText"/>
        <w:spacing w:before="10"/>
        <w:jc w:val="left"/>
        <w:rPr>
          <w:sz w:val="7"/>
        </w:rPr>
      </w:pPr>
      <w:r>
        <w:rPr/>
        <w:pict>
          <v:shape style="position:absolute;margin-left:79.370102pt;margin-top:5.726238pt;width:85.05pt;height:.1pt;mso-position-horizontal-relative:page;mso-position-vertical-relative:paragraph;z-index:-15724544;mso-wrap-distance-left:0;mso-wrap-distance-right:0" id="docshape9" coordorigin="1587,115" coordsize="1701,0" path="m1587,115l3288,115e" filled="false" stroked="true" strokeweight="1pt" strokecolor="#231f20">
            <v:path arrowok="t"/>
            <v:stroke dashstyle="solid"/>
            <w10:wrap type="topAndBottom"/>
          </v:shape>
        </w:pict>
      </w:r>
    </w:p>
    <w:p>
      <w:pPr>
        <w:pStyle w:val="ListParagraph"/>
        <w:numPr>
          <w:ilvl w:val="0"/>
          <w:numId w:val="2"/>
        </w:numPr>
        <w:tabs>
          <w:tab w:pos="1131" w:val="left" w:leader="none"/>
        </w:tabs>
        <w:spacing w:line="249" w:lineRule="auto" w:before="43" w:after="0"/>
        <w:ind w:left="387" w:right="119" w:firstLine="453"/>
        <w:jc w:val="both"/>
        <w:rPr>
          <w:i/>
          <w:sz w:val="20"/>
        </w:rPr>
      </w:pPr>
      <w:r>
        <w:rPr>
          <w:color w:val="231F20"/>
          <w:w w:val="105"/>
          <w:sz w:val="20"/>
        </w:rPr>
        <w:t>Lãnh</w:t>
      </w:r>
      <w:r>
        <w:rPr>
          <w:color w:val="231F20"/>
          <w:spacing w:val="-8"/>
          <w:w w:val="105"/>
          <w:sz w:val="20"/>
        </w:rPr>
        <w:t> </w:t>
      </w:r>
      <w:r>
        <w:rPr>
          <w:color w:val="231F20"/>
          <w:w w:val="105"/>
          <w:sz w:val="20"/>
        </w:rPr>
        <w:t>Nam</w:t>
      </w:r>
      <w:r>
        <w:rPr>
          <w:color w:val="231F20"/>
          <w:spacing w:val="-8"/>
          <w:w w:val="105"/>
          <w:sz w:val="20"/>
        </w:rPr>
        <w:t> </w:t>
      </w:r>
      <w:r>
        <w:rPr>
          <w:color w:val="231F20"/>
          <w:w w:val="105"/>
          <w:sz w:val="20"/>
        </w:rPr>
        <w:t>là</w:t>
      </w:r>
      <w:r>
        <w:rPr>
          <w:color w:val="231F20"/>
          <w:spacing w:val="-8"/>
          <w:w w:val="105"/>
          <w:sz w:val="20"/>
        </w:rPr>
        <w:t> </w:t>
      </w:r>
      <w:r>
        <w:rPr>
          <w:color w:val="231F20"/>
          <w:w w:val="105"/>
          <w:sz w:val="20"/>
        </w:rPr>
        <w:t>phía</w:t>
      </w:r>
      <w:r>
        <w:rPr>
          <w:color w:val="231F20"/>
          <w:spacing w:val="-8"/>
          <w:w w:val="105"/>
          <w:sz w:val="20"/>
        </w:rPr>
        <w:t> </w:t>
      </w:r>
      <w:r>
        <w:rPr>
          <w:color w:val="231F20"/>
          <w:w w:val="105"/>
          <w:sz w:val="20"/>
        </w:rPr>
        <w:t>Nam</w:t>
      </w:r>
      <w:r>
        <w:rPr>
          <w:color w:val="231F20"/>
          <w:spacing w:val="-8"/>
          <w:w w:val="105"/>
          <w:sz w:val="20"/>
        </w:rPr>
        <w:t> </w:t>
      </w:r>
      <w:r>
        <w:rPr>
          <w:color w:val="231F20"/>
          <w:w w:val="105"/>
          <w:sz w:val="20"/>
        </w:rPr>
        <w:t>rặng</w:t>
      </w:r>
      <w:r>
        <w:rPr>
          <w:color w:val="231F20"/>
          <w:spacing w:val="-8"/>
          <w:w w:val="105"/>
          <w:sz w:val="20"/>
        </w:rPr>
        <w:t> </w:t>
      </w:r>
      <w:r>
        <w:rPr>
          <w:color w:val="231F20"/>
          <w:w w:val="105"/>
          <w:sz w:val="20"/>
        </w:rPr>
        <w:t>Ngũ</w:t>
      </w:r>
      <w:r>
        <w:rPr>
          <w:color w:val="231F20"/>
          <w:spacing w:val="-8"/>
          <w:w w:val="105"/>
          <w:sz w:val="20"/>
        </w:rPr>
        <w:t> </w:t>
      </w:r>
      <w:r>
        <w:rPr>
          <w:color w:val="231F20"/>
          <w:w w:val="105"/>
          <w:sz w:val="20"/>
        </w:rPr>
        <w:t>Lãnh,</w:t>
      </w:r>
      <w:r>
        <w:rPr>
          <w:color w:val="231F20"/>
          <w:spacing w:val="-8"/>
          <w:w w:val="105"/>
          <w:sz w:val="20"/>
        </w:rPr>
        <w:t> </w:t>
      </w:r>
      <w:r>
        <w:rPr>
          <w:color w:val="231F20"/>
          <w:w w:val="105"/>
          <w:sz w:val="20"/>
        </w:rPr>
        <w:t>bao</w:t>
      </w:r>
      <w:r>
        <w:rPr>
          <w:color w:val="231F20"/>
          <w:spacing w:val="-8"/>
          <w:w w:val="105"/>
          <w:sz w:val="20"/>
        </w:rPr>
        <w:t> </w:t>
      </w:r>
      <w:r>
        <w:rPr>
          <w:color w:val="231F20"/>
          <w:w w:val="105"/>
          <w:sz w:val="20"/>
        </w:rPr>
        <w:t>gồm</w:t>
      </w:r>
      <w:r>
        <w:rPr>
          <w:color w:val="231F20"/>
          <w:spacing w:val="-8"/>
          <w:w w:val="105"/>
          <w:sz w:val="20"/>
        </w:rPr>
        <w:t> </w:t>
      </w:r>
      <w:r>
        <w:rPr>
          <w:color w:val="231F20"/>
          <w:w w:val="105"/>
          <w:sz w:val="20"/>
        </w:rPr>
        <w:t>toàn</w:t>
      </w:r>
      <w:r>
        <w:rPr>
          <w:color w:val="231F20"/>
          <w:spacing w:val="-8"/>
          <w:w w:val="105"/>
          <w:sz w:val="20"/>
        </w:rPr>
        <w:t> </w:t>
      </w:r>
      <w:r>
        <w:rPr>
          <w:color w:val="231F20"/>
          <w:w w:val="105"/>
          <w:sz w:val="20"/>
        </w:rPr>
        <w:t>bộ</w:t>
      </w:r>
      <w:r>
        <w:rPr>
          <w:color w:val="231F20"/>
          <w:spacing w:val="-8"/>
          <w:w w:val="105"/>
          <w:sz w:val="20"/>
        </w:rPr>
        <w:t> </w:t>
      </w:r>
      <w:r>
        <w:rPr>
          <w:color w:val="231F20"/>
          <w:w w:val="105"/>
          <w:sz w:val="20"/>
        </w:rPr>
        <w:t>vùng</w:t>
      </w:r>
      <w:r>
        <w:rPr>
          <w:color w:val="231F20"/>
          <w:spacing w:val="-8"/>
          <w:w w:val="105"/>
          <w:sz w:val="20"/>
        </w:rPr>
        <w:t> </w:t>
      </w:r>
      <w:r>
        <w:rPr>
          <w:color w:val="231F20"/>
          <w:w w:val="105"/>
          <w:sz w:val="20"/>
        </w:rPr>
        <w:t>Quảng</w:t>
      </w:r>
      <w:r>
        <w:rPr>
          <w:color w:val="231F20"/>
          <w:spacing w:val="-8"/>
          <w:w w:val="105"/>
          <w:sz w:val="20"/>
        </w:rPr>
        <w:t> </w:t>
      </w:r>
      <w:r>
        <w:rPr>
          <w:color w:val="231F20"/>
          <w:w w:val="105"/>
          <w:sz w:val="20"/>
        </w:rPr>
        <w:t>Đông,</w:t>
      </w:r>
      <w:r>
        <w:rPr>
          <w:color w:val="231F20"/>
          <w:spacing w:val="-8"/>
          <w:w w:val="105"/>
          <w:sz w:val="20"/>
        </w:rPr>
        <w:t> </w:t>
      </w:r>
      <w:r>
        <w:rPr>
          <w:color w:val="231F20"/>
          <w:w w:val="105"/>
          <w:sz w:val="20"/>
        </w:rPr>
        <w:t>Quảng</w:t>
      </w:r>
      <w:r>
        <w:rPr>
          <w:color w:val="231F20"/>
          <w:spacing w:val="-8"/>
          <w:w w:val="105"/>
          <w:sz w:val="20"/>
        </w:rPr>
        <w:t> </w:t>
      </w:r>
      <w:r>
        <w:rPr>
          <w:color w:val="231F20"/>
          <w:w w:val="105"/>
          <w:sz w:val="20"/>
        </w:rPr>
        <w:t>Tây,</w:t>
      </w:r>
      <w:r>
        <w:rPr>
          <w:color w:val="231F20"/>
          <w:spacing w:val="-8"/>
          <w:w w:val="105"/>
          <w:sz w:val="20"/>
        </w:rPr>
        <w:t> </w:t>
      </w:r>
      <w:r>
        <w:rPr>
          <w:color w:val="231F20"/>
          <w:w w:val="105"/>
          <w:sz w:val="20"/>
        </w:rPr>
        <w:t>Hải </w:t>
      </w:r>
      <w:r>
        <w:rPr>
          <w:color w:val="231F20"/>
          <w:sz w:val="20"/>
        </w:rPr>
        <w:t>Nam, Giang Tây (đó là nói theo thời Đường), hiện thời Lãnh Nam chỉ bao gồm Quảng Đông, Quảng Tây và Hải Nam. Ngũ Lãnh là một quần thể núi bao gồm 5 rặng Việt Thành Lãnh, Đô Bàng Lãnh, Manh Chử </w:t>
      </w:r>
      <w:r>
        <w:rPr>
          <w:color w:val="231F20"/>
          <w:w w:val="105"/>
          <w:sz w:val="20"/>
        </w:rPr>
        <w:t>Lãnh,</w:t>
      </w:r>
      <w:r>
        <w:rPr>
          <w:color w:val="231F20"/>
          <w:spacing w:val="-4"/>
          <w:w w:val="105"/>
          <w:sz w:val="20"/>
        </w:rPr>
        <w:t> </w:t>
      </w:r>
      <w:r>
        <w:rPr>
          <w:color w:val="231F20"/>
          <w:w w:val="105"/>
          <w:sz w:val="20"/>
        </w:rPr>
        <w:t>Kỵ</w:t>
      </w:r>
      <w:r>
        <w:rPr>
          <w:color w:val="231F20"/>
          <w:spacing w:val="-4"/>
          <w:w w:val="105"/>
          <w:sz w:val="20"/>
        </w:rPr>
        <w:t> </w:t>
      </w:r>
      <w:r>
        <w:rPr>
          <w:color w:val="231F20"/>
          <w:w w:val="105"/>
          <w:sz w:val="20"/>
        </w:rPr>
        <w:t>Điền</w:t>
      </w:r>
      <w:r>
        <w:rPr>
          <w:color w:val="231F20"/>
          <w:spacing w:val="-4"/>
          <w:w w:val="105"/>
          <w:sz w:val="20"/>
        </w:rPr>
        <w:t> </w:t>
      </w:r>
      <w:r>
        <w:rPr>
          <w:color w:val="231F20"/>
          <w:w w:val="105"/>
          <w:sz w:val="20"/>
        </w:rPr>
        <w:t>Lãnh,</w:t>
      </w:r>
      <w:r>
        <w:rPr>
          <w:color w:val="231F20"/>
          <w:spacing w:val="-4"/>
          <w:w w:val="105"/>
          <w:sz w:val="20"/>
        </w:rPr>
        <w:t> </w:t>
      </w:r>
      <w:r>
        <w:rPr>
          <w:color w:val="231F20"/>
          <w:w w:val="105"/>
          <w:sz w:val="20"/>
        </w:rPr>
        <w:t>và</w:t>
      </w:r>
      <w:r>
        <w:rPr>
          <w:color w:val="231F20"/>
          <w:spacing w:val="-5"/>
          <w:w w:val="105"/>
          <w:sz w:val="20"/>
        </w:rPr>
        <w:t> </w:t>
      </w:r>
      <w:r>
        <w:rPr>
          <w:color w:val="231F20"/>
          <w:w w:val="105"/>
          <w:sz w:val="20"/>
        </w:rPr>
        <w:t>Đại</w:t>
      </w:r>
      <w:r>
        <w:rPr>
          <w:color w:val="231F20"/>
          <w:spacing w:val="-4"/>
          <w:w w:val="105"/>
          <w:sz w:val="20"/>
        </w:rPr>
        <w:t> </w:t>
      </w:r>
      <w:r>
        <w:rPr>
          <w:color w:val="231F20"/>
          <w:w w:val="105"/>
          <w:sz w:val="20"/>
        </w:rPr>
        <w:t>Dữu</w:t>
      </w:r>
      <w:r>
        <w:rPr>
          <w:color w:val="231F20"/>
          <w:spacing w:val="-4"/>
          <w:w w:val="105"/>
          <w:sz w:val="20"/>
        </w:rPr>
        <w:t> </w:t>
      </w:r>
      <w:r>
        <w:rPr>
          <w:color w:val="231F20"/>
          <w:w w:val="105"/>
          <w:sz w:val="20"/>
        </w:rPr>
        <w:t>Lĩnh,</w:t>
      </w:r>
      <w:r>
        <w:rPr>
          <w:color w:val="231F20"/>
          <w:spacing w:val="-4"/>
          <w:w w:val="105"/>
          <w:sz w:val="20"/>
        </w:rPr>
        <w:t> </w:t>
      </w:r>
      <w:r>
        <w:rPr>
          <w:color w:val="231F20"/>
          <w:w w:val="105"/>
          <w:sz w:val="20"/>
        </w:rPr>
        <w:t>là</w:t>
      </w:r>
      <w:r>
        <w:rPr>
          <w:color w:val="231F20"/>
          <w:spacing w:val="-5"/>
          <w:w w:val="105"/>
          <w:sz w:val="20"/>
        </w:rPr>
        <w:t> </w:t>
      </w:r>
      <w:r>
        <w:rPr>
          <w:color w:val="231F20"/>
          <w:w w:val="105"/>
          <w:sz w:val="20"/>
        </w:rPr>
        <w:t>ranh</w:t>
      </w:r>
      <w:r>
        <w:rPr>
          <w:color w:val="231F20"/>
          <w:spacing w:val="-5"/>
          <w:w w:val="105"/>
          <w:sz w:val="20"/>
        </w:rPr>
        <w:t> </w:t>
      </w:r>
      <w:r>
        <w:rPr>
          <w:color w:val="231F20"/>
          <w:w w:val="105"/>
          <w:sz w:val="20"/>
        </w:rPr>
        <w:t>giới</w:t>
      </w:r>
      <w:r>
        <w:rPr>
          <w:color w:val="231F20"/>
          <w:spacing w:val="-5"/>
          <w:w w:val="105"/>
          <w:sz w:val="20"/>
        </w:rPr>
        <w:t> </w:t>
      </w:r>
      <w:r>
        <w:rPr>
          <w:color w:val="231F20"/>
          <w:w w:val="105"/>
          <w:sz w:val="20"/>
        </w:rPr>
        <w:t>thiên</w:t>
      </w:r>
      <w:r>
        <w:rPr>
          <w:color w:val="231F20"/>
          <w:spacing w:val="-5"/>
          <w:w w:val="105"/>
          <w:sz w:val="20"/>
        </w:rPr>
        <w:t> </w:t>
      </w:r>
      <w:r>
        <w:rPr>
          <w:color w:val="231F20"/>
          <w:w w:val="105"/>
          <w:sz w:val="20"/>
        </w:rPr>
        <w:t>nhiên</w:t>
      </w:r>
      <w:r>
        <w:rPr>
          <w:color w:val="231F20"/>
          <w:spacing w:val="-5"/>
          <w:w w:val="105"/>
          <w:sz w:val="20"/>
        </w:rPr>
        <w:t> </w:t>
      </w:r>
      <w:r>
        <w:rPr>
          <w:color w:val="231F20"/>
          <w:w w:val="105"/>
          <w:sz w:val="20"/>
        </w:rPr>
        <w:t>phân</w:t>
      </w:r>
      <w:r>
        <w:rPr>
          <w:color w:val="231F20"/>
          <w:spacing w:val="-4"/>
          <w:w w:val="105"/>
          <w:sz w:val="20"/>
        </w:rPr>
        <w:t> </w:t>
      </w:r>
      <w:r>
        <w:rPr>
          <w:color w:val="231F20"/>
          <w:w w:val="105"/>
          <w:sz w:val="20"/>
        </w:rPr>
        <w:t>cách</w:t>
      </w:r>
      <w:r>
        <w:rPr>
          <w:color w:val="231F20"/>
          <w:spacing w:val="-4"/>
          <w:w w:val="105"/>
          <w:sz w:val="20"/>
        </w:rPr>
        <w:t> </w:t>
      </w:r>
      <w:r>
        <w:rPr>
          <w:color w:val="231F20"/>
          <w:w w:val="105"/>
          <w:sz w:val="20"/>
        </w:rPr>
        <w:t>lưu</w:t>
      </w:r>
      <w:r>
        <w:rPr>
          <w:color w:val="231F20"/>
          <w:spacing w:val="-5"/>
          <w:w w:val="105"/>
          <w:sz w:val="20"/>
        </w:rPr>
        <w:t> </w:t>
      </w:r>
      <w:r>
        <w:rPr>
          <w:color w:val="231F20"/>
          <w:w w:val="105"/>
          <w:sz w:val="20"/>
        </w:rPr>
        <w:t>vực</w:t>
      </w:r>
      <w:r>
        <w:rPr>
          <w:color w:val="231F20"/>
          <w:spacing w:val="-4"/>
          <w:w w:val="105"/>
          <w:sz w:val="20"/>
        </w:rPr>
        <w:t> </w:t>
      </w:r>
      <w:r>
        <w:rPr>
          <w:color w:val="231F20"/>
          <w:w w:val="105"/>
          <w:sz w:val="20"/>
        </w:rPr>
        <w:t>của</w:t>
      </w:r>
      <w:r>
        <w:rPr>
          <w:color w:val="231F20"/>
          <w:spacing w:val="-4"/>
          <w:w w:val="105"/>
          <w:sz w:val="20"/>
        </w:rPr>
        <w:t> </w:t>
      </w:r>
      <w:r>
        <w:rPr>
          <w:color w:val="231F20"/>
          <w:w w:val="105"/>
          <w:sz w:val="20"/>
        </w:rPr>
        <w:t>2</w:t>
      </w:r>
      <w:r>
        <w:rPr>
          <w:color w:val="231F20"/>
          <w:spacing w:val="-4"/>
          <w:w w:val="105"/>
          <w:sz w:val="20"/>
        </w:rPr>
        <w:t> </w:t>
      </w:r>
      <w:r>
        <w:rPr>
          <w:color w:val="231F20"/>
          <w:w w:val="105"/>
          <w:sz w:val="20"/>
        </w:rPr>
        <w:t>sông</w:t>
      </w:r>
      <w:r>
        <w:rPr>
          <w:color w:val="231F20"/>
          <w:spacing w:val="-4"/>
          <w:w w:val="105"/>
          <w:sz w:val="20"/>
        </w:rPr>
        <w:t> </w:t>
      </w:r>
      <w:r>
        <w:rPr>
          <w:color w:val="231F20"/>
          <w:w w:val="105"/>
          <w:sz w:val="20"/>
        </w:rPr>
        <w:t>Trường Giang và Châu Giang. Do thế núi hiểm trở, văn hóa cũng như quân đội Trung Nguyên khó thể xâm chiếm,</w:t>
      </w:r>
      <w:r>
        <w:rPr>
          <w:color w:val="231F20"/>
          <w:spacing w:val="-6"/>
          <w:w w:val="105"/>
          <w:sz w:val="20"/>
        </w:rPr>
        <w:t> </w:t>
      </w:r>
      <w:r>
        <w:rPr>
          <w:color w:val="231F20"/>
          <w:w w:val="105"/>
          <w:sz w:val="20"/>
        </w:rPr>
        <w:t>khống</w:t>
      </w:r>
      <w:r>
        <w:rPr>
          <w:color w:val="231F20"/>
          <w:spacing w:val="-6"/>
          <w:w w:val="105"/>
          <w:sz w:val="20"/>
        </w:rPr>
        <w:t> </w:t>
      </w:r>
      <w:r>
        <w:rPr>
          <w:color w:val="231F20"/>
          <w:w w:val="105"/>
          <w:sz w:val="20"/>
        </w:rPr>
        <w:t>chế</w:t>
      </w:r>
      <w:r>
        <w:rPr>
          <w:color w:val="231F20"/>
          <w:spacing w:val="-6"/>
          <w:w w:val="105"/>
          <w:sz w:val="20"/>
        </w:rPr>
        <w:t> </w:t>
      </w:r>
      <w:r>
        <w:rPr>
          <w:color w:val="231F20"/>
          <w:w w:val="105"/>
          <w:sz w:val="20"/>
        </w:rPr>
        <w:t>vùng</w:t>
      </w:r>
      <w:r>
        <w:rPr>
          <w:color w:val="231F20"/>
          <w:spacing w:val="-6"/>
          <w:w w:val="105"/>
          <w:sz w:val="20"/>
        </w:rPr>
        <w:t> </w:t>
      </w:r>
      <w:r>
        <w:rPr>
          <w:color w:val="231F20"/>
          <w:w w:val="105"/>
          <w:sz w:val="20"/>
        </w:rPr>
        <w:t>này,</w:t>
      </w:r>
      <w:r>
        <w:rPr>
          <w:color w:val="231F20"/>
          <w:spacing w:val="-6"/>
          <w:w w:val="105"/>
          <w:sz w:val="20"/>
        </w:rPr>
        <w:t> </w:t>
      </w:r>
      <w:r>
        <w:rPr>
          <w:color w:val="231F20"/>
          <w:w w:val="105"/>
          <w:sz w:val="20"/>
        </w:rPr>
        <w:t>hơn</w:t>
      </w:r>
      <w:r>
        <w:rPr>
          <w:color w:val="231F20"/>
          <w:spacing w:val="-6"/>
          <w:w w:val="105"/>
          <w:sz w:val="20"/>
        </w:rPr>
        <w:t> </w:t>
      </w:r>
      <w:r>
        <w:rPr>
          <w:color w:val="231F20"/>
          <w:w w:val="105"/>
          <w:sz w:val="20"/>
        </w:rPr>
        <w:t>nữa</w:t>
      </w:r>
      <w:r>
        <w:rPr>
          <w:color w:val="231F20"/>
          <w:spacing w:val="-6"/>
          <w:w w:val="105"/>
          <w:sz w:val="20"/>
        </w:rPr>
        <w:t> </w:t>
      </w:r>
      <w:r>
        <w:rPr>
          <w:color w:val="231F20"/>
          <w:w w:val="105"/>
          <w:sz w:val="20"/>
        </w:rPr>
        <w:t>đây</w:t>
      </w:r>
      <w:r>
        <w:rPr>
          <w:color w:val="231F20"/>
          <w:spacing w:val="-6"/>
          <w:w w:val="105"/>
          <w:sz w:val="20"/>
        </w:rPr>
        <w:t> </w:t>
      </w:r>
      <w:r>
        <w:rPr>
          <w:color w:val="231F20"/>
          <w:w w:val="105"/>
          <w:sz w:val="20"/>
        </w:rPr>
        <w:t>là</w:t>
      </w:r>
      <w:r>
        <w:rPr>
          <w:color w:val="231F20"/>
          <w:spacing w:val="-6"/>
          <w:w w:val="105"/>
          <w:sz w:val="20"/>
        </w:rPr>
        <w:t> </w:t>
      </w:r>
      <w:r>
        <w:rPr>
          <w:color w:val="231F20"/>
          <w:w w:val="105"/>
          <w:sz w:val="20"/>
        </w:rPr>
        <w:t>địa</w:t>
      </w:r>
      <w:r>
        <w:rPr>
          <w:color w:val="231F20"/>
          <w:spacing w:val="-6"/>
          <w:w w:val="105"/>
          <w:sz w:val="20"/>
        </w:rPr>
        <w:t> </w:t>
      </w:r>
      <w:r>
        <w:rPr>
          <w:color w:val="231F20"/>
          <w:w w:val="105"/>
          <w:sz w:val="20"/>
        </w:rPr>
        <w:t>bàn</w:t>
      </w:r>
      <w:r>
        <w:rPr>
          <w:color w:val="231F20"/>
          <w:spacing w:val="-6"/>
          <w:w w:val="105"/>
          <w:sz w:val="20"/>
        </w:rPr>
        <w:t> </w:t>
      </w:r>
      <w:r>
        <w:rPr>
          <w:color w:val="231F20"/>
          <w:w w:val="105"/>
          <w:sz w:val="20"/>
        </w:rPr>
        <w:t>cổ</w:t>
      </w:r>
      <w:r>
        <w:rPr>
          <w:color w:val="231F20"/>
          <w:spacing w:val="-6"/>
          <w:w w:val="105"/>
          <w:sz w:val="20"/>
        </w:rPr>
        <w:t> </w:t>
      </w:r>
      <w:r>
        <w:rPr>
          <w:color w:val="231F20"/>
          <w:w w:val="105"/>
          <w:sz w:val="20"/>
        </w:rPr>
        <w:t>của</w:t>
      </w:r>
      <w:r>
        <w:rPr>
          <w:color w:val="231F20"/>
          <w:spacing w:val="-6"/>
          <w:w w:val="105"/>
          <w:sz w:val="20"/>
        </w:rPr>
        <w:t> </w:t>
      </w:r>
      <w:r>
        <w:rPr>
          <w:color w:val="231F20"/>
          <w:w w:val="105"/>
          <w:sz w:val="20"/>
        </w:rPr>
        <w:t>tộc</w:t>
      </w:r>
      <w:r>
        <w:rPr>
          <w:color w:val="231F20"/>
          <w:spacing w:val="-6"/>
          <w:w w:val="105"/>
          <w:sz w:val="20"/>
        </w:rPr>
        <w:t> </w:t>
      </w:r>
      <w:r>
        <w:rPr>
          <w:color w:val="231F20"/>
          <w:w w:val="105"/>
          <w:sz w:val="20"/>
        </w:rPr>
        <w:t>người</w:t>
      </w:r>
      <w:r>
        <w:rPr>
          <w:color w:val="231F20"/>
          <w:spacing w:val="-6"/>
          <w:w w:val="105"/>
          <w:sz w:val="20"/>
        </w:rPr>
        <w:t> </w:t>
      </w:r>
      <w:r>
        <w:rPr>
          <w:color w:val="231F20"/>
          <w:w w:val="105"/>
          <w:sz w:val="20"/>
        </w:rPr>
        <w:t>Bách</w:t>
      </w:r>
      <w:r>
        <w:rPr>
          <w:color w:val="231F20"/>
          <w:spacing w:val="-6"/>
          <w:w w:val="105"/>
          <w:sz w:val="20"/>
        </w:rPr>
        <w:t> </w:t>
      </w:r>
      <w:r>
        <w:rPr>
          <w:color w:val="231F20"/>
          <w:w w:val="105"/>
          <w:sz w:val="20"/>
        </w:rPr>
        <w:t>Việt,</w:t>
      </w:r>
      <w:r>
        <w:rPr>
          <w:color w:val="231F20"/>
          <w:spacing w:val="-6"/>
          <w:w w:val="105"/>
          <w:sz w:val="20"/>
        </w:rPr>
        <w:t> </w:t>
      </w:r>
      <w:r>
        <w:rPr>
          <w:color w:val="231F20"/>
          <w:w w:val="105"/>
          <w:sz w:val="20"/>
        </w:rPr>
        <w:t>có</w:t>
      </w:r>
      <w:r>
        <w:rPr>
          <w:color w:val="231F20"/>
          <w:spacing w:val="-6"/>
          <w:w w:val="105"/>
          <w:sz w:val="20"/>
        </w:rPr>
        <w:t> </w:t>
      </w:r>
      <w:r>
        <w:rPr>
          <w:color w:val="231F20"/>
          <w:w w:val="105"/>
          <w:sz w:val="20"/>
        </w:rPr>
        <w:t>những</w:t>
      </w:r>
      <w:r>
        <w:rPr>
          <w:color w:val="231F20"/>
          <w:spacing w:val="-6"/>
          <w:w w:val="105"/>
          <w:sz w:val="20"/>
        </w:rPr>
        <w:t> </w:t>
      </w:r>
      <w:r>
        <w:rPr>
          <w:color w:val="231F20"/>
          <w:w w:val="105"/>
          <w:sz w:val="20"/>
        </w:rPr>
        <w:t>nét</w:t>
      </w:r>
      <w:r>
        <w:rPr>
          <w:color w:val="231F20"/>
          <w:spacing w:val="-6"/>
          <w:w w:val="105"/>
          <w:sz w:val="20"/>
        </w:rPr>
        <w:t> </w:t>
      </w:r>
      <w:r>
        <w:rPr>
          <w:color w:val="231F20"/>
          <w:w w:val="105"/>
          <w:sz w:val="20"/>
        </w:rPr>
        <w:t>văn</w:t>
      </w:r>
      <w:r>
        <w:rPr>
          <w:color w:val="231F20"/>
          <w:spacing w:val="-6"/>
          <w:w w:val="105"/>
          <w:sz w:val="20"/>
        </w:rPr>
        <w:t> </w:t>
      </w:r>
      <w:r>
        <w:rPr>
          <w:color w:val="231F20"/>
          <w:w w:val="105"/>
          <w:sz w:val="20"/>
        </w:rPr>
        <w:t>hóa dị</w:t>
      </w:r>
      <w:r>
        <w:rPr>
          <w:color w:val="231F20"/>
          <w:spacing w:val="-6"/>
          <w:w w:val="105"/>
          <w:sz w:val="20"/>
        </w:rPr>
        <w:t> </w:t>
      </w:r>
      <w:r>
        <w:rPr>
          <w:color w:val="231F20"/>
          <w:w w:val="105"/>
          <w:sz w:val="20"/>
        </w:rPr>
        <w:t>biệt,</w:t>
      </w:r>
      <w:r>
        <w:rPr>
          <w:color w:val="231F20"/>
          <w:spacing w:val="-7"/>
          <w:w w:val="105"/>
          <w:sz w:val="20"/>
        </w:rPr>
        <w:t> </w:t>
      </w:r>
      <w:r>
        <w:rPr>
          <w:color w:val="231F20"/>
          <w:w w:val="105"/>
          <w:sz w:val="20"/>
        </w:rPr>
        <w:t>đặc</w:t>
      </w:r>
      <w:r>
        <w:rPr>
          <w:color w:val="231F20"/>
          <w:spacing w:val="-6"/>
          <w:w w:val="105"/>
          <w:sz w:val="20"/>
        </w:rPr>
        <w:t> </w:t>
      </w:r>
      <w:r>
        <w:rPr>
          <w:color w:val="231F20"/>
          <w:w w:val="105"/>
          <w:sz w:val="20"/>
        </w:rPr>
        <w:t>sắc</w:t>
      </w:r>
      <w:r>
        <w:rPr>
          <w:color w:val="231F20"/>
          <w:spacing w:val="-6"/>
          <w:w w:val="105"/>
          <w:sz w:val="20"/>
        </w:rPr>
        <w:t> </w:t>
      </w:r>
      <w:r>
        <w:rPr>
          <w:color w:val="231F20"/>
          <w:w w:val="105"/>
          <w:sz w:val="20"/>
        </w:rPr>
        <w:t>riêng.</w:t>
      </w:r>
      <w:r>
        <w:rPr>
          <w:color w:val="231F20"/>
          <w:spacing w:val="-6"/>
          <w:w w:val="105"/>
          <w:sz w:val="20"/>
        </w:rPr>
        <w:t> </w:t>
      </w:r>
      <w:r>
        <w:rPr>
          <w:color w:val="231F20"/>
          <w:w w:val="105"/>
          <w:sz w:val="20"/>
        </w:rPr>
        <w:t>Người</w:t>
      </w:r>
      <w:r>
        <w:rPr>
          <w:color w:val="231F20"/>
          <w:spacing w:val="-7"/>
          <w:w w:val="105"/>
          <w:sz w:val="20"/>
        </w:rPr>
        <w:t> </w:t>
      </w:r>
      <w:r>
        <w:rPr>
          <w:color w:val="231F20"/>
          <w:w w:val="105"/>
          <w:sz w:val="20"/>
        </w:rPr>
        <w:t>Hán</w:t>
      </w:r>
      <w:r>
        <w:rPr>
          <w:color w:val="231F20"/>
          <w:spacing w:val="-6"/>
          <w:w w:val="105"/>
          <w:sz w:val="20"/>
        </w:rPr>
        <w:t> </w:t>
      </w:r>
      <w:r>
        <w:rPr>
          <w:color w:val="231F20"/>
          <w:w w:val="105"/>
          <w:sz w:val="20"/>
        </w:rPr>
        <w:t>với</w:t>
      </w:r>
      <w:r>
        <w:rPr>
          <w:color w:val="231F20"/>
          <w:spacing w:val="-7"/>
          <w:w w:val="105"/>
          <w:sz w:val="20"/>
        </w:rPr>
        <w:t> </w:t>
      </w:r>
      <w:r>
        <w:rPr>
          <w:color w:val="231F20"/>
          <w:w w:val="105"/>
          <w:sz w:val="20"/>
        </w:rPr>
        <w:t>thói</w:t>
      </w:r>
      <w:r>
        <w:rPr>
          <w:color w:val="231F20"/>
          <w:spacing w:val="-7"/>
          <w:w w:val="105"/>
          <w:sz w:val="20"/>
        </w:rPr>
        <w:t> </w:t>
      </w:r>
      <w:r>
        <w:rPr>
          <w:color w:val="231F20"/>
          <w:w w:val="105"/>
          <w:sz w:val="20"/>
        </w:rPr>
        <w:t>quen</w:t>
      </w:r>
      <w:r>
        <w:rPr>
          <w:color w:val="231F20"/>
          <w:spacing w:val="-6"/>
          <w:w w:val="105"/>
          <w:sz w:val="20"/>
        </w:rPr>
        <w:t> </w:t>
      </w:r>
      <w:r>
        <w:rPr>
          <w:color w:val="231F20"/>
          <w:w w:val="105"/>
          <w:sz w:val="20"/>
        </w:rPr>
        <w:t>ngạo</w:t>
      </w:r>
      <w:r>
        <w:rPr>
          <w:color w:val="231F20"/>
          <w:spacing w:val="-7"/>
          <w:w w:val="105"/>
          <w:sz w:val="20"/>
        </w:rPr>
        <w:t> </w:t>
      </w:r>
      <w:r>
        <w:rPr>
          <w:color w:val="231F20"/>
          <w:w w:val="105"/>
          <w:sz w:val="20"/>
        </w:rPr>
        <w:t>nghễ</w:t>
      </w:r>
      <w:r>
        <w:rPr>
          <w:color w:val="231F20"/>
          <w:spacing w:val="-6"/>
          <w:w w:val="105"/>
          <w:sz w:val="20"/>
        </w:rPr>
        <w:t> </w:t>
      </w:r>
      <w:r>
        <w:rPr>
          <w:color w:val="231F20"/>
          <w:w w:val="105"/>
          <w:sz w:val="20"/>
        </w:rPr>
        <w:t>cố</w:t>
      </w:r>
      <w:r>
        <w:rPr>
          <w:color w:val="231F20"/>
          <w:spacing w:val="-6"/>
          <w:w w:val="105"/>
          <w:sz w:val="20"/>
        </w:rPr>
        <w:t> </w:t>
      </w:r>
      <w:r>
        <w:rPr>
          <w:color w:val="231F20"/>
          <w:w w:val="105"/>
          <w:sz w:val="20"/>
        </w:rPr>
        <w:t>hữu</w:t>
      </w:r>
      <w:r>
        <w:rPr>
          <w:color w:val="231F20"/>
          <w:spacing w:val="-6"/>
          <w:w w:val="105"/>
          <w:sz w:val="20"/>
        </w:rPr>
        <w:t> </w:t>
      </w:r>
      <w:r>
        <w:rPr>
          <w:color w:val="231F20"/>
          <w:w w:val="105"/>
          <w:sz w:val="20"/>
        </w:rPr>
        <w:t>bèn</w:t>
      </w:r>
      <w:r>
        <w:rPr>
          <w:color w:val="231F20"/>
          <w:spacing w:val="-7"/>
          <w:w w:val="105"/>
          <w:sz w:val="20"/>
        </w:rPr>
        <w:t> </w:t>
      </w:r>
      <w:r>
        <w:rPr>
          <w:color w:val="231F20"/>
          <w:w w:val="105"/>
          <w:sz w:val="20"/>
        </w:rPr>
        <w:t>gọi</w:t>
      </w:r>
      <w:r>
        <w:rPr>
          <w:color w:val="231F20"/>
          <w:spacing w:val="-7"/>
          <w:w w:val="105"/>
          <w:sz w:val="20"/>
        </w:rPr>
        <w:t> </w:t>
      </w:r>
      <w:r>
        <w:rPr>
          <w:color w:val="231F20"/>
          <w:w w:val="105"/>
          <w:sz w:val="20"/>
        </w:rPr>
        <w:t>nơi</w:t>
      </w:r>
      <w:r>
        <w:rPr>
          <w:color w:val="231F20"/>
          <w:spacing w:val="-7"/>
          <w:w w:val="105"/>
          <w:sz w:val="20"/>
        </w:rPr>
        <w:t> </w:t>
      </w:r>
      <w:r>
        <w:rPr>
          <w:color w:val="231F20"/>
          <w:w w:val="105"/>
          <w:sz w:val="20"/>
        </w:rPr>
        <w:t>này</w:t>
      </w:r>
      <w:r>
        <w:rPr>
          <w:color w:val="231F20"/>
          <w:spacing w:val="-6"/>
          <w:w w:val="105"/>
          <w:sz w:val="20"/>
        </w:rPr>
        <w:t> </w:t>
      </w:r>
      <w:r>
        <w:rPr>
          <w:color w:val="231F20"/>
          <w:w w:val="105"/>
          <w:sz w:val="20"/>
        </w:rPr>
        <w:t>là</w:t>
      </w:r>
      <w:r>
        <w:rPr>
          <w:color w:val="231F20"/>
          <w:spacing w:val="-7"/>
          <w:w w:val="105"/>
          <w:sz w:val="20"/>
        </w:rPr>
        <w:t> </w:t>
      </w:r>
      <w:r>
        <w:rPr>
          <w:i/>
          <w:color w:val="231F20"/>
          <w:w w:val="105"/>
          <w:sz w:val="20"/>
        </w:rPr>
        <w:t>“man</w:t>
      </w:r>
      <w:r>
        <w:rPr>
          <w:i/>
          <w:color w:val="231F20"/>
          <w:spacing w:val="-6"/>
          <w:w w:val="105"/>
          <w:sz w:val="20"/>
        </w:rPr>
        <w:t> </w:t>
      </w:r>
      <w:r>
        <w:rPr>
          <w:i/>
          <w:color w:val="231F20"/>
          <w:w w:val="105"/>
          <w:sz w:val="20"/>
        </w:rPr>
        <w:t>di</w:t>
      </w:r>
      <w:r>
        <w:rPr>
          <w:i/>
          <w:color w:val="231F20"/>
          <w:spacing w:val="-6"/>
          <w:w w:val="105"/>
          <w:sz w:val="20"/>
        </w:rPr>
        <w:t> </w:t>
      </w:r>
      <w:r>
        <w:rPr>
          <w:i/>
          <w:color w:val="231F20"/>
          <w:w w:val="105"/>
          <w:sz w:val="20"/>
        </w:rPr>
        <w:t>chi</w:t>
      </w:r>
      <w:r>
        <w:rPr>
          <w:i/>
          <w:color w:val="231F20"/>
          <w:spacing w:val="-7"/>
          <w:w w:val="105"/>
          <w:sz w:val="20"/>
        </w:rPr>
        <w:t> </w:t>
      </w:r>
      <w:r>
        <w:rPr>
          <w:i/>
          <w:color w:val="231F20"/>
          <w:w w:val="105"/>
          <w:sz w:val="20"/>
        </w:rPr>
        <w:t>địa”.</w:t>
      </w:r>
    </w:p>
    <w:p>
      <w:pPr>
        <w:spacing w:after="0" w:line="249" w:lineRule="auto"/>
        <w:jc w:val="both"/>
        <w:rPr>
          <w:sz w:val="20"/>
        </w:rPr>
        <w:sectPr>
          <w:pgSz w:w="11400" w:h="15370"/>
          <w:pgMar w:header="1017" w:footer="937" w:top="1200" w:bottom="1120" w:left="1200" w:right="1180"/>
        </w:sectPr>
      </w:pPr>
    </w:p>
    <w:p>
      <w:pPr>
        <w:pStyle w:val="BodyText"/>
        <w:spacing w:before="6"/>
        <w:jc w:val="left"/>
        <w:rPr>
          <w:i/>
          <w:sz w:val="22"/>
        </w:rPr>
      </w:pPr>
    </w:p>
    <w:p>
      <w:pPr>
        <w:pStyle w:val="BodyText"/>
        <w:spacing w:line="297" w:lineRule="auto" w:before="106"/>
        <w:ind w:left="103" w:right="401"/>
      </w:pPr>
      <w:r>
        <w:rPr>
          <w:color w:val="231F20"/>
        </w:rPr>
        <w:t>vãng sinh bèn ngộ Vô Sinh Nhẫn, từ Thể khởi Dụng, lại dùng </w:t>
      </w:r>
      <w:r>
        <w:rPr>
          <w:color w:val="231F20"/>
          <w:w w:val="105"/>
        </w:rPr>
        <w:t>diệu pháp bình đẳng này bình đẳng phổ độ hết thảy chúng </w:t>
      </w:r>
      <w:r>
        <w:rPr>
          <w:color w:val="231F20"/>
        </w:rPr>
        <w:t>sinh</w:t>
      </w:r>
      <w:r>
        <w:rPr>
          <w:color w:val="231F20"/>
          <w:spacing w:val="-3"/>
        </w:rPr>
        <w:t> </w:t>
      </w:r>
      <w:r>
        <w:rPr>
          <w:color w:val="231F20"/>
        </w:rPr>
        <w:t>vãng</w:t>
      </w:r>
      <w:r>
        <w:rPr>
          <w:color w:val="231F20"/>
          <w:spacing w:val="-3"/>
        </w:rPr>
        <w:t> </w:t>
      </w:r>
      <w:r>
        <w:rPr>
          <w:color w:val="231F20"/>
        </w:rPr>
        <w:t>sinh</w:t>
      </w:r>
      <w:r>
        <w:rPr>
          <w:color w:val="231F20"/>
          <w:spacing w:val="-3"/>
        </w:rPr>
        <w:t> </w:t>
      </w:r>
      <w:r>
        <w:rPr>
          <w:color w:val="231F20"/>
        </w:rPr>
        <w:t>Tịnh</w:t>
      </w:r>
      <w:r>
        <w:rPr>
          <w:color w:val="231F20"/>
          <w:spacing w:val="-3"/>
        </w:rPr>
        <w:t> </w:t>
      </w:r>
      <w:r>
        <w:rPr>
          <w:color w:val="231F20"/>
        </w:rPr>
        <w:t>độ,</w:t>
      </w:r>
      <w:r>
        <w:rPr>
          <w:color w:val="231F20"/>
          <w:spacing w:val="-3"/>
        </w:rPr>
        <w:t> </w:t>
      </w:r>
      <w:r>
        <w:rPr>
          <w:color w:val="231F20"/>
        </w:rPr>
        <w:t>cùng</w:t>
      </w:r>
      <w:r>
        <w:rPr>
          <w:color w:val="231F20"/>
          <w:spacing w:val="-3"/>
        </w:rPr>
        <w:t> </w:t>
      </w:r>
      <w:r>
        <w:rPr>
          <w:color w:val="231F20"/>
        </w:rPr>
        <w:t>chứng</w:t>
      </w:r>
      <w:r>
        <w:rPr>
          <w:color w:val="231F20"/>
          <w:spacing w:val="-3"/>
        </w:rPr>
        <w:t> </w:t>
      </w:r>
      <w:r>
        <w:rPr>
          <w:color w:val="231F20"/>
        </w:rPr>
        <w:t>Ðại</w:t>
      </w:r>
      <w:r>
        <w:rPr>
          <w:color w:val="231F20"/>
          <w:spacing w:val="-3"/>
        </w:rPr>
        <w:t> </w:t>
      </w:r>
      <w:r>
        <w:rPr>
          <w:color w:val="231F20"/>
        </w:rPr>
        <w:t>Giác.</w:t>
      </w:r>
      <w:r>
        <w:rPr>
          <w:color w:val="231F20"/>
          <w:spacing w:val="-3"/>
        </w:rPr>
        <w:t> </w:t>
      </w:r>
      <w:r>
        <w:rPr>
          <w:color w:val="231F20"/>
        </w:rPr>
        <w:t>Ðấy</w:t>
      </w:r>
      <w:r>
        <w:rPr>
          <w:color w:val="231F20"/>
          <w:spacing w:val="-3"/>
        </w:rPr>
        <w:t> </w:t>
      </w:r>
      <w:r>
        <w:rPr>
          <w:color w:val="231F20"/>
        </w:rPr>
        <w:t>cũng</w:t>
      </w:r>
      <w:r>
        <w:rPr>
          <w:color w:val="231F20"/>
          <w:spacing w:val="-3"/>
        </w:rPr>
        <w:t> </w:t>
      </w:r>
      <w:r>
        <w:rPr>
          <w:color w:val="231F20"/>
        </w:rPr>
        <w:t>chính </w:t>
      </w:r>
      <w:r>
        <w:rPr>
          <w:color w:val="231F20"/>
          <w:w w:val="105"/>
        </w:rPr>
        <w:t>là từ các Hạnh hiển Lý vậy). Vãng sinh mới thật sự chứng đắc</w:t>
      </w:r>
      <w:r>
        <w:rPr>
          <w:color w:val="231F20"/>
          <w:spacing w:val="-16"/>
          <w:w w:val="105"/>
        </w:rPr>
        <w:t> </w:t>
      </w:r>
      <w:r>
        <w:rPr>
          <w:color w:val="231F20"/>
          <w:w w:val="105"/>
        </w:rPr>
        <w:t>Vô</w:t>
      </w:r>
      <w:r>
        <w:rPr>
          <w:color w:val="231F20"/>
          <w:spacing w:val="-17"/>
          <w:w w:val="105"/>
        </w:rPr>
        <w:t> </w:t>
      </w:r>
      <w:r>
        <w:rPr>
          <w:color w:val="231F20"/>
          <w:w w:val="105"/>
        </w:rPr>
        <w:t>Sinh.</w:t>
      </w:r>
      <w:r>
        <w:rPr>
          <w:color w:val="231F20"/>
          <w:spacing w:val="-17"/>
          <w:w w:val="105"/>
        </w:rPr>
        <w:t> </w:t>
      </w:r>
      <w:r>
        <w:rPr>
          <w:color w:val="231F20"/>
          <w:w w:val="105"/>
        </w:rPr>
        <w:t>Địa</w:t>
      </w:r>
      <w:r>
        <w:rPr>
          <w:color w:val="231F20"/>
          <w:spacing w:val="-16"/>
          <w:w w:val="105"/>
        </w:rPr>
        <w:t> </w:t>
      </w:r>
      <w:r>
        <w:rPr>
          <w:color w:val="231F20"/>
          <w:w w:val="105"/>
        </w:rPr>
        <w:t>vị</w:t>
      </w:r>
      <w:r>
        <w:rPr>
          <w:color w:val="231F20"/>
          <w:spacing w:val="-17"/>
          <w:w w:val="105"/>
        </w:rPr>
        <w:t> </w:t>
      </w:r>
      <w:r>
        <w:rPr>
          <w:color w:val="231F20"/>
          <w:w w:val="105"/>
        </w:rPr>
        <w:t>Vô</w:t>
      </w:r>
      <w:r>
        <w:rPr>
          <w:color w:val="231F20"/>
          <w:spacing w:val="-17"/>
          <w:w w:val="105"/>
        </w:rPr>
        <w:t> </w:t>
      </w:r>
      <w:r>
        <w:rPr>
          <w:color w:val="231F20"/>
          <w:w w:val="105"/>
        </w:rPr>
        <w:t>Sinh</w:t>
      </w:r>
      <w:r>
        <w:rPr>
          <w:color w:val="231F20"/>
          <w:spacing w:val="-17"/>
          <w:w w:val="105"/>
        </w:rPr>
        <w:t> </w:t>
      </w:r>
      <w:r>
        <w:rPr>
          <w:color w:val="231F20"/>
          <w:w w:val="105"/>
        </w:rPr>
        <w:t>Pháp</w:t>
      </w:r>
      <w:r>
        <w:rPr>
          <w:color w:val="231F20"/>
          <w:spacing w:val="-17"/>
          <w:w w:val="105"/>
        </w:rPr>
        <w:t> </w:t>
      </w:r>
      <w:r>
        <w:rPr>
          <w:color w:val="231F20"/>
          <w:w w:val="105"/>
        </w:rPr>
        <w:t>Nhẫn</w:t>
      </w:r>
      <w:r>
        <w:rPr>
          <w:color w:val="231F20"/>
          <w:spacing w:val="-16"/>
          <w:w w:val="105"/>
        </w:rPr>
        <w:t> </w:t>
      </w:r>
      <w:r>
        <w:rPr>
          <w:color w:val="231F20"/>
          <w:w w:val="105"/>
        </w:rPr>
        <w:t>rất</w:t>
      </w:r>
      <w:r>
        <w:rPr>
          <w:color w:val="231F20"/>
          <w:spacing w:val="-17"/>
          <w:w w:val="105"/>
        </w:rPr>
        <w:t> </w:t>
      </w:r>
      <w:r>
        <w:rPr>
          <w:color w:val="231F20"/>
          <w:w w:val="105"/>
        </w:rPr>
        <w:t>cao!</w:t>
      </w:r>
    </w:p>
    <w:p>
      <w:pPr>
        <w:pStyle w:val="BodyText"/>
        <w:spacing w:line="297" w:lineRule="auto" w:before="135"/>
        <w:ind w:left="103" w:right="403" w:firstLine="453"/>
      </w:pPr>
      <w:r>
        <w:rPr>
          <w:color w:val="231F20"/>
          <w:spacing w:val="-2"/>
          <w:w w:val="105"/>
        </w:rPr>
        <w:t>Theo</w:t>
      </w:r>
      <w:r>
        <w:rPr>
          <w:color w:val="231F20"/>
          <w:spacing w:val="-21"/>
          <w:w w:val="105"/>
        </w:rPr>
        <w:t> </w:t>
      </w:r>
      <w:r>
        <w:rPr>
          <w:color w:val="231F20"/>
          <w:spacing w:val="-2"/>
          <w:w w:val="105"/>
        </w:rPr>
        <w:t>kinh</w:t>
      </w:r>
      <w:r>
        <w:rPr>
          <w:color w:val="231F20"/>
          <w:spacing w:val="-20"/>
          <w:w w:val="105"/>
        </w:rPr>
        <w:t> </w:t>
      </w:r>
      <w:r>
        <w:rPr>
          <w:color w:val="231F20"/>
          <w:spacing w:val="-2"/>
          <w:w w:val="105"/>
        </w:rPr>
        <w:t>Đại</w:t>
      </w:r>
      <w:r>
        <w:rPr>
          <w:color w:val="231F20"/>
          <w:spacing w:val="-20"/>
          <w:w w:val="105"/>
        </w:rPr>
        <w:t> </w:t>
      </w:r>
      <w:r>
        <w:rPr>
          <w:color w:val="231F20"/>
          <w:spacing w:val="-2"/>
          <w:w w:val="105"/>
        </w:rPr>
        <w:t>thừa</w:t>
      </w:r>
      <w:r>
        <w:rPr>
          <w:color w:val="231F20"/>
          <w:spacing w:val="-21"/>
          <w:w w:val="105"/>
        </w:rPr>
        <w:t> </w:t>
      </w:r>
      <w:r>
        <w:rPr>
          <w:color w:val="231F20"/>
          <w:spacing w:val="-2"/>
          <w:w w:val="105"/>
        </w:rPr>
        <w:t>đã</w:t>
      </w:r>
      <w:r>
        <w:rPr>
          <w:color w:val="231F20"/>
          <w:spacing w:val="-20"/>
          <w:w w:val="105"/>
        </w:rPr>
        <w:t> </w:t>
      </w:r>
      <w:r>
        <w:rPr>
          <w:color w:val="231F20"/>
          <w:spacing w:val="-2"/>
          <w:w w:val="105"/>
        </w:rPr>
        <w:t>giảng,</w:t>
      </w:r>
      <w:r>
        <w:rPr>
          <w:color w:val="231F20"/>
          <w:spacing w:val="-20"/>
          <w:w w:val="105"/>
        </w:rPr>
        <w:t> </w:t>
      </w:r>
      <w:r>
        <w:rPr>
          <w:color w:val="231F20"/>
          <w:spacing w:val="-2"/>
          <w:w w:val="105"/>
        </w:rPr>
        <w:t>hàng</w:t>
      </w:r>
      <w:r>
        <w:rPr>
          <w:color w:val="231F20"/>
          <w:spacing w:val="-20"/>
          <w:w w:val="105"/>
        </w:rPr>
        <w:t> </w:t>
      </w:r>
      <w:r>
        <w:rPr>
          <w:color w:val="231F20"/>
          <w:spacing w:val="-2"/>
          <w:w w:val="105"/>
        </w:rPr>
        <w:t>Đăng</w:t>
      </w:r>
      <w:r>
        <w:rPr>
          <w:color w:val="231F20"/>
          <w:spacing w:val="-20"/>
          <w:w w:val="105"/>
        </w:rPr>
        <w:t> </w:t>
      </w:r>
      <w:r>
        <w:rPr>
          <w:color w:val="231F20"/>
          <w:spacing w:val="-2"/>
          <w:w w:val="105"/>
        </w:rPr>
        <w:t>Địa</w:t>
      </w:r>
      <w:r>
        <w:rPr>
          <w:color w:val="231F20"/>
          <w:spacing w:val="-20"/>
          <w:w w:val="105"/>
        </w:rPr>
        <w:t> </w:t>
      </w:r>
      <w:r>
        <w:rPr>
          <w:color w:val="231F20"/>
          <w:spacing w:val="-2"/>
          <w:w w:val="105"/>
        </w:rPr>
        <w:t>Bồ</w:t>
      </w:r>
      <w:r>
        <w:rPr>
          <w:color w:val="231F20"/>
          <w:spacing w:val="-21"/>
          <w:w w:val="105"/>
        </w:rPr>
        <w:t> </w:t>
      </w:r>
      <w:r>
        <w:rPr>
          <w:color w:val="231F20"/>
          <w:spacing w:val="-2"/>
          <w:w w:val="105"/>
        </w:rPr>
        <w:t>tát</w:t>
      </w:r>
      <w:r>
        <w:rPr>
          <w:rFonts w:ascii="Cambria" w:hAnsi="Cambria"/>
          <w:b/>
          <w:color w:val="231F20"/>
          <w:spacing w:val="-2"/>
          <w:w w:val="105"/>
          <w:position w:val="11"/>
          <w:sz w:val="20"/>
        </w:rPr>
        <w:t>(4)</w:t>
      </w:r>
      <w:r>
        <w:rPr>
          <w:rFonts w:ascii="Cambria" w:hAnsi="Cambria"/>
          <w:b/>
          <w:color w:val="231F20"/>
          <w:spacing w:val="23"/>
          <w:w w:val="105"/>
          <w:position w:val="11"/>
          <w:sz w:val="20"/>
        </w:rPr>
        <w:t> </w:t>
      </w:r>
      <w:r>
        <w:rPr>
          <w:color w:val="231F20"/>
          <w:spacing w:val="-2"/>
          <w:w w:val="105"/>
        </w:rPr>
        <w:t>mới </w:t>
      </w:r>
      <w:r>
        <w:rPr>
          <w:color w:val="231F20"/>
          <w:w w:val="105"/>
        </w:rPr>
        <w:t>chứng đắc, nhưng thật sự chứng đắc Vô Sinh Pháp Nhẫn là từ Thất Địa trở lên. Vô Sinh Pháp Nhẫn là gì? Thật ra, nay chúng ta cũng biết, hiện thời chúng ta chưa phải là chứng ngộ,</w:t>
      </w:r>
      <w:r>
        <w:rPr>
          <w:color w:val="231F20"/>
          <w:spacing w:val="-15"/>
          <w:w w:val="105"/>
        </w:rPr>
        <w:t> </w:t>
      </w:r>
      <w:r>
        <w:rPr>
          <w:color w:val="231F20"/>
          <w:w w:val="105"/>
        </w:rPr>
        <w:t>mà</w:t>
      </w:r>
      <w:r>
        <w:rPr>
          <w:color w:val="231F20"/>
          <w:spacing w:val="-15"/>
          <w:w w:val="105"/>
        </w:rPr>
        <w:t> </w:t>
      </w:r>
      <w:r>
        <w:rPr>
          <w:color w:val="231F20"/>
          <w:w w:val="105"/>
        </w:rPr>
        <w:t>là</w:t>
      </w:r>
      <w:r>
        <w:rPr>
          <w:color w:val="231F20"/>
          <w:spacing w:val="-15"/>
          <w:w w:val="105"/>
        </w:rPr>
        <w:t> </w:t>
      </w:r>
      <w:r>
        <w:rPr>
          <w:color w:val="231F20"/>
          <w:w w:val="105"/>
        </w:rPr>
        <w:t>giải</w:t>
      </w:r>
      <w:r>
        <w:rPr>
          <w:color w:val="231F20"/>
          <w:spacing w:val="-15"/>
          <w:w w:val="105"/>
        </w:rPr>
        <w:t> </w:t>
      </w:r>
      <w:r>
        <w:rPr>
          <w:color w:val="231F20"/>
          <w:w w:val="105"/>
        </w:rPr>
        <w:t>ngộ.</w:t>
      </w:r>
      <w:r>
        <w:rPr>
          <w:color w:val="231F20"/>
          <w:spacing w:val="-15"/>
          <w:w w:val="105"/>
        </w:rPr>
        <w:t> </w:t>
      </w:r>
      <w:r>
        <w:rPr>
          <w:color w:val="231F20"/>
          <w:w w:val="105"/>
        </w:rPr>
        <w:t>Chẳng</w:t>
      </w:r>
      <w:r>
        <w:rPr>
          <w:color w:val="231F20"/>
          <w:spacing w:val="-14"/>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chứng</w:t>
      </w:r>
      <w:r>
        <w:rPr>
          <w:color w:val="231F20"/>
          <w:spacing w:val="-15"/>
          <w:w w:val="105"/>
        </w:rPr>
        <w:t> </w:t>
      </w:r>
      <w:r>
        <w:rPr>
          <w:color w:val="231F20"/>
          <w:w w:val="105"/>
        </w:rPr>
        <w:t>ngộ,</w:t>
      </w:r>
      <w:r>
        <w:rPr>
          <w:color w:val="231F20"/>
          <w:spacing w:val="-15"/>
          <w:w w:val="105"/>
        </w:rPr>
        <w:t> </w:t>
      </w:r>
      <w:r>
        <w:rPr>
          <w:color w:val="231F20"/>
          <w:w w:val="105"/>
        </w:rPr>
        <w:t>thì</w:t>
      </w:r>
      <w:r>
        <w:rPr>
          <w:color w:val="231F20"/>
          <w:spacing w:val="-15"/>
          <w:w w:val="105"/>
        </w:rPr>
        <w:t> </w:t>
      </w:r>
      <w:r>
        <w:rPr>
          <w:color w:val="231F20"/>
          <w:w w:val="105"/>
        </w:rPr>
        <w:t>chưa</w:t>
      </w:r>
      <w:r>
        <w:rPr>
          <w:color w:val="231F20"/>
          <w:spacing w:val="-15"/>
          <w:w w:val="105"/>
        </w:rPr>
        <w:t> </w:t>
      </w:r>
      <w:r>
        <w:rPr>
          <w:color w:val="231F20"/>
          <w:w w:val="105"/>
        </w:rPr>
        <w:t>dùng được, chẳng phải là cảnh giới của chúng ta.</w:t>
      </w:r>
    </w:p>
    <w:p>
      <w:pPr>
        <w:pStyle w:val="BodyText"/>
        <w:spacing w:line="484" w:lineRule="exact" w:before="64"/>
        <w:ind w:left="103" w:right="403" w:firstLine="453"/>
      </w:pP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biết</w:t>
      </w:r>
      <w:r>
        <w:rPr>
          <w:color w:val="231F20"/>
          <w:spacing w:val="-16"/>
          <w:w w:val="105"/>
        </w:rPr>
        <w:t> </w:t>
      </w:r>
      <w:r>
        <w:rPr>
          <w:color w:val="231F20"/>
          <w:w w:val="105"/>
        </w:rPr>
        <w:t>đích</w:t>
      </w:r>
      <w:r>
        <w:rPr>
          <w:color w:val="231F20"/>
          <w:spacing w:val="-16"/>
          <w:w w:val="105"/>
        </w:rPr>
        <w:t> </w:t>
      </w:r>
      <w:r>
        <w:rPr>
          <w:color w:val="231F20"/>
          <w:w w:val="105"/>
        </w:rPr>
        <w:t>xác</w:t>
      </w:r>
      <w:r>
        <w:rPr>
          <w:color w:val="231F20"/>
          <w:spacing w:val="-8"/>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đọc</w:t>
      </w:r>
      <w:r>
        <w:rPr>
          <w:color w:val="231F20"/>
          <w:spacing w:val="-15"/>
          <w:w w:val="105"/>
        </w:rPr>
        <w:t> </w:t>
      </w:r>
      <w:r>
        <w:rPr>
          <w:color w:val="231F20"/>
          <w:w w:val="105"/>
        </w:rPr>
        <w:t>đoạn</w:t>
      </w:r>
      <w:r>
        <w:rPr>
          <w:color w:val="231F20"/>
          <w:spacing w:val="-15"/>
          <w:w w:val="105"/>
        </w:rPr>
        <w:t> </w:t>
      </w:r>
      <w:r>
        <w:rPr>
          <w:color w:val="231F20"/>
          <w:w w:val="105"/>
        </w:rPr>
        <w:t>đối</w:t>
      </w:r>
      <w:r>
        <w:rPr>
          <w:color w:val="231F20"/>
          <w:spacing w:val="-15"/>
          <w:w w:val="105"/>
        </w:rPr>
        <w:t> </w:t>
      </w:r>
      <w:r>
        <w:rPr>
          <w:color w:val="231F20"/>
          <w:w w:val="105"/>
        </w:rPr>
        <w:t>thoại giữa</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Di</w:t>
      </w:r>
      <w:r>
        <w:rPr>
          <w:color w:val="231F20"/>
          <w:spacing w:val="-19"/>
          <w:w w:val="105"/>
        </w:rPr>
        <w:t> </w:t>
      </w:r>
      <w:r>
        <w:rPr>
          <w:color w:val="231F20"/>
          <w:w w:val="105"/>
        </w:rPr>
        <w:t>Lặc</w:t>
      </w:r>
      <w:r>
        <w:rPr>
          <w:color w:val="231F20"/>
          <w:spacing w:val="-18"/>
          <w:w w:val="105"/>
        </w:rPr>
        <w:t> </w:t>
      </w:r>
      <w:r>
        <w:rPr>
          <w:color w:val="231F20"/>
          <w:w w:val="105"/>
        </w:rPr>
        <w:t>và</w:t>
      </w:r>
      <w:r>
        <w:rPr>
          <w:color w:val="231F20"/>
          <w:spacing w:val="-19"/>
          <w:w w:val="105"/>
        </w:rPr>
        <w:t> </w:t>
      </w:r>
      <w:r>
        <w:rPr>
          <w:color w:val="231F20"/>
          <w:w w:val="105"/>
        </w:rPr>
        <w:t>Phật</w:t>
      </w:r>
      <w:r>
        <w:rPr>
          <w:color w:val="231F20"/>
          <w:spacing w:val="-19"/>
          <w:w w:val="105"/>
        </w:rPr>
        <w:t> </w:t>
      </w:r>
      <w:r>
        <w:rPr>
          <w:color w:val="231F20"/>
          <w:w w:val="105"/>
        </w:rPr>
        <w:t>Thích</w:t>
      </w:r>
      <w:r>
        <w:rPr>
          <w:color w:val="231F20"/>
          <w:spacing w:val="-19"/>
          <w:w w:val="105"/>
        </w:rPr>
        <w:t> </w:t>
      </w:r>
      <w:r>
        <w:rPr>
          <w:color w:val="231F20"/>
          <w:w w:val="105"/>
        </w:rPr>
        <w:t>Ca</w:t>
      </w:r>
      <w:r>
        <w:rPr>
          <w:color w:val="231F20"/>
          <w:spacing w:val="-18"/>
          <w:w w:val="105"/>
        </w:rPr>
        <w:t> </w:t>
      </w:r>
      <w:r>
        <w:rPr>
          <w:color w:val="231F20"/>
          <w:w w:val="105"/>
        </w:rPr>
        <w:t>Mâu</w:t>
      </w:r>
      <w:r>
        <w:rPr>
          <w:color w:val="231F20"/>
          <w:spacing w:val="-19"/>
          <w:w w:val="105"/>
        </w:rPr>
        <w:t> </w:t>
      </w:r>
      <w:r>
        <w:rPr>
          <w:color w:val="231F20"/>
          <w:w w:val="105"/>
        </w:rPr>
        <w:t>Ni,</w:t>
      </w:r>
      <w:r>
        <w:rPr>
          <w:color w:val="231F20"/>
          <w:spacing w:val="-19"/>
          <w:w w:val="105"/>
        </w:rPr>
        <w:t> </w:t>
      </w:r>
      <w:r>
        <w:rPr>
          <w:color w:val="231F20"/>
          <w:w w:val="105"/>
        </w:rPr>
        <w:t>sẽ</w:t>
      </w:r>
      <w:r>
        <w:rPr>
          <w:color w:val="231F20"/>
          <w:spacing w:val="-19"/>
          <w:w w:val="105"/>
        </w:rPr>
        <w:t> </w:t>
      </w:r>
      <w:r>
        <w:rPr>
          <w:color w:val="231F20"/>
          <w:w w:val="105"/>
        </w:rPr>
        <w:t>biết</w:t>
      </w:r>
      <w:r>
        <w:rPr>
          <w:color w:val="231F20"/>
          <w:spacing w:val="-19"/>
          <w:w w:val="105"/>
        </w:rPr>
        <w:t> </w:t>
      </w:r>
      <w:r>
        <w:rPr>
          <w:color w:val="231F20"/>
          <w:w w:val="105"/>
        </w:rPr>
        <w:t>hết</w:t>
      </w:r>
      <w:r>
        <w:rPr>
          <w:color w:val="231F20"/>
          <w:spacing w:val="-19"/>
          <w:w w:val="105"/>
        </w:rPr>
        <w:t> </w:t>
      </w:r>
      <w:r>
        <w:rPr>
          <w:color w:val="231F20"/>
          <w:w w:val="105"/>
        </w:rPr>
        <w:t>thảy các pháp bất sinh, hết thảy các pháp bất diệt. Nhẫn (</w:t>
      </w:r>
      <w:r>
        <w:rPr>
          <w:rFonts w:ascii="Arial Unicode MS" w:hAnsi="Arial Unicode MS" w:eastAsia="Arial Unicode MS" w:hint="eastAsia"/>
          <w:color w:val="231F20"/>
          <w:w w:val="105"/>
        </w:rPr>
        <w:t>忍</w:t>
      </w:r>
      <w:r>
        <w:rPr>
          <w:color w:val="231F20"/>
          <w:w w:val="105"/>
        </w:rPr>
        <w:t>) là quý vị thừa nhận, đồng ý, tán thành: Hết thảy các pháp thật sự</w:t>
      </w:r>
      <w:r>
        <w:rPr>
          <w:color w:val="231F20"/>
          <w:spacing w:val="-4"/>
          <w:w w:val="105"/>
        </w:rPr>
        <w:t> </w:t>
      </w:r>
      <w:r>
        <w:rPr>
          <w:color w:val="231F20"/>
          <w:w w:val="105"/>
        </w:rPr>
        <w:t>bất</w:t>
      </w:r>
      <w:r>
        <w:rPr>
          <w:color w:val="231F20"/>
          <w:spacing w:val="-4"/>
          <w:w w:val="105"/>
        </w:rPr>
        <w:t> </w:t>
      </w:r>
      <w:r>
        <w:rPr>
          <w:color w:val="231F20"/>
          <w:w w:val="105"/>
        </w:rPr>
        <w:t>sinh.</w:t>
      </w:r>
      <w:r>
        <w:rPr>
          <w:color w:val="231F20"/>
          <w:spacing w:val="-4"/>
          <w:w w:val="105"/>
        </w:rPr>
        <w:t> </w:t>
      </w:r>
      <w:r>
        <w:rPr>
          <w:color w:val="231F20"/>
          <w:w w:val="105"/>
        </w:rPr>
        <w:t>Pháp</w:t>
      </w:r>
      <w:r>
        <w:rPr>
          <w:color w:val="231F20"/>
          <w:spacing w:val="-4"/>
          <w:w w:val="105"/>
        </w:rPr>
        <w:t> </w:t>
      </w:r>
      <w:r>
        <w:rPr>
          <w:color w:val="231F20"/>
          <w:w w:val="105"/>
        </w:rPr>
        <w:t>là</w:t>
      </w:r>
      <w:r>
        <w:rPr>
          <w:color w:val="231F20"/>
          <w:spacing w:val="-4"/>
          <w:w w:val="105"/>
        </w:rPr>
        <w:t> </w:t>
      </w:r>
      <w:r>
        <w:rPr>
          <w:color w:val="231F20"/>
          <w:w w:val="105"/>
        </w:rPr>
        <w:t>gì</w:t>
      </w:r>
      <w:r>
        <w:rPr>
          <w:color w:val="231F20"/>
          <w:spacing w:val="-2"/>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Di</w:t>
      </w:r>
      <w:r>
        <w:rPr>
          <w:color w:val="231F20"/>
          <w:spacing w:val="-4"/>
          <w:w w:val="105"/>
        </w:rPr>
        <w:t> </w:t>
      </w:r>
      <w:r>
        <w:rPr>
          <w:color w:val="231F20"/>
          <w:w w:val="105"/>
        </w:rPr>
        <w:t>Lặc</w:t>
      </w:r>
      <w:r>
        <w:rPr>
          <w:color w:val="231F20"/>
          <w:spacing w:val="-4"/>
          <w:w w:val="105"/>
        </w:rPr>
        <w:t> </w:t>
      </w:r>
      <w:r>
        <w:rPr>
          <w:color w:val="231F20"/>
          <w:w w:val="105"/>
        </w:rPr>
        <w:t>đã</w:t>
      </w:r>
      <w:r>
        <w:rPr>
          <w:color w:val="231F20"/>
          <w:spacing w:val="-4"/>
          <w:w w:val="105"/>
        </w:rPr>
        <w:t> </w:t>
      </w:r>
      <w:r>
        <w:rPr>
          <w:color w:val="231F20"/>
          <w:w w:val="105"/>
        </w:rPr>
        <w:t>giảng</w:t>
      </w:r>
      <w:r>
        <w:rPr>
          <w:color w:val="231F20"/>
          <w:spacing w:val="-3"/>
          <w:w w:val="105"/>
        </w:rPr>
        <w:t>: </w:t>
      </w:r>
      <w:r>
        <w:rPr>
          <w:i/>
          <w:color w:val="231F20"/>
          <w:w w:val="105"/>
        </w:rPr>
        <w:t>“Trong</w:t>
      </w:r>
      <w:r>
        <w:rPr>
          <w:i/>
          <w:color w:val="231F20"/>
          <w:spacing w:val="-4"/>
          <w:w w:val="105"/>
        </w:rPr>
        <w:t> </w:t>
      </w:r>
      <w:r>
        <w:rPr>
          <w:i/>
          <w:color w:val="231F20"/>
          <w:w w:val="105"/>
        </w:rPr>
        <w:t>một khảy ngón tay, có ba trăm hai mươi triệu niệm, niệm niệm thành</w:t>
      </w:r>
      <w:r>
        <w:rPr>
          <w:i/>
          <w:color w:val="231F20"/>
          <w:w w:val="105"/>
        </w:rPr>
        <w:t> hình”</w:t>
      </w:r>
      <w:r>
        <w:rPr>
          <w:color w:val="231F20"/>
          <w:w w:val="105"/>
        </w:rPr>
        <w:t>.</w:t>
      </w:r>
      <w:r>
        <w:rPr>
          <w:color w:val="231F20"/>
          <w:w w:val="105"/>
        </w:rPr>
        <w:t> </w:t>
      </w:r>
      <w:r>
        <w:rPr>
          <w:i/>
          <w:color w:val="231F20"/>
          <w:w w:val="105"/>
        </w:rPr>
        <w:t>“Hình”</w:t>
      </w:r>
      <w:r>
        <w:rPr>
          <w:i/>
          <w:color w:val="231F20"/>
          <w:w w:val="105"/>
        </w:rPr>
        <w:t> </w:t>
      </w:r>
      <w:r>
        <w:rPr>
          <w:color w:val="231F20"/>
          <w:w w:val="105"/>
        </w:rPr>
        <w:t>là</w:t>
      </w:r>
      <w:r>
        <w:rPr>
          <w:color w:val="231F20"/>
          <w:w w:val="105"/>
        </w:rPr>
        <w:t> hiện</w:t>
      </w:r>
      <w:r>
        <w:rPr>
          <w:color w:val="231F20"/>
          <w:w w:val="105"/>
        </w:rPr>
        <w:t> tượng</w:t>
      </w:r>
      <w:r>
        <w:rPr>
          <w:color w:val="231F20"/>
          <w:w w:val="105"/>
        </w:rPr>
        <w:t> vật</w:t>
      </w:r>
      <w:r>
        <w:rPr>
          <w:color w:val="231F20"/>
          <w:w w:val="105"/>
        </w:rPr>
        <w:t> chất.</w:t>
      </w:r>
      <w:r>
        <w:rPr>
          <w:color w:val="231F20"/>
          <w:w w:val="105"/>
        </w:rPr>
        <w:t> </w:t>
      </w:r>
      <w:r>
        <w:rPr>
          <w:i/>
          <w:color w:val="231F20"/>
          <w:w w:val="105"/>
        </w:rPr>
        <w:t>“Hình</w:t>
      </w:r>
      <w:r>
        <w:rPr>
          <w:i/>
          <w:color w:val="231F20"/>
          <w:w w:val="105"/>
        </w:rPr>
        <w:t> đều</w:t>
      </w:r>
      <w:r>
        <w:rPr>
          <w:i/>
          <w:color w:val="231F20"/>
          <w:w w:val="105"/>
        </w:rPr>
        <w:t> có thức”</w:t>
      </w:r>
      <w:r>
        <w:rPr>
          <w:color w:val="231F20"/>
          <w:w w:val="105"/>
        </w:rPr>
        <w:t>. Thức là hiện tượng tinh thần. Hiện tượng tinh thần và</w:t>
      </w:r>
      <w:r>
        <w:rPr>
          <w:color w:val="231F20"/>
          <w:spacing w:val="27"/>
          <w:w w:val="105"/>
        </w:rPr>
        <w:t> </w:t>
      </w:r>
      <w:r>
        <w:rPr>
          <w:color w:val="231F20"/>
          <w:w w:val="105"/>
        </w:rPr>
        <w:t>hiện</w:t>
      </w:r>
      <w:r>
        <w:rPr>
          <w:color w:val="231F20"/>
          <w:spacing w:val="28"/>
          <w:w w:val="105"/>
        </w:rPr>
        <w:t> </w:t>
      </w:r>
      <w:r>
        <w:rPr>
          <w:color w:val="231F20"/>
          <w:w w:val="105"/>
        </w:rPr>
        <w:t>tượng</w:t>
      </w:r>
      <w:r>
        <w:rPr>
          <w:color w:val="231F20"/>
          <w:spacing w:val="27"/>
          <w:w w:val="105"/>
        </w:rPr>
        <w:t> </w:t>
      </w:r>
      <w:r>
        <w:rPr>
          <w:color w:val="231F20"/>
          <w:w w:val="105"/>
        </w:rPr>
        <w:t>vật</w:t>
      </w:r>
      <w:r>
        <w:rPr>
          <w:color w:val="231F20"/>
          <w:spacing w:val="27"/>
          <w:w w:val="105"/>
        </w:rPr>
        <w:t> </w:t>
      </w:r>
      <w:r>
        <w:rPr>
          <w:color w:val="231F20"/>
          <w:w w:val="105"/>
        </w:rPr>
        <w:t>chất</w:t>
      </w:r>
      <w:r>
        <w:rPr>
          <w:color w:val="231F20"/>
          <w:spacing w:val="28"/>
          <w:w w:val="105"/>
        </w:rPr>
        <w:t> </w:t>
      </w:r>
      <w:r>
        <w:rPr>
          <w:color w:val="231F20"/>
          <w:w w:val="105"/>
        </w:rPr>
        <w:t>do</w:t>
      </w:r>
      <w:r>
        <w:rPr>
          <w:color w:val="231F20"/>
          <w:spacing w:val="27"/>
          <w:w w:val="105"/>
        </w:rPr>
        <w:t> </w:t>
      </w:r>
      <w:r>
        <w:rPr>
          <w:color w:val="231F20"/>
          <w:w w:val="105"/>
        </w:rPr>
        <w:t>đâu</w:t>
      </w:r>
      <w:r>
        <w:rPr>
          <w:color w:val="231F20"/>
          <w:spacing w:val="28"/>
          <w:w w:val="105"/>
        </w:rPr>
        <w:t> </w:t>
      </w:r>
      <w:r>
        <w:rPr>
          <w:color w:val="231F20"/>
          <w:w w:val="105"/>
        </w:rPr>
        <w:t>mà</w:t>
      </w:r>
      <w:r>
        <w:rPr>
          <w:color w:val="231F20"/>
          <w:spacing w:val="27"/>
          <w:w w:val="105"/>
        </w:rPr>
        <w:t> </w:t>
      </w:r>
      <w:r>
        <w:rPr>
          <w:color w:val="231F20"/>
          <w:w w:val="105"/>
        </w:rPr>
        <w:t>có?</w:t>
      </w:r>
      <w:r>
        <w:rPr>
          <w:color w:val="231F20"/>
          <w:spacing w:val="28"/>
          <w:w w:val="105"/>
        </w:rPr>
        <w:t> </w:t>
      </w:r>
      <w:r>
        <w:rPr>
          <w:color w:val="231F20"/>
          <w:w w:val="105"/>
        </w:rPr>
        <w:t>Do</w:t>
      </w:r>
      <w:r>
        <w:rPr>
          <w:color w:val="231F20"/>
          <w:spacing w:val="28"/>
          <w:w w:val="105"/>
        </w:rPr>
        <w:t> </w:t>
      </w:r>
      <w:r>
        <w:rPr>
          <w:color w:val="231F20"/>
          <w:w w:val="105"/>
        </w:rPr>
        <w:t>huyễn</w:t>
      </w:r>
      <w:r>
        <w:rPr>
          <w:color w:val="231F20"/>
          <w:spacing w:val="28"/>
          <w:w w:val="105"/>
        </w:rPr>
        <w:t> </w:t>
      </w:r>
      <w:r>
        <w:rPr>
          <w:color w:val="231F20"/>
          <w:w w:val="105"/>
        </w:rPr>
        <w:t>tướng</w:t>
      </w:r>
      <w:r>
        <w:rPr>
          <w:color w:val="231F20"/>
          <w:spacing w:val="28"/>
          <w:w w:val="105"/>
        </w:rPr>
        <w:t> </w:t>
      </w:r>
      <w:r>
        <w:rPr>
          <w:color w:val="231F20"/>
          <w:w w:val="105"/>
        </w:rPr>
        <w:t>từ ý</w:t>
      </w:r>
      <w:r>
        <w:rPr>
          <w:color w:val="231F20"/>
          <w:spacing w:val="-11"/>
          <w:w w:val="105"/>
        </w:rPr>
        <w:t> </w:t>
      </w:r>
      <w:r>
        <w:rPr>
          <w:color w:val="231F20"/>
          <w:w w:val="105"/>
        </w:rPr>
        <w:t>niệm</w:t>
      </w:r>
      <w:r>
        <w:rPr>
          <w:color w:val="231F20"/>
          <w:spacing w:val="-11"/>
          <w:w w:val="105"/>
        </w:rPr>
        <w:t> </w:t>
      </w:r>
      <w:r>
        <w:rPr>
          <w:color w:val="231F20"/>
          <w:w w:val="105"/>
        </w:rPr>
        <w:t>liên</w:t>
      </w:r>
      <w:r>
        <w:rPr>
          <w:color w:val="231F20"/>
          <w:spacing w:val="-12"/>
          <w:w w:val="105"/>
        </w:rPr>
        <w:t> </w:t>
      </w:r>
      <w:r>
        <w:rPr>
          <w:color w:val="231F20"/>
          <w:w w:val="105"/>
        </w:rPr>
        <w:t>tục</w:t>
      </w:r>
      <w:r>
        <w:rPr>
          <w:color w:val="231F20"/>
          <w:spacing w:val="-11"/>
          <w:w w:val="105"/>
        </w:rPr>
        <w:t> </w:t>
      </w:r>
      <w:r>
        <w:rPr>
          <w:color w:val="231F20"/>
          <w:w w:val="105"/>
        </w:rPr>
        <w:t>tích</w:t>
      </w:r>
      <w:r>
        <w:rPr>
          <w:color w:val="231F20"/>
          <w:spacing w:val="-12"/>
          <w:w w:val="105"/>
        </w:rPr>
        <w:t> </w:t>
      </w:r>
      <w:r>
        <w:rPr>
          <w:color w:val="231F20"/>
          <w:w w:val="105"/>
        </w:rPr>
        <w:t>lũy</w:t>
      </w:r>
      <w:r>
        <w:rPr>
          <w:color w:val="231F20"/>
          <w:spacing w:val="-11"/>
          <w:w w:val="105"/>
        </w:rPr>
        <w:t> </w:t>
      </w:r>
      <w:r>
        <w:rPr>
          <w:color w:val="231F20"/>
          <w:w w:val="105"/>
        </w:rPr>
        <w:t>lại</w:t>
      </w:r>
      <w:r>
        <w:rPr>
          <w:color w:val="231F20"/>
          <w:spacing w:val="-6"/>
          <w:w w:val="105"/>
        </w:rPr>
        <w:t>! </w:t>
      </w:r>
      <w:r>
        <w:rPr>
          <w:color w:val="231F20"/>
          <w:w w:val="105"/>
        </w:rPr>
        <w:t>Cách</w:t>
      </w:r>
      <w:r>
        <w:rPr>
          <w:color w:val="231F20"/>
          <w:spacing w:val="-11"/>
          <w:w w:val="105"/>
        </w:rPr>
        <w:t> </w:t>
      </w:r>
      <w:r>
        <w:rPr>
          <w:color w:val="231F20"/>
          <w:w w:val="105"/>
        </w:rPr>
        <w:t>nói</w:t>
      </w:r>
      <w:r>
        <w:rPr>
          <w:color w:val="231F20"/>
          <w:spacing w:val="-11"/>
          <w:w w:val="105"/>
        </w:rPr>
        <w:t> </w:t>
      </w:r>
      <w:r>
        <w:rPr>
          <w:color w:val="231F20"/>
          <w:w w:val="105"/>
        </w:rPr>
        <w:t>này</w:t>
      </w:r>
      <w:r>
        <w:rPr>
          <w:color w:val="231F20"/>
          <w:spacing w:val="-11"/>
          <w:w w:val="105"/>
        </w:rPr>
        <w:t> </w:t>
      </w:r>
      <w:r>
        <w:rPr>
          <w:color w:val="231F20"/>
          <w:w w:val="105"/>
        </w:rPr>
        <w:t>là</w:t>
      </w:r>
      <w:r>
        <w:rPr>
          <w:color w:val="231F20"/>
          <w:spacing w:val="-11"/>
          <w:w w:val="105"/>
        </w:rPr>
        <w:t> </w:t>
      </w:r>
      <w:r>
        <w:rPr>
          <w:color w:val="231F20"/>
          <w:w w:val="105"/>
        </w:rPr>
        <w:t>cách</w:t>
      </w:r>
      <w:r>
        <w:rPr>
          <w:color w:val="231F20"/>
          <w:spacing w:val="-11"/>
          <w:w w:val="105"/>
        </w:rPr>
        <w:t> </w:t>
      </w:r>
      <w:r>
        <w:rPr>
          <w:color w:val="231F20"/>
          <w:w w:val="105"/>
        </w:rPr>
        <w:t>nói</w:t>
      </w:r>
      <w:r>
        <w:rPr>
          <w:color w:val="231F20"/>
          <w:spacing w:val="-11"/>
          <w:w w:val="105"/>
        </w:rPr>
        <w:t> </w:t>
      </w:r>
      <w:r>
        <w:rPr>
          <w:color w:val="231F20"/>
          <w:w w:val="105"/>
        </w:rPr>
        <w:t>của</w:t>
      </w:r>
      <w:r>
        <w:rPr>
          <w:color w:val="231F20"/>
          <w:spacing w:val="-11"/>
          <w:w w:val="105"/>
        </w:rPr>
        <w:t> </w:t>
      </w:r>
      <w:r>
        <w:rPr>
          <w:color w:val="231F20"/>
          <w:w w:val="105"/>
        </w:rPr>
        <w:t>các khoa</w:t>
      </w:r>
      <w:r>
        <w:rPr>
          <w:color w:val="231F20"/>
          <w:spacing w:val="-3"/>
          <w:w w:val="105"/>
        </w:rPr>
        <w:t> </w:t>
      </w:r>
      <w:r>
        <w:rPr>
          <w:color w:val="231F20"/>
          <w:w w:val="105"/>
        </w:rPr>
        <w:t>học</w:t>
      </w:r>
      <w:r>
        <w:rPr>
          <w:color w:val="231F20"/>
          <w:spacing w:val="-3"/>
          <w:w w:val="105"/>
        </w:rPr>
        <w:t> </w:t>
      </w:r>
      <w:r>
        <w:rPr>
          <w:color w:val="231F20"/>
          <w:w w:val="105"/>
        </w:rPr>
        <w:t>gia</w:t>
      </w:r>
      <w:r>
        <w:rPr>
          <w:color w:val="231F20"/>
          <w:spacing w:val="-3"/>
          <w:w w:val="105"/>
        </w:rPr>
        <w:t> </w:t>
      </w:r>
      <w:r>
        <w:rPr>
          <w:color w:val="231F20"/>
          <w:w w:val="105"/>
        </w:rPr>
        <w:t>lượng</w:t>
      </w:r>
      <w:r>
        <w:rPr>
          <w:color w:val="231F20"/>
          <w:spacing w:val="-3"/>
          <w:w w:val="105"/>
        </w:rPr>
        <w:t> </w:t>
      </w:r>
      <w:r>
        <w:rPr>
          <w:color w:val="231F20"/>
          <w:w w:val="105"/>
        </w:rPr>
        <w:t>tử</w:t>
      </w:r>
      <w:r>
        <w:rPr>
          <w:color w:val="231F20"/>
          <w:spacing w:val="-2"/>
          <w:w w:val="105"/>
        </w:rPr>
        <w:t>, </w:t>
      </w:r>
      <w:r>
        <w:rPr>
          <w:color w:val="231F20"/>
          <w:w w:val="105"/>
        </w:rPr>
        <w:t>vì</w:t>
      </w:r>
      <w:r>
        <w:rPr>
          <w:color w:val="231F20"/>
          <w:spacing w:val="-3"/>
          <w:w w:val="105"/>
        </w:rPr>
        <w:t> </w:t>
      </w:r>
      <w:r>
        <w:rPr>
          <w:color w:val="231F20"/>
          <w:w w:val="105"/>
        </w:rPr>
        <w:t>họ</w:t>
      </w:r>
      <w:r>
        <w:rPr>
          <w:color w:val="231F20"/>
          <w:spacing w:val="-3"/>
          <w:w w:val="105"/>
        </w:rPr>
        <w:t> </w:t>
      </w:r>
      <w:r>
        <w:rPr>
          <w:color w:val="231F20"/>
          <w:w w:val="105"/>
        </w:rPr>
        <w:t>cũng</w:t>
      </w:r>
      <w:r>
        <w:rPr>
          <w:color w:val="231F20"/>
          <w:spacing w:val="-3"/>
          <w:w w:val="105"/>
        </w:rPr>
        <w:t> </w:t>
      </w:r>
      <w:r>
        <w:rPr>
          <w:color w:val="231F20"/>
          <w:w w:val="105"/>
        </w:rPr>
        <w:t>phát</w:t>
      </w:r>
      <w:r>
        <w:rPr>
          <w:color w:val="231F20"/>
          <w:spacing w:val="-3"/>
          <w:w w:val="105"/>
        </w:rPr>
        <w:t> </w:t>
      </w:r>
      <w:r>
        <w:rPr>
          <w:color w:val="231F20"/>
          <w:w w:val="105"/>
        </w:rPr>
        <w:t>hiện</w:t>
      </w:r>
      <w:r>
        <w:rPr>
          <w:color w:val="231F20"/>
          <w:spacing w:val="-3"/>
          <w:w w:val="105"/>
        </w:rPr>
        <w:t> </w:t>
      </w:r>
      <w:r>
        <w:rPr>
          <w:color w:val="231F20"/>
          <w:w w:val="105"/>
        </w:rPr>
        <w:t>vật</w:t>
      </w:r>
      <w:r>
        <w:rPr>
          <w:color w:val="231F20"/>
          <w:spacing w:val="-3"/>
          <w:w w:val="105"/>
        </w:rPr>
        <w:t> </w:t>
      </w:r>
      <w:r>
        <w:rPr>
          <w:color w:val="231F20"/>
          <w:w w:val="105"/>
        </w:rPr>
        <w:t>chất</w:t>
      </w:r>
      <w:r>
        <w:rPr>
          <w:color w:val="231F20"/>
          <w:spacing w:val="-3"/>
          <w:w w:val="105"/>
        </w:rPr>
        <w:t> </w:t>
      </w:r>
      <w:r>
        <w:rPr>
          <w:color w:val="231F20"/>
          <w:w w:val="105"/>
        </w:rPr>
        <w:t>và</w:t>
      </w:r>
      <w:r>
        <w:rPr>
          <w:color w:val="231F20"/>
          <w:spacing w:val="-3"/>
          <w:w w:val="105"/>
        </w:rPr>
        <w:t> </w:t>
      </w:r>
      <w:r>
        <w:rPr>
          <w:color w:val="231F20"/>
          <w:w w:val="105"/>
        </w:rPr>
        <w:t>tinh thần đột nhiên phát sinh, trong Không sinh ra Có, thời gian rất ngắn ngủi, vừa sinh ra liền bị tiêu diệt, chẳng còn nữa.</w:t>
      </w:r>
    </w:p>
    <w:p>
      <w:pPr>
        <w:pStyle w:val="BodyText"/>
        <w:spacing w:before="5"/>
        <w:jc w:val="left"/>
        <w:rPr>
          <w:sz w:val="13"/>
        </w:rPr>
      </w:pPr>
      <w:r>
        <w:rPr/>
        <w:pict>
          <v:shape style="position:absolute;margin-left:65.196899pt;margin-top:8.933703pt;width:85.05pt;height:.1pt;mso-position-horizontal-relative:page;mso-position-vertical-relative:paragraph;z-index:-15724032;mso-wrap-distance-left:0;mso-wrap-distance-right:0" id="docshape10" coordorigin="1304,179" coordsize="1701,0" path="m1304,179l3005,179e" filled="false" stroked="true" strokeweight="1pt" strokecolor="#231f20">
            <v:path arrowok="t"/>
            <v:stroke dashstyle="solid"/>
            <w10:wrap type="topAndBottom"/>
          </v:shape>
        </w:pict>
      </w:r>
    </w:p>
    <w:p>
      <w:pPr>
        <w:pStyle w:val="ListParagraph"/>
        <w:numPr>
          <w:ilvl w:val="0"/>
          <w:numId w:val="2"/>
        </w:numPr>
        <w:tabs>
          <w:tab w:pos="841" w:val="left" w:leader="none"/>
        </w:tabs>
        <w:spacing w:line="240" w:lineRule="auto" w:before="43" w:after="0"/>
        <w:ind w:left="840" w:right="0" w:hanging="284"/>
        <w:jc w:val="left"/>
        <w:rPr>
          <w:sz w:val="20"/>
        </w:rPr>
      </w:pPr>
      <w:r>
        <w:rPr>
          <w:color w:val="231F20"/>
          <w:sz w:val="20"/>
        </w:rPr>
        <w:t>Đăng</w:t>
      </w:r>
      <w:r>
        <w:rPr>
          <w:color w:val="231F20"/>
          <w:spacing w:val="-2"/>
          <w:sz w:val="20"/>
        </w:rPr>
        <w:t> </w:t>
      </w:r>
      <w:r>
        <w:rPr>
          <w:color w:val="231F20"/>
          <w:sz w:val="20"/>
        </w:rPr>
        <w:t>Địa</w:t>
      </w:r>
      <w:r>
        <w:rPr>
          <w:color w:val="231F20"/>
          <w:spacing w:val="-2"/>
          <w:sz w:val="20"/>
        </w:rPr>
        <w:t> </w:t>
      </w:r>
      <w:r>
        <w:rPr>
          <w:color w:val="231F20"/>
          <w:sz w:val="20"/>
        </w:rPr>
        <w:t>Bồ tát:</w:t>
      </w:r>
      <w:r>
        <w:rPr>
          <w:color w:val="231F20"/>
          <w:spacing w:val="-1"/>
          <w:sz w:val="20"/>
        </w:rPr>
        <w:t> </w:t>
      </w:r>
      <w:r>
        <w:rPr>
          <w:color w:val="231F20"/>
          <w:sz w:val="20"/>
        </w:rPr>
        <w:t>Bồ</w:t>
      </w:r>
      <w:r>
        <w:rPr>
          <w:color w:val="231F20"/>
          <w:spacing w:val="-1"/>
          <w:sz w:val="20"/>
        </w:rPr>
        <w:t> </w:t>
      </w:r>
      <w:r>
        <w:rPr>
          <w:color w:val="231F20"/>
          <w:sz w:val="20"/>
        </w:rPr>
        <w:t>tát chứng</w:t>
      </w:r>
      <w:r>
        <w:rPr>
          <w:color w:val="231F20"/>
          <w:spacing w:val="-1"/>
          <w:sz w:val="20"/>
        </w:rPr>
        <w:t> </w:t>
      </w:r>
      <w:r>
        <w:rPr>
          <w:color w:val="231F20"/>
          <w:sz w:val="20"/>
        </w:rPr>
        <w:t>đắc</w:t>
      </w:r>
      <w:r>
        <w:rPr>
          <w:color w:val="231F20"/>
          <w:spacing w:val="-1"/>
          <w:sz w:val="20"/>
        </w:rPr>
        <w:t> </w:t>
      </w:r>
      <w:r>
        <w:rPr>
          <w:color w:val="231F20"/>
          <w:sz w:val="20"/>
        </w:rPr>
        <w:t>từ</w:t>
      </w:r>
      <w:r>
        <w:rPr>
          <w:color w:val="231F20"/>
          <w:spacing w:val="-1"/>
          <w:sz w:val="20"/>
        </w:rPr>
        <w:t> </w:t>
      </w:r>
      <w:r>
        <w:rPr>
          <w:color w:val="231F20"/>
          <w:sz w:val="20"/>
        </w:rPr>
        <w:t>Sơ</w:t>
      </w:r>
      <w:r>
        <w:rPr>
          <w:color w:val="231F20"/>
          <w:spacing w:val="-1"/>
          <w:sz w:val="20"/>
        </w:rPr>
        <w:t> </w:t>
      </w:r>
      <w:r>
        <w:rPr>
          <w:color w:val="231F20"/>
          <w:sz w:val="20"/>
        </w:rPr>
        <w:t>Địa</w:t>
      </w:r>
      <w:r>
        <w:rPr>
          <w:color w:val="231F20"/>
          <w:spacing w:val="-2"/>
          <w:sz w:val="20"/>
        </w:rPr>
        <w:t> </w:t>
      </w:r>
      <w:r>
        <w:rPr>
          <w:color w:val="231F20"/>
          <w:sz w:val="20"/>
        </w:rPr>
        <w:t>trở </w:t>
      </w:r>
      <w:r>
        <w:rPr>
          <w:color w:val="231F20"/>
          <w:spacing w:val="-4"/>
          <w:sz w:val="20"/>
        </w:rPr>
        <w:t>lên.</w:t>
      </w:r>
    </w:p>
    <w:p>
      <w:pPr>
        <w:spacing w:after="0" w:line="240" w:lineRule="auto"/>
        <w:jc w:val="left"/>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firstLine="453"/>
      </w:pPr>
      <w:r>
        <w:rPr>
          <w:color w:val="231F20"/>
          <w:w w:val="105"/>
        </w:rPr>
        <w:t>Đấy</w:t>
      </w:r>
      <w:r>
        <w:rPr>
          <w:color w:val="231F20"/>
          <w:spacing w:val="-11"/>
          <w:w w:val="105"/>
        </w:rPr>
        <w:t> </w:t>
      </w:r>
      <w:r>
        <w:rPr>
          <w:color w:val="231F20"/>
          <w:w w:val="105"/>
        </w:rPr>
        <w:t>là</w:t>
      </w:r>
      <w:r>
        <w:rPr>
          <w:color w:val="231F20"/>
          <w:spacing w:val="-11"/>
          <w:w w:val="105"/>
        </w:rPr>
        <w:t> </w:t>
      </w:r>
      <w:r>
        <w:rPr>
          <w:color w:val="231F20"/>
          <w:w w:val="105"/>
        </w:rPr>
        <w:t>hiện</w:t>
      </w:r>
      <w:r>
        <w:rPr>
          <w:color w:val="231F20"/>
          <w:spacing w:val="-11"/>
          <w:w w:val="105"/>
        </w:rPr>
        <w:t> </w:t>
      </w:r>
      <w:r>
        <w:rPr>
          <w:color w:val="231F20"/>
          <w:w w:val="105"/>
        </w:rPr>
        <w:t>tượng</w:t>
      </w:r>
      <w:r>
        <w:rPr>
          <w:color w:val="231F20"/>
          <w:spacing w:val="-11"/>
          <w:w w:val="105"/>
        </w:rPr>
        <w:t> </w:t>
      </w:r>
      <w:r>
        <w:rPr>
          <w:color w:val="231F20"/>
          <w:w w:val="105"/>
        </w:rPr>
        <w:t>Vô</w:t>
      </w:r>
      <w:r>
        <w:rPr>
          <w:color w:val="231F20"/>
          <w:spacing w:val="-11"/>
          <w:w w:val="105"/>
        </w:rPr>
        <w:t> </w:t>
      </w:r>
      <w:r>
        <w:rPr>
          <w:color w:val="231F20"/>
          <w:w w:val="105"/>
        </w:rPr>
        <w:t>Sinh.</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gia</w:t>
      </w:r>
      <w:r>
        <w:rPr>
          <w:color w:val="231F20"/>
          <w:spacing w:val="-11"/>
          <w:w w:val="105"/>
        </w:rPr>
        <w:t> </w:t>
      </w:r>
      <w:r>
        <w:rPr>
          <w:color w:val="231F20"/>
          <w:w w:val="105"/>
        </w:rPr>
        <w:t>dùng</w:t>
      </w:r>
      <w:r>
        <w:rPr>
          <w:color w:val="231F20"/>
          <w:spacing w:val="-11"/>
          <w:w w:val="105"/>
        </w:rPr>
        <w:t> </w:t>
      </w:r>
      <w:r>
        <w:rPr>
          <w:color w:val="231F20"/>
          <w:w w:val="105"/>
        </w:rPr>
        <w:t>máy</w:t>
      </w:r>
      <w:r>
        <w:rPr>
          <w:color w:val="231F20"/>
          <w:spacing w:val="-11"/>
          <w:w w:val="105"/>
        </w:rPr>
        <w:t> </w:t>
      </w:r>
      <w:r>
        <w:rPr>
          <w:color w:val="231F20"/>
          <w:w w:val="105"/>
        </w:rPr>
        <w:t>móc để chứng đắc, vẫn chưa thật sự hiểu rõ ràng, nhưng người tu hành do công phu định lực chứng đắc. Công phu định lực</w:t>
      </w:r>
      <w:r>
        <w:rPr>
          <w:color w:val="231F20"/>
          <w:spacing w:val="-6"/>
          <w:w w:val="105"/>
        </w:rPr>
        <w:t> </w:t>
      </w:r>
      <w:r>
        <w:rPr>
          <w:color w:val="231F20"/>
          <w:w w:val="105"/>
        </w:rPr>
        <w:t>là</w:t>
      </w:r>
      <w:r>
        <w:rPr>
          <w:color w:val="231F20"/>
          <w:spacing w:val="-6"/>
          <w:w w:val="105"/>
        </w:rPr>
        <w:t> </w:t>
      </w:r>
      <w:r>
        <w:rPr>
          <w:color w:val="231F20"/>
          <w:w w:val="105"/>
        </w:rPr>
        <w:t>gì?</w:t>
      </w:r>
      <w:r>
        <w:rPr>
          <w:color w:val="231F20"/>
          <w:spacing w:val="-6"/>
          <w:w w:val="105"/>
        </w:rPr>
        <w:t> </w:t>
      </w:r>
      <w:r>
        <w:rPr>
          <w:color w:val="231F20"/>
          <w:w w:val="105"/>
        </w:rPr>
        <w:t>Tâm</w:t>
      </w:r>
      <w:r>
        <w:rPr>
          <w:color w:val="231F20"/>
          <w:spacing w:val="-6"/>
          <w:w w:val="105"/>
        </w:rPr>
        <w:t>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hiện</w:t>
      </w:r>
      <w:r>
        <w:rPr>
          <w:color w:val="231F20"/>
          <w:spacing w:val="-6"/>
          <w:w w:val="105"/>
        </w:rPr>
        <w:t> </w:t>
      </w:r>
      <w:r>
        <w:rPr>
          <w:color w:val="231F20"/>
          <w:w w:val="105"/>
        </w:rPr>
        <w:t>tiền.</w:t>
      </w:r>
      <w:r>
        <w:rPr>
          <w:color w:val="231F20"/>
          <w:spacing w:val="-6"/>
          <w:w w:val="105"/>
        </w:rPr>
        <w:t> </w:t>
      </w:r>
      <w:r>
        <w:rPr>
          <w:color w:val="231F20"/>
          <w:w w:val="105"/>
        </w:rPr>
        <w:t>Khoa</w:t>
      </w:r>
      <w:r>
        <w:rPr>
          <w:color w:val="231F20"/>
          <w:spacing w:val="-6"/>
          <w:w w:val="105"/>
        </w:rPr>
        <w:t> </w:t>
      </w:r>
      <w:r>
        <w:rPr>
          <w:color w:val="231F20"/>
          <w:w w:val="105"/>
        </w:rPr>
        <w:t>học</w:t>
      </w:r>
      <w:r>
        <w:rPr>
          <w:color w:val="231F20"/>
          <w:spacing w:val="-6"/>
          <w:w w:val="105"/>
        </w:rPr>
        <w:t> </w:t>
      </w:r>
      <w:r>
        <w:rPr>
          <w:color w:val="231F20"/>
          <w:w w:val="105"/>
        </w:rPr>
        <w:t>gia</w:t>
      </w:r>
      <w:r>
        <w:rPr>
          <w:color w:val="231F20"/>
          <w:spacing w:val="-6"/>
          <w:w w:val="105"/>
        </w:rPr>
        <w:t> </w:t>
      </w:r>
      <w:r>
        <w:rPr>
          <w:color w:val="231F20"/>
          <w:w w:val="105"/>
        </w:rPr>
        <w:t>giống</w:t>
      </w:r>
      <w:r>
        <w:rPr>
          <w:color w:val="231F20"/>
          <w:spacing w:val="-6"/>
          <w:w w:val="105"/>
        </w:rPr>
        <w:t> </w:t>
      </w:r>
      <w:r>
        <w:rPr>
          <w:color w:val="231F20"/>
          <w:w w:val="105"/>
        </w:rPr>
        <w:t>như chúng ta, chưa rời khỏi phân biệt, chấp trước, nhờ vào máy móc để quan sát tình hình vật chất là như thế đó.</w:t>
      </w:r>
    </w:p>
    <w:p>
      <w:pPr>
        <w:pStyle w:val="BodyText"/>
        <w:spacing w:line="297" w:lineRule="auto" w:before="144"/>
        <w:ind w:left="387" w:right="120" w:firstLine="453"/>
      </w:pPr>
      <w:r>
        <w:rPr>
          <w:color w:val="231F20"/>
          <w:w w:val="110"/>
        </w:rPr>
        <w:t>Vì thế, các nhà khoa học nói: Dựa trên sự nghiên cứu nguyên tử và các hạt cơ bản, đạt đến kết luận cuối cùng, </w:t>
      </w:r>
      <w:r>
        <w:rPr>
          <w:color w:val="231F20"/>
          <w:w w:val="105"/>
        </w:rPr>
        <w:t>trong vũ trụ chẳng có những thứ vật chất gì cả! Hiện tượng </w:t>
      </w:r>
      <w:r>
        <w:rPr>
          <w:color w:val="231F20"/>
          <w:w w:val="110"/>
        </w:rPr>
        <w:t>vật chất và tinh thần đều là một hiện tượng tích lũy liên tục</w:t>
      </w:r>
      <w:r>
        <w:rPr>
          <w:color w:val="231F20"/>
          <w:spacing w:val="-14"/>
          <w:w w:val="110"/>
        </w:rPr>
        <w:t> </w:t>
      </w:r>
      <w:r>
        <w:rPr>
          <w:color w:val="231F20"/>
          <w:w w:val="110"/>
        </w:rPr>
        <w:t>của</w:t>
      </w:r>
      <w:r>
        <w:rPr>
          <w:color w:val="231F20"/>
          <w:spacing w:val="-14"/>
          <w:w w:val="110"/>
        </w:rPr>
        <w:t> </w:t>
      </w:r>
      <w:r>
        <w:rPr>
          <w:color w:val="231F20"/>
          <w:w w:val="110"/>
        </w:rPr>
        <w:t>ý</w:t>
      </w:r>
      <w:r>
        <w:rPr>
          <w:color w:val="231F20"/>
          <w:spacing w:val="-14"/>
          <w:w w:val="110"/>
        </w:rPr>
        <w:t> </w:t>
      </w:r>
      <w:r>
        <w:rPr>
          <w:color w:val="231F20"/>
          <w:w w:val="110"/>
        </w:rPr>
        <w:t>niệm.</w:t>
      </w:r>
      <w:r>
        <w:rPr>
          <w:color w:val="231F20"/>
          <w:spacing w:val="-14"/>
          <w:w w:val="110"/>
        </w:rPr>
        <w:t> </w:t>
      </w:r>
      <w:r>
        <w:rPr>
          <w:color w:val="231F20"/>
          <w:w w:val="110"/>
        </w:rPr>
        <w:t>Vì</w:t>
      </w:r>
      <w:r>
        <w:rPr>
          <w:color w:val="231F20"/>
          <w:spacing w:val="-14"/>
          <w:w w:val="110"/>
        </w:rPr>
        <w:t> </w:t>
      </w:r>
      <w:r>
        <w:rPr>
          <w:color w:val="231F20"/>
          <w:w w:val="110"/>
        </w:rPr>
        <w:t>thế,</w:t>
      </w:r>
      <w:r>
        <w:rPr>
          <w:color w:val="231F20"/>
          <w:spacing w:val="-14"/>
          <w:w w:val="110"/>
        </w:rPr>
        <w:t> </w:t>
      </w:r>
      <w:r>
        <w:rPr>
          <w:color w:val="231F20"/>
          <w:w w:val="110"/>
        </w:rPr>
        <w:t>trong</w:t>
      </w:r>
      <w:r>
        <w:rPr>
          <w:color w:val="231F20"/>
          <w:spacing w:val="-14"/>
          <w:w w:val="110"/>
        </w:rPr>
        <w:t> </w:t>
      </w:r>
      <w:r>
        <w:rPr>
          <w:color w:val="231F20"/>
          <w:w w:val="110"/>
        </w:rPr>
        <w:t>khi</w:t>
      </w:r>
      <w:r>
        <w:rPr>
          <w:color w:val="231F20"/>
          <w:spacing w:val="-14"/>
          <w:w w:val="110"/>
        </w:rPr>
        <w:t> </w:t>
      </w:r>
      <w:r>
        <w:rPr>
          <w:color w:val="231F20"/>
          <w:w w:val="110"/>
        </w:rPr>
        <w:t>giảng</w:t>
      </w:r>
      <w:r>
        <w:rPr>
          <w:color w:val="231F20"/>
          <w:spacing w:val="-14"/>
          <w:w w:val="110"/>
        </w:rPr>
        <w:t> </w:t>
      </w:r>
      <w:r>
        <w:rPr>
          <w:color w:val="231F20"/>
          <w:w w:val="110"/>
        </w:rPr>
        <w:t>kinh</w:t>
      </w:r>
      <w:r>
        <w:rPr>
          <w:color w:val="231F20"/>
          <w:spacing w:val="-12"/>
          <w:w w:val="110"/>
        </w:rPr>
        <w:t> </w:t>
      </w:r>
      <w:r>
        <w:rPr>
          <w:i/>
          <w:color w:val="231F20"/>
          <w:w w:val="110"/>
        </w:rPr>
        <w:t>Hoa</w:t>
      </w:r>
      <w:r>
        <w:rPr>
          <w:i/>
          <w:color w:val="231F20"/>
          <w:spacing w:val="-14"/>
          <w:w w:val="110"/>
        </w:rPr>
        <w:t> </w:t>
      </w:r>
      <w:r>
        <w:rPr>
          <w:i/>
          <w:color w:val="231F20"/>
          <w:w w:val="110"/>
        </w:rPr>
        <w:t>Nghiêm</w:t>
      </w:r>
      <w:r>
        <w:rPr>
          <w:color w:val="231F20"/>
          <w:w w:val="110"/>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thường</w:t>
      </w:r>
      <w:r>
        <w:rPr>
          <w:color w:val="231F20"/>
          <w:spacing w:val="-12"/>
          <w:w w:val="105"/>
        </w:rPr>
        <w:t> </w:t>
      </w:r>
      <w:r>
        <w:rPr>
          <w:color w:val="231F20"/>
          <w:w w:val="105"/>
        </w:rPr>
        <w:t>xuyên</w:t>
      </w:r>
      <w:r>
        <w:rPr>
          <w:color w:val="231F20"/>
          <w:spacing w:val="-12"/>
          <w:w w:val="105"/>
        </w:rPr>
        <w:t> </w:t>
      </w:r>
      <w:r>
        <w:rPr>
          <w:color w:val="231F20"/>
          <w:w w:val="105"/>
        </w:rPr>
        <w:t>nhắc</w:t>
      </w:r>
      <w:r>
        <w:rPr>
          <w:color w:val="231F20"/>
          <w:spacing w:val="-12"/>
          <w:w w:val="105"/>
        </w:rPr>
        <w:t> </w:t>
      </w:r>
      <w:r>
        <w:rPr>
          <w:color w:val="231F20"/>
          <w:w w:val="105"/>
        </w:rPr>
        <w:t>nhở</w:t>
      </w:r>
      <w:r>
        <w:rPr>
          <w:color w:val="231F20"/>
          <w:spacing w:val="-12"/>
          <w:w w:val="105"/>
        </w:rPr>
        <w:t> </w:t>
      </w:r>
      <w:r>
        <w:rPr>
          <w:color w:val="231F20"/>
          <w:w w:val="105"/>
        </w:rPr>
        <w:t>các</w:t>
      </w:r>
      <w:r>
        <w:rPr>
          <w:color w:val="231F20"/>
          <w:spacing w:val="-12"/>
          <w:w w:val="105"/>
        </w:rPr>
        <w:t> </w:t>
      </w:r>
      <w:r>
        <w:rPr>
          <w:color w:val="231F20"/>
          <w:w w:val="105"/>
        </w:rPr>
        <w:t>đồng</w:t>
      </w:r>
      <w:r>
        <w:rPr>
          <w:color w:val="231F20"/>
          <w:spacing w:val="-12"/>
          <w:w w:val="105"/>
        </w:rPr>
        <w:t> </w:t>
      </w:r>
      <w:r>
        <w:rPr>
          <w:color w:val="231F20"/>
          <w:w w:val="105"/>
        </w:rPr>
        <w:t>học:</w:t>
      </w:r>
      <w:r>
        <w:rPr>
          <w:color w:val="231F20"/>
          <w:spacing w:val="-12"/>
          <w:w w:val="105"/>
        </w:rPr>
        <w:t> </w:t>
      </w:r>
      <w:r>
        <w:rPr>
          <w:color w:val="231F20"/>
          <w:w w:val="105"/>
        </w:rPr>
        <w:t>Hiện</w:t>
      </w:r>
      <w:r>
        <w:rPr>
          <w:color w:val="231F20"/>
          <w:spacing w:val="-12"/>
          <w:w w:val="105"/>
        </w:rPr>
        <w:t> </w:t>
      </w:r>
      <w:r>
        <w:rPr>
          <w:color w:val="231F20"/>
          <w:w w:val="105"/>
        </w:rPr>
        <w:t>tượng </w:t>
      </w:r>
      <w:r>
        <w:rPr>
          <w:color w:val="231F20"/>
          <w:w w:val="110"/>
        </w:rPr>
        <w:t>ấy là hiện tượng gần giống như liên tục (tương tự tương </w:t>
      </w:r>
      <w:r>
        <w:rPr>
          <w:color w:val="231F20"/>
          <w:w w:val="105"/>
        </w:rPr>
        <w:t>tục tướng), chẳng phải là thật sự liên tục, mà thật sự là sinh khởi</w:t>
      </w:r>
      <w:r>
        <w:rPr>
          <w:color w:val="231F20"/>
          <w:spacing w:val="-9"/>
          <w:w w:val="105"/>
        </w:rPr>
        <w:t> </w:t>
      </w:r>
      <w:r>
        <w:rPr>
          <w:color w:val="231F20"/>
          <w:w w:val="105"/>
        </w:rPr>
        <w:t>trong</w:t>
      </w:r>
      <w:r>
        <w:rPr>
          <w:color w:val="231F20"/>
          <w:spacing w:val="-9"/>
          <w:w w:val="105"/>
        </w:rPr>
        <w:t> </w:t>
      </w:r>
      <w:r>
        <w:rPr>
          <w:color w:val="231F20"/>
          <w:w w:val="105"/>
        </w:rPr>
        <w:t>mỗi</w:t>
      </w:r>
      <w:r>
        <w:rPr>
          <w:color w:val="231F20"/>
          <w:spacing w:val="-9"/>
          <w:w w:val="105"/>
        </w:rPr>
        <w:t> </w:t>
      </w:r>
      <w:r>
        <w:rPr>
          <w:color w:val="231F20"/>
          <w:w w:val="105"/>
        </w:rPr>
        <w:t>niệm,</w:t>
      </w:r>
      <w:r>
        <w:rPr>
          <w:color w:val="231F20"/>
          <w:spacing w:val="-9"/>
          <w:w w:val="105"/>
        </w:rPr>
        <w:t> </w:t>
      </w:r>
      <w:r>
        <w:rPr>
          <w:color w:val="231F20"/>
          <w:w w:val="105"/>
        </w:rPr>
        <w:t>hiện</w:t>
      </w:r>
      <w:r>
        <w:rPr>
          <w:color w:val="231F20"/>
          <w:spacing w:val="-9"/>
          <w:w w:val="105"/>
        </w:rPr>
        <w:t> </w:t>
      </w:r>
      <w:r>
        <w:rPr>
          <w:color w:val="231F20"/>
          <w:w w:val="105"/>
        </w:rPr>
        <w:t>tượng</w:t>
      </w:r>
      <w:r>
        <w:rPr>
          <w:color w:val="231F20"/>
          <w:spacing w:val="-9"/>
          <w:w w:val="105"/>
        </w:rPr>
        <w:t> </w:t>
      </w:r>
      <w:r>
        <w:rPr>
          <w:color w:val="231F20"/>
          <w:w w:val="105"/>
        </w:rPr>
        <w:t>vật</w:t>
      </w:r>
      <w:r>
        <w:rPr>
          <w:color w:val="231F20"/>
          <w:spacing w:val="-9"/>
          <w:w w:val="105"/>
        </w:rPr>
        <w:t> </w:t>
      </w:r>
      <w:r>
        <w:rPr>
          <w:color w:val="231F20"/>
          <w:w w:val="105"/>
        </w:rPr>
        <w:t>chất</w:t>
      </w:r>
      <w:r>
        <w:rPr>
          <w:color w:val="231F20"/>
          <w:spacing w:val="-9"/>
          <w:w w:val="105"/>
        </w:rPr>
        <w:t> </w:t>
      </w:r>
      <w:r>
        <w:rPr>
          <w:color w:val="231F20"/>
          <w:w w:val="105"/>
        </w:rPr>
        <w:t>và</w:t>
      </w:r>
      <w:r>
        <w:rPr>
          <w:color w:val="231F20"/>
          <w:spacing w:val="-9"/>
          <w:w w:val="105"/>
        </w:rPr>
        <w:t> </w:t>
      </w:r>
      <w:r>
        <w:rPr>
          <w:color w:val="231F20"/>
          <w:w w:val="105"/>
        </w:rPr>
        <w:t>hiện</w:t>
      </w:r>
      <w:r>
        <w:rPr>
          <w:color w:val="231F20"/>
          <w:spacing w:val="-9"/>
          <w:w w:val="105"/>
        </w:rPr>
        <w:t> </w:t>
      </w:r>
      <w:r>
        <w:rPr>
          <w:color w:val="231F20"/>
          <w:w w:val="105"/>
        </w:rPr>
        <w:t>tượng</w:t>
      </w:r>
      <w:r>
        <w:rPr>
          <w:color w:val="231F20"/>
          <w:spacing w:val="-9"/>
          <w:w w:val="105"/>
        </w:rPr>
        <w:t> </w:t>
      </w:r>
      <w:r>
        <w:rPr>
          <w:color w:val="231F20"/>
          <w:w w:val="105"/>
        </w:rPr>
        <w:t>tinh </w:t>
      </w:r>
      <w:r>
        <w:rPr>
          <w:color w:val="231F20"/>
          <w:w w:val="110"/>
        </w:rPr>
        <w:t>thần</w:t>
      </w:r>
      <w:r>
        <w:rPr>
          <w:color w:val="231F20"/>
          <w:spacing w:val="-23"/>
          <w:w w:val="110"/>
        </w:rPr>
        <w:t> </w:t>
      </w:r>
      <w:r>
        <w:rPr>
          <w:color w:val="231F20"/>
          <w:w w:val="110"/>
        </w:rPr>
        <w:t>đều</w:t>
      </w:r>
      <w:r>
        <w:rPr>
          <w:color w:val="231F20"/>
          <w:spacing w:val="-23"/>
          <w:w w:val="110"/>
        </w:rPr>
        <w:t> </w:t>
      </w:r>
      <w:r>
        <w:rPr>
          <w:color w:val="231F20"/>
          <w:w w:val="110"/>
        </w:rPr>
        <w:t>độc</w:t>
      </w:r>
      <w:r>
        <w:rPr>
          <w:color w:val="231F20"/>
          <w:spacing w:val="-23"/>
          <w:w w:val="110"/>
        </w:rPr>
        <w:t> </w:t>
      </w:r>
      <w:r>
        <w:rPr>
          <w:color w:val="231F20"/>
          <w:w w:val="110"/>
        </w:rPr>
        <w:t>lập,</w:t>
      </w:r>
      <w:r>
        <w:rPr>
          <w:color w:val="231F20"/>
          <w:spacing w:val="-23"/>
          <w:w w:val="110"/>
        </w:rPr>
        <w:t> </w:t>
      </w:r>
      <w:r>
        <w:rPr>
          <w:color w:val="231F20"/>
          <w:w w:val="110"/>
        </w:rPr>
        <w:t>niệm</w:t>
      </w:r>
      <w:r>
        <w:rPr>
          <w:color w:val="231F20"/>
          <w:spacing w:val="-23"/>
          <w:w w:val="110"/>
        </w:rPr>
        <w:t> </w:t>
      </w:r>
      <w:r>
        <w:rPr>
          <w:color w:val="231F20"/>
          <w:w w:val="110"/>
        </w:rPr>
        <w:t>trước</w:t>
      </w:r>
      <w:r>
        <w:rPr>
          <w:color w:val="231F20"/>
          <w:spacing w:val="-23"/>
          <w:w w:val="110"/>
        </w:rPr>
        <w:t> </w:t>
      </w:r>
      <w:r>
        <w:rPr>
          <w:color w:val="231F20"/>
          <w:w w:val="110"/>
        </w:rPr>
        <w:t>và</w:t>
      </w:r>
      <w:r>
        <w:rPr>
          <w:color w:val="231F20"/>
          <w:spacing w:val="-23"/>
          <w:w w:val="110"/>
        </w:rPr>
        <w:t> </w:t>
      </w:r>
      <w:r>
        <w:rPr>
          <w:color w:val="231F20"/>
          <w:w w:val="110"/>
        </w:rPr>
        <w:t>niệm</w:t>
      </w:r>
      <w:r>
        <w:rPr>
          <w:color w:val="231F20"/>
          <w:spacing w:val="-23"/>
          <w:w w:val="110"/>
        </w:rPr>
        <w:t> </w:t>
      </w:r>
      <w:r>
        <w:rPr>
          <w:color w:val="231F20"/>
          <w:w w:val="110"/>
        </w:rPr>
        <w:t>sau</w:t>
      </w:r>
      <w:r>
        <w:rPr>
          <w:color w:val="231F20"/>
          <w:spacing w:val="-23"/>
          <w:w w:val="110"/>
        </w:rPr>
        <w:t> </w:t>
      </w:r>
      <w:r>
        <w:rPr>
          <w:color w:val="231F20"/>
          <w:w w:val="110"/>
        </w:rPr>
        <w:t>khác</w:t>
      </w:r>
      <w:r>
        <w:rPr>
          <w:color w:val="231F20"/>
          <w:spacing w:val="-23"/>
          <w:w w:val="110"/>
        </w:rPr>
        <w:t> </w:t>
      </w:r>
      <w:r>
        <w:rPr>
          <w:color w:val="231F20"/>
          <w:w w:val="110"/>
        </w:rPr>
        <w:t>nhau,</w:t>
      </w:r>
      <w:r>
        <w:rPr>
          <w:color w:val="231F20"/>
          <w:spacing w:val="-23"/>
          <w:w w:val="110"/>
        </w:rPr>
        <w:t> </w:t>
      </w:r>
      <w:r>
        <w:rPr>
          <w:color w:val="231F20"/>
          <w:w w:val="110"/>
        </w:rPr>
        <w:t>niệm </w:t>
      </w:r>
      <w:r>
        <w:rPr>
          <w:color w:val="231F20"/>
          <w:w w:val="105"/>
        </w:rPr>
        <w:t>niệm đều khác nhau, chúng là tương tự, chẳng phải là hoàn toàn</w:t>
      </w:r>
      <w:r>
        <w:rPr>
          <w:color w:val="231F20"/>
          <w:spacing w:val="-23"/>
          <w:w w:val="105"/>
        </w:rPr>
        <w:t> </w:t>
      </w:r>
      <w:r>
        <w:rPr>
          <w:color w:val="231F20"/>
          <w:w w:val="105"/>
        </w:rPr>
        <w:t>giống</w:t>
      </w:r>
      <w:r>
        <w:rPr>
          <w:color w:val="231F20"/>
          <w:spacing w:val="-22"/>
          <w:w w:val="105"/>
        </w:rPr>
        <w:t> </w:t>
      </w:r>
      <w:r>
        <w:rPr>
          <w:color w:val="231F20"/>
          <w:w w:val="105"/>
        </w:rPr>
        <w:t>nhau.</w:t>
      </w:r>
      <w:r>
        <w:rPr>
          <w:color w:val="231F20"/>
          <w:spacing w:val="-22"/>
          <w:w w:val="105"/>
        </w:rPr>
        <w:t>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chẳng</w:t>
      </w:r>
      <w:r>
        <w:rPr>
          <w:color w:val="231F20"/>
          <w:spacing w:val="-22"/>
          <w:w w:val="105"/>
        </w:rPr>
        <w:t> </w:t>
      </w:r>
      <w:r>
        <w:rPr>
          <w:color w:val="231F20"/>
          <w:w w:val="105"/>
        </w:rPr>
        <w:t>thể</w:t>
      </w:r>
      <w:r>
        <w:rPr>
          <w:color w:val="231F20"/>
          <w:spacing w:val="-23"/>
          <w:w w:val="105"/>
        </w:rPr>
        <w:t> </w:t>
      </w:r>
      <w:r>
        <w:rPr>
          <w:color w:val="231F20"/>
          <w:w w:val="105"/>
        </w:rPr>
        <w:t>nói</w:t>
      </w:r>
      <w:r>
        <w:rPr>
          <w:color w:val="231F20"/>
          <w:spacing w:val="-22"/>
          <w:w w:val="105"/>
        </w:rPr>
        <w:t> </w:t>
      </w:r>
      <w:r>
        <w:rPr>
          <w:color w:val="231F20"/>
          <w:w w:val="105"/>
        </w:rPr>
        <w:t>là</w:t>
      </w:r>
      <w:r>
        <w:rPr>
          <w:color w:val="231F20"/>
          <w:spacing w:val="-22"/>
          <w:w w:val="105"/>
        </w:rPr>
        <w:t> </w:t>
      </w:r>
      <w:r>
        <w:rPr>
          <w:color w:val="231F20"/>
          <w:w w:val="105"/>
        </w:rPr>
        <w:t>“liên</w:t>
      </w:r>
      <w:r>
        <w:rPr>
          <w:color w:val="231F20"/>
          <w:spacing w:val="-23"/>
          <w:w w:val="105"/>
        </w:rPr>
        <w:t> </w:t>
      </w:r>
      <w:r>
        <w:rPr>
          <w:color w:val="231F20"/>
          <w:w w:val="105"/>
        </w:rPr>
        <w:t>tục”,</w:t>
      </w:r>
      <w:r>
        <w:rPr>
          <w:color w:val="231F20"/>
          <w:spacing w:val="-22"/>
          <w:w w:val="105"/>
        </w:rPr>
        <w:t> </w:t>
      </w:r>
      <w:r>
        <w:rPr>
          <w:color w:val="231F20"/>
          <w:w w:val="105"/>
        </w:rPr>
        <w:t>mà</w:t>
      </w:r>
      <w:r>
        <w:rPr>
          <w:color w:val="231F20"/>
          <w:spacing w:val="-22"/>
          <w:w w:val="105"/>
        </w:rPr>
        <w:t> </w:t>
      </w:r>
      <w:r>
        <w:rPr>
          <w:color w:val="231F20"/>
          <w:w w:val="105"/>
        </w:rPr>
        <w:t>nói</w:t>
      </w:r>
      <w:r>
        <w:rPr>
          <w:color w:val="231F20"/>
          <w:spacing w:val="-23"/>
          <w:w w:val="105"/>
        </w:rPr>
        <w:t> </w:t>
      </w:r>
      <w:r>
        <w:rPr>
          <w:color w:val="231F20"/>
          <w:w w:val="105"/>
        </w:rPr>
        <w:t>là </w:t>
      </w:r>
      <w:r>
        <w:rPr>
          <w:color w:val="231F20"/>
          <w:w w:val="110"/>
        </w:rPr>
        <w:t>“tương</w:t>
      </w:r>
      <w:r>
        <w:rPr>
          <w:color w:val="231F20"/>
          <w:spacing w:val="-7"/>
          <w:w w:val="110"/>
        </w:rPr>
        <w:t> </w:t>
      </w:r>
      <w:r>
        <w:rPr>
          <w:color w:val="231F20"/>
          <w:w w:val="110"/>
        </w:rPr>
        <w:t>tự</w:t>
      </w:r>
      <w:r>
        <w:rPr>
          <w:color w:val="231F20"/>
          <w:spacing w:val="-7"/>
          <w:w w:val="110"/>
        </w:rPr>
        <w:t> </w:t>
      </w:r>
      <w:r>
        <w:rPr>
          <w:color w:val="231F20"/>
          <w:w w:val="110"/>
        </w:rPr>
        <w:t>tương</w:t>
      </w:r>
      <w:r>
        <w:rPr>
          <w:color w:val="231F20"/>
          <w:spacing w:val="-7"/>
          <w:w w:val="110"/>
        </w:rPr>
        <w:t> </w:t>
      </w:r>
      <w:r>
        <w:rPr>
          <w:color w:val="231F20"/>
          <w:w w:val="110"/>
        </w:rPr>
        <w:t>tục”.</w:t>
      </w:r>
    </w:p>
    <w:p>
      <w:pPr>
        <w:pStyle w:val="BodyText"/>
        <w:spacing w:line="297" w:lineRule="auto" w:before="146"/>
        <w:ind w:left="387" w:right="122" w:firstLine="453"/>
      </w:pPr>
      <w:r>
        <w:rPr>
          <w:color w:val="231F20"/>
          <w:w w:val="105"/>
        </w:rPr>
        <w:t>Do</w:t>
      </w:r>
      <w:r>
        <w:rPr>
          <w:color w:val="231F20"/>
          <w:spacing w:val="-23"/>
          <w:w w:val="105"/>
        </w:rPr>
        <w:t> </w:t>
      </w:r>
      <w:r>
        <w:rPr>
          <w:color w:val="231F20"/>
          <w:w w:val="105"/>
        </w:rPr>
        <w:t>đó,</w:t>
      </w:r>
      <w:r>
        <w:rPr>
          <w:color w:val="231F20"/>
          <w:spacing w:val="-22"/>
          <w:w w:val="105"/>
        </w:rPr>
        <w:t> </w:t>
      </w:r>
      <w:r>
        <w:rPr>
          <w:color w:val="231F20"/>
          <w:w w:val="105"/>
        </w:rPr>
        <w:t>tôi</w:t>
      </w:r>
      <w:r>
        <w:rPr>
          <w:color w:val="231F20"/>
          <w:spacing w:val="-22"/>
          <w:w w:val="105"/>
        </w:rPr>
        <w:t> </w:t>
      </w:r>
      <w:r>
        <w:rPr>
          <w:color w:val="231F20"/>
          <w:w w:val="105"/>
        </w:rPr>
        <w:t>cảm</w:t>
      </w:r>
      <w:r>
        <w:rPr>
          <w:color w:val="231F20"/>
          <w:spacing w:val="-23"/>
          <w:w w:val="105"/>
        </w:rPr>
        <w:t> </w:t>
      </w:r>
      <w:r>
        <w:rPr>
          <w:color w:val="231F20"/>
          <w:w w:val="105"/>
        </w:rPr>
        <w:t>thấy</w:t>
      </w:r>
      <w:r>
        <w:rPr>
          <w:color w:val="231F20"/>
          <w:spacing w:val="-22"/>
          <w:w w:val="105"/>
        </w:rPr>
        <w:t> </w:t>
      </w:r>
      <w:r>
        <w:rPr>
          <w:color w:val="231F20"/>
          <w:w w:val="105"/>
        </w:rPr>
        <w:t>các</w:t>
      </w:r>
      <w:r>
        <w:rPr>
          <w:color w:val="231F20"/>
          <w:spacing w:val="-22"/>
          <w:w w:val="105"/>
        </w:rPr>
        <w:t> </w:t>
      </w:r>
      <w:r>
        <w:rPr>
          <w:color w:val="231F20"/>
          <w:w w:val="105"/>
        </w:rPr>
        <w:t>nhà</w:t>
      </w:r>
      <w:r>
        <w:rPr>
          <w:color w:val="231F20"/>
          <w:spacing w:val="-23"/>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nói</w:t>
      </w:r>
      <w:r>
        <w:rPr>
          <w:color w:val="231F20"/>
          <w:spacing w:val="-23"/>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rất</w:t>
      </w:r>
      <w:r>
        <w:rPr>
          <w:color w:val="231F20"/>
          <w:spacing w:val="-23"/>
          <w:w w:val="105"/>
        </w:rPr>
        <w:t> </w:t>
      </w:r>
      <w:r>
        <w:rPr>
          <w:color w:val="231F20"/>
          <w:w w:val="105"/>
        </w:rPr>
        <w:t>hay, họ</w:t>
      </w:r>
      <w:r>
        <w:rPr>
          <w:color w:val="231F20"/>
          <w:spacing w:val="-17"/>
          <w:w w:val="105"/>
        </w:rPr>
        <w:t> </w:t>
      </w:r>
      <w:r>
        <w:rPr>
          <w:color w:val="231F20"/>
          <w:w w:val="105"/>
        </w:rPr>
        <w:t>nói</w:t>
      </w:r>
      <w:r>
        <w:rPr>
          <w:color w:val="231F20"/>
          <w:spacing w:val="-17"/>
          <w:w w:val="105"/>
        </w:rPr>
        <w:t> </w:t>
      </w:r>
      <w:r>
        <w:rPr>
          <w:color w:val="231F20"/>
          <w:w w:val="105"/>
        </w:rPr>
        <w:t>là</w:t>
      </w:r>
      <w:r>
        <w:rPr>
          <w:color w:val="231F20"/>
          <w:spacing w:val="-17"/>
          <w:w w:val="105"/>
        </w:rPr>
        <w:t> </w:t>
      </w:r>
      <w:r>
        <w:rPr>
          <w:color w:val="231F20"/>
          <w:w w:val="105"/>
        </w:rPr>
        <w:t>“tích</w:t>
      </w:r>
      <w:r>
        <w:rPr>
          <w:color w:val="231F20"/>
          <w:spacing w:val="-17"/>
          <w:w w:val="105"/>
        </w:rPr>
        <w:t> </w:t>
      </w:r>
      <w:r>
        <w:rPr>
          <w:color w:val="231F20"/>
          <w:w w:val="105"/>
        </w:rPr>
        <w:t>lũy”.</w:t>
      </w:r>
      <w:r>
        <w:rPr>
          <w:color w:val="231F20"/>
          <w:spacing w:val="-17"/>
          <w:w w:val="105"/>
        </w:rPr>
        <w:t> </w:t>
      </w:r>
      <w:r>
        <w:rPr>
          <w:color w:val="231F20"/>
          <w:w w:val="105"/>
        </w:rPr>
        <w:t>Các</w:t>
      </w:r>
      <w:r>
        <w:rPr>
          <w:color w:val="231F20"/>
          <w:spacing w:val="-17"/>
          <w:w w:val="105"/>
        </w:rPr>
        <w:t> </w:t>
      </w:r>
      <w:r>
        <w:rPr>
          <w:color w:val="231F20"/>
          <w:w w:val="105"/>
        </w:rPr>
        <w:t>hiện</w:t>
      </w:r>
      <w:r>
        <w:rPr>
          <w:color w:val="231F20"/>
          <w:spacing w:val="-17"/>
          <w:w w:val="105"/>
        </w:rPr>
        <w:t> </w:t>
      </w:r>
      <w:r>
        <w:rPr>
          <w:color w:val="231F20"/>
          <w:w w:val="105"/>
        </w:rPr>
        <w:t>tượng</w:t>
      </w:r>
      <w:r>
        <w:rPr>
          <w:color w:val="231F20"/>
          <w:spacing w:val="-17"/>
          <w:w w:val="105"/>
        </w:rPr>
        <w:t> </w:t>
      </w:r>
      <w:r>
        <w:rPr>
          <w:color w:val="231F20"/>
          <w:w w:val="105"/>
        </w:rPr>
        <w:t>vật</w:t>
      </w:r>
      <w:r>
        <w:rPr>
          <w:color w:val="231F20"/>
          <w:spacing w:val="-17"/>
          <w:w w:val="105"/>
        </w:rPr>
        <w:t> </w:t>
      </w:r>
      <w:r>
        <w:rPr>
          <w:color w:val="231F20"/>
          <w:w w:val="105"/>
        </w:rPr>
        <w:t>chất</w:t>
      </w:r>
      <w:r>
        <w:rPr>
          <w:color w:val="231F20"/>
          <w:spacing w:val="-17"/>
          <w:w w:val="105"/>
        </w:rPr>
        <w:t> </w:t>
      </w:r>
      <w:r>
        <w:rPr>
          <w:color w:val="231F20"/>
          <w:w w:val="105"/>
        </w:rPr>
        <w:t>và</w:t>
      </w:r>
      <w:r>
        <w:rPr>
          <w:color w:val="231F20"/>
          <w:spacing w:val="-17"/>
          <w:w w:val="105"/>
        </w:rPr>
        <w:t> </w:t>
      </w:r>
      <w:r>
        <w:rPr>
          <w:color w:val="231F20"/>
          <w:w w:val="105"/>
        </w:rPr>
        <w:t>tinh</w:t>
      </w:r>
      <w:r>
        <w:rPr>
          <w:color w:val="231F20"/>
          <w:spacing w:val="-17"/>
          <w:w w:val="105"/>
        </w:rPr>
        <w:t> </w:t>
      </w:r>
      <w:r>
        <w:rPr>
          <w:color w:val="231F20"/>
          <w:w w:val="105"/>
        </w:rPr>
        <w:t>thần</w:t>
      </w:r>
      <w:r>
        <w:rPr>
          <w:color w:val="231F20"/>
          <w:spacing w:val="-17"/>
          <w:w w:val="105"/>
        </w:rPr>
        <w:t> </w:t>
      </w:r>
      <w:r>
        <w:rPr>
          <w:color w:val="231F20"/>
          <w:w w:val="105"/>
        </w:rPr>
        <w:t>đều là huyễn tướng của ý niệm được tích lũy liên tục; cách nói này rất khá, giảng rất rõ ràng. Quý vị thật sự thừa nhận Vô Sinh Nhẫn, biết những thứ ấy (các hiện tượng tinh thần và vật</w:t>
      </w:r>
      <w:r>
        <w:rPr>
          <w:color w:val="231F20"/>
          <w:spacing w:val="4"/>
          <w:w w:val="105"/>
        </w:rPr>
        <w:t> </w:t>
      </w:r>
      <w:r>
        <w:rPr>
          <w:color w:val="231F20"/>
          <w:w w:val="105"/>
        </w:rPr>
        <w:t>chất)</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4"/>
          <w:w w:val="105"/>
        </w:rPr>
        <w:t> </w:t>
      </w:r>
      <w:r>
        <w:rPr>
          <w:color w:val="231F20"/>
          <w:w w:val="105"/>
        </w:rPr>
        <w:t>là</w:t>
      </w:r>
      <w:r>
        <w:rPr>
          <w:color w:val="231F20"/>
          <w:spacing w:val="5"/>
          <w:w w:val="105"/>
        </w:rPr>
        <w:t> </w:t>
      </w:r>
      <w:r>
        <w:rPr>
          <w:color w:val="231F20"/>
          <w:w w:val="105"/>
        </w:rPr>
        <w:t>thật,</w:t>
      </w:r>
      <w:r>
        <w:rPr>
          <w:color w:val="231F20"/>
          <w:spacing w:val="4"/>
          <w:w w:val="105"/>
        </w:rPr>
        <w:t> </w:t>
      </w:r>
      <w:r>
        <w:rPr>
          <w:color w:val="231F20"/>
          <w:w w:val="105"/>
        </w:rPr>
        <w:t>kể</w:t>
      </w:r>
      <w:r>
        <w:rPr>
          <w:color w:val="231F20"/>
          <w:spacing w:val="6"/>
          <w:w w:val="105"/>
        </w:rPr>
        <w:t> </w:t>
      </w:r>
      <w:r>
        <w:rPr>
          <w:color w:val="231F20"/>
          <w:w w:val="105"/>
        </w:rPr>
        <w:t>cả</w:t>
      </w:r>
      <w:r>
        <w:rPr>
          <w:color w:val="231F20"/>
          <w:spacing w:val="6"/>
          <w:w w:val="105"/>
        </w:rPr>
        <w:t> </w:t>
      </w:r>
      <w:r>
        <w:rPr>
          <w:color w:val="231F20"/>
          <w:w w:val="105"/>
        </w:rPr>
        <w:t>thân</w:t>
      </w:r>
      <w:r>
        <w:rPr>
          <w:color w:val="231F20"/>
          <w:spacing w:val="4"/>
          <w:w w:val="105"/>
        </w:rPr>
        <w:t> </w:t>
      </w:r>
      <w:r>
        <w:rPr>
          <w:color w:val="231F20"/>
          <w:w w:val="105"/>
        </w:rPr>
        <w:t>thể</w:t>
      </w:r>
      <w:r>
        <w:rPr>
          <w:color w:val="231F20"/>
          <w:spacing w:val="5"/>
          <w:w w:val="105"/>
        </w:rPr>
        <w:t> </w:t>
      </w:r>
      <w:r>
        <w:rPr>
          <w:color w:val="231F20"/>
          <w:w w:val="105"/>
        </w:rPr>
        <w:t>chúng</w:t>
      </w:r>
      <w:r>
        <w:rPr>
          <w:color w:val="231F20"/>
          <w:spacing w:val="6"/>
          <w:w w:val="105"/>
        </w:rPr>
        <w:t> </w:t>
      </w:r>
      <w:r>
        <w:rPr>
          <w:color w:val="231F20"/>
          <w:w w:val="105"/>
        </w:rPr>
        <w:t>ta,</w:t>
      </w:r>
      <w:r>
        <w:rPr>
          <w:color w:val="231F20"/>
          <w:spacing w:val="4"/>
          <w:w w:val="105"/>
        </w:rPr>
        <w:t> </w:t>
      </w:r>
      <w:r>
        <w:rPr>
          <w:color w:val="231F20"/>
          <w:w w:val="105"/>
        </w:rPr>
        <w:t>quý</w:t>
      </w:r>
      <w:r>
        <w:rPr>
          <w:color w:val="231F20"/>
          <w:spacing w:val="5"/>
          <w:w w:val="105"/>
        </w:rPr>
        <w:t> </w:t>
      </w:r>
      <w:r>
        <w:rPr>
          <w:color w:val="231F20"/>
          <w:spacing w:val="-5"/>
          <w:w w:val="105"/>
        </w:rPr>
        <w:t>vị</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10"/>
        </w:rPr>
        <w:t>liền</w:t>
      </w:r>
      <w:r>
        <w:rPr>
          <w:color w:val="231F20"/>
          <w:spacing w:val="-22"/>
          <w:w w:val="110"/>
        </w:rPr>
        <w:t> </w:t>
      </w:r>
      <w:r>
        <w:rPr>
          <w:color w:val="231F20"/>
          <w:w w:val="110"/>
        </w:rPr>
        <w:t>an</w:t>
      </w:r>
      <w:r>
        <w:rPr>
          <w:color w:val="231F20"/>
          <w:spacing w:val="-22"/>
          <w:w w:val="110"/>
        </w:rPr>
        <w:t> </w:t>
      </w:r>
      <w:r>
        <w:rPr>
          <w:color w:val="231F20"/>
          <w:w w:val="110"/>
        </w:rPr>
        <w:t>tâm.</w:t>
      </w:r>
      <w:r>
        <w:rPr>
          <w:color w:val="231F20"/>
          <w:spacing w:val="-22"/>
          <w:w w:val="110"/>
        </w:rPr>
        <w:t> </w:t>
      </w:r>
      <w:r>
        <w:rPr>
          <w:color w:val="231F20"/>
          <w:w w:val="110"/>
        </w:rPr>
        <w:t>An</w:t>
      </w:r>
      <w:r>
        <w:rPr>
          <w:color w:val="231F20"/>
          <w:spacing w:val="-22"/>
          <w:w w:val="110"/>
        </w:rPr>
        <w:t> </w:t>
      </w:r>
      <w:r>
        <w:rPr>
          <w:color w:val="231F20"/>
          <w:w w:val="110"/>
        </w:rPr>
        <w:t>tâm</w:t>
      </w:r>
      <w:r>
        <w:rPr>
          <w:color w:val="231F20"/>
          <w:spacing w:val="-22"/>
          <w:w w:val="110"/>
        </w:rPr>
        <w:t> </w:t>
      </w:r>
      <w:r>
        <w:rPr>
          <w:color w:val="231F20"/>
          <w:w w:val="110"/>
        </w:rPr>
        <w:t>liền</w:t>
      </w:r>
      <w:r>
        <w:rPr>
          <w:color w:val="231F20"/>
          <w:spacing w:val="-22"/>
          <w:w w:val="110"/>
        </w:rPr>
        <w:t> </w:t>
      </w:r>
      <w:r>
        <w:rPr>
          <w:color w:val="231F20"/>
          <w:w w:val="110"/>
        </w:rPr>
        <w:t>tự</w:t>
      </w:r>
      <w:r>
        <w:rPr>
          <w:color w:val="231F20"/>
          <w:spacing w:val="-22"/>
          <w:w w:val="110"/>
        </w:rPr>
        <w:t> </w:t>
      </w:r>
      <w:r>
        <w:rPr>
          <w:color w:val="231F20"/>
          <w:w w:val="110"/>
        </w:rPr>
        <w:t>tại.</w:t>
      </w:r>
      <w:r>
        <w:rPr>
          <w:color w:val="231F20"/>
          <w:spacing w:val="-22"/>
          <w:w w:val="110"/>
        </w:rPr>
        <w:t> </w:t>
      </w:r>
      <w:r>
        <w:rPr>
          <w:color w:val="231F20"/>
          <w:w w:val="110"/>
        </w:rPr>
        <w:t>Hễ</w:t>
      </w:r>
      <w:r>
        <w:rPr>
          <w:color w:val="231F20"/>
          <w:spacing w:val="-22"/>
          <w:w w:val="110"/>
        </w:rPr>
        <w:t> </w:t>
      </w:r>
      <w:r>
        <w:rPr>
          <w:color w:val="231F20"/>
          <w:w w:val="110"/>
        </w:rPr>
        <w:t>an</w:t>
      </w:r>
      <w:r>
        <w:rPr>
          <w:color w:val="231F20"/>
          <w:spacing w:val="-22"/>
          <w:w w:val="110"/>
        </w:rPr>
        <w:t> </w:t>
      </w:r>
      <w:r>
        <w:rPr>
          <w:color w:val="231F20"/>
          <w:w w:val="110"/>
        </w:rPr>
        <w:t>tâm,</w:t>
      </w:r>
      <w:r>
        <w:rPr>
          <w:color w:val="231F20"/>
          <w:spacing w:val="-22"/>
          <w:w w:val="110"/>
        </w:rPr>
        <w:t> </w:t>
      </w:r>
      <w:r>
        <w:rPr>
          <w:color w:val="231F20"/>
          <w:w w:val="110"/>
        </w:rPr>
        <w:t>các</w:t>
      </w:r>
      <w:r>
        <w:rPr>
          <w:color w:val="231F20"/>
          <w:spacing w:val="-22"/>
          <w:w w:val="110"/>
        </w:rPr>
        <w:t> </w:t>
      </w:r>
      <w:r>
        <w:rPr>
          <w:color w:val="231F20"/>
          <w:w w:val="110"/>
        </w:rPr>
        <w:t>tế</w:t>
      </w:r>
      <w:r>
        <w:rPr>
          <w:color w:val="231F20"/>
          <w:spacing w:val="-22"/>
          <w:w w:val="110"/>
        </w:rPr>
        <w:t> </w:t>
      </w:r>
      <w:r>
        <w:rPr>
          <w:color w:val="231F20"/>
          <w:w w:val="110"/>
        </w:rPr>
        <w:t>bào</w:t>
      </w:r>
      <w:r>
        <w:rPr>
          <w:color w:val="231F20"/>
          <w:spacing w:val="-22"/>
          <w:w w:val="110"/>
        </w:rPr>
        <w:t> </w:t>
      </w:r>
      <w:r>
        <w:rPr>
          <w:color w:val="231F20"/>
          <w:w w:val="110"/>
        </w:rPr>
        <w:t>trong </w:t>
      </w:r>
      <w:r>
        <w:rPr>
          <w:color w:val="231F20"/>
          <w:w w:val="105"/>
        </w:rPr>
        <w:t>toàn</w:t>
      </w:r>
      <w:r>
        <w:rPr>
          <w:color w:val="231F20"/>
          <w:spacing w:val="-5"/>
          <w:w w:val="105"/>
        </w:rPr>
        <w:t> </w:t>
      </w:r>
      <w:r>
        <w:rPr>
          <w:color w:val="231F20"/>
          <w:w w:val="105"/>
        </w:rPr>
        <w:t>bộ</w:t>
      </w:r>
      <w:r>
        <w:rPr>
          <w:color w:val="231F20"/>
          <w:spacing w:val="-6"/>
          <w:w w:val="105"/>
        </w:rPr>
        <w:t> </w:t>
      </w:r>
      <w:r>
        <w:rPr>
          <w:color w:val="231F20"/>
          <w:w w:val="105"/>
        </w:rPr>
        <w:t>thân</w:t>
      </w:r>
      <w:r>
        <w:rPr>
          <w:color w:val="231F20"/>
          <w:spacing w:val="-6"/>
          <w:w w:val="105"/>
        </w:rPr>
        <w:t> </w:t>
      </w:r>
      <w:r>
        <w:rPr>
          <w:color w:val="231F20"/>
          <w:w w:val="105"/>
        </w:rPr>
        <w:t>thể</w:t>
      </w:r>
      <w:r>
        <w:rPr>
          <w:color w:val="231F20"/>
          <w:spacing w:val="-6"/>
          <w:w w:val="105"/>
        </w:rPr>
        <w:t> </w:t>
      </w:r>
      <w:r>
        <w:rPr>
          <w:color w:val="231F20"/>
          <w:w w:val="105"/>
        </w:rPr>
        <w:t>sẽ</w:t>
      </w:r>
      <w:r>
        <w:rPr>
          <w:color w:val="231F20"/>
          <w:spacing w:val="-6"/>
          <w:w w:val="105"/>
        </w:rPr>
        <w:t> </w:t>
      </w:r>
      <w:r>
        <w:rPr>
          <w:color w:val="231F20"/>
          <w:w w:val="105"/>
        </w:rPr>
        <w:t>khôi</w:t>
      </w:r>
      <w:r>
        <w:rPr>
          <w:color w:val="231F20"/>
          <w:spacing w:val="-6"/>
          <w:w w:val="105"/>
        </w:rPr>
        <w:t> </w:t>
      </w:r>
      <w:r>
        <w:rPr>
          <w:color w:val="231F20"/>
          <w:w w:val="105"/>
        </w:rPr>
        <w:t>phục</w:t>
      </w:r>
      <w:r>
        <w:rPr>
          <w:color w:val="231F20"/>
          <w:spacing w:val="-6"/>
          <w:w w:val="105"/>
        </w:rPr>
        <w:t> </w:t>
      </w:r>
      <w:r>
        <w:rPr>
          <w:color w:val="231F20"/>
          <w:w w:val="105"/>
        </w:rPr>
        <w:t>bình</w:t>
      </w:r>
      <w:r>
        <w:rPr>
          <w:color w:val="231F20"/>
          <w:spacing w:val="-6"/>
          <w:w w:val="105"/>
        </w:rPr>
        <w:t> </w:t>
      </w:r>
      <w:r>
        <w:rPr>
          <w:color w:val="231F20"/>
          <w:w w:val="105"/>
        </w:rPr>
        <w:t>thường.</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chẳng</w:t>
      </w:r>
      <w:r>
        <w:rPr>
          <w:color w:val="231F20"/>
          <w:spacing w:val="-6"/>
          <w:w w:val="105"/>
        </w:rPr>
        <w:t> </w:t>
      </w:r>
      <w:r>
        <w:rPr>
          <w:color w:val="231F20"/>
          <w:w w:val="105"/>
        </w:rPr>
        <w:t>an lòng,</w:t>
      </w:r>
      <w:r>
        <w:rPr>
          <w:color w:val="231F20"/>
          <w:spacing w:val="-20"/>
          <w:w w:val="105"/>
        </w:rPr>
        <w:t> </w:t>
      </w:r>
      <w:r>
        <w:rPr>
          <w:color w:val="231F20"/>
          <w:w w:val="105"/>
        </w:rPr>
        <w:t>hôm</w:t>
      </w:r>
      <w:r>
        <w:rPr>
          <w:color w:val="231F20"/>
          <w:spacing w:val="-20"/>
          <w:w w:val="105"/>
        </w:rPr>
        <w:t> </w:t>
      </w:r>
      <w:r>
        <w:rPr>
          <w:color w:val="231F20"/>
          <w:w w:val="105"/>
        </w:rPr>
        <w:t>nay</w:t>
      </w:r>
      <w:r>
        <w:rPr>
          <w:color w:val="231F20"/>
          <w:spacing w:val="-20"/>
          <w:w w:val="105"/>
        </w:rPr>
        <w:t> </w:t>
      </w:r>
      <w:r>
        <w:rPr>
          <w:color w:val="231F20"/>
          <w:w w:val="105"/>
        </w:rPr>
        <w:t>nghĩ</w:t>
      </w:r>
      <w:r>
        <w:rPr>
          <w:color w:val="231F20"/>
          <w:spacing w:val="-20"/>
          <w:w w:val="105"/>
        </w:rPr>
        <w:t> </w:t>
      </w:r>
      <w:r>
        <w:rPr>
          <w:color w:val="231F20"/>
          <w:w w:val="105"/>
        </w:rPr>
        <w:t>tới</w:t>
      </w:r>
      <w:r>
        <w:rPr>
          <w:color w:val="231F20"/>
          <w:spacing w:val="-20"/>
          <w:w w:val="105"/>
        </w:rPr>
        <w:t> </w:t>
      </w:r>
      <w:r>
        <w:rPr>
          <w:color w:val="231F20"/>
          <w:w w:val="105"/>
        </w:rPr>
        <w:t>chỗ</w:t>
      </w:r>
      <w:r>
        <w:rPr>
          <w:color w:val="231F20"/>
          <w:spacing w:val="-20"/>
          <w:w w:val="105"/>
        </w:rPr>
        <w:t> </w:t>
      </w:r>
      <w:r>
        <w:rPr>
          <w:color w:val="231F20"/>
          <w:w w:val="105"/>
        </w:rPr>
        <w:t>này,</w:t>
      </w:r>
      <w:r>
        <w:rPr>
          <w:color w:val="231F20"/>
          <w:spacing w:val="-20"/>
          <w:w w:val="105"/>
        </w:rPr>
        <w:t> </w:t>
      </w:r>
      <w:r>
        <w:rPr>
          <w:color w:val="231F20"/>
          <w:w w:val="105"/>
        </w:rPr>
        <w:t>ngày</w:t>
      </w:r>
      <w:r>
        <w:rPr>
          <w:color w:val="231F20"/>
          <w:spacing w:val="-20"/>
          <w:w w:val="105"/>
        </w:rPr>
        <w:t> </w:t>
      </w:r>
      <w:r>
        <w:rPr>
          <w:color w:val="231F20"/>
          <w:w w:val="105"/>
        </w:rPr>
        <w:t>mai</w:t>
      </w:r>
      <w:r>
        <w:rPr>
          <w:color w:val="231F20"/>
          <w:spacing w:val="-20"/>
          <w:w w:val="105"/>
        </w:rPr>
        <w:t> </w:t>
      </w:r>
      <w:r>
        <w:rPr>
          <w:color w:val="231F20"/>
          <w:w w:val="105"/>
        </w:rPr>
        <w:t>nghĩ</w:t>
      </w:r>
      <w:r>
        <w:rPr>
          <w:color w:val="231F20"/>
          <w:spacing w:val="-20"/>
          <w:w w:val="105"/>
        </w:rPr>
        <w:t> </w:t>
      </w:r>
      <w:r>
        <w:rPr>
          <w:color w:val="231F20"/>
          <w:w w:val="105"/>
        </w:rPr>
        <w:t>đến</w:t>
      </w:r>
      <w:r>
        <w:rPr>
          <w:color w:val="231F20"/>
          <w:spacing w:val="-20"/>
          <w:w w:val="105"/>
        </w:rPr>
        <w:t> </w:t>
      </w:r>
      <w:r>
        <w:rPr>
          <w:color w:val="231F20"/>
          <w:w w:val="105"/>
        </w:rPr>
        <w:t>gan,</w:t>
      </w:r>
      <w:r>
        <w:rPr>
          <w:color w:val="231F20"/>
          <w:spacing w:val="-20"/>
          <w:w w:val="105"/>
        </w:rPr>
        <w:t> </w:t>
      </w:r>
      <w:r>
        <w:rPr>
          <w:color w:val="231F20"/>
          <w:w w:val="105"/>
        </w:rPr>
        <w:t>hôm </w:t>
      </w:r>
      <w:r>
        <w:rPr>
          <w:color w:val="231F20"/>
          <w:w w:val="110"/>
        </w:rPr>
        <w:t>sau</w:t>
      </w:r>
      <w:r>
        <w:rPr>
          <w:color w:val="231F20"/>
          <w:spacing w:val="-14"/>
          <w:w w:val="110"/>
        </w:rPr>
        <w:t> </w:t>
      </w:r>
      <w:r>
        <w:rPr>
          <w:color w:val="231F20"/>
          <w:w w:val="110"/>
        </w:rPr>
        <w:t>lại</w:t>
      </w:r>
      <w:r>
        <w:rPr>
          <w:color w:val="231F20"/>
          <w:spacing w:val="-14"/>
          <w:w w:val="110"/>
        </w:rPr>
        <w:t> </w:t>
      </w:r>
      <w:r>
        <w:rPr>
          <w:color w:val="231F20"/>
          <w:w w:val="110"/>
        </w:rPr>
        <w:t>nghĩ</w:t>
      </w:r>
      <w:r>
        <w:rPr>
          <w:color w:val="231F20"/>
          <w:spacing w:val="-14"/>
          <w:w w:val="110"/>
        </w:rPr>
        <w:t> </w:t>
      </w:r>
      <w:r>
        <w:rPr>
          <w:color w:val="231F20"/>
          <w:w w:val="110"/>
        </w:rPr>
        <w:t>đến</w:t>
      </w:r>
      <w:r>
        <w:rPr>
          <w:color w:val="231F20"/>
          <w:spacing w:val="-14"/>
          <w:w w:val="110"/>
        </w:rPr>
        <w:t> </w:t>
      </w:r>
      <w:r>
        <w:rPr>
          <w:color w:val="231F20"/>
          <w:w w:val="110"/>
        </w:rPr>
        <w:t>phổi,</w:t>
      </w:r>
      <w:r>
        <w:rPr>
          <w:color w:val="231F20"/>
          <w:spacing w:val="-14"/>
          <w:w w:val="110"/>
        </w:rPr>
        <w:t> </w:t>
      </w:r>
      <w:r>
        <w:rPr>
          <w:color w:val="231F20"/>
          <w:w w:val="110"/>
        </w:rPr>
        <w:t>hôm</w:t>
      </w:r>
      <w:r>
        <w:rPr>
          <w:color w:val="231F20"/>
          <w:spacing w:val="-14"/>
          <w:w w:val="110"/>
        </w:rPr>
        <w:t> </w:t>
      </w:r>
      <w:r>
        <w:rPr>
          <w:color w:val="231F20"/>
          <w:w w:val="110"/>
        </w:rPr>
        <w:t>sau</w:t>
      </w:r>
      <w:r>
        <w:rPr>
          <w:color w:val="231F20"/>
          <w:spacing w:val="-14"/>
          <w:w w:val="110"/>
        </w:rPr>
        <w:t> </w:t>
      </w:r>
      <w:r>
        <w:rPr>
          <w:color w:val="231F20"/>
          <w:w w:val="110"/>
        </w:rPr>
        <w:t>nữa</w:t>
      </w:r>
      <w:r>
        <w:rPr>
          <w:color w:val="231F20"/>
          <w:spacing w:val="-14"/>
          <w:w w:val="110"/>
        </w:rPr>
        <w:t> </w:t>
      </w:r>
      <w:r>
        <w:rPr>
          <w:color w:val="231F20"/>
          <w:w w:val="110"/>
        </w:rPr>
        <w:t>lại</w:t>
      </w:r>
      <w:r>
        <w:rPr>
          <w:color w:val="231F20"/>
          <w:spacing w:val="-14"/>
          <w:w w:val="110"/>
        </w:rPr>
        <w:t> </w:t>
      </w:r>
      <w:r>
        <w:rPr>
          <w:color w:val="231F20"/>
          <w:w w:val="110"/>
        </w:rPr>
        <w:t>nghĩ</w:t>
      </w:r>
      <w:r>
        <w:rPr>
          <w:color w:val="231F20"/>
          <w:spacing w:val="-14"/>
          <w:w w:val="110"/>
        </w:rPr>
        <w:t> </w:t>
      </w:r>
      <w:r>
        <w:rPr>
          <w:color w:val="231F20"/>
          <w:w w:val="110"/>
        </w:rPr>
        <w:t>đến</w:t>
      </w:r>
      <w:r>
        <w:rPr>
          <w:color w:val="231F20"/>
          <w:spacing w:val="-14"/>
          <w:w w:val="110"/>
        </w:rPr>
        <w:t> </w:t>
      </w:r>
      <w:r>
        <w:rPr>
          <w:color w:val="231F20"/>
          <w:w w:val="110"/>
        </w:rPr>
        <w:t>tim,</w:t>
      </w:r>
      <w:r>
        <w:rPr>
          <w:color w:val="231F20"/>
          <w:spacing w:val="-14"/>
          <w:w w:val="110"/>
        </w:rPr>
        <w:t> </w:t>
      </w:r>
      <w:r>
        <w:rPr>
          <w:color w:val="231F20"/>
          <w:w w:val="110"/>
        </w:rPr>
        <w:t>trong </w:t>
      </w:r>
      <w:r>
        <w:rPr>
          <w:color w:val="231F20"/>
          <w:w w:val="105"/>
        </w:rPr>
        <w:t>lòng</w:t>
      </w:r>
      <w:r>
        <w:rPr>
          <w:color w:val="231F20"/>
          <w:spacing w:val="-19"/>
          <w:w w:val="105"/>
        </w:rPr>
        <w:t> </w:t>
      </w:r>
      <w:r>
        <w:rPr>
          <w:color w:val="231F20"/>
          <w:w w:val="105"/>
        </w:rPr>
        <w:t>luôn</w:t>
      </w:r>
      <w:r>
        <w:rPr>
          <w:color w:val="231F20"/>
          <w:spacing w:val="-19"/>
          <w:w w:val="105"/>
        </w:rPr>
        <w:t> </w:t>
      </w:r>
      <w:r>
        <w:rPr>
          <w:color w:val="231F20"/>
          <w:w w:val="105"/>
        </w:rPr>
        <w:t>căng</w:t>
      </w:r>
      <w:r>
        <w:rPr>
          <w:color w:val="231F20"/>
          <w:spacing w:val="-19"/>
          <w:w w:val="105"/>
        </w:rPr>
        <w:t> </w:t>
      </w:r>
      <w:r>
        <w:rPr>
          <w:color w:val="231F20"/>
          <w:w w:val="105"/>
        </w:rPr>
        <w:t>thẳng.</w:t>
      </w:r>
      <w:r>
        <w:rPr>
          <w:color w:val="231F20"/>
          <w:spacing w:val="-19"/>
          <w:w w:val="105"/>
        </w:rPr>
        <w:t> </w:t>
      </w:r>
      <w:r>
        <w:rPr>
          <w:color w:val="231F20"/>
          <w:w w:val="105"/>
        </w:rPr>
        <w:t>Căng</w:t>
      </w:r>
      <w:r>
        <w:rPr>
          <w:color w:val="231F20"/>
          <w:spacing w:val="-18"/>
          <w:w w:val="105"/>
        </w:rPr>
        <w:t> </w:t>
      </w:r>
      <w:r>
        <w:rPr>
          <w:color w:val="231F20"/>
          <w:w w:val="105"/>
        </w:rPr>
        <w:t>thẳng</w:t>
      </w:r>
      <w:r>
        <w:rPr>
          <w:color w:val="231F20"/>
          <w:spacing w:val="-19"/>
          <w:w w:val="105"/>
        </w:rPr>
        <w:t> </w:t>
      </w:r>
      <w:r>
        <w:rPr>
          <w:color w:val="231F20"/>
          <w:w w:val="105"/>
        </w:rPr>
        <w:t>sẽ</w:t>
      </w:r>
      <w:r>
        <w:rPr>
          <w:color w:val="231F20"/>
          <w:spacing w:val="-19"/>
          <w:w w:val="105"/>
        </w:rPr>
        <w:t> </w:t>
      </w:r>
      <w:r>
        <w:rPr>
          <w:color w:val="231F20"/>
          <w:w w:val="105"/>
        </w:rPr>
        <w:t>như</w:t>
      </w:r>
      <w:r>
        <w:rPr>
          <w:color w:val="231F20"/>
          <w:spacing w:val="-19"/>
          <w:w w:val="105"/>
        </w:rPr>
        <w:t> </w:t>
      </w:r>
      <w:r>
        <w:rPr>
          <w:color w:val="231F20"/>
          <w:w w:val="105"/>
        </w:rPr>
        <w:t>thế</w:t>
      </w:r>
      <w:r>
        <w:rPr>
          <w:color w:val="231F20"/>
          <w:spacing w:val="-19"/>
          <w:w w:val="105"/>
        </w:rPr>
        <w:t> </w:t>
      </w:r>
      <w:r>
        <w:rPr>
          <w:color w:val="231F20"/>
          <w:w w:val="105"/>
        </w:rPr>
        <w:t>nào?</w:t>
      </w:r>
      <w:r>
        <w:rPr>
          <w:color w:val="231F20"/>
          <w:spacing w:val="-19"/>
          <w:w w:val="105"/>
        </w:rPr>
        <w:t> </w:t>
      </w:r>
      <w:r>
        <w:rPr>
          <w:color w:val="231F20"/>
          <w:w w:val="105"/>
        </w:rPr>
        <w:t>Dễ</w:t>
      </w:r>
      <w:r>
        <w:rPr>
          <w:color w:val="231F20"/>
          <w:spacing w:val="-19"/>
          <w:w w:val="105"/>
        </w:rPr>
        <w:t> </w:t>
      </w:r>
      <w:r>
        <w:rPr>
          <w:color w:val="231F20"/>
          <w:w w:val="105"/>
        </w:rPr>
        <w:t>sinh</w:t>
      </w:r>
      <w:r>
        <w:rPr>
          <w:color w:val="231F20"/>
          <w:spacing w:val="-19"/>
          <w:w w:val="105"/>
        </w:rPr>
        <w:t> </w:t>
      </w:r>
      <w:r>
        <w:rPr>
          <w:color w:val="231F20"/>
          <w:w w:val="105"/>
        </w:rPr>
        <w:t>ra </w:t>
      </w:r>
      <w:r>
        <w:rPr>
          <w:color w:val="231F20"/>
          <w:w w:val="110"/>
        </w:rPr>
        <w:t>bệnh</w:t>
      </w:r>
      <w:r>
        <w:rPr>
          <w:color w:val="231F20"/>
          <w:spacing w:val="-5"/>
          <w:w w:val="110"/>
        </w:rPr>
        <w:t> </w:t>
      </w:r>
      <w:r>
        <w:rPr>
          <w:color w:val="231F20"/>
          <w:w w:val="110"/>
        </w:rPr>
        <w:t>tật,</w:t>
      </w:r>
      <w:r>
        <w:rPr>
          <w:color w:val="231F20"/>
          <w:spacing w:val="-5"/>
          <w:w w:val="110"/>
        </w:rPr>
        <w:t> </w:t>
      </w:r>
      <w:r>
        <w:rPr>
          <w:color w:val="231F20"/>
          <w:w w:val="110"/>
        </w:rPr>
        <w:t>tế</w:t>
      </w:r>
      <w:r>
        <w:rPr>
          <w:color w:val="231F20"/>
          <w:spacing w:val="-5"/>
          <w:w w:val="110"/>
        </w:rPr>
        <w:t> </w:t>
      </w:r>
      <w:r>
        <w:rPr>
          <w:color w:val="231F20"/>
          <w:w w:val="110"/>
        </w:rPr>
        <w:t>bào</w:t>
      </w:r>
      <w:r>
        <w:rPr>
          <w:color w:val="231F20"/>
          <w:spacing w:val="-5"/>
          <w:w w:val="110"/>
        </w:rPr>
        <w:t> </w:t>
      </w:r>
      <w:r>
        <w:rPr>
          <w:color w:val="231F20"/>
          <w:w w:val="110"/>
        </w:rPr>
        <w:t>bèn</w:t>
      </w:r>
      <w:r>
        <w:rPr>
          <w:color w:val="231F20"/>
          <w:spacing w:val="-5"/>
          <w:w w:val="110"/>
        </w:rPr>
        <w:t> </w:t>
      </w:r>
      <w:r>
        <w:rPr>
          <w:color w:val="231F20"/>
          <w:w w:val="110"/>
        </w:rPr>
        <w:t>sinh</w:t>
      </w:r>
      <w:r>
        <w:rPr>
          <w:color w:val="231F20"/>
          <w:spacing w:val="-4"/>
          <w:w w:val="110"/>
        </w:rPr>
        <w:t> </w:t>
      </w:r>
      <w:r>
        <w:rPr>
          <w:color w:val="231F20"/>
          <w:w w:val="110"/>
        </w:rPr>
        <w:t>ra</w:t>
      </w:r>
      <w:r>
        <w:rPr>
          <w:color w:val="231F20"/>
          <w:spacing w:val="-5"/>
          <w:w w:val="110"/>
        </w:rPr>
        <w:t> </w:t>
      </w:r>
      <w:r>
        <w:rPr>
          <w:color w:val="231F20"/>
          <w:w w:val="110"/>
        </w:rPr>
        <w:t>sự</w:t>
      </w:r>
      <w:r>
        <w:rPr>
          <w:color w:val="231F20"/>
          <w:spacing w:val="-4"/>
          <w:w w:val="110"/>
        </w:rPr>
        <w:t> </w:t>
      </w:r>
      <w:r>
        <w:rPr>
          <w:color w:val="231F20"/>
          <w:w w:val="110"/>
        </w:rPr>
        <w:t>biến</w:t>
      </w:r>
      <w:r>
        <w:rPr>
          <w:color w:val="231F20"/>
          <w:spacing w:val="-5"/>
          <w:w w:val="110"/>
        </w:rPr>
        <w:t> </w:t>
      </w:r>
      <w:r>
        <w:rPr>
          <w:color w:val="231F20"/>
          <w:w w:val="110"/>
        </w:rPr>
        <w:t>hóa.</w:t>
      </w:r>
    </w:p>
    <w:p>
      <w:pPr>
        <w:pStyle w:val="BodyText"/>
        <w:spacing w:line="309" w:lineRule="auto" w:before="153"/>
        <w:ind w:left="103" w:right="404" w:firstLine="453"/>
      </w:pPr>
      <w:r>
        <w:rPr>
          <w:color w:val="231F20"/>
          <w:w w:val="110"/>
        </w:rPr>
        <w:t>Quý vị biết hết thảy đều bình thường, hễ sinh ra liền lập</w:t>
      </w:r>
      <w:r>
        <w:rPr>
          <w:color w:val="231F20"/>
          <w:spacing w:val="-4"/>
          <w:w w:val="110"/>
        </w:rPr>
        <w:t> </w:t>
      </w:r>
      <w:r>
        <w:rPr>
          <w:color w:val="231F20"/>
          <w:w w:val="110"/>
        </w:rPr>
        <w:t>tức</w:t>
      </w:r>
      <w:r>
        <w:rPr>
          <w:color w:val="231F20"/>
          <w:spacing w:val="-4"/>
          <w:w w:val="110"/>
        </w:rPr>
        <w:t> </w:t>
      </w:r>
      <w:r>
        <w:rPr>
          <w:color w:val="231F20"/>
          <w:w w:val="110"/>
        </w:rPr>
        <w:t>diệt,</w:t>
      </w:r>
      <w:r>
        <w:rPr>
          <w:color w:val="231F20"/>
          <w:spacing w:val="-4"/>
          <w:w w:val="110"/>
        </w:rPr>
        <w:t> </w:t>
      </w:r>
      <w:r>
        <w:rPr>
          <w:color w:val="231F20"/>
          <w:w w:val="110"/>
        </w:rPr>
        <w:t>căn</w:t>
      </w:r>
      <w:r>
        <w:rPr>
          <w:color w:val="231F20"/>
          <w:spacing w:val="-4"/>
          <w:w w:val="110"/>
        </w:rPr>
        <w:t> </w:t>
      </w:r>
      <w:r>
        <w:rPr>
          <w:color w:val="231F20"/>
          <w:w w:val="110"/>
        </w:rPr>
        <w:t>bản</w:t>
      </w:r>
      <w:r>
        <w:rPr>
          <w:color w:val="231F20"/>
          <w:spacing w:val="-4"/>
          <w:w w:val="110"/>
        </w:rPr>
        <w:t> </w:t>
      </w:r>
      <w:r>
        <w:rPr>
          <w:color w:val="231F20"/>
          <w:w w:val="110"/>
        </w:rPr>
        <w:t>là</w:t>
      </w:r>
      <w:r>
        <w:rPr>
          <w:color w:val="231F20"/>
          <w:spacing w:val="-4"/>
          <w:w w:val="110"/>
        </w:rPr>
        <w:t> </w:t>
      </w:r>
      <w:r>
        <w:rPr>
          <w:color w:val="231F20"/>
          <w:w w:val="110"/>
        </w:rPr>
        <w:t>quý</w:t>
      </w:r>
      <w:r>
        <w:rPr>
          <w:color w:val="231F20"/>
          <w:spacing w:val="-4"/>
          <w:w w:val="110"/>
        </w:rPr>
        <w:t> </w:t>
      </w:r>
      <w:r>
        <w:rPr>
          <w:color w:val="231F20"/>
          <w:w w:val="110"/>
        </w:rPr>
        <w:t>vị</w:t>
      </w:r>
      <w:r>
        <w:rPr>
          <w:color w:val="231F20"/>
          <w:spacing w:val="-4"/>
          <w:w w:val="110"/>
        </w:rPr>
        <w:t> </w:t>
      </w:r>
      <w:r>
        <w:rPr>
          <w:color w:val="231F20"/>
          <w:w w:val="110"/>
        </w:rPr>
        <w:t>chẳng</w:t>
      </w:r>
      <w:r>
        <w:rPr>
          <w:color w:val="231F20"/>
          <w:spacing w:val="-4"/>
          <w:w w:val="110"/>
        </w:rPr>
        <w:t> </w:t>
      </w:r>
      <w:r>
        <w:rPr>
          <w:color w:val="231F20"/>
          <w:w w:val="110"/>
        </w:rPr>
        <w:t>còn</w:t>
      </w:r>
      <w:r>
        <w:rPr>
          <w:color w:val="231F20"/>
          <w:spacing w:val="-4"/>
          <w:w w:val="110"/>
        </w:rPr>
        <w:t> </w:t>
      </w:r>
      <w:r>
        <w:rPr>
          <w:color w:val="231F20"/>
          <w:w w:val="110"/>
        </w:rPr>
        <w:t>nghĩ</w:t>
      </w:r>
      <w:r>
        <w:rPr>
          <w:color w:val="231F20"/>
          <w:spacing w:val="-4"/>
          <w:w w:val="110"/>
        </w:rPr>
        <w:t> </w:t>
      </w:r>
      <w:r>
        <w:rPr>
          <w:color w:val="231F20"/>
          <w:w w:val="110"/>
        </w:rPr>
        <w:t>tới</w:t>
      </w:r>
      <w:r>
        <w:rPr>
          <w:color w:val="231F20"/>
          <w:spacing w:val="-4"/>
          <w:w w:val="110"/>
        </w:rPr>
        <w:t> </w:t>
      </w:r>
      <w:r>
        <w:rPr>
          <w:color w:val="231F20"/>
          <w:w w:val="110"/>
        </w:rPr>
        <w:t>nó,</w:t>
      </w:r>
      <w:r>
        <w:rPr>
          <w:color w:val="231F20"/>
          <w:spacing w:val="-4"/>
          <w:w w:val="110"/>
        </w:rPr>
        <w:t> </w:t>
      </w:r>
      <w:r>
        <w:rPr>
          <w:color w:val="231F20"/>
          <w:w w:val="110"/>
        </w:rPr>
        <w:t>liễu giải</w:t>
      </w:r>
      <w:r>
        <w:rPr>
          <w:color w:val="231F20"/>
          <w:spacing w:val="-10"/>
          <w:w w:val="110"/>
        </w:rPr>
        <w:t> </w:t>
      </w:r>
      <w:r>
        <w:rPr>
          <w:color w:val="231F20"/>
          <w:w w:val="110"/>
        </w:rPr>
        <w:t>chân</w:t>
      </w:r>
      <w:r>
        <w:rPr>
          <w:color w:val="231F20"/>
          <w:spacing w:val="-10"/>
          <w:w w:val="110"/>
        </w:rPr>
        <w:t> </w:t>
      </w:r>
      <w:r>
        <w:rPr>
          <w:color w:val="231F20"/>
          <w:w w:val="110"/>
        </w:rPr>
        <w:t>tướng</w:t>
      </w:r>
      <w:r>
        <w:rPr>
          <w:color w:val="231F20"/>
          <w:spacing w:val="-10"/>
          <w:w w:val="110"/>
        </w:rPr>
        <w:t> </w:t>
      </w:r>
      <w:r>
        <w:rPr>
          <w:color w:val="231F20"/>
          <w:w w:val="110"/>
        </w:rPr>
        <w:t>sự</w:t>
      </w:r>
      <w:r>
        <w:rPr>
          <w:color w:val="231F20"/>
          <w:spacing w:val="-10"/>
          <w:w w:val="110"/>
        </w:rPr>
        <w:t> </w:t>
      </w:r>
      <w:r>
        <w:rPr>
          <w:color w:val="231F20"/>
          <w:w w:val="110"/>
        </w:rPr>
        <w:t>thật,</w:t>
      </w:r>
      <w:r>
        <w:rPr>
          <w:color w:val="231F20"/>
          <w:spacing w:val="-10"/>
          <w:w w:val="110"/>
        </w:rPr>
        <w:t> </w:t>
      </w:r>
      <w:r>
        <w:rPr>
          <w:color w:val="231F20"/>
          <w:w w:val="110"/>
        </w:rPr>
        <w:t>mặc</w:t>
      </w:r>
      <w:r>
        <w:rPr>
          <w:color w:val="231F20"/>
          <w:spacing w:val="-10"/>
          <w:w w:val="110"/>
        </w:rPr>
        <w:t> </w:t>
      </w:r>
      <w:r>
        <w:rPr>
          <w:color w:val="231F20"/>
          <w:w w:val="110"/>
        </w:rPr>
        <w:t>kệ</w:t>
      </w:r>
      <w:r>
        <w:rPr>
          <w:color w:val="231F20"/>
          <w:spacing w:val="-10"/>
          <w:w w:val="110"/>
        </w:rPr>
        <w:t> </w:t>
      </w:r>
      <w:r>
        <w:rPr>
          <w:color w:val="231F20"/>
          <w:w w:val="110"/>
        </w:rPr>
        <w:t>nó!</w:t>
      </w:r>
      <w:r>
        <w:rPr>
          <w:color w:val="231F20"/>
          <w:spacing w:val="-10"/>
          <w:w w:val="110"/>
        </w:rPr>
        <w:t> </w:t>
      </w:r>
      <w:r>
        <w:rPr>
          <w:color w:val="231F20"/>
          <w:w w:val="110"/>
        </w:rPr>
        <w:t>Toàn</w:t>
      </w:r>
      <w:r>
        <w:rPr>
          <w:color w:val="231F20"/>
          <w:spacing w:val="-10"/>
          <w:w w:val="110"/>
        </w:rPr>
        <w:t> </w:t>
      </w:r>
      <w:r>
        <w:rPr>
          <w:color w:val="231F20"/>
          <w:w w:val="110"/>
        </w:rPr>
        <w:t>bộ</w:t>
      </w:r>
      <w:r>
        <w:rPr>
          <w:color w:val="231F20"/>
          <w:spacing w:val="-10"/>
          <w:w w:val="110"/>
        </w:rPr>
        <w:t> </w:t>
      </w:r>
      <w:r>
        <w:rPr>
          <w:color w:val="231F20"/>
          <w:w w:val="110"/>
        </w:rPr>
        <w:t>sẽ</w:t>
      </w:r>
      <w:r>
        <w:rPr>
          <w:color w:val="231F20"/>
          <w:spacing w:val="-10"/>
          <w:w w:val="110"/>
        </w:rPr>
        <w:t> </w:t>
      </w:r>
      <w:r>
        <w:rPr>
          <w:color w:val="231F20"/>
          <w:w w:val="110"/>
        </w:rPr>
        <w:t>khôi</w:t>
      </w:r>
      <w:r>
        <w:rPr>
          <w:color w:val="231F20"/>
          <w:spacing w:val="-11"/>
          <w:w w:val="110"/>
        </w:rPr>
        <w:t> </w:t>
      </w:r>
      <w:r>
        <w:rPr>
          <w:color w:val="231F20"/>
          <w:w w:val="110"/>
        </w:rPr>
        <w:t>phục </w:t>
      </w:r>
      <w:r>
        <w:rPr>
          <w:color w:val="231F20"/>
          <w:w w:val="105"/>
        </w:rPr>
        <w:t>bình</w:t>
      </w:r>
      <w:r>
        <w:rPr>
          <w:color w:val="231F20"/>
          <w:spacing w:val="-2"/>
          <w:w w:val="105"/>
        </w:rPr>
        <w:t> </w:t>
      </w:r>
      <w:r>
        <w:rPr>
          <w:color w:val="231F20"/>
          <w:w w:val="105"/>
        </w:rPr>
        <w:t>thường,</w:t>
      </w:r>
      <w:r>
        <w:rPr>
          <w:color w:val="231F20"/>
          <w:spacing w:val="-2"/>
          <w:w w:val="105"/>
        </w:rPr>
        <w:t> </w:t>
      </w:r>
      <w:r>
        <w:rPr>
          <w:color w:val="231F20"/>
          <w:w w:val="105"/>
        </w:rPr>
        <w:t>những</w:t>
      </w:r>
      <w:r>
        <w:rPr>
          <w:color w:val="231F20"/>
          <w:spacing w:val="-2"/>
          <w:w w:val="105"/>
        </w:rPr>
        <w:t> </w:t>
      </w:r>
      <w:r>
        <w:rPr>
          <w:color w:val="231F20"/>
          <w:w w:val="105"/>
        </w:rPr>
        <w:t>tế</w:t>
      </w:r>
      <w:r>
        <w:rPr>
          <w:color w:val="231F20"/>
          <w:spacing w:val="-2"/>
          <w:w w:val="105"/>
        </w:rPr>
        <w:t> </w:t>
      </w:r>
      <w:r>
        <w:rPr>
          <w:color w:val="231F20"/>
          <w:w w:val="105"/>
        </w:rPr>
        <w:t>bào</w:t>
      </w:r>
      <w:r>
        <w:rPr>
          <w:color w:val="231F20"/>
          <w:spacing w:val="-2"/>
          <w:w w:val="105"/>
        </w:rPr>
        <w:t> </w:t>
      </w:r>
      <w:r>
        <w:rPr>
          <w:color w:val="231F20"/>
          <w:w w:val="105"/>
        </w:rPr>
        <w:t>vốn</w:t>
      </w:r>
      <w:r>
        <w:rPr>
          <w:color w:val="231F20"/>
          <w:spacing w:val="-1"/>
          <w:w w:val="105"/>
        </w:rPr>
        <w:t> </w:t>
      </w:r>
      <w:r>
        <w:rPr>
          <w:color w:val="231F20"/>
          <w:w w:val="105"/>
        </w:rPr>
        <w:t>mắc</w:t>
      </w:r>
      <w:r>
        <w:rPr>
          <w:color w:val="231F20"/>
          <w:spacing w:val="-2"/>
          <w:w w:val="105"/>
        </w:rPr>
        <w:t> </w:t>
      </w:r>
      <w:r>
        <w:rPr>
          <w:color w:val="231F20"/>
          <w:w w:val="105"/>
        </w:rPr>
        <w:t>bệnh</w:t>
      </w:r>
      <w:r>
        <w:rPr>
          <w:color w:val="231F20"/>
          <w:spacing w:val="-2"/>
          <w:w w:val="105"/>
        </w:rPr>
        <w:t> </w:t>
      </w:r>
      <w:r>
        <w:rPr>
          <w:color w:val="231F20"/>
          <w:w w:val="105"/>
        </w:rPr>
        <w:t>sẽ</w:t>
      </w:r>
      <w:r>
        <w:rPr>
          <w:color w:val="231F20"/>
          <w:spacing w:val="-1"/>
          <w:w w:val="105"/>
        </w:rPr>
        <w:t> </w:t>
      </w:r>
      <w:r>
        <w:rPr>
          <w:color w:val="231F20"/>
          <w:w w:val="105"/>
        </w:rPr>
        <w:t>khôi</w:t>
      </w:r>
      <w:r>
        <w:rPr>
          <w:color w:val="231F20"/>
          <w:spacing w:val="-2"/>
          <w:w w:val="105"/>
        </w:rPr>
        <w:t> </w:t>
      </w:r>
      <w:r>
        <w:rPr>
          <w:color w:val="231F20"/>
          <w:w w:val="105"/>
        </w:rPr>
        <w:t>phục</w:t>
      </w:r>
      <w:r>
        <w:rPr>
          <w:color w:val="231F20"/>
          <w:spacing w:val="-2"/>
          <w:w w:val="105"/>
        </w:rPr>
        <w:t> </w:t>
      </w:r>
      <w:r>
        <w:rPr>
          <w:color w:val="231F20"/>
          <w:w w:val="105"/>
        </w:rPr>
        <w:t>bình thường.</w:t>
      </w:r>
      <w:r>
        <w:rPr>
          <w:color w:val="231F20"/>
          <w:spacing w:val="-23"/>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đây</w:t>
      </w:r>
      <w:r>
        <w:rPr>
          <w:color w:val="231F20"/>
          <w:spacing w:val="-23"/>
          <w:w w:val="105"/>
        </w:rPr>
        <w:t> </w:t>
      </w:r>
      <w:r>
        <w:rPr>
          <w:color w:val="231F20"/>
          <w:w w:val="105"/>
        </w:rPr>
        <w:t>là</w:t>
      </w:r>
      <w:r>
        <w:rPr>
          <w:color w:val="231F20"/>
          <w:spacing w:val="-22"/>
          <w:w w:val="105"/>
        </w:rPr>
        <w:t> </w:t>
      </w:r>
      <w:r>
        <w:rPr>
          <w:color w:val="231F20"/>
          <w:w w:val="105"/>
        </w:rPr>
        <w:t>chỗ</w:t>
      </w:r>
      <w:r>
        <w:rPr>
          <w:color w:val="231F20"/>
          <w:spacing w:val="-22"/>
          <w:w w:val="105"/>
        </w:rPr>
        <w:t> </w:t>
      </w:r>
      <w:r>
        <w:rPr>
          <w:color w:val="231F20"/>
          <w:w w:val="105"/>
        </w:rPr>
        <w:t>tốt</w:t>
      </w:r>
      <w:r>
        <w:rPr>
          <w:color w:val="231F20"/>
          <w:spacing w:val="-23"/>
          <w:w w:val="105"/>
        </w:rPr>
        <w:t> </w:t>
      </w:r>
      <w:r>
        <w:rPr>
          <w:color w:val="231F20"/>
          <w:w w:val="105"/>
        </w:rPr>
        <w:t>đẹp</w:t>
      </w:r>
      <w:r>
        <w:rPr>
          <w:color w:val="231F20"/>
          <w:spacing w:val="-22"/>
          <w:w w:val="105"/>
        </w:rPr>
        <w:t> </w:t>
      </w:r>
      <w:r>
        <w:rPr>
          <w:color w:val="231F20"/>
          <w:w w:val="105"/>
        </w:rPr>
        <w:t>tối</w:t>
      </w:r>
      <w:r>
        <w:rPr>
          <w:color w:val="231F20"/>
          <w:spacing w:val="-22"/>
          <w:w w:val="105"/>
        </w:rPr>
        <w:t> </w:t>
      </w:r>
      <w:r>
        <w:rPr>
          <w:color w:val="231F20"/>
          <w:w w:val="105"/>
        </w:rPr>
        <w:t>thiểu</w:t>
      </w:r>
      <w:r>
        <w:rPr>
          <w:color w:val="231F20"/>
          <w:spacing w:val="-23"/>
          <w:w w:val="105"/>
        </w:rPr>
        <w:t> </w:t>
      </w:r>
      <w:r>
        <w:rPr>
          <w:color w:val="231F20"/>
          <w:w w:val="105"/>
        </w:rPr>
        <w:t>do</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3"/>
          <w:w w:val="105"/>
        </w:rPr>
        <w:t> </w:t>
      </w:r>
      <w:r>
        <w:rPr>
          <w:color w:val="231F20"/>
          <w:w w:val="105"/>
        </w:rPr>
        <w:t>Học </w:t>
      </w:r>
      <w:r>
        <w:rPr>
          <w:color w:val="231F20"/>
        </w:rPr>
        <w:t>được</w:t>
      </w:r>
      <w:r>
        <w:rPr>
          <w:color w:val="231F20"/>
          <w:spacing w:val="-1"/>
        </w:rPr>
        <w:t> </w:t>
      </w:r>
      <w:r>
        <w:rPr>
          <w:color w:val="231F20"/>
        </w:rPr>
        <w:t>điều</w:t>
      </w:r>
      <w:r>
        <w:rPr>
          <w:color w:val="231F20"/>
          <w:spacing w:val="-1"/>
        </w:rPr>
        <w:t> </w:t>
      </w:r>
      <w:r>
        <w:rPr>
          <w:color w:val="231F20"/>
        </w:rPr>
        <w:t>gì?</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chẳng</w:t>
      </w:r>
      <w:r>
        <w:rPr>
          <w:color w:val="231F20"/>
          <w:spacing w:val="-1"/>
        </w:rPr>
        <w:t> </w:t>
      </w:r>
      <w:r>
        <w:rPr>
          <w:color w:val="231F20"/>
        </w:rPr>
        <w:t>ngã</w:t>
      </w:r>
      <w:r>
        <w:rPr>
          <w:color w:val="231F20"/>
          <w:spacing w:val="-1"/>
        </w:rPr>
        <w:t> </w:t>
      </w:r>
      <w:r>
        <w:rPr>
          <w:color w:val="231F20"/>
        </w:rPr>
        <w:t>bệnh!</w:t>
      </w:r>
      <w:r>
        <w:rPr>
          <w:color w:val="231F20"/>
          <w:spacing w:val="-1"/>
        </w:rPr>
        <w:t> </w:t>
      </w:r>
      <w:r>
        <w:rPr>
          <w:color w:val="231F20"/>
        </w:rPr>
        <w:t>Tôi</w:t>
      </w:r>
      <w:r>
        <w:rPr>
          <w:color w:val="231F20"/>
          <w:spacing w:val="-1"/>
        </w:rPr>
        <w:t> </w:t>
      </w:r>
      <w:r>
        <w:rPr>
          <w:color w:val="231F20"/>
        </w:rPr>
        <w:t>lại</w:t>
      </w:r>
      <w:r>
        <w:rPr>
          <w:color w:val="231F20"/>
          <w:spacing w:val="-1"/>
        </w:rPr>
        <w:t> </w:t>
      </w:r>
      <w:r>
        <w:rPr>
          <w:color w:val="231F20"/>
        </w:rPr>
        <w:t>bảo</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Quý </w:t>
      </w:r>
      <w:r>
        <w:rPr>
          <w:color w:val="231F20"/>
          <w:w w:val="105"/>
        </w:rPr>
        <w:t>vị</w:t>
      </w:r>
      <w:r>
        <w:rPr>
          <w:color w:val="231F20"/>
          <w:spacing w:val="-10"/>
          <w:w w:val="105"/>
        </w:rPr>
        <w:t> </w:t>
      </w:r>
      <w:r>
        <w:rPr>
          <w:color w:val="231F20"/>
          <w:w w:val="105"/>
        </w:rPr>
        <w:t>chẳng</w:t>
      </w:r>
      <w:r>
        <w:rPr>
          <w:color w:val="231F20"/>
          <w:spacing w:val="-10"/>
          <w:w w:val="105"/>
        </w:rPr>
        <w:t> </w:t>
      </w:r>
      <w:r>
        <w:rPr>
          <w:color w:val="231F20"/>
          <w:w w:val="105"/>
        </w:rPr>
        <w:t>chết,</w:t>
      </w:r>
      <w:r>
        <w:rPr>
          <w:color w:val="231F20"/>
          <w:spacing w:val="-10"/>
          <w:w w:val="105"/>
        </w:rPr>
        <w:t> </w:t>
      </w:r>
      <w:r>
        <w:rPr>
          <w:color w:val="231F20"/>
          <w:w w:val="105"/>
        </w:rPr>
        <w:t>sinh</w:t>
      </w:r>
      <w:r>
        <w:rPr>
          <w:color w:val="231F20"/>
          <w:spacing w:val="-10"/>
          <w:w w:val="105"/>
        </w:rPr>
        <w:t> </w:t>
      </w:r>
      <w:r>
        <w:rPr>
          <w:color w:val="231F20"/>
          <w:w w:val="105"/>
        </w:rPr>
        <w:t>tử</w:t>
      </w:r>
      <w:r>
        <w:rPr>
          <w:color w:val="231F20"/>
          <w:spacing w:val="-10"/>
          <w:w w:val="105"/>
        </w:rPr>
        <w:t> </w:t>
      </w:r>
      <w:r>
        <w:rPr>
          <w:color w:val="231F20"/>
          <w:w w:val="105"/>
        </w:rPr>
        <w:t>là</w:t>
      </w:r>
      <w:r>
        <w:rPr>
          <w:color w:val="231F20"/>
          <w:spacing w:val="-10"/>
          <w:w w:val="105"/>
        </w:rPr>
        <w:t> </w:t>
      </w:r>
      <w:r>
        <w:rPr>
          <w:color w:val="231F20"/>
          <w:w w:val="105"/>
        </w:rPr>
        <w:t>giả.</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thật,</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lời</w:t>
      </w:r>
      <w:r>
        <w:rPr>
          <w:color w:val="231F20"/>
          <w:spacing w:val="-10"/>
          <w:w w:val="105"/>
        </w:rPr>
        <w:t> </w:t>
      </w:r>
      <w:r>
        <w:rPr>
          <w:color w:val="231F20"/>
          <w:w w:val="105"/>
        </w:rPr>
        <w:t>giả </w:t>
      </w:r>
      <w:r>
        <w:rPr>
          <w:color w:val="231F20"/>
          <w:w w:val="110"/>
        </w:rPr>
        <w:t>dối,</w:t>
      </w:r>
      <w:r>
        <w:rPr>
          <w:color w:val="231F20"/>
          <w:spacing w:val="-18"/>
          <w:w w:val="110"/>
        </w:rPr>
        <w:t> </w:t>
      </w:r>
      <w:r>
        <w:rPr>
          <w:color w:val="231F20"/>
          <w:w w:val="110"/>
        </w:rPr>
        <w:t>tuyệt</w:t>
      </w:r>
      <w:r>
        <w:rPr>
          <w:color w:val="231F20"/>
          <w:spacing w:val="-19"/>
          <w:w w:val="110"/>
        </w:rPr>
        <w:t> </w:t>
      </w:r>
      <w:r>
        <w:rPr>
          <w:color w:val="231F20"/>
          <w:w w:val="110"/>
        </w:rPr>
        <w:t>đối</w:t>
      </w:r>
      <w:r>
        <w:rPr>
          <w:color w:val="231F20"/>
          <w:spacing w:val="-18"/>
          <w:w w:val="110"/>
        </w:rPr>
        <w:t> </w:t>
      </w:r>
      <w:r>
        <w:rPr>
          <w:color w:val="231F20"/>
          <w:w w:val="110"/>
        </w:rPr>
        <w:t>chẳng</w:t>
      </w:r>
      <w:r>
        <w:rPr>
          <w:color w:val="231F20"/>
          <w:spacing w:val="-19"/>
          <w:w w:val="110"/>
        </w:rPr>
        <w:t> </w:t>
      </w:r>
      <w:r>
        <w:rPr>
          <w:color w:val="231F20"/>
          <w:w w:val="110"/>
        </w:rPr>
        <w:t>phải</w:t>
      </w:r>
      <w:r>
        <w:rPr>
          <w:color w:val="231F20"/>
          <w:spacing w:val="-19"/>
          <w:w w:val="110"/>
        </w:rPr>
        <w:t> </w:t>
      </w:r>
      <w:r>
        <w:rPr>
          <w:color w:val="231F20"/>
          <w:w w:val="110"/>
        </w:rPr>
        <w:t>là</w:t>
      </w:r>
      <w:r>
        <w:rPr>
          <w:color w:val="231F20"/>
          <w:spacing w:val="-19"/>
          <w:w w:val="110"/>
        </w:rPr>
        <w:t> </w:t>
      </w:r>
      <w:r>
        <w:rPr>
          <w:color w:val="231F20"/>
          <w:w w:val="110"/>
        </w:rPr>
        <w:t>mê</w:t>
      </w:r>
      <w:r>
        <w:rPr>
          <w:color w:val="231F20"/>
          <w:spacing w:val="-19"/>
          <w:w w:val="110"/>
        </w:rPr>
        <w:t> </w:t>
      </w:r>
      <w:r>
        <w:rPr>
          <w:color w:val="231F20"/>
          <w:w w:val="110"/>
        </w:rPr>
        <w:t>tín!</w:t>
      </w:r>
    </w:p>
    <w:p>
      <w:pPr>
        <w:pStyle w:val="BodyText"/>
        <w:spacing w:line="309" w:lineRule="auto" w:before="157"/>
        <w:ind w:left="103" w:right="402" w:firstLine="453"/>
      </w:pPr>
      <w:r>
        <w:rPr>
          <w:color w:val="231F20"/>
          <w:w w:val="105"/>
        </w:rPr>
        <w:t>Do vậy, đối với sinh tử, Phật pháp nói “liễu sinh tử”, thì </w:t>
      </w:r>
      <w:r>
        <w:rPr>
          <w:color w:val="231F20"/>
          <w:w w:val="110"/>
        </w:rPr>
        <w:t>“liễu”</w:t>
      </w:r>
      <w:r>
        <w:rPr>
          <w:color w:val="231F20"/>
          <w:spacing w:val="-15"/>
          <w:w w:val="110"/>
        </w:rPr>
        <w:t> </w:t>
      </w:r>
      <w:r>
        <w:rPr>
          <w:color w:val="231F20"/>
          <w:w w:val="110"/>
        </w:rPr>
        <w:t>là</w:t>
      </w:r>
      <w:r>
        <w:rPr>
          <w:color w:val="231F20"/>
          <w:spacing w:val="-15"/>
          <w:w w:val="110"/>
        </w:rPr>
        <w:t> </w:t>
      </w:r>
      <w:r>
        <w:rPr>
          <w:color w:val="231F20"/>
          <w:w w:val="110"/>
        </w:rPr>
        <w:t>gì?</w:t>
      </w:r>
      <w:r>
        <w:rPr>
          <w:color w:val="231F20"/>
          <w:spacing w:val="-15"/>
          <w:w w:val="110"/>
        </w:rPr>
        <w:t> </w:t>
      </w:r>
      <w:r>
        <w:rPr>
          <w:color w:val="231F20"/>
          <w:w w:val="110"/>
        </w:rPr>
        <w:t>Hiểu</w:t>
      </w:r>
      <w:r>
        <w:rPr>
          <w:color w:val="231F20"/>
          <w:spacing w:val="-14"/>
          <w:w w:val="110"/>
        </w:rPr>
        <w:t> </w:t>
      </w:r>
      <w:r>
        <w:rPr>
          <w:color w:val="231F20"/>
          <w:w w:val="110"/>
        </w:rPr>
        <w:t>rõ!</w:t>
      </w:r>
      <w:r>
        <w:rPr>
          <w:color w:val="231F20"/>
          <w:spacing w:val="-14"/>
          <w:w w:val="110"/>
        </w:rPr>
        <w:t> </w:t>
      </w:r>
      <w:r>
        <w:rPr>
          <w:color w:val="231F20"/>
          <w:w w:val="110"/>
        </w:rPr>
        <w:t>Thật</w:t>
      </w:r>
      <w:r>
        <w:rPr>
          <w:color w:val="231F20"/>
          <w:spacing w:val="-14"/>
          <w:w w:val="110"/>
        </w:rPr>
        <w:t> </w:t>
      </w:r>
      <w:r>
        <w:rPr>
          <w:color w:val="231F20"/>
          <w:w w:val="110"/>
        </w:rPr>
        <w:t>sự</w:t>
      </w:r>
      <w:r>
        <w:rPr>
          <w:color w:val="231F20"/>
          <w:spacing w:val="-14"/>
          <w:w w:val="110"/>
        </w:rPr>
        <w:t> </w:t>
      </w:r>
      <w:r>
        <w:rPr>
          <w:color w:val="231F20"/>
          <w:w w:val="110"/>
        </w:rPr>
        <w:t>hiểu</w:t>
      </w:r>
      <w:r>
        <w:rPr>
          <w:color w:val="231F20"/>
          <w:spacing w:val="-14"/>
          <w:w w:val="110"/>
        </w:rPr>
        <w:t> </w:t>
      </w:r>
      <w:r>
        <w:rPr>
          <w:color w:val="231F20"/>
          <w:w w:val="110"/>
        </w:rPr>
        <w:t>rõ</w:t>
      </w:r>
      <w:r>
        <w:rPr>
          <w:color w:val="231F20"/>
          <w:spacing w:val="-14"/>
          <w:w w:val="110"/>
        </w:rPr>
        <w:t> </w:t>
      </w:r>
      <w:r>
        <w:rPr>
          <w:color w:val="231F20"/>
          <w:w w:val="110"/>
        </w:rPr>
        <w:t>sinh</w:t>
      </w:r>
      <w:r>
        <w:rPr>
          <w:color w:val="231F20"/>
          <w:spacing w:val="-14"/>
          <w:w w:val="110"/>
        </w:rPr>
        <w:t> </w:t>
      </w:r>
      <w:r>
        <w:rPr>
          <w:color w:val="231F20"/>
          <w:w w:val="110"/>
        </w:rPr>
        <w:t>tử</w:t>
      </w:r>
      <w:r>
        <w:rPr>
          <w:color w:val="231F20"/>
          <w:spacing w:val="-15"/>
          <w:w w:val="110"/>
        </w:rPr>
        <w:t> </w:t>
      </w:r>
      <w:r>
        <w:rPr>
          <w:color w:val="231F20"/>
          <w:w w:val="110"/>
        </w:rPr>
        <w:t>là</w:t>
      </w:r>
      <w:r>
        <w:rPr>
          <w:color w:val="231F20"/>
          <w:spacing w:val="-15"/>
          <w:w w:val="110"/>
        </w:rPr>
        <w:t> </w:t>
      </w:r>
      <w:r>
        <w:rPr>
          <w:color w:val="231F20"/>
          <w:w w:val="110"/>
        </w:rPr>
        <w:t>chuyện</w:t>
      </w:r>
      <w:r>
        <w:rPr>
          <w:color w:val="231F20"/>
          <w:spacing w:val="-14"/>
          <w:w w:val="110"/>
        </w:rPr>
        <w:t> </w:t>
      </w:r>
      <w:r>
        <w:rPr>
          <w:color w:val="231F20"/>
          <w:w w:val="110"/>
        </w:rPr>
        <w:t>gì, hiểu</w:t>
      </w:r>
      <w:r>
        <w:rPr>
          <w:color w:val="231F20"/>
          <w:spacing w:val="-9"/>
          <w:w w:val="110"/>
        </w:rPr>
        <w:t> </w:t>
      </w:r>
      <w:r>
        <w:rPr>
          <w:color w:val="231F20"/>
          <w:w w:val="110"/>
        </w:rPr>
        <w:t>rõ</w:t>
      </w:r>
      <w:r>
        <w:rPr>
          <w:color w:val="231F20"/>
          <w:spacing w:val="-9"/>
          <w:w w:val="110"/>
        </w:rPr>
        <w:t> </w:t>
      </w:r>
      <w:r>
        <w:rPr>
          <w:color w:val="231F20"/>
          <w:w w:val="110"/>
        </w:rPr>
        <w:t>ràng;</w:t>
      </w:r>
      <w:r>
        <w:rPr>
          <w:color w:val="231F20"/>
          <w:spacing w:val="-10"/>
          <w:w w:val="110"/>
        </w:rPr>
        <w:t> </w:t>
      </w:r>
      <w:r>
        <w:rPr>
          <w:color w:val="231F20"/>
          <w:w w:val="110"/>
        </w:rPr>
        <w:t>vì</w:t>
      </w:r>
      <w:r>
        <w:rPr>
          <w:color w:val="231F20"/>
          <w:spacing w:val="-9"/>
          <w:w w:val="110"/>
        </w:rPr>
        <w:t> </w:t>
      </w:r>
      <w:r>
        <w:rPr>
          <w:color w:val="231F20"/>
          <w:w w:val="110"/>
        </w:rPr>
        <w:t>thế,</w:t>
      </w:r>
      <w:r>
        <w:rPr>
          <w:color w:val="231F20"/>
          <w:spacing w:val="-9"/>
          <w:w w:val="110"/>
        </w:rPr>
        <w:t>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chẳng</w:t>
      </w:r>
      <w:r>
        <w:rPr>
          <w:color w:val="231F20"/>
          <w:spacing w:val="-9"/>
          <w:w w:val="110"/>
        </w:rPr>
        <w:t> </w:t>
      </w:r>
      <w:r>
        <w:rPr>
          <w:color w:val="231F20"/>
          <w:w w:val="110"/>
        </w:rPr>
        <w:t>sợ</w:t>
      </w:r>
      <w:r>
        <w:rPr>
          <w:color w:val="231F20"/>
          <w:spacing w:val="-9"/>
          <w:w w:val="110"/>
        </w:rPr>
        <w:t> </w:t>
      </w:r>
      <w:r>
        <w:rPr>
          <w:color w:val="231F20"/>
          <w:w w:val="110"/>
        </w:rPr>
        <w:t>hãi</w:t>
      </w:r>
      <w:r>
        <w:rPr>
          <w:color w:val="231F20"/>
          <w:spacing w:val="-9"/>
          <w:w w:val="110"/>
        </w:rPr>
        <w:t> </w:t>
      </w:r>
      <w:r>
        <w:rPr>
          <w:color w:val="231F20"/>
          <w:w w:val="110"/>
        </w:rPr>
        <w:t>nó</w:t>
      </w:r>
      <w:r>
        <w:rPr>
          <w:color w:val="231F20"/>
          <w:spacing w:val="-10"/>
          <w:w w:val="110"/>
        </w:rPr>
        <w:t> </w:t>
      </w:r>
      <w:r>
        <w:rPr>
          <w:color w:val="231F20"/>
          <w:w w:val="110"/>
        </w:rPr>
        <w:t>một</w:t>
      </w:r>
      <w:r>
        <w:rPr>
          <w:color w:val="231F20"/>
          <w:spacing w:val="-9"/>
          <w:w w:val="110"/>
        </w:rPr>
        <w:t> </w:t>
      </w:r>
      <w:r>
        <w:rPr>
          <w:color w:val="231F20"/>
          <w:w w:val="110"/>
        </w:rPr>
        <w:t>chút</w:t>
      </w:r>
      <w:r>
        <w:rPr>
          <w:color w:val="231F20"/>
          <w:spacing w:val="-9"/>
          <w:w w:val="110"/>
        </w:rPr>
        <w:t> </w:t>
      </w:r>
      <w:r>
        <w:rPr>
          <w:color w:val="231F20"/>
          <w:w w:val="110"/>
        </w:rPr>
        <w:t>nào! </w:t>
      </w:r>
      <w:r>
        <w:rPr>
          <w:color w:val="231F20"/>
        </w:rPr>
        <w:t>Sinh tử là chuyện gì? Thay một bộ quần áo mà thôi! Thân thể </w:t>
      </w:r>
      <w:r>
        <w:rPr>
          <w:color w:val="231F20"/>
          <w:w w:val="110"/>
        </w:rPr>
        <w:t>vật</w:t>
      </w:r>
      <w:r>
        <w:rPr>
          <w:color w:val="231F20"/>
          <w:spacing w:val="-24"/>
          <w:w w:val="110"/>
        </w:rPr>
        <w:t> </w:t>
      </w:r>
      <w:r>
        <w:rPr>
          <w:color w:val="231F20"/>
          <w:w w:val="110"/>
        </w:rPr>
        <w:t>chất</w:t>
      </w:r>
      <w:r>
        <w:rPr>
          <w:color w:val="231F20"/>
          <w:spacing w:val="-23"/>
          <w:w w:val="110"/>
        </w:rPr>
        <w:t> </w:t>
      </w:r>
      <w:r>
        <w:rPr>
          <w:color w:val="231F20"/>
          <w:w w:val="110"/>
        </w:rPr>
        <w:t>này</w:t>
      </w:r>
      <w:r>
        <w:rPr>
          <w:color w:val="231F20"/>
          <w:spacing w:val="-24"/>
          <w:w w:val="110"/>
        </w:rPr>
        <w:t> </w:t>
      </w:r>
      <w:r>
        <w:rPr>
          <w:color w:val="231F20"/>
          <w:w w:val="110"/>
        </w:rPr>
        <w:t>sử</w:t>
      </w:r>
      <w:r>
        <w:rPr>
          <w:color w:val="231F20"/>
          <w:spacing w:val="-23"/>
          <w:w w:val="110"/>
        </w:rPr>
        <w:t> </w:t>
      </w:r>
      <w:r>
        <w:rPr>
          <w:color w:val="231F20"/>
          <w:w w:val="110"/>
        </w:rPr>
        <w:t>dụng</w:t>
      </w:r>
      <w:r>
        <w:rPr>
          <w:color w:val="231F20"/>
          <w:spacing w:val="-23"/>
          <w:w w:val="110"/>
        </w:rPr>
        <w:t> </w:t>
      </w:r>
      <w:r>
        <w:rPr>
          <w:color w:val="231F20"/>
          <w:w w:val="110"/>
        </w:rPr>
        <w:t>một</w:t>
      </w:r>
      <w:r>
        <w:rPr>
          <w:color w:val="231F20"/>
          <w:spacing w:val="-24"/>
          <w:w w:val="110"/>
        </w:rPr>
        <w:t> </w:t>
      </w:r>
      <w:r>
        <w:rPr>
          <w:color w:val="231F20"/>
          <w:w w:val="110"/>
        </w:rPr>
        <w:t>khoảng</w:t>
      </w:r>
      <w:r>
        <w:rPr>
          <w:color w:val="231F20"/>
          <w:spacing w:val="-23"/>
          <w:w w:val="110"/>
        </w:rPr>
        <w:t> </w:t>
      </w:r>
      <w:r>
        <w:rPr>
          <w:color w:val="231F20"/>
          <w:w w:val="110"/>
        </w:rPr>
        <w:t>thời</w:t>
      </w:r>
      <w:r>
        <w:rPr>
          <w:color w:val="231F20"/>
          <w:spacing w:val="-23"/>
          <w:w w:val="110"/>
        </w:rPr>
        <w:t> </w:t>
      </w:r>
      <w:r>
        <w:rPr>
          <w:color w:val="231F20"/>
          <w:w w:val="110"/>
        </w:rPr>
        <w:t>gian</w:t>
      </w:r>
      <w:r>
        <w:rPr>
          <w:color w:val="231F20"/>
          <w:spacing w:val="-24"/>
          <w:w w:val="110"/>
        </w:rPr>
        <w:t> </w:t>
      </w:r>
      <w:r>
        <w:rPr>
          <w:color w:val="231F20"/>
          <w:w w:val="110"/>
        </w:rPr>
        <w:t>đã</w:t>
      </w:r>
      <w:r>
        <w:rPr>
          <w:color w:val="231F20"/>
          <w:spacing w:val="-23"/>
          <w:w w:val="110"/>
        </w:rPr>
        <w:t> </w:t>
      </w:r>
      <w:r>
        <w:rPr>
          <w:color w:val="231F20"/>
          <w:w w:val="110"/>
        </w:rPr>
        <w:t>trục</w:t>
      </w:r>
      <w:r>
        <w:rPr>
          <w:color w:val="231F20"/>
          <w:spacing w:val="-24"/>
          <w:w w:val="110"/>
        </w:rPr>
        <w:t> </w:t>
      </w:r>
      <w:r>
        <w:rPr>
          <w:color w:val="231F20"/>
          <w:w w:val="110"/>
        </w:rPr>
        <w:t>trặc</w:t>
      </w:r>
      <w:r>
        <w:rPr>
          <w:color w:val="231F20"/>
          <w:spacing w:val="-23"/>
          <w:w w:val="110"/>
        </w:rPr>
        <w:t> </w:t>
      </w:r>
      <w:r>
        <w:rPr>
          <w:color w:val="231F20"/>
          <w:w w:val="110"/>
        </w:rPr>
        <w:t>rồi. Trục</w:t>
      </w:r>
      <w:r>
        <w:rPr>
          <w:color w:val="231F20"/>
          <w:spacing w:val="-13"/>
          <w:w w:val="110"/>
        </w:rPr>
        <w:t> </w:t>
      </w:r>
      <w:r>
        <w:rPr>
          <w:color w:val="231F20"/>
          <w:w w:val="110"/>
        </w:rPr>
        <w:t>trặc</w:t>
      </w:r>
      <w:r>
        <w:rPr>
          <w:color w:val="231F20"/>
          <w:spacing w:val="-13"/>
          <w:w w:val="110"/>
        </w:rPr>
        <w:t> </w:t>
      </w:r>
      <w:r>
        <w:rPr>
          <w:color w:val="231F20"/>
          <w:w w:val="110"/>
        </w:rPr>
        <w:t>thì</w:t>
      </w:r>
      <w:r>
        <w:rPr>
          <w:color w:val="231F20"/>
          <w:spacing w:val="-13"/>
          <w:w w:val="110"/>
        </w:rPr>
        <w:t> </w:t>
      </w:r>
      <w:r>
        <w:rPr>
          <w:color w:val="231F20"/>
          <w:w w:val="110"/>
        </w:rPr>
        <w:t>thay</w:t>
      </w:r>
      <w:r>
        <w:rPr>
          <w:color w:val="231F20"/>
          <w:spacing w:val="-13"/>
          <w:w w:val="110"/>
        </w:rPr>
        <w:t> </w:t>
      </w:r>
      <w:r>
        <w:rPr>
          <w:color w:val="231F20"/>
          <w:w w:val="110"/>
        </w:rPr>
        <w:t>đổi</w:t>
      </w:r>
      <w:r>
        <w:rPr>
          <w:color w:val="231F20"/>
          <w:spacing w:val="-13"/>
          <w:w w:val="110"/>
        </w:rPr>
        <w:t> </w:t>
      </w:r>
      <w:r>
        <w:rPr>
          <w:color w:val="231F20"/>
          <w:w w:val="110"/>
        </w:rPr>
        <w:t>cái</w:t>
      </w:r>
      <w:r>
        <w:rPr>
          <w:color w:val="231F20"/>
          <w:spacing w:val="-13"/>
          <w:w w:val="110"/>
        </w:rPr>
        <w:t> </w:t>
      </w:r>
      <w:r>
        <w:rPr>
          <w:color w:val="231F20"/>
          <w:w w:val="110"/>
        </w:rPr>
        <w:t>khác,</w:t>
      </w:r>
      <w:r>
        <w:rPr>
          <w:color w:val="231F20"/>
          <w:spacing w:val="-13"/>
          <w:w w:val="110"/>
        </w:rPr>
        <w:t> </w:t>
      </w:r>
      <w:r>
        <w:rPr>
          <w:color w:val="231F20"/>
          <w:w w:val="110"/>
        </w:rPr>
        <w:t>giống</w:t>
      </w:r>
      <w:r>
        <w:rPr>
          <w:color w:val="231F20"/>
          <w:spacing w:val="-13"/>
          <w:w w:val="110"/>
        </w:rPr>
        <w:t> </w:t>
      </w:r>
      <w:r>
        <w:rPr>
          <w:color w:val="231F20"/>
          <w:w w:val="110"/>
        </w:rPr>
        <w:t>như</w:t>
      </w:r>
      <w:r>
        <w:rPr>
          <w:color w:val="231F20"/>
          <w:spacing w:val="-13"/>
          <w:w w:val="110"/>
        </w:rPr>
        <w:t> </w:t>
      </w:r>
      <w:r>
        <w:rPr>
          <w:color w:val="231F20"/>
          <w:w w:val="110"/>
        </w:rPr>
        <w:t>quần</w:t>
      </w:r>
      <w:r>
        <w:rPr>
          <w:color w:val="231F20"/>
          <w:spacing w:val="-13"/>
          <w:w w:val="110"/>
        </w:rPr>
        <w:t> </w:t>
      </w:r>
      <w:r>
        <w:rPr>
          <w:color w:val="231F20"/>
          <w:w w:val="110"/>
        </w:rPr>
        <w:t>áo</w:t>
      </w:r>
      <w:r>
        <w:rPr>
          <w:color w:val="231F20"/>
          <w:spacing w:val="-13"/>
          <w:w w:val="110"/>
        </w:rPr>
        <w:t> </w:t>
      </w:r>
      <w:r>
        <w:rPr>
          <w:color w:val="231F20"/>
          <w:w w:val="110"/>
        </w:rPr>
        <w:t>đã</w:t>
      </w:r>
      <w:r>
        <w:rPr>
          <w:color w:val="231F20"/>
          <w:spacing w:val="-13"/>
          <w:w w:val="110"/>
        </w:rPr>
        <w:t> </w:t>
      </w:r>
      <w:r>
        <w:rPr>
          <w:color w:val="231F20"/>
          <w:w w:val="110"/>
        </w:rPr>
        <w:t>mặc dơ,</w:t>
      </w:r>
      <w:r>
        <w:rPr>
          <w:color w:val="231F20"/>
          <w:spacing w:val="-19"/>
          <w:w w:val="110"/>
        </w:rPr>
        <w:t> </w:t>
      </w:r>
      <w:r>
        <w:rPr>
          <w:color w:val="231F20"/>
          <w:w w:val="110"/>
        </w:rPr>
        <w:t>rách</w:t>
      </w:r>
      <w:r>
        <w:rPr>
          <w:color w:val="231F20"/>
          <w:spacing w:val="-19"/>
          <w:w w:val="110"/>
        </w:rPr>
        <w:t> </w:t>
      </w:r>
      <w:r>
        <w:rPr>
          <w:color w:val="231F20"/>
          <w:w w:val="110"/>
        </w:rPr>
        <w:t>nát,</w:t>
      </w:r>
      <w:r>
        <w:rPr>
          <w:color w:val="231F20"/>
          <w:spacing w:val="-19"/>
          <w:w w:val="110"/>
        </w:rPr>
        <w:t> </w:t>
      </w:r>
      <w:r>
        <w:rPr>
          <w:color w:val="231F20"/>
          <w:w w:val="110"/>
        </w:rPr>
        <w:t>hoặc</w:t>
      </w:r>
      <w:r>
        <w:rPr>
          <w:color w:val="231F20"/>
          <w:spacing w:val="-19"/>
          <w:w w:val="110"/>
        </w:rPr>
        <w:t> </w:t>
      </w:r>
      <w:r>
        <w:rPr>
          <w:color w:val="231F20"/>
          <w:w w:val="110"/>
        </w:rPr>
        <w:t>chẳng</w:t>
      </w:r>
      <w:r>
        <w:rPr>
          <w:color w:val="231F20"/>
          <w:spacing w:val="-19"/>
          <w:w w:val="110"/>
        </w:rPr>
        <w:t> </w:t>
      </w:r>
      <w:r>
        <w:rPr>
          <w:color w:val="231F20"/>
          <w:w w:val="110"/>
        </w:rPr>
        <w:t>thích</w:t>
      </w:r>
      <w:r>
        <w:rPr>
          <w:color w:val="231F20"/>
          <w:spacing w:val="-19"/>
          <w:w w:val="110"/>
        </w:rPr>
        <w:t> </w:t>
      </w:r>
      <w:r>
        <w:rPr>
          <w:color w:val="231F20"/>
          <w:w w:val="110"/>
        </w:rPr>
        <w:t>mặc</w:t>
      </w:r>
      <w:r>
        <w:rPr>
          <w:color w:val="231F20"/>
          <w:spacing w:val="-19"/>
          <w:w w:val="110"/>
        </w:rPr>
        <w:t> </w:t>
      </w:r>
      <w:r>
        <w:rPr>
          <w:color w:val="231F20"/>
          <w:w w:val="110"/>
        </w:rPr>
        <w:t>nữa,</w:t>
      </w:r>
      <w:r>
        <w:rPr>
          <w:color w:val="231F20"/>
          <w:spacing w:val="-19"/>
          <w:w w:val="110"/>
        </w:rPr>
        <w:t> </w:t>
      </w:r>
      <w:r>
        <w:rPr>
          <w:color w:val="231F20"/>
          <w:w w:val="110"/>
        </w:rPr>
        <w:t>bèn</w:t>
      </w:r>
      <w:r>
        <w:rPr>
          <w:color w:val="231F20"/>
          <w:spacing w:val="-19"/>
          <w:w w:val="110"/>
        </w:rPr>
        <w:t> </w:t>
      </w:r>
      <w:r>
        <w:rPr>
          <w:color w:val="231F20"/>
          <w:w w:val="110"/>
        </w:rPr>
        <w:t>thay</w:t>
      </w:r>
      <w:r>
        <w:rPr>
          <w:color w:val="231F20"/>
          <w:spacing w:val="-19"/>
          <w:w w:val="110"/>
        </w:rPr>
        <w:t> </w:t>
      </w:r>
      <w:r>
        <w:rPr>
          <w:color w:val="231F20"/>
          <w:w w:val="110"/>
        </w:rPr>
        <w:t>bộ</w:t>
      </w:r>
      <w:r>
        <w:rPr>
          <w:color w:val="231F20"/>
          <w:spacing w:val="-19"/>
          <w:w w:val="110"/>
        </w:rPr>
        <w:t> </w:t>
      </w:r>
      <w:r>
        <w:rPr>
          <w:color w:val="231F20"/>
          <w:w w:val="110"/>
        </w:rPr>
        <w:t>khác. Chuyện</w:t>
      </w:r>
      <w:r>
        <w:rPr>
          <w:color w:val="231F20"/>
          <w:spacing w:val="-24"/>
          <w:w w:val="110"/>
        </w:rPr>
        <w:t> </w:t>
      </w:r>
      <w:r>
        <w:rPr>
          <w:color w:val="231F20"/>
          <w:w w:val="110"/>
        </w:rPr>
        <w:t>này</w:t>
      </w:r>
      <w:r>
        <w:rPr>
          <w:color w:val="231F20"/>
          <w:spacing w:val="-23"/>
          <w:w w:val="110"/>
        </w:rPr>
        <w:t> </w:t>
      </w:r>
      <w:r>
        <w:rPr>
          <w:color w:val="231F20"/>
          <w:w w:val="110"/>
        </w:rPr>
        <w:t>rất</w:t>
      </w:r>
      <w:r>
        <w:rPr>
          <w:color w:val="231F20"/>
          <w:spacing w:val="-24"/>
          <w:w w:val="110"/>
        </w:rPr>
        <w:t> </w:t>
      </w:r>
      <w:r>
        <w:rPr>
          <w:color w:val="231F20"/>
          <w:w w:val="110"/>
        </w:rPr>
        <w:t>bình</w:t>
      </w:r>
      <w:r>
        <w:rPr>
          <w:color w:val="231F20"/>
          <w:spacing w:val="-23"/>
          <w:w w:val="110"/>
        </w:rPr>
        <w:t> </w:t>
      </w:r>
      <w:r>
        <w:rPr>
          <w:color w:val="231F20"/>
          <w:w w:val="110"/>
        </w:rPr>
        <w:t>thường.</w:t>
      </w:r>
      <w:r>
        <w:rPr>
          <w:color w:val="231F20"/>
          <w:spacing w:val="-23"/>
          <w:w w:val="110"/>
        </w:rPr>
        <w:t> </w:t>
      </w:r>
      <w:r>
        <w:rPr>
          <w:color w:val="231F20"/>
          <w:w w:val="110"/>
        </w:rPr>
        <w:t>Tinh</w:t>
      </w:r>
      <w:r>
        <w:rPr>
          <w:color w:val="231F20"/>
          <w:spacing w:val="-24"/>
          <w:w w:val="110"/>
        </w:rPr>
        <w:t> </w:t>
      </w:r>
      <w:r>
        <w:rPr>
          <w:color w:val="231F20"/>
          <w:w w:val="110"/>
        </w:rPr>
        <w:t>thần</w:t>
      </w:r>
      <w:r>
        <w:rPr>
          <w:color w:val="231F20"/>
          <w:spacing w:val="-23"/>
          <w:w w:val="110"/>
        </w:rPr>
        <w:t> </w:t>
      </w:r>
      <w:r>
        <w:rPr>
          <w:color w:val="231F20"/>
          <w:w w:val="110"/>
        </w:rPr>
        <w:t>bất</w:t>
      </w:r>
      <w:r>
        <w:rPr>
          <w:color w:val="231F20"/>
          <w:spacing w:val="-23"/>
          <w:w w:val="110"/>
        </w:rPr>
        <w:t> </w:t>
      </w:r>
      <w:r>
        <w:rPr>
          <w:color w:val="231F20"/>
          <w:w w:val="110"/>
        </w:rPr>
        <w:t>diệt,</w:t>
      </w:r>
      <w:r>
        <w:rPr>
          <w:color w:val="231F20"/>
          <w:spacing w:val="-24"/>
          <w:w w:val="110"/>
        </w:rPr>
        <w:t> </w:t>
      </w:r>
      <w:r>
        <w:rPr>
          <w:color w:val="231F20"/>
          <w:w w:val="110"/>
        </w:rPr>
        <w:t>không</w:t>
      </w:r>
      <w:r>
        <w:rPr>
          <w:color w:val="231F20"/>
          <w:spacing w:val="-23"/>
          <w:w w:val="110"/>
        </w:rPr>
        <w:t> </w:t>
      </w:r>
      <w:r>
        <w:rPr>
          <w:color w:val="231F20"/>
          <w:w w:val="110"/>
        </w:rPr>
        <w:t>chỉ là</w:t>
      </w:r>
      <w:r>
        <w:rPr>
          <w:color w:val="231F20"/>
          <w:spacing w:val="-14"/>
          <w:w w:val="110"/>
        </w:rPr>
        <w:t> </w:t>
      </w:r>
      <w:r>
        <w:rPr>
          <w:color w:val="231F20"/>
          <w:w w:val="110"/>
        </w:rPr>
        <w:t>thay</w:t>
      </w:r>
      <w:r>
        <w:rPr>
          <w:color w:val="231F20"/>
          <w:spacing w:val="-13"/>
          <w:w w:val="110"/>
        </w:rPr>
        <w:t> </w:t>
      </w:r>
      <w:r>
        <w:rPr>
          <w:color w:val="231F20"/>
          <w:w w:val="110"/>
        </w:rPr>
        <w:t>đổi,</w:t>
      </w:r>
      <w:r>
        <w:rPr>
          <w:color w:val="231F20"/>
          <w:spacing w:val="-13"/>
          <w:w w:val="110"/>
        </w:rPr>
        <w:t> </w:t>
      </w:r>
      <w:r>
        <w:rPr>
          <w:color w:val="231F20"/>
          <w:w w:val="110"/>
        </w:rPr>
        <w:t>quý</w:t>
      </w:r>
      <w:r>
        <w:rPr>
          <w:color w:val="231F20"/>
          <w:spacing w:val="-13"/>
          <w:w w:val="110"/>
        </w:rPr>
        <w:t> </w:t>
      </w:r>
      <w:r>
        <w:rPr>
          <w:color w:val="231F20"/>
          <w:w w:val="110"/>
        </w:rPr>
        <w:t>vị</w:t>
      </w:r>
      <w:r>
        <w:rPr>
          <w:color w:val="231F20"/>
          <w:spacing w:val="-13"/>
          <w:w w:val="110"/>
        </w:rPr>
        <w:t> </w:t>
      </w:r>
      <w:r>
        <w:rPr>
          <w:color w:val="231F20"/>
          <w:w w:val="110"/>
        </w:rPr>
        <w:t>thấy</w:t>
      </w:r>
      <w:r>
        <w:rPr>
          <w:color w:val="231F20"/>
          <w:spacing w:val="-13"/>
          <w:w w:val="110"/>
        </w:rPr>
        <w:t> </w:t>
      </w:r>
      <w:r>
        <w:rPr>
          <w:color w:val="231F20"/>
          <w:w w:val="110"/>
        </w:rPr>
        <w:t>thân</w:t>
      </w:r>
      <w:r>
        <w:rPr>
          <w:color w:val="231F20"/>
          <w:spacing w:val="-14"/>
          <w:w w:val="110"/>
        </w:rPr>
        <w:t> </w:t>
      </w:r>
      <w:r>
        <w:rPr>
          <w:color w:val="231F20"/>
          <w:w w:val="110"/>
        </w:rPr>
        <w:t>thể</w:t>
      </w:r>
      <w:r>
        <w:rPr>
          <w:color w:val="231F20"/>
          <w:spacing w:val="-14"/>
          <w:w w:val="110"/>
        </w:rPr>
        <w:t> </w:t>
      </w:r>
      <w:r>
        <w:rPr>
          <w:color w:val="231F20"/>
          <w:w w:val="110"/>
        </w:rPr>
        <w:t>này</w:t>
      </w:r>
      <w:r>
        <w:rPr>
          <w:color w:val="231F20"/>
          <w:spacing w:val="-13"/>
          <w:w w:val="110"/>
        </w:rPr>
        <w:t> </w:t>
      </w:r>
      <w:r>
        <w:rPr>
          <w:color w:val="231F20"/>
          <w:w w:val="110"/>
        </w:rPr>
        <w:t>vứt</w:t>
      </w:r>
      <w:r>
        <w:rPr>
          <w:color w:val="231F20"/>
          <w:spacing w:val="-13"/>
          <w:w w:val="110"/>
        </w:rPr>
        <w:t> </w:t>
      </w:r>
      <w:r>
        <w:rPr>
          <w:color w:val="231F20"/>
          <w:w w:val="110"/>
        </w:rPr>
        <w:t>bỏ,</w:t>
      </w:r>
      <w:r>
        <w:rPr>
          <w:color w:val="231F20"/>
          <w:spacing w:val="-14"/>
          <w:w w:val="110"/>
        </w:rPr>
        <w:t> </w:t>
      </w:r>
      <w:r>
        <w:rPr>
          <w:color w:val="231F20"/>
          <w:w w:val="110"/>
        </w:rPr>
        <w:t>nhưng</w:t>
      </w:r>
      <w:r>
        <w:rPr>
          <w:color w:val="231F20"/>
          <w:spacing w:val="-14"/>
          <w:w w:val="110"/>
        </w:rPr>
        <w:t> </w:t>
      </w:r>
      <w:r>
        <w:rPr>
          <w:color w:val="231F20"/>
          <w:w w:val="110"/>
        </w:rPr>
        <w:t>còn</w:t>
      </w:r>
      <w:r>
        <w:rPr>
          <w:color w:val="231F20"/>
          <w:spacing w:val="-13"/>
          <w:w w:val="110"/>
        </w:rPr>
        <w:t> </w:t>
      </w:r>
      <w:r>
        <w:rPr>
          <w:color w:val="231F20"/>
          <w:w w:val="110"/>
        </w:rPr>
        <w:t>có linh tính.</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Chúng ta nói “linh hồn”, thì linh hồn đang mê; sau khi giác ngộ chẳng gọi là “linh hồn” mà gọi là “linh tính”. Học Phật</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là</w:t>
      </w:r>
      <w:r>
        <w:rPr>
          <w:color w:val="231F20"/>
          <w:spacing w:val="-1"/>
          <w:w w:val="105"/>
        </w:rPr>
        <w:t> </w:t>
      </w:r>
      <w:r>
        <w:rPr>
          <w:color w:val="231F20"/>
          <w:w w:val="105"/>
        </w:rPr>
        <w:t>làm</w:t>
      </w:r>
      <w:r>
        <w:rPr>
          <w:color w:val="231F20"/>
          <w:spacing w:val="-1"/>
          <w:w w:val="105"/>
        </w:rPr>
        <w:t> </w:t>
      </w:r>
      <w:r>
        <w:rPr>
          <w:color w:val="231F20"/>
          <w:w w:val="105"/>
        </w:rPr>
        <w:t>chuyện</w:t>
      </w:r>
      <w:r>
        <w:rPr>
          <w:color w:val="231F20"/>
          <w:spacing w:val="-1"/>
          <w:w w:val="105"/>
        </w:rPr>
        <w:t> </w:t>
      </w:r>
      <w:r>
        <w:rPr>
          <w:color w:val="231F20"/>
          <w:w w:val="105"/>
        </w:rPr>
        <w:t>gì</w:t>
      </w:r>
      <w:r>
        <w:rPr>
          <w:color w:val="231F20"/>
          <w:spacing w:val="-1"/>
          <w:w w:val="105"/>
        </w:rPr>
        <w:t> </w:t>
      </w:r>
      <w:r>
        <w:rPr>
          <w:color w:val="231F20"/>
          <w:w w:val="105"/>
        </w:rPr>
        <w:t>khác,</w:t>
      </w:r>
      <w:r>
        <w:rPr>
          <w:color w:val="231F20"/>
          <w:spacing w:val="-1"/>
          <w:w w:val="105"/>
        </w:rPr>
        <w:t> </w:t>
      </w:r>
      <w:r>
        <w:rPr>
          <w:color w:val="231F20"/>
          <w:w w:val="105"/>
        </w:rPr>
        <w:t>mà</w:t>
      </w:r>
      <w:r>
        <w:rPr>
          <w:color w:val="231F20"/>
          <w:spacing w:val="-1"/>
          <w:w w:val="105"/>
        </w:rPr>
        <w:t> </w:t>
      </w:r>
      <w:r>
        <w:rPr>
          <w:color w:val="231F20"/>
          <w:w w:val="105"/>
        </w:rPr>
        <w:t>là</w:t>
      </w:r>
      <w:r>
        <w:rPr>
          <w:color w:val="231F20"/>
          <w:spacing w:val="-1"/>
          <w:w w:val="105"/>
        </w:rPr>
        <w:t> </w:t>
      </w:r>
      <w:r>
        <w:rPr>
          <w:color w:val="231F20"/>
          <w:w w:val="105"/>
        </w:rPr>
        <w:t>nâng</w:t>
      </w:r>
      <w:r>
        <w:rPr>
          <w:color w:val="231F20"/>
          <w:spacing w:val="-1"/>
          <w:w w:val="105"/>
        </w:rPr>
        <w:t> </w:t>
      </w:r>
      <w:r>
        <w:rPr>
          <w:color w:val="231F20"/>
          <w:w w:val="105"/>
        </w:rPr>
        <w:t>cao</w:t>
      </w:r>
      <w:r>
        <w:rPr>
          <w:color w:val="231F20"/>
          <w:spacing w:val="-1"/>
          <w:w w:val="105"/>
        </w:rPr>
        <w:t> </w:t>
      </w:r>
      <w:r>
        <w:rPr>
          <w:color w:val="231F20"/>
          <w:w w:val="105"/>
        </w:rPr>
        <w:t>linh tính</w:t>
      </w:r>
      <w:r>
        <w:rPr>
          <w:color w:val="231F20"/>
          <w:spacing w:val="-6"/>
          <w:w w:val="105"/>
        </w:rPr>
        <w:t> </w:t>
      </w:r>
      <w:r>
        <w:rPr>
          <w:color w:val="231F20"/>
          <w:w w:val="105"/>
        </w:rPr>
        <w:t>của</w:t>
      </w:r>
      <w:r>
        <w:rPr>
          <w:color w:val="231F20"/>
          <w:spacing w:val="-6"/>
          <w:w w:val="105"/>
        </w:rPr>
        <w:t> </w:t>
      </w:r>
      <w:r>
        <w:rPr>
          <w:color w:val="231F20"/>
          <w:w w:val="105"/>
        </w:rPr>
        <w:t>chính</w:t>
      </w:r>
      <w:r>
        <w:rPr>
          <w:color w:val="231F20"/>
          <w:spacing w:val="-6"/>
          <w:w w:val="105"/>
        </w:rPr>
        <w:t> </w:t>
      </w:r>
      <w:r>
        <w:rPr>
          <w:color w:val="231F20"/>
          <w:w w:val="105"/>
        </w:rPr>
        <w:t>mình.</w:t>
      </w:r>
      <w:r>
        <w:rPr>
          <w:color w:val="231F20"/>
          <w:spacing w:val="-6"/>
          <w:w w:val="105"/>
        </w:rPr>
        <w:t> </w:t>
      </w:r>
      <w:r>
        <w:rPr>
          <w:color w:val="231F20"/>
          <w:w w:val="105"/>
        </w:rPr>
        <w:t>Thân</w:t>
      </w:r>
      <w:r>
        <w:rPr>
          <w:color w:val="231F20"/>
          <w:spacing w:val="-6"/>
          <w:w w:val="105"/>
        </w:rPr>
        <w:t> </w:t>
      </w:r>
      <w:r>
        <w:rPr>
          <w:color w:val="231F20"/>
          <w:w w:val="105"/>
        </w:rPr>
        <w:t>thể</w:t>
      </w:r>
      <w:r>
        <w:rPr>
          <w:color w:val="231F20"/>
          <w:spacing w:val="-7"/>
          <w:w w:val="105"/>
        </w:rPr>
        <w:t> </w:t>
      </w:r>
      <w:r>
        <w:rPr>
          <w:color w:val="231F20"/>
          <w:w w:val="105"/>
        </w:rPr>
        <w:t>là</w:t>
      </w:r>
      <w:r>
        <w:rPr>
          <w:color w:val="231F20"/>
          <w:spacing w:val="-7"/>
          <w:w w:val="105"/>
        </w:rPr>
        <w:t> </w:t>
      </w:r>
      <w:r>
        <w:rPr>
          <w:color w:val="231F20"/>
          <w:w w:val="105"/>
        </w:rPr>
        <w:t>cái</w:t>
      </w:r>
      <w:r>
        <w:rPr>
          <w:color w:val="231F20"/>
          <w:spacing w:val="-6"/>
          <w:w w:val="105"/>
        </w:rPr>
        <w:t> </w:t>
      </w:r>
      <w:r>
        <w:rPr>
          <w:color w:val="231F20"/>
          <w:w w:val="105"/>
        </w:rPr>
        <w:t>kèm</w:t>
      </w:r>
      <w:r>
        <w:rPr>
          <w:color w:val="231F20"/>
          <w:spacing w:val="-6"/>
          <w:w w:val="105"/>
        </w:rPr>
        <w:t> </w:t>
      </w:r>
      <w:r>
        <w:rPr>
          <w:color w:val="231F20"/>
          <w:w w:val="105"/>
        </w:rPr>
        <w:t>theo,</w:t>
      </w:r>
      <w:r>
        <w:rPr>
          <w:color w:val="231F20"/>
          <w:spacing w:val="-7"/>
          <w:w w:val="105"/>
        </w:rPr>
        <w:t> </w:t>
      </w:r>
      <w:r>
        <w:rPr>
          <w:color w:val="231F20"/>
          <w:w w:val="105"/>
        </w:rPr>
        <w:t>linh</w:t>
      </w:r>
      <w:r>
        <w:rPr>
          <w:color w:val="231F20"/>
          <w:spacing w:val="-7"/>
          <w:w w:val="105"/>
        </w:rPr>
        <w:t> </w:t>
      </w:r>
      <w:r>
        <w:rPr>
          <w:color w:val="231F20"/>
          <w:w w:val="105"/>
        </w:rPr>
        <w:t>tính</w:t>
      </w:r>
      <w:r>
        <w:rPr>
          <w:color w:val="231F20"/>
          <w:spacing w:val="-6"/>
          <w:w w:val="105"/>
        </w:rPr>
        <w:t> </w:t>
      </w:r>
      <w:r>
        <w:rPr>
          <w:color w:val="231F20"/>
          <w:w w:val="105"/>
        </w:rPr>
        <w:t>dựa vào cái thân này, thân thể chẳng có tí xíu bệnh tật nào. Do linh hồn có mê, mê rồi nên nó có vọng tưởng, phân biệt, chấp</w:t>
      </w:r>
      <w:r>
        <w:rPr>
          <w:color w:val="231F20"/>
          <w:spacing w:val="-18"/>
          <w:w w:val="105"/>
        </w:rPr>
        <w:t> </w:t>
      </w:r>
      <w:r>
        <w:rPr>
          <w:color w:val="231F20"/>
          <w:w w:val="105"/>
        </w:rPr>
        <w:t>trước.</w:t>
      </w:r>
      <w:r>
        <w:rPr>
          <w:color w:val="231F20"/>
          <w:spacing w:val="-18"/>
          <w:w w:val="105"/>
        </w:rPr>
        <w:t> </w:t>
      </w:r>
      <w:r>
        <w:rPr>
          <w:color w:val="231F20"/>
          <w:w w:val="105"/>
        </w:rPr>
        <w:t>Linh</w:t>
      </w:r>
      <w:r>
        <w:rPr>
          <w:color w:val="231F20"/>
          <w:spacing w:val="-18"/>
          <w:w w:val="105"/>
        </w:rPr>
        <w:t> </w:t>
      </w:r>
      <w:r>
        <w:rPr>
          <w:color w:val="231F20"/>
          <w:w w:val="105"/>
        </w:rPr>
        <w:t>tính</w:t>
      </w:r>
      <w:r>
        <w:rPr>
          <w:color w:val="231F20"/>
          <w:spacing w:val="-18"/>
          <w:w w:val="105"/>
        </w:rPr>
        <w:t> </w:t>
      </w:r>
      <w:r>
        <w:rPr>
          <w:color w:val="231F20"/>
          <w:w w:val="105"/>
        </w:rPr>
        <w:t>chẳng</w:t>
      </w:r>
      <w:r>
        <w:rPr>
          <w:color w:val="231F20"/>
          <w:spacing w:val="-18"/>
          <w:w w:val="105"/>
        </w:rPr>
        <w:t> </w:t>
      </w:r>
      <w:r>
        <w:rPr>
          <w:color w:val="231F20"/>
          <w:w w:val="105"/>
        </w:rPr>
        <w:t>mê.</w:t>
      </w:r>
      <w:r>
        <w:rPr>
          <w:color w:val="231F20"/>
          <w:spacing w:val="-18"/>
          <w:w w:val="105"/>
        </w:rPr>
        <w:t> </w:t>
      </w:r>
      <w:r>
        <w:rPr>
          <w:color w:val="231F20"/>
          <w:w w:val="105"/>
        </w:rPr>
        <w:t>Do</w:t>
      </w:r>
      <w:r>
        <w:rPr>
          <w:color w:val="231F20"/>
          <w:spacing w:val="-18"/>
          <w:w w:val="105"/>
        </w:rPr>
        <w:t> </w:t>
      </w:r>
      <w:r>
        <w:rPr>
          <w:color w:val="231F20"/>
          <w:w w:val="105"/>
        </w:rPr>
        <w:t>vậy,</w:t>
      </w:r>
      <w:r>
        <w:rPr>
          <w:color w:val="231F20"/>
          <w:spacing w:val="-18"/>
          <w:w w:val="105"/>
        </w:rPr>
        <w:t> </w:t>
      </w:r>
      <w:r>
        <w:rPr>
          <w:color w:val="231F20"/>
          <w:w w:val="105"/>
        </w:rPr>
        <w:t>sẽ</w:t>
      </w:r>
      <w:r>
        <w:rPr>
          <w:color w:val="231F20"/>
          <w:spacing w:val="-18"/>
          <w:w w:val="105"/>
        </w:rPr>
        <w:t> </w:t>
      </w:r>
      <w:r>
        <w:rPr>
          <w:color w:val="231F20"/>
          <w:w w:val="105"/>
        </w:rPr>
        <w:t>hình</w:t>
      </w:r>
      <w:r>
        <w:rPr>
          <w:color w:val="231F20"/>
          <w:spacing w:val="-18"/>
          <w:w w:val="105"/>
        </w:rPr>
        <w:t> </w:t>
      </w:r>
      <w:r>
        <w:rPr>
          <w:color w:val="231F20"/>
          <w:w w:val="105"/>
        </w:rPr>
        <w:t>thành</w:t>
      </w:r>
      <w:r>
        <w:rPr>
          <w:color w:val="231F20"/>
          <w:spacing w:val="-19"/>
          <w:w w:val="105"/>
        </w:rPr>
        <w:t> </w:t>
      </w:r>
      <w:r>
        <w:rPr>
          <w:i/>
          <w:color w:val="231F20"/>
          <w:w w:val="105"/>
        </w:rPr>
        <w:t>“Kim cương</w:t>
      </w:r>
      <w:r>
        <w:rPr>
          <w:i/>
          <w:color w:val="231F20"/>
          <w:w w:val="105"/>
        </w:rPr>
        <w:t> bất</w:t>
      </w:r>
      <w:r>
        <w:rPr>
          <w:i/>
          <w:color w:val="231F20"/>
          <w:w w:val="105"/>
        </w:rPr>
        <w:t> hoại</w:t>
      </w:r>
      <w:r>
        <w:rPr>
          <w:i/>
          <w:color w:val="231F20"/>
          <w:w w:val="105"/>
        </w:rPr>
        <w:t> thân”</w:t>
      </w:r>
      <w:r>
        <w:rPr>
          <w:i/>
          <w:color w:val="231F20"/>
          <w:w w:val="105"/>
        </w:rPr>
        <w:t> </w:t>
      </w:r>
      <w:r>
        <w:rPr>
          <w:color w:val="231F20"/>
          <w:w w:val="105"/>
        </w:rPr>
        <w:t>như</w:t>
      </w:r>
      <w:r>
        <w:rPr>
          <w:color w:val="231F20"/>
          <w:w w:val="105"/>
        </w:rPr>
        <w:t> kinh</w:t>
      </w:r>
      <w:r>
        <w:rPr>
          <w:color w:val="231F20"/>
          <w:w w:val="105"/>
        </w:rPr>
        <w:t> Phật</w:t>
      </w:r>
      <w:r>
        <w:rPr>
          <w:color w:val="231F20"/>
          <w:w w:val="105"/>
        </w:rPr>
        <w:t> đã</w:t>
      </w:r>
      <w:r>
        <w:rPr>
          <w:color w:val="231F20"/>
          <w:w w:val="105"/>
        </w:rPr>
        <w:t> nói,</w:t>
      </w:r>
      <w:r>
        <w:rPr>
          <w:color w:val="231F20"/>
          <w:w w:val="105"/>
        </w:rPr>
        <w:t> chuyển</w:t>
      </w:r>
      <w:r>
        <w:rPr>
          <w:color w:val="231F20"/>
          <w:w w:val="105"/>
        </w:rPr>
        <w:t> mê thành ngộ là Kim cương bất hoại thân.</w:t>
      </w:r>
    </w:p>
    <w:p>
      <w:pPr>
        <w:pStyle w:val="BodyText"/>
        <w:spacing w:line="297" w:lineRule="auto" w:before="145"/>
        <w:ind w:left="387" w:right="116" w:firstLine="453"/>
      </w:pPr>
      <w:r>
        <w:rPr>
          <w:i/>
          <w:color w:val="231F20"/>
          <w:w w:val="105"/>
        </w:rPr>
        <w:t>“Từ</w:t>
      </w:r>
      <w:r>
        <w:rPr>
          <w:i/>
          <w:color w:val="231F20"/>
          <w:spacing w:val="-2"/>
          <w:w w:val="105"/>
        </w:rPr>
        <w:t> </w:t>
      </w:r>
      <w:r>
        <w:rPr>
          <w:i/>
          <w:color w:val="231F20"/>
          <w:w w:val="105"/>
        </w:rPr>
        <w:t>Thể</w:t>
      </w:r>
      <w:r>
        <w:rPr>
          <w:i/>
          <w:color w:val="231F20"/>
          <w:spacing w:val="-2"/>
          <w:w w:val="105"/>
        </w:rPr>
        <w:t> </w:t>
      </w:r>
      <w:r>
        <w:rPr>
          <w:i/>
          <w:color w:val="231F20"/>
          <w:w w:val="105"/>
        </w:rPr>
        <w:t>khởi</w:t>
      </w:r>
      <w:r>
        <w:rPr>
          <w:i/>
          <w:color w:val="231F20"/>
          <w:spacing w:val="-2"/>
          <w:w w:val="105"/>
        </w:rPr>
        <w:t> </w:t>
      </w:r>
      <w:r>
        <w:rPr>
          <w:i/>
          <w:color w:val="231F20"/>
          <w:w w:val="105"/>
        </w:rPr>
        <w:t>Dụng”</w:t>
      </w:r>
      <w:r>
        <w:rPr>
          <w:i/>
          <w:color w:val="231F20"/>
          <w:spacing w:val="-2"/>
          <w:w w:val="105"/>
        </w:rPr>
        <w:t> </w:t>
      </w:r>
      <w:r>
        <w:rPr>
          <w:color w:val="231F20"/>
          <w:w w:val="105"/>
        </w:rPr>
        <w:t>là</w:t>
      </w:r>
      <w:r>
        <w:rPr>
          <w:color w:val="231F20"/>
          <w:spacing w:val="-2"/>
          <w:w w:val="105"/>
        </w:rPr>
        <w:t> </w:t>
      </w:r>
      <w:r>
        <w:rPr>
          <w:color w:val="231F20"/>
          <w:w w:val="105"/>
        </w:rPr>
        <w:t>gì</w:t>
      </w:r>
      <w:r>
        <w:rPr>
          <w:color w:val="231F20"/>
          <w:spacing w:val="-2"/>
          <w:w w:val="105"/>
        </w:rPr>
        <w:t> </w:t>
      </w:r>
      <w:r>
        <w:rPr>
          <w:color w:val="231F20"/>
          <w:w w:val="105"/>
        </w:rPr>
        <w:t>vậy?</w:t>
      </w:r>
      <w:r>
        <w:rPr>
          <w:color w:val="231F20"/>
          <w:spacing w:val="-2"/>
          <w:w w:val="105"/>
        </w:rPr>
        <w:t> </w:t>
      </w:r>
      <w:r>
        <w:rPr>
          <w:color w:val="231F20"/>
          <w:w w:val="105"/>
        </w:rPr>
        <w:t>Ứng</w:t>
      </w:r>
      <w:r>
        <w:rPr>
          <w:color w:val="231F20"/>
          <w:spacing w:val="-2"/>
          <w:w w:val="105"/>
        </w:rPr>
        <w:t> </w:t>
      </w:r>
      <w:r>
        <w:rPr>
          <w:color w:val="231F20"/>
          <w:w w:val="105"/>
        </w:rPr>
        <w:t>hóa</w:t>
      </w:r>
      <w:r>
        <w:rPr>
          <w:color w:val="231F20"/>
          <w:spacing w:val="-2"/>
          <w:w w:val="105"/>
        </w:rPr>
        <w:t> </w:t>
      </w:r>
      <w:r>
        <w:rPr>
          <w:color w:val="231F20"/>
          <w:w w:val="105"/>
        </w:rPr>
        <w:t>trên</w:t>
      </w:r>
      <w:r>
        <w:rPr>
          <w:color w:val="231F20"/>
          <w:spacing w:val="-2"/>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là từ Thể khởi Dụng. Lại dùng phương pháp này, tức là dùng phương pháp “Thanh tịnh, Bình đẳng, Giác” để bình đẳng phổ độ hết thảy chúng sinh. Phương pháp này tuyệt diệu. “Thanh tịnh, Bình đẳng, Giác” ở ngay trong một câu A Di Đà Phật. Toàn bộ câu A Di Đà Phật này là tiếng Phạn, có thể</w:t>
      </w:r>
      <w:r>
        <w:rPr>
          <w:color w:val="231F20"/>
          <w:spacing w:val="-10"/>
          <w:w w:val="105"/>
        </w:rPr>
        <w:t> </w:t>
      </w:r>
      <w:r>
        <w:rPr>
          <w:color w:val="231F20"/>
          <w:w w:val="105"/>
        </w:rPr>
        <w:t>dùng</w:t>
      </w:r>
      <w:r>
        <w:rPr>
          <w:color w:val="231F20"/>
          <w:spacing w:val="-9"/>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Bình</w:t>
      </w:r>
      <w:r>
        <w:rPr>
          <w:color w:val="231F20"/>
          <w:spacing w:val="-10"/>
          <w:w w:val="105"/>
        </w:rPr>
        <w:t> </w:t>
      </w:r>
      <w:r>
        <w:rPr>
          <w:color w:val="231F20"/>
          <w:w w:val="105"/>
        </w:rPr>
        <w:t>đẳng,</w:t>
      </w:r>
      <w:r>
        <w:rPr>
          <w:color w:val="231F20"/>
          <w:spacing w:val="-9"/>
          <w:w w:val="105"/>
        </w:rPr>
        <w:t> </w:t>
      </w:r>
      <w:r>
        <w:rPr>
          <w:color w:val="231F20"/>
          <w:w w:val="105"/>
        </w:rPr>
        <w:t>Giác”</w:t>
      </w:r>
      <w:r>
        <w:rPr>
          <w:color w:val="231F20"/>
          <w:spacing w:val="-9"/>
          <w:w w:val="105"/>
        </w:rPr>
        <w:t> </w:t>
      </w:r>
      <w:r>
        <w:rPr>
          <w:color w:val="231F20"/>
          <w:w w:val="105"/>
        </w:rPr>
        <w:t>để</w:t>
      </w:r>
      <w:r>
        <w:rPr>
          <w:color w:val="231F20"/>
          <w:spacing w:val="-9"/>
          <w:w w:val="105"/>
        </w:rPr>
        <w:t> </w:t>
      </w:r>
      <w:r>
        <w:rPr>
          <w:color w:val="231F20"/>
          <w:w w:val="105"/>
        </w:rPr>
        <w:t>dịch</w:t>
      </w:r>
      <w:r>
        <w:rPr>
          <w:color w:val="231F20"/>
          <w:spacing w:val="-9"/>
          <w:w w:val="105"/>
        </w:rPr>
        <w:t> </w:t>
      </w:r>
      <w:r>
        <w:rPr>
          <w:color w:val="231F20"/>
          <w:w w:val="105"/>
        </w:rPr>
        <w:t>ý</w:t>
      </w:r>
      <w:r>
        <w:rPr>
          <w:color w:val="231F20"/>
          <w:spacing w:val="-9"/>
          <w:w w:val="105"/>
        </w:rPr>
        <w:t> </w:t>
      </w:r>
      <w:r>
        <w:rPr>
          <w:color w:val="231F20"/>
          <w:w w:val="105"/>
        </w:rPr>
        <w:t>nghĩa</w:t>
      </w:r>
      <w:r>
        <w:rPr>
          <w:color w:val="231F20"/>
          <w:spacing w:val="-9"/>
          <w:w w:val="105"/>
        </w:rPr>
        <w:t> </w:t>
      </w:r>
      <w:r>
        <w:rPr>
          <w:color w:val="231F20"/>
          <w:w w:val="105"/>
        </w:rPr>
        <w:t>của </w:t>
      </w:r>
      <w:r>
        <w:rPr>
          <w:color w:val="231F20"/>
        </w:rPr>
        <w:t>nó. A Di Đà Phật nghĩa là gì? “Thanh tịnh, Bình đẳng, Giác”. </w:t>
      </w:r>
      <w:r>
        <w:rPr>
          <w:color w:val="231F20"/>
          <w:w w:val="105"/>
        </w:rPr>
        <w:t>Dùng phương pháp này để độ hết thảy chúng sinh, giúp họ vãng sinh thế giới Cực Lạc cùng chứng Vô Thượng Bồ Đề. Đại Giác là Vô Thượng Bồ Đề, là quay về tự tính.</w:t>
      </w:r>
    </w:p>
    <w:p>
      <w:pPr>
        <w:pStyle w:val="BodyText"/>
        <w:spacing w:line="297" w:lineRule="auto" w:before="146"/>
        <w:ind w:left="387" w:right="113" w:firstLine="453"/>
      </w:pPr>
      <w:r>
        <w:rPr>
          <w:color w:val="231F20"/>
          <w:w w:val="105"/>
        </w:rPr>
        <w:t>Đấy</w:t>
      </w:r>
      <w:r>
        <w:rPr>
          <w:color w:val="231F20"/>
          <w:w w:val="105"/>
        </w:rPr>
        <w:t> là</w:t>
      </w:r>
      <w:r>
        <w:rPr>
          <w:color w:val="231F20"/>
          <w:w w:val="105"/>
        </w:rPr>
        <w:t> từ</w:t>
      </w:r>
      <w:r>
        <w:rPr>
          <w:color w:val="231F20"/>
          <w:w w:val="105"/>
        </w:rPr>
        <w:t> các</w:t>
      </w:r>
      <w:r>
        <w:rPr>
          <w:color w:val="231F20"/>
          <w:w w:val="105"/>
        </w:rPr>
        <w:t> Hạnh</w:t>
      </w:r>
      <w:r>
        <w:rPr>
          <w:color w:val="231F20"/>
          <w:w w:val="105"/>
        </w:rPr>
        <w:t> để</w:t>
      </w:r>
      <w:r>
        <w:rPr>
          <w:color w:val="231F20"/>
          <w:w w:val="105"/>
        </w:rPr>
        <w:t> hiển</w:t>
      </w:r>
      <w:r>
        <w:rPr>
          <w:color w:val="231F20"/>
          <w:w w:val="105"/>
        </w:rPr>
        <w:t> Lý.</w:t>
      </w:r>
      <w:r>
        <w:rPr>
          <w:color w:val="231F20"/>
          <w:w w:val="105"/>
        </w:rPr>
        <w:t> Các</w:t>
      </w:r>
      <w:r>
        <w:rPr>
          <w:color w:val="231F20"/>
          <w:w w:val="105"/>
        </w:rPr>
        <w:t> Hạnh</w:t>
      </w:r>
      <w:r>
        <w:rPr>
          <w:color w:val="231F20"/>
          <w:w w:val="105"/>
        </w:rPr>
        <w:t> gồm</w:t>
      </w:r>
      <w:r>
        <w:rPr>
          <w:color w:val="231F20"/>
          <w:w w:val="105"/>
        </w:rPr>
        <w:t> nhiều hạnh môn, kể cả cuộc sống hằng ngày và công việc của chúng ta, xử sự, đãi người, tiếp vật, toàn là A Di Đà Phật, hoàn</w:t>
      </w:r>
      <w:r>
        <w:rPr>
          <w:color w:val="231F20"/>
          <w:w w:val="105"/>
        </w:rPr>
        <w:t> toàn</w:t>
      </w:r>
      <w:r>
        <w:rPr>
          <w:color w:val="231F20"/>
          <w:w w:val="105"/>
        </w:rPr>
        <w:t> là</w:t>
      </w:r>
      <w:r>
        <w:rPr>
          <w:color w:val="231F20"/>
          <w:w w:val="105"/>
        </w:rPr>
        <w:t> “Thanh</w:t>
      </w:r>
      <w:r>
        <w:rPr>
          <w:color w:val="231F20"/>
          <w:w w:val="105"/>
        </w:rPr>
        <w:t> tịnh,</w:t>
      </w:r>
      <w:r>
        <w:rPr>
          <w:color w:val="231F20"/>
          <w:w w:val="105"/>
        </w:rPr>
        <w:t> Bình</w:t>
      </w:r>
      <w:r>
        <w:rPr>
          <w:color w:val="231F20"/>
          <w:w w:val="105"/>
        </w:rPr>
        <w:t> đẳng,</w:t>
      </w:r>
      <w:r>
        <w:rPr>
          <w:color w:val="231F20"/>
          <w:w w:val="105"/>
        </w:rPr>
        <w:t> Giác”.</w:t>
      </w:r>
      <w:r>
        <w:rPr>
          <w:color w:val="231F20"/>
          <w:w w:val="105"/>
        </w:rPr>
        <w:t> Điều</w:t>
      </w:r>
      <w:r>
        <w:rPr>
          <w:color w:val="231F20"/>
          <w:w w:val="105"/>
        </w:rPr>
        <w:t> khẩn</w:t>
      </w:r>
      <w:r>
        <w:rPr>
          <w:color w:val="231F20"/>
          <w:spacing w:val="80"/>
          <w:w w:val="150"/>
        </w:rPr>
        <w:t> </w:t>
      </w:r>
      <w:r>
        <w:rPr>
          <w:color w:val="231F20"/>
          <w:w w:val="105"/>
        </w:rPr>
        <w:t>yếu</w:t>
      </w:r>
      <w:r>
        <w:rPr>
          <w:color w:val="231F20"/>
          <w:spacing w:val="64"/>
          <w:w w:val="105"/>
        </w:rPr>
        <w:t> </w:t>
      </w:r>
      <w:r>
        <w:rPr>
          <w:color w:val="231F20"/>
          <w:w w:val="105"/>
        </w:rPr>
        <w:t>là</w:t>
      </w:r>
      <w:r>
        <w:rPr>
          <w:color w:val="231F20"/>
          <w:spacing w:val="64"/>
          <w:w w:val="105"/>
        </w:rPr>
        <w:t> </w:t>
      </w:r>
      <w:r>
        <w:rPr>
          <w:color w:val="231F20"/>
          <w:w w:val="105"/>
        </w:rPr>
        <w:t>chúng</w:t>
      </w:r>
      <w:r>
        <w:rPr>
          <w:color w:val="231F20"/>
          <w:spacing w:val="64"/>
          <w:w w:val="105"/>
        </w:rPr>
        <w:t> </w:t>
      </w:r>
      <w:r>
        <w:rPr>
          <w:color w:val="231F20"/>
          <w:w w:val="105"/>
        </w:rPr>
        <w:t>ta</w:t>
      </w:r>
      <w:r>
        <w:rPr>
          <w:color w:val="231F20"/>
          <w:spacing w:val="64"/>
          <w:w w:val="105"/>
        </w:rPr>
        <w:t> </w:t>
      </w:r>
      <w:r>
        <w:rPr>
          <w:color w:val="231F20"/>
          <w:w w:val="105"/>
        </w:rPr>
        <w:t>phải</w:t>
      </w:r>
      <w:r>
        <w:rPr>
          <w:color w:val="231F20"/>
          <w:spacing w:val="64"/>
          <w:w w:val="105"/>
        </w:rPr>
        <w:t> </w:t>
      </w:r>
      <w:r>
        <w:rPr>
          <w:color w:val="231F20"/>
          <w:w w:val="105"/>
        </w:rPr>
        <w:t>thật</w:t>
      </w:r>
      <w:r>
        <w:rPr>
          <w:color w:val="231F20"/>
          <w:spacing w:val="64"/>
          <w:w w:val="105"/>
        </w:rPr>
        <w:t> </w:t>
      </w:r>
      <w:r>
        <w:rPr>
          <w:color w:val="231F20"/>
          <w:w w:val="105"/>
        </w:rPr>
        <w:t>sự</w:t>
      </w:r>
      <w:r>
        <w:rPr>
          <w:color w:val="231F20"/>
          <w:spacing w:val="65"/>
          <w:w w:val="105"/>
        </w:rPr>
        <w:t> </w:t>
      </w:r>
      <w:r>
        <w:rPr>
          <w:color w:val="231F20"/>
          <w:w w:val="105"/>
        </w:rPr>
        <w:t>hiểu</w:t>
      </w:r>
      <w:r>
        <w:rPr>
          <w:color w:val="231F20"/>
          <w:spacing w:val="65"/>
          <w:w w:val="105"/>
        </w:rPr>
        <w:t> </w:t>
      </w:r>
      <w:r>
        <w:rPr>
          <w:color w:val="231F20"/>
          <w:w w:val="105"/>
        </w:rPr>
        <w:t>rõ,</w:t>
      </w:r>
      <w:r>
        <w:rPr>
          <w:color w:val="231F20"/>
          <w:spacing w:val="66"/>
          <w:w w:val="105"/>
        </w:rPr>
        <w:t> </w:t>
      </w:r>
      <w:r>
        <w:rPr>
          <w:color w:val="231F20"/>
          <w:w w:val="105"/>
        </w:rPr>
        <w:t>thật</w:t>
      </w:r>
      <w:r>
        <w:rPr>
          <w:color w:val="231F20"/>
          <w:spacing w:val="64"/>
          <w:w w:val="105"/>
        </w:rPr>
        <w:t> </w:t>
      </w:r>
      <w:r>
        <w:rPr>
          <w:color w:val="231F20"/>
          <w:w w:val="105"/>
        </w:rPr>
        <w:t>sự</w:t>
      </w:r>
      <w:r>
        <w:rPr>
          <w:color w:val="231F20"/>
          <w:spacing w:val="65"/>
          <w:w w:val="105"/>
        </w:rPr>
        <w:t> </w:t>
      </w:r>
      <w:r>
        <w:rPr>
          <w:color w:val="231F20"/>
          <w:w w:val="105"/>
        </w:rPr>
        <w:t>biết</w:t>
      </w:r>
      <w:r>
        <w:rPr>
          <w:color w:val="231F20"/>
          <w:spacing w:val="64"/>
          <w:w w:val="105"/>
        </w:rPr>
        <w:t> </w:t>
      </w:r>
      <w:r>
        <w:rPr>
          <w:color w:val="231F20"/>
          <w:spacing w:val="-2"/>
          <w:w w:val="105"/>
        </w:rPr>
        <w:t>dùng,</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399"/>
      </w:pPr>
      <w:r>
        <w:rPr>
          <w:color w:val="231F20"/>
          <w:w w:val="105"/>
        </w:rPr>
        <w:t>biết dùng phương pháp đơn giản nhất là trong cuộc sống, trong công việc, trong xử sự đãi người, tiếp vật, trong tâm có A Di Đà Phật. Trong tâm trừ A Di Đà Phật ra, thứ gì cũng</w:t>
      </w:r>
      <w:r>
        <w:rPr>
          <w:color w:val="231F20"/>
          <w:spacing w:val="-5"/>
          <w:w w:val="105"/>
        </w:rPr>
        <w:t> </w:t>
      </w:r>
      <w:r>
        <w:rPr>
          <w:color w:val="231F20"/>
          <w:w w:val="105"/>
        </w:rPr>
        <w:t>đều</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Câu</w:t>
      </w:r>
      <w:r>
        <w:rPr>
          <w:color w:val="231F20"/>
          <w:spacing w:val="-5"/>
          <w:w w:val="105"/>
        </w:rPr>
        <w:t> </w:t>
      </w:r>
      <w:r>
        <w:rPr>
          <w:color w:val="231F20"/>
          <w:w w:val="105"/>
        </w:rPr>
        <w:t>này</w:t>
      </w:r>
      <w:r>
        <w:rPr>
          <w:color w:val="231F20"/>
          <w:spacing w:val="-5"/>
          <w:w w:val="105"/>
        </w:rPr>
        <w:t> </w:t>
      </w:r>
      <w:r>
        <w:rPr>
          <w:color w:val="231F20"/>
          <w:w w:val="105"/>
        </w:rPr>
        <w:t>(tức</w:t>
      </w:r>
      <w:r>
        <w:rPr>
          <w:color w:val="231F20"/>
          <w:spacing w:val="-5"/>
          <w:w w:val="105"/>
        </w:rPr>
        <w:t> </w:t>
      </w:r>
      <w:r>
        <w:rPr>
          <w:color w:val="231F20"/>
          <w:w w:val="105"/>
        </w:rPr>
        <w:t>câu</w:t>
      </w:r>
      <w:r>
        <w:rPr>
          <w:color w:val="231F20"/>
          <w:spacing w:val="-5"/>
          <w:w w:val="105"/>
        </w:rPr>
        <w:t> </w:t>
      </w:r>
      <w:r>
        <w:rPr>
          <w:i/>
          <w:color w:val="231F20"/>
          <w:w w:val="105"/>
        </w:rPr>
        <w:t>“Từ</w:t>
      </w:r>
      <w:r>
        <w:rPr>
          <w:i/>
          <w:color w:val="231F20"/>
          <w:spacing w:val="-5"/>
          <w:w w:val="105"/>
        </w:rPr>
        <w:t> </w:t>
      </w:r>
      <w:r>
        <w:rPr>
          <w:i/>
          <w:color w:val="231F20"/>
          <w:w w:val="105"/>
        </w:rPr>
        <w:t>Thể</w:t>
      </w:r>
      <w:r>
        <w:rPr>
          <w:i/>
          <w:color w:val="231F20"/>
          <w:spacing w:val="-5"/>
          <w:w w:val="105"/>
        </w:rPr>
        <w:t> </w:t>
      </w:r>
      <w:r>
        <w:rPr>
          <w:i/>
          <w:color w:val="231F20"/>
          <w:w w:val="105"/>
        </w:rPr>
        <w:t>khởi</w:t>
      </w:r>
      <w:r>
        <w:rPr>
          <w:i/>
          <w:color w:val="231F20"/>
          <w:spacing w:val="-5"/>
          <w:w w:val="105"/>
        </w:rPr>
        <w:t> </w:t>
      </w:r>
      <w:r>
        <w:rPr>
          <w:i/>
          <w:color w:val="231F20"/>
          <w:w w:val="105"/>
        </w:rPr>
        <w:t>Dụng”</w:t>
      </w:r>
      <w:r>
        <w:rPr>
          <w:color w:val="231F20"/>
          <w:w w:val="105"/>
        </w:rPr>
        <w:t>) có ý nghĩa như vậy đó.</w:t>
      </w:r>
    </w:p>
    <w:p>
      <w:pPr>
        <w:pStyle w:val="BodyText"/>
        <w:spacing w:line="307" w:lineRule="auto" w:before="139"/>
        <w:ind w:left="103" w:right="402" w:firstLine="453"/>
      </w:pPr>
      <w:r>
        <w:rPr>
          <w:color w:val="231F20"/>
          <w:w w:val="105"/>
        </w:rPr>
        <w:t>Trong tâm chẳng cần nghĩ đến “Thanh tịnh, Bình đẳng, </w:t>
      </w:r>
      <w:r>
        <w:rPr>
          <w:color w:val="231F20"/>
          <w:spacing w:val="-2"/>
          <w:w w:val="105"/>
        </w:rPr>
        <w:t>Giác”,</w:t>
      </w:r>
      <w:r>
        <w:rPr>
          <w:color w:val="231F20"/>
          <w:spacing w:val="-20"/>
          <w:w w:val="105"/>
        </w:rPr>
        <w:t> </w:t>
      </w:r>
      <w:r>
        <w:rPr>
          <w:color w:val="231F20"/>
          <w:spacing w:val="-2"/>
          <w:w w:val="105"/>
        </w:rPr>
        <w:t>chỉ</w:t>
      </w:r>
      <w:r>
        <w:rPr>
          <w:color w:val="231F20"/>
          <w:spacing w:val="-20"/>
          <w:w w:val="105"/>
        </w:rPr>
        <w:t> </w:t>
      </w:r>
      <w:r>
        <w:rPr>
          <w:color w:val="231F20"/>
          <w:spacing w:val="-2"/>
          <w:w w:val="105"/>
        </w:rPr>
        <w:t>nghĩ</w:t>
      </w:r>
      <w:r>
        <w:rPr>
          <w:color w:val="231F20"/>
          <w:spacing w:val="-20"/>
          <w:w w:val="105"/>
        </w:rPr>
        <w:t> </w:t>
      </w:r>
      <w:r>
        <w:rPr>
          <w:color w:val="231F20"/>
          <w:spacing w:val="-2"/>
          <w:w w:val="105"/>
        </w:rPr>
        <w:t>tới</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20"/>
          <w:w w:val="105"/>
        </w:rPr>
        <w:t> </w:t>
      </w:r>
      <w:r>
        <w:rPr>
          <w:color w:val="231F20"/>
          <w:spacing w:val="-2"/>
          <w:w w:val="105"/>
        </w:rPr>
        <w:t>Phật,</w:t>
      </w:r>
      <w:r>
        <w:rPr>
          <w:color w:val="231F20"/>
          <w:spacing w:val="-20"/>
          <w:w w:val="105"/>
        </w:rPr>
        <w:t> </w:t>
      </w:r>
      <w:r>
        <w:rPr>
          <w:color w:val="231F20"/>
          <w:spacing w:val="-2"/>
          <w:w w:val="105"/>
        </w:rPr>
        <w:t>4</w:t>
      </w:r>
      <w:r>
        <w:rPr>
          <w:color w:val="231F20"/>
          <w:spacing w:val="-20"/>
          <w:w w:val="105"/>
        </w:rPr>
        <w:t> </w:t>
      </w:r>
      <w:r>
        <w:rPr>
          <w:color w:val="231F20"/>
          <w:spacing w:val="-2"/>
          <w:w w:val="105"/>
        </w:rPr>
        <w:t>từ</w:t>
      </w:r>
      <w:r>
        <w:rPr>
          <w:color w:val="231F20"/>
          <w:spacing w:val="-20"/>
          <w:w w:val="105"/>
        </w:rPr>
        <w:t> </w:t>
      </w:r>
      <w:r>
        <w:rPr>
          <w:color w:val="231F20"/>
          <w:spacing w:val="-2"/>
          <w:w w:val="105"/>
        </w:rPr>
        <w:t>đơn</w:t>
      </w:r>
      <w:r>
        <w:rPr>
          <w:color w:val="231F20"/>
          <w:spacing w:val="-20"/>
          <w:w w:val="105"/>
        </w:rPr>
        <w:t> </w:t>
      </w:r>
      <w:r>
        <w:rPr>
          <w:color w:val="231F20"/>
          <w:spacing w:val="-2"/>
          <w:w w:val="105"/>
        </w:rPr>
        <w:t>giản</w:t>
      </w:r>
      <w:r>
        <w:rPr>
          <w:color w:val="231F20"/>
          <w:spacing w:val="-20"/>
          <w:w w:val="105"/>
        </w:rPr>
        <w:t> </w:t>
      </w:r>
      <w:r>
        <w:rPr>
          <w:color w:val="231F20"/>
          <w:spacing w:val="-2"/>
          <w:w w:val="105"/>
        </w:rPr>
        <w:t>là</w:t>
      </w:r>
      <w:r>
        <w:rPr>
          <w:color w:val="231F20"/>
          <w:spacing w:val="-20"/>
          <w:w w:val="105"/>
        </w:rPr>
        <w:t> </w:t>
      </w:r>
      <w:r>
        <w:rPr>
          <w:color w:val="231F20"/>
          <w:spacing w:val="-2"/>
          <w:w w:val="105"/>
        </w:rPr>
        <w:t>được</w:t>
      </w:r>
      <w:r>
        <w:rPr>
          <w:color w:val="231F20"/>
          <w:spacing w:val="-20"/>
          <w:w w:val="105"/>
        </w:rPr>
        <w:t> </w:t>
      </w:r>
      <w:r>
        <w:rPr>
          <w:color w:val="231F20"/>
          <w:spacing w:val="-2"/>
          <w:w w:val="105"/>
        </w:rPr>
        <w:t>rồi,</w:t>
      </w:r>
      <w:r>
        <w:rPr>
          <w:color w:val="231F20"/>
          <w:spacing w:val="-20"/>
          <w:w w:val="105"/>
        </w:rPr>
        <w:t> </w:t>
      </w:r>
      <w:r>
        <w:rPr>
          <w:color w:val="231F20"/>
          <w:spacing w:val="-2"/>
          <w:w w:val="105"/>
        </w:rPr>
        <w:t>sẽ </w:t>
      </w:r>
      <w:r>
        <w:rPr>
          <w:color w:val="231F20"/>
          <w:w w:val="105"/>
        </w:rPr>
        <w:t>nhập</w:t>
      </w:r>
      <w:r>
        <w:rPr>
          <w:color w:val="231F20"/>
          <w:spacing w:val="-12"/>
          <w:w w:val="105"/>
        </w:rPr>
        <w:t> </w:t>
      </w:r>
      <w:r>
        <w:rPr>
          <w:color w:val="231F20"/>
          <w:w w:val="105"/>
        </w:rPr>
        <w:t>cảnh</w:t>
      </w:r>
      <w:r>
        <w:rPr>
          <w:color w:val="231F20"/>
          <w:spacing w:val="-12"/>
          <w:w w:val="105"/>
        </w:rPr>
        <w:t> </w:t>
      </w:r>
      <w:r>
        <w:rPr>
          <w:color w:val="231F20"/>
          <w:w w:val="105"/>
        </w:rPr>
        <w:t>giới</w:t>
      </w:r>
      <w:r>
        <w:rPr>
          <w:color w:val="231F20"/>
          <w:spacing w:val="-12"/>
          <w:w w:val="105"/>
        </w:rPr>
        <w:t> </w:t>
      </w:r>
      <w:r>
        <w:rPr>
          <w:color w:val="231F20"/>
          <w:w w:val="105"/>
        </w:rPr>
        <w:t>ấy.</w:t>
      </w:r>
      <w:r>
        <w:rPr>
          <w:color w:val="231F20"/>
          <w:spacing w:val="-12"/>
          <w:w w:val="105"/>
        </w:rPr>
        <w:t> </w:t>
      </w:r>
      <w:r>
        <w:rPr>
          <w:color w:val="231F20"/>
          <w:w w:val="105"/>
        </w:rPr>
        <w:t>Vận</w:t>
      </w:r>
      <w:r>
        <w:rPr>
          <w:color w:val="231F20"/>
          <w:spacing w:val="-12"/>
          <w:w w:val="105"/>
        </w:rPr>
        <w:t> </w:t>
      </w:r>
      <w:r>
        <w:rPr>
          <w:color w:val="231F20"/>
          <w:w w:val="105"/>
        </w:rPr>
        <w:t>dụng</w:t>
      </w:r>
      <w:r>
        <w:rPr>
          <w:color w:val="231F20"/>
          <w:spacing w:val="-11"/>
          <w:w w:val="105"/>
        </w:rPr>
        <w:t> </w:t>
      </w:r>
      <w:r>
        <w:rPr>
          <w:color w:val="231F20"/>
          <w:w w:val="105"/>
        </w:rPr>
        <w:t>“Thanh</w:t>
      </w:r>
      <w:r>
        <w:rPr>
          <w:color w:val="231F20"/>
          <w:spacing w:val="-12"/>
          <w:w w:val="105"/>
        </w:rPr>
        <w:t> </w:t>
      </w:r>
      <w:r>
        <w:rPr>
          <w:color w:val="231F20"/>
          <w:w w:val="105"/>
        </w:rPr>
        <w:t>tịnh,</w:t>
      </w:r>
      <w:r>
        <w:rPr>
          <w:color w:val="231F20"/>
          <w:spacing w:val="-12"/>
          <w:w w:val="105"/>
        </w:rPr>
        <w:t> </w:t>
      </w:r>
      <w:r>
        <w:rPr>
          <w:color w:val="231F20"/>
          <w:w w:val="105"/>
        </w:rPr>
        <w:t>Bình</w:t>
      </w:r>
      <w:r>
        <w:rPr>
          <w:color w:val="231F20"/>
          <w:spacing w:val="-12"/>
          <w:w w:val="105"/>
        </w:rPr>
        <w:t> </w:t>
      </w:r>
      <w:r>
        <w:rPr>
          <w:color w:val="231F20"/>
          <w:w w:val="105"/>
        </w:rPr>
        <w:t>đẳng,</w:t>
      </w:r>
      <w:r>
        <w:rPr>
          <w:color w:val="231F20"/>
          <w:spacing w:val="-11"/>
          <w:w w:val="105"/>
        </w:rPr>
        <w:t> </w:t>
      </w:r>
      <w:r>
        <w:rPr>
          <w:color w:val="231F20"/>
          <w:w w:val="105"/>
        </w:rPr>
        <w:t>Giác” vào cuộc sống, công việc, đãi người, tiếp vật, do các Hạnh mà hiển Lý, đấy là tự tính.</w:t>
      </w:r>
    </w:p>
    <w:p>
      <w:pPr>
        <w:spacing w:line="307" w:lineRule="auto" w:before="139"/>
        <w:ind w:left="103" w:right="401" w:firstLine="453"/>
        <w:jc w:val="both"/>
        <w:rPr>
          <w:sz w:val="34"/>
        </w:rPr>
      </w:pPr>
      <w:r>
        <w:rPr>
          <w:i/>
          <w:color w:val="231F20"/>
          <w:sz w:val="34"/>
        </w:rPr>
        <w:t>“Nhược dĩ kinh đề phối Tam Đại” </w:t>
      </w:r>
      <w:r>
        <w:rPr>
          <w:color w:val="231F20"/>
          <w:sz w:val="34"/>
        </w:rPr>
        <w:t>(Nếu đem nhan đề kinh phối hợp với Tam Đại). Tam Đại là Thể, Tướng, Dụng. Trong nhan</w:t>
      </w:r>
      <w:r>
        <w:rPr>
          <w:color w:val="231F20"/>
          <w:spacing w:val="-5"/>
          <w:sz w:val="34"/>
        </w:rPr>
        <w:t> </w:t>
      </w:r>
      <w:r>
        <w:rPr>
          <w:color w:val="231F20"/>
          <w:sz w:val="34"/>
        </w:rPr>
        <w:t>đề</w:t>
      </w:r>
      <w:r>
        <w:rPr>
          <w:color w:val="231F20"/>
          <w:spacing w:val="-5"/>
          <w:sz w:val="34"/>
        </w:rPr>
        <w:t> </w:t>
      </w:r>
      <w:r>
        <w:rPr>
          <w:color w:val="231F20"/>
          <w:sz w:val="34"/>
        </w:rPr>
        <w:t>kinh</w:t>
      </w:r>
      <w:r>
        <w:rPr>
          <w:color w:val="231F20"/>
          <w:spacing w:val="-5"/>
          <w:sz w:val="34"/>
        </w:rPr>
        <w:t> </w:t>
      </w:r>
      <w:r>
        <w:rPr>
          <w:color w:val="231F20"/>
          <w:sz w:val="34"/>
        </w:rPr>
        <w:t>có</w:t>
      </w:r>
      <w:r>
        <w:rPr>
          <w:color w:val="231F20"/>
          <w:spacing w:val="-5"/>
          <w:sz w:val="34"/>
        </w:rPr>
        <w:t> </w:t>
      </w:r>
      <w:r>
        <w:rPr>
          <w:color w:val="231F20"/>
          <w:sz w:val="34"/>
        </w:rPr>
        <w:t>những</w:t>
      </w:r>
      <w:r>
        <w:rPr>
          <w:color w:val="231F20"/>
          <w:spacing w:val="-5"/>
          <w:sz w:val="34"/>
        </w:rPr>
        <w:t> </w:t>
      </w:r>
      <w:r>
        <w:rPr>
          <w:color w:val="231F20"/>
          <w:sz w:val="34"/>
        </w:rPr>
        <w:t>ý</w:t>
      </w:r>
      <w:r>
        <w:rPr>
          <w:color w:val="231F20"/>
          <w:spacing w:val="-5"/>
          <w:sz w:val="34"/>
        </w:rPr>
        <w:t> </w:t>
      </w:r>
      <w:r>
        <w:rPr>
          <w:color w:val="231F20"/>
          <w:sz w:val="34"/>
        </w:rPr>
        <w:t>nghĩa</w:t>
      </w:r>
      <w:r>
        <w:rPr>
          <w:color w:val="231F20"/>
          <w:spacing w:val="-5"/>
          <w:sz w:val="34"/>
        </w:rPr>
        <w:t> </w:t>
      </w:r>
      <w:r>
        <w:rPr>
          <w:color w:val="231F20"/>
          <w:sz w:val="34"/>
        </w:rPr>
        <w:t>ấy</w:t>
      </w:r>
      <w:r>
        <w:rPr>
          <w:color w:val="231F20"/>
          <w:spacing w:val="-5"/>
          <w:sz w:val="34"/>
        </w:rPr>
        <w:t> </w:t>
      </w:r>
      <w:r>
        <w:rPr>
          <w:color w:val="231F20"/>
          <w:sz w:val="34"/>
        </w:rPr>
        <w:t>hay</w:t>
      </w:r>
      <w:r>
        <w:rPr>
          <w:color w:val="231F20"/>
          <w:spacing w:val="-5"/>
          <w:sz w:val="34"/>
        </w:rPr>
        <w:t> </w:t>
      </w:r>
      <w:r>
        <w:rPr>
          <w:color w:val="231F20"/>
          <w:sz w:val="34"/>
        </w:rPr>
        <w:t>không?</w:t>
      </w:r>
      <w:r>
        <w:rPr>
          <w:color w:val="231F20"/>
          <w:spacing w:val="-2"/>
          <w:sz w:val="34"/>
        </w:rPr>
        <w:t> </w:t>
      </w:r>
      <w:r>
        <w:rPr>
          <w:i/>
          <w:color w:val="231F20"/>
          <w:sz w:val="34"/>
        </w:rPr>
        <w:t>“Vô</w:t>
      </w:r>
      <w:r>
        <w:rPr>
          <w:i/>
          <w:color w:val="231F20"/>
          <w:spacing w:val="-5"/>
          <w:sz w:val="34"/>
        </w:rPr>
        <w:t> </w:t>
      </w:r>
      <w:r>
        <w:rPr>
          <w:i/>
          <w:color w:val="231F20"/>
          <w:sz w:val="34"/>
        </w:rPr>
        <w:t>Lượng</w:t>
      </w:r>
      <w:r>
        <w:rPr>
          <w:i/>
          <w:color w:val="231F20"/>
          <w:spacing w:val="-3"/>
          <w:sz w:val="34"/>
        </w:rPr>
        <w:t> </w:t>
      </w:r>
      <w:r>
        <w:rPr>
          <w:i/>
          <w:color w:val="231F20"/>
          <w:sz w:val="34"/>
        </w:rPr>
        <w:t>Thọ </w:t>
      </w:r>
      <w:r>
        <w:rPr>
          <w:i/>
          <w:color w:val="231F20"/>
          <w:w w:val="105"/>
          <w:sz w:val="34"/>
        </w:rPr>
        <w:t>thị Thể đại, Trang Nghiêm Thanh Tịnh thị Tướng đại, Bình Đẳng</w:t>
      </w:r>
      <w:r>
        <w:rPr>
          <w:i/>
          <w:color w:val="231F20"/>
          <w:spacing w:val="-9"/>
          <w:w w:val="105"/>
          <w:sz w:val="34"/>
        </w:rPr>
        <w:t> </w:t>
      </w:r>
      <w:r>
        <w:rPr>
          <w:i/>
          <w:color w:val="231F20"/>
          <w:w w:val="105"/>
          <w:sz w:val="34"/>
        </w:rPr>
        <w:t>Giác</w:t>
      </w:r>
      <w:r>
        <w:rPr>
          <w:i/>
          <w:color w:val="231F20"/>
          <w:spacing w:val="-9"/>
          <w:w w:val="105"/>
          <w:sz w:val="34"/>
        </w:rPr>
        <w:t> </w:t>
      </w:r>
      <w:r>
        <w:rPr>
          <w:i/>
          <w:color w:val="231F20"/>
          <w:w w:val="105"/>
          <w:sz w:val="34"/>
        </w:rPr>
        <w:t>thị</w:t>
      </w:r>
      <w:r>
        <w:rPr>
          <w:i/>
          <w:color w:val="231F20"/>
          <w:spacing w:val="-9"/>
          <w:w w:val="105"/>
          <w:sz w:val="34"/>
        </w:rPr>
        <w:t> </w:t>
      </w:r>
      <w:r>
        <w:rPr>
          <w:i/>
          <w:color w:val="231F20"/>
          <w:w w:val="105"/>
          <w:sz w:val="34"/>
        </w:rPr>
        <w:t>Dụng</w:t>
      </w:r>
      <w:r>
        <w:rPr>
          <w:i/>
          <w:color w:val="231F20"/>
          <w:spacing w:val="-9"/>
          <w:w w:val="105"/>
          <w:sz w:val="34"/>
        </w:rPr>
        <w:t> </w:t>
      </w:r>
      <w:r>
        <w:rPr>
          <w:i/>
          <w:color w:val="231F20"/>
          <w:w w:val="105"/>
          <w:sz w:val="34"/>
        </w:rPr>
        <w:t>đại”</w:t>
      </w:r>
      <w:r>
        <w:rPr>
          <w:i/>
          <w:color w:val="231F20"/>
          <w:spacing w:val="-8"/>
          <w:w w:val="105"/>
          <w:sz w:val="34"/>
        </w:rPr>
        <w:t> </w:t>
      </w:r>
      <w:r>
        <w:rPr>
          <w:color w:val="231F20"/>
          <w:w w:val="105"/>
          <w:sz w:val="34"/>
        </w:rPr>
        <w:t>(Vô</w:t>
      </w:r>
      <w:r>
        <w:rPr>
          <w:color w:val="231F20"/>
          <w:spacing w:val="-9"/>
          <w:w w:val="105"/>
          <w:sz w:val="34"/>
        </w:rPr>
        <w:t> </w:t>
      </w:r>
      <w:r>
        <w:rPr>
          <w:color w:val="231F20"/>
          <w:w w:val="105"/>
          <w:sz w:val="34"/>
        </w:rPr>
        <w:t>Lượng</w:t>
      </w:r>
      <w:r>
        <w:rPr>
          <w:color w:val="231F20"/>
          <w:spacing w:val="-9"/>
          <w:w w:val="105"/>
          <w:sz w:val="34"/>
        </w:rPr>
        <w:t> </w:t>
      </w:r>
      <w:r>
        <w:rPr>
          <w:color w:val="231F20"/>
          <w:w w:val="105"/>
          <w:sz w:val="34"/>
        </w:rPr>
        <w:t>Thọ</w:t>
      </w:r>
      <w:r>
        <w:rPr>
          <w:color w:val="231F20"/>
          <w:spacing w:val="-9"/>
          <w:w w:val="105"/>
          <w:sz w:val="34"/>
        </w:rPr>
        <w:t> </w:t>
      </w:r>
      <w:r>
        <w:rPr>
          <w:color w:val="231F20"/>
          <w:w w:val="105"/>
          <w:sz w:val="34"/>
        </w:rPr>
        <w:t>là</w:t>
      </w:r>
      <w:r>
        <w:rPr>
          <w:color w:val="231F20"/>
          <w:spacing w:val="-9"/>
          <w:w w:val="105"/>
          <w:sz w:val="34"/>
        </w:rPr>
        <w:t> </w:t>
      </w:r>
      <w:r>
        <w:rPr>
          <w:color w:val="231F20"/>
          <w:w w:val="105"/>
          <w:sz w:val="34"/>
        </w:rPr>
        <w:t>Thể</w:t>
      </w:r>
      <w:r>
        <w:rPr>
          <w:color w:val="231F20"/>
          <w:spacing w:val="-9"/>
          <w:w w:val="105"/>
          <w:sz w:val="34"/>
        </w:rPr>
        <w:t> </w:t>
      </w:r>
      <w:r>
        <w:rPr>
          <w:color w:val="231F20"/>
          <w:w w:val="105"/>
          <w:sz w:val="34"/>
        </w:rPr>
        <w:t>đại,</w:t>
      </w:r>
      <w:r>
        <w:rPr>
          <w:color w:val="231F20"/>
          <w:spacing w:val="-9"/>
          <w:w w:val="105"/>
          <w:sz w:val="34"/>
        </w:rPr>
        <w:t> </w:t>
      </w:r>
      <w:r>
        <w:rPr>
          <w:color w:val="231F20"/>
          <w:w w:val="105"/>
          <w:sz w:val="34"/>
        </w:rPr>
        <w:t>Trang </w:t>
      </w:r>
      <w:r>
        <w:rPr>
          <w:color w:val="231F20"/>
          <w:spacing w:val="-2"/>
          <w:w w:val="105"/>
          <w:sz w:val="34"/>
        </w:rPr>
        <w:t>Nghiêm,</w:t>
      </w:r>
      <w:r>
        <w:rPr>
          <w:color w:val="231F20"/>
          <w:spacing w:val="-18"/>
          <w:w w:val="105"/>
          <w:sz w:val="34"/>
        </w:rPr>
        <w:t> </w:t>
      </w:r>
      <w:r>
        <w:rPr>
          <w:color w:val="231F20"/>
          <w:spacing w:val="-2"/>
          <w:w w:val="105"/>
          <w:sz w:val="34"/>
        </w:rPr>
        <w:t>Thanh</w:t>
      </w:r>
      <w:r>
        <w:rPr>
          <w:color w:val="231F20"/>
          <w:spacing w:val="-18"/>
          <w:w w:val="105"/>
          <w:sz w:val="34"/>
        </w:rPr>
        <w:t> </w:t>
      </w:r>
      <w:r>
        <w:rPr>
          <w:color w:val="231F20"/>
          <w:spacing w:val="-2"/>
          <w:w w:val="105"/>
          <w:sz w:val="34"/>
        </w:rPr>
        <w:t>Tịnh</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Tướng</w:t>
      </w:r>
      <w:r>
        <w:rPr>
          <w:color w:val="231F20"/>
          <w:spacing w:val="-18"/>
          <w:w w:val="105"/>
          <w:sz w:val="34"/>
        </w:rPr>
        <w:t> </w:t>
      </w:r>
      <w:r>
        <w:rPr>
          <w:color w:val="231F20"/>
          <w:spacing w:val="-2"/>
          <w:w w:val="105"/>
          <w:sz w:val="34"/>
        </w:rPr>
        <w:t>đại,</w:t>
      </w:r>
      <w:r>
        <w:rPr>
          <w:color w:val="231F20"/>
          <w:spacing w:val="-18"/>
          <w:w w:val="105"/>
          <w:sz w:val="34"/>
        </w:rPr>
        <w:t> </w:t>
      </w:r>
      <w:r>
        <w:rPr>
          <w:color w:val="231F20"/>
          <w:spacing w:val="-2"/>
          <w:w w:val="105"/>
          <w:sz w:val="34"/>
        </w:rPr>
        <w:t>Bình</w:t>
      </w:r>
      <w:r>
        <w:rPr>
          <w:color w:val="231F20"/>
          <w:spacing w:val="-18"/>
          <w:w w:val="105"/>
          <w:sz w:val="34"/>
        </w:rPr>
        <w:t> </w:t>
      </w:r>
      <w:r>
        <w:rPr>
          <w:color w:val="231F20"/>
          <w:spacing w:val="-2"/>
          <w:w w:val="105"/>
          <w:sz w:val="34"/>
        </w:rPr>
        <w:t>Đẳng,</w:t>
      </w:r>
      <w:r>
        <w:rPr>
          <w:color w:val="231F20"/>
          <w:spacing w:val="-18"/>
          <w:w w:val="105"/>
          <w:sz w:val="34"/>
        </w:rPr>
        <w:t> </w:t>
      </w:r>
      <w:r>
        <w:rPr>
          <w:color w:val="231F20"/>
          <w:spacing w:val="-2"/>
          <w:w w:val="105"/>
          <w:sz w:val="34"/>
        </w:rPr>
        <w:t>Giác</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Dụng </w:t>
      </w:r>
      <w:r>
        <w:rPr>
          <w:color w:val="231F20"/>
          <w:w w:val="105"/>
          <w:sz w:val="34"/>
        </w:rPr>
        <w:t>đại), thật sự có ý nghĩa Tam Đại, rất rõ rệt.</w:t>
      </w:r>
    </w:p>
    <w:p>
      <w:pPr>
        <w:spacing w:line="307" w:lineRule="auto" w:before="137"/>
        <w:ind w:left="103" w:right="403" w:firstLine="453"/>
        <w:jc w:val="both"/>
        <w:rPr>
          <w:sz w:val="34"/>
        </w:rPr>
      </w:pPr>
      <w:r>
        <w:rPr>
          <w:color w:val="231F20"/>
          <w:sz w:val="34"/>
        </w:rPr>
        <w:t>Chúng</w:t>
      </w:r>
      <w:r>
        <w:rPr>
          <w:color w:val="231F20"/>
          <w:spacing w:val="-8"/>
          <w:sz w:val="34"/>
        </w:rPr>
        <w:t> </w:t>
      </w:r>
      <w:r>
        <w:rPr>
          <w:color w:val="231F20"/>
          <w:sz w:val="34"/>
        </w:rPr>
        <w:t>ta</w:t>
      </w:r>
      <w:r>
        <w:rPr>
          <w:color w:val="231F20"/>
          <w:spacing w:val="-10"/>
          <w:sz w:val="34"/>
        </w:rPr>
        <w:t> </w:t>
      </w:r>
      <w:r>
        <w:rPr>
          <w:color w:val="231F20"/>
          <w:sz w:val="34"/>
        </w:rPr>
        <w:t>đọc</w:t>
      </w:r>
      <w:r>
        <w:rPr>
          <w:color w:val="231F20"/>
          <w:spacing w:val="-10"/>
          <w:sz w:val="34"/>
        </w:rPr>
        <w:t> </w:t>
      </w:r>
      <w:r>
        <w:rPr>
          <w:color w:val="231F20"/>
          <w:sz w:val="34"/>
        </w:rPr>
        <w:t>phần</w:t>
      </w:r>
      <w:r>
        <w:rPr>
          <w:color w:val="231F20"/>
          <w:spacing w:val="-10"/>
          <w:sz w:val="34"/>
        </w:rPr>
        <w:t> </w:t>
      </w:r>
      <w:r>
        <w:rPr>
          <w:color w:val="231F20"/>
          <w:sz w:val="34"/>
        </w:rPr>
        <w:t>tiếp</w:t>
      </w:r>
      <w:r>
        <w:rPr>
          <w:color w:val="231F20"/>
          <w:spacing w:val="-10"/>
          <w:sz w:val="34"/>
        </w:rPr>
        <w:t> </w:t>
      </w:r>
      <w:r>
        <w:rPr>
          <w:color w:val="231F20"/>
          <w:sz w:val="34"/>
        </w:rPr>
        <w:t>theo:</w:t>
      </w:r>
      <w:r>
        <w:rPr>
          <w:color w:val="231F20"/>
          <w:spacing w:val="-10"/>
          <w:sz w:val="34"/>
        </w:rPr>
        <w:t> </w:t>
      </w:r>
      <w:r>
        <w:rPr>
          <w:i/>
          <w:color w:val="231F20"/>
          <w:sz w:val="34"/>
        </w:rPr>
        <w:t>“Y</w:t>
      </w:r>
      <w:r>
        <w:rPr>
          <w:i/>
          <w:color w:val="231F20"/>
          <w:spacing w:val="-10"/>
          <w:sz w:val="34"/>
        </w:rPr>
        <w:t> </w:t>
      </w:r>
      <w:r>
        <w:rPr>
          <w:i/>
          <w:color w:val="231F20"/>
          <w:sz w:val="34"/>
        </w:rPr>
        <w:t>Hán</w:t>
      </w:r>
      <w:r>
        <w:rPr>
          <w:i/>
          <w:color w:val="231F20"/>
          <w:spacing w:val="-10"/>
          <w:sz w:val="34"/>
        </w:rPr>
        <w:t> </w:t>
      </w:r>
      <w:r>
        <w:rPr>
          <w:i/>
          <w:color w:val="231F20"/>
          <w:sz w:val="34"/>
        </w:rPr>
        <w:t>dịch</w:t>
      </w:r>
      <w:r>
        <w:rPr>
          <w:i/>
          <w:color w:val="231F20"/>
          <w:spacing w:val="-10"/>
          <w:sz w:val="34"/>
        </w:rPr>
        <w:t> </w:t>
      </w:r>
      <w:r>
        <w:rPr>
          <w:i/>
          <w:color w:val="231F20"/>
          <w:sz w:val="34"/>
        </w:rPr>
        <w:t>Vô</w:t>
      </w:r>
      <w:r>
        <w:rPr>
          <w:i/>
          <w:color w:val="231F20"/>
          <w:spacing w:val="-10"/>
          <w:sz w:val="34"/>
        </w:rPr>
        <w:t> </w:t>
      </w:r>
      <w:r>
        <w:rPr>
          <w:i/>
          <w:color w:val="231F20"/>
          <w:sz w:val="34"/>
        </w:rPr>
        <w:t>Lượng</w:t>
      </w:r>
      <w:r>
        <w:rPr>
          <w:i/>
          <w:color w:val="231F20"/>
          <w:spacing w:val="-8"/>
          <w:sz w:val="34"/>
        </w:rPr>
        <w:t> </w:t>
      </w:r>
      <w:r>
        <w:rPr>
          <w:i/>
          <w:color w:val="231F20"/>
          <w:sz w:val="34"/>
        </w:rPr>
        <w:t>Thanh </w:t>
      </w:r>
      <w:r>
        <w:rPr>
          <w:i/>
          <w:color w:val="231F20"/>
          <w:w w:val="105"/>
          <w:sz w:val="34"/>
        </w:rPr>
        <w:t>Tịnh</w:t>
      </w:r>
      <w:r>
        <w:rPr>
          <w:i/>
          <w:color w:val="231F20"/>
          <w:spacing w:val="-19"/>
          <w:w w:val="105"/>
          <w:sz w:val="34"/>
        </w:rPr>
        <w:t> </w:t>
      </w:r>
      <w:r>
        <w:rPr>
          <w:i/>
          <w:color w:val="231F20"/>
          <w:w w:val="105"/>
          <w:sz w:val="34"/>
        </w:rPr>
        <w:t>Bình</w:t>
      </w:r>
      <w:r>
        <w:rPr>
          <w:i/>
          <w:color w:val="231F20"/>
          <w:spacing w:val="-19"/>
          <w:w w:val="105"/>
          <w:sz w:val="34"/>
        </w:rPr>
        <w:t> </w:t>
      </w:r>
      <w:r>
        <w:rPr>
          <w:i/>
          <w:color w:val="231F20"/>
          <w:w w:val="105"/>
          <w:sz w:val="34"/>
        </w:rPr>
        <w:t>Đẳng</w:t>
      </w:r>
      <w:r>
        <w:rPr>
          <w:i/>
          <w:color w:val="231F20"/>
          <w:spacing w:val="-19"/>
          <w:w w:val="105"/>
          <w:sz w:val="34"/>
        </w:rPr>
        <w:t> </w:t>
      </w:r>
      <w:r>
        <w:rPr>
          <w:i/>
          <w:color w:val="231F20"/>
          <w:w w:val="105"/>
          <w:sz w:val="34"/>
        </w:rPr>
        <w:t>Giác</w:t>
      </w:r>
      <w:r>
        <w:rPr>
          <w:i/>
          <w:color w:val="231F20"/>
          <w:spacing w:val="-19"/>
          <w:w w:val="105"/>
          <w:sz w:val="34"/>
        </w:rPr>
        <w:t> </w:t>
      </w:r>
      <w:r>
        <w:rPr>
          <w:i/>
          <w:color w:val="231F20"/>
          <w:w w:val="105"/>
          <w:sz w:val="34"/>
        </w:rPr>
        <w:t>tức</w:t>
      </w:r>
      <w:r>
        <w:rPr>
          <w:i/>
          <w:color w:val="231F20"/>
          <w:spacing w:val="-20"/>
          <w:w w:val="105"/>
          <w:sz w:val="34"/>
        </w:rPr>
        <w:t> </w:t>
      </w:r>
      <w:r>
        <w:rPr>
          <w:i/>
          <w:color w:val="231F20"/>
          <w:w w:val="105"/>
          <w:sz w:val="34"/>
        </w:rPr>
        <w:t>A</w:t>
      </w:r>
      <w:r>
        <w:rPr>
          <w:i/>
          <w:color w:val="231F20"/>
          <w:spacing w:val="-20"/>
          <w:w w:val="105"/>
          <w:sz w:val="34"/>
        </w:rPr>
        <w:t> </w:t>
      </w:r>
      <w:r>
        <w:rPr>
          <w:i/>
          <w:color w:val="231F20"/>
          <w:w w:val="105"/>
          <w:sz w:val="34"/>
        </w:rPr>
        <w:t>Di</w:t>
      </w:r>
      <w:r>
        <w:rPr>
          <w:i/>
          <w:color w:val="231F20"/>
          <w:spacing w:val="-20"/>
          <w:w w:val="105"/>
          <w:sz w:val="34"/>
        </w:rPr>
        <w:t> </w:t>
      </w:r>
      <w:r>
        <w:rPr>
          <w:i/>
          <w:color w:val="231F20"/>
          <w:w w:val="105"/>
          <w:sz w:val="34"/>
        </w:rPr>
        <w:t>Đà</w:t>
      </w:r>
      <w:r>
        <w:rPr>
          <w:i/>
          <w:color w:val="231F20"/>
          <w:spacing w:val="-20"/>
          <w:w w:val="105"/>
          <w:sz w:val="34"/>
        </w:rPr>
        <w:t> </w:t>
      </w:r>
      <w:r>
        <w:rPr>
          <w:i/>
          <w:color w:val="231F20"/>
          <w:w w:val="105"/>
          <w:sz w:val="34"/>
        </w:rPr>
        <w:t>Phật</w:t>
      </w:r>
      <w:r>
        <w:rPr>
          <w:i/>
          <w:color w:val="231F20"/>
          <w:spacing w:val="-19"/>
          <w:w w:val="105"/>
          <w:sz w:val="34"/>
        </w:rPr>
        <w:t> </w:t>
      </w:r>
      <w:r>
        <w:rPr>
          <w:i/>
          <w:color w:val="231F20"/>
          <w:w w:val="105"/>
          <w:sz w:val="34"/>
        </w:rPr>
        <w:t>nghĩa”</w:t>
      </w:r>
      <w:r>
        <w:rPr>
          <w:i/>
          <w:color w:val="231F20"/>
          <w:spacing w:val="-19"/>
          <w:w w:val="105"/>
          <w:sz w:val="34"/>
        </w:rPr>
        <w:t> </w:t>
      </w:r>
      <w:r>
        <w:rPr>
          <w:color w:val="231F20"/>
          <w:w w:val="105"/>
          <w:sz w:val="34"/>
        </w:rPr>
        <w:t>(Căn</w:t>
      </w:r>
      <w:r>
        <w:rPr>
          <w:color w:val="231F20"/>
          <w:spacing w:val="-19"/>
          <w:w w:val="105"/>
          <w:sz w:val="34"/>
        </w:rPr>
        <w:t> </w:t>
      </w:r>
      <w:r>
        <w:rPr>
          <w:color w:val="231F20"/>
          <w:w w:val="105"/>
          <w:sz w:val="34"/>
        </w:rPr>
        <w:t>cứ</w:t>
      </w:r>
      <w:r>
        <w:rPr>
          <w:color w:val="231F20"/>
          <w:spacing w:val="-19"/>
          <w:w w:val="105"/>
          <w:sz w:val="34"/>
        </w:rPr>
        <w:t> </w:t>
      </w:r>
      <w:r>
        <w:rPr>
          <w:color w:val="231F20"/>
          <w:w w:val="105"/>
          <w:sz w:val="34"/>
        </w:rPr>
        <w:t>theo </w:t>
      </w:r>
      <w:r>
        <w:rPr>
          <w:color w:val="231F20"/>
          <w:sz w:val="34"/>
        </w:rPr>
        <w:t>bản Hán dịch, </w:t>
      </w:r>
      <w:r>
        <w:rPr>
          <w:i/>
          <w:color w:val="231F20"/>
          <w:sz w:val="34"/>
        </w:rPr>
        <w:t>Vô Lượng Thanh Tịnh Bình Ðẳng Giác </w:t>
      </w:r>
      <w:r>
        <w:rPr>
          <w:color w:val="231F20"/>
          <w:sz w:val="34"/>
        </w:rPr>
        <w:t>tức là ý </w:t>
      </w:r>
      <w:r>
        <w:rPr>
          <w:color w:val="231F20"/>
          <w:w w:val="105"/>
          <w:sz w:val="34"/>
        </w:rPr>
        <w:t>nghĩa</w:t>
      </w:r>
      <w:r>
        <w:rPr>
          <w:color w:val="231F20"/>
          <w:spacing w:val="-5"/>
          <w:w w:val="105"/>
          <w:sz w:val="34"/>
        </w:rPr>
        <w:t> </w:t>
      </w:r>
      <w:r>
        <w:rPr>
          <w:color w:val="231F20"/>
          <w:w w:val="105"/>
          <w:sz w:val="34"/>
        </w:rPr>
        <w:t>của</w:t>
      </w:r>
      <w:r>
        <w:rPr>
          <w:color w:val="231F20"/>
          <w:spacing w:val="-5"/>
          <w:w w:val="105"/>
          <w:sz w:val="34"/>
        </w:rPr>
        <w:t> </w:t>
      </w:r>
      <w:r>
        <w:rPr>
          <w:color w:val="231F20"/>
          <w:w w:val="105"/>
          <w:sz w:val="34"/>
        </w:rPr>
        <w:t>cụm</w:t>
      </w:r>
      <w:r>
        <w:rPr>
          <w:color w:val="231F20"/>
          <w:spacing w:val="-5"/>
          <w:w w:val="105"/>
          <w:sz w:val="34"/>
        </w:rPr>
        <w:t> </w:t>
      </w:r>
      <w:r>
        <w:rPr>
          <w:color w:val="231F20"/>
          <w:w w:val="105"/>
          <w:sz w:val="34"/>
        </w:rPr>
        <w:t>từ</w:t>
      </w:r>
      <w:r>
        <w:rPr>
          <w:color w:val="231F20"/>
          <w:spacing w:val="-5"/>
          <w:w w:val="105"/>
          <w:sz w:val="34"/>
        </w:rPr>
        <w:t> </w:t>
      </w:r>
      <w:r>
        <w:rPr>
          <w:color w:val="231F20"/>
          <w:w w:val="105"/>
          <w:sz w:val="34"/>
        </w:rPr>
        <w:t>A</w:t>
      </w:r>
      <w:r>
        <w:rPr>
          <w:color w:val="231F20"/>
          <w:spacing w:val="-5"/>
          <w:w w:val="105"/>
          <w:sz w:val="34"/>
        </w:rPr>
        <w:t> </w:t>
      </w:r>
      <w:r>
        <w:rPr>
          <w:color w:val="231F20"/>
          <w:w w:val="105"/>
          <w:sz w:val="34"/>
        </w:rPr>
        <w:t>Di</w:t>
      </w:r>
      <w:r>
        <w:rPr>
          <w:color w:val="231F20"/>
          <w:spacing w:val="-5"/>
          <w:w w:val="105"/>
          <w:sz w:val="34"/>
        </w:rPr>
        <w:t> </w:t>
      </w:r>
      <w:r>
        <w:rPr>
          <w:color w:val="231F20"/>
          <w:w w:val="105"/>
          <w:sz w:val="34"/>
        </w:rPr>
        <w:t>Ðà</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5</w:t>
      </w:r>
      <w:r>
        <w:rPr>
          <w:color w:val="231F20"/>
          <w:spacing w:val="-5"/>
          <w:w w:val="105"/>
          <w:sz w:val="34"/>
        </w:rPr>
        <w:t> </w:t>
      </w:r>
      <w:r>
        <w:rPr>
          <w:color w:val="231F20"/>
          <w:w w:val="105"/>
          <w:sz w:val="34"/>
        </w:rPr>
        <w:t>bản</w:t>
      </w:r>
      <w:r>
        <w:rPr>
          <w:color w:val="231F20"/>
          <w:spacing w:val="-5"/>
          <w:w w:val="105"/>
          <w:sz w:val="34"/>
        </w:rPr>
        <w:t> </w:t>
      </w:r>
      <w:r>
        <w:rPr>
          <w:color w:val="231F20"/>
          <w:w w:val="105"/>
          <w:sz w:val="34"/>
        </w:rPr>
        <w:t>dịch</w:t>
      </w:r>
      <w:r>
        <w:rPr>
          <w:color w:val="231F20"/>
          <w:spacing w:val="-5"/>
          <w:w w:val="105"/>
          <w:sz w:val="34"/>
        </w:rPr>
        <w:t> </w:t>
      </w:r>
      <w:r>
        <w:rPr>
          <w:color w:val="231F20"/>
          <w:w w:val="105"/>
          <w:sz w:val="34"/>
        </w:rPr>
        <w:t>gốc,</w:t>
      </w:r>
      <w:r>
        <w:rPr>
          <w:color w:val="231F20"/>
          <w:spacing w:val="-5"/>
          <w:w w:val="105"/>
          <w:sz w:val="34"/>
        </w:rPr>
        <w:t> </w:t>
      </w:r>
      <w:r>
        <w:rPr>
          <w:color w:val="231F20"/>
          <w:w w:val="105"/>
          <w:sz w:val="34"/>
        </w:rPr>
        <w:t>bản dịch</w:t>
      </w:r>
      <w:r>
        <w:rPr>
          <w:color w:val="231F20"/>
          <w:spacing w:val="-23"/>
          <w:w w:val="105"/>
          <w:sz w:val="34"/>
        </w:rPr>
        <w:t> </w:t>
      </w:r>
      <w:r>
        <w:rPr>
          <w:color w:val="231F20"/>
          <w:w w:val="105"/>
          <w:sz w:val="34"/>
        </w:rPr>
        <w:t>đời</w:t>
      </w:r>
      <w:r>
        <w:rPr>
          <w:color w:val="231F20"/>
          <w:spacing w:val="-22"/>
          <w:w w:val="105"/>
          <w:sz w:val="34"/>
        </w:rPr>
        <w:t> </w:t>
      </w:r>
      <w:r>
        <w:rPr>
          <w:color w:val="231F20"/>
          <w:w w:val="105"/>
          <w:sz w:val="34"/>
        </w:rPr>
        <w:t>Hán</w:t>
      </w:r>
      <w:r>
        <w:rPr>
          <w:color w:val="231F20"/>
          <w:spacing w:val="-22"/>
          <w:w w:val="105"/>
          <w:sz w:val="34"/>
        </w:rPr>
        <w:t> </w:t>
      </w:r>
      <w:r>
        <w:rPr>
          <w:color w:val="231F20"/>
          <w:w w:val="105"/>
          <w:sz w:val="34"/>
        </w:rPr>
        <w:t>có</w:t>
      </w:r>
      <w:r>
        <w:rPr>
          <w:color w:val="231F20"/>
          <w:spacing w:val="-23"/>
          <w:w w:val="105"/>
          <w:sz w:val="34"/>
        </w:rPr>
        <w:t> </w:t>
      </w:r>
      <w:r>
        <w:rPr>
          <w:color w:val="231F20"/>
          <w:w w:val="105"/>
          <w:sz w:val="34"/>
        </w:rPr>
        <w:t>nhan</w:t>
      </w:r>
      <w:r>
        <w:rPr>
          <w:color w:val="231F20"/>
          <w:spacing w:val="-22"/>
          <w:w w:val="105"/>
          <w:sz w:val="34"/>
        </w:rPr>
        <w:t> </w:t>
      </w:r>
      <w:r>
        <w:rPr>
          <w:color w:val="231F20"/>
          <w:w w:val="105"/>
          <w:sz w:val="34"/>
        </w:rPr>
        <w:t>đề</w:t>
      </w:r>
      <w:r>
        <w:rPr>
          <w:color w:val="231F20"/>
          <w:spacing w:val="-22"/>
          <w:w w:val="105"/>
          <w:sz w:val="34"/>
        </w:rPr>
        <w:t> </w:t>
      </w:r>
      <w:r>
        <w:rPr>
          <w:color w:val="231F20"/>
          <w:w w:val="105"/>
          <w:sz w:val="34"/>
        </w:rPr>
        <w:t>là</w:t>
      </w:r>
      <w:r>
        <w:rPr>
          <w:color w:val="231F20"/>
          <w:spacing w:val="-23"/>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2"/>
          <w:w w:val="105"/>
          <w:sz w:val="34"/>
        </w:rPr>
        <w:t> </w:t>
      </w:r>
      <w:r>
        <w:rPr>
          <w:i/>
          <w:color w:val="231F20"/>
          <w:w w:val="105"/>
          <w:sz w:val="34"/>
        </w:rPr>
        <w:t>Thanh</w:t>
      </w:r>
      <w:r>
        <w:rPr>
          <w:i/>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Bình</w:t>
      </w:r>
      <w:r>
        <w:rPr>
          <w:i/>
          <w:color w:val="231F20"/>
          <w:spacing w:val="-22"/>
          <w:w w:val="105"/>
          <w:sz w:val="34"/>
        </w:rPr>
        <w:t> </w:t>
      </w:r>
      <w:r>
        <w:rPr>
          <w:i/>
          <w:color w:val="231F20"/>
          <w:w w:val="105"/>
          <w:sz w:val="34"/>
        </w:rPr>
        <w:t>Đẳng Giác</w:t>
      </w:r>
      <w:r>
        <w:rPr>
          <w:i/>
          <w:color w:val="231F20"/>
          <w:spacing w:val="-23"/>
          <w:w w:val="105"/>
          <w:sz w:val="34"/>
        </w:rPr>
        <w:t> </w:t>
      </w:r>
      <w:r>
        <w:rPr>
          <w:i/>
          <w:color w:val="231F20"/>
          <w:w w:val="105"/>
          <w:sz w:val="34"/>
        </w:rPr>
        <w:t>Kinh.</w:t>
      </w:r>
      <w:r>
        <w:rPr>
          <w:i/>
          <w:color w:val="231F20"/>
          <w:spacing w:val="-22"/>
          <w:w w:val="105"/>
          <w:sz w:val="34"/>
        </w:rPr>
        <w:t> </w:t>
      </w:r>
      <w:r>
        <w:rPr>
          <w:color w:val="231F20"/>
          <w:w w:val="105"/>
          <w:sz w:val="34"/>
        </w:rPr>
        <w:t>Nhan</w:t>
      </w:r>
      <w:r>
        <w:rPr>
          <w:color w:val="231F20"/>
          <w:spacing w:val="-22"/>
          <w:w w:val="105"/>
          <w:sz w:val="34"/>
        </w:rPr>
        <w:t> </w:t>
      </w:r>
      <w:r>
        <w:rPr>
          <w:color w:val="231F20"/>
          <w:w w:val="105"/>
          <w:sz w:val="34"/>
        </w:rPr>
        <w:t>đề</w:t>
      </w:r>
      <w:r>
        <w:rPr>
          <w:color w:val="231F20"/>
          <w:spacing w:val="-23"/>
          <w:w w:val="105"/>
          <w:sz w:val="34"/>
        </w:rPr>
        <w:t> </w:t>
      </w:r>
      <w:r>
        <w:rPr>
          <w:color w:val="231F20"/>
          <w:w w:val="105"/>
          <w:sz w:val="34"/>
        </w:rPr>
        <w:t>này</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dịch</w:t>
      </w:r>
      <w:r>
        <w:rPr>
          <w:color w:val="231F20"/>
          <w:spacing w:val="-23"/>
          <w:w w:val="105"/>
          <w:sz w:val="34"/>
        </w:rPr>
        <w:t> </w:t>
      </w:r>
      <w:r>
        <w:rPr>
          <w:color w:val="231F20"/>
          <w:w w:val="105"/>
          <w:sz w:val="34"/>
        </w:rPr>
        <w:t>theo</w:t>
      </w:r>
      <w:r>
        <w:rPr>
          <w:color w:val="231F20"/>
          <w:spacing w:val="-22"/>
          <w:w w:val="105"/>
          <w:sz w:val="34"/>
        </w:rPr>
        <w:t> </w:t>
      </w:r>
      <w:r>
        <w:rPr>
          <w:color w:val="231F20"/>
          <w:w w:val="105"/>
          <w:sz w:val="34"/>
        </w:rPr>
        <w:t>nghĩa,</w:t>
      </w:r>
      <w:r>
        <w:rPr>
          <w:color w:val="231F20"/>
          <w:spacing w:val="-22"/>
          <w:w w:val="105"/>
          <w:sz w:val="34"/>
        </w:rPr>
        <w:t> </w:t>
      </w:r>
      <w:r>
        <w:rPr>
          <w:color w:val="231F20"/>
          <w:w w:val="105"/>
          <w:sz w:val="34"/>
        </w:rPr>
        <w:t>nguyên</w:t>
      </w:r>
      <w:r>
        <w:rPr>
          <w:color w:val="231F20"/>
          <w:spacing w:val="-23"/>
          <w:w w:val="105"/>
          <w:sz w:val="34"/>
        </w:rPr>
        <w:t> </w:t>
      </w:r>
      <w:r>
        <w:rPr>
          <w:color w:val="231F20"/>
          <w:w w:val="105"/>
          <w:sz w:val="34"/>
        </w:rPr>
        <w:t>văn</w:t>
      </w:r>
      <w:r>
        <w:rPr>
          <w:color w:val="231F20"/>
          <w:spacing w:val="-22"/>
          <w:w w:val="105"/>
          <w:sz w:val="34"/>
        </w:rPr>
        <w:t> </w:t>
      </w:r>
      <w:r>
        <w:rPr>
          <w:color w:val="231F20"/>
          <w:w w:val="105"/>
          <w:sz w:val="34"/>
        </w:rPr>
        <w:t>tiếng Phạn</w:t>
      </w:r>
      <w:r>
        <w:rPr>
          <w:color w:val="231F20"/>
          <w:spacing w:val="-2"/>
          <w:w w:val="105"/>
          <w:sz w:val="34"/>
        </w:rPr>
        <w:t> </w:t>
      </w:r>
      <w:r>
        <w:rPr>
          <w:color w:val="231F20"/>
          <w:w w:val="105"/>
          <w:sz w:val="34"/>
        </w:rPr>
        <w:t>là</w:t>
      </w:r>
      <w:r>
        <w:rPr>
          <w:color w:val="231F20"/>
          <w:spacing w:val="-2"/>
          <w:w w:val="105"/>
          <w:sz w:val="34"/>
        </w:rPr>
        <w:t> </w:t>
      </w:r>
      <w:r>
        <w:rPr>
          <w:color w:val="231F20"/>
          <w:w w:val="105"/>
          <w:sz w:val="34"/>
        </w:rPr>
        <w:t>A</w:t>
      </w:r>
      <w:r>
        <w:rPr>
          <w:color w:val="231F20"/>
          <w:spacing w:val="-2"/>
          <w:w w:val="105"/>
          <w:sz w:val="34"/>
        </w:rPr>
        <w:t> </w:t>
      </w:r>
      <w:r>
        <w:rPr>
          <w:color w:val="231F20"/>
          <w:w w:val="105"/>
          <w:sz w:val="34"/>
        </w:rPr>
        <w:t>Di</w:t>
      </w:r>
      <w:r>
        <w:rPr>
          <w:color w:val="231F20"/>
          <w:spacing w:val="-1"/>
          <w:w w:val="105"/>
          <w:sz w:val="34"/>
        </w:rPr>
        <w:t> </w:t>
      </w:r>
      <w:r>
        <w:rPr>
          <w:color w:val="231F20"/>
          <w:w w:val="105"/>
          <w:sz w:val="34"/>
        </w:rPr>
        <w:t>Đà.</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spacing w:line="302" w:lineRule="auto" w:before="106"/>
        <w:ind w:left="387" w:right="118" w:firstLine="453"/>
        <w:jc w:val="both"/>
        <w:rPr>
          <w:sz w:val="34"/>
        </w:rPr>
      </w:pPr>
      <w:r>
        <w:rPr>
          <w:i/>
          <w:color w:val="231F20"/>
          <w:w w:val="105"/>
          <w:sz w:val="34"/>
        </w:rPr>
        <w:t>“Cánh khả dĩ bổn kinh đề phối tam giác. Vô Lượng Thọ Phật</w:t>
      </w:r>
      <w:r>
        <w:rPr>
          <w:i/>
          <w:color w:val="231F20"/>
          <w:spacing w:val="-12"/>
          <w:w w:val="105"/>
          <w:sz w:val="34"/>
        </w:rPr>
        <w:t> </w:t>
      </w:r>
      <w:r>
        <w:rPr>
          <w:i/>
          <w:color w:val="231F20"/>
          <w:w w:val="105"/>
          <w:sz w:val="34"/>
        </w:rPr>
        <w:t>thị</w:t>
      </w:r>
      <w:r>
        <w:rPr>
          <w:i/>
          <w:color w:val="231F20"/>
          <w:spacing w:val="-12"/>
          <w:w w:val="105"/>
          <w:sz w:val="34"/>
        </w:rPr>
        <w:t> </w:t>
      </w:r>
      <w:r>
        <w:rPr>
          <w:i/>
          <w:color w:val="231F20"/>
          <w:w w:val="105"/>
          <w:sz w:val="34"/>
        </w:rPr>
        <w:t>ngã</w:t>
      </w:r>
      <w:r>
        <w:rPr>
          <w:i/>
          <w:color w:val="231F20"/>
          <w:spacing w:val="-12"/>
          <w:w w:val="105"/>
          <w:sz w:val="34"/>
        </w:rPr>
        <w:t> </w:t>
      </w:r>
      <w:r>
        <w:rPr>
          <w:i/>
          <w:color w:val="231F20"/>
          <w:w w:val="105"/>
          <w:sz w:val="34"/>
        </w:rPr>
        <w:t>Bản</w:t>
      </w:r>
      <w:r>
        <w:rPr>
          <w:i/>
          <w:color w:val="231F20"/>
          <w:spacing w:val="-12"/>
          <w:w w:val="105"/>
          <w:sz w:val="34"/>
        </w:rPr>
        <w:t> </w:t>
      </w:r>
      <w:r>
        <w:rPr>
          <w:i/>
          <w:color w:val="231F20"/>
          <w:w w:val="105"/>
          <w:sz w:val="34"/>
        </w:rPr>
        <w:t>Giác.</w:t>
      </w:r>
      <w:r>
        <w:rPr>
          <w:i/>
          <w:color w:val="231F20"/>
          <w:spacing w:val="-12"/>
          <w:w w:val="105"/>
          <w:sz w:val="34"/>
        </w:rPr>
        <w:t> </w:t>
      </w:r>
      <w:r>
        <w:rPr>
          <w:i/>
          <w:color w:val="231F20"/>
          <w:w w:val="105"/>
          <w:sz w:val="34"/>
        </w:rPr>
        <w:t>Phát</w:t>
      </w:r>
      <w:r>
        <w:rPr>
          <w:i/>
          <w:color w:val="231F20"/>
          <w:spacing w:val="-12"/>
          <w:w w:val="105"/>
          <w:sz w:val="34"/>
        </w:rPr>
        <w:t> </w:t>
      </w:r>
      <w:r>
        <w:rPr>
          <w:i/>
          <w:color w:val="231F20"/>
          <w:w w:val="105"/>
          <w:sz w:val="34"/>
        </w:rPr>
        <w:t>Bồ</w:t>
      </w:r>
      <w:r>
        <w:rPr>
          <w:i/>
          <w:color w:val="231F20"/>
          <w:spacing w:val="-12"/>
          <w:w w:val="105"/>
          <w:sz w:val="34"/>
        </w:rPr>
        <w:t> </w:t>
      </w:r>
      <w:r>
        <w:rPr>
          <w:i/>
          <w:color w:val="231F20"/>
          <w:w w:val="105"/>
          <w:sz w:val="34"/>
        </w:rPr>
        <w:t>Đề</w:t>
      </w:r>
      <w:r>
        <w:rPr>
          <w:i/>
          <w:color w:val="231F20"/>
          <w:spacing w:val="-12"/>
          <w:w w:val="105"/>
          <w:sz w:val="34"/>
        </w:rPr>
        <w:t> </w:t>
      </w:r>
      <w:r>
        <w:rPr>
          <w:i/>
          <w:color w:val="231F20"/>
          <w:w w:val="105"/>
          <w:sz w:val="34"/>
        </w:rPr>
        <w:t>tâm,</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hướng</w:t>
      </w:r>
      <w:r>
        <w:rPr>
          <w:i/>
          <w:color w:val="231F20"/>
          <w:spacing w:val="-12"/>
          <w:w w:val="105"/>
          <w:sz w:val="34"/>
        </w:rPr>
        <w:t> </w:t>
      </w:r>
      <w:r>
        <w:rPr>
          <w:i/>
          <w:color w:val="231F20"/>
          <w:w w:val="105"/>
          <w:sz w:val="34"/>
        </w:rPr>
        <w:t>chuyên </w:t>
      </w:r>
      <w:r>
        <w:rPr>
          <w:i/>
          <w:color w:val="231F20"/>
          <w:sz w:val="34"/>
        </w:rPr>
        <w:t>niệm, dĩ trang nghiêm tự tâm thị danh Thỉ Giác. Thỉ Giác hợp </w:t>
      </w:r>
      <w:r>
        <w:rPr>
          <w:i/>
          <w:color w:val="231F20"/>
          <w:w w:val="105"/>
          <w:sz w:val="34"/>
        </w:rPr>
        <w:t>Bản</w:t>
      </w:r>
      <w:r>
        <w:rPr>
          <w:i/>
          <w:color w:val="231F20"/>
          <w:spacing w:val="-9"/>
          <w:w w:val="105"/>
          <w:sz w:val="34"/>
        </w:rPr>
        <w:t> </w:t>
      </w:r>
      <w:r>
        <w:rPr>
          <w:i/>
          <w:color w:val="231F20"/>
          <w:w w:val="105"/>
          <w:sz w:val="34"/>
        </w:rPr>
        <w:t>Giác,</w:t>
      </w:r>
      <w:r>
        <w:rPr>
          <w:i/>
          <w:color w:val="231F20"/>
          <w:spacing w:val="-9"/>
          <w:w w:val="105"/>
          <w:sz w:val="34"/>
        </w:rPr>
        <w:t> </w:t>
      </w:r>
      <w:r>
        <w:rPr>
          <w:i/>
          <w:color w:val="231F20"/>
          <w:w w:val="105"/>
          <w:sz w:val="34"/>
        </w:rPr>
        <w:t>trực</w:t>
      </w:r>
      <w:r>
        <w:rPr>
          <w:i/>
          <w:color w:val="231F20"/>
          <w:spacing w:val="-9"/>
          <w:w w:val="105"/>
          <w:sz w:val="34"/>
        </w:rPr>
        <w:t> </w:t>
      </w:r>
      <w:r>
        <w:rPr>
          <w:i/>
          <w:color w:val="231F20"/>
          <w:w w:val="105"/>
          <w:sz w:val="34"/>
        </w:rPr>
        <w:t>xu</w:t>
      </w:r>
      <w:r>
        <w:rPr>
          <w:i/>
          <w:color w:val="231F20"/>
          <w:spacing w:val="-9"/>
          <w:w w:val="105"/>
          <w:sz w:val="34"/>
        </w:rPr>
        <w:t> </w:t>
      </w:r>
      <w:r>
        <w:rPr>
          <w:i/>
          <w:color w:val="231F20"/>
          <w:w w:val="105"/>
          <w:sz w:val="34"/>
        </w:rPr>
        <w:t>Cứu</w:t>
      </w:r>
      <w:r>
        <w:rPr>
          <w:i/>
          <w:color w:val="231F20"/>
          <w:spacing w:val="-9"/>
          <w:w w:val="105"/>
          <w:sz w:val="34"/>
        </w:rPr>
        <w:t> </w:t>
      </w:r>
      <w:r>
        <w:rPr>
          <w:i/>
          <w:color w:val="231F20"/>
          <w:w w:val="105"/>
          <w:sz w:val="34"/>
        </w:rPr>
        <w:t>Cánh</w:t>
      </w:r>
      <w:r>
        <w:rPr>
          <w:i/>
          <w:color w:val="231F20"/>
          <w:spacing w:val="-8"/>
          <w:w w:val="105"/>
          <w:sz w:val="34"/>
        </w:rPr>
        <w:t> </w:t>
      </w:r>
      <w:r>
        <w:rPr>
          <w:i/>
          <w:color w:val="231F20"/>
          <w:w w:val="105"/>
          <w:sz w:val="34"/>
        </w:rPr>
        <w:t>Giác,</w:t>
      </w:r>
      <w:r>
        <w:rPr>
          <w:i/>
          <w:color w:val="231F20"/>
          <w:spacing w:val="-9"/>
          <w:w w:val="105"/>
          <w:sz w:val="34"/>
        </w:rPr>
        <w:t> </w:t>
      </w:r>
      <w:r>
        <w:rPr>
          <w:i/>
          <w:color w:val="231F20"/>
          <w:w w:val="105"/>
          <w:sz w:val="34"/>
        </w:rPr>
        <w:t>tức</w:t>
      </w:r>
      <w:r>
        <w:rPr>
          <w:i/>
          <w:color w:val="231F20"/>
          <w:spacing w:val="-9"/>
          <w:w w:val="105"/>
          <w:sz w:val="34"/>
        </w:rPr>
        <w:t> </w:t>
      </w:r>
      <w:r>
        <w:rPr>
          <w:i/>
          <w:color w:val="231F20"/>
          <w:w w:val="105"/>
          <w:sz w:val="34"/>
        </w:rPr>
        <w:t>đề</w:t>
      </w:r>
      <w:r>
        <w:rPr>
          <w:i/>
          <w:color w:val="231F20"/>
          <w:spacing w:val="-9"/>
          <w:w w:val="105"/>
          <w:sz w:val="34"/>
        </w:rPr>
        <w:t> </w:t>
      </w:r>
      <w:r>
        <w:rPr>
          <w:i/>
          <w:color w:val="231F20"/>
          <w:w w:val="105"/>
          <w:sz w:val="34"/>
        </w:rPr>
        <w:t>trung</w:t>
      </w:r>
      <w:r>
        <w:rPr>
          <w:i/>
          <w:color w:val="231F20"/>
          <w:spacing w:val="-8"/>
          <w:w w:val="105"/>
          <w:sz w:val="34"/>
        </w:rPr>
        <w:t> </w:t>
      </w:r>
      <w:r>
        <w:rPr>
          <w:i/>
          <w:color w:val="231F20"/>
          <w:w w:val="105"/>
          <w:sz w:val="34"/>
        </w:rPr>
        <w:t>Thanh</w:t>
      </w:r>
      <w:r>
        <w:rPr>
          <w:i/>
          <w:color w:val="231F20"/>
          <w:spacing w:val="-8"/>
          <w:w w:val="105"/>
          <w:sz w:val="34"/>
        </w:rPr>
        <w:t> </w:t>
      </w:r>
      <w:r>
        <w:rPr>
          <w:i/>
          <w:color w:val="231F20"/>
          <w:w w:val="105"/>
          <w:sz w:val="34"/>
        </w:rPr>
        <w:t>Tịnh Bình</w:t>
      </w:r>
      <w:r>
        <w:rPr>
          <w:i/>
          <w:color w:val="231F20"/>
          <w:spacing w:val="-2"/>
          <w:w w:val="105"/>
          <w:sz w:val="34"/>
        </w:rPr>
        <w:t> </w:t>
      </w:r>
      <w:r>
        <w:rPr>
          <w:i/>
          <w:color w:val="231F20"/>
          <w:w w:val="105"/>
          <w:sz w:val="34"/>
        </w:rPr>
        <w:t>Đẳng</w:t>
      </w:r>
      <w:r>
        <w:rPr>
          <w:i/>
          <w:color w:val="231F20"/>
          <w:spacing w:val="-2"/>
          <w:w w:val="105"/>
          <w:sz w:val="34"/>
        </w:rPr>
        <w:t> </w:t>
      </w:r>
      <w:r>
        <w:rPr>
          <w:i/>
          <w:color w:val="231F20"/>
          <w:w w:val="105"/>
          <w:sz w:val="34"/>
        </w:rPr>
        <w:t>Giác</w:t>
      </w:r>
      <w:r>
        <w:rPr>
          <w:i/>
          <w:color w:val="231F20"/>
          <w:spacing w:val="-2"/>
          <w:w w:val="105"/>
          <w:sz w:val="34"/>
        </w:rPr>
        <w:t> </w:t>
      </w:r>
      <w:r>
        <w:rPr>
          <w:i/>
          <w:color w:val="231F20"/>
          <w:w w:val="105"/>
          <w:sz w:val="34"/>
        </w:rPr>
        <w:t>dã”</w:t>
      </w:r>
      <w:r>
        <w:rPr>
          <w:i/>
          <w:color w:val="231F20"/>
          <w:spacing w:val="-1"/>
          <w:w w:val="105"/>
          <w:sz w:val="34"/>
        </w:rPr>
        <w:t> </w:t>
      </w:r>
      <w:r>
        <w:rPr>
          <w:color w:val="231F20"/>
          <w:w w:val="105"/>
          <w:sz w:val="34"/>
        </w:rPr>
        <w:t>(Ta</w:t>
      </w:r>
      <w:r>
        <w:rPr>
          <w:color w:val="231F20"/>
          <w:spacing w:val="-2"/>
          <w:w w:val="105"/>
          <w:sz w:val="34"/>
        </w:rPr>
        <w:t> </w:t>
      </w:r>
      <w:r>
        <w:rPr>
          <w:color w:val="231F20"/>
          <w:w w:val="105"/>
          <w:sz w:val="34"/>
        </w:rPr>
        <w:t>có</w:t>
      </w:r>
      <w:r>
        <w:rPr>
          <w:color w:val="231F20"/>
          <w:spacing w:val="-2"/>
          <w:w w:val="105"/>
          <w:sz w:val="34"/>
        </w:rPr>
        <w:t> </w:t>
      </w:r>
      <w:r>
        <w:rPr>
          <w:color w:val="231F20"/>
          <w:w w:val="105"/>
          <w:sz w:val="34"/>
        </w:rPr>
        <w:t>thể</w:t>
      </w:r>
      <w:r>
        <w:rPr>
          <w:color w:val="231F20"/>
          <w:spacing w:val="-2"/>
          <w:w w:val="105"/>
          <w:sz w:val="34"/>
        </w:rPr>
        <w:t> </w:t>
      </w:r>
      <w:r>
        <w:rPr>
          <w:color w:val="231F20"/>
          <w:w w:val="105"/>
          <w:sz w:val="34"/>
        </w:rPr>
        <w:t>đem</w:t>
      </w:r>
      <w:r>
        <w:rPr>
          <w:color w:val="231F20"/>
          <w:spacing w:val="-2"/>
          <w:w w:val="105"/>
          <w:sz w:val="34"/>
        </w:rPr>
        <w:t> </w:t>
      </w:r>
      <w:r>
        <w:rPr>
          <w:color w:val="231F20"/>
          <w:w w:val="105"/>
          <w:sz w:val="34"/>
        </w:rPr>
        <w:t>nhan</w:t>
      </w:r>
      <w:r>
        <w:rPr>
          <w:color w:val="231F20"/>
          <w:spacing w:val="-2"/>
          <w:w w:val="105"/>
          <w:sz w:val="34"/>
        </w:rPr>
        <w:t> </w:t>
      </w:r>
      <w:r>
        <w:rPr>
          <w:color w:val="231F20"/>
          <w:w w:val="105"/>
          <w:sz w:val="34"/>
        </w:rPr>
        <w:t>đề</w:t>
      </w:r>
      <w:r>
        <w:rPr>
          <w:color w:val="231F20"/>
          <w:spacing w:val="-2"/>
          <w:w w:val="105"/>
          <w:sz w:val="34"/>
        </w:rPr>
        <w:t> </w:t>
      </w:r>
      <w:r>
        <w:rPr>
          <w:color w:val="231F20"/>
          <w:w w:val="105"/>
          <w:sz w:val="34"/>
        </w:rPr>
        <w:t>kinh</w:t>
      </w:r>
      <w:r>
        <w:rPr>
          <w:color w:val="231F20"/>
          <w:spacing w:val="-2"/>
          <w:w w:val="105"/>
          <w:sz w:val="34"/>
        </w:rPr>
        <w:t> </w:t>
      </w:r>
      <w:r>
        <w:rPr>
          <w:color w:val="231F20"/>
          <w:w w:val="105"/>
          <w:sz w:val="34"/>
        </w:rPr>
        <w:t>này</w:t>
      </w:r>
      <w:r>
        <w:rPr>
          <w:color w:val="231F20"/>
          <w:spacing w:val="-2"/>
          <w:w w:val="105"/>
          <w:sz w:val="34"/>
        </w:rPr>
        <w:t> </w:t>
      </w:r>
      <w:r>
        <w:rPr>
          <w:color w:val="231F20"/>
          <w:w w:val="105"/>
          <w:sz w:val="34"/>
        </w:rPr>
        <w:t>phối hợp với Tam Giác. Vô Lượng Thọ Phật là Bản Giác của ta. Phát Bồ Đề tâm, một mực chuyên niệm để trang nghiêm tự tâm</w:t>
      </w:r>
      <w:r>
        <w:rPr>
          <w:color w:val="231F20"/>
          <w:spacing w:val="-2"/>
          <w:w w:val="105"/>
          <w:sz w:val="34"/>
        </w:rPr>
        <w:t> </w:t>
      </w:r>
      <w:r>
        <w:rPr>
          <w:color w:val="231F20"/>
          <w:w w:val="105"/>
          <w:sz w:val="34"/>
        </w:rPr>
        <w:t>là</w:t>
      </w:r>
      <w:r>
        <w:rPr>
          <w:color w:val="231F20"/>
          <w:spacing w:val="-2"/>
          <w:w w:val="105"/>
          <w:sz w:val="34"/>
        </w:rPr>
        <w:t> </w:t>
      </w:r>
      <w:r>
        <w:rPr>
          <w:color w:val="231F20"/>
          <w:w w:val="105"/>
          <w:sz w:val="34"/>
        </w:rPr>
        <w:t>Thỉ</w:t>
      </w:r>
      <w:r>
        <w:rPr>
          <w:color w:val="231F20"/>
          <w:spacing w:val="-2"/>
          <w:w w:val="105"/>
          <w:sz w:val="34"/>
        </w:rPr>
        <w:t> </w:t>
      </w:r>
      <w:r>
        <w:rPr>
          <w:color w:val="231F20"/>
          <w:w w:val="105"/>
          <w:sz w:val="34"/>
        </w:rPr>
        <w:t>Giác.</w:t>
      </w:r>
      <w:r>
        <w:rPr>
          <w:color w:val="231F20"/>
          <w:spacing w:val="-2"/>
          <w:w w:val="105"/>
          <w:sz w:val="34"/>
        </w:rPr>
        <w:t> </w:t>
      </w:r>
      <w:r>
        <w:rPr>
          <w:color w:val="231F20"/>
          <w:w w:val="105"/>
          <w:sz w:val="34"/>
        </w:rPr>
        <w:t>Thỉ</w:t>
      </w:r>
      <w:r>
        <w:rPr>
          <w:color w:val="231F20"/>
          <w:spacing w:val="-2"/>
          <w:w w:val="105"/>
          <w:sz w:val="34"/>
        </w:rPr>
        <w:t> </w:t>
      </w:r>
      <w:r>
        <w:rPr>
          <w:color w:val="231F20"/>
          <w:w w:val="105"/>
          <w:sz w:val="34"/>
        </w:rPr>
        <w:t>Giác</w:t>
      </w:r>
      <w:r>
        <w:rPr>
          <w:color w:val="231F20"/>
          <w:spacing w:val="-2"/>
          <w:w w:val="105"/>
          <w:sz w:val="34"/>
        </w:rPr>
        <w:t> </w:t>
      </w:r>
      <w:r>
        <w:rPr>
          <w:color w:val="231F20"/>
          <w:w w:val="105"/>
          <w:sz w:val="34"/>
        </w:rPr>
        <w:t>hợp</w:t>
      </w:r>
      <w:r>
        <w:rPr>
          <w:color w:val="231F20"/>
          <w:spacing w:val="-2"/>
          <w:w w:val="105"/>
          <w:sz w:val="34"/>
        </w:rPr>
        <w:t> </w:t>
      </w:r>
      <w:r>
        <w:rPr>
          <w:color w:val="231F20"/>
          <w:w w:val="105"/>
          <w:sz w:val="34"/>
        </w:rPr>
        <w:t>với</w:t>
      </w:r>
      <w:r>
        <w:rPr>
          <w:color w:val="231F20"/>
          <w:spacing w:val="-2"/>
          <w:w w:val="105"/>
          <w:sz w:val="34"/>
        </w:rPr>
        <w:t> </w:t>
      </w:r>
      <w:r>
        <w:rPr>
          <w:color w:val="231F20"/>
          <w:w w:val="105"/>
          <w:sz w:val="34"/>
        </w:rPr>
        <w:t>Bản</w:t>
      </w:r>
      <w:r>
        <w:rPr>
          <w:color w:val="231F20"/>
          <w:spacing w:val="-2"/>
          <w:w w:val="105"/>
          <w:sz w:val="34"/>
        </w:rPr>
        <w:t> </w:t>
      </w:r>
      <w:r>
        <w:rPr>
          <w:color w:val="231F20"/>
          <w:w w:val="105"/>
          <w:sz w:val="34"/>
        </w:rPr>
        <w:t>Giác,</w:t>
      </w:r>
      <w:r>
        <w:rPr>
          <w:color w:val="231F20"/>
          <w:spacing w:val="-2"/>
          <w:w w:val="105"/>
          <w:sz w:val="34"/>
        </w:rPr>
        <w:t> </w:t>
      </w:r>
      <w:r>
        <w:rPr>
          <w:color w:val="231F20"/>
          <w:w w:val="105"/>
          <w:sz w:val="34"/>
        </w:rPr>
        <w:t>tiến</w:t>
      </w:r>
      <w:r>
        <w:rPr>
          <w:color w:val="231F20"/>
          <w:spacing w:val="-2"/>
          <w:w w:val="105"/>
          <w:sz w:val="34"/>
        </w:rPr>
        <w:t> </w:t>
      </w:r>
      <w:r>
        <w:rPr>
          <w:color w:val="231F20"/>
          <w:w w:val="105"/>
          <w:sz w:val="34"/>
        </w:rPr>
        <w:t>thẳng</w:t>
      </w:r>
      <w:r>
        <w:rPr>
          <w:color w:val="231F20"/>
          <w:spacing w:val="-2"/>
          <w:w w:val="105"/>
          <w:sz w:val="34"/>
        </w:rPr>
        <w:t> </w:t>
      </w:r>
      <w:r>
        <w:rPr>
          <w:color w:val="231F20"/>
          <w:w w:val="105"/>
          <w:sz w:val="34"/>
        </w:rPr>
        <w:t>đến Cứu Cánh Giác chính là Thanh Tịnh Bình Đẳng Giác trong nhan đề kinh). Đây là phối hợp với ba món Giác: Thỉ Giác, Bản</w:t>
      </w:r>
      <w:r>
        <w:rPr>
          <w:color w:val="231F20"/>
          <w:spacing w:val="-23"/>
          <w:w w:val="105"/>
          <w:sz w:val="34"/>
        </w:rPr>
        <w:t> </w:t>
      </w:r>
      <w:r>
        <w:rPr>
          <w:color w:val="231F20"/>
          <w:w w:val="105"/>
          <w:sz w:val="34"/>
        </w:rPr>
        <w:t>Giác,</w:t>
      </w:r>
      <w:r>
        <w:rPr>
          <w:color w:val="231F20"/>
          <w:spacing w:val="-22"/>
          <w:w w:val="105"/>
          <w:sz w:val="34"/>
        </w:rPr>
        <w:t> </w:t>
      </w:r>
      <w:r>
        <w:rPr>
          <w:color w:val="231F20"/>
          <w:w w:val="105"/>
          <w:sz w:val="34"/>
        </w:rPr>
        <w:t>và</w:t>
      </w:r>
      <w:r>
        <w:rPr>
          <w:color w:val="231F20"/>
          <w:spacing w:val="-22"/>
          <w:w w:val="105"/>
          <w:sz w:val="34"/>
        </w:rPr>
        <w:t> </w:t>
      </w:r>
      <w:r>
        <w:rPr>
          <w:color w:val="231F20"/>
          <w:w w:val="105"/>
          <w:sz w:val="34"/>
        </w:rPr>
        <w:t>Cứu</w:t>
      </w:r>
      <w:r>
        <w:rPr>
          <w:color w:val="231F20"/>
          <w:spacing w:val="-23"/>
          <w:w w:val="105"/>
          <w:sz w:val="34"/>
        </w:rPr>
        <w:t> </w:t>
      </w:r>
      <w:r>
        <w:rPr>
          <w:color w:val="231F20"/>
          <w:w w:val="105"/>
          <w:sz w:val="34"/>
        </w:rPr>
        <w:t>Cánh</w:t>
      </w:r>
      <w:r>
        <w:rPr>
          <w:color w:val="231F20"/>
          <w:spacing w:val="-22"/>
          <w:w w:val="105"/>
          <w:sz w:val="34"/>
        </w:rPr>
        <w:t> </w:t>
      </w:r>
      <w:r>
        <w:rPr>
          <w:color w:val="231F20"/>
          <w:w w:val="105"/>
          <w:sz w:val="34"/>
        </w:rPr>
        <w:t>Giác.</w:t>
      </w:r>
    </w:p>
    <w:p>
      <w:pPr>
        <w:pStyle w:val="BodyText"/>
        <w:spacing w:line="302" w:lineRule="auto" w:before="124"/>
        <w:ind w:left="387" w:right="119" w:firstLine="453"/>
      </w:pPr>
      <w:r>
        <w:rPr>
          <w:color w:val="231F20"/>
          <w:spacing w:val="-2"/>
          <w:w w:val="105"/>
        </w:rPr>
        <w:t>Trong</w:t>
      </w:r>
      <w:r>
        <w:rPr>
          <w:color w:val="231F20"/>
          <w:spacing w:val="-19"/>
          <w:w w:val="105"/>
        </w:rPr>
        <w:t> </w:t>
      </w:r>
      <w:r>
        <w:rPr>
          <w:color w:val="231F20"/>
          <w:spacing w:val="-2"/>
          <w:w w:val="105"/>
        </w:rPr>
        <w:t>đó,</w:t>
      </w:r>
      <w:r>
        <w:rPr>
          <w:color w:val="231F20"/>
          <w:spacing w:val="-19"/>
          <w:w w:val="105"/>
        </w:rPr>
        <w:t> </w:t>
      </w:r>
      <w:r>
        <w:rPr>
          <w:color w:val="231F20"/>
          <w:spacing w:val="-2"/>
          <w:w w:val="105"/>
        </w:rPr>
        <w:t>Bản</w:t>
      </w:r>
      <w:r>
        <w:rPr>
          <w:color w:val="231F20"/>
          <w:spacing w:val="-19"/>
          <w:w w:val="105"/>
        </w:rPr>
        <w:t> </w:t>
      </w:r>
      <w:r>
        <w:rPr>
          <w:color w:val="231F20"/>
          <w:spacing w:val="-2"/>
          <w:w w:val="105"/>
        </w:rPr>
        <w:t>Giác</w:t>
      </w:r>
      <w:r>
        <w:rPr>
          <w:color w:val="231F20"/>
          <w:spacing w:val="-19"/>
          <w:w w:val="105"/>
        </w:rPr>
        <w:t> </w:t>
      </w:r>
      <w:r>
        <w:rPr>
          <w:color w:val="231F20"/>
          <w:spacing w:val="-2"/>
          <w:w w:val="105"/>
        </w:rPr>
        <w:t>là</w:t>
      </w:r>
      <w:r>
        <w:rPr>
          <w:color w:val="231F20"/>
          <w:spacing w:val="-19"/>
          <w:w w:val="105"/>
        </w:rPr>
        <w:t> </w:t>
      </w:r>
      <w:r>
        <w:rPr>
          <w:color w:val="231F20"/>
          <w:spacing w:val="-2"/>
          <w:w w:val="105"/>
        </w:rPr>
        <w:t>Lý</w:t>
      </w:r>
      <w:r>
        <w:rPr>
          <w:color w:val="231F20"/>
          <w:spacing w:val="-19"/>
          <w:w w:val="105"/>
        </w:rPr>
        <w:t> </w:t>
      </w:r>
      <w:r>
        <w:rPr>
          <w:color w:val="231F20"/>
          <w:spacing w:val="-2"/>
          <w:w w:val="105"/>
        </w:rPr>
        <w:t>thể,</w:t>
      </w:r>
      <w:r>
        <w:rPr>
          <w:color w:val="231F20"/>
          <w:spacing w:val="-19"/>
          <w:w w:val="105"/>
        </w:rPr>
        <w:t> </w:t>
      </w:r>
      <w:r>
        <w:rPr>
          <w:color w:val="231F20"/>
          <w:spacing w:val="-2"/>
          <w:w w:val="105"/>
        </w:rPr>
        <w:t>Thỉ</w:t>
      </w:r>
      <w:r>
        <w:rPr>
          <w:color w:val="231F20"/>
          <w:spacing w:val="-19"/>
          <w:w w:val="105"/>
        </w:rPr>
        <w:t> </w:t>
      </w:r>
      <w:r>
        <w:rPr>
          <w:color w:val="231F20"/>
          <w:spacing w:val="-2"/>
          <w:w w:val="105"/>
        </w:rPr>
        <w:t>Giác</w:t>
      </w:r>
      <w:r>
        <w:rPr>
          <w:color w:val="231F20"/>
          <w:spacing w:val="-19"/>
          <w:w w:val="105"/>
        </w:rPr>
        <w:t> </w:t>
      </w:r>
      <w:r>
        <w:rPr>
          <w:color w:val="231F20"/>
          <w:spacing w:val="-2"/>
          <w:w w:val="105"/>
        </w:rPr>
        <w:t>là</w:t>
      </w:r>
      <w:r>
        <w:rPr>
          <w:color w:val="231F20"/>
          <w:spacing w:val="-19"/>
          <w:w w:val="105"/>
        </w:rPr>
        <w:t> </w:t>
      </w:r>
      <w:r>
        <w:rPr>
          <w:color w:val="231F20"/>
          <w:spacing w:val="-2"/>
          <w:w w:val="105"/>
        </w:rPr>
        <w:t>bắt</w:t>
      </w:r>
      <w:r>
        <w:rPr>
          <w:color w:val="231F20"/>
          <w:spacing w:val="-19"/>
          <w:w w:val="105"/>
        </w:rPr>
        <w:t> </w:t>
      </w:r>
      <w:r>
        <w:rPr>
          <w:color w:val="231F20"/>
          <w:spacing w:val="-2"/>
          <w:w w:val="105"/>
        </w:rPr>
        <w:t>đầu</w:t>
      </w:r>
      <w:r>
        <w:rPr>
          <w:color w:val="231F20"/>
          <w:spacing w:val="-19"/>
          <w:w w:val="105"/>
        </w:rPr>
        <w:t> </w:t>
      </w:r>
      <w:r>
        <w:rPr>
          <w:color w:val="231F20"/>
          <w:spacing w:val="-2"/>
          <w:w w:val="105"/>
        </w:rPr>
        <w:t>tu</w:t>
      </w:r>
      <w:r>
        <w:rPr>
          <w:color w:val="231F20"/>
          <w:spacing w:val="-19"/>
          <w:w w:val="105"/>
        </w:rPr>
        <w:t> </w:t>
      </w:r>
      <w:r>
        <w:rPr>
          <w:color w:val="231F20"/>
          <w:spacing w:val="-2"/>
          <w:w w:val="105"/>
        </w:rPr>
        <w:t>hành. </w:t>
      </w:r>
      <w:r>
        <w:rPr>
          <w:color w:val="231F20"/>
          <w:w w:val="105"/>
        </w:rPr>
        <w:t>Chúng</w:t>
      </w:r>
      <w:r>
        <w:rPr>
          <w:color w:val="231F20"/>
          <w:w w:val="105"/>
        </w:rPr>
        <w:t> ta</w:t>
      </w:r>
      <w:r>
        <w:rPr>
          <w:color w:val="231F20"/>
          <w:w w:val="105"/>
        </w:rPr>
        <w:t> suốt</w:t>
      </w:r>
      <w:r>
        <w:rPr>
          <w:color w:val="231F20"/>
          <w:w w:val="105"/>
        </w:rPr>
        <w:t> ngày</w:t>
      </w:r>
      <w:r>
        <w:rPr>
          <w:color w:val="231F20"/>
          <w:w w:val="105"/>
        </w:rPr>
        <w:t> mê</w:t>
      </w:r>
      <w:r>
        <w:rPr>
          <w:color w:val="231F20"/>
          <w:w w:val="105"/>
        </w:rPr>
        <w:t> muội,</w:t>
      </w:r>
      <w:r>
        <w:rPr>
          <w:color w:val="231F20"/>
          <w:w w:val="105"/>
        </w:rPr>
        <w:t> bất</w:t>
      </w:r>
      <w:r>
        <w:rPr>
          <w:color w:val="231F20"/>
          <w:w w:val="105"/>
        </w:rPr>
        <w:t> giác,</w:t>
      </w:r>
      <w:r>
        <w:rPr>
          <w:color w:val="231F20"/>
          <w:w w:val="105"/>
        </w:rPr>
        <w:t> quý</w:t>
      </w:r>
      <w:r>
        <w:rPr>
          <w:color w:val="231F20"/>
          <w:w w:val="105"/>
        </w:rPr>
        <w:t> vị</w:t>
      </w:r>
      <w:r>
        <w:rPr>
          <w:color w:val="231F20"/>
          <w:w w:val="105"/>
        </w:rPr>
        <w:t> phải</w:t>
      </w:r>
      <w:r>
        <w:rPr>
          <w:color w:val="231F20"/>
          <w:w w:val="105"/>
        </w:rPr>
        <w:t> hiểu: Niệm Phật là giác chứ không mê. Nhưng quý vị phải biết: </w:t>
      </w:r>
      <w:r>
        <w:rPr>
          <w:color w:val="231F20"/>
          <w:spacing w:val="-2"/>
          <w:w w:val="105"/>
        </w:rPr>
        <w:t>Nếu</w:t>
      </w:r>
      <w:r>
        <w:rPr>
          <w:color w:val="231F20"/>
          <w:spacing w:val="-18"/>
          <w:w w:val="105"/>
        </w:rPr>
        <w:t> </w:t>
      </w:r>
      <w:r>
        <w:rPr>
          <w:color w:val="231F20"/>
          <w:spacing w:val="-2"/>
          <w:w w:val="105"/>
        </w:rPr>
        <w:t>không</w:t>
      </w:r>
      <w:r>
        <w:rPr>
          <w:color w:val="231F20"/>
          <w:spacing w:val="-18"/>
          <w:w w:val="105"/>
        </w:rPr>
        <w:t> </w:t>
      </w:r>
      <w:r>
        <w:rPr>
          <w:color w:val="231F20"/>
          <w:spacing w:val="-2"/>
          <w:w w:val="105"/>
        </w:rPr>
        <w:t>hiểu,</w:t>
      </w:r>
      <w:r>
        <w:rPr>
          <w:color w:val="231F20"/>
          <w:spacing w:val="-18"/>
          <w:w w:val="105"/>
        </w:rPr>
        <w:t> </w:t>
      </w:r>
      <w:r>
        <w:rPr>
          <w:color w:val="231F20"/>
          <w:spacing w:val="-2"/>
          <w:w w:val="105"/>
        </w:rPr>
        <w:t>mà</w:t>
      </w:r>
      <w:r>
        <w:rPr>
          <w:color w:val="231F20"/>
          <w:spacing w:val="-18"/>
          <w:w w:val="105"/>
        </w:rPr>
        <w:t> </w:t>
      </w:r>
      <w:r>
        <w:rPr>
          <w:color w:val="231F20"/>
          <w:spacing w:val="-2"/>
          <w:w w:val="105"/>
        </w:rPr>
        <w:t>chẳng</w:t>
      </w:r>
      <w:r>
        <w:rPr>
          <w:color w:val="231F20"/>
          <w:spacing w:val="-18"/>
          <w:w w:val="105"/>
        </w:rPr>
        <w:t> </w:t>
      </w:r>
      <w:r>
        <w:rPr>
          <w:color w:val="231F20"/>
          <w:spacing w:val="-2"/>
          <w:w w:val="105"/>
        </w:rPr>
        <w:t>nghe</w:t>
      </w:r>
      <w:r>
        <w:rPr>
          <w:color w:val="231F20"/>
          <w:spacing w:val="-18"/>
          <w:w w:val="105"/>
        </w:rPr>
        <w:t> </w:t>
      </w:r>
      <w:r>
        <w:rPr>
          <w:color w:val="231F20"/>
          <w:spacing w:val="-2"/>
          <w:w w:val="105"/>
        </w:rPr>
        <w:t>kinh,</w:t>
      </w:r>
      <w:r>
        <w:rPr>
          <w:color w:val="231F20"/>
          <w:spacing w:val="-18"/>
          <w:w w:val="105"/>
        </w:rPr>
        <w:t> </w:t>
      </w:r>
      <w:r>
        <w:rPr>
          <w:color w:val="231F20"/>
          <w:spacing w:val="-2"/>
          <w:w w:val="105"/>
        </w:rPr>
        <w:t>chẳng</w:t>
      </w:r>
      <w:r>
        <w:rPr>
          <w:color w:val="231F20"/>
          <w:spacing w:val="-18"/>
          <w:w w:val="105"/>
        </w:rPr>
        <w:t> </w:t>
      </w:r>
      <w:r>
        <w:rPr>
          <w:color w:val="231F20"/>
          <w:spacing w:val="-2"/>
          <w:w w:val="105"/>
        </w:rPr>
        <w:t>học</w:t>
      </w:r>
      <w:r>
        <w:rPr>
          <w:color w:val="231F20"/>
          <w:spacing w:val="-18"/>
          <w:w w:val="105"/>
        </w:rPr>
        <w:t> </w:t>
      </w:r>
      <w:r>
        <w:rPr>
          <w:color w:val="231F20"/>
          <w:spacing w:val="-2"/>
          <w:w w:val="105"/>
        </w:rPr>
        <w:t>giáo,</w:t>
      </w:r>
      <w:r>
        <w:rPr>
          <w:color w:val="231F20"/>
          <w:spacing w:val="-18"/>
          <w:w w:val="105"/>
        </w:rPr>
        <w:t> </w:t>
      </w:r>
      <w:r>
        <w:rPr>
          <w:color w:val="231F20"/>
          <w:spacing w:val="-2"/>
          <w:w w:val="105"/>
        </w:rPr>
        <w:t>quý</w:t>
      </w:r>
      <w:r>
        <w:rPr>
          <w:color w:val="231F20"/>
          <w:spacing w:val="-18"/>
          <w:w w:val="105"/>
        </w:rPr>
        <w:t> </w:t>
      </w:r>
      <w:r>
        <w:rPr>
          <w:color w:val="231F20"/>
          <w:spacing w:val="-2"/>
          <w:w w:val="105"/>
        </w:rPr>
        <w:t>vị </w:t>
      </w:r>
      <w:r>
        <w:rPr>
          <w:color w:val="231F20"/>
          <w:w w:val="105"/>
        </w:rPr>
        <w:t>niệm</w:t>
      </w:r>
      <w:r>
        <w:rPr>
          <w:color w:val="231F20"/>
          <w:spacing w:val="-19"/>
          <w:w w:val="105"/>
        </w:rPr>
        <w:t> </w:t>
      </w:r>
      <w:r>
        <w:rPr>
          <w:color w:val="231F20"/>
          <w:w w:val="105"/>
        </w:rPr>
        <w:t>câu</w:t>
      </w:r>
      <w:r>
        <w:rPr>
          <w:color w:val="231F20"/>
          <w:spacing w:val="-18"/>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w:t>
      </w:r>
      <w:r>
        <w:rPr>
          <w:color w:val="231F20"/>
          <w:spacing w:val="-18"/>
          <w:w w:val="105"/>
        </w:rPr>
        <w:t> </w:t>
      </w:r>
      <w:r>
        <w:rPr>
          <w:color w:val="231F20"/>
          <w:w w:val="105"/>
        </w:rPr>
        <w:t>Phật</w:t>
      </w:r>
      <w:r>
        <w:rPr>
          <w:color w:val="231F20"/>
          <w:spacing w:val="-18"/>
          <w:w w:val="105"/>
        </w:rPr>
        <w:t> </w:t>
      </w:r>
      <w:r>
        <w:rPr>
          <w:color w:val="231F20"/>
          <w:w w:val="105"/>
        </w:rPr>
        <w:t>này</w:t>
      </w:r>
      <w:r>
        <w:rPr>
          <w:color w:val="231F20"/>
          <w:spacing w:val="-19"/>
          <w:w w:val="105"/>
        </w:rPr>
        <w:t> </w:t>
      </w:r>
      <w:r>
        <w:rPr>
          <w:color w:val="231F20"/>
          <w:w w:val="105"/>
        </w:rPr>
        <w:t>vẫn</w:t>
      </w:r>
      <w:r>
        <w:rPr>
          <w:color w:val="231F20"/>
          <w:spacing w:val="-19"/>
          <w:w w:val="105"/>
        </w:rPr>
        <w:t> </w:t>
      </w:r>
      <w:r>
        <w:rPr>
          <w:color w:val="231F20"/>
          <w:w w:val="105"/>
        </w:rPr>
        <w:t>là</w:t>
      </w:r>
      <w:r>
        <w:rPr>
          <w:color w:val="231F20"/>
          <w:spacing w:val="-19"/>
          <w:w w:val="105"/>
        </w:rPr>
        <w:t> </w:t>
      </w:r>
      <w:r>
        <w:rPr>
          <w:color w:val="231F20"/>
          <w:w w:val="105"/>
        </w:rPr>
        <w:t>mê</w:t>
      </w:r>
      <w:r>
        <w:rPr>
          <w:color w:val="231F20"/>
          <w:spacing w:val="-19"/>
          <w:w w:val="105"/>
        </w:rPr>
        <w:t> </w:t>
      </w:r>
      <w:r>
        <w:rPr>
          <w:color w:val="231F20"/>
          <w:w w:val="105"/>
        </w:rPr>
        <w:t>hoặc,</w:t>
      </w:r>
      <w:r>
        <w:rPr>
          <w:color w:val="231F20"/>
          <w:spacing w:val="-19"/>
          <w:w w:val="105"/>
        </w:rPr>
        <w:t> </w:t>
      </w:r>
      <w:r>
        <w:rPr>
          <w:color w:val="231F20"/>
          <w:w w:val="105"/>
        </w:rPr>
        <w:t>điên</w:t>
      </w:r>
      <w:r>
        <w:rPr>
          <w:color w:val="231F20"/>
          <w:spacing w:val="-19"/>
          <w:w w:val="105"/>
        </w:rPr>
        <w:t> </w:t>
      </w:r>
      <w:r>
        <w:rPr>
          <w:color w:val="231F20"/>
          <w:w w:val="105"/>
        </w:rPr>
        <w:t>đảo,</w:t>
      </w:r>
      <w:r>
        <w:rPr>
          <w:color w:val="231F20"/>
          <w:spacing w:val="-18"/>
          <w:w w:val="105"/>
        </w:rPr>
        <w:t> </w:t>
      </w:r>
      <w:r>
        <w:rPr>
          <w:color w:val="231F20"/>
          <w:w w:val="105"/>
        </w:rPr>
        <w:t>mê</w:t>
      </w:r>
      <w:r>
        <w:rPr>
          <w:color w:val="231F20"/>
          <w:spacing w:val="-19"/>
          <w:w w:val="105"/>
        </w:rPr>
        <w:t> </w:t>
      </w:r>
      <w:r>
        <w:rPr>
          <w:color w:val="231F20"/>
          <w:w w:val="105"/>
        </w:rPr>
        <w:t>tín. </w:t>
      </w:r>
      <w:r>
        <w:rPr>
          <w:color w:val="231F20"/>
        </w:rPr>
        <w:t>A Di Đà Phật là gì? Không biết! Người ta nói A Di Đà Phật là </w:t>
      </w:r>
      <w:r>
        <w:rPr>
          <w:color w:val="231F20"/>
          <w:w w:val="105"/>
        </w:rPr>
        <w:t>gì?</w:t>
      </w:r>
      <w:r>
        <w:rPr>
          <w:color w:val="231F20"/>
          <w:spacing w:val="-17"/>
          <w:w w:val="105"/>
        </w:rPr>
        <w:t> </w:t>
      </w:r>
      <w:r>
        <w:rPr>
          <w:color w:val="231F20"/>
          <w:w w:val="105"/>
        </w:rPr>
        <w:t>“Tượng</w:t>
      </w:r>
      <w:r>
        <w:rPr>
          <w:color w:val="231F20"/>
          <w:spacing w:val="-17"/>
          <w:w w:val="105"/>
        </w:rPr>
        <w:t> </w:t>
      </w:r>
      <w:r>
        <w:rPr>
          <w:color w:val="231F20"/>
          <w:w w:val="105"/>
        </w:rPr>
        <w:t>Phật</w:t>
      </w:r>
      <w:r>
        <w:rPr>
          <w:color w:val="231F20"/>
          <w:spacing w:val="-17"/>
          <w:w w:val="105"/>
        </w:rPr>
        <w:t> </w:t>
      </w:r>
      <w:r>
        <w:rPr>
          <w:color w:val="231F20"/>
          <w:w w:val="105"/>
        </w:rPr>
        <w:t>được</w:t>
      </w:r>
      <w:r>
        <w:rPr>
          <w:color w:val="231F20"/>
          <w:spacing w:val="-17"/>
          <w:w w:val="105"/>
        </w:rPr>
        <w:t> </w:t>
      </w:r>
      <w:r>
        <w:rPr>
          <w:color w:val="231F20"/>
          <w:w w:val="105"/>
        </w:rPr>
        <w:t>thờ</w:t>
      </w:r>
      <w:r>
        <w:rPr>
          <w:color w:val="231F20"/>
          <w:spacing w:val="-17"/>
          <w:w w:val="105"/>
        </w:rPr>
        <w:t> </w:t>
      </w:r>
      <w:r>
        <w:rPr>
          <w:color w:val="231F20"/>
          <w:w w:val="105"/>
        </w:rPr>
        <w:t>trong</w:t>
      </w:r>
      <w:r>
        <w:rPr>
          <w:color w:val="231F20"/>
          <w:spacing w:val="-17"/>
          <w:w w:val="105"/>
        </w:rPr>
        <w:t> </w:t>
      </w:r>
      <w:r>
        <w:rPr>
          <w:color w:val="231F20"/>
          <w:w w:val="105"/>
        </w:rPr>
        <w:t>nhà</w:t>
      </w:r>
      <w:r>
        <w:rPr>
          <w:color w:val="231F20"/>
          <w:spacing w:val="-17"/>
          <w:w w:val="105"/>
        </w:rPr>
        <w:t> </w:t>
      </w:r>
      <w:r>
        <w:rPr>
          <w:color w:val="231F20"/>
          <w:w w:val="105"/>
        </w:rPr>
        <w:t>tôi</w:t>
      </w:r>
      <w:r>
        <w:rPr>
          <w:color w:val="231F20"/>
          <w:spacing w:val="-17"/>
          <w:w w:val="105"/>
        </w:rPr>
        <w:t> </w:t>
      </w:r>
      <w:r>
        <w:rPr>
          <w:color w:val="231F20"/>
          <w:w w:val="105"/>
        </w:rPr>
        <w:t>là</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Phật”,</w:t>
      </w:r>
      <w:r>
        <w:rPr>
          <w:color w:val="231F20"/>
          <w:spacing w:val="-17"/>
          <w:w w:val="105"/>
        </w:rPr>
        <w:t> </w:t>
      </w:r>
      <w:r>
        <w:rPr>
          <w:color w:val="231F20"/>
          <w:w w:val="105"/>
        </w:rPr>
        <w:t>kẻ ấy</w:t>
      </w:r>
      <w:r>
        <w:rPr>
          <w:color w:val="231F20"/>
          <w:spacing w:val="-20"/>
          <w:w w:val="105"/>
        </w:rPr>
        <w:t> </w:t>
      </w:r>
      <w:r>
        <w:rPr>
          <w:color w:val="231F20"/>
          <w:w w:val="105"/>
        </w:rPr>
        <w:t>bèn</w:t>
      </w:r>
      <w:r>
        <w:rPr>
          <w:color w:val="231F20"/>
          <w:spacing w:val="-20"/>
          <w:w w:val="105"/>
        </w:rPr>
        <w:t> </w:t>
      </w:r>
      <w:r>
        <w:rPr>
          <w:color w:val="231F20"/>
          <w:w w:val="105"/>
        </w:rPr>
        <w:t>chỉ</w:t>
      </w:r>
      <w:r>
        <w:rPr>
          <w:color w:val="231F20"/>
          <w:spacing w:val="-20"/>
          <w:w w:val="105"/>
        </w:rPr>
        <w:t> </w:t>
      </w:r>
      <w:r>
        <w:rPr>
          <w:color w:val="231F20"/>
          <w:w w:val="105"/>
        </w:rPr>
        <w:t>vào</w:t>
      </w:r>
      <w:r>
        <w:rPr>
          <w:color w:val="231F20"/>
          <w:spacing w:val="-20"/>
          <w:w w:val="105"/>
        </w:rPr>
        <w:t> </w:t>
      </w:r>
      <w:r>
        <w:rPr>
          <w:color w:val="231F20"/>
          <w:w w:val="105"/>
        </w:rPr>
        <w:t>tượng</w:t>
      </w:r>
      <w:r>
        <w:rPr>
          <w:color w:val="231F20"/>
          <w:spacing w:val="-19"/>
          <w:w w:val="105"/>
        </w:rPr>
        <w:t> </w:t>
      </w:r>
      <w:r>
        <w:rPr>
          <w:color w:val="231F20"/>
          <w:w w:val="105"/>
        </w:rPr>
        <w:t>đó,</w:t>
      </w:r>
      <w:r>
        <w:rPr>
          <w:color w:val="231F20"/>
          <w:spacing w:val="-20"/>
          <w:w w:val="105"/>
        </w:rPr>
        <w:t> </w:t>
      </w:r>
      <w:r>
        <w:rPr>
          <w:color w:val="231F20"/>
          <w:w w:val="105"/>
        </w:rPr>
        <w:t>về</w:t>
      </w:r>
      <w:r>
        <w:rPr>
          <w:color w:val="231F20"/>
          <w:spacing w:val="-19"/>
          <w:w w:val="105"/>
        </w:rPr>
        <w:t> </w:t>
      </w:r>
      <w:r>
        <w:rPr>
          <w:color w:val="231F20"/>
          <w:w w:val="105"/>
        </w:rPr>
        <w:t>căn</w:t>
      </w:r>
      <w:r>
        <w:rPr>
          <w:color w:val="231F20"/>
          <w:spacing w:val="-19"/>
          <w:w w:val="105"/>
        </w:rPr>
        <w:t> </w:t>
      </w:r>
      <w:r>
        <w:rPr>
          <w:color w:val="231F20"/>
          <w:w w:val="105"/>
        </w:rPr>
        <w:t>bản</w:t>
      </w:r>
      <w:r>
        <w:rPr>
          <w:color w:val="231F20"/>
          <w:spacing w:val="-19"/>
          <w:w w:val="105"/>
        </w:rPr>
        <w:t> </w:t>
      </w:r>
      <w:r>
        <w:rPr>
          <w:color w:val="231F20"/>
          <w:w w:val="105"/>
        </w:rPr>
        <w:t>chẳng</w:t>
      </w:r>
      <w:r>
        <w:rPr>
          <w:color w:val="231F20"/>
          <w:spacing w:val="-19"/>
          <w:w w:val="105"/>
        </w:rPr>
        <w:t> </w:t>
      </w:r>
      <w:r>
        <w:rPr>
          <w:color w:val="231F20"/>
          <w:w w:val="105"/>
        </w:rPr>
        <w:t>biết</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Phật là</w:t>
      </w:r>
      <w:r>
        <w:rPr>
          <w:color w:val="231F20"/>
          <w:spacing w:val="-5"/>
          <w:w w:val="105"/>
        </w:rPr>
        <w:t> </w:t>
      </w:r>
      <w:r>
        <w:rPr>
          <w:color w:val="231F20"/>
          <w:w w:val="105"/>
        </w:rPr>
        <w:t>gì!</w:t>
      </w:r>
      <w:r>
        <w:rPr>
          <w:color w:val="231F20"/>
          <w:spacing w:val="-6"/>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w:t>
      </w:r>
      <w:r>
        <w:rPr>
          <w:color w:val="231F20"/>
          <w:spacing w:val="-5"/>
          <w:w w:val="105"/>
        </w:rPr>
        <w:t> </w:t>
      </w:r>
      <w:r>
        <w:rPr>
          <w:color w:val="231F20"/>
          <w:w w:val="105"/>
        </w:rPr>
        <w:t>Phật</w:t>
      </w:r>
      <w:r>
        <w:rPr>
          <w:color w:val="231F20"/>
          <w:spacing w:val="-5"/>
          <w:w w:val="105"/>
        </w:rPr>
        <w:t> </w:t>
      </w:r>
      <w:r>
        <w:rPr>
          <w:color w:val="231F20"/>
          <w:w w:val="105"/>
        </w:rPr>
        <w:t>là</w:t>
      </w:r>
      <w:r>
        <w:rPr>
          <w:color w:val="231F20"/>
          <w:spacing w:val="-5"/>
          <w:w w:val="105"/>
        </w:rPr>
        <w:t> </w:t>
      </w:r>
      <w:r>
        <w:rPr>
          <w:color w:val="231F20"/>
          <w:w w:val="105"/>
        </w:rPr>
        <w:t>tự</w:t>
      </w:r>
      <w:r>
        <w:rPr>
          <w:color w:val="231F20"/>
          <w:spacing w:val="-6"/>
          <w:w w:val="105"/>
        </w:rPr>
        <w:t> </w:t>
      </w:r>
      <w:r>
        <w:rPr>
          <w:color w:val="231F20"/>
          <w:w w:val="105"/>
        </w:rPr>
        <w:t>tính,</w:t>
      </w:r>
      <w:r>
        <w:rPr>
          <w:color w:val="231F20"/>
          <w:spacing w:val="-5"/>
          <w:w w:val="105"/>
        </w:rPr>
        <w:t> </w:t>
      </w:r>
      <w:r>
        <w:rPr>
          <w:color w:val="231F20"/>
          <w:w w:val="105"/>
        </w:rPr>
        <w:t>là</w:t>
      </w:r>
      <w:r>
        <w:rPr>
          <w:color w:val="231F20"/>
          <w:spacing w:val="-5"/>
          <w:w w:val="105"/>
        </w:rPr>
        <w:t> </w:t>
      </w:r>
      <w:r>
        <w:rPr>
          <w:color w:val="231F20"/>
          <w:w w:val="105"/>
        </w:rPr>
        <w:t>bản</w:t>
      </w:r>
      <w:r>
        <w:rPr>
          <w:color w:val="231F20"/>
          <w:spacing w:val="-5"/>
          <w:w w:val="105"/>
        </w:rPr>
        <w:t> </w:t>
      </w:r>
      <w:r>
        <w:rPr>
          <w:color w:val="231F20"/>
          <w:w w:val="105"/>
        </w:rPr>
        <w:t>tính</w:t>
      </w:r>
      <w:r>
        <w:rPr>
          <w:color w:val="231F20"/>
          <w:spacing w:val="-5"/>
          <w:w w:val="105"/>
        </w:rPr>
        <w:t> </w:t>
      </w:r>
      <w:r>
        <w:rPr>
          <w:color w:val="231F20"/>
          <w:w w:val="105"/>
        </w:rPr>
        <w:t>của</w:t>
      </w:r>
      <w:r>
        <w:rPr>
          <w:color w:val="231F20"/>
          <w:spacing w:val="-5"/>
          <w:w w:val="105"/>
        </w:rPr>
        <w:t> </w:t>
      </w:r>
      <w:r>
        <w:rPr>
          <w:color w:val="231F20"/>
          <w:w w:val="105"/>
        </w:rPr>
        <w:t>chính</w:t>
      </w:r>
      <w:r>
        <w:rPr>
          <w:color w:val="231F20"/>
          <w:spacing w:val="-6"/>
          <w:w w:val="105"/>
        </w:rPr>
        <w:t> </w:t>
      </w:r>
      <w:r>
        <w:rPr>
          <w:color w:val="231F20"/>
          <w:w w:val="105"/>
        </w:rPr>
        <w:t>mình,</w:t>
      </w:r>
      <w:r>
        <w:rPr>
          <w:color w:val="231F20"/>
          <w:spacing w:val="-5"/>
          <w:w w:val="105"/>
        </w:rPr>
        <w:t> </w:t>
      </w:r>
      <w:r>
        <w:rPr>
          <w:color w:val="231F20"/>
          <w:w w:val="105"/>
        </w:rPr>
        <w:t>là “Thanh</w:t>
      </w:r>
      <w:r>
        <w:rPr>
          <w:color w:val="231F20"/>
          <w:spacing w:val="-10"/>
          <w:w w:val="105"/>
        </w:rPr>
        <w:t> </w:t>
      </w:r>
      <w:r>
        <w:rPr>
          <w:color w:val="231F20"/>
          <w:w w:val="105"/>
        </w:rPr>
        <w:t>tịnh,</w:t>
      </w:r>
      <w:r>
        <w:rPr>
          <w:color w:val="231F20"/>
          <w:spacing w:val="-9"/>
          <w:w w:val="105"/>
        </w:rPr>
        <w:t> </w:t>
      </w:r>
      <w:r>
        <w:rPr>
          <w:color w:val="231F20"/>
          <w:w w:val="105"/>
        </w:rPr>
        <w:t>Bình</w:t>
      </w:r>
      <w:r>
        <w:rPr>
          <w:color w:val="231F20"/>
          <w:spacing w:val="-9"/>
          <w:w w:val="105"/>
        </w:rPr>
        <w:t> </w:t>
      </w:r>
      <w:r>
        <w:rPr>
          <w:color w:val="231F20"/>
          <w:w w:val="105"/>
        </w:rPr>
        <w:t>đẳng,</w:t>
      </w:r>
      <w:r>
        <w:rPr>
          <w:color w:val="231F20"/>
          <w:spacing w:val="-9"/>
          <w:w w:val="105"/>
        </w:rPr>
        <w:t> </w:t>
      </w:r>
      <w:r>
        <w:rPr>
          <w:color w:val="231F20"/>
          <w:w w:val="105"/>
        </w:rPr>
        <w:t>Giác”</w:t>
      </w:r>
      <w:r>
        <w:rPr>
          <w:color w:val="231F20"/>
          <w:spacing w:val="-9"/>
          <w:w w:val="105"/>
        </w:rPr>
        <w:t> </w:t>
      </w:r>
      <w:r>
        <w:rPr>
          <w:color w:val="231F20"/>
          <w:w w:val="105"/>
        </w:rPr>
        <w:t>chính</w:t>
      </w:r>
      <w:r>
        <w:rPr>
          <w:color w:val="231F20"/>
          <w:spacing w:val="-9"/>
          <w:w w:val="105"/>
        </w:rPr>
        <w:t> </w:t>
      </w:r>
      <w:r>
        <w:rPr>
          <w:color w:val="231F20"/>
          <w:w w:val="105"/>
        </w:rPr>
        <w:t>mình</w:t>
      </w:r>
      <w:r>
        <w:rPr>
          <w:color w:val="231F20"/>
          <w:spacing w:val="-9"/>
          <w:w w:val="105"/>
        </w:rPr>
        <w:t> </w:t>
      </w:r>
      <w:r>
        <w:rPr>
          <w:color w:val="231F20"/>
          <w:w w:val="105"/>
        </w:rPr>
        <w:t>vốn</w:t>
      </w:r>
      <w:r>
        <w:rPr>
          <w:color w:val="231F20"/>
          <w:spacing w:val="-9"/>
          <w:w w:val="105"/>
        </w:rPr>
        <w:t> </w:t>
      </w:r>
      <w:r>
        <w:rPr>
          <w:color w:val="231F20"/>
          <w:w w:val="105"/>
        </w:rPr>
        <w:t>sẵn</w:t>
      </w:r>
      <w:r>
        <w:rPr>
          <w:color w:val="231F20"/>
          <w:spacing w:val="-9"/>
          <w:w w:val="105"/>
        </w:rPr>
        <w:t> </w:t>
      </w:r>
      <w:r>
        <w:rPr>
          <w:color w:val="231F20"/>
          <w:w w:val="105"/>
        </w:rPr>
        <w:t>đủ.</w:t>
      </w:r>
      <w:r>
        <w:rPr>
          <w:color w:val="231F20"/>
          <w:spacing w:val="-9"/>
          <w:w w:val="105"/>
        </w:rPr>
        <w:t> </w:t>
      </w:r>
      <w:r>
        <w:rPr>
          <w:color w:val="231F20"/>
          <w:w w:val="105"/>
        </w:rPr>
        <w:t>Liễu giải, thì khi niệm sẽ tương ứng, giống như phương pháp </w:t>
      </w:r>
      <w:r>
        <w:rPr>
          <w:color w:val="231F20"/>
          <w:spacing w:val="-2"/>
          <w:w w:val="105"/>
        </w:rPr>
        <w:t>được</w:t>
      </w:r>
      <w:r>
        <w:rPr>
          <w:color w:val="231F20"/>
          <w:spacing w:val="-19"/>
          <w:w w:val="105"/>
        </w:rPr>
        <w:t> </w:t>
      </w:r>
      <w:r>
        <w:rPr>
          <w:color w:val="231F20"/>
          <w:spacing w:val="-2"/>
          <w:w w:val="105"/>
        </w:rPr>
        <w:t>gọi</w:t>
      </w:r>
      <w:r>
        <w:rPr>
          <w:color w:val="231F20"/>
          <w:spacing w:val="-19"/>
          <w:w w:val="105"/>
        </w:rPr>
        <w:t> </w:t>
      </w:r>
      <w:r>
        <w:rPr>
          <w:color w:val="231F20"/>
          <w:spacing w:val="-2"/>
          <w:w w:val="105"/>
        </w:rPr>
        <w:t>là</w:t>
      </w:r>
      <w:r>
        <w:rPr>
          <w:color w:val="231F20"/>
          <w:spacing w:val="-19"/>
          <w:w w:val="105"/>
        </w:rPr>
        <w:t> </w:t>
      </w:r>
      <w:r>
        <w:rPr>
          <w:i/>
          <w:color w:val="231F20"/>
          <w:spacing w:val="-2"/>
          <w:w w:val="105"/>
        </w:rPr>
        <w:t>Tam</w:t>
      </w:r>
      <w:r>
        <w:rPr>
          <w:i/>
          <w:color w:val="231F20"/>
          <w:spacing w:val="-19"/>
          <w:w w:val="105"/>
        </w:rPr>
        <w:t> </w:t>
      </w:r>
      <w:r>
        <w:rPr>
          <w:i/>
          <w:color w:val="231F20"/>
          <w:spacing w:val="-2"/>
          <w:w w:val="105"/>
        </w:rPr>
        <w:t>Mật</w:t>
      </w:r>
      <w:r>
        <w:rPr>
          <w:i/>
          <w:color w:val="231F20"/>
          <w:spacing w:val="-19"/>
          <w:w w:val="105"/>
        </w:rPr>
        <w:t> </w:t>
      </w:r>
      <w:r>
        <w:rPr>
          <w:i/>
          <w:color w:val="231F20"/>
          <w:spacing w:val="-2"/>
          <w:w w:val="105"/>
        </w:rPr>
        <w:t>Tương</w:t>
      </w:r>
      <w:r>
        <w:rPr>
          <w:i/>
          <w:color w:val="231F20"/>
          <w:spacing w:val="-19"/>
          <w:w w:val="105"/>
        </w:rPr>
        <w:t> </w:t>
      </w:r>
      <w:r>
        <w:rPr>
          <w:i/>
          <w:color w:val="231F20"/>
          <w:spacing w:val="-2"/>
          <w:w w:val="105"/>
        </w:rPr>
        <w:t>Ứng</w:t>
      </w:r>
      <w:r>
        <w:rPr>
          <w:i/>
          <w:color w:val="231F20"/>
          <w:spacing w:val="-20"/>
          <w:w w:val="105"/>
        </w:rPr>
        <w:t> </w:t>
      </w:r>
      <w:r>
        <w:rPr>
          <w:color w:val="231F20"/>
          <w:spacing w:val="-2"/>
          <w:w w:val="105"/>
        </w:rPr>
        <w:t>trong</w:t>
      </w:r>
      <w:r>
        <w:rPr>
          <w:color w:val="231F20"/>
          <w:spacing w:val="-19"/>
          <w:w w:val="105"/>
        </w:rPr>
        <w:t> </w:t>
      </w:r>
      <w:r>
        <w:rPr>
          <w:color w:val="231F20"/>
          <w:spacing w:val="-2"/>
          <w:w w:val="105"/>
        </w:rPr>
        <w:t>Mật</w:t>
      </w:r>
      <w:r>
        <w:rPr>
          <w:color w:val="231F20"/>
          <w:spacing w:val="-19"/>
          <w:w w:val="105"/>
        </w:rPr>
        <w:t> </w:t>
      </w:r>
      <w:r>
        <w:rPr>
          <w:color w:val="231F20"/>
          <w:spacing w:val="-2"/>
          <w:w w:val="105"/>
        </w:rPr>
        <w:t>tông:</w:t>
      </w:r>
      <w:r>
        <w:rPr>
          <w:color w:val="231F20"/>
          <w:spacing w:val="-19"/>
          <w:w w:val="105"/>
        </w:rPr>
        <w:t> </w:t>
      </w:r>
      <w:r>
        <w:rPr>
          <w:color w:val="231F20"/>
          <w:spacing w:val="-2"/>
          <w:w w:val="105"/>
        </w:rPr>
        <w:t>Tay</w:t>
      </w:r>
      <w:r>
        <w:rPr>
          <w:color w:val="231F20"/>
          <w:spacing w:val="-19"/>
          <w:w w:val="105"/>
        </w:rPr>
        <w:t> </w:t>
      </w:r>
      <w:r>
        <w:rPr>
          <w:color w:val="231F20"/>
          <w:spacing w:val="-2"/>
          <w:w w:val="105"/>
        </w:rPr>
        <w:t>kết</w:t>
      </w:r>
      <w:r>
        <w:rPr>
          <w:color w:val="231F20"/>
          <w:spacing w:val="-19"/>
          <w:w w:val="105"/>
        </w:rPr>
        <w:t> </w:t>
      </w:r>
      <w:r>
        <w:rPr>
          <w:color w:val="231F20"/>
          <w:spacing w:val="-2"/>
          <w:w w:val="105"/>
        </w:rPr>
        <w:t>thủ </w:t>
      </w:r>
      <w:r>
        <w:rPr>
          <w:color w:val="231F20"/>
          <w:w w:val="105"/>
        </w:rPr>
        <w:t>ấn, nay chúng ta gọi là “thủ ngữ”, miệng trì chú, trong tâm quán tưởng, thảy đều tương ứng thì mới được.</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2" w:firstLine="453"/>
      </w:pPr>
      <w:r>
        <w:rPr>
          <w:color w:val="231F20"/>
          <w:w w:val="105"/>
        </w:rPr>
        <w:t>Chúng</w:t>
      </w:r>
      <w:r>
        <w:rPr>
          <w:color w:val="231F20"/>
          <w:w w:val="105"/>
        </w:rPr>
        <w:t> ta</w:t>
      </w:r>
      <w:r>
        <w:rPr>
          <w:color w:val="231F20"/>
          <w:w w:val="105"/>
        </w:rPr>
        <w:t> niệm</w:t>
      </w:r>
      <w:r>
        <w:rPr>
          <w:color w:val="231F20"/>
          <w:w w:val="105"/>
        </w:rPr>
        <w:t> một</w:t>
      </w:r>
      <w:r>
        <w:rPr>
          <w:color w:val="231F20"/>
          <w:w w:val="105"/>
        </w:rPr>
        <w:t> câu</w:t>
      </w:r>
      <w:r>
        <w:rPr>
          <w:color w:val="231F20"/>
          <w:w w:val="105"/>
        </w:rPr>
        <w:t> A</w:t>
      </w:r>
      <w:r>
        <w:rPr>
          <w:color w:val="231F20"/>
          <w:w w:val="105"/>
        </w:rPr>
        <w:t> Di</w:t>
      </w:r>
      <w:r>
        <w:rPr>
          <w:color w:val="231F20"/>
          <w:w w:val="105"/>
        </w:rPr>
        <w:t> Đà</w:t>
      </w:r>
      <w:r>
        <w:rPr>
          <w:color w:val="231F20"/>
          <w:w w:val="105"/>
        </w:rPr>
        <w:t> Phật</w:t>
      </w:r>
      <w:r>
        <w:rPr>
          <w:color w:val="231F20"/>
          <w:w w:val="105"/>
        </w:rPr>
        <w:t> này</w:t>
      </w:r>
      <w:r>
        <w:rPr>
          <w:color w:val="231F20"/>
          <w:w w:val="105"/>
        </w:rPr>
        <w:t> cũng</w:t>
      </w:r>
      <w:r>
        <w:rPr>
          <w:color w:val="231F20"/>
          <w:w w:val="105"/>
        </w:rPr>
        <w:t> giống như thế. Khi niệm A Di Đà Phật chắp tay niệm cũng được, cung kính! Lần tràng hạt niệm Phật cũng được. Cầm tràng hạt trên tay nhưng không lần cũng được! Vì sao? Nhắc nhở chính mình. Không lần tràng hạt để nhắc nhở chính mình, cầm tràng hạt giống như thủ ấn, giống như kết ấn, bằng với kết</w:t>
      </w:r>
      <w:r>
        <w:rPr>
          <w:color w:val="231F20"/>
          <w:spacing w:val="-18"/>
          <w:w w:val="105"/>
        </w:rPr>
        <w:t> </w:t>
      </w:r>
      <w:r>
        <w:rPr>
          <w:color w:val="231F20"/>
          <w:w w:val="105"/>
        </w:rPr>
        <w:t>ấn.</w:t>
      </w:r>
      <w:r>
        <w:rPr>
          <w:color w:val="231F20"/>
          <w:spacing w:val="-18"/>
          <w:w w:val="105"/>
        </w:rPr>
        <w:t> </w:t>
      </w:r>
      <w:r>
        <w:rPr>
          <w:color w:val="231F20"/>
          <w:w w:val="105"/>
        </w:rPr>
        <w:t>Một</w:t>
      </w:r>
      <w:r>
        <w:rPr>
          <w:color w:val="231F20"/>
          <w:spacing w:val="-18"/>
          <w:w w:val="105"/>
        </w:rPr>
        <w:t> </w:t>
      </w:r>
      <w:r>
        <w:rPr>
          <w:color w:val="231F20"/>
          <w:w w:val="105"/>
        </w:rPr>
        <w:t>câu</w:t>
      </w:r>
      <w:r>
        <w:rPr>
          <w:color w:val="231F20"/>
          <w:spacing w:val="-17"/>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Đà</w:t>
      </w:r>
      <w:r>
        <w:rPr>
          <w:color w:val="231F20"/>
          <w:spacing w:val="-17"/>
          <w:w w:val="105"/>
        </w:rPr>
        <w:t> </w:t>
      </w:r>
      <w:r>
        <w:rPr>
          <w:color w:val="231F20"/>
          <w:w w:val="105"/>
        </w:rPr>
        <w:t>Phật</w:t>
      </w:r>
      <w:r>
        <w:rPr>
          <w:color w:val="231F20"/>
          <w:spacing w:val="-17"/>
          <w:w w:val="105"/>
        </w:rPr>
        <w:t> </w:t>
      </w:r>
      <w:r>
        <w:rPr>
          <w:color w:val="231F20"/>
          <w:w w:val="105"/>
        </w:rPr>
        <w:t>chẳng</w:t>
      </w:r>
      <w:r>
        <w:rPr>
          <w:color w:val="231F20"/>
          <w:spacing w:val="-18"/>
          <w:w w:val="105"/>
        </w:rPr>
        <w:t> </w:t>
      </w:r>
      <w:r>
        <w:rPr>
          <w:color w:val="231F20"/>
          <w:w w:val="105"/>
        </w:rPr>
        <w:t>rời</w:t>
      </w:r>
      <w:r>
        <w:rPr>
          <w:color w:val="231F20"/>
          <w:spacing w:val="-18"/>
          <w:w w:val="105"/>
        </w:rPr>
        <w:t> </w:t>
      </w:r>
      <w:r>
        <w:rPr>
          <w:color w:val="231F20"/>
          <w:w w:val="105"/>
        </w:rPr>
        <w:t>miệng,</w:t>
      </w:r>
      <w:r>
        <w:rPr>
          <w:color w:val="231F20"/>
          <w:spacing w:val="-18"/>
          <w:w w:val="105"/>
        </w:rPr>
        <w:t> </w:t>
      </w:r>
      <w:r>
        <w:rPr>
          <w:color w:val="231F20"/>
          <w:w w:val="105"/>
        </w:rPr>
        <w:t>giống</w:t>
      </w:r>
      <w:r>
        <w:rPr>
          <w:color w:val="231F20"/>
          <w:spacing w:val="-18"/>
          <w:w w:val="105"/>
        </w:rPr>
        <w:t> </w:t>
      </w:r>
      <w:r>
        <w:rPr>
          <w:color w:val="231F20"/>
          <w:w w:val="105"/>
        </w:rPr>
        <w:t>như</w:t>
      </w:r>
      <w:r>
        <w:rPr>
          <w:color w:val="231F20"/>
          <w:spacing w:val="-18"/>
          <w:w w:val="105"/>
        </w:rPr>
        <w:t> </w:t>
      </w:r>
      <w:r>
        <w:rPr>
          <w:color w:val="231F20"/>
          <w:w w:val="105"/>
        </w:rPr>
        <w:t>trì chú. Trong tâm thanh sạch, chẳng nhiễm mảy trần. Hoặc là miệng niệm Phật, trong tâm có Phật, niệm một tiếng A Di Đà</w:t>
      </w:r>
      <w:r>
        <w:rPr>
          <w:color w:val="231F20"/>
          <w:spacing w:val="-9"/>
          <w:w w:val="105"/>
        </w:rPr>
        <w:t> </w:t>
      </w:r>
      <w:r>
        <w:rPr>
          <w:color w:val="231F20"/>
          <w:w w:val="105"/>
        </w:rPr>
        <w:t>Phật,</w:t>
      </w:r>
      <w:r>
        <w:rPr>
          <w:color w:val="231F20"/>
          <w:spacing w:val="-10"/>
          <w:w w:val="105"/>
        </w:rPr>
        <w:t> </w:t>
      </w:r>
      <w:r>
        <w:rPr>
          <w:color w:val="231F20"/>
          <w:w w:val="105"/>
        </w:rPr>
        <w:t>biết</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9"/>
          <w:w w:val="105"/>
        </w:rPr>
        <w:t> </w:t>
      </w:r>
      <w:r>
        <w:rPr>
          <w:color w:val="231F20"/>
          <w:w w:val="105"/>
        </w:rPr>
        <w:t>Phật</w:t>
      </w:r>
      <w:r>
        <w:rPr>
          <w:color w:val="231F20"/>
          <w:spacing w:val="-9"/>
          <w:w w:val="105"/>
        </w:rPr>
        <w:t> </w:t>
      </w:r>
      <w:r>
        <w:rPr>
          <w:color w:val="231F20"/>
          <w:w w:val="105"/>
        </w:rPr>
        <w:t>là</w:t>
      </w:r>
      <w:r>
        <w:rPr>
          <w:color w:val="231F20"/>
          <w:spacing w:val="-10"/>
          <w:w w:val="105"/>
        </w:rPr>
        <w:t> </w:t>
      </w:r>
      <w:r>
        <w:rPr>
          <w:color w:val="231F20"/>
          <w:w w:val="105"/>
        </w:rPr>
        <w:t>tự</w:t>
      </w:r>
      <w:r>
        <w:rPr>
          <w:color w:val="231F20"/>
          <w:spacing w:val="-10"/>
          <w:w w:val="105"/>
        </w:rPr>
        <w:t> </w:t>
      </w:r>
      <w:r>
        <w:rPr>
          <w:color w:val="231F20"/>
          <w:w w:val="105"/>
        </w:rPr>
        <w:t>tính</w:t>
      </w:r>
      <w:r>
        <w:rPr>
          <w:color w:val="231F20"/>
          <w:spacing w:val="-10"/>
          <w:w w:val="105"/>
        </w:rPr>
        <w:t> </w:t>
      </w:r>
      <w:r>
        <w:rPr>
          <w:color w:val="231F20"/>
          <w:w w:val="105"/>
        </w:rPr>
        <w:t>của</w:t>
      </w:r>
      <w:r>
        <w:rPr>
          <w:color w:val="231F20"/>
          <w:spacing w:val="-9"/>
          <w:w w:val="105"/>
        </w:rPr>
        <w:t> </w:t>
      </w:r>
      <w:r>
        <w:rPr>
          <w:color w:val="231F20"/>
          <w:w w:val="105"/>
        </w:rPr>
        <w:t>chính</w:t>
      </w:r>
      <w:r>
        <w:rPr>
          <w:color w:val="231F20"/>
          <w:spacing w:val="-10"/>
          <w:w w:val="105"/>
        </w:rPr>
        <w:t> </w:t>
      </w:r>
      <w:r>
        <w:rPr>
          <w:color w:val="231F20"/>
          <w:w w:val="105"/>
        </w:rPr>
        <w:t>mình,</w:t>
      </w:r>
      <w:r>
        <w:rPr>
          <w:color w:val="231F20"/>
          <w:spacing w:val="-10"/>
          <w:w w:val="105"/>
        </w:rPr>
        <w:t> </w:t>
      </w:r>
      <w:r>
        <w:rPr>
          <w:color w:val="231F20"/>
          <w:w w:val="105"/>
        </w:rPr>
        <w:t>biết</w:t>
      </w:r>
      <w:r>
        <w:rPr>
          <w:color w:val="231F20"/>
          <w:spacing w:val="-10"/>
          <w:w w:val="105"/>
        </w:rPr>
        <w:t> </w:t>
      </w:r>
      <w:r>
        <w:rPr>
          <w:color w:val="231F20"/>
          <w:w w:val="105"/>
        </w:rPr>
        <w:t>A </w:t>
      </w:r>
      <w:r>
        <w:rPr>
          <w:color w:val="231F20"/>
        </w:rPr>
        <w:t>Di Đà Phật là “Thanh tịnh, Bình đẳng, Giác” của chính mình, </w:t>
      </w:r>
      <w:r>
        <w:rPr>
          <w:color w:val="231F20"/>
          <w:w w:val="105"/>
        </w:rPr>
        <w:t>biết A Di Đà Phật là đại viên mãn của chính mình, chẳng </w:t>
      </w:r>
      <w:r>
        <w:rPr>
          <w:color w:val="231F20"/>
        </w:rPr>
        <w:t>phải là chẳng có gì khác </w:t>
      </w:r>
      <w:r>
        <w:rPr>
          <w:i/>
          <w:color w:val="231F20"/>
        </w:rPr>
        <w:t>Tam Mật Tương Ứng</w:t>
      </w:r>
      <w:r>
        <w:rPr>
          <w:i/>
          <w:color w:val="231F20"/>
          <w:spacing w:val="-1"/>
        </w:rPr>
        <w:t> </w:t>
      </w:r>
      <w:r>
        <w:rPr>
          <w:color w:val="231F20"/>
        </w:rPr>
        <w:t>ư? Cùng là một </w:t>
      </w:r>
      <w:r>
        <w:rPr>
          <w:color w:val="231F20"/>
          <w:w w:val="105"/>
        </w:rPr>
        <w:t>chuyện!</w:t>
      </w:r>
      <w:r>
        <w:rPr>
          <w:color w:val="231F20"/>
          <w:spacing w:val="-5"/>
          <w:w w:val="105"/>
        </w:rPr>
        <w:t> </w:t>
      </w:r>
      <w:r>
        <w:rPr>
          <w:color w:val="231F20"/>
          <w:w w:val="105"/>
        </w:rPr>
        <w:t>Còn</w:t>
      </w:r>
      <w:r>
        <w:rPr>
          <w:color w:val="231F20"/>
          <w:spacing w:val="-5"/>
          <w:w w:val="105"/>
        </w:rPr>
        <w:t> </w:t>
      </w:r>
      <w:r>
        <w:rPr>
          <w:color w:val="231F20"/>
          <w:w w:val="105"/>
        </w:rPr>
        <w:t>đơn</w:t>
      </w:r>
      <w:r>
        <w:rPr>
          <w:color w:val="231F20"/>
          <w:spacing w:val="-5"/>
          <w:w w:val="105"/>
        </w:rPr>
        <w:t> </w:t>
      </w:r>
      <w:r>
        <w:rPr>
          <w:color w:val="231F20"/>
          <w:w w:val="105"/>
        </w:rPr>
        <w:t>giản,</w:t>
      </w:r>
      <w:r>
        <w:rPr>
          <w:color w:val="231F20"/>
          <w:spacing w:val="-5"/>
          <w:w w:val="105"/>
        </w:rPr>
        <w:t> </w:t>
      </w:r>
      <w:r>
        <w:rPr>
          <w:color w:val="231F20"/>
          <w:w w:val="105"/>
        </w:rPr>
        <w:t>thuận</w:t>
      </w:r>
      <w:r>
        <w:rPr>
          <w:color w:val="231F20"/>
          <w:spacing w:val="-5"/>
          <w:w w:val="105"/>
        </w:rPr>
        <w:t> </w:t>
      </w:r>
      <w:r>
        <w:rPr>
          <w:color w:val="231F20"/>
          <w:w w:val="105"/>
        </w:rPr>
        <w:t>tiện</w:t>
      </w:r>
      <w:r>
        <w:rPr>
          <w:color w:val="231F20"/>
          <w:spacing w:val="-5"/>
          <w:w w:val="105"/>
        </w:rPr>
        <w:t> </w:t>
      </w:r>
      <w:r>
        <w:rPr>
          <w:color w:val="231F20"/>
          <w:w w:val="105"/>
        </w:rPr>
        <w:t>hơn</w:t>
      </w:r>
      <w:r>
        <w:rPr>
          <w:color w:val="231F20"/>
          <w:spacing w:val="-5"/>
          <w:w w:val="105"/>
        </w:rPr>
        <w:t> </w:t>
      </w:r>
      <w:r>
        <w:rPr>
          <w:color w:val="231F20"/>
          <w:w w:val="105"/>
        </w:rPr>
        <w:t>Mật</w:t>
      </w:r>
      <w:r>
        <w:rPr>
          <w:color w:val="231F20"/>
          <w:spacing w:val="-5"/>
          <w:w w:val="105"/>
        </w:rPr>
        <w:t> </w:t>
      </w:r>
      <w:r>
        <w:rPr>
          <w:color w:val="231F20"/>
          <w:w w:val="105"/>
        </w:rPr>
        <w:t>giáo!</w:t>
      </w:r>
      <w:r>
        <w:rPr>
          <w:color w:val="231F20"/>
          <w:spacing w:val="-5"/>
          <w:w w:val="105"/>
        </w:rPr>
        <w:t> </w:t>
      </w:r>
      <w:r>
        <w:rPr>
          <w:color w:val="231F20"/>
          <w:w w:val="105"/>
        </w:rPr>
        <w:t>Trong</w:t>
      </w:r>
      <w:r>
        <w:rPr>
          <w:color w:val="231F20"/>
          <w:spacing w:val="-5"/>
          <w:w w:val="105"/>
        </w:rPr>
        <w:t> </w:t>
      </w:r>
      <w:r>
        <w:rPr>
          <w:color w:val="231F20"/>
          <w:w w:val="105"/>
        </w:rPr>
        <w:t>Mật giáo</w:t>
      </w:r>
      <w:r>
        <w:rPr>
          <w:color w:val="231F20"/>
          <w:spacing w:val="-13"/>
          <w:w w:val="105"/>
        </w:rPr>
        <w:t> </w:t>
      </w:r>
      <w:r>
        <w:rPr>
          <w:color w:val="231F20"/>
          <w:w w:val="105"/>
        </w:rPr>
        <w:t>có</w:t>
      </w:r>
      <w:r>
        <w:rPr>
          <w:color w:val="231F20"/>
          <w:spacing w:val="-13"/>
          <w:w w:val="105"/>
        </w:rPr>
        <w:t> </w:t>
      </w:r>
      <w:r>
        <w:rPr>
          <w:color w:val="231F20"/>
          <w:w w:val="105"/>
        </w:rPr>
        <w:t>rất</w:t>
      </w:r>
      <w:r>
        <w:rPr>
          <w:color w:val="231F20"/>
          <w:spacing w:val="-13"/>
          <w:w w:val="105"/>
        </w:rPr>
        <w:t> </w:t>
      </w:r>
      <w:r>
        <w:rPr>
          <w:color w:val="231F20"/>
          <w:w w:val="105"/>
        </w:rPr>
        <w:t>nhiều</w:t>
      </w:r>
      <w:r>
        <w:rPr>
          <w:color w:val="231F20"/>
          <w:spacing w:val="-13"/>
          <w:w w:val="105"/>
        </w:rPr>
        <w:t> </w:t>
      </w:r>
      <w:r>
        <w:rPr>
          <w:color w:val="231F20"/>
          <w:w w:val="105"/>
        </w:rPr>
        <w:t>quy</w:t>
      </w:r>
      <w:r>
        <w:rPr>
          <w:color w:val="231F20"/>
          <w:spacing w:val="-13"/>
          <w:w w:val="105"/>
        </w:rPr>
        <w:t> </w:t>
      </w:r>
      <w:r>
        <w:rPr>
          <w:color w:val="231F20"/>
          <w:w w:val="105"/>
        </w:rPr>
        <w:t>củ,</w:t>
      </w:r>
      <w:r>
        <w:rPr>
          <w:color w:val="231F20"/>
          <w:spacing w:val="-13"/>
          <w:w w:val="105"/>
        </w:rPr>
        <w:t> </w:t>
      </w:r>
      <w:r>
        <w:rPr>
          <w:color w:val="231F20"/>
          <w:w w:val="105"/>
        </w:rPr>
        <w:t>pháp</w:t>
      </w:r>
      <w:r>
        <w:rPr>
          <w:color w:val="231F20"/>
          <w:spacing w:val="-13"/>
          <w:w w:val="105"/>
        </w:rPr>
        <w:t> </w:t>
      </w:r>
      <w:r>
        <w:rPr>
          <w:color w:val="231F20"/>
          <w:w w:val="105"/>
        </w:rPr>
        <w:t>môn</w:t>
      </w:r>
      <w:r>
        <w:rPr>
          <w:color w:val="231F20"/>
          <w:spacing w:val="-13"/>
          <w:w w:val="105"/>
        </w:rPr>
        <w:t> </w:t>
      </w:r>
      <w:r>
        <w:rPr>
          <w:color w:val="231F20"/>
          <w:w w:val="105"/>
        </w:rPr>
        <w:t>này</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hoàn</w:t>
      </w:r>
      <w:r>
        <w:rPr>
          <w:color w:val="231F20"/>
          <w:spacing w:val="-13"/>
          <w:w w:val="105"/>
        </w:rPr>
        <w:t> </w:t>
      </w:r>
      <w:r>
        <w:rPr>
          <w:color w:val="231F20"/>
          <w:w w:val="105"/>
        </w:rPr>
        <w:t>toàn khiến</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thoải</w:t>
      </w:r>
      <w:r>
        <w:rPr>
          <w:color w:val="231F20"/>
          <w:spacing w:val="-12"/>
          <w:w w:val="105"/>
        </w:rPr>
        <w:t> </w:t>
      </w:r>
      <w:r>
        <w:rPr>
          <w:color w:val="231F20"/>
          <w:w w:val="105"/>
        </w:rPr>
        <w:t>mái.</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nếu</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biết</w:t>
      </w:r>
      <w:r>
        <w:rPr>
          <w:color w:val="231F20"/>
          <w:spacing w:val="-12"/>
          <w:w w:val="105"/>
        </w:rPr>
        <w:t> </w:t>
      </w:r>
      <w:r>
        <w:rPr>
          <w:color w:val="231F20"/>
          <w:w w:val="105"/>
        </w:rPr>
        <w:t>niệm,</w:t>
      </w:r>
      <w:r>
        <w:rPr>
          <w:color w:val="231F20"/>
          <w:spacing w:val="-12"/>
          <w:w w:val="105"/>
        </w:rPr>
        <w:t> </w:t>
      </w:r>
      <w:r>
        <w:rPr>
          <w:color w:val="231F20"/>
          <w:w w:val="105"/>
        </w:rPr>
        <w:t>đúng</w:t>
      </w:r>
      <w:r>
        <w:rPr>
          <w:color w:val="231F20"/>
          <w:spacing w:val="-11"/>
          <w:w w:val="105"/>
        </w:rPr>
        <w:t> </w:t>
      </w:r>
      <w:r>
        <w:rPr>
          <w:color w:val="231F20"/>
          <w:w w:val="105"/>
        </w:rPr>
        <w:t>là một</w:t>
      </w:r>
      <w:r>
        <w:rPr>
          <w:color w:val="231F20"/>
          <w:spacing w:val="-20"/>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sẽ</w:t>
      </w:r>
      <w:r>
        <w:rPr>
          <w:color w:val="231F20"/>
          <w:spacing w:val="-20"/>
          <w:w w:val="105"/>
        </w:rPr>
        <w:t> </w:t>
      </w:r>
      <w:r>
        <w:rPr>
          <w:color w:val="231F20"/>
          <w:w w:val="105"/>
        </w:rPr>
        <w:t>là</w:t>
      </w:r>
      <w:r>
        <w:rPr>
          <w:color w:val="231F20"/>
          <w:spacing w:val="-20"/>
          <w:w w:val="105"/>
        </w:rPr>
        <w:t> </w:t>
      </w:r>
      <w:r>
        <w:rPr>
          <w:color w:val="231F20"/>
          <w:w w:val="105"/>
        </w:rPr>
        <w:t>hết</w:t>
      </w:r>
      <w:r>
        <w:rPr>
          <w:color w:val="231F20"/>
          <w:spacing w:val="-20"/>
          <w:w w:val="105"/>
        </w:rPr>
        <w:t> </w:t>
      </w:r>
      <w:r>
        <w:rPr>
          <w:color w:val="231F20"/>
          <w:w w:val="105"/>
        </w:rPr>
        <w:t>thảy</w:t>
      </w:r>
      <w:r>
        <w:rPr>
          <w:color w:val="231F20"/>
          <w:spacing w:val="-20"/>
          <w:w w:val="105"/>
        </w:rPr>
        <w:t> </w:t>
      </w:r>
      <w:r>
        <w:rPr>
          <w:color w:val="231F20"/>
          <w:w w:val="105"/>
        </w:rPr>
        <w:t>các</w:t>
      </w:r>
      <w:r>
        <w:rPr>
          <w:color w:val="231F20"/>
          <w:spacing w:val="-20"/>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Một</w:t>
      </w:r>
      <w:r>
        <w:rPr>
          <w:color w:val="231F20"/>
          <w:spacing w:val="-20"/>
          <w:w w:val="105"/>
        </w:rPr>
        <w:t> </w:t>
      </w:r>
      <w:r>
        <w:rPr>
          <w:color w:val="231F20"/>
          <w:w w:val="105"/>
        </w:rPr>
        <w:t>câu</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Đà Phật này bao gồm trọn hết thảy Đại thừa, Tiểu thừa, Hiển </w:t>
      </w:r>
      <w:r>
        <w:rPr>
          <w:color w:val="231F20"/>
        </w:rPr>
        <w:t>giáo,</w:t>
      </w:r>
      <w:r>
        <w:rPr>
          <w:color w:val="231F20"/>
          <w:spacing w:val="-16"/>
        </w:rPr>
        <w:t> </w:t>
      </w:r>
      <w:r>
        <w:rPr>
          <w:color w:val="231F20"/>
        </w:rPr>
        <w:t>Mật</w:t>
      </w:r>
      <w:r>
        <w:rPr>
          <w:color w:val="231F20"/>
          <w:spacing w:val="-15"/>
        </w:rPr>
        <w:t> </w:t>
      </w:r>
      <w:r>
        <w:rPr>
          <w:color w:val="231F20"/>
        </w:rPr>
        <w:t>giáo,</w:t>
      </w:r>
      <w:r>
        <w:rPr>
          <w:color w:val="231F20"/>
          <w:spacing w:val="-16"/>
        </w:rPr>
        <w:t> </w:t>
      </w:r>
      <w:r>
        <w:rPr>
          <w:color w:val="231F20"/>
        </w:rPr>
        <w:t>Tông</w:t>
      </w:r>
      <w:r>
        <w:rPr>
          <w:color w:val="231F20"/>
          <w:spacing w:val="-15"/>
        </w:rPr>
        <w:t> </w:t>
      </w:r>
      <w:r>
        <w:rPr>
          <w:color w:val="231F20"/>
        </w:rPr>
        <w:t>Môn,</w:t>
      </w:r>
      <w:r>
        <w:rPr>
          <w:color w:val="231F20"/>
          <w:spacing w:val="-16"/>
        </w:rPr>
        <w:t> </w:t>
      </w:r>
      <w:r>
        <w:rPr>
          <w:color w:val="231F20"/>
        </w:rPr>
        <w:t>Giáo</w:t>
      </w:r>
      <w:r>
        <w:rPr>
          <w:color w:val="231F20"/>
          <w:spacing w:val="-16"/>
        </w:rPr>
        <w:t> </w:t>
      </w:r>
      <w:r>
        <w:rPr>
          <w:color w:val="231F20"/>
        </w:rPr>
        <w:t>Hạ!</w:t>
      </w:r>
      <w:r>
        <w:rPr>
          <w:color w:val="231F20"/>
          <w:spacing w:val="-15"/>
        </w:rPr>
        <w:t> </w:t>
      </w:r>
      <w:r>
        <w:rPr>
          <w:color w:val="231F20"/>
        </w:rPr>
        <w:t>Quý</w:t>
      </w:r>
      <w:r>
        <w:rPr>
          <w:color w:val="231F20"/>
          <w:spacing w:val="-16"/>
        </w:rPr>
        <w:t> </w:t>
      </w:r>
      <w:r>
        <w:rPr>
          <w:color w:val="231F20"/>
        </w:rPr>
        <w:t>vị</w:t>
      </w:r>
      <w:r>
        <w:rPr>
          <w:color w:val="231F20"/>
          <w:spacing w:val="-16"/>
        </w:rPr>
        <w:t> </w:t>
      </w:r>
      <w:r>
        <w:rPr>
          <w:color w:val="231F20"/>
        </w:rPr>
        <w:t>nói</w:t>
      </w:r>
      <w:r>
        <w:rPr>
          <w:color w:val="231F20"/>
          <w:spacing w:val="-16"/>
        </w:rPr>
        <w:t> </w:t>
      </w:r>
      <w:r>
        <w:rPr>
          <w:color w:val="231F20"/>
        </w:rPr>
        <w:t>xem</w:t>
      </w:r>
      <w:r>
        <w:rPr>
          <w:color w:val="231F20"/>
          <w:spacing w:val="-15"/>
        </w:rPr>
        <w:t> </w:t>
      </w:r>
      <w:r>
        <w:rPr>
          <w:color w:val="231F20"/>
        </w:rPr>
        <w:t>pháp</w:t>
      </w:r>
      <w:r>
        <w:rPr>
          <w:color w:val="231F20"/>
          <w:spacing w:val="-16"/>
        </w:rPr>
        <w:t> </w:t>
      </w:r>
      <w:r>
        <w:rPr>
          <w:color w:val="231F20"/>
        </w:rPr>
        <w:t>môn </w:t>
      </w:r>
      <w:r>
        <w:rPr>
          <w:color w:val="231F20"/>
          <w:w w:val="105"/>
        </w:rPr>
        <w:t>này có thù thắng, vi diệu lắm hay không?</w:t>
      </w:r>
    </w:p>
    <w:p>
      <w:pPr>
        <w:spacing w:line="302" w:lineRule="auto" w:before="109"/>
        <w:ind w:left="103" w:right="404" w:firstLine="453"/>
        <w:jc w:val="both"/>
        <w:rPr>
          <w:i/>
          <w:sz w:val="34"/>
        </w:rPr>
      </w:pPr>
      <w:r>
        <w:rPr>
          <w:color w:val="231F20"/>
          <w:w w:val="105"/>
          <w:sz w:val="34"/>
        </w:rPr>
        <w:t>Tiếp</w:t>
      </w:r>
      <w:r>
        <w:rPr>
          <w:color w:val="231F20"/>
          <w:spacing w:val="-21"/>
          <w:w w:val="105"/>
          <w:sz w:val="34"/>
        </w:rPr>
        <w:t> </w:t>
      </w:r>
      <w:r>
        <w:rPr>
          <w:color w:val="231F20"/>
          <w:w w:val="105"/>
          <w:sz w:val="34"/>
        </w:rPr>
        <w:t>đó</w:t>
      </w:r>
      <w:r>
        <w:rPr>
          <w:color w:val="231F20"/>
          <w:spacing w:val="-21"/>
          <w:w w:val="105"/>
          <w:sz w:val="34"/>
        </w:rPr>
        <w:t> </w:t>
      </w:r>
      <w:r>
        <w:rPr>
          <w:color w:val="231F20"/>
          <w:w w:val="105"/>
          <w:sz w:val="34"/>
        </w:rPr>
        <w:t>là</w:t>
      </w:r>
      <w:r>
        <w:rPr>
          <w:i/>
          <w:color w:val="231F20"/>
          <w:w w:val="105"/>
          <w:sz w:val="34"/>
        </w:rPr>
        <w:t>:</w:t>
      </w:r>
      <w:r>
        <w:rPr>
          <w:i/>
          <w:color w:val="231F20"/>
          <w:spacing w:val="-21"/>
          <w:w w:val="105"/>
          <w:sz w:val="34"/>
        </w:rPr>
        <w:t> </w:t>
      </w:r>
      <w:r>
        <w:rPr>
          <w:i/>
          <w:color w:val="231F20"/>
          <w:w w:val="105"/>
          <w:sz w:val="34"/>
        </w:rPr>
        <w:t>“Hựu</w:t>
      </w:r>
      <w:r>
        <w:rPr>
          <w:i/>
          <w:color w:val="231F20"/>
          <w:spacing w:val="-21"/>
          <w:w w:val="105"/>
          <w:sz w:val="34"/>
        </w:rPr>
        <w:t> </w:t>
      </w:r>
      <w:r>
        <w:rPr>
          <w:i/>
          <w:color w:val="231F20"/>
          <w:w w:val="105"/>
          <w:sz w:val="34"/>
        </w:rPr>
        <w:t>khả</w:t>
      </w:r>
      <w:r>
        <w:rPr>
          <w:i/>
          <w:color w:val="231F20"/>
          <w:spacing w:val="-21"/>
          <w:w w:val="105"/>
          <w:sz w:val="34"/>
        </w:rPr>
        <w:t> </w:t>
      </w:r>
      <w:r>
        <w:rPr>
          <w:i/>
          <w:color w:val="231F20"/>
          <w:w w:val="105"/>
          <w:sz w:val="34"/>
        </w:rPr>
        <w:t>giải</w:t>
      </w:r>
      <w:r>
        <w:rPr>
          <w:i/>
          <w:color w:val="231F20"/>
          <w:spacing w:val="-21"/>
          <w:w w:val="105"/>
          <w:sz w:val="34"/>
        </w:rPr>
        <w:t> </w:t>
      </w:r>
      <w:r>
        <w:rPr>
          <w:i/>
          <w:color w:val="231F20"/>
          <w:w w:val="105"/>
          <w:sz w:val="34"/>
        </w:rPr>
        <w:t>vi</w:t>
      </w:r>
      <w:r>
        <w:rPr>
          <w:i/>
          <w:color w:val="231F20"/>
          <w:spacing w:val="-21"/>
          <w:w w:val="105"/>
          <w:sz w:val="34"/>
        </w:rPr>
        <w:t> </w:t>
      </w:r>
      <w:r>
        <w:rPr>
          <w:i/>
          <w:color w:val="231F20"/>
          <w:w w:val="105"/>
          <w:sz w:val="34"/>
        </w:rPr>
        <w:t>Bình</w:t>
      </w:r>
      <w:r>
        <w:rPr>
          <w:i/>
          <w:color w:val="231F20"/>
          <w:spacing w:val="-21"/>
          <w:w w:val="105"/>
          <w:sz w:val="34"/>
        </w:rPr>
        <w:t> </w:t>
      </w:r>
      <w:r>
        <w:rPr>
          <w:i/>
          <w:color w:val="231F20"/>
          <w:w w:val="105"/>
          <w:sz w:val="34"/>
        </w:rPr>
        <w:t>Đẳng</w:t>
      </w:r>
      <w:r>
        <w:rPr>
          <w:i/>
          <w:color w:val="231F20"/>
          <w:spacing w:val="-21"/>
          <w:w w:val="105"/>
          <w:sz w:val="34"/>
        </w:rPr>
        <w:t> </w:t>
      </w:r>
      <w:r>
        <w:rPr>
          <w:i/>
          <w:color w:val="231F20"/>
          <w:w w:val="105"/>
          <w:sz w:val="34"/>
        </w:rPr>
        <w:t>Giác</w:t>
      </w:r>
      <w:r>
        <w:rPr>
          <w:i/>
          <w:color w:val="231F20"/>
          <w:spacing w:val="-21"/>
          <w:w w:val="105"/>
          <w:sz w:val="34"/>
        </w:rPr>
        <w:t> </w:t>
      </w:r>
      <w:r>
        <w:rPr>
          <w:i/>
          <w:color w:val="231F20"/>
          <w:w w:val="105"/>
          <w:sz w:val="34"/>
        </w:rPr>
        <w:t>thị</w:t>
      </w:r>
      <w:r>
        <w:rPr>
          <w:i/>
          <w:color w:val="231F20"/>
          <w:spacing w:val="-21"/>
          <w:w w:val="105"/>
          <w:sz w:val="34"/>
        </w:rPr>
        <w:t> </w:t>
      </w:r>
      <w:r>
        <w:rPr>
          <w:i/>
          <w:color w:val="231F20"/>
          <w:w w:val="105"/>
          <w:sz w:val="34"/>
        </w:rPr>
        <w:t>ngã</w:t>
      </w:r>
      <w:r>
        <w:rPr>
          <w:i/>
          <w:color w:val="231F20"/>
          <w:spacing w:val="-21"/>
          <w:w w:val="105"/>
          <w:sz w:val="34"/>
        </w:rPr>
        <w:t> </w:t>
      </w:r>
      <w:r>
        <w:rPr>
          <w:i/>
          <w:color w:val="231F20"/>
          <w:w w:val="105"/>
          <w:sz w:val="34"/>
        </w:rPr>
        <w:t>Bản </w:t>
      </w:r>
      <w:r>
        <w:rPr>
          <w:i/>
          <w:color w:val="231F20"/>
          <w:sz w:val="34"/>
        </w:rPr>
        <w:t>Giác.</w:t>
      </w:r>
      <w:r>
        <w:rPr>
          <w:i/>
          <w:color w:val="231F20"/>
          <w:spacing w:val="-3"/>
          <w:sz w:val="34"/>
        </w:rPr>
        <w:t> </w:t>
      </w:r>
      <w:r>
        <w:rPr>
          <w:i/>
          <w:color w:val="231F20"/>
          <w:sz w:val="34"/>
        </w:rPr>
        <w:t>Khởi</w:t>
      </w:r>
      <w:r>
        <w:rPr>
          <w:i/>
          <w:color w:val="231F20"/>
          <w:spacing w:val="-3"/>
          <w:sz w:val="34"/>
        </w:rPr>
        <w:t> </w:t>
      </w:r>
      <w:r>
        <w:rPr>
          <w:i/>
          <w:color w:val="231F20"/>
          <w:sz w:val="34"/>
        </w:rPr>
        <w:t>tâm</w:t>
      </w:r>
      <w:r>
        <w:rPr>
          <w:i/>
          <w:color w:val="231F20"/>
          <w:spacing w:val="-3"/>
          <w:sz w:val="34"/>
        </w:rPr>
        <w:t> </w:t>
      </w:r>
      <w:r>
        <w:rPr>
          <w:i/>
          <w:color w:val="231F20"/>
          <w:sz w:val="34"/>
        </w:rPr>
        <w:t>niệm</w:t>
      </w:r>
      <w:r>
        <w:rPr>
          <w:i/>
          <w:color w:val="231F20"/>
          <w:spacing w:val="-3"/>
          <w:sz w:val="34"/>
        </w:rPr>
        <w:t> </w:t>
      </w:r>
      <w:r>
        <w:rPr>
          <w:i/>
          <w:color w:val="231F20"/>
          <w:sz w:val="34"/>
        </w:rPr>
        <w:t>Phật,</w:t>
      </w:r>
      <w:r>
        <w:rPr>
          <w:i/>
          <w:color w:val="231F20"/>
          <w:spacing w:val="-3"/>
          <w:sz w:val="34"/>
        </w:rPr>
        <w:t> </w:t>
      </w:r>
      <w:r>
        <w:rPr>
          <w:i/>
          <w:color w:val="231F20"/>
          <w:sz w:val="34"/>
        </w:rPr>
        <w:t>dĩ</w:t>
      </w:r>
      <w:r>
        <w:rPr>
          <w:i/>
          <w:color w:val="231F20"/>
          <w:spacing w:val="-3"/>
          <w:sz w:val="34"/>
        </w:rPr>
        <w:t> </w:t>
      </w:r>
      <w:r>
        <w:rPr>
          <w:i/>
          <w:color w:val="231F20"/>
          <w:sz w:val="34"/>
        </w:rPr>
        <w:t>tự</w:t>
      </w:r>
      <w:r>
        <w:rPr>
          <w:i/>
          <w:color w:val="231F20"/>
          <w:spacing w:val="-3"/>
          <w:sz w:val="34"/>
        </w:rPr>
        <w:t> </w:t>
      </w:r>
      <w:r>
        <w:rPr>
          <w:i/>
          <w:color w:val="231F20"/>
          <w:sz w:val="34"/>
        </w:rPr>
        <w:t>trang</w:t>
      </w:r>
      <w:r>
        <w:rPr>
          <w:i/>
          <w:color w:val="231F20"/>
          <w:spacing w:val="-3"/>
          <w:sz w:val="34"/>
        </w:rPr>
        <w:t> </w:t>
      </w:r>
      <w:r>
        <w:rPr>
          <w:i/>
          <w:color w:val="231F20"/>
          <w:sz w:val="34"/>
        </w:rPr>
        <w:t>nghiêm,</w:t>
      </w:r>
      <w:r>
        <w:rPr>
          <w:i/>
          <w:color w:val="231F20"/>
          <w:spacing w:val="-3"/>
          <w:sz w:val="34"/>
        </w:rPr>
        <w:t> </w:t>
      </w:r>
      <w:r>
        <w:rPr>
          <w:i/>
          <w:color w:val="231F20"/>
          <w:sz w:val="34"/>
        </w:rPr>
        <w:t>thị</w:t>
      </w:r>
      <w:r>
        <w:rPr>
          <w:i/>
          <w:color w:val="231F20"/>
          <w:spacing w:val="-3"/>
          <w:sz w:val="34"/>
        </w:rPr>
        <w:t> </w:t>
      </w:r>
      <w:r>
        <w:rPr>
          <w:i/>
          <w:color w:val="231F20"/>
          <w:sz w:val="34"/>
        </w:rPr>
        <w:t>vi</w:t>
      </w:r>
      <w:r>
        <w:rPr>
          <w:i/>
          <w:color w:val="231F20"/>
          <w:spacing w:val="-3"/>
          <w:sz w:val="34"/>
        </w:rPr>
        <w:t> </w:t>
      </w:r>
      <w:r>
        <w:rPr>
          <w:i/>
          <w:color w:val="231F20"/>
          <w:sz w:val="34"/>
        </w:rPr>
        <w:t>Thỉ</w:t>
      </w:r>
      <w:r>
        <w:rPr>
          <w:i/>
          <w:color w:val="231F20"/>
          <w:spacing w:val="-3"/>
          <w:sz w:val="34"/>
        </w:rPr>
        <w:t> </w:t>
      </w:r>
      <w:r>
        <w:rPr>
          <w:i/>
          <w:color w:val="231F20"/>
          <w:sz w:val="34"/>
        </w:rPr>
        <w:t>Giác. </w:t>
      </w:r>
      <w:r>
        <w:rPr>
          <w:i/>
          <w:color w:val="231F20"/>
          <w:w w:val="105"/>
          <w:sz w:val="34"/>
        </w:rPr>
        <w:t>Thỉ</w:t>
      </w:r>
      <w:r>
        <w:rPr>
          <w:i/>
          <w:color w:val="231F20"/>
          <w:spacing w:val="-16"/>
          <w:w w:val="105"/>
          <w:sz w:val="34"/>
        </w:rPr>
        <w:t> </w:t>
      </w:r>
      <w:r>
        <w:rPr>
          <w:i/>
          <w:color w:val="231F20"/>
          <w:w w:val="105"/>
          <w:sz w:val="34"/>
        </w:rPr>
        <w:t>Bổn</w:t>
      </w:r>
      <w:r>
        <w:rPr>
          <w:i/>
          <w:color w:val="231F20"/>
          <w:spacing w:val="-17"/>
          <w:w w:val="105"/>
          <w:sz w:val="34"/>
        </w:rPr>
        <w:t> </w:t>
      </w:r>
      <w:r>
        <w:rPr>
          <w:i/>
          <w:color w:val="231F20"/>
          <w:w w:val="105"/>
          <w:sz w:val="34"/>
        </w:rPr>
        <w:t>bất</w:t>
      </w:r>
      <w:r>
        <w:rPr>
          <w:i/>
          <w:color w:val="231F20"/>
          <w:spacing w:val="-17"/>
          <w:w w:val="105"/>
          <w:sz w:val="34"/>
        </w:rPr>
        <w:t> </w:t>
      </w:r>
      <w:r>
        <w:rPr>
          <w:i/>
          <w:color w:val="231F20"/>
          <w:w w:val="105"/>
          <w:sz w:val="34"/>
        </w:rPr>
        <w:t>ly,</w:t>
      </w:r>
      <w:r>
        <w:rPr>
          <w:i/>
          <w:color w:val="231F20"/>
          <w:spacing w:val="-17"/>
          <w:w w:val="105"/>
          <w:sz w:val="34"/>
        </w:rPr>
        <w:t> </w:t>
      </w:r>
      <w:r>
        <w:rPr>
          <w:i/>
          <w:color w:val="231F20"/>
          <w:w w:val="105"/>
          <w:sz w:val="34"/>
        </w:rPr>
        <w:t>trực</w:t>
      </w:r>
      <w:r>
        <w:rPr>
          <w:i/>
          <w:color w:val="231F20"/>
          <w:spacing w:val="-17"/>
          <w:w w:val="105"/>
          <w:sz w:val="34"/>
        </w:rPr>
        <w:t> </w:t>
      </w:r>
      <w:r>
        <w:rPr>
          <w:i/>
          <w:color w:val="231F20"/>
          <w:w w:val="105"/>
          <w:sz w:val="34"/>
        </w:rPr>
        <w:t>xu</w:t>
      </w:r>
      <w:r>
        <w:rPr>
          <w:i/>
          <w:color w:val="231F20"/>
          <w:spacing w:val="-17"/>
          <w:w w:val="105"/>
          <w:sz w:val="34"/>
        </w:rPr>
        <w:t> </w:t>
      </w:r>
      <w:r>
        <w:rPr>
          <w:i/>
          <w:color w:val="231F20"/>
          <w:w w:val="105"/>
          <w:sz w:val="34"/>
        </w:rPr>
        <w:t>giác</w:t>
      </w:r>
      <w:r>
        <w:rPr>
          <w:i/>
          <w:color w:val="231F20"/>
          <w:spacing w:val="-17"/>
          <w:w w:val="105"/>
          <w:sz w:val="34"/>
        </w:rPr>
        <w:t> </w:t>
      </w:r>
      <w:r>
        <w:rPr>
          <w:i/>
          <w:color w:val="231F20"/>
          <w:w w:val="105"/>
          <w:sz w:val="34"/>
        </w:rPr>
        <w:t>lộ,</w:t>
      </w:r>
      <w:r>
        <w:rPr>
          <w:i/>
          <w:color w:val="231F20"/>
          <w:spacing w:val="-16"/>
          <w:w w:val="105"/>
          <w:sz w:val="34"/>
        </w:rPr>
        <w:t> </w:t>
      </w:r>
      <w:r>
        <w:rPr>
          <w:i/>
          <w:color w:val="231F20"/>
          <w:w w:val="105"/>
          <w:sz w:val="34"/>
        </w:rPr>
        <w:t>đốn</w:t>
      </w:r>
      <w:r>
        <w:rPr>
          <w:i/>
          <w:color w:val="231F20"/>
          <w:spacing w:val="-17"/>
          <w:w w:val="105"/>
          <w:sz w:val="34"/>
        </w:rPr>
        <w:t> </w:t>
      </w:r>
      <w:r>
        <w:rPr>
          <w:i/>
          <w:color w:val="231F20"/>
          <w:w w:val="105"/>
          <w:sz w:val="34"/>
        </w:rPr>
        <w:t>nhập</w:t>
      </w:r>
      <w:r>
        <w:rPr>
          <w:i/>
          <w:color w:val="231F20"/>
          <w:spacing w:val="-17"/>
          <w:w w:val="105"/>
          <w:sz w:val="34"/>
        </w:rPr>
        <w:t> </w:t>
      </w:r>
      <w:r>
        <w:rPr>
          <w:i/>
          <w:color w:val="231F20"/>
          <w:w w:val="105"/>
          <w:sz w:val="34"/>
        </w:rPr>
        <w:t>Tịch</w:t>
      </w:r>
      <w:r>
        <w:rPr>
          <w:i/>
          <w:color w:val="231F20"/>
          <w:spacing w:val="-17"/>
          <w:w w:val="105"/>
          <w:sz w:val="34"/>
        </w:rPr>
        <w:t> </w:t>
      </w:r>
      <w:r>
        <w:rPr>
          <w:i/>
          <w:color w:val="231F20"/>
          <w:w w:val="105"/>
          <w:sz w:val="34"/>
        </w:rPr>
        <w:t>Quang,</w:t>
      </w:r>
      <w:r>
        <w:rPr>
          <w:i/>
          <w:color w:val="231F20"/>
          <w:spacing w:val="-16"/>
          <w:w w:val="105"/>
          <w:sz w:val="34"/>
        </w:rPr>
        <w:t> </w:t>
      </w:r>
      <w:r>
        <w:rPr>
          <w:i/>
          <w:color w:val="231F20"/>
          <w:w w:val="105"/>
          <w:sz w:val="34"/>
        </w:rPr>
        <w:t>chứng </w:t>
      </w:r>
      <w:r>
        <w:rPr>
          <w:i/>
          <w:color w:val="231F20"/>
          <w:sz w:val="34"/>
        </w:rPr>
        <w:t>Vô Lượng Thọ. Như thị tắc Bình Đẳng Giác thị ngã nhân tâm, </w:t>
      </w:r>
      <w:r>
        <w:rPr>
          <w:i/>
          <w:color w:val="231F20"/>
          <w:w w:val="105"/>
          <w:sz w:val="34"/>
        </w:rPr>
        <w:t>Vô</w:t>
      </w:r>
      <w:r>
        <w:rPr>
          <w:i/>
          <w:color w:val="231F20"/>
          <w:spacing w:val="15"/>
          <w:w w:val="105"/>
          <w:sz w:val="34"/>
        </w:rPr>
        <w:t> </w:t>
      </w:r>
      <w:r>
        <w:rPr>
          <w:i/>
          <w:color w:val="231F20"/>
          <w:w w:val="105"/>
          <w:sz w:val="34"/>
        </w:rPr>
        <w:t>Lượng</w:t>
      </w:r>
      <w:r>
        <w:rPr>
          <w:i/>
          <w:color w:val="231F20"/>
          <w:spacing w:val="15"/>
          <w:w w:val="105"/>
          <w:sz w:val="34"/>
        </w:rPr>
        <w:t> </w:t>
      </w:r>
      <w:r>
        <w:rPr>
          <w:i/>
          <w:color w:val="231F20"/>
          <w:w w:val="105"/>
          <w:sz w:val="34"/>
        </w:rPr>
        <w:t>Thọ</w:t>
      </w:r>
      <w:r>
        <w:rPr>
          <w:i/>
          <w:color w:val="231F20"/>
          <w:spacing w:val="16"/>
          <w:w w:val="105"/>
          <w:sz w:val="34"/>
        </w:rPr>
        <w:t> </w:t>
      </w:r>
      <w:r>
        <w:rPr>
          <w:i/>
          <w:color w:val="231F20"/>
          <w:w w:val="105"/>
          <w:sz w:val="34"/>
        </w:rPr>
        <w:t>thị</w:t>
      </w:r>
      <w:r>
        <w:rPr>
          <w:i/>
          <w:color w:val="231F20"/>
          <w:spacing w:val="14"/>
          <w:w w:val="105"/>
          <w:sz w:val="34"/>
        </w:rPr>
        <w:t> </w:t>
      </w:r>
      <w:r>
        <w:rPr>
          <w:i/>
          <w:color w:val="231F20"/>
          <w:w w:val="105"/>
          <w:sz w:val="34"/>
        </w:rPr>
        <w:t>ngã</w:t>
      </w:r>
      <w:r>
        <w:rPr>
          <w:i/>
          <w:color w:val="231F20"/>
          <w:spacing w:val="16"/>
          <w:w w:val="105"/>
          <w:sz w:val="34"/>
        </w:rPr>
        <w:t> </w:t>
      </w:r>
      <w:r>
        <w:rPr>
          <w:i/>
          <w:color w:val="231F20"/>
          <w:w w:val="105"/>
          <w:sz w:val="34"/>
        </w:rPr>
        <w:t>Quả</w:t>
      </w:r>
      <w:r>
        <w:rPr>
          <w:i/>
          <w:color w:val="231F20"/>
          <w:spacing w:val="15"/>
          <w:w w:val="105"/>
          <w:sz w:val="34"/>
        </w:rPr>
        <w:t> </w:t>
      </w:r>
      <w:r>
        <w:rPr>
          <w:i/>
          <w:color w:val="231F20"/>
          <w:w w:val="105"/>
          <w:sz w:val="34"/>
        </w:rPr>
        <w:t>Giác.</w:t>
      </w:r>
      <w:r>
        <w:rPr>
          <w:i/>
          <w:color w:val="231F20"/>
          <w:spacing w:val="16"/>
          <w:w w:val="105"/>
          <w:sz w:val="34"/>
        </w:rPr>
        <w:t> </w:t>
      </w:r>
      <w:r>
        <w:rPr>
          <w:i/>
          <w:color w:val="231F20"/>
          <w:w w:val="105"/>
          <w:sz w:val="34"/>
        </w:rPr>
        <w:t>Như</w:t>
      </w:r>
      <w:r>
        <w:rPr>
          <w:i/>
          <w:color w:val="231F20"/>
          <w:spacing w:val="15"/>
          <w:w w:val="105"/>
          <w:sz w:val="34"/>
        </w:rPr>
        <w:t> </w:t>
      </w:r>
      <w:r>
        <w:rPr>
          <w:i/>
          <w:color w:val="231F20"/>
          <w:w w:val="105"/>
          <w:sz w:val="34"/>
        </w:rPr>
        <w:t>thị</w:t>
      </w:r>
      <w:r>
        <w:rPr>
          <w:i/>
          <w:color w:val="231F20"/>
          <w:spacing w:val="16"/>
          <w:w w:val="105"/>
          <w:sz w:val="34"/>
        </w:rPr>
        <w:t> </w:t>
      </w:r>
      <w:r>
        <w:rPr>
          <w:i/>
          <w:color w:val="231F20"/>
          <w:w w:val="105"/>
          <w:sz w:val="34"/>
        </w:rPr>
        <w:t>diệu</w:t>
      </w:r>
      <w:r>
        <w:rPr>
          <w:i/>
          <w:color w:val="231F20"/>
          <w:spacing w:val="15"/>
          <w:w w:val="105"/>
          <w:sz w:val="34"/>
        </w:rPr>
        <w:t> </w:t>
      </w:r>
      <w:r>
        <w:rPr>
          <w:i/>
          <w:color w:val="231F20"/>
          <w:w w:val="105"/>
          <w:sz w:val="34"/>
        </w:rPr>
        <w:t>nghĩa</w:t>
      </w:r>
      <w:r>
        <w:rPr>
          <w:i/>
          <w:color w:val="231F20"/>
          <w:spacing w:val="16"/>
          <w:w w:val="105"/>
          <w:sz w:val="34"/>
        </w:rPr>
        <w:t> </w:t>
      </w:r>
      <w:r>
        <w:rPr>
          <w:i/>
          <w:color w:val="231F20"/>
          <w:spacing w:val="-2"/>
          <w:w w:val="105"/>
          <w:sz w:val="34"/>
        </w:rPr>
        <w:t>triển</w:t>
      </w:r>
    </w:p>
    <w:p>
      <w:pPr>
        <w:spacing w:after="0" w:line="302"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297" w:lineRule="auto" w:before="106"/>
        <w:ind w:left="387" w:right="120"/>
      </w:pPr>
      <w:r>
        <w:rPr>
          <w:i/>
          <w:color w:val="231F20"/>
          <w:w w:val="105"/>
        </w:rPr>
        <w:t>chuyển</w:t>
      </w:r>
      <w:r>
        <w:rPr>
          <w:i/>
          <w:color w:val="231F20"/>
          <w:spacing w:val="-19"/>
          <w:w w:val="105"/>
        </w:rPr>
        <w:t> </w:t>
      </w:r>
      <w:r>
        <w:rPr>
          <w:i/>
          <w:color w:val="231F20"/>
          <w:w w:val="105"/>
        </w:rPr>
        <w:t>vô</w:t>
      </w:r>
      <w:r>
        <w:rPr>
          <w:i/>
          <w:color w:val="231F20"/>
          <w:spacing w:val="-19"/>
          <w:w w:val="105"/>
        </w:rPr>
        <w:t> </w:t>
      </w:r>
      <w:r>
        <w:rPr>
          <w:i/>
          <w:color w:val="231F20"/>
          <w:w w:val="105"/>
        </w:rPr>
        <w:t>tận,</w:t>
      </w:r>
      <w:r>
        <w:rPr>
          <w:i/>
          <w:color w:val="231F20"/>
          <w:spacing w:val="-19"/>
          <w:w w:val="105"/>
        </w:rPr>
        <w:t> </w:t>
      </w:r>
      <w:r>
        <w:rPr>
          <w:i/>
          <w:color w:val="231F20"/>
          <w:w w:val="105"/>
        </w:rPr>
        <w:t>tất</w:t>
      </w:r>
      <w:r>
        <w:rPr>
          <w:i/>
          <w:color w:val="231F20"/>
          <w:spacing w:val="-19"/>
          <w:w w:val="105"/>
        </w:rPr>
        <w:t> </w:t>
      </w:r>
      <w:r>
        <w:rPr>
          <w:i/>
          <w:color w:val="231F20"/>
          <w:w w:val="105"/>
        </w:rPr>
        <w:t>tại</w:t>
      </w:r>
      <w:r>
        <w:rPr>
          <w:i/>
          <w:color w:val="231F20"/>
          <w:spacing w:val="-20"/>
          <w:w w:val="105"/>
        </w:rPr>
        <w:t> </w:t>
      </w:r>
      <w:r>
        <w:rPr>
          <w:i/>
          <w:color w:val="231F20"/>
          <w:w w:val="105"/>
        </w:rPr>
        <w:t>nhất</w:t>
      </w:r>
      <w:r>
        <w:rPr>
          <w:i/>
          <w:color w:val="231F20"/>
          <w:spacing w:val="-19"/>
          <w:w w:val="105"/>
        </w:rPr>
        <w:t> </w:t>
      </w:r>
      <w:r>
        <w:rPr>
          <w:i/>
          <w:color w:val="231F20"/>
          <w:w w:val="105"/>
        </w:rPr>
        <w:t>đề</w:t>
      </w:r>
      <w:r>
        <w:rPr>
          <w:i/>
          <w:color w:val="231F20"/>
          <w:spacing w:val="-20"/>
          <w:w w:val="105"/>
        </w:rPr>
        <w:t> </w:t>
      </w:r>
      <w:r>
        <w:rPr>
          <w:i/>
          <w:color w:val="231F20"/>
          <w:w w:val="105"/>
        </w:rPr>
        <w:t>chi</w:t>
      </w:r>
      <w:r>
        <w:rPr>
          <w:i/>
          <w:color w:val="231F20"/>
          <w:spacing w:val="-20"/>
          <w:w w:val="105"/>
        </w:rPr>
        <w:t> </w:t>
      </w:r>
      <w:r>
        <w:rPr>
          <w:i/>
          <w:color w:val="231F20"/>
          <w:w w:val="105"/>
        </w:rPr>
        <w:t>trung”</w:t>
      </w:r>
      <w:r>
        <w:rPr>
          <w:i/>
          <w:color w:val="231F20"/>
          <w:spacing w:val="-20"/>
          <w:w w:val="105"/>
        </w:rPr>
        <w:t> </w:t>
      </w:r>
      <w:r>
        <w:rPr>
          <w:color w:val="231F20"/>
          <w:w w:val="105"/>
        </w:rPr>
        <w:t>(Lại</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hiểu</w:t>
      </w:r>
      <w:r>
        <w:rPr>
          <w:color w:val="231F20"/>
          <w:spacing w:val="-20"/>
          <w:w w:val="105"/>
        </w:rPr>
        <w:t> </w:t>
      </w:r>
      <w:r>
        <w:rPr>
          <w:color w:val="231F20"/>
          <w:w w:val="105"/>
        </w:rPr>
        <w:t>như sau:</w:t>
      </w:r>
      <w:r>
        <w:rPr>
          <w:color w:val="231F20"/>
          <w:spacing w:val="-23"/>
          <w:w w:val="105"/>
        </w:rPr>
        <w:t> </w:t>
      </w:r>
      <w:r>
        <w:rPr>
          <w:color w:val="231F20"/>
          <w:w w:val="105"/>
        </w:rPr>
        <w:t>Bình</w:t>
      </w:r>
      <w:r>
        <w:rPr>
          <w:color w:val="231F20"/>
          <w:spacing w:val="-22"/>
          <w:w w:val="105"/>
        </w:rPr>
        <w:t> </w:t>
      </w:r>
      <w:r>
        <w:rPr>
          <w:color w:val="231F20"/>
          <w:w w:val="105"/>
        </w:rPr>
        <w:t>Ðẳng</w:t>
      </w:r>
      <w:r>
        <w:rPr>
          <w:color w:val="231F20"/>
          <w:spacing w:val="-22"/>
          <w:w w:val="105"/>
        </w:rPr>
        <w:t> </w:t>
      </w:r>
      <w:r>
        <w:rPr>
          <w:color w:val="231F20"/>
          <w:w w:val="105"/>
        </w:rPr>
        <w:t>Giác</w:t>
      </w:r>
      <w:r>
        <w:rPr>
          <w:color w:val="231F20"/>
          <w:spacing w:val="-23"/>
          <w:w w:val="105"/>
        </w:rPr>
        <w:t> </w:t>
      </w:r>
      <w:r>
        <w:rPr>
          <w:color w:val="231F20"/>
          <w:w w:val="105"/>
        </w:rPr>
        <w:t>là</w:t>
      </w:r>
      <w:r>
        <w:rPr>
          <w:color w:val="231F20"/>
          <w:spacing w:val="-22"/>
          <w:w w:val="105"/>
        </w:rPr>
        <w:t> </w:t>
      </w:r>
      <w:r>
        <w:rPr>
          <w:color w:val="231F20"/>
          <w:w w:val="105"/>
        </w:rPr>
        <w:t>Bản</w:t>
      </w:r>
      <w:r>
        <w:rPr>
          <w:color w:val="231F20"/>
          <w:spacing w:val="-22"/>
          <w:w w:val="105"/>
        </w:rPr>
        <w:t> </w:t>
      </w:r>
      <w:r>
        <w:rPr>
          <w:color w:val="231F20"/>
          <w:w w:val="105"/>
        </w:rPr>
        <w:t>Giác</w:t>
      </w:r>
      <w:r>
        <w:rPr>
          <w:color w:val="231F20"/>
          <w:spacing w:val="-23"/>
          <w:w w:val="105"/>
        </w:rPr>
        <w:t> </w:t>
      </w:r>
      <w:r>
        <w:rPr>
          <w:color w:val="231F20"/>
          <w:w w:val="105"/>
        </w:rPr>
        <w:t>của</w:t>
      </w:r>
      <w:r>
        <w:rPr>
          <w:color w:val="231F20"/>
          <w:spacing w:val="-22"/>
          <w:w w:val="105"/>
        </w:rPr>
        <w:t> </w:t>
      </w:r>
      <w:r>
        <w:rPr>
          <w:color w:val="231F20"/>
          <w:w w:val="105"/>
        </w:rPr>
        <w:t>ta.</w:t>
      </w:r>
      <w:r>
        <w:rPr>
          <w:color w:val="231F20"/>
          <w:spacing w:val="-22"/>
          <w:w w:val="105"/>
        </w:rPr>
        <w:t> </w:t>
      </w:r>
      <w:r>
        <w:rPr>
          <w:color w:val="231F20"/>
          <w:w w:val="105"/>
        </w:rPr>
        <w:t>Khởi</w:t>
      </w:r>
      <w:r>
        <w:rPr>
          <w:color w:val="231F20"/>
          <w:spacing w:val="-23"/>
          <w:w w:val="105"/>
        </w:rPr>
        <w:t> </w:t>
      </w:r>
      <w:r>
        <w:rPr>
          <w:color w:val="231F20"/>
          <w:w w:val="105"/>
        </w:rPr>
        <w:t>tâm</w:t>
      </w:r>
      <w:r>
        <w:rPr>
          <w:color w:val="231F20"/>
          <w:spacing w:val="-22"/>
          <w:w w:val="105"/>
        </w:rPr>
        <w:t> </w:t>
      </w:r>
      <w:r>
        <w:rPr>
          <w:color w:val="231F20"/>
          <w:w w:val="105"/>
        </w:rPr>
        <w:t>niệm</w:t>
      </w:r>
      <w:r>
        <w:rPr>
          <w:color w:val="231F20"/>
          <w:spacing w:val="-22"/>
          <w:w w:val="105"/>
        </w:rPr>
        <w:t> </w:t>
      </w:r>
      <w:r>
        <w:rPr>
          <w:color w:val="231F20"/>
          <w:w w:val="105"/>
        </w:rPr>
        <w:t>Phật để tự “trang nghiêm” là Thỉ Giác. Thỉ, Bản chẳng rời nhau, thẳng</w:t>
      </w:r>
      <w:r>
        <w:rPr>
          <w:color w:val="231F20"/>
          <w:spacing w:val="-23"/>
          <w:w w:val="105"/>
        </w:rPr>
        <w:t> </w:t>
      </w:r>
      <w:r>
        <w:rPr>
          <w:color w:val="231F20"/>
          <w:w w:val="105"/>
        </w:rPr>
        <w:t>tiến</w:t>
      </w:r>
      <w:r>
        <w:rPr>
          <w:color w:val="231F20"/>
          <w:spacing w:val="-22"/>
          <w:w w:val="105"/>
        </w:rPr>
        <w:t> </w:t>
      </w:r>
      <w:r>
        <w:rPr>
          <w:color w:val="231F20"/>
          <w:w w:val="105"/>
        </w:rPr>
        <w:t>trên</w:t>
      </w:r>
      <w:r>
        <w:rPr>
          <w:color w:val="231F20"/>
          <w:spacing w:val="-22"/>
          <w:w w:val="105"/>
        </w:rPr>
        <w:t> </w:t>
      </w:r>
      <w:r>
        <w:rPr>
          <w:color w:val="231F20"/>
          <w:w w:val="105"/>
        </w:rPr>
        <w:t>đường</w:t>
      </w:r>
      <w:r>
        <w:rPr>
          <w:color w:val="231F20"/>
          <w:spacing w:val="-23"/>
          <w:w w:val="105"/>
        </w:rPr>
        <w:t> </w:t>
      </w:r>
      <w:r>
        <w:rPr>
          <w:color w:val="231F20"/>
          <w:w w:val="105"/>
        </w:rPr>
        <w:t>giác</w:t>
      </w:r>
      <w:r>
        <w:rPr>
          <w:color w:val="231F20"/>
          <w:spacing w:val="-22"/>
          <w:w w:val="105"/>
        </w:rPr>
        <w:t> </w:t>
      </w:r>
      <w:r>
        <w:rPr>
          <w:color w:val="231F20"/>
          <w:w w:val="105"/>
        </w:rPr>
        <w:t>ngộ,</w:t>
      </w:r>
      <w:r>
        <w:rPr>
          <w:color w:val="231F20"/>
          <w:spacing w:val="-22"/>
          <w:w w:val="105"/>
        </w:rPr>
        <w:t> </w:t>
      </w:r>
      <w:r>
        <w:rPr>
          <w:color w:val="231F20"/>
          <w:w w:val="105"/>
        </w:rPr>
        <w:t>chóng</w:t>
      </w:r>
      <w:r>
        <w:rPr>
          <w:color w:val="231F20"/>
          <w:spacing w:val="-23"/>
          <w:w w:val="105"/>
        </w:rPr>
        <w:t> </w:t>
      </w:r>
      <w:r>
        <w:rPr>
          <w:color w:val="231F20"/>
          <w:w w:val="105"/>
        </w:rPr>
        <w:t>vào</w:t>
      </w:r>
      <w:r>
        <w:rPr>
          <w:color w:val="231F20"/>
          <w:spacing w:val="-22"/>
          <w:w w:val="105"/>
        </w:rPr>
        <w:t> </w:t>
      </w:r>
      <w:r>
        <w:rPr>
          <w:color w:val="231F20"/>
          <w:w w:val="105"/>
        </w:rPr>
        <w:t>được</w:t>
      </w:r>
      <w:r>
        <w:rPr>
          <w:color w:val="231F20"/>
          <w:spacing w:val="-22"/>
          <w:w w:val="105"/>
        </w:rPr>
        <w:t> </w:t>
      </w:r>
      <w:r>
        <w:rPr>
          <w:color w:val="231F20"/>
          <w:w w:val="105"/>
        </w:rPr>
        <w:t>Tịch</w:t>
      </w:r>
      <w:r>
        <w:rPr>
          <w:color w:val="231F20"/>
          <w:spacing w:val="-23"/>
          <w:w w:val="105"/>
        </w:rPr>
        <w:t> </w:t>
      </w:r>
      <w:r>
        <w:rPr>
          <w:color w:val="231F20"/>
          <w:w w:val="105"/>
        </w:rPr>
        <w:t>Quang, </w:t>
      </w:r>
      <w:r>
        <w:rPr>
          <w:color w:val="231F20"/>
        </w:rPr>
        <w:t>chứng Vô Lượng Thọ. Như vậy, Bình Ðẳng, Giác là nhân tâm </w:t>
      </w:r>
      <w:r>
        <w:rPr>
          <w:color w:val="231F20"/>
          <w:w w:val="105"/>
        </w:rPr>
        <w:t>(cái tâm dùng làm nhân, cái tâm tu nhân) của ta, Vô Lượng Thọ là Quả giác của chúng ta). Diệu nghĩa được phát triển đến vô tận như thế, nhưng đều nằm gọn trong nhan đề). Những ý nghĩa ấy đều bao gồm trong nhan đề kinh. Trong nhan đề kinh bao hàm vô lượng nghĩa, thật vậy, chẳng giả!</w:t>
      </w:r>
    </w:p>
    <w:p>
      <w:pPr>
        <w:spacing w:line="297" w:lineRule="auto" w:before="145"/>
        <w:ind w:left="387" w:right="118" w:firstLine="453"/>
        <w:jc w:val="both"/>
        <w:rPr>
          <w:i/>
          <w:sz w:val="34"/>
        </w:rPr>
      </w:pPr>
      <w:r>
        <w:rPr>
          <w:i/>
          <w:color w:val="231F20"/>
          <w:sz w:val="34"/>
        </w:rPr>
        <w:t>“Thị</w:t>
      </w:r>
      <w:r>
        <w:rPr>
          <w:i/>
          <w:color w:val="231F20"/>
          <w:spacing w:val="-12"/>
          <w:sz w:val="34"/>
        </w:rPr>
        <w:t> </w:t>
      </w:r>
      <w:r>
        <w:rPr>
          <w:i/>
          <w:color w:val="231F20"/>
          <w:sz w:val="34"/>
        </w:rPr>
        <w:t>cố</w:t>
      </w:r>
      <w:r>
        <w:rPr>
          <w:i/>
          <w:color w:val="231F20"/>
          <w:spacing w:val="-12"/>
          <w:sz w:val="34"/>
        </w:rPr>
        <w:t> </w:t>
      </w:r>
      <w:r>
        <w:rPr>
          <w:i/>
          <w:color w:val="231F20"/>
          <w:sz w:val="34"/>
        </w:rPr>
        <w:t>Viên</w:t>
      </w:r>
      <w:r>
        <w:rPr>
          <w:i/>
          <w:color w:val="231F20"/>
          <w:spacing w:val="-12"/>
          <w:sz w:val="34"/>
        </w:rPr>
        <w:t> </w:t>
      </w:r>
      <w:r>
        <w:rPr>
          <w:i/>
          <w:color w:val="231F20"/>
          <w:sz w:val="34"/>
        </w:rPr>
        <w:t>Trung</w:t>
      </w:r>
      <w:r>
        <w:rPr>
          <w:i/>
          <w:color w:val="231F20"/>
          <w:spacing w:val="-12"/>
          <w:sz w:val="34"/>
        </w:rPr>
        <w:t> </w:t>
      </w:r>
      <w:r>
        <w:rPr>
          <w:i/>
          <w:color w:val="231F20"/>
          <w:sz w:val="34"/>
        </w:rPr>
        <w:t>Sao</w:t>
      </w:r>
      <w:r>
        <w:rPr>
          <w:i/>
          <w:color w:val="231F20"/>
          <w:spacing w:val="-12"/>
          <w:sz w:val="34"/>
        </w:rPr>
        <w:t> </w:t>
      </w:r>
      <w:r>
        <w:rPr>
          <w:i/>
          <w:color w:val="231F20"/>
          <w:sz w:val="34"/>
        </w:rPr>
        <w:t>sớ</w:t>
      </w:r>
      <w:r>
        <w:rPr>
          <w:i/>
          <w:color w:val="231F20"/>
          <w:spacing w:val="-12"/>
          <w:sz w:val="34"/>
        </w:rPr>
        <w:t> </w:t>
      </w:r>
      <w:r>
        <w:rPr>
          <w:i/>
          <w:color w:val="231F20"/>
          <w:sz w:val="34"/>
        </w:rPr>
        <w:t>viết:</w:t>
      </w:r>
      <w:r>
        <w:rPr>
          <w:i/>
          <w:color w:val="231F20"/>
          <w:spacing w:val="-12"/>
          <w:sz w:val="34"/>
        </w:rPr>
        <w:t> </w:t>
      </w:r>
      <w:r>
        <w:rPr>
          <w:i/>
          <w:color w:val="231F20"/>
          <w:sz w:val="34"/>
        </w:rPr>
        <w:t>‘Văn</w:t>
      </w:r>
      <w:r>
        <w:rPr>
          <w:i/>
          <w:color w:val="231F20"/>
          <w:spacing w:val="-12"/>
          <w:sz w:val="34"/>
        </w:rPr>
        <w:t> </w:t>
      </w:r>
      <w:r>
        <w:rPr>
          <w:i/>
          <w:color w:val="231F20"/>
          <w:sz w:val="34"/>
        </w:rPr>
        <w:t>thủ</w:t>
      </w:r>
      <w:r>
        <w:rPr>
          <w:i/>
          <w:color w:val="231F20"/>
          <w:spacing w:val="-12"/>
          <w:sz w:val="34"/>
        </w:rPr>
        <w:t> </w:t>
      </w:r>
      <w:r>
        <w:rPr>
          <w:i/>
          <w:color w:val="231F20"/>
          <w:sz w:val="34"/>
        </w:rPr>
        <w:t>đề</w:t>
      </w:r>
      <w:r>
        <w:rPr>
          <w:i/>
          <w:color w:val="231F20"/>
          <w:spacing w:val="-12"/>
          <w:sz w:val="34"/>
        </w:rPr>
        <w:t> </w:t>
      </w:r>
      <w:r>
        <w:rPr>
          <w:i/>
          <w:color w:val="231F20"/>
          <w:sz w:val="34"/>
        </w:rPr>
        <w:t>danh</w:t>
      </w:r>
      <w:r>
        <w:rPr>
          <w:i/>
          <w:color w:val="231F20"/>
          <w:spacing w:val="-12"/>
          <w:sz w:val="34"/>
        </w:rPr>
        <w:t> </w:t>
      </w:r>
      <w:r>
        <w:rPr>
          <w:i/>
          <w:color w:val="231F20"/>
          <w:sz w:val="34"/>
        </w:rPr>
        <w:t>tự,</w:t>
      </w:r>
      <w:r>
        <w:rPr>
          <w:i/>
          <w:color w:val="231F20"/>
          <w:spacing w:val="-12"/>
          <w:sz w:val="34"/>
        </w:rPr>
        <w:t> </w:t>
      </w:r>
      <w:r>
        <w:rPr>
          <w:i/>
          <w:color w:val="231F20"/>
          <w:sz w:val="34"/>
        </w:rPr>
        <w:t>hoạch vô lượng công đức’. Sao viết: Như Kim Quang Minh, cập chư </w:t>
      </w:r>
      <w:r>
        <w:rPr>
          <w:i/>
          <w:color w:val="231F20"/>
          <w:w w:val="105"/>
          <w:sz w:val="34"/>
        </w:rPr>
        <w:t>Đại</w:t>
      </w:r>
      <w:r>
        <w:rPr>
          <w:i/>
          <w:color w:val="231F20"/>
          <w:spacing w:val="-11"/>
          <w:w w:val="105"/>
          <w:sz w:val="34"/>
        </w:rPr>
        <w:t> </w:t>
      </w:r>
      <w:r>
        <w:rPr>
          <w:i/>
          <w:color w:val="231F20"/>
          <w:w w:val="105"/>
          <w:sz w:val="34"/>
        </w:rPr>
        <w:t>thừa,</w:t>
      </w:r>
      <w:r>
        <w:rPr>
          <w:i/>
          <w:color w:val="231F20"/>
          <w:spacing w:val="-11"/>
          <w:w w:val="105"/>
          <w:sz w:val="34"/>
        </w:rPr>
        <w:t> </w:t>
      </w:r>
      <w:r>
        <w:rPr>
          <w:i/>
          <w:color w:val="231F20"/>
          <w:w w:val="105"/>
          <w:sz w:val="34"/>
        </w:rPr>
        <w:t>đa</w:t>
      </w:r>
      <w:r>
        <w:rPr>
          <w:i/>
          <w:color w:val="231F20"/>
          <w:spacing w:val="-11"/>
          <w:w w:val="105"/>
          <w:sz w:val="34"/>
        </w:rPr>
        <w:t> </w:t>
      </w:r>
      <w:r>
        <w:rPr>
          <w:i/>
          <w:color w:val="231F20"/>
          <w:w w:val="105"/>
          <w:sz w:val="34"/>
        </w:rPr>
        <w:t>tác</w:t>
      </w:r>
      <w:r>
        <w:rPr>
          <w:i/>
          <w:color w:val="231F20"/>
          <w:spacing w:val="-11"/>
          <w:w w:val="105"/>
          <w:sz w:val="34"/>
        </w:rPr>
        <w:t> </w:t>
      </w:r>
      <w:r>
        <w:rPr>
          <w:i/>
          <w:color w:val="231F20"/>
          <w:w w:val="105"/>
          <w:sz w:val="34"/>
        </w:rPr>
        <w:t>thử</w:t>
      </w:r>
      <w:r>
        <w:rPr>
          <w:i/>
          <w:color w:val="231F20"/>
          <w:spacing w:val="-11"/>
          <w:w w:val="105"/>
          <w:sz w:val="34"/>
        </w:rPr>
        <w:t> </w:t>
      </w:r>
      <w:r>
        <w:rPr>
          <w:i/>
          <w:color w:val="231F20"/>
          <w:w w:val="105"/>
          <w:sz w:val="34"/>
        </w:rPr>
        <w:t>thuyết”</w:t>
      </w:r>
      <w:r>
        <w:rPr>
          <w:i/>
          <w:color w:val="231F20"/>
          <w:spacing w:val="-11"/>
          <w:w w:val="105"/>
          <w:sz w:val="34"/>
        </w:rPr>
        <w:t> </w:t>
      </w:r>
      <w:r>
        <w:rPr>
          <w:color w:val="231F20"/>
          <w:w w:val="105"/>
          <w:sz w:val="34"/>
        </w:rPr>
        <w:t>(Vì</w:t>
      </w:r>
      <w:r>
        <w:rPr>
          <w:color w:val="231F20"/>
          <w:spacing w:val="-11"/>
          <w:w w:val="105"/>
          <w:sz w:val="34"/>
        </w:rPr>
        <w:t> </w:t>
      </w:r>
      <w:r>
        <w:rPr>
          <w:color w:val="231F20"/>
          <w:w w:val="105"/>
          <w:sz w:val="34"/>
        </w:rPr>
        <w:t>vậy,</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sách</w:t>
      </w:r>
      <w:r>
        <w:rPr>
          <w:color w:val="231F20"/>
          <w:spacing w:val="-11"/>
          <w:w w:val="105"/>
          <w:sz w:val="34"/>
        </w:rPr>
        <w:t> </w:t>
      </w:r>
      <w:r>
        <w:rPr>
          <w:i/>
          <w:color w:val="231F20"/>
          <w:w w:val="105"/>
          <w:sz w:val="34"/>
        </w:rPr>
        <w:t>Viên</w:t>
      </w:r>
      <w:r>
        <w:rPr>
          <w:i/>
          <w:color w:val="231F20"/>
          <w:spacing w:val="-11"/>
          <w:w w:val="105"/>
          <w:sz w:val="34"/>
        </w:rPr>
        <w:t> </w:t>
      </w:r>
      <w:r>
        <w:rPr>
          <w:i/>
          <w:color w:val="231F20"/>
          <w:w w:val="105"/>
          <w:sz w:val="34"/>
        </w:rPr>
        <w:t>Trung Sao </w:t>
      </w:r>
      <w:r>
        <w:rPr>
          <w:color w:val="231F20"/>
          <w:w w:val="105"/>
          <w:sz w:val="34"/>
        </w:rPr>
        <w:t>có lời sớ như sau: “Nghe nhan đề kinh được vô lượng </w:t>
      </w:r>
      <w:r>
        <w:rPr>
          <w:color w:val="231F20"/>
          <w:sz w:val="34"/>
        </w:rPr>
        <w:t>công</w:t>
      </w:r>
      <w:r>
        <w:rPr>
          <w:color w:val="231F20"/>
          <w:spacing w:val="-5"/>
          <w:sz w:val="34"/>
        </w:rPr>
        <w:t> </w:t>
      </w:r>
      <w:r>
        <w:rPr>
          <w:color w:val="231F20"/>
          <w:sz w:val="34"/>
        </w:rPr>
        <w:t>đức”.</w:t>
      </w:r>
      <w:r>
        <w:rPr>
          <w:color w:val="231F20"/>
          <w:spacing w:val="-5"/>
          <w:sz w:val="34"/>
        </w:rPr>
        <w:t> </w:t>
      </w:r>
      <w:r>
        <w:rPr>
          <w:color w:val="231F20"/>
          <w:sz w:val="34"/>
        </w:rPr>
        <w:t>Lời</w:t>
      </w:r>
      <w:r>
        <w:rPr>
          <w:color w:val="231F20"/>
          <w:spacing w:val="-6"/>
          <w:sz w:val="34"/>
        </w:rPr>
        <w:t> </w:t>
      </w:r>
      <w:r>
        <w:rPr>
          <w:i/>
          <w:color w:val="231F20"/>
          <w:sz w:val="34"/>
        </w:rPr>
        <w:t>Sao</w:t>
      </w:r>
      <w:r>
        <w:rPr>
          <w:i/>
          <w:color w:val="231F20"/>
          <w:spacing w:val="-5"/>
          <w:sz w:val="34"/>
        </w:rPr>
        <w:t> </w:t>
      </w:r>
      <w:r>
        <w:rPr>
          <w:color w:val="231F20"/>
          <w:sz w:val="34"/>
        </w:rPr>
        <w:t>giảng:</w:t>
      </w:r>
      <w:r>
        <w:rPr>
          <w:color w:val="231F20"/>
          <w:spacing w:val="-5"/>
          <w:sz w:val="34"/>
        </w:rPr>
        <w:t> </w:t>
      </w:r>
      <w:r>
        <w:rPr>
          <w:color w:val="231F20"/>
          <w:sz w:val="34"/>
        </w:rPr>
        <w:t>“Như</w:t>
      </w:r>
      <w:r>
        <w:rPr>
          <w:color w:val="231F20"/>
          <w:spacing w:val="-5"/>
          <w:sz w:val="34"/>
        </w:rPr>
        <w:t> </w:t>
      </w:r>
      <w:r>
        <w:rPr>
          <w:color w:val="231F20"/>
          <w:sz w:val="34"/>
        </w:rPr>
        <w:t>kinh</w:t>
      </w:r>
      <w:r>
        <w:rPr>
          <w:color w:val="231F20"/>
          <w:spacing w:val="-1"/>
          <w:sz w:val="34"/>
        </w:rPr>
        <w:t> </w:t>
      </w:r>
      <w:r>
        <w:rPr>
          <w:i/>
          <w:color w:val="231F20"/>
          <w:sz w:val="34"/>
        </w:rPr>
        <w:t>Kim</w:t>
      </w:r>
      <w:r>
        <w:rPr>
          <w:i/>
          <w:color w:val="231F20"/>
          <w:spacing w:val="-5"/>
          <w:sz w:val="34"/>
        </w:rPr>
        <w:t> </w:t>
      </w:r>
      <w:r>
        <w:rPr>
          <w:i/>
          <w:color w:val="231F20"/>
          <w:sz w:val="34"/>
        </w:rPr>
        <w:t>Quang</w:t>
      </w:r>
      <w:r>
        <w:rPr>
          <w:i/>
          <w:color w:val="231F20"/>
          <w:spacing w:val="-4"/>
          <w:sz w:val="34"/>
        </w:rPr>
        <w:t> </w:t>
      </w:r>
      <w:r>
        <w:rPr>
          <w:i/>
          <w:color w:val="231F20"/>
          <w:sz w:val="34"/>
        </w:rPr>
        <w:t>Minh</w:t>
      </w:r>
      <w:r>
        <w:rPr>
          <w:i/>
          <w:color w:val="231F20"/>
          <w:spacing w:val="-5"/>
          <w:sz w:val="34"/>
        </w:rPr>
        <w:t> </w:t>
      </w:r>
      <w:r>
        <w:rPr>
          <w:color w:val="231F20"/>
          <w:sz w:val="34"/>
        </w:rPr>
        <w:t>và</w:t>
      </w:r>
      <w:r>
        <w:rPr>
          <w:color w:val="231F20"/>
          <w:spacing w:val="-5"/>
          <w:sz w:val="34"/>
        </w:rPr>
        <w:t> </w:t>
      </w:r>
      <w:r>
        <w:rPr>
          <w:color w:val="231F20"/>
          <w:sz w:val="34"/>
        </w:rPr>
        <w:t>các kinh Đại thừa khác phần nhiều nói như vậy”). Từ các bản chú </w:t>
      </w:r>
      <w:r>
        <w:rPr>
          <w:color w:val="231F20"/>
          <w:w w:val="105"/>
          <w:sz w:val="34"/>
        </w:rPr>
        <w:t>sớ kinh Đại thừa của cổ đức, chúng ta thấy nói như vậy rất nhiều!</w:t>
      </w:r>
      <w:r>
        <w:rPr>
          <w:color w:val="231F20"/>
          <w:spacing w:val="-17"/>
          <w:w w:val="105"/>
          <w:sz w:val="34"/>
        </w:rPr>
        <w:t> </w:t>
      </w:r>
      <w:r>
        <w:rPr>
          <w:color w:val="231F20"/>
          <w:w w:val="105"/>
          <w:sz w:val="34"/>
        </w:rPr>
        <w:t>Không</w:t>
      </w:r>
      <w:r>
        <w:rPr>
          <w:color w:val="231F20"/>
          <w:spacing w:val="-17"/>
          <w:w w:val="105"/>
          <w:sz w:val="34"/>
        </w:rPr>
        <w:t> </w:t>
      </w:r>
      <w:r>
        <w:rPr>
          <w:color w:val="231F20"/>
          <w:w w:val="105"/>
          <w:sz w:val="34"/>
        </w:rPr>
        <w:t>chỉ</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nhan</w:t>
      </w:r>
      <w:r>
        <w:rPr>
          <w:color w:val="231F20"/>
          <w:spacing w:val="-17"/>
          <w:w w:val="105"/>
          <w:sz w:val="34"/>
        </w:rPr>
        <w:t> </w:t>
      </w:r>
      <w:r>
        <w:rPr>
          <w:color w:val="231F20"/>
          <w:w w:val="105"/>
          <w:sz w:val="34"/>
        </w:rPr>
        <w:t>đề</w:t>
      </w:r>
      <w:r>
        <w:rPr>
          <w:color w:val="231F20"/>
          <w:spacing w:val="-17"/>
          <w:w w:val="105"/>
          <w:sz w:val="34"/>
        </w:rPr>
        <w:t> </w:t>
      </w:r>
      <w:r>
        <w:rPr>
          <w:color w:val="231F20"/>
          <w:w w:val="105"/>
          <w:sz w:val="34"/>
        </w:rPr>
        <w:t>kinh</w:t>
      </w:r>
      <w:r>
        <w:rPr>
          <w:color w:val="231F20"/>
          <w:spacing w:val="-17"/>
          <w:w w:val="105"/>
          <w:sz w:val="34"/>
        </w:rPr>
        <w:t> </w:t>
      </w:r>
      <w:r>
        <w:rPr>
          <w:color w:val="231F20"/>
          <w:w w:val="105"/>
          <w:sz w:val="34"/>
        </w:rPr>
        <w:t>trọn</w:t>
      </w:r>
      <w:r>
        <w:rPr>
          <w:color w:val="231F20"/>
          <w:spacing w:val="-17"/>
          <w:w w:val="105"/>
          <w:sz w:val="34"/>
        </w:rPr>
        <w:t> </w:t>
      </w:r>
      <w:r>
        <w:rPr>
          <w:color w:val="231F20"/>
          <w:w w:val="105"/>
          <w:sz w:val="34"/>
        </w:rPr>
        <w:t>đủ</w:t>
      </w:r>
      <w:r>
        <w:rPr>
          <w:color w:val="231F20"/>
          <w:spacing w:val="-17"/>
          <w:w w:val="105"/>
          <w:sz w:val="34"/>
        </w:rPr>
        <w:t> </w:t>
      </w:r>
      <w:r>
        <w:rPr>
          <w:color w:val="231F20"/>
          <w:w w:val="105"/>
          <w:sz w:val="34"/>
        </w:rPr>
        <w:t>viên</w:t>
      </w:r>
      <w:r>
        <w:rPr>
          <w:color w:val="231F20"/>
          <w:spacing w:val="-17"/>
          <w:w w:val="105"/>
          <w:sz w:val="34"/>
        </w:rPr>
        <w:t> </w:t>
      </w:r>
      <w:r>
        <w:rPr>
          <w:color w:val="231F20"/>
          <w:w w:val="105"/>
          <w:sz w:val="34"/>
        </w:rPr>
        <w:t>mãn</w:t>
      </w:r>
      <w:r>
        <w:rPr>
          <w:color w:val="231F20"/>
          <w:spacing w:val="-17"/>
          <w:w w:val="105"/>
          <w:sz w:val="34"/>
        </w:rPr>
        <w:t> </w:t>
      </w:r>
      <w:r>
        <w:rPr>
          <w:color w:val="231F20"/>
          <w:w w:val="105"/>
          <w:sz w:val="34"/>
        </w:rPr>
        <w:t>vô</w:t>
      </w:r>
      <w:r>
        <w:rPr>
          <w:color w:val="231F20"/>
          <w:spacing w:val="-17"/>
          <w:w w:val="105"/>
          <w:sz w:val="34"/>
        </w:rPr>
        <w:t> </w:t>
      </w:r>
      <w:r>
        <w:rPr>
          <w:color w:val="231F20"/>
          <w:w w:val="105"/>
          <w:sz w:val="34"/>
        </w:rPr>
        <w:t>lượng nghĩa, mà trong các buổi giảng, chúng tôi đã từng báo cáo cùng</w:t>
      </w:r>
      <w:r>
        <w:rPr>
          <w:color w:val="231F20"/>
          <w:spacing w:val="-5"/>
          <w:w w:val="105"/>
          <w:sz w:val="34"/>
        </w:rPr>
        <w:t> </w:t>
      </w:r>
      <w:r>
        <w:rPr>
          <w:color w:val="231F20"/>
          <w:w w:val="105"/>
          <w:sz w:val="34"/>
        </w:rPr>
        <w:t>quý</w:t>
      </w:r>
      <w:r>
        <w:rPr>
          <w:color w:val="231F20"/>
          <w:spacing w:val="-5"/>
          <w:w w:val="105"/>
          <w:sz w:val="34"/>
        </w:rPr>
        <w:t> </w:t>
      </w:r>
      <w:r>
        <w:rPr>
          <w:color w:val="231F20"/>
          <w:w w:val="105"/>
          <w:sz w:val="34"/>
        </w:rPr>
        <w:t>vị:</w:t>
      </w:r>
      <w:r>
        <w:rPr>
          <w:color w:val="231F20"/>
          <w:spacing w:val="-5"/>
          <w:w w:val="105"/>
          <w:sz w:val="34"/>
        </w:rPr>
        <w:t> </w:t>
      </w:r>
      <w:r>
        <w:rPr>
          <w:color w:val="231F20"/>
          <w:w w:val="105"/>
          <w:sz w:val="34"/>
        </w:rPr>
        <w:t>Một</w:t>
      </w:r>
      <w:r>
        <w:rPr>
          <w:color w:val="231F20"/>
          <w:spacing w:val="-5"/>
          <w:w w:val="105"/>
          <w:sz w:val="34"/>
        </w:rPr>
        <w:t> </w:t>
      </w:r>
      <w:r>
        <w:rPr>
          <w:color w:val="231F20"/>
          <w:w w:val="105"/>
          <w:sz w:val="34"/>
        </w:rPr>
        <w:t>câu</w:t>
      </w:r>
      <w:r>
        <w:rPr>
          <w:color w:val="231F20"/>
          <w:spacing w:val="-5"/>
          <w:w w:val="105"/>
          <w:sz w:val="34"/>
        </w:rPr>
        <w:t> </w:t>
      </w:r>
      <w:r>
        <w:rPr>
          <w:color w:val="231F20"/>
          <w:w w:val="105"/>
          <w:sz w:val="34"/>
        </w:rPr>
        <w:t>A</w:t>
      </w:r>
      <w:r>
        <w:rPr>
          <w:color w:val="231F20"/>
          <w:spacing w:val="-5"/>
          <w:w w:val="105"/>
          <w:sz w:val="34"/>
        </w:rPr>
        <w:t> </w:t>
      </w:r>
      <w:r>
        <w:rPr>
          <w:color w:val="231F20"/>
          <w:w w:val="105"/>
          <w:sz w:val="34"/>
        </w:rPr>
        <w:t>Di</w:t>
      </w:r>
      <w:r>
        <w:rPr>
          <w:color w:val="231F20"/>
          <w:spacing w:val="-5"/>
          <w:w w:val="105"/>
          <w:sz w:val="34"/>
        </w:rPr>
        <w:t> </w:t>
      </w:r>
      <w:r>
        <w:rPr>
          <w:color w:val="231F20"/>
          <w:w w:val="105"/>
          <w:sz w:val="34"/>
        </w:rPr>
        <w:t>Đà</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trọn</w:t>
      </w:r>
      <w:r>
        <w:rPr>
          <w:color w:val="231F20"/>
          <w:spacing w:val="-5"/>
          <w:w w:val="105"/>
          <w:sz w:val="34"/>
        </w:rPr>
        <w:t> </w:t>
      </w:r>
      <w:r>
        <w:rPr>
          <w:color w:val="231F20"/>
          <w:w w:val="105"/>
          <w:sz w:val="34"/>
        </w:rPr>
        <w:t>đủ</w:t>
      </w:r>
      <w:r>
        <w:rPr>
          <w:color w:val="231F20"/>
          <w:spacing w:val="-5"/>
          <w:w w:val="105"/>
          <w:sz w:val="34"/>
        </w:rPr>
        <w:t> </w:t>
      </w:r>
      <w:r>
        <w:rPr>
          <w:color w:val="231F20"/>
          <w:w w:val="105"/>
          <w:sz w:val="34"/>
        </w:rPr>
        <w:t>vô</w:t>
      </w:r>
      <w:r>
        <w:rPr>
          <w:color w:val="231F20"/>
          <w:spacing w:val="-5"/>
          <w:w w:val="105"/>
          <w:sz w:val="34"/>
        </w:rPr>
        <w:t> </w:t>
      </w:r>
      <w:r>
        <w:rPr>
          <w:color w:val="231F20"/>
          <w:w w:val="105"/>
          <w:sz w:val="34"/>
        </w:rPr>
        <w:t>lượng</w:t>
      </w:r>
      <w:r>
        <w:rPr>
          <w:color w:val="231F20"/>
          <w:spacing w:val="-5"/>
          <w:w w:val="105"/>
          <w:sz w:val="34"/>
        </w:rPr>
        <w:t> </w:t>
      </w:r>
      <w:r>
        <w:rPr>
          <w:color w:val="231F20"/>
          <w:w w:val="105"/>
          <w:sz w:val="34"/>
        </w:rPr>
        <w:t>nghĩa. Trong một câu A Di Đà Phật dung nhiếp trọn vẹn nhan đề </w:t>
      </w:r>
      <w:r>
        <w:rPr>
          <w:color w:val="231F20"/>
          <w:spacing w:val="-2"/>
          <w:w w:val="105"/>
          <w:sz w:val="34"/>
        </w:rPr>
        <w:t>của</w:t>
      </w:r>
      <w:r>
        <w:rPr>
          <w:color w:val="231F20"/>
          <w:spacing w:val="-20"/>
          <w:w w:val="105"/>
          <w:sz w:val="34"/>
        </w:rPr>
        <w:t> </w:t>
      </w:r>
      <w:r>
        <w:rPr>
          <w:color w:val="231F20"/>
          <w:spacing w:val="-2"/>
          <w:w w:val="105"/>
          <w:sz w:val="34"/>
        </w:rPr>
        <w:t>12</w:t>
      </w:r>
      <w:r>
        <w:rPr>
          <w:color w:val="231F20"/>
          <w:spacing w:val="-20"/>
          <w:w w:val="105"/>
          <w:sz w:val="34"/>
        </w:rPr>
        <w:t> </w:t>
      </w:r>
      <w:r>
        <w:rPr>
          <w:color w:val="231F20"/>
          <w:spacing w:val="-2"/>
          <w:w w:val="105"/>
          <w:sz w:val="34"/>
        </w:rPr>
        <w:t>bộ</w:t>
      </w:r>
      <w:r>
        <w:rPr>
          <w:color w:val="231F20"/>
          <w:spacing w:val="-20"/>
          <w:w w:val="105"/>
          <w:sz w:val="34"/>
        </w:rPr>
        <w:t> </w:t>
      </w:r>
      <w:r>
        <w:rPr>
          <w:color w:val="231F20"/>
          <w:spacing w:val="-2"/>
          <w:w w:val="105"/>
          <w:sz w:val="34"/>
        </w:rPr>
        <w:t>kinh.</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“12</w:t>
      </w:r>
      <w:r>
        <w:rPr>
          <w:color w:val="231F20"/>
          <w:spacing w:val="-20"/>
          <w:w w:val="105"/>
          <w:sz w:val="34"/>
        </w:rPr>
        <w:t> </w:t>
      </w:r>
      <w:r>
        <w:rPr>
          <w:color w:val="231F20"/>
          <w:spacing w:val="-2"/>
          <w:w w:val="105"/>
          <w:sz w:val="34"/>
        </w:rPr>
        <w:t>bộ</w:t>
      </w:r>
      <w:r>
        <w:rPr>
          <w:color w:val="231F20"/>
          <w:spacing w:val="-20"/>
          <w:w w:val="105"/>
          <w:sz w:val="34"/>
        </w:rPr>
        <w:t> </w:t>
      </w:r>
      <w:r>
        <w:rPr>
          <w:color w:val="231F20"/>
          <w:spacing w:val="-2"/>
          <w:w w:val="105"/>
          <w:sz w:val="34"/>
        </w:rPr>
        <w:t>kinh”</w:t>
      </w:r>
      <w:r>
        <w:rPr>
          <w:color w:val="231F20"/>
          <w:spacing w:val="-20"/>
          <w:w w:val="105"/>
          <w:sz w:val="34"/>
        </w:rPr>
        <w:t> </w:t>
      </w:r>
      <w:r>
        <w:rPr>
          <w:color w:val="231F20"/>
          <w:spacing w:val="-2"/>
          <w:w w:val="105"/>
          <w:sz w:val="34"/>
        </w:rPr>
        <w:t>ở</w:t>
      </w:r>
      <w:r>
        <w:rPr>
          <w:color w:val="231F20"/>
          <w:spacing w:val="-20"/>
          <w:w w:val="105"/>
          <w:sz w:val="34"/>
        </w:rPr>
        <w:t> </w:t>
      </w:r>
      <w:r>
        <w:rPr>
          <w:color w:val="231F20"/>
          <w:spacing w:val="-2"/>
          <w:w w:val="105"/>
          <w:sz w:val="34"/>
        </w:rPr>
        <w:t>đây,</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tới</w:t>
      </w:r>
      <w:r>
        <w:rPr>
          <w:color w:val="231F20"/>
          <w:spacing w:val="-20"/>
          <w:w w:val="105"/>
          <w:sz w:val="34"/>
        </w:rPr>
        <w:t> </w:t>
      </w:r>
      <w:r>
        <w:rPr>
          <w:color w:val="231F20"/>
          <w:spacing w:val="-2"/>
          <w:w w:val="105"/>
          <w:sz w:val="34"/>
        </w:rPr>
        <w:t>12</w:t>
      </w:r>
      <w:r>
        <w:rPr>
          <w:color w:val="231F20"/>
          <w:spacing w:val="-20"/>
          <w:w w:val="105"/>
          <w:sz w:val="34"/>
        </w:rPr>
        <w:t> </w:t>
      </w:r>
      <w:r>
        <w:rPr>
          <w:color w:val="231F20"/>
          <w:spacing w:val="-2"/>
          <w:w w:val="105"/>
          <w:sz w:val="34"/>
        </w:rPr>
        <w:t>bản</w:t>
      </w:r>
      <w:r>
        <w:rPr>
          <w:color w:val="231F20"/>
          <w:spacing w:val="-20"/>
          <w:w w:val="105"/>
          <w:sz w:val="34"/>
        </w:rPr>
        <w:t> </w:t>
      </w:r>
      <w:r>
        <w:rPr>
          <w:color w:val="231F20"/>
          <w:spacing w:val="-2"/>
          <w:w w:val="105"/>
          <w:sz w:val="34"/>
        </w:rPr>
        <w:t>dịch </w:t>
      </w:r>
      <w:r>
        <w:rPr>
          <w:color w:val="231F20"/>
          <w:w w:val="105"/>
          <w:sz w:val="34"/>
        </w:rPr>
        <w:t>gốc của kinh </w:t>
      </w:r>
      <w:r>
        <w:rPr>
          <w:i/>
          <w:color w:val="231F20"/>
          <w:w w:val="105"/>
          <w:sz w:val="34"/>
        </w:rPr>
        <w:t>Vô Lượng Thọ.</w:t>
      </w:r>
    </w:p>
    <w:p>
      <w:pPr>
        <w:pStyle w:val="BodyText"/>
        <w:spacing w:line="297" w:lineRule="auto" w:before="147"/>
        <w:ind w:left="387" w:right="121" w:firstLine="453"/>
      </w:pPr>
      <w:r>
        <w:rPr>
          <w:color w:val="231F20"/>
          <w:w w:val="105"/>
        </w:rPr>
        <w:t>Mỗi</w:t>
      </w:r>
      <w:r>
        <w:rPr>
          <w:color w:val="231F20"/>
          <w:spacing w:val="-3"/>
          <w:w w:val="105"/>
        </w:rPr>
        <w:t> </w:t>
      </w:r>
      <w:r>
        <w:rPr>
          <w:color w:val="231F20"/>
          <w:w w:val="105"/>
        </w:rPr>
        <w:t>nhan</w:t>
      </w:r>
      <w:r>
        <w:rPr>
          <w:color w:val="231F20"/>
          <w:spacing w:val="-3"/>
          <w:w w:val="105"/>
        </w:rPr>
        <w:t> </w:t>
      </w:r>
      <w:r>
        <w:rPr>
          <w:color w:val="231F20"/>
          <w:w w:val="105"/>
        </w:rPr>
        <w:t>đề</w:t>
      </w:r>
      <w:r>
        <w:rPr>
          <w:color w:val="231F20"/>
          <w:spacing w:val="-3"/>
          <w:w w:val="105"/>
        </w:rPr>
        <w:t> </w:t>
      </w:r>
      <w:r>
        <w:rPr>
          <w:color w:val="231F20"/>
          <w:w w:val="105"/>
        </w:rPr>
        <w:t>đều</w:t>
      </w:r>
      <w:r>
        <w:rPr>
          <w:color w:val="231F20"/>
          <w:spacing w:val="-3"/>
          <w:w w:val="105"/>
        </w:rPr>
        <w:t> </w:t>
      </w:r>
      <w:r>
        <w:rPr>
          <w:color w:val="231F20"/>
          <w:w w:val="105"/>
        </w:rPr>
        <w:t>được</w:t>
      </w:r>
      <w:r>
        <w:rPr>
          <w:color w:val="231F20"/>
          <w:spacing w:val="-3"/>
          <w:w w:val="105"/>
        </w:rPr>
        <w:t> </w:t>
      </w:r>
      <w:r>
        <w:rPr>
          <w:color w:val="231F20"/>
          <w:w w:val="105"/>
        </w:rPr>
        <w:t>bao</w:t>
      </w:r>
      <w:r>
        <w:rPr>
          <w:color w:val="231F20"/>
          <w:spacing w:val="-3"/>
          <w:w w:val="105"/>
        </w:rPr>
        <w:t> </w:t>
      </w:r>
      <w:r>
        <w:rPr>
          <w:color w:val="231F20"/>
          <w:w w:val="105"/>
        </w:rPr>
        <w:t>gồm</w:t>
      </w:r>
      <w:r>
        <w:rPr>
          <w:color w:val="231F20"/>
          <w:spacing w:val="-3"/>
          <w:w w:val="105"/>
        </w:rPr>
        <w:t> </w:t>
      </w:r>
      <w:r>
        <w:rPr>
          <w:color w:val="231F20"/>
          <w:w w:val="105"/>
        </w:rPr>
        <w:t>trong</w:t>
      </w:r>
      <w:r>
        <w:rPr>
          <w:color w:val="231F20"/>
          <w:spacing w:val="-3"/>
          <w:w w:val="105"/>
        </w:rPr>
        <w:t> </w:t>
      </w:r>
      <w:r>
        <w:rPr>
          <w:color w:val="231F20"/>
          <w:w w:val="105"/>
        </w:rPr>
        <w:t>Phật</w:t>
      </w:r>
      <w:r>
        <w:rPr>
          <w:color w:val="231F20"/>
          <w:spacing w:val="-3"/>
          <w:w w:val="105"/>
        </w:rPr>
        <w:t> </w:t>
      </w:r>
      <w:r>
        <w:rPr>
          <w:color w:val="231F20"/>
          <w:w w:val="105"/>
        </w:rPr>
        <w:t>hiệu.</w:t>
      </w:r>
      <w:r>
        <w:rPr>
          <w:color w:val="231F20"/>
          <w:spacing w:val="-3"/>
          <w:w w:val="105"/>
        </w:rPr>
        <w:t> </w:t>
      </w:r>
      <w:r>
        <w:rPr>
          <w:color w:val="231F20"/>
          <w:w w:val="105"/>
        </w:rPr>
        <w:t>Vì</w:t>
      </w:r>
      <w:r>
        <w:rPr>
          <w:color w:val="231F20"/>
          <w:spacing w:val="-3"/>
          <w:w w:val="105"/>
        </w:rPr>
        <w:t> </w:t>
      </w:r>
      <w:r>
        <w:rPr>
          <w:color w:val="231F20"/>
          <w:w w:val="105"/>
        </w:rPr>
        <w:t>vậy, quý</w:t>
      </w:r>
      <w:r>
        <w:rPr>
          <w:color w:val="231F20"/>
          <w:spacing w:val="26"/>
          <w:w w:val="105"/>
        </w:rPr>
        <w:t> </w:t>
      </w:r>
      <w:r>
        <w:rPr>
          <w:color w:val="231F20"/>
          <w:w w:val="105"/>
        </w:rPr>
        <w:t>vị</w:t>
      </w:r>
      <w:r>
        <w:rPr>
          <w:color w:val="231F20"/>
          <w:spacing w:val="26"/>
          <w:w w:val="105"/>
        </w:rPr>
        <w:t> </w:t>
      </w:r>
      <w:r>
        <w:rPr>
          <w:color w:val="231F20"/>
          <w:w w:val="105"/>
        </w:rPr>
        <w:t>niệm</w:t>
      </w:r>
      <w:r>
        <w:rPr>
          <w:color w:val="231F20"/>
          <w:spacing w:val="27"/>
          <w:w w:val="105"/>
        </w:rPr>
        <w:t> </w:t>
      </w:r>
      <w:r>
        <w:rPr>
          <w:color w:val="231F20"/>
          <w:w w:val="105"/>
        </w:rPr>
        <w:t>một</w:t>
      </w:r>
      <w:r>
        <w:rPr>
          <w:color w:val="231F20"/>
          <w:spacing w:val="26"/>
          <w:w w:val="105"/>
        </w:rPr>
        <w:t> </w:t>
      </w:r>
      <w:r>
        <w:rPr>
          <w:color w:val="231F20"/>
          <w:w w:val="105"/>
        </w:rPr>
        <w:t>câu</w:t>
      </w:r>
      <w:r>
        <w:rPr>
          <w:color w:val="231F20"/>
          <w:spacing w:val="27"/>
          <w:w w:val="105"/>
        </w:rPr>
        <w:t> </w:t>
      </w:r>
      <w:r>
        <w:rPr>
          <w:color w:val="231F20"/>
          <w:w w:val="105"/>
        </w:rPr>
        <w:t>Phật</w:t>
      </w:r>
      <w:r>
        <w:rPr>
          <w:color w:val="231F20"/>
          <w:spacing w:val="26"/>
          <w:w w:val="105"/>
        </w:rPr>
        <w:t> </w:t>
      </w:r>
      <w:r>
        <w:rPr>
          <w:color w:val="231F20"/>
          <w:w w:val="105"/>
        </w:rPr>
        <w:t>hiệu</w:t>
      </w:r>
      <w:r>
        <w:rPr>
          <w:color w:val="231F20"/>
          <w:spacing w:val="27"/>
          <w:w w:val="105"/>
        </w:rPr>
        <w:t> </w:t>
      </w:r>
      <w:r>
        <w:rPr>
          <w:color w:val="231F20"/>
          <w:w w:val="105"/>
        </w:rPr>
        <w:t>này</w:t>
      </w:r>
      <w:r>
        <w:rPr>
          <w:color w:val="231F20"/>
          <w:spacing w:val="26"/>
          <w:w w:val="105"/>
        </w:rPr>
        <w:t> </w:t>
      </w:r>
      <w:r>
        <w:rPr>
          <w:color w:val="231F20"/>
          <w:w w:val="105"/>
        </w:rPr>
        <w:t>là</w:t>
      </w:r>
      <w:r>
        <w:rPr>
          <w:color w:val="231F20"/>
          <w:spacing w:val="27"/>
          <w:w w:val="105"/>
        </w:rPr>
        <w:t> </w:t>
      </w:r>
      <w:r>
        <w:rPr>
          <w:color w:val="231F20"/>
          <w:w w:val="105"/>
        </w:rPr>
        <w:t>niệm</w:t>
      </w:r>
      <w:r>
        <w:rPr>
          <w:color w:val="231F20"/>
          <w:spacing w:val="26"/>
          <w:w w:val="105"/>
        </w:rPr>
        <w:t> </w:t>
      </w:r>
      <w:r>
        <w:rPr>
          <w:color w:val="231F20"/>
          <w:w w:val="105"/>
        </w:rPr>
        <w:t>trọn</w:t>
      </w:r>
      <w:r>
        <w:rPr>
          <w:color w:val="231F20"/>
          <w:spacing w:val="27"/>
          <w:w w:val="105"/>
        </w:rPr>
        <w:t> </w:t>
      </w:r>
      <w:r>
        <w:rPr>
          <w:color w:val="231F20"/>
          <w:w w:val="105"/>
        </w:rPr>
        <w:t>hết</w:t>
      </w:r>
      <w:r>
        <w:rPr>
          <w:color w:val="231F20"/>
          <w:spacing w:val="26"/>
          <w:w w:val="105"/>
        </w:rPr>
        <w:t> </w:t>
      </w:r>
      <w:r>
        <w:rPr>
          <w:color w:val="231F20"/>
          <w:spacing w:val="-4"/>
          <w:w w:val="105"/>
        </w:rPr>
        <w:t>nhan</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đề của 12 bộ kinh. Niệm nhan đề là niệm toàn bộ bản kinh. Niệm</w:t>
      </w:r>
      <w:r>
        <w:rPr>
          <w:color w:val="231F20"/>
          <w:spacing w:val="-9"/>
          <w:w w:val="105"/>
        </w:rPr>
        <w:t> </w:t>
      </w:r>
      <w:r>
        <w:rPr>
          <w:color w:val="231F20"/>
          <w:w w:val="105"/>
        </w:rPr>
        <w:t>toàn</w:t>
      </w:r>
      <w:r>
        <w:rPr>
          <w:color w:val="231F20"/>
          <w:spacing w:val="-9"/>
          <w:w w:val="105"/>
        </w:rPr>
        <w:t> </w:t>
      </w:r>
      <w:r>
        <w:rPr>
          <w:color w:val="231F20"/>
          <w:w w:val="105"/>
        </w:rPr>
        <w:t>bộ</w:t>
      </w:r>
      <w:r>
        <w:rPr>
          <w:color w:val="231F20"/>
          <w:spacing w:val="-10"/>
          <w:w w:val="105"/>
        </w:rPr>
        <w:t> </w:t>
      </w:r>
      <w:r>
        <w:rPr>
          <w:color w:val="231F20"/>
          <w:w w:val="105"/>
        </w:rPr>
        <w:t>kinh</w:t>
      </w:r>
      <w:r>
        <w:rPr>
          <w:color w:val="231F20"/>
          <w:spacing w:val="-10"/>
          <w:w w:val="105"/>
        </w:rPr>
        <w:t> </w:t>
      </w:r>
      <w:r>
        <w:rPr>
          <w:color w:val="231F20"/>
          <w:w w:val="105"/>
        </w:rPr>
        <w:t>này</w:t>
      </w:r>
      <w:r>
        <w:rPr>
          <w:color w:val="231F20"/>
          <w:spacing w:val="-9"/>
          <w:w w:val="105"/>
        </w:rPr>
        <w:t> </w:t>
      </w:r>
      <w:r>
        <w:rPr>
          <w:color w:val="231F20"/>
          <w:w w:val="105"/>
        </w:rPr>
        <w:t>sẽ</w:t>
      </w:r>
      <w:r>
        <w:rPr>
          <w:color w:val="231F20"/>
          <w:spacing w:val="-9"/>
          <w:w w:val="105"/>
        </w:rPr>
        <w:t> </w:t>
      </w:r>
      <w:r>
        <w:rPr>
          <w:color w:val="231F20"/>
          <w:w w:val="105"/>
        </w:rPr>
        <w:t>giống</w:t>
      </w:r>
      <w:r>
        <w:rPr>
          <w:color w:val="231F20"/>
          <w:spacing w:val="-9"/>
          <w:w w:val="105"/>
        </w:rPr>
        <w:t> </w:t>
      </w:r>
      <w:r>
        <w:rPr>
          <w:color w:val="231F20"/>
          <w:w w:val="105"/>
        </w:rPr>
        <w:t>như</w:t>
      </w:r>
      <w:r>
        <w:rPr>
          <w:color w:val="231F20"/>
          <w:spacing w:val="-9"/>
          <w:w w:val="105"/>
        </w:rPr>
        <w:t> </w:t>
      </w:r>
      <w:r>
        <w:rPr>
          <w:color w:val="231F20"/>
          <w:w w:val="105"/>
        </w:rPr>
        <w:t>niệm</w:t>
      </w:r>
      <w:r>
        <w:rPr>
          <w:color w:val="231F20"/>
          <w:spacing w:val="-10"/>
          <w:w w:val="105"/>
        </w:rPr>
        <w:t> </w:t>
      </w:r>
      <w:r>
        <w:rPr>
          <w:color w:val="231F20"/>
          <w:w w:val="105"/>
        </w:rPr>
        <w:t>toàn</w:t>
      </w:r>
      <w:r>
        <w:rPr>
          <w:color w:val="231F20"/>
          <w:spacing w:val="-9"/>
          <w:w w:val="105"/>
        </w:rPr>
        <w:t> </w:t>
      </w:r>
      <w:r>
        <w:rPr>
          <w:color w:val="231F20"/>
          <w:w w:val="105"/>
        </w:rPr>
        <w:t>bộ</w:t>
      </w:r>
      <w:r>
        <w:rPr>
          <w:color w:val="231F20"/>
          <w:spacing w:val="-10"/>
          <w:w w:val="105"/>
        </w:rPr>
        <w:t> </w:t>
      </w:r>
      <w:r>
        <w:rPr>
          <w:color w:val="231F20"/>
          <w:w w:val="105"/>
        </w:rPr>
        <w:t>kinh</w:t>
      </w:r>
      <w:r>
        <w:rPr>
          <w:color w:val="231F20"/>
          <w:spacing w:val="-8"/>
          <w:w w:val="105"/>
        </w:rPr>
        <w:t> </w:t>
      </w:r>
      <w:r>
        <w:rPr>
          <w:i/>
          <w:color w:val="231F20"/>
          <w:w w:val="105"/>
        </w:rPr>
        <w:t>Hoa Nghiêm </w:t>
      </w:r>
      <w:r>
        <w:rPr>
          <w:color w:val="231F20"/>
          <w:w w:val="105"/>
        </w:rPr>
        <w:t>và hết thảy các kinh do Phật Thích Ca Mâu Ni đã giảng trong 49 năm, chẳng sót một bộ nào! Chúng ta học phần</w:t>
      </w:r>
      <w:r>
        <w:rPr>
          <w:color w:val="231F20"/>
          <w:spacing w:val="-18"/>
          <w:w w:val="105"/>
        </w:rPr>
        <w:t> </w:t>
      </w:r>
      <w:r>
        <w:rPr>
          <w:color w:val="231F20"/>
          <w:w w:val="105"/>
        </w:rPr>
        <w:t>giải</w:t>
      </w:r>
      <w:r>
        <w:rPr>
          <w:color w:val="231F20"/>
          <w:spacing w:val="-18"/>
          <w:w w:val="105"/>
        </w:rPr>
        <w:t> </w:t>
      </w:r>
      <w:r>
        <w:rPr>
          <w:color w:val="231F20"/>
          <w:w w:val="105"/>
        </w:rPr>
        <w:t>thích</w:t>
      </w:r>
      <w:r>
        <w:rPr>
          <w:color w:val="231F20"/>
          <w:spacing w:val="-19"/>
          <w:w w:val="105"/>
        </w:rPr>
        <w:t> </w:t>
      </w:r>
      <w:r>
        <w:rPr>
          <w:color w:val="231F20"/>
          <w:w w:val="105"/>
        </w:rPr>
        <w:t>nhan</w:t>
      </w:r>
      <w:r>
        <w:rPr>
          <w:color w:val="231F20"/>
          <w:spacing w:val="-18"/>
          <w:w w:val="105"/>
        </w:rPr>
        <w:t> </w:t>
      </w:r>
      <w:r>
        <w:rPr>
          <w:color w:val="231F20"/>
          <w:w w:val="105"/>
        </w:rPr>
        <w:t>đề</w:t>
      </w:r>
      <w:r>
        <w:rPr>
          <w:color w:val="231F20"/>
          <w:spacing w:val="-18"/>
          <w:w w:val="105"/>
        </w:rPr>
        <w:t> </w:t>
      </w:r>
      <w:r>
        <w:rPr>
          <w:color w:val="231F20"/>
          <w:w w:val="105"/>
        </w:rPr>
        <w:t>kinh</w:t>
      </w:r>
      <w:r>
        <w:rPr>
          <w:color w:val="231F20"/>
          <w:spacing w:val="-19"/>
          <w:w w:val="105"/>
        </w:rPr>
        <w:t> </w:t>
      </w:r>
      <w:r>
        <w:rPr>
          <w:color w:val="231F20"/>
          <w:w w:val="105"/>
        </w:rPr>
        <w:t>của</w:t>
      </w:r>
      <w:r>
        <w:rPr>
          <w:color w:val="231F20"/>
          <w:spacing w:val="-18"/>
          <w:w w:val="105"/>
        </w:rPr>
        <w:t> </w:t>
      </w:r>
      <w:r>
        <w:rPr>
          <w:color w:val="231F20"/>
          <w:w w:val="105"/>
        </w:rPr>
        <w:t>cụ</w:t>
      </w:r>
      <w:r>
        <w:rPr>
          <w:color w:val="231F20"/>
          <w:spacing w:val="-18"/>
          <w:w w:val="105"/>
        </w:rPr>
        <w:t> </w:t>
      </w:r>
      <w:r>
        <w:rPr>
          <w:color w:val="231F20"/>
          <w:w w:val="105"/>
        </w:rPr>
        <w:t>Hoàng</w:t>
      </w:r>
      <w:r>
        <w:rPr>
          <w:color w:val="231F20"/>
          <w:spacing w:val="-18"/>
          <w:w w:val="105"/>
        </w:rPr>
        <w:t> </w:t>
      </w:r>
      <w:r>
        <w:rPr>
          <w:color w:val="231F20"/>
          <w:w w:val="105"/>
        </w:rPr>
        <w:t>Niệm</w:t>
      </w:r>
      <w:r>
        <w:rPr>
          <w:color w:val="231F20"/>
          <w:spacing w:val="-18"/>
          <w:w w:val="105"/>
        </w:rPr>
        <w:t> </w:t>
      </w:r>
      <w:r>
        <w:rPr>
          <w:color w:val="231F20"/>
          <w:w w:val="105"/>
        </w:rPr>
        <w:t>Tổ</w:t>
      </w:r>
      <w:r>
        <w:rPr>
          <w:color w:val="231F20"/>
          <w:spacing w:val="-18"/>
          <w:w w:val="105"/>
        </w:rPr>
        <w:t> </w:t>
      </w:r>
      <w:r>
        <w:rPr>
          <w:color w:val="231F20"/>
          <w:w w:val="105"/>
        </w:rPr>
        <w:t>đến</w:t>
      </w:r>
      <w:r>
        <w:rPr>
          <w:color w:val="231F20"/>
          <w:spacing w:val="-19"/>
          <w:w w:val="105"/>
        </w:rPr>
        <w:t> </w:t>
      </w:r>
      <w:r>
        <w:rPr>
          <w:color w:val="231F20"/>
          <w:w w:val="105"/>
        </w:rPr>
        <w:t>đây là xong.</w:t>
      </w:r>
    </w:p>
    <w:p>
      <w:pPr>
        <w:pStyle w:val="BodyText"/>
        <w:spacing w:line="307" w:lineRule="auto" w:before="138"/>
        <w:ind w:left="103" w:right="404" w:firstLine="453"/>
      </w:pPr>
      <w:r>
        <w:rPr>
          <w:color w:val="231F20"/>
          <w:w w:val="105"/>
        </w:rPr>
        <w:t>Tiếp theo đây, tôi sẽ đơn giản giới thiệu cách tôi giảng nhan</w:t>
      </w:r>
      <w:r>
        <w:rPr>
          <w:color w:val="231F20"/>
          <w:spacing w:val="-20"/>
          <w:w w:val="105"/>
        </w:rPr>
        <w:t> </w:t>
      </w:r>
      <w:r>
        <w:rPr>
          <w:color w:val="231F20"/>
          <w:w w:val="105"/>
        </w:rPr>
        <w:t>đề</w:t>
      </w:r>
      <w:r>
        <w:rPr>
          <w:color w:val="231F20"/>
          <w:spacing w:val="-20"/>
          <w:w w:val="105"/>
        </w:rPr>
        <w:t> </w:t>
      </w:r>
      <w:r>
        <w:rPr>
          <w:color w:val="231F20"/>
          <w:w w:val="105"/>
        </w:rPr>
        <w:t>bộ</w:t>
      </w:r>
      <w:r>
        <w:rPr>
          <w:color w:val="231F20"/>
          <w:spacing w:val="-20"/>
          <w:w w:val="105"/>
        </w:rPr>
        <w:t> </w:t>
      </w:r>
      <w:r>
        <w:rPr>
          <w:color w:val="231F20"/>
          <w:w w:val="105"/>
        </w:rPr>
        <w:t>kinh</w:t>
      </w:r>
      <w:r>
        <w:rPr>
          <w:color w:val="231F20"/>
          <w:spacing w:val="-20"/>
          <w:w w:val="105"/>
        </w:rPr>
        <w:t> </w:t>
      </w:r>
      <w:r>
        <w:rPr>
          <w:color w:val="231F20"/>
          <w:w w:val="105"/>
        </w:rPr>
        <w:t>này</w:t>
      </w:r>
      <w:r>
        <w:rPr>
          <w:color w:val="231F20"/>
          <w:spacing w:val="-20"/>
          <w:w w:val="105"/>
        </w:rPr>
        <w:t> </w:t>
      </w:r>
      <w:r>
        <w:rPr>
          <w:color w:val="231F20"/>
          <w:w w:val="105"/>
        </w:rPr>
        <w:t>như</w:t>
      </w:r>
      <w:r>
        <w:rPr>
          <w:color w:val="231F20"/>
          <w:spacing w:val="-20"/>
          <w:w w:val="105"/>
        </w:rPr>
        <w:t> </w:t>
      </w:r>
      <w:r>
        <w:rPr>
          <w:color w:val="231F20"/>
          <w:w w:val="105"/>
        </w:rPr>
        <w:t>thế</w:t>
      </w:r>
      <w:r>
        <w:rPr>
          <w:color w:val="231F20"/>
          <w:spacing w:val="-20"/>
          <w:w w:val="105"/>
        </w:rPr>
        <w:t> </w:t>
      </w:r>
      <w:r>
        <w:rPr>
          <w:color w:val="231F20"/>
          <w:w w:val="105"/>
        </w:rPr>
        <w:t>nào</w:t>
      </w:r>
      <w:r>
        <w:rPr>
          <w:color w:val="231F20"/>
          <w:spacing w:val="-20"/>
          <w:w w:val="105"/>
        </w:rPr>
        <w:t> </w:t>
      </w:r>
      <w:r>
        <w:rPr>
          <w:color w:val="231F20"/>
          <w:w w:val="105"/>
        </w:rPr>
        <w:t>khi</w:t>
      </w:r>
      <w:r>
        <w:rPr>
          <w:color w:val="231F20"/>
          <w:spacing w:val="-20"/>
          <w:w w:val="105"/>
        </w:rPr>
        <w:t> </w:t>
      </w:r>
      <w:r>
        <w:rPr>
          <w:color w:val="231F20"/>
          <w:w w:val="105"/>
        </w:rPr>
        <w:t>tôi</w:t>
      </w:r>
      <w:r>
        <w:rPr>
          <w:color w:val="231F20"/>
          <w:spacing w:val="-20"/>
          <w:w w:val="105"/>
        </w:rPr>
        <w:t> </w:t>
      </w:r>
      <w:r>
        <w:rPr>
          <w:color w:val="231F20"/>
          <w:w w:val="105"/>
        </w:rPr>
        <w:t>giảng</w:t>
      </w:r>
      <w:r>
        <w:rPr>
          <w:color w:val="231F20"/>
          <w:spacing w:val="-20"/>
          <w:w w:val="105"/>
        </w:rPr>
        <w:t> </w:t>
      </w:r>
      <w:r>
        <w:rPr>
          <w:color w:val="231F20"/>
          <w:w w:val="105"/>
        </w:rPr>
        <w:t>kinh</w:t>
      </w:r>
      <w:r>
        <w:rPr>
          <w:color w:val="231F20"/>
          <w:spacing w:val="-20"/>
          <w:w w:val="105"/>
        </w:rPr>
        <w:t> </w:t>
      </w:r>
      <w:r>
        <w:rPr>
          <w:color w:val="231F20"/>
          <w:w w:val="105"/>
        </w:rPr>
        <w:t>này</w:t>
      </w:r>
      <w:r>
        <w:rPr>
          <w:color w:val="231F20"/>
          <w:spacing w:val="-20"/>
          <w:w w:val="105"/>
        </w:rPr>
        <w:t> </w:t>
      </w:r>
      <w:r>
        <w:rPr>
          <w:color w:val="231F20"/>
          <w:w w:val="105"/>
        </w:rPr>
        <w:t>trong quá</w:t>
      </w:r>
      <w:r>
        <w:rPr>
          <w:color w:val="231F20"/>
          <w:spacing w:val="-1"/>
          <w:w w:val="105"/>
        </w:rPr>
        <w:t> </w:t>
      </w:r>
      <w:r>
        <w:rPr>
          <w:color w:val="231F20"/>
          <w:w w:val="105"/>
        </w:rPr>
        <w:t>khứ.</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chúng</w:t>
      </w:r>
      <w:r>
        <w:rPr>
          <w:color w:val="231F20"/>
          <w:spacing w:val="-1"/>
          <w:w w:val="105"/>
        </w:rPr>
        <w:t> </w:t>
      </w:r>
      <w:r>
        <w:rPr>
          <w:color w:val="231F20"/>
          <w:w w:val="105"/>
        </w:rPr>
        <w:t>tôi</w:t>
      </w:r>
      <w:r>
        <w:rPr>
          <w:color w:val="231F20"/>
          <w:spacing w:val="-1"/>
          <w:w w:val="105"/>
        </w:rPr>
        <w:t> </w:t>
      </w:r>
      <w:r>
        <w:rPr>
          <w:color w:val="231F20"/>
          <w:w w:val="105"/>
        </w:rPr>
        <w:t>giảng</w:t>
      </w:r>
      <w:r>
        <w:rPr>
          <w:color w:val="231F20"/>
          <w:spacing w:val="-1"/>
          <w:w w:val="105"/>
        </w:rPr>
        <w:t> </w:t>
      </w:r>
      <w:r>
        <w:rPr>
          <w:color w:val="231F20"/>
          <w:w w:val="105"/>
        </w:rPr>
        <w:t>bộ</w:t>
      </w:r>
      <w:r>
        <w:rPr>
          <w:color w:val="231F20"/>
          <w:spacing w:val="-1"/>
          <w:w w:val="105"/>
        </w:rPr>
        <w:t> </w:t>
      </w:r>
      <w:r>
        <w:rPr>
          <w:color w:val="231F20"/>
          <w:w w:val="105"/>
        </w:rPr>
        <w:t>kinh</w:t>
      </w:r>
      <w:r>
        <w:rPr>
          <w:color w:val="231F20"/>
          <w:spacing w:val="-1"/>
          <w:w w:val="105"/>
        </w:rPr>
        <w:t> </w:t>
      </w:r>
      <w:r>
        <w:rPr>
          <w:color w:val="231F20"/>
          <w:w w:val="105"/>
        </w:rPr>
        <w:t>này</w:t>
      </w:r>
      <w:r>
        <w:rPr>
          <w:color w:val="231F20"/>
          <w:spacing w:val="-1"/>
          <w:w w:val="105"/>
        </w:rPr>
        <w:t> </w:t>
      </w:r>
      <w:r>
        <w:rPr>
          <w:color w:val="231F20"/>
          <w:w w:val="105"/>
        </w:rPr>
        <w:t>lần</w:t>
      </w:r>
      <w:r>
        <w:rPr>
          <w:color w:val="231F20"/>
          <w:spacing w:val="-1"/>
          <w:w w:val="105"/>
        </w:rPr>
        <w:t> </w:t>
      </w:r>
      <w:r>
        <w:rPr>
          <w:color w:val="231F20"/>
          <w:w w:val="105"/>
        </w:rPr>
        <w:t>thứ</w:t>
      </w:r>
      <w:r>
        <w:rPr>
          <w:color w:val="231F20"/>
          <w:spacing w:val="-1"/>
          <w:w w:val="105"/>
        </w:rPr>
        <w:t> </w:t>
      </w:r>
      <w:r>
        <w:rPr>
          <w:color w:val="231F20"/>
          <w:w w:val="105"/>
        </w:rPr>
        <w:t>11, trước</w:t>
      </w:r>
      <w:r>
        <w:rPr>
          <w:color w:val="231F20"/>
          <w:spacing w:val="-5"/>
          <w:w w:val="105"/>
        </w:rPr>
        <w:t> </w:t>
      </w:r>
      <w:r>
        <w:rPr>
          <w:color w:val="231F20"/>
          <w:w w:val="105"/>
        </w:rPr>
        <w:t>kia</w:t>
      </w:r>
      <w:r>
        <w:rPr>
          <w:color w:val="231F20"/>
          <w:spacing w:val="-5"/>
          <w:w w:val="105"/>
        </w:rPr>
        <w:t> </w:t>
      </w:r>
      <w:r>
        <w:rPr>
          <w:color w:val="231F20"/>
          <w:w w:val="105"/>
        </w:rPr>
        <w:t>đã</w:t>
      </w:r>
      <w:r>
        <w:rPr>
          <w:color w:val="231F20"/>
          <w:spacing w:val="-5"/>
          <w:w w:val="105"/>
        </w:rPr>
        <w:t> </w:t>
      </w:r>
      <w:r>
        <w:rPr>
          <w:color w:val="231F20"/>
          <w:w w:val="105"/>
        </w:rPr>
        <w:t>giảng</w:t>
      </w:r>
      <w:r>
        <w:rPr>
          <w:color w:val="231F20"/>
          <w:spacing w:val="-5"/>
          <w:w w:val="105"/>
        </w:rPr>
        <w:t> </w:t>
      </w:r>
      <w:r>
        <w:rPr>
          <w:color w:val="231F20"/>
          <w:w w:val="105"/>
        </w:rPr>
        <w:t>10</w:t>
      </w:r>
      <w:r>
        <w:rPr>
          <w:color w:val="231F20"/>
          <w:spacing w:val="-5"/>
          <w:w w:val="105"/>
        </w:rPr>
        <w:t> </w:t>
      </w:r>
      <w:r>
        <w:rPr>
          <w:color w:val="231F20"/>
          <w:w w:val="105"/>
        </w:rPr>
        <w:t>lần,</w:t>
      </w:r>
      <w:r>
        <w:rPr>
          <w:color w:val="231F20"/>
          <w:spacing w:val="-5"/>
          <w:w w:val="105"/>
        </w:rPr>
        <w:t> </w:t>
      </w:r>
      <w:r>
        <w:rPr>
          <w:color w:val="231F20"/>
          <w:w w:val="105"/>
        </w:rPr>
        <w:t>nhưng</w:t>
      </w:r>
      <w:r>
        <w:rPr>
          <w:color w:val="231F20"/>
          <w:spacing w:val="-5"/>
          <w:w w:val="105"/>
        </w:rPr>
        <w:t> </w:t>
      </w:r>
      <w:r>
        <w:rPr>
          <w:color w:val="231F20"/>
          <w:w w:val="105"/>
        </w:rPr>
        <w:t>cả</w:t>
      </w:r>
      <w:r>
        <w:rPr>
          <w:color w:val="231F20"/>
          <w:spacing w:val="-5"/>
          <w:w w:val="105"/>
        </w:rPr>
        <w:t> </w:t>
      </w:r>
      <w:r>
        <w:rPr>
          <w:color w:val="231F20"/>
          <w:w w:val="105"/>
        </w:rPr>
        <w:t>10</w:t>
      </w:r>
      <w:r>
        <w:rPr>
          <w:color w:val="231F20"/>
          <w:spacing w:val="-5"/>
          <w:w w:val="105"/>
        </w:rPr>
        <w:t> </w:t>
      </w:r>
      <w:r>
        <w:rPr>
          <w:color w:val="231F20"/>
          <w:w w:val="105"/>
        </w:rPr>
        <w:t>lần,</w:t>
      </w:r>
      <w:r>
        <w:rPr>
          <w:color w:val="231F20"/>
          <w:spacing w:val="-5"/>
          <w:w w:val="105"/>
        </w:rPr>
        <w:t> </w:t>
      </w:r>
      <w:r>
        <w:rPr>
          <w:color w:val="231F20"/>
          <w:w w:val="105"/>
        </w:rPr>
        <w:t>chúng</w:t>
      </w:r>
      <w:r>
        <w:rPr>
          <w:color w:val="231F20"/>
          <w:spacing w:val="-5"/>
          <w:w w:val="105"/>
        </w:rPr>
        <w:t> </w:t>
      </w:r>
      <w:r>
        <w:rPr>
          <w:color w:val="231F20"/>
          <w:w w:val="105"/>
        </w:rPr>
        <w:t>tôi</w:t>
      </w:r>
      <w:r>
        <w:rPr>
          <w:color w:val="231F20"/>
          <w:spacing w:val="-5"/>
          <w:w w:val="105"/>
        </w:rPr>
        <w:t> </w:t>
      </w:r>
      <w:r>
        <w:rPr>
          <w:color w:val="231F20"/>
          <w:w w:val="105"/>
        </w:rPr>
        <w:t>không </w:t>
      </w:r>
      <w:r>
        <w:rPr>
          <w:color w:val="231F20"/>
        </w:rPr>
        <w:t>giảng bản </w:t>
      </w:r>
      <w:r>
        <w:rPr>
          <w:i/>
          <w:color w:val="231F20"/>
        </w:rPr>
        <w:t>Chú Giải </w:t>
      </w:r>
      <w:r>
        <w:rPr>
          <w:color w:val="231F20"/>
        </w:rPr>
        <w:t>của cụ Hoàng Niệm Tổ, chỉ là giảng kinh, chẳng giảng chú giải. Tham khảo chú giải, sử dụng một phần, </w:t>
      </w:r>
      <w:r>
        <w:rPr>
          <w:color w:val="231F20"/>
          <w:w w:val="105"/>
        </w:rPr>
        <w:t>còn</w:t>
      </w:r>
      <w:r>
        <w:rPr>
          <w:color w:val="231F20"/>
          <w:spacing w:val="-6"/>
          <w:w w:val="105"/>
        </w:rPr>
        <w:t> </w:t>
      </w:r>
      <w:r>
        <w:rPr>
          <w:color w:val="231F20"/>
          <w:w w:val="105"/>
        </w:rPr>
        <w:t>lần</w:t>
      </w:r>
      <w:r>
        <w:rPr>
          <w:color w:val="231F20"/>
          <w:spacing w:val="-6"/>
          <w:w w:val="105"/>
        </w:rPr>
        <w:t> </w:t>
      </w:r>
      <w:r>
        <w:rPr>
          <w:color w:val="231F20"/>
          <w:w w:val="105"/>
        </w:rPr>
        <w:t>này</w:t>
      </w:r>
      <w:r>
        <w:rPr>
          <w:color w:val="231F20"/>
          <w:spacing w:val="-6"/>
          <w:w w:val="105"/>
        </w:rPr>
        <w:t> </w:t>
      </w:r>
      <w:r>
        <w:rPr>
          <w:color w:val="231F20"/>
          <w:w w:val="105"/>
        </w:rPr>
        <w:t>là</w:t>
      </w:r>
      <w:r>
        <w:rPr>
          <w:color w:val="231F20"/>
          <w:spacing w:val="-6"/>
          <w:w w:val="105"/>
        </w:rPr>
        <w:t> </w:t>
      </w:r>
      <w:r>
        <w:rPr>
          <w:color w:val="231F20"/>
          <w:w w:val="105"/>
        </w:rPr>
        <w:t>học</w:t>
      </w:r>
      <w:r>
        <w:rPr>
          <w:color w:val="231F20"/>
          <w:spacing w:val="-6"/>
          <w:w w:val="105"/>
        </w:rPr>
        <w:t> </w:t>
      </w:r>
      <w:r>
        <w:rPr>
          <w:color w:val="231F20"/>
          <w:w w:val="105"/>
        </w:rPr>
        <w:t>tập</w:t>
      </w:r>
      <w:r>
        <w:rPr>
          <w:color w:val="231F20"/>
          <w:spacing w:val="-6"/>
          <w:w w:val="105"/>
        </w:rPr>
        <w:t> </w:t>
      </w:r>
      <w:r>
        <w:rPr>
          <w:color w:val="231F20"/>
          <w:w w:val="105"/>
        </w:rPr>
        <w:t>bản</w:t>
      </w:r>
      <w:r>
        <w:rPr>
          <w:color w:val="231F20"/>
          <w:spacing w:val="-3"/>
          <w:w w:val="105"/>
        </w:rPr>
        <w:t> </w:t>
      </w:r>
      <w:r>
        <w:rPr>
          <w:i/>
          <w:color w:val="231F20"/>
          <w:w w:val="105"/>
        </w:rPr>
        <w:t>Chú</w:t>
      </w:r>
      <w:r>
        <w:rPr>
          <w:i/>
          <w:color w:val="231F20"/>
          <w:spacing w:val="-5"/>
          <w:w w:val="105"/>
        </w:rPr>
        <w:t> </w:t>
      </w:r>
      <w:r>
        <w:rPr>
          <w:i/>
          <w:color w:val="231F20"/>
          <w:w w:val="105"/>
        </w:rPr>
        <w:t>Giải</w:t>
      </w:r>
      <w:r>
        <w:rPr>
          <w:i/>
          <w:color w:val="231F20"/>
          <w:spacing w:val="-6"/>
          <w:w w:val="105"/>
        </w:rPr>
        <w:t> </w:t>
      </w:r>
      <w:r>
        <w:rPr>
          <w:color w:val="231F20"/>
          <w:w w:val="105"/>
        </w:rPr>
        <w:t>chẳng</w:t>
      </w:r>
      <w:r>
        <w:rPr>
          <w:color w:val="231F20"/>
          <w:spacing w:val="-6"/>
          <w:w w:val="105"/>
        </w:rPr>
        <w:t> </w:t>
      </w:r>
      <w:r>
        <w:rPr>
          <w:color w:val="231F20"/>
          <w:w w:val="105"/>
        </w:rPr>
        <w:t>sót</w:t>
      </w:r>
      <w:r>
        <w:rPr>
          <w:color w:val="231F20"/>
          <w:spacing w:val="-5"/>
          <w:w w:val="105"/>
        </w:rPr>
        <w:t> </w:t>
      </w:r>
      <w:r>
        <w:rPr>
          <w:color w:val="231F20"/>
          <w:w w:val="105"/>
        </w:rPr>
        <w:t>một</w:t>
      </w:r>
      <w:r>
        <w:rPr>
          <w:color w:val="231F20"/>
          <w:spacing w:val="-6"/>
          <w:w w:val="105"/>
        </w:rPr>
        <w:t> </w:t>
      </w:r>
      <w:r>
        <w:rPr>
          <w:color w:val="231F20"/>
          <w:w w:val="105"/>
        </w:rPr>
        <w:t>chữ</w:t>
      </w:r>
      <w:r>
        <w:rPr>
          <w:color w:val="231F20"/>
          <w:spacing w:val="-6"/>
          <w:w w:val="105"/>
        </w:rPr>
        <w:t> </w:t>
      </w:r>
      <w:r>
        <w:rPr>
          <w:color w:val="231F20"/>
          <w:w w:val="105"/>
        </w:rPr>
        <w:t>nào.</w:t>
      </w:r>
    </w:p>
    <w:p>
      <w:pPr>
        <w:pStyle w:val="BodyText"/>
        <w:spacing w:line="307" w:lineRule="auto" w:before="138"/>
        <w:ind w:left="103" w:right="403" w:firstLine="453"/>
      </w:pPr>
      <w:r>
        <w:rPr>
          <w:i/>
          <w:color w:val="231F20"/>
          <w:w w:val="105"/>
        </w:rPr>
        <w:t>“Phật</w:t>
      </w:r>
      <w:r>
        <w:rPr>
          <w:i/>
          <w:color w:val="231F20"/>
          <w:spacing w:val="-6"/>
          <w:w w:val="105"/>
        </w:rPr>
        <w:t> </w:t>
      </w:r>
      <w:r>
        <w:rPr>
          <w:i/>
          <w:color w:val="231F20"/>
          <w:w w:val="105"/>
        </w:rPr>
        <w:t>Thuyết</w:t>
      </w:r>
      <w:r>
        <w:rPr>
          <w:i/>
          <w:color w:val="231F20"/>
          <w:spacing w:val="-6"/>
          <w:w w:val="105"/>
        </w:rPr>
        <w:t> </w:t>
      </w:r>
      <w:r>
        <w:rPr>
          <w:i/>
          <w:color w:val="231F20"/>
          <w:w w:val="105"/>
        </w:rPr>
        <w:t>Đại</w:t>
      </w:r>
      <w:r>
        <w:rPr>
          <w:i/>
          <w:color w:val="231F20"/>
          <w:spacing w:val="-6"/>
          <w:w w:val="105"/>
        </w:rPr>
        <w:t> </w:t>
      </w:r>
      <w:r>
        <w:rPr>
          <w:i/>
          <w:color w:val="231F20"/>
          <w:w w:val="105"/>
        </w:rPr>
        <w:t>Thừa”</w:t>
      </w:r>
      <w:r>
        <w:rPr>
          <w:color w:val="231F20"/>
          <w:w w:val="105"/>
        </w:rPr>
        <w:t>,</w:t>
      </w:r>
      <w:r>
        <w:rPr>
          <w:color w:val="231F20"/>
          <w:spacing w:val="-6"/>
          <w:w w:val="105"/>
        </w:rPr>
        <w:t> </w:t>
      </w:r>
      <w:r>
        <w:rPr>
          <w:color w:val="231F20"/>
          <w:w w:val="105"/>
        </w:rPr>
        <w:t>Phật</w:t>
      </w:r>
      <w:r>
        <w:rPr>
          <w:color w:val="231F20"/>
          <w:spacing w:val="-6"/>
          <w:w w:val="105"/>
        </w:rPr>
        <w:t> </w:t>
      </w:r>
      <w:r>
        <w:rPr>
          <w:color w:val="231F20"/>
          <w:w w:val="105"/>
        </w:rPr>
        <w:t>là</w:t>
      </w:r>
      <w:r>
        <w:rPr>
          <w:color w:val="231F20"/>
          <w:spacing w:val="-6"/>
          <w:w w:val="105"/>
        </w:rPr>
        <w:t> </w:t>
      </w:r>
      <w:r>
        <w:rPr>
          <w:color w:val="231F20"/>
          <w:w w:val="105"/>
        </w:rPr>
        <w:t>Phật</w:t>
      </w:r>
      <w:r>
        <w:rPr>
          <w:color w:val="231F20"/>
          <w:spacing w:val="-6"/>
          <w:w w:val="105"/>
        </w:rPr>
        <w:t> </w:t>
      </w:r>
      <w:r>
        <w:rPr>
          <w:color w:val="231F20"/>
          <w:w w:val="105"/>
        </w:rPr>
        <w:t>Thích</w:t>
      </w:r>
      <w:r>
        <w:rPr>
          <w:color w:val="231F20"/>
          <w:spacing w:val="-6"/>
          <w:w w:val="105"/>
        </w:rPr>
        <w:t> </w:t>
      </w:r>
      <w:r>
        <w:rPr>
          <w:color w:val="231F20"/>
          <w:w w:val="105"/>
        </w:rPr>
        <w:t>Ca</w:t>
      </w:r>
      <w:r>
        <w:rPr>
          <w:color w:val="231F20"/>
          <w:spacing w:val="-6"/>
          <w:w w:val="105"/>
        </w:rPr>
        <w:t> </w:t>
      </w:r>
      <w:r>
        <w:rPr>
          <w:color w:val="231F20"/>
          <w:w w:val="105"/>
        </w:rPr>
        <w:t>Mâu</w:t>
      </w:r>
      <w:r>
        <w:rPr>
          <w:color w:val="231F20"/>
          <w:spacing w:val="-6"/>
          <w:w w:val="105"/>
        </w:rPr>
        <w:t> </w:t>
      </w:r>
      <w:r>
        <w:rPr>
          <w:color w:val="231F20"/>
          <w:w w:val="105"/>
        </w:rPr>
        <w:t>Ni nói, ý nghĩa này rất rõ rệt. Phật là Phật Thích Ca Mâu Ni, Bổn Sư. </w:t>
      </w:r>
      <w:r>
        <w:rPr>
          <w:i/>
          <w:color w:val="231F20"/>
          <w:w w:val="105"/>
        </w:rPr>
        <w:t>“Thuyết” </w:t>
      </w:r>
      <w:r>
        <w:rPr>
          <w:color w:val="231F20"/>
          <w:w w:val="105"/>
        </w:rPr>
        <w:t>là thỏa thích điều từng ấp ủ trong lòng. Đức</w:t>
      </w:r>
      <w:r>
        <w:rPr>
          <w:color w:val="231F20"/>
          <w:spacing w:val="-9"/>
          <w:w w:val="105"/>
        </w:rPr>
        <w:t> </w:t>
      </w:r>
      <w:r>
        <w:rPr>
          <w:color w:val="231F20"/>
          <w:w w:val="105"/>
        </w:rPr>
        <w:t>Phật</w:t>
      </w:r>
      <w:r>
        <w:rPr>
          <w:color w:val="231F20"/>
          <w:spacing w:val="-9"/>
          <w:w w:val="105"/>
        </w:rPr>
        <w:t> </w:t>
      </w:r>
      <w:r>
        <w:rPr>
          <w:color w:val="231F20"/>
          <w:w w:val="105"/>
        </w:rPr>
        <w:t>xuất</w:t>
      </w:r>
      <w:r>
        <w:rPr>
          <w:color w:val="231F20"/>
          <w:spacing w:val="-9"/>
          <w:w w:val="105"/>
        </w:rPr>
        <w:t> </w:t>
      </w:r>
      <w:r>
        <w:rPr>
          <w:color w:val="231F20"/>
          <w:w w:val="105"/>
        </w:rPr>
        <w:t>hiện</w:t>
      </w:r>
      <w:r>
        <w:rPr>
          <w:color w:val="231F20"/>
          <w:spacing w:val="-9"/>
          <w:w w:val="105"/>
        </w:rPr>
        <w:t> </w:t>
      </w:r>
      <w:r>
        <w:rPr>
          <w:color w:val="231F20"/>
          <w:w w:val="105"/>
        </w:rPr>
        <w:t>trên</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này,</w:t>
      </w:r>
      <w:r>
        <w:rPr>
          <w:color w:val="231F20"/>
          <w:spacing w:val="-9"/>
          <w:w w:val="105"/>
        </w:rPr>
        <w:t> </w:t>
      </w:r>
      <w:r>
        <w:rPr>
          <w:color w:val="231F20"/>
          <w:w w:val="105"/>
        </w:rPr>
        <w:t>nhằm</w:t>
      </w:r>
      <w:r>
        <w:rPr>
          <w:color w:val="231F20"/>
          <w:spacing w:val="-9"/>
          <w:w w:val="105"/>
        </w:rPr>
        <w:t> </w:t>
      </w:r>
      <w:r>
        <w:rPr>
          <w:color w:val="231F20"/>
          <w:w w:val="105"/>
        </w:rPr>
        <w:t>mục</w:t>
      </w:r>
      <w:r>
        <w:rPr>
          <w:color w:val="231F20"/>
          <w:spacing w:val="-9"/>
          <w:w w:val="105"/>
        </w:rPr>
        <w:t> </w:t>
      </w:r>
      <w:r>
        <w:rPr>
          <w:color w:val="231F20"/>
          <w:w w:val="105"/>
        </w:rPr>
        <w:t>đích</w:t>
      </w:r>
      <w:r>
        <w:rPr>
          <w:color w:val="231F20"/>
          <w:spacing w:val="-9"/>
          <w:w w:val="105"/>
        </w:rPr>
        <w:t> </w:t>
      </w:r>
      <w:r>
        <w:rPr>
          <w:color w:val="231F20"/>
          <w:w w:val="105"/>
        </w:rPr>
        <w:t>gì?</w:t>
      </w:r>
      <w:r>
        <w:rPr>
          <w:color w:val="231F20"/>
          <w:spacing w:val="-9"/>
          <w:w w:val="105"/>
        </w:rPr>
        <w:t> </w:t>
      </w:r>
      <w:r>
        <w:rPr>
          <w:color w:val="231F20"/>
          <w:w w:val="105"/>
        </w:rPr>
        <w:t>Vì rộng</w:t>
      </w:r>
      <w:r>
        <w:rPr>
          <w:color w:val="231F20"/>
          <w:spacing w:val="-10"/>
          <w:w w:val="105"/>
        </w:rPr>
        <w:t> </w:t>
      </w:r>
      <w:r>
        <w:rPr>
          <w:color w:val="231F20"/>
          <w:w w:val="105"/>
        </w:rPr>
        <w:t>độ</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giúp</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mau</w:t>
      </w:r>
      <w:r>
        <w:rPr>
          <w:color w:val="231F20"/>
          <w:spacing w:val="-10"/>
          <w:w w:val="105"/>
        </w:rPr>
        <w:t> </w:t>
      </w:r>
      <w:r>
        <w:rPr>
          <w:color w:val="231F20"/>
          <w:w w:val="105"/>
        </w:rPr>
        <w:t>chóng</w:t>
      </w:r>
      <w:r>
        <w:rPr>
          <w:color w:val="231F20"/>
          <w:spacing w:val="-10"/>
          <w:w w:val="105"/>
        </w:rPr>
        <w:t> </w:t>
      </w:r>
      <w:r>
        <w:rPr>
          <w:color w:val="231F20"/>
          <w:w w:val="105"/>
        </w:rPr>
        <w:t>thành</w:t>
      </w:r>
      <w:r>
        <w:rPr>
          <w:color w:val="231F20"/>
          <w:spacing w:val="-10"/>
          <w:w w:val="105"/>
        </w:rPr>
        <w:t> </w:t>
      </w:r>
      <w:r>
        <w:rPr>
          <w:color w:val="231F20"/>
          <w:w w:val="105"/>
        </w:rPr>
        <w:t>Phật. Dùng phương pháp</w:t>
      </w:r>
      <w:r>
        <w:rPr>
          <w:color w:val="231F20"/>
          <w:spacing w:val="-2"/>
          <w:w w:val="105"/>
        </w:rPr>
        <w:t> </w:t>
      </w:r>
      <w:r>
        <w:rPr>
          <w:color w:val="231F20"/>
          <w:w w:val="105"/>
        </w:rPr>
        <w:t>gì</w:t>
      </w:r>
      <w:r>
        <w:rPr>
          <w:color w:val="231F20"/>
          <w:spacing w:val="-2"/>
          <w:w w:val="105"/>
        </w:rPr>
        <w:t> </w:t>
      </w:r>
      <w:r>
        <w:rPr>
          <w:color w:val="231F20"/>
          <w:w w:val="105"/>
        </w:rPr>
        <w:t>để</w:t>
      </w:r>
      <w:r>
        <w:rPr>
          <w:color w:val="231F20"/>
          <w:spacing w:val="-2"/>
          <w:w w:val="105"/>
        </w:rPr>
        <w:t> </w:t>
      </w:r>
      <w:r>
        <w:rPr>
          <w:color w:val="231F20"/>
          <w:w w:val="105"/>
        </w:rPr>
        <w:t>giúp</w:t>
      </w:r>
      <w:r>
        <w:rPr>
          <w:color w:val="231F20"/>
          <w:spacing w:val="-2"/>
          <w:w w:val="105"/>
        </w:rPr>
        <w:t> </w:t>
      </w:r>
      <w:r>
        <w:rPr>
          <w:color w:val="231F20"/>
          <w:w w:val="105"/>
        </w:rPr>
        <w:t>chúng sinh</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thành</w:t>
      </w:r>
      <w:r>
        <w:rPr>
          <w:color w:val="231F20"/>
          <w:spacing w:val="-2"/>
          <w:w w:val="105"/>
        </w:rPr>
        <w:t> </w:t>
      </w:r>
      <w:r>
        <w:rPr>
          <w:color w:val="231F20"/>
          <w:w w:val="105"/>
        </w:rPr>
        <w:t>Phật trong</w:t>
      </w:r>
      <w:r>
        <w:rPr>
          <w:color w:val="231F20"/>
          <w:spacing w:val="-6"/>
          <w:w w:val="105"/>
        </w:rPr>
        <w:t> </w:t>
      </w:r>
      <w:r>
        <w:rPr>
          <w:color w:val="231F20"/>
          <w:w w:val="105"/>
        </w:rPr>
        <w:t>một</w:t>
      </w:r>
      <w:r>
        <w:rPr>
          <w:color w:val="231F20"/>
          <w:spacing w:val="-6"/>
          <w:w w:val="105"/>
        </w:rPr>
        <w:t> </w:t>
      </w:r>
      <w:r>
        <w:rPr>
          <w:color w:val="231F20"/>
          <w:w w:val="105"/>
        </w:rPr>
        <w:t>đời?</w:t>
      </w:r>
      <w:r>
        <w:rPr>
          <w:color w:val="231F20"/>
          <w:spacing w:val="-6"/>
          <w:w w:val="105"/>
        </w:rPr>
        <w:t> </w:t>
      </w:r>
      <w:r>
        <w:rPr>
          <w:color w:val="231F20"/>
          <w:w w:val="105"/>
        </w:rPr>
        <w:t>Bằng</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này,</w:t>
      </w:r>
      <w:r>
        <w:rPr>
          <w:color w:val="231F20"/>
          <w:spacing w:val="-6"/>
          <w:w w:val="105"/>
        </w:rPr>
        <w:t> </w:t>
      </w:r>
      <w:r>
        <w:rPr>
          <w:color w:val="231F20"/>
          <w:w w:val="105"/>
        </w:rPr>
        <w:t>bằng</w:t>
      </w:r>
      <w:r>
        <w:rPr>
          <w:color w:val="231F20"/>
          <w:spacing w:val="-6"/>
          <w:w w:val="105"/>
        </w:rPr>
        <w:t> </w:t>
      </w:r>
      <w:r>
        <w:rPr>
          <w:color w:val="231F20"/>
          <w:w w:val="105"/>
        </w:rPr>
        <w:t>bộ</w:t>
      </w:r>
      <w:r>
        <w:rPr>
          <w:color w:val="231F20"/>
          <w:spacing w:val="-6"/>
          <w:w w:val="105"/>
        </w:rPr>
        <w:t> </w:t>
      </w:r>
      <w:r>
        <w:rPr>
          <w:color w:val="231F20"/>
          <w:w w:val="105"/>
        </w:rPr>
        <w:t>kinh</w:t>
      </w:r>
      <w:r>
        <w:rPr>
          <w:color w:val="231F20"/>
          <w:spacing w:val="-6"/>
          <w:w w:val="105"/>
        </w:rPr>
        <w:t> </w:t>
      </w:r>
      <w:r>
        <w:rPr>
          <w:color w:val="231F20"/>
          <w:w w:val="105"/>
        </w:rPr>
        <w:t>này!</w:t>
      </w:r>
      <w:r>
        <w:rPr>
          <w:color w:val="231F20"/>
          <w:spacing w:val="-6"/>
          <w:w w:val="105"/>
        </w:rPr>
        <w:t> </w:t>
      </w:r>
      <w:r>
        <w:rPr>
          <w:color w:val="231F20"/>
          <w:w w:val="105"/>
        </w:rPr>
        <w:t>Đức Phật thấy chúng sinh cơ duyên thành thục; cơ duyên là gì? Họ có thể tin, nghe hiểu, lý giải.</w:t>
      </w:r>
    </w:p>
    <w:p>
      <w:pPr>
        <w:pStyle w:val="BodyText"/>
        <w:spacing w:line="307" w:lineRule="auto" w:before="136"/>
        <w:ind w:left="103" w:right="405" w:firstLine="453"/>
      </w:pPr>
      <w:r>
        <w:rPr>
          <w:color w:val="231F20"/>
          <w:w w:val="105"/>
        </w:rPr>
        <w:t>Sau</w:t>
      </w:r>
      <w:r>
        <w:rPr>
          <w:color w:val="231F20"/>
          <w:spacing w:val="-20"/>
          <w:w w:val="105"/>
        </w:rPr>
        <w:t> </w:t>
      </w:r>
      <w:r>
        <w:rPr>
          <w:color w:val="231F20"/>
          <w:w w:val="105"/>
        </w:rPr>
        <w:t>khi</w:t>
      </w:r>
      <w:r>
        <w:rPr>
          <w:color w:val="231F20"/>
          <w:spacing w:val="-21"/>
          <w:w w:val="105"/>
        </w:rPr>
        <w:t> </w:t>
      </w:r>
      <w:r>
        <w:rPr>
          <w:color w:val="231F20"/>
          <w:w w:val="105"/>
        </w:rPr>
        <w:t>nghe</w:t>
      </w:r>
      <w:r>
        <w:rPr>
          <w:color w:val="231F20"/>
          <w:spacing w:val="-20"/>
          <w:w w:val="105"/>
        </w:rPr>
        <w:t> </w:t>
      </w:r>
      <w:r>
        <w:rPr>
          <w:color w:val="231F20"/>
          <w:w w:val="105"/>
        </w:rPr>
        <w:t>hiểu,</w:t>
      </w:r>
      <w:r>
        <w:rPr>
          <w:color w:val="231F20"/>
          <w:spacing w:val="-20"/>
          <w:w w:val="105"/>
        </w:rPr>
        <w:t> </w:t>
      </w:r>
      <w:r>
        <w:rPr>
          <w:color w:val="231F20"/>
          <w:w w:val="105"/>
        </w:rPr>
        <w:t>họ</w:t>
      </w:r>
      <w:r>
        <w:rPr>
          <w:color w:val="231F20"/>
          <w:spacing w:val="-20"/>
          <w:w w:val="105"/>
        </w:rPr>
        <w:t> </w:t>
      </w:r>
      <w:r>
        <w:rPr>
          <w:color w:val="231F20"/>
          <w:w w:val="105"/>
        </w:rPr>
        <w:t>sẽ</w:t>
      </w:r>
      <w:r>
        <w:rPr>
          <w:color w:val="231F20"/>
          <w:spacing w:val="-20"/>
          <w:w w:val="105"/>
        </w:rPr>
        <w:t> </w:t>
      </w:r>
      <w:r>
        <w:rPr>
          <w:color w:val="231F20"/>
          <w:w w:val="105"/>
        </w:rPr>
        <w:t>chịu</w:t>
      </w:r>
      <w:r>
        <w:rPr>
          <w:color w:val="231F20"/>
          <w:spacing w:val="-20"/>
          <w:w w:val="105"/>
        </w:rPr>
        <w:t> </w:t>
      </w:r>
      <w:r>
        <w:rPr>
          <w:color w:val="231F20"/>
          <w:w w:val="105"/>
        </w:rPr>
        <w:t>làm,</w:t>
      </w:r>
      <w:r>
        <w:rPr>
          <w:color w:val="231F20"/>
          <w:spacing w:val="-20"/>
          <w:w w:val="105"/>
        </w:rPr>
        <w:t> </w:t>
      </w:r>
      <w:r>
        <w:rPr>
          <w:color w:val="231F20"/>
          <w:w w:val="105"/>
        </w:rPr>
        <w:t>chịu</w:t>
      </w:r>
      <w:r>
        <w:rPr>
          <w:color w:val="231F20"/>
          <w:spacing w:val="-20"/>
          <w:w w:val="105"/>
        </w:rPr>
        <w:t> </w:t>
      </w:r>
      <w:r>
        <w:rPr>
          <w:color w:val="231F20"/>
          <w:w w:val="105"/>
        </w:rPr>
        <w:t>phát</w:t>
      </w:r>
      <w:r>
        <w:rPr>
          <w:color w:val="231F20"/>
          <w:spacing w:val="-20"/>
          <w:w w:val="105"/>
        </w:rPr>
        <w:t> </w:t>
      </w:r>
      <w:r>
        <w:rPr>
          <w:color w:val="231F20"/>
          <w:w w:val="105"/>
        </w:rPr>
        <w:t>nguyện</w:t>
      </w:r>
      <w:r>
        <w:rPr>
          <w:color w:val="231F20"/>
          <w:spacing w:val="-20"/>
          <w:w w:val="105"/>
        </w:rPr>
        <w:t> </w:t>
      </w:r>
      <w:r>
        <w:rPr>
          <w:color w:val="231F20"/>
          <w:w w:val="105"/>
        </w:rPr>
        <w:t>vãng sinh,</w:t>
      </w:r>
      <w:r>
        <w:rPr>
          <w:color w:val="231F20"/>
          <w:spacing w:val="27"/>
          <w:w w:val="105"/>
        </w:rPr>
        <w:t> </w:t>
      </w:r>
      <w:r>
        <w:rPr>
          <w:color w:val="231F20"/>
          <w:w w:val="105"/>
        </w:rPr>
        <w:t>cơ</w:t>
      </w:r>
      <w:r>
        <w:rPr>
          <w:color w:val="231F20"/>
          <w:spacing w:val="28"/>
          <w:w w:val="105"/>
        </w:rPr>
        <w:t> </w:t>
      </w:r>
      <w:r>
        <w:rPr>
          <w:color w:val="231F20"/>
          <w:w w:val="105"/>
        </w:rPr>
        <w:t>duyên</w:t>
      </w:r>
      <w:r>
        <w:rPr>
          <w:color w:val="231F20"/>
          <w:spacing w:val="28"/>
          <w:w w:val="105"/>
        </w:rPr>
        <w:t> </w:t>
      </w:r>
      <w:r>
        <w:rPr>
          <w:color w:val="231F20"/>
          <w:w w:val="105"/>
        </w:rPr>
        <w:t>đã</w:t>
      </w:r>
      <w:r>
        <w:rPr>
          <w:color w:val="231F20"/>
          <w:spacing w:val="27"/>
          <w:w w:val="105"/>
        </w:rPr>
        <w:t> </w:t>
      </w:r>
      <w:r>
        <w:rPr>
          <w:color w:val="231F20"/>
          <w:w w:val="105"/>
        </w:rPr>
        <w:t>chín</w:t>
      </w:r>
      <w:r>
        <w:rPr>
          <w:color w:val="231F20"/>
          <w:spacing w:val="28"/>
          <w:w w:val="105"/>
        </w:rPr>
        <w:t> </w:t>
      </w:r>
      <w:r>
        <w:rPr>
          <w:color w:val="231F20"/>
          <w:w w:val="105"/>
        </w:rPr>
        <w:t>muồi!</w:t>
      </w:r>
      <w:r>
        <w:rPr>
          <w:color w:val="231F20"/>
          <w:spacing w:val="28"/>
          <w:w w:val="105"/>
        </w:rPr>
        <w:t> </w:t>
      </w:r>
      <w:r>
        <w:rPr>
          <w:color w:val="231F20"/>
          <w:w w:val="105"/>
        </w:rPr>
        <w:t>Phật</w:t>
      </w:r>
      <w:r>
        <w:rPr>
          <w:color w:val="231F20"/>
          <w:spacing w:val="27"/>
          <w:w w:val="105"/>
        </w:rPr>
        <w:t> </w:t>
      </w:r>
      <w:r>
        <w:rPr>
          <w:color w:val="231F20"/>
          <w:w w:val="105"/>
        </w:rPr>
        <w:t>bèn</w:t>
      </w:r>
      <w:r>
        <w:rPr>
          <w:color w:val="231F20"/>
          <w:spacing w:val="28"/>
          <w:w w:val="105"/>
        </w:rPr>
        <w:t> </w:t>
      </w:r>
      <w:r>
        <w:rPr>
          <w:color w:val="231F20"/>
          <w:w w:val="105"/>
        </w:rPr>
        <w:t>giảng</w:t>
      </w:r>
      <w:r>
        <w:rPr>
          <w:color w:val="231F20"/>
          <w:spacing w:val="28"/>
          <w:w w:val="105"/>
        </w:rPr>
        <w:t> </w:t>
      </w:r>
      <w:r>
        <w:rPr>
          <w:color w:val="231F20"/>
          <w:w w:val="105"/>
        </w:rPr>
        <w:t>bộ</w:t>
      </w:r>
      <w:r>
        <w:rPr>
          <w:color w:val="231F20"/>
          <w:spacing w:val="28"/>
          <w:w w:val="105"/>
        </w:rPr>
        <w:t> </w:t>
      </w:r>
      <w:r>
        <w:rPr>
          <w:color w:val="231F20"/>
          <w:w w:val="105"/>
        </w:rPr>
        <w:t>kinh</w:t>
      </w:r>
      <w:r>
        <w:rPr>
          <w:color w:val="231F20"/>
          <w:spacing w:val="27"/>
          <w:w w:val="105"/>
        </w:rPr>
        <w:t> </w:t>
      </w:r>
      <w:r>
        <w:rPr>
          <w:color w:val="231F20"/>
          <w:spacing w:val="-5"/>
          <w:w w:val="105"/>
        </w:rPr>
        <w:t>này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pPr>
      <w:r>
        <w:rPr>
          <w:color w:val="231F20"/>
          <w:w w:val="105"/>
        </w:rPr>
        <w:t>cho</w:t>
      </w:r>
      <w:r>
        <w:rPr>
          <w:color w:val="231F20"/>
          <w:spacing w:val="-3"/>
          <w:w w:val="105"/>
        </w:rPr>
        <w:t> </w:t>
      </w:r>
      <w:r>
        <w:rPr>
          <w:color w:val="231F20"/>
          <w:w w:val="105"/>
        </w:rPr>
        <w:t>mọi</w:t>
      </w:r>
      <w:r>
        <w:rPr>
          <w:color w:val="231F20"/>
          <w:spacing w:val="-3"/>
          <w:w w:val="105"/>
        </w:rPr>
        <w:t> </w:t>
      </w:r>
      <w:r>
        <w:rPr>
          <w:color w:val="231F20"/>
          <w:w w:val="105"/>
        </w:rPr>
        <w:t>người,</w:t>
      </w:r>
      <w:r>
        <w:rPr>
          <w:color w:val="231F20"/>
          <w:spacing w:val="-3"/>
          <w:w w:val="105"/>
        </w:rPr>
        <w:t> </w:t>
      </w:r>
      <w:r>
        <w:rPr>
          <w:color w:val="231F20"/>
          <w:w w:val="105"/>
        </w:rPr>
        <w:t>nhằm</w:t>
      </w:r>
      <w:r>
        <w:rPr>
          <w:color w:val="231F20"/>
          <w:spacing w:val="-3"/>
          <w:w w:val="105"/>
        </w:rPr>
        <w:t> </w:t>
      </w:r>
      <w:r>
        <w:rPr>
          <w:color w:val="231F20"/>
          <w:w w:val="105"/>
        </w:rPr>
        <w:t>mãn</w:t>
      </w:r>
      <w:r>
        <w:rPr>
          <w:color w:val="231F20"/>
          <w:spacing w:val="-3"/>
          <w:w w:val="105"/>
        </w:rPr>
        <w:t> </w:t>
      </w:r>
      <w:r>
        <w:rPr>
          <w:color w:val="231F20"/>
          <w:w w:val="105"/>
        </w:rPr>
        <w:t>nguyện</w:t>
      </w:r>
      <w:r>
        <w:rPr>
          <w:color w:val="231F20"/>
          <w:spacing w:val="-3"/>
          <w:w w:val="105"/>
        </w:rPr>
        <w:t> </w:t>
      </w:r>
      <w:r>
        <w:rPr>
          <w:color w:val="231F20"/>
          <w:w w:val="105"/>
        </w:rPr>
        <w:t>của</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Một</w:t>
      </w:r>
      <w:r>
        <w:rPr>
          <w:color w:val="231F20"/>
          <w:spacing w:val="-3"/>
          <w:w w:val="105"/>
        </w:rPr>
        <w:t> </w:t>
      </w:r>
      <w:r>
        <w:rPr>
          <w:color w:val="231F20"/>
          <w:w w:val="105"/>
        </w:rPr>
        <w:t>đời</w:t>
      </w:r>
      <w:r>
        <w:rPr>
          <w:color w:val="231F20"/>
          <w:spacing w:val="-3"/>
          <w:w w:val="105"/>
        </w:rPr>
        <w:t> </w:t>
      </w:r>
      <w:r>
        <w:rPr>
          <w:color w:val="231F20"/>
          <w:w w:val="105"/>
        </w:rPr>
        <w:t>này, quý vị chắc chắn sẽ được như nguyện, sinh về thế giới Cực </w:t>
      </w:r>
      <w:r>
        <w:rPr>
          <w:color w:val="231F20"/>
        </w:rPr>
        <w:t>Lạc,</w:t>
      </w:r>
      <w:r>
        <w:rPr>
          <w:color w:val="231F20"/>
          <w:spacing w:val="-5"/>
        </w:rPr>
        <w:t> </w:t>
      </w:r>
      <w:r>
        <w:rPr>
          <w:color w:val="231F20"/>
        </w:rPr>
        <w:t>thân</w:t>
      </w:r>
      <w:r>
        <w:rPr>
          <w:color w:val="231F20"/>
          <w:spacing w:val="-5"/>
        </w:rPr>
        <w:t> </w:t>
      </w:r>
      <w:r>
        <w:rPr>
          <w:color w:val="231F20"/>
        </w:rPr>
        <w:t>cận</w:t>
      </w:r>
      <w:r>
        <w:rPr>
          <w:color w:val="231F20"/>
          <w:spacing w:val="-5"/>
        </w:rPr>
        <w:t> </w:t>
      </w:r>
      <w:r>
        <w:rPr>
          <w:color w:val="231F20"/>
        </w:rPr>
        <w:t>Phật</w:t>
      </w:r>
      <w:r>
        <w:rPr>
          <w:color w:val="231F20"/>
          <w:spacing w:val="-5"/>
        </w:rPr>
        <w:t> </w:t>
      </w:r>
      <w:r>
        <w:rPr>
          <w:color w:val="231F20"/>
        </w:rPr>
        <w:t>A</w:t>
      </w:r>
      <w:r>
        <w:rPr>
          <w:color w:val="231F20"/>
          <w:spacing w:val="-5"/>
        </w:rPr>
        <w:t> </w:t>
      </w:r>
      <w:r>
        <w:rPr>
          <w:color w:val="231F20"/>
        </w:rPr>
        <w:t>Di</w:t>
      </w:r>
      <w:r>
        <w:rPr>
          <w:color w:val="231F20"/>
          <w:spacing w:val="-5"/>
        </w:rPr>
        <w:t> </w:t>
      </w:r>
      <w:r>
        <w:rPr>
          <w:color w:val="231F20"/>
        </w:rPr>
        <w:t>Đà,</w:t>
      </w:r>
      <w:r>
        <w:rPr>
          <w:color w:val="231F20"/>
          <w:spacing w:val="-5"/>
        </w:rPr>
        <w:t> </w:t>
      </w:r>
      <w:r>
        <w:rPr>
          <w:color w:val="231F20"/>
        </w:rPr>
        <w:t>đến</w:t>
      </w:r>
      <w:r>
        <w:rPr>
          <w:color w:val="231F20"/>
          <w:spacing w:val="-5"/>
        </w:rPr>
        <w:t> </w:t>
      </w:r>
      <w:r>
        <w:rPr>
          <w:color w:val="231F20"/>
        </w:rPr>
        <w:t>Tây</w:t>
      </w:r>
      <w:r>
        <w:rPr>
          <w:color w:val="231F20"/>
          <w:spacing w:val="-5"/>
        </w:rPr>
        <w:t> </w:t>
      </w:r>
      <w:r>
        <w:rPr>
          <w:color w:val="231F20"/>
        </w:rPr>
        <w:t>Phương</w:t>
      </w:r>
      <w:r>
        <w:rPr>
          <w:color w:val="231F20"/>
          <w:spacing w:val="-5"/>
        </w:rPr>
        <w:t> </w:t>
      </w:r>
      <w:r>
        <w:rPr>
          <w:color w:val="231F20"/>
        </w:rPr>
        <w:t>Cực</w:t>
      </w:r>
      <w:r>
        <w:rPr>
          <w:color w:val="231F20"/>
          <w:spacing w:val="-5"/>
        </w:rPr>
        <w:t> </w:t>
      </w:r>
      <w:r>
        <w:rPr>
          <w:color w:val="231F20"/>
        </w:rPr>
        <w:t>Lạc</w:t>
      </w:r>
      <w:r>
        <w:rPr>
          <w:color w:val="231F20"/>
          <w:spacing w:val="-5"/>
        </w:rPr>
        <w:t> </w:t>
      </w:r>
      <w:r>
        <w:rPr>
          <w:color w:val="231F20"/>
        </w:rPr>
        <w:t>thế</w:t>
      </w:r>
      <w:r>
        <w:rPr>
          <w:color w:val="231F20"/>
          <w:spacing w:val="-5"/>
        </w:rPr>
        <w:t> </w:t>
      </w:r>
      <w:r>
        <w:rPr>
          <w:color w:val="231F20"/>
        </w:rPr>
        <w:t>giới </w:t>
      </w:r>
      <w:r>
        <w:rPr>
          <w:color w:val="231F20"/>
          <w:w w:val="105"/>
        </w:rPr>
        <w:t>tu</w:t>
      </w:r>
      <w:r>
        <w:rPr>
          <w:color w:val="231F20"/>
          <w:spacing w:val="-9"/>
          <w:w w:val="105"/>
        </w:rPr>
        <w:t> </w:t>
      </w:r>
      <w:r>
        <w:rPr>
          <w:color w:val="231F20"/>
          <w:w w:val="105"/>
        </w:rPr>
        <w:t>hành</w:t>
      </w:r>
      <w:r>
        <w:rPr>
          <w:color w:val="231F20"/>
          <w:spacing w:val="-9"/>
          <w:w w:val="105"/>
        </w:rPr>
        <w:t> </w:t>
      </w:r>
      <w:r>
        <w:rPr>
          <w:color w:val="231F20"/>
          <w:w w:val="105"/>
        </w:rPr>
        <w:t>chứng</w:t>
      </w:r>
      <w:r>
        <w:rPr>
          <w:color w:val="231F20"/>
          <w:spacing w:val="-9"/>
          <w:w w:val="105"/>
        </w:rPr>
        <w:t> </w:t>
      </w:r>
      <w:r>
        <w:rPr>
          <w:color w:val="231F20"/>
          <w:w w:val="105"/>
        </w:rPr>
        <w:t>quả,</w:t>
      </w:r>
      <w:r>
        <w:rPr>
          <w:color w:val="231F20"/>
          <w:spacing w:val="-9"/>
          <w:w w:val="105"/>
        </w:rPr>
        <w:t> </w:t>
      </w:r>
      <w:r>
        <w:rPr>
          <w:color w:val="231F20"/>
          <w:w w:val="105"/>
        </w:rPr>
        <w:t>thành</w:t>
      </w:r>
      <w:r>
        <w:rPr>
          <w:color w:val="231F20"/>
          <w:spacing w:val="-9"/>
          <w:w w:val="105"/>
        </w:rPr>
        <w:t> </w:t>
      </w:r>
      <w:r>
        <w:rPr>
          <w:color w:val="231F20"/>
          <w:w w:val="105"/>
        </w:rPr>
        <w:t>Phật</w:t>
      </w:r>
      <w:r>
        <w:rPr>
          <w:color w:val="231F20"/>
          <w:spacing w:val="-9"/>
          <w:w w:val="105"/>
        </w:rPr>
        <w:t> </w:t>
      </w:r>
      <w:r>
        <w:rPr>
          <w:color w:val="231F20"/>
          <w:w w:val="105"/>
        </w:rPr>
        <w:t>độ</w:t>
      </w:r>
      <w:r>
        <w:rPr>
          <w:color w:val="231F20"/>
          <w:spacing w:val="-9"/>
          <w:w w:val="105"/>
        </w:rPr>
        <w:t> </w:t>
      </w:r>
      <w:r>
        <w:rPr>
          <w:color w:val="231F20"/>
          <w:w w:val="105"/>
        </w:rPr>
        <w:t>sinh</w:t>
      </w:r>
      <w:r>
        <w:rPr>
          <w:color w:val="231F20"/>
          <w:spacing w:val="-9"/>
          <w:w w:val="105"/>
        </w:rPr>
        <w:t> </w:t>
      </w:r>
      <w:r>
        <w:rPr>
          <w:color w:val="231F20"/>
          <w:w w:val="105"/>
        </w:rPr>
        <w:t>giống</w:t>
      </w:r>
      <w:r>
        <w:rPr>
          <w:color w:val="231F20"/>
          <w:spacing w:val="-9"/>
          <w:w w:val="105"/>
        </w:rPr>
        <w:t> </w:t>
      </w:r>
      <w:r>
        <w:rPr>
          <w:color w:val="231F20"/>
          <w:w w:val="105"/>
        </w:rPr>
        <w:t>như</w:t>
      </w:r>
      <w:r>
        <w:rPr>
          <w:color w:val="231F20"/>
          <w:spacing w:val="-9"/>
          <w:w w:val="105"/>
        </w:rPr>
        <w:t> </w:t>
      </w:r>
      <w:r>
        <w:rPr>
          <w:color w:val="231F20"/>
          <w:w w:val="105"/>
        </w:rPr>
        <w:t>Ngài.</w:t>
      </w:r>
      <w:r>
        <w:rPr>
          <w:color w:val="231F20"/>
          <w:spacing w:val="-9"/>
          <w:w w:val="105"/>
        </w:rPr>
        <w:t> </w:t>
      </w:r>
      <w:r>
        <w:rPr>
          <w:color w:val="231F20"/>
          <w:w w:val="105"/>
        </w:rPr>
        <w:t>Đấy là ý nghĩa của 2 từ Phật Thuyết.</w:t>
      </w:r>
    </w:p>
    <w:p>
      <w:pPr>
        <w:spacing w:line="309" w:lineRule="auto" w:before="151"/>
        <w:ind w:left="386" w:right="120" w:firstLine="453"/>
        <w:jc w:val="both"/>
        <w:rPr>
          <w:sz w:val="34"/>
        </w:rPr>
      </w:pPr>
      <w:r>
        <w:rPr>
          <w:i/>
          <w:color w:val="231F20"/>
          <w:w w:val="105"/>
          <w:sz w:val="34"/>
        </w:rPr>
        <w:t>“Đại thừa” </w:t>
      </w:r>
      <w:r>
        <w:rPr>
          <w:color w:val="231F20"/>
          <w:w w:val="105"/>
          <w:sz w:val="34"/>
        </w:rPr>
        <w:t>là trí tuệ, vì trong phẩm </w:t>
      </w:r>
      <w:r>
        <w:rPr>
          <w:i/>
          <w:color w:val="231F20"/>
          <w:w w:val="105"/>
          <w:sz w:val="34"/>
        </w:rPr>
        <w:t>Như Lai Xuất Hiện </w:t>
      </w:r>
      <w:r>
        <w:rPr>
          <w:color w:val="231F20"/>
          <w:w w:val="105"/>
          <w:sz w:val="34"/>
        </w:rPr>
        <w:t>của kinh </w:t>
      </w:r>
      <w:r>
        <w:rPr>
          <w:i/>
          <w:color w:val="231F20"/>
          <w:w w:val="105"/>
          <w:sz w:val="34"/>
        </w:rPr>
        <w:t>Hoa Nghiêm</w:t>
      </w:r>
      <w:r>
        <w:rPr>
          <w:color w:val="231F20"/>
          <w:w w:val="105"/>
          <w:sz w:val="34"/>
        </w:rPr>
        <w:t>, đức Thế Tôn đã bảo chúng ta: </w:t>
      </w:r>
      <w:r>
        <w:rPr>
          <w:i/>
          <w:color w:val="231F20"/>
          <w:w w:val="105"/>
          <w:sz w:val="34"/>
        </w:rPr>
        <w:t>“Hết thảy chúng sinh đều có trí tuệ và đức tướng của Như Lai”</w:t>
      </w:r>
      <w:r>
        <w:rPr>
          <w:color w:val="231F20"/>
          <w:w w:val="105"/>
          <w:sz w:val="34"/>
        </w:rPr>
        <w:t>. Tôi</w:t>
      </w:r>
      <w:r>
        <w:rPr>
          <w:color w:val="231F20"/>
          <w:spacing w:val="-4"/>
          <w:w w:val="105"/>
          <w:sz w:val="34"/>
        </w:rPr>
        <w:t> </w:t>
      </w:r>
      <w:r>
        <w:rPr>
          <w:color w:val="231F20"/>
          <w:w w:val="105"/>
          <w:sz w:val="34"/>
        </w:rPr>
        <w:t>dùng</w:t>
      </w:r>
      <w:r>
        <w:rPr>
          <w:color w:val="231F20"/>
          <w:spacing w:val="-3"/>
          <w:w w:val="105"/>
          <w:sz w:val="34"/>
        </w:rPr>
        <w:t> </w:t>
      </w:r>
      <w:r>
        <w:rPr>
          <w:color w:val="231F20"/>
          <w:w w:val="105"/>
          <w:sz w:val="34"/>
        </w:rPr>
        <w:t>điều</w:t>
      </w:r>
      <w:r>
        <w:rPr>
          <w:color w:val="231F20"/>
          <w:spacing w:val="-4"/>
          <w:w w:val="105"/>
          <w:sz w:val="34"/>
        </w:rPr>
        <w:t> </w:t>
      </w:r>
      <w:r>
        <w:rPr>
          <w:color w:val="231F20"/>
          <w:w w:val="105"/>
          <w:sz w:val="34"/>
        </w:rPr>
        <w:t>đó</w:t>
      </w:r>
      <w:r>
        <w:rPr>
          <w:color w:val="231F20"/>
          <w:spacing w:val="-4"/>
          <w:w w:val="105"/>
          <w:sz w:val="34"/>
        </w:rPr>
        <w:t> </w:t>
      </w:r>
      <w:r>
        <w:rPr>
          <w:color w:val="231F20"/>
          <w:w w:val="105"/>
          <w:sz w:val="34"/>
        </w:rPr>
        <w:t>để</w:t>
      </w:r>
      <w:r>
        <w:rPr>
          <w:color w:val="231F20"/>
          <w:spacing w:val="-4"/>
          <w:w w:val="105"/>
          <w:sz w:val="34"/>
        </w:rPr>
        <w:t> </w:t>
      </w:r>
      <w:r>
        <w:rPr>
          <w:color w:val="231F20"/>
          <w:w w:val="105"/>
          <w:sz w:val="34"/>
        </w:rPr>
        <w:t>dung</w:t>
      </w:r>
      <w:r>
        <w:rPr>
          <w:color w:val="231F20"/>
          <w:spacing w:val="-4"/>
          <w:w w:val="105"/>
          <w:sz w:val="34"/>
        </w:rPr>
        <w:t> </w:t>
      </w:r>
      <w:r>
        <w:rPr>
          <w:color w:val="231F20"/>
          <w:w w:val="105"/>
          <w:sz w:val="34"/>
        </w:rPr>
        <w:t>thông,</w:t>
      </w:r>
      <w:r>
        <w:rPr>
          <w:color w:val="231F20"/>
          <w:spacing w:val="-4"/>
          <w:w w:val="105"/>
          <w:sz w:val="34"/>
        </w:rPr>
        <w:t> </w:t>
      </w:r>
      <w:r>
        <w:rPr>
          <w:color w:val="231F20"/>
          <w:w w:val="105"/>
          <w:sz w:val="34"/>
        </w:rPr>
        <w:t>phối</w:t>
      </w:r>
      <w:r>
        <w:rPr>
          <w:color w:val="231F20"/>
          <w:spacing w:val="-4"/>
          <w:w w:val="105"/>
          <w:sz w:val="34"/>
        </w:rPr>
        <w:t> </w:t>
      </w:r>
      <w:r>
        <w:rPr>
          <w:color w:val="231F20"/>
          <w:w w:val="105"/>
          <w:sz w:val="34"/>
        </w:rPr>
        <w:t>hợp</w:t>
      </w:r>
      <w:r>
        <w:rPr>
          <w:color w:val="231F20"/>
          <w:spacing w:val="-4"/>
          <w:w w:val="105"/>
          <w:sz w:val="34"/>
        </w:rPr>
        <w:t> </w:t>
      </w:r>
      <w:r>
        <w:rPr>
          <w:color w:val="231F20"/>
          <w:w w:val="105"/>
          <w:sz w:val="34"/>
        </w:rPr>
        <w:t>với</w:t>
      </w:r>
      <w:r>
        <w:rPr>
          <w:color w:val="231F20"/>
          <w:spacing w:val="-4"/>
          <w:w w:val="105"/>
          <w:sz w:val="34"/>
        </w:rPr>
        <w:t> </w:t>
      </w:r>
      <w:r>
        <w:rPr>
          <w:color w:val="231F20"/>
          <w:w w:val="105"/>
          <w:sz w:val="34"/>
        </w:rPr>
        <w:t>nhan</w:t>
      </w:r>
      <w:r>
        <w:rPr>
          <w:color w:val="231F20"/>
          <w:spacing w:val="-4"/>
          <w:w w:val="105"/>
          <w:sz w:val="34"/>
        </w:rPr>
        <w:t> </w:t>
      </w:r>
      <w:r>
        <w:rPr>
          <w:color w:val="231F20"/>
          <w:w w:val="105"/>
          <w:sz w:val="34"/>
        </w:rPr>
        <w:t>đề</w:t>
      </w:r>
      <w:r>
        <w:rPr>
          <w:color w:val="231F20"/>
          <w:spacing w:val="-4"/>
          <w:w w:val="105"/>
          <w:sz w:val="34"/>
        </w:rPr>
        <w:t> </w:t>
      </w:r>
      <w:r>
        <w:rPr>
          <w:color w:val="231F20"/>
          <w:w w:val="105"/>
          <w:sz w:val="34"/>
        </w:rPr>
        <w:t>kinh </w:t>
      </w:r>
      <w:r>
        <w:rPr>
          <w:color w:val="231F20"/>
          <w:sz w:val="34"/>
        </w:rPr>
        <w:t>này,</w:t>
      </w:r>
      <w:r>
        <w:rPr>
          <w:color w:val="231F20"/>
          <w:spacing w:val="-8"/>
          <w:sz w:val="34"/>
        </w:rPr>
        <w:t> </w:t>
      </w:r>
      <w:r>
        <w:rPr>
          <w:color w:val="231F20"/>
          <w:sz w:val="34"/>
        </w:rPr>
        <w:t>thì</w:t>
      </w:r>
      <w:r>
        <w:rPr>
          <w:color w:val="231F20"/>
          <w:spacing w:val="-7"/>
          <w:sz w:val="34"/>
        </w:rPr>
        <w:t> </w:t>
      </w:r>
      <w:r>
        <w:rPr>
          <w:i/>
          <w:color w:val="231F20"/>
          <w:sz w:val="34"/>
        </w:rPr>
        <w:t>“Đại</w:t>
      </w:r>
      <w:r>
        <w:rPr>
          <w:i/>
          <w:color w:val="231F20"/>
          <w:spacing w:val="-8"/>
          <w:sz w:val="34"/>
        </w:rPr>
        <w:t> </w:t>
      </w:r>
      <w:r>
        <w:rPr>
          <w:i/>
          <w:color w:val="231F20"/>
          <w:sz w:val="34"/>
        </w:rPr>
        <w:t>thừa”</w:t>
      </w:r>
      <w:r>
        <w:rPr>
          <w:i/>
          <w:color w:val="231F20"/>
          <w:spacing w:val="-8"/>
          <w:sz w:val="34"/>
        </w:rPr>
        <w:t> </w:t>
      </w:r>
      <w:r>
        <w:rPr>
          <w:color w:val="231F20"/>
          <w:sz w:val="34"/>
        </w:rPr>
        <w:t>là</w:t>
      </w:r>
      <w:r>
        <w:rPr>
          <w:color w:val="231F20"/>
          <w:spacing w:val="-8"/>
          <w:sz w:val="34"/>
        </w:rPr>
        <w:t> </w:t>
      </w:r>
      <w:r>
        <w:rPr>
          <w:color w:val="231F20"/>
          <w:sz w:val="34"/>
        </w:rPr>
        <w:t>trí</w:t>
      </w:r>
      <w:r>
        <w:rPr>
          <w:color w:val="231F20"/>
          <w:spacing w:val="-8"/>
          <w:sz w:val="34"/>
        </w:rPr>
        <w:t> </w:t>
      </w:r>
      <w:r>
        <w:rPr>
          <w:color w:val="231F20"/>
          <w:sz w:val="34"/>
        </w:rPr>
        <w:t>tuệ</w:t>
      </w:r>
      <w:r>
        <w:rPr>
          <w:color w:val="231F20"/>
          <w:spacing w:val="-8"/>
          <w:sz w:val="34"/>
        </w:rPr>
        <w:t> </w:t>
      </w:r>
      <w:r>
        <w:rPr>
          <w:color w:val="231F20"/>
          <w:sz w:val="34"/>
        </w:rPr>
        <w:t>sẵn</w:t>
      </w:r>
      <w:r>
        <w:rPr>
          <w:color w:val="231F20"/>
          <w:spacing w:val="-8"/>
          <w:sz w:val="34"/>
        </w:rPr>
        <w:t> </w:t>
      </w:r>
      <w:r>
        <w:rPr>
          <w:color w:val="231F20"/>
          <w:sz w:val="34"/>
        </w:rPr>
        <w:t>có</w:t>
      </w:r>
      <w:r>
        <w:rPr>
          <w:color w:val="231F20"/>
          <w:spacing w:val="-8"/>
          <w:sz w:val="34"/>
        </w:rPr>
        <w:t> </w:t>
      </w:r>
      <w:r>
        <w:rPr>
          <w:color w:val="231F20"/>
          <w:sz w:val="34"/>
        </w:rPr>
        <w:t>trong</w:t>
      </w:r>
      <w:r>
        <w:rPr>
          <w:color w:val="231F20"/>
          <w:spacing w:val="-8"/>
          <w:sz w:val="34"/>
        </w:rPr>
        <w:t> </w:t>
      </w:r>
      <w:r>
        <w:rPr>
          <w:color w:val="231F20"/>
          <w:sz w:val="34"/>
        </w:rPr>
        <w:t>bản</w:t>
      </w:r>
      <w:r>
        <w:rPr>
          <w:color w:val="231F20"/>
          <w:spacing w:val="-8"/>
          <w:sz w:val="34"/>
        </w:rPr>
        <w:t> </w:t>
      </w:r>
      <w:r>
        <w:rPr>
          <w:color w:val="231F20"/>
          <w:sz w:val="34"/>
        </w:rPr>
        <w:t>tính,</w:t>
      </w:r>
      <w:r>
        <w:rPr>
          <w:color w:val="231F20"/>
          <w:spacing w:val="-7"/>
          <w:sz w:val="34"/>
        </w:rPr>
        <w:t> </w:t>
      </w:r>
      <w:r>
        <w:rPr>
          <w:i/>
          <w:color w:val="231F20"/>
          <w:sz w:val="34"/>
        </w:rPr>
        <w:t>“Vô</w:t>
      </w:r>
      <w:r>
        <w:rPr>
          <w:i/>
          <w:color w:val="231F20"/>
          <w:spacing w:val="-8"/>
          <w:sz w:val="34"/>
        </w:rPr>
        <w:t> </w:t>
      </w:r>
      <w:r>
        <w:rPr>
          <w:i/>
          <w:color w:val="231F20"/>
          <w:sz w:val="34"/>
        </w:rPr>
        <w:t>Lượng </w:t>
      </w:r>
      <w:r>
        <w:rPr>
          <w:i/>
          <w:color w:val="231F20"/>
          <w:w w:val="105"/>
          <w:sz w:val="34"/>
        </w:rPr>
        <w:t>Thọ” </w:t>
      </w:r>
      <w:r>
        <w:rPr>
          <w:color w:val="231F20"/>
          <w:w w:val="105"/>
          <w:sz w:val="34"/>
        </w:rPr>
        <w:t>là tự tính trọn đủ các đức, </w:t>
      </w:r>
      <w:r>
        <w:rPr>
          <w:i/>
          <w:color w:val="231F20"/>
          <w:w w:val="105"/>
          <w:sz w:val="34"/>
        </w:rPr>
        <w:t>“Trang Nghiêm” </w:t>
      </w:r>
      <w:r>
        <w:rPr>
          <w:color w:val="231F20"/>
          <w:w w:val="105"/>
          <w:sz w:val="34"/>
        </w:rPr>
        <w:t>là tự tính vốn trọn đủ tướng hảo. Trí tuệ và đức tướng là quả. Quả đương</w:t>
      </w:r>
      <w:r>
        <w:rPr>
          <w:color w:val="231F20"/>
          <w:spacing w:val="-23"/>
          <w:w w:val="105"/>
          <w:sz w:val="34"/>
        </w:rPr>
        <w:t> </w:t>
      </w:r>
      <w:r>
        <w:rPr>
          <w:color w:val="231F20"/>
          <w:w w:val="105"/>
          <w:sz w:val="34"/>
        </w:rPr>
        <w:t>nhiên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nhân.</w:t>
      </w:r>
      <w:r>
        <w:rPr>
          <w:color w:val="231F20"/>
          <w:spacing w:val="-23"/>
          <w:w w:val="105"/>
          <w:sz w:val="34"/>
        </w:rPr>
        <w:t> </w:t>
      </w:r>
      <w:r>
        <w:rPr>
          <w:color w:val="231F20"/>
          <w:w w:val="105"/>
          <w:sz w:val="34"/>
        </w:rPr>
        <w:t>Nhân</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gì?</w:t>
      </w:r>
      <w:r>
        <w:rPr>
          <w:color w:val="231F20"/>
          <w:spacing w:val="-23"/>
          <w:w w:val="105"/>
          <w:sz w:val="34"/>
        </w:rPr>
        <w:t> </w:t>
      </w:r>
      <w:r>
        <w:rPr>
          <w:color w:val="231F20"/>
          <w:w w:val="105"/>
          <w:sz w:val="34"/>
        </w:rPr>
        <w:t>Nhân</w:t>
      </w:r>
      <w:r>
        <w:rPr>
          <w:color w:val="231F20"/>
          <w:spacing w:val="-22"/>
          <w:w w:val="105"/>
          <w:sz w:val="34"/>
        </w:rPr>
        <w:t> </w:t>
      </w:r>
      <w:r>
        <w:rPr>
          <w:color w:val="231F20"/>
          <w:w w:val="105"/>
          <w:sz w:val="34"/>
        </w:rPr>
        <w:t>là</w:t>
      </w:r>
      <w:r>
        <w:rPr>
          <w:color w:val="231F20"/>
          <w:spacing w:val="-22"/>
          <w:w w:val="105"/>
          <w:sz w:val="34"/>
        </w:rPr>
        <w:t> </w:t>
      </w:r>
      <w:r>
        <w:rPr>
          <w:i/>
          <w:color w:val="231F20"/>
          <w:w w:val="105"/>
          <w:sz w:val="34"/>
        </w:rPr>
        <w:t>“Thanh</w:t>
      </w:r>
      <w:r>
        <w:rPr>
          <w:i/>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Bình </w:t>
      </w:r>
      <w:r>
        <w:rPr>
          <w:i/>
          <w:color w:val="231F20"/>
          <w:spacing w:val="-2"/>
          <w:w w:val="105"/>
          <w:sz w:val="34"/>
        </w:rPr>
        <w:t>đẳng,</w:t>
      </w:r>
      <w:r>
        <w:rPr>
          <w:i/>
          <w:color w:val="231F20"/>
          <w:spacing w:val="-21"/>
          <w:w w:val="105"/>
          <w:sz w:val="34"/>
        </w:rPr>
        <w:t> </w:t>
      </w:r>
      <w:r>
        <w:rPr>
          <w:i/>
          <w:color w:val="231F20"/>
          <w:spacing w:val="-2"/>
          <w:w w:val="105"/>
          <w:sz w:val="34"/>
        </w:rPr>
        <w:t>Giác”.</w:t>
      </w:r>
      <w:r>
        <w:rPr>
          <w:i/>
          <w:color w:val="231F20"/>
          <w:spacing w:val="-20"/>
          <w:w w:val="105"/>
          <w:sz w:val="34"/>
        </w:rPr>
        <w:t> </w:t>
      </w:r>
      <w:r>
        <w:rPr>
          <w:color w:val="231F20"/>
          <w:spacing w:val="-2"/>
          <w:w w:val="105"/>
          <w:sz w:val="34"/>
        </w:rPr>
        <w:t>Tu</w:t>
      </w:r>
      <w:r>
        <w:rPr>
          <w:color w:val="231F20"/>
          <w:spacing w:val="-20"/>
          <w:w w:val="105"/>
          <w:sz w:val="34"/>
        </w:rPr>
        <w:t> </w:t>
      </w:r>
      <w:r>
        <w:rPr>
          <w:color w:val="231F20"/>
          <w:spacing w:val="-2"/>
          <w:w w:val="105"/>
          <w:sz w:val="34"/>
        </w:rPr>
        <w:t>3</w:t>
      </w:r>
      <w:r>
        <w:rPr>
          <w:color w:val="231F20"/>
          <w:spacing w:val="-21"/>
          <w:w w:val="105"/>
          <w:sz w:val="34"/>
        </w:rPr>
        <w:t> </w:t>
      </w:r>
      <w:r>
        <w:rPr>
          <w:color w:val="231F20"/>
          <w:spacing w:val="-2"/>
          <w:w w:val="105"/>
          <w:sz w:val="34"/>
        </w:rPr>
        <w:t>nhân</w:t>
      </w:r>
      <w:r>
        <w:rPr>
          <w:color w:val="231F20"/>
          <w:spacing w:val="-20"/>
          <w:w w:val="105"/>
          <w:sz w:val="34"/>
        </w:rPr>
        <w:t> </w:t>
      </w:r>
      <w:r>
        <w:rPr>
          <w:color w:val="231F20"/>
          <w:spacing w:val="-2"/>
          <w:w w:val="105"/>
          <w:sz w:val="34"/>
        </w:rPr>
        <w:t>ấy,</w:t>
      </w:r>
      <w:r>
        <w:rPr>
          <w:color w:val="231F20"/>
          <w:spacing w:val="-20"/>
          <w:w w:val="105"/>
          <w:sz w:val="34"/>
        </w:rPr>
        <w:t> </w:t>
      </w:r>
      <w:r>
        <w:rPr>
          <w:color w:val="231F20"/>
          <w:spacing w:val="-2"/>
          <w:w w:val="105"/>
          <w:sz w:val="34"/>
        </w:rPr>
        <w:t>quý</w:t>
      </w:r>
      <w:r>
        <w:rPr>
          <w:color w:val="231F20"/>
          <w:spacing w:val="-21"/>
          <w:w w:val="105"/>
          <w:sz w:val="34"/>
        </w:rPr>
        <w:t> </w:t>
      </w:r>
      <w:r>
        <w:rPr>
          <w:color w:val="231F20"/>
          <w:spacing w:val="-2"/>
          <w:w w:val="105"/>
          <w:sz w:val="34"/>
        </w:rPr>
        <w:t>vị</w:t>
      </w:r>
      <w:r>
        <w:rPr>
          <w:color w:val="231F20"/>
          <w:spacing w:val="-20"/>
          <w:w w:val="105"/>
          <w:sz w:val="34"/>
        </w:rPr>
        <w:t> </w:t>
      </w:r>
      <w:r>
        <w:rPr>
          <w:color w:val="231F20"/>
          <w:spacing w:val="-2"/>
          <w:w w:val="105"/>
          <w:sz w:val="34"/>
        </w:rPr>
        <w:t>sẽ</w:t>
      </w:r>
      <w:r>
        <w:rPr>
          <w:color w:val="231F20"/>
          <w:spacing w:val="-20"/>
          <w:w w:val="105"/>
          <w:sz w:val="34"/>
        </w:rPr>
        <w:t> </w:t>
      </w:r>
      <w:r>
        <w:rPr>
          <w:color w:val="231F20"/>
          <w:spacing w:val="-2"/>
          <w:w w:val="105"/>
          <w:sz w:val="34"/>
        </w:rPr>
        <w:t>chứng</w:t>
      </w:r>
      <w:r>
        <w:rPr>
          <w:color w:val="231F20"/>
          <w:spacing w:val="-21"/>
          <w:w w:val="105"/>
          <w:sz w:val="34"/>
        </w:rPr>
        <w:t> </w:t>
      </w:r>
      <w:r>
        <w:rPr>
          <w:color w:val="231F20"/>
          <w:spacing w:val="-2"/>
          <w:w w:val="105"/>
          <w:sz w:val="34"/>
        </w:rPr>
        <w:t>quả</w:t>
      </w:r>
      <w:r>
        <w:rPr>
          <w:color w:val="231F20"/>
          <w:spacing w:val="-20"/>
          <w:w w:val="105"/>
          <w:sz w:val="34"/>
        </w:rPr>
        <w:t> </w:t>
      </w:r>
      <w:r>
        <w:rPr>
          <w:i/>
          <w:color w:val="231F20"/>
          <w:spacing w:val="-2"/>
          <w:w w:val="105"/>
          <w:sz w:val="34"/>
        </w:rPr>
        <w:t>Đại</w:t>
      </w:r>
      <w:r>
        <w:rPr>
          <w:i/>
          <w:color w:val="231F20"/>
          <w:spacing w:val="-20"/>
          <w:w w:val="105"/>
          <w:sz w:val="34"/>
        </w:rPr>
        <w:t> </w:t>
      </w:r>
      <w:r>
        <w:rPr>
          <w:i/>
          <w:color w:val="231F20"/>
          <w:spacing w:val="-2"/>
          <w:w w:val="105"/>
          <w:sz w:val="34"/>
        </w:rPr>
        <w:t>Thừa</w:t>
      </w:r>
      <w:r>
        <w:rPr>
          <w:i/>
          <w:color w:val="231F20"/>
          <w:spacing w:val="-21"/>
          <w:w w:val="105"/>
          <w:sz w:val="34"/>
        </w:rPr>
        <w:t> </w:t>
      </w:r>
      <w:r>
        <w:rPr>
          <w:i/>
          <w:color w:val="231F20"/>
          <w:spacing w:val="-2"/>
          <w:w w:val="105"/>
          <w:sz w:val="34"/>
        </w:rPr>
        <w:t>Vô </w:t>
      </w:r>
      <w:r>
        <w:rPr>
          <w:i/>
          <w:color w:val="231F20"/>
          <w:w w:val="105"/>
          <w:sz w:val="34"/>
        </w:rPr>
        <w:t>Lượng</w:t>
      </w:r>
      <w:r>
        <w:rPr>
          <w:i/>
          <w:color w:val="231F20"/>
          <w:spacing w:val="-9"/>
          <w:w w:val="105"/>
          <w:sz w:val="34"/>
        </w:rPr>
        <w:t> </w:t>
      </w:r>
      <w:r>
        <w:rPr>
          <w:i/>
          <w:color w:val="231F20"/>
          <w:w w:val="105"/>
          <w:sz w:val="34"/>
        </w:rPr>
        <w:t>Thọ</w:t>
      </w:r>
      <w:r>
        <w:rPr>
          <w:i/>
          <w:color w:val="231F20"/>
          <w:spacing w:val="-9"/>
          <w:w w:val="105"/>
          <w:sz w:val="34"/>
        </w:rPr>
        <w:t> </w:t>
      </w:r>
      <w:r>
        <w:rPr>
          <w:i/>
          <w:color w:val="231F20"/>
          <w:w w:val="105"/>
          <w:sz w:val="34"/>
        </w:rPr>
        <w:t>Trang</w:t>
      </w:r>
      <w:r>
        <w:rPr>
          <w:i/>
          <w:color w:val="231F20"/>
          <w:spacing w:val="-9"/>
          <w:w w:val="105"/>
          <w:sz w:val="34"/>
        </w:rPr>
        <w:t> </w:t>
      </w:r>
      <w:r>
        <w:rPr>
          <w:i/>
          <w:color w:val="231F20"/>
          <w:w w:val="105"/>
          <w:sz w:val="34"/>
        </w:rPr>
        <w:t>Nghiêm</w:t>
      </w:r>
      <w:r>
        <w:rPr>
          <w:color w:val="231F20"/>
          <w:w w:val="105"/>
          <w:sz w:val="34"/>
        </w:rPr>
        <w:t>,</w:t>
      </w:r>
      <w:r>
        <w:rPr>
          <w:color w:val="231F20"/>
          <w:spacing w:val="-9"/>
          <w:w w:val="105"/>
          <w:sz w:val="34"/>
        </w:rPr>
        <w:t> </w:t>
      </w:r>
      <w:r>
        <w:rPr>
          <w:color w:val="231F20"/>
          <w:w w:val="105"/>
          <w:sz w:val="34"/>
        </w:rPr>
        <w:t>tức</w:t>
      </w:r>
      <w:r>
        <w:rPr>
          <w:color w:val="231F20"/>
          <w:spacing w:val="-9"/>
          <w:w w:val="105"/>
          <w:sz w:val="34"/>
        </w:rPr>
        <w:t> </w:t>
      </w:r>
      <w:r>
        <w:rPr>
          <w:color w:val="231F20"/>
          <w:w w:val="105"/>
          <w:sz w:val="34"/>
        </w:rPr>
        <w:t>Phật</w:t>
      </w:r>
      <w:r>
        <w:rPr>
          <w:color w:val="231F20"/>
          <w:spacing w:val="-9"/>
          <w:w w:val="105"/>
          <w:sz w:val="34"/>
        </w:rPr>
        <w:t> </w:t>
      </w:r>
      <w:r>
        <w:rPr>
          <w:color w:val="231F20"/>
          <w:w w:val="105"/>
          <w:sz w:val="34"/>
        </w:rPr>
        <w:t>quả.</w:t>
      </w:r>
      <w:r>
        <w:rPr>
          <w:color w:val="231F20"/>
          <w:spacing w:val="-9"/>
          <w:w w:val="105"/>
          <w:sz w:val="34"/>
        </w:rPr>
        <w:t> </w:t>
      </w:r>
      <w:r>
        <w:rPr>
          <w:color w:val="231F20"/>
          <w:w w:val="105"/>
          <w:sz w:val="34"/>
        </w:rPr>
        <w:t>Thanh</w:t>
      </w:r>
      <w:r>
        <w:rPr>
          <w:color w:val="231F20"/>
          <w:spacing w:val="-9"/>
          <w:w w:val="105"/>
          <w:sz w:val="34"/>
        </w:rPr>
        <w:t> </w:t>
      </w:r>
      <w:r>
        <w:rPr>
          <w:color w:val="231F20"/>
          <w:w w:val="105"/>
          <w:sz w:val="34"/>
        </w:rPr>
        <w:t>tịnh:</w:t>
      </w:r>
      <w:r>
        <w:rPr>
          <w:color w:val="231F20"/>
          <w:spacing w:val="-9"/>
          <w:w w:val="105"/>
          <w:sz w:val="34"/>
        </w:rPr>
        <w:t> </w:t>
      </w:r>
      <w:r>
        <w:rPr>
          <w:color w:val="231F20"/>
          <w:w w:val="105"/>
          <w:sz w:val="34"/>
        </w:rPr>
        <w:t>Người học</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chúng</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tu</w:t>
      </w:r>
      <w:r>
        <w:rPr>
          <w:color w:val="231F20"/>
          <w:spacing w:val="-13"/>
          <w:w w:val="105"/>
          <w:sz w:val="34"/>
        </w:rPr>
        <w:t> </w:t>
      </w:r>
      <w:r>
        <w:rPr>
          <w:color w:val="231F20"/>
          <w:w w:val="105"/>
          <w:sz w:val="34"/>
        </w:rPr>
        <w:t>gì?</w:t>
      </w:r>
      <w:r>
        <w:rPr>
          <w:color w:val="231F20"/>
          <w:spacing w:val="-13"/>
          <w:w w:val="105"/>
          <w:sz w:val="34"/>
        </w:rPr>
        <w:t> </w:t>
      </w:r>
      <w:r>
        <w:rPr>
          <w:color w:val="231F20"/>
          <w:w w:val="105"/>
          <w:sz w:val="34"/>
        </w:rPr>
        <w:t>Tu</w:t>
      </w:r>
      <w:r>
        <w:rPr>
          <w:color w:val="231F20"/>
          <w:spacing w:val="-13"/>
          <w:w w:val="105"/>
          <w:sz w:val="34"/>
        </w:rPr>
        <w:t> </w:t>
      </w:r>
      <w:r>
        <w:rPr>
          <w:color w:val="231F20"/>
          <w:w w:val="105"/>
          <w:sz w:val="34"/>
        </w:rPr>
        <w:t>“Thanh</w:t>
      </w:r>
      <w:r>
        <w:rPr>
          <w:color w:val="231F20"/>
          <w:spacing w:val="-13"/>
          <w:w w:val="105"/>
          <w:sz w:val="34"/>
        </w:rPr>
        <w:t> </w:t>
      </w:r>
      <w:r>
        <w:rPr>
          <w:color w:val="231F20"/>
          <w:w w:val="105"/>
          <w:sz w:val="34"/>
        </w:rPr>
        <w:t>tịnh,</w:t>
      </w:r>
      <w:r>
        <w:rPr>
          <w:color w:val="231F20"/>
          <w:spacing w:val="-13"/>
          <w:w w:val="105"/>
          <w:sz w:val="34"/>
        </w:rPr>
        <w:t> </w:t>
      </w:r>
      <w:r>
        <w:rPr>
          <w:color w:val="231F20"/>
          <w:w w:val="105"/>
          <w:sz w:val="34"/>
        </w:rPr>
        <w:t>Bình</w:t>
      </w:r>
      <w:r>
        <w:rPr>
          <w:color w:val="231F20"/>
          <w:spacing w:val="-13"/>
          <w:w w:val="105"/>
          <w:sz w:val="34"/>
        </w:rPr>
        <w:t> </w:t>
      </w:r>
      <w:r>
        <w:rPr>
          <w:color w:val="231F20"/>
          <w:w w:val="105"/>
          <w:sz w:val="34"/>
        </w:rPr>
        <w:t>đẳng,</w:t>
      </w:r>
      <w:r>
        <w:rPr>
          <w:color w:val="231F20"/>
          <w:spacing w:val="-12"/>
          <w:w w:val="105"/>
          <w:sz w:val="34"/>
        </w:rPr>
        <w:t> </w:t>
      </w:r>
      <w:r>
        <w:rPr>
          <w:color w:val="231F20"/>
          <w:w w:val="105"/>
          <w:sz w:val="34"/>
        </w:rPr>
        <w:t>Giác”.</w:t>
      </w:r>
    </w:p>
    <w:p>
      <w:pPr>
        <w:pStyle w:val="BodyText"/>
        <w:spacing w:line="309" w:lineRule="auto" w:before="163"/>
        <w:ind w:left="386" w:right="121" w:firstLine="453"/>
      </w:pPr>
      <w:r>
        <w:rPr>
          <w:color w:val="231F20"/>
          <w:w w:val="105"/>
        </w:rPr>
        <w:t>Dùng</w:t>
      </w:r>
      <w:r>
        <w:rPr>
          <w:color w:val="231F20"/>
          <w:spacing w:val="-18"/>
          <w:w w:val="105"/>
        </w:rPr>
        <w:t> </w:t>
      </w:r>
      <w:r>
        <w:rPr>
          <w:color w:val="231F20"/>
          <w:w w:val="105"/>
        </w:rPr>
        <w:t>phương</w:t>
      </w:r>
      <w:r>
        <w:rPr>
          <w:color w:val="231F20"/>
          <w:spacing w:val="-18"/>
          <w:w w:val="105"/>
        </w:rPr>
        <w:t> </w:t>
      </w:r>
      <w:r>
        <w:rPr>
          <w:color w:val="231F20"/>
          <w:w w:val="105"/>
        </w:rPr>
        <w:t>pháp</w:t>
      </w:r>
      <w:r>
        <w:rPr>
          <w:color w:val="231F20"/>
          <w:spacing w:val="-18"/>
          <w:w w:val="105"/>
        </w:rPr>
        <w:t> </w:t>
      </w:r>
      <w:r>
        <w:rPr>
          <w:color w:val="231F20"/>
          <w:w w:val="105"/>
        </w:rPr>
        <w:t>gì</w:t>
      </w:r>
      <w:r>
        <w:rPr>
          <w:color w:val="231F20"/>
          <w:spacing w:val="-18"/>
          <w:w w:val="105"/>
        </w:rPr>
        <w:t> </w:t>
      </w:r>
      <w:r>
        <w:rPr>
          <w:color w:val="231F20"/>
          <w:w w:val="105"/>
        </w:rPr>
        <w:t>để</w:t>
      </w:r>
      <w:r>
        <w:rPr>
          <w:color w:val="231F20"/>
          <w:spacing w:val="-18"/>
          <w:w w:val="105"/>
        </w:rPr>
        <w:t> </w:t>
      </w:r>
      <w:r>
        <w:rPr>
          <w:color w:val="231F20"/>
          <w:w w:val="105"/>
        </w:rPr>
        <w:t>tu?</w:t>
      </w:r>
      <w:r>
        <w:rPr>
          <w:color w:val="231F20"/>
          <w:spacing w:val="-18"/>
          <w:w w:val="105"/>
        </w:rPr>
        <w:t> </w:t>
      </w:r>
      <w:r>
        <w:rPr>
          <w:color w:val="231F20"/>
          <w:w w:val="105"/>
        </w:rPr>
        <w:t>84.000</w:t>
      </w:r>
      <w:r>
        <w:rPr>
          <w:color w:val="231F20"/>
          <w:spacing w:val="-18"/>
          <w:w w:val="105"/>
        </w:rPr>
        <w:t> </w:t>
      </w:r>
      <w:r>
        <w:rPr>
          <w:color w:val="231F20"/>
          <w:w w:val="105"/>
        </w:rPr>
        <w:t>pháp</w:t>
      </w:r>
      <w:r>
        <w:rPr>
          <w:color w:val="231F20"/>
          <w:spacing w:val="-18"/>
          <w:w w:val="105"/>
        </w:rPr>
        <w:t> </w:t>
      </w:r>
      <w:r>
        <w:rPr>
          <w:color w:val="231F20"/>
          <w:w w:val="105"/>
        </w:rPr>
        <w:t>môn!</w:t>
      </w:r>
      <w:r>
        <w:rPr>
          <w:color w:val="231F20"/>
          <w:spacing w:val="-18"/>
          <w:w w:val="105"/>
        </w:rPr>
        <w:t> </w:t>
      </w:r>
      <w:r>
        <w:rPr>
          <w:color w:val="231F20"/>
          <w:w w:val="105"/>
        </w:rPr>
        <w:t>84.000</w:t>
      </w:r>
      <w:r>
        <w:rPr>
          <w:color w:val="231F20"/>
          <w:spacing w:val="-18"/>
          <w:w w:val="105"/>
        </w:rPr>
        <w:t> </w:t>
      </w:r>
      <w:r>
        <w:rPr>
          <w:color w:val="231F20"/>
          <w:w w:val="105"/>
        </w:rPr>
        <w:t>là phương</w:t>
      </w:r>
      <w:r>
        <w:rPr>
          <w:color w:val="231F20"/>
          <w:spacing w:val="-11"/>
          <w:w w:val="105"/>
        </w:rPr>
        <w:t> </w:t>
      </w:r>
      <w:r>
        <w:rPr>
          <w:color w:val="231F20"/>
          <w:w w:val="105"/>
        </w:rPr>
        <w:t>pháp,</w:t>
      </w:r>
      <w:r>
        <w:rPr>
          <w:color w:val="231F20"/>
          <w:spacing w:val="-11"/>
          <w:w w:val="105"/>
        </w:rPr>
        <w:t> </w:t>
      </w:r>
      <w:r>
        <w:rPr>
          <w:color w:val="231F20"/>
          <w:w w:val="105"/>
        </w:rPr>
        <w:t>đường</w:t>
      </w:r>
      <w:r>
        <w:rPr>
          <w:color w:val="231F20"/>
          <w:spacing w:val="-11"/>
          <w:w w:val="105"/>
        </w:rPr>
        <w:t> </w:t>
      </w:r>
      <w:r>
        <w:rPr>
          <w:color w:val="231F20"/>
          <w:w w:val="105"/>
        </w:rPr>
        <w:t>lối.</w:t>
      </w:r>
      <w:r>
        <w:rPr>
          <w:color w:val="231F20"/>
          <w:spacing w:val="-11"/>
          <w:w w:val="105"/>
        </w:rPr>
        <w:t> </w:t>
      </w:r>
      <w:r>
        <w:rPr>
          <w:color w:val="231F20"/>
          <w:w w:val="105"/>
        </w:rPr>
        <w:t>Tu</w:t>
      </w:r>
      <w:r>
        <w:rPr>
          <w:color w:val="231F20"/>
          <w:spacing w:val="-11"/>
          <w:w w:val="105"/>
        </w:rPr>
        <w:t> </w:t>
      </w:r>
      <w:r>
        <w:rPr>
          <w:color w:val="231F20"/>
          <w:w w:val="105"/>
        </w:rPr>
        <w:t>gì?</w:t>
      </w:r>
      <w:r>
        <w:rPr>
          <w:color w:val="231F20"/>
          <w:spacing w:val="-11"/>
          <w:w w:val="105"/>
        </w:rPr>
        <w:t> </w:t>
      </w:r>
      <w:r>
        <w:rPr>
          <w:color w:val="231F20"/>
          <w:w w:val="105"/>
        </w:rPr>
        <w:t>Tu</w:t>
      </w:r>
      <w:r>
        <w:rPr>
          <w:color w:val="231F20"/>
          <w:spacing w:val="-11"/>
          <w:w w:val="105"/>
        </w:rPr>
        <w:t> </w:t>
      </w:r>
      <w:r>
        <w:rPr>
          <w:color w:val="231F20"/>
          <w:w w:val="105"/>
        </w:rPr>
        <w:t>“Thanh</w:t>
      </w:r>
      <w:r>
        <w:rPr>
          <w:color w:val="231F20"/>
          <w:spacing w:val="-11"/>
          <w:w w:val="105"/>
        </w:rPr>
        <w:t> </w:t>
      </w:r>
      <w:r>
        <w:rPr>
          <w:color w:val="231F20"/>
          <w:w w:val="105"/>
        </w:rPr>
        <w:t>tịnh,</w:t>
      </w:r>
      <w:r>
        <w:rPr>
          <w:color w:val="231F20"/>
          <w:spacing w:val="-11"/>
          <w:w w:val="105"/>
        </w:rPr>
        <w:t> </w:t>
      </w:r>
      <w:r>
        <w:rPr>
          <w:color w:val="231F20"/>
          <w:w w:val="105"/>
        </w:rPr>
        <w:t>Bình</w:t>
      </w:r>
      <w:r>
        <w:rPr>
          <w:color w:val="231F20"/>
          <w:spacing w:val="-11"/>
          <w:w w:val="105"/>
        </w:rPr>
        <w:t> </w:t>
      </w:r>
      <w:r>
        <w:rPr>
          <w:color w:val="231F20"/>
          <w:w w:val="105"/>
        </w:rPr>
        <w:t>đẳng, </w:t>
      </w:r>
      <w:r>
        <w:rPr>
          <w:color w:val="231F20"/>
          <w:spacing w:val="-2"/>
          <w:w w:val="105"/>
        </w:rPr>
        <w:t>Giác”.</w:t>
      </w:r>
      <w:r>
        <w:rPr>
          <w:color w:val="231F20"/>
          <w:spacing w:val="-21"/>
          <w:w w:val="105"/>
        </w:rPr>
        <w:t> </w:t>
      </w:r>
      <w:r>
        <w:rPr>
          <w:color w:val="231F20"/>
          <w:spacing w:val="-2"/>
          <w:w w:val="105"/>
        </w:rPr>
        <w:t>Kinh</w:t>
      </w:r>
      <w:r>
        <w:rPr>
          <w:color w:val="231F20"/>
          <w:spacing w:val="-20"/>
          <w:w w:val="105"/>
        </w:rPr>
        <w:t> </w:t>
      </w:r>
      <w:r>
        <w:rPr>
          <w:color w:val="231F20"/>
          <w:spacing w:val="-2"/>
          <w:w w:val="105"/>
        </w:rPr>
        <w:t>này</w:t>
      </w:r>
      <w:r>
        <w:rPr>
          <w:color w:val="231F20"/>
          <w:spacing w:val="-20"/>
          <w:w w:val="105"/>
        </w:rPr>
        <w:t> </w:t>
      </w:r>
      <w:r>
        <w:rPr>
          <w:color w:val="231F20"/>
          <w:spacing w:val="-2"/>
          <w:w w:val="105"/>
        </w:rPr>
        <w:t>trực</w:t>
      </w:r>
      <w:r>
        <w:rPr>
          <w:color w:val="231F20"/>
          <w:spacing w:val="-21"/>
          <w:w w:val="105"/>
        </w:rPr>
        <w:t> </w:t>
      </w:r>
      <w:r>
        <w:rPr>
          <w:color w:val="231F20"/>
          <w:spacing w:val="-2"/>
          <w:w w:val="105"/>
        </w:rPr>
        <w:t>tiếp</w:t>
      </w:r>
      <w:r>
        <w:rPr>
          <w:color w:val="231F20"/>
          <w:spacing w:val="-20"/>
          <w:w w:val="105"/>
        </w:rPr>
        <w:t> </w:t>
      </w:r>
      <w:r>
        <w:rPr>
          <w:color w:val="231F20"/>
          <w:spacing w:val="-2"/>
          <w:w w:val="105"/>
        </w:rPr>
        <w:t>chỉ</w:t>
      </w:r>
      <w:r>
        <w:rPr>
          <w:color w:val="231F20"/>
          <w:spacing w:val="-20"/>
          <w:w w:val="105"/>
        </w:rPr>
        <w:t> </w:t>
      </w:r>
      <w:r>
        <w:rPr>
          <w:color w:val="231F20"/>
          <w:spacing w:val="-2"/>
          <w:w w:val="105"/>
        </w:rPr>
        <w:t>dạy</w:t>
      </w:r>
      <w:r>
        <w:rPr>
          <w:color w:val="231F20"/>
          <w:spacing w:val="-21"/>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“Thanh</w:t>
      </w:r>
      <w:r>
        <w:rPr>
          <w:color w:val="231F20"/>
          <w:spacing w:val="-21"/>
          <w:w w:val="105"/>
        </w:rPr>
        <w:t> </w:t>
      </w:r>
      <w:r>
        <w:rPr>
          <w:color w:val="231F20"/>
          <w:spacing w:val="-2"/>
          <w:w w:val="105"/>
        </w:rPr>
        <w:t>tịnh,</w:t>
      </w:r>
      <w:r>
        <w:rPr>
          <w:color w:val="231F20"/>
          <w:spacing w:val="-20"/>
          <w:w w:val="105"/>
        </w:rPr>
        <w:t> </w:t>
      </w:r>
      <w:r>
        <w:rPr>
          <w:color w:val="231F20"/>
          <w:spacing w:val="-2"/>
          <w:w w:val="105"/>
        </w:rPr>
        <w:t>Bình đẳng,</w:t>
      </w:r>
      <w:r>
        <w:rPr>
          <w:color w:val="231F20"/>
          <w:spacing w:val="-18"/>
          <w:w w:val="105"/>
        </w:rPr>
        <w:t> </w:t>
      </w:r>
      <w:r>
        <w:rPr>
          <w:color w:val="231F20"/>
          <w:spacing w:val="-2"/>
          <w:w w:val="105"/>
        </w:rPr>
        <w:t>Giác”</w:t>
      </w:r>
      <w:r>
        <w:rPr>
          <w:color w:val="231F20"/>
          <w:spacing w:val="-18"/>
          <w:w w:val="105"/>
        </w:rPr>
        <w:t> </w:t>
      </w:r>
      <w:r>
        <w:rPr>
          <w:color w:val="231F20"/>
          <w:spacing w:val="-2"/>
          <w:w w:val="105"/>
        </w:rPr>
        <w:t>là</w:t>
      </w:r>
      <w:r>
        <w:rPr>
          <w:color w:val="231F20"/>
          <w:spacing w:val="-18"/>
          <w:w w:val="105"/>
        </w:rPr>
        <w:t> </w:t>
      </w:r>
      <w:r>
        <w:rPr>
          <w:color w:val="231F20"/>
          <w:spacing w:val="-2"/>
          <w:w w:val="105"/>
        </w:rPr>
        <w:t>Tam</w:t>
      </w:r>
      <w:r>
        <w:rPr>
          <w:color w:val="231F20"/>
          <w:spacing w:val="-18"/>
          <w:w w:val="105"/>
        </w:rPr>
        <w:t> </w:t>
      </w:r>
      <w:r>
        <w:rPr>
          <w:color w:val="231F20"/>
          <w:spacing w:val="-2"/>
          <w:w w:val="105"/>
        </w:rPr>
        <w:t>học,</w:t>
      </w:r>
      <w:r>
        <w:rPr>
          <w:color w:val="231F20"/>
          <w:spacing w:val="-18"/>
          <w:w w:val="105"/>
        </w:rPr>
        <w:t> </w:t>
      </w:r>
      <w:r>
        <w:rPr>
          <w:color w:val="231F20"/>
          <w:spacing w:val="-2"/>
          <w:w w:val="105"/>
        </w:rPr>
        <w:t>Tam</w:t>
      </w:r>
      <w:r>
        <w:rPr>
          <w:color w:val="231F20"/>
          <w:spacing w:val="-18"/>
          <w:w w:val="105"/>
        </w:rPr>
        <w:t> </w:t>
      </w:r>
      <w:r>
        <w:rPr>
          <w:color w:val="231F20"/>
          <w:spacing w:val="-2"/>
          <w:w w:val="105"/>
        </w:rPr>
        <w:t>Tạng.</w:t>
      </w:r>
      <w:r>
        <w:rPr>
          <w:color w:val="231F20"/>
          <w:spacing w:val="-18"/>
          <w:w w:val="105"/>
        </w:rPr>
        <w:t> </w:t>
      </w:r>
      <w:r>
        <w:rPr>
          <w:color w:val="231F20"/>
          <w:spacing w:val="-2"/>
          <w:w w:val="105"/>
        </w:rPr>
        <w:t>Tam</w:t>
      </w:r>
      <w:r>
        <w:rPr>
          <w:color w:val="231F20"/>
          <w:spacing w:val="-18"/>
          <w:w w:val="105"/>
        </w:rPr>
        <w:t> </w:t>
      </w:r>
      <w:r>
        <w:rPr>
          <w:color w:val="231F20"/>
          <w:spacing w:val="-2"/>
          <w:w w:val="105"/>
        </w:rPr>
        <w:t>học</w:t>
      </w:r>
      <w:r>
        <w:rPr>
          <w:color w:val="231F20"/>
          <w:spacing w:val="-18"/>
          <w:w w:val="105"/>
        </w:rPr>
        <w:t> </w:t>
      </w:r>
      <w:r>
        <w:rPr>
          <w:color w:val="231F20"/>
          <w:spacing w:val="-2"/>
          <w:w w:val="105"/>
        </w:rPr>
        <w:t>là</w:t>
      </w:r>
      <w:r>
        <w:rPr>
          <w:color w:val="231F20"/>
          <w:spacing w:val="-18"/>
          <w:w w:val="105"/>
        </w:rPr>
        <w:t> </w:t>
      </w:r>
      <w:r>
        <w:rPr>
          <w:color w:val="231F20"/>
          <w:spacing w:val="-2"/>
          <w:w w:val="105"/>
        </w:rPr>
        <w:t>Giới</w:t>
      </w:r>
      <w:r>
        <w:rPr>
          <w:color w:val="231F20"/>
          <w:spacing w:val="-18"/>
          <w:w w:val="105"/>
        </w:rPr>
        <w:t> </w:t>
      </w:r>
      <w:r>
        <w:rPr>
          <w:color w:val="231F20"/>
          <w:spacing w:val="-2"/>
          <w:w w:val="105"/>
        </w:rPr>
        <w:t>-</w:t>
      </w:r>
      <w:r>
        <w:rPr>
          <w:color w:val="231F20"/>
          <w:spacing w:val="-18"/>
          <w:w w:val="105"/>
        </w:rPr>
        <w:t> </w:t>
      </w:r>
      <w:r>
        <w:rPr>
          <w:color w:val="231F20"/>
          <w:spacing w:val="-2"/>
          <w:w w:val="105"/>
        </w:rPr>
        <w:t>Định</w:t>
      </w:r>
      <w:r>
        <w:rPr>
          <w:color w:val="231F20"/>
          <w:spacing w:val="-18"/>
          <w:w w:val="105"/>
        </w:rPr>
        <w:t> </w:t>
      </w:r>
      <w:r>
        <w:rPr>
          <w:color w:val="231F20"/>
          <w:spacing w:val="-2"/>
          <w:w w:val="105"/>
        </w:rPr>
        <w:t>- </w:t>
      </w:r>
      <w:r>
        <w:rPr>
          <w:color w:val="231F20"/>
        </w:rPr>
        <w:t>Tuệ.</w:t>
      </w:r>
      <w:r>
        <w:rPr>
          <w:color w:val="231F20"/>
          <w:spacing w:val="3"/>
        </w:rPr>
        <w:t> </w:t>
      </w:r>
      <w:r>
        <w:rPr>
          <w:color w:val="231F20"/>
        </w:rPr>
        <w:t>Thanh</w:t>
      </w:r>
      <w:r>
        <w:rPr>
          <w:color w:val="231F20"/>
          <w:spacing w:val="4"/>
        </w:rPr>
        <w:t> </w:t>
      </w:r>
      <w:r>
        <w:rPr>
          <w:color w:val="231F20"/>
        </w:rPr>
        <w:t>tịnh</w:t>
      </w:r>
      <w:r>
        <w:rPr>
          <w:color w:val="231F20"/>
          <w:spacing w:val="3"/>
        </w:rPr>
        <w:t> </w:t>
      </w:r>
      <w:r>
        <w:rPr>
          <w:color w:val="231F20"/>
        </w:rPr>
        <w:t>là</w:t>
      </w:r>
      <w:r>
        <w:rPr>
          <w:color w:val="231F20"/>
          <w:spacing w:val="4"/>
        </w:rPr>
        <w:t> </w:t>
      </w:r>
      <w:r>
        <w:rPr>
          <w:color w:val="231F20"/>
        </w:rPr>
        <w:t>Giới.</w:t>
      </w:r>
      <w:r>
        <w:rPr>
          <w:color w:val="231F20"/>
          <w:spacing w:val="3"/>
        </w:rPr>
        <w:t> </w:t>
      </w:r>
      <w:r>
        <w:rPr>
          <w:color w:val="231F20"/>
        </w:rPr>
        <w:t>Bình</w:t>
      </w:r>
      <w:r>
        <w:rPr>
          <w:color w:val="231F20"/>
          <w:spacing w:val="4"/>
        </w:rPr>
        <w:t> </w:t>
      </w:r>
      <w:r>
        <w:rPr>
          <w:color w:val="231F20"/>
        </w:rPr>
        <w:t>đẳng</w:t>
      </w:r>
      <w:r>
        <w:rPr>
          <w:color w:val="231F20"/>
          <w:spacing w:val="3"/>
        </w:rPr>
        <w:t> </w:t>
      </w:r>
      <w:r>
        <w:rPr>
          <w:color w:val="231F20"/>
        </w:rPr>
        <w:t>là</w:t>
      </w:r>
      <w:r>
        <w:rPr>
          <w:color w:val="231F20"/>
          <w:spacing w:val="4"/>
        </w:rPr>
        <w:t> </w:t>
      </w:r>
      <w:r>
        <w:rPr>
          <w:color w:val="231F20"/>
        </w:rPr>
        <w:t>Định.</w:t>
      </w:r>
      <w:r>
        <w:rPr>
          <w:color w:val="231F20"/>
          <w:spacing w:val="3"/>
        </w:rPr>
        <w:t> </w:t>
      </w:r>
      <w:r>
        <w:rPr>
          <w:color w:val="231F20"/>
        </w:rPr>
        <w:t>Giác</w:t>
      </w:r>
      <w:r>
        <w:rPr>
          <w:color w:val="231F20"/>
          <w:spacing w:val="4"/>
        </w:rPr>
        <w:t> </w:t>
      </w:r>
      <w:r>
        <w:rPr>
          <w:color w:val="231F20"/>
        </w:rPr>
        <w:t>là</w:t>
      </w:r>
      <w:r>
        <w:rPr>
          <w:color w:val="231F20"/>
          <w:spacing w:val="3"/>
        </w:rPr>
        <w:t> </w:t>
      </w:r>
      <w:r>
        <w:rPr>
          <w:color w:val="231F20"/>
        </w:rPr>
        <w:t>Tuệ,</w:t>
      </w:r>
      <w:r>
        <w:rPr>
          <w:color w:val="231F20"/>
          <w:spacing w:val="4"/>
        </w:rPr>
        <w:t> </w:t>
      </w:r>
      <w:r>
        <w:rPr>
          <w:color w:val="231F20"/>
          <w:spacing w:val="-4"/>
        </w:rPr>
        <w:t>Giới</w:t>
      </w:r>
    </w:p>
    <w:p>
      <w:pPr>
        <w:pStyle w:val="BodyText"/>
        <w:spacing w:line="309" w:lineRule="auto" w:before="9"/>
        <w:ind w:left="386" w:right="125"/>
      </w:pPr>
      <w:r>
        <w:rPr>
          <w:color w:val="231F20"/>
        </w:rPr>
        <w:t>-</w:t>
      </w:r>
      <w:r>
        <w:rPr>
          <w:color w:val="231F20"/>
          <w:spacing w:val="-7"/>
        </w:rPr>
        <w:t> </w:t>
      </w:r>
      <w:r>
        <w:rPr>
          <w:color w:val="231F20"/>
        </w:rPr>
        <w:t>Định</w:t>
      </w:r>
      <w:r>
        <w:rPr>
          <w:color w:val="231F20"/>
          <w:spacing w:val="-7"/>
        </w:rPr>
        <w:t> </w:t>
      </w:r>
      <w:r>
        <w:rPr>
          <w:color w:val="231F20"/>
        </w:rPr>
        <w:t>-</w:t>
      </w:r>
      <w:r>
        <w:rPr>
          <w:color w:val="231F20"/>
          <w:spacing w:val="-7"/>
        </w:rPr>
        <w:t> </w:t>
      </w:r>
      <w:r>
        <w:rPr>
          <w:color w:val="231F20"/>
        </w:rPr>
        <w:t>Tuệ</w:t>
      </w:r>
      <w:r>
        <w:rPr>
          <w:color w:val="231F20"/>
          <w:spacing w:val="-7"/>
        </w:rPr>
        <w:t> </w:t>
      </w:r>
      <w:r>
        <w:rPr>
          <w:color w:val="231F20"/>
        </w:rPr>
        <w:t>-</w:t>
      </w:r>
      <w:r>
        <w:rPr>
          <w:color w:val="231F20"/>
          <w:spacing w:val="-7"/>
        </w:rPr>
        <w:t> </w:t>
      </w:r>
      <w:r>
        <w:rPr>
          <w:color w:val="231F20"/>
        </w:rPr>
        <w:t>Tam</w:t>
      </w:r>
      <w:r>
        <w:rPr>
          <w:color w:val="231F20"/>
          <w:spacing w:val="-7"/>
        </w:rPr>
        <w:t> </w:t>
      </w:r>
      <w:r>
        <w:rPr>
          <w:color w:val="231F20"/>
        </w:rPr>
        <w:t>học.</w:t>
      </w:r>
      <w:r>
        <w:rPr>
          <w:color w:val="231F20"/>
          <w:spacing w:val="-7"/>
        </w:rPr>
        <w:t> </w:t>
      </w:r>
      <w:r>
        <w:rPr>
          <w:color w:val="231F20"/>
        </w:rPr>
        <w:t>“Thanh</w:t>
      </w:r>
      <w:r>
        <w:rPr>
          <w:color w:val="231F20"/>
          <w:spacing w:val="-7"/>
        </w:rPr>
        <w:t> </w:t>
      </w:r>
      <w:r>
        <w:rPr>
          <w:color w:val="231F20"/>
        </w:rPr>
        <w:t>tịnh,</w:t>
      </w:r>
      <w:r>
        <w:rPr>
          <w:color w:val="231F20"/>
          <w:spacing w:val="-7"/>
        </w:rPr>
        <w:t> </w:t>
      </w:r>
      <w:r>
        <w:rPr>
          <w:color w:val="231F20"/>
        </w:rPr>
        <w:t>Bình</w:t>
      </w:r>
      <w:r>
        <w:rPr>
          <w:color w:val="231F20"/>
          <w:spacing w:val="-7"/>
        </w:rPr>
        <w:t> </w:t>
      </w:r>
      <w:r>
        <w:rPr>
          <w:color w:val="231F20"/>
        </w:rPr>
        <w:t>đẳng,</w:t>
      </w:r>
      <w:r>
        <w:rPr>
          <w:color w:val="231F20"/>
          <w:spacing w:val="-7"/>
        </w:rPr>
        <w:t> </w:t>
      </w:r>
      <w:r>
        <w:rPr>
          <w:color w:val="231F20"/>
        </w:rPr>
        <w:t>Giác”</w:t>
      </w:r>
      <w:r>
        <w:rPr>
          <w:color w:val="231F20"/>
          <w:spacing w:val="-7"/>
        </w:rPr>
        <w:t> </w:t>
      </w:r>
      <w:r>
        <w:rPr>
          <w:color w:val="231F20"/>
        </w:rPr>
        <w:t>là</w:t>
      </w:r>
      <w:r>
        <w:rPr>
          <w:color w:val="231F20"/>
          <w:spacing w:val="-7"/>
        </w:rPr>
        <w:t> </w:t>
      </w:r>
      <w:r>
        <w:rPr>
          <w:color w:val="231F20"/>
        </w:rPr>
        <w:t>Tam </w:t>
      </w:r>
      <w:r>
        <w:rPr>
          <w:color w:val="231F20"/>
          <w:w w:val="105"/>
        </w:rPr>
        <w:t>Tạng,</w:t>
      </w:r>
      <w:r>
        <w:rPr>
          <w:color w:val="231F20"/>
          <w:spacing w:val="-21"/>
          <w:w w:val="105"/>
        </w:rPr>
        <w:t> </w:t>
      </w:r>
      <w:r>
        <w:rPr>
          <w:color w:val="231F20"/>
          <w:w w:val="105"/>
        </w:rPr>
        <w:t>12</w:t>
      </w:r>
      <w:r>
        <w:rPr>
          <w:color w:val="231F20"/>
          <w:spacing w:val="-21"/>
          <w:w w:val="105"/>
        </w:rPr>
        <w:t> </w:t>
      </w:r>
      <w:r>
        <w:rPr>
          <w:color w:val="231F20"/>
          <w:w w:val="105"/>
        </w:rPr>
        <w:t>bộ</w:t>
      </w:r>
      <w:r>
        <w:rPr>
          <w:color w:val="231F20"/>
          <w:spacing w:val="-21"/>
          <w:w w:val="105"/>
        </w:rPr>
        <w:t> </w:t>
      </w:r>
      <w:r>
        <w:rPr>
          <w:color w:val="231F20"/>
          <w:w w:val="105"/>
        </w:rPr>
        <w:t>kinh</w:t>
      </w:r>
      <w:r>
        <w:rPr>
          <w:color w:val="231F20"/>
          <w:spacing w:val="-21"/>
          <w:w w:val="105"/>
        </w:rPr>
        <w:t> </w:t>
      </w:r>
      <w:r>
        <w:rPr>
          <w:color w:val="231F20"/>
          <w:w w:val="105"/>
        </w:rPr>
        <w:t>(thể</w:t>
      </w:r>
      <w:r>
        <w:rPr>
          <w:color w:val="231F20"/>
          <w:spacing w:val="-21"/>
          <w:w w:val="105"/>
        </w:rPr>
        <w:t> </w:t>
      </w:r>
      <w:r>
        <w:rPr>
          <w:color w:val="231F20"/>
          <w:w w:val="105"/>
        </w:rPr>
        <w:t>loại</w:t>
      </w:r>
      <w:r>
        <w:rPr>
          <w:color w:val="231F20"/>
          <w:spacing w:val="-21"/>
          <w:w w:val="105"/>
        </w:rPr>
        <w:t> </w:t>
      </w:r>
      <w:r>
        <w:rPr>
          <w:color w:val="231F20"/>
          <w:w w:val="105"/>
        </w:rPr>
        <w:t>kinh)</w:t>
      </w:r>
      <w:r>
        <w:rPr>
          <w:color w:val="231F20"/>
          <w:spacing w:val="-21"/>
          <w:w w:val="105"/>
        </w:rPr>
        <w:t> </w:t>
      </w:r>
      <w:r>
        <w:rPr>
          <w:color w:val="231F20"/>
          <w:w w:val="105"/>
        </w:rPr>
        <w:t>trong</w:t>
      </w:r>
      <w:r>
        <w:rPr>
          <w:color w:val="231F20"/>
          <w:spacing w:val="-21"/>
          <w:w w:val="105"/>
        </w:rPr>
        <w:t> </w:t>
      </w:r>
      <w:r>
        <w:rPr>
          <w:color w:val="231F20"/>
          <w:w w:val="105"/>
        </w:rPr>
        <w:t>Tam</w:t>
      </w:r>
      <w:r>
        <w:rPr>
          <w:color w:val="231F20"/>
          <w:spacing w:val="-21"/>
          <w:w w:val="105"/>
        </w:rPr>
        <w:t> </w:t>
      </w:r>
      <w:r>
        <w:rPr>
          <w:color w:val="231F20"/>
          <w:w w:val="105"/>
        </w:rPr>
        <w:t>Tạng.</w:t>
      </w:r>
      <w:r>
        <w:rPr>
          <w:color w:val="231F20"/>
          <w:spacing w:val="-21"/>
          <w:w w:val="105"/>
        </w:rPr>
        <w:t> </w:t>
      </w:r>
      <w:r>
        <w:rPr>
          <w:color w:val="231F20"/>
          <w:w w:val="105"/>
        </w:rPr>
        <w:t>Thanh</w:t>
      </w:r>
      <w:r>
        <w:rPr>
          <w:color w:val="231F20"/>
          <w:spacing w:val="-21"/>
          <w:w w:val="105"/>
        </w:rPr>
        <w:t> </w:t>
      </w:r>
      <w:r>
        <w:rPr>
          <w:color w:val="231F20"/>
          <w:w w:val="105"/>
        </w:rPr>
        <w:t>tịnh là</w:t>
      </w:r>
      <w:r>
        <w:rPr>
          <w:color w:val="231F20"/>
          <w:spacing w:val="-23"/>
          <w:w w:val="105"/>
        </w:rPr>
        <w:t> </w:t>
      </w:r>
      <w:r>
        <w:rPr>
          <w:i/>
          <w:color w:val="231F20"/>
          <w:w w:val="105"/>
        </w:rPr>
        <w:t>Luật</w:t>
      </w:r>
      <w:r>
        <w:rPr>
          <w:i/>
          <w:color w:val="231F20"/>
          <w:spacing w:val="-22"/>
          <w:w w:val="105"/>
        </w:rPr>
        <w:t> </w:t>
      </w:r>
      <w:r>
        <w:rPr>
          <w:i/>
          <w:color w:val="231F20"/>
          <w:w w:val="105"/>
        </w:rPr>
        <w:t>Tạng</w:t>
      </w:r>
      <w:r>
        <w:rPr>
          <w:color w:val="231F20"/>
          <w:w w:val="105"/>
        </w:rPr>
        <w:t>,</w:t>
      </w:r>
      <w:r>
        <w:rPr>
          <w:color w:val="231F20"/>
          <w:spacing w:val="-22"/>
          <w:w w:val="105"/>
        </w:rPr>
        <w:t> </w:t>
      </w:r>
      <w:r>
        <w:rPr>
          <w:color w:val="231F20"/>
          <w:w w:val="105"/>
        </w:rPr>
        <w:t>Bình</w:t>
      </w:r>
      <w:r>
        <w:rPr>
          <w:color w:val="231F20"/>
          <w:spacing w:val="-23"/>
          <w:w w:val="105"/>
        </w:rPr>
        <w:t> </w:t>
      </w:r>
      <w:r>
        <w:rPr>
          <w:color w:val="231F20"/>
          <w:w w:val="105"/>
        </w:rPr>
        <w:t>đẳng</w:t>
      </w:r>
      <w:r>
        <w:rPr>
          <w:color w:val="231F20"/>
          <w:spacing w:val="-22"/>
          <w:w w:val="105"/>
        </w:rPr>
        <w:t> </w:t>
      </w:r>
      <w:r>
        <w:rPr>
          <w:color w:val="231F20"/>
          <w:w w:val="105"/>
        </w:rPr>
        <w:t>là</w:t>
      </w:r>
      <w:r>
        <w:rPr>
          <w:color w:val="231F20"/>
          <w:spacing w:val="-22"/>
          <w:w w:val="105"/>
        </w:rPr>
        <w:t> </w:t>
      </w:r>
      <w:r>
        <w:rPr>
          <w:i/>
          <w:color w:val="231F20"/>
          <w:w w:val="105"/>
        </w:rPr>
        <w:t>Kinh</w:t>
      </w:r>
      <w:r>
        <w:rPr>
          <w:i/>
          <w:color w:val="231F20"/>
          <w:spacing w:val="-23"/>
          <w:w w:val="105"/>
        </w:rPr>
        <w:t> </w:t>
      </w:r>
      <w:r>
        <w:rPr>
          <w:i/>
          <w:color w:val="231F20"/>
          <w:w w:val="105"/>
        </w:rPr>
        <w:t>Tạng</w:t>
      </w:r>
      <w:r>
        <w:rPr>
          <w:color w:val="231F20"/>
          <w:w w:val="105"/>
        </w:rPr>
        <w:t>,</w:t>
      </w:r>
      <w:r>
        <w:rPr>
          <w:color w:val="231F20"/>
          <w:spacing w:val="-22"/>
          <w:w w:val="105"/>
        </w:rPr>
        <w:t> </w:t>
      </w:r>
      <w:r>
        <w:rPr>
          <w:color w:val="231F20"/>
          <w:w w:val="105"/>
        </w:rPr>
        <w:t>Giác</w:t>
      </w:r>
      <w:r>
        <w:rPr>
          <w:color w:val="231F20"/>
          <w:spacing w:val="-22"/>
          <w:w w:val="105"/>
        </w:rPr>
        <w:t> </w:t>
      </w:r>
      <w:r>
        <w:rPr>
          <w:color w:val="231F20"/>
          <w:w w:val="105"/>
        </w:rPr>
        <w:t>là</w:t>
      </w:r>
      <w:r>
        <w:rPr>
          <w:color w:val="231F20"/>
          <w:spacing w:val="-23"/>
          <w:w w:val="105"/>
        </w:rPr>
        <w:t> </w:t>
      </w:r>
      <w:r>
        <w:rPr>
          <w:i/>
          <w:color w:val="231F20"/>
          <w:w w:val="105"/>
        </w:rPr>
        <w:t>Luận</w:t>
      </w:r>
      <w:r>
        <w:rPr>
          <w:i/>
          <w:color w:val="231F20"/>
          <w:spacing w:val="-22"/>
          <w:w w:val="105"/>
        </w:rPr>
        <w:t> </w:t>
      </w:r>
      <w:r>
        <w:rPr>
          <w:i/>
          <w:color w:val="231F20"/>
          <w:w w:val="105"/>
        </w:rPr>
        <w:t>Tạng</w:t>
      </w:r>
      <w:r>
        <w:rPr>
          <w:color w:val="231F20"/>
          <w:w w:val="105"/>
        </w:rPr>
        <w:t>.</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rPr>
        <w:t>Quý</w:t>
      </w:r>
      <w:r>
        <w:rPr>
          <w:color w:val="231F20"/>
          <w:spacing w:val="-12"/>
        </w:rPr>
        <w:t> </w:t>
      </w:r>
      <w:r>
        <w:rPr>
          <w:color w:val="231F20"/>
        </w:rPr>
        <w:t>vị</w:t>
      </w:r>
      <w:r>
        <w:rPr>
          <w:color w:val="231F20"/>
          <w:spacing w:val="-12"/>
        </w:rPr>
        <w:t> </w:t>
      </w:r>
      <w:r>
        <w:rPr>
          <w:color w:val="231F20"/>
        </w:rPr>
        <w:t>thấy</w:t>
      </w:r>
      <w:r>
        <w:rPr>
          <w:color w:val="231F20"/>
          <w:spacing w:val="-12"/>
        </w:rPr>
        <w:t> </w:t>
      </w:r>
      <w:r>
        <w:rPr>
          <w:color w:val="231F20"/>
        </w:rPr>
        <w:t>đó</w:t>
      </w:r>
      <w:r>
        <w:rPr>
          <w:color w:val="231F20"/>
          <w:spacing w:val="-12"/>
        </w:rPr>
        <w:t> </w:t>
      </w:r>
      <w:r>
        <w:rPr>
          <w:color w:val="231F20"/>
        </w:rPr>
        <w:t>là</w:t>
      </w:r>
      <w:r>
        <w:rPr>
          <w:color w:val="231F20"/>
          <w:spacing w:val="-12"/>
        </w:rPr>
        <w:t> </w:t>
      </w:r>
      <w:r>
        <w:rPr>
          <w:color w:val="231F20"/>
        </w:rPr>
        <w:t>Tam</w:t>
      </w:r>
      <w:r>
        <w:rPr>
          <w:color w:val="231F20"/>
          <w:spacing w:val="-12"/>
        </w:rPr>
        <w:t> </w:t>
      </w:r>
      <w:r>
        <w:rPr>
          <w:color w:val="231F20"/>
        </w:rPr>
        <w:t>học,</w:t>
      </w:r>
      <w:r>
        <w:rPr>
          <w:color w:val="231F20"/>
          <w:spacing w:val="-12"/>
        </w:rPr>
        <w:t> </w:t>
      </w:r>
      <w:r>
        <w:rPr>
          <w:color w:val="231F20"/>
        </w:rPr>
        <w:t>Tam</w:t>
      </w:r>
      <w:r>
        <w:rPr>
          <w:color w:val="231F20"/>
          <w:spacing w:val="-12"/>
        </w:rPr>
        <w:t> </w:t>
      </w:r>
      <w:r>
        <w:rPr>
          <w:color w:val="231F20"/>
        </w:rPr>
        <w:t>Tạng.</w:t>
      </w:r>
      <w:r>
        <w:rPr>
          <w:color w:val="231F20"/>
          <w:spacing w:val="-12"/>
        </w:rPr>
        <w:t> </w:t>
      </w:r>
      <w:r>
        <w:rPr>
          <w:color w:val="231F20"/>
        </w:rPr>
        <w:t>Lại</w:t>
      </w:r>
      <w:r>
        <w:rPr>
          <w:color w:val="231F20"/>
          <w:spacing w:val="-12"/>
        </w:rPr>
        <w:t> </w:t>
      </w:r>
      <w:r>
        <w:rPr>
          <w:color w:val="231F20"/>
        </w:rPr>
        <w:t>còn</w:t>
      </w:r>
      <w:r>
        <w:rPr>
          <w:color w:val="231F20"/>
          <w:spacing w:val="-12"/>
        </w:rPr>
        <w:t> </w:t>
      </w:r>
      <w:r>
        <w:rPr>
          <w:color w:val="231F20"/>
        </w:rPr>
        <w:t>là</w:t>
      </w:r>
      <w:r>
        <w:rPr>
          <w:color w:val="231F20"/>
          <w:spacing w:val="-12"/>
        </w:rPr>
        <w:t> </w:t>
      </w:r>
      <w:r>
        <w:rPr>
          <w:color w:val="231F20"/>
        </w:rPr>
        <w:t>Tam</w:t>
      </w:r>
      <w:r>
        <w:rPr>
          <w:color w:val="231F20"/>
          <w:spacing w:val="-12"/>
        </w:rPr>
        <w:t> </w:t>
      </w:r>
      <w:r>
        <w:rPr>
          <w:color w:val="231F20"/>
        </w:rPr>
        <w:t>Bảo. </w:t>
      </w:r>
      <w:r>
        <w:rPr>
          <w:color w:val="231F20"/>
          <w:w w:val="105"/>
        </w:rPr>
        <w:t>Thanh tịnh là Tăng Bảo. Lục căn thanh tịnh chẳng nhiễm mảy</w:t>
      </w:r>
      <w:r>
        <w:rPr>
          <w:color w:val="231F20"/>
          <w:spacing w:val="-22"/>
          <w:w w:val="105"/>
        </w:rPr>
        <w:t> </w:t>
      </w:r>
      <w:r>
        <w:rPr>
          <w:color w:val="231F20"/>
          <w:w w:val="105"/>
        </w:rPr>
        <w:t>trần</w:t>
      </w:r>
      <w:r>
        <w:rPr>
          <w:color w:val="231F20"/>
          <w:spacing w:val="-22"/>
          <w:w w:val="105"/>
        </w:rPr>
        <w:t> </w:t>
      </w:r>
      <w:r>
        <w:rPr>
          <w:color w:val="231F20"/>
          <w:w w:val="105"/>
        </w:rPr>
        <w:t>là</w:t>
      </w:r>
      <w:r>
        <w:rPr>
          <w:color w:val="231F20"/>
          <w:spacing w:val="-22"/>
          <w:w w:val="105"/>
        </w:rPr>
        <w:t> </w:t>
      </w:r>
      <w:r>
        <w:rPr>
          <w:color w:val="231F20"/>
          <w:w w:val="105"/>
        </w:rPr>
        <w:t>Tăng</w:t>
      </w:r>
      <w:r>
        <w:rPr>
          <w:color w:val="231F20"/>
          <w:spacing w:val="-22"/>
          <w:w w:val="105"/>
        </w:rPr>
        <w:t> </w:t>
      </w:r>
      <w:r>
        <w:rPr>
          <w:color w:val="231F20"/>
          <w:w w:val="105"/>
        </w:rPr>
        <w:t>Bảo,</w:t>
      </w:r>
      <w:r>
        <w:rPr>
          <w:color w:val="231F20"/>
          <w:spacing w:val="-22"/>
          <w:w w:val="105"/>
        </w:rPr>
        <w:t> </w:t>
      </w:r>
      <w:r>
        <w:rPr>
          <w:color w:val="231F20"/>
          <w:w w:val="105"/>
        </w:rPr>
        <w:t>tức</w:t>
      </w:r>
      <w:r>
        <w:rPr>
          <w:color w:val="231F20"/>
          <w:spacing w:val="-22"/>
          <w:w w:val="105"/>
        </w:rPr>
        <w:t> </w:t>
      </w:r>
      <w:r>
        <w:rPr>
          <w:color w:val="231F20"/>
          <w:w w:val="105"/>
        </w:rPr>
        <w:t>người</w:t>
      </w:r>
      <w:r>
        <w:rPr>
          <w:color w:val="231F20"/>
          <w:spacing w:val="-22"/>
          <w:w w:val="105"/>
        </w:rPr>
        <w:t> </w:t>
      </w:r>
      <w:r>
        <w:rPr>
          <w:color w:val="231F20"/>
          <w:w w:val="105"/>
        </w:rPr>
        <w:t>trì</w:t>
      </w:r>
      <w:r>
        <w:rPr>
          <w:color w:val="231F20"/>
          <w:spacing w:val="-22"/>
          <w:w w:val="105"/>
        </w:rPr>
        <w:t> </w:t>
      </w:r>
      <w:r>
        <w:rPr>
          <w:color w:val="231F20"/>
          <w:w w:val="105"/>
        </w:rPr>
        <w:t>giới.</w:t>
      </w:r>
      <w:r>
        <w:rPr>
          <w:color w:val="231F20"/>
          <w:spacing w:val="-22"/>
          <w:w w:val="105"/>
        </w:rPr>
        <w:t> </w:t>
      </w:r>
      <w:r>
        <w:rPr>
          <w:color w:val="231F20"/>
          <w:w w:val="105"/>
        </w:rPr>
        <w:t>Hiện</w:t>
      </w:r>
      <w:r>
        <w:rPr>
          <w:color w:val="231F20"/>
          <w:spacing w:val="-22"/>
          <w:w w:val="105"/>
        </w:rPr>
        <w:t> </w:t>
      </w:r>
      <w:r>
        <w:rPr>
          <w:color w:val="231F20"/>
          <w:w w:val="105"/>
        </w:rPr>
        <w:t>thời,</w:t>
      </w:r>
      <w:r>
        <w:rPr>
          <w:color w:val="231F20"/>
          <w:spacing w:val="-22"/>
          <w:w w:val="105"/>
        </w:rPr>
        <w:t> </w:t>
      </w:r>
      <w:r>
        <w:rPr>
          <w:color w:val="231F20"/>
          <w:w w:val="105"/>
        </w:rPr>
        <w:t>xuất</w:t>
      </w:r>
      <w:r>
        <w:rPr>
          <w:color w:val="231F20"/>
          <w:spacing w:val="-22"/>
          <w:w w:val="105"/>
        </w:rPr>
        <w:t> </w:t>
      </w:r>
      <w:r>
        <w:rPr>
          <w:color w:val="231F20"/>
          <w:w w:val="105"/>
        </w:rPr>
        <w:t>hiện vấn</w:t>
      </w:r>
      <w:r>
        <w:rPr>
          <w:color w:val="231F20"/>
          <w:spacing w:val="-16"/>
          <w:w w:val="105"/>
        </w:rPr>
        <w:t> </w:t>
      </w:r>
      <w:r>
        <w:rPr>
          <w:color w:val="231F20"/>
          <w:w w:val="105"/>
        </w:rPr>
        <w:t>đề:</w:t>
      </w:r>
      <w:r>
        <w:rPr>
          <w:color w:val="231F20"/>
          <w:spacing w:val="-16"/>
          <w:w w:val="105"/>
        </w:rPr>
        <w:t> </w:t>
      </w:r>
      <w:r>
        <w:rPr>
          <w:color w:val="231F20"/>
          <w:w w:val="105"/>
        </w:rPr>
        <w:t>Tại</w:t>
      </w:r>
      <w:r>
        <w:rPr>
          <w:color w:val="231F20"/>
          <w:spacing w:val="-17"/>
          <w:w w:val="105"/>
        </w:rPr>
        <w:t> </w:t>
      </w:r>
      <w:r>
        <w:rPr>
          <w:color w:val="231F20"/>
          <w:w w:val="105"/>
        </w:rPr>
        <w:t>gia,</w:t>
      </w:r>
      <w:r>
        <w:rPr>
          <w:color w:val="231F20"/>
          <w:spacing w:val="-16"/>
          <w:w w:val="105"/>
        </w:rPr>
        <w:t> </w:t>
      </w: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chẳng</w:t>
      </w:r>
      <w:r>
        <w:rPr>
          <w:color w:val="231F20"/>
          <w:spacing w:val="-16"/>
          <w:w w:val="105"/>
        </w:rPr>
        <w:t> </w:t>
      </w:r>
      <w:r>
        <w:rPr>
          <w:color w:val="231F20"/>
          <w:w w:val="105"/>
        </w:rPr>
        <w:t>thể</w:t>
      </w:r>
      <w:r>
        <w:rPr>
          <w:color w:val="231F20"/>
          <w:spacing w:val="-17"/>
          <w:w w:val="105"/>
        </w:rPr>
        <w:t> </w:t>
      </w:r>
      <w:r>
        <w:rPr>
          <w:color w:val="231F20"/>
          <w:w w:val="105"/>
        </w:rPr>
        <w:t>hành</w:t>
      </w:r>
      <w:r>
        <w:rPr>
          <w:color w:val="231F20"/>
          <w:spacing w:val="-17"/>
          <w:w w:val="105"/>
        </w:rPr>
        <w:t> </w:t>
      </w:r>
      <w:r>
        <w:rPr>
          <w:i/>
          <w:color w:val="231F20"/>
          <w:w w:val="105"/>
        </w:rPr>
        <w:t>Thập</w:t>
      </w:r>
      <w:r>
        <w:rPr>
          <w:i/>
          <w:color w:val="231F20"/>
          <w:spacing w:val="-16"/>
          <w:w w:val="105"/>
        </w:rPr>
        <w:t> </w:t>
      </w:r>
      <w:r>
        <w:rPr>
          <w:i/>
          <w:color w:val="231F20"/>
          <w:w w:val="105"/>
        </w:rPr>
        <w:t>Thiện</w:t>
      </w:r>
      <w:r>
        <w:rPr>
          <w:i/>
          <w:color w:val="231F20"/>
          <w:spacing w:val="-16"/>
          <w:w w:val="105"/>
        </w:rPr>
        <w:t> </w:t>
      </w:r>
      <w:r>
        <w:rPr>
          <w:i/>
          <w:color w:val="231F20"/>
          <w:w w:val="105"/>
        </w:rPr>
        <w:t>Nghiệp Đạo</w:t>
      </w:r>
      <w:r>
        <w:rPr>
          <w:color w:val="231F20"/>
          <w:w w:val="105"/>
        </w:rPr>
        <w:t>,</w:t>
      </w:r>
      <w:r>
        <w:rPr>
          <w:color w:val="231F20"/>
          <w:spacing w:val="-23"/>
          <w:w w:val="105"/>
        </w:rPr>
        <w:t> </w:t>
      </w:r>
      <w:r>
        <w:rPr>
          <w:color w:val="231F20"/>
          <w:w w:val="105"/>
        </w:rPr>
        <w:t>xuất</w:t>
      </w:r>
      <w:r>
        <w:rPr>
          <w:color w:val="231F20"/>
          <w:spacing w:val="-22"/>
          <w:w w:val="105"/>
        </w:rPr>
        <w:t> </w:t>
      </w:r>
      <w:r>
        <w:rPr>
          <w:color w:val="231F20"/>
          <w:w w:val="105"/>
        </w:rPr>
        <w:t>gia</w:t>
      </w:r>
      <w:r>
        <w:rPr>
          <w:color w:val="231F20"/>
          <w:spacing w:val="-22"/>
          <w:w w:val="105"/>
        </w:rPr>
        <w:t> </w:t>
      </w:r>
      <w:r>
        <w:rPr>
          <w:color w:val="231F20"/>
          <w:w w:val="105"/>
        </w:rPr>
        <w:t>học</w:t>
      </w:r>
      <w:r>
        <w:rPr>
          <w:color w:val="231F20"/>
          <w:spacing w:val="-23"/>
          <w:w w:val="105"/>
        </w:rPr>
        <w:t> </w:t>
      </w:r>
      <w:r>
        <w:rPr>
          <w:color w:val="231F20"/>
          <w:w w:val="105"/>
        </w:rPr>
        <w:t>Phật</w:t>
      </w:r>
      <w:r>
        <w:rPr>
          <w:color w:val="231F20"/>
          <w:spacing w:val="-22"/>
          <w:w w:val="105"/>
        </w:rPr>
        <w:t> </w:t>
      </w:r>
      <w:r>
        <w:rPr>
          <w:color w:val="231F20"/>
          <w:w w:val="105"/>
        </w:rPr>
        <w:t>chẳng</w:t>
      </w:r>
      <w:r>
        <w:rPr>
          <w:color w:val="231F20"/>
          <w:spacing w:val="-22"/>
          <w:w w:val="105"/>
        </w:rPr>
        <w:t> </w:t>
      </w:r>
      <w:r>
        <w:rPr>
          <w:color w:val="231F20"/>
          <w:w w:val="105"/>
        </w:rPr>
        <w:t>làm</w:t>
      </w:r>
      <w:r>
        <w:rPr>
          <w:color w:val="231F20"/>
          <w:spacing w:val="-23"/>
          <w:w w:val="105"/>
        </w:rPr>
        <w:t> </w:t>
      </w:r>
      <w:r>
        <w:rPr>
          <w:color w:val="231F20"/>
          <w:w w:val="105"/>
        </w:rPr>
        <w:t>được</w:t>
      </w:r>
      <w:r>
        <w:rPr>
          <w:color w:val="231F20"/>
          <w:spacing w:val="-22"/>
          <w:w w:val="105"/>
        </w:rPr>
        <w:t> </w:t>
      </w:r>
      <w:r>
        <w:rPr>
          <w:i/>
          <w:color w:val="231F20"/>
          <w:w w:val="105"/>
        </w:rPr>
        <w:t>Sa</w:t>
      </w:r>
      <w:r>
        <w:rPr>
          <w:i/>
          <w:color w:val="231F20"/>
          <w:spacing w:val="-22"/>
          <w:w w:val="105"/>
        </w:rPr>
        <w:t> </w:t>
      </w:r>
      <w:r>
        <w:rPr>
          <w:i/>
          <w:color w:val="231F20"/>
          <w:w w:val="105"/>
        </w:rPr>
        <w:t>Di</w:t>
      </w:r>
      <w:r>
        <w:rPr>
          <w:i/>
          <w:color w:val="231F20"/>
          <w:spacing w:val="-23"/>
          <w:w w:val="105"/>
        </w:rPr>
        <w:t> </w:t>
      </w:r>
      <w:r>
        <w:rPr>
          <w:i/>
          <w:color w:val="231F20"/>
          <w:w w:val="105"/>
        </w:rPr>
        <w:t>Luật</w:t>
      </w:r>
      <w:r>
        <w:rPr>
          <w:i/>
          <w:color w:val="231F20"/>
          <w:spacing w:val="-22"/>
          <w:w w:val="105"/>
        </w:rPr>
        <w:t> </w:t>
      </w:r>
      <w:r>
        <w:rPr>
          <w:i/>
          <w:color w:val="231F20"/>
          <w:w w:val="105"/>
        </w:rPr>
        <w:t>Nghi</w:t>
      </w:r>
      <w:r>
        <w:rPr>
          <w:color w:val="231F20"/>
          <w:w w:val="105"/>
        </w:rPr>
        <w:t>,</w:t>
      </w:r>
      <w:r>
        <w:rPr>
          <w:color w:val="231F20"/>
          <w:spacing w:val="-22"/>
          <w:w w:val="105"/>
        </w:rPr>
        <w:t> </w:t>
      </w:r>
      <w:r>
        <w:rPr>
          <w:color w:val="231F20"/>
          <w:w w:val="105"/>
        </w:rPr>
        <w:t>nên vấn đề xuất hiện! Vì thế, bất luận tại gia hay xuất gia học Phật</w:t>
      </w:r>
      <w:r>
        <w:rPr>
          <w:color w:val="231F20"/>
          <w:spacing w:val="-18"/>
          <w:w w:val="105"/>
        </w:rPr>
        <w:t> </w:t>
      </w:r>
      <w:r>
        <w:rPr>
          <w:color w:val="231F20"/>
          <w:w w:val="105"/>
        </w:rPr>
        <w:t>cũng</w:t>
      </w:r>
      <w:r>
        <w:rPr>
          <w:color w:val="231F20"/>
          <w:spacing w:val="-18"/>
          <w:w w:val="105"/>
        </w:rPr>
        <w:t> </w:t>
      </w:r>
      <w:r>
        <w:rPr>
          <w:color w:val="231F20"/>
          <w:w w:val="105"/>
        </w:rPr>
        <w:t>đều</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thành</w:t>
      </w:r>
      <w:r>
        <w:rPr>
          <w:color w:val="231F20"/>
          <w:spacing w:val="-18"/>
          <w:w w:val="105"/>
        </w:rPr>
        <w:t> </w:t>
      </w:r>
      <w:r>
        <w:rPr>
          <w:color w:val="231F20"/>
          <w:w w:val="105"/>
        </w:rPr>
        <w:t>tựu.</w:t>
      </w:r>
      <w:r>
        <w:rPr>
          <w:color w:val="231F20"/>
          <w:spacing w:val="-18"/>
          <w:w w:val="105"/>
        </w:rPr>
        <w:t> </w:t>
      </w:r>
      <w:r>
        <w:rPr>
          <w:color w:val="231F20"/>
          <w:w w:val="105"/>
        </w:rPr>
        <w:t>Trong</w:t>
      </w:r>
      <w:r>
        <w:rPr>
          <w:color w:val="231F20"/>
          <w:spacing w:val="-18"/>
          <w:w w:val="105"/>
        </w:rPr>
        <w:t> </w:t>
      </w:r>
      <w:r>
        <w:rPr>
          <w:color w:val="231F20"/>
          <w:w w:val="105"/>
        </w:rPr>
        <w:t>vài</w:t>
      </w:r>
      <w:r>
        <w:rPr>
          <w:color w:val="231F20"/>
          <w:spacing w:val="-18"/>
          <w:w w:val="105"/>
        </w:rPr>
        <w:t> </w:t>
      </w:r>
      <w:r>
        <w:rPr>
          <w:color w:val="231F20"/>
          <w:w w:val="105"/>
        </w:rPr>
        <w:t>chục</w:t>
      </w:r>
      <w:r>
        <w:rPr>
          <w:color w:val="231F20"/>
          <w:spacing w:val="-18"/>
          <w:w w:val="105"/>
        </w:rPr>
        <w:t> </w:t>
      </w:r>
      <w:r>
        <w:rPr>
          <w:color w:val="231F20"/>
          <w:w w:val="105"/>
        </w:rPr>
        <w:t>năm</w:t>
      </w:r>
      <w:r>
        <w:rPr>
          <w:color w:val="231F20"/>
          <w:spacing w:val="-18"/>
          <w:w w:val="105"/>
        </w:rPr>
        <w:t> </w:t>
      </w:r>
      <w:r>
        <w:rPr>
          <w:color w:val="231F20"/>
          <w:w w:val="105"/>
        </w:rPr>
        <w:t>qua, chúng tôi thấy vấn đề này quá nhiều. Nghĩ bao nhiêu năm, tôi</w:t>
      </w:r>
      <w:r>
        <w:rPr>
          <w:color w:val="231F20"/>
          <w:spacing w:val="-17"/>
          <w:w w:val="105"/>
        </w:rPr>
        <w:t> </w:t>
      </w:r>
      <w:r>
        <w:rPr>
          <w:color w:val="231F20"/>
          <w:w w:val="105"/>
        </w:rPr>
        <w:t>mới</w:t>
      </w:r>
      <w:r>
        <w:rPr>
          <w:color w:val="231F20"/>
          <w:spacing w:val="-17"/>
          <w:w w:val="105"/>
        </w:rPr>
        <w:t> </w:t>
      </w:r>
      <w:r>
        <w:rPr>
          <w:color w:val="231F20"/>
          <w:w w:val="105"/>
        </w:rPr>
        <w:t>nghĩ</w:t>
      </w:r>
      <w:r>
        <w:rPr>
          <w:color w:val="231F20"/>
          <w:spacing w:val="-17"/>
          <w:w w:val="105"/>
        </w:rPr>
        <w:t> </w:t>
      </w:r>
      <w:r>
        <w:rPr>
          <w:color w:val="231F20"/>
          <w:w w:val="105"/>
        </w:rPr>
        <w:t>ra</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có</w:t>
      </w:r>
      <w:r>
        <w:rPr>
          <w:color w:val="231F20"/>
          <w:spacing w:val="-17"/>
          <w:w w:val="105"/>
        </w:rPr>
        <w:t> </w:t>
      </w:r>
      <w:r>
        <w:rPr>
          <w:color w:val="231F20"/>
          <w:w w:val="105"/>
        </w:rPr>
        <w:t>hiện</w:t>
      </w:r>
      <w:r>
        <w:rPr>
          <w:color w:val="231F20"/>
          <w:spacing w:val="-17"/>
          <w:w w:val="105"/>
        </w:rPr>
        <w:t> </w:t>
      </w:r>
      <w:r>
        <w:rPr>
          <w:color w:val="231F20"/>
          <w:w w:val="105"/>
        </w:rPr>
        <w:t>tượng</w:t>
      </w:r>
      <w:r>
        <w:rPr>
          <w:color w:val="231F20"/>
          <w:spacing w:val="-17"/>
          <w:w w:val="105"/>
        </w:rPr>
        <w:t> </w:t>
      </w:r>
      <w:r>
        <w:rPr>
          <w:color w:val="231F20"/>
          <w:w w:val="105"/>
        </w:rPr>
        <w:t>ấy,</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cổ</w:t>
      </w:r>
      <w:r>
        <w:rPr>
          <w:color w:val="231F20"/>
          <w:spacing w:val="-17"/>
          <w:w w:val="105"/>
        </w:rPr>
        <w:t> </w:t>
      </w:r>
      <w:r>
        <w:rPr>
          <w:color w:val="231F20"/>
          <w:w w:val="105"/>
        </w:rPr>
        <w:t>nhân</w:t>
      </w:r>
      <w:r>
        <w:rPr>
          <w:color w:val="231F20"/>
          <w:spacing w:val="-17"/>
          <w:w w:val="105"/>
        </w:rPr>
        <w:t> </w:t>
      </w:r>
      <w:r>
        <w:rPr>
          <w:color w:val="231F20"/>
          <w:w w:val="105"/>
        </w:rPr>
        <w:t>chẳng giống</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Cổ</w:t>
      </w:r>
      <w:r>
        <w:rPr>
          <w:color w:val="231F20"/>
          <w:spacing w:val="-15"/>
          <w:w w:val="105"/>
        </w:rPr>
        <w:t> </w:t>
      </w:r>
      <w:r>
        <w:rPr>
          <w:color w:val="231F20"/>
          <w:w w:val="105"/>
        </w:rPr>
        <w:t>nhân</w:t>
      </w:r>
      <w:r>
        <w:rPr>
          <w:color w:val="231F20"/>
          <w:spacing w:val="-15"/>
          <w:w w:val="105"/>
        </w:rPr>
        <w:t> </w:t>
      </w:r>
      <w:r>
        <w:rPr>
          <w:color w:val="231F20"/>
          <w:w w:val="105"/>
        </w:rPr>
        <w:t>dù</w:t>
      </w:r>
      <w:r>
        <w:rPr>
          <w:color w:val="231F20"/>
          <w:spacing w:val="-15"/>
          <w:w w:val="105"/>
        </w:rPr>
        <w:t> </w:t>
      </w:r>
      <w:r>
        <w:rPr>
          <w:color w:val="231F20"/>
          <w:w w:val="105"/>
        </w:rPr>
        <w:t>tại</w:t>
      </w:r>
      <w:r>
        <w:rPr>
          <w:color w:val="231F20"/>
          <w:spacing w:val="-15"/>
          <w:w w:val="105"/>
        </w:rPr>
        <w:t> </w:t>
      </w:r>
      <w:r>
        <w:rPr>
          <w:color w:val="231F20"/>
          <w:w w:val="105"/>
        </w:rPr>
        <w:t>gia</w:t>
      </w:r>
      <w:r>
        <w:rPr>
          <w:color w:val="231F20"/>
          <w:spacing w:val="-15"/>
          <w:w w:val="105"/>
        </w:rPr>
        <w:t> </w:t>
      </w:r>
      <w:r>
        <w:rPr>
          <w:color w:val="231F20"/>
          <w:w w:val="105"/>
        </w:rPr>
        <w:t>hay</w:t>
      </w:r>
      <w:r>
        <w:rPr>
          <w:color w:val="231F20"/>
          <w:spacing w:val="-15"/>
          <w:w w:val="105"/>
        </w:rPr>
        <w:t> </w:t>
      </w:r>
      <w:r>
        <w:rPr>
          <w:color w:val="231F20"/>
          <w:w w:val="105"/>
        </w:rPr>
        <w:t>xuất</w:t>
      </w:r>
      <w:r>
        <w:rPr>
          <w:color w:val="231F20"/>
          <w:spacing w:val="-15"/>
          <w:w w:val="105"/>
        </w:rPr>
        <w:t> </w:t>
      </w:r>
      <w:r>
        <w:rPr>
          <w:color w:val="231F20"/>
          <w:w w:val="105"/>
        </w:rPr>
        <w:t>gia</w:t>
      </w:r>
      <w:r>
        <w:rPr>
          <w:color w:val="231F20"/>
          <w:spacing w:val="-15"/>
          <w:w w:val="105"/>
        </w:rPr>
        <w:t> </w:t>
      </w:r>
      <w:r>
        <w:rPr>
          <w:color w:val="231F20"/>
          <w:w w:val="105"/>
        </w:rPr>
        <w:t>đều</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tu hành chứng quả, vì sao người hiện tại lại không được?</w:t>
      </w:r>
    </w:p>
    <w:p>
      <w:pPr>
        <w:pStyle w:val="BodyText"/>
        <w:spacing w:line="297" w:lineRule="auto" w:before="146"/>
        <w:ind w:left="103" w:right="404" w:firstLine="453"/>
        <w:rPr>
          <w:i/>
        </w:rPr>
      </w:pPr>
      <w:r>
        <w:rPr>
          <w:color w:val="231F20"/>
          <w:w w:val="105"/>
        </w:rPr>
        <w:t>Suy</w:t>
      </w:r>
      <w:r>
        <w:rPr>
          <w:color w:val="231F20"/>
          <w:spacing w:val="-5"/>
          <w:w w:val="105"/>
        </w:rPr>
        <w:t> </w:t>
      </w:r>
      <w:r>
        <w:rPr>
          <w:color w:val="231F20"/>
          <w:w w:val="105"/>
        </w:rPr>
        <w:t>đi</w:t>
      </w:r>
      <w:r>
        <w:rPr>
          <w:color w:val="231F20"/>
          <w:spacing w:val="-5"/>
          <w:w w:val="105"/>
        </w:rPr>
        <w:t> </w:t>
      </w:r>
      <w:r>
        <w:rPr>
          <w:color w:val="231F20"/>
          <w:w w:val="105"/>
        </w:rPr>
        <w:t>nghĩ</w:t>
      </w:r>
      <w:r>
        <w:rPr>
          <w:color w:val="231F20"/>
          <w:spacing w:val="-5"/>
          <w:w w:val="105"/>
        </w:rPr>
        <w:t> </w:t>
      </w:r>
      <w:r>
        <w:rPr>
          <w:color w:val="231F20"/>
          <w:w w:val="105"/>
        </w:rPr>
        <w:t>lại,</w:t>
      </w:r>
      <w:r>
        <w:rPr>
          <w:color w:val="231F20"/>
          <w:spacing w:val="-5"/>
          <w:w w:val="105"/>
        </w:rPr>
        <w:t> </w:t>
      </w:r>
      <w:r>
        <w:rPr>
          <w:color w:val="231F20"/>
          <w:w w:val="105"/>
        </w:rPr>
        <w:t>cuối</w:t>
      </w:r>
      <w:r>
        <w:rPr>
          <w:color w:val="231F20"/>
          <w:spacing w:val="-5"/>
          <w:w w:val="105"/>
        </w:rPr>
        <w:t> </w:t>
      </w:r>
      <w:r>
        <w:rPr>
          <w:color w:val="231F20"/>
          <w:w w:val="105"/>
        </w:rPr>
        <w:t>cùng</w:t>
      </w:r>
      <w:r>
        <w:rPr>
          <w:color w:val="231F20"/>
          <w:spacing w:val="-5"/>
          <w:w w:val="105"/>
        </w:rPr>
        <w:t> </w:t>
      </w:r>
      <w:r>
        <w:rPr>
          <w:color w:val="231F20"/>
          <w:w w:val="105"/>
        </w:rPr>
        <w:t>tìm</w:t>
      </w:r>
      <w:r>
        <w:rPr>
          <w:color w:val="231F20"/>
          <w:spacing w:val="-5"/>
          <w:w w:val="105"/>
        </w:rPr>
        <w:t> </w:t>
      </w:r>
      <w:r>
        <w:rPr>
          <w:color w:val="231F20"/>
          <w:w w:val="105"/>
        </w:rPr>
        <w:t>ra</w:t>
      </w:r>
      <w:r>
        <w:rPr>
          <w:color w:val="231F20"/>
          <w:spacing w:val="-5"/>
          <w:w w:val="105"/>
        </w:rPr>
        <w:t> </w:t>
      </w:r>
      <w:r>
        <w:rPr>
          <w:color w:val="231F20"/>
          <w:w w:val="105"/>
        </w:rPr>
        <w:t>cội</w:t>
      </w:r>
      <w:r>
        <w:rPr>
          <w:color w:val="231F20"/>
          <w:spacing w:val="-5"/>
          <w:w w:val="105"/>
        </w:rPr>
        <w:t> </w:t>
      </w:r>
      <w:r>
        <w:rPr>
          <w:color w:val="231F20"/>
          <w:w w:val="105"/>
        </w:rPr>
        <w:t>rễ</w:t>
      </w:r>
      <w:r>
        <w:rPr>
          <w:color w:val="231F20"/>
          <w:spacing w:val="-5"/>
          <w:w w:val="105"/>
        </w:rPr>
        <w:t> </w:t>
      </w:r>
      <w:r>
        <w:rPr>
          <w:color w:val="231F20"/>
          <w:w w:val="105"/>
        </w:rPr>
        <w:t>của</w:t>
      </w:r>
      <w:r>
        <w:rPr>
          <w:color w:val="231F20"/>
          <w:spacing w:val="-5"/>
          <w:w w:val="105"/>
        </w:rPr>
        <w:t> </w:t>
      </w:r>
      <w:r>
        <w:rPr>
          <w:color w:val="231F20"/>
          <w:w w:val="105"/>
        </w:rPr>
        <w:t>vấn</w:t>
      </w:r>
      <w:r>
        <w:rPr>
          <w:color w:val="231F20"/>
          <w:spacing w:val="-5"/>
          <w:w w:val="105"/>
        </w:rPr>
        <w:t> </w:t>
      </w:r>
      <w:r>
        <w:rPr>
          <w:color w:val="231F20"/>
          <w:w w:val="105"/>
        </w:rPr>
        <w:t>đề.</w:t>
      </w:r>
      <w:r>
        <w:rPr>
          <w:color w:val="231F20"/>
          <w:spacing w:val="-5"/>
          <w:w w:val="105"/>
        </w:rPr>
        <w:t> </w:t>
      </w:r>
      <w:r>
        <w:rPr>
          <w:color w:val="231F20"/>
          <w:w w:val="105"/>
        </w:rPr>
        <w:t>Kể</w:t>
      </w:r>
      <w:r>
        <w:rPr>
          <w:color w:val="231F20"/>
          <w:spacing w:val="-5"/>
          <w:w w:val="105"/>
        </w:rPr>
        <w:t> </w:t>
      </w:r>
      <w:r>
        <w:rPr>
          <w:color w:val="231F20"/>
          <w:w w:val="105"/>
        </w:rPr>
        <w:t>từ sau khi nhà Mãn Thanh mất nước cho đến hiện tại, trong 100</w:t>
      </w:r>
      <w:r>
        <w:rPr>
          <w:color w:val="231F20"/>
          <w:spacing w:val="-10"/>
          <w:w w:val="105"/>
        </w:rPr>
        <w:t> </w:t>
      </w:r>
      <w:r>
        <w:rPr>
          <w:color w:val="231F20"/>
          <w:w w:val="105"/>
        </w:rPr>
        <w:t>năm</w:t>
      </w:r>
      <w:r>
        <w:rPr>
          <w:color w:val="231F20"/>
          <w:spacing w:val="-10"/>
          <w:w w:val="105"/>
        </w:rPr>
        <w:t> </w:t>
      </w:r>
      <w:r>
        <w:rPr>
          <w:color w:val="231F20"/>
          <w:w w:val="105"/>
        </w:rPr>
        <w:t>thuộc</w:t>
      </w:r>
      <w:r>
        <w:rPr>
          <w:color w:val="231F20"/>
          <w:spacing w:val="-10"/>
          <w:w w:val="105"/>
        </w:rPr>
        <w:t> </w:t>
      </w:r>
      <w:r>
        <w:rPr>
          <w:color w:val="231F20"/>
          <w:w w:val="105"/>
        </w:rPr>
        <w:t>thế</w:t>
      </w:r>
      <w:r>
        <w:rPr>
          <w:color w:val="231F20"/>
          <w:spacing w:val="-10"/>
          <w:w w:val="105"/>
        </w:rPr>
        <w:t> </w:t>
      </w:r>
      <w:r>
        <w:rPr>
          <w:color w:val="231F20"/>
          <w:w w:val="105"/>
        </w:rPr>
        <w:t>kỷ</w:t>
      </w:r>
      <w:r>
        <w:rPr>
          <w:color w:val="231F20"/>
          <w:spacing w:val="-10"/>
          <w:w w:val="105"/>
        </w:rPr>
        <w:t> </w:t>
      </w:r>
      <w:r>
        <w:rPr>
          <w:color w:val="231F20"/>
          <w:w w:val="105"/>
        </w:rPr>
        <w:t>này,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đã</w:t>
      </w:r>
      <w:r>
        <w:rPr>
          <w:color w:val="231F20"/>
          <w:spacing w:val="-10"/>
          <w:w w:val="105"/>
        </w:rPr>
        <w:t> </w:t>
      </w:r>
      <w:r>
        <w:rPr>
          <w:color w:val="231F20"/>
          <w:w w:val="105"/>
        </w:rPr>
        <w:t>sơ</w:t>
      </w:r>
      <w:r>
        <w:rPr>
          <w:color w:val="231F20"/>
          <w:spacing w:val="-10"/>
          <w:w w:val="105"/>
        </w:rPr>
        <w:t> </w:t>
      </w:r>
      <w:r>
        <w:rPr>
          <w:color w:val="231F20"/>
          <w:w w:val="105"/>
        </w:rPr>
        <w:t>sót</w:t>
      </w:r>
      <w:r>
        <w:rPr>
          <w:color w:val="231F20"/>
          <w:spacing w:val="-10"/>
          <w:w w:val="105"/>
        </w:rPr>
        <w:t> </w:t>
      </w:r>
      <w:r>
        <w:rPr>
          <w:color w:val="231F20"/>
          <w:w w:val="105"/>
        </w:rPr>
        <w:t>không</w:t>
      </w:r>
      <w:r>
        <w:rPr>
          <w:color w:val="231F20"/>
          <w:spacing w:val="-10"/>
          <w:w w:val="105"/>
        </w:rPr>
        <w:t> </w:t>
      </w:r>
      <w:r>
        <w:rPr>
          <w:color w:val="231F20"/>
          <w:w w:val="105"/>
        </w:rPr>
        <w:t>vun</w:t>
      </w:r>
      <w:r>
        <w:rPr>
          <w:color w:val="231F20"/>
          <w:spacing w:val="-10"/>
          <w:w w:val="105"/>
        </w:rPr>
        <w:t> </w:t>
      </w:r>
      <w:r>
        <w:rPr>
          <w:color w:val="231F20"/>
          <w:w w:val="105"/>
        </w:rPr>
        <w:t>bồi căn bản giáo dục. Trước kia, quả thật là 20 năm đầu thời Dân</w:t>
      </w:r>
      <w:r>
        <w:rPr>
          <w:color w:val="231F20"/>
          <w:spacing w:val="-8"/>
          <w:w w:val="105"/>
        </w:rPr>
        <w:t> </w:t>
      </w:r>
      <w:r>
        <w:rPr>
          <w:color w:val="231F20"/>
          <w:w w:val="105"/>
        </w:rPr>
        <w:t>Quốc,</w:t>
      </w:r>
      <w:r>
        <w:rPr>
          <w:color w:val="231F20"/>
          <w:spacing w:val="-8"/>
          <w:w w:val="105"/>
        </w:rPr>
        <w:t> </w:t>
      </w:r>
      <w:r>
        <w:rPr>
          <w:color w:val="231F20"/>
          <w:w w:val="105"/>
        </w:rPr>
        <w:t>tức</w:t>
      </w:r>
      <w:r>
        <w:rPr>
          <w:color w:val="231F20"/>
          <w:spacing w:val="-8"/>
          <w:w w:val="105"/>
        </w:rPr>
        <w:t> </w:t>
      </w:r>
      <w:r>
        <w:rPr>
          <w:color w:val="231F20"/>
          <w:w w:val="105"/>
        </w:rPr>
        <w:t>là</w:t>
      </w:r>
      <w:r>
        <w:rPr>
          <w:color w:val="231F20"/>
          <w:spacing w:val="-8"/>
          <w:w w:val="105"/>
        </w:rPr>
        <w:t> </w:t>
      </w:r>
      <w:r>
        <w:rPr>
          <w:color w:val="231F20"/>
          <w:w w:val="105"/>
        </w:rPr>
        <w:t>20</w:t>
      </w:r>
      <w:r>
        <w:rPr>
          <w:color w:val="231F20"/>
          <w:spacing w:val="-8"/>
          <w:w w:val="105"/>
        </w:rPr>
        <w:t> </w:t>
      </w:r>
      <w:r>
        <w:rPr>
          <w:color w:val="231F20"/>
          <w:w w:val="105"/>
        </w:rPr>
        <w:t>năm</w:t>
      </w:r>
      <w:r>
        <w:rPr>
          <w:color w:val="231F20"/>
          <w:spacing w:val="-8"/>
          <w:w w:val="105"/>
        </w:rPr>
        <w:t> </w:t>
      </w:r>
      <w:r>
        <w:rPr>
          <w:color w:val="231F20"/>
          <w:w w:val="105"/>
        </w:rPr>
        <w:t>sau</w:t>
      </w:r>
      <w:r>
        <w:rPr>
          <w:color w:val="231F20"/>
          <w:spacing w:val="-8"/>
          <w:w w:val="105"/>
        </w:rPr>
        <w:t> </w:t>
      </w:r>
      <w:r>
        <w:rPr>
          <w:color w:val="231F20"/>
          <w:w w:val="105"/>
        </w:rPr>
        <w:t>khi</w:t>
      </w:r>
      <w:r>
        <w:rPr>
          <w:color w:val="231F20"/>
          <w:spacing w:val="-9"/>
          <w:w w:val="105"/>
        </w:rPr>
        <w:t> </w:t>
      </w:r>
      <w:r>
        <w:rPr>
          <w:color w:val="231F20"/>
          <w:w w:val="105"/>
        </w:rPr>
        <w:t>nhà</w:t>
      </w:r>
      <w:r>
        <w:rPr>
          <w:color w:val="231F20"/>
          <w:spacing w:val="-8"/>
          <w:w w:val="105"/>
        </w:rPr>
        <w:t> </w:t>
      </w:r>
      <w:r>
        <w:rPr>
          <w:color w:val="231F20"/>
          <w:w w:val="105"/>
        </w:rPr>
        <w:t>Mãn</w:t>
      </w:r>
      <w:r>
        <w:rPr>
          <w:color w:val="231F20"/>
          <w:spacing w:val="-8"/>
          <w:w w:val="105"/>
        </w:rPr>
        <w:t> </w:t>
      </w:r>
      <w:r>
        <w:rPr>
          <w:color w:val="231F20"/>
          <w:w w:val="105"/>
        </w:rPr>
        <w:t>Thanh</w:t>
      </w:r>
      <w:r>
        <w:rPr>
          <w:color w:val="231F20"/>
          <w:spacing w:val="-8"/>
          <w:w w:val="105"/>
        </w:rPr>
        <w:t> </w:t>
      </w:r>
      <w:r>
        <w:rPr>
          <w:color w:val="231F20"/>
          <w:w w:val="105"/>
        </w:rPr>
        <w:t>mất</w:t>
      </w:r>
      <w:r>
        <w:rPr>
          <w:color w:val="231F20"/>
          <w:spacing w:val="-8"/>
          <w:w w:val="105"/>
        </w:rPr>
        <w:t> </w:t>
      </w:r>
      <w:r>
        <w:rPr>
          <w:color w:val="231F20"/>
          <w:w w:val="105"/>
        </w:rPr>
        <w:t>nước, vẫn</w:t>
      </w:r>
      <w:r>
        <w:rPr>
          <w:color w:val="231F20"/>
          <w:spacing w:val="-8"/>
          <w:w w:val="105"/>
        </w:rPr>
        <w:t> </w:t>
      </w:r>
      <w:r>
        <w:rPr>
          <w:color w:val="231F20"/>
          <w:w w:val="105"/>
        </w:rPr>
        <w:t>còn</w:t>
      </w:r>
      <w:r>
        <w:rPr>
          <w:color w:val="231F20"/>
          <w:spacing w:val="-8"/>
          <w:w w:val="105"/>
        </w:rPr>
        <w:t> </w:t>
      </w:r>
      <w:r>
        <w:rPr>
          <w:color w:val="231F20"/>
          <w:w w:val="105"/>
        </w:rPr>
        <w:t>ảnh</w:t>
      </w:r>
      <w:r>
        <w:rPr>
          <w:color w:val="231F20"/>
          <w:spacing w:val="-8"/>
          <w:w w:val="105"/>
        </w:rPr>
        <w:t> </w:t>
      </w:r>
      <w:r>
        <w:rPr>
          <w:color w:val="231F20"/>
          <w:w w:val="105"/>
        </w:rPr>
        <w:t>hưởng,</w:t>
      </w:r>
      <w:r>
        <w:rPr>
          <w:color w:val="231F20"/>
          <w:spacing w:val="-8"/>
          <w:w w:val="105"/>
        </w:rPr>
        <w:t> </w:t>
      </w:r>
      <w:r>
        <w:rPr>
          <w:color w:val="231F20"/>
          <w:w w:val="105"/>
        </w:rPr>
        <w:t>người</w:t>
      </w:r>
      <w:r>
        <w:rPr>
          <w:color w:val="231F20"/>
          <w:spacing w:val="-8"/>
          <w:w w:val="105"/>
        </w:rPr>
        <w:t> </w:t>
      </w:r>
      <w:r>
        <w:rPr>
          <w:color w:val="231F20"/>
          <w:w w:val="105"/>
        </w:rPr>
        <w:t>trong</w:t>
      </w:r>
      <w:r>
        <w:rPr>
          <w:color w:val="231F20"/>
          <w:spacing w:val="-8"/>
          <w:w w:val="105"/>
        </w:rPr>
        <w:t> </w:t>
      </w:r>
      <w:r>
        <w:rPr>
          <w:color w:val="231F20"/>
          <w:w w:val="105"/>
        </w:rPr>
        <w:t>xã</w:t>
      </w:r>
      <w:r>
        <w:rPr>
          <w:color w:val="231F20"/>
          <w:spacing w:val="-8"/>
          <w:w w:val="105"/>
        </w:rPr>
        <w:t> </w:t>
      </w:r>
      <w:r>
        <w:rPr>
          <w:color w:val="231F20"/>
          <w:w w:val="105"/>
        </w:rPr>
        <w:t>hội</w:t>
      </w:r>
      <w:r>
        <w:rPr>
          <w:color w:val="231F20"/>
          <w:spacing w:val="-8"/>
          <w:w w:val="105"/>
        </w:rPr>
        <w:t> </w:t>
      </w:r>
      <w:r>
        <w:rPr>
          <w:color w:val="231F20"/>
          <w:w w:val="105"/>
        </w:rPr>
        <w:t>thuở</w:t>
      </w:r>
      <w:r>
        <w:rPr>
          <w:color w:val="231F20"/>
          <w:spacing w:val="-8"/>
          <w:w w:val="105"/>
        </w:rPr>
        <w:t> </w:t>
      </w:r>
      <w:r>
        <w:rPr>
          <w:color w:val="231F20"/>
          <w:w w:val="105"/>
        </w:rPr>
        <w:t>ấy</w:t>
      </w:r>
      <w:r>
        <w:rPr>
          <w:color w:val="231F20"/>
          <w:spacing w:val="-8"/>
          <w:w w:val="105"/>
        </w:rPr>
        <w:t> </w:t>
      </w:r>
      <w:r>
        <w:rPr>
          <w:color w:val="231F20"/>
          <w:w w:val="105"/>
        </w:rPr>
        <w:t>vẫn</w:t>
      </w:r>
      <w:r>
        <w:rPr>
          <w:color w:val="231F20"/>
          <w:spacing w:val="-8"/>
          <w:w w:val="105"/>
        </w:rPr>
        <w:t> </w:t>
      </w:r>
      <w:r>
        <w:rPr>
          <w:color w:val="231F20"/>
          <w:w w:val="105"/>
        </w:rPr>
        <w:t>còn</w:t>
      </w:r>
      <w:r>
        <w:rPr>
          <w:color w:val="231F20"/>
          <w:spacing w:val="-8"/>
          <w:w w:val="105"/>
        </w:rPr>
        <w:t> </w:t>
      </w:r>
      <w:r>
        <w:rPr>
          <w:color w:val="231F20"/>
          <w:w w:val="105"/>
        </w:rPr>
        <w:t>phổ biến coi trọng giáo dục luân lý, đạo đức, nhân quả, hết sức coi</w:t>
      </w:r>
      <w:r>
        <w:rPr>
          <w:color w:val="231F20"/>
          <w:spacing w:val="-15"/>
          <w:w w:val="105"/>
        </w:rPr>
        <w:t> </w:t>
      </w:r>
      <w:r>
        <w:rPr>
          <w:color w:val="231F20"/>
          <w:w w:val="105"/>
        </w:rPr>
        <w:t>trọng!</w:t>
      </w:r>
      <w:r>
        <w:rPr>
          <w:color w:val="231F20"/>
          <w:spacing w:val="-15"/>
          <w:w w:val="105"/>
        </w:rPr>
        <w:t> </w:t>
      </w: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thuở</w:t>
      </w:r>
      <w:r>
        <w:rPr>
          <w:color w:val="231F20"/>
          <w:spacing w:val="-15"/>
          <w:w w:val="105"/>
        </w:rPr>
        <w:t> </w:t>
      </w:r>
      <w:r>
        <w:rPr>
          <w:color w:val="231F20"/>
          <w:w w:val="105"/>
        </w:rPr>
        <w:t>bé</w:t>
      </w:r>
      <w:r>
        <w:rPr>
          <w:color w:val="231F20"/>
          <w:spacing w:val="-15"/>
          <w:w w:val="105"/>
        </w:rPr>
        <w:t> </w:t>
      </w:r>
      <w:r>
        <w:rPr>
          <w:color w:val="231F20"/>
          <w:w w:val="105"/>
        </w:rPr>
        <w:t>cũng</w:t>
      </w:r>
      <w:r>
        <w:rPr>
          <w:color w:val="231F20"/>
          <w:spacing w:val="-15"/>
          <w:w w:val="105"/>
        </w:rPr>
        <w:t> </w:t>
      </w:r>
      <w:r>
        <w:rPr>
          <w:color w:val="231F20"/>
          <w:w w:val="105"/>
        </w:rPr>
        <w:t>được</w:t>
      </w:r>
      <w:r>
        <w:rPr>
          <w:color w:val="231F20"/>
          <w:spacing w:val="-15"/>
          <w:w w:val="105"/>
        </w:rPr>
        <w:t> </w:t>
      </w:r>
      <w:r>
        <w:rPr>
          <w:color w:val="231F20"/>
          <w:w w:val="105"/>
        </w:rPr>
        <w:t>hưởng</w:t>
      </w:r>
      <w:r>
        <w:rPr>
          <w:color w:val="231F20"/>
          <w:spacing w:val="-15"/>
          <w:w w:val="105"/>
        </w:rPr>
        <w:t> </w:t>
      </w:r>
      <w:r>
        <w:rPr>
          <w:color w:val="231F20"/>
          <w:w w:val="105"/>
        </w:rPr>
        <w:t>lây</w:t>
      </w:r>
      <w:r>
        <w:rPr>
          <w:color w:val="231F20"/>
          <w:spacing w:val="-15"/>
          <w:w w:val="105"/>
        </w:rPr>
        <w:t> </w:t>
      </w:r>
      <w:r>
        <w:rPr>
          <w:color w:val="231F20"/>
          <w:w w:val="105"/>
        </w:rPr>
        <w:t>một</w:t>
      </w:r>
      <w:r>
        <w:rPr>
          <w:color w:val="231F20"/>
          <w:spacing w:val="-15"/>
          <w:w w:val="105"/>
        </w:rPr>
        <w:t> </w:t>
      </w:r>
      <w:r>
        <w:rPr>
          <w:color w:val="231F20"/>
          <w:w w:val="105"/>
        </w:rPr>
        <w:t>chút, vun bồi căn bản giáo dục rất trọng yếu. Ngạn ngữ có câu: </w:t>
      </w:r>
      <w:r>
        <w:rPr>
          <w:i/>
          <w:color w:val="231F20"/>
        </w:rPr>
        <w:t>“Giáo</w:t>
      </w:r>
      <w:r>
        <w:rPr>
          <w:i/>
          <w:color w:val="231F20"/>
          <w:spacing w:val="-2"/>
        </w:rPr>
        <w:t> </w:t>
      </w:r>
      <w:r>
        <w:rPr>
          <w:i/>
          <w:color w:val="231F20"/>
        </w:rPr>
        <w:t>nhi</w:t>
      </w:r>
      <w:r>
        <w:rPr>
          <w:i/>
          <w:color w:val="231F20"/>
          <w:spacing w:val="-2"/>
        </w:rPr>
        <w:t> </w:t>
      </w:r>
      <w:r>
        <w:rPr>
          <w:i/>
          <w:color w:val="231F20"/>
        </w:rPr>
        <w:t>anh</w:t>
      </w:r>
      <w:r>
        <w:rPr>
          <w:i/>
          <w:color w:val="231F20"/>
          <w:spacing w:val="-2"/>
        </w:rPr>
        <w:t> </w:t>
      </w:r>
      <w:r>
        <w:rPr>
          <w:i/>
          <w:color w:val="231F20"/>
        </w:rPr>
        <w:t>hài,</w:t>
      </w:r>
      <w:r>
        <w:rPr>
          <w:i/>
          <w:color w:val="231F20"/>
          <w:spacing w:val="-2"/>
        </w:rPr>
        <w:t> </w:t>
      </w:r>
      <w:r>
        <w:rPr>
          <w:i/>
          <w:color w:val="231F20"/>
        </w:rPr>
        <w:t>giáo</w:t>
      </w:r>
      <w:r>
        <w:rPr>
          <w:i/>
          <w:color w:val="231F20"/>
          <w:spacing w:val="-2"/>
        </w:rPr>
        <w:t> </w:t>
      </w:r>
      <w:r>
        <w:rPr>
          <w:i/>
          <w:color w:val="231F20"/>
        </w:rPr>
        <w:t>phụ</w:t>
      </w:r>
      <w:r>
        <w:rPr>
          <w:i/>
          <w:color w:val="231F20"/>
          <w:spacing w:val="-2"/>
        </w:rPr>
        <w:t> </w:t>
      </w:r>
      <w:r>
        <w:rPr>
          <w:i/>
          <w:color w:val="231F20"/>
        </w:rPr>
        <w:t>sơ</w:t>
      </w:r>
      <w:r>
        <w:rPr>
          <w:i/>
          <w:color w:val="231F20"/>
          <w:spacing w:val="-2"/>
        </w:rPr>
        <w:t> </w:t>
      </w:r>
      <w:r>
        <w:rPr>
          <w:i/>
          <w:color w:val="231F20"/>
        </w:rPr>
        <w:t>lai”</w:t>
      </w:r>
      <w:r>
        <w:rPr>
          <w:i/>
          <w:color w:val="231F20"/>
          <w:spacing w:val="-2"/>
        </w:rPr>
        <w:t> </w:t>
      </w:r>
      <w:r>
        <w:rPr>
          <w:color w:val="231F20"/>
        </w:rPr>
        <w:t>(Dạy</w:t>
      </w:r>
      <w:r>
        <w:rPr>
          <w:color w:val="231F20"/>
          <w:spacing w:val="-2"/>
        </w:rPr>
        <w:t> </w:t>
      </w:r>
      <w:r>
        <w:rPr>
          <w:color w:val="231F20"/>
        </w:rPr>
        <w:t>con</w:t>
      </w:r>
      <w:r>
        <w:rPr>
          <w:color w:val="231F20"/>
          <w:spacing w:val="-2"/>
        </w:rPr>
        <w:t> </w:t>
      </w:r>
      <w:r>
        <w:rPr>
          <w:color w:val="231F20"/>
        </w:rPr>
        <w:t>từ</w:t>
      </w:r>
      <w:r>
        <w:rPr>
          <w:color w:val="231F20"/>
          <w:spacing w:val="-2"/>
        </w:rPr>
        <w:t> </w:t>
      </w:r>
      <w:r>
        <w:rPr>
          <w:color w:val="231F20"/>
        </w:rPr>
        <w:t>thuở</w:t>
      </w:r>
      <w:r>
        <w:rPr>
          <w:color w:val="231F20"/>
          <w:spacing w:val="-2"/>
        </w:rPr>
        <w:t> </w:t>
      </w:r>
      <w:r>
        <w:rPr>
          <w:color w:val="231F20"/>
        </w:rPr>
        <w:t>còn</w:t>
      </w:r>
      <w:r>
        <w:rPr>
          <w:color w:val="231F20"/>
          <w:spacing w:val="-2"/>
        </w:rPr>
        <w:t> </w:t>
      </w:r>
      <w:r>
        <w:rPr>
          <w:color w:val="231F20"/>
        </w:rPr>
        <w:t>thơ, </w:t>
      </w:r>
      <w:r>
        <w:rPr>
          <w:color w:val="231F20"/>
          <w:w w:val="105"/>
        </w:rPr>
        <w:t>dạy</w:t>
      </w:r>
      <w:r>
        <w:rPr>
          <w:color w:val="231F20"/>
          <w:spacing w:val="-18"/>
          <w:w w:val="105"/>
        </w:rPr>
        <w:t> </w:t>
      </w:r>
      <w:r>
        <w:rPr>
          <w:color w:val="231F20"/>
          <w:w w:val="105"/>
        </w:rPr>
        <w:t>vợ</w:t>
      </w:r>
      <w:r>
        <w:rPr>
          <w:color w:val="231F20"/>
          <w:spacing w:val="-18"/>
          <w:w w:val="105"/>
        </w:rPr>
        <w:t> </w:t>
      </w:r>
      <w:r>
        <w:rPr>
          <w:color w:val="231F20"/>
          <w:w w:val="105"/>
        </w:rPr>
        <w:t>từ</w:t>
      </w:r>
      <w:r>
        <w:rPr>
          <w:color w:val="231F20"/>
          <w:spacing w:val="-18"/>
          <w:w w:val="105"/>
        </w:rPr>
        <w:t> </w:t>
      </w:r>
      <w:r>
        <w:rPr>
          <w:color w:val="231F20"/>
          <w:w w:val="105"/>
        </w:rPr>
        <w:t>thuở</w:t>
      </w:r>
      <w:r>
        <w:rPr>
          <w:color w:val="231F20"/>
          <w:spacing w:val="-18"/>
          <w:w w:val="105"/>
        </w:rPr>
        <w:t> </w:t>
      </w:r>
      <w:r>
        <w:rPr>
          <w:color w:val="231F20"/>
          <w:w w:val="105"/>
        </w:rPr>
        <w:t>ban</w:t>
      </w:r>
      <w:r>
        <w:rPr>
          <w:color w:val="231F20"/>
          <w:spacing w:val="-18"/>
          <w:w w:val="105"/>
        </w:rPr>
        <w:t> </w:t>
      </w:r>
      <w:r>
        <w:rPr>
          <w:color w:val="231F20"/>
          <w:w w:val="105"/>
        </w:rPr>
        <w:t>sơ</w:t>
      </w:r>
      <w:r>
        <w:rPr>
          <w:color w:val="231F20"/>
          <w:spacing w:val="-18"/>
          <w:w w:val="105"/>
        </w:rPr>
        <w:t> </w:t>
      </w:r>
      <w:r>
        <w:rPr>
          <w:color w:val="231F20"/>
          <w:w w:val="105"/>
        </w:rPr>
        <w:t>mới</w:t>
      </w:r>
      <w:r>
        <w:rPr>
          <w:color w:val="231F20"/>
          <w:spacing w:val="-18"/>
          <w:w w:val="105"/>
        </w:rPr>
        <w:t> </w:t>
      </w:r>
      <w:r>
        <w:rPr>
          <w:color w:val="231F20"/>
          <w:w w:val="105"/>
        </w:rPr>
        <w:t>về).</w:t>
      </w:r>
      <w:r>
        <w:rPr>
          <w:color w:val="231F20"/>
          <w:spacing w:val="-18"/>
          <w:w w:val="105"/>
        </w:rPr>
        <w:t> </w:t>
      </w:r>
      <w:r>
        <w:rPr>
          <w:color w:val="231F20"/>
          <w:w w:val="105"/>
        </w:rPr>
        <w:t>Dạy</w:t>
      </w:r>
      <w:r>
        <w:rPr>
          <w:color w:val="231F20"/>
          <w:spacing w:val="-18"/>
          <w:w w:val="105"/>
        </w:rPr>
        <w:t> </w:t>
      </w:r>
      <w:r>
        <w:rPr>
          <w:color w:val="231F20"/>
          <w:w w:val="105"/>
        </w:rPr>
        <w:t>con</w:t>
      </w:r>
      <w:r>
        <w:rPr>
          <w:color w:val="231F20"/>
          <w:spacing w:val="-18"/>
          <w:w w:val="105"/>
        </w:rPr>
        <w:t> </w:t>
      </w:r>
      <w:r>
        <w:rPr>
          <w:color w:val="231F20"/>
          <w:w w:val="105"/>
        </w:rPr>
        <w:t>cái</w:t>
      </w:r>
      <w:r>
        <w:rPr>
          <w:color w:val="231F20"/>
          <w:spacing w:val="-18"/>
          <w:w w:val="105"/>
        </w:rPr>
        <w:t> </w:t>
      </w:r>
      <w:r>
        <w:rPr>
          <w:color w:val="231F20"/>
          <w:w w:val="105"/>
        </w:rPr>
        <w:t>là</w:t>
      </w:r>
      <w:r>
        <w:rPr>
          <w:color w:val="231F20"/>
          <w:spacing w:val="-18"/>
          <w:w w:val="105"/>
        </w:rPr>
        <w:t> </w:t>
      </w:r>
      <w:r>
        <w:rPr>
          <w:color w:val="231F20"/>
          <w:w w:val="105"/>
        </w:rPr>
        <w:t>dạy</w:t>
      </w:r>
      <w:r>
        <w:rPr>
          <w:color w:val="231F20"/>
          <w:spacing w:val="-18"/>
          <w:w w:val="105"/>
        </w:rPr>
        <w:t> </w:t>
      </w:r>
      <w:r>
        <w:rPr>
          <w:color w:val="231F20"/>
          <w:w w:val="105"/>
        </w:rPr>
        <w:t>ra</w:t>
      </w:r>
      <w:r>
        <w:rPr>
          <w:color w:val="231F20"/>
          <w:spacing w:val="-18"/>
          <w:w w:val="105"/>
        </w:rPr>
        <w:t> </w:t>
      </w:r>
      <w:r>
        <w:rPr>
          <w:color w:val="231F20"/>
          <w:w w:val="105"/>
        </w:rPr>
        <w:t>sao?</w:t>
      </w:r>
      <w:r>
        <w:rPr>
          <w:color w:val="231F20"/>
          <w:spacing w:val="-17"/>
          <w:w w:val="105"/>
        </w:rPr>
        <w:t> </w:t>
      </w:r>
      <w:r>
        <w:rPr>
          <w:color w:val="231F20"/>
          <w:w w:val="105"/>
        </w:rPr>
        <w:t>Từ thuở</w:t>
      </w:r>
      <w:r>
        <w:rPr>
          <w:color w:val="231F20"/>
          <w:spacing w:val="-5"/>
          <w:w w:val="105"/>
        </w:rPr>
        <w:t> </w:t>
      </w:r>
      <w:r>
        <w:rPr>
          <w:color w:val="231F20"/>
          <w:w w:val="105"/>
        </w:rPr>
        <w:t>trứng</w:t>
      </w:r>
      <w:r>
        <w:rPr>
          <w:color w:val="231F20"/>
          <w:spacing w:val="-5"/>
          <w:w w:val="105"/>
        </w:rPr>
        <w:t> </w:t>
      </w:r>
      <w:r>
        <w:rPr>
          <w:color w:val="231F20"/>
          <w:w w:val="105"/>
        </w:rPr>
        <w:t>nước,</w:t>
      </w:r>
      <w:r>
        <w:rPr>
          <w:color w:val="231F20"/>
          <w:spacing w:val="-5"/>
          <w:w w:val="105"/>
        </w:rPr>
        <w:t> </w:t>
      </w:r>
      <w:r>
        <w:rPr>
          <w:color w:val="231F20"/>
          <w:w w:val="105"/>
        </w:rPr>
        <w:t>con</w:t>
      </w:r>
      <w:r>
        <w:rPr>
          <w:color w:val="231F20"/>
          <w:spacing w:val="-5"/>
          <w:w w:val="105"/>
        </w:rPr>
        <w:t> </w:t>
      </w:r>
      <w:r>
        <w:rPr>
          <w:color w:val="231F20"/>
          <w:w w:val="105"/>
        </w:rPr>
        <w:t>sinh</w:t>
      </w:r>
      <w:r>
        <w:rPr>
          <w:color w:val="231F20"/>
          <w:spacing w:val="-4"/>
          <w:w w:val="105"/>
        </w:rPr>
        <w:t> </w:t>
      </w:r>
      <w:r>
        <w:rPr>
          <w:color w:val="231F20"/>
          <w:w w:val="105"/>
        </w:rPr>
        <w:t>ra</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2"/>
          <w:w w:val="105"/>
        </w:rPr>
        <w:t> </w:t>
      </w:r>
      <w:r>
        <w:rPr>
          <w:i/>
          <w:color w:val="231F20"/>
          <w:w w:val="105"/>
        </w:rPr>
        <w:t>“anh</w:t>
      </w:r>
      <w:r>
        <w:rPr>
          <w:i/>
          <w:color w:val="231F20"/>
          <w:spacing w:val="-4"/>
          <w:w w:val="105"/>
        </w:rPr>
        <w:t> </w:t>
      </w:r>
      <w:r>
        <w:rPr>
          <w:i/>
          <w:color w:val="231F20"/>
          <w:w w:val="105"/>
        </w:rPr>
        <w:t>hài”.</w:t>
      </w:r>
    </w:p>
    <w:p>
      <w:pPr>
        <w:pStyle w:val="BodyText"/>
        <w:spacing w:line="297" w:lineRule="auto" w:before="146"/>
        <w:ind w:left="103" w:right="405" w:firstLine="453"/>
      </w:pPr>
      <w:r>
        <w:rPr>
          <w:color w:val="231F20"/>
          <w:w w:val="105"/>
        </w:rPr>
        <w:t>Dạy con dâu lúc mới về nhà chồng. Khi cưới vợ về, vừa vào</w:t>
      </w:r>
      <w:r>
        <w:rPr>
          <w:color w:val="231F20"/>
          <w:spacing w:val="-9"/>
          <w:w w:val="105"/>
        </w:rPr>
        <w:t> </w:t>
      </w:r>
      <w:r>
        <w:rPr>
          <w:color w:val="231F20"/>
          <w:w w:val="105"/>
        </w:rPr>
        <w:t>cửa</w:t>
      </w:r>
      <w:r>
        <w:rPr>
          <w:color w:val="231F20"/>
          <w:spacing w:val="-7"/>
          <w:w w:val="105"/>
        </w:rPr>
        <w:t> </w:t>
      </w:r>
      <w:r>
        <w:rPr>
          <w:color w:val="231F20"/>
          <w:w w:val="105"/>
        </w:rPr>
        <w:t>liền</w:t>
      </w:r>
      <w:r>
        <w:rPr>
          <w:color w:val="231F20"/>
          <w:spacing w:val="-7"/>
          <w:w w:val="105"/>
        </w:rPr>
        <w:t> </w:t>
      </w:r>
      <w:r>
        <w:rPr>
          <w:color w:val="231F20"/>
          <w:w w:val="105"/>
        </w:rPr>
        <w:t>chỉ</w:t>
      </w:r>
      <w:r>
        <w:rPr>
          <w:color w:val="231F20"/>
          <w:spacing w:val="-7"/>
          <w:w w:val="105"/>
        </w:rPr>
        <w:t> </w:t>
      </w:r>
      <w:r>
        <w:rPr>
          <w:color w:val="231F20"/>
          <w:w w:val="105"/>
        </w:rPr>
        <w:t>bảo</w:t>
      </w:r>
      <w:r>
        <w:rPr>
          <w:color w:val="231F20"/>
          <w:spacing w:val="-6"/>
          <w:w w:val="105"/>
        </w:rPr>
        <w:t> </w:t>
      </w:r>
      <w:r>
        <w:rPr>
          <w:color w:val="231F20"/>
          <w:w w:val="105"/>
        </w:rPr>
        <w:t>vợ</w:t>
      </w:r>
      <w:r>
        <w:rPr>
          <w:color w:val="231F20"/>
          <w:spacing w:val="-7"/>
          <w:w w:val="105"/>
        </w:rPr>
        <w:t> </w:t>
      </w:r>
      <w:r>
        <w:rPr>
          <w:color w:val="231F20"/>
          <w:w w:val="105"/>
        </w:rPr>
        <w:t>nề</w:t>
      </w:r>
      <w:r>
        <w:rPr>
          <w:color w:val="231F20"/>
          <w:spacing w:val="-7"/>
          <w:w w:val="105"/>
        </w:rPr>
        <w:t> </w:t>
      </w:r>
      <w:r>
        <w:rPr>
          <w:color w:val="231F20"/>
          <w:w w:val="105"/>
        </w:rPr>
        <w:t>nếp</w:t>
      </w:r>
      <w:r>
        <w:rPr>
          <w:color w:val="231F20"/>
          <w:spacing w:val="-7"/>
          <w:w w:val="105"/>
        </w:rPr>
        <w:t> </w:t>
      </w:r>
      <w:r>
        <w:rPr>
          <w:color w:val="231F20"/>
          <w:w w:val="105"/>
        </w:rPr>
        <w:t>sinh</w:t>
      </w:r>
      <w:r>
        <w:rPr>
          <w:color w:val="231F20"/>
          <w:spacing w:val="-7"/>
          <w:w w:val="105"/>
        </w:rPr>
        <w:t> </w:t>
      </w:r>
      <w:r>
        <w:rPr>
          <w:color w:val="231F20"/>
          <w:w w:val="105"/>
        </w:rPr>
        <w:t>hoạt</w:t>
      </w:r>
      <w:r>
        <w:rPr>
          <w:color w:val="231F20"/>
          <w:spacing w:val="-6"/>
          <w:w w:val="105"/>
        </w:rPr>
        <w:t> </w:t>
      </w:r>
      <w:r>
        <w:rPr>
          <w:color w:val="231F20"/>
          <w:w w:val="105"/>
        </w:rPr>
        <w:t>của</w:t>
      </w:r>
      <w:r>
        <w:rPr>
          <w:color w:val="231F20"/>
          <w:spacing w:val="-7"/>
          <w:w w:val="105"/>
        </w:rPr>
        <w:t> </w:t>
      </w:r>
      <w:r>
        <w:rPr>
          <w:color w:val="231F20"/>
          <w:w w:val="105"/>
        </w:rPr>
        <w:t>gia</w:t>
      </w:r>
      <w:r>
        <w:rPr>
          <w:color w:val="231F20"/>
          <w:spacing w:val="-7"/>
          <w:w w:val="105"/>
        </w:rPr>
        <w:t> </w:t>
      </w:r>
      <w:r>
        <w:rPr>
          <w:color w:val="231F20"/>
          <w:w w:val="105"/>
        </w:rPr>
        <w:t>đình.</w:t>
      </w:r>
      <w:r>
        <w:rPr>
          <w:color w:val="231F20"/>
          <w:spacing w:val="-7"/>
          <w:w w:val="105"/>
        </w:rPr>
        <w:t> </w:t>
      </w:r>
      <w:r>
        <w:rPr>
          <w:color w:val="231F20"/>
          <w:w w:val="105"/>
        </w:rPr>
        <w:t>Đó</w:t>
      </w:r>
      <w:r>
        <w:rPr>
          <w:color w:val="231F20"/>
          <w:spacing w:val="-6"/>
          <w:w w:val="105"/>
        </w:rPr>
        <w:t> </w:t>
      </w:r>
      <w:r>
        <w:rPr>
          <w:color w:val="231F20"/>
          <w:spacing w:val="-5"/>
          <w:w w:val="105"/>
        </w:rPr>
        <w:t>là</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dạy vợ từ thuở ban đầu; nếu không, vợ sẽ dưỡng thành thói quen, chẳng nghe lời quý vị. Con thơ từ lúc được sinh ra phải</w:t>
      </w:r>
      <w:r>
        <w:rPr>
          <w:color w:val="231F20"/>
          <w:spacing w:val="-14"/>
          <w:w w:val="105"/>
        </w:rPr>
        <w:t> </w:t>
      </w:r>
      <w:r>
        <w:rPr>
          <w:color w:val="231F20"/>
          <w:w w:val="105"/>
        </w:rPr>
        <w:t>dạy</w:t>
      </w:r>
      <w:r>
        <w:rPr>
          <w:color w:val="231F20"/>
          <w:spacing w:val="-14"/>
          <w:w w:val="105"/>
        </w:rPr>
        <w:t> </w:t>
      </w:r>
      <w:r>
        <w:rPr>
          <w:color w:val="231F20"/>
          <w:w w:val="105"/>
        </w:rPr>
        <w:t>dỗ.</w:t>
      </w:r>
      <w:r>
        <w:rPr>
          <w:color w:val="231F20"/>
          <w:spacing w:val="-14"/>
          <w:w w:val="105"/>
        </w:rPr>
        <w:t> </w:t>
      </w:r>
      <w:r>
        <w:rPr>
          <w:color w:val="231F20"/>
          <w:w w:val="105"/>
        </w:rPr>
        <w:t>Nó</w:t>
      </w:r>
      <w:r>
        <w:rPr>
          <w:color w:val="231F20"/>
          <w:spacing w:val="-14"/>
          <w:w w:val="105"/>
        </w:rPr>
        <w:t> </w:t>
      </w:r>
      <w:r>
        <w:rPr>
          <w:color w:val="231F20"/>
          <w:w w:val="105"/>
        </w:rPr>
        <w:t>sinh</w:t>
      </w:r>
      <w:r>
        <w:rPr>
          <w:color w:val="231F20"/>
          <w:spacing w:val="-14"/>
          <w:w w:val="105"/>
        </w:rPr>
        <w:t> </w:t>
      </w:r>
      <w:r>
        <w:rPr>
          <w:color w:val="231F20"/>
          <w:w w:val="105"/>
        </w:rPr>
        <w:t>ra,</w:t>
      </w:r>
      <w:r>
        <w:rPr>
          <w:color w:val="231F20"/>
          <w:spacing w:val="-14"/>
          <w:w w:val="105"/>
        </w:rPr>
        <w:t> </w:t>
      </w:r>
      <w:r>
        <w:rPr>
          <w:color w:val="231F20"/>
          <w:w w:val="105"/>
        </w:rPr>
        <w:t>mở</w:t>
      </w:r>
      <w:r>
        <w:rPr>
          <w:color w:val="231F20"/>
          <w:spacing w:val="-14"/>
          <w:w w:val="105"/>
        </w:rPr>
        <w:t> </w:t>
      </w:r>
      <w:r>
        <w:rPr>
          <w:color w:val="231F20"/>
          <w:w w:val="105"/>
        </w:rPr>
        <w:t>mắt</w:t>
      </w:r>
      <w:r>
        <w:rPr>
          <w:color w:val="231F20"/>
          <w:spacing w:val="-14"/>
          <w:w w:val="105"/>
        </w:rPr>
        <w:t> </w:t>
      </w:r>
      <w:r>
        <w:rPr>
          <w:color w:val="231F20"/>
          <w:w w:val="105"/>
        </w:rPr>
        <w:t>ra</w:t>
      </w:r>
      <w:r>
        <w:rPr>
          <w:color w:val="231F20"/>
          <w:spacing w:val="-14"/>
          <w:w w:val="105"/>
        </w:rPr>
        <w:t> </w:t>
      </w:r>
      <w:r>
        <w:rPr>
          <w:color w:val="231F20"/>
          <w:w w:val="105"/>
        </w:rPr>
        <w:t>sẽ</w:t>
      </w:r>
      <w:r>
        <w:rPr>
          <w:color w:val="231F20"/>
          <w:spacing w:val="-14"/>
          <w:w w:val="105"/>
        </w:rPr>
        <w:t> </w:t>
      </w:r>
      <w:r>
        <w:rPr>
          <w:color w:val="231F20"/>
          <w:w w:val="105"/>
        </w:rPr>
        <w:t>thấy,</w:t>
      </w:r>
      <w:r>
        <w:rPr>
          <w:color w:val="231F20"/>
          <w:spacing w:val="-14"/>
          <w:w w:val="105"/>
        </w:rPr>
        <w:t> </w:t>
      </w:r>
      <w:r>
        <w:rPr>
          <w:color w:val="231F20"/>
          <w:w w:val="105"/>
        </w:rPr>
        <w:t>tai</w:t>
      </w:r>
      <w:r>
        <w:rPr>
          <w:color w:val="231F20"/>
          <w:spacing w:val="-14"/>
          <w:w w:val="105"/>
        </w:rPr>
        <w:t> </w:t>
      </w:r>
      <w:r>
        <w:rPr>
          <w:color w:val="231F20"/>
          <w:w w:val="105"/>
        </w:rPr>
        <w:t>sẽ</w:t>
      </w:r>
      <w:r>
        <w:rPr>
          <w:color w:val="231F20"/>
          <w:spacing w:val="-14"/>
          <w:w w:val="105"/>
        </w:rPr>
        <w:t> </w:t>
      </w:r>
      <w:r>
        <w:rPr>
          <w:color w:val="231F20"/>
          <w:w w:val="105"/>
        </w:rPr>
        <w:t>nghe</w:t>
      </w:r>
      <w:r>
        <w:rPr>
          <w:color w:val="231F20"/>
          <w:spacing w:val="-14"/>
          <w:w w:val="105"/>
        </w:rPr>
        <w:t> </w:t>
      </w:r>
      <w:r>
        <w:rPr>
          <w:color w:val="231F20"/>
          <w:w w:val="105"/>
        </w:rPr>
        <w:t>tiếng, tuy nó chưa thể nói chuyện, nhưng đã học tập. Học gì vậy? Học</w:t>
      </w:r>
      <w:r>
        <w:rPr>
          <w:color w:val="231F20"/>
          <w:spacing w:val="-20"/>
          <w:w w:val="105"/>
        </w:rPr>
        <w:t> </w:t>
      </w:r>
      <w:r>
        <w:rPr>
          <w:color w:val="231F20"/>
          <w:w w:val="105"/>
        </w:rPr>
        <w:t>theo</w:t>
      </w:r>
      <w:r>
        <w:rPr>
          <w:color w:val="231F20"/>
          <w:spacing w:val="-21"/>
          <w:w w:val="105"/>
        </w:rPr>
        <w:t> </w:t>
      </w:r>
      <w:r>
        <w:rPr>
          <w:color w:val="231F20"/>
          <w:w w:val="105"/>
        </w:rPr>
        <w:t>người</w:t>
      </w:r>
      <w:r>
        <w:rPr>
          <w:color w:val="231F20"/>
          <w:spacing w:val="-21"/>
          <w:w w:val="105"/>
        </w:rPr>
        <w:t> </w:t>
      </w:r>
      <w:r>
        <w:rPr>
          <w:color w:val="231F20"/>
          <w:w w:val="105"/>
        </w:rPr>
        <w:t>lớn.</w:t>
      </w:r>
      <w:r>
        <w:rPr>
          <w:color w:val="231F20"/>
          <w:spacing w:val="-21"/>
          <w:w w:val="105"/>
        </w:rPr>
        <w:t> </w:t>
      </w:r>
      <w:r>
        <w:rPr>
          <w:color w:val="231F20"/>
          <w:w w:val="105"/>
        </w:rPr>
        <w:t>Đầu</w:t>
      </w:r>
      <w:r>
        <w:rPr>
          <w:color w:val="231F20"/>
          <w:spacing w:val="-20"/>
          <w:w w:val="105"/>
        </w:rPr>
        <w:t> </w:t>
      </w:r>
      <w:r>
        <w:rPr>
          <w:color w:val="231F20"/>
          <w:w w:val="105"/>
        </w:rPr>
        <w:t>tiên</w:t>
      </w:r>
      <w:r>
        <w:rPr>
          <w:color w:val="231F20"/>
          <w:spacing w:val="-21"/>
          <w:w w:val="105"/>
        </w:rPr>
        <w:t> </w:t>
      </w:r>
      <w:r>
        <w:rPr>
          <w:color w:val="231F20"/>
          <w:w w:val="105"/>
        </w:rPr>
        <w:t>là</w:t>
      </w:r>
      <w:r>
        <w:rPr>
          <w:color w:val="231F20"/>
          <w:spacing w:val="-21"/>
          <w:w w:val="105"/>
        </w:rPr>
        <w:t> </w:t>
      </w:r>
      <w:r>
        <w:rPr>
          <w:color w:val="231F20"/>
          <w:w w:val="105"/>
        </w:rPr>
        <w:t>cha</w:t>
      </w:r>
      <w:r>
        <w:rPr>
          <w:color w:val="231F20"/>
          <w:spacing w:val="-20"/>
          <w:w w:val="105"/>
        </w:rPr>
        <w:t> </w:t>
      </w:r>
      <w:r>
        <w:rPr>
          <w:color w:val="231F20"/>
          <w:w w:val="105"/>
        </w:rPr>
        <w:t>mẹ</w:t>
      </w:r>
      <w:r>
        <w:rPr>
          <w:color w:val="231F20"/>
          <w:spacing w:val="-21"/>
          <w:w w:val="105"/>
        </w:rPr>
        <w:t> </w:t>
      </w:r>
      <w:r>
        <w:rPr>
          <w:color w:val="231F20"/>
          <w:w w:val="105"/>
        </w:rPr>
        <w:t>mỗi</w:t>
      </w:r>
      <w:r>
        <w:rPr>
          <w:color w:val="231F20"/>
          <w:spacing w:val="-21"/>
          <w:w w:val="105"/>
        </w:rPr>
        <w:t> </w:t>
      </w:r>
      <w:r>
        <w:rPr>
          <w:color w:val="231F20"/>
          <w:w w:val="105"/>
        </w:rPr>
        <w:t>ngày</w:t>
      </w:r>
      <w:r>
        <w:rPr>
          <w:color w:val="231F20"/>
          <w:spacing w:val="-20"/>
          <w:w w:val="105"/>
        </w:rPr>
        <w:t> </w:t>
      </w:r>
      <w:r>
        <w:rPr>
          <w:color w:val="231F20"/>
          <w:w w:val="105"/>
        </w:rPr>
        <w:t>dẫn</w:t>
      </w:r>
      <w:r>
        <w:rPr>
          <w:color w:val="231F20"/>
          <w:spacing w:val="-20"/>
          <w:w w:val="105"/>
        </w:rPr>
        <w:t> </w:t>
      </w:r>
      <w:r>
        <w:rPr>
          <w:color w:val="231F20"/>
          <w:w w:val="105"/>
        </w:rPr>
        <w:t>dắt</w:t>
      </w:r>
      <w:r>
        <w:rPr>
          <w:color w:val="231F20"/>
          <w:spacing w:val="-20"/>
          <w:w w:val="105"/>
        </w:rPr>
        <w:t> </w:t>
      </w:r>
      <w:r>
        <w:rPr>
          <w:color w:val="231F20"/>
          <w:w w:val="105"/>
        </w:rPr>
        <w:t>nó. Cha</w:t>
      </w:r>
      <w:r>
        <w:rPr>
          <w:color w:val="231F20"/>
          <w:spacing w:val="-20"/>
          <w:w w:val="105"/>
        </w:rPr>
        <w:t> </w:t>
      </w:r>
      <w:r>
        <w:rPr>
          <w:color w:val="231F20"/>
          <w:w w:val="105"/>
        </w:rPr>
        <w:t>mẹ</w:t>
      </w:r>
      <w:r>
        <w:rPr>
          <w:color w:val="231F20"/>
          <w:spacing w:val="-20"/>
          <w:w w:val="105"/>
        </w:rPr>
        <w:t> </w:t>
      </w:r>
      <w:r>
        <w:rPr>
          <w:color w:val="231F20"/>
          <w:w w:val="105"/>
        </w:rPr>
        <w:t>khởi</w:t>
      </w:r>
      <w:r>
        <w:rPr>
          <w:color w:val="231F20"/>
          <w:spacing w:val="-20"/>
          <w:w w:val="105"/>
        </w:rPr>
        <w:t> </w:t>
      </w:r>
      <w:r>
        <w:rPr>
          <w:color w:val="231F20"/>
          <w:w w:val="105"/>
        </w:rPr>
        <w:t>tâm</w:t>
      </w:r>
      <w:r>
        <w:rPr>
          <w:color w:val="231F20"/>
          <w:spacing w:val="-20"/>
          <w:w w:val="105"/>
        </w:rPr>
        <w:t> </w:t>
      </w:r>
      <w:r>
        <w:rPr>
          <w:color w:val="231F20"/>
          <w:w w:val="105"/>
        </w:rPr>
        <w:t>động</w:t>
      </w:r>
      <w:r>
        <w:rPr>
          <w:color w:val="231F20"/>
          <w:spacing w:val="-20"/>
          <w:w w:val="105"/>
        </w:rPr>
        <w:t> </w:t>
      </w:r>
      <w:r>
        <w:rPr>
          <w:color w:val="231F20"/>
          <w:w w:val="105"/>
        </w:rPr>
        <w:t>niệm,</w:t>
      </w:r>
      <w:r>
        <w:rPr>
          <w:color w:val="231F20"/>
          <w:spacing w:val="-20"/>
          <w:w w:val="105"/>
        </w:rPr>
        <w:t> </w:t>
      </w:r>
      <w:r>
        <w:rPr>
          <w:color w:val="231F20"/>
          <w:w w:val="105"/>
        </w:rPr>
        <w:t>lời</w:t>
      </w:r>
      <w:r>
        <w:rPr>
          <w:color w:val="231F20"/>
          <w:spacing w:val="-20"/>
          <w:w w:val="105"/>
        </w:rPr>
        <w:t> </w:t>
      </w:r>
      <w:r>
        <w:rPr>
          <w:color w:val="231F20"/>
          <w:w w:val="105"/>
        </w:rPr>
        <w:t>nói,</w:t>
      </w:r>
      <w:r>
        <w:rPr>
          <w:color w:val="231F20"/>
          <w:spacing w:val="-20"/>
          <w:w w:val="105"/>
        </w:rPr>
        <w:t> </w:t>
      </w:r>
      <w:r>
        <w:rPr>
          <w:color w:val="231F20"/>
          <w:w w:val="105"/>
        </w:rPr>
        <w:t>việc</w:t>
      </w:r>
      <w:r>
        <w:rPr>
          <w:color w:val="231F20"/>
          <w:spacing w:val="-20"/>
          <w:w w:val="105"/>
        </w:rPr>
        <w:t> </w:t>
      </w:r>
      <w:r>
        <w:rPr>
          <w:color w:val="231F20"/>
          <w:w w:val="105"/>
        </w:rPr>
        <w:t>làm,</w:t>
      </w:r>
      <w:r>
        <w:rPr>
          <w:color w:val="231F20"/>
          <w:spacing w:val="-20"/>
          <w:w w:val="105"/>
        </w:rPr>
        <w:t> </w:t>
      </w:r>
      <w:r>
        <w:rPr>
          <w:color w:val="231F20"/>
          <w:w w:val="105"/>
        </w:rPr>
        <w:t>cử</w:t>
      </w:r>
      <w:r>
        <w:rPr>
          <w:color w:val="231F20"/>
          <w:spacing w:val="-20"/>
          <w:w w:val="105"/>
        </w:rPr>
        <w:t> </w:t>
      </w:r>
      <w:r>
        <w:rPr>
          <w:color w:val="231F20"/>
          <w:w w:val="105"/>
        </w:rPr>
        <w:t>chỉ</w:t>
      </w:r>
      <w:r>
        <w:rPr>
          <w:color w:val="231F20"/>
          <w:spacing w:val="-20"/>
          <w:w w:val="105"/>
        </w:rPr>
        <w:t> </w:t>
      </w:r>
      <w:r>
        <w:rPr>
          <w:color w:val="231F20"/>
          <w:w w:val="105"/>
        </w:rPr>
        <w:t>đối</w:t>
      </w:r>
      <w:r>
        <w:rPr>
          <w:color w:val="231F20"/>
          <w:spacing w:val="-20"/>
          <w:w w:val="105"/>
        </w:rPr>
        <w:t> </w:t>
      </w:r>
      <w:r>
        <w:rPr>
          <w:color w:val="231F20"/>
          <w:w w:val="105"/>
        </w:rPr>
        <w:t>với nó</w:t>
      </w:r>
      <w:r>
        <w:rPr>
          <w:color w:val="231F20"/>
          <w:spacing w:val="-1"/>
          <w:w w:val="105"/>
        </w:rPr>
        <w:t> </w:t>
      </w:r>
      <w:r>
        <w:rPr>
          <w:color w:val="231F20"/>
          <w:w w:val="105"/>
        </w:rPr>
        <w:t>đều</w:t>
      </w:r>
      <w:r>
        <w:rPr>
          <w:color w:val="231F20"/>
          <w:spacing w:val="-1"/>
          <w:w w:val="105"/>
        </w:rPr>
        <w:t> </w:t>
      </w:r>
      <w:r>
        <w:rPr>
          <w:color w:val="231F20"/>
          <w:w w:val="105"/>
        </w:rPr>
        <w:t>có</w:t>
      </w:r>
      <w:r>
        <w:rPr>
          <w:color w:val="231F20"/>
          <w:spacing w:val="-1"/>
          <w:w w:val="105"/>
        </w:rPr>
        <w:t> </w:t>
      </w:r>
      <w:r>
        <w:rPr>
          <w:color w:val="231F20"/>
          <w:w w:val="105"/>
        </w:rPr>
        <w:t>ấn</w:t>
      </w:r>
      <w:r>
        <w:rPr>
          <w:color w:val="231F20"/>
          <w:spacing w:val="-1"/>
          <w:w w:val="105"/>
        </w:rPr>
        <w:t> </w:t>
      </w:r>
      <w:r>
        <w:rPr>
          <w:color w:val="231F20"/>
          <w:w w:val="105"/>
        </w:rPr>
        <w:t>tượng.</w:t>
      </w:r>
      <w:r>
        <w:rPr>
          <w:color w:val="231F20"/>
          <w:spacing w:val="-1"/>
          <w:w w:val="105"/>
        </w:rPr>
        <w:t> </w:t>
      </w:r>
      <w:r>
        <w:rPr>
          <w:color w:val="231F20"/>
          <w:w w:val="105"/>
        </w:rPr>
        <w:t>1.000</w:t>
      </w:r>
      <w:r>
        <w:rPr>
          <w:color w:val="231F20"/>
          <w:spacing w:val="-1"/>
          <w:w w:val="105"/>
        </w:rPr>
        <w:t> </w:t>
      </w:r>
      <w:r>
        <w:rPr>
          <w:color w:val="231F20"/>
          <w:w w:val="105"/>
        </w:rPr>
        <w:t>ngày</w:t>
      </w:r>
      <w:r>
        <w:rPr>
          <w:color w:val="231F20"/>
          <w:spacing w:val="-1"/>
          <w:w w:val="105"/>
        </w:rPr>
        <w:t> </w:t>
      </w:r>
      <w:r>
        <w:rPr>
          <w:color w:val="231F20"/>
          <w:w w:val="105"/>
        </w:rPr>
        <w:t>từ</w:t>
      </w:r>
      <w:r>
        <w:rPr>
          <w:color w:val="231F20"/>
          <w:spacing w:val="-1"/>
          <w:w w:val="105"/>
        </w:rPr>
        <w:t> </w:t>
      </w:r>
      <w:r>
        <w:rPr>
          <w:color w:val="231F20"/>
          <w:w w:val="105"/>
        </w:rPr>
        <w:t>lúc</w:t>
      </w:r>
      <w:r>
        <w:rPr>
          <w:color w:val="231F20"/>
          <w:spacing w:val="-1"/>
          <w:w w:val="105"/>
        </w:rPr>
        <w:t> </w:t>
      </w:r>
      <w:r>
        <w:rPr>
          <w:color w:val="231F20"/>
          <w:w w:val="105"/>
        </w:rPr>
        <w:t>được</w:t>
      </w:r>
      <w:r>
        <w:rPr>
          <w:color w:val="231F20"/>
          <w:spacing w:val="-1"/>
          <w:w w:val="105"/>
        </w:rPr>
        <w:t> </w:t>
      </w:r>
      <w:r>
        <w:rPr>
          <w:color w:val="231F20"/>
          <w:w w:val="105"/>
        </w:rPr>
        <w:t>sinh</w:t>
      </w:r>
      <w:r>
        <w:rPr>
          <w:color w:val="231F20"/>
          <w:spacing w:val="-1"/>
          <w:w w:val="105"/>
        </w:rPr>
        <w:t> </w:t>
      </w:r>
      <w:r>
        <w:rPr>
          <w:color w:val="231F20"/>
          <w:w w:val="105"/>
        </w:rPr>
        <w:t>ra</w:t>
      </w:r>
      <w:r>
        <w:rPr>
          <w:color w:val="231F20"/>
          <w:spacing w:val="-1"/>
          <w:w w:val="105"/>
        </w:rPr>
        <w:t> </w:t>
      </w:r>
      <w:r>
        <w:rPr>
          <w:color w:val="231F20"/>
          <w:w w:val="105"/>
        </w:rPr>
        <w:t>cho</w:t>
      </w:r>
      <w:r>
        <w:rPr>
          <w:color w:val="231F20"/>
          <w:spacing w:val="-1"/>
          <w:w w:val="105"/>
        </w:rPr>
        <w:t> </w:t>
      </w:r>
      <w:r>
        <w:rPr>
          <w:color w:val="231F20"/>
          <w:w w:val="105"/>
        </w:rPr>
        <w:t>đến </w:t>
      </w:r>
      <w:r>
        <w:rPr>
          <w:color w:val="231F20"/>
          <w:spacing w:val="-2"/>
          <w:w w:val="105"/>
        </w:rPr>
        <w:t>3</w:t>
      </w:r>
      <w:r>
        <w:rPr>
          <w:color w:val="231F20"/>
          <w:spacing w:val="-19"/>
          <w:w w:val="105"/>
        </w:rPr>
        <w:t> </w:t>
      </w:r>
      <w:r>
        <w:rPr>
          <w:color w:val="231F20"/>
          <w:spacing w:val="-2"/>
          <w:w w:val="105"/>
        </w:rPr>
        <w:t>tuổi</w:t>
      </w:r>
      <w:r>
        <w:rPr>
          <w:color w:val="231F20"/>
          <w:spacing w:val="-19"/>
          <w:w w:val="105"/>
        </w:rPr>
        <w:t> </w:t>
      </w:r>
      <w:r>
        <w:rPr>
          <w:color w:val="231F20"/>
          <w:spacing w:val="-2"/>
          <w:w w:val="105"/>
        </w:rPr>
        <w:t>được</w:t>
      </w:r>
      <w:r>
        <w:rPr>
          <w:color w:val="231F20"/>
          <w:spacing w:val="-19"/>
          <w:w w:val="105"/>
        </w:rPr>
        <w:t> </w:t>
      </w:r>
      <w:r>
        <w:rPr>
          <w:color w:val="231F20"/>
          <w:spacing w:val="-2"/>
          <w:w w:val="105"/>
        </w:rPr>
        <w:t>gọi</w:t>
      </w:r>
      <w:r>
        <w:rPr>
          <w:color w:val="231F20"/>
          <w:spacing w:val="-19"/>
          <w:w w:val="105"/>
        </w:rPr>
        <w:t> </w:t>
      </w:r>
      <w:r>
        <w:rPr>
          <w:color w:val="231F20"/>
          <w:spacing w:val="-2"/>
          <w:w w:val="105"/>
        </w:rPr>
        <w:t>là</w:t>
      </w:r>
      <w:r>
        <w:rPr>
          <w:color w:val="231F20"/>
          <w:spacing w:val="-19"/>
          <w:w w:val="105"/>
        </w:rPr>
        <w:t> </w:t>
      </w:r>
      <w:r>
        <w:rPr>
          <w:color w:val="231F20"/>
          <w:spacing w:val="-2"/>
          <w:w w:val="105"/>
        </w:rPr>
        <w:t>“vun</w:t>
      </w:r>
      <w:r>
        <w:rPr>
          <w:color w:val="231F20"/>
          <w:spacing w:val="-19"/>
          <w:w w:val="105"/>
        </w:rPr>
        <w:t> </w:t>
      </w:r>
      <w:r>
        <w:rPr>
          <w:color w:val="231F20"/>
          <w:spacing w:val="-2"/>
          <w:w w:val="105"/>
        </w:rPr>
        <w:t>bồi</w:t>
      </w:r>
      <w:r>
        <w:rPr>
          <w:color w:val="231F20"/>
          <w:spacing w:val="-19"/>
          <w:w w:val="105"/>
        </w:rPr>
        <w:t> </w:t>
      </w:r>
      <w:r>
        <w:rPr>
          <w:color w:val="231F20"/>
          <w:spacing w:val="-2"/>
          <w:w w:val="105"/>
        </w:rPr>
        <w:t>căn</w:t>
      </w:r>
      <w:r>
        <w:rPr>
          <w:color w:val="231F20"/>
          <w:spacing w:val="-19"/>
          <w:w w:val="105"/>
        </w:rPr>
        <w:t> </w:t>
      </w:r>
      <w:r>
        <w:rPr>
          <w:color w:val="231F20"/>
          <w:spacing w:val="-2"/>
          <w:w w:val="105"/>
        </w:rPr>
        <w:t>bản</w:t>
      </w:r>
      <w:r>
        <w:rPr>
          <w:color w:val="231F20"/>
          <w:spacing w:val="-19"/>
          <w:w w:val="105"/>
        </w:rPr>
        <w:t> </w:t>
      </w:r>
      <w:r>
        <w:rPr>
          <w:color w:val="231F20"/>
          <w:spacing w:val="-2"/>
          <w:w w:val="105"/>
        </w:rPr>
        <w:t>giáo</w:t>
      </w:r>
      <w:r>
        <w:rPr>
          <w:color w:val="231F20"/>
          <w:spacing w:val="-19"/>
          <w:w w:val="105"/>
        </w:rPr>
        <w:t> </w:t>
      </w:r>
      <w:r>
        <w:rPr>
          <w:color w:val="231F20"/>
          <w:spacing w:val="-2"/>
          <w:w w:val="105"/>
        </w:rPr>
        <w:t>dục”.</w:t>
      </w:r>
      <w:r>
        <w:rPr>
          <w:color w:val="231F20"/>
          <w:spacing w:val="-19"/>
          <w:w w:val="105"/>
        </w:rPr>
        <w:t> </w:t>
      </w:r>
      <w:r>
        <w:rPr>
          <w:color w:val="231F20"/>
          <w:spacing w:val="-2"/>
          <w:w w:val="105"/>
        </w:rPr>
        <w:t>Có</w:t>
      </w:r>
      <w:r>
        <w:rPr>
          <w:color w:val="231F20"/>
          <w:spacing w:val="-19"/>
          <w:w w:val="105"/>
        </w:rPr>
        <w:t> </w:t>
      </w:r>
      <w:r>
        <w:rPr>
          <w:color w:val="231F20"/>
          <w:spacing w:val="-2"/>
          <w:w w:val="105"/>
        </w:rPr>
        <w:t>được</w:t>
      </w:r>
      <w:r>
        <w:rPr>
          <w:color w:val="231F20"/>
          <w:spacing w:val="-19"/>
          <w:w w:val="105"/>
        </w:rPr>
        <w:t> </w:t>
      </w:r>
      <w:r>
        <w:rPr>
          <w:color w:val="231F20"/>
          <w:spacing w:val="-2"/>
          <w:w w:val="105"/>
        </w:rPr>
        <w:t>1.000 </w:t>
      </w:r>
      <w:r>
        <w:rPr>
          <w:color w:val="231F20"/>
          <w:w w:val="105"/>
        </w:rPr>
        <w:t>ngày</w:t>
      </w:r>
      <w:r>
        <w:rPr>
          <w:color w:val="231F20"/>
          <w:spacing w:val="-16"/>
          <w:w w:val="105"/>
        </w:rPr>
        <w:t> </w:t>
      </w:r>
      <w:r>
        <w:rPr>
          <w:color w:val="231F20"/>
          <w:w w:val="105"/>
        </w:rPr>
        <w:t>ấy,</w:t>
      </w:r>
      <w:r>
        <w:rPr>
          <w:color w:val="231F20"/>
          <w:spacing w:val="-16"/>
          <w:w w:val="105"/>
        </w:rPr>
        <w:t> </w:t>
      </w:r>
      <w:r>
        <w:rPr>
          <w:color w:val="231F20"/>
          <w:w w:val="105"/>
        </w:rPr>
        <w:t>cổ</w:t>
      </w:r>
      <w:r>
        <w:rPr>
          <w:color w:val="231F20"/>
          <w:spacing w:val="-16"/>
          <w:w w:val="105"/>
        </w:rPr>
        <w:t> </w:t>
      </w:r>
      <w:r>
        <w:rPr>
          <w:color w:val="231F20"/>
          <w:w w:val="105"/>
        </w:rPr>
        <w:t>nhân</w:t>
      </w:r>
      <w:r>
        <w:rPr>
          <w:color w:val="231F20"/>
          <w:spacing w:val="-16"/>
          <w:w w:val="105"/>
        </w:rPr>
        <w:t> </w:t>
      </w:r>
      <w:r>
        <w:rPr>
          <w:color w:val="231F20"/>
          <w:w w:val="105"/>
        </w:rPr>
        <w:t>bảo</w:t>
      </w:r>
      <w:r>
        <w:rPr>
          <w:color w:val="231F20"/>
          <w:spacing w:val="-15"/>
          <w:w w:val="105"/>
        </w:rPr>
        <w:t> </w:t>
      </w:r>
      <w:r>
        <w:rPr>
          <w:i/>
          <w:color w:val="231F20"/>
          <w:w w:val="105"/>
        </w:rPr>
        <w:t>“Tam</w:t>
      </w:r>
      <w:r>
        <w:rPr>
          <w:i/>
          <w:color w:val="231F20"/>
          <w:spacing w:val="-16"/>
          <w:w w:val="105"/>
        </w:rPr>
        <w:t> </w:t>
      </w:r>
      <w:r>
        <w:rPr>
          <w:i/>
          <w:color w:val="231F20"/>
          <w:w w:val="105"/>
        </w:rPr>
        <w:t>tuế</w:t>
      </w:r>
      <w:r>
        <w:rPr>
          <w:i/>
          <w:color w:val="231F20"/>
          <w:spacing w:val="-16"/>
          <w:w w:val="105"/>
        </w:rPr>
        <w:t> </w:t>
      </w:r>
      <w:r>
        <w:rPr>
          <w:i/>
          <w:color w:val="231F20"/>
          <w:w w:val="105"/>
        </w:rPr>
        <w:t>khán</w:t>
      </w:r>
      <w:r>
        <w:rPr>
          <w:i/>
          <w:color w:val="231F20"/>
          <w:spacing w:val="-16"/>
          <w:w w:val="105"/>
        </w:rPr>
        <w:t> </w:t>
      </w:r>
      <w:r>
        <w:rPr>
          <w:i/>
          <w:color w:val="231F20"/>
          <w:w w:val="105"/>
        </w:rPr>
        <w:t>bát</w:t>
      </w:r>
      <w:r>
        <w:rPr>
          <w:i/>
          <w:color w:val="231F20"/>
          <w:spacing w:val="-16"/>
          <w:w w:val="105"/>
        </w:rPr>
        <w:t> </w:t>
      </w:r>
      <w:r>
        <w:rPr>
          <w:i/>
          <w:color w:val="231F20"/>
          <w:w w:val="105"/>
        </w:rPr>
        <w:t>thập”</w:t>
      </w:r>
      <w:r>
        <w:rPr>
          <w:color w:val="231F20"/>
          <w:w w:val="105"/>
        </w:rPr>
        <w:t>;</w:t>
      </w:r>
      <w:r>
        <w:rPr>
          <w:color w:val="231F20"/>
          <w:spacing w:val="-16"/>
          <w:w w:val="105"/>
        </w:rPr>
        <w:t> </w:t>
      </w:r>
      <w:r>
        <w:rPr>
          <w:color w:val="231F20"/>
          <w:w w:val="105"/>
        </w:rPr>
        <w:t>nghĩa</w:t>
      </w:r>
      <w:r>
        <w:rPr>
          <w:color w:val="231F20"/>
          <w:spacing w:val="-16"/>
          <w:w w:val="105"/>
        </w:rPr>
        <w:t> </w:t>
      </w:r>
      <w:r>
        <w:rPr>
          <w:color w:val="231F20"/>
          <w:w w:val="105"/>
        </w:rPr>
        <w:t>là</w:t>
      </w:r>
      <w:r>
        <w:rPr>
          <w:color w:val="231F20"/>
          <w:spacing w:val="-16"/>
          <w:w w:val="105"/>
        </w:rPr>
        <w:t> </w:t>
      </w:r>
      <w:r>
        <w:rPr>
          <w:color w:val="231F20"/>
          <w:w w:val="105"/>
        </w:rPr>
        <w:t>dạy dỗ kỹ càng 1.000 ngày từ lúc sinh ra cho đến lúc 3 tuổi thì 80 tuổi sẽ không thay đổi, vì có căn bản rồi! Đầu thời Dân Quốc, xã hội Trung Quốc chẳng an định, quân phiệt cát cứ, tiếp đó, chiến tranh với người Nhật.</w:t>
      </w:r>
    </w:p>
    <w:p>
      <w:pPr>
        <w:pStyle w:val="BodyText"/>
        <w:spacing w:line="297" w:lineRule="auto" w:before="125"/>
        <w:ind w:left="387" w:right="120" w:firstLine="453"/>
      </w:pPr>
      <w:r>
        <w:rPr>
          <w:color w:val="231F20"/>
          <w:w w:val="105"/>
        </w:rPr>
        <w:t>Sau</w:t>
      </w:r>
      <w:r>
        <w:rPr>
          <w:color w:val="231F20"/>
          <w:spacing w:val="-7"/>
          <w:w w:val="105"/>
        </w:rPr>
        <w:t> </w:t>
      </w:r>
      <w:r>
        <w:rPr>
          <w:color w:val="231F20"/>
          <w:w w:val="105"/>
        </w:rPr>
        <w:t>8</w:t>
      </w:r>
      <w:r>
        <w:rPr>
          <w:color w:val="231F20"/>
          <w:spacing w:val="-7"/>
          <w:w w:val="105"/>
        </w:rPr>
        <w:t> </w:t>
      </w:r>
      <w:r>
        <w:rPr>
          <w:color w:val="231F20"/>
          <w:w w:val="105"/>
        </w:rPr>
        <w:t>năm</w:t>
      </w:r>
      <w:r>
        <w:rPr>
          <w:color w:val="231F20"/>
          <w:spacing w:val="-7"/>
          <w:w w:val="105"/>
        </w:rPr>
        <w:t> </w:t>
      </w:r>
      <w:r>
        <w:rPr>
          <w:color w:val="231F20"/>
          <w:w w:val="105"/>
        </w:rPr>
        <w:t>kháng</w:t>
      </w:r>
      <w:r>
        <w:rPr>
          <w:color w:val="231F20"/>
          <w:spacing w:val="-7"/>
          <w:w w:val="105"/>
        </w:rPr>
        <w:t> </w:t>
      </w:r>
      <w:r>
        <w:rPr>
          <w:color w:val="231F20"/>
          <w:w w:val="105"/>
        </w:rPr>
        <w:t>chiến,</w:t>
      </w:r>
      <w:r>
        <w:rPr>
          <w:color w:val="231F20"/>
          <w:spacing w:val="-8"/>
          <w:w w:val="105"/>
        </w:rPr>
        <w:t> </w:t>
      </w:r>
      <w:r>
        <w:rPr>
          <w:color w:val="231F20"/>
          <w:w w:val="105"/>
        </w:rPr>
        <w:t>Trung</w:t>
      </w:r>
      <w:r>
        <w:rPr>
          <w:color w:val="231F20"/>
          <w:spacing w:val="-7"/>
          <w:w w:val="105"/>
        </w:rPr>
        <w:t> </w:t>
      </w:r>
      <w:r>
        <w:rPr>
          <w:color w:val="231F20"/>
          <w:w w:val="105"/>
        </w:rPr>
        <w:t>Quốc</w:t>
      </w:r>
      <w:r>
        <w:rPr>
          <w:color w:val="231F20"/>
          <w:spacing w:val="-7"/>
          <w:w w:val="105"/>
        </w:rPr>
        <w:t> </w:t>
      </w:r>
      <w:r>
        <w:rPr>
          <w:color w:val="231F20"/>
          <w:w w:val="105"/>
        </w:rPr>
        <w:t>chiến</w:t>
      </w:r>
      <w:r>
        <w:rPr>
          <w:color w:val="231F20"/>
          <w:spacing w:val="-8"/>
          <w:w w:val="105"/>
        </w:rPr>
        <w:t> </w:t>
      </w:r>
      <w:r>
        <w:rPr>
          <w:color w:val="231F20"/>
          <w:w w:val="105"/>
        </w:rPr>
        <w:t>bại,</w:t>
      </w:r>
      <w:r>
        <w:rPr>
          <w:color w:val="231F20"/>
          <w:spacing w:val="-7"/>
          <w:w w:val="105"/>
        </w:rPr>
        <w:t> </w:t>
      </w:r>
      <w:r>
        <w:rPr>
          <w:color w:val="231F20"/>
          <w:w w:val="105"/>
        </w:rPr>
        <w:t>chẳng</w:t>
      </w:r>
      <w:r>
        <w:rPr>
          <w:color w:val="231F20"/>
          <w:spacing w:val="-7"/>
          <w:w w:val="105"/>
        </w:rPr>
        <w:t> </w:t>
      </w:r>
      <w:r>
        <w:rPr>
          <w:color w:val="231F20"/>
          <w:w w:val="105"/>
        </w:rPr>
        <w:t>có chiến thắng. Bại ở chỗ nào? Vứt bỏ truyền thống văn hóa, chẳng</w:t>
      </w:r>
      <w:r>
        <w:rPr>
          <w:color w:val="231F20"/>
          <w:spacing w:val="-13"/>
          <w:w w:val="105"/>
        </w:rPr>
        <w:t> </w:t>
      </w:r>
      <w:r>
        <w:rPr>
          <w:color w:val="231F20"/>
          <w:w w:val="105"/>
        </w:rPr>
        <w:t>còn</w:t>
      </w:r>
      <w:r>
        <w:rPr>
          <w:color w:val="231F20"/>
          <w:spacing w:val="-13"/>
          <w:w w:val="105"/>
        </w:rPr>
        <w:t> </w:t>
      </w:r>
      <w:r>
        <w:rPr>
          <w:color w:val="231F20"/>
          <w:w w:val="105"/>
        </w:rPr>
        <w:t>gia</w:t>
      </w:r>
      <w:r>
        <w:rPr>
          <w:color w:val="231F20"/>
          <w:spacing w:val="-13"/>
          <w:w w:val="105"/>
        </w:rPr>
        <w:t> </w:t>
      </w:r>
      <w:r>
        <w:rPr>
          <w:color w:val="231F20"/>
          <w:w w:val="105"/>
        </w:rPr>
        <w:t>giáo.</w:t>
      </w:r>
      <w:r>
        <w:rPr>
          <w:color w:val="231F20"/>
          <w:spacing w:val="-13"/>
          <w:w w:val="105"/>
        </w:rPr>
        <w:t> </w:t>
      </w:r>
      <w:r>
        <w:rPr>
          <w:color w:val="231F20"/>
          <w:w w:val="105"/>
        </w:rPr>
        <w:t>Không</w:t>
      </w:r>
      <w:r>
        <w:rPr>
          <w:color w:val="231F20"/>
          <w:spacing w:val="-13"/>
          <w:w w:val="105"/>
        </w:rPr>
        <w:t> </w:t>
      </w:r>
      <w:r>
        <w:rPr>
          <w:color w:val="231F20"/>
          <w:w w:val="105"/>
        </w:rPr>
        <w:t>chỉ</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gia</w:t>
      </w:r>
      <w:r>
        <w:rPr>
          <w:color w:val="231F20"/>
          <w:spacing w:val="-13"/>
          <w:w w:val="105"/>
        </w:rPr>
        <w:t> </w:t>
      </w:r>
      <w:r>
        <w:rPr>
          <w:color w:val="231F20"/>
          <w:w w:val="105"/>
        </w:rPr>
        <w:t>giáo,</w:t>
      </w:r>
      <w:r>
        <w:rPr>
          <w:color w:val="231F20"/>
          <w:spacing w:val="-13"/>
          <w:w w:val="105"/>
        </w:rPr>
        <w:t> </w:t>
      </w:r>
      <w:r>
        <w:rPr>
          <w:color w:val="231F20"/>
          <w:w w:val="105"/>
        </w:rPr>
        <w:t>mà</w:t>
      </w:r>
      <w:r>
        <w:rPr>
          <w:color w:val="231F20"/>
          <w:spacing w:val="-13"/>
          <w:w w:val="105"/>
        </w:rPr>
        <w:t> </w:t>
      </w:r>
      <w:r>
        <w:rPr>
          <w:color w:val="231F20"/>
          <w:w w:val="105"/>
        </w:rPr>
        <w:t>gia</w:t>
      </w:r>
      <w:r>
        <w:rPr>
          <w:color w:val="231F20"/>
          <w:spacing w:val="-13"/>
          <w:w w:val="105"/>
        </w:rPr>
        <w:t> </w:t>
      </w:r>
      <w:r>
        <w:rPr>
          <w:color w:val="231F20"/>
          <w:w w:val="105"/>
        </w:rPr>
        <w:t>tộc cũng</w:t>
      </w:r>
      <w:r>
        <w:rPr>
          <w:color w:val="231F20"/>
          <w:spacing w:val="-9"/>
          <w:w w:val="105"/>
        </w:rPr>
        <w:t> </w:t>
      </w:r>
      <w:r>
        <w:rPr>
          <w:color w:val="231F20"/>
          <w:w w:val="105"/>
        </w:rPr>
        <w:t>chẳng</w:t>
      </w:r>
      <w:r>
        <w:rPr>
          <w:color w:val="231F20"/>
          <w:spacing w:val="-9"/>
          <w:w w:val="105"/>
        </w:rPr>
        <w:t> </w:t>
      </w:r>
      <w:r>
        <w:rPr>
          <w:color w:val="231F20"/>
          <w:w w:val="105"/>
        </w:rPr>
        <w:t>còn!</w:t>
      </w:r>
      <w:r>
        <w:rPr>
          <w:color w:val="231F20"/>
          <w:spacing w:val="-9"/>
          <w:w w:val="105"/>
        </w:rPr>
        <w:t> </w:t>
      </w:r>
      <w:r>
        <w:rPr>
          <w:color w:val="231F20"/>
          <w:w w:val="105"/>
        </w:rPr>
        <w:t>Hãy</w:t>
      </w:r>
      <w:r>
        <w:rPr>
          <w:color w:val="231F20"/>
          <w:spacing w:val="-9"/>
          <w:w w:val="105"/>
        </w:rPr>
        <w:t> </w:t>
      </w:r>
      <w:r>
        <w:rPr>
          <w:color w:val="231F20"/>
          <w:w w:val="105"/>
        </w:rPr>
        <w:t>nên</w:t>
      </w:r>
      <w:r>
        <w:rPr>
          <w:color w:val="231F20"/>
          <w:spacing w:val="-9"/>
          <w:w w:val="105"/>
        </w:rPr>
        <w:t> </w:t>
      </w:r>
      <w:r>
        <w:rPr>
          <w:color w:val="231F20"/>
          <w:w w:val="105"/>
        </w:rPr>
        <w:t>biết</w:t>
      </w:r>
      <w:r>
        <w:rPr>
          <w:color w:val="231F20"/>
          <w:spacing w:val="-9"/>
          <w:w w:val="105"/>
        </w:rPr>
        <w:t> </w:t>
      </w:r>
      <w:r>
        <w:rPr>
          <w:color w:val="231F20"/>
          <w:w w:val="105"/>
        </w:rPr>
        <w:t>Trung</w:t>
      </w:r>
      <w:r>
        <w:rPr>
          <w:color w:val="231F20"/>
          <w:spacing w:val="-9"/>
          <w:w w:val="105"/>
        </w:rPr>
        <w:t> </w:t>
      </w:r>
      <w:r>
        <w:rPr>
          <w:color w:val="231F20"/>
          <w:w w:val="105"/>
        </w:rPr>
        <w:t>Quốc</w:t>
      </w:r>
      <w:r>
        <w:rPr>
          <w:color w:val="231F20"/>
          <w:spacing w:val="-9"/>
          <w:w w:val="105"/>
        </w:rPr>
        <w:t> </w:t>
      </w:r>
      <w:r>
        <w:rPr>
          <w:color w:val="231F20"/>
          <w:w w:val="105"/>
        </w:rPr>
        <w:t>thời</w:t>
      </w:r>
      <w:r>
        <w:rPr>
          <w:color w:val="231F20"/>
          <w:spacing w:val="-9"/>
          <w:w w:val="105"/>
        </w:rPr>
        <w:t> </w:t>
      </w:r>
      <w:r>
        <w:rPr>
          <w:color w:val="231F20"/>
          <w:w w:val="105"/>
        </w:rPr>
        <w:t>cổ</w:t>
      </w:r>
      <w:r>
        <w:rPr>
          <w:color w:val="231F20"/>
          <w:spacing w:val="-9"/>
          <w:w w:val="105"/>
        </w:rPr>
        <w:t> </w:t>
      </w:r>
      <w:r>
        <w:rPr>
          <w:color w:val="231F20"/>
          <w:w w:val="105"/>
        </w:rPr>
        <w:t>là</w:t>
      </w:r>
      <w:r>
        <w:rPr>
          <w:color w:val="231F20"/>
          <w:spacing w:val="-9"/>
          <w:w w:val="105"/>
        </w:rPr>
        <w:t> </w:t>
      </w:r>
      <w:r>
        <w:rPr>
          <w:color w:val="231F20"/>
          <w:w w:val="105"/>
        </w:rPr>
        <w:t>đại</w:t>
      </w:r>
      <w:r>
        <w:rPr>
          <w:color w:val="231F20"/>
          <w:spacing w:val="-9"/>
          <w:w w:val="105"/>
        </w:rPr>
        <w:t> </w:t>
      </w:r>
      <w:r>
        <w:rPr>
          <w:color w:val="231F20"/>
          <w:w w:val="105"/>
        </w:rPr>
        <w:t>gia đình,</w:t>
      </w:r>
      <w:r>
        <w:rPr>
          <w:color w:val="231F20"/>
          <w:spacing w:val="-7"/>
          <w:w w:val="105"/>
        </w:rPr>
        <w:t> </w:t>
      </w:r>
      <w:r>
        <w:rPr>
          <w:color w:val="231F20"/>
          <w:w w:val="105"/>
        </w:rPr>
        <w:t>ngũ</w:t>
      </w:r>
      <w:r>
        <w:rPr>
          <w:color w:val="231F20"/>
          <w:spacing w:val="-7"/>
          <w:w w:val="105"/>
        </w:rPr>
        <w:t> </w:t>
      </w:r>
      <w:r>
        <w:rPr>
          <w:color w:val="231F20"/>
          <w:w w:val="105"/>
        </w:rPr>
        <w:t>đại</w:t>
      </w:r>
      <w:r>
        <w:rPr>
          <w:color w:val="231F20"/>
          <w:spacing w:val="-7"/>
          <w:w w:val="105"/>
        </w:rPr>
        <w:t> </w:t>
      </w:r>
      <w:r>
        <w:rPr>
          <w:color w:val="231F20"/>
          <w:w w:val="105"/>
        </w:rPr>
        <w:t>đồng</w:t>
      </w:r>
      <w:r>
        <w:rPr>
          <w:color w:val="231F20"/>
          <w:spacing w:val="-7"/>
          <w:w w:val="105"/>
        </w:rPr>
        <w:t> </w:t>
      </w:r>
      <w:r>
        <w:rPr>
          <w:color w:val="231F20"/>
          <w:w w:val="105"/>
        </w:rPr>
        <w:t>đường</w:t>
      </w:r>
      <w:r>
        <w:rPr>
          <w:rFonts w:ascii="Cambria" w:hAnsi="Cambria"/>
          <w:b/>
          <w:color w:val="231F20"/>
          <w:w w:val="105"/>
          <w:position w:val="12"/>
          <w:sz w:val="20"/>
        </w:rPr>
        <w:t>(5)</w:t>
      </w:r>
      <w:r>
        <w:rPr>
          <w:color w:val="231F20"/>
          <w:w w:val="105"/>
        </w:rPr>
        <w:t>,</w:t>
      </w:r>
      <w:r>
        <w:rPr>
          <w:color w:val="231F20"/>
          <w:spacing w:val="-7"/>
          <w:w w:val="105"/>
        </w:rPr>
        <w:t> </w:t>
      </w:r>
      <w:r>
        <w:rPr>
          <w:color w:val="231F20"/>
          <w:w w:val="105"/>
        </w:rPr>
        <w:t>chẳng</w:t>
      </w:r>
      <w:r>
        <w:rPr>
          <w:color w:val="231F20"/>
          <w:spacing w:val="-7"/>
          <w:w w:val="105"/>
        </w:rPr>
        <w:t> </w:t>
      </w:r>
      <w:r>
        <w:rPr>
          <w:color w:val="231F20"/>
          <w:w w:val="105"/>
        </w:rPr>
        <w:t>tách</w:t>
      </w:r>
      <w:r>
        <w:rPr>
          <w:color w:val="231F20"/>
          <w:spacing w:val="-7"/>
          <w:w w:val="105"/>
        </w:rPr>
        <w:t> </w:t>
      </w:r>
      <w:r>
        <w:rPr>
          <w:color w:val="231F20"/>
          <w:w w:val="105"/>
        </w:rPr>
        <w:t>thành</w:t>
      </w:r>
      <w:r>
        <w:rPr>
          <w:color w:val="231F20"/>
          <w:spacing w:val="-7"/>
          <w:w w:val="105"/>
        </w:rPr>
        <w:t> </w:t>
      </w:r>
      <w:r>
        <w:rPr>
          <w:color w:val="231F20"/>
          <w:w w:val="105"/>
        </w:rPr>
        <w:t>tiểu</w:t>
      </w:r>
      <w:r>
        <w:rPr>
          <w:color w:val="231F20"/>
          <w:spacing w:val="-7"/>
          <w:w w:val="105"/>
        </w:rPr>
        <w:t> </w:t>
      </w:r>
      <w:r>
        <w:rPr>
          <w:color w:val="231F20"/>
          <w:w w:val="105"/>
        </w:rPr>
        <w:t>gia</w:t>
      </w:r>
      <w:r>
        <w:rPr>
          <w:color w:val="231F20"/>
          <w:spacing w:val="-7"/>
          <w:w w:val="105"/>
        </w:rPr>
        <w:t> </w:t>
      </w:r>
      <w:r>
        <w:rPr>
          <w:color w:val="231F20"/>
          <w:w w:val="105"/>
        </w:rPr>
        <w:t>đình. Vì thế, mỗi nhà có gia quy, có gia đạo, gia học, gia nghiệp. Sau khi kháng chiến thắng lợi, toàn bộ đều chẳng còn. Đấy là chúng ta bị đánh bại, bề ngoài là thắng lợi, chứ thật sự là bị đánh bại!</w:t>
      </w:r>
    </w:p>
    <w:p>
      <w:pPr>
        <w:pStyle w:val="BodyText"/>
        <w:spacing w:line="297" w:lineRule="auto" w:before="128"/>
        <w:ind w:left="387" w:right="122" w:firstLine="453"/>
      </w:pPr>
      <w:r>
        <w:rPr>
          <w:color w:val="231F20"/>
          <w:w w:val="105"/>
        </w:rPr>
        <w:t>Nếu</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chiến</w:t>
      </w:r>
      <w:r>
        <w:rPr>
          <w:color w:val="231F20"/>
          <w:spacing w:val="-16"/>
          <w:w w:val="105"/>
        </w:rPr>
        <w:t> </w:t>
      </w:r>
      <w:r>
        <w:rPr>
          <w:color w:val="231F20"/>
          <w:w w:val="105"/>
        </w:rPr>
        <w:t>thắng,</w:t>
      </w:r>
      <w:r>
        <w:rPr>
          <w:color w:val="231F20"/>
          <w:spacing w:val="-16"/>
          <w:w w:val="105"/>
        </w:rPr>
        <w:t> </w:t>
      </w:r>
      <w:r>
        <w:rPr>
          <w:color w:val="231F20"/>
          <w:w w:val="105"/>
        </w:rPr>
        <w:t>xã</w:t>
      </w:r>
      <w:r>
        <w:rPr>
          <w:color w:val="231F20"/>
          <w:spacing w:val="-16"/>
          <w:w w:val="105"/>
        </w:rPr>
        <w:t> </w:t>
      </w:r>
      <w:r>
        <w:rPr>
          <w:color w:val="231F20"/>
          <w:w w:val="105"/>
        </w:rPr>
        <w:t>hội</w:t>
      </w:r>
      <w:r>
        <w:rPr>
          <w:color w:val="231F20"/>
          <w:spacing w:val="-16"/>
          <w:w w:val="105"/>
        </w:rPr>
        <w:t> </w:t>
      </w:r>
      <w:r>
        <w:rPr>
          <w:color w:val="231F20"/>
          <w:w w:val="105"/>
        </w:rPr>
        <w:t>ngày</w:t>
      </w:r>
      <w:r>
        <w:rPr>
          <w:color w:val="231F20"/>
          <w:spacing w:val="-16"/>
          <w:w w:val="105"/>
        </w:rPr>
        <w:t> </w:t>
      </w:r>
      <w:r>
        <w:rPr>
          <w:color w:val="231F20"/>
          <w:w w:val="105"/>
        </w:rPr>
        <w:t>nay</w:t>
      </w:r>
      <w:r>
        <w:rPr>
          <w:color w:val="231F20"/>
          <w:spacing w:val="-16"/>
          <w:w w:val="105"/>
        </w:rPr>
        <w:t> </w:t>
      </w:r>
      <w:r>
        <w:rPr>
          <w:color w:val="231F20"/>
          <w:w w:val="105"/>
        </w:rPr>
        <w:t>sẽ</w:t>
      </w:r>
      <w:r>
        <w:rPr>
          <w:color w:val="231F20"/>
          <w:spacing w:val="-16"/>
          <w:w w:val="105"/>
        </w:rPr>
        <w:t> </w:t>
      </w:r>
      <w:r>
        <w:rPr>
          <w:color w:val="231F20"/>
          <w:w w:val="105"/>
        </w:rPr>
        <w:t>ổn</w:t>
      </w:r>
      <w:r>
        <w:rPr>
          <w:color w:val="231F20"/>
          <w:spacing w:val="-16"/>
          <w:w w:val="105"/>
        </w:rPr>
        <w:t> </w:t>
      </w:r>
      <w:r>
        <w:rPr>
          <w:color w:val="231F20"/>
          <w:w w:val="105"/>
        </w:rPr>
        <w:t>định</w:t>
      </w:r>
      <w:r>
        <w:rPr>
          <w:color w:val="231F20"/>
          <w:spacing w:val="-16"/>
          <w:w w:val="105"/>
        </w:rPr>
        <w:t> </w:t>
      </w:r>
      <w:r>
        <w:rPr>
          <w:color w:val="231F20"/>
          <w:w w:val="105"/>
        </w:rPr>
        <w:t>vững bền,</w:t>
      </w:r>
      <w:r>
        <w:rPr>
          <w:color w:val="231F20"/>
          <w:spacing w:val="60"/>
          <w:w w:val="105"/>
        </w:rPr>
        <w:t> </w:t>
      </w:r>
      <w:r>
        <w:rPr>
          <w:color w:val="231F20"/>
          <w:w w:val="105"/>
        </w:rPr>
        <w:t>phải</w:t>
      </w:r>
      <w:r>
        <w:rPr>
          <w:color w:val="231F20"/>
          <w:spacing w:val="61"/>
          <w:w w:val="105"/>
        </w:rPr>
        <w:t> </w:t>
      </w:r>
      <w:r>
        <w:rPr>
          <w:color w:val="231F20"/>
          <w:w w:val="105"/>
        </w:rPr>
        <w:t>thịnh</w:t>
      </w:r>
      <w:r>
        <w:rPr>
          <w:color w:val="231F20"/>
          <w:spacing w:val="61"/>
          <w:w w:val="105"/>
        </w:rPr>
        <w:t> </w:t>
      </w:r>
      <w:r>
        <w:rPr>
          <w:color w:val="231F20"/>
          <w:w w:val="105"/>
        </w:rPr>
        <w:t>vượng</w:t>
      </w:r>
      <w:r>
        <w:rPr>
          <w:color w:val="231F20"/>
          <w:spacing w:val="61"/>
          <w:w w:val="105"/>
        </w:rPr>
        <w:t> </w:t>
      </w:r>
      <w:r>
        <w:rPr>
          <w:color w:val="231F20"/>
          <w:w w:val="105"/>
        </w:rPr>
        <w:t>giống</w:t>
      </w:r>
      <w:r>
        <w:rPr>
          <w:color w:val="231F20"/>
          <w:spacing w:val="61"/>
          <w:w w:val="105"/>
        </w:rPr>
        <w:t> </w:t>
      </w:r>
      <w:r>
        <w:rPr>
          <w:color w:val="231F20"/>
          <w:w w:val="105"/>
        </w:rPr>
        <w:t>như</w:t>
      </w:r>
      <w:r>
        <w:rPr>
          <w:color w:val="231F20"/>
          <w:spacing w:val="61"/>
          <w:w w:val="105"/>
        </w:rPr>
        <w:t> </w:t>
      </w:r>
      <w:r>
        <w:rPr>
          <w:color w:val="231F20"/>
          <w:w w:val="105"/>
        </w:rPr>
        <w:t>thuở</w:t>
      </w:r>
      <w:r>
        <w:rPr>
          <w:color w:val="231F20"/>
          <w:spacing w:val="61"/>
          <w:w w:val="105"/>
        </w:rPr>
        <w:t> </w:t>
      </w:r>
      <w:r>
        <w:rPr>
          <w:color w:val="231F20"/>
          <w:w w:val="105"/>
        </w:rPr>
        <w:t>Hán,</w:t>
      </w:r>
      <w:r>
        <w:rPr>
          <w:color w:val="231F20"/>
          <w:spacing w:val="61"/>
          <w:w w:val="105"/>
        </w:rPr>
        <w:t> </w:t>
      </w:r>
      <w:r>
        <w:rPr>
          <w:color w:val="231F20"/>
          <w:w w:val="105"/>
        </w:rPr>
        <w:t>Đường,</w:t>
      </w:r>
      <w:r>
        <w:rPr>
          <w:color w:val="231F20"/>
          <w:spacing w:val="61"/>
          <w:w w:val="105"/>
        </w:rPr>
        <w:t> </w:t>
      </w:r>
      <w:r>
        <w:rPr>
          <w:color w:val="231F20"/>
          <w:spacing w:val="-5"/>
          <w:w w:val="105"/>
        </w:rPr>
        <w:t>đại</w:t>
      </w:r>
    </w:p>
    <w:p>
      <w:pPr>
        <w:pStyle w:val="BodyText"/>
        <w:spacing w:before="9"/>
        <w:jc w:val="left"/>
        <w:rPr>
          <w:sz w:val="7"/>
        </w:rPr>
      </w:pPr>
      <w:r>
        <w:rPr/>
        <w:pict>
          <v:shape style="position:absolute;margin-left:79.370102pt;margin-top:5.706414pt;width:85.05pt;height:.1pt;mso-position-horizontal-relative:page;mso-position-vertical-relative:paragraph;z-index:-15723520;mso-wrap-distance-left:0;mso-wrap-distance-right:0" id="docshape11" coordorigin="1587,114" coordsize="1701,0" path="m1587,114l3288,114e" filled="false" stroked="true" strokeweight="1pt" strokecolor="#231f20">
            <v:path arrowok="t"/>
            <v:stroke dashstyle="solid"/>
            <w10:wrap type="topAndBottom"/>
          </v:shape>
        </w:pict>
      </w:r>
    </w:p>
    <w:p>
      <w:pPr>
        <w:pStyle w:val="ListParagraph"/>
        <w:numPr>
          <w:ilvl w:val="0"/>
          <w:numId w:val="2"/>
        </w:numPr>
        <w:tabs>
          <w:tab w:pos="1125" w:val="left" w:leader="none"/>
        </w:tabs>
        <w:spacing w:line="240" w:lineRule="auto" w:before="43" w:after="0"/>
        <w:ind w:left="1124" w:right="0" w:hanging="285"/>
        <w:jc w:val="left"/>
        <w:rPr>
          <w:sz w:val="20"/>
        </w:rPr>
      </w:pPr>
      <w:r>
        <w:rPr>
          <w:color w:val="231F20"/>
          <w:w w:val="105"/>
          <w:sz w:val="20"/>
        </w:rPr>
        <w:t>Năm</w:t>
      </w:r>
      <w:r>
        <w:rPr>
          <w:color w:val="231F20"/>
          <w:spacing w:val="-4"/>
          <w:w w:val="105"/>
          <w:sz w:val="20"/>
        </w:rPr>
        <w:t> </w:t>
      </w:r>
      <w:r>
        <w:rPr>
          <w:color w:val="231F20"/>
          <w:w w:val="105"/>
          <w:sz w:val="20"/>
        </w:rPr>
        <w:t>thế</w:t>
      </w:r>
      <w:r>
        <w:rPr>
          <w:color w:val="231F20"/>
          <w:spacing w:val="-4"/>
          <w:w w:val="105"/>
          <w:sz w:val="20"/>
        </w:rPr>
        <w:t> </w:t>
      </w:r>
      <w:r>
        <w:rPr>
          <w:color w:val="231F20"/>
          <w:w w:val="105"/>
          <w:sz w:val="20"/>
        </w:rPr>
        <w:t>hệ</w:t>
      </w:r>
      <w:r>
        <w:rPr>
          <w:color w:val="231F20"/>
          <w:spacing w:val="-4"/>
          <w:w w:val="105"/>
          <w:sz w:val="20"/>
        </w:rPr>
        <w:t> </w:t>
      </w:r>
      <w:r>
        <w:rPr>
          <w:color w:val="231F20"/>
          <w:w w:val="105"/>
          <w:sz w:val="20"/>
        </w:rPr>
        <w:t>cùng</w:t>
      </w:r>
      <w:r>
        <w:rPr>
          <w:color w:val="231F20"/>
          <w:spacing w:val="-4"/>
          <w:w w:val="105"/>
          <w:sz w:val="20"/>
        </w:rPr>
        <w:t> </w:t>
      </w:r>
      <w:r>
        <w:rPr>
          <w:color w:val="231F20"/>
          <w:w w:val="105"/>
          <w:sz w:val="20"/>
        </w:rPr>
        <w:t>sống</w:t>
      </w:r>
      <w:r>
        <w:rPr>
          <w:color w:val="231F20"/>
          <w:spacing w:val="-4"/>
          <w:w w:val="105"/>
          <w:sz w:val="20"/>
        </w:rPr>
        <w:t> </w:t>
      </w:r>
      <w:r>
        <w:rPr>
          <w:color w:val="231F20"/>
          <w:w w:val="105"/>
          <w:sz w:val="20"/>
        </w:rPr>
        <w:t>chung</w:t>
      </w:r>
      <w:r>
        <w:rPr>
          <w:color w:val="231F20"/>
          <w:spacing w:val="-4"/>
          <w:w w:val="105"/>
          <w:sz w:val="20"/>
        </w:rPr>
        <w:t> </w:t>
      </w:r>
      <w:r>
        <w:rPr>
          <w:color w:val="231F20"/>
          <w:w w:val="105"/>
          <w:sz w:val="20"/>
        </w:rPr>
        <w:t>một</w:t>
      </w:r>
      <w:r>
        <w:rPr>
          <w:color w:val="231F20"/>
          <w:spacing w:val="-5"/>
          <w:w w:val="105"/>
          <w:sz w:val="20"/>
        </w:rPr>
        <w:t> </w:t>
      </w:r>
      <w:r>
        <w:rPr>
          <w:color w:val="231F20"/>
          <w:spacing w:val="-4"/>
          <w:w w:val="105"/>
          <w:sz w:val="20"/>
        </w:rPr>
        <w:t>nhà.</w:t>
      </w:r>
    </w:p>
    <w:p>
      <w:pPr>
        <w:spacing w:after="0" w:line="240" w:lineRule="auto"/>
        <w:jc w:val="left"/>
        <w:rPr>
          <w:sz w:val="20"/>
        </w:rPr>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quốc mênh mông. Vì sao ngày nay chúng ta vẫn khổ sở, xã hội động loạn như thế? Đấy là chiến bại. Bề ngoài là thắng lợi, chứ trên tinh thần đã xong hết cả rồi, chúng ta chớ nên không</w:t>
      </w:r>
      <w:r>
        <w:rPr>
          <w:color w:val="231F20"/>
          <w:spacing w:val="-20"/>
          <w:w w:val="105"/>
        </w:rPr>
        <w:t> </w:t>
      </w:r>
      <w:r>
        <w:rPr>
          <w:color w:val="231F20"/>
          <w:w w:val="105"/>
        </w:rPr>
        <w:t>biết</w:t>
      </w:r>
      <w:r>
        <w:rPr>
          <w:color w:val="231F20"/>
          <w:spacing w:val="-20"/>
          <w:w w:val="105"/>
        </w:rPr>
        <w:t> </w:t>
      </w:r>
      <w:r>
        <w:rPr>
          <w:color w:val="231F20"/>
          <w:w w:val="105"/>
        </w:rPr>
        <w:t>nguyên</w:t>
      </w:r>
      <w:r>
        <w:rPr>
          <w:color w:val="231F20"/>
          <w:spacing w:val="-19"/>
          <w:w w:val="105"/>
        </w:rPr>
        <w:t> </w:t>
      </w:r>
      <w:r>
        <w:rPr>
          <w:color w:val="231F20"/>
          <w:w w:val="105"/>
        </w:rPr>
        <w:t>nhân</w:t>
      </w:r>
      <w:r>
        <w:rPr>
          <w:color w:val="231F20"/>
          <w:spacing w:val="-20"/>
          <w:w w:val="105"/>
        </w:rPr>
        <w:t> </w:t>
      </w:r>
      <w:r>
        <w:rPr>
          <w:color w:val="231F20"/>
          <w:w w:val="105"/>
        </w:rPr>
        <w:t>ấy!</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tôi</w:t>
      </w:r>
      <w:r>
        <w:rPr>
          <w:color w:val="231F20"/>
          <w:spacing w:val="-20"/>
          <w:w w:val="105"/>
        </w:rPr>
        <w:t> </w:t>
      </w:r>
      <w:r>
        <w:rPr>
          <w:color w:val="231F20"/>
          <w:w w:val="105"/>
        </w:rPr>
        <w:t>đã</w:t>
      </w:r>
      <w:r>
        <w:rPr>
          <w:color w:val="231F20"/>
          <w:spacing w:val="-19"/>
          <w:w w:val="105"/>
        </w:rPr>
        <w:t> </w:t>
      </w:r>
      <w:r>
        <w:rPr>
          <w:color w:val="231F20"/>
          <w:w w:val="105"/>
        </w:rPr>
        <w:t>nghĩ,</w:t>
      </w:r>
      <w:r>
        <w:rPr>
          <w:color w:val="231F20"/>
          <w:spacing w:val="-20"/>
          <w:w w:val="105"/>
        </w:rPr>
        <w:t> </w:t>
      </w:r>
      <w:r>
        <w:rPr>
          <w:color w:val="231F20"/>
          <w:w w:val="105"/>
        </w:rPr>
        <w:t>học</w:t>
      </w:r>
      <w:r>
        <w:rPr>
          <w:color w:val="231F20"/>
          <w:spacing w:val="-20"/>
          <w:w w:val="105"/>
        </w:rPr>
        <w:t> </w:t>
      </w:r>
      <w:r>
        <w:rPr>
          <w:color w:val="231F20"/>
          <w:w w:val="105"/>
        </w:rPr>
        <w:t>Phật</w:t>
      </w:r>
      <w:r>
        <w:rPr>
          <w:color w:val="231F20"/>
          <w:spacing w:val="-19"/>
          <w:w w:val="105"/>
        </w:rPr>
        <w:t> </w:t>
      </w:r>
      <w:r>
        <w:rPr>
          <w:color w:val="231F20"/>
          <w:w w:val="105"/>
        </w:rPr>
        <w:t>thì phải</w:t>
      </w:r>
      <w:r>
        <w:rPr>
          <w:color w:val="231F20"/>
          <w:spacing w:val="-5"/>
          <w:w w:val="105"/>
        </w:rPr>
        <w:t> </w:t>
      </w:r>
      <w:r>
        <w:rPr>
          <w:color w:val="231F20"/>
          <w:w w:val="105"/>
        </w:rPr>
        <w:t>tìm</w:t>
      </w:r>
      <w:r>
        <w:rPr>
          <w:color w:val="231F20"/>
          <w:spacing w:val="-5"/>
          <w:w w:val="105"/>
        </w:rPr>
        <w:t> </w:t>
      </w:r>
      <w:r>
        <w:rPr>
          <w:color w:val="231F20"/>
          <w:w w:val="105"/>
        </w:rPr>
        <w:t>lại</w:t>
      </w:r>
      <w:r>
        <w:rPr>
          <w:color w:val="231F20"/>
          <w:spacing w:val="-5"/>
          <w:w w:val="105"/>
        </w:rPr>
        <w:t> </w:t>
      </w:r>
      <w:r>
        <w:rPr>
          <w:color w:val="231F20"/>
          <w:w w:val="105"/>
        </w:rPr>
        <w:t>sự</w:t>
      </w:r>
      <w:r>
        <w:rPr>
          <w:color w:val="231F20"/>
          <w:spacing w:val="-4"/>
          <w:w w:val="105"/>
        </w:rPr>
        <w:t> </w:t>
      </w:r>
      <w:r>
        <w:rPr>
          <w:color w:val="231F20"/>
          <w:w w:val="105"/>
        </w:rPr>
        <w:t>vun</w:t>
      </w:r>
      <w:r>
        <w:rPr>
          <w:color w:val="231F20"/>
          <w:spacing w:val="-4"/>
          <w:w w:val="105"/>
        </w:rPr>
        <w:t> </w:t>
      </w:r>
      <w:r>
        <w:rPr>
          <w:color w:val="231F20"/>
          <w:w w:val="105"/>
        </w:rPr>
        <w:t>bồi</w:t>
      </w:r>
      <w:r>
        <w:rPr>
          <w:color w:val="231F20"/>
          <w:spacing w:val="-5"/>
          <w:w w:val="105"/>
        </w:rPr>
        <w:t> </w:t>
      </w:r>
      <w:r>
        <w:rPr>
          <w:color w:val="231F20"/>
          <w:w w:val="105"/>
        </w:rPr>
        <w:t>căn</w:t>
      </w:r>
      <w:r>
        <w:rPr>
          <w:color w:val="231F20"/>
          <w:spacing w:val="-4"/>
          <w:w w:val="105"/>
        </w:rPr>
        <w:t> </w:t>
      </w:r>
      <w:r>
        <w:rPr>
          <w:color w:val="231F20"/>
          <w:w w:val="105"/>
        </w:rPr>
        <w:t>bản</w:t>
      </w:r>
      <w:r>
        <w:rPr>
          <w:color w:val="231F20"/>
          <w:spacing w:val="-4"/>
          <w:w w:val="105"/>
        </w:rPr>
        <w:t> </w:t>
      </w:r>
      <w:r>
        <w:rPr>
          <w:color w:val="231F20"/>
          <w:w w:val="105"/>
        </w:rPr>
        <w:t>giáo</w:t>
      </w:r>
      <w:r>
        <w:rPr>
          <w:color w:val="231F20"/>
          <w:spacing w:val="-5"/>
          <w:w w:val="105"/>
        </w:rPr>
        <w:t> </w:t>
      </w:r>
      <w:r>
        <w:rPr>
          <w:color w:val="231F20"/>
          <w:w w:val="105"/>
        </w:rPr>
        <w:t>dục</w:t>
      </w:r>
      <w:r>
        <w:rPr>
          <w:color w:val="231F20"/>
          <w:spacing w:val="-4"/>
          <w:w w:val="105"/>
        </w:rPr>
        <w:t> </w:t>
      </w:r>
      <w:r>
        <w:rPr>
          <w:color w:val="231F20"/>
          <w:w w:val="105"/>
        </w:rPr>
        <w:t>ấy.</w:t>
      </w:r>
      <w:r>
        <w:rPr>
          <w:color w:val="231F20"/>
          <w:spacing w:val="-4"/>
          <w:w w:val="105"/>
        </w:rPr>
        <w:t> </w:t>
      </w:r>
      <w:r>
        <w:rPr>
          <w:color w:val="231F20"/>
          <w:w w:val="105"/>
        </w:rPr>
        <w:t>Dùng</w:t>
      </w:r>
      <w:r>
        <w:rPr>
          <w:color w:val="231F20"/>
          <w:spacing w:val="-4"/>
          <w:w w:val="105"/>
        </w:rPr>
        <w:t> </w:t>
      </w:r>
      <w:r>
        <w:rPr>
          <w:color w:val="231F20"/>
          <w:w w:val="105"/>
        </w:rPr>
        <w:t>gì</w:t>
      </w:r>
      <w:r>
        <w:rPr>
          <w:color w:val="231F20"/>
          <w:spacing w:val="-5"/>
          <w:w w:val="105"/>
        </w:rPr>
        <w:t> </w:t>
      </w:r>
      <w:r>
        <w:rPr>
          <w:color w:val="231F20"/>
          <w:w w:val="105"/>
        </w:rPr>
        <w:t>để</w:t>
      </w:r>
      <w:r>
        <w:rPr>
          <w:color w:val="231F20"/>
          <w:spacing w:val="-4"/>
          <w:w w:val="105"/>
        </w:rPr>
        <w:t> </w:t>
      </w:r>
      <w:r>
        <w:rPr>
          <w:color w:val="231F20"/>
          <w:w w:val="105"/>
        </w:rPr>
        <w:t>vun bồi?</w:t>
      </w:r>
      <w:r>
        <w:rPr>
          <w:color w:val="231F20"/>
          <w:spacing w:val="-9"/>
          <w:w w:val="105"/>
        </w:rPr>
        <w:t> </w:t>
      </w:r>
      <w:r>
        <w:rPr>
          <w:color w:val="231F20"/>
          <w:w w:val="105"/>
        </w:rPr>
        <w:t>Dùng</w:t>
      </w:r>
      <w:r>
        <w:rPr>
          <w:color w:val="231F20"/>
          <w:spacing w:val="-8"/>
          <w:w w:val="105"/>
        </w:rPr>
        <w:t> </w:t>
      </w:r>
      <w:r>
        <w:rPr>
          <w:color w:val="231F20"/>
          <w:w w:val="105"/>
        </w:rPr>
        <w:t>3</w:t>
      </w:r>
      <w:r>
        <w:rPr>
          <w:color w:val="231F20"/>
          <w:spacing w:val="-9"/>
          <w:w w:val="105"/>
        </w:rPr>
        <w:t> </w:t>
      </w:r>
      <w:r>
        <w:rPr>
          <w:color w:val="231F20"/>
          <w:w w:val="105"/>
        </w:rPr>
        <w:t>căn</w:t>
      </w:r>
      <w:r>
        <w:rPr>
          <w:color w:val="231F20"/>
          <w:spacing w:val="-8"/>
          <w:w w:val="105"/>
        </w:rPr>
        <w:t> </w:t>
      </w:r>
      <w:r>
        <w:rPr>
          <w:color w:val="231F20"/>
          <w:w w:val="105"/>
        </w:rPr>
        <w:t>bản</w:t>
      </w:r>
      <w:r>
        <w:rPr>
          <w:color w:val="231F20"/>
          <w:spacing w:val="-9"/>
          <w:w w:val="105"/>
        </w:rPr>
        <w:t> </w:t>
      </w:r>
      <w:r>
        <w:rPr>
          <w:color w:val="231F20"/>
          <w:w w:val="105"/>
        </w:rPr>
        <w:t>của</w:t>
      </w:r>
      <w:r>
        <w:rPr>
          <w:color w:val="231F20"/>
          <w:spacing w:val="-8"/>
          <w:w w:val="105"/>
        </w:rPr>
        <w:t> </w:t>
      </w:r>
      <w:r>
        <w:rPr>
          <w:color w:val="231F20"/>
          <w:w w:val="105"/>
        </w:rPr>
        <w:t>Nho,</w:t>
      </w:r>
      <w:r>
        <w:rPr>
          <w:color w:val="231F20"/>
          <w:spacing w:val="-9"/>
          <w:w w:val="105"/>
        </w:rPr>
        <w:t> </w:t>
      </w:r>
      <w:r>
        <w:rPr>
          <w:color w:val="231F20"/>
          <w:w w:val="105"/>
        </w:rPr>
        <w:t>Thích,</w:t>
      </w:r>
      <w:r>
        <w:rPr>
          <w:color w:val="231F20"/>
          <w:spacing w:val="-9"/>
          <w:w w:val="105"/>
        </w:rPr>
        <w:t> </w:t>
      </w:r>
      <w:r>
        <w:rPr>
          <w:color w:val="231F20"/>
          <w:w w:val="105"/>
        </w:rPr>
        <w:t>Đạo.</w:t>
      </w:r>
      <w:r>
        <w:rPr>
          <w:color w:val="231F20"/>
          <w:spacing w:val="-8"/>
          <w:w w:val="105"/>
        </w:rPr>
        <w:t> </w:t>
      </w:r>
      <w:r>
        <w:rPr>
          <w:color w:val="231F20"/>
          <w:w w:val="105"/>
        </w:rPr>
        <w:t>Mọi</w:t>
      </w:r>
      <w:r>
        <w:rPr>
          <w:color w:val="231F20"/>
          <w:spacing w:val="-9"/>
          <w:w w:val="105"/>
        </w:rPr>
        <w:t> </w:t>
      </w:r>
      <w:r>
        <w:rPr>
          <w:color w:val="231F20"/>
          <w:w w:val="105"/>
        </w:rPr>
        <w:t>người</w:t>
      </w:r>
      <w:r>
        <w:rPr>
          <w:color w:val="231F20"/>
          <w:spacing w:val="-9"/>
          <w:w w:val="105"/>
        </w:rPr>
        <w:t> </w:t>
      </w:r>
      <w:r>
        <w:rPr>
          <w:color w:val="231F20"/>
          <w:w w:val="105"/>
        </w:rPr>
        <w:t>đã</w:t>
      </w:r>
      <w:r>
        <w:rPr>
          <w:color w:val="231F20"/>
          <w:spacing w:val="-8"/>
          <w:w w:val="105"/>
        </w:rPr>
        <w:t> </w:t>
      </w:r>
      <w:r>
        <w:rPr>
          <w:color w:val="231F20"/>
          <w:w w:val="105"/>
        </w:rPr>
        <w:t>sơ sót</w:t>
      </w:r>
      <w:r>
        <w:rPr>
          <w:color w:val="231F20"/>
          <w:spacing w:val="-15"/>
          <w:w w:val="105"/>
        </w:rPr>
        <w:t> </w:t>
      </w:r>
      <w:r>
        <w:rPr>
          <w:color w:val="231F20"/>
          <w:w w:val="105"/>
        </w:rPr>
        <w:t>những</w:t>
      </w:r>
      <w:r>
        <w:rPr>
          <w:color w:val="231F20"/>
          <w:spacing w:val="-16"/>
          <w:w w:val="105"/>
        </w:rPr>
        <w:t> </w:t>
      </w:r>
      <w:r>
        <w:rPr>
          <w:color w:val="231F20"/>
          <w:w w:val="105"/>
        </w:rPr>
        <w:t>điều</w:t>
      </w:r>
      <w:r>
        <w:rPr>
          <w:color w:val="231F20"/>
          <w:spacing w:val="-15"/>
          <w:w w:val="105"/>
        </w:rPr>
        <w:t> </w:t>
      </w:r>
      <w:r>
        <w:rPr>
          <w:color w:val="231F20"/>
          <w:w w:val="105"/>
        </w:rPr>
        <w:t>này.</w:t>
      </w:r>
      <w:r>
        <w:rPr>
          <w:color w:val="231F20"/>
          <w:spacing w:val="-15"/>
          <w:w w:val="105"/>
        </w:rPr>
        <w:t> </w:t>
      </w:r>
      <w:r>
        <w:rPr>
          <w:color w:val="231F20"/>
          <w:w w:val="105"/>
        </w:rPr>
        <w:t>Căn</w:t>
      </w:r>
      <w:r>
        <w:rPr>
          <w:color w:val="231F20"/>
          <w:spacing w:val="-15"/>
          <w:w w:val="105"/>
        </w:rPr>
        <w:t> </w:t>
      </w:r>
      <w:r>
        <w:rPr>
          <w:color w:val="231F20"/>
          <w:w w:val="105"/>
        </w:rPr>
        <w:t>bản</w:t>
      </w:r>
      <w:r>
        <w:rPr>
          <w:color w:val="231F20"/>
          <w:spacing w:val="-15"/>
          <w:w w:val="105"/>
        </w:rPr>
        <w:t> </w:t>
      </w:r>
      <w:r>
        <w:rPr>
          <w:color w:val="231F20"/>
          <w:w w:val="105"/>
        </w:rPr>
        <w:t>của</w:t>
      </w:r>
      <w:r>
        <w:rPr>
          <w:color w:val="231F20"/>
          <w:spacing w:val="-15"/>
          <w:w w:val="105"/>
        </w:rPr>
        <w:t> </w:t>
      </w:r>
      <w:r>
        <w:rPr>
          <w:color w:val="231F20"/>
          <w:w w:val="105"/>
        </w:rPr>
        <w:t>Nho</w:t>
      </w:r>
      <w:r>
        <w:rPr>
          <w:color w:val="231F20"/>
          <w:spacing w:val="-16"/>
          <w:w w:val="105"/>
        </w:rPr>
        <w:t> </w:t>
      </w:r>
      <w:r>
        <w:rPr>
          <w:color w:val="231F20"/>
          <w:w w:val="105"/>
        </w:rPr>
        <w:t>là</w:t>
      </w:r>
      <w:r>
        <w:rPr>
          <w:color w:val="231F20"/>
          <w:spacing w:val="-17"/>
          <w:w w:val="105"/>
        </w:rPr>
        <w:t> </w:t>
      </w:r>
      <w:r>
        <w:rPr>
          <w:i/>
          <w:color w:val="231F20"/>
          <w:w w:val="105"/>
        </w:rPr>
        <w:t>Đệ</w:t>
      </w:r>
      <w:r>
        <w:rPr>
          <w:i/>
          <w:color w:val="231F20"/>
          <w:spacing w:val="-16"/>
          <w:w w:val="105"/>
        </w:rPr>
        <w:t> </w:t>
      </w:r>
      <w:r>
        <w:rPr>
          <w:i/>
          <w:color w:val="231F20"/>
          <w:w w:val="105"/>
        </w:rPr>
        <w:t>Tử</w:t>
      </w:r>
      <w:r>
        <w:rPr>
          <w:i/>
          <w:color w:val="231F20"/>
          <w:spacing w:val="-15"/>
          <w:w w:val="105"/>
        </w:rPr>
        <w:t> </w:t>
      </w:r>
      <w:r>
        <w:rPr>
          <w:i/>
          <w:color w:val="231F20"/>
          <w:w w:val="105"/>
        </w:rPr>
        <w:t>Quy</w:t>
      </w:r>
      <w:r>
        <w:rPr>
          <w:color w:val="231F20"/>
          <w:w w:val="105"/>
        </w:rPr>
        <w:t>,</w:t>
      </w:r>
      <w:r>
        <w:rPr>
          <w:color w:val="231F20"/>
          <w:spacing w:val="-15"/>
          <w:w w:val="105"/>
        </w:rPr>
        <w:t> </w:t>
      </w:r>
      <w:r>
        <w:rPr>
          <w:color w:val="231F20"/>
          <w:w w:val="105"/>
        </w:rPr>
        <w:t>căn</w:t>
      </w:r>
      <w:r>
        <w:rPr>
          <w:color w:val="231F20"/>
          <w:spacing w:val="-15"/>
          <w:w w:val="105"/>
        </w:rPr>
        <w:t> </w:t>
      </w:r>
      <w:r>
        <w:rPr>
          <w:color w:val="231F20"/>
          <w:w w:val="105"/>
        </w:rPr>
        <w:t>bản </w:t>
      </w:r>
      <w:r>
        <w:rPr>
          <w:color w:val="231F20"/>
          <w:spacing w:val="-2"/>
          <w:w w:val="105"/>
        </w:rPr>
        <w:t>của</w:t>
      </w:r>
      <w:r>
        <w:rPr>
          <w:color w:val="231F20"/>
          <w:spacing w:val="-20"/>
          <w:w w:val="105"/>
        </w:rPr>
        <w:t> </w:t>
      </w:r>
      <w:r>
        <w:rPr>
          <w:color w:val="231F20"/>
          <w:spacing w:val="-2"/>
          <w:w w:val="105"/>
        </w:rPr>
        <w:t>Đạo</w:t>
      </w:r>
      <w:r>
        <w:rPr>
          <w:color w:val="231F20"/>
          <w:spacing w:val="-19"/>
          <w:w w:val="105"/>
        </w:rPr>
        <w:t> </w:t>
      </w:r>
      <w:r>
        <w:rPr>
          <w:color w:val="231F20"/>
          <w:spacing w:val="-2"/>
          <w:w w:val="105"/>
        </w:rPr>
        <w:t>là</w:t>
      </w:r>
      <w:r>
        <w:rPr>
          <w:color w:val="231F20"/>
          <w:spacing w:val="-21"/>
          <w:w w:val="105"/>
        </w:rPr>
        <w:t> </w:t>
      </w:r>
      <w:r>
        <w:rPr>
          <w:i/>
          <w:color w:val="231F20"/>
          <w:spacing w:val="-2"/>
          <w:w w:val="105"/>
        </w:rPr>
        <w:t>Thái</w:t>
      </w:r>
      <w:r>
        <w:rPr>
          <w:i/>
          <w:color w:val="231F20"/>
          <w:spacing w:val="-19"/>
          <w:w w:val="105"/>
        </w:rPr>
        <w:t> </w:t>
      </w:r>
      <w:r>
        <w:rPr>
          <w:i/>
          <w:color w:val="231F20"/>
          <w:spacing w:val="-2"/>
          <w:w w:val="105"/>
        </w:rPr>
        <w:t>Thượng</w:t>
      </w:r>
      <w:r>
        <w:rPr>
          <w:i/>
          <w:color w:val="231F20"/>
          <w:spacing w:val="-19"/>
          <w:w w:val="105"/>
        </w:rPr>
        <w:t> </w:t>
      </w:r>
      <w:r>
        <w:rPr>
          <w:i/>
          <w:color w:val="231F20"/>
          <w:spacing w:val="-2"/>
          <w:w w:val="105"/>
        </w:rPr>
        <w:t>Cảm</w:t>
      </w:r>
      <w:r>
        <w:rPr>
          <w:i/>
          <w:color w:val="231F20"/>
          <w:spacing w:val="-20"/>
          <w:w w:val="105"/>
        </w:rPr>
        <w:t> </w:t>
      </w:r>
      <w:r>
        <w:rPr>
          <w:i/>
          <w:color w:val="231F20"/>
          <w:spacing w:val="-2"/>
          <w:w w:val="105"/>
        </w:rPr>
        <w:t>Ứng</w:t>
      </w:r>
      <w:r>
        <w:rPr>
          <w:i/>
          <w:color w:val="231F20"/>
          <w:spacing w:val="-20"/>
          <w:w w:val="105"/>
        </w:rPr>
        <w:t> </w:t>
      </w:r>
      <w:r>
        <w:rPr>
          <w:i/>
          <w:color w:val="231F20"/>
          <w:spacing w:val="-2"/>
          <w:w w:val="105"/>
        </w:rPr>
        <w:t>Thiên</w:t>
      </w:r>
      <w:r>
        <w:rPr>
          <w:color w:val="231F20"/>
          <w:spacing w:val="-2"/>
          <w:w w:val="105"/>
        </w:rPr>
        <w:t>,</w:t>
      </w:r>
      <w:r>
        <w:rPr>
          <w:color w:val="231F20"/>
          <w:spacing w:val="-20"/>
          <w:w w:val="105"/>
        </w:rPr>
        <w:t> </w:t>
      </w:r>
      <w:r>
        <w:rPr>
          <w:color w:val="231F20"/>
          <w:spacing w:val="-2"/>
          <w:w w:val="105"/>
        </w:rPr>
        <w:t>căn</w:t>
      </w:r>
      <w:r>
        <w:rPr>
          <w:color w:val="231F20"/>
          <w:spacing w:val="-20"/>
          <w:w w:val="105"/>
        </w:rPr>
        <w:t> </w:t>
      </w:r>
      <w:r>
        <w:rPr>
          <w:color w:val="231F20"/>
          <w:spacing w:val="-2"/>
          <w:w w:val="105"/>
        </w:rPr>
        <w:t>bản</w:t>
      </w:r>
      <w:r>
        <w:rPr>
          <w:color w:val="231F20"/>
          <w:spacing w:val="-20"/>
          <w:w w:val="105"/>
        </w:rPr>
        <w:t> </w:t>
      </w:r>
      <w:r>
        <w:rPr>
          <w:color w:val="231F20"/>
          <w:spacing w:val="-2"/>
          <w:w w:val="105"/>
        </w:rPr>
        <w:t>của</w:t>
      </w:r>
      <w:r>
        <w:rPr>
          <w:color w:val="231F20"/>
          <w:spacing w:val="-20"/>
          <w:w w:val="105"/>
        </w:rPr>
        <w:t> </w:t>
      </w:r>
      <w:r>
        <w:rPr>
          <w:color w:val="231F20"/>
          <w:spacing w:val="-2"/>
          <w:w w:val="105"/>
        </w:rPr>
        <w:t>Phật</w:t>
      </w:r>
      <w:r>
        <w:rPr>
          <w:color w:val="231F20"/>
          <w:spacing w:val="-20"/>
          <w:w w:val="105"/>
        </w:rPr>
        <w:t> </w:t>
      </w:r>
      <w:r>
        <w:rPr>
          <w:color w:val="231F20"/>
          <w:spacing w:val="-2"/>
          <w:w w:val="105"/>
        </w:rPr>
        <w:t>là </w:t>
      </w:r>
      <w:r>
        <w:rPr>
          <w:i/>
          <w:color w:val="231F20"/>
          <w:w w:val="105"/>
        </w:rPr>
        <w:t>Thập Thiện Nghiệp Đạo</w:t>
      </w:r>
      <w:r>
        <w:rPr>
          <w:color w:val="231F20"/>
          <w:w w:val="105"/>
        </w:rPr>
        <w:t>.</w:t>
      </w:r>
    </w:p>
    <w:p>
      <w:pPr>
        <w:pStyle w:val="BodyText"/>
        <w:spacing w:line="297" w:lineRule="auto" w:before="145"/>
        <w:ind w:left="103" w:right="403" w:firstLine="453"/>
      </w:pPr>
      <w:r>
        <w:rPr>
          <w:color w:val="231F20"/>
          <w:w w:val="110"/>
        </w:rPr>
        <w:t>Nếu 3 căn bản này đã được dạy dỗ tốt đẹp từ nhỏ, thì </w:t>
      </w:r>
      <w:r>
        <w:rPr>
          <w:i/>
          <w:color w:val="231F20"/>
          <w:w w:val="105"/>
        </w:rPr>
        <w:t>Sa Di Luật Nghi </w:t>
      </w:r>
      <w:r>
        <w:rPr>
          <w:color w:val="231F20"/>
          <w:w w:val="105"/>
        </w:rPr>
        <w:t>rất dễ dàng, vì mỗi điều đã nói trong</w:t>
      </w:r>
      <w:r>
        <w:rPr>
          <w:color w:val="231F20"/>
          <w:spacing w:val="-1"/>
          <w:w w:val="105"/>
        </w:rPr>
        <w:t> </w:t>
      </w:r>
      <w:r>
        <w:rPr>
          <w:i/>
          <w:color w:val="231F20"/>
          <w:w w:val="105"/>
        </w:rPr>
        <w:t>Thập Thiện</w:t>
      </w:r>
      <w:r>
        <w:rPr>
          <w:i/>
          <w:color w:val="231F20"/>
          <w:spacing w:val="-22"/>
          <w:w w:val="105"/>
        </w:rPr>
        <w:t> </w:t>
      </w:r>
      <w:r>
        <w:rPr>
          <w:i/>
          <w:color w:val="231F20"/>
          <w:w w:val="105"/>
        </w:rPr>
        <w:t>Nghiệp</w:t>
      </w:r>
      <w:r>
        <w:rPr>
          <w:i/>
          <w:color w:val="231F20"/>
          <w:spacing w:val="-22"/>
          <w:w w:val="105"/>
        </w:rPr>
        <w:t> </w:t>
      </w:r>
      <w:r>
        <w:rPr>
          <w:color w:val="231F20"/>
          <w:w w:val="105"/>
        </w:rPr>
        <w:t>đã</w:t>
      </w:r>
      <w:r>
        <w:rPr>
          <w:color w:val="231F20"/>
          <w:spacing w:val="-22"/>
          <w:w w:val="105"/>
        </w:rPr>
        <w:t> </w:t>
      </w:r>
      <w:r>
        <w:rPr>
          <w:color w:val="231F20"/>
          <w:w w:val="105"/>
        </w:rPr>
        <w:t>đều</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làm</w:t>
      </w:r>
      <w:r>
        <w:rPr>
          <w:color w:val="231F20"/>
          <w:spacing w:val="-23"/>
          <w:w w:val="105"/>
        </w:rPr>
        <w:t> </w:t>
      </w:r>
      <w:r>
        <w:rPr>
          <w:color w:val="231F20"/>
          <w:w w:val="105"/>
        </w:rPr>
        <w:t>được.</w:t>
      </w:r>
      <w:r>
        <w:rPr>
          <w:color w:val="231F20"/>
          <w:spacing w:val="-22"/>
          <w:w w:val="105"/>
        </w:rPr>
        <w:t> </w:t>
      </w:r>
      <w:r>
        <w:rPr>
          <w:color w:val="231F20"/>
          <w:w w:val="105"/>
        </w:rPr>
        <w:t>Lúc</w:t>
      </w:r>
      <w:r>
        <w:rPr>
          <w:color w:val="231F20"/>
          <w:spacing w:val="-22"/>
          <w:w w:val="105"/>
        </w:rPr>
        <w:t> </w:t>
      </w:r>
      <w:r>
        <w:rPr>
          <w:color w:val="231F20"/>
          <w:w w:val="105"/>
        </w:rPr>
        <w:t>ấy,</w:t>
      </w:r>
      <w:r>
        <w:rPr>
          <w:color w:val="231F20"/>
          <w:spacing w:val="-23"/>
          <w:w w:val="105"/>
        </w:rPr>
        <w:t> </w:t>
      </w:r>
      <w:r>
        <w:rPr>
          <w:color w:val="231F20"/>
          <w:w w:val="105"/>
        </w:rPr>
        <w:t>mới</w:t>
      </w:r>
      <w:r>
        <w:rPr>
          <w:color w:val="231F20"/>
          <w:spacing w:val="-22"/>
          <w:w w:val="105"/>
        </w:rPr>
        <w:t> </w:t>
      </w:r>
      <w:r>
        <w:rPr>
          <w:color w:val="231F20"/>
          <w:w w:val="105"/>
        </w:rPr>
        <w:t>khiến</w:t>
      </w:r>
      <w:r>
        <w:rPr>
          <w:color w:val="231F20"/>
          <w:spacing w:val="-22"/>
          <w:w w:val="105"/>
        </w:rPr>
        <w:t> </w:t>
      </w:r>
      <w:r>
        <w:rPr>
          <w:color w:val="231F20"/>
          <w:w w:val="105"/>
        </w:rPr>
        <w:t>cho chúng</w:t>
      </w:r>
      <w:r>
        <w:rPr>
          <w:color w:val="231F20"/>
          <w:spacing w:val="-3"/>
          <w:w w:val="105"/>
        </w:rPr>
        <w:t> </w:t>
      </w:r>
      <w:r>
        <w:rPr>
          <w:color w:val="231F20"/>
          <w:w w:val="105"/>
        </w:rPr>
        <w:t>tôi</w:t>
      </w:r>
      <w:r>
        <w:rPr>
          <w:color w:val="231F20"/>
          <w:spacing w:val="-3"/>
          <w:w w:val="105"/>
        </w:rPr>
        <w:t> </w:t>
      </w:r>
      <w:r>
        <w:rPr>
          <w:color w:val="231F20"/>
          <w:w w:val="105"/>
        </w:rPr>
        <w:t>nghĩ</w:t>
      </w:r>
      <w:r>
        <w:rPr>
          <w:color w:val="231F20"/>
          <w:spacing w:val="-3"/>
          <w:w w:val="105"/>
        </w:rPr>
        <w:t> </w:t>
      </w:r>
      <w:r>
        <w:rPr>
          <w:color w:val="231F20"/>
          <w:w w:val="105"/>
        </w:rPr>
        <w:t>ra</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người</w:t>
      </w:r>
      <w:r>
        <w:rPr>
          <w:color w:val="231F20"/>
          <w:spacing w:val="-3"/>
          <w:w w:val="105"/>
        </w:rPr>
        <w:t> </w:t>
      </w:r>
      <w:r>
        <w:rPr>
          <w:color w:val="231F20"/>
          <w:w w:val="105"/>
        </w:rPr>
        <w:t>thuở</w:t>
      </w:r>
      <w:r>
        <w:rPr>
          <w:color w:val="231F20"/>
          <w:spacing w:val="-3"/>
          <w:w w:val="105"/>
        </w:rPr>
        <w:t> </w:t>
      </w:r>
      <w:r>
        <w:rPr>
          <w:color w:val="231F20"/>
          <w:w w:val="105"/>
        </w:rPr>
        <w:t>trước</w:t>
      </w:r>
      <w:r>
        <w:rPr>
          <w:color w:val="231F20"/>
          <w:spacing w:val="-3"/>
          <w:w w:val="105"/>
        </w:rPr>
        <w:t> </w:t>
      </w:r>
      <w:r>
        <w:rPr>
          <w:color w:val="231F20"/>
          <w:w w:val="105"/>
        </w:rPr>
        <w:t>học</w:t>
      </w:r>
      <w:r>
        <w:rPr>
          <w:color w:val="231F20"/>
          <w:spacing w:val="-3"/>
          <w:w w:val="105"/>
        </w:rPr>
        <w:t> </w:t>
      </w:r>
      <w:r>
        <w:rPr>
          <w:color w:val="231F20"/>
          <w:w w:val="105"/>
        </w:rPr>
        <w:t>Phật</w:t>
      </w:r>
      <w:r>
        <w:rPr>
          <w:color w:val="231F20"/>
          <w:spacing w:val="-3"/>
          <w:w w:val="105"/>
        </w:rPr>
        <w:t> </w:t>
      </w:r>
      <w:r>
        <w:rPr>
          <w:color w:val="231F20"/>
          <w:w w:val="105"/>
        </w:rPr>
        <w:t>dễ</w:t>
      </w:r>
      <w:r>
        <w:rPr>
          <w:color w:val="231F20"/>
          <w:spacing w:val="-3"/>
          <w:w w:val="105"/>
        </w:rPr>
        <w:t> </w:t>
      </w:r>
      <w:r>
        <w:rPr>
          <w:color w:val="231F20"/>
          <w:w w:val="105"/>
        </w:rPr>
        <w:t>thành </w:t>
      </w:r>
      <w:r>
        <w:rPr>
          <w:color w:val="231F20"/>
          <w:w w:val="110"/>
        </w:rPr>
        <w:t>tựu</w:t>
      </w:r>
      <w:r>
        <w:rPr>
          <w:color w:val="231F20"/>
          <w:spacing w:val="-17"/>
          <w:w w:val="110"/>
        </w:rPr>
        <w:t> </w:t>
      </w:r>
      <w:r>
        <w:rPr>
          <w:color w:val="231F20"/>
          <w:w w:val="110"/>
        </w:rPr>
        <w:t>như</w:t>
      </w:r>
      <w:r>
        <w:rPr>
          <w:color w:val="231F20"/>
          <w:spacing w:val="-17"/>
          <w:w w:val="110"/>
        </w:rPr>
        <w:t> </w:t>
      </w:r>
      <w:r>
        <w:rPr>
          <w:color w:val="231F20"/>
          <w:w w:val="110"/>
        </w:rPr>
        <w:t>vậy,</w:t>
      </w:r>
      <w:r>
        <w:rPr>
          <w:color w:val="231F20"/>
          <w:spacing w:val="-17"/>
          <w:w w:val="110"/>
        </w:rPr>
        <w:t> </w:t>
      </w:r>
      <w:r>
        <w:rPr>
          <w:color w:val="231F20"/>
          <w:w w:val="110"/>
        </w:rPr>
        <w:t>mà</w:t>
      </w:r>
      <w:r>
        <w:rPr>
          <w:color w:val="231F20"/>
          <w:spacing w:val="-17"/>
          <w:w w:val="110"/>
        </w:rPr>
        <w:t> </w:t>
      </w:r>
      <w:r>
        <w:rPr>
          <w:color w:val="231F20"/>
          <w:w w:val="110"/>
        </w:rPr>
        <w:t>hiện</w:t>
      </w:r>
      <w:r>
        <w:rPr>
          <w:color w:val="231F20"/>
          <w:spacing w:val="-17"/>
          <w:w w:val="110"/>
        </w:rPr>
        <w:t> </w:t>
      </w:r>
      <w:r>
        <w:rPr>
          <w:color w:val="231F20"/>
          <w:w w:val="110"/>
        </w:rPr>
        <w:t>thời</w:t>
      </w:r>
      <w:r>
        <w:rPr>
          <w:color w:val="231F20"/>
          <w:spacing w:val="-18"/>
          <w:w w:val="110"/>
        </w:rPr>
        <w:t> </w:t>
      </w:r>
      <w:r>
        <w:rPr>
          <w:color w:val="231F20"/>
          <w:w w:val="110"/>
        </w:rPr>
        <w:t>không</w:t>
      </w:r>
      <w:r>
        <w:rPr>
          <w:color w:val="231F20"/>
          <w:spacing w:val="-17"/>
          <w:w w:val="110"/>
        </w:rPr>
        <w:t> </w:t>
      </w:r>
      <w:r>
        <w:rPr>
          <w:color w:val="231F20"/>
          <w:w w:val="110"/>
        </w:rPr>
        <w:t>được.</w:t>
      </w:r>
      <w:r>
        <w:rPr>
          <w:color w:val="231F20"/>
          <w:spacing w:val="-17"/>
          <w:w w:val="110"/>
        </w:rPr>
        <w:t> </w:t>
      </w:r>
      <w:r>
        <w:rPr>
          <w:color w:val="231F20"/>
          <w:w w:val="110"/>
        </w:rPr>
        <w:t>Hiện</w:t>
      </w:r>
      <w:r>
        <w:rPr>
          <w:color w:val="231F20"/>
          <w:spacing w:val="-17"/>
          <w:w w:val="110"/>
        </w:rPr>
        <w:t> </w:t>
      </w:r>
      <w:r>
        <w:rPr>
          <w:color w:val="231F20"/>
          <w:w w:val="110"/>
        </w:rPr>
        <w:t>thời,</w:t>
      </w:r>
      <w:r>
        <w:rPr>
          <w:color w:val="231F20"/>
          <w:spacing w:val="-17"/>
          <w:w w:val="110"/>
        </w:rPr>
        <w:t> </w:t>
      </w:r>
      <w:r>
        <w:rPr>
          <w:color w:val="231F20"/>
          <w:w w:val="110"/>
        </w:rPr>
        <w:t>vun</w:t>
      </w:r>
      <w:r>
        <w:rPr>
          <w:color w:val="231F20"/>
          <w:spacing w:val="-17"/>
          <w:w w:val="110"/>
        </w:rPr>
        <w:t> </w:t>
      </w:r>
      <w:r>
        <w:rPr>
          <w:color w:val="231F20"/>
          <w:w w:val="110"/>
        </w:rPr>
        <w:t>bồi căn</w:t>
      </w:r>
      <w:r>
        <w:rPr>
          <w:color w:val="231F20"/>
          <w:spacing w:val="-18"/>
          <w:w w:val="110"/>
        </w:rPr>
        <w:t> </w:t>
      </w:r>
      <w:r>
        <w:rPr>
          <w:color w:val="231F20"/>
          <w:w w:val="110"/>
        </w:rPr>
        <w:t>bản</w:t>
      </w:r>
      <w:r>
        <w:rPr>
          <w:color w:val="231F20"/>
          <w:spacing w:val="-18"/>
          <w:w w:val="110"/>
        </w:rPr>
        <w:t> </w:t>
      </w:r>
      <w:r>
        <w:rPr>
          <w:color w:val="231F20"/>
          <w:w w:val="110"/>
        </w:rPr>
        <w:t>giáo</w:t>
      </w:r>
      <w:r>
        <w:rPr>
          <w:color w:val="231F20"/>
          <w:spacing w:val="-18"/>
          <w:w w:val="110"/>
        </w:rPr>
        <w:t> </w:t>
      </w:r>
      <w:r>
        <w:rPr>
          <w:color w:val="231F20"/>
          <w:w w:val="110"/>
        </w:rPr>
        <w:t>dục</w:t>
      </w:r>
      <w:r>
        <w:rPr>
          <w:color w:val="231F20"/>
          <w:spacing w:val="-18"/>
          <w:w w:val="110"/>
        </w:rPr>
        <w:t> </w:t>
      </w:r>
      <w:r>
        <w:rPr>
          <w:color w:val="231F20"/>
          <w:w w:val="110"/>
        </w:rPr>
        <w:t>do</w:t>
      </w:r>
      <w:r>
        <w:rPr>
          <w:color w:val="231F20"/>
          <w:spacing w:val="-18"/>
          <w:w w:val="110"/>
        </w:rPr>
        <w:t> </w:t>
      </w:r>
      <w:r>
        <w:rPr>
          <w:color w:val="231F20"/>
          <w:w w:val="110"/>
        </w:rPr>
        <w:t>ai</w:t>
      </w:r>
      <w:r>
        <w:rPr>
          <w:color w:val="231F20"/>
          <w:spacing w:val="-18"/>
          <w:w w:val="110"/>
        </w:rPr>
        <w:t> </w:t>
      </w:r>
      <w:r>
        <w:rPr>
          <w:color w:val="231F20"/>
          <w:w w:val="110"/>
        </w:rPr>
        <w:t>dạy?</w:t>
      </w:r>
      <w:r>
        <w:rPr>
          <w:color w:val="231F20"/>
          <w:spacing w:val="-18"/>
          <w:w w:val="110"/>
        </w:rPr>
        <w:t> </w:t>
      </w:r>
      <w:r>
        <w:rPr>
          <w:color w:val="231F20"/>
          <w:w w:val="110"/>
        </w:rPr>
        <w:t>TV</w:t>
      </w:r>
      <w:r>
        <w:rPr>
          <w:color w:val="231F20"/>
          <w:spacing w:val="-18"/>
          <w:w w:val="110"/>
        </w:rPr>
        <w:t> </w:t>
      </w:r>
      <w:r>
        <w:rPr>
          <w:color w:val="231F20"/>
          <w:w w:val="110"/>
        </w:rPr>
        <w:t>dạy!</w:t>
      </w:r>
      <w:r>
        <w:rPr>
          <w:color w:val="231F20"/>
          <w:spacing w:val="-18"/>
          <w:w w:val="110"/>
        </w:rPr>
        <w:t> </w:t>
      </w:r>
      <w:r>
        <w:rPr>
          <w:color w:val="231F20"/>
          <w:w w:val="110"/>
        </w:rPr>
        <w:t>Học</w:t>
      </w:r>
      <w:r>
        <w:rPr>
          <w:color w:val="231F20"/>
          <w:spacing w:val="-18"/>
          <w:w w:val="110"/>
        </w:rPr>
        <w:t> </w:t>
      </w:r>
      <w:r>
        <w:rPr>
          <w:color w:val="231F20"/>
          <w:w w:val="110"/>
        </w:rPr>
        <w:t>sinh</w:t>
      </w:r>
      <w:r>
        <w:rPr>
          <w:color w:val="231F20"/>
          <w:spacing w:val="-18"/>
          <w:w w:val="110"/>
        </w:rPr>
        <w:t> </w:t>
      </w:r>
      <w:r>
        <w:rPr>
          <w:color w:val="231F20"/>
          <w:w w:val="110"/>
        </w:rPr>
        <w:t>lên</w:t>
      </w:r>
      <w:r>
        <w:rPr>
          <w:color w:val="231F20"/>
          <w:spacing w:val="-18"/>
          <w:w w:val="110"/>
        </w:rPr>
        <w:t> </w:t>
      </w:r>
      <w:r>
        <w:rPr>
          <w:color w:val="231F20"/>
          <w:w w:val="110"/>
        </w:rPr>
        <w:t>lớp</w:t>
      </w:r>
      <w:r>
        <w:rPr>
          <w:color w:val="231F20"/>
          <w:spacing w:val="-18"/>
          <w:w w:val="110"/>
        </w:rPr>
        <w:t> </w:t>
      </w:r>
      <w:r>
        <w:rPr>
          <w:color w:val="231F20"/>
          <w:w w:val="110"/>
        </w:rPr>
        <w:t>học </w:t>
      </w:r>
      <w:r>
        <w:rPr>
          <w:color w:val="231F20"/>
          <w:w w:val="105"/>
        </w:rPr>
        <w:t>theo</w:t>
      </w:r>
      <w:r>
        <w:rPr>
          <w:color w:val="231F20"/>
          <w:spacing w:val="-23"/>
          <w:w w:val="105"/>
        </w:rPr>
        <w:t> </w:t>
      </w:r>
      <w:r>
        <w:rPr>
          <w:color w:val="231F20"/>
          <w:w w:val="105"/>
        </w:rPr>
        <w:t>Internet.</w:t>
      </w:r>
      <w:r>
        <w:rPr>
          <w:color w:val="231F20"/>
          <w:spacing w:val="-22"/>
          <w:w w:val="105"/>
        </w:rPr>
        <w:t> </w:t>
      </w:r>
      <w:r>
        <w:rPr>
          <w:color w:val="231F20"/>
          <w:w w:val="105"/>
        </w:rPr>
        <w:t>Dạy</w:t>
      </w:r>
      <w:r>
        <w:rPr>
          <w:color w:val="231F20"/>
          <w:spacing w:val="-22"/>
          <w:w w:val="105"/>
        </w:rPr>
        <w:t> </w:t>
      </w:r>
      <w:r>
        <w:rPr>
          <w:color w:val="231F20"/>
          <w:w w:val="105"/>
        </w:rPr>
        <w:t>gì?</w:t>
      </w:r>
      <w:r>
        <w:rPr>
          <w:color w:val="231F20"/>
          <w:spacing w:val="-23"/>
          <w:w w:val="105"/>
        </w:rPr>
        <w:t> </w:t>
      </w:r>
      <w:r>
        <w:rPr>
          <w:color w:val="231F20"/>
          <w:w w:val="105"/>
        </w:rPr>
        <w:t>Dạy</w:t>
      </w:r>
      <w:r>
        <w:rPr>
          <w:color w:val="231F20"/>
          <w:spacing w:val="-22"/>
          <w:w w:val="105"/>
        </w:rPr>
        <w:t> </w:t>
      </w:r>
      <w:r>
        <w:rPr>
          <w:color w:val="231F20"/>
          <w:w w:val="105"/>
        </w:rPr>
        <w:t>bạo</w:t>
      </w:r>
      <w:r>
        <w:rPr>
          <w:color w:val="231F20"/>
          <w:spacing w:val="-22"/>
          <w:w w:val="105"/>
        </w:rPr>
        <w:t> </w:t>
      </w:r>
      <w:r>
        <w:rPr>
          <w:color w:val="231F20"/>
          <w:w w:val="105"/>
        </w:rPr>
        <w:t>lực,</w:t>
      </w:r>
      <w:r>
        <w:rPr>
          <w:color w:val="231F20"/>
          <w:spacing w:val="-23"/>
          <w:w w:val="105"/>
        </w:rPr>
        <w:t> </w:t>
      </w:r>
      <w:r>
        <w:rPr>
          <w:color w:val="231F20"/>
          <w:w w:val="105"/>
        </w:rPr>
        <w:t>tình</w:t>
      </w:r>
      <w:r>
        <w:rPr>
          <w:color w:val="231F20"/>
          <w:spacing w:val="-22"/>
          <w:w w:val="105"/>
        </w:rPr>
        <w:t> </w:t>
      </w:r>
      <w:r>
        <w:rPr>
          <w:color w:val="231F20"/>
          <w:w w:val="105"/>
        </w:rPr>
        <w:t>dục,</w:t>
      </w:r>
      <w:r>
        <w:rPr>
          <w:color w:val="231F20"/>
          <w:spacing w:val="-22"/>
          <w:w w:val="105"/>
        </w:rPr>
        <w:t> </w:t>
      </w:r>
      <w:r>
        <w:rPr>
          <w:color w:val="231F20"/>
          <w:w w:val="105"/>
        </w:rPr>
        <w:t>giết,</w:t>
      </w:r>
      <w:r>
        <w:rPr>
          <w:color w:val="231F20"/>
          <w:spacing w:val="-23"/>
          <w:w w:val="105"/>
        </w:rPr>
        <w:t> </w:t>
      </w:r>
      <w:r>
        <w:rPr>
          <w:color w:val="231F20"/>
          <w:w w:val="105"/>
        </w:rPr>
        <w:t>trộm,</w:t>
      </w:r>
      <w:r>
        <w:rPr>
          <w:color w:val="231F20"/>
          <w:spacing w:val="-22"/>
          <w:w w:val="105"/>
        </w:rPr>
        <w:t> </w:t>
      </w:r>
      <w:r>
        <w:rPr>
          <w:color w:val="231F20"/>
          <w:w w:val="105"/>
        </w:rPr>
        <w:t>dâm, dối!</w:t>
      </w:r>
      <w:r>
        <w:rPr>
          <w:color w:val="231F20"/>
          <w:spacing w:val="-6"/>
          <w:w w:val="105"/>
        </w:rPr>
        <w:t> </w:t>
      </w:r>
      <w:r>
        <w:rPr>
          <w:color w:val="231F20"/>
          <w:w w:val="105"/>
        </w:rPr>
        <w:t>Căn</w:t>
      </w:r>
      <w:r>
        <w:rPr>
          <w:color w:val="231F20"/>
          <w:spacing w:val="-5"/>
          <w:w w:val="105"/>
        </w:rPr>
        <w:t> </w:t>
      </w:r>
      <w:r>
        <w:rPr>
          <w:color w:val="231F20"/>
          <w:w w:val="105"/>
        </w:rPr>
        <w:t>bản</w:t>
      </w:r>
      <w:r>
        <w:rPr>
          <w:color w:val="231F20"/>
          <w:spacing w:val="-6"/>
          <w:w w:val="105"/>
        </w:rPr>
        <w:t> </w:t>
      </w:r>
      <w:r>
        <w:rPr>
          <w:color w:val="231F20"/>
          <w:w w:val="105"/>
        </w:rPr>
        <w:t>để</w:t>
      </w:r>
      <w:r>
        <w:rPr>
          <w:color w:val="231F20"/>
          <w:spacing w:val="-6"/>
          <w:w w:val="105"/>
        </w:rPr>
        <w:t> </w:t>
      </w:r>
      <w:r>
        <w:rPr>
          <w:color w:val="231F20"/>
          <w:w w:val="105"/>
        </w:rPr>
        <w:t>học</w:t>
      </w:r>
      <w:r>
        <w:rPr>
          <w:color w:val="231F20"/>
          <w:spacing w:val="-6"/>
          <w:w w:val="105"/>
        </w:rPr>
        <w:t> </w:t>
      </w:r>
      <w:r>
        <w:rPr>
          <w:color w:val="231F20"/>
          <w:w w:val="105"/>
        </w:rPr>
        <w:t>Phật</w:t>
      </w:r>
      <w:r>
        <w:rPr>
          <w:color w:val="231F20"/>
          <w:spacing w:val="-5"/>
          <w:w w:val="105"/>
        </w:rPr>
        <w:t> </w:t>
      </w:r>
      <w:r>
        <w:rPr>
          <w:color w:val="231F20"/>
          <w:w w:val="105"/>
        </w:rPr>
        <w:t>của</w:t>
      </w:r>
      <w:r>
        <w:rPr>
          <w:color w:val="231F20"/>
          <w:spacing w:val="-5"/>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được</w:t>
      </w:r>
      <w:r>
        <w:rPr>
          <w:color w:val="231F20"/>
          <w:spacing w:val="-6"/>
          <w:w w:val="105"/>
        </w:rPr>
        <w:t> </w:t>
      </w:r>
      <w:r>
        <w:rPr>
          <w:color w:val="231F20"/>
          <w:w w:val="105"/>
        </w:rPr>
        <w:t>vun</w:t>
      </w:r>
      <w:r>
        <w:rPr>
          <w:color w:val="231F20"/>
          <w:spacing w:val="-5"/>
          <w:w w:val="105"/>
        </w:rPr>
        <w:t> </w:t>
      </w:r>
      <w:r>
        <w:rPr>
          <w:color w:val="231F20"/>
          <w:w w:val="105"/>
        </w:rPr>
        <w:t>bồi</w:t>
      </w:r>
      <w:r>
        <w:rPr>
          <w:color w:val="231F20"/>
          <w:spacing w:val="-6"/>
          <w:w w:val="105"/>
        </w:rPr>
        <w:t> </w:t>
      </w:r>
      <w:r>
        <w:rPr>
          <w:color w:val="231F20"/>
          <w:w w:val="105"/>
        </w:rPr>
        <w:t>bằng</w:t>
      </w:r>
      <w:r>
        <w:rPr>
          <w:color w:val="231F20"/>
          <w:spacing w:val="-6"/>
          <w:w w:val="105"/>
        </w:rPr>
        <w:t> </w:t>
      </w:r>
      <w:r>
        <w:rPr>
          <w:color w:val="231F20"/>
          <w:w w:val="105"/>
        </w:rPr>
        <w:t>bạo </w:t>
      </w:r>
      <w:r>
        <w:rPr>
          <w:color w:val="231F20"/>
          <w:w w:val="110"/>
        </w:rPr>
        <w:t>lực,</w:t>
      </w:r>
      <w:r>
        <w:rPr>
          <w:color w:val="231F20"/>
          <w:spacing w:val="-24"/>
          <w:w w:val="110"/>
        </w:rPr>
        <w:t> </w:t>
      </w:r>
      <w:r>
        <w:rPr>
          <w:color w:val="231F20"/>
          <w:w w:val="110"/>
        </w:rPr>
        <w:t>tình</w:t>
      </w:r>
      <w:r>
        <w:rPr>
          <w:color w:val="231F20"/>
          <w:spacing w:val="-23"/>
          <w:w w:val="110"/>
        </w:rPr>
        <w:t> </w:t>
      </w:r>
      <w:r>
        <w:rPr>
          <w:color w:val="231F20"/>
          <w:w w:val="110"/>
        </w:rPr>
        <w:t>dục,</w:t>
      </w:r>
      <w:r>
        <w:rPr>
          <w:color w:val="231F20"/>
          <w:spacing w:val="-24"/>
          <w:w w:val="110"/>
        </w:rPr>
        <w:t> </w:t>
      </w:r>
      <w:r>
        <w:rPr>
          <w:color w:val="231F20"/>
          <w:w w:val="110"/>
        </w:rPr>
        <w:t>giết,</w:t>
      </w:r>
      <w:r>
        <w:rPr>
          <w:color w:val="231F20"/>
          <w:spacing w:val="-23"/>
          <w:w w:val="110"/>
        </w:rPr>
        <w:t> </w:t>
      </w:r>
      <w:r>
        <w:rPr>
          <w:color w:val="231F20"/>
          <w:w w:val="110"/>
        </w:rPr>
        <w:t>trộm,</w:t>
      </w:r>
      <w:r>
        <w:rPr>
          <w:color w:val="231F20"/>
          <w:spacing w:val="-23"/>
          <w:w w:val="110"/>
        </w:rPr>
        <w:t> </w:t>
      </w:r>
      <w:r>
        <w:rPr>
          <w:color w:val="231F20"/>
          <w:w w:val="110"/>
        </w:rPr>
        <w:t>dâm,</w:t>
      </w:r>
      <w:r>
        <w:rPr>
          <w:color w:val="231F20"/>
          <w:spacing w:val="-24"/>
          <w:w w:val="110"/>
        </w:rPr>
        <w:t> </w:t>
      </w:r>
      <w:r>
        <w:rPr>
          <w:color w:val="231F20"/>
          <w:w w:val="110"/>
        </w:rPr>
        <w:t>dối,</w:t>
      </w:r>
      <w:r>
        <w:rPr>
          <w:color w:val="231F20"/>
          <w:spacing w:val="-23"/>
          <w:w w:val="110"/>
        </w:rPr>
        <w:t> </w:t>
      </w:r>
      <w:r>
        <w:rPr>
          <w:color w:val="231F20"/>
          <w:w w:val="110"/>
        </w:rPr>
        <w:t>làm</w:t>
      </w:r>
      <w:r>
        <w:rPr>
          <w:color w:val="231F20"/>
          <w:spacing w:val="-23"/>
          <w:w w:val="110"/>
        </w:rPr>
        <w:t> </w:t>
      </w:r>
      <w:r>
        <w:rPr>
          <w:color w:val="231F20"/>
          <w:w w:val="110"/>
        </w:rPr>
        <w:t>sao</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4"/>
          <w:w w:val="110"/>
        </w:rPr>
        <w:t> </w:t>
      </w:r>
      <w:r>
        <w:rPr>
          <w:color w:val="231F20"/>
          <w:w w:val="110"/>
        </w:rPr>
        <w:t>học</w:t>
      </w:r>
      <w:r>
        <w:rPr>
          <w:color w:val="231F20"/>
          <w:spacing w:val="-23"/>
          <w:w w:val="110"/>
        </w:rPr>
        <w:t> </w:t>
      </w:r>
      <w:r>
        <w:rPr>
          <w:color w:val="231F20"/>
          <w:w w:val="110"/>
        </w:rPr>
        <w:t>Phật </w:t>
      </w:r>
      <w:r>
        <w:rPr>
          <w:color w:val="231F20"/>
          <w:w w:val="105"/>
        </w:rPr>
        <w:t>tốt đẹp cho được? Xã hội làm sao yên ổn cho được? Có thể </w:t>
      </w:r>
      <w:r>
        <w:rPr>
          <w:color w:val="231F20"/>
          <w:w w:val="110"/>
        </w:rPr>
        <w:t>nào</w:t>
      </w:r>
      <w:r>
        <w:rPr>
          <w:color w:val="231F20"/>
          <w:spacing w:val="-13"/>
          <w:w w:val="110"/>
        </w:rPr>
        <w:t> </w:t>
      </w:r>
      <w:r>
        <w:rPr>
          <w:color w:val="231F20"/>
          <w:w w:val="110"/>
        </w:rPr>
        <w:t>chẳng</w:t>
      </w:r>
      <w:r>
        <w:rPr>
          <w:color w:val="231F20"/>
          <w:spacing w:val="-12"/>
          <w:w w:val="110"/>
        </w:rPr>
        <w:t> </w:t>
      </w:r>
      <w:r>
        <w:rPr>
          <w:color w:val="231F20"/>
          <w:w w:val="110"/>
        </w:rPr>
        <w:t>xảy</w:t>
      </w:r>
      <w:r>
        <w:rPr>
          <w:color w:val="231F20"/>
          <w:spacing w:val="-12"/>
          <w:w w:val="110"/>
        </w:rPr>
        <w:t> </w:t>
      </w:r>
      <w:r>
        <w:rPr>
          <w:color w:val="231F20"/>
          <w:w w:val="110"/>
        </w:rPr>
        <w:t>ra</w:t>
      </w:r>
      <w:r>
        <w:rPr>
          <w:color w:val="231F20"/>
          <w:spacing w:val="-13"/>
          <w:w w:val="110"/>
        </w:rPr>
        <w:t> </w:t>
      </w:r>
      <w:r>
        <w:rPr>
          <w:color w:val="231F20"/>
          <w:w w:val="110"/>
        </w:rPr>
        <w:t>tai</w:t>
      </w:r>
      <w:r>
        <w:rPr>
          <w:color w:val="231F20"/>
          <w:spacing w:val="-13"/>
          <w:w w:val="110"/>
        </w:rPr>
        <w:t> </w:t>
      </w:r>
      <w:r>
        <w:rPr>
          <w:color w:val="231F20"/>
          <w:w w:val="110"/>
        </w:rPr>
        <w:t>nạn?</w:t>
      </w:r>
      <w:r>
        <w:rPr>
          <w:color w:val="231F20"/>
          <w:spacing w:val="-12"/>
          <w:w w:val="110"/>
        </w:rPr>
        <w:t> </w:t>
      </w:r>
      <w:r>
        <w:rPr>
          <w:color w:val="231F20"/>
          <w:w w:val="110"/>
        </w:rPr>
        <w:t>Toàn</w:t>
      </w:r>
      <w:r>
        <w:rPr>
          <w:color w:val="231F20"/>
          <w:spacing w:val="-12"/>
          <w:w w:val="110"/>
        </w:rPr>
        <w:t> </w:t>
      </w:r>
      <w:r>
        <w:rPr>
          <w:color w:val="231F20"/>
          <w:w w:val="110"/>
        </w:rPr>
        <w:t>bộ</w:t>
      </w:r>
      <w:r>
        <w:rPr>
          <w:color w:val="231F20"/>
          <w:spacing w:val="-13"/>
          <w:w w:val="110"/>
        </w:rPr>
        <w:t> </w:t>
      </w:r>
      <w:r>
        <w:rPr>
          <w:color w:val="231F20"/>
          <w:w w:val="110"/>
        </w:rPr>
        <w:t>vấn</w:t>
      </w:r>
      <w:r>
        <w:rPr>
          <w:color w:val="231F20"/>
          <w:spacing w:val="-13"/>
          <w:w w:val="110"/>
        </w:rPr>
        <w:t> </w:t>
      </w:r>
      <w:r>
        <w:rPr>
          <w:color w:val="231F20"/>
          <w:w w:val="110"/>
        </w:rPr>
        <w:t>đề</w:t>
      </w:r>
      <w:r>
        <w:rPr>
          <w:color w:val="231F20"/>
          <w:spacing w:val="-12"/>
          <w:w w:val="110"/>
        </w:rPr>
        <w:t> </w:t>
      </w:r>
      <w:r>
        <w:rPr>
          <w:color w:val="231F20"/>
          <w:w w:val="110"/>
        </w:rPr>
        <w:t>đã</w:t>
      </w:r>
      <w:r>
        <w:rPr>
          <w:color w:val="231F20"/>
          <w:spacing w:val="-12"/>
          <w:w w:val="110"/>
        </w:rPr>
        <w:t> </w:t>
      </w:r>
      <w:r>
        <w:rPr>
          <w:color w:val="231F20"/>
          <w:w w:val="110"/>
        </w:rPr>
        <w:t>được</w:t>
      </w:r>
      <w:r>
        <w:rPr>
          <w:color w:val="231F20"/>
          <w:spacing w:val="-12"/>
          <w:w w:val="110"/>
        </w:rPr>
        <w:t> </w:t>
      </w:r>
      <w:r>
        <w:rPr>
          <w:color w:val="231F20"/>
          <w:w w:val="110"/>
        </w:rPr>
        <w:t>bộc</w:t>
      </w:r>
      <w:r>
        <w:rPr>
          <w:color w:val="231F20"/>
          <w:spacing w:val="-13"/>
          <w:w w:val="110"/>
        </w:rPr>
        <w:t> </w:t>
      </w:r>
      <w:r>
        <w:rPr>
          <w:color w:val="231F20"/>
          <w:w w:val="110"/>
        </w:rPr>
        <w:t>lộ,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thấy</w:t>
      </w:r>
      <w:r>
        <w:rPr>
          <w:color w:val="231F20"/>
          <w:spacing w:val="-11"/>
          <w:w w:val="105"/>
        </w:rPr>
        <w:t> </w:t>
      </w:r>
      <w:r>
        <w:rPr>
          <w:color w:val="231F20"/>
          <w:w w:val="105"/>
        </w:rPr>
        <w:t>rõ</w:t>
      </w:r>
      <w:r>
        <w:rPr>
          <w:color w:val="231F20"/>
          <w:spacing w:val="-11"/>
          <w:w w:val="105"/>
        </w:rPr>
        <w:t> </w:t>
      </w:r>
      <w:r>
        <w:rPr>
          <w:color w:val="231F20"/>
          <w:w w:val="105"/>
        </w:rPr>
        <w:t>ràng,</w:t>
      </w:r>
      <w:r>
        <w:rPr>
          <w:color w:val="231F20"/>
          <w:spacing w:val="-11"/>
          <w:w w:val="105"/>
        </w:rPr>
        <w:t> </w:t>
      </w:r>
      <w:r>
        <w:rPr>
          <w:color w:val="231F20"/>
          <w:w w:val="105"/>
        </w:rPr>
        <w:t>rành</w:t>
      </w:r>
      <w:r>
        <w:rPr>
          <w:color w:val="231F20"/>
          <w:spacing w:val="-12"/>
          <w:w w:val="105"/>
        </w:rPr>
        <w:t> </w:t>
      </w:r>
      <w:r>
        <w:rPr>
          <w:color w:val="231F20"/>
          <w:w w:val="105"/>
        </w:rPr>
        <w:t>rẽ.</w:t>
      </w:r>
      <w:r>
        <w:rPr>
          <w:color w:val="231F20"/>
          <w:spacing w:val="-11"/>
          <w:w w:val="105"/>
        </w:rPr>
        <w:t> </w:t>
      </w:r>
      <w:r>
        <w:rPr>
          <w:color w:val="231F20"/>
          <w:w w:val="105"/>
        </w:rPr>
        <w:t>Vì</w:t>
      </w:r>
      <w:r>
        <w:rPr>
          <w:color w:val="231F20"/>
          <w:spacing w:val="-11"/>
          <w:w w:val="105"/>
        </w:rPr>
        <w:t> </w:t>
      </w:r>
      <w:r>
        <w:rPr>
          <w:color w:val="231F20"/>
          <w:w w:val="105"/>
        </w:rPr>
        <w:t>thế,</w:t>
      </w:r>
      <w:r>
        <w:rPr>
          <w:color w:val="231F20"/>
          <w:spacing w:val="-11"/>
          <w:w w:val="105"/>
        </w:rPr>
        <w:t> </w:t>
      </w:r>
      <w:r>
        <w:rPr>
          <w:color w:val="231F20"/>
          <w:w w:val="105"/>
        </w:rPr>
        <w:t>nhiều</w:t>
      </w:r>
      <w:r>
        <w:rPr>
          <w:color w:val="231F20"/>
          <w:spacing w:val="-12"/>
          <w:w w:val="105"/>
        </w:rPr>
        <w:t> </w:t>
      </w:r>
      <w:r>
        <w:rPr>
          <w:color w:val="231F20"/>
          <w:w w:val="105"/>
        </w:rPr>
        <w:t>năm</w:t>
      </w:r>
      <w:r>
        <w:rPr>
          <w:color w:val="231F20"/>
          <w:spacing w:val="-11"/>
          <w:w w:val="105"/>
        </w:rPr>
        <w:t> </w:t>
      </w:r>
      <w:r>
        <w:rPr>
          <w:color w:val="231F20"/>
          <w:w w:val="105"/>
        </w:rPr>
        <w:t>qua,</w:t>
      </w:r>
      <w:r>
        <w:rPr>
          <w:color w:val="231F20"/>
          <w:spacing w:val="-11"/>
          <w:w w:val="105"/>
        </w:rPr>
        <w:t> </w:t>
      </w:r>
      <w:r>
        <w:rPr>
          <w:color w:val="231F20"/>
          <w:w w:val="105"/>
        </w:rPr>
        <w:t>chúng </w:t>
      </w:r>
      <w:r>
        <w:rPr>
          <w:color w:val="231F20"/>
          <w:w w:val="110"/>
        </w:rPr>
        <w:t>tôi</w:t>
      </w:r>
      <w:r>
        <w:rPr>
          <w:color w:val="231F20"/>
          <w:spacing w:val="-21"/>
          <w:w w:val="110"/>
        </w:rPr>
        <w:t> </w:t>
      </w:r>
      <w:r>
        <w:rPr>
          <w:color w:val="231F20"/>
          <w:w w:val="110"/>
        </w:rPr>
        <w:t>cực</w:t>
      </w:r>
      <w:r>
        <w:rPr>
          <w:color w:val="231F20"/>
          <w:spacing w:val="-21"/>
          <w:w w:val="110"/>
        </w:rPr>
        <w:t> </w:t>
      </w:r>
      <w:r>
        <w:rPr>
          <w:color w:val="231F20"/>
          <w:w w:val="110"/>
        </w:rPr>
        <w:t>lực</w:t>
      </w:r>
      <w:r>
        <w:rPr>
          <w:color w:val="231F20"/>
          <w:spacing w:val="-21"/>
          <w:w w:val="110"/>
        </w:rPr>
        <w:t> </w:t>
      </w:r>
      <w:r>
        <w:rPr>
          <w:color w:val="231F20"/>
          <w:w w:val="110"/>
        </w:rPr>
        <w:t>đề</w:t>
      </w:r>
      <w:r>
        <w:rPr>
          <w:color w:val="231F20"/>
          <w:spacing w:val="-21"/>
          <w:w w:val="110"/>
        </w:rPr>
        <w:t> </w:t>
      </w:r>
      <w:r>
        <w:rPr>
          <w:color w:val="231F20"/>
          <w:w w:val="110"/>
        </w:rPr>
        <w:t>xướng</w:t>
      </w:r>
      <w:r>
        <w:rPr>
          <w:color w:val="231F20"/>
          <w:spacing w:val="-21"/>
          <w:w w:val="110"/>
        </w:rPr>
        <w:t> </w:t>
      </w:r>
      <w:r>
        <w:rPr>
          <w:color w:val="231F20"/>
          <w:w w:val="110"/>
        </w:rPr>
        <w:t>phải</w:t>
      </w:r>
      <w:r>
        <w:rPr>
          <w:color w:val="231F20"/>
          <w:spacing w:val="-21"/>
          <w:w w:val="110"/>
        </w:rPr>
        <w:t> </w:t>
      </w:r>
      <w:r>
        <w:rPr>
          <w:color w:val="231F20"/>
          <w:w w:val="110"/>
        </w:rPr>
        <w:t>học</w:t>
      </w:r>
      <w:r>
        <w:rPr>
          <w:color w:val="231F20"/>
          <w:spacing w:val="-21"/>
          <w:w w:val="110"/>
        </w:rPr>
        <w:t> </w:t>
      </w:r>
      <w:r>
        <w:rPr>
          <w:color w:val="231F20"/>
          <w:w w:val="110"/>
        </w:rPr>
        <w:t>3</w:t>
      </w:r>
      <w:r>
        <w:rPr>
          <w:color w:val="231F20"/>
          <w:spacing w:val="-21"/>
          <w:w w:val="110"/>
        </w:rPr>
        <w:t> </w:t>
      </w:r>
      <w:r>
        <w:rPr>
          <w:color w:val="231F20"/>
          <w:w w:val="110"/>
        </w:rPr>
        <w:t>căn</w:t>
      </w:r>
      <w:r>
        <w:rPr>
          <w:color w:val="231F20"/>
          <w:spacing w:val="-21"/>
          <w:w w:val="110"/>
        </w:rPr>
        <w:t> </w:t>
      </w:r>
      <w:r>
        <w:rPr>
          <w:color w:val="231F20"/>
          <w:w w:val="110"/>
        </w:rPr>
        <w:t>bản,</w:t>
      </w:r>
      <w:r>
        <w:rPr>
          <w:color w:val="231F20"/>
          <w:spacing w:val="-21"/>
          <w:w w:val="110"/>
        </w:rPr>
        <w:t> </w:t>
      </w:r>
      <w:r>
        <w:rPr>
          <w:color w:val="231F20"/>
          <w:w w:val="110"/>
        </w:rPr>
        <w:t>nhằm</w:t>
      </w:r>
      <w:r>
        <w:rPr>
          <w:color w:val="231F20"/>
          <w:spacing w:val="-21"/>
          <w:w w:val="110"/>
        </w:rPr>
        <w:t> </w:t>
      </w:r>
      <w:r>
        <w:rPr>
          <w:color w:val="231F20"/>
          <w:w w:val="110"/>
        </w:rPr>
        <w:t>học</w:t>
      </w:r>
      <w:r>
        <w:rPr>
          <w:color w:val="231F20"/>
          <w:spacing w:val="-21"/>
          <w:w w:val="110"/>
        </w:rPr>
        <w:t> </w:t>
      </w:r>
      <w:r>
        <w:rPr>
          <w:color w:val="231F20"/>
          <w:w w:val="110"/>
        </w:rPr>
        <w:t>bù</w:t>
      </w:r>
      <w:r>
        <w:rPr>
          <w:color w:val="231F20"/>
          <w:spacing w:val="-21"/>
          <w:w w:val="110"/>
        </w:rPr>
        <w:t> </w:t>
      </w:r>
      <w:r>
        <w:rPr>
          <w:color w:val="231F20"/>
          <w:w w:val="110"/>
        </w:rPr>
        <w:t>đắp những chỗ sai sót.</w:t>
      </w:r>
    </w:p>
    <w:p>
      <w:pPr>
        <w:pStyle w:val="BodyText"/>
        <w:spacing w:line="297" w:lineRule="auto" w:before="147"/>
        <w:ind w:left="103" w:right="405" w:firstLine="453"/>
      </w:pPr>
      <w:r>
        <w:rPr>
          <w:color w:val="231F20"/>
          <w:w w:val="105"/>
        </w:rPr>
        <w:t>Học Phật là học từ đâu? Học từ </w:t>
      </w:r>
      <w:r>
        <w:rPr>
          <w:i/>
          <w:color w:val="231F20"/>
          <w:w w:val="105"/>
        </w:rPr>
        <w:t>Đệ Tử Quy</w:t>
      </w:r>
      <w:r>
        <w:rPr>
          <w:color w:val="231F20"/>
          <w:w w:val="105"/>
        </w:rPr>
        <w:t>. Không làm được</w:t>
      </w:r>
      <w:r>
        <w:rPr>
          <w:color w:val="231F20"/>
          <w:spacing w:val="-15"/>
          <w:w w:val="105"/>
        </w:rPr>
        <w:t> </w:t>
      </w:r>
      <w:r>
        <w:rPr>
          <w:i/>
          <w:color w:val="231F20"/>
          <w:w w:val="105"/>
        </w:rPr>
        <w:t>Đệ</w:t>
      </w:r>
      <w:r>
        <w:rPr>
          <w:i/>
          <w:color w:val="231F20"/>
          <w:spacing w:val="-15"/>
          <w:w w:val="105"/>
        </w:rPr>
        <w:t> </w:t>
      </w:r>
      <w:r>
        <w:rPr>
          <w:i/>
          <w:color w:val="231F20"/>
          <w:w w:val="105"/>
        </w:rPr>
        <w:t>Tử</w:t>
      </w:r>
      <w:r>
        <w:rPr>
          <w:i/>
          <w:color w:val="231F20"/>
          <w:spacing w:val="-15"/>
          <w:w w:val="105"/>
        </w:rPr>
        <w:t> </w:t>
      </w:r>
      <w:r>
        <w:rPr>
          <w:i/>
          <w:color w:val="231F20"/>
          <w:w w:val="105"/>
        </w:rPr>
        <w:t>Quy,</w:t>
      </w:r>
      <w:r>
        <w:rPr>
          <w:i/>
          <w:color w:val="231F20"/>
          <w:spacing w:val="-15"/>
          <w:w w:val="105"/>
        </w:rPr>
        <w:t> </w:t>
      </w:r>
      <w:r>
        <w:rPr>
          <w:color w:val="231F20"/>
          <w:w w:val="105"/>
        </w:rPr>
        <w:t>thì</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học</w:t>
      </w:r>
      <w:r>
        <w:rPr>
          <w:color w:val="231F20"/>
          <w:spacing w:val="-15"/>
          <w:w w:val="105"/>
        </w:rPr>
        <w:t> </w:t>
      </w:r>
      <w:r>
        <w:rPr>
          <w:color w:val="231F20"/>
          <w:w w:val="105"/>
        </w:rPr>
        <w:t>Phật</w:t>
      </w:r>
      <w:r>
        <w:rPr>
          <w:color w:val="231F20"/>
          <w:spacing w:val="-15"/>
          <w:w w:val="105"/>
        </w:rPr>
        <w:t> </w:t>
      </w:r>
      <w:r>
        <w:rPr>
          <w:color w:val="231F20"/>
          <w:w w:val="105"/>
        </w:rPr>
        <w:t>100</w:t>
      </w:r>
      <w:r>
        <w:rPr>
          <w:color w:val="231F20"/>
          <w:spacing w:val="-15"/>
          <w:w w:val="105"/>
        </w:rPr>
        <w:t> </w:t>
      </w:r>
      <w:r>
        <w:rPr>
          <w:color w:val="231F20"/>
          <w:w w:val="105"/>
        </w:rPr>
        <w:t>năm,</w:t>
      </w:r>
      <w:r>
        <w:rPr>
          <w:color w:val="231F20"/>
          <w:spacing w:val="-15"/>
          <w:w w:val="105"/>
        </w:rPr>
        <w:t> </w:t>
      </w:r>
      <w:r>
        <w:rPr>
          <w:color w:val="231F20"/>
          <w:w w:val="105"/>
        </w:rPr>
        <w:t>hay</w:t>
      </w:r>
      <w:r>
        <w:rPr>
          <w:color w:val="231F20"/>
          <w:spacing w:val="-14"/>
          <w:w w:val="105"/>
        </w:rPr>
        <w:t> </w:t>
      </w:r>
      <w:r>
        <w:rPr>
          <w:color w:val="231F20"/>
          <w:w w:val="105"/>
        </w:rPr>
        <w:t>300</w:t>
      </w:r>
      <w:r>
        <w:rPr>
          <w:color w:val="231F20"/>
          <w:spacing w:val="-15"/>
          <w:w w:val="105"/>
        </w:rPr>
        <w:t> </w:t>
      </w:r>
      <w:r>
        <w:rPr>
          <w:color w:val="231F20"/>
          <w:spacing w:val="-5"/>
          <w:w w:val="105"/>
        </w:rPr>
        <w:t>năm</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đều</w:t>
      </w:r>
      <w:r>
        <w:rPr>
          <w:color w:val="231F20"/>
          <w:spacing w:val="-8"/>
          <w:w w:val="105"/>
        </w:rPr>
        <w:t> </w:t>
      </w:r>
      <w:r>
        <w:rPr>
          <w:color w:val="231F20"/>
          <w:w w:val="105"/>
        </w:rPr>
        <w:t>vô</w:t>
      </w:r>
      <w:r>
        <w:rPr>
          <w:color w:val="231F20"/>
          <w:spacing w:val="-8"/>
          <w:w w:val="105"/>
        </w:rPr>
        <w:t> </w:t>
      </w:r>
      <w:r>
        <w:rPr>
          <w:color w:val="231F20"/>
          <w:w w:val="105"/>
        </w:rPr>
        <w:t>dụng,</w:t>
      </w:r>
      <w:r>
        <w:rPr>
          <w:color w:val="231F20"/>
          <w:spacing w:val="-8"/>
          <w:w w:val="105"/>
        </w:rPr>
        <w:t> </w:t>
      </w:r>
      <w:r>
        <w:rPr>
          <w:color w:val="231F20"/>
          <w:w w:val="105"/>
        </w:rPr>
        <w:t>thiếu</w:t>
      </w:r>
      <w:r>
        <w:rPr>
          <w:color w:val="231F20"/>
          <w:spacing w:val="-8"/>
          <w:w w:val="105"/>
        </w:rPr>
        <w:t> </w:t>
      </w:r>
      <w:r>
        <w:rPr>
          <w:color w:val="231F20"/>
          <w:w w:val="105"/>
        </w:rPr>
        <w:t>căn</w:t>
      </w:r>
      <w:r>
        <w:rPr>
          <w:color w:val="231F20"/>
          <w:spacing w:val="-8"/>
          <w:w w:val="105"/>
        </w:rPr>
        <w:t> </w:t>
      </w:r>
      <w:r>
        <w:rPr>
          <w:color w:val="231F20"/>
          <w:w w:val="105"/>
        </w:rPr>
        <w:t>bản!</w:t>
      </w:r>
      <w:r>
        <w:rPr>
          <w:color w:val="231F20"/>
          <w:spacing w:val="-8"/>
          <w:w w:val="105"/>
        </w:rPr>
        <w:t> </w:t>
      </w:r>
      <w:r>
        <w:rPr>
          <w:color w:val="231F20"/>
          <w:w w:val="105"/>
        </w:rPr>
        <w:t>Nếu</w:t>
      </w:r>
      <w:r>
        <w:rPr>
          <w:color w:val="231F20"/>
          <w:spacing w:val="-8"/>
          <w:w w:val="105"/>
        </w:rPr>
        <w:t> </w:t>
      </w:r>
      <w:r>
        <w:rPr>
          <w:color w:val="231F20"/>
          <w:w w:val="105"/>
        </w:rPr>
        <w:t>làm</w:t>
      </w:r>
      <w:r>
        <w:rPr>
          <w:color w:val="231F20"/>
          <w:spacing w:val="-8"/>
          <w:w w:val="105"/>
        </w:rPr>
        <w:t> </w:t>
      </w:r>
      <w:r>
        <w:rPr>
          <w:color w:val="231F20"/>
          <w:w w:val="105"/>
        </w:rPr>
        <w:t>được</w:t>
      </w:r>
      <w:r>
        <w:rPr>
          <w:color w:val="231F20"/>
          <w:spacing w:val="-8"/>
          <w:w w:val="105"/>
        </w:rPr>
        <w:t> </w:t>
      </w:r>
      <w:r>
        <w:rPr>
          <w:i/>
          <w:color w:val="231F20"/>
          <w:w w:val="105"/>
        </w:rPr>
        <w:t>Cảm</w:t>
      </w:r>
      <w:r>
        <w:rPr>
          <w:i/>
          <w:color w:val="231F20"/>
          <w:spacing w:val="-8"/>
          <w:w w:val="105"/>
        </w:rPr>
        <w:t> </w:t>
      </w:r>
      <w:r>
        <w:rPr>
          <w:i/>
          <w:color w:val="231F20"/>
          <w:w w:val="105"/>
        </w:rPr>
        <w:t>Ứng</w:t>
      </w:r>
      <w:r>
        <w:rPr>
          <w:i/>
          <w:color w:val="231F20"/>
          <w:spacing w:val="-8"/>
          <w:w w:val="105"/>
        </w:rPr>
        <w:t> </w:t>
      </w:r>
      <w:r>
        <w:rPr>
          <w:i/>
          <w:color w:val="231F20"/>
          <w:w w:val="105"/>
        </w:rPr>
        <w:t>Thiên, Thập Thiện Nghiệp Đạo </w:t>
      </w:r>
      <w:r>
        <w:rPr>
          <w:color w:val="231F20"/>
          <w:w w:val="105"/>
        </w:rPr>
        <w:t>sẽ chẳng có vấn đề. Quý vị không </w:t>
      </w:r>
      <w:r>
        <w:rPr>
          <w:color w:val="231F20"/>
          <w:w w:val="110"/>
        </w:rPr>
        <w:t>vun</w:t>
      </w:r>
      <w:r>
        <w:rPr>
          <w:color w:val="231F20"/>
          <w:spacing w:val="-19"/>
          <w:w w:val="110"/>
        </w:rPr>
        <w:t> </w:t>
      </w:r>
      <w:r>
        <w:rPr>
          <w:color w:val="231F20"/>
          <w:w w:val="110"/>
        </w:rPr>
        <w:t>bồi</w:t>
      </w:r>
      <w:r>
        <w:rPr>
          <w:color w:val="231F20"/>
          <w:spacing w:val="-19"/>
          <w:w w:val="110"/>
        </w:rPr>
        <w:t> </w:t>
      </w:r>
      <w:r>
        <w:rPr>
          <w:color w:val="231F20"/>
          <w:w w:val="110"/>
        </w:rPr>
        <w:t>cội</w:t>
      </w:r>
      <w:r>
        <w:rPr>
          <w:color w:val="231F20"/>
          <w:spacing w:val="-19"/>
          <w:w w:val="110"/>
        </w:rPr>
        <w:t> </w:t>
      </w:r>
      <w:r>
        <w:rPr>
          <w:color w:val="231F20"/>
          <w:w w:val="110"/>
        </w:rPr>
        <w:t>rễ</w:t>
      </w:r>
      <w:r>
        <w:rPr>
          <w:color w:val="231F20"/>
          <w:spacing w:val="-19"/>
          <w:w w:val="110"/>
        </w:rPr>
        <w:t> </w:t>
      </w:r>
      <w:r>
        <w:rPr>
          <w:color w:val="231F20"/>
          <w:w w:val="110"/>
        </w:rPr>
        <w:t>ở</w:t>
      </w:r>
      <w:r>
        <w:rPr>
          <w:color w:val="231F20"/>
          <w:spacing w:val="-19"/>
          <w:w w:val="110"/>
        </w:rPr>
        <w:t> </w:t>
      </w:r>
      <w:r>
        <w:rPr>
          <w:color w:val="231F20"/>
          <w:w w:val="110"/>
        </w:rPr>
        <w:t>chỗ</w:t>
      </w:r>
      <w:r>
        <w:rPr>
          <w:color w:val="231F20"/>
          <w:spacing w:val="-19"/>
          <w:w w:val="110"/>
        </w:rPr>
        <w:t> </w:t>
      </w:r>
      <w:r>
        <w:rPr>
          <w:color w:val="231F20"/>
          <w:w w:val="110"/>
        </w:rPr>
        <w:t>này,</w:t>
      </w:r>
      <w:r>
        <w:rPr>
          <w:color w:val="231F20"/>
          <w:spacing w:val="-19"/>
          <w:w w:val="110"/>
        </w:rPr>
        <w:t> </w:t>
      </w:r>
      <w:r>
        <w:rPr>
          <w:color w:val="231F20"/>
          <w:w w:val="110"/>
        </w:rPr>
        <w:t>đúng</w:t>
      </w:r>
      <w:r>
        <w:rPr>
          <w:color w:val="231F20"/>
          <w:spacing w:val="-19"/>
          <w:w w:val="110"/>
        </w:rPr>
        <w:t> </w:t>
      </w:r>
      <w:r>
        <w:rPr>
          <w:color w:val="231F20"/>
          <w:w w:val="110"/>
        </w:rPr>
        <w:t>là</w:t>
      </w:r>
      <w:r>
        <w:rPr>
          <w:color w:val="231F20"/>
          <w:spacing w:val="-19"/>
          <w:w w:val="110"/>
        </w:rPr>
        <w:t> </w:t>
      </w:r>
      <w:r>
        <w:rPr>
          <w:color w:val="231F20"/>
          <w:w w:val="110"/>
        </w:rPr>
        <w:t>học</w:t>
      </w:r>
      <w:r>
        <w:rPr>
          <w:color w:val="231F20"/>
          <w:spacing w:val="-19"/>
          <w:w w:val="110"/>
        </w:rPr>
        <w:t> </w:t>
      </w:r>
      <w:r>
        <w:rPr>
          <w:color w:val="231F20"/>
          <w:w w:val="110"/>
        </w:rPr>
        <w:t>Phật</w:t>
      </w:r>
      <w:r>
        <w:rPr>
          <w:color w:val="231F20"/>
          <w:spacing w:val="-19"/>
          <w:w w:val="110"/>
        </w:rPr>
        <w:t> </w:t>
      </w:r>
      <w:r>
        <w:rPr>
          <w:color w:val="231F20"/>
          <w:w w:val="110"/>
        </w:rPr>
        <w:t>300</w:t>
      </w:r>
      <w:r>
        <w:rPr>
          <w:color w:val="231F20"/>
          <w:spacing w:val="-19"/>
          <w:w w:val="110"/>
        </w:rPr>
        <w:t> </w:t>
      </w:r>
      <w:r>
        <w:rPr>
          <w:color w:val="231F20"/>
          <w:w w:val="110"/>
        </w:rPr>
        <w:t>năm,</w:t>
      </w:r>
      <w:r>
        <w:rPr>
          <w:color w:val="231F20"/>
          <w:spacing w:val="-19"/>
          <w:w w:val="110"/>
        </w:rPr>
        <w:t> </w:t>
      </w:r>
      <w:r>
        <w:rPr>
          <w:color w:val="231F20"/>
          <w:w w:val="110"/>
        </w:rPr>
        <w:t>tối</w:t>
      </w:r>
      <w:r>
        <w:rPr>
          <w:color w:val="231F20"/>
          <w:spacing w:val="-19"/>
          <w:w w:val="110"/>
        </w:rPr>
        <w:t> </w:t>
      </w:r>
      <w:r>
        <w:rPr>
          <w:color w:val="231F20"/>
          <w:w w:val="110"/>
        </w:rPr>
        <w:t>đa </w:t>
      </w:r>
      <w:r>
        <w:rPr>
          <w:color w:val="231F20"/>
          <w:w w:val="105"/>
        </w:rPr>
        <w:t>bất</w:t>
      </w:r>
      <w:r>
        <w:rPr>
          <w:color w:val="231F20"/>
          <w:spacing w:val="-4"/>
          <w:w w:val="105"/>
        </w:rPr>
        <w:t> </w:t>
      </w:r>
      <w:r>
        <w:rPr>
          <w:color w:val="231F20"/>
          <w:w w:val="105"/>
        </w:rPr>
        <w:t>quá</w:t>
      </w:r>
      <w:r>
        <w:rPr>
          <w:color w:val="231F20"/>
          <w:spacing w:val="-4"/>
          <w:w w:val="105"/>
        </w:rPr>
        <w:t> </w:t>
      </w:r>
      <w:r>
        <w:rPr>
          <w:color w:val="231F20"/>
          <w:w w:val="105"/>
        </w:rPr>
        <w:t>là</w:t>
      </w:r>
      <w:r>
        <w:rPr>
          <w:color w:val="231F20"/>
          <w:spacing w:val="-4"/>
          <w:w w:val="105"/>
        </w:rPr>
        <w:t> </w:t>
      </w:r>
      <w:r>
        <w:rPr>
          <w:color w:val="231F20"/>
          <w:w w:val="105"/>
        </w:rPr>
        <w:t>trở</w:t>
      </w:r>
      <w:r>
        <w:rPr>
          <w:color w:val="231F20"/>
          <w:spacing w:val="-4"/>
          <w:w w:val="105"/>
        </w:rPr>
        <w:t> </w:t>
      </w:r>
      <w:r>
        <w:rPr>
          <w:color w:val="231F20"/>
          <w:w w:val="105"/>
        </w:rPr>
        <w:t>thành</w:t>
      </w:r>
      <w:r>
        <w:rPr>
          <w:color w:val="231F20"/>
          <w:spacing w:val="-4"/>
          <w:w w:val="105"/>
        </w:rPr>
        <w:t> </w:t>
      </w:r>
      <w:r>
        <w:rPr>
          <w:color w:val="231F20"/>
          <w:w w:val="105"/>
        </w:rPr>
        <w:t>học</w:t>
      </w:r>
      <w:r>
        <w:rPr>
          <w:color w:val="231F20"/>
          <w:spacing w:val="-4"/>
          <w:w w:val="105"/>
        </w:rPr>
        <w:t> </w:t>
      </w:r>
      <w:r>
        <w:rPr>
          <w:color w:val="231F20"/>
          <w:w w:val="105"/>
        </w:rPr>
        <w:t>giả</w:t>
      </w:r>
      <w:r>
        <w:rPr>
          <w:color w:val="231F20"/>
          <w:spacing w:val="-4"/>
          <w:w w:val="105"/>
        </w:rPr>
        <w:t> </w:t>
      </w:r>
      <w:r>
        <w:rPr>
          <w:color w:val="231F20"/>
          <w:w w:val="105"/>
        </w:rPr>
        <w:t>mà</w:t>
      </w:r>
      <w:r>
        <w:rPr>
          <w:color w:val="231F20"/>
          <w:spacing w:val="-4"/>
          <w:w w:val="105"/>
        </w:rPr>
        <w:t> </w:t>
      </w:r>
      <w:r>
        <w:rPr>
          <w:color w:val="231F20"/>
          <w:w w:val="105"/>
        </w:rPr>
        <w:t>thôi.</w:t>
      </w:r>
      <w:r>
        <w:rPr>
          <w:color w:val="231F20"/>
          <w:spacing w:val="-4"/>
          <w:w w:val="105"/>
        </w:rPr>
        <w:t> </w:t>
      </w:r>
      <w:r>
        <w:rPr>
          <w:color w:val="231F20"/>
          <w:w w:val="105"/>
        </w:rPr>
        <w:t>Tối</w:t>
      </w:r>
      <w:r>
        <w:rPr>
          <w:color w:val="231F20"/>
          <w:spacing w:val="-4"/>
          <w:w w:val="105"/>
        </w:rPr>
        <w:t> </w:t>
      </w:r>
      <w:r>
        <w:rPr>
          <w:color w:val="231F20"/>
          <w:w w:val="105"/>
        </w:rPr>
        <w:t>đa</w:t>
      </w:r>
      <w:r>
        <w:rPr>
          <w:color w:val="231F20"/>
          <w:spacing w:val="-3"/>
          <w:w w:val="105"/>
        </w:rPr>
        <w:t> </w:t>
      </w:r>
      <w:r>
        <w:rPr>
          <w:color w:val="231F20"/>
          <w:w w:val="105"/>
        </w:rPr>
        <w:t>là</w:t>
      </w:r>
      <w:r>
        <w:rPr>
          <w:color w:val="231F20"/>
          <w:spacing w:val="-4"/>
          <w:w w:val="105"/>
        </w:rPr>
        <w:t> </w:t>
      </w:r>
      <w:r>
        <w:rPr>
          <w:color w:val="231F20"/>
          <w:w w:val="105"/>
        </w:rPr>
        <w:t>giống</w:t>
      </w:r>
      <w:r>
        <w:rPr>
          <w:color w:val="231F20"/>
          <w:spacing w:val="-4"/>
          <w:w w:val="105"/>
        </w:rPr>
        <w:t> </w:t>
      </w:r>
      <w:r>
        <w:rPr>
          <w:color w:val="231F20"/>
          <w:w w:val="105"/>
        </w:rPr>
        <w:t>như</w:t>
      </w:r>
      <w:r>
        <w:rPr>
          <w:color w:val="231F20"/>
          <w:spacing w:val="-4"/>
          <w:w w:val="105"/>
        </w:rPr>
        <w:t> </w:t>
      </w:r>
      <w:r>
        <w:rPr>
          <w:color w:val="231F20"/>
          <w:w w:val="105"/>
        </w:rPr>
        <w:t>tôi đã</w:t>
      </w:r>
      <w:r>
        <w:rPr>
          <w:color w:val="231F20"/>
          <w:spacing w:val="-7"/>
          <w:w w:val="105"/>
        </w:rPr>
        <w:t> </w:t>
      </w:r>
      <w:r>
        <w:rPr>
          <w:color w:val="231F20"/>
          <w:w w:val="105"/>
        </w:rPr>
        <w:t>thấy</w:t>
      </w:r>
      <w:r>
        <w:rPr>
          <w:color w:val="231F20"/>
          <w:spacing w:val="-8"/>
          <w:w w:val="105"/>
        </w:rPr>
        <w:t> </w:t>
      </w:r>
      <w:r>
        <w:rPr>
          <w:color w:val="231F20"/>
          <w:w w:val="105"/>
        </w:rPr>
        <w:t>tại</w:t>
      </w:r>
      <w:r>
        <w:rPr>
          <w:color w:val="231F20"/>
          <w:spacing w:val="-8"/>
          <w:w w:val="105"/>
        </w:rPr>
        <w:t> </w:t>
      </w:r>
      <w:r>
        <w:rPr>
          <w:color w:val="231F20"/>
          <w:w w:val="105"/>
        </w:rPr>
        <w:t>nước</w:t>
      </w:r>
      <w:r>
        <w:rPr>
          <w:color w:val="231F20"/>
          <w:spacing w:val="-8"/>
          <w:w w:val="105"/>
        </w:rPr>
        <w:t> </w:t>
      </w:r>
      <w:r>
        <w:rPr>
          <w:color w:val="231F20"/>
          <w:w w:val="105"/>
        </w:rPr>
        <w:t>Anh,</w:t>
      </w:r>
      <w:r>
        <w:rPr>
          <w:color w:val="231F20"/>
          <w:spacing w:val="-8"/>
          <w:w w:val="105"/>
        </w:rPr>
        <w:t> </w:t>
      </w:r>
      <w:r>
        <w:rPr>
          <w:color w:val="231F20"/>
          <w:w w:val="105"/>
        </w:rPr>
        <w:t>những</w:t>
      </w:r>
      <w:r>
        <w:rPr>
          <w:color w:val="231F20"/>
          <w:spacing w:val="-8"/>
          <w:w w:val="105"/>
        </w:rPr>
        <w:t> </w:t>
      </w:r>
      <w:r>
        <w:rPr>
          <w:color w:val="231F20"/>
          <w:w w:val="105"/>
        </w:rPr>
        <w:t>nhà</w:t>
      </w:r>
      <w:r>
        <w:rPr>
          <w:color w:val="231F20"/>
          <w:spacing w:val="-8"/>
          <w:w w:val="105"/>
        </w:rPr>
        <w:t> </w:t>
      </w:r>
      <w:r>
        <w:rPr>
          <w:color w:val="231F20"/>
          <w:w w:val="105"/>
        </w:rPr>
        <w:t>Hán</w:t>
      </w:r>
      <w:r>
        <w:rPr>
          <w:color w:val="231F20"/>
          <w:spacing w:val="-7"/>
          <w:w w:val="105"/>
        </w:rPr>
        <w:t> </w:t>
      </w:r>
      <w:r>
        <w:rPr>
          <w:color w:val="231F20"/>
          <w:w w:val="105"/>
        </w:rPr>
        <w:t>học,</w:t>
      </w:r>
      <w:r>
        <w:rPr>
          <w:color w:val="231F20"/>
          <w:spacing w:val="-8"/>
          <w:w w:val="105"/>
        </w:rPr>
        <w:t> </w:t>
      </w:r>
      <w:r>
        <w:rPr>
          <w:color w:val="231F20"/>
          <w:w w:val="105"/>
        </w:rPr>
        <w:t>những</w:t>
      </w:r>
      <w:r>
        <w:rPr>
          <w:color w:val="231F20"/>
          <w:spacing w:val="-8"/>
          <w:w w:val="105"/>
        </w:rPr>
        <w:t> </w:t>
      </w:r>
      <w:r>
        <w:rPr>
          <w:color w:val="231F20"/>
          <w:w w:val="105"/>
        </w:rPr>
        <w:t>vị</w:t>
      </w:r>
      <w:r>
        <w:rPr>
          <w:color w:val="231F20"/>
          <w:spacing w:val="-8"/>
          <w:w w:val="105"/>
        </w:rPr>
        <w:t> </w:t>
      </w:r>
      <w:r>
        <w:rPr>
          <w:color w:val="231F20"/>
          <w:w w:val="105"/>
        </w:rPr>
        <w:t>giáo</w:t>
      </w:r>
      <w:r>
        <w:rPr>
          <w:color w:val="231F20"/>
          <w:spacing w:val="-8"/>
          <w:w w:val="105"/>
        </w:rPr>
        <w:t> </w:t>
      </w:r>
      <w:r>
        <w:rPr>
          <w:color w:val="231F20"/>
          <w:w w:val="105"/>
        </w:rPr>
        <w:t>sư lừng danh, hoặc những người giống như họ, chẳng thể thật </w:t>
      </w:r>
      <w:r>
        <w:rPr>
          <w:color w:val="231F20"/>
          <w:w w:val="110"/>
        </w:rPr>
        <w:t>sự</w:t>
      </w:r>
      <w:r>
        <w:rPr>
          <w:color w:val="231F20"/>
          <w:spacing w:val="-20"/>
          <w:w w:val="110"/>
        </w:rPr>
        <w:t> </w:t>
      </w:r>
      <w:r>
        <w:rPr>
          <w:color w:val="231F20"/>
          <w:w w:val="110"/>
        </w:rPr>
        <w:t>thụ</w:t>
      </w:r>
      <w:r>
        <w:rPr>
          <w:color w:val="231F20"/>
          <w:spacing w:val="-20"/>
          <w:w w:val="110"/>
        </w:rPr>
        <w:t> </w:t>
      </w:r>
      <w:r>
        <w:rPr>
          <w:color w:val="231F20"/>
          <w:w w:val="110"/>
        </w:rPr>
        <w:t>dụng</w:t>
      </w:r>
      <w:r>
        <w:rPr>
          <w:color w:val="231F20"/>
          <w:spacing w:val="-20"/>
          <w:w w:val="110"/>
        </w:rPr>
        <w:t> </w:t>
      </w:r>
      <w:r>
        <w:rPr>
          <w:color w:val="231F20"/>
          <w:w w:val="110"/>
        </w:rPr>
        <w:t>Phật</w:t>
      </w:r>
      <w:r>
        <w:rPr>
          <w:color w:val="231F20"/>
          <w:spacing w:val="-20"/>
          <w:w w:val="110"/>
        </w:rPr>
        <w:t> </w:t>
      </w:r>
      <w:r>
        <w:rPr>
          <w:color w:val="231F20"/>
          <w:w w:val="110"/>
        </w:rPr>
        <w:t>pháp,</w:t>
      </w:r>
      <w:r>
        <w:rPr>
          <w:color w:val="231F20"/>
          <w:spacing w:val="-20"/>
          <w:w w:val="110"/>
        </w:rPr>
        <w:t> </w:t>
      </w:r>
      <w:r>
        <w:rPr>
          <w:color w:val="231F20"/>
          <w:w w:val="110"/>
        </w:rPr>
        <w:t>những</w:t>
      </w:r>
      <w:r>
        <w:rPr>
          <w:color w:val="231F20"/>
          <w:spacing w:val="-20"/>
          <w:w w:val="110"/>
        </w:rPr>
        <w:t> </w:t>
      </w:r>
      <w:r>
        <w:rPr>
          <w:color w:val="231F20"/>
          <w:w w:val="110"/>
        </w:rPr>
        <w:t>lợi</w:t>
      </w:r>
      <w:r>
        <w:rPr>
          <w:color w:val="231F20"/>
          <w:spacing w:val="-20"/>
          <w:w w:val="110"/>
        </w:rPr>
        <w:t> </w:t>
      </w:r>
      <w:r>
        <w:rPr>
          <w:color w:val="231F20"/>
          <w:w w:val="110"/>
        </w:rPr>
        <w:t>ích</w:t>
      </w:r>
      <w:r>
        <w:rPr>
          <w:color w:val="231F20"/>
          <w:spacing w:val="-20"/>
          <w:w w:val="110"/>
        </w:rPr>
        <w:t> </w:t>
      </w:r>
      <w:r>
        <w:rPr>
          <w:color w:val="231F20"/>
          <w:w w:val="110"/>
        </w:rPr>
        <w:t>trước</w:t>
      </w:r>
      <w:r>
        <w:rPr>
          <w:color w:val="231F20"/>
          <w:spacing w:val="-20"/>
          <w:w w:val="110"/>
        </w:rPr>
        <w:t> </w:t>
      </w:r>
      <w:r>
        <w:rPr>
          <w:color w:val="231F20"/>
          <w:w w:val="110"/>
        </w:rPr>
        <w:t>mắt</w:t>
      </w:r>
      <w:r>
        <w:rPr>
          <w:color w:val="231F20"/>
          <w:spacing w:val="-20"/>
          <w:w w:val="110"/>
        </w:rPr>
        <w:t> </w:t>
      </w:r>
      <w:r>
        <w:rPr>
          <w:color w:val="231F20"/>
          <w:w w:val="110"/>
        </w:rPr>
        <w:t>đều</w:t>
      </w:r>
      <w:r>
        <w:rPr>
          <w:color w:val="231F20"/>
          <w:spacing w:val="-20"/>
          <w:w w:val="110"/>
        </w:rPr>
        <w:t> </w:t>
      </w:r>
      <w:r>
        <w:rPr>
          <w:color w:val="231F20"/>
          <w:w w:val="110"/>
        </w:rPr>
        <w:t>chẳng đạt</w:t>
      </w:r>
      <w:r>
        <w:rPr>
          <w:color w:val="231F20"/>
          <w:spacing w:val="-5"/>
          <w:w w:val="110"/>
        </w:rPr>
        <w:t> </w:t>
      </w:r>
      <w:r>
        <w:rPr>
          <w:color w:val="231F20"/>
          <w:w w:val="110"/>
        </w:rPr>
        <w:t>được,</w:t>
      </w:r>
      <w:r>
        <w:rPr>
          <w:color w:val="231F20"/>
          <w:spacing w:val="-5"/>
          <w:w w:val="110"/>
        </w:rPr>
        <w:t> </w:t>
      </w:r>
      <w:r>
        <w:rPr>
          <w:color w:val="231F20"/>
          <w:w w:val="110"/>
        </w:rPr>
        <w:t>sức</w:t>
      </w:r>
      <w:r>
        <w:rPr>
          <w:color w:val="231F20"/>
          <w:spacing w:val="-5"/>
          <w:w w:val="110"/>
        </w:rPr>
        <w:t> </w:t>
      </w:r>
      <w:r>
        <w:rPr>
          <w:color w:val="231F20"/>
          <w:w w:val="110"/>
        </w:rPr>
        <w:t>khỏe,</w:t>
      </w:r>
      <w:r>
        <w:rPr>
          <w:color w:val="231F20"/>
          <w:spacing w:val="-6"/>
          <w:w w:val="110"/>
        </w:rPr>
        <w:t> </w:t>
      </w:r>
      <w:r>
        <w:rPr>
          <w:color w:val="231F20"/>
          <w:w w:val="110"/>
        </w:rPr>
        <w:t>trường</w:t>
      </w:r>
      <w:r>
        <w:rPr>
          <w:color w:val="231F20"/>
          <w:spacing w:val="-5"/>
          <w:w w:val="110"/>
        </w:rPr>
        <w:t> </w:t>
      </w:r>
      <w:r>
        <w:rPr>
          <w:color w:val="231F20"/>
          <w:w w:val="110"/>
        </w:rPr>
        <w:t>thọ,</w:t>
      </w:r>
      <w:r>
        <w:rPr>
          <w:color w:val="231F20"/>
          <w:spacing w:val="-6"/>
          <w:w w:val="110"/>
        </w:rPr>
        <w:t> </w:t>
      </w:r>
      <w:r>
        <w:rPr>
          <w:color w:val="231F20"/>
          <w:w w:val="110"/>
        </w:rPr>
        <w:t>phiền</w:t>
      </w:r>
      <w:r>
        <w:rPr>
          <w:color w:val="231F20"/>
          <w:spacing w:val="-5"/>
          <w:w w:val="110"/>
        </w:rPr>
        <w:t> </w:t>
      </w:r>
      <w:r>
        <w:rPr>
          <w:color w:val="231F20"/>
          <w:w w:val="110"/>
        </w:rPr>
        <w:t>não</w:t>
      </w:r>
      <w:r>
        <w:rPr>
          <w:color w:val="231F20"/>
          <w:spacing w:val="-5"/>
          <w:w w:val="110"/>
        </w:rPr>
        <w:t> </w:t>
      </w:r>
      <w:r>
        <w:rPr>
          <w:color w:val="231F20"/>
          <w:w w:val="110"/>
        </w:rPr>
        <w:t>nhẹ</w:t>
      </w:r>
      <w:r>
        <w:rPr>
          <w:color w:val="231F20"/>
          <w:spacing w:val="-5"/>
          <w:w w:val="110"/>
        </w:rPr>
        <w:t> </w:t>
      </w:r>
      <w:r>
        <w:rPr>
          <w:color w:val="231F20"/>
          <w:w w:val="110"/>
        </w:rPr>
        <w:t>bớt,</w:t>
      </w:r>
      <w:r>
        <w:rPr>
          <w:color w:val="231F20"/>
          <w:spacing w:val="-5"/>
          <w:w w:val="110"/>
        </w:rPr>
        <w:t> </w:t>
      </w:r>
      <w:r>
        <w:rPr>
          <w:color w:val="231F20"/>
          <w:w w:val="110"/>
        </w:rPr>
        <w:t>trí</w:t>
      </w:r>
      <w:r>
        <w:rPr>
          <w:color w:val="231F20"/>
          <w:spacing w:val="-6"/>
          <w:w w:val="110"/>
        </w:rPr>
        <w:t> </w:t>
      </w:r>
      <w:r>
        <w:rPr>
          <w:color w:val="231F20"/>
          <w:w w:val="110"/>
        </w:rPr>
        <w:t>tuệ </w:t>
      </w:r>
      <w:r>
        <w:rPr>
          <w:color w:val="231F20"/>
          <w:w w:val="105"/>
        </w:rPr>
        <w:t>tăng</w:t>
      </w:r>
      <w:r>
        <w:rPr>
          <w:color w:val="231F20"/>
          <w:spacing w:val="-2"/>
          <w:w w:val="105"/>
        </w:rPr>
        <w:t> </w:t>
      </w:r>
      <w:r>
        <w:rPr>
          <w:color w:val="231F20"/>
          <w:w w:val="105"/>
        </w:rPr>
        <w:t>trưởng,</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2"/>
          <w:w w:val="105"/>
        </w:rPr>
        <w:t> </w:t>
      </w:r>
      <w:r>
        <w:rPr>
          <w:color w:val="231F20"/>
          <w:w w:val="105"/>
        </w:rPr>
        <w:t>những</w:t>
      </w:r>
      <w:r>
        <w:rPr>
          <w:color w:val="231F20"/>
          <w:spacing w:val="-2"/>
          <w:w w:val="105"/>
        </w:rPr>
        <w:t> </w:t>
      </w:r>
      <w:r>
        <w:rPr>
          <w:color w:val="231F20"/>
          <w:w w:val="105"/>
        </w:rPr>
        <w:t>gì</w:t>
      </w:r>
      <w:r>
        <w:rPr>
          <w:color w:val="231F20"/>
          <w:spacing w:val="-2"/>
          <w:w w:val="105"/>
        </w:rPr>
        <w:t> </w:t>
      </w:r>
      <w:r>
        <w:rPr>
          <w:color w:val="231F20"/>
          <w:w w:val="105"/>
        </w:rPr>
        <w:t>lẽ</w:t>
      </w:r>
      <w:r>
        <w:rPr>
          <w:color w:val="231F20"/>
          <w:spacing w:val="-2"/>
          <w:w w:val="105"/>
        </w:rPr>
        <w:t> </w:t>
      </w:r>
      <w:r>
        <w:rPr>
          <w:color w:val="231F20"/>
          <w:w w:val="105"/>
        </w:rPr>
        <w:t>ra</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phải</w:t>
      </w:r>
      <w:r>
        <w:rPr>
          <w:color w:val="231F20"/>
          <w:spacing w:val="-2"/>
          <w:w w:val="105"/>
        </w:rPr>
        <w:t> </w:t>
      </w:r>
      <w:r>
        <w:rPr>
          <w:color w:val="231F20"/>
          <w:w w:val="105"/>
        </w:rPr>
        <w:t>đạt</w:t>
      </w:r>
      <w:r>
        <w:rPr>
          <w:color w:val="231F20"/>
          <w:spacing w:val="-2"/>
          <w:w w:val="105"/>
        </w:rPr>
        <w:t> </w:t>
      </w:r>
      <w:r>
        <w:rPr>
          <w:color w:val="231F20"/>
          <w:w w:val="105"/>
        </w:rPr>
        <w:t>được</w:t>
      </w:r>
      <w:r>
        <w:rPr>
          <w:color w:val="231F20"/>
          <w:spacing w:val="-2"/>
          <w:w w:val="105"/>
        </w:rPr>
        <w:t> </w:t>
      </w:r>
      <w:r>
        <w:rPr>
          <w:color w:val="231F20"/>
          <w:w w:val="105"/>
        </w:rPr>
        <w:t>trong hiện</w:t>
      </w:r>
      <w:r>
        <w:rPr>
          <w:color w:val="231F20"/>
          <w:spacing w:val="-7"/>
          <w:w w:val="105"/>
        </w:rPr>
        <w:t> </w:t>
      </w:r>
      <w:r>
        <w:rPr>
          <w:color w:val="231F20"/>
          <w:w w:val="105"/>
        </w:rPr>
        <w:t>tiền,</w:t>
      </w:r>
      <w:r>
        <w:rPr>
          <w:color w:val="231F20"/>
          <w:spacing w:val="-7"/>
          <w:w w:val="105"/>
        </w:rPr>
        <w:t> </w:t>
      </w:r>
      <w:r>
        <w:rPr>
          <w:color w:val="231F20"/>
          <w:w w:val="105"/>
        </w:rPr>
        <w:t>nhưng</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vẫn</w:t>
      </w:r>
      <w:r>
        <w:rPr>
          <w:color w:val="231F20"/>
          <w:spacing w:val="-7"/>
          <w:w w:val="105"/>
        </w:rPr>
        <w:t> </w:t>
      </w:r>
      <w:r>
        <w:rPr>
          <w:color w:val="231F20"/>
          <w:w w:val="105"/>
        </w:rPr>
        <w:t>lắm</w:t>
      </w:r>
      <w:r>
        <w:rPr>
          <w:color w:val="231F20"/>
          <w:spacing w:val="-7"/>
          <w:w w:val="105"/>
        </w:rPr>
        <w:t> </w:t>
      </w:r>
      <w:r>
        <w:rPr>
          <w:color w:val="231F20"/>
          <w:w w:val="105"/>
        </w:rPr>
        <w:t>phiền</w:t>
      </w:r>
      <w:r>
        <w:rPr>
          <w:color w:val="231F20"/>
          <w:spacing w:val="-7"/>
          <w:w w:val="105"/>
        </w:rPr>
        <w:t> </w:t>
      </w:r>
      <w:r>
        <w:rPr>
          <w:color w:val="231F20"/>
          <w:w w:val="105"/>
        </w:rPr>
        <w:t>não,</w:t>
      </w:r>
      <w:r>
        <w:rPr>
          <w:color w:val="231F20"/>
          <w:spacing w:val="-7"/>
          <w:w w:val="105"/>
        </w:rPr>
        <w:t> </w:t>
      </w:r>
      <w:r>
        <w:rPr>
          <w:color w:val="231F20"/>
          <w:w w:val="105"/>
        </w:rPr>
        <w:t>thiếu</w:t>
      </w:r>
      <w:r>
        <w:rPr>
          <w:color w:val="231F20"/>
          <w:spacing w:val="-7"/>
          <w:w w:val="105"/>
        </w:rPr>
        <w:t> </w:t>
      </w:r>
      <w:r>
        <w:rPr>
          <w:color w:val="231F20"/>
          <w:w w:val="105"/>
        </w:rPr>
        <w:t>trí</w:t>
      </w:r>
      <w:r>
        <w:rPr>
          <w:color w:val="231F20"/>
          <w:spacing w:val="-7"/>
          <w:w w:val="105"/>
        </w:rPr>
        <w:t> </w:t>
      </w:r>
      <w:r>
        <w:rPr>
          <w:color w:val="231F20"/>
          <w:w w:val="105"/>
        </w:rPr>
        <w:t>tuệ,</w:t>
      </w:r>
      <w:r>
        <w:rPr>
          <w:color w:val="231F20"/>
          <w:spacing w:val="-7"/>
          <w:w w:val="105"/>
        </w:rPr>
        <w:t> </w:t>
      </w:r>
      <w:r>
        <w:rPr>
          <w:color w:val="231F20"/>
          <w:w w:val="105"/>
        </w:rPr>
        <w:t>còn làm</w:t>
      </w:r>
      <w:r>
        <w:rPr>
          <w:color w:val="231F20"/>
          <w:spacing w:val="-2"/>
          <w:w w:val="105"/>
        </w:rPr>
        <w:t> </w:t>
      </w:r>
      <w:r>
        <w:rPr>
          <w:color w:val="231F20"/>
          <w:w w:val="105"/>
        </w:rPr>
        <w:t>sao</w:t>
      </w:r>
      <w:r>
        <w:rPr>
          <w:color w:val="231F20"/>
          <w:spacing w:val="-2"/>
          <w:w w:val="105"/>
        </w:rPr>
        <w:t> </w:t>
      </w:r>
      <w:r>
        <w:rPr>
          <w:color w:val="231F20"/>
          <w:w w:val="105"/>
        </w:rPr>
        <w:t>được</w:t>
      </w:r>
      <w:r>
        <w:rPr>
          <w:color w:val="231F20"/>
          <w:spacing w:val="-2"/>
          <w:w w:val="105"/>
        </w:rPr>
        <w:t> </w:t>
      </w:r>
      <w:r>
        <w:rPr>
          <w:color w:val="231F20"/>
          <w:w w:val="105"/>
        </w:rPr>
        <w:t>nữa?</w:t>
      </w:r>
      <w:r>
        <w:rPr>
          <w:color w:val="231F20"/>
          <w:spacing w:val="-2"/>
          <w:w w:val="105"/>
        </w:rPr>
        <w:t> </w:t>
      </w:r>
      <w:r>
        <w:rPr>
          <w:color w:val="231F20"/>
          <w:w w:val="105"/>
        </w:rPr>
        <w:t>Sai</w:t>
      </w:r>
      <w:r>
        <w:rPr>
          <w:color w:val="231F20"/>
          <w:spacing w:val="-2"/>
          <w:w w:val="105"/>
        </w:rPr>
        <w:t> </w:t>
      </w:r>
      <w:r>
        <w:rPr>
          <w:color w:val="231F20"/>
          <w:w w:val="105"/>
        </w:rPr>
        <w:t>lầm</w:t>
      </w:r>
      <w:r>
        <w:rPr>
          <w:color w:val="231F20"/>
          <w:spacing w:val="-2"/>
          <w:w w:val="105"/>
        </w:rPr>
        <w:t> </w:t>
      </w:r>
      <w:r>
        <w:rPr>
          <w:color w:val="231F20"/>
          <w:w w:val="105"/>
        </w:rPr>
        <w:t>rồi!</w:t>
      </w:r>
      <w:r>
        <w:rPr>
          <w:color w:val="231F20"/>
          <w:spacing w:val="-2"/>
          <w:w w:val="105"/>
        </w:rPr>
        <w:t> </w:t>
      </w:r>
      <w:r>
        <w:rPr>
          <w:color w:val="231F20"/>
          <w:w w:val="105"/>
        </w:rPr>
        <w:t>Sai</w:t>
      </w:r>
      <w:r>
        <w:rPr>
          <w:color w:val="231F20"/>
          <w:spacing w:val="-2"/>
          <w:w w:val="105"/>
        </w:rPr>
        <w:t> </w:t>
      </w:r>
      <w:r>
        <w:rPr>
          <w:color w:val="231F20"/>
          <w:w w:val="105"/>
        </w:rPr>
        <w:t>lầm</w:t>
      </w:r>
      <w:r>
        <w:rPr>
          <w:color w:val="231F20"/>
          <w:spacing w:val="-2"/>
          <w:w w:val="105"/>
        </w:rPr>
        <w:t> </w:t>
      </w:r>
      <w:r>
        <w:rPr>
          <w:color w:val="231F20"/>
          <w:w w:val="105"/>
        </w:rPr>
        <w:t>do</w:t>
      </w:r>
      <w:r>
        <w:rPr>
          <w:color w:val="231F20"/>
          <w:spacing w:val="-2"/>
          <w:w w:val="105"/>
        </w:rPr>
        <w:t> </w:t>
      </w:r>
      <w:r>
        <w:rPr>
          <w:color w:val="231F20"/>
          <w:w w:val="105"/>
        </w:rPr>
        <w:t>coi</w:t>
      </w:r>
      <w:r>
        <w:rPr>
          <w:color w:val="231F20"/>
          <w:spacing w:val="-2"/>
          <w:w w:val="105"/>
        </w:rPr>
        <w:t> </w:t>
      </w:r>
      <w:r>
        <w:rPr>
          <w:color w:val="231F20"/>
          <w:w w:val="105"/>
        </w:rPr>
        <w:t>nhẹ</w:t>
      </w:r>
      <w:r>
        <w:rPr>
          <w:color w:val="231F20"/>
          <w:spacing w:val="-2"/>
          <w:w w:val="105"/>
        </w:rPr>
        <w:t> </w:t>
      </w:r>
      <w:r>
        <w:rPr>
          <w:color w:val="231F20"/>
          <w:w w:val="105"/>
        </w:rPr>
        <w:t>căn</w:t>
      </w:r>
      <w:r>
        <w:rPr>
          <w:color w:val="231F20"/>
          <w:spacing w:val="-2"/>
          <w:w w:val="105"/>
        </w:rPr>
        <w:t> </w:t>
      </w:r>
      <w:r>
        <w:rPr>
          <w:color w:val="231F20"/>
          <w:w w:val="105"/>
        </w:rPr>
        <w:t>bản. </w:t>
      </w:r>
      <w:r>
        <w:rPr>
          <w:color w:val="231F20"/>
          <w:w w:val="110"/>
        </w:rPr>
        <w:t>Vun</w:t>
      </w:r>
      <w:r>
        <w:rPr>
          <w:color w:val="231F20"/>
          <w:spacing w:val="-18"/>
          <w:w w:val="110"/>
        </w:rPr>
        <w:t> </w:t>
      </w:r>
      <w:r>
        <w:rPr>
          <w:color w:val="231F20"/>
          <w:w w:val="110"/>
        </w:rPr>
        <w:t>bồi</w:t>
      </w:r>
      <w:r>
        <w:rPr>
          <w:color w:val="231F20"/>
          <w:spacing w:val="-18"/>
          <w:w w:val="110"/>
        </w:rPr>
        <w:t> </w:t>
      </w:r>
      <w:r>
        <w:rPr>
          <w:color w:val="231F20"/>
          <w:w w:val="110"/>
        </w:rPr>
        <w:t>căn</w:t>
      </w:r>
      <w:r>
        <w:rPr>
          <w:color w:val="231F20"/>
          <w:spacing w:val="-18"/>
          <w:w w:val="110"/>
        </w:rPr>
        <w:t> </w:t>
      </w:r>
      <w:r>
        <w:rPr>
          <w:color w:val="231F20"/>
          <w:w w:val="110"/>
        </w:rPr>
        <w:t>bản</w:t>
      </w:r>
      <w:r>
        <w:rPr>
          <w:color w:val="231F20"/>
          <w:spacing w:val="-18"/>
          <w:w w:val="110"/>
        </w:rPr>
        <w:t> </w:t>
      </w:r>
      <w:r>
        <w:rPr>
          <w:color w:val="231F20"/>
          <w:w w:val="110"/>
        </w:rPr>
        <w:t>giáo</w:t>
      </w:r>
      <w:r>
        <w:rPr>
          <w:color w:val="231F20"/>
          <w:spacing w:val="-18"/>
          <w:w w:val="110"/>
        </w:rPr>
        <w:t> </w:t>
      </w:r>
      <w:r>
        <w:rPr>
          <w:color w:val="231F20"/>
          <w:w w:val="110"/>
        </w:rPr>
        <w:t>dục</w:t>
      </w:r>
      <w:r>
        <w:rPr>
          <w:color w:val="231F20"/>
          <w:spacing w:val="-18"/>
          <w:w w:val="110"/>
        </w:rPr>
        <w:t> </w:t>
      </w:r>
      <w:r>
        <w:rPr>
          <w:color w:val="231F20"/>
          <w:w w:val="110"/>
        </w:rPr>
        <w:t>trọng</w:t>
      </w:r>
      <w:r>
        <w:rPr>
          <w:color w:val="231F20"/>
          <w:spacing w:val="-18"/>
          <w:w w:val="110"/>
        </w:rPr>
        <w:t> </w:t>
      </w:r>
      <w:r>
        <w:rPr>
          <w:color w:val="231F20"/>
          <w:w w:val="110"/>
        </w:rPr>
        <w:t>yếu</w:t>
      </w:r>
      <w:r>
        <w:rPr>
          <w:color w:val="231F20"/>
          <w:spacing w:val="-18"/>
          <w:w w:val="110"/>
        </w:rPr>
        <w:t> </w:t>
      </w:r>
      <w:r>
        <w:rPr>
          <w:color w:val="231F20"/>
          <w:w w:val="110"/>
        </w:rPr>
        <w:t>lắm;</w:t>
      </w:r>
      <w:r>
        <w:rPr>
          <w:color w:val="231F20"/>
          <w:spacing w:val="-18"/>
          <w:w w:val="110"/>
        </w:rPr>
        <w:t> </w:t>
      </w:r>
      <w:r>
        <w:rPr>
          <w:color w:val="231F20"/>
          <w:w w:val="110"/>
        </w:rPr>
        <w:t>may</w:t>
      </w:r>
      <w:r>
        <w:rPr>
          <w:color w:val="231F20"/>
          <w:spacing w:val="-18"/>
          <w:w w:val="110"/>
        </w:rPr>
        <w:t> </w:t>
      </w:r>
      <w:r>
        <w:rPr>
          <w:color w:val="231F20"/>
          <w:w w:val="110"/>
        </w:rPr>
        <w:t>sao</w:t>
      </w:r>
      <w:r>
        <w:rPr>
          <w:color w:val="231F20"/>
          <w:spacing w:val="-18"/>
          <w:w w:val="110"/>
        </w:rPr>
        <w:t> </w:t>
      </w:r>
      <w:r>
        <w:rPr>
          <w:color w:val="231F20"/>
          <w:w w:val="110"/>
        </w:rPr>
        <w:t>là</w:t>
      </w:r>
      <w:r>
        <w:rPr>
          <w:color w:val="231F20"/>
          <w:spacing w:val="-18"/>
          <w:w w:val="110"/>
        </w:rPr>
        <w:t> </w:t>
      </w:r>
      <w:r>
        <w:rPr>
          <w:color w:val="231F20"/>
          <w:w w:val="110"/>
        </w:rPr>
        <w:t>trong </w:t>
      </w:r>
      <w:r>
        <w:rPr>
          <w:color w:val="231F20"/>
          <w:w w:val="105"/>
        </w:rPr>
        <w:t>mấy</w:t>
      </w:r>
      <w:r>
        <w:rPr>
          <w:color w:val="231F20"/>
          <w:spacing w:val="-10"/>
          <w:w w:val="105"/>
        </w:rPr>
        <w:t> </w:t>
      </w:r>
      <w:r>
        <w:rPr>
          <w:color w:val="231F20"/>
          <w:w w:val="105"/>
        </w:rPr>
        <w:t>năm</w:t>
      </w:r>
      <w:r>
        <w:rPr>
          <w:color w:val="231F20"/>
          <w:spacing w:val="-10"/>
          <w:w w:val="105"/>
        </w:rPr>
        <w:t> </w:t>
      </w:r>
      <w:r>
        <w:rPr>
          <w:color w:val="231F20"/>
          <w:w w:val="105"/>
        </w:rPr>
        <w:t>nay,</w:t>
      </w:r>
      <w:r>
        <w:rPr>
          <w:color w:val="231F20"/>
          <w:spacing w:val="-10"/>
          <w:w w:val="105"/>
        </w:rPr>
        <w:t> </w:t>
      </w:r>
      <w:r>
        <w:rPr>
          <w:color w:val="231F20"/>
          <w:w w:val="105"/>
        </w:rPr>
        <w:t>nhiều</w:t>
      </w:r>
      <w:r>
        <w:rPr>
          <w:color w:val="231F20"/>
          <w:spacing w:val="-10"/>
          <w:w w:val="105"/>
        </w:rPr>
        <w:t> </w:t>
      </w:r>
      <w:r>
        <w:rPr>
          <w:color w:val="231F20"/>
          <w:w w:val="105"/>
        </w:rPr>
        <w:t>người</w:t>
      </w:r>
      <w:r>
        <w:rPr>
          <w:color w:val="231F20"/>
          <w:spacing w:val="-10"/>
          <w:w w:val="105"/>
        </w:rPr>
        <w:t> </w:t>
      </w:r>
      <w:r>
        <w:rPr>
          <w:color w:val="231F20"/>
          <w:w w:val="105"/>
        </w:rPr>
        <w:t>đã</w:t>
      </w:r>
      <w:r>
        <w:rPr>
          <w:color w:val="231F20"/>
          <w:spacing w:val="-10"/>
          <w:w w:val="105"/>
        </w:rPr>
        <w:t> </w:t>
      </w:r>
      <w:r>
        <w:rPr>
          <w:color w:val="231F20"/>
          <w:w w:val="105"/>
        </w:rPr>
        <w:t>dần</w:t>
      </w:r>
      <w:r>
        <w:rPr>
          <w:color w:val="231F20"/>
          <w:spacing w:val="-10"/>
          <w:w w:val="105"/>
        </w:rPr>
        <w:t> </w:t>
      </w:r>
      <w:r>
        <w:rPr>
          <w:color w:val="231F20"/>
          <w:w w:val="105"/>
        </w:rPr>
        <w:t>dần</w:t>
      </w:r>
      <w:r>
        <w:rPr>
          <w:color w:val="231F20"/>
          <w:spacing w:val="-10"/>
          <w:w w:val="105"/>
        </w:rPr>
        <w:t> </w:t>
      </w:r>
      <w:r>
        <w:rPr>
          <w:color w:val="231F20"/>
          <w:w w:val="105"/>
        </w:rPr>
        <w:t>coi</w:t>
      </w:r>
      <w:r>
        <w:rPr>
          <w:color w:val="231F20"/>
          <w:spacing w:val="-10"/>
          <w:w w:val="105"/>
        </w:rPr>
        <w:t> </w:t>
      </w:r>
      <w:r>
        <w:rPr>
          <w:color w:val="231F20"/>
          <w:w w:val="105"/>
        </w:rPr>
        <w:t>trọng</w:t>
      </w:r>
      <w:r>
        <w:rPr>
          <w:color w:val="231F20"/>
          <w:spacing w:val="-11"/>
          <w:w w:val="105"/>
        </w:rPr>
        <w:t> </w:t>
      </w:r>
      <w:r>
        <w:rPr>
          <w:i/>
          <w:color w:val="231F20"/>
          <w:w w:val="105"/>
        </w:rPr>
        <w:t>Đệ</w:t>
      </w:r>
      <w:r>
        <w:rPr>
          <w:i/>
          <w:color w:val="231F20"/>
          <w:spacing w:val="-10"/>
          <w:w w:val="105"/>
        </w:rPr>
        <w:t> </w:t>
      </w:r>
      <w:r>
        <w:rPr>
          <w:i/>
          <w:color w:val="231F20"/>
          <w:w w:val="105"/>
        </w:rPr>
        <w:t>Tử</w:t>
      </w:r>
      <w:r>
        <w:rPr>
          <w:i/>
          <w:color w:val="231F20"/>
          <w:spacing w:val="-10"/>
          <w:w w:val="105"/>
        </w:rPr>
        <w:t> </w:t>
      </w:r>
      <w:r>
        <w:rPr>
          <w:i/>
          <w:color w:val="231F20"/>
          <w:w w:val="105"/>
        </w:rPr>
        <w:t>Quy</w:t>
      </w:r>
      <w:r>
        <w:rPr>
          <w:color w:val="231F20"/>
          <w:w w:val="105"/>
        </w:rPr>
        <w:t>, dần dần cũng coi trọng </w:t>
      </w:r>
      <w:r>
        <w:rPr>
          <w:i/>
          <w:color w:val="231F20"/>
          <w:w w:val="105"/>
        </w:rPr>
        <w:t>Cảm Ứng Thiên</w:t>
      </w:r>
      <w:r>
        <w:rPr>
          <w:color w:val="231F20"/>
          <w:w w:val="105"/>
        </w:rPr>
        <w:t>, tốt lắm!</w:t>
      </w:r>
    </w:p>
    <w:p>
      <w:pPr>
        <w:pStyle w:val="BodyText"/>
        <w:spacing w:line="297" w:lineRule="auto" w:before="147"/>
        <w:ind w:left="387" w:right="121" w:firstLine="453"/>
      </w:pPr>
      <w:r>
        <w:rPr>
          <w:color w:val="231F20"/>
          <w:w w:val="110"/>
        </w:rPr>
        <w:t>Trong</w:t>
      </w:r>
      <w:r>
        <w:rPr>
          <w:color w:val="231F20"/>
          <w:spacing w:val="-15"/>
          <w:w w:val="110"/>
        </w:rPr>
        <w:t> </w:t>
      </w:r>
      <w:r>
        <w:rPr>
          <w:color w:val="231F20"/>
          <w:w w:val="110"/>
        </w:rPr>
        <w:t>phần</w:t>
      </w:r>
      <w:r>
        <w:rPr>
          <w:color w:val="231F20"/>
          <w:spacing w:val="-15"/>
          <w:w w:val="110"/>
        </w:rPr>
        <w:t> </w:t>
      </w:r>
      <w:r>
        <w:rPr>
          <w:color w:val="231F20"/>
          <w:w w:val="110"/>
        </w:rPr>
        <w:t>trước,</w:t>
      </w:r>
      <w:r>
        <w:rPr>
          <w:color w:val="231F20"/>
          <w:spacing w:val="-15"/>
          <w:w w:val="110"/>
        </w:rPr>
        <w:t> </w:t>
      </w:r>
      <w:r>
        <w:rPr>
          <w:color w:val="231F20"/>
          <w:w w:val="110"/>
        </w:rPr>
        <w:t>chúng</w:t>
      </w:r>
      <w:r>
        <w:rPr>
          <w:color w:val="231F20"/>
          <w:spacing w:val="-15"/>
          <w:w w:val="110"/>
        </w:rPr>
        <w:t> </w:t>
      </w:r>
      <w:r>
        <w:rPr>
          <w:color w:val="231F20"/>
          <w:w w:val="110"/>
        </w:rPr>
        <w:t>ta</w:t>
      </w:r>
      <w:r>
        <w:rPr>
          <w:color w:val="231F20"/>
          <w:spacing w:val="-15"/>
          <w:w w:val="110"/>
        </w:rPr>
        <w:t> </w:t>
      </w:r>
      <w:r>
        <w:rPr>
          <w:color w:val="231F20"/>
          <w:w w:val="110"/>
        </w:rPr>
        <w:t>đã</w:t>
      </w:r>
      <w:r>
        <w:rPr>
          <w:color w:val="231F20"/>
          <w:spacing w:val="-15"/>
          <w:w w:val="110"/>
        </w:rPr>
        <w:t> </w:t>
      </w:r>
      <w:r>
        <w:rPr>
          <w:color w:val="231F20"/>
          <w:w w:val="110"/>
        </w:rPr>
        <w:t>nói</w:t>
      </w:r>
      <w:r>
        <w:rPr>
          <w:color w:val="231F20"/>
          <w:spacing w:val="-15"/>
          <w:w w:val="110"/>
        </w:rPr>
        <w:t> </w:t>
      </w:r>
      <w:r>
        <w:rPr>
          <w:color w:val="231F20"/>
          <w:w w:val="110"/>
        </w:rPr>
        <w:t>tới</w:t>
      </w:r>
      <w:r>
        <w:rPr>
          <w:color w:val="231F20"/>
          <w:spacing w:val="-15"/>
          <w:w w:val="110"/>
        </w:rPr>
        <w:t> </w:t>
      </w:r>
      <w:r>
        <w:rPr>
          <w:color w:val="231F20"/>
          <w:w w:val="110"/>
        </w:rPr>
        <w:t>sự</w:t>
      </w:r>
      <w:r>
        <w:rPr>
          <w:color w:val="231F20"/>
          <w:spacing w:val="-15"/>
          <w:w w:val="110"/>
        </w:rPr>
        <w:t> </w:t>
      </w:r>
      <w:r>
        <w:rPr>
          <w:color w:val="231F20"/>
          <w:w w:val="110"/>
        </w:rPr>
        <w:t>trọng</w:t>
      </w:r>
      <w:r>
        <w:rPr>
          <w:color w:val="231F20"/>
          <w:spacing w:val="-15"/>
          <w:w w:val="110"/>
        </w:rPr>
        <w:t> </w:t>
      </w:r>
      <w:r>
        <w:rPr>
          <w:color w:val="231F20"/>
          <w:w w:val="110"/>
        </w:rPr>
        <w:t>yếu</w:t>
      </w:r>
      <w:r>
        <w:rPr>
          <w:color w:val="231F20"/>
          <w:spacing w:val="-15"/>
          <w:w w:val="110"/>
        </w:rPr>
        <w:t> </w:t>
      </w:r>
      <w:r>
        <w:rPr>
          <w:color w:val="231F20"/>
          <w:w w:val="110"/>
        </w:rPr>
        <w:t>của Phật;</w:t>
      </w:r>
      <w:r>
        <w:rPr>
          <w:color w:val="231F20"/>
          <w:spacing w:val="-11"/>
          <w:w w:val="110"/>
        </w:rPr>
        <w:t> </w:t>
      </w:r>
      <w:r>
        <w:rPr>
          <w:color w:val="231F20"/>
          <w:w w:val="110"/>
        </w:rPr>
        <w:t>Phật</w:t>
      </w:r>
      <w:r>
        <w:rPr>
          <w:color w:val="231F20"/>
          <w:spacing w:val="-11"/>
          <w:w w:val="110"/>
        </w:rPr>
        <w:t> </w:t>
      </w:r>
      <w:r>
        <w:rPr>
          <w:color w:val="231F20"/>
          <w:w w:val="110"/>
        </w:rPr>
        <w:t>là</w:t>
      </w:r>
      <w:r>
        <w:rPr>
          <w:color w:val="231F20"/>
          <w:spacing w:val="-11"/>
          <w:w w:val="110"/>
        </w:rPr>
        <w:t> </w:t>
      </w:r>
      <w:r>
        <w:rPr>
          <w:color w:val="231F20"/>
          <w:w w:val="110"/>
        </w:rPr>
        <w:t>phúc</w:t>
      </w:r>
      <w:r>
        <w:rPr>
          <w:color w:val="231F20"/>
          <w:spacing w:val="-11"/>
          <w:w w:val="110"/>
        </w:rPr>
        <w:t> </w:t>
      </w:r>
      <w:r>
        <w:rPr>
          <w:color w:val="231F20"/>
          <w:w w:val="110"/>
        </w:rPr>
        <w:t>báo</w:t>
      </w:r>
      <w:r>
        <w:rPr>
          <w:color w:val="231F20"/>
          <w:spacing w:val="-11"/>
          <w:w w:val="110"/>
        </w:rPr>
        <w:t> </w:t>
      </w:r>
      <w:r>
        <w:rPr>
          <w:color w:val="231F20"/>
          <w:w w:val="110"/>
        </w:rPr>
        <w:t>bậc</w:t>
      </w:r>
      <w:r>
        <w:rPr>
          <w:color w:val="231F20"/>
          <w:spacing w:val="-11"/>
          <w:w w:val="110"/>
        </w:rPr>
        <w:t> </w:t>
      </w:r>
      <w:r>
        <w:rPr>
          <w:color w:val="231F20"/>
          <w:w w:val="110"/>
        </w:rPr>
        <w:t>nhất</w:t>
      </w:r>
      <w:r>
        <w:rPr>
          <w:color w:val="231F20"/>
          <w:spacing w:val="-11"/>
          <w:w w:val="110"/>
        </w:rPr>
        <w:t> </w:t>
      </w:r>
      <w:r>
        <w:rPr>
          <w:color w:val="231F20"/>
          <w:w w:val="110"/>
        </w:rPr>
        <w:t>trong</w:t>
      </w:r>
      <w:r>
        <w:rPr>
          <w:color w:val="231F20"/>
          <w:spacing w:val="-11"/>
          <w:w w:val="110"/>
        </w:rPr>
        <w:t> </w:t>
      </w:r>
      <w:r>
        <w:rPr>
          <w:color w:val="231F20"/>
          <w:w w:val="110"/>
        </w:rPr>
        <w:t>thế</w:t>
      </w:r>
      <w:r>
        <w:rPr>
          <w:color w:val="231F20"/>
          <w:spacing w:val="-11"/>
          <w:w w:val="110"/>
        </w:rPr>
        <w:t> </w:t>
      </w:r>
      <w:r>
        <w:rPr>
          <w:color w:val="231F20"/>
          <w:w w:val="110"/>
        </w:rPr>
        <w:t>gian</w:t>
      </w:r>
      <w:r>
        <w:rPr>
          <w:color w:val="231F20"/>
          <w:spacing w:val="-11"/>
          <w:w w:val="110"/>
        </w:rPr>
        <w:t> </w:t>
      </w:r>
      <w:r>
        <w:rPr>
          <w:color w:val="231F20"/>
          <w:w w:val="110"/>
        </w:rPr>
        <w:t>và</w:t>
      </w:r>
      <w:r>
        <w:rPr>
          <w:color w:val="231F20"/>
          <w:spacing w:val="-11"/>
          <w:w w:val="110"/>
        </w:rPr>
        <w:t> </w:t>
      </w:r>
      <w:r>
        <w:rPr>
          <w:color w:val="231F20"/>
          <w:w w:val="110"/>
        </w:rPr>
        <w:t>xuất</w:t>
      </w:r>
      <w:r>
        <w:rPr>
          <w:color w:val="231F20"/>
          <w:spacing w:val="-11"/>
          <w:w w:val="110"/>
        </w:rPr>
        <w:t> </w:t>
      </w:r>
      <w:r>
        <w:rPr>
          <w:color w:val="231F20"/>
          <w:w w:val="110"/>
        </w:rPr>
        <w:t>thế </w:t>
      </w:r>
      <w:r>
        <w:rPr>
          <w:color w:val="231F20"/>
        </w:rPr>
        <w:t>gian. Quý vị chẳng học Phật sẽ không tu phúc. Chẳng tu phúc </w:t>
      </w:r>
      <w:r>
        <w:rPr>
          <w:color w:val="231F20"/>
          <w:w w:val="105"/>
        </w:rPr>
        <w:t>sẽ</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phúc</w:t>
      </w:r>
      <w:r>
        <w:rPr>
          <w:color w:val="231F20"/>
          <w:spacing w:val="-20"/>
          <w:w w:val="105"/>
        </w:rPr>
        <w:t> </w:t>
      </w:r>
      <w:r>
        <w:rPr>
          <w:color w:val="231F20"/>
          <w:w w:val="105"/>
        </w:rPr>
        <w:t>báo.</w:t>
      </w:r>
      <w:r>
        <w:rPr>
          <w:color w:val="231F20"/>
          <w:spacing w:val="-20"/>
          <w:w w:val="105"/>
        </w:rPr>
        <w:t> </w:t>
      </w:r>
      <w:r>
        <w:rPr>
          <w:color w:val="231F20"/>
          <w:w w:val="105"/>
        </w:rPr>
        <w:t>Thiếu</w:t>
      </w:r>
      <w:r>
        <w:rPr>
          <w:color w:val="231F20"/>
          <w:spacing w:val="-20"/>
          <w:w w:val="105"/>
        </w:rPr>
        <w:t> </w:t>
      </w:r>
      <w:r>
        <w:rPr>
          <w:color w:val="231F20"/>
          <w:w w:val="105"/>
        </w:rPr>
        <w:t>phúc</w:t>
      </w:r>
      <w:r>
        <w:rPr>
          <w:color w:val="231F20"/>
          <w:spacing w:val="-20"/>
          <w:w w:val="105"/>
        </w:rPr>
        <w:t> </w:t>
      </w:r>
      <w:r>
        <w:rPr>
          <w:color w:val="231F20"/>
          <w:w w:val="105"/>
        </w:rPr>
        <w:t>báo</w:t>
      </w:r>
      <w:r>
        <w:rPr>
          <w:color w:val="231F20"/>
          <w:spacing w:val="-20"/>
          <w:w w:val="105"/>
        </w:rPr>
        <w:t> </w:t>
      </w:r>
      <w:r>
        <w:rPr>
          <w:color w:val="231F20"/>
          <w:w w:val="105"/>
        </w:rPr>
        <w:t>sẽ</w:t>
      </w:r>
      <w:r>
        <w:rPr>
          <w:color w:val="231F20"/>
          <w:spacing w:val="-20"/>
          <w:w w:val="105"/>
        </w:rPr>
        <w:t> </w:t>
      </w:r>
      <w:r>
        <w:rPr>
          <w:color w:val="231F20"/>
          <w:w w:val="105"/>
        </w:rPr>
        <w:t>khổ</w:t>
      </w:r>
      <w:r>
        <w:rPr>
          <w:color w:val="231F20"/>
          <w:spacing w:val="-20"/>
          <w:w w:val="105"/>
        </w:rPr>
        <w:t> </w:t>
      </w:r>
      <w:r>
        <w:rPr>
          <w:color w:val="231F20"/>
          <w:w w:val="105"/>
        </w:rPr>
        <w:t>sở.</w:t>
      </w:r>
      <w:r>
        <w:rPr>
          <w:color w:val="231F20"/>
          <w:spacing w:val="-20"/>
          <w:w w:val="105"/>
        </w:rPr>
        <w:t> </w:t>
      </w:r>
      <w:r>
        <w:rPr>
          <w:color w:val="231F20"/>
          <w:w w:val="105"/>
        </w:rPr>
        <w:t>Đại</w:t>
      </w:r>
      <w:r>
        <w:rPr>
          <w:color w:val="231F20"/>
          <w:spacing w:val="-20"/>
          <w:w w:val="105"/>
        </w:rPr>
        <w:t> </w:t>
      </w:r>
      <w:r>
        <w:rPr>
          <w:color w:val="231F20"/>
          <w:w w:val="105"/>
        </w:rPr>
        <w:t>phú</w:t>
      </w:r>
      <w:r>
        <w:rPr>
          <w:color w:val="231F20"/>
          <w:spacing w:val="-20"/>
          <w:w w:val="105"/>
        </w:rPr>
        <w:t> </w:t>
      </w:r>
      <w:r>
        <w:rPr>
          <w:color w:val="231F20"/>
          <w:w w:val="105"/>
        </w:rPr>
        <w:t>đại </w:t>
      </w:r>
      <w:r>
        <w:rPr>
          <w:color w:val="231F20"/>
          <w:w w:val="110"/>
        </w:rPr>
        <w:t>quý</w:t>
      </w:r>
      <w:r>
        <w:rPr>
          <w:color w:val="231F20"/>
          <w:spacing w:val="-8"/>
          <w:w w:val="110"/>
        </w:rPr>
        <w:t> </w:t>
      </w:r>
      <w:r>
        <w:rPr>
          <w:color w:val="231F20"/>
          <w:w w:val="110"/>
        </w:rPr>
        <w:t>trong</w:t>
      </w:r>
      <w:r>
        <w:rPr>
          <w:color w:val="231F20"/>
          <w:spacing w:val="-8"/>
          <w:w w:val="110"/>
        </w:rPr>
        <w:t> </w:t>
      </w:r>
      <w:r>
        <w:rPr>
          <w:color w:val="231F20"/>
          <w:w w:val="110"/>
        </w:rPr>
        <w:t>thế</w:t>
      </w:r>
      <w:r>
        <w:rPr>
          <w:color w:val="231F20"/>
          <w:spacing w:val="-8"/>
          <w:w w:val="110"/>
        </w:rPr>
        <w:t> </w:t>
      </w:r>
      <w:r>
        <w:rPr>
          <w:color w:val="231F20"/>
          <w:w w:val="110"/>
        </w:rPr>
        <w:t>gian</w:t>
      </w:r>
      <w:r>
        <w:rPr>
          <w:color w:val="231F20"/>
          <w:spacing w:val="-8"/>
          <w:w w:val="110"/>
        </w:rPr>
        <w:t> </w:t>
      </w:r>
      <w:r>
        <w:rPr>
          <w:color w:val="231F20"/>
          <w:w w:val="110"/>
        </w:rPr>
        <w:t>này</w:t>
      </w:r>
      <w:r>
        <w:rPr>
          <w:color w:val="231F20"/>
          <w:spacing w:val="-8"/>
          <w:w w:val="110"/>
        </w:rPr>
        <w:t> </w:t>
      </w:r>
      <w:r>
        <w:rPr>
          <w:color w:val="231F20"/>
          <w:w w:val="110"/>
        </w:rPr>
        <w:t>là</w:t>
      </w:r>
      <w:r>
        <w:rPr>
          <w:color w:val="231F20"/>
          <w:spacing w:val="-8"/>
          <w:w w:val="110"/>
        </w:rPr>
        <w:t> </w:t>
      </w:r>
      <w:r>
        <w:rPr>
          <w:color w:val="231F20"/>
          <w:w w:val="110"/>
        </w:rPr>
        <w:t>do</w:t>
      </w:r>
      <w:r>
        <w:rPr>
          <w:color w:val="231F20"/>
          <w:spacing w:val="-8"/>
          <w:w w:val="110"/>
        </w:rPr>
        <w:t> </w:t>
      </w:r>
      <w:r>
        <w:rPr>
          <w:color w:val="231F20"/>
          <w:w w:val="110"/>
        </w:rPr>
        <w:t>tu</w:t>
      </w:r>
      <w:r>
        <w:rPr>
          <w:color w:val="231F20"/>
          <w:spacing w:val="-8"/>
          <w:w w:val="110"/>
        </w:rPr>
        <w:t> </w:t>
      </w:r>
      <w:r>
        <w:rPr>
          <w:color w:val="231F20"/>
          <w:w w:val="110"/>
        </w:rPr>
        <w:t>từ</w:t>
      </w:r>
      <w:r>
        <w:rPr>
          <w:color w:val="231F20"/>
          <w:spacing w:val="-8"/>
          <w:w w:val="110"/>
        </w:rPr>
        <w:t> </w:t>
      </w:r>
      <w:r>
        <w:rPr>
          <w:color w:val="231F20"/>
          <w:w w:val="110"/>
        </w:rPr>
        <w:t>đâu?</w:t>
      </w:r>
      <w:r>
        <w:rPr>
          <w:color w:val="231F20"/>
          <w:spacing w:val="-8"/>
          <w:w w:val="110"/>
        </w:rPr>
        <w:t> </w:t>
      </w:r>
      <w:r>
        <w:rPr>
          <w:color w:val="231F20"/>
          <w:w w:val="110"/>
        </w:rPr>
        <w:t>Đời</w:t>
      </w:r>
      <w:r>
        <w:rPr>
          <w:color w:val="231F20"/>
          <w:spacing w:val="-8"/>
          <w:w w:val="110"/>
        </w:rPr>
        <w:t> </w:t>
      </w:r>
      <w:r>
        <w:rPr>
          <w:color w:val="231F20"/>
          <w:w w:val="110"/>
        </w:rPr>
        <w:t>quá</w:t>
      </w:r>
      <w:r>
        <w:rPr>
          <w:color w:val="231F20"/>
          <w:spacing w:val="-8"/>
          <w:w w:val="110"/>
        </w:rPr>
        <w:t> </w:t>
      </w:r>
      <w:r>
        <w:rPr>
          <w:color w:val="231F20"/>
          <w:w w:val="110"/>
        </w:rPr>
        <w:t>khứ</w:t>
      </w:r>
      <w:r>
        <w:rPr>
          <w:color w:val="231F20"/>
          <w:spacing w:val="-8"/>
          <w:w w:val="110"/>
        </w:rPr>
        <w:t> </w:t>
      </w:r>
      <w:r>
        <w:rPr>
          <w:color w:val="231F20"/>
          <w:w w:val="110"/>
        </w:rPr>
        <w:t>đã</w:t>
      </w:r>
      <w:r>
        <w:rPr>
          <w:color w:val="231F20"/>
          <w:spacing w:val="-8"/>
          <w:w w:val="110"/>
        </w:rPr>
        <w:t> </w:t>
      </w:r>
      <w:r>
        <w:rPr>
          <w:color w:val="231F20"/>
          <w:w w:val="110"/>
        </w:rPr>
        <w:t>tu </w:t>
      </w:r>
      <w:r>
        <w:rPr>
          <w:color w:val="231F20"/>
          <w:w w:val="105"/>
        </w:rPr>
        <w:t>trong Phật môn. Trong Phật môn có thể tu cái nhân đại phú </w:t>
      </w:r>
      <w:r>
        <w:rPr>
          <w:color w:val="231F20"/>
          <w:w w:val="110"/>
        </w:rPr>
        <w:t>đại</w:t>
      </w:r>
      <w:r>
        <w:rPr>
          <w:color w:val="231F20"/>
          <w:spacing w:val="-24"/>
          <w:w w:val="110"/>
        </w:rPr>
        <w:t> </w:t>
      </w:r>
      <w:r>
        <w:rPr>
          <w:color w:val="231F20"/>
          <w:w w:val="110"/>
        </w:rPr>
        <w:t>quý,</w:t>
      </w:r>
      <w:r>
        <w:rPr>
          <w:color w:val="231F20"/>
          <w:spacing w:val="-23"/>
          <w:w w:val="110"/>
        </w:rPr>
        <w:t> </w:t>
      </w:r>
      <w:r>
        <w:rPr>
          <w:color w:val="231F20"/>
          <w:w w:val="110"/>
        </w:rPr>
        <w:t>cảm</w:t>
      </w:r>
      <w:r>
        <w:rPr>
          <w:color w:val="231F20"/>
          <w:spacing w:val="-24"/>
          <w:w w:val="110"/>
        </w:rPr>
        <w:t> </w:t>
      </w:r>
      <w:r>
        <w:rPr>
          <w:color w:val="231F20"/>
          <w:w w:val="110"/>
        </w:rPr>
        <w:t>được</w:t>
      </w:r>
      <w:r>
        <w:rPr>
          <w:color w:val="231F20"/>
          <w:spacing w:val="-23"/>
          <w:w w:val="110"/>
        </w:rPr>
        <w:t> </w:t>
      </w:r>
      <w:r>
        <w:rPr>
          <w:color w:val="231F20"/>
          <w:w w:val="110"/>
        </w:rPr>
        <w:t>quả</w:t>
      </w:r>
      <w:r>
        <w:rPr>
          <w:color w:val="231F20"/>
          <w:spacing w:val="-23"/>
          <w:w w:val="110"/>
        </w:rPr>
        <w:t> </w:t>
      </w:r>
      <w:r>
        <w:rPr>
          <w:color w:val="231F20"/>
          <w:w w:val="110"/>
        </w:rPr>
        <w:t>báo</w:t>
      </w:r>
      <w:r>
        <w:rPr>
          <w:color w:val="231F20"/>
          <w:spacing w:val="-24"/>
          <w:w w:val="110"/>
        </w:rPr>
        <w:t> </w:t>
      </w:r>
      <w:r>
        <w:rPr>
          <w:color w:val="231F20"/>
          <w:w w:val="110"/>
        </w:rPr>
        <w:t>phú</w:t>
      </w:r>
      <w:r>
        <w:rPr>
          <w:color w:val="231F20"/>
          <w:spacing w:val="-23"/>
          <w:w w:val="110"/>
        </w:rPr>
        <w:t> </w:t>
      </w:r>
      <w:r>
        <w:rPr>
          <w:color w:val="231F20"/>
          <w:w w:val="110"/>
        </w:rPr>
        <w:t>quý.</w:t>
      </w:r>
    </w:p>
    <w:p>
      <w:pPr>
        <w:pStyle w:val="BodyText"/>
        <w:spacing w:line="297" w:lineRule="auto" w:before="144"/>
        <w:ind w:left="387" w:right="123" w:firstLine="453"/>
      </w:pPr>
      <w:r>
        <w:rPr>
          <w:color w:val="231F20"/>
          <w:w w:val="105"/>
        </w:rPr>
        <w:t>Hiện tại, hưởng phú quý, nhưng chẳng tu nữa, phúc báo sẽ hưởng hết rất nhanh. Sau khi hưởng hết, khổ nạn sẽ hiện tiền.</w:t>
      </w:r>
      <w:r>
        <w:rPr>
          <w:color w:val="231F20"/>
          <w:spacing w:val="-17"/>
          <w:w w:val="105"/>
        </w:rPr>
        <w:t> </w:t>
      </w:r>
      <w:r>
        <w:rPr>
          <w:color w:val="231F20"/>
          <w:w w:val="105"/>
        </w:rPr>
        <w:t>Đấy</w:t>
      </w:r>
      <w:r>
        <w:rPr>
          <w:color w:val="231F20"/>
          <w:spacing w:val="-17"/>
          <w:w w:val="105"/>
        </w:rPr>
        <w:t> </w:t>
      </w:r>
      <w:r>
        <w:rPr>
          <w:color w:val="231F20"/>
          <w:w w:val="105"/>
        </w:rPr>
        <w:t>là</w:t>
      </w:r>
      <w:r>
        <w:rPr>
          <w:color w:val="231F20"/>
          <w:spacing w:val="-17"/>
          <w:w w:val="105"/>
        </w:rPr>
        <w:t> </w:t>
      </w:r>
      <w:r>
        <w:rPr>
          <w:color w:val="231F20"/>
          <w:w w:val="105"/>
        </w:rPr>
        <w:t>đạo</w:t>
      </w:r>
      <w:r>
        <w:rPr>
          <w:color w:val="231F20"/>
          <w:spacing w:val="-16"/>
          <w:w w:val="105"/>
        </w:rPr>
        <w:t> </w:t>
      </w:r>
      <w:r>
        <w:rPr>
          <w:color w:val="231F20"/>
          <w:w w:val="105"/>
        </w:rPr>
        <w:t>lý</w:t>
      </w:r>
      <w:r>
        <w:rPr>
          <w:color w:val="231F20"/>
          <w:spacing w:val="-17"/>
          <w:w w:val="105"/>
        </w:rPr>
        <w:t> </w:t>
      </w:r>
      <w:r>
        <w:rPr>
          <w:color w:val="231F20"/>
          <w:w w:val="105"/>
        </w:rPr>
        <w:t>nhất</w:t>
      </w:r>
      <w:r>
        <w:rPr>
          <w:color w:val="231F20"/>
          <w:spacing w:val="-16"/>
          <w:w w:val="105"/>
        </w:rPr>
        <w:t> </w:t>
      </w:r>
      <w:r>
        <w:rPr>
          <w:color w:val="231F20"/>
          <w:w w:val="105"/>
        </w:rPr>
        <w:t>định,</w:t>
      </w:r>
      <w:r>
        <w:rPr>
          <w:color w:val="231F20"/>
          <w:spacing w:val="-17"/>
          <w:w w:val="105"/>
        </w:rPr>
        <w:t> </w:t>
      </w:r>
      <w:r>
        <w:rPr>
          <w:color w:val="231F20"/>
          <w:w w:val="105"/>
        </w:rPr>
        <w:t>chớ</w:t>
      </w:r>
      <w:r>
        <w:rPr>
          <w:color w:val="231F20"/>
          <w:spacing w:val="-17"/>
          <w:w w:val="105"/>
        </w:rPr>
        <w:t> </w:t>
      </w:r>
      <w:r>
        <w:rPr>
          <w:color w:val="231F20"/>
          <w:w w:val="105"/>
        </w:rPr>
        <w:t>nên</w:t>
      </w:r>
      <w:r>
        <w:rPr>
          <w:color w:val="231F20"/>
          <w:spacing w:val="-17"/>
          <w:w w:val="105"/>
        </w:rPr>
        <w:t> </w:t>
      </w:r>
      <w:r>
        <w:rPr>
          <w:color w:val="231F20"/>
          <w:w w:val="105"/>
        </w:rPr>
        <w:t>không</w:t>
      </w:r>
      <w:r>
        <w:rPr>
          <w:color w:val="231F20"/>
          <w:spacing w:val="-17"/>
          <w:w w:val="105"/>
        </w:rPr>
        <w:t> </w:t>
      </w:r>
      <w:r>
        <w:rPr>
          <w:color w:val="231F20"/>
          <w:w w:val="105"/>
        </w:rPr>
        <w:t>biết.</w:t>
      </w:r>
      <w:r>
        <w:rPr>
          <w:color w:val="231F20"/>
          <w:spacing w:val="-17"/>
          <w:w w:val="105"/>
        </w:rPr>
        <w:t> </w:t>
      </w:r>
      <w:r>
        <w:rPr>
          <w:color w:val="231F20"/>
          <w:w w:val="105"/>
        </w:rPr>
        <w:t>Vì</w:t>
      </w:r>
      <w:r>
        <w:rPr>
          <w:color w:val="231F20"/>
          <w:spacing w:val="-17"/>
          <w:w w:val="105"/>
        </w:rPr>
        <w:t> </w:t>
      </w:r>
      <w:r>
        <w:rPr>
          <w:color w:val="231F20"/>
          <w:w w:val="105"/>
        </w:rPr>
        <w:t>thế,</w:t>
      </w:r>
      <w:r>
        <w:rPr>
          <w:color w:val="231F20"/>
          <w:spacing w:val="-17"/>
          <w:w w:val="105"/>
        </w:rPr>
        <w:t> </w:t>
      </w:r>
      <w:r>
        <w:rPr>
          <w:color w:val="231F20"/>
          <w:w w:val="105"/>
        </w:rPr>
        <w:t>sau khi</w:t>
      </w:r>
      <w:r>
        <w:rPr>
          <w:color w:val="231F20"/>
          <w:spacing w:val="-18"/>
          <w:w w:val="105"/>
        </w:rPr>
        <w:t> </w:t>
      </w:r>
      <w:r>
        <w:rPr>
          <w:color w:val="231F20"/>
          <w:w w:val="105"/>
        </w:rPr>
        <w:t>vun</w:t>
      </w:r>
      <w:r>
        <w:rPr>
          <w:color w:val="231F20"/>
          <w:spacing w:val="-17"/>
          <w:w w:val="105"/>
        </w:rPr>
        <w:t> </w:t>
      </w:r>
      <w:r>
        <w:rPr>
          <w:color w:val="231F20"/>
          <w:w w:val="105"/>
        </w:rPr>
        <w:t>bồi</w:t>
      </w:r>
      <w:r>
        <w:rPr>
          <w:color w:val="231F20"/>
          <w:spacing w:val="-17"/>
          <w:w w:val="105"/>
        </w:rPr>
        <w:t> </w:t>
      </w:r>
      <w:r>
        <w:rPr>
          <w:color w:val="231F20"/>
          <w:w w:val="105"/>
        </w:rPr>
        <w:t>tốt</w:t>
      </w:r>
      <w:r>
        <w:rPr>
          <w:color w:val="231F20"/>
          <w:spacing w:val="-17"/>
          <w:w w:val="105"/>
        </w:rPr>
        <w:t> </w:t>
      </w:r>
      <w:r>
        <w:rPr>
          <w:color w:val="231F20"/>
          <w:w w:val="105"/>
        </w:rPr>
        <w:t>đẹp</w:t>
      </w:r>
      <w:r>
        <w:rPr>
          <w:color w:val="231F20"/>
          <w:spacing w:val="-16"/>
          <w:w w:val="105"/>
        </w:rPr>
        <w:t> </w:t>
      </w:r>
      <w:r>
        <w:rPr>
          <w:color w:val="231F20"/>
          <w:w w:val="105"/>
        </w:rPr>
        <w:t>3</w:t>
      </w:r>
      <w:r>
        <w:rPr>
          <w:color w:val="231F20"/>
          <w:spacing w:val="-17"/>
          <w:w w:val="105"/>
        </w:rPr>
        <w:t> </w:t>
      </w:r>
      <w:r>
        <w:rPr>
          <w:color w:val="231F20"/>
          <w:w w:val="105"/>
        </w:rPr>
        <w:t>căn</w:t>
      </w:r>
      <w:r>
        <w:rPr>
          <w:color w:val="231F20"/>
          <w:spacing w:val="-16"/>
          <w:w w:val="105"/>
        </w:rPr>
        <w:t> </w:t>
      </w:r>
      <w:r>
        <w:rPr>
          <w:color w:val="231F20"/>
          <w:w w:val="105"/>
        </w:rPr>
        <w:t>bản,</w:t>
      </w:r>
      <w:r>
        <w:rPr>
          <w:color w:val="231F20"/>
          <w:spacing w:val="-17"/>
          <w:w w:val="105"/>
        </w:rPr>
        <w:t> </w:t>
      </w:r>
      <w:r>
        <w:rPr>
          <w:color w:val="231F20"/>
          <w:w w:val="105"/>
        </w:rPr>
        <w:t>quý</w:t>
      </w:r>
      <w:r>
        <w:rPr>
          <w:color w:val="231F20"/>
          <w:spacing w:val="-16"/>
          <w:w w:val="105"/>
        </w:rPr>
        <w:t> </w:t>
      </w:r>
      <w:r>
        <w:rPr>
          <w:color w:val="231F20"/>
          <w:w w:val="105"/>
        </w:rPr>
        <w:t>vị</w:t>
      </w:r>
      <w:r>
        <w:rPr>
          <w:color w:val="231F20"/>
          <w:spacing w:val="-17"/>
          <w:w w:val="105"/>
        </w:rPr>
        <w:t> </w:t>
      </w:r>
      <w:r>
        <w:rPr>
          <w:color w:val="231F20"/>
          <w:w w:val="105"/>
        </w:rPr>
        <w:t>lại</w:t>
      </w:r>
      <w:r>
        <w:rPr>
          <w:color w:val="231F20"/>
          <w:spacing w:val="-18"/>
          <w:w w:val="105"/>
        </w:rPr>
        <w:t> </w:t>
      </w:r>
      <w:r>
        <w:rPr>
          <w:color w:val="231F20"/>
          <w:w w:val="105"/>
        </w:rPr>
        <w:t>khéo</w:t>
      </w:r>
      <w:r>
        <w:rPr>
          <w:color w:val="231F20"/>
          <w:spacing w:val="-17"/>
          <w:w w:val="105"/>
        </w:rPr>
        <w:t> </w:t>
      </w:r>
      <w:r>
        <w:rPr>
          <w:color w:val="231F20"/>
          <w:w w:val="105"/>
        </w:rPr>
        <w:t>học</w:t>
      </w:r>
      <w:r>
        <w:rPr>
          <w:color w:val="231F20"/>
          <w:spacing w:val="-17"/>
          <w:w w:val="105"/>
        </w:rPr>
        <w:t> </w:t>
      </w:r>
      <w:r>
        <w:rPr>
          <w:color w:val="231F20"/>
          <w:w w:val="105"/>
        </w:rPr>
        <w:t>Phật,</w:t>
      </w:r>
      <w:r>
        <w:rPr>
          <w:color w:val="231F20"/>
          <w:spacing w:val="-16"/>
          <w:w w:val="105"/>
        </w:rPr>
        <w:t> </w:t>
      </w:r>
      <w:r>
        <w:rPr>
          <w:color w:val="231F20"/>
          <w:spacing w:val="-4"/>
          <w:w w:val="105"/>
        </w:rPr>
        <w:t>phúc</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5" w:lineRule="auto" w:before="106"/>
        <w:ind w:left="103" w:right="402"/>
      </w:pPr>
      <w:r>
        <w:rPr>
          <w:color w:val="231F20"/>
          <w:w w:val="105"/>
        </w:rPr>
        <w:t>huệ song tu, tiền đồ sẽ tốt đẹp vô lượng, cớ sao chẳng làm? Bởi lẽ, nhà Phật tu hành là “Thanh tịnh, Bình đẳng, Giác”. Thanh tịnh là Chính Giác, bình đẳng là Chính Đẳng Chính Giác,</w:t>
      </w:r>
      <w:r>
        <w:rPr>
          <w:color w:val="231F20"/>
          <w:spacing w:val="-16"/>
          <w:w w:val="105"/>
        </w:rPr>
        <w:t> </w:t>
      </w:r>
      <w:r>
        <w:rPr>
          <w:color w:val="231F20"/>
          <w:w w:val="105"/>
        </w:rPr>
        <w:t>sau</w:t>
      </w:r>
      <w:r>
        <w:rPr>
          <w:color w:val="231F20"/>
          <w:spacing w:val="-16"/>
          <w:w w:val="105"/>
        </w:rPr>
        <w:t> </w:t>
      </w:r>
      <w:r>
        <w:rPr>
          <w:color w:val="231F20"/>
          <w:w w:val="105"/>
        </w:rPr>
        <w:t>đấy</w:t>
      </w:r>
      <w:r>
        <w:rPr>
          <w:color w:val="231F20"/>
          <w:spacing w:val="-16"/>
          <w:w w:val="105"/>
        </w:rPr>
        <w:t> </w:t>
      </w:r>
      <w:r>
        <w:rPr>
          <w:color w:val="231F20"/>
          <w:w w:val="105"/>
        </w:rPr>
        <w:t>là</w:t>
      </w:r>
      <w:r>
        <w:rPr>
          <w:color w:val="231F20"/>
          <w:spacing w:val="-16"/>
          <w:w w:val="105"/>
        </w:rPr>
        <w:t> </w:t>
      </w:r>
      <w:r>
        <w:rPr>
          <w:color w:val="231F20"/>
          <w:w w:val="105"/>
        </w:rPr>
        <w:t>Vô</w:t>
      </w:r>
      <w:r>
        <w:rPr>
          <w:color w:val="231F20"/>
          <w:spacing w:val="-16"/>
          <w:w w:val="105"/>
        </w:rPr>
        <w:t> </w:t>
      </w:r>
      <w:r>
        <w:rPr>
          <w:color w:val="231F20"/>
          <w:w w:val="105"/>
        </w:rPr>
        <w:t>Thượng</w:t>
      </w:r>
      <w:r>
        <w:rPr>
          <w:color w:val="231F20"/>
          <w:spacing w:val="-16"/>
          <w:w w:val="105"/>
        </w:rPr>
        <w:t> </w:t>
      </w:r>
      <w:r>
        <w:rPr>
          <w:color w:val="231F20"/>
          <w:w w:val="105"/>
        </w:rPr>
        <w:t>Chính</w:t>
      </w:r>
      <w:r>
        <w:rPr>
          <w:color w:val="231F20"/>
          <w:spacing w:val="-16"/>
          <w:w w:val="105"/>
        </w:rPr>
        <w:t> </w:t>
      </w:r>
      <w:r>
        <w:rPr>
          <w:color w:val="231F20"/>
          <w:w w:val="105"/>
        </w:rPr>
        <w:t>Đẳng</w:t>
      </w:r>
      <w:r>
        <w:rPr>
          <w:color w:val="231F20"/>
          <w:spacing w:val="-16"/>
          <w:w w:val="105"/>
        </w:rPr>
        <w:t> </w:t>
      </w:r>
      <w:r>
        <w:rPr>
          <w:color w:val="231F20"/>
          <w:w w:val="105"/>
        </w:rPr>
        <w:t>Chính</w:t>
      </w:r>
      <w:r>
        <w:rPr>
          <w:color w:val="231F20"/>
          <w:spacing w:val="-16"/>
          <w:w w:val="105"/>
        </w:rPr>
        <w:t> </w:t>
      </w:r>
      <w:r>
        <w:rPr>
          <w:color w:val="231F20"/>
          <w:w w:val="105"/>
        </w:rPr>
        <w:t>Giác.</w:t>
      </w:r>
      <w:r>
        <w:rPr>
          <w:color w:val="231F20"/>
          <w:spacing w:val="-16"/>
          <w:w w:val="105"/>
        </w:rPr>
        <w:t> </w:t>
      </w:r>
      <w:r>
        <w:rPr>
          <w:color w:val="231F20"/>
          <w:w w:val="105"/>
        </w:rPr>
        <w:t>Trong giáo</w:t>
      </w:r>
      <w:r>
        <w:rPr>
          <w:color w:val="231F20"/>
          <w:spacing w:val="-9"/>
          <w:w w:val="105"/>
        </w:rPr>
        <w:t> </w:t>
      </w:r>
      <w:r>
        <w:rPr>
          <w:color w:val="231F20"/>
          <w:w w:val="105"/>
        </w:rPr>
        <w:t>pháp</w:t>
      </w:r>
      <w:r>
        <w:rPr>
          <w:color w:val="231F20"/>
          <w:spacing w:val="-9"/>
          <w:w w:val="105"/>
        </w:rPr>
        <w:t> </w:t>
      </w:r>
      <w:r>
        <w:rPr>
          <w:color w:val="231F20"/>
          <w:w w:val="105"/>
        </w:rPr>
        <w:t>Đại</w:t>
      </w:r>
      <w:r>
        <w:rPr>
          <w:color w:val="231F20"/>
          <w:spacing w:val="-9"/>
          <w:w w:val="105"/>
        </w:rPr>
        <w:t> </w:t>
      </w:r>
      <w:r>
        <w:rPr>
          <w:color w:val="231F20"/>
          <w:w w:val="105"/>
        </w:rPr>
        <w:t>thừa,</w:t>
      </w:r>
      <w:r>
        <w:rPr>
          <w:color w:val="231F20"/>
          <w:spacing w:val="-9"/>
          <w:w w:val="105"/>
        </w:rPr>
        <w:t> </w:t>
      </w:r>
      <w:r>
        <w:rPr>
          <w:color w:val="231F20"/>
          <w:w w:val="105"/>
        </w:rPr>
        <w:t>từ</w:t>
      </w:r>
      <w:r>
        <w:rPr>
          <w:color w:val="231F20"/>
          <w:spacing w:val="-9"/>
          <w:w w:val="105"/>
        </w:rPr>
        <w:t> </w:t>
      </w:r>
      <w:r>
        <w:rPr>
          <w:color w:val="231F20"/>
          <w:w w:val="105"/>
        </w:rPr>
        <w:t>trong</w:t>
      </w:r>
      <w:r>
        <w:rPr>
          <w:color w:val="231F20"/>
          <w:spacing w:val="-9"/>
          <w:w w:val="105"/>
        </w:rPr>
        <w:t> </w:t>
      </w:r>
      <w:r>
        <w:rPr>
          <w:color w:val="231F20"/>
          <w:w w:val="105"/>
        </w:rPr>
        <w:t>kinh</w:t>
      </w:r>
      <w:r>
        <w:rPr>
          <w:color w:val="231F20"/>
          <w:spacing w:val="-9"/>
          <w:w w:val="105"/>
        </w:rPr>
        <w:t> </w:t>
      </w:r>
      <w:r>
        <w:rPr>
          <w:color w:val="231F20"/>
          <w:w w:val="105"/>
        </w:rPr>
        <w:t>điển,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thường</w:t>
      </w:r>
      <w:r>
        <w:rPr>
          <w:color w:val="231F20"/>
          <w:spacing w:val="-9"/>
          <w:w w:val="105"/>
        </w:rPr>
        <w:t> </w:t>
      </w:r>
      <w:r>
        <w:rPr>
          <w:color w:val="231F20"/>
          <w:w w:val="105"/>
        </w:rPr>
        <w:t>đọc </w:t>
      </w:r>
      <w:r>
        <w:rPr>
          <w:color w:val="231F20"/>
          <w:spacing w:val="-2"/>
          <w:w w:val="105"/>
        </w:rPr>
        <w:t>thấy</w:t>
      </w:r>
      <w:r>
        <w:rPr>
          <w:color w:val="231F20"/>
          <w:spacing w:val="-21"/>
          <w:w w:val="105"/>
        </w:rPr>
        <w:t> </w:t>
      </w:r>
      <w:r>
        <w:rPr>
          <w:color w:val="231F20"/>
          <w:spacing w:val="-2"/>
          <w:w w:val="105"/>
        </w:rPr>
        <w:t>A</w:t>
      </w:r>
      <w:r>
        <w:rPr>
          <w:color w:val="231F20"/>
          <w:spacing w:val="-20"/>
          <w:w w:val="105"/>
        </w:rPr>
        <w:t> </w:t>
      </w:r>
      <w:r>
        <w:rPr>
          <w:color w:val="231F20"/>
          <w:spacing w:val="-2"/>
          <w:w w:val="105"/>
        </w:rPr>
        <w:t>Nậu</w:t>
      </w:r>
      <w:r>
        <w:rPr>
          <w:color w:val="231F20"/>
          <w:spacing w:val="-20"/>
          <w:w w:val="105"/>
        </w:rPr>
        <w:t> </w:t>
      </w:r>
      <w:r>
        <w:rPr>
          <w:color w:val="231F20"/>
          <w:spacing w:val="-2"/>
          <w:w w:val="105"/>
        </w:rPr>
        <w:t>Đa</w:t>
      </w:r>
      <w:r>
        <w:rPr>
          <w:color w:val="231F20"/>
          <w:spacing w:val="-21"/>
          <w:w w:val="105"/>
        </w:rPr>
        <w:t> </w:t>
      </w:r>
      <w:r>
        <w:rPr>
          <w:color w:val="231F20"/>
          <w:spacing w:val="-2"/>
          <w:w w:val="105"/>
        </w:rPr>
        <w:t>La</w:t>
      </w:r>
      <w:r>
        <w:rPr>
          <w:color w:val="231F20"/>
          <w:spacing w:val="-20"/>
          <w:w w:val="105"/>
        </w:rPr>
        <w:t> </w:t>
      </w:r>
      <w:r>
        <w:rPr>
          <w:color w:val="231F20"/>
          <w:spacing w:val="-2"/>
          <w:w w:val="105"/>
        </w:rPr>
        <w:t>Tam</w:t>
      </w:r>
      <w:r>
        <w:rPr>
          <w:color w:val="231F20"/>
          <w:spacing w:val="-20"/>
          <w:w w:val="105"/>
        </w:rPr>
        <w:t> </w:t>
      </w:r>
      <w:r>
        <w:rPr>
          <w:color w:val="231F20"/>
          <w:spacing w:val="-2"/>
          <w:w w:val="105"/>
        </w:rPr>
        <w:t>Miệu</w:t>
      </w:r>
      <w:r>
        <w:rPr>
          <w:color w:val="231F20"/>
          <w:spacing w:val="-21"/>
          <w:w w:val="105"/>
        </w:rPr>
        <w:t> </w:t>
      </w:r>
      <w:r>
        <w:rPr>
          <w:color w:val="231F20"/>
          <w:spacing w:val="-2"/>
          <w:w w:val="105"/>
        </w:rPr>
        <w:t>Tam</w:t>
      </w:r>
      <w:r>
        <w:rPr>
          <w:color w:val="231F20"/>
          <w:spacing w:val="-20"/>
          <w:w w:val="105"/>
        </w:rPr>
        <w:t> </w:t>
      </w:r>
      <w:r>
        <w:rPr>
          <w:color w:val="231F20"/>
          <w:spacing w:val="-2"/>
          <w:w w:val="105"/>
        </w:rPr>
        <w:t>Bồ</w:t>
      </w:r>
      <w:r>
        <w:rPr>
          <w:color w:val="231F20"/>
          <w:spacing w:val="-20"/>
          <w:w w:val="105"/>
        </w:rPr>
        <w:t> </w:t>
      </w:r>
      <w:r>
        <w:rPr>
          <w:color w:val="231F20"/>
          <w:spacing w:val="-2"/>
          <w:w w:val="105"/>
        </w:rPr>
        <w:t>Đề,</w:t>
      </w:r>
      <w:r>
        <w:rPr>
          <w:color w:val="231F20"/>
          <w:spacing w:val="-21"/>
          <w:w w:val="105"/>
        </w:rPr>
        <w:t> </w:t>
      </w:r>
      <w:r>
        <w:rPr>
          <w:color w:val="231F20"/>
          <w:spacing w:val="-2"/>
          <w:w w:val="105"/>
        </w:rPr>
        <w:t>tức</w:t>
      </w:r>
      <w:r>
        <w:rPr>
          <w:color w:val="231F20"/>
          <w:spacing w:val="-20"/>
          <w:w w:val="105"/>
        </w:rPr>
        <w:t> </w:t>
      </w:r>
      <w:r>
        <w:rPr>
          <w:color w:val="231F20"/>
          <w:spacing w:val="-2"/>
          <w:w w:val="105"/>
        </w:rPr>
        <w:t>là</w:t>
      </w:r>
      <w:r>
        <w:rPr>
          <w:color w:val="231F20"/>
          <w:spacing w:val="-20"/>
          <w:w w:val="105"/>
        </w:rPr>
        <w:t> </w:t>
      </w:r>
      <w:r>
        <w:rPr>
          <w:color w:val="231F20"/>
          <w:spacing w:val="-2"/>
          <w:w w:val="105"/>
        </w:rPr>
        <w:t>“Thanh</w:t>
      </w:r>
      <w:r>
        <w:rPr>
          <w:color w:val="231F20"/>
          <w:spacing w:val="-21"/>
          <w:w w:val="105"/>
        </w:rPr>
        <w:t> </w:t>
      </w:r>
      <w:r>
        <w:rPr>
          <w:color w:val="231F20"/>
          <w:spacing w:val="-2"/>
          <w:w w:val="105"/>
        </w:rPr>
        <w:t>tịnh, </w:t>
      </w:r>
      <w:r>
        <w:rPr>
          <w:color w:val="231F20"/>
          <w:w w:val="105"/>
        </w:rPr>
        <w:t>Bình</w:t>
      </w:r>
      <w:r>
        <w:rPr>
          <w:color w:val="231F20"/>
          <w:spacing w:val="-16"/>
          <w:w w:val="105"/>
        </w:rPr>
        <w:t> </w:t>
      </w:r>
      <w:r>
        <w:rPr>
          <w:color w:val="231F20"/>
          <w:w w:val="105"/>
        </w:rPr>
        <w:t>đẳng,</w:t>
      </w:r>
      <w:r>
        <w:rPr>
          <w:color w:val="231F20"/>
          <w:spacing w:val="-15"/>
          <w:w w:val="105"/>
        </w:rPr>
        <w:t> </w:t>
      </w:r>
      <w:r>
        <w:rPr>
          <w:color w:val="231F20"/>
          <w:w w:val="105"/>
        </w:rPr>
        <w:t>Giác”.</w:t>
      </w:r>
      <w:r>
        <w:rPr>
          <w:color w:val="231F20"/>
          <w:spacing w:val="-16"/>
          <w:w w:val="105"/>
        </w:rPr>
        <w:t> </w:t>
      </w:r>
      <w:r>
        <w:rPr>
          <w:color w:val="231F20"/>
          <w:w w:val="105"/>
        </w:rPr>
        <w:t>Do</w:t>
      </w:r>
      <w:r>
        <w:rPr>
          <w:color w:val="231F20"/>
          <w:spacing w:val="-15"/>
          <w:w w:val="105"/>
        </w:rPr>
        <w:t> </w:t>
      </w:r>
      <w:r>
        <w:rPr>
          <w:color w:val="231F20"/>
          <w:w w:val="105"/>
        </w:rPr>
        <w:t>vậy,</w:t>
      </w:r>
      <w:r>
        <w:rPr>
          <w:color w:val="231F20"/>
          <w:spacing w:val="-16"/>
          <w:w w:val="105"/>
        </w:rPr>
        <w:t> </w:t>
      </w:r>
      <w:r>
        <w:rPr>
          <w:color w:val="231F20"/>
          <w:w w:val="105"/>
        </w:rPr>
        <w:t>tu</w:t>
      </w:r>
      <w:r>
        <w:rPr>
          <w:color w:val="231F20"/>
          <w:spacing w:val="-16"/>
          <w:w w:val="105"/>
        </w:rPr>
        <w:t> </w:t>
      </w:r>
      <w:r>
        <w:rPr>
          <w:color w:val="231F20"/>
          <w:w w:val="105"/>
        </w:rPr>
        <w:t>thanh</w:t>
      </w:r>
      <w:r>
        <w:rPr>
          <w:color w:val="231F20"/>
          <w:spacing w:val="-16"/>
          <w:w w:val="105"/>
        </w:rPr>
        <w:t> </w:t>
      </w:r>
      <w:r>
        <w:rPr>
          <w:color w:val="231F20"/>
          <w:w w:val="105"/>
        </w:rPr>
        <w:t>tịnh</w:t>
      </w:r>
      <w:r>
        <w:rPr>
          <w:color w:val="231F20"/>
          <w:spacing w:val="-16"/>
          <w:w w:val="105"/>
        </w:rPr>
        <w:t> </w:t>
      </w:r>
      <w:r>
        <w:rPr>
          <w:color w:val="231F20"/>
          <w:w w:val="105"/>
        </w:rPr>
        <w:t>như</w:t>
      </w:r>
      <w:r>
        <w:rPr>
          <w:color w:val="231F20"/>
          <w:spacing w:val="-16"/>
          <w:w w:val="105"/>
        </w:rPr>
        <w:t> </w:t>
      </w:r>
      <w:r>
        <w:rPr>
          <w:color w:val="231F20"/>
          <w:w w:val="105"/>
        </w:rPr>
        <w:t>thế</w:t>
      </w:r>
      <w:r>
        <w:rPr>
          <w:color w:val="231F20"/>
          <w:spacing w:val="-15"/>
          <w:w w:val="105"/>
        </w:rPr>
        <w:t> </w:t>
      </w:r>
      <w:r>
        <w:rPr>
          <w:color w:val="231F20"/>
          <w:w w:val="105"/>
        </w:rPr>
        <w:t>nào?</w:t>
      </w:r>
      <w:r>
        <w:rPr>
          <w:color w:val="231F20"/>
          <w:spacing w:val="-15"/>
          <w:w w:val="105"/>
        </w:rPr>
        <w:t> </w:t>
      </w:r>
      <w:r>
        <w:rPr>
          <w:color w:val="231F20"/>
          <w:w w:val="105"/>
        </w:rPr>
        <w:t>Chẳng chấp trước, đoạn Kiến Tư phiền não là thanh tịnh. Chẳng phân biệt, đoạn Trần Sa phiền não bèn bình đẳng. Không khởi</w:t>
      </w:r>
      <w:r>
        <w:rPr>
          <w:color w:val="231F20"/>
          <w:spacing w:val="-7"/>
          <w:w w:val="105"/>
        </w:rPr>
        <w:t> </w:t>
      </w:r>
      <w:r>
        <w:rPr>
          <w:color w:val="231F20"/>
          <w:w w:val="105"/>
        </w:rPr>
        <w:t>tâm,</w:t>
      </w:r>
      <w:r>
        <w:rPr>
          <w:color w:val="231F20"/>
          <w:spacing w:val="-7"/>
          <w:w w:val="105"/>
        </w:rPr>
        <w:t> </w:t>
      </w:r>
      <w:r>
        <w:rPr>
          <w:color w:val="231F20"/>
          <w:w w:val="105"/>
        </w:rPr>
        <w:t>chẳng</w:t>
      </w:r>
      <w:r>
        <w:rPr>
          <w:color w:val="231F20"/>
          <w:spacing w:val="-7"/>
          <w:w w:val="105"/>
        </w:rPr>
        <w:t> </w:t>
      </w:r>
      <w:r>
        <w:rPr>
          <w:color w:val="231F20"/>
          <w:w w:val="105"/>
        </w:rPr>
        <w:t>động</w:t>
      </w:r>
      <w:r>
        <w:rPr>
          <w:color w:val="231F20"/>
          <w:spacing w:val="-7"/>
          <w:w w:val="105"/>
        </w:rPr>
        <w:t> </w:t>
      </w:r>
      <w:r>
        <w:rPr>
          <w:color w:val="231F20"/>
          <w:w w:val="105"/>
        </w:rPr>
        <w:t>niệm,</w:t>
      </w:r>
      <w:r>
        <w:rPr>
          <w:color w:val="231F20"/>
          <w:spacing w:val="-7"/>
          <w:w w:val="105"/>
        </w:rPr>
        <w:t> </w:t>
      </w:r>
      <w:r>
        <w:rPr>
          <w:color w:val="231F20"/>
          <w:w w:val="105"/>
        </w:rPr>
        <w:t>Vô</w:t>
      </w:r>
      <w:r>
        <w:rPr>
          <w:color w:val="231F20"/>
          <w:spacing w:val="-7"/>
          <w:w w:val="105"/>
        </w:rPr>
        <w:t> </w:t>
      </w:r>
      <w:r>
        <w:rPr>
          <w:color w:val="231F20"/>
          <w:w w:val="105"/>
        </w:rPr>
        <w:t>Thượng</w:t>
      </w:r>
      <w:r>
        <w:rPr>
          <w:color w:val="231F20"/>
          <w:spacing w:val="-7"/>
          <w:w w:val="105"/>
        </w:rPr>
        <w:t> </w:t>
      </w:r>
      <w:r>
        <w:rPr>
          <w:color w:val="231F20"/>
          <w:w w:val="105"/>
        </w:rPr>
        <w:t>Chính</w:t>
      </w:r>
      <w:r>
        <w:rPr>
          <w:color w:val="231F20"/>
          <w:spacing w:val="-7"/>
          <w:w w:val="105"/>
        </w:rPr>
        <w:t> </w:t>
      </w:r>
      <w:r>
        <w:rPr>
          <w:color w:val="231F20"/>
          <w:w w:val="105"/>
        </w:rPr>
        <w:t>Đẳng</w:t>
      </w:r>
      <w:r>
        <w:rPr>
          <w:color w:val="231F20"/>
          <w:spacing w:val="-7"/>
          <w:w w:val="105"/>
        </w:rPr>
        <w:t> </w:t>
      </w:r>
      <w:r>
        <w:rPr>
          <w:color w:val="231F20"/>
          <w:w w:val="105"/>
        </w:rPr>
        <w:t>Chính Giác liền hiện tiền, đạt được quả báo </w:t>
      </w:r>
      <w:r>
        <w:rPr>
          <w:i/>
          <w:color w:val="231F20"/>
          <w:w w:val="105"/>
        </w:rPr>
        <w:t>Đại Thừa Vô Lượng </w:t>
      </w:r>
      <w:r>
        <w:rPr>
          <w:i/>
          <w:color w:val="231F20"/>
        </w:rPr>
        <w:t>Thọ</w:t>
      </w:r>
      <w:r>
        <w:rPr>
          <w:i/>
          <w:color w:val="231F20"/>
          <w:spacing w:val="-14"/>
        </w:rPr>
        <w:t> </w:t>
      </w:r>
      <w:r>
        <w:rPr>
          <w:i/>
          <w:color w:val="231F20"/>
        </w:rPr>
        <w:t>Trang</w:t>
      </w:r>
      <w:r>
        <w:rPr>
          <w:i/>
          <w:color w:val="231F20"/>
          <w:spacing w:val="-12"/>
        </w:rPr>
        <w:t> </w:t>
      </w:r>
      <w:r>
        <w:rPr>
          <w:i/>
          <w:color w:val="231F20"/>
        </w:rPr>
        <w:t>Nghiêm.</w:t>
      </w:r>
      <w:r>
        <w:rPr>
          <w:i/>
          <w:color w:val="231F20"/>
          <w:spacing w:val="-12"/>
        </w:rPr>
        <w:t> </w:t>
      </w:r>
      <w:r>
        <w:rPr>
          <w:i/>
          <w:color w:val="231F20"/>
        </w:rPr>
        <w:t>“Trang</w:t>
      </w:r>
      <w:r>
        <w:rPr>
          <w:i/>
          <w:color w:val="231F20"/>
          <w:spacing w:val="-12"/>
        </w:rPr>
        <w:t> </w:t>
      </w:r>
      <w:r>
        <w:rPr>
          <w:i/>
          <w:color w:val="231F20"/>
        </w:rPr>
        <w:t>Nghiêm”</w:t>
      </w:r>
      <w:r>
        <w:rPr>
          <w:i/>
          <w:color w:val="231F20"/>
          <w:spacing w:val="-16"/>
        </w:rPr>
        <w:t> </w:t>
      </w:r>
      <w:r>
        <w:rPr>
          <w:color w:val="231F20"/>
        </w:rPr>
        <w:t>có</w:t>
      </w:r>
      <w:r>
        <w:rPr>
          <w:color w:val="231F20"/>
          <w:spacing w:val="-14"/>
        </w:rPr>
        <w:t> </w:t>
      </w:r>
      <w:r>
        <w:rPr>
          <w:color w:val="231F20"/>
        </w:rPr>
        <w:t>ý</w:t>
      </w:r>
      <w:r>
        <w:rPr>
          <w:color w:val="231F20"/>
          <w:spacing w:val="-14"/>
        </w:rPr>
        <w:t> </w:t>
      </w:r>
      <w:r>
        <w:rPr>
          <w:color w:val="231F20"/>
        </w:rPr>
        <w:t>nghĩa</w:t>
      </w:r>
      <w:r>
        <w:rPr>
          <w:color w:val="231F20"/>
          <w:spacing w:val="-14"/>
        </w:rPr>
        <w:t> </w:t>
      </w:r>
      <w:r>
        <w:rPr>
          <w:color w:val="231F20"/>
        </w:rPr>
        <w:t>vô</w:t>
      </w:r>
      <w:r>
        <w:rPr>
          <w:color w:val="231F20"/>
          <w:spacing w:val="-14"/>
        </w:rPr>
        <w:t> </w:t>
      </w:r>
      <w:r>
        <w:rPr>
          <w:color w:val="231F20"/>
        </w:rPr>
        <w:t>cùng</w:t>
      </w:r>
      <w:r>
        <w:rPr>
          <w:color w:val="231F20"/>
          <w:spacing w:val="-12"/>
        </w:rPr>
        <w:t> </w:t>
      </w:r>
      <w:r>
        <w:rPr>
          <w:color w:val="231F20"/>
        </w:rPr>
        <w:t>rộng! </w:t>
      </w:r>
      <w:r>
        <w:rPr>
          <w:color w:val="231F20"/>
          <w:w w:val="105"/>
        </w:rPr>
        <w:t>Thường</w:t>
      </w:r>
      <w:r>
        <w:rPr>
          <w:color w:val="231F20"/>
          <w:spacing w:val="-12"/>
          <w:w w:val="105"/>
        </w:rPr>
        <w:t> </w:t>
      </w:r>
      <w:r>
        <w:rPr>
          <w:color w:val="231F20"/>
          <w:w w:val="105"/>
        </w:rPr>
        <w:t>Tịch</w:t>
      </w:r>
      <w:r>
        <w:rPr>
          <w:color w:val="231F20"/>
          <w:spacing w:val="-12"/>
          <w:w w:val="105"/>
        </w:rPr>
        <w:t> </w:t>
      </w:r>
      <w:r>
        <w:rPr>
          <w:color w:val="231F20"/>
          <w:w w:val="105"/>
        </w:rPr>
        <w:t>Quang,</w:t>
      </w:r>
      <w:r>
        <w:rPr>
          <w:color w:val="231F20"/>
          <w:spacing w:val="-12"/>
          <w:w w:val="105"/>
        </w:rPr>
        <w:t> </w:t>
      </w:r>
      <w:r>
        <w:rPr>
          <w:color w:val="231F20"/>
          <w:w w:val="105"/>
        </w:rPr>
        <w:t>cõi</w:t>
      </w:r>
      <w:r>
        <w:rPr>
          <w:color w:val="231F20"/>
          <w:spacing w:val="-12"/>
          <w:w w:val="105"/>
        </w:rPr>
        <w:t> </w:t>
      </w:r>
      <w:r>
        <w:rPr>
          <w:color w:val="231F20"/>
          <w:w w:val="105"/>
        </w:rPr>
        <w:t>Thật</w:t>
      </w:r>
      <w:r>
        <w:rPr>
          <w:color w:val="231F20"/>
          <w:spacing w:val="-12"/>
          <w:w w:val="105"/>
        </w:rPr>
        <w:t> </w:t>
      </w:r>
      <w:r>
        <w:rPr>
          <w:color w:val="231F20"/>
          <w:w w:val="105"/>
        </w:rPr>
        <w:t>Báo</w:t>
      </w:r>
      <w:r>
        <w:rPr>
          <w:color w:val="231F20"/>
          <w:spacing w:val="-12"/>
          <w:w w:val="105"/>
        </w:rPr>
        <w:t> </w:t>
      </w:r>
      <w:r>
        <w:rPr>
          <w:color w:val="231F20"/>
          <w:w w:val="105"/>
        </w:rPr>
        <w:t>Trang</w:t>
      </w:r>
      <w:r>
        <w:rPr>
          <w:color w:val="231F20"/>
          <w:spacing w:val="-12"/>
          <w:w w:val="105"/>
        </w:rPr>
        <w:t> </w:t>
      </w:r>
      <w:r>
        <w:rPr>
          <w:color w:val="231F20"/>
          <w:w w:val="105"/>
        </w:rPr>
        <w:t>Nghiêm,</w:t>
      </w:r>
      <w:r>
        <w:rPr>
          <w:color w:val="231F20"/>
          <w:spacing w:val="-12"/>
          <w:w w:val="105"/>
        </w:rPr>
        <w:t> </w:t>
      </w:r>
      <w:r>
        <w:rPr>
          <w:color w:val="231F20"/>
          <w:w w:val="105"/>
        </w:rPr>
        <w:t>Y</w:t>
      </w:r>
      <w:r>
        <w:rPr>
          <w:color w:val="231F20"/>
          <w:spacing w:val="-12"/>
          <w:w w:val="105"/>
        </w:rPr>
        <w:t> </w:t>
      </w:r>
      <w:r>
        <w:rPr>
          <w:color w:val="231F20"/>
          <w:w w:val="105"/>
        </w:rPr>
        <w:t>báo</w:t>
      </w:r>
      <w:r>
        <w:rPr>
          <w:color w:val="231F20"/>
          <w:spacing w:val="-12"/>
          <w:w w:val="105"/>
        </w:rPr>
        <w:t> </w:t>
      </w:r>
      <w:r>
        <w:rPr>
          <w:color w:val="231F20"/>
          <w:w w:val="105"/>
        </w:rPr>
        <w:t>và Chính</w:t>
      </w:r>
      <w:r>
        <w:rPr>
          <w:color w:val="231F20"/>
          <w:spacing w:val="-13"/>
          <w:w w:val="105"/>
        </w:rPr>
        <w:t> </w:t>
      </w:r>
      <w:r>
        <w:rPr>
          <w:color w:val="231F20"/>
          <w:w w:val="105"/>
        </w:rPr>
        <w:t>báo</w:t>
      </w:r>
      <w:r>
        <w:rPr>
          <w:color w:val="231F20"/>
          <w:spacing w:val="-13"/>
          <w:w w:val="105"/>
        </w:rPr>
        <w:t> </w:t>
      </w:r>
      <w:r>
        <w:rPr>
          <w:color w:val="231F20"/>
          <w:w w:val="105"/>
        </w:rPr>
        <w:t>trang</w:t>
      </w:r>
      <w:r>
        <w:rPr>
          <w:color w:val="231F20"/>
          <w:spacing w:val="-13"/>
          <w:w w:val="105"/>
        </w:rPr>
        <w:t> </w:t>
      </w:r>
      <w:r>
        <w:rPr>
          <w:color w:val="231F20"/>
          <w:w w:val="105"/>
        </w:rPr>
        <w:t>nghiêm</w:t>
      </w:r>
      <w:r>
        <w:rPr>
          <w:color w:val="231F20"/>
          <w:spacing w:val="-13"/>
          <w:w w:val="105"/>
        </w:rPr>
        <w:t> </w:t>
      </w:r>
      <w:r>
        <w:rPr>
          <w:color w:val="231F20"/>
          <w:w w:val="105"/>
        </w:rPr>
        <w:t>trong</w:t>
      </w:r>
      <w:r>
        <w:rPr>
          <w:color w:val="231F20"/>
          <w:spacing w:val="-13"/>
          <w:w w:val="105"/>
        </w:rPr>
        <w:t> </w:t>
      </w:r>
      <w:r>
        <w:rPr>
          <w:color w:val="231F20"/>
          <w:w w:val="105"/>
        </w:rPr>
        <w:t>mười</w:t>
      </w:r>
      <w:r>
        <w:rPr>
          <w:color w:val="231F20"/>
          <w:spacing w:val="-13"/>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thảy</w:t>
      </w:r>
      <w:r>
        <w:rPr>
          <w:color w:val="231F20"/>
          <w:spacing w:val="-13"/>
          <w:w w:val="105"/>
        </w:rPr>
        <w:t> </w:t>
      </w:r>
      <w:r>
        <w:rPr>
          <w:color w:val="231F20"/>
          <w:w w:val="105"/>
        </w:rPr>
        <w:t>đều</w:t>
      </w:r>
      <w:r>
        <w:rPr>
          <w:color w:val="231F20"/>
          <w:spacing w:val="-13"/>
          <w:w w:val="105"/>
        </w:rPr>
        <w:t> </w:t>
      </w:r>
      <w:r>
        <w:rPr>
          <w:color w:val="231F20"/>
          <w:w w:val="105"/>
        </w:rPr>
        <w:t>hàm nhiếp</w:t>
      </w:r>
      <w:r>
        <w:rPr>
          <w:color w:val="231F20"/>
          <w:spacing w:val="-2"/>
          <w:w w:val="105"/>
        </w:rPr>
        <w:t> </w:t>
      </w:r>
      <w:r>
        <w:rPr>
          <w:color w:val="231F20"/>
          <w:w w:val="105"/>
        </w:rPr>
        <w:t>trong</w:t>
      </w:r>
      <w:r>
        <w:rPr>
          <w:color w:val="231F20"/>
          <w:spacing w:val="-2"/>
          <w:w w:val="105"/>
        </w:rPr>
        <w:t> </w:t>
      </w:r>
      <w:r>
        <w:rPr>
          <w:color w:val="231F20"/>
          <w:w w:val="105"/>
        </w:rPr>
        <w:t>ấy.</w:t>
      </w:r>
      <w:r>
        <w:rPr>
          <w:color w:val="231F20"/>
          <w:spacing w:val="-2"/>
          <w:w w:val="105"/>
        </w:rPr>
        <w:t> </w:t>
      </w:r>
      <w:r>
        <w:rPr>
          <w:color w:val="231F20"/>
          <w:w w:val="105"/>
        </w:rPr>
        <w:t>Đây</w:t>
      </w:r>
      <w:r>
        <w:rPr>
          <w:color w:val="231F20"/>
          <w:spacing w:val="-2"/>
          <w:w w:val="105"/>
        </w:rPr>
        <w:t> </w:t>
      </w:r>
      <w:r>
        <w:rPr>
          <w:color w:val="231F20"/>
          <w:w w:val="105"/>
        </w:rPr>
        <w:t>là</w:t>
      </w:r>
      <w:r>
        <w:rPr>
          <w:color w:val="231F20"/>
          <w:spacing w:val="-2"/>
          <w:w w:val="105"/>
        </w:rPr>
        <w:t> </w:t>
      </w:r>
      <w:r>
        <w:rPr>
          <w:color w:val="231F20"/>
          <w:w w:val="105"/>
        </w:rPr>
        <w:t>nói</w:t>
      </w:r>
      <w:r>
        <w:rPr>
          <w:color w:val="231F20"/>
          <w:spacing w:val="-2"/>
          <w:w w:val="105"/>
        </w:rPr>
        <w:t> </w:t>
      </w:r>
      <w:r>
        <w:rPr>
          <w:color w:val="231F20"/>
          <w:w w:val="105"/>
        </w:rPr>
        <w:t>đại</w:t>
      </w:r>
      <w:r>
        <w:rPr>
          <w:color w:val="231F20"/>
          <w:spacing w:val="-1"/>
          <w:w w:val="105"/>
        </w:rPr>
        <w:t> </w:t>
      </w:r>
      <w:r>
        <w:rPr>
          <w:color w:val="231F20"/>
          <w:w w:val="105"/>
        </w:rPr>
        <w:t>lược</w:t>
      </w:r>
      <w:r>
        <w:rPr>
          <w:color w:val="231F20"/>
          <w:spacing w:val="-2"/>
          <w:w w:val="105"/>
        </w:rPr>
        <w:t> </w:t>
      </w:r>
      <w:r>
        <w:rPr>
          <w:color w:val="231F20"/>
          <w:w w:val="105"/>
        </w:rPr>
        <w:t>về</w:t>
      </w:r>
      <w:r>
        <w:rPr>
          <w:color w:val="231F20"/>
          <w:spacing w:val="-2"/>
          <w:w w:val="105"/>
        </w:rPr>
        <w:t> </w:t>
      </w:r>
      <w:r>
        <w:rPr>
          <w:color w:val="231F20"/>
          <w:w w:val="105"/>
        </w:rPr>
        <w:t>nhan</w:t>
      </w:r>
      <w:r>
        <w:rPr>
          <w:color w:val="231F20"/>
          <w:spacing w:val="-2"/>
          <w:w w:val="105"/>
        </w:rPr>
        <w:t> </w:t>
      </w:r>
      <w:r>
        <w:rPr>
          <w:color w:val="231F20"/>
          <w:w w:val="105"/>
        </w:rPr>
        <w:t>đề</w:t>
      </w:r>
      <w:r>
        <w:rPr>
          <w:color w:val="231F20"/>
          <w:spacing w:val="-1"/>
          <w:w w:val="105"/>
        </w:rPr>
        <w:t> </w:t>
      </w:r>
      <w:r>
        <w:rPr>
          <w:color w:val="231F20"/>
          <w:w w:val="105"/>
        </w:rPr>
        <w:t>bộ</w:t>
      </w:r>
      <w:r>
        <w:rPr>
          <w:color w:val="231F20"/>
          <w:spacing w:val="-2"/>
          <w:w w:val="105"/>
        </w:rPr>
        <w:t> </w:t>
      </w:r>
      <w:r>
        <w:rPr>
          <w:color w:val="231F20"/>
          <w:w w:val="105"/>
        </w:rPr>
        <w:t>kinh</w:t>
      </w:r>
      <w:r>
        <w:rPr>
          <w:color w:val="231F20"/>
          <w:spacing w:val="-2"/>
          <w:w w:val="105"/>
        </w:rPr>
        <w:t> </w:t>
      </w:r>
      <w:r>
        <w:rPr>
          <w:color w:val="231F20"/>
          <w:w w:val="105"/>
        </w:rPr>
        <w:t>này.</w:t>
      </w:r>
    </w:p>
    <w:p>
      <w:pPr>
        <w:pStyle w:val="BodyText"/>
        <w:spacing w:line="295" w:lineRule="auto" w:before="130"/>
        <w:ind w:left="103" w:right="404" w:firstLine="453"/>
      </w:pPr>
      <w:r>
        <w:rPr>
          <w:color w:val="231F20"/>
          <w:w w:val="105"/>
        </w:rPr>
        <w:t>Tôi nói kiểu này đơn giản, dễ hiểu, dễ lãnh hội, quý vị mới biết nội dung giáo học trong bộ kinh này phong phú khôn</w:t>
      </w:r>
      <w:r>
        <w:rPr>
          <w:color w:val="231F20"/>
          <w:spacing w:val="-1"/>
          <w:w w:val="105"/>
        </w:rPr>
        <w:t> </w:t>
      </w:r>
      <w:r>
        <w:rPr>
          <w:color w:val="231F20"/>
          <w:w w:val="105"/>
        </w:rPr>
        <w:t>sánh,</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giúp</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giải</w:t>
      </w:r>
      <w:r>
        <w:rPr>
          <w:color w:val="231F20"/>
          <w:spacing w:val="-1"/>
          <w:w w:val="105"/>
        </w:rPr>
        <w:t> </w:t>
      </w:r>
      <w:r>
        <w:rPr>
          <w:color w:val="231F20"/>
          <w:w w:val="105"/>
        </w:rPr>
        <w:t>quyết</w:t>
      </w:r>
      <w:r>
        <w:rPr>
          <w:color w:val="231F20"/>
          <w:spacing w:val="-1"/>
          <w:w w:val="105"/>
        </w:rPr>
        <w:t> </w:t>
      </w:r>
      <w:r>
        <w:rPr>
          <w:color w:val="231F20"/>
          <w:w w:val="105"/>
        </w:rPr>
        <w:t>hết</w:t>
      </w:r>
      <w:r>
        <w:rPr>
          <w:color w:val="231F20"/>
          <w:spacing w:val="-1"/>
          <w:w w:val="105"/>
        </w:rPr>
        <w:t> </w:t>
      </w:r>
      <w:r>
        <w:rPr>
          <w:color w:val="231F20"/>
          <w:w w:val="105"/>
        </w:rPr>
        <w:t>thảy</w:t>
      </w:r>
      <w:r>
        <w:rPr>
          <w:color w:val="231F20"/>
          <w:spacing w:val="-1"/>
          <w:w w:val="105"/>
        </w:rPr>
        <w:t> </w:t>
      </w:r>
      <w:r>
        <w:rPr>
          <w:color w:val="231F20"/>
          <w:w w:val="105"/>
        </w:rPr>
        <w:t>vấn</w:t>
      </w:r>
      <w:r>
        <w:rPr>
          <w:color w:val="231F20"/>
          <w:spacing w:val="-1"/>
          <w:w w:val="105"/>
        </w:rPr>
        <w:t> </w:t>
      </w:r>
      <w:r>
        <w:rPr>
          <w:color w:val="231F20"/>
          <w:w w:val="105"/>
        </w:rPr>
        <w:t>đề. Bất cứ một nghề nghiệp nào trong xã hội nảy sinh vấn đề, đều có thể tìm được lời giải quyết trong đây. Về chính trị, cũng</w:t>
      </w:r>
      <w:r>
        <w:rPr>
          <w:color w:val="231F20"/>
          <w:spacing w:val="-23"/>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3"/>
          <w:w w:val="105"/>
        </w:rPr>
        <w:t> </w:t>
      </w:r>
      <w:r>
        <w:rPr>
          <w:color w:val="231F20"/>
          <w:w w:val="105"/>
        </w:rPr>
        <w:t>ngoại</w:t>
      </w:r>
      <w:r>
        <w:rPr>
          <w:color w:val="231F20"/>
          <w:spacing w:val="-22"/>
          <w:w w:val="105"/>
        </w:rPr>
        <w:t> </w:t>
      </w:r>
      <w:r>
        <w:rPr>
          <w:color w:val="231F20"/>
          <w:w w:val="105"/>
        </w:rPr>
        <w:t>lệ,</w:t>
      </w:r>
      <w:r>
        <w:rPr>
          <w:color w:val="231F20"/>
          <w:spacing w:val="-22"/>
          <w:w w:val="105"/>
        </w:rPr>
        <w:t> </w:t>
      </w:r>
      <w:r>
        <w:rPr>
          <w:color w:val="231F20"/>
          <w:w w:val="105"/>
        </w:rPr>
        <w:t>đều</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giúp</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giải</w:t>
      </w:r>
      <w:r>
        <w:rPr>
          <w:color w:val="231F20"/>
          <w:spacing w:val="-23"/>
          <w:w w:val="105"/>
        </w:rPr>
        <w:t> </w:t>
      </w:r>
      <w:r>
        <w:rPr>
          <w:color w:val="231F20"/>
          <w:w w:val="105"/>
        </w:rPr>
        <w:t>quyết những chỗ nảy sinh vấn đề. Cớ sao quý vị chẳng học?</w:t>
      </w:r>
    </w:p>
    <w:p>
      <w:pPr>
        <w:pStyle w:val="BodyText"/>
        <w:spacing w:before="11"/>
        <w:jc w:val="left"/>
        <w:rPr>
          <w:sz w:val="7"/>
        </w:rPr>
      </w:pPr>
      <w:r>
        <w:rPr/>
        <w:drawing>
          <wp:anchor distT="0" distB="0" distL="0" distR="0" allowOverlap="1" layoutInCell="1" locked="0" behindDoc="0" simplePos="0" relativeHeight="11">
            <wp:simplePos x="0" y="0"/>
            <wp:positionH relativeFrom="page">
              <wp:posOffset>2942400</wp:posOffset>
            </wp:positionH>
            <wp:positionV relativeFrom="paragraph">
              <wp:posOffset>73391</wp:posOffset>
            </wp:positionV>
            <wp:extent cx="1135476" cy="602361"/>
            <wp:effectExtent l="0" t="0" r="0" b="0"/>
            <wp:wrapTopAndBottom/>
            <wp:docPr id="15" name="image7.png"/>
            <wp:cNvGraphicFramePr>
              <a:graphicFrameLocks noChangeAspect="1"/>
            </wp:cNvGraphicFramePr>
            <a:graphic>
              <a:graphicData uri="http://schemas.openxmlformats.org/drawingml/2006/picture">
                <pic:pic>
                  <pic:nvPicPr>
                    <pic:cNvPr id="16" name="image7.png"/>
                    <pic:cNvPicPr/>
                  </pic:nvPicPr>
                  <pic:blipFill>
                    <a:blip r:embed="rId14" cstate="print"/>
                    <a:stretch>
                      <a:fillRect/>
                    </a:stretch>
                  </pic:blipFill>
                  <pic:spPr>
                    <a:xfrm>
                      <a:off x="0" y="0"/>
                      <a:ext cx="1135476" cy="602361"/>
                    </a:xfrm>
                    <a:prstGeom prst="rect">
                      <a:avLst/>
                    </a:prstGeom>
                  </pic:spPr>
                </pic:pic>
              </a:graphicData>
            </a:graphic>
          </wp:anchor>
        </w:drawing>
      </w:r>
    </w:p>
    <w:p>
      <w:pPr>
        <w:spacing w:after="0"/>
        <w:jc w:val="left"/>
        <w:rPr>
          <w:sz w:val="7"/>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35296">
            <wp:simplePos x="0" y="0"/>
            <wp:positionH relativeFrom="page">
              <wp:posOffset>5784942</wp:posOffset>
            </wp:positionH>
            <wp:positionV relativeFrom="page">
              <wp:posOffset>7534491</wp:posOffset>
            </wp:positionV>
            <wp:extent cx="1343058" cy="2113508"/>
            <wp:effectExtent l="0" t="0" r="0" b="0"/>
            <wp:wrapNone/>
            <wp:docPr id="17" name="image3.png"/>
            <wp:cNvGraphicFramePr>
              <a:graphicFrameLocks noChangeAspect="1"/>
            </wp:cNvGraphicFramePr>
            <a:graphic>
              <a:graphicData uri="http://schemas.openxmlformats.org/drawingml/2006/picture">
                <pic:pic>
                  <pic:nvPicPr>
                    <pic:cNvPr id="18"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12">
            <wp:simplePos x="0" y="0"/>
            <wp:positionH relativeFrom="page">
              <wp:posOffset>3256803</wp:posOffset>
            </wp:positionH>
            <wp:positionV relativeFrom="paragraph">
              <wp:posOffset>86239</wp:posOffset>
            </wp:positionV>
            <wp:extent cx="910935" cy="257746"/>
            <wp:effectExtent l="0" t="0" r="0" b="0"/>
            <wp:wrapTopAndBottom/>
            <wp:docPr id="19" name="image4.png"/>
            <wp:cNvGraphicFramePr>
              <a:graphicFrameLocks noChangeAspect="1"/>
            </wp:cNvGraphicFramePr>
            <a:graphic>
              <a:graphicData uri="http://schemas.openxmlformats.org/drawingml/2006/picture">
                <pic:pic>
                  <pic:nvPicPr>
                    <pic:cNvPr id="20"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82</w:t>
      </w:r>
    </w:p>
    <w:p>
      <w:pPr>
        <w:spacing w:after="0"/>
        <w:jc w:val="center"/>
        <w:rPr>
          <w:rFonts w:ascii="Aachen" w:hAnsi="Aachen"/>
          <w:sz w:val="28"/>
        </w:rPr>
        <w:sectPr>
          <w:headerReference w:type="default" r:id="rId15"/>
          <w:footerReference w:type="default" r:id="rId16"/>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3"/>
        </w:rPr>
      </w:pPr>
    </w:p>
    <w:p>
      <w:pPr>
        <w:spacing w:before="101"/>
        <w:ind w:left="1181"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1"/>
        <w:ind w:left="1184" w:right="1485"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14">
            <wp:simplePos x="0" y="0"/>
            <wp:positionH relativeFrom="page">
              <wp:posOffset>2740839</wp:posOffset>
            </wp:positionH>
            <wp:positionV relativeFrom="paragraph">
              <wp:posOffset>238108</wp:posOffset>
            </wp:positionV>
            <wp:extent cx="1528303" cy="1107281"/>
            <wp:effectExtent l="0" t="0" r="0" b="0"/>
            <wp:wrapTopAndBottom/>
            <wp:docPr id="21" name="image5.png"/>
            <wp:cNvGraphicFramePr>
              <a:graphicFrameLocks noChangeAspect="1"/>
            </wp:cNvGraphicFramePr>
            <a:graphic>
              <a:graphicData uri="http://schemas.openxmlformats.org/drawingml/2006/picture">
                <pic:pic>
                  <pic:nvPicPr>
                    <pic:cNvPr id="22" name="image5.png"/>
                    <pic:cNvPicPr/>
                  </pic:nvPicPr>
                  <pic:blipFill>
                    <a:blip r:embed="rId9" cstate="print"/>
                    <a:stretch>
                      <a:fillRect/>
                    </a:stretch>
                  </pic:blipFill>
                  <pic:spPr>
                    <a:xfrm>
                      <a:off x="0" y="0"/>
                      <a:ext cx="1528303" cy="1107281"/>
                    </a:xfrm>
                    <a:prstGeom prst="rect">
                      <a:avLst/>
                    </a:prstGeom>
                  </pic:spPr>
                </pic:pic>
              </a:graphicData>
            </a:graphic>
          </wp:anchor>
        </w:drawing>
      </w:r>
    </w:p>
    <w:p>
      <w:pPr>
        <w:spacing w:after="0"/>
        <w:jc w:val="left"/>
        <w:rPr>
          <w:rFonts w:ascii="Cambria"/>
          <w:sz w:val="29"/>
        </w:rPr>
        <w:sectPr>
          <w:headerReference w:type="even" r:id="rId17"/>
          <w:footerReference w:type="even" r:id="rId18"/>
          <w:pgSz w:w="11400" w:h="15370"/>
          <w:pgMar w:header="0" w:footer="0" w:top="1760" w:bottom="280" w:left="1200" w:right="1180"/>
        </w:sectPr>
      </w:pPr>
    </w:p>
    <w:p>
      <w:pPr>
        <w:pStyle w:val="BodyText"/>
        <w:spacing w:before="7"/>
        <w:jc w:val="left"/>
        <w:rPr>
          <w:rFonts w:ascii="Cambria"/>
          <w:b/>
          <w:sz w:val="25"/>
        </w:rPr>
      </w:pPr>
    </w:p>
    <w:p>
      <w:pPr>
        <w:spacing w:line="288" w:lineRule="auto" w:before="105"/>
        <w:ind w:left="1723" w:right="119" w:firstLine="0"/>
        <w:jc w:val="both"/>
        <w:rPr>
          <w:sz w:val="34"/>
        </w:rPr>
      </w:pPr>
      <w:r>
        <w:rPr/>
        <w:pict>
          <v:shape style="position:absolute;margin-left:96.961998pt;margin-top:-15.037328pt;width:49.25pt;height:102.65pt;mso-position-horizontal-relative:page;mso-position-vertical-relative:paragraph;z-index:-17859584" type="#_x0000_t202" id="docshape17" filled="false" stroked="false">
            <v:textbox inset="0,0,0,0">
              <w:txbxContent>
                <w:p>
                  <w:pPr>
                    <w:spacing w:before="29"/>
                    <w:ind w:left="0" w:right="0" w:firstLine="0"/>
                    <w:jc w:val="left"/>
                    <w:rPr>
                      <w:sz w:val="175"/>
                    </w:rPr>
                  </w:pPr>
                  <w:r>
                    <w:rPr>
                      <w:color w:val="231F20"/>
                      <w:w w:val="84"/>
                      <w:sz w:val="175"/>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1"/>
          <w:w w:val="105"/>
          <w:sz w:val="34"/>
        </w:rPr>
        <w:t> </w:t>
      </w:r>
      <w:r>
        <w:rPr>
          <w:i/>
          <w:color w:val="231F20"/>
          <w:w w:val="105"/>
          <w:sz w:val="34"/>
        </w:rPr>
        <w:t>Vô</w:t>
      </w:r>
      <w:r>
        <w:rPr>
          <w:i/>
          <w:color w:val="231F20"/>
          <w:spacing w:val="-11"/>
          <w:w w:val="105"/>
          <w:sz w:val="34"/>
        </w:rPr>
        <w:t> </w:t>
      </w:r>
      <w:r>
        <w:rPr>
          <w:i/>
          <w:color w:val="231F20"/>
          <w:w w:val="105"/>
          <w:sz w:val="34"/>
        </w:rPr>
        <w:t>Lượng</w:t>
      </w:r>
      <w:r>
        <w:rPr>
          <w:i/>
          <w:color w:val="231F20"/>
          <w:spacing w:val="-10"/>
          <w:w w:val="105"/>
          <w:sz w:val="34"/>
        </w:rPr>
        <w:t> </w:t>
      </w:r>
      <w:r>
        <w:rPr>
          <w:i/>
          <w:color w:val="231F20"/>
          <w:w w:val="105"/>
          <w:sz w:val="34"/>
        </w:rPr>
        <w:t>Thọ</w:t>
      </w:r>
      <w:r>
        <w:rPr>
          <w:i/>
          <w:color w:val="231F20"/>
          <w:spacing w:val="-11"/>
          <w:w w:val="105"/>
          <w:sz w:val="34"/>
        </w:rPr>
        <w:t> </w:t>
      </w:r>
      <w:r>
        <w:rPr>
          <w:i/>
          <w:color w:val="231F20"/>
          <w:w w:val="105"/>
          <w:sz w:val="34"/>
        </w:rPr>
        <w:t>Kinh</w:t>
      </w:r>
      <w:r>
        <w:rPr>
          <w:i/>
          <w:color w:val="231F20"/>
          <w:spacing w:val="-11"/>
          <w:w w:val="105"/>
          <w:sz w:val="34"/>
        </w:rPr>
        <w:t> </w:t>
      </w:r>
      <w:r>
        <w:rPr>
          <w:i/>
          <w:color w:val="231F20"/>
          <w:w w:val="105"/>
          <w:sz w:val="34"/>
        </w:rPr>
        <w:t>Giải</w:t>
      </w:r>
      <w:r>
        <w:rPr>
          <w:color w:val="231F20"/>
          <w:w w:val="105"/>
          <w:sz w:val="34"/>
        </w:rPr>
        <w:t>,</w:t>
      </w:r>
      <w:r>
        <w:rPr>
          <w:color w:val="231F20"/>
          <w:spacing w:val="-11"/>
          <w:w w:val="105"/>
          <w:sz w:val="34"/>
        </w:rPr>
        <w:t> </w:t>
      </w:r>
      <w:r>
        <w:rPr>
          <w:color w:val="231F20"/>
          <w:w w:val="105"/>
          <w:sz w:val="34"/>
        </w:rPr>
        <w:t>trang</w:t>
      </w:r>
      <w:r>
        <w:rPr>
          <w:color w:val="231F20"/>
          <w:spacing w:val="-11"/>
          <w:w w:val="105"/>
          <w:sz w:val="34"/>
        </w:rPr>
        <w:t> </w:t>
      </w:r>
      <w:r>
        <w:rPr>
          <w:color w:val="231F20"/>
          <w:w w:val="105"/>
          <w:sz w:val="34"/>
        </w:rPr>
        <w:t>88,</w:t>
      </w:r>
      <w:r>
        <w:rPr>
          <w:color w:val="231F20"/>
          <w:spacing w:val="-11"/>
          <w:w w:val="105"/>
          <w:sz w:val="34"/>
        </w:rPr>
        <w:t> </w:t>
      </w:r>
      <w:r>
        <w:rPr>
          <w:color w:val="231F20"/>
          <w:w w:val="105"/>
          <w:sz w:val="34"/>
        </w:rPr>
        <w:t>dòng</w:t>
      </w:r>
      <w:r>
        <w:rPr>
          <w:color w:val="231F20"/>
          <w:spacing w:val="-11"/>
          <w:w w:val="105"/>
          <w:sz w:val="34"/>
        </w:rPr>
        <w:t> </w:t>
      </w:r>
      <w:r>
        <w:rPr>
          <w:color w:val="231F20"/>
          <w:w w:val="105"/>
          <w:sz w:val="34"/>
        </w:rPr>
        <w:t>thứ 3, đếm từ dưới lên.</w:t>
      </w:r>
    </w:p>
    <w:p>
      <w:pPr>
        <w:spacing w:line="295" w:lineRule="auto" w:before="154"/>
        <w:ind w:left="387" w:right="119" w:firstLine="453"/>
        <w:jc w:val="both"/>
        <w:rPr>
          <w:sz w:val="34"/>
        </w:rPr>
      </w:pPr>
      <w:r>
        <w:rPr>
          <w:i/>
          <w:color w:val="231F20"/>
          <w:w w:val="105"/>
          <w:sz w:val="34"/>
        </w:rPr>
        <w:t>“Chính</w:t>
      </w:r>
      <w:r>
        <w:rPr>
          <w:i/>
          <w:color w:val="231F20"/>
          <w:spacing w:val="-5"/>
          <w:w w:val="105"/>
          <w:sz w:val="34"/>
        </w:rPr>
        <w:t> </w:t>
      </w:r>
      <w:r>
        <w:rPr>
          <w:i/>
          <w:color w:val="231F20"/>
          <w:w w:val="105"/>
          <w:sz w:val="34"/>
        </w:rPr>
        <w:t>thích</w:t>
      </w:r>
      <w:r>
        <w:rPr>
          <w:i/>
          <w:color w:val="231F20"/>
          <w:spacing w:val="-5"/>
          <w:w w:val="105"/>
          <w:sz w:val="34"/>
        </w:rPr>
        <w:t> </w:t>
      </w:r>
      <w:r>
        <w:rPr>
          <w:i/>
          <w:color w:val="231F20"/>
          <w:w w:val="105"/>
          <w:sz w:val="34"/>
        </w:rPr>
        <w:t>kinh</w:t>
      </w:r>
      <w:r>
        <w:rPr>
          <w:i/>
          <w:color w:val="231F20"/>
          <w:spacing w:val="-5"/>
          <w:w w:val="105"/>
          <w:sz w:val="34"/>
        </w:rPr>
        <w:t> </w:t>
      </w:r>
      <w:r>
        <w:rPr>
          <w:i/>
          <w:color w:val="231F20"/>
          <w:w w:val="105"/>
          <w:sz w:val="34"/>
        </w:rPr>
        <w:t>nghĩa”</w:t>
      </w:r>
      <w:r>
        <w:rPr>
          <w:i/>
          <w:color w:val="231F20"/>
          <w:spacing w:val="-5"/>
          <w:w w:val="105"/>
          <w:sz w:val="34"/>
        </w:rPr>
        <w:t> </w:t>
      </w:r>
      <w:r>
        <w:rPr>
          <w:color w:val="231F20"/>
          <w:w w:val="105"/>
          <w:sz w:val="34"/>
        </w:rPr>
        <w:t>(Chính</w:t>
      </w:r>
      <w:r>
        <w:rPr>
          <w:color w:val="231F20"/>
          <w:spacing w:val="-5"/>
          <w:w w:val="105"/>
          <w:sz w:val="34"/>
        </w:rPr>
        <w:t> </w:t>
      </w:r>
      <w:r>
        <w:rPr>
          <w:color w:val="231F20"/>
          <w:w w:val="105"/>
          <w:sz w:val="34"/>
        </w:rPr>
        <w:t>thức</w:t>
      </w:r>
      <w:r>
        <w:rPr>
          <w:color w:val="231F20"/>
          <w:spacing w:val="-5"/>
          <w:w w:val="105"/>
          <w:sz w:val="34"/>
        </w:rPr>
        <w:t> </w:t>
      </w:r>
      <w:r>
        <w:rPr>
          <w:color w:val="231F20"/>
          <w:w w:val="105"/>
          <w:sz w:val="34"/>
        </w:rPr>
        <w:t>giải</w:t>
      </w:r>
      <w:r>
        <w:rPr>
          <w:color w:val="231F20"/>
          <w:spacing w:val="-5"/>
          <w:w w:val="105"/>
          <w:sz w:val="34"/>
        </w:rPr>
        <w:t> </w:t>
      </w:r>
      <w:r>
        <w:rPr>
          <w:color w:val="231F20"/>
          <w:w w:val="105"/>
          <w:sz w:val="34"/>
        </w:rPr>
        <w:t>thích</w:t>
      </w:r>
      <w:r>
        <w:rPr>
          <w:color w:val="231F20"/>
          <w:spacing w:val="-5"/>
          <w:w w:val="105"/>
          <w:sz w:val="34"/>
        </w:rPr>
        <w:t> </w:t>
      </w:r>
      <w:r>
        <w:rPr>
          <w:color w:val="231F20"/>
          <w:w w:val="105"/>
          <w:sz w:val="34"/>
        </w:rPr>
        <w:t>ý</w:t>
      </w:r>
      <w:r>
        <w:rPr>
          <w:color w:val="231F20"/>
          <w:spacing w:val="-5"/>
          <w:w w:val="105"/>
          <w:sz w:val="34"/>
        </w:rPr>
        <w:t> </w:t>
      </w:r>
      <w:r>
        <w:rPr>
          <w:color w:val="231F20"/>
          <w:w w:val="105"/>
          <w:sz w:val="34"/>
        </w:rPr>
        <w:t>nghĩa kinh văn). Đây là phần lớn thứ ba trong bản </w:t>
      </w:r>
      <w:r>
        <w:rPr>
          <w:i/>
          <w:color w:val="231F20"/>
          <w:w w:val="105"/>
          <w:sz w:val="34"/>
        </w:rPr>
        <w:t>Chú Giải </w:t>
      </w:r>
      <w:r>
        <w:rPr>
          <w:color w:val="231F20"/>
          <w:w w:val="105"/>
          <w:sz w:val="34"/>
        </w:rPr>
        <w:t>kinh </w:t>
      </w:r>
      <w:r>
        <w:rPr>
          <w:color w:val="231F20"/>
          <w:spacing w:val="-2"/>
          <w:w w:val="105"/>
          <w:sz w:val="34"/>
        </w:rPr>
        <w:t>này,</w:t>
      </w:r>
      <w:r>
        <w:rPr>
          <w:color w:val="231F20"/>
          <w:spacing w:val="-19"/>
          <w:w w:val="105"/>
          <w:sz w:val="34"/>
        </w:rPr>
        <w:t> </w:t>
      </w:r>
      <w:r>
        <w:rPr>
          <w:color w:val="231F20"/>
          <w:spacing w:val="-2"/>
          <w:w w:val="105"/>
          <w:sz w:val="34"/>
        </w:rPr>
        <w:t>chính</w:t>
      </w:r>
      <w:r>
        <w:rPr>
          <w:color w:val="231F20"/>
          <w:spacing w:val="-19"/>
          <w:w w:val="105"/>
          <w:sz w:val="34"/>
        </w:rPr>
        <w:t> </w:t>
      </w:r>
      <w:r>
        <w:rPr>
          <w:color w:val="231F20"/>
          <w:spacing w:val="-2"/>
          <w:w w:val="105"/>
          <w:sz w:val="34"/>
        </w:rPr>
        <w:t>thức</w:t>
      </w:r>
      <w:r>
        <w:rPr>
          <w:color w:val="231F20"/>
          <w:spacing w:val="-19"/>
          <w:w w:val="105"/>
          <w:sz w:val="34"/>
        </w:rPr>
        <w:t> </w:t>
      </w:r>
      <w:r>
        <w:rPr>
          <w:color w:val="231F20"/>
          <w:spacing w:val="-2"/>
          <w:w w:val="105"/>
          <w:sz w:val="34"/>
        </w:rPr>
        <w:t>giải</w:t>
      </w:r>
      <w:r>
        <w:rPr>
          <w:color w:val="231F20"/>
          <w:spacing w:val="-19"/>
          <w:w w:val="105"/>
          <w:sz w:val="34"/>
        </w:rPr>
        <w:t> </w:t>
      </w:r>
      <w:r>
        <w:rPr>
          <w:color w:val="231F20"/>
          <w:spacing w:val="-2"/>
          <w:w w:val="105"/>
          <w:sz w:val="34"/>
        </w:rPr>
        <w:t>thích</w:t>
      </w:r>
      <w:r>
        <w:rPr>
          <w:color w:val="231F20"/>
          <w:spacing w:val="-19"/>
          <w:w w:val="105"/>
          <w:sz w:val="34"/>
        </w:rPr>
        <w:t> </w:t>
      </w:r>
      <w:r>
        <w:rPr>
          <w:color w:val="231F20"/>
          <w:spacing w:val="-2"/>
          <w:w w:val="105"/>
          <w:sz w:val="34"/>
        </w:rPr>
        <w:t>ý</w:t>
      </w:r>
      <w:r>
        <w:rPr>
          <w:color w:val="231F20"/>
          <w:spacing w:val="-19"/>
          <w:w w:val="105"/>
          <w:sz w:val="34"/>
        </w:rPr>
        <w:t> </w:t>
      </w:r>
      <w:r>
        <w:rPr>
          <w:color w:val="231F20"/>
          <w:spacing w:val="-2"/>
          <w:w w:val="105"/>
          <w:sz w:val="34"/>
        </w:rPr>
        <w:t>nghĩa</w:t>
      </w:r>
      <w:r>
        <w:rPr>
          <w:color w:val="231F20"/>
          <w:spacing w:val="-19"/>
          <w:w w:val="105"/>
          <w:sz w:val="34"/>
        </w:rPr>
        <w:t> </w:t>
      </w:r>
      <w:r>
        <w:rPr>
          <w:color w:val="231F20"/>
          <w:spacing w:val="-2"/>
          <w:w w:val="105"/>
          <w:sz w:val="34"/>
        </w:rPr>
        <w:t>trong</w:t>
      </w:r>
      <w:r>
        <w:rPr>
          <w:color w:val="231F20"/>
          <w:spacing w:val="-18"/>
          <w:w w:val="105"/>
          <w:sz w:val="34"/>
        </w:rPr>
        <w:t> </w:t>
      </w:r>
      <w:r>
        <w:rPr>
          <w:color w:val="231F20"/>
          <w:spacing w:val="-2"/>
          <w:w w:val="105"/>
          <w:sz w:val="34"/>
        </w:rPr>
        <w:t>kinh</w:t>
      </w:r>
      <w:r>
        <w:rPr>
          <w:color w:val="231F20"/>
          <w:spacing w:val="-19"/>
          <w:w w:val="105"/>
          <w:sz w:val="34"/>
        </w:rPr>
        <w:t> </w:t>
      </w:r>
      <w:r>
        <w:rPr>
          <w:color w:val="231F20"/>
          <w:spacing w:val="-2"/>
          <w:w w:val="105"/>
          <w:sz w:val="34"/>
        </w:rPr>
        <w:t>văn.</w:t>
      </w:r>
      <w:r>
        <w:rPr>
          <w:color w:val="231F20"/>
          <w:spacing w:val="-16"/>
          <w:w w:val="105"/>
          <w:sz w:val="34"/>
        </w:rPr>
        <w:t> </w:t>
      </w:r>
      <w:r>
        <w:rPr>
          <w:i/>
          <w:color w:val="231F20"/>
          <w:spacing w:val="-2"/>
          <w:w w:val="105"/>
          <w:sz w:val="34"/>
        </w:rPr>
        <w:t>“Tiền</w:t>
      </w:r>
      <w:r>
        <w:rPr>
          <w:i/>
          <w:color w:val="231F20"/>
          <w:spacing w:val="-19"/>
          <w:w w:val="105"/>
          <w:sz w:val="34"/>
        </w:rPr>
        <w:t> </w:t>
      </w:r>
      <w:r>
        <w:rPr>
          <w:i/>
          <w:color w:val="231F20"/>
          <w:spacing w:val="-2"/>
          <w:w w:val="105"/>
          <w:sz w:val="34"/>
        </w:rPr>
        <w:t>minh </w:t>
      </w:r>
      <w:r>
        <w:rPr>
          <w:i/>
          <w:color w:val="231F20"/>
          <w:w w:val="105"/>
          <w:sz w:val="34"/>
        </w:rPr>
        <w:t>toàn kinh cương tông” </w:t>
      </w:r>
      <w:r>
        <w:rPr>
          <w:color w:val="231F20"/>
          <w:w w:val="105"/>
          <w:sz w:val="34"/>
        </w:rPr>
        <w:t>(Trong phần trên, đã nói về cương lãnh và tông chỉ của cả kinh), nêu cương lãnh và tông chỉ, </w:t>
      </w:r>
      <w:r>
        <w:rPr>
          <w:i/>
          <w:color w:val="231F20"/>
          <w:w w:val="105"/>
          <w:sz w:val="34"/>
        </w:rPr>
        <w:t>“dữ kinh đề tổng nghĩa” </w:t>
      </w:r>
      <w:r>
        <w:rPr>
          <w:color w:val="231F20"/>
          <w:w w:val="105"/>
          <w:sz w:val="34"/>
        </w:rPr>
        <w:t>(và ý nghĩa tổng quát của nhan đề </w:t>
      </w:r>
      <w:r>
        <w:rPr>
          <w:color w:val="231F20"/>
          <w:sz w:val="34"/>
        </w:rPr>
        <w:t>kinh).</w:t>
      </w:r>
      <w:r>
        <w:rPr>
          <w:color w:val="231F20"/>
          <w:spacing w:val="-1"/>
          <w:sz w:val="34"/>
        </w:rPr>
        <w:t> </w:t>
      </w:r>
      <w:r>
        <w:rPr>
          <w:i/>
          <w:color w:val="231F20"/>
          <w:sz w:val="34"/>
        </w:rPr>
        <w:t>“Cẩn</w:t>
      </w:r>
      <w:r>
        <w:rPr>
          <w:i/>
          <w:color w:val="231F20"/>
          <w:spacing w:val="-2"/>
          <w:sz w:val="34"/>
        </w:rPr>
        <w:t> </w:t>
      </w:r>
      <w:r>
        <w:rPr>
          <w:i/>
          <w:color w:val="231F20"/>
          <w:sz w:val="34"/>
        </w:rPr>
        <w:t>dĩ</w:t>
      </w:r>
      <w:r>
        <w:rPr>
          <w:i/>
          <w:color w:val="231F20"/>
          <w:spacing w:val="-2"/>
          <w:sz w:val="34"/>
        </w:rPr>
        <w:t> </w:t>
      </w:r>
      <w:r>
        <w:rPr>
          <w:i/>
          <w:color w:val="231F20"/>
          <w:sz w:val="34"/>
        </w:rPr>
        <w:t>cục</w:t>
      </w:r>
      <w:r>
        <w:rPr>
          <w:i/>
          <w:color w:val="231F20"/>
          <w:spacing w:val="-2"/>
          <w:sz w:val="34"/>
        </w:rPr>
        <w:t> </w:t>
      </w:r>
      <w:r>
        <w:rPr>
          <w:i/>
          <w:color w:val="231F20"/>
          <w:sz w:val="34"/>
        </w:rPr>
        <w:t>tâm</w:t>
      </w:r>
      <w:r>
        <w:rPr>
          <w:i/>
          <w:color w:val="231F20"/>
          <w:spacing w:val="-2"/>
          <w:sz w:val="34"/>
        </w:rPr>
        <w:t> </w:t>
      </w:r>
      <w:r>
        <w:rPr>
          <w:i/>
          <w:color w:val="231F20"/>
          <w:sz w:val="34"/>
        </w:rPr>
        <w:t>hạn</w:t>
      </w:r>
      <w:r>
        <w:rPr>
          <w:i/>
          <w:color w:val="231F20"/>
          <w:spacing w:val="-4"/>
          <w:sz w:val="34"/>
        </w:rPr>
        <w:t> </w:t>
      </w:r>
      <w:r>
        <w:rPr>
          <w:i/>
          <w:color w:val="231F20"/>
          <w:sz w:val="34"/>
        </w:rPr>
        <w:t>lượng</w:t>
      </w:r>
      <w:r>
        <w:rPr>
          <w:i/>
          <w:color w:val="231F20"/>
          <w:spacing w:val="-2"/>
          <w:sz w:val="34"/>
        </w:rPr>
        <w:t> </w:t>
      </w:r>
      <w:r>
        <w:rPr>
          <w:i/>
          <w:color w:val="231F20"/>
          <w:sz w:val="34"/>
        </w:rPr>
        <w:t>chi</w:t>
      </w:r>
      <w:r>
        <w:rPr>
          <w:i/>
          <w:color w:val="231F20"/>
          <w:spacing w:val="-4"/>
          <w:sz w:val="34"/>
        </w:rPr>
        <w:t> </w:t>
      </w:r>
      <w:r>
        <w:rPr>
          <w:i/>
          <w:color w:val="231F20"/>
          <w:sz w:val="34"/>
        </w:rPr>
        <w:t>ngôn,</w:t>
      </w:r>
      <w:r>
        <w:rPr>
          <w:i/>
          <w:color w:val="231F20"/>
          <w:spacing w:val="-2"/>
          <w:sz w:val="34"/>
        </w:rPr>
        <w:t> </w:t>
      </w:r>
      <w:r>
        <w:rPr>
          <w:i/>
          <w:color w:val="231F20"/>
          <w:sz w:val="34"/>
        </w:rPr>
        <w:t>lược</w:t>
      </w:r>
      <w:r>
        <w:rPr>
          <w:i/>
          <w:color w:val="231F20"/>
          <w:spacing w:val="-2"/>
          <w:sz w:val="34"/>
        </w:rPr>
        <w:t> </w:t>
      </w:r>
      <w:r>
        <w:rPr>
          <w:i/>
          <w:color w:val="231F20"/>
          <w:sz w:val="34"/>
        </w:rPr>
        <w:t>chương</w:t>
      </w:r>
      <w:r>
        <w:rPr>
          <w:i/>
          <w:color w:val="231F20"/>
          <w:spacing w:val="-2"/>
          <w:sz w:val="34"/>
        </w:rPr>
        <w:t> </w:t>
      </w:r>
      <w:r>
        <w:rPr>
          <w:i/>
          <w:color w:val="231F20"/>
          <w:sz w:val="34"/>
        </w:rPr>
        <w:t>Tịnh </w:t>
      </w:r>
      <w:r>
        <w:rPr>
          <w:i/>
          <w:color w:val="231F20"/>
          <w:w w:val="105"/>
          <w:sz w:val="34"/>
        </w:rPr>
        <w:t>tông</w:t>
      </w:r>
      <w:r>
        <w:rPr>
          <w:i/>
          <w:color w:val="231F20"/>
          <w:spacing w:val="-21"/>
          <w:w w:val="105"/>
          <w:sz w:val="34"/>
        </w:rPr>
        <w:t> </w:t>
      </w:r>
      <w:r>
        <w:rPr>
          <w:i/>
          <w:color w:val="231F20"/>
          <w:w w:val="105"/>
          <w:sz w:val="34"/>
        </w:rPr>
        <w:t>vô</w:t>
      </w:r>
      <w:r>
        <w:rPr>
          <w:i/>
          <w:color w:val="231F20"/>
          <w:spacing w:val="-21"/>
          <w:w w:val="105"/>
          <w:sz w:val="34"/>
        </w:rPr>
        <w:t> </w:t>
      </w:r>
      <w:r>
        <w:rPr>
          <w:i/>
          <w:color w:val="231F20"/>
          <w:w w:val="105"/>
          <w:sz w:val="34"/>
        </w:rPr>
        <w:t>tận</w:t>
      </w:r>
      <w:r>
        <w:rPr>
          <w:i/>
          <w:color w:val="231F20"/>
          <w:spacing w:val="-21"/>
          <w:w w:val="105"/>
          <w:sz w:val="34"/>
        </w:rPr>
        <w:t> </w:t>
      </w:r>
      <w:r>
        <w:rPr>
          <w:i/>
          <w:color w:val="231F20"/>
          <w:w w:val="105"/>
          <w:sz w:val="34"/>
        </w:rPr>
        <w:t>chi</w:t>
      </w:r>
      <w:r>
        <w:rPr>
          <w:i/>
          <w:color w:val="231F20"/>
          <w:spacing w:val="-21"/>
          <w:w w:val="105"/>
          <w:sz w:val="34"/>
        </w:rPr>
        <w:t> </w:t>
      </w:r>
      <w:r>
        <w:rPr>
          <w:i/>
          <w:color w:val="231F20"/>
          <w:w w:val="105"/>
          <w:sz w:val="34"/>
        </w:rPr>
        <w:t>diệu”</w:t>
      </w:r>
      <w:r>
        <w:rPr>
          <w:i/>
          <w:color w:val="231F20"/>
          <w:spacing w:val="-21"/>
          <w:w w:val="105"/>
          <w:sz w:val="34"/>
        </w:rPr>
        <w:t> </w:t>
      </w:r>
      <w:r>
        <w:rPr>
          <w:color w:val="231F20"/>
          <w:w w:val="105"/>
          <w:sz w:val="34"/>
        </w:rPr>
        <w:t>(Kính</w:t>
      </w:r>
      <w:r>
        <w:rPr>
          <w:color w:val="231F20"/>
          <w:spacing w:val="-21"/>
          <w:w w:val="105"/>
          <w:sz w:val="34"/>
        </w:rPr>
        <w:t> </w:t>
      </w:r>
      <w:r>
        <w:rPr>
          <w:color w:val="231F20"/>
          <w:w w:val="105"/>
          <w:sz w:val="34"/>
        </w:rPr>
        <w:t>cẩn</w:t>
      </w:r>
      <w:r>
        <w:rPr>
          <w:color w:val="231F20"/>
          <w:spacing w:val="-21"/>
          <w:w w:val="105"/>
          <w:sz w:val="34"/>
        </w:rPr>
        <w:t> </w:t>
      </w:r>
      <w:r>
        <w:rPr>
          <w:color w:val="231F20"/>
          <w:w w:val="105"/>
          <w:sz w:val="34"/>
        </w:rPr>
        <w:t>dùng</w:t>
      </w:r>
      <w:r>
        <w:rPr>
          <w:color w:val="231F20"/>
          <w:spacing w:val="-21"/>
          <w:w w:val="105"/>
          <w:sz w:val="34"/>
        </w:rPr>
        <w:t> </w:t>
      </w:r>
      <w:r>
        <w:rPr>
          <w:color w:val="231F20"/>
          <w:w w:val="105"/>
          <w:sz w:val="34"/>
        </w:rPr>
        <w:t>cái</w:t>
      </w:r>
      <w:r>
        <w:rPr>
          <w:color w:val="231F20"/>
          <w:spacing w:val="-21"/>
          <w:w w:val="105"/>
          <w:sz w:val="34"/>
        </w:rPr>
        <w:t> </w:t>
      </w:r>
      <w:r>
        <w:rPr>
          <w:color w:val="231F20"/>
          <w:w w:val="105"/>
          <w:sz w:val="34"/>
        </w:rPr>
        <w:t>tâm</w:t>
      </w:r>
      <w:r>
        <w:rPr>
          <w:color w:val="231F20"/>
          <w:spacing w:val="-21"/>
          <w:w w:val="105"/>
          <w:sz w:val="34"/>
        </w:rPr>
        <w:t> </w:t>
      </w:r>
      <w:r>
        <w:rPr>
          <w:color w:val="231F20"/>
          <w:w w:val="105"/>
          <w:sz w:val="34"/>
        </w:rPr>
        <w:t>hạn</w:t>
      </w:r>
      <w:r>
        <w:rPr>
          <w:color w:val="231F20"/>
          <w:spacing w:val="-21"/>
          <w:w w:val="105"/>
          <w:sz w:val="34"/>
        </w:rPr>
        <w:t> </w:t>
      </w:r>
      <w:r>
        <w:rPr>
          <w:color w:val="231F20"/>
          <w:w w:val="105"/>
          <w:sz w:val="34"/>
        </w:rPr>
        <w:t>hẹp</w:t>
      </w:r>
      <w:r>
        <w:rPr>
          <w:color w:val="231F20"/>
          <w:spacing w:val="-21"/>
          <w:w w:val="105"/>
          <w:sz w:val="34"/>
        </w:rPr>
        <w:t> </w:t>
      </w:r>
      <w:r>
        <w:rPr>
          <w:color w:val="231F20"/>
          <w:w w:val="105"/>
          <w:sz w:val="34"/>
        </w:rPr>
        <w:t>để</w:t>
      </w:r>
      <w:r>
        <w:rPr>
          <w:color w:val="231F20"/>
          <w:spacing w:val="-21"/>
          <w:w w:val="105"/>
          <w:sz w:val="34"/>
        </w:rPr>
        <w:t> </w:t>
      </w:r>
      <w:r>
        <w:rPr>
          <w:color w:val="231F20"/>
          <w:w w:val="105"/>
          <w:sz w:val="34"/>
        </w:rPr>
        <w:t>phô bày</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lược</w:t>
      </w:r>
      <w:r>
        <w:rPr>
          <w:color w:val="231F20"/>
          <w:spacing w:val="-13"/>
          <w:w w:val="105"/>
          <w:sz w:val="34"/>
        </w:rPr>
        <w:t> </w:t>
      </w:r>
      <w:r>
        <w:rPr>
          <w:color w:val="231F20"/>
          <w:w w:val="105"/>
          <w:sz w:val="34"/>
        </w:rPr>
        <w:t>sự</w:t>
      </w:r>
      <w:r>
        <w:rPr>
          <w:color w:val="231F20"/>
          <w:spacing w:val="-13"/>
          <w:w w:val="105"/>
          <w:sz w:val="34"/>
        </w:rPr>
        <w:t> </w:t>
      </w:r>
      <w:r>
        <w:rPr>
          <w:color w:val="231F20"/>
          <w:w w:val="105"/>
          <w:sz w:val="34"/>
        </w:rPr>
        <w:t>mầu</w:t>
      </w:r>
      <w:r>
        <w:rPr>
          <w:color w:val="231F20"/>
          <w:spacing w:val="-13"/>
          <w:w w:val="105"/>
          <w:sz w:val="34"/>
        </w:rPr>
        <w:t> </w:t>
      </w:r>
      <w:r>
        <w:rPr>
          <w:color w:val="231F20"/>
          <w:w w:val="105"/>
          <w:sz w:val="34"/>
        </w:rPr>
        <w:t>nhiệm</w:t>
      </w:r>
      <w:r>
        <w:rPr>
          <w:color w:val="231F20"/>
          <w:spacing w:val="-14"/>
          <w:w w:val="105"/>
          <w:sz w:val="34"/>
        </w:rPr>
        <w:t> </w:t>
      </w:r>
      <w:r>
        <w:rPr>
          <w:color w:val="231F20"/>
          <w:w w:val="105"/>
          <w:sz w:val="34"/>
        </w:rPr>
        <w:t>vô</w:t>
      </w:r>
      <w:r>
        <w:rPr>
          <w:color w:val="231F20"/>
          <w:spacing w:val="-13"/>
          <w:w w:val="105"/>
          <w:sz w:val="34"/>
        </w:rPr>
        <w:t> </w:t>
      </w:r>
      <w:r>
        <w:rPr>
          <w:color w:val="231F20"/>
          <w:w w:val="105"/>
          <w:sz w:val="34"/>
        </w:rPr>
        <w:t>tận</w:t>
      </w:r>
      <w:r>
        <w:rPr>
          <w:color w:val="231F20"/>
          <w:spacing w:val="-13"/>
          <w:w w:val="105"/>
          <w:sz w:val="34"/>
        </w:rPr>
        <w:t> </w:t>
      </w:r>
      <w:r>
        <w:rPr>
          <w:color w:val="231F20"/>
          <w:w w:val="105"/>
          <w:sz w:val="34"/>
        </w:rPr>
        <w:t>của</w:t>
      </w:r>
      <w:r>
        <w:rPr>
          <w:color w:val="231F20"/>
          <w:spacing w:val="-13"/>
          <w:w w:val="105"/>
          <w:sz w:val="34"/>
        </w:rPr>
        <w:t> </w:t>
      </w:r>
      <w:r>
        <w:rPr>
          <w:color w:val="231F20"/>
          <w:w w:val="105"/>
          <w:sz w:val="34"/>
        </w:rPr>
        <w:t>Tịnh</w:t>
      </w:r>
      <w:r>
        <w:rPr>
          <w:color w:val="231F20"/>
          <w:spacing w:val="-13"/>
          <w:w w:val="105"/>
          <w:sz w:val="34"/>
        </w:rPr>
        <w:t> </w:t>
      </w:r>
      <w:r>
        <w:rPr>
          <w:color w:val="231F20"/>
          <w:w w:val="105"/>
          <w:sz w:val="34"/>
        </w:rPr>
        <w:t>tông).</w:t>
      </w:r>
      <w:r>
        <w:rPr>
          <w:color w:val="231F20"/>
          <w:spacing w:val="-13"/>
          <w:w w:val="105"/>
          <w:sz w:val="34"/>
        </w:rPr>
        <w:t> </w:t>
      </w:r>
      <w:r>
        <w:rPr>
          <w:color w:val="231F20"/>
          <w:w w:val="105"/>
          <w:sz w:val="34"/>
        </w:rPr>
        <w:t>Đây</w:t>
      </w:r>
      <w:r>
        <w:rPr>
          <w:color w:val="231F20"/>
          <w:spacing w:val="-13"/>
          <w:w w:val="105"/>
          <w:sz w:val="34"/>
        </w:rPr>
        <w:t> </w:t>
      </w:r>
      <w:r>
        <w:rPr>
          <w:color w:val="231F20"/>
          <w:w w:val="105"/>
          <w:sz w:val="34"/>
        </w:rPr>
        <w:t>là</w:t>
      </w:r>
      <w:r>
        <w:rPr>
          <w:color w:val="231F20"/>
          <w:spacing w:val="-14"/>
          <w:w w:val="105"/>
          <w:sz w:val="34"/>
        </w:rPr>
        <w:t> </w:t>
      </w:r>
      <w:r>
        <w:rPr>
          <w:color w:val="231F20"/>
          <w:w w:val="105"/>
          <w:sz w:val="34"/>
        </w:rPr>
        <w:t>lời khiêm hư của cụ Hoàng Niệm Tổ.</w:t>
      </w:r>
    </w:p>
    <w:p>
      <w:pPr>
        <w:spacing w:line="288" w:lineRule="auto" w:before="134"/>
        <w:ind w:left="387" w:right="119" w:firstLine="453"/>
        <w:jc w:val="both"/>
        <w:rPr>
          <w:sz w:val="34"/>
        </w:rPr>
      </w:pPr>
      <w:r>
        <w:rPr>
          <w:i/>
          <w:color w:val="231F20"/>
          <w:w w:val="105"/>
          <w:sz w:val="34"/>
        </w:rPr>
        <w:t>“Cục tâm hạn lượng”, </w:t>
      </w:r>
      <w:r>
        <w:rPr>
          <w:color w:val="231F20"/>
          <w:w w:val="105"/>
          <w:sz w:val="34"/>
        </w:rPr>
        <w:t>ý nói: Chưa khai ngộ, tâm lượng phàm phu. Sau khi khai ngộ, tâm lượng sẽ giống như Phật, </w:t>
      </w:r>
      <w:r>
        <w:rPr>
          <w:color w:val="231F20"/>
          <w:sz w:val="34"/>
        </w:rPr>
        <w:t>Bồ</w:t>
      </w:r>
      <w:r>
        <w:rPr>
          <w:color w:val="231F20"/>
          <w:spacing w:val="-22"/>
          <w:sz w:val="34"/>
        </w:rPr>
        <w:t> </w:t>
      </w:r>
      <w:r>
        <w:rPr>
          <w:color w:val="231F20"/>
          <w:sz w:val="34"/>
        </w:rPr>
        <w:t>tát</w:t>
      </w:r>
      <w:r>
        <w:rPr>
          <w:color w:val="231F20"/>
          <w:spacing w:val="-11"/>
          <w:sz w:val="34"/>
        </w:rPr>
        <w:t>. </w:t>
      </w:r>
      <w:r>
        <w:rPr>
          <w:color w:val="231F20"/>
          <w:sz w:val="34"/>
        </w:rPr>
        <w:t>Quả</w:t>
      </w:r>
      <w:r>
        <w:rPr>
          <w:color w:val="231F20"/>
          <w:spacing w:val="-21"/>
          <w:sz w:val="34"/>
        </w:rPr>
        <w:t> </w:t>
      </w:r>
      <w:r>
        <w:rPr>
          <w:color w:val="231F20"/>
          <w:sz w:val="34"/>
        </w:rPr>
        <w:t>thật</w:t>
      </w:r>
      <w:r>
        <w:rPr>
          <w:color w:val="231F20"/>
          <w:spacing w:val="-21"/>
          <w:sz w:val="34"/>
        </w:rPr>
        <w:t> </w:t>
      </w:r>
      <w:r>
        <w:rPr>
          <w:color w:val="231F20"/>
          <w:sz w:val="34"/>
        </w:rPr>
        <w:t>là</w:t>
      </w:r>
      <w:r>
        <w:rPr>
          <w:color w:val="231F20"/>
          <w:spacing w:val="-22"/>
          <w:sz w:val="34"/>
        </w:rPr>
        <w:t> </w:t>
      </w:r>
      <w:r>
        <w:rPr>
          <w:i/>
          <w:color w:val="231F20"/>
          <w:sz w:val="34"/>
        </w:rPr>
        <w:t>“Tâm</w:t>
      </w:r>
      <w:r>
        <w:rPr>
          <w:i/>
          <w:color w:val="231F20"/>
          <w:spacing w:val="-21"/>
          <w:sz w:val="34"/>
        </w:rPr>
        <w:t> </w:t>
      </w:r>
      <w:r>
        <w:rPr>
          <w:i/>
          <w:color w:val="231F20"/>
          <w:sz w:val="34"/>
        </w:rPr>
        <w:t>bao</w:t>
      </w:r>
      <w:r>
        <w:rPr>
          <w:i/>
          <w:color w:val="231F20"/>
          <w:spacing w:val="-21"/>
          <w:sz w:val="34"/>
        </w:rPr>
        <w:t> </w:t>
      </w:r>
      <w:r>
        <w:rPr>
          <w:i/>
          <w:color w:val="231F20"/>
          <w:sz w:val="34"/>
        </w:rPr>
        <w:t>thái</w:t>
      </w:r>
      <w:r>
        <w:rPr>
          <w:i/>
          <w:color w:val="231F20"/>
          <w:spacing w:val="-21"/>
          <w:sz w:val="34"/>
        </w:rPr>
        <w:t> </w:t>
      </w:r>
      <w:r>
        <w:rPr>
          <w:i/>
          <w:color w:val="231F20"/>
          <w:sz w:val="34"/>
        </w:rPr>
        <w:t>hư</w:t>
      </w:r>
      <w:r>
        <w:rPr>
          <w:i/>
          <w:color w:val="231F20"/>
          <w:spacing w:val="-11"/>
          <w:sz w:val="34"/>
        </w:rPr>
        <w:t>, </w:t>
      </w:r>
      <w:r>
        <w:rPr>
          <w:i/>
          <w:color w:val="231F20"/>
          <w:sz w:val="34"/>
        </w:rPr>
        <w:t>lượng</w:t>
      </w:r>
      <w:r>
        <w:rPr>
          <w:i/>
          <w:color w:val="231F20"/>
          <w:spacing w:val="-21"/>
          <w:sz w:val="34"/>
        </w:rPr>
        <w:t> </w:t>
      </w:r>
      <w:r>
        <w:rPr>
          <w:i/>
          <w:color w:val="231F20"/>
          <w:sz w:val="34"/>
        </w:rPr>
        <w:t>châu</w:t>
      </w:r>
      <w:r>
        <w:rPr>
          <w:i/>
          <w:color w:val="231F20"/>
          <w:spacing w:val="-21"/>
          <w:sz w:val="34"/>
        </w:rPr>
        <w:t> </w:t>
      </w:r>
      <w:r>
        <w:rPr>
          <w:i/>
          <w:color w:val="231F20"/>
          <w:sz w:val="34"/>
        </w:rPr>
        <w:t>sa</w:t>
      </w:r>
      <w:r>
        <w:rPr>
          <w:i/>
          <w:color w:val="231F20"/>
          <w:spacing w:val="-21"/>
          <w:sz w:val="34"/>
        </w:rPr>
        <w:t> </w:t>
      </w:r>
      <w:r>
        <w:rPr>
          <w:i/>
          <w:color w:val="231F20"/>
          <w:sz w:val="34"/>
        </w:rPr>
        <w:t>giới</w:t>
      </w:r>
      <w:r>
        <w:rPr>
          <w:i/>
          <w:color w:val="231F20"/>
          <w:spacing w:val="-11"/>
          <w:sz w:val="34"/>
        </w:rPr>
        <w:t>” </w:t>
      </w:r>
      <w:r>
        <w:rPr>
          <w:color w:val="231F20"/>
          <w:sz w:val="34"/>
        </w:rPr>
        <w:t>(Tâm </w:t>
      </w:r>
      <w:r>
        <w:rPr>
          <w:color w:val="231F20"/>
          <w:w w:val="105"/>
          <w:sz w:val="34"/>
        </w:rPr>
        <w:t>trọn</w:t>
      </w:r>
      <w:r>
        <w:rPr>
          <w:color w:val="231F20"/>
          <w:spacing w:val="-10"/>
          <w:w w:val="105"/>
          <w:sz w:val="34"/>
        </w:rPr>
        <w:t> </w:t>
      </w:r>
      <w:r>
        <w:rPr>
          <w:color w:val="231F20"/>
          <w:w w:val="105"/>
          <w:sz w:val="34"/>
        </w:rPr>
        <w:t>khắp</w:t>
      </w:r>
      <w:r>
        <w:rPr>
          <w:color w:val="231F20"/>
          <w:spacing w:val="-10"/>
          <w:w w:val="105"/>
          <w:sz w:val="34"/>
        </w:rPr>
        <w:t> </w:t>
      </w:r>
      <w:r>
        <w:rPr>
          <w:color w:val="231F20"/>
          <w:w w:val="105"/>
          <w:sz w:val="34"/>
        </w:rPr>
        <w:t>hư</w:t>
      </w:r>
      <w:r>
        <w:rPr>
          <w:color w:val="231F20"/>
          <w:spacing w:val="-10"/>
          <w:w w:val="105"/>
          <w:sz w:val="34"/>
        </w:rPr>
        <w:t> </w:t>
      </w:r>
      <w:r>
        <w:rPr>
          <w:color w:val="231F20"/>
          <w:w w:val="105"/>
          <w:sz w:val="34"/>
        </w:rPr>
        <w:t>không</w:t>
      </w:r>
      <w:r>
        <w:rPr>
          <w:color w:val="231F20"/>
          <w:spacing w:val="-5"/>
          <w:w w:val="105"/>
          <w:sz w:val="34"/>
        </w:rPr>
        <w:t>, </w:t>
      </w:r>
      <w:r>
        <w:rPr>
          <w:color w:val="231F20"/>
          <w:w w:val="105"/>
          <w:sz w:val="34"/>
        </w:rPr>
        <w:t>tâm</w:t>
      </w:r>
      <w:r>
        <w:rPr>
          <w:color w:val="231F20"/>
          <w:spacing w:val="-10"/>
          <w:w w:val="105"/>
          <w:sz w:val="34"/>
        </w:rPr>
        <w:t> </w:t>
      </w:r>
      <w:r>
        <w:rPr>
          <w:color w:val="231F20"/>
          <w:w w:val="105"/>
          <w:sz w:val="34"/>
        </w:rPr>
        <w:t>lượng</w:t>
      </w:r>
      <w:r>
        <w:rPr>
          <w:color w:val="231F20"/>
          <w:spacing w:val="-10"/>
          <w:w w:val="105"/>
          <w:sz w:val="34"/>
        </w:rPr>
        <w:t> </w:t>
      </w:r>
      <w:r>
        <w:rPr>
          <w:color w:val="231F20"/>
          <w:w w:val="105"/>
          <w:sz w:val="34"/>
        </w:rPr>
        <w:t>rộng</w:t>
      </w:r>
      <w:r>
        <w:rPr>
          <w:color w:val="231F20"/>
          <w:spacing w:val="-10"/>
          <w:w w:val="105"/>
          <w:sz w:val="34"/>
        </w:rPr>
        <w:t> </w:t>
      </w:r>
      <w:r>
        <w:rPr>
          <w:color w:val="231F20"/>
          <w:w w:val="105"/>
          <w:sz w:val="34"/>
        </w:rPr>
        <w:t>khắp</w:t>
      </w:r>
      <w:r>
        <w:rPr>
          <w:color w:val="231F20"/>
          <w:spacing w:val="-10"/>
          <w:w w:val="105"/>
          <w:sz w:val="34"/>
        </w:rPr>
        <w:t> </w:t>
      </w:r>
      <w:r>
        <w:rPr>
          <w:color w:val="231F20"/>
          <w:w w:val="105"/>
          <w:sz w:val="34"/>
        </w:rPr>
        <w:t>các</w:t>
      </w:r>
      <w:r>
        <w:rPr>
          <w:color w:val="231F20"/>
          <w:spacing w:val="-10"/>
          <w:w w:val="105"/>
          <w:sz w:val="34"/>
        </w:rPr>
        <w:t> </w:t>
      </w:r>
      <w:r>
        <w:rPr>
          <w:color w:val="231F20"/>
          <w:w w:val="105"/>
          <w:sz w:val="34"/>
        </w:rPr>
        <w:t>cõi</w:t>
      </w:r>
      <w:r>
        <w:rPr>
          <w:color w:val="231F20"/>
          <w:spacing w:val="-10"/>
          <w:w w:val="105"/>
          <w:sz w:val="34"/>
        </w:rPr>
        <w:t> </w:t>
      </w:r>
      <w:r>
        <w:rPr>
          <w:color w:val="231F20"/>
          <w:w w:val="105"/>
          <w:sz w:val="34"/>
        </w:rPr>
        <w:t>nhiều</w:t>
      </w:r>
      <w:r>
        <w:rPr>
          <w:color w:val="231F20"/>
          <w:spacing w:val="-10"/>
          <w:w w:val="105"/>
          <w:sz w:val="34"/>
        </w:rPr>
        <w:t> </w:t>
      </w:r>
      <w:r>
        <w:rPr>
          <w:color w:val="231F20"/>
          <w:w w:val="105"/>
          <w:sz w:val="34"/>
        </w:rPr>
        <w:t>như cát).</w:t>
      </w:r>
      <w:r>
        <w:rPr>
          <w:color w:val="231F20"/>
          <w:spacing w:val="-20"/>
          <w:w w:val="105"/>
          <w:sz w:val="34"/>
        </w:rPr>
        <w:t> </w:t>
      </w:r>
      <w:r>
        <w:rPr>
          <w:i/>
          <w:color w:val="231F20"/>
          <w:w w:val="105"/>
          <w:sz w:val="34"/>
        </w:rPr>
        <w:t>“Cục</w:t>
      </w:r>
      <w:r>
        <w:rPr>
          <w:i/>
          <w:color w:val="231F20"/>
          <w:spacing w:val="-10"/>
          <w:w w:val="105"/>
          <w:sz w:val="34"/>
        </w:rPr>
        <w:t>” </w:t>
      </w:r>
      <w:r>
        <w:rPr>
          <w:color w:val="231F20"/>
          <w:w w:val="105"/>
          <w:sz w:val="34"/>
        </w:rPr>
        <w:t>(</w:t>
      </w:r>
      <w:r>
        <w:rPr>
          <w:rFonts w:ascii="Arial Unicode MS" w:hAnsi="Arial Unicode MS" w:eastAsia="Arial Unicode MS" w:hint="eastAsia"/>
          <w:color w:val="231F20"/>
          <w:w w:val="105"/>
          <w:sz w:val="34"/>
        </w:rPr>
        <w:t>局</w:t>
      </w:r>
      <w:r>
        <w:rPr>
          <w:color w:val="231F20"/>
          <w:spacing w:val="-10"/>
          <w:w w:val="105"/>
          <w:sz w:val="34"/>
        </w:rPr>
        <w:t>) </w:t>
      </w:r>
      <w:r>
        <w:rPr>
          <w:color w:val="231F20"/>
          <w:w w:val="105"/>
          <w:sz w:val="34"/>
        </w:rPr>
        <w:t>là</w:t>
      </w:r>
      <w:r>
        <w:rPr>
          <w:color w:val="231F20"/>
          <w:spacing w:val="-20"/>
          <w:w w:val="105"/>
          <w:sz w:val="34"/>
        </w:rPr>
        <w:t> </w:t>
      </w:r>
      <w:r>
        <w:rPr>
          <w:color w:val="231F20"/>
          <w:w w:val="105"/>
          <w:sz w:val="34"/>
        </w:rPr>
        <w:t>có</w:t>
      </w:r>
      <w:r>
        <w:rPr>
          <w:color w:val="231F20"/>
          <w:spacing w:val="-20"/>
          <w:w w:val="105"/>
          <w:sz w:val="34"/>
        </w:rPr>
        <w:t> </w:t>
      </w:r>
      <w:r>
        <w:rPr>
          <w:color w:val="231F20"/>
          <w:w w:val="105"/>
          <w:sz w:val="34"/>
        </w:rPr>
        <w:t>giới</w:t>
      </w:r>
      <w:r>
        <w:rPr>
          <w:color w:val="231F20"/>
          <w:spacing w:val="-20"/>
          <w:w w:val="105"/>
          <w:sz w:val="34"/>
        </w:rPr>
        <w:t> </w:t>
      </w:r>
      <w:r>
        <w:rPr>
          <w:color w:val="231F20"/>
          <w:w w:val="105"/>
          <w:sz w:val="34"/>
        </w:rPr>
        <w:t>hạn.</w:t>
      </w:r>
      <w:r>
        <w:rPr>
          <w:color w:val="231F20"/>
          <w:spacing w:val="-20"/>
          <w:w w:val="105"/>
          <w:sz w:val="34"/>
        </w:rPr>
        <w:t> </w:t>
      </w:r>
      <w:r>
        <w:rPr>
          <w:i/>
          <w:color w:val="231F20"/>
          <w:w w:val="105"/>
          <w:sz w:val="34"/>
        </w:rPr>
        <w:t>“Cục</w:t>
      </w:r>
      <w:r>
        <w:rPr>
          <w:i/>
          <w:color w:val="231F20"/>
          <w:spacing w:val="-20"/>
          <w:w w:val="105"/>
          <w:sz w:val="34"/>
        </w:rPr>
        <w:t> </w:t>
      </w:r>
      <w:r>
        <w:rPr>
          <w:i/>
          <w:color w:val="231F20"/>
          <w:w w:val="105"/>
          <w:sz w:val="34"/>
        </w:rPr>
        <w:t>tâm</w:t>
      </w:r>
      <w:r>
        <w:rPr>
          <w:i/>
          <w:color w:val="231F20"/>
          <w:spacing w:val="-20"/>
          <w:w w:val="105"/>
          <w:sz w:val="34"/>
        </w:rPr>
        <w:t> </w:t>
      </w:r>
      <w:r>
        <w:rPr>
          <w:i/>
          <w:color w:val="231F20"/>
          <w:w w:val="105"/>
          <w:sz w:val="34"/>
        </w:rPr>
        <w:t>hạn</w:t>
      </w:r>
      <w:r>
        <w:rPr>
          <w:i/>
          <w:color w:val="231F20"/>
          <w:spacing w:val="-20"/>
          <w:w w:val="105"/>
          <w:sz w:val="34"/>
        </w:rPr>
        <w:t> </w:t>
      </w:r>
      <w:r>
        <w:rPr>
          <w:i/>
          <w:color w:val="231F20"/>
          <w:w w:val="105"/>
          <w:sz w:val="34"/>
        </w:rPr>
        <w:t>lượng”</w:t>
      </w:r>
      <w:r>
        <w:rPr>
          <w:i/>
          <w:color w:val="231F20"/>
          <w:spacing w:val="-20"/>
          <w:w w:val="105"/>
          <w:sz w:val="34"/>
        </w:rPr>
        <w:t> </w:t>
      </w:r>
      <w:r>
        <w:rPr>
          <w:color w:val="231F20"/>
          <w:w w:val="105"/>
          <w:sz w:val="34"/>
        </w:rPr>
        <w:t>là</w:t>
      </w:r>
      <w:r>
        <w:rPr>
          <w:color w:val="231F20"/>
          <w:spacing w:val="-20"/>
          <w:w w:val="105"/>
          <w:sz w:val="34"/>
        </w:rPr>
        <w:t> </w:t>
      </w:r>
      <w:r>
        <w:rPr>
          <w:color w:val="231F20"/>
          <w:w w:val="105"/>
          <w:sz w:val="34"/>
        </w:rPr>
        <w:t>tâm </w:t>
      </w:r>
      <w:r>
        <w:rPr>
          <w:color w:val="231F20"/>
          <w:spacing w:val="-2"/>
          <w:w w:val="105"/>
          <w:sz w:val="34"/>
        </w:rPr>
        <w:t>lượng</w:t>
      </w:r>
      <w:r>
        <w:rPr>
          <w:color w:val="231F20"/>
          <w:spacing w:val="-19"/>
          <w:w w:val="105"/>
          <w:sz w:val="34"/>
        </w:rPr>
        <w:t> </w:t>
      </w:r>
      <w:r>
        <w:rPr>
          <w:color w:val="231F20"/>
          <w:spacing w:val="-2"/>
          <w:w w:val="105"/>
          <w:sz w:val="34"/>
        </w:rPr>
        <w:t>và</w:t>
      </w:r>
      <w:r>
        <w:rPr>
          <w:color w:val="231F20"/>
          <w:spacing w:val="-19"/>
          <w:w w:val="105"/>
          <w:sz w:val="34"/>
        </w:rPr>
        <w:t> </w:t>
      </w:r>
      <w:r>
        <w:rPr>
          <w:color w:val="231F20"/>
          <w:spacing w:val="-2"/>
          <w:w w:val="105"/>
          <w:sz w:val="34"/>
        </w:rPr>
        <w:t>kiến</w:t>
      </w:r>
      <w:r>
        <w:rPr>
          <w:color w:val="231F20"/>
          <w:spacing w:val="-19"/>
          <w:w w:val="105"/>
          <w:sz w:val="34"/>
        </w:rPr>
        <w:t> </w:t>
      </w:r>
      <w:r>
        <w:rPr>
          <w:color w:val="231F20"/>
          <w:spacing w:val="-2"/>
          <w:w w:val="105"/>
          <w:sz w:val="34"/>
        </w:rPr>
        <w:t>giải</w:t>
      </w:r>
      <w:r>
        <w:rPr>
          <w:color w:val="231F20"/>
          <w:spacing w:val="-19"/>
          <w:w w:val="105"/>
          <w:sz w:val="34"/>
        </w:rPr>
        <w:t> </w:t>
      </w:r>
      <w:r>
        <w:rPr>
          <w:color w:val="231F20"/>
          <w:spacing w:val="-2"/>
          <w:w w:val="105"/>
          <w:sz w:val="34"/>
        </w:rPr>
        <w:t>phàm</w:t>
      </w:r>
      <w:r>
        <w:rPr>
          <w:color w:val="231F20"/>
          <w:spacing w:val="-19"/>
          <w:w w:val="105"/>
          <w:sz w:val="34"/>
        </w:rPr>
        <w:t> </w:t>
      </w:r>
      <w:r>
        <w:rPr>
          <w:color w:val="231F20"/>
          <w:spacing w:val="-2"/>
          <w:w w:val="105"/>
          <w:sz w:val="34"/>
        </w:rPr>
        <w:t>phu</w:t>
      </w:r>
      <w:r>
        <w:rPr>
          <w:color w:val="231F20"/>
          <w:spacing w:val="-10"/>
          <w:w w:val="105"/>
          <w:sz w:val="34"/>
        </w:rPr>
        <w:t>. </w:t>
      </w:r>
      <w:r>
        <w:rPr>
          <w:i/>
          <w:color w:val="231F20"/>
          <w:spacing w:val="-2"/>
          <w:w w:val="105"/>
          <w:sz w:val="34"/>
        </w:rPr>
        <w:t>“Lược</w:t>
      </w:r>
      <w:r>
        <w:rPr>
          <w:i/>
          <w:color w:val="231F20"/>
          <w:spacing w:val="-19"/>
          <w:w w:val="105"/>
          <w:sz w:val="34"/>
        </w:rPr>
        <w:t> </w:t>
      </w:r>
      <w:r>
        <w:rPr>
          <w:i/>
          <w:color w:val="231F20"/>
          <w:spacing w:val="-2"/>
          <w:w w:val="105"/>
          <w:sz w:val="34"/>
        </w:rPr>
        <w:t>chương</w:t>
      </w:r>
      <w:r>
        <w:rPr>
          <w:i/>
          <w:color w:val="231F20"/>
          <w:spacing w:val="-19"/>
          <w:w w:val="105"/>
          <w:sz w:val="34"/>
        </w:rPr>
        <w:t> </w:t>
      </w:r>
      <w:r>
        <w:rPr>
          <w:i/>
          <w:color w:val="231F20"/>
          <w:spacing w:val="-2"/>
          <w:w w:val="105"/>
          <w:sz w:val="34"/>
        </w:rPr>
        <w:t>Tịnh</w:t>
      </w:r>
      <w:r>
        <w:rPr>
          <w:i/>
          <w:color w:val="231F20"/>
          <w:spacing w:val="-19"/>
          <w:w w:val="105"/>
          <w:sz w:val="34"/>
        </w:rPr>
        <w:t> </w:t>
      </w:r>
      <w:r>
        <w:rPr>
          <w:i/>
          <w:color w:val="231F20"/>
          <w:spacing w:val="-2"/>
          <w:w w:val="105"/>
          <w:sz w:val="34"/>
        </w:rPr>
        <w:t>tông”</w:t>
      </w:r>
      <w:r>
        <w:rPr>
          <w:color w:val="231F20"/>
          <w:spacing w:val="-11"/>
          <w:w w:val="105"/>
          <w:sz w:val="34"/>
        </w:rPr>
        <w:t>, </w:t>
      </w:r>
      <w:r>
        <w:rPr>
          <w:color w:val="231F20"/>
          <w:spacing w:val="-2"/>
          <w:w w:val="105"/>
          <w:sz w:val="34"/>
        </w:rPr>
        <w:t>đây </w:t>
      </w:r>
      <w:r>
        <w:rPr>
          <w:color w:val="231F20"/>
          <w:w w:val="105"/>
          <w:sz w:val="34"/>
        </w:rPr>
        <w:t>là</w:t>
      </w:r>
      <w:r>
        <w:rPr>
          <w:color w:val="231F20"/>
          <w:spacing w:val="-9"/>
          <w:w w:val="105"/>
          <w:sz w:val="34"/>
        </w:rPr>
        <w:t> </w:t>
      </w:r>
      <w:r>
        <w:rPr>
          <w:color w:val="231F20"/>
          <w:w w:val="105"/>
          <w:sz w:val="34"/>
        </w:rPr>
        <w:t>một</w:t>
      </w:r>
      <w:r>
        <w:rPr>
          <w:color w:val="231F20"/>
          <w:spacing w:val="-9"/>
          <w:w w:val="105"/>
          <w:sz w:val="34"/>
        </w:rPr>
        <w:t> </w:t>
      </w:r>
      <w:r>
        <w:rPr>
          <w:color w:val="231F20"/>
          <w:w w:val="105"/>
          <w:sz w:val="34"/>
        </w:rPr>
        <w:t>bộ</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điển</w:t>
      </w:r>
      <w:r>
        <w:rPr>
          <w:color w:val="231F20"/>
          <w:spacing w:val="-9"/>
          <w:w w:val="105"/>
          <w:sz w:val="34"/>
        </w:rPr>
        <w:t> </w:t>
      </w:r>
      <w:r>
        <w:rPr>
          <w:color w:val="231F20"/>
          <w:w w:val="105"/>
          <w:sz w:val="34"/>
        </w:rPr>
        <w:t>trọng</w:t>
      </w:r>
      <w:r>
        <w:rPr>
          <w:color w:val="231F20"/>
          <w:spacing w:val="-9"/>
          <w:w w:val="105"/>
          <w:sz w:val="34"/>
        </w:rPr>
        <w:t> </w:t>
      </w:r>
      <w:r>
        <w:rPr>
          <w:color w:val="231F20"/>
          <w:w w:val="105"/>
          <w:sz w:val="34"/>
        </w:rPr>
        <w:t>yếu</w:t>
      </w:r>
      <w:r>
        <w:rPr>
          <w:color w:val="231F20"/>
          <w:spacing w:val="-9"/>
          <w:w w:val="105"/>
          <w:sz w:val="34"/>
        </w:rPr>
        <w:t> </w:t>
      </w:r>
      <w:r>
        <w:rPr>
          <w:color w:val="231F20"/>
          <w:w w:val="105"/>
          <w:sz w:val="34"/>
        </w:rPr>
        <w:t>nhất</w:t>
      </w:r>
      <w:r>
        <w:rPr>
          <w:color w:val="231F20"/>
          <w:spacing w:val="-9"/>
          <w:w w:val="105"/>
          <w:sz w:val="34"/>
        </w:rPr>
        <w:t> </w:t>
      </w:r>
      <w:r>
        <w:rPr>
          <w:color w:val="231F20"/>
          <w:w w:val="105"/>
          <w:sz w:val="34"/>
        </w:rPr>
        <w:t>trong</w:t>
      </w:r>
      <w:r>
        <w:rPr>
          <w:color w:val="231F20"/>
          <w:spacing w:val="-9"/>
          <w:w w:val="105"/>
          <w:sz w:val="34"/>
        </w:rPr>
        <w:t> </w:t>
      </w:r>
      <w:r>
        <w:rPr>
          <w:color w:val="231F20"/>
          <w:w w:val="105"/>
          <w:sz w:val="34"/>
        </w:rPr>
        <w:t>Tịnh</w:t>
      </w:r>
      <w:r>
        <w:rPr>
          <w:color w:val="231F20"/>
          <w:spacing w:val="-9"/>
          <w:w w:val="105"/>
          <w:sz w:val="34"/>
        </w:rPr>
        <w:t> </w:t>
      </w:r>
      <w:r>
        <w:rPr>
          <w:color w:val="231F20"/>
          <w:w w:val="105"/>
          <w:sz w:val="34"/>
        </w:rPr>
        <w:t>tông,</w:t>
      </w:r>
      <w:r>
        <w:rPr>
          <w:color w:val="231F20"/>
          <w:spacing w:val="-9"/>
          <w:w w:val="105"/>
          <w:sz w:val="34"/>
        </w:rPr>
        <w:t> </w:t>
      </w:r>
      <w:r>
        <w:rPr>
          <w:color w:val="231F20"/>
          <w:w w:val="105"/>
          <w:sz w:val="34"/>
        </w:rPr>
        <w:t>quả</w:t>
      </w:r>
      <w:r>
        <w:rPr>
          <w:color w:val="231F20"/>
          <w:spacing w:val="-9"/>
          <w:w w:val="105"/>
          <w:sz w:val="34"/>
        </w:rPr>
        <w:t> </w:t>
      </w:r>
      <w:r>
        <w:rPr>
          <w:color w:val="231F20"/>
          <w:w w:val="105"/>
          <w:sz w:val="34"/>
        </w:rPr>
        <w:t>thật là vô tận diệu nghĩa.</w:t>
      </w:r>
    </w:p>
    <w:p>
      <w:pPr>
        <w:pStyle w:val="BodyText"/>
        <w:spacing w:line="295" w:lineRule="auto" w:before="152"/>
        <w:ind w:left="387" w:right="118" w:firstLine="453"/>
      </w:pPr>
      <w:r>
        <w:rPr>
          <w:i/>
          <w:color w:val="231F20"/>
        </w:rPr>
        <w:t>“Tư y tiên lệ, toàn kinh phân tam” </w:t>
      </w:r>
      <w:r>
        <w:rPr>
          <w:color w:val="231F20"/>
        </w:rPr>
        <w:t>(Nay dựa theo lệ trước, </w:t>
      </w:r>
      <w:r>
        <w:rPr>
          <w:color w:val="231F20"/>
          <w:w w:val="105"/>
        </w:rPr>
        <w:t>chia toàn bộ kinh này thành 3 phần). </w:t>
      </w:r>
      <w:r>
        <w:rPr>
          <w:i/>
          <w:color w:val="231F20"/>
          <w:w w:val="105"/>
        </w:rPr>
        <w:t>“Tiên lệ” </w:t>
      </w:r>
      <w:r>
        <w:rPr>
          <w:color w:val="231F20"/>
          <w:w w:val="105"/>
        </w:rPr>
        <w:t>là thông lệ giảng giải kinh văn của cổ thánh tiên hiền, luôn chia một bộ</w:t>
      </w:r>
      <w:r>
        <w:rPr>
          <w:color w:val="231F20"/>
          <w:spacing w:val="32"/>
          <w:w w:val="105"/>
        </w:rPr>
        <w:t> </w:t>
      </w:r>
      <w:r>
        <w:rPr>
          <w:color w:val="231F20"/>
          <w:w w:val="105"/>
        </w:rPr>
        <w:t>kinh</w:t>
      </w:r>
      <w:r>
        <w:rPr>
          <w:color w:val="231F20"/>
          <w:spacing w:val="32"/>
          <w:w w:val="105"/>
        </w:rPr>
        <w:t> </w:t>
      </w:r>
      <w:r>
        <w:rPr>
          <w:color w:val="231F20"/>
          <w:w w:val="105"/>
        </w:rPr>
        <w:t>thành</w:t>
      </w:r>
      <w:r>
        <w:rPr>
          <w:color w:val="231F20"/>
          <w:spacing w:val="32"/>
          <w:w w:val="105"/>
        </w:rPr>
        <w:t> </w:t>
      </w:r>
      <w:r>
        <w:rPr>
          <w:color w:val="231F20"/>
          <w:w w:val="105"/>
        </w:rPr>
        <w:t>3</w:t>
      </w:r>
      <w:r>
        <w:rPr>
          <w:color w:val="231F20"/>
          <w:spacing w:val="32"/>
          <w:w w:val="105"/>
        </w:rPr>
        <w:t> </w:t>
      </w:r>
      <w:r>
        <w:rPr>
          <w:color w:val="231F20"/>
          <w:w w:val="105"/>
        </w:rPr>
        <w:t>phần</w:t>
      </w:r>
      <w:r>
        <w:rPr>
          <w:color w:val="231F20"/>
          <w:spacing w:val="32"/>
          <w:w w:val="105"/>
        </w:rPr>
        <w:t> </w:t>
      </w:r>
      <w:r>
        <w:rPr>
          <w:color w:val="231F20"/>
          <w:w w:val="105"/>
        </w:rPr>
        <w:t>lớn,</w:t>
      </w:r>
      <w:r>
        <w:rPr>
          <w:color w:val="231F20"/>
          <w:spacing w:val="32"/>
          <w:w w:val="105"/>
        </w:rPr>
        <w:t> </w:t>
      </w:r>
      <w:r>
        <w:rPr>
          <w:color w:val="231F20"/>
          <w:w w:val="105"/>
        </w:rPr>
        <w:t>tức</w:t>
      </w:r>
      <w:r>
        <w:rPr>
          <w:color w:val="231F20"/>
          <w:spacing w:val="32"/>
          <w:w w:val="105"/>
        </w:rPr>
        <w:t> </w:t>
      </w:r>
      <w:r>
        <w:rPr>
          <w:color w:val="231F20"/>
          <w:w w:val="105"/>
        </w:rPr>
        <w:t>là</w:t>
      </w:r>
      <w:r>
        <w:rPr>
          <w:color w:val="231F20"/>
          <w:spacing w:val="32"/>
          <w:w w:val="105"/>
        </w:rPr>
        <w:t> </w:t>
      </w:r>
      <w:r>
        <w:rPr>
          <w:color w:val="231F20"/>
          <w:w w:val="105"/>
        </w:rPr>
        <w:t>3</w:t>
      </w:r>
      <w:r>
        <w:rPr>
          <w:color w:val="231F20"/>
          <w:spacing w:val="32"/>
          <w:w w:val="105"/>
        </w:rPr>
        <w:t> </w:t>
      </w:r>
      <w:r>
        <w:rPr>
          <w:color w:val="231F20"/>
          <w:w w:val="105"/>
        </w:rPr>
        <w:t>bộ</w:t>
      </w:r>
      <w:r>
        <w:rPr>
          <w:color w:val="231F20"/>
          <w:spacing w:val="32"/>
          <w:w w:val="105"/>
        </w:rPr>
        <w:t> </w:t>
      </w:r>
      <w:r>
        <w:rPr>
          <w:color w:val="231F20"/>
          <w:w w:val="105"/>
        </w:rPr>
        <w:t>phận.</w:t>
      </w:r>
      <w:r>
        <w:rPr>
          <w:color w:val="231F20"/>
          <w:spacing w:val="32"/>
          <w:w w:val="105"/>
        </w:rPr>
        <w:t> </w:t>
      </w:r>
      <w:r>
        <w:rPr>
          <w:color w:val="231F20"/>
          <w:w w:val="105"/>
        </w:rPr>
        <w:t>Bộ</w:t>
      </w:r>
      <w:r>
        <w:rPr>
          <w:color w:val="231F20"/>
          <w:spacing w:val="32"/>
          <w:w w:val="105"/>
        </w:rPr>
        <w:t> </w:t>
      </w:r>
      <w:r>
        <w:rPr>
          <w:color w:val="231F20"/>
          <w:w w:val="105"/>
        </w:rPr>
        <w:t>phận</w:t>
      </w:r>
      <w:r>
        <w:rPr>
          <w:color w:val="231F20"/>
          <w:spacing w:val="32"/>
          <w:w w:val="105"/>
        </w:rPr>
        <w:t> </w:t>
      </w:r>
      <w:r>
        <w:rPr>
          <w:color w:val="231F20"/>
          <w:spacing w:val="-5"/>
          <w:w w:val="105"/>
        </w:rPr>
        <w:t>thứ</w:t>
      </w:r>
    </w:p>
    <w:p>
      <w:pPr>
        <w:spacing w:after="0" w:line="295" w:lineRule="auto"/>
        <w:sectPr>
          <w:headerReference w:type="default" r:id="rId19"/>
          <w:headerReference w:type="even" r:id="rId20"/>
          <w:footerReference w:type="default" r:id="rId21"/>
          <w:footerReference w:type="even" r:id="rId22"/>
          <w:pgSz w:w="11400" w:h="15370"/>
          <w:pgMar w:header="985" w:footer="937" w:top="1180" w:bottom="1120" w:left="1200" w:right="1180"/>
          <w:pgNumType w:start="59"/>
        </w:sectPr>
      </w:pPr>
    </w:p>
    <w:p>
      <w:pPr>
        <w:pStyle w:val="BodyText"/>
        <w:spacing w:before="6"/>
        <w:jc w:val="left"/>
        <w:rPr>
          <w:sz w:val="22"/>
        </w:rPr>
      </w:pPr>
    </w:p>
    <w:p>
      <w:pPr>
        <w:pStyle w:val="BodyText"/>
        <w:spacing w:line="297" w:lineRule="auto" w:before="106"/>
        <w:ind w:left="103" w:right="405"/>
      </w:pPr>
      <w:r>
        <w:rPr>
          <w:color w:val="231F20"/>
          <w:w w:val="105"/>
        </w:rPr>
        <w:t>nhất gọi là Tự phần, bộ phận thứ hai là Chính tông phần,</w:t>
      </w:r>
      <w:r>
        <w:rPr>
          <w:color w:val="231F20"/>
          <w:spacing w:val="40"/>
          <w:w w:val="105"/>
        </w:rPr>
        <w:t> </w:t>
      </w:r>
      <w:r>
        <w:rPr>
          <w:color w:val="231F20"/>
          <w:w w:val="105"/>
        </w:rPr>
        <w:t>bộ phận thứ ba gọi là Lưu thông phần.</w:t>
      </w:r>
    </w:p>
    <w:p>
      <w:pPr>
        <w:pStyle w:val="BodyText"/>
        <w:spacing w:line="295" w:lineRule="auto" w:before="96"/>
        <w:ind w:left="103" w:right="403" w:firstLine="453"/>
      </w:pPr>
      <w:r>
        <w:rPr>
          <w:color w:val="231F20"/>
          <w:w w:val="105"/>
        </w:rPr>
        <w:t>Tự</w:t>
      </w:r>
      <w:r>
        <w:rPr>
          <w:color w:val="231F20"/>
          <w:spacing w:val="-4"/>
          <w:w w:val="105"/>
        </w:rPr>
        <w:t> (</w:t>
      </w:r>
      <w:r>
        <w:rPr>
          <w:rFonts w:ascii="Arial Unicode MS" w:hAnsi="Arial Unicode MS" w:eastAsia="Arial Unicode MS" w:hint="eastAsia"/>
          <w:color w:val="231F20"/>
          <w:w w:val="105"/>
        </w:rPr>
        <w:t>序</w:t>
      </w:r>
      <w:r>
        <w:rPr>
          <w:color w:val="231F20"/>
          <w:spacing w:val="-4"/>
          <w:w w:val="105"/>
        </w:rPr>
        <w:t>) </w:t>
      </w:r>
      <w:r>
        <w:rPr>
          <w:color w:val="231F20"/>
          <w:w w:val="105"/>
        </w:rPr>
        <w:t>là</w:t>
      </w:r>
      <w:r>
        <w:rPr>
          <w:color w:val="231F20"/>
          <w:spacing w:val="-7"/>
          <w:w w:val="105"/>
        </w:rPr>
        <w:t> </w:t>
      </w:r>
      <w:r>
        <w:rPr>
          <w:color w:val="231F20"/>
          <w:w w:val="105"/>
        </w:rPr>
        <w:t>như</w:t>
      </w:r>
      <w:r>
        <w:rPr>
          <w:color w:val="231F20"/>
          <w:spacing w:val="-7"/>
          <w:w w:val="105"/>
        </w:rPr>
        <w:t> </w:t>
      </w:r>
      <w:r>
        <w:rPr>
          <w:color w:val="231F20"/>
          <w:w w:val="105"/>
        </w:rPr>
        <w:t>trong</w:t>
      </w:r>
      <w:r>
        <w:rPr>
          <w:color w:val="231F20"/>
          <w:spacing w:val="-7"/>
          <w:w w:val="105"/>
        </w:rPr>
        <w:t> </w:t>
      </w:r>
      <w:r>
        <w:rPr>
          <w:color w:val="231F20"/>
          <w:w w:val="105"/>
        </w:rPr>
        <w:t>các</w:t>
      </w:r>
      <w:r>
        <w:rPr>
          <w:color w:val="231F20"/>
          <w:spacing w:val="-7"/>
          <w:w w:val="105"/>
        </w:rPr>
        <w:t> </w:t>
      </w:r>
      <w:r>
        <w:rPr>
          <w:color w:val="231F20"/>
          <w:w w:val="105"/>
        </w:rPr>
        <w:t>tác</w:t>
      </w:r>
      <w:r>
        <w:rPr>
          <w:color w:val="231F20"/>
          <w:spacing w:val="-7"/>
          <w:w w:val="105"/>
        </w:rPr>
        <w:t> </w:t>
      </w:r>
      <w:r>
        <w:rPr>
          <w:color w:val="231F20"/>
          <w:w w:val="105"/>
        </w:rPr>
        <w:t>phẩm</w:t>
      </w:r>
      <w:r>
        <w:rPr>
          <w:color w:val="231F20"/>
          <w:spacing w:val="-7"/>
          <w:w w:val="105"/>
        </w:rPr>
        <w:t> </w:t>
      </w:r>
      <w:r>
        <w:rPr>
          <w:color w:val="231F20"/>
          <w:w w:val="105"/>
        </w:rPr>
        <w:t>văn</w:t>
      </w:r>
      <w:r>
        <w:rPr>
          <w:color w:val="231F20"/>
          <w:spacing w:val="-7"/>
          <w:w w:val="105"/>
        </w:rPr>
        <w:t> </w:t>
      </w:r>
      <w:r>
        <w:rPr>
          <w:color w:val="231F20"/>
          <w:w w:val="105"/>
        </w:rPr>
        <w:t>chương</w:t>
      </w:r>
      <w:r>
        <w:rPr>
          <w:color w:val="231F20"/>
          <w:spacing w:val="-7"/>
          <w:w w:val="105"/>
        </w:rPr>
        <w:t> </w:t>
      </w:r>
      <w:r>
        <w:rPr>
          <w:color w:val="231F20"/>
          <w:w w:val="105"/>
        </w:rPr>
        <w:t>hiện</w:t>
      </w:r>
      <w:r>
        <w:rPr>
          <w:color w:val="231F20"/>
          <w:spacing w:val="-7"/>
          <w:w w:val="105"/>
        </w:rPr>
        <w:t> </w:t>
      </w:r>
      <w:r>
        <w:rPr>
          <w:color w:val="231F20"/>
          <w:w w:val="105"/>
        </w:rPr>
        <w:t>thời, phía</w:t>
      </w:r>
      <w:r>
        <w:rPr>
          <w:color w:val="231F20"/>
          <w:spacing w:val="-12"/>
          <w:w w:val="105"/>
        </w:rPr>
        <w:t> </w:t>
      </w:r>
      <w:r>
        <w:rPr>
          <w:color w:val="231F20"/>
          <w:w w:val="105"/>
        </w:rPr>
        <w:t>trước</w:t>
      </w:r>
      <w:r>
        <w:rPr>
          <w:color w:val="231F20"/>
          <w:spacing w:val="-12"/>
          <w:w w:val="105"/>
        </w:rPr>
        <w:t> </w:t>
      </w:r>
      <w:r>
        <w:rPr>
          <w:color w:val="231F20"/>
          <w:w w:val="105"/>
        </w:rPr>
        <w:t>có</w:t>
      </w:r>
      <w:r>
        <w:rPr>
          <w:color w:val="231F20"/>
          <w:spacing w:val="-12"/>
          <w:w w:val="105"/>
        </w:rPr>
        <w:t> </w:t>
      </w:r>
      <w:r>
        <w:rPr>
          <w:color w:val="231F20"/>
          <w:w w:val="105"/>
        </w:rPr>
        <w:t>phần</w:t>
      </w:r>
      <w:r>
        <w:rPr>
          <w:color w:val="231F20"/>
          <w:spacing w:val="-12"/>
          <w:w w:val="105"/>
        </w:rPr>
        <w:t> </w:t>
      </w:r>
      <w:r>
        <w:rPr>
          <w:color w:val="231F20"/>
          <w:w w:val="105"/>
        </w:rPr>
        <w:t>Tự</w:t>
      </w:r>
      <w:r>
        <w:rPr>
          <w:color w:val="231F20"/>
          <w:spacing w:val="-12"/>
          <w:w w:val="105"/>
        </w:rPr>
        <w:t> </w:t>
      </w:r>
      <w:r>
        <w:rPr>
          <w:color w:val="231F20"/>
          <w:w w:val="105"/>
        </w:rPr>
        <w:t>luận</w:t>
      </w:r>
      <w:r>
        <w:rPr>
          <w:color w:val="231F20"/>
          <w:spacing w:val="-12"/>
          <w:w w:val="105"/>
        </w:rPr>
        <w:t> </w:t>
      </w:r>
      <w:r>
        <w:rPr>
          <w:color w:val="231F20"/>
          <w:w w:val="105"/>
        </w:rPr>
        <w:t>(dẫn</w:t>
      </w:r>
      <w:r>
        <w:rPr>
          <w:color w:val="231F20"/>
          <w:spacing w:val="-12"/>
          <w:w w:val="105"/>
        </w:rPr>
        <w:t> </w:t>
      </w:r>
      <w:r>
        <w:rPr>
          <w:color w:val="231F20"/>
          <w:w w:val="105"/>
        </w:rPr>
        <w:t>nhập)</w:t>
      </w:r>
      <w:r>
        <w:rPr>
          <w:color w:val="231F20"/>
          <w:spacing w:val="-6"/>
          <w:w w:val="105"/>
        </w:rPr>
        <w:t>, </w:t>
      </w:r>
      <w:r>
        <w:rPr>
          <w:color w:val="231F20"/>
          <w:w w:val="105"/>
        </w:rPr>
        <w:t>giữa</w:t>
      </w:r>
      <w:r>
        <w:rPr>
          <w:color w:val="231F20"/>
          <w:spacing w:val="-12"/>
          <w:w w:val="105"/>
        </w:rPr>
        <w:t> </w:t>
      </w:r>
      <w:r>
        <w:rPr>
          <w:color w:val="231F20"/>
          <w:w w:val="105"/>
        </w:rPr>
        <w:t>là</w:t>
      </w:r>
      <w:r>
        <w:rPr>
          <w:color w:val="231F20"/>
          <w:spacing w:val="-12"/>
          <w:w w:val="105"/>
        </w:rPr>
        <w:t> </w:t>
      </w:r>
      <w:r>
        <w:rPr>
          <w:color w:val="231F20"/>
          <w:w w:val="105"/>
        </w:rPr>
        <w:t>Chính</w:t>
      </w:r>
      <w:r>
        <w:rPr>
          <w:color w:val="231F20"/>
          <w:spacing w:val="-12"/>
          <w:w w:val="105"/>
        </w:rPr>
        <w:t> </w:t>
      </w:r>
      <w:r>
        <w:rPr>
          <w:color w:val="231F20"/>
          <w:w w:val="105"/>
        </w:rPr>
        <w:t>thuyết (nội dung chính yếu), sau đó là Tổng kết, 3 đoạn lớn như vậy</w:t>
      </w:r>
      <w:r>
        <w:rPr>
          <w:color w:val="231F20"/>
          <w:spacing w:val="-6"/>
          <w:w w:val="105"/>
        </w:rPr>
        <w:t>. </w:t>
      </w:r>
      <w:r>
        <w:rPr>
          <w:color w:val="231F20"/>
          <w:w w:val="105"/>
        </w:rPr>
        <w:t>Trong</w:t>
      </w:r>
      <w:r>
        <w:rPr>
          <w:color w:val="231F20"/>
          <w:spacing w:val="-12"/>
          <w:w w:val="105"/>
        </w:rPr>
        <w:t> </w:t>
      </w:r>
      <w:r>
        <w:rPr>
          <w:color w:val="231F20"/>
          <w:w w:val="105"/>
        </w:rPr>
        <w:t>kinh</w:t>
      </w:r>
      <w:r>
        <w:rPr>
          <w:color w:val="231F20"/>
          <w:spacing w:val="-12"/>
          <w:w w:val="105"/>
        </w:rPr>
        <w:t> </w:t>
      </w:r>
      <w:r>
        <w:rPr>
          <w:color w:val="231F20"/>
          <w:w w:val="105"/>
        </w:rPr>
        <w:t>Phật</w:t>
      </w:r>
      <w:r>
        <w:rPr>
          <w:color w:val="231F20"/>
          <w:spacing w:val="-6"/>
          <w:w w:val="105"/>
        </w:rPr>
        <w:t>, </w:t>
      </w:r>
      <w:r>
        <w:rPr>
          <w:color w:val="231F20"/>
          <w:w w:val="105"/>
        </w:rPr>
        <w:t>bản</w:t>
      </w:r>
      <w:r>
        <w:rPr>
          <w:color w:val="231F20"/>
          <w:spacing w:val="-12"/>
          <w:w w:val="105"/>
        </w:rPr>
        <w:t> </w:t>
      </w:r>
      <w:r>
        <w:rPr>
          <w:color w:val="231F20"/>
          <w:w w:val="105"/>
        </w:rPr>
        <w:t>thân</w:t>
      </w:r>
      <w:r>
        <w:rPr>
          <w:color w:val="231F20"/>
          <w:spacing w:val="-12"/>
          <w:w w:val="105"/>
        </w:rPr>
        <w:t> </w:t>
      </w:r>
      <w:r>
        <w:rPr>
          <w:color w:val="231F20"/>
          <w:w w:val="105"/>
        </w:rPr>
        <w:t>mỗi</w:t>
      </w:r>
      <w:r>
        <w:rPr>
          <w:color w:val="231F20"/>
          <w:spacing w:val="-12"/>
          <w:w w:val="105"/>
        </w:rPr>
        <w:t> </w:t>
      </w:r>
      <w:r>
        <w:rPr>
          <w:color w:val="231F20"/>
          <w:w w:val="105"/>
        </w:rPr>
        <w:t>kinh</w:t>
      </w:r>
      <w:r>
        <w:rPr>
          <w:color w:val="231F20"/>
          <w:spacing w:val="-12"/>
          <w:w w:val="105"/>
        </w:rPr>
        <w:t> </w:t>
      </w:r>
      <w:r>
        <w:rPr>
          <w:color w:val="231F20"/>
          <w:w w:val="105"/>
        </w:rPr>
        <w:t>có</w:t>
      </w:r>
      <w:r>
        <w:rPr>
          <w:color w:val="231F20"/>
          <w:spacing w:val="-12"/>
          <w:w w:val="105"/>
        </w:rPr>
        <w:t> </w:t>
      </w:r>
      <w:r>
        <w:rPr>
          <w:color w:val="231F20"/>
          <w:w w:val="105"/>
        </w:rPr>
        <w:t>3</w:t>
      </w:r>
      <w:r>
        <w:rPr>
          <w:color w:val="231F20"/>
          <w:spacing w:val="-12"/>
          <w:w w:val="105"/>
        </w:rPr>
        <w:t> </w:t>
      </w:r>
      <w:r>
        <w:rPr>
          <w:color w:val="231F20"/>
          <w:w w:val="105"/>
        </w:rPr>
        <w:t>đoạn,</w:t>
      </w:r>
      <w:r>
        <w:rPr>
          <w:color w:val="231F20"/>
          <w:spacing w:val="-12"/>
          <w:w w:val="105"/>
        </w:rPr>
        <w:t> </w:t>
      </w:r>
      <w:r>
        <w:rPr>
          <w:color w:val="231F20"/>
          <w:w w:val="105"/>
        </w:rPr>
        <w:t>thứ</w:t>
      </w:r>
      <w:r>
        <w:rPr>
          <w:color w:val="231F20"/>
          <w:spacing w:val="-12"/>
          <w:w w:val="105"/>
        </w:rPr>
        <w:t> </w:t>
      </w:r>
      <w:r>
        <w:rPr>
          <w:color w:val="231F20"/>
          <w:w w:val="105"/>
        </w:rPr>
        <w:t>nhất là Tự, sau Tự là Chính tông, sau Chính tông là Lưu thông. Phần này cũng gần như quá nửa là đức Phật dặn dò chúng ta</w:t>
      </w:r>
      <w:r>
        <w:rPr>
          <w:color w:val="231F20"/>
          <w:spacing w:val="-18"/>
          <w:w w:val="105"/>
        </w:rPr>
        <w:t> </w:t>
      </w:r>
      <w:r>
        <w:rPr>
          <w:color w:val="231F20"/>
          <w:w w:val="105"/>
        </w:rPr>
        <w:t>nên</w:t>
      </w:r>
      <w:r>
        <w:rPr>
          <w:color w:val="231F20"/>
          <w:spacing w:val="-19"/>
          <w:w w:val="105"/>
        </w:rPr>
        <w:t> </w:t>
      </w:r>
      <w:r>
        <w:rPr>
          <w:color w:val="231F20"/>
          <w:w w:val="105"/>
        </w:rPr>
        <w:t>thực</w:t>
      </w:r>
      <w:r>
        <w:rPr>
          <w:color w:val="231F20"/>
          <w:spacing w:val="-18"/>
          <w:w w:val="105"/>
        </w:rPr>
        <w:t> </w:t>
      </w:r>
      <w:r>
        <w:rPr>
          <w:color w:val="231F20"/>
          <w:w w:val="105"/>
        </w:rPr>
        <w:t>hiện</w:t>
      </w:r>
      <w:r>
        <w:rPr>
          <w:color w:val="231F20"/>
          <w:spacing w:val="-18"/>
          <w:w w:val="105"/>
        </w:rPr>
        <w:t> </w:t>
      </w:r>
      <w:r>
        <w:rPr>
          <w:color w:val="231F20"/>
          <w:w w:val="105"/>
        </w:rPr>
        <w:t>nghĩa</w:t>
      </w:r>
      <w:r>
        <w:rPr>
          <w:color w:val="231F20"/>
          <w:spacing w:val="-18"/>
          <w:w w:val="105"/>
        </w:rPr>
        <w:t> </w:t>
      </w:r>
      <w:r>
        <w:rPr>
          <w:color w:val="231F20"/>
          <w:w w:val="105"/>
        </w:rPr>
        <w:t>lý</w:t>
      </w:r>
      <w:r>
        <w:rPr>
          <w:color w:val="231F20"/>
          <w:spacing w:val="-9"/>
          <w:w w:val="105"/>
        </w:rPr>
        <w:t>, </w:t>
      </w:r>
      <w:r>
        <w:rPr>
          <w:color w:val="231F20"/>
          <w:w w:val="105"/>
        </w:rPr>
        <w:t>giáo</w:t>
      </w:r>
      <w:r>
        <w:rPr>
          <w:color w:val="231F20"/>
          <w:spacing w:val="-19"/>
          <w:w w:val="105"/>
        </w:rPr>
        <w:t> </w:t>
      </w:r>
      <w:r>
        <w:rPr>
          <w:color w:val="231F20"/>
          <w:w w:val="105"/>
        </w:rPr>
        <w:t>huấn</w:t>
      </w:r>
      <w:r>
        <w:rPr>
          <w:color w:val="231F20"/>
          <w:spacing w:val="-18"/>
          <w:w w:val="105"/>
        </w:rPr>
        <w:t> </w:t>
      </w:r>
      <w:r>
        <w:rPr>
          <w:color w:val="231F20"/>
          <w:w w:val="105"/>
        </w:rPr>
        <w:t>và</w:t>
      </w:r>
      <w:r>
        <w:rPr>
          <w:color w:val="231F20"/>
          <w:spacing w:val="-19"/>
          <w:w w:val="105"/>
        </w:rPr>
        <w:t> </w:t>
      </w:r>
      <w:r>
        <w:rPr>
          <w:color w:val="231F20"/>
          <w:w w:val="105"/>
        </w:rPr>
        <w:t>cảnh</w:t>
      </w:r>
      <w:r>
        <w:rPr>
          <w:color w:val="231F20"/>
          <w:spacing w:val="-18"/>
          <w:w w:val="105"/>
        </w:rPr>
        <w:t> </w:t>
      </w:r>
      <w:r>
        <w:rPr>
          <w:color w:val="231F20"/>
          <w:w w:val="105"/>
        </w:rPr>
        <w:t>giới</w:t>
      </w:r>
      <w:r>
        <w:rPr>
          <w:color w:val="231F20"/>
          <w:spacing w:val="-19"/>
          <w:w w:val="105"/>
        </w:rPr>
        <w:t> </w:t>
      </w:r>
      <w:r>
        <w:rPr>
          <w:color w:val="231F20"/>
          <w:w w:val="105"/>
        </w:rPr>
        <w:t>của</w:t>
      </w:r>
      <w:r>
        <w:rPr>
          <w:color w:val="231F20"/>
          <w:spacing w:val="-18"/>
          <w:w w:val="105"/>
        </w:rPr>
        <w:t> </w:t>
      </w:r>
      <w:r>
        <w:rPr>
          <w:color w:val="231F20"/>
          <w:w w:val="105"/>
        </w:rPr>
        <w:t>bộ</w:t>
      </w:r>
      <w:r>
        <w:rPr>
          <w:color w:val="231F20"/>
          <w:spacing w:val="-19"/>
          <w:w w:val="105"/>
        </w:rPr>
        <w:t> </w:t>
      </w:r>
      <w:r>
        <w:rPr>
          <w:color w:val="231F20"/>
          <w:w w:val="105"/>
        </w:rPr>
        <w:t>kinh này</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nào</w:t>
      </w:r>
      <w:r>
        <w:rPr>
          <w:color w:val="231F20"/>
          <w:spacing w:val="-9"/>
          <w:w w:val="105"/>
        </w:rPr>
        <w:t> </w:t>
      </w:r>
      <w:r>
        <w:rPr>
          <w:color w:val="231F20"/>
          <w:w w:val="105"/>
        </w:rPr>
        <w:t>trong</w:t>
      </w:r>
      <w:r>
        <w:rPr>
          <w:color w:val="231F20"/>
          <w:spacing w:val="-8"/>
          <w:w w:val="105"/>
        </w:rPr>
        <w:t> </w:t>
      </w:r>
      <w:r>
        <w:rPr>
          <w:color w:val="231F20"/>
          <w:w w:val="105"/>
        </w:rPr>
        <w:t>cuộc</w:t>
      </w:r>
      <w:r>
        <w:rPr>
          <w:color w:val="231F20"/>
          <w:spacing w:val="-9"/>
          <w:w w:val="105"/>
        </w:rPr>
        <w:t> </w:t>
      </w:r>
      <w:r>
        <w:rPr>
          <w:color w:val="231F20"/>
          <w:w w:val="105"/>
        </w:rPr>
        <w:t>sống</w:t>
      </w:r>
      <w:r>
        <w:rPr>
          <w:color w:val="231F20"/>
          <w:spacing w:val="-9"/>
          <w:w w:val="105"/>
        </w:rPr>
        <w:t> </w:t>
      </w:r>
      <w:r>
        <w:rPr>
          <w:color w:val="231F20"/>
          <w:w w:val="105"/>
        </w:rPr>
        <w:t>hằng</w:t>
      </w:r>
      <w:r>
        <w:rPr>
          <w:color w:val="231F20"/>
          <w:spacing w:val="-8"/>
          <w:w w:val="105"/>
        </w:rPr>
        <w:t> </w:t>
      </w:r>
      <w:r>
        <w:rPr>
          <w:color w:val="231F20"/>
          <w:w w:val="105"/>
        </w:rPr>
        <w:t>ngày</w:t>
      </w:r>
      <w:r>
        <w:rPr>
          <w:color w:val="231F20"/>
          <w:spacing w:val="-5"/>
          <w:w w:val="105"/>
        </w:rPr>
        <w:t>, </w:t>
      </w:r>
      <w:r>
        <w:rPr>
          <w:color w:val="231F20"/>
          <w:w w:val="105"/>
        </w:rPr>
        <w:t>nâng</w:t>
      </w:r>
      <w:r>
        <w:rPr>
          <w:color w:val="231F20"/>
          <w:spacing w:val="-8"/>
          <w:w w:val="105"/>
        </w:rPr>
        <w:t> </w:t>
      </w:r>
      <w:r>
        <w:rPr>
          <w:color w:val="231F20"/>
          <w:w w:val="105"/>
        </w:rPr>
        <w:t>cao</w:t>
      </w:r>
      <w:r>
        <w:rPr>
          <w:color w:val="231F20"/>
          <w:spacing w:val="-9"/>
          <w:w w:val="105"/>
        </w:rPr>
        <w:t> </w:t>
      </w:r>
      <w:r>
        <w:rPr>
          <w:color w:val="231F20"/>
          <w:w w:val="105"/>
        </w:rPr>
        <w:t>chính mình, thậm chí thực hiện trong công việc, trong toàn bộ công</w:t>
      </w:r>
      <w:r>
        <w:rPr>
          <w:color w:val="231F20"/>
          <w:spacing w:val="-17"/>
          <w:w w:val="105"/>
        </w:rPr>
        <w:t> </w:t>
      </w:r>
      <w:r>
        <w:rPr>
          <w:color w:val="231F20"/>
          <w:w w:val="105"/>
        </w:rPr>
        <w:t>tác</w:t>
      </w:r>
      <w:r>
        <w:rPr>
          <w:color w:val="231F20"/>
          <w:spacing w:val="-9"/>
          <w:w w:val="105"/>
        </w:rPr>
        <w:t>. </w:t>
      </w:r>
      <w:r>
        <w:rPr>
          <w:color w:val="231F20"/>
          <w:w w:val="105"/>
        </w:rPr>
        <w:t>Đây</w:t>
      </w:r>
      <w:r>
        <w:rPr>
          <w:color w:val="231F20"/>
          <w:spacing w:val="-17"/>
          <w:w w:val="105"/>
        </w:rPr>
        <w:t> </w:t>
      </w:r>
      <w:r>
        <w:rPr>
          <w:color w:val="231F20"/>
          <w:w w:val="105"/>
        </w:rPr>
        <w:t>là</w:t>
      </w:r>
      <w:r>
        <w:rPr>
          <w:color w:val="231F20"/>
          <w:spacing w:val="-17"/>
          <w:w w:val="105"/>
        </w:rPr>
        <w:t> </w:t>
      </w:r>
      <w:r>
        <w:rPr>
          <w:color w:val="231F20"/>
          <w:w w:val="105"/>
        </w:rPr>
        <w:t>dạy</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sau</w:t>
      </w:r>
      <w:r>
        <w:rPr>
          <w:color w:val="231F20"/>
          <w:spacing w:val="-16"/>
          <w:w w:val="105"/>
        </w:rPr>
        <w:t> </w:t>
      </w:r>
      <w:r>
        <w:rPr>
          <w:color w:val="231F20"/>
          <w:w w:val="105"/>
        </w:rPr>
        <w:t>khi</w:t>
      </w:r>
      <w:r>
        <w:rPr>
          <w:color w:val="231F20"/>
          <w:spacing w:val="-17"/>
          <w:w w:val="105"/>
        </w:rPr>
        <w:t> </w:t>
      </w:r>
      <w:r>
        <w:rPr>
          <w:color w:val="231F20"/>
          <w:w w:val="105"/>
        </w:rPr>
        <w:t>chính</w:t>
      </w:r>
      <w:r>
        <w:rPr>
          <w:color w:val="231F20"/>
          <w:spacing w:val="-17"/>
          <w:w w:val="105"/>
        </w:rPr>
        <w:t> </w:t>
      </w:r>
      <w:r>
        <w:rPr>
          <w:color w:val="231F20"/>
          <w:w w:val="105"/>
        </w:rPr>
        <w:t>mình</w:t>
      </w:r>
      <w:r>
        <w:rPr>
          <w:color w:val="231F20"/>
          <w:spacing w:val="-17"/>
          <w:w w:val="105"/>
        </w:rPr>
        <w:t> </w:t>
      </w:r>
      <w:r>
        <w:rPr>
          <w:color w:val="231F20"/>
          <w:w w:val="105"/>
        </w:rPr>
        <w:t>đã</w:t>
      </w:r>
      <w:r>
        <w:rPr>
          <w:color w:val="231F20"/>
          <w:spacing w:val="-17"/>
          <w:w w:val="105"/>
        </w:rPr>
        <w:t> </w:t>
      </w:r>
      <w:r>
        <w:rPr>
          <w:color w:val="231F20"/>
          <w:w w:val="105"/>
        </w:rPr>
        <w:t>thành</w:t>
      </w:r>
      <w:r>
        <w:rPr>
          <w:color w:val="231F20"/>
          <w:spacing w:val="-17"/>
          <w:w w:val="105"/>
        </w:rPr>
        <w:t> </w:t>
      </w:r>
      <w:r>
        <w:rPr>
          <w:color w:val="231F20"/>
          <w:w w:val="105"/>
        </w:rPr>
        <w:t>tựu, còn phải tạo ảnh hưởng người khác, mong cho người khác cũng</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tu</w:t>
      </w:r>
      <w:r>
        <w:rPr>
          <w:color w:val="231F20"/>
          <w:spacing w:val="-19"/>
          <w:w w:val="105"/>
        </w:rPr>
        <w:t> </w:t>
      </w:r>
      <w:r>
        <w:rPr>
          <w:color w:val="231F20"/>
          <w:w w:val="105"/>
        </w:rPr>
        <w:t>học</w:t>
      </w:r>
      <w:r>
        <w:rPr>
          <w:color w:val="231F20"/>
          <w:spacing w:val="-10"/>
          <w:w w:val="105"/>
        </w:rPr>
        <w:t>, </w:t>
      </w:r>
      <w:r>
        <w:rPr>
          <w:color w:val="231F20"/>
          <w:w w:val="105"/>
        </w:rPr>
        <w:t>cùng</w:t>
      </w:r>
      <w:r>
        <w:rPr>
          <w:color w:val="231F20"/>
          <w:spacing w:val="-19"/>
          <w:w w:val="105"/>
        </w:rPr>
        <w:t> </w:t>
      </w:r>
      <w:r>
        <w:rPr>
          <w:color w:val="231F20"/>
          <w:w w:val="105"/>
        </w:rPr>
        <w:t>nâng</w:t>
      </w:r>
      <w:r>
        <w:rPr>
          <w:color w:val="231F20"/>
          <w:spacing w:val="-19"/>
          <w:w w:val="105"/>
        </w:rPr>
        <w:t> </w:t>
      </w:r>
      <w:r>
        <w:rPr>
          <w:color w:val="231F20"/>
          <w:w w:val="105"/>
        </w:rPr>
        <w:t>cao</w:t>
      </w:r>
      <w:r>
        <w:rPr>
          <w:color w:val="231F20"/>
          <w:spacing w:val="-19"/>
          <w:w w:val="105"/>
        </w:rPr>
        <w:t> </w:t>
      </w:r>
      <w:r>
        <w:rPr>
          <w:color w:val="231F20"/>
          <w:w w:val="105"/>
        </w:rPr>
        <w:t>cảnh</w:t>
      </w:r>
      <w:r>
        <w:rPr>
          <w:color w:val="231F20"/>
          <w:spacing w:val="-19"/>
          <w:w w:val="105"/>
        </w:rPr>
        <w:t> </w:t>
      </w:r>
      <w:r>
        <w:rPr>
          <w:color w:val="231F20"/>
          <w:w w:val="105"/>
        </w:rPr>
        <w:t>giới</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chính mình. Đấy là Lưu thông phần.</w:t>
      </w:r>
    </w:p>
    <w:p>
      <w:pPr>
        <w:spacing w:line="297" w:lineRule="auto" w:before="164"/>
        <w:ind w:left="103" w:right="408" w:firstLine="453"/>
        <w:jc w:val="both"/>
        <w:rPr>
          <w:sz w:val="34"/>
        </w:rPr>
      </w:pPr>
      <w:r>
        <w:rPr>
          <w:i/>
          <w:color w:val="231F20"/>
          <w:sz w:val="34"/>
        </w:rPr>
        <w:t>“Ngẫu</w:t>
      </w:r>
      <w:r>
        <w:rPr>
          <w:i/>
          <w:color w:val="231F20"/>
          <w:spacing w:val="-21"/>
          <w:sz w:val="34"/>
        </w:rPr>
        <w:t> </w:t>
      </w:r>
      <w:r>
        <w:rPr>
          <w:i/>
          <w:color w:val="231F20"/>
          <w:sz w:val="34"/>
        </w:rPr>
        <w:t>Ích</w:t>
      </w:r>
      <w:r>
        <w:rPr>
          <w:i/>
          <w:color w:val="231F20"/>
          <w:spacing w:val="-21"/>
          <w:sz w:val="34"/>
        </w:rPr>
        <w:t> </w:t>
      </w:r>
      <w:r>
        <w:rPr>
          <w:i/>
          <w:color w:val="231F20"/>
          <w:sz w:val="34"/>
        </w:rPr>
        <w:t>Đại</w:t>
      </w:r>
      <w:r>
        <w:rPr>
          <w:i/>
          <w:color w:val="231F20"/>
          <w:spacing w:val="-21"/>
          <w:sz w:val="34"/>
        </w:rPr>
        <w:t> </w:t>
      </w:r>
      <w:r>
        <w:rPr>
          <w:i/>
          <w:color w:val="231F20"/>
          <w:sz w:val="34"/>
        </w:rPr>
        <w:t>sư</w:t>
      </w:r>
      <w:r>
        <w:rPr>
          <w:i/>
          <w:color w:val="231F20"/>
          <w:spacing w:val="-21"/>
          <w:sz w:val="34"/>
        </w:rPr>
        <w:t> </w:t>
      </w:r>
      <w:r>
        <w:rPr>
          <w:i/>
          <w:color w:val="231F20"/>
          <w:sz w:val="34"/>
        </w:rPr>
        <w:t>viết:</w:t>
      </w:r>
      <w:r>
        <w:rPr>
          <w:i/>
          <w:color w:val="231F20"/>
          <w:spacing w:val="-21"/>
          <w:sz w:val="34"/>
        </w:rPr>
        <w:t> </w:t>
      </w:r>
      <w:r>
        <w:rPr>
          <w:i/>
          <w:color w:val="231F20"/>
          <w:sz w:val="34"/>
        </w:rPr>
        <w:t>Tự</w:t>
      </w:r>
      <w:r>
        <w:rPr>
          <w:i/>
          <w:color w:val="231F20"/>
          <w:spacing w:val="-21"/>
          <w:sz w:val="34"/>
        </w:rPr>
        <w:t> </w:t>
      </w:r>
      <w:r>
        <w:rPr>
          <w:i/>
          <w:color w:val="231F20"/>
          <w:sz w:val="34"/>
        </w:rPr>
        <w:t>như</w:t>
      </w:r>
      <w:r>
        <w:rPr>
          <w:i/>
          <w:color w:val="231F20"/>
          <w:spacing w:val="-21"/>
          <w:sz w:val="34"/>
        </w:rPr>
        <w:t> </w:t>
      </w:r>
      <w:r>
        <w:rPr>
          <w:i/>
          <w:color w:val="231F20"/>
          <w:sz w:val="34"/>
        </w:rPr>
        <w:t>thủ,</w:t>
      </w:r>
      <w:r>
        <w:rPr>
          <w:i/>
          <w:color w:val="231F20"/>
          <w:spacing w:val="-21"/>
          <w:sz w:val="34"/>
        </w:rPr>
        <w:t> </w:t>
      </w:r>
      <w:r>
        <w:rPr>
          <w:i/>
          <w:color w:val="231F20"/>
          <w:sz w:val="34"/>
        </w:rPr>
        <w:t>ngũ</w:t>
      </w:r>
      <w:r>
        <w:rPr>
          <w:i/>
          <w:color w:val="231F20"/>
          <w:spacing w:val="-21"/>
          <w:sz w:val="34"/>
        </w:rPr>
        <w:t> </w:t>
      </w:r>
      <w:r>
        <w:rPr>
          <w:i/>
          <w:color w:val="231F20"/>
          <w:sz w:val="34"/>
        </w:rPr>
        <w:t>quan</w:t>
      </w:r>
      <w:r>
        <w:rPr>
          <w:i/>
          <w:color w:val="231F20"/>
          <w:spacing w:val="-21"/>
          <w:sz w:val="34"/>
        </w:rPr>
        <w:t> </w:t>
      </w:r>
      <w:r>
        <w:rPr>
          <w:i/>
          <w:color w:val="231F20"/>
          <w:sz w:val="34"/>
        </w:rPr>
        <w:t>câu</w:t>
      </w:r>
      <w:r>
        <w:rPr>
          <w:i/>
          <w:color w:val="231F20"/>
          <w:spacing w:val="-21"/>
          <w:sz w:val="34"/>
        </w:rPr>
        <w:t> </w:t>
      </w:r>
      <w:r>
        <w:rPr>
          <w:i/>
          <w:color w:val="231F20"/>
          <w:sz w:val="34"/>
        </w:rPr>
        <w:t>tồn.</w:t>
      </w:r>
      <w:r>
        <w:rPr>
          <w:i/>
          <w:color w:val="231F20"/>
          <w:spacing w:val="-21"/>
          <w:sz w:val="34"/>
        </w:rPr>
        <w:t> </w:t>
      </w:r>
      <w:r>
        <w:rPr>
          <w:i/>
          <w:color w:val="231F20"/>
          <w:sz w:val="34"/>
        </w:rPr>
        <w:t>Chính tông</w:t>
      </w:r>
      <w:r>
        <w:rPr>
          <w:i/>
          <w:color w:val="231F20"/>
          <w:spacing w:val="-5"/>
          <w:sz w:val="34"/>
        </w:rPr>
        <w:t> </w:t>
      </w:r>
      <w:r>
        <w:rPr>
          <w:i/>
          <w:color w:val="231F20"/>
          <w:sz w:val="34"/>
        </w:rPr>
        <w:t>như</w:t>
      </w:r>
      <w:r>
        <w:rPr>
          <w:i/>
          <w:color w:val="231F20"/>
          <w:spacing w:val="-5"/>
          <w:sz w:val="34"/>
        </w:rPr>
        <w:t> </w:t>
      </w:r>
      <w:r>
        <w:rPr>
          <w:i/>
          <w:color w:val="231F20"/>
          <w:sz w:val="34"/>
        </w:rPr>
        <w:t>thân,</w:t>
      </w:r>
      <w:r>
        <w:rPr>
          <w:i/>
          <w:color w:val="231F20"/>
          <w:spacing w:val="-5"/>
          <w:sz w:val="34"/>
        </w:rPr>
        <w:t> </w:t>
      </w:r>
      <w:r>
        <w:rPr>
          <w:i/>
          <w:color w:val="231F20"/>
          <w:sz w:val="34"/>
        </w:rPr>
        <w:t>phủ</w:t>
      </w:r>
      <w:r>
        <w:rPr>
          <w:i/>
          <w:color w:val="231F20"/>
          <w:spacing w:val="-5"/>
          <w:sz w:val="34"/>
        </w:rPr>
        <w:t> </w:t>
      </w:r>
      <w:r>
        <w:rPr>
          <w:i/>
          <w:color w:val="231F20"/>
          <w:sz w:val="34"/>
        </w:rPr>
        <w:t>tạng</w:t>
      </w:r>
      <w:r>
        <w:rPr>
          <w:i/>
          <w:color w:val="231F20"/>
          <w:spacing w:val="-5"/>
          <w:sz w:val="34"/>
        </w:rPr>
        <w:t> </w:t>
      </w:r>
      <w:r>
        <w:rPr>
          <w:i/>
          <w:color w:val="231F20"/>
          <w:sz w:val="34"/>
        </w:rPr>
        <w:t>vô</w:t>
      </w:r>
      <w:r>
        <w:rPr>
          <w:i/>
          <w:color w:val="231F20"/>
          <w:spacing w:val="-5"/>
          <w:sz w:val="34"/>
        </w:rPr>
        <w:t> </w:t>
      </w:r>
      <w:r>
        <w:rPr>
          <w:i/>
          <w:color w:val="231F20"/>
          <w:sz w:val="34"/>
        </w:rPr>
        <w:t>khuyết.</w:t>
      </w:r>
      <w:r>
        <w:rPr>
          <w:i/>
          <w:color w:val="231F20"/>
          <w:spacing w:val="-5"/>
          <w:sz w:val="34"/>
        </w:rPr>
        <w:t> </w:t>
      </w:r>
      <w:r>
        <w:rPr>
          <w:i/>
          <w:color w:val="231F20"/>
          <w:sz w:val="34"/>
        </w:rPr>
        <w:t>Lưu</w:t>
      </w:r>
      <w:r>
        <w:rPr>
          <w:i/>
          <w:color w:val="231F20"/>
          <w:spacing w:val="-5"/>
          <w:sz w:val="34"/>
        </w:rPr>
        <w:t> </w:t>
      </w:r>
      <w:r>
        <w:rPr>
          <w:i/>
          <w:color w:val="231F20"/>
          <w:sz w:val="34"/>
        </w:rPr>
        <w:t>thông</w:t>
      </w:r>
      <w:r>
        <w:rPr>
          <w:i/>
          <w:color w:val="231F20"/>
          <w:spacing w:val="-5"/>
          <w:sz w:val="34"/>
        </w:rPr>
        <w:t> </w:t>
      </w:r>
      <w:r>
        <w:rPr>
          <w:i/>
          <w:color w:val="231F20"/>
          <w:sz w:val="34"/>
        </w:rPr>
        <w:t>như</w:t>
      </w:r>
      <w:r>
        <w:rPr>
          <w:i/>
          <w:color w:val="231F20"/>
          <w:spacing w:val="-5"/>
          <w:sz w:val="34"/>
        </w:rPr>
        <w:t> </w:t>
      </w:r>
      <w:r>
        <w:rPr>
          <w:i/>
          <w:color w:val="231F20"/>
          <w:sz w:val="34"/>
        </w:rPr>
        <w:t>thủ</w:t>
      </w:r>
      <w:r>
        <w:rPr>
          <w:i/>
          <w:color w:val="231F20"/>
          <w:spacing w:val="-5"/>
          <w:sz w:val="34"/>
        </w:rPr>
        <w:t> </w:t>
      </w:r>
      <w:r>
        <w:rPr>
          <w:i/>
          <w:color w:val="231F20"/>
          <w:sz w:val="34"/>
        </w:rPr>
        <w:t>túc,</w:t>
      </w:r>
      <w:r>
        <w:rPr>
          <w:i/>
          <w:color w:val="231F20"/>
          <w:spacing w:val="-5"/>
          <w:sz w:val="34"/>
        </w:rPr>
        <w:t> </w:t>
      </w:r>
      <w:r>
        <w:rPr>
          <w:i/>
          <w:color w:val="231F20"/>
          <w:sz w:val="34"/>
        </w:rPr>
        <w:t>vận </w:t>
      </w:r>
      <w:r>
        <w:rPr>
          <w:i/>
          <w:color w:val="231F20"/>
          <w:w w:val="105"/>
          <w:sz w:val="34"/>
        </w:rPr>
        <w:t>hành</w:t>
      </w:r>
      <w:r>
        <w:rPr>
          <w:i/>
          <w:color w:val="231F20"/>
          <w:spacing w:val="-7"/>
          <w:w w:val="105"/>
          <w:sz w:val="34"/>
        </w:rPr>
        <w:t> </w:t>
      </w:r>
      <w:r>
        <w:rPr>
          <w:i/>
          <w:color w:val="231F20"/>
          <w:w w:val="105"/>
          <w:sz w:val="34"/>
        </w:rPr>
        <w:t>bất</w:t>
      </w:r>
      <w:r>
        <w:rPr>
          <w:i/>
          <w:color w:val="231F20"/>
          <w:spacing w:val="-6"/>
          <w:w w:val="105"/>
          <w:sz w:val="34"/>
        </w:rPr>
        <w:t> </w:t>
      </w:r>
      <w:r>
        <w:rPr>
          <w:i/>
          <w:color w:val="231F20"/>
          <w:w w:val="105"/>
          <w:sz w:val="34"/>
        </w:rPr>
        <w:t>trệ”</w:t>
      </w:r>
      <w:r>
        <w:rPr>
          <w:i/>
          <w:color w:val="231F20"/>
          <w:spacing w:val="-6"/>
          <w:w w:val="105"/>
          <w:sz w:val="34"/>
        </w:rPr>
        <w:t> </w:t>
      </w:r>
      <w:r>
        <w:rPr>
          <w:color w:val="231F20"/>
          <w:w w:val="105"/>
          <w:sz w:val="34"/>
        </w:rPr>
        <w:t>(Ngẫu</w:t>
      </w:r>
      <w:r>
        <w:rPr>
          <w:color w:val="231F20"/>
          <w:spacing w:val="-7"/>
          <w:w w:val="105"/>
          <w:sz w:val="34"/>
        </w:rPr>
        <w:t> </w:t>
      </w:r>
      <w:r>
        <w:rPr>
          <w:color w:val="231F20"/>
          <w:w w:val="105"/>
          <w:sz w:val="34"/>
        </w:rPr>
        <w:t>Ích</w:t>
      </w:r>
      <w:r>
        <w:rPr>
          <w:color w:val="231F20"/>
          <w:spacing w:val="-7"/>
          <w:w w:val="105"/>
          <w:sz w:val="34"/>
        </w:rPr>
        <w:t> </w:t>
      </w:r>
      <w:r>
        <w:rPr>
          <w:color w:val="231F20"/>
          <w:w w:val="105"/>
          <w:sz w:val="34"/>
        </w:rPr>
        <w:t>Đại</w:t>
      </w:r>
      <w:r>
        <w:rPr>
          <w:color w:val="231F20"/>
          <w:spacing w:val="-7"/>
          <w:w w:val="105"/>
          <w:sz w:val="34"/>
        </w:rPr>
        <w:t> </w:t>
      </w:r>
      <w:r>
        <w:rPr>
          <w:color w:val="231F20"/>
          <w:w w:val="105"/>
          <w:sz w:val="34"/>
        </w:rPr>
        <w:t>sư</w:t>
      </w:r>
      <w:r>
        <w:rPr>
          <w:color w:val="231F20"/>
          <w:spacing w:val="-6"/>
          <w:w w:val="105"/>
          <w:sz w:val="34"/>
        </w:rPr>
        <w:t> </w:t>
      </w:r>
      <w:r>
        <w:rPr>
          <w:color w:val="231F20"/>
          <w:w w:val="105"/>
          <w:sz w:val="34"/>
        </w:rPr>
        <w:t>nói:</w:t>
      </w:r>
      <w:r>
        <w:rPr>
          <w:color w:val="231F20"/>
          <w:spacing w:val="-5"/>
          <w:w w:val="105"/>
          <w:sz w:val="34"/>
        </w:rPr>
        <w:t> </w:t>
      </w:r>
      <w:r>
        <w:rPr>
          <w:color w:val="231F20"/>
          <w:w w:val="105"/>
          <w:sz w:val="34"/>
        </w:rPr>
        <w:t>“Tự</w:t>
      </w:r>
      <w:r>
        <w:rPr>
          <w:color w:val="231F20"/>
          <w:spacing w:val="-7"/>
          <w:w w:val="105"/>
          <w:sz w:val="34"/>
        </w:rPr>
        <w:t> </w:t>
      </w:r>
      <w:r>
        <w:rPr>
          <w:color w:val="231F20"/>
          <w:w w:val="105"/>
          <w:sz w:val="34"/>
        </w:rPr>
        <w:t>như</w:t>
      </w:r>
      <w:r>
        <w:rPr>
          <w:color w:val="231F20"/>
          <w:spacing w:val="-6"/>
          <w:w w:val="105"/>
          <w:sz w:val="34"/>
        </w:rPr>
        <w:t> </w:t>
      </w:r>
      <w:r>
        <w:rPr>
          <w:color w:val="231F20"/>
          <w:w w:val="105"/>
          <w:sz w:val="34"/>
        </w:rPr>
        <w:t>đầu,</w:t>
      </w:r>
      <w:r>
        <w:rPr>
          <w:color w:val="231F20"/>
          <w:spacing w:val="-6"/>
          <w:w w:val="105"/>
          <w:sz w:val="34"/>
        </w:rPr>
        <w:t> </w:t>
      </w:r>
      <w:r>
        <w:rPr>
          <w:color w:val="231F20"/>
          <w:w w:val="105"/>
          <w:sz w:val="34"/>
        </w:rPr>
        <w:t>ngũ</w:t>
      </w:r>
      <w:r>
        <w:rPr>
          <w:color w:val="231F20"/>
          <w:spacing w:val="-6"/>
          <w:w w:val="105"/>
          <w:sz w:val="34"/>
        </w:rPr>
        <w:t> </w:t>
      </w:r>
      <w:r>
        <w:rPr>
          <w:color w:val="231F20"/>
          <w:w w:val="105"/>
          <w:sz w:val="34"/>
        </w:rPr>
        <w:t>quan </w:t>
      </w:r>
      <w:r>
        <w:rPr>
          <w:color w:val="231F20"/>
          <w:sz w:val="34"/>
        </w:rPr>
        <w:t>đầy</w:t>
      </w:r>
      <w:r>
        <w:rPr>
          <w:color w:val="231F20"/>
          <w:spacing w:val="-3"/>
          <w:sz w:val="34"/>
        </w:rPr>
        <w:t> </w:t>
      </w:r>
      <w:r>
        <w:rPr>
          <w:color w:val="231F20"/>
          <w:sz w:val="34"/>
        </w:rPr>
        <w:t>đủ.</w:t>
      </w:r>
      <w:r>
        <w:rPr>
          <w:color w:val="231F20"/>
          <w:spacing w:val="-1"/>
          <w:sz w:val="34"/>
        </w:rPr>
        <w:t> </w:t>
      </w:r>
      <w:r>
        <w:rPr>
          <w:color w:val="231F20"/>
          <w:sz w:val="34"/>
        </w:rPr>
        <w:t>Chính</w:t>
      </w:r>
      <w:r>
        <w:rPr>
          <w:color w:val="231F20"/>
          <w:spacing w:val="-3"/>
          <w:sz w:val="34"/>
        </w:rPr>
        <w:t> </w:t>
      </w:r>
      <w:r>
        <w:rPr>
          <w:color w:val="231F20"/>
          <w:sz w:val="34"/>
        </w:rPr>
        <w:t>tông</w:t>
      </w:r>
      <w:r>
        <w:rPr>
          <w:color w:val="231F20"/>
          <w:spacing w:val="-1"/>
          <w:sz w:val="34"/>
        </w:rPr>
        <w:t> </w:t>
      </w:r>
      <w:r>
        <w:rPr>
          <w:color w:val="231F20"/>
          <w:sz w:val="34"/>
        </w:rPr>
        <w:t>như</w:t>
      </w:r>
      <w:r>
        <w:rPr>
          <w:color w:val="231F20"/>
          <w:spacing w:val="-3"/>
          <w:sz w:val="34"/>
        </w:rPr>
        <w:t> </w:t>
      </w:r>
      <w:r>
        <w:rPr>
          <w:color w:val="231F20"/>
          <w:sz w:val="34"/>
        </w:rPr>
        <w:t>thân,</w:t>
      </w:r>
      <w:r>
        <w:rPr>
          <w:color w:val="231F20"/>
          <w:spacing w:val="-3"/>
          <w:sz w:val="34"/>
        </w:rPr>
        <w:t> </w:t>
      </w:r>
      <w:r>
        <w:rPr>
          <w:color w:val="231F20"/>
          <w:sz w:val="34"/>
        </w:rPr>
        <w:t>phủ</w:t>
      </w:r>
      <w:r>
        <w:rPr>
          <w:color w:val="231F20"/>
          <w:spacing w:val="-3"/>
          <w:sz w:val="34"/>
        </w:rPr>
        <w:t> </w:t>
      </w:r>
      <w:r>
        <w:rPr>
          <w:color w:val="231F20"/>
          <w:sz w:val="34"/>
        </w:rPr>
        <w:t>tạng</w:t>
      </w:r>
      <w:r>
        <w:rPr>
          <w:color w:val="231F20"/>
          <w:spacing w:val="-3"/>
          <w:sz w:val="34"/>
        </w:rPr>
        <w:t> </w:t>
      </w:r>
      <w:r>
        <w:rPr>
          <w:color w:val="231F20"/>
          <w:sz w:val="34"/>
        </w:rPr>
        <w:t>chẳng</w:t>
      </w:r>
      <w:r>
        <w:rPr>
          <w:color w:val="231F20"/>
          <w:spacing w:val="-3"/>
          <w:sz w:val="34"/>
        </w:rPr>
        <w:t> </w:t>
      </w:r>
      <w:r>
        <w:rPr>
          <w:color w:val="231F20"/>
          <w:sz w:val="34"/>
        </w:rPr>
        <w:t>thiếu,</w:t>
      </w:r>
      <w:r>
        <w:rPr>
          <w:color w:val="231F20"/>
          <w:spacing w:val="-3"/>
          <w:sz w:val="34"/>
        </w:rPr>
        <w:t> </w:t>
      </w:r>
      <w:r>
        <w:rPr>
          <w:color w:val="231F20"/>
          <w:sz w:val="34"/>
        </w:rPr>
        <w:t>Lưu</w:t>
      </w:r>
      <w:r>
        <w:rPr>
          <w:color w:val="231F20"/>
          <w:spacing w:val="-1"/>
          <w:sz w:val="34"/>
        </w:rPr>
        <w:t> </w:t>
      </w:r>
      <w:r>
        <w:rPr>
          <w:color w:val="231F20"/>
          <w:sz w:val="34"/>
        </w:rPr>
        <w:t>thông </w:t>
      </w:r>
      <w:r>
        <w:rPr>
          <w:color w:val="231F20"/>
          <w:w w:val="105"/>
          <w:sz w:val="34"/>
        </w:rPr>
        <w:t>như chân tay, vận hành không trệ ngại”). Thuở tại thế, suốt </w:t>
      </w:r>
      <w:r>
        <w:rPr>
          <w:color w:val="231F20"/>
          <w:sz w:val="34"/>
        </w:rPr>
        <w:t>đời</w:t>
      </w:r>
      <w:r>
        <w:rPr>
          <w:color w:val="231F20"/>
          <w:spacing w:val="-17"/>
          <w:sz w:val="34"/>
        </w:rPr>
        <w:t> </w:t>
      </w:r>
      <w:r>
        <w:rPr>
          <w:color w:val="231F20"/>
          <w:sz w:val="34"/>
        </w:rPr>
        <w:t>Ngẫu</w:t>
      </w:r>
      <w:r>
        <w:rPr>
          <w:color w:val="231F20"/>
          <w:spacing w:val="-17"/>
          <w:sz w:val="34"/>
        </w:rPr>
        <w:t> </w:t>
      </w:r>
      <w:r>
        <w:rPr>
          <w:color w:val="231F20"/>
          <w:sz w:val="34"/>
        </w:rPr>
        <w:t>Ích</w:t>
      </w:r>
      <w:r>
        <w:rPr>
          <w:color w:val="231F20"/>
          <w:spacing w:val="-17"/>
          <w:sz w:val="34"/>
        </w:rPr>
        <w:t> </w:t>
      </w:r>
      <w:r>
        <w:rPr>
          <w:color w:val="231F20"/>
          <w:sz w:val="34"/>
        </w:rPr>
        <w:t>Đại</w:t>
      </w:r>
      <w:r>
        <w:rPr>
          <w:color w:val="231F20"/>
          <w:spacing w:val="-17"/>
          <w:sz w:val="34"/>
        </w:rPr>
        <w:t> </w:t>
      </w:r>
      <w:r>
        <w:rPr>
          <w:color w:val="231F20"/>
          <w:sz w:val="34"/>
        </w:rPr>
        <w:t>sư</w:t>
      </w:r>
      <w:r>
        <w:rPr>
          <w:color w:val="231F20"/>
          <w:spacing w:val="-17"/>
          <w:sz w:val="34"/>
        </w:rPr>
        <w:t> </w:t>
      </w:r>
      <w:r>
        <w:rPr>
          <w:color w:val="231F20"/>
          <w:sz w:val="34"/>
        </w:rPr>
        <w:t>cũng</w:t>
      </w:r>
      <w:r>
        <w:rPr>
          <w:color w:val="231F20"/>
          <w:spacing w:val="-17"/>
          <w:sz w:val="34"/>
        </w:rPr>
        <w:t> </w:t>
      </w:r>
      <w:r>
        <w:rPr>
          <w:color w:val="231F20"/>
          <w:sz w:val="34"/>
        </w:rPr>
        <w:t>giảng</w:t>
      </w:r>
      <w:r>
        <w:rPr>
          <w:color w:val="231F20"/>
          <w:spacing w:val="-17"/>
          <w:sz w:val="34"/>
        </w:rPr>
        <w:t> </w:t>
      </w:r>
      <w:r>
        <w:rPr>
          <w:color w:val="231F20"/>
          <w:sz w:val="34"/>
        </w:rPr>
        <w:t>kinh</w:t>
      </w:r>
      <w:r>
        <w:rPr>
          <w:color w:val="231F20"/>
          <w:spacing w:val="-17"/>
          <w:sz w:val="34"/>
        </w:rPr>
        <w:t> </w:t>
      </w:r>
      <w:r>
        <w:rPr>
          <w:color w:val="231F20"/>
          <w:sz w:val="34"/>
        </w:rPr>
        <w:t>giáo</w:t>
      </w:r>
      <w:r>
        <w:rPr>
          <w:color w:val="231F20"/>
          <w:spacing w:val="-17"/>
          <w:sz w:val="34"/>
        </w:rPr>
        <w:t> </w:t>
      </w:r>
      <w:r>
        <w:rPr>
          <w:color w:val="231F20"/>
          <w:sz w:val="34"/>
        </w:rPr>
        <w:t>học.</w:t>
      </w:r>
      <w:r>
        <w:rPr>
          <w:color w:val="231F20"/>
          <w:spacing w:val="-17"/>
          <w:sz w:val="34"/>
        </w:rPr>
        <w:t> </w:t>
      </w:r>
      <w:r>
        <w:rPr>
          <w:color w:val="231F20"/>
          <w:sz w:val="34"/>
        </w:rPr>
        <w:t>Ngẫu</w:t>
      </w:r>
      <w:r>
        <w:rPr>
          <w:color w:val="231F20"/>
          <w:spacing w:val="-17"/>
          <w:sz w:val="34"/>
        </w:rPr>
        <w:t> </w:t>
      </w:r>
      <w:r>
        <w:rPr>
          <w:color w:val="231F20"/>
          <w:sz w:val="34"/>
        </w:rPr>
        <w:t>Ích</w:t>
      </w:r>
      <w:r>
        <w:rPr>
          <w:color w:val="231F20"/>
          <w:spacing w:val="-17"/>
          <w:sz w:val="34"/>
        </w:rPr>
        <w:t> </w:t>
      </w:r>
      <w:r>
        <w:rPr>
          <w:color w:val="231F20"/>
          <w:sz w:val="34"/>
        </w:rPr>
        <w:t>Đại</w:t>
      </w:r>
      <w:r>
        <w:rPr>
          <w:color w:val="231F20"/>
          <w:spacing w:val="-17"/>
          <w:sz w:val="34"/>
        </w:rPr>
        <w:t> </w:t>
      </w:r>
      <w:r>
        <w:rPr>
          <w:color w:val="231F20"/>
          <w:sz w:val="34"/>
        </w:rPr>
        <w:t>sư </w:t>
      </w:r>
      <w:r>
        <w:rPr>
          <w:color w:val="231F20"/>
          <w:w w:val="105"/>
          <w:sz w:val="34"/>
        </w:rPr>
        <w:t>là</w:t>
      </w:r>
      <w:r>
        <w:rPr>
          <w:color w:val="231F20"/>
          <w:spacing w:val="-13"/>
          <w:w w:val="105"/>
          <w:sz w:val="34"/>
        </w:rPr>
        <w:t> </w:t>
      </w:r>
      <w:r>
        <w:rPr>
          <w:color w:val="231F20"/>
          <w:w w:val="105"/>
          <w:sz w:val="34"/>
        </w:rPr>
        <w:t>người</w:t>
      </w:r>
      <w:r>
        <w:rPr>
          <w:color w:val="231F20"/>
          <w:spacing w:val="-12"/>
          <w:w w:val="105"/>
          <w:sz w:val="34"/>
        </w:rPr>
        <w:t> </w:t>
      </w:r>
      <w:r>
        <w:rPr>
          <w:color w:val="231F20"/>
          <w:w w:val="105"/>
          <w:sz w:val="34"/>
        </w:rPr>
        <w:t>xuất</w:t>
      </w:r>
      <w:r>
        <w:rPr>
          <w:color w:val="231F20"/>
          <w:spacing w:val="-13"/>
          <w:w w:val="105"/>
          <w:sz w:val="34"/>
        </w:rPr>
        <w:t> </w:t>
      </w:r>
      <w:r>
        <w:rPr>
          <w:color w:val="231F20"/>
          <w:w w:val="105"/>
          <w:sz w:val="34"/>
        </w:rPr>
        <w:t>gia</w:t>
      </w:r>
      <w:r>
        <w:rPr>
          <w:color w:val="231F20"/>
          <w:spacing w:val="-12"/>
          <w:w w:val="105"/>
          <w:sz w:val="34"/>
        </w:rPr>
        <w:t> </w:t>
      </w:r>
      <w:r>
        <w:rPr>
          <w:color w:val="231F20"/>
          <w:w w:val="105"/>
          <w:sz w:val="34"/>
        </w:rPr>
        <w:t>thuở</w:t>
      </w:r>
      <w:r>
        <w:rPr>
          <w:color w:val="231F20"/>
          <w:spacing w:val="-13"/>
          <w:w w:val="105"/>
          <w:sz w:val="34"/>
        </w:rPr>
        <w:t> </w:t>
      </w:r>
      <w:r>
        <w:rPr>
          <w:color w:val="231F20"/>
          <w:w w:val="105"/>
          <w:sz w:val="34"/>
        </w:rPr>
        <w:t>trước,</w:t>
      </w:r>
      <w:r>
        <w:rPr>
          <w:color w:val="231F20"/>
          <w:spacing w:val="-12"/>
          <w:w w:val="105"/>
          <w:sz w:val="34"/>
        </w:rPr>
        <w:t> </w:t>
      </w:r>
      <w:r>
        <w:rPr>
          <w:color w:val="231F20"/>
          <w:w w:val="105"/>
          <w:sz w:val="34"/>
        </w:rPr>
        <w:t>sống</w:t>
      </w:r>
      <w:r>
        <w:rPr>
          <w:color w:val="231F20"/>
          <w:spacing w:val="-12"/>
          <w:w w:val="105"/>
          <w:sz w:val="34"/>
        </w:rPr>
        <w:t> </w:t>
      </w:r>
      <w:r>
        <w:rPr>
          <w:color w:val="231F20"/>
          <w:w w:val="105"/>
          <w:sz w:val="34"/>
        </w:rPr>
        <w:t>vào</w:t>
      </w:r>
      <w:r>
        <w:rPr>
          <w:color w:val="231F20"/>
          <w:spacing w:val="-13"/>
          <w:w w:val="105"/>
          <w:sz w:val="34"/>
        </w:rPr>
        <w:t> </w:t>
      </w:r>
      <w:r>
        <w:rPr>
          <w:color w:val="231F20"/>
          <w:w w:val="105"/>
          <w:sz w:val="34"/>
        </w:rPr>
        <w:t>những</w:t>
      </w:r>
      <w:r>
        <w:rPr>
          <w:color w:val="231F20"/>
          <w:spacing w:val="-12"/>
          <w:w w:val="105"/>
          <w:sz w:val="34"/>
        </w:rPr>
        <w:t> </w:t>
      </w:r>
      <w:r>
        <w:rPr>
          <w:color w:val="231F20"/>
          <w:w w:val="105"/>
          <w:sz w:val="34"/>
        </w:rPr>
        <w:t>năm</w:t>
      </w:r>
      <w:r>
        <w:rPr>
          <w:color w:val="231F20"/>
          <w:spacing w:val="-12"/>
          <w:w w:val="105"/>
          <w:sz w:val="34"/>
        </w:rPr>
        <w:t> </w:t>
      </w:r>
      <w:r>
        <w:rPr>
          <w:color w:val="231F20"/>
          <w:w w:val="105"/>
          <w:sz w:val="34"/>
        </w:rPr>
        <w:t>cuối</w:t>
      </w:r>
      <w:r>
        <w:rPr>
          <w:color w:val="231F20"/>
          <w:spacing w:val="-12"/>
          <w:w w:val="105"/>
          <w:sz w:val="34"/>
        </w:rPr>
        <w:t> </w:t>
      </w:r>
      <w:r>
        <w:rPr>
          <w:color w:val="231F20"/>
          <w:w w:val="105"/>
          <w:sz w:val="34"/>
        </w:rPr>
        <w:t>triều </w:t>
      </w:r>
      <w:r>
        <w:rPr>
          <w:color w:val="231F20"/>
          <w:spacing w:val="-2"/>
          <w:w w:val="105"/>
          <w:sz w:val="34"/>
        </w:rPr>
        <w:t>Minh</w:t>
      </w:r>
      <w:r>
        <w:rPr>
          <w:color w:val="231F20"/>
          <w:spacing w:val="-18"/>
          <w:w w:val="105"/>
          <w:sz w:val="34"/>
        </w:rPr>
        <w:t> </w:t>
      </w:r>
      <w:r>
        <w:rPr>
          <w:color w:val="231F20"/>
          <w:spacing w:val="-2"/>
          <w:w w:val="105"/>
          <w:sz w:val="34"/>
        </w:rPr>
        <w:t>và</w:t>
      </w:r>
      <w:r>
        <w:rPr>
          <w:color w:val="231F20"/>
          <w:spacing w:val="-18"/>
          <w:w w:val="105"/>
          <w:sz w:val="34"/>
        </w:rPr>
        <w:t> </w:t>
      </w:r>
      <w:r>
        <w:rPr>
          <w:color w:val="231F20"/>
          <w:spacing w:val="-2"/>
          <w:w w:val="105"/>
          <w:sz w:val="34"/>
        </w:rPr>
        <w:t>những</w:t>
      </w:r>
      <w:r>
        <w:rPr>
          <w:color w:val="231F20"/>
          <w:spacing w:val="-18"/>
          <w:w w:val="105"/>
          <w:sz w:val="34"/>
        </w:rPr>
        <w:t> </w:t>
      </w:r>
      <w:r>
        <w:rPr>
          <w:color w:val="231F20"/>
          <w:spacing w:val="-2"/>
          <w:w w:val="105"/>
          <w:sz w:val="34"/>
        </w:rPr>
        <w:t>năm</w:t>
      </w:r>
      <w:r>
        <w:rPr>
          <w:color w:val="231F20"/>
          <w:spacing w:val="-18"/>
          <w:w w:val="105"/>
          <w:sz w:val="34"/>
        </w:rPr>
        <w:t> </w:t>
      </w:r>
      <w:r>
        <w:rPr>
          <w:color w:val="231F20"/>
          <w:spacing w:val="-2"/>
          <w:w w:val="105"/>
          <w:sz w:val="34"/>
        </w:rPr>
        <w:t>đầu</w:t>
      </w:r>
      <w:r>
        <w:rPr>
          <w:color w:val="231F20"/>
          <w:spacing w:val="-18"/>
          <w:w w:val="105"/>
          <w:sz w:val="34"/>
        </w:rPr>
        <w:t> </w:t>
      </w:r>
      <w:r>
        <w:rPr>
          <w:color w:val="231F20"/>
          <w:spacing w:val="-2"/>
          <w:w w:val="105"/>
          <w:sz w:val="34"/>
        </w:rPr>
        <w:t>triều</w:t>
      </w:r>
      <w:r>
        <w:rPr>
          <w:color w:val="231F20"/>
          <w:spacing w:val="-18"/>
          <w:w w:val="105"/>
          <w:sz w:val="34"/>
        </w:rPr>
        <w:t> </w:t>
      </w:r>
      <w:r>
        <w:rPr>
          <w:color w:val="231F20"/>
          <w:spacing w:val="-2"/>
          <w:w w:val="105"/>
          <w:sz w:val="34"/>
        </w:rPr>
        <w:t>Thanh.</w:t>
      </w:r>
      <w:r>
        <w:rPr>
          <w:color w:val="231F20"/>
          <w:spacing w:val="-18"/>
          <w:w w:val="105"/>
          <w:sz w:val="34"/>
        </w:rPr>
        <w:t> </w:t>
      </w:r>
      <w:r>
        <w:rPr>
          <w:color w:val="231F20"/>
          <w:spacing w:val="-2"/>
          <w:w w:val="105"/>
          <w:sz w:val="34"/>
        </w:rPr>
        <w:t>Ngài</w:t>
      </w:r>
      <w:r>
        <w:rPr>
          <w:color w:val="231F20"/>
          <w:spacing w:val="-18"/>
          <w:w w:val="105"/>
          <w:sz w:val="34"/>
        </w:rPr>
        <w:t> </w:t>
      </w:r>
      <w:r>
        <w:rPr>
          <w:color w:val="231F20"/>
          <w:spacing w:val="-2"/>
          <w:w w:val="105"/>
          <w:sz w:val="34"/>
        </w:rPr>
        <w:t>sống</w:t>
      </w:r>
      <w:r>
        <w:rPr>
          <w:color w:val="231F20"/>
          <w:spacing w:val="-18"/>
          <w:w w:val="105"/>
          <w:sz w:val="34"/>
        </w:rPr>
        <w:t> </w:t>
      </w:r>
      <w:r>
        <w:rPr>
          <w:color w:val="231F20"/>
          <w:spacing w:val="-2"/>
          <w:w w:val="105"/>
          <w:sz w:val="34"/>
        </w:rPr>
        <w:t>vào</w:t>
      </w:r>
      <w:r>
        <w:rPr>
          <w:color w:val="231F20"/>
          <w:spacing w:val="-18"/>
          <w:w w:val="105"/>
          <w:sz w:val="34"/>
        </w:rPr>
        <w:t> </w:t>
      </w:r>
      <w:r>
        <w:rPr>
          <w:color w:val="231F20"/>
          <w:spacing w:val="-2"/>
          <w:w w:val="105"/>
          <w:sz w:val="34"/>
        </w:rPr>
        <w:t>cuối</w:t>
      </w:r>
      <w:r>
        <w:rPr>
          <w:color w:val="231F20"/>
          <w:spacing w:val="-18"/>
          <w:w w:val="105"/>
          <w:sz w:val="34"/>
        </w:rPr>
        <w:t> </w:t>
      </w:r>
      <w:r>
        <w:rPr>
          <w:color w:val="231F20"/>
          <w:spacing w:val="-2"/>
          <w:w w:val="105"/>
          <w:sz w:val="34"/>
        </w:rPr>
        <w:t>đời </w:t>
      </w:r>
      <w:r>
        <w:rPr>
          <w:color w:val="231F20"/>
          <w:w w:val="105"/>
          <w:sz w:val="34"/>
        </w:rPr>
        <w:t>Minh,</w:t>
      </w:r>
      <w:r>
        <w:rPr>
          <w:color w:val="231F20"/>
          <w:spacing w:val="-16"/>
          <w:w w:val="105"/>
          <w:sz w:val="34"/>
        </w:rPr>
        <w:t> </w:t>
      </w:r>
      <w:r>
        <w:rPr>
          <w:color w:val="231F20"/>
          <w:w w:val="105"/>
          <w:sz w:val="34"/>
        </w:rPr>
        <w:t>viên</w:t>
      </w:r>
      <w:r>
        <w:rPr>
          <w:color w:val="231F20"/>
          <w:spacing w:val="-15"/>
          <w:w w:val="105"/>
          <w:sz w:val="34"/>
        </w:rPr>
        <w:t> </w:t>
      </w:r>
      <w:r>
        <w:rPr>
          <w:color w:val="231F20"/>
          <w:w w:val="105"/>
          <w:sz w:val="34"/>
        </w:rPr>
        <w:t>tịch</w:t>
      </w:r>
      <w:r>
        <w:rPr>
          <w:color w:val="231F20"/>
          <w:spacing w:val="-16"/>
          <w:w w:val="105"/>
          <w:sz w:val="34"/>
        </w:rPr>
        <w:t> </w:t>
      </w:r>
      <w:r>
        <w:rPr>
          <w:color w:val="231F20"/>
          <w:w w:val="105"/>
          <w:sz w:val="34"/>
        </w:rPr>
        <w:t>trong</w:t>
      </w:r>
      <w:r>
        <w:rPr>
          <w:color w:val="231F20"/>
          <w:spacing w:val="-15"/>
          <w:w w:val="105"/>
          <w:sz w:val="34"/>
        </w:rPr>
        <w:t> </w:t>
      </w:r>
      <w:r>
        <w:rPr>
          <w:color w:val="231F20"/>
          <w:w w:val="105"/>
          <w:sz w:val="34"/>
        </w:rPr>
        <w:t>đời</w:t>
      </w:r>
      <w:r>
        <w:rPr>
          <w:color w:val="231F20"/>
          <w:spacing w:val="-15"/>
          <w:w w:val="105"/>
          <w:sz w:val="34"/>
        </w:rPr>
        <w:t> </w:t>
      </w:r>
      <w:r>
        <w:rPr>
          <w:color w:val="231F20"/>
          <w:w w:val="105"/>
          <w:sz w:val="34"/>
        </w:rPr>
        <w:t>Thanh,</w:t>
      </w:r>
      <w:r>
        <w:rPr>
          <w:color w:val="231F20"/>
          <w:spacing w:val="-15"/>
          <w:w w:val="105"/>
          <w:sz w:val="34"/>
        </w:rPr>
        <w:t> </w:t>
      </w:r>
      <w:r>
        <w:rPr>
          <w:color w:val="231F20"/>
          <w:w w:val="105"/>
          <w:sz w:val="34"/>
        </w:rPr>
        <w:t>là</w:t>
      </w:r>
      <w:r>
        <w:rPr>
          <w:color w:val="231F20"/>
          <w:spacing w:val="-16"/>
          <w:w w:val="105"/>
          <w:sz w:val="34"/>
        </w:rPr>
        <w:t> </w:t>
      </w:r>
      <w:r>
        <w:rPr>
          <w:color w:val="231F20"/>
          <w:w w:val="105"/>
          <w:sz w:val="34"/>
        </w:rPr>
        <w:t>Tổ</w:t>
      </w:r>
      <w:r>
        <w:rPr>
          <w:color w:val="231F20"/>
          <w:spacing w:val="-15"/>
          <w:w w:val="105"/>
          <w:sz w:val="34"/>
        </w:rPr>
        <w:t> </w:t>
      </w:r>
      <w:r>
        <w:rPr>
          <w:color w:val="231F20"/>
          <w:w w:val="105"/>
          <w:sz w:val="34"/>
        </w:rPr>
        <w:t>sư</w:t>
      </w:r>
      <w:r>
        <w:rPr>
          <w:color w:val="231F20"/>
          <w:spacing w:val="-15"/>
          <w:w w:val="105"/>
          <w:sz w:val="34"/>
        </w:rPr>
        <w:t> </w:t>
      </w:r>
      <w:r>
        <w:rPr>
          <w:color w:val="231F20"/>
          <w:w w:val="105"/>
          <w:sz w:val="34"/>
        </w:rPr>
        <w:t>đời</w:t>
      </w:r>
      <w:r>
        <w:rPr>
          <w:color w:val="231F20"/>
          <w:spacing w:val="-15"/>
          <w:w w:val="105"/>
          <w:sz w:val="34"/>
        </w:rPr>
        <w:t> </w:t>
      </w:r>
      <w:r>
        <w:rPr>
          <w:color w:val="231F20"/>
          <w:w w:val="105"/>
          <w:sz w:val="34"/>
        </w:rPr>
        <w:t>thứ</w:t>
      </w:r>
      <w:r>
        <w:rPr>
          <w:color w:val="231F20"/>
          <w:spacing w:val="-16"/>
          <w:w w:val="105"/>
          <w:sz w:val="34"/>
        </w:rPr>
        <w:t> </w:t>
      </w:r>
      <w:r>
        <w:rPr>
          <w:color w:val="231F20"/>
          <w:w w:val="105"/>
          <w:sz w:val="34"/>
        </w:rPr>
        <w:t>9</w:t>
      </w:r>
      <w:r>
        <w:rPr>
          <w:color w:val="231F20"/>
          <w:spacing w:val="-15"/>
          <w:w w:val="105"/>
          <w:sz w:val="34"/>
        </w:rPr>
        <w:t> </w:t>
      </w:r>
      <w:r>
        <w:rPr>
          <w:color w:val="231F20"/>
          <w:w w:val="105"/>
          <w:sz w:val="34"/>
        </w:rPr>
        <w:t>của</w:t>
      </w:r>
      <w:r>
        <w:rPr>
          <w:color w:val="231F20"/>
          <w:spacing w:val="-15"/>
          <w:w w:val="105"/>
          <w:sz w:val="34"/>
        </w:rPr>
        <w:t> </w:t>
      </w:r>
      <w:r>
        <w:rPr>
          <w:color w:val="231F20"/>
          <w:w w:val="105"/>
          <w:sz w:val="34"/>
        </w:rPr>
        <w:t>Tịnh </w:t>
      </w:r>
      <w:r>
        <w:rPr>
          <w:color w:val="231F20"/>
          <w:spacing w:val="-4"/>
          <w:w w:val="105"/>
          <w:sz w:val="34"/>
        </w:rPr>
        <w:t>Độ</w:t>
      </w:r>
      <w:r>
        <w:rPr>
          <w:color w:val="231F20"/>
          <w:spacing w:val="-29"/>
          <w:w w:val="105"/>
          <w:sz w:val="34"/>
        </w:rPr>
        <w:t> </w:t>
      </w:r>
      <w:r>
        <w:rPr>
          <w:color w:val="231F20"/>
          <w:spacing w:val="-4"/>
          <w:w w:val="105"/>
          <w:sz w:val="34"/>
        </w:rPr>
        <w:t>tông.</w:t>
      </w:r>
      <w:r>
        <w:rPr>
          <w:color w:val="231F20"/>
          <w:spacing w:val="-29"/>
          <w:w w:val="105"/>
          <w:sz w:val="34"/>
        </w:rPr>
        <w:t> </w:t>
      </w:r>
      <w:r>
        <w:rPr>
          <w:color w:val="231F20"/>
          <w:spacing w:val="-4"/>
          <w:w w:val="105"/>
          <w:sz w:val="34"/>
        </w:rPr>
        <w:t>Trước</w:t>
      </w:r>
      <w:r>
        <w:rPr>
          <w:color w:val="231F20"/>
          <w:spacing w:val="-29"/>
          <w:w w:val="105"/>
          <w:sz w:val="34"/>
        </w:rPr>
        <w:t> </w:t>
      </w:r>
      <w:r>
        <w:rPr>
          <w:color w:val="231F20"/>
          <w:spacing w:val="-4"/>
          <w:w w:val="105"/>
          <w:sz w:val="34"/>
        </w:rPr>
        <w:t>tác</w:t>
      </w:r>
      <w:r>
        <w:rPr>
          <w:color w:val="231F20"/>
          <w:spacing w:val="-30"/>
          <w:w w:val="105"/>
          <w:sz w:val="34"/>
        </w:rPr>
        <w:t> </w:t>
      </w:r>
      <w:r>
        <w:rPr>
          <w:color w:val="231F20"/>
          <w:spacing w:val="-4"/>
          <w:w w:val="105"/>
          <w:sz w:val="34"/>
        </w:rPr>
        <w:t>vô</w:t>
      </w:r>
      <w:r>
        <w:rPr>
          <w:color w:val="231F20"/>
          <w:spacing w:val="-29"/>
          <w:w w:val="105"/>
          <w:sz w:val="34"/>
        </w:rPr>
        <w:t> </w:t>
      </w:r>
      <w:r>
        <w:rPr>
          <w:color w:val="231F20"/>
          <w:spacing w:val="-4"/>
          <w:w w:val="105"/>
          <w:sz w:val="34"/>
        </w:rPr>
        <w:t>cùng</w:t>
      </w:r>
      <w:r>
        <w:rPr>
          <w:color w:val="231F20"/>
          <w:spacing w:val="-29"/>
          <w:w w:val="105"/>
          <w:sz w:val="34"/>
        </w:rPr>
        <w:t> </w:t>
      </w:r>
      <w:r>
        <w:rPr>
          <w:color w:val="231F20"/>
          <w:spacing w:val="-4"/>
          <w:w w:val="105"/>
          <w:sz w:val="34"/>
        </w:rPr>
        <w:t>phong</w:t>
      </w:r>
      <w:r>
        <w:rPr>
          <w:color w:val="231F20"/>
          <w:spacing w:val="-29"/>
          <w:w w:val="105"/>
          <w:sz w:val="34"/>
        </w:rPr>
        <w:t> </w:t>
      </w:r>
      <w:r>
        <w:rPr>
          <w:color w:val="231F20"/>
          <w:spacing w:val="-4"/>
          <w:w w:val="105"/>
          <w:sz w:val="34"/>
        </w:rPr>
        <w:t>phú.</w:t>
      </w:r>
      <w:r>
        <w:rPr>
          <w:color w:val="231F20"/>
          <w:spacing w:val="-29"/>
          <w:w w:val="105"/>
          <w:sz w:val="34"/>
        </w:rPr>
        <w:t> </w:t>
      </w:r>
      <w:r>
        <w:rPr>
          <w:color w:val="231F20"/>
          <w:spacing w:val="-4"/>
          <w:w w:val="105"/>
          <w:sz w:val="34"/>
        </w:rPr>
        <w:t>Tuy</w:t>
      </w:r>
      <w:r>
        <w:rPr>
          <w:color w:val="231F20"/>
          <w:spacing w:val="-29"/>
          <w:w w:val="105"/>
          <w:sz w:val="34"/>
        </w:rPr>
        <w:t> </w:t>
      </w:r>
      <w:r>
        <w:rPr>
          <w:color w:val="231F20"/>
          <w:spacing w:val="-4"/>
          <w:w w:val="105"/>
          <w:sz w:val="34"/>
        </w:rPr>
        <w:t>tuổi</w:t>
      </w:r>
      <w:r>
        <w:rPr>
          <w:color w:val="231F20"/>
          <w:spacing w:val="-30"/>
          <w:w w:val="105"/>
          <w:sz w:val="34"/>
        </w:rPr>
        <w:t> </w:t>
      </w:r>
      <w:r>
        <w:rPr>
          <w:color w:val="231F20"/>
          <w:spacing w:val="-4"/>
          <w:w w:val="105"/>
          <w:sz w:val="34"/>
        </w:rPr>
        <w:t>tác</w:t>
      </w:r>
      <w:r>
        <w:rPr>
          <w:color w:val="231F20"/>
          <w:spacing w:val="-30"/>
          <w:w w:val="105"/>
          <w:sz w:val="34"/>
        </w:rPr>
        <w:t> </w:t>
      </w:r>
      <w:r>
        <w:rPr>
          <w:color w:val="231F20"/>
          <w:spacing w:val="-4"/>
          <w:w w:val="105"/>
          <w:sz w:val="34"/>
        </w:rPr>
        <w:t>chẳng</w:t>
      </w:r>
      <w:r>
        <w:rPr>
          <w:color w:val="231F20"/>
          <w:spacing w:val="-28"/>
          <w:w w:val="105"/>
          <w:sz w:val="34"/>
        </w:rPr>
        <w:t> </w:t>
      </w:r>
      <w:r>
        <w:rPr>
          <w:color w:val="231F20"/>
          <w:spacing w:val="-5"/>
          <w:w w:val="105"/>
          <w:sz w:val="34"/>
        </w:rPr>
        <w:t>cao</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7"/>
      </w:pPr>
      <w:r>
        <w:rPr>
          <w:color w:val="231F20"/>
          <w:spacing w:val="-4"/>
          <w:w w:val="105"/>
        </w:rPr>
        <w:t>lắm,</w:t>
      </w:r>
      <w:r>
        <w:rPr>
          <w:color w:val="231F20"/>
          <w:spacing w:val="-17"/>
          <w:w w:val="105"/>
        </w:rPr>
        <w:t> </w:t>
      </w:r>
      <w:r>
        <w:rPr>
          <w:color w:val="231F20"/>
          <w:spacing w:val="-4"/>
          <w:w w:val="105"/>
        </w:rPr>
        <w:t>sáu</w:t>
      </w:r>
      <w:r>
        <w:rPr>
          <w:color w:val="231F20"/>
          <w:spacing w:val="-17"/>
          <w:w w:val="105"/>
        </w:rPr>
        <w:t> </w:t>
      </w:r>
      <w:r>
        <w:rPr>
          <w:color w:val="231F20"/>
          <w:spacing w:val="-4"/>
          <w:w w:val="105"/>
        </w:rPr>
        <w:t>mươi</w:t>
      </w:r>
      <w:r>
        <w:rPr>
          <w:color w:val="231F20"/>
          <w:spacing w:val="-17"/>
          <w:w w:val="105"/>
        </w:rPr>
        <w:t> </w:t>
      </w:r>
      <w:r>
        <w:rPr>
          <w:color w:val="231F20"/>
          <w:spacing w:val="-4"/>
          <w:w w:val="105"/>
        </w:rPr>
        <w:t>mấy</w:t>
      </w:r>
      <w:r>
        <w:rPr>
          <w:color w:val="231F20"/>
          <w:spacing w:val="-17"/>
          <w:w w:val="105"/>
        </w:rPr>
        <w:t> </w:t>
      </w:r>
      <w:r>
        <w:rPr>
          <w:color w:val="231F20"/>
          <w:spacing w:val="-4"/>
          <w:w w:val="105"/>
        </w:rPr>
        <w:t>tuổi</w:t>
      </w:r>
      <w:r>
        <w:rPr>
          <w:color w:val="231F20"/>
          <w:spacing w:val="-17"/>
          <w:w w:val="105"/>
        </w:rPr>
        <w:t> </w:t>
      </w:r>
      <w:r>
        <w:rPr>
          <w:color w:val="231F20"/>
          <w:spacing w:val="-4"/>
          <w:w w:val="105"/>
        </w:rPr>
        <w:t>đã</w:t>
      </w:r>
      <w:r>
        <w:rPr>
          <w:color w:val="231F20"/>
          <w:spacing w:val="-17"/>
          <w:w w:val="105"/>
        </w:rPr>
        <w:t> </w:t>
      </w:r>
      <w:r>
        <w:rPr>
          <w:color w:val="231F20"/>
          <w:spacing w:val="-4"/>
          <w:w w:val="105"/>
        </w:rPr>
        <w:t>viên</w:t>
      </w:r>
      <w:r>
        <w:rPr>
          <w:color w:val="231F20"/>
          <w:spacing w:val="-17"/>
          <w:w w:val="105"/>
        </w:rPr>
        <w:t> </w:t>
      </w:r>
      <w:r>
        <w:rPr>
          <w:color w:val="231F20"/>
          <w:spacing w:val="-4"/>
          <w:w w:val="105"/>
        </w:rPr>
        <w:t>tịch,</w:t>
      </w:r>
      <w:r>
        <w:rPr>
          <w:color w:val="231F20"/>
          <w:spacing w:val="-17"/>
          <w:w w:val="105"/>
        </w:rPr>
        <w:t> </w:t>
      </w:r>
      <w:r>
        <w:rPr>
          <w:color w:val="231F20"/>
          <w:spacing w:val="-4"/>
          <w:w w:val="105"/>
        </w:rPr>
        <w:t>nhưng</w:t>
      </w:r>
      <w:r>
        <w:rPr>
          <w:color w:val="231F20"/>
          <w:spacing w:val="-17"/>
          <w:w w:val="105"/>
        </w:rPr>
        <w:t> </w:t>
      </w:r>
      <w:r>
        <w:rPr>
          <w:color w:val="231F20"/>
          <w:spacing w:val="-4"/>
          <w:w w:val="105"/>
        </w:rPr>
        <w:t>Ngài</w:t>
      </w:r>
      <w:r>
        <w:rPr>
          <w:color w:val="231F20"/>
          <w:spacing w:val="-17"/>
          <w:w w:val="105"/>
        </w:rPr>
        <w:t> </w:t>
      </w:r>
      <w:r>
        <w:rPr>
          <w:color w:val="231F20"/>
          <w:spacing w:val="-4"/>
          <w:w w:val="105"/>
        </w:rPr>
        <w:t>lưu</w:t>
      </w:r>
      <w:r>
        <w:rPr>
          <w:color w:val="231F20"/>
          <w:spacing w:val="-17"/>
          <w:w w:val="105"/>
        </w:rPr>
        <w:t> </w:t>
      </w:r>
      <w:r>
        <w:rPr>
          <w:color w:val="231F20"/>
          <w:spacing w:val="-4"/>
          <w:w w:val="105"/>
        </w:rPr>
        <w:t>lại</w:t>
      </w:r>
      <w:r>
        <w:rPr>
          <w:color w:val="231F20"/>
          <w:spacing w:val="-17"/>
          <w:w w:val="105"/>
        </w:rPr>
        <w:t> </w:t>
      </w:r>
      <w:r>
        <w:rPr>
          <w:color w:val="231F20"/>
          <w:spacing w:val="-4"/>
          <w:w w:val="105"/>
        </w:rPr>
        <w:t>trước </w:t>
      </w:r>
      <w:r>
        <w:rPr>
          <w:color w:val="231F20"/>
          <w:w w:val="105"/>
        </w:rPr>
        <w:t>tác</w:t>
      </w:r>
      <w:r>
        <w:rPr>
          <w:color w:val="231F20"/>
          <w:spacing w:val="-5"/>
          <w:w w:val="105"/>
        </w:rPr>
        <w:t> </w:t>
      </w:r>
      <w:r>
        <w:rPr>
          <w:color w:val="231F20"/>
          <w:w w:val="105"/>
        </w:rPr>
        <w:t>vô</w:t>
      </w:r>
      <w:r>
        <w:rPr>
          <w:color w:val="231F20"/>
          <w:spacing w:val="-4"/>
          <w:w w:val="105"/>
        </w:rPr>
        <w:t> </w:t>
      </w:r>
      <w:r>
        <w:rPr>
          <w:color w:val="231F20"/>
          <w:w w:val="105"/>
        </w:rPr>
        <w:t>cùng</w:t>
      </w:r>
      <w:r>
        <w:rPr>
          <w:color w:val="231F20"/>
          <w:spacing w:val="-4"/>
          <w:w w:val="105"/>
        </w:rPr>
        <w:t> </w:t>
      </w:r>
      <w:r>
        <w:rPr>
          <w:color w:val="231F20"/>
          <w:w w:val="105"/>
        </w:rPr>
        <w:t>phong</w:t>
      </w:r>
      <w:r>
        <w:rPr>
          <w:color w:val="231F20"/>
          <w:spacing w:val="-5"/>
          <w:w w:val="105"/>
        </w:rPr>
        <w:t> </w:t>
      </w:r>
      <w:r>
        <w:rPr>
          <w:color w:val="231F20"/>
          <w:w w:val="105"/>
        </w:rPr>
        <w:t>phú,</w:t>
      </w:r>
      <w:r>
        <w:rPr>
          <w:color w:val="231F20"/>
          <w:spacing w:val="-5"/>
          <w:w w:val="105"/>
        </w:rPr>
        <w:t> </w:t>
      </w:r>
      <w:r>
        <w:rPr>
          <w:color w:val="231F20"/>
          <w:w w:val="105"/>
        </w:rPr>
        <w:t>đúng</w:t>
      </w:r>
      <w:r>
        <w:rPr>
          <w:color w:val="231F20"/>
          <w:spacing w:val="-4"/>
          <w:w w:val="105"/>
        </w:rPr>
        <w:t> </w:t>
      </w:r>
      <w:r>
        <w:rPr>
          <w:color w:val="231F20"/>
          <w:w w:val="105"/>
        </w:rPr>
        <w:t>là</w:t>
      </w:r>
      <w:r>
        <w:rPr>
          <w:color w:val="231F20"/>
          <w:spacing w:val="-5"/>
          <w:w w:val="105"/>
        </w:rPr>
        <w:t> </w:t>
      </w:r>
      <w:r>
        <w:rPr>
          <w:color w:val="231F20"/>
          <w:w w:val="105"/>
        </w:rPr>
        <w:t>trước</w:t>
      </w:r>
      <w:r>
        <w:rPr>
          <w:color w:val="231F20"/>
          <w:spacing w:val="-4"/>
          <w:w w:val="105"/>
        </w:rPr>
        <w:t> </w:t>
      </w:r>
      <w:r>
        <w:rPr>
          <w:color w:val="231F20"/>
          <w:w w:val="105"/>
        </w:rPr>
        <w:t>tác</w:t>
      </w:r>
      <w:r>
        <w:rPr>
          <w:color w:val="231F20"/>
          <w:spacing w:val="-5"/>
          <w:w w:val="105"/>
        </w:rPr>
        <w:t> </w:t>
      </w:r>
      <w:r>
        <w:rPr>
          <w:color w:val="231F20"/>
          <w:w w:val="105"/>
        </w:rPr>
        <w:t>suốt</w:t>
      </w:r>
      <w:r>
        <w:rPr>
          <w:color w:val="231F20"/>
          <w:spacing w:val="-4"/>
          <w:w w:val="105"/>
        </w:rPr>
        <w:t> </w:t>
      </w:r>
      <w:r>
        <w:rPr>
          <w:color w:val="231F20"/>
          <w:w w:val="105"/>
        </w:rPr>
        <w:t>cả</w:t>
      </w:r>
      <w:r>
        <w:rPr>
          <w:color w:val="231F20"/>
          <w:spacing w:val="-4"/>
          <w:w w:val="105"/>
        </w:rPr>
        <w:t> </w:t>
      </w:r>
      <w:r>
        <w:rPr>
          <w:color w:val="231F20"/>
          <w:w w:val="105"/>
        </w:rPr>
        <w:t>đời.</w:t>
      </w:r>
    </w:p>
    <w:p>
      <w:pPr>
        <w:pStyle w:val="BodyText"/>
        <w:spacing w:line="295" w:lineRule="auto" w:before="138"/>
        <w:ind w:left="387" w:right="121" w:firstLine="453"/>
      </w:pPr>
      <w:r>
        <w:rPr>
          <w:color w:val="231F20"/>
          <w:w w:val="105"/>
        </w:rPr>
        <w:t>Đối với chuyện giải thích kinh chia thành 3 phần, Ngài đã nêu thí dụ, dùng con người chúng ta làm tỷ dụ: Tự phần giống</w:t>
      </w:r>
      <w:r>
        <w:rPr>
          <w:color w:val="231F20"/>
          <w:spacing w:val="-20"/>
          <w:w w:val="105"/>
        </w:rPr>
        <w:t> </w:t>
      </w:r>
      <w:r>
        <w:rPr>
          <w:color w:val="231F20"/>
          <w:w w:val="105"/>
        </w:rPr>
        <w:t>đầu</w:t>
      </w:r>
      <w:r>
        <w:rPr>
          <w:color w:val="231F20"/>
          <w:spacing w:val="-19"/>
          <w:w w:val="105"/>
        </w:rPr>
        <w:t> </w:t>
      </w:r>
      <w:r>
        <w:rPr>
          <w:color w:val="231F20"/>
          <w:w w:val="105"/>
        </w:rPr>
        <w:t>người,</w:t>
      </w:r>
      <w:r>
        <w:rPr>
          <w:color w:val="231F20"/>
          <w:spacing w:val="-20"/>
          <w:w w:val="105"/>
        </w:rPr>
        <w:t> </w:t>
      </w:r>
      <w:r>
        <w:rPr>
          <w:color w:val="231F20"/>
          <w:w w:val="105"/>
        </w:rPr>
        <w:t>ngũ</w:t>
      </w:r>
      <w:r>
        <w:rPr>
          <w:color w:val="231F20"/>
          <w:spacing w:val="-20"/>
          <w:w w:val="105"/>
        </w:rPr>
        <w:t> </w:t>
      </w:r>
      <w:r>
        <w:rPr>
          <w:color w:val="231F20"/>
          <w:w w:val="105"/>
        </w:rPr>
        <w:t>quan</w:t>
      </w:r>
      <w:r>
        <w:rPr>
          <w:color w:val="231F20"/>
          <w:spacing w:val="-19"/>
          <w:w w:val="105"/>
        </w:rPr>
        <w:t> </w:t>
      </w:r>
      <w:r>
        <w:rPr>
          <w:color w:val="231F20"/>
          <w:w w:val="105"/>
        </w:rPr>
        <w:t>đầy</w:t>
      </w:r>
      <w:r>
        <w:rPr>
          <w:color w:val="231F20"/>
          <w:spacing w:val="-20"/>
          <w:w w:val="105"/>
        </w:rPr>
        <w:t> </w:t>
      </w:r>
      <w:r>
        <w:rPr>
          <w:color w:val="231F20"/>
          <w:w w:val="105"/>
        </w:rPr>
        <w:t>đủ,</w:t>
      </w:r>
      <w:r>
        <w:rPr>
          <w:color w:val="231F20"/>
          <w:spacing w:val="-19"/>
          <w:w w:val="105"/>
        </w:rPr>
        <w:t> </w:t>
      </w:r>
      <w:r>
        <w:rPr>
          <w:color w:val="231F20"/>
          <w:w w:val="105"/>
        </w:rPr>
        <w:t>vừa</w:t>
      </w:r>
      <w:r>
        <w:rPr>
          <w:color w:val="231F20"/>
          <w:spacing w:val="-20"/>
          <w:w w:val="105"/>
        </w:rPr>
        <w:t> </w:t>
      </w:r>
      <w:r>
        <w:rPr>
          <w:color w:val="231F20"/>
          <w:w w:val="105"/>
        </w:rPr>
        <w:t>nhìn</w:t>
      </w:r>
      <w:r>
        <w:rPr>
          <w:color w:val="231F20"/>
          <w:spacing w:val="-20"/>
          <w:w w:val="105"/>
        </w:rPr>
        <w:t> </w:t>
      </w:r>
      <w:r>
        <w:rPr>
          <w:color w:val="231F20"/>
          <w:w w:val="105"/>
        </w:rPr>
        <w:t>thấy</w:t>
      </w:r>
      <w:r>
        <w:rPr>
          <w:color w:val="231F20"/>
          <w:spacing w:val="-20"/>
          <w:w w:val="105"/>
        </w:rPr>
        <w:t> </w:t>
      </w:r>
      <w:r>
        <w:rPr>
          <w:color w:val="231F20"/>
          <w:w w:val="105"/>
        </w:rPr>
        <w:t>vẻ</w:t>
      </w:r>
      <w:r>
        <w:rPr>
          <w:color w:val="231F20"/>
          <w:spacing w:val="-20"/>
          <w:w w:val="105"/>
        </w:rPr>
        <w:t> </w:t>
      </w:r>
      <w:r>
        <w:rPr>
          <w:color w:val="231F20"/>
          <w:w w:val="105"/>
        </w:rPr>
        <w:t>mặt</w:t>
      </w:r>
      <w:r>
        <w:rPr>
          <w:color w:val="231F20"/>
          <w:spacing w:val="-19"/>
          <w:w w:val="105"/>
        </w:rPr>
        <w:t> </w:t>
      </w:r>
      <w:r>
        <w:rPr>
          <w:color w:val="231F20"/>
          <w:w w:val="105"/>
        </w:rPr>
        <w:t>liền biết</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là</w:t>
      </w:r>
      <w:r>
        <w:rPr>
          <w:color w:val="231F20"/>
          <w:spacing w:val="-6"/>
          <w:w w:val="105"/>
        </w:rPr>
        <w:t> </w:t>
      </w:r>
      <w:r>
        <w:rPr>
          <w:color w:val="231F20"/>
          <w:w w:val="105"/>
        </w:rPr>
        <w:t>người</w:t>
      </w:r>
      <w:r>
        <w:rPr>
          <w:color w:val="231F20"/>
          <w:spacing w:val="-6"/>
          <w:w w:val="105"/>
        </w:rPr>
        <w:t> </w:t>
      </w:r>
      <w:r>
        <w:rPr>
          <w:color w:val="231F20"/>
          <w:w w:val="105"/>
        </w:rPr>
        <w:t>như</w:t>
      </w:r>
      <w:r>
        <w:rPr>
          <w:color w:val="231F20"/>
          <w:spacing w:val="-6"/>
          <w:w w:val="105"/>
        </w:rPr>
        <w:t> </w:t>
      </w:r>
      <w:r>
        <w:rPr>
          <w:color w:val="231F20"/>
          <w:w w:val="105"/>
        </w:rPr>
        <w:t>thế</w:t>
      </w:r>
      <w:r>
        <w:rPr>
          <w:color w:val="231F20"/>
          <w:spacing w:val="-6"/>
          <w:w w:val="105"/>
        </w:rPr>
        <w:t> </w:t>
      </w:r>
      <w:r>
        <w:rPr>
          <w:color w:val="231F20"/>
          <w:w w:val="105"/>
        </w:rPr>
        <w:t>nào.</w:t>
      </w:r>
      <w:r>
        <w:rPr>
          <w:color w:val="231F20"/>
          <w:spacing w:val="-6"/>
          <w:w w:val="105"/>
        </w:rPr>
        <w:t> </w:t>
      </w:r>
      <w:r>
        <w:rPr>
          <w:color w:val="231F20"/>
          <w:w w:val="105"/>
        </w:rPr>
        <w:t>Kế</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Chính</w:t>
      </w:r>
      <w:r>
        <w:rPr>
          <w:color w:val="231F20"/>
          <w:spacing w:val="-6"/>
          <w:w w:val="105"/>
        </w:rPr>
        <w:t> </w:t>
      </w:r>
      <w:r>
        <w:rPr>
          <w:color w:val="231F20"/>
          <w:w w:val="105"/>
        </w:rPr>
        <w:t>tông</w:t>
      </w:r>
      <w:r>
        <w:rPr>
          <w:color w:val="231F20"/>
          <w:spacing w:val="-6"/>
          <w:w w:val="105"/>
        </w:rPr>
        <w:t> </w:t>
      </w:r>
      <w:r>
        <w:rPr>
          <w:color w:val="231F20"/>
          <w:w w:val="105"/>
        </w:rPr>
        <w:t>giống như thân thể, bên trong có ngũ tạng, lục phủ. Lưu thông phần giống như tay chân, quý vị có thể hoạt động, có thể khởi tác dụng.</w:t>
      </w:r>
    </w:p>
    <w:p>
      <w:pPr>
        <w:spacing w:line="295" w:lineRule="auto" w:before="129"/>
        <w:ind w:left="387" w:right="122" w:firstLine="453"/>
        <w:jc w:val="both"/>
        <w:rPr>
          <w:sz w:val="34"/>
        </w:rPr>
      </w:pPr>
      <w:r>
        <w:rPr>
          <w:color w:val="231F20"/>
          <w:spacing w:val="-2"/>
          <w:w w:val="105"/>
          <w:sz w:val="34"/>
        </w:rPr>
        <w:t>Tiếp</w:t>
      </w:r>
      <w:r>
        <w:rPr>
          <w:color w:val="231F20"/>
          <w:spacing w:val="-21"/>
          <w:w w:val="105"/>
          <w:sz w:val="34"/>
        </w:rPr>
        <w:t> </w:t>
      </w:r>
      <w:r>
        <w:rPr>
          <w:color w:val="231F20"/>
          <w:spacing w:val="-2"/>
          <w:w w:val="105"/>
          <w:sz w:val="34"/>
        </w:rPr>
        <w:t>đó,</w:t>
      </w:r>
      <w:r>
        <w:rPr>
          <w:color w:val="231F20"/>
          <w:spacing w:val="-20"/>
          <w:w w:val="105"/>
          <w:sz w:val="34"/>
        </w:rPr>
        <w:t> </w:t>
      </w:r>
      <w:r>
        <w:rPr>
          <w:color w:val="231F20"/>
          <w:spacing w:val="-2"/>
          <w:w w:val="105"/>
          <w:sz w:val="34"/>
        </w:rPr>
        <w:t>cụ</w:t>
      </w:r>
      <w:r>
        <w:rPr>
          <w:color w:val="231F20"/>
          <w:spacing w:val="-20"/>
          <w:w w:val="105"/>
          <w:sz w:val="34"/>
        </w:rPr>
        <w:t> </w:t>
      </w:r>
      <w:r>
        <w:rPr>
          <w:color w:val="231F20"/>
          <w:spacing w:val="-2"/>
          <w:w w:val="105"/>
          <w:sz w:val="34"/>
        </w:rPr>
        <w:t>Niệm</w:t>
      </w:r>
      <w:r>
        <w:rPr>
          <w:color w:val="231F20"/>
          <w:spacing w:val="-21"/>
          <w:w w:val="105"/>
          <w:sz w:val="34"/>
        </w:rPr>
        <w:t> </w:t>
      </w:r>
      <w:r>
        <w:rPr>
          <w:color w:val="231F20"/>
          <w:spacing w:val="-2"/>
          <w:w w:val="105"/>
          <w:sz w:val="34"/>
        </w:rPr>
        <w:t>Tổ</w:t>
      </w:r>
      <w:r>
        <w:rPr>
          <w:color w:val="231F20"/>
          <w:spacing w:val="-20"/>
          <w:w w:val="105"/>
          <w:sz w:val="34"/>
        </w:rPr>
        <w:t> </w:t>
      </w:r>
      <w:r>
        <w:rPr>
          <w:color w:val="231F20"/>
          <w:spacing w:val="-2"/>
          <w:w w:val="105"/>
          <w:sz w:val="34"/>
        </w:rPr>
        <w:t>nói:</w:t>
      </w:r>
      <w:r>
        <w:rPr>
          <w:color w:val="231F20"/>
          <w:spacing w:val="-20"/>
          <w:w w:val="105"/>
          <w:sz w:val="34"/>
        </w:rPr>
        <w:t> </w:t>
      </w:r>
      <w:r>
        <w:rPr>
          <w:i/>
          <w:color w:val="231F20"/>
          <w:spacing w:val="-2"/>
          <w:w w:val="105"/>
          <w:sz w:val="34"/>
        </w:rPr>
        <w:t>“Y</w:t>
      </w:r>
      <w:r>
        <w:rPr>
          <w:i/>
          <w:color w:val="231F20"/>
          <w:spacing w:val="-21"/>
          <w:w w:val="105"/>
          <w:sz w:val="34"/>
        </w:rPr>
        <w:t> </w:t>
      </w:r>
      <w:r>
        <w:rPr>
          <w:i/>
          <w:color w:val="231F20"/>
          <w:spacing w:val="-2"/>
          <w:w w:val="105"/>
          <w:sz w:val="34"/>
        </w:rPr>
        <w:t>đại</w:t>
      </w:r>
      <w:r>
        <w:rPr>
          <w:i/>
          <w:color w:val="231F20"/>
          <w:spacing w:val="-20"/>
          <w:w w:val="105"/>
          <w:sz w:val="34"/>
        </w:rPr>
        <w:t> </w:t>
      </w:r>
      <w:r>
        <w:rPr>
          <w:i/>
          <w:color w:val="231F20"/>
          <w:spacing w:val="-2"/>
          <w:w w:val="105"/>
          <w:sz w:val="34"/>
        </w:rPr>
        <w:t>sư</w:t>
      </w:r>
      <w:r>
        <w:rPr>
          <w:i/>
          <w:color w:val="231F20"/>
          <w:spacing w:val="-20"/>
          <w:w w:val="105"/>
          <w:sz w:val="34"/>
        </w:rPr>
        <w:t> </w:t>
      </w:r>
      <w:r>
        <w:rPr>
          <w:i/>
          <w:color w:val="231F20"/>
          <w:spacing w:val="-2"/>
          <w:w w:val="105"/>
          <w:sz w:val="34"/>
        </w:rPr>
        <w:t>ý,</w:t>
      </w:r>
      <w:r>
        <w:rPr>
          <w:i/>
          <w:color w:val="231F20"/>
          <w:spacing w:val="-21"/>
          <w:w w:val="105"/>
          <w:sz w:val="34"/>
        </w:rPr>
        <w:t> </w:t>
      </w:r>
      <w:r>
        <w:rPr>
          <w:i/>
          <w:color w:val="231F20"/>
          <w:spacing w:val="-2"/>
          <w:w w:val="105"/>
          <w:sz w:val="34"/>
        </w:rPr>
        <w:t>Tự</w:t>
      </w:r>
      <w:r>
        <w:rPr>
          <w:i/>
          <w:color w:val="231F20"/>
          <w:spacing w:val="-20"/>
          <w:w w:val="105"/>
          <w:sz w:val="34"/>
        </w:rPr>
        <w:t> </w:t>
      </w:r>
      <w:r>
        <w:rPr>
          <w:i/>
          <w:color w:val="231F20"/>
          <w:spacing w:val="-2"/>
          <w:w w:val="105"/>
          <w:sz w:val="34"/>
        </w:rPr>
        <w:t>như</w:t>
      </w:r>
      <w:r>
        <w:rPr>
          <w:i/>
          <w:color w:val="231F20"/>
          <w:spacing w:val="-20"/>
          <w:w w:val="105"/>
          <w:sz w:val="34"/>
        </w:rPr>
        <w:t> </w:t>
      </w:r>
      <w:r>
        <w:rPr>
          <w:i/>
          <w:color w:val="231F20"/>
          <w:spacing w:val="-2"/>
          <w:w w:val="105"/>
          <w:sz w:val="34"/>
        </w:rPr>
        <w:t>thủ</w:t>
      </w:r>
      <w:r>
        <w:rPr>
          <w:i/>
          <w:color w:val="231F20"/>
          <w:spacing w:val="-21"/>
          <w:w w:val="105"/>
          <w:sz w:val="34"/>
        </w:rPr>
        <w:t> </w:t>
      </w:r>
      <w:r>
        <w:rPr>
          <w:i/>
          <w:color w:val="231F20"/>
          <w:spacing w:val="-2"/>
          <w:w w:val="105"/>
          <w:sz w:val="34"/>
        </w:rPr>
        <w:t>(đầu</w:t>
      </w:r>
      <w:r>
        <w:rPr>
          <w:i/>
          <w:color w:val="231F20"/>
          <w:spacing w:val="-20"/>
          <w:w w:val="105"/>
          <w:sz w:val="34"/>
        </w:rPr>
        <w:t> </w:t>
      </w:r>
      <w:r>
        <w:rPr>
          <w:i/>
          <w:color w:val="231F20"/>
          <w:spacing w:val="-2"/>
          <w:w w:val="105"/>
          <w:sz w:val="34"/>
        </w:rPr>
        <w:t>dã) </w:t>
      </w:r>
      <w:r>
        <w:rPr>
          <w:i/>
          <w:color w:val="231F20"/>
          <w:sz w:val="34"/>
        </w:rPr>
        <w:t>chỉ</w:t>
      </w:r>
      <w:r>
        <w:rPr>
          <w:i/>
          <w:color w:val="231F20"/>
          <w:spacing w:val="-10"/>
          <w:sz w:val="34"/>
        </w:rPr>
        <w:t> </w:t>
      </w:r>
      <w:r>
        <w:rPr>
          <w:i/>
          <w:color w:val="231F20"/>
          <w:sz w:val="34"/>
        </w:rPr>
        <w:t>kinh</w:t>
      </w:r>
      <w:r>
        <w:rPr>
          <w:i/>
          <w:color w:val="231F20"/>
          <w:spacing w:val="-10"/>
          <w:sz w:val="34"/>
        </w:rPr>
        <w:t> </w:t>
      </w:r>
      <w:r>
        <w:rPr>
          <w:i/>
          <w:color w:val="231F20"/>
          <w:sz w:val="34"/>
        </w:rPr>
        <w:t>chi</w:t>
      </w:r>
      <w:r>
        <w:rPr>
          <w:i/>
          <w:color w:val="231F20"/>
          <w:spacing w:val="-10"/>
          <w:sz w:val="34"/>
        </w:rPr>
        <w:t> </w:t>
      </w:r>
      <w:r>
        <w:rPr>
          <w:i/>
          <w:color w:val="231F20"/>
          <w:sz w:val="34"/>
        </w:rPr>
        <w:t>Tự</w:t>
      </w:r>
      <w:r>
        <w:rPr>
          <w:i/>
          <w:color w:val="231F20"/>
          <w:spacing w:val="-8"/>
          <w:sz w:val="34"/>
        </w:rPr>
        <w:t> </w:t>
      </w:r>
      <w:r>
        <w:rPr>
          <w:i/>
          <w:color w:val="231F20"/>
          <w:sz w:val="34"/>
        </w:rPr>
        <w:t>phần</w:t>
      </w:r>
      <w:r>
        <w:rPr>
          <w:i/>
          <w:color w:val="231F20"/>
          <w:spacing w:val="-10"/>
          <w:sz w:val="34"/>
        </w:rPr>
        <w:t> </w:t>
      </w:r>
      <w:r>
        <w:rPr>
          <w:i/>
          <w:color w:val="231F20"/>
          <w:sz w:val="34"/>
        </w:rPr>
        <w:t>do</w:t>
      </w:r>
      <w:r>
        <w:rPr>
          <w:i/>
          <w:color w:val="231F20"/>
          <w:spacing w:val="-10"/>
          <w:sz w:val="34"/>
        </w:rPr>
        <w:t> </w:t>
      </w:r>
      <w:r>
        <w:rPr>
          <w:i/>
          <w:color w:val="231F20"/>
          <w:sz w:val="34"/>
        </w:rPr>
        <w:t>nhân</w:t>
      </w:r>
      <w:r>
        <w:rPr>
          <w:i/>
          <w:color w:val="231F20"/>
          <w:spacing w:val="-10"/>
          <w:sz w:val="34"/>
        </w:rPr>
        <w:t> </w:t>
      </w:r>
      <w:r>
        <w:rPr>
          <w:i/>
          <w:color w:val="231F20"/>
          <w:sz w:val="34"/>
        </w:rPr>
        <w:t>chi</w:t>
      </w:r>
      <w:r>
        <w:rPr>
          <w:i/>
          <w:color w:val="231F20"/>
          <w:spacing w:val="-10"/>
          <w:sz w:val="34"/>
        </w:rPr>
        <w:t> </w:t>
      </w:r>
      <w:r>
        <w:rPr>
          <w:i/>
          <w:color w:val="231F20"/>
          <w:sz w:val="34"/>
        </w:rPr>
        <w:t>hữu</w:t>
      </w:r>
      <w:r>
        <w:rPr>
          <w:i/>
          <w:color w:val="231F20"/>
          <w:spacing w:val="-10"/>
          <w:sz w:val="34"/>
        </w:rPr>
        <w:t> </w:t>
      </w:r>
      <w:r>
        <w:rPr>
          <w:i/>
          <w:color w:val="231F20"/>
          <w:sz w:val="34"/>
        </w:rPr>
        <w:t>thủ.</w:t>
      </w:r>
      <w:r>
        <w:rPr>
          <w:i/>
          <w:color w:val="231F20"/>
          <w:spacing w:val="-10"/>
          <w:sz w:val="34"/>
        </w:rPr>
        <w:t> </w:t>
      </w:r>
      <w:r>
        <w:rPr>
          <w:i/>
          <w:color w:val="231F20"/>
          <w:sz w:val="34"/>
        </w:rPr>
        <w:t>Do</w:t>
      </w:r>
      <w:r>
        <w:rPr>
          <w:i/>
          <w:color w:val="231F20"/>
          <w:spacing w:val="-10"/>
          <w:sz w:val="34"/>
        </w:rPr>
        <w:t> </w:t>
      </w:r>
      <w:r>
        <w:rPr>
          <w:i/>
          <w:color w:val="231F20"/>
          <w:sz w:val="34"/>
        </w:rPr>
        <w:t>thủ</w:t>
      </w:r>
      <w:r>
        <w:rPr>
          <w:i/>
          <w:color w:val="231F20"/>
          <w:spacing w:val="-10"/>
          <w:sz w:val="34"/>
        </w:rPr>
        <w:t> </w:t>
      </w:r>
      <w:r>
        <w:rPr>
          <w:i/>
          <w:color w:val="231F20"/>
          <w:sz w:val="34"/>
        </w:rPr>
        <w:t>chi</w:t>
      </w:r>
      <w:r>
        <w:rPr>
          <w:i/>
          <w:color w:val="231F20"/>
          <w:spacing w:val="-10"/>
          <w:sz w:val="34"/>
        </w:rPr>
        <w:t> </w:t>
      </w:r>
      <w:r>
        <w:rPr>
          <w:i/>
          <w:color w:val="231F20"/>
          <w:sz w:val="34"/>
        </w:rPr>
        <w:t>ngũ</w:t>
      </w:r>
      <w:r>
        <w:rPr>
          <w:i/>
          <w:color w:val="231F20"/>
          <w:spacing w:val="-10"/>
          <w:sz w:val="34"/>
        </w:rPr>
        <w:t> </w:t>
      </w:r>
      <w:r>
        <w:rPr>
          <w:i/>
          <w:color w:val="231F20"/>
          <w:sz w:val="34"/>
        </w:rPr>
        <w:t>quan </w:t>
      </w:r>
      <w:r>
        <w:rPr>
          <w:i/>
          <w:color w:val="231F20"/>
          <w:w w:val="105"/>
          <w:sz w:val="34"/>
        </w:rPr>
        <w:t>(mi, nhãn, nhĩ, tỵ, khẩu) khả khuy kỳ nhân chi thiện, ác, trí, ngu”</w:t>
      </w:r>
      <w:r>
        <w:rPr>
          <w:i/>
          <w:color w:val="231F20"/>
          <w:spacing w:val="-4"/>
          <w:w w:val="105"/>
          <w:sz w:val="34"/>
        </w:rPr>
        <w:t> </w:t>
      </w:r>
      <w:r>
        <w:rPr>
          <w:color w:val="231F20"/>
          <w:w w:val="105"/>
          <w:sz w:val="34"/>
        </w:rPr>
        <w:t>(Theo</w:t>
      </w:r>
      <w:r>
        <w:rPr>
          <w:color w:val="231F20"/>
          <w:spacing w:val="-4"/>
          <w:w w:val="105"/>
          <w:sz w:val="34"/>
        </w:rPr>
        <w:t> </w:t>
      </w:r>
      <w:r>
        <w:rPr>
          <w:color w:val="231F20"/>
          <w:w w:val="105"/>
          <w:sz w:val="34"/>
        </w:rPr>
        <w:t>ý</w:t>
      </w:r>
      <w:r>
        <w:rPr>
          <w:color w:val="231F20"/>
          <w:spacing w:val="-4"/>
          <w:w w:val="105"/>
          <w:sz w:val="34"/>
        </w:rPr>
        <w:t> </w:t>
      </w:r>
      <w:r>
        <w:rPr>
          <w:color w:val="231F20"/>
          <w:w w:val="105"/>
          <w:sz w:val="34"/>
        </w:rPr>
        <w:t>đại</w:t>
      </w:r>
      <w:r>
        <w:rPr>
          <w:color w:val="231F20"/>
          <w:spacing w:val="-4"/>
          <w:w w:val="105"/>
          <w:sz w:val="34"/>
        </w:rPr>
        <w:t> </w:t>
      </w:r>
      <w:r>
        <w:rPr>
          <w:color w:val="231F20"/>
          <w:w w:val="105"/>
          <w:sz w:val="34"/>
        </w:rPr>
        <w:t>sư,</w:t>
      </w:r>
      <w:r>
        <w:rPr>
          <w:color w:val="231F20"/>
          <w:spacing w:val="-5"/>
          <w:w w:val="105"/>
          <w:sz w:val="34"/>
        </w:rPr>
        <w:t> </w:t>
      </w:r>
      <w:r>
        <w:rPr>
          <w:color w:val="231F20"/>
          <w:w w:val="105"/>
          <w:sz w:val="34"/>
        </w:rPr>
        <w:t>“Tự</w:t>
      </w:r>
      <w:r>
        <w:rPr>
          <w:color w:val="231F20"/>
          <w:spacing w:val="-5"/>
          <w:w w:val="105"/>
          <w:sz w:val="34"/>
        </w:rPr>
        <w:t> </w:t>
      </w:r>
      <w:r>
        <w:rPr>
          <w:color w:val="231F20"/>
          <w:w w:val="105"/>
          <w:sz w:val="34"/>
        </w:rPr>
        <w:t>như</w:t>
      </w:r>
      <w:r>
        <w:rPr>
          <w:color w:val="231F20"/>
          <w:spacing w:val="-4"/>
          <w:w w:val="105"/>
          <w:sz w:val="34"/>
        </w:rPr>
        <w:t> </w:t>
      </w:r>
      <w:r>
        <w:rPr>
          <w:color w:val="231F20"/>
          <w:w w:val="105"/>
          <w:sz w:val="34"/>
        </w:rPr>
        <w:t>đầu”</w:t>
      </w:r>
      <w:r>
        <w:rPr>
          <w:color w:val="231F20"/>
          <w:spacing w:val="-3"/>
          <w:w w:val="105"/>
          <w:sz w:val="34"/>
        </w:rPr>
        <w:t> </w:t>
      </w:r>
      <w:r>
        <w:rPr>
          <w:color w:val="231F20"/>
          <w:w w:val="105"/>
          <w:sz w:val="34"/>
        </w:rPr>
        <w:t>tức</w:t>
      </w:r>
      <w:r>
        <w:rPr>
          <w:color w:val="231F20"/>
          <w:spacing w:val="-4"/>
          <w:w w:val="105"/>
          <w:sz w:val="34"/>
        </w:rPr>
        <w:t> </w:t>
      </w:r>
      <w:r>
        <w:rPr>
          <w:color w:val="231F20"/>
          <w:w w:val="105"/>
          <w:sz w:val="34"/>
        </w:rPr>
        <w:t>là</w:t>
      </w:r>
      <w:r>
        <w:rPr>
          <w:color w:val="231F20"/>
          <w:spacing w:val="-5"/>
          <w:w w:val="105"/>
          <w:sz w:val="34"/>
        </w:rPr>
        <w:t> </w:t>
      </w:r>
      <w:r>
        <w:rPr>
          <w:color w:val="231F20"/>
          <w:w w:val="105"/>
          <w:sz w:val="34"/>
        </w:rPr>
        <w:t>Tự</w:t>
      </w:r>
      <w:r>
        <w:rPr>
          <w:color w:val="231F20"/>
          <w:spacing w:val="-4"/>
          <w:w w:val="105"/>
          <w:sz w:val="34"/>
        </w:rPr>
        <w:t> </w:t>
      </w:r>
      <w:r>
        <w:rPr>
          <w:color w:val="231F20"/>
          <w:w w:val="105"/>
          <w:sz w:val="34"/>
        </w:rPr>
        <w:t>phần</w:t>
      </w:r>
      <w:r>
        <w:rPr>
          <w:color w:val="231F20"/>
          <w:spacing w:val="-4"/>
          <w:w w:val="105"/>
          <w:sz w:val="34"/>
        </w:rPr>
        <w:t> </w:t>
      </w:r>
      <w:r>
        <w:rPr>
          <w:color w:val="231F20"/>
          <w:w w:val="105"/>
          <w:sz w:val="34"/>
        </w:rPr>
        <w:t>của</w:t>
      </w:r>
      <w:r>
        <w:rPr>
          <w:color w:val="231F20"/>
          <w:spacing w:val="-4"/>
          <w:w w:val="105"/>
          <w:sz w:val="34"/>
        </w:rPr>
        <w:t> </w:t>
      </w:r>
      <w:r>
        <w:rPr>
          <w:color w:val="231F20"/>
          <w:w w:val="105"/>
          <w:sz w:val="34"/>
        </w:rPr>
        <w:t>kinh giống như người có đầu, từ ngũ quan (lông mày, mắt, tai, mũi,</w:t>
      </w:r>
      <w:r>
        <w:rPr>
          <w:color w:val="231F20"/>
          <w:spacing w:val="-13"/>
          <w:w w:val="105"/>
          <w:sz w:val="34"/>
        </w:rPr>
        <w:t> </w:t>
      </w:r>
      <w:r>
        <w:rPr>
          <w:color w:val="231F20"/>
          <w:w w:val="105"/>
          <w:sz w:val="34"/>
        </w:rPr>
        <w:t>miệng)</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thể</w:t>
      </w:r>
      <w:r>
        <w:rPr>
          <w:color w:val="231F20"/>
          <w:spacing w:val="-14"/>
          <w:w w:val="105"/>
          <w:sz w:val="34"/>
        </w:rPr>
        <w:t> </w:t>
      </w:r>
      <w:r>
        <w:rPr>
          <w:color w:val="231F20"/>
          <w:w w:val="105"/>
          <w:sz w:val="34"/>
        </w:rPr>
        <w:t>biết</w:t>
      </w:r>
      <w:r>
        <w:rPr>
          <w:color w:val="231F20"/>
          <w:spacing w:val="-14"/>
          <w:w w:val="105"/>
          <w:sz w:val="34"/>
        </w:rPr>
        <w:t> </w:t>
      </w:r>
      <w:r>
        <w:rPr>
          <w:color w:val="231F20"/>
          <w:w w:val="105"/>
          <w:sz w:val="34"/>
        </w:rPr>
        <w:t>được</w:t>
      </w:r>
      <w:r>
        <w:rPr>
          <w:color w:val="231F20"/>
          <w:spacing w:val="-13"/>
          <w:w w:val="105"/>
          <w:sz w:val="34"/>
        </w:rPr>
        <w:t> </w:t>
      </w:r>
      <w:r>
        <w:rPr>
          <w:color w:val="231F20"/>
          <w:w w:val="105"/>
          <w:sz w:val="34"/>
        </w:rPr>
        <w:t>phần</w:t>
      </w:r>
      <w:r>
        <w:rPr>
          <w:color w:val="231F20"/>
          <w:spacing w:val="-13"/>
          <w:w w:val="105"/>
          <w:sz w:val="34"/>
        </w:rPr>
        <w:t> </w:t>
      </w:r>
      <w:r>
        <w:rPr>
          <w:color w:val="231F20"/>
          <w:w w:val="105"/>
          <w:sz w:val="34"/>
        </w:rPr>
        <w:t>nào</w:t>
      </w:r>
      <w:r>
        <w:rPr>
          <w:color w:val="231F20"/>
          <w:spacing w:val="-13"/>
          <w:w w:val="105"/>
          <w:sz w:val="34"/>
        </w:rPr>
        <w:t> </w:t>
      </w:r>
      <w:r>
        <w:rPr>
          <w:color w:val="231F20"/>
          <w:w w:val="105"/>
          <w:sz w:val="34"/>
        </w:rPr>
        <w:t>con</w:t>
      </w:r>
      <w:r>
        <w:rPr>
          <w:color w:val="231F20"/>
          <w:spacing w:val="-13"/>
          <w:w w:val="105"/>
          <w:sz w:val="34"/>
        </w:rPr>
        <w:t> </w:t>
      </w:r>
      <w:r>
        <w:rPr>
          <w:color w:val="231F20"/>
          <w:w w:val="105"/>
          <w:sz w:val="34"/>
        </w:rPr>
        <w:t>người</w:t>
      </w:r>
      <w:r>
        <w:rPr>
          <w:color w:val="231F20"/>
          <w:spacing w:val="-13"/>
          <w:w w:val="105"/>
          <w:sz w:val="34"/>
        </w:rPr>
        <w:t> </w:t>
      </w:r>
      <w:r>
        <w:rPr>
          <w:color w:val="231F20"/>
          <w:w w:val="105"/>
          <w:sz w:val="34"/>
        </w:rPr>
        <w:t>ấy</w:t>
      </w:r>
      <w:r>
        <w:rPr>
          <w:color w:val="231F20"/>
          <w:spacing w:val="-13"/>
          <w:w w:val="105"/>
          <w:sz w:val="34"/>
        </w:rPr>
        <w:t> </w:t>
      </w:r>
      <w:r>
        <w:rPr>
          <w:color w:val="231F20"/>
          <w:w w:val="105"/>
          <w:sz w:val="34"/>
        </w:rPr>
        <w:t>là</w:t>
      </w:r>
      <w:r>
        <w:rPr>
          <w:color w:val="231F20"/>
          <w:spacing w:val="-14"/>
          <w:w w:val="105"/>
          <w:sz w:val="34"/>
        </w:rPr>
        <w:t> </w:t>
      </w:r>
      <w:r>
        <w:rPr>
          <w:color w:val="231F20"/>
          <w:w w:val="105"/>
          <w:sz w:val="34"/>
        </w:rPr>
        <w:t>thiện </w:t>
      </w:r>
      <w:r>
        <w:rPr>
          <w:color w:val="231F20"/>
          <w:spacing w:val="-2"/>
          <w:w w:val="105"/>
          <w:sz w:val="34"/>
        </w:rPr>
        <w:t>hay</w:t>
      </w:r>
      <w:r>
        <w:rPr>
          <w:color w:val="231F20"/>
          <w:spacing w:val="-18"/>
          <w:w w:val="105"/>
          <w:sz w:val="34"/>
        </w:rPr>
        <w:t> </w:t>
      </w:r>
      <w:r>
        <w:rPr>
          <w:color w:val="231F20"/>
          <w:spacing w:val="-2"/>
          <w:w w:val="105"/>
          <w:sz w:val="34"/>
        </w:rPr>
        <w:t>ác,</w:t>
      </w:r>
      <w:r>
        <w:rPr>
          <w:color w:val="231F20"/>
          <w:spacing w:val="-18"/>
          <w:w w:val="105"/>
          <w:sz w:val="34"/>
        </w:rPr>
        <w:t> </w:t>
      </w:r>
      <w:r>
        <w:rPr>
          <w:color w:val="231F20"/>
          <w:spacing w:val="-2"/>
          <w:w w:val="105"/>
          <w:sz w:val="34"/>
        </w:rPr>
        <w:t>trí</w:t>
      </w:r>
      <w:r>
        <w:rPr>
          <w:color w:val="231F20"/>
          <w:spacing w:val="-18"/>
          <w:w w:val="105"/>
          <w:sz w:val="34"/>
        </w:rPr>
        <w:t> </w:t>
      </w:r>
      <w:r>
        <w:rPr>
          <w:color w:val="231F20"/>
          <w:spacing w:val="-2"/>
          <w:w w:val="105"/>
          <w:sz w:val="34"/>
        </w:rPr>
        <w:t>hay</w:t>
      </w:r>
      <w:r>
        <w:rPr>
          <w:color w:val="231F20"/>
          <w:spacing w:val="-18"/>
          <w:w w:val="105"/>
          <w:sz w:val="34"/>
        </w:rPr>
        <w:t> </w:t>
      </w:r>
      <w:r>
        <w:rPr>
          <w:color w:val="231F20"/>
          <w:spacing w:val="-2"/>
          <w:w w:val="105"/>
          <w:sz w:val="34"/>
        </w:rPr>
        <w:t>ngu),</w:t>
      </w:r>
      <w:r>
        <w:rPr>
          <w:color w:val="231F20"/>
          <w:spacing w:val="-18"/>
          <w:w w:val="105"/>
          <w:sz w:val="34"/>
        </w:rPr>
        <w:t> </w:t>
      </w:r>
      <w:r>
        <w:rPr>
          <w:color w:val="231F20"/>
          <w:spacing w:val="-2"/>
          <w:w w:val="105"/>
          <w:sz w:val="34"/>
        </w:rPr>
        <w:t>quý</w:t>
      </w:r>
      <w:r>
        <w:rPr>
          <w:color w:val="231F20"/>
          <w:spacing w:val="-18"/>
          <w:w w:val="105"/>
          <w:sz w:val="34"/>
        </w:rPr>
        <w:t> </w:t>
      </w:r>
      <w:r>
        <w:rPr>
          <w:color w:val="231F20"/>
          <w:spacing w:val="-2"/>
          <w:w w:val="105"/>
          <w:sz w:val="34"/>
        </w:rPr>
        <w:t>vị</w:t>
      </w:r>
      <w:r>
        <w:rPr>
          <w:color w:val="231F20"/>
          <w:spacing w:val="-18"/>
          <w:w w:val="105"/>
          <w:sz w:val="34"/>
        </w:rPr>
        <w:t> </w:t>
      </w:r>
      <w:r>
        <w:rPr>
          <w:color w:val="231F20"/>
          <w:spacing w:val="-2"/>
          <w:w w:val="105"/>
          <w:sz w:val="34"/>
        </w:rPr>
        <w:t>vừa</w:t>
      </w:r>
      <w:r>
        <w:rPr>
          <w:color w:val="231F20"/>
          <w:spacing w:val="-18"/>
          <w:w w:val="105"/>
          <w:sz w:val="34"/>
        </w:rPr>
        <w:t> </w:t>
      </w:r>
      <w:r>
        <w:rPr>
          <w:color w:val="231F20"/>
          <w:spacing w:val="-2"/>
          <w:w w:val="105"/>
          <w:sz w:val="34"/>
        </w:rPr>
        <w:t>nhìn</w:t>
      </w:r>
      <w:r>
        <w:rPr>
          <w:color w:val="231F20"/>
          <w:spacing w:val="-18"/>
          <w:w w:val="105"/>
          <w:sz w:val="34"/>
        </w:rPr>
        <w:t> </w:t>
      </w:r>
      <w:r>
        <w:rPr>
          <w:color w:val="231F20"/>
          <w:spacing w:val="-2"/>
          <w:w w:val="105"/>
          <w:sz w:val="34"/>
        </w:rPr>
        <w:t>liền</w:t>
      </w:r>
      <w:r>
        <w:rPr>
          <w:color w:val="231F20"/>
          <w:spacing w:val="-18"/>
          <w:w w:val="105"/>
          <w:sz w:val="34"/>
        </w:rPr>
        <w:t> </w:t>
      </w:r>
      <w:r>
        <w:rPr>
          <w:color w:val="231F20"/>
          <w:spacing w:val="-2"/>
          <w:w w:val="105"/>
          <w:sz w:val="34"/>
        </w:rPr>
        <w:t>hiểu</w:t>
      </w:r>
      <w:r>
        <w:rPr>
          <w:color w:val="231F20"/>
          <w:spacing w:val="-18"/>
          <w:w w:val="105"/>
          <w:sz w:val="34"/>
        </w:rPr>
        <w:t> </w:t>
      </w:r>
      <w:r>
        <w:rPr>
          <w:color w:val="231F20"/>
          <w:spacing w:val="-2"/>
          <w:w w:val="105"/>
          <w:sz w:val="34"/>
        </w:rPr>
        <w:t>rõ.</w:t>
      </w:r>
      <w:r>
        <w:rPr>
          <w:color w:val="231F20"/>
          <w:spacing w:val="-18"/>
          <w:w w:val="105"/>
          <w:sz w:val="34"/>
        </w:rPr>
        <w:t> </w:t>
      </w:r>
      <w:r>
        <w:rPr>
          <w:i/>
          <w:color w:val="231F20"/>
          <w:spacing w:val="-2"/>
          <w:w w:val="105"/>
          <w:sz w:val="34"/>
        </w:rPr>
        <w:t>“Quán</w:t>
      </w:r>
      <w:r>
        <w:rPr>
          <w:i/>
          <w:color w:val="231F20"/>
          <w:spacing w:val="-18"/>
          <w:w w:val="105"/>
          <w:sz w:val="34"/>
        </w:rPr>
        <w:t> </w:t>
      </w:r>
      <w:r>
        <w:rPr>
          <w:i/>
          <w:color w:val="231F20"/>
          <w:spacing w:val="-2"/>
          <w:w w:val="105"/>
          <w:sz w:val="34"/>
        </w:rPr>
        <w:t>nhất </w:t>
      </w:r>
      <w:r>
        <w:rPr>
          <w:i/>
          <w:color w:val="231F20"/>
          <w:w w:val="105"/>
          <w:sz w:val="34"/>
        </w:rPr>
        <w:t>kinh</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Tự</w:t>
      </w:r>
      <w:r>
        <w:rPr>
          <w:i/>
          <w:color w:val="231F20"/>
          <w:spacing w:val="-21"/>
          <w:w w:val="105"/>
          <w:sz w:val="34"/>
        </w:rPr>
        <w:t> </w:t>
      </w:r>
      <w:r>
        <w:rPr>
          <w:i/>
          <w:color w:val="231F20"/>
          <w:w w:val="105"/>
          <w:sz w:val="34"/>
        </w:rPr>
        <w:t>phẩm,</w:t>
      </w:r>
      <w:r>
        <w:rPr>
          <w:i/>
          <w:color w:val="231F20"/>
          <w:spacing w:val="-22"/>
          <w:w w:val="105"/>
          <w:sz w:val="34"/>
        </w:rPr>
        <w:t> </w:t>
      </w:r>
      <w:r>
        <w:rPr>
          <w:i/>
          <w:color w:val="231F20"/>
          <w:w w:val="105"/>
          <w:sz w:val="34"/>
        </w:rPr>
        <w:t>tiện</w:t>
      </w:r>
      <w:r>
        <w:rPr>
          <w:i/>
          <w:color w:val="231F20"/>
          <w:spacing w:val="-22"/>
          <w:w w:val="105"/>
          <w:sz w:val="34"/>
        </w:rPr>
        <w:t> </w:t>
      </w:r>
      <w:r>
        <w:rPr>
          <w:i/>
          <w:color w:val="231F20"/>
          <w:w w:val="105"/>
          <w:sz w:val="34"/>
        </w:rPr>
        <w:t>khả</w:t>
      </w:r>
      <w:r>
        <w:rPr>
          <w:i/>
          <w:color w:val="231F20"/>
          <w:spacing w:val="-22"/>
          <w:w w:val="105"/>
          <w:sz w:val="34"/>
        </w:rPr>
        <w:t> </w:t>
      </w:r>
      <w:r>
        <w:rPr>
          <w:i/>
          <w:color w:val="231F20"/>
          <w:w w:val="105"/>
          <w:sz w:val="34"/>
        </w:rPr>
        <w:t>tri</w:t>
      </w:r>
      <w:r>
        <w:rPr>
          <w:i/>
          <w:color w:val="231F20"/>
          <w:spacing w:val="-22"/>
          <w:w w:val="105"/>
          <w:sz w:val="34"/>
        </w:rPr>
        <w:t> </w:t>
      </w:r>
      <w:r>
        <w:rPr>
          <w:i/>
          <w:color w:val="231F20"/>
          <w:w w:val="105"/>
          <w:sz w:val="34"/>
        </w:rPr>
        <w:t>toàn</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Đại,</w:t>
      </w:r>
      <w:r>
        <w:rPr>
          <w:i/>
          <w:color w:val="231F20"/>
          <w:spacing w:val="-22"/>
          <w:w w:val="105"/>
          <w:sz w:val="34"/>
        </w:rPr>
        <w:t> </w:t>
      </w:r>
      <w:r>
        <w:rPr>
          <w:i/>
          <w:color w:val="231F20"/>
          <w:w w:val="105"/>
          <w:sz w:val="34"/>
        </w:rPr>
        <w:t>Tiểu,</w:t>
      </w:r>
      <w:r>
        <w:rPr>
          <w:i/>
          <w:color w:val="231F20"/>
          <w:spacing w:val="-21"/>
          <w:w w:val="105"/>
          <w:sz w:val="34"/>
        </w:rPr>
        <w:t> </w:t>
      </w:r>
      <w:r>
        <w:rPr>
          <w:i/>
          <w:color w:val="231F20"/>
          <w:w w:val="105"/>
          <w:sz w:val="34"/>
        </w:rPr>
        <w:t>Thiên, Viên” </w:t>
      </w:r>
      <w:r>
        <w:rPr>
          <w:color w:val="231F20"/>
          <w:w w:val="105"/>
          <w:sz w:val="34"/>
        </w:rPr>
        <w:t>(Nhìn vào Tự phần của một bộ kinh, liền có thể biết toàn bộ bản kinh ấy là Đại thừa hay Tiểu thừa, Thiên giáo </w:t>
      </w:r>
      <w:r>
        <w:rPr>
          <w:color w:val="231F20"/>
          <w:sz w:val="34"/>
        </w:rPr>
        <w:t>hay</w:t>
      </w:r>
      <w:r>
        <w:rPr>
          <w:color w:val="231F20"/>
          <w:spacing w:val="-4"/>
          <w:sz w:val="34"/>
        </w:rPr>
        <w:t> </w:t>
      </w:r>
      <w:r>
        <w:rPr>
          <w:color w:val="231F20"/>
          <w:sz w:val="34"/>
        </w:rPr>
        <w:t>Viên</w:t>
      </w:r>
      <w:r>
        <w:rPr>
          <w:color w:val="231F20"/>
          <w:spacing w:val="-4"/>
          <w:sz w:val="34"/>
        </w:rPr>
        <w:t> </w:t>
      </w:r>
      <w:r>
        <w:rPr>
          <w:color w:val="231F20"/>
          <w:sz w:val="34"/>
        </w:rPr>
        <w:t>giáo).</w:t>
      </w:r>
      <w:r>
        <w:rPr>
          <w:color w:val="231F20"/>
          <w:spacing w:val="-4"/>
          <w:sz w:val="34"/>
        </w:rPr>
        <w:t> </w:t>
      </w:r>
      <w:r>
        <w:rPr>
          <w:color w:val="231F20"/>
          <w:sz w:val="34"/>
        </w:rPr>
        <w:t>Từ</w:t>
      </w:r>
      <w:r>
        <w:rPr>
          <w:color w:val="231F20"/>
          <w:spacing w:val="-4"/>
          <w:sz w:val="34"/>
        </w:rPr>
        <w:t> </w:t>
      </w:r>
      <w:r>
        <w:rPr>
          <w:color w:val="231F20"/>
          <w:sz w:val="34"/>
        </w:rPr>
        <w:t>Tự</w:t>
      </w:r>
      <w:r>
        <w:rPr>
          <w:color w:val="231F20"/>
          <w:spacing w:val="-4"/>
          <w:sz w:val="34"/>
        </w:rPr>
        <w:t> </w:t>
      </w:r>
      <w:r>
        <w:rPr>
          <w:color w:val="231F20"/>
          <w:sz w:val="34"/>
        </w:rPr>
        <w:t>phần,</w:t>
      </w:r>
      <w:r>
        <w:rPr>
          <w:color w:val="231F20"/>
          <w:spacing w:val="-4"/>
          <w:sz w:val="34"/>
        </w:rPr>
        <w:t> </w:t>
      </w:r>
      <w:r>
        <w:rPr>
          <w:color w:val="231F20"/>
          <w:sz w:val="34"/>
        </w:rPr>
        <w:t>quý</w:t>
      </w:r>
      <w:r>
        <w:rPr>
          <w:color w:val="231F20"/>
          <w:spacing w:val="-4"/>
          <w:sz w:val="34"/>
        </w:rPr>
        <w:t> </w:t>
      </w:r>
      <w:r>
        <w:rPr>
          <w:color w:val="231F20"/>
          <w:sz w:val="34"/>
        </w:rPr>
        <w:t>vị</w:t>
      </w:r>
      <w:r>
        <w:rPr>
          <w:color w:val="231F20"/>
          <w:spacing w:val="-4"/>
          <w:sz w:val="34"/>
        </w:rPr>
        <w:t> </w:t>
      </w:r>
      <w:r>
        <w:rPr>
          <w:color w:val="231F20"/>
          <w:sz w:val="34"/>
        </w:rPr>
        <w:t>có</w:t>
      </w:r>
      <w:r>
        <w:rPr>
          <w:color w:val="231F20"/>
          <w:spacing w:val="-4"/>
          <w:sz w:val="34"/>
        </w:rPr>
        <w:t> </w:t>
      </w:r>
      <w:r>
        <w:rPr>
          <w:color w:val="231F20"/>
          <w:sz w:val="34"/>
        </w:rPr>
        <w:t>thể</w:t>
      </w:r>
      <w:r>
        <w:rPr>
          <w:color w:val="231F20"/>
          <w:spacing w:val="-4"/>
          <w:sz w:val="34"/>
        </w:rPr>
        <w:t> </w:t>
      </w:r>
      <w:r>
        <w:rPr>
          <w:color w:val="231F20"/>
          <w:sz w:val="34"/>
        </w:rPr>
        <w:t>thấy,</w:t>
      </w:r>
      <w:r>
        <w:rPr>
          <w:color w:val="231F20"/>
          <w:spacing w:val="-4"/>
          <w:sz w:val="34"/>
        </w:rPr>
        <w:t> </w:t>
      </w:r>
      <w:r>
        <w:rPr>
          <w:color w:val="231F20"/>
          <w:sz w:val="34"/>
        </w:rPr>
        <w:t>trong</w:t>
      </w:r>
      <w:r>
        <w:rPr>
          <w:color w:val="231F20"/>
          <w:spacing w:val="-4"/>
          <w:sz w:val="34"/>
        </w:rPr>
        <w:t> </w:t>
      </w:r>
      <w:r>
        <w:rPr>
          <w:color w:val="231F20"/>
          <w:sz w:val="34"/>
        </w:rPr>
        <w:t>Tự</w:t>
      </w:r>
      <w:r>
        <w:rPr>
          <w:color w:val="231F20"/>
          <w:spacing w:val="-4"/>
          <w:sz w:val="34"/>
        </w:rPr>
        <w:t> </w:t>
      </w:r>
      <w:r>
        <w:rPr>
          <w:color w:val="231F20"/>
          <w:sz w:val="34"/>
        </w:rPr>
        <w:t>phần </w:t>
      </w:r>
      <w:r>
        <w:rPr>
          <w:color w:val="231F20"/>
          <w:w w:val="105"/>
          <w:sz w:val="34"/>
        </w:rPr>
        <w:t>có ý nghĩa biểu thị pháp. Nếu quý vị hiểu, vừa nhìn vào Tự phần</w:t>
      </w:r>
      <w:r>
        <w:rPr>
          <w:color w:val="231F20"/>
          <w:spacing w:val="-14"/>
          <w:w w:val="105"/>
          <w:sz w:val="34"/>
        </w:rPr>
        <w:t> </w:t>
      </w:r>
      <w:r>
        <w:rPr>
          <w:color w:val="231F20"/>
          <w:w w:val="105"/>
          <w:sz w:val="34"/>
        </w:rPr>
        <w:t>sẽ</w:t>
      </w:r>
      <w:r>
        <w:rPr>
          <w:color w:val="231F20"/>
          <w:spacing w:val="-14"/>
          <w:w w:val="105"/>
          <w:sz w:val="34"/>
        </w:rPr>
        <w:t> </w:t>
      </w:r>
      <w:r>
        <w:rPr>
          <w:color w:val="231F20"/>
          <w:w w:val="105"/>
          <w:sz w:val="34"/>
        </w:rPr>
        <w:t>hiểu</w:t>
      </w:r>
      <w:r>
        <w:rPr>
          <w:color w:val="231F20"/>
          <w:spacing w:val="-14"/>
          <w:w w:val="105"/>
          <w:sz w:val="34"/>
        </w:rPr>
        <w:t> </w:t>
      </w:r>
      <w:r>
        <w:rPr>
          <w:color w:val="231F20"/>
          <w:w w:val="105"/>
          <w:sz w:val="34"/>
        </w:rPr>
        <w:t>rõ</w:t>
      </w:r>
      <w:r>
        <w:rPr>
          <w:color w:val="231F20"/>
          <w:spacing w:val="-14"/>
          <w:w w:val="105"/>
          <w:sz w:val="34"/>
        </w:rPr>
        <w:t> </w:t>
      </w:r>
      <w:r>
        <w:rPr>
          <w:color w:val="231F20"/>
          <w:w w:val="105"/>
          <w:sz w:val="34"/>
        </w:rPr>
        <w:t>ràng,</w:t>
      </w:r>
      <w:r>
        <w:rPr>
          <w:color w:val="231F20"/>
          <w:spacing w:val="-14"/>
          <w:w w:val="105"/>
          <w:sz w:val="34"/>
        </w:rPr>
        <w:t> </w:t>
      </w:r>
      <w:r>
        <w:rPr>
          <w:color w:val="231F20"/>
          <w:w w:val="105"/>
          <w:sz w:val="34"/>
        </w:rPr>
        <w:t>rành</w:t>
      </w:r>
      <w:r>
        <w:rPr>
          <w:color w:val="231F20"/>
          <w:spacing w:val="-14"/>
          <w:w w:val="105"/>
          <w:sz w:val="34"/>
        </w:rPr>
        <w:t> </w:t>
      </w:r>
      <w:r>
        <w:rPr>
          <w:color w:val="231F20"/>
          <w:w w:val="105"/>
          <w:sz w:val="34"/>
        </w:rPr>
        <w:t>rẽ</w:t>
      </w:r>
      <w:r>
        <w:rPr>
          <w:color w:val="231F20"/>
          <w:spacing w:val="-14"/>
          <w:w w:val="105"/>
          <w:sz w:val="34"/>
        </w:rPr>
        <w:t> </w:t>
      </w:r>
      <w:r>
        <w:rPr>
          <w:color w:val="231F20"/>
          <w:w w:val="105"/>
          <w:sz w:val="34"/>
        </w:rPr>
        <w:t>những</w:t>
      </w:r>
      <w:r>
        <w:rPr>
          <w:color w:val="231F20"/>
          <w:spacing w:val="-14"/>
          <w:w w:val="105"/>
          <w:sz w:val="34"/>
        </w:rPr>
        <w:t> </w:t>
      </w:r>
      <w:r>
        <w:rPr>
          <w:color w:val="231F20"/>
          <w:w w:val="105"/>
          <w:sz w:val="34"/>
        </w:rPr>
        <w:t>ý</w:t>
      </w:r>
      <w:r>
        <w:rPr>
          <w:color w:val="231F20"/>
          <w:spacing w:val="-14"/>
          <w:w w:val="105"/>
          <w:sz w:val="34"/>
        </w:rPr>
        <w:t> </w:t>
      </w:r>
      <w:r>
        <w:rPr>
          <w:color w:val="231F20"/>
          <w:w w:val="105"/>
          <w:sz w:val="34"/>
        </w:rPr>
        <w:t>nghĩa</w:t>
      </w:r>
      <w:r>
        <w:rPr>
          <w:color w:val="231F20"/>
          <w:spacing w:val="-14"/>
          <w:w w:val="105"/>
          <w:sz w:val="34"/>
        </w:rPr>
        <w:t> </w:t>
      </w:r>
      <w:r>
        <w:rPr>
          <w:color w:val="231F20"/>
          <w:w w:val="105"/>
          <w:sz w:val="34"/>
        </w:rPr>
        <w:t>biểu</w:t>
      </w:r>
      <w:r>
        <w:rPr>
          <w:color w:val="231F20"/>
          <w:spacing w:val="-14"/>
          <w:w w:val="105"/>
          <w:sz w:val="34"/>
        </w:rPr>
        <w:t> </w:t>
      </w:r>
      <w:r>
        <w:rPr>
          <w:color w:val="231F20"/>
          <w:w w:val="105"/>
          <w:sz w:val="34"/>
        </w:rPr>
        <w:t>thị</w:t>
      </w:r>
      <w:r>
        <w:rPr>
          <w:color w:val="231F20"/>
          <w:spacing w:val="-14"/>
          <w:w w:val="105"/>
          <w:sz w:val="34"/>
        </w:rPr>
        <w:t> </w:t>
      </w:r>
      <w:r>
        <w:rPr>
          <w:color w:val="231F20"/>
          <w:w w:val="105"/>
          <w:sz w:val="34"/>
        </w:rPr>
        <w:t>pháp</w:t>
      </w:r>
      <w:r>
        <w:rPr>
          <w:color w:val="231F20"/>
          <w:spacing w:val="-14"/>
          <w:w w:val="105"/>
          <w:sz w:val="34"/>
        </w:rPr>
        <w:t> </w:t>
      </w:r>
      <w:r>
        <w:rPr>
          <w:color w:val="231F20"/>
          <w:spacing w:val="-5"/>
          <w:w w:val="105"/>
          <w:sz w:val="34"/>
        </w:rPr>
        <w:t>ấy.</w:t>
      </w:r>
    </w:p>
    <w:p>
      <w:pPr>
        <w:spacing w:line="295" w:lineRule="auto" w:before="118"/>
        <w:ind w:left="387" w:right="120" w:firstLine="453"/>
        <w:jc w:val="both"/>
        <w:rPr>
          <w:sz w:val="34"/>
        </w:rPr>
      </w:pPr>
      <w:r>
        <w:rPr>
          <w:i/>
          <w:color w:val="231F20"/>
          <w:w w:val="105"/>
          <w:sz w:val="34"/>
        </w:rPr>
        <w:t>“Cố</w:t>
      </w:r>
      <w:r>
        <w:rPr>
          <w:i/>
          <w:color w:val="231F20"/>
          <w:spacing w:val="-2"/>
          <w:w w:val="105"/>
          <w:sz w:val="34"/>
        </w:rPr>
        <w:t> </w:t>
      </w:r>
      <w:r>
        <w:rPr>
          <w:i/>
          <w:color w:val="231F20"/>
          <w:w w:val="105"/>
          <w:sz w:val="34"/>
        </w:rPr>
        <w:t>Tự</w:t>
      </w:r>
      <w:r>
        <w:rPr>
          <w:i/>
          <w:color w:val="231F20"/>
          <w:spacing w:val="-3"/>
          <w:w w:val="105"/>
          <w:sz w:val="34"/>
        </w:rPr>
        <w:t> </w:t>
      </w:r>
      <w:r>
        <w:rPr>
          <w:i/>
          <w:color w:val="231F20"/>
          <w:w w:val="105"/>
          <w:sz w:val="34"/>
        </w:rPr>
        <w:t>phần</w:t>
      </w:r>
      <w:r>
        <w:rPr>
          <w:i/>
          <w:color w:val="231F20"/>
          <w:spacing w:val="-2"/>
          <w:w w:val="105"/>
          <w:sz w:val="34"/>
        </w:rPr>
        <w:t> </w:t>
      </w:r>
      <w:r>
        <w:rPr>
          <w:i/>
          <w:color w:val="231F20"/>
          <w:w w:val="105"/>
          <w:sz w:val="34"/>
        </w:rPr>
        <w:t>trung,</w:t>
      </w:r>
      <w:r>
        <w:rPr>
          <w:i/>
          <w:color w:val="231F20"/>
          <w:spacing w:val="-2"/>
          <w:w w:val="105"/>
          <w:sz w:val="34"/>
        </w:rPr>
        <w:t> </w:t>
      </w:r>
      <w:r>
        <w:rPr>
          <w:i/>
          <w:color w:val="231F20"/>
          <w:w w:val="105"/>
          <w:sz w:val="34"/>
        </w:rPr>
        <w:t>diệc</w:t>
      </w:r>
      <w:r>
        <w:rPr>
          <w:i/>
          <w:color w:val="231F20"/>
          <w:spacing w:val="-2"/>
          <w:w w:val="105"/>
          <w:sz w:val="34"/>
        </w:rPr>
        <w:t> </w:t>
      </w:r>
      <w:r>
        <w:rPr>
          <w:i/>
          <w:color w:val="231F20"/>
          <w:w w:val="105"/>
          <w:sz w:val="34"/>
        </w:rPr>
        <w:t>tất</w:t>
      </w:r>
      <w:r>
        <w:rPr>
          <w:i/>
          <w:color w:val="231F20"/>
          <w:spacing w:val="-2"/>
          <w:w w:val="105"/>
          <w:sz w:val="34"/>
        </w:rPr>
        <w:t> </w:t>
      </w:r>
      <w:r>
        <w:rPr>
          <w:i/>
          <w:color w:val="231F20"/>
          <w:w w:val="105"/>
          <w:sz w:val="34"/>
        </w:rPr>
        <w:t>hàm</w:t>
      </w:r>
      <w:r>
        <w:rPr>
          <w:i/>
          <w:color w:val="231F20"/>
          <w:spacing w:val="-3"/>
          <w:w w:val="105"/>
          <w:sz w:val="34"/>
        </w:rPr>
        <w:t> </w:t>
      </w:r>
      <w:r>
        <w:rPr>
          <w:i/>
          <w:color w:val="231F20"/>
          <w:w w:val="105"/>
          <w:sz w:val="34"/>
        </w:rPr>
        <w:t>hữu</w:t>
      </w:r>
      <w:r>
        <w:rPr>
          <w:i/>
          <w:color w:val="231F20"/>
          <w:spacing w:val="-3"/>
          <w:w w:val="105"/>
          <w:sz w:val="34"/>
        </w:rPr>
        <w:t> </w:t>
      </w:r>
      <w:r>
        <w:rPr>
          <w:i/>
          <w:color w:val="231F20"/>
          <w:w w:val="105"/>
          <w:sz w:val="34"/>
        </w:rPr>
        <w:t>thâm</w:t>
      </w:r>
      <w:r>
        <w:rPr>
          <w:i/>
          <w:color w:val="231F20"/>
          <w:spacing w:val="-3"/>
          <w:w w:val="105"/>
          <w:sz w:val="34"/>
        </w:rPr>
        <w:t> </w:t>
      </w:r>
      <w:r>
        <w:rPr>
          <w:i/>
          <w:color w:val="231F20"/>
          <w:w w:val="105"/>
          <w:sz w:val="34"/>
        </w:rPr>
        <w:t>văn”</w:t>
      </w:r>
      <w:r>
        <w:rPr>
          <w:i/>
          <w:color w:val="231F20"/>
          <w:spacing w:val="-3"/>
          <w:w w:val="105"/>
          <w:sz w:val="34"/>
        </w:rPr>
        <w:t> </w:t>
      </w:r>
      <w:r>
        <w:rPr>
          <w:color w:val="231F20"/>
          <w:w w:val="105"/>
          <w:sz w:val="34"/>
        </w:rPr>
        <w:t>(Vì</w:t>
      </w:r>
      <w:r>
        <w:rPr>
          <w:color w:val="231F20"/>
          <w:spacing w:val="-2"/>
          <w:w w:val="105"/>
          <w:sz w:val="34"/>
        </w:rPr>
        <w:t> </w:t>
      </w:r>
      <w:r>
        <w:rPr>
          <w:color w:val="231F20"/>
          <w:w w:val="105"/>
          <w:sz w:val="34"/>
        </w:rPr>
        <w:t>thế trong Tự phần ắt phải có những đoạn kinh văn ý nghĩa sâu xa).</w:t>
      </w:r>
      <w:r>
        <w:rPr>
          <w:color w:val="231F20"/>
          <w:spacing w:val="11"/>
          <w:w w:val="105"/>
          <w:sz w:val="34"/>
        </w:rPr>
        <w:t> </w:t>
      </w:r>
      <w:r>
        <w:rPr>
          <w:color w:val="231F20"/>
          <w:w w:val="105"/>
          <w:sz w:val="34"/>
        </w:rPr>
        <w:t>Điều</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chẳng</w:t>
      </w:r>
      <w:r>
        <w:rPr>
          <w:color w:val="231F20"/>
          <w:spacing w:val="11"/>
          <w:w w:val="105"/>
          <w:sz w:val="34"/>
        </w:rPr>
        <w:t> </w:t>
      </w:r>
      <w:r>
        <w:rPr>
          <w:color w:val="231F20"/>
          <w:w w:val="105"/>
          <w:sz w:val="34"/>
        </w:rPr>
        <w:t>sai</w:t>
      </w:r>
      <w:r>
        <w:rPr>
          <w:color w:val="231F20"/>
          <w:spacing w:val="11"/>
          <w:w w:val="105"/>
          <w:sz w:val="34"/>
        </w:rPr>
        <w:t> </w:t>
      </w:r>
      <w:r>
        <w:rPr>
          <w:color w:val="231F20"/>
          <w:w w:val="105"/>
          <w:sz w:val="34"/>
        </w:rPr>
        <w:t>tí</w:t>
      </w:r>
      <w:r>
        <w:rPr>
          <w:color w:val="231F20"/>
          <w:spacing w:val="11"/>
          <w:w w:val="105"/>
          <w:sz w:val="34"/>
        </w:rPr>
        <w:t> </w:t>
      </w:r>
      <w:r>
        <w:rPr>
          <w:color w:val="231F20"/>
          <w:w w:val="105"/>
          <w:sz w:val="34"/>
        </w:rPr>
        <w:t>nào!</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Tự</w:t>
      </w:r>
      <w:r>
        <w:rPr>
          <w:color w:val="231F20"/>
          <w:spacing w:val="11"/>
          <w:w w:val="105"/>
          <w:sz w:val="34"/>
        </w:rPr>
        <w:t> </w:t>
      </w:r>
      <w:r>
        <w:rPr>
          <w:color w:val="231F20"/>
          <w:w w:val="105"/>
          <w:sz w:val="34"/>
        </w:rPr>
        <w:t>phần</w:t>
      </w:r>
      <w:r>
        <w:rPr>
          <w:color w:val="231F20"/>
          <w:spacing w:val="12"/>
          <w:w w:val="105"/>
          <w:sz w:val="34"/>
        </w:rPr>
        <w:t> </w:t>
      </w:r>
      <w:r>
        <w:rPr>
          <w:color w:val="231F20"/>
          <w:w w:val="105"/>
          <w:sz w:val="34"/>
        </w:rPr>
        <w:t>chứa</w:t>
      </w:r>
      <w:r>
        <w:rPr>
          <w:color w:val="231F20"/>
          <w:spacing w:val="11"/>
          <w:w w:val="105"/>
          <w:sz w:val="34"/>
        </w:rPr>
        <w:t> </w:t>
      </w:r>
      <w:r>
        <w:rPr>
          <w:color w:val="231F20"/>
          <w:spacing w:val="-4"/>
          <w:w w:val="105"/>
          <w:sz w:val="34"/>
        </w:rPr>
        <w:t>đựng</w:t>
      </w:r>
    </w:p>
    <w:p>
      <w:pPr>
        <w:spacing w:after="0" w:line="295" w:lineRule="auto"/>
        <w:jc w:val="both"/>
        <w:rPr>
          <w:sz w:val="34"/>
        </w:rPr>
        <w:sectPr>
          <w:pgSz w:w="11400" w:h="15370"/>
          <w:pgMar w:header="985" w:footer="937" w:top="1200" w:bottom="1120" w:left="1200" w:right="1180"/>
        </w:sectPr>
      </w:pPr>
    </w:p>
    <w:p>
      <w:pPr>
        <w:pStyle w:val="BodyText"/>
        <w:spacing w:before="6"/>
        <w:jc w:val="left"/>
        <w:rPr>
          <w:sz w:val="22"/>
        </w:rPr>
      </w:pPr>
    </w:p>
    <w:p>
      <w:pPr>
        <w:spacing w:line="307" w:lineRule="auto" w:before="106"/>
        <w:ind w:left="103" w:right="405" w:firstLine="0"/>
        <w:jc w:val="both"/>
        <w:rPr>
          <w:sz w:val="34"/>
        </w:rPr>
      </w:pPr>
      <w:r>
        <w:rPr>
          <w:color w:val="231F20"/>
          <w:w w:val="105"/>
          <w:sz w:val="34"/>
        </w:rPr>
        <w:t>những</w:t>
      </w:r>
      <w:r>
        <w:rPr>
          <w:color w:val="231F20"/>
          <w:spacing w:val="-3"/>
          <w:w w:val="105"/>
          <w:sz w:val="34"/>
        </w:rPr>
        <w:t> </w:t>
      </w:r>
      <w:r>
        <w:rPr>
          <w:color w:val="231F20"/>
          <w:w w:val="105"/>
          <w:sz w:val="34"/>
        </w:rPr>
        <w:t>ý</w:t>
      </w:r>
      <w:r>
        <w:rPr>
          <w:color w:val="231F20"/>
          <w:spacing w:val="-3"/>
          <w:w w:val="105"/>
          <w:sz w:val="34"/>
        </w:rPr>
        <w:t> </w:t>
      </w:r>
      <w:r>
        <w:rPr>
          <w:color w:val="231F20"/>
          <w:w w:val="105"/>
          <w:sz w:val="34"/>
        </w:rPr>
        <w:t>nghĩa</w:t>
      </w:r>
      <w:r>
        <w:rPr>
          <w:color w:val="231F20"/>
          <w:spacing w:val="-3"/>
          <w:w w:val="105"/>
          <w:sz w:val="34"/>
        </w:rPr>
        <w:t> </w:t>
      </w:r>
      <w:r>
        <w:rPr>
          <w:color w:val="231F20"/>
          <w:w w:val="105"/>
          <w:sz w:val="34"/>
        </w:rPr>
        <w:t>sâu</w:t>
      </w:r>
      <w:r>
        <w:rPr>
          <w:color w:val="231F20"/>
          <w:spacing w:val="-3"/>
          <w:w w:val="105"/>
          <w:sz w:val="34"/>
        </w:rPr>
        <w:t> </w:t>
      </w:r>
      <w:r>
        <w:rPr>
          <w:color w:val="231F20"/>
          <w:w w:val="105"/>
          <w:sz w:val="34"/>
        </w:rPr>
        <w:t>xa,</w:t>
      </w:r>
      <w:r>
        <w:rPr>
          <w:color w:val="231F20"/>
          <w:spacing w:val="-3"/>
          <w:w w:val="105"/>
          <w:sz w:val="34"/>
        </w:rPr>
        <w:t> </w:t>
      </w:r>
      <w:r>
        <w:rPr>
          <w:color w:val="231F20"/>
          <w:w w:val="105"/>
          <w:sz w:val="34"/>
        </w:rPr>
        <w:t>quyết</w:t>
      </w:r>
      <w:r>
        <w:rPr>
          <w:color w:val="231F20"/>
          <w:spacing w:val="-3"/>
          <w:w w:val="105"/>
          <w:sz w:val="34"/>
        </w:rPr>
        <w:t> </w:t>
      </w:r>
      <w:r>
        <w:rPr>
          <w:color w:val="231F20"/>
          <w:w w:val="105"/>
          <w:sz w:val="34"/>
        </w:rPr>
        <w:t>định</w:t>
      </w:r>
      <w:r>
        <w:rPr>
          <w:color w:val="231F20"/>
          <w:spacing w:val="-3"/>
          <w:w w:val="105"/>
          <w:sz w:val="34"/>
        </w:rPr>
        <w:t> </w:t>
      </w:r>
      <w:r>
        <w:rPr>
          <w:color w:val="231F20"/>
          <w:w w:val="105"/>
          <w:sz w:val="34"/>
        </w:rPr>
        <w:t>chẳng</w:t>
      </w:r>
      <w:r>
        <w:rPr>
          <w:color w:val="231F20"/>
          <w:spacing w:val="-3"/>
          <w:w w:val="105"/>
          <w:sz w:val="34"/>
        </w:rPr>
        <w:t> </w:t>
      </w:r>
      <w:r>
        <w:rPr>
          <w:color w:val="231F20"/>
          <w:w w:val="105"/>
          <w:sz w:val="34"/>
        </w:rPr>
        <w:t>khác</w:t>
      </w:r>
      <w:r>
        <w:rPr>
          <w:color w:val="231F20"/>
          <w:spacing w:val="-3"/>
          <w:w w:val="105"/>
          <w:sz w:val="34"/>
        </w:rPr>
        <w:t> </w:t>
      </w:r>
      <w:r>
        <w:rPr>
          <w:color w:val="231F20"/>
          <w:w w:val="105"/>
          <w:sz w:val="34"/>
        </w:rPr>
        <w:t>gì</w:t>
      </w:r>
      <w:r>
        <w:rPr>
          <w:color w:val="231F20"/>
          <w:spacing w:val="-3"/>
          <w:w w:val="105"/>
          <w:sz w:val="34"/>
        </w:rPr>
        <w:t> </w:t>
      </w:r>
      <w:r>
        <w:rPr>
          <w:color w:val="231F20"/>
          <w:w w:val="105"/>
          <w:sz w:val="34"/>
        </w:rPr>
        <w:t>Chính</w:t>
      </w:r>
      <w:r>
        <w:rPr>
          <w:color w:val="231F20"/>
          <w:spacing w:val="-3"/>
          <w:w w:val="105"/>
          <w:sz w:val="34"/>
        </w:rPr>
        <w:t> </w:t>
      </w:r>
      <w:r>
        <w:rPr>
          <w:color w:val="231F20"/>
          <w:w w:val="105"/>
          <w:sz w:val="34"/>
        </w:rPr>
        <w:t>tông </w:t>
      </w:r>
      <w:r>
        <w:rPr>
          <w:color w:val="231F20"/>
          <w:spacing w:val="-2"/>
          <w:w w:val="105"/>
          <w:sz w:val="34"/>
        </w:rPr>
        <w:t>và</w:t>
      </w:r>
      <w:r>
        <w:rPr>
          <w:color w:val="231F20"/>
          <w:spacing w:val="-20"/>
          <w:w w:val="105"/>
          <w:sz w:val="34"/>
        </w:rPr>
        <w:t> </w:t>
      </w:r>
      <w:r>
        <w:rPr>
          <w:color w:val="231F20"/>
          <w:spacing w:val="-2"/>
          <w:w w:val="105"/>
          <w:sz w:val="34"/>
        </w:rPr>
        <w:t>Lưu</w:t>
      </w:r>
      <w:r>
        <w:rPr>
          <w:color w:val="231F20"/>
          <w:spacing w:val="-20"/>
          <w:w w:val="105"/>
          <w:sz w:val="34"/>
        </w:rPr>
        <w:t> </w:t>
      </w:r>
      <w:r>
        <w:rPr>
          <w:color w:val="231F20"/>
          <w:spacing w:val="-2"/>
          <w:w w:val="105"/>
          <w:sz w:val="34"/>
        </w:rPr>
        <w:t>thông.</w:t>
      </w:r>
      <w:r>
        <w:rPr>
          <w:color w:val="231F20"/>
          <w:spacing w:val="-20"/>
          <w:w w:val="105"/>
          <w:sz w:val="34"/>
        </w:rPr>
        <w:t> </w:t>
      </w:r>
      <w:r>
        <w:rPr>
          <w:i/>
          <w:color w:val="231F20"/>
          <w:spacing w:val="-2"/>
          <w:w w:val="105"/>
          <w:sz w:val="34"/>
        </w:rPr>
        <w:t>“Kim</w:t>
      </w:r>
      <w:r>
        <w:rPr>
          <w:i/>
          <w:color w:val="231F20"/>
          <w:spacing w:val="-20"/>
          <w:w w:val="105"/>
          <w:sz w:val="34"/>
        </w:rPr>
        <w:t> </w:t>
      </w:r>
      <w:r>
        <w:rPr>
          <w:i/>
          <w:color w:val="231F20"/>
          <w:spacing w:val="-2"/>
          <w:w w:val="105"/>
          <w:sz w:val="34"/>
        </w:rPr>
        <w:t>y</w:t>
      </w:r>
      <w:r>
        <w:rPr>
          <w:i/>
          <w:color w:val="231F20"/>
          <w:spacing w:val="-20"/>
          <w:w w:val="105"/>
          <w:sz w:val="34"/>
        </w:rPr>
        <w:t> </w:t>
      </w:r>
      <w:r>
        <w:rPr>
          <w:i/>
          <w:color w:val="231F20"/>
          <w:spacing w:val="-2"/>
          <w:w w:val="105"/>
          <w:sz w:val="34"/>
        </w:rPr>
        <w:t>đại</w:t>
      </w:r>
      <w:r>
        <w:rPr>
          <w:i/>
          <w:color w:val="231F20"/>
          <w:spacing w:val="-20"/>
          <w:w w:val="105"/>
          <w:sz w:val="34"/>
        </w:rPr>
        <w:t> </w:t>
      </w:r>
      <w:r>
        <w:rPr>
          <w:i/>
          <w:color w:val="231F20"/>
          <w:spacing w:val="-2"/>
          <w:w w:val="105"/>
          <w:sz w:val="34"/>
        </w:rPr>
        <w:t>sư</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chỉ,</w:t>
      </w:r>
      <w:r>
        <w:rPr>
          <w:i/>
          <w:color w:val="231F20"/>
          <w:spacing w:val="-20"/>
          <w:w w:val="105"/>
          <w:sz w:val="34"/>
        </w:rPr>
        <w:t> </w:t>
      </w:r>
      <w:r>
        <w:rPr>
          <w:i/>
          <w:color w:val="231F20"/>
          <w:spacing w:val="-2"/>
          <w:w w:val="105"/>
          <w:sz w:val="34"/>
        </w:rPr>
        <w:t>phán</w:t>
      </w:r>
      <w:r>
        <w:rPr>
          <w:i/>
          <w:color w:val="231F20"/>
          <w:spacing w:val="-20"/>
          <w:w w:val="105"/>
          <w:sz w:val="34"/>
        </w:rPr>
        <w:t> </w:t>
      </w:r>
      <w:r>
        <w:rPr>
          <w:i/>
          <w:color w:val="231F20"/>
          <w:spacing w:val="-2"/>
          <w:w w:val="105"/>
          <w:sz w:val="34"/>
        </w:rPr>
        <w:t>phân</w:t>
      </w:r>
      <w:r>
        <w:rPr>
          <w:i/>
          <w:color w:val="231F20"/>
          <w:spacing w:val="-20"/>
          <w:w w:val="105"/>
          <w:sz w:val="34"/>
        </w:rPr>
        <w:t> </w:t>
      </w:r>
      <w:r>
        <w:rPr>
          <w:i/>
          <w:color w:val="231F20"/>
          <w:spacing w:val="-2"/>
          <w:w w:val="105"/>
          <w:sz w:val="34"/>
        </w:rPr>
        <w:t>bản</w:t>
      </w:r>
      <w:r>
        <w:rPr>
          <w:i/>
          <w:color w:val="231F20"/>
          <w:spacing w:val="-20"/>
          <w:w w:val="105"/>
          <w:sz w:val="34"/>
        </w:rPr>
        <w:t> </w:t>
      </w:r>
      <w:r>
        <w:rPr>
          <w:i/>
          <w:color w:val="231F20"/>
          <w:spacing w:val="-2"/>
          <w:w w:val="105"/>
          <w:sz w:val="34"/>
        </w:rPr>
        <w:t>kinh</w:t>
      </w:r>
      <w:r>
        <w:rPr>
          <w:i/>
          <w:color w:val="231F20"/>
          <w:spacing w:val="-20"/>
          <w:w w:val="105"/>
          <w:sz w:val="34"/>
        </w:rPr>
        <w:t> </w:t>
      </w:r>
      <w:r>
        <w:rPr>
          <w:i/>
          <w:color w:val="231F20"/>
          <w:spacing w:val="-2"/>
          <w:w w:val="105"/>
          <w:sz w:val="34"/>
        </w:rPr>
        <w:t>như </w:t>
      </w:r>
      <w:r>
        <w:rPr>
          <w:i/>
          <w:color w:val="231F20"/>
          <w:w w:val="105"/>
          <w:sz w:val="34"/>
        </w:rPr>
        <w:t>hạ” </w:t>
      </w:r>
      <w:r>
        <w:rPr>
          <w:color w:val="231F20"/>
          <w:w w:val="105"/>
          <w:sz w:val="34"/>
        </w:rPr>
        <w:t>(Nay y theo ý chỉ của đại sư, phân định kinh này như sau), chia làm 3 phần:</w:t>
      </w:r>
    </w:p>
    <w:p>
      <w:pPr>
        <w:pStyle w:val="ListParagraph"/>
        <w:numPr>
          <w:ilvl w:val="0"/>
          <w:numId w:val="4"/>
        </w:numPr>
        <w:tabs>
          <w:tab w:pos="943" w:val="left" w:leader="none"/>
        </w:tabs>
        <w:spacing w:line="307" w:lineRule="auto" w:before="145" w:after="0"/>
        <w:ind w:left="103" w:right="408" w:firstLine="453"/>
        <w:jc w:val="left"/>
        <w:rPr>
          <w:sz w:val="34"/>
        </w:rPr>
      </w:pPr>
      <w:r>
        <w:rPr>
          <w:color w:val="231F20"/>
          <w:w w:val="110"/>
          <w:sz w:val="34"/>
        </w:rPr>
        <w:t>Phần</w:t>
      </w:r>
      <w:r>
        <w:rPr>
          <w:color w:val="231F20"/>
          <w:spacing w:val="-26"/>
          <w:w w:val="110"/>
          <w:sz w:val="34"/>
        </w:rPr>
        <w:t> </w:t>
      </w:r>
      <w:r>
        <w:rPr>
          <w:color w:val="231F20"/>
          <w:w w:val="110"/>
          <w:sz w:val="34"/>
        </w:rPr>
        <w:t>thứ</w:t>
      </w:r>
      <w:r>
        <w:rPr>
          <w:color w:val="231F20"/>
          <w:spacing w:val="-27"/>
          <w:w w:val="110"/>
          <w:sz w:val="34"/>
        </w:rPr>
        <w:t> </w:t>
      </w:r>
      <w:r>
        <w:rPr>
          <w:color w:val="231F20"/>
          <w:w w:val="110"/>
          <w:sz w:val="34"/>
        </w:rPr>
        <w:t>nhất</w:t>
      </w:r>
      <w:r>
        <w:rPr>
          <w:color w:val="231F20"/>
          <w:spacing w:val="-26"/>
          <w:w w:val="110"/>
          <w:sz w:val="34"/>
        </w:rPr>
        <w:t> </w:t>
      </w:r>
      <w:r>
        <w:rPr>
          <w:color w:val="231F20"/>
          <w:w w:val="110"/>
          <w:sz w:val="34"/>
        </w:rPr>
        <w:t>từ</w:t>
      </w:r>
      <w:r>
        <w:rPr>
          <w:color w:val="231F20"/>
          <w:spacing w:val="-26"/>
          <w:w w:val="110"/>
          <w:sz w:val="34"/>
        </w:rPr>
        <w:t> </w:t>
      </w:r>
      <w:r>
        <w:rPr>
          <w:color w:val="231F20"/>
          <w:w w:val="110"/>
          <w:sz w:val="34"/>
        </w:rPr>
        <w:t>phẩm</w:t>
      </w:r>
      <w:r>
        <w:rPr>
          <w:color w:val="231F20"/>
          <w:spacing w:val="-26"/>
          <w:w w:val="110"/>
          <w:sz w:val="34"/>
        </w:rPr>
        <w:t> </w:t>
      </w:r>
      <w:r>
        <w:rPr>
          <w:color w:val="231F20"/>
          <w:w w:val="110"/>
          <w:sz w:val="34"/>
        </w:rPr>
        <w:t>thứ</w:t>
      </w:r>
      <w:r>
        <w:rPr>
          <w:color w:val="231F20"/>
          <w:spacing w:val="-26"/>
          <w:w w:val="110"/>
          <w:sz w:val="34"/>
        </w:rPr>
        <w:t> </w:t>
      </w:r>
      <w:r>
        <w:rPr>
          <w:color w:val="231F20"/>
          <w:w w:val="110"/>
          <w:sz w:val="34"/>
        </w:rPr>
        <w:t>nhất</w:t>
      </w:r>
      <w:r>
        <w:rPr>
          <w:color w:val="231F20"/>
          <w:spacing w:val="-26"/>
          <w:w w:val="110"/>
          <w:sz w:val="34"/>
        </w:rPr>
        <w:t> </w:t>
      </w:r>
      <w:r>
        <w:rPr>
          <w:color w:val="231F20"/>
          <w:w w:val="110"/>
          <w:sz w:val="34"/>
        </w:rPr>
        <w:t>tới</w:t>
      </w:r>
      <w:r>
        <w:rPr>
          <w:color w:val="231F20"/>
          <w:spacing w:val="-26"/>
          <w:w w:val="110"/>
          <w:sz w:val="34"/>
        </w:rPr>
        <w:t> </w:t>
      </w:r>
      <w:r>
        <w:rPr>
          <w:color w:val="231F20"/>
          <w:w w:val="110"/>
          <w:sz w:val="34"/>
        </w:rPr>
        <w:t>phẩm</w:t>
      </w:r>
      <w:r>
        <w:rPr>
          <w:color w:val="231F20"/>
          <w:spacing w:val="-26"/>
          <w:w w:val="110"/>
          <w:sz w:val="34"/>
        </w:rPr>
        <w:t> </w:t>
      </w:r>
      <w:r>
        <w:rPr>
          <w:color w:val="231F20"/>
          <w:w w:val="110"/>
          <w:sz w:val="34"/>
        </w:rPr>
        <w:t>thứ</w:t>
      </w:r>
      <w:r>
        <w:rPr>
          <w:color w:val="231F20"/>
          <w:spacing w:val="-26"/>
          <w:w w:val="110"/>
          <w:sz w:val="34"/>
        </w:rPr>
        <w:t> </w:t>
      </w:r>
      <w:r>
        <w:rPr>
          <w:color w:val="231F20"/>
          <w:w w:val="110"/>
          <w:sz w:val="34"/>
        </w:rPr>
        <w:t>3,</w:t>
      </w:r>
      <w:r>
        <w:rPr>
          <w:color w:val="231F20"/>
          <w:spacing w:val="-26"/>
          <w:w w:val="110"/>
          <w:sz w:val="34"/>
        </w:rPr>
        <w:t> </w:t>
      </w:r>
      <w:r>
        <w:rPr>
          <w:color w:val="231F20"/>
          <w:w w:val="110"/>
          <w:sz w:val="34"/>
        </w:rPr>
        <w:t>đó</w:t>
      </w:r>
      <w:r>
        <w:rPr>
          <w:color w:val="231F20"/>
          <w:spacing w:val="-26"/>
          <w:w w:val="110"/>
          <w:sz w:val="34"/>
        </w:rPr>
        <w:t> </w:t>
      </w:r>
      <w:r>
        <w:rPr>
          <w:color w:val="231F20"/>
          <w:w w:val="110"/>
          <w:sz w:val="34"/>
        </w:rPr>
        <w:t>là Tự phần.</w:t>
      </w:r>
    </w:p>
    <w:p>
      <w:pPr>
        <w:pStyle w:val="ListParagraph"/>
        <w:numPr>
          <w:ilvl w:val="0"/>
          <w:numId w:val="4"/>
        </w:numPr>
        <w:tabs>
          <w:tab w:pos="961" w:val="left" w:leader="none"/>
        </w:tabs>
        <w:spacing w:line="307" w:lineRule="auto" w:before="143" w:after="0"/>
        <w:ind w:left="103" w:right="406" w:firstLine="453"/>
        <w:jc w:val="left"/>
        <w:rPr>
          <w:sz w:val="34"/>
        </w:rPr>
      </w:pPr>
      <w:r>
        <w:rPr>
          <w:color w:val="231F20"/>
          <w:w w:val="105"/>
          <w:sz w:val="34"/>
        </w:rPr>
        <w:t>Từ phẩm thứ 4 đến phẩm 42 là Chính tông phần, tức là phần diễn nói chính yếu trong kinh này.</w:t>
      </w:r>
    </w:p>
    <w:p>
      <w:pPr>
        <w:pStyle w:val="ListParagraph"/>
        <w:numPr>
          <w:ilvl w:val="0"/>
          <w:numId w:val="4"/>
        </w:numPr>
        <w:tabs>
          <w:tab w:pos="932" w:val="left" w:leader="none"/>
        </w:tabs>
        <w:spacing w:line="307" w:lineRule="auto" w:before="143" w:after="0"/>
        <w:ind w:left="103" w:right="406" w:firstLine="453"/>
        <w:jc w:val="left"/>
        <w:rPr>
          <w:sz w:val="34"/>
        </w:rPr>
      </w:pPr>
      <w:r>
        <w:rPr>
          <w:color w:val="231F20"/>
          <w:w w:val="105"/>
          <w:sz w:val="34"/>
        </w:rPr>
        <w:t>Từ</w:t>
      </w:r>
      <w:r>
        <w:rPr>
          <w:color w:val="231F20"/>
          <w:spacing w:val="-22"/>
          <w:w w:val="105"/>
          <w:sz w:val="34"/>
        </w:rPr>
        <w:t> </w:t>
      </w:r>
      <w:r>
        <w:rPr>
          <w:color w:val="231F20"/>
          <w:w w:val="105"/>
          <w:sz w:val="34"/>
        </w:rPr>
        <w:t>phẩm</w:t>
      </w:r>
      <w:r>
        <w:rPr>
          <w:color w:val="231F20"/>
          <w:spacing w:val="-22"/>
          <w:w w:val="105"/>
          <w:sz w:val="34"/>
        </w:rPr>
        <w:t> </w:t>
      </w:r>
      <w:r>
        <w:rPr>
          <w:color w:val="231F20"/>
          <w:w w:val="105"/>
          <w:sz w:val="34"/>
        </w:rPr>
        <w:t>43</w:t>
      </w:r>
      <w:r>
        <w:rPr>
          <w:color w:val="231F20"/>
          <w:spacing w:val="-22"/>
          <w:w w:val="105"/>
          <w:sz w:val="34"/>
        </w:rPr>
        <w:t> </w:t>
      </w:r>
      <w:r>
        <w:rPr>
          <w:color w:val="231F20"/>
          <w:w w:val="105"/>
          <w:sz w:val="34"/>
        </w:rPr>
        <w:t>đến</w:t>
      </w:r>
      <w:r>
        <w:rPr>
          <w:color w:val="231F20"/>
          <w:spacing w:val="-22"/>
          <w:w w:val="105"/>
          <w:sz w:val="34"/>
        </w:rPr>
        <w:t> </w:t>
      </w:r>
      <w:r>
        <w:rPr>
          <w:color w:val="231F20"/>
          <w:w w:val="105"/>
          <w:sz w:val="34"/>
        </w:rPr>
        <w:t>phẩm</w:t>
      </w:r>
      <w:r>
        <w:rPr>
          <w:color w:val="231F20"/>
          <w:spacing w:val="-22"/>
          <w:w w:val="105"/>
          <w:sz w:val="34"/>
        </w:rPr>
        <w:t> </w:t>
      </w:r>
      <w:r>
        <w:rPr>
          <w:color w:val="231F20"/>
          <w:w w:val="105"/>
          <w:sz w:val="34"/>
        </w:rPr>
        <w:t>48</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Lưu</w:t>
      </w:r>
      <w:r>
        <w:rPr>
          <w:color w:val="231F20"/>
          <w:spacing w:val="-22"/>
          <w:w w:val="105"/>
          <w:sz w:val="34"/>
        </w:rPr>
        <w:t> </w:t>
      </w:r>
      <w:r>
        <w:rPr>
          <w:color w:val="231F20"/>
          <w:w w:val="105"/>
          <w:sz w:val="34"/>
        </w:rPr>
        <w:t>thông</w:t>
      </w:r>
      <w:r>
        <w:rPr>
          <w:color w:val="231F20"/>
          <w:spacing w:val="-23"/>
          <w:w w:val="105"/>
          <w:sz w:val="34"/>
        </w:rPr>
        <w:t> </w:t>
      </w:r>
      <w:r>
        <w:rPr>
          <w:color w:val="231F20"/>
          <w:w w:val="105"/>
          <w:sz w:val="34"/>
        </w:rPr>
        <w:t>phần.</w:t>
      </w:r>
      <w:r>
        <w:rPr>
          <w:color w:val="231F20"/>
          <w:spacing w:val="-22"/>
          <w:w w:val="105"/>
          <w:sz w:val="34"/>
        </w:rPr>
        <w:t> </w:t>
      </w:r>
      <w:r>
        <w:rPr>
          <w:color w:val="231F20"/>
          <w:w w:val="105"/>
          <w:sz w:val="34"/>
        </w:rPr>
        <w:t>Phần</w:t>
      </w:r>
      <w:r>
        <w:rPr>
          <w:color w:val="231F20"/>
          <w:spacing w:val="-22"/>
          <w:w w:val="105"/>
          <w:sz w:val="34"/>
        </w:rPr>
        <w:t> </w:t>
      </w:r>
      <w:r>
        <w:rPr>
          <w:color w:val="231F20"/>
          <w:w w:val="105"/>
          <w:sz w:val="34"/>
        </w:rPr>
        <w:t>này rất dài, đều thuộc về phần Lưu thông.</w:t>
      </w:r>
    </w:p>
    <w:p>
      <w:pPr>
        <w:spacing w:line="307" w:lineRule="auto" w:before="144"/>
        <w:ind w:left="103" w:right="403" w:firstLine="453"/>
        <w:jc w:val="both"/>
        <w:rPr>
          <w:sz w:val="34"/>
        </w:rPr>
      </w:pPr>
      <w:r>
        <w:rPr>
          <w:i/>
          <w:color w:val="231F20"/>
          <w:sz w:val="34"/>
        </w:rPr>
        <w:t>“Kim</w:t>
      </w:r>
      <w:r>
        <w:rPr>
          <w:i/>
          <w:color w:val="231F20"/>
          <w:spacing w:val="-14"/>
          <w:sz w:val="34"/>
        </w:rPr>
        <w:t> </w:t>
      </w:r>
      <w:r>
        <w:rPr>
          <w:i/>
          <w:color w:val="231F20"/>
          <w:sz w:val="34"/>
        </w:rPr>
        <w:t>chi</w:t>
      </w:r>
      <w:r>
        <w:rPr>
          <w:i/>
          <w:color w:val="231F20"/>
          <w:spacing w:val="-14"/>
          <w:sz w:val="34"/>
        </w:rPr>
        <w:t> </w:t>
      </w:r>
      <w:r>
        <w:rPr>
          <w:i/>
          <w:color w:val="231F20"/>
          <w:sz w:val="34"/>
        </w:rPr>
        <w:t>tam</w:t>
      </w:r>
      <w:r>
        <w:rPr>
          <w:i/>
          <w:color w:val="231F20"/>
          <w:spacing w:val="-14"/>
          <w:sz w:val="34"/>
        </w:rPr>
        <w:t> </w:t>
      </w:r>
      <w:r>
        <w:rPr>
          <w:i/>
          <w:color w:val="231F20"/>
          <w:sz w:val="34"/>
        </w:rPr>
        <w:t>phần,</w:t>
      </w:r>
      <w:r>
        <w:rPr>
          <w:i/>
          <w:color w:val="231F20"/>
          <w:spacing w:val="-13"/>
          <w:sz w:val="34"/>
        </w:rPr>
        <w:t> </w:t>
      </w:r>
      <w:r>
        <w:rPr>
          <w:i/>
          <w:color w:val="231F20"/>
          <w:sz w:val="34"/>
        </w:rPr>
        <w:t>diệc</w:t>
      </w:r>
      <w:r>
        <w:rPr>
          <w:i/>
          <w:color w:val="231F20"/>
          <w:spacing w:val="-13"/>
          <w:sz w:val="34"/>
        </w:rPr>
        <w:t> </w:t>
      </w:r>
      <w:r>
        <w:rPr>
          <w:i/>
          <w:color w:val="231F20"/>
          <w:sz w:val="34"/>
        </w:rPr>
        <w:t>chính</w:t>
      </w:r>
      <w:r>
        <w:rPr>
          <w:i/>
          <w:color w:val="231F20"/>
          <w:spacing w:val="-13"/>
          <w:sz w:val="34"/>
        </w:rPr>
        <w:t> </w:t>
      </w:r>
      <w:r>
        <w:rPr>
          <w:i/>
          <w:color w:val="231F20"/>
          <w:sz w:val="34"/>
        </w:rPr>
        <w:t>như</w:t>
      </w:r>
      <w:r>
        <w:rPr>
          <w:i/>
          <w:color w:val="231F20"/>
          <w:spacing w:val="-14"/>
          <w:sz w:val="34"/>
        </w:rPr>
        <w:t> </w:t>
      </w:r>
      <w:r>
        <w:rPr>
          <w:i/>
          <w:color w:val="231F20"/>
          <w:sz w:val="34"/>
        </w:rPr>
        <w:t>ngã</w:t>
      </w:r>
      <w:r>
        <w:rPr>
          <w:i/>
          <w:color w:val="231F20"/>
          <w:spacing w:val="-13"/>
          <w:sz w:val="34"/>
        </w:rPr>
        <w:t> </w:t>
      </w:r>
      <w:r>
        <w:rPr>
          <w:i/>
          <w:color w:val="231F20"/>
          <w:sz w:val="34"/>
        </w:rPr>
        <w:t>quốc</w:t>
      </w:r>
      <w:r>
        <w:rPr>
          <w:i/>
          <w:color w:val="231F20"/>
          <w:spacing w:val="-14"/>
          <w:sz w:val="34"/>
        </w:rPr>
        <w:t> </w:t>
      </w:r>
      <w:r>
        <w:rPr>
          <w:i/>
          <w:color w:val="231F20"/>
          <w:sz w:val="34"/>
        </w:rPr>
        <w:t>Tịnh</w:t>
      </w:r>
      <w:r>
        <w:rPr>
          <w:i/>
          <w:color w:val="231F20"/>
          <w:spacing w:val="-13"/>
          <w:sz w:val="34"/>
        </w:rPr>
        <w:t> </w:t>
      </w:r>
      <w:r>
        <w:rPr>
          <w:i/>
          <w:color w:val="231F20"/>
          <w:sz w:val="34"/>
        </w:rPr>
        <w:t>Ảnh,</w:t>
      </w:r>
      <w:r>
        <w:rPr>
          <w:i/>
          <w:color w:val="231F20"/>
          <w:spacing w:val="-13"/>
          <w:sz w:val="34"/>
        </w:rPr>
        <w:t> </w:t>
      </w:r>
      <w:r>
        <w:rPr>
          <w:i/>
          <w:color w:val="231F20"/>
          <w:sz w:val="34"/>
        </w:rPr>
        <w:t>Gia Tường lưỡng gia đối bản kinh Ngụy dịch bản chi phán phân” </w:t>
      </w:r>
      <w:r>
        <w:rPr>
          <w:color w:val="231F20"/>
          <w:sz w:val="34"/>
        </w:rPr>
        <w:t>(Nay 3 phần này cũng chính là cách phán định của hai vị Tịnh </w:t>
      </w:r>
      <w:r>
        <w:rPr>
          <w:color w:val="231F20"/>
          <w:w w:val="105"/>
          <w:sz w:val="34"/>
        </w:rPr>
        <w:t>Ảnh</w:t>
      </w:r>
      <w:r>
        <w:rPr>
          <w:color w:val="231F20"/>
          <w:spacing w:val="-22"/>
          <w:w w:val="105"/>
          <w:sz w:val="34"/>
        </w:rPr>
        <w:t> </w:t>
      </w:r>
      <w:r>
        <w:rPr>
          <w:color w:val="231F20"/>
          <w:w w:val="105"/>
          <w:sz w:val="34"/>
        </w:rPr>
        <w:t>và</w:t>
      </w:r>
      <w:r>
        <w:rPr>
          <w:color w:val="231F20"/>
          <w:spacing w:val="-22"/>
          <w:w w:val="105"/>
          <w:sz w:val="34"/>
        </w:rPr>
        <w:t> </w:t>
      </w:r>
      <w:r>
        <w:rPr>
          <w:color w:val="231F20"/>
          <w:w w:val="105"/>
          <w:sz w:val="34"/>
        </w:rPr>
        <w:t>Gia</w:t>
      </w:r>
      <w:r>
        <w:rPr>
          <w:color w:val="231F20"/>
          <w:spacing w:val="-22"/>
          <w:w w:val="105"/>
          <w:sz w:val="34"/>
        </w:rPr>
        <w:t> </w:t>
      </w:r>
      <w:r>
        <w:rPr>
          <w:color w:val="231F20"/>
          <w:w w:val="105"/>
          <w:sz w:val="34"/>
        </w:rPr>
        <w:t>Tường</w:t>
      </w:r>
      <w:r>
        <w:rPr>
          <w:rFonts w:ascii="Cambria" w:hAnsi="Cambria"/>
          <w:b/>
          <w:color w:val="231F20"/>
          <w:w w:val="105"/>
          <w:position w:val="11"/>
          <w:sz w:val="20"/>
        </w:rPr>
        <w:t>(6)</w:t>
      </w:r>
      <w:r>
        <w:rPr>
          <w:rFonts w:ascii="Cambria" w:hAnsi="Cambria"/>
          <w:b/>
          <w:color w:val="231F20"/>
          <w:spacing w:val="21"/>
          <w:w w:val="105"/>
          <w:position w:val="11"/>
          <w:sz w:val="20"/>
        </w:rPr>
        <w:t> </w:t>
      </w:r>
      <w:r>
        <w:rPr>
          <w:color w:val="231F20"/>
          <w:w w:val="105"/>
          <w:sz w:val="34"/>
        </w:rPr>
        <w:t>của</w:t>
      </w:r>
      <w:r>
        <w:rPr>
          <w:color w:val="231F20"/>
          <w:spacing w:val="-21"/>
          <w:w w:val="105"/>
          <w:sz w:val="34"/>
        </w:rPr>
        <w:t> </w:t>
      </w:r>
      <w:r>
        <w:rPr>
          <w:color w:val="231F20"/>
          <w:w w:val="105"/>
          <w:sz w:val="34"/>
        </w:rPr>
        <w:t>Trung</w:t>
      </w:r>
      <w:r>
        <w:rPr>
          <w:color w:val="231F20"/>
          <w:spacing w:val="-22"/>
          <w:w w:val="105"/>
          <w:sz w:val="34"/>
        </w:rPr>
        <w:t> </w:t>
      </w:r>
      <w:r>
        <w:rPr>
          <w:color w:val="231F20"/>
          <w:w w:val="105"/>
          <w:sz w:val="34"/>
        </w:rPr>
        <w:t>Quốc</w:t>
      </w:r>
      <w:r>
        <w:rPr>
          <w:color w:val="231F20"/>
          <w:spacing w:val="-22"/>
          <w:w w:val="105"/>
          <w:sz w:val="34"/>
        </w:rPr>
        <w:t> </w:t>
      </w:r>
      <w:r>
        <w:rPr>
          <w:color w:val="231F20"/>
          <w:w w:val="105"/>
          <w:sz w:val="34"/>
        </w:rPr>
        <w:t>đối</w:t>
      </w:r>
      <w:r>
        <w:rPr>
          <w:color w:val="231F20"/>
          <w:spacing w:val="-21"/>
          <w:w w:val="105"/>
          <w:sz w:val="34"/>
        </w:rPr>
        <w:t> </w:t>
      </w:r>
      <w:r>
        <w:rPr>
          <w:color w:val="231F20"/>
          <w:w w:val="105"/>
          <w:sz w:val="34"/>
        </w:rPr>
        <w:t>với</w:t>
      </w:r>
      <w:r>
        <w:rPr>
          <w:color w:val="231F20"/>
          <w:spacing w:val="-23"/>
          <w:w w:val="105"/>
          <w:sz w:val="34"/>
        </w:rPr>
        <w:t> </w:t>
      </w:r>
      <w:r>
        <w:rPr>
          <w:color w:val="231F20"/>
          <w:w w:val="105"/>
          <w:sz w:val="34"/>
        </w:rPr>
        <w:t>bản</w:t>
      </w:r>
      <w:r>
        <w:rPr>
          <w:color w:val="231F20"/>
          <w:spacing w:val="-21"/>
          <w:w w:val="105"/>
          <w:sz w:val="34"/>
        </w:rPr>
        <w:t> </w:t>
      </w:r>
      <w:r>
        <w:rPr>
          <w:color w:val="231F20"/>
          <w:w w:val="105"/>
          <w:sz w:val="34"/>
        </w:rPr>
        <w:t>Ngụy</w:t>
      </w:r>
      <w:r>
        <w:rPr>
          <w:color w:val="231F20"/>
          <w:spacing w:val="-22"/>
          <w:w w:val="105"/>
          <w:sz w:val="34"/>
        </w:rPr>
        <w:t> </w:t>
      </w:r>
      <w:r>
        <w:rPr>
          <w:color w:val="231F20"/>
          <w:spacing w:val="-4"/>
          <w:w w:val="105"/>
          <w:sz w:val="34"/>
        </w:rPr>
        <w:t>dịch</w:t>
      </w:r>
    </w:p>
    <w:p>
      <w:pPr>
        <w:pStyle w:val="BodyText"/>
        <w:spacing w:before="8"/>
        <w:jc w:val="left"/>
        <w:rPr>
          <w:sz w:val="6"/>
        </w:rPr>
      </w:pPr>
      <w:r>
        <w:rPr/>
        <w:pict>
          <v:shape style="position:absolute;margin-left:65.196899pt;margin-top:5.066709pt;width:85.05pt;height:.1pt;mso-position-horizontal-relative:page;mso-position-vertical-relative:paragraph;z-index:-15720448;mso-wrap-distance-left:0;mso-wrap-distance-right:0" id="docshape18" coordorigin="1304,101" coordsize="1701,0" path="m1304,101l3005,101e" filled="false" stroked="true" strokeweight="1pt" strokecolor="#231f20">
            <v:path arrowok="t"/>
            <v:stroke dashstyle="solid"/>
            <w10:wrap type="topAndBottom"/>
          </v:shape>
        </w:pict>
      </w:r>
    </w:p>
    <w:p>
      <w:pPr>
        <w:pStyle w:val="ListParagraph"/>
        <w:numPr>
          <w:ilvl w:val="0"/>
          <w:numId w:val="2"/>
        </w:numPr>
        <w:tabs>
          <w:tab w:pos="838" w:val="left" w:leader="none"/>
        </w:tabs>
        <w:spacing w:line="249" w:lineRule="auto" w:before="43" w:after="0"/>
        <w:ind w:left="103" w:right="404" w:firstLine="453"/>
        <w:jc w:val="both"/>
        <w:rPr>
          <w:sz w:val="20"/>
        </w:rPr>
      </w:pPr>
      <w:r>
        <w:rPr>
          <w:color w:val="231F20"/>
          <w:sz w:val="20"/>
        </w:rPr>
        <w:t>Gia</w:t>
      </w:r>
      <w:r>
        <w:rPr>
          <w:color w:val="231F20"/>
          <w:spacing w:val="-13"/>
          <w:sz w:val="20"/>
        </w:rPr>
        <w:t> </w:t>
      </w:r>
      <w:r>
        <w:rPr>
          <w:color w:val="231F20"/>
          <w:sz w:val="20"/>
        </w:rPr>
        <w:t>Tường</w:t>
      </w:r>
      <w:r>
        <w:rPr>
          <w:color w:val="231F20"/>
          <w:spacing w:val="-5"/>
          <w:sz w:val="20"/>
        </w:rPr>
        <w:t> </w:t>
      </w:r>
      <w:r>
        <w:rPr>
          <w:color w:val="231F20"/>
          <w:sz w:val="20"/>
        </w:rPr>
        <w:t>Cát</w:t>
      </w:r>
      <w:r>
        <w:rPr>
          <w:color w:val="231F20"/>
          <w:spacing w:val="-9"/>
          <w:sz w:val="20"/>
        </w:rPr>
        <w:t> </w:t>
      </w:r>
      <w:r>
        <w:rPr>
          <w:color w:val="231F20"/>
          <w:sz w:val="20"/>
        </w:rPr>
        <w:t>Tạng</w:t>
      </w:r>
      <w:r>
        <w:rPr>
          <w:color w:val="231F20"/>
          <w:spacing w:val="-5"/>
          <w:sz w:val="20"/>
        </w:rPr>
        <w:t> </w:t>
      </w:r>
      <w:r>
        <w:rPr>
          <w:color w:val="231F20"/>
          <w:sz w:val="20"/>
        </w:rPr>
        <w:t>(549-623)</w:t>
      </w:r>
      <w:r>
        <w:rPr>
          <w:color w:val="231F20"/>
          <w:spacing w:val="-5"/>
          <w:sz w:val="20"/>
        </w:rPr>
        <w:t> </w:t>
      </w:r>
      <w:r>
        <w:rPr>
          <w:color w:val="231F20"/>
          <w:sz w:val="20"/>
        </w:rPr>
        <w:t>là</w:t>
      </w:r>
      <w:r>
        <w:rPr>
          <w:color w:val="231F20"/>
          <w:spacing w:val="-5"/>
          <w:sz w:val="20"/>
        </w:rPr>
        <w:t> </w:t>
      </w:r>
      <w:r>
        <w:rPr>
          <w:color w:val="231F20"/>
          <w:sz w:val="20"/>
        </w:rPr>
        <w:t>cao</w:t>
      </w:r>
      <w:r>
        <w:rPr>
          <w:color w:val="231F20"/>
          <w:spacing w:val="-5"/>
          <w:sz w:val="20"/>
        </w:rPr>
        <w:t> </w:t>
      </w:r>
      <w:r>
        <w:rPr>
          <w:color w:val="231F20"/>
          <w:sz w:val="20"/>
        </w:rPr>
        <w:t>tăng</w:t>
      </w:r>
      <w:r>
        <w:rPr>
          <w:color w:val="231F20"/>
          <w:spacing w:val="-5"/>
          <w:sz w:val="20"/>
        </w:rPr>
        <w:t> </w:t>
      </w:r>
      <w:r>
        <w:rPr>
          <w:color w:val="231F20"/>
          <w:sz w:val="20"/>
        </w:rPr>
        <w:t>đời</w:t>
      </w:r>
      <w:r>
        <w:rPr>
          <w:color w:val="231F20"/>
          <w:spacing w:val="-9"/>
          <w:sz w:val="20"/>
        </w:rPr>
        <w:t> </w:t>
      </w:r>
      <w:r>
        <w:rPr>
          <w:color w:val="231F20"/>
          <w:sz w:val="20"/>
        </w:rPr>
        <w:t>Tùy.</w:t>
      </w:r>
      <w:r>
        <w:rPr>
          <w:color w:val="231F20"/>
          <w:spacing w:val="-5"/>
          <w:sz w:val="20"/>
        </w:rPr>
        <w:t> </w:t>
      </w:r>
      <w:r>
        <w:rPr>
          <w:color w:val="231F20"/>
          <w:sz w:val="20"/>
        </w:rPr>
        <w:t>Ngài</w:t>
      </w:r>
      <w:r>
        <w:rPr>
          <w:color w:val="231F20"/>
          <w:spacing w:val="-6"/>
          <w:sz w:val="20"/>
        </w:rPr>
        <w:t> </w:t>
      </w:r>
      <w:r>
        <w:rPr>
          <w:color w:val="231F20"/>
          <w:sz w:val="20"/>
        </w:rPr>
        <w:t>quê</w:t>
      </w:r>
      <w:r>
        <w:rPr>
          <w:color w:val="231F20"/>
          <w:spacing w:val="-6"/>
          <w:sz w:val="20"/>
        </w:rPr>
        <w:t> </w:t>
      </w:r>
      <w:r>
        <w:rPr>
          <w:color w:val="231F20"/>
          <w:sz w:val="20"/>
        </w:rPr>
        <w:t>ở</w:t>
      </w:r>
      <w:r>
        <w:rPr>
          <w:color w:val="231F20"/>
          <w:spacing w:val="-5"/>
          <w:sz w:val="20"/>
        </w:rPr>
        <w:t> </w:t>
      </w:r>
      <w:r>
        <w:rPr>
          <w:color w:val="231F20"/>
          <w:sz w:val="20"/>
        </w:rPr>
        <w:t>Kim</w:t>
      </w:r>
      <w:r>
        <w:rPr>
          <w:color w:val="231F20"/>
          <w:spacing w:val="-6"/>
          <w:sz w:val="20"/>
        </w:rPr>
        <w:t> </w:t>
      </w:r>
      <w:r>
        <w:rPr>
          <w:color w:val="231F20"/>
          <w:sz w:val="20"/>
        </w:rPr>
        <w:t>Lăng,</w:t>
      </w:r>
      <w:r>
        <w:rPr>
          <w:color w:val="231F20"/>
          <w:spacing w:val="-5"/>
          <w:sz w:val="20"/>
        </w:rPr>
        <w:t> </w:t>
      </w:r>
      <w:r>
        <w:rPr>
          <w:color w:val="231F20"/>
          <w:sz w:val="20"/>
        </w:rPr>
        <w:t>họ</w:t>
      </w:r>
      <w:r>
        <w:rPr>
          <w:color w:val="231F20"/>
          <w:spacing w:val="-13"/>
          <w:sz w:val="20"/>
        </w:rPr>
        <w:t> </w:t>
      </w:r>
      <w:r>
        <w:rPr>
          <w:color w:val="231F20"/>
          <w:sz w:val="20"/>
        </w:rPr>
        <w:t>An,</w:t>
      </w:r>
      <w:r>
        <w:rPr>
          <w:color w:val="231F20"/>
          <w:spacing w:val="-6"/>
          <w:sz w:val="20"/>
        </w:rPr>
        <w:t> </w:t>
      </w:r>
      <w:r>
        <w:rPr>
          <w:color w:val="231F20"/>
          <w:sz w:val="20"/>
        </w:rPr>
        <w:t>tên</w:t>
      </w:r>
      <w:r>
        <w:rPr>
          <w:color w:val="231F20"/>
          <w:spacing w:val="-9"/>
          <w:sz w:val="20"/>
        </w:rPr>
        <w:t> </w:t>
      </w:r>
      <w:r>
        <w:rPr>
          <w:color w:val="231F20"/>
          <w:sz w:val="20"/>
        </w:rPr>
        <w:t>Thế,</w:t>
      </w:r>
      <w:r>
        <w:rPr>
          <w:color w:val="231F20"/>
          <w:spacing w:val="-5"/>
          <w:sz w:val="20"/>
        </w:rPr>
        <w:t> </w:t>
      </w:r>
      <w:r>
        <w:rPr>
          <w:color w:val="231F20"/>
          <w:sz w:val="20"/>
        </w:rPr>
        <w:t>tổ</w:t>
      </w:r>
      <w:r>
        <w:rPr>
          <w:color w:val="231F20"/>
          <w:spacing w:val="-5"/>
          <w:sz w:val="20"/>
        </w:rPr>
        <w:t> </w:t>
      </w:r>
      <w:r>
        <w:rPr>
          <w:color w:val="231F20"/>
          <w:sz w:val="20"/>
        </w:rPr>
        <w:t>tiên vốn</w:t>
      </w:r>
      <w:r>
        <w:rPr>
          <w:color w:val="231F20"/>
          <w:spacing w:val="-1"/>
          <w:sz w:val="20"/>
        </w:rPr>
        <w:t> </w:t>
      </w:r>
      <w:r>
        <w:rPr>
          <w:color w:val="231F20"/>
          <w:sz w:val="20"/>
        </w:rPr>
        <w:t>là</w:t>
      </w:r>
      <w:r>
        <w:rPr>
          <w:color w:val="231F20"/>
          <w:spacing w:val="-1"/>
          <w:sz w:val="20"/>
        </w:rPr>
        <w:t> </w:t>
      </w:r>
      <w:r>
        <w:rPr>
          <w:color w:val="231F20"/>
          <w:sz w:val="20"/>
        </w:rPr>
        <w:t>người</w:t>
      </w:r>
      <w:r>
        <w:rPr>
          <w:color w:val="231F20"/>
          <w:spacing w:val="-12"/>
          <w:sz w:val="20"/>
        </w:rPr>
        <w:t> </w:t>
      </w:r>
      <w:r>
        <w:rPr>
          <w:color w:val="231F20"/>
          <w:sz w:val="20"/>
        </w:rPr>
        <w:t>An</w:t>
      </w:r>
      <w:r>
        <w:rPr>
          <w:color w:val="231F20"/>
          <w:spacing w:val="-4"/>
          <w:sz w:val="20"/>
        </w:rPr>
        <w:t> </w:t>
      </w:r>
      <w:r>
        <w:rPr>
          <w:color w:val="231F20"/>
          <w:sz w:val="20"/>
        </w:rPr>
        <w:t>Tức,</w:t>
      </w:r>
      <w:r>
        <w:rPr>
          <w:color w:val="231F20"/>
          <w:spacing w:val="-1"/>
          <w:sz w:val="20"/>
        </w:rPr>
        <w:t> </w:t>
      </w:r>
      <w:r>
        <w:rPr>
          <w:color w:val="231F20"/>
          <w:sz w:val="20"/>
        </w:rPr>
        <w:t>về</w:t>
      </w:r>
      <w:r>
        <w:rPr>
          <w:color w:val="231F20"/>
          <w:spacing w:val="-1"/>
          <w:sz w:val="20"/>
        </w:rPr>
        <w:t> </w:t>
      </w:r>
      <w:r>
        <w:rPr>
          <w:color w:val="231F20"/>
          <w:sz w:val="20"/>
        </w:rPr>
        <w:t>sau</w:t>
      </w:r>
      <w:r>
        <w:rPr>
          <w:color w:val="231F20"/>
          <w:spacing w:val="-1"/>
          <w:sz w:val="20"/>
        </w:rPr>
        <w:t> </w:t>
      </w:r>
      <w:r>
        <w:rPr>
          <w:color w:val="231F20"/>
          <w:sz w:val="20"/>
        </w:rPr>
        <w:t>di</w:t>
      </w:r>
      <w:r>
        <w:rPr>
          <w:color w:val="231F20"/>
          <w:spacing w:val="-1"/>
          <w:sz w:val="20"/>
        </w:rPr>
        <w:t> </w:t>
      </w:r>
      <w:r>
        <w:rPr>
          <w:color w:val="231F20"/>
          <w:sz w:val="20"/>
        </w:rPr>
        <w:t>cư</w:t>
      </w:r>
      <w:r>
        <w:rPr>
          <w:color w:val="231F20"/>
          <w:spacing w:val="-1"/>
          <w:sz w:val="20"/>
        </w:rPr>
        <w:t> </w:t>
      </w:r>
      <w:r>
        <w:rPr>
          <w:color w:val="231F20"/>
          <w:sz w:val="20"/>
        </w:rPr>
        <w:t>đến</w:t>
      </w:r>
      <w:r>
        <w:rPr>
          <w:color w:val="231F20"/>
          <w:spacing w:val="-1"/>
          <w:sz w:val="20"/>
        </w:rPr>
        <w:t> </w:t>
      </w:r>
      <w:r>
        <w:rPr>
          <w:color w:val="231F20"/>
          <w:sz w:val="20"/>
        </w:rPr>
        <w:t>Kim</w:t>
      </w:r>
      <w:r>
        <w:rPr>
          <w:color w:val="231F20"/>
          <w:spacing w:val="-1"/>
          <w:sz w:val="20"/>
        </w:rPr>
        <w:t> </w:t>
      </w:r>
      <w:r>
        <w:rPr>
          <w:color w:val="231F20"/>
          <w:sz w:val="20"/>
        </w:rPr>
        <w:t>Lăng,</w:t>
      </w:r>
      <w:r>
        <w:rPr>
          <w:color w:val="231F20"/>
          <w:spacing w:val="-1"/>
          <w:sz w:val="20"/>
        </w:rPr>
        <w:t> </w:t>
      </w:r>
      <w:r>
        <w:rPr>
          <w:color w:val="231F20"/>
          <w:sz w:val="20"/>
        </w:rPr>
        <w:t>nên</w:t>
      </w:r>
      <w:r>
        <w:rPr>
          <w:color w:val="231F20"/>
          <w:spacing w:val="-1"/>
          <w:sz w:val="20"/>
        </w:rPr>
        <w:t> </w:t>
      </w:r>
      <w:r>
        <w:rPr>
          <w:color w:val="231F20"/>
          <w:sz w:val="20"/>
        </w:rPr>
        <w:t>đôi</w:t>
      </w:r>
      <w:r>
        <w:rPr>
          <w:color w:val="231F20"/>
          <w:spacing w:val="-1"/>
          <w:sz w:val="20"/>
        </w:rPr>
        <w:t> </w:t>
      </w:r>
      <w:r>
        <w:rPr>
          <w:color w:val="231F20"/>
          <w:sz w:val="20"/>
        </w:rPr>
        <w:t>khi</w:t>
      </w:r>
      <w:r>
        <w:rPr>
          <w:color w:val="231F20"/>
          <w:spacing w:val="-1"/>
          <w:sz w:val="20"/>
        </w:rPr>
        <w:t> </w:t>
      </w:r>
      <w:r>
        <w:rPr>
          <w:color w:val="231F20"/>
          <w:sz w:val="20"/>
        </w:rPr>
        <w:t>người</w:t>
      </w:r>
      <w:r>
        <w:rPr>
          <w:color w:val="231F20"/>
          <w:spacing w:val="-1"/>
          <w:sz w:val="20"/>
        </w:rPr>
        <w:t> </w:t>
      </w:r>
      <w:r>
        <w:rPr>
          <w:color w:val="231F20"/>
          <w:sz w:val="20"/>
        </w:rPr>
        <w:t>ta</w:t>
      </w:r>
      <w:r>
        <w:rPr>
          <w:color w:val="231F20"/>
          <w:spacing w:val="-1"/>
          <w:sz w:val="20"/>
        </w:rPr>
        <w:t> </w:t>
      </w:r>
      <w:r>
        <w:rPr>
          <w:color w:val="231F20"/>
          <w:sz w:val="20"/>
        </w:rPr>
        <w:t>còn</w:t>
      </w:r>
      <w:r>
        <w:rPr>
          <w:color w:val="231F20"/>
          <w:spacing w:val="-1"/>
          <w:sz w:val="20"/>
        </w:rPr>
        <w:t> </w:t>
      </w:r>
      <w:r>
        <w:rPr>
          <w:color w:val="231F20"/>
          <w:sz w:val="20"/>
        </w:rPr>
        <w:t>gọi</w:t>
      </w:r>
      <w:r>
        <w:rPr>
          <w:color w:val="231F20"/>
          <w:spacing w:val="-1"/>
          <w:sz w:val="20"/>
        </w:rPr>
        <w:t> </w:t>
      </w:r>
      <w:r>
        <w:rPr>
          <w:color w:val="231F20"/>
          <w:sz w:val="20"/>
        </w:rPr>
        <w:t>Ngài</w:t>
      </w:r>
      <w:r>
        <w:rPr>
          <w:color w:val="231F20"/>
          <w:spacing w:val="-1"/>
          <w:sz w:val="20"/>
        </w:rPr>
        <w:t> </w:t>
      </w:r>
      <w:r>
        <w:rPr>
          <w:color w:val="231F20"/>
          <w:sz w:val="20"/>
        </w:rPr>
        <w:t>là</w:t>
      </w:r>
      <w:r>
        <w:rPr>
          <w:color w:val="231F20"/>
          <w:spacing w:val="-1"/>
          <w:sz w:val="20"/>
        </w:rPr>
        <w:t> </w:t>
      </w:r>
      <w:r>
        <w:rPr>
          <w:color w:val="231F20"/>
          <w:sz w:val="20"/>
        </w:rPr>
        <w:t>Hồ</w:t>
      </w:r>
      <w:r>
        <w:rPr>
          <w:color w:val="231F20"/>
          <w:spacing w:val="-1"/>
          <w:sz w:val="20"/>
        </w:rPr>
        <w:t> </w:t>
      </w:r>
      <w:r>
        <w:rPr>
          <w:color w:val="231F20"/>
          <w:sz w:val="20"/>
        </w:rPr>
        <w:t>Cát</w:t>
      </w:r>
      <w:r>
        <w:rPr>
          <w:color w:val="231F20"/>
          <w:spacing w:val="-4"/>
          <w:sz w:val="20"/>
        </w:rPr>
        <w:t> </w:t>
      </w:r>
      <w:r>
        <w:rPr>
          <w:color w:val="231F20"/>
          <w:sz w:val="20"/>
        </w:rPr>
        <w:t>Tạng.</w:t>
      </w:r>
      <w:r>
        <w:rPr>
          <w:color w:val="231F20"/>
          <w:spacing w:val="-1"/>
          <w:sz w:val="20"/>
        </w:rPr>
        <w:t> </w:t>
      </w:r>
      <w:r>
        <w:rPr>
          <w:color w:val="231F20"/>
          <w:sz w:val="20"/>
        </w:rPr>
        <w:t>Năm lên 4 tuổi, Sư theo cha yết kiến Ngài Chân Đế, được ban pháp danh là Cát Tạng. Sau đấy, cha Ngài xuất gia</w:t>
      </w:r>
      <w:r>
        <w:rPr>
          <w:color w:val="231F20"/>
          <w:spacing w:val="-8"/>
          <w:sz w:val="20"/>
        </w:rPr>
        <w:t> </w:t>
      </w:r>
      <w:r>
        <w:rPr>
          <w:color w:val="231F20"/>
          <w:sz w:val="20"/>
        </w:rPr>
        <w:t>hiệu</w:t>
      </w:r>
      <w:r>
        <w:rPr>
          <w:color w:val="231F20"/>
          <w:spacing w:val="-8"/>
          <w:sz w:val="20"/>
        </w:rPr>
        <w:t> </w:t>
      </w:r>
      <w:r>
        <w:rPr>
          <w:color w:val="231F20"/>
          <w:sz w:val="20"/>
        </w:rPr>
        <w:t>là</w:t>
      </w:r>
      <w:r>
        <w:rPr>
          <w:color w:val="231F20"/>
          <w:spacing w:val="-8"/>
          <w:sz w:val="20"/>
        </w:rPr>
        <w:t> </w:t>
      </w:r>
      <w:r>
        <w:rPr>
          <w:color w:val="231F20"/>
          <w:sz w:val="20"/>
        </w:rPr>
        <w:t>Đạo</w:t>
      </w:r>
      <w:r>
        <w:rPr>
          <w:color w:val="231F20"/>
          <w:spacing w:val="-8"/>
          <w:sz w:val="20"/>
        </w:rPr>
        <w:t> </w:t>
      </w:r>
      <w:r>
        <w:rPr>
          <w:color w:val="231F20"/>
          <w:sz w:val="20"/>
        </w:rPr>
        <w:t>Lượng.</w:t>
      </w:r>
      <w:r>
        <w:rPr>
          <w:color w:val="231F20"/>
          <w:spacing w:val="-8"/>
          <w:sz w:val="20"/>
        </w:rPr>
        <w:t> </w:t>
      </w:r>
      <w:r>
        <w:rPr>
          <w:color w:val="231F20"/>
          <w:sz w:val="20"/>
        </w:rPr>
        <w:t>Sư</w:t>
      </w:r>
      <w:r>
        <w:rPr>
          <w:color w:val="231F20"/>
          <w:spacing w:val="-8"/>
          <w:sz w:val="20"/>
        </w:rPr>
        <w:t> </w:t>
      </w:r>
      <w:r>
        <w:rPr>
          <w:color w:val="231F20"/>
          <w:sz w:val="20"/>
        </w:rPr>
        <w:t>thường</w:t>
      </w:r>
      <w:r>
        <w:rPr>
          <w:color w:val="231F20"/>
          <w:spacing w:val="-8"/>
          <w:sz w:val="20"/>
        </w:rPr>
        <w:t> </w:t>
      </w:r>
      <w:r>
        <w:rPr>
          <w:color w:val="231F20"/>
          <w:sz w:val="20"/>
        </w:rPr>
        <w:t>theo</w:t>
      </w:r>
      <w:r>
        <w:rPr>
          <w:color w:val="231F20"/>
          <w:spacing w:val="-8"/>
          <w:sz w:val="20"/>
        </w:rPr>
        <w:t> </w:t>
      </w:r>
      <w:r>
        <w:rPr>
          <w:color w:val="231F20"/>
          <w:sz w:val="20"/>
        </w:rPr>
        <w:t>cha</w:t>
      </w:r>
      <w:r>
        <w:rPr>
          <w:color w:val="231F20"/>
          <w:spacing w:val="-8"/>
          <w:sz w:val="20"/>
        </w:rPr>
        <w:t> </w:t>
      </w:r>
      <w:r>
        <w:rPr>
          <w:color w:val="231F20"/>
          <w:sz w:val="20"/>
        </w:rPr>
        <w:t>đến</w:t>
      </w:r>
      <w:r>
        <w:rPr>
          <w:color w:val="231F20"/>
          <w:spacing w:val="-8"/>
          <w:sz w:val="20"/>
        </w:rPr>
        <w:t> </w:t>
      </w:r>
      <w:r>
        <w:rPr>
          <w:color w:val="231F20"/>
          <w:sz w:val="20"/>
        </w:rPr>
        <w:t>chùa</w:t>
      </w:r>
      <w:r>
        <w:rPr>
          <w:color w:val="231F20"/>
          <w:spacing w:val="-8"/>
          <w:sz w:val="20"/>
        </w:rPr>
        <w:t> </w:t>
      </w:r>
      <w:r>
        <w:rPr>
          <w:color w:val="231F20"/>
          <w:sz w:val="20"/>
        </w:rPr>
        <w:t>Hưng</w:t>
      </w:r>
      <w:r>
        <w:rPr>
          <w:color w:val="231F20"/>
          <w:spacing w:val="-8"/>
          <w:sz w:val="20"/>
        </w:rPr>
        <w:t> </w:t>
      </w:r>
      <w:r>
        <w:rPr>
          <w:color w:val="231F20"/>
          <w:sz w:val="20"/>
        </w:rPr>
        <w:t>Hoàng</w:t>
      </w:r>
      <w:r>
        <w:rPr>
          <w:color w:val="231F20"/>
          <w:spacing w:val="-8"/>
          <w:sz w:val="20"/>
        </w:rPr>
        <w:t> </w:t>
      </w:r>
      <w:r>
        <w:rPr>
          <w:color w:val="231F20"/>
          <w:sz w:val="20"/>
        </w:rPr>
        <w:t>nghe</w:t>
      </w:r>
      <w:r>
        <w:rPr>
          <w:color w:val="231F20"/>
          <w:spacing w:val="-8"/>
          <w:sz w:val="20"/>
        </w:rPr>
        <w:t> </w:t>
      </w:r>
      <w:r>
        <w:rPr>
          <w:color w:val="231F20"/>
          <w:sz w:val="20"/>
        </w:rPr>
        <w:t>Ngài</w:t>
      </w:r>
      <w:r>
        <w:rPr>
          <w:color w:val="231F20"/>
          <w:spacing w:val="-8"/>
          <w:sz w:val="20"/>
        </w:rPr>
        <w:t> </w:t>
      </w:r>
      <w:r>
        <w:rPr>
          <w:color w:val="231F20"/>
          <w:sz w:val="20"/>
        </w:rPr>
        <w:t>Pháp</w:t>
      </w:r>
      <w:r>
        <w:rPr>
          <w:color w:val="231F20"/>
          <w:spacing w:val="-12"/>
          <w:sz w:val="20"/>
        </w:rPr>
        <w:t> </w:t>
      </w:r>
      <w:r>
        <w:rPr>
          <w:color w:val="231F20"/>
          <w:sz w:val="20"/>
        </w:rPr>
        <w:t>Tuyên</w:t>
      </w:r>
      <w:r>
        <w:rPr>
          <w:color w:val="231F20"/>
          <w:spacing w:val="-8"/>
          <w:sz w:val="20"/>
        </w:rPr>
        <w:t> </w:t>
      </w:r>
      <w:r>
        <w:rPr>
          <w:color w:val="231F20"/>
          <w:sz w:val="20"/>
        </w:rPr>
        <w:t>giảng</w:t>
      </w:r>
      <w:r>
        <w:rPr>
          <w:color w:val="231F20"/>
          <w:spacing w:val="-7"/>
          <w:sz w:val="20"/>
        </w:rPr>
        <w:t> </w:t>
      </w:r>
      <w:r>
        <w:rPr>
          <w:i/>
          <w:color w:val="231F20"/>
          <w:sz w:val="20"/>
        </w:rPr>
        <w:t>Tam</w:t>
      </w:r>
      <w:r>
        <w:rPr>
          <w:i/>
          <w:color w:val="231F20"/>
          <w:spacing w:val="-8"/>
          <w:sz w:val="20"/>
        </w:rPr>
        <w:t> </w:t>
      </w:r>
      <w:r>
        <w:rPr>
          <w:i/>
          <w:color w:val="231F20"/>
          <w:sz w:val="20"/>
        </w:rPr>
        <w:t>Luận</w:t>
      </w:r>
      <w:r>
        <w:rPr>
          <w:color w:val="231F20"/>
          <w:sz w:val="20"/>
        </w:rPr>
        <w:t>, năm lên 7 tuổi bèn xin xuống tóc với Ngài Pháp Lãng. Do Ngài Pháp Lãng chuyên nghiên cứu </w:t>
      </w:r>
      <w:r>
        <w:rPr>
          <w:i/>
          <w:color w:val="231F20"/>
          <w:sz w:val="20"/>
        </w:rPr>
        <w:t>Tam Luận giáo học</w:t>
      </w:r>
      <w:r>
        <w:rPr>
          <w:color w:val="231F20"/>
          <w:sz w:val="20"/>
        </w:rPr>
        <w:t>, nên Sư chuyên học </w:t>
      </w:r>
      <w:r>
        <w:rPr>
          <w:i/>
          <w:color w:val="231F20"/>
          <w:sz w:val="20"/>
        </w:rPr>
        <w:t>Trung Luận, Bách Luận </w:t>
      </w:r>
      <w:r>
        <w:rPr>
          <w:color w:val="231F20"/>
          <w:sz w:val="20"/>
        </w:rPr>
        <w:t>và </w:t>
      </w:r>
      <w:r>
        <w:rPr>
          <w:i/>
          <w:color w:val="231F20"/>
          <w:sz w:val="20"/>
        </w:rPr>
        <w:t>Thập Nhị Môn Luận. </w:t>
      </w:r>
      <w:r>
        <w:rPr>
          <w:color w:val="231F20"/>
          <w:sz w:val="20"/>
        </w:rPr>
        <w:t>Năm 19 tuổi, Sư lên giảng kinh khiến cho thính chúng kinh ngạc trước biện tài. Năm Sư 32 tuổi, Ngài Pháp Lãng thị tịch, nên Sư lui về</w:t>
      </w:r>
      <w:r>
        <w:rPr>
          <w:color w:val="231F20"/>
          <w:spacing w:val="-8"/>
          <w:sz w:val="20"/>
        </w:rPr>
        <w:t> </w:t>
      </w:r>
      <w:r>
        <w:rPr>
          <w:color w:val="231F20"/>
          <w:sz w:val="20"/>
        </w:rPr>
        <w:t>chùa</w:t>
      </w:r>
      <w:r>
        <w:rPr>
          <w:color w:val="231F20"/>
          <w:spacing w:val="-8"/>
          <w:sz w:val="20"/>
        </w:rPr>
        <w:t> </w:t>
      </w:r>
      <w:r>
        <w:rPr>
          <w:color w:val="231F20"/>
          <w:sz w:val="20"/>
        </w:rPr>
        <w:t>Gia</w:t>
      </w:r>
      <w:r>
        <w:rPr>
          <w:color w:val="231F20"/>
          <w:spacing w:val="-12"/>
          <w:sz w:val="20"/>
        </w:rPr>
        <w:t> </w:t>
      </w:r>
      <w:r>
        <w:rPr>
          <w:color w:val="231F20"/>
          <w:sz w:val="20"/>
        </w:rPr>
        <w:t>Tường</w:t>
      </w:r>
      <w:r>
        <w:rPr>
          <w:color w:val="231F20"/>
          <w:spacing w:val="-8"/>
          <w:sz w:val="20"/>
        </w:rPr>
        <w:t> </w:t>
      </w:r>
      <w:r>
        <w:rPr>
          <w:color w:val="231F20"/>
          <w:sz w:val="20"/>
        </w:rPr>
        <w:t>ở</w:t>
      </w:r>
      <w:r>
        <w:rPr>
          <w:color w:val="231F20"/>
          <w:spacing w:val="-8"/>
          <w:sz w:val="20"/>
        </w:rPr>
        <w:t> </w:t>
      </w:r>
      <w:r>
        <w:rPr>
          <w:color w:val="231F20"/>
          <w:sz w:val="20"/>
        </w:rPr>
        <w:t>Cối</w:t>
      </w:r>
      <w:r>
        <w:rPr>
          <w:color w:val="231F20"/>
          <w:spacing w:val="-8"/>
          <w:sz w:val="20"/>
        </w:rPr>
        <w:t> </w:t>
      </w:r>
      <w:r>
        <w:rPr>
          <w:color w:val="231F20"/>
          <w:sz w:val="20"/>
        </w:rPr>
        <w:t>Kê,</w:t>
      </w:r>
      <w:r>
        <w:rPr>
          <w:color w:val="231F20"/>
          <w:spacing w:val="-8"/>
          <w:sz w:val="20"/>
        </w:rPr>
        <w:t> </w:t>
      </w:r>
      <w:r>
        <w:rPr>
          <w:color w:val="231F20"/>
          <w:sz w:val="20"/>
        </w:rPr>
        <w:t>chuyên</w:t>
      </w:r>
      <w:r>
        <w:rPr>
          <w:color w:val="231F20"/>
          <w:spacing w:val="-8"/>
          <w:sz w:val="20"/>
        </w:rPr>
        <w:t> </w:t>
      </w:r>
      <w:r>
        <w:rPr>
          <w:color w:val="231F20"/>
          <w:sz w:val="20"/>
        </w:rPr>
        <w:t>tâm</w:t>
      </w:r>
      <w:r>
        <w:rPr>
          <w:color w:val="231F20"/>
          <w:spacing w:val="-8"/>
          <w:sz w:val="20"/>
        </w:rPr>
        <w:t> </w:t>
      </w:r>
      <w:r>
        <w:rPr>
          <w:color w:val="231F20"/>
          <w:sz w:val="20"/>
        </w:rPr>
        <w:t>giảng</w:t>
      </w:r>
      <w:r>
        <w:rPr>
          <w:color w:val="231F20"/>
          <w:spacing w:val="-8"/>
          <w:sz w:val="20"/>
        </w:rPr>
        <w:t> </w:t>
      </w:r>
      <w:r>
        <w:rPr>
          <w:color w:val="231F20"/>
          <w:sz w:val="20"/>
        </w:rPr>
        <w:t>thuyết,</w:t>
      </w:r>
      <w:r>
        <w:rPr>
          <w:color w:val="231F20"/>
          <w:spacing w:val="-8"/>
          <w:sz w:val="20"/>
        </w:rPr>
        <w:t> </w:t>
      </w:r>
      <w:r>
        <w:rPr>
          <w:color w:val="231F20"/>
          <w:sz w:val="20"/>
        </w:rPr>
        <w:t>viết</w:t>
      </w:r>
      <w:r>
        <w:rPr>
          <w:color w:val="231F20"/>
          <w:spacing w:val="-8"/>
          <w:sz w:val="20"/>
        </w:rPr>
        <w:t> </w:t>
      </w:r>
      <w:r>
        <w:rPr>
          <w:color w:val="231F20"/>
          <w:sz w:val="20"/>
        </w:rPr>
        <w:t>sách,</w:t>
      </w:r>
      <w:r>
        <w:rPr>
          <w:color w:val="231F20"/>
          <w:spacing w:val="-8"/>
          <w:sz w:val="20"/>
        </w:rPr>
        <w:t> </w:t>
      </w:r>
      <w:r>
        <w:rPr>
          <w:color w:val="231F20"/>
          <w:sz w:val="20"/>
        </w:rPr>
        <w:t>người</w:t>
      </w:r>
      <w:r>
        <w:rPr>
          <w:color w:val="231F20"/>
          <w:spacing w:val="-8"/>
          <w:sz w:val="20"/>
        </w:rPr>
        <w:t> </w:t>
      </w:r>
      <w:r>
        <w:rPr>
          <w:color w:val="231F20"/>
          <w:sz w:val="20"/>
        </w:rPr>
        <w:t>hỏi</w:t>
      </w:r>
      <w:r>
        <w:rPr>
          <w:color w:val="231F20"/>
          <w:spacing w:val="-8"/>
          <w:sz w:val="20"/>
        </w:rPr>
        <w:t> </w:t>
      </w:r>
      <w:r>
        <w:rPr>
          <w:color w:val="231F20"/>
          <w:sz w:val="20"/>
        </w:rPr>
        <w:t>đạo</w:t>
      </w:r>
      <w:r>
        <w:rPr>
          <w:color w:val="231F20"/>
          <w:spacing w:val="-8"/>
          <w:sz w:val="20"/>
        </w:rPr>
        <w:t> </w:t>
      </w:r>
      <w:r>
        <w:rPr>
          <w:color w:val="231F20"/>
          <w:sz w:val="20"/>
        </w:rPr>
        <w:t>cả</w:t>
      </w:r>
      <w:r>
        <w:rPr>
          <w:color w:val="231F20"/>
          <w:spacing w:val="-8"/>
          <w:sz w:val="20"/>
        </w:rPr>
        <w:t> </w:t>
      </w:r>
      <w:r>
        <w:rPr>
          <w:color w:val="231F20"/>
          <w:sz w:val="20"/>
        </w:rPr>
        <w:t>ngàn</w:t>
      </w:r>
      <w:r>
        <w:rPr>
          <w:color w:val="231F20"/>
          <w:spacing w:val="-8"/>
          <w:sz w:val="20"/>
        </w:rPr>
        <w:t> </w:t>
      </w:r>
      <w:r>
        <w:rPr>
          <w:color w:val="231F20"/>
          <w:sz w:val="20"/>
        </w:rPr>
        <w:t>người,</w:t>
      </w:r>
      <w:r>
        <w:rPr>
          <w:color w:val="231F20"/>
          <w:spacing w:val="-8"/>
          <w:sz w:val="20"/>
        </w:rPr>
        <w:t> </w:t>
      </w:r>
      <w:r>
        <w:rPr>
          <w:color w:val="231F20"/>
          <w:sz w:val="20"/>
        </w:rPr>
        <w:t>pháp</w:t>
      </w:r>
      <w:r>
        <w:rPr>
          <w:color w:val="231F20"/>
          <w:spacing w:val="-8"/>
          <w:sz w:val="20"/>
        </w:rPr>
        <w:t> </w:t>
      </w:r>
      <w:r>
        <w:rPr>
          <w:color w:val="231F20"/>
          <w:sz w:val="20"/>
        </w:rPr>
        <w:t>duyên rất thịnh. Do cách sách chú giải về </w:t>
      </w:r>
      <w:r>
        <w:rPr>
          <w:i/>
          <w:color w:val="231F20"/>
          <w:sz w:val="20"/>
        </w:rPr>
        <w:t>Tam Luận </w:t>
      </w:r>
      <w:r>
        <w:rPr>
          <w:color w:val="231F20"/>
          <w:sz w:val="20"/>
        </w:rPr>
        <w:t>của Sư được các tăng chúng hân thưởng, nên mọi người chỉ gọi</w:t>
      </w:r>
      <w:r>
        <w:rPr>
          <w:color w:val="231F20"/>
          <w:spacing w:val="-9"/>
          <w:sz w:val="20"/>
        </w:rPr>
        <w:t> </w:t>
      </w:r>
      <w:r>
        <w:rPr>
          <w:color w:val="231F20"/>
          <w:sz w:val="20"/>
        </w:rPr>
        <w:t>Sư</w:t>
      </w:r>
      <w:r>
        <w:rPr>
          <w:color w:val="231F20"/>
          <w:spacing w:val="-9"/>
          <w:sz w:val="20"/>
        </w:rPr>
        <w:t> </w:t>
      </w:r>
      <w:r>
        <w:rPr>
          <w:color w:val="231F20"/>
          <w:sz w:val="20"/>
        </w:rPr>
        <w:t>bằng</w:t>
      </w:r>
      <w:r>
        <w:rPr>
          <w:color w:val="231F20"/>
          <w:spacing w:val="-9"/>
          <w:sz w:val="20"/>
        </w:rPr>
        <w:t> </w:t>
      </w:r>
      <w:r>
        <w:rPr>
          <w:color w:val="231F20"/>
          <w:sz w:val="20"/>
        </w:rPr>
        <w:t>danh</w:t>
      </w:r>
      <w:r>
        <w:rPr>
          <w:color w:val="231F20"/>
          <w:spacing w:val="-9"/>
          <w:sz w:val="20"/>
        </w:rPr>
        <w:t> </w:t>
      </w:r>
      <w:r>
        <w:rPr>
          <w:color w:val="231F20"/>
          <w:sz w:val="20"/>
        </w:rPr>
        <w:t>hiệu</w:t>
      </w:r>
      <w:r>
        <w:rPr>
          <w:color w:val="231F20"/>
          <w:spacing w:val="-9"/>
          <w:sz w:val="20"/>
        </w:rPr>
        <w:t> </w:t>
      </w:r>
      <w:r>
        <w:rPr>
          <w:color w:val="231F20"/>
          <w:sz w:val="20"/>
        </w:rPr>
        <w:t>Gia</w:t>
      </w:r>
      <w:r>
        <w:rPr>
          <w:color w:val="231F20"/>
          <w:spacing w:val="-12"/>
          <w:sz w:val="20"/>
        </w:rPr>
        <w:t> </w:t>
      </w:r>
      <w:r>
        <w:rPr>
          <w:color w:val="231F20"/>
          <w:sz w:val="20"/>
        </w:rPr>
        <w:t>Tường</w:t>
      </w:r>
      <w:r>
        <w:rPr>
          <w:color w:val="231F20"/>
          <w:spacing w:val="-9"/>
          <w:sz w:val="20"/>
        </w:rPr>
        <w:t> </w:t>
      </w:r>
      <w:r>
        <w:rPr>
          <w:color w:val="231F20"/>
          <w:sz w:val="20"/>
        </w:rPr>
        <w:t>Đại</w:t>
      </w:r>
      <w:r>
        <w:rPr>
          <w:color w:val="231F20"/>
          <w:spacing w:val="-9"/>
          <w:sz w:val="20"/>
        </w:rPr>
        <w:t> </w:t>
      </w:r>
      <w:r>
        <w:rPr>
          <w:color w:val="231F20"/>
          <w:sz w:val="20"/>
        </w:rPr>
        <w:t>sư,</w:t>
      </w:r>
      <w:r>
        <w:rPr>
          <w:color w:val="231F20"/>
          <w:spacing w:val="-9"/>
          <w:sz w:val="20"/>
        </w:rPr>
        <w:t> </w:t>
      </w:r>
      <w:r>
        <w:rPr>
          <w:color w:val="231F20"/>
          <w:sz w:val="20"/>
        </w:rPr>
        <w:t>chứ</w:t>
      </w:r>
      <w:r>
        <w:rPr>
          <w:color w:val="231F20"/>
          <w:spacing w:val="-8"/>
          <w:sz w:val="20"/>
        </w:rPr>
        <w:t> </w:t>
      </w:r>
      <w:r>
        <w:rPr>
          <w:color w:val="231F20"/>
          <w:sz w:val="20"/>
        </w:rPr>
        <w:t>không</w:t>
      </w:r>
      <w:r>
        <w:rPr>
          <w:color w:val="231F20"/>
          <w:spacing w:val="-9"/>
          <w:sz w:val="20"/>
        </w:rPr>
        <w:t> </w:t>
      </w:r>
      <w:r>
        <w:rPr>
          <w:color w:val="231F20"/>
          <w:sz w:val="20"/>
        </w:rPr>
        <w:t>gọi</w:t>
      </w:r>
      <w:r>
        <w:rPr>
          <w:color w:val="231F20"/>
          <w:spacing w:val="-9"/>
          <w:sz w:val="20"/>
        </w:rPr>
        <w:t> </w:t>
      </w:r>
      <w:r>
        <w:rPr>
          <w:color w:val="231F20"/>
          <w:sz w:val="20"/>
        </w:rPr>
        <w:t>tên</w:t>
      </w:r>
      <w:r>
        <w:rPr>
          <w:color w:val="231F20"/>
          <w:spacing w:val="-9"/>
          <w:sz w:val="20"/>
        </w:rPr>
        <w:t> </w:t>
      </w:r>
      <w:r>
        <w:rPr>
          <w:color w:val="231F20"/>
          <w:sz w:val="20"/>
        </w:rPr>
        <w:t>húy.</w:t>
      </w:r>
      <w:r>
        <w:rPr>
          <w:color w:val="231F20"/>
          <w:spacing w:val="-8"/>
          <w:sz w:val="20"/>
        </w:rPr>
        <w:t> </w:t>
      </w:r>
      <w:r>
        <w:rPr>
          <w:color w:val="231F20"/>
          <w:sz w:val="20"/>
        </w:rPr>
        <w:t>Sư</w:t>
      </w:r>
      <w:r>
        <w:rPr>
          <w:color w:val="231F20"/>
          <w:spacing w:val="-9"/>
          <w:sz w:val="20"/>
        </w:rPr>
        <w:t> </w:t>
      </w:r>
      <w:r>
        <w:rPr>
          <w:color w:val="231F20"/>
          <w:sz w:val="20"/>
        </w:rPr>
        <w:t>cũng</w:t>
      </w:r>
      <w:r>
        <w:rPr>
          <w:color w:val="231F20"/>
          <w:spacing w:val="-8"/>
          <w:sz w:val="20"/>
        </w:rPr>
        <w:t> </w:t>
      </w:r>
      <w:r>
        <w:rPr>
          <w:color w:val="231F20"/>
          <w:sz w:val="20"/>
        </w:rPr>
        <w:t>từng</w:t>
      </w:r>
      <w:r>
        <w:rPr>
          <w:color w:val="231F20"/>
          <w:spacing w:val="-8"/>
          <w:sz w:val="20"/>
        </w:rPr>
        <w:t> </w:t>
      </w:r>
      <w:r>
        <w:rPr>
          <w:color w:val="231F20"/>
          <w:sz w:val="20"/>
        </w:rPr>
        <w:t>viết</w:t>
      </w:r>
      <w:r>
        <w:rPr>
          <w:color w:val="231F20"/>
          <w:spacing w:val="-9"/>
          <w:sz w:val="20"/>
        </w:rPr>
        <w:t> </w:t>
      </w:r>
      <w:r>
        <w:rPr>
          <w:color w:val="231F20"/>
          <w:sz w:val="20"/>
        </w:rPr>
        <w:t>thư</w:t>
      </w:r>
      <w:r>
        <w:rPr>
          <w:color w:val="231F20"/>
          <w:spacing w:val="-8"/>
          <w:sz w:val="20"/>
        </w:rPr>
        <w:t> </w:t>
      </w:r>
      <w:r>
        <w:rPr>
          <w:color w:val="231F20"/>
          <w:sz w:val="20"/>
        </w:rPr>
        <w:t>thỉnh</w:t>
      </w:r>
      <w:r>
        <w:rPr>
          <w:color w:val="231F20"/>
          <w:spacing w:val="-9"/>
          <w:sz w:val="20"/>
        </w:rPr>
        <w:t> </w:t>
      </w:r>
      <w:r>
        <w:rPr>
          <w:color w:val="231F20"/>
          <w:sz w:val="20"/>
        </w:rPr>
        <w:t>Ngài</w:t>
      </w:r>
      <w:r>
        <w:rPr>
          <w:color w:val="231F20"/>
          <w:spacing w:val="-12"/>
          <w:sz w:val="20"/>
        </w:rPr>
        <w:t> </w:t>
      </w:r>
      <w:r>
        <w:rPr>
          <w:color w:val="231F20"/>
          <w:sz w:val="20"/>
        </w:rPr>
        <w:t>Trí</w:t>
      </w:r>
      <w:r>
        <w:rPr>
          <w:color w:val="231F20"/>
          <w:spacing w:val="-9"/>
          <w:sz w:val="20"/>
        </w:rPr>
        <w:t> </w:t>
      </w:r>
      <w:r>
        <w:rPr>
          <w:color w:val="231F20"/>
          <w:sz w:val="20"/>
        </w:rPr>
        <w:t>Khải (Trí</w:t>
      </w:r>
      <w:r>
        <w:rPr>
          <w:color w:val="231F20"/>
          <w:spacing w:val="-6"/>
          <w:sz w:val="20"/>
        </w:rPr>
        <w:t> </w:t>
      </w:r>
      <w:r>
        <w:rPr>
          <w:color w:val="231F20"/>
          <w:sz w:val="20"/>
        </w:rPr>
        <w:t>Giả</w:t>
      </w:r>
      <w:r>
        <w:rPr>
          <w:color w:val="231F20"/>
          <w:spacing w:val="-6"/>
          <w:sz w:val="20"/>
        </w:rPr>
        <w:t> </w:t>
      </w:r>
      <w:r>
        <w:rPr>
          <w:color w:val="231F20"/>
          <w:sz w:val="20"/>
        </w:rPr>
        <w:t>Đại</w:t>
      </w:r>
      <w:r>
        <w:rPr>
          <w:color w:val="231F20"/>
          <w:spacing w:val="-6"/>
          <w:sz w:val="20"/>
        </w:rPr>
        <w:t> </w:t>
      </w:r>
      <w:r>
        <w:rPr>
          <w:color w:val="231F20"/>
          <w:sz w:val="20"/>
        </w:rPr>
        <w:t>sư)</w:t>
      </w:r>
      <w:r>
        <w:rPr>
          <w:color w:val="231F20"/>
          <w:spacing w:val="-6"/>
          <w:sz w:val="20"/>
        </w:rPr>
        <w:t> </w:t>
      </w:r>
      <w:r>
        <w:rPr>
          <w:color w:val="231F20"/>
          <w:sz w:val="20"/>
        </w:rPr>
        <w:t>giảng</w:t>
      </w:r>
      <w:r>
        <w:rPr>
          <w:color w:val="231F20"/>
          <w:spacing w:val="-5"/>
          <w:sz w:val="20"/>
        </w:rPr>
        <w:t> </w:t>
      </w:r>
      <w:r>
        <w:rPr>
          <w:i/>
          <w:color w:val="231F20"/>
          <w:sz w:val="20"/>
        </w:rPr>
        <w:t>Pháp</w:t>
      </w:r>
      <w:r>
        <w:rPr>
          <w:i/>
          <w:color w:val="231F20"/>
          <w:spacing w:val="-6"/>
          <w:sz w:val="20"/>
        </w:rPr>
        <w:t> </w:t>
      </w:r>
      <w:r>
        <w:rPr>
          <w:i/>
          <w:color w:val="231F20"/>
          <w:sz w:val="20"/>
        </w:rPr>
        <w:t>Hoa</w:t>
      </w:r>
      <w:r>
        <w:rPr>
          <w:color w:val="231F20"/>
          <w:sz w:val="20"/>
        </w:rPr>
        <w:t>.</w:t>
      </w:r>
      <w:r>
        <w:rPr>
          <w:color w:val="231F20"/>
          <w:spacing w:val="-6"/>
          <w:sz w:val="20"/>
        </w:rPr>
        <w:t> </w:t>
      </w:r>
      <w:r>
        <w:rPr>
          <w:color w:val="231F20"/>
          <w:sz w:val="20"/>
        </w:rPr>
        <w:t>Sư</w:t>
      </w:r>
      <w:r>
        <w:rPr>
          <w:color w:val="231F20"/>
          <w:spacing w:val="-6"/>
          <w:sz w:val="20"/>
        </w:rPr>
        <w:t> </w:t>
      </w:r>
      <w:r>
        <w:rPr>
          <w:color w:val="231F20"/>
          <w:sz w:val="20"/>
        </w:rPr>
        <w:t>từng</w:t>
      </w:r>
      <w:r>
        <w:rPr>
          <w:color w:val="231F20"/>
          <w:spacing w:val="-6"/>
          <w:sz w:val="20"/>
        </w:rPr>
        <w:t> </w:t>
      </w:r>
      <w:r>
        <w:rPr>
          <w:color w:val="231F20"/>
          <w:sz w:val="20"/>
        </w:rPr>
        <w:t>tự</w:t>
      </w:r>
      <w:r>
        <w:rPr>
          <w:color w:val="231F20"/>
          <w:spacing w:val="-6"/>
          <w:sz w:val="20"/>
        </w:rPr>
        <w:t> </w:t>
      </w:r>
      <w:r>
        <w:rPr>
          <w:color w:val="231F20"/>
          <w:sz w:val="20"/>
        </w:rPr>
        <w:t>chép</w:t>
      </w:r>
      <w:r>
        <w:rPr>
          <w:color w:val="231F20"/>
          <w:spacing w:val="-6"/>
          <w:sz w:val="20"/>
        </w:rPr>
        <w:t> </w:t>
      </w:r>
      <w:r>
        <w:rPr>
          <w:color w:val="231F20"/>
          <w:sz w:val="20"/>
        </w:rPr>
        <w:t>2.000</w:t>
      </w:r>
      <w:r>
        <w:rPr>
          <w:color w:val="231F20"/>
          <w:spacing w:val="-6"/>
          <w:sz w:val="20"/>
        </w:rPr>
        <w:t> </w:t>
      </w:r>
      <w:r>
        <w:rPr>
          <w:color w:val="231F20"/>
          <w:sz w:val="20"/>
        </w:rPr>
        <w:t>bộ</w:t>
      </w:r>
      <w:r>
        <w:rPr>
          <w:color w:val="231F20"/>
          <w:spacing w:val="-6"/>
          <w:sz w:val="20"/>
        </w:rPr>
        <w:t> </w:t>
      </w:r>
      <w:r>
        <w:rPr>
          <w:color w:val="231F20"/>
          <w:sz w:val="20"/>
        </w:rPr>
        <w:t>kinh</w:t>
      </w:r>
      <w:r>
        <w:rPr>
          <w:color w:val="231F20"/>
          <w:spacing w:val="-7"/>
          <w:sz w:val="20"/>
        </w:rPr>
        <w:t> </w:t>
      </w:r>
      <w:r>
        <w:rPr>
          <w:i/>
          <w:color w:val="231F20"/>
          <w:sz w:val="20"/>
        </w:rPr>
        <w:t>Pháp</w:t>
      </w:r>
      <w:r>
        <w:rPr>
          <w:i/>
          <w:color w:val="231F20"/>
          <w:spacing w:val="-6"/>
          <w:sz w:val="20"/>
        </w:rPr>
        <w:t> </w:t>
      </w:r>
      <w:r>
        <w:rPr>
          <w:i/>
          <w:color w:val="231F20"/>
          <w:sz w:val="20"/>
        </w:rPr>
        <w:t>Hoa</w:t>
      </w:r>
      <w:r>
        <w:rPr>
          <w:color w:val="231F20"/>
          <w:sz w:val="20"/>
        </w:rPr>
        <w:t>,</w:t>
      </w:r>
      <w:r>
        <w:rPr>
          <w:color w:val="231F20"/>
          <w:spacing w:val="-6"/>
          <w:sz w:val="20"/>
        </w:rPr>
        <w:t> </w:t>
      </w:r>
      <w:r>
        <w:rPr>
          <w:color w:val="231F20"/>
          <w:sz w:val="20"/>
        </w:rPr>
        <w:t>tạo</w:t>
      </w:r>
      <w:r>
        <w:rPr>
          <w:color w:val="231F20"/>
          <w:spacing w:val="-6"/>
          <w:sz w:val="20"/>
        </w:rPr>
        <w:t> </w:t>
      </w:r>
      <w:r>
        <w:rPr>
          <w:color w:val="231F20"/>
          <w:sz w:val="20"/>
        </w:rPr>
        <w:t>25</w:t>
      </w:r>
      <w:r>
        <w:rPr>
          <w:color w:val="231F20"/>
          <w:spacing w:val="-6"/>
          <w:sz w:val="20"/>
        </w:rPr>
        <w:t> </w:t>
      </w:r>
      <w:r>
        <w:rPr>
          <w:color w:val="231F20"/>
          <w:sz w:val="20"/>
        </w:rPr>
        <w:t>pho</w:t>
      </w:r>
      <w:r>
        <w:rPr>
          <w:color w:val="231F20"/>
          <w:spacing w:val="-6"/>
          <w:sz w:val="20"/>
        </w:rPr>
        <w:t> </w:t>
      </w:r>
      <w:r>
        <w:rPr>
          <w:color w:val="231F20"/>
          <w:sz w:val="20"/>
        </w:rPr>
        <w:t>tượng</w:t>
      </w:r>
      <w:r>
        <w:rPr>
          <w:color w:val="231F20"/>
          <w:spacing w:val="-6"/>
          <w:sz w:val="20"/>
        </w:rPr>
        <w:t> </w:t>
      </w:r>
      <w:r>
        <w:rPr>
          <w:color w:val="231F20"/>
          <w:sz w:val="20"/>
        </w:rPr>
        <w:t>Phật,</w:t>
      </w:r>
      <w:r>
        <w:rPr>
          <w:color w:val="231F20"/>
          <w:spacing w:val="-6"/>
          <w:sz w:val="20"/>
        </w:rPr>
        <w:t> </w:t>
      </w:r>
      <w:r>
        <w:rPr>
          <w:color w:val="231F20"/>
          <w:sz w:val="20"/>
        </w:rPr>
        <w:t>cạn</w:t>
      </w:r>
      <w:r>
        <w:rPr>
          <w:color w:val="231F20"/>
          <w:spacing w:val="-6"/>
          <w:sz w:val="20"/>
        </w:rPr>
        <w:t> </w:t>
      </w:r>
      <w:r>
        <w:rPr>
          <w:color w:val="231F20"/>
          <w:sz w:val="20"/>
        </w:rPr>
        <w:t>hết lòng</w:t>
      </w:r>
      <w:r>
        <w:rPr>
          <w:color w:val="231F20"/>
          <w:spacing w:val="-3"/>
          <w:sz w:val="20"/>
        </w:rPr>
        <w:t> </w:t>
      </w:r>
      <w:r>
        <w:rPr>
          <w:color w:val="231F20"/>
          <w:sz w:val="20"/>
        </w:rPr>
        <w:t>thành</w:t>
      </w:r>
      <w:r>
        <w:rPr>
          <w:color w:val="231F20"/>
          <w:spacing w:val="-3"/>
          <w:sz w:val="20"/>
        </w:rPr>
        <w:t> </w:t>
      </w:r>
      <w:r>
        <w:rPr>
          <w:color w:val="231F20"/>
          <w:sz w:val="20"/>
        </w:rPr>
        <w:t>lễ</w:t>
      </w:r>
      <w:r>
        <w:rPr>
          <w:color w:val="231F20"/>
          <w:spacing w:val="-3"/>
          <w:sz w:val="20"/>
        </w:rPr>
        <w:t> </w:t>
      </w:r>
      <w:r>
        <w:rPr>
          <w:color w:val="231F20"/>
          <w:sz w:val="20"/>
        </w:rPr>
        <w:t>sám.</w:t>
      </w:r>
      <w:r>
        <w:rPr>
          <w:color w:val="231F20"/>
          <w:spacing w:val="-3"/>
          <w:sz w:val="20"/>
        </w:rPr>
        <w:t> </w:t>
      </w:r>
      <w:r>
        <w:rPr>
          <w:color w:val="231F20"/>
          <w:sz w:val="20"/>
        </w:rPr>
        <w:t>Năm</w:t>
      </w:r>
      <w:r>
        <w:rPr>
          <w:color w:val="231F20"/>
          <w:spacing w:val="-6"/>
          <w:sz w:val="20"/>
        </w:rPr>
        <w:t> </w:t>
      </w:r>
      <w:r>
        <w:rPr>
          <w:color w:val="231F20"/>
          <w:sz w:val="20"/>
        </w:rPr>
        <w:t>Vũ</w:t>
      </w:r>
      <w:r>
        <w:rPr>
          <w:color w:val="231F20"/>
          <w:spacing w:val="-3"/>
          <w:sz w:val="20"/>
        </w:rPr>
        <w:t> </w:t>
      </w:r>
      <w:r>
        <w:rPr>
          <w:color w:val="231F20"/>
          <w:sz w:val="20"/>
        </w:rPr>
        <w:t>Đức</w:t>
      </w:r>
      <w:r>
        <w:rPr>
          <w:color w:val="231F20"/>
          <w:spacing w:val="-3"/>
          <w:sz w:val="20"/>
        </w:rPr>
        <w:t> </w:t>
      </w:r>
      <w:r>
        <w:rPr>
          <w:color w:val="231F20"/>
          <w:sz w:val="20"/>
        </w:rPr>
        <w:t>nguyên</w:t>
      </w:r>
      <w:r>
        <w:rPr>
          <w:color w:val="231F20"/>
          <w:spacing w:val="-3"/>
          <w:sz w:val="20"/>
        </w:rPr>
        <w:t> </w:t>
      </w:r>
      <w:r>
        <w:rPr>
          <w:color w:val="231F20"/>
          <w:sz w:val="20"/>
        </w:rPr>
        <w:t>niên</w:t>
      </w:r>
      <w:r>
        <w:rPr>
          <w:color w:val="231F20"/>
          <w:spacing w:val="-3"/>
          <w:sz w:val="20"/>
        </w:rPr>
        <w:t> </w:t>
      </w:r>
      <w:r>
        <w:rPr>
          <w:color w:val="231F20"/>
          <w:sz w:val="20"/>
        </w:rPr>
        <w:t>(618),</w:t>
      </w:r>
      <w:r>
        <w:rPr>
          <w:color w:val="231F20"/>
          <w:spacing w:val="-3"/>
          <w:sz w:val="20"/>
        </w:rPr>
        <w:t> </w:t>
      </w:r>
      <w:r>
        <w:rPr>
          <w:color w:val="231F20"/>
          <w:sz w:val="20"/>
        </w:rPr>
        <w:t>đời</w:t>
      </w:r>
      <w:r>
        <w:rPr>
          <w:color w:val="231F20"/>
          <w:spacing w:val="-3"/>
          <w:sz w:val="20"/>
        </w:rPr>
        <w:t> </w:t>
      </w:r>
      <w:r>
        <w:rPr>
          <w:color w:val="231F20"/>
          <w:sz w:val="20"/>
        </w:rPr>
        <w:t>Đường</w:t>
      </w:r>
      <w:r>
        <w:rPr>
          <w:color w:val="231F20"/>
          <w:spacing w:val="-3"/>
          <w:sz w:val="20"/>
        </w:rPr>
        <w:t> </w:t>
      </w:r>
      <w:r>
        <w:rPr>
          <w:color w:val="231F20"/>
          <w:sz w:val="20"/>
        </w:rPr>
        <w:t>Cao</w:t>
      </w:r>
      <w:r>
        <w:rPr>
          <w:color w:val="231F20"/>
          <w:spacing w:val="-6"/>
          <w:sz w:val="20"/>
        </w:rPr>
        <w:t> </w:t>
      </w:r>
      <w:r>
        <w:rPr>
          <w:color w:val="231F20"/>
          <w:sz w:val="20"/>
        </w:rPr>
        <w:t>Tổ,</w:t>
      </w:r>
      <w:r>
        <w:rPr>
          <w:color w:val="231F20"/>
          <w:spacing w:val="-3"/>
          <w:sz w:val="20"/>
        </w:rPr>
        <w:t> </w:t>
      </w:r>
      <w:r>
        <w:rPr>
          <w:color w:val="231F20"/>
          <w:sz w:val="20"/>
        </w:rPr>
        <w:t>triều</w:t>
      </w:r>
      <w:r>
        <w:rPr>
          <w:color w:val="231F20"/>
          <w:spacing w:val="-3"/>
          <w:sz w:val="20"/>
        </w:rPr>
        <w:t> </w:t>
      </w:r>
      <w:r>
        <w:rPr>
          <w:color w:val="231F20"/>
          <w:sz w:val="20"/>
        </w:rPr>
        <w:t>đình</w:t>
      </w:r>
      <w:r>
        <w:rPr>
          <w:color w:val="231F20"/>
          <w:spacing w:val="-3"/>
          <w:sz w:val="20"/>
        </w:rPr>
        <w:t> </w:t>
      </w:r>
      <w:r>
        <w:rPr>
          <w:color w:val="231F20"/>
          <w:sz w:val="20"/>
        </w:rPr>
        <w:t>tuyển</w:t>
      </w:r>
      <w:r>
        <w:rPr>
          <w:color w:val="231F20"/>
          <w:spacing w:val="-3"/>
          <w:sz w:val="20"/>
        </w:rPr>
        <w:t> </w:t>
      </w:r>
      <w:r>
        <w:rPr>
          <w:color w:val="231F20"/>
          <w:sz w:val="20"/>
        </w:rPr>
        <w:t>chọn</w:t>
      </w:r>
      <w:r>
        <w:rPr>
          <w:color w:val="231F20"/>
          <w:spacing w:val="-3"/>
          <w:sz w:val="20"/>
        </w:rPr>
        <w:t> </w:t>
      </w:r>
      <w:r>
        <w:rPr>
          <w:color w:val="231F20"/>
          <w:sz w:val="20"/>
        </w:rPr>
        <w:t>mười</w:t>
      </w:r>
      <w:r>
        <w:rPr>
          <w:color w:val="231F20"/>
          <w:spacing w:val="-3"/>
          <w:sz w:val="20"/>
        </w:rPr>
        <w:t> </w:t>
      </w:r>
      <w:r>
        <w:rPr>
          <w:color w:val="231F20"/>
          <w:sz w:val="20"/>
        </w:rPr>
        <w:t>vị</w:t>
      </w:r>
      <w:r>
        <w:rPr>
          <w:color w:val="231F20"/>
          <w:spacing w:val="-3"/>
          <w:sz w:val="20"/>
        </w:rPr>
        <w:t> </w:t>
      </w:r>
      <w:r>
        <w:rPr>
          <w:color w:val="231F20"/>
          <w:sz w:val="20"/>
        </w:rPr>
        <w:t>cao tăng</w:t>
      </w:r>
      <w:r>
        <w:rPr>
          <w:color w:val="231F20"/>
          <w:spacing w:val="-5"/>
          <w:sz w:val="20"/>
        </w:rPr>
        <w:t> </w:t>
      </w:r>
      <w:r>
        <w:rPr>
          <w:color w:val="231F20"/>
          <w:sz w:val="20"/>
        </w:rPr>
        <w:t>để</w:t>
      </w:r>
      <w:r>
        <w:rPr>
          <w:color w:val="231F20"/>
          <w:spacing w:val="-5"/>
          <w:sz w:val="20"/>
        </w:rPr>
        <w:t> </w:t>
      </w:r>
      <w:r>
        <w:rPr>
          <w:color w:val="231F20"/>
          <w:sz w:val="20"/>
        </w:rPr>
        <w:t>thống</w:t>
      </w:r>
      <w:r>
        <w:rPr>
          <w:color w:val="231F20"/>
          <w:spacing w:val="-5"/>
          <w:sz w:val="20"/>
        </w:rPr>
        <w:t> </w:t>
      </w:r>
      <w:r>
        <w:rPr>
          <w:color w:val="231F20"/>
          <w:sz w:val="20"/>
        </w:rPr>
        <w:t>lãnh</w:t>
      </w:r>
      <w:r>
        <w:rPr>
          <w:color w:val="231F20"/>
          <w:spacing w:val="-5"/>
          <w:sz w:val="20"/>
        </w:rPr>
        <w:t> </w:t>
      </w:r>
      <w:r>
        <w:rPr>
          <w:color w:val="231F20"/>
          <w:sz w:val="20"/>
        </w:rPr>
        <w:t>tăng</w:t>
      </w:r>
      <w:r>
        <w:rPr>
          <w:color w:val="231F20"/>
          <w:spacing w:val="-5"/>
          <w:sz w:val="20"/>
        </w:rPr>
        <w:t> </w:t>
      </w:r>
      <w:r>
        <w:rPr>
          <w:color w:val="231F20"/>
          <w:sz w:val="20"/>
        </w:rPr>
        <w:t>chúng,</w:t>
      </w:r>
      <w:r>
        <w:rPr>
          <w:color w:val="231F20"/>
          <w:spacing w:val="-5"/>
          <w:sz w:val="20"/>
        </w:rPr>
        <w:t> </w:t>
      </w:r>
      <w:r>
        <w:rPr>
          <w:color w:val="231F20"/>
          <w:sz w:val="20"/>
        </w:rPr>
        <w:t>Ngài</w:t>
      </w:r>
      <w:r>
        <w:rPr>
          <w:color w:val="231F20"/>
          <w:spacing w:val="-5"/>
          <w:sz w:val="20"/>
        </w:rPr>
        <w:t> </w:t>
      </w:r>
      <w:r>
        <w:rPr>
          <w:color w:val="231F20"/>
          <w:sz w:val="20"/>
        </w:rPr>
        <w:t>cũng</w:t>
      </w:r>
      <w:r>
        <w:rPr>
          <w:color w:val="231F20"/>
          <w:spacing w:val="-5"/>
          <w:sz w:val="20"/>
        </w:rPr>
        <w:t> </w:t>
      </w:r>
      <w:r>
        <w:rPr>
          <w:color w:val="231F20"/>
          <w:sz w:val="20"/>
        </w:rPr>
        <w:t>được</w:t>
      </w:r>
      <w:r>
        <w:rPr>
          <w:color w:val="231F20"/>
          <w:spacing w:val="-5"/>
          <w:sz w:val="20"/>
        </w:rPr>
        <w:t> </w:t>
      </w:r>
      <w:r>
        <w:rPr>
          <w:color w:val="231F20"/>
          <w:sz w:val="20"/>
        </w:rPr>
        <w:t>cung</w:t>
      </w:r>
      <w:r>
        <w:rPr>
          <w:color w:val="231F20"/>
          <w:spacing w:val="-5"/>
          <w:sz w:val="20"/>
        </w:rPr>
        <w:t> </w:t>
      </w:r>
      <w:r>
        <w:rPr>
          <w:color w:val="231F20"/>
          <w:sz w:val="20"/>
        </w:rPr>
        <w:t>thỉnh</w:t>
      </w:r>
      <w:r>
        <w:rPr>
          <w:color w:val="231F20"/>
          <w:spacing w:val="-5"/>
          <w:sz w:val="20"/>
        </w:rPr>
        <w:t> </w:t>
      </w:r>
      <w:r>
        <w:rPr>
          <w:color w:val="231F20"/>
          <w:sz w:val="20"/>
        </w:rPr>
        <w:t>vào</w:t>
      </w:r>
      <w:r>
        <w:rPr>
          <w:color w:val="231F20"/>
          <w:spacing w:val="-5"/>
          <w:sz w:val="20"/>
        </w:rPr>
        <w:t> </w:t>
      </w:r>
      <w:r>
        <w:rPr>
          <w:color w:val="231F20"/>
          <w:sz w:val="20"/>
        </w:rPr>
        <w:t>đó.</w:t>
      </w:r>
      <w:r>
        <w:rPr>
          <w:color w:val="231F20"/>
          <w:spacing w:val="-8"/>
          <w:sz w:val="20"/>
        </w:rPr>
        <w:t> </w:t>
      </w:r>
      <w:r>
        <w:rPr>
          <w:color w:val="231F20"/>
          <w:sz w:val="20"/>
        </w:rPr>
        <w:t>Tháng</w:t>
      </w:r>
      <w:r>
        <w:rPr>
          <w:color w:val="231F20"/>
          <w:spacing w:val="-5"/>
          <w:sz w:val="20"/>
        </w:rPr>
        <w:t> </w:t>
      </w:r>
      <w:r>
        <w:rPr>
          <w:color w:val="231F20"/>
          <w:sz w:val="20"/>
        </w:rPr>
        <w:t>Năm</w:t>
      </w:r>
      <w:r>
        <w:rPr>
          <w:color w:val="231F20"/>
          <w:spacing w:val="-5"/>
          <w:sz w:val="20"/>
        </w:rPr>
        <w:t> </w:t>
      </w:r>
      <w:r>
        <w:rPr>
          <w:color w:val="231F20"/>
          <w:sz w:val="20"/>
        </w:rPr>
        <w:t>năm</w:t>
      </w:r>
      <w:r>
        <w:rPr>
          <w:color w:val="231F20"/>
          <w:spacing w:val="-9"/>
          <w:sz w:val="20"/>
        </w:rPr>
        <w:t> </w:t>
      </w:r>
      <w:r>
        <w:rPr>
          <w:color w:val="231F20"/>
          <w:sz w:val="20"/>
        </w:rPr>
        <w:t>Vũ</w:t>
      </w:r>
      <w:r>
        <w:rPr>
          <w:color w:val="231F20"/>
          <w:spacing w:val="-5"/>
          <w:sz w:val="20"/>
        </w:rPr>
        <w:t> </w:t>
      </w:r>
      <w:r>
        <w:rPr>
          <w:color w:val="231F20"/>
          <w:sz w:val="20"/>
        </w:rPr>
        <w:t>Đức</w:t>
      </w:r>
      <w:r>
        <w:rPr>
          <w:color w:val="231F20"/>
          <w:spacing w:val="-5"/>
          <w:sz w:val="20"/>
        </w:rPr>
        <w:t> </w:t>
      </w:r>
      <w:r>
        <w:rPr>
          <w:color w:val="231F20"/>
          <w:sz w:val="20"/>
        </w:rPr>
        <w:t>thứ</w:t>
      </w:r>
      <w:r>
        <w:rPr>
          <w:color w:val="231F20"/>
          <w:spacing w:val="-5"/>
          <w:sz w:val="20"/>
        </w:rPr>
        <w:t> </w:t>
      </w:r>
      <w:r>
        <w:rPr>
          <w:color w:val="231F20"/>
          <w:sz w:val="20"/>
        </w:rPr>
        <w:t>sáu</w:t>
      </w:r>
      <w:r>
        <w:rPr>
          <w:color w:val="231F20"/>
          <w:spacing w:val="-5"/>
          <w:sz w:val="20"/>
        </w:rPr>
        <w:t> </w:t>
      </w:r>
      <w:r>
        <w:rPr>
          <w:color w:val="231F20"/>
          <w:sz w:val="20"/>
        </w:rPr>
        <w:t>(623), Sư tắm gội, thay áo mới, thắp hương, niệm Phật, viết xong tác phẩm </w:t>
      </w:r>
      <w:r>
        <w:rPr>
          <w:i/>
          <w:color w:val="231F20"/>
          <w:sz w:val="20"/>
        </w:rPr>
        <w:t>Tử Bất Bộ Luận</w:t>
      </w:r>
      <w:r>
        <w:rPr>
          <w:color w:val="231F20"/>
          <w:sz w:val="20"/>
        </w:rPr>
        <w:t>, rồi an tường viên tịch. Bình sinh, Sư giảng </w:t>
      </w:r>
      <w:r>
        <w:rPr>
          <w:i/>
          <w:color w:val="231F20"/>
          <w:sz w:val="20"/>
        </w:rPr>
        <w:t>Tam Luận </w:t>
      </w:r>
      <w:r>
        <w:rPr>
          <w:color w:val="231F20"/>
          <w:sz w:val="20"/>
        </w:rPr>
        <w:t>hơn 100 lần, kinh </w:t>
      </w:r>
      <w:r>
        <w:rPr>
          <w:i/>
          <w:color w:val="231F20"/>
          <w:sz w:val="20"/>
        </w:rPr>
        <w:t>Pháp Hoa </w:t>
      </w:r>
      <w:r>
        <w:rPr>
          <w:color w:val="231F20"/>
          <w:sz w:val="20"/>
        </w:rPr>
        <w:t>300 lần, giảng các kinh </w:t>
      </w:r>
      <w:r>
        <w:rPr>
          <w:i/>
          <w:color w:val="231F20"/>
          <w:sz w:val="20"/>
        </w:rPr>
        <w:t>Đại Phẩm, Hoa Nghiêm,</w:t>
      </w:r>
      <w:r>
        <w:rPr>
          <w:i/>
          <w:color w:val="231F20"/>
          <w:spacing w:val="-13"/>
          <w:sz w:val="20"/>
        </w:rPr>
        <w:t> </w:t>
      </w:r>
      <w:r>
        <w:rPr>
          <w:i/>
          <w:color w:val="231F20"/>
          <w:sz w:val="20"/>
        </w:rPr>
        <w:t>Duy</w:t>
      </w:r>
      <w:r>
        <w:rPr>
          <w:i/>
          <w:color w:val="231F20"/>
          <w:spacing w:val="-12"/>
          <w:sz w:val="20"/>
        </w:rPr>
        <w:t> </w:t>
      </w:r>
      <w:r>
        <w:rPr>
          <w:i/>
          <w:color w:val="231F20"/>
          <w:sz w:val="20"/>
        </w:rPr>
        <w:t>Ma,</w:t>
      </w:r>
      <w:r>
        <w:rPr>
          <w:i/>
          <w:color w:val="231F20"/>
          <w:spacing w:val="-13"/>
          <w:sz w:val="20"/>
        </w:rPr>
        <w:t> </w:t>
      </w:r>
      <w:r>
        <w:rPr>
          <w:color w:val="231F20"/>
          <w:sz w:val="20"/>
        </w:rPr>
        <w:t>và</w:t>
      </w:r>
      <w:r>
        <w:rPr>
          <w:color w:val="231F20"/>
          <w:spacing w:val="-11"/>
          <w:sz w:val="20"/>
        </w:rPr>
        <w:t> </w:t>
      </w:r>
      <w:r>
        <w:rPr>
          <w:i/>
          <w:color w:val="231F20"/>
          <w:sz w:val="20"/>
        </w:rPr>
        <w:t>Đại</w:t>
      </w:r>
      <w:r>
        <w:rPr>
          <w:i/>
          <w:color w:val="231F20"/>
          <w:spacing w:val="-12"/>
          <w:sz w:val="20"/>
        </w:rPr>
        <w:t> </w:t>
      </w:r>
      <w:r>
        <w:rPr>
          <w:i/>
          <w:color w:val="231F20"/>
          <w:sz w:val="20"/>
        </w:rPr>
        <w:t>Trí</w:t>
      </w:r>
      <w:r>
        <w:rPr>
          <w:i/>
          <w:color w:val="231F20"/>
          <w:spacing w:val="-12"/>
          <w:sz w:val="20"/>
        </w:rPr>
        <w:t> </w:t>
      </w:r>
      <w:r>
        <w:rPr>
          <w:i/>
          <w:color w:val="231F20"/>
          <w:sz w:val="20"/>
        </w:rPr>
        <w:t>Độ</w:t>
      </w:r>
      <w:r>
        <w:rPr>
          <w:i/>
          <w:color w:val="231F20"/>
          <w:spacing w:val="-12"/>
          <w:sz w:val="20"/>
        </w:rPr>
        <w:t> </w:t>
      </w:r>
      <w:r>
        <w:rPr>
          <w:i/>
          <w:color w:val="231F20"/>
          <w:sz w:val="20"/>
        </w:rPr>
        <w:t>Luận</w:t>
      </w:r>
      <w:r>
        <w:rPr>
          <w:i/>
          <w:color w:val="231F20"/>
          <w:spacing w:val="-12"/>
          <w:sz w:val="20"/>
        </w:rPr>
        <w:t> </w:t>
      </w:r>
      <w:r>
        <w:rPr>
          <w:color w:val="231F20"/>
          <w:sz w:val="20"/>
        </w:rPr>
        <w:t>hơn</w:t>
      </w:r>
      <w:r>
        <w:rPr>
          <w:color w:val="231F20"/>
          <w:spacing w:val="-12"/>
          <w:sz w:val="20"/>
        </w:rPr>
        <w:t> </w:t>
      </w:r>
      <w:r>
        <w:rPr>
          <w:color w:val="231F20"/>
          <w:sz w:val="20"/>
        </w:rPr>
        <w:t>10</w:t>
      </w:r>
      <w:r>
        <w:rPr>
          <w:color w:val="231F20"/>
          <w:spacing w:val="-12"/>
          <w:sz w:val="20"/>
        </w:rPr>
        <w:t> </w:t>
      </w:r>
      <w:r>
        <w:rPr>
          <w:color w:val="231F20"/>
          <w:sz w:val="20"/>
        </w:rPr>
        <w:t>lần.</w:t>
      </w:r>
      <w:r>
        <w:rPr>
          <w:color w:val="231F20"/>
          <w:spacing w:val="-13"/>
          <w:sz w:val="20"/>
        </w:rPr>
        <w:t> </w:t>
      </w:r>
      <w:r>
        <w:rPr>
          <w:color w:val="231F20"/>
          <w:sz w:val="20"/>
        </w:rPr>
        <w:t>Trước</w:t>
      </w:r>
      <w:r>
        <w:rPr>
          <w:color w:val="231F20"/>
          <w:spacing w:val="-11"/>
          <w:sz w:val="20"/>
        </w:rPr>
        <w:t> </w:t>
      </w:r>
      <w:r>
        <w:rPr>
          <w:color w:val="231F20"/>
          <w:sz w:val="20"/>
        </w:rPr>
        <w:t>tác</w:t>
      </w:r>
      <w:r>
        <w:rPr>
          <w:color w:val="231F20"/>
          <w:spacing w:val="-12"/>
          <w:sz w:val="20"/>
        </w:rPr>
        <w:t> </w:t>
      </w:r>
      <w:r>
        <w:rPr>
          <w:color w:val="231F20"/>
          <w:sz w:val="20"/>
        </w:rPr>
        <w:t>phong</w:t>
      </w:r>
      <w:r>
        <w:rPr>
          <w:color w:val="231F20"/>
          <w:spacing w:val="-12"/>
          <w:sz w:val="20"/>
        </w:rPr>
        <w:t> </w:t>
      </w:r>
      <w:r>
        <w:rPr>
          <w:color w:val="231F20"/>
          <w:sz w:val="20"/>
        </w:rPr>
        <w:t>phú,</w:t>
      </w:r>
      <w:r>
        <w:rPr>
          <w:color w:val="231F20"/>
          <w:spacing w:val="-12"/>
          <w:sz w:val="20"/>
        </w:rPr>
        <w:t> </w:t>
      </w:r>
      <w:r>
        <w:rPr>
          <w:color w:val="231F20"/>
          <w:sz w:val="20"/>
        </w:rPr>
        <w:t>nổi</w:t>
      </w:r>
      <w:r>
        <w:rPr>
          <w:color w:val="231F20"/>
          <w:spacing w:val="-12"/>
          <w:sz w:val="20"/>
        </w:rPr>
        <w:t> </w:t>
      </w:r>
      <w:r>
        <w:rPr>
          <w:color w:val="231F20"/>
          <w:sz w:val="20"/>
        </w:rPr>
        <w:t>tiếng</w:t>
      </w:r>
      <w:r>
        <w:rPr>
          <w:color w:val="231F20"/>
          <w:spacing w:val="-12"/>
          <w:sz w:val="20"/>
        </w:rPr>
        <w:t> </w:t>
      </w:r>
      <w:r>
        <w:rPr>
          <w:color w:val="231F20"/>
          <w:sz w:val="20"/>
        </w:rPr>
        <w:t>nhất</w:t>
      </w:r>
      <w:r>
        <w:rPr>
          <w:color w:val="231F20"/>
          <w:spacing w:val="-12"/>
          <w:sz w:val="20"/>
        </w:rPr>
        <w:t> </w:t>
      </w:r>
      <w:r>
        <w:rPr>
          <w:color w:val="231F20"/>
          <w:sz w:val="20"/>
        </w:rPr>
        <w:t>là</w:t>
      </w:r>
      <w:r>
        <w:rPr>
          <w:color w:val="231F20"/>
          <w:spacing w:val="-12"/>
          <w:sz w:val="20"/>
        </w:rPr>
        <w:t> </w:t>
      </w:r>
      <w:r>
        <w:rPr>
          <w:color w:val="231F20"/>
          <w:sz w:val="20"/>
        </w:rPr>
        <w:t>các</w:t>
      </w:r>
      <w:r>
        <w:rPr>
          <w:color w:val="231F20"/>
          <w:spacing w:val="-12"/>
          <w:sz w:val="20"/>
        </w:rPr>
        <w:t> </w:t>
      </w:r>
      <w:r>
        <w:rPr>
          <w:color w:val="231F20"/>
          <w:sz w:val="20"/>
        </w:rPr>
        <w:t>bộ</w:t>
      </w:r>
      <w:r>
        <w:rPr>
          <w:color w:val="231F20"/>
          <w:spacing w:val="-13"/>
          <w:sz w:val="20"/>
        </w:rPr>
        <w:t> </w:t>
      </w:r>
      <w:r>
        <w:rPr>
          <w:i/>
          <w:color w:val="231F20"/>
          <w:sz w:val="20"/>
        </w:rPr>
        <w:t>Trung</w:t>
      </w:r>
      <w:r>
        <w:rPr>
          <w:i/>
          <w:color w:val="231F20"/>
          <w:spacing w:val="-11"/>
          <w:sz w:val="20"/>
        </w:rPr>
        <w:t> </w:t>
      </w:r>
      <w:r>
        <w:rPr>
          <w:i/>
          <w:color w:val="231F20"/>
          <w:sz w:val="20"/>
        </w:rPr>
        <w:t>Quán Luận Sớ, Thập Nhị Môn Luận Sớ, Bách Luận Sớ, Tam Luận Huyền Nghĩa, Đại Thừa Huyền Luận, Pháp Hoa</w:t>
      </w:r>
      <w:r>
        <w:rPr>
          <w:i/>
          <w:color w:val="231F20"/>
          <w:spacing w:val="-13"/>
          <w:sz w:val="20"/>
        </w:rPr>
        <w:t> </w:t>
      </w:r>
      <w:r>
        <w:rPr>
          <w:i/>
          <w:color w:val="231F20"/>
          <w:sz w:val="20"/>
        </w:rPr>
        <w:t>Huyền</w:t>
      </w:r>
      <w:r>
        <w:rPr>
          <w:i/>
          <w:color w:val="231F20"/>
          <w:spacing w:val="-12"/>
          <w:sz w:val="20"/>
        </w:rPr>
        <w:t> </w:t>
      </w:r>
      <w:r>
        <w:rPr>
          <w:i/>
          <w:color w:val="231F20"/>
          <w:sz w:val="20"/>
        </w:rPr>
        <w:t>Luận,</w:t>
      </w:r>
      <w:r>
        <w:rPr>
          <w:i/>
          <w:color w:val="231F20"/>
          <w:spacing w:val="-12"/>
          <w:sz w:val="20"/>
        </w:rPr>
        <w:t> </w:t>
      </w:r>
      <w:r>
        <w:rPr>
          <w:i/>
          <w:color w:val="231F20"/>
          <w:sz w:val="20"/>
        </w:rPr>
        <w:t>Pháp</w:t>
      </w:r>
      <w:r>
        <w:rPr>
          <w:i/>
          <w:color w:val="231F20"/>
          <w:spacing w:val="-12"/>
          <w:sz w:val="20"/>
        </w:rPr>
        <w:t> </w:t>
      </w:r>
      <w:r>
        <w:rPr>
          <w:i/>
          <w:color w:val="231F20"/>
          <w:sz w:val="20"/>
        </w:rPr>
        <w:t>Hoa</w:t>
      </w:r>
      <w:r>
        <w:rPr>
          <w:i/>
          <w:color w:val="231F20"/>
          <w:spacing w:val="-12"/>
          <w:sz w:val="20"/>
        </w:rPr>
        <w:t> </w:t>
      </w:r>
      <w:r>
        <w:rPr>
          <w:i/>
          <w:color w:val="231F20"/>
          <w:sz w:val="20"/>
        </w:rPr>
        <w:t>Nghĩa</w:t>
      </w:r>
      <w:r>
        <w:rPr>
          <w:i/>
          <w:color w:val="231F20"/>
          <w:spacing w:val="-12"/>
          <w:sz w:val="20"/>
        </w:rPr>
        <w:t> </w:t>
      </w:r>
      <w:r>
        <w:rPr>
          <w:i/>
          <w:color w:val="231F20"/>
          <w:sz w:val="20"/>
        </w:rPr>
        <w:t>Sớ</w:t>
      </w:r>
      <w:r>
        <w:rPr>
          <w:i/>
          <w:color w:val="231F20"/>
          <w:spacing w:val="-12"/>
          <w:sz w:val="20"/>
        </w:rPr>
        <w:t> </w:t>
      </w:r>
      <w:r>
        <w:rPr>
          <w:color w:val="231F20"/>
          <w:sz w:val="20"/>
        </w:rPr>
        <w:t>v.v.</w:t>
      </w:r>
      <w:r>
        <w:rPr>
          <w:color w:val="231F20"/>
          <w:spacing w:val="-12"/>
          <w:sz w:val="20"/>
        </w:rPr>
        <w:t> </w:t>
      </w:r>
      <w:r>
        <w:rPr>
          <w:color w:val="231F20"/>
          <w:sz w:val="20"/>
        </w:rPr>
        <w:t>Hầu</w:t>
      </w:r>
      <w:r>
        <w:rPr>
          <w:color w:val="231F20"/>
          <w:spacing w:val="-12"/>
          <w:sz w:val="20"/>
        </w:rPr>
        <w:t> </w:t>
      </w:r>
      <w:r>
        <w:rPr>
          <w:color w:val="231F20"/>
          <w:sz w:val="20"/>
        </w:rPr>
        <w:t>như</w:t>
      </w:r>
      <w:r>
        <w:rPr>
          <w:color w:val="231F20"/>
          <w:spacing w:val="-12"/>
          <w:sz w:val="20"/>
        </w:rPr>
        <w:t> </w:t>
      </w:r>
      <w:r>
        <w:rPr>
          <w:color w:val="231F20"/>
          <w:sz w:val="20"/>
        </w:rPr>
        <w:t>các</w:t>
      </w:r>
      <w:r>
        <w:rPr>
          <w:color w:val="231F20"/>
          <w:spacing w:val="-12"/>
          <w:sz w:val="20"/>
        </w:rPr>
        <w:t> </w:t>
      </w:r>
      <w:r>
        <w:rPr>
          <w:color w:val="231F20"/>
          <w:sz w:val="20"/>
        </w:rPr>
        <w:t>kinh</w:t>
      </w:r>
      <w:r>
        <w:rPr>
          <w:color w:val="231F20"/>
          <w:spacing w:val="-12"/>
          <w:sz w:val="20"/>
        </w:rPr>
        <w:t> </w:t>
      </w:r>
      <w:r>
        <w:rPr>
          <w:color w:val="231F20"/>
          <w:sz w:val="20"/>
        </w:rPr>
        <w:t>Đại</w:t>
      </w:r>
      <w:r>
        <w:rPr>
          <w:color w:val="231F20"/>
          <w:spacing w:val="-13"/>
          <w:sz w:val="20"/>
        </w:rPr>
        <w:t> </w:t>
      </w:r>
      <w:r>
        <w:rPr>
          <w:color w:val="231F20"/>
          <w:sz w:val="20"/>
        </w:rPr>
        <w:t>Thừa</w:t>
      </w:r>
      <w:r>
        <w:rPr>
          <w:color w:val="231F20"/>
          <w:spacing w:val="-11"/>
          <w:sz w:val="20"/>
        </w:rPr>
        <w:t> </w:t>
      </w:r>
      <w:r>
        <w:rPr>
          <w:color w:val="231F20"/>
          <w:sz w:val="20"/>
        </w:rPr>
        <w:t>quan</w:t>
      </w:r>
      <w:r>
        <w:rPr>
          <w:color w:val="231F20"/>
          <w:spacing w:val="-12"/>
          <w:sz w:val="20"/>
        </w:rPr>
        <w:t> </w:t>
      </w:r>
      <w:r>
        <w:rPr>
          <w:color w:val="231F20"/>
          <w:sz w:val="20"/>
        </w:rPr>
        <w:t>trọng</w:t>
      </w:r>
      <w:r>
        <w:rPr>
          <w:color w:val="231F20"/>
          <w:spacing w:val="-12"/>
          <w:sz w:val="20"/>
        </w:rPr>
        <w:t> </w:t>
      </w:r>
      <w:r>
        <w:rPr>
          <w:color w:val="231F20"/>
          <w:sz w:val="20"/>
        </w:rPr>
        <w:t>như</w:t>
      </w:r>
      <w:r>
        <w:rPr>
          <w:color w:val="231F20"/>
          <w:spacing w:val="-11"/>
          <w:sz w:val="20"/>
        </w:rPr>
        <w:t> </w:t>
      </w:r>
      <w:r>
        <w:rPr>
          <w:i/>
          <w:color w:val="231F20"/>
          <w:sz w:val="20"/>
        </w:rPr>
        <w:t>Pháp</w:t>
      </w:r>
      <w:r>
        <w:rPr>
          <w:i/>
          <w:color w:val="231F20"/>
          <w:spacing w:val="-12"/>
          <w:sz w:val="20"/>
        </w:rPr>
        <w:t> </w:t>
      </w:r>
      <w:r>
        <w:rPr>
          <w:i/>
          <w:color w:val="231F20"/>
          <w:sz w:val="20"/>
        </w:rPr>
        <w:t>Hoa,</w:t>
      </w:r>
      <w:r>
        <w:rPr>
          <w:i/>
          <w:color w:val="231F20"/>
          <w:spacing w:val="-12"/>
          <w:sz w:val="20"/>
        </w:rPr>
        <w:t> </w:t>
      </w:r>
      <w:r>
        <w:rPr>
          <w:i/>
          <w:color w:val="231F20"/>
          <w:sz w:val="20"/>
        </w:rPr>
        <w:t>Niết</w:t>
      </w:r>
      <w:r>
        <w:rPr>
          <w:i/>
          <w:color w:val="231F20"/>
          <w:spacing w:val="-12"/>
          <w:sz w:val="20"/>
        </w:rPr>
        <w:t> </w:t>
      </w:r>
      <w:r>
        <w:rPr>
          <w:i/>
          <w:color w:val="231F20"/>
          <w:sz w:val="20"/>
        </w:rPr>
        <w:t>Bàn, Thắng</w:t>
      </w:r>
      <w:r>
        <w:rPr>
          <w:i/>
          <w:color w:val="231F20"/>
          <w:spacing w:val="-11"/>
          <w:sz w:val="20"/>
        </w:rPr>
        <w:t> </w:t>
      </w:r>
      <w:r>
        <w:rPr>
          <w:i/>
          <w:color w:val="231F20"/>
          <w:sz w:val="20"/>
        </w:rPr>
        <w:t>Man,</w:t>
      </w:r>
      <w:r>
        <w:rPr>
          <w:i/>
          <w:color w:val="231F20"/>
          <w:spacing w:val="-10"/>
          <w:sz w:val="20"/>
        </w:rPr>
        <w:t> </w:t>
      </w:r>
      <w:r>
        <w:rPr>
          <w:i/>
          <w:color w:val="231F20"/>
          <w:sz w:val="20"/>
        </w:rPr>
        <w:t>Đại</w:t>
      </w:r>
      <w:r>
        <w:rPr>
          <w:i/>
          <w:color w:val="231F20"/>
          <w:spacing w:val="-11"/>
          <w:sz w:val="20"/>
        </w:rPr>
        <w:t> </w:t>
      </w:r>
      <w:r>
        <w:rPr>
          <w:i/>
          <w:color w:val="231F20"/>
          <w:sz w:val="20"/>
        </w:rPr>
        <w:t>Phẩm,</w:t>
      </w:r>
      <w:r>
        <w:rPr>
          <w:i/>
          <w:color w:val="231F20"/>
          <w:spacing w:val="-10"/>
          <w:sz w:val="20"/>
        </w:rPr>
        <w:t> </w:t>
      </w:r>
      <w:r>
        <w:rPr>
          <w:i/>
          <w:color w:val="231F20"/>
          <w:sz w:val="20"/>
        </w:rPr>
        <w:t>Kim</w:t>
      </w:r>
      <w:r>
        <w:rPr>
          <w:i/>
          <w:color w:val="231F20"/>
          <w:spacing w:val="-11"/>
          <w:sz w:val="20"/>
        </w:rPr>
        <w:t> </w:t>
      </w:r>
      <w:r>
        <w:rPr>
          <w:i/>
          <w:color w:val="231F20"/>
          <w:sz w:val="20"/>
        </w:rPr>
        <w:t>Quang</w:t>
      </w:r>
      <w:r>
        <w:rPr>
          <w:i/>
          <w:color w:val="231F20"/>
          <w:spacing w:val="-10"/>
          <w:sz w:val="20"/>
        </w:rPr>
        <w:t> </w:t>
      </w:r>
      <w:r>
        <w:rPr>
          <w:i/>
          <w:color w:val="231F20"/>
          <w:sz w:val="20"/>
        </w:rPr>
        <w:t>Minh,</w:t>
      </w:r>
      <w:r>
        <w:rPr>
          <w:i/>
          <w:color w:val="231F20"/>
          <w:spacing w:val="-11"/>
          <w:sz w:val="20"/>
        </w:rPr>
        <w:t> </w:t>
      </w:r>
      <w:r>
        <w:rPr>
          <w:i/>
          <w:color w:val="231F20"/>
          <w:sz w:val="20"/>
        </w:rPr>
        <w:t>Duy</w:t>
      </w:r>
      <w:r>
        <w:rPr>
          <w:i/>
          <w:color w:val="231F20"/>
          <w:spacing w:val="-10"/>
          <w:sz w:val="20"/>
        </w:rPr>
        <w:t> </w:t>
      </w:r>
      <w:r>
        <w:rPr>
          <w:i/>
          <w:color w:val="231F20"/>
          <w:sz w:val="20"/>
        </w:rPr>
        <w:t>Ma,</w:t>
      </w:r>
      <w:r>
        <w:rPr>
          <w:i/>
          <w:color w:val="231F20"/>
          <w:spacing w:val="-11"/>
          <w:sz w:val="20"/>
        </w:rPr>
        <w:t> </w:t>
      </w:r>
      <w:r>
        <w:rPr>
          <w:i/>
          <w:color w:val="231F20"/>
          <w:sz w:val="20"/>
        </w:rPr>
        <w:t>Nhân</w:t>
      </w:r>
      <w:r>
        <w:rPr>
          <w:i/>
          <w:color w:val="231F20"/>
          <w:spacing w:val="-10"/>
          <w:sz w:val="20"/>
        </w:rPr>
        <w:t> </w:t>
      </w:r>
      <w:r>
        <w:rPr>
          <w:i/>
          <w:color w:val="231F20"/>
          <w:sz w:val="20"/>
        </w:rPr>
        <w:t>Vương,</w:t>
      </w:r>
      <w:r>
        <w:rPr>
          <w:i/>
          <w:color w:val="231F20"/>
          <w:spacing w:val="-11"/>
          <w:sz w:val="20"/>
        </w:rPr>
        <w:t> </w:t>
      </w:r>
      <w:r>
        <w:rPr>
          <w:i/>
          <w:color w:val="231F20"/>
          <w:sz w:val="20"/>
        </w:rPr>
        <w:t>Vô</w:t>
      </w:r>
      <w:r>
        <w:rPr>
          <w:i/>
          <w:color w:val="231F20"/>
          <w:spacing w:val="-10"/>
          <w:sz w:val="20"/>
        </w:rPr>
        <w:t> </w:t>
      </w:r>
      <w:r>
        <w:rPr>
          <w:i/>
          <w:color w:val="231F20"/>
          <w:sz w:val="20"/>
        </w:rPr>
        <w:t>Lượng</w:t>
      </w:r>
      <w:r>
        <w:rPr>
          <w:i/>
          <w:color w:val="231F20"/>
          <w:spacing w:val="-11"/>
          <w:sz w:val="20"/>
        </w:rPr>
        <w:t> </w:t>
      </w:r>
      <w:r>
        <w:rPr>
          <w:i/>
          <w:color w:val="231F20"/>
          <w:sz w:val="20"/>
        </w:rPr>
        <w:t>Thọ</w:t>
      </w:r>
      <w:r>
        <w:rPr>
          <w:i/>
          <w:color w:val="231F20"/>
          <w:spacing w:val="-10"/>
          <w:sz w:val="20"/>
        </w:rPr>
        <w:t> </w:t>
      </w:r>
      <w:r>
        <w:rPr>
          <w:color w:val="231F20"/>
          <w:sz w:val="20"/>
        </w:rPr>
        <w:t>v.v...</w:t>
      </w:r>
      <w:r>
        <w:rPr>
          <w:color w:val="231F20"/>
          <w:spacing w:val="-11"/>
          <w:sz w:val="20"/>
        </w:rPr>
        <w:t> </w:t>
      </w:r>
      <w:r>
        <w:rPr>
          <w:color w:val="231F20"/>
          <w:sz w:val="20"/>
        </w:rPr>
        <w:t>Ngài</w:t>
      </w:r>
      <w:r>
        <w:rPr>
          <w:color w:val="231F20"/>
          <w:spacing w:val="-10"/>
          <w:sz w:val="20"/>
        </w:rPr>
        <w:t> </w:t>
      </w:r>
      <w:r>
        <w:rPr>
          <w:color w:val="231F20"/>
          <w:sz w:val="20"/>
        </w:rPr>
        <w:t>đều</w:t>
      </w:r>
      <w:r>
        <w:rPr>
          <w:color w:val="231F20"/>
          <w:spacing w:val="-11"/>
          <w:sz w:val="20"/>
        </w:rPr>
        <w:t> </w:t>
      </w:r>
      <w:r>
        <w:rPr>
          <w:color w:val="231F20"/>
          <w:sz w:val="20"/>
        </w:rPr>
        <w:t>viết</w:t>
      </w:r>
      <w:r>
        <w:rPr>
          <w:color w:val="231F20"/>
          <w:spacing w:val="-10"/>
          <w:sz w:val="20"/>
        </w:rPr>
        <w:t> </w:t>
      </w:r>
      <w:r>
        <w:rPr>
          <w:color w:val="231F20"/>
          <w:sz w:val="20"/>
        </w:rPr>
        <w:t>chú</w:t>
      </w:r>
      <w:r>
        <w:rPr>
          <w:color w:val="231F20"/>
          <w:spacing w:val="-10"/>
          <w:sz w:val="20"/>
        </w:rPr>
        <w:t> </w:t>
      </w:r>
      <w:r>
        <w:rPr>
          <w:color w:val="231F20"/>
          <w:spacing w:val="-5"/>
          <w:sz w:val="20"/>
        </w:rPr>
        <w:t>sớ.</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292" w:lineRule="auto" w:before="106"/>
        <w:ind w:left="387" w:right="121"/>
      </w:pPr>
      <w:r>
        <w:rPr>
          <w:color w:val="231F20"/>
          <w:w w:val="105"/>
        </w:rPr>
        <w:t>của kinh này). Quy củ của lịch đại tổ sư đại đức đều giống nhau, nhất định chia một bộ kinh thành 3 phần. Phân đoạn sớm nhất là pháp sư Đạo An, Ngài làm như vậy sớm nhất. Sau</w:t>
      </w:r>
      <w:r>
        <w:rPr>
          <w:color w:val="231F20"/>
          <w:spacing w:val="-18"/>
          <w:w w:val="105"/>
        </w:rPr>
        <w:t> </w:t>
      </w:r>
      <w:r>
        <w:rPr>
          <w:color w:val="231F20"/>
          <w:w w:val="105"/>
        </w:rPr>
        <w:t>này,</w:t>
      </w:r>
      <w:r>
        <w:rPr>
          <w:color w:val="231F20"/>
          <w:spacing w:val="-18"/>
          <w:w w:val="105"/>
        </w:rPr>
        <w:t> </w:t>
      </w:r>
      <w:r>
        <w:rPr>
          <w:color w:val="231F20"/>
          <w:w w:val="105"/>
        </w:rPr>
        <w:t>tuy</w:t>
      </w:r>
      <w:r>
        <w:rPr>
          <w:color w:val="231F20"/>
          <w:spacing w:val="-18"/>
          <w:w w:val="105"/>
        </w:rPr>
        <w:t> </w:t>
      </w:r>
      <w:r>
        <w:rPr>
          <w:color w:val="231F20"/>
          <w:w w:val="105"/>
        </w:rPr>
        <w:t>các</w:t>
      </w:r>
      <w:r>
        <w:rPr>
          <w:color w:val="231F20"/>
          <w:spacing w:val="-18"/>
          <w:w w:val="105"/>
        </w:rPr>
        <w:t> </w:t>
      </w:r>
      <w:r>
        <w:rPr>
          <w:color w:val="231F20"/>
          <w:w w:val="105"/>
        </w:rPr>
        <w:t>vị</w:t>
      </w:r>
      <w:r>
        <w:rPr>
          <w:color w:val="231F20"/>
          <w:spacing w:val="-18"/>
          <w:w w:val="105"/>
        </w:rPr>
        <w:t> </w:t>
      </w:r>
      <w:r>
        <w:rPr>
          <w:color w:val="231F20"/>
          <w:w w:val="105"/>
        </w:rPr>
        <w:t>chú</w:t>
      </w:r>
      <w:r>
        <w:rPr>
          <w:color w:val="231F20"/>
          <w:spacing w:val="-18"/>
          <w:w w:val="105"/>
        </w:rPr>
        <w:t> </w:t>
      </w:r>
      <w:r>
        <w:rPr>
          <w:color w:val="231F20"/>
          <w:w w:val="105"/>
        </w:rPr>
        <w:t>giải</w:t>
      </w:r>
      <w:r>
        <w:rPr>
          <w:color w:val="231F20"/>
          <w:spacing w:val="-18"/>
          <w:w w:val="105"/>
        </w:rPr>
        <w:t> </w:t>
      </w:r>
      <w:r>
        <w:rPr>
          <w:color w:val="231F20"/>
          <w:w w:val="105"/>
        </w:rPr>
        <w:t>kinh</w:t>
      </w:r>
      <w:r>
        <w:rPr>
          <w:color w:val="231F20"/>
          <w:spacing w:val="-18"/>
          <w:w w:val="105"/>
        </w:rPr>
        <w:t> </w:t>
      </w:r>
      <w:r>
        <w:rPr>
          <w:color w:val="231F20"/>
          <w:w w:val="105"/>
        </w:rPr>
        <w:t>đều</w:t>
      </w:r>
      <w:r>
        <w:rPr>
          <w:color w:val="231F20"/>
          <w:spacing w:val="-18"/>
          <w:w w:val="105"/>
        </w:rPr>
        <w:t> </w:t>
      </w:r>
      <w:r>
        <w:rPr>
          <w:color w:val="231F20"/>
          <w:w w:val="105"/>
        </w:rPr>
        <w:t>chia</w:t>
      </w:r>
      <w:r>
        <w:rPr>
          <w:color w:val="231F20"/>
          <w:spacing w:val="-18"/>
          <w:w w:val="105"/>
        </w:rPr>
        <w:t> </w:t>
      </w:r>
      <w:r>
        <w:rPr>
          <w:color w:val="231F20"/>
          <w:w w:val="105"/>
        </w:rPr>
        <w:t>chính</w:t>
      </w:r>
      <w:r>
        <w:rPr>
          <w:color w:val="231F20"/>
          <w:spacing w:val="-18"/>
          <w:w w:val="105"/>
        </w:rPr>
        <w:t> </w:t>
      </w:r>
      <w:r>
        <w:rPr>
          <w:color w:val="231F20"/>
          <w:w w:val="105"/>
        </w:rPr>
        <w:t>kinh</w:t>
      </w:r>
      <w:r>
        <w:rPr>
          <w:color w:val="231F20"/>
          <w:spacing w:val="-18"/>
          <w:w w:val="105"/>
        </w:rPr>
        <w:t> </w:t>
      </w:r>
      <w:r>
        <w:rPr>
          <w:color w:val="231F20"/>
          <w:w w:val="105"/>
        </w:rPr>
        <w:t>thành</w:t>
      </w:r>
      <w:r>
        <w:rPr>
          <w:color w:val="231F20"/>
          <w:spacing w:val="-18"/>
          <w:w w:val="105"/>
        </w:rPr>
        <w:t> </w:t>
      </w:r>
      <w:r>
        <w:rPr>
          <w:color w:val="231F20"/>
          <w:w w:val="105"/>
        </w:rPr>
        <w:t>3 phần,</w:t>
      </w:r>
      <w:r>
        <w:rPr>
          <w:color w:val="231F20"/>
          <w:spacing w:val="-2"/>
          <w:w w:val="105"/>
        </w:rPr>
        <w:t> </w:t>
      </w:r>
      <w:r>
        <w:rPr>
          <w:color w:val="231F20"/>
          <w:w w:val="105"/>
        </w:rPr>
        <w:t>nhưng</w:t>
      </w:r>
      <w:r>
        <w:rPr>
          <w:color w:val="231F20"/>
          <w:spacing w:val="-2"/>
          <w:w w:val="105"/>
        </w:rPr>
        <w:t> </w:t>
      </w:r>
      <w:r>
        <w:rPr>
          <w:color w:val="231F20"/>
          <w:w w:val="105"/>
        </w:rPr>
        <w:t>3</w:t>
      </w:r>
      <w:r>
        <w:rPr>
          <w:color w:val="231F20"/>
          <w:spacing w:val="-2"/>
          <w:w w:val="105"/>
        </w:rPr>
        <w:t> </w:t>
      </w:r>
      <w:r>
        <w:rPr>
          <w:color w:val="231F20"/>
          <w:w w:val="105"/>
        </w:rPr>
        <w:t>phần</w:t>
      </w:r>
      <w:r>
        <w:rPr>
          <w:color w:val="231F20"/>
          <w:spacing w:val="-2"/>
          <w:w w:val="105"/>
        </w:rPr>
        <w:t> </w:t>
      </w:r>
      <w:r>
        <w:rPr>
          <w:color w:val="231F20"/>
          <w:w w:val="105"/>
        </w:rPr>
        <w:t>chia</w:t>
      </w:r>
      <w:r>
        <w:rPr>
          <w:color w:val="231F20"/>
          <w:spacing w:val="-2"/>
          <w:w w:val="105"/>
        </w:rPr>
        <w:t> </w:t>
      </w:r>
      <w:r>
        <w:rPr>
          <w:color w:val="231F20"/>
          <w:w w:val="105"/>
        </w:rPr>
        <w:t>từ</w:t>
      </w:r>
      <w:r>
        <w:rPr>
          <w:color w:val="231F20"/>
          <w:spacing w:val="-2"/>
          <w:w w:val="105"/>
        </w:rPr>
        <w:t> </w:t>
      </w:r>
      <w:r>
        <w:rPr>
          <w:color w:val="231F20"/>
          <w:w w:val="105"/>
        </w:rPr>
        <w:t>chỗ</w:t>
      </w:r>
      <w:r>
        <w:rPr>
          <w:color w:val="231F20"/>
          <w:spacing w:val="-3"/>
          <w:w w:val="105"/>
        </w:rPr>
        <w:t> </w:t>
      </w:r>
      <w:r>
        <w:rPr>
          <w:color w:val="231F20"/>
          <w:w w:val="105"/>
        </w:rPr>
        <w:t>nào</w:t>
      </w:r>
      <w:r>
        <w:rPr>
          <w:color w:val="231F20"/>
          <w:spacing w:val="-2"/>
          <w:w w:val="105"/>
        </w:rPr>
        <w:t> </w:t>
      </w:r>
      <w:r>
        <w:rPr>
          <w:color w:val="231F20"/>
          <w:w w:val="105"/>
        </w:rPr>
        <w:t>trọn</w:t>
      </w:r>
      <w:r>
        <w:rPr>
          <w:color w:val="231F20"/>
          <w:spacing w:val="-2"/>
          <w:w w:val="105"/>
        </w:rPr>
        <w:t> </w:t>
      </w:r>
      <w:r>
        <w:rPr>
          <w:color w:val="231F20"/>
          <w:w w:val="105"/>
        </w:rPr>
        <w:t>chẳng</w:t>
      </w:r>
      <w:r>
        <w:rPr>
          <w:color w:val="231F20"/>
          <w:spacing w:val="-2"/>
          <w:w w:val="105"/>
        </w:rPr>
        <w:t> </w:t>
      </w:r>
      <w:r>
        <w:rPr>
          <w:color w:val="231F20"/>
          <w:w w:val="105"/>
        </w:rPr>
        <w:t>giống</w:t>
      </w:r>
      <w:r>
        <w:rPr>
          <w:color w:val="231F20"/>
          <w:spacing w:val="-2"/>
          <w:w w:val="105"/>
        </w:rPr>
        <w:t> </w:t>
      </w:r>
      <w:r>
        <w:rPr>
          <w:color w:val="231F20"/>
          <w:w w:val="105"/>
        </w:rPr>
        <w:t>nhau. Đó</w:t>
      </w:r>
      <w:r>
        <w:rPr>
          <w:color w:val="231F20"/>
          <w:spacing w:val="-8"/>
          <w:w w:val="105"/>
        </w:rPr>
        <w:t> </w:t>
      </w:r>
      <w:r>
        <w:rPr>
          <w:color w:val="231F20"/>
          <w:w w:val="105"/>
        </w:rPr>
        <w:t>là</w:t>
      </w:r>
      <w:r>
        <w:rPr>
          <w:color w:val="231F20"/>
          <w:spacing w:val="-8"/>
          <w:w w:val="105"/>
        </w:rPr>
        <w:t> </w:t>
      </w:r>
      <w:r>
        <w:rPr>
          <w:color w:val="231F20"/>
          <w:w w:val="105"/>
        </w:rPr>
        <w:t>mỗi</w:t>
      </w:r>
      <w:r>
        <w:rPr>
          <w:color w:val="231F20"/>
          <w:spacing w:val="-8"/>
          <w:w w:val="105"/>
        </w:rPr>
        <w:t> </w:t>
      </w:r>
      <w:r>
        <w:rPr>
          <w:color w:val="231F20"/>
          <w:w w:val="105"/>
        </w:rPr>
        <w:t>vị</w:t>
      </w:r>
      <w:r>
        <w:rPr>
          <w:color w:val="231F20"/>
          <w:spacing w:val="-8"/>
          <w:w w:val="105"/>
        </w:rPr>
        <w:t> </w:t>
      </w:r>
      <w:r>
        <w:rPr>
          <w:color w:val="231F20"/>
          <w:w w:val="105"/>
        </w:rPr>
        <w:t>có</w:t>
      </w:r>
      <w:r>
        <w:rPr>
          <w:color w:val="231F20"/>
          <w:spacing w:val="-8"/>
          <w:w w:val="105"/>
        </w:rPr>
        <w:t> </w:t>
      </w:r>
      <w:r>
        <w:rPr>
          <w:color w:val="231F20"/>
          <w:w w:val="105"/>
        </w:rPr>
        <w:t>cách</w:t>
      </w:r>
      <w:r>
        <w:rPr>
          <w:color w:val="231F20"/>
          <w:spacing w:val="-8"/>
          <w:w w:val="105"/>
        </w:rPr>
        <w:t> </w:t>
      </w:r>
      <w:r>
        <w:rPr>
          <w:color w:val="231F20"/>
          <w:w w:val="105"/>
        </w:rPr>
        <w:t>nhìn</w:t>
      </w:r>
      <w:r>
        <w:rPr>
          <w:color w:val="231F20"/>
          <w:spacing w:val="-8"/>
          <w:w w:val="105"/>
        </w:rPr>
        <w:t> </w:t>
      </w:r>
      <w:r>
        <w:rPr>
          <w:color w:val="231F20"/>
          <w:w w:val="105"/>
        </w:rPr>
        <w:t>khác</w:t>
      </w:r>
      <w:r>
        <w:rPr>
          <w:color w:val="231F20"/>
          <w:spacing w:val="-8"/>
          <w:w w:val="105"/>
        </w:rPr>
        <w:t> </w:t>
      </w:r>
      <w:r>
        <w:rPr>
          <w:color w:val="231F20"/>
          <w:w w:val="105"/>
        </w:rPr>
        <w:t>nhau,</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phải</w:t>
      </w:r>
      <w:r>
        <w:rPr>
          <w:color w:val="231F20"/>
          <w:spacing w:val="-8"/>
          <w:w w:val="105"/>
        </w:rPr>
        <w:t> </w:t>
      </w:r>
      <w:r>
        <w:rPr>
          <w:color w:val="231F20"/>
          <w:w w:val="105"/>
        </w:rPr>
        <w:t>chú</w:t>
      </w:r>
      <w:r>
        <w:rPr>
          <w:color w:val="231F20"/>
          <w:spacing w:val="-8"/>
          <w:w w:val="105"/>
        </w:rPr>
        <w:t> </w:t>
      </w:r>
      <w:r>
        <w:rPr>
          <w:color w:val="231F20"/>
          <w:w w:val="105"/>
        </w:rPr>
        <w:t>tâm quán sát mới hiểu được điều này.</w:t>
      </w:r>
    </w:p>
    <w:p>
      <w:pPr>
        <w:spacing w:line="292" w:lineRule="auto" w:before="154"/>
        <w:ind w:left="387" w:right="120" w:firstLine="453"/>
        <w:jc w:val="both"/>
        <w:rPr>
          <w:sz w:val="34"/>
        </w:rPr>
      </w:pPr>
      <w:r>
        <w:rPr>
          <w:color w:val="231F20"/>
          <w:w w:val="105"/>
          <w:sz w:val="34"/>
        </w:rPr>
        <w:t>Tiếp theo đây là bộ phận thứ nhất, tức Tự phần: </w:t>
      </w:r>
      <w:r>
        <w:rPr>
          <w:i/>
          <w:color w:val="231F20"/>
          <w:w w:val="105"/>
          <w:sz w:val="34"/>
        </w:rPr>
        <w:t>“Hựu Tự</w:t>
      </w:r>
      <w:r>
        <w:rPr>
          <w:i/>
          <w:color w:val="231F20"/>
          <w:spacing w:val="-2"/>
          <w:w w:val="105"/>
          <w:sz w:val="34"/>
        </w:rPr>
        <w:t> </w:t>
      </w:r>
      <w:r>
        <w:rPr>
          <w:i/>
          <w:color w:val="231F20"/>
          <w:w w:val="105"/>
          <w:sz w:val="34"/>
        </w:rPr>
        <w:t>phần</w:t>
      </w:r>
      <w:r>
        <w:rPr>
          <w:i/>
          <w:color w:val="231F20"/>
          <w:spacing w:val="-2"/>
          <w:w w:val="105"/>
          <w:sz w:val="34"/>
        </w:rPr>
        <w:t> </w:t>
      </w:r>
      <w:r>
        <w:rPr>
          <w:i/>
          <w:color w:val="231F20"/>
          <w:w w:val="105"/>
          <w:sz w:val="34"/>
        </w:rPr>
        <w:t>phục</w:t>
      </w:r>
      <w:r>
        <w:rPr>
          <w:i/>
          <w:color w:val="231F20"/>
          <w:spacing w:val="-2"/>
          <w:w w:val="105"/>
          <w:sz w:val="34"/>
        </w:rPr>
        <w:t> </w:t>
      </w:r>
      <w:r>
        <w:rPr>
          <w:i/>
          <w:color w:val="231F20"/>
          <w:w w:val="105"/>
          <w:sz w:val="34"/>
        </w:rPr>
        <w:t>phân</w:t>
      </w:r>
      <w:r>
        <w:rPr>
          <w:i/>
          <w:color w:val="231F20"/>
          <w:spacing w:val="-2"/>
          <w:w w:val="105"/>
          <w:sz w:val="34"/>
        </w:rPr>
        <w:t> </w:t>
      </w:r>
      <w:r>
        <w:rPr>
          <w:i/>
          <w:color w:val="231F20"/>
          <w:w w:val="105"/>
          <w:sz w:val="34"/>
        </w:rPr>
        <w:t>vi</w:t>
      </w:r>
      <w:r>
        <w:rPr>
          <w:i/>
          <w:color w:val="231F20"/>
          <w:spacing w:val="-2"/>
          <w:w w:val="105"/>
          <w:sz w:val="34"/>
        </w:rPr>
        <w:t> </w:t>
      </w:r>
      <w:r>
        <w:rPr>
          <w:i/>
          <w:color w:val="231F20"/>
          <w:w w:val="105"/>
          <w:sz w:val="34"/>
        </w:rPr>
        <w:t>nhị”</w:t>
      </w:r>
      <w:r>
        <w:rPr>
          <w:i/>
          <w:color w:val="231F20"/>
          <w:spacing w:val="-2"/>
          <w:w w:val="105"/>
          <w:sz w:val="34"/>
        </w:rPr>
        <w:t> </w:t>
      </w:r>
      <w:r>
        <w:rPr>
          <w:color w:val="231F20"/>
          <w:w w:val="105"/>
          <w:sz w:val="34"/>
        </w:rPr>
        <w:t>(Lại</w:t>
      </w:r>
      <w:r>
        <w:rPr>
          <w:color w:val="231F20"/>
          <w:spacing w:val="-2"/>
          <w:w w:val="105"/>
          <w:sz w:val="34"/>
        </w:rPr>
        <w:t> </w:t>
      </w:r>
      <w:r>
        <w:rPr>
          <w:color w:val="231F20"/>
          <w:w w:val="105"/>
          <w:sz w:val="34"/>
        </w:rPr>
        <w:t>nữa,</w:t>
      </w:r>
      <w:r>
        <w:rPr>
          <w:color w:val="231F20"/>
          <w:spacing w:val="-2"/>
          <w:w w:val="105"/>
          <w:sz w:val="34"/>
        </w:rPr>
        <w:t> </w:t>
      </w:r>
      <w:r>
        <w:rPr>
          <w:color w:val="231F20"/>
          <w:w w:val="105"/>
          <w:sz w:val="34"/>
        </w:rPr>
        <w:t>Tự</w:t>
      </w:r>
      <w:r>
        <w:rPr>
          <w:color w:val="231F20"/>
          <w:spacing w:val="-2"/>
          <w:w w:val="105"/>
          <w:sz w:val="34"/>
        </w:rPr>
        <w:t> </w:t>
      </w:r>
      <w:r>
        <w:rPr>
          <w:color w:val="231F20"/>
          <w:w w:val="105"/>
          <w:sz w:val="34"/>
        </w:rPr>
        <w:t>phần</w:t>
      </w:r>
      <w:r>
        <w:rPr>
          <w:color w:val="231F20"/>
          <w:spacing w:val="-2"/>
          <w:w w:val="105"/>
          <w:sz w:val="34"/>
        </w:rPr>
        <w:t> </w:t>
      </w:r>
      <w:r>
        <w:rPr>
          <w:color w:val="231F20"/>
          <w:w w:val="105"/>
          <w:sz w:val="34"/>
        </w:rPr>
        <w:t>lại</w:t>
      </w:r>
      <w:r>
        <w:rPr>
          <w:color w:val="231F20"/>
          <w:spacing w:val="-2"/>
          <w:w w:val="105"/>
          <w:sz w:val="34"/>
        </w:rPr>
        <w:t> </w:t>
      </w:r>
      <w:r>
        <w:rPr>
          <w:color w:val="231F20"/>
          <w:w w:val="105"/>
          <w:sz w:val="34"/>
        </w:rPr>
        <w:t>được</w:t>
      </w:r>
      <w:r>
        <w:rPr>
          <w:color w:val="231F20"/>
          <w:spacing w:val="-2"/>
          <w:w w:val="105"/>
          <w:sz w:val="34"/>
        </w:rPr>
        <w:t> </w:t>
      </w:r>
      <w:r>
        <w:rPr>
          <w:color w:val="231F20"/>
          <w:w w:val="105"/>
          <w:sz w:val="34"/>
        </w:rPr>
        <w:t>chia thành 2 phần). Trong Tự phần có 2 khoa lớn. Thứ nhất là Thông</w:t>
      </w:r>
      <w:r>
        <w:rPr>
          <w:color w:val="231F20"/>
          <w:spacing w:val="-14"/>
          <w:w w:val="105"/>
          <w:sz w:val="34"/>
        </w:rPr>
        <w:t> </w:t>
      </w:r>
      <w:r>
        <w:rPr>
          <w:color w:val="231F20"/>
          <w:w w:val="105"/>
          <w:sz w:val="34"/>
        </w:rPr>
        <w:t>tự,</w:t>
      </w:r>
      <w:r>
        <w:rPr>
          <w:color w:val="231F20"/>
          <w:spacing w:val="-14"/>
          <w:w w:val="105"/>
          <w:sz w:val="34"/>
        </w:rPr>
        <w:t> </w:t>
      </w:r>
      <w:r>
        <w:rPr>
          <w:color w:val="231F20"/>
          <w:w w:val="105"/>
          <w:sz w:val="34"/>
        </w:rPr>
        <w:t>thứ</w:t>
      </w:r>
      <w:r>
        <w:rPr>
          <w:color w:val="231F20"/>
          <w:spacing w:val="-14"/>
          <w:w w:val="105"/>
          <w:sz w:val="34"/>
        </w:rPr>
        <w:t> </w:t>
      </w:r>
      <w:r>
        <w:rPr>
          <w:color w:val="231F20"/>
          <w:w w:val="105"/>
          <w:sz w:val="34"/>
        </w:rPr>
        <w:t>hai</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Biệt</w:t>
      </w:r>
      <w:r>
        <w:rPr>
          <w:color w:val="231F20"/>
          <w:spacing w:val="-14"/>
          <w:w w:val="105"/>
          <w:sz w:val="34"/>
        </w:rPr>
        <w:t> </w:t>
      </w:r>
      <w:r>
        <w:rPr>
          <w:color w:val="231F20"/>
          <w:w w:val="105"/>
          <w:sz w:val="34"/>
        </w:rPr>
        <w:t>tự.</w:t>
      </w:r>
      <w:r>
        <w:rPr>
          <w:color w:val="231F20"/>
          <w:spacing w:val="-13"/>
          <w:w w:val="105"/>
          <w:sz w:val="34"/>
        </w:rPr>
        <w:t> </w:t>
      </w:r>
      <w:r>
        <w:rPr>
          <w:i/>
          <w:color w:val="231F20"/>
          <w:w w:val="105"/>
          <w:sz w:val="34"/>
        </w:rPr>
        <w:t>“Thông</w:t>
      </w:r>
      <w:r>
        <w:rPr>
          <w:i/>
          <w:color w:val="231F20"/>
          <w:spacing w:val="-13"/>
          <w:w w:val="105"/>
          <w:sz w:val="34"/>
        </w:rPr>
        <w:t> </w:t>
      </w:r>
      <w:r>
        <w:rPr>
          <w:i/>
          <w:color w:val="231F20"/>
          <w:w w:val="105"/>
          <w:sz w:val="34"/>
        </w:rPr>
        <w:t>tự,</w:t>
      </w:r>
      <w:r>
        <w:rPr>
          <w:i/>
          <w:color w:val="231F20"/>
          <w:spacing w:val="-14"/>
          <w:w w:val="105"/>
          <w:sz w:val="34"/>
        </w:rPr>
        <w:t> </w:t>
      </w:r>
      <w:r>
        <w:rPr>
          <w:i/>
          <w:color w:val="231F20"/>
          <w:w w:val="105"/>
          <w:sz w:val="34"/>
        </w:rPr>
        <w:t>hựu</w:t>
      </w:r>
      <w:r>
        <w:rPr>
          <w:i/>
          <w:color w:val="231F20"/>
          <w:spacing w:val="-14"/>
          <w:w w:val="105"/>
          <w:sz w:val="34"/>
        </w:rPr>
        <w:t> </w:t>
      </w:r>
      <w:r>
        <w:rPr>
          <w:i/>
          <w:color w:val="231F20"/>
          <w:w w:val="105"/>
          <w:sz w:val="34"/>
        </w:rPr>
        <w:t>danh</w:t>
      </w:r>
      <w:r>
        <w:rPr>
          <w:i/>
          <w:color w:val="231F20"/>
          <w:spacing w:val="-14"/>
          <w:w w:val="105"/>
          <w:sz w:val="34"/>
        </w:rPr>
        <w:t> </w:t>
      </w:r>
      <w:r>
        <w:rPr>
          <w:i/>
          <w:color w:val="231F20"/>
          <w:w w:val="105"/>
          <w:sz w:val="34"/>
        </w:rPr>
        <w:t>Chứng</w:t>
      </w:r>
      <w:r>
        <w:rPr>
          <w:i/>
          <w:color w:val="231F20"/>
          <w:spacing w:val="-13"/>
          <w:w w:val="105"/>
          <w:sz w:val="34"/>
        </w:rPr>
        <w:t> </w:t>
      </w:r>
      <w:r>
        <w:rPr>
          <w:i/>
          <w:color w:val="231F20"/>
          <w:w w:val="105"/>
          <w:sz w:val="34"/>
        </w:rPr>
        <w:t>tín tự,</w:t>
      </w:r>
      <w:r>
        <w:rPr>
          <w:i/>
          <w:color w:val="231F20"/>
          <w:spacing w:val="-7"/>
          <w:w w:val="105"/>
          <w:sz w:val="34"/>
        </w:rPr>
        <w:t> </w:t>
      </w:r>
      <w:r>
        <w:rPr>
          <w:i/>
          <w:color w:val="231F20"/>
          <w:w w:val="105"/>
          <w:sz w:val="34"/>
        </w:rPr>
        <w:t>chư</w:t>
      </w:r>
      <w:r>
        <w:rPr>
          <w:i/>
          <w:color w:val="231F20"/>
          <w:spacing w:val="-7"/>
          <w:w w:val="105"/>
          <w:sz w:val="34"/>
        </w:rPr>
        <w:t> </w:t>
      </w:r>
      <w:r>
        <w:rPr>
          <w:i/>
          <w:color w:val="231F20"/>
          <w:w w:val="105"/>
          <w:sz w:val="34"/>
        </w:rPr>
        <w:t>kinh</w:t>
      </w:r>
      <w:r>
        <w:rPr>
          <w:i/>
          <w:color w:val="231F20"/>
          <w:spacing w:val="-7"/>
          <w:w w:val="105"/>
          <w:sz w:val="34"/>
        </w:rPr>
        <w:t> </w:t>
      </w:r>
      <w:r>
        <w:rPr>
          <w:i/>
          <w:color w:val="231F20"/>
          <w:w w:val="105"/>
          <w:sz w:val="34"/>
        </w:rPr>
        <w:t>giai</w:t>
      </w:r>
      <w:r>
        <w:rPr>
          <w:i/>
          <w:color w:val="231F20"/>
          <w:spacing w:val="-7"/>
          <w:w w:val="105"/>
          <w:sz w:val="34"/>
        </w:rPr>
        <w:t> </w:t>
      </w:r>
      <w:r>
        <w:rPr>
          <w:i/>
          <w:color w:val="231F20"/>
          <w:w w:val="105"/>
          <w:sz w:val="34"/>
        </w:rPr>
        <w:t>cụ”</w:t>
      </w:r>
      <w:r>
        <w:rPr>
          <w:i/>
          <w:color w:val="231F20"/>
          <w:spacing w:val="-7"/>
          <w:w w:val="105"/>
          <w:sz w:val="34"/>
        </w:rPr>
        <w:t> </w:t>
      </w:r>
      <w:r>
        <w:rPr>
          <w:color w:val="231F20"/>
          <w:w w:val="105"/>
          <w:sz w:val="34"/>
        </w:rPr>
        <w:t>(Thông</w:t>
      </w:r>
      <w:r>
        <w:rPr>
          <w:color w:val="231F20"/>
          <w:spacing w:val="-7"/>
          <w:w w:val="105"/>
          <w:sz w:val="34"/>
        </w:rPr>
        <w:t> </w:t>
      </w:r>
      <w:r>
        <w:rPr>
          <w:color w:val="231F20"/>
          <w:w w:val="105"/>
          <w:sz w:val="34"/>
        </w:rPr>
        <w:t>tự</w:t>
      </w:r>
      <w:r>
        <w:rPr>
          <w:color w:val="231F20"/>
          <w:spacing w:val="-7"/>
          <w:w w:val="105"/>
          <w:sz w:val="34"/>
        </w:rPr>
        <w:t> </w:t>
      </w:r>
      <w:r>
        <w:rPr>
          <w:color w:val="231F20"/>
          <w:w w:val="105"/>
          <w:sz w:val="34"/>
        </w:rPr>
        <w:t>còn</w:t>
      </w:r>
      <w:r>
        <w:rPr>
          <w:color w:val="231F20"/>
          <w:spacing w:val="-7"/>
          <w:w w:val="105"/>
          <w:sz w:val="34"/>
        </w:rPr>
        <w:t> </w:t>
      </w:r>
      <w:r>
        <w:rPr>
          <w:color w:val="231F20"/>
          <w:w w:val="105"/>
          <w:sz w:val="34"/>
        </w:rPr>
        <w:t>gọi</w:t>
      </w:r>
      <w:r>
        <w:rPr>
          <w:color w:val="231F20"/>
          <w:spacing w:val="-7"/>
          <w:w w:val="105"/>
          <w:sz w:val="34"/>
        </w:rPr>
        <w:t> </w:t>
      </w:r>
      <w:r>
        <w:rPr>
          <w:color w:val="231F20"/>
          <w:w w:val="105"/>
          <w:sz w:val="34"/>
        </w:rPr>
        <w:t>là</w:t>
      </w:r>
      <w:r>
        <w:rPr>
          <w:color w:val="231F20"/>
          <w:spacing w:val="-7"/>
          <w:w w:val="105"/>
          <w:sz w:val="34"/>
        </w:rPr>
        <w:t> </w:t>
      </w:r>
      <w:r>
        <w:rPr>
          <w:color w:val="231F20"/>
          <w:w w:val="105"/>
          <w:sz w:val="34"/>
        </w:rPr>
        <w:t>Chứng</w:t>
      </w:r>
      <w:r>
        <w:rPr>
          <w:color w:val="231F20"/>
          <w:spacing w:val="-7"/>
          <w:w w:val="105"/>
          <w:sz w:val="34"/>
        </w:rPr>
        <w:t> </w:t>
      </w:r>
      <w:r>
        <w:rPr>
          <w:color w:val="231F20"/>
          <w:w w:val="105"/>
          <w:sz w:val="34"/>
        </w:rPr>
        <w:t>tín</w:t>
      </w:r>
      <w:r>
        <w:rPr>
          <w:color w:val="231F20"/>
          <w:spacing w:val="-7"/>
          <w:w w:val="105"/>
          <w:sz w:val="34"/>
        </w:rPr>
        <w:t> </w:t>
      </w:r>
      <w:r>
        <w:rPr>
          <w:color w:val="231F20"/>
          <w:w w:val="105"/>
          <w:sz w:val="34"/>
        </w:rPr>
        <w:t>tự,</w:t>
      </w:r>
      <w:r>
        <w:rPr>
          <w:color w:val="231F20"/>
          <w:spacing w:val="-7"/>
          <w:w w:val="105"/>
          <w:sz w:val="34"/>
        </w:rPr>
        <w:t> </w:t>
      </w:r>
      <w:r>
        <w:rPr>
          <w:color w:val="231F20"/>
          <w:w w:val="105"/>
          <w:sz w:val="34"/>
        </w:rPr>
        <w:t>các kinh đều có), mở đầu hết thảy kinh đều có.</w:t>
      </w:r>
    </w:p>
    <w:p>
      <w:pPr>
        <w:spacing w:line="300" w:lineRule="auto" w:before="162"/>
        <w:ind w:left="387" w:right="117" w:firstLine="533"/>
        <w:jc w:val="both"/>
        <w:rPr>
          <w:sz w:val="34"/>
        </w:rPr>
      </w:pPr>
      <w:r>
        <w:rPr>
          <w:i/>
          <w:color w:val="231F20"/>
          <w:sz w:val="34"/>
        </w:rPr>
        <w:t>“Như Thiên Thai dữ Gia Tường đẳng” </w:t>
      </w:r>
      <w:r>
        <w:rPr>
          <w:color w:val="231F20"/>
          <w:sz w:val="34"/>
        </w:rPr>
        <w:t>(Như các vị Thiên Thai,</w:t>
      </w:r>
      <w:r>
        <w:rPr>
          <w:color w:val="231F20"/>
          <w:spacing w:val="-13"/>
          <w:sz w:val="34"/>
        </w:rPr>
        <w:t> </w:t>
      </w:r>
      <w:r>
        <w:rPr>
          <w:color w:val="231F20"/>
          <w:sz w:val="34"/>
        </w:rPr>
        <w:t>Gia</w:t>
      </w:r>
      <w:r>
        <w:rPr>
          <w:color w:val="231F20"/>
          <w:spacing w:val="-13"/>
          <w:sz w:val="34"/>
        </w:rPr>
        <w:t> </w:t>
      </w:r>
      <w:r>
        <w:rPr>
          <w:color w:val="231F20"/>
          <w:sz w:val="34"/>
        </w:rPr>
        <w:t>Tường</w:t>
      </w:r>
      <w:r>
        <w:rPr>
          <w:color w:val="231F20"/>
          <w:spacing w:val="-13"/>
          <w:sz w:val="34"/>
        </w:rPr>
        <w:t> </w:t>
      </w:r>
      <w:r>
        <w:rPr>
          <w:color w:val="231F20"/>
          <w:sz w:val="34"/>
        </w:rPr>
        <w:t>v.v...).</w:t>
      </w:r>
      <w:r>
        <w:rPr>
          <w:color w:val="231F20"/>
          <w:spacing w:val="-13"/>
          <w:sz w:val="34"/>
        </w:rPr>
        <w:t> </w:t>
      </w:r>
      <w:r>
        <w:rPr>
          <w:color w:val="231F20"/>
          <w:sz w:val="34"/>
        </w:rPr>
        <w:t>Thiên</w:t>
      </w:r>
      <w:r>
        <w:rPr>
          <w:color w:val="231F20"/>
          <w:spacing w:val="-13"/>
          <w:sz w:val="34"/>
        </w:rPr>
        <w:t> </w:t>
      </w:r>
      <w:r>
        <w:rPr>
          <w:color w:val="231F20"/>
          <w:sz w:val="34"/>
        </w:rPr>
        <w:t>Thai</w:t>
      </w:r>
      <w:r>
        <w:rPr>
          <w:color w:val="231F20"/>
          <w:spacing w:val="-13"/>
          <w:sz w:val="34"/>
        </w:rPr>
        <w:t> </w:t>
      </w:r>
      <w:r>
        <w:rPr>
          <w:color w:val="231F20"/>
          <w:sz w:val="34"/>
        </w:rPr>
        <w:t>là</w:t>
      </w:r>
      <w:r>
        <w:rPr>
          <w:color w:val="231F20"/>
          <w:spacing w:val="-13"/>
          <w:sz w:val="34"/>
        </w:rPr>
        <w:t> </w:t>
      </w:r>
      <w:r>
        <w:rPr>
          <w:color w:val="231F20"/>
          <w:sz w:val="34"/>
        </w:rPr>
        <w:t>Trí</w:t>
      </w:r>
      <w:r>
        <w:rPr>
          <w:color w:val="231F20"/>
          <w:spacing w:val="-13"/>
          <w:sz w:val="34"/>
        </w:rPr>
        <w:t> </w:t>
      </w:r>
      <w:r>
        <w:rPr>
          <w:color w:val="231F20"/>
          <w:sz w:val="34"/>
        </w:rPr>
        <w:t>Giả</w:t>
      </w:r>
      <w:r>
        <w:rPr>
          <w:color w:val="231F20"/>
          <w:spacing w:val="-13"/>
          <w:sz w:val="34"/>
        </w:rPr>
        <w:t> </w:t>
      </w:r>
      <w:r>
        <w:rPr>
          <w:color w:val="231F20"/>
          <w:sz w:val="34"/>
        </w:rPr>
        <w:t>Đại</w:t>
      </w:r>
      <w:r>
        <w:rPr>
          <w:color w:val="231F20"/>
          <w:spacing w:val="-13"/>
          <w:sz w:val="34"/>
        </w:rPr>
        <w:t> </w:t>
      </w:r>
      <w:r>
        <w:rPr>
          <w:color w:val="231F20"/>
          <w:sz w:val="34"/>
        </w:rPr>
        <w:t>sư.</w:t>
      </w:r>
      <w:r>
        <w:rPr>
          <w:color w:val="231F20"/>
          <w:spacing w:val="-13"/>
          <w:sz w:val="34"/>
        </w:rPr>
        <w:t> </w:t>
      </w:r>
      <w:r>
        <w:rPr>
          <w:color w:val="231F20"/>
          <w:sz w:val="34"/>
        </w:rPr>
        <w:t>Ngài</w:t>
      </w:r>
      <w:r>
        <w:rPr>
          <w:color w:val="231F20"/>
          <w:spacing w:val="-13"/>
          <w:sz w:val="34"/>
        </w:rPr>
        <w:t> </w:t>
      </w:r>
      <w:r>
        <w:rPr>
          <w:color w:val="231F20"/>
          <w:sz w:val="34"/>
        </w:rPr>
        <w:t>Gia Tường chú giải kinh </w:t>
      </w:r>
      <w:r>
        <w:rPr>
          <w:i/>
          <w:color w:val="231F20"/>
          <w:sz w:val="34"/>
        </w:rPr>
        <w:t>Vô Lượng Thọ</w:t>
      </w:r>
      <w:r>
        <w:rPr>
          <w:color w:val="231F20"/>
          <w:sz w:val="34"/>
        </w:rPr>
        <w:t>. “</w:t>
      </w:r>
      <w:r>
        <w:rPr>
          <w:i/>
          <w:color w:val="231F20"/>
          <w:sz w:val="34"/>
        </w:rPr>
        <w:t>Y Pháp Hoa Luận dĩ lục </w:t>
      </w:r>
      <w:r>
        <w:rPr>
          <w:i/>
          <w:color w:val="231F20"/>
          <w:w w:val="105"/>
          <w:sz w:val="34"/>
        </w:rPr>
        <w:t>chủng thành tựu vi Chứng tín tự. Lục thành tựu giả, Tông </w:t>
      </w:r>
      <w:r>
        <w:rPr>
          <w:i/>
          <w:color w:val="231F20"/>
          <w:sz w:val="34"/>
        </w:rPr>
        <w:t>Mật</w:t>
      </w:r>
      <w:r>
        <w:rPr>
          <w:i/>
          <w:color w:val="231F20"/>
          <w:spacing w:val="-4"/>
          <w:sz w:val="34"/>
        </w:rPr>
        <w:t> </w:t>
      </w:r>
      <w:r>
        <w:rPr>
          <w:i/>
          <w:color w:val="231F20"/>
          <w:sz w:val="34"/>
        </w:rPr>
        <w:t>Đại</w:t>
      </w:r>
      <w:r>
        <w:rPr>
          <w:i/>
          <w:color w:val="231F20"/>
          <w:spacing w:val="-4"/>
          <w:sz w:val="34"/>
        </w:rPr>
        <w:t> </w:t>
      </w:r>
      <w:r>
        <w:rPr>
          <w:i/>
          <w:color w:val="231F20"/>
          <w:sz w:val="34"/>
        </w:rPr>
        <w:t>sư</w:t>
      </w:r>
      <w:r>
        <w:rPr>
          <w:i/>
          <w:color w:val="231F20"/>
          <w:spacing w:val="-4"/>
          <w:sz w:val="34"/>
        </w:rPr>
        <w:t> </w:t>
      </w:r>
      <w:r>
        <w:rPr>
          <w:i/>
          <w:color w:val="231F20"/>
          <w:sz w:val="34"/>
        </w:rPr>
        <w:t>viết”</w:t>
      </w:r>
      <w:r>
        <w:rPr>
          <w:i/>
          <w:color w:val="231F20"/>
          <w:spacing w:val="-4"/>
          <w:sz w:val="34"/>
        </w:rPr>
        <w:t> </w:t>
      </w:r>
      <w:r>
        <w:rPr>
          <w:color w:val="231F20"/>
          <w:sz w:val="34"/>
        </w:rPr>
        <w:t>(Dựa</w:t>
      </w:r>
      <w:r>
        <w:rPr>
          <w:color w:val="231F20"/>
          <w:spacing w:val="-4"/>
          <w:sz w:val="34"/>
        </w:rPr>
        <w:t> </w:t>
      </w:r>
      <w:r>
        <w:rPr>
          <w:color w:val="231F20"/>
          <w:sz w:val="34"/>
        </w:rPr>
        <w:t>theo</w:t>
      </w:r>
      <w:r>
        <w:rPr>
          <w:color w:val="231F20"/>
          <w:spacing w:val="-2"/>
          <w:sz w:val="34"/>
        </w:rPr>
        <w:t> </w:t>
      </w:r>
      <w:r>
        <w:rPr>
          <w:i/>
          <w:color w:val="231F20"/>
          <w:sz w:val="34"/>
        </w:rPr>
        <w:t>Pháp</w:t>
      </w:r>
      <w:r>
        <w:rPr>
          <w:i/>
          <w:color w:val="231F20"/>
          <w:spacing w:val="-4"/>
          <w:sz w:val="34"/>
        </w:rPr>
        <w:t> </w:t>
      </w:r>
      <w:r>
        <w:rPr>
          <w:i/>
          <w:color w:val="231F20"/>
          <w:sz w:val="34"/>
        </w:rPr>
        <w:t>Hoa</w:t>
      </w:r>
      <w:r>
        <w:rPr>
          <w:i/>
          <w:color w:val="231F20"/>
          <w:spacing w:val="-4"/>
          <w:sz w:val="34"/>
        </w:rPr>
        <w:t> </w:t>
      </w:r>
      <w:r>
        <w:rPr>
          <w:i/>
          <w:color w:val="231F20"/>
          <w:sz w:val="34"/>
        </w:rPr>
        <w:t>Luận</w:t>
      </w:r>
      <w:r>
        <w:rPr>
          <w:rFonts w:ascii="Cambria" w:hAnsi="Cambria"/>
          <w:b/>
          <w:color w:val="231F20"/>
          <w:position w:val="11"/>
          <w:sz w:val="20"/>
        </w:rPr>
        <w:t>(7)</w:t>
      </w:r>
      <w:r>
        <w:rPr>
          <w:color w:val="231F20"/>
          <w:sz w:val="34"/>
        </w:rPr>
        <w:t>,</w:t>
      </w:r>
      <w:r>
        <w:rPr>
          <w:color w:val="231F20"/>
          <w:spacing w:val="-4"/>
          <w:sz w:val="34"/>
        </w:rPr>
        <w:t> </w:t>
      </w:r>
      <w:r>
        <w:rPr>
          <w:color w:val="231F20"/>
          <w:sz w:val="34"/>
        </w:rPr>
        <w:t>lấy</w:t>
      </w:r>
      <w:r>
        <w:rPr>
          <w:color w:val="231F20"/>
          <w:spacing w:val="-4"/>
          <w:sz w:val="34"/>
        </w:rPr>
        <w:t> </w:t>
      </w:r>
      <w:r>
        <w:rPr>
          <w:color w:val="231F20"/>
          <w:sz w:val="34"/>
        </w:rPr>
        <w:t>6</w:t>
      </w:r>
      <w:r>
        <w:rPr>
          <w:color w:val="231F20"/>
          <w:spacing w:val="-4"/>
          <w:sz w:val="34"/>
        </w:rPr>
        <w:t> </w:t>
      </w:r>
      <w:r>
        <w:rPr>
          <w:color w:val="231F20"/>
          <w:sz w:val="34"/>
        </w:rPr>
        <w:t>thứ</w:t>
      </w:r>
      <w:r>
        <w:rPr>
          <w:color w:val="231F20"/>
          <w:spacing w:val="-4"/>
          <w:sz w:val="34"/>
        </w:rPr>
        <w:t> </w:t>
      </w:r>
      <w:r>
        <w:rPr>
          <w:color w:val="231F20"/>
          <w:sz w:val="34"/>
        </w:rPr>
        <w:t>thành </w:t>
      </w:r>
      <w:r>
        <w:rPr>
          <w:color w:val="231F20"/>
          <w:w w:val="105"/>
          <w:sz w:val="34"/>
        </w:rPr>
        <w:t>tựu làm Chứng tín tự. 6 thứ thành tựu là như Tông Mật Đại </w:t>
      </w:r>
      <w:r>
        <w:rPr>
          <w:color w:val="231F20"/>
          <w:sz w:val="34"/>
        </w:rPr>
        <w:t>sư nói).</w:t>
      </w:r>
      <w:r>
        <w:rPr>
          <w:color w:val="231F20"/>
          <w:spacing w:val="-2"/>
          <w:sz w:val="34"/>
        </w:rPr>
        <w:t> </w:t>
      </w:r>
      <w:r>
        <w:rPr>
          <w:color w:val="231F20"/>
          <w:sz w:val="34"/>
        </w:rPr>
        <w:t>Tông Mật là</w:t>
      </w:r>
      <w:r>
        <w:rPr>
          <w:color w:val="231F20"/>
          <w:spacing w:val="-2"/>
          <w:sz w:val="34"/>
        </w:rPr>
        <w:t> </w:t>
      </w:r>
      <w:r>
        <w:rPr>
          <w:color w:val="231F20"/>
          <w:sz w:val="34"/>
        </w:rPr>
        <w:t>Tổ sư đời thứ</w:t>
      </w:r>
      <w:r>
        <w:rPr>
          <w:color w:val="231F20"/>
          <w:spacing w:val="-2"/>
          <w:sz w:val="34"/>
        </w:rPr>
        <w:t> </w:t>
      </w:r>
      <w:r>
        <w:rPr>
          <w:color w:val="231F20"/>
          <w:sz w:val="34"/>
        </w:rPr>
        <w:t>5 của tông Hoa Nghiêm,</w:t>
      </w:r>
      <w:r>
        <w:rPr>
          <w:color w:val="231F20"/>
          <w:spacing w:val="-2"/>
          <w:sz w:val="34"/>
        </w:rPr>
        <w:t> </w:t>
      </w:r>
      <w:r>
        <w:rPr>
          <w:color w:val="231F20"/>
          <w:sz w:val="34"/>
        </w:rPr>
        <w:t>là </w:t>
      </w:r>
      <w:r>
        <w:rPr>
          <w:color w:val="231F20"/>
          <w:w w:val="105"/>
          <w:sz w:val="34"/>
        </w:rPr>
        <w:t>học</w:t>
      </w:r>
      <w:r>
        <w:rPr>
          <w:color w:val="231F20"/>
          <w:spacing w:val="-23"/>
          <w:w w:val="105"/>
          <w:sz w:val="34"/>
        </w:rPr>
        <w:t> </w:t>
      </w:r>
      <w:r>
        <w:rPr>
          <w:color w:val="231F20"/>
          <w:w w:val="105"/>
          <w:sz w:val="34"/>
        </w:rPr>
        <w:t>trò</w:t>
      </w:r>
      <w:r>
        <w:rPr>
          <w:color w:val="231F20"/>
          <w:spacing w:val="-22"/>
          <w:w w:val="105"/>
          <w:sz w:val="34"/>
        </w:rPr>
        <w:t> </w:t>
      </w:r>
      <w:r>
        <w:rPr>
          <w:color w:val="231F20"/>
          <w:w w:val="105"/>
          <w:sz w:val="34"/>
        </w:rPr>
        <w:t>Tổ</w:t>
      </w:r>
      <w:r>
        <w:rPr>
          <w:color w:val="231F20"/>
          <w:spacing w:val="-22"/>
          <w:w w:val="105"/>
          <w:sz w:val="34"/>
        </w:rPr>
        <w:t> </w:t>
      </w:r>
      <w:r>
        <w:rPr>
          <w:color w:val="231F20"/>
          <w:w w:val="105"/>
          <w:sz w:val="34"/>
        </w:rPr>
        <w:t>Thanh</w:t>
      </w:r>
      <w:r>
        <w:rPr>
          <w:color w:val="231F20"/>
          <w:spacing w:val="-23"/>
          <w:w w:val="105"/>
          <w:sz w:val="34"/>
        </w:rPr>
        <w:t> </w:t>
      </w:r>
      <w:r>
        <w:rPr>
          <w:color w:val="231F20"/>
          <w:w w:val="105"/>
          <w:sz w:val="34"/>
        </w:rPr>
        <w:t>Lương.</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nhất</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Tín,</w:t>
      </w:r>
      <w:r>
        <w:rPr>
          <w:color w:val="231F20"/>
          <w:spacing w:val="-22"/>
          <w:w w:val="105"/>
          <w:sz w:val="34"/>
        </w:rPr>
        <w:t> </w:t>
      </w:r>
      <w:r>
        <w:rPr>
          <w:color w:val="231F20"/>
          <w:w w:val="105"/>
          <w:sz w:val="34"/>
        </w:rPr>
        <w:t>thứ</w:t>
      </w:r>
      <w:r>
        <w:rPr>
          <w:color w:val="231F20"/>
          <w:spacing w:val="-23"/>
          <w:w w:val="105"/>
          <w:sz w:val="34"/>
        </w:rPr>
        <w:t> </w:t>
      </w:r>
      <w:r>
        <w:rPr>
          <w:color w:val="231F20"/>
          <w:w w:val="105"/>
          <w:sz w:val="34"/>
        </w:rPr>
        <w:t>hai</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Văn,</w:t>
      </w:r>
      <w:r>
        <w:rPr>
          <w:color w:val="231F20"/>
          <w:spacing w:val="-23"/>
          <w:w w:val="105"/>
          <w:sz w:val="34"/>
        </w:rPr>
        <w:t> </w:t>
      </w:r>
      <w:r>
        <w:rPr>
          <w:color w:val="231F20"/>
          <w:w w:val="105"/>
          <w:sz w:val="34"/>
        </w:rPr>
        <w:t>thứ ba là Thời, thứ tư là Chủ, thứ năm là Xứ, thứ sáu là Chúng. </w:t>
      </w:r>
      <w:r>
        <w:rPr>
          <w:i/>
          <w:color w:val="231F20"/>
          <w:w w:val="105"/>
          <w:sz w:val="34"/>
        </w:rPr>
        <w:t>“Lục duyên bất cụ, giáo tắc bất hưng” </w:t>
      </w:r>
      <w:r>
        <w:rPr>
          <w:color w:val="231F20"/>
          <w:w w:val="105"/>
          <w:sz w:val="34"/>
        </w:rPr>
        <w:t>(6 duyên chẳng đủ, giáo</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chẳng</w:t>
      </w:r>
      <w:r>
        <w:rPr>
          <w:color w:val="231F20"/>
          <w:spacing w:val="-22"/>
          <w:w w:val="105"/>
          <w:sz w:val="34"/>
        </w:rPr>
        <w:t> </w:t>
      </w:r>
      <w:r>
        <w:rPr>
          <w:color w:val="231F20"/>
          <w:w w:val="105"/>
          <w:sz w:val="34"/>
        </w:rPr>
        <w:t>thể</w:t>
      </w:r>
      <w:r>
        <w:rPr>
          <w:color w:val="231F20"/>
          <w:spacing w:val="-22"/>
          <w:w w:val="105"/>
          <w:sz w:val="34"/>
        </w:rPr>
        <w:t> </w:t>
      </w:r>
      <w:r>
        <w:rPr>
          <w:color w:val="231F20"/>
          <w:w w:val="105"/>
          <w:sz w:val="34"/>
        </w:rPr>
        <w:t>hưng</w:t>
      </w:r>
      <w:r>
        <w:rPr>
          <w:color w:val="231F20"/>
          <w:spacing w:val="-22"/>
          <w:w w:val="105"/>
          <w:sz w:val="34"/>
        </w:rPr>
        <w:t> </w:t>
      </w:r>
      <w:r>
        <w:rPr>
          <w:color w:val="231F20"/>
          <w:w w:val="105"/>
          <w:sz w:val="34"/>
        </w:rPr>
        <w:t>khởi).</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về</w:t>
      </w:r>
      <w:r>
        <w:rPr>
          <w:color w:val="231F20"/>
          <w:spacing w:val="-22"/>
          <w:w w:val="105"/>
          <w:sz w:val="34"/>
        </w:rPr>
        <w:t> </w:t>
      </w:r>
      <w:r>
        <w:rPr>
          <w:color w:val="231F20"/>
          <w:w w:val="105"/>
          <w:sz w:val="34"/>
        </w:rPr>
        <w:t>giáo</w:t>
      </w:r>
      <w:r>
        <w:rPr>
          <w:color w:val="231F20"/>
          <w:spacing w:val="-22"/>
          <w:w w:val="105"/>
          <w:sz w:val="34"/>
        </w:rPr>
        <w:t> </w:t>
      </w:r>
      <w:r>
        <w:rPr>
          <w:color w:val="231F20"/>
          <w:w w:val="105"/>
          <w:sz w:val="34"/>
        </w:rPr>
        <w:t>học;</w:t>
      </w:r>
      <w:r>
        <w:rPr>
          <w:color w:val="231F20"/>
          <w:spacing w:val="-22"/>
          <w:w w:val="105"/>
          <w:sz w:val="34"/>
        </w:rPr>
        <w:t> </w:t>
      </w:r>
      <w:r>
        <w:rPr>
          <w:color w:val="231F20"/>
          <w:w w:val="105"/>
          <w:sz w:val="34"/>
        </w:rPr>
        <w:t>giáo</w:t>
      </w:r>
    </w:p>
    <w:p>
      <w:pPr>
        <w:pStyle w:val="BodyText"/>
        <w:spacing w:before="5"/>
        <w:jc w:val="left"/>
        <w:rPr>
          <w:sz w:val="7"/>
        </w:rPr>
      </w:pPr>
      <w:r>
        <w:rPr/>
        <w:pict>
          <v:shape style="position:absolute;margin-left:79.370102pt;margin-top:5.488665pt;width:85.05pt;height:.1pt;mso-position-horizontal-relative:page;mso-position-vertical-relative:paragraph;z-index:-15719936;mso-wrap-distance-left:0;mso-wrap-distance-right:0" id="docshape19" coordorigin="1587,110" coordsize="1701,0" path="m1587,110l3288,110e" filled="false" stroked="true" strokeweight="1pt" strokecolor="#231f20">
            <v:path arrowok="t"/>
            <v:stroke dashstyle="solid"/>
            <w10:wrap type="topAndBottom"/>
          </v:shape>
        </w:pict>
      </w:r>
    </w:p>
    <w:p>
      <w:pPr>
        <w:pStyle w:val="ListParagraph"/>
        <w:numPr>
          <w:ilvl w:val="0"/>
          <w:numId w:val="2"/>
        </w:numPr>
        <w:tabs>
          <w:tab w:pos="1122" w:val="left" w:leader="none"/>
        </w:tabs>
        <w:spacing w:line="240" w:lineRule="auto" w:before="43" w:after="0"/>
        <w:ind w:left="1121" w:right="0" w:hanging="282"/>
        <w:jc w:val="left"/>
        <w:rPr>
          <w:sz w:val="20"/>
        </w:rPr>
      </w:pPr>
      <w:r>
        <w:rPr>
          <w:i/>
          <w:color w:val="231F20"/>
          <w:sz w:val="20"/>
        </w:rPr>
        <w:t>Pháp</w:t>
      </w:r>
      <w:r>
        <w:rPr>
          <w:i/>
          <w:color w:val="231F20"/>
          <w:spacing w:val="-3"/>
          <w:sz w:val="20"/>
        </w:rPr>
        <w:t> </w:t>
      </w:r>
      <w:r>
        <w:rPr>
          <w:i/>
          <w:color w:val="231F20"/>
          <w:sz w:val="20"/>
        </w:rPr>
        <w:t>Hoa</w:t>
      </w:r>
      <w:r>
        <w:rPr>
          <w:i/>
          <w:color w:val="231F20"/>
          <w:spacing w:val="-1"/>
          <w:sz w:val="20"/>
        </w:rPr>
        <w:t> </w:t>
      </w:r>
      <w:r>
        <w:rPr>
          <w:i/>
          <w:color w:val="231F20"/>
          <w:sz w:val="20"/>
        </w:rPr>
        <w:t>Luận</w:t>
      </w:r>
      <w:r>
        <w:rPr>
          <w:i/>
          <w:color w:val="231F20"/>
          <w:spacing w:val="-2"/>
          <w:sz w:val="20"/>
        </w:rPr>
        <w:t> </w:t>
      </w:r>
      <w:r>
        <w:rPr>
          <w:color w:val="231F20"/>
          <w:sz w:val="20"/>
        </w:rPr>
        <w:t>chính</w:t>
      </w:r>
      <w:r>
        <w:rPr>
          <w:color w:val="231F20"/>
          <w:spacing w:val="-1"/>
          <w:sz w:val="20"/>
        </w:rPr>
        <w:t> </w:t>
      </w:r>
      <w:r>
        <w:rPr>
          <w:color w:val="231F20"/>
          <w:sz w:val="20"/>
        </w:rPr>
        <w:t>là</w:t>
      </w:r>
      <w:r>
        <w:rPr>
          <w:color w:val="231F20"/>
          <w:spacing w:val="-2"/>
          <w:sz w:val="20"/>
        </w:rPr>
        <w:t> </w:t>
      </w:r>
      <w:r>
        <w:rPr>
          <w:color w:val="231F20"/>
          <w:sz w:val="20"/>
        </w:rPr>
        <w:t>bộ</w:t>
      </w:r>
      <w:r>
        <w:rPr>
          <w:color w:val="231F20"/>
          <w:spacing w:val="-1"/>
          <w:sz w:val="20"/>
        </w:rPr>
        <w:t> </w:t>
      </w:r>
      <w:r>
        <w:rPr>
          <w:i/>
          <w:color w:val="231F20"/>
          <w:sz w:val="20"/>
        </w:rPr>
        <w:t>Pháp</w:t>
      </w:r>
      <w:r>
        <w:rPr>
          <w:i/>
          <w:color w:val="231F20"/>
          <w:spacing w:val="-2"/>
          <w:sz w:val="20"/>
        </w:rPr>
        <w:t> </w:t>
      </w:r>
      <w:r>
        <w:rPr>
          <w:i/>
          <w:color w:val="231F20"/>
          <w:sz w:val="20"/>
        </w:rPr>
        <w:t>Hoa</w:t>
      </w:r>
      <w:r>
        <w:rPr>
          <w:i/>
          <w:color w:val="231F20"/>
          <w:spacing w:val="-1"/>
          <w:sz w:val="20"/>
        </w:rPr>
        <w:t> </w:t>
      </w:r>
      <w:r>
        <w:rPr>
          <w:i/>
          <w:color w:val="231F20"/>
          <w:sz w:val="20"/>
        </w:rPr>
        <w:t>Luận</w:t>
      </w:r>
      <w:r>
        <w:rPr>
          <w:i/>
          <w:color w:val="231F20"/>
          <w:spacing w:val="-2"/>
          <w:sz w:val="20"/>
        </w:rPr>
        <w:t> </w:t>
      </w:r>
      <w:r>
        <w:rPr>
          <w:i/>
          <w:color w:val="231F20"/>
          <w:sz w:val="20"/>
        </w:rPr>
        <w:t>Sớ</w:t>
      </w:r>
      <w:r>
        <w:rPr>
          <w:i/>
          <w:color w:val="231F20"/>
          <w:spacing w:val="-1"/>
          <w:sz w:val="20"/>
        </w:rPr>
        <w:t> </w:t>
      </w:r>
      <w:r>
        <w:rPr>
          <w:color w:val="231F20"/>
          <w:sz w:val="20"/>
        </w:rPr>
        <w:t>của</w:t>
      </w:r>
      <w:r>
        <w:rPr>
          <w:color w:val="231F20"/>
          <w:spacing w:val="-1"/>
          <w:sz w:val="20"/>
        </w:rPr>
        <w:t> </w:t>
      </w:r>
      <w:r>
        <w:rPr>
          <w:color w:val="231F20"/>
          <w:sz w:val="20"/>
        </w:rPr>
        <w:t>Ngài</w:t>
      </w:r>
      <w:r>
        <w:rPr>
          <w:color w:val="231F20"/>
          <w:spacing w:val="-2"/>
          <w:sz w:val="20"/>
        </w:rPr>
        <w:t> </w:t>
      </w:r>
      <w:r>
        <w:rPr>
          <w:color w:val="231F20"/>
          <w:sz w:val="20"/>
        </w:rPr>
        <w:t>Gia</w:t>
      </w:r>
      <w:r>
        <w:rPr>
          <w:color w:val="231F20"/>
          <w:spacing w:val="-1"/>
          <w:sz w:val="20"/>
        </w:rPr>
        <w:t> </w:t>
      </w:r>
      <w:r>
        <w:rPr>
          <w:color w:val="231F20"/>
          <w:sz w:val="20"/>
        </w:rPr>
        <w:t>Tường</w:t>
      </w:r>
      <w:r>
        <w:rPr>
          <w:color w:val="231F20"/>
          <w:spacing w:val="-2"/>
          <w:sz w:val="20"/>
        </w:rPr>
        <w:t> </w:t>
      </w:r>
      <w:r>
        <w:rPr>
          <w:color w:val="231F20"/>
          <w:sz w:val="20"/>
        </w:rPr>
        <w:t>Cát</w:t>
      </w:r>
      <w:r>
        <w:rPr>
          <w:color w:val="231F20"/>
          <w:spacing w:val="-1"/>
          <w:sz w:val="20"/>
        </w:rPr>
        <w:t> </w:t>
      </w:r>
      <w:r>
        <w:rPr>
          <w:color w:val="231F20"/>
          <w:sz w:val="20"/>
        </w:rPr>
        <w:t>Tạng,</w:t>
      </w:r>
      <w:r>
        <w:rPr>
          <w:color w:val="231F20"/>
          <w:spacing w:val="-2"/>
          <w:sz w:val="20"/>
        </w:rPr>
        <w:t> </w:t>
      </w:r>
      <w:r>
        <w:rPr>
          <w:color w:val="231F20"/>
          <w:sz w:val="20"/>
        </w:rPr>
        <w:t>gồm</w:t>
      </w:r>
      <w:r>
        <w:rPr>
          <w:color w:val="231F20"/>
          <w:spacing w:val="-2"/>
          <w:sz w:val="20"/>
        </w:rPr>
        <w:t> </w:t>
      </w:r>
      <w:r>
        <w:rPr>
          <w:color w:val="231F20"/>
          <w:sz w:val="20"/>
        </w:rPr>
        <w:t>3</w:t>
      </w:r>
      <w:r>
        <w:rPr>
          <w:color w:val="231F20"/>
          <w:spacing w:val="-1"/>
          <w:sz w:val="20"/>
        </w:rPr>
        <w:t> </w:t>
      </w:r>
      <w:r>
        <w:rPr>
          <w:color w:val="231F20"/>
          <w:spacing w:val="-2"/>
          <w:sz w:val="20"/>
        </w:rPr>
        <w:t>quyển.</w:t>
      </w:r>
    </w:p>
    <w:p>
      <w:pPr>
        <w:spacing w:after="0" w:line="240" w:lineRule="auto"/>
        <w:jc w:val="left"/>
        <w:rPr>
          <w:sz w:val="20"/>
        </w:rPr>
        <w:sectPr>
          <w:pgSz w:w="11400" w:h="15370"/>
          <w:pgMar w:header="985" w:footer="937" w:top="1200" w:bottom="1120" w:left="1200" w:right="1180"/>
        </w:sectPr>
      </w:pPr>
    </w:p>
    <w:p>
      <w:pPr>
        <w:pStyle w:val="BodyText"/>
        <w:spacing w:before="6"/>
        <w:jc w:val="left"/>
        <w:rPr>
          <w:sz w:val="22"/>
        </w:rPr>
      </w:pPr>
    </w:p>
    <w:p>
      <w:pPr>
        <w:pStyle w:val="BodyText"/>
        <w:spacing w:line="304" w:lineRule="auto" w:before="106"/>
        <w:ind w:left="103" w:right="407"/>
      </w:pPr>
      <w:r>
        <w:rPr>
          <w:color w:val="231F20"/>
          <w:w w:val="105"/>
        </w:rPr>
        <w:t>học</w:t>
      </w:r>
      <w:r>
        <w:rPr>
          <w:color w:val="231F20"/>
          <w:spacing w:val="-11"/>
          <w:w w:val="105"/>
        </w:rPr>
        <w:t> </w:t>
      </w:r>
      <w:r>
        <w:rPr>
          <w:color w:val="231F20"/>
          <w:w w:val="105"/>
        </w:rPr>
        <w:t>nhất</w:t>
      </w:r>
      <w:r>
        <w:rPr>
          <w:color w:val="231F20"/>
          <w:spacing w:val="-11"/>
          <w:w w:val="105"/>
        </w:rPr>
        <w:t> </w:t>
      </w:r>
      <w:r>
        <w:rPr>
          <w:color w:val="231F20"/>
          <w:w w:val="105"/>
        </w:rPr>
        <w:t>định</w:t>
      </w:r>
      <w:r>
        <w:rPr>
          <w:color w:val="231F20"/>
          <w:spacing w:val="-11"/>
          <w:w w:val="105"/>
        </w:rPr>
        <w:t> </w:t>
      </w:r>
      <w:r>
        <w:rPr>
          <w:color w:val="231F20"/>
          <w:w w:val="105"/>
        </w:rPr>
        <w:t>phải</w:t>
      </w:r>
      <w:r>
        <w:rPr>
          <w:color w:val="231F20"/>
          <w:spacing w:val="-11"/>
          <w:w w:val="105"/>
        </w:rPr>
        <w:t> </w:t>
      </w:r>
      <w:r>
        <w:rPr>
          <w:color w:val="231F20"/>
          <w:w w:val="105"/>
        </w:rPr>
        <w:t>có</w:t>
      </w:r>
      <w:r>
        <w:rPr>
          <w:color w:val="231F20"/>
          <w:spacing w:val="-11"/>
          <w:w w:val="105"/>
        </w:rPr>
        <w:t> </w:t>
      </w:r>
      <w:r>
        <w:rPr>
          <w:color w:val="231F20"/>
          <w:w w:val="105"/>
        </w:rPr>
        <w:t>6</w:t>
      </w:r>
      <w:r>
        <w:rPr>
          <w:color w:val="231F20"/>
          <w:spacing w:val="-11"/>
          <w:w w:val="105"/>
        </w:rPr>
        <w:t> </w:t>
      </w:r>
      <w:r>
        <w:rPr>
          <w:color w:val="231F20"/>
          <w:w w:val="105"/>
        </w:rPr>
        <w:t>duyên</w:t>
      </w:r>
      <w:r>
        <w:rPr>
          <w:color w:val="231F20"/>
          <w:spacing w:val="-11"/>
          <w:w w:val="105"/>
        </w:rPr>
        <w:t> </w:t>
      </w:r>
      <w:r>
        <w:rPr>
          <w:color w:val="231F20"/>
          <w:w w:val="105"/>
        </w:rPr>
        <w:t>này,</w:t>
      </w:r>
      <w:r>
        <w:rPr>
          <w:color w:val="231F20"/>
          <w:spacing w:val="-11"/>
          <w:w w:val="105"/>
        </w:rPr>
        <w:t> </w:t>
      </w:r>
      <w:r>
        <w:rPr>
          <w:color w:val="231F20"/>
          <w:w w:val="105"/>
        </w:rPr>
        <w:t>thì</w:t>
      </w:r>
      <w:r>
        <w:rPr>
          <w:color w:val="231F20"/>
          <w:spacing w:val="-11"/>
          <w:w w:val="105"/>
        </w:rPr>
        <w:t> </w:t>
      </w:r>
      <w:r>
        <w:rPr>
          <w:color w:val="231F20"/>
          <w:w w:val="105"/>
        </w:rPr>
        <w:t>mới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thành</w:t>
      </w:r>
      <w:r>
        <w:rPr>
          <w:color w:val="231F20"/>
          <w:spacing w:val="-11"/>
          <w:w w:val="105"/>
        </w:rPr>
        <w:t> </w:t>
      </w:r>
      <w:r>
        <w:rPr>
          <w:color w:val="231F20"/>
          <w:w w:val="105"/>
        </w:rPr>
        <w:t>tựu. Thiếu một điều, giáo học sẽ chẳng thể thành tựu. Vì thế, 6 điều ấy gọi là Lục chủng thành tựu. 6 thứ thành tựu:</w:t>
      </w:r>
    </w:p>
    <w:p>
      <w:pPr>
        <w:pStyle w:val="ListParagraph"/>
        <w:numPr>
          <w:ilvl w:val="0"/>
          <w:numId w:val="5"/>
        </w:numPr>
        <w:tabs>
          <w:tab w:pos="762" w:val="left" w:leader="none"/>
        </w:tabs>
        <w:spacing w:line="304" w:lineRule="auto" w:before="143" w:after="0"/>
        <w:ind w:left="103" w:right="405" w:firstLine="453"/>
        <w:jc w:val="both"/>
        <w:rPr>
          <w:sz w:val="34"/>
        </w:rPr>
      </w:pPr>
      <w:r>
        <w:rPr>
          <w:color w:val="231F20"/>
          <w:w w:val="105"/>
          <w:sz w:val="34"/>
        </w:rPr>
        <w:t>Thứ nhất là Tín thành tựu, trong phần sau sẽ nói đến. Từ</w:t>
      </w:r>
      <w:r>
        <w:rPr>
          <w:color w:val="231F20"/>
          <w:spacing w:val="-19"/>
          <w:w w:val="105"/>
          <w:sz w:val="34"/>
        </w:rPr>
        <w:t> </w:t>
      </w:r>
      <w:r>
        <w:rPr>
          <w:i/>
          <w:color w:val="231F20"/>
          <w:w w:val="105"/>
          <w:sz w:val="34"/>
        </w:rPr>
        <w:t>“Như</w:t>
      </w:r>
      <w:r>
        <w:rPr>
          <w:i/>
          <w:color w:val="231F20"/>
          <w:spacing w:val="-19"/>
          <w:w w:val="105"/>
          <w:sz w:val="34"/>
        </w:rPr>
        <w:t> </w:t>
      </w:r>
      <w:r>
        <w:rPr>
          <w:i/>
          <w:color w:val="231F20"/>
          <w:w w:val="105"/>
          <w:sz w:val="34"/>
        </w:rPr>
        <w:t>thị”</w:t>
      </w:r>
      <w:r>
        <w:rPr>
          <w:i/>
          <w:color w:val="231F20"/>
          <w:spacing w:val="-19"/>
          <w:w w:val="105"/>
          <w:sz w:val="34"/>
        </w:rPr>
        <w:t> </w:t>
      </w:r>
      <w:r>
        <w:rPr>
          <w:color w:val="231F20"/>
          <w:w w:val="105"/>
          <w:sz w:val="34"/>
        </w:rPr>
        <w:t>trong</w:t>
      </w:r>
      <w:r>
        <w:rPr>
          <w:color w:val="231F20"/>
          <w:spacing w:val="-19"/>
          <w:w w:val="105"/>
          <w:sz w:val="34"/>
        </w:rPr>
        <w:t> </w:t>
      </w:r>
      <w:r>
        <w:rPr>
          <w:color w:val="231F20"/>
          <w:w w:val="105"/>
          <w:sz w:val="34"/>
        </w:rPr>
        <w:t>kinh</w:t>
      </w:r>
      <w:r>
        <w:rPr>
          <w:color w:val="231F20"/>
          <w:spacing w:val="-20"/>
          <w:w w:val="105"/>
          <w:sz w:val="34"/>
        </w:rPr>
        <w:t> </w:t>
      </w:r>
      <w:r>
        <w:rPr>
          <w:color w:val="231F20"/>
          <w:w w:val="105"/>
          <w:sz w:val="34"/>
        </w:rPr>
        <w:t>văn</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Tín</w:t>
      </w:r>
      <w:r>
        <w:rPr>
          <w:color w:val="231F20"/>
          <w:spacing w:val="-19"/>
          <w:w w:val="105"/>
          <w:sz w:val="34"/>
        </w:rPr>
        <w:t> </w:t>
      </w:r>
      <w:r>
        <w:rPr>
          <w:color w:val="231F20"/>
          <w:w w:val="105"/>
          <w:sz w:val="34"/>
        </w:rPr>
        <w:t>thành</w:t>
      </w:r>
      <w:r>
        <w:rPr>
          <w:color w:val="231F20"/>
          <w:spacing w:val="-20"/>
          <w:w w:val="105"/>
          <w:sz w:val="34"/>
        </w:rPr>
        <w:t> </w:t>
      </w:r>
      <w:r>
        <w:rPr>
          <w:color w:val="231F20"/>
          <w:w w:val="105"/>
          <w:sz w:val="34"/>
        </w:rPr>
        <w:t>tựu,</w:t>
      </w:r>
      <w:r>
        <w:rPr>
          <w:color w:val="231F20"/>
          <w:spacing w:val="-19"/>
          <w:w w:val="105"/>
          <w:sz w:val="34"/>
        </w:rPr>
        <w:t> </w:t>
      </w:r>
      <w:r>
        <w:rPr>
          <w:color w:val="231F20"/>
          <w:w w:val="105"/>
          <w:sz w:val="34"/>
        </w:rPr>
        <w:t>nói</w:t>
      </w:r>
      <w:r>
        <w:rPr>
          <w:color w:val="231F20"/>
          <w:spacing w:val="-19"/>
          <w:w w:val="105"/>
          <w:sz w:val="34"/>
        </w:rPr>
        <w:t> </w:t>
      </w:r>
      <w:r>
        <w:rPr>
          <w:color w:val="231F20"/>
          <w:w w:val="105"/>
          <w:sz w:val="34"/>
        </w:rPr>
        <w:t>rõ</w:t>
      </w:r>
      <w:r>
        <w:rPr>
          <w:color w:val="231F20"/>
          <w:spacing w:val="-19"/>
          <w:w w:val="105"/>
          <w:sz w:val="34"/>
        </w:rPr>
        <w:t> </w:t>
      </w:r>
      <w:r>
        <w:rPr>
          <w:color w:val="231F20"/>
          <w:w w:val="105"/>
          <w:sz w:val="34"/>
        </w:rPr>
        <w:t>bộ</w:t>
      </w:r>
      <w:r>
        <w:rPr>
          <w:color w:val="231F20"/>
          <w:spacing w:val="-20"/>
          <w:w w:val="105"/>
          <w:sz w:val="34"/>
        </w:rPr>
        <w:t> </w:t>
      </w:r>
      <w:r>
        <w:rPr>
          <w:color w:val="231F20"/>
          <w:w w:val="105"/>
          <w:sz w:val="34"/>
        </w:rPr>
        <w:t>kinh này quả thật do đức Phật nói, chân thật đáng tin. Đó là Tín thành tựu.</w:t>
      </w:r>
    </w:p>
    <w:p>
      <w:pPr>
        <w:pStyle w:val="ListParagraph"/>
        <w:numPr>
          <w:ilvl w:val="0"/>
          <w:numId w:val="5"/>
        </w:numPr>
        <w:tabs>
          <w:tab w:pos="755" w:val="left" w:leader="none"/>
        </w:tabs>
        <w:spacing w:line="304" w:lineRule="auto" w:before="144" w:after="0"/>
        <w:ind w:left="103" w:right="405" w:firstLine="453"/>
        <w:jc w:val="both"/>
        <w:rPr>
          <w:sz w:val="34"/>
        </w:rPr>
      </w:pPr>
      <w:r>
        <w:rPr>
          <w:color w:val="231F20"/>
          <w:sz w:val="34"/>
        </w:rPr>
        <w:t>Thứ hai là Văn. </w:t>
      </w:r>
      <w:r>
        <w:rPr>
          <w:i/>
          <w:color w:val="231F20"/>
          <w:sz w:val="34"/>
        </w:rPr>
        <w:t>“Văn” </w:t>
      </w:r>
      <w:r>
        <w:rPr>
          <w:color w:val="231F20"/>
          <w:sz w:val="34"/>
        </w:rPr>
        <w:t>là khi tôn giả A Nan kết tập Kinh Tạng,</w:t>
      </w:r>
      <w:r>
        <w:rPr>
          <w:color w:val="231F20"/>
          <w:spacing w:val="-12"/>
          <w:sz w:val="34"/>
        </w:rPr>
        <w:t> </w:t>
      </w:r>
      <w:r>
        <w:rPr>
          <w:color w:val="231F20"/>
          <w:sz w:val="34"/>
        </w:rPr>
        <w:t>Ngài</w:t>
      </w:r>
      <w:r>
        <w:rPr>
          <w:color w:val="231F20"/>
          <w:spacing w:val="-12"/>
          <w:sz w:val="34"/>
        </w:rPr>
        <w:t> </w:t>
      </w:r>
      <w:r>
        <w:rPr>
          <w:color w:val="231F20"/>
          <w:sz w:val="34"/>
        </w:rPr>
        <w:t>nói:</w:t>
      </w:r>
      <w:r>
        <w:rPr>
          <w:color w:val="231F20"/>
          <w:spacing w:val="-12"/>
          <w:sz w:val="34"/>
        </w:rPr>
        <w:t> </w:t>
      </w:r>
      <w:r>
        <w:rPr>
          <w:color w:val="231F20"/>
          <w:sz w:val="34"/>
        </w:rPr>
        <w:t>“Phật</w:t>
      </w:r>
      <w:r>
        <w:rPr>
          <w:color w:val="231F20"/>
          <w:spacing w:val="-12"/>
          <w:sz w:val="34"/>
        </w:rPr>
        <w:t> </w:t>
      </w:r>
      <w:r>
        <w:rPr>
          <w:color w:val="231F20"/>
          <w:sz w:val="34"/>
        </w:rPr>
        <w:t>Thích</w:t>
      </w:r>
      <w:r>
        <w:rPr>
          <w:color w:val="231F20"/>
          <w:spacing w:val="-12"/>
          <w:sz w:val="34"/>
        </w:rPr>
        <w:t> </w:t>
      </w:r>
      <w:r>
        <w:rPr>
          <w:color w:val="231F20"/>
          <w:sz w:val="34"/>
        </w:rPr>
        <w:t>Ca</w:t>
      </w:r>
      <w:r>
        <w:rPr>
          <w:color w:val="231F20"/>
          <w:spacing w:val="-12"/>
          <w:sz w:val="34"/>
        </w:rPr>
        <w:t> </w:t>
      </w:r>
      <w:r>
        <w:rPr>
          <w:color w:val="231F20"/>
          <w:sz w:val="34"/>
        </w:rPr>
        <w:t>Mâu</w:t>
      </w:r>
      <w:r>
        <w:rPr>
          <w:color w:val="231F20"/>
          <w:spacing w:val="-12"/>
          <w:sz w:val="34"/>
        </w:rPr>
        <w:t> </w:t>
      </w:r>
      <w:r>
        <w:rPr>
          <w:color w:val="231F20"/>
          <w:sz w:val="34"/>
        </w:rPr>
        <w:t>Ni</w:t>
      </w:r>
      <w:r>
        <w:rPr>
          <w:color w:val="231F20"/>
          <w:spacing w:val="-12"/>
          <w:sz w:val="34"/>
        </w:rPr>
        <w:t> </w:t>
      </w:r>
      <w:r>
        <w:rPr>
          <w:color w:val="231F20"/>
          <w:sz w:val="34"/>
        </w:rPr>
        <w:t>nói</w:t>
      </w:r>
      <w:r>
        <w:rPr>
          <w:color w:val="231F20"/>
          <w:spacing w:val="-12"/>
          <w:sz w:val="34"/>
        </w:rPr>
        <w:t> </w:t>
      </w:r>
      <w:r>
        <w:rPr>
          <w:color w:val="231F20"/>
          <w:sz w:val="34"/>
        </w:rPr>
        <w:t>kinh</w:t>
      </w:r>
      <w:r>
        <w:rPr>
          <w:color w:val="231F20"/>
          <w:spacing w:val="-12"/>
          <w:sz w:val="34"/>
        </w:rPr>
        <w:t> </w:t>
      </w:r>
      <w:r>
        <w:rPr>
          <w:color w:val="231F20"/>
          <w:sz w:val="34"/>
        </w:rPr>
        <w:t>này,</w:t>
      </w:r>
      <w:r>
        <w:rPr>
          <w:color w:val="231F20"/>
          <w:spacing w:val="-12"/>
          <w:sz w:val="34"/>
        </w:rPr>
        <w:t> </w:t>
      </w:r>
      <w:r>
        <w:rPr>
          <w:color w:val="231F20"/>
          <w:sz w:val="34"/>
        </w:rPr>
        <w:t>chính</w:t>
      </w:r>
      <w:r>
        <w:rPr>
          <w:color w:val="231F20"/>
          <w:spacing w:val="-12"/>
          <w:sz w:val="34"/>
        </w:rPr>
        <w:t> </w:t>
      </w:r>
      <w:r>
        <w:rPr>
          <w:color w:val="231F20"/>
          <w:sz w:val="34"/>
        </w:rPr>
        <w:t>tôi đích thân nghe”. Chẳng phải là nghe nói lại, nên đáng tin cậy.</w:t>
      </w:r>
    </w:p>
    <w:p>
      <w:pPr>
        <w:pStyle w:val="ListParagraph"/>
        <w:numPr>
          <w:ilvl w:val="0"/>
          <w:numId w:val="5"/>
        </w:numPr>
        <w:tabs>
          <w:tab w:pos="746" w:val="left" w:leader="none"/>
        </w:tabs>
        <w:spacing w:line="240" w:lineRule="auto" w:before="143" w:after="0"/>
        <w:ind w:left="745" w:right="0" w:hanging="189"/>
        <w:jc w:val="both"/>
        <w:rPr>
          <w:sz w:val="34"/>
        </w:rPr>
      </w:pPr>
      <w:r>
        <w:rPr>
          <w:color w:val="231F20"/>
          <w:w w:val="105"/>
          <w:sz w:val="34"/>
        </w:rPr>
        <w:t>Thứ</w:t>
      </w:r>
      <w:r>
        <w:rPr>
          <w:color w:val="231F20"/>
          <w:spacing w:val="-13"/>
          <w:w w:val="105"/>
          <w:sz w:val="34"/>
        </w:rPr>
        <w:t> </w:t>
      </w:r>
      <w:r>
        <w:rPr>
          <w:color w:val="231F20"/>
          <w:w w:val="105"/>
          <w:sz w:val="34"/>
        </w:rPr>
        <w:t>ba</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giảng</w:t>
      </w:r>
      <w:r>
        <w:rPr>
          <w:color w:val="231F20"/>
          <w:spacing w:val="-12"/>
          <w:w w:val="105"/>
          <w:sz w:val="34"/>
        </w:rPr>
        <w:t> </w:t>
      </w:r>
      <w:r>
        <w:rPr>
          <w:color w:val="231F20"/>
          <w:w w:val="105"/>
          <w:sz w:val="34"/>
        </w:rPr>
        <w:t>vào</w:t>
      </w:r>
      <w:r>
        <w:rPr>
          <w:color w:val="231F20"/>
          <w:spacing w:val="-13"/>
          <w:w w:val="105"/>
          <w:sz w:val="34"/>
        </w:rPr>
        <w:t> </w:t>
      </w:r>
      <w:r>
        <w:rPr>
          <w:color w:val="231F20"/>
          <w:w w:val="105"/>
          <w:sz w:val="34"/>
        </w:rPr>
        <w:t>thời</w:t>
      </w:r>
      <w:r>
        <w:rPr>
          <w:color w:val="231F20"/>
          <w:spacing w:val="-12"/>
          <w:w w:val="105"/>
          <w:sz w:val="34"/>
        </w:rPr>
        <w:t> </w:t>
      </w:r>
      <w:r>
        <w:rPr>
          <w:color w:val="231F20"/>
          <w:w w:val="105"/>
          <w:sz w:val="34"/>
        </w:rPr>
        <w:t>gian</w:t>
      </w:r>
      <w:r>
        <w:rPr>
          <w:color w:val="231F20"/>
          <w:spacing w:val="-12"/>
          <w:w w:val="105"/>
          <w:sz w:val="34"/>
        </w:rPr>
        <w:t> </w:t>
      </w:r>
      <w:r>
        <w:rPr>
          <w:color w:val="231F20"/>
          <w:spacing w:val="-4"/>
          <w:w w:val="105"/>
          <w:sz w:val="34"/>
        </w:rPr>
        <w:t>nào?</w:t>
      </w:r>
    </w:p>
    <w:p>
      <w:pPr>
        <w:pStyle w:val="ListParagraph"/>
        <w:numPr>
          <w:ilvl w:val="0"/>
          <w:numId w:val="5"/>
        </w:numPr>
        <w:tabs>
          <w:tab w:pos="738" w:val="left" w:leader="none"/>
        </w:tabs>
        <w:spacing w:line="304" w:lineRule="auto" w:before="248" w:after="0"/>
        <w:ind w:left="103" w:right="405" w:firstLine="453"/>
        <w:jc w:val="both"/>
        <w:rPr>
          <w:sz w:val="34"/>
        </w:rPr>
      </w:pPr>
      <w:r>
        <w:rPr>
          <w:color w:val="231F20"/>
          <w:sz w:val="34"/>
        </w:rPr>
        <w:t>Thứ</w:t>
      </w:r>
      <w:r>
        <w:rPr>
          <w:color w:val="231F20"/>
          <w:spacing w:val="-10"/>
          <w:sz w:val="34"/>
        </w:rPr>
        <w:t> </w:t>
      </w:r>
      <w:r>
        <w:rPr>
          <w:color w:val="231F20"/>
          <w:sz w:val="34"/>
        </w:rPr>
        <w:t>tư</w:t>
      </w:r>
      <w:r>
        <w:rPr>
          <w:color w:val="231F20"/>
          <w:spacing w:val="-10"/>
          <w:sz w:val="34"/>
        </w:rPr>
        <w:t> </w:t>
      </w:r>
      <w:r>
        <w:rPr>
          <w:color w:val="231F20"/>
          <w:sz w:val="34"/>
        </w:rPr>
        <w:t>là</w:t>
      </w:r>
      <w:r>
        <w:rPr>
          <w:color w:val="231F20"/>
          <w:spacing w:val="-10"/>
          <w:sz w:val="34"/>
        </w:rPr>
        <w:t> </w:t>
      </w:r>
      <w:r>
        <w:rPr>
          <w:color w:val="231F20"/>
          <w:sz w:val="34"/>
        </w:rPr>
        <w:t>do</w:t>
      </w:r>
      <w:r>
        <w:rPr>
          <w:color w:val="231F20"/>
          <w:spacing w:val="-10"/>
          <w:sz w:val="34"/>
        </w:rPr>
        <w:t> </w:t>
      </w:r>
      <w:r>
        <w:rPr>
          <w:color w:val="231F20"/>
          <w:sz w:val="34"/>
        </w:rPr>
        <w:t>ai</w:t>
      </w:r>
      <w:r>
        <w:rPr>
          <w:color w:val="231F20"/>
          <w:spacing w:val="-10"/>
          <w:sz w:val="34"/>
        </w:rPr>
        <w:t> </w:t>
      </w:r>
      <w:r>
        <w:rPr>
          <w:color w:val="231F20"/>
          <w:sz w:val="34"/>
        </w:rPr>
        <w:t>nói?</w:t>
      </w:r>
      <w:r>
        <w:rPr>
          <w:color w:val="231F20"/>
          <w:spacing w:val="-9"/>
          <w:sz w:val="34"/>
        </w:rPr>
        <w:t> </w:t>
      </w:r>
      <w:r>
        <w:rPr>
          <w:i/>
          <w:color w:val="231F20"/>
          <w:sz w:val="34"/>
        </w:rPr>
        <w:t>“Chủ”</w:t>
      </w:r>
      <w:r>
        <w:rPr>
          <w:i/>
          <w:color w:val="231F20"/>
          <w:spacing w:val="-10"/>
          <w:sz w:val="34"/>
        </w:rPr>
        <w:t> </w:t>
      </w:r>
      <w:r>
        <w:rPr>
          <w:color w:val="231F20"/>
          <w:sz w:val="34"/>
        </w:rPr>
        <w:t>là</w:t>
      </w:r>
      <w:r>
        <w:rPr>
          <w:color w:val="231F20"/>
          <w:spacing w:val="-10"/>
          <w:sz w:val="34"/>
        </w:rPr>
        <w:t> </w:t>
      </w:r>
      <w:r>
        <w:rPr>
          <w:color w:val="231F20"/>
          <w:sz w:val="34"/>
        </w:rPr>
        <w:t>Phật</w:t>
      </w:r>
      <w:r>
        <w:rPr>
          <w:color w:val="231F20"/>
          <w:spacing w:val="-10"/>
          <w:sz w:val="34"/>
        </w:rPr>
        <w:t> </w:t>
      </w:r>
      <w:r>
        <w:rPr>
          <w:color w:val="231F20"/>
          <w:sz w:val="34"/>
        </w:rPr>
        <w:t>Thích</w:t>
      </w:r>
      <w:r>
        <w:rPr>
          <w:color w:val="231F20"/>
          <w:spacing w:val="-10"/>
          <w:sz w:val="34"/>
        </w:rPr>
        <w:t> </w:t>
      </w:r>
      <w:r>
        <w:rPr>
          <w:color w:val="231F20"/>
          <w:sz w:val="34"/>
        </w:rPr>
        <w:t>Ca</w:t>
      </w:r>
      <w:r>
        <w:rPr>
          <w:color w:val="231F20"/>
          <w:spacing w:val="-9"/>
          <w:sz w:val="34"/>
        </w:rPr>
        <w:t> </w:t>
      </w:r>
      <w:r>
        <w:rPr>
          <w:color w:val="231F20"/>
          <w:sz w:val="34"/>
        </w:rPr>
        <w:t>Mâu</w:t>
      </w:r>
      <w:r>
        <w:rPr>
          <w:color w:val="231F20"/>
          <w:spacing w:val="-10"/>
          <w:sz w:val="34"/>
        </w:rPr>
        <w:t> </w:t>
      </w:r>
      <w:r>
        <w:rPr>
          <w:color w:val="231F20"/>
          <w:sz w:val="34"/>
        </w:rPr>
        <w:t>Ni,</w:t>
      </w:r>
      <w:r>
        <w:rPr>
          <w:color w:val="231F20"/>
          <w:spacing w:val="-10"/>
          <w:sz w:val="34"/>
        </w:rPr>
        <w:t> </w:t>
      </w:r>
      <w:r>
        <w:rPr>
          <w:color w:val="231F20"/>
          <w:sz w:val="34"/>
        </w:rPr>
        <w:t>nhất định do đức Phật nói.</w:t>
      </w:r>
    </w:p>
    <w:p>
      <w:pPr>
        <w:pStyle w:val="ListParagraph"/>
        <w:numPr>
          <w:ilvl w:val="0"/>
          <w:numId w:val="5"/>
        </w:numPr>
        <w:tabs>
          <w:tab w:pos="745" w:val="left" w:leader="none"/>
        </w:tabs>
        <w:spacing w:line="240" w:lineRule="auto" w:before="142" w:after="0"/>
        <w:ind w:left="744" w:right="0" w:hanging="188"/>
        <w:jc w:val="both"/>
        <w:rPr>
          <w:sz w:val="34"/>
        </w:rPr>
      </w:pPr>
      <w:r>
        <w:rPr>
          <w:color w:val="231F20"/>
          <w:w w:val="105"/>
          <w:sz w:val="34"/>
        </w:rPr>
        <w:t>Thứ</w:t>
      </w:r>
      <w:r>
        <w:rPr>
          <w:color w:val="231F20"/>
          <w:spacing w:val="-11"/>
          <w:w w:val="105"/>
          <w:sz w:val="34"/>
        </w:rPr>
        <w:t> </w:t>
      </w:r>
      <w:r>
        <w:rPr>
          <w:color w:val="231F20"/>
          <w:w w:val="105"/>
          <w:sz w:val="34"/>
        </w:rPr>
        <w:t>năm,</w:t>
      </w:r>
      <w:r>
        <w:rPr>
          <w:color w:val="231F20"/>
          <w:spacing w:val="-12"/>
          <w:w w:val="105"/>
          <w:sz w:val="34"/>
        </w:rPr>
        <w:t> </w:t>
      </w:r>
      <w:r>
        <w:rPr>
          <w:color w:val="231F20"/>
          <w:w w:val="105"/>
          <w:sz w:val="34"/>
        </w:rPr>
        <w:t>giảng</w:t>
      </w:r>
      <w:r>
        <w:rPr>
          <w:color w:val="231F20"/>
          <w:spacing w:val="-11"/>
          <w:w w:val="105"/>
          <w:sz w:val="34"/>
        </w:rPr>
        <w:t> </w:t>
      </w:r>
      <w:r>
        <w:rPr>
          <w:color w:val="231F20"/>
          <w:w w:val="105"/>
          <w:sz w:val="34"/>
        </w:rPr>
        <w:t>ở</w:t>
      </w:r>
      <w:r>
        <w:rPr>
          <w:color w:val="231F20"/>
          <w:spacing w:val="-11"/>
          <w:w w:val="105"/>
          <w:sz w:val="34"/>
        </w:rPr>
        <w:t> </w:t>
      </w:r>
      <w:r>
        <w:rPr>
          <w:color w:val="231F20"/>
          <w:w w:val="105"/>
          <w:sz w:val="34"/>
        </w:rPr>
        <w:t>nơi</w:t>
      </w:r>
      <w:r>
        <w:rPr>
          <w:color w:val="231F20"/>
          <w:spacing w:val="-11"/>
          <w:w w:val="105"/>
          <w:sz w:val="34"/>
        </w:rPr>
        <w:t> </w:t>
      </w:r>
      <w:r>
        <w:rPr>
          <w:color w:val="231F20"/>
          <w:spacing w:val="-4"/>
          <w:w w:val="105"/>
          <w:sz w:val="34"/>
        </w:rPr>
        <w:t>nào?</w:t>
      </w:r>
    </w:p>
    <w:p>
      <w:pPr>
        <w:pStyle w:val="ListParagraph"/>
        <w:numPr>
          <w:ilvl w:val="0"/>
          <w:numId w:val="5"/>
        </w:numPr>
        <w:tabs>
          <w:tab w:pos="788" w:val="left" w:leader="none"/>
        </w:tabs>
        <w:spacing w:line="304" w:lineRule="auto" w:before="248" w:after="0"/>
        <w:ind w:left="103" w:right="409" w:firstLine="453"/>
        <w:jc w:val="both"/>
        <w:rPr>
          <w:sz w:val="34"/>
        </w:rPr>
      </w:pPr>
      <w:r>
        <w:rPr>
          <w:color w:val="231F20"/>
          <w:w w:val="105"/>
          <w:sz w:val="34"/>
        </w:rPr>
        <w:t>Thứ sáu là khi giảng kinh bộ kinh này, có bao nhiêu người đang nghe?</w:t>
      </w:r>
    </w:p>
    <w:p>
      <w:pPr>
        <w:pStyle w:val="BodyText"/>
        <w:spacing w:line="304" w:lineRule="auto" w:before="142"/>
        <w:ind w:left="103" w:right="403" w:firstLine="453"/>
      </w:pPr>
      <w:r>
        <w:rPr>
          <w:color w:val="231F20"/>
          <w:w w:val="105"/>
        </w:rPr>
        <w:t>Do vậy, sự giáo học ấy mới là viên mãn, trong đó, thiếu một điều cũng không được, giáo học cũng chẳng thể thành </w:t>
      </w:r>
      <w:r>
        <w:rPr>
          <w:color w:val="231F20"/>
        </w:rPr>
        <w:t>tựu. Vì thế, gọi là Chứng tín. </w:t>
      </w:r>
      <w:r>
        <w:rPr>
          <w:i/>
          <w:color w:val="231F20"/>
        </w:rPr>
        <w:t>“Dĩ chứng kinh văn, xác vi Phật </w:t>
      </w:r>
      <w:r>
        <w:rPr>
          <w:i/>
          <w:color w:val="231F20"/>
          <w:w w:val="105"/>
        </w:rPr>
        <w:t>thuyết,</w:t>
      </w:r>
      <w:r>
        <w:rPr>
          <w:i/>
          <w:color w:val="231F20"/>
          <w:spacing w:val="-10"/>
          <w:w w:val="105"/>
        </w:rPr>
        <w:t> </w:t>
      </w:r>
      <w:r>
        <w:rPr>
          <w:i/>
          <w:color w:val="231F20"/>
          <w:w w:val="105"/>
        </w:rPr>
        <w:t>chân</w:t>
      </w:r>
      <w:r>
        <w:rPr>
          <w:i/>
          <w:color w:val="231F20"/>
          <w:spacing w:val="-10"/>
          <w:w w:val="105"/>
        </w:rPr>
        <w:t> </w:t>
      </w:r>
      <w:r>
        <w:rPr>
          <w:i/>
          <w:color w:val="231F20"/>
          <w:w w:val="105"/>
        </w:rPr>
        <w:t>thật</w:t>
      </w:r>
      <w:r>
        <w:rPr>
          <w:i/>
          <w:color w:val="231F20"/>
          <w:spacing w:val="-9"/>
          <w:w w:val="105"/>
        </w:rPr>
        <w:t> </w:t>
      </w:r>
      <w:r>
        <w:rPr>
          <w:i/>
          <w:color w:val="231F20"/>
          <w:w w:val="105"/>
        </w:rPr>
        <w:t>khả</w:t>
      </w:r>
      <w:r>
        <w:rPr>
          <w:i/>
          <w:color w:val="231F20"/>
          <w:spacing w:val="-10"/>
          <w:w w:val="105"/>
        </w:rPr>
        <w:t> </w:t>
      </w:r>
      <w:r>
        <w:rPr>
          <w:i/>
          <w:color w:val="231F20"/>
          <w:w w:val="105"/>
        </w:rPr>
        <w:t>tín,</w:t>
      </w:r>
      <w:r>
        <w:rPr>
          <w:i/>
          <w:color w:val="231F20"/>
          <w:spacing w:val="-9"/>
          <w:w w:val="105"/>
        </w:rPr>
        <w:t> </w:t>
      </w:r>
      <w:r>
        <w:rPr>
          <w:i/>
          <w:color w:val="231F20"/>
          <w:w w:val="105"/>
        </w:rPr>
        <w:t>cố</w:t>
      </w:r>
      <w:r>
        <w:rPr>
          <w:i/>
          <w:color w:val="231F20"/>
          <w:spacing w:val="-9"/>
          <w:w w:val="105"/>
        </w:rPr>
        <w:t> </w:t>
      </w:r>
      <w:r>
        <w:rPr>
          <w:i/>
          <w:color w:val="231F20"/>
          <w:w w:val="105"/>
        </w:rPr>
        <w:t>danh</w:t>
      </w:r>
      <w:r>
        <w:rPr>
          <w:i/>
          <w:color w:val="231F20"/>
          <w:spacing w:val="-9"/>
          <w:w w:val="105"/>
        </w:rPr>
        <w:t> </w:t>
      </w:r>
      <w:r>
        <w:rPr>
          <w:i/>
          <w:color w:val="231F20"/>
          <w:w w:val="105"/>
        </w:rPr>
        <w:t>Chứng</w:t>
      </w:r>
      <w:r>
        <w:rPr>
          <w:i/>
          <w:color w:val="231F20"/>
          <w:spacing w:val="-9"/>
          <w:w w:val="105"/>
        </w:rPr>
        <w:t> </w:t>
      </w:r>
      <w:r>
        <w:rPr>
          <w:i/>
          <w:color w:val="231F20"/>
          <w:w w:val="105"/>
        </w:rPr>
        <w:t>Tín”</w:t>
      </w:r>
      <w:r>
        <w:rPr>
          <w:i/>
          <w:color w:val="231F20"/>
          <w:spacing w:val="-9"/>
          <w:w w:val="105"/>
        </w:rPr>
        <w:t> </w:t>
      </w:r>
      <w:r>
        <w:rPr>
          <w:color w:val="231F20"/>
          <w:w w:val="105"/>
        </w:rPr>
        <w:t>(Dùng</w:t>
      </w:r>
      <w:r>
        <w:rPr>
          <w:color w:val="231F20"/>
          <w:spacing w:val="-9"/>
          <w:w w:val="105"/>
        </w:rPr>
        <w:t> </w:t>
      </w:r>
      <w:r>
        <w:rPr>
          <w:color w:val="231F20"/>
          <w:w w:val="105"/>
        </w:rPr>
        <w:t>6</w:t>
      </w:r>
      <w:r>
        <w:rPr>
          <w:color w:val="231F20"/>
          <w:spacing w:val="-9"/>
          <w:w w:val="105"/>
        </w:rPr>
        <w:t> </w:t>
      </w:r>
      <w:r>
        <w:rPr>
          <w:color w:val="231F20"/>
          <w:w w:val="105"/>
        </w:rPr>
        <w:t>điều ấy để chứng thực kinh văn, xác quyết đây là lời Phật dạy chân thật đáng tin; vì thế gọi là Chứng tín). 2 phẩm đầu trong</w:t>
      </w:r>
      <w:r>
        <w:rPr>
          <w:color w:val="231F20"/>
          <w:spacing w:val="31"/>
          <w:w w:val="105"/>
        </w:rPr>
        <w:t> </w:t>
      </w:r>
      <w:r>
        <w:rPr>
          <w:color w:val="231F20"/>
          <w:w w:val="105"/>
        </w:rPr>
        <w:t>kinh</w:t>
      </w:r>
      <w:r>
        <w:rPr>
          <w:color w:val="231F20"/>
          <w:spacing w:val="29"/>
          <w:w w:val="105"/>
        </w:rPr>
        <w:t> </w:t>
      </w:r>
      <w:r>
        <w:rPr>
          <w:color w:val="231F20"/>
          <w:w w:val="105"/>
        </w:rPr>
        <w:t>này</w:t>
      </w:r>
      <w:r>
        <w:rPr>
          <w:color w:val="231F20"/>
          <w:spacing w:val="32"/>
          <w:w w:val="105"/>
        </w:rPr>
        <w:t> </w:t>
      </w:r>
      <w:r>
        <w:rPr>
          <w:color w:val="231F20"/>
          <w:w w:val="105"/>
        </w:rPr>
        <w:t>đều</w:t>
      </w:r>
      <w:r>
        <w:rPr>
          <w:color w:val="231F20"/>
          <w:spacing w:val="31"/>
          <w:w w:val="105"/>
        </w:rPr>
        <w:t> </w:t>
      </w:r>
      <w:r>
        <w:rPr>
          <w:color w:val="231F20"/>
          <w:w w:val="105"/>
        </w:rPr>
        <w:t>thuộc</w:t>
      </w:r>
      <w:r>
        <w:rPr>
          <w:color w:val="231F20"/>
          <w:spacing w:val="30"/>
          <w:w w:val="105"/>
        </w:rPr>
        <w:t> </w:t>
      </w:r>
      <w:r>
        <w:rPr>
          <w:color w:val="231F20"/>
          <w:w w:val="105"/>
        </w:rPr>
        <w:t>về</w:t>
      </w:r>
      <w:r>
        <w:rPr>
          <w:color w:val="231F20"/>
          <w:spacing w:val="31"/>
          <w:w w:val="105"/>
        </w:rPr>
        <w:t> </w:t>
      </w:r>
      <w:r>
        <w:rPr>
          <w:color w:val="231F20"/>
          <w:w w:val="105"/>
        </w:rPr>
        <w:t>Chứng</w:t>
      </w:r>
      <w:r>
        <w:rPr>
          <w:color w:val="231F20"/>
          <w:spacing w:val="31"/>
          <w:w w:val="105"/>
        </w:rPr>
        <w:t> </w:t>
      </w:r>
      <w:r>
        <w:rPr>
          <w:color w:val="231F20"/>
          <w:w w:val="105"/>
        </w:rPr>
        <w:t>tín,</w:t>
      </w:r>
      <w:r>
        <w:rPr>
          <w:color w:val="231F20"/>
          <w:spacing w:val="30"/>
          <w:w w:val="105"/>
        </w:rPr>
        <w:t> </w:t>
      </w:r>
      <w:r>
        <w:rPr>
          <w:color w:val="231F20"/>
          <w:w w:val="105"/>
        </w:rPr>
        <w:t>phẩm</w:t>
      </w:r>
      <w:r>
        <w:rPr>
          <w:color w:val="231F20"/>
          <w:spacing w:val="29"/>
          <w:w w:val="105"/>
        </w:rPr>
        <w:t> </w:t>
      </w:r>
      <w:r>
        <w:rPr>
          <w:color w:val="231F20"/>
          <w:w w:val="105"/>
        </w:rPr>
        <w:t>thứ</w:t>
      </w:r>
      <w:r>
        <w:rPr>
          <w:color w:val="231F20"/>
          <w:spacing w:val="30"/>
          <w:w w:val="105"/>
        </w:rPr>
        <w:t> </w:t>
      </w:r>
      <w:r>
        <w:rPr>
          <w:color w:val="231F20"/>
          <w:w w:val="105"/>
        </w:rPr>
        <w:t>nhất</w:t>
      </w:r>
      <w:r>
        <w:rPr>
          <w:color w:val="231F20"/>
          <w:spacing w:val="31"/>
          <w:w w:val="105"/>
        </w:rPr>
        <w:t> </w:t>
      </w:r>
      <w:r>
        <w:rPr>
          <w:color w:val="231F20"/>
          <w:spacing w:val="-5"/>
          <w:w w:val="105"/>
        </w:rPr>
        <w:t>là</w:t>
      </w:r>
    </w:p>
    <w:p>
      <w:pPr>
        <w:spacing w:after="0" w:line="304"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0" w:firstLine="0"/>
        <w:jc w:val="both"/>
        <w:rPr>
          <w:sz w:val="34"/>
        </w:rPr>
      </w:pPr>
      <w:r>
        <w:rPr>
          <w:i/>
          <w:color w:val="231F20"/>
          <w:w w:val="105"/>
          <w:sz w:val="34"/>
        </w:rPr>
        <w:t>“Pháp</w:t>
      </w:r>
      <w:r>
        <w:rPr>
          <w:i/>
          <w:color w:val="231F20"/>
          <w:spacing w:val="-21"/>
          <w:w w:val="105"/>
          <w:sz w:val="34"/>
        </w:rPr>
        <w:t> </w:t>
      </w:r>
      <w:r>
        <w:rPr>
          <w:i/>
          <w:color w:val="231F20"/>
          <w:w w:val="105"/>
          <w:sz w:val="34"/>
        </w:rPr>
        <w:t>hội</w:t>
      </w:r>
      <w:r>
        <w:rPr>
          <w:i/>
          <w:color w:val="231F20"/>
          <w:spacing w:val="-21"/>
          <w:w w:val="105"/>
          <w:sz w:val="34"/>
        </w:rPr>
        <w:t> </w:t>
      </w:r>
      <w:r>
        <w:rPr>
          <w:i/>
          <w:color w:val="231F20"/>
          <w:w w:val="105"/>
          <w:sz w:val="34"/>
        </w:rPr>
        <w:t>thánh</w:t>
      </w:r>
      <w:r>
        <w:rPr>
          <w:i/>
          <w:color w:val="231F20"/>
          <w:spacing w:val="-21"/>
          <w:w w:val="105"/>
          <w:sz w:val="34"/>
        </w:rPr>
        <w:t> </w:t>
      </w:r>
      <w:r>
        <w:rPr>
          <w:i/>
          <w:color w:val="231F20"/>
          <w:w w:val="105"/>
          <w:sz w:val="34"/>
        </w:rPr>
        <w:t>chúng</w:t>
      </w:r>
      <w:r>
        <w:rPr>
          <w:i/>
          <w:color w:val="231F20"/>
          <w:spacing w:val="-21"/>
          <w:w w:val="105"/>
          <w:sz w:val="34"/>
        </w:rPr>
        <w:t> </w:t>
      </w:r>
      <w:r>
        <w:rPr>
          <w:i/>
          <w:color w:val="231F20"/>
          <w:w w:val="105"/>
          <w:sz w:val="34"/>
        </w:rPr>
        <w:t>đệ</w:t>
      </w:r>
      <w:r>
        <w:rPr>
          <w:i/>
          <w:color w:val="231F20"/>
          <w:spacing w:val="-21"/>
          <w:w w:val="105"/>
          <w:sz w:val="34"/>
        </w:rPr>
        <w:t> </w:t>
      </w:r>
      <w:r>
        <w:rPr>
          <w:i/>
          <w:color w:val="231F20"/>
          <w:w w:val="105"/>
          <w:sz w:val="34"/>
        </w:rPr>
        <w:t>nhất”</w:t>
      </w:r>
      <w:r>
        <w:rPr>
          <w:color w:val="231F20"/>
          <w:w w:val="105"/>
          <w:sz w:val="34"/>
        </w:rPr>
        <w:t>,</w:t>
      </w:r>
      <w:r>
        <w:rPr>
          <w:color w:val="231F20"/>
          <w:spacing w:val="-21"/>
          <w:w w:val="105"/>
          <w:sz w:val="34"/>
        </w:rPr>
        <w:t> </w:t>
      </w:r>
      <w:r>
        <w:rPr>
          <w:color w:val="231F20"/>
          <w:w w:val="105"/>
          <w:sz w:val="34"/>
        </w:rPr>
        <w:t>phẩm</w:t>
      </w:r>
      <w:r>
        <w:rPr>
          <w:color w:val="231F20"/>
          <w:spacing w:val="-21"/>
          <w:w w:val="105"/>
          <w:sz w:val="34"/>
        </w:rPr>
        <w:t> </w:t>
      </w:r>
      <w:r>
        <w:rPr>
          <w:color w:val="231F20"/>
          <w:w w:val="105"/>
          <w:sz w:val="34"/>
        </w:rPr>
        <w:t>thứ</w:t>
      </w:r>
      <w:r>
        <w:rPr>
          <w:color w:val="231F20"/>
          <w:spacing w:val="-21"/>
          <w:w w:val="105"/>
          <w:sz w:val="34"/>
        </w:rPr>
        <w:t> </w:t>
      </w:r>
      <w:r>
        <w:rPr>
          <w:color w:val="231F20"/>
          <w:w w:val="105"/>
          <w:sz w:val="34"/>
        </w:rPr>
        <w:t>hai</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w:t>
      </w:r>
      <w:r>
        <w:rPr>
          <w:i/>
          <w:color w:val="231F20"/>
          <w:w w:val="105"/>
          <w:sz w:val="34"/>
        </w:rPr>
        <w:t>Đức</w:t>
      </w:r>
      <w:r>
        <w:rPr>
          <w:i/>
          <w:color w:val="231F20"/>
          <w:spacing w:val="-21"/>
          <w:w w:val="105"/>
          <w:sz w:val="34"/>
        </w:rPr>
        <w:t> </w:t>
      </w:r>
      <w:r>
        <w:rPr>
          <w:i/>
          <w:color w:val="231F20"/>
          <w:w w:val="105"/>
          <w:sz w:val="34"/>
        </w:rPr>
        <w:t>tuân </w:t>
      </w:r>
      <w:r>
        <w:rPr>
          <w:i/>
          <w:color w:val="231F20"/>
          <w:sz w:val="34"/>
        </w:rPr>
        <w:t>Phổ Hiền đệ nhị”. </w:t>
      </w:r>
      <w:r>
        <w:rPr>
          <w:color w:val="231F20"/>
          <w:sz w:val="34"/>
        </w:rPr>
        <w:t>2 phẩm này đều là Chứng tín, cũng đều nói </w:t>
      </w:r>
      <w:r>
        <w:rPr>
          <w:color w:val="231F20"/>
          <w:w w:val="105"/>
          <w:sz w:val="34"/>
        </w:rPr>
        <w:t>về 6 thứ thành tựu.</w:t>
      </w:r>
    </w:p>
    <w:p>
      <w:pPr>
        <w:pStyle w:val="BodyText"/>
        <w:spacing w:line="297" w:lineRule="auto" w:before="143"/>
        <w:ind w:left="387" w:right="121" w:firstLine="453"/>
      </w:pPr>
      <w:r>
        <w:rPr>
          <w:color w:val="231F20"/>
          <w:w w:val="105"/>
        </w:rPr>
        <w:t>Phẩm</w:t>
      </w:r>
      <w:r>
        <w:rPr>
          <w:color w:val="231F20"/>
          <w:spacing w:val="-1"/>
          <w:w w:val="105"/>
        </w:rPr>
        <w:t> </w:t>
      </w:r>
      <w:r>
        <w:rPr>
          <w:color w:val="231F20"/>
          <w:w w:val="105"/>
        </w:rPr>
        <w:t>thứ</w:t>
      </w:r>
      <w:r>
        <w:rPr>
          <w:color w:val="231F20"/>
          <w:spacing w:val="-2"/>
          <w:w w:val="105"/>
        </w:rPr>
        <w:t> </w:t>
      </w:r>
      <w:r>
        <w:rPr>
          <w:color w:val="231F20"/>
          <w:w w:val="105"/>
        </w:rPr>
        <w:t>3</w:t>
      </w:r>
      <w:r>
        <w:rPr>
          <w:color w:val="231F20"/>
          <w:spacing w:val="-1"/>
          <w:w w:val="105"/>
        </w:rPr>
        <w:t> </w:t>
      </w:r>
      <w:r>
        <w:rPr>
          <w:color w:val="231F20"/>
          <w:w w:val="105"/>
        </w:rPr>
        <w:t>mới</w:t>
      </w:r>
      <w:r>
        <w:rPr>
          <w:color w:val="231F20"/>
          <w:spacing w:val="-2"/>
          <w:w w:val="105"/>
        </w:rPr>
        <w:t> </w:t>
      </w:r>
      <w:r>
        <w:rPr>
          <w:color w:val="231F20"/>
          <w:w w:val="105"/>
        </w:rPr>
        <w:t>là</w:t>
      </w:r>
      <w:r>
        <w:rPr>
          <w:color w:val="231F20"/>
          <w:spacing w:val="-2"/>
          <w:w w:val="105"/>
        </w:rPr>
        <w:t> </w:t>
      </w:r>
      <w:r>
        <w:rPr>
          <w:color w:val="231F20"/>
          <w:w w:val="105"/>
        </w:rPr>
        <w:t>phần</w:t>
      </w:r>
      <w:r>
        <w:rPr>
          <w:color w:val="231F20"/>
          <w:spacing w:val="-2"/>
          <w:w w:val="105"/>
        </w:rPr>
        <w:t> </w:t>
      </w:r>
      <w:r>
        <w:rPr>
          <w:color w:val="231F20"/>
          <w:w w:val="105"/>
        </w:rPr>
        <w:t>Phát</w:t>
      </w:r>
      <w:r>
        <w:rPr>
          <w:color w:val="231F20"/>
          <w:spacing w:val="-1"/>
          <w:w w:val="105"/>
        </w:rPr>
        <w:t> </w:t>
      </w:r>
      <w:r>
        <w:rPr>
          <w:color w:val="231F20"/>
          <w:w w:val="105"/>
        </w:rPr>
        <w:t>khởi</w:t>
      </w:r>
      <w:r>
        <w:rPr>
          <w:color w:val="231F20"/>
          <w:spacing w:val="-2"/>
          <w:w w:val="105"/>
        </w:rPr>
        <w:t> </w:t>
      </w:r>
      <w:r>
        <w:rPr>
          <w:color w:val="231F20"/>
          <w:w w:val="105"/>
        </w:rPr>
        <w:t>kinh</w:t>
      </w:r>
      <w:r>
        <w:rPr>
          <w:color w:val="231F20"/>
          <w:spacing w:val="-2"/>
          <w:w w:val="105"/>
        </w:rPr>
        <w:t> </w:t>
      </w:r>
      <w:r>
        <w:rPr>
          <w:color w:val="231F20"/>
          <w:w w:val="105"/>
        </w:rPr>
        <w:t>này. </w:t>
      </w:r>
      <w:r>
        <w:rPr>
          <w:i/>
          <w:color w:val="231F20"/>
          <w:w w:val="105"/>
        </w:rPr>
        <w:t>“Hựu</w:t>
      </w:r>
      <w:r>
        <w:rPr>
          <w:i/>
          <w:color w:val="231F20"/>
          <w:spacing w:val="-1"/>
          <w:w w:val="105"/>
        </w:rPr>
        <w:t> </w:t>
      </w:r>
      <w:r>
        <w:rPr>
          <w:i/>
          <w:color w:val="231F20"/>
          <w:w w:val="105"/>
        </w:rPr>
        <w:t>danh </w:t>
      </w:r>
      <w:r>
        <w:rPr>
          <w:i/>
          <w:color w:val="231F20"/>
          <w:spacing w:val="-2"/>
          <w:w w:val="105"/>
        </w:rPr>
        <w:t>Phát</w:t>
      </w:r>
      <w:r>
        <w:rPr>
          <w:i/>
          <w:color w:val="231F20"/>
          <w:spacing w:val="-18"/>
          <w:w w:val="105"/>
        </w:rPr>
        <w:t> </w:t>
      </w:r>
      <w:r>
        <w:rPr>
          <w:i/>
          <w:color w:val="231F20"/>
          <w:spacing w:val="-2"/>
          <w:w w:val="105"/>
        </w:rPr>
        <w:t>Khởi</w:t>
      </w:r>
      <w:r>
        <w:rPr>
          <w:i/>
          <w:color w:val="231F20"/>
          <w:spacing w:val="-18"/>
          <w:w w:val="105"/>
        </w:rPr>
        <w:t> </w:t>
      </w:r>
      <w:r>
        <w:rPr>
          <w:i/>
          <w:color w:val="231F20"/>
          <w:spacing w:val="-2"/>
          <w:w w:val="105"/>
        </w:rPr>
        <w:t>tự”</w:t>
      </w:r>
      <w:r>
        <w:rPr>
          <w:i/>
          <w:color w:val="231F20"/>
          <w:spacing w:val="-18"/>
          <w:w w:val="105"/>
        </w:rPr>
        <w:t> </w:t>
      </w:r>
      <w:r>
        <w:rPr>
          <w:color w:val="231F20"/>
          <w:spacing w:val="-2"/>
          <w:w w:val="105"/>
        </w:rPr>
        <w:t>(Còn</w:t>
      </w:r>
      <w:r>
        <w:rPr>
          <w:color w:val="231F20"/>
          <w:spacing w:val="-18"/>
          <w:w w:val="105"/>
        </w:rPr>
        <w:t> </w:t>
      </w:r>
      <w:r>
        <w:rPr>
          <w:color w:val="231F20"/>
          <w:spacing w:val="-2"/>
          <w:w w:val="105"/>
        </w:rPr>
        <w:t>gọi</w:t>
      </w:r>
      <w:r>
        <w:rPr>
          <w:color w:val="231F20"/>
          <w:spacing w:val="-18"/>
          <w:w w:val="105"/>
        </w:rPr>
        <w:t> </w:t>
      </w:r>
      <w:r>
        <w:rPr>
          <w:color w:val="231F20"/>
          <w:spacing w:val="-2"/>
          <w:w w:val="105"/>
        </w:rPr>
        <w:t>là</w:t>
      </w:r>
      <w:r>
        <w:rPr>
          <w:color w:val="231F20"/>
          <w:spacing w:val="-19"/>
          <w:w w:val="105"/>
        </w:rPr>
        <w:t> </w:t>
      </w:r>
      <w:r>
        <w:rPr>
          <w:color w:val="231F20"/>
          <w:spacing w:val="-2"/>
          <w:w w:val="105"/>
        </w:rPr>
        <w:t>Phát</w:t>
      </w:r>
      <w:r>
        <w:rPr>
          <w:color w:val="231F20"/>
          <w:spacing w:val="-18"/>
          <w:w w:val="105"/>
        </w:rPr>
        <w:t> </w:t>
      </w:r>
      <w:r>
        <w:rPr>
          <w:color w:val="231F20"/>
          <w:spacing w:val="-2"/>
          <w:w w:val="105"/>
        </w:rPr>
        <w:t>khởi</w:t>
      </w:r>
      <w:r>
        <w:rPr>
          <w:color w:val="231F20"/>
          <w:spacing w:val="-18"/>
          <w:w w:val="105"/>
        </w:rPr>
        <w:t> </w:t>
      </w:r>
      <w:r>
        <w:rPr>
          <w:color w:val="231F20"/>
          <w:spacing w:val="-2"/>
          <w:w w:val="105"/>
        </w:rPr>
        <w:t>tự),</w:t>
      </w:r>
      <w:r>
        <w:rPr>
          <w:color w:val="231F20"/>
          <w:spacing w:val="-18"/>
          <w:w w:val="105"/>
        </w:rPr>
        <w:t> </w:t>
      </w:r>
      <w:r>
        <w:rPr>
          <w:color w:val="231F20"/>
          <w:spacing w:val="-2"/>
          <w:w w:val="105"/>
        </w:rPr>
        <w:t>đó</w:t>
      </w:r>
      <w:r>
        <w:rPr>
          <w:color w:val="231F20"/>
          <w:spacing w:val="-18"/>
          <w:w w:val="105"/>
        </w:rPr>
        <w:t> </w:t>
      </w:r>
      <w:r>
        <w:rPr>
          <w:color w:val="231F20"/>
          <w:spacing w:val="-2"/>
          <w:w w:val="105"/>
        </w:rPr>
        <w:t>là</w:t>
      </w:r>
      <w:r>
        <w:rPr>
          <w:color w:val="231F20"/>
          <w:spacing w:val="-19"/>
          <w:w w:val="105"/>
        </w:rPr>
        <w:t> </w:t>
      </w:r>
      <w:r>
        <w:rPr>
          <w:color w:val="231F20"/>
          <w:spacing w:val="-2"/>
          <w:w w:val="105"/>
        </w:rPr>
        <w:t>Biệt</w:t>
      </w:r>
      <w:r>
        <w:rPr>
          <w:color w:val="231F20"/>
          <w:spacing w:val="-18"/>
          <w:w w:val="105"/>
        </w:rPr>
        <w:t> </w:t>
      </w:r>
      <w:r>
        <w:rPr>
          <w:color w:val="231F20"/>
          <w:spacing w:val="-2"/>
          <w:w w:val="105"/>
        </w:rPr>
        <w:t>tự.</w:t>
      </w:r>
      <w:r>
        <w:rPr>
          <w:color w:val="231F20"/>
          <w:spacing w:val="-18"/>
          <w:w w:val="105"/>
        </w:rPr>
        <w:t> </w:t>
      </w:r>
      <w:r>
        <w:rPr>
          <w:color w:val="231F20"/>
          <w:spacing w:val="-2"/>
          <w:w w:val="105"/>
        </w:rPr>
        <w:t>Chứng </w:t>
      </w:r>
      <w:r>
        <w:rPr>
          <w:color w:val="231F20"/>
          <w:w w:val="105"/>
        </w:rPr>
        <w:t>tín tự là phần đầu hết thảy các kinh văn đều có, nên gọi là Thông</w:t>
      </w:r>
      <w:r>
        <w:rPr>
          <w:color w:val="231F20"/>
          <w:spacing w:val="-21"/>
          <w:w w:val="105"/>
        </w:rPr>
        <w:t> </w:t>
      </w:r>
      <w:r>
        <w:rPr>
          <w:color w:val="231F20"/>
          <w:w w:val="105"/>
        </w:rPr>
        <w:t>tự.</w:t>
      </w:r>
      <w:r>
        <w:rPr>
          <w:color w:val="231F20"/>
          <w:spacing w:val="-21"/>
          <w:w w:val="105"/>
        </w:rPr>
        <w:t> </w:t>
      </w:r>
      <w:r>
        <w:rPr>
          <w:color w:val="231F20"/>
          <w:w w:val="105"/>
        </w:rPr>
        <w:t>Tuy</w:t>
      </w:r>
      <w:r>
        <w:rPr>
          <w:color w:val="231F20"/>
          <w:spacing w:val="-21"/>
          <w:w w:val="105"/>
        </w:rPr>
        <w:t> </w:t>
      </w:r>
      <w:r>
        <w:rPr>
          <w:color w:val="231F20"/>
          <w:w w:val="105"/>
        </w:rPr>
        <w:t>kinh</w:t>
      </w:r>
      <w:r>
        <w:rPr>
          <w:color w:val="231F20"/>
          <w:spacing w:val="-21"/>
          <w:w w:val="105"/>
        </w:rPr>
        <w:t> </w:t>
      </w:r>
      <w:r>
        <w:rPr>
          <w:color w:val="231F20"/>
          <w:w w:val="105"/>
        </w:rPr>
        <w:t>nào</w:t>
      </w:r>
      <w:r>
        <w:rPr>
          <w:color w:val="231F20"/>
          <w:spacing w:val="-21"/>
          <w:w w:val="105"/>
        </w:rPr>
        <w:t> </w:t>
      </w:r>
      <w:r>
        <w:rPr>
          <w:color w:val="231F20"/>
          <w:w w:val="105"/>
        </w:rPr>
        <w:t>cũng</w:t>
      </w:r>
      <w:r>
        <w:rPr>
          <w:color w:val="231F20"/>
          <w:spacing w:val="-21"/>
          <w:w w:val="105"/>
        </w:rPr>
        <w:t> </w:t>
      </w:r>
      <w:r>
        <w:rPr>
          <w:color w:val="231F20"/>
          <w:w w:val="105"/>
        </w:rPr>
        <w:t>có,</w:t>
      </w:r>
      <w:r>
        <w:rPr>
          <w:color w:val="231F20"/>
          <w:spacing w:val="-21"/>
          <w:w w:val="105"/>
        </w:rPr>
        <w:t> </w:t>
      </w:r>
      <w:r>
        <w:rPr>
          <w:color w:val="231F20"/>
          <w:w w:val="105"/>
        </w:rPr>
        <w:t>nhưng</w:t>
      </w:r>
      <w:r>
        <w:rPr>
          <w:color w:val="231F20"/>
          <w:spacing w:val="-21"/>
          <w:w w:val="105"/>
        </w:rPr>
        <w:t> </w:t>
      </w:r>
      <w:r>
        <w:rPr>
          <w:color w:val="231F20"/>
          <w:w w:val="105"/>
        </w:rPr>
        <w:t>trong</w:t>
      </w:r>
      <w:r>
        <w:rPr>
          <w:color w:val="231F20"/>
          <w:spacing w:val="-21"/>
          <w:w w:val="105"/>
        </w:rPr>
        <w:t> </w:t>
      </w:r>
      <w:r>
        <w:rPr>
          <w:color w:val="231F20"/>
          <w:w w:val="105"/>
        </w:rPr>
        <w:t>đó,</w:t>
      </w:r>
      <w:r>
        <w:rPr>
          <w:color w:val="231F20"/>
          <w:spacing w:val="-21"/>
          <w:w w:val="105"/>
        </w:rPr>
        <w:t> </w:t>
      </w:r>
      <w:r>
        <w:rPr>
          <w:color w:val="231F20"/>
          <w:w w:val="105"/>
        </w:rPr>
        <w:t>quan</w:t>
      </w:r>
      <w:r>
        <w:rPr>
          <w:color w:val="231F20"/>
          <w:spacing w:val="-21"/>
          <w:w w:val="105"/>
        </w:rPr>
        <w:t> </w:t>
      </w:r>
      <w:r>
        <w:rPr>
          <w:color w:val="231F20"/>
          <w:w w:val="105"/>
        </w:rPr>
        <w:t>trọng nhất</w:t>
      </w:r>
      <w:r>
        <w:rPr>
          <w:color w:val="231F20"/>
          <w:spacing w:val="-10"/>
          <w:w w:val="105"/>
        </w:rPr>
        <w:t> </w:t>
      </w:r>
      <w:r>
        <w:rPr>
          <w:color w:val="231F20"/>
          <w:w w:val="105"/>
        </w:rPr>
        <w:t>là</w:t>
      </w:r>
      <w:r>
        <w:rPr>
          <w:color w:val="231F20"/>
          <w:spacing w:val="-11"/>
          <w:w w:val="105"/>
        </w:rPr>
        <w:t> </w:t>
      </w:r>
      <w:r>
        <w:rPr>
          <w:color w:val="231F20"/>
          <w:w w:val="105"/>
        </w:rPr>
        <w:t>người</w:t>
      </w:r>
      <w:r>
        <w:rPr>
          <w:color w:val="231F20"/>
          <w:spacing w:val="-10"/>
          <w:w w:val="105"/>
        </w:rPr>
        <w:t> </w:t>
      </w:r>
      <w:r>
        <w:rPr>
          <w:color w:val="231F20"/>
          <w:w w:val="105"/>
        </w:rPr>
        <w:t>nào</w:t>
      </w:r>
      <w:r>
        <w:rPr>
          <w:color w:val="231F20"/>
          <w:spacing w:val="-10"/>
          <w:w w:val="105"/>
        </w:rPr>
        <w:t> </w:t>
      </w:r>
      <w:r>
        <w:rPr>
          <w:color w:val="231F20"/>
          <w:w w:val="105"/>
        </w:rPr>
        <w:t>tham</w:t>
      </w:r>
      <w:r>
        <w:rPr>
          <w:color w:val="231F20"/>
          <w:spacing w:val="-11"/>
          <w:w w:val="105"/>
        </w:rPr>
        <w:t> </w:t>
      </w:r>
      <w:r>
        <w:rPr>
          <w:color w:val="231F20"/>
          <w:w w:val="105"/>
        </w:rPr>
        <w:t>gia,</w:t>
      </w:r>
      <w:r>
        <w:rPr>
          <w:color w:val="231F20"/>
          <w:spacing w:val="-10"/>
          <w:w w:val="105"/>
        </w:rPr>
        <w:t> </w:t>
      </w:r>
      <w:r>
        <w:rPr>
          <w:color w:val="231F20"/>
          <w:w w:val="105"/>
        </w:rPr>
        <w:t>tức</w:t>
      </w:r>
      <w:r>
        <w:rPr>
          <w:color w:val="231F20"/>
          <w:spacing w:val="-10"/>
          <w:w w:val="105"/>
        </w:rPr>
        <w:t> </w:t>
      </w:r>
      <w:r>
        <w:rPr>
          <w:color w:val="231F20"/>
          <w:w w:val="105"/>
        </w:rPr>
        <w:t>là</w:t>
      </w:r>
      <w:r>
        <w:rPr>
          <w:color w:val="231F20"/>
          <w:spacing w:val="-11"/>
          <w:w w:val="105"/>
        </w:rPr>
        <w:t> </w:t>
      </w:r>
      <w:r>
        <w:rPr>
          <w:color w:val="231F20"/>
          <w:w w:val="105"/>
        </w:rPr>
        <w:t>nêu</w:t>
      </w:r>
      <w:r>
        <w:rPr>
          <w:color w:val="231F20"/>
          <w:spacing w:val="-10"/>
          <w:w w:val="105"/>
        </w:rPr>
        <w:t> </w:t>
      </w:r>
      <w:r>
        <w:rPr>
          <w:color w:val="231F20"/>
          <w:w w:val="105"/>
        </w:rPr>
        <w:t>ra</w:t>
      </w:r>
      <w:r>
        <w:rPr>
          <w:color w:val="231F20"/>
          <w:spacing w:val="-11"/>
          <w:w w:val="105"/>
        </w:rPr>
        <w:t> </w:t>
      </w:r>
      <w:r>
        <w:rPr>
          <w:color w:val="231F20"/>
          <w:w w:val="105"/>
        </w:rPr>
        <w:t>đức</w:t>
      </w:r>
      <w:r>
        <w:rPr>
          <w:color w:val="231F20"/>
          <w:spacing w:val="-10"/>
          <w:w w:val="105"/>
        </w:rPr>
        <w:t> </w:t>
      </w:r>
      <w:r>
        <w:rPr>
          <w:color w:val="231F20"/>
          <w:w w:val="105"/>
        </w:rPr>
        <w:t>hiệu</w:t>
      </w:r>
      <w:r>
        <w:rPr>
          <w:color w:val="231F20"/>
          <w:spacing w:val="-10"/>
          <w:w w:val="105"/>
        </w:rPr>
        <w:t> </w:t>
      </w:r>
      <w:r>
        <w:rPr>
          <w:color w:val="231F20"/>
          <w:w w:val="105"/>
        </w:rPr>
        <w:t>của</w:t>
      </w:r>
      <w:r>
        <w:rPr>
          <w:color w:val="231F20"/>
          <w:spacing w:val="-10"/>
          <w:w w:val="105"/>
        </w:rPr>
        <w:t> </w:t>
      </w:r>
      <w:r>
        <w:rPr>
          <w:color w:val="231F20"/>
          <w:w w:val="105"/>
        </w:rPr>
        <w:t>các</w:t>
      </w:r>
      <w:r>
        <w:rPr>
          <w:color w:val="231F20"/>
          <w:spacing w:val="-10"/>
          <w:w w:val="105"/>
        </w:rPr>
        <w:t> </w:t>
      </w:r>
      <w:r>
        <w:rPr>
          <w:color w:val="231F20"/>
          <w:w w:val="105"/>
        </w:rPr>
        <w:t>vị thượng thủ nào, giống như nay chúng ta nhìn vào một cuộc họp. Quý vị thấy những người nào tham dự, liền biết cuộc họp ấy nhằm bàn thảo vấn đề gì! Nếu hội nghị toàn là giới giáo</w:t>
      </w:r>
      <w:r>
        <w:rPr>
          <w:color w:val="231F20"/>
          <w:spacing w:val="-19"/>
          <w:w w:val="105"/>
        </w:rPr>
        <w:t> </w:t>
      </w:r>
      <w:r>
        <w:rPr>
          <w:color w:val="231F20"/>
          <w:w w:val="105"/>
        </w:rPr>
        <w:t>dục,</w:t>
      </w:r>
      <w:r>
        <w:rPr>
          <w:color w:val="231F20"/>
          <w:spacing w:val="-19"/>
          <w:w w:val="105"/>
        </w:rPr>
        <w:t> </w:t>
      </w:r>
      <w:r>
        <w:rPr>
          <w:color w:val="231F20"/>
          <w:w w:val="105"/>
        </w:rPr>
        <w:t>tức</w:t>
      </w:r>
      <w:r>
        <w:rPr>
          <w:color w:val="231F20"/>
          <w:spacing w:val="-19"/>
          <w:w w:val="105"/>
        </w:rPr>
        <w:t> </w:t>
      </w:r>
      <w:r>
        <w:rPr>
          <w:color w:val="231F20"/>
          <w:w w:val="105"/>
        </w:rPr>
        <w:t>là</w:t>
      </w:r>
      <w:r>
        <w:rPr>
          <w:color w:val="231F20"/>
          <w:spacing w:val="-20"/>
          <w:w w:val="105"/>
        </w:rPr>
        <w:t> </w:t>
      </w:r>
      <w:r>
        <w:rPr>
          <w:color w:val="231F20"/>
          <w:w w:val="105"/>
        </w:rPr>
        <w:t>người</w:t>
      </w:r>
      <w:r>
        <w:rPr>
          <w:color w:val="231F20"/>
          <w:spacing w:val="-19"/>
          <w:w w:val="105"/>
        </w:rPr>
        <w:t> </w:t>
      </w:r>
      <w:r>
        <w:rPr>
          <w:color w:val="231F20"/>
          <w:w w:val="105"/>
        </w:rPr>
        <w:t>tham</w:t>
      </w:r>
      <w:r>
        <w:rPr>
          <w:color w:val="231F20"/>
          <w:spacing w:val="-19"/>
          <w:w w:val="105"/>
        </w:rPr>
        <w:t> </w:t>
      </w:r>
      <w:r>
        <w:rPr>
          <w:color w:val="231F20"/>
          <w:w w:val="105"/>
        </w:rPr>
        <w:t>gia</w:t>
      </w:r>
      <w:r>
        <w:rPr>
          <w:color w:val="231F20"/>
          <w:spacing w:val="-19"/>
          <w:w w:val="105"/>
        </w:rPr>
        <w:t> </w:t>
      </w:r>
      <w:r>
        <w:rPr>
          <w:color w:val="231F20"/>
          <w:w w:val="105"/>
        </w:rPr>
        <w:t>toàn</w:t>
      </w:r>
      <w:r>
        <w:rPr>
          <w:color w:val="231F20"/>
          <w:spacing w:val="-19"/>
          <w:w w:val="105"/>
        </w:rPr>
        <w:t> </w:t>
      </w:r>
      <w:r>
        <w:rPr>
          <w:color w:val="231F20"/>
          <w:w w:val="105"/>
        </w:rPr>
        <w:t>là</w:t>
      </w:r>
      <w:r>
        <w:rPr>
          <w:color w:val="231F20"/>
          <w:spacing w:val="-20"/>
          <w:w w:val="105"/>
        </w:rPr>
        <w:t> </w:t>
      </w:r>
      <w:r>
        <w:rPr>
          <w:color w:val="231F20"/>
          <w:w w:val="105"/>
        </w:rPr>
        <w:t>các</w:t>
      </w:r>
      <w:r>
        <w:rPr>
          <w:color w:val="231F20"/>
          <w:spacing w:val="-19"/>
          <w:w w:val="105"/>
        </w:rPr>
        <w:t> </w:t>
      </w:r>
      <w:r>
        <w:rPr>
          <w:color w:val="231F20"/>
          <w:w w:val="105"/>
        </w:rPr>
        <w:t>nhân</w:t>
      </w:r>
      <w:r>
        <w:rPr>
          <w:color w:val="231F20"/>
          <w:spacing w:val="-19"/>
          <w:w w:val="105"/>
        </w:rPr>
        <w:t> </w:t>
      </w:r>
      <w:r>
        <w:rPr>
          <w:color w:val="231F20"/>
          <w:w w:val="105"/>
        </w:rPr>
        <w:t>sĩ</w:t>
      </w:r>
      <w:r>
        <w:rPr>
          <w:color w:val="231F20"/>
          <w:spacing w:val="-19"/>
          <w:w w:val="105"/>
        </w:rPr>
        <w:t> </w:t>
      </w:r>
      <w:r>
        <w:rPr>
          <w:color w:val="231F20"/>
          <w:w w:val="105"/>
        </w:rPr>
        <w:t>thuộc</w:t>
      </w:r>
      <w:r>
        <w:rPr>
          <w:color w:val="231F20"/>
          <w:spacing w:val="-19"/>
          <w:w w:val="105"/>
        </w:rPr>
        <w:t> </w:t>
      </w:r>
      <w:r>
        <w:rPr>
          <w:color w:val="231F20"/>
          <w:w w:val="105"/>
        </w:rPr>
        <w:t>giới giáo</w:t>
      </w:r>
      <w:r>
        <w:rPr>
          <w:color w:val="231F20"/>
          <w:spacing w:val="-16"/>
          <w:w w:val="105"/>
        </w:rPr>
        <w:t> </w:t>
      </w:r>
      <w:r>
        <w:rPr>
          <w:color w:val="231F20"/>
          <w:w w:val="105"/>
        </w:rPr>
        <w:t>dục,</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6"/>
          <w:w w:val="105"/>
        </w:rPr>
        <w:t> </w:t>
      </w:r>
      <w:r>
        <w:rPr>
          <w:color w:val="231F20"/>
          <w:w w:val="105"/>
        </w:rPr>
        <w:t>chủ</w:t>
      </w:r>
      <w:r>
        <w:rPr>
          <w:color w:val="231F20"/>
          <w:spacing w:val="-16"/>
          <w:w w:val="105"/>
        </w:rPr>
        <w:t> </w:t>
      </w:r>
      <w:r>
        <w:rPr>
          <w:color w:val="231F20"/>
          <w:w w:val="105"/>
        </w:rPr>
        <w:t>quản</w:t>
      </w:r>
      <w:r>
        <w:rPr>
          <w:color w:val="231F20"/>
          <w:spacing w:val="-16"/>
          <w:w w:val="105"/>
        </w:rPr>
        <w:t> </w:t>
      </w:r>
      <w:r>
        <w:rPr>
          <w:color w:val="231F20"/>
          <w:w w:val="105"/>
        </w:rPr>
        <w:t>giáo</w:t>
      </w:r>
      <w:r>
        <w:rPr>
          <w:color w:val="231F20"/>
          <w:spacing w:val="-16"/>
          <w:w w:val="105"/>
        </w:rPr>
        <w:t> </w:t>
      </w:r>
      <w:r>
        <w:rPr>
          <w:color w:val="231F20"/>
          <w:w w:val="105"/>
        </w:rPr>
        <w:t>dục</w:t>
      </w:r>
      <w:r>
        <w:rPr>
          <w:color w:val="231F20"/>
          <w:spacing w:val="-16"/>
          <w:w w:val="105"/>
        </w:rPr>
        <w:t> </w:t>
      </w:r>
      <w:r>
        <w:rPr>
          <w:color w:val="231F20"/>
          <w:w w:val="105"/>
        </w:rPr>
        <w:t>như</w:t>
      </w:r>
      <w:r>
        <w:rPr>
          <w:color w:val="231F20"/>
          <w:spacing w:val="-16"/>
          <w:w w:val="105"/>
        </w:rPr>
        <w:t> </w:t>
      </w:r>
      <w:r>
        <w:rPr>
          <w:color w:val="231F20"/>
          <w:w w:val="105"/>
        </w:rPr>
        <w:t>hiệu</w:t>
      </w:r>
      <w:r>
        <w:rPr>
          <w:color w:val="231F20"/>
          <w:spacing w:val="-16"/>
          <w:w w:val="105"/>
        </w:rPr>
        <w:t> </w:t>
      </w:r>
      <w:r>
        <w:rPr>
          <w:color w:val="231F20"/>
          <w:w w:val="105"/>
        </w:rPr>
        <w:t>trưởng,</w:t>
      </w:r>
      <w:r>
        <w:rPr>
          <w:color w:val="231F20"/>
          <w:spacing w:val="-16"/>
          <w:w w:val="105"/>
        </w:rPr>
        <w:t> </w:t>
      </w:r>
      <w:r>
        <w:rPr>
          <w:color w:val="231F20"/>
          <w:w w:val="105"/>
        </w:rPr>
        <w:t>giáo</w:t>
      </w:r>
      <w:r>
        <w:rPr>
          <w:color w:val="231F20"/>
          <w:spacing w:val="-16"/>
          <w:w w:val="105"/>
        </w:rPr>
        <w:t> </w:t>
      </w:r>
      <w:r>
        <w:rPr>
          <w:color w:val="231F20"/>
          <w:w w:val="105"/>
        </w:rPr>
        <w:t>vụ, quản giáo vụ, nhất định họ sẽ thảo luận về đề tài giáo dục. Nếu</w:t>
      </w:r>
      <w:r>
        <w:rPr>
          <w:color w:val="231F20"/>
          <w:spacing w:val="-15"/>
          <w:w w:val="105"/>
        </w:rPr>
        <w:t> </w:t>
      </w:r>
      <w:r>
        <w:rPr>
          <w:color w:val="231F20"/>
          <w:w w:val="105"/>
        </w:rPr>
        <w:t>những</w:t>
      </w:r>
      <w:r>
        <w:rPr>
          <w:color w:val="231F20"/>
          <w:spacing w:val="-15"/>
          <w:w w:val="105"/>
        </w:rPr>
        <w:t> </w:t>
      </w:r>
      <w:r>
        <w:rPr>
          <w:color w:val="231F20"/>
          <w:w w:val="105"/>
        </w:rPr>
        <w:t>người</w:t>
      </w:r>
      <w:r>
        <w:rPr>
          <w:color w:val="231F20"/>
          <w:spacing w:val="-15"/>
          <w:w w:val="105"/>
        </w:rPr>
        <w:t> </w:t>
      </w:r>
      <w:r>
        <w:rPr>
          <w:color w:val="231F20"/>
          <w:w w:val="105"/>
        </w:rPr>
        <w:t>tham</w:t>
      </w:r>
      <w:r>
        <w:rPr>
          <w:color w:val="231F20"/>
          <w:spacing w:val="-15"/>
          <w:w w:val="105"/>
        </w:rPr>
        <w:t> </w:t>
      </w:r>
      <w:r>
        <w:rPr>
          <w:color w:val="231F20"/>
          <w:w w:val="105"/>
        </w:rPr>
        <w:t>dự</w:t>
      </w:r>
      <w:r>
        <w:rPr>
          <w:color w:val="231F20"/>
          <w:spacing w:val="-15"/>
          <w:w w:val="105"/>
        </w:rPr>
        <w:t> </w:t>
      </w:r>
      <w:r>
        <w:rPr>
          <w:color w:val="231F20"/>
          <w:w w:val="105"/>
        </w:rPr>
        <w:t>hội</w:t>
      </w:r>
      <w:r>
        <w:rPr>
          <w:color w:val="231F20"/>
          <w:spacing w:val="-15"/>
          <w:w w:val="105"/>
        </w:rPr>
        <w:t> </w:t>
      </w:r>
      <w:r>
        <w:rPr>
          <w:color w:val="231F20"/>
          <w:w w:val="105"/>
        </w:rPr>
        <w:t>nghị</w:t>
      </w:r>
      <w:r>
        <w:rPr>
          <w:color w:val="231F20"/>
          <w:spacing w:val="-15"/>
          <w:w w:val="105"/>
        </w:rPr>
        <w:t> </w:t>
      </w:r>
      <w:r>
        <w:rPr>
          <w:color w:val="231F20"/>
          <w:w w:val="105"/>
        </w:rPr>
        <w:t>này</w:t>
      </w:r>
      <w:r>
        <w:rPr>
          <w:color w:val="231F20"/>
          <w:spacing w:val="-15"/>
          <w:w w:val="105"/>
        </w:rPr>
        <w:t> </w:t>
      </w:r>
      <w:r>
        <w:rPr>
          <w:color w:val="231F20"/>
          <w:w w:val="105"/>
        </w:rPr>
        <w:t>toàn</w:t>
      </w:r>
      <w:r>
        <w:rPr>
          <w:color w:val="231F20"/>
          <w:spacing w:val="-15"/>
          <w:w w:val="105"/>
        </w:rPr>
        <w:t> </w:t>
      </w:r>
      <w:r>
        <w:rPr>
          <w:color w:val="231F20"/>
          <w:w w:val="105"/>
        </w:rPr>
        <w:t>là</w:t>
      </w:r>
      <w:r>
        <w:rPr>
          <w:color w:val="231F20"/>
          <w:spacing w:val="-15"/>
          <w:w w:val="105"/>
        </w:rPr>
        <w:t> </w:t>
      </w:r>
      <w:r>
        <w:rPr>
          <w:color w:val="231F20"/>
          <w:w w:val="105"/>
        </w:rPr>
        <w:t>nhân</w:t>
      </w:r>
      <w:r>
        <w:rPr>
          <w:color w:val="231F20"/>
          <w:spacing w:val="-15"/>
          <w:w w:val="105"/>
        </w:rPr>
        <w:t> </w:t>
      </w:r>
      <w:r>
        <w:rPr>
          <w:color w:val="231F20"/>
          <w:w w:val="105"/>
        </w:rPr>
        <w:t>viên</w:t>
      </w:r>
      <w:r>
        <w:rPr>
          <w:color w:val="231F20"/>
          <w:spacing w:val="-15"/>
          <w:w w:val="105"/>
        </w:rPr>
        <w:t> </w:t>
      </w:r>
      <w:r>
        <w:rPr>
          <w:color w:val="231F20"/>
          <w:w w:val="105"/>
        </w:rPr>
        <w:t>tài </w:t>
      </w:r>
      <w:r>
        <w:rPr>
          <w:color w:val="231F20"/>
          <w:spacing w:val="-2"/>
          <w:w w:val="105"/>
        </w:rPr>
        <w:t>chính,</w:t>
      </w:r>
      <w:r>
        <w:rPr>
          <w:color w:val="231F20"/>
          <w:spacing w:val="-20"/>
          <w:w w:val="105"/>
        </w:rPr>
        <w:t> </w:t>
      </w:r>
      <w:r>
        <w:rPr>
          <w:color w:val="231F20"/>
          <w:spacing w:val="-2"/>
          <w:w w:val="105"/>
        </w:rPr>
        <w:t>kinh</w:t>
      </w:r>
      <w:r>
        <w:rPr>
          <w:color w:val="231F20"/>
          <w:spacing w:val="-20"/>
          <w:w w:val="105"/>
        </w:rPr>
        <w:t> </w:t>
      </w:r>
      <w:r>
        <w:rPr>
          <w:color w:val="231F20"/>
          <w:spacing w:val="-2"/>
          <w:w w:val="105"/>
        </w:rPr>
        <w:t>tế,</w:t>
      </w:r>
      <w:r>
        <w:rPr>
          <w:color w:val="231F20"/>
          <w:spacing w:val="-20"/>
          <w:w w:val="105"/>
        </w:rPr>
        <w:t> </w:t>
      </w:r>
      <w:r>
        <w:rPr>
          <w:color w:val="231F20"/>
          <w:spacing w:val="-2"/>
          <w:w w:val="105"/>
        </w:rPr>
        <w:t>mậu</w:t>
      </w:r>
      <w:r>
        <w:rPr>
          <w:color w:val="231F20"/>
          <w:spacing w:val="-20"/>
          <w:w w:val="105"/>
        </w:rPr>
        <w:t> </w:t>
      </w:r>
      <w:r>
        <w:rPr>
          <w:color w:val="231F20"/>
          <w:spacing w:val="-2"/>
          <w:w w:val="105"/>
        </w:rPr>
        <w:t>dịch,</w:t>
      </w:r>
      <w:r>
        <w:rPr>
          <w:color w:val="231F20"/>
          <w:spacing w:val="-19"/>
          <w:w w:val="105"/>
        </w:rPr>
        <w:t> </w:t>
      </w:r>
      <w:r>
        <w:rPr>
          <w:color w:val="231F20"/>
          <w:spacing w:val="-2"/>
          <w:w w:val="105"/>
        </w:rPr>
        <w:t>họ</w:t>
      </w:r>
      <w:r>
        <w:rPr>
          <w:color w:val="231F20"/>
          <w:spacing w:val="-20"/>
          <w:w w:val="105"/>
        </w:rPr>
        <w:t> </w:t>
      </w:r>
      <w:r>
        <w:rPr>
          <w:color w:val="231F20"/>
          <w:spacing w:val="-2"/>
          <w:w w:val="105"/>
        </w:rPr>
        <w:t>nhất</w:t>
      </w:r>
      <w:r>
        <w:rPr>
          <w:color w:val="231F20"/>
          <w:spacing w:val="-20"/>
          <w:w w:val="105"/>
        </w:rPr>
        <w:t> </w:t>
      </w:r>
      <w:r>
        <w:rPr>
          <w:color w:val="231F20"/>
          <w:spacing w:val="-2"/>
          <w:w w:val="105"/>
        </w:rPr>
        <w:t>định</w:t>
      </w:r>
      <w:r>
        <w:rPr>
          <w:color w:val="231F20"/>
          <w:spacing w:val="-19"/>
          <w:w w:val="105"/>
        </w:rPr>
        <w:t> </w:t>
      </w:r>
      <w:r>
        <w:rPr>
          <w:color w:val="231F20"/>
          <w:spacing w:val="-2"/>
          <w:w w:val="105"/>
        </w:rPr>
        <w:t>bàn</w:t>
      </w:r>
      <w:r>
        <w:rPr>
          <w:color w:val="231F20"/>
          <w:spacing w:val="-20"/>
          <w:w w:val="105"/>
        </w:rPr>
        <w:t> </w:t>
      </w:r>
      <w:r>
        <w:rPr>
          <w:color w:val="231F20"/>
          <w:spacing w:val="-2"/>
          <w:w w:val="105"/>
        </w:rPr>
        <w:t>về</w:t>
      </w:r>
      <w:r>
        <w:rPr>
          <w:color w:val="231F20"/>
          <w:spacing w:val="-20"/>
          <w:w w:val="105"/>
        </w:rPr>
        <w:t> </w:t>
      </w:r>
      <w:r>
        <w:rPr>
          <w:color w:val="231F20"/>
          <w:spacing w:val="-2"/>
          <w:w w:val="105"/>
        </w:rPr>
        <w:t>kinh</w:t>
      </w:r>
      <w:r>
        <w:rPr>
          <w:color w:val="231F20"/>
          <w:spacing w:val="-20"/>
          <w:w w:val="105"/>
        </w:rPr>
        <w:t> </w:t>
      </w:r>
      <w:r>
        <w:rPr>
          <w:color w:val="231F20"/>
          <w:spacing w:val="-2"/>
          <w:w w:val="105"/>
        </w:rPr>
        <w:t>tế.</w:t>
      </w:r>
      <w:r>
        <w:rPr>
          <w:color w:val="231F20"/>
          <w:spacing w:val="-20"/>
          <w:w w:val="105"/>
        </w:rPr>
        <w:t> </w:t>
      </w:r>
      <w:r>
        <w:rPr>
          <w:color w:val="231F20"/>
          <w:spacing w:val="-2"/>
          <w:w w:val="105"/>
        </w:rPr>
        <w:t>Do</w:t>
      </w:r>
      <w:r>
        <w:rPr>
          <w:color w:val="231F20"/>
          <w:spacing w:val="-19"/>
          <w:w w:val="105"/>
        </w:rPr>
        <w:t> </w:t>
      </w:r>
      <w:r>
        <w:rPr>
          <w:color w:val="231F20"/>
          <w:spacing w:val="-2"/>
          <w:w w:val="105"/>
        </w:rPr>
        <w:t>vậy,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nhìn</w:t>
      </w:r>
      <w:r>
        <w:rPr>
          <w:color w:val="231F20"/>
          <w:spacing w:val="-17"/>
          <w:w w:val="105"/>
        </w:rPr>
        <w:t> </w:t>
      </w:r>
      <w:r>
        <w:rPr>
          <w:color w:val="231F20"/>
          <w:w w:val="105"/>
        </w:rPr>
        <w:t>thấy</w:t>
      </w:r>
      <w:r>
        <w:rPr>
          <w:color w:val="231F20"/>
          <w:spacing w:val="-17"/>
          <w:w w:val="105"/>
        </w:rPr>
        <w:t> </w:t>
      </w:r>
      <w:r>
        <w:rPr>
          <w:color w:val="231F20"/>
          <w:w w:val="105"/>
        </w:rPr>
        <w:t>người</w:t>
      </w:r>
      <w:r>
        <w:rPr>
          <w:color w:val="231F20"/>
          <w:spacing w:val="-17"/>
          <w:w w:val="105"/>
        </w:rPr>
        <w:t> </w:t>
      </w:r>
      <w:r>
        <w:rPr>
          <w:color w:val="231F20"/>
          <w:w w:val="105"/>
        </w:rPr>
        <w:t>nào</w:t>
      </w:r>
      <w:r>
        <w:rPr>
          <w:color w:val="231F20"/>
          <w:spacing w:val="-17"/>
          <w:w w:val="105"/>
        </w:rPr>
        <w:t> </w:t>
      </w:r>
      <w:r>
        <w:rPr>
          <w:color w:val="231F20"/>
          <w:w w:val="105"/>
        </w:rPr>
        <w:t>tham</w:t>
      </w:r>
      <w:r>
        <w:rPr>
          <w:color w:val="231F20"/>
          <w:spacing w:val="-17"/>
          <w:w w:val="105"/>
        </w:rPr>
        <w:t> </w:t>
      </w:r>
      <w:r>
        <w:rPr>
          <w:color w:val="231F20"/>
          <w:w w:val="105"/>
        </w:rPr>
        <w:t>dự,</w:t>
      </w:r>
      <w:r>
        <w:rPr>
          <w:color w:val="231F20"/>
          <w:spacing w:val="-17"/>
          <w:w w:val="105"/>
        </w:rPr>
        <w:t> </w:t>
      </w:r>
      <w:r>
        <w:rPr>
          <w:color w:val="231F20"/>
          <w:w w:val="105"/>
        </w:rPr>
        <w:t>sẽ</w:t>
      </w:r>
      <w:r>
        <w:rPr>
          <w:color w:val="231F20"/>
          <w:spacing w:val="-17"/>
          <w:w w:val="105"/>
        </w:rPr>
        <w:t> </w:t>
      </w:r>
      <w:r>
        <w:rPr>
          <w:color w:val="231F20"/>
          <w:w w:val="105"/>
        </w:rPr>
        <w:t>biết</w:t>
      </w:r>
      <w:r>
        <w:rPr>
          <w:color w:val="231F20"/>
          <w:spacing w:val="-17"/>
          <w:w w:val="105"/>
        </w:rPr>
        <w:t> </w:t>
      </w:r>
      <w:r>
        <w:rPr>
          <w:color w:val="231F20"/>
          <w:w w:val="105"/>
        </w:rPr>
        <w:t>pháp</w:t>
      </w:r>
      <w:r>
        <w:rPr>
          <w:color w:val="231F20"/>
          <w:spacing w:val="-17"/>
          <w:w w:val="105"/>
        </w:rPr>
        <w:t> </w:t>
      </w:r>
      <w:r>
        <w:rPr>
          <w:color w:val="231F20"/>
          <w:w w:val="105"/>
        </w:rPr>
        <w:t>hội</w:t>
      </w:r>
      <w:r>
        <w:rPr>
          <w:color w:val="231F20"/>
          <w:spacing w:val="-17"/>
          <w:w w:val="105"/>
        </w:rPr>
        <w:t> </w:t>
      </w:r>
      <w:r>
        <w:rPr>
          <w:color w:val="231F20"/>
          <w:w w:val="105"/>
        </w:rPr>
        <w:t>ấy</w:t>
      </w:r>
      <w:r>
        <w:rPr>
          <w:color w:val="231F20"/>
          <w:spacing w:val="-17"/>
          <w:w w:val="105"/>
        </w:rPr>
        <w:t> </w:t>
      </w:r>
      <w:r>
        <w:rPr>
          <w:color w:val="231F20"/>
          <w:w w:val="105"/>
        </w:rPr>
        <w:t>thảo </w:t>
      </w:r>
      <w:r>
        <w:rPr>
          <w:color w:val="231F20"/>
        </w:rPr>
        <w:t>luận</w:t>
      </w:r>
      <w:r>
        <w:rPr>
          <w:color w:val="231F20"/>
          <w:spacing w:val="-3"/>
        </w:rPr>
        <w:t> </w:t>
      </w:r>
      <w:r>
        <w:rPr>
          <w:color w:val="231F20"/>
        </w:rPr>
        <w:t>chuyện</w:t>
      </w:r>
      <w:r>
        <w:rPr>
          <w:color w:val="231F20"/>
          <w:spacing w:val="-3"/>
        </w:rPr>
        <w:t> </w:t>
      </w:r>
      <w:r>
        <w:rPr>
          <w:color w:val="231F20"/>
        </w:rPr>
        <w:t>gì.</w:t>
      </w:r>
      <w:r>
        <w:rPr>
          <w:color w:val="231F20"/>
          <w:spacing w:val="-3"/>
        </w:rPr>
        <w:t> </w:t>
      </w:r>
      <w:r>
        <w:rPr>
          <w:color w:val="231F20"/>
        </w:rPr>
        <w:t>Vì</w:t>
      </w:r>
      <w:r>
        <w:rPr>
          <w:color w:val="231F20"/>
          <w:spacing w:val="-3"/>
        </w:rPr>
        <w:t> </w:t>
      </w:r>
      <w:r>
        <w:rPr>
          <w:color w:val="231F20"/>
        </w:rPr>
        <w:t>thế,</w:t>
      </w:r>
      <w:r>
        <w:rPr>
          <w:color w:val="231F20"/>
          <w:spacing w:val="-3"/>
        </w:rPr>
        <w:t> </w:t>
      </w:r>
      <w:r>
        <w:rPr>
          <w:color w:val="231F20"/>
        </w:rPr>
        <w:t>trong</w:t>
      </w:r>
      <w:r>
        <w:rPr>
          <w:color w:val="231F20"/>
          <w:spacing w:val="-3"/>
        </w:rPr>
        <w:t> </w:t>
      </w:r>
      <w:r>
        <w:rPr>
          <w:color w:val="231F20"/>
        </w:rPr>
        <w:t>phần</w:t>
      </w:r>
      <w:r>
        <w:rPr>
          <w:color w:val="231F20"/>
          <w:spacing w:val="-3"/>
        </w:rPr>
        <w:t> </w:t>
      </w:r>
      <w:r>
        <w:rPr>
          <w:color w:val="231F20"/>
        </w:rPr>
        <w:t>Thông</w:t>
      </w:r>
      <w:r>
        <w:rPr>
          <w:color w:val="231F20"/>
          <w:spacing w:val="-3"/>
        </w:rPr>
        <w:t> </w:t>
      </w:r>
      <w:r>
        <w:rPr>
          <w:color w:val="231F20"/>
        </w:rPr>
        <w:t>tự,</w:t>
      </w:r>
      <w:r>
        <w:rPr>
          <w:color w:val="231F20"/>
          <w:spacing w:val="-3"/>
        </w:rPr>
        <w:t> </w:t>
      </w:r>
      <w:r>
        <w:rPr>
          <w:color w:val="231F20"/>
        </w:rPr>
        <w:t>nhìn</w:t>
      </w:r>
      <w:r>
        <w:rPr>
          <w:color w:val="231F20"/>
          <w:spacing w:val="-3"/>
        </w:rPr>
        <w:t> </w:t>
      </w:r>
      <w:r>
        <w:rPr>
          <w:color w:val="231F20"/>
        </w:rPr>
        <w:t>vào</w:t>
      </w:r>
      <w:r>
        <w:rPr>
          <w:color w:val="231F20"/>
          <w:spacing w:val="-3"/>
        </w:rPr>
        <w:t> </w:t>
      </w:r>
      <w:r>
        <w:rPr>
          <w:color w:val="231F20"/>
        </w:rPr>
        <w:t>tên</w:t>
      </w:r>
      <w:r>
        <w:rPr>
          <w:color w:val="231F20"/>
          <w:spacing w:val="-3"/>
        </w:rPr>
        <w:t> </w:t>
      </w:r>
      <w:r>
        <w:rPr>
          <w:color w:val="231F20"/>
        </w:rPr>
        <w:t>hiệu </w:t>
      </w:r>
      <w:r>
        <w:rPr>
          <w:color w:val="231F20"/>
          <w:spacing w:val="-2"/>
          <w:w w:val="105"/>
        </w:rPr>
        <w:t>của</w:t>
      </w:r>
      <w:r>
        <w:rPr>
          <w:color w:val="231F20"/>
          <w:spacing w:val="-21"/>
          <w:w w:val="105"/>
        </w:rPr>
        <w:t> </w:t>
      </w:r>
      <w:r>
        <w:rPr>
          <w:color w:val="231F20"/>
          <w:spacing w:val="-2"/>
          <w:w w:val="105"/>
        </w:rPr>
        <w:t>các</w:t>
      </w:r>
      <w:r>
        <w:rPr>
          <w:color w:val="231F20"/>
          <w:spacing w:val="-20"/>
          <w:w w:val="105"/>
        </w:rPr>
        <w:t> </w:t>
      </w:r>
      <w:r>
        <w:rPr>
          <w:color w:val="231F20"/>
          <w:spacing w:val="-2"/>
          <w:w w:val="105"/>
        </w:rPr>
        <w:t>vị</w:t>
      </w:r>
      <w:r>
        <w:rPr>
          <w:color w:val="231F20"/>
          <w:spacing w:val="-20"/>
          <w:w w:val="105"/>
        </w:rPr>
        <w:t> </w:t>
      </w:r>
      <w:r>
        <w:rPr>
          <w:color w:val="231F20"/>
          <w:spacing w:val="-2"/>
          <w:w w:val="105"/>
        </w:rPr>
        <w:t>thượng</w:t>
      </w:r>
      <w:r>
        <w:rPr>
          <w:color w:val="231F20"/>
          <w:spacing w:val="-21"/>
          <w:w w:val="105"/>
        </w:rPr>
        <w:t> </w:t>
      </w:r>
      <w:r>
        <w:rPr>
          <w:color w:val="231F20"/>
          <w:spacing w:val="-2"/>
          <w:w w:val="105"/>
        </w:rPr>
        <w:t>thủ</w:t>
      </w:r>
      <w:r>
        <w:rPr>
          <w:color w:val="231F20"/>
          <w:spacing w:val="-20"/>
          <w:w w:val="105"/>
        </w:rPr>
        <w:t> </w:t>
      </w:r>
      <w:r>
        <w:rPr>
          <w:color w:val="231F20"/>
          <w:spacing w:val="-2"/>
          <w:w w:val="105"/>
        </w:rPr>
        <w:t>được</w:t>
      </w:r>
      <w:r>
        <w:rPr>
          <w:color w:val="231F20"/>
          <w:spacing w:val="-20"/>
          <w:w w:val="105"/>
        </w:rPr>
        <w:t> </w:t>
      </w:r>
      <w:r>
        <w:rPr>
          <w:color w:val="231F20"/>
          <w:spacing w:val="-2"/>
          <w:w w:val="105"/>
        </w:rPr>
        <w:t>liệt</w:t>
      </w:r>
      <w:r>
        <w:rPr>
          <w:color w:val="231F20"/>
          <w:spacing w:val="-20"/>
          <w:w w:val="105"/>
        </w:rPr>
        <w:t> </w:t>
      </w:r>
      <w:r>
        <w:rPr>
          <w:color w:val="231F20"/>
          <w:spacing w:val="-2"/>
          <w:w w:val="105"/>
        </w:rPr>
        <w:t>kê</w:t>
      </w:r>
      <w:r>
        <w:rPr>
          <w:color w:val="231F20"/>
          <w:spacing w:val="-20"/>
          <w:w w:val="105"/>
        </w:rPr>
        <w:t> </w:t>
      </w:r>
      <w:r>
        <w:rPr>
          <w:color w:val="231F20"/>
          <w:spacing w:val="-2"/>
          <w:w w:val="105"/>
        </w:rPr>
        <w:t>khác</w:t>
      </w:r>
      <w:r>
        <w:rPr>
          <w:color w:val="231F20"/>
          <w:spacing w:val="-20"/>
          <w:w w:val="105"/>
        </w:rPr>
        <w:t> </w:t>
      </w:r>
      <w:r>
        <w:rPr>
          <w:color w:val="231F20"/>
          <w:spacing w:val="-2"/>
          <w:w w:val="105"/>
        </w:rPr>
        <w:t>nhau,</w:t>
      </w:r>
      <w:r>
        <w:rPr>
          <w:color w:val="231F20"/>
          <w:spacing w:val="-21"/>
          <w:w w:val="105"/>
        </w:rPr>
        <w:t> </w:t>
      </w:r>
      <w:r>
        <w:rPr>
          <w:color w:val="231F20"/>
          <w:spacing w:val="-2"/>
          <w:w w:val="105"/>
        </w:rPr>
        <w:t>sẽ</w:t>
      </w:r>
      <w:r>
        <w:rPr>
          <w:color w:val="231F20"/>
          <w:spacing w:val="-19"/>
          <w:w w:val="105"/>
        </w:rPr>
        <w:t> </w:t>
      </w:r>
      <w:r>
        <w:rPr>
          <w:color w:val="231F20"/>
          <w:spacing w:val="-2"/>
          <w:w w:val="105"/>
        </w:rPr>
        <w:t>biết</w:t>
      </w:r>
      <w:r>
        <w:rPr>
          <w:color w:val="231F20"/>
          <w:spacing w:val="-21"/>
          <w:w w:val="105"/>
        </w:rPr>
        <w:t> </w:t>
      </w:r>
      <w:r>
        <w:rPr>
          <w:color w:val="231F20"/>
          <w:spacing w:val="-2"/>
          <w:w w:val="105"/>
        </w:rPr>
        <w:t>tính</w:t>
      </w:r>
      <w:r>
        <w:rPr>
          <w:color w:val="231F20"/>
          <w:spacing w:val="-20"/>
          <w:w w:val="105"/>
        </w:rPr>
        <w:t> </w:t>
      </w:r>
      <w:r>
        <w:rPr>
          <w:color w:val="231F20"/>
          <w:spacing w:val="-2"/>
          <w:w w:val="105"/>
        </w:rPr>
        <w:t>chất </w:t>
      </w:r>
      <w:r>
        <w:rPr>
          <w:color w:val="231F20"/>
          <w:w w:val="105"/>
        </w:rPr>
        <w:t>khác biệt của bộ kinh này, thảo luận những gì. Phát khởi tự </w:t>
      </w:r>
      <w:r>
        <w:rPr>
          <w:color w:val="231F20"/>
        </w:rPr>
        <w:t>là</w:t>
      </w:r>
      <w:r>
        <w:rPr>
          <w:color w:val="231F20"/>
          <w:spacing w:val="-4"/>
        </w:rPr>
        <w:t> </w:t>
      </w:r>
      <w:r>
        <w:rPr>
          <w:i/>
          <w:color w:val="231F20"/>
        </w:rPr>
        <w:t>“phát</w:t>
      </w:r>
      <w:r>
        <w:rPr>
          <w:i/>
          <w:color w:val="231F20"/>
          <w:spacing w:val="-4"/>
        </w:rPr>
        <w:t> </w:t>
      </w:r>
      <w:r>
        <w:rPr>
          <w:i/>
          <w:color w:val="231F20"/>
        </w:rPr>
        <w:t>khởi</w:t>
      </w:r>
      <w:r>
        <w:rPr>
          <w:i/>
          <w:color w:val="231F20"/>
          <w:spacing w:val="-6"/>
        </w:rPr>
        <w:t> </w:t>
      </w:r>
      <w:r>
        <w:rPr>
          <w:i/>
          <w:color w:val="231F20"/>
        </w:rPr>
        <w:t>toàn</w:t>
      </w:r>
      <w:r>
        <w:rPr>
          <w:i/>
          <w:color w:val="231F20"/>
          <w:spacing w:val="-4"/>
        </w:rPr>
        <w:t> </w:t>
      </w:r>
      <w:r>
        <w:rPr>
          <w:i/>
          <w:color w:val="231F20"/>
        </w:rPr>
        <w:t>kinh</w:t>
      </w:r>
      <w:r>
        <w:rPr>
          <w:i/>
          <w:color w:val="231F20"/>
          <w:spacing w:val="-6"/>
        </w:rPr>
        <w:t> </w:t>
      </w:r>
      <w:r>
        <w:rPr>
          <w:i/>
          <w:color w:val="231F20"/>
        </w:rPr>
        <w:t>chi</w:t>
      </w:r>
      <w:r>
        <w:rPr>
          <w:i/>
          <w:color w:val="231F20"/>
          <w:spacing w:val="-6"/>
        </w:rPr>
        <w:t> </w:t>
      </w:r>
      <w:r>
        <w:rPr>
          <w:i/>
          <w:color w:val="231F20"/>
        </w:rPr>
        <w:t>đoan</w:t>
      </w:r>
      <w:r>
        <w:rPr>
          <w:i/>
          <w:color w:val="231F20"/>
          <w:spacing w:val="-4"/>
        </w:rPr>
        <w:t> </w:t>
      </w:r>
      <w:r>
        <w:rPr>
          <w:i/>
          <w:color w:val="231F20"/>
        </w:rPr>
        <w:t>do”</w:t>
      </w:r>
      <w:r>
        <w:rPr>
          <w:i/>
          <w:color w:val="231F20"/>
          <w:spacing w:val="-6"/>
        </w:rPr>
        <w:t> </w:t>
      </w:r>
      <w:r>
        <w:rPr>
          <w:color w:val="231F20"/>
        </w:rPr>
        <w:t>(đầu</w:t>
      </w:r>
      <w:r>
        <w:rPr>
          <w:color w:val="231F20"/>
          <w:spacing w:val="-4"/>
        </w:rPr>
        <w:t> </w:t>
      </w:r>
      <w:r>
        <w:rPr>
          <w:color w:val="231F20"/>
        </w:rPr>
        <w:t>mối</w:t>
      </w:r>
      <w:r>
        <w:rPr>
          <w:color w:val="231F20"/>
          <w:spacing w:val="-6"/>
        </w:rPr>
        <w:t> </w:t>
      </w:r>
      <w:r>
        <w:rPr>
          <w:color w:val="231F20"/>
        </w:rPr>
        <w:t>phát</w:t>
      </w:r>
      <w:r>
        <w:rPr>
          <w:color w:val="231F20"/>
          <w:spacing w:val="-6"/>
        </w:rPr>
        <w:t> </w:t>
      </w:r>
      <w:r>
        <w:rPr>
          <w:color w:val="231F20"/>
        </w:rPr>
        <w:t>khởi</w:t>
      </w:r>
      <w:r>
        <w:rPr>
          <w:color w:val="231F20"/>
          <w:spacing w:val="-6"/>
        </w:rPr>
        <w:t> </w:t>
      </w:r>
      <w:r>
        <w:rPr>
          <w:color w:val="231F20"/>
        </w:rPr>
        <w:t>cả</w:t>
      </w:r>
      <w:r>
        <w:rPr>
          <w:color w:val="231F20"/>
          <w:spacing w:val="-4"/>
        </w:rPr>
        <w:t> </w:t>
      </w:r>
      <w:r>
        <w:rPr>
          <w:color w:val="231F20"/>
        </w:rPr>
        <w:t>bộ </w:t>
      </w:r>
      <w:r>
        <w:rPr>
          <w:color w:val="231F20"/>
          <w:w w:val="105"/>
        </w:rPr>
        <w:t>kinh).</w:t>
      </w:r>
      <w:r>
        <w:rPr>
          <w:color w:val="231F20"/>
          <w:spacing w:val="-1"/>
          <w:w w:val="105"/>
        </w:rPr>
        <w:t> </w:t>
      </w:r>
      <w:r>
        <w:rPr>
          <w:color w:val="231F20"/>
          <w:w w:val="105"/>
        </w:rPr>
        <w:t>Vì</w:t>
      </w:r>
      <w:r>
        <w:rPr>
          <w:color w:val="231F20"/>
          <w:spacing w:val="-1"/>
          <w:w w:val="105"/>
        </w:rPr>
        <w:t> </w:t>
      </w:r>
      <w:r>
        <w:rPr>
          <w:color w:val="231F20"/>
          <w:w w:val="105"/>
        </w:rPr>
        <w:t>sao</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giảng</w:t>
      </w:r>
      <w:r>
        <w:rPr>
          <w:color w:val="231F20"/>
          <w:spacing w:val="-1"/>
          <w:w w:val="105"/>
        </w:rPr>
        <w:t> </w:t>
      </w:r>
      <w:r>
        <w:rPr>
          <w:color w:val="231F20"/>
          <w:w w:val="105"/>
        </w:rPr>
        <w:t>bộ</w:t>
      </w:r>
      <w:r>
        <w:rPr>
          <w:color w:val="231F20"/>
          <w:spacing w:val="-1"/>
          <w:w w:val="105"/>
        </w:rPr>
        <w:t> </w:t>
      </w:r>
      <w:r>
        <w:rPr>
          <w:color w:val="231F20"/>
          <w:w w:val="105"/>
        </w:rPr>
        <w:t>kinh</w:t>
      </w:r>
      <w:r>
        <w:rPr>
          <w:color w:val="231F20"/>
          <w:spacing w:val="-1"/>
          <w:w w:val="105"/>
        </w:rPr>
        <w:t> </w:t>
      </w:r>
      <w:r>
        <w:rPr>
          <w:color w:val="231F20"/>
          <w:w w:val="105"/>
        </w:rPr>
        <w:t>này?</w:t>
      </w:r>
      <w:r>
        <w:rPr>
          <w:color w:val="231F20"/>
          <w:spacing w:val="-1"/>
          <w:w w:val="105"/>
        </w:rPr>
        <w:t> </w:t>
      </w:r>
      <w:r>
        <w:rPr>
          <w:color w:val="231F20"/>
          <w:w w:val="105"/>
        </w:rPr>
        <w:t>Trong</w:t>
      </w:r>
      <w:r>
        <w:rPr>
          <w:color w:val="231F20"/>
          <w:spacing w:val="-1"/>
          <w:w w:val="105"/>
        </w:rPr>
        <w:t> </w:t>
      </w:r>
      <w:r>
        <w:rPr>
          <w:color w:val="231F20"/>
          <w:w w:val="105"/>
        </w:rPr>
        <w:t>phần</w:t>
      </w:r>
      <w:r>
        <w:rPr>
          <w:color w:val="231F20"/>
          <w:spacing w:val="-1"/>
          <w:w w:val="105"/>
        </w:rPr>
        <w:t> </w:t>
      </w:r>
      <w:r>
        <w:rPr>
          <w:color w:val="231F20"/>
          <w:w w:val="105"/>
        </w:rPr>
        <w:t>Phát khởi</w:t>
      </w:r>
      <w:r>
        <w:rPr>
          <w:color w:val="231F20"/>
          <w:spacing w:val="-8"/>
          <w:w w:val="105"/>
        </w:rPr>
        <w:t> </w:t>
      </w:r>
      <w:r>
        <w:rPr>
          <w:color w:val="231F20"/>
          <w:w w:val="105"/>
        </w:rPr>
        <w:t>tự</w:t>
      </w:r>
      <w:r>
        <w:rPr>
          <w:color w:val="231F20"/>
          <w:spacing w:val="-8"/>
          <w:w w:val="105"/>
        </w:rPr>
        <w:t> </w:t>
      </w:r>
      <w:r>
        <w:rPr>
          <w:color w:val="231F20"/>
          <w:w w:val="105"/>
        </w:rPr>
        <w:t>sẽ</w:t>
      </w:r>
      <w:r>
        <w:rPr>
          <w:color w:val="231F20"/>
          <w:spacing w:val="-7"/>
          <w:w w:val="105"/>
        </w:rPr>
        <w:t> </w:t>
      </w:r>
      <w:r>
        <w:rPr>
          <w:color w:val="231F20"/>
          <w:w w:val="105"/>
        </w:rPr>
        <w:t>nói</w:t>
      </w:r>
      <w:r>
        <w:rPr>
          <w:color w:val="231F20"/>
          <w:spacing w:val="-8"/>
          <w:w w:val="105"/>
        </w:rPr>
        <w:t> </w:t>
      </w:r>
      <w:r>
        <w:rPr>
          <w:color w:val="231F20"/>
          <w:w w:val="105"/>
        </w:rPr>
        <w:t>rõ</w:t>
      </w:r>
      <w:r>
        <w:rPr>
          <w:color w:val="231F20"/>
          <w:spacing w:val="-7"/>
          <w:w w:val="105"/>
        </w:rPr>
        <w:t> </w:t>
      </w:r>
      <w:r>
        <w:rPr>
          <w:color w:val="231F20"/>
          <w:w w:val="105"/>
        </w:rPr>
        <w:t>nguyên</w:t>
      </w:r>
      <w:r>
        <w:rPr>
          <w:color w:val="231F20"/>
          <w:spacing w:val="-7"/>
          <w:w w:val="105"/>
        </w:rPr>
        <w:t> </w:t>
      </w:r>
      <w:r>
        <w:rPr>
          <w:color w:val="231F20"/>
          <w:w w:val="105"/>
        </w:rPr>
        <w:t>nhân</w:t>
      </w:r>
      <w:r>
        <w:rPr>
          <w:color w:val="231F20"/>
          <w:spacing w:val="-8"/>
          <w:w w:val="105"/>
        </w:rPr>
        <w:t> </w:t>
      </w:r>
      <w:r>
        <w:rPr>
          <w:color w:val="231F20"/>
          <w:w w:val="105"/>
        </w:rPr>
        <w:t>phát</w:t>
      </w:r>
      <w:r>
        <w:rPr>
          <w:color w:val="231F20"/>
          <w:spacing w:val="-8"/>
          <w:w w:val="105"/>
        </w:rPr>
        <w:t> </w:t>
      </w:r>
      <w:r>
        <w:rPr>
          <w:color w:val="231F20"/>
          <w:w w:val="105"/>
        </w:rPr>
        <w:t>khởi</w:t>
      </w:r>
      <w:r>
        <w:rPr>
          <w:color w:val="231F20"/>
          <w:spacing w:val="-8"/>
          <w:w w:val="105"/>
        </w:rPr>
        <w:t> </w:t>
      </w:r>
      <w:r>
        <w:rPr>
          <w:color w:val="231F20"/>
          <w:w w:val="105"/>
        </w:rPr>
        <w:t>của</w:t>
      </w:r>
      <w:r>
        <w:rPr>
          <w:color w:val="231F20"/>
          <w:spacing w:val="-7"/>
          <w:w w:val="105"/>
        </w:rPr>
        <w:t> </w:t>
      </w:r>
      <w:r>
        <w:rPr>
          <w:color w:val="231F20"/>
          <w:w w:val="105"/>
        </w:rPr>
        <w:t>cả</w:t>
      </w:r>
      <w:r>
        <w:rPr>
          <w:color w:val="231F20"/>
          <w:spacing w:val="-7"/>
          <w:w w:val="105"/>
        </w:rPr>
        <w:t> </w:t>
      </w:r>
      <w:r>
        <w:rPr>
          <w:color w:val="231F20"/>
          <w:w w:val="105"/>
        </w:rPr>
        <w:t>bộ</w:t>
      </w:r>
      <w:r>
        <w:rPr>
          <w:color w:val="231F20"/>
          <w:spacing w:val="-8"/>
          <w:w w:val="105"/>
        </w:rPr>
        <w:t> </w:t>
      </w:r>
      <w:r>
        <w:rPr>
          <w:color w:val="231F20"/>
          <w:w w:val="105"/>
        </w:rPr>
        <w:t>kinh</w:t>
      </w:r>
      <w:r>
        <w:rPr>
          <w:color w:val="231F20"/>
          <w:spacing w:val="-8"/>
          <w:w w:val="105"/>
        </w:rPr>
        <w:t> </w:t>
      </w:r>
      <w:r>
        <w:rPr>
          <w:color w:val="231F20"/>
          <w:w w:val="105"/>
        </w:rPr>
        <w:t>này.</w:t>
      </w:r>
    </w:p>
    <w:p>
      <w:pPr>
        <w:spacing w:line="297" w:lineRule="auto" w:before="149"/>
        <w:ind w:left="387" w:right="121" w:firstLine="453"/>
        <w:jc w:val="both"/>
        <w:rPr>
          <w:sz w:val="34"/>
        </w:rPr>
      </w:pPr>
      <w:r>
        <w:rPr>
          <w:i/>
          <w:color w:val="231F20"/>
          <w:w w:val="105"/>
          <w:sz w:val="34"/>
        </w:rPr>
        <w:t>“Dĩ</w:t>
      </w:r>
      <w:r>
        <w:rPr>
          <w:i/>
          <w:color w:val="231F20"/>
          <w:spacing w:val="-9"/>
          <w:w w:val="105"/>
          <w:sz w:val="34"/>
        </w:rPr>
        <w:t> </w:t>
      </w:r>
      <w:r>
        <w:rPr>
          <w:i/>
          <w:color w:val="231F20"/>
          <w:w w:val="105"/>
          <w:sz w:val="34"/>
        </w:rPr>
        <w:t>pháp</w:t>
      </w:r>
      <w:r>
        <w:rPr>
          <w:i/>
          <w:color w:val="231F20"/>
          <w:spacing w:val="-9"/>
          <w:w w:val="105"/>
          <w:sz w:val="34"/>
        </w:rPr>
        <w:t> </w:t>
      </w:r>
      <w:r>
        <w:rPr>
          <w:i/>
          <w:color w:val="231F20"/>
          <w:w w:val="105"/>
          <w:sz w:val="34"/>
        </w:rPr>
        <w:t>bất</w:t>
      </w:r>
      <w:r>
        <w:rPr>
          <w:i/>
          <w:color w:val="231F20"/>
          <w:spacing w:val="-9"/>
          <w:w w:val="105"/>
          <w:sz w:val="34"/>
        </w:rPr>
        <w:t> </w:t>
      </w:r>
      <w:r>
        <w:rPr>
          <w:i/>
          <w:color w:val="231F20"/>
          <w:w w:val="105"/>
          <w:sz w:val="34"/>
        </w:rPr>
        <w:t>cô</w:t>
      </w:r>
      <w:r>
        <w:rPr>
          <w:i/>
          <w:color w:val="231F20"/>
          <w:spacing w:val="-9"/>
          <w:w w:val="105"/>
          <w:sz w:val="34"/>
        </w:rPr>
        <w:t> </w:t>
      </w:r>
      <w:r>
        <w:rPr>
          <w:i/>
          <w:color w:val="231F20"/>
          <w:w w:val="105"/>
          <w:sz w:val="34"/>
        </w:rPr>
        <w:t>khởi,</w:t>
      </w:r>
      <w:r>
        <w:rPr>
          <w:i/>
          <w:color w:val="231F20"/>
          <w:spacing w:val="-9"/>
          <w:w w:val="105"/>
          <w:sz w:val="34"/>
        </w:rPr>
        <w:t> </w:t>
      </w:r>
      <w:r>
        <w:rPr>
          <w:i/>
          <w:color w:val="231F20"/>
          <w:w w:val="105"/>
          <w:sz w:val="34"/>
        </w:rPr>
        <w:t>khởi</w:t>
      </w:r>
      <w:r>
        <w:rPr>
          <w:i/>
          <w:color w:val="231F20"/>
          <w:spacing w:val="-9"/>
          <w:w w:val="105"/>
          <w:sz w:val="34"/>
        </w:rPr>
        <w:t> </w:t>
      </w:r>
      <w:r>
        <w:rPr>
          <w:i/>
          <w:color w:val="231F20"/>
          <w:w w:val="105"/>
          <w:sz w:val="34"/>
        </w:rPr>
        <w:t>tất</w:t>
      </w:r>
      <w:r>
        <w:rPr>
          <w:i/>
          <w:color w:val="231F20"/>
          <w:spacing w:val="-9"/>
          <w:w w:val="105"/>
          <w:sz w:val="34"/>
        </w:rPr>
        <w:t> </w:t>
      </w:r>
      <w:r>
        <w:rPr>
          <w:i/>
          <w:color w:val="231F20"/>
          <w:w w:val="105"/>
          <w:sz w:val="34"/>
        </w:rPr>
        <w:t>hữu</w:t>
      </w:r>
      <w:r>
        <w:rPr>
          <w:i/>
          <w:color w:val="231F20"/>
          <w:spacing w:val="-9"/>
          <w:w w:val="105"/>
          <w:sz w:val="34"/>
        </w:rPr>
        <w:t> </w:t>
      </w:r>
      <w:r>
        <w:rPr>
          <w:i/>
          <w:color w:val="231F20"/>
          <w:w w:val="105"/>
          <w:sz w:val="34"/>
        </w:rPr>
        <w:t>do,</w:t>
      </w:r>
      <w:r>
        <w:rPr>
          <w:i/>
          <w:color w:val="231F20"/>
          <w:spacing w:val="-9"/>
          <w:w w:val="105"/>
          <w:sz w:val="34"/>
        </w:rPr>
        <w:t> </w:t>
      </w:r>
      <w:r>
        <w:rPr>
          <w:i/>
          <w:color w:val="231F20"/>
          <w:w w:val="105"/>
          <w:sz w:val="34"/>
        </w:rPr>
        <w:t>chư</w:t>
      </w:r>
      <w:r>
        <w:rPr>
          <w:i/>
          <w:color w:val="231F20"/>
          <w:spacing w:val="-9"/>
          <w:w w:val="105"/>
          <w:sz w:val="34"/>
        </w:rPr>
        <w:t> </w:t>
      </w:r>
      <w:r>
        <w:rPr>
          <w:i/>
          <w:color w:val="231F20"/>
          <w:w w:val="105"/>
          <w:sz w:val="34"/>
        </w:rPr>
        <w:t>kinh</w:t>
      </w:r>
      <w:r>
        <w:rPr>
          <w:i/>
          <w:color w:val="231F20"/>
          <w:spacing w:val="-9"/>
          <w:w w:val="105"/>
          <w:sz w:val="34"/>
        </w:rPr>
        <w:t> </w:t>
      </w:r>
      <w:r>
        <w:rPr>
          <w:i/>
          <w:color w:val="231F20"/>
          <w:w w:val="105"/>
          <w:sz w:val="34"/>
        </w:rPr>
        <w:t>các</w:t>
      </w:r>
      <w:r>
        <w:rPr>
          <w:i/>
          <w:color w:val="231F20"/>
          <w:spacing w:val="-9"/>
          <w:w w:val="105"/>
          <w:sz w:val="34"/>
        </w:rPr>
        <w:t> </w:t>
      </w:r>
      <w:r>
        <w:rPr>
          <w:i/>
          <w:color w:val="231F20"/>
          <w:w w:val="105"/>
          <w:sz w:val="34"/>
        </w:rPr>
        <w:t>biệt, cố</w:t>
      </w:r>
      <w:r>
        <w:rPr>
          <w:i/>
          <w:color w:val="231F20"/>
          <w:spacing w:val="24"/>
          <w:w w:val="105"/>
          <w:sz w:val="34"/>
        </w:rPr>
        <w:t> </w:t>
      </w:r>
      <w:r>
        <w:rPr>
          <w:i/>
          <w:color w:val="231F20"/>
          <w:w w:val="105"/>
          <w:sz w:val="34"/>
        </w:rPr>
        <w:t>hựu</w:t>
      </w:r>
      <w:r>
        <w:rPr>
          <w:i/>
          <w:color w:val="231F20"/>
          <w:spacing w:val="24"/>
          <w:w w:val="105"/>
          <w:sz w:val="34"/>
        </w:rPr>
        <w:t> </w:t>
      </w:r>
      <w:r>
        <w:rPr>
          <w:i/>
          <w:color w:val="231F20"/>
          <w:w w:val="105"/>
          <w:sz w:val="34"/>
        </w:rPr>
        <w:t>danh</w:t>
      </w:r>
      <w:r>
        <w:rPr>
          <w:i/>
          <w:color w:val="231F20"/>
          <w:spacing w:val="26"/>
          <w:w w:val="105"/>
          <w:sz w:val="34"/>
        </w:rPr>
        <w:t> </w:t>
      </w:r>
      <w:r>
        <w:rPr>
          <w:i/>
          <w:color w:val="231F20"/>
          <w:w w:val="105"/>
          <w:sz w:val="34"/>
        </w:rPr>
        <w:t>Biệt</w:t>
      </w:r>
      <w:r>
        <w:rPr>
          <w:i/>
          <w:color w:val="231F20"/>
          <w:spacing w:val="24"/>
          <w:w w:val="105"/>
          <w:sz w:val="34"/>
        </w:rPr>
        <w:t> </w:t>
      </w:r>
      <w:r>
        <w:rPr>
          <w:i/>
          <w:color w:val="231F20"/>
          <w:w w:val="105"/>
          <w:sz w:val="34"/>
        </w:rPr>
        <w:t>tự”</w:t>
      </w:r>
      <w:r>
        <w:rPr>
          <w:i/>
          <w:color w:val="231F20"/>
          <w:spacing w:val="24"/>
          <w:w w:val="105"/>
          <w:sz w:val="34"/>
        </w:rPr>
        <w:t> </w:t>
      </w:r>
      <w:r>
        <w:rPr>
          <w:color w:val="231F20"/>
          <w:w w:val="105"/>
          <w:sz w:val="34"/>
        </w:rPr>
        <w:t>(Vì</w:t>
      </w:r>
      <w:r>
        <w:rPr>
          <w:color w:val="231F20"/>
          <w:spacing w:val="25"/>
          <w:w w:val="105"/>
          <w:sz w:val="34"/>
        </w:rPr>
        <w:t> </w:t>
      </w:r>
      <w:r>
        <w:rPr>
          <w:color w:val="231F20"/>
          <w:w w:val="105"/>
          <w:sz w:val="34"/>
        </w:rPr>
        <w:t>pháp</w:t>
      </w:r>
      <w:r>
        <w:rPr>
          <w:color w:val="231F20"/>
          <w:spacing w:val="24"/>
          <w:w w:val="105"/>
          <w:sz w:val="34"/>
        </w:rPr>
        <w:t> </w:t>
      </w:r>
      <w:r>
        <w:rPr>
          <w:color w:val="231F20"/>
          <w:w w:val="105"/>
          <w:sz w:val="34"/>
        </w:rPr>
        <w:t>chẳng</w:t>
      </w:r>
      <w:r>
        <w:rPr>
          <w:color w:val="231F20"/>
          <w:spacing w:val="25"/>
          <w:w w:val="105"/>
          <w:sz w:val="34"/>
        </w:rPr>
        <w:t> </w:t>
      </w:r>
      <w:r>
        <w:rPr>
          <w:color w:val="231F20"/>
          <w:w w:val="105"/>
          <w:sz w:val="34"/>
        </w:rPr>
        <w:t>thể</w:t>
      </w:r>
      <w:r>
        <w:rPr>
          <w:color w:val="231F20"/>
          <w:spacing w:val="25"/>
          <w:w w:val="105"/>
          <w:sz w:val="34"/>
        </w:rPr>
        <w:t> </w:t>
      </w:r>
      <w:r>
        <w:rPr>
          <w:color w:val="231F20"/>
          <w:w w:val="105"/>
          <w:sz w:val="34"/>
        </w:rPr>
        <w:t>tự</w:t>
      </w:r>
      <w:r>
        <w:rPr>
          <w:color w:val="231F20"/>
          <w:spacing w:val="24"/>
          <w:w w:val="105"/>
          <w:sz w:val="34"/>
        </w:rPr>
        <w:t> </w:t>
      </w:r>
      <w:r>
        <w:rPr>
          <w:color w:val="231F20"/>
          <w:w w:val="105"/>
          <w:sz w:val="34"/>
        </w:rPr>
        <w:t>khởi</w:t>
      </w:r>
      <w:r>
        <w:rPr>
          <w:color w:val="231F20"/>
          <w:spacing w:val="25"/>
          <w:w w:val="105"/>
          <w:sz w:val="34"/>
        </w:rPr>
        <w:t> </w:t>
      </w:r>
      <w:r>
        <w:rPr>
          <w:color w:val="231F20"/>
          <w:w w:val="105"/>
          <w:sz w:val="34"/>
        </w:rPr>
        <w:t>lên</w:t>
      </w:r>
      <w:r>
        <w:rPr>
          <w:color w:val="231F20"/>
          <w:spacing w:val="24"/>
          <w:w w:val="105"/>
          <w:sz w:val="34"/>
        </w:rPr>
        <w:t> </w:t>
      </w:r>
      <w:r>
        <w:rPr>
          <w:color w:val="231F20"/>
          <w:spacing w:val="-5"/>
          <w:w w:val="105"/>
          <w:sz w:val="34"/>
        </w:rPr>
        <w:t>một</w:t>
      </w:r>
    </w:p>
    <w:p>
      <w:pPr>
        <w:spacing w:after="0" w:line="297" w:lineRule="auto"/>
        <w:jc w:val="both"/>
        <w:rPr>
          <w:sz w:val="34"/>
        </w:rPr>
        <w:sectPr>
          <w:pgSz w:w="11400" w:h="15370"/>
          <w:pgMar w:header="985"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mình. Phát khởi phải có duyên do. Duyên do phát khởi của các</w:t>
      </w:r>
      <w:r>
        <w:rPr>
          <w:color w:val="231F20"/>
          <w:spacing w:val="-19"/>
          <w:w w:val="105"/>
        </w:rPr>
        <w:t> </w:t>
      </w:r>
      <w:r>
        <w:rPr>
          <w:color w:val="231F20"/>
          <w:w w:val="105"/>
        </w:rPr>
        <w:t>kinh</w:t>
      </w:r>
      <w:r>
        <w:rPr>
          <w:color w:val="231F20"/>
          <w:spacing w:val="-19"/>
          <w:w w:val="105"/>
        </w:rPr>
        <w:t> </w:t>
      </w:r>
      <w:r>
        <w:rPr>
          <w:color w:val="231F20"/>
          <w:w w:val="105"/>
        </w:rPr>
        <w:t>khác</w:t>
      </w:r>
      <w:r>
        <w:rPr>
          <w:color w:val="231F20"/>
          <w:spacing w:val="-19"/>
          <w:w w:val="105"/>
        </w:rPr>
        <w:t> </w:t>
      </w:r>
      <w:r>
        <w:rPr>
          <w:color w:val="231F20"/>
          <w:w w:val="105"/>
        </w:rPr>
        <w:t>nhau,</w:t>
      </w:r>
      <w:r>
        <w:rPr>
          <w:color w:val="231F20"/>
          <w:spacing w:val="-19"/>
          <w:w w:val="105"/>
        </w:rPr>
        <w:t> </w:t>
      </w:r>
      <w:r>
        <w:rPr>
          <w:color w:val="231F20"/>
          <w:w w:val="105"/>
        </w:rPr>
        <w:t>nên</w:t>
      </w:r>
      <w:r>
        <w:rPr>
          <w:color w:val="231F20"/>
          <w:spacing w:val="-19"/>
          <w:w w:val="105"/>
        </w:rPr>
        <w:t> </w:t>
      </w:r>
      <w:r>
        <w:rPr>
          <w:color w:val="231F20"/>
          <w:w w:val="105"/>
        </w:rPr>
        <w:t>lại</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Biệt</w:t>
      </w:r>
      <w:r>
        <w:rPr>
          <w:color w:val="231F20"/>
          <w:spacing w:val="-19"/>
          <w:w w:val="105"/>
        </w:rPr>
        <w:t> </w:t>
      </w:r>
      <w:r>
        <w:rPr>
          <w:color w:val="231F20"/>
          <w:w w:val="105"/>
        </w:rPr>
        <w:t>tự).</w:t>
      </w:r>
      <w:r>
        <w:rPr>
          <w:color w:val="231F20"/>
          <w:spacing w:val="-19"/>
          <w:w w:val="105"/>
        </w:rPr>
        <w:t> </w:t>
      </w:r>
      <w:r>
        <w:rPr>
          <w:color w:val="231F20"/>
          <w:w w:val="105"/>
        </w:rPr>
        <w:t>Pháp</w:t>
      </w:r>
      <w:r>
        <w:rPr>
          <w:color w:val="231F20"/>
          <w:spacing w:val="-19"/>
          <w:w w:val="105"/>
        </w:rPr>
        <w:t> </w:t>
      </w:r>
      <w:r>
        <w:rPr>
          <w:color w:val="231F20"/>
          <w:w w:val="105"/>
        </w:rPr>
        <w:t>nhất</w:t>
      </w:r>
      <w:r>
        <w:rPr>
          <w:color w:val="231F20"/>
          <w:spacing w:val="-19"/>
          <w:w w:val="105"/>
        </w:rPr>
        <w:t> </w:t>
      </w:r>
      <w:r>
        <w:rPr>
          <w:color w:val="231F20"/>
          <w:w w:val="105"/>
        </w:rPr>
        <w:t>định</w:t>
      </w:r>
      <w:r>
        <w:rPr>
          <w:color w:val="231F20"/>
          <w:spacing w:val="-19"/>
          <w:w w:val="105"/>
        </w:rPr>
        <w:t> </w:t>
      </w:r>
      <w:r>
        <w:rPr>
          <w:color w:val="231F20"/>
          <w:w w:val="105"/>
        </w:rPr>
        <w:t>có nguyên nhân, chẳng thể nói không có nguyên nhân nào mà sinh khởi được, quyết định là có nhân duyên. Nhân duyên phát khởi của mỗi bộ kinh khác nhau; vì thế, gọi là Biệt tự.</w:t>
      </w:r>
    </w:p>
    <w:p>
      <w:pPr>
        <w:pStyle w:val="BodyText"/>
        <w:spacing w:line="307" w:lineRule="auto" w:before="139"/>
        <w:ind w:left="103" w:right="404" w:firstLine="453"/>
      </w:pPr>
      <w:r>
        <w:rPr>
          <w:i/>
          <w:color w:val="231F20"/>
        </w:rPr>
        <w:t>“Lệ</w:t>
      </w:r>
      <w:r>
        <w:rPr>
          <w:i/>
          <w:color w:val="231F20"/>
          <w:spacing w:val="-13"/>
        </w:rPr>
        <w:t> </w:t>
      </w:r>
      <w:r>
        <w:rPr>
          <w:i/>
          <w:color w:val="231F20"/>
        </w:rPr>
        <w:t>như</w:t>
      </w:r>
      <w:r>
        <w:rPr>
          <w:i/>
          <w:color w:val="231F20"/>
          <w:spacing w:val="-13"/>
        </w:rPr>
        <w:t> </w:t>
      </w:r>
      <w:r>
        <w:rPr>
          <w:i/>
          <w:color w:val="231F20"/>
        </w:rPr>
        <w:t>Tiểu</w:t>
      </w:r>
      <w:r>
        <w:rPr>
          <w:i/>
          <w:color w:val="231F20"/>
          <w:spacing w:val="-13"/>
        </w:rPr>
        <w:t> </w:t>
      </w:r>
      <w:r>
        <w:rPr>
          <w:i/>
          <w:color w:val="231F20"/>
        </w:rPr>
        <w:t>Bản</w:t>
      </w:r>
      <w:r>
        <w:rPr>
          <w:i/>
          <w:color w:val="231F20"/>
          <w:spacing w:val="-13"/>
        </w:rPr>
        <w:t> </w:t>
      </w:r>
      <w:r>
        <w:rPr>
          <w:i/>
          <w:color w:val="231F20"/>
        </w:rPr>
        <w:t>A</w:t>
      </w:r>
      <w:r>
        <w:rPr>
          <w:i/>
          <w:color w:val="231F20"/>
          <w:spacing w:val="-13"/>
        </w:rPr>
        <w:t> </w:t>
      </w:r>
      <w:r>
        <w:rPr>
          <w:i/>
          <w:color w:val="231F20"/>
        </w:rPr>
        <w:t>Di</w:t>
      </w:r>
      <w:r>
        <w:rPr>
          <w:i/>
          <w:color w:val="231F20"/>
          <w:spacing w:val="-13"/>
        </w:rPr>
        <w:t> </w:t>
      </w:r>
      <w:r>
        <w:rPr>
          <w:i/>
          <w:color w:val="231F20"/>
        </w:rPr>
        <w:t>Đà</w:t>
      </w:r>
      <w:r>
        <w:rPr>
          <w:i/>
          <w:color w:val="231F20"/>
          <w:spacing w:val="-13"/>
        </w:rPr>
        <w:t> </w:t>
      </w:r>
      <w:r>
        <w:rPr>
          <w:i/>
          <w:color w:val="231F20"/>
        </w:rPr>
        <w:t>Kinh”</w:t>
      </w:r>
      <w:r>
        <w:rPr>
          <w:i/>
          <w:color w:val="231F20"/>
          <w:spacing w:val="-13"/>
        </w:rPr>
        <w:t> </w:t>
      </w:r>
      <w:r>
        <w:rPr>
          <w:color w:val="231F20"/>
        </w:rPr>
        <w:t>(Chẳng</w:t>
      </w:r>
      <w:r>
        <w:rPr>
          <w:color w:val="231F20"/>
          <w:spacing w:val="-13"/>
        </w:rPr>
        <w:t> </w:t>
      </w:r>
      <w:r>
        <w:rPr>
          <w:color w:val="231F20"/>
        </w:rPr>
        <w:t>hạn</w:t>
      </w:r>
      <w:r>
        <w:rPr>
          <w:color w:val="231F20"/>
          <w:spacing w:val="-13"/>
        </w:rPr>
        <w:t> </w:t>
      </w:r>
      <w:r>
        <w:rPr>
          <w:color w:val="231F20"/>
        </w:rPr>
        <w:t>như</w:t>
      </w:r>
      <w:r>
        <w:rPr>
          <w:color w:val="231F20"/>
          <w:spacing w:val="-13"/>
        </w:rPr>
        <w:t> </w:t>
      </w:r>
      <w:r>
        <w:rPr>
          <w:color w:val="231F20"/>
        </w:rPr>
        <w:t>Tiểu</w:t>
      </w:r>
      <w:r>
        <w:rPr>
          <w:color w:val="231F20"/>
          <w:spacing w:val="-13"/>
        </w:rPr>
        <w:t> </w:t>
      </w:r>
      <w:r>
        <w:rPr>
          <w:color w:val="231F20"/>
        </w:rPr>
        <w:t>bản </w:t>
      </w:r>
      <w:r>
        <w:rPr>
          <w:i/>
          <w:color w:val="231F20"/>
        </w:rPr>
        <w:t>A</w:t>
      </w:r>
      <w:r>
        <w:rPr>
          <w:i/>
          <w:color w:val="231F20"/>
          <w:spacing w:val="-2"/>
        </w:rPr>
        <w:t> </w:t>
      </w:r>
      <w:r>
        <w:rPr>
          <w:i/>
          <w:color w:val="231F20"/>
        </w:rPr>
        <w:t>Di</w:t>
      </w:r>
      <w:r>
        <w:rPr>
          <w:i/>
          <w:color w:val="231F20"/>
          <w:spacing w:val="-2"/>
        </w:rPr>
        <w:t> </w:t>
      </w:r>
      <w:r>
        <w:rPr>
          <w:i/>
          <w:color w:val="231F20"/>
        </w:rPr>
        <w:t>Đà</w:t>
      </w:r>
      <w:r>
        <w:rPr>
          <w:i/>
          <w:color w:val="231F20"/>
          <w:spacing w:val="-2"/>
        </w:rPr>
        <w:t> </w:t>
      </w:r>
      <w:r>
        <w:rPr>
          <w:i/>
          <w:color w:val="231F20"/>
        </w:rPr>
        <w:t>Kinh</w:t>
      </w:r>
      <w:r>
        <w:rPr>
          <w:color w:val="231F20"/>
        </w:rPr>
        <w:t>).</w:t>
      </w:r>
      <w:r>
        <w:rPr>
          <w:color w:val="231F20"/>
          <w:spacing w:val="-2"/>
        </w:rPr>
        <w:t> </w:t>
      </w:r>
      <w:r>
        <w:rPr>
          <w:color w:val="231F20"/>
        </w:rPr>
        <w:t>Kinh </w:t>
      </w:r>
      <w:r>
        <w:rPr>
          <w:i/>
          <w:color w:val="231F20"/>
        </w:rPr>
        <w:t>A</w:t>
      </w:r>
      <w:r>
        <w:rPr>
          <w:i/>
          <w:color w:val="231F20"/>
          <w:spacing w:val="-2"/>
        </w:rPr>
        <w:t> </w:t>
      </w:r>
      <w:r>
        <w:rPr>
          <w:i/>
          <w:color w:val="231F20"/>
        </w:rPr>
        <w:t>Di</w:t>
      </w:r>
      <w:r>
        <w:rPr>
          <w:i/>
          <w:color w:val="231F20"/>
          <w:spacing w:val="-2"/>
        </w:rPr>
        <w:t> </w:t>
      </w:r>
      <w:r>
        <w:rPr>
          <w:i/>
          <w:color w:val="231F20"/>
        </w:rPr>
        <w:t>Đà</w:t>
      </w:r>
      <w:r>
        <w:rPr>
          <w:i/>
          <w:color w:val="231F20"/>
          <w:spacing w:val="-2"/>
        </w:rPr>
        <w:t> </w:t>
      </w:r>
      <w:r>
        <w:rPr>
          <w:color w:val="231F20"/>
        </w:rPr>
        <w:t>được</w:t>
      </w:r>
      <w:r>
        <w:rPr>
          <w:color w:val="231F20"/>
          <w:spacing w:val="-2"/>
        </w:rPr>
        <w:t> </w:t>
      </w:r>
      <w:r>
        <w:rPr>
          <w:color w:val="231F20"/>
        </w:rPr>
        <w:t>phát</w:t>
      </w:r>
      <w:r>
        <w:rPr>
          <w:color w:val="231F20"/>
          <w:spacing w:val="-2"/>
        </w:rPr>
        <w:t> </w:t>
      </w:r>
      <w:r>
        <w:rPr>
          <w:color w:val="231F20"/>
        </w:rPr>
        <w:t>khởi</w:t>
      </w:r>
      <w:r>
        <w:rPr>
          <w:color w:val="231F20"/>
          <w:spacing w:val="-2"/>
        </w:rPr>
        <w:t> </w:t>
      </w:r>
      <w:r>
        <w:rPr>
          <w:color w:val="231F20"/>
        </w:rPr>
        <w:t>không</w:t>
      </w:r>
      <w:r>
        <w:rPr>
          <w:color w:val="231F20"/>
          <w:spacing w:val="-2"/>
        </w:rPr>
        <w:t> </w:t>
      </w:r>
      <w:r>
        <w:rPr>
          <w:color w:val="231F20"/>
        </w:rPr>
        <w:t>do</w:t>
      </w:r>
      <w:r>
        <w:rPr>
          <w:color w:val="231F20"/>
          <w:spacing w:val="-2"/>
        </w:rPr>
        <w:t> </w:t>
      </w:r>
      <w:r>
        <w:rPr>
          <w:color w:val="231F20"/>
        </w:rPr>
        <w:t>ai</w:t>
      </w:r>
      <w:r>
        <w:rPr>
          <w:color w:val="231F20"/>
          <w:spacing w:val="-2"/>
        </w:rPr>
        <w:t> </w:t>
      </w:r>
      <w:r>
        <w:rPr>
          <w:color w:val="231F20"/>
        </w:rPr>
        <w:t>hỏi, </w:t>
      </w:r>
      <w:r>
        <w:rPr>
          <w:color w:val="231F20"/>
          <w:w w:val="105"/>
        </w:rPr>
        <w:t>mà do đức Phật tự nói. Đây là chuyện như thế nào? Pháp môn này quá trọng yếu, tuy chẳng có ai khải thỉnh, không có ai thỉnh pháp, nhưng đức Phật thấy hết thảy chúng sinh duyên đã chín muồi.</w:t>
      </w:r>
    </w:p>
    <w:p>
      <w:pPr>
        <w:pStyle w:val="BodyText"/>
        <w:spacing w:line="307" w:lineRule="auto" w:before="138"/>
        <w:ind w:left="103" w:right="404" w:firstLine="453"/>
      </w:pPr>
      <w:r>
        <w:rPr>
          <w:color w:val="231F20"/>
          <w:w w:val="105"/>
        </w:rPr>
        <w:t>Duyên</w:t>
      </w:r>
      <w:r>
        <w:rPr>
          <w:color w:val="231F20"/>
          <w:spacing w:val="-21"/>
          <w:w w:val="105"/>
        </w:rPr>
        <w:t> </w:t>
      </w:r>
      <w:r>
        <w:rPr>
          <w:color w:val="231F20"/>
          <w:w w:val="105"/>
        </w:rPr>
        <w:t>như</w:t>
      </w:r>
      <w:r>
        <w:rPr>
          <w:color w:val="231F20"/>
          <w:spacing w:val="-21"/>
          <w:w w:val="105"/>
        </w:rPr>
        <w:t> </w:t>
      </w:r>
      <w:r>
        <w:rPr>
          <w:color w:val="231F20"/>
          <w:w w:val="105"/>
        </w:rPr>
        <w:t>thế</w:t>
      </w:r>
      <w:r>
        <w:rPr>
          <w:color w:val="231F20"/>
          <w:spacing w:val="-21"/>
          <w:w w:val="105"/>
        </w:rPr>
        <w:t> </w:t>
      </w:r>
      <w:r>
        <w:rPr>
          <w:color w:val="231F20"/>
          <w:w w:val="105"/>
        </w:rPr>
        <w:t>nào</w:t>
      </w:r>
      <w:r>
        <w:rPr>
          <w:color w:val="231F20"/>
          <w:spacing w:val="-21"/>
          <w:w w:val="105"/>
        </w:rPr>
        <w:t> </w:t>
      </w:r>
      <w:r>
        <w:rPr>
          <w:color w:val="231F20"/>
          <w:w w:val="105"/>
        </w:rPr>
        <w:t>sẽ</w:t>
      </w:r>
      <w:r>
        <w:rPr>
          <w:color w:val="231F20"/>
          <w:spacing w:val="-21"/>
          <w:w w:val="105"/>
        </w:rPr>
        <w:t> </w:t>
      </w:r>
      <w:r>
        <w:rPr>
          <w:color w:val="231F20"/>
          <w:w w:val="105"/>
        </w:rPr>
        <w:t>được</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“chín</w:t>
      </w:r>
      <w:r>
        <w:rPr>
          <w:color w:val="231F20"/>
          <w:spacing w:val="-21"/>
          <w:w w:val="105"/>
        </w:rPr>
        <w:t> </w:t>
      </w:r>
      <w:r>
        <w:rPr>
          <w:color w:val="231F20"/>
          <w:w w:val="105"/>
        </w:rPr>
        <w:t>muồi”?</w:t>
      </w:r>
      <w:r>
        <w:rPr>
          <w:color w:val="231F20"/>
          <w:spacing w:val="-21"/>
          <w:w w:val="105"/>
        </w:rPr>
        <w:t> </w:t>
      </w:r>
      <w:r>
        <w:rPr>
          <w:color w:val="231F20"/>
          <w:w w:val="105"/>
        </w:rPr>
        <w:t>Có</w:t>
      </w:r>
      <w:r>
        <w:rPr>
          <w:color w:val="231F20"/>
          <w:spacing w:val="-21"/>
          <w:w w:val="105"/>
        </w:rPr>
        <w:t> </w:t>
      </w:r>
      <w:r>
        <w:rPr>
          <w:color w:val="231F20"/>
          <w:w w:val="105"/>
        </w:rPr>
        <w:t>người nghe</w:t>
      </w:r>
      <w:r>
        <w:rPr>
          <w:color w:val="231F20"/>
          <w:spacing w:val="-21"/>
          <w:w w:val="105"/>
        </w:rPr>
        <w:t> </w:t>
      </w:r>
      <w:r>
        <w:rPr>
          <w:color w:val="231F20"/>
          <w:w w:val="105"/>
        </w:rPr>
        <w:t>rồi</w:t>
      </w:r>
      <w:r>
        <w:rPr>
          <w:color w:val="231F20"/>
          <w:spacing w:val="-22"/>
          <w:w w:val="105"/>
        </w:rPr>
        <w:t> </w:t>
      </w:r>
      <w:r>
        <w:rPr>
          <w:color w:val="231F20"/>
          <w:w w:val="105"/>
        </w:rPr>
        <w:t>sẽ</w:t>
      </w:r>
      <w:r>
        <w:rPr>
          <w:color w:val="231F20"/>
          <w:spacing w:val="-21"/>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tin</w:t>
      </w:r>
      <w:r>
        <w:rPr>
          <w:color w:val="231F20"/>
          <w:spacing w:val="-21"/>
          <w:w w:val="105"/>
        </w:rPr>
        <w:t> </w:t>
      </w:r>
      <w:r>
        <w:rPr>
          <w:color w:val="231F20"/>
          <w:w w:val="105"/>
        </w:rPr>
        <w:t>tưởng,</w:t>
      </w:r>
      <w:r>
        <w:rPr>
          <w:color w:val="231F20"/>
          <w:spacing w:val="-21"/>
          <w:w w:val="105"/>
        </w:rPr>
        <w:t> </w:t>
      </w:r>
      <w:r>
        <w:rPr>
          <w:color w:val="231F20"/>
          <w:w w:val="105"/>
        </w:rPr>
        <w:t>lý</w:t>
      </w:r>
      <w:r>
        <w:rPr>
          <w:color w:val="231F20"/>
          <w:spacing w:val="-22"/>
          <w:w w:val="105"/>
        </w:rPr>
        <w:t> </w:t>
      </w:r>
      <w:r>
        <w:rPr>
          <w:color w:val="231F20"/>
          <w:w w:val="105"/>
        </w:rPr>
        <w:t>giải,</w:t>
      </w:r>
      <w:r>
        <w:rPr>
          <w:color w:val="231F20"/>
          <w:spacing w:val="-21"/>
          <w:w w:val="105"/>
        </w:rPr>
        <w:t> </w:t>
      </w:r>
      <w:r>
        <w:rPr>
          <w:color w:val="231F20"/>
          <w:w w:val="105"/>
        </w:rPr>
        <w:t>phát</w:t>
      </w:r>
      <w:r>
        <w:rPr>
          <w:color w:val="231F20"/>
          <w:spacing w:val="-22"/>
          <w:w w:val="105"/>
        </w:rPr>
        <w:t> </w:t>
      </w:r>
      <w:r>
        <w:rPr>
          <w:color w:val="231F20"/>
          <w:w w:val="105"/>
        </w:rPr>
        <w:t>nguyện,</w:t>
      </w:r>
      <w:r>
        <w:rPr>
          <w:color w:val="231F20"/>
          <w:spacing w:val="-21"/>
          <w:w w:val="105"/>
        </w:rPr>
        <w:t> </w:t>
      </w:r>
      <w:r>
        <w:rPr>
          <w:color w:val="231F20"/>
          <w:w w:val="105"/>
        </w:rPr>
        <w:t>nương</w:t>
      </w:r>
      <w:r>
        <w:rPr>
          <w:color w:val="231F20"/>
          <w:spacing w:val="-22"/>
          <w:w w:val="105"/>
        </w:rPr>
        <w:t> </w:t>
      </w:r>
      <w:r>
        <w:rPr>
          <w:color w:val="231F20"/>
          <w:w w:val="105"/>
        </w:rPr>
        <w:t>theo phương pháp này tu hành vãng sinh Tây Phương Cực Lạc thế</w:t>
      </w:r>
      <w:r>
        <w:rPr>
          <w:color w:val="231F20"/>
          <w:spacing w:val="-15"/>
          <w:w w:val="105"/>
        </w:rPr>
        <w:t> </w:t>
      </w:r>
      <w:r>
        <w:rPr>
          <w:color w:val="231F20"/>
          <w:w w:val="105"/>
        </w:rPr>
        <w:t>giới.</w:t>
      </w:r>
      <w:r>
        <w:rPr>
          <w:color w:val="231F20"/>
          <w:spacing w:val="-16"/>
          <w:w w:val="105"/>
        </w:rPr>
        <w:t> </w:t>
      </w:r>
      <w:r>
        <w:rPr>
          <w:color w:val="231F20"/>
          <w:w w:val="105"/>
        </w:rPr>
        <w:t>Tuy</w:t>
      </w:r>
      <w:r>
        <w:rPr>
          <w:color w:val="231F20"/>
          <w:spacing w:val="-15"/>
          <w:w w:val="105"/>
        </w:rPr>
        <w:t> </w:t>
      </w:r>
      <w:r>
        <w:rPr>
          <w:color w:val="231F20"/>
          <w:w w:val="105"/>
        </w:rPr>
        <w:t>không</w:t>
      </w:r>
      <w:r>
        <w:rPr>
          <w:color w:val="231F20"/>
          <w:spacing w:val="-16"/>
          <w:w w:val="105"/>
        </w:rPr>
        <w:t> </w:t>
      </w:r>
      <w:r>
        <w:rPr>
          <w:color w:val="231F20"/>
          <w:w w:val="105"/>
        </w:rPr>
        <w:t>có</w:t>
      </w:r>
      <w:r>
        <w:rPr>
          <w:color w:val="231F20"/>
          <w:spacing w:val="-15"/>
          <w:w w:val="105"/>
        </w:rPr>
        <w:t> </w:t>
      </w:r>
      <w:r>
        <w:rPr>
          <w:color w:val="231F20"/>
          <w:w w:val="105"/>
        </w:rPr>
        <w:t>ai</w:t>
      </w:r>
      <w:r>
        <w:rPr>
          <w:color w:val="231F20"/>
          <w:spacing w:val="-16"/>
          <w:w w:val="105"/>
        </w:rPr>
        <w:t> </w:t>
      </w:r>
      <w:r>
        <w:rPr>
          <w:color w:val="231F20"/>
          <w:w w:val="105"/>
        </w:rPr>
        <w:t>hỏi,</w:t>
      </w:r>
      <w:r>
        <w:rPr>
          <w:color w:val="231F20"/>
          <w:spacing w:val="-15"/>
          <w:w w:val="105"/>
        </w:rPr>
        <w:t> </w:t>
      </w:r>
      <w:r>
        <w:rPr>
          <w:color w:val="231F20"/>
          <w:w w:val="105"/>
        </w:rPr>
        <w:t>nhưng</w:t>
      </w:r>
      <w:r>
        <w:rPr>
          <w:color w:val="231F20"/>
          <w:spacing w:val="-15"/>
          <w:w w:val="105"/>
        </w:rPr>
        <w:t> </w:t>
      </w:r>
      <w:r>
        <w:rPr>
          <w:color w:val="231F20"/>
          <w:w w:val="105"/>
        </w:rPr>
        <w:t>đức</w:t>
      </w:r>
      <w:r>
        <w:rPr>
          <w:color w:val="231F20"/>
          <w:spacing w:val="-15"/>
          <w:w w:val="105"/>
        </w:rPr>
        <w:t> </w:t>
      </w:r>
      <w:r>
        <w:rPr>
          <w:color w:val="231F20"/>
          <w:w w:val="105"/>
        </w:rPr>
        <w:t>Phật</w:t>
      </w:r>
      <w:r>
        <w:rPr>
          <w:color w:val="231F20"/>
          <w:spacing w:val="-15"/>
          <w:w w:val="105"/>
        </w:rPr>
        <w:t> </w:t>
      </w:r>
      <w:r>
        <w:rPr>
          <w:color w:val="231F20"/>
          <w:w w:val="105"/>
        </w:rPr>
        <w:t>thấy</w:t>
      </w:r>
      <w:r>
        <w:rPr>
          <w:color w:val="231F20"/>
          <w:spacing w:val="-15"/>
          <w:w w:val="105"/>
        </w:rPr>
        <w:t> </w:t>
      </w:r>
      <w:r>
        <w:rPr>
          <w:color w:val="231F20"/>
          <w:w w:val="105"/>
        </w:rPr>
        <w:t>trong</w:t>
      </w:r>
      <w:r>
        <w:rPr>
          <w:color w:val="231F20"/>
          <w:spacing w:val="-15"/>
          <w:w w:val="105"/>
        </w:rPr>
        <w:t> </w:t>
      </w:r>
      <w:r>
        <w:rPr>
          <w:color w:val="231F20"/>
          <w:w w:val="105"/>
        </w:rPr>
        <w:t>đại chúng</w:t>
      </w:r>
      <w:r>
        <w:rPr>
          <w:color w:val="231F20"/>
          <w:spacing w:val="-16"/>
          <w:w w:val="105"/>
        </w:rPr>
        <w:t> </w:t>
      </w:r>
      <w:r>
        <w:rPr>
          <w:color w:val="231F20"/>
          <w:w w:val="105"/>
        </w:rPr>
        <w:t>có</w:t>
      </w:r>
      <w:r>
        <w:rPr>
          <w:color w:val="231F20"/>
          <w:spacing w:val="-16"/>
          <w:w w:val="105"/>
        </w:rPr>
        <w:t> </w:t>
      </w:r>
      <w:r>
        <w:rPr>
          <w:color w:val="231F20"/>
          <w:w w:val="105"/>
        </w:rPr>
        <w:t>người</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cho</w:t>
      </w:r>
      <w:r>
        <w:rPr>
          <w:color w:val="231F20"/>
          <w:spacing w:val="-16"/>
          <w:w w:val="105"/>
        </w:rPr>
        <w:t> </w:t>
      </w:r>
      <w:r>
        <w:rPr>
          <w:color w:val="231F20"/>
          <w:w w:val="105"/>
        </w:rPr>
        <w:t>nên</w:t>
      </w:r>
      <w:r>
        <w:rPr>
          <w:color w:val="231F20"/>
          <w:spacing w:val="-16"/>
          <w:w w:val="105"/>
        </w:rPr>
        <w:t> </w:t>
      </w:r>
      <w:r>
        <w:rPr>
          <w:color w:val="231F20"/>
          <w:w w:val="105"/>
        </w:rPr>
        <w:t>chẳng</w:t>
      </w:r>
      <w:r>
        <w:rPr>
          <w:color w:val="231F20"/>
          <w:spacing w:val="-15"/>
          <w:w w:val="105"/>
        </w:rPr>
        <w:t> </w:t>
      </w:r>
      <w:r>
        <w:rPr>
          <w:color w:val="231F20"/>
          <w:w w:val="105"/>
        </w:rPr>
        <w:t>cần</w:t>
      </w:r>
      <w:r>
        <w:rPr>
          <w:color w:val="231F20"/>
          <w:spacing w:val="-15"/>
          <w:w w:val="105"/>
        </w:rPr>
        <w:t> </w:t>
      </w:r>
      <w:r>
        <w:rPr>
          <w:color w:val="231F20"/>
          <w:w w:val="105"/>
        </w:rPr>
        <w:t>hỏi,</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5"/>
          <w:w w:val="105"/>
        </w:rPr>
        <w:t> </w:t>
      </w:r>
      <w:r>
        <w:rPr>
          <w:color w:val="231F20"/>
          <w:w w:val="105"/>
        </w:rPr>
        <w:t>tự mình nói ra. Cũng chính vì pháp môn này là pháp khó tin, nên</w:t>
      </w:r>
      <w:r>
        <w:rPr>
          <w:color w:val="231F20"/>
          <w:spacing w:val="-9"/>
          <w:w w:val="105"/>
        </w:rPr>
        <w:t> </w:t>
      </w:r>
      <w:r>
        <w:rPr>
          <w:color w:val="231F20"/>
          <w:w w:val="105"/>
        </w:rPr>
        <w:t>không</w:t>
      </w:r>
      <w:r>
        <w:rPr>
          <w:color w:val="231F20"/>
          <w:spacing w:val="-9"/>
          <w:w w:val="105"/>
        </w:rPr>
        <w:t> </w:t>
      </w:r>
      <w:r>
        <w:rPr>
          <w:color w:val="231F20"/>
          <w:w w:val="105"/>
        </w:rPr>
        <w:t>ai</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hỏi.</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Phàm</w:t>
      </w:r>
      <w:r>
        <w:rPr>
          <w:color w:val="231F20"/>
          <w:spacing w:val="-9"/>
          <w:w w:val="105"/>
        </w:rPr>
        <w:t> </w:t>
      </w:r>
      <w:r>
        <w:rPr>
          <w:color w:val="231F20"/>
          <w:w w:val="105"/>
        </w:rPr>
        <w:t>phu</w:t>
      </w:r>
      <w:r>
        <w:rPr>
          <w:color w:val="231F20"/>
          <w:spacing w:val="-9"/>
          <w:w w:val="105"/>
        </w:rPr>
        <w:t> </w:t>
      </w:r>
      <w:r>
        <w:rPr>
          <w:color w:val="231F20"/>
          <w:w w:val="105"/>
        </w:rPr>
        <w:t>thành</w:t>
      </w:r>
      <w:r>
        <w:rPr>
          <w:color w:val="231F20"/>
          <w:spacing w:val="-9"/>
          <w:w w:val="105"/>
        </w:rPr>
        <w:t> </w:t>
      </w:r>
      <w:r>
        <w:rPr>
          <w:color w:val="231F20"/>
          <w:w w:val="105"/>
        </w:rPr>
        <w:t>Phật</w:t>
      </w:r>
      <w:r>
        <w:rPr>
          <w:color w:val="231F20"/>
          <w:spacing w:val="-9"/>
          <w:w w:val="105"/>
        </w:rPr>
        <w:t> </w:t>
      </w:r>
      <w:r>
        <w:rPr>
          <w:color w:val="231F20"/>
          <w:w w:val="105"/>
        </w:rPr>
        <w:t>trong một đời, ai có thể tin tưởng?</w:t>
      </w:r>
    </w:p>
    <w:p>
      <w:pPr>
        <w:pStyle w:val="BodyText"/>
        <w:spacing w:line="307" w:lineRule="auto" w:before="137"/>
        <w:ind w:left="103" w:right="403" w:firstLine="453"/>
      </w:pPr>
      <w:r>
        <w:rPr>
          <w:color w:val="231F20"/>
          <w:w w:val="110"/>
        </w:rPr>
        <w:t>Nếu</w:t>
      </w:r>
      <w:r>
        <w:rPr>
          <w:color w:val="231F20"/>
          <w:spacing w:val="-15"/>
          <w:w w:val="110"/>
        </w:rPr>
        <w:t> </w:t>
      </w:r>
      <w:r>
        <w:rPr>
          <w:color w:val="231F20"/>
          <w:w w:val="110"/>
        </w:rPr>
        <w:t>quý</w:t>
      </w:r>
      <w:r>
        <w:rPr>
          <w:color w:val="231F20"/>
          <w:spacing w:val="-14"/>
          <w:w w:val="110"/>
        </w:rPr>
        <w:t> </w:t>
      </w:r>
      <w:r>
        <w:rPr>
          <w:color w:val="231F20"/>
          <w:w w:val="110"/>
        </w:rPr>
        <w:t>vị</w:t>
      </w:r>
      <w:r>
        <w:rPr>
          <w:color w:val="231F20"/>
          <w:spacing w:val="-14"/>
          <w:w w:val="110"/>
        </w:rPr>
        <w:t> </w:t>
      </w:r>
      <w:r>
        <w:rPr>
          <w:color w:val="231F20"/>
          <w:w w:val="110"/>
        </w:rPr>
        <w:t>nói</w:t>
      </w:r>
      <w:r>
        <w:rPr>
          <w:color w:val="231F20"/>
          <w:spacing w:val="-14"/>
          <w:w w:val="110"/>
        </w:rPr>
        <w:t> </w:t>
      </w:r>
      <w:r>
        <w:rPr>
          <w:color w:val="231F20"/>
          <w:w w:val="110"/>
        </w:rPr>
        <w:t>tu</w:t>
      </w:r>
      <w:r>
        <w:rPr>
          <w:color w:val="231F20"/>
          <w:spacing w:val="-14"/>
          <w:w w:val="110"/>
        </w:rPr>
        <w:t> </w:t>
      </w:r>
      <w:r>
        <w:rPr>
          <w:color w:val="231F20"/>
          <w:w w:val="110"/>
        </w:rPr>
        <w:t>hành</w:t>
      </w:r>
      <w:r>
        <w:rPr>
          <w:color w:val="231F20"/>
          <w:spacing w:val="-14"/>
          <w:w w:val="110"/>
        </w:rPr>
        <w:t> </w:t>
      </w:r>
      <w:r>
        <w:rPr>
          <w:color w:val="231F20"/>
          <w:w w:val="110"/>
        </w:rPr>
        <w:t>3</w:t>
      </w:r>
      <w:r>
        <w:rPr>
          <w:color w:val="231F20"/>
          <w:spacing w:val="-14"/>
          <w:w w:val="110"/>
        </w:rPr>
        <w:t> </w:t>
      </w:r>
      <w:r>
        <w:rPr>
          <w:color w:val="231F20"/>
          <w:w w:val="110"/>
        </w:rPr>
        <w:t>đại</w:t>
      </w:r>
      <w:r>
        <w:rPr>
          <w:color w:val="231F20"/>
          <w:spacing w:val="-14"/>
          <w:w w:val="110"/>
        </w:rPr>
        <w:t> </w:t>
      </w:r>
      <w:r>
        <w:rPr>
          <w:color w:val="231F20"/>
          <w:w w:val="110"/>
        </w:rPr>
        <w:t>A-tăng-kỳ</w:t>
      </w:r>
      <w:r>
        <w:rPr>
          <w:color w:val="231F20"/>
          <w:spacing w:val="-14"/>
          <w:w w:val="110"/>
        </w:rPr>
        <w:t> </w:t>
      </w:r>
      <w:r>
        <w:rPr>
          <w:color w:val="231F20"/>
          <w:w w:val="110"/>
        </w:rPr>
        <w:t>kiếp,</w:t>
      </w:r>
      <w:r>
        <w:rPr>
          <w:color w:val="231F20"/>
          <w:spacing w:val="-14"/>
          <w:w w:val="110"/>
        </w:rPr>
        <w:t> </w:t>
      </w:r>
      <w:r>
        <w:rPr>
          <w:color w:val="231F20"/>
          <w:w w:val="110"/>
        </w:rPr>
        <w:t>vô</w:t>
      </w:r>
      <w:r>
        <w:rPr>
          <w:color w:val="231F20"/>
          <w:spacing w:val="-14"/>
          <w:w w:val="110"/>
        </w:rPr>
        <w:t> </w:t>
      </w:r>
      <w:r>
        <w:rPr>
          <w:color w:val="231F20"/>
          <w:w w:val="110"/>
        </w:rPr>
        <w:t>lượng kiếp</w:t>
      </w:r>
      <w:r>
        <w:rPr>
          <w:color w:val="231F20"/>
          <w:spacing w:val="-21"/>
          <w:w w:val="110"/>
        </w:rPr>
        <w:t> </w:t>
      </w:r>
      <w:r>
        <w:rPr>
          <w:color w:val="231F20"/>
          <w:w w:val="110"/>
        </w:rPr>
        <w:t>mới</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thành</w:t>
      </w:r>
      <w:r>
        <w:rPr>
          <w:color w:val="231F20"/>
          <w:spacing w:val="-21"/>
          <w:w w:val="110"/>
        </w:rPr>
        <w:t> </w:t>
      </w:r>
      <w:r>
        <w:rPr>
          <w:color w:val="231F20"/>
          <w:w w:val="110"/>
        </w:rPr>
        <w:t>tựu,</w:t>
      </w:r>
      <w:r>
        <w:rPr>
          <w:color w:val="231F20"/>
          <w:spacing w:val="-21"/>
          <w:w w:val="110"/>
        </w:rPr>
        <w:t> </w:t>
      </w:r>
      <w:r>
        <w:rPr>
          <w:color w:val="231F20"/>
          <w:w w:val="110"/>
        </w:rPr>
        <w:t>sẽ</w:t>
      </w:r>
      <w:r>
        <w:rPr>
          <w:color w:val="231F20"/>
          <w:spacing w:val="-21"/>
          <w:w w:val="110"/>
        </w:rPr>
        <w:t> </w:t>
      </w:r>
      <w:r>
        <w:rPr>
          <w:color w:val="231F20"/>
          <w:w w:val="110"/>
        </w:rPr>
        <w:t>có</w:t>
      </w:r>
      <w:r>
        <w:rPr>
          <w:color w:val="231F20"/>
          <w:spacing w:val="-21"/>
          <w:w w:val="110"/>
        </w:rPr>
        <w:t> </w:t>
      </w:r>
      <w:r>
        <w:rPr>
          <w:color w:val="231F20"/>
          <w:w w:val="110"/>
        </w:rPr>
        <w:t>rất</w:t>
      </w:r>
      <w:r>
        <w:rPr>
          <w:color w:val="231F20"/>
          <w:spacing w:val="-21"/>
          <w:w w:val="110"/>
        </w:rPr>
        <w:t> </w:t>
      </w:r>
      <w:r>
        <w:rPr>
          <w:color w:val="231F20"/>
          <w:w w:val="110"/>
        </w:rPr>
        <w:t>nhiều</w:t>
      </w:r>
      <w:r>
        <w:rPr>
          <w:color w:val="231F20"/>
          <w:spacing w:val="-21"/>
          <w:w w:val="110"/>
        </w:rPr>
        <w:t> </w:t>
      </w:r>
      <w:r>
        <w:rPr>
          <w:color w:val="231F20"/>
          <w:w w:val="110"/>
        </w:rPr>
        <w:t>người</w:t>
      </w:r>
      <w:r>
        <w:rPr>
          <w:color w:val="231F20"/>
          <w:spacing w:val="-21"/>
          <w:w w:val="110"/>
        </w:rPr>
        <w:t> </w:t>
      </w:r>
      <w:r>
        <w:rPr>
          <w:color w:val="231F20"/>
          <w:w w:val="110"/>
        </w:rPr>
        <w:t>tin</w:t>
      </w:r>
      <w:r>
        <w:rPr>
          <w:color w:val="231F20"/>
          <w:spacing w:val="-21"/>
          <w:w w:val="110"/>
        </w:rPr>
        <w:t> </w:t>
      </w:r>
      <w:r>
        <w:rPr>
          <w:color w:val="231F20"/>
          <w:w w:val="110"/>
        </w:rPr>
        <w:t>tưởng. </w:t>
      </w:r>
      <w:r>
        <w:rPr>
          <w:color w:val="231F20"/>
          <w:w w:val="105"/>
        </w:rPr>
        <w:t>Phàm</w:t>
      </w:r>
      <w:r>
        <w:rPr>
          <w:color w:val="231F20"/>
          <w:spacing w:val="-3"/>
          <w:w w:val="105"/>
        </w:rPr>
        <w:t> </w:t>
      </w:r>
      <w:r>
        <w:rPr>
          <w:color w:val="231F20"/>
          <w:w w:val="105"/>
        </w:rPr>
        <w:t>phu</w:t>
      </w:r>
      <w:r>
        <w:rPr>
          <w:color w:val="231F20"/>
          <w:spacing w:val="-3"/>
          <w:w w:val="105"/>
        </w:rPr>
        <w:t> </w:t>
      </w:r>
      <w:r>
        <w:rPr>
          <w:color w:val="231F20"/>
          <w:w w:val="105"/>
        </w:rPr>
        <w:t>nghiệp</w:t>
      </w:r>
      <w:r>
        <w:rPr>
          <w:color w:val="231F20"/>
          <w:spacing w:val="-3"/>
          <w:w w:val="105"/>
        </w:rPr>
        <w:t> </w:t>
      </w:r>
      <w:r>
        <w:rPr>
          <w:color w:val="231F20"/>
          <w:w w:val="105"/>
        </w:rPr>
        <w:t>chướng</w:t>
      </w:r>
      <w:r>
        <w:rPr>
          <w:color w:val="231F20"/>
          <w:spacing w:val="-3"/>
          <w:w w:val="105"/>
        </w:rPr>
        <w:t> </w:t>
      </w:r>
      <w:r>
        <w:rPr>
          <w:color w:val="231F20"/>
          <w:w w:val="105"/>
        </w:rPr>
        <w:t>sâu</w:t>
      </w:r>
      <w:r>
        <w:rPr>
          <w:color w:val="231F20"/>
          <w:spacing w:val="-3"/>
          <w:w w:val="105"/>
        </w:rPr>
        <w:t> </w:t>
      </w:r>
      <w:r>
        <w:rPr>
          <w:color w:val="231F20"/>
          <w:w w:val="105"/>
        </w:rPr>
        <w:t>nặng,</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thành</w:t>
      </w:r>
      <w:r>
        <w:rPr>
          <w:color w:val="231F20"/>
          <w:spacing w:val="-4"/>
          <w:w w:val="105"/>
        </w:rPr>
        <w:t> </w:t>
      </w:r>
      <w:r>
        <w:rPr>
          <w:color w:val="231F20"/>
          <w:w w:val="105"/>
        </w:rPr>
        <w:t>Phật</w:t>
      </w:r>
      <w:r>
        <w:rPr>
          <w:color w:val="231F20"/>
          <w:spacing w:val="-3"/>
          <w:w w:val="105"/>
        </w:rPr>
        <w:t> </w:t>
      </w:r>
      <w:r>
        <w:rPr>
          <w:color w:val="231F20"/>
          <w:w w:val="105"/>
        </w:rPr>
        <w:t>trong </w:t>
      </w:r>
      <w:r>
        <w:rPr>
          <w:color w:val="231F20"/>
          <w:spacing w:val="-2"/>
          <w:w w:val="110"/>
        </w:rPr>
        <w:t>một</w:t>
      </w:r>
      <w:r>
        <w:rPr>
          <w:color w:val="231F20"/>
          <w:spacing w:val="-21"/>
          <w:w w:val="110"/>
        </w:rPr>
        <w:t> </w:t>
      </w:r>
      <w:r>
        <w:rPr>
          <w:color w:val="231F20"/>
          <w:spacing w:val="-2"/>
          <w:w w:val="110"/>
        </w:rPr>
        <w:t>đời,</w:t>
      </w:r>
      <w:r>
        <w:rPr>
          <w:color w:val="231F20"/>
          <w:spacing w:val="-21"/>
          <w:w w:val="110"/>
        </w:rPr>
        <w:t> </w:t>
      </w:r>
      <w:r>
        <w:rPr>
          <w:color w:val="231F20"/>
          <w:spacing w:val="-2"/>
          <w:w w:val="110"/>
        </w:rPr>
        <w:t>chưa</w:t>
      </w:r>
      <w:r>
        <w:rPr>
          <w:color w:val="231F20"/>
          <w:spacing w:val="-21"/>
          <w:w w:val="110"/>
        </w:rPr>
        <w:t> </w:t>
      </w:r>
      <w:r>
        <w:rPr>
          <w:color w:val="231F20"/>
          <w:spacing w:val="-2"/>
          <w:w w:val="110"/>
        </w:rPr>
        <w:t>hề</w:t>
      </w:r>
      <w:r>
        <w:rPr>
          <w:color w:val="231F20"/>
          <w:spacing w:val="-21"/>
          <w:w w:val="110"/>
        </w:rPr>
        <w:t> </w:t>
      </w:r>
      <w:r>
        <w:rPr>
          <w:color w:val="231F20"/>
          <w:spacing w:val="-2"/>
          <w:w w:val="110"/>
        </w:rPr>
        <w:t>có</w:t>
      </w:r>
      <w:r>
        <w:rPr>
          <w:color w:val="231F20"/>
          <w:spacing w:val="-21"/>
          <w:w w:val="110"/>
        </w:rPr>
        <w:t> </w:t>
      </w:r>
      <w:r>
        <w:rPr>
          <w:color w:val="231F20"/>
          <w:spacing w:val="-2"/>
          <w:w w:val="110"/>
        </w:rPr>
        <w:t>ai</w:t>
      </w:r>
      <w:r>
        <w:rPr>
          <w:color w:val="231F20"/>
          <w:spacing w:val="-21"/>
          <w:w w:val="110"/>
        </w:rPr>
        <w:t> </w:t>
      </w:r>
      <w:r>
        <w:rPr>
          <w:color w:val="231F20"/>
          <w:spacing w:val="-2"/>
          <w:w w:val="110"/>
        </w:rPr>
        <w:t>nghĩ</w:t>
      </w:r>
      <w:r>
        <w:rPr>
          <w:color w:val="231F20"/>
          <w:spacing w:val="-21"/>
          <w:w w:val="110"/>
        </w:rPr>
        <w:t> </w:t>
      </w:r>
      <w:r>
        <w:rPr>
          <w:color w:val="231F20"/>
          <w:spacing w:val="-2"/>
          <w:w w:val="110"/>
        </w:rPr>
        <w:t>đến</w:t>
      </w:r>
      <w:r>
        <w:rPr>
          <w:color w:val="231F20"/>
          <w:spacing w:val="-21"/>
          <w:w w:val="110"/>
        </w:rPr>
        <w:t> </w:t>
      </w:r>
      <w:r>
        <w:rPr>
          <w:color w:val="231F20"/>
          <w:spacing w:val="-2"/>
          <w:w w:val="110"/>
        </w:rPr>
        <w:t>vấn</w:t>
      </w:r>
      <w:r>
        <w:rPr>
          <w:color w:val="231F20"/>
          <w:spacing w:val="-21"/>
          <w:w w:val="110"/>
        </w:rPr>
        <w:t> </w:t>
      </w:r>
      <w:r>
        <w:rPr>
          <w:color w:val="231F20"/>
          <w:spacing w:val="-2"/>
          <w:w w:val="110"/>
        </w:rPr>
        <w:t>đề</w:t>
      </w:r>
      <w:r>
        <w:rPr>
          <w:color w:val="231F20"/>
          <w:spacing w:val="-21"/>
          <w:w w:val="110"/>
        </w:rPr>
        <w:t> </w:t>
      </w:r>
      <w:r>
        <w:rPr>
          <w:color w:val="231F20"/>
          <w:spacing w:val="-2"/>
          <w:w w:val="110"/>
        </w:rPr>
        <w:t>này,</w:t>
      </w:r>
      <w:r>
        <w:rPr>
          <w:color w:val="231F20"/>
          <w:spacing w:val="-21"/>
          <w:w w:val="110"/>
        </w:rPr>
        <w:t> </w:t>
      </w:r>
      <w:r>
        <w:rPr>
          <w:color w:val="231F20"/>
          <w:spacing w:val="-2"/>
          <w:w w:val="110"/>
        </w:rPr>
        <w:t>cho</w:t>
      </w:r>
      <w:r>
        <w:rPr>
          <w:color w:val="231F20"/>
          <w:spacing w:val="-21"/>
          <w:w w:val="110"/>
        </w:rPr>
        <w:t> </w:t>
      </w:r>
      <w:r>
        <w:rPr>
          <w:color w:val="231F20"/>
          <w:spacing w:val="-2"/>
          <w:w w:val="110"/>
        </w:rPr>
        <w:t>nên</w:t>
      </w:r>
      <w:r>
        <w:rPr>
          <w:color w:val="231F20"/>
          <w:spacing w:val="-21"/>
          <w:w w:val="110"/>
        </w:rPr>
        <w:t> </w:t>
      </w:r>
      <w:r>
        <w:rPr>
          <w:color w:val="231F20"/>
          <w:spacing w:val="-2"/>
          <w:w w:val="110"/>
        </w:rPr>
        <w:t>không </w:t>
      </w:r>
      <w:r>
        <w:rPr>
          <w:color w:val="231F20"/>
          <w:w w:val="110"/>
        </w:rPr>
        <w:t>có</w:t>
      </w:r>
      <w:r>
        <w:rPr>
          <w:color w:val="231F20"/>
          <w:spacing w:val="4"/>
          <w:w w:val="110"/>
        </w:rPr>
        <w:t> </w:t>
      </w:r>
      <w:r>
        <w:rPr>
          <w:color w:val="231F20"/>
          <w:w w:val="110"/>
        </w:rPr>
        <w:t>ai</w:t>
      </w:r>
      <w:r>
        <w:rPr>
          <w:color w:val="231F20"/>
          <w:spacing w:val="4"/>
          <w:w w:val="110"/>
        </w:rPr>
        <w:t> </w:t>
      </w:r>
      <w:r>
        <w:rPr>
          <w:color w:val="231F20"/>
          <w:w w:val="110"/>
        </w:rPr>
        <w:t>hỏi;</w:t>
      </w:r>
      <w:r>
        <w:rPr>
          <w:color w:val="231F20"/>
          <w:spacing w:val="4"/>
          <w:w w:val="110"/>
        </w:rPr>
        <w:t> </w:t>
      </w:r>
      <w:r>
        <w:rPr>
          <w:color w:val="231F20"/>
          <w:w w:val="110"/>
        </w:rPr>
        <w:t>nhưng</w:t>
      </w:r>
      <w:r>
        <w:rPr>
          <w:color w:val="231F20"/>
          <w:spacing w:val="5"/>
          <w:w w:val="110"/>
        </w:rPr>
        <w:t> </w:t>
      </w:r>
      <w:r>
        <w:rPr>
          <w:color w:val="231F20"/>
          <w:w w:val="110"/>
        </w:rPr>
        <w:t>đức</w:t>
      </w:r>
      <w:r>
        <w:rPr>
          <w:color w:val="231F20"/>
          <w:spacing w:val="5"/>
          <w:w w:val="110"/>
        </w:rPr>
        <w:t> </w:t>
      </w:r>
      <w:r>
        <w:rPr>
          <w:color w:val="231F20"/>
          <w:w w:val="110"/>
        </w:rPr>
        <w:t>Phật</w:t>
      </w:r>
      <w:r>
        <w:rPr>
          <w:color w:val="231F20"/>
          <w:spacing w:val="4"/>
          <w:w w:val="110"/>
        </w:rPr>
        <w:t> </w:t>
      </w:r>
      <w:r>
        <w:rPr>
          <w:color w:val="231F20"/>
          <w:w w:val="110"/>
        </w:rPr>
        <w:t>thấy</w:t>
      </w:r>
      <w:r>
        <w:rPr>
          <w:color w:val="231F20"/>
          <w:spacing w:val="5"/>
          <w:w w:val="110"/>
        </w:rPr>
        <w:t> </w:t>
      </w:r>
      <w:r>
        <w:rPr>
          <w:color w:val="231F20"/>
          <w:w w:val="110"/>
        </w:rPr>
        <w:t>trong</w:t>
      </w:r>
      <w:r>
        <w:rPr>
          <w:color w:val="231F20"/>
          <w:spacing w:val="4"/>
          <w:w w:val="110"/>
        </w:rPr>
        <w:t> </w:t>
      </w:r>
      <w:r>
        <w:rPr>
          <w:color w:val="231F20"/>
          <w:w w:val="110"/>
        </w:rPr>
        <w:t>các</w:t>
      </w:r>
      <w:r>
        <w:rPr>
          <w:color w:val="231F20"/>
          <w:spacing w:val="5"/>
          <w:w w:val="110"/>
        </w:rPr>
        <w:t> </w:t>
      </w:r>
      <w:r>
        <w:rPr>
          <w:color w:val="231F20"/>
          <w:w w:val="110"/>
        </w:rPr>
        <w:t>chúng</w:t>
      </w:r>
      <w:r>
        <w:rPr>
          <w:color w:val="231F20"/>
          <w:spacing w:val="4"/>
          <w:w w:val="110"/>
        </w:rPr>
        <w:t> </w:t>
      </w:r>
      <w:r>
        <w:rPr>
          <w:color w:val="231F20"/>
          <w:w w:val="110"/>
        </w:rPr>
        <w:t>sinh</w:t>
      </w:r>
      <w:r>
        <w:rPr>
          <w:color w:val="231F20"/>
          <w:spacing w:val="5"/>
          <w:w w:val="110"/>
        </w:rPr>
        <w:t> </w:t>
      </w:r>
      <w:r>
        <w:rPr>
          <w:color w:val="231F20"/>
          <w:spacing w:val="-5"/>
          <w:w w:val="110"/>
        </w:rPr>
        <w:t>quả</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5"/>
      </w:pPr>
      <w:r>
        <w:rPr>
          <w:color w:val="231F20"/>
          <w:w w:val="110"/>
        </w:rPr>
        <w:t>thật</w:t>
      </w:r>
      <w:r>
        <w:rPr>
          <w:color w:val="231F20"/>
          <w:spacing w:val="-22"/>
          <w:w w:val="110"/>
        </w:rPr>
        <w:t> </w:t>
      </w:r>
      <w:r>
        <w:rPr>
          <w:color w:val="231F20"/>
          <w:w w:val="110"/>
        </w:rPr>
        <w:t>có</w:t>
      </w:r>
      <w:r>
        <w:rPr>
          <w:color w:val="231F20"/>
          <w:spacing w:val="-22"/>
          <w:w w:val="110"/>
        </w:rPr>
        <w:t> </w:t>
      </w:r>
      <w:r>
        <w:rPr>
          <w:color w:val="231F20"/>
          <w:w w:val="110"/>
        </w:rPr>
        <w:t>căn</w:t>
      </w:r>
      <w:r>
        <w:rPr>
          <w:color w:val="231F20"/>
          <w:spacing w:val="-21"/>
          <w:w w:val="110"/>
        </w:rPr>
        <w:t> </w:t>
      </w:r>
      <w:r>
        <w:rPr>
          <w:color w:val="231F20"/>
          <w:w w:val="110"/>
        </w:rPr>
        <w:t>cơ</w:t>
      </w:r>
      <w:r>
        <w:rPr>
          <w:color w:val="231F20"/>
          <w:spacing w:val="-22"/>
          <w:w w:val="110"/>
        </w:rPr>
        <w:t> </w:t>
      </w:r>
      <w:r>
        <w:rPr>
          <w:color w:val="231F20"/>
          <w:w w:val="110"/>
        </w:rPr>
        <w:t>ấy,</w:t>
      </w:r>
      <w:r>
        <w:rPr>
          <w:color w:val="231F20"/>
          <w:spacing w:val="-22"/>
          <w:w w:val="110"/>
        </w:rPr>
        <w:t> </w:t>
      </w:r>
      <w:r>
        <w:rPr>
          <w:color w:val="231F20"/>
          <w:w w:val="110"/>
        </w:rPr>
        <w:t>họ</w:t>
      </w:r>
      <w:r>
        <w:rPr>
          <w:color w:val="231F20"/>
          <w:spacing w:val="-22"/>
          <w:w w:val="110"/>
        </w:rPr>
        <w:t> </w:t>
      </w:r>
      <w:r>
        <w:rPr>
          <w:color w:val="231F20"/>
          <w:w w:val="110"/>
        </w:rPr>
        <w:t>thật</w:t>
      </w:r>
      <w:r>
        <w:rPr>
          <w:color w:val="231F20"/>
          <w:spacing w:val="-22"/>
          <w:w w:val="110"/>
        </w:rPr>
        <w:t> </w:t>
      </w:r>
      <w:r>
        <w:rPr>
          <w:color w:val="231F20"/>
          <w:w w:val="110"/>
        </w:rPr>
        <w:t>sự</w:t>
      </w:r>
      <w:r>
        <w:rPr>
          <w:color w:val="231F20"/>
          <w:spacing w:val="-22"/>
          <w:w w:val="110"/>
        </w:rPr>
        <w:t> </w:t>
      </w:r>
      <w:r>
        <w:rPr>
          <w:color w:val="231F20"/>
          <w:w w:val="110"/>
        </w:rPr>
        <w:t>hiểu,</w:t>
      </w:r>
      <w:r>
        <w:rPr>
          <w:color w:val="231F20"/>
          <w:spacing w:val="-22"/>
          <w:w w:val="110"/>
        </w:rPr>
        <w:t> </w:t>
      </w:r>
      <w:r>
        <w:rPr>
          <w:color w:val="231F20"/>
          <w:w w:val="110"/>
        </w:rPr>
        <w:t>thật</w:t>
      </w:r>
      <w:r>
        <w:rPr>
          <w:color w:val="231F20"/>
          <w:spacing w:val="-22"/>
          <w:w w:val="110"/>
        </w:rPr>
        <w:t> </w:t>
      </w:r>
      <w:r>
        <w:rPr>
          <w:color w:val="231F20"/>
          <w:w w:val="110"/>
        </w:rPr>
        <w:t>sự</w:t>
      </w:r>
      <w:r>
        <w:rPr>
          <w:color w:val="231F20"/>
          <w:spacing w:val="-22"/>
          <w:w w:val="110"/>
        </w:rPr>
        <w:t> </w:t>
      </w:r>
      <w:r>
        <w:rPr>
          <w:color w:val="231F20"/>
          <w:w w:val="110"/>
        </w:rPr>
        <w:t>làm,</w:t>
      </w:r>
      <w:r>
        <w:rPr>
          <w:color w:val="231F20"/>
          <w:spacing w:val="-22"/>
          <w:w w:val="110"/>
        </w:rPr>
        <w:t> </w:t>
      </w:r>
      <w:r>
        <w:rPr>
          <w:color w:val="231F20"/>
          <w:w w:val="110"/>
        </w:rPr>
        <w:t>sẽ</w:t>
      </w:r>
      <w:r>
        <w:rPr>
          <w:color w:val="231F20"/>
          <w:spacing w:val="-22"/>
          <w:w w:val="110"/>
        </w:rPr>
        <w:t> </w:t>
      </w:r>
      <w:r>
        <w:rPr>
          <w:color w:val="231F20"/>
          <w:w w:val="110"/>
        </w:rPr>
        <w:t>thành</w:t>
      </w:r>
      <w:r>
        <w:rPr>
          <w:color w:val="231F20"/>
          <w:spacing w:val="-22"/>
          <w:w w:val="110"/>
        </w:rPr>
        <w:t> </w:t>
      </w:r>
      <w:r>
        <w:rPr>
          <w:color w:val="231F20"/>
          <w:w w:val="110"/>
        </w:rPr>
        <w:t>tựu trong một đời.</w:t>
      </w:r>
    </w:p>
    <w:p>
      <w:pPr>
        <w:pStyle w:val="BodyText"/>
        <w:spacing w:line="307" w:lineRule="auto" w:before="141"/>
        <w:ind w:left="387" w:right="121" w:firstLine="453"/>
      </w:pPr>
      <w:r>
        <w:rPr>
          <w:color w:val="231F20"/>
          <w:w w:val="105"/>
        </w:rPr>
        <w:t>Quý</w:t>
      </w:r>
      <w:r>
        <w:rPr>
          <w:color w:val="231F20"/>
          <w:w w:val="105"/>
        </w:rPr>
        <w:t> vị</w:t>
      </w:r>
      <w:r>
        <w:rPr>
          <w:color w:val="231F20"/>
          <w:w w:val="105"/>
        </w:rPr>
        <w:t> nói</w:t>
      </w:r>
      <w:r>
        <w:rPr>
          <w:color w:val="231F20"/>
          <w:w w:val="105"/>
        </w:rPr>
        <w:t> xem</w:t>
      </w:r>
      <w:r>
        <w:rPr>
          <w:color w:val="231F20"/>
          <w:w w:val="105"/>
        </w:rPr>
        <w:t> pháp</w:t>
      </w:r>
      <w:r>
        <w:rPr>
          <w:color w:val="231F20"/>
          <w:w w:val="105"/>
        </w:rPr>
        <w:t> môn</w:t>
      </w:r>
      <w:r>
        <w:rPr>
          <w:color w:val="231F20"/>
          <w:w w:val="105"/>
        </w:rPr>
        <w:t> này</w:t>
      </w:r>
      <w:r>
        <w:rPr>
          <w:color w:val="231F20"/>
          <w:w w:val="105"/>
        </w:rPr>
        <w:t> có</w:t>
      </w:r>
      <w:r>
        <w:rPr>
          <w:color w:val="231F20"/>
          <w:w w:val="105"/>
        </w:rPr>
        <w:t> thù</w:t>
      </w:r>
      <w:r>
        <w:rPr>
          <w:color w:val="231F20"/>
          <w:w w:val="105"/>
        </w:rPr>
        <w:t> thắng</w:t>
      </w:r>
      <w:r>
        <w:rPr>
          <w:color w:val="231F20"/>
          <w:w w:val="105"/>
        </w:rPr>
        <w:t> lắm</w:t>
      </w:r>
      <w:r>
        <w:rPr>
          <w:color w:val="231F20"/>
          <w:w w:val="105"/>
        </w:rPr>
        <w:t> hay chăng? Pháp môn thù thắng khôn sánh, cho nên đức Phật chẳng đợi ai hỏi, tự mình nói ra. Còn bộ kinh này, thì </w:t>
      </w:r>
      <w:r>
        <w:rPr>
          <w:i/>
          <w:color w:val="231F20"/>
          <w:w w:val="105"/>
        </w:rPr>
        <w:t>“bản kinh tắc nhân Thế Tôn phóng quang, hiện thụy” </w:t>
      </w:r>
      <w:r>
        <w:rPr>
          <w:color w:val="231F20"/>
          <w:w w:val="105"/>
        </w:rPr>
        <w:t>(kinh này do đức Thế Tôn phóng quang minh, hiện tướng lành). Cuối phần Biệt tự chúng ta có thể thấy đức Phật làm như vậy để dẫn</w:t>
      </w:r>
      <w:r>
        <w:rPr>
          <w:color w:val="231F20"/>
          <w:spacing w:val="-18"/>
          <w:w w:val="105"/>
        </w:rPr>
        <w:t> </w:t>
      </w:r>
      <w:r>
        <w:rPr>
          <w:color w:val="231F20"/>
          <w:w w:val="105"/>
        </w:rPr>
        <w:t>dắt</w:t>
      </w:r>
      <w:r>
        <w:rPr>
          <w:color w:val="231F20"/>
          <w:spacing w:val="-18"/>
          <w:w w:val="105"/>
        </w:rPr>
        <w:t> </w:t>
      </w:r>
      <w:r>
        <w:rPr>
          <w:color w:val="231F20"/>
          <w:w w:val="105"/>
        </w:rPr>
        <w:t>tôn</w:t>
      </w:r>
      <w:r>
        <w:rPr>
          <w:color w:val="231F20"/>
          <w:spacing w:val="-18"/>
          <w:w w:val="105"/>
        </w:rPr>
        <w:t> </w:t>
      </w:r>
      <w:r>
        <w:rPr>
          <w:color w:val="231F20"/>
          <w:w w:val="105"/>
        </w:rPr>
        <w:t>giả</w:t>
      </w:r>
      <w:r>
        <w:rPr>
          <w:color w:val="231F20"/>
          <w:spacing w:val="-18"/>
          <w:w w:val="105"/>
        </w:rPr>
        <w:t> </w:t>
      </w:r>
      <w:r>
        <w:rPr>
          <w:color w:val="231F20"/>
          <w:w w:val="105"/>
        </w:rPr>
        <w:t>A</w:t>
      </w:r>
      <w:r>
        <w:rPr>
          <w:color w:val="231F20"/>
          <w:spacing w:val="-18"/>
          <w:w w:val="105"/>
        </w:rPr>
        <w:t> </w:t>
      </w:r>
      <w:r>
        <w:rPr>
          <w:color w:val="231F20"/>
          <w:w w:val="105"/>
        </w:rPr>
        <w:t>Nan</w:t>
      </w:r>
      <w:r>
        <w:rPr>
          <w:color w:val="231F20"/>
          <w:spacing w:val="-18"/>
          <w:w w:val="105"/>
        </w:rPr>
        <w:t> </w:t>
      </w:r>
      <w:r>
        <w:rPr>
          <w:color w:val="231F20"/>
          <w:w w:val="105"/>
        </w:rPr>
        <w:t>khải</w:t>
      </w:r>
      <w:r>
        <w:rPr>
          <w:color w:val="231F20"/>
          <w:spacing w:val="-18"/>
          <w:w w:val="105"/>
        </w:rPr>
        <w:t> </w:t>
      </w:r>
      <w:r>
        <w:rPr>
          <w:color w:val="231F20"/>
          <w:w w:val="105"/>
        </w:rPr>
        <w:t>thỉnh,</w:t>
      </w:r>
      <w:r>
        <w:rPr>
          <w:color w:val="231F20"/>
          <w:spacing w:val="-18"/>
          <w:w w:val="105"/>
        </w:rPr>
        <w:t> </w:t>
      </w:r>
      <w:r>
        <w:rPr>
          <w:color w:val="231F20"/>
          <w:w w:val="105"/>
        </w:rPr>
        <w:t>nêu</w:t>
      </w:r>
      <w:r>
        <w:rPr>
          <w:color w:val="231F20"/>
          <w:spacing w:val="-18"/>
          <w:w w:val="105"/>
        </w:rPr>
        <w:t> </w:t>
      </w:r>
      <w:r>
        <w:rPr>
          <w:color w:val="231F20"/>
          <w:w w:val="105"/>
        </w:rPr>
        <w:t>câu</w:t>
      </w:r>
      <w:r>
        <w:rPr>
          <w:color w:val="231F20"/>
          <w:spacing w:val="-18"/>
          <w:w w:val="105"/>
        </w:rPr>
        <w:t> </w:t>
      </w:r>
      <w:r>
        <w:rPr>
          <w:color w:val="231F20"/>
          <w:w w:val="105"/>
        </w:rPr>
        <w:t>hỏi.</w:t>
      </w:r>
      <w:r>
        <w:rPr>
          <w:color w:val="231F20"/>
          <w:spacing w:val="-18"/>
          <w:w w:val="105"/>
        </w:rPr>
        <w:t> </w:t>
      </w:r>
      <w:r>
        <w:rPr>
          <w:i/>
          <w:color w:val="231F20"/>
          <w:w w:val="105"/>
        </w:rPr>
        <w:t>“Các</w:t>
      </w:r>
      <w:r>
        <w:rPr>
          <w:i/>
          <w:color w:val="231F20"/>
          <w:spacing w:val="-18"/>
          <w:w w:val="105"/>
        </w:rPr>
        <w:t> </w:t>
      </w:r>
      <w:r>
        <w:rPr>
          <w:i/>
          <w:color w:val="231F20"/>
          <w:w w:val="105"/>
        </w:rPr>
        <w:t>kinh</w:t>
      </w:r>
      <w:r>
        <w:rPr>
          <w:i/>
          <w:color w:val="231F20"/>
          <w:spacing w:val="-18"/>
          <w:w w:val="105"/>
        </w:rPr>
        <w:t> </w:t>
      </w:r>
      <w:r>
        <w:rPr>
          <w:i/>
          <w:color w:val="231F20"/>
          <w:w w:val="105"/>
        </w:rPr>
        <w:t>bất </w:t>
      </w:r>
      <w:r>
        <w:rPr>
          <w:i/>
          <w:color w:val="231F20"/>
        </w:rPr>
        <w:t>đồng, cố danh Biệt</w:t>
      </w:r>
      <w:r>
        <w:rPr>
          <w:i/>
          <w:color w:val="231F20"/>
          <w:spacing w:val="-1"/>
        </w:rPr>
        <w:t> </w:t>
      </w:r>
      <w:r>
        <w:rPr>
          <w:i/>
          <w:color w:val="231F20"/>
        </w:rPr>
        <w:t>tự.</w:t>
      </w:r>
      <w:r>
        <w:rPr>
          <w:i/>
          <w:color w:val="231F20"/>
          <w:spacing w:val="-1"/>
        </w:rPr>
        <w:t> </w:t>
      </w:r>
      <w:r>
        <w:rPr>
          <w:i/>
          <w:color w:val="231F20"/>
        </w:rPr>
        <w:t>Kim</w:t>
      </w:r>
      <w:r>
        <w:rPr>
          <w:i/>
          <w:color w:val="231F20"/>
          <w:spacing w:val="-1"/>
        </w:rPr>
        <w:t> </w:t>
      </w:r>
      <w:r>
        <w:rPr>
          <w:i/>
          <w:color w:val="231F20"/>
        </w:rPr>
        <w:t>kinh đệ</w:t>
      </w:r>
      <w:r>
        <w:rPr>
          <w:i/>
          <w:color w:val="231F20"/>
          <w:spacing w:val="-1"/>
        </w:rPr>
        <w:t> </w:t>
      </w:r>
      <w:r>
        <w:rPr>
          <w:i/>
          <w:color w:val="231F20"/>
        </w:rPr>
        <w:t>tam</w:t>
      </w:r>
      <w:r>
        <w:rPr>
          <w:i/>
          <w:color w:val="231F20"/>
          <w:spacing w:val="-1"/>
        </w:rPr>
        <w:t> </w:t>
      </w:r>
      <w:r>
        <w:rPr>
          <w:i/>
          <w:color w:val="231F20"/>
        </w:rPr>
        <w:t>phẩm</w:t>
      </w:r>
      <w:r>
        <w:rPr>
          <w:i/>
          <w:color w:val="231F20"/>
          <w:spacing w:val="-1"/>
        </w:rPr>
        <w:t> </w:t>
      </w:r>
      <w:r>
        <w:rPr>
          <w:i/>
          <w:color w:val="231F20"/>
        </w:rPr>
        <w:t>thuộc chi”</w:t>
      </w:r>
      <w:r>
        <w:rPr>
          <w:i/>
          <w:color w:val="231F20"/>
          <w:spacing w:val="-1"/>
        </w:rPr>
        <w:t> </w:t>
      </w:r>
      <w:r>
        <w:rPr>
          <w:color w:val="231F20"/>
        </w:rPr>
        <w:t>(Mỗi </w:t>
      </w:r>
      <w:r>
        <w:rPr>
          <w:color w:val="231F20"/>
          <w:w w:val="105"/>
        </w:rPr>
        <w:t>kinh chẳng giống nhau nên gọi là Biệt tự. Phẩm thứ 3 của kinh này thuộc về phần Biệt tự). Đấy là Biệt tự của bộ kinh này. Từ phẩm thứ 4 trở đi là phần Chính tông.</w:t>
      </w:r>
    </w:p>
    <w:p>
      <w:pPr>
        <w:pStyle w:val="BodyText"/>
        <w:spacing w:line="307" w:lineRule="auto" w:before="135"/>
        <w:ind w:left="387" w:right="122" w:firstLine="453"/>
      </w:pPr>
      <w:r>
        <w:rPr>
          <w:color w:val="231F20"/>
          <w:w w:val="105"/>
        </w:rPr>
        <w:t>Trước</w:t>
      </w:r>
      <w:r>
        <w:rPr>
          <w:color w:val="231F20"/>
          <w:w w:val="105"/>
        </w:rPr>
        <w:t> hết,</w:t>
      </w:r>
      <w:r>
        <w:rPr>
          <w:color w:val="231F20"/>
          <w:w w:val="105"/>
        </w:rPr>
        <w:t> chúng</w:t>
      </w:r>
      <w:r>
        <w:rPr>
          <w:color w:val="231F20"/>
          <w:w w:val="105"/>
        </w:rPr>
        <w:t> ta</w:t>
      </w:r>
      <w:r>
        <w:rPr>
          <w:color w:val="231F20"/>
          <w:w w:val="105"/>
        </w:rPr>
        <w:t> xem</w:t>
      </w:r>
      <w:r>
        <w:rPr>
          <w:color w:val="231F20"/>
          <w:w w:val="105"/>
        </w:rPr>
        <w:t> đoạn</w:t>
      </w:r>
      <w:r>
        <w:rPr>
          <w:color w:val="231F20"/>
          <w:w w:val="105"/>
        </w:rPr>
        <w:t> lớn</w:t>
      </w:r>
      <w:r>
        <w:rPr>
          <w:color w:val="231F20"/>
          <w:w w:val="105"/>
        </w:rPr>
        <w:t> thứ</w:t>
      </w:r>
      <w:r>
        <w:rPr>
          <w:color w:val="231F20"/>
          <w:w w:val="105"/>
        </w:rPr>
        <w:t> nhất</w:t>
      </w:r>
      <w:r>
        <w:rPr>
          <w:color w:val="231F20"/>
          <w:w w:val="105"/>
        </w:rPr>
        <w:t> giảng</w:t>
      </w:r>
      <w:r>
        <w:rPr>
          <w:color w:val="231F20"/>
          <w:w w:val="105"/>
        </w:rPr>
        <w:t> về Thông tự: </w:t>
      </w:r>
      <w:r>
        <w:rPr>
          <w:i/>
          <w:color w:val="231F20"/>
          <w:w w:val="105"/>
        </w:rPr>
        <w:t>“Pháp hội thánh chúng đệ nhất”</w:t>
      </w:r>
      <w:r>
        <w:rPr>
          <w:color w:val="231F20"/>
          <w:w w:val="105"/>
        </w:rPr>
        <w:t>, trong đây bao hàm học vấn to lớn. Chúng ta đọc kinh văn:</w:t>
      </w:r>
    </w:p>
    <w:p>
      <w:pPr>
        <w:spacing w:line="307" w:lineRule="auto" w:before="140"/>
        <w:ind w:left="387" w:right="119" w:firstLine="453"/>
        <w:jc w:val="both"/>
        <w:rPr>
          <w:sz w:val="34"/>
        </w:rPr>
      </w:pPr>
      <w:r>
        <w:rPr>
          <w:i/>
          <w:color w:val="231F20"/>
          <w:w w:val="105"/>
          <w:sz w:val="34"/>
        </w:rPr>
        <w:t>Như thị ngã văn, nhất thời Phật tại Vương Xá thành, Kỳ </w:t>
      </w:r>
      <w:r>
        <w:rPr>
          <w:i/>
          <w:color w:val="231F20"/>
          <w:sz w:val="34"/>
        </w:rPr>
        <w:t>Xà Quật sơn trung. Dữ đại tỳ-kheo chúng vạn nhị thiên nhân </w:t>
      </w:r>
      <w:r>
        <w:rPr>
          <w:i/>
          <w:color w:val="231F20"/>
          <w:w w:val="105"/>
          <w:sz w:val="34"/>
        </w:rPr>
        <w:t>câu. Nhất thiết đại thánh, thần thông dĩ đạt. Kỳ danh viết: Tôn giả Kiều Trần Như, Tôn giả Xá Lợi Phất, Tôn giả Đại </w:t>
      </w:r>
      <w:r>
        <w:rPr>
          <w:i/>
          <w:color w:val="231F20"/>
          <w:sz w:val="34"/>
        </w:rPr>
        <w:t>Mục Kiền Liên, Tôn giả Ca Diếp, Tôn giả A Nan đẳng, nhi vi </w:t>
      </w:r>
      <w:r>
        <w:rPr>
          <w:i/>
          <w:color w:val="231F20"/>
          <w:w w:val="105"/>
          <w:sz w:val="34"/>
        </w:rPr>
        <w:t>thượng thủ. Hựu hữu Phổ Hiền Bồ tát, Văn Thù Sư Lợi Bồ tát,</w:t>
      </w:r>
      <w:r>
        <w:rPr>
          <w:i/>
          <w:color w:val="231F20"/>
          <w:spacing w:val="-8"/>
          <w:w w:val="105"/>
          <w:sz w:val="34"/>
        </w:rPr>
        <w:t> </w:t>
      </w:r>
      <w:r>
        <w:rPr>
          <w:i/>
          <w:color w:val="231F20"/>
          <w:w w:val="105"/>
          <w:sz w:val="34"/>
        </w:rPr>
        <w:t>Di</w:t>
      </w:r>
      <w:r>
        <w:rPr>
          <w:i/>
          <w:color w:val="231F20"/>
          <w:spacing w:val="-9"/>
          <w:w w:val="105"/>
          <w:sz w:val="34"/>
        </w:rPr>
        <w:t> </w:t>
      </w:r>
      <w:r>
        <w:rPr>
          <w:i/>
          <w:color w:val="231F20"/>
          <w:w w:val="105"/>
          <w:sz w:val="34"/>
        </w:rPr>
        <w:t>Lặc</w:t>
      </w:r>
      <w:r>
        <w:rPr>
          <w:i/>
          <w:color w:val="231F20"/>
          <w:spacing w:val="-8"/>
          <w:w w:val="105"/>
          <w:sz w:val="34"/>
        </w:rPr>
        <w:t> </w:t>
      </w:r>
      <w:r>
        <w:rPr>
          <w:i/>
          <w:color w:val="231F20"/>
          <w:w w:val="105"/>
          <w:sz w:val="34"/>
        </w:rPr>
        <w:t>Bồ</w:t>
      </w:r>
      <w:r>
        <w:rPr>
          <w:i/>
          <w:color w:val="231F20"/>
          <w:spacing w:val="-8"/>
          <w:w w:val="105"/>
          <w:sz w:val="34"/>
        </w:rPr>
        <w:t> </w:t>
      </w:r>
      <w:r>
        <w:rPr>
          <w:i/>
          <w:color w:val="231F20"/>
          <w:w w:val="105"/>
          <w:sz w:val="34"/>
        </w:rPr>
        <w:t>tát,</w:t>
      </w:r>
      <w:r>
        <w:rPr>
          <w:i/>
          <w:color w:val="231F20"/>
          <w:spacing w:val="-8"/>
          <w:w w:val="105"/>
          <w:sz w:val="34"/>
        </w:rPr>
        <w:t> </w:t>
      </w:r>
      <w:r>
        <w:rPr>
          <w:i/>
          <w:color w:val="231F20"/>
          <w:w w:val="105"/>
          <w:sz w:val="34"/>
        </w:rPr>
        <w:t>cập</w:t>
      </w:r>
      <w:r>
        <w:rPr>
          <w:i/>
          <w:color w:val="231F20"/>
          <w:spacing w:val="-8"/>
          <w:w w:val="105"/>
          <w:sz w:val="34"/>
        </w:rPr>
        <w:t> </w:t>
      </w:r>
      <w:r>
        <w:rPr>
          <w:i/>
          <w:color w:val="231F20"/>
          <w:w w:val="105"/>
          <w:sz w:val="34"/>
        </w:rPr>
        <w:t>hiền</w:t>
      </w:r>
      <w:r>
        <w:rPr>
          <w:i/>
          <w:color w:val="231F20"/>
          <w:spacing w:val="-8"/>
          <w:w w:val="105"/>
          <w:sz w:val="34"/>
        </w:rPr>
        <w:t> </w:t>
      </w:r>
      <w:r>
        <w:rPr>
          <w:i/>
          <w:color w:val="231F20"/>
          <w:w w:val="105"/>
          <w:sz w:val="34"/>
        </w:rPr>
        <w:t>kiếp</w:t>
      </w:r>
      <w:r>
        <w:rPr>
          <w:i/>
          <w:color w:val="231F20"/>
          <w:spacing w:val="-8"/>
          <w:w w:val="105"/>
          <w:sz w:val="34"/>
        </w:rPr>
        <w:t> </w:t>
      </w:r>
      <w:r>
        <w:rPr>
          <w:i/>
          <w:color w:val="231F20"/>
          <w:w w:val="105"/>
          <w:sz w:val="34"/>
        </w:rPr>
        <w:t>trung</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thiết</w:t>
      </w:r>
      <w:r>
        <w:rPr>
          <w:i/>
          <w:color w:val="231F20"/>
          <w:spacing w:val="-8"/>
          <w:w w:val="105"/>
          <w:sz w:val="34"/>
        </w:rPr>
        <w:t> </w:t>
      </w:r>
      <w:r>
        <w:rPr>
          <w:i/>
          <w:color w:val="231F20"/>
          <w:w w:val="105"/>
          <w:sz w:val="34"/>
        </w:rPr>
        <w:t>Bồ</w:t>
      </w:r>
      <w:r>
        <w:rPr>
          <w:i/>
          <w:color w:val="231F20"/>
          <w:spacing w:val="-8"/>
          <w:w w:val="105"/>
          <w:sz w:val="34"/>
        </w:rPr>
        <w:t> </w:t>
      </w:r>
      <w:r>
        <w:rPr>
          <w:i/>
          <w:color w:val="231F20"/>
          <w:w w:val="105"/>
          <w:sz w:val="34"/>
        </w:rPr>
        <w:t>tát,</w:t>
      </w:r>
      <w:r>
        <w:rPr>
          <w:i/>
          <w:color w:val="231F20"/>
          <w:spacing w:val="-8"/>
          <w:w w:val="105"/>
          <w:sz w:val="34"/>
        </w:rPr>
        <w:t> </w:t>
      </w:r>
      <w:r>
        <w:rPr>
          <w:i/>
          <w:color w:val="231F20"/>
          <w:w w:val="105"/>
          <w:sz w:val="34"/>
        </w:rPr>
        <w:t>giai lai</w:t>
      </w:r>
      <w:r>
        <w:rPr>
          <w:i/>
          <w:color w:val="231F20"/>
          <w:spacing w:val="12"/>
          <w:w w:val="105"/>
          <w:sz w:val="34"/>
        </w:rPr>
        <w:t> </w:t>
      </w:r>
      <w:r>
        <w:rPr>
          <w:i/>
          <w:color w:val="231F20"/>
          <w:w w:val="105"/>
          <w:sz w:val="34"/>
        </w:rPr>
        <w:t>tập</w:t>
      </w:r>
      <w:r>
        <w:rPr>
          <w:i/>
          <w:color w:val="231F20"/>
          <w:spacing w:val="13"/>
          <w:w w:val="105"/>
          <w:sz w:val="34"/>
        </w:rPr>
        <w:t> </w:t>
      </w:r>
      <w:r>
        <w:rPr>
          <w:i/>
          <w:color w:val="231F20"/>
          <w:w w:val="105"/>
          <w:sz w:val="34"/>
        </w:rPr>
        <w:t>hội.</w:t>
      </w:r>
      <w:r>
        <w:rPr>
          <w:i/>
          <w:color w:val="231F20"/>
          <w:spacing w:val="13"/>
          <w:w w:val="105"/>
          <w:sz w:val="34"/>
        </w:rPr>
        <w:t> </w:t>
      </w:r>
      <w:r>
        <w:rPr>
          <w:color w:val="231F20"/>
          <w:w w:val="105"/>
          <w:sz w:val="34"/>
        </w:rPr>
        <w:t>(Tôi</w:t>
      </w:r>
      <w:r>
        <w:rPr>
          <w:color w:val="231F20"/>
          <w:spacing w:val="-1"/>
          <w:w w:val="105"/>
          <w:sz w:val="34"/>
        </w:rPr>
        <w:t> </w:t>
      </w:r>
      <w:r>
        <w:rPr>
          <w:color w:val="231F20"/>
          <w:w w:val="105"/>
          <w:sz w:val="34"/>
        </w:rPr>
        <w:t>nghe như</w:t>
      </w:r>
      <w:r>
        <w:rPr>
          <w:color w:val="231F20"/>
          <w:spacing w:val="-1"/>
          <w:w w:val="105"/>
          <w:sz w:val="34"/>
        </w:rPr>
        <w:t> </w:t>
      </w:r>
      <w:r>
        <w:rPr>
          <w:color w:val="231F20"/>
          <w:w w:val="105"/>
          <w:sz w:val="34"/>
        </w:rPr>
        <w:t>thế này: Một</w:t>
      </w:r>
      <w:r>
        <w:rPr>
          <w:color w:val="231F20"/>
          <w:spacing w:val="-1"/>
          <w:w w:val="105"/>
          <w:sz w:val="34"/>
        </w:rPr>
        <w:t> </w:t>
      </w:r>
      <w:r>
        <w:rPr>
          <w:color w:val="231F20"/>
          <w:w w:val="105"/>
          <w:sz w:val="34"/>
        </w:rPr>
        <w:t>thời,</w:t>
      </w:r>
      <w:r>
        <w:rPr>
          <w:color w:val="231F20"/>
          <w:spacing w:val="-1"/>
          <w:w w:val="105"/>
          <w:sz w:val="34"/>
        </w:rPr>
        <w:t> </w:t>
      </w:r>
      <w:r>
        <w:rPr>
          <w:color w:val="231F20"/>
          <w:w w:val="105"/>
          <w:sz w:val="34"/>
        </w:rPr>
        <w:t>đức Phật ở</w:t>
      </w:r>
      <w:r>
        <w:rPr>
          <w:color w:val="231F20"/>
          <w:spacing w:val="-1"/>
          <w:w w:val="105"/>
          <w:sz w:val="34"/>
        </w:rPr>
        <w:t> </w:t>
      </w:r>
      <w:r>
        <w:rPr>
          <w:color w:val="231F20"/>
          <w:spacing w:val="-5"/>
          <w:w w:val="105"/>
          <w:sz w:val="34"/>
        </w:rPr>
        <w:t>tại</w:t>
      </w:r>
    </w:p>
    <w:p>
      <w:pPr>
        <w:spacing w:after="0" w:line="307" w:lineRule="auto"/>
        <w:jc w:val="both"/>
        <w:rPr>
          <w:sz w:val="34"/>
        </w:rPr>
        <w:sectPr>
          <w:pgSz w:w="11400" w:h="15370"/>
          <w:pgMar w:header="985" w:footer="937" w:top="1200" w:bottom="1120" w:left="1200" w:right="1180"/>
        </w:sectPr>
      </w:pPr>
    </w:p>
    <w:p>
      <w:pPr>
        <w:pStyle w:val="BodyText"/>
        <w:spacing w:before="6"/>
        <w:jc w:val="left"/>
        <w:rPr>
          <w:sz w:val="22"/>
        </w:rPr>
      </w:pPr>
    </w:p>
    <w:p>
      <w:pPr>
        <w:pStyle w:val="BodyText"/>
        <w:spacing w:line="307" w:lineRule="auto" w:before="106"/>
        <w:ind w:left="103" w:right="409"/>
        <w:rPr>
          <w:i/>
        </w:rPr>
      </w:pPr>
      <w:r>
        <w:rPr>
          <w:color w:val="231F20"/>
          <w:w w:val="105"/>
        </w:rPr>
        <w:t>thành</w:t>
      </w:r>
      <w:r>
        <w:rPr>
          <w:color w:val="231F20"/>
          <w:spacing w:val="-12"/>
          <w:w w:val="105"/>
        </w:rPr>
        <w:t> </w:t>
      </w:r>
      <w:r>
        <w:rPr>
          <w:color w:val="231F20"/>
          <w:w w:val="105"/>
        </w:rPr>
        <w:t>Vương</w:t>
      </w:r>
      <w:r>
        <w:rPr>
          <w:color w:val="231F20"/>
          <w:spacing w:val="-12"/>
          <w:w w:val="105"/>
        </w:rPr>
        <w:t> </w:t>
      </w:r>
      <w:r>
        <w:rPr>
          <w:color w:val="231F20"/>
          <w:w w:val="105"/>
        </w:rPr>
        <w:t>Xá,</w:t>
      </w:r>
      <w:r>
        <w:rPr>
          <w:color w:val="231F20"/>
          <w:spacing w:val="-12"/>
          <w:w w:val="105"/>
        </w:rPr>
        <w:t> </w:t>
      </w:r>
      <w:r>
        <w:rPr>
          <w:color w:val="231F20"/>
          <w:w w:val="105"/>
        </w:rPr>
        <w:t>trong</w:t>
      </w:r>
      <w:r>
        <w:rPr>
          <w:color w:val="231F20"/>
          <w:spacing w:val="-12"/>
          <w:w w:val="105"/>
        </w:rPr>
        <w:t> </w:t>
      </w:r>
      <w:r>
        <w:rPr>
          <w:color w:val="231F20"/>
          <w:w w:val="105"/>
        </w:rPr>
        <w:t>núi</w:t>
      </w:r>
      <w:r>
        <w:rPr>
          <w:color w:val="231F20"/>
          <w:spacing w:val="-12"/>
          <w:w w:val="105"/>
        </w:rPr>
        <w:t> </w:t>
      </w:r>
      <w:r>
        <w:rPr>
          <w:color w:val="231F20"/>
          <w:w w:val="105"/>
        </w:rPr>
        <w:t>Kỳ</w:t>
      </w:r>
      <w:r>
        <w:rPr>
          <w:color w:val="231F20"/>
          <w:spacing w:val="-12"/>
          <w:w w:val="105"/>
        </w:rPr>
        <w:t> </w:t>
      </w:r>
      <w:r>
        <w:rPr>
          <w:color w:val="231F20"/>
          <w:w w:val="105"/>
        </w:rPr>
        <w:t>Xà</w:t>
      </w:r>
      <w:r>
        <w:rPr>
          <w:color w:val="231F20"/>
          <w:spacing w:val="-12"/>
          <w:w w:val="105"/>
        </w:rPr>
        <w:t> </w:t>
      </w:r>
      <w:r>
        <w:rPr>
          <w:color w:val="231F20"/>
          <w:w w:val="105"/>
        </w:rPr>
        <w:t>Quật,</w:t>
      </w:r>
      <w:r>
        <w:rPr>
          <w:color w:val="231F20"/>
          <w:spacing w:val="-12"/>
          <w:w w:val="105"/>
        </w:rPr>
        <w:t> </w:t>
      </w:r>
      <w:r>
        <w:rPr>
          <w:color w:val="231F20"/>
          <w:w w:val="105"/>
        </w:rPr>
        <w:t>với</w:t>
      </w:r>
      <w:r>
        <w:rPr>
          <w:color w:val="231F20"/>
          <w:spacing w:val="-12"/>
          <w:w w:val="105"/>
        </w:rPr>
        <w:t> </w:t>
      </w:r>
      <w:r>
        <w:rPr>
          <w:color w:val="231F20"/>
          <w:w w:val="105"/>
        </w:rPr>
        <w:t>các</w:t>
      </w:r>
      <w:r>
        <w:rPr>
          <w:color w:val="231F20"/>
          <w:spacing w:val="-12"/>
          <w:w w:val="105"/>
        </w:rPr>
        <w:t> </w:t>
      </w:r>
      <w:r>
        <w:rPr>
          <w:color w:val="231F20"/>
          <w:w w:val="105"/>
        </w:rPr>
        <w:t>đại</w:t>
      </w:r>
      <w:r>
        <w:rPr>
          <w:color w:val="231F20"/>
          <w:spacing w:val="-12"/>
          <w:w w:val="105"/>
        </w:rPr>
        <w:t> </w:t>
      </w:r>
      <w:r>
        <w:rPr>
          <w:color w:val="231F20"/>
          <w:w w:val="105"/>
        </w:rPr>
        <w:t>tỳ-kheo chúng một vạn hai ngàn người câu hội. Hết thảy các vị đại thánh</w:t>
      </w:r>
      <w:r>
        <w:rPr>
          <w:color w:val="231F20"/>
          <w:spacing w:val="-3"/>
          <w:w w:val="105"/>
        </w:rPr>
        <w:t> </w:t>
      </w:r>
      <w:r>
        <w:rPr>
          <w:color w:val="231F20"/>
          <w:w w:val="105"/>
        </w:rPr>
        <w:t>đã</w:t>
      </w:r>
      <w:r>
        <w:rPr>
          <w:color w:val="231F20"/>
          <w:spacing w:val="-2"/>
          <w:w w:val="105"/>
        </w:rPr>
        <w:t> </w:t>
      </w:r>
      <w:r>
        <w:rPr>
          <w:color w:val="231F20"/>
          <w:w w:val="105"/>
        </w:rPr>
        <w:t>đạt</w:t>
      </w:r>
      <w:r>
        <w:rPr>
          <w:color w:val="231F20"/>
          <w:spacing w:val="-2"/>
          <w:w w:val="105"/>
        </w:rPr>
        <w:t> </w:t>
      </w:r>
      <w:r>
        <w:rPr>
          <w:color w:val="231F20"/>
          <w:w w:val="105"/>
        </w:rPr>
        <w:t>thần</w:t>
      </w:r>
      <w:r>
        <w:rPr>
          <w:color w:val="231F20"/>
          <w:spacing w:val="-3"/>
          <w:w w:val="105"/>
        </w:rPr>
        <w:t> </w:t>
      </w:r>
      <w:r>
        <w:rPr>
          <w:color w:val="231F20"/>
          <w:w w:val="105"/>
        </w:rPr>
        <w:t>thông,</w:t>
      </w:r>
      <w:r>
        <w:rPr>
          <w:color w:val="231F20"/>
          <w:spacing w:val="-3"/>
          <w:w w:val="105"/>
        </w:rPr>
        <w:t> </w:t>
      </w:r>
      <w:r>
        <w:rPr>
          <w:color w:val="231F20"/>
          <w:w w:val="105"/>
        </w:rPr>
        <w:t>tên</w:t>
      </w:r>
      <w:r>
        <w:rPr>
          <w:color w:val="231F20"/>
          <w:spacing w:val="-2"/>
          <w:w w:val="105"/>
        </w:rPr>
        <w:t> </w:t>
      </w:r>
      <w:r>
        <w:rPr>
          <w:color w:val="231F20"/>
          <w:w w:val="105"/>
        </w:rPr>
        <w:t>các</w:t>
      </w:r>
      <w:r>
        <w:rPr>
          <w:color w:val="231F20"/>
          <w:spacing w:val="-2"/>
          <w:w w:val="105"/>
        </w:rPr>
        <w:t> </w:t>
      </w:r>
      <w:r>
        <w:rPr>
          <w:color w:val="231F20"/>
          <w:w w:val="105"/>
        </w:rPr>
        <w:t>Ngài</w:t>
      </w:r>
      <w:r>
        <w:rPr>
          <w:color w:val="231F20"/>
          <w:spacing w:val="-3"/>
          <w:w w:val="105"/>
        </w:rPr>
        <w:t> </w:t>
      </w:r>
      <w:r>
        <w:rPr>
          <w:color w:val="231F20"/>
          <w:w w:val="105"/>
        </w:rPr>
        <w:t>là:</w:t>
      </w:r>
      <w:r>
        <w:rPr>
          <w:color w:val="231F20"/>
          <w:spacing w:val="-3"/>
          <w:w w:val="105"/>
        </w:rPr>
        <w:t> </w:t>
      </w:r>
      <w:r>
        <w:rPr>
          <w:color w:val="231F20"/>
          <w:w w:val="105"/>
        </w:rPr>
        <w:t>Tôn</w:t>
      </w:r>
      <w:r>
        <w:rPr>
          <w:color w:val="231F20"/>
          <w:spacing w:val="-2"/>
          <w:w w:val="105"/>
        </w:rPr>
        <w:t> </w:t>
      </w:r>
      <w:r>
        <w:rPr>
          <w:color w:val="231F20"/>
          <w:w w:val="105"/>
        </w:rPr>
        <w:t>giả</w:t>
      </w:r>
      <w:r>
        <w:rPr>
          <w:color w:val="231F20"/>
          <w:spacing w:val="-3"/>
          <w:w w:val="105"/>
        </w:rPr>
        <w:t> </w:t>
      </w:r>
      <w:r>
        <w:rPr>
          <w:color w:val="231F20"/>
          <w:w w:val="105"/>
        </w:rPr>
        <w:t>Kiều</w:t>
      </w:r>
      <w:r>
        <w:rPr>
          <w:color w:val="231F20"/>
          <w:spacing w:val="-3"/>
          <w:w w:val="105"/>
        </w:rPr>
        <w:t> </w:t>
      </w:r>
      <w:r>
        <w:rPr>
          <w:color w:val="231F20"/>
          <w:w w:val="105"/>
        </w:rPr>
        <w:t>Trần </w:t>
      </w:r>
      <w:r>
        <w:rPr>
          <w:color w:val="231F20"/>
        </w:rPr>
        <w:t>Như,</w:t>
      </w:r>
      <w:r>
        <w:rPr>
          <w:color w:val="231F20"/>
          <w:spacing w:val="-21"/>
        </w:rPr>
        <w:t> </w:t>
      </w:r>
      <w:r>
        <w:rPr>
          <w:color w:val="231F20"/>
        </w:rPr>
        <w:t>Tôn</w:t>
      </w:r>
      <w:r>
        <w:rPr>
          <w:color w:val="231F20"/>
          <w:spacing w:val="-20"/>
        </w:rPr>
        <w:t> </w:t>
      </w:r>
      <w:r>
        <w:rPr>
          <w:color w:val="231F20"/>
        </w:rPr>
        <w:t>giả</w:t>
      </w:r>
      <w:r>
        <w:rPr>
          <w:color w:val="231F20"/>
          <w:spacing w:val="-21"/>
        </w:rPr>
        <w:t> </w:t>
      </w:r>
      <w:r>
        <w:rPr>
          <w:color w:val="231F20"/>
        </w:rPr>
        <w:t>Xá</w:t>
      </w:r>
      <w:r>
        <w:rPr>
          <w:color w:val="231F20"/>
          <w:spacing w:val="-21"/>
        </w:rPr>
        <w:t> </w:t>
      </w:r>
      <w:r>
        <w:rPr>
          <w:color w:val="231F20"/>
        </w:rPr>
        <w:t>Lợi</w:t>
      </w:r>
      <w:r>
        <w:rPr>
          <w:color w:val="231F20"/>
          <w:spacing w:val="-20"/>
        </w:rPr>
        <w:t> </w:t>
      </w:r>
      <w:r>
        <w:rPr>
          <w:color w:val="231F20"/>
        </w:rPr>
        <w:t>Phất,</w:t>
      </w:r>
      <w:r>
        <w:rPr>
          <w:color w:val="231F20"/>
          <w:spacing w:val="-21"/>
        </w:rPr>
        <w:t> </w:t>
      </w:r>
      <w:r>
        <w:rPr>
          <w:color w:val="231F20"/>
        </w:rPr>
        <w:t>Tôn</w:t>
      </w:r>
      <w:r>
        <w:rPr>
          <w:color w:val="231F20"/>
          <w:spacing w:val="-20"/>
        </w:rPr>
        <w:t> </w:t>
      </w:r>
      <w:r>
        <w:rPr>
          <w:color w:val="231F20"/>
        </w:rPr>
        <w:t>giả</w:t>
      </w:r>
      <w:r>
        <w:rPr>
          <w:color w:val="231F20"/>
          <w:spacing w:val="-21"/>
        </w:rPr>
        <w:t> </w:t>
      </w:r>
      <w:r>
        <w:rPr>
          <w:color w:val="231F20"/>
        </w:rPr>
        <w:t>Ðại</w:t>
      </w:r>
      <w:r>
        <w:rPr>
          <w:color w:val="231F20"/>
          <w:spacing w:val="-21"/>
        </w:rPr>
        <w:t> </w:t>
      </w:r>
      <w:r>
        <w:rPr>
          <w:color w:val="231F20"/>
        </w:rPr>
        <w:t>Mục</w:t>
      </w:r>
      <w:r>
        <w:rPr>
          <w:color w:val="231F20"/>
          <w:spacing w:val="-21"/>
        </w:rPr>
        <w:t> </w:t>
      </w:r>
      <w:r>
        <w:rPr>
          <w:color w:val="231F20"/>
        </w:rPr>
        <w:t>Kiền</w:t>
      </w:r>
      <w:r>
        <w:rPr>
          <w:color w:val="231F20"/>
          <w:spacing w:val="-21"/>
        </w:rPr>
        <w:t> </w:t>
      </w:r>
      <w:r>
        <w:rPr>
          <w:color w:val="231F20"/>
        </w:rPr>
        <w:t>Liên,</w:t>
      </w:r>
      <w:r>
        <w:rPr>
          <w:color w:val="231F20"/>
          <w:spacing w:val="-20"/>
        </w:rPr>
        <w:t> </w:t>
      </w:r>
      <w:r>
        <w:rPr>
          <w:color w:val="231F20"/>
        </w:rPr>
        <w:t>Tôn</w:t>
      </w:r>
      <w:r>
        <w:rPr>
          <w:color w:val="231F20"/>
          <w:spacing w:val="-20"/>
        </w:rPr>
        <w:t> </w:t>
      </w:r>
      <w:r>
        <w:rPr>
          <w:color w:val="231F20"/>
        </w:rPr>
        <w:t>giả </w:t>
      </w:r>
      <w:r>
        <w:rPr>
          <w:color w:val="231F20"/>
          <w:spacing w:val="-2"/>
        </w:rPr>
        <w:t>Ca</w:t>
      </w:r>
      <w:r>
        <w:rPr>
          <w:color w:val="231F20"/>
          <w:spacing w:val="-18"/>
        </w:rPr>
        <w:t> </w:t>
      </w:r>
      <w:r>
        <w:rPr>
          <w:color w:val="231F20"/>
          <w:spacing w:val="-2"/>
        </w:rPr>
        <w:t>Diếp,</w:t>
      </w:r>
      <w:r>
        <w:rPr>
          <w:color w:val="231F20"/>
          <w:spacing w:val="-18"/>
        </w:rPr>
        <w:t> </w:t>
      </w:r>
      <w:r>
        <w:rPr>
          <w:color w:val="231F20"/>
          <w:spacing w:val="-2"/>
        </w:rPr>
        <w:t>Tôn</w:t>
      </w:r>
      <w:r>
        <w:rPr>
          <w:color w:val="231F20"/>
          <w:spacing w:val="-18"/>
        </w:rPr>
        <w:t> </w:t>
      </w:r>
      <w:r>
        <w:rPr>
          <w:color w:val="231F20"/>
          <w:spacing w:val="-2"/>
        </w:rPr>
        <w:t>giả</w:t>
      </w:r>
      <w:r>
        <w:rPr>
          <w:color w:val="231F20"/>
          <w:spacing w:val="-18"/>
        </w:rPr>
        <w:t> </w:t>
      </w:r>
      <w:r>
        <w:rPr>
          <w:color w:val="231F20"/>
          <w:spacing w:val="-2"/>
        </w:rPr>
        <w:t>A</w:t>
      </w:r>
      <w:r>
        <w:rPr>
          <w:color w:val="231F20"/>
          <w:spacing w:val="-18"/>
        </w:rPr>
        <w:t> </w:t>
      </w:r>
      <w:r>
        <w:rPr>
          <w:color w:val="231F20"/>
          <w:spacing w:val="-2"/>
        </w:rPr>
        <w:t>Nan</w:t>
      </w:r>
      <w:r>
        <w:rPr>
          <w:color w:val="231F20"/>
          <w:spacing w:val="-18"/>
        </w:rPr>
        <w:t> </w:t>
      </w:r>
      <w:r>
        <w:rPr>
          <w:color w:val="231F20"/>
          <w:spacing w:val="-2"/>
        </w:rPr>
        <w:t>v.v...</w:t>
      </w:r>
      <w:r>
        <w:rPr>
          <w:color w:val="231F20"/>
          <w:spacing w:val="-18"/>
        </w:rPr>
        <w:t> </w:t>
      </w:r>
      <w:r>
        <w:rPr>
          <w:color w:val="231F20"/>
          <w:spacing w:val="-2"/>
        </w:rPr>
        <w:t>làm</w:t>
      </w:r>
      <w:r>
        <w:rPr>
          <w:color w:val="231F20"/>
          <w:spacing w:val="-18"/>
        </w:rPr>
        <w:t> </w:t>
      </w:r>
      <w:r>
        <w:rPr>
          <w:color w:val="231F20"/>
          <w:spacing w:val="-2"/>
        </w:rPr>
        <w:t>thượng</w:t>
      </w:r>
      <w:r>
        <w:rPr>
          <w:color w:val="231F20"/>
          <w:spacing w:val="-18"/>
        </w:rPr>
        <w:t> </w:t>
      </w:r>
      <w:r>
        <w:rPr>
          <w:color w:val="231F20"/>
          <w:spacing w:val="-2"/>
        </w:rPr>
        <w:t>thủ.</w:t>
      </w:r>
      <w:r>
        <w:rPr>
          <w:color w:val="231F20"/>
          <w:spacing w:val="-18"/>
        </w:rPr>
        <w:t> </w:t>
      </w:r>
      <w:r>
        <w:rPr>
          <w:color w:val="231F20"/>
          <w:spacing w:val="-2"/>
        </w:rPr>
        <w:t>Lại</w:t>
      </w:r>
      <w:r>
        <w:rPr>
          <w:color w:val="231F20"/>
          <w:spacing w:val="-18"/>
        </w:rPr>
        <w:t> </w:t>
      </w:r>
      <w:r>
        <w:rPr>
          <w:color w:val="231F20"/>
          <w:spacing w:val="-2"/>
        </w:rPr>
        <w:t>có</w:t>
      </w:r>
      <w:r>
        <w:rPr>
          <w:color w:val="231F20"/>
          <w:spacing w:val="-18"/>
        </w:rPr>
        <w:t> </w:t>
      </w:r>
      <w:r>
        <w:rPr>
          <w:color w:val="231F20"/>
          <w:spacing w:val="-2"/>
        </w:rPr>
        <w:t>Bồ</w:t>
      </w:r>
      <w:r>
        <w:rPr>
          <w:color w:val="231F20"/>
          <w:spacing w:val="-18"/>
        </w:rPr>
        <w:t> </w:t>
      </w:r>
      <w:r>
        <w:rPr>
          <w:color w:val="231F20"/>
          <w:spacing w:val="-2"/>
        </w:rPr>
        <w:t>tát</w:t>
      </w:r>
      <w:r>
        <w:rPr>
          <w:color w:val="231F20"/>
          <w:spacing w:val="-18"/>
        </w:rPr>
        <w:t> </w:t>
      </w:r>
      <w:r>
        <w:rPr>
          <w:color w:val="231F20"/>
          <w:spacing w:val="-2"/>
        </w:rPr>
        <w:t>Phổ </w:t>
      </w:r>
      <w:r>
        <w:rPr>
          <w:color w:val="231F20"/>
          <w:spacing w:val="-2"/>
          <w:w w:val="105"/>
        </w:rPr>
        <w:t>Hiền,</w:t>
      </w:r>
      <w:r>
        <w:rPr>
          <w:color w:val="231F20"/>
          <w:spacing w:val="-21"/>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Văn</w:t>
      </w:r>
      <w:r>
        <w:rPr>
          <w:color w:val="231F20"/>
          <w:spacing w:val="-21"/>
          <w:w w:val="105"/>
        </w:rPr>
        <w:t> </w:t>
      </w:r>
      <w:r>
        <w:rPr>
          <w:color w:val="231F20"/>
          <w:spacing w:val="-2"/>
          <w:w w:val="105"/>
        </w:rPr>
        <w:t>Thù</w:t>
      </w:r>
      <w:r>
        <w:rPr>
          <w:color w:val="231F20"/>
          <w:spacing w:val="-20"/>
          <w:w w:val="105"/>
        </w:rPr>
        <w:t> </w:t>
      </w:r>
      <w:r>
        <w:rPr>
          <w:color w:val="231F20"/>
          <w:spacing w:val="-2"/>
          <w:w w:val="105"/>
        </w:rPr>
        <w:t>Sư</w:t>
      </w:r>
      <w:r>
        <w:rPr>
          <w:color w:val="231F20"/>
          <w:spacing w:val="-20"/>
          <w:w w:val="105"/>
        </w:rPr>
        <w:t> </w:t>
      </w:r>
      <w:r>
        <w:rPr>
          <w:color w:val="231F20"/>
          <w:spacing w:val="-2"/>
          <w:w w:val="105"/>
        </w:rPr>
        <w:t>Lợi,</w:t>
      </w:r>
      <w:r>
        <w:rPr>
          <w:color w:val="231F20"/>
          <w:spacing w:val="-21"/>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Di</w:t>
      </w:r>
      <w:r>
        <w:rPr>
          <w:color w:val="231F20"/>
          <w:spacing w:val="-21"/>
          <w:w w:val="105"/>
        </w:rPr>
        <w:t> </w:t>
      </w:r>
      <w:r>
        <w:rPr>
          <w:color w:val="231F20"/>
          <w:spacing w:val="-2"/>
          <w:w w:val="105"/>
        </w:rPr>
        <w:t>Lặc</w:t>
      </w:r>
      <w:r>
        <w:rPr>
          <w:color w:val="231F20"/>
          <w:spacing w:val="-20"/>
          <w:w w:val="105"/>
        </w:rPr>
        <w:t> </w:t>
      </w:r>
      <w:r>
        <w:rPr>
          <w:color w:val="231F20"/>
          <w:spacing w:val="-2"/>
          <w:w w:val="105"/>
        </w:rPr>
        <w:t>và</w:t>
      </w:r>
      <w:r>
        <w:rPr>
          <w:color w:val="231F20"/>
          <w:spacing w:val="-20"/>
          <w:w w:val="105"/>
        </w:rPr>
        <w:t> </w:t>
      </w:r>
      <w:r>
        <w:rPr>
          <w:color w:val="231F20"/>
          <w:spacing w:val="-2"/>
          <w:w w:val="105"/>
        </w:rPr>
        <w:t>hết</w:t>
      </w:r>
      <w:r>
        <w:rPr>
          <w:color w:val="231F20"/>
          <w:spacing w:val="-21"/>
          <w:w w:val="105"/>
        </w:rPr>
        <w:t> </w:t>
      </w:r>
      <w:r>
        <w:rPr>
          <w:color w:val="231F20"/>
          <w:spacing w:val="-2"/>
          <w:w w:val="105"/>
        </w:rPr>
        <w:t>thảy</w:t>
      </w:r>
      <w:r>
        <w:rPr>
          <w:color w:val="231F20"/>
          <w:spacing w:val="-20"/>
          <w:w w:val="105"/>
        </w:rPr>
        <w:t> </w:t>
      </w:r>
      <w:r>
        <w:rPr>
          <w:color w:val="231F20"/>
          <w:spacing w:val="-2"/>
          <w:w w:val="105"/>
        </w:rPr>
        <w:t>Bồ</w:t>
      </w:r>
      <w:r>
        <w:rPr>
          <w:color w:val="231F20"/>
          <w:spacing w:val="-20"/>
          <w:w w:val="105"/>
        </w:rPr>
        <w:t> </w:t>
      </w:r>
      <w:r>
        <w:rPr>
          <w:color w:val="231F20"/>
          <w:spacing w:val="-2"/>
          <w:w w:val="105"/>
        </w:rPr>
        <w:t>tát </w:t>
      </w:r>
      <w:r>
        <w:rPr>
          <w:color w:val="231F20"/>
          <w:w w:val="105"/>
        </w:rPr>
        <w:t>trong hiền kiếp đều đến nhóm hội)</w:t>
      </w:r>
      <w:r>
        <w:rPr>
          <w:i/>
          <w:color w:val="231F20"/>
          <w:w w:val="105"/>
        </w:rPr>
        <w:t>.</w:t>
      </w:r>
    </w:p>
    <w:p>
      <w:pPr>
        <w:pStyle w:val="BodyText"/>
        <w:spacing w:line="307" w:lineRule="auto" w:before="138"/>
        <w:ind w:left="103" w:right="405" w:firstLine="453"/>
      </w:pPr>
      <w:r>
        <w:rPr>
          <w:color w:val="231F20"/>
          <w:w w:val="105"/>
        </w:rPr>
        <w:t>Đoạn</w:t>
      </w:r>
      <w:r>
        <w:rPr>
          <w:color w:val="231F20"/>
          <w:spacing w:val="-10"/>
          <w:w w:val="105"/>
        </w:rPr>
        <w:t> </w:t>
      </w:r>
      <w:r>
        <w:rPr>
          <w:color w:val="231F20"/>
          <w:w w:val="105"/>
        </w:rPr>
        <w:t>Thông</w:t>
      </w:r>
      <w:r>
        <w:rPr>
          <w:color w:val="231F20"/>
          <w:spacing w:val="-10"/>
          <w:w w:val="105"/>
        </w:rPr>
        <w:t> </w:t>
      </w:r>
      <w:r>
        <w:rPr>
          <w:color w:val="231F20"/>
          <w:w w:val="105"/>
        </w:rPr>
        <w:t>tự</w:t>
      </w:r>
      <w:r>
        <w:rPr>
          <w:color w:val="231F20"/>
          <w:spacing w:val="-10"/>
          <w:w w:val="105"/>
        </w:rPr>
        <w:t> </w:t>
      </w:r>
      <w:r>
        <w:rPr>
          <w:color w:val="231F20"/>
          <w:w w:val="105"/>
        </w:rPr>
        <w:t>được</w:t>
      </w:r>
      <w:r>
        <w:rPr>
          <w:color w:val="231F20"/>
          <w:spacing w:val="-10"/>
          <w:w w:val="105"/>
        </w:rPr>
        <w:t> </w:t>
      </w:r>
      <w:r>
        <w:rPr>
          <w:color w:val="231F20"/>
          <w:w w:val="105"/>
        </w:rPr>
        <w:t>nói</w:t>
      </w:r>
      <w:r>
        <w:rPr>
          <w:color w:val="231F20"/>
          <w:spacing w:val="-10"/>
          <w:w w:val="105"/>
        </w:rPr>
        <w:t> </w:t>
      </w:r>
      <w:r>
        <w:rPr>
          <w:color w:val="231F20"/>
          <w:w w:val="105"/>
        </w:rPr>
        <w:t>đến</w:t>
      </w:r>
      <w:r>
        <w:rPr>
          <w:color w:val="231F20"/>
          <w:spacing w:val="-10"/>
          <w:w w:val="105"/>
        </w:rPr>
        <w:t> </w:t>
      </w:r>
      <w:r>
        <w:rPr>
          <w:color w:val="231F20"/>
          <w:w w:val="105"/>
        </w:rPr>
        <w:t>chỗ</w:t>
      </w:r>
      <w:r>
        <w:rPr>
          <w:color w:val="231F20"/>
          <w:spacing w:val="-10"/>
          <w:w w:val="105"/>
        </w:rPr>
        <w:t> </w:t>
      </w:r>
      <w:r>
        <w:rPr>
          <w:color w:val="231F20"/>
          <w:w w:val="105"/>
        </w:rPr>
        <w:t>này.</w:t>
      </w:r>
      <w:r>
        <w:rPr>
          <w:color w:val="231F20"/>
          <w:spacing w:val="-10"/>
          <w:w w:val="105"/>
        </w:rPr>
        <w:t> </w:t>
      </w: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đoạn</w:t>
      </w:r>
      <w:r>
        <w:rPr>
          <w:color w:val="231F20"/>
          <w:spacing w:val="-10"/>
          <w:w w:val="105"/>
        </w:rPr>
        <w:t> </w:t>
      </w:r>
      <w:r>
        <w:rPr>
          <w:color w:val="231F20"/>
          <w:w w:val="105"/>
        </w:rPr>
        <w:t>kinh văn này, chúng ta xem trong 5 bản dịch gốc, trong mỗi bản liệt kê số người rất nhiều, lão cư sĩ Hạ Liên Cư khi hội tập đã</w:t>
      </w:r>
      <w:r>
        <w:rPr>
          <w:color w:val="231F20"/>
          <w:spacing w:val="-15"/>
          <w:w w:val="105"/>
        </w:rPr>
        <w:t> </w:t>
      </w:r>
      <w:r>
        <w:rPr>
          <w:color w:val="231F20"/>
          <w:w w:val="105"/>
        </w:rPr>
        <w:t>chỉ</w:t>
      </w:r>
      <w:r>
        <w:rPr>
          <w:color w:val="231F20"/>
          <w:spacing w:val="-15"/>
          <w:w w:val="105"/>
        </w:rPr>
        <w:t> </w:t>
      </w:r>
      <w:r>
        <w:rPr>
          <w:color w:val="231F20"/>
          <w:w w:val="105"/>
        </w:rPr>
        <w:t>chọn</w:t>
      </w:r>
      <w:r>
        <w:rPr>
          <w:color w:val="231F20"/>
          <w:spacing w:val="-15"/>
          <w:w w:val="105"/>
        </w:rPr>
        <w:t> </w:t>
      </w:r>
      <w:r>
        <w:rPr>
          <w:color w:val="231F20"/>
          <w:w w:val="105"/>
        </w:rPr>
        <w:t>5</w:t>
      </w:r>
      <w:r>
        <w:rPr>
          <w:color w:val="231F20"/>
          <w:spacing w:val="-15"/>
          <w:w w:val="105"/>
        </w:rPr>
        <w:t> </w:t>
      </w:r>
      <w:r>
        <w:rPr>
          <w:color w:val="231F20"/>
          <w:w w:val="105"/>
        </w:rPr>
        <w:t>vị</w:t>
      </w:r>
      <w:r>
        <w:rPr>
          <w:color w:val="231F20"/>
          <w:spacing w:val="-15"/>
          <w:w w:val="105"/>
        </w:rPr>
        <w:t> </w:t>
      </w:r>
      <w:r>
        <w:rPr>
          <w:color w:val="231F20"/>
          <w:w w:val="105"/>
        </w:rPr>
        <w:t>tôn</w:t>
      </w:r>
      <w:r>
        <w:rPr>
          <w:color w:val="231F20"/>
          <w:spacing w:val="-15"/>
          <w:w w:val="105"/>
        </w:rPr>
        <w:t> </w:t>
      </w:r>
      <w:r>
        <w:rPr>
          <w:color w:val="231F20"/>
          <w:w w:val="105"/>
        </w:rPr>
        <w:t>giả</w:t>
      </w:r>
      <w:r>
        <w:rPr>
          <w:color w:val="231F20"/>
          <w:spacing w:val="-15"/>
          <w:w w:val="105"/>
        </w:rPr>
        <w:t> </w:t>
      </w:r>
      <w:r>
        <w:rPr>
          <w:color w:val="231F20"/>
          <w:w w:val="105"/>
        </w:rPr>
        <w:t>làm</w:t>
      </w:r>
      <w:r>
        <w:rPr>
          <w:color w:val="231F20"/>
          <w:spacing w:val="-15"/>
          <w:w w:val="105"/>
        </w:rPr>
        <w:t> </w:t>
      </w:r>
      <w:r>
        <w:rPr>
          <w:color w:val="231F20"/>
          <w:w w:val="105"/>
        </w:rPr>
        <w:t>đại</w:t>
      </w:r>
      <w:r>
        <w:rPr>
          <w:color w:val="231F20"/>
          <w:spacing w:val="-15"/>
          <w:w w:val="105"/>
        </w:rPr>
        <w:t> </w:t>
      </w:r>
      <w:r>
        <w:rPr>
          <w:color w:val="231F20"/>
          <w:w w:val="105"/>
        </w:rPr>
        <w:t>biểu,</w:t>
      </w:r>
      <w:r>
        <w:rPr>
          <w:color w:val="231F20"/>
          <w:spacing w:val="-15"/>
          <w:w w:val="105"/>
        </w:rPr>
        <w:t> </w:t>
      </w:r>
      <w:r>
        <w:rPr>
          <w:color w:val="231F20"/>
          <w:w w:val="105"/>
        </w:rPr>
        <w:t>3</w:t>
      </w:r>
      <w:r>
        <w:rPr>
          <w:color w:val="231F20"/>
          <w:spacing w:val="-15"/>
          <w:w w:val="105"/>
        </w:rPr>
        <w:t> </w:t>
      </w:r>
      <w:r>
        <w:rPr>
          <w:color w:val="231F20"/>
          <w:w w:val="105"/>
        </w:rPr>
        <w:t>vị</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5</w:t>
      </w:r>
      <w:r>
        <w:rPr>
          <w:color w:val="231F20"/>
          <w:spacing w:val="-15"/>
          <w:w w:val="105"/>
        </w:rPr>
        <w:t> </w:t>
      </w:r>
      <w:r>
        <w:rPr>
          <w:color w:val="231F20"/>
          <w:w w:val="105"/>
        </w:rPr>
        <w:t>vị</w:t>
      </w:r>
      <w:r>
        <w:rPr>
          <w:color w:val="231F20"/>
          <w:spacing w:val="-15"/>
          <w:w w:val="105"/>
        </w:rPr>
        <w:t> </w:t>
      </w:r>
      <w:r>
        <w:rPr>
          <w:color w:val="231F20"/>
          <w:w w:val="105"/>
        </w:rPr>
        <w:t>thường tùy</w:t>
      </w:r>
      <w:r>
        <w:rPr>
          <w:color w:val="231F20"/>
          <w:spacing w:val="-3"/>
          <w:w w:val="105"/>
        </w:rPr>
        <w:t> </w:t>
      </w:r>
      <w:r>
        <w:rPr>
          <w:color w:val="231F20"/>
          <w:w w:val="105"/>
        </w:rPr>
        <w:t>đệ</w:t>
      </w:r>
      <w:r>
        <w:rPr>
          <w:color w:val="231F20"/>
          <w:spacing w:val="-3"/>
          <w:w w:val="105"/>
        </w:rPr>
        <w:t> </w:t>
      </w:r>
      <w:r>
        <w:rPr>
          <w:color w:val="231F20"/>
          <w:w w:val="105"/>
        </w:rPr>
        <w:t>tử,</w:t>
      </w:r>
      <w:r>
        <w:rPr>
          <w:color w:val="231F20"/>
          <w:spacing w:val="-3"/>
          <w:w w:val="105"/>
        </w:rPr>
        <w:t> </w:t>
      </w:r>
      <w:r>
        <w:rPr>
          <w:color w:val="231F20"/>
          <w:w w:val="105"/>
        </w:rPr>
        <w:t>tỉnh</w:t>
      </w:r>
      <w:r>
        <w:rPr>
          <w:color w:val="231F20"/>
          <w:spacing w:val="-3"/>
          <w:w w:val="105"/>
        </w:rPr>
        <w:t> </w:t>
      </w:r>
      <w:r>
        <w:rPr>
          <w:color w:val="231F20"/>
          <w:w w:val="105"/>
        </w:rPr>
        <w:t>lược</w:t>
      </w:r>
      <w:r>
        <w:rPr>
          <w:color w:val="231F20"/>
          <w:spacing w:val="-3"/>
          <w:w w:val="105"/>
        </w:rPr>
        <w:t> </w:t>
      </w:r>
      <w:r>
        <w:rPr>
          <w:color w:val="231F20"/>
          <w:w w:val="105"/>
        </w:rPr>
        <w:t>rất</w:t>
      </w:r>
      <w:r>
        <w:rPr>
          <w:color w:val="231F20"/>
          <w:spacing w:val="-3"/>
          <w:w w:val="105"/>
        </w:rPr>
        <w:t> </w:t>
      </w:r>
      <w:r>
        <w:rPr>
          <w:color w:val="231F20"/>
          <w:w w:val="105"/>
        </w:rPr>
        <w:t>nhiều.</w:t>
      </w:r>
      <w:r>
        <w:rPr>
          <w:color w:val="231F20"/>
          <w:spacing w:val="-3"/>
          <w:w w:val="105"/>
        </w:rPr>
        <w:t> </w:t>
      </w:r>
      <w:r>
        <w:rPr>
          <w:color w:val="231F20"/>
          <w:w w:val="105"/>
        </w:rPr>
        <w:t>Mấy</w:t>
      </w:r>
      <w:r>
        <w:rPr>
          <w:color w:val="231F20"/>
          <w:spacing w:val="-3"/>
          <w:w w:val="105"/>
        </w:rPr>
        <w:t> </w:t>
      </w:r>
      <w:r>
        <w:rPr>
          <w:color w:val="231F20"/>
          <w:w w:val="105"/>
        </w:rPr>
        <w:t>vị</w:t>
      </w:r>
      <w:r>
        <w:rPr>
          <w:color w:val="231F20"/>
          <w:spacing w:val="-3"/>
          <w:w w:val="105"/>
        </w:rPr>
        <w:t> </w:t>
      </w:r>
      <w:r>
        <w:rPr>
          <w:color w:val="231F20"/>
          <w:w w:val="105"/>
        </w:rPr>
        <w:t>ấy</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làm</w:t>
      </w:r>
      <w:r>
        <w:rPr>
          <w:color w:val="231F20"/>
          <w:spacing w:val="-4"/>
          <w:w w:val="105"/>
        </w:rPr>
        <w:t> </w:t>
      </w:r>
      <w:r>
        <w:rPr>
          <w:color w:val="231F20"/>
          <w:w w:val="105"/>
        </w:rPr>
        <w:t>đại</w:t>
      </w:r>
      <w:r>
        <w:rPr>
          <w:color w:val="231F20"/>
          <w:spacing w:val="-3"/>
          <w:w w:val="105"/>
        </w:rPr>
        <w:t> </w:t>
      </w:r>
      <w:r>
        <w:rPr>
          <w:color w:val="231F20"/>
          <w:w w:val="105"/>
        </w:rPr>
        <w:t>biểu cho</w:t>
      </w:r>
      <w:r>
        <w:rPr>
          <w:color w:val="231F20"/>
          <w:spacing w:val="-23"/>
          <w:w w:val="105"/>
        </w:rPr>
        <w:t> </w:t>
      </w:r>
      <w:r>
        <w:rPr>
          <w:color w:val="231F20"/>
          <w:w w:val="105"/>
        </w:rPr>
        <w:t>toàn</w:t>
      </w:r>
      <w:r>
        <w:rPr>
          <w:color w:val="231F20"/>
          <w:spacing w:val="-22"/>
          <w:w w:val="105"/>
        </w:rPr>
        <w:t> </w:t>
      </w:r>
      <w:r>
        <w:rPr>
          <w:color w:val="231F20"/>
          <w:w w:val="105"/>
        </w:rPr>
        <w:t>bộ</w:t>
      </w:r>
      <w:r>
        <w:rPr>
          <w:color w:val="231F20"/>
          <w:spacing w:val="-22"/>
          <w:w w:val="105"/>
        </w:rPr>
        <w:t> </w:t>
      </w:r>
      <w:r>
        <w:rPr>
          <w:color w:val="231F20"/>
          <w:w w:val="105"/>
        </w:rPr>
        <w:t>kinh</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chứ,</w:t>
      </w:r>
      <w:r>
        <w:rPr>
          <w:color w:val="231F20"/>
          <w:spacing w:val="-22"/>
          <w:w w:val="105"/>
        </w:rPr>
        <w:t> </w:t>
      </w:r>
      <w:r>
        <w:rPr>
          <w:color w:val="231F20"/>
          <w:w w:val="105"/>
        </w:rPr>
        <w:t>từ</w:t>
      </w:r>
      <w:r>
        <w:rPr>
          <w:color w:val="231F20"/>
          <w:spacing w:val="-23"/>
          <w:w w:val="105"/>
        </w:rPr>
        <w:t> </w:t>
      </w:r>
      <w:r>
        <w:rPr>
          <w:color w:val="231F20"/>
          <w:w w:val="105"/>
        </w:rPr>
        <w:t>mấy</w:t>
      </w:r>
      <w:r>
        <w:rPr>
          <w:color w:val="231F20"/>
          <w:spacing w:val="-22"/>
          <w:w w:val="105"/>
        </w:rPr>
        <w:t> </w:t>
      </w:r>
      <w:r>
        <w:rPr>
          <w:color w:val="231F20"/>
          <w:w w:val="105"/>
        </w:rPr>
        <w:t>vị</w:t>
      </w:r>
      <w:r>
        <w:rPr>
          <w:color w:val="231F20"/>
          <w:spacing w:val="-22"/>
          <w:w w:val="105"/>
        </w:rPr>
        <w:t> </w:t>
      </w:r>
      <w:r>
        <w:rPr>
          <w:color w:val="231F20"/>
          <w:w w:val="105"/>
        </w:rPr>
        <w:t>ấy,</w:t>
      </w:r>
      <w:r>
        <w:rPr>
          <w:color w:val="231F20"/>
          <w:spacing w:val="-23"/>
          <w:w w:val="105"/>
        </w:rPr>
        <w:t> </w:t>
      </w:r>
      <w:r>
        <w:rPr>
          <w:color w:val="231F20"/>
          <w:w w:val="105"/>
        </w:rPr>
        <w:t>có</w:t>
      </w:r>
      <w:r>
        <w:rPr>
          <w:color w:val="231F20"/>
          <w:spacing w:val="-22"/>
          <w:w w:val="105"/>
        </w:rPr>
        <w:t> </w:t>
      </w:r>
      <w:r>
        <w:rPr>
          <w:color w:val="231F20"/>
          <w:w w:val="105"/>
        </w:rPr>
        <w:t>thể thấy</w:t>
      </w:r>
      <w:r>
        <w:rPr>
          <w:color w:val="231F20"/>
          <w:spacing w:val="-9"/>
          <w:w w:val="105"/>
        </w:rPr>
        <w:t> </w:t>
      </w:r>
      <w:r>
        <w:rPr>
          <w:color w:val="231F20"/>
          <w:w w:val="105"/>
        </w:rPr>
        <w:t>nghĩa</w:t>
      </w:r>
      <w:r>
        <w:rPr>
          <w:color w:val="231F20"/>
          <w:spacing w:val="-9"/>
          <w:w w:val="105"/>
        </w:rPr>
        <w:t> </w:t>
      </w:r>
      <w:r>
        <w:rPr>
          <w:color w:val="231F20"/>
          <w:w w:val="105"/>
        </w:rPr>
        <w:t>thú</w:t>
      </w:r>
      <w:r>
        <w:rPr>
          <w:color w:val="231F20"/>
          <w:spacing w:val="-9"/>
          <w:w w:val="105"/>
        </w:rPr>
        <w:t> </w:t>
      </w:r>
      <w:r>
        <w:rPr>
          <w:color w:val="231F20"/>
          <w:w w:val="105"/>
        </w:rPr>
        <w:t>của</w:t>
      </w:r>
      <w:r>
        <w:rPr>
          <w:color w:val="231F20"/>
          <w:spacing w:val="-9"/>
          <w:w w:val="105"/>
        </w:rPr>
        <w:t> </w:t>
      </w:r>
      <w:r>
        <w:rPr>
          <w:color w:val="231F20"/>
          <w:w w:val="105"/>
        </w:rPr>
        <w:t>cả</w:t>
      </w:r>
      <w:r>
        <w:rPr>
          <w:color w:val="231F20"/>
          <w:spacing w:val="-9"/>
          <w:w w:val="105"/>
        </w:rPr>
        <w:t> </w:t>
      </w:r>
      <w:r>
        <w:rPr>
          <w:color w:val="231F20"/>
          <w:w w:val="105"/>
        </w:rPr>
        <w:t>bộ</w:t>
      </w:r>
      <w:r>
        <w:rPr>
          <w:color w:val="231F20"/>
          <w:spacing w:val="-9"/>
          <w:w w:val="105"/>
        </w:rPr>
        <w:t> </w:t>
      </w:r>
      <w:r>
        <w:rPr>
          <w:color w:val="231F20"/>
          <w:w w:val="105"/>
        </w:rPr>
        <w:t>kinh,</w:t>
      </w:r>
      <w:r>
        <w:rPr>
          <w:color w:val="231F20"/>
          <w:spacing w:val="-9"/>
          <w:w w:val="105"/>
        </w:rPr>
        <w:t> </w:t>
      </w:r>
      <w:r>
        <w:rPr>
          <w:color w:val="231F20"/>
          <w:w w:val="105"/>
        </w:rPr>
        <w:t>tức</w:t>
      </w:r>
      <w:r>
        <w:rPr>
          <w:color w:val="231F20"/>
          <w:spacing w:val="-9"/>
          <w:w w:val="105"/>
        </w:rPr>
        <w:t> </w:t>
      </w:r>
      <w:r>
        <w:rPr>
          <w:color w:val="231F20"/>
          <w:w w:val="105"/>
        </w:rPr>
        <w:t>là</w:t>
      </w:r>
      <w:r>
        <w:rPr>
          <w:color w:val="231F20"/>
          <w:spacing w:val="-10"/>
          <w:w w:val="105"/>
        </w:rPr>
        <w:t> </w:t>
      </w:r>
      <w:r>
        <w:rPr>
          <w:color w:val="231F20"/>
          <w:w w:val="105"/>
        </w:rPr>
        <w:t>nghĩa</w:t>
      </w:r>
      <w:r>
        <w:rPr>
          <w:color w:val="231F20"/>
          <w:spacing w:val="-9"/>
          <w:w w:val="105"/>
        </w:rPr>
        <w:t> </w:t>
      </w:r>
      <w:r>
        <w:rPr>
          <w:color w:val="231F20"/>
          <w:w w:val="105"/>
        </w:rPr>
        <w:t>lý</w:t>
      </w:r>
      <w:r>
        <w:rPr>
          <w:color w:val="231F20"/>
          <w:spacing w:val="-9"/>
          <w:w w:val="105"/>
        </w:rPr>
        <w:t> </w:t>
      </w:r>
      <w:r>
        <w:rPr>
          <w:color w:val="231F20"/>
          <w:w w:val="105"/>
        </w:rPr>
        <w:t>của</w:t>
      </w:r>
      <w:r>
        <w:rPr>
          <w:color w:val="231F20"/>
          <w:spacing w:val="-9"/>
          <w:w w:val="105"/>
        </w:rPr>
        <w:t> </w:t>
      </w:r>
      <w:r>
        <w:rPr>
          <w:color w:val="231F20"/>
          <w:w w:val="105"/>
        </w:rPr>
        <w:t>cả</w:t>
      </w:r>
      <w:r>
        <w:rPr>
          <w:color w:val="231F20"/>
          <w:spacing w:val="-9"/>
          <w:w w:val="105"/>
        </w:rPr>
        <w:t> </w:t>
      </w:r>
      <w:r>
        <w:rPr>
          <w:color w:val="231F20"/>
          <w:w w:val="105"/>
        </w:rPr>
        <w:t>bộ</w:t>
      </w:r>
      <w:r>
        <w:rPr>
          <w:color w:val="231F20"/>
          <w:spacing w:val="-9"/>
          <w:w w:val="105"/>
        </w:rPr>
        <w:t> </w:t>
      </w:r>
      <w:r>
        <w:rPr>
          <w:color w:val="231F20"/>
          <w:w w:val="105"/>
        </w:rPr>
        <w:t>kinh hướng về đâu. Nay chúng ta học tập kinh văn.</w:t>
      </w:r>
    </w:p>
    <w:p>
      <w:pPr>
        <w:spacing w:line="307" w:lineRule="auto" w:before="137"/>
        <w:ind w:left="103" w:right="404" w:firstLine="453"/>
        <w:jc w:val="both"/>
        <w:rPr>
          <w:sz w:val="34"/>
        </w:rPr>
      </w:pPr>
      <w:r>
        <w:rPr>
          <w:color w:val="231F20"/>
          <w:w w:val="105"/>
          <w:sz w:val="34"/>
        </w:rPr>
        <w:t>Câu</w:t>
      </w:r>
      <w:r>
        <w:rPr>
          <w:color w:val="231F20"/>
          <w:spacing w:val="-15"/>
          <w:w w:val="105"/>
          <w:sz w:val="34"/>
        </w:rPr>
        <w:t> </w:t>
      </w:r>
      <w:r>
        <w:rPr>
          <w:color w:val="231F20"/>
          <w:w w:val="105"/>
          <w:sz w:val="34"/>
        </w:rPr>
        <w:t>đầu</w:t>
      </w:r>
      <w:r>
        <w:rPr>
          <w:color w:val="231F20"/>
          <w:spacing w:val="-15"/>
          <w:w w:val="105"/>
          <w:sz w:val="34"/>
        </w:rPr>
        <w:t> </w:t>
      </w:r>
      <w:r>
        <w:rPr>
          <w:color w:val="231F20"/>
          <w:w w:val="105"/>
          <w:sz w:val="34"/>
        </w:rPr>
        <w:t>tiên</w:t>
      </w:r>
      <w:r>
        <w:rPr>
          <w:color w:val="231F20"/>
          <w:spacing w:val="-15"/>
          <w:w w:val="105"/>
          <w:sz w:val="34"/>
        </w:rPr>
        <w:t> </w:t>
      </w:r>
      <w:r>
        <w:rPr>
          <w:color w:val="231F20"/>
          <w:w w:val="105"/>
          <w:sz w:val="34"/>
        </w:rPr>
        <w:t>là</w:t>
      </w:r>
      <w:r>
        <w:rPr>
          <w:color w:val="231F20"/>
          <w:spacing w:val="-15"/>
          <w:w w:val="105"/>
          <w:sz w:val="34"/>
        </w:rPr>
        <w:t> </w:t>
      </w:r>
      <w:r>
        <w:rPr>
          <w:i/>
          <w:color w:val="231F20"/>
          <w:w w:val="105"/>
          <w:sz w:val="34"/>
        </w:rPr>
        <w:t>“Như</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ngã</w:t>
      </w:r>
      <w:r>
        <w:rPr>
          <w:i/>
          <w:color w:val="231F20"/>
          <w:spacing w:val="-15"/>
          <w:w w:val="105"/>
          <w:sz w:val="34"/>
        </w:rPr>
        <w:t> </w:t>
      </w:r>
      <w:r>
        <w:rPr>
          <w:i/>
          <w:color w:val="231F20"/>
          <w:w w:val="105"/>
          <w:sz w:val="34"/>
        </w:rPr>
        <w:t>văn”</w:t>
      </w:r>
      <w:r>
        <w:rPr>
          <w:color w:val="231F20"/>
          <w:w w:val="105"/>
          <w:sz w:val="34"/>
        </w:rPr>
        <w:t>.</w:t>
      </w:r>
      <w:r>
        <w:rPr>
          <w:color w:val="231F20"/>
          <w:spacing w:val="-15"/>
          <w:w w:val="105"/>
          <w:sz w:val="34"/>
        </w:rPr>
        <w:t> </w:t>
      </w:r>
      <w:r>
        <w:rPr>
          <w:color w:val="231F20"/>
          <w:w w:val="105"/>
          <w:sz w:val="34"/>
        </w:rPr>
        <w:t>Trong</w:t>
      </w:r>
      <w:r>
        <w:rPr>
          <w:color w:val="231F20"/>
          <w:spacing w:val="-15"/>
          <w:w w:val="105"/>
          <w:sz w:val="34"/>
        </w:rPr>
        <w:t> </w:t>
      </w:r>
      <w:r>
        <w:rPr>
          <w:color w:val="231F20"/>
          <w:w w:val="105"/>
          <w:sz w:val="34"/>
        </w:rPr>
        <w:t>phần</w:t>
      </w:r>
      <w:r>
        <w:rPr>
          <w:color w:val="231F20"/>
          <w:spacing w:val="-15"/>
          <w:w w:val="105"/>
          <w:sz w:val="34"/>
        </w:rPr>
        <w:t> </w:t>
      </w:r>
      <w:r>
        <w:rPr>
          <w:color w:val="231F20"/>
          <w:w w:val="105"/>
          <w:sz w:val="34"/>
        </w:rPr>
        <w:t>Thông</w:t>
      </w:r>
      <w:r>
        <w:rPr>
          <w:color w:val="231F20"/>
          <w:spacing w:val="-15"/>
          <w:w w:val="105"/>
          <w:sz w:val="34"/>
        </w:rPr>
        <w:t> </w:t>
      </w:r>
      <w:r>
        <w:rPr>
          <w:color w:val="231F20"/>
          <w:w w:val="105"/>
          <w:sz w:val="34"/>
        </w:rPr>
        <w:t>tự ở</w:t>
      </w:r>
      <w:r>
        <w:rPr>
          <w:color w:val="231F20"/>
          <w:spacing w:val="-9"/>
          <w:w w:val="105"/>
          <w:sz w:val="34"/>
        </w:rPr>
        <w:t> </w:t>
      </w:r>
      <w:r>
        <w:rPr>
          <w:color w:val="231F20"/>
          <w:w w:val="105"/>
          <w:sz w:val="34"/>
        </w:rPr>
        <w:t>đầu</w:t>
      </w:r>
      <w:r>
        <w:rPr>
          <w:color w:val="231F20"/>
          <w:spacing w:val="-9"/>
          <w:w w:val="105"/>
          <w:sz w:val="34"/>
        </w:rPr>
        <w:t> </w:t>
      </w:r>
      <w:r>
        <w:rPr>
          <w:color w:val="231F20"/>
          <w:w w:val="105"/>
          <w:sz w:val="34"/>
        </w:rPr>
        <w:t>mỗi</w:t>
      </w:r>
      <w:r>
        <w:rPr>
          <w:color w:val="231F20"/>
          <w:spacing w:val="-9"/>
          <w:w w:val="105"/>
          <w:sz w:val="34"/>
        </w:rPr>
        <w:t> </w:t>
      </w:r>
      <w:r>
        <w:rPr>
          <w:color w:val="231F20"/>
          <w:w w:val="105"/>
          <w:sz w:val="34"/>
        </w:rPr>
        <w:t>bộ</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đều</w:t>
      </w:r>
      <w:r>
        <w:rPr>
          <w:color w:val="231F20"/>
          <w:spacing w:val="-9"/>
          <w:w w:val="105"/>
          <w:sz w:val="34"/>
        </w:rPr>
        <w:t> </w:t>
      </w:r>
      <w:r>
        <w:rPr>
          <w:color w:val="231F20"/>
          <w:w w:val="105"/>
          <w:sz w:val="34"/>
        </w:rPr>
        <w:t>có</w:t>
      </w:r>
      <w:r>
        <w:rPr>
          <w:color w:val="231F20"/>
          <w:spacing w:val="-9"/>
          <w:w w:val="105"/>
          <w:sz w:val="34"/>
        </w:rPr>
        <w:t> </w:t>
      </w:r>
      <w:r>
        <w:rPr>
          <w:color w:val="231F20"/>
          <w:w w:val="105"/>
          <w:sz w:val="34"/>
        </w:rPr>
        <w:t>4</w:t>
      </w:r>
      <w:r>
        <w:rPr>
          <w:color w:val="231F20"/>
          <w:spacing w:val="-9"/>
          <w:w w:val="105"/>
          <w:sz w:val="34"/>
        </w:rPr>
        <w:t> </w:t>
      </w:r>
      <w:r>
        <w:rPr>
          <w:color w:val="231F20"/>
          <w:w w:val="105"/>
          <w:sz w:val="34"/>
        </w:rPr>
        <w:t>từ</w:t>
      </w:r>
      <w:r>
        <w:rPr>
          <w:color w:val="231F20"/>
          <w:spacing w:val="-9"/>
          <w:w w:val="105"/>
          <w:sz w:val="34"/>
        </w:rPr>
        <w:t> </w:t>
      </w:r>
      <w:r>
        <w:rPr>
          <w:color w:val="231F20"/>
          <w:w w:val="105"/>
          <w:sz w:val="34"/>
        </w:rPr>
        <w:t>này.</w:t>
      </w:r>
      <w:r>
        <w:rPr>
          <w:color w:val="231F20"/>
          <w:spacing w:val="-8"/>
          <w:w w:val="105"/>
          <w:sz w:val="34"/>
        </w:rPr>
        <w:t> </w:t>
      </w:r>
      <w:r>
        <w:rPr>
          <w:i/>
          <w:color w:val="231F20"/>
          <w:w w:val="105"/>
          <w:sz w:val="34"/>
        </w:rPr>
        <w:t>“Chư</w:t>
      </w:r>
      <w:r>
        <w:rPr>
          <w:i/>
          <w:color w:val="231F20"/>
          <w:spacing w:val="-9"/>
          <w:w w:val="105"/>
          <w:sz w:val="34"/>
        </w:rPr>
        <w:t> </w:t>
      </w:r>
      <w:r>
        <w:rPr>
          <w:i/>
          <w:color w:val="231F20"/>
          <w:w w:val="105"/>
          <w:sz w:val="34"/>
        </w:rPr>
        <w:t>kinh</w:t>
      </w:r>
      <w:r>
        <w:rPr>
          <w:i/>
          <w:color w:val="231F20"/>
          <w:spacing w:val="-9"/>
          <w:w w:val="105"/>
          <w:sz w:val="34"/>
        </w:rPr>
        <w:t> </w:t>
      </w:r>
      <w:r>
        <w:rPr>
          <w:i/>
          <w:color w:val="231F20"/>
          <w:w w:val="105"/>
          <w:sz w:val="34"/>
        </w:rPr>
        <w:t>giai</w:t>
      </w:r>
      <w:r>
        <w:rPr>
          <w:i/>
          <w:color w:val="231F20"/>
          <w:spacing w:val="-9"/>
          <w:w w:val="105"/>
          <w:sz w:val="34"/>
        </w:rPr>
        <w:t> </w:t>
      </w:r>
      <w:r>
        <w:rPr>
          <w:i/>
          <w:color w:val="231F20"/>
          <w:w w:val="105"/>
          <w:sz w:val="34"/>
        </w:rPr>
        <w:t>trí</w:t>
      </w:r>
      <w:r>
        <w:rPr>
          <w:i/>
          <w:color w:val="231F20"/>
          <w:spacing w:val="-9"/>
          <w:w w:val="105"/>
          <w:sz w:val="34"/>
        </w:rPr>
        <w:t> </w:t>
      </w:r>
      <w:r>
        <w:rPr>
          <w:i/>
          <w:color w:val="231F20"/>
          <w:w w:val="105"/>
          <w:sz w:val="34"/>
        </w:rPr>
        <w:t>thử</w:t>
      </w:r>
      <w:r>
        <w:rPr>
          <w:i/>
          <w:color w:val="231F20"/>
          <w:spacing w:val="-9"/>
          <w:w w:val="105"/>
          <w:sz w:val="34"/>
        </w:rPr>
        <w:t> </w:t>
      </w:r>
      <w:r>
        <w:rPr>
          <w:i/>
          <w:color w:val="231F20"/>
          <w:w w:val="105"/>
          <w:sz w:val="34"/>
        </w:rPr>
        <w:t>tứ </w:t>
      </w:r>
      <w:r>
        <w:rPr>
          <w:i/>
          <w:color w:val="231F20"/>
          <w:sz w:val="34"/>
        </w:rPr>
        <w:t>tự</w:t>
      </w:r>
      <w:r>
        <w:rPr>
          <w:i/>
          <w:color w:val="231F20"/>
          <w:spacing w:val="-5"/>
          <w:sz w:val="34"/>
        </w:rPr>
        <w:t> </w:t>
      </w:r>
      <w:r>
        <w:rPr>
          <w:i/>
          <w:color w:val="231F20"/>
          <w:sz w:val="34"/>
        </w:rPr>
        <w:t>ư</w:t>
      </w:r>
      <w:r>
        <w:rPr>
          <w:i/>
          <w:color w:val="231F20"/>
          <w:spacing w:val="-5"/>
          <w:sz w:val="34"/>
        </w:rPr>
        <w:t> </w:t>
      </w:r>
      <w:r>
        <w:rPr>
          <w:i/>
          <w:color w:val="231F20"/>
          <w:sz w:val="34"/>
        </w:rPr>
        <w:t>kinh</w:t>
      </w:r>
      <w:r>
        <w:rPr>
          <w:i/>
          <w:color w:val="231F20"/>
          <w:spacing w:val="-5"/>
          <w:sz w:val="34"/>
        </w:rPr>
        <w:t> </w:t>
      </w:r>
      <w:r>
        <w:rPr>
          <w:i/>
          <w:color w:val="231F20"/>
          <w:sz w:val="34"/>
        </w:rPr>
        <w:t>thủ,</w:t>
      </w:r>
      <w:r>
        <w:rPr>
          <w:i/>
          <w:color w:val="231F20"/>
          <w:spacing w:val="-5"/>
          <w:sz w:val="34"/>
        </w:rPr>
        <w:t> </w:t>
      </w:r>
      <w:r>
        <w:rPr>
          <w:i/>
          <w:color w:val="231F20"/>
          <w:sz w:val="34"/>
        </w:rPr>
        <w:t>cái</w:t>
      </w:r>
      <w:r>
        <w:rPr>
          <w:i/>
          <w:color w:val="231F20"/>
          <w:spacing w:val="-5"/>
          <w:sz w:val="34"/>
        </w:rPr>
        <w:t> </w:t>
      </w:r>
      <w:r>
        <w:rPr>
          <w:i/>
          <w:color w:val="231F20"/>
          <w:sz w:val="34"/>
        </w:rPr>
        <w:t>tôn</w:t>
      </w:r>
      <w:r>
        <w:rPr>
          <w:i/>
          <w:color w:val="231F20"/>
          <w:spacing w:val="-5"/>
          <w:sz w:val="34"/>
        </w:rPr>
        <w:t> </w:t>
      </w:r>
      <w:r>
        <w:rPr>
          <w:i/>
          <w:color w:val="231F20"/>
          <w:sz w:val="34"/>
        </w:rPr>
        <w:t>Thế</w:t>
      </w:r>
      <w:r>
        <w:rPr>
          <w:i/>
          <w:color w:val="231F20"/>
          <w:spacing w:val="-5"/>
          <w:sz w:val="34"/>
        </w:rPr>
        <w:t> </w:t>
      </w:r>
      <w:r>
        <w:rPr>
          <w:i/>
          <w:color w:val="231F20"/>
          <w:sz w:val="34"/>
        </w:rPr>
        <w:t>Tôn</w:t>
      </w:r>
      <w:r>
        <w:rPr>
          <w:i/>
          <w:color w:val="231F20"/>
          <w:spacing w:val="-5"/>
          <w:sz w:val="34"/>
        </w:rPr>
        <w:t> </w:t>
      </w:r>
      <w:r>
        <w:rPr>
          <w:i/>
          <w:color w:val="231F20"/>
          <w:sz w:val="34"/>
        </w:rPr>
        <w:t>chi</w:t>
      </w:r>
      <w:r>
        <w:rPr>
          <w:i/>
          <w:color w:val="231F20"/>
          <w:spacing w:val="-5"/>
          <w:sz w:val="34"/>
        </w:rPr>
        <w:t> </w:t>
      </w:r>
      <w:r>
        <w:rPr>
          <w:i/>
          <w:color w:val="231F20"/>
          <w:sz w:val="34"/>
        </w:rPr>
        <w:t>di</w:t>
      </w:r>
      <w:r>
        <w:rPr>
          <w:i/>
          <w:color w:val="231F20"/>
          <w:spacing w:val="-5"/>
          <w:sz w:val="34"/>
        </w:rPr>
        <w:t> </w:t>
      </w:r>
      <w:r>
        <w:rPr>
          <w:i/>
          <w:color w:val="231F20"/>
          <w:sz w:val="34"/>
        </w:rPr>
        <w:t>giáo”</w:t>
      </w:r>
      <w:r>
        <w:rPr>
          <w:i/>
          <w:color w:val="231F20"/>
          <w:spacing w:val="-5"/>
          <w:sz w:val="34"/>
        </w:rPr>
        <w:t> </w:t>
      </w:r>
      <w:r>
        <w:rPr>
          <w:color w:val="231F20"/>
          <w:sz w:val="34"/>
        </w:rPr>
        <w:t>(Các</w:t>
      </w:r>
      <w:r>
        <w:rPr>
          <w:color w:val="231F20"/>
          <w:spacing w:val="-5"/>
          <w:sz w:val="34"/>
        </w:rPr>
        <w:t> </w:t>
      </w:r>
      <w:r>
        <w:rPr>
          <w:color w:val="231F20"/>
          <w:sz w:val="34"/>
        </w:rPr>
        <w:t>kinh</w:t>
      </w:r>
      <w:r>
        <w:rPr>
          <w:color w:val="231F20"/>
          <w:spacing w:val="-5"/>
          <w:sz w:val="34"/>
        </w:rPr>
        <w:t> </w:t>
      </w:r>
      <w:r>
        <w:rPr>
          <w:color w:val="231F20"/>
          <w:sz w:val="34"/>
        </w:rPr>
        <w:t>đều</w:t>
      </w:r>
      <w:r>
        <w:rPr>
          <w:color w:val="231F20"/>
          <w:spacing w:val="-5"/>
          <w:sz w:val="34"/>
        </w:rPr>
        <w:t> </w:t>
      </w:r>
      <w:r>
        <w:rPr>
          <w:color w:val="231F20"/>
          <w:sz w:val="34"/>
        </w:rPr>
        <w:t>dùng </w:t>
      </w:r>
      <w:r>
        <w:rPr>
          <w:color w:val="231F20"/>
          <w:w w:val="105"/>
          <w:sz w:val="34"/>
        </w:rPr>
        <w:t>4 từ này để đặt ở đầu kinh là do tôn trọng di giáo của đức Thế Tôn). Kinh văn được mở đầu bằng 4 từ ấy là do Phật Thích</w:t>
      </w:r>
      <w:r>
        <w:rPr>
          <w:color w:val="231F20"/>
          <w:spacing w:val="-8"/>
          <w:w w:val="105"/>
          <w:sz w:val="34"/>
        </w:rPr>
        <w:t> </w:t>
      </w:r>
      <w:r>
        <w:rPr>
          <w:color w:val="231F20"/>
          <w:w w:val="105"/>
          <w:sz w:val="34"/>
        </w:rPr>
        <w:t>Ca</w:t>
      </w:r>
      <w:r>
        <w:rPr>
          <w:color w:val="231F20"/>
          <w:spacing w:val="-6"/>
          <w:w w:val="105"/>
          <w:sz w:val="34"/>
        </w:rPr>
        <w:t> </w:t>
      </w:r>
      <w:r>
        <w:rPr>
          <w:color w:val="231F20"/>
          <w:w w:val="105"/>
          <w:sz w:val="34"/>
        </w:rPr>
        <w:t>Mâu</w:t>
      </w:r>
      <w:r>
        <w:rPr>
          <w:color w:val="231F20"/>
          <w:spacing w:val="-8"/>
          <w:w w:val="105"/>
          <w:sz w:val="34"/>
        </w:rPr>
        <w:t> </w:t>
      </w:r>
      <w:r>
        <w:rPr>
          <w:color w:val="231F20"/>
          <w:w w:val="105"/>
          <w:sz w:val="34"/>
        </w:rPr>
        <w:t>Ni</w:t>
      </w:r>
      <w:r>
        <w:rPr>
          <w:color w:val="231F20"/>
          <w:spacing w:val="-6"/>
          <w:w w:val="105"/>
          <w:sz w:val="34"/>
        </w:rPr>
        <w:t> </w:t>
      </w:r>
      <w:r>
        <w:rPr>
          <w:color w:val="231F20"/>
          <w:w w:val="105"/>
          <w:sz w:val="34"/>
        </w:rPr>
        <w:t>răn</w:t>
      </w:r>
      <w:r>
        <w:rPr>
          <w:color w:val="231F20"/>
          <w:spacing w:val="-8"/>
          <w:w w:val="105"/>
          <w:sz w:val="34"/>
        </w:rPr>
        <w:t> </w:t>
      </w:r>
      <w:r>
        <w:rPr>
          <w:color w:val="231F20"/>
          <w:w w:val="105"/>
          <w:sz w:val="34"/>
        </w:rPr>
        <w:t>dạy.</w:t>
      </w:r>
    </w:p>
    <w:p>
      <w:pPr>
        <w:spacing w:line="307" w:lineRule="auto" w:before="138"/>
        <w:ind w:left="103" w:right="402" w:firstLine="453"/>
        <w:jc w:val="both"/>
        <w:rPr>
          <w:sz w:val="34"/>
        </w:rPr>
      </w:pPr>
      <w:r>
        <w:rPr>
          <w:color w:val="231F20"/>
          <w:w w:val="105"/>
          <w:sz w:val="34"/>
        </w:rPr>
        <w:t>Tiếp đó, sách viết: </w:t>
      </w:r>
      <w:r>
        <w:rPr>
          <w:i/>
          <w:color w:val="231F20"/>
          <w:w w:val="105"/>
          <w:sz w:val="34"/>
        </w:rPr>
        <w:t>“Thế Tôn tương bát Niết bàn” </w:t>
      </w:r>
      <w:r>
        <w:rPr>
          <w:color w:val="231F20"/>
          <w:w w:val="105"/>
          <w:sz w:val="34"/>
        </w:rPr>
        <w:t>(đức Thế</w:t>
      </w:r>
      <w:r>
        <w:rPr>
          <w:color w:val="231F20"/>
          <w:spacing w:val="-10"/>
          <w:w w:val="105"/>
          <w:sz w:val="34"/>
        </w:rPr>
        <w:t> </w:t>
      </w:r>
      <w:r>
        <w:rPr>
          <w:color w:val="231F20"/>
          <w:w w:val="105"/>
          <w:sz w:val="34"/>
        </w:rPr>
        <w:t>Tôn</w:t>
      </w:r>
      <w:r>
        <w:rPr>
          <w:color w:val="231F20"/>
          <w:spacing w:val="-10"/>
          <w:w w:val="105"/>
          <w:sz w:val="34"/>
        </w:rPr>
        <w:t> </w:t>
      </w:r>
      <w:r>
        <w:rPr>
          <w:color w:val="231F20"/>
          <w:w w:val="105"/>
          <w:sz w:val="34"/>
        </w:rPr>
        <w:t>sắp</w:t>
      </w:r>
      <w:r>
        <w:rPr>
          <w:color w:val="231F20"/>
          <w:spacing w:val="-10"/>
          <w:w w:val="105"/>
          <w:sz w:val="34"/>
        </w:rPr>
        <w:t> </w:t>
      </w:r>
      <w:r>
        <w:rPr>
          <w:color w:val="231F20"/>
          <w:w w:val="105"/>
          <w:sz w:val="34"/>
        </w:rPr>
        <w:t>nhập</w:t>
      </w:r>
      <w:r>
        <w:rPr>
          <w:color w:val="231F20"/>
          <w:spacing w:val="-11"/>
          <w:w w:val="105"/>
          <w:sz w:val="34"/>
        </w:rPr>
        <w:t> </w:t>
      </w:r>
      <w:r>
        <w:rPr>
          <w:color w:val="231F20"/>
          <w:w w:val="105"/>
          <w:sz w:val="34"/>
        </w:rPr>
        <w:t>Niết</w:t>
      </w:r>
      <w:r>
        <w:rPr>
          <w:color w:val="231F20"/>
          <w:spacing w:val="-11"/>
          <w:w w:val="105"/>
          <w:sz w:val="34"/>
        </w:rPr>
        <w:t> </w:t>
      </w:r>
      <w:r>
        <w:rPr>
          <w:color w:val="231F20"/>
          <w:w w:val="105"/>
          <w:sz w:val="34"/>
        </w:rPr>
        <w:t>bàn).</w:t>
      </w:r>
      <w:r>
        <w:rPr>
          <w:color w:val="231F20"/>
          <w:spacing w:val="-11"/>
          <w:w w:val="105"/>
          <w:sz w:val="34"/>
        </w:rPr>
        <w:t> </w:t>
      </w:r>
      <w:r>
        <w:rPr>
          <w:color w:val="231F20"/>
          <w:w w:val="105"/>
          <w:sz w:val="34"/>
        </w:rPr>
        <w:t>Khi</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Thích</w:t>
      </w:r>
      <w:r>
        <w:rPr>
          <w:color w:val="231F20"/>
          <w:spacing w:val="-10"/>
          <w:w w:val="105"/>
          <w:sz w:val="34"/>
        </w:rPr>
        <w:t> </w:t>
      </w:r>
      <w:r>
        <w:rPr>
          <w:color w:val="231F20"/>
          <w:w w:val="105"/>
          <w:sz w:val="34"/>
        </w:rPr>
        <w:t>Ca</w:t>
      </w:r>
      <w:r>
        <w:rPr>
          <w:color w:val="231F20"/>
          <w:spacing w:val="-11"/>
          <w:w w:val="105"/>
          <w:sz w:val="34"/>
        </w:rPr>
        <w:t> </w:t>
      </w:r>
      <w:r>
        <w:rPr>
          <w:color w:val="231F20"/>
          <w:w w:val="105"/>
          <w:sz w:val="34"/>
        </w:rPr>
        <w:t>Mâu</w:t>
      </w:r>
      <w:r>
        <w:rPr>
          <w:color w:val="231F20"/>
          <w:spacing w:val="-11"/>
          <w:w w:val="105"/>
          <w:sz w:val="34"/>
        </w:rPr>
        <w:t> </w:t>
      </w:r>
      <w:r>
        <w:rPr>
          <w:color w:val="231F20"/>
          <w:w w:val="105"/>
          <w:sz w:val="34"/>
        </w:rPr>
        <w:t>Ni</w:t>
      </w:r>
      <w:r>
        <w:rPr>
          <w:color w:val="231F20"/>
          <w:spacing w:val="-10"/>
          <w:w w:val="105"/>
          <w:sz w:val="34"/>
        </w:rPr>
        <w:t> </w:t>
      </w:r>
      <w:r>
        <w:rPr>
          <w:color w:val="231F20"/>
          <w:w w:val="105"/>
          <w:sz w:val="34"/>
        </w:rPr>
        <w:t>sắp </w:t>
      </w:r>
      <w:r>
        <w:rPr>
          <w:color w:val="231F20"/>
          <w:sz w:val="34"/>
        </w:rPr>
        <w:t>viên</w:t>
      </w:r>
      <w:r>
        <w:rPr>
          <w:color w:val="231F20"/>
          <w:spacing w:val="5"/>
          <w:sz w:val="34"/>
        </w:rPr>
        <w:t> </w:t>
      </w:r>
      <w:r>
        <w:rPr>
          <w:color w:val="231F20"/>
          <w:sz w:val="34"/>
        </w:rPr>
        <w:t>tịch,</w:t>
      </w:r>
      <w:r>
        <w:rPr>
          <w:color w:val="231F20"/>
          <w:spacing w:val="7"/>
          <w:sz w:val="34"/>
        </w:rPr>
        <w:t> </w:t>
      </w:r>
      <w:r>
        <w:rPr>
          <w:i/>
          <w:color w:val="231F20"/>
          <w:sz w:val="34"/>
        </w:rPr>
        <w:t>“A</w:t>
      </w:r>
      <w:r>
        <w:rPr>
          <w:i/>
          <w:color w:val="231F20"/>
          <w:spacing w:val="5"/>
          <w:sz w:val="34"/>
        </w:rPr>
        <w:t> </w:t>
      </w:r>
      <w:r>
        <w:rPr>
          <w:i/>
          <w:color w:val="231F20"/>
          <w:sz w:val="34"/>
        </w:rPr>
        <w:t>Nan</w:t>
      </w:r>
      <w:r>
        <w:rPr>
          <w:i/>
          <w:color w:val="231F20"/>
          <w:spacing w:val="6"/>
          <w:sz w:val="34"/>
        </w:rPr>
        <w:t> </w:t>
      </w:r>
      <w:r>
        <w:rPr>
          <w:i/>
          <w:color w:val="231F20"/>
          <w:sz w:val="34"/>
        </w:rPr>
        <w:t>bi</w:t>
      </w:r>
      <w:r>
        <w:rPr>
          <w:i/>
          <w:color w:val="231F20"/>
          <w:spacing w:val="5"/>
          <w:sz w:val="34"/>
        </w:rPr>
        <w:t> </w:t>
      </w:r>
      <w:r>
        <w:rPr>
          <w:i/>
          <w:color w:val="231F20"/>
          <w:sz w:val="34"/>
        </w:rPr>
        <w:t>bất</w:t>
      </w:r>
      <w:r>
        <w:rPr>
          <w:i/>
          <w:color w:val="231F20"/>
          <w:spacing w:val="6"/>
          <w:sz w:val="34"/>
        </w:rPr>
        <w:t> </w:t>
      </w:r>
      <w:r>
        <w:rPr>
          <w:i/>
          <w:color w:val="231F20"/>
          <w:sz w:val="34"/>
        </w:rPr>
        <w:t>năng</w:t>
      </w:r>
      <w:r>
        <w:rPr>
          <w:i/>
          <w:color w:val="231F20"/>
          <w:spacing w:val="5"/>
          <w:sz w:val="34"/>
        </w:rPr>
        <w:t> </w:t>
      </w:r>
      <w:r>
        <w:rPr>
          <w:i/>
          <w:color w:val="231F20"/>
          <w:sz w:val="34"/>
        </w:rPr>
        <w:t>thắng”</w:t>
      </w:r>
      <w:r>
        <w:rPr>
          <w:color w:val="231F20"/>
          <w:sz w:val="34"/>
        </w:rPr>
        <w:t>,</w:t>
      </w:r>
      <w:r>
        <w:rPr>
          <w:color w:val="231F20"/>
          <w:spacing w:val="6"/>
          <w:sz w:val="34"/>
        </w:rPr>
        <w:t> </w:t>
      </w:r>
      <w:r>
        <w:rPr>
          <w:color w:val="231F20"/>
          <w:sz w:val="34"/>
        </w:rPr>
        <w:t>nghĩa</w:t>
      </w:r>
      <w:r>
        <w:rPr>
          <w:color w:val="231F20"/>
          <w:spacing w:val="7"/>
          <w:sz w:val="34"/>
        </w:rPr>
        <w:t> </w:t>
      </w:r>
      <w:r>
        <w:rPr>
          <w:color w:val="231F20"/>
          <w:sz w:val="34"/>
        </w:rPr>
        <w:t>là</w:t>
      </w:r>
      <w:r>
        <w:rPr>
          <w:color w:val="231F20"/>
          <w:spacing w:val="5"/>
          <w:sz w:val="34"/>
        </w:rPr>
        <w:t> </w:t>
      </w:r>
      <w:r>
        <w:rPr>
          <w:color w:val="231F20"/>
          <w:sz w:val="34"/>
        </w:rPr>
        <w:t>tôn</w:t>
      </w:r>
      <w:r>
        <w:rPr>
          <w:color w:val="231F20"/>
          <w:spacing w:val="6"/>
          <w:sz w:val="34"/>
        </w:rPr>
        <w:t> </w:t>
      </w:r>
      <w:r>
        <w:rPr>
          <w:color w:val="231F20"/>
          <w:sz w:val="34"/>
        </w:rPr>
        <w:t>giả</w:t>
      </w:r>
      <w:r>
        <w:rPr>
          <w:color w:val="231F20"/>
          <w:spacing w:val="5"/>
          <w:sz w:val="34"/>
        </w:rPr>
        <w:t> </w:t>
      </w:r>
      <w:r>
        <w:rPr>
          <w:color w:val="231F20"/>
          <w:sz w:val="34"/>
        </w:rPr>
        <w:t>A</w:t>
      </w:r>
      <w:r>
        <w:rPr>
          <w:color w:val="231F20"/>
          <w:spacing w:val="6"/>
          <w:sz w:val="34"/>
        </w:rPr>
        <w:t> </w:t>
      </w:r>
      <w:r>
        <w:rPr>
          <w:color w:val="231F20"/>
          <w:spacing w:val="-5"/>
          <w:sz w:val="34"/>
        </w:rPr>
        <w:t>Nan</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quá đỗi bi thương, tuy Ngài đã chứng Sơ Quả, nhưng tình chấp vẫn còn rất sâu. Ngài A Nê Lâu Đà (Anirudha) dạy A Nan,</w:t>
      </w:r>
      <w:r>
        <w:rPr>
          <w:color w:val="231F20"/>
          <w:spacing w:val="-14"/>
          <w:w w:val="105"/>
        </w:rPr>
        <w:t> </w:t>
      </w:r>
      <w:r>
        <w:rPr>
          <w:color w:val="231F20"/>
          <w:w w:val="105"/>
        </w:rPr>
        <w:t>kinh</w:t>
      </w:r>
      <w:r>
        <w:rPr>
          <w:color w:val="231F20"/>
          <w:spacing w:val="-14"/>
          <w:w w:val="105"/>
        </w:rPr>
        <w:t> </w:t>
      </w:r>
      <w:r>
        <w:rPr>
          <w:i/>
          <w:color w:val="231F20"/>
          <w:w w:val="105"/>
        </w:rPr>
        <w:t>Di</w:t>
      </w:r>
      <w:r>
        <w:rPr>
          <w:i/>
          <w:color w:val="231F20"/>
          <w:spacing w:val="-14"/>
          <w:w w:val="105"/>
        </w:rPr>
        <w:t> </w:t>
      </w:r>
      <w:r>
        <w:rPr>
          <w:i/>
          <w:color w:val="231F20"/>
          <w:w w:val="105"/>
        </w:rPr>
        <w:t>Đà</w:t>
      </w:r>
      <w:r>
        <w:rPr>
          <w:i/>
          <w:color w:val="231F20"/>
          <w:spacing w:val="-14"/>
          <w:w w:val="105"/>
        </w:rPr>
        <w:t> </w:t>
      </w:r>
      <w:r>
        <w:rPr>
          <w:color w:val="231F20"/>
          <w:w w:val="105"/>
        </w:rPr>
        <w:t>chép</w:t>
      </w:r>
      <w:r>
        <w:rPr>
          <w:color w:val="231F20"/>
          <w:spacing w:val="-14"/>
          <w:w w:val="105"/>
        </w:rPr>
        <w:t> </w:t>
      </w:r>
      <w:r>
        <w:rPr>
          <w:color w:val="231F20"/>
          <w:w w:val="105"/>
        </w:rPr>
        <w:t>là</w:t>
      </w:r>
      <w:r>
        <w:rPr>
          <w:color w:val="231F20"/>
          <w:spacing w:val="-14"/>
          <w:w w:val="105"/>
        </w:rPr>
        <w:t> </w:t>
      </w:r>
      <w:r>
        <w:rPr>
          <w:color w:val="231F20"/>
          <w:w w:val="105"/>
        </w:rPr>
        <w:t>A</w:t>
      </w:r>
      <w:r>
        <w:rPr>
          <w:color w:val="231F20"/>
          <w:spacing w:val="-14"/>
          <w:w w:val="105"/>
        </w:rPr>
        <w:t> </w:t>
      </w:r>
      <w:r>
        <w:rPr>
          <w:color w:val="231F20"/>
          <w:w w:val="105"/>
        </w:rPr>
        <w:t>Nậu</w:t>
      </w:r>
      <w:r>
        <w:rPr>
          <w:color w:val="231F20"/>
          <w:spacing w:val="-14"/>
          <w:w w:val="105"/>
        </w:rPr>
        <w:t> </w:t>
      </w:r>
      <w:r>
        <w:rPr>
          <w:color w:val="231F20"/>
          <w:w w:val="105"/>
        </w:rPr>
        <w:t>Lâu</w:t>
      </w:r>
      <w:r>
        <w:rPr>
          <w:color w:val="231F20"/>
          <w:spacing w:val="-14"/>
          <w:w w:val="105"/>
        </w:rPr>
        <w:t> </w:t>
      </w:r>
      <w:r>
        <w:rPr>
          <w:color w:val="231F20"/>
          <w:w w:val="105"/>
        </w:rPr>
        <w:t>Đà,</w:t>
      </w:r>
      <w:r>
        <w:rPr>
          <w:color w:val="231F20"/>
          <w:spacing w:val="-14"/>
          <w:w w:val="105"/>
        </w:rPr>
        <w:t> </w:t>
      </w:r>
      <w:r>
        <w:rPr>
          <w:i/>
          <w:color w:val="231F20"/>
          <w:w w:val="105"/>
        </w:rPr>
        <w:t>“đồ</w:t>
      </w:r>
      <w:r>
        <w:rPr>
          <w:i/>
          <w:color w:val="231F20"/>
          <w:spacing w:val="-14"/>
          <w:w w:val="105"/>
        </w:rPr>
        <w:t> </w:t>
      </w:r>
      <w:r>
        <w:rPr>
          <w:i/>
          <w:color w:val="231F20"/>
          <w:w w:val="105"/>
        </w:rPr>
        <w:t>bi</w:t>
      </w:r>
      <w:r>
        <w:rPr>
          <w:i/>
          <w:color w:val="231F20"/>
          <w:spacing w:val="-14"/>
          <w:w w:val="105"/>
        </w:rPr>
        <w:t> </w:t>
      </w:r>
      <w:r>
        <w:rPr>
          <w:i/>
          <w:color w:val="231F20"/>
          <w:w w:val="105"/>
        </w:rPr>
        <w:t>hà</w:t>
      </w:r>
      <w:r>
        <w:rPr>
          <w:i/>
          <w:color w:val="231F20"/>
          <w:spacing w:val="-14"/>
          <w:w w:val="105"/>
        </w:rPr>
        <w:t> </w:t>
      </w:r>
      <w:r>
        <w:rPr>
          <w:i/>
          <w:color w:val="231F20"/>
          <w:w w:val="105"/>
        </w:rPr>
        <w:t>ích”</w:t>
      </w:r>
      <w:r>
        <w:rPr>
          <w:i/>
          <w:color w:val="231F20"/>
          <w:spacing w:val="-14"/>
          <w:w w:val="105"/>
        </w:rPr>
        <w:t> </w:t>
      </w:r>
      <w:r>
        <w:rPr>
          <w:color w:val="231F20"/>
          <w:w w:val="105"/>
        </w:rPr>
        <w:t>(đau buồn suông ích chi). Đức Phật sắp diệt độ, lão nhân gia rời khỏi chúng ta, bi thương có được gì? Có ích lợi chi đâu? Ông hãy nên ngay lập tức thưa hỏi đức Phật 4 chuyện. Đối với</w:t>
      </w:r>
      <w:r>
        <w:rPr>
          <w:color w:val="231F20"/>
          <w:spacing w:val="-2"/>
          <w:w w:val="105"/>
        </w:rPr>
        <w:t> </w:t>
      </w:r>
      <w:r>
        <w:rPr>
          <w:color w:val="231F20"/>
          <w:w w:val="105"/>
        </w:rPr>
        <w:t>4</w:t>
      </w:r>
      <w:r>
        <w:rPr>
          <w:color w:val="231F20"/>
          <w:spacing w:val="-2"/>
          <w:w w:val="105"/>
        </w:rPr>
        <w:t> </w:t>
      </w:r>
      <w:r>
        <w:rPr>
          <w:color w:val="231F20"/>
          <w:w w:val="105"/>
        </w:rPr>
        <w:t>chuyện</w:t>
      </w:r>
      <w:r>
        <w:rPr>
          <w:color w:val="231F20"/>
          <w:spacing w:val="-2"/>
          <w:w w:val="105"/>
        </w:rPr>
        <w:t> </w:t>
      </w:r>
      <w:r>
        <w:rPr>
          <w:color w:val="231F20"/>
          <w:w w:val="105"/>
        </w:rPr>
        <w:t>ấy,</w:t>
      </w:r>
      <w:r>
        <w:rPr>
          <w:color w:val="231F20"/>
          <w:spacing w:val="-2"/>
          <w:w w:val="105"/>
        </w:rPr>
        <w:t> </w:t>
      </w:r>
      <w:r>
        <w:rPr>
          <w:color w:val="231F20"/>
          <w:w w:val="105"/>
        </w:rPr>
        <w:t>trong</w:t>
      </w:r>
      <w:r>
        <w:rPr>
          <w:color w:val="231F20"/>
          <w:spacing w:val="-2"/>
          <w:w w:val="105"/>
        </w:rPr>
        <w:t> </w:t>
      </w:r>
      <w:r>
        <w:rPr>
          <w:color w:val="231F20"/>
          <w:w w:val="105"/>
        </w:rPr>
        <w:t>bản</w:t>
      </w:r>
      <w:r>
        <w:rPr>
          <w:color w:val="231F20"/>
          <w:spacing w:val="-2"/>
          <w:w w:val="105"/>
        </w:rPr>
        <w:t> </w:t>
      </w:r>
      <w:r>
        <w:rPr>
          <w:color w:val="231F20"/>
          <w:w w:val="105"/>
        </w:rPr>
        <w:t>chú</w:t>
      </w:r>
      <w:r>
        <w:rPr>
          <w:color w:val="231F20"/>
          <w:spacing w:val="-2"/>
          <w:w w:val="105"/>
        </w:rPr>
        <w:t> </w:t>
      </w:r>
      <w:r>
        <w:rPr>
          <w:color w:val="231F20"/>
          <w:w w:val="105"/>
        </w:rPr>
        <w:t>giải</w:t>
      </w:r>
      <w:r>
        <w:rPr>
          <w:color w:val="231F20"/>
          <w:spacing w:val="-2"/>
          <w:w w:val="105"/>
        </w:rPr>
        <w:t> </w:t>
      </w:r>
      <w:r>
        <w:rPr>
          <w:color w:val="231F20"/>
          <w:w w:val="105"/>
        </w:rPr>
        <w:t>này,</w:t>
      </w:r>
      <w:r>
        <w:rPr>
          <w:color w:val="231F20"/>
          <w:spacing w:val="-2"/>
          <w:w w:val="105"/>
        </w:rPr>
        <w:t> </w:t>
      </w:r>
      <w:r>
        <w:rPr>
          <w:color w:val="231F20"/>
          <w:w w:val="105"/>
        </w:rPr>
        <w:t>cụ</w:t>
      </w:r>
      <w:r>
        <w:rPr>
          <w:color w:val="231F20"/>
          <w:spacing w:val="-2"/>
          <w:w w:val="105"/>
        </w:rPr>
        <w:t> </w:t>
      </w:r>
      <w:r>
        <w:rPr>
          <w:color w:val="231F20"/>
          <w:w w:val="105"/>
        </w:rPr>
        <w:t>Hoàng</w:t>
      </w:r>
      <w:r>
        <w:rPr>
          <w:color w:val="231F20"/>
          <w:spacing w:val="-2"/>
          <w:w w:val="105"/>
        </w:rPr>
        <w:t> </w:t>
      </w:r>
      <w:r>
        <w:rPr>
          <w:color w:val="231F20"/>
          <w:w w:val="105"/>
        </w:rPr>
        <w:t>chỉ</w:t>
      </w:r>
      <w:r>
        <w:rPr>
          <w:color w:val="231F20"/>
          <w:spacing w:val="-2"/>
          <w:w w:val="105"/>
        </w:rPr>
        <w:t> </w:t>
      </w:r>
      <w:r>
        <w:rPr>
          <w:color w:val="231F20"/>
          <w:w w:val="105"/>
        </w:rPr>
        <w:t>nhắc tới một chuyện. Trong kinh </w:t>
      </w:r>
      <w:r>
        <w:rPr>
          <w:i/>
          <w:color w:val="231F20"/>
          <w:w w:val="105"/>
        </w:rPr>
        <w:t>Niết Bàn</w:t>
      </w:r>
      <w:r>
        <w:rPr>
          <w:color w:val="231F20"/>
          <w:w w:val="105"/>
        </w:rPr>
        <w:t>, trạng huống lúc đó được</w:t>
      </w:r>
      <w:r>
        <w:rPr>
          <w:color w:val="231F20"/>
          <w:spacing w:val="-2"/>
          <w:w w:val="105"/>
        </w:rPr>
        <w:t> </w:t>
      </w:r>
      <w:r>
        <w:rPr>
          <w:color w:val="231F20"/>
          <w:w w:val="105"/>
        </w:rPr>
        <w:t>ghi</w:t>
      </w:r>
      <w:r>
        <w:rPr>
          <w:color w:val="231F20"/>
          <w:spacing w:val="-2"/>
          <w:w w:val="105"/>
        </w:rPr>
        <w:t> </w:t>
      </w:r>
      <w:r>
        <w:rPr>
          <w:color w:val="231F20"/>
          <w:w w:val="105"/>
        </w:rPr>
        <w:t>chép</w:t>
      </w:r>
      <w:r>
        <w:rPr>
          <w:color w:val="231F20"/>
          <w:spacing w:val="-2"/>
          <w:w w:val="105"/>
        </w:rPr>
        <w:t> </w:t>
      </w:r>
      <w:r>
        <w:rPr>
          <w:color w:val="231F20"/>
          <w:w w:val="105"/>
        </w:rPr>
        <w:t>rất</w:t>
      </w:r>
      <w:r>
        <w:rPr>
          <w:color w:val="231F20"/>
          <w:spacing w:val="-2"/>
          <w:w w:val="105"/>
        </w:rPr>
        <w:t> </w:t>
      </w:r>
      <w:r>
        <w:rPr>
          <w:color w:val="231F20"/>
          <w:w w:val="105"/>
        </w:rPr>
        <w:t>rõ</w:t>
      </w:r>
      <w:r>
        <w:rPr>
          <w:color w:val="231F20"/>
          <w:spacing w:val="-2"/>
          <w:w w:val="105"/>
        </w:rPr>
        <w:t> </w:t>
      </w:r>
      <w:r>
        <w:rPr>
          <w:color w:val="231F20"/>
          <w:w w:val="105"/>
        </w:rPr>
        <w:t>ràng.</w:t>
      </w:r>
      <w:r>
        <w:rPr>
          <w:color w:val="231F20"/>
          <w:spacing w:val="-2"/>
          <w:w w:val="105"/>
        </w:rPr>
        <w:t> </w:t>
      </w:r>
      <w:r>
        <w:rPr>
          <w:color w:val="231F20"/>
          <w:w w:val="105"/>
        </w:rPr>
        <w:t>Ngài</w:t>
      </w:r>
      <w:r>
        <w:rPr>
          <w:color w:val="231F20"/>
          <w:spacing w:val="-2"/>
          <w:w w:val="105"/>
        </w:rPr>
        <w:t> </w:t>
      </w:r>
      <w:r>
        <w:rPr>
          <w:color w:val="231F20"/>
          <w:w w:val="105"/>
        </w:rPr>
        <w:t>A</w:t>
      </w:r>
      <w:r>
        <w:rPr>
          <w:color w:val="231F20"/>
          <w:spacing w:val="-2"/>
          <w:w w:val="105"/>
        </w:rPr>
        <w:t> </w:t>
      </w:r>
      <w:r>
        <w:rPr>
          <w:color w:val="231F20"/>
          <w:w w:val="105"/>
        </w:rPr>
        <w:t>Nê</w:t>
      </w:r>
      <w:r>
        <w:rPr>
          <w:color w:val="231F20"/>
          <w:spacing w:val="-2"/>
          <w:w w:val="105"/>
        </w:rPr>
        <w:t> </w:t>
      </w:r>
      <w:r>
        <w:rPr>
          <w:color w:val="231F20"/>
          <w:w w:val="105"/>
        </w:rPr>
        <w:t>Lâu</w:t>
      </w:r>
      <w:r>
        <w:rPr>
          <w:color w:val="231F20"/>
          <w:spacing w:val="-2"/>
          <w:w w:val="105"/>
        </w:rPr>
        <w:t> </w:t>
      </w:r>
      <w:r>
        <w:rPr>
          <w:color w:val="231F20"/>
          <w:w w:val="105"/>
        </w:rPr>
        <w:t>Đà</w:t>
      </w:r>
      <w:r>
        <w:rPr>
          <w:color w:val="231F20"/>
          <w:spacing w:val="-2"/>
          <w:w w:val="105"/>
        </w:rPr>
        <w:t> </w:t>
      </w:r>
      <w:r>
        <w:rPr>
          <w:color w:val="231F20"/>
          <w:w w:val="105"/>
        </w:rPr>
        <w:t>dạy</w:t>
      </w:r>
      <w:r>
        <w:rPr>
          <w:color w:val="231F20"/>
          <w:spacing w:val="-2"/>
          <w:w w:val="105"/>
        </w:rPr>
        <w:t> </w:t>
      </w:r>
      <w:r>
        <w:rPr>
          <w:color w:val="231F20"/>
          <w:w w:val="105"/>
        </w:rPr>
        <w:t>tôn</w:t>
      </w:r>
      <w:r>
        <w:rPr>
          <w:color w:val="231F20"/>
          <w:spacing w:val="-2"/>
          <w:w w:val="105"/>
        </w:rPr>
        <w:t> </w:t>
      </w:r>
      <w:r>
        <w:rPr>
          <w:color w:val="231F20"/>
          <w:w w:val="105"/>
        </w:rPr>
        <w:t>giả</w:t>
      </w:r>
      <w:r>
        <w:rPr>
          <w:color w:val="231F20"/>
          <w:spacing w:val="-2"/>
          <w:w w:val="105"/>
        </w:rPr>
        <w:t> </w:t>
      </w:r>
      <w:r>
        <w:rPr>
          <w:color w:val="231F20"/>
          <w:w w:val="105"/>
        </w:rPr>
        <w:t>A Nan,</w:t>
      </w:r>
      <w:r>
        <w:rPr>
          <w:color w:val="231F20"/>
          <w:spacing w:val="-14"/>
          <w:w w:val="105"/>
        </w:rPr>
        <w:t> </w:t>
      </w:r>
      <w:r>
        <w:rPr>
          <w:color w:val="231F20"/>
          <w:w w:val="105"/>
        </w:rPr>
        <w:t>vì</w:t>
      </w:r>
      <w:r>
        <w:rPr>
          <w:color w:val="231F20"/>
          <w:spacing w:val="-14"/>
          <w:w w:val="105"/>
        </w:rPr>
        <w:t> </w:t>
      </w:r>
      <w:r>
        <w:rPr>
          <w:color w:val="231F20"/>
          <w:w w:val="105"/>
        </w:rPr>
        <w:t>A</w:t>
      </w:r>
      <w:r>
        <w:rPr>
          <w:color w:val="231F20"/>
          <w:spacing w:val="-14"/>
          <w:w w:val="105"/>
        </w:rPr>
        <w:t> </w:t>
      </w:r>
      <w:r>
        <w:rPr>
          <w:color w:val="231F20"/>
          <w:w w:val="105"/>
        </w:rPr>
        <w:t>Nan</w:t>
      </w:r>
      <w:r>
        <w:rPr>
          <w:color w:val="231F20"/>
          <w:spacing w:val="-14"/>
          <w:w w:val="105"/>
        </w:rPr>
        <w:t> </w:t>
      </w:r>
      <w:r>
        <w:rPr>
          <w:color w:val="231F20"/>
          <w:w w:val="105"/>
        </w:rPr>
        <w:t>nghĩ</w:t>
      </w:r>
      <w:r>
        <w:rPr>
          <w:color w:val="231F20"/>
          <w:spacing w:val="-14"/>
          <w:w w:val="105"/>
        </w:rPr>
        <w:t> </w:t>
      </w:r>
      <w:r>
        <w:rPr>
          <w:color w:val="231F20"/>
          <w:w w:val="105"/>
        </w:rPr>
        <w:t>không</w:t>
      </w:r>
      <w:r>
        <w:rPr>
          <w:color w:val="231F20"/>
          <w:spacing w:val="-14"/>
          <w:w w:val="105"/>
        </w:rPr>
        <w:t> </w:t>
      </w:r>
      <w:r>
        <w:rPr>
          <w:color w:val="231F20"/>
          <w:w w:val="105"/>
        </w:rPr>
        <w:t>ra.</w:t>
      </w:r>
      <w:r>
        <w:rPr>
          <w:color w:val="231F20"/>
          <w:spacing w:val="-14"/>
          <w:w w:val="105"/>
        </w:rPr>
        <w:t> </w:t>
      </w:r>
      <w:r>
        <w:rPr>
          <w:color w:val="231F20"/>
          <w:w w:val="105"/>
        </w:rPr>
        <w:t>Ngài</w:t>
      </w:r>
      <w:r>
        <w:rPr>
          <w:color w:val="231F20"/>
          <w:spacing w:val="-14"/>
          <w:w w:val="105"/>
        </w:rPr>
        <w:t> </w:t>
      </w:r>
      <w:r>
        <w:rPr>
          <w:color w:val="231F20"/>
          <w:w w:val="105"/>
        </w:rPr>
        <w:t>nói</w:t>
      </w:r>
      <w:r>
        <w:rPr>
          <w:color w:val="231F20"/>
          <w:spacing w:val="-14"/>
          <w:w w:val="105"/>
        </w:rPr>
        <w:t> </w:t>
      </w:r>
      <w:r>
        <w:rPr>
          <w:color w:val="231F20"/>
          <w:w w:val="105"/>
        </w:rPr>
        <w:t>sau</w:t>
      </w:r>
      <w:r>
        <w:rPr>
          <w:color w:val="231F20"/>
          <w:spacing w:val="-14"/>
          <w:w w:val="105"/>
        </w:rPr>
        <w:t> </w:t>
      </w:r>
      <w:r>
        <w:rPr>
          <w:color w:val="231F20"/>
          <w:w w:val="105"/>
        </w:rPr>
        <w:t>khi</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diệt độ, có 4 chuyện lớn cần phải được chính miệng đức Phật dặn dò.</w:t>
      </w:r>
    </w:p>
    <w:p>
      <w:pPr>
        <w:pStyle w:val="BodyText"/>
        <w:spacing w:line="297" w:lineRule="auto" w:before="146"/>
        <w:ind w:left="387" w:right="117" w:firstLine="453"/>
        <w:rPr>
          <w:i/>
        </w:rPr>
      </w:pPr>
      <w:r>
        <w:rPr>
          <w:color w:val="231F20"/>
          <w:w w:val="105"/>
        </w:rPr>
        <w:t>Thứ</w:t>
      </w:r>
      <w:r>
        <w:rPr>
          <w:color w:val="231F20"/>
          <w:spacing w:val="-16"/>
          <w:w w:val="105"/>
        </w:rPr>
        <w:t> </w:t>
      </w:r>
      <w:r>
        <w:rPr>
          <w:color w:val="231F20"/>
          <w:w w:val="105"/>
        </w:rPr>
        <w:t>nhất</w:t>
      </w:r>
      <w:r>
        <w:rPr>
          <w:color w:val="231F20"/>
          <w:spacing w:val="-16"/>
          <w:w w:val="105"/>
        </w:rPr>
        <w:t> </w:t>
      </w:r>
      <w:r>
        <w:rPr>
          <w:color w:val="231F20"/>
          <w:w w:val="105"/>
        </w:rPr>
        <w:t>là</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5"/>
          <w:w w:val="105"/>
        </w:rPr>
        <w:t> </w:t>
      </w:r>
      <w:r>
        <w:rPr>
          <w:color w:val="231F20"/>
          <w:w w:val="105"/>
        </w:rPr>
        <w:t>tại</w:t>
      </w:r>
      <w:r>
        <w:rPr>
          <w:color w:val="231F20"/>
          <w:spacing w:val="-16"/>
          <w:w w:val="105"/>
        </w:rPr>
        <w:t> </w:t>
      </w:r>
      <w:r>
        <w:rPr>
          <w:color w:val="231F20"/>
          <w:w w:val="105"/>
        </w:rPr>
        <w:t>thế,</w:t>
      </w:r>
      <w:r>
        <w:rPr>
          <w:color w:val="231F20"/>
          <w:spacing w:val="-16"/>
          <w:w w:val="105"/>
        </w:rPr>
        <w:t> </w:t>
      </w:r>
      <w:r>
        <w:rPr>
          <w:color w:val="231F20"/>
          <w:w w:val="105"/>
        </w:rPr>
        <w:t>mọi</w:t>
      </w:r>
      <w:r>
        <w:rPr>
          <w:color w:val="231F20"/>
          <w:spacing w:val="-16"/>
          <w:w w:val="105"/>
        </w:rPr>
        <w:t> </w:t>
      </w:r>
      <w:r>
        <w:rPr>
          <w:color w:val="231F20"/>
          <w:w w:val="105"/>
        </w:rPr>
        <w:t>người</w:t>
      </w:r>
      <w:r>
        <w:rPr>
          <w:color w:val="231F20"/>
          <w:spacing w:val="-16"/>
          <w:w w:val="105"/>
        </w:rPr>
        <w:t> </w:t>
      </w:r>
      <w:r>
        <w:rPr>
          <w:color w:val="231F20"/>
          <w:w w:val="105"/>
        </w:rPr>
        <w:t>chúng</w:t>
      </w:r>
      <w:r>
        <w:rPr>
          <w:color w:val="231F20"/>
          <w:spacing w:val="-16"/>
          <w:w w:val="105"/>
        </w:rPr>
        <w:t> </w:t>
      </w:r>
      <w:r>
        <w:rPr>
          <w:color w:val="231F20"/>
          <w:w w:val="105"/>
        </w:rPr>
        <w:t>con</w:t>
      </w:r>
      <w:r>
        <w:rPr>
          <w:color w:val="231F20"/>
          <w:spacing w:val="-16"/>
          <w:w w:val="105"/>
        </w:rPr>
        <w:t> </w:t>
      </w:r>
      <w:r>
        <w:rPr>
          <w:color w:val="231F20"/>
          <w:w w:val="105"/>
        </w:rPr>
        <w:t>nương theo đức Phật làm thầy, nương theo Phật để trụ, Phật ở nơi đâu, chúng con đều cùng ở đó. Nay Phật mất đi, chúng con nương theo ai? Đây chính là như trong nhà Phật nói “y chỉ một</w:t>
      </w:r>
      <w:r>
        <w:rPr>
          <w:color w:val="231F20"/>
          <w:spacing w:val="-23"/>
          <w:w w:val="105"/>
        </w:rPr>
        <w:t> </w:t>
      </w:r>
      <w:r>
        <w:rPr>
          <w:color w:val="231F20"/>
          <w:w w:val="105"/>
        </w:rPr>
        <w:t>người</w:t>
      </w:r>
      <w:r>
        <w:rPr>
          <w:color w:val="231F20"/>
          <w:spacing w:val="-22"/>
          <w:w w:val="105"/>
        </w:rPr>
        <w:t> </w:t>
      </w:r>
      <w:r>
        <w:rPr>
          <w:color w:val="231F20"/>
          <w:w w:val="105"/>
        </w:rPr>
        <w:t>nào</w:t>
      </w:r>
      <w:r>
        <w:rPr>
          <w:color w:val="231F20"/>
          <w:spacing w:val="-22"/>
          <w:w w:val="105"/>
        </w:rPr>
        <w:t> </w:t>
      </w:r>
      <w:r>
        <w:rPr>
          <w:color w:val="231F20"/>
          <w:w w:val="105"/>
        </w:rPr>
        <w:t>đó”.</w:t>
      </w:r>
      <w:r>
        <w:rPr>
          <w:color w:val="231F20"/>
          <w:spacing w:val="-23"/>
          <w:w w:val="105"/>
        </w:rPr>
        <w:t> </w:t>
      </w:r>
      <w:r>
        <w:rPr>
          <w:color w:val="231F20"/>
          <w:w w:val="105"/>
        </w:rPr>
        <w:t>Có</w:t>
      </w:r>
      <w:r>
        <w:rPr>
          <w:color w:val="231F20"/>
          <w:spacing w:val="-22"/>
          <w:w w:val="105"/>
        </w:rPr>
        <w:t> </w:t>
      </w:r>
      <w:r>
        <w:rPr>
          <w:color w:val="231F20"/>
          <w:w w:val="105"/>
        </w:rPr>
        <w:t>ai</w:t>
      </w:r>
      <w:r>
        <w:rPr>
          <w:color w:val="231F20"/>
          <w:spacing w:val="-22"/>
          <w:w w:val="105"/>
        </w:rPr>
        <w:t> </w:t>
      </w:r>
      <w:r>
        <w:rPr>
          <w:color w:val="231F20"/>
          <w:w w:val="105"/>
        </w:rPr>
        <w:t>thay</w:t>
      </w:r>
      <w:r>
        <w:rPr>
          <w:color w:val="231F20"/>
          <w:spacing w:val="-23"/>
          <w:w w:val="105"/>
        </w:rPr>
        <w:t> </w:t>
      </w:r>
      <w:r>
        <w:rPr>
          <w:color w:val="231F20"/>
          <w:w w:val="105"/>
        </w:rPr>
        <w:t>mặt</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Đức Phật</w:t>
      </w:r>
      <w:r>
        <w:rPr>
          <w:color w:val="231F20"/>
          <w:spacing w:val="-7"/>
          <w:w w:val="105"/>
        </w:rPr>
        <w:t> </w:t>
      </w:r>
      <w:r>
        <w:rPr>
          <w:color w:val="231F20"/>
          <w:w w:val="105"/>
        </w:rPr>
        <w:t>trả</w:t>
      </w:r>
      <w:r>
        <w:rPr>
          <w:color w:val="231F20"/>
          <w:spacing w:val="-7"/>
          <w:w w:val="105"/>
        </w:rPr>
        <w:t> </w:t>
      </w:r>
      <w:r>
        <w:rPr>
          <w:color w:val="231F20"/>
          <w:w w:val="105"/>
        </w:rPr>
        <w:t>lời,</w:t>
      </w:r>
      <w:r>
        <w:rPr>
          <w:color w:val="231F20"/>
          <w:spacing w:val="-8"/>
          <w:w w:val="105"/>
        </w:rPr>
        <w:t> </w:t>
      </w:r>
      <w:r>
        <w:rPr>
          <w:color w:val="231F20"/>
          <w:w w:val="105"/>
        </w:rPr>
        <w:t>chẳng</w:t>
      </w:r>
      <w:r>
        <w:rPr>
          <w:color w:val="231F20"/>
          <w:spacing w:val="-7"/>
          <w:w w:val="105"/>
        </w:rPr>
        <w:t> </w:t>
      </w:r>
      <w:r>
        <w:rPr>
          <w:color w:val="231F20"/>
          <w:w w:val="105"/>
        </w:rPr>
        <w:t>dặn</w:t>
      </w:r>
      <w:r>
        <w:rPr>
          <w:color w:val="231F20"/>
          <w:spacing w:val="-7"/>
          <w:w w:val="105"/>
        </w:rPr>
        <w:t> </w:t>
      </w:r>
      <w:r>
        <w:rPr>
          <w:color w:val="231F20"/>
          <w:w w:val="105"/>
        </w:rPr>
        <w:t>dò</w:t>
      </w:r>
      <w:r>
        <w:rPr>
          <w:color w:val="231F20"/>
          <w:spacing w:val="-7"/>
          <w:w w:val="105"/>
        </w:rPr>
        <w:t> </w:t>
      </w:r>
      <w:r>
        <w:rPr>
          <w:color w:val="231F20"/>
          <w:w w:val="105"/>
        </w:rPr>
        <w:t>nương</w:t>
      </w:r>
      <w:r>
        <w:rPr>
          <w:color w:val="231F20"/>
          <w:spacing w:val="-7"/>
          <w:w w:val="105"/>
        </w:rPr>
        <w:t> </w:t>
      </w:r>
      <w:r>
        <w:rPr>
          <w:color w:val="231F20"/>
          <w:w w:val="105"/>
        </w:rPr>
        <w:t>theo</w:t>
      </w:r>
      <w:r>
        <w:rPr>
          <w:color w:val="231F20"/>
          <w:spacing w:val="-8"/>
          <w:w w:val="105"/>
        </w:rPr>
        <w:t> </w:t>
      </w:r>
      <w:r>
        <w:rPr>
          <w:color w:val="231F20"/>
          <w:w w:val="105"/>
        </w:rPr>
        <w:t>bất</w:t>
      </w:r>
      <w:r>
        <w:rPr>
          <w:color w:val="231F20"/>
          <w:spacing w:val="-7"/>
          <w:w w:val="105"/>
        </w:rPr>
        <w:t> </w:t>
      </w:r>
      <w:r>
        <w:rPr>
          <w:color w:val="231F20"/>
          <w:w w:val="105"/>
        </w:rPr>
        <w:t>cứ</w:t>
      </w:r>
      <w:r>
        <w:rPr>
          <w:color w:val="231F20"/>
          <w:spacing w:val="-7"/>
          <w:w w:val="105"/>
        </w:rPr>
        <w:t> </w:t>
      </w:r>
      <w:r>
        <w:rPr>
          <w:color w:val="231F20"/>
          <w:w w:val="105"/>
        </w:rPr>
        <w:t>ai,</w:t>
      </w:r>
      <w:r>
        <w:rPr>
          <w:color w:val="231F20"/>
          <w:spacing w:val="-8"/>
          <w:w w:val="105"/>
        </w:rPr>
        <w:t> </w:t>
      </w:r>
      <w:r>
        <w:rPr>
          <w:color w:val="231F20"/>
          <w:w w:val="105"/>
        </w:rPr>
        <w:t>mà</w:t>
      </w:r>
      <w:r>
        <w:rPr>
          <w:color w:val="231F20"/>
          <w:spacing w:val="-7"/>
          <w:w w:val="105"/>
        </w:rPr>
        <w:t> </w:t>
      </w:r>
      <w:r>
        <w:rPr>
          <w:color w:val="231F20"/>
          <w:w w:val="105"/>
        </w:rPr>
        <w:t>là</w:t>
      </w:r>
      <w:r>
        <w:rPr>
          <w:color w:val="231F20"/>
          <w:spacing w:val="-5"/>
          <w:w w:val="105"/>
        </w:rPr>
        <w:t> </w:t>
      </w:r>
      <w:r>
        <w:rPr>
          <w:i/>
          <w:color w:val="231F20"/>
          <w:w w:val="105"/>
        </w:rPr>
        <w:t>“y</w:t>
      </w:r>
      <w:r>
        <w:rPr>
          <w:i/>
          <w:color w:val="231F20"/>
          <w:spacing w:val="-7"/>
          <w:w w:val="105"/>
        </w:rPr>
        <w:t> </w:t>
      </w:r>
      <w:r>
        <w:rPr>
          <w:i/>
          <w:color w:val="231F20"/>
          <w:w w:val="105"/>
        </w:rPr>
        <w:t>Tứ </w:t>
      </w:r>
      <w:r>
        <w:rPr>
          <w:i/>
          <w:color w:val="231F20"/>
          <w:spacing w:val="-2"/>
          <w:w w:val="105"/>
        </w:rPr>
        <w:t>Niệm</w:t>
      </w:r>
      <w:r>
        <w:rPr>
          <w:i/>
          <w:color w:val="231F20"/>
          <w:spacing w:val="-21"/>
          <w:w w:val="105"/>
        </w:rPr>
        <w:t> </w:t>
      </w:r>
      <w:r>
        <w:rPr>
          <w:i/>
          <w:color w:val="231F20"/>
          <w:spacing w:val="-2"/>
          <w:w w:val="105"/>
        </w:rPr>
        <w:t>Xứ</w:t>
      </w:r>
      <w:r>
        <w:rPr>
          <w:i/>
          <w:color w:val="231F20"/>
          <w:spacing w:val="-20"/>
          <w:w w:val="105"/>
        </w:rPr>
        <w:t> </w:t>
      </w:r>
      <w:r>
        <w:rPr>
          <w:i/>
          <w:color w:val="231F20"/>
          <w:spacing w:val="-2"/>
          <w:w w:val="105"/>
        </w:rPr>
        <w:t>trụ”</w:t>
      </w:r>
      <w:r>
        <w:rPr>
          <w:i/>
          <w:color w:val="231F20"/>
          <w:spacing w:val="-20"/>
          <w:w w:val="105"/>
        </w:rPr>
        <w:t> </w:t>
      </w:r>
      <w:r>
        <w:rPr>
          <w:color w:val="231F20"/>
          <w:spacing w:val="-2"/>
          <w:w w:val="105"/>
        </w:rPr>
        <w:t>(nương</w:t>
      </w:r>
      <w:r>
        <w:rPr>
          <w:color w:val="231F20"/>
          <w:spacing w:val="-21"/>
          <w:w w:val="105"/>
        </w:rPr>
        <w:t> </w:t>
      </w:r>
      <w:r>
        <w:rPr>
          <w:color w:val="231F20"/>
          <w:spacing w:val="-2"/>
          <w:w w:val="105"/>
        </w:rPr>
        <w:t>vào</w:t>
      </w:r>
      <w:r>
        <w:rPr>
          <w:color w:val="231F20"/>
          <w:spacing w:val="-20"/>
          <w:w w:val="105"/>
        </w:rPr>
        <w:t> </w:t>
      </w:r>
      <w:r>
        <w:rPr>
          <w:i/>
          <w:color w:val="231F20"/>
          <w:spacing w:val="-2"/>
          <w:w w:val="105"/>
        </w:rPr>
        <w:t>Tứ</w:t>
      </w:r>
      <w:r>
        <w:rPr>
          <w:i/>
          <w:color w:val="231F20"/>
          <w:spacing w:val="-20"/>
          <w:w w:val="105"/>
        </w:rPr>
        <w:t> </w:t>
      </w:r>
      <w:r>
        <w:rPr>
          <w:i/>
          <w:color w:val="231F20"/>
          <w:spacing w:val="-2"/>
          <w:w w:val="105"/>
        </w:rPr>
        <w:t>Niệm</w:t>
      </w:r>
      <w:r>
        <w:rPr>
          <w:i/>
          <w:color w:val="231F20"/>
          <w:spacing w:val="-21"/>
          <w:w w:val="105"/>
        </w:rPr>
        <w:t> </w:t>
      </w:r>
      <w:r>
        <w:rPr>
          <w:i/>
          <w:color w:val="231F20"/>
          <w:spacing w:val="-2"/>
          <w:w w:val="105"/>
        </w:rPr>
        <w:t>Xứ</w:t>
      </w:r>
      <w:r>
        <w:rPr>
          <w:i/>
          <w:color w:val="231F20"/>
          <w:spacing w:val="-20"/>
          <w:w w:val="105"/>
        </w:rPr>
        <w:t> </w:t>
      </w:r>
      <w:r>
        <w:rPr>
          <w:color w:val="231F20"/>
          <w:spacing w:val="-2"/>
          <w:w w:val="105"/>
        </w:rPr>
        <w:t>để</w:t>
      </w:r>
      <w:r>
        <w:rPr>
          <w:color w:val="231F20"/>
          <w:spacing w:val="-20"/>
          <w:w w:val="105"/>
        </w:rPr>
        <w:t> </w:t>
      </w:r>
      <w:r>
        <w:rPr>
          <w:color w:val="231F20"/>
          <w:spacing w:val="-2"/>
          <w:w w:val="105"/>
        </w:rPr>
        <w:t>trụ).</w:t>
      </w:r>
      <w:r>
        <w:rPr>
          <w:color w:val="231F20"/>
          <w:spacing w:val="-21"/>
          <w:w w:val="105"/>
        </w:rPr>
        <w:t> </w:t>
      </w:r>
      <w:r>
        <w:rPr>
          <w:color w:val="231F20"/>
          <w:spacing w:val="-2"/>
          <w:w w:val="105"/>
        </w:rPr>
        <w:t>Nương</w:t>
      </w:r>
      <w:r>
        <w:rPr>
          <w:color w:val="231F20"/>
          <w:spacing w:val="-20"/>
          <w:w w:val="105"/>
        </w:rPr>
        <w:t> </w:t>
      </w:r>
      <w:r>
        <w:rPr>
          <w:color w:val="231F20"/>
          <w:spacing w:val="-2"/>
          <w:w w:val="105"/>
        </w:rPr>
        <w:t>vào</w:t>
      </w:r>
      <w:r>
        <w:rPr>
          <w:color w:val="231F20"/>
          <w:spacing w:val="-20"/>
          <w:w w:val="105"/>
        </w:rPr>
        <w:t> </w:t>
      </w:r>
      <w:r>
        <w:rPr>
          <w:color w:val="231F20"/>
          <w:spacing w:val="-2"/>
          <w:w w:val="105"/>
        </w:rPr>
        <w:t>Tứ </w:t>
      </w:r>
      <w:r>
        <w:rPr>
          <w:color w:val="231F20"/>
          <w:w w:val="105"/>
        </w:rPr>
        <w:t>Niệm</w:t>
      </w:r>
      <w:r>
        <w:rPr>
          <w:color w:val="231F20"/>
          <w:spacing w:val="-15"/>
          <w:w w:val="105"/>
        </w:rPr>
        <w:t> </w:t>
      </w:r>
      <w:r>
        <w:rPr>
          <w:color w:val="231F20"/>
          <w:w w:val="105"/>
        </w:rPr>
        <w:t>Xứ</w:t>
      </w:r>
      <w:r>
        <w:rPr>
          <w:color w:val="231F20"/>
          <w:spacing w:val="-15"/>
          <w:w w:val="105"/>
        </w:rPr>
        <w:t> </w:t>
      </w:r>
      <w:r>
        <w:rPr>
          <w:color w:val="231F20"/>
          <w:w w:val="105"/>
        </w:rPr>
        <w:t>để</w:t>
      </w:r>
      <w:r>
        <w:rPr>
          <w:color w:val="231F20"/>
          <w:spacing w:val="-15"/>
          <w:w w:val="105"/>
        </w:rPr>
        <w:t> </w:t>
      </w:r>
      <w:r>
        <w:rPr>
          <w:color w:val="231F20"/>
          <w:w w:val="105"/>
        </w:rPr>
        <w:t>trụ,</w:t>
      </w:r>
      <w:r>
        <w:rPr>
          <w:color w:val="231F20"/>
          <w:spacing w:val="-15"/>
          <w:w w:val="105"/>
        </w:rPr>
        <w:t> </w:t>
      </w:r>
      <w:r>
        <w:rPr>
          <w:color w:val="231F20"/>
          <w:w w:val="105"/>
        </w:rPr>
        <w:t>chẳng</w:t>
      </w:r>
      <w:r>
        <w:rPr>
          <w:color w:val="231F20"/>
          <w:spacing w:val="-14"/>
          <w:w w:val="105"/>
        </w:rPr>
        <w:t> </w:t>
      </w:r>
      <w:r>
        <w:rPr>
          <w:color w:val="231F20"/>
          <w:w w:val="105"/>
        </w:rPr>
        <w:t>khác</w:t>
      </w:r>
      <w:r>
        <w:rPr>
          <w:color w:val="231F20"/>
          <w:spacing w:val="-15"/>
          <w:w w:val="105"/>
        </w:rPr>
        <w:t> </w:t>
      </w:r>
      <w:r>
        <w:rPr>
          <w:color w:val="231F20"/>
          <w:w w:val="105"/>
        </w:rPr>
        <w:t>gì</w:t>
      </w:r>
      <w:r>
        <w:rPr>
          <w:color w:val="231F20"/>
          <w:spacing w:val="-15"/>
          <w:w w:val="105"/>
        </w:rPr>
        <w:t> </w:t>
      </w:r>
      <w:r>
        <w:rPr>
          <w:color w:val="231F20"/>
          <w:w w:val="105"/>
        </w:rPr>
        <w:t>nương</w:t>
      </w:r>
      <w:r>
        <w:rPr>
          <w:color w:val="231F20"/>
          <w:spacing w:val="-15"/>
          <w:w w:val="105"/>
        </w:rPr>
        <w:t> </w:t>
      </w:r>
      <w:r>
        <w:rPr>
          <w:color w:val="231F20"/>
          <w:w w:val="105"/>
        </w:rPr>
        <w:t>vào</w:t>
      </w:r>
      <w:r>
        <w:rPr>
          <w:color w:val="231F20"/>
          <w:spacing w:val="-15"/>
          <w:w w:val="105"/>
        </w:rPr>
        <w:t> </w:t>
      </w:r>
      <w:r>
        <w:rPr>
          <w:color w:val="231F20"/>
          <w:w w:val="105"/>
        </w:rPr>
        <w:t>Phật</w:t>
      </w:r>
      <w:r>
        <w:rPr>
          <w:color w:val="231F20"/>
          <w:spacing w:val="-14"/>
          <w:w w:val="105"/>
        </w:rPr>
        <w:t> </w:t>
      </w:r>
      <w:r>
        <w:rPr>
          <w:color w:val="231F20"/>
          <w:w w:val="105"/>
        </w:rPr>
        <w:t>mà</w:t>
      </w:r>
      <w:r>
        <w:rPr>
          <w:color w:val="231F20"/>
          <w:spacing w:val="-15"/>
          <w:w w:val="105"/>
        </w:rPr>
        <w:t> </w:t>
      </w:r>
      <w:r>
        <w:rPr>
          <w:color w:val="231F20"/>
          <w:w w:val="105"/>
        </w:rPr>
        <w:t>trụ.</w:t>
      </w:r>
      <w:r>
        <w:rPr>
          <w:color w:val="231F20"/>
          <w:spacing w:val="-15"/>
          <w:w w:val="105"/>
        </w:rPr>
        <w:t> </w:t>
      </w:r>
      <w:r>
        <w:rPr>
          <w:color w:val="231F20"/>
          <w:w w:val="105"/>
        </w:rPr>
        <w:t>Phần thứ nhất của 37 đạo phẩm là </w:t>
      </w:r>
      <w:r>
        <w:rPr>
          <w:i/>
          <w:color w:val="231F20"/>
          <w:w w:val="105"/>
        </w:rPr>
        <w:t>Tứ Niệm Xứ.</w:t>
      </w:r>
    </w:p>
    <w:p>
      <w:pPr>
        <w:pStyle w:val="BodyText"/>
        <w:spacing w:line="297" w:lineRule="auto" w:before="145"/>
        <w:ind w:left="387" w:right="121" w:firstLine="453"/>
      </w:pPr>
      <w:r>
        <w:rPr>
          <w:color w:val="231F20"/>
          <w:w w:val="105"/>
        </w:rPr>
        <w:t>Điều thứ nhất trong </w:t>
      </w:r>
      <w:r>
        <w:rPr>
          <w:i/>
          <w:color w:val="231F20"/>
          <w:w w:val="105"/>
        </w:rPr>
        <w:t>Tứ Niệm Xứ</w:t>
      </w:r>
      <w:r>
        <w:rPr>
          <w:color w:val="231F20"/>
          <w:w w:val="105"/>
        </w:rPr>
        <w:t>, đức Phật dạy chúng ta </w:t>
      </w:r>
      <w:r>
        <w:rPr>
          <w:i/>
          <w:color w:val="231F20"/>
          <w:w w:val="105"/>
        </w:rPr>
        <w:t>“Quán</w:t>
      </w:r>
      <w:r>
        <w:rPr>
          <w:i/>
          <w:color w:val="231F20"/>
          <w:spacing w:val="-15"/>
          <w:w w:val="105"/>
        </w:rPr>
        <w:t> </w:t>
      </w:r>
      <w:r>
        <w:rPr>
          <w:i/>
          <w:color w:val="231F20"/>
          <w:w w:val="105"/>
        </w:rPr>
        <w:t>thân</w:t>
      </w:r>
      <w:r>
        <w:rPr>
          <w:i/>
          <w:color w:val="231F20"/>
          <w:spacing w:val="-15"/>
          <w:w w:val="105"/>
        </w:rPr>
        <w:t> </w:t>
      </w:r>
      <w:r>
        <w:rPr>
          <w:i/>
          <w:color w:val="231F20"/>
          <w:w w:val="105"/>
        </w:rPr>
        <w:t>bất</w:t>
      </w:r>
      <w:r>
        <w:rPr>
          <w:i/>
          <w:color w:val="231F20"/>
          <w:spacing w:val="-15"/>
          <w:w w:val="105"/>
        </w:rPr>
        <w:t> </w:t>
      </w:r>
      <w:r>
        <w:rPr>
          <w:i/>
          <w:color w:val="231F20"/>
          <w:w w:val="105"/>
        </w:rPr>
        <w:t>tịnh”.</w:t>
      </w:r>
      <w:r>
        <w:rPr>
          <w:i/>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phải</w:t>
      </w:r>
      <w:r>
        <w:rPr>
          <w:color w:val="231F20"/>
          <w:spacing w:val="-15"/>
          <w:w w:val="105"/>
        </w:rPr>
        <w:t> </w:t>
      </w:r>
      <w:r>
        <w:rPr>
          <w:color w:val="231F20"/>
          <w:w w:val="105"/>
        </w:rPr>
        <w:t>thường</w:t>
      </w:r>
      <w:r>
        <w:rPr>
          <w:color w:val="231F20"/>
          <w:spacing w:val="-15"/>
          <w:w w:val="105"/>
        </w:rPr>
        <w:t> </w:t>
      </w:r>
      <w:r>
        <w:rPr>
          <w:color w:val="231F20"/>
          <w:w w:val="105"/>
        </w:rPr>
        <w:t>nghĩ</w:t>
      </w:r>
      <w:r>
        <w:rPr>
          <w:color w:val="231F20"/>
          <w:spacing w:val="-15"/>
          <w:w w:val="105"/>
        </w:rPr>
        <w:t> </w:t>
      </w:r>
      <w:r>
        <w:rPr>
          <w:color w:val="231F20"/>
          <w:w w:val="105"/>
        </w:rPr>
        <w:t>thân</w:t>
      </w:r>
      <w:r>
        <w:rPr>
          <w:color w:val="231F20"/>
          <w:spacing w:val="-15"/>
          <w:w w:val="105"/>
        </w:rPr>
        <w:t> </w:t>
      </w:r>
      <w:r>
        <w:rPr>
          <w:color w:val="231F20"/>
          <w:w w:val="105"/>
        </w:rPr>
        <w:t>thể</w:t>
      </w:r>
      <w:r>
        <w:rPr>
          <w:color w:val="231F20"/>
          <w:spacing w:val="-15"/>
          <w:w w:val="105"/>
        </w:rPr>
        <w:t> </w:t>
      </w:r>
      <w:r>
        <w:rPr>
          <w:color w:val="231F20"/>
          <w:w w:val="105"/>
        </w:rPr>
        <w:t>này chẳng phải là thứ sạch sẽ, chớ nên lưu luyến thân thể này, đừng thường vì thân thể này</w:t>
      </w:r>
      <w:r>
        <w:rPr>
          <w:color w:val="231F20"/>
          <w:spacing w:val="1"/>
          <w:w w:val="105"/>
        </w:rPr>
        <w:t> </w:t>
      </w:r>
      <w:r>
        <w:rPr>
          <w:color w:val="231F20"/>
          <w:w w:val="105"/>
        </w:rPr>
        <w:t>mà sinh phiền não, vì</w:t>
      </w:r>
      <w:r>
        <w:rPr>
          <w:color w:val="231F20"/>
          <w:spacing w:val="1"/>
          <w:w w:val="105"/>
        </w:rPr>
        <w:t> </w:t>
      </w:r>
      <w:r>
        <w:rPr>
          <w:color w:val="231F20"/>
          <w:w w:val="105"/>
        </w:rPr>
        <w:t>thân </w:t>
      </w:r>
      <w:r>
        <w:rPr>
          <w:color w:val="231F20"/>
          <w:spacing w:val="-5"/>
          <w:w w:val="105"/>
        </w:rPr>
        <w:t>thể</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này mà tạo nghiệp chướng. Nếu vậy, quý vị đã sai mất rồi, thân là giả! Trong Phật pháp thường nói </w:t>
      </w:r>
      <w:r>
        <w:rPr>
          <w:i/>
          <w:color w:val="231F20"/>
          <w:w w:val="105"/>
        </w:rPr>
        <w:t>“tá giả tu chân” </w:t>
      </w:r>
      <w:r>
        <w:rPr>
          <w:color w:val="231F20"/>
          <w:w w:val="105"/>
        </w:rPr>
        <w:t>(nhờ vào cái giả để tu cái thật). Chúng ta dùng cái thân thể huyễn</w:t>
      </w:r>
      <w:r>
        <w:rPr>
          <w:color w:val="231F20"/>
          <w:spacing w:val="-20"/>
          <w:w w:val="105"/>
        </w:rPr>
        <w:t> </w:t>
      </w:r>
      <w:r>
        <w:rPr>
          <w:color w:val="231F20"/>
          <w:w w:val="105"/>
        </w:rPr>
        <w:t>giả</w:t>
      </w:r>
      <w:r>
        <w:rPr>
          <w:color w:val="231F20"/>
          <w:spacing w:val="-20"/>
          <w:w w:val="105"/>
        </w:rPr>
        <w:t> </w:t>
      </w:r>
      <w:r>
        <w:rPr>
          <w:color w:val="231F20"/>
          <w:w w:val="105"/>
        </w:rPr>
        <w:t>này</w:t>
      </w:r>
      <w:r>
        <w:rPr>
          <w:color w:val="231F20"/>
          <w:spacing w:val="-20"/>
          <w:w w:val="105"/>
        </w:rPr>
        <w:t> </w:t>
      </w:r>
      <w:r>
        <w:rPr>
          <w:color w:val="231F20"/>
          <w:w w:val="105"/>
        </w:rPr>
        <w:t>để</w:t>
      </w:r>
      <w:r>
        <w:rPr>
          <w:color w:val="231F20"/>
          <w:spacing w:val="-20"/>
          <w:w w:val="105"/>
        </w:rPr>
        <w:t> </w:t>
      </w:r>
      <w:r>
        <w:rPr>
          <w:color w:val="231F20"/>
          <w:w w:val="105"/>
        </w:rPr>
        <w:t>tu</w:t>
      </w:r>
      <w:r>
        <w:rPr>
          <w:color w:val="231F20"/>
          <w:spacing w:val="-20"/>
          <w:w w:val="105"/>
        </w:rPr>
        <w:t> </w:t>
      </w:r>
      <w:r>
        <w:rPr>
          <w:color w:val="231F20"/>
          <w:w w:val="105"/>
        </w:rPr>
        <w:t>hành,</w:t>
      </w:r>
      <w:r>
        <w:rPr>
          <w:color w:val="231F20"/>
          <w:spacing w:val="-20"/>
          <w:w w:val="105"/>
        </w:rPr>
        <w:t> </w:t>
      </w:r>
      <w:r>
        <w:rPr>
          <w:color w:val="231F20"/>
          <w:w w:val="105"/>
        </w:rPr>
        <w:t>nâng</w:t>
      </w:r>
      <w:r>
        <w:rPr>
          <w:color w:val="231F20"/>
          <w:spacing w:val="-20"/>
          <w:w w:val="105"/>
        </w:rPr>
        <w:t> </w:t>
      </w:r>
      <w:r>
        <w:rPr>
          <w:color w:val="231F20"/>
          <w:w w:val="105"/>
        </w:rPr>
        <w:t>cao</w:t>
      </w:r>
      <w:r>
        <w:rPr>
          <w:color w:val="231F20"/>
          <w:spacing w:val="-20"/>
          <w:w w:val="105"/>
        </w:rPr>
        <w:t> </w:t>
      </w:r>
      <w:r>
        <w:rPr>
          <w:color w:val="231F20"/>
          <w:w w:val="105"/>
        </w:rPr>
        <w:t>linh</w:t>
      </w:r>
      <w:r>
        <w:rPr>
          <w:color w:val="231F20"/>
          <w:spacing w:val="-21"/>
          <w:w w:val="105"/>
        </w:rPr>
        <w:t> </w:t>
      </w:r>
      <w:r>
        <w:rPr>
          <w:color w:val="231F20"/>
          <w:w w:val="105"/>
        </w:rPr>
        <w:t>tính</w:t>
      </w:r>
      <w:r>
        <w:rPr>
          <w:color w:val="231F20"/>
          <w:spacing w:val="-20"/>
          <w:w w:val="105"/>
        </w:rPr>
        <w:t> </w:t>
      </w:r>
      <w:r>
        <w:rPr>
          <w:color w:val="231F20"/>
          <w:w w:val="105"/>
        </w:rPr>
        <w:t>của</w:t>
      </w:r>
      <w:r>
        <w:rPr>
          <w:color w:val="231F20"/>
          <w:spacing w:val="-20"/>
          <w:w w:val="105"/>
        </w:rPr>
        <w:t> </w:t>
      </w:r>
      <w:r>
        <w:rPr>
          <w:color w:val="231F20"/>
          <w:w w:val="105"/>
        </w:rPr>
        <w:t>chính</w:t>
      </w:r>
      <w:r>
        <w:rPr>
          <w:color w:val="231F20"/>
          <w:spacing w:val="-20"/>
          <w:w w:val="105"/>
        </w:rPr>
        <w:t> </w:t>
      </w:r>
      <w:r>
        <w:rPr>
          <w:color w:val="231F20"/>
          <w:w w:val="105"/>
        </w:rPr>
        <w:t>mình. Điều này trọng yếu! Thân là công cụ, quý vị hãy khéo lợi dụng nó, chớ nên lợi dụng nó để tạo nghiệp, phải lợi dụng nó</w:t>
      </w:r>
      <w:r>
        <w:rPr>
          <w:color w:val="231F20"/>
          <w:spacing w:val="-5"/>
          <w:w w:val="105"/>
        </w:rPr>
        <w:t> </w:t>
      </w:r>
      <w:r>
        <w:rPr>
          <w:color w:val="231F20"/>
          <w:w w:val="105"/>
        </w:rPr>
        <w:t>để</w:t>
      </w:r>
      <w:r>
        <w:rPr>
          <w:color w:val="231F20"/>
          <w:spacing w:val="-5"/>
          <w:w w:val="105"/>
        </w:rPr>
        <w:t> </w:t>
      </w:r>
      <w:r>
        <w:rPr>
          <w:color w:val="231F20"/>
          <w:w w:val="105"/>
        </w:rPr>
        <w:t>tu</w:t>
      </w:r>
      <w:r>
        <w:rPr>
          <w:color w:val="231F20"/>
          <w:spacing w:val="-5"/>
          <w:w w:val="105"/>
        </w:rPr>
        <w:t> </w:t>
      </w:r>
      <w:r>
        <w:rPr>
          <w:color w:val="231F20"/>
          <w:w w:val="105"/>
        </w:rPr>
        <w:t>hành,</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đúng.</w:t>
      </w:r>
      <w:r>
        <w:rPr>
          <w:color w:val="231F20"/>
          <w:spacing w:val="-5"/>
          <w:w w:val="105"/>
        </w:rPr>
        <w:t> </w:t>
      </w:r>
      <w:r>
        <w:rPr>
          <w:color w:val="231F20"/>
          <w:w w:val="105"/>
        </w:rPr>
        <w:t>Không</w:t>
      </w:r>
      <w:r>
        <w:rPr>
          <w:color w:val="231F20"/>
          <w:spacing w:val="-5"/>
          <w:w w:val="105"/>
        </w:rPr>
        <w:t> </w:t>
      </w:r>
      <w:r>
        <w:rPr>
          <w:color w:val="231F20"/>
          <w:w w:val="105"/>
        </w:rPr>
        <w:t>biết</w:t>
      </w:r>
      <w:r>
        <w:rPr>
          <w:color w:val="231F20"/>
          <w:spacing w:val="-5"/>
          <w:w w:val="105"/>
        </w:rPr>
        <w:t> </w:t>
      </w:r>
      <w:r>
        <w:rPr>
          <w:color w:val="231F20"/>
          <w:w w:val="105"/>
        </w:rPr>
        <w:t>tu</w:t>
      </w:r>
      <w:r>
        <w:rPr>
          <w:color w:val="231F20"/>
          <w:spacing w:val="-5"/>
          <w:w w:val="105"/>
        </w:rPr>
        <w:t> </w:t>
      </w:r>
      <w:r>
        <w:rPr>
          <w:color w:val="231F20"/>
          <w:w w:val="105"/>
        </w:rPr>
        <w:t>hành,</w:t>
      </w:r>
      <w:r>
        <w:rPr>
          <w:color w:val="231F20"/>
          <w:spacing w:val="-5"/>
          <w:w w:val="105"/>
        </w:rPr>
        <w:t> </w:t>
      </w:r>
      <w:r>
        <w:rPr>
          <w:color w:val="231F20"/>
          <w:w w:val="105"/>
        </w:rPr>
        <w:t>chắc</w:t>
      </w:r>
      <w:r>
        <w:rPr>
          <w:color w:val="231F20"/>
          <w:spacing w:val="-5"/>
          <w:w w:val="105"/>
        </w:rPr>
        <w:t> </w:t>
      </w:r>
      <w:r>
        <w:rPr>
          <w:color w:val="231F20"/>
          <w:w w:val="105"/>
        </w:rPr>
        <w:t>chắn</w:t>
      </w:r>
      <w:r>
        <w:rPr>
          <w:color w:val="231F20"/>
          <w:spacing w:val="-5"/>
          <w:w w:val="105"/>
        </w:rPr>
        <w:t> </w:t>
      </w:r>
      <w:r>
        <w:rPr>
          <w:color w:val="231F20"/>
          <w:w w:val="105"/>
        </w:rPr>
        <w:t>sẽ tạo</w:t>
      </w:r>
      <w:r>
        <w:rPr>
          <w:color w:val="231F20"/>
          <w:spacing w:val="-19"/>
          <w:w w:val="105"/>
        </w:rPr>
        <w:t> </w:t>
      </w:r>
      <w:r>
        <w:rPr>
          <w:color w:val="231F20"/>
          <w:w w:val="105"/>
        </w:rPr>
        <w:t>nghiệp!</w:t>
      </w:r>
      <w:r>
        <w:rPr>
          <w:color w:val="231F20"/>
          <w:spacing w:val="-19"/>
          <w:w w:val="105"/>
        </w:rPr>
        <w:t> </w:t>
      </w:r>
      <w:r>
        <w:rPr>
          <w:color w:val="231F20"/>
          <w:w w:val="105"/>
        </w:rPr>
        <w:t>Quả</w:t>
      </w:r>
      <w:r>
        <w:rPr>
          <w:color w:val="231F20"/>
          <w:spacing w:val="-19"/>
          <w:w w:val="105"/>
        </w:rPr>
        <w:t> </w:t>
      </w:r>
      <w:r>
        <w:rPr>
          <w:color w:val="231F20"/>
          <w:w w:val="105"/>
        </w:rPr>
        <w:t>báo</w:t>
      </w:r>
      <w:r>
        <w:rPr>
          <w:color w:val="231F20"/>
          <w:spacing w:val="-19"/>
          <w:w w:val="105"/>
        </w:rPr>
        <w:t> </w:t>
      </w:r>
      <w:r>
        <w:rPr>
          <w:color w:val="231F20"/>
          <w:w w:val="105"/>
        </w:rPr>
        <w:t>của</w:t>
      </w:r>
      <w:r>
        <w:rPr>
          <w:color w:val="231F20"/>
          <w:spacing w:val="-19"/>
          <w:w w:val="105"/>
        </w:rPr>
        <w:t> </w:t>
      </w:r>
      <w:r>
        <w:rPr>
          <w:color w:val="231F20"/>
          <w:w w:val="105"/>
        </w:rPr>
        <w:t>tạo</w:t>
      </w:r>
      <w:r>
        <w:rPr>
          <w:color w:val="231F20"/>
          <w:spacing w:val="-19"/>
          <w:w w:val="105"/>
        </w:rPr>
        <w:t> </w:t>
      </w:r>
      <w:r>
        <w:rPr>
          <w:color w:val="231F20"/>
          <w:w w:val="105"/>
        </w:rPr>
        <w:t>nghiệp:</w:t>
      </w:r>
      <w:r>
        <w:rPr>
          <w:color w:val="231F20"/>
          <w:spacing w:val="-19"/>
          <w:w w:val="105"/>
        </w:rPr>
        <w:t> </w:t>
      </w:r>
      <w:r>
        <w:rPr>
          <w:color w:val="231F20"/>
          <w:w w:val="105"/>
        </w:rPr>
        <w:t>Tạo</w:t>
      </w:r>
      <w:r>
        <w:rPr>
          <w:color w:val="231F20"/>
          <w:spacing w:val="-19"/>
          <w:w w:val="105"/>
        </w:rPr>
        <w:t> </w:t>
      </w:r>
      <w:r>
        <w:rPr>
          <w:color w:val="231F20"/>
          <w:w w:val="105"/>
        </w:rPr>
        <w:t>thiện</w:t>
      </w:r>
      <w:r>
        <w:rPr>
          <w:color w:val="231F20"/>
          <w:spacing w:val="-19"/>
          <w:w w:val="105"/>
        </w:rPr>
        <w:t> </w:t>
      </w:r>
      <w:r>
        <w:rPr>
          <w:color w:val="231F20"/>
          <w:w w:val="105"/>
        </w:rPr>
        <w:t>nghiệp</w:t>
      </w:r>
      <w:r>
        <w:rPr>
          <w:color w:val="231F20"/>
          <w:spacing w:val="-19"/>
          <w:w w:val="105"/>
        </w:rPr>
        <w:t> </w:t>
      </w:r>
      <w:r>
        <w:rPr>
          <w:color w:val="231F20"/>
          <w:w w:val="105"/>
        </w:rPr>
        <w:t>sẽ</w:t>
      </w:r>
      <w:r>
        <w:rPr>
          <w:color w:val="231F20"/>
          <w:spacing w:val="-19"/>
          <w:w w:val="105"/>
        </w:rPr>
        <w:t> </w:t>
      </w:r>
      <w:r>
        <w:rPr>
          <w:color w:val="231F20"/>
          <w:w w:val="105"/>
        </w:rPr>
        <w:t>vào tam thiện đạo để tiêu nghiệp.</w:t>
      </w:r>
    </w:p>
    <w:p>
      <w:pPr>
        <w:pStyle w:val="BodyText"/>
        <w:spacing w:line="302" w:lineRule="auto" w:before="127"/>
        <w:ind w:left="103" w:right="405" w:firstLine="453"/>
      </w:pPr>
      <w:r>
        <w:rPr>
          <w:color w:val="231F20"/>
          <w:w w:val="105"/>
        </w:rPr>
        <w:t>Tam</w:t>
      </w:r>
      <w:r>
        <w:rPr>
          <w:color w:val="231F20"/>
          <w:w w:val="105"/>
        </w:rPr>
        <w:t> thiện</w:t>
      </w:r>
      <w:r>
        <w:rPr>
          <w:color w:val="231F20"/>
          <w:w w:val="105"/>
        </w:rPr>
        <w:t> đạo</w:t>
      </w:r>
      <w:r>
        <w:rPr>
          <w:color w:val="231F20"/>
          <w:w w:val="105"/>
        </w:rPr>
        <w:t> hay</w:t>
      </w:r>
      <w:r>
        <w:rPr>
          <w:color w:val="231F20"/>
          <w:w w:val="105"/>
        </w:rPr>
        <w:t> tam</w:t>
      </w:r>
      <w:r>
        <w:rPr>
          <w:color w:val="231F20"/>
          <w:w w:val="105"/>
        </w:rPr>
        <w:t> ác</w:t>
      </w:r>
      <w:r>
        <w:rPr>
          <w:color w:val="231F20"/>
          <w:w w:val="105"/>
        </w:rPr>
        <w:t> đạo</w:t>
      </w:r>
      <w:r>
        <w:rPr>
          <w:color w:val="231F20"/>
          <w:w w:val="105"/>
        </w:rPr>
        <w:t> đều</w:t>
      </w:r>
      <w:r>
        <w:rPr>
          <w:color w:val="231F20"/>
          <w:w w:val="105"/>
        </w:rPr>
        <w:t> nhằm</w:t>
      </w:r>
      <w:r>
        <w:rPr>
          <w:color w:val="231F20"/>
          <w:w w:val="105"/>
        </w:rPr>
        <w:t> tiêu</w:t>
      </w:r>
      <w:r>
        <w:rPr>
          <w:color w:val="231F20"/>
          <w:w w:val="105"/>
        </w:rPr>
        <w:t> nghiệp chướng.</w:t>
      </w:r>
      <w:r>
        <w:rPr>
          <w:color w:val="231F20"/>
          <w:spacing w:val="-19"/>
          <w:w w:val="105"/>
        </w:rPr>
        <w:t> </w:t>
      </w:r>
      <w:r>
        <w:rPr>
          <w:color w:val="231F20"/>
          <w:w w:val="105"/>
        </w:rPr>
        <w:t>Nghiệp</w:t>
      </w:r>
      <w:r>
        <w:rPr>
          <w:color w:val="231F20"/>
          <w:spacing w:val="-19"/>
          <w:w w:val="105"/>
        </w:rPr>
        <w:t> </w:t>
      </w:r>
      <w:r>
        <w:rPr>
          <w:color w:val="231F20"/>
          <w:w w:val="105"/>
        </w:rPr>
        <w:t>chướng</w:t>
      </w:r>
      <w:r>
        <w:rPr>
          <w:color w:val="231F20"/>
          <w:spacing w:val="-19"/>
          <w:w w:val="105"/>
        </w:rPr>
        <w:t> </w:t>
      </w:r>
      <w:r>
        <w:rPr>
          <w:color w:val="231F20"/>
          <w:w w:val="105"/>
        </w:rPr>
        <w:t>có</w:t>
      </w:r>
      <w:r>
        <w:rPr>
          <w:color w:val="231F20"/>
          <w:spacing w:val="-19"/>
          <w:w w:val="105"/>
        </w:rPr>
        <w:t> </w:t>
      </w:r>
      <w:r>
        <w:rPr>
          <w:color w:val="231F20"/>
          <w:w w:val="105"/>
        </w:rPr>
        <w:t>thiện</w:t>
      </w:r>
      <w:r>
        <w:rPr>
          <w:color w:val="231F20"/>
          <w:spacing w:val="-20"/>
          <w:w w:val="105"/>
        </w:rPr>
        <w:t> </w:t>
      </w:r>
      <w:r>
        <w:rPr>
          <w:color w:val="231F20"/>
          <w:w w:val="105"/>
        </w:rPr>
        <w:t>và</w:t>
      </w:r>
      <w:r>
        <w:rPr>
          <w:color w:val="231F20"/>
          <w:spacing w:val="-19"/>
          <w:w w:val="105"/>
        </w:rPr>
        <w:t> </w:t>
      </w:r>
      <w:r>
        <w:rPr>
          <w:color w:val="231F20"/>
          <w:w w:val="105"/>
        </w:rPr>
        <w:t>ác.</w:t>
      </w:r>
      <w:r>
        <w:rPr>
          <w:color w:val="231F20"/>
          <w:spacing w:val="-19"/>
          <w:w w:val="105"/>
        </w:rPr>
        <w:t> </w:t>
      </w:r>
      <w:r>
        <w:rPr>
          <w:color w:val="231F20"/>
          <w:w w:val="105"/>
        </w:rPr>
        <w:t>Tạo</w:t>
      </w:r>
      <w:r>
        <w:rPr>
          <w:color w:val="231F20"/>
          <w:spacing w:val="-19"/>
          <w:w w:val="105"/>
        </w:rPr>
        <w:t> </w:t>
      </w:r>
      <w:r>
        <w:rPr>
          <w:color w:val="231F20"/>
          <w:w w:val="105"/>
        </w:rPr>
        <w:t>nghiệp</w:t>
      </w:r>
      <w:r>
        <w:rPr>
          <w:color w:val="231F20"/>
          <w:spacing w:val="-19"/>
          <w:w w:val="105"/>
        </w:rPr>
        <w:t> </w:t>
      </w:r>
      <w:r>
        <w:rPr>
          <w:color w:val="231F20"/>
          <w:w w:val="105"/>
        </w:rPr>
        <w:t>bất</w:t>
      </w:r>
      <w:r>
        <w:rPr>
          <w:color w:val="231F20"/>
          <w:spacing w:val="-19"/>
          <w:w w:val="105"/>
        </w:rPr>
        <w:t> </w:t>
      </w:r>
      <w:r>
        <w:rPr>
          <w:color w:val="231F20"/>
          <w:w w:val="105"/>
        </w:rPr>
        <w:t>thiện sẽ vào tam ác đạo để tiêu nghiệp. Quý vị thấy: Đều là tiêu nghiệp, bình đẳng! Vì sao? Trong tự tính thanh tịnh tâm không có nghiệp chướng, thiện nghiệp lẫn ác nghiệp đều không có. Ác nghiệp bất hảo, thiện nghiệp cũng bất hảo! Phải</w:t>
      </w:r>
      <w:r>
        <w:rPr>
          <w:color w:val="231F20"/>
          <w:spacing w:val="-2"/>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điều</w:t>
      </w:r>
      <w:r>
        <w:rPr>
          <w:color w:val="231F20"/>
          <w:spacing w:val="-2"/>
          <w:w w:val="105"/>
        </w:rPr>
        <w:t> </w:t>
      </w:r>
      <w:r>
        <w:rPr>
          <w:color w:val="231F20"/>
          <w:w w:val="105"/>
        </w:rPr>
        <w:t>này,</w:t>
      </w:r>
      <w:r>
        <w:rPr>
          <w:color w:val="231F20"/>
          <w:spacing w:val="-2"/>
          <w:w w:val="105"/>
        </w:rPr>
        <w:t> </w:t>
      </w:r>
      <w:r>
        <w:rPr>
          <w:color w:val="231F20"/>
          <w:w w:val="105"/>
        </w:rPr>
        <w:t>chỉ</w:t>
      </w:r>
      <w:r>
        <w:rPr>
          <w:color w:val="231F20"/>
          <w:spacing w:val="-2"/>
          <w:w w:val="105"/>
        </w:rPr>
        <w:t> </w:t>
      </w:r>
      <w:r>
        <w:rPr>
          <w:color w:val="231F20"/>
          <w:w w:val="105"/>
        </w:rPr>
        <w:t>cần</w:t>
      </w:r>
      <w:r>
        <w:rPr>
          <w:color w:val="231F20"/>
          <w:spacing w:val="-1"/>
          <w:w w:val="105"/>
        </w:rPr>
        <w:t> </w:t>
      </w:r>
      <w:r>
        <w:rPr>
          <w:color w:val="231F20"/>
          <w:w w:val="105"/>
        </w:rPr>
        <w:t>tạo</w:t>
      </w:r>
      <w:r>
        <w:rPr>
          <w:color w:val="231F20"/>
          <w:spacing w:val="-2"/>
          <w:w w:val="105"/>
        </w:rPr>
        <w:t> </w:t>
      </w:r>
      <w:r>
        <w:rPr>
          <w:color w:val="231F20"/>
          <w:w w:val="105"/>
        </w:rPr>
        <w:t>nghiệp,</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sẽ</w:t>
      </w:r>
      <w:r>
        <w:rPr>
          <w:color w:val="231F20"/>
          <w:spacing w:val="-2"/>
          <w:w w:val="105"/>
        </w:rPr>
        <w:t> </w:t>
      </w:r>
      <w:r>
        <w:rPr>
          <w:color w:val="231F20"/>
          <w:w w:val="105"/>
        </w:rPr>
        <w:t>không thoát khỏi lục đạo luân hồi. Luân hồi trong lục đạo, chắc chắn thời gian quý vị ở trong ác đạo dài lâu, thời gian ở trong thiện đạo ngắn ngủi. Đó là sự thật, chúng ta chớ nên không</w:t>
      </w:r>
      <w:r>
        <w:rPr>
          <w:color w:val="231F20"/>
          <w:spacing w:val="-23"/>
          <w:w w:val="105"/>
        </w:rPr>
        <w:t> </w:t>
      </w:r>
      <w:r>
        <w:rPr>
          <w:color w:val="231F20"/>
          <w:w w:val="105"/>
        </w:rPr>
        <w:t>cảnh</w:t>
      </w:r>
      <w:r>
        <w:rPr>
          <w:color w:val="231F20"/>
          <w:spacing w:val="-22"/>
          <w:w w:val="105"/>
        </w:rPr>
        <w:t> </w:t>
      </w:r>
      <w:r>
        <w:rPr>
          <w:color w:val="231F20"/>
          <w:w w:val="105"/>
        </w:rPr>
        <w:t>giác.</w:t>
      </w:r>
      <w:r>
        <w:rPr>
          <w:color w:val="231F20"/>
          <w:spacing w:val="-22"/>
          <w:w w:val="105"/>
        </w:rPr>
        <w:t> </w:t>
      </w:r>
      <w:r>
        <w:rPr>
          <w:color w:val="231F20"/>
          <w:w w:val="105"/>
        </w:rPr>
        <w:t>Vì</w:t>
      </w:r>
      <w:r>
        <w:rPr>
          <w:color w:val="231F20"/>
          <w:spacing w:val="-23"/>
          <w:w w:val="105"/>
        </w:rPr>
        <w:t> </w:t>
      </w:r>
      <w:r>
        <w:rPr>
          <w:color w:val="231F20"/>
          <w:w w:val="105"/>
        </w:rPr>
        <w:t>sao?</w:t>
      </w:r>
      <w:r>
        <w:rPr>
          <w:color w:val="231F20"/>
          <w:spacing w:val="-22"/>
          <w:w w:val="105"/>
        </w:rPr>
        <w:t> </w:t>
      </w:r>
      <w:r>
        <w:rPr>
          <w:color w:val="231F20"/>
          <w:w w:val="105"/>
        </w:rPr>
        <w:t>Hễ</w:t>
      </w:r>
      <w:r>
        <w:rPr>
          <w:color w:val="231F20"/>
          <w:spacing w:val="-22"/>
          <w:w w:val="105"/>
        </w:rPr>
        <w:t> </w:t>
      </w:r>
      <w:r>
        <w:rPr>
          <w:color w:val="231F20"/>
          <w:w w:val="105"/>
        </w:rPr>
        <w:t>sinh</w:t>
      </w:r>
      <w:r>
        <w:rPr>
          <w:color w:val="231F20"/>
          <w:spacing w:val="-23"/>
          <w:w w:val="105"/>
        </w:rPr>
        <w:t> </w:t>
      </w:r>
      <w:r>
        <w:rPr>
          <w:color w:val="231F20"/>
          <w:w w:val="105"/>
        </w:rPr>
        <w:t>ra</w:t>
      </w:r>
      <w:r>
        <w:rPr>
          <w:color w:val="231F20"/>
          <w:spacing w:val="-22"/>
          <w:w w:val="105"/>
        </w:rPr>
        <w:t> </w:t>
      </w:r>
      <w:r>
        <w:rPr>
          <w:color w:val="231F20"/>
          <w:w w:val="105"/>
        </w:rPr>
        <w:t>đời</w:t>
      </w:r>
      <w:r>
        <w:rPr>
          <w:color w:val="231F20"/>
          <w:spacing w:val="-22"/>
          <w:w w:val="105"/>
        </w:rPr>
        <w:t> </w:t>
      </w:r>
      <w:r>
        <w:rPr>
          <w:color w:val="231F20"/>
          <w:w w:val="105"/>
        </w:rPr>
        <w:t>là</w:t>
      </w:r>
      <w:r>
        <w:rPr>
          <w:color w:val="231F20"/>
          <w:spacing w:val="-23"/>
          <w:w w:val="105"/>
        </w:rPr>
        <w:t> </w:t>
      </w:r>
      <w:r>
        <w:rPr>
          <w:color w:val="231F20"/>
          <w:w w:val="105"/>
        </w:rPr>
        <w:t>có</w:t>
      </w:r>
      <w:r>
        <w:rPr>
          <w:color w:val="231F20"/>
          <w:spacing w:val="-22"/>
          <w:w w:val="105"/>
        </w:rPr>
        <w:t> </w:t>
      </w:r>
      <w:r>
        <w:rPr>
          <w:color w:val="231F20"/>
          <w:w w:val="105"/>
        </w:rPr>
        <w:t>phiền</w:t>
      </w:r>
      <w:r>
        <w:rPr>
          <w:color w:val="231F20"/>
          <w:spacing w:val="-22"/>
          <w:w w:val="105"/>
        </w:rPr>
        <w:t> </w:t>
      </w:r>
      <w:r>
        <w:rPr>
          <w:color w:val="231F20"/>
          <w:w w:val="105"/>
        </w:rPr>
        <w:t>não,</w:t>
      </w:r>
      <w:r>
        <w:rPr>
          <w:color w:val="231F20"/>
          <w:spacing w:val="-23"/>
          <w:w w:val="105"/>
        </w:rPr>
        <w:t> </w:t>
      </w:r>
      <w:r>
        <w:rPr>
          <w:color w:val="231F20"/>
          <w:w w:val="105"/>
        </w:rPr>
        <w:t>phải biết rằng thiện hay ác đều là phiền não, phải biết điều này, chúng đều là phiền não. Trong ấy, thiện ít, ác nhiều. Trong </w:t>
      </w:r>
      <w:r>
        <w:rPr>
          <w:i/>
          <w:color w:val="231F20"/>
          <w:w w:val="105"/>
        </w:rPr>
        <w:t>Bách Pháp Minh Môn Luận</w:t>
      </w:r>
      <w:r>
        <w:rPr>
          <w:color w:val="231F20"/>
          <w:w w:val="105"/>
        </w:rPr>
        <w:t>, đã quy nạp những nghiệp ấy (nghiệp chướng) thành 26 loại bất thiện; thiện cũng được quy nạp thành 11 loại.</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firstLine="453"/>
        <w:rPr>
          <w:i/>
        </w:rPr>
      </w:pP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thấy:</w:t>
      </w:r>
      <w:r>
        <w:rPr>
          <w:color w:val="231F20"/>
          <w:spacing w:val="-6"/>
          <w:w w:val="105"/>
        </w:rPr>
        <w:t> </w:t>
      </w:r>
      <w:r>
        <w:rPr>
          <w:color w:val="231F20"/>
          <w:w w:val="105"/>
        </w:rPr>
        <w:t>So</w:t>
      </w:r>
      <w:r>
        <w:rPr>
          <w:color w:val="231F20"/>
          <w:spacing w:val="-6"/>
          <w:w w:val="105"/>
        </w:rPr>
        <w:t> </w:t>
      </w:r>
      <w:r>
        <w:rPr>
          <w:color w:val="231F20"/>
          <w:w w:val="105"/>
        </w:rPr>
        <w:t>sánh</w:t>
      </w:r>
      <w:r>
        <w:rPr>
          <w:color w:val="231F20"/>
          <w:spacing w:val="-6"/>
          <w:w w:val="105"/>
        </w:rPr>
        <w:t> </w:t>
      </w:r>
      <w:r>
        <w:rPr>
          <w:color w:val="231F20"/>
          <w:w w:val="105"/>
        </w:rPr>
        <w:t>giữa</w:t>
      </w:r>
      <w:r>
        <w:rPr>
          <w:color w:val="231F20"/>
          <w:spacing w:val="-6"/>
          <w:w w:val="105"/>
        </w:rPr>
        <w:t> </w:t>
      </w:r>
      <w:r>
        <w:rPr>
          <w:color w:val="231F20"/>
          <w:w w:val="105"/>
        </w:rPr>
        <w:t>2</w:t>
      </w:r>
      <w:r>
        <w:rPr>
          <w:color w:val="231F20"/>
          <w:spacing w:val="-6"/>
          <w:w w:val="105"/>
        </w:rPr>
        <w:t> </w:t>
      </w:r>
      <w:r>
        <w:rPr>
          <w:color w:val="231F20"/>
          <w:w w:val="105"/>
        </w:rPr>
        <w:t>loại</w:t>
      </w:r>
      <w:r>
        <w:rPr>
          <w:color w:val="231F20"/>
          <w:spacing w:val="-7"/>
          <w:w w:val="105"/>
        </w:rPr>
        <w:t> </w:t>
      </w:r>
      <w:r>
        <w:rPr>
          <w:color w:val="231F20"/>
          <w:w w:val="105"/>
        </w:rPr>
        <w:t>này,</w:t>
      </w:r>
      <w:r>
        <w:rPr>
          <w:color w:val="231F20"/>
          <w:spacing w:val="-6"/>
          <w:w w:val="105"/>
        </w:rPr>
        <w:t> </w:t>
      </w:r>
      <w:r>
        <w:rPr>
          <w:color w:val="231F20"/>
          <w:w w:val="105"/>
        </w:rPr>
        <w:t>ác</w:t>
      </w:r>
      <w:r>
        <w:rPr>
          <w:color w:val="231F20"/>
          <w:spacing w:val="-6"/>
          <w:w w:val="105"/>
        </w:rPr>
        <w:t> </w:t>
      </w:r>
      <w:r>
        <w:rPr>
          <w:color w:val="231F20"/>
          <w:w w:val="105"/>
        </w:rPr>
        <w:t>còn</w:t>
      </w:r>
      <w:r>
        <w:rPr>
          <w:color w:val="231F20"/>
          <w:spacing w:val="-6"/>
          <w:w w:val="105"/>
        </w:rPr>
        <w:t> </w:t>
      </w:r>
      <w:r>
        <w:rPr>
          <w:color w:val="231F20"/>
          <w:w w:val="105"/>
        </w:rPr>
        <w:t>nhiều</w:t>
      </w:r>
      <w:r>
        <w:rPr>
          <w:color w:val="231F20"/>
          <w:spacing w:val="-7"/>
          <w:w w:val="105"/>
        </w:rPr>
        <w:t> </w:t>
      </w:r>
      <w:r>
        <w:rPr>
          <w:color w:val="231F20"/>
          <w:w w:val="105"/>
        </w:rPr>
        <w:t>hơn</w:t>
      </w:r>
      <w:r>
        <w:rPr>
          <w:color w:val="231F20"/>
          <w:spacing w:val="-6"/>
          <w:w w:val="105"/>
        </w:rPr>
        <w:t> </w:t>
      </w:r>
      <w:r>
        <w:rPr>
          <w:color w:val="231F20"/>
          <w:w w:val="105"/>
        </w:rPr>
        <w:t>2 lần thiện, ác có 26 thứ, thiện chỉ có 11! Chúng ta suy ra sẽ biết vì sao con người học điều tốt lành rất khó khăn, học theo</w:t>
      </w:r>
      <w:r>
        <w:rPr>
          <w:color w:val="231F20"/>
          <w:spacing w:val="-11"/>
          <w:w w:val="105"/>
        </w:rPr>
        <w:t> </w:t>
      </w:r>
      <w:r>
        <w:rPr>
          <w:color w:val="231F20"/>
          <w:w w:val="105"/>
        </w:rPr>
        <w:t>chuyện</w:t>
      </w:r>
      <w:r>
        <w:rPr>
          <w:color w:val="231F20"/>
          <w:spacing w:val="-10"/>
          <w:w w:val="105"/>
        </w:rPr>
        <w:t> </w:t>
      </w:r>
      <w:r>
        <w:rPr>
          <w:color w:val="231F20"/>
          <w:w w:val="105"/>
        </w:rPr>
        <w:t>xấu</w:t>
      </w:r>
      <w:r>
        <w:rPr>
          <w:color w:val="231F20"/>
          <w:spacing w:val="-10"/>
          <w:w w:val="105"/>
        </w:rPr>
        <w:t> </w:t>
      </w:r>
      <w:r>
        <w:rPr>
          <w:color w:val="231F20"/>
          <w:w w:val="105"/>
        </w:rPr>
        <w:t>rất</w:t>
      </w:r>
      <w:r>
        <w:rPr>
          <w:color w:val="231F20"/>
          <w:spacing w:val="-10"/>
          <w:w w:val="105"/>
        </w:rPr>
        <w:t> </w:t>
      </w:r>
      <w:r>
        <w:rPr>
          <w:color w:val="231F20"/>
          <w:w w:val="105"/>
        </w:rPr>
        <w:t>dễ</w:t>
      </w:r>
      <w:r>
        <w:rPr>
          <w:color w:val="231F20"/>
          <w:spacing w:val="-10"/>
          <w:w w:val="105"/>
        </w:rPr>
        <w:t> </w:t>
      </w:r>
      <w:r>
        <w:rPr>
          <w:color w:val="231F20"/>
          <w:w w:val="105"/>
        </w:rPr>
        <w:t>dàng!</w:t>
      </w:r>
      <w:r>
        <w:rPr>
          <w:color w:val="231F20"/>
          <w:spacing w:val="-10"/>
          <w:w w:val="105"/>
        </w:rPr>
        <w:t> </w:t>
      </w:r>
      <w:r>
        <w:rPr>
          <w:color w:val="231F20"/>
          <w:w w:val="105"/>
        </w:rPr>
        <w:t>Tự</w:t>
      </w:r>
      <w:r>
        <w:rPr>
          <w:color w:val="231F20"/>
          <w:spacing w:val="-10"/>
          <w:w w:val="105"/>
        </w:rPr>
        <w:t> </w:t>
      </w:r>
      <w:r>
        <w:rPr>
          <w:color w:val="231F20"/>
          <w:w w:val="105"/>
        </w:rPr>
        <w:t>tính</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thiện</w:t>
      </w:r>
      <w:r>
        <w:rPr>
          <w:color w:val="231F20"/>
          <w:spacing w:val="-10"/>
          <w:w w:val="105"/>
        </w:rPr>
        <w:t> </w:t>
      </w:r>
      <w:r>
        <w:rPr>
          <w:color w:val="231F20"/>
          <w:w w:val="105"/>
        </w:rPr>
        <w:t>hay</w:t>
      </w:r>
      <w:r>
        <w:rPr>
          <w:color w:val="231F20"/>
          <w:spacing w:val="-10"/>
          <w:w w:val="105"/>
        </w:rPr>
        <w:t> </w:t>
      </w:r>
      <w:r>
        <w:rPr>
          <w:color w:val="231F20"/>
          <w:w w:val="105"/>
        </w:rPr>
        <w:t>ác, nó</w:t>
      </w:r>
      <w:r>
        <w:rPr>
          <w:color w:val="231F20"/>
          <w:spacing w:val="-10"/>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hiện,</w:t>
      </w:r>
      <w:r>
        <w:rPr>
          <w:color w:val="231F20"/>
          <w:spacing w:val="-9"/>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sinh,</w:t>
      </w:r>
      <w:r>
        <w:rPr>
          <w:color w:val="231F20"/>
          <w:spacing w:val="-9"/>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hiện</w:t>
      </w:r>
      <w:r>
        <w:rPr>
          <w:color w:val="231F20"/>
          <w:spacing w:val="-10"/>
          <w:w w:val="105"/>
        </w:rPr>
        <w:t> </w:t>
      </w:r>
      <w:r>
        <w:rPr>
          <w:color w:val="231F20"/>
          <w:w w:val="105"/>
        </w:rPr>
        <w:t>vạn</w:t>
      </w:r>
      <w:r>
        <w:rPr>
          <w:color w:val="231F20"/>
          <w:spacing w:val="-10"/>
          <w:w w:val="105"/>
        </w:rPr>
        <w:t> </w:t>
      </w:r>
      <w:r>
        <w:rPr>
          <w:color w:val="231F20"/>
          <w:w w:val="105"/>
        </w:rPr>
        <w:t>pháp,</w:t>
      </w:r>
      <w:r>
        <w:rPr>
          <w:color w:val="231F20"/>
          <w:spacing w:val="-9"/>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sinh </w:t>
      </w:r>
      <w:r>
        <w:rPr>
          <w:color w:val="231F20"/>
        </w:rPr>
        <w:t>vạn</w:t>
      </w:r>
      <w:r>
        <w:rPr>
          <w:color w:val="231F20"/>
          <w:spacing w:val="-12"/>
        </w:rPr>
        <w:t> </w:t>
      </w:r>
      <w:r>
        <w:rPr>
          <w:color w:val="231F20"/>
        </w:rPr>
        <w:t>pháp.</w:t>
      </w:r>
      <w:r>
        <w:rPr>
          <w:color w:val="231F20"/>
          <w:spacing w:val="-12"/>
        </w:rPr>
        <w:t> </w:t>
      </w:r>
      <w:r>
        <w:rPr>
          <w:color w:val="231F20"/>
        </w:rPr>
        <w:t>A</w:t>
      </w:r>
      <w:r>
        <w:rPr>
          <w:color w:val="231F20"/>
          <w:spacing w:val="-12"/>
        </w:rPr>
        <w:t> </w:t>
      </w:r>
      <w:r>
        <w:rPr>
          <w:color w:val="231F20"/>
        </w:rPr>
        <w:t>Lại</w:t>
      </w:r>
      <w:r>
        <w:rPr>
          <w:color w:val="231F20"/>
          <w:spacing w:val="-12"/>
        </w:rPr>
        <w:t> </w:t>
      </w:r>
      <w:r>
        <w:rPr>
          <w:color w:val="231F20"/>
        </w:rPr>
        <w:t>Da</w:t>
      </w:r>
      <w:r>
        <w:rPr>
          <w:color w:val="231F20"/>
          <w:spacing w:val="-12"/>
        </w:rPr>
        <w:t> </w:t>
      </w:r>
      <w:r>
        <w:rPr>
          <w:color w:val="231F20"/>
        </w:rPr>
        <w:t>có</w:t>
      </w:r>
      <w:r>
        <w:rPr>
          <w:color w:val="231F20"/>
          <w:spacing w:val="-12"/>
        </w:rPr>
        <w:t> </w:t>
      </w:r>
      <w:r>
        <w:rPr>
          <w:color w:val="231F20"/>
        </w:rPr>
        <w:t>thể</w:t>
      </w:r>
      <w:r>
        <w:rPr>
          <w:color w:val="231F20"/>
          <w:spacing w:val="-12"/>
        </w:rPr>
        <w:t> </w:t>
      </w:r>
      <w:r>
        <w:rPr>
          <w:color w:val="231F20"/>
        </w:rPr>
        <w:t>biến.</w:t>
      </w:r>
      <w:r>
        <w:rPr>
          <w:color w:val="231F20"/>
          <w:spacing w:val="-12"/>
        </w:rPr>
        <w:t> </w:t>
      </w:r>
      <w:r>
        <w:rPr>
          <w:color w:val="231F20"/>
        </w:rPr>
        <w:t>Trong</w:t>
      </w:r>
      <w:r>
        <w:rPr>
          <w:color w:val="231F20"/>
          <w:spacing w:val="-12"/>
        </w:rPr>
        <w:t> </w:t>
      </w:r>
      <w:r>
        <w:rPr>
          <w:color w:val="231F20"/>
        </w:rPr>
        <w:t>A</w:t>
      </w:r>
      <w:r>
        <w:rPr>
          <w:color w:val="231F20"/>
          <w:spacing w:val="-12"/>
        </w:rPr>
        <w:t> </w:t>
      </w:r>
      <w:r>
        <w:rPr>
          <w:color w:val="231F20"/>
        </w:rPr>
        <w:t>Lại</w:t>
      </w:r>
      <w:r>
        <w:rPr>
          <w:color w:val="231F20"/>
          <w:spacing w:val="-12"/>
        </w:rPr>
        <w:t> </w:t>
      </w:r>
      <w:r>
        <w:rPr>
          <w:color w:val="231F20"/>
        </w:rPr>
        <w:t>Da</w:t>
      </w:r>
      <w:r>
        <w:rPr>
          <w:color w:val="231F20"/>
          <w:spacing w:val="-12"/>
        </w:rPr>
        <w:t> </w:t>
      </w:r>
      <w:r>
        <w:rPr>
          <w:color w:val="231F20"/>
        </w:rPr>
        <w:t>có</w:t>
      </w:r>
      <w:r>
        <w:rPr>
          <w:color w:val="231F20"/>
          <w:spacing w:val="-12"/>
        </w:rPr>
        <w:t> </w:t>
      </w:r>
      <w:r>
        <w:rPr>
          <w:color w:val="231F20"/>
        </w:rPr>
        <w:t>thiện</w:t>
      </w:r>
      <w:r>
        <w:rPr>
          <w:color w:val="231F20"/>
          <w:spacing w:val="-12"/>
        </w:rPr>
        <w:t> </w:t>
      </w:r>
      <w:r>
        <w:rPr>
          <w:color w:val="231F20"/>
        </w:rPr>
        <w:t>và</w:t>
      </w:r>
      <w:r>
        <w:rPr>
          <w:color w:val="231F20"/>
          <w:spacing w:val="-12"/>
        </w:rPr>
        <w:t> </w:t>
      </w:r>
      <w:r>
        <w:rPr>
          <w:color w:val="231F20"/>
        </w:rPr>
        <w:t>ác, </w:t>
      </w:r>
      <w:r>
        <w:rPr>
          <w:color w:val="231F20"/>
          <w:w w:val="105"/>
        </w:rPr>
        <w:t>có nhiễm và tịnh. Vì thế, trong kinh, đức Phật thường nói: </w:t>
      </w:r>
      <w:r>
        <w:rPr>
          <w:i/>
          <w:color w:val="231F20"/>
          <w:w w:val="105"/>
        </w:rPr>
        <w:t>“Hết</w:t>
      </w:r>
      <w:r>
        <w:rPr>
          <w:i/>
          <w:color w:val="231F20"/>
          <w:spacing w:val="-12"/>
          <w:w w:val="105"/>
        </w:rPr>
        <w:t> </w:t>
      </w:r>
      <w:r>
        <w:rPr>
          <w:i/>
          <w:color w:val="231F20"/>
          <w:w w:val="105"/>
        </w:rPr>
        <w:t>thảy</w:t>
      </w:r>
      <w:r>
        <w:rPr>
          <w:i/>
          <w:color w:val="231F20"/>
          <w:spacing w:val="-13"/>
          <w:w w:val="105"/>
        </w:rPr>
        <w:t> </w:t>
      </w:r>
      <w:r>
        <w:rPr>
          <w:i/>
          <w:color w:val="231F20"/>
          <w:w w:val="105"/>
        </w:rPr>
        <w:t>các</w:t>
      </w:r>
      <w:r>
        <w:rPr>
          <w:i/>
          <w:color w:val="231F20"/>
          <w:spacing w:val="-13"/>
          <w:w w:val="105"/>
        </w:rPr>
        <w:t> </w:t>
      </w:r>
      <w:r>
        <w:rPr>
          <w:i/>
          <w:color w:val="231F20"/>
          <w:w w:val="105"/>
        </w:rPr>
        <w:t>pháp</w:t>
      </w:r>
      <w:r>
        <w:rPr>
          <w:i/>
          <w:color w:val="231F20"/>
          <w:spacing w:val="-13"/>
          <w:w w:val="105"/>
        </w:rPr>
        <w:t> </w:t>
      </w:r>
      <w:r>
        <w:rPr>
          <w:i/>
          <w:color w:val="231F20"/>
          <w:w w:val="105"/>
        </w:rPr>
        <w:t>sinh</w:t>
      </w:r>
      <w:r>
        <w:rPr>
          <w:i/>
          <w:color w:val="231F20"/>
          <w:spacing w:val="-13"/>
          <w:w w:val="105"/>
        </w:rPr>
        <w:t> </w:t>
      </w:r>
      <w:r>
        <w:rPr>
          <w:i/>
          <w:color w:val="231F20"/>
          <w:w w:val="105"/>
        </w:rPr>
        <w:t>từ</w:t>
      </w:r>
      <w:r>
        <w:rPr>
          <w:i/>
          <w:color w:val="231F20"/>
          <w:spacing w:val="-13"/>
          <w:w w:val="105"/>
        </w:rPr>
        <w:t> </w:t>
      </w:r>
      <w:r>
        <w:rPr>
          <w:i/>
          <w:color w:val="231F20"/>
          <w:w w:val="105"/>
        </w:rPr>
        <w:t>tâm</w:t>
      </w:r>
      <w:r>
        <w:rPr>
          <w:i/>
          <w:color w:val="231F20"/>
          <w:spacing w:val="-13"/>
          <w:w w:val="105"/>
        </w:rPr>
        <w:t> </w:t>
      </w:r>
      <w:r>
        <w:rPr>
          <w:i/>
          <w:color w:val="231F20"/>
          <w:w w:val="105"/>
        </w:rPr>
        <w:t>tưởng”.</w:t>
      </w:r>
    </w:p>
    <w:p>
      <w:pPr>
        <w:pStyle w:val="BodyText"/>
        <w:spacing w:line="297" w:lineRule="auto" w:before="145"/>
        <w:ind w:left="387" w:right="121" w:firstLine="453"/>
      </w:pPr>
      <w:r>
        <w:rPr>
          <w:color w:val="231F20"/>
          <w:w w:val="105"/>
        </w:rPr>
        <w:t>Lại nhìn vào hoàn cảnh bên ngoài, hoàn cảnh có thánh nhân trụ thế, thì hoàn cảnh thiện nhiều, ác ít; khi không có thánh</w:t>
      </w:r>
      <w:r>
        <w:rPr>
          <w:color w:val="231F20"/>
          <w:spacing w:val="-18"/>
          <w:w w:val="105"/>
        </w:rPr>
        <w:t> </w:t>
      </w:r>
      <w:r>
        <w:rPr>
          <w:color w:val="231F20"/>
          <w:w w:val="105"/>
        </w:rPr>
        <w:t>nhân</w:t>
      </w:r>
      <w:r>
        <w:rPr>
          <w:color w:val="231F20"/>
          <w:spacing w:val="-18"/>
          <w:w w:val="105"/>
        </w:rPr>
        <w:t> </w:t>
      </w:r>
      <w:r>
        <w:rPr>
          <w:color w:val="231F20"/>
          <w:w w:val="105"/>
        </w:rPr>
        <w:t>trụ</w:t>
      </w:r>
      <w:r>
        <w:rPr>
          <w:color w:val="231F20"/>
          <w:spacing w:val="-18"/>
          <w:w w:val="105"/>
        </w:rPr>
        <w:t> </w:t>
      </w:r>
      <w:r>
        <w:rPr>
          <w:color w:val="231F20"/>
          <w:w w:val="105"/>
        </w:rPr>
        <w:t>thế,</w:t>
      </w:r>
      <w:r>
        <w:rPr>
          <w:color w:val="231F20"/>
          <w:spacing w:val="-18"/>
          <w:w w:val="105"/>
        </w:rPr>
        <w:t> </w:t>
      </w:r>
      <w:r>
        <w:rPr>
          <w:color w:val="231F20"/>
          <w:w w:val="105"/>
        </w:rPr>
        <w:t>chắc</w:t>
      </w:r>
      <w:r>
        <w:rPr>
          <w:color w:val="231F20"/>
          <w:spacing w:val="-18"/>
          <w:w w:val="105"/>
        </w:rPr>
        <w:t> </w:t>
      </w:r>
      <w:r>
        <w:rPr>
          <w:color w:val="231F20"/>
          <w:w w:val="105"/>
        </w:rPr>
        <w:t>chắn</w:t>
      </w:r>
      <w:r>
        <w:rPr>
          <w:color w:val="231F20"/>
          <w:spacing w:val="-18"/>
          <w:w w:val="105"/>
        </w:rPr>
        <w:t> </w:t>
      </w:r>
      <w:r>
        <w:rPr>
          <w:color w:val="231F20"/>
          <w:w w:val="105"/>
        </w:rPr>
        <w:t>là</w:t>
      </w:r>
      <w:r>
        <w:rPr>
          <w:color w:val="231F20"/>
          <w:spacing w:val="-18"/>
          <w:w w:val="105"/>
        </w:rPr>
        <w:t> </w:t>
      </w:r>
      <w:r>
        <w:rPr>
          <w:color w:val="231F20"/>
          <w:w w:val="105"/>
        </w:rPr>
        <w:t>hoàn</w:t>
      </w:r>
      <w:r>
        <w:rPr>
          <w:color w:val="231F20"/>
          <w:spacing w:val="-18"/>
          <w:w w:val="105"/>
        </w:rPr>
        <w:t> </w:t>
      </w:r>
      <w:r>
        <w:rPr>
          <w:color w:val="231F20"/>
          <w:w w:val="105"/>
        </w:rPr>
        <w:t>cảnh</w:t>
      </w:r>
      <w:r>
        <w:rPr>
          <w:color w:val="231F20"/>
          <w:spacing w:val="-18"/>
          <w:w w:val="105"/>
        </w:rPr>
        <w:t> </w:t>
      </w:r>
      <w:r>
        <w:rPr>
          <w:color w:val="231F20"/>
          <w:w w:val="105"/>
        </w:rPr>
        <w:t>ấy</w:t>
      </w:r>
      <w:r>
        <w:rPr>
          <w:color w:val="231F20"/>
          <w:spacing w:val="-18"/>
          <w:w w:val="105"/>
        </w:rPr>
        <w:t> </w:t>
      </w:r>
      <w:r>
        <w:rPr>
          <w:color w:val="231F20"/>
          <w:w w:val="105"/>
        </w:rPr>
        <w:t>ác</w:t>
      </w:r>
      <w:r>
        <w:rPr>
          <w:color w:val="231F20"/>
          <w:spacing w:val="-18"/>
          <w:w w:val="105"/>
        </w:rPr>
        <w:t> </w:t>
      </w:r>
      <w:r>
        <w:rPr>
          <w:color w:val="231F20"/>
          <w:w w:val="105"/>
        </w:rPr>
        <w:t>nhiều,</w:t>
      </w:r>
      <w:r>
        <w:rPr>
          <w:color w:val="231F20"/>
          <w:spacing w:val="-18"/>
          <w:w w:val="105"/>
        </w:rPr>
        <w:t> </w:t>
      </w:r>
      <w:r>
        <w:rPr>
          <w:color w:val="231F20"/>
          <w:w w:val="105"/>
        </w:rPr>
        <w:t>thiện ít.</w:t>
      </w:r>
      <w:r>
        <w:rPr>
          <w:color w:val="231F20"/>
          <w:spacing w:val="-21"/>
          <w:w w:val="105"/>
        </w:rPr>
        <w:t> </w:t>
      </w:r>
      <w:r>
        <w:rPr>
          <w:color w:val="231F20"/>
          <w:w w:val="105"/>
        </w:rPr>
        <w:t>Đối</w:t>
      </w:r>
      <w:r>
        <w:rPr>
          <w:color w:val="231F20"/>
          <w:spacing w:val="-20"/>
          <w:w w:val="105"/>
        </w:rPr>
        <w:t> </w:t>
      </w:r>
      <w:r>
        <w:rPr>
          <w:color w:val="231F20"/>
          <w:w w:val="105"/>
        </w:rPr>
        <w:t>với</w:t>
      </w:r>
      <w:r>
        <w:rPr>
          <w:color w:val="231F20"/>
          <w:spacing w:val="-21"/>
          <w:w w:val="105"/>
        </w:rPr>
        <w:t> </w:t>
      </w:r>
      <w:r>
        <w:rPr>
          <w:color w:val="231F20"/>
          <w:w w:val="105"/>
        </w:rPr>
        <w:t>xã</w:t>
      </w:r>
      <w:r>
        <w:rPr>
          <w:color w:val="231F20"/>
          <w:spacing w:val="-21"/>
          <w:w w:val="105"/>
        </w:rPr>
        <w:t> </w:t>
      </w:r>
      <w:r>
        <w:rPr>
          <w:color w:val="231F20"/>
          <w:w w:val="105"/>
        </w:rPr>
        <w:t>hội</w:t>
      </w:r>
      <w:r>
        <w:rPr>
          <w:color w:val="231F20"/>
          <w:spacing w:val="-21"/>
          <w:w w:val="105"/>
        </w:rPr>
        <w:t> </w:t>
      </w:r>
      <w:r>
        <w:rPr>
          <w:color w:val="231F20"/>
          <w:w w:val="105"/>
        </w:rPr>
        <w:t>hiện</w:t>
      </w:r>
      <w:r>
        <w:rPr>
          <w:color w:val="231F20"/>
          <w:spacing w:val="-21"/>
          <w:w w:val="105"/>
        </w:rPr>
        <w:t> </w:t>
      </w:r>
      <w:r>
        <w:rPr>
          <w:color w:val="231F20"/>
          <w:w w:val="105"/>
        </w:rPr>
        <w:t>thời</w:t>
      </w:r>
      <w:r>
        <w:rPr>
          <w:color w:val="231F20"/>
          <w:spacing w:val="-21"/>
          <w:w w:val="105"/>
        </w:rPr>
        <w:t> </w:t>
      </w:r>
      <w:r>
        <w:rPr>
          <w:color w:val="231F20"/>
          <w:w w:val="105"/>
        </w:rPr>
        <w:t>của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chuyện</w:t>
      </w:r>
      <w:r>
        <w:rPr>
          <w:color w:val="231F20"/>
          <w:spacing w:val="-21"/>
          <w:w w:val="105"/>
        </w:rPr>
        <w:t> </w:t>
      </w:r>
      <w:r>
        <w:rPr>
          <w:color w:val="231F20"/>
          <w:w w:val="105"/>
        </w:rPr>
        <w:t>này</w:t>
      </w:r>
      <w:r>
        <w:rPr>
          <w:color w:val="231F20"/>
          <w:spacing w:val="-21"/>
          <w:w w:val="105"/>
        </w:rPr>
        <w:t> </w:t>
      </w:r>
      <w:r>
        <w:rPr>
          <w:color w:val="231F20"/>
          <w:w w:val="105"/>
        </w:rPr>
        <w:t>quả</w:t>
      </w:r>
      <w:r>
        <w:rPr>
          <w:color w:val="231F20"/>
          <w:spacing w:val="-21"/>
          <w:w w:val="105"/>
        </w:rPr>
        <w:t> </w:t>
      </w:r>
      <w:r>
        <w:rPr>
          <w:color w:val="231F20"/>
          <w:w w:val="105"/>
        </w:rPr>
        <w:t>thật là</w:t>
      </w:r>
      <w:r>
        <w:rPr>
          <w:color w:val="231F20"/>
          <w:spacing w:val="-14"/>
          <w:w w:val="105"/>
        </w:rPr>
        <w:t> </w:t>
      </w:r>
      <w:r>
        <w:rPr>
          <w:color w:val="231F20"/>
          <w:w w:val="105"/>
        </w:rPr>
        <w:t>quá</w:t>
      </w:r>
      <w:r>
        <w:rPr>
          <w:color w:val="231F20"/>
          <w:spacing w:val="-14"/>
          <w:w w:val="105"/>
        </w:rPr>
        <w:t> </w:t>
      </w:r>
      <w:r>
        <w:rPr>
          <w:color w:val="231F20"/>
          <w:w w:val="105"/>
        </w:rPr>
        <w:t>rõ</w:t>
      </w:r>
      <w:r>
        <w:rPr>
          <w:color w:val="231F20"/>
          <w:spacing w:val="-14"/>
          <w:w w:val="105"/>
        </w:rPr>
        <w:t> </w:t>
      </w:r>
      <w:r>
        <w:rPr>
          <w:color w:val="231F20"/>
          <w:w w:val="105"/>
        </w:rPr>
        <w:t>rệt.</w:t>
      </w:r>
      <w:r>
        <w:rPr>
          <w:color w:val="231F20"/>
          <w:spacing w:val="-14"/>
          <w:w w:val="105"/>
        </w:rPr>
        <w:t> </w:t>
      </w:r>
      <w:r>
        <w:rPr>
          <w:color w:val="231F20"/>
          <w:w w:val="105"/>
        </w:rPr>
        <w:t>Nói</w:t>
      </w:r>
      <w:r>
        <w:rPr>
          <w:color w:val="231F20"/>
          <w:spacing w:val="-14"/>
          <w:w w:val="105"/>
        </w:rPr>
        <w:t> </w:t>
      </w:r>
      <w:r>
        <w:rPr>
          <w:color w:val="231F20"/>
          <w:w w:val="105"/>
        </w:rPr>
        <w:t>rõ</w:t>
      </w:r>
      <w:r>
        <w:rPr>
          <w:color w:val="231F20"/>
          <w:spacing w:val="-14"/>
          <w:w w:val="105"/>
        </w:rPr>
        <w:t> </w:t>
      </w:r>
      <w:r>
        <w:rPr>
          <w:color w:val="231F20"/>
          <w:w w:val="105"/>
        </w:rPr>
        <w:t>điều</w:t>
      </w:r>
      <w:r>
        <w:rPr>
          <w:color w:val="231F20"/>
          <w:spacing w:val="-14"/>
          <w:w w:val="105"/>
        </w:rPr>
        <w:t> </w:t>
      </w:r>
      <w:r>
        <w:rPr>
          <w:color w:val="231F20"/>
          <w:w w:val="105"/>
        </w:rPr>
        <w:t>gì?</w:t>
      </w:r>
      <w:r>
        <w:rPr>
          <w:color w:val="231F20"/>
          <w:spacing w:val="-14"/>
          <w:w w:val="105"/>
        </w:rPr>
        <w:t> </w:t>
      </w:r>
      <w:r>
        <w:rPr>
          <w:color w:val="231F20"/>
          <w:w w:val="105"/>
        </w:rPr>
        <w:t>Nói</w:t>
      </w:r>
      <w:r>
        <w:rPr>
          <w:color w:val="231F20"/>
          <w:spacing w:val="-14"/>
          <w:w w:val="105"/>
        </w:rPr>
        <w:t> </w:t>
      </w:r>
      <w:r>
        <w:rPr>
          <w:color w:val="231F20"/>
          <w:w w:val="105"/>
        </w:rPr>
        <w:t>rõ</w:t>
      </w:r>
      <w:r>
        <w:rPr>
          <w:color w:val="231F20"/>
          <w:spacing w:val="-14"/>
          <w:w w:val="105"/>
        </w:rPr>
        <w:t> </w:t>
      </w:r>
      <w:r>
        <w:rPr>
          <w:color w:val="231F20"/>
          <w:w w:val="105"/>
        </w:rPr>
        <w:t>trong</w:t>
      </w:r>
      <w:r>
        <w:rPr>
          <w:color w:val="231F20"/>
          <w:spacing w:val="-14"/>
          <w:w w:val="105"/>
        </w:rPr>
        <w:t> </w:t>
      </w:r>
      <w:r>
        <w:rPr>
          <w:color w:val="231F20"/>
          <w:w w:val="105"/>
        </w:rPr>
        <w:t>thời</w:t>
      </w:r>
      <w:r>
        <w:rPr>
          <w:color w:val="231F20"/>
          <w:spacing w:val="-14"/>
          <w:w w:val="105"/>
        </w:rPr>
        <w:t> </w:t>
      </w:r>
      <w:r>
        <w:rPr>
          <w:color w:val="231F20"/>
          <w:w w:val="105"/>
        </w:rPr>
        <w:t>đại</w:t>
      </w:r>
      <w:r>
        <w:rPr>
          <w:color w:val="231F20"/>
          <w:spacing w:val="-14"/>
          <w:w w:val="105"/>
        </w:rPr>
        <w:t> </w:t>
      </w:r>
      <w:r>
        <w:rPr>
          <w:color w:val="231F20"/>
          <w:w w:val="105"/>
        </w:rPr>
        <w:t>này</w:t>
      </w:r>
      <w:r>
        <w:rPr>
          <w:color w:val="231F20"/>
          <w:spacing w:val="-14"/>
          <w:w w:val="105"/>
        </w:rPr>
        <w:t> </w:t>
      </w:r>
      <w:r>
        <w:rPr>
          <w:color w:val="231F20"/>
          <w:w w:val="105"/>
        </w:rPr>
        <w:t>không có thiện nhân! Không chỉ nơi chúng ta đang sống không có </w:t>
      </w:r>
      <w:r>
        <w:rPr>
          <w:color w:val="231F20"/>
        </w:rPr>
        <w:t>thiện</w:t>
      </w:r>
      <w:r>
        <w:rPr>
          <w:color w:val="231F20"/>
          <w:spacing w:val="-3"/>
        </w:rPr>
        <w:t> </w:t>
      </w:r>
      <w:r>
        <w:rPr>
          <w:color w:val="231F20"/>
        </w:rPr>
        <w:t>nhân,</w:t>
      </w:r>
      <w:r>
        <w:rPr>
          <w:color w:val="231F20"/>
          <w:spacing w:val="-2"/>
        </w:rPr>
        <w:t> </w:t>
      </w:r>
      <w:r>
        <w:rPr>
          <w:color w:val="231F20"/>
        </w:rPr>
        <w:t>mà</w:t>
      </w:r>
      <w:r>
        <w:rPr>
          <w:color w:val="231F20"/>
          <w:spacing w:val="-2"/>
        </w:rPr>
        <w:t> </w:t>
      </w:r>
      <w:r>
        <w:rPr>
          <w:color w:val="231F20"/>
        </w:rPr>
        <w:t>cả</w:t>
      </w:r>
      <w:r>
        <w:rPr>
          <w:color w:val="231F20"/>
          <w:spacing w:val="-2"/>
        </w:rPr>
        <w:t> </w:t>
      </w:r>
      <w:r>
        <w:rPr>
          <w:color w:val="231F20"/>
        </w:rPr>
        <w:t>thế</w:t>
      </w:r>
      <w:r>
        <w:rPr>
          <w:color w:val="231F20"/>
          <w:spacing w:val="-2"/>
        </w:rPr>
        <w:t> </w:t>
      </w:r>
      <w:r>
        <w:rPr>
          <w:color w:val="231F20"/>
        </w:rPr>
        <w:t>giới</w:t>
      </w:r>
      <w:r>
        <w:rPr>
          <w:color w:val="231F20"/>
          <w:spacing w:val="-2"/>
        </w:rPr>
        <w:t> </w:t>
      </w:r>
      <w:r>
        <w:rPr>
          <w:color w:val="231F20"/>
        </w:rPr>
        <w:t>đều</w:t>
      </w:r>
      <w:r>
        <w:rPr>
          <w:color w:val="231F20"/>
          <w:spacing w:val="-2"/>
        </w:rPr>
        <w:t> </w:t>
      </w:r>
      <w:r>
        <w:rPr>
          <w:color w:val="231F20"/>
        </w:rPr>
        <w:t>không</w:t>
      </w:r>
      <w:r>
        <w:rPr>
          <w:color w:val="231F20"/>
          <w:spacing w:val="-3"/>
        </w:rPr>
        <w:t> </w:t>
      </w:r>
      <w:r>
        <w:rPr>
          <w:color w:val="231F20"/>
        </w:rPr>
        <w:t>có.</w:t>
      </w:r>
      <w:r>
        <w:rPr>
          <w:color w:val="231F20"/>
          <w:spacing w:val="-2"/>
        </w:rPr>
        <w:t> </w:t>
      </w:r>
      <w:r>
        <w:rPr>
          <w:color w:val="231F20"/>
        </w:rPr>
        <w:t>Thiện</w:t>
      </w:r>
      <w:r>
        <w:rPr>
          <w:color w:val="231F20"/>
          <w:spacing w:val="-2"/>
        </w:rPr>
        <w:t> </w:t>
      </w:r>
      <w:r>
        <w:rPr>
          <w:color w:val="231F20"/>
        </w:rPr>
        <w:t>nhân</w:t>
      </w:r>
      <w:r>
        <w:rPr>
          <w:color w:val="231F20"/>
          <w:spacing w:val="-2"/>
        </w:rPr>
        <w:t> </w:t>
      </w:r>
      <w:r>
        <w:rPr>
          <w:color w:val="231F20"/>
        </w:rPr>
        <w:t>xuất</w:t>
      </w:r>
      <w:r>
        <w:rPr>
          <w:color w:val="231F20"/>
          <w:spacing w:val="-2"/>
        </w:rPr>
        <w:t> </w:t>
      </w:r>
      <w:r>
        <w:rPr>
          <w:color w:val="231F20"/>
        </w:rPr>
        <w:t>hiện </w:t>
      </w:r>
      <w:r>
        <w:rPr>
          <w:color w:val="231F20"/>
          <w:w w:val="105"/>
        </w:rPr>
        <w:t>trên</w:t>
      </w:r>
      <w:r>
        <w:rPr>
          <w:color w:val="231F20"/>
          <w:spacing w:val="-23"/>
          <w:w w:val="105"/>
        </w:rPr>
        <w:t> </w:t>
      </w:r>
      <w:r>
        <w:rPr>
          <w:color w:val="231F20"/>
          <w:w w:val="105"/>
        </w:rPr>
        <w:t>thế</w:t>
      </w:r>
      <w:r>
        <w:rPr>
          <w:color w:val="231F20"/>
          <w:spacing w:val="-22"/>
          <w:w w:val="105"/>
        </w:rPr>
        <w:t> </w:t>
      </w:r>
      <w:r>
        <w:rPr>
          <w:color w:val="231F20"/>
          <w:w w:val="105"/>
        </w:rPr>
        <w:t>gian,</w:t>
      </w:r>
      <w:r>
        <w:rPr>
          <w:color w:val="231F20"/>
          <w:spacing w:val="-22"/>
          <w:w w:val="105"/>
        </w:rPr>
        <w:t> </w:t>
      </w:r>
      <w:r>
        <w:rPr>
          <w:color w:val="231F20"/>
          <w:w w:val="105"/>
        </w:rPr>
        <w:t>đặc</w:t>
      </w:r>
      <w:r>
        <w:rPr>
          <w:color w:val="231F20"/>
          <w:spacing w:val="-23"/>
          <w:w w:val="105"/>
        </w:rPr>
        <w:t> </w:t>
      </w:r>
      <w:r>
        <w:rPr>
          <w:color w:val="231F20"/>
          <w:w w:val="105"/>
        </w:rPr>
        <w:t>biệt</w:t>
      </w:r>
      <w:r>
        <w:rPr>
          <w:color w:val="231F20"/>
          <w:spacing w:val="-22"/>
          <w:w w:val="105"/>
        </w:rPr>
        <w:t> </w:t>
      </w:r>
      <w:r>
        <w:rPr>
          <w:color w:val="231F20"/>
          <w:w w:val="105"/>
        </w:rPr>
        <w:t>là</w:t>
      </w:r>
      <w:r>
        <w:rPr>
          <w:color w:val="231F20"/>
          <w:spacing w:val="-22"/>
          <w:w w:val="105"/>
        </w:rPr>
        <w:t> </w:t>
      </w:r>
      <w:r>
        <w:rPr>
          <w:color w:val="231F20"/>
          <w:w w:val="105"/>
        </w:rPr>
        <w:t>bậc</w:t>
      </w:r>
      <w:r>
        <w:rPr>
          <w:color w:val="231F20"/>
          <w:spacing w:val="-23"/>
          <w:w w:val="105"/>
        </w:rPr>
        <w:t> </w:t>
      </w:r>
      <w:r>
        <w:rPr>
          <w:color w:val="231F20"/>
          <w:w w:val="105"/>
        </w:rPr>
        <w:t>đại</w:t>
      </w:r>
      <w:r>
        <w:rPr>
          <w:color w:val="231F20"/>
          <w:spacing w:val="-22"/>
          <w:w w:val="105"/>
        </w:rPr>
        <w:t> </w:t>
      </w:r>
      <w:r>
        <w:rPr>
          <w:color w:val="231F20"/>
          <w:w w:val="105"/>
        </w:rPr>
        <w:t>thánh,</w:t>
      </w:r>
      <w:r>
        <w:rPr>
          <w:color w:val="231F20"/>
          <w:spacing w:val="-22"/>
          <w:w w:val="105"/>
        </w:rPr>
        <w:t> </w:t>
      </w:r>
      <w:r>
        <w:rPr>
          <w:color w:val="231F20"/>
          <w:w w:val="105"/>
        </w:rPr>
        <w:t>đại</w:t>
      </w:r>
      <w:r>
        <w:rPr>
          <w:color w:val="231F20"/>
          <w:spacing w:val="-23"/>
          <w:w w:val="105"/>
        </w:rPr>
        <w:t> </w:t>
      </w:r>
      <w:r>
        <w:rPr>
          <w:color w:val="231F20"/>
          <w:w w:val="105"/>
        </w:rPr>
        <w:t>hiền,</w:t>
      </w:r>
      <w:r>
        <w:rPr>
          <w:color w:val="231F20"/>
          <w:spacing w:val="-22"/>
          <w:w w:val="105"/>
        </w:rPr>
        <w:t> </w:t>
      </w:r>
      <w:r>
        <w:rPr>
          <w:color w:val="231F20"/>
          <w:w w:val="105"/>
        </w:rPr>
        <w:t>chư</w:t>
      </w:r>
      <w:r>
        <w:rPr>
          <w:color w:val="231F20"/>
          <w:spacing w:val="-22"/>
          <w:w w:val="105"/>
        </w:rPr>
        <w:t> </w:t>
      </w:r>
      <w:r>
        <w:rPr>
          <w:color w:val="231F20"/>
          <w:w w:val="105"/>
        </w:rPr>
        <w:t>Phật,</w:t>
      </w:r>
      <w:r>
        <w:rPr>
          <w:color w:val="231F20"/>
          <w:spacing w:val="-23"/>
          <w:w w:val="105"/>
        </w:rPr>
        <w:t> </w:t>
      </w:r>
      <w:r>
        <w:rPr>
          <w:color w:val="231F20"/>
          <w:w w:val="105"/>
        </w:rPr>
        <w:t>Bồ </w:t>
      </w:r>
      <w:r>
        <w:rPr>
          <w:color w:val="231F20"/>
        </w:rPr>
        <w:t>tát, các Ngài thật sự từ bi. Vì sao các Ngài không đến? Không </w:t>
      </w:r>
      <w:r>
        <w:rPr>
          <w:color w:val="231F20"/>
          <w:w w:val="105"/>
        </w:rPr>
        <w:t>có</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cảm,</w:t>
      </w:r>
      <w:r>
        <w:rPr>
          <w:color w:val="231F20"/>
          <w:spacing w:val="-23"/>
          <w:w w:val="105"/>
        </w:rPr>
        <w:t> </w:t>
      </w:r>
      <w:r>
        <w:rPr>
          <w:color w:val="231F20"/>
          <w:w w:val="105"/>
        </w:rPr>
        <w:t>nên</w:t>
      </w:r>
      <w:r>
        <w:rPr>
          <w:color w:val="231F20"/>
          <w:spacing w:val="-22"/>
          <w:w w:val="105"/>
        </w:rPr>
        <w:t> </w:t>
      </w:r>
      <w:r>
        <w:rPr>
          <w:color w:val="231F20"/>
          <w:w w:val="105"/>
        </w:rPr>
        <w:t>các</w:t>
      </w:r>
      <w:r>
        <w:rPr>
          <w:color w:val="231F20"/>
          <w:spacing w:val="-22"/>
          <w:w w:val="105"/>
        </w:rPr>
        <w:t> </w:t>
      </w:r>
      <w:r>
        <w:rPr>
          <w:color w:val="231F20"/>
          <w:w w:val="105"/>
        </w:rPr>
        <w:t>Ngài</w:t>
      </w:r>
      <w:r>
        <w:rPr>
          <w:color w:val="231F20"/>
          <w:spacing w:val="-23"/>
          <w:w w:val="105"/>
        </w:rPr>
        <w:t> </w:t>
      </w:r>
      <w:r>
        <w:rPr>
          <w:color w:val="231F20"/>
          <w:w w:val="105"/>
        </w:rPr>
        <w:t>chẳng</w:t>
      </w:r>
      <w:r>
        <w:rPr>
          <w:color w:val="231F20"/>
          <w:spacing w:val="-22"/>
          <w:w w:val="105"/>
        </w:rPr>
        <w:t> </w:t>
      </w:r>
      <w:r>
        <w:rPr>
          <w:color w:val="231F20"/>
          <w:w w:val="105"/>
        </w:rPr>
        <w:t>ứng.</w:t>
      </w:r>
      <w:r>
        <w:rPr>
          <w:color w:val="231F20"/>
          <w:spacing w:val="-22"/>
          <w:w w:val="105"/>
        </w:rPr>
        <w:t> </w:t>
      </w:r>
      <w:r>
        <w:rPr>
          <w:color w:val="231F20"/>
          <w:w w:val="105"/>
        </w:rPr>
        <w:t>Hằng</w:t>
      </w:r>
      <w:r>
        <w:rPr>
          <w:color w:val="231F20"/>
          <w:spacing w:val="-23"/>
          <w:w w:val="105"/>
        </w:rPr>
        <w:t> </w:t>
      </w:r>
      <w:r>
        <w:rPr>
          <w:color w:val="231F20"/>
          <w:w w:val="105"/>
        </w:rPr>
        <w:t>ngày,</w:t>
      </w:r>
      <w:r>
        <w:rPr>
          <w:color w:val="231F20"/>
          <w:spacing w:val="-22"/>
          <w:w w:val="105"/>
        </w:rPr>
        <w:t> </w:t>
      </w:r>
      <w:r>
        <w:rPr>
          <w:color w:val="231F20"/>
          <w:w w:val="105"/>
        </w:rPr>
        <w:t>tâm chúng ta mong mỏi Phật, Bồ tát hiện đến, các Ngài có đến </w:t>
      </w:r>
      <w:r>
        <w:rPr>
          <w:color w:val="231F20"/>
          <w:spacing w:val="-2"/>
          <w:w w:val="105"/>
        </w:rPr>
        <w:t>hay</w:t>
      </w:r>
      <w:r>
        <w:rPr>
          <w:color w:val="231F20"/>
          <w:spacing w:val="-21"/>
          <w:w w:val="105"/>
        </w:rPr>
        <w:t> </w:t>
      </w:r>
      <w:r>
        <w:rPr>
          <w:color w:val="231F20"/>
          <w:spacing w:val="-2"/>
          <w:w w:val="105"/>
        </w:rPr>
        <w:t>không?</w:t>
      </w:r>
      <w:r>
        <w:rPr>
          <w:color w:val="231F20"/>
          <w:spacing w:val="-20"/>
          <w:w w:val="105"/>
        </w:rPr>
        <w:t> </w:t>
      </w:r>
      <w:r>
        <w:rPr>
          <w:color w:val="231F20"/>
          <w:spacing w:val="-2"/>
          <w:w w:val="105"/>
        </w:rPr>
        <w:t>Chẳng</w:t>
      </w:r>
      <w:r>
        <w:rPr>
          <w:color w:val="231F20"/>
          <w:spacing w:val="-19"/>
          <w:w w:val="105"/>
        </w:rPr>
        <w:t> </w:t>
      </w:r>
      <w:r>
        <w:rPr>
          <w:color w:val="231F20"/>
          <w:spacing w:val="-2"/>
          <w:w w:val="105"/>
        </w:rPr>
        <w:t>đến!</w:t>
      </w:r>
      <w:r>
        <w:rPr>
          <w:color w:val="231F20"/>
          <w:spacing w:val="-21"/>
          <w:w w:val="105"/>
        </w:rPr>
        <w:t> </w:t>
      </w:r>
      <w:r>
        <w:rPr>
          <w:color w:val="231F20"/>
          <w:spacing w:val="-2"/>
          <w:w w:val="105"/>
        </w:rPr>
        <w:t>Chúng</w:t>
      </w:r>
      <w:r>
        <w:rPr>
          <w:color w:val="231F20"/>
          <w:spacing w:val="-19"/>
          <w:w w:val="105"/>
        </w:rPr>
        <w:t> </w:t>
      </w:r>
      <w:r>
        <w:rPr>
          <w:color w:val="231F20"/>
          <w:spacing w:val="-2"/>
          <w:w w:val="105"/>
        </w:rPr>
        <w:t>ta</w:t>
      </w:r>
      <w:r>
        <w:rPr>
          <w:color w:val="231F20"/>
          <w:spacing w:val="-21"/>
          <w:w w:val="105"/>
        </w:rPr>
        <w:t> </w:t>
      </w:r>
      <w:r>
        <w:rPr>
          <w:color w:val="231F20"/>
          <w:spacing w:val="-2"/>
          <w:w w:val="105"/>
        </w:rPr>
        <w:t>cảm,</w:t>
      </w:r>
      <w:r>
        <w:rPr>
          <w:color w:val="231F20"/>
          <w:spacing w:val="-20"/>
          <w:w w:val="105"/>
        </w:rPr>
        <w:t> </w:t>
      </w:r>
      <w:r>
        <w:rPr>
          <w:color w:val="231F20"/>
          <w:spacing w:val="-2"/>
          <w:w w:val="105"/>
        </w:rPr>
        <w:t>vì</w:t>
      </w:r>
      <w:r>
        <w:rPr>
          <w:color w:val="231F20"/>
          <w:spacing w:val="-20"/>
          <w:w w:val="105"/>
        </w:rPr>
        <w:t> </w:t>
      </w:r>
      <w:r>
        <w:rPr>
          <w:color w:val="231F20"/>
          <w:spacing w:val="-2"/>
          <w:w w:val="105"/>
        </w:rPr>
        <w:t>sao</w:t>
      </w:r>
      <w:r>
        <w:rPr>
          <w:color w:val="231F20"/>
          <w:spacing w:val="-20"/>
          <w:w w:val="105"/>
        </w:rPr>
        <w:t> </w:t>
      </w:r>
      <w:r>
        <w:rPr>
          <w:color w:val="231F20"/>
          <w:spacing w:val="-2"/>
          <w:w w:val="105"/>
        </w:rPr>
        <w:t>các</w:t>
      </w:r>
      <w:r>
        <w:rPr>
          <w:color w:val="231F20"/>
          <w:spacing w:val="-20"/>
          <w:w w:val="105"/>
        </w:rPr>
        <w:t> </w:t>
      </w:r>
      <w:r>
        <w:rPr>
          <w:color w:val="231F20"/>
          <w:spacing w:val="-2"/>
          <w:w w:val="105"/>
        </w:rPr>
        <w:t>Ngài</w:t>
      </w:r>
      <w:r>
        <w:rPr>
          <w:color w:val="231F20"/>
          <w:spacing w:val="-20"/>
          <w:w w:val="105"/>
        </w:rPr>
        <w:t> </w:t>
      </w:r>
      <w:r>
        <w:rPr>
          <w:color w:val="231F20"/>
          <w:spacing w:val="-2"/>
          <w:w w:val="105"/>
        </w:rPr>
        <w:t>chẳng </w:t>
      </w:r>
      <w:r>
        <w:rPr>
          <w:color w:val="231F20"/>
          <w:w w:val="105"/>
        </w:rPr>
        <w:t>ứng?</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chẳng</w:t>
      </w:r>
      <w:r>
        <w:rPr>
          <w:color w:val="231F20"/>
          <w:spacing w:val="-6"/>
          <w:w w:val="105"/>
        </w:rPr>
        <w:t> </w:t>
      </w:r>
      <w:r>
        <w:rPr>
          <w:color w:val="231F20"/>
          <w:w w:val="105"/>
        </w:rPr>
        <w:t>cảm</w:t>
      </w:r>
      <w:r>
        <w:rPr>
          <w:color w:val="231F20"/>
          <w:spacing w:val="-6"/>
          <w:w w:val="105"/>
        </w:rPr>
        <w:t> </w:t>
      </w:r>
      <w:r>
        <w:rPr>
          <w:color w:val="231F20"/>
          <w:w w:val="105"/>
        </w:rPr>
        <w:t>bằng</w:t>
      </w:r>
      <w:r>
        <w:rPr>
          <w:color w:val="231F20"/>
          <w:spacing w:val="-7"/>
          <w:w w:val="105"/>
        </w:rPr>
        <w:t> </w:t>
      </w:r>
      <w:r>
        <w:rPr>
          <w:color w:val="231F20"/>
          <w:w w:val="105"/>
        </w:rPr>
        <w:t>chân</w:t>
      </w:r>
      <w:r>
        <w:rPr>
          <w:color w:val="231F20"/>
          <w:spacing w:val="-6"/>
          <w:w w:val="105"/>
        </w:rPr>
        <w:t> </w:t>
      </w:r>
      <w:r>
        <w:rPr>
          <w:color w:val="231F20"/>
          <w:w w:val="105"/>
        </w:rPr>
        <w:t>tâm,</w:t>
      </w:r>
      <w:r>
        <w:rPr>
          <w:color w:val="231F20"/>
          <w:spacing w:val="-7"/>
          <w:w w:val="105"/>
        </w:rPr>
        <w:t> </w:t>
      </w:r>
      <w:r>
        <w:rPr>
          <w:color w:val="231F20"/>
          <w:w w:val="105"/>
        </w:rPr>
        <w:t>cho</w:t>
      </w:r>
      <w:r>
        <w:rPr>
          <w:color w:val="231F20"/>
          <w:spacing w:val="-6"/>
          <w:w w:val="105"/>
        </w:rPr>
        <w:t> </w:t>
      </w:r>
      <w:r>
        <w:rPr>
          <w:color w:val="231F20"/>
          <w:w w:val="105"/>
        </w:rPr>
        <w:t>nên</w:t>
      </w:r>
      <w:r>
        <w:rPr>
          <w:color w:val="231F20"/>
          <w:spacing w:val="-7"/>
          <w:w w:val="105"/>
        </w:rPr>
        <w:t> </w:t>
      </w:r>
      <w:r>
        <w:rPr>
          <w:color w:val="231F20"/>
          <w:w w:val="105"/>
        </w:rPr>
        <w:t>các</w:t>
      </w:r>
      <w:r>
        <w:rPr>
          <w:color w:val="231F20"/>
          <w:spacing w:val="-6"/>
          <w:w w:val="105"/>
        </w:rPr>
        <w:t> </w:t>
      </w:r>
      <w:r>
        <w:rPr>
          <w:color w:val="231F20"/>
          <w:w w:val="105"/>
        </w:rPr>
        <w:t>Ngài không</w:t>
      </w:r>
      <w:r>
        <w:rPr>
          <w:color w:val="231F20"/>
          <w:spacing w:val="-6"/>
          <w:w w:val="105"/>
        </w:rPr>
        <w:t> </w:t>
      </w:r>
      <w:r>
        <w:rPr>
          <w:color w:val="231F20"/>
          <w:w w:val="105"/>
        </w:rPr>
        <w:t>tới.</w:t>
      </w:r>
      <w:r>
        <w:rPr>
          <w:color w:val="231F20"/>
          <w:spacing w:val="-6"/>
          <w:w w:val="105"/>
        </w:rPr>
        <w:t> </w:t>
      </w:r>
      <w:r>
        <w:rPr>
          <w:color w:val="231F20"/>
          <w:w w:val="105"/>
        </w:rPr>
        <w:t>Do</w:t>
      </w:r>
      <w:r>
        <w:rPr>
          <w:color w:val="231F20"/>
          <w:spacing w:val="-6"/>
          <w:w w:val="105"/>
        </w:rPr>
        <w:t> </w:t>
      </w:r>
      <w:r>
        <w:rPr>
          <w:color w:val="231F20"/>
          <w:w w:val="105"/>
        </w:rPr>
        <w:t>chân</w:t>
      </w:r>
      <w:r>
        <w:rPr>
          <w:color w:val="231F20"/>
          <w:spacing w:val="-6"/>
          <w:w w:val="105"/>
        </w:rPr>
        <w:t> </w:t>
      </w:r>
      <w:r>
        <w:rPr>
          <w:color w:val="231F20"/>
          <w:w w:val="105"/>
        </w:rPr>
        <w:t>tâm,</w:t>
      </w:r>
      <w:r>
        <w:rPr>
          <w:color w:val="231F20"/>
          <w:spacing w:val="-6"/>
          <w:w w:val="105"/>
        </w:rPr>
        <w:t> </w:t>
      </w:r>
      <w:r>
        <w:rPr>
          <w:color w:val="231F20"/>
          <w:w w:val="105"/>
        </w:rPr>
        <w:t>các</w:t>
      </w:r>
      <w:r>
        <w:rPr>
          <w:color w:val="231F20"/>
          <w:spacing w:val="-6"/>
          <w:w w:val="105"/>
        </w:rPr>
        <w:t> </w:t>
      </w:r>
      <w:r>
        <w:rPr>
          <w:color w:val="231F20"/>
          <w:w w:val="105"/>
        </w:rPr>
        <w:t>Ngài</w:t>
      </w:r>
      <w:r>
        <w:rPr>
          <w:color w:val="231F20"/>
          <w:spacing w:val="-6"/>
          <w:w w:val="105"/>
        </w:rPr>
        <w:t> </w:t>
      </w:r>
      <w:r>
        <w:rPr>
          <w:color w:val="231F20"/>
          <w:w w:val="105"/>
        </w:rPr>
        <w:t>sẽ</w:t>
      </w:r>
      <w:r>
        <w:rPr>
          <w:color w:val="231F20"/>
          <w:spacing w:val="-6"/>
          <w:w w:val="105"/>
        </w:rPr>
        <w:t> </w:t>
      </w:r>
      <w:r>
        <w:rPr>
          <w:color w:val="231F20"/>
          <w:w w:val="105"/>
        </w:rPr>
        <w:t>đến.</w:t>
      </w:r>
    </w:p>
    <w:p>
      <w:pPr>
        <w:pStyle w:val="BodyText"/>
        <w:spacing w:line="297" w:lineRule="auto" w:before="146"/>
        <w:ind w:left="387" w:right="122" w:firstLine="453"/>
      </w:pPr>
      <w:r>
        <w:rPr>
          <w:color w:val="231F20"/>
          <w:w w:val="105"/>
        </w:rPr>
        <w:t>Chúng ta cầu Phật, Bồ tát, mục tiêu thứ nhất là gì? Làm sao</w:t>
      </w:r>
      <w:r>
        <w:rPr>
          <w:color w:val="231F20"/>
          <w:spacing w:val="-7"/>
          <w:w w:val="105"/>
        </w:rPr>
        <w:t> </w:t>
      </w:r>
      <w:r>
        <w:rPr>
          <w:color w:val="231F20"/>
          <w:w w:val="105"/>
        </w:rPr>
        <w:t>để</w:t>
      </w:r>
      <w:r>
        <w:rPr>
          <w:color w:val="231F20"/>
          <w:spacing w:val="-7"/>
          <w:w w:val="105"/>
        </w:rPr>
        <w:t> </w:t>
      </w:r>
      <w:r>
        <w:rPr>
          <w:color w:val="231F20"/>
          <w:w w:val="105"/>
        </w:rPr>
        <w:t>các</w:t>
      </w:r>
      <w:r>
        <w:rPr>
          <w:color w:val="231F20"/>
          <w:spacing w:val="-7"/>
          <w:w w:val="105"/>
        </w:rPr>
        <w:t> </w:t>
      </w:r>
      <w:r>
        <w:rPr>
          <w:color w:val="231F20"/>
          <w:w w:val="105"/>
        </w:rPr>
        <w:t>Ngài</w:t>
      </w:r>
      <w:r>
        <w:rPr>
          <w:color w:val="231F20"/>
          <w:spacing w:val="-7"/>
          <w:w w:val="105"/>
        </w:rPr>
        <w:t> </w:t>
      </w:r>
      <w:r>
        <w:rPr>
          <w:color w:val="231F20"/>
          <w:w w:val="105"/>
        </w:rPr>
        <w:t>phù</w:t>
      </w:r>
      <w:r>
        <w:rPr>
          <w:color w:val="231F20"/>
          <w:spacing w:val="-7"/>
          <w:w w:val="105"/>
        </w:rPr>
        <w:t> </w:t>
      </w:r>
      <w:r>
        <w:rPr>
          <w:color w:val="231F20"/>
          <w:w w:val="105"/>
        </w:rPr>
        <w:t>hộ</w:t>
      </w:r>
      <w:r>
        <w:rPr>
          <w:color w:val="231F20"/>
          <w:spacing w:val="-7"/>
          <w:w w:val="105"/>
        </w:rPr>
        <w:t> </w:t>
      </w:r>
      <w:r>
        <w:rPr>
          <w:color w:val="231F20"/>
          <w:w w:val="105"/>
        </w:rPr>
        <w:t>tôi</w:t>
      </w:r>
      <w:r>
        <w:rPr>
          <w:color w:val="231F20"/>
          <w:spacing w:val="-7"/>
          <w:w w:val="105"/>
        </w:rPr>
        <w:t> </w:t>
      </w:r>
      <w:r>
        <w:rPr>
          <w:color w:val="231F20"/>
          <w:w w:val="105"/>
        </w:rPr>
        <w:t>thăng</w:t>
      </w:r>
      <w:r>
        <w:rPr>
          <w:color w:val="231F20"/>
          <w:spacing w:val="-7"/>
          <w:w w:val="105"/>
        </w:rPr>
        <w:t> </w:t>
      </w:r>
      <w:r>
        <w:rPr>
          <w:color w:val="231F20"/>
          <w:w w:val="105"/>
        </w:rPr>
        <w:t>quan,</w:t>
      </w:r>
      <w:r>
        <w:rPr>
          <w:color w:val="231F20"/>
          <w:spacing w:val="-7"/>
          <w:w w:val="105"/>
        </w:rPr>
        <w:t> </w:t>
      </w:r>
      <w:r>
        <w:rPr>
          <w:color w:val="231F20"/>
          <w:w w:val="105"/>
        </w:rPr>
        <w:t>phát</w:t>
      </w:r>
      <w:r>
        <w:rPr>
          <w:color w:val="231F20"/>
          <w:spacing w:val="-7"/>
          <w:w w:val="105"/>
        </w:rPr>
        <w:t> </w:t>
      </w:r>
      <w:r>
        <w:rPr>
          <w:color w:val="231F20"/>
          <w:w w:val="105"/>
        </w:rPr>
        <w:t>tài,</w:t>
      </w:r>
      <w:r>
        <w:rPr>
          <w:color w:val="231F20"/>
          <w:spacing w:val="-7"/>
          <w:w w:val="105"/>
        </w:rPr>
        <w:t> </w:t>
      </w:r>
      <w:r>
        <w:rPr>
          <w:color w:val="231F20"/>
          <w:w w:val="105"/>
        </w:rPr>
        <w:t>cho</w:t>
      </w:r>
      <w:r>
        <w:rPr>
          <w:color w:val="231F20"/>
          <w:spacing w:val="-7"/>
          <w:w w:val="105"/>
        </w:rPr>
        <w:t> </w:t>
      </w:r>
      <w:r>
        <w:rPr>
          <w:color w:val="231F20"/>
          <w:w w:val="105"/>
        </w:rPr>
        <w:t>nên</w:t>
      </w:r>
      <w:r>
        <w:rPr>
          <w:color w:val="231F20"/>
          <w:spacing w:val="-7"/>
          <w:w w:val="105"/>
        </w:rPr>
        <w:t> </w:t>
      </w:r>
      <w:r>
        <w:rPr>
          <w:color w:val="231F20"/>
          <w:w w:val="105"/>
        </w:rPr>
        <w:t>các Ngài</w:t>
      </w:r>
      <w:r>
        <w:rPr>
          <w:color w:val="231F20"/>
          <w:spacing w:val="-21"/>
          <w:w w:val="105"/>
        </w:rPr>
        <w:t> </w:t>
      </w:r>
      <w:r>
        <w:rPr>
          <w:color w:val="231F20"/>
          <w:w w:val="105"/>
        </w:rPr>
        <w:t>không</w:t>
      </w:r>
      <w:r>
        <w:rPr>
          <w:color w:val="231F20"/>
          <w:spacing w:val="-21"/>
          <w:w w:val="105"/>
        </w:rPr>
        <w:t> </w:t>
      </w:r>
      <w:r>
        <w:rPr>
          <w:color w:val="231F20"/>
          <w:w w:val="105"/>
        </w:rPr>
        <w:t>tới.</w:t>
      </w:r>
      <w:r>
        <w:rPr>
          <w:color w:val="231F20"/>
          <w:spacing w:val="-20"/>
          <w:w w:val="105"/>
        </w:rPr>
        <w:t> </w:t>
      </w:r>
      <w:r>
        <w:rPr>
          <w:color w:val="231F20"/>
          <w:w w:val="105"/>
        </w:rPr>
        <w:t>Nếu</w:t>
      </w:r>
      <w:r>
        <w:rPr>
          <w:color w:val="231F20"/>
          <w:spacing w:val="-21"/>
          <w:w w:val="105"/>
        </w:rPr>
        <w:t> </w:t>
      </w:r>
      <w:r>
        <w:rPr>
          <w:color w:val="231F20"/>
          <w:w w:val="105"/>
        </w:rPr>
        <w:t>khi</w:t>
      </w:r>
      <w:r>
        <w:rPr>
          <w:color w:val="231F20"/>
          <w:spacing w:val="-21"/>
          <w:w w:val="105"/>
        </w:rPr>
        <w:t> </w:t>
      </w:r>
      <w:r>
        <w:rPr>
          <w:color w:val="231F20"/>
          <w:w w:val="105"/>
        </w:rPr>
        <w:t>quý</w:t>
      </w:r>
      <w:r>
        <w:rPr>
          <w:color w:val="231F20"/>
          <w:spacing w:val="-20"/>
          <w:w w:val="105"/>
        </w:rPr>
        <w:t> </w:t>
      </w:r>
      <w:r>
        <w:rPr>
          <w:color w:val="231F20"/>
          <w:w w:val="105"/>
        </w:rPr>
        <w:t>vị</w:t>
      </w:r>
      <w:r>
        <w:rPr>
          <w:color w:val="231F20"/>
          <w:spacing w:val="-21"/>
          <w:w w:val="105"/>
        </w:rPr>
        <w:t> </w:t>
      </w:r>
      <w:r>
        <w:rPr>
          <w:color w:val="231F20"/>
          <w:w w:val="105"/>
        </w:rPr>
        <w:t>dấy</w:t>
      </w:r>
      <w:r>
        <w:rPr>
          <w:color w:val="231F20"/>
          <w:spacing w:val="-21"/>
          <w:w w:val="105"/>
        </w:rPr>
        <w:t> </w:t>
      </w:r>
      <w:r>
        <w:rPr>
          <w:color w:val="231F20"/>
          <w:w w:val="105"/>
        </w:rPr>
        <w:t>lên</w:t>
      </w:r>
      <w:r>
        <w:rPr>
          <w:color w:val="231F20"/>
          <w:spacing w:val="-20"/>
          <w:w w:val="105"/>
        </w:rPr>
        <w:t> </w:t>
      </w:r>
      <w:r>
        <w:rPr>
          <w:color w:val="231F20"/>
          <w:w w:val="105"/>
        </w:rPr>
        <w:t>ý</w:t>
      </w:r>
      <w:r>
        <w:rPr>
          <w:color w:val="231F20"/>
          <w:spacing w:val="-21"/>
          <w:w w:val="105"/>
        </w:rPr>
        <w:t> </w:t>
      </w:r>
      <w:r>
        <w:rPr>
          <w:color w:val="231F20"/>
          <w:w w:val="105"/>
        </w:rPr>
        <w:t>niệm,</w:t>
      </w:r>
      <w:r>
        <w:rPr>
          <w:color w:val="231F20"/>
          <w:spacing w:val="-21"/>
          <w:w w:val="105"/>
        </w:rPr>
        <w:t> </w:t>
      </w:r>
      <w:r>
        <w:rPr>
          <w:color w:val="231F20"/>
          <w:w w:val="105"/>
        </w:rPr>
        <w:t>chẳng</w:t>
      </w:r>
      <w:r>
        <w:rPr>
          <w:color w:val="231F20"/>
          <w:spacing w:val="-20"/>
          <w:w w:val="105"/>
        </w:rPr>
        <w:t> </w:t>
      </w:r>
      <w:r>
        <w:rPr>
          <w:color w:val="231F20"/>
          <w:w w:val="105"/>
        </w:rPr>
        <w:t>vì</w:t>
      </w:r>
      <w:r>
        <w:rPr>
          <w:color w:val="231F20"/>
          <w:spacing w:val="-21"/>
          <w:w w:val="105"/>
        </w:rPr>
        <w:t> </w:t>
      </w:r>
      <w:r>
        <w:rPr>
          <w:color w:val="231F20"/>
          <w:spacing w:val="-5"/>
          <w:w w:val="105"/>
        </w:rPr>
        <w:t>phù</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302" w:lineRule="auto" w:before="106"/>
        <w:ind w:left="103" w:right="402"/>
      </w:pPr>
      <w:r>
        <w:rPr>
          <w:color w:val="231F20"/>
          <w:w w:val="105"/>
        </w:rPr>
        <w:t>hộ tôi, mà do chúng sinh trong thế gian quá khổ, cầu Phật, Bồ</w:t>
      </w:r>
      <w:r>
        <w:rPr>
          <w:color w:val="231F20"/>
          <w:spacing w:val="-4"/>
          <w:w w:val="105"/>
        </w:rPr>
        <w:t> </w:t>
      </w:r>
      <w:r>
        <w:rPr>
          <w:color w:val="231F20"/>
          <w:w w:val="105"/>
        </w:rPr>
        <w:t>tát</w:t>
      </w:r>
      <w:r>
        <w:rPr>
          <w:color w:val="231F20"/>
          <w:spacing w:val="-4"/>
          <w:w w:val="105"/>
        </w:rPr>
        <w:t> </w:t>
      </w:r>
      <w:r>
        <w:rPr>
          <w:color w:val="231F20"/>
          <w:w w:val="105"/>
        </w:rPr>
        <w:t>đến</w:t>
      </w:r>
      <w:r>
        <w:rPr>
          <w:color w:val="231F20"/>
          <w:spacing w:val="-4"/>
          <w:w w:val="105"/>
        </w:rPr>
        <w:t> </w:t>
      </w:r>
      <w:r>
        <w:rPr>
          <w:color w:val="231F20"/>
          <w:w w:val="105"/>
        </w:rPr>
        <w:t>giúp</w:t>
      </w:r>
      <w:r>
        <w:rPr>
          <w:color w:val="231F20"/>
          <w:spacing w:val="-4"/>
          <w:w w:val="105"/>
        </w:rPr>
        <w:t> </w:t>
      </w:r>
      <w:r>
        <w:rPr>
          <w:color w:val="231F20"/>
          <w:w w:val="105"/>
        </w:rPr>
        <w:t>đỡ</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này,</w:t>
      </w:r>
      <w:r>
        <w:rPr>
          <w:color w:val="231F20"/>
          <w:spacing w:val="-4"/>
          <w:w w:val="105"/>
        </w:rPr>
        <w:t> </w:t>
      </w:r>
      <w:r>
        <w:rPr>
          <w:color w:val="231F20"/>
          <w:w w:val="105"/>
        </w:rPr>
        <w:t>cứu</w:t>
      </w:r>
      <w:r>
        <w:rPr>
          <w:color w:val="231F20"/>
          <w:spacing w:val="-4"/>
          <w:w w:val="105"/>
        </w:rPr>
        <w:t> </w:t>
      </w:r>
      <w:r>
        <w:rPr>
          <w:color w:val="231F20"/>
          <w:w w:val="105"/>
        </w:rPr>
        <w:t>khổ,</w:t>
      </w:r>
      <w:r>
        <w:rPr>
          <w:color w:val="231F20"/>
          <w:spacing w:val="-4"/>
          <w:w w:val="105"/>
        </w:rPr>
        <w:t> </w:t>
      </w:r>
      <w:r>
        <w:rPr>
          <w:color w:val="231F20"/>
          <w:w w:val="105"/>
        </w:rPr>
        <w:t>cứu</w:t>
      </w:r>
      <w:r>
        <w:rPr>
          <w:color w:val="231F20"/>
          <w:spacing w:val="-4"/>
          <w:w w:val="105"/>
        </w:rPr>
        <w:t> </w:t>
      </w:r>
      <w:r>
        <w:rPr>
          <w:color w:val="231F20"/>
          <w:w w:val="105"/>
        </w:rPr>
        <w:t>nạn,</w:t>
      </w:r>
      <w:r>
        <w:rPr>
          <w:color w:val="231F20"/>
          <w:spacing w:val="-4"/>
          <w:w w:val="105"/>
        </w:rPr>
        <w:t> </w:t>
      </w:r>
      <w:r>
        <w:rPr>
          <w:color w:val="231F20"/>
          <w:w w:val="105"/>
        </w:rPr>
        <w:t>các</w:t>
      </w:r>
      <w:r>
        <w:rPr>
          <w:color w:val="231F20"/>
          <w:spacing w:val="-4"/>
          <w:w w:val="105"/>
        </w:rPr>
        <w:t> </w:t>
      </w:r>
      <w:r>
        <w:rPr>
          <w:color w:val="231F20"/>
          <w:w w:val="105"/>
        </w:rPr>
        <w:t>Ngài sẽ</w:t>
      </w:r>
      <w:r>
        <w:rPr>
          <w:color w:val="231F20"/>
          <w:spacing w:val="-6"/>
          <w:w w:val="105"/>
        </w:rPr>
        <w:t> </w:t>
      </w:r>
      <w:r>
        <w:rPr>
          <w:color w:val="231F20"/>
          <w:w w:val="105"/>
        </w:rPr>
        <w:t>đến.</w:t>
      </w:r>
      <w:r>
        <w:rPr>
          <w:color w:val="231F20"/>
          <w:spacing w:val="-6"/>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thấy</w:t>
      </w:r>
      <w:r>
        <w:rPr>
          <w:color w:val="231F20"/>
          <w:spacing w:val="-6"/>
          <w:w w:val="105"/>
        </w:rPr>
        <w:t> </w:t>
      </w:r>
      <w:r>
        <w:rPr>
          <w:color w:val="231F20"/>
          <w:w w:val="105"/>
        </w:rPr>
        <w:t>các</w:t>
      </w:r>
      <w:r>
        <w:rPr>
          <w:color w:val="231F20"/>
          <w:spacing w:val="-6"/>
          <w:w w:val="105"/>
        </w:rPr>
        <w:t> </w:t>
      </w:r>
      <w:r>
        <w:rPr>
          <w:color w:val="231F20"/>
          <w:w w:val="105"/>
        </w:rPr>
        <w:t>tai</w:t>
      </w:r>
      <w:r>
        <w:rPr>
          <w:color w:val="231F20"/>
          <w:spacing w:val="-6"/>
          <w:w w:val="105"/>
        </w:rPr>
        <w:t> </w:t>
      </w:r>
      <w:r>
        <w:rPr>
          <w:color w:val="231F20"/>
          <w:w w:val="105"/>
        </w:rPr>
        <w:t>nạn,</w:t>
      </w:r>
      <w:r>
        <w:rPr>
          <w:color w:val="231F20"/>
          <w:spacing w:val="-6"/>
          <w:w w:val="105"/>
        </w:rPr>
        <w:t> </w:t>
      </w:r>
      <w:r>
        <w:rPr>
          <w:color w:val="231F20"/>
          <w:w w:val="105"/>
        </w:rPr>
        <w:t>bao</w:t>
      </w:r>
      <w:r>
        <w:rPr>
          <w:color w:val="231F20"/>
          <w:spacing w:val="-6"/>
          <w:w w:val="105"/>
        </w:rPr>
        <w:t> </w:t>
      </w:r>
      <w:r>
        <w:rPr>
          <w:color w:val="231F20"/>
          <w:w w:val="105"/>
        </w:rPr>
        <w:t>nhiêu</w:t>
      </w:r>
      <w:r>
        <w:rPr>
          <w:color w:val="231F20"/>
          <w:spacing w:val="-6"/>
          <w:w w:val="105"/>
        </w:rPr>
        <w:t> </w:t>
      </w:r>
      <w:r>
        <w:rPr>
          <w:color w:val="231F20"/>
          <w:w w:val="105"/>
        </w:rPr>
        <w:t>người</w:t>
      </w:r>
      <w:r>
        <w:rPr>
          <w:color w:val="231F20"/>
          <w:spacing w:val="-6"/>
          <w:w w:val="105"/>
        </w:rPr>
        <w:t> </w:t>
      </w:r>
      <w:r>
        <w:rPr>
          <w:color w:val="231F20"/>
          <w:w w:val="105"/>
        </w:rPr>
        <w:t>trên toàn thể thế giới cầu đảo? Nhưng họ vì ai mà cầu đảo? Có ai chẳng vì chính mình? Cũng có người cầu đảo vì chúng sinh,</w:t>
      </w:r>
      <w:r>
        <w:rPr>
          <w:color w:val="231F20"/>
          <w:spacing w:val="-13"/>
          <w:w w:val="105"/>
        </w:rPr>
        <w:t> </w:t>
      </w:r>
      <w:r>
        <w:rPr>
          <w:color w:val="231F20"/>
          <w:w w:val="105"/>
        </w:rPr>
        <w:t>nhưng</w:t>
      </w:r>
      <w:r>
        <w:rPr>
          <w:color w:val="231F20"/>
          <w:spacing w:val="-13"/>
          <w:w w:val="105"/>
        </w:rPr>
        <w:t> </w:t>
      </w:r>
      <w:r>
        <w:rPr>
          <w:color w:val="231F20"/>
          <w:w w:val="105"/>
        </w:rPr>
        <w:t>vì</w:t>
      </w:r>
      <w:r>
        <w:rPr>
          <w:color w:val="231F20"/>
          <w:spacing w:val="-13"/>
          <w:w w:val="105"/>
        </w:rPr>
        <w:t> </w:t>
      </w:r>
      <w:r>
        <w:rPr>
          <w:color w:val="231F20"/>
          <w:w w:val="105"/>
        </w:rPr>
        <w:t>chính</w:t>
      </w:r>
      <w:r>
        <w:rPr>
          <w:color w:val="231F20"/>
          <w:spacing w:val="-13"/>
          <w:w w:val="105"/>
        </w:rPr>
        <w:t> </w:t>
      </w:r>
      <w:r>
        <w:rPr>
          <w:color w:val="231F20"/>
          <w:w w:val="105"/>
        </w:rPr>
        <w:t>mình</w:t>
      </w:r>
      <w:r>
        <w:rPr>
          <w:color w:val="231F20"/>
          <w:spacing w:val="-13"/>
          <w:w w:val="105"/>
        </w:rPr>
        <w:t> </w:t>
      </w:r>
      <w:r>
        <w:rPr>
          <w:color w:val="231F20"/>
          <w:w w:val="105"/>
        </w:rPr>
        <w:t>là</w:t>
      </w:r>
      <w:r>
        <w:rPr>
          <w:color w:val="231F20"/>
          <w:spacing w:val="-13"/>
          <w:w w:val="105"/>
        </w:rPr>
        <w:t> </w:t>
      </w:r>
      <w:r>
        <w:rPr>
          <w:color w:val="231F20"/>
          <w:w w:val="105"/>
        </w:rPr>
        <w:t>chủ</w:t>
      </w:r>
      <w:r>
        <w:rPr>
          <w:color w:val="231F20"/>
          <w:spacing w:val="-13"/>
          <w:w w:val="105"/>
        </w:rPr>
        <w:t> </w:t>
      </w:r>
      <w:r>
        <w:rPr>
          <w:color w:val="231F20"/>
          <w:w w:val="105"/>
        </w:rPr>
        <w:t>yếu,</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chỉ</w:t>
      </w:r>
      <w:r>
        <w:rPr>
          <w:color w:val="231F20"/>
          <w:spacing w:val="-13"/>
          <w:w w:val="105"/>
        </w:rPr>
        <w:t> </w:t>
      </w:r>
      <w:r>
        <w:rPr>
          <w:color w:val="231F20"/>
          <w:w w:val="105"/>
        </w:rPr>
        <w:t>là</w:t>
      </w:r>
      <w:r>
        <w:rPr>
          <w:color w:val="231F20"/>
          <w:spacing w:val="-13"/>
          <w:w w:val="105"/>
        </w:rPr>
        <w:t> </w:t>
      </w:r>
      <w:r>
        <w:rPr>
          <w:color w:val="231F20"/>
          <w:w w:val="105"/>
        </w:rPr>
        <w:t>kèm thêm! Tâm thái như vậy làm sao quý vị cảm động Phật, Bồ tát</w:t>
      </w:r>
      <w:r>
        <w:rPr>
          <w:color w:val="231F20"/>
          <w:spacing w:val="-17"/>
          <w:w w:val="105"/>
        </w:rPr>
        <w:t> </w:t>
      </w:r>
      <w:r>
        <w:rPr>
          <w:color w:val="231F20"/>
          <w:w w:val="105"/>
        </w:rPr>
        <w:t>cho</w:t>
      </w:r>
      <w:r>
        <w:rPr>
          <w:color w:val="231F20"/>
          <w:spacing w:val="-17"/>
          <w:w w:val="105"/>
        </w:rPr>
        <w:t> </w:t>
      </w:r>
      <w:r>
        <w:rPr>
          <w:color w:val="231F20"/>
          <w:w w:val="105"/>
        </w:rPr>
        <w:t>được?</w:t>
      </w:r>
      <w:r>
        <w:rPr>
          <w:color w:val="231F20"/>
          <w:spacing w:val="-17"/>
          <w:w w:val="105"/>
        </w:rPr>
        <w:t> </w:t>
      </w:r>
      <w:r>
        <w:rPr>
          <w:color w:val="231F20"/>
          <w:w w:val="105"/>
        </w:rPr>
        <w:t>Đâu</w:t>
      </w:r>
      <w:r>
        <w:rPr>
          <w:color w:val="231F20"/>
          <w:spacing w:val="-16"/>
          <w:w w:val="105"/>
        </w:rPr>
        <w:t> </w:t>
      </w:r>
      <w:r>
        <w:rPr>
          <w:color w:val="231F20"/>
          <w:w w:val="105"/>
        </w:rPr>
        <w:t>có</w:t>
      </w:r>
      <w:r>
        <w:rPr>
          <w:color w:val="231F20"/>
          <w:spacing w:val="-17"/>
          <w:w w:val="105"/>
        </w:rPr>
        <w:t> </w:t>
      </w:r>
      <w:r>
        <w:rPr>
          <w:color w:val="231F20"/>
          <w:w w:val="105"/>
        </w:rPr>
        <w:t>đạo</w:t>
      </w:r>
      <w:r>
        <w:rPr>
          <w:color w:val="231F20"/>
          <w:spacing w:val="-17"/>
          <w:w w:val="105"/>
        </w:rPr>
        <w:t> </w:t>
      </w:r>
      <w:r>
        <w:rPr>
          <w:color w:val="231F20"/>
          <w:w w:val="105"/>
        </w:rPr>
        <w:t>lý</w:t>
      </w:r>
      <w:r>
        <w:rPr>
          <w:color w:val="231F20"/>
          <w:spacing w:val="-17"/>
          <w:w w:val="105"/>
        </w:rPr>
        <w:t> </w:t>
      </w:r>
      <w:r>
        <w:rPr>
          <w:color w:val="231F20"/>
          <w:w w:val="105"/>
        </w:rPr>
        <w:t>ấy!</w:t>
      </w:r>
      <w:r>
        <w:rPr>
          <w:color w:val="231F20"/>
          <w:spacing w:val="-17"/>
          <w:w w:val="105"/>
        </w:rPr>
        <w:t> </w:t>
      </w:r>
      <w:r>
        <w:rPr>
          <w:color w:val="231F20"/>
          <w:w w:val="105"/>
        </w:rPr>
        <w:t>Phải</w:t>
      </w:r>
      <w:r>
        <w:rPr>
          <w:color w:val="231F20"/>
          <w:spacing w:val="-17"/>
          <w:w w:val="105"/>
        </w:rPr>
        <w:t> </w:t>
      </w:r>
      <w:r>
        <w:rPr>
          <w:color w:val="231F20"/>
          <w:w w:val="105"/>
        </w:rPr>
        <w:t>làm</w:t>
      </w:r>
      <w:r>
        <w:rPr>
          <w:color w:val="231F20"/>
          <w:spacing w:val="-17"/>
          <w:w w:val="105"/>
        </w:rPr>
        <w:t> </w:t>
      </w:r>
      <w:r>
        <w:rPr>
          <w:color w:val="231F20"/>
          <w:w w:val="105"/>
        </w:rPr>
        <w:t>như</w:t>
      </w:r>
      <w:r>
        <w:rPr>
          <w:color w:val="231F20"/>
          <w:spacing w:val="-17"/>
          <w:w w:val="105"/>
        </w:rPr>
        <w:t> </w:t>
      </w:r>
      <w:r>
        <w:rPr>
          <w:color w:val="231F20"/>
          <w:w w:val="105"/>
        </w:rPr>
        <w:t>thế</w:t>
      </w:r>
      <w:r>
        <w:rPr>
          <w:color w:val="231F20"/>
          <w:spacing w:val="-17"/>
          <w:w w:val="105"/>
        </w:rPr>
        <w:t> </w:t>
      </w:r>
      <w:r>
        <w:rPr>
          <w:color w:val="231F20"/>
          <w:w w:val="105"/>
        </w:rPr>
        <w:t>nào?</w:t>
      </w:r>
      <w:r>
        <w:rPr>
          <w:color w:val="231F20"/>
          <w:spacing w:val="-17"/>
          <w:w w:val="105"/>
        </w:rPr>
        <w:t> </w:t>
      </w:r>
      <w:r>
        <w:rPr>
          <w:color w:val="231F20"/>
          <w:w w:val="105"/>
        </w:rPr>
        <w:t>Hoàn toàn</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chính</w:t>
      </w:r>
      <w:r>
        <w:rPr>
          <w:color w:val="231F20"/>
          <w:spacing w:val="-2"/>
          <w:w w:val="105"/>
        </w:rPr>
        <w:t> </w:t>
      </w:r>
      <w:r>
        <w:rPr>
          <w:color w:val="231F20"/>
          <w:w w:val="105"/>
        </w:rPr>
        <w:t>mình!</w:t>
      </w:r>
      <w:r>
        <w:rPr>
          <w:color w:val="231F20"/>
          <w:spacing w:val="-2"/>
          <w:w w:val="105"/>
        </w:rPr>
        <w:t> </w:t>
      </w:r>
      <w:r>
        <w:rPr>
          <w:color w:val="231F20"/>
          <w:w w:val="105"/>
        </w:rPr>
        <w:t>Hoàn</w:t>
      </w:r>
      <w:r>
        <w:rPr>
          <w:color w:val="231F20"/>
          <w:spacing w:val="-2"/>
          <w:w w:val="105"/>
        </w:rPr>
        <w:t> </w:t>
      </w:r>
      <w:r>
        <w:rPr>
          <w:color w:val="231F20"/>
          <w:w w:val="105"/>
        </w:rPr>
        <w:t>toàn</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chính</w:t>
      </w:r>
      <w:r>
        <w:rPr>
          <w:color w:val="231F20"/>
          <w:spacing w:val="-2"/>
          <w:w w:val="105"/>
        </w:rPr>
        <w:t> </w:t>
      </w:r>
      <w:r>
        <w:rPr>
          <w:color w:val="231F20"/>
          <w:w w:val="105"/>
        </w:rPr>
        <w:t>mình sẽ chẳng phải là người bình thường. Trong quá khứ, họ đã có</w:t>
      </w:r>
      <w:r>
        <w:rPr>
          <w:color w:val="231F20"/>
          <w:spacing w:val="-23"/>
          <w:w w:val="105"/>
        </w:rPr>
        <w:t> </w:t>
      </w:r>
      <w:r>
        <w:rPr>
          <w:color w:val="231F20"/>
          <w:w w:val="105"/>
        </w:rPr>
        <w:t>cơ</w:t>
      </w:r>
      <w:r>
        <w:rPr>
          <w:color w:val="231F20"/>
          <w:spacing w:val="-22"/>
          <w:w w:val="105"/>
        </w:rPr>
        <w:t> </w:t>
      </w:r>
      <w:r>
        <w:rPr>
          <w:color w:val="231F20"/>
          <w:w w:val="105"/>
        </w:rPr>
        <w:t>sở</w:t>
      </w:r>
      <w:r>
        <w:rPr>
          <w:color w:val="231F20"/>
          <w:spacing w:val="-22"/>
          <w:w w:val="105"/>
        </w:rPr>
        <w:t> </w:t>
      </w:r>
      <w:r>
        <w:rPr>
          <w:color w:val="231F20"/>
          <w:w w:val="105"/>
        </w:rPr>
        <w:t>tu</w:t>
      </w:r>
      <w:r>
        <w:rPr>
          <w:color w:val="231F20"/>
          <w:spacing w:val="-23"/>
          <w:w w:val="105"/>
        </w:rPr>
        <w:t> </w:t>
      </w:r>
      <w:r>
        <w:rPr>
          <w:color w:val="231F20"/>
          <w:w w:val="105"/>
        </w:rPr>
        <w:t>học</w:t>
      </w:r>
      <w:r>
        <w:rPr>
          <w:color w:val="231F20"/>
          <w:spacing w:val="-22"/>
          <w:w w:val="105"/>
        </w:rPr>
        <w:t> </w:t>
      </w:r>
      <w:r>
        <w:rPr>
          <w:color w:val="231F20"/>
          <w:w w:val="105"/>
        </w:rPr>
        <w:t>của</w:t>
      </w:r>
      <w:r>
        <w:rPr>
          <w:color w:val="231F20"/>
          <w:spacing w:val="-22"/>
          <w:w w:val="105"/>
        </w:rPr>
        <w:t> </w:t>
      </w:r>
      <w:r>
        <w:rPr>
          <w:color w:val="231F20"/>
          <w:w w:val="105"/>
        </w:rPr>
        <w:t>thánh</w:t>
      </w:r>
      <w:r>
        <w:rPr>
          <w:color w:val="231F20"/>
          <w:spacing w:val="-23"/>
          <w:w w:val="105"/>
        </w:rPr>
        <w:t> </w:t>
      </w:r>
      <w:r>
        <w:rPr>
          <w:color w:val="231F20"/>
          <w:w w:val="105"/>
        </w:rPr>
        <w:t>hiền,</w:t>
      </w:r>
      <w:r>
        <w:rPr>
          <w:color w:val="231F20"/>
          <w:spacing w:val="-22"/>
          <w:w w:val="105"/>
        </w:rPr>
        <w:t> </w:t>
      </w:r>
      <w:r>
        <w:rPr>
          <w:color w:val="231F20"/>
          <w:w w:val="105"/>
        </w:rPr>
        <w:t>trong</w:t>
      </w:r>
      <w:r>
        <w:rPr>
          <w:color w:val="231F20"/>
          <w:spacing w:val="-22"/>
          <w:w w:val="105"/>
        </w:rPr>
        <w:t> </w:t>
      </w:r>
      <w:r>
        <w:rPr>
          <w:color w:val="231F20"/>
          <w:w w:val="105"/>
        </w:rPr>
        <w:t>A</w:t>
      </w:r>
      <w:r>
        <w:rPr>
          <w:color w:val="231F20"/>
          <w:spacing w:val="-23"/>
          <w:w w:val="105"/>
        </w:rPr>
        <w:t> </w:t>
      </w:r>
      <w:r>
        <w:rPr>
          <w:color w:val="231F20"/>
          <w:w w:val="105"/>
        </w:rPr>
        <w:t>Lại</w:t>
      </w:r>
      <w:r>
        <w:rPr>
          <w:color w:val="231F20"/>
          <w:spacing w:val="-22"/>
          <w:w w:val="105"/>
        </w:rPr>
        <w:t> </w:t>
      </w:r>
      <w:r>
        <w:rPr>
          <w:color w:val="231F20"/>
          <w:w w:val="105"/>
        </w:rPr>
        <w:t>Da</w:t>
      </w:r>
      <w:r>
        <w:rPr>
          <w:color w:val="231F20"/>
          <w:spacing w:val="-22"/>
          <w:w w:val="105"/>
        </w:rPr>
        <w:t> </w:t>
      </w:r>
      <w:r>
        <w:rPr>
          <w:color w:val="231F20"/>
          <w:w w:val="105"/>
        </w:rPr>
        <w:t>thức</w:t>
      </w:r>
      <w:r>
        <w:rPr>
          <w:color w:val="231F20"/>
          <w:spacing w:val="-23"/>
          <w:w w:val="105"/>
        </w:rPr>
        <w:t> </w:t>
      </w:r>
      <w:r>
        <w:rPr>
          <w:color w:val="231F20"/>
          <w:w w:val="105"/>
        </w:rPr>
        <w:t>có</w:t>
      </w:r>
      <w:r>
        <w:rPr>
          <w:color w:val="231F20"/>
          <w:spacing w:val="-22"/>
          <w:w w:val="105"/>
        </w:rPr>
        <w:t> </w:t>
      </w:r>
      <w:r>
        <w:rPr>
          <w:color w:val="231F20"/>
          <w:w w:val="105"/>
        </w:rPr>
        <w:t>chủng tử mạnh mẽ, đời này gặp thiện duyên, gặp được thiện hữu giúp</w:t>
      </w:r>
      <w:r>
        <w:rPr>
          <w:color w:val="231F20"/>
          <w:spacing w:val="-23"/>
          <w:w w:val="105"/>
        </w:rPr>
        <w:t> </w:t>
      </w:r>
      <w:r>
        <w:rPr>
          <w:color w:val="231F20"/>
          <w:w w:val="105"/>
        </w:rPr>
        <w:t>đỡ,</w:t>
      </w:r>
      <w:r>
        <w:rPr>
          <w:color w:val="231F20"/>
          <w:spacing w:val="-22"/>
          <w:w w:val="105"/>
        </w:rPr>
        <w:t> </w:t>
      </w:r>
      <w:r>
        <w:rPr>
          <w:color w:val="231F20"/>
          <w:w w:val="105"/>
        </w:rPr>
        <w:t>nên</w:t>
      </w:r>
      <w:r>
        <w:rPr>
          <w:color w:val="231F20"/>
          <w:spacing w:val="-22"/>
          <w:w w:val="105"/>
        </w:rPr>
        <w:t> </w:t>
      </w:r>
      <w:r>
        <w:rPr>
          <w:color w:val="231F20"/>
          <w:w w:val="105"/>
        </w:rPr>
        <w:t>họ</w:t>
      </w:r>
      <w:r>
        <w:rPr>
          <w:color w:val="231F20"/>
          <w:spacing w:val="-23"/>
          <w:w w:val="105"/>
        </w:rPr>
        <w:t> </w:t>
      </w:r>
      <w:r>
        <w:rPr>
          <w:color w:val="231F20"/>
          <w:w w:val="105"/>
        </w:rPr>
        <w:t>giác</w:t>
      </w:r>
      <w:r>
        <w:rPr>
          <w:color w:val="231F20"/>
          <w:spacing w:val="-22"/>
          <w:w w:val="105"/>
        </w:rPr>
        <w:t> </w:t>
      </w:r>
      <w:r>
        <w:rPr>
          <w:color w:val="231F20"/>
          <w:w w:val="105"/>
        </w:rPr>
        <w:t>ngộ,</w:t>
      </w:r>
      <w:r>
        <w:rPr>
          <w:color w:val="231F20"/>
          <w:spacing w:val="-22"/>
          <w:w w:val="105"/>
        </w:rPr>
        <w:t> </w:t>
      </w:r>
      <w:r>
        <w:rPr>
          <w:color w:val="231F20"/>
          <w:w w:val="105"/>
        </w:rPr>
        <w:t>hiểu</w:t>
      </w:r>
      <w:r>
        <w:rPr>
          <w:color w:val="231F20"/>
          <w:spacing w:val="-23"/>
          <w:w w:val="105"/>
        </w:rPr>
        <w:t> </w:t>
      </w:r>
      <w:r>
        <w:rPr>
          <w:color w:val="231F20"/>
          <w:w w:val="105"/>
        </w:rPr>
        <w:t>rõ.</w:t>
      </w:r>
      <w:r>
        <w:rPr>
          <w:color w:val="231F20"/>
          <w:spacing w:val="-22"/>
          <w:w w:val="105"/>
        </w:rPr>
        <w:t> </w:t>
      </w:r>
      <w:r>
        <w:rPr>
          <w:color w:val="231F20"/>
          <w:w w:val="105"/>
        </w:rPr>
        <w:t>Người</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hễ</w:t>
      </w:r>
      <w:r>
        <w:rPr>
          <w:color w:val="231F20"/>
          <w:spacing w:val="-22"/>
          <w:w w:val="105"/>
        </w:rPr>
        <w:t> </w:t>
      </w:r>
      <w:r>
        <w:rPr>
          <w:color w:val="231F20"/>
          <w:w w:val="105"/>
        </w:rPr>
        <w:t>cảm</w:t>
      </w:r>
      <w:r>
        <w:rPr>
          <w:color w:val="231F20"/>
          <w:spacing w:val="-23"/>
          <w:w w:val="105"/>
        </w:rPr>
        <w:t> </w:t>
      </w:r>
      <w:r>
        <w:rPr>
          <w:color w:val="231F20"/>
          <w:w w:val="105"/>
        </w:rPr>
        <w:t>bèn có</w:t>
      </w:r>
      <w:r>
        <w:rPr>
          <w:color w:val="231F20"/>
          <w:spacing w:val="-10"/>
          <w:w w:val="105"/>
        </w:rPr>
        <w:t> </w:t>
      </w:r>
      <w:r>
        <w:rPr>
          <w:color w:val="231F20"/>
          <w:w w:val="105"/>
        </w:rPr>
        <w:t>ứng.</w:t>
      </w:r>
      <w:r>
        <w:rPr>
          <w:color w:val="231F20"/>
          <w:spacing w:val="-10"/>
          <w:w w:val="105"/>
        </w:rPr>
        <w:t> </w:t>
      </w:r>
      <w:r>
        <w:rPr>
          <w:color w:val="231F20"/>
          <w:w w:val="105"/>
        </w:rPr>
        <w:t>Vì</w:t>
      </w:r>
      <w:r>
        <w:rPr>
          <w:color w:val="231F20"/>
          <w:spacing w:val="-10"/>
          <w:w w:val="105"/>
        </w:rPr>
        <w:t> </w:t>
      </w:r>
      <w:r>
        <w:rPr>
          <w:color w:val="231F20"/>
          <w:w w:val="105"/>
        </w:rPr>
        <w:t>thế,</w:t>
      </w:r>
      <w:r>
        <w:rPr>
          <w:color w:val="231F20"/>
          <w:spacing w:val="-10"/>
          <w:w w:val="105"/>
        </w:rPr>
        <w:t> </w:t>
      </w:r>
      <w:r>
        <w:rPr>
          <w:color w:val="231F20"/>
          <w:w w:val="105"/>
        </w:rPr>
        <w:t>quán</w:t>
      </w:r>
      <w:r>
        <w:rPr>
          <w:color w:val="231F20"/>
          <w:spacing w:val="-10"/>
          <w:w w:val="105"/>
        </w:rPr>
        <w:t> </w:t>
      </w:r>
      <w:r>
        <w:rPr>
          <w:color w:val="231F20"/>
          <w:w w:val="105"/>
        </w:rPr>
        <w:t>thân</w:t>
      </w:r>
      <w:r>
        <w:rPr>
          <w:color w:val="231F20"/>
          <w:spacing w:val="-10"/>
          <w:w w:val="105"/>
        </w:rPr>
        <w:t> </w:t>
      </w:r>
      <w:r>
        <w:rPr>
          <w:color w:val="231F20"/>
          <w:w w:val="105"/>
        </w:rPr>
        <w:t>bất</w:t>
      </w:r>
      <w:r>
        <w:rPr>
          <w:color w:val="231F20"/>
          <w:spacing w:val="-10"/>
          <w:w w:val="105"/>
        </w:rPr>
        <w:t> </w:t>
      </w:r>
      <w:r>
        <w:rPr>
          <w:color w:val="231F20"/>
          <w:w w:val="105"/>
        </w:rPr>
        <w:t>tịnh</w:t>
      </w:r>
      <w:r>
        <w:rPr>
          <w:color w:val="231F20"/>
          <w:spacing w:val="-10"/>
          <w:w w:val="105"/>
        </w:rPr>
        <w:t> </w:t>
      </w:r>
      <w:r>
        <w:rPr>
          <w:color w:val="231F20"/>
          <w:w w:val="105"/>
        </w:rPr>
        <w:t>rất</w:t>
      </w:r>
      <w:r>
        <w:rPr>
          <w:color w:val="231F20"/>
          <w:spacing w:val="-10"/>
          <w:w w:val="105"/>
        </w:rPr>
        <w:t> </w:t>
      </w:r>
      <w:r>
        <w:rPr>
          <w:color w:val="231F20"/>
          <w:w w:val="105"/>
        </w:rPr>
        <w:t>trọng</w:t>
      </w:r>
      <w:r>
        <w:rPr>
          <w:color w:val="231F20"/>
          <w:spacing w:val="-10"/>
          <w:w w:val="105"/>
        </w:rPr>
        <w:t> </w:t>
      </w:r>
      <w:r>
        <w:rPr>
          <w:color w:val="231F20"/>
          <w:w w:val="105"/>
        </w:rPr>
        <w:t>yếu.</w:t>
      </w:r>
      <w:r>
        <w:rPr>
          <w:color w:val="231F20"/>
          <w:spacing w:val="-10"/>
          <w:w w:val="105"/>
        </w:rPr>
        <w:t> </w:t>
      </w:r>
      <w:r>
        <w:rPr>
          <w:color w:val="231F20"/>
          <w:w w:val="105"/>
        </w:rPr>
        <w:t>Tu</w:t>
      </w:r>
      <w:r>
        <w:rPr>
          <w:color w:val="231F20"/>
          <w:spacing w:val="-10"/>
          <w:w w:val="105"/>
        </w:rPr>
        <w:t> </w:t>
      </w:r>
      <w:r>
        <w:rPr>
          <w:color w:val="231F20"/>
          <w:w w:val="105"/>
        </w:rPr>
        <w:t>học</w:t>
      </w:r>
      <w:r>
        <w:rPr>
          <w:color w:val="231F20"/>
          <w:spacing w:val="-10"/>
          <w:w w:val="105"/>
        </w:rPr>
        <w:t> </w:t>
      </w:r>
      <w:r>
        <w:rPr>
          <w:color w:val="231F20"/>
          <w:w w:val="105"/>
        </w:rPr>
        <w:t>Phật pháp,</w:t>
      </w:r>
      <w:r>
        <w:rPr>
          <w:color w:val="231F20"/>
          <w:spacing w:val="-11"/>
          <w:w w:val="105"/>
        </w:rPr>
        <w:t> </w:t>
      </w:r>
      <w:r>
        <w:rPr>
          <w:color w:val="231F20"/>
          <w:w w:val="105"/>
        </w:rPr>
        <w:t>nếu</w:t>
      </w:r>
      <w:r>
        <w:rPr>
          <w:color w:val="231F20"/>
          <w:spacing w:val="-11"/>
          <w:w w:val="105"/>
        </w:rPr>
        <w:t> </w:t>
      </w:r>
      <w:r>
        <w:rPr>
          <w:color w:val="231F20"/>
          <w:w w:val="105"/>
        </w:rPr>
        <w:t>muốn</w:t>
      </w:r>
      <w:r>
        <w:rPr>
          <w:color w:val="231F20"/>
          <w:spacing w:val="-11"/>
          <w:w w:val="105"/>
        </w:rPr>
        <w:t> </w:t>
      </w:r>
      <w:r>
        <w:rPr>
          <w:color w:val="231F20"/>
          <w:w w:val="105"/>
        </w:rPr>
        <w:t>nhập</w:t>
      </w:r>
      <w:r>
        <w:rPr>
          <w:color w:val="231F20"/>
          <w:spacing w:val="-11"/>
          <w:w w:val="105"/>
        </w:rPr>
        <w:t> </w:t>
      </w:r>
      <w:r>
        <w:rPr>
          <w:color w:val="231F20"/>
          <w:w w:val="105"/>
        </w:rPr>
        <w:t>môn,</w:t>
      </w:r>
      <w:r>
        <w:rPr>
          <w:color w:val="231F20"/>
          <w:spacing w:val="-11"/>
          <w:w w:val="105"/>
        </w:rPr>
        <w:t> </w:t>
      </w:r>
      <w:r>
        <w:rPr>
          <w:color w:val="231F20"/>
          <w:w w:val="105"/>
        </w:rPr>
        <w:t>điều</w:t>
      </w:r>
      <w:r>
        <w:rPr>
          <w:color w:val="231F20"/>
          <w:spacing w:val="-11"/>
          <w:w w:val="105"/>
        </w:rPr>
        <w:t> </w:t>
      </w:r>
      <w:r>
        <w:rPr>
          <w:color w:val="231F20"/>
          <w:w w:val="105"/>
        </w:rPr>
        <w:t>thứ</w:t>
      </w:r>
      <w:r>
        <w:rPr>
          <w:color w:val="231F20"/>
          <w:spacing w:val="-11"/>
          <w:w w:val="105"/>
        </w:rPr>
        <w:t> </w:t>
      </w:r>
      <w:r>
        <w:rPr>
          <w:color w:val="231F20"/>
          <w:w w:val="105"/>
        </w:rPr>
        <w:t>nhất</w:t>
      </w:r>
      <w:r>
        <w:rPr>
          <w:color w:val="231F20"/>
          <w:spacing w:val="-11"/>
          <w:w w:val="105"/>
        </w:rPr>
        <w:t> </w:t>
      </w:r>
      <w:r>
        <w:rPr>
          <w:color w:val="231F20"/>
          <w:w w:val="105"/>
        </w:rPr>
        <w:t>là</w:t>
      </w:r>
      <w:r>
        <w:rPr>
          <w:color w:val="231F20"/>
          <w:spacing w:val="-11"/>
          <w:w w:val="105"/>
        </w:rPr>
        <w:t> </w:t>
      </w:r>
      <w:r>
        <w:rPr>
          <w:color w:val="231F20"/>
          <w:w w:val="105"/>
        </w:rPr>
        <w:t>buông</w:t>
      </w:r>
      <w:r>
        <w:rPr>
          <w:color w:val="231F20"/>
          <w:spacing w:val="-11"/>
          <w:w w:val="105"/>
        </w:rPr>
        <w:t> </w:t>
      </w:r>
      <w:r>
        <w:rPr>
          <w:color w:val="231F20"/>
          <w:w w:val="105"/>
        </w:rPr>
        <w:t>thân</w:t>
      </w:r>
      <w:r>
        <w:rPr>
          <w:color w:val="231F20"/>
          <w:spacing w:val="-11"/>
          <w:w w:val="105"/>
        </w:rPr>
        <w:t> </w:t>
      </w:r>
      <w:r>
        <w:rPr>
          <w:color w:val="231F20"/>
          <w:w w:val="105"/>
        </w:rPr>
        <w:t>kiến xuống,</w:t>
      </w:r>
      <w:r>
        <w:rPr>
          <w:color w:val="231F20"/>
          <w:spacing w:val="-5"/>
          <w:w w:val="105"/>
        </w:rPr>
        <w:t> </w:t>
      </w:r>
      <w:r>
        <w:rPr>
          <w:color w:val="231F20"/>
          <w:w w:val="105"/>
        </w:rPr>
        <w:t>đừng</w:t>
      </w:r>
      <w:r>
        <w:rPr>
          <w:color w:val="231F20"/>
          <w:spacing w:val="-5"/>
          <w:w w:val="105"/>
        </w:rPr>
        <w:t> </w:t>
      </w:r>
      <w:r>
        <w:rPr>
          <w:color w:val="231F20"/>
          <w:w w:val="105"/>
        </w:rPr>
        <w:t>chấp</w:t>
      </w:r>
      <w:r>
        <w:rPr>
          <w:color w:val="231F20"/>
          <w:spacing w:val="-5"/>
          <w:w w:val="105"/>
        </w:rPr>
        <w:t> </w:t>
      </w:r>
      <w:r>
        <w:rPr>
          <w:color w:val="231F20"/>
          <w:w w:val="105"/>
        </w:rPr>
        <w:t>trước</w:t>
      </w:r>
      <w:r>
        <w:rPr>
          <w:color w:val="231F20"/>
          <w:spacing w:val="-5"/>
          <w:w w:val="105"/>
        </w:rPr>
        <w:t> </w:t>
      </w:r>
      <w:r>
        <w:rPr>
          <w:color w:val="231F20"/>
          <w:w w:val="105"/>
        </w:rPr>
        <w:t>thân</w:t>
      </w:r>
      <w:r>
        <w:rPr>
          <w:color w:val="231F20"/>
          <w:spacing w:val="-5"/>
          <w:w w:val="105"/>
        </w:rPr>
        <w:t> </w:t>
      </w:r>
      <w:r>
        <w:rPr>
          <w:color w:val="231F20"/>
          <w:w w:val="105"/>
        </w:rPr>
        <w:t>là</w:t>
      </w:r>
      <w:r>
        <w:rPr>
          <w:color w:val="231F20"/>
          <w:spacing w:val="-5"/>
          <w:w w:val="105"/>
        </w:rPr>
        <w:t> </w:t>
      </w:r>
      <w:r>
        <w:rPr>
          <w:color w:val="231F20"/>
          <w:w w:val="105"/>
        </w:rPr>
        <w:t>ta.</w:t>
      </w:r>
      <w:r>
        <w:rPr>
          <w:color w:val="231F20"/>
          <w:spacing w:val="-5"/>
          <w:w w:val="105"/>
        </w:rPr>
        <w:t> </w:t>
      </w:r>
      <w:r>
        <w:rPr>
          <w:color w:val="231F20"/>
          <w:w w:val="105"/>
        </w:rPr>
        <w:t>Thân</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là</w:t>
      </w:r>
      <w:r>
        <w:rPr>
          <w:color w:val="231F20"/>
          <w:spacing w:val="-5"/>
          <w:w w:val="105"/>
        </w:rPr>
        <w:t> </w:t>
      </w:r>
      <w:r>
        <w:rPr>
          <w:color w:val="231F20"/>
          <w:w w:val="105"/>
        </w:rPr>
        <w:t>ta</w:t>
      </w:r>
      <w:r>
        <w:rPr>
          <w:color w:val="231F20"/>
          <w:spacing w:val="-5"/>
          <w:w w:val="105"/>
        </w:rPr>
        <w:t> </w:t>
      </w:r>
      <w:r>
        <w:rPr>
          <w:color w:val="231F20"/>
          <w:w w:val="105"/>
        </w:rPr>
        <w:t>thì thân</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Thân</w:t>
      </w:r>
      <w:r>
        <w:rPr>
          <w:color w:val="231F20"/>
          <w:spacing w:val="-22"/>
          <w:w w:val="105"/>
        </w:rPr>
        <w:t> </w:t>
      </w:r>
      <w:r>
        <w:rPr>
          <w:color w:val="231F20"/>
          <w:w w:val="105"/>
        </w:rPr>
        <w:t>là</w:t>
      </w:r>
      <w:r>
        <w:rPr>
          <w:color w:val="231F20"/>
          <w:spacing w:val="-22"/>
          <w:w w:val="105"/>
        </w:rPr>
        <w:t> </w:t>
      </w:r>
      <w:r>
        <w:rPr>
          <w:color w:val="231F20"/>
          <w:w w:val="105"/>
        </w:rPr>
        <w:t>cái</w:t>
      </w:r>
      <w:r>
        <w:rPr>
          <w:color w:val="231F20"/>
          <w:spacing w:val="-22"/>
          <w:w w:val="105"/>
        </w:rPr>
        <w:t> </w:t>
      </w:r>
      <w:r>
        <w:rPr>
          <w:color w:val="231F20"/>
          <w:w w:val="105"/>
        </w:rPr>
        <w:t>ta</w:t>
      </w:r>
      <w:r>
        <w:rPr>
          <w:color w:val="231F20"/>
          <w:spacing w:val="-22"/>
          <w:w w:val="105"/>
        </w:rPr>
        <w:t> </w:t>
      </w:r>
      <w:r>
        <w:rPr>
          <w:color w:val="231F20"/>
          <w:w w:val="105"/>
        </w:rPr>
        <w:t>có,</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y</w:t>
      </w:r>
      <w:r>
        <w:rPr>
          <w:color w:val="231F20"/>
          <w:spacing w:val="-22"/>
          <w:w w:val="105"/>
        </w:rPr>
        <w:t> </w:t>
      </w:r>
      <w:r>
        <w:rPr>
          <w:color w:val="231F20"/>
          <w:w w:val="105"/>
        </w:rPr>
        <w:t>phục.</w:t>
      </w:r>
      <w:r>
        <w:rPr>
          <w:color w:val="231F20"/>
          <w:spacing w:val="-22"/>
          <w:w w:val="105"/>
        </w:rPr>
        <w:t> </w:t>
      </w:r>
      <w:r>
        <w:rPr>
          <w:color w:val="231F20"/>
          <w:w w:val="105"/>
        </w:rPr>
        <w:t>Y</w:t>
      </w:r>
      <w:r>
        <w:rPr>
          <w:color w:val="231F20"/>
          <w:spacing w:val="-22"/>
          <w:w w:val="105"/>
        </w:rPr>
        <w:t> </w:t>
      </w:r>
      <w:r>
        <w:rPr>
          <w:color w:val="231F20"/>
          <w:w w:val="105"/>
        </w:rPr>
        <w:t>phục</w:t>
      </w:r>
      <w:r>
        <w:rPr>
          <w:color w:val="231F20"/>
          <w:spacing w:val="-22"/>
          <w:w w:val="105"/>
        </w:rPr>
        <w:t> </w:t>
      </w:r>
      <w:r>
        <w:rPr>
          <w:color w:val="231F20"/>
          <w:w w:val="105"/>
        </w:rPr>
        <w:t>chẳng phải là ta, mà là cái ta có. Thân thể cũng là cái ta có, chẳng phải là ta. Đức Phật dạy chúng ta hãy nương vào đó để trụ.</w:t>
      </w:r>
    </w:p>
    <w:p>
      <w:pPr>
        <w:pStyle w:val="BodyText"/>
        <w:spacing w:line="302" w:lineRule="auto" w:before="111"/>
        <w:ind w:left="103" w:right="405" w:firstLine="453"/>
      </w:pPr>
      <w:r>
        <w:rPr>
          <w:color w:val="231F20"/>
          <w:w w:val="105"/>
        </w:rPr>
        <w:t>Thứ</w:t>
      </w:r>
      <w:r>
        <w:rPr>
          <w:color w:val="231F20"/>
          <w:spacing w:val="-22"/>
          <w:w w:val="105"/>
        </w:rPr>
        <w:t> </w:t>
      </w:r>
      <w:r>
        <w:rPr>
          <w:color w:val="231F20"/>
          <w:w w:val="105"/>
        </w:rPr>
        <w:t>hai,</w:t>
      </w:r>
      <w:r>
        <w:rPr>
          <w:color w:val="231F20"/>
          <w:spacing w:val="-23"/>
          <w:w w:val="105"/>
        </w:rPr>
        <w:t> </w:t>
      </w:r>
      <w:r>
        <w:rPr>
          <w:i/>
          <w:color w:val="231F20"/>
          <w:w w:val="105"/>
        </w:rPr>
        <w:t>“Quán</w:t>
      </w:r>
      <w:r>
        <w:rPr>
          <w:i/>
          <w:color w:val="231F20"/>
          <w:spacing w:val="-22"/>
          <w:w w:val="105"/>
        </w:rPr>
        <w:t> </w:t>
      </w:r>
      <w:r>
        <w:rPr>
          <w:i/>
          <w:color w:val="231F20"/>
          <w:w w:val="105"/>
        </w:rPr>
        <w:t>thọ</w:t>
      </w:r>
      <w:r>
        <w:rPr>
          <w:i/>
          <w:color w:val="231F20"/>
          <w:spacing w:val="-22"/>
          <w:w w:val="105"/>
        </w:rPr>
        <w:t> </w:t>
      </w:r>
      <w:r>
        <w:rPr>
          <w:i/>
          <w:color w:val="231F20"/>
          <w:w w:val="105"/>
        </w:rPr>
        <w:t>là</w:t>
      </w:r>
      <w:r>
        <w:rPr>
          <w:i/>
          <w:color w:val="231F20"/>
          <w:spacing w:val="-22"/>
          <w:w w:val="105"/>
        </w:rPr>
        <w:t> </w:t>
      </w:r>
      <w:r>
        <w:rPr>
          <w:i/>
          <w:color w:val="231F20"/>
          <w:w w:val="105"/>
        </w:rPr>
        <w:t>khổ”</w:t>
      </w:r>
      <w:r>
        <w:rPr>
          <w:color w:val="231F20"/>
          <w:w w:val="105"/>
        </w:rPr>
        <w:t>.</w:t>
      </w:r>
      <w:r>
        <w:rPr>
          <w:color w:val="231F20"/>
          <w:spacing w:val="-22"/>
          <w:w w:val="105"/>
        </w:rPr>
        <w:t> </w:t>
      </w:r>
      <w:r>
        <w:rPr>
          <w:color w:val="231F20"/>
          <w:w w:val="105"/>
        </w:rPr>
        <w:t>Thọ</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Thọ</w:t>
      </w:r>
      <w:r>
        <w:rPr>
          <w:color w:val="231F20"/>
          <w:spacing w:val="-22"/>
          <w:w w:val="105"/>
        </w:rPr>
        <w:t> </w:t>
      </w:r>
      <w:r>
        <w:rPr>
          <w:color w:val="231F20"/>
          <w:w w:val="105"/>
        </w:rPr>
        <w:t>là</w:t>
      </w:r>
      <w:r>
        <w:rPr>
          <w:color w:val="231F20"/>
          <w:spacing w:val="-22"/>
          <w:w w:val="105"/>
        </w:rPr>
        <w:t> </w:t>
      </w:r>
      <w:r>
        <w:rPr>
          <w:color w:val="231F20"/>
          <w:w w:val="105"/>
        </w:rPr>
        <w:t>hưởng</w:t>
      </w:r>
      <w:r>
        <w:rPr>
          <w:color w:val="231F20"/>
          <w:spacing w:val="-22"/>
          <w:w w:val="105"/>
        </w:rPr>
        <w:t> </w:t>
      </w:r>
      <w:r>
        <w:rPr>
          <w:color w:val="231F20"/>
          <w:w w:val="105"/>
        </w:rPr>
        <w:t>thụ. Phật</w:t>
      </w:r>
      <w:r>
        <w:rPr>
          <w:color w:val="231F20"/>
          <w:spacing w:val="-13"/>
          <w:w w:val="105"/>
        </w:rPr>
        <w:t> </w:t>
      </w:r>
      <w:r>
        <w:rPr>
          <w:color w:val="231F20"/>
          <w:w w:val="105"/>
        </w:rPr>
        <w:t>Thích</w:t>
      </w:r>
      <w:r>
        <w:rPr>
          <w:color w:val="231F20"/>
          <w:spacing w:val="-13"/>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3"/>
          <w:w w:val="105"/>
        </w:rPr>
        <w:t> </w:t>
      </w:r>
      <w:r>
        <w:rPr>
          <w:color w:val="231F20"/>
          <w:w w:val="105"/>
        </w:rPr>
        <w:t>đã</w:t>
      </w:r>
      <w:r>
        <w:rPr>
          <w:color w:val="231F20"/>
          <w:spacing w:val="-13"/>
          <w:w w:val="105"/>
        </w:rPr>
        <w:t> </w:t>
      </w:r>
      <w:r>
        <w:rPr>
          <w:color w:val="231F20"/>
          <w:w w:val="105"/>
        </w:rPr>
        <w:t>làm</w:t>
      </w:r>
      <w:r>
        <w:rPr>
          <w:color w:val="231F20"/>
          <w:spacing w:val="-13"/>
          <w:w w:val="105"/>
        </w:rPr>
        <w:t> </w:t>
      </w:r>
      <w:r>
        <w:rPr>
          <w:color w:val="231F20"/>
          <w:w w:val="105"/>
        </w:rPr>
        <w:t>được!</w:t>
      </w:r>
      <w:r>
        <w:rPr>
          <w:color w:val="231F20"/>
          <w:spacing w:val="-13"/>
          <w:w w:val="105"/>
        </w:rPr>
        <w:t> </w:t>
      </w:r>
      <w:r>
        <w:rPr>
          <w:color w:val="231F20"/>
          <w:w w:val="105"/>
        </w:rPr>
        <w:t>Thuở</w:t>
      </w:r>
      <w:r>
        <w:rPr>
          <w:color w:val="231F20"/>
          <w:spacing w:val="-13"/>
          <w:w w:val="105"/>
        </w:rPr>
        <w:t> </w:t>
      </w:r>
      <w:r>
        <w:rPr>
          <w:color w:val="231F20"/>
          <w:w w:val="105"/>
        </w:rPr>
        <w:t>tại</w:t>
      </w:r>
      <w:r>
        <w:rPr>
          <w:color w:val="231F20"/>
          <w:spacing w:val="-13"/>
          <w:w w:val="105"/>
        </w:rPr>
        <w:t> </w:t>
      </w:r>
      <w:r>
        <w:rPr>
          <w:color w:val="231F20"/>
          <w:w w:val="105"/>
        </w:rPr>
        <w:t>thế,</w:t>
      </w:r>
      <w:r>
        <w:rPr>
          <w:color w:val="231F20"/>
          <w:spacing w:val="-13"/>
          <w:w w:val="105"/>
        </w:rPr>
        <w:t> </w:t>
      </w:r>
      <w:r>
        <w:rPr>
          <w:color w:val="231F20"/>
          <w:w w:val="105"/>
        </w:rPr>
        <w:t>Ngài</w:t>
      </w:r>
      <w:r>
        <w:rPr>
          <w:color w:val="231F20"/>
          <w:spacing w:val="-13"/>
          <w:w w:val="105"/>
        </w:rPr>
        <w:t> </w:t>
      </w:r>
      <w:r>
        <w:rPr>
          <w:color w:val="231F20"/>
          <w:w w:val="105"/>
        </w:rPr>
        <w:t>giữa trưa</w:t>
      </w:r>
      <w:r>
        <w:rPr>
          <w:color w:val="231F20"/>
          <w:spacing w:val="-13"/>
          <w:w w:val="105"/>
        </w:rPr>
        <w:t> </w:t>
      </w:r>
      <w:r>
        <w:rPr>
          <w:color w:val="231F20"/>
          <w:w w:val="105"/>
        </w:rPr>
        <w:t>ăn</w:t>
      </w:r>
      <w:r>
        <w:rPr>
          <w:color w:val="231F20"/>
          <w:spacing w:val="-13"/>
          <w:w w:val="105"/>
        </w:rPr>
        <w:t> </w:t>
      </w:r>
      <w:r>
        <w:rPr>
          <w:color w:val="231F20"/>
          <w:w w:val="105"/>
        </w:rPr>
        <w:t>một</w:t>
      </w:r>
      <w:r>
        <w:rPr>
          <w:color w:val="231F20"/>
          <w:spacing w:val="-13"/>
          <w:w w:val="105"/>
        </w:rPr>
        <w:t> </w:t>
      </w:r>
      <w:r>
        <w:rPr>
          <w:color w:val="231F20"/>
          <w:w w:val="105"/>
        </w:rPr>
        <w:t>bữa,</w:t>
      </w:r>
      <w:r>
        <w:rPr>
          <w:color w:val="231F20"/>
          <w:spacing w:val="-13"/>
          <w:w w:val="105"/>
        </w:rPr>
        <w:t> </w:t>
      </w:r>
      <w:r>
        <w:rPr>
          <w:color w:val="231F20"/>
          <w:w w:val="105"/>
        </w:rPr>
        <w:t>đêm</w:t>
      </w:r>
      <w:r>
        <w:rPr>
          <w:color w:val="231F20"/>
          <w:spacing w:val="-13"/>
          <w:w w:val="105"/>
        </w:rPr>
        <w:t> </w:t>
      </w:r>
      <w:r>
        <w:rPr>
          <w:color w:val="231F20"/>
          <w:w w:val="105"/>
        </w:rPr>
        <w:t>ngủ</w:t>
      </w:r>
      <w:r>
        <w:rPr>
          <w:color w:val="231F20"/>
          <w:spacing w:val="-13"/>
          <w:w w:val="105"/>
        </w:rPr>
        <w:t> </w:t>
      </w:r>
      <w:r>
        <w:rPr>
          <w:color w:val="231F20"/>
          <w:w w:val="105"/>
        </w:rPr>
        <w:t>dưới</w:t>
      </w:r>
      <w:r>
        <w:rPr>
          <w:color w:val="231F20"/>
          <w:spacing w:val="-13"/>
          <w:w w:val="105"/>
        </w:rPr>
        <w:t> </w:t>
      </w:r>
      <w:r>
        <w:rPr>
          <w:color w:val="231F20"/>
          <w:w w:val="105"/>
        </w:rPr>
        <w:t>gốc</w:t>
      </w:r>
      <w:r>
        <w:rPr>
          <w:color w:val="231F20"/>
          <w:spacing w:val="-13"/>
          <w:w w:val="105"/>
        </w:rPr>
        <w:t> </w:t>
      </w:r>
      <w:r>
        <w:rPr>
          <w:color w:val="231F20"/>
          <w:w w:val="105"/>
        </w:rPr>
        <w:t>cây,</w:t>
      </w:r>
      <w:r>
        <w:rPr>
          <w:color w:val="231F20"/>
          <w:spacing w:val="-13"/>
          <w:w w:val="105"/>
        </w:rPr>
        <w:t> </w:t>
      </w:r>
      <w:r>
        <w:rPr>
          <w:color w:val="231F20"/>
          <w:w w:val="105"/>
        </w:rPr>
        <w:t>toàn</w:t>
      </w:r>
      <w:r>
        <w:rPr>
          <w:color w:val="231F20"/>
          <w:spacing w:val="-13"/>
          <w:w w:val="105"/>
        </w:rPr>
        <w:t> </w:t>
      </w:r>
      <w:r>
        <w:rPr>
          <w:color w:val="231F20"/>
          <w:w w:val="105"/>
        </w:rPr>
        <w:t>bộ</w:t>
      </w:r>
      <w:r>
        <w:rPr>
          <w:color w:val="231F20"/>
          <w:spacing w:val="-13"/>
          <w:w w:val="105"/>
        </w:rPr>
        <w:t> </w:t>
      </w:r>
      <w:r>
        <w:rPr>
          <w:color w:val="231F20"/>
          <w:w w:val="105"/>
        </w:rPr>
        <w:t>tài</w:t>
      </w:r>
      <w:r>
        <w:rPr>
          <w:color w:val="231F20"/>
          <w:spacing w:val="-13"/>
          <w:w w:val="105"/>
        </w:rPr>
        <w:t> </w:t>
      </w:r>
      <w:r>
        <w:rPr>
          <w:color w:val="231F20"/>
          <w:w w:val="105"/>
        </w:rPr>
        <w:t>sản</w:t>
      </w:r>
      <w:r>
        <w:rPr>
          <w:color w:val="231F20"/>
          <w:spacing w:val="-13"/>
          <w:w w:val="105"/>
        </w:rPr>
        <w:t> </w:t>
      </w:r>
      <w:r>
        <w:rPr>
          <w:color w:val="231F20"/>
          <w:w w:val="105"/>
        </w:rPr>
        <w:t>là</w:t>
      </w:r>
      <w:r>
        <w:rPr>
          <w:color w:val="231F20"/>
          <w:spacing w:val="-13"/>
          <w:w w:val="105"/>
        </w:rPr>
        <w:t> </w:t>
      </w:r>
      <w:r>
        <w:rPr>
          <w:color w:val="231F20"/>
          <w:w w:val="105"/>
        </w:rPr>
        <w:t>ba y</w:t>
      </w:r>
      <w:r>
        <w:rPr>
          <w:color w:val="231F20"/>
          <w:spacing w:val="-9"/>
          <w:w w:val="105"/>
        </w:rPr>
        <w:t> </w:t>
      </w:r>
      <w:r>
        <w:rPr>
          <w:color w:val="231F20"/>
          <w:w w:val="105"/>
        </w:rPr>
        <w:t>một</w:t>
      </w:r>
      <w:r>
        <w:rPr>
          <w:color w:val="231F20"/>
          <w:spacing w:val="-8"/>
          <w:w w:val="105"/>
        </w:rPr>
        <w:t> </w:t>
      </w:r>
      <w:r>
        <w:rPr>
          <w:color w:val="231F20"/>
          <w:w w:val="105"/>
        </w:rPr>
        <w:t>bát.</w:t>
      </w:r>
      <w:r>
        <w:rPr>
          <w:color w:val="231F20"/>
          <w:spacing w:val="-9"/>
          <w:w w:val="105"/>
        </w:rPr>
        <w:t> </w:t>
      </w:r>
      <w:r>
        <w:rPr>
          <w:color w:val="231F20"/>
          <w:w w:val="105"/>
        </w:rPr>
        <w:t>Đó</w:t>
      </w:r>
      <w:r>
        <w:rPr>
          <w:color w:val="231F20"/>
          <w:spacing w:val="-8"/>
          <w:w w:val="105"/>
        </w:rPr>
        <w:t> </w:t>
      </w:r>
      <w:r>
        <w:rPr>
          <w:color w:val="231F20"/>
          <w:w w:val="105"/>
        </w:rPr>
        <w:t>là</w:t>
      </w:r>
      <w:r>
        <w:rPr>
          <w:color w:val="231F20"/>
          <w:spacing w:val="-9"/>
          <w:w w:val="105"/>
        </w:rPr>
        <w:t> </w:t>
      </w:r>
      <w:r>
        <w:rPr>
          <w:color w:val="231F20"/>
          <w:w w:val="105"/>
        </w:rPr>
        <w:t>toàn</w:t>
      </w:r>
      <w:r>
        <w:rPr>
          <w:color w:val="231F20"/>
          <w:spacing w:val="-8"/>
          <w:w w:val="105"/>
        </w:rPr>
        <w:t> </w:t>
      </w:r>
      <w:r>
        <w:rPr>
          <w:color w:val="231F20"/>
          <w:w w:val="105"/>
        </w:rPr>
        <w:t>bộ</w:t>
      </w:r>
      <w:r>
        <w:rPr>
          <w:color w:val="231F20"/>
          <w:spacing w:val="-9"/>
          <w:w w:val="105"/>
        </w:rPr>
        <w:t> </w:t>
      </w:r>
      <w:r>
        <w:rPr>
          <w:color w:val="231F20"/>
          <w:w w:val="105"/>
        </w:rPr>
        <w:t>tài</w:t>
      </w:r>
      <w:r>
        <w:rPr>
          <w:color w:val="231F20"/>
          <w:spacing w:val="-9"/>
          <w:w w:val="105"/>
        </w:rPr>
        <w:t> </w:t>
      </w:r>
      <w:r>
        <w:rPr>
          <w:color w:val="231F20"/>
          <w:w w:val="105"/>
        </w:rPr>
        <w:t>sản</w:t>
      </w:r>
      <w:r>
        <w:rPr>
          <w:color w:val="231F20"/>
          <w:spacing w:val="-8"/>
          <w:w w:val="105"/>
        </w:rPr>
        <w:t> </w:t>
      </w:r>
      <w:r>
        <w:rPr>
          <w:color w:val="231F20"/>
          <w:w w:val="105"/>
        </w:rPr>
        <w:t>của</w:t>
      </w:r>
      <w:r>
        <w:rPr>
          <w:color w:val="231F20"/>
          <w:spacing w:val="-8"/>
          <w:w w:val="105"/>
        </w:rPr>
        <w:t> </w:t>
      </w:r>
      <w:r>
        <w:rPr>
          <w:color w:val="231F20"/>
          <w:w w:val="105"/>
        </w:rPr>
        <w:t>Ngài,</w:t>
      </w:r>
      <w:r>
        <w:rPr>
          <w:color w:val="231F20"/>
          <w:spacing w:val="-9"/>
          <w:w w:val="105"/>
        </w:rPr>
        <w:t> </w:t>
      </w:r>
      <w:r>
        <w:rPr>
          <w:color w:val="231F20"/>
          <w:w w:val="105"/>
        </w:rPr>
        <w:t>thứ</w:t>
      </w:r>
      <w:r>
        <w:rPr>
          <w:color w:val="231F20"/>
          <w:spacing w:val="-9"/>
          <w:w w:val="105"/>
        </w:rPr>
        <w:t> </w:t>
      </w:r>
      <w:r>
        <w:rPr>
          <w:color w:val="231F20"/>
          <w:w w:val="105"/>
        </w:rPr>
        <w:t>gì</w:t>
      </w:r>
      <w:r>
        <w:rPr>
          <w:color w:val="231F20"/>
          <w:spacing w:val="-9"/>
          <w:w w:val="105"/>
        </w:rPr>
        <w:t> </w:t>
      </w:r>
      <w:r>
        <w:rPr>
          <w:color w:val="231F20"/>
          <w:w w:val="105"/>
        </w:rPr>
        <w:t>cũng</w:t>
      </w:r>
      <w:r>
        <w:rPr>
          <w:color w:val="231F20"/>
          <w:spacing w:val="-8"/>
          <w:w w:val="105"/>
        </w:rPr>
        <w:t> </w:t>
      </w:r>
      <w:r>
        <w:rPr>
          <w:color w:val="231F20"/>
          <w:w w:val="105"/>
        </w:rPr>
        <w:t>chẳng có. Không giống người thế gian chấp trước thân là ta, phải cho cái thân này hưởng thụ, vì mắt, tai, mũi, lưỡi, thân, lại</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còn thêm ý, vì lục căn mà hưởng thụ, tạo đủ thứ tội nghiệp. Trong khi hưởng thụ, dường như là sung sướng, nhưng đó chẳng phải chân lạc. Vì sao? Sau khi sướng sẽ khổ! Sướng biến thành khổ, chân thật ở chỗ nào? Chúng ta lắng lòng quan sát, không gì chẳng là tạo ác nghiệp. Sát sinh ăn thịt, ngỡ đó là sướng! Chẳng biết những thứ quý vị đã ăn đều là hữu tình chúng sinh, đó là sinh mạng.</w:t>
      </w:r>
    </w:p>
    <w:p>
      <w:pPr>
        <w:pStyle w:val="BodyText"/>
        <w:spacing w:line="297" w:lineRule="auto" w:before="144"/>
        <w:ind w:left="387" w:right="121" w:firstLine="453"/>
      </w:pPr>
      <w:r>
        <w:rPr>
          <w:color w:val="231F20"/>
        </w:rPr>
        <w:t>Quý</w:t>
      </w:r>
      <w:r>
        <w:rPr>
          <w:color w:val="231F20"/>
          <w:spacing w:val="-3"/>
        </w:rPr>
        <w:t> </w:t>
      </w:r>
      <w:r>
        <w:rPr>
          <w:color w:val="231F20"/>
        </w:rPr>
        <w:t>vị</w:t>
      </w:r>
      <w:r>
        <w:rPr>
          <w:color w:val="231F20"/>
          <w:spacing w:val="-3"/>
        </w:rPr>
        <w:t> </w:t>
      </w:r>
      <w:r>
        <w:rPr>
          <w:color w:val="231F20"/>
        </w:rPr>
        <w:t>giết</w:t>
      </w:r>
      <w:r>
        <w:rPr>
          <w:color w:val="231F20"/>
          <w:spacing w:val="-5"/>
        </w:rPr>
        <w:t> </w:t>
      </w:r>
      <w:r>
        <w:rPr>
          <w:color w:val="231F20"/>
        </w:rPr>
        <w:t>chúng</w:t>
      </w:r>
      <w:r>
        <w:rPr>
          <w:color w:val="231F20"/>
          <w:spacing w:val="-3"/>
        </w:rPr>
        <w:t> </w:t>
      </w:r>
      <w:r>
        <w:rPr>
          <w:color w:val="231F20"/>
        </w:rPr>
        <w:t>nó,</w:t>
      </w:r>
      <w:r>
        <w:rPr>
          <w:color w:val="231F20"/>
          <w:spacing w:val="-3"/>
        </w:rPr>
        <w:t> </w:t>
      </w:r>
      <w:r>
        <w:rPr>
          <w:color w:val="231F20"/>
        </w:rPr>
        <w:t>chúng</w:t>
      </w:r>
      <w:r>
        <w:rPr>
          <w:color w:val="231F20"/>
          <w:spacing w:val="-3"/>
        </w:rPr>
        <w:t> </w:t>
      </w:r>
      <w:r>
        <w:rPr>
          <w:color w:val="231F20"/>
        </w:rPr>
        <w:t>nó</w:t>
      </w:r>
      <w:r>
        <w:rPr>
          <w:color w:val="231F20"/>
          <w:spacing w:val="-3"/>
        </w:rPr>
        <w:t> </w:t>
      </w:r>
      <w:r>
        <w:rPr>
          <w:color w:val="231F20"/>
        </w:rPr>
        <w:t>có</w:t>
      </w:r>
      <w:r>
        <w:rPr>
          <w:color w:val="231F20"/>
          <w:spacing w:val="-3"/>
        </w:rPr>
        <w:t> </w:t>
      </w:r>
      <w:r>
        <w:rPr>
          <w:color w:val="231F20"/>
        </w:rPr>
        <w:t>cam</w:t>
      </w:r>
      <w:r>
        <w:rPr>
          <w:color w:val="231F20"/>
          <w:spacing w:val="-3"/>
        </w:rPr>
        <w:t> </w:t>
      </w:r>
      <w:r>
        <w:rPr>
          <w:color w:val="231F20"/>
        </w:rPr>
        <w:t>tâm</w:t>
      </w:r>
      <w:r>
        <w:rPr>
          <w:color w:val="231F20"/>
          <w:spacing w:val="-5"/>
        </w:rPr>
        <w:t> </w:t>
      </w:r>
      <w:r>
        <w:rPr>
          <w:color w:val="231F20"/>
        </w:rPr>
        <w:t>tình</w:t>
      </w:r>
      <w:r>
        <w:rPr>
          <w:color w:val="231F20"/>
          <w:spacing w:val="-5"/>
        </w:rPr>
        <w:t> </w:t>
      </w:r>
      <w:r>
        <w:rPr>
          <w:color w:val="231F20"/>
        </w:rPr>
        <w:t>nguyện</w:t>
      </w:r>
      <w:r>
        <w:rPr>
          <w:color w:val="231F20"/>
          <w:spacing w:val="-3"/>
        </w:rPr>
        <w:t> </w:t>
      </w:r>
      <w:r>
        <w:rPr>
          <w:color w:val="231F20"/>
        </w:rPr>
        <w:t>để </w:t>
      </w:r>
      <w:r>
        <w:rPr>
          <w:color w:val="231F20"/>
          <w:w w:val="105"/>
        </w:rPr>
        <w:t>cho</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giết</w:t>
      </w:r>
      <w:r>
        <w:rPr>
          <w:color w:val="231F20"/>
          <w:spacing w:val="-12"/>
          <w:w w:val="105"/>
        </w:rPr>
        <w:t> </w:t>
      </w:r>
      <w:r>
        <w:rPr>
          <w:color w:val="231F20"/>
          <w:w w:val="105"/>
        </w:rPr>
        <w:t>hại</w:t>
      </w:r>
      <w:r>
        <w:rPr>
          <w:color w:val="231F20"/>
          <w:spacing w:val="-12"/>
          <w:w w:val="105"/>
        </w:rPr>
        <w:t> </w:t>
      </w:r>
      <w:r>
        <w:rPr>
          <w:color w:val="231F20"/>
          <w:w w:val="105"/>
        </w:rPr>
        <w:t>hay</w:t>
      </w:r>
      <w:r>
        <w:rPr>
          <w:color w:val="231F20"/>
          <w:spacing w:val="-12"/>
          <w:w w:val="105"/>
        </w:rPr>
        <w:t> </w:t>
      </w:r>
      <w:r>
        <w:rPr>
          <w:color w:val="231F20"/>
          <w:w w:val="105"/>
        </w:rPr>
        <w:t>chăng?</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đã</w:t>
      </w:r>
      <w:r>
        <w:rPr>
          <w:color w:val="231F20"/>
          <w:spacing w:val="-12"/>
          <w:w w:val="105"/>
        </w:rPr>
        <w:t> </w:t>
      </w:r>
      <w:r>
        <w:rPr>
          <w:color w:val="231F20"/>
          <w:w w:val="105"/>
        </w:rPr>
        <w:t>dạy: </w:t>
      </w:r>
      <w:r>
        <w:rPr>
          <w:i/>
          <w:color w:val="231F20"/>
          <w:spacing w:val="-2"/>
          <w:w w:val="105"/>
        </w:rPr>
        <w:t>“Nhân</w:t>
      </w:r>
      <w:r>
        <w:rPr>
          <w:i/>
          <w:color w:val="231F20"/>
          <w:spacing w:val="-17"/>
          <w:w w:val="105"/>
        </w:rPr>
        <w:t> </w:t>
      </w:r>
      <w:r>
        <w:rPr>
          <w:i/>
          <w:color w:val="231F20"/>
          <w:spacing w:val="-2"/>
          <w:w w:val="105"/>
        </w:rPr>
        <w:t>tử</w:t>
      </w:r>
      <w:r>
        <w:rPr>
          <w:i/>
          <w:color w:val="231F20"/>
          <w:spacing w:val="-18"/>
          <w:w w:val="105"/>
        </w:rPr>
        <w:t> </w:t>
      </w:r>
      <w:r>
        <w:rPr>
          <w:i/>
          <w:color w:val="231F20"/>
          <w:spacing w:val="-2"/>
          <w:w w:val="105"/>
        </w:rPr>
        <w:t>vi</w:t>
      </w:r>
      <w:r>
        <w:rPr>
          <w:i/>
          <w:color w:val="231F20"/>
          <w:spacing w:val="-17"/>
          <w:w w:val="105"/>
        </w:rPr>
        <w:t> </w:t>
      </w:r>
      <w:r>
        <w:rPr>
          <w:i/>
          <w:color w:val="231F20"/>
          <w:spacing w:val="-2"/>
          <w:w w:val="105"/>
        </w:rPr>
        <w:t>dương,</w:t>
      </w:r>
      <w:r>
        <w:rPr>
          <w:i/>
          <w:color w:val="231F20"/>
          <w:spacing w:val="-16"/>
          <w:w w:val="105"/>
        </w:rPr>
        <w:t> </w:t>
      </w:r>
      <w:r>
        <w:rPr>
          <w:i/>
          <w:color w:val="231F20"/>
          <w:spacing w:val="-2"/>
          <w:w w:val="105"/>
        </w:rPr>
        <w:t>dương</w:t>
      </w:r>
      <w:r>
        <w:rPr>
          <w:i/>
          <w:color w:val="231F20"/>
          <w:spacing w:val="-17"/>
          <w:w w:val="105"/>
        </w:rPr>
        <w:t> </w:t>
      </w:r>
      <w:r>
        <w:rPr>
          <w:i/>
          <w:color w:val="231F20"/>
          <w:spacing w:val="-2"/>
          <w:w w:val="105"/>
        </w:rPr>
        <w:t>tử</w:t>
      </w:r>
      <w:r>
        <w:rPr>
          <w:i/>
          <w:color w:val="231F20"/>
          <w:spacing w:val="-17"/>
          <w:w w:val="105"/>
        </w:rPr>
        <w:t> </w:t>
      </w:r>
      <w:r>
        <w:rPr>
          <w:i/>
          <w:color w:val="231F20"/>
          <w:spacing w:val="-2"/>
          <w:w w:val="105"/>
        </w:rPr>
        <w:t>vi</w:t>
      </w:r>
      <w:r>
        <w:rPr>
          <w:i/>
          <w:color w:val="231F20"/>
          <w:spacing w:val="-18"/>
          <w:w w:val="105"/>
        </w:rPr>
        <w:t> </w:t>
      </w:r>
      <w:r>
        <w:rPr>
          <w:i/>
          <w:color w:val="231F20"/>
          <w:spacing w:val="-2"/>
          <w:w w:val="105"/>
        </w:rPr>
        <w:t>nhân”</w:t>
      </w:r>
      <w:r>
        <w:rPr>
          <w:i/>
          <w:color w:val="231F20"/>
          <w:spacing w:val="-17"/>
          <w:w w:val="105"/>
        </w:rPr>
        <w:t> </w:t>
      </w:r>
      <w:r>
        <w:rPr>
          <w:color w:val="231F20"/>
          <w:spacing w:val="-2"/>
          <w:w w:val="105"/>
        </w:rPr>
        <w:t>(Người</w:t>
      </w:r>
      <w:r>
        <w:rPr>
          <w:color w:val="231F20"/>
          <w:spacing w:val="-18"/>
          <w:w w:val="105"/>
        </w:rPr>
        <w:t> </w:t>
      </w:r>
      <w:r>
        <w:rPr>
          <w:color w:val="231F20"/>
          <w:spacing w:val="-2"/>
          <w:w w:val="105"/>
        </w:rPr>
        <w:t>chết</w:t>
      </w:r>
      <w:r>
        <w:rPr>
          <w:color w:val="231F20"/>
          <w:spacing w:val="-17"/>
          <w:w w:val="105"/>
        </w:rPr>
        <w:t> </w:t>
      </w:r>
      <w:r>
        <w:rPr>
          <w:color w:val="231F20"/>
          <w:spacing w:val="-2"/>
          <w:w w:val="105"/>
        </w:rPr>
        <w:t>thành</w:t>
      </w:r>
      <w:r>
        <w:rPr>
          <w:color w:val="231F20"/>
          <w:spacing w:val="-18"/>
          <w:w w:val="105"/>
        </w:rPr>
        <w:t> </w:t>
      </w:r>
      <w:r>
        <w:rPr>
          <w:color w:val="231F20"/>
          <w:spacing w:val="-2"/>
          <w:w w:val="105"/>
        </w:rPr>
        <w:t>dê, </w:t>
      </w:r>
      <w:r>
        <w:rPr>
          <w:color w:val="231F20"/>
          <w:w w:val="105"/>
        </w:rPr>
        <w:t>dê chết thành người). Nay con người ăn dê, đời sau nó đầu thai</w:t>
      </w:r>
      <w:r>
        <w:rPr>
          <w:color w:val="231F20"/>
          <w:spacing w:val="-6"/>
          <w:w w:val="105"/>
        </w:rPr>
        <w:t> </w:t>
      </w:r>
      <w:r>
        <w:rPr>
          <w:color w:val="231F20"/>
          <w:w w:val="105"/>
        </w:rPr>
        <w:t>làm</w:t>
      </w:r>
      <w:r>
        <w:rPr>
          <w:color w:val="231F20"/>
          <w:spacing w:val="-6"/>
          <w:w w:val="105"/>
        </w:rPr>
        <w:t> </w:t>
      </w:r>
      <w:r>
        <w:rPr>
          <w:color w:val="231F20"/>
          <w:w w:val="105"/>
        </w:rPr>
        <w:t>người,</w:t>
      </w:r>
      <w:r>
        <w:rPr>
          <w:color w:val="231F20"/>
          <w:spacing w:val="-6"/>
          <w:w w:val="105"/>
        </w:rPr>
        <w:t> </w:t>
      </w:r>
      <w:r>
        <w:rPr>
          <w:color w:val="231F20"/>
          <w:w w:val="105"/>
        </w:rPr>
        <w:t>những</w:t>
      </w:r>
      <w:r>
        <w:rPr>
          <w:color w:val="231F20"/>
          <w:spacing w:val="-6"/>
          <w:w w:val="105"/>
        </w:rPr>
        <w:t> </w:t>
      </w:r>
      <w:r>
        <w:rPr>
          <w:color w:val="231F20"/>
          <w:w w:val="105"/>
        </w:rPr>
        <w:t>người</w:t>
      </w:r>
      <w:r>
        <w:rPr>
          <w:color w:val="231F20"/>
          <w:spacing w:val="-6"/>
          <w:w w:val="105"/>
        </w:rPr>
        <w:t> </w:t>
      </w:r>
      <w:r>
        <w:rPr>
          <w:color w:val="231F20"/>
          <w:w w:val="105"/>
        </w:rPr>
        <w:t>ăn</w:t>
      </w:r>
      <w:r>
        <w:rPr>
          <w:color w:val="231F20"/>
          <w:spacing w:val="-6"/>
          <w:w w:val="105"/>
        </w:rPr>
        <w:t> </w:t>
      </w:r>
      <w:r>
        <w:rPr>
          <w:color w:val="231F20"/>
          <w:w w:val="105"/>
        </w:rPr>
        <w:t>dê</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6"/>
          <w:w w:val="105"/>
        </w:rPr>
        <w:t> </w:t>
      </w:r>
      <w:r>
        <w:rPr>
          <w:color w:val="231F20"/>
          <w:w w:val="105"/>
        </w:rPr>
        <w:t>về</w:t>
      </w:r>
      <w:r>
        <w:rPr>
          <w:color w:val="231F20"/>
          <w:spacing w:val="-6"/>
          <w:w w:val="105"/>
        </w:rPr>
        <w:t> </w:t>
      </w:r>
      <w:r>
        <w:rPr>
          <w:color w:val="231F20"/>
          <w:w w:val="105"/>
        </w:rPr>
        <w:t>sau</w:t>
      </w:r>
      <w:r>
        <w:rPr>
          <w:color w:val="231F20"/>
          <w:spacing w:val="-6"/>
          <w:w w:val="105"/>
        </w:rPr>
        <w:t> </w:t>
      </w:r>
      <w:r>
        <w:rPr>
          <w:color w:val="231F20"/>
          <w:w w:val="105"/>
        </w:rPr>
        <w:t>chết</w:t>
      </w:r>
      <w:r>
        <w:rPr>
          <w:color w:val="231F20"/>
          <w:spacing w:val="-6"/>
          <w:w w:val="105"/>
        </w:rPr>
        <w:t> </w:t>
      </w:r>
      <w:r>
        <w:rPr>
          <w:color w:val="231F20"/>
          <w:w w:val="105"/>
        </w:rPr>
        <w:t>đi, đầu thai làm dê, lại bị nó ăn, oan oan tương báo, chẳng hết, </w:t>
      </w:r>
      <w:r>
        <w:rPr>
          <w:color w:val="231F20"/>
          <w:spacing w:val="-2"/>
          <w:w w:val="105"/>
        </w:rPr>
        <w:t>chẳng</w:t>
      </w:r>
      <w:r>
        <w:rPr>
          <w:color w:val="231F20"/>
          <w:spacing w:val="-21"/>
          <w:w w:val="105"/>
        </w:rPr>
        <w:t> </w:t>
      </w:r>
      <w:r>
        <w:rPr>
          <w:color w:val="231F20"/>
          <w:spacing w:val="-2"/>
          <w:w w:val="105"/>
        </w:rPr>
        <w:t>xong!</w:t>
      </w:r>
      <w:r>
        <w:rPr>
          <w:color w:val="231F20"/>
          <w:spacing w:val="-20"/>
          <w:w w:val="105"/>
        </w:rPr>
        <w:t> </w:t>
      </w:r>
      <w:r>
        <w:rPr>
          <w:color w:val="231F20"/>
          <w:spacing w:val="-2"/>
          <w:w w:val="105"/>
        </w:rPr>
        <w:t>Nếu</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thấy</w:t>
      </w:r>
      <w:r>
        <w:rPr>
          <w:color w:val="231F20"/>
          <w:spacing w:val="-20"/>
          <w:w w:val="105"/>
        </w:rPr>
        <w:t> </w:t>
      </w:r>
      <w:r>
        <w:rPr>
          <w:color w:val="231F20"/>
          <w:spacing w:val="-2"/>
          <w:w w:val="105"/>
        </w:rPr>
        <w:t>nhân</w:t>
      </w:r>
      <w:r>
        <w:rPr>
          <w:color w:val="231F20"/>
          <w:spacing w:val="-21"/>
          <w:w w:val="105"/>
        </w:rPr>
        <w:t> </w:t>
      </w:r>
      <w:r>
        <w:rPr>
          <w:color w:val="231F20"/>
          <w:spacing w:val="-2"/>
          <w:w w:val="105"/>
        </w:rPr>
        <w:t>quả</w:t>
      </w:r>
      <w:r>
        <w:rPr>
          <w:color w:val="231F20"/>
          <w:spacing w:val="-20"/>
          <w:w w:val="105"/>
        </w:rPr>
        <w:t> </w:t>
      </w:r>
      <w:r>
        <w:rPr>
          <w:color w:val="231F20"/>
          <w:spacing w:val="-2"/>
          <w:w w:val="105"/>
        </w:rPr>
        <w:t>3</w:t>
      </w:r>
      <w:r>
        <w:rPr>
          <w:color w:val="231F20"/>
          <w:spacing w:val="-20"/>
          <w:w w:val="105"/>
        </w:rPr>
        <w:t> </w:t>
      </w:r>
      <w:r>
        <w:rPr>
          <w:color w:val="231F20"/>
          <w:spacing w:val="-2"/>
          <w:w w:val="105"/>
        </w:rPr>
        <w:t>đời,</w:t>
      </w:r>
      <w:r>
        <w:rPr>
          <w:color w:val="231F20"/>
          <w:spacing w:val="-21"/>
          <w:w w:val="105"/>
        </w:rPr>
        <w:t> </w:t>
      </w:r>
      <w:r>
        <w:rPr>
          <w:color w:val="231F20"/>
          <w:spacing w:val="-2"/>
          <w:w w:val="105"/>
        </w:rPr>
        <w:t>sẽ</w:t>
      </w:r>
      <w:r>
        <w:rPr>
          <w:color w:val="231F20"/>
          <w:spacing w:val="-20"/>
          <w:w w:val="105"/>
        </w:rPr>
        <w:t> </w:t>
      </w:r>
      <w:r>
        <w:rPr>
          <w:color w:val="231F20"/>
          <w:spacing w:val="-2"/>
          <w:w w:val="105"/>
        </w:rPr>
        <w:t>biết</w:t>
      </w:r>
      <w:r>
        <w:rPr>
          <w:color w:val="231F20"/>
          <w:spacing w:val="-20"/>
          <w:w w:val="105"/>
        </w:rPr>
        <w:t> </w:t>
      </w:r>
      <w:r>
        <w:rPr>
          <w:color w:val="231F20"/>
          <w:spacing w:val="-2"/>
          <w:w w:val="105"/>
        </w:rPr>
        <w:t>nhân</w:t>
      </w:r>
      <w:r>
        <w:rPr>
          <w:color w:val="231F20"/>
          <w:spacing w:val="-21"/>
          <w:w w:val="105"/>
        </w:rPr>
        <w:t> </w:t>
      </w:r>
      <w:r>
        <w:rPr>
          <w:color w:val="231F20"/>
          <w:spacing w:val="-2"/>
          <w:w w:val="105"/>
        </w:rPr>
        <w:t>quả </w:t>
      </w:r>
      <w:r>
        <w:rPr>
          <w:color w:val="231F20"/>
          <w:w w:val="105"/>
        </w:rPr>
        <w:t>thông 3 đời. Chẳng phải là thân người này chết đi là xong, đâu có dễ dàng như vậy? Trong các buổi giảng, trong quá khứ,</w:t>
      </w:r>
      <w:r>
        <w:rPr>
          <w:color w:val="231F20"/>
          <w:spacing w:val="-17"/>
          <w:w w:val="105"/>
        </w:rPr>
        <w:t> </w:t>
      </w:r>
      <w:r>
        <w:rPr>
          <w:color w:val="231F20"/>
          <w:w w:val="105"/>
        </w:rPr>
        <w:t>chúng</w:t>
      </w:r>
      <w:r>
        <w:rPr>
          <w:color w:val="231F20"/>
          <w:spacing w:val="-16"/>
          <w:w w:val="105"/>
        </w:rPr>
        <w:t> </w:t>
      </w:r>
      <w:r>
        <w:rPr>
          <w:color w:val="231F20"/>
          <w:w w:val="105"/>
        </w:rPr>
        <w:t>tôi</w:t>
      </w:r>
      <w:r>
        <w:rPr>
          <w:color w:val="231F20"/>
          <w:spacing w:val="-16"/>
          <w:w w:val="105"/>
        </w:rPr>
        <w:t> </w:t>
      </w:r>
      <w:r>
        <w:rPr>
          <w:color w:val="231F20"/>
          <w:w w:val="105"/>
        </w:rPr>
        <w:t>thường</w:t>
      </w:r>
      <w:r>
        <w:rPr>
          <w:color w:val="231F20"/>
          <w:spacing w:val="-17"/>
          <w:w w:val="105"/>
        </w:rPr>
        <w:t> </w:t>
      </w:r>
      <w:r>
        <w:rPr>
          <w:color w:val="231F20"/>
          <w:w w:val="105"/>
        </w:rPr>
        <w:t>nói,</w:t>
      </w:r>
      <w:r>
        <w:rPr>
          <w:color w:val="231F20"/>
          <w:spacing w:val="-17"/>
          <w:w w:val="105"/>
        </w:rPr>
        <w:t> </w:t>
      </w:r>
      <w:r>
        <w:rPr>
          <w:color w:val="231F20"/>
          <w:w w:val="105"/>
        </w:rPr>
        <w:t>không</w:t>
      </w:r>
      <w:r>
        <w:rPr>
          <w:color w:val="231F20"/>
          <w:spacing w:val="-17"/>
          <w:w w:val="105"/>
        </w:rPr>
        <w:t> </w:t>
      </w:r>
      <w:r>
        <w:rPr>
          <w:color w:val="231F20"/>
          <w:w w:val="105"/>
        </w:rPr>
        <w:t>thể</w:t>
      </w:r>
      <w:r>
        <w:rPr>
          <w:color w:val="231F20"/>
          <w:spacing w:val="-17"/>
          <w:w w:val="105"/>
        </w:rPr>
        <w:t> </w:t>
      </w:r>
      <w:r>
        <w:rPr>
          <w:color w:val="231F20"/>
          <w:w w:val="105"/>
        </w:rPr>
        <w:t>chết</w:t>
      </w:r>
      <w:r>
        <w:rPr>
          <w:color w:val="231F20"/>
          <w:spacing w:val="-17"/>
          <w:w w:val="105"/>
        </w:rPr>
        <w:t> </w:t>
      </w:r>
      <w:r>
        <w:rPr>
          <w:color w:val="231F20"/>
          <w:w w:val="105"/>
        </w:rPr>
        <w:t>được,</w:t>
      </w:r>
      <w:r>
        <w:rPr>
          <w:color w:val="231F20"/>
          <w:spacing w:val="-16"/>
          <w:w w:val="105"/>
        </w:rPr>
        <w:t> </w:t>
      </w:r>
      <w:r>
        <w:rPr>
          <w:color w:val="231F20"/>
          <w:w w:val="105"/>
        </w:rPr>
        <w:t>chết</w:t>
      </w:r>
      <w:r>
        <w:rPr>
          <w:color w:val="231F20"/>
          <w:spacing w:val="-17"/>
          <w:w w:val="105"/>
        </w:rPr>
        <w:t> </w:t>
      </w:r>
      <w:r>
        <w:rPr>
          <w:color w:val="231F20"/>
          <w:w w:val="105"/>
        </w:rPr>
        <w:t>thì</w:t>
      </w:r>
      <w:r>
        <w:rPr>
          <w:color w:val="231F20"/>
          <w:spacing w:val="-17"/>
          <w:w w:val="105"/>
        </w:rPr>
        <w:t> </w:t>
      </w:r>
      <w:r>
        <w:rPr>
          <w:color w:val="231F20"/>
          <w:w w:val="105"/>
        </w:rPr>
        <w:t>còn làm</w:t>
      </w:r>
      <w:r>
        <w:rPr>
          <w:color w:val="231F20"/>
          <w:spacing w:val="-4"/>
          <w:w w:val="105"/>
        </w:rPr>
        <w:t> </w:t>
      </w:r>
      <w:r>
        <w:rPr>
          <w:color w:val="231F20"/>
          <w:w w:val="105"/>
        </w:rPr>
        <w:t>gì</w:t>
      </w:r>
      <w:r>
        <w:rPr>
          <w:color w:val="231F20"/>
          <w:spacing w:val="-4"/>
          <w:w w:val="105"/>
        </w:rPr>
        <w:t> </w:t>
      </w:r>
      <w:r>
        <w:rPr>
          <w:color w:val="231F20"/>
          <w:w w:val="105"/>
        </w:rPr>
        <w:t>được</w:t>
      </w:r>
      <w:r>
        <w:rPr>
          <w:color w:val="231F20"/>
          <w:spacing w:val="-3"/>
          <w:w w:val="105"/>
        </w:rPr>
        <w:t> </w:t>
      </w:r>
      <w:r>
        <w:rPr>
          <w:color w:val="231F20"/>
          <w:w w:val="105"/>
        </w:rPr>
        <w:t>nữa!</w:t>
      </w:r>
      <w:r>
        <w:rPr>
          <w:color w:val="231F20"/>
          <w:spacing w:val="-3"/>
          <w:w w:val="105"/>
        </w:rPr>
        <w:t> </w:t>
      </w:r>
      <w:r>
        <w:rPr>
          <w:color w:val="231F20"/>
          <w:w w:val="105"/>
        </w:rPr>
        <w:t>Nói</w:t>
      </w:r>
      <w:r>
        <w:rPr>
          <w:color w:val="231F20"/>
          <w:spacing w:val="-3"/>
          <w:w w:val="105"/>
        </w:rPr>
        <w:t> </w:t>
      </w:r>
      <w:r>
        <w:rPr>
          <w:color w:val="231F20"/>
          <w:w w:val="105"/>
        </w:rPr>
        <w:t>thật</w:t>
      </w:r>
      <w:r>
        <w:rPr>
          <w:color w:val="231F20"/>
          <w:spacing w:val="-4"/>
          <w:w w:val="105"/>
        </w:rPr>
        <w:t> </w:t>
      </w:r>
      <w:r>
        <w:rPr>
          <w:color w:val="231F20"/>
          <w:w w:val="105"/>
        </w:rPr>
        <w:t>đấy!</w:t>
      </w:r>
      <w:r>
        <w:rPr>
          <w:color w:val="231F20"/>
          <w:spacing w:val="-3"/>
          <w:w w:val="105"/>
        </w:rPr>
        <w:t> </w:t>
      </w:r>
      <w:r>
        <w:rPr>
          <w:color w:val="231F20"/>
          <w:w w:val="105"/>
        </w:rPr>
        <w:t>Không</w:t>
      </w:r>
      <w:r>
        <w:rPr>
          <w:color w:val="231F20"/>
          <w:spacing w:val="-4"/>
          <w:w w:val="105"/>
        </w:rPr>
        <w:t> </w:t>
      </w:r>
      <w:r>
        <w:rPr>
          <w:color w:val="231F20"/>
          <w:w w:val="105"/>
        </w:rPr>
        <w:t>thể</w:t>
      </w:r>
      <w:r>
        <w:rPr>
          <w:color w:val="231F20"/>
          <w:spacing w:val="-4"/>
          <w:w w:val="105"/>
        </w:rPr>
        <w:t> </w:t>
      </w:r>
      <w:r>
        <w:rPr>
          <w:color w:val="231F20"/>
          <w:w w:val="105"/>
        </w:rPr>
        <w:t>chết,</w:t>
      </w:r>
      <w:r>
        <w:rPr>
          <w:color w:val="231F20"/>
          <w:spacing w:val="-3"/>
          <w:w w:val="105"/>
        </w:rPr>
        <w:t> </w:t>
      </w:r>
      <w:r>
        <w:rPr>
          <w:color w:val="231F20"/>
          <w:w w:val="105"/>
        </w:rPr>
        <w:t>thì</w:t>
      </w:r>
      <w:r>
        <w:rPr>
          <w:color w:val="231F20"/>
          <w:spacing w:val="-4"/>
          <w:w w:val="105"/>
        </w:rPr>
        <w:t> </w:t>
      </w:r>
      <w:r>
        <w:rPr>
          <w:color w:val="231F20"/>
          <w:w w:val="105"/>
        </w:rPr>
        <w:t>làm</w:t>
      </w:r>
      <w:r>
        <w:rPr>
          <w:color w:val="231F20"/>
          <w:spacing w:val="-4"/>
          <w:w w:val="105"/>
        </w:rPr>
        <w:t> </w:t>
      </w:r>
      <w:r>
        <w:rPr>
          <w:color w:val="231F20"/>
          <w:w w:val="105"/>
        </w:rPr>
        <w:t>như thế nào mới không thể chết? Niệm Phật sẽ không chết!</w:t>
      </w:r>
    </w:p>
    <w:p>
      <w:pPr>
        <w:pStyle w:val="BodyText"/>
        <w:spacing w:line="297" w:lineRule="auto" w:before="146"/>
        <w:ind w:left="387" w:right="120"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phải</w:t>
      </w:r>
      <w:r>
        <w:rPr>
          <w:color w:val="231F20"/>
          <w:spacing w:val="-22"/>
          <w:w w:val="105"/>
        </w:rPr>
        <w:t> </w:t>
      </w:r>
      <w:r>
        <w:rPr>
          <w:color w:val="231F20"/>
          <w:w w:val="105"/>
        </w:rPr>
        <w:t>biết:</w:t>
      </w:r>
      <w:r>
        <w:rPr>
          <w:color w:val="231F20"/>
          <w:spacing w:val="-23"/>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Tây</w:t>
      </w:r>
      <w:r>
        <w:rPr>
          <w:color w:val="231F20"/>
          <w:spacing w:val="-23"/>
          <w:w w:val="105"/>
        </w:rPr>
        <w:t> </w:t>
      </w:r>
      <w:r>
        <w:rPr>
          <w:color w:val="231F20"/>
          <w:w w:val="105"/>
        </w:rPr>
        <w:t>Phương</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thế</w:t>
      </w:r>
      <w:r>
        <w:rPr>
          <w:color w:val="231F20"/>
          <w:spacing w:val="-22"/>
          <w:w w:val="105"/>
        </w:rPr>
        <w:t> </w:t>
      </w:r>
      <w:r>
        <w:rPr>
          <w:color w:val="231F20"/>
          <w:w w:val="105"/>
        </w:rPr>
        <w:t>giới là ra đi trong khi sống, chẳng phải chết rồi mới đi, quý vị phải hiểu rõ ràng! Khi quý vị lâm chung, đầu óc sáng suốt, tai nghe mắt thấy rõ ràng, thấy Phật A Di Đà đến tiếp dẫn quý</w:t>
      </w:r>
      <w:r>
        <w:rPr>
          <w:color w:val="231F20"/>
          <w:spacing w:val="-8"/>
          <w:w w:val="105"/>
        </w:rPr>
        <w:t> </w:t>
      </w:r>
      <w:r>
        <w:rPr>
          <w:color w:val="231F20"/>
          <w:w w:val="105"/>
        </w:rPr>
        <w:t>vị.</w:t>
      </w:r>
      <w:r>
        <w:rPr>
          <w:color w:val="231F20"/>
          <w:spacing w:val="-8"/>
          <w:w w:val="105"/>
        </w:rPr>
        <w:t> </w:t>
      </w:r>
      <w:r>
        <w:rPr>
          <w:color w:val="231F20"/>
          <w:w w:val="105"/>
        </w:rPr>
        <w:t>Theo</w:t>
      </w:r>
      <w:r>
        <w:rPr>
          <w:color w:val="231F20"/>
          <w:spacing w:val="-8"/>
          <w:w w:val="105"/>
        </w:rPr>
        <w:t> </w:t>
      </w:r>
      <w:r>
        <w:rPr>
          <w:color w:val="231F20"/>
          <w:w w:val="105"/>
        </w:rPr>
        <w:t>Ngài</w:t>
      </w:r>
      <w:r>
        <w:rPr>
          <w:color w:val="231F20"/>
          <w:spacing w:val="-8"/>
          <w:w w:val="105"/>
        </w:rPr>
        <w:t> </w:t>
      </w:r>
      <w:r>
        <w:rPr>
          <w:color w:val="231F20"/>
          <w:w w:val="105"/>
        </w:rPr>
        <w:t>ra</w:t>
      </w:r>
      <w:r>
        <w:rPr>
          <w:color w:val="231F20"/>
          <w:spacing w:val="-8"/>
          <w:w w:val="105"/>
        </w:rPr>
        <w:t> </w:t>
      </w:r>
      <w:r>
        <w:rPr>
          <w:color w:val="231F20"/>
          <w:w w:val="105"/>
        </w:rPr>
        <w:t>đi,</w:t>
      </w:r>
      <w:r>
        <w:rPr>
          <w:color w:val="231F20"/>
          <w:spacing w:val="-8"/>
          <w:w w:val="105"/>
        </w:rPr>
        <w:t> </w:t>
      </w:r>
      <w:r>
        <w:rPr>
          <w:color w:val="231F20"/>
          <w:w w:val="105"/>
        </w:rPr>
        <w:t>chẳng</w:t>
      </w:r>
      <w:r>
        <w:rPr>
          <w:color w:val="231F20"/>
          <w:spacing w:val="-8"/>
          <w:w w:val="105"/>
        </w:rPr>
        <w:t> </w:t>
      </w:r>
      <w:r>
        <w:rPr>
          <w:color w:val="231F20"/>
          <w:w w:val="105"/>
        </w:rPr>
        <w:t>cần</w:t>
      </w:r>
      <w:r>
        <w:rPr>
          <w:color w:val="231F20"/>
          <w:spacing w:val="-8"/>
          <w:w w:val="105"/>
        </w:rPr>
        <w:t> </w:t>
      </w:r>
      <w:r>
        <w:rPr>
          <w:color w:val="231F20"/>
          <w:w w:val="105"/>
        </w:rPr>
        <w:t>đến</w:t>
      </w:r>
      <w:r>
        <w:rPr>
          <w:color w:val="231F20"/>
          <w:spacing w:val="-8"/>
          <w:w w:val="105"/>
        </w:rPr>
        <w:t> </w:t>
      </w:r>
      <w:r>
        <w:rPr>
          <w:color w:val="231F20"/>
          <w:w w:val="105"/>
        </w:rPr>
        <w:t>thân</w:t>
      </w:r>
      <w:r>
        <w:rPr>
          <w:color w:val="231F20"/>
          <w:spacing w:val="-8"/>
          <w:w w:val="105"/>
        </w:rPr>
        <w:t> </w:t>
      </w:r>
      <w:r>
        <w:rPr>
          <w:color w:val="231F20"/>
          <w:w w:val="105"/>
        </w:rPr>
        <w:t>thể</w:t>
      </w:r>
      <w:r>
        <w:rPr>
          <w:color w:val="231F20"/>
          <w:spacing w:val="-8"/>
          <w:w w:val="105"/>
        </w:rPr>
        <w:t> </w:t>
      </w:r>
      <w:r>
        <w:rPr>
          <w:color w:val="231F20"/>
          <w:w w:val="105"/>
        </w:rPr>
        <w:t>này,</w:t>
      </w:r>
      <w:r>
        <w:rPr>
          <w:color w:val="231F20"/>
          <w:spacing w:val="-8"/>
          <w:w w:val="105"/>
        </w:rPr>
        <w:t> </w:t>
      </w:r>
      <w:r>
        <w:rPr>
          <w:color w:val="231F20"/>
          <w:w w:val="105"/>
        </w:rPr>
        <w:t>vứt</w:t>
      </w:r>
      <w:r>
        <w:rPr>
          <w:color w:val="231F20"/>
          <w:spacing w:val="-8"/>
          <w:w w:val="105"/>
        </w:rPr>
        <w:t> </w:t>
      </w:r>
      <w:r>
        <w:rPr>
          <w:color w:val="231F20"/>
          <w:w w:val="105"/>
        </w:rPr>
        <w:t>bỏ, ra</w:t>
      </w:r>
      <w:r>
        <w:rPr>
          <w:color w:val="231F20"/>
          <w:spacing w:val="-13"/>
          <w:w w:val="105"/>
        </w:rPr>
        <w:t> </w:t>
      </w:r>
      <w:r>
        <w:rPr>
          <w:color w:val="231F20"/>
          <w:w w:val="105"/>
        </w:rPr>
        <w:t>đi</w:t>
      </w:r>
      <w:r>
        <w:rPr>
          <w:color w:val="231F20"/>
          <w:spacing w:val="-12"/>
          <w:w w:val="105"/>
        </w:rPr>
        <w:t> </w:t>
      </w:r>
      <w:r>
        <w:rPr>
          <w:color w:val="231F20"/>
          <w:w w:val="105"/>
        </w:rPr>
        <w:t>trong</w:t>
      </w:r>
      <w:r>
        <w:rPr>
          <w:color w:val="231F20"/>
          <w:spacing w:val="-13"/>
          <w:w w:val="105"/>
        </w:rPr>
        <w:t> </w:t>
      </w:r>
      <w:r>
        <w:rPr>
          <w:color w:val="231F20"/>
          <w:w w:val="105"/>
        </w:rPr>
        <w:t>khi</w:t>
      </w:r>
      <w:r>
        <w:rPr>
          <w:color w:val="231F20"/>
          <w:spacing w:val="-12"/>
          <w:w w:val="105"/>
        </w:rPr>
        <w:t> </w:t>
      </w:r>
      <w:r>
        <w:rPr>
          <w:color w:val="231F20"/>
          <w:w w:val="105"/>
        </w:rPr>
        <w:t>còn</w:t>
      </w:r>
      <w:r>
        <w:rPr>
          <w:color w:val="231F20"/>
          <w:spacing w:val="-12"/>
          <w:w w:val="105"/>
        </w:rPr>
        <w:t> </w:t>
      </w:r>
      <w:r>
        <w:rPr>
          <w:color w:val="231F20"/>
          <w:w w:val="105"/>
        </w:rPr>
        <w:t>sống,</w:t>
      </w:r>
      <w:r>
        <w:rPr>
          <w:color w:val="231F20"/>
          <w:spacing w:val="-13"/>
          <w:w w:val="105"/>
        </w:rPr>
        <w:t> </w:t>
      </w:r>
      <w:r>
        <w:rPr>
          <w:color w:val="231F20"/>
          <w:w w:val="105"/>
        </w:rPr>
        <w:t>chẳng</w:t>
      </w:r>
      <w:r>
        <w:rPr>
          <w:color w:val="231F20"/>
          <w:spacing w:val="-12"/>
          <w:w w:val="105"/>
        </w:rPr>
        <w:t> </w:t>
      </w:r>
      <w:r>
        <w:rPr>
          <w:color w:val="231F20"/>
          <w:w w:val="105"/>
        </w:rPr>
        <w:t>phải</w:t>
      </w:r>
      <w:r>
        <w:rPr>
          <w:color w:val="231F20"/>
          <w:spacing w:val="-12"/>
          <w:w w:val="105"/>
        </w:rPr>
        <w:t> </w:t>
      </w:r>
      <w:r>
        <w:rPr>
          <w:color w:val="231F20"/>
          <w:w w:val="105"/>
        </w:rPr>
        <w:t>là</w:t>
      </w:r>
      <w:r>
        <w:rPr>
          <w:color w:val="231F20"/>
          <w:spacing w:val="-13"/>
          <w:w w:val="105"/>
        </w:rPr>
        <w:t> </w:t>
      </w:r>
      <w:r>
        <w:rPr>
          <w:color w:val="231F20"/>
          <w:w w:val="105"/>
        </w:rPr>
        <w:t>chết</w:t>
      </w:r>
      <w:r>
        <w:rPr>
          <w:color w:val="231F20"/>
          <w:spacing w:val="-12"/>
          <w:w w:val="105"/>
        </w:rPr>
        <w:t> </w:t>
      </w:r>
      <w:r>
        <w:rPr>
          <w:color w:val="231F20"/>
          <w:w w:val="105"/>
        </w:rPr>
        <w:t>rồi</w:t>
      </w:r>
      <w:r>
        <w:rPr>
          <w:color w:val="231F20"/>
          <w:spacing w:val="-12"/>
          <w:w w:val="105"/>
        </w:rPr>
        <w:t> </w:t>
      </w:r>
      <w:r>
        <w:rPr>
          <w:color w:val="231F20"/>
          <w:w w:val="105"/>
        </w:rPr>
        <w:t>mới</w:t>
      </w:r>
      <w:r>
        <w:rPr>
          <w:color w:val="231F20"/>
          <w:spacing w:val="-13"/>
          <w:w w:val="105"/>
        </w:rPr>
        <w:t> </w:t>
      </w:r>
      <w:r>
        <w:rPr>
          <w:color w:val="231F20"/>
          <w:w w:val="105"/>
        </w:rPr>
        <w:t>ra</w:t>
      </w:r>
      <w:r>
        <w:rPr>
          <w:color w:val="231F20"/>
          <w:spacing w:val="-12"/>
          <w:w w:val="105"/>
        </w:rPr>
        <w:t> </w:t>
      </w:r>
      <w:r>
        <w:rPr>
          <w:color w:val="231F20"/>
          <w:w w:val="105"/>
        </w:rPr>
        <w:t>đi.</w:t>
      </w:r>
      <w:r>
        <w:rPr>
          <w:color w:val="231F20"/>
          <w:spacing w:val="-12"/>
          <w:w w:val="105"/>
        </w:rPr>
        <w:t> </w:t>
      </w:r>
      <w:r>
        <w:rPr>
          <w:color w:val="231F20"/>
          <w:spacing w:val="-5"/>
          <w:w w:val="105"/>
        </w:rPr>
        <w:t>Do</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vậy, pháp môn này là </w:t>
      </w:r>
      <w:r>
        <w:rPr>
          <w:i/>
          <w:color w:val="231F20"/>
          <w:w w:val="105"/>
        </w:rPr>
        <w:t>“pháp môn bất tử”</w:t>
      </w:r>
      <w:r>
        <w:rPr>
          <w:color w:val="231F20"/>
          <w:w w:val="105"/>
        </w:rPr>
        <w:t>, ai có thể hỏi cho được?</w:t>
      </w:r>
      <w:r>
        <w:rPr>
          <w:color w:val="231F20"/>
          <w:spacing w:val="-22"/>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kinh</w:t>
      </w:r>
      <w:r>
        <w:rPr>
          <w:color w:val="231F20"/>
          <w:spacing w:val="-21"/>
          <w:w w:val="105"/>
        </w:rPr>
        <w:t> </w:t>
      </w:r>
      <w:r>
        <w:rPr>
          <w:i/>
          <w:color w:val="231F20"/>
          <w:w w:val="105"/>
        </w:rPr>
        <w:t>Di</w:t>
      </w:r>
      <w:r>
        <w:rPr>
          <w:i/>
          <w:color w:val="231F20"/>
          <w:spacing w:val="-22"/>
          <w:w w:val="105"/>
        </w:rPr>
        <w:t> </w:t>
      </w:r>
      <w:r>
        <w:rPr>
          <w:i/>
          <w:color w:val="231F20"/>
          <w:w w:val="105"/>
        </w:rPr>
        <w:t>Đà</w:t>
      </w:r>
      <w:r>
        <w:rPr>
          <w:i/>
          <w:color w:val="231F20"/>
          <w:spacing w:val="-22"/>
          <w:w w:val="105"/>
        </w:rPr>
        <w:t> </w:t>
      </w:r>
      <w:r>
        <w:rPr>
          <w:color w:val="231F20"/>
          <w:w w:val="105"/>
        </w:rPr>
        <w:t>là</w:t>
      </w:r>
      <w:r>
        <w:rPr>
          <w:color w:val="231F20"/>
          <w:spacing w:val="-21"/>
          <w:w w:val="105"/>
        </w:rPr>
        <w:t> </w:t>
      </w:r>
      <w:r>
        <w:rPr>
          <w:i/>
          <w:color w:val="231F20"/>
          <w:w w:val="105"/>
        </w:rPr>
        <w:t>“vô</w:t>
      </w:r>
      <w:r>
        <w:rPr>
          <w:i/>
          <w:color w:val="231F20"/>
          <w:spacing w:val="-22"/>
          <w:w w:val="105"/>
        </w:rPr>
        <w:t> </w:t>
      </w:r>
      <w:r>
        <w:rPr>
          <w:i/>
          <w:color w:val="231F20"/>
          <w:w w:val="105"/>
        </w:rPr>
        <w:t>vấn</w:t>
      </w:r>
      <w:r>
        <w:rPr>
          <w:i/>
          <w:color w:val="231F20"/>
          <w:spacing w:val="-22"/>
          <w:w w:val="105"/>
        </w:rPr>
        <w:t> </w:t>
      </w:r>
      <w:r>
        <w:rPr>
          <w:i/>
          <w:color w:val="231F20"/>
          <w:w w:val="105"/>
        </w:rPr>
        <w:t>tự</w:t>
      </w:r>
      <w:r>
        <w:rPr>
          <w:i/>
          <w:color w:val="231F20"/>
          <w:spacing w:val="-22"/>
          <w:w w:val="105"/>
        </w:rPr>
        <w:t> </w:t>
      </w:r>
      <w:r>
        <w:rPr>
          <w:i/>
          <w:color w:val="231F20"/>
          <w:w w:val="105"/>
        </w:rPr>
        <w:t>thuyết”</w:t>
      </w:r>
      <w:r>
        <w:rPr>
          <w:i/>
          <w:color w:val="231F20"/>
          <w:spacing w:val="-22"/>
          <w:w w:val="105"/>
        </w:rPr>
        <w:t> </w:t>
      </w:r>
      <w:r>
        <w:rPr>
          <w:color w:val="231F20"/>
          <w:w w:val="105"/>
        </w:rPr>
        <w:t>(không</w:t>
      </w:r>
      <w:r>
        <w:rPr>
          <w:color w:val="231F20"/>
          <w:spacing w:val="-22"/>
          <w:w w:val="105"/>
        </w:rPr>
        <w:t> </w:t>
      </w:r>
      <w:r>
        <w:rPr>
          <w:color w:val="231F20"/>
          <w:w w:val="105"/>
        </w:rPr>
        <w:t>ai</w:t>
      </w:r>
      <w:r>
        <w:rPr>
          <w:color w:val="231F20"/>
          <w:spacing w:val="-22"/>
          <w:w w:val="105"/>
        </w:rPr>
        <w:t> </w:t>
      </w:r>
      <w:r>
        <w:rPr>
          <w:color w:val="231F20"/>
          <w:w w:val="105"/>
        </w:rPr>
        <w:t>hỏi mà tự nói). Hơn nữa, bất luận người nào, chỉ cần quý vị tin tưởng, đối với 3 điều kiện Tín, Nguyện, Hành, chỉ cần trọn đủ</w:t>
      </w:r>
      <w:r>
        <w:rPr>
          <w:color w:val="231F20"/>
          <w:spacing w:val="-7"/>
          <w:w w:val="105"/>
        </w:rPr>
        <w:t> </w:t>
      </w:r>
      <w:r>
        <w:rPr>
          <w:color w:val="231F20"/>
          <w:w w:val="105"/>
        </w:rPr>
        <w:t>3</w:t>
      </w:r>
      <w:r>
        <w:rPr>
          <w:color w:val="231F20"/>
          <w:spacing w:val="-7"/>
          <w:w w:val="105"/>
        </w:rPr>
        <w:t> </w:t>
      </w:r>
      <w:r>
        <w:rPr>
          <w:color w:val="231F20"/>
          <w:w w:val="105"/>
        </w:rPr>
        <w:t>điều</w:t>
      </w:r>
      <w:r>
        <w:rPr>
          <w:color w:val="231F20"/>
          <w:spacing w:val="-6"/>
          <w:w w:val="105"/>
        </w:rPr>
        <w:t> </w:t>
      </w:r>
      <w:r>
        <w:rPr>
          <w:color w:val="231F20"/>
          <w:w w:val="105"/>
        </w:rPr>
        <w:t>kiện</w:t>
      </w:r>
      <w:r>
        <w:rPr>
          <w:color w:val="231F20"/>
          <w:spacing w:val="-7"/>
          <w:w w:val="105"/>
        </w:rPr>
        <w:t> </w:t>
      </w:r>
      <w:r>
        <w:rPr>
          <w:color w:val="231F20"/>
          <w:w w:val="105"/>
        </w:rPr>
        <w:t>ấy,</w:t>
      </w:r>
      <w:r>
        <w:rPr>
          <w:color w:val="231F20"/>
          <w:spacing w:val="-7"/>
          <w:w w:val="105"/>
        </w:rPr>
        <w:t> </w:t>
      </w:r>
      <w:r>
        <w:rPr>
          <w:color w:val="231F20"/>
          <w:w w:val="105"/>
        </w:rPr>
        <w:t>không</w:t>
      </w:r>
      <w:r>
        <w:rPr>
          <w:color w:val="231F20"/>
          <w:spacing w:val="-7"/>
          <w:w w:val="105"/>
        </w:rPr>
        <w:t> </w:t>
      </w:r>
      <w:r>
        <w:rPr>
          <w:color w:val="231F20"/>
          <w:w w:val="105"/>
        </w:rPr>
        <w:t>một</w:t>
      </w:r>
      <w:r>
        <w:rPr>
          <w:color w:val="231F20"/>
          <w:spacing w:val="-7"/>
          <w:w w:val="105"/>
        </w:rPr>
        <w:t> </w:t>
      </w:r>
      <w:r>
        <w:rPr>
          <w:color w:val="231F20"/>
          <w:w w:val="105"/>
        </w:rPr>
        <w:t>ai</w:t>
      </w:r>
      <w:r>
        <w:rPr>
          <w:color w:val="231F20"/>
          <w:spacing w:val="-7"/>
          <w:w w:val="105"/>
        </w:rPr>
        <w:t> </w:t>
      </w:r>
      <w:r>
        <w:rPr>
          <w:color w:val="231F20"/>
          <w:w w:val="105"/>
        </w:rPr>
        <w:t>chẳng</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Pháp</w:t>
      </w:r>
      <w:r>
        <w:rPr>
          <w:color w:val="231F20"/>
          <w:spacing w:val="-7"/>
          <w:w w:val="105"/>
        </w:rPr>
        <w:t> </w:t>
      </w:r>
      <w:r>
        <w:rPr>
          <w:color w:val="231F20"/>
          <w:w w:val="105"/>
        </w:rPr>
        <w:t>môn này đến nơi đâu để tìm? Bất luận tạo bao nhiêu tội nghiệp vẫn</w:t>
      </w:r>
      <w:r>
        <w:rPr>
          <w:color w:val="231F20"/>
          <w:spacing w:val="-17"/>
          <w:w w:val="105"/>
        </w:rPr>
        <w:t> </w:t>
      </w:r>
      <w:r>
        <w:rPr>
          <w:color w:val="231F20"/>
          <w:w w:val="105"/>
        </w:rPr>
        <w:t>chẳng</w:t>
      </w:r>
      <w:r>
        <w:rPr>
          <w:color w:val="231F20"/>
          <w:spacing w:val="-16"/>
          <w:w w:val="105"/>
        </w:rPr>
        <w:t> </w:t>
      </w:r>
      <w:r>
        <w:rPr>
          <w:color w:val="231F20"/>
          <w:w w:val="105"/>
        </w:rPr>
        <w:t>sợ,</w:t>
      </w:r>
      <w:r>
        <w:rPr>
          <w:color w:val="231F20"/>
          <w:spacing w:val="-17"/>
          <w:w w:val="105"/>
        </w:rPr>
        <w:t> </w:t>
      </w:r>
      <w:r>
        <w:rPr>
          <w:color w:val="231F20"/>
          <w:w w:val="105"/>
        </w:rPr>
        <w:t>chỉ</w:t>
      </w:r>
      <w:r>
        <w:rPr>
          <w:color w:val="231F20"/>
          <w:spacing w:val="-17"/>
          <w:w w:val="105"/>
        </w:rPr>
        <w:t> </w:t>
      </w:r>
      <w:r>
        <w:rPr>
          <w:color w:val="231F20"/>
          <w:w w:val="105"/>
        </w:rPr>
        <w:t>cần</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7"/>
          <w:w w:val="105"/>
        </w:rPr>
        <w:t> </w:t>
      </w:r>
      <w:r>
        <w:rPr>
          <w:color w:val="231F20"/>
          <w:w w:val="105"/>
        </w:rPr>
        <w:t>chuyển</w:t>
      </w:r>
      <w:r>
        <w:rPr>
          <w:color w:val="231F20"/>
          <w:spacing w:val="-16"/>
          <w:w w:val="105"/>
        </w:rPr>
        <w:t> </w:t>
      </w:r>
      <w:r>
        <w:rPr>
          <w:color w:val="231F20"/>
          <w:w w:val="105"/>
        </w:rPr>
        <w:t>biến</w:t>
      </w:r>
      <w:r>
        <w:rPr>
          <w:color w:val="231F20"/>
          <w:spacing w:val="-17"/>
          <w:w w:val="105"/>
        </w:rPr>
        <w:t> </w:t>
      </w:r>
      <w:r>
        <w:rPr>
          <w:color w:val="231F20"/>
          <w:w w:val="105"/>
        </w:rPr>
        <w:t>ý</w:t>
      </w:r>
      <w:r>
        <w:rPr>
          <w:color w:val="231F20"/>
          <w:spacing w:val="-16"/>
          <w:w w:val="105"/>
        </w:rPr>
        <w:t> </w:t>
      </w:r>
      <w:r>
        <w:rPr>
          <w:color w:val="231F20"/>
          <w:w w:val="105"/>
        </w:rPr>
        <w:t>niệm,</w:t>
      </w:r>
      <w:r>
        <w:rPr>
          <w:color w:val="231F20"/>
          <w:spacing w:val="-17"/>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cầu sinh Tây Phương Cực Lạc thế giới, thân cận Phật A Di Đà, nghiệp chướng sẽ tiêu mất.</w:t>
      </w:r>
    </w:p>
    <w:p>
      <w:pPr>
        <w:pStyle w:val="BodyText"/>
        <w:spacing w:line="297" w:lineRule="auto" w:before="145"/>
        <w:ind w:left="103" w:right="402" w:firstLine="453"/>
      </w:pPr>
      <w:r>
        <w:rPr>
          <w:color w:val="231F20"/>
          <w:w w:val="105"/>
        </w:rPr>
        <w:t>Quá</w:t>
      </w:r>
      <w:r>
        <w:rPr>
          <w:color w:val="231F20"/>
          <w:spacing w:val="-17"/>
          <w:w w:val="105"/>
        </w:rPr>
        <w:t> </w:t>
      </w:r>
      <w:r>
        <w:rPr>
          <w:color w:val="231F20"/>
          <w:w w:val="105"/>
        </w:rPr>
        <w:t>khứ,</w:t>
      </w:r>
      <w:r>
        <w:rPr>
          <w:color w:val="231F20"/>
          <w:spacing w:val="-17"/>
          <w:w w:val="105"/>
        </w:rPr>
        <w:t> </w:t>
      </w:r>
      <w:r>
        <w:rPr>
          <w:color w:val="231F20"/>
          <w:w w:val="105"/>
        </w:rPr>
        <w:t>đời</w:t>
      </w:r>
      <w:r>
        <w:rPr>
          <w:color w:val="231F20"/>
          <w:spacing w:val="-17"/>
          <w:w w:val="105"/>
        </w:rPr>
        <w:t> </w:t>
      </w:r>
      <w:r>
        <w:rPr>
          <w:color w:val="231F20"/>
          <w:w w:val="105"/>
        </w:rPr>
        <w:t>này</w:t>
      </w:r>
      <w:r>
        <w:rPr>
          <w:color w:val="231F20"/>
          <w:spacing w:val="-17"/>
          <w:w w:val="105"/>
        </w:rPr>
        <w:t> </w:t>
      </w:r>
      <w:r>
        <w:rPr>
          <w:color w:val="231F20"/>
          <w:w w:val="105"/>
        </w:rPr>
        <w:t>thiếu</w:t>
      </w:r>
      <w:r>
        <w:rPr>
          <w:color w:val="231F20"/>
          <w:spacing w:val="-17"/>
          <w:w w:val="105"/>
        </w:rPr>
        <w:t> </w:t>
      </w:r>
      <w:r>
        <w:rPr>
          <w:color w:val="231F20"/>
          <w:w w:val="105"/>
        </w:rPr>
        <w:t>nợ</w:t>
      </w:r>
      <w:r>
        <w:rPr>
          <w:color w:val="231F20"/>
          <w:spacing w:val="-17"/>
          <w:w w:val="105"/>
        </w:rPr>
        <w:t> </w:t>
      </w:r>
      <w:r>
        <w:rPr>
          <w:color w:val="231F20"/>
          <w:w w:val="105"/>
        </w:rPr>
        <w:t>mạng</w:t>
      </w:r>
      <w:r>
        <w:rPr>
          <w:color w:val="231F20"/>
          <w:spacing w:val="-17"/>
          <w:w w:val="105"/>
        </w:rPr>
        <w:t> </w:t>
      </w:r>
      <w:r>
        <w:rPr>
          <w:color w:val="231F20"/>
          <w:w w:val="105"/>
        </w:rPr>
        <w:t>của</w:t>
      </w:r>
      <w:r>
        <w:rPr>
          <w:color w:val="231F20"/>
          <w:spacing w:val="-17"/>
          <w:w w:val="105"/>
        </w:rPr>
        <w:t> </w:t>
      </w:r>
      <w:r>
        <w:rPr>
          <w:color w:val="231F20"/>
          <w:w w:val="105"/>
        </w:rPr>
        <w:t>chúng</w:t>
      </w:r>
      <w:r>
        <w:rPr>
          <w:color w:val="231F20"/>
          <w:spacing w:val="-17"/>
          <w:w w:val="105"/>
        </w:rPr>
        <w:t> </w:t>
      </w:r>
      <w:r>
        <w:rPr>
          <w:color w:val="231F20"/>
          <w:w w:val="105"/>
        </w:rPr>
        <w:t>sinh,</w:t>
      </w:r>
      <w:r>
        <w:rPr>
          <w:color w:val="231F20"/>
          <w:spacing w:val="-17"/>
          <w:w w:val="105"/>
        </w:rPr>
        <w:t> </w:t>
      </w:r>
      <w:r>
        <w:rPr>
          <w:color w:val="231F20"/>
          <w:w w:val="105"/>
        </w:rPr>
        <w:t>thiếu</w:t>
      </w:r>
      <w:r>
        <w:rPr>
          <w:color w:val="231F20"/>
          <w:spacing w:val="-17"/>
          <w:w w:val="105"/>
        </w:rPr>
        <w:t> </w:t>
      </w:r>
      <w:r>
        <w:rPr>
          <w:color w:val="231F20"/>
          <w:w w:val="105"/>
        </w:rPr>
        <w:t>nợ tình, thiếu nợ tiền bạc, sau khi quý vị thành Phật, bất luận họ</w:t>
      </w:r>
      <w:r>
        <w:rPr>
          <w:color w:val="231F20"/>
          <w:spacing w:val="-8"/>
          <w:w w:val="105"/>
        </w:rPr>
        <w:t> </w:t>
      </w:r>
      <w:r>
        <w:rPr>
          <w:color w:val="231F20"/>
          <w:w w:val="105"/>
        </w:rPr>
        <w:t>ở</w:t>
      </w:r>
      <w:r>
        <w:rPr>
          <w:color w:val="231F20"/>
          <w:spacing w:val="-9"/>
          <w:w w:val="105"/>
        </w:rPr>
        <w:t> </w:t>
      </w:r>
      <w:r>
        <w:rPr>
          <w:color w:val="231F20"/>
          <w:w w:val="105"/>
        </w:rPr>
        <w:t>trong</w:t>
      </w:r>
      <w:r>
        <w:rPr>
          <w:color w:val="231F20"/>
          <w:spacing w:val="-8"/>
          <w:w w:val="105"/>
        </w:rPr>
        <w:t> </w:t>
      </w:r>
      <w:r>
        <w:rPr>
          <w:color w:val="231F20"/>
          <w:w w:val="105"/>
        </w:rPr>
        <w:t>đường</w:t>
      </w:r>
      <w:r>
        <w:rPr>
          <w:color w:val="231F20"/>
          <w:spacing w:val="-8"/>
          <w:w w:val="105"/>
        </w:rPr>
        <w:t> </w:t>
      </w:r>
      <w:r>
        <w:rPr>
          <w:color w:val="231F20"/>
          <w:w w:val="105"/>
        </w:rPr>
        <w:t>nào,</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9"/>
          <w:w w:val="105"/>
        </w:rPr>
        <w:t> </w:t>
      </w:r>
      <w:r>
        <w:rPr>
          <w:color w:val="231F20"/>
          <w:w w:val="105"/>
        </w:rPr>
        <w:t>đều</w:t>
      </w:r>
      <w:r>
        <w:rPr>
          <w:color w:val="231F20"/>
          <w:spacing w:val="-8"/>
          <w:w w:val="105"/>
        </w:rPr>
        <w:t> </w:t>
      </w:r>
      <w:r>
        <w:rPr>
          <w:color w:val="231F20"/>
          <w:w w:val="105"/>
        </w:rPr>
        <w:t>thấy</w:t>
      </w:r>
      <w:r>
        <w:rPr>
          <w:color w:val="231F20"/>
          <w:spacing w:val="-8"/>
          <w:w w:val="105"/>
        </w:rPr>
        <w:t> </w:t>
      </w:r>
      <w:r>
        <w:rPr>
          <w:color w:val="231F20"/>
          <w:w w:val="105"/>
        </w:rPr>
        <w:t>rõ</w:t>
      </w:r>
      <w:r>
        <w:rPr>
          <w:color w:val="231F20"/>
          <w:spacing w:val="-8"/>
          <w:w w:val="105"/>
        </w:rPr>
        <w:t> </w:t>
      </w:r>
      <w:r>
        <w:rPr>
          <w:color w:val="231F20"/>
          <w:w w:val="105"/>
        </w:rPr>
        <w:t>ràng,</w:t>
      </w:r>
      <w:r>
        <w:rPr>
          <w:color w:val="231F20"/>
          <w:spacing w:val="-8"/>
          <w:w w:val="105"/>
        </w:rPr>
        <w:t> </w:t>
      </w:r>
      <w:r>
        <w:rPr>
          <w:color w:val="231F20"/>
          <w:w w:val="105"/>
        </w:rPr>
        <w:t>sẽ</w:t>
      </w:r>
      <w:r>
        <w:rPr>
          <w:color w:val="231F20"/>
          <w:spacing w:val="-8"/>
          <w:w w:val="105"/>
        </w:rPr>
        <w:t> </w:t>
      </w:r>
      <w:r>
        <w:rPr>
          <w:color w:val="231F20"/>
          <w:w w:val="105"/>
        </w:rPr>
        <w:t>chẳng</w:t>
      </w:r>
      <w:r>
        <w:rPr>
          <w:color w:val="231F20"/>
          <w:spacing w:val="-8"/>
          <w:w w:val="105"/>
        </w:rPr>
        <w:t> </w:t>
      </w:r>
      <w:r>
        <w:rPr>
          <w:color w:val="231F20"/>
          <w:w w:val="105"/>
        </w:rPr>
        <w:t>trái </w:t>
      </w:r>
      <w:r>
        <w:rPr>
          <w:color w:val="231F20"/>
          <w:spacing w:val="-2"/>
          <w:w w:val="105"/>
        </w:rPr>
        <w:t>bản</w:t>
      </w:r>
      <w:r>
        <w:rPr>
          <w:color w:val="231F20"/>
          <w:spacing w:val="-17"/>
          <w:w w:val="105"/>
        </w:rPr>
        <w:t> </w:t>
      </w:r>
      <w:r>
        <w:rPr>
          <w:color w:val="231F20"/>
          <w:spacing w:val="-2"/>
          <w:w w:val="105"/>
        </w:rPr>
        <w:t>nguyện,</w:t>
      </w:r>
      <w:r>
        <w:rPr>
          <w:color w:val="231F20"/>
          <w:spacing w:val="-18"/>
          <w:w w:val="105"/>
        </w:rPr>
        <w:t> </w:t>
      </w:r>
      <w:r>
        <w:rPr>
          <w:color w:val="231F20"/>
          <w:spacing w:val="-2"/>
          <w:w w:val="105"/>
        </w:rPr>
        <w:t>nhất</w:t>
      </w:r>
      <w:r>
        <w:rPr>
          <w:color w:val="231F20"/>
          <w:spacing w:val="-18"/>
          <w:w w:val="105"/>
        </w:rPr>
        <w:t> </w:t>
      </w:r>
      <w:r>
        <w:rPr>
          <w:color w:val="231F20"/>
          <w:spacing w:val="-2"/>
          <w:w w:val="105"/>
        </w:rPr>
        <w:t>định</w:t>
      </w:r>
      <w:r>
        <w:rPr>
          <w:color w:val="231F20"/>
          <w:spacing w:val="-18"/>
          <w:w w:val="105"/>
        </w:rPr>
        <w:t> </w:t>
      </w:r>
      <w:r>
        <w:rPr>
          <w:color w:val="231F20"/>
          <w:spacing w:val="-2"/>
          <w:w w:val="105"/>
        </w:rPr>
        <w:t>giúp</w:t>
      </w:r>
      <w:r>
        <w:rPr>
          <w:color w:val="231F20"/>
          <w:spacing w:val="-18"/>
          <w:w w:val="105"/>
        </w:rPr>
        <w:t> </w:t>
      </w:r>
      <w:r>
        <w:rPr>
          <w:color w:val="231F20"/>
          <w:spacing w:val="-2"/>
          <w:w w:val="105"/>
        </w:rPr>
        <w:t>đỡ</w:t>
      </w:r>
      <w:r>
        <w:rPr>
          <w:color w:val="231F20"/>
          <w:spacing w:val="-18"/>
          <w:w w:val="105"/>
        </w:rPr>
        <w:t> </w:t>
      </w:r>
      <w:r>
        <w:rPr>
          <w:color w:val="231F20"/>
          <w:spacing w:val="-2"/>
          <w:w w:val="105"/>
        </w:rPr>
        <w:t>họ,</w:t>
      </w:r>
      <w:r>
        <w:rPr>
          <w:color w:val="231F20"/>
          <w:spacing w:val="-18"/>
          <w:w w:val="105"/>
        </w:rPr>
        <w:t> </w:t>
      </w:r>
      <w:r>
        <w:rPr>
          <w:color w:val="231F20"/>
          <w:spacing w:val="-2"/>
          <w:w w:val="105"/>
        </w:rPr>
        <w:t>giúp</w:t>
      </w:r>
      <w:r>
        <w:rPr>
          <w:color w:val="231F20"/>
          <w:spacing w:val="-18"/>
          <w:w w:val="105"/>
        </w:rPr>
        <w:t> </w:t>
      </w:r>
      <w:r>
        <w:rPr>
          <w:color w:val="231F20"/>
          <w:spacing w:val="-2"/>
          <w:w w:val="105"/>
        </w:rPr>
        <w:t>cho</w:t>
      </w:r>
      <w:r>
        <w:rPr>
          <w:color w:val="231F20"/>
          <w:spacing w:val="-18"/>
          <w:w w:val="105"/>
        </w:rPr>
        <w:t> </w:t>
      </w:r>
      <w:r>
        <w:rPr>
          <w:color w:val="231F20"/>
          <w:spacing w:val="-2"/>
          <w:w w:val="105"/>
        </w:rPr>
        <w:t>họ</w:t>
      </w:r>
      <w:r>
        <w:rPr>
          <w:color w:val="231F20"/>
          <w:spacing w:val="-18"/>
          <w:w w:val="105"/>
        </w:rPr>
        <w:t> </w:t>
      </w:r>
      <w:r>
        <w:rPr>
          <w:color w:val="231F20"/>
          <w:spacing w:val="-2"/>
          <w:w w:val="105"/>
        </w:rPr>
        <w:t>giác</w:t>
      </w:r>
      <w:r>
        <w:rPr>
          <w:color w:val="231F20"/>
          <w:spacing w:val="-18"/>
          <w:w w:val="105"/>
        </w:rPr>
        <w:t> </w:t>
      </w:r>
      <w:r>
        <w:rPr>
          <w:color w:val="231F20"/>
          <w:spacing w:val="-2"/>
          <w:w w:val="105"/>
        </w:rPr>
        <w:t>ngộ,</w:t>
      </w:r>
      <w:r>
        <w:rPr>
          <w:color w:val="231F20"/>
          <w:spacing w:val="-18"/>
          <w:w w:val="105"/>
        </w:rPr>
        <w:t> </w:t>
      </w:r>
      <w:r>
        <w:rPr>
          <w:color w:val="231F20"/>
          <w:spacing w:val="-2"/>
          <w:w w:val="105"/>
        </w:rPr>
        <w:t>giúp </w:t>
      </w:r>
      <w:r>
        <w:rPr>
          <w:color w:val="231F20"/>
          <w:w w:val="105"/>
        </w:rPr>
        <w:t>họ</w:t>
      </w:r>
      <w:r>
        <w:rPr>
          <w:color w:val="231F20"/>
          <w:spacing w:val="-15"/>
          <w:w w:val="105"/>
        </w:rPr>
        <w:t> </w:t>
      </w:r>
      <w:r>
        <w:rPr>
          <w:color w:val="231F20"/>
          <w:w w:val="105"/>
        </w:rPr>
        <w:t>niệm</w:t>
      </w:r>
      <w:r>
        <w:rPr>
          <w:color w:val="231F20"/>
          <w:spacing w:val="-15"/>
          <w:w w:val="105"/>
        </w:rPr>
        <w:t> </w:t>
      </w:r>
      <w:r>
        <w:rPr>
          <w:color w:val="231F20"/>
          <w:w w:val="105"/>
        </w:rPr>
        <w:t>Phật</w:t>
      </w:r>
      <w:r>
        <w:rPr>
          <w:color w:val="231F20"/>
          <w:spacing w:val="-15"/>
          <w:w w:val="105"/>
        </w:rPr>
        <w:t> </w:t>
      </w:r>
      <w:r>
        <w:rPr>
          <w:color w:val="231F20"/>
          <w:w w:val="105"/>
        </w:rPr>
        <w:t>vãng</w:t>
      </w:r>
      <w:r>
        <w:rPr>
          <w:color w:val="231F20"/>
          <w:spacing w:val="-15"/>
          <w:w w:val="105"/>
        </w:rPr>
        <w:t> </w:t>
      </w:r>
      <w:r>
        <w:rPr>
          <w:color w:val="231F20"/>
          <w:w w:val="105"/>
        </w:rPr>
        <w:t>sinh</w:t>
      </w:r>
      <w:r>
        <w:rPr>
          <w:color w:val="231F20"/>
          <w:spacing w:val="-15"/>
          <w:w w:val="105"/>
        </w:rPr>
        <w:t> </w:t>
      </w:r>
      <w:r>
        <w:rPr>
          <w:color w:val="231F20"/>
          <w:w w:val="105"/>
        </w:rPr>
        <w:t>thành</w:t>
      </w:r>
      <w:r>
        <w:rPr>
          <w:color w:val="231F20"/>
          <w:spacing w:val="-15"/>
          <w:w w:val="105"/>
        </w:rPr>
        <w:t> </w:t>
      </w:r>
      <w:r>
        <w:rPr>
          <w:color w:val="231F20"/>
          <w:w w:val="105"/>
        </w:rPr>
        <w:t>Phật.</w:t>
      </w:r>
      <w:r>
        <w:rPr>
          <w:color w:val="231F20"/>
          <w:spacing w:val="-15"/>
          <w:w w:val="105"/>
        </w:rPr>
        <w:t> </w:t>
      </w:r>
      <w:r>
        <w:rPr>
          <w:color w:val="231F20"/>
          <w:w w:val="105"/>
        </w:rPr>
        <w:t>Ân</w:t>
      </w:r>
      <w:r>
        <w:rPr>
          <w:color w:val="231F20"/>
          <w:spacing w:val="-15"/>
          <w:w w:val="105"/>
        </w:rPr>
        <w:t> </w:t>
      </w:r>
      <w:r>
        <w:rPr>
          <w:color w:val="231F20"/>
          <w:w w:val="105"/>
        </w:rPr>
        <w:t>lẫn</w:t>
      </w:r>
      <w:r>
        <w:rPr>
          <w:color w:val="231F20"/>
          <w:spacing w:val="-15"/>
          <w:w w:val="105"/>
        </w:rPr>
        <w:t> </w:t>
      </w:r>
      <w:r>
        <w:rPr>
          <w:color w:val="231F20"/>
          <w:w w:val="105"/>
        </w:rPr>
        <w:t>oán</w:t>
      </w:r>
      <w:r>
        <w:rPr>
          <w:color w:val="231F20"/>
          <w:spacing w:val="-15"/>
          <w:w w:val="105"/>
        </w:rPr>
        <w:t> </w:t>
      </w:r>
      <w:r>
        <w:rPr>
          <w:color w:val="231F20"/>
          <w:w w:val="105"/>
        </w:rPr>
        <w:t>đều</w:t>
      </w:r>
      <w:r>
        <w:rPr>
          <w:color w:val="231F20"/>
          <w:spacing w:val="-15"/>
          <w:w w:val="105"/>
        </w:rPr>
        <w:t> </w:t>
      </w:r>
      <w:r>
        <w:rPr>
          <w:color w:val="231F20"/>
          <w:w w:val="105"/>
        </w:rPr>
        <w:t>báo!</w:t>
      </w:r>
      <w:r>
        <w:rPr>
          <w:color w:val="231F20"/>
          <w:spacing w:val="-17"/>
          <w:w w:val="105"/>
        </w:rPr>
        <w:t> </w:t>
      </w:r>
      <w:r>
        <w:rPr>
          <w:color w:val="231F20"/>
          <w:w w:val="105"/>
        </w:rPr>
        <w:t>Đối </w:t>
      </w:r>
      <w:r>
        <w:rPr>
          <w:color w:val="231F20"/>
          <w:spacing w:val="-2"/>
          <w:w w:val="105"/>
        </w:rPr>
        <w:t>với</w:t>
      </w:r>
      <w:r>
        <w:rPr>
          <w:color w:val="231F20"/>
          <w:spacing w:val="-21"/>
          <w:w w:val="105"/>
        </w:rPr>
        <w:t> </w:t>
      </w:r>
      <w:r>
        <w:rPr>
          <w:color w:val="231F20"/>
          <w:spacing w:val="-2"/>
          <w:w w:val="105"/>
        </w:rPr>
        <w:t>các</w:t>
      </w:r>
      <w:r>
        <w:rPr>
          <w:color w:val="231F20"/>
          <w:spacing w:val="-20"/>
          <w:w w:val="105"/>
        </w:rPr>
        <w:t> </w:t>
      </w:r>
      <w:r>
        <w:rPr>
          <w:color w:val="231F20"/>
          <w:spacing w:val="-2"/>
          <w:w w:val="105"/>
        </w:rPr>
        <w:t>oan</w:t>
      </w:r>
      <w:r>
        <w:rPr>
          <w:color w:val="231F20"/>
          <w:spacing w:val="-20"/>
          <w:w w:val="105"/>
        </w:rPr>
        <w:t> </w:t>
      </w:r>
      <w:r>
        <w:rPr>
          <w:color w:val="231F20"/>
          <w:spacing w:val="-2"/>
          <w:w w:val="105"/>
        </w:rPr>
        <w:t>gia</w:t>
      </w:r>
      <w:r>
        <w:rPr>
          <w:color w:val="231F20"/>
          <w:spacing w:val="-21"/>
          <w:w w:val="105"/>
        </w:rPr>
        <w:t> </w:t>
      </w:r>
      <w:r>
        <w:rPr>
          <w:color w:val="231F20"/>
          <w:spacing w:val="-2"/>
          <w:w w:val="105"/>
        </w:rPr>
        <w:t>đối</w:t>
      </w:r>
      <w:r>
        <w:rPr>
          <w:color w:val="231F20"/>
          <w:spacing w:val="-20"/>
          <w:w w:val="105"/>
        </w:rPr>
        <w:t> </w:t>
      </w:r>
      <w:r>
        <w:rPr>
          <w:color w:val="231F20"/>
          <w:spacing w:val="-2"/>
          <w:w w:val="105"/>
        </w:rPr>
        <w:t>đầu,</w:t>
      </w:r>
      <w:r>
        <w:rPr>
          <w:color w:val="231F20"/>
          <w:spacing w:val="-20"/>
          <w:w w:val="105"/>
        </w:rPr>
        <w:t> </w:t>
      </w:r>
      <w:r>
        <w:rPr>
          <w:color w:val="231F20"/>
          <w:spacing w:val="-2"/>
          <w:w w:val="105"/>
        </w:rPr>
        <w:t>dùng</w:t>
      </w:r>
      <w:r>
        <w:rPr>
          <w:color w:val="231F20"/>
          <w:spacing w:val="-21"/>
          <w:w w:val="105"/>
        </w:rPr>
        <w:t> </w:t>
      </w:r>
      <w:r>
        <w:rPr>
          <w:color w:val="231F20"/>
          <w:spacing w:val="-2"/>
          <w:w w:val="105"/>
        </w:rPr>
        <w:t>đức</w:t>
      </w:r>
      <w:r>
        <w:rPr>
          <w:color w:val="231F20"/>
          <w:spacing w:val="-20"/>
          <w:w w:val="105"/>
        </w:rPr>
        <w:t> </w:t>
      </w:r>
      <w:r>
        <w:rPr>
          <w:color w:val="231F20"/>
          <w:spacing w:val="-2"/>
          <w:w w:val="105"/>
        </w:rPr>
        <w:t>báo</w:t>
      </w:r>
      <w:r>
        <w:rPr>
          <w:color w:val="231F20"/>
          <w:spacing w:val="-20"/>
          <w:w w:val="105"/>
        </w:rPr>
        <w:t> </w:t>
      </w:r>
      <w:r>
        <w:rPr>
          <w:color w:val="231F20"/>
          <w:spacing w:val="-2"/>
          <w:w w:val="105"/>
        </w:rPr>
        <w:t>oán.</w:t>
      </w:r>
      <w:r>
        <w:rPr>
          <w:color w:val="231F20"/>
          <w:spacing w:val="-21"/>
          <w:w w:val="105"/>
        </w:rPr>
        <w:t> </w:t>
      </w:r>
      <w:r>
        <w:rPr>
          <w:color w:val="231F20"/>
          <w:spacing w:val="-2"/>
          <w:w w:val="105"/>
        </w:rPr>
        <w:t>Do</w:t>
      </w:r>
      <w:r>
        <w:rPr>
          <w:color w:val="231F20"/>
          <w:spacing w:val="-20"/>
          <w:w w:val="105"/>
        </w:rPr>
        <w:t> </w:t>
      </w:r>
      <w:r>
        <w:rPr>
          <w:color w:val="231F20"/>
          <w:spacing w:val="-2"/>
          <w:w w:val="105"/>
        </w:rPr>
        <w:t>vậy,</w:t>
      </w:r>
      <w:r>
        <w:rPr>
          <w:color w:val="231F20"/>
          <w:spacing w:val="-20"/>
          <w:w w:val="105"/>
        </w:rPr>
        <w:t> </w:t>
      </w:r>
      <w:r>
        <w:rPr>
          <w:color w:val="231F20"/>
          <w:spacing w:val="-2"/>
          <w:w w:val="105"/>
        </w:rPr>
        <w:t>phải</w:t>
      </w:r>
      <w:r>
        <w:rPr>
          <w:color w:val="231F20"/>
          <w:spacing w:val="-21"/>
          <w:w w:val="105"/>
        </w:rPr>
        <w:t> </w:t>
      </w:r>
      <w:r>
        <w:rPr>
          <w:color w:val="231F20"/>
          <w:spacing w:val="-2"/>
          <w:w w:val="105"/>
        </w:rPr>
        <w:t>hiểu: </w:t>
      </w:r>
      <w:r>
        <w:rPr>
          <w:color w:val="231F20"/>
          <w:w w:val="105"/>
        </w:rPr>
        <w:t>Những gì</w:t>
      </w:r>
      <w:r>
        <w:rPr>
          <w:color w:val="231F20"/>
          <w:spacing w:val="-1"/>
          <w:w w:val="105"/>
        </w:rPr>
        <w:t> </w:t>
      </w:r>
      <w:r>
        <w:rPr>
          <w:color w:val="231F20"/>
          <w:w w:val="105"/>
        </w:rPr>
        <w:t>chúng ta</w:t>
      </w:r>
      <w:r>
        <w:rPr>
          <w:color w:val="231F20"/>
          <w:spacing w:val="-1"/>
          <w:w w:val="105"/>
        </w:rPr>
        <w:t> </w:t>
      </w:r>
      <w:r>
        <w:rPr>
          <w:color w:val="231F20"/>
          <w:w w:val="105"/>
        </w:rPr>
        <w:t>hứng chịu</w:t>
      </w:r>
      <w:r>
        <w:rPr>
          <w:color w:val="231F20"/>
          <w:spacing w:val="-1"/>
          <w:w w:val="105"/>
        </w:rPr>
        <w:t> </w:t>
      </w:r>
      <w:r>
        <w:rPr>
          <w:color w:val="231F20"/>
          <w:w w:val="105"/>
        </w:rPr>
        <w:t>đúng là</w:t>
      </w:r>
      <w:r>
        <w:rPr>
          <w:color w:val="231F20"/>
          <w:spacing w:val="-1"/>
          <w:w w:val="105"/>
        </w:rPr>
        <w:t> </w:t>
      </w:r>
      <w:r>
        <w:rPr>
          <w:color w:val="231F20"/>
          <w:w w:val="105"/>
        </w:rPr>
        <w:t>khổ!</w:t>
      </w:r>
      <w:r>
        <w:rPr>
          <w:color w:val="231F20"/>
          <w:spacing w:val="-1"/>
          <w:w w:val="105"/>
        </w:rPr>
        <w:t> </w:t>
      </w:r>
      <w:r>
        <w:rPr>
          <w:color w:val="231F20"/>
          <w:w w:val="105"/>
        </w:rPr>
        <w:t>Trong kinh,</w:t>
      </w:r>
      <w:r>
        <w:rPr>
          <w:color w:val="231F20"/>
          <w:spacing w:val="-1"/>
          <w:w w:val="105"/>
        </w:rPr>
        <w:t> </w:t>
      </w:r>
      <w:r>
        <w:rPr>
          <w:color w:val="231F20"/>
          <w:w w:val="105"/>
        </w:rPr>
        <w:t>đức Phật thường nói tam khổ hoặc bát khổ, trong những phần sau sẽ giảng giải.</w:t>
      </w:r>
    </w:p>
    <w:p>
      <w:pPr>
        <w:pStyle w:val="BodyText"/>
        <w:spacing w:line="297" w:lineRule="auto" w:before="145"/>
        <w:ind w:left="103" w:right="404" w:firstLine="453"/>
      </w:pPr>
      <w:r>
        <w:rPr>
          <w:i/>
          <w:color w:val="231F20"/>
        </w:rPr>
        <w:t>“Quán</w:t>
      </w:r>
      <w:r>
        <w:rPr>
          <w:i/>
          <w:color w:val="231F20"/>
          <w:spacing w:val="-10"/>
        </w:rPr>
        <w:t> </w:t>
      </w:r>
      <w:r>
        <w:rPr>
          <w:i/>
          <w:color w:val="231F20"/>
        </w:rPr>
        <w:t>tâm</w:t>
      </w:r>
      <w:r>
        <w:rPr>
          <w:i/>
          <w:color w:val="231F20"/>
          <w:spacing w:val="-10"/>
        </w:rPr>
        <w:t> </w:t>
      </w:r>
      <w:r>
        <w:rPr>
          <w:i/>
          <w:color w:val="231F20"/>
        </w:rPr>
        <w:t>vô</w:t>
      </w:r>
      <w:r>
        <w:rPr>
          <w:i/>
          <w:color w:val="231F20"/>
          <w:spacing w:val="-10"/>
        </w:rPr>
        <w:t> </w:t>
      </w:r>
      <w:r>
        <w:rPr>
          <w:i/>
          <w:color w:val="231F20"/>
        </w:rPr>
        <w:t>thường”</w:t>
      </w:r>
      <w:r>
        <w:rPr>
          <w:color w:val="231F20"/>
        </w:rPr>
        <w:t>.</w:t>
      </w:r>
      <w:r>
        <w:rPr>
          <w:color w:val="231F20"/>
          <w:spacing w:val="-11"/>
        </w:rPr>
        <w:t> </w:t>
      </w:r>
      <w:r>
        <w:rPr>
          <w:i/>
          <w:color w:val="231F20"/>
        </w:rPr>
        <w:t>“Tâm”</w:t>
      </w:r>
      <w:r>
        <w:rPr>
          <w:i/>
          <w:color w:val="231F20"/>
          <w:spacing w:val="-10"/>
        </w:rPr>
        <w:t> </w:t>
      </w:r>
      <w:r>
        <w:rPr>
          <w:color w:val="231F20"/>
        </w:rPr>
        <w:t>là</w:t>
      </w:r>
      <w:r>
        <w:rPr>
          <w:color w:val="231F20"/>
          <w:spacing w:val="-10"/>
        </w:rPr>
        <w:t> </w:t>
      </w:r>
      <w:r>
        <w:rPr>
          <w:color w:val="231F20"/>
        </w:rPr>
        <w:t>vọng</w:t>
      </w:r>
      <w:r>
        <w:rPr>
          <w:color w:val="231F20"/>
          <w:spacing w:val="-10"/>
        </w:rPr>
        <w:t> </w:t>
      </w:r>
      <w:r>
        <w:rPr>
          <w:color w:val="231F20"/>
        </w:rPr>
        <w:t>tâm.</w:t>
      </w:r>
      <w:r>
        <w:rPr>
          <w:color w:val="231F20"/>
          <w:spacing w:val="-10"/>
        </w:rPr>
        <w:t> </w:t>
      </w:r>
      <w:r>
        <w:rPr>
          <w:color w:val="231F20"/>
        </w:rPr>
        <w:t>Chân</w:t>
      </w:r>
      <w:r>
        <w:rPr>
          <w:color w:val="231F20"/>
          <w:spacing w:val="-10"/>
        </w:rPr>
        <w:t> </w:t>
      </w:r>
      <w:r>
        <w:rPr>
          <w:color w:val="231F20"/>
        </w:rPr>
        <w:t>tâm</w:t>
      </w:r>
      <w:r>
        <w:rPr>
          <w:color w:val="231F20"/>
          <w:spacing w:val="-10"/>
        </w:rPr>
        <w:t> </w:t>
      </w:r>
      <w:r>
        <w:rPr>
          <w:color w:val="231F20"/>
        </w:rPr>
        <w:t>quý </w:t>
      </w:r>
      <w:r>
        <w:rPr>
          <w:color w:val="231F20"/>
          <w:w w:val="105"/>
        </w:rPr>
        <w:t>vị sẽ chẳng quán được. Đây là chân tâm đã bị mê mất rồi, nên</w:t>
      </w:r>
      <w:r>
        <w:rPr>
          <w:color w:val="231F20"/>
          <w:spacing w:val="-8"/>
          <w:w w:val="105"/>
        </w:rPr>
        <w:t> </w:t>
      </w:r>
      <w:r>
        <w:rPr>
          <w:color w:val="231F20"/>
          <w:w w:val="105"/>
        </w:rPr>
        <w:t>thành</w:t>
      </w:r>
      <w:r>
        <w:rPr>
          <w:color w:val="231F20"/>
          <w:spacing w:val="-8"/>
          <w:w w:val="105"/>
        </w:rPr>
        <w:t> </w:t>
      </w:r>
      <w:r>
        <w:rPr>
          <w:color w:val="231F20"/>
          <w:w w:val="105"/>
        </w:rPr>
        <w:t>vọng</w:t>
      </w:r>
      <w:r>
        <w:rPr>
          <w:color w:val="231F20"/>
          <w:spacing w:val="-8"/>
          <w:w w:val="105"/>
        </w:rPr>
        <w:t> </w:t>
      </w:r>
      <w:r>
        <w:rPr>
          <w:color w:val="231F20"/>
          <w:w w:val="105"/>
        </w:rPr>
        <w:t>tâm.</w:t>
      </w:r>
      <w:r>
        <w:rPr>
          <w:color w:val="231F20"/>
          <w:spacing w:val="-8"/>
          <w:w w:val="105"/>
        </w:rPr>
        <w:t> </w:t>
      </w:r>
      <w:r>
        <w:rPr>
          <w:color w:val="231F20"/>
          <w:w w:val="105"/>
        </w:rPr>
        <w:t>Vọng</w:t>
      </w:r>
      <w:r>
        <w:rPr>
          <w:color w:val="231F20"/>
          <w:spacing w:val="-8"/>
          <w:w w:val="105"/>
        </w:rPr>
        <w:t> </w:t>
      </w:r>
      <w:r>
        <w:rPr>
          <w:color w:val="231F20"/>
          <w:w w:val="105"/>
        </w:rPr>
        <w:t>tâm</w:t>
      </w:r>
      <w:r>
        <w:rPr>
          <w:color w:val="231F20"/>
          <w:spacing w:val="-8"/>
          <w:w w:val="105"/>
        </w:rPr>
        <w:t> </w:t>
      </w:r>
      <w:r>
        <w:rPr>
          <w:color w:val="231F20"/>
          <w:w w:val="105"/>
        </w:rPr>
        <w:t>là</w:t>
      </w:r>
      <w:r>
        <w:rPr>
          <w:color w:val="231F20"/>
          <w:spacing w:val="-8"/>
          <w:w w:val="105"/>
        </w:rPr>
        <w:t> </w:t>
      </w:r>
      <w:r>
        <w:rPr>
          <w:color w:val="231F20"/>
          <w:w w:val="105"/>
        </w:rPr>
        <w:t>vô</w:t>
      </w:r>
      <w:r>
        <w:rPr>
          <w:color w:val="231F20"/>
          <w:spacing w:val="-8"/>
          <w:w w:val="105"/>
        </w:rPr>
        <w:t> </w:t>
      </w:r>
      <w:r>
        <w:rPr>
          <w:color w:val="231F20"/>
          <w:w w:val="105"/>
        </w:rPr>
        <w:t>thường.</w:t>
      </w:r>
      <w:r>
        <w:rPr>
          <w:color w:val="231F20"/>
          <w:spacing w:val="-8"/>
          <w:w w:val="105"/>
        </w:rPr>
        <w:t> </w:t>
      </w:r>
      <w:r>
        <w:rPr>
          <w:color w:val="231F20"/>
          <w:w w:val="105"/>
        </w:rPr>
        <w:t>Thật</w:t>
      </w:r>
      <w:r>
        <w:rPr>
          <w:color w:val="231F20"/>
          <w:spacing w:val="-8"/>
          <w:w w:val="105"/>
        </w:rPr>
        <w:t> </w:t>
      </w:r>
      <w:r>
        <w:rPr>
          <w:color w:val="231F20"/>
          <w:w w:val="105"/>
        </w:rPr>
        <w:t>ra,</w:t>
      </w:r>
      <w:r>
        <w:rPr>
          <w:color w:val="231F20"/>
          <w:spacing w:val="-8"/>
          <w:w w:val="105"/>
        </w:rPr>
        <w:t> </w:t>
      </w:r>
      <w:r>
        <w:rPr>
          <w:color w:val="231F20"/>
          <w:w w:val="105"/>
        </w:rPr>
        <w:t>Bồ</w:t>
      </w:r>
      <w:r>
        <w:rPr>
          <w:color w:val="231F20"/>
          <w:spacing w:val="-8"/>
          <w:w w:val="105"/>
        </w:rPr>
        <w:t> </w:t>
      </w:r>
      <w:r>
        <w:rPr>
          <w:color w:val="231F20"/>
          <w:w w:val="105"/>
        </w:rPr>
        <w:t>tát nói một cái khảy ngón tay có ba trăm hai mươi triệu niệm, nên</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4"/>
          <w:w w:val="105"/>
        </w:rPr>
        <w:t> </w:t>
      </w:r>
      <w:r>
        <w:rPr>
          <w:i/>
          <w:color w:val="231F20"/>
          <w:w w:val="105"/>
        </w:rPr>
        <w:t>“vô</w:t>
      </w:r>
      <w:r>
        <w:rPr>
          <w:i/>
          <w:color w:val="231F20"/>
          <w:spacing w:val="-15"/>
          <w:w w:val="105"/>
        </w:rPr>
        <w:t> </w:t>
      </w:r>
      <w:r>
        <w:rPr>
          <w:i/>
          <w:color w:val="231F20"/>
          <w:w w:val="105"/>
        </w:rPr>
        <w:t>thường”.</w:t>
      </w:r>
      <w:r>
        <w:rPr>
          <w:i/>
          <w:color w:val="231F20"/>
          <w:spacing w:val="-15"/>
          <w:w w:val="105"/>
        </w:rPr>
        <w:t> </w:t>
      </w:r>
      <w:r>
        <w:rPr>
          <w:color w:val="231F20"/>
          <w:w w:val="105"/>
        </w:rPr>
        <w:t>Nó</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như</w:t>
      </w:r>
      <w:r>
        <w:rPr>
          <w:color w:val="231F20"/>
          <w:spacing w:val="-15"/>
          <w:w w:val="105"/>
        </w:rPr>
        <w:t> </w:t>
      </w:r>
      <w:r>
        <w:rPr>
          <w:color w:val="231F20"/>
          <w:w w:val="105"/>
        </w:rPr>
        <w:t>như</w:t>
      </w:r>
      <w:r>
        <w:rPr>
          <w:color w:val="231F20"/>
          <w:spacing w:val="-15"/>
          <w:w w:val="105"/>
        </w:rPr>
        <w:t> </w:t>
      </w:r>
      <w:r>
        <w:rPr>
          <w:color w:val="231F20"/>
          <w:w w:val="105"/>
        </w:rPr>
        <w:t>bất</w:t>
      </w:r>
      <w:r>
        <w:rPr>
          <w:color w:val="231F20"/>
          <w:spacing w:val="-15"/>
          <w:w w:val="105"/>
        </w:rPr>
        <w:t> </w:t>
      </w:r>
      <w:r>
        <w:rPr>
          <w:color w:val="231F20"/>
          <w:w w:val="105"/>
        </w:rPr>
        <w:t>động, vọng</w:t>
      </w:r>
      <w:r>
        <w:rPr>
          <w:color w:val="231F20"/>
          <w:spacing w:val="-8"/>
          <w:w w:val="105"/>
        </w:rPr>
        <w:t> </w:t>
      </w:r>
      <w:r>
        <w:rPr>
          <w:color w:val="231F20"/>
          <w:w w:val="105"/>
        </w:rPr>
        <w:t>niệm</w:t>
      </w:r>
      <w:r>
        <w:rPr>
          <w:color w:val="231F20"/>
          <w:spacing w:val="-8"/>
          <w:w w:val="105"/>
        </w:rPr>
        <w:t> </w:t>
      </w:r>
      <w:r>
        <w:rPr>
          <w:color w:val="231F20"/>
          <w:w w:val="105"/>
        </w:rPr>
        <w:t>tơi</w:t>
      </w:r>
      <w:r>
        <w:rPr>
          <w:color w:val="231F20"/>
          <w:spacing w:val="-8"/>
          <w:w w:val="105"/>
        </w:rPr>
        <w:t> </w:t>
      </w:r>
      <w:r>
        <w:rPr>
          <w:color w:val="231F20"/>
          <w:w w:val="105"/>
        </w:rPr>
        <w:t>bời,</w:t>
      </w:r>
      <w:r>
        <w:rPr>
          <w:color w:val="231F20"/>
          <w:spacing w:val="-8"/>
          <w:w w:val="105"/>
        </w:rPr>
        <w:t> </w:t>
      </w:r>
      <w:r>
        <w:rPr>
          <w:color w:val="231F20"/>
          <w:w w:val="105"/>
        </w:rPr>
        <w:t>niệm</w:t>
      </w:r>
      <w:r>
        <w:rPr>
          <w:color w:val="231F20"/>
          <w:spacing w:val="-8"/>
          <w:w w:val="105"/>
        </w:rPr>
        <w:t> </w:t>
      </w:r>
      <w:r>
        <w:rPr>
          <w:color w:val="231F20"/>
          <w:w w:val="105"/>
        </w:rPr>
        <w:t>trước</w:t>
      </w:r>
      <w:r>
        <w:rPr>
          <w:color w:val="231F20"/>
          <w:spacing w:val="-8"/>
          <w:w w:val="105"/>
        </w:rPr>
        <w:t> </w:t>
      </w:r>
      <w:r>
        <w:rPr>
          <w:color w:val="231F20"/>
          <w:w w:val="105"/>
        </w:rPr>
        <w:t>diệt,</w:t>
      </w:r>
      <w:r>
        <w:rPr>
          <w:color w:val="231F20"/>
          <w:spacing w:val="-8"/>
          <w:w w:val="105"/>
        </w:rPr>
        <w:t> </w:t>
      </w:r>
      <w:r>
        <w:rPr>
          <w:color w:val="231F20"/>
          <w:w w:val="105"/>
        </w:rPr>
        <w:t>niệm</w:t>
      </w:r>
      <w:r>
        <w:rPr>
          <w:color w:val="231F20"/>
          <w:spacing w:val="-8"/>
          <w:w w:val="105"/>
        </w:rPr>
        <w:t> </w:t>
      </w:r>
      <w:r>
        <w:rPr>
          <w:color w:val="231F20"/>
          <w:w w:val="105"/>
        </w:rPr>
        <w:t>sau</w:t>
      </w:r>
      <w:r>
        <w:rPr>
          <w:color w:val="231F20"/>
          <w:spacing w:val="-7"/>
          <w:w w:val="105"/>
        </w:rPr>
        <w:t> </w:t>
      </w:r>
      <w:r>
        <w:rPr>
          <w:color w:val="231F20"/>
          <w:w w:val="105"/>
        </w:rPr>
        <w:t>dấy</w:t>
      </w:r>
      <w:r>
        <w:rPr>
          <w:color w:val="231F20"/>
          <w:spacing w:val="-8"/>
          <w:w w:val="105"/>
        </w:rPr>
        <w:t> </w:t>
      </w:r>
      <w:r>
        <w:rPr>
          <w:color w:val="231F20"/>
          <w:w w:val="105"/>
        </w:rPr>
        <w:t>lên,</w:t>
      </w:r>
      <w:r>
        <w:rPr>
          <w:color w:val="231F20"/>
          <w:spacing w:val="-8"/>
          <w:w w:val="105"/>
        </w:rPr>
        <w:t> </w:t>
      </w:r>
      <w:r>
        <w:rPr>
          <w:color w:val="231F20"/>
          <w:w w:val="105"/>
        </w:rPr>
        <w:t>tốc</w:t>
      </w:r>
      <w:r>
        <w:rPr>
          <w:color w:val="231F20"/>
          <w:spacing w:val="-8"/>
          <w:w w:val="105"/>
        </w:rPr>
        <w:t> </w:t>
      </w:r>
      <w:r>
        <w:rPr>
          <w:color w:val="231F20"/>
          <w:w w:val="105"/>
        </w:rPr>
        <w:t>độ quá nhanh.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i/>
          <w:color w:val="231F20"/>
        </w:rPr>
        <w:t>“Quán</w:t>
      </w:r>
      <w:r>
        <w:rPr>
          <w:i/>
          <w:color w:val="231F20"/>
          <w:spacing w:val="-14"/>
        </w:rPr>
        <w:t> </w:t>
      </w:r>
      <w:r>
        <w:rPr>
          <w:i/>
          <w:color w:val="231F20"/>
        </w:rPr>
        <w:t>pháp</w:t>
      </w:r>
      <w:r>
        <w:rPr>
          <w:i/>
          <w:color w:val="231F20"/>
          <w:spacing w:val="-14"/>
        </w:rPr>
        <w:t> </w:t>
      </w:r>
      <w:r>
        <w:rPr>
          <w:i/>
          <w:color w:val="231F20"/>
        </w:rPr>
        <w:t>vô</w:t>
      </w:r>
      <w:r>
        <w:rPr>
          <w:i/>
          <w:color w:val="231F20"/>
          <w:spacing w:val="-14"/>
        </w:rPr>
        <w:t> </w:t>
      </w:r>
      <w:r>
        <w:rPr>
          <w:i/>
          <w:color w:val="231F20"/>
        </w:rPr>
        <w:t>ngã”</w:t>
      </w:r>
      <w:r>
        <w:rPr>
          <w:color w:val="231F20"/>
        </w:rPr>
        <w:t>.</w:t>
      </w:r>
      <w:r>
        <w:rPr>
          <w:color w:val="231F20"/>
          <w:spacing w:val="-14"/>
        </w:rPr>
        <w:t> </w:t>
      </w:r>
      <w:r>
        <w:rPr>
          <w:color w:val="231F20"/>
        </w:rPr>
        <w:t>Ngã</w:t>
      </w:r>
      <w:r>
        <w:rPr>
          <w:color w:val="231F20"/>
          <w:spacing w:val="-14"/>
        </w:rPr>
        <w:t> </w:t>
      </w:r>
      <w:r>
        <w:rPr>
          <w:color w:val="231F20"/>
        </w:rPr>
        <w:t>là</w:t>
      </w:r>
      <w:r>
        <w:rPr>
          <w:color w:val="231F20"/>
          <w:spacing w:val="-14"/>
        </w:rPr>
        <w:t> </w:t>
      </w:r>
      <w:r>
        <w:rPr>
          <w:color w:val="231F20"/>
        </w:rPr>
        <w:t>gì?</w:t>
      </w:r>
      <w:r>
        <w:rPr>
          <w:color w:val="231F20"/>
          <w:spacing w:val="-14"/>
        </w:rPr>
        <w:t> </w:t>
      </w:r>
      <w:r>
        <w:rPr>
          <w:color w:val="231F20"/>
        </w:rPr>
        <w:t>Ngã</w:t>
      </w:r>
      <w:r>
        <w:rPr>
          <w:color w:val="231F20"/>
          <w:spacing w:val="-14"/>
        </w:rPr>
        <w:t> </w:t>
      </w:r>
      <w:r>
        <w:rPr>
          <w:color w:val="231F20"/>
        </w:rPr>
        <w:t>có</w:t>
      </w:r>
      <w:r>
        <w:rPr>
          <w:color w:val="231F20"/>
          <w:spacing w:val="-14"/>
        </w:rPr>
        <w:t> </w:t>
      </w:r>
      <w:r>
        <w:rPr>
          <w:color w:val="231F20"/>
        </w:rPr>
        <w:t>nghĩa</w:t>
      </w:r>
      <w:r>
        <w:rPr>
          <w:color w:val="231F20"/>
          <w:spacing w:val="-14"/>
        </w:rPr>
        <w:t> </w:t>
      </w:r>
      <w:r>
        <w:rPr>
          <w:color w:val="231F20"/>
        </w:rPr>
        <w:t>là</w:t>
      </w:r>
      <w:r>
        <w:rPr>
          <w:color w:val="231F20"/>
          <w:spacing w:val="-14"/>
        </w:rPr>
        <w:t> </w:t>
      </w:r>
      <w:r>
        <w:rPr>
          <w:color w:val="231F20"/>
        </w:rPr>
        <w:t>“chủ</w:t>
      </w:r>
      <w:r>
        <w:rPr>
          <w:color w:val="231F20"/>
          <w:spacing w:val="-14"/>
        </w:rPr>
        <w:t> </w:t>
      </w:r>
      <w:r>
        <w:rPr>
          <w:color w:val="231F20"/>
        </w:rPr>
        <w:t>tể,</w:t>
      </w:r>
      <w:r>
        <w:rPr>
          <w:color w:val="231F20"/>
          <w:spacing w:val="-14"/>
        </w:rPr>
        <w:t> </w:t>
      </w:r>
      <w:r>
        <w:rPr>
          <w:color w:val="231F20"/>
        </w:rPr>
        <w:t>tự </w:t>
      </w:r>
      <w:r>
        <w:rPr>
          <w:color w:val="231F20"/>
          <w:w w:val="105"/>
        </w:rPr>
        <w:t>tại”. Quý vị hãy quán sát cẩn thận, trong hết thảy các pháp đều không có chủ tể, đều là tùy duyên. Duyên sinh, duyên diệt,</w:t>
      </w:r>
      <w:r>
        <w:rPr>
          <w:color w:val="231F20"/>
          <w:spacing w:val="-10"/>
          <w:w w:val="105"/>
        </w:rPr>
        <w:t> </w:t>
      </w:r>
      <w:r>
        <w:rPr>
          <w:color w:val="231F20"/>
          <w:w w:val="105"/>
        </w:rPr>
        <w:t>trong</w:t>
      </w:r>
      <w:r>
        <w:rPr>
          <w:color w:val="231F20"/>
          <w:spacing w:val="-10"/>
          <w:w w:val="105"/>
        </w:rPr>
        <w:t> </w:t>
      </w:r>
      <w:r>
        <w:rPr>
          <w:color w:val="231F20"/>
          <w:w w:val="105"/>
        </w:rPr>
        <w:t>ấy</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chủ</w:t>
      </w:r>
      <w:r>
        <w:rPr>
          <w:color w:val="231F20"/>
          <w:spacing w:val="-10"/>
          <w:w w:val="105"/>
        </w:rPr>
        <w:t> </w:t>
      </w:r>
      <w:r>
        <w:rPr>
          <w:color w:val="231F20"/>
          <w:w w:val="105"/>
        </w:rPr>
        <w:t>tể,</w:t>
      </w:r>
      <w:r>
        <w:rPr>
          <w:color w:val="231F20"/>
          <w:spacing w:val="-10"/>
          <w:w w:val="105"/>
        </w:rPr>
        <w:t> </w:t>
      </w:r>
      <w:r>
        <w:rPr>
          <w:color w:val="231F20"/>
          <w:w w:val="105"/>
        </w:rPr>
        <w:t>chẳng</w:t>
      </w:r>
      <w:r>
        <w:rPr>
          <w:color w:val="231F20"/>
          <w:spacing w:val="-10"/>
          <w:w w:val="105"/>
        </w:rPr>
        <w:t> </w:t>
      </w:r>
      <w:r>
        <w:rPr>
          <w:color w:val="231F20"/>
          <w:w w:val="105"/>
        </w:rPr>
        <w:t>tự</w:t>
      </w:r>
      <w:r>
        <w:rPr>
          <w:color w:val="231F20"/>
          <w:spacing w:val="-10"/>
          <w:w w:val="105"/>
        </w:rPr>
        <w:t> </w:t>
      </w:r>
      <w:r>
        <w:rPr>
          <w:color w:val="231F20"/>
          <w:w w:val="105"/>
        </w:rPr>
        <w:t>tại.</w:t>
      </w:r>
      <w:r>
        <w:rPr>
          <w:color w:val="231F20"/>
          <w:spacing w:val="-10"/>
          <w:w w:val="105"/>
        </w:rPr>
        <w:t> </w:t>
      </w:r>
      <w:r>
        <w:rPr>
          <w:color w:val="231F20"/>
          <w:w w:val="105"/>
        </w:rPr>
        <w:t>Chỉ</w:t>
      </w:r>
      <w:r>
        <w:rPr>
          <w:color w:val="231F20"/>
          <w:spacing w:val="-10"/>
          <w:w w:val="105"/>
        </w:rPr>
        <w:t> </w:t>
      </w:r>
      <w:r>
        <w:rPr>
          <w:color w:val="231F20"/>
          <w:w w:val="105"/>
        </w:rPr>
        <w:t>có</w:t>
      </w:r>
      <w:r>
        <w:rPr>
          <w:color w:val="231F20"/>
          <w:spacing w:val="-10"/>
          <w:w w:val="105"/>
        </w:rPr>
        <w:t> </w:t>
      </w:r>
      <w:r>
        <w:rPr>
          <w:color w:val="231F20"/>
          <w:w w:val="105"/>
        </w:rPr>
        <w:t>càng</w:t>
      </w:r>
      <w:r>
        <w:rPr>
          <w:color w:val="231F20"/>
          <w:spacing w:val="-10"/>
          <w:w w:val="105"/>
        </w:rPr>
        <w:t> </w:t>
      </w:r>
      <w:r>
        <w:rPr>
          <w:color w:val="231F20"/>
          <w:w w:val="105"/>
        </w:rPr>
        <w:t>gần </w:t>
      </w:r>
      <w:r>
        <w:rPr>
          <w:color w:val="231F20"/>
          <w:spacing w:val="-2"/>
          <w:w w:val="105"/>
        </w:rPr>
        <w:t>với</w:t>
      </w:r>
      <w:r>
        <w:rPr>
          <w:color w:val="231F20"/>
          <w:spacing w:val="-21"/>
          <w:w w:val="105"/>
        </w:rPr>
        <w:t> </w:t>
      </w:r>
      <w:r>
        <w:rPr>
          <w:color w:val="231F20"/>
          <w:spacing w:val="-2"/>
          <w:w w:val="105"/>
        </w:rPr>
        <w:t>Tính</w:t>
      </w:r>
      <w:r>
        <w:rPr>
          <w:color w:val="231F20"/>
          <w:spacing w:val="-20"/>
          <w:w w:val="105"/>
        </w:rPr>
        <w:t> </w:t>
      </w:r>
      <w:r>
        <w:rPr>
          <w:color w:val="231F20"/>
          <w:spacing w:val="-2"/>
          <w:w w:val="105"/>
        </w:rPr>
        <w:t>đức,</w:t>
      </w:r>
      <w:r>
        <w:rPr>
          <w:color w:val="231F20"/>
          <w:spacing w:val="-20"/>
          <w:w w:val="105"/>
        </w:rPr>
        <w:t> </w:t>
      </w:r>
      <w:r>
        <w:rPr>
          <w:color w:val="231F20"/>
          <w:spacing w:val="-2"/>
          <w:w w:val="105"/>
        </w:rPr>
        <w:t>mới</w:t>
      </w:r>
      <w:r>
        <w:rPr>
          <w:color w:val="231F20"/>
          <w:spacing w:val="-21"/>
          <w:w w:val="105"/>
        </w:rPr>
        <w:t> </w:t>
      </w:r>
      <w:r>
        <w:rPr>
          <w:color w:val="231F20"/>
          <w:spacing w:val="-2"/>
          <w:w w:val="105"/>
        </w:rPr>
        <w:t>phát</w:t>
      </w:r>
      <w:r>
        <w:rPr>
          <w:color w:val="231F20"/>
          <w:spacing w:val="-20"/>
          <w:w w:val="105"/>
        </w:rPr>
        <w:t> </w:t>
      </w:r>
      <w:r>
        <w:rPr>
          <w:color w:val="231F20"/>
          <w:spacing w:val="-2"/>
          <w:w w:val="105"/>
        </w:rPr>
        <w:t>hiện</w:t>
      </w:r>
      <w:r>
        <w:rPr>
          <w:color w:val="231F20"/>
          <w:spacing w:val="-20"/>
          <w:w w:val="105"/>
        </w:rPr>
        <w:t> </w:t>
      </w:r>
      <w:r>
        <w:rPr>
          <w:color w:val="231F20"/>
          <w:spacing w:val="-2"/>
          <w:w w:val="105"/>
        </w:rPr>
        <w:t>có</w:t>
      </w:r>
      <w:r>
        <w:rPr>
          <w:color w:val="231F20"/>
          <w:spacing w:val="-21"/>
          <w:w w:val="105"/>
        </w:rPr>
        <w:t> </w:t>
      </w:r>
      <w:r>
        <w:rPr>
          <w:color w:val="231F20"/>
          <w:spacing w:val="-2"/>
          <w:w w:val="105"/>
        </w:rPr>
        <w:t>chủ</w:t>
      </w:r>
      <w:r>
        <w:rPr>
          <w:color w:val="231F20"/>
          <w:spacing w:val="-20"/>
          <w:w w:val="105"/>
        </w:rPr>
        <w:t> </w:t>
      </w:r>
      <w:r>
        <w:rPr>
          <w:color w:val="231F20"/>
          <w:spacing w:val="-2"/>
          <w:w w:val="105"/>
        </w:rPr>
        <w:t>tể,</w:t>
      </w:r>
      <w:r>
        <w:rPr>
          <w:color w:val="231F20"/>
          <w:spacing w:val="-20"/>
          <w:w w:val="105"/>
        </w:rPr>
        <w:t> </w:t>
      </w:r>
      <w:r>
        <w:rPr>
          <w:color w:val="231F20"/>
          <w:spacing w:val="-2"/>
          <w:w w:val="105"/>
        </w:rPr>
        <w:t>có</w:t>
      </w:r>
      <w:r>
        <w:rPr>
          <w:color w:val="231F20"/>
          <w:spacing w:val="-21"/>
          <w:w w:val="105"/>
        </w:rPr>
        <w:t> </w:t>
      </w:r>
      <w:r>
        <w:rPr>
          <w:color w:val="231F20"/>
          <w:spacing w:val="-2"/>
          <w:w w:val="105"/>
        </w:rPr>
        <w:t>tự</w:t>
      </w:r>
      <w:r>
        <w:rPr>
          <w:color w:val="231F20"/>
          <w:spacing w:val="-20"/>
          <w:w w:val="105"/>
        </w:rPr>
        <w:t> </w:t>
      </w:r>
      <w:r>
        <w:rPr>
          <w:color w:val="231F20"/>
          <w:spacing w:val="-2"/>
          <w:w w:val="105"/>
        </w:rPr>
        <w:t>tại.</w:t>
      </w:r>
      <w:r>
        <w:rPr>
          <w:color w:val="231F20"/>
          <w:spacing w:val="-20"/>
          <w:w w:val="105"/>
        </w:rPr>
        <w:t> </w:t>
      </w: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trong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hễ</w:t>
      </w:r>
      <w:r>
        <w:rPr>
          <w:color w:val="231F20"/>
          <w:spacing w:val="-11"/>
          <w:w w:val="105"/>
        </w:rPr>
        <w:t> </w:t>
      </w:r>
      <w:r>
        <w:rPr>
          <w:color w:val="231F20"/>
          <w:w w:val="105"/>
        </w:rPr>
        <w:t>minh</w:t>
      </w:r>
      <w:r>
        <w:rPr>
          <w:color w:val="231F20"/>
          <w:spacing w:val="-11"/>
          <w:w w:val="105"/>
        </w:rPr>
        <w:t> </w:t>
      </w:r>
      <w:r>
        <w:rPr>
          <w:color w:val="231F20"/>
          <w:w w:val="105"/>
        </w:rPr>
        <w:t>tâm</w:t>
      </w:r>
      <w:r>
        <w:rPr>
          <w:color w:val="231F20"/>
          <w:spacing w:val="-11"/>
          <w:w w:val="105"/>
        </w:rPr>
        <w:t> </w:t>
      </w:r>
      <w:r>
        <w:rPr>
          <w:color w:val="231F20"/>
          <w:w w:val="105"/>
        </w:rPr>
        <w:t>kiến</w:t>
      </w:r>
      <w:r>
        <w:rPr>
          <w:color w:val="231F20"/>
          <w:spacing w:val="-11"/>
          <w:w w:val="105"/>
        </w:rPr>
        <w:t> </w:t>
      </w:r>
      <w:r>
        <w:rPr>
          <w:color w:val="231F20"/>
          <w:w w:val="105"/>
        </w:rPr>
        <w:t>tính,</w:t>
      </w:r>
      <w:r>
        <w:rPr>
          <w:color w:val="231F20"/>
          <w:spacing w:val="-11"/>
          <w:w w:val="105"/>
        </w:rPr>
        <w:t> </w:t>
      </w:r>
      <w:r>
        <w:rPr>
          <w:color w:val="231F20"/>
          <w:w w:val="105"/>
        </w:rPr>
        <w:t>thì</w:t>
      </w:r>
      <w:r>
        <w:rPr>
          <w:color w:val="231F20"/>
          <w:spacing w:val="-11"/>
          <w:w w:val="105"/>
        </w:rPr>
        <w:t> </w:t>
      </w:r>
      <w:r>
        <w:rPr>
          <w:color w:val="231F20"/>
          <w:w w:val="105"/>
        </w:rPr>
        <w:t>Tứ</w:t>
      </w:r>
      <w:r>
        <w:rPr>
          <w:color w:val="231F20"/>
          <w:spacing w:val="-11"/>
          <w:w w:val="105"/>
        </w:rPr>
        <w:t> </w:t>
      </w:r>
      <w:r>
        <w:rPr>
          <w:color w:val="231F20"/>
          <w:w w:val="105"/>
        </w:rPr>
        <w:t>đức</w:t>
      </w:r>
      <w:r>
        <w:rPr>
          <w:color w:val="231F20"/>
          <w:spacing w:val="-11"/>
          <w:w w:val="105"/>
        </w:rPr>
        <w:t> </w:t>
      </w:r>
      <w:r>
        <w:rPr>
          <w:color w:val="231F20"/>
          <w:w w:val="105"/>
        </w:rPr>
        <w:t>“Thường,</w:t>
      </w:r>
      <w:r>
        <w:rPr>
          <w:color w:val="231F20"/>
          <w:spacing w:val="-11"/>
          <w:w w:val="105"/>
        </w:rPr>
        <w:t> </w:t>
      </w:r>
      <w:r>
        <w:rPr>
          <w:color w:val="231F20"/>
          <w:w w:val="105"/>
        </w:rPr>
        <w:t>Lạc, Ngã ,Tịnh” sẽ hiện tiền.</w:t>
      </w:r>
    </w:p>
    <w:p>
      <w:pPr>
        <w:spacing w:line="297" w:lineRule="auto" w:before="144"/>
        <w:ind w:left="387" w:right="120" w:firstLine="453"/>
        <w:jc w:val="both"/>
        <w:rPr>
          <w:i/>
          <w:sz w:val="34"/>
        </w:rPr>
      </w:pPr>
      <w:r>
        <w:rPr>
          <w:color w:val="231F20"/>
          <w:w w:val="105"/>
          <w:sz w:val="34"/>
        </w:rPr>
        <w:t>Ngã ấy là chân ngã, chân lạc. Thường là vĩnh hằng bất diệt.</w:t>
      </w:r>
      <w:r>
        <w:rPr>
          <w:color w:val="231F20"/>
          <w:spacing w:val="-16"/>
          <w:w w:val="105"/>
          <w:sz w:val="34"/>
        </w:rPr>
        <w:t> </w:t>
      </w:r>
      <w:r>
        <w:rPr>
          <w:color w:val="231F20"/>
          <w:w w:val="105"/>
          <w:sz w:val="34"/>
        </w:rPr>
        <w:t>Lạc</w:t>
      </w:r>
      <w:r>
        <w:rPr>
          <w:color w:val="231F20"/>
          <w:spacing w:val="-16"/>
          <w:w w:val="105"/>
          <w:sz w:val="34"/>
        </w:rPr>
        <w:t> </w:t>
      </w:r>
      <w:r>
        <w:rPr>
          <w:color w:val="231F20"/>
          <w:w w:val="105"/>
          <w:sz w:val="34"/>
        </w:rPr>
        <w:t>là</w:t>
      </w:r>
      <w:r>
        <w:rPr>
          <w:color w:val="231F20"/>
          <w:spacing w:val="-17"/>
          <w:w w:val="105"/>
          <w:sz w:val="34"/>
        </w:rPr>
        <w:t> </w:t>
      </w:r>
      <w:r>
        <w:rPr>
          <w:color w:val="231F20"/>
          <w:w w:val="105"/>
          <w:sz w:val="34"/>
        </w:rPr>
        <w:t>chẳng</w:t>
      </w:r>
      <w:r>
        <w:rPr>
          <w:color w:val="231F20"/>
          <w:spacing w:val="-16"/>
          <w:w w:val="105"/>
          <w:sz w:val="34"/>
        </w:rPr>
        <w:t> </w:t>
      </w:r>
      <w:r>
        <w:rPr>
          <w:color w:val="231F20"/>
          <w:w w:val="105"/>
          <w:sz w:val="34"/>
        </w:rPr>
        <w:t>có</w:t>
      </w:r>
      <w:r>
        <w:rPr>
          <w:color w:val="231F20"/>
          <w:spacing w:val="-17"/>
          <w:w w:val="105"/>
          <w:sz w:val="34"/>
        </w:rPr>
        <w:t> </w:t>
      </w:r>
      <w:r>
        <w:rPr>
          <w:color w:val="231F20"/>
          <w:w w:val="105"/>
          <w:sz w:val="34"/>
        </w:rPr>
        <w:t>nỗi</w:t>
      </w:r>
      <w:r>
        <w:rPr>
          <w:color w:val="231F20"/>
          <w:spacing w:val="-17"/>
          <w:w w:val="105"/>
          <w:sz w:val="34"/>
        </w:rPr>
        <w:t> </w:t>
      </w:r>
      <w:r>
        <w:rPr>
          <w:color w:val="231F20"/>
          <w:w w:val="105"/>
          <w:sz w:val="34"/>
        </w:rPr>
        <w:t>khổ</w:t>
      </w:r>
      <w:r>
        <w:rPr>
          <w:color w:val="231F20"/>
          <w:spacing w:val="-17"/>
          <w:w w:val="105"/>
          <w:sz w:val="34"/>
        </w:rPr>
        <w:t> </w:t>
      </w:r>
      <w:r>
        <w:rPr>
          <w:color w:val="231F20"/>
          <w:w w:val="105"/>
          <w:sz w:val="34"/>
        </w:rPr>
        <w:t>nào!</w:t>
      </w:r>
      <w:r>
        <w:rPr>
          <w:color w:val="231F20"/>
          <w:spacing w:val="-17"/>
          <w:w w:val="105"/>
          <w:sz w:val="34"/>
        </w:rPr>
        <w:t> </w:t>
      </w:r>
      <w:r>
        <w:rPr>
          <w:color w:val="231F20"/>
          <w:w w:val="105"/>
          <w:sz w:val="34"/>
        </w:rPr>
        <w:t>Lìa</w:t>
      </w:r>
      <w:r>
        <w:rPr>
          <w:color w:val="231F20"/>
          <w:spacing w:val="-16"/>
          <w:w w:val="105"/>
          <w:sz w:val="34"/>
        </w:rPr>
        <w:t> </w:t>
      </w:r>
      <w:r>
        <w:rPr>
          <w:color w:val="231F20"/>
          <w:w w:val="105"/>
          <w:sz w:val="34"/>
        </w:rPr>
        <w:t>khổ</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lạc,</w:t>
      </w:r>
      <w:r>
        <w:rPr>
          <w:color w:val="231F20"/>
          <w:spacing w:val="-17"/>
          <w:w w:val="105"/>
          <w:sz w:val="34"/>
        </w:rPr>
        <w:t> </w:t>
      </w:r>
      <w:r>
        <w:rPr>
          <w:color w:val="231F20"/>
          <w:w w:val="105"/>
          <w:sz w:val="34"/>
        </w:rPr>
        <w:t>chủ</w:t>
      </w:r>
      <w:r>
        <w:rPr>
          <w:color w:val="231F20"/>
          <w:spacing w:val="-16"/>
          <w:w w:val="105"/>
          <w:sz w:val="34"/>
        </w:rPr>
        <w:t> </w:t>
      </w:r>
      <w:r>
        <w:rPr>
          <w:color w:val="231F20"/>
          <w:w w:val="105"/>
          <w:sz w:val="34"/>
        </w:rPr>
        <w:t>tể</w:t>
      </w:r>
      <w:r>
        <w:rPr>
          <w:color w:val="231F20"/>
          <w:spacing w:val="-17"/>
          <w:w w:val="105"/>
          <w:sz w:val="34"/>
        </w:rPr>
        <w:t> </w:t>
      </w:r>
      <w:r>
        <w:rPr>
          <w:color w:val="231F20"/>
          <w:w w:val="105"/>
          <w:sz w:val="34"/>
        </w:rPr>
        <w:t>chân chính, tự tại xuất hiện. Sau đó là Tịnh. Tịnh là thanh tịnh. Khi</w:t>
      </w:r>
      <w:r>
        <w:rPr>
          <w:color w:val="231F20"/>
          <w:spacing w:val="-11"/>
          <w:w w:val="105"/>
          <w:sz w:val="34"/>
        </w:rPr>
        <w:t> </w:t>
      </w:r>
      <w:r>
        <w:rPr>
          <w:color w:val="231F20"/>
          <w:w w:val="105"/>
          <w:sz w:val="34"/>
        </w:rPr>
        <w:t>kiến</w:t>
      </w:r>
      <w:r>
        <w:rPr>
          <w:color w:val="231F20"/>
          <w:spacing w:val="-11"/>
          <w:w w:val="105"/>
          <w:sz w:val="34"/>
        </w:rPr>
        <w:t> </w:t>
      </w:r>
      <w:r>
        <w:rPr>
          <w:color w:val="231F20"/>
          <w:w w:val="105"/>
          <w:sz w:val="34"/>
        </w:rPr>
        <w:t>tính,</w:t>
      </w:r>
      <w:r>
        <w:rPr>
          <w:color w:val="231F20"/>
          <w:spacing w:val="-11"/>
          <w:w w:val="105"/>
          <w:sz w:val="34"/>
        </w:rPr>
        <w:t> </w:t>
      </w:r>
      <w:r>
        <w:rPr>
          <w:color w:val="231F20"/>
          <w:w w:val="105"/>
          <w:sz w:val="34"/>
        </w:rPr>
        <w:t>câu</w:t>
      </w:r>
      <w:r>
        <w:rPr>
          <w:color w:val="231F20"/>
          <w:spacing w:val="-10"/>
          <w:w w:val="105"/>
          <w:sz w:val="34"/>
        </w:rPr>
        <w:t> </w:t>
      </w:r>
      <w:r>
        <w:rPr>
          <w:color w:val="231F20"/>
          <w:w w:val="105"/>
          <w:sz w:val="34"/>
        </w:rPr>
        <w:t>đầu</w:t>
      </w:r>
      <w:r>
        <w:rPr>
          <w:color w:val="231F20"/>
          <w:spacing w:val="-10"/>
          <w:w w:val="105"/>
          <w:sz w:val="34"/>
        </w:rPr>
        <w:t> </w:t>
      </w:r>
      <w:r>
        <w:rPr>
          <w:color w:val="231F20"/>
          <w:w w:val="105"/>
          <w:sz w:val="34"/>
        </w:rPr>
        <w:t>tiên</w:t>
      </w:r>
      <w:r>
        <w:rPr>
          <w:color w:val="231F20"/>
          <w:spacing w:val="-11"/>
          <w:w w:val="105"/>
          <w:sz w:val="34"/>
        </w:rPr>
        <w:t> </w:t>
      </w:r>
      <w:r>
        <w:rPr>
          <w:color w:val="231F20"/>
          <w:w w:val="105"/>
          <w:sz w:val="34"/>
        </w:rPr>
        <w:t>Huệ</w:t>
      </w:r>
      <w:r>
        <w:rPr>
          <w:color w:val="231F20"/>
          <w:spacing w:val="-10"/>
          <w:w w:val="105"/>
          <w:sz w:val="34"/>
        </w:rPr>
        <w:t> </w:t>
      </w:r>
      <w:r>
        <w:rPr>
          <w:color w:val="231F20"/>
          <w:w w:val="105"/>
          <w:sz w:val="34"/>
        </w:rPr>
        <w:t>Năng</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sư</w:t>
      </w:r>
      <w:r>
        <w:rPr>
          <w:color w:val="231F20"/>
          <w:spacing w:val="-11"/>
          <w:w w:val="105"/>
          <w:sz w:val="34"/>
        </w:rPr>
        <w:t> </w:t>
      </w:r>
      <w:r>
        <w:rPr>
          <w:color w:val="231F20"/>
          <w:w w:val="105"/>
          <w:sz w:val="34"/>
        </w:rPr>
        <w:t>thốt</w:t>
      </w:r>
      <w:r>
        <w:rPr>
          <w:color w:val="231F20"/>
          <w:spacing w:val="-11"/>
          <w:w w:val="105"/>
          <w:sz w:val="34"/>
        </w:rPr>
        <w:t> </w:t>
      </w:r>
      <w:r>
        <w:rPr>
          <w:color w:val="231F20"/>
          <w:w w:val="105"/>
          <w:sz w:val="34"/>
        </w:rPr>
        <w:t>ra</w:t>
      </w:r>
      <w:r>
        <w:rPr>
          <w:color w:val="231F20"/>
          <w:spacing w:val="-11"/>
          <w:w w:val="105"/>
          <w:sz w:val="34"/>
        </w:rPr>
        <w:t> </w:t>
      </w:r>
      <w:r>
        <w:rPr>
          <w:color w:val="231F20"/>
          <w:w w:val="105"/>
          <w:sz w:val="34"/>
        </w:rPr>
        <w:t>là</w:t>
      </w:r>
      <w:r>
        <w:rPr>
          <w:color w:val="231F20"/>
          <w:spacing w:val="-11"/>
          <w:w w:val="105"/>
          <w:sz w:val="34"/>
        </w:rPr>
        <w:t> </w:t>
      </w:r>
      <w:r>
        <w:rPr>
          <w:i/>
          <w:color w:val="231F20"/>
          <w:w w:val="105"/>
          <w:sz w:val="34"/>
        </w:rPr>
        <w:t>“Nào ngờ tự tính, vốn tự thanh tịnh”</w:t>
      </w:r>
      <w:r>
        <w:rPr>
          <w:color w:val="231F20"/>
          <w:w w:val="105"/>
          <w:sz w:val="34"/>
        </w:rPr>
        <w:t>. Tâm thanh tịnh hiện tiền, pháp thanh tịnh hiện tiền, thấy hết thảy các pháp đều thanh tịnh.</w:t>
      </w:r>
      <w:r>
        <w:rPr>
          <w:color w:val="231F20"/>
          <w:spacing w:val="-21"/>
          <w:w w:val="105"/>
          <w:sz w:val="34"/>
        </w:rPr>
        <w:t> </w:t>
      </w:r>
      <w:r>
        <w:rPr>
          <w:color w:val="231F20"/>
          <w:w w:val="105"/>
          <w:sz w:val="34"/>
        </w:rPr>
        <w:t>Đó</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câu</w:t>
      </w:r>
      <w:r>
        <w:rPr>
          <w:color w:val="231F20"/>
          <w:spacing w:val="-20"/>
          <w:w w:val="105"/>
          <w:sz w:val="34"/>
        </w:rPr>
        <w:t> </w:t>
      </w:r>
      <w:r>
        <w:rPr>
          <w:color w:val="231F20"/>
          <w:w w:val="105"/>
          <w:sz w:val="34"/>
        </w:rPr>
        <w:t>hỏi</w:t>
      </w:r>
      <w:r>
        <w:rPr>
          <w:color w:val="231F20"/>
          <w:spacing w:val="-20"/>
          <w:w w:val="105"/>
          <w:sz w:val="34"/>
        </w:rPr>
        <w:t> </w:t>
      </w:r>
      <w:r>
        <w:rPr>
          <w:color w:val="231F20"/>
          <w:w w:val="105"/>
          <w:sz w:val="34"/>
        </w:rPr>
        <w:t>thứ</w:t>
      </w:r>
      <w:r>
        <w:rPr>
          <w:color w:val="231F20"/>
          <w:spacing w:val="-21"/>
          <w:w w:val="105"/>
          <w:sz w:val="34"/>
        </w:rPr>
        <w:t> </w:t>
      </w:r>
      <w:r>
        <w:rPr>
          <w:color w:val="231F20"/>
          <w:w w:val="105"/>
          <w:sz w:val="34"/>
        </w:rPr>
        <w:t>nhất</w:t>
      </w:r>
      <w:r>
        <w:rPr>
          <w:color w:val="231F20"/>
          <w:spacing w:val="-20"/>
          <w:w w:val="105"/>
          <w:sz w:val="34"/>
        </w:rPr>
        <w:t> </w:t>
      </w:r>
      <w:r>
        <w:rPr>
          <w:color w:val="231F20"/>
          <w:w w:val="105"/>
          <w:sz w:val="34"/>
        </w:rPr>
        <w:t>“</w:t>
      </w:r>
      <w:r>
        <w:rPr>
          <w:i/>
          <w:color w:val="231F20"/>
          <w:w w:val="105"/>
          <w:sz w:val="34"/>
        </w:rPr>
        <w:t>Chúng</w:t>
      </w:r>
      <w:r>
        <w:rPr>
          <w:i/>
          <w:color w:val="231F20"/>
          <w:spacing w:val="-20"/>
          <w:w w:val="105"/>
          <w:sz w:val="34"/>
        </w:rPr>
        <w:t> </w:t>
      </w:r>
      <w:r>
        <w:rPr>
          <w:i/>
          <w:color w:val="231F20"/>
          <w:w w:val="105"/>
          <w:sz w:val="34"/>
        </w:rPr>
        <w:t>con</w:t>
      </w:r>
      <w:r>
        <w:rPr>
          <w:i/>
          <w:color w:val="231F20"/>
          <w:spacing w:val="-20"/>
          <w:w w:val="105"/>
          <w:sz w:val="34"/>
        </w:rPr>
        <w:t> </w:t>
      </w:r>
      <w:r>
        <w:rPr>
          <w:i/>
          <w:color w:val="231F20"/>
          <w:w w:val="105"/>
          <w:sz w:val="34"/>
        </w:rPr>
        <w:t>nên</w:t>
      </w:r>
      <w:r>
        <w:rPr>
          <w:i/>
          <w:color w:val="231F20"/>
          <w:spacing w:val="-20"/>
          <w:w w:val="105"/>
          <w:sz w:val="34"/>
        </w:rPr>
        <w:t> </w:t>
      </w:r>
      <w:r>
        <w:rPr>
          <w:i/>
          <w:color w:val="231F20"/>
          <w:w w:val="105"/>
          <w:sz w:val="34"/>
        </w:rPr>
        <w:t>nương</w:t>
      </w:r>
      <w:r>
        <w:rPr>
          <w:i/>
          <w:color w:val="231F20"/>
          <w:spacing w:val="-20"/>
          <w:w w:val="105"/>
          <w:sz w:val="34"/>
        </w:rPr>
        <w:t> </w:t>
      </w:r>
      <w:r>
        <w:rPr>
          <w:i/>
          <w:color w:val="231F20"/>
          <w:w w:val="105"/>
          <w:sz w:val="34"/>
        </w:rPr>
        <w:t>vào</w:t>
      </w:r>
      <w:r>
        <w:rPr>
          <w:i/>
          <w:color w:val="231F20"/>
          <w:spacing w:val="-20"/>
          <w:w w:val="105"/>
          <w:sz w:val="34"/>
        </w:rPr>
        <w:t> </w:t>
      </w:r>
      <w:r>
        <w:rPr>
          <w:i/>
          <w:color w:val="231F20"/>
          <w:w w:val="105"/>
          <w:sz w:val="34"/>
        </w:rPr>
        <w:t>ai</w:t>
      </w:r>
      <w:r>
        <w:rPr>
          <w:i/>
          <w:color w:val="231F20"/>
          <w:spacing w:val="-20"/>
          <w:w w:val="105"/>
          <w:sz w:val="34"/>
        </w:rPr>
        <w:t> </w:t>
      </w:r>
      <w:r>
        <w:rPr>
          <w:i/>
          <w:color w:val="231F20"/>
          <w:w w:val="105"/>
          <w:sz w:val="34"/>
        </w:rPr>
        <w:t>để </w:t>
      </w:r>
      <w:r>
        <w:rPr>
          <w:i/>
          <w:color w:val="231F20"/>
          <w:spacing w:val="-2"/>
          <w:w w:val="105"/>
          <w:sz w:val="34"/>
        </w:rPr>
        <w:t>trụ?</w:t>
      </w:r>
      <w:r>
        <w:rPr>
          <w:color w:val="231F20"/>
          <w:spacing w:val="-2"/>
          <w:w w:val="105"/>
          <w:sz w:val="34"/>
        </w:rPr>
        <w:t>”.</w:t>
      </w:r>
      <w:r>
        <w:rPr>
          <w:color w:val="231F20"/>
          <w:spacing w:val="-21"/>
          <w:w w:val="105"/>
          <w:sz w:val="34"/>
        </w:rPr>
        <w:t> </w:t>
      </w:r>
      <w:r>
        <w:rPr>
          <w:color w:val="231F20"/>
          <w:spacing w:val="-2"/>
          <w:w w:val="105"/>
          <w:sz w:val="34"/>
        </w:rPr>
        <w:t>Đức</w:t>
      </w:r>
      <w:r>
        <w:rPr>
          <w:color w:val="231F20"/>
          <w:spacing w:val="-20"/>
          <w:w w:val="105"/>
          <w:sz w:val="34"/>
        </w:rPr>
        <w:t> </w:t>
      </w:r>
      <w:r>
        <w:rPr>
          <w:color w:val="231F20"/>
          <w:spacing w:val="-2"/>
          <w:w w:val="105"/>
          <w:sz w:val="34"/>
        </w:rPr>
        <w:t>Phật</w:t>
      </w:r>
      <w:r>
        <w:rPr>
          <w:color w:val="231F20"/>
          <w:spacing w:val="-20"/>
          <w:w w:val="105"/>
          <w:sz w:val="34"/>
        </w:rPr>
        <w:t> </w:t>
      </w:r>
      <w:r>
        <w:rPr>
          <w:color w:val="231F20"/>
          <w:spacing w:val="-2"/>
          <w:w w:val="105"/>
          <w:sz w:val="34"/>
        </w:rPr>
        <w:t>dạy</w:t>
      </w:r>
      <w:r>
        <w:rPr>
          <w:color w:val="231F20"/>
          <w:spacing w:val="-21"/>
          <w:w w:val="105"/>
          <w:sz w:val="34"/>
        </w:rPr>
        <w:t> </w:t>
      </w:r>
      <w:r>
        <w:rPr>
          <w:i/>
          <w:color w:val="231F20"/>
          <w:spacing w:val="-2"/>
          <w:w w:val="105"/>
          <w:sz w:val="34"/>
        </w:rPr>
        <w:t>“Nương</w:t>
      </w:r>
      <w:r>
        <w:rPr>
          <w:i/>
          <w:color w:val="231F20"/>
          <w:spacing w:val="-20"/>
          <w:w w:val="105"/>
          <w:sz w:val="34"/>
        </w:rPr>
        <w:t> </w:t>
      </w:r>
      <w:r>
        <w:rPr>
          <w:i/>
          <w:color w:val="231F20"/>
          <w:spacing w:val="-2"/>
          <w:w w:val="105"/>
          <w:sz w:val="34"/>
        </w:rPr>
        <w:t>vào</w:t>
      </w:r>
      <w:r>
        <w:rPr>
          <w:i/>
          <w:color w:val="231F20"/>
          <w:spacing w:val="-20"/>
          <w:w w:val="105"/>
          <w:sz w:val="34"/>
        </w:rPr>
        <w:t> </w:t>
      </w:r>
      <w:r>
        <w:rPr>
          <w:i/>
          <w:color w:val="231F20"/>
          <w:spacing w:val="-2"/>
          <w:w w:val="105"/>
          <w:sz w:val="34"/>
        </w:rPr>
        <w:t>Tứ</w:t>
      </w:r>
      <w:r>
        <w:rPr>
          <w:i/>
          <w:color w:val="231F20"/>
          <w:spacing w:val="-21"/>
          <w:w w:val="105"/>
          <w:sz w:val="34"/>
        </w:rPr>
        <w:t> </w:t>
      </w:r>
      <w:r>
        <w:rPr>
          <w:i/>
          <w:color w:val="231F20"/>
          <w:spacing w:val="-2"/>
          <w:w w:val="105"/>
          <w:sz w:val="34"/>
        </w:rPr>
        <w:t>Niệm</w:t>
      </w:r>
      <w:r>
        <w:rPr>
          <w:i/>
          <w:color w:val="231F20"/>
          <w:spacing w:val="-20"/>
          <w:w w:val="105"/>
          <w:sz w:val="34"/>
        </w:rPr>
        <w:t> </w:t>
      </w:r>
      <w:r>
        <w:rPr>
          <w:i/>
          <w:color w:val="231F20"/>
          <w:spacing w:val="-2"/>
          <w:w w:val="105"/>
          <w:sz w:val="34"/>
        </w:rPr>
        <w:t>Xứ</w:t>
      </w:r>
      <w:r>
        <w:rPr>
          <w:i/>
          <w:color w:val="231F20"/>
          <w:spacing w:val="-20"/>
          <w:w w:val="105"/>
          <w:sz w:val="34"/>
        </w:rPr>
        <w:t> </w:t>
      </w:r>
      <w:r>
        <w:rPr>
          <w:i/>
          <w:color w:val="231F20"/>
          <w:spacing w:val="-2"/>
          <w:w w:val="105"/>
          <w:sz w:val="34"/>
        </w:rPr>
        <w:t>mà</w:t>
      </w:r>
      <w:r>
        <w:rPr>
          <w:i/>
          <w:color w:val="231F20"/>
          <w:spacing w:val="-21"/>
          <w:w w:val="105"/>
          <w:sz w:val="34"/>
        </w:rPr>
        <w:t> </w:t>
      </w:r>
      <w:r>
        <w:rPr>
          <w:i/>
          <w:color w:val="231F20"/>
          <w:spacing w:val="-2"/>
          <w:w w:val="105"/>
          <w:sz w:val="34"/>
        </w:rPr>
        <w:t>trụ”.</w:t>
      </w:r>
    </w:p>
    <w:p>
      <w:pPr>
        <w:pStyle w:val="BodyText"/>
        <w:spacing w:line="297" w:lineRule="auto" w:before="145"/>
        <w:ind w:left="387" w:right="120" w:firstLine="453"/>
      </w:pPr>
      <w:r>
        <w:rPr>
          <w:color w:val="231F20"/>
          <w:w w:val="105"/>
        </w:rPr>
        <w:t>Câu hỏi thứ hai là khi đức Phật tại thế, chúng con đều tôn</w:t>
      </w:r>
      <w:r>
        <w:rPr>
          <w:color w:val="231F20"/>
          <w:spacing w:val="-12"/>
          <w:w w:val="105"/>
        </w:rPr>
        <w:t> </w:t>
      </w:r>
      <w:r>
        <w:rPr>
          <w:color w:val="231F20"/>
          <w:w w:val="105"/>
        </w:rPr>
        <w:t>Phật</w:t>
      </w:r>
      <w:r>
        <w:rPr>
          <w:color w:val="231F20"/>
          <w:spacing w:val="-12"/>
          <w:w w:val="105"/>
        </w:rPr>
        <w:t> </w:t>
      </w:r>
      <w:r>
        <w:rPr>
          <w:color w:val="231F20"/>
          <w:w w:val="105"/>
        </w:rPr>
        <w:t>làm</w:t>
      </w:r>
      <w:r>
        <w:rPr>
          <w:color w:val="231F20"/>
          <w:spacing w:val="-12"/>
          <w:w w:val="105"/>
        </w:rPr>
        <w:t> </w:t>
      </w:r>
      <w:r>
        <w:rPr>
          <w:color w:val="231F20"/>
          <w:w w:val="105"/>
        </w:rPr>
        <w:t>thầy.</w:t>
      </w:r>
      <w:r>
        <w:rPr>
          <w:color w:val="231F20"/>
          <w:spacing w:val="-12"/>
          <w:w w:val="105"/>
        </w:rPr>
        <w:t> </w:t>
      </w:r>
      <w:r>
        <w:rPr>
          <w:color w:val="231F20"/>
          <w:w w:val="105"/>
        </w:rPr>
        <w:t>Phật</w:t>
      </w:r>
      <w:r>
        <w:rPr>
          <w:color w:val="231F20"/>
          <w:spacing w:val="-12"/>
          <w:w w:val="105"/>
        </w:rPr>
        <w:t> </w:t>
      </w:r>
      <w:r>
        <w:rPr>
          <w:color w:val="231F20"/>
          <w:w w:val="105"/>
        </w:rPr>
        <w:t>khuất</w:t>
      </w:r>
      <w:r>
        <w:rPr>
          <w:color w:val="231F20"/>
          <w:spacing w:val="-12"/>
          <w:w w:val="105"/>
        </w:rPr>
        <w:t> </w:t>
      </w:r>
      <w:r>
        <w:rPr>
          <w:color w:val="231F20"/>
          <w:w w:val="105"/>
        </w:rPr>
        <w:t>bóng,</w:t>
      </w:r>
      <w:r>
        <w:rPr>
          <w:color w:val="231F20"/>
          <w:spacing w:val="-12"/>
          <w:w w:val="105"/>
        </w:rPr>
        <w:t> </w:t>
      </w:r>
      <w:r>
        <w:rPr>
          <w:color w:val="231F20"/>
          <w:w w:val="105"/>
        </w:rPr>
        <w:t>chúng</w:t>
      </w:r>
      <w:r>
        <w:rPr>
          <w:color w:val="231F20"/>
          <w:spacing w:val="-12"/>
          <w:w w:val="105"/>
        </w:rPr>
        <w:t> </w:t>
      </w:r>
      <w:r>
        <w:rPr>
          <w:color w:val="231F20"/>
          <w:w w:val="105"/>
        </w:rPr>
        <w:t>con</w:t>
      </w:r>
      <w:r>
        <w:rPr>
          <w:color w:val="231F20"/>
          <w:spacing w:val="-12"/>
          <w:w w:val="105"/>
        </w:rPr>
        <w:t> </w:t>
      </w:r>
      <w:r>
        <w:rPr>
          <w:color w:val="231F20"/>
          <w:w w:val="105"/>
        </w:rPr>
        <w:t>nương</w:t>
      </w:r>
      <w:r>
        <w:rPr>
          <w:color w:val="231F20"/>
          <w:spacing w:val="-12"/>
          <w:w w:val="105"/>
        </w:rPr>
        <w:t> </w:t>
      </w:r>
      <w:r>
        <w:rPr>
          <w:color w:val="231F20"/>
          <w:w w:val="105"/>
        </w:rPr>
        <w:t>cậy</w:t>
      </w:r>
      <w:r>
        <w:rPr>
          <w:color w:val="231F20"/>
          <w:spacing w:val="-12"/>
          <w:w w:val="105"/>
        </w:rPr>
        <w:t> </w:t>
      </w:r>
      <w:r>
        <w:rPr>
          <w:color w:val="231F20"/>
          <w:w w:val="105"/>
        </w:rPr>
        <w:t>ai làm thầy? Phật pháp quả thật có người truyền thừa. Truyền </w:t>
      </w:r>
      <w:r>
        <w:rPr>
          <w:color w:val="231F20"/>
          <w:spacing w:val="-2"/>
          <w:w w:val="105"/>
        </w:rPr>
        <w:t>Tông</w:t>
      </w:r>
      <w:r>
        <w:rPr>
          <w:color w:val="231F20"/>
          <w:spacing w:val="-21"/>
          <w:w w:val="105"/>
        </w:rPr>
        <w:t> </w:t>
      </w:r>
      <w:r>
        <w:rPr>
          <w:color w:val="231F20"/>
          <w:spacing w:val="-2"/>
          <w:w w:val="105"/>
        </w:rPr>
        <w:t>Môn</w:t>
      </w:r>
      <w:r>
        <w:rPr>
          <w:color w:val="231F20"/>
          <w:spacing w:val="-20"/>
          <w:w w:val="105"/>
        </w:rPr>
        <w:t> </w:t>
      </w:r>
      <w:r>
        <w:rPr>
          <w:color w:val="231F20"/>
          <w:spacing w:val="-2"/>
          <w:w w:val="105"/>
        </w:rPr>
        <w:t>là</w:t>
      </w:r>
      <w:r>
        <w:rPr>
          <w:color w:val="231F20"/>
          <w:spacing w:val="-20"/>
          <w:w w:val="105"/>
        </w:rPr>
        <w:t> </w:t>
      </w:r>
      <w:r>
        <w:rPr>
          <w:color w:val="231F20"/>
          <w:spacing w:val="-2"/>
          <w:w w:val="105"/>
        </w:rPr>
        <w:t>Tôn</w:t>
      </w:r>
      <w:r>
        <w:rPr>
          <w:color w:val="231F20"/>
          <w:spacing w:val="-21"/>
          <w:w w:val="105"/>
        </w:rPr>
        <w:t> </w:t>
      </w:r>
      <w:r>
        <w:rPr>
          <w:color w:val="231F20"/>
          <w:spacing w:val="-2"/>
          <w:w w:val="105"/>
        </w:rPr>
        <w:t>giả</w:t>
      </w:r>
      <w:r>
        <w:rPr>
          <w:color w:val="231F20"/>
          <w:spacing w:val="-20"/>
          <w:w w:val="105"/>
        </w:rPr>
        <w:t> </w:t>
      </w:r>
      <w:r>
        <w:rPr>
          <w:color w:val="231F20"/>
          <w:spacing w:val="-2"/>
          <w:w w:val="105"/>
        </w:rPr>
        <w:t>Đại</w:t>
      </w:r>
      <w:r>
        <w:rPr>
          <w:color w:val="231F20"/>
          <w:spacing w:val="-20"/>
          <w:w w:val="105"/>
        </w:rPr>
        <w:t> </w:t>
      </w:r>
      <w:r>
        <w:rPr>
          <w:color w:val="231F20"/>
          <w:spacing w:val="-2"/>
          <w:w w:val="105"/>
        </w:rPr>
        <w:t>Ca</w:t>
      </w:r>
      <w:r>
        <w:rPr>
          <w:color w:val="231F20"/>
          <w:spacing w:val="-21"/>
          <w:w w:val="105"/>
        </w:rPr>
        <w:t> </w:t>
      </w:r>
      <w:r>
        <w:rPr>
          <w:color w:val="231F20"/>
          <w:spacing w:val="-2"/>
          <w:w w:val="105"/>
        </w:rPr>
        <w:t>Diếp,</w:t>
      </w:r>
      <w:r>
        <w:rPr>
          <w:color w:val="231F20"/>
          <w:spacing w:val="-20"/>
          <w:w w:val="105"/>
        </w:rPr>
        <w:t> </w:t>
      </w:r>
      <w:r>
        <w:rPr>
          <w:color w:val="231F20"/>
          <w:spacing w:val="-2"/>
          <w:w w:val="105"/>
        </w:rPr>
        <w:t>truyền</w:t>
      </w:r>
      <w:r>
        <w:rPr>
          <w:color w:val="231F20"/>
          <w:spacing w:val="-20"/>
          <w:w w:val="105"/>
        </w:rPr>
        <w:t> </w:t>
      </w:r>
      <w:r>
        <w:rPr>
          <w:color w:val="231F20"/>
          <w:spacing w:val="-2"/>
          <w:w w:val="105"/>
        </w:rPr>
        <w:t>Giáo</w:t>
      </w:r>
      <w:r>
        <w:rPr>
          <w:color w:val="231F20"/>
          <w:spacing w:val="-21"/>
          <w:w w:val="105"/>
        </w:rPr>
        <w:t> </w:t>
      </w:r>
      <w:r>
        <w:rPr>
          <w:color w:val="231F20"/>
          <w:spacing w:val="-2"/>
          <w:w w:val="105"/>
        </w:rPr>
        <w:t>Hạ</w:t>
      </w:r>
      <w:r>
        <w:rPr>
          <w:color w:val="231F20"/>
          <w:spacing w:val="-20"/>
          <w:w w:val="105"/>
        </w:rPr>
        <w:t> </w:t>
      </w:r>
      <w:r>
        <w:rPr>
          <w:color w:val="231F20"/>
          <w:spacing w:val="-2"/>
          <w:w w:val="105"/>
        </w:rPr>
        <w:t>là</w:t>
      </w:r>
      <w:r>
        <w:rPr>
          <w:color w:val="231F20"/>
          <w:spacing w:val="-20"/>
          <w:w w:val="105"/>
        </w:rPr>
        <w:t> </w:t>
      </w:r>
      <w:r>
        <w:rPr>
          <w:color w:val="231F20"/>
          <w:spacing w:val="-2"/>
          <w:w w:val="105"/>
        </w:rPr>
        <w:t>Tôn</w:t>
      </w:r>
      <w:r>
        <w:rPr>
          <w:color w:val="231F20"/>
          <w:spacing w:val="-21"/>
          <w:w w:val="105"/>
        </w:rPr>
        <w:t> </w:t>
      </w:r>
      <w:r>
        <w:rPr>
          <w:color w:val="231F20"/>
          <w:spacing w:val="-2"/>
          <w:w w:val="105"/>
        </w:rPr>
        <w:t>giả </w:t>
      </w:r>
      <w:r>
        <w:rPr>
          <w:color w:val="231F20"/>
          <w:w w:val="105"/>
        </w:rPr>
        <w:t>A Nan. Đức Phật chẳng dạy nương theo Ngài Ca Diếp hay </w:t>
      </w:r>
      <w:r>
        <w:rPr>
          <w:color w:val="231F20"/>
        </w:rPr>
        <w:t>Ngài A Nan làm thầy, không có! Đức Phật chẳng nói như thế. </w:t>
      </w:r>
      <w:r>
        <w:rPr>
          <w:color w:val="231F20"/>
          <w:w w:val="105"/>
        </w:rPr>
        <w:t>Đức</w:t>
      </w:r>
      <w:r>
        <w:rPr>
          <w:color w:val="231F20"/>
          <w:spacing w:val="-9"/>
          <w:w w:val="105"/>
        </w:rPr>
        <w:t> </w:t>
      </w:r>
      <w:r>
        <w:rPr>
          <w:color w:val="231F20"/>
          <w:w w:val="105"/>
        </w:rPr>
        <w:t>Phật</w:t>
      </w:r>
      <w:r>
        <w:rPr>
          <w:color w:val="231F20"/>
          <w:spacing w:val="-8"/>
          <w:w w:val="105"/>
        </w:rPr>
        <w:t> </w:t>
      </w:r>
      <w:r>
        <w:rPr>
          <w:color w:val="231F20"/>
          <w:w w:val="105"/>
        </w:rPr>
        <w:t>dạy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i/>
          <w:color w:val="231F20"/>
          <w:w w:val="105"/>
        </w:rPr>
        <w:t>“Dĩ</w:t>
      </w:r>
      <w:r>
        <w:rPr>
          <w:i/>
          <w:color w:val="231F20"/>
          <w:spacing w:val="-8"/>
          <w:w w:val="105"/>
        </w:rPr>
        <w:t> </w:t>
      </w:r>
      <w:r>
        <w:rPr>
          <w:i/>
          <w:color w:val="231F20"/>
          <w:w w:val="105"/>
        </w:rPr>
        <w:t>giới</w:t>
      </w:r>
      <w:r>
        <w:rPr>
          <w:i/>
          <w:color w:val="231F20"/>
          <w:spacing w:val="-9"/>
          <w:w w:val="105"/>
        </w:rPr>
        <w:t> </w:t>
      </w:r>
      <w:r>
        <w:rPr>
          <w:i/>
          <w:color w:val="231F20"/>
          <w:w w:val="105"/>
        </w:rPr>
        <w:t>vi</w:t>
      </w:r>
      <w:r>
        <w:rPr>
          <w:i/>
          <w:color w:val="231F20"/>
          <w:spacing w:val="-9"/>
          <w:w w:val="105"/>
        </w:rPr>
        <w:t> </w:t>
      </w:r>
      <w:r>
        <w:rPr>
          <w:i/>
          <w:color w:val="231F20"/>
          <w:w w:val="105"/>
        </w:rPr>
        <w:t>sư”</w:t>
      </w:r>
      <w:r>
        <w:rPr>
          <w:i/>
          <w:color w:val="231F20"/>
          <w:spacing w:val="-8"/>
          <w:w w:val="105"/>
        </w:rPr>
        <w:t> </w:t>
      </w:r>
      <w:r>
        <w:rPr>
          <w:color w:val="231F20"/>
          <w:w w:val="105"/>
        </w:rPr>
        <w:t>(Lấy</w:t>
      </w:r>
      <w:r>
        <w:rPr>
          <w:color w:val="231F20"/>
          <w:spacing w:val="-9"/>
          <w:w w:val="105"/>
        </w:rPr>
        <w:t> </w:t>
      </w:r>
      <w:r>
        <w:rPr>
          <w:color w:val="231F20"/>
          <w:w w:val="105"/>
        </w:rPr>
        <w:t>giới</w:t>
      </w:r>
      <w:r>
        <w:rPr>
          <w:color w:val="231F20"/>
          <w:spacing w:val="-9"/>
          <w:w w:val="105"/>
        </w:rPr>
        <w:t> </w:t>
      </w:r>
      <w:r>
        <w:rPr>
          <w:color w:val="231F20"/>
          <w:w w:val="105"/>
        </w:rPr>
        <w:t>làm</w:t>
      </w:r>
      <w:r>
        <w:rPr>
          <w:color w:val="231F20"/>
          <w:spacing w:val="-9"/>
          <w:w w:val="105"/>
        </w:rPr>
        <w:t> </w:t>
      </w:r>
      <w:r>
        <w:rPr>
          <w:color w:val="231F20"/>
          <w:w w:val="105"/>
        </w:rPr>
        <w:t>thầy). Chỉ</w:t>
      </w:r>
      <w:r>
        <w:rPr>
          <w:color w:val="231F20"/>
          <w:spacing w:val="-23"/>
          <w:w w:val="105"/>
        </w:rPr>
        <w:t> </w:t>
      </w:r>
      <w:r>
        <w:rPr>
          <w:color w:val="231F20"/>
          <w:w w:val="105"/>
        </w:rPr>
        <w:t>cần</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trì</w:t>
      </w:r>
      <w:r>
        <w:rPr>
          <w:color w:val="231F20"/>
          <w:spacing w:val="-23"/>
          <w:w w:val="105"/>
        </w:rPr>
        <w:t> </w:t>
      </w:r>
      <w:r>
        <w:rPr>
          <w:color w:val="231F20"/>
          <w:w w:val="105"/>
        </w:rPr>
        <w:t>giới,</w:t>
      </w:r>
      <w:r>
        <w:rPr>
          <w:color w:val="231F20"/>
          <w:spacing w:val="-22"/>
          <w:w w:val="105"/>
        </w:rPr>
        <w:t> </w:t>
      </w:r>
      <w:r>
        <w:rPr>
          <w:color w:val="231F20"/>
          <w:w w:val="105"/>
        </w:rPr>
        <w:t>sẽ</w:t>
      </w:r>
      <w:r>
        <w:rPr>
          <w:color w:val="231F20"/>
          <w:spacing w:val="-22"/>
          <w:w w:val="105"/>
        </w:rPr>
        <w:t> </w:t>
      </w:r>
      <w:r>
        <w:rPr>
          <w:color w:val="231F20"/>
          <w:w w:val="105"/>
        </w:rPr>
        <w:t>chẳng</w:t>
      </w:r>
      <w:r>
        <w:rPr>
          <w:color w:val="231F20"/>
          <w:spacing w:val="-22"/>
          <w:w w:val="105"/>
        </w:rPr>
        <w:t> </w:t>
      </w:r>
      <w:r>
        <w:rPr>
          <w:color w:val="231F20"/>
          <w:w w:val="105"/>
        </w:rPr>
        <w:t>khác</w:t>
      </w:r>
      <w:r>
        <w:rPr>
          <w:color w:val="231F20"/>
          <w:spacing w:val="-23"/>
          <w:w w:val="105"/>
        </w:rPr>
        <w:t> </w:t>
      </w:r>
      <w:r>
        <w:rPr>
          <w:color w:val="231F20"/>
          <w:w w:val="105"/>
        </w:rPr>
        <w:t>gì</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2"/>
          <w:w w:val="105"/>
        </w:rPr>
        <w:t> </w:t>
      </w:r>
      <w:r>
        <w:rPr>
          <w:color w:val="231F20"/>
          <w:w w:val="105"/>
        </w:rPr>
        <w:t>Ca </w:t>
      </w:r>
      <w:r>
        <w:rPr>
          <w:color w:val="231F20"/>
        </w:rPr>
        <w:t>Mâu</w:t>
      </w:r>
      <w:r>
        <w:rPr>
          <w:color w:val="231F20"/>
          <w:spacing w:val="-12"/>
        </w:rPr>
        <w:t> </w:t>
      </w:r>
      <w:r>
        <w:rPr>
          <w:color w:val="231F20"/>
        </w:rPr>
        <w:t>Ni</w:t>
      </w:r>
      <w:r>
        <w:rPr>
          <w:color w:val="231F20"/>
          <w:spacing w:val="-12"/>
        </w:rPr>
        <w:t> </w:t>
      </w:r>
      <w:r>
        <w:rPr>
          <w:color w:val="231F20"/>
        </w:rPr>
        <w:t>tại</w:t>
      </w:r>
      <w:r>
        <w:rPr>
          <w:color w:val="231F20"/>
          <w:spacing w:val="-12"/>
        </w:rPr>
        <w:t> </w:t>
      </w:r>
      <w:r>
        <w:rPr>
          <w:color w:val="231F20"/>
        </w:rPr>
        <w:t>thế.</w:t>
      </w:r>
      <w:r>
        <w:rPr>
          <w:color w:val="231F20"/>
          <w:spacing w:val="-12"/>
        </w:rPr>
        <w:t> </w:t>
      </w:r>
      <w:r>
        <w:rPr>
          <w:color w:val="231F20"/>
        </w:rPr>
        <w:t>Đức</w:t>
      </w:r>
      <w:r>
        <w:rPr>
          <w:color w:val="231F20"/>
          <w:spacing w:val="-12"/>
        </w:rPr>
        <w:t> </w:t>
      </w:r>
      <w:r>
        <w:rPr>
          <w:color w:val="231F20"/>
        </w:rPr>
        <w:t>Phật</w:t>
      </w:r>
      <w:r>
        <w:rPr>
          <w:color w:val="231F20"/>
          <w:spacing w:val="-12"/>
        </w:rPr>
        <w:t> </w:t>
      </w:r>
      <w:r>
        <w:rPr>
          <w:color w:val="231F20"/>
        </w:rPr>
        <w:t>còn</w:t>
      </w:r>
      <w:r>
        <w:rPr>
          <w:color w:val="231F20"/>
          <w:spacing w:val="-12"/>
        </w:rPr>
        <w:t> </w:t>
      </w:r>
      <w:r>
        <w:rPr>
          <w:color w:val="231F20"/>
        </w:rPr>
        <w:t>nói:</w:t>
      </w:r>
      <w:r>
        <w:rPr>
          <w:color w:val="231F20"/>
          <w:spacing w:val="-12"/>
        </w:rPr>
        <w:t> </w:t>
      </w:r>
      <w:r>
        <w:rPr>
          <w:i/>
          <w:color w:val="231F20"/>
        </w:rPr>
        <w:t>“Dĩ</w:t>
      </w:r>
      <w:r>
        <w:rPr>
          <w:i/>
          <w:color w:val="231F20"/>
          <w:spacing w:val="-12"/>
        </w:rPr>
        <w:t> </w:t>
      </w:r>
      <w:r>
        <w:rPr>
          <w:i/>
          <w:color w:val="231F20"/>
        </w:rPr>
        <w:t>khổ</w:t>
      </w:r>
      <w:r>
        <w:rPr>
          <w:i/>
          <w:color w:val="231F20"/>
          <w:spacing w:val="-12"/>
        </w:rPr>
        <w:t> </w:t>
      </w:r>
      <w:r>
        <w:rPr>
          <w:i/>
          <w:color w:val="231F20"/>
        </w:rPr>
        <w:t>vi</w:t>
      </w:r>
      <w:r>
        <w:rPr>
          <w:i/>
          <w:color w:val="231F20"/>
          <w:spacing w:val="-12"/>
        </w:rPr>
        <w:t> </w:t>
      </w:r>
      <w:r>
        <w:rPr>
          <w:i/>
          <w:color w:val="231F20"/>
        </w:rPr>
        <w:t>sư”</w:t>
      </w:r>
      <w:r>
        <w:rPr>
          <w:i/>
          <w:color w:val="231F20"/>
          <w:spacing w:val="-13"/>
        </w:rPr>
        <w:t> </w:t>
      </w:r>
      <w:r>
        <w:rPr>
          <w:color w:val="231F20"/>
        </w:rPr>
        <w:t>(Lấy</w:t>
      </w:r>
      <w:r>
        <w:rPr>
          <w:color w:val="231F20"/>
          <w:spacing w:val="-12"/>
        </w:rPr>
        <w:t> </w:t>
      </w:r>
      <w:r>
        <w:rPr>
          <w:color w:val="231F20"/>
        </w:rPr>
        <w:t>khổ</w:t>
      </w:r>
      <w:r>
        <w:rPr>
          <w:color w:val="231F20"/>
          <w:spacing w:val="-13"/>
        </w:rPr>
        <w:t> </w:t>
      </w:r>
      <w:r>
        <w:rPr>
          <w:color w:val="231F20"/>
        </w:rPr>
        <w:t>làm </w:t>
      </w:r>
      <w:r>
        <w:rPr>
          <w:color w:val="231F20"/>
          <w:w w:val="105"/>
        </w:rPr>
        <w:t>thầy).</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chịu</w:t>
      </w:r>
      <w:r>
        <w:rPr>
          <w:color w:val="231F20"/>
          <w:spacing w:val="-5"/>
          <w:w w:val="105"/>
        </w:rPr>
        <w:t> </w:t>
      </w:r>
      <w:r>
        <w:rPr>
          <w:color w:val="231F20"/>
          <w:w w:val="105"/>
        </w:rPr>
        <w:t>khổ,</w:t>
      </w:r>
      <w:r>
        <w:rPr>
          <w:color w:val="231F20"/>
          <w:spacing w:val="-6"/>
          <w:w w:val="105"/>
        </w:rPr>
        <w:t> </w:t>
      </w:r>
      <w:r>
        <w:rPr>
          <w:color w:val="231F20"/>
          <w:w w:val="105"/>
        </w:rPr>
        <w:t>sẽ</w:t>
      </w:r>
      <w:r>
        <w:rPr>
          <w:color w:val="231F20"/>
          <w:spacing w:val="-4"/>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trì</w:t>
      </w:r>
      <w:r>
        <w:rPr>
          <w:color w:val="231F20"/>
          <w:spacing w:val="-5"/>
          <w:w w:val="105"/>
        </w:rPr>
        <w:t> </w:t>
      </w:r>
      <w:r>
        <w:rPr>
          <w:color w:val="231F20"/>
          <w:w w:val="105"/>
        </w:rPr>
        <w:t>giới.</w:t>
      </w:r>
      <w:r>
        <w:rPr>
          <w:color w:val="231F20"/>
          <w:spacing w:val="-6"/>
          <w:w w:val="105"/>
        </w:rPr>
        <w:t> </w:t>
      </w:r>
      <w:r>
        <w:rPr>
          <w:color w:val="231F20"/>
          <w:w w:val="105"/>
        </w:rPr>
        <w:t>Chẳng</w:t>
      </w:r>
      <w:r>
        <w:rPr>
          <w:color w:val="231F20"/>
          <w:spacing w:val="-5"/>
          <w:w w:val="105"/>
        </w:rPr>
        <w:t> thể</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304" w:lineRule="auto" w:before="106"/>
        <w:ind w:left="103" w:right="403"/>
      </w:pPr>
      <w:r>
        <w:rPr>
          <w:color w:val="231F20"/>
          <w:w w:val="105"/>
        </w:rPr>
        <w:t>chịu</w:t>
      </w:r>
      <w:r>
        <w:rPr>
          <w:color w:val="231F20"/>
          <w:spacing w:val="-11"/>
          <w:w w:val="105"/>
        </w:rPr>
        <w:t> </w:t>
      </w:r>
      <w:r>
        <w:rPr>
          <w:color w:val="231F20"/>
          <w:w w:val="105"/>
        </w:rPr>
        <w:t>khổ,</w:t>
      </w:r>
      <w:r>
        <w:rPr>
          <w:color w:val="231F20"/>
          <w:spacing w:val="-11"/>
          <w:w w:val="105"/>
        </w:rPr>
        <w:t> </w:t>
      </w:r>
      <w:r>
        <w:rPr>
          <w:color w:val="231F20"/>
          <w:w w:val="105"/>
        </w:rPr>
        <w:t>sẽ</w:t>
      </w:r>
      <w:r>
        <w:rPr>
          <w:color w:val="231F20"/>
          <w:spacing w:val="-11"/>
          <w:w w:val="105"/>
        </w:rPr>
        <w:t> </w:t>
      </w:r>
      <w:r>
        <w:rPr>
          <w:color w:val="231F20"/>
          <w:w w:val="105"/>
        </w:rPr>
        <w:t>không</w:t>
      </w:r>
      <w:r>
        <w:rPr>
          <w:color w:val="231F20"/>
          <w:spacing w:val="-11"/>
          <w:w w:val="105"/>
        </w:rPr>
        <w:t> </w:t>
      </w:r>
      <w:r>
        <w:rPr>
          <w:color w:val="231F20"/>
          <w:w w:val="105"/>
        </w:rPr>
        <w:t>thể</w:t>
      </w:r>
      <w:r>
        <w:rPr>
          <w:color w:val="231F20"/>
          <w:spacing w:val="-11"/>
          <w:w w:val="105"/>
        </w:rPr>
        <w:t> </w:t>
      </w:r>
      <w:r>
        <w:rPr>
          <w:color w:val="231F20"/>
          <w:w w:val="105"/>
        </w:rPr>
        <w:t>trì</w:t>
      </w:r>
      <w:r>
        <w:rPr>
          <w:color w:val="231F20"/>
          <w:spacing w:val="-11"/>
          <w:w w:val="105"/>
        </w:rPr>
        <w:t> </w:t>
      </w:r>
      <w:r>
        <w:rPr>
          <w:color w:val="231F20"/>
          <w:w w:val="105"/>
        </w:rPr>
        <w:t>giới;</w:t>
      </w:r>
      <w:r>
        <w:rPr>
          <w:color w:val="231F20"/>
          <w:spacing w:val="-11"/>
          <w:w w:val="105"/>
        </w:rPr>
        <w:t> </w:t>
      </w:r>
      <w:r>
        <w:rPr>
          <w:color w:val="231F20"/>
          <w:w w:val="105"/>
        </w:rPr>
        <w:t>chắc</w:t>
      </w:r>
      <w:r>
        <w:rPr>
          <w:color w:val="231F20"/>
          <w:spacing w:val="-11"/>
          <w:w w:val="105"/>
        </w:rPr>
        <w:t> </w:t>
      </w:r>
      <w:r>
        <w:rPr>
          <w:color w:val="231F20"/>
          <w:w w:val="105"/>
        </w:rPr>
        <w:t>chắn</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sẽ</w:t>
      </w:r>
      <w:r>
        <w:rPr>
          <w:color w:val="231F20"/>
          <w:spacing w:val="-11"/>
          <w:w w:val="105"/>
        </w:rPr>
        <w:t> </w:t>
      </w:r>
      <w:r>
        <w:rPr>
          <w:color w:val="231F20"/>
          <w:w w:val="105"/>
        </w:rPr>
        <w:t>phá</w:t>
      </w:r>
      <w:r>
        <w:rPr>
          <w:color w:val="231F20"/>
          <w:spacing w:val="-11"/>
          <w:w w:val="105"/>
        </w:rPr>
        <w:t> </w:t>
      </w:r>
      <w:r>
        <w:rPr>
          <w:color w:val="231F20"/>
          <w:w w:val="105"/>
        </w:rPr>
        <w:t>giới, phạm giới. Vì thế, lấy giới làm thầy, dùng khổ để phụ trợ quý</w:t>
      </w:r>
      <w:r>
        <w:rPr>
          <w:color w:val="231F20"/>
          <w:spacing w:val="-13"/>
          <w:w w:val="105"/>
        </w:rPr>
        <w:t> </w:t>
      </w:r>
      <w:r>
        <w:rPr>
          <w:color w:val="231F20"/>
          <w:w w:val="105"/>
        </w:rPr>
        <w:t>vị</w:t>
      </w:r>
      <w:r>
        <w:rPr>
          <w:color w:val="231F20"/>
          <w:spacing w:val="-13"/>
          <w:w w:val="105"/>
        </w:rPr>
        <w:t> </w:t>
      </w:r>
      <w:r>
        <w:rPr>
          <w:color w:val="231F20"/>
          <w:w w:val="105"/>
        </w:rPr>
        <w:t>trì</w:t>
      </w:r>
      <w:r>
        <w:rPr>
          <w:color w:val="231F20"/>
          <w:spacing w:val="-13"/>
          <w:w w:val="105"/>
        </w:rPr>
        <w:t> </w:t>
      </w:r>
      <w:r>
        <w:rPr>
          <w:color w:val="231F20"/>
          <w:w w:val="105"/>
        </w:rPr>
        <w:t>giới.</w:t>
      </w:r>
      <w:r>
        <w:rPr>
          <w:color w:val="231F20"/>
          <w:spacing w:val="-13"/>
          <w:w w:val="105"/>
        </w:rPr>
        <w:t> </w:t>
      </w:r>
      <w:r>
        <w:rPr>
          <w:color w:val="231F20"/>
          <w:w w:val="105"/>
        </w:rPr>
        <w:t>Thành</w:t>
      </w:r>
      <w:r>
        <w:rPr>
          <w:color w:val="231F20"/>
          <w:spacing w:val="-13"/>
          <w:w w:val="105"/>
        </w:rPr>
        <w:t> </w:t>
      </w:r>
      <w:r>
        <w:rPr>
          <w:color w:val="231F20"/>
          <w:w w:val="105"/>
        </w:rPr>
        <w:t>tựu</w:t>
      </w:r>
      <w:r>
        <w:rPr>
          <w:color w:val="231F20"/>
          <w:spacing w:val="-13"/>
          <w:w w:val="105"/>
        </w:rPr>
        <w:t> </w:t>
      </w:r>
      <w:r>
        <w:rPr>
          <w:color w:val="231F20"/>
          <w:w w:val="105"/>
        </w:rPr>
        <w:t>tịnh</w:t>
      </w:r>
      <w:r>
        <w:rPr>
          <w:color w:val="231F20"/>
          <w:spacing w:val="-13"/>
          <w:w w:val="105"/>
        </w:rPr>
        <w:t> </w:t>
      </w:r>
      <w:r>
        <w:rPr>
          <w:color w:val="231F20"/>
          <w:w w:val="105"/>
        </w:rPr>
        <w:t>giới,</w:t>
      </w:r>
      <w:r>
        <w:rPr>
          <w:color w:val="231F20"/>
          <w:spacing w:val="-13"/>
          <w:w w:val="105"/>
        </w:rPr>
        <w:t> </w:t>
      </w:r>
      <w:r>
        <w:rPr>
          <w:color w:val="231F20"/>
          <w:w w:val="105"/>
        </w:rPr>
        <w:t>thì</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mới</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đắc định.</w:t>
      </w:r>
      <w:r>
        <w:rPr>
          <w:color w:val="231F20"/>
          <w:spacing w:val="-6"/>
          <w:w w:val="105"/>
        </w:rPr>
        <w:t> </w:t>
      </w:r>
      <w:r>
        <w:rPr>
          <w:color w:val="231F20"/>
          <w:w w:val="105"/>
        </w:rPr>
        <w:t>Nhân</w:t>
      </w:r>
      <w:r>
        <w:rPr>
          <w:color w:val="231F20"/>
          <w:spacing w:val="-6"/>
          <w:w w:val="105"/>
        </w:rPr>
        <w:t> </w:t>
      </w:r>
      <w:r>
        <w:rPr>
          <w:color w:val="231F20"/>
          <w:w w:val="105"/>
        </w:rPr>
        <w:t>giới</w:t>
      </w:r>
      <w:r>
        <w:rPr>
          <w:color w:val="231F20"/>
          <w:spacing w:val="-6"/>
          <w:w w:val="105"/>
        </w:rPr>
        <w:t> </w:t>
      </w:r>
      <w:r>
        <w:rPr>
          <w:color w:val="231F20"/>
          <w:w w:val="105"/>
        </w:rPr>
        <w:t>đắc</w:t>
      </w:r>
      <w:r>
        <w:rPr>
          <w:color w:val="231F20"/>
          <w:spacing w:val="-6"/>
          <w:w w:val="105"/>
        </w:rPr>
        <w:t> </w:t>
      </w:r>
      <w:r>
        <w:rPr>
          <w:color w:val="231F20"/>
          <w:w w:val="105"/>
        </w:rPr>
        <w:t>định,</w:t>
      </w:r>
      <w:r>
        <w:rPr>
          <w:color w:val="231F20"/>
          <w:spacing w:val="-6"/>
          <w:w w:val="105"/>
        </w:rPr>
        <w:t> </w:t>
      </w:r>
      <w:r>
        <w:rPr>
          <w:color w:val="231F20"/>
          <w:w w:val="105"/>
        </w:rPr>
        <w:t>nhân</w:t>
      </w:r>
      <w:r>
        <w:rPr>
          <w:color w:val="231F20"/>
          <w:spacing w:val="-6"/>
          <w:w w:val="105"/>
        </w:rPr>
        <w:t> </w:t>
      </w:r>
      <w:r>
        <w:rPr>
          <w:color w:val="231F20"/>
          <w:w w:val="105"/>
        </w:rPr>
        <w:t>định</w:t>
      </w:r>
      <w:r>
        <w:rPr>
          <w:color w:val="231F20"/>
          <w:spacing w:val="-6"/>
          <w:w w:val="105"/>
        </w:rPr>
        <w:t> </w:t>
      </w:r>
      <w:r>
        <w:rPr>
          <w:color w:val="231F20"/>
          <w:w w:val="105"/>
        </w:rPr>
        <w:t>khai</w:t>
      </w:r>
      <w:r>
        <w:rPr>
          <w:color w:val="231F20"/>
          <w:spacing w:val="-6"/>
          <w:w w:val="105"/>
        </w:rPr>
        <w:t> </w:t>
      </w:r>
      <w:r>
        <w:rPr>
          <w:color w:val="231F20"/>
          <w:w w:val="105"/>
        </w:rPr>
        <w:t>tuệ,</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mới</w:t>
      </w:r>
      <w:r>
        <w:rPr>
          <w:color w:val="231F20"/>
          <w:spacing w:val="-6"/>
          <w:w w:val="105"/>
        </w:rPr>
        <w:t> </w:t>
      </w:r>
      <w:r>
        <w:rPr>
          <w:color w:val="231F20"/>
          <w:w w:val="105"/>
        </w:rPr>
        <w:t>có thể thành tựu. Nếu không có giới, Phật pháp sẽ biến thành Phật</w:t>
      </w:r>
      <w:r>
        <w:rPr>
          <w:color w:val="231F20"/>
          <w:spacing w:val="-23"/>
          <w:w w:val="105"/>
        </w:rPr>
        <w:t> </w:t>
      </w:r>
      <w:r>
        <w:rPr>
          <w:color w:val="231F20"/>
          <w:w w:val="105"/>
        </w:rPr>
        <w:t>học.</w:t>
      </w:r>
      <w:r>
        <w:rPr>
          <w:color w:val="231F20"/>
          <w:spacing w:val="-22"/>
          <w:w w:val="105"/>
        </w:rPr>
        <w:t> </w:t>
      </w:r>
      <w:r>
        <w:rPr>
          <w:color w:val="231F20"/>
          <w:w w:val="105"/>
        </w:rPr>
        <w:t>Chư</w:t>
      </w:r>
      <w:r>
        <w:rPr>
          <w:color w:val="231F20"/>
          <w:spacing w:val="-22"/>
          <w:w w:val="105"/>
        </w:rPr>
        <w:t> </w:t>
      </w:r>
      <w:r>
        <w:rPr>
          <w:color w:val="231F20"/>
          <w:w w:val="105"/>
        </w:rPr>
        <w:t>vị</w:t>
      </w:r>
      <w:r>
        <w:rPr>
          <w:color w:val="231F20"/>
          <w:spacing w:val="-23"/>
          <w:w w:val="105"/>
        </w:rPr>
        <w:t> </w:t>
      </w:r>
      <w:r>
        <w:rPr>
          <w:color w:val="231F20"/>
          <w:w w:val="105"/>
        </w:rPr>
        <w:t>phải</w:t>
      </w:r>
      <w:r>
        <w:rPr>
          <w:color w:val="231F20"/>
          <w:spacing w:val="-22"/>
          <w:w w:val="105"/>
        </w:rPr>
        <w:t> </w:t>
      </w:r>
      <w:r>
        <w:rPr>
          <w:color w:val="231F20"/>
          <w:w w:val="105"/>
        </w:rPr>
        <w:t>biết:</w:t>
      </w:r>
      <w:r>
        <w:rPr>
          <w:color w:val="231F20"/>
          <w:spacing w:val="-22"/>
          <w:w w:val="105"/>
        </w:rPr>
        <w:t> </w:t>
      </w:r>
      <w:r>
        <w:rPr>
          <w:color w:val="231F20"/>
          <w:w w:val="105"/>
        </w:rPr>
        <w:t>Có</w:t>
      </w:r>
      <w:r>
        <w:rPr>
          <w:color w:val="231F20"/>
          <w:spacing w:val="-23"/>
          <w:w w:val="105"/>
        </w:rPr>
        <w:t> </w:t>
      </w:r>
      <w:r>
        <w:rPr>
          <w:color w:val="231F20"/>
          <w:w w:val="105"/>
        </w:rPr>
        <w:t>giới</w:t>
      </w:r>
      <w:r>
        <w:rPr>
          <w:color w:val="231F20"/>
          <w:spacing w:val="-22"/>
          <w:w w:val="105"/>
        </w:rPr>
        <w:t> </w:t>
      </w:r>
      <w:r>
        <w:rPr>
          <w:color w:val="231F20"/>
          <w:w w:val="105"/>
        </w:rPr>
        <w:t>là</w:t>
      </w:r>
      <w:r>
        <w:rPr>
          <w:color w:val="231F20"/>
          <w:spacing w:val="-22"/>
          <w:w w:val="105"/>
        </w:rPr>
        <w:t> </w:t>
      </w:r>
      <w:r>
        <w:rPr>
          <w:color w:val="231F20"/>
          <w:w w:val="105"/>
        </w:rPr>
        <w:t>học</w:t>
      </w:r>
      <w:r>
        <w:rPr>
          <w:color w:val="231F20"/>
          <w:spacing w:val="-23"/>
          <w:w w:val="105"/>
        </w:rPr>
        <w:t> </w:t>
      </w:r>
      <w:r>
        <w:rPr>
          <w:color w:val="231F20"/>
          <w:w w:val="105"/>
        </w:rPr>
        <w:t>Phật,</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3"/>
          <w:w w:val="105"/>
        </w:rPr>
        <w:t> </w:t>
      </w:r>
      <w:r>
        <w:rPr>
          <w:color w:val="231F20"/>
          <w:w w:val="105"/>
        </w:rPr>
        <w:t>giới là</w:t>
      </w:r>
      <w:r>
        <w:rPr>
          <w:color w:val="231F20"/>
          <w:spacing w:val="-2"/>
          <w:w w:val="105"/>
        </w:rPr>
        <w:t> </w:t>
      </w:r>
      <w:r>
        <w:rPr>
          <w:color w:val="231F20"/>
          <w:w w:val="105"/>
        </w:rPr>
        <w:t>Phật</w:t>
      </w:r>
      <w:r>
        <w:rPr>
          <w:color w:val="231F20"/>
          <w:spacing w:val="-2"/>
          <w:w w:val="105"/>
        </w:rPr>
        <w:t> </w:t>
      </w:r>
      <w:r>
        <w:rPr>
          <w:color w:val="231F20"/>
          <w:w w:val="105"/>
        </w:rPr>
        <w:t>học.</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giới,</w:t>
      </w:r>
      <w:r>
        <w:rPr>
          <w:color w:val="231F20"/>
          <w:spacing w:val="-2"/>
          <w:w w:val="105"/>
        </w:rPr>
        <w:t> </w:t>
      </w:r>
      <w:r>
        <w:rPr>
          <w:color w:val="231F20"/>
          <w:w w:val="105"/>
        </w:rPr>
        <w:t>sẽ</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định,</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tuệ, coi Phật học một loại học thuật bậc nhất trong thế gian để nghiên</w:t>
      </w:r>
      <w:r>
        <w:rPr>
          <w:color w:val="231F20"/>
          <w:spacing w:val="-4"/>
          <w:w w:val="105"/>
        </w:rPr>
        <w:t> </w:t>
      </w:r>
      <w:r>
        <w:rPr>
          <w:color w:val="231F20"/>
          <w:w w:val="105"/>
        </w:rPr>
        <w:t>cứu,</w:t>
      </w:r>
      <w:r>
        <w:rPr>
          <w:color w:val="231F20"/>
          <w:spacing w:val="-4"/>
          <w:w w:val="105"/>
        </w:rPr>
        <w:t> </w:t>
      </w:r>
      <w:r>
        <w:rPr>
          <w:color w:val="231F20"/>
          <w:w w:val="105"/>
        </w:rPr>
        <w:t>chẳng</w:t>
      </w:r>
      <w:r>
        <w:rPr>
          <w:color w:val="231F20"/>
          <w:spacing w:val="-4"/>
          <w:w w:val="105"/>
        </w:rPr>
        <w:t> </w:t>
      </w:r>
      <w:r>
        <w:rPr>
          <w:color w:val="231F20"/>
          <w:w w:val="105"/>
        </w:rPr>
        <w:t>liên</w:t>
      </w:r>
      <w:r>
        <w:rPr>
          <w:color w:val="231F20"/>
          <w:spacing w:val="-4"/>
          <w:w w:val="105"/>
        </w:rPr>
        <w:t> </w:t>
      </w:r>
      <w:r>
        <w:rPr>
          <w:color w:val="231F20"/>
          <w:w w:val="105"/>
        </w:rPr>
        <w:t>quan</w:t>
      </w:r>
      <w:r>
        <w:rPr>
          <w:color w:val="231F20"/>
          <w:spacing w:val="-4"/>
          <w:w w:val="105"/>
        </w:rPr>
        <w:t> </w:t>
      </w:r>
      <w:r>
        <w:rPr>
          <w:color w:val="231F20"/>
          <w:w w:val="105"/>
        </w:rPr>
        <w:t>gì</w:t>
      </w:r>
      <w:r>
        <w:rPr>
          <w:color w:val="231F20"/>
          <w:spacing w:val="-4"/>
          <w:w w:val="105"/>
        </w:rPr>
        <w:t> </w:t>
      </w:r>
      <w:r>
        <w:rPr>
          <w:color w:val="231F20"/>
          <w:w w:val="105"/>
        </w:rPr>
        <w:t>đến</w:t>
      </w:r>
      <w:r>
        <w:rPr>
          <w:color w:val="231F20"/>
          <w:spacing w:val="-4"/>
          <w:w w:val="105"/>
        </w:rPr>
        <w:t> </w:t>
      </w:r>
      <w:r>
        <w:rPr>
          <w:color w:val="231F20"/>
          <w:w w:val="105"/>
        </w:rPr>
        <w:t>cuộc</w:t>
      </w:r>
      <w:r>
        <w:rPr>
          <w:color w:val="231F20"/>
          <w:spacing w:val="-4"/>
          <w:w w:val="105"/>
        </w:rPr>
        <w:t> </w:t>
      </w:r>
      <w:r>
        <w:rPr>
          <w:color w:val="231F20"/>
          <w:w w:val="105"/>
        </w:rPr>
        <w:t>sống</w:t>
      </w:r>
      <w:r>
        <w:rPr>
          <w:color w:val="231F20"/>
          <w:spacing w:val="-4"/>
          <w:w w:val="105"/>
        </w:rPr>
        <w:t> </w:t>
      </w:r>
      <w:r>
        <w:rPr>
          <w:color w:val="231F20"/>
          <w:w w:val="105"/>
        </w:rPr>
        <w:t>của</w:t>
      </w:r>
      <w:r>
        <w:rPr>
          <w:color w:val="231F20"/>
          <w:spacing w:val="-4"/>
          <w:w w:val="105"/>
        </w:rPr>
        <w:t> </w:t>
      </w:r>
      <w:r>
        <w:rPr>
          <w:color w:val="231F20"/>
          <w:w w:val="105"/>
        </w:rPr>
        <w:t>chúng</w:t>
      </w:r>
      <w:r>
        <w:rPr>
          <w:color w:val="231F20"/>
          <w:spacing w:val="-4"/>
          <w:w w:val="105"/>
        </w:rPr>
        <w:t> </w:t>
      </w:r>
      <w:r>
        <w:rPr>
          <w:color w:val="231F20"/>
          <w:w w:val="105"/>
        </w:rPr>
        <w:t>ta. Như thế là sai mất rồi, toàn thể Phật pháp bị biến chất. Do vậy, hiện tại tìm kiếm Phật pháp trên thế gian, đến nơi đâu để</w:t>
      </w:r>
      <w:r>
        <w:rPr>
          <w:color w:val="231F20"/>
          <w:spacing w:val="-3"/>
          <w:w w:val="105"/>
        </w:rPr>
        <w:t> </w:t>
      </w:r>
      <w:r>
        <w:rPr>
          <w:color w:val="231F20"/>
          <w:w w:val="105"/>
        </w:rPr>
        <w:t>tìm?</w:t>
      </w:r>
      <w:r>
        <w:rPr>
          <w:color w:val="231F20"/>
          <w:spacing w:val="-4"/>
          <w:w w:val="105"/>
        </w:rPr>
        <w:t> </w:t>
      </w:r>
      <w:r>
        <w:rPr>
          <w:color w:val="231F20"/>
          <w:w w:val="105"/>
        </w:rPr>
        <w:t>Tìm</w:t>
      </w:r>
      <w:r>
        <w:rPr>
          <w:color w:val="231F20"/>
          <w:spacing w:val="-4"/>
          <w:w w:val="105"/>
        </w:rPr>
        <w:t> </w:t>
      </w:r>
      <w:r>
        <w:rPr>
          <w:color w:val="231F20"/>
          <w:w w:val="105"/>
        </w:rPr>
        <w:t>không</w:t>
      </w:r>
      <w:r>
        <w:rPr>
          <w:color w:val="231F20"/>
          <w:spacing w:val="-4"/>
          <w:w w:val="105"/>
        </w:rPr>
        <w:t> </w:t>
      </w:r>
      <w:r>
        <w:rPr>
          <w:color w:val="231F20"/>
          <w:w w:val="105"/>
        </w:rPr>
        <w:t>ra!</w:t>
      </w:r>
      <w:r>
        <w:rPr>
          <w:color w:val="231F20"/>
          <w:spacing w:val="-4"/>
          <w:w w:val="105"/>
        </w:rPr>
        <w:t> </w:t>
      </w:r>
      <w:r>
        <w:rPr>
          <w:color w:val="231F20"/>
          <w:w w:val="105"/>
        </w:rPr>
        <w:t>Thời</w:t>
      </w:r>
      <w:r>
        <w:rPr>
          <w:color w:val="231F20"/>
          <w:spacing w:val="-4"/>
          <w:w w:val="105"/>
        </w:rPr>
        <w:t> </w:t>
      </w:r>
      <w:r>
        <w:rPr>
          <w:color w:val="231F20"/>
          <w:w w:val="105"/>
        </w:rPr>
        <w:t>cổ,</w:t>
      </w:r>
      <w:r>
        <w:rPr>
          <w:color w:val="231F20"/>
          <w:spacing w:val="-4"/>
          <w:w w:val="105"/>
        </w:rPr>
        <w:t> </w:t>
      </w:r>
      <w:r>
        <w:rPr>
          <w:color w:val="231F20"/>
          <w:w w:val="105"/>
        </w:rPr>
        <w:t>đến</w:t>
      </w:r>
      <w:r>
        <w:rPr>
          <w:color w:val="231F20"/>
          <w:spacing w:val="-4"/>
          <w:w w:val="105"/>
        </w:rPr>
        <w:t> </w:t>
      </w:r>
      <w:r>
        <w:rPr>
          <w:color w:val="231F20"/>
          <w:w w:val="105"/>
        </w:rPr>
        <w:t>nơi</w:t>
      </w:r>
      <w:r>
        <w:rPr>
          <w:color w:val="231F20"/>
          <w:spacing w:val="-4"/>
          <w:w w:val="105"/>
        </w:rPr>
        <w:t> </w:t>
      </w:r>
      <w:r>
        <w:rPr>
          <w:color w:val="231F20"/>
          <w:w w:val="105"/>
        </w:rPr>
        <w:t>nào</w:t>
      </w:r>
      <w:r>
        <w:rPr>
          <w:color w:val="231F20"/>
          <w:spacing w:val="-4"/>
          <w:w w:val="105"/>
        </w:rPr>
        <w:t> </w:t>
      </w:r>
      <w:r>
        <w:rPr>
          <w:color w:val="231F20"/>
          <w:w w:val="105"/>
        </w:rPr>
        <w:t>cũng</w:t>
      </w:r>
      <w:r>
        <w:rPr>
          <w:color w:val="231F20"/>
          <w:spacing w:val="-4"/>
          <w:w w:val="105"/>
        </w:rPr>
        <w:t> </w:t>
      </w:r>
      <w:r>
        <w:rPr>
          <w:color w:val="231F20"/>
          <w:w w:val="105"/>
        </w:rPr>
        <w:t>tìm</w:t>
      </w:r>
      <w:r>
        <w:rPr>
          <w:color w:val="231F20"/>
          <w:spacing w:val="-4"/>
          <w:w w:val="105"/>
        </w:rPr>
        <w:t> </w:t>
      </w:r>
      <w:r>
        <w:rPr>
          <w:color w:val="231F20"/>
          <w:w w:val="105"/>
        </w:rPr>
        <w:t>được.</w:t>
      </w:r>
    </w:p>
    <w:p>
      <w:pPr>
        <w:pStyle w:val="BodyText"/>
        <w:spacing w:line="304" w:lineRule="auto" w:before="132"/>
        <w:ind w:left="103" w:right="402" w:firstLine="453"/>
      </w:pPr>
      <w:r>
        <w:rPr>
          <w:color w:val="231F20"/>
          <w:w w:val="110"/>
        </w:rPr>
        <w:t>Tất</w:t>
      </w:r>
      <w:r>
        <w:rPr>
          <w:color w:val="231F20"/>
          <w:spacing w:val="-16"/>
          <w:w w:val="110"/>
        </w:rPr>
        <w:t> </w:t>
      </w:r>
      <w:r>
        <w:rPr>
          <w:color w:val="231F20"/>
          <w:w w:val="110"/>
        </w:rPr>
        <w:t>cả</w:t>
      </w:r>
      <w:r>
        <w:rPr>
          <w:color w:val="231F20"/>
          <w:spacing w:val="-16"/>
          <w:w w:val="110"/>
        </w:rPr>
        <w:t> </w:t>
      </w:r>
      <w:r>
        <w:rPr>
          <w:color w:val="231F20"/>
          <w:w w:val="110"/>
        </w:rPr>
        <w:t>tự</w:t>
      </w:r>
      <w:r>
        <w:rPr>
          <w:color w:val="231F20"/>
          <w:spacing w:val="-16"/>
          <w:w w:val="110"/>
        </w:rPr>
        <w:t> </w:t>
      </w:r>
      <w:r>
        <w:rPr>
          <w:color w:val="231F20"/>
          <w:w w:val="110"/>
        </w:rPr>
        <w:t>viện,</w:t>
      </w:r>
      <w:r>
        <w:rPr>
          <w:color w:val="231F20"/>
          <w:spacing w:val="-16"/>
          <w:w w:val="110"/>
        </w:rPr>
        <w:t> </w:t>
      </w:r>
      <w:r>
        <w:rPr>
          <w:color w:val="231F20"/>
          <w:w w:val="110"/>
        </w:rPr>
        <w:t>am</w:t>
      </w:r>
      <w:r>
        <w:rPr>
          <w:color w:val="231F20"/>
          <w:spacing w:val="-16"/>
          <w:w w:val="110"/>
        </w:rPr>
        <w:t> </w:t>
      </w:r>
      <w:r>
        <w:rPr>
          <w:color w:val="231F20"/>
          <w:w w:val="110"/>
        </w:rPr>
        <w:t>đường</w:t>
      </w:r>
      <w:r>
        <w:rPr>
          <w:color w:val="231F20"/>
          <w:spacing w:val="-16"/>
          <w:w w:val="110"/>
        </w:rPr>
        <w:t> </w:t>
      </w:r>
      <w:r>
        <w:rPr>
          <w:color w:val="231F20"/>
          <w:w w:val="110"/>
        </w:rPr>
        <w:t>đều</w:t>
      </w:r>
      <w:r>
        <w:rPr>
          <w:color w:val="231F20"/>
          <w:spacing w:val="-16"/>
          <w:w w:val="110"/>
        </w:rPr>
        <w:t> </w:t>
      </w:r>
      <w:r>
        <w:rPr>
          <w:color w:val="231F20"/>
          <w:w w:val="110"/>
        </w:rPr>
        <w:t>là</w:t>
      </w:r>
      <w:r>
        <w:rPr>
          <w:color w:val="231F20"/>
          <w:spacing w:val="-16"/>
          <w:w w:val="110"/>
        </w:rPr>
        <w:t> </w:t>
      </w:r>
      <w:r>
        <w:rPr>
          <w:color w:val="231F20"/>
          <w:w w:val="110"/>
        </w:rPr>
        <w:t>trường</w:t>
      </w:r>
      <w:r>
        <w:rPr>
          <w:color w:val="231F20"/>
          <w:spacing w:val="-16"/>
          <w:w w:val="110"/>
        </w:rPr>
        <w:t> </w:t>
      </w:r>
      <w:r>
        <w:rPr>
          <w:color w:val="231F20"/>
          <w:w w:val="110"/>
        </w:rPr>
        <w:t>học,</w:t>
      </w:r>
      <w:r>
        <w:rPr>
          <w:color w:val="231F20"/>
          <w:spacing w:val="-16"/>
          <w:w w:val="110"/>
        </w:rPr>
        <w:t> </w:t>
      </w:r>
      <w:r>
        <w:rPr>
          <w:color w:val="231F20"/>
          <w:w w:val="110"/>
        </w:rPr>
        <w:t>giống</w:t>
      </w:r>
      <w:r>
        <w:rPr>
          <w:color w:val="231F20"/>
          <w:spacing w:val="-16"/>
          <w:w w:val="110"/>
        </w:rPr>
        <w:t> </w:t>
      </w:r>
      <w:r>
        <w:rPr>
          <w:color w:val="231F20"/>
          <w:w w:val="110"/>
        </w:rPr>
        <w:t>như </w:t>
      </w:r>
      <w:r>
        <w:rPr>
          <w:color w:val="231F20"/>
          <w:w w:val="105"/>
        </w:rPr>
        <w:t>hiện</w:t>
      </w:r>
      <w:r>
        <w:rPr>
          <w:color w:val="231F20"/>
          <w:spacing w:val="-14"/>
          <w:w w:val="105"/>
        </w:rPr>
        <w:t> </w:t>
      </w:r>
      <w:r>
        <w:rPr>
          <w:color w:val="231F20"/>
          <w:w w:val="105"/>
        </w:rPr>
        <w:t>thời</w:t>
      </w:r>
      <w:r>
        <w:rPr>
          <w:color w:val="231F20"/>
          <w:spacing w:val="-14"/>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“trường</w:t>
      </w:r>
      <w:r>
        <w:rPr>
          <w:color w:val="231F20"/>
          <w:spacing w:val="-14"/>
          <w:w w:val="105"/>
        </w:rPr>
        <w:t> </w:t>
      </w:r>
      <w:r>
        <w:rPr>
          <w:color w:val="231F20"/>
          <w:w w:val="105"/>
        </w:rPr>
        <w:t>học</w:t>
      </w:r>
      <w:r>
        <w:rPr>
          <w:color w:val="231F20"/>
          <w:spacing w:val="-14"/>
          <w:w w:val="105"/>
        </w:rPr>
        <w:t> </w:t>
      </w:r>
      <w:r>
        <w:rPr>
          <w:color w:val="231F20"/>
          <w:w w:val="105"/>
        </w:rPr>
        <w:t>chuyên</w:t>
      </w:r>
      <w:r>
        <w:rPr>
          <w:color w:val="231F20"/>
          <w:spacing w:val="-14"/>
          <w:w w:val="105"/>
        </w:rPr>
        <w:t> </w:t>
      </w:r>
      <w:r>
        <w:rPr>
          <w:color w:val="231F20"/>
          <w:w w:val="105"/>
        </w:rPr>
        <w:t>khoa”,</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muốn</w:t>
      </w:r>
      <w:r>
        <w:rPr>
          <w:color w:val="231F20"/>
          <w:spacing w:val="-14"/>
          <w:w w:val="105"/>
        </w:rPr>
        <w:t> </w:t>
      </w:r>
      <w:r>
        <w:rPr>
          <w:color w:val="231F20"/>
          <w:w w:val="105"/>
        </w:rPr>
        <w:t>học </w:t>
      </w:r>
      <w:r>
        <w:rPr>
          <w:color w:val="231F20"/>
          <w:w w:val="110"/>
        </w:rPr>
        <w:t>thứ</w:t>
      </w:r>
      <w:r>
        <w:rPr>
          <w:color w:val="231F20"/>
          <w:spacing w:val="-21"/>
          <w:w w:val="110"/>
        </w:rPr>
        <w:t> </w:t>
      </w:r>
      <w:r>
        <w:rPr>
          <w:color w:val="231F20"/>
          <w:w w:val="110"/>
        </w:rPr>
        <w:t>gì,</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đến</w:t>
      </w:r>
      <w:r>
        <w:rPr>
          <w:color w:val="231F20"/>
          <w:spacing w:val="-21"/>
          <w:w w:val="110"/>
        </w:rPr>
        <w:t> </w:t>
      </w:r>
      <w:r>
        <w:rPr>
          <w:color w:val="231F20"/>
          <w:w w:val="110"/>
        </w:rPr>
        <w:t>trường</w:t>
      </w:r>
      <w:r>
        <w:rPr>
          <w:color w:val="231F20"/>
          <w:spacing w:val="-21"/>
          <w:w w:val="110"/>
        </w:rPr>
        <w:t> </w:t>
      </w:r>
      <w:r>
        <w:rPr>
          <w:color w:val="231F20"/>
          <w:w w:val="110"/>
        </w:rPr>
        <w:t>đó</w:t>
      </w:r>
      <w:r>
        <w:rPr>
          <w:color w:val="231F20"/>
          <w:spacing w:val="-21"/>
          <w:w w:val="110"/>
        </w:rPr>
        <w:t> </w:t>
      </w:r>
      <w:r>
        <w:rPr>
          <w:color w:val="231F20"/>
          <w:w w:val="110"/>
        </w:rPr>
        <w:t>để</w:t>
      </w:r>
      <w:r>
        <w:rPr>
          <w:color w:val="231F20"/>
          <w:spacing w:val="-21"/>
          <w:w w:val="110"/>
        </w:rPr>
        <w:t> </w:t>
      </w:r>
      <w:r>
        <w:rPr>
          <w:color w:val="231F20"/>
          <w:w w:val="110"/>
        </w:rPr>
        <w:t>học.</w:t>
      </w:r>
      <w:r>
        <w:rPr>
          <w:color w:val="231F20"/>
          <w:spacing w:val="-21"/>
          <w:w w:val="110"/>
        </w:rPr>
        <w:t> </w:t>
      </w:r>
      <w:r>
        <w:rPr>
          <w:color w:val="231F20"/>
          <w:w w:val="110"/>
        </w:rPr>
        <w:t>Núi</w:t>
      </w:r>
      <w:r>
        <w:rPr>
          <w:color w:val="231F20"/>
          <w:spacing w:val="-21"/>
          <w:w w:val="110"/>
        </w:rPr>
        <w:t> </w:t>
      </w:r>
      <w:r>
        <w:rPr>
          <w:color w:val="231F20"/>
          <w:w w:val="110"/>
        </w:rPr>
        <w:t>Thiên</w:t>
      </w:r>
      <w:r>
        <w:rPr>
          <w:color w:val="231F20"/>
          <w:spacing w:val="-21"/>
          <w:w w:val="110"/>
        </w:rPr>
        <w:t> </w:t>
      </w:r>
      <w:r>
        <w:rPr>
          <w:color w:val="231F20"/>
          <w:w w:val="110"/>
        </w:rPr>
        <w:t>Thai</w:t>
      </w:r>
      <w:r>
        <w:rPr>
          <w:color w:val="231F20"/>
          <w:spacing w:val="-21"/>
          <w:w w:val="110"/>
        </w:rPr>
        <w:t> </w:t>
      </w:r>
      <w:r>
        <w:rPr>
          <w:color w:val="231F20"/>
          <w:w w:val="110"/>
        </w:rPr>
        <w:t>ở</w:t>
      </w:r>
      <w:r>
        <w:rPr>
          <w:color w:val="231F20"/>
          <w:spacing w:val="-21"/>
          <w:w w:val="110"/>
        </w:rPr>
        <w:t> </w:t>
      </w:r>
      <w:r>
        <w:rPr>
          <w:color w:val="231F20"/>
          <w:w w:val="110"/>
        </w:rPr>
        <w:t>tỉnh </w:t>
      </w:r>
      <w:r>
        <w:rPr>
          <w:color w:val="231F20"/>
          <w:w w:val="105"/>
        </w:rPr>
        <w:t>Chiết</w:t>
      </w:r>
      <w:r>
        <w:rPr>
          <w:color w:val="231F20"/>
          <w:spacing w:val="-8"/>
          <w:w w:val="105"/>
        </w:rPr>
        <w:t> </w:t>
      </w:r>
      <w:r>
        <w:rPr>
          <w:color w:val="231F20"/>
          <w:w w:val="105"/>
        </w:rPr>
        <w:t>Giang</w:t>
      </w:r>
      <w:r>
        <w:rPr>
          <w:color w:val="231F20"/>
          <w:spacing w:val="-7"/>
          <w:w w:val="105"/>
        </w:rPr>
        <w:t> </w:t>
      </w:r>
      <w:r>
        <w:rPr>
          <w:color w:val="231F20"/>
          <w:w w:val="105"/>
        </w:rPr>
        <w:t>là</w:t>
      </w:r>
      <w:r>
        <w:rPr>
          <w:color w:val="231F20"/>
          <w:spacing w:val="-7"/>
          <w:w w:val="105"/>
        </w:rPr>
        <w:t> </w:t>
      </w:r>
      <w:r>
        <w:rPr>
          <w:color w:val="231F20"/>
          <w:w w:val="105"/>
        </w:rPr>
        <w:t>trường</w:t>
      </w:r>
      <w:r>
        <w:rPr>
          <w:color w:val="231F20"/>
          <w:spacing w:val="-7"/>
          <w:w w:val="105"/>
        </w:rPr>
        <w:t> </w:t>
      </w:r>
      <w:r>
        <w:rPr>
          <w:color w:val="231F20"/>
          <w:w w:val="105"/>
        </w:rPr>
        <w:t>chuyên</w:t>
      </w:r>
      <w:r>
        <w:rPr>
          <w:color w:val="231F20"/>
          <w:spacing w:val="-7"/>
          <w:w w:val="105"/>
        </w:rPr>
        <w:t> </w:t>
      </w:r>
      <w:r>
        <w:rPr>
          <w:color w:val="231F20"/>
          <w:w w:val="105"/>
        </w:rPr>
        <w:t>khoa</w:t>
      </w:r>
      <w:r>
        <w:rPr>
          <w:color w:val="231F20"/>
          <w:spacing w:val="-8"/>
          <w:w w:val="105"/>
        </w:rPr>
        <w:t> </w:t>
      </w:r>
      <w:r>
        <w:rPr>
          <w:color w:val="231F20"/>
          <w:w w:val="105"/>
        </w:rPr>
        <w:t>của</w:t>
      </w:r>
      <w:r>
        <w:rPr>
          <w:color w:val="231F20"/>
          <w:spacing w:val="-7"/>
          <w:w w:val="105"/>
        </w:rPr>
        <w:t> </w:t>
      </w:r>
      <w:r>
        <w:rPr>
          <w:color w:val="231F20"/>
          <w:w w:val="105"/>
        </w:rPr>
        <w:t>tông</w:t>
      </w:r>
      <w:r>
        <w:rPr>
          <w:color w:val="231F20"/>
          <w:spacing w:val="-7"/>
          <w:w w:val="105"/>
        </w:rPr>
        <w:t> </w:t>
      </w:r>
      <w:r>
        <w:rPr>
          <w:color w:val="231F20"/>
          <w:w w:val="105"/>
        </w:rPr>
        <w:t>Pháp</w:t>
      </w:r>
      <w:r>
        <w:rPr>
          <w:color w:val="231F20"/>
          <w:spacing w:val="-7"/>
          <w:w w:val="105"/>
        </w:rPr>
        <w:t> </w:t>
      </w:r>
      <w:r>
        <w:rPr>
          <w:color w:val="231F20"/>
          <w:w w:val="105"/>
        </w:rPr>
        <w:t>Hoa,</w:t>
      </w:r>
      <w:r>
        <w:rPr>
          <w:color w:val="231F20"/>
          <w:spacing w:val="-7"/>
          <w:w w:val="105"/>
        </w:rPr>
        <w:t> </w:t>
      </w:r>
      <w:r>
        <w:rPr>
          <w:color w:val="231F20"/>
          <w:w w:val="105"/>
        </w:rPr>
        <w:t>quý vị thích kinh </w:t>
      </w:r>
      <w:r>
        <w:rPr>
          <w:i/>
          <w:color w:val="231F20"/>
          <w:w w:val="105"/>
        </w:rPr>
        <w:t>Pháp Hoa, </w:t>
      </w:r>
      <w:r>
        <w:rPr>
          <w:color w:val="231F20"/>
          <w:w w:val="105"/>
        </w:rPr>
        <w:t>thì đến núi Thiên Thai. Thích kinh </w:t>
      </w:r>
      <w:r>
        <w:rPr>
          <w:i/>
          <w:color w:val="231F20"/>
          <w:w w:val="110"/>
        </w:rPr>
        <w:t>Hoa</w:t>
      </w:r>
      <w:r>
        <w:rPr>
          <w:i/>
          <w:color w:val="231F20"/>
          <w:spacing w:val="-7"/>
          <w:w w:val="110"/>
        </w:rPr>
        <w:t> </w:t>
      </w:r>
      <w:r>
        <w:rPr>
          <w:i/>
          <w:color w:val="231F20"/>
          <w:w w:val="110"/>
        </w:rPr>
        <w:t>Nghiêm</w:t>
      </w:r>
      <w:r>
        <w:rPr>
          <w:i/>
          <w:color w:val="231F20"/>
          <w:spacing w:val="-7"/>
          <w:w w:val="110"/>
        </w:rPr>
        <w:t> </w:t>
      </w:r>
      <w:r>
        <w:rPr>
          <w:color w:val="231F20"/>
          <w:w w:val="110"/>
        </w:rPr>
        <w:t>thì</w:t>
      </w:r>
      <w:r>
        <w:rPr>
          <w:color w:val="231F20"/>
          <w:spacing w:val="-7"/>
          <w:w w:val="110"/>
        </w:rPr>
        <w:t> </w:t>
      </w:r>
      <w:r>
        <w:rPr>
          <w:color w:val="231F20"/>
          <w:w w:val="110"/>
        </w:rPr>
        <w:t>đến</w:t>
      </w:r>
      <w:r>
        <w:rPr>
          <w:color w:val="231F20"/>
          <w:spacing w:val="-7"/>
          <w:w w:val="110"/>
        </w:rPr>
        <w:t> </w:t>
      </w:r>
      <w:r>
        <w:rPr>
          <w:color w:val="231F20"/>
          <w:w w:val="110"/>
        </w:rPr>
        <w:t>núi</w:t>
      </w:r>
      <w:r>
        <w:rPr>
          <w:color w:val="231F20"/>
          <w:spacing w:val="-7"/>
          <w:w w:val="110"/>
        </w:rPr>
        <w:t> </w:t>
      </w:r>
      <w:r>
        <w:rPr>
          <w:color w:val="231F20"/>
          <w:w w:val="110"/>
        </w:rPr>
        <w:t>Ngũ</w:t>
      </w:r>
      <w:r>
        <w:rPr>
          <w:color w:val="231F20"/>
          <w:spacing w:val="-7"/>
          <w:w w:val="110"/>
        </w:rPr>
        <w:t> </w:t>
      </w:r>
      <w:r>
        <w:rPr>
          <w:color w:val="231F20"/>
          <w:w w:val="110"/>
        </w:rPr>
        <w:t>Đài.</w:t>
      </w:r>
      <w:r>
        <w:rPr>
          <w:color w:val="231F20"/>
          <w:spacing w:val="-7"/>
          <w:w w:val="110"/>
        </w:rPr>
        <w:t> </w:t>
      </w:r>
      <w:r>
        <w:rPr>
          <w:color w:val="231F20"/>
          <w:w w:val="110"/>
        </w:rPr>
        <w:t>Núi</w:t>
      </w:r>
      <w:r>
        <w:rPr>
          <w:color w:val="231F20"/>
          <w:spacing w:val="-7"/>
          <w:w w:val="110"/>
        </w:rPr>
        <w:t> </w:t>
      </w:r>
      <w:r>
        <w:rPr>
          <w:color w:val="231F20"/>
          <w:w w:val="110"/>
        </w:rPr>
        <w:t>Ngũ</w:t>
      </w:r>
      <w:r>
        <w:rPr>
          <w:color w:val="231F20"/>
          <w:spacing w:val="-7"/>
          <w:w w:val="110"/>
        </w:rPr>
        <w:t> </w:t>
      </w:r>
      <w:r>
        <w:rPr>
          <w:color w:val="231F20"/>
          <w:w w:val="110"/>
        </w:rPr>
        <w:t>Đài</w:t>
      </w:r>
      <w:r>
        <w:rPr>
          <w:color w:val="231F20"/>
          <w:spacing w:val="-7"/>
          <w:w w:val="110"/>
        </w:rPr>
        <w:t> </w:t>
      </w:r>
      <w:r>
        <w:rPr>
          <w:color w:val="231F20"/>
          <w:w w:val="110"/>
        </w:rPr>
        <w:t>là</w:t>
      </w:r>
      <w:r>
        <w:rPr>
          <w:color w:val="231F20"/>
          <w:spacing w:val="-7"/>
          <w:w w:val="110"/>
        </w:rPr>
        <w:t> </w:t>
      </w:r>
      <w:r>
        <w:rPr>
          <w:color w:val="231F20"/>
          <w:w w:val="110"/>
        </w:rPr>
        <w:t>trường </w:t>
      </w:r>
      <w:r>
        <w:rPr>
          <w:color w:val="231F20"/>
          <w:spacing w:val="-2"/>
          <w:w w:val="110"/>
        </w:rPr>
        <w:t>chuyên</w:t>
      </w:r>
      <w:r>
        <w:rPr>
          <w:color w:val="231F20"/>
          <w:spacing w:val="-22"/>
          <w:w w:val="110"/>
        </w:rPr>
        <w:t> </w:t>
      </w:r>
      <w:r>
        <w:rPr>
          <w:color w:val="231F20"/>
          <w:spacing w:val="-2"/>
          <w:w w:val="110"/>
        </w:rPr>
        <w:t>khoa</w:t>
      </w:r>
      <w:r>
        <w:rPr>
          <w:color w:val="231F20"/>
          <w:spacing w:val="-21"/>
          <w:w w:val="110"/>
        </w:rPr>
        <w:t> </w:t>
      </w:r>
      <w:r>
        <w:rPr>
          <w:color w:val="231F20"/>
          <w:spacing w:val="-2"/>
          <w:w w:val="110"/>
        </w:rPr>
        <w:t>của</w:t>
      </w:r>
      <w:r>
        <w:rPr>
          <w:color w:val="231F20"/>
          <w:spacing w:val="-22"/>
          <w:w w:val="110"/>
        </w:rPr>
        <w:t> </w:t>
      </w:r>
      <w:r>
        <w:rPr>
          <w:color w:val="231F20"/>
          <w:spacing w:val="-2"/>
          <w:w w:val="110"/>
        </w:rPr>
        <w:t>tông</w:t>
      </w:r>
      <w:r>
        <w:rPr>
          <w:color w:val="231F20"/>
          <w:spacing w:val="-21"/>
          <w:w w:val="110"/>
        </w:rPr>
        <w:t> </w:t>
      </w:r>
      <w:r>
        <w:rPr>
          <w:color w:val="231F20"/>
          <w:spacing w:val="-2"/>
          <w:w w:val="110"/>
        </w:rPr>
        <w:t>Hoa</w:t>
      </w:r>
      <w:r>
        <w:rPr>
          <w:color w:val="231F20"/>
          <w:spacing w:val="-21"/>
          <w:w w:val="110"/>
        </w:rPr>
        <w:t> </w:t>
      </w:r>
      <w:r>
        <w:rPr>
          <w:color w:val="231F20"/>
          <w:spacing w:val="-2"/>
          <w:w w:val="110"/>
        </w:rPr>
        <w:t>Nghiêm.</w:t>
      </w:r>
    </w:p>
    <w:p>
      <w:pPr>
        <w:pStyle w:val="BodyText"/>
        <w:spacing w:line="307" w:lineRule="auto" w:before="136"/>
        <w:ind w:left="103" w:right="403" w:firstLine="453"/>
      </w:pPr>
      <w:r>
        <w:rPr>
          <w:color w:val="231F20"/>
          <w:w w:val="105"/>
        </w:rPr>
        <w:t>Thích</w:t>
      </w:r>
      <w:r>
        <w:rPr>
          <w:color w:val="231F20"/>
          <w:spacing w:val="-16"/>
          <w:w w:val="105"/>
        </w:rPr>
        <w:t> </w:t>
      </w:r>
      <w:r>
        <w:rPr>
          <w:color w:val="231F20"/>
          <w:w w:val="105"/>
        </w:rPr>
        <w:t>Pháp</w:t>
      </w:r>
      <w:r>
        <w:rPr>
          <w:color w:val="231F20"/>
          <w:spacing w:val="-15"/>
          <w:w w:val="105"/>
        </w:rPr>
        <w:t> </w:t>
      </w:r>
      <w:r>
        <w:rPr>
          <w:color w:val="231F20"/>
          <w:w w:val="105"/>
        </w:rPr>
        <w:t>Tướng</w:t>
      </w:r>
      <w:r>
        <w:rPr>
          <w:color w:val="231F20"/>
          <w:spacing w:val="-16"/>
          <w:w w:val="105"/>
        </w:rPr>
        <w:t> </w:t>
      </w:r>
      <w:r>
        <w:rPr>
          <w:color w:val="231F20"/>
          <w:w w:val="105"/>
        </w:rPr>
        <w:t>Duy</w:t>
      </w:r>
      <w:r>
        <w:rPr>
          <w:color w:val="231F20"/>
          <w:spacing w:val="-16"/>
          <w:w w:val="105"/>
        </w:rPr>
        <w:t> </w:t>
      </w:r>
      <w:r>
        <w:rPr>
          <w:color w:val="231F20"/>
          <w:w w:val="105"/>
        </w:rPr>
        <w:t>thức,</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đến</w:t>
      </w:r>
      <w:r>
        <w:rPr>
          <w:color w:val="231F20"/>
          <w:spacing w:val="-16"/>
          <w:w w:val="105"/>
        </w:rPr>
        <w:t> </w:t>
      </w:r>
      <w:r>
        <w:rPr>
          <w:color w:val="231F20"/>
          <w:w w:val="105"/>
        </w:rPr>
        <w:t>chùa</w:t>
      </w:r>
      <w:r>
        <w:rPr>
          <w:color w:val="231F20"/>
          <w:spacing w:val="-15"/>
          <w:w w:val="105"/>
        </w:rPr>
        <w:t> </w:t>
      </w:r>
      <w:r>
        <w:rPr>
          <w:color w:val="231F20"/>
          <w:w w:val="105"/>
        </w:rPr>
        <w:t>Đại</w:t>
      </w:r>
      <w:r>
        <w:rPr>
          <w:color w:val="231F20"/>
          <w:spacing w:val="-15"/>
          <w:w w:val="105"/>
        </w:rPr>
        <w:t> </w:t>
      </w:r>
      <w:r>
        <w:rPr>
          <w:color w:val="231F20"/>
          <w:w w:val="105"/>
        </w:rPr>
        <w:t>Từ</w:t>
      </w:r>
      <w:r>
        <w:rPr>
          <w:color w:val="231F20"/>
          <w:spacing w:val="-16"/>
          <w:w w:val="105"/>
        </w:rPr>
        <w:t> </w:t>
      </w:r>
      <w:r>
        <w:rPr>
          <w:color w:val="231F20"/>
          <w:w w:val="105"/>
        </w:rPr>
        <w:t>Ân ở</w:t>
      </w:r>
      <w:r>
        <w:rPr>
          <w:color w:val="231F20"/>
          <w:spacing w:val="12"/>
          <w:w w:val="105"/>
        </w:rPr>
        <w:t> </w:t>
      </w:r>
      <w:r>
        <w:rPr>
          <w:color w:val="231F20"/>
          <w:w w:val="105"/>
        </w:rPr>
        <w:t>Trường</w:t>
      </w:r>
      <w:r>
        <w:rPr>
          <w:color w:val="231F20"/>
          <w:spacing w:val="13"/>
          <w:w w:val="105"/>
        </w:rPr>
        <w:t> </w:t>
      </w:r>
      <w:r>
        <w:rPr>
          <w:color w:val="231F20"/>
          <w:w w:val="105"/>
        </w:rPr>
        <w:t>An,</w:t>
      </w:r>
      <w:r>
        <w:rPr>
          <w:color w:val="231F20"/>
          <w:spacing w:val="12"/>
          <w:w w:val="105"/>
        </w:rPr>
        <w:t> </w:t>
      </w:r>
      <w:r>
        <w:rPr>
          <w:color w:val="231F20"/>
          <w:w w:val="105"/>
        </w:rPr>
        <w:t>hiện</w:t>
      </w:r>
      <w:r>
        <w:rPr>
          <w:color w:val="231F20"/>
          <w:spacing w:val="13"/>
          <w:w w:val="105"/>
        </w:rPr>
        <w:t> </w:t>
      </w:r>
      <w:r>
        <w:rPr>
          <w:color w:val="231F20"/>
          <w:w w:val="105"/>
        </w:rPr>
        <w:t>thời</w:t>
      </w:r>
      <w:r>
        <w:rPr>
          <w:color w:val="231F20"/>
          <w:spacing w:val="12"/>
          <w:w w:val="105"/>
        </w:rPr>
        <w:t> </w:t>
      </w:r>
      <w:r>
        <w:rPr>
          <w:color w:val="231F20"/>
          <w:w w:val="105"/>
        </w:rPr>
        <w:t>là</w:t>
      </w:r>
      <w:r>
        <w:rPr>
          <w:color w:val="231F20"/>
          <w:spacing w:val="13"/>
          <w:w w:val="105"/>
        </w:rPr>
        <w:t> </w:t>
      </w:r>
      <w:r>
        <w:rPr>
          <w:color w:val="231F20"/>
          <w:w w:val="105"/>
        </w:rPr>
        <w:t>Tây</w:t>
      </w:r>
      <w:r>
        <w:rPr>
          <w:color w:val="231F20"/>
          <w:spacing w:val="12"/>
          <w:w w:val="105"/>
        </w:rPr>
        <w:t> </w:t>
      </w:r>
      <w:r>
        <w:rPr>
          <w:color w:val="231F20"/>
          <w:w w:val="105"/>
        </w:rPr>
        <w:t>An</w:t>
      </w:r>
      <w:r>
        <w:rPr>
          <w:rFonts w:ascii="Cambria" w:hAnsi="Cambria"/>
          <w:b/>
          <w:color w:val="231F20"/>
          <w:w w:val="105"/>
          <w:position w:val="11"/>
          <w:sz w:val="20"/>
        </w:rPr>
        <w:t>(8)</w:t>
      </w:r>
      <w:r>
        <w:rPr>
          <w:color w:val="231F20"/>
          <w:w w:val="105"/>
        </w:rPr>
        <w:t>.</w:t>
      </w:r>
      <w:r>
        <w:rPr>
          <w:color w:val="231F20"/>
          <w:spacing w:val="13"/>
          <w:w w:val="105"/>
        </w:rPr>
        <w:t> </w:t>
      </w:r>
      <w:r>
        <w:rPr>
          <w:color w:val="231F20"/>
          <w:w w:val="105"/>
        </w:rPr>
        <w:t>Huyền</w:t>
      </w:r>
      <w:r>
        <w:rPr>
          <w:color w:val="231F20"/>
          <w:spacing w:val="12"/>
          <w:w w:val="105"/>
        </w:rPr>
        <w:t> </w:t>
      </w:r>
      <w:r>
        <w:rPr>
          <w:color w:val="231F20"/>
          <w:w w:val="105"/>
        </w:rPr>
        <w:t>Trang</w:t>
      </w:r>
      <w:r>
        <w:rPr>
          <w:color w:val="231F20"/>
          <w:spacing w:val="13"/>
          <w:w w:val="105"/>
        </w:rPr>
        <w:t> </w:t>
      </w:r>
      <w:r>
        <w:rPr>
          <w:color w:val="231F20"/>
          <w:w w:val="105"/>
        </w:rPr>
        <w:t>Đại</w:t>
      </w:r>
      <w:r>
        <w:rPr>
          <w:color w:val="231F20"/>
          <w:spacing w:val="12"/>
          <w:w w:val="105"/>
        </w:rPr>
        <w:t> </w:t>
      </w:r>
      <w:r>
        <w:rPr>
          <w:color w:val="231F20"/>
          <w:spacing w:val="-5"/>
          <w:w w:val="105"/>
        </w:rPr>
        <w:t>sư,</w:t>
      </w:r>
    </w:p>
    <w:p>
      <w:pPr>
        <w:pStyle w:val="BodyText"/>
        <w:spacing w:before="6"/>
        <w:jc w:val="left"/>
        <w:rPr>
          <w:sz w:val="6"/>
        </w:rPr>
      </w:pPr>
      <w:r>
        <w:rPr/>
        <w:pict>
          <v:shape style="position:absolute;margin-left:65.196899pt;margin-top:4.977868pt;width:85.05pt;height:.1pt;mso-position-horizontal-relative:page;mso-position-vertical-relative:paragraph;z-index:-15719424;mso-wrap-distance-left:0;mso-wrap-distance-right:0" id="docshape20" coordorigin="1304,100" coordsize="1701,0" path="m1304,100l3005,100e" filled="false" stroked="true" strokeweight="1pt" strokecolor="#231f20">
            <v:path arrowok="t"/>
            <v:stroke dashstyle="solid"/>
            <w10:wrap type="topAndBottom"/>
          </v:shape>
        </w:pict>
      </w:r>
    </w:p>
    <w:p>
      <w:pPr>
        <w:pStyle w:val="ListParagraph"/>
        <w:numPr>
          <w:ilvl w:val="0"/>
          <w:numId w:val="2"/>
        </w:numPr>
        <w:tabs>
          <w:tab w:pos="851" w:val="left" w:leader="none"/>
        </w:tabs>
        <w:spacing w:line="249" w:lineRule="auto" w:before="43" w:after="0"/>
        <w:ind w:left="103" w:right="404" w:firstLine="453"/>
        <w:jc w:val="both"/>
        <w:rPr>
          <w:sz w:val="20"/>
        </w:rPr>
      </w:pPr>
      <w:r>
        <w:rPr>
          <w:color w:val="231F20"/>
          <w:sz w:val="20"/>
        </w:rPr>
        <w:t>Thành phố Tây An (tỉnh Thiểm Tây) chính là tên gọi hiện thời của Trường An. Thành phố này còn</w:t>
      </w:r>
      <w:r>
        <w:rPr>
          <w:color w:val="231F20"/>
          <w:spacing w:val="-12"/>
          <w:sz w:val="20"/>
        </w:rPr>
        <w:t> </w:t>
      </w:r>
      <w:r>
        <w:rPr>
          <w:color w:val="231F20"/>
          <w:sz w:val="20"/>
        </w:rPr>
        <w:t>được</w:t>
      </w:r>
      <w:r>
        <w:rPr>
          <w:color w:val="231F20"/>
          <w:spacing w:val="-5"/>
          <w:sz w:val="20"/>
        </w:rPr>
        <w:t> </w:t>
      </w:r>
      <w:r>
        <w:rPr>
          <w:color w:val="231F20"/>
          <w:sz w:val="20"/>
        </w:rPr>
        <w:t>gọi</w:t>
      </w:r>
      <w:r>
        <w:rPr>
          <w:color w:val="231F20"/>
          <w:spacing w:val="-5"/>
          <w:sz w:val="20"/>
        </w:rPr>
        <w:t> </w:t>
      </w:r>
      <w:r>
        <w:rPr>
          <w:color w:val="231F20"/>
          <w:sz w:val="20"/>
        </w:rPr>
        <w:t>là</w:t>
      </w:r>
      <w:r>
        <w:rPr>
          <w:color w:val="231F20"/>
          <w:spacing w:val="-6"/>
          <w:sz w:val="20"/>
        </w:rPr>
        <w:t> </w:t>
      </w:r>
      <w:r>
        <w:rPr>
          <w:color w:val="231F20"/>
          <w:sz w:val="20"/>
        </w:rPr>
        <w:t>Kiểu,</w:t>
      </w:r>
      <w:r>
        <w:rPr>
          <w:color w:val="231F20"/>
          <w:spacing w:val="-5"/>
          <w:sz w:val="20"/>
        </w:rPr>
        <w:t> </w:t>
      </w:r>
      <w:r>
        <w:rPr>
          <w:color w:val="231F20"/>
          <w:sz w:val="20"/>
        </w:rPr>
        <w:t>Kiểu</w:t>
      </w:r>
      <w:r>
        <w:rPr>
          <w:color w:val="231F20"/>
          <w:spacing w:val="-6"/>
          <w:sz w:val="20"/>
        </w:rPr>
        <w:t> </w:t>
      </w:r>
      <w:r>
        <w:rPr>
          <w:color w:val="231F20"/>
          <w:sz w:val="20"/>
        </w:rPr>
        <w:t>Kinh,</w:t>
      </w:r>
      <w:r>
        <w:rPr>
          <w:color w:val="231F20"/>
          <w:spacing w:val="-9"/>
          <w:sz w:val="20"/>
        </w:rPr>
        <w:t> </w:t>
      </w:r>
      <w:r>
        <w:rPr>
          <w:color w:val="231F20"/>
          <w:sz w:val="20"/>
        </w:rPr>
        <w:t>Tông</w:t>
      </w:r>
      <w:r>
        <w:rPr>
          <w:color w:val="231F20"/>
          <w:spacing w:val="-5"/>
          <w:sz w:val="20"/>
        </w:rPr>
        <w:t> </w:t>
      </w:r>
      <w:r>
        <w:rPr>
          <w:color w:val="231F20"/>
          <w:sz w:val="20"/>
        </w:rPr>
        <w:t>Châu,</w:t>
      </w:r>
      <w:r>
        <w:rPr>
          <w:color w:val="231F20"/>
          <w:spacing w:val="-6"/>
          <w:sz w:val="20"/>
        </w:rPr>
        <w:t> </w:t>
      </w:r>
      <w:r>
        <w:rPr>
          <w:color w:val="231F20"/>
          <w:sz w:val="20"/>
        </w:rPr>
        <w:t>Nội</w:t>
      </w:r>
      <w:r>
        <w:rPr>
          <w:color w:val="231F20"/>
          <w:spacing w:val="-5"/>
          <w:sz w:val="20"/>
        </w:rPr>
        <w:t> </w:t>
      </w:r>
      <w:r>
        <w:rPr>
          <w:color w:val="231F20"/>
          <w:sz w:val="20"/>
        </w:rPr>
        <w:t>Sử,</w:t>
      </w:r>
      <w:r>
        <w:rPr>
          <w:color w:val="231F20"/>
          <w:spacing w:val="-6"/>
          <w:sz w:val="20"/>
        </w:rPr>
        <w:t> </w:t>
      </w:r>
      <w:r>
        <w:rPr>
          <w:color w:val="231F20"/>
          <w:sz w:val="20"/>
        </w:rPr>
        <w:t>Đại</w:t>
      </w:r>
      <w:r>
        <w:rPr>
          <w:color w:val="231F20"/>
          <w:spacing w:val="-13"/>
          <w:sz w:val="20"/>
        </w:rPr>
        <w:t> </w:t>
      </w:r>
      <w:r>
        <w:rPr>
          <w:color w:val="231F20"/>
          <w:sz w:val="20"/>
        </w:rPr>
        <w:t>An,</w:t>
      </w:r>
      <w:r>
        <w:rPr>
          <w:color w:val="231F20"/>
          <w:spacing w:val="-5"/>
          <w:sz w:val="20"/>
        </w:rPr>
        <w:t> </w:t>
      </w:r>
      <w:r>
        <w:rPr>
          <w:color w:val="231F20"/>
          <w:sz w:val="20"/>
        </w:rPr>
        <w:t>Hàm</w:t>
      </w:r>
      <w:r>
        <w:rPr>
          <w:color w:val="231F20"/>
          <w:spacing w:val="-5"/>
          <w:sz w:val="20"/>
        </w:rPr>
        <w:t> </w:t>
      </w:r>
      <w:r>
        <w:rPr>
          <w:color w:val="231F20"/>
          <w:sz w:val="20"/>
        </w:rPr>
        <w:t>Dương,</w:t>
      </w:r>
      <w:r>
        <w:rPr>
          <w:color w:val="231F20"/>
          <w:spacing w:val="-9"/>
          <w:sz w:val="20"/>
        </w:rPr>
        <w:t> </w:t>
      </w:r>
      <w:r>
        <w:rPr>
          <w:color w:val="231F20"/>
          <w:sz w:val="20"/>
        </w:rPr>
        <w:t>Thường</w:t>
      </w:r>
      <w:r>
        <w:rPr>
          <w:color w:val="231F20"/>
          <w:spacing w:val="-13"/>
          <w:sz w:val="20"/>
        </w:rPr>
        <w:t> </w:t>
      </w:r>
      <w:r>
        <w:rPr>
          <w:color w:val="231F20"/>
          <w:sz w:val="20"/>
        </w:rPr>
        <w:t>An,</w:t>
      </w:r>
      <w:r>
        <w:rPr>
          <w:color w:val="231F20"/>
          <w:spacing w:val="-5"/>
          <w:sz w:val="20"/>
        </w:rPr>
        <w:t> </w:t>
      </w:r>
      <w:r>
        <w:rPr>
          <w:color w:val="231F20"/>
          <w:sz w:val="20"/>
        </w:rPr>
        <w:t>Đại</w:t>
      </w:r>
      <w:r>
        <w:rPr>
          <w:color w:val="231F20"/>
          <w:spacing w:val="-5"/>
          <w:sz w:val="20"/>
        </w:rPr>
        <w:t> </w:t>
      </w:r>
      <w:r>
        <w:rPr>
          <w:color w:val="231F20"/>
          <w:sz w:val="20"/>
        </w:rPr>
        <w:t>Hưng,</w:t>
      </w:r>
      <w:r>
        <w:rPr>
          <w:color w:val="231F20"/>
          <w:spacing w:val="-6"/>
          <w:sz w:val="20"/>
        </w:rPr>
        <w:t> </w:t>
      </w:r>
      <w:r>
        <w:rPr>
          <w:color w:val="231F20"/>
          <w:sz w:val="20"/>
        </w:rPr>
        <w:t>Phụng Nguyên, Kinh Triệu, Phụng Thành, Đẩu Thành, Tây Kinh, hoặc chỉ gọi đơn giản là</w:t>
      </w:r>
      <w:r>
        <w:rPr>
          <w:color w:val="231F20"/>
          <w:spacing w:val="-5"/>
          <w:sz w:val="20"/>
        </w:rPr>
        <w:t> </w:t>
      </w:r>
      <w:r>
        <w:rPr>
          <w:color w:val="231F20"/>
          <w:sz w:val="20"/>
        </w:rPr>
        <w:t>An, nằm ở trung tâm vùng</w:t>
      </w:r>
      <w:r>
        <w:rPr>
          <w:color w:val="231F20"/>
          <w:spacing w:val="-1"/>
          <w:sz w:val="20"/>
        </w:rPr>
        <w:t> </w:t>
      </w:r>
      <w:r>
        <w:rPr>
          <w:color w:val="231F20"/>
          <w:sz w:val="20"/>
        </w:rPr>
        <w:t>Quan</w:t>
      </w:r>
      <w:r>
        <w:rPr>
          <w:color w:val="231F20"/>
          <w:spacing w:val="-5"/>
          <w:sz w:val="20"/>
        </w:rPr>
        <w:t> </w:t>
      </w:r>
      <w:r>
        <w:rPr>
          <w:color w:val="231F20"/>
          <w:sz w:val="20"/>
        </w:rPr>
        <w:t>Trung,</w:t>
      </w:r>
      <w:r>
        <w:rPr>
          <w:color w:val="231F20"/>
          <w:spacing w:val="-1"/>
          <w:sz w:val="20"/>
        </w:rPr>
        <w:t> </w:t>
      </w:r>
      <w:r>
        <w:rPr>
          <w:color w:val="231F20"/>
          <w:sz w:val="20"/>
        </w:rPr>
        <w:t>đã</w:t>
      </w:r>
      <w:r>
        <w:rPr>
          <w:color w:val="231F20"/>
          <w:spacing w:val="-1"/>
          <w:sz w:val="20"/>
        </w:rPr>
        <w:t> </w:t>
      </w:r>
      <w:r>
        <w:rPr>
          <w:color w:val="231F20"/>
          <w:sz w:val="20"/>
        </w:rPr>
        <w:t>có</w:t>
      </w:r>
      <w:r>
        <w:rPr>
          <w:color w:val="231F20"/>
          <w:spacing w:val="-1"/>
          <w:sz w:val="20"/>
        </w:rPr>
        <w:t> </w:t>
      </w:r>
      <w:r>
        <w:rPr>
          <w:color w:val="231F20"/>
          <w:sz w:val="20"/>
        </w:rPr>
        <w:t>lịch</w:t>
      </w:r>
      <w:r>
        <w:rPr>
          <w:color w:val="231F20"/>
          <w:spacing w:val="-1"/>
          <w:sz w:val="20"/>
        </w:rPr>
        <w:t> </w:t>
      </w:r>
      <w:r>
        <w:rPr>
          <w:color w:val="231F20"/>
          <w:sz w:val="20"/>
        </w:rPr>
        <w:t>sử</w:t>
      </w:r>
      <w:r>
        <w:rPr>
          <w:color w:val="231F20"/>
          <w:spacing w:val="-1"/>
          <w:sz w:val="20"/>
        </w:rPr>
        <w:t> </w:t>
      </w:r>
      <w:r>
        <w:rPr>
          <w:color w:val="231F20"/>
          <w:sz w:val="20"/>
        </w:rPr>
        <w:t>hơn</w:t>
      </w:r>
      <w:r>
        <w:rPr>
          <w:color w:val="231F20"/>
          <w:spacing w:val="-1"/>
          <w:sz w:val="20"/>
        </w:rPr>
        <w:t> </w:t>
      </w:r>
      <w:r>
        <w:rPr>
          <w:color w:val="231F20"/>
          <w:sz w:val="20"/>
        </w:rPr>
        <w:t>6.000</w:t>
      </w:r>
      <w:r>
        <w:rPr>
          <w:color w:val="231F20"/>
          <w:spacing w:val="-1"/>
          <w:sz w:val="20"/>
        </w:rPr>
        <w:t> </w:t>
      </w:r>
      <w:r>
        <w:rPr>
          <w:color w:val="231F20"/>
          <w:sz w:val="20"/>
        </w:rPr>
        <w:t>năm,</w:t>
      </w:r>
      <w:r>
        <w:rPr>
          <w:color w:val="231F20"/>
          <w:spacing w:val="-1"/>
          <w:sz w:val="20"/>
        </w:rPr>
        <w:t> </w:t>
      </w:r>
      <w:r>
        <w:rPr>
          <w:color w:val="231F20"/>
          <w:sz w:val="20"/>
        </w:rPr>
        <w:t>vốn</w:t>
      </w:r>
      <w:r>
        <w:rPr>
          <w:color w:val="231F20"/>
          <w:spacing w:val="-1"/>
          <w:sz w:val="20"/>
        </w:rPr>
        <w:t> </w:t>
      </w:r>
      <w:r>
        <w:rPr>
          <w:color w:val="231F20"/>
          <w:sz w:val="20"/>
        </w:rPr>
        <w:t>có</w:t>
      </w:r>
      <w:r>
        <w:rPr>
          <w:color w:val="231F20"/>
          <w:spacing w:val="-1"/>
          <w:sz w:val="20"/>
        </w:rPr>
        <w:t> </w:t>
      </w:r>
      <w:r>
        <w:rPr>
          <w:color w:val="231F20"/>
          <w:sz w:val="20"/>
        </w:rPr>
        <w:t>tên</w:t>
      </w:r>
      <w:r>
        <w:rPr>
          <w:color w:val="231F20"/>
          <w:spacing w:val="-1"/>
          <w:sz w:val="20"/>
        </w:rPr>
        <w:t> </w:t>
      </w:r>
      <w:r>
        <w:rPr>
          <w:color w:val="231F20"/>
          <w:sz w:val="20"/>
        </w:rPr>
        <w:t>là</w:t>
      </w:r>
      <w:r>
        <w:rPr>
          <w:color w:val="231F20"/>
          <w:spacing w:val="-1"/>
          <w:sz w:val="20"/>
        </w:rPr>
        <w:t> </w:t>
      </w:r>
      <w:r>
        <w:rPr>
          <w:color w:val="231F20"/>
          <w:sz w:val="20"/>
        </w:rPr>
        <w:t>Phong</w:t>
      </w:r>
      <w:r>
        <w:rPr>
          <w:color w:val="231F20"/>
          <w:spacing w:val="-1"/>
          <w:sz w:val="20"/>
        </w:rPr>
        <w:t> </w:t>
      </w:r>
      <w:r>
        <w:rPr>
          <w:color w:val="231F20"/>
          <w:sz w:val="20"/>
        </w:rPr>
        <w:t>Kiểu</w:t>
      </w:r>
      <w:r>
        <w:rPr>
          <w:color w:val="231F20"/>
          <w:spacing w:val="-1"/>
          <w:sz w:val="20"/>
        </w:rPr>
        <w:t> </w:t>
      </w:r>
      <w:r>
        <w:rPr>
          <w:color w:val="231F20"/>
          <w:sz w:val="20"/>
        </w:rPr>
        <w:t>từ</w:t>
      </w:r>
      <w:r>
        <w:rPr>
          <w:color w:val="231F20"/>
          <w:spacing w:val="-1"/>
          <w:sz w:val="20"/>
        </w:rPr>
        <w:t> </w:t>
      </w:r>
      <w:r>
        <w:rPr>
          <w:color w:val="231F20"/>
          <w:sz w:val="20"/>
        </w:rPr>
        <w:t>thời</w:t>
      </w:r>
      <w:r>
        <w:rPr>
          <w:color w:val="231F20"/>
          <w:spacing w:val="-5"/>
          <w:sz w:val="20"/>
        </w:rPr>
        <w:t> </w:t>
      </w:r>
      <w:r>
        <w:rPr>
          <w:color w:val="231F20"/>
          <w:sz w:val="20"/>
        </w:rPr>
        <w:t>Tây</w:t>
      </w:r>
      <w:r>
        <w:rPr>
          <w:color w:val="231F20"/>
          <w:spacing w:val="-1"/>
          <w:sz w:val="20"/>
        </w:rPr>
        <w:t> </w:t>
      </w:r>
      <w:r>
        <w:rPr>
          <w:color w:val="231F20"/>
          <w:sz w:val="20"/>
        </w:rPr>
        <w:t>Châu.</w:t>
      </w:r>
      <w:r>
        <w:rPr>
          <w:color w:val="231F20"/>
          <w:spacing w:val="-1"/>
          <w:sz w:val="20"/>
        </w:rPr>
        <w:t> </w:t>
      </w:r>
      <w:r>
        <w:rPr>
          <w:color w:val="231F20"/>
          <w:sz w:val="20"/>
        </w:rPr>
        <w:t>Nơi</w:t>
      </w:r>
      <w:r>
        <w:rPr>
          <w:color w:val="231F20"/>
          <w:spacing w:val="-1"/>
          <w:sz w:val="20"/>
        </w:rPr>
        <w:t> </w:t>
      </w:r>
      <w:r>
        <w:rPr>
          <w:color w:val="231F20"/>
          <w:sz w:val="20"/>
        </w:rPr>
        <w:t>này</w:t>
      </w:r>
      <w:r>
        <w:rPr>
          <w:color w:val="231F20"/>
          <w:spacing w:val="-1"/>
          <w:sz w:val="20"/>
        </w:rPr>
        <w:t> </w:t>
      </w:r>
      <w:r>
        <w:rPr>
          <w:color w:val="231F20"/>
          <w:sz w:val="20"/>
        </w:rPr>
        <w:t>từng là</w:t>
      </w:r>
      <w:r>
        <w:rPr>
          <w:color w:val="231F20"/>
          <w:spacing w:val="-8"/>
          <w:sz w:val="20"/>
        </w:rPr>
        <w:t> </w:t>
      </w:r>
      <w:r>
        <w:rPr>
          <w:color w:val="231F20"/>
          <w:sz w:val="20"/>
        </w:rPr>
        <w:t>kinh</w:t>
      </w:r>
      <w:r>
        <w:rPr>
          <w:color w:val="231F20"/>
          <w:spacing w:val="-8"/>
          <w:sz w:val="20"/>
        </w:rPr>
        <w:t> </w:t>
      </w:r>
      <w:r>
        <w:rPr>
          <w:color w:val="231F20"/>
          <w:sz w:val="20"/>
        </w:rPr>
        <w:t>đô</w:t>
      </w:r>
      <w:r>
        <w:rPr>
          <w:color w:val="231F20"/>
          <w:spacing w:val="-8"/>
          <w:sz w:val="20"/>
        </w:rPr>
        <w:t> </w:t>
      </w:r>
      <w:r>
        <w:rPr>
          <w:color w:val="231F20"/>
          <w:sz w:val="20"/>
        </w:rPr>
        <w:t>của</w:t>
      </w:r>
      <w:r>
        <w:rPr>
          <w:color w:val="231F20"/>
          <w:spacing w:val="-8"/>
          <w:sz w:val="20"/>
        </w:rPr>
        <w:t> </w:t>
      </w:r>
      <w:r>
        <w:rPr>
          <w:color w:val="231F20"/>
          <w:sz w:val="20"/>
        </w:rPr>
        <w:t>các</w:t>
      </w:r>
      <w:r>
        <w:rPr>
          <w:color w:val="231F20"/>
          <w:spacing w:val="-8"/>
          <w:sz w:val="20"/>
        </w:rPr>
        <w:t> </w:t>
      </w:r>
      <w:r>
        <w:rPr>
          <w:color w:val="231F20"/>
          <w:sz w:val="20"/>
        </w:rPr>
        <w:t>triều</w:t>
      </w:r>
      <w:r>
        <w:rPr>
          <w:color w:val="231F20"/>
          <w:spacing w:val="-8"/>
          <w:sz w:val="20"/>
        </w:rPr>
        <w:t> </w:t>
      </w:r>
      <w:r>
        <w:rPr>
          <w:color w:val="231F20"/>
          <w:sz w:val="20"/>
        </w:rPr>
        <w:t>đại</w:t>
      </w:r>
      <w:r>
        <w:rPr>
          <w:color w:val="231F20"/>
          <w:spacing w:val="-8"/>
          <w:sz w:val="20"/>
        </w:rPr>
        <w:t> </w:t>
      </w:r>
      <w:r>
        <w:rPr>
          <w:color w:val="231F20"/>
          <w:sz w:val="20"/>
        </w:rPr>
        <w:t>Châu,</w:t>
      </w:r>
      <w:r>
        <w:rPr>
          <w:color w:val="231F20"/>
          <w:spacing w:val="-12"/>
          <w:sz w:val="20"/>
        </w:rPr>
        <w:t> </w:t>
      </w:r>
      <w:r>
        <w:rPr>
          <w:color w:val="231F20"/>
          <w:sz w:val="20"/>
        </w:rPr>
        <w:t>Tần,</w:t>
      </w:r>
      <w:r>
        <w:rPr>
          <w:color w:val="231F20"/>
          <w:spacing w:val="-8"/>
          <w:sz w:val="20"/>
        </w:rPr>
        <w:t> </w:t>
      </w:r>
      <w:r>
        <w:rPr>
          <w:color w:val="231F20"/>
          <w:sz w:val="20"/>
        </w:rPr>
        <w:t>Hán,</w:t>
      </w:r>
      <w:r>
        <w:rPr>
          <w:color w:val="231F20"/>
          <w:spacing w:val="-12"/>
          <w:sz w:val="20"/>
        </w:rPr>
        <w:t> </w:t>
      </w:r>
      <w:r>
        <w:rPr>
          <w:color w:val="231F20"/>
          <w:sz w:val="20"/>
        </w:rPr>
        <w:t>Tấn,</w:t>
      </w:r>
      <w:r>
        <w:rPr>
          <w:color w:val="231F20"/>
          <w:spacing w:val="-12"/>
          <w:sz w:val="20"/>
        </w:rPr>
        <w:t> </w:t>
      </w:r>
      <w:r>
        <w:rPr>
          <w:color w:val="231F20"/>
          <w:sz w:val="20"/>
        </w:rPr>
        <w:t>Tiền</w:t>
      </w:r>
      <w:r>
        <w:rPr>
          <w:color w:val="231F20"/>
          <w:spacing w:val="-12"/>
          <w:sz w:val="20"/>
        </w:rPr>
        <w:t> </w:t>
      </w:r>
      <w:r>
        <w:rPr>
          <w:color w:val="231F20"/>
          <w:sz w:val="20"/>
        </w:rPr>
        <w:t>Triệu,</w:t>
      </w:r>
      <w:r>
        <w:rPr>
          <w:color w:val="231F20"/>
          <w:spacing w:val="-12"/>
          <w:sz w:val="20"/>
        </w:rPr>
        <w:t> </w:t>
      </w:r>
      <w:r>
        <w:rPr>
          <w:color w:val="231F20"/>
          <w:sz w:val="20"/>
        </w:rPr>
        <w:t>Tiền</w:t>
      </w:r>
      <w:r>
        <w:rPr>
          <w:color w:val="231F20"/>
          <w:spacing w:val="-12"/>
          <w:sz w:val="20"/>
        </w:rPr>
        <w:t> </w:t>
      </w:r>
      <w:r>
        <w:rPr>
          <w:color w:val="231F20"/>
          <w:sz w:val="20"/>
        </w:rPr>
        <w:t>Tần,</w:t>
      </w:r>
      <w:r>
        <w:rPr>
          <w:color w:val="231F20"/>
          <w:spacing w:val="-8"/>
          <w:sz w:val="20"/>
        </w:rPr>
        <w:t> </w:t>
      </w:r>
      <w:r>
        <w:rPr>
          <w:color w:val="231F20"/>
          <w:sz w:val="20"/>
        </w:rPr>
        <w:t>Hậu</w:t>
      </w:r>
      <w:r>
        <w:rPr>
          <w:color w:val="231F20"/>
          <w:spacing w:val="-12"/>
          <w:sz w:val="20"/>
        </w:rPr>
        <w:t> </w:t>
      </w:r>
      <w:r>
        <w:rPr>
          <w:color w:val="231F20"/>
          <w:sz w:val="20"/>
        </w:rPr>
        <w:t>Tần,</w:t>
      </w:r>
      <w:r>
        <w:rPr>
          <w:color w:val="231F20"/>
          <w:spacing w:val="-12"/>
          <w:sz w:val="20"/>
        </w:rPr>
        <w:t> </w:t>
      </w:r>
      <w:r>
        <w:rPr>
          <w:color w:val="231F20"/>
          <w:sz w:val="20"/>
        </w:rPr>
        <w:t>Tây</w:t>
      </w:r>
      <w:r>
        <w:rPr>
          <w:color w:val="231F20"/>
          <w:spacing w:val="-8"/>
          <w:sz w:val="20"/>
        </w:rPr>
        <w:t> </w:t>
      </w:r>
      <w:r>
        <w:rPr>
          <w:color w:val="231F20"/>
          <w:sz w:val="20"/>
        </w:rPr>
        <w:t>Ngụy,</w:t>
      </w:r>
      <w:r>
        <w:rPr>
          <w:color w:val="231F20"/>
          <w:spacing w:val="-8"/>
          <w:sz w:val="20"/>
        </w:rPr>
        <w:t> </w:t>
      </w:r>
      <w:r>
        <w:rPr>
          <w:color w:val="231F20"/>
          <w:sz w:val="20"/>
        </w:rPr>
        <w:t>Bắc</w:t>
      </w:r>
      <w:r>
        <w:rPr>
          <w:color w:val="231F20"/>
          <w:spacing w:val="-8"/>
          <w:sz w:val="20"/>
        </w:rPr>
        <w:t> </w:t>
      </w:r>
      <w:r>
        <w:rPr>
          <w:color w:val="231F20"/>
          <w:sz w:val="20"/>
        </w:rPr>
        <w:t>Châu,</w:t>
      </w:r>
      <w:r>
        <w:rPr>
          <w:color w:val="231F20"/>
          <w:spacing w:val="-12"/>
          <w:sz w:val="20"/>
        </w:rPr>
        <w:t> </w:t>
      </w:r>
      <w:r>
        <w:rPr>
          <w:color w:val="231F20"/>
          <w:sz w:val="20"/>
        </w:rPr>
        <w:t>Tùy và Đường. Cái tên Tây</w:t>
      </w:r>
      <w:r>
        <w:rPr>
          <w:color w:val="231F20"/>
          <w:spacing w:val="-7"/>
          <w:sz w:val="20"/>
        </w:rPr>
        <w:t> </w:t>
      </w:r>
      <w:r>
        <w:rPr>
          <w:color w:val="231F20"/>
          <w:sz w:val="20"/>
        </w:rPr>
        <w:t>An phát xuất từ tên gọi Tây</w:t>
      </w:r>
      <w:r>
        <w:rPr>
          <w:color w:val="231F20"/>
          <w:spacing w:val="-7"/>
          <w:sz w:val="20"/>
        </w:rPr>
        <w:t> </w:t>
      </w:r>
      <w:r>
        <w:rPr>
          <w:color w:val="231F20"/>
          <w:sz w:val="20"/>
        </w:rPr>
        <w:t>An Phủ được đặt ra dưới triều Nguyên.</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5"/>
      </w:pPr>
      <w:r>
        <w:rPr>
          <w:color w:val="231F20"/>
        </w:rPr>
        <w:t>Khuy</w:t>
      </w:r>
      <w:r>
        <w:rPr>
          <w:color w:val="231F20"/>
          <w:spacing w:val="-9"/>
        </w:rPr>
        <w:t> </w:t>
      </w:r>
      <w:r>
        <w:rPr>
          <w:color w:val="231F20"/>
        </w:rPr>
        <w:t>Cơ</w:t>
      </w:r>
      <w:r>
        <w:rPr>
          <w:color w:val="231F20"/>
          <w:spacing w:val="-8"/>
        </w:rPr>
        <w:t> </w:t>
      </w:r>
      <w:r>
        <w:rPr>
          <w:color w:val="231F20"/>
        </w:rPr>
        <w:t>Đại</w:t>
      </w:r>
      <w:r>
        <w:rPr>
          <w:color w:val="231F20"/>
          <w:spacing w:val="-8"/>
        </w:rPr>
        <w:t> </w:t>
      </w:r>
      <w:r>
        <w:rPr>
          <w:color w:val="231F20"/>
        </w:rPr>
        <w:t>sư</w:t>
      </w:r>
      <w:r>
        <w:rPr>
          <w:color w:val="231F20"/>
          <w:spacing w:val="-8"/>
        </w:rPr>
        <w:t> </w:t>
      </w:r>
      <w:r>
        <w:rPr>
          <w:color w:val="231F20"/>
        </w:rPr>
        <w:t>đều</w:t>
      </w:r>
      <w:r>
        <w:rPr>
          <w:color w:val="231F20"/>
          <w:spacing w:val="-9"/>
        </w:rPr>
        <w:t> </w:t>
      </w:r>
      <w:r>
        <w:rPr>
          <w:color w:val="231F20"/>
        </w:rPr>
        <w:t>dạy</w:t>
      </w:r>
      <w:r>
        <w:rPr>
          <w:color w:val="231F20"/>
          <w:spacing w:val="-9"/>
        </w:rPr>
        <w:t> </w:t>
      </w:r>
      <w:r>
        <w:rPr>
          <w:color w:val="231F20"/>
        </w:rPr>
        <w:t>học</w:t>
      </w:r>
      <w:r>
        <w:rPr>
          <w:color w:val="231F20"/>
          <w:spacing w:val="-9"/>
        </w:rPr>
        <w:t> </w:t>
      </w:r>
      <w:r>
        <w:rPr>
          <w:color w:val="231F20"/>
        </w:rPr>
        <w:t>nơi</w:t>
      </w:r>
      <w:r>
        <w:rPr>
          <w:color w:val="231F20"/>
          <w:spacing w:val="-9"/>
        </w:rPr>
        <w:t> </w:t>
      </w:r>
      <w:r>
        <w:rPr>
          <w:color w:val="231F20"/>
        </w:rPr>
        <w:t>đó.</w:t>
      </w:r>
      <w:r>
        <w:rPr>
          <w:color w:val="231F20"/>
          <w:spacing w:val="-9"/>
        </w:rPr>
        <w:t> </w:t>
      </w:r>
      <w:r>
        <w:rPr>
          <w:color w:val="231F20"/>
        </w:rPr>
        <w:t>Thích</w:t>
      </w:r>
      <w:r>
        <w:rPr>
          <w:color w:val="231F20"/>
          <w:spacing w:val="-9"/>
        </w:rPr>
        <w:t> </w:t>
      </w:r>
      <w:r>
        <w:rPr>
          <w:color w:val="231F20"/>
        </w:rPr>
        <w:t>Tịnh</w:t>
      </w:r>
      <w:r>
        <w:rPr>
          <w:color w:val="231F20"/>
          <w:spacing w:val="-9"/>
        </w:rPr>
        <w:t> </w:t>
      </w:r>
      <w:r>
        <w:rPr>
          <w:color w:val="231F20"/>
        </w:rPr>
        <w:t>Độ,</w:t>
      </w:r>
      <w:r>
        <w:rPr>
          <w:color w:val="231F20"/>
          <w:spacing w:val="-8"/>
        </w:rPr>
        <w:t> </w:t>
      </w:r>
      <w:r>
        <w:rPr>
          <w:color w:val="231F20"/>
        </w:rPr>
        <w:t>Huệ</w:t>
      </w:r>
      <w:r>
        <w:rPr>
          <w:color w:val="231F20"/>
          <w:spacing w:val="-8"/>
        </w:rPr>
        <w:t> </w:t>
      </w:r>
      <w:r>
        <w:rPr>
          <w:color w:val="231F20"/>
        </w:rPr>
        <w:t>Viễn </w:t>
      </w:r>
      <w:r>
        <w:rPr>
          <w:color w:val="231F20"/>
          <w:w w:val="105"/>
        </w:rPr>
        <w:t>Đại sư mở trường chuyên khoa ở Lô Sơn, tỉnh Giang Tây. Gần như mỗi tự viện, am đường đều có khóa trình chủ tu. Quý vị đến nơi đó, thật sự có cao nhân hướng dẫn, chỉ dạy. Quý</w:t>
      </w:r>
      <w:r>
        <w:rPr>
          <w:color w:val="231F20"/>
          <w:spacing w:val="-3"/>
          <w:w w:val="105"/>
        </w:rPr>
        <w:t> </w:t>
      </w:r>
      <w:r>
        <w:rPr>
          <w:color w:val="231F20"/>
          <w:w w:val="105"/>
        </w:rPr>
        <w:t>vị</w:t>
      </w:r>
      <w:r>
        <w:rPr>
          <w:color w:val="231F20"/>
          <w:spacing w:val="-3"/>
          <w:w w:val="105"/>
        </w:rPr>
        <w:t> </w:t>
      </w:r>
      <w:r>
        <w:rPr>
          <w:color w:val="231F20"/>
          <w:w w:val="105"/>
        </w:rPr>
        <w:t>đi</w:t>
      </w:r>
      <w:r>
        <w:rPr>
          <w:color w:val="231F20"/>
          <w:spacing w:val="-3"/>
          <w:w w:val="105"/>
        </w:rPr>
        <w:t> </w:t>
      </w:r>
      <w:r>
        <w:rPr>
          <w:color w:val="231F20"/>
          <w:w w:val="105"/>
        </w:rPr>
        <w:t>cầu</w:t>
      </w:r>
      <w:r>
        <w:rPr>
          <w:color w:val="231F20"/>
          <w:spacing w:val="-2"/>
          <w:w w:val="105"/>
        </w:rPr>
        <w:t> </w:t>
      </w:r>
      <w:r>
        <w:rPr>
          <w:color w:val="231F20"/>
          <w:w w:val="105"/>
        </w:rPr>
        <w:t>học,</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y</w:t>
      </w:r>
      <w:r>
        <w:rPr>
          <w:color w:val="231F20"/>
          <w:spacing w:val="-3"/>
          <w:w w:val="105"/>
        </w:rPr>
        <w:t> </w:t>
      </w:r>
      <w:r>
        <w:rPr>
          <w:color w:val="231F20"/>
          <w:w w:val="105"/>
        </w:rPr>
        <w:t>chỉ,</w:t>
      </w:r>
      <w:r>
        <w:rPr>
          <w:color w:val="231F20"/>
          <w:spacing w:val="-3"/>
          <w:w w:val="105"/>
        </w:rPr>
        <w:t> </w:t>
      </w:r>
      <w:r>
        <w:rPr>
          <w:color w:val="231F20"/>
          <w:w w:val="105"/>
        </w:rPr>
        <w:t>thân</w:t>
      </w:r>
      <w:r>
        <w:rPr>
          <w:color w:val="231F20"/>
          <w:spacing w:val="-3"/>
          <w:w w:val="105"/>
        </w:rPr>
        <w:t> </w:t>
      </w:r>
      <w:r>
        <w:rPr>
          <w:color w:val="231F20"/>
          <w:w w:val="105"/>
        </w:rPr>
        <w:t>cận</w:t>
      </w:r>
      <w:r>
        <w:rPr>
          <w:color w:val="231F20"/>
          <w:spacing w:val="-2"/>
          <w:w w:val="105"/>
        </w:rPr>
        <w:t> </w:t>
      </w:r>
      <w:r>
        <w:rPr>
          <w:color w:val="231F20"/>
          <w:w w:val="105"/>
        </w:rPr>
        <w:t>thiện</w:t>
      </w:r>
      <w:r>
        <w:rPr>
          <w:color w:val="231F20"/>
          <w:spacing w:val="-3"/>
          <w:w w:val="105"/>
        </w:rPr>
        <w:t> </w:t>
      </w:r>
      <w:r>
        <w:rPr>
          <w:color w:val="231F20"/>
          <w:w w:val="105"/>
        </w:rPr>
        <w:t>tri</w:t>
      </w:r>
      <w:r>
        <w:rPr>
          <w:color w:val="231F20"/>
          <w:spacing w:val="-3"/>
          <w:w w:val="105"/>
        </w:rPr>
        <w:t> </w:t>
      </w:r>
      <w:r>
        <w:rPr>
          <w:color w:val="231F20"/>
          <w:w w:val="105"/>
        </w:rPr>
        <w:t>thức</w:t>
      </w:r>
      <w:r>
        <w:rPr>
          <w:color w:val="231F20"/>
          <w:spacing w:val="-3"/>
          <w:w w:val="105"/>
        </w:rPr>
        <w:t> </w:t>
      </w:r>
      <w:r>
        <w:rPr>
          <w:color w:val="231F20"/>
          <w:w w:val="105"/>
        </w:rPr>
        <w:t>ở</w:t>
      </w:r>
      <w:r>
        <w:rPr>
          <w:color w:val="231F20"/>
          <w:spacing w:val="-3"/>
          <w:w w:val="105"/>
        </w:rPr>
        <w:t> </w:t>
      </w:r>
      <w:r>
        <w:rPr>
          <w:color w:val="231F20"/>
          <w:w w:val="105"/>
        </w:rPr>
        <w:t>nơi đó; hiện thời không có.</w:t>
      </w:r>
    </w:p>
    <w:p>
      <w:pPr>
        <w:pStyle w:val="BodyText"/>
        <w:spacing w:line="297" w:lineRule="auto" w:before="138"/>
        <w:ind w:left="387" w:right="120" w:firstLine="453"/>
      </w:pPr>
      <w:r>
        <w:rPr>
          <w:color w:val="231F20"/>
          <w:w w:val="105"/>
        </w:rPr>
        <w:t>Lúc tôi học Phật, muốn tìm một nơi, nhưng tìm không ra.</w:t>
      </w:r>
      <w:r>
        <w:rPr>
          <w:color w:val="231F20"/>
          <w:spacing w:val="-9"/>
          <w:w w:val="105"/>
        </w:rPr>
        <w:t> </w:t>
      </w:r>
      <w:r>
        <w:rPr>
          <w:color w:val="231F20"/>
          <w:w w:val="105"/>
        </w:rPr>
        <w:t>Đi</w:t>
      </w:r>
      <w:r>
        <w:rPr>
          <w:color w:val="231F20"/>
          <w:spacing w:val="-9"/>
          <w:w w:val="105"/>
        </w:rPr>
        <w:t> </w:t>
      </w:r>
      <w:r>
        <w:rPr>
          <w:color w:val="231F20"/>
          <w:w w:val="105"/>
        </w:rPr>
        <w:t>khắp</w:t>
      </w:r>
      <w:r>
        <w:rPr>
          <w:color w:val="231F20"/>
          <w:spacing w:val="-9"/>
          <w:w w:val="105"/>
        </w:rPr>
        <w:t> </w:t>
      </w:r>
      <w:r>
        <w:rPr>
          <w:color w:val="231F20"/>
          <w:w w:val="105"/>
        </w:rPr>
        <w:t>nơi</w:t>
      </w:r>
      <w:r>
        <w:rPr>
          <w:color w:val="231F20"/>
          <w:spacing w:val="-9"/>
          <w:w w:val="105"/>
        </w:rPr>
        <w:t> </w:t>
      </w:r>
      <w:r>
        <w:rPr>
          <w:color w:val="231F20"/>
          <w:w w:val="105"/>
        </w:rPr>
        <w:t>trên</w:t>
      </w:r>
      <w:r>
        <w:rPr>
          <w:color w:val="231F20"/>
          <w:spacing w:val="-8"/>
          <w:w w:val="105"/>
        </w:rPr>
        <w:t> </w:t>
      </w:r>
      <w:r>
        <w:rPr>
          <w:color w:val="231F20"/>
          <w:w w:val="105"/>
        </w:rPr>
        <w:t>cả</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tìm</w:t>
      </w:r>
      <w:r>
        <w:rPr>
          <w:color w:val="231F20"/>
          <w:spacing w:val="-9"/>
          <w:w w:val="105"/>
        </w:rPr>
        <w:t> </w:t>
      </w:r>
      <w:r>
        <w:rPr>
          <w:color w:val="231F20"/>
          <w:w w:val="105"/>
        </w:rPr>
        <w:t>59</w:t>
      </w:r>
      <w:r>
        <w:rPr>
          <w:color w:val="231F20"/>
          <w:spacing w:val="-9"/>
          <w:w w:val="105"/>
        </w:rPr>
        <w:t> </w:t>
      </w:r>
      <w:r>
        <w:rPr>
          <w:color w:val="231F20"/>
          <w:w w:val="105"/>
        </w:rPr>
        <w:t>năm</w:t>
      </w:r>
      <w:r>
        <w:rPr>
          <w:color w:val="231F20"/>
          <w:spacing w:val="-9"/>
          <w:w w:val="105"/>
        </w:rPr>
        <w:t> </w:t>
      </w:r>
      <w:r>
        <w:rPr>
          <w:color w:val="231F20"/>
          <w:w w:val="105"/>
        </w:rPr>
        <w:t>vẫn</w:t>
      </w:r>
      <w:r>
        <w:rPr>
          <w:color w:val="231F20"/>
          <w:spacing w:val="-9"/>
          <w:w w:val="105"/>
        </w:rPr>
        <w:t> </w:t>
      </w:r>
      <w:r>
        <w:rPr>
          <w:color w:val="231F20"/>
          <w:w w:val="105"/>
        </w:rPr>
        <w:t>chưa</w:t>
      </w:r>
      <w:r>
        <w:rPr>
          <w:color w:val="231F20"/>
          <w:spacing w:val="-9"/>
          <w:w w:val="105"/>
        </w:rPr>
        <w:t> </w:t>
      </w:r>
      <w:r>
        <w:rPr>
          <w:color w:val="231F20"/>
          <w:w w:val="105"/>
        </w:rPr>
        <w:t>tìm</w:t>
      </w:r>
      <w:r>
        <w:rPr>
          <w:color w:val="231F20"/>
          <w:spacing w:val="-9"/>
          <w:w w:val="105"/>
        </w:rPr>
        <w:t> </w:t>
      </w:r>
      <w:r>
        <w:rPr>
          <w:color w:val="231F20"/>
          <w:w w:val="105"/>
        </w:rPr>
        <w:t>ra. Kể ra vận số cũng còn khá, được mấy vị cư sĩ hộ trì, chẳng đến nỗi phải hoàn tục; nếu không, chẳng có đường nào để đi.</w:t>
      </w:r>
      <w:r>
        <w:rPr>
          <w:color w:val="231F20"/>
          <w:spacing w:val="-12"/>
          <w:w w:val="105"/>
        </w:rPr>
        <w:t> </w:t>
      </w:r>
      <w:r>
        <w:rPr>
          <w:color w:val="231F20"/>
          <w:w w:val="105"/>
        </w:rPr>
        <w:t>Học</w:t>
      </w:r>
      <w:r>
        <w:rPr>
          <w:color w:val="231F20"/>
          <w:spacing w:val="-12"/>
          <w:w w:val="105"/>
        </w:rPr>
        <w:t> </w:t>
      </w:r>
      <w:r>
        <w:rPr>
          <w:color w:val="231F20"/>
          <w:w w:val="105"/>
        </w:rPr>
        <w:t>hết</w:t>
      </w:r>
      <w:r>
        <w:rPr>
          <w:color w:val="231F20"/>
          <w:spacing w:val="-12"/>
          <w:w w:val="105"/>
        </w:rPr>
        <w:t> </w:t>
      </w:r>
      <w:r>
        <w:rPr>
          <w:color w:val="231F20"/>
          <w:w w:val="105"/>
        </w:rPr>
        <w:t>sức</w:t>
      </w:r>
      <w:r>
        <w:rPr>
          <w:color w:val="231F20"/>
          <w:spacing w:val="-12"/>
          <w:w w:val="105"/>
        </w:rPr>
        <w:t> </w:t>
      </w:r>
      <w:r>
        <w:rPr>
          <w:color w:val="231F20"/>
          <w:w w:val="105"/>
        </w:rPr>
        <w:t>nhọc</w:t>
      </w:r>
      <w:r>
        <w:rPr>
          <w:color w:val="231F20"/>
          <w:spacing w:val="-12"/>
          <w:w w:val="105"/>
        </w:rPr>
        <w:t> </w:t>
      </w:r>
      <w:r>
        <w:rPr>
          <w:color w:val="231F20"/>
          <w:w w:val="105"/>
        </w:rPr>
        <w:t>nhằn!</w:t>
      </w:r>
      <w:r>
        <w:rPr>
          <w:color w:val="231F20"/>
          <w:spacing w:val="-12"/>
          <w:w w:val="105"/>
        </w:rPr>
        <w:t> </w:t>
      </w:r>
      <w:r>
        <w:rPr>
          <w:color w:val="231F20"/>
          <w:w w:val="105"/>
        </w:rPr>
        <w:t>Điều</w:t>
      </w:r>
      <w:r>
        <w:rPr>
          <w:color w:val="231F20"/>
          <w:spacing w:val="-12"/>
          <w:w w:val="105"/>
        </w:rPr>
        <w:t> </w:t>
      </w:r>
      <w:r>
        <w:rPr>
          <w:color w:val="231F20"/>
          <w:w w:val="105"/>
        </w:rPr>
        <w:t>khó</w:t>
      </w:r>
      <w:r>
        <w:rPr>
          <w:color w:val="231F20"/>
          <w:spacing w:val="-12"/>
          <w:w w:val="105"/>
        </w:rPr>
        <w:t> </w:t>
      </w:r>
      <w:r>
        <w:rPr>
          <w:color w:val="231F20"/>
          <w:w w:val="105"/>
        </w:rPr>
        <w:t>có</w:t>
      </w:r>
      <w:r>
        <w:rPr>
          <w:color w:val="231F20"/>
          <w:spacing w:val="-12"/>
          <w:w w:val="105"/>
        </w:rPr>
        <w:t> </w:t>
      </w:r>
      <w:r>
        <w:rPr>
          <w:color w:val="231F20"/>
          <w:w w:val="105"/>
        </w:rPr>
        <w:t>là</w:t>
      </w:r>
      <w:r>
        <w:rPr>
          <w:color w:val="231F20"/>
          <w:spacing w:val="-12"/>
          <w:w w:val="105"/>
        </w:rPr>
        <w:t> </w:t>
      </w:r>
      <w:r>
        <w:rPr>
          <w:color w:val="231F20"/>
          <w:w w:val="105"/>
        </w:rPr>
        <w:t>thuở</w:t>
      </w:r>
      <w:r>
        <w:rPr>
          <w:color w:val="231F20"/>
          <w:spacing w:val="-12"/>
          <w:w w:val="105"/>
        </w:rPr>
        <w:t> </w:t>
      </w:r>
      <w:r>
        <w:rPr>
          <w:color w:val="231F20"/>
          <w:w w:val="105"/>
        </w:rPr>
        <w:t>đầu,</w:t>
      </w:r>
      <w:r>
        <w:rPr>
          <w:color w:val="231F20"/>
          <w:spacing w:val="-12"/>
          <w:w w:val="105"/>
        </w:rPr>
        <w:t> </w:t>
      </w:r>
      <w:r>
        <w:rPr>
          <w:color w:val="231F20"/>
          <w:w w:val="105"/>
        </w:rPr>
        <w:t>tôi</w:t>
      </w:r>
      <w:r>
        <w:rPr>
          <w:color w:val="231F20"/>
          <w:spacing w:val="-12"/>
          <w:w w:val="105"/>
        </w:rPr>
        <w:t> </w:t>
      </w:r>
      <w:r>
        <w:rPr>
          <w:color w:val="231F20"/>
          <w:w w:val="105"/>
        </w:rPr>
        <w:t>thân cận</w:t>
      </w:r>
      <w:r>
        <w:rPr>
          <w:color w:val="231F20"/>
          <w:spacing w:val="-13"/>
          <w:w w:val="105"/>
        </w:rPr>
        <w:t> </w:t>
      </w:r>
      <w:r>
        <w:rPr>
          <w:color w:val="231F20"/>
          <w:w w:val="105"/>
        </w:rPr>
        <w:t>3</w:t>
      </w:r>
      <w:r>
        <w:rPr>
          <w:color w:val="231F20"/>
          <w:spacing w:val="-13"/>
          <w:w w:val="105"/>
        </w:rPr>
        <w:t> </w:t>
      </w:r>
      <w:r>
        <w:rPr>
          <w:color w:val="231F20"/>
          <w:w w:val="105"/>
        </w:rPr>
        <w:t>vị</w:t>
      </w:r>
      <w:r>
        <w:rPr>
          <w:color w:val="231F20"/>
          <w:spacing w:val="-13"/>
          <w:w w:val="105"/>
        </w:rPr>
        <w:t> </w:t>
      </w:r>
      <w:r>
        <w:rPr>
          <w:color w:val="231F20"/>
          <w:w w:val="105"/>
        </w:rPr>
        <w:t>thầy,</w:t>
      </w:r>
      <w:r>
        <w:rPr>
          <w:color w:val="231F20"/>
          <w:spacing w:val="-13"/>
          <w:w w:val="105"/>
        </w:rPr>
        <w:t> </w:t>
      </w:r>
      <w:r>
        <w:rPr>
          <w:color w:val="231F20"/>
          <w:w w:val="105"/>
        </w:rPr>
        <w:t>theo</w:t>
      </w:r>
      <w:r>
        <w:rPr>
          <w:color w:val="231F20"/>
          <w:spacing w:val="-13"/>
          <w:w w:val="105"/>
        </w:rPr>
        <w:t> </w:t>
      </w:r>
      <w:r>
        <w:rPr>
          <w:color w:val="231F20"/>
          <w:w w:val="105"/>
        </w:rPr>
        <w:t>thầy</w:t>
      </w:r>
      <w:r>
        <w:rPr>
          <w:color w:val="231F20"/>
          <w:spacing w:val="-13"/>
          <w:w w:val="105"/>
        </w:rPr>
        <w:t> </w:t>
      </w:r>
      <w:r>
        <w:rPr>
          <w:color w:val="231F20"/>
          <w:w w:val="105"/>
        </w:rPr>
        <w:t>13</w:t>
      </w:r>
      <w:r>
        <w:rPr>
          <w:color w:val="231F20"/>
          <w:spacing w:val="-13"/>
          <w:w w:val="105"/>
        </w:rPr>
        <w:t> </w:t>
      </w:r>
      <w:r>
        <w:rPr>
          <w:color w:val="231F20"/>
          <w:w w:val="105"/>
        </w:rPr>
        <w:t>năm,</w:t>
      </w:r>
      <w:r>
        <w:rPr>
          <w:color w:val="231F20"/>
          <w:spacing w:val="-13"/>
          <w:w w:val="105"/>
        </w:rPr>
        <w:t> </w:t>
      </w:r>
      <w:r>
        <w:rPr>
          <w:color w:val="231F20"/>
          <w:w w:val="105"/>
        </w:rPr>
        <w:t>đặt</w:t>
      </w:r>
      <w:r>
        <w:rPr>
          <w:color w:val="231F20"/>
          <w:spacing w:val="-13"/>
          <w:w w:val="105"/>
        </w:rPr>
        <w:t> </w:t>
      </w:r>
      <w:r>
        <w:rPr>
          <w:color w:val="231F20"/>
          <w:w w:val="105"/>
        </w:rPr>
        <w:t>vững</w:t>
      </w:r>
      <w:r>
        <w:rPr>
          <w:color w:val="231F20"/>
          <w:spacing w:val="-13"/>
          <w:w w:val="105"/>
        </w:rPr>
        <w:t> </w:t>
      </w:r>
      <w:r>
        <w:rPr>
          <w:color w:val="231F20"/>
          <w:w w:val="105"/>
        </w:rPr>
        <w:t>căn</w:t>
      </w:r>
      <w:r>
        <w:rPr>
          <w:color w:val="231F20"/>
          <w:spacing w:val="-13"/>
          <w:w w:val="105"/>
        </w:rPr>
        <w:t> </w:t>
      </w:r>
      <w:r>
        <w:rPr>
          <w:color w:val="231F20"/>
          <w:w w:val="105"/>
        </w:rPr>
        <w:t>bản.</w:t>
      </w:r>
      <w:r>
        <w:rPr>
          <w:color w:val="231F20"/>
          <w:spacing w:val="-13"/>
          <w:w w:val="105"/>
        </w:rPr>
        <w:t> </w:t>
      </w:r>
      <w:r>
        <w:rPr>
          <w:color w:val="231F20"/>
          <w:w w:val="105"/>
        </w:rPr>
        <w:t>Chẳng</w:t>
      </w:r>
      <w:r>
        <w:rPr>
          <w:color w:val="231F20"/>
          <w:spacing w:val="-13"/>
          <w:w w:val="105"/>
        </w:rPr>
        <w:t> </w:t>
      </w:r>
      <w:r>
        <w:rPr>
          <w:color w:val="231F20"/>
          <w:w w:val="105"/>
        </w:rPr>
        <w:t>có 13 năm vun bồi căn cội ấy, nếu muốn tự học, sẽ chẳng thể nào,</w:t>
      </w:r>
      <w:r>
        <w:rPr>
          <w:color w:val="231F20"/>
          <w:spacing w:val="-18"/>
          <w:w w:val="105"/>
        </w:rPr>
        <w:t> </w:t>
      </w:r>
      <w:r>
        <w:rPr>
          <w:color w:val="231F20"/>
          <w:w w:val="105"/>
        </w:rPr>
        <w:t>mà</w:t>
      </w:r>
      <w:r>
        <w:rPr>
          <w:color w:val="231F20"/>
          <w:spacing w:val="-18"/>
          <w:w w:val="105"/>
        </w:rPr>
        <w:t> </w:t>
      </w:r>
      <w:r>
        <w:rPr>
          <w:color w:val="231F20"/>
          <w:w w:val="105"/>
        </w:rPr>
        <w:t>cũng</w:t>
      </w:r>
      <w:r>
        <w:rPr>
          <w:color w:val="231F20"/>
          <w:spacing w:val="-18"/>
          <w:w w:val="105"/>
        </w:rPr>
        <w:t> </w:t>
      </w:r>
      <w:r>
        <w:rPr>
          <w:color w:val="231F20"/>
          <w:w w:val="105"/>
        </w:rPr>
        <w:t>chẳng</w:t>
      </w:r>
      <w:r>
        <w:rPr>
          <w:color w:val="231F20"/>
          <w:spacing w:val="-18"/>
          <w:w w:val="105"/>
        </w:rPr>
        <w:t> </w:t>
      </w:r>
      <w:r>
        <w:rPr>
          <w:color w:val="231F20"/>
          <w:w w:val="105"/>
        </w:rPr>
        <w:t>có</w:t>
      </w:r>
      <w:r>
        <w:rPr>
          <w:color w:val="231F20"/>
          <w:spacing w:val="-19"/>
          <w:w w:val="105"/>
        </w:rPr>
        <w:t> </w:t>
      </w:r>
      <w:r>
        <w:rPr>
          <w:color w:val="231F20"/>
          <w:w w:val="105"/>
        </w:rPr>
        <w:t>cách</w:t>
      </w:r>
      <w:r>
        <w:rPr>
          <w:color w:val="231F20"/>
          <w:spacing w:val="-18"/>
          <w:w w:val="105"/>
        </w:rPr>
        <w:t> </w:t>
      </w:r>
      <w:r>
        <w:rPr>
          <w:color w:val="231F20"/>
          <w:w w:val="105"/>
        </w:rPr>
        <w:t>nào!</w:t>
      </w:r>
      <w:r>
        <w:rPr>
          <w:color w:val="231F20"/>
          <w:spacing w:val="-19"/>
          <w:w w:val="105"/>
        </w:rPr>
        <w:t> </w:t>
      </w:r>
      <w:r>
        <w:rPr>
          <w:color w:val="231F20"/>
          <w:w w:val="105"/>
        </w:rPr>
        <w:t>Vì</w:t>
      </w:r>
      <w:r>
        <w:rPr>
          <w:color w:val="231F20"/>
          <w:spacing w:val="-18"/>
          <w:w w:val="105"/>
        </w:rPr>
        <w:t> </w:t>
      </w:r>
      <w:r>
        <w:rPr>
          <w:color w:val="231F20"/>
          <w:w w:val="105"/>
        </w:rPr>
        <w:t>thế,</w:t>
      </w:r>
      <w:r>
        <w:rPr>
          <w:color w:val="231F20"/>
          <w:spacing w:val="-19"/>
          <w:w w:val="105"/>
        </w:rPr>
        <w:t> </w:t>
      </w:r>
      <w:r>
        <w:rPr>
          <w:color w:val="231F20"/>
          <w:w w:val="105"/>
        </w:rPr>
        <w:t>cổ</w:t>
      </w:r>
      <w:r>
        <w:rPr>
          <w:color w:val="231F20"/>
          <w:spacing w:val="-19"/>
          <w:w w:val="105"/>
        </w:rPr>
        <w:t> </w:t>
      </w:r>
      <w:r>
        <w:rPr>
          <w:color w:val="231F20"/>
          <w:w w:val="105"/>
        </w:rPr>
        <w:t>nhân</w:t>
      </w:r>
      <w:r>
        <w:rPr>
          <w:color w:val="231F20"/>
          <w:spacing w:val="-18"/>
          <w:w w:val="105"/>
        </w:rPr>
        <w:t> </w:t>
      </w:r>
      <w:r>
        <w:rPr>
          <w:color w:val="231F20"/>
          <w:w w:val="105"/>
        </w:rPr>
        <w:t>nói:</w:t>
      </w:r>
      <w:r>
        <w:rPr>
          <w:color w:val="231F20"/>
          <w:spacing w:val="-18"/>
          <w:w w:val="105"/>
        </w:rPr>
        <w:t> </w:t>
      </w:r>
      <w:r>
        <w:rPr>
          <w:i/>
          <w:color w:val="231F20"/>
          <w:w w:val="105"/>
        </w:rPr>
        <w:t>“Thập tải hàn song, nhất cử thành danh” </w:t>
      </w:r>
      <w:r>
        <w:rPr>
          <w:color w:val="231F20"/>
          <w:w w:val="105"/>
        </w:rPr>
        <w:t>(10 năm khổ nhọc, thi đậu, thành danh)</w:t>
      </w:r>
      <w:r>
        <w:rPr>
          <w:rFonts w:ascii="Cambria" w:hAnsi="Cambria"/>
          <w:b/>
          <w:color w:val="231F20"/>
          <w:w w:val="105"/>
          <w:position w:val="11"/>
          <w:sz w:val="20"/>
        </w:rPr>
        <w:t>(9)</w:t>
      </w:r>
      <w:r>
        <w:rPr>
          <w:rFonts w:ascii="Cambria" w:hAnsi="Cambria"/>
          <w:b/>
          <w:color w:val="231F20"/>
          <w:spacing w:val="40"/>
          <w:w w:val="105"/>
          <w:position w:val="11"/>
          <w:sz w:val="20"/>
        </w:rPr>
        <w:t> </w:t>
      </w:r>
      <w:r>
        <w:rPr>
          <w:color w:val="231F20"/>
          <w:w w:val="105"/>
        </w:rPr>
        <w:t>là có đạo lý.</w:t>
      </w:r>
    </w:p>
    <w:p>
      <w:pPr>
        <w:pStyle w:val="BodyText"/>
        <w:spacing w:line="297" w:lineRule="auto" w:before="134"/>
        <w:ind w:left="387" w:right="120" w:firstLine="453"/>
      </w:pPr>
      <w:r>
        <w:rPr>
          <w:color w:val="231F20"/>
        </w:rPr>
        <w:t>Không có 10 năm công phu, đã thế, 10 năm còn phải thâm </w:t>
      </w:r>
      <w:r>
        <w:rPr>
          <w:color w:val="231F20"/>
          <w:w w:val="105"/>
        </w:rPr>
        <w:t>nhập</w:t>
      </w:r>
      <w:r>
        <w:rPr>
          <w:color w:val="231F20"/>
          <w:spacing w:val="-8"/>
          <w:w w:val="105"/>
        </w:rPr>
        <w:t> </w:t>
      </w:r>
      <w:r>
        <w:rPr>
          <w:color w:val="231F20"/>
          <w:w w:val="105"/>
        </w:rPr>
        <w:t>một</w:t>
      </w:r>
      <w:r>
        <w:rPr>
          <w:color w:val="231F20"/>
          <w:spacing w:val="-8"/>
          <w:w w:val="105"/>
        </w:rPr>
        <w:t> </w:t>
      </w:r>
      <w:r>
        <w:rPr>
          <w:color w:val="231F20"/>
          <w:w w:val="105"/>
        </w:rPr>
        <w:t>môn,</w:t>
      </w:r>
      <w:r>
        <w:rPr>
          <w:color w:val="231F20"/>
          <w:spacing w:val="-8"/>
          <w:w w:val="105"/>
        </w:rPr>
        <w:t> </w:t>
      </w:r>
      <w:r>
        <w:rPr>
          <w:color w:val="231F20"/>
          <w:w w:val="105"/>
        </w:rPr>
        <w:t>huân</w:t>
      </w:r>
      <w:r>
        <w:rPr>
          <w:color w:val="231F20"/>
          <w:spacing w:val="-7"/>
          <w:w w:val="105"/>
        </w:rPr>
        <w:t> </w:t>
      </w:r>
      <w:r>
        <w:rPr>
          <w:color w:val="231F20"/>
          <w:w w:val="105"/>
        </w:rPr>
        <w:t>tu</w:t>
      </w:r>
      <w:r>
        <w:rPr>
          <w:color w:val="231F20"/>
          <w:spacing w:val="-8"/>
          <w:w w:val="105"/>
        </w:rPr>
        <w:t> </w:t>
      </w:r>
      <w:r>
        <w:rPr>
          <w:color w:val="231F20"/>
          <w:w w:val="105"/>
        </w:rPr>
        <w:t>lâu</w:t>
      </w:r>
      <w:r>
        <w:rPr>
          <w:color w:val="231F20"/>
          <w:spacing w:val="-8"/>
          <w:w w:val="105"/>
        </w:rPr>
        <w:t> </w:t>
      </w:r>
      <w:r>
        <w:rPr>
          <w:color w:val="231F20"/>
          <w:w w:val="105"/>
        </w:rPr>
        <w:t>dài,</w:t>
      </w:r>
      <w:r>
        <w:rPr>
          <w:color w:val="231F20"/>
          <w:spacing w:val="-7"/>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mới</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thành</w:t>
      </w:r>
      <w:r>
        <w:rPr>
          <w:color w:val="231F20"/>
          <w:spacing w:val="-8"/>
          <w:w w:val="105"/>
        </w:rPr>
        <w:t> </w:t>
      </w:r>
      <w:r>
        <w:rPr>
          <w:color w:val="231F20"/>
          <w:w w:val="105"/>
        </w:rPr>
        <w:t>tựu. Người hiện thời khác hẳn tiền nhân, cũng chịu ảnh hưởng bởi hoàn</w:t>
      </w:r>
      <w:r>
        <w:rPr>
          <w:color w:val="231F20"/>
          <w:spacing w:val="1"/>
          <w:w w:val="105"/>
        </w:rPr>
        <w:t> </w:t>
      </w:r>
      <w:r>
        <w:rPr>
          <w:color w:val="231F20"/>
          <w:w w:val="105"/>
        </w:rPr>
        <w:t>cảnh, ưa</w:t>
      </w:r>
      <w:r>
        <w:rPr>
          <w:color w:val="231F20"/>
          <w:spacing w:val="1"/>
          <w:w w:val="105"/>
        </w:rPr>
        <w:t> </w:t>
      </w:r>
      <w:r>
        <w:rPr>
          <w:color w:val="231F20"/>
          <w:w w:val="105"/>
        </w:rPr>
        <w:t>chuộng học</w:t>
      </w:r>
      <w:r>
        <w:rPr>
          <w:color w:val="231F20"/>
          <w:spacing w:val="1"/>
          <w:w w:val="105"/>
        </w:rPr>
        <w:t> </w:t>
      </w:r>
      <w:r>
        <w:rPr>
          <w:color w:val="231F20"/>
          <w:w w:val="105"/>
        </w:rPr>
        <w:t>rộng nghe</w:t>
      </w:r>
      <w:r>
        <w:rPr>
          <w:color w:val="231F20"/>
          <w:spacing w:val="1"/>
          <w:w w:val="105"/>
        </w:rPr>
        <w:t> </w:t>
      </w:r>
      <w:r>
        <w:rPr>
          <w:color w:val="231F20"/>
          <w:w w:val="105"/>
        </w:rPr>
        <w:t>nhiều! Họ</w:t>
      </w:r>
      <w:r>
        <w:rPr>
          <w:color w:val="231F20"/>
          <w:spacing w:val="1"/>
          <w:w w:val="105"/>
        </w:rPr>
        <w:t> </w:t>
      </w:r>
      <w:r>
        <w:rPr>
          <w:color w:val="231F20"/>
          <w:w w:val="105"/>
        </w:rPr>
        <w:t>học </w:t>
      </w:r>
      <w:r>
        <w:rPr>
          <w:color w:val="231F20"/>
          <w:spacing w:val="-5"/>
          <w:w w:val="105"/>
        </w:rPr>
        <w:t>rất</w:t>
      </w:r>
    </w:p>
    <w:p>
      <w:pPr>
        <w:pStyle w:val="BodyText"/>
        <w:spacing w:before="9"/>
        <w:jc w:val="left"/>
        <w:rPr>
          <w:sz w:val="7"/>
        </w:rPr>
      </w:pPr>
      <w:r>
        <w:rPr/>
        <w:pict>
          <v:shape style="position:absolute;margin-left:79.370102pt;margin-top:5.716179pt;width:85.05pt;height:.1pt;mso-position-horizontal-relative:page;mso-position-vertical-relative:paragraph;z-index:-15718912;mso-wrap-distance-left:0;mso-wrap-distance-right:0" id="docshape21" coordorigin="1587,114" coordsize="1701,0" path="m1587,114l3288,114e" filled="false" stroked="true" strokeweight="1pt" strokecolor="#231f20">
            <v:path arrowok="t"/>
            <v:stroke dashstyle="solid"/>
            <w10:wrap type="topAndBottom"/>
          </v:shape>
        </w:pict>
      </w:r>
    </w:p>
    <w:p>
      <w:pPr>
        <w:pStyle w:val="ListParagraph"/>
        <w:numPr>
          <w:ilvl w:val="0"/>
          <w:numId w:val="2"/>
        </w:numPr>
        <w:tabs>
          <w:tab w:pos="1123" w:val="left" w:leader="none"/>
        </w:tabs>
        <w:spacing w:line="249" w:lineRule="auto" w:before="43" w:after="0"/>
        <w:ind w:left="387" w:right="120" w:firstLine="453"/>
        <w:jc w:val="both"/>
        <w:rPr>
          <w:sz w:val="20"/>
        </w:rPr>
      </w:pPr>
      <w:r>
        <w:rPr>
          <w:color w:val="231F20"/>
          <w:sz w:val="20"/>
        </w:rPr>
        <w:t>Thành ngữ này dựa theo 2 câu trong </w:t>
      </w:r>
      <w:r>
        <w:rPr>
          <w:i/>
          <w:color w:val="231F20"/>
          <w:sz w:val="20"/>
        </w:rPr>
        <w:t>Nho Lâm Ngoại Sử</w:t>
      </w:r>
      <w:r>
        <w:rPr>
          <w:color w:val="231F20"/>
          <w:sz w:val="20"/>
        </w:rPr>
        <w:t>: </w:t>
      </w:r>
      <w:r>
        <w:rPr>
          <w:i/>
          <w:color w:val="231F20"/>
          <w:sz w:val="20"/>
        </w:rPr>
        <w:t>“Thập niên hàn song khổ độc thư, nhất cử</w:t>
      </w:r>
      <w:r>
        <w:rPr>
          <w:i/>
          <w:color w:val="231F20"/>
          <w:spacing w:val="-2"/>
          <w:sz w:val="20"/>
        </w:rPr>
        <w:t> </w:t>
      </w:r>
      <w:r>
        <w:rPr>
          <w:i/>
          <w:color w:val="231F20"/>
          <w:sz w:val="20"/>
        </w:rPr>
        <w:t>thành</w:t>
      </w:r>
      <w:r>
        <w:rPr>
          <w:i/>
          <w:color w:val="231F20"/>
          <w:spacing w:val="-2"/>
          <w:sz w:val="20"/>
        </w:rPr>
        <w:t> </w:t>
      </w:r>
      <w:r>
        <w:rPr>
          <w:i/>
          <w:color w:val="231F20"/>
          <w:sz w:val="20"/>
        </w:rPr>
        <w:t>danh</w:t>
      </w:r>
      <w:r>
        <w:rPr>
          <w:i/>
          <w:color w:val="231F20"/>
          <w:spacing w:val="-2"/>
          <w:sz w:val="20"/>
        </w:rPr>
        <w:t> </w:t>
      </w:r>
      <w:r>
        <w:rPr>
          <w:i/>
          <w:color w:val="231F20"/>
          <w:sz w:val="20"/>
        </w:rPr>
        <w:t>thiên</w:t>
      </w:r>
      <w:r>
        <w:rPr>
          <w:i/>
          <w:color w:val="231F20"/>
          <w:spacing w:val="-2"/>
          <w:sz w:val="20"/>
        </w:rPr>
        <w:t> </w:t>
      </w:r>
      <w:r>
        <w:rPr>
          <w:i/>
          <w:color w:val="231F20"/>
          <w:sz w:val="20"/>
        </w:rPr>
        <w:t>hạ</w:t>
      </w:r>
      <w:r>
        <w:rPr>
          <w:i/>
          <w:color w:val="231F20"/>
          <w:spacing w:val="-2"/>
          <w:sz w:val="20"/>
        </w:rPr>
        <w:t> </w:t>
      </w:r>
      <w:r>
        <w:rPr>
          <w:i/>
          <w:color w:val="231F20"/>
          <w:sz w:val="20"/>
        </w:rPr>
        <w:t>tri”</w:t>
      </w:r>
      <w:r>
        <w:rPr>
          <w:i/>
          <w:color w:val="231F20"/>
          <w:spacing w:val="-2"/>
          <w:sz w:val="20"/>
        </w:rPr>
        <w:t> </w:t>
      </w:r>
      <w:r>
        <w:rPr>
          <w:color w:val="231F20"/>
          <w:sz w:val="20"/>
        </w:rPr>
        <w:t>(Mười</w:t>
      </w:r>
      <w:r>
        <w:rPr>
          <w:color w:val="231F20"/>
          <w:spacing w:val="-2"/>
          <w:sz w:val="20"/>
        </w:rPr>
        <w:t> </w:t>
      </w:r>
      <w:r>
        <w:rPr>
          <w:color w:val="231F20"/>
          <w:sz w:val="20"/>
        </w:rPr>
        <w:t>năm</w:t>
      </w:r>
      <w:r>
        <w:rPr>
          <w:color w:val="231F20"/>
          <w:spacing w:val="-2"/>
          <w:sz w:val="20"/>
        </w:rPr>
        <w:t> </w:t>
      </w:r>
      <w:r>
        <w:rPr>
          <w:color w:val="231F20"/>
          <w:sz w:val="20"/>
        </w:rPr>
        <w:t>song</w:t>
      </w:r>
      <w:r>
        <w:rPr>
          <w:color w:val="231F20"/>
          <w:spacing w:val="-2"/>
          <w:sz w:val="20"/>
        </w:rPr>
        <w:t> </w:t>
      </w:r>
      <w:r>
        <w:rPr>
          <w:color w:val="231F20"/>
          <w:sz w:val="20"/>
        </w:rPr>
        <w:t>lạnh</w:t>
      </w:r>
      <w:r>
        <w:rPr>
          <w:color w:val="231F20"/>
          <w:spacing w:val="-2"/>
          <w:sz w:val="20"/>
        </w:rPr>
        <w:t> </w:t>
      </w:r>
      <w:r>
        <w:rPr>
          <w:color w:val="231F20"/>
          <w:sz w:val="20"/>
        </w:rPr>
        <w:t>chăm</w:t>
      </w:r>
      <w:r>
        <w:rPr>
          <w:color w:val="231F20"/>
          <w:spacing w:val="-2"/>
          <w:sz w:val="20"/>
        </w:rPr>
        <w:t> </w:t>
      </w:r>
      <w:r>
        <w:rPr>
          <w:color w:val="231F20"/>
          <w:sz w:val="20"/>
        </w:rPr>
        <w:t>đọc</w:t>
      </w:r>
      <w:r>
        <w:rPr>
          <w:color w:val="231F20"/>
          <w:spacing w:val="-2"/>
          <w:sz w:val="20"/>
        </w:rPr>
        <w:t> </w:t>
      </w:r>
      <w:r>
        <w:rPr>
          <w:color w:val="231F20"/>
          <w:sz w:val="20"/>
        </w:rPr>
        <w:t>sách,</w:t>
      </w:r>
      <w:r>
        <w:rPr>
          <w:color w:val="231F20"/>
          <w:spacing w:val="-2"/>
          <w:sz w:val="20"/>
        </w:rPr>
        <w:t> </w:t>
      </w:r>
      <w:r>
        <w:rPr>
          <w:color w:val="231F20"/>
          <w:sz w:val="20"/>
        </w:rPr>
        <w:t>thi</w:t>
      </w:r>
      <w:r>
        <w:rPr>
          <w:color w:val="231F20"/>
          <w:spacing w:val="-2"/>
          <w:sz w:val="20"/>
        </w:rPr>
        <w:t> </w:t>
      </w:r>
      <w:r>
        <w:rPr>
          <w:color w:val="231F20"/>
          <w:sz w:val="20"/>
        </w:rPr>
        <w:t>đậu</w:t>
      </w:r>
      <w:r>
        <w:rPr>
          <w:color w:val="231F20"/>
          <w:spacing w:val="-2"/>
          <w:sz w:val="20"/>
        </w:rPr>
        <w:t> </w:t>
      </w:r>
      <w:r>
        <w:rPr>
          <w:color w:val="231F20"/>
          <w:sz w:val="20"/>
        </w:rPr>
        <w:t>thành</w:t>
      </w:r>
      <w:r>
        <w:rPr>
          <w:color w:val="231F20"/>
          <w:spacing w:val="-2"/>
          <w:sz w:val="20"/>
        </w:rPr>
        <w:t> </w:t>
      </w:r>
      <w:r>
        <w:rPr>
          <w:color w:val="231F20"/>
          <w:sz w:val="20"/>
        </w:rPr>
        <w:t>danh</w:t>
      </w:r>
      <w:r>
        <w:rPr>
          <w:color w:val="231F20"/>
          <w:spacing w:val="-2"/>
          <w:sz w:val="20"/>
        </w:rPr>
        <w:t> </w:t>
      </w:r>
      <w:r>
        <w:rPr>
          <w:color w:val="231F20"/>
          <w:sz w:val="20"/>
        </w:rPr>
        <w:t>thiên</w:t>
      </w:r>
      <w:r>
        <w:rPr>
          <w:color w:val="231F20"/>
          <w:spacing w:val="-2"/>
          <w:sz w:val="20"/>
        </w:rPr>
        <w:t> </w:t>
      </w:r>
      <w:r>
        <w:rPr>
          <w:color w:val="231F20"/>
          <w:sz w:val="20"/>
        </w:rPr>
        <w:t>hạ</w:t>
      </w:r>
      <w:r>
        <w:rPr>
          <w:color w:val="231F20"/>
          <w:spacing w:val="-2"/>
          <w:sz w:val="20"/>
        </w:rPr>
        <w:t> </w:t>
      </w:r>
      <w:r>
        <w:rPr>
          <w:color w:val="231F20"/>
          <w:sz w:val="20"/>
        </w:rPr>
        <w:t>quen).</w:t>
      </w:r>
      <w:r>
        <w:rPr>
          <w:color w:val="231F20"/>
          <w:spacing w:val="-6"/>
          <w:sz w:val="20"/>
        </w:rPr>
        <w:t> </w:t>
      </w:r>
      <w:r>
        <w:rPr>
          <w:color w:val="231F20"/>
          <w:sz w:val="20"/>
        </w:rPr>
        <w:t>Theo sách đó, 2 câu thơ ấy lại dựa theo ý bài thơ</w:t>
      </w:r>
      <w:r>
        <w:rPr>
          <w:color w:val="231F20"/>
          <w:spacing w:val="-1"/>
          <w:sz w:val="20"/>
        </w:rPr>
        <w:t> </w:t>
      </w:r>
      <w:r>
        <w:rPr>
          <w:i/>
          <w:color w:val="231F20"/>
          <w:sz w:val="20"/>
        </w:rPr>
        <w:t>Trúc Ổ Thính Cầm </w:t>
      </w:r>
      <w:r>
        <w:rPr>
          <w:color w:val="231F20"/>
          <w:sz w:val="20"/>
        </w:rPr>
        <w:t>của</w:t>
      </w:r>
      <w:r>
        <w:rPr>
          <w:color w:val="231F20"/>
          <w:spacing w:val="-4"/>
          <w:sz w:val="20"/>
        </w:rPr>
        <w:t> </w:t>
      </w:r>
      <w:r>
        <w:rPr>
          <w:color w:val="231F20"/>
          <w:sz w:val="20"/>
        </w:rPr>
        <w:t>Thạch</w:t>
      </w:r>
      <w:r>
        <w:rPr>
          <w:color w:val="231F20"/>
          <w:spacing w:val="-4"/>
          <w:sz w:val="20"/>
        </w:rPr>
        <w:t> </w:t>
      </w:r>
      <w:r>
        <w:rPr>
          <w:color w:val="231F20"/>
          <w:sz w:val="20"/>
        </w:rPr>
        <w:t>Tử Chương đời Nguyên: </w:t>
      </w:r>
      <w:r>
        <w:rPr>
          <w:i/>
          <w:color w:val="231F20"/>
          <w:sz w:val="20"/>
        </w:rPr>
        <w:t>“Thập niên hàn song tích tuyết dư, độc đắc nhân gian vạn quyển thư” </w:t>
      </w:r>
      <w:r>
        <w:rPr>
          <w:color w:val="231F20"/>
          <w:sz w:val="20"/>
        </w:rPr>
        <w:t>(Mười năm song lạnh tuyết phủ đầy, đọc khắp nhân gian muôn quyển sách). Do vậy, </w:t>
      </w:r>
      <w:r>
        <w:rPr>
          <w:i/>
          <w:color w:val="231F20"/>
          <w:sz w:val="20"/>
        </w:rPr>
        <w:t>“thập niên hàn song” </w:t>
      </w:r>
      <w:r>
        <w:rPr>
          <w:color w:val="231F20"/>
          <w:sz w:val="20"/>
        </w:rPr>
        <w:t>chỉ quá trình học tập khổ luyện, không xao</w:t>
      </w:r>
      <w:r>
        <w:rPr>
          <w:color w:val="231F20"/>
          <w:spacing w:val="-9"/>
          <w:sz w:val="20"/>
        </w:rPr>
        <w:t> </w:t>
      </w:r>
      <w:r>
        <w:rPr>
          <w:color w:val="231F20"/>
          <w:sz w:val="20"/>
        </w:rPr>
        <w:t>nhãng.</w:t>
      </w:r>
      <w:r>
        <w:rPr>
          <w:color w:val="231F20"/>
          <w:spacing w:val="-9"/>
          <w:sz w:val="20"/>
        </w:rPr>
        <w:t> </w:t>
      </w:r>
      <w:r>
        <w:rPr>
          <w:color w:val="231F20"/>
          <w:sz w:val="20"/>
        </w:rPr>
        <w:t>Cũng</w:t>
      </w:r>
      <w:r>
        <w:rPr>
          <w:color w:val="231F20"/>
          <w:spacing w:val="-9"/>
          <w:sz w:val="20"/>
        </w:rPr>
        <w:t> </w:t>
      </w:r>
      <w:r>
        <w:rPr>
          <w:color w:val="231F20"/>
          <w:sz w:val="20"/>
        </w:rPr>
        <w:t>có</w:t>
      </w:r>
      <w:r>
        <w:rPr>
          <w:color w:val="231F20"/>
          <w:spacing w:val="-9"/>
          <w:sz w:val="20"/>
        </w:rPr>
        <w:t> </w:t>
      </w:r>
      <w:r>
        <w:rPr>
          <w:color w:val="231F20"/>
          <w:sz w:val="20"/>
        </w:rPr>
        <w:t>thuyết</w:t>
      </w:r>
      <w:r>
        <w:rPr>
          <w:color w:val="231F20"/>
          <w:spacing w:val="-9"/>
          <w:sz w:val="20"/>
        </w:rPr>
        <w:t> </w:t>
      </w:r>
      <w:r>
        <w:rPr>
          <w:color w:val="231F20"/>
          <w:sz w:val="20"/>
        </w:rPr>
        <w:t>giải</w:t>
      </w:r>
      <w:r>
        <w:rPr>
          <w:color w:val="231F20"/>
          <w:spacing w:val="-9"/>
          <w:sz w:val="20"/>
        </w:rPr>
        <w:t> </w:t>
      </w:r>
      <w:r>
        <w:rPr>
          <w:color w:val="231F20"/>
          <w:sz w:val="20"/>
        </w:rPr>
        <w:t>thích</w:t>
      </w:r>
      <w:r>
        <w:rPr>
          <w:color w:val="231F20"/>
          <w:spacing w:val="-9"/>
          <w:sz w:val="20"/>
        </w:rPr>
        <w:t> </w:t>
      </w:r>
      <w:r>
        <w:rPr>
          <w:color w:val="231F20"/>
          <w:sz w:val="20"/>
        </w:rPr>
        <w:t>câu</w:t>
      </w:r>
      <w:r>
        <w:rPr>
          <w:color w:val="231F20"/>
          <w:spacing w:val="-9"/>
          <w:sz w:val="20"/>
        </w:rPr>
        <w:t> </w:t>
      </w:r>
      <w:r>
        <w:rPr>
          <w:color w:val="231F20"/>
          <w:sz w:val="20"/>
        </w:rPr>
        <w:t>trong</w:t>
      </w:r>
      <w:r>
        <w:rPr>
          <w:color w:val="231F20"/>
          <w:spacing w:val="-9"/>
          <w:sz w:val="20"/>
        </w:rPr>
        <w:t> </w:t>
      </w:r>
      <w:r>
        <w:rPr>
          <w:i/>
          <w:color w:val="231F20"/>
          <w:sz w:val="20"/>
        </w:rPr>
        <w:t>Nho</w:t>
      </w:r>
      <w:r>
        <w:rPr>
          <w:i/>
          <w:color w:val="231F20"/>
          <w:spacing w:val="-9"/>
          <w:sz w:val="20"/>
        </w:rPr>
        <w:t> </w:t>
      </w:r>
      <w:r>
        <w:rPr>
          <w:i/>
          <w:color w:val="231F20"/>
          <w:sz w:val="20"/>
        </w:rPr>
        <w:t>Lâm</w:t>
      </w:r>
      <w:r>
        <w:rPr>
          <w:i/>
          <w:color w:val="231F20"/>
          <w:spacing w:val="-9"/>
          <w:sz w:val="20"/>
        </w:rPr>
        <w:t> </w:t>
      </w:r>
      <w:r>
        <w:rPr>
          <w:i/>
          <w:color w:val="231F20"/>
          <w:sz w:val="20"/>
        </w:rPr>
        <w:t>Ngoại</w:t>
      </w:r>
      <w:r>
        <w:rPr>
          <w:i/>
          <w:color w:val="231F20"/>
          <w:spacing w:val="-9"/>
          <w:sz w:val="20"/>
        </w:rPr>
        <w:t> </w:t>
      </w:r>
      <w:r>
        <w:rPr>
          <w:i/>
          <w:color w:val="231F20"/>
          <w:sz w:val="20"/>
        </w:rPr>
        <w:t>Sử</w:t>
      </w:r>
      <w:r>
        <w:rPr>
          <w:i/>
          <w:color w:val="231F20"/>
          <w:spacing w:val="-9"/>
          <w:sz w:val="20"/>
        </w:rPr>
        <w:t> </w:t>
      </w:r>
      <w:r>
        <w:rPr>
          <w:color w:val="231F20"/>
          <w:sz w:val="20"/>
        </w:rPr>
        <w:t>lại</w:t>
      </w:r>
      <w:r>
        <w:rPr>
          <w:color w:val="231F20"/>
          <w:spacing w:val="-9"/>
          <w:sz w:val="20"/>
        </w:rPr>
        <w:t> </w:t>
      </w:r>
      <w:r>
        <w:rPr>
          <w:color w:val="231F20"/>
          <w:sz w:val="20"/>
        </w:rPr>
        <w:t>xuất</w:t>
      </w:r>
      <w:r>
        <w:rPr>
          <w:color w:val="231F20"/>
          <w:spacing w:val="-9"/>
          <w:sz w:val="20"/>
        </w:rPr>
        <w:t> </w:t>
      </w:r>
      <w:r>
        <w:rPr>
          <w:color w:val="231F20"/>
          <w:sz w:val="20"/>
        </w:rPr>
        <w:t>phát</w:t>
      </w:r>
      <w:r>
        <w:rPr>
          <w:color w:val="231F20"/>
          <w:spacing w:val="-9"/>
          <w:sz w:val="20"/>
        </w:rPr>
        <w:t> </w:t>
      </w:r>
      <w:r>
        <w:rPr>
          <w:color w:val="231F20"/>
          <w:sz w:val="20"/>
        </w:rPr>
        <w:t>từ</w:t>
      </w:r>
      <w:r>
        <w:rPr>
          <w:color w:val="231F20"/>
          <w:spacing w:val="-9"/>
          <w:sz w:val="20"/>
        </w:rPr>
        <w:t> </w:t>
      </w:r>
      <w:r>
        <w:rPr>
          <w:color w:val="231F20"/>
          <w:sz w:val="20"/>
        </w:rPr>
        <w:t>2</w:t>
      </w:r>
      <w:r>
        <w:rPr>
          <w:color w:val="231F20"/>
          <w:spacing w:val="-9"/>
          <w:sz w:val="20"/>
        </w:rPr>
        <w:t> </w:t>
      </w:r>
      <w:r>
        <w:rPr>
          <w:color w:val="231F20"/>
          <w:sz w:val="20"/>
        </w:rPr>
        <w:t>câu</w:t>
      </w:r>
      <w:r>
        <w:rPr>
          <w:color w:val="231F20"/>
          <w:spacing w:val="-9"/>
          <w:sz w:val="20"/>
        </w:rPr>
        <w:t> </w:t>
      </w:r>
      <w:r>
        <w:rPr>
          <w:color w:val="231F20"/>
          <w:sz w:val="20"/>
        </w:rPr>
        <w:t>thơ</w:t>
      </w:r>
      <w:r>
        <w:rPr>
          <w:color w:val="231F20"/>
          <w:spacing w:val="-9"/>
          <w:sz w:val="20"/>
        </w:rPr>
        <w:t> </w:t>
      </w:r>
      <w:r>
        <w:rPr>
          <w:color w:val="231F20"/>
          <w:sz w:val="20"/>
        </w:rPr>
        <w:t>trong</w:t>
      </w:r>
      <w:r>
        <w:rPr>
          <w:color w:val="231F20"/>
          <w:spacing w:val="-9"/>
          <w:sz w:val="20"/>
        </w:rPr>
        <w:t> </w:t>
      </w:r>
      <w:r>
        <w:rPr>
          <w:color w:val="231F20"/>
          <w:sz w:val="20"/>
        </w:rPr>
        <w:t>bài</w:t>
      </w:r>
      <w:r>
        <w:rPr>
          <w:color w:val="231F20"/>
          <w:spacing w:val="-9"/>
          <w:sz w:val="20"/>
        </w:rPr>
        <w:t> </w:t>
      </w:r>
      <w:r>
        <w:rPr>
          <w:i/>
          <w:color w:val="231F20"/>
          <w:sz w:val="20"/>
        </w:rPr>
        <w:t>Tỳ</w:t>
      </w:r>
      <w:r>
        <w:rPr>
          <w:i/>
          <w:color w:val="231F20"/>
          <w:spacing w:val="-9"/>
          <w:sz w:val="20"/>
        </w:rPr>
        <w:t> </w:t>
      </w:r>
      <w:r>
        <w:rPr>
          <w:i/>
          <w:color w:val="231F20"/>
          <w:sz w:val="20"/>
        </w:rPr>
        <w:t>Bà Ký</w:t>
      </w:r>
      <w:r>
        <w:rPr>
          <w:i/>
          <w:color w:val="231F20"/>
          <w:spacing w:val="-2"/>
          <w:sz w:val="20"/>
        </w:rPr>
        <w:t> </w:t>
      </w:r>
      <w:r>
        <w:rPr>
          <w:color w:val="231F20"/>
          <w:sz w:val="20"/>
        </w:rPr>
        <w:t>của</w:t>
      </w:r>
      <w:r>
        <w:rPr>
          <w:color w:val="231F20"/>
          <w:spacing w:val="-2"/>
          <w:sz w:val="20"/>
        </w:rPr>
        <w:t> </w:t>
      </w:r>
      <w:r>
        <w:rPr>
          <w:color w:val="231F20"/>
          <w:sz w:val="20"/>
        </w:rPr>
        <w:t>Cao</w:t>
      </w:r>
      <w:r>
        <w:rPr>
          <w:color w:val="231F20"/>
          <w:spacing w:val="-2"/>
          <w:sz w:val="20"/>
        </w:rPr>
        <w:t> </w:t>
      </w:r>
      <w:r>
        <w:rPr>
          <w:color w:val="231F20"/>
          <w:sz w:val="20"/>
        </w:rPr>
        <w:t>Minh</w:t>
      </w:r>
      <w:r>
        <w:rPr>
          <w:color w:val="231F20"/>
          <w:spacing w:val="-2"/>
          <w:sz w:val="20"/>
        </w:rPr>
        <w:t> </w:t>
      </w:r>
      <w:r>
        <w:rPr>
          <w:color w:val="231F20"/>
          <w:sz w:val="20"/>
        </w:rPr>
        <w:t>đời</w:t>
      </w:r>
      <w:r>
        <w:rPr>
          <w:color w:val="231F20"/>
          <w:spacing w:val="-2"/>
          <w:sz w:val="20"/>
        </w:rPr>
        <w:t> </w:t>
      </w:r>
      <w:r>
        <w:rPr>
          <w:color w:val="231F20"/>
          <w:sz w:val="20"/>
        </w:rPr>
        <w:t>Nguyên:</w:t>
      </w:r>
      <w:r>
        <w:rPr>
          <w:color w:val="231F20"/>
          <w:spacing w:val="-2"/>
          <w:sz w:val="20"/>
        </w:rPr>
        <w:t> </w:t>
      </w:r>
      <w:r>
        <w:rPr>
          <w:i/>
          <w:color w:val="231F20"/>
          <w:sz w:val="20"/>
        </w:rPr>
        <w:t>“Thập</w:t>
      </w:r>
      <w:r>
        <w:rPr>
          <w:i/>
          <w:color w:val="231F20"/>
          <w:spacing w:val="-2"/>
          <w:sz w:val="20"/>
        </w:rPr>
        <w:t> </w:t>
      </w:r>
      <w:r>
        <w:rPr>
          <w:i/>
          <w:color w:val="231F20"/>
          <w:sz w:val="20"/>
        </w:rPr>
        <w:t>niên</w:t>
      </w:r>
      <w:r>
        <w:rPr>
          <w:i/>
          <w:color w:val="231F20"/>
          <w:spacing w:val="-2"/>
          <w:sz w:val="20"/>
        </w:rPr>
        <w:t> </w:t>
      </w:r>
      <w:r>
        <w:rPr>
          <w:i/>
          <w:color w:val="231F20"/>
          <w:sz w:val="20"/>
        </w:rPr>
        <w:t>hàn</w:t>
      </w:r>
      <w:r>
        <w:rPr>
          <w:i/>
          <w:color w:val="231F20"/>
          <w:spacing w:val="-2"/>
          <w:sz w:val="20"/>
        </w:rPr>
        <w:t> </w:t>
      </w:r>
      <w:r>
        <w:rPr>
          <w:i/>
          <w:color w:val="231F20"/>
          <w:sz w:val="20"/>
        </w:rPr>
        <w:t>song</w:t>
      </w:r>
      <w:r>
        <w:rPr>
          <w:i/>
          <w:color w:val="231F20"/>
          <w:spacing w:val="-2"/>
          <w:sz w:val="20"/>
        </w:rPr>
        <w:t> </w:t>
      </w:r>
      <w:r>
        <w:rPr>
          <w:i/>
          <w:color w:val="231F20"/>
          <w:sz w:val="20"/>
        </w:rPr>
        <w:t>vô</w:t>
      </w:r>
      <w:r>
        <w:rPr>
          <w:i/>
          <w:color w:val="231F20"/>
          <w:spacing w:val="-2"/>
          <w:sz w:val="20"/>
        </w:rPr>
        <w:t> </w:t>
      </w:r>
      <w:r>
        <w:rPr>
          <w:i/>
          <w:color w:val="231F20"/>
          <w:sz w:val="20"/>
        </w:rPr>
        <w:t>nhân</w:t>
      </w:r>
      <w:r>
        <w:rPr>
          <w:i/>
          <w:color w:val="231F20"/>
          <w:spacing w:val="-2"/>
          <w:sz w:val="20"/>
        </w:rPr>
        <w:t> </w:t>
      </w:r>
      <w:r>
        <w:rPr>
          <w:i/>
          <w:color w:val="231F20"/>
          <w:sz w:val="20"/>
        </w:rPr>
        <w:t>vấn,</w:t>
      </w:r>
      <w:r>
        <w:rPr>
          <w:i/>
          <w:color w:val="231F20"/>
          <w:spacing w:val="-2"/>
          <w:sz w:val="20"/>
        </w:rPr>
        <w:t> </w:t>
      </w:r>
      <w:r>
        <w:rPr>
          <w:i/>
          <w:color w:val="231F20"/>
          <w:sz w:val="20"/>
        </w:rPr>
        <w:t>nhất</w:t>
      </w:r>
      <w:r>
        <w:rPr>
          <w:i/>
          <w:color w:val="231F20"/>
          <w:spacing w:val="-2"/>
          <w:sz w:val="20"/>
        </w:rPr>
        <w:t> </w:t>
      </w:r>
      <w:r>
        <w:rPr>
          <w:i/>
          <w:color w:val="231F20"/>
          <w:sz w:val="20"/>
        </w:rPr>
        <w:t>cử</w:t>
      </w:r>
      <w:r>
        <w:rPr>
          <w:i/>
          <w:color w:val="231F20"/>
          <w:spacing w:val="-2"/>
          <w:sz w:val="20"/>
        </w:rPr>
        <w:t> </w:t>
      </w:r>
      <w:r>
        <w:rPr>
          <w:i/>
          <w:color w:val="231F20"/>
          <w:sz w:val="20"/>
        </w:rPr>
        <w:t>thành</w:t>
      </w:r>
      <w:r>
        <w:rPr>
          <w:i/>
          <w:color w:val="231F20"/>
          <w:spacing w:val="-2"/>
          <w:sz w:val="20"/>
        </w:rPr>
        <w:t> </w:t>
      </w:r>
      <w:r>
        <w:rPr>
          <w:i/>
          <w:color w:val="231F20"/>
          <w:sz w:val="20"/>
        </w:rPr>
        <w:t>danh</w:t>
      </w:r>
      <w:r>
        <w:rPr>
          <w:i/>
          <w:color w:val="231F20"/>
          <w:spacing w:val="-2"/>
          <w:sz w:val="20"/>
        </w:rPr>
        <w:t> </w:t>
      </w:r>
      <w:r>
        <w:rPr>
          <w:i/>
          <w:color w:val="231F20"/>
          <w:sz w:val="20"/>
        </w:rPr>
        <w:t>thiên</w:t>
      </w:r>
      <w:r>
        <w:rPr>
          <w:i/>
          <w:color w:val="231F20"/>
          <w:spacing w:val="-2"/>
          <w:sz w:val="20"/>
        </w:rPr>
        <w:t> </w:t>
      </w:r>
      <w:r>
        <w:rPr>
          <w:i/>
          <w:color w:val="231F20"/>
          <w:sz w:val="20"/>
        </w:rPr>
        <w:t>hạ</w:t>
      </w:r>
      <w:r>
        <w:rPr>
          <w:i/>
          <w:color w:val="231F20"/>
          <w:spacing w:val="-2"/>
          <w:sz w:val="20"/>
        </w:rPr>
        <w:t> </w:t>
      </w:r>
      <w:r>
        <w:rPr>
          <w:i/>
          <w:color w:val="231F20"/>
          <w:sz w:val="20"/>
        </w:rPr>
        <w:t>tri”</w:t>
      </w:r>
      <w:r>
        <w:rPr>
          <w:i/>
          <w:color w:val="231F20"/>
          <w:spacing w:val="-2"/>
          <w:sz w:val="20"/>
        </w:rPr>
        <w:t> </w:t>
      </w:r>
      <w:r>
        <w:rPr>
          <w:color w:val="231F20"/>
          <w:sz w:val="20"/>
        </w:rPr>
        <w:t>(Mười năm</w:t>
      </w:r>
      <w:r>
        <w:rPr>
          <w:color w:val="231F20"/>
          <w:spacing w:val="-4"/>
          <w:sz w:val="20"/>
        </w:rPr>
        <w:t> </w:t>
      </w:r>
      <w:r>
        <w:rPr>
          <w:color w:val="231F20"/>
          <w:sz w:val="20"/>
        </w:rPr>
        <w:t>song</w:t>
      </w:r>
      <w:r>
        <w:rPr>
          <w:color w:val="231F20"/>
          <w:spacing w:val="-4"/>
          <w:sz w:val="20"/>
        </w:rPr>
        <w:t> </w:t>
      </w:r>
      <w:r>
        <w:rPr>
          <w:color w:val="231F20"/>
          <w:sz w:val="20"/>
        </w:rPr>
        <w:t>lạnh</w:t>
      </w:r>
      <w:r>
        <w:rPr>
          <w:color w:val="231F20"/>
          <w:spacing w:val="-4"/>
          <w:sz w:val="20"/>
        </w:rPr>
        <w:t> </w:t>
      </w:r>
      <w:r>
        <w:rPr>
          <w:color w:val="231F20"/>
          <w:sz w:val="20"/>
        </w:rPr>
        <w:t>không</w:t>
      </w:r>
      <w:r>
        <w:rPr>
          <w:color w:val="231F20"/>
          <w:spacing w:val="-4"/>
          <w:sz w:val="20"/>
        </w:rPr>
        <w:t> </w:t>
      </w:r>
      <w:r>
        <w:rPr>
          <w:color w:val="231F20"/>
          <w:sz w:val="20"/>
        </w:rPr>
        <w:t>ai</w:t>
      </w:r>
      <w:r>
        <w:rPr>
          <w:color w:val="231F20"/>
          <w:spacing w:val="-4"/>
          <w:sz w:val="20"/>
        </w:rPr>
        <w:t> </w:t>
      </w:r>
      <w:r>
        <w:rPr>
          <w:color w:val="231F20"/>
          <w:sz w:val="20"/>
        </w:rPr>
        <w:t>hỏi,</w:t>
      </w:r>
      <w:r>
        <w:rPr>
          <w:color w:val="231F20"/>
          <w:spacing w:val="-4"/>
          <w:sz w:val="20"/>
        </w:rPr>
        <w:t> </w:t>
      </w:r>
      <w:r>
        <w:rPr>
          <w:color w:val="231F20"/>
          <w:sz w:val="20"/>
        </w:rPr>
        <w:t>thi</w:t>
      </w:r>
      <w:r>
        <w:rPr>
          <w:color w:val="231F20"/>
          <w:spacing w:val="-4"/>
          <w:sz w:val="20"/>
        </w:rPr>
        <w:t> </w:t>
      </w:r>
      <w:r>
        <w:rPr>
          <w:color w:val="231F20"/>
          <w:sz w:val="20"/>
        </w:rPr>
        <w:t>đậu</w:t>
      </w:r>
      <w:r>
        <w:rPr>
          <w:color w:val="231F20"/>
          <w:spacing w:val="-4"/>
          <w:sz w:val="20"/>
        </w:rPr>
        <w:t> </w:t>
      </w:r>
      <w:r>
        <w:rPr>
          <w:color w:val="231F20"/>
          <w:sz w:val="20"/>
        </w:rPr>
        <w:t>thành</w:t>
      </w:r>
      <w:r>
        <w:rPr>
          <w:color w:val="231F20"/>
          <w:spacing w:val="-4"/>
          <w:sz w:val="20"/>
        </w:rPr>
        <w:t> </w:t>
      </w:r>
      <w:r>
        <w:rPr>
          <w:color w:val="231F20"/>
          <w:sz w:val="20"/>
        </w:rPr>
        <w:t>danh</w:t>
      </w:r>
      <w:r>
        <w:rPr>
          <w:color w:val="231F20"/>
          <w:spacing w:val="-4"/>
          <w:sz w:val="20"/>
        </w:rPr>
        <w:t> </w:t>
      </w:r>
      <w:r>
        <w:rPr>
          <w:color w:val="231F20"/>
          <w:sz w:val="20"/>
        </w:rPr>
        <w:t>cả</w:t>
      </w:r>
      <w:r>
        <w:rPr>
          <w:color w:val="231F20"/>
          <w:spacing w:val="-4"/>
          <w:sz w:val="20"/>
        </w:rPr>
        <w:t> </w:t>
      </w:r>
      <w:r>
        <w:rPr>
          <w:color w:val="231F20"/>
          <w:sz w:val="20"/>
        </w:rPr>
        <w:t>nước</w:t>
      </w:r>
      <w:r>
        <w:rPr>
          <w:color w:val="231F20"/>
          <w:spacing w:val="-4"/>
          <w:sz w:val="20"/>
        </w:rPr>
        <w:t> </w:t>
      </w:r>
      <w:r>
        <w:rPr>
          <w:color w:val="231F20"/>
          <w:sz w:val="20"/>
        </w:rPr>
        <w:t>quen).</w:t>
      </w:r>
      <w:r>
        <w:rPr>
          <w:color w:val="231F20"/>
          <w:spacing w:val="-4"/>
          <w:sz w:val="20"/>
        </w:rPr>
        <w:t> </w:t>
      </w:r>
      <w:r>
        <w:rPr>
          <w:color w:val="231F20"/>
          <w:sz w:val="20"/>
        </w:rPr>
        <w:t>Dù</w:t>
      </w:r>
      <w:r>
        <w:rPr>
          <w:color w:val="231F20"/>
          <w:spacing w:val="-4"/>
          <w:sz w:val="20"/>
        </w:rPr>
        <w:t> </w:t>
      </w:r>
      <w:r>
        <w:rPr>
          <w:color w:val="231F20"/>
          <w:sz w:val="20"/>
        </w:rPr>
        <w:t>xuất</w:t>
      </w:r>
      <w:r>
        <w:rPr>
          <w:color w:val="231F20"/>
          <w:spacing w:val="-4"/>
          <w:sz w:val="20"/>
        </w:rPr>
        <w:t> </w:t>
      </w:r>
      <w:r>
        <w:rPr>
          <w:color w:val="231F20"/>
          <w:sz w:val="20"/>
        </w:rPr>
        <w:t>phát</w:t>
      </w:r>
      <w:r>
        <w:rPr>
          <w:color w:val="231F20"/>
          <w:spacing w:val="-4"/>
          <w:sz w:val="20"/>
        </w:rPr>
        <w:t> </w:t>
      </w:r>
      <w:r>
        <w:rPr>
          <w:color w:val="231F20"/>
          <w:sz w:val="20"/>
        </w:rPr>
        <w:t>từ</w:t>
      </w:r>
      <w:r>
        <w:rPr>
          <w:color w:val="231F20"/>
          <w:spacing w:val="-4"/>
          <w:sz w:val="20"/>
        </w:rPr>
        <w:t> </w:t>
      </w:r>
      <w:r>
        <w:rPr>
          <w:color w:val="231F20"/>
          <w:sz w:val="20"/>
        </w:rPr>
        <w:t>đâu,</w:t>
      </w:r>
      <w:r>
        <w:rPr>
          <w:color w:val="231F20"/>
          <w:spacing w:val="-4"/>
          <w:sz w:val="20"/>
        </w:rPr>
        <w:t> </w:t>
      </w:r>
      <w:r>
        <w:rPr>
          <w:color w:val="231F20"/>
          <w:sz w:val="20"/>
        </w:rPr>
        <w:t>từ</w:t>
      </w:r>
      <w:r>
        <w:rPr>
          <w:color w:val="231F20"/>
          <w:spacing w:val="-4"/>
          <w:sz w:val="20"/>
        </w:rPr>
        <w:t> </w:t>
      </w:r>
      <w:r>
        <w:rPr>
          <w:color w:val="231F20"/>
          <w:sz w:val="20"/>
        </w:rPr>
        <w:t>ngữ</w:t>
      </w:r>
      <w:r>
        <w:rPr>
          <w:color w:val="231F20"/>
          <w:spacing w:val="-4"/>
          <w:sz w:val="20"/>
        </w:rPr>
        <w:t> </w:t>
      </w:r>
      <w:r>
        <w:rPr>
          <w:i/>
          <w:color w:val="231F20"/>
          <w:sz w:val="20"/>
        </w:rPr>
        <w:t>“thập</w:t>
      </w:r>
      <w:r>
        <w:rPr>
          <w:i/>
          <w:color w:val="231F20"/>
          <w:spacing w:val="-4"/>
          <w:sz w:val="20"/>
        </w:rPr>
        <w:t> </w:t>
      </w:r>
      <w:r>
        <w:rPr>
          <w:i/>
          <w:color w:val="231F20"/>
          <w:sz w:val="20"/>
        </w:rPr>
        <w:t>niên</w:t>
      </w:r>
      <w:r>
        <w:rPr>
          <w:i/>
          <w:color w:val="231F20"/>
          <w:spacing w:val="-4"/>
          <w:sz w:val="20"/>
        </w:rPr>
        <w:t> </w:t>
      </w:r>
      <w:r>
        <w:rPr>
          <w:i/>
          <w:color w:val="231F20"/>
          <w:sz w:val="20"/>
        </w:rPr>
        <w:t>hàn song” </w:t>
      </w:r>
      <w:r>
        <w:rPr>
          <w:color w:val="231F20"/>
          <w:sz w:val="20"/>
        </w:rPr>
        <w:t>đều có nghĩa là gắng công chuyên chú học tập, không xao nhãng!</w:t>
      </w:r>
    </w:p>
    <w:p>
      <w:pPr>
        <w:spacing w:after="0" w:line="249" w:lineRule="auto"/>
        <w:jc w:val="both"/>
        <w:rPr>
          <w:sz w:val="20"/>
        </w:rPr>
        <w:sectPr>
          <w:pgSz w:w="11400" w:h="15370"/>
          <w:pgMar w:header="985"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nhiều</w:t>
      </w:r>
      <w:r>
        <w:rPr>
          <w:color w:val="231F20"/>
          <w:spacing w:val="-17"/>
          <w:w w:val="105"/>
        </w:rPr>
        <w:t> </w:t>
      </w:r>
      <w:r>
        <w:rPr>
          <w:color w:val="231F20"/>
          <w:w w:val="105"/>
        </w:rPr>
        <w:t>thứ,</w:t>
      </w:r>
      <w:r>
        <w:rPr>
          <w:color w:val="231F20"/>
          <w:spacing w:val="-18"/>
          <w:w w:val="105"/>
        </w:rPr>
        <w:t> </w:t>
      </w:r>
      <w:r>
        <w:rPr>
          <w:color w:val="231F20"/>
          <w:w w:val="105"/>
        </w:rPr>
        <w:t>lãng</w:t>
      </w:r>
      <w:r>
        <w:rPr>
          <w:color w:val="231F20"/>
          <w:spacing w:val="-17"/>
          <w:w w:val="105"/>
        </w:rPr>
        <w:t> </w:t>
      </w:r>
      <w:r>
        <w:rPr>
          <w:color w:val="231F20"/>
          <w:w w:val="105"/>
        </w:rPr>
        <w:t>phí</w:t>
      </w:r>
      <w:r>
        <w:rPr>
          <w:color w:val="231F20"/>
          <w:spacing w:val="-18"/>
          <w:w w:val="105"/>
        </w:rPr>
        <w:t> </w:t>
      </w:r>
      <w:r>
        <w:rPr>
          <w:color w:val="231F20"/>
          <w:w w:val="105"/>
        </w:rPr>
        <w:t>rất</w:t>
      </w:r>
      <w:r>
        <w:rPr>
          <w:color w:val="231F20"/>
          <w:spacing w:val="-17"/>
          <w:w w:val="105"/>
        </w:rPr>
        <w:t> </w:t>
      </w:r>
      <w:r>
        <w:rPr>
          <w:color w:val="231F20"/>
          <w:w w:val="105"/>
        </w:rPr>
        <w:t>nhiều</w:t>
      </w:r>
      <w:r>
        <w:rPr>
          <w:color w:val="231F20"/>
          <w:spacing w:val="-18"/>
          <w:w w:val="105"/>
        </w:rPr>
        <w:t> </w:t>
      </w:r>
      <w:r>
        <w:rPr>
          <w:color w:val="231F20"/>
          <w:w w:val="105"/>
        </w:rPr>
        <w:t>thời</w:t>
      </w:r>
      <w:r>
        <w:rPr>
          <w:color w:val="231F20"/>
          <w:spacing w:val="-17"/>
          <w:w w:val="105"/>
        </w:rPr>
        <w:t> </w:t>
      </w:r>
      <w:r>
        <w:rPr>
          <w:color w:val="231F20"/>
          <w:w w:val="105"/>
        </w:rPr>
        <w:t>gian,</w:t>
      </w:r>
      <w:r>
        <w:rPr>
          <w:color w:val="231F20"/>
          <w:spacing w:val="-18"/>
          <w:w w:val="105"/>
        </w:rPr>
        <w:t> </w:t>
      </w:r>
      <w:r>
        <w:rPr>
          <w:color w:val="231F20"/>
          <w:w w:val="105"/>
        </w:rPr>
        <w:t>rốt</w:t>
      </w:r>
      <w:r>
        <w:rPr>
          <w:color w:val="231F20"/>
          <w:spacing w:val="-17"/>
          <w:w w:val="105"/>
        </w:rPr>
        <w:t> </w:t>
      </w:r>
      <w:r>
        <w:rPr>
          <w:color w:val="231F20"/>
          <w:w w:val="105"/>
        </w:rPr>
        <w:t>cuộc</w:t>
      </w:r>
      <w:r>
        <w:rPr>
          <w:color w:val="231F20"/>
          <w:spacing w:val="-18"/>
          <w:w w:val="105"/>
        </w:rPr>
        <w:t> </w:t>
      </w:r>
      <w:r>
        <w:rPr>
          <w:color w:val="231F20"/>
          <w:w w:val="105"/>
        </w:rPr>
        <w:t>học</w:t>
      </w:r>
      <w:r>
        <w:rPr>
          <w:color w:val="231F20"/>
          <w:spacing w:val="-17"/>
          <w:w w:val="105"/>
        </w:rPr>
        <w:t> </w:t>
      </w:r>
      <w:r>
        <w:rPr>
          <w:color w:val="231F20"/>
          <w:w w:val="105"/>
        </w:rPr>
        <w:t>được</w:t>
      </w:r>
      <w:r>
        <w:rPr>
          <w:color w:val="231F20"/>
          <w:spacing w:val="-18"/>
          <w:w w:val="105"/>
        </w:rPr>
        <w:t> </w:t>
      </w:r>
      <w:r>
        <w:rPr>
          <w:color w:val="231F20"/>
          <w:w w:val="105"/>
        </w:rPr>
        <w:t>gì? </w:t>
      </w:r>
      <w:r>
        <w:rPr>
          <w:color w:val="231F20"/>
          <w:w w:val="110"/>
        </w:rPr>
        <w:t>Học</w:t>
      </w:r>
      <w:r>
        <w:rPr>
          <w:color w:val="231F20"/>
          <w:spacing w:val="-22"/>
          <w:w w:val="110"/>
        </w:rPr>
        <w:t> </w:t>
      </w:r>
      <w:r>
        <w:rPr>
          <w:color w:val="231F20"/>
          <w:w w:val="110"/>
        </w:rPr>
        <w:t>rộng,</w:t>
      </w:r>
      <w:r>
        <w:rPr>
          <w:color w:val="231F20"/>
          <w:spacing w:val="-22"/>
          <w:w w:val="110"/>
        </w:rPr>
        <w:t> </w:t>
      </w:r>
      <w:r>
        <w:rPr>
          <w:color w:val="231F20"/>
          <w:w w:val="110"/>
        </w:rPr>
        <w:t>nhưng</w:t>
      </w:r>
      <w:r>
        <w:rPr>
          <w:color w:val="231F20"/>
          <w:spacing w:val="-22"/>
          <w:w w:val="110"/>
        </w:rPr>
        <w:t> </w:t>
      </w:r>
      <w:r>
        <w:rPr>
          <w:color w:val="231F20"/>
          <w:w w:val="110"/>
        </w:rPr>
        <w:t>chẳng</w:t>
      </w:r>
      <w:r>
        <w:rPr>
          <w:color w:val="231F20"/>
          <w:spacing w:val="-22"/>
          <w:w w:val="110"/>
        </w:rPr>
        <w:t> </w:t>
      </w:r>
      <w:r>
        <w:rPr>
          <w:color w:val="231F20"/>
          <w:w w:val="110"/>
        </w:rPr>
        <w:t>tinh</w:t>
      </w:r>
      <w:r>
        <w:rPr>
          <w:color w:val="231F20"/>
          <w:spacing w:val="-22"/>
          <w:w w:val="110"/>
        </w:rPr>
        <w:t> </w:t>
      </w:r>
      <w:r>
        <w:rPr>
          <w:color w:val="231F20"/>
          <w:w w:val="110"/>
        </w:rPr>
        <w:t>tường.</w:t>
      </w:r>
      <w:r>
        <w:rPr>
          <w:color w:val="231F20"/>
          <w:spacing w:val="-22"/>
          <w:w w:val="110"/>
        </w:rPr>
        <w:t> </w:t>
      </w:r>
      <w:r>
        <w:rPr>
          <w:color w:val="231F20"/>
          <w:w w:val="110"/>
        </w:rPr>
        <w:t>Cổ</w:t>
      </w:r>
      <w:r>
        <w:rPr>
          <w:color w:val="231F20"/>
          <w:spacing w:val="-22"/>
          <w:w w:val="110"/>
        </w:rPr>
        <w:t> </w:t>
      </w:r>
      <w:r>
        <w:rPr>
          <w:color w:val="231F20"/>
          <w:w w:val="110"/>
        </w:rPr>
        <w:t>nhân</w:t>
      </w:r>
      <w:r>
        <w:rPr>
          <w:color w:val="231F20"/>
          <w:spacing w:val="-22"/>
          <w:w w:val="110"/>
        </w:rPr>
        <w:t> </w:t>
      </w:r>
      <w:r>
        <w:rPr>
          <w:color w:val="231F20"/>
          <w:w w:val="110"/>
        </w:rPr>
        <w:t>dạy</w:t>
      </w:r>
      <w:r>
        <w:rPr>
          <w:color w:val="231F20"/>
          <w:spacing w:val="-22"/>
          <w:w w:val="110"/>
        </w:rPr>
        <w:t> </w:t>
      </w:r>
      <w:r>
        <w:rPr>
          <w:color w:val="231F20"/>
          <w:w w:val="110"/>
        </w:rPr>
        <w:t>học</w:t>
      </w:r>
      <w:r>
        <w:rPr>
          <w:color w:val="231F20"/>
          <w:spacing w:val="-22"/>
          <w:w w:val="110"/>
        </w:rPr>
        <w:t> </w:t>
      </w:r>
      <w:r>
        <w:rPr>
          <w:color w:val="231F20"/>
          <w:w w:val="110"/>
        </w:rPr>
        <w:t>khác </w:t>
      </w:r>
      <w:r>
        <w:rPr>
          <w:color w:val="231F20"/>
          <w:w w:val="105"/>
        </w:rPr>
        <w:t>hẳn.</w:t>
      </w:r>
      <w:r>
        <w:rPr>
          <w:color w:val="231F20"/>
          <w:spacing w:val="-18"/>
          <w:w w:val="105"/>
        </w:rPr>
        <w:t> </w:t>
      </w:r>
      <w:r>
        <w:rPr>
          <w:color w:val="231F20"/>
          <w:w w:val="105"/>
        </w:rPr>
        <w:t>Tôi</w:t>
      </w:r>
      <w:r>
        <w:rPr>
          <w:color w:val="231F20"/>
          <w:spacing w:val="-18"/>
          <w:w w:val="105"/>
        </w:rPr>
        <w:t> </w:t>
      </w:r>
      <w:r>
        <w:rPr>
          <w:color w:val="231F20"/>
          <w:w w:val="105"/>
        </w:rPr>
        <w:t>theo</w:t>
      </w:r>
      <w:r>
        <w:rPr>
          <w:color w:val="231F20"/>
          <w:spacing w:val="-19"/>
          <w:w w:val="105"/>
        </w:rPr>
        <w:t> </w:t>
      </w:r>
      <w:r>
        <w:rPr>
          <w:color w:val="231F20"/>
          <w:w w:val="105"/>
        </w:rPr>
        <w:t>thầy</w:t>
      </w:r>
      <w:r>
        <w:rPr>
          <w:color w:val="231F20"/>
          <w:spacing w:val="-18"/>
          <w:w w:val="105"/>
        </w:rPr>
        <w:t> </w:t>
      </w:r>
      <w:r>
        <w:rPr>
          <w:color w:val="231F20"/>
          <w:w w:val="105"/>
        </w:rPr>
        <w:t>Lý</w:t>
      </w:r>
      <w:r>
        <w:rPr>
          <w:color w:val="231F20"/>
          <w:spacing w:val="-18"/>
          <w:w w:val="105"/>
        </w:rPr>
        <w:t> </w:t>
      </w:r>
      <w:r>
        <w:rPr>
          <w:color w:val="231F20"/>
          <w:w w:val="105"/>
        </w:rPr>
        <w:t>10</w:t>
      </w:r>
      <w:r>
        <w:rPr>
          <w:color w:val="231F20"/>
          <w:spacing w:val="-18"/>
          <w:w w:val="105"/>
        </w:rPr>
        <w:t> </w:t>
      </w:r>
      <w:r>
        <w:rPr>
          <w:color w:val="231F20"/>
          <w:w w:val="105"/>
        </w:rPr>
        <w:t>năm,</w:t>
      </w:r>
      <w:r>
        <w:rPr>
          <w:color w:val="231F20"/>
          <w:spacing w:val="-18"/>
          <w:w w:val="105"/>
        </w:rPr>
        <w:t> </w:t>
      </w:r>
      <w:r>
        <w:rPr>
          <w:color w:val="231F20"/>
          <w:w w:val="105"/>
        </w:rPr>
        <w:t>10</w:t>
      </w:r>
      <w:r>
        <w:rPr>
          <w:color w:val="231F20"/>
          <w:spacing w:val="-18"/>
          <w:w w:val="105"/>
        </w:rPr>
        <w:t> </w:t>
      </w:r>
      <w:r>
        <w:rPr>
          <w:color w:val="231F20"/>
          <w:w w:val="105"/>
        </w:rPr>
        <w:t>năm</w:t>
      </w:r>
      <w:r>
        <w:rPr>
          <w:color w:val="231F20"/>
          <w:spacing w:val="-18"/>
          <w:w w:val="105"/>
        </w:rPr>
        <w:t> </w:t>
      </w:r>
      <w:r>
        <w:rPr>
          <w:color w:val="231F20"/>
          <w:w w:val="105"/>
        </w:rPr>
        <w:t>chỉ</w:t>
      </w:r>
      <w:r>
        <w:rPr>
          <w:color w:val="231F20"/>
          <w:spacing w:val="-19"/>
          <w:w w:val="105"/>
        </w:rPr>
        <w:t> </w:t>
      </w:r>
      <w:r>
        <w:rPr>
          <w:color w:val="231F20"/>
          <w:w w:val="105"/>
        </w:rPr>
        <w:t>học</w:t>
      </w:r>
      <w:r>
        <w:rPr>
          <w:color w:val="231F20"/>
          <w:spacing w:val="-18"/>
          <w:w w:val="105"/>
        </w:rPr>
        <w:t> </w:t>
      </w:r>
      <w:r>
        <w:rPr>
          <w:color w:val="231F20"/>
          <w:w w:val="105"/>
        </w:rPr>
        <w:t>5</w:t>
      </w:r>
      <w:r>
        <w:rPr>
          <w:color w:val="231F20"/>
          <w:spacing w:val="-18"/>
          <w:w w:val="105"/>
        </w:rPr>
        <w:t> </w:t>
      </w:r>
      <w:r>
        <w:rPr>
          <w:color w:val="231F20"/>
          <w:w w:val="105"/>
        </w:rPr>
        <w:t>bộ</w:t>
      </w:r>
      <w:r>
        <w:rPr>
          <w:color w:val="231F20"/>
          <w:spacing w:val="-19"/>
          <w:w w:val="105"/>
        </w:rPr>
        <w:t> </w:t>
      </w:r>
      <w:r>
        <w:rPr>
          <w:color w:val="231F20"/>
          <w:w w:val="105"/>
        </w:rPr>
        <w:t>kinh.</w:t>
      </w:r>
      <w:r>
        <w:rPr>
          <w:color w:val="231F20"/>
          <w:spacing w:val="-19"/>
          <w:w w:val="105"/>
        </w:rPr>
        <w:t> </w:t>
      </w:r>
      <w:r>
        <w:rPr>
          <w:color w:val="231F20"/>
          <w:w w:val="105"/>
        </w:rPr>
        <w:t>Tôi đã</w:t>
      </w:r>
      <w:r>
        <w:rPr>
          <w:color w:val="231F20"/>
          <w:spacing w:val="-2"/>
          <w:w w:val="105"/>
        </w:rPr>
        <w:t> </w:t>
      </w:r>
      <w:r>
        <w:rPr>
          <w:color w:val="231F20"/>
          <w:w w:val="105"/>
        </w:rPr>
        <w:t>nói</w:t>
      </w:r>
      <w:r>
        <w:rPr>
          <w:color w:val="231F20"/>
          <w:spacing w:val="-2"/>
          <w:w w:val="105"/>
        </w:rPr>
        <w:t> </w:t>
      </w:r>
      <w:r>
        <w:rPr>
          <w:color w:val="231F20"/>
          <w:w w:val="105"/>
        </w:rPr>
        <w:t>với</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tôi</w:t>
      </w:r>
      <w:r>
        <w:rPr>
          <w:color w:val="231F20"/>
          <w:spacing w:val="-2"/>
          <w:w w:val="105"/>
        </w:rPr>
        <w:t> </w:t>
      </w:r>
      <w:r>
        <w:rPr>
          <w:color w:val="231F20"/>
          <w:w w:val="105"/>
        </w:rPr>
        <w:t>học</w:t>
      </w:r>
      <w:r>
        <w:rPr>
          <w:color w:val="231F20"/>
          <w:spacing w:val="-2"/>
          <w:w w:val="105"/>
        </w:rPr>
        <w:t> </w:t>
      </w:r>
      <w:r>
        <w:rPr>
          <w:color w:val="231F20"/>
          <w:w w:val="105"/>
        </w:rPr>
        <w:t>hơn</w:t>
      </w:r>
      <w:r>
        <w:rPr>
          <w:color w:val="231F20"/>
          <w:spacing w:val="-2"/>
          <w:w w:val="105"/>
        </w:rPr>
        <w:t> </w:t>
      </w:r>
      <w:r>
        <w:rPr>
          <w:color w:val="231F20"/>
          <w:w w:val="105"/>
        </w:rPr>
        <w:t>30</w:t>
      </w:r>
      <w:r>
        <w:rPr>
          <w:color w:val="231F20"/>
          <w:spacing w:val="-2"/>
          <w:w w:val="105"/>
        </w:rPr>
        <w:t> </w:t>
      </w:r>
      <w:r>
        <w:rPr>
          <w:color w:val="231F20"/>
          <w:w w:val="105"/>
        </w:rPr>
        <w:t>bộ</w:t>
      </w:r>
      <w:r>
        <w:rPr>
          <w:color w:val="231F20"/>
          <w:spacing w:val="-2"/>
          <w:w w:val="105"/>
        </w:rPr>
        <w:t> </w:t>
      </w:r>
      <w:r>
        <w:rPr>
          <w:color w:val="231F20"/>
          <w:w w:val="105"/>
        </w:rPr>
        <w:t>kinh,</w:t>
      </w:r>
      <w:r>
        <w:rPr>
          <w:color w:val="231F20"/>
          <w:spacing w:val="-2"/>
          <w:w w:val="105"/>
        </w:rPr>
        <w:t> </w:t>
      </w:r>
      <w:r>
        <w:rPr>
          <w:color w:val="231F20"/>
          <w:w w:val="105"/>
        </w:rPr>
        <w:t>đều</w:t>
      </w:r>
      <w:r>
        <w:rPr>
          <w:color w:val="231F20"/>
          <w:spacing w:val="-2"/>
          <w:w w:val="105"/>
        </w:rPr>
        <w:t> </w:t>
      </w:r>
      <w:r>
        <w:rPr>
          <w:color w:val="231F20"/>
          <w:w w:val="105"/>
        </w:rPr>
        <w:t>là</w:t>
      </w:r>
      <w:r>
        <w:rPr>
          <w:color w:val="231F20"/>
          <w:spacing w:val="-2"/>
          <w:w w:val="105"/>
        </w:rPr>
        <w:t> </w:t>
      </w:r>
      <w:r>
        <w:rPr>
          <w:color w:val="231F20"/>
          <w:w w:val="105"/>
        </w:rPr>
        <w:t>bàng</w:t>
      </w:r>
      <w:r>
        <w:rPr>
          <w:color w:val="231F20"/>
          <w:spacing w:val="-2"/>
          <w:w w:val="105"/>
        </w:rPr>
        <w:t> </w:t>
      </w:r>
      <w:r>
        <w:rPr>
          <w:color w:val="231F20"/>
          <w:w w:val="105"/>
        </w:rPr>
        <w:t>thính (dự</w:t>
      </w:r>
      <w:r>
        <w:rPr>
          <w:color w:val="231F20"/>
          <w:spacing w:val="-7"/>
          <w:w w:val="105"/>
        </w:rPr>
        <w:t> </w:t>
      </w:r>
      <w:r>
        <w:rPr>
          <w:color w:val="231F20"/>
          <w:w w:val="105"/>
        </w:rPr>
        <w:t>thính).</w:t>
      </w:r>
      <w:r>
        <w:rPr>
          <w:color w:val="231F20"/>
          <w:spacing w:val="-8"/>
          <w:w w:val="105"/>
        </w:rPr>
        <w:t> </w:t>
      </w:r>
      <w:r>
        <w:rPr>
          <w:color w:val="231F20"/>
          <w:w w:val="105"/>
        </w:rPr>
        <w:t>Thầy</w:t>
      </w:r>
      <w:r>
        <w:rPr>
          <w:color w:val="231F20"/>
          <w:spacing w:val="-7"/>
          <w:w w:val="105"/>
        </w:rPr>
        <w:t> </w:t>
      </w:r>
      <w:r>
        <w:rPr>
          <w:color w:val="231F20"/>
          <w:w w:val="105"/>
        </w:rPr>
        <w:t>dạy</w:t>
      </w:r>
      <w:r>
        <w:rPr>
          <w:color w:val="231F20"/>
          <w:spacing w:val="-7"/>
          <w:w w:val="105"/>
        </w:rPr>
        <w:t> </w:t>
      </w:r>
      <w:r>
        <w:rPr>
          <w:color w:val="231F20"/>
          <w:w w:val="105"/>
        </w:rPr>
        <w:t>cho</w:t>
      </w:r>
      <w:r>
        <w:rPr>
          <w:color w:val="231F20"/>
          <w:spacing w:val="-7"/>
          <w:w w:val="105"/>
        </w:rPr>
        <w:t> </w:t>
      </w:r>
      <w:r>
        <w:rPr>
          <w:color w:val="231F20"/>
          <w:w w:val="105"/>
        </w:rPr>
        <w:t>các</w:t>
      </w:r>
      <w:r>
        <w:rPr>
          <w:color w:val="231F20"/>
          <w:spacing w:val="-7"/>
          <w:w w:val="105"/>
        </w:rPr>
        <w:t> </w:t>
      </w:r>
      <w:r>
        <w:rPr>
          <w:color w:val="231F20"/>
          <w:w w:val="105"/>
        </w:rPr>
        <w:t>bạn</w:t>
      </w:r>
      <w:r>
        <w:rPr>
          <w:color w:val="231F20"/>
          <w:spacing w:val="-7"/>
          <w:w w:val="105"/>
        </w:rPr>
        <w:t> </w:t>
      </w:r>
      <w:r>
        <w:rPr>
          <w:color w:val="231F20"/>
          <w:w w:val="105"/>
        </w:rPr>
        <w:t>học</w:t>
      </w:r>
      <w:r>
        <w:rPr>
          <w:color w:val="231F20"/>
          <w:spacing w:val="-7"/>
          <w:w w:val="105"/>
        </w:rPr>
        <w:t> </w:t>
      </w:r>
      <w:r>
        <w:rPr>
          <w:color w:val="231F20"/>
          <w:w w:val="105"/>
        </w:rPr>
        <w:t>khác,</w:t>
      </w:r>
      <w:r>
        <w:rPr>
          <w:color w:val="231F20"/>
          <w:spacing w:val="-7"/>
          <w:w w:val="105"/>
        </w:rPr>
        <w:t> </w:t>
      </w:r>
      <w:r>
        <w:rPr>
          <w:color w:val="231F20"/>
          <w:w w:val="105"/>
        </w:rPr>
        <w:t>tôi</w:t>
      </w:r>
      <w:r>
        <w:rPr>
          <w:color w:val="231F20"/>
          <w:spacing w:val="-7"/>
          <w:w w:val="105"/>
        </w:rPr>
        <w:t> </w:t>
      </w:r>
      <w:r>
        <w:rPr>
          <w:color w:val="231F20"/>
          <w:w w:val="105"/>
        </w:rPr>
        <w:t>nghe</w:t>
      </w:r>
      <w:r>
        <w:rPr>
          <w:color w:val="231F20"/>
          <w:spacing w:val="-7"/>
          <w:w w:val="105"/>
        </w:rPr>
        <w:t> </w:t>
      </w:r>
      <w:r>
        <w:rPr>
          <w:color w:val="231F20"/>
          <w:w w:val="105"/>
        </w:rPr>
        <w:t>ké,</w:t>
      </w:r>
      <w:r>
        <w:rPr>
          <w:color w:val="231F20"/>
          <w:spacing w:val="-7"/>
          <w:w w:val="105"/>
        </w:rPr>
        <w:t> </w:t>
      </w:r>
      <w:r>
        <w:rPr>
          <w:color w:val="231F20"/>
          <w:w w:val="105"/>
        </w:rPr>
        <w:t>còn </w:t>
      </w:r>
      <w:r>
        <w:rPr>
          <w:color w:val="231F20"/>
          <w:w w:val="110"/>
        </w:rPr>
        <w:t>học</w:t>
      </w:r>
      <w:r>
        <w:rPr>
          <w:color w:val="231F20"/>
          <w:spacing w:val="-15"/>
          <w:w w:val="110"/>
        </w:rPr>
        <w:t> </w:t>
      </w:r>
      <w:r>
        <w:rPr>
          <w:color w:val="231F20"/>
          <w:w w:val="110"/>
        </w:rPr>
        <w:t>chính</w:t>
      </w:r>
      <w:r>
        <w:rPr>
          <w:color w:val="231F20"/>
          <w:spacing w:val="-15"/>
          <w:w w:val="110"/>
        </w:rPr>
        <w:t> </w:t>
      </w:r>
      <w:r>
        <w:rPr>
          <w:color w:val="231F20"/>
          <w:w w:val="110"/>
        </w:rPr>
        <w:t>thức</w:t>
      </w:r>
      <w:r>
        <w:rPr>
          <w:color w:val="231F20"/>
          <w:spacing w:val="-15"/>
          <w:w w:val="110"/>
        </w:rPr>
        <w:t> </w:t>
      </w:r>
      <w:r>
        <w:rPr>
          <w:color w:val="231F20"/>
          <w:w w:val="110"/>
        </w:rPr>
        <w:t>chỉ</w:t>
      </w:r>
      <w:r>
        <w:rPr>
          <w:color w:val="231F20"/>
          <w:spacing w:val="-15"/>
          <w:w w:val="110"/>
        </w:rPr>
        <w:t> </w:t>
      </w:r>
      <w:r>
        <w:rPr>
          <w:color w:val="231F20"/>
          <w:w w:val="110"/>
        </w:rPr>
        <w:t>có</w:t>
      </w:r>
      <w:r>
        <w:rPr>
          <w:color w:val="231F20"/>
          <w:spacing w:val="-15"/>
          <w:w w:val="110"/>
        </w:rPr>
        <w:t> </w:t>
      </w:r>
      <w:r>
        <w:rPr>
          <w:color w:val="231F20"/>
          <w:w w:val="110"/>
        </w:rPr>
        <w:t>5</w:t>
      </w:r>
      <w:r>
        <w:rPr>
          <w:color w:val="231F20"/>
          <w:spacing w:val="-15"/>
          <w:w w:val="110"/>
        </w:rPr>
        <w:t> </w:t>
      </w:r>
      <w:r>
        <w:rPr>
          <w:color w:val="231F20"/>
          <w:w w:val="110"/>
        </w:rPr>
        <w:t>bộ.</w:t>
      </w:r>
      <w:r>
        <w:rPr>
          <w:color w:val="231F20"/>
          <w:spacing w:val="-15"/>
          <w:w w:val="110"/>
        </w:rPr>
        <w:t> </w:t>
      </w:r>
      <w:r>
        <w:rPr>
          <w:color w:val="231F20"/>
          <w:w w:val="110"/>
        </w:rPr>
        <w:t>Nói</w:t>
      </w:r>
      <w:r>
        <w:rPr>
          <w:color w:val="231F20"/>
          <w:spacing w:val="-15"/>
          <w:w w:val="110"/>
        </w:rPr>
        <w:t> </w:t>
      </w:r>
      <w:r>
        <w:rPr>
          <w:color w:val="231F20"/>
          <w:w w:val="110"/>
        </w:rPr>
        <w:t>ra,</w:t>
      </w:r>
      <w:r>
        <w:rPr>
          <w:color w:val="231F20"/>
          <w:spacing w:val="-15"/>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nghe</w:t>
      </w:r>
      <w:r>
        <w:rPr>
          <w:color w:val="231F20"/>
          <w:spacing w:val="-15"/>
          <w:w w:val="110"/>
        </w:rPr>
        <w:t> </w:t>
      </w:r>
      <w:r>
        <w:rPr>
          <w:color w:val="231F20"/>
          <w:w w:val="110"/>
        </w:rPr>
        <w:t>sẽ</w:t>
      </w:r>
      <w:r>
        <w:rPr>
          <w:color w:val="231F20"/>
          <w:spacing w:val="-15"/>
          <w:w w:val="110"/>
        </w:rPr>
        <w:t> </w:t>
      </w:r>
      <w:r>
        <w:rPr>
          <w:color w:val="231F20"/>
          <w:w w:val="110"/>
        </w:rPr>
        <w:t>thấy</w:t>
      </w:r>
      <w:r>
        <w:rPr>
          <w:color w:val="231F20"/>
          <w:spacing w:val="-15"/>
          <w:w w:val="110"/>
        </w:rPr>
        <w:t> </w:t>
      </w:r>
      <w:r>
        <w:rPr>
          <w:color w:val="231F20"/>
          <w:w w:val="110"/>
        </w:rPr>
        <w:t>rất đơn giản.</w:t>
      </w:r>
    </w:p>
    <w:p>
      <w:pPr>
        <w:spacing w:line="307" w:lineRule="auto" w:before="138"/>
        <w:ind w:left="103" w:right="404" w:firstLine="453"/>
        <w:jc w:val="both"/>
        <w:rPr>
          <w:sz w:val="34"/>
        </w:rPr>
      </w:pPr>
      <w:r>
        <w:rPr>
          <w:color w:val="231F20"/>
          <w:spacing w:val="-2"/>
          <w:w w:val="105"/>
          <w:sz w:val="34"/>
        </w:rPr>
        <w:t>Bộ</w:t>
      </w:r>
      <w:r>
        <w:rPr>
          <w:color w:val="231F20"/>
          <w:spacing w:val="-19"/>
          <w:w w:val="105"/>
          <w:sz w:val="34"/>
        </w:rPr>
        <w:t> </w:t>
      </w:r>
      <w:r>
        <w:rPr>
          <w:color w:val="231F20"/>
          <w:spacing w:val="-2"/>
          <w:w w:val="105"/>
          <w:sz w:val="34"/>
        </w:rPr>
        <w:t>thứ</w:t>
      </w:r>
      <w:r>
        <w:rPr>
          <w:color w:val="231F20"/>
          <w:spacing w:val="-19"/>
          <w:w w:val="105"/>
          <w:sz w:val="34"/>
        </w:rPr>
        <w:t> </w:t>
      </w:r>
      <w:r>
        <w:rPr>
          <w:color w:val="231F20"/>
          <w:spacing w:val="-2"/>
          <w:w w:val="105"/>
          <w:sz w:val="34"/>
        </w:rPr>
        <w:t>nhất</w:t>
      </w:r>
      <w:r>
        <w:rPr>
          <w:color w:val="231F20"/>
          <w:spacing w:val="-18"/>
          <w:w w:val="105"/>
          <w:sz w:val="34"/>
        </w:rPr>
        <w:t> </w:t>
      </w:r>
      <w:r>
        <w:rPr>
          <w:color w:val="231F20"/>
          <w:spacing w:val="-2"/>
          <w:w w:val="105"/>
          <w:sz w:val="34"/>
        </w:rPr>
        <w:t>tôi</w:t>
      </w:r>
      <w:r>
        <w:rPr>
          <w:color w:val="231F20"/>
          <w:spacing w:val="-18"/>
          <w:w w:val="105"/>
          <w:sz w:val="34"/>
        </w:rPr>
        <w:t> </w:t>
      </w:r>
      <w:r>
        <w:rPr>
          <w:color w:val="231F20"/>
          <w:spacing w:val="-2"/>
          <w:w w:val="105"/>
          <w:sz w:val="34"/>
        </w:rPr>
        <w:t>học</w:t>
      </w:r>
      <w:r>
        <w:rPr>
          <w:color w:val="231F20"/>
          <w:spacing w:val="-18"/>
          <w:w w:val="105"/>
          <w:sz w:val="34"/>
        </w:rPr>
        <w:t> </w:t>
      </w:r>
      <w:r>
        <w:rPr>
          <w:color w:val="231F20"/>
          <w:spacing w:val="-2"/>
          <w:w w:val="105"/>
          <w:sz w:val="34"/>
        </w:rPr>
        <w:t>là</w:t>
      </w:r>
      <w:r>
        <w:rPr>
          <w:color w:val="231F20"/>
          <w:spacing w:val="-18"/>
          <w:w w:val="105"/>
          <w:sz w:val="34"/>
        </w:rPr>
        <w:t> </w:t>
      </w:r>
      <w:r>
        <w:rPr>
          <w:i/>
          <w:color w:val="231F20"/>
          <w:spacing w:val="-2"/>
          <w:w w:val="105"/>
          <w:sz w:val="34"/>
        </w:rPr>
        <w:t>A</w:t>
      </w:r>
      <w:r>
        <w:rPr>
          <w:i/>
          <w:color w:val="231F20"/>
          <w:spacing w:val="-19"/>
          <w:w w:val="105"/>
          <w:sz w:val="34"/>
        </w:rPr>
        <w:t> </w:t>
      </w:r>
      <w:r>
        <w:rPr>
          <w:i/>
          <w:color w:val="231F20"/>
          <w:spacing w:val="-2"/>
          <w:w w:val="105"/>
          <w:sz w:val="34"/>
        </w:rPr>
        <w:t>Nan</w:t>
      </w:r>
      <w:r>
        <w:rPr>
          <w:i/>
          <w:color w:val="231F20"/>
          <w:spacing w:val="-18"/>
          <w:w w:val="105"/>
          <w:sz w:val="34"/>
        </w:rPr>
        <w:t> </w:t>
      </w:r>
      <w:r>
        <w:rPr>
          <w:i/>
          <w:color w:val="231F20"/>
          <w:spacing w:val="-2"/>
          <w:w w:val="105"/>
          <w:sz w:val="34"/>
        </w:rPr>
        <w:t>Vấn</w:t>
      </w:r>
      <w:r>
        <w:rPr>
          <w:i/>
          <w:color w:val="231F20"/>
          <w:spacing w:val="-18"/>
          <w:w w:val="105"/>
          <w:sz w:val="34"/>
        </w:rPr>
        <w:t> </w:t>
      </w:r>
      <w:r>
        <w:rPr>
          <w:i/>
          <w:color w:val="231F20"/>
          <w:spacing w:val="-2"/>
          <w:w w:val="105"/>
          <w:sz w:val="34"/>
        </w:rPr>
        <w:t>Sự</w:t>
      </w:r>
      <w:r>
        <w:rPr>
          <w:i/>
          <w:color w:val="231F20"/>
          <w:spacing w:val="-19"/>
          <w:w w:val="105"/>
          <w:sz w:val="34"/>
        </w:rPr>
        <w:t> </w:t>
      </w:r>
      <w:r>
        <w:rPr>
          <w:i/>
          <w:color w:val="231F20"/>
          <w:spacing w:val="-2"/>
          <w:w w:val="105"/>
          <w:sz w:val="34"/>
        </w:rPr>
        <w:t>Phật</w:t>
      </w:r>
      <w:r>
        <w:rPr>
          <w:i/>
          <w:color w:val="231F20"/>
          <w:spacing w:val="-18"/>
          <w:w w:val="105"/>
          <w:sz w:val="34"/>
        </w:rPr>
        <w:t> </w:t>
      </w:r>
      <w:r>
        <w:rPr>
          <w:i/>
          <w:color w:val="231F20"/>
          <w:spacing w:val="-2"/>
          <w:w w:val="105"/>
          <w:sz w:val="34"/>
        </w:rPr>
        <w:t>Cát</w:t>
      </w:r>
      <w:r>
        <w:rPr>
          <w:i/>
          <w:color w:val="231F20"/>
          <w:spacing w:val="-18"/>
          <w:w w:val="105"/>
          <w:sz w:val="34"/>
        </w:rPr>
        <w:t> </w:t>
      </w:r>
      <w:r>
        <w:rPr>
          <w:i/>
          <w:color w:val="231F20"/>
          <w:spacing w:val="-2"/>
          <w:w w:val="105"/>
          <w:sz w:val="34"/>
        </w:rPr>
        <w:t>Hung</w:t>
      </w:r>
      <w:r>
        <w:rPr>
          <w:i/>
          <w:color w:val="231F20"/>
          <w:spacing w:val="-18"/>
          <w:w w:val="105"/>
          <w:sz w:val="34"/>
        </w:rPr>
        <w:t> </w:t>
      </w:r>
      <w:r>
        <w:rPr>
          <w:i/>
          <w:color w:val="231F20"/>
          <w:spacing w:val="-2"/>
          <w:w w:val="105"/>
          <w:sz w:val="34"/>
        </w:rPr>
        <w:t>Kinh</w:t>
      </w:r>
      <w:r>
        <w:rPr>
          <w:color w:val="231F20"/>
          <w:spacing w:val="-2"/>
          <w:w w:val="105"/>
          <w:sz w:val="34"/>
        </w:rPr>
        <w:t>, </w:t>
      </w:r>
      <w:r>
        <w:rPr>
          <w:color w:val="231F20"/>
          <w:sz w:val="34"/>
        </w:rPr>
        <w:t>bộ</w:t>
      </w:r>
      <w:r>
        <w:rPr>
          <w:color w:val="231F20"/>
          <w:spacing w:val="-22"/>
          <w:sz w:val="34"/>
        </w:rPr>
        <w:t> </w:t>
      </w:r>
      <w:r>
        <w:rPr>
          <w:color w:val="231F20"/>
          <w:sz w:val="34"/>
        </w:rPr>
        <w:t>thứ</w:t>
      </w:r>
      <w:r>
        <w:rPr>
          <w:color w:val="231F20"/>
          <w:spacing w:val="-21"/>
          <w:sz w:val="34"/>
        </w:rPr>
        <w:t> </w:t>
      </w:r>
      <w:r>
        <w:rPr>
          <w:color w:val="231F20"/>
          <w:sz w:val="34"/>
        </w:rPr>
        <w:t>hai</w:t>
      </w:r>
      <w:r>
        <w:rPr>
          <w:color w:val="231F20"/>
          <w:spacing w:val="-21"/>
          <w:sz w:val="34"/>
        </w:rPr>
        <w:t> </w:t>
      </w:r>
      <w:r>
        <w:rPr>
          <w:color w:val="231F20"/>
          <w:sz w:val="34"/>
        </w:rPr>
        <w:t>là</w:t>
      </w:r>
      <w:r>
        <w:rPr>
          <w:color w:val="231F20"/>
          <w:spacing w:val="-21"/>
          <w:sz w:val="34"/>
        </w:rPr>
        <w:t> </w:t>
      </w:r>
      <w:r>
        <w:rPr>
          <w:i/>
          <w:color w:val="231F20"/>
          <w:sz w:val="34"/>
        </w:rPr>
        <w:t>A</w:t>
      </w:r>
      <w:r>
        <w:rPr>
          <w:i/>
          <w:color w:val="231F20"/>
          <w:spacing w:val="-22"/>
          <w:sz w:val="34"/>
        </w:rPr>
        <w:t> </w:t>
      </w:r>
      <w:r>
        <w:rPr>
          <w:i/>
          <w:color w:val="231F20"/>
          <w:sz w:val="34"/>
        </w:rPr>
        <w:t>Di</w:t>
      </w:r>
      <w:r>
        <w:rPr>
          <w:i/>
          <w:color w:val="231F20"/>
          <w:spacing w:val="-21"/>
          <w:sz w:val="34"/>
        </w:rPr>
        <w:t> </w:t>
      </w:r>
      <w:r>
        <w:rPr>
          <w:i/>
          <w:color w:val="231F20"/>
          <w:sz w:val="34"/>
        </w:rPr>
        <w:t>Đà</w:t>
      </w:r>
      <w:r>
        <w:rPr>
          <w:i/>
          <w:color w:val="231F20"/>
          <w:spacing w:val="-21"/>
          <w:sz w:val="34"/>
        </w:rPr>
        <w:t> </w:t>
      </w:r>
      <w:r>
        <w:rPr>
          <w:i/>
          <w:color w:val="231F20"/>
          <w:sz w:val="34"/>
        </w:rPr>
        <w:t>Kinh</w:t>
      </w:r>
      <w:r>
        <w:rPr>
          <w:color w:val="231F20"/>
          <w:sz w:val="34"/>
        </w:rPr>
        <w:t>,</w:t>
      </w:r>
      <w:r>
        <w:rPr>
          <w:color w:val="231F20"/>
          <w:spacing w:val="-21"/>
          <w:sz w:val="34"/>
        </w:rPr>
        <w:t> </w:t>
      </w:r>
      <w:r>
        <w:rPr>
          <w:color w:val="231F20"/>
          <w:sz w:val="34"/>
        </w:rPr>
        <w:t>bộ</w:t>
      </w:r>
      <w:r>
        <w:rPr>
          <w:color w:val="231F20"/>
          <w:spacing w:val="-22"/>
          <w:sz w:val="34"/>
        </w:rPr>
        <w:t> </w:t>
      </w:r>
      <w:r>
        <w:rPr>
          <w:color w:val="231F20"/>
          <w:sz w:val="34"/>
        </w:rPr>
        <w:t>thứ</w:t>
      </w:r>
      <w:r>
        <w:rPr>
          <w:color w:val="231F20"/>
          <w:spacing w:val="-21"/>
          <w:sz w:val="34"/>
        </w:rPr>
        <w:t> </w:t>
      </w:r>
      <w:r>
        <w:rPr>
          <w:color w:val="231F20"/>
          <w:sz w:val="34"/>
        </w:rPr>
        <w:t>ba</w:t>
      </w:r>
      <w:r>
        <w:rPr>
          <w:color w:val="231F20"/>
          <w:spacing w:val="-21"/>
          <w:sz w:val="34"/>
        </w:rPr>
        <w:t> </w:t>
      </w:r>
      <w:r>
        <w:rPr>
          <w:color w:val="231F20"/>
          <w:sz w:val="34"/>
        </w:rPr>
        <w:t>là</w:t>
      </w:r>
      <w:r>
        <w:rPr>
          <w:color w:val="231F20"/>
          <w:spacing w:val="-21"/>
          <w:sz w:val="34"/>
        </w:rPr>
        <w:t> </w:t>
      </w:r>
      <w:r>
        <w:rPr>
          <w:i/>
          <w:color w:val="231F20"/>
          <w:sz w:val="34"/>
        </w:rPr>
        <w:t>Phổ</w:t>
      </w:r>
      <w:r>
        <w:rPr>
          <w:i/>
          <w:color w:val="231F20"/>
          <w:spacing w:val="-22"/>
          <w:sz w:val="34"/>
        </w:rPr>
        <w:t> </w:t>
      </w:r>
      <w:r>
        <w:rPr>
          <w:i/>
          <w:color w:val="231F20"/>
          <w:sz w:val="34"/>
        </w:rPr>
        <w:t>Hiền</w:t>
      </w:r>
      <w:r>
        <w:rPr>
          <w:i/>
          <w:color w:val="231F20"/>
          <w:spacing w:val="-21"/>
          <w:sz w:val="34"/>
        </w:rPr>
        <w:t> </w:t>
      </w:r>
      <w:r>
        <w:rPr>
          <w:i/>
          <w:color w:val="231F20"/>
          <w:sz w:val="34"/>
        </w:rPr>
        <w:t>Hạnh</w:t>
      </w:r>
      <w:r>
        <w:rPr>
          <w:i/>
          <w:color w:val="231F20"/>
          <w:spacing w:val="-21"/>
          <w:sz w:val="34"/>
        </w:rPr>
        <w:t> </w:t>
      </w:r>
      <w:r>
        <w:rPr>
          <w:i/>
          <w:color w:val="231F20"/>
          <w:sz w:val="34"/>
        </w:rPr>
        <w:t>Nguyện Phẩm</w:t>
      </w:r>
      <w:r>
        <w:rPr>
          <w:color w:val="231F20"/>
          <w:sz w:val="34"/>
        </w:rPr>
        <w:t>, một quyển, tức quyển cuối cùng của kinh </w:t>
      </w:r>
      <w:r>
        <w:rPr>
          <w:i/>
          <w:color w:val="231F20"/>
          <w:sz w:val="34"/>
        </w:rPr>
        <w:t>Hoa Nghiêm </w:t>
      </w:r>
      <w:r>
        <w:rPr>
          <w:color w:val="231F20"/>
          <w:w w:val="105"/>
          <w:sz w:val="34"/>
        </w:rPr>
        <w:t>giảng</w:t>
      </w:r>
      <w:r>
        <w:rPr>
          <w:color w:val="231F20"/>
          <w:spacing w:val="-22"/>
          <w:w w:val="105"/>
          <w:sz w:val="34"/>
        </w:rPr>
        <w:t> </w:t>
      </w:r>
      <w:r>
        <w:rPr>
          <w:color w:val="231F20"/>
          <w:w w:val="105"/>
          <w:sz w:val="34"/>
        </w:rPr>
        <w:t>về</w:t>
      </w:r>
      <w:r>
        <w:rPr>
          <w:color w:val="231F20"/>
          <w:spacing w:val="-22"/>
          <w:w w:val="105"/>
          <w:sz w:val="34"/>
        </w:rPr>
        <w:t> </w:t>
      </w:r>
      <w:r>
        <w:rPr>
          <w:color w:val="231F20"/>
          <w:w w:val="105"/>
          <w:sz w:val="34"/>
        </w:rPr>
        <w:t>10</w:t>
      </w:r>
      <w:r>
        <w:rPr>
          <w:color w:val="231F20"/>
          <w:spacing w:val="-22"/>
          <w:w w:val="105"/>
          <w:sz w:val="34"/>
        </w:rPr>
        <w:t> </w:t>
      </w:r>
      <w:r>
        <w:rPr>
          <w:color w:val="231F20"/>
          <w:w w:val="105"/>
          <w:sz w:val="34"/>
        </w:rPr>
        <w:t>đại</w:t>
      </w:r>
      <w:r>
        <w:rPr>
          <w:color w:val="231F20"/>
          <w:spacing w:val="-22"/>
          <w:w w:val="105"/>
          <w:sz w:val="34"/>
        </w:rPr>
        <w:t> </w:t>
      </w:r>
      <w:r>
        <w:rPr>
          <w:color w:val="231F20"/>
          <w:w w:val="105"/>
          <w:sz w:val="34"/>
        </w:rPr>
        <w:t>nguyện</w:t>
      </w:r>
      <w:r>
        <w:rPr>
          <w:color w:val="231F20"/>
          <w:spacing w:val="-22"/>
          <w:w w:val="105"/>
          <w:sz w:val="34"/>
        </w:rPr>
        <w:t> </w:t>
      </w:r>
      <w:r>
        <w:rPr>
          <w:color w:val="231F20"/>
          <w:w w:val="105"/>
          <w:sz w:val="34"/>
        </w:rPr>
        <w:t>vương,</w:t>
      </w:r>
      <w:r>
        <w:rPr>
          <w:color w:val="231F20"/>
          <w:spacing w:val="-22"/>
          <w:w w:val="105"/>
          <w:sz w:val="34"/>
        </w:rPr>
        <w:t> </w:t>
      </w:r>
      <w:r>
        <w:rPr>
          <w:color w:val="231F20"/>
          <w:w w:val="105"/>
          <w:sz w:val="34"/>
        </w:rPr>
        <w:t>bộ</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tư</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kinh</w:t>
      </w:r>
      <w:r>
        <w:rPr>
          <w:color w:val="231F20"/>
          <w:spacing w:val="-20"/>
          <w:w w:val="105"/>
          <w:sz w:val="34"/>
        </w:rPr>
        <w:t> </w:t>
      </w:r>
      <w:r>
        <w:rPr>
          <w:i/>
          <w:color w:val="231F20"/>
          <w:w w:val="105"/>
          <w:sz w:val="34"/>
        </w:rPr>
        <w:t>Kim</w:t>
      </w:r>
      <w:r>
        <w:rPr>
          <w:i/>
          <w:color w:val="231F20"/>
          <w:spacing w:val="-22"/>
          <w:w w:val="105"/>
          <w:sz w:val="34"/>
        </w:rPr>
        <w:t> </w:t>
      </w:r>
      <w:r>
        <w:rPr>
          <w:i/>
          <w:color w:val="231F20"/>
          <w:w w:val="105"/>
          <w:sz w:val="34"/>
        </w:rPr>
        <w:t>Cương</w:t>
      </w:r>
      <w:r>
        <w:rPr>
          <w:color w:val="231F20"/>
          <w:w w:val="105"/>
          <w:sz w:val="34"/>
        </w:rPr>
        <w:t>, bộ thứ năm là kinh </w:t>
      </w:r>
      <w:r>
        <w:rPr>
          <w:i/>
          <w:color w:val="231F20"/>
          <w:w w:val="105"/>
          <w:sz w:val="34"/>
        </w:rPr>
        <w:t>Lăng Nghiêm. </w:t>
      </w:r>
      <w:r>
        <w:rPr>
          <w:color w:val="231F20"/>
          <w:w w:val="105"/>
          <w:sz w:val="34"/>
        </w:rPr>
        <w:t>10 năm đấy nhé!</w:t>
      </w:r>
    </w:p>
    <w:p>
      <w:pPr>
        <w:pStyle w:val="BodyText"/>
        <w:spacing w:line="307" w:lineRule="auto" w:before="138"/>
        <w:ind w:left="103" w:right="405" w:firstLine="453"/>
      </w:pPr>
      <w:r>
        <w:rPr>
          <w:color w:val="231F20"/>
          <w:w w:val="105"/>
        </w:rPr>
        <w:t>Khi</w:t>
      </w:r>
      <w:r>
        <w:rPr>
          <w:color w:val="231F20"/>
          <w:w w:val="105"/>
        </w:rPr>
        <w:t> dạy,</w:t>
      </w:r>
      <w:r>
        <w:rPr>
          <w:color w:val="231F20"/>
          <w:w w:val="105"/>
        </w:rPr>
        <w:t> thầy</w:t>
      </w:r>
      <w:r>
        <w:rPr>
          <w:color w:val="231F20"/>
          <w:w w:val="105"/>
        </w:rPr>
        <w:t> quy</w:t>
      </w:r>
      <w:r>
        <w:rPr>
          <w:color w:val="231F20"/>
          <w:w w:val="105"/>
        </w:rPr>
        <w:t> định</w:t>
      </w:r>
      <w:r>
        <w:rPr>
          <w:color w:val="231F20"/>
          <w:w w:val="105"/>
        </w:rPr>
        <w:t> rất</w:t>
      </w:r>
      <w:r>
        <w:rPr>
          <w:color w:val="231F20"/>
          <w:w w:val="105"/>
        </w:rPr>
        <w:t> nghiêm</w:t>
      </w:r>
      <w:r>
        <w:rPr>
          <w:color w:val="231F20"/>
          <w:w w:val="105"/>
        </w:rPr>
        <w:t> ngặt,</w:t>
      </w:r>
      <w:r>
        <w:rPr>
          <w:color w:val="231F20"/>
          <w:w w:val="105"/>
        </w:rPr>
        <w:t> nhưng</w:t>
      </w:r>
      <w:r>
        <w:rPr>
          <w:color w:val="231F20"/>
          <w:w w:val="105"/>
        </w:rPr>
        <w:t> Ngài không</w:t>
      </w:r>
      <w:r>
        <w:rPr>
          <w:color w:val="231F20"/>
          <w:spacing w:val="-20"/>
          <w:w w:val="105"/>
        </w:rPr>
        <w:t> </w:t>
      </w:r>
      <w:r>
        <w:rPr>
          <w:color w:val="231F20"/>
          <w:w w:val="105"/>
        </w:rPr>
        <w:t>bó</w:t>
      </w:r>
      <w:r>
        <w:rPr>
          <w:color w:val="231F20"/>
          <w:spacing w:val="-20"/>
          <w:w w:val="105"/>
        </w:rPr>
        <w:t> </w:t>
      </w:r>
      <w:r>
        <w:rPr>
          <w:color w:val="231F20"/>
          <w:w w:val="105"/>
        </w:rPr>
        <w:t>buộc</w:t>
      </w:r>
      <w:r>
        <w:rPr>
          <w:color w:val="231F20"/>
          <w:spacing w:val="-20"/>
          <w:w w:val="105"/>
        </w:rPr>
        <w:t> </w:t>
      </w:r>
      <w:r>
        <w:rPr>
          <w:color w:val="231F20"/>
          <w:w w:val="105"/>
        </w:rPr>
        <w:t>học</w:t>
      </w:r>
      <w:r>
        <w:rPr>
          <w:color w:val="231F20"/>
          <w:spacing w:val="-20"/>
          <w:w w:val="105"/>
        </w:rPr>
        <w:t> </w:t>
      </w:r>
      <w:r>
        <w:rPr>
          <w:color w:val="231F20"/>
          <w:w w:val="105"/>
        </w:rPr>
        <w:t>trò.</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19"/>
          <w:w w:val="105"/>
        </w:rPr>
        <w:t> </w:t>
      </w:r>
      <w:r>
        <w:rPr>
          <w:color w:val="231F20"/>
          <w:w w:val="105"/>
        </w:rPr>
        <w:t>Thời</w:t>
      </w:r>
      <w:r>
        <w:rPr>
          <w:color w:val="231F20"/>
          <w:spacing w:val="-20"/>
          <w:w w:val="105"/>
        </w:rPr>
        <w:t> </w:t>
      </w:r>
      <w:r>
        <w:rPr>
          <w:color w:val="231F20"/>
          <w:w w:val="105"/>
        </w:rPr>
        <w:t>đại</w:t>
      </w:r>
      <w:r>
        <w:rPr>
          <w:color w:val="231F20"/>
          <w:spacing w:val="-20"/>
          <w:w w:val="105"/>
        </w:rPr>
        <w:t> </w:t>
      </w:r>
      <w:r>
        <w:rPr>
          <w:color w:val="231F20"/>
          <w:w w:val="105"/>
        </w:rPr>
        <w:t>hiện</w:t>
      </w:r>
      <w:r>
        <w:rPr>
          <w:color w:val="231F20"/>
          <w:spacing w:val="-20"/>
          <w:w w:val="105"/>
        </w:rPr>
        <w:t> </w:t>
      </w:r>
      <w:r>
        <w:rPr>
          <w:color w:val="231F20"/>
          <w:w w:val="105"/>
        </w:rPr>
        <w:t>nay</w:t>
      </w:r>
      <w:r>
        <w:rPr>
          <w:color w:val="231F20"/>
          <w:spacing w:val="-20"/>
          <w:w w:val="105"/>
        </w:rPr>
        <w:t> </w:t>
      </w:r>
      <w:r>
        <w:rPr>
          <w:color w:val="231F20"/>
          <w:w w:val="105"/>
        </w:rPr>
        <w:t>là</w:t>
      </w:r>
      <w:r>
        <w:rPr>
          <w:color w:val="231F20"/>
          <w:spacing w:val="-20"/>
          <w:w w:val="105"/>
        </w:rPr>
        <w:t> </w:t>
      </w:r>
      <w:r>
        <w:rPr>
          <w:color w:val="231F20"/>
          <w:w w:val="105"/>
        </w:rPr>
        <w:t>dân</w:t>
      </w:r>
      <w:r>
        <w:rPr>
          <w:color w:val="231F20"/>
          <w:spacing w:val="-19"/>
          <w:w w:val="105"/>
        </w:rPr>
        <w:t> </w:t>
      </w:r>
      <w:r>
        <w:rPr>
          <w:color w:val="231F20"/>
          <w:w w:val="105"/>
        </w:rPr>
        <w:t>chủ, tự do rộng mở, nếu quý vị kiềm chế quá ngặt nghèo sẽ vi phạm nhân quyền, không</w:t>
      </w:r>
      <w:r>
        <w:rPr>
          <w:color w:val="231F20"/>
          <w:spacing w:val="-1"/>
          <w:w w:val="105"/>
        </w:rPr>
        <w:t> </w:t>
      </w:r>
      <w:r>
        <w:rPr>
          <w:color w:val="231F20"/>
          <w:w w:val="105"/>
        </w:rPr>
        <w:t>được đâu, sẽ phải</w:t>
      </w:r>
      <w:r>
        <w:rPr>
          <w:color w:val="231F20"/>
          <w:spacing w:val="-1"/>
          <w:w w:val="105"/>
        </w:rPr>
        <w:t> </w:t>
      </w:r>
      <w:r>
        <w:rPr>
          <w:color w:val="231F20"/>
          <w:w w:val="105"/>
        </w:rPr>
        <w:t>ngồi</w:t>
      </w:r>
      <w:r>
        <w:rPr>
          <w:color w:val="231F20"/>
          <w:spacing w:val="-1"/>
          <w:w w:val="105"/>
        </w:rPr>
        <w:t> </w:t>
      </w:r>
      <w:r>
        <w:rPr>
          <w:color w:val="231F20"/>
          <w:w w:val="105"/>
        </w:rPr>
        <w:t>tù!</w:t>
      </w:r>
      <w:r>
        <w:rPr>
          <w:color w:val="231F20"/>
          <w:spacing w:val="-1"/>
          <w:w w:val="105"/>
        </w:rPr>
        <w:t> </w:t>
      </w:r>
      <w:r>
        <w:rPr>
          <w:color w:val="231F20"/>
          <w:w w:val="105"/>
        </w:rPr>
        <w:t>Vì thế, khác hẳn trước kia. Trước kia, cha mẹ có thể dạy con cái, thầy</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dạy</w:t>
      </w:r>
      <w:r>
        <w:rPr>
          <w:color w:val="231F20"/>
          <w:spacing w:val="-9"/>
          <w:w w:val="105"/>
        </w:rPr>
        <w:t> </w:t>
      </w:r>
      <w:r>
        <w:rPr>
          <w:color w:val="231F20"/>
          <w:w w:val="105"/>
        </w:rPr>
        <w:t>trò,</w:t>
      </w:r>
      <w:r>
        <w:rPr>
          <w:color w:val="231F20"/>
          <w:spacing w:val="-9"/>
          <w:w w:val="105"/>
        </w:rPr>
        <w:t> </w:t>
      </w:r>
      <w:r>
        <w:rPr>
          <w:color w:val="231F20"/>
          <w:w w:val="105"/>
        </w:rPr>
        <w:t>nay</w:t>
      </w:r>
      <w:r>
        <w:rPr>
          <w:color w:val="231F20"/>
          <w:spacing w:val="-9"/>
          <w:w w:val="105"/>
        </w:rPr>
        <w:t> </w:t>
      </w:r>
      <w:r>
        <w:rPr>
          <w:color w:val="231F20"/>
          <w:w w:val="105"/>
        </w:rPr>
        <w:t>thì</w:t>
      </w:r>
      <w:r>
        <w:rPr>
          <w:color w:val="231F20"/>
          <w:spacing w:val="-9"/>
          <w:w w:val="105"/>
        </w:rPr>
        <w:t> </w:t>
      </w:r>
      <w:r>
        <w:rPr>
          <w:color w:val="231F20"/>
          <w:w w:val="105"/>
        </w:rPr>
        <w:t>không</w:t>
      </w:r>
      <w:r>
        <w:rPr>
          <w:color w:val="231F20"/>
          <w:spacing w:val="-9"/>
          <w:w w:val="105"/>
        </w:rPr>
        <w:t> </w:t>
      </w:r>
      <w:r>
        <w:rPr>
          <w:color w:val="231F20"/>
          <w:w w:val="105"/>
        </w:rPr>
        <w:t>thể,</w:t>
      </w:r>
      <w:r>
        <w:rPr>
          <w:color w:val="231F20"/>
          <w:spacing w:val="-9"/>
          <w:w w:val="105"/>
        </w:rPr>
        <w:t> </w:t>
      </w:r>
      <w:r>
        <w:rPr>
          <w:color w:val="231F20"/>
          <w:w w:val="105"/>
        </w:rPr>
        <w:t>chỉ</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nói</w:t>
      </w:r>
      <w:r>
        <w:rPr>
          <w:color w:val="231F20"/>
          <w:spacing w:val="-9"/>
          <w:w w:val="105"/>
        </w:rPr>
        <w:t> </w:t>
      </w:r>
      <w:r>
        <w:rPr>
          <w:color w:val="231F20"/>
          <w:w w:val="105"/>
        </w:rPr>
        <w:t>là</w:t>
      </w:r>
      <w:r>
        <w:rPr>
          <w:color w:val="231F20"/>
          <w:spacing w:val="-9"/>
          <w:w w:val="105"/>
        </w:rPr>
        <w:t> </w:t>
      </w:r>
      <w:r>
        <w:rPr>
          <w:color w:val="231F20"/>
          <w:w w:val="105"/>
        </w:rPr>
        <w:t>dùng thân phận đồng học, dâng kiến nghị cho quý vị tham khảo.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tiếp</w:t>
      </w:r>
      <w:r>
        <w:rPr>
          <w:color w:val="231F20"/>
          <w:spacing w:val="-19"/>
          <w:w w:val="105"/>
        </w:rPr>
        <w:t> </w:t>
      </w:r>
      <w:r>
        <w:rPr>
          <w:color w:val="231F20"/>
          <w:spacing w:val="-2"/>
          <w:w w:val="105"/>
        </w:rPr>
        <w:t>nhận</w:t>
      </w:r>
      <w:r>
        <w:rPr>
          <w:color w:val="231F20"/>
          <w:spacing w:val="-19"/>
          <w:w w:val="105"/>
        </w:rPr>
        <w:t> </w:t>
      </w:r>
      <w:r>
        <w:rPr>
          <w:color w:val="231F20"/>
          <w:spacing w:val="-2"/>
          <w:w w:val="105"/>
        </w:rPr>
        <w:t>hay</w:t>
      </w:r>
      <w:r>
        <w:rPr>
          <w:color w:val="231F20"/>
          <w:spacing w:val="-18"/>
          <w:w w:val="105"/>
        </w:rPr>
        <w:t> </w:t>
      </w:r>
      <w:r>
        <w:rPr>
          <w:color w:val="231F20"/>
          <w:spacing w:val="-2"/>
          <w:w w:val="105"/>
        </w:rPr>
        <w:t>không,</w:t>
      </w:r>
      <w:r>
        <w:rPr>
          <w:color w:val="231F20"/>
          <w:spacing w:val="-19"/>
          <w:w w:val="105"/>
        </w:rPr>
        <w:t> </w:t>
      </w:r>
      <w:r>
        <w:rPr>
          <w:color w:val="231F20"/>
          <w:spacing w:val="-2"/>
          <w:w w:val="105"/>
        </w:rPr>
        <w:t>quý</w:t>
      </w:r>
      <w:r>
        <w:rPr>
          <w:color w:val="231F20"/>
          <w:spacing w:val="-18"/>
          <w:w w:val="105"/>
        </w:rPr>
        <w:t> </w:t>
      </w:r>
      <w:r>
        <w:rPr>
          <w:color w:val="231F20"/>
          <w:spacing w:val="-2"/>
          <w:w w:val="105"/>
        </w:rPr>
        <w:t>vị</w:t>
      </w:r>
      <w:r>
        <w:rPr>
          <w:color w:val="231F20"/>
          <w:spacing w:val="-19"/>
          <w:w w:val="105"/>
        </w:rPr>
        <w:t> </w:t>
      </w:r>
      <w:r>
        <w:rPr>
          <w:color w:val="231F20"/>
          <w:spacing w:val="-2"/>
          <w:w w:val="105"/>
        </w:rPr>
        <w:t>có</w:t>
      </w:r>
      <w:r>
        <w:rPr>
          <w:color w:val="231F20"/>
          <w:spacing w:val="-19"/>
          <w:w w:val="105"/>
        </w:rPr>
        <w:t> </w:t>
      </w:r>
      <w:r>
        <w:rPr>
          <w:color w:val="231F20"/>
          <w:spacing w:val="-2"/>
          <w:w w:val="105"/>
        </w:rPr>
        <w:t>chủ</w:t>
      </w:r>
      <w:r>
        <w:rPr>
          <w:color w:val="231F20"/>
          <w:spacing w:val="-18"/>
          <w:w w:val="105"/>
        </w:rPr>
        <w:t> </w:t>
      </w:r>
      <w:r>
        <w:rPr>
          <w:color w:val="231F20"/>
          <w:spacing w:val="-2"/>
          <w:w w:val="105"/>
        </w:rPr>
        <w:t>quyền.</w:t>
      </w:r>
      <w:r>
        <w:rPr>
          <w:color w:val="231F20"/>
          <w:spacing w:val="-18"/>
          <w:w w:val="105"/>
        </w:rPr>
        <w:t> </w:t>
      </w:r>
      <w:r>
        <w:rPr>
          <w:color w:val="231F20"/>
          <w:spacing w:val="-2"/>
          <w:w w:val="105"/>
        </w:rPr>
        <w:t>Chủ</w:t>
      </w:r>
      <w:r>
        <w:rPr>
          <w:color w:val="231F20"/>
          <w:spacing w:val="-18"/>
          <w:w w:val="105"/>
        </w:rPr>
        <w:t> </w:t>
      </w:r>
      <w:r>
        <w:rPr>
          <w:color w:val="231F20"/>
          <w:spacing w:val="-2"/>
          <w:w w:val="105"/>
        </w:rPr>
        <w:t>quyền </w:t>
      </w:r>
      <w:r>
        <w:rPr>
          <w:color w:val="231F20"/>
          <w:w w:val="105"/>
        </w:rPr>
        <w:t>ấy rất thiêng liêng, ai cũng không thể can thiệp!</w:t>
      </w:r>
    </w:p>
    <w:p>
      <w:pPr>
        <w:pStyle w:val="BodyText"/>
        <w:spacing w:line="307" w:lineRule="auto" w:before="137"/>
        <w:ind w:left="103" w:right="403" w:firstLine="453"/>
      </w:pPr>
      <w:r>
        <w:rPr>
          <w:color w:val="231F20"/>
          <w:w w:val="105"/>
        </w:rPr>
        <w:t>Vì thế, trong thời đại này, có thể thành tựu hay không là do chính mình chịu trách nhiệm. Thầy có muốn lãnh trách nhiệm</w:t>
      </w:r>
      <w:r>
        <w:rPr>
          <w:color w:val="231F20"/>
          <w:spacing w:val="21"/>
          <w:w w:val="105"/>
        </w:rPr>
        <w:t> </w:t>
      </w:r>
      <w:r>
        <w:rPr>
          <w:color w:val="231F20"/>
          <w:w w:val="105"/>
        </w:rPr>
        <w:t>cũng</w:t>
      </w:r>
      <w:r>
        <w:rPr>
          <w:color w:val="231F20"/>
          <w:spacing w:val="22"/>
          <w:w w:val="105"/>
        </w:rPr>
        <w:t> </w:t>
      </w:r>
      <w:r>
        <w:rPr>
          <w:color w:val="231F20"/>
          <w:w w:val="105"/>
        </w:rPr>
        <w:t>chẳng</w:t>
      </w:r>
      <w:r>
        <w:rPr>
          <w:color w:val="231F20"/>
          <w:spacing w:val="21"/>
          <w:w w:val="105"/>
        </w:rPr>
        <w:t> </w:t>
      </w:r>
      <w:r>
        <w:rPr>
          <w:color w:val="231F20"/>
          <w:w w:val="105"/>
        </w:rPr>
        <w:t>thể</w:t>
      </w:r>
      <w:r>
        <w:rPr>
          <w:color w:val="231F20"/>
          <w:spacing w:val="22"/>
          <w:w w:val="105"/>
        </w:rPr>
        <w:t> </w:t>
      </w:r>
      <w:r>
        <w:rPr>
          <w:color w:val="231F20"/>
          <w:w w:val="105"/>
        </w:rPr>
        <w:t>được,</w:t>
      </w:r>
      <w:r>
        <w:rPr>
          <w:color w:val="231F20"/>
          <w:spacing w:val="21"/>
          <w:w w:val="105"/>
        </w:rPr>
        <w:t> </w:t>
      </w:r>
      <w:r>
        <w:rPr>
          <w:color w:val="231F20"/>
          <w:w w:val="105"/>
        </w:rPr>
        <w:t>người</w:t>
      </w:r>
      <w:r>
        <w:rPr>
          <w:color w:val="231F20"/>
          <w:spacing w:val="22"/>
          <w:w w:val="105"/>
        </w:rPr>
        <w:t> </w:t>
      </w:r>
      <w:r>
        <w:rPr>
          <w:color w:val="231F20"/>
          <w:w w:val="105"/>
        </w:rPr>
        <w:t>ấy</w:t>
      </w:r>
      <w:r>
        <w:rPr>
          <w:color w:val="231F20"/>
          <w:spacing w:val="21"/>
          <w:w w:val="105"/>
        </w:rPr>
        <w:t> </w:t>
      </w:r>
      <w:r>
        <w:rPr>
          <w:color w:val="231F20"/>
          <w:w w:val="105"/>
        </w:rPr>
        <w:t>đâu</w:t>
      </w:r>
      <w:r>
        <w:rPr>
          <w:color w:val="231F20"/>
          <w:spacing w:val="22"/>
          <w:w w:val="105"/>
        </w:rPr>
        <w:t> </w:t>
      </w:r>
      <w:r>
        <w:rPr>
          <w:color w:val="231F20"/>
          <w:w w:val="105"/>
        </w:rPr>
        <w:t>có</w:t>
      </w:r>
      <w:r>
        <w:rPr>
          <w:color w:val="231F20"/>
          <w:spacing w:val="22"/>
          <w:w w:val="105"/>
        </w:rPr>
        <w:t> </w:t>
      </w:r>
      <w:r>
        <w:rPr>
          <w:color w:val="231F20"/>
          <w:w w:val="105"/>
        </w:rPr>
        <w:t>chịu!</w:t>
      </w:r>
      <w:r>
        <w:rPr>
          <w:color w:val="231F20"/>
          <w:spacing w:val="21"/>
          <w:w w:val="105"/>
        </w:rPr>
        <w:t> </w:t>
      </w:r>
      <w:r>
        <w:rPr>
          <w:color w:val="231F20"/>
          <w:w w:val="105"/>
        </w:rPr>
        <w:t>Kể</w:t>
      </w:r>
      <w:r>
        <w:rPr>
          <w:color w:val="231F20"/>
          <w:spacing w:val="22"/>
          <w:w w:val="105"/>
        </w:rPr>
        <w:t> </w:t>
      </w:r>
      <w:r>
        <w:rPr>
          <w:color w:val="231F20"/>
          <w:spacing w:val="-5"/>
          <w:w w:val="105"/>
        </w:rPr>
        <w:t>ra,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8"/>
      </w:pPr>
      <w:r>
        <w:rPr>
          <w:color w:val="231F20"/>
          <w:w w:val="105"/>
        </w:rPr>
        <w:t>chúng</w:t>
      </w:r>
      <w:r>
        <w:rPr>
          <w:color w:val="231F20"/>
          <w:spacing w:val="-4"/>
          <w:w w:val="105"/>
        </w:rPr>
        <w:t> </w:t>
      </w:r>
      <w:r>
        <w:rPr>
          <w:color w:val="231F20"/>
          <w:w w:val="105"/>
        </w:rPr>
        <w:t>tôi</w:t>
      </w:r>
      <w:r>
        <w:rPr>
          <w:color w:val="231F20"/>
          <w:spacing w:val="-4"/>
          <w:w w:val="105"/>
        </w:rPr>
        <w:t> </w:t>
      </w:r>
      <w:r>
        <w:rPr>
          <w:color w:val="231F20"/>
          <w:w w:val="105"/>
        </w:rPr>
        <w:t>vẫn</w:t>
      </w:r>
      <w:r>
        <w:rPr>
          <w:color w:val="231F20"/>
          <w:spacing w:val="-5"/>
          <w:w w:val="105"/>
        </w:rPr>
        <w:t> </w:t>
      </w:r>
      <w:r>
        <w:rPr>
          <w:color w:val="231F20"/>
          <w:w w:val="105"/>
        </w:rPr>
        <w:t>còn</w:t>
      </w:r>
      <w:r>
        <w:rPr>
          <w:color w:val="231F20"/>
          <w:spacing w:val="-4"/>
          <w:w w:val="105"/>
        </w:rPr>
        <w:t> </w:t>
      </w:r>
      <w:r>
        <w:rPr>
          <w:color w:val="231F20"/>
          <w:w w:val="105"/>
        </w:rPr>
        <w:t>ngoan</w:t>
      </w:r>
      <w:r>
        <w:rPr>
          <w:color w:val="231F20"/>
          <w:spacing w:val="-5"/>
          <w:w w:val="105"/>
        </w:rPr>
        <w:t> </w:t>
      </w:r>
      <w:r>
        <w:rPr>
          <w:color w:val="231F20"/>
          <w:w w:val="105"/>
        </w:rPr>
        <w:t>ngoãn</w:t>
      </w:r>
      <w:r>
        <w:rPr>
          <w:color w:val="231F20"/>
          <w:spacing w:val="-5"/>
          <w:w w:val="105"/>
        </w:rPr>
        <w:t> </w:t>
      </w:r>
      <w:r>
        <w:rPr>
          <w:color w:val="231F20"/>
          <w:w w:val="105"/>
        </w:rPr>
        <w:t>một</w:t>
      </w:r>
      <w:r>
        <w:rPr>
          <w:color w:val="231F20"/>
          <w:spacing w:val="-4"/>
          <w:w w:val="105"/>
        </w:rPr>
        <w:t> </w:t>
      </w:r>
      <w:r>
        <w:rPr>
          <w:color w:val="231F20"/>
          <w:w w:val="105"/>
        </w:rPr>
        <w:t>chút,</w:t>
      </w:r>
      <w:r>
        <w:rPr>
          <w:color w:val="231F20"/>
          <w:spacing w:val="-5"/>
          <w:w w:val="105"/>
        </w:rPr>
        <w:t> </w:t>
      </w:r>
      <w:r>
        <w:rPr>
          <w:color w:val="231F20"/>
          <w:w w:val="105"/>
        </w:rPr>
        <w:t>nghe</w:t>
      </w:r>
      <w:r>
        <w:rPr>
          <w:color w:val="231F20"/>
          <w:spacing w:val="-4"/>
          <w:w w:val="105"/>
        </w:rPr>
        <w:t> </w:t>
      </w:r>
      <w:r>
        <w:rPr>
          <w:color w:val="231F20"/>
          <w:w w:val="105"/>
        </w:rPr>
        <w:t>lời,</w:t>
      </w:r>
      <w:r>
        <w:rPr>
          <w:color w:val="231F20"/>
          <w:spacing w:val="-5"/>
          <w:w w:val="105"/>
        </w:rPr>
        <w:t> </w:t>
      </w:r>
      <w:r>
        <w:rPr>
          <w:color w:val="231F20"/>
          <w:w w:val="105"/>
        </w:rPr>
        <w:t>nên</w:t>
      </w:r>
      <w:r>
        <w:rPr>
          <w:color w:val="231F20"/>
          <w:spacing w:val="-5"/>
          <w:w w:val="105"/>
        </w:rPr>
        <w:t> </w:t>
      </w:r>
      <w:r>
        <w:rPr>
          <w:color w:val="231F20"/>
          <w:w w:val="105"/>
        </w:rPr>
        <w:t>mới có một chút thành tựu. Nếu chẳng nghe lời, tôi cũng học rộng nghe nhiều, thế là xong luôn! Quả thật cổ nhân nói có </w:t>
      </w:r>
      <w:r>
        <w:rPr>
          <w:color w:val="231F20"/>
        </w:rPr>
        <w:t>lý:</w:t>
      </w:r>
      <w:r>
        <w:rPr>
          <w:color w:val="231F20"/>
          <w:spacing w:val="-9"/>
        </w:rPr>
        <w:t> </w:t>
      </w:r>
      <w:r>
        <w:rPr>
          <w:i/>
          <w:color w:val="231F20"/>
        </w:rPr>
        <w:t>“Một</w:t>
      </w:r>
      <w:r>
        <w:rPr>
          <w:i/>
          <w:color w:val="231F20"/>
          <w:spacing w:val="-9"/>
        </w:rPr>
        <w:t> </w:t>
      </w:r>
      <w:r>
        <w:rPr>
          <w:i/>
          <w:color w:val="231F20"/>
        </w:rPr>
        <w:t>kinh</w:t>
      </w:r>
      <w:r>
        <w:rPr>
          <w:i/>
          <w:color w:val="231F20"/>
          <w:spacing w:val="-9"/>
        </w:rPr>
        <w:t> </w:t>
      </w:r>
      <w:r>
        <w:rPr>
          <w:i/>
          <w:color w:val="231F20"/>
        </w:rPr>
        <w:t>thông,</w:t>
      </w:r>
      <w:r>
        <w:rPr>
          <w:i/>
          <w:color w:val="231F20"/>
          <w:spacing w:val="-9"/>
        </w:rPr>
        <w:t> </w:t>
      </w:r>
      <w:r>
        <w:rPr>
          <w:i/>
          <w:color w:val="231F20"/>
        </w:rPr>
        <w:t>hết</w:t>
      </w:r>
      <w:r>
        <w:rPr>
          <w:i/>
          <w:color w:val="231F20"/>
          <w:spacing w:val="-9"/>
        </w:rPr>
        <w:t> </w:t>
      </w:r>
      <w:r>
        <w:rPr>
          <w:i/>
          <w:color w:val="231F20"/>
        </w:rPr>
        <w:t>thảy</w:t>
      </w:r>
      <w:r>
        <w:rPr>
          <w:i/>
          <w:color w:val="231F20"/>
          <w:spacing w:val="-9"/>
        </w:rPr>
        <w:t> </w:t>
      </w:r>
      <w:r>
        <w:rPr>
          <w:i/>
          <w:color w:val="231F20"/>
        </w:rPr>
        <w:t>các</w:t>
      </w:r>
      <w:r>
        <w:rPr>
          <w:i/>
          <w:color w:val="231F20"/>
          <w:spacing w:val="-9"/>
        </w:rPr>
        <w:t> </w:t>
      </w:r>
      <w:r>
        <w:rPr>
          <w:i/>
          <w:color w:val="231F20"/>
        </w:rPr>
        <w:t>kinh</w:t>
      </w:r>
      <w:r>
        <w:rPr>
          <w:i/>
          <w:color w:val="231F20"/>
          <w:spacing w:val="-9"/>
        </w:rPr>
        <w:t> </w:t>
      </w:r>
      <w:r>
        <w:rPr>
          <w:i/>
          <w:color w:val="231F20"/>
        </w:rPr>
        <w:t>sẽ</w:t>
      </w:r>
      <w:r>
        <w:rPr>
          <w:i/>
          <w:color w:val="231F20"/>
          <w:spacing w:val="-9"/>
        </w:rPr>
        <w:t> </w:t>
      </w:r>
      <w:r>
        <w:rPr>
          <w:i/>
          <w:color w:val="231F20"/>
        </w:rPr>
        <w:t>thông”</w:t>
      </w:r>
      <w:r>
        <w:rPr>
          <w:color w:val="231F20"/>
        </w:rPr>
        <w:t>.</w:t>
      </w:r>
      <w:r>
        <w:rPr>
          <w:color w:val="231F20"/>
          <w:spacing w:val="-9"/>
        </w:rPr>
        <w:t> </w:t>
      </w:r>
      <w:r>
        <w:rPr>
          <w:color w:val="231F20"/>
        </w:rPr>
        <w:t>Tuy</w:t>
      </w:r>
      <w:r>
        <w:rPr>
          <w:color w:val="231F20"/>
          <w:spacing w:val="-9"/>
        </w:rPr>
        <w:t> </w:t>
      </w:r>
      <w:r>
        <w:rPr>
          <w:color w:val="231F20"/>
        </w:rPr>
        <w:t>chúng</w:t>
      </w:r>
      <w:r>
        <w:rPr>
          <w:color w:val="231F20"/>
          <w:spacing w:val="-9"/>
        </w:rPr>
        <w:t> </w:t>
      </w:r>
      <w:r>
        <w:rPr>
          <w:color w:val="231F20"/>
        </w:rPr>
        <w:t>ta </w:t>
      </w:r>
      <w:r>
        <w:rPr>
          <w:color w:val="231F20"/>
          <w:w w:val="105"/>
        </w:rPr>
        <w:t>chưa thông một kinh, nhưng đã dốc sức rất nhiều nơi một bộ kinh. Một bộ kinh phải học rất nhiều lượt, chẳng phải một lần là xong! Mỗi lượt đều khác nhau, dần dần sẽ nếm được pháp vị. Đặt vững vàng cơ sở rồi, đối với kinh chưa học, quý vị muốn học tập sẽ chẳng khó. Chẳng hạn như tôi chưa</w:t>
      </w:r>
      <w:r>
        <w:rPr>
          <w:color w:val="231F20"/>
          <w:spacing w:val="-11"/>
          <w:w w:val="105"/>
        </w:rPr>
        <w:t> </w:t>
      </w:r>
      <w:r>
        <w:rPr>
          <w:color w:val="231F20"/>
          <w:w w:val="105"/>
        </w:rPr>
        <w:t>từng</w:t>
      </w:r>
      <w:r>
        <w:rPr>
          <w:color w:val="231F20"/>
          <w:spacing w:val="-12"/>
          <w:w w:val="105"/>
        </w:rPr>
        <w:t> </w:t>
      </w:r>
      <w:r>
        <w:rPr>
          <w:color w:val="231F20"/>
          <w:w w:val="105"/>
        </w:rPr>
        <w:t>học</w:t>
      </w:r>
      <w:r>
        <w:rPr>
          <w:color w:val="231F20"/>
          <w:spacing w:val="-11"/>
          <w:w w:val="105"/>
        </w:rPr>
        <w:t> </w:t>
      </w:r>
      <w:r>
        <w:rPr>
          <w:color w:val="231F20"/>
          <w:w w:val="105"/>
        </w:rPr>
        <w:t>kinh</w:t>
      </w:r>
      <w:r>
        <w:rPr>
          <w:color w:val="231F20"/>
          <w:spacing w:val="-10"/>
          <w:w w:val="105"/>
        </w:rPr>
        <w:t> </w:t>
      </w:r>
      <w:r>
        <w:rPr>
          <w:i/>
          <w:color w:val="231F20"/>
          <w:w w:val="105"/>
        </w:rPr>
        <w:t>Hoa</w:t>
      </w:r>
      <w:r>
        <w:rPr>
          <w:i/>
          <w:color w:val="231F20"/>
          <w:spacing w:val="-11"/>
          <w:w w:val="105"/>
        </w:rPr>
        <w:t> </w:t>
      </w:r>
      <w:r>
        <w:rPr>
          <w:i/>
          <w:color w:val="231F20"/>
          <w:w w:val="105"/>
        </w:rPr>
        <w:t>Nghiêm</w:t>
      </w:r>
      <w:r>
        <w:rPr>
          <w:color w:val="231F20"/>
          <w:w w:val="105"/>
        </w:rPr>
        <w:t>,</w:t>
      </w:r>
      <w:r>
        <w:rPr>
          <w:color w:val="231F20"/>
          <w:spacing w:val="-12"/>
          <w:w w:val="105"/>
        </w:rPr>
        <w:t> </w:t>
      </w:r>
      <w:r>
        <w:rPr>
          <w:color w:val="231F20"/>
          <w:w w:val="105"/>
        </w:rPr>
        <w:t>kinh</w:t>
      </w:r>
      <w:r>
        <w:rPr>
          <w:color w:val="231F20"/>
          <w:spacing w:val="-11"/>
          <w:w w:val="105"/>
        </w:rPr>
        <w:t> </w:t>
      </w:r>
      <w:r>
        <w:rPr>
          <w:i/>
          <w:color w:val="231F20"/>
          <w:w w:val="105"/>
        </w:rPr>
        <w:t>Pháp</w:t>
      </w:r>
      <w:r>
        <w:rPr>
          <w:i/>
          <w:color w:val="231F20"/>
          <w:spacing w:val="-12"/>
          <w:w w:val="105"/>
        </w:rPr>
        <w:t> </w:t>
      </w:r>
      <w:r>
        <w:rPr>
          <w:i/>
          <w:color w:val="231F20"/>
          <w:w w:val="105"/>
        </w:rPr>
        <w:t>Hoa</w:t>
      </w:r>
      <w:r>
        <w:rPr>
          <w:i/>
          <w:color w:val="231F20"/>
          <w:spacing w:val="-11"/>
          <w:w w:val="105"/>
        </w:rPr>
        <w:t> </w:t>
      </w:r>
      <w:r>
        <w:rPr>
          <w:color w:val="231F20"/>
          <w:w w:val="105"/>
        </w:rPr>
        <w:t>cũng</w:t>
      </w:r>
      <w:r>
        <w:rPr>
          <w:color w:val="231F20"/>
          <w:spacing w:val="-11"/>
          <w:w w:val="105"/>
        </w:rPr>
        <w:t> </w:t>
      </w:r>
      <w:r>
        <w:rPr>
          <w:color w:val="231F20"/>
          <w:w w:val="105"/>
        </w:rPr>
        <w:t>chưa hề học, nhưng tôi đều giảng được! Đổ công sức nơi kinh </w:t>
      </w:r>
      <w:r>
        <w:rPr>
          <w:i/>
          <w:color w:val="231F20"/>
          <w:w w:val="105"/>
        </w:rPr>
        <w:t>Lăng</w:t>
      </w:r>
      <w:r>
        <w:rPr>
          <w:i/>
          <w:color w:val="231F20"/>
          <w:spacing w:val="-20"/>
          <w:w w:val="105"/>
        </w:rPr>
        <w:t> </w:t>
      </w:r>
      <w:r>
        <w:rPr>
          <w:i/>
          <w:color w:val="231F20"/>
          <w:w w:val="105"/>
        </w:rPr>
        <w:t>Nghiêm</w:t>
      </w:r>
      <w:r>
        <w:rPr>
          <w:color w:val="231F20"/>
          <w:w w:val="105"/>
        </w:rPr>
        <w:t>,</w:t>
      </w:r>
      <w:r>
        <w:rPr>
          <w:color w:val="231F20"/>
          <w:spacing w:val="-21"/>
          <w:w w:val="105"/>
        </w:rPr>
        <w:t> </w:t>
      </w:r>
      <w:r>
        <w:rPr>
          <w:color w:val="231F20"/>
          <w:w w:val="105"/>
        </w:rPr>
        <w:t>học</w:t>
      </w:r>
      <w:r>
        <w:rPr>
          <w:color w:val="231F20"/>
          <w:spacing w:val="-21"/>
          <w:w w:val="105"/>
        </w:rPr>
        <w:t> </w:t>
      </w:r>
      <w:r>
        <w:rPr>
          <w:i/>
          <w:color w:val="231F20"/>
          <w:w w:val="105"/>
        </w:rPr>
        <w:t>Lăng</w:t>
      </w:r>
      <w:r>
        <w:rPr>
          <w:i/>
          <w:color w:val="231F20"/>
          <w:spacing w:val="-20"/>
          <w:w w:val="105"/>
        </w:rPr>
        <w:t> </w:t>
      </w:r>
      <w:r>
        <w:rPr>
          <w:i/>
          <w:color w:val="231F20"/>
          <w:w w:val="105"/>
        </w:rPr>
        <w:t>Nghiêm</w:t>
      </w:r>
      <w:r>
        <w:rPr>
          <w:i/>
          <w:color w:val="231F20"/>
          <w:spacing w:val="-20"/>
          <w:w w:val="105"/>
        </w:rPr>
        <w:t> </w:t>
      </w:r>
      <w:r>
        <w:rPr>
          <w:color w:val="231F20"/>
          <w:w w:val="105"/>
        </w:rPr>
        <w:t>với</w:t>
      </w:r>
      <w:r>
        <w:rPr>
          <w:color w:val="231F20"/>
          <w:spacing w:val="-21"/>
          <w:w w:val="105"/>
        </w:rPr>
        <w:t> </w:t>
      </w:r>
      <w:r>
        <w:rPr>
          <w:color w:val="231F20"/>
          <w:w w:val="105"/>
        </w:rPr>
        <w:t>thầy</w:t>
      </w:r>
      <w:r>
        <w:rPr>
          <w:color w:val="231F20"/>
          <w:spacing w:val="-20"/>
          <w:w w:val="105"/>
        </w:rPr>
        <w:t> </w:t>
      </w:r>
      <w:r>
        <w:rPr>
          <w:color w:val="231F20"/>
          <w:w w:val="105"/>
        </w:rPr>
        <w:t>Lý.</w:t>
      </w:r>
      <w:r>
        <w:rPr>
          <w:color w:val="231F20"/>
          <w:spacing w:val="-21"/>
          <w:w w:val="105"/>
        </w:rPr>
        <w:t> </w:t>
      </w:r>
      <w:r>
        <w:rPr>
          <w:color w:val="231F20"/>
          <w:w w:val="105"/>
        </w:rPr>
        <w:t>Tôi</w:t>
      </w:r>
      <w:r>
        <w:rPr>
          <w:color w:val="231F20"/>
          <w:spacing w:val="-20"/>
          <w:w w:val="105"/>
        </w:rPr>
        <w:t> </w:t>
      </w:r>
      <w:r>
        <w:rPr>
          <w:color w:val="231F20"/>
          <w:w w:val="105"/>
        </w:rPr>
        <w:t>giảng</w:t>
      </w:r>
      <w:r>
        <w:rPr>
          <w:color w:val="231F20"/>
          <w:spacing w:val="-21"/>
          <w:w w:val="105"/>
        </w:rPr>
        <w:t> </w:t>
      </w:r>
      <w:r>
        <w:rPr>
          <w:color w:val="231F20"/>
          <w:w w:val="105"/>
        </w:rPr>
        <w:t>kinh </w:t>
      </w:r>
      <w:r>
        <w:rPr>
          <w:i/>
          <w:color w:val="231F20"/>
          <w:w w:val="105"/>
        </w:rPr>
        <w:t>Lăng Nghiêm </w:t>
      </w:r>
      <w:r>
        <w:rPr>
          <w:color w:val="231F20"/>
          <w:w w:val="105"/>
        </w:rPr>
        <w:t>7 lần. Đó là cơ sở, đấy cũng là một bộ kinh lớn. Tôi nhớ năm 1977, lần đầu tiên tôi sang HongKong, giảng kinh </w:t>
      </w:r>
      <w:r>
        <w:rPr>
          <w:i/>
          <w:color w:val="231F20"/>
          <w:w w:val="105"/>
        </w:rPr>
        <w:t>Lăng Nghiêm </w:t>
      </w:r>
      <w:r>
        <w:rPr>
          <w:color w:val="231F20"/>
          <w:w w:val="105"/>
        </w:rPr>
        <w:t>suốt 4 tháng, pháp duyên lần ấy cũng thù thắng.</w:t>
      </w:r>
    </w:p>
    <w:p>
      <w:pPr>
        <w:pStyle w:val="BodyText"/>
        <w:spacing w:line="302" w:lineRule="auto" w:before="115"/>
        <w:ind w:left="387" w:right="119" w:firstLine="453"/>
      </w:pPr>
      <w:r>
        <w:rPr>
          <w:color w:val="231F20"/>
          <w:w w:val="105"/>
        </w:rPr>
        <w:t>Vì thế, hiện thời đạo thầy trò rất khó thành tựu là có nguyên</w:t>
      </w:r>
      <w:r>
        <w:rPr>
          <w:color w:val="231F20"/>
          <w:spacing w:val="-21"/>
          <w:w w:val="105"/>
        </w:rPr>
        <w:t> </w:t>
      </w:r>
      <w:r>
        <w:rPr>
          <w:color w:val="231F20"/>
          <w:w w:val="105"/>
        </w:rPr>
        <w:t>nhân.</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0"/>
          <w:w w:val="105"/>
        </w:rPr>
        <w:t> </w:t>
      </w:r>
      <w:r>
        <w:rPr>
          <w:color w:val="231F20"/>
          <w:w w:val="105"/>
        </w:rPr>
        <w:t>Trong</w:t>
      </w:r>
      <w:r>
        <w:rPr>
          <w:color w:val="231F20"/>
          <w:spacing w:val="-21"/>
          <w:w w:val="105"/>
        </w:rPr>
        <w:t> </w:t>
      </w:r>
      <w:r>
        <w:rPr>
          <w:color w:val="231F20"/>
          <w:w w:val="105"/>
        </w:rPr>
        <w:t>thời</w:t>
      </w:r>
      <w:r>
        <w:rPr>
          <w:color w:val="231F20"/>
          <w:spacing w:val="-21"/>
          <w:w w:val="105"/>
        </w:rPr>
        <w:t> </w:t>
      </w:r>
      <w:r>
        <w:rPr>
          <w:color w:val="231F20"/>
          <w:w w:val="105"/>
        </w:rPr>
        <w:t>đại</w:t>
      </w:r>
      <w:r>
        <w:rPr>
          <w:color w:val="231F20"/>
          <w:spacing w:val="-21"/>
          <w:w w:val="105"/>
        </w:rPr>
        <w:t> </w:t>
      </w:r>
      <w:r>
        <w:rPr>
          <w:color w:val="231F20"/>
          <w:w w:val="105"/>
        </w:rPr>
        <w:t>hiện</w:t>
      </w:r>
      <w:r>
        <w:rPr>
          <w:color w:val="231F20"/>
          <w:spacing w:val="-21"/>
          <w:w w:val="105"/>
        </w:rPr>
        <w:t> </w:t>
      </w:r>
      <w:r>
        <w:rPr>
          <w:color w:val="231F20"/>
          <w:w w:val="105"/>
        </w:rPr>
        <w:t>thời,</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đạo cha con. Phật pháp là sư đạo, mà sư đạo kiến lập trên cơ sở hiếu đạo. Xã hội này chẳng có hiếu đạo, đương nhiên cũng chẳng có sư đạo. Vì thế, vấn đề này nghiêm trọng, chẳng phải là vấn đề nhỏ nhoi, có quan hệ đến sự tồn vong của mạng</w:t>
      </w:r>
      <w:r>
        <w:rPr>
          <w:color w:val="231F20"/>
          <w:spacing w:val="-8"/>
          <w:w w:val="105"/>
        </w:rPr>
        <w:t> </w:t>
      </w:r>
      <w:r>
        <w:rPr>
          <w:color w:val="231F20"/>
          <w:w w:val="105"/>
        </w:rPr>
        <w:t>mạch</w:t>
      </w:r>
      <w:r>
        <w:rPr>
          <w:color w:val="231F20"/>
          <w:spacing w:val="-8"/>
          <w:w w:val="105"/>
        </w:rPr>
        <w:t> </w:t>
      </w:r>
      <w:r>
        <w:rPr>
          <w:color w:val="231F20"/>
          <w:w w:val="105"/>
        </w:rPr>
        <w:t>quốc</w:t>
      </w:r>
      <w:r>
        <w:rPr>
          <w:color w:val="231F20"/>
          <w:spacing w:val="-8"/>
          <w:w w:val="105"/>
        </w:rPr>
        <w:t> </w:t>
      </w:r>
      <w:r>
        <w:rPr>
          <w:color w:val="231F20"/>
          <w:w w:val="105"/>
        </w:rPr>
        <w:t>gia,</w:t>
      </w:r>
      <w:r>
        <w:rPr>
          <w:color w:val="231F20"/>
          <w:spacing w:val="-8"/>
          <w:w w:val="105"/>
        </w:rPr>
        <w:t> </w:t>
      </w:r>
      <w:r>
        <w:rPr>
          <w:color w:val="231F20"/>
          <w:w w:val="105"/>
        </w:rPr>
        <w:t>dân</w:t>
      </w:r>
      <w:r>
        <w:rPr>
          <w:color w:val="231F20"/>
          <w:spacing w:val="-8"/>
          <w:w w:val="105"/>
        </w:rPr>
        <w:t> </w:t>
      </w:r>
      <w:r>
        <w:rPr>
          <w:color w:val="231F20"/>
          <w:w w:val="105"/>
        </w:rPr>
        <w:t>tộc</w:t>
      </w:r>
      <w:r>
        <w:rPr>
          <w:color w:val="231F20"/>
          <w:spacing w:val="-8"/>
          <w:w w:val="105"/>
        </w:rPr>
        <w:t> </w:t>
      </w:r>
      <w:r>
        <w:rPr>
          <w:color w:val="231F20"/>
          <w:w w:val="105"/>
        </w:rPr>
        <w:t>và</w:t>
      </w:r>
      <w:r>
        <w:rPr>
          <w:color w:val="231F20"/>
          <w:spacing w:val="-8"/>
          <w:w w:val="105"/>
        </w:rPr>
        <w:t> </w:t>
      </w:r>
      <w:r>
        <w:rPr>
          <w:color w:val="231F20"/>
          <w:w w:val="105"/>
        </w:rPr>
        <w:t>văn</w:t>
      </w:r>
      <w:r>
        <w:rPr>
          <w:color w:val="231F20"/>
          <w:spacing w:val="-8"/>
          <w:w w:val="105"/>
        </w:rPr>
        <w:t> </w:t>
      </w:r>
      <w:r>
        <w:rPr>
          <w:color w:val="231F20"/>
          <w:w w:val="105"/>
        </w:rPr>
        <w:t>hóa</w:t>
      </w:r>
      <w:r>
        <w:rPr>
          <w:color w:val="231F20"/>
          <w:spacing w:val="-8"/>
          <w:w w:val="105"/>
        </w:rPr>
        <w:t> </w:t>
      </w:r>
      <w:r>
        <w:rPr>
          <w:color w:val="231F20"/>
          <w:w w:val="105"/>
        </w:rPr>
        <w:t>truyền</w:t>
      </w:r>
      <w:r>
        <w:rPr>
          <w:color w:val="231F20"/>
          <w:spacing w:val="-8"/>
          <w:w w:val="105"/>
        </w:rPr>
        <w:t> </w:t>
      </w:r>
      <w:r>
        <w:rPr>
          <w:color w:val="231F20"/>
          <w:w w:val="105"/>
        </w:rPr>
        <w:t>thống.</w:t>
      </w:r>
      <w:r>
        <w:rPr>
          <w:color w:val="231F20"/>
          <w:spacing w:val="-8"/>
          <w:w w:val="105"/>
        </w:rPr>
        <w:t> </w:t>
      </w:r>
      <w:r>
        <w:rPr>
          <w:color w:val="231F20"/>
          <w:w w:val="105"/>
        </w:rPr>
        <w:t>Thật sự</w:t>
      </w:r>
      <w:r>
        <w:rPr>
          <w:color w:val="231F20"/>
          <w:spacing w:val="-1"/>
          <w:w w:val="105"/>
        </w:rPr>
        <w:t> </w:t>
      </w:r>
      <w:r>
        <w:rPr>
          <w:color w:val="231F20"/>
          <w:w w:val="105"/>
        </w:rPr>
        <w:t>phải</w:t>
      </w:r>
      <w:r>
        <w:rPr>
          <w:color w:val="231F20"/>
          <w:spacing w:val="-1"/>
          <w:w w:val="105"/>
        </w:rPr>
        <w:t> </w:t>
      </w:r>
      <w:r>
        <w:rPr>
          <w:color w:val="231F20"/>
          <w:w w:val="105"/>
        </w:rPr>
        <w:t>là</w:t>
      </w:r>
      <w:r>
        <w:rPr>
          <w:color w:val="231F20"/>
          <w:spacing w:val="-1"/>
          <w:w w:val="105"/>
        </w:rPr>
        <w:t> </w:t>
      </w:r>
      <w:r>
        <w:rPr>
          <w:color w:val="231F20"/>
          <w:w w:val="105"/>
        </w:rPr>
        <w:t>gì?</w:t>
      </w:r>
      <w:r>
        <w:rPr>
          <w:color w:val="231F20"/>
          <w:spacing w:val="-1"/>
          <w:w w:val="105"/>
        </w:rPr>
        <w:t> </w:t>
      </w:r>
      <w:r>
        <w:rPr>
          <w:color w:val="231F20"/>
          <w:w w:val="105"/>
        </w:rPr>
        <w:t>Phải</w:t>
      </w:r>
      <w:r>
        <w:rPr>
          <w:color w:val="231F20"/>
          <w:spacing w:val="-1"/>
          <w:w w:val="105"/>
        </w:rPr>
        <w:t> </w:t>
      </w:r>
      <w:r>
        <w:rPr>
          <w:color w:val="231F20"/>
          <w:w w:val="105"/>
        </w:rPr>
        <w:t>là</w:t>
      </w:r>
      <w:r>
        <w:rPr>
          <w:color w:val="231F20"/>
          <w:spacing w:val="-1"/>
          <w:w w:val="105"/>
        </w:rPr>
        <w:t> </w:t>
      </w:r>
      <w:r>
        <w:rPr>
          <w:color w:val="231F20"/>
          <w:w w:val="105"/>
        </w:rPr>
        <w:t>bậc</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tái</w:t>
      </w:r>
      <w:r>
        <w:rPr>
          <w:color w:val="231F20"/>
          <w:spacing w:val="-1"/>
          <w:w w:val="105"/>
        </w:rPr>
        <w:t> </w:t>
      </w:r>
      <w:r>
        <w:rPr>
          <w:color w:val="231F20"/>
          <w:w w:val="105"/>
        </w:rPr>
        <w:t>lai,</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phát</w:t>
      </w:r>
      <w:r>
        <w:rPr>
          <w:color w:val="231F20"/>
          <w:spacing w:val="-1"/>
          <w:w w:val="105"/>
        </w:rPr>
        <w:t> </w:t>
      </w:r>
      <w:r>
        <w:rPr>
          <w:color w:val="231F20"/>
          <w:w w:val="105"/>
        </w:rPr>
        <w:t>đại</w:t>
      </w:r>
      <w:r>
        <w:rPr>
          <w:color w:val="231F20"/>
          <w:spacing w:val="-1"/>
          <w:w w:val="105"/>
        </w:rPr>
        <w:t> </w:t>
      </w:r>
      <w:r>
        <w:rPr>
          <w:color w:val="231F20"/>
          <w:w w:val="105"/>
        </w:rPr>
        <w:t>tâm, phải</w:t>
      </w:r>
      <w:r>
        <w:rPr>
          <w:color w:val="231F20"/>
          <w:spacing w:val="15"/>
          <w:w w:val="105"/>
        </w:rPr>
        <w:t> </w:t>
      </w:r>
      <w:r>
        <w:rPr>
          <w:color w:val="231F20"/>
          <w:w w:val="105"/>
        </w:rPr>
        <w:t>cảm</w:t>
      </w:r>
      <w:r>
        <w:rPr>
          <w:color w:val="231F20"/>
          <w:spacing w:val="15"/>
          <w:w w:val="105"/>
        </w:rPr>
        <w:t> </w:t>
      </w:r>
      <w:r>
        <w:rPr>
          <w:color w:val="231F20"/>
          <w:w w:val="105"/>
        </w:rPr>
        <w:t>nhận</w:t>
      </w:r>
      <w:r>
        <w:rPr>
          <w:color w:val="231F20"/>
          <w:spacing w:val="15"/>
          <w:w w:val="105"/>
        </w:rPr>
        <w:t> </w:t>
      </w:r>
      <w:r>
        <w:rPr>
          <w:color w:val="231F20"/>
          <w:w w:val="105"/>
        </w:rPr>
        <w:t>chính</w:t>
      </w:r>
      <w:r>
        <w:rPr>
          <w:color w:val="231F20"/>
          <w:spacing w:val="15"/>
          <w:w w:val="105"/>
        </w:rPr>
        <w:t> </w:t>
      </w:r>
      <w:r>
        <w:rPr>
          <w:color w:val="231F20"/>
          <w:w w:val="105"/>
        </w:rPr>
        <w:t>mình</w:t>
      </w:r>
      <w:r>
        <w:rPr>
          <w:color w:val="231F20"/>
          <w:spacing w:val="16"/>
          <w:w w:val="105"/>
        </w:rPr>
        <w:t> </w:t>
      </w:r>
      <w:r>
        <w:rPr>
          <w:color w:val="231F20"/>
          <w:w w:val="105"/>
        </w:rPr>
        <w:t>có</w:t>
      </w:r>
      <w:r>
        <w:rPr>
          <w:color w:val="231F20"/>
          <w:spacing w:val="15"/>
          <w:w w:val="105"/>
        </w:rPr>
        <w:t> </w:t>
      </w:r>
      <w:r>
        <w:rPr>
          <w:color w:val="231F20"/>
          <w:w w:val="105"/>
        </w:rPr>
        <w:t>sứ</w:t>
      </w:r>
      <w:r>
        <w:rPr>
          <w:color w:val="231F20"/>
          <w:spacing w:val="15"/>
          <w:w w:val="105"/>
        </w:rPr>
        <w:t> </w:t>
      </w:r>
      <w:r>
        <w:rPr>
          <w:color w:val="231F20"/>
          <w:w w:val="105"/>
        </w:rPr>
        <w:t>mạng,</w:t>
      </w:r>
      <w:r>
        <w:rPr>
          <w:color w:val="231F20"/>
          <w:spacing w:val="15"/>
          <w:w w:val="105"/>
        </w:rPr>
        <w:t> </w:t>
      </w:r>
      <w:r>
        <w:rPr>
          <w:color w:val="231F20"/>
          <w:w w:val="105"/>
        </w:rPr>
        <w:t>hy</w:t>
      </w:r>
      <w:r>
        <w:rPr>
          <w:color w:val="231F20"/>
          <w:spacing w:val="15"/>
          <w:w w:val="105"/>
        </w:rPr>
        <w:t> </w:t>
      </w:r>
      <w:r>
        <w:rPr>
          <w:color w:val="231F20"/>
          <w:w w:val="105"/>
        </w:rPr>
        <w:t>sinh</w:t>
      </w:r>
      <w:r>
        <w:rPr>
          <w:color w:val="231F20"/>
          <w:spacing w:val="16"/>
          <w:w w:val="105"/>
        </w:rPr>
        <w:t> </w:t>
      </w:r>
      <w:r>
        <w:rPr>
          <w:color w:val="231F20"/>
          <w:w w:val="105"/>
        </w:rPr>
        <w:t>tính</w:t>
      </w:r>
      <w:r>
        <w:rPr>
          <w:color w:val="231F20"/>
          <w:spacing w:val="15"/>
          <w:w w:val="105"/>
        </w:rPr>
        <w:t> </w:t>
      </w:r>
      <w:r>
        <w:rPr>
          <w:color w:val="231F20"/>
          <w:spacing w:val="-4"/>
          <w:w w:val="105"/>
        </w:rPr>
        <w:t>mạng</w:t>
      </w:r>
    </w:p>
    <w:p>
      <w:pPr>
        <w:spacing w:after="0" w:line="302" w:lineRule="auto"/>
        <w:sectPr>
          <w:pgSz w:w="11400" w:h="15370"/>
          <w:pgMar w:header="985" w:footer="937" w:top="1200" w:bottom="1120" w:left="1200" w:right="1180"/>
        </w:sectPr>
      </w:pPr>
    </w:p>
    <w:p>
      <w:pPr>
        <w:pStyle w:val="BodyText"/>
        <w:spacing w:before="6"/>
        <w:jc w:val="left"/>
        <w:rPr>
          <w:sz w:val="22"/>
        </w:rPr>
      </w:pPr>
    </w:p>
    <w:p>
      <w:pPr>
        <w:pStyle w:val="BodyText"/>
        <w:spacing w:before="106"/>
        <w:ind w:left="103"/>
        <w:jc w:val="left"/>
      </w:pPr>
      <w:r>
        <w:rPr>
          <w:color w:val="231F20"/>
          <w:w w:val="105"/>
        </w:rPr>
        <w:t>cũng</w:t>
      </w:r>
      <w:r>
        <w:rPr>
          <w:color w:val="231F20"/>
          <w:spacing w:val="-5"/>
          <w:w w:val="105"/>
        </w:rPr>
        <w:t> </w:t>
      </w:r>
      <w:r>
        <w:rPr>
          <w:color w:val="231F20"/>
          <w:w w:val="105"/>
        </w:rPr>
        <w:t>không</w:t>
      </w:r>
      <w:r>
        <w:rPr>
          <w:color w:val="231F20"/>
          <w:spacing w:val="-5"/>
          <w:w w:val="105"/>
        </w:rPr>
        <w:t> </w:t>
      </w:r>
      <w:r>
        <w:rPr>
          <w:color w:val="231F20"/>
          <w:w w:val="105"/>
        </w:rPr>
        <w:t>bận</w:t>
      </w:r>
      <w:r>
        <w:rPr>
          <w:color w:val="231F20"/>
          <w:spacing w:val="-4"/>
          <w:w w:val="105"/>
        </w:rPr>
        <w:t> </w:t>
      </w:r>
      <w:r>
        <w:rPr>
          <w:color w:val="231F20"/>
          <w:w w:val="105"/>
        </w:rPr>
        <w:t>lòng</w:t>
      </w:r>
      <w:r>
        <w:rPr>
          <w:color w:val="231F20"/>
          <w:spacing w:val="-5"/>
          <w:w w:val="105"/>
        </w:rPr>
        <w:t> </w:t>
      </w:r>
      <w:r>
        <w:rPr>
          <w:color w:val="231F20"/>
          <w:w w:val="105"/>
        </w:rPr>
        <w:t>hòng</w:t>
      </w:r>
      <w:r>
        <w:rPr>
          <w:color w:val="231F20"/>
          <w:spacing w:val="-4"/>
          <w:w w:val="105"/>
        </w:rPr>
        <w:t> </w:t>
      </w:r>
      <w:r>
        <w:rPr>
          <w:color w:val="231F20"/>
          <w:w w:val="105"/>
        </w:rPr>
        <w:t>học</w:t>
      </w:r>
      <w:r>
        <w:rPr>
          <w:color w:val="231F20"/>
          <w:spacing w:val="-5"/>
          <w:w w:val="105"/>
        </w:rPr>
        <w:t> </w:t>
      </w:r>
      <w:r>
        <w:rPr>
          <w:color w:val="231F20"/>
          <w:w w:val="105"/>
        </w:rPr>
        <w:t>tập</w:t>
      </w:r>
      <w:r>
        <w:rPr>
          <w:color w:val="231F20"/>
          <w:spacing w:val="-4"/>
          <w:w w:val="105"/>
        </w:rPr>
        <w:t> </w:t>
      </w:r>
      <w:r>
        <w:rPr>
          <w:color w:val="231F20"/>
          <w:w w:val="105"/>
        </w:rPr>
        <w:t>văn</w:t>
      </w:r>
      <w:r>
        <w:rPr>
          <w:color w:val="231F20"/>
          <w:spacing w:val="-5"/>
          <w:w w:val="105"/>
        </w:rPr>
        <w:t> </w:t>
      </w:r>
      <w:r>
        <w:rPr>
          <w:color w:val="231F20"/>
          <w:w w:val="105"/>
        </w:rPr>
        <w:t>hóa</w:t>
      </w:r>
      <w:r>
        <w:rPr>
          <w:color w:val="231F20"/>
          <w:spacing w:val="-4"/>
          <w:w w:val="105"/>
        </w:rPr>
        <w:t> </w:t>
      </w:r>
      <w:r>
        <w:rPr>
          <w:color w:val="231F20"/>
          <w:w w:val="105"/>
        </w:rPr>
        <w:t>truyền</w:t>
      </w:r>
      <w:r>
        <w:rPr>
          <w:color w:val="231F20"/>
          <w:spacing w:val="-5"/>
          <w:w w:val="105"/>
        </w:rPr>
        <w:t> </w:t>
      </w:r>
      <w:r>
        <w:rPr>
          <w:color w:val="231F20"/>
          <w:spacing w:val="-2"/>
          <w:w w:val="105"/>
        </w:rPr>
        <w:t>thống.</w:t>
      </w:r>
    </w:p>
    <w:p>
      <w:pPr>
        <w:pStyle w:val="BodyText"/>
        <w:spacing w:line="307" w:lineRule="auto" w:before="251"/>
        <w:ind w:left="103" w:right="403" w:firstLine="453"/>
      </w:pPr>
      <w:r>
        <w:rPr>
          <w:color w:val="231F20"/>
          <w:w w:val="105"/>
        </w:rPr>
        <w:t>Sau</w:t>
      </w:r>
      <w:r>
        <w:rPr>
          <w:color w:val="231F20"/>
          <w:spacing w:val="-7"/>
          <w:w w:val="105"/>
        </w:rPr>
        <w:t> </w:t>
      </w:r>
      <w:r>
        <w:rPr>
          <w:color w:val="231F20"/>
          <w:w w:val="105"/>
        </w:rPr>
        <w:t>khi</w:t>
      </w:r>
      <w:r>
        <w:rPr>
          <w:color w:val="231F20"/>
          <w:spacing w:val="-8"/>
          <w:w w:val="105"/>
        </w:rPr>
        <w:t> </w:t>
      </w:r>
      <w:r>
        <w:rPr>
          <w:color w:val="231F20"/>
          <w:w w:val="105"/>
        </w:rPr>
        <w:t>học</w:t>
      </w:r>
      <w:r>
        <w:rPr>
          <w:color w:val="231F20"/>
          <w:spacing w:val="-8"/>
          <w:w w:val="105"/>
        </w:rPr>
        <w:t> </w:t>
      </w:r>
      <w:r>
        <w:rPr>
          <w:color w:val="231F20"/>
          <w:w w:val="105"/>
        </w:rPr>
        <w:t>xong,</w:t>
      </w:r>
      <w:r>
        <w:rPr>
          <w:color w:val="231F20"/>
          <w:spacing w:val="-7"/>
          <w:w w:val="105"/>
        </w:rPr>
        <w:t> </w:t>
      </w:r>
      <w:r>
        <w:rPr>
          <w:color w:val="231F20"/>
          <w:w w:val="105"/>
        </w:rPr>
        <w:t>sẽ</w:t>
      </w:r>
      <w:r>
        <w:rPr>
          <w:color w:val="231F20"/>
          <w:spacing w:val="-8"/>
          <w:w w:val="105"/>
        </w:rPr>
        <w:t> </w:t>
      </w:r>
      <w:r>
        <w:rPr>
          <w:color w:val="231F20"/>
          <w:w w:val="105"/>
        </w:rPr>
        <w:t>dạy</w:t>
      </w:r>
      <w:r>
        <w:rPr>
          <w:color w:val="231F20"/>
          <w:spacing w:val="-8"/>
          <w:w w:val="105"/>
        </w:rPr>
        <w:t> </w:t>
      </w:r>
      <w:r>
        <w:rPr>
          <w:color w:val="231F20"/>
          <w:w w:val="105"/>
        </w:rPr>
        <w:t>truyền</w:t>
      </w:r>
      <w:r>
        <w:rPr>
          <w:color w:val="231F20"/>
          <w:spacing w:val="-8"/>
          <w:w w:val="105"/>
        </w:rPr>
        <w:t> </w:t>
      </w:r>
      <w:r>
        <w:rPr>
          <w:color w:val="231F20"/>
          <w:w w:val="105"/>
        </w:rPr>
        <w:t>thống</w:t>
      </w:r>
      <w:r>
        <w:rPr>
          <w:color w:val="231F20"/>
          <w:spacing w:val="-8"/>
          <w:w w:val="105"/>
        </w:rPr>
        <w:t> </w:t>
      </w:r>
      <w:r>
        <w:rPr>
          <w:color w:val="231F20"/>
          <w:w w:val="105"/>
        </w:rPr>
        <w:t>văn</w:t>
      </w:r>
      <w:r>
        <w:rPr>
          <w:color w:val="231F20"/>
          <w:spacing w:val="-8"/>
          <w:w w:val="105"/>
        </w:rPr>
        <w:t> </w:t>
      </w:r>
      <w:r>
        <w:rPr>
          <w:color w:val="231F20"/>
          <w:w w:val="105"/>
        </w:rPr>
        <w:t>hóa,</w:t>
      </w:r>
      <w:r>
        <w:rPr>
          <w:color w:val="231F20"/>
          <w:spacing w:val="-8"/>
          <w:w w:val="105"/>
        </w:rPr>
        <w:t> </w:t>
      </w:r>
      <w:r>
        <w:rPr>
          <w:color w:val="231F20"/>
          <w:w w:val="105"/>
        </w:rPr>
        <w:t>phát</w:t>
      </w:r>
      <w:r>
        <w:rPr>
          <w:color w:val="231F20"/>
          <w:spacing w:val="-8"/>
          <w:w w:val="105"/>
        </w:rPr>
        <w:t> </w:t>
      </w:r>
      <w:r>
        <w:rPr>
          <w:color w:val="231F20"/>
          <w:w w:val="105"/>
        </w:rPr>
        <w:t>huy rực</w:t>
      </w:r>
      <w:r>
        <w:rPr>
          <w:color w:val="231F20"/>
          <w:spacing w:val="-23"/>
          <w:w w:val="105"/>
        </w:rPr>
        <w:t> </w:t>
      </w:r>
      <w:r>
        <w:rPr>
          <w:color w:val="231F20"/>
          <w:w w:val="105"/>
        </w:rPr>
        <w:t>rỡ</w:t>
      </w:r>
      <w:r>
        <w:rPr>
          <w:color w:val="231F20"/>
          <w:spacing w:val="-22"/>
          <w:w w:val="105"/>
        </w:rPr>
        <w:t> </w:t>
      </w:r>
      <w:r>
        <w:rPr>
          <w:color w:val="231F20"/>
          <w:w w:val="105"/>
        </w:rPr>
        <w:t>văn</w:t>
      </w:r>
      <w:r>
        <w:rPr>
          <w:color w:val="231F20"/>
          <w:spacing w:val="-22"/>
          <w:w w:val="105"/>
        </w:rPr>
        <w:t> </w:t>
      </w:r>
      <w:r>
        <w:rPr>
          <w:color w:val="231F20"/>
          <w:w w:val="105"/>
        </w:rPr>
        <w:t>hóa</w:t>
      </w:r>
      <w:r>
        <w:rPr>
          <w:color w:val="231F20"/>
          <w:spacing w:val="-23"/>
          <w:w w:val="105"/>
        </w:rPr>
        <w:t> </w:t>
      </w:r>
      <w:r>
        <w:rPr>
          <w:color w:val="231F20"/>
          <w:w w:val="105"/>
        </w:rPr>
        <w:t>truyền</w:t>
      </w:r>
      <w:r>
        <w:rPr>
          <w:color w:val="231F20"/>
          <w:spacing w:val="-22"/>
          <w:w w:val="105"/>
        </w:rPr>
        <w:t> </w:t>
      </w:r>
      <w:r>
        <w:rPr>
          <w:color w:val="231F20"/>
          <w:w w:val="105"/>
        </w:rPr>
        <w:t>thống.</w:t>
      </w:r>
      <w:r>
        <w:rPr>
          <w:color w:val="231F20"/>
          <w:spacing w:val="-22"/>
          <w:w w:val="105"/>
        </w:rPr>
        <w:t> </w:t>
      </w: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Đó</w:t>
      </w:r>
      <w:r>
        <w:rPr>
          <w:color w:val="231F20"/>
          <w:spacing w:val="-23"/>
          <w:w w:val="105"/>
        </w:rPr>
        <w:t> </w:t>
      </w:r>
      <w:r>
        <w:rPr>
          <w:color w:val="231F20"/>
          <w:w w:val="105"/>
        </w:rPr>
        <w:t>chính</w:t>
      </w:r>
      <w:r>
        <w:rPr>
          <w:color w:val="231F20"/>
          <w:spacing w:val="-22"/>
          <w:w w:val="105"/>
        </w:rPr>
        <w:t> </w:t>
      </w:r>
      <w:r>
        <w:rPr>
          <w:color w:val="231F20"/>
          <w:w w:val="105"/>
        </w:rPr>
        <w:t>là</w:t>
      </w:r>
      <w:r>
        <w:rPr>
          <w:color w:val="231F20"/>
          <w:spacing w:val="-22"/>
          <w:w w:val="105"/>
        </w:rPr>
        <w:t> </w:t>
      </w:r>
      <w:r>
        <w:rPr>
          <w:color w:val="231F20"/>
          <w:w w:val="105"/>
        </w:rPr>
        <w:t>Chúa</w:t>
      </w:r>
      <w:r>
        <w:rPr>
          <w:color w:val="231F20"/>
          <w:spacing w:val="-23"/>
          <w:w w:val="105"/>
        </w:rPr>
        <w:t> </w:t>
      </w:r>
      <w:r>
        <w:rPr>
          <w:color w:val="231F20"/>
          <w:w w:val="105"/>
        </w:rPr>
        <w:t>Cứu thế, Phật, Bồ tát tái lai, chẳng phải là người phàm! Người phàm đến thế gian để cầu tiếng tăm, lợi dưỡng, đến hưởng thụ</w:t>
      </w:r>
      <w:r>
        <w:rPr>
          <w:color w:val="231F20"/>
          <w:spacing w:val="-23"/>
          <w:w w:val="105"/>
        </w:rPr>
        <w:t> </w:t>
      </w:r>
      <w:r>
        <w:rPr>
          <w:color w:val="231F20"/>
          <w:w w:val="105"/>
        </w:rPr>
        <w:t>sự</w:t>
      </w:r>
      <w:r>
        <w:rPr>
          <w:color w:val="231F20"/>
          <w:spacing w:val="-22"/>
          <w:w w:val="105"/>
        </w:rPr>
        <w:t> </w:t>
      </w:r>
      <w:r>
        <w:rPr>
          <w:color w:val="231F20"/>
          <w:w w:val="105"/>
        </w:rPr>
        <w:t>vui</w:t>
      </w:r>
      <w:r>
        <w:rPr>
          <w:color w:val="231F20"/>
          <w:spacing w:val="-22"/>
          <w:w w:val="105"/>
        </w:rPr>
        <w:t> </w:t>
      </w:r>
      <w:r>
        <w:rPr>
          <w:color w:val="231F20"/>
          <w:w w:val="105"/>
        </w:rPr>
        <w:t>sướng</w:t>
      </w:r>
      <w:r>
        <w:rPr>
          <w:color w:val="231F20"/>
          <w:spacing w:val="-23"/>
          <w:w w:val="105"/>
        </w:rPr>
        <w:t> </w:t>
      </w:r>
      <w:r>
        <w:rPr>
          <w:color w:val="231F20"/>
          <w:w w:val="105"/>
        </w:rPr>
        <w:t>do</w:t>
      </w:r>
      <w:r>
        <w:rPr>
          <w:color w:val="231F20"/>
          <w:spacing w:val="-22"/>
          <w:w w:val="105"/>
        </w:rPr>
        <w:t> </w:t>
      </w:r>
      <w:r>
        <w:rPr>
          <w:color w:val="231F20"/>
          <w:w w:val="105"/>
        </w:rPr>
        <w:t>ngũ</w:t>
      </w:r>
      <w:r>
        <w:rPr>
          <w:color w:val="231F20"/>
          <w:spacing w:val="-22"/>
          <w:w w:val="105"/>
        </w:rPr>
        <w:t> </w:t>
      </w:r>
      <w:r>
        <w:rPr>
          <w:color w:val="231F20"/>
          <w:w w:val="105"/>
        </w:rPr>
        <w:t>dục,</w:t>
      </w:r>
      <w:r>
        <w:rPr>
          <w:color w:val="231F20"/>
          <w:spacing w:val="-23"/>
          <w:w w:val="105"/>
        </w:rPr>
        <w:t> </w:t>
      </w:r>
      <w:r>
        <w:rPr>
          <w:color w:val="231F20"/>
          <w:w w:val="105"/>
        </w:rPr>
        <w:t>lục</w:t>
      </w:r>
      <w:r>
        <w:rPr>
          <w:color w:val="231F20"/>
          <w:spacing w:val="-22"/>
          <w:w w:val="105"/>
        </w:rPr>
        <w:t> </w:t>
      </w:r>
      <w:r>
        <w:rPr>
          <w:color w:val="231F20"/>
          <w:w w:val="105"/>
        </w:rPr>
        <w:t>trần,</w:t>
      </w:r>
      <w:r>
        <w:rPr>
          <w:color w:val="231F20"/>
          <w:spacing w:val="-22"/>
          <w:w w:val="105"/>
        </w:rPr>
        <w:t> </w:t>
      </w:r>
      <w:r>
        <w:rPr>
          <w:color w:val="231F20"/>
          <w:w w:val="105"/>
        </w:rPr>
        <w:t>đến</w:t>
      </w:r>
      <w:r>
        <w:rPr>
          <w:color w:val="231F20"/>
          <w:spacing w:val="-23"/>
          <w:w w:val="105"/>
        </w:rPr>
        <w:t> </w:t>
      </w:r>
      <w:r>
        <w:rPr>
          <w:color w:val="231F20"/>
          <w:w w:val="105"/>
        </w:rPr>
        <w:t>làm</w:t>
      </w:r>
      <w:r>
        <w:rPr>
          <w:color w:val="231F20"/>
          <w:spacing w:val="-22"/>
          <w:w w:val="105"/>
        </w:rPr>
        <w:t> </w:t>
      </w:r>
      <w:r>
        <w:rPr>
          <w:color w:val="231F20"/>
          <w:w w:val="105"/>
        </w:rPr>
        <w:t>những</w:t>
      </w:r>
      <w:r>
        <w:rPr>
          <w:color w:val="231F20"/>
          <w:spacing w:val="-22"/>
          <w:w w:val="105"/>
        </w:rPr>
        <w:t> </w:t>
      </w:r>
      <w:r>
        <w:rPr>
          <w:color w:val="231F20"/>
          <w:w w:val="105"/>
        </w:rPr>
        <w:t>chuyện ấy.</w:t>
      </w:r>
      <w:r>
        <w:rPr>
          <w:color w:val="231F20"/>
          <w:spacing w:val="-19"/>
          <w:w w:val="105"/>
        </w:rPr>
        <w:t> </w:t>
      </w:r>
      <w:r>
        <w:rPr>
          <w:color w:val="231F20"/>
          <w:w w:val="105"/>
        </w:rPr>
        <w:t>Vì</w:t>
      </w:r>
      <w:r>
        <w:rPr>
          <w:color w:val="231F20"/>
          <w:spacing w:val="-19"/>
          <w:w w:val="105"/>
        </w:rPr>
        <w:t> </w:t>
      </w:r>
      <w:r>
        <w:rPr>
          <w:color w:val="231F20"/>
          <w:w w:val="105"/>
        </w:rPr>
        <w:t>thế,</w:t>
      </w:r>
      <w:r>
        <w:rPr>
          <w:color w:val="231F20"/>
          <w:spacing w:val="-19"/>
          <w:w w:val="105"/>
        </w:rPr>
        <w:t> </w:t>
      </w:r>
      <w:r>
        <w:rPr>
          <w:color w:val="231F20"/>
          <w:w w:val="105"/>
        </w:rPr>
        <w:t>đức</w:t>
      </w:r>
      <w:r>
        <w:rPr>
          <w:color w:val="231F20"/>
          <w:spacing w:val="-19"/>
          <w:w w:val="105"/>
        </w:rPr>
        <w:t> </w:t>
      </w:r>
      <w:r>
        <w:rPr>
          <w:color w:val="231F20"/>
          <w:w w:val="105"/>
        </w:rPr>
        <w:t>Phật</w:t>
      </w:r>
      <w:r>
        <w:rPr>
          <w:color w:val="231F20"/>
          <w:spacing w:val="-19"/>
          <w:w w:val="105"/>
        </w:rPr>
        <w:t> </w:t>
      </w:r>
      <w:r>
        <w:rPr>
          <w:color w:val="231F20"/>
          <w:w w:val="105"/>
        </w:rPr>
        <w:t>dạy</w:t>
      </w:r>
      <w:r>
        <w:rPr>
          <w:color w:val="231F20"/>
          <w:spacing w:val="-20"/>
          <w:w w:val="105"/>
        </w:rPr>
        <w:t> </w:t>
      </w:r>
      <w:r>
        <w:rPr>
          <w:i/>
          <w:color w:val="231F20"/>
          <w:w w:val="105"/>
        </w:rPr>
        <w:t>“Lấy</w:t>
      </w:r>
      <w:r>
        <w:rPr>
          <w:i/>
          <w:color w:val="231F20"/>
          <w:spacing w:val="-19"/>
          <w:w w:val="105"/>
        </w:rPr>
        <w:t> </w:t>
      </w:r>
      <w:r>
        <w:rPr>
          <w:i/>
          <w:color w:val="231F20"/>
          <w:w w:val="105"/>
        </w:rPr>
        <w:t>khổ</w:t>
      </w:r>
      <w:r>
        <w:rPr>
          <w:i/>
          <w:color w:val="231F20"/>
          <w:spacing w:val="-19"/>
          <w:w w:val="105"/>
        </w:rPr>
        <w:t> </w:t>
      </w:r>
      <w:r>
        <w:rPr>
          <w:i/>
          <w:color w:val="231F20"/>
          <w:w w:val="105"/>
        </w:rPr>
        <w:t>làm</w:t>
      </w:r>
      <w:r>
        <w:rPr>
          <w:i/>
          <w:color w:val="231F20"/>
          <w:spacing w:val="-19"/>
          <w:w w:val="105"/>
        </w:rPr>
        <w:t> </w:t>
      </w:r>
      <w:r>
        <w:rPr>
          <w:i/>
          <w:color w:val="231F20"/>
          <w:w w:val="105"/>
        </w:rPr>
        <w:t>thầy”</w:t>
      </w:r>
      <w:r>
        <w:rPr>
          <w:i/>
          <w:color w:val="231F20"/>
          <w:spacing w:val="-19"/>
          <w:w w:val="105"/>
        </w:rPr>
        <w:t> </w:t>
      </w:r>
      <w:r>
        <w:rPr>
          <w:color w:val="231F20"/>
          <w:w w:val="105"/>
        </w:rPr>
        <w:t>vô</w:t>
      </w:r>
      <w:r>
        <w:rPr>
          <w:color w:val="231F20"/>
          <w:spacing w:val="-19"/>
          <w:w w:val="105"/>
        </w:rPr>
        <w:t> </w:t>
      </w:r>
      <w:r>
        <w:rPr>
          <w:color w:val="231F20"/>
          <w:w w:val="105"/>
        </w:rPr>
        <w:t>cùng</w:t>
      </w:r>
      <w:r>
        <w:rPr>
          <w:color w:val="231F20"/>
          <w:spacing w:val="-19"/>
          <w:w w:val="105"/>
        </w:rPr>
        <w:t> </w:t>
      </w:r>
      <w:r>
        <w:rPr>
          <w:color w:val="231F20"/>
          <w:w w:val="105"/>
        </w:rPr>
        <w:t>hữu</w:t>
      </w:r>
      <w:r>
        <w:rPr>
          <w:color w:val="231F20"/>
          <w:spacing w:val="-19"/>
          <w:w w:val="105"/>
        </w:rPr>
        <w:t> </w:t>
      </w:r>
      <w:r>
        <w:rPr>
          <w:color w:val="231F20"/>
          <w:w w:val="105"/>
        </w:rPr>
        <w:t>lý. Thật sự có thể chịu khổ, nhẫn nhục, người ấy mới có thành tựu.</w:t>
      </w:r>
      <w:r>
        <w:rPr>
          <w:color w:val="231F20"/>
          <w:spacing w:val="-1"/>
          <w:w w:val="105"/>
        </w:rPr>
        <w:t> </w:t>
      </w:r>
      <w:r>
        <w:rPr>
          <w:color w:val="231F20"/>
          <w:w w:val="105"/>
        </w:rPr>
        <w:t>Người</w:t>
      </w:r>
      <w:r>
        <w:rPr>
          <w:color w:val="231F20"/>
          <w:spacing w:val="-1"/>
          <w:w w:val="105"/>
        </w:rPr>
        <w:t> </w:t>
      </w:r>
      <w:r>
        <w:rPr>
          <w:color w:val="231F20"/>
          <w:w w:val="105"/>
        </w:rPr>
        <w:t>ấy</w:t>
      </w:r>
      <w:r>
        <w:rPr>
          <w:color w:val="231F20"/>
          <w:spacing w:val="-1"/>
          <w:w w:val="105"/>
        </w:rPr>
        <w:t> </w:t>
      </w:r>
      <w:r>
        <w:rPr>
          <w:color w:val="231F20"/>
          <w:w w:val="105"/>
        </w:rPr>
        <w:t>nhất</w:t>
      </w:r>
      <w:r>
        <w:rPr>
          <w:color w:val="231F20"/>
          <w:spacing w:val="-1"/>
          <w:w w:val="105"/>
        </w:rPr>
        <w:t> </w:t>
      </w:r>
      <w:r>
        <w:rPr>
          <w:color w:val="231F20"/>
          <w:w w:val="105"/>
        </w:rPr>
        <w:t>định</w:t>
      </w:r>
      <w:r>
        <w:rPr>
          <w:color w:val="231F20"/>
          <w:spacing w:val="-1"/>
          <w:w w:val="105"/>
        </w:rPr>
        <w:t> </w:t>
      </w:r>
      <w:r>
        <w:rPr>
          <w:color w:val="231F20"/>
          <w:w w:val="105"/>
        </w:rPr>
        <w:t>thành</w:t>
      </w:r>
      <w:r>
        <w:rPr>
          <w:color w:val="231F20"/>
          <w:spacing w:val="-1"/>
          <w:w w:val="105"/>
        </w:rPr>
        <w:t> </w:t>
      </w:r>
      <w:r>
        <w:rPr>
          <w:color w:val="231F20"/>
          <w:w w:val="105"/>
        </w:rPr>
        <w:t>tựu</w:t>
      </w:r>
      <w:r>
        <w:rPr>
          <w:color w:val="231F20"/>
          <w:spacing w:val="-1"/>
          <w:w w:val="105"/>
        </w:rPr>
        <w:t> </w:t>
      </w:r>
      <w:r>
        <w:rPr>
          <w:color w:val="231F20"/>
          <w:w w:val="105"/>
        </w:rPr>
        <w:t>giới</w:t>
      </w:r>
      <w:r>
        <w:rPr>
          <w:color w:val="231F20"/>
          <w:spacing w:val="-1"/>
          <w:w w:val="105"/>
        </w:rPr>
        <w:t> </w:t>
      </w:r>
      <w:r>
        <w:rPr>
          <w:color w:val="231F20"/>
          <w:w w:val="105"/>
        </w:rPr>
        <w:t>luật.</w:t>
      </w:r>
      <w:r>
        <w:rPr>
          <w:color w:val="231F20"/>
          <w:spacing w:val="-1"/>
          <w:w w:val="105"/>
        </w:rPr>
        <w:t> </w:t>
      </w:r>
      <w:r>
        <w:rPr>
          <w:color w:val="231F20"/>
          <w:w w:val="105"/>
        </w:rPr>
        <w:t>Giới</w:t>
      </w:r>
      <w:r>
        <w:rPr>
          <w:color w:val="231F20"/>
          <w:spacing w:val="-1"/>
          <w:w w:val="105"/>
        </w:rPr>
        <w:t> </w:t>
      </w:r>
      <w:r>
        <w:rPr>
          <w:color w:val="231F20"/>
          <w:w w:val="105"/>
        </w:rPr>
        <w:t>luật</w:t>
      </w:r>
      <w:r>
        <w:rPr>
          <w:color w:val="231F20"/>
          <w:spacing w:val="-1"/>
          <w:w w:val="105"/>
        </w:rPr>
        <w:t> </w:t>
      </w:r>
      <w:r>
        <w:rPr>
          <w:color w:val="231F20"/>
          <w:w w:val="105"/>
        </w:rPr>
        <w:t>nhằm mục tiêu nào? Mục tiêu của giới luật là tâm thanh tịnh. Chỉ có trì giới, quý vị mới có thể khôi phục cái tâm thanh tịnh. Tâm thanh tịnh là thiền định. Có công phu định lực đạt đến độ sâu nhất định, trí tuệ sẽ khai.</w:t>
      </w:r>
    </w:p>
    <w:p>
      <w:pPr>
        <w:pStyle w:val="BodyText"/>
        <w:spacing w:line="307" w:lineRule="auto" w:before="135"/>
        <w:ind w:left="103" w:right="403" w:firstLine="453"/>
      </w:pPr>
      <w:r>
        <w:rPr>
          <w:color w:val="231F20"/>
          <w:w w:val="105"/>
        </w:rPr>
        <w:t>Đối với thiền định, quý vị phải biết, hễ chúng ta nói đến </w:t>
      </w:r>
      <w:r>
        <w:rPr>
          <w:color w:val="231F20"/>
          <w:w w:val="110"/>
        </w:rPr>
        <w:t>thiền</w:t>
      </w:r>
      <w:r>
        <w:rPr>
          <w:color w:val="231F20"/>
          <w:spacing w:val="-9"/>
          <w:w w:val="110"/>
        </w:rPr>
        <w:t> </w:t>
      </w:r>
      <w:r>
        <w:rPr>
          <w:color w:val="231F20"/>
          <w:w w:val="110"/>
        </w:rPr>
        <w:t>định,</w:t>
      </w:r>
      <w:r>
        <w:rPr>
          <w:color w:val="231F20"/>
          <w:spacing w:val="-8"/>
          <w:w w:val="110"/>
        </w:rPr>
        <w:t> </w:t>
      </w:r>
      <w:r>
        <w:rPr>
          <w:color w:val="231F20"/>
          <w:w w:val="110"/>
        </w:rPr>
        <w:t>trong</w:t>
      </w:r>
      <w:r>
        <w:rPr>
          <w:color w:val="231F20"/>
          <w:spacing w:val="-8"/>
          <w:w w:val="110"/>
        </w:rPr>
        <w:t> </w:t>
      </w:r>
      <w:r>
        <w:rPr>
          <w:color w:val="231F20"/>
          <w:w w:val="110"/>
        </w:rPr>
        <w:t>đầu</w:t>
      </w:r>
      <w:r>
        <w:rPr>
          <w:color w:val="231F20"/>
          <w:spacing w:val="-8"/>
          <w:w w:val="110"/>
        </w:rPr>
        <w:t> </w:t>
      </w:r>
      <w:r>
        <w:rPr>
          <w:color w:val="231F20"/>
          <w:w w:val="110"/>
        </w:rPr>
        <w:t>mọi</w:t>
      </w:r>
      <w:r>
        <w:rPr>
          <w:color w:val="231F20"/>
          <w:spacing w:val="-8"/>
          <w:w w:val="110"/>
        </w:rPr>
        <w:t> </w:t>
      </w:r>
      <w:r>
        <w:rPr>
          <w:color w:val="231F20"/>
          <w:w w:val="110"/>
        </w:rPr>
        <w:t>người</w:t>
      </w:r>
      <w:r>
        <w:rPr>
          <w:color w:val="231F20"/>
          <w:spacing w:val="-8"/>
          <w:w w:val="110"/>
        </w:rPr>
        <w:t> </w:t>
      </w:r>
      <w:r>
        <w:rPr>
          <w:color w:val="231F20"/>
          <w:w w:val="110"/>
        </w:rPr>
        <w:t>đều</w:t>
      </w:r>
      <w:r>
        <w:rPr>
          <w:color w:val="231F20"/>
          <w:spacing w:val="-8"/>
          <w:w w:val="110"/>
        </w:rPr>
        <w:t> </w:t>
      </w:r>
      <w:r>
        <w:rPr>
          <w:color w:val="231F20"/>
          <w:w w:val="110"/>
        </w:rPr>
        <w:t>nghĩ</w:t>
      </w:r>
      <w:r>
        <w:rPr>
          <w:color w:val="231F20"/>
          <w:spacing w:val="-8"/>
          <w:w w:val="110"/>
        </w:rPr>
        <w:t> </w:t>
      </w:r>
      <w:r>
        <w:rPr>
          <w:color w:val="231F20"/>
          <w:w w:val="110"/>
        </w:rPr>
        <w:t>đến</w:t>
      </w:r>
      <w:r>
        <w:rPr>
          <w:color w:val="231F20"/>
          <w:spacing w:val="-9"/>
          <w:w w:val="110"/>
        </w:rPr>
        <w:t> </w:t>
      </w:r>
      <w:r>
        <w:rPr>
          <w:color w:val="231F20"/>
          <w:w w:val="110"/>
        </w:rPr>
        <w:t>quan</w:t>
      </w:r>
      <w:r>
        <w:rPr>
          <w:color w:val="231F20"/>
          <w:spacing w:val="-8"/>
          <w:w w:val="110"/>
        </w:rPr>
        <w:t> </w:t>
      </w:r>
      <w:r>
        <w:rPr>
          <w:color w:val="231F20"/>
          <w:w w:val="110"/>
        </w:rPr>
        <w:t>niệm: Ngồi</w:t>
      </w:r>
      <w:r>
        <w:rPr>
          <w:color w:val="231F20"/>
          <w:spacing w:val="-24"/>
          <w:w w:val="110"/>
        </w:rPr>
        <w:t> </w:t>
      </w:r>
      <w:r>
        <w:rPr>
          <w:color w:val="231F20"/>
          <w:w w:val="110"/>
        </w:rPr>
        <w:t>xếp</w:t>
      </w:r>
      <w:r>
        <w:rPr>
          <w:color w:val="231F20"/>
          <w:spacing w:val="-23"/>
          <w:w w:val="110"/>
        </w:rPr>
        <w:t> </w:t>
      </w:r>
      <w:r>
        <w:rPr>
          <w:color w:val="231F20"/>
          <w:w w:val="110"/>
        </w:rPr>
        <w:t>bằng,</w:t>
      </w:r>
      <w:r>
        <w:rPr>
          <w:color w:val="231F20"/>
          <w:spacing w:val="-24"/>
          <w:w w:val="110"/>
        </w:rPr>
        <w:t> </w:t>
      </w:r>
      <w:r>
        <w:rPr>
          <w:color w:val="231F20"/>
          <w:w w:val="110"/>
        </w:rPr>
        <w:t>nhìn</w:t>
      </w:r>
      <w:r>
        <w:rPr>
          <w:color w:val="231F20"/>
          <w:spacing w:val="-23"/>
          <w:w w:val="110"/>
        </w:rPr>
        <w:t> </w:t>
      </w:r>
      <w:r>
        <w:rPr>
          <w:color w:val="231F20"/>
          <w:w w:val="110"/>
        </w:rPr>
        <w:t>vào</w:t>
      </w:r>
      <w:r>
        <w:rPr>
          <w:color w:val="231F20"/>
          <w:spacing w:val="-23"/>
          <w:w w:val="110"/>
        </w:rPr>
        <w:t> </w:t>
      </w:r>
      <w:r>
        <w:rPr>
          <w:color w:val="231F20"/>
          <w:w w:val="110"/>
        </w:rPr>
        <w:t>vách</w:t>
      </w:r>
      <w:r>
        <w:rPr>
          <w:color w:val="231F20"/>
          <w:spacing w:val="-24"/>
          <w:w w:val="110"/>
        </w:rPr>
        <w:t> </w:t>
      </w:r>
      <w:r>
        <w:rPr>
          <w:color w:val="231F20"/>
          <w:w w:val="110"/>
        </w:rPr>
        <w:t>thì</w:t>
      </w:r>
      <w:r>
        <w:rPr>
          <w:color w:val="231F20"/>
          <w:spacing w:val="-23"/>
          <w:w w:val="110"/>
        </w:rPr>
        <w:t> </w:t>
      </w:r>
      <w:r>
        <w:rPr>
          <w:color w:val="231F20"/>
          <w:w w:val="110"/>
        </w:rPr>
        <w:t>gọi</w:t>
      </w:r>
      <w:r>
        <w:rPr>
          <w:color w:val="231F20"/>
          <w:spacing w:val="-23"/>
          <w:w w:val="110"/>
        </w:rPr>
        <w:t> </w:t>
      </w:r>
      <w:r>
        <w:rPr>
          <w:color w:val="231F20"/>
          <w:w w:val="110"/>
        </w:rPr>
        <w:t>là</w:t>
      </w:r>
      <w:r>
        <w:rPr>
          <w:color w:val="231F20"/>
          <w:spacing w:val="-24"/>
          <w:w w:val="110"/>
        </w:rPr>
        <w:t> </w:t>
      </w:r>
      <w:r>
        <w:rPr>
          <w:color w:val="231F20"/>
          <w:w w:val="110"/>
        </w:rPr>
        <w:t>“tham</w:t>
      </w:r>
      <w:r>
        <w:rPr>
          <w:color w:val="231F20"/>
          <w:spacing w:val="-23"/>
          <w:w w:val="110"/>
        </w:rPr>
        <w:t> </w:t>
      </w:r>
      <w:r>
        <w:rPr>
          <w:color w:val="231F20"/>
          <w:w w:val="110"/>
        </w:rPr>
        <w:t>Thiền”’;</w:t>
      </w:r>
      <w:r>
        <w:rPr>
          <w:color w:val="231F20"/>
          <w:spacing w:val="-24"/>
          <w:w w:val="110"/>
        </w:rPr>
        <w:t> </w:t>
      </w:r>
      <w:r>
        <w:rPr>
          <w:color w:val="231F20"/>
          <w:w w:val="110"/>
        </w:rPr>
        <w:t>đó là</w:t>
      </w:r>
      <w:r>
        <w:rPr>
          <w:color w:val="231F20"/>
          <w:spacing w:val="-21"/>
          <w:w w:val="110"/>
        </w:rPr>
        <w:t> </w:t>
      </w:r>
      <w:r>
        <w:rPr>
          <w:color w:val="231F20"/>
          <w:w w:val="110"/>
        </w:rPr>
        <w:t>phương</w:t>
      </w:r>
      <w:r>
        <w:rPr>
          <w:color w:val="231F20"/>
          <w:spacing w:val="-21"/>
          <w:w w:val="110"/>
        </w:rPr>
        <w:t> </w:t>
      </w:r>
      <w:r>
        <w:rPr>
          <w:color w:val="231F20"/>
          <w:w w:val="110"/>
        </w:rPr>
        <w:t>pháp</w:t>
      </w:r>
      <w:r>
        <w:rPr>
          <w:color w:val="231F20"/>
          <w:spacing w:val="-21"/>
          <w:w w:val="110"/>
        </w:rPr>
        <w:t> </w:t>
      </w:r>
      <w:r>
        <w:rPr>
          <w:color w:val="231F20"/>
          <w:w w:val="110"/>
        </w:rPr>
        <w:t>sơ</w:t>
      </w:r>
      <w:r>
        <w:rPr>
          <w:color w:val="231F20"/>
          <w:spacing w:val="-21"/>
          <w:w w:val="110"/>
        </w:rPr>
        <w:t> </w:t>
      </w:r>
      <w:r>
        <w:rPr>
          <w:color w:val="231F20"/>
          <w:w w:val="110"/>
        </w:rPr>
        <w:t>học</w:t>
      </w:r>
      <w:r>
        <w:rPr>
          <w:color w:val="231F20"/>
          <w:spacing w:val="-21"/>
          <w:w w:val="110"/>
        </w:rPr>
        <w:t> </w:t>
      </w:r>
      <w:r>
        <w:rPr>
          <w:color w:val="231F20"/>
          <w:w w:val="110"/>
        </w:rPr>
        <w:t>trong</w:t>
      </w:r>
      <w:r>
        <w:rPr>
          <w:color w:val="231F20"/>
          <w:spacing w:val="-21"/>
          <w:w w:val="110"/>
        </w:rPr>
        <w:t> </w:t>
      </w:r>
      <w:r>
        <w:rPr>
          <w:color w:val="231F20"/>
          <w:w w:val="110"/>
        </w:rPr>
        <w:t>Thiền</w:t>
      </w:r>
      <w:r>
        <w:rPr>
          <w:color w:val="231F20"/>
          <w:spacing w:val="-21"/>
          <w:w w:val="110"/>
        </w:rPr>
        <w:t> </w:t>
      </w:r>
      <w:r>
        <w:rPr>
          <w:color w:val="231F20"/>
          <w:w w:val="110"/>
        </w:rPr>
        <w:t>tông.</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phải</w:t>
      </w:r>
      <w:r>
        <w:rPr>
          <w:color w:val="231F20"/>
          <w:spacing w:val="-21"/>
          <w:w w:val="110"/>
        </w:rPr>
        <w:t> </w:t>
      </w:r>
      <w:r>
        <w:rPr>
          <w:color w:val="231F20"/>
          <w:w w:val="110"/>
        </w:rPr>
        <w:t>hiểu thiền</w:t>
      </w:r>
      <w:r>
        <w:rPr>
          <w:color w:val="231F20"/>
          <w:spacing w:val="-16"/>
          <w:w w:val="110"/>
        </w:rPr>
        <w:t> </w:t>
      </w:r>
      <w:r>
        <w:rPr>
          <w:color w:val="231F20"/>
          <w:w w:val="110"/>
        </w:rPr>
        <w:t>định</w:t>
      </w:r>
      <w:r>
        <w:rPr>
          <w:color w:val="231F20"/>
          <w:spacing w:val="-15"/>
          <w:w w:val="110"/>
        </w:rPr>
        <w:t> </w:t>
      </w:r>
      <w:r>
        <w:rPr>
          <w:color w:val="231F20"/>
          <w:w w:val="110"/>
        </w:rPr>
        <w:t>theo</w:t>
      </w:r>
      <w:r>
        <w:rPr>
          <w:color w:val="231F20"/>
          <w:spacing w:val="-16"/>
          <w:w w:val="110"/>
        </w:rPr>
        <w:t> </w:t>
      </w:r>
      <w:r>
        <w:rPr>
          <w:color w:val="231F20"/>
          <w:w w:val="110"/>
        </w:rPr>
        <w:t>nghĩa</w:t>
      </w:r>
      <w:r>
        <w:rPr>
          <w:color w:val="231F20"/>
          <w:spacing w:val="-16"/>
          <w:w w:val="110"/>
        </w:rPr>
        <w:t> </w:t>
      </w:r>
      <w:r>
        <w:rPr>
          <w:color w:val="231F20"/>
          <w:w w:val="110"/>
        </w:rPr>
        <w:t>rộng,</w:t>
      </w:r>
      <w:r>
        <w:rPr>
          <w:color w:val="231F20"/>
          <w:spacing w:val="-16"/>
          <w:w w:val="110"/>
        </w:rPr>
        <w:t> </w:t>
      </w:r>
      <w:r>
        <w:rPr>
          <w:color w:val="231F20"/>
          <w:w w:val="110"/>
        </w:rPr>
        <w:t>đừng</w:t>
      </w:r>
      <w:r>
        <w:rPr>
          <w:color w:val="231F20"/>
          <w:spacing w:val="-15"/>
          <w:w w:val="110"/>
        </w:rPr>
        <w:t> </w:t>
      </w:r>
      <w:r>
        <w:rPr>
          <w:color w:val="231F20"/>
          <w:w w:val="110"/>
        </w:rPr>
        <w:t>hiểu</w:t>
      </w:r>
      <w:r>
        <w:rPr>
          <w:color w:val="231F20"/>
          <w:spacing w:val="-16"/>
          <w:w w:val="110"/>
        </w:rPr>
        <w:t> </w:t>
      </w:r>
      <w:r>
        <w:rPr>
          <w:color w:val="231F20"/>
          <w:w w:val="110"/>
        </w:rPr>
        <w:t>theo</w:t>
      </w:r>
      <w:r>
        <w:rPr>
          <w:color w:val="231F20"/>
          <w:spacing w:val="-16"/>
          <w:w w:val="110"/>
        </w:rPr>
        <w:t> </w:t>
      </w:r>
      <w:r>
        <w:rPr>
          <w:color w:val="231F20"/>
          <w:w w:val="110"/>
        </w:rPr>
        <w:t>nghĩa</w:t>
      </w:r>
      <w:r>
        <w:rPr>
          <w:color w:val="231F20"/>
          <w:spacing w:val="-16"/>
          <w:w w:val="110"/>
        </w:rPr>
        <w:t> </w:t>
      </w:r>
      <w:r>
        <w:rPr>
          <w:color w:val="231F20"/>
          <w:w w:val="110"/>
        </w:rPr>
        <w:t>hẹp.</w:t>
      </w:r>
    </w:p>
    <w:p>
      <w:pPr>
        <w:pStyle w:val="BodyText"/>
        <w:spacing w:line="307" w:lineRule="auto" w:before="138"/>
        <w:ind w:left="103" w:right="400" w:firstLine="453"/>
      </w:pPr>
      <w:r>
        <w:rPr>
          <w:color w:val="231F20"/>
          <w:w w:val="110"/>
        </w:rPr>
        <w:t>84.000</w:t>
      </w:r>
      <w:r>
        <w:rPr>
          <w:color w:val="231F20"/>
          <w:spacing w:val="-21"/>
          <w:w w:val="110"/>
        </w:rPr>
        <w:t> </w:t>
      </w:r>
      <w:r>
        <w:rPr>
          <w:color w:val="231F20"/>
          <w:w w:val="110"/>
        </w:rPr>
        <w:t>pháp</w:t>
      </w:r>
      <w:r>
        <w:rPr>
          <w:color w:val="231F20"/>
          <w:spacing w:val="-21"/>
          <w:w w:val="110"/>
        </w:rPr>
        <w:t> </w:t>
      </w:r>
      <w:r>
        <w:rPr>
          <w:color w:val="231F20"/>
          <w:w w:val="110"/>
        </w:rPr>
        <w:t>môn,</w:t>
      </w:r>
      <w:r>
        <w:rPr>
          <w:color w:val="231F20"/>
          <w:spacing w:val="-21"/>
          <w:w w:val="110"/>
        </w:rPr>
        <w:t> </w:t>
      </w:r>
      <w:r>
        <w:rPr>
          <w:color w:val="231F20"/>
          <w:w w:val="110"/>
        </w:rPr>
        <w:t>thảy</w:t>
      </w:r>
      <w:r>
        <w:rPr>
          <w:color w:val="231F20"/>
          <w:spacing w:val="-21"/>
          <w:w w:val="110"/>
        </w:rPr>
        <w:t> </w:t>
      </w:r>
      <w:r>
        <w:rPr>
          <w:color w:val="231F20"/>
          <w:w w:val="110"/>
        </w:rPr>
        <w:t>đều</w:t>
      </w:r>
      <w:r>
        <w:rPr>
          <w:color w:val="231F20"/>
          <w:spacing w:val="-21"/>
          <w:w w:val="110"/>
        </w:rPr>
        <w:t> </w:t>
      </w:r>
      <w:r>
        <w:rPr>
          <w:color w:val="231F20"/>
          <w:w w:val="110"/>
        </w:rPr>
        <w:t>là</w:t>
      </w:r>
      <w:r>
        <w:rPr>
          <w:color w:val="231F20"/>
          <w:spacing w:val="-21"/>
          <w:w w:val="110"/>
        </w:rPr>
        <w:t> </w:t>
      </w:r>
      <w:r>
        <w:rPr>
          <w:color w:val="231F20"/>
          <w:w w:val="110"/>
        </w:rPr>
        <w:t>thiền</w:t>
      </w:r>
      <w:r>
        <w:rPr>
          <w:color w:val="231F20"/>
          <w:spacing w:val="-22"/>
          <w:w w:val="110"/>
        </w:rPr>
        <w:t> </w:t>
      </w:r>
      <w:r>
        <w:rPr>
          <w:color w:val="231F20"/>
          <w:w w:val="110"/>
        </w:rPr>
        <w:t>định.</w:t>
      </w:r>
      <w:r>
        <w:rPr>
          <w:color w:val="231F20"/>
          <w:spacing w:val="-21"/>
          <w:w w:val="110"/>
        </w:rPr>
        <w:t> </w:t>
      </w:r>
      <w:r>
        <w:rPr>
          <w:color w:val="231F20"/>
          <w:w w:val="110"/>
        </w:rPr>
        <w:t>Phương</w:t>
      </w:r>
      <w:r>
        <w:rPr>
          <w:color w:val="231F20"/>
          <w:spacing w:val="-21"/>
          <w:w w:val="110"/>
        </w:rPr>
        <w:t> </w:t>
      </w:r>
      <w:r>
        <w:rPr>
          <w:color w:val="231F20"/>
          <w:w w:val="110"/>
        </w:rPr>
        <w:t>pháp tu</w:t>
      </w:r>
      <w:r>
        <w:rPr>
          <w:color w:val="231F20"/>
          <w:spacing w:val="-20"/>
          <w:w w:val="110"/>
        </w:rPr>
        <w:t> </w:t>
      </w:r>
      <w:r>
        <w:rPr>
          <w:color w:val="231F20"/>
          <w:w w:val="110"/>
        </w:rPr>
        <w:t>học</w:t>
      </w:r>
      <w:r>
        <w:rPr>
          <w:color w:val="231F20"/>
          <w:spacing w:val="-20"/>
          <w:w w:val="110"/>
        </w:rPr>
        <w:t> </w:t>
      </w:r>
      <w:r>
        <w:rPr>
          <w:color w:val="231F20"/>
          <w:w w:val="110"/>
        </w:rPr>
        <w:t>thiền</w:t>
      </w:r>
      <w:r>
        <w:rPr>
          <w:color w:val="231F20"/>
          <w:spacing w:val="-21"/>
          <w:w w:val="110"/>
        </w:rPr>
        <w:t> </w:t>
      </w:r>
      <w:r>
        <w:rPr>
          <w:color w:val="231F20"/>
          <w:w w:val="110"/>
        </w:rPr>
        <w:t>định</w:t>
      </w:r>
      <w:r>
        <w:rPr>
          <w:color w:val="231F20"/>
          <w:spacing w:val="-20"/>
          <w:w w:val="110"/>
        </w:rPr>
        <w:t> </w:t>
      </w:r>
      <w:r>
        <w:rPr>
          <w:color w:val="231F20"/>
          <w:w w:val="110"/>
        </w:rPr>
        <w:t>khác</w:t>
      </w:r>
      <w:r>
        <w:rPr>
          <w:color w:val="231F20"/>
          <w:spacing w:val="-21"/>
          <w:w w:val="110"/>
        </w:rPr>
        <w:t> </w:t>
      </w:r>
      <w:r>
        <w:rPr>
          <w:color w:val="231F20"/>
          <w:w w:val="110"/>
        </w:rPr>
        <w:t>nhau,</w:t>
      </w:r>
      <w:r>
        <w:rPr>
          <w:color w:val="231F20"/>
          <w:spacing w:val="-20"/>
          <w:w w:val="110"/>
        </w:rPr>
        <w:t> </w:t>
      </w:r>
      <w:r>
        <w:rPr>
          <w:color w:val="231F20"/>
          <w:w w:val="110"/>
        </w:rPr>
        <w:t>đường</w:t>
      </w:r>
      <w:r>
        <w:rPr>
          <w:color w:val="231F20"/>
          <w:spacing w:val="-21"/>
          <w:w w:val="110"/>
        </w:rPr>
        <w:t> </w:t>
      </w:r>
      <w:r>
        <w:rPr>
          <w:color w:val="231F20"/>
          <w:w w:val="110"/>
        </w:rPr>
        <w:t>lối</w:t>
      </w:r>
      <w:r>
        <w:rPr>
          <w:color w:val="231F20"/>
          <w:spacing w:val="-21"/>
          <w:w w:val="110"/>
        </w:rPr>
        <w:t> </w:t>
      </w:r>
      <w:r>
        <w:rPr>
          <w:color w:val="231F20"/>
          <w:w w:val="110"/>
        </w:rPr>
        <w:t>khác</w:t>
      </w:r>
      <w:r>
        <w:rPr>
          <w:color w:val="231F20"/>
          <w:spacing w:val="-21"/>
          <w:w w:val="110"/>
        </w:rPr>
        <w:t> </w:t>
      </w:r>
      <w:r>
        <w:rPr>
          <w:color w:val="231F20"/>
          <w:w w:val="110"/>
        </w:rPr>
        <w:t>nhau,</w:t>
      </w:r>
      <w:r>
        <w:rPr>
          <w:color w:val="231F20"/>
          <w:spacing w:val="-20"/>
          <w:w w:val="110"/>
        </w:rPr>
        <w:t> </w:t>
      </w:r>
      <w:r>
        <w:rPr>
          <w:color w:val="231F20"/>
          <w:w w:val="110"/>
        </w:rPr>
        <w:t>nên</w:t>
      </w:r>
      <w:r>
        <w:rPr>
          <w:color w:val="231F20"/>
          <w:spacing w:val="-21"/>
          <w:w w:val="110"/>
        </w:rPr>
        <w:t> </w:t>
      </w:r>
      <w:r>
        <w:rPr>
          <w:color w:val="231F20"/>
          <w:w w:val="110"/>
        </w:rPr>
        <w:t>gọi </w:t>
      </w:r>
      <w:r>
        <w:rPr>
          <w:color w:val="231F20"/>
          <w:w w:val="105"/>
        </w:rPr>
        <w:t>là</w:t>
      </w:r>
      <w:r>
        <w:rPr>
          <w:color w:val="231F20"/>
          <w:spacing w:val="-9"/>
          <w:w w:val="105"/>
        </w:rPr>
        <w:t> </w:t>
      </w:r>
      <w:r>
        <w:rPr>
          <w:color w:val="231F20"/>
          <w:w w:val="105"/>
        </w:rPr>
        <w:t>pháp</w:t>
      </w:r>
      <w:r>
        <w:rPr>
          <w:color w:val="231F20"/>
          <w:spacing w:val="-9"/>
          <w:w w:val="105"/>
        </w:rPr>
        <w:t> </w:t>
      </w:r>
      <w:r>
        <w:rPr>
          <w:color w:val="231F20"/>
          <w:w w:val="105"/>
        </w:rPr>
        <w:t>môn!</w:t>
      </w:r>
      <w:r>
        <w:rPr>
          <w:color w:val="231F20"/>
          <w:spacing w:val="-9"/>
          <w:w w:val="105"/>
        </w:rPr>
        <w:t> </w:t>
      </w:r>
      <w:r>
        <w:rPr>
          <w:color w:val="231F20"/>
          <w:w w:val="105"/>
        </w:rPr>
        <w:t>Nếu</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tu</w:t>
      </w:r>
      <w:r>
        <w:rPr>
          <w:color w:val="231F20"/>
          <w:spacing w:val="-9"/>
          <w:w w:val="105"/>
        </w:rPr>
        <w:t> </w:t>
      </w:r>
      <w:r>
        <w:rPr>
          <w:color w:val="231F20"/>
          <w:w w:val="105"/>
        </w:rPr>
        <w:t>thiền</w:t>
      </w:r>
      <w:r>
        <w:rPr>
          <w:color w:val="231F20"/>
          <w:spacing w:val="-9"/>
          <w:w w:val="105"/>
        </w:rPr>
        <w:t> </w:t>
      </w:r>
      <w:r>
        <w:rPr>
          <w:color w:val="231F20"/>
          <w:w w:val="105"/>
        </w:rPr>
        <w:t>định,</w:t>
      </w:r>
      <w:r>
        <w:rPr>
          <w:color w:val="231F20"/>
          <w:spacing w:val="-9"/>
          <w:w w:val="105"/>
        </w:rPr>
        <w:t> </w:t>
      </w:r>
      <w:r>
        <w:rPr>
          <w:color w:val="231F20"/>
          <w:w w:val="105"/>
        </w:rPr>
        <w:t>sẽ</w:t>
      </w:r>
      <w:r>
        <w:rPr>
          <w:color w:val="231F20"/>
          <w:spacing w:val="-9"/>
          <w:w w:val="105"/>
        </w:rPr>
        <w:t> </w:t>
      </w:r>
      <w:r>
        <w:rPr>
          <w:color w:val="231F20"/>
          <w:w w:val="105"/>
        </w:rPr>
        <w:t>chẳng</w:t>
      </w:r>
      <w:r>
        <w:rPr>
          <w:color w:val="231F20"/>
          <w:spacing w:val="-9"/>
          <w:w w:val="105"/>
        </w:rPr>
        <w:t> </w:t>
      </w:r>
      <w:r>
        <w:rPr>
          <w:color w:val="231F20"/>
          <w:w w:val="105"/>
        </w:rPr>
        <w:t>phải là</w:t>
      </w:r>
      <w:r>
        <w:rPr>
          <w:color w:val="231F20"/>
          <w:spacing w:val="-10"/>
          <w:w w:val="105"/>
        </w:rPr>
        <w:t> </w:t>
      </w:r>
      <w:r>
        <w:rPr>
          <w:color w:val="231F20"/>
          <w:w w:val="105"/>
        </w:rPr>
        <w:t>Phật</w:t>
      </w:r>
      <w:r>
        <w:rPr>
          <w:color w:val="231F20"/>
          <w:spacing w:val="-9"/>
          <w:w w:val="105"/>
        </w:rPr>
        <w:t> </w:t>
      </w:r>
      <w:r>
        <w:rPr>
          <w:color w:val="231F20"/>
          <w:w w:val="105"/>
        </w:rPr>
        <w:t>pháp.</w:t>
      </w:r>
      <w:r>
        <w:rPr>
          <w:color w:val="231F20"/>
          <w:spacing w:val="-9"/>
          <w:w w:val="105"/>
        </w:rPr>
        <w:t> </w:t>
      </w:r>
      <w:r>
        <w:rPr>
          <w:color w:val="231F20"/>
          <w:w w:val="105"/>
        </w:rPr>
        <w:t>Nếu</w:t>
      </w:r>
      <w:r>
        <w:rPr>
          <w:color w:val="231F20"/>
          <w:spacing w:val="-10"/>
          <w:w w:val="105"/>
        </w:rPr>
        <w:t> </w:t>
      </w:r>
      <w:r>
        <w:rPr>
          <w:color w:val="231F20"/>
          <w:w w:val="105"/>
        </w:rPr>
        <w:t>là</w:t>
      </w:r>
      <w:r>
        <w:rPr>
          <w:color w:val="231F20"/>
          <w:spacing w:val="-10"/>
          <w:w w:val="105"/>
        </w:rPr>
        <w:t> </w:t>
      </w:r>
      <w:r>
        <w:rPr>
          <w:color w:val="231F20"/>
          <w:w w:val="105"/>
        </w:rPr>
        <w:t>tu</w:t>
      </w:r>
      <w:r>
        <w:rPr>
          <w:color w:val="231F20"/>
          <w:spacing w:val="-10"/>
          <w:w w:val="105"/>
        </w:rPr>
        <w:t> </w:t>
      </w:r>
      <w:r>
        <w:rPr>
          <w:color w:val="231F20"/>
          <w:w w:val="105"/>
        </w:rPr>
        <w:t>thiền</w:t>
      </w:r>
      <w:r>
        <w:rPr>
          <w:color w:val="231F20"/>
          <w:spacing w:val="-10"/>
          <w:w w:val="105"/>
        </w:rPr>
        <w:t> </w:t>
      </w:r>
      <w:r>
        <w:rPr>
          <w:color w:val="231F20"/>
          <w:w w:val="105"/>
        </w:rPr>
        <w:t>định,</w:t>
      </w:r>
      <w:r>
        <w:rPr>
          <w:color w:val="231F20"/>
          <w:spacing w:val="-9"/>
          <w:w w:val="105"/>
        </w:rPr>
        <w:t> </w:t>
      </w:r>
      <w:r>
        <w:rPr>
          <w:color w:val="231F20"/>
          <w:w w:val="105"/>
        </w:rPr>
        <w:t>thì</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w w:val="105"/>
        </w:rPr>
        <w:t>Phật</w:t>
      </w:r>
      <w:r>
        <w:rPr>
          <w:color w:val="231F20"/>
          <w:spacing w:val="-9"/>
          <w:w w:val="105"/>
        </w:rPr>
        <w:t> </w:t>
      </w:r>
      <w:r>
        <w:rPr>
          <w:color w:val="231F20"/>
          <w:w w:val="105"/>
        </w:rPr>
        <w:t>pháp.</w:t>
      </w:r>
      <w:r>
        <w:rPr>
          <w:color w:val="231F20"/>
          <w:spacing w:val="-9"/>
          <w:w w:val="105"/>
        </w:rPr>
        <w:t> </w:t>
      </w:r>
      <w:r>
        <w:rPr>
          <w:color w:val="231F20"/>
          <w:w w:val="105"/>
        </w:rPr>
        <w:t>Nay, </w:t>
      </w:r>
      <w:r>
        <w:rPr>
          <w:color w:val="231F20"/>
          <w:w w:val="110"/>
        </w:rPr>
        <w:t>Tịnh Độ tông chúng ta dùng phương pháp gì để tu thiền </w:t>
      </w:r>
      <w:r>
        <w:rPr>
          <w:color w:val="231F20"/>
          <w:w w:val="105"/>
        </w:rPr>
        <w:t>định?</w:t>
      </w:r>
      <w:r>
        <w:rPr>
          <w:color w:val="231F20"/>
          <w:spacing w:val="-1"/>
          <w:w w:val="105"/>
        </w:rPr>
        <w:t> </w:t>
      </w:r>
      <w:r>
        <w:rPr>
          <w:color w:val="231F20"/>
          <w:w w:val="105"/>
        </w:rPr>
        <w:t>Nay, chúng ta dùng một câu</w:t>
      </w:r>
      <w:r>
        <w:rPr>
          <w:color w:val="231F20"/>
          <w:spacing w:val="-1"/>
          <w:w w:val="105"/>
        </w:rPr>
        <w:t> </w:t>
      </w:r>
      <w:r>
        <w:rPr>
          <w:color w:val="231F20"/>
          <w:w w:val="105"/>
        </w:rPr>
        <w:t>Phật hiệu A Di Đà </w:t>
      </w:r>
      <w:r>
        <w:rPr>
          <w:color w:val="231F20"/>
          <w:spacing w:val="-4"/>
          <w:w w:val="105"/>
        </w:rPr>
        <w:t>Phật,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dùng</w:t>
      </w:r>
      <w:r>
        <w:rPr>
          <w:color w:val="231F20"/>
          <w:spacing w:val="-8"/>
          <w:w w:val="105"/>
        </w:rPr>
        <w:t> </w:t>
      </w:r>
      <w:r>
        <w:rPr>
          <w:color w:val="231F20"/>
          <w:w w:val="105"/>
        </w:rPr>
        <w:t>phương</w:t>
      </w:r>
      <w:r>
        <w:rPr>
          <w:color w:val="231F20"/>
          <w:spacing w:val="-10"/>
          <w:w w:val="105"/>
        </w:rPr>
        <w:t> </w:t>
      </w:r>
      <w:r>
        <w:rPr>
          <w:color w:val="231F20"/>
          <w:w w:val="105"/>
        </w:rPr>
        <w:t>pháp</w:t>
      </w:r>
      <w:r>
        <w:rPr>
          <w:color w:val="231F20"/>
          <w:spacing w:val="-10"/>
          <w:w w:val="105"/>
        </w:rPr>
        <w:t> </w:t>
      </w:r>
      <w:r>
        <w:rPr>
          <w:color w:val="231F20"/>
          <w:w w:val="105"/>
        </w:rPr>
        <w:t>chấp</w:t>
      </w:r>
      <w:r>
        <w:rPr>
          <w:color w:val="231F20"/>
          <w:spacing w:val="-10"/>
          <w:w w:val="105"/>
        </w:rPr>
        <w:t> </w:t>
      </w:r>
      <w:r>
        <w:rPr>
          <w:color w:val="231F20"/>
          <w:w w:val="105"/>
        </w:rPr>
        <w:t>trì</w:t>
      </w:r>
      <w:r>
        <w:rPr>
          <w:color w:val="231F20"/>
          <w:spacing w:val="-10"/>
          <w:w w:val="105"/>
        </w:rPr>
        <w:t> </w:t>
      </w:r>
      <w:r>
        <w:rPr>
          <w:color w:val="231F20"/>
          <w:w w:val="105"/>
        </w:rPr>
        <w:t>danh</w:t>
      </w:r>
      <w:r>
        <w:rPr>
          <w:color w:val="231F20"/>
          <w:spacing w:val="-10"/>
          <w:w w:val="105"/>
        </w:rPr>
        <w:t> </w:t>
      </w:r>
      <w:r>
        <w:rPr>
          <w:color w:val="231F20"/>
          <w:w w:val="105"/>
        </w:rPr>
        <w:t>hiệu</w:t>
      </w:r>
      <w:r>
        <w:rPr>
          <w:color w:val="231F20"/>
          <w:spacing w:val="-10"/>
          <w:w w:val="105"/>
        </w:rPr>
        <w:t> </w:t>
      </w:r>
      <w:r>
        <w:rPr>
          <w:color w:val="231F20"/>
          <w:w w:val="105"/>
        </w:rPr>
        <w:t>để</w:t>
      </w:r>
      <w:r>
        <w:rPr>
          <w:color w:val="231F20"/>
          <w:spacing w:val="-10"/>
          <w:w w:val="105"/>
        </w:rPr>
        <w:t> </w:t>
      </w:r>
      <w:r>
        <w:rPr>
          <w:color w:val="231F20"/>
          <w:w w:val="105"/>
        </w:rPr>
        <w:t>tu</w:t>
      </w:r>
      <w:r>
        <w:rPr>
          <w:color w:val="231F20"/>
          <w:spacing w:val="-10"/>
          <w:w w:val="105"/>
        </w:rPr>
        <w:t> </w:t>
      </w:r>
      <w:r>
        <w:rPr>
          <w:color w:val="231F20"/>
          <w:w w:val="105"/>
        </w:rPr>
        <w:t>thiền</w:t>
      </w:r>
      <w:r>
        <w:rPr>
          <w:color w:val="231F20"/>
          <w:spacing w:val="-10"/>
          <w:w w:val="105"/>
        </w:rPr>
        <w:t> </w:t>
      </w:r>
      <w:r>
        <w:rPr>
          <w:color w:val="231F20"/>
          <w:w w:val="105"/>
        </w:rPr>
        <w:t>định.</w:t>
      </w:r>
      <w:r>
        <w:rPr>
          <w:color w:val="231F20"/>
          <w:spacing w:val="-10"/>
          <w:w w:val="105"/>
        </w:rPr>
        <w:t> </w:t>
      </w:r>
      <w:r>
        <w:rPr>
          <w:color w:val="231F20"/>
          <w:w w:val="105"/>
        </w:rPr>
        <w:t>Cách tu</w:t>
      </w:r>
      <w:r>
        <w:rPr>
          <w:color w:val="231F20"/>
          <w:spacing w:val="-13"/>
          <w:w w:val="105"/>
        </w:rPr>
        <w:t> </w:t>
      </w:r>
      <w:r>
        <w:rPr>
          <w:color w:val="231F20"/>
          <w:w w:val="105"/>
        </w:rPr>
        <w:t>ra</w:t>
      </w:r>
      <w:r>
        <w:rPr>
          <w:color w:val="231F20"/>
          <w:spacing w:val="-13"/>
          <w:w w:val="105"/>
        </w:rPr>
        <w:t> </w:t>
      </w:r>
      <w:r>
        <w:rPr>
          <w:color w:val="231F20"/>
          <w:w w:val="105"/>
        </w:rPr>
        <w:t>sao?</w:t>
      </w:r>
      <w:r>
        <w:rPr>
          <w:color w:val="231F20"/>
          <w:spacing w:val="-13"/>
          <w:w w:val="105"/>
        </w:rPr>
        <w:t> </w:t>
      </w:r>
      <w:r>
        <w:rPr>
          <w:color w:val="231F20"/>
          <w:w w:val="105"/>
        </w:rPr>
        <w:t>Trước</w:t>
      </w:r>
      <w:r>
        <w:rPr>
          <w:color w:val="231F20"/>
          <w:spacing w:val="-13"/>
          <w:w w:val="105"/>
        </w:rPr>
        <w:t> </w:t>
      </w:r>
      <w:r>
        <w:rPr>
          <w:color w:val="231F20"/>
          <w:w w:val="105"/>
        </w:rPr>
        <w:t>hết,</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phải</w:t>
      </w:r>
      <w:r>
        <w:rPr>
          <w:color w:val="231F20"/>
          <w:spacing w:val="-13"/>
          <w:w w:val="105"/>
        </w:rPr>
        <w:t> </w:t>
      </w:r>
      <w:r>
        <w:rPr>
          <w:color w:val="231F20"/>
          <w:w w:val="105"/>
        </w:rPr>
        <w:t>hiểu</w:t>
      </w:r>
      <w:r>
        <w:rPr>
          <w:color w:val="231F20"/>
          <w:spacing w:val="-13"/>
          <w:w w:val="105"/>
        </w:rPr>
        <w:t> </w:t>
      </w:r>
      <w:r>
        <w:rPr>
          <w:color w:val="231F20"/>
          <w:w w:val="105"/>
        </w:rPr>
        <w:t>thiền</w:t>
      </w:r>
      <w:r>
        <w:rPr>
          <w:color w:val="231F20"/>
          <w:spacing w:val="-14"/>
          <w:w w:val="105"/>
        </w:rPr>
        <w:t> </w:t>
      </w:r>
      <w:r>
        <w:rPr>
          <w:color w:val="231F20"/>
          <w:w w:val="105"/>
        </w:rPr>
        <w:t>định</w:t>
      </w:r>
      <w:r>
        <w:rPr>
          <w:color w:val="231F20"/>
          <w:spacing w:val="-13"/>
          <w:w w:val="105"/>
        </w:rPr>
        <w:t> </w:t>
      </w:r>
      <w:r>
        <w:rPr>
          <w:color w:val="231F20"/>
          <w:w w:val="105"/>
        </w:rPr>
        <w:t>nghĩa</w:t>
      </w:r>
      <w:r>
        <w:rPr>
          <w:color w:val="231F20"/>
          <w:spacing w:val="-13"/>
          <w:w w:val="105"/>
        </w:rPr>
        <w:t> </w:t>
      </w:r>
      <w:r>
        <w:rPr>
          <w:color w:val="231F20"/>
          <w:w w:val="105"/>
        </w:rPr>
        <w:t>là</w:t>
      </w:r>
      <w:r>
        <w:rPr>
          <w:color w:val="231F20"/>
          <w:spacing w:val="-13"/>
          <w:w w:val="105"/>
        </w:rPr>
        <w:t> </w:t>
      </w:r>
      <w:r>
        <w:rPr>
          <w:color w:val="231F20"/>
          <w:w w:val="105"/>
        </w:rPr>
        <w:t>gì? Giảng</w:t>
      </w:r>
      <w:r>
        <w:rPr>
          <w:color w:val="231F20"/>
          <w:spacing w:val="-20"/>
          <w:w w:val="105"/>
        </w:rPr>
        <w:t> </w:t>
      </w:r>
      <w:r>
        <w:rPr>
          <w:color w:val="231F20"/>
          <w:w w:val="105"/>
        </w:rPr>
        <w:t>2</w:t>
      </w:r>
      <w:r>
        <w:rPr>
          <w:color w:val="231F20"/>
          <w:spacing w:val="-20"/>
          <w:w w:val="105"/>
        </w:rPr>
        <w:t> </w:t>
      </w:r>
      <w:r>
        <w:rPr>
          <w:color w:val="231F20"/>
          <w:w w:val="105"/>
        </w:rPr>
        <w:t>từ</w:t>
      </w:r>
      <w:r>
        <w:rPr>
          <w:color w:val="231F20"/>
          <w:spacing w:val="-20"/>
          <w:w w:val="105"/>
        </w:rPr>
        <w:t> </w:t>
      </w:r>
      <w:r>
        <w:rPr>
          <w:color w:val="231F20"/>
          <w:w w:val="105"/>
        </w:rPr>
        <w:t>thiền</w:t>
      </w:r>
      <w:r>
        <w:rPr>
          <w:color w:val="231F20"/>
          <w:spacing w:val="-20"/>
          <w:w w:val="105"/>
        </w:rPr>
        <w:t> </w:t>
      </w:r>
      <w:r>
        <w:rPr>
          <w:color w:val="231F20"/>
          <w:w w:val="105"/>
        </w:rPr>
        <w:t>định</w:t>
      </w:r>
      <w:r>
        <w:rPr>
          <w:color w:val="231F20"/>
          <w:spacing w:val="-20"/>
          <w:w w:val="105"/>
        </w:rPr>
        <w:t> </w:t>
      </w:r>
      <w:r>
        <w:rPr>
          <w:color w:val="231F20"/>
          <w:w w:val="105"/>
        </w:rPr>
        <w:t>theo</w:t>
      </w:r>
      <w:r>
        <w:rPr>
          <w:color w:val="231F20"/>
          <w:spacing w:val="-20"/>
          <w:w w:val="105"/>
        </w:rPr>
        <w:t> </w:t>
      </w:r>
      <w:r>
        <w:rPr>
          <w:color w:val="231F20"/>
          <w:w w:val="105"/>
        </w:rPr>
        <w:t>cách</w:t>
      </w:r>
      <w:r>
        <w:rPr>
          <w:color w:val="231F20"/>
          <w:spacing w:val="-20"/>
          <w:w w:val="105"/>
        </w:rPr>
        <w:t> </w:t>
      </w:r>
      <w:r>
        <w:rPr>
          <w:color w:val="231F20"/>
          <w:w w:val="105"/>
        </w:rPr>
        <w:t>nào?</w:t>
      </w:r>
      <w:r>
        <w:rPr>
          <w:color w:val="231F20"/>
          <w:spacing w:val="-20"/>
          <w:w w:val="105"/>
        </w:rPr>
        <w:t> </w:t>
      </w:r>
      <w:r>
        <w:rPr>
          <w:color w:val="231F20"/>
          <w:w w:val="105"/>
        </w:rPr>
        <w:t>Thiền</w:t>
      </w:r>
      <w:r>
        <w:rPr>
          <w:color w:val="231F20"/>
          <w:spacing w:val="-20"/>
          <w:w w:val="105"/>
        </w:rPr>
        <w:t> </w:t>
      </w:r>
      <w:r>
        <w:rPr>
          <w:color w:val="231F20"/>
          <w:w w:val="105"/>
        </w:rPr>
        <w:t>là</w:t>
      </w:r>
      <w:r>
        <w:rPr>
          <w:color w:val="231F20"/>
          <w:spacing w:val="-20"/>
          <w:w w:val="105"/>
        </w:rPr>
        <w:t> </w:t>
      </w:r>
      <w:r>
        <w:rPr>
          <w:color w:val="231F20"/>
          <w:w w:val="105"/>
        </w:rPr>
        <w:t>gì?</w:t>
      </w:r>
      <w:r>
        <w:rPr>
          <w:color w:val="231F20"/>
          <w:spacing w:val="-20"/>
          <w:w w:val="105"/>
        </w:rPr>
        <w:t> </w:t>
      </w:r>
      <w:r>
        <w:rPr>
          <w:color w:val="231F20"/>
          <w:w w:val="105"/>
        </w:rPr>
        <w:t>Định</w:t>
      </w:r>
      <w:r>
        <w:rPr>
          <w:color w:val="231F20"/>
          <w:spacing w:val="-20"/>
          <w:w w:val="105"/>
        </w:rPr>
        <w:t> </w:t>
      </w:r>
      <w:r>
        <w:rPr>
          <w:color w:val="231F20"/>
          <w:w w:val="105"/>
        </w:rPr>
        <w:t>là</w:t>
      </w:r>
      <w:r>
        <w:rPr>
          <w:color w:val="231F20"/>
          <w:spacing w:val="-20"/>
          <w:w w:val="105"/>
        </w:rPr>
        <w:t> </w:t>
      </w:r>
      <w:r>
        <w:rPr>
          <w:color w:val="231F20"/>
          <w:w w:val="105"/>
        </w:rPr>
        <w:t>gì? Ngoài chẳng chấp tướng là thiền, trong chẳng động tâm là định.</w:t>
      </w:r>
      <w:r>
        <w:rPr>
          <w:color w:val="231F20"/>
          <w:spacing w:val="-11"/>
          <w:w w:val="105"/>
        </w:rPr>
        <w:t> </w:t>
      </w:r>
      <w:r>
        <w:rPr>
          <w:color w:val="231F20"/>
          <w:w w:val="105"/>
        </w:rPr>
        <w:t>Toàn</w:t>
      </w:r>
      <w:r>
        <w:rPr>
          <w:color w:val="231F20"/>
          <w:spacing w:val="-9"/>
          <w:w w:val="105"/>
        </w:rPr>
        <w:t> </w:t>
      </w:r>
      <w:r>
        <w:rPr>
          <w:color w:val="231F20"/>
          <w:w w:val="105"/>
        </w:rPr>
        <w:t>bộ</w:t>
      </w:r>
      <w:r>
        <w:rPr>
          <w:color w:val="231F20"/>
          <w:spacing w:val="-10"/>
          <w:w w:val="105"/>
        </w:rPr>
        <w:t> </w:t>
      </w:r>
      <w:r>
        <w:rPr>
          <w:color w:val="231F20"/>
          <w:w w:val="105"/>
        </w:rPr>
        <w:t>84.000</w:t>
      </w:r>
      <w:r>
        <w:rPr>
          <w:color w:val="231F20"/>
          <w:spacing w:val="-10"/>
          <w:w w:val="105"/>
        </w:rPr>
        <w:t> </w:t>
      </w:r>
      <w:r>
        <w:rPr>
          <w:color w:val="231F20"/>
          <w:w w:val="105"/>
        </w:rPr>
        <w:t>pháp</w:t>
      </w:r>
      <w:r>
        <w:rPr>
          <w:color w:val="231F20"/>
          <w:spacing w:val="-11"/>
          <w:w w:val="105"/>
        </w:rPr>
        <w:t> </w:t>
      </w:r>
      <w:r>
        <w:rPr>
          <w:color w:val="231F20"/>
          <w:w w:val="105"/>
        </w:rPr>
        <w:t>môn</w:t>
      </w:r>
      <w:r>
        <w:rPr>
          <w:color w:val="231F20"/>
          <w:spacing w:val="-10"/>
          <w:w w:val="105"/>
        </w:rPr>
        <w:t> </w:t>
      </w:r>
      <w:r>
        <w:rPr>
          <w:color w:val="231F20"/>
          <w:w w:val="105"/>
        </w:rPr>
        <w:t>đều</w:t>
      </w:r>
      <w:r>
        <w:rPr>
          <w:color w:val="231F20"/>
          <w:spacing w:val="-10"/>
          <w:w w:val="105"/>
        </w:rPr>
        <w:t> </w:t>
      </w:r>
      <w:r>
        <w:rPr>
          <w:color w:val="231F20"/>
          <w:w w:val="105"/>
        </w:rPr>
        <w:t>là</w:t>
      </w:r>
      <w:r>
        <w:rPr>
          <w:color w:val="231F20"/>
          <w:spacing w:val="-11"/>
          <w:w w:val="105"/>
        </w:rPr>
        <w:t> </w:t>
      </w:r>
      <w:r>
        <w:rPr>
          <w:color w:val="231F20"/>
          <w:w w:val="105"/>
        </w:rPr>
        <w:t>tu</w:t>
      </w:r>
      <w:r>
        <w:rPr>
          <w:color w:val="231F20"/>
          <w:spacing w:val="-10"/>
          <w:w w:val="105"/>
        </w:rPr>
        <w:t> </w:t>
      </w:r>
      <w:r>
        <w:rPr>
          <w:color w:val="231F20"/>
          <w:w w:val="105"/>
        </w:rPr>
        <w:t>phương</w:t>
      </w:r>
      <w:r>
        <w:rPr>
          <w:color w:val="231F20"/>
          <w:spacing w:val="-10"/>
          <w:w w:val="105"/>
        </w:rPr>
        <w:t> </w:t>
      </w:r>
      <w:r>
        <w:rPr>
          <w:color w:val="231F20"/>
          <w:w w:val="105"/>
        </w:rPr>
        <w:t>pháp</w:t>
      </w:r>
      <w:r>
        <w:rPr>
          <w:color w:val="231F20"/>
          <w:spacing w:val="-11"/>
          <w:w w:val="105"/>
        </w:rPr>
        <w:t> </w:t>
      </w:r>
      <w:r>
        <w:rPr>
          <w:color w:val="231F20"/>
          <w:spacing w:val="-4"/>
          <w:w w:val="105"/>
        </w:rPr>
        <w:t>này!</w:t>
      </w:r>
    </w:p>
    <w:p>
      <w:pPr>
        <w:pStyle w:val="BodyText"/>
        <w:spacing w:line="297" w:lineRule="auto" w:before="143"/>
        <w:ind w:left="387" w:right="120" w:firstLine="453"/>
      </w:pP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mới</w:t>
      </w:r>
      <w:r>
        <w:rPr>
          <w:color w:val="231F20"/>
          <w:spacing w:val="-16"/>
          <w:w w:val="105"/>
        </w:rPr>
        <w:t> </w:t>
      </w:r>
      <w:r>
        <w:rPr>
          <w:color w:val="231F20"/>
          <w:w w:val="105"/>
        </w:rPr>
        <w:t>có</w:t>
      </w:r>
      <w:r>
        <w:rPr>
          <w:color w:val="231F20"/>
          <w:spacing w:val="-16"/>
          <w:w w:val="105"/>
        </w:rPr>
        <w:t> </w:t>
      </w:r>
      <w:r>
        <w:rPr>
          <w:color w:val="231F20"/>
          <w:w w:val="105"/>
        </w:rPr>
        <w:t>một</w:t>
      </w:r>
      <w:r>
        <w:rPr>
          <w:color w:val="231F20"/>
          <w:spacing w:val="-16"/>
          <w:w w:val="105"/>
        </w:rPr>
        <w:t> </w:t>
      </w:r>
      <w:r>
        <w:rPr>
          <w:color w:val="231F20"/>
          <w:w w:val="105"/>
        </w:rPr>
        <w:t>chút</w:t>
      </w:r>
      <w:r>
        <w:rPr>
          <w:color w:val="231F20"/>
          <w:spacing w:val="-15"/>
          <w:w w:val="105"/>
        </w:rPr>
        <w:t> </w:t>
      </w:r>
      <w:r>
        <w:rPr>
          <w:color w:val="231F20"/>
          <w:w w:val="105"/>
        </w:rPr>
        <w:t>chấp</w:t>
      </w:r>
      <w:r>
        <w:rPr>
          <w:color w:val="231F20"/>
          <w:spacing w:val="-16"/>
          <w:w w:val="105"/>
        </w:rPr>
        <w:t> </w:t>
      </w:r>
      <w:r>
        <w:rPr>
          <w:color w:val="231F20"/>
          <w:w w:val="105"/>
        </w:rPr>
        <w:t>trước,</w:t>
      </w:r>
      <w:r>
        <w:rPr>
          <w:color w:val="231F20"/>
          <w:spacing w:val="-16"/>
          <w:w w:val="105"/>
        </w:rPr>
        <w:t> </w:t>
      </w:r>
      <w:r>
        <w:rPr>
          <w:color w:val="231F20"/>
          <w:w w:val="105"/>
        </w:rPr>
        <w:t>hoặc</w:t>
      </w:r>
      <w:r>
        <w:rPr>
          <w:color w:val="231F20"/>
          <w:spacing w:val="-16"/>
          <w:w w:val="105"/>
        </w:rPr>
        <w:t> </w:t>
      </w:r>
      <w:r>
        <w:rPr>
          <w:color w:val="231F20"/>
          <w:w w:val="105"/>
        </w:rPr>
        <w:t>mới</w:t>
      </w:r>
      <w:r>
        <w:rPr>
          <w:color w:val="231F20"/>
          <w:spacing w:val="-16"/>
          <w:w w:val="105"/>
        </w:rPr>
        <w:t> </w:t>
      </w:r>
      <w:r>
        <w:rPr>
          <w:color w:val="231F20"/>
          <w:w w:val="105"/>
        </w:rPr>
        <w:t>có</w:t>
      </w:r>
      <w:r>
        <w:rPr>
          <w:color w:val="231F20"/>
          <w:spacing w:val="-16"/>
          <w:w w:val="105"/>
        </w:rPr>
        <w:t> </w:t>
      </w:r>
      <w:r>
        <w:rPr>
          <w:color w:val="231F20"/>
          <w:w w:val="105"/>
        </w:rPr>
        <w:t>một</w:t>
      </w:r>
      <w:r>
        <w:rPr>
          <w:color w:val="231F20"/>
          <w:spacing w:val="-16"/>
          <w:w w:val="105"/>
        </w:rPr>
        <w:t> </w:t>
      </w:r>
      <w:r>
        <w:rPr>
          <w:color w:val="231F20"/>
          <w:w w:val="105"/>
        </w:rPr>
        <w:t>tí </w:t>
      </w:r>
      <w:r>
        <w:rPr>
          <w:color w:val="231F20"/>
        </w:rPr>
        <w:t>phân</w:t>
      </w:r>
      <w:r>
        <w:rPr>
          <w:color w:val="231F20"/>
          <w:spacing w:val="-12"/>
        </w:rPr>
        <w:t> </w:t>
      </w:r>
      <w:r>
        <w:rPr>
          <w:color w:val="231F20"/>
        </w:rPr>
        <w:t>biệt,</w:t>
      </w:r>
      <w:r>
        <w:rPr>
          <w:color w:val="231F20"/>
          <w:spacing w:val="-12"/>
        </w:rPr>
        <w:t> </w:t>
      </w:r>
      <w:r>
        <w:rPr>
          <w:color w:val="231F20"/>
        </w:rPr>
        <w:t>liền</w:t>
      </w:r>
      <w:r>
        <w:rPr>
          <w:color w:val="231F20"/>
          <w:spacing w:val="-12"/>
        </w:rPr>
        <w:t> </w:t>
      </w:r>
      <w:r>
        <w:rPr>
          <w:color w:val="231F20"/>
        </w:rPr>
        <w:t>A</w:t>
      </w:r>
      <w:r>
        <w:rPr>
          <w:color w:val="231F20"/>
          <w:spacing w:val="-12"/>
        </w:rPr>
        <w:t> </w:t>
      </w:r>
      <w:r>
        <w:rPr>
          <w:color w:val="231F20"/>
        </w:rPr>
        <w:t>Di</w:t>
      </w:r>
      <w:r>
        <w:rPr>
          <w:color w:val="231F20"/>
          <w:spacing w:val="-12"/>
        </w:rPr>
        <w:t> </w:t>
      </w:r>
      <w:r>
        <w:rPr>
          <w:color w:val="231F20"/>
        </w:rPr>
        <w:t>Đà</w:t>
      </w:r>
      <w:r>
        <w:rPr>
          <w:color w:val="231F20"/>
          <w:spacing w:val="-12"/>
        </w:rPr>
        <w:t> </w:t>
      </w:r>
      <w:r>
        <w:rPr>
          <w:color w:val="231F20"/>
        </w:rPr>
        <w:t>Phật!</w:t>
      </w:r>
      <w:r>
        <w:rPr>
          <w:color w:val="231F20"/>
          <w:spacing w:val="-12"/>
        </w:rPr>
        <w:t> </w:t>
      </w:r>
      <w:r>
        <w:rPr>
          <w:color w:val="231F20"/>
        </w:rPr>
        <w:t>Tổ</w:t>
      </w:r>
      <w:r>
        <w:rPr>
          <w:color w:val="231F20"/>
          <w:spacing w:val="-12"/>
        </w:rPr>
        <w:t> </w:t>
      </w:r>
      <w:r>
        <w:rPr>
          <w:color w:val="231F20"/>
        </w:rPr>
        <w:t>sư</w:t>
      </w:r>
      <w:r>
        <w:rPr>
          <w:color w:val="231F20"/>
          <w:spacing w:val="-12"/>
        </w:rPr>
        <w:t> </w:t>
      </w:r>
      <w:r>
        <w:rPr>
          <w:color w:val="231F20"/>
        </w:rPr>
        <w:t>Tông</w:t>
      </w:r>
      <w:r>
        <w:rPr>
          <w:color w:val="231F20"/>
          <w:spacing w:val="-12"/>
        </w:rPr>
        <w:t> </w:t>
      </w:r>
      <w:r>
        <w:rPr>
          <w:color w:val="231F20"/>
        </w:rPr>
        <w:t>Môn</w:t>
      </w:r>
      <w:r>
        <w:rPr>
          <w:color w:val="231F20"/>
          <w:spacing w:val="-12"/>
        </w:rPr>
        <w:t> </w:t>
      </w:r>
      <w:r>
        <w:rPr>
          <w:color w:val="231F20"/>
        </w:rPr>
        <w:t>bảo:</w:t>
      </w:r>
      <w:r>
        <w:rPr>
          <w:color w:val="231F20"/>
          <w:spacing w:val="-11"/>
        </w:rPr>
        <w:t> </w:t>
      </w:r>
      <w:r>
        <w:rPr>
          <w:i/>
          <w:color w:val="231F20"/>
        </w:rPr>
        <w:t>“Chẳng</w:t>
      </w:r>
      <w:r>
        <w:rPr>
          <w:i/>
          <w:color w:val="231F20"/>
          <w:spacing w:val="-12"/>
        </w:rPr>
        <w:t> </w:t>
      </w:r>
      <w:r>
        <w:rPr>
          <w:i/>
          <w:color w:val="231F20"/>
        </w:rPr>
        <w:t>sợ niệm</w:t>
      </w:r>
      <w:r>
        <w:rPr>
          <w:i/>
          <w:color w:val="231F20"/>
          <w:spacing w:val="-1"/>
        </w:rPr>
        <w:t> </w:t>
      </w:r>
      <w:r>
        <w:rPr>
          <w:i/>
          <w:color w:val="231F20"/>
        </w:rPr>
        <w:t>khởi,</w:t>
      </w:r>
      <w:r>
        <w:rPr>
          <w:i/>
          <w:color w:val="231F20"/>
          <w:spacing w:val="-1"/>
        </w:rPr>
        <w:t> </w:t>
      </w:r>
      <w:r>
        <w:rPr>
          <w:i/>
          <w:color w:val="231F20"/>
        </w:rPr>
        <w:t>chỉ</w:t>
      </w:r>
      <w:r>
        <w:rPr>
          <w:i/>
          <w:color w:val="231F20"/>
          <w:spacing w:val="-1"/>
        </w:rPr>
        <w:t> </w:t>
      </w:r>
      <w:r>
        <w:rPr>
          <w:i/>
          <w:color w:val="231F20"/>
        </w:rPr>
        <w:t>sợ</w:t>
      </w:r>
      <w:r>
        <w:rPr>
          <w:i/>
          <w:color w:val="231F20"/>
          <w:spacing w:val="-1"/>
        </w:rPr>
        <w:t> </w:t>
      </w:r>
      <w:r>
        <w:rPr>
          <w:i/>
          <w:color w:val="231F20"/>
        </w:rPr>
        <w:t>giác</w:t>
      </w:r>
      <w:r>
        <w:rPr>
          <w:i/>
          <w:color w:val="231F20"/>
          <w:spacing w:val="-1"/>
        </w:rPr>
        <w:t> </w:t>
      </w:r>
      <w:r>
        <w:rPr>
          <w:i/>
          <w:color w:val="231F20"/>
        </w:rPr>
        <w:t>chậm!”.</w:t>
      </w:r>
      <w:r>
        <w:rPr>
          <w:i/>
          <w:color w:val="231F20"/>
          <w:spacing w:val="-1"/>
        </w:rPr>
        <w:t> </w:t>
      </w:r>
      <w:r>
        <w:rPr>
          <w:color w:val="231F20"/>
        </w:rPr>
        <w:t>Thiền</w:t>
      </w:r>
      <w:r>
        <w:rPr>
          <w:color w:val="231F20"/>
          <w:spacing w:val="-1"/>
        </w:rPr>
        <w:t> </w:t>
      </w:r>
      <w:r>
        <w:rPr>
          <w:color w:val="231F20"/>
        </w:rPr>
        <w:t>định</w:t>
      </w:r>
      <w:r>
        <w:rPr>
          <w:color w:val="231F20"/>
          <w:spacing w:val="-1"/>
        </w:rPr>
        <w:t> </w:t>
      </w:r>
      <w:r>
        <w:rPr>
          <w:color w:val="231F20"/>
        </w:rPr>
        <w:t>là</w:t>
      </w:r>
      <w:r>
        <w:rPr>
          <w:color w:val="231F20"/>
          <w:spacing w:val="-1"/>
        </w:rPr>
        <w:t> </w:t>
      </w:r>
      <w:r>
        <w:rPr>
          <w:color w:val="231F20"/>
        </w:rPr>
        <w:t>giác,</w:t>
      </w:r>
      <w:r>
        <w:rPr>
          <w:color w:val="231F20"/>
          <w:spacing w:val="-1"/>
        </w:rPr>
        <w:t> </w:t>
      </w:r>
      <w:r>
        <w:rPr>
          <w:color w:val="231F20"/>
        </w:rPr>
        <w:t>ý</w:t>
      </w:r>
      <w:r>
        <w:rPr>
          <w:color w:val="231F20"/>
          <w:spacing w:val="-1"/>
        </w:rPr>
        <w:t> </w:t>
      </w:r>
      <w:r>
        <w:rPr>
          <w:color w:val="231F20"/>
        </w:rPr>
        <w:t>niệm</w:t>
      </w:r>
      <w:r>
        <w:rPr>
          <w:color w:val="231F20"/>
          <w:spacing w:val="-1"/>
        </w:rPr>
        <w:t> </w:t>
      </w:r>
      <w:r>
        <w:rPr>
          <w:color w:val="231F20"/>
        </w:rPr>
        <w:t>mới </w:t>
      </w:r>
      <w:r>
        <w:rPr>
          <w:color w:val="231F20"/>
          <w:w w:val="105"/>
        </w:rPr>
        <w:t>dấy lên, bất luận thiện niệm hay ác niệm, hễ niệm dấy lên là trật rồi! Vì sao? Trong tâm thanh tịnh không có ý niệm. Ý</w:t>
      </w:r>
      <w:r>
        <w:rPr>
          <w:color w:val="231F20"/>
          <w:spacing w:val="-1"/>
          <w:w w:val="105"/>
        </w:rPr>
        <w:t> </w:t>
      </w:r>
      <w:r>
        <w:rPr>
          <w:color w:val="231F20"/>
          <w:w w:val="105"/>
        </w:rPr>
        <w:t>niệm</w:t>
      </w:r>
      <w:r>
        <w:rPr>
          <w:color w:val="231F20"/>
          <w:spacing w:val="-1"/>
          <w:w w:val="105"/>
        </w:rPr>
        <w:t> </w:t>
      </w:r>
      <w:r>
        <w:rPr>
          <w:color w:val="231F20"/>
          <w:w w:val="105"/>
        </w:rPr>
        <w:t>dấy lên</w:t>
      </w:r>
      <w:r>
        <w:rPr>
          <w:color w:val="231F20"/>
          <w:spacing w:val="-1"/>
          <w:w w:val="105"/>
        </w:rPr>
        <w:t> </w:t>
      </w:r>
      <w:r>
        <w:rPr>
          <w:color w:val="231F20"/>
          <w:w w:val="105"/>
        </w:rPr>
        <w:t>thì</w:t>
      </w:r>
      <w:r>
        <w:rPr>
          <w:color w:val="231F20"/>
          <w:spacing w:val="-1"/>
          <w:w w:val="105"/>
        </w:rPr>
        <w:t> </w:t>
      </w:r>
      <w:r>
        <w:rPr>
          <w:color w:val="231F20"/>
          <w:w w:val="105"/>
        </w:rPr>
        <w:t>làm sao? Trở về Phật A Di Đà, thảy đều </w:t>
      </w:r>
      <w:r>
        <w:rPr>
          <w:color w:val="231F20"/>
        </w:rPr>
        <w:t>quy</w:t>
      </w:r>
      <w:r>
        <w:rPr>
          <w:color w:val="231F20"/>
          <w:spacing w:val="-8"/>
        </w:rPr>
        <w:t> </w:t>
      </w:r>
      <w:r>
        <w:rPr>
          <w:color w:val="231F20"/>
        </w:rPr>
        <w:t>vào</w:t>
      </w:r>
      <w:r>
        <w:rPr>
          <w:color w:val="231F20"/>
          <w:spacing w:val="-8"/>
        </w:rPr>
        <w:t> </w:t>
      </w:r>
      <w:r>
        <w:rPr>
          <w:color w:val="231F20"/>
        </w:rPr>
        <w:t>Phật</w:t>
      </w:r>
      <w:r>
        <w:rPr>
          <w:color w:val="231F20"/>
          <w:spacing w:val="-8"/>
        </w:rPr>
        <w:t> </w:t>
      </w:r>
      <w:r>
        <w:rPr>
          <w:color w:val="231F20"/>
        </w:rPr>
        <w:t>A</w:t>
      </w:r>
      <w:r>
        <w:rPr>
          <w:color w:val="231F20"/>
          <w:spacing w:val="-8"/>
        </w:rPr>
        <w:t> </w:t>
      </w:r>
      <w:r>
        <w:rPr>
          <w:color w:val="231F20"/>
        </w:rPr>
        <w:t>Di</w:t>
      </w:r>
      <w:r>
        <w:rPr>
          <w:color w:val="231F20"/>
          <w:spacing w:val="-8"/>
        </w:rPr>
        <w:t> </w:t>
      </w:r>
      <w:r>
        <w:rPr>
          <w:color w:val="231F20"/>
        </w:rPr>
        <w:t>Đà.</w:t>
      </w:r>
      <w:r>
        <w:rPr>
          <w:color w:val="231F20"/>
          <w:spacing w:val="-8"/>
        </w:rPr>
        <w:t> </w:t>
      </w:r>
      <w:r>
        <w:rPr>
          <w:color w:val="231F20"/>
        </w:rPr>
        <w:t>Tới</w:t>
      </w:r>
      <w:r>
        <w:rPr>
          <w:color w:val="231F20"/>
          <w:spacing w:val="-8"/>
        </w:rPr>
        <w:t> </w:t>
      </w:r>
      <w:r>
        <w:rPr>
          <w:color w:val="231F20"/>
        </w:rPr>
        <w:t>Tây</w:t>
      </w:r>
      <w:r>
        <w:rPr>
          <w:color w:val="231F20"/>
          <w:spacing w:val="-8"/>
        </w:rPr>
        <w:t> </w:t>
      </w:r>
      <w:r>
        <w:rPr>
          <w:color w:val="231F20"/>
        </w:rPr>
        <w:t>Phương</w:t>
      </w:r>
      <w:r>
        <w:rPr>
          <w:color w:val="231F20"/>
          <w:spacing w:val="-8"/>
        </w:rPr>
        <w:t> </w:t>
      </w:r>
      <w:r>
        <w:rPr>
          <w:color w:val="231F20"/>
        </w:rPr>
        <w:t>Cực</w:t>
      </w:r>
      <w:r>
        <w:rPr>
          <w:color w:val="231F20"/>
          <w:spacing w:val="-8"/>
        </w:rPr>
        <w:t> </w:t>
      </w:r>
      <w:r>
        <w:rPr>
          <w:color w:val="231F20"/>
        </w:rPr>
        <w:t>Lạc</w:t>
      </w:r>
      <w:r>
        <w:rPr>
          <w:color w:val="231F20"/>
          <w:spacing w:val="-8"/>
        </w:rPr>
        <w:t> </w:t>
      </w:r>
      <w:r>
        <w:rPr>
          <w:color w:val="231F20"/>
        </w:rPr>
        <w:t>thế</w:t>
      </w:r>
      <w:r>
        <w:rPr>
          <w:color w:val="231F20"/>
          <w:spacing w:val="-8"/>
        </w:rPr>
        <w:t> </w:t>
      </w:r>
      <w:r>
        <w:rPr>
          <w:color w:val="231F20"/>
        </w:rPr>
        <w:t>giới,</w:t>
      </w:r>
      <w:r>
        <w:rPr>
          <w:color w:val="231F20"/>
          <w:spacing w:val="-8"/>
        </w:rPr>
        <w:t> </w:t>
      </w:r>
      <w:r>
        <w:rPr>
          <w:color w:val="231F20"/>
        </w:rPr>
        <w:t>Phật </w:t>
      </w:r>
      <w:r>
        <w:rPr>
          <w:color w:val="231F20"/>
          <w:w w:val="105"/>
        </w:rPr>
        <w:t>A Di Đà cũng không có, quý vị sẽ minh tâm kiến tính. Đây là dùng một niệm để xóa trừ tất cả những niệm khác. Tịnh tông dùng phương pháp này, nên gọi là Niệm Phật. Dùng phương pháp Niệm Phật để đạt đến minh tâm kiến tính, đạt tới đại triệt đại ngộ.</w:t>
      </w:r>
    </w:p>
    <w:p>
      <w:pPr>
        <w:pStyle w:val="BodyText"/>
        <w:spacing w:line="297" w:lineRule="auto" w:before="146"/>
        <w:ind w:left="387" w:right="121" w:firstLine="453"/>
      </w:pPr>
      <w:r>
        <w:rPr>
          <w:color w:val="231F20"/>
          <w:w w:val="105"/>
        </w:rPr>
        <w:t>Bất</w:t>
      </w:r>
      <w:r>
        <w:rPr>
          <w:color w:val="231F20"/>
          <w:spacing w:val="-17"/>
          <w:w w:val="105"/>
        </w:rPr>
        <w:t> </w:t>
      </w:r>
      <w:r>
        <w:rPr>
          <w:color w:val="231F20"/>
          <w:w w:val="105"/>
        </w:rPr>
        <w:t>luận</w:t>
      </w:r>
      <w:r>
        <w:rPr>
          <w:color w:val="231F20"/>
          <w:spacing w:val="-17"/>
          <w:w w:val="105"/>
        </w:rPr>
        <w:t> </w:t>
      </w:r>
      <w:r>
        <w:rPr>
          <w:color w:val="231F20"/>
          <w:w w:val="105"/>
        </w:rPr>
        <w:t>pháp</w:t>
      </w:r>
      <w:r>
        <w:rPr>
          <w:color w:val="231F20"/>
          <w:spacing w:val="-17"/>
          <w:w w:val="105"/>
        </w:rPr>
        <w:t> </w:t>
      </w:r>
      <w:r>
        <w:rPr>
          <w:color w:val="231F20"/>
          <w:w w:val="105"/>
        </w:rPr>
        <w:t>môn</w:t>
      </w:r>
      <w:r>
        <w:rPr>
          <w:color w:val="231F20"/>
          <w:spacing w:val="-17"/>
          <w:w w:val="105"/>
        </w:rPr>
        <w:t> </w:t>
      </w:r>
      <w:r>
        <w:rPr>
          <w:color w:val="231F20"/>
          <w:w w:val="105"/>
        </w:rPr>
        <w:t>nào,</w:t>
      </w:r>
      <w:r>
        <w:rPr>
          <w:color w:val="231F20"/>
          <w:spacing w:val="-17"/>
          <w:w w:val="105"/>
        </w:rPr>
        <w:t> </w:t>
      </w:r>
      <w:r>
        <w:rPr>
          <w:color w:val="231F20"/>
          <w:w w:val="105"/>
        </w:rPr>
        <w:t>Tịnh</w:t>
      </w:r>
      <w:r>
        <w:rPr>
          <w:color w:val="231F20"/>
          <w:spacing w:val="-17"/>
          <w:w w:val="105"/>
        </w:rPr>
        <w:t> </w:t>
      </w:r>
      <w:r>
        <w:rPr>
          <w:color w:val="231F20"/>
          <w:w w:val="105"/>
        </w:rPr>
        <w:t>tông</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ngoại</w:t>
      </w:r>
      <w:r>
        <w:rPr>
          <w:color w:val="231F20"/>
          <w:spacing w:val="-17"/>
          <w:w w:val="105"/>
        </w:rPr>
        <w:t> </w:t>
      </w:r>
      <w:r>
        <w:rPr>
          <w:color w:val="231F20"/>
          <w:w w:val="105"/>
        </w:rPr>
        <w:t>lệ, mục tiêu cuối cùng là minh tâm kiến tính, kiến tính thành Phật. Vì vậy, trong kinh </w:t>
      </w:r>
      <w:r>
        <w:rPr>
          <w:i/>
          <w:color w:val="231F20"/>
          <w:w w:val="105"/>
        </w:rPr>
        <w:t>Bát Nhã</w:t>
      </w:r>
      <w:r>
        <w:rPr>
          <w:color w:val="231F20"/>
          <w:w w:val="105"/>
        </w:rPr>
        <w:t>, đức Phật đã dạy: </w:t>
      </w:r>
      <w:r>
        <w:rPr>
          <w:i/>
          <w:color w:val="231F20"/>
          <w:w w:val="105"/>
        </w:rPr>
        <w:t>“Pháp môn bình đẳng, chẳng có cao thấp”</w:t>
      </w:r>
      <w:r>
        <w:rPr>
          <w:color w:val="231F20"/>
          <w:w w:val="105"/>
        </w:rPr>
        <w:t>. Lời này là thật, chẳng giả. Phương pháp khác nhau, nhưng phương hướng như nhau, mục tiêu giống nhau. Vì thế, không có giới, thì làm sao</w:t>
      </w:r>
      <w:r>
        <w:rPr>
          <w:color w:val="231F20"/>
          <w:spacing w:val="-18"/>
          <w:w w:val="105"/>
        </w:rPr>
        <w:t> </w:t>
      </w:r>
      <w:r>
        <w:rPr>
          <w:color w:val="231F20"/>
          <w:w w:val="105"/>
        </w:rPr>
        <w:t>được?</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chịu</w:t>
      </w:r>
      <w:r>
        <w:rPr>
          <w:color w:val="231F20"/>
          <w:spacing w:val="-18"/>
          <w:w w:val="105"/>
        </w:rPr>
        <w:t> </w:t>
      </w:r>
      <w:r>
        <w:rPr>
          <w:color w:val="231F20"/>
          <w:w w:val="105"/>
        </w:rPr>
        <w:t>khổ,</w:t>
      </w:r>
      <w:r>
        <w:rPr>
          <w:color w:val="231F20"/>
          <w:spacing w:val="-18"/>
          <w:w w:val="105"/>
        </w:rPr>
        <w:t> </w:t>
      </w:r>
      <w:r>
        <w:rPr>
          <w:color w:val="231F20"/>
          <w:w w:val="105"/>
        </w:rPr>
        <w:t>sẽ</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trì</w:t>
      </w:r>
      <w:r>
        <w:rPr>
          <w:color w:val="231F20"/>
          <w:spacing w:val="-18"/>
          <w:w w:val="105"/>
        </w:rPr>
        <w:t> </w:t>
      </w:r>
      <w:r>
        <w:rPr>
          <w:color w:val="231F20"/>
          <w:w w:val="105"/>
        </w:rPr>
        <w:t>giới</w:t>
      </w:r>
      <w:r>
        <w:rPr>
          <w:color w:val="231F20"/>
          <w:spacing w:val="-18"/>
          <w:w w:val="105"/>
        </w:rPr>
        <w:t> </w:t>
      </w:r>
      <w:r>
        <w:rPr>
          <w:color w:val="231F20"/>
          <w:w w:val="105"/>
        </w:rPr>
        <w:t>sẽ không</w:t>
      </w:r>
      <w:r>
        <w:rPr>
          <w:color w:val="231F20"/>
          <w:spacing w:val="-9"/>
          <w:w w:val="105"/>
        </w:rPr>
        <w:t> </w:t>
      </w:r>
      <w:r>
        <w:rPr>
          <w:color w:val="231F20"/>
          <w:w w:val="105"/>
        </w:rPr>
        <w:t>thể</w:t>
      </w:r>
      <w:r>
        <w:rPr>
          <w:color w:val="231F20"/>
          <w:spacing w:val="-9"/>
          <w:w w:val="105"/>
        </w:rPr>
        <w:t> </w:t>
      </w:r>
      <w:r>
        <w:rPr>
          <w:color w:val="231F20"/>
          <w:w w:val="105"/>
        </w:rPr>
        <w:t>đắc</w:t>
      </w:r>
      <w:r>
        <w:rPr>
          <w:color w:val="231F20"/>
          <w:spacing w:val="-8"/>
          <w:w w:val="105"/>
        </w:rPr>
        <w:t> </w:t>
      </w:r>
      <w:r>
        <w:rPr>
          <w:color w:val="231F20"/>
          <w:w w:val="105"/>
        </w:rPr>
        <w:t>định;</w:t>
      </w:r>
      <w:r>
        <w:rPr>
          <w:color w:val="231F20"/>
          <w:spacing w:val="-8"/>
          <w:w w:val="105"/>
        </w:rPr>
        <w:t> </w:t>
      </w:r>
      <w:r>
        <w:rPr>
          <w:color w:val="231F20"/>
          <w:w w:val="105"/>
        </w:rPr>
        <w:t>chẳng</w:t>
      </w:r>
      <w:r>
        <w:rPr>
          <w:color w:val="231F20"/>
          <w:spacing w:val="-8"/>
          <w:w w:val="105"/>
        </w:rPr>
        <w:t> </w:t>
      </w:r>
      <w:r>
        <w:rPr>
          <w:color w:val="231F20"/>
          <w:w w:val="105"/>
        </w:rPr>
        <w:t>thể</w:t>
      </w:r>
      <w:r>
        <w:rPr>
          <w:color w:val="231F20"/>
          <w:spacing w:val="-9"/>
          <w:w w:val="105"/>
        </w:rPr>
        <w:t> </w:t>
      </w:r>
      <w:r>
        <w:rPr>
          <w:color w:val="231F20"/>
          <w:w w:val="105"/>
        </w:rPr>
        <w:t>đắc</w:t>
      </w:r>
      <w:r>
        <w:rPr>
          <w:color w:val="231F20"/>
          <w:spacing w:val="-8"/>
          <w:w w:val="105"/>
        </w:rPr>
        <w:t> </w:t>
      </w:r>
      <w:r>
        <w:rPr>
          <w:color w:val="231F20"/>
          <w:w w:val="105"/>
        </w:rPr>
        <w:t>định,</w:t>
      </w:r>
      <w:r>
        <w:rPr>
          <w:color w:val="231F20"/>
          <w:spacing w:val="-8"/>
          <w:w w:val="105"/>
        </w:rPr>
        <w:t> </w:t>
      </w:r>
      <w:r>
        <w:rPr>
          <w:color w:val="231F20"/>
          <w:w w:val="105"/>
        </w:rPr>
        <w:t>làm</w:t>
      </w:r>
      <w:r>
        <w:rPr>
          <w:color w:val="231F20"/>
          <w:spacing w:val="-7"/>
          <w:w w:val="105"/>
        </w:rPr>
        <w:t> </w:t>
      </w:r>
      <w:r>
        <w:rPr>
          <w:color w:val="231F20"/>
          <w:w w:val="105"/>
        </w:rPr>
        <w:t>sao</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spacing w:val="-4"/>
          <w:w w:val="105"/>
        </w:rPr>
        <w:t>khai</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tuệ? Vậy thì những điều quý vị mong cầu, nghiên cứu sẽ là Phật</w:t>
      </w:r>
      <w:r>
        <w:rPr>
          <w:color w:val="231F20"/>
          <w:spacing w:val="-21"/>
          <w:w w:val="105"/>
        </w:rPr>
        <w:t> </w:t>
      </w:r>
      <w:r>
        <w:rPr>
          <w:color w:val="231F20"/>
          <w:w w:val="105"/>
        </w:rPr>
        <w:t>học,</w:t>
      </w:r>
      <w:r>
        <w:rPr>
          <w:color w:val="231F20"/>
          <w:spacing w:val="-21"/>
          <w:w w:val="105"/>
        </w:rPr>
        <w:t> </w:t>
      </w:r>
      <w:r>
        <w:rPr>
          <w:color w:val="231F20"/>
          <w:w w:val="105"/>
        </w:rPr>
        <w:t>là</w:t>
      </w:r>
      <w:r>
        <w:rPr>
          <w:color w:val="231F20"/>
          <w:spacing w:val="-21"/>
          <w:w w:val="105"/>
        </w:rPr>
        <w:t> </w:t>
      </w:r>
      <w:r>
        <w:rPr>
          <w:color w:val="231F20"/>
          <w:w w:val="105"/>
        </w:rPr>
        <w:t>pháp</w:t>
      </w:r>
      <w:r>
        <w:rPr>
          <w:color w:val="231F20"/>
          <w:spacing w:val="-21"/>
          <w:w w:val="105"/>
        </w:rPr>
        <w:t> </w:t>
      </w:r>
      <w:r>
        <w:rPr>
          <w:color w:val="231F20"/>
          <w:w w:val="105"/>
        </w:rPr>
        <w:t>thế</w:t>
      </w:r>
      <w:r>
        <w:rPr>
          <w:color w:val="231F20"/>
          <w:spacing w:val="-21"/>
          <w:w w:val="105"/>
        </w:rPr>
        <w:t> </w:t>
      </w:r>
      <w:r>
        <w:rPr>
          <w:color w:val="231F20"/>
          <w:w w:val="105"/>
        </w:rPr>
        <w:t>gian,</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chớ</w:t>
      </w:r>
      <w:r>
        <w:rPr>
          <w:color w:val="231F20"/>
          <w:spacing w:val="-21"/>
          <w:w w:val="105"/>
        </w:rPr>
        <w:t> </w:t>
      </w:r>
      <w:r>
        <w:rPr>
          <w:color w:val="231F20"/>
          <w:w w:val="105"/>
        </w:rPr>
        <w:t>nên</w:t>
      </w:r>
      <w:r>
        <w:rPr>
          <w:color w:val="231F20"/>
          <w:spacing w:val="-21"/>
          <w:w w:val="105"/>
        </w:rPr>
        <w:t> </w:t>
      </w:r>
      <w:r>
        <w:rPr>
          <w:color w:val="231F20"/>
          <w:w w:val="105"/>
        </w:rPr>
        <w:t>không</w:t>
      </w:r>
      <w:r>
        <w:rPr>
          <w:color w:val="231F20"/>
          <w:spacing w:val="-22"/>
          <w:w w:val="105"/>
        </w:rPr>
        <w:t> </w:t>
      </w:r>
      <w:r>
        <w:rPr>
          <w:color w:val="231F20"/>
          <w:w w:val="105"/>
        </w:rPr>
        <w:t>biết!</w:t>
      </w:r>
      <w:r>
        <w:rPr>
          <w:color w:val="231F20"/>
          <w:spacing w:val="-22"/>
          <w:w w:val="105"/>
        </w:rPr>
        <w:t> </w:t>
      </w:r>
      <w:r>
        <w:rPr>
          <w:color w:val="231F20"/>
          <w:w w:val="105"/>
        </w:rPr>
        <w:t>Một bộ</w:t>
      </w:r>
      <w:r>
        <w:rPr>
          <w:color w:val="231F20"/>
          <w:spacing w:val="-14"/>
          <w:w w:val="105"/>
        </w:rPr>
        <w:t> </w:t>
      </w:r>
      <w:r>
        <w:rPr>
          <w:color w:val="231F20"/>
          <w:w w:val="105"/>
        </w:rPr>
        <w:t>kinh</w:t>
      </w:r>
      <w:r>
        <w:rPr>
          <w:color w:val="231F20"/>
          <w:spacing w:val="-13"/>
          <w:w w:val="105"/>
        </w:rPr>
        <w:t> </w:t>
      </w:r>
      <w:r>
        <w:rPr>
          <w:i/>
          <w:color w:val="231F20"/>
          <w:w w:val="105"/>
        </w:rPr>
        <w:t>A</w:t>
      </w:r>
      <w:r>
        <w:rPr>
          <w:i/>
          <w:color w:val="231F20"/>
          <w:spacing w:val="-14"/>
          <w:w w:val="105"/>
        </w:rPr>
        <w:t> </w:t>
      </w:r>
      <w:r>
        <w:rPr>
          <w:i/>
          <w:color w:val="231F20"/>
          <w:w w:val="105"/>
        </w:rPr>
        <w:t>Di</w:t>
      </w:r>
      <w:r>
        <w:rPr>
          <w:i/>
          <w:color w:val="231F20"/>
          <w:spacing w:val="-14"/>
          <w:w w:val="105"/>
        </w:rPr>
        <w:t> </w:t>
      </w:r>
      <w:r>
        <w:rPr>
          <w:i/>
          <w:color w:val="231F20"/>
          <w:w w:val="105"/>
        </w:rPr>
        <w:t>Đà</w:t>
      </w:r>
      <w:r>
        <w:rPr>
          <w:i/>
          <w:color w:val="231F20"/>
          <w:spacing w:val="-14"/>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giúp</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tới</w:t>
      </w:r>
      <w:r>
        <w:rPr>
          <w:color w:val="231F20"/>
          <w:spacing w:val="-14"/>
          <w:w w:val="105"/>
        </w:rPr>
        <w:t> </w:t>
      </w:r>
      <w:r>
        <w:rPr>
          <w:color w:val="231F20"/>
          <w:w w:val="105"/>
        </w:rPr>
        <w:t>Tây</w:t>
      </w:r>
      <w:r>
        <w:rPr>
          <w:color w:val="231F20"/>
          <w:spacing w:val="-14"/>
          <w:w w:val="105"/>
        </w:rPr>
        <w:t> </w:t>
      </w:r>
      <w:r>
        <w:rPr>
          <w:color w:val="231F20"/>
          <w:w w:val="105"/>
        </w:rPr>
        <w:t>Phương</w:t>
      </w:r>
      <w:r>
        <w:rPr>
          <w:color w:val="231F20"/>
          <w:spacing w:val="-14"/>
          <w:w w:val="105"/>
        </w:rPr>
        <w:t> </w:t>
      </w:r>
      <w:r>
        <w:rPr>
          <w:color w:val="231F20"/>
          <w:w w:val="105"/>
        </w:rPr>
        <w:t>Cực</w:t>
      </w:r>
      <w:r>
        <w:rPr>
          <w:color w:val="231F20"/>
          <w:spacing w:val="-14"/>
          <w:w w:val="105"/>
        </w:rPr>
        <w:t> </w:t>
      </w:r>
      <w:r>
        <w:rPr>
          <w:color w:val="231F20"/>
          <w:w w:val="105"/>
        </w:rPr>
        <w:t>Lạc thế giới.</w:t>
      </w:r>
    </w:p>
    <w:p>
      <w:pPr>
        <w:pStyle w:val="BodyText"/>
        <w:spacing w:line="297" w:lineRule="auto" w:before="143"/>
        <w:ind w:left="103" w:right="405" w:firstLine="453"/>
      </w:pPr>
      <w:r>
        <w:rPr>
          <w:color w:val="231F20"/>
          <w:w w:val="105"/>
        </w:rPr>
        <w:t>Trong</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này,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thông</w:t>
      </w:r>
      <w:r>
        <w:rPr>
          <w:color w:val="231F20"/>
          <w:spacing w:val="-5"/>
          <w:w w:val="105"/>
        </w:rPr>
        <w:t> </w:t>
      </w:r>
      <w:r>
        <w:rPr>
          <w:color w:val="231F20"/>
          <w:w w:val="105"/>
        </w:rPr>
        <w:t>minh,</w:t>
      </w:r>
      <w:r>
        <w:rPr>
          <w:color w:val="231F20"/>
          <w:spacing w:val="-5"/>
          <w:w w:val="105"/>
        </w:rPr>
        <w:t> </w:t>
      </w:r>
      <w:r>
        <w:rPr>
          <w:color w:val="231F20"/>
          <w:w w:val="105"/>
        </w:rPr>
        <w:t>hiếu</w:t>
      </w:r>
      <w:r>
        <w:rPr>
          <w:color w:val="231F20"/>
          <w:spacing w:val="-6"/>
          <w:w w:val="105"/>
        </w:rPr>
        <w:t> </w:t>
      </w:r>
      <w:r>
        <w:rPr>
          <w:color w:val="231F20"/>
          <w:w w:val="105"/>
        </w:rPr>
        <w:t>học,</w:t>
      </w:r>
      <w:r>
        <w:rPr>
          <w:color w:val="231F20"/>
          <w:spacing w:val="-5"/>
          <w:w w:val="105"/>
        </w:rPr>
        <w:t> </w:t>
      </w:r>
      <w:r>
        <w:rPr>
          <w:color w:val="231F20"/>
          <w:w w:val="105"/>
        </w:rPr>
        <w:t>nghiên cứu</w:t>
      </w:r>
      <w:r>
        <w:rPr>
          <w:color w:val="231F20"/>
          <w:spacing w:val="-8"/>
          <w:w w:val="105"/>
        </w:rPr>
        <w:t> </w:t>
      </w:r>
      <w:r>
        <w:rPr>
          <w:color w:val="231F20"/>
          <w:w w:val="105"/>
        </w:rPr>
        <w:t>thấu</w:t>
      </w:r>
      <w:r>
        <w:rPr>
          <w:color w:val="231F20"/>
          <w:spacing w:val="-8"/>
          <w:w w:val="105"/>
        </w:rPr>
        <w:t> </w:t>
      </w:r>
      <w:r>
        <w:rPr>
          <w:color w:val="231F20"/>
          <w:w w:val="105"/>
        </w:rPr>
        <w:t>suốt</w:t>
      </w:r>
      <w:r>
        <w:rPr>
          <w:color w:val="231F20"/>
          <w:spacing w:val="-8"/>
          <w:w w:val="105"/>
        </w:rPr>
        <w:t> </w:t>
      </w:r>
      <w:r>
        <w:rPr>
          <w:color w:val="231F20"/>
          <w:w w:val="105"/>
        </w:rPr>
        <w:t>Tam</w:t>
      </w:r>
      <w:r>
        <w:rPr>
          <w:color w:val="231F20"/>
          <w:spacing w:val="-8"/>
          <w:w w:val="105"/>
        </w:rPr>
        <w:t> </w:t>
      </w:r>
      <w:r>
        <w:rPr>
          <w:color w:val="231F20"/>
          <w:w w:val="105"/>
        </w:rPr>
        <w:t>Tạng</w:t>
      </w:r>
      <w:r>
        <w:rPr>
          <w:color w:val="231F20"/>
          <w:spacing w:val="-8"/>
          <w:w w:val="105"/>
        </w:rPr>
        <w:t> </w:t>
      </w:r>
      <w:r>
        <w:rPr>
          <w:color w:val="231F20"/>
          <w:w w:val="105"/>
        </w:rPr>
        <w:t>12</w:t>
      </w:r>
      <w:r>
        <w:rPr>
          <w:color w:val="231F20"/>
          <w:spacing w:val="-8"/>
          <w:w w:val="105"/>
        </w:rPr>
        <w:t> </w:t>
      </w:r>
      <w:r>
        <w:rPr>
          <w:color w:val="231F20"/>
          <w:w w:val="105"/>
        </w:rPr>
        <w:t>bộ</w:t>
      </w:r>
      <w:r>
        <w:rPr>
          <w:color w:val="231F20"/>
          <w:spacing w:val="-8"/>
          <w:w w:val="105"/>
        </w:rPr>
        <w:t> </w:t>
      </w:r>
      <w:r>
        <w:rPr>
          <w:color w:val="231F20"/>
          <w:w w:val="105"/>
        </w:rPr>
        <w:t>kinh</w:t>
      </w:r>
      <w:r>
        <w:rPr>
          <w:color w:val="231F20"/>
          <w:spacing w:val="-8"/>
          <w:w w:val="105"/>
        </w:rPr>
        <w:t> </w:t>
      </w:r>
      <w:r>
        <w:rPr>
          <w:color w:val="231F20"/>
          <w:w w:val="105"/>
        </w:rPr>
        <w:t>của</w:t>
      </w:r>
      <w:r>
        <w:rPr>
          <w:color w:val="231F20"/>
          <w:spacing w:val="-8"/>
          <w:w w:val="105"/>
        </w:rPr>
        <w:t> </w:t>
      </w:r>
      <w:r>
        <w:rPr>
          <w:color w:val="231F20"/>
          <w:w w:val="105"/>
        </w:rPr>
        <w:t>Phật</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Mâu Ni, học thuộc nhuyễn nhừ, nhưng không có giới! Không có giới,</w:t>
      </w:r>
      <w:r>
        <w:rPr>
          <w:color w:val="231F20"/>
          <w:spacing w:val="-6"/>
          <w:w w:val="105"/>
        </w:rPr>
        <w:t> </w:t>
      </w:r>
      <w:r>
        <w:rPr>
          <w:color w:val="231F20"/>
          <w:w w:val="105"/>
        </w:rPr>
        <w:t>nói</w:t>
      </w:r>
      <w:r>
        <w:rPr>
          <w:color w:val="231F20"/>
          <w:spacing w:val="-5"/>
          <w:w w:val="105"/>
        </w:rPr>
        <w:t> </w:t>
      </w:r>
      <w:r>
        <w:rPr>
          <w:color w:val="231F20"/>
          <w:w w:val="105"/>
        </w:rPr>
        <w:t>đến</w:t>
      </w:r>
      <w:r>
        <w:rPr>
          <w:color w:val="231F20"/>
          <w:spacing w:val="-5"/>
          <w:w w:val="105"/>
        </w:rPr>
        <w:t> </w:t>
      </w:r>
      <w:r>
        <w:rPr>
          <w:color w:val="231F20"/>
          <w:w w:val="105"/>
        </w:rPr>
        <w:t>từ</w:t>
      </w:r>
      <w:r>
        <w:rPr>
          <w:color w:val="231F20"/>
          <w:spacing w:val="-5"/>
          <w:w w:val="105"/>
        </w:rPr>
        <w:t> </w:t>
      </w:r>
      <w:r>
        <w:rPr>
          <w:color w:val="231F20"/>
          <w:w w:val="105"/>
        </w:rPr>
        <w:t>này,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phải</w:t>
      </w:r>
      <w:r>
        <w:rPr>
          <w:color w:val="231F20"/>
          <w:spacing w:val="-5"/>
          <w:w w:val="105"/>
        </w:rPr>
        <w:t> </w:t>
      </w:r>
      <w:r>
        <w:rPr>
          <w:color w:val="231F20"/>
          <w:w w:val="105"/>
        </w:rPr>
        <w:t>hiểu: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chẳng</w:t>
      </w:r>
      <w:r>
        <w:rPr>
          <w:color w:val="231F20"/>
          <w:spacing w:val="-5"/>
          <w:w w:val="105"/>
        </w:rPr>
        <w:t> </w:t>
      </w:r>
      <w:r>
        <w:rPr>
          <w:color w:val="231F20"/>
          <w:w w:val="105"/>
        </w:rPr>
        <w:t>có</w:t>
      </w:r>
      <w:r>
        <w:rPr>
          <w:color w:val="231F20"/>
          <w:spacing w:val="-5"/>
          <w:w w:val="105"/>
        </w:rPr>
        <w:t> </w:t>
      </w:r>
      <w:r>
        <w:rPr>
          <w:color w:val="231F20"/>
          <w:spacing w:val="-4"/>
          <w:w w:val="105"/>
        </w:rPr>
        <w:t>Giới</w:t>
      </w:r>
    </w:p>
    <w:p>
      <w:pPr>
        <w:pStyle w:val="BodyText"/>
        <w:spacing w:line="297" w:lineRule="auto" w:before="2"/>
        <w:ind w:left="103" w:right="404"/>
      </w:pPr>
      <w:r>
        <w:rPr>
          <w:color w:val="231F20"/>
          <w:w w:val="105"/>
        </w:rPr>
        <w:t>-</w:t>
      </w:r>
      <w:r>
        <w:rPr>
          <w:color w:val="231F20"/>
          <w:spacing w:val="-7"/>
          <w:w w:val="105"/>
        </w:rPr>
        <w:t> </w:t>
      </w:r>
      <w:r>
        <w:rPr>
          <w:color w:val="231F20"/>
          <w:w w:val="105"/>
        </w:rPr>
        <w:t>Định</w:t>
      </w:r>
      <w:r>
        <w:rPr>
          <w:color w:val="231F20"/>
          <w:spacing w:val="-7"/>
          <w:w w:val="105"/>
        </w:rPr>
        <w:t> </w:t>
      </w:r>
      <w:r>
        <w:rPr>
          <w:color w:val="231F20"/>
          <w:w w:val="105"/>
        </w:rPr>
        <w:t>-</w:t>
      </w:r>
      <w:r>
        <w:rPr>
          <w:color w:val="231F20"/>
          <w:spacing w:val="-7"/>
          <w:w w:val="105"/>
        </w:rPr>
        <w:t> </w:t>
      </w:r>
      <w:r>
        <w:rPr>
          <w:color w:val="231F20"/>
          <w:w w:val="105"/>
        </w:rPr>
        <w:t>Tuệ.</w:t>
      </w:r>
      <w:r>
        <w:rPr>
          <w:color w:val="231F20"/>
          <w:spacing w:val="-7"/>
          <w:w w:val="105"/>
        </w:rPr>
        <w:t> </w:t>
      </w:r>
      <w:r>
        <w:rPr>
          <w:color w:val="231F20"/>
          <w:w w:val="105"/>
        </w:rPr>
        <w:t>Vì</w:t>
      </w:r>
      <w:r>
        <w:rPr>
          <w:color w:val="231F20"/>
          <w:spacing w:val="-7"/>
          <w:w w:val="105"/>
        </w:rPr>
        <w:t> </w:t>
      </w:r>
      <w:r>
        <w:rPr>
          <w:color w:val="231F20"/>
          <w:w w:val="105"/>
        </w:rPr>
        <w:t>lẽ</w:t>
      </w:r>
      <w:r>
        <w:rPr>
          <w:color w:val="231F20"/>
          <w:spacing w:val="-7"/>
          <w:w w:val="105"/>
        </w:rPr>
        <w:t> </w:t>
      </w:r>
      <w:r>
        <w:rPr>
          <w:color w:val="231F20"/>
          <w:w w:val="105"/>
        </w:rPr>
        <w:t>đó,</w:t>
      </w:r>
      <w:r>
        <w:rPr>
          <w:color w:val="231F20"/>
          <w:spacing w:val="-7"/>
          <w:w w:val="105"/>
        </w:rPr>
        <w:t> </w:t>
      </w:r>
      <w:r>
        <w:rPr>
          <w:color w:val="231F20"/>
          <w:w w:val="105"/>
        </w:rPr>
        <w:t>trước</w:t>
      </w:r>
      <w:r>
        <w:rPr>
          <w:color w:val="231F20"/>
          <w:spacing w:val="-7"/>
          <w:w w:val="105"/>
        </w:rPr>
        <w:t> </w:t>
      </w:r>
      <w:r>
        <w:rPr>
          <w:color w:val="231F20"/>
          <w:w w:val="105"/>
        </w:rPr>
        <w:t>kia,</w:t>
      </w:r>
      <w:r>
        <w:rPr>
          <w:color w:val="231F20"/>
          <w:spacing w:val="-7"/>
          <w:w w:val="105"/>
        </w:rPr>
        <w:t> </w:t>
      </w:r>
      <w:r>
        <w:rPr>
          <w:color w:val="231F20"/>
          <w:w w:val="105"/>
        </w:rPr>
        <w:t>thầy</w:t>
      </w:r>
      <w:r>
        <w:rPr>
          <w:color w:val="231F20"/>
          <w:spacing w:val="-7"/>
          <w:w w:val="105"/>
        </w:rPr>
        <w:t> </w:t>
      </w:r>
      <w:r>
        <w:rPr>
          <w:color w:val="231F20"/>
          <w:w w:val="105"/>
        </w:rPr>
        <w:t>Lý</w:t>
      </w:r>
      <w:r>
        <w:rPr>
          <w:color w:val="231F20"/>
          <w:spacing w:val="-7"/>
          <w:w w:val="105"/>
        </w:rPr>
        <w:t> </w:t>
      </w:r>
      <w:r>
        <w:rPr>
          <w:color w:val="231F20"/>
          <w:w w:val="105"/>
        </w:rPr>
        <w:t>thường</w:t>
      </w:r>
      <w:r>
        <w:rPr>
          <w:color w:val="231F20"/>
          <w:spacing w:val="-7"/>
          <w:w w:val="105"/>
        </w:rPr>
        <w:t> </w:t>
      </w:r>
      <w:r>
        <w:rPr>
          <w:color w:val="231F20"/>
          <w:w w:val="105"/>
        </w:rPr>
        <w:t>nói:</w:t>
      </w:r>
      <w:r>
        <w:rPr>
          <w:color w:val="231F20"/>
          <w:spacing w:val="-7"/>
          <w:w w:val="105"/>
        </w:rPr>
        <w:t> </w:t>
      </w:r>
      <w:r>
        <w:rPr>
          <w:color w:val="231F20"/>
          <w:w w:val="105"/>
        </w:rPr>
        <w:t>Trong lục đạo luân hồi, quý vị đáng sinh tử ra sao, thì vẫn sinh tử như</w:t>
      </w:r>
      <w:r>
        <w:rPr>
          <w:color w:val="231F20"/>
          <w:spacing w:val="-14"/>
          <w:w w:val="105"/>
        </w:rPr>
        <w:t> </w:t>
      </w:r>
      <w:r>
        <w:rPr>
          <w:color w:val="231F20"/>
          <w:w w:val="105"/>
        </w:rPr>
        <w:t>thế</w:t>
      </w:r>
      <w:r>
        <w:rPr>
          <w:color w:val="231F20"/>
          <w:spacing w:val="-14"/>
          <w:w w:val="105"/>
        </w:rPr>
        <w:t> </w:t>
      </w:r>
      <w:r>
        <w:rPr>
          <w:color w:val="231F20"/>
          <w:w w:val="105"/>
        </w:rPr>
        <w:t>ấy,</w:t>
      </w:r>
      <w:r>
        <w:rPr>
          <w:color w:val="231F20"/>
          <w:spacing w:val="-14"/>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một</w:t>
      </w:r>
      <w:r>
        <w:rPr>
          <w:color w:val="231F20"/>
          <w:spacing w:val="-14"/>
          <w:w w:val="105"/>
        </w:rPr>
        <w:t> </w:t>
      </w:r>
      <w:r>
        <w:rPr>
          <w:color w:val="231F20"/>
          <w:w w:val="105"/>
        </w:rPr>
        <w:t>tí</w:t>
      </w:r>
      <w:r>
        <w:rPr>
          <w:color w:val="231F20"/>
          <w:spacing w:val="-14"/>
          <w:w w:val="105"/>
        </w:rPr>
        <w:t> </w:t>
      </w:r>
      <w:r>
        <w:rPr>
          <w:color w:val="231F20"/>
          <w:w w:val="105"/>
        </w:rPr>
        <w:t>xíu</w:t>
      </w:r>
      <w:r>
        <w:rPr>
          <w:color w:val="231F20"/>
          <w:spacing w:val="-14"/>
          <w:w w:val="105"/>
        </w:rPr>
        <w:t> </w:t>
      </w:r>
      <w:r>
        <w:rPr>
          <w:color w:val="231F20"/>
          <w:w w:val="105"/>
        </w:rPr>
        <w:t>biện</w:t>
      </w:r>
      <w:r>
        <w:rPr>
          <w:color w:val="231F20"/>
          <w:spacing w:val="-14"/>
          <w:w w:val="105"/>
        </w:rPr>
        <w:t> </w:t>
      </w:r>
      <w:r>
        <w:rPr>
          <w:color w:val="231F20"/>
          <w:w w:val="105"/>
        </w:rPr>
        <w:t>pháp</w:t>
      </w:r>
      <w:r>
        <w:rPr>
          <w:color w:val="231F20"/>
          <w:spacing w:val="-14"/>
          <w:w w:val="105"/>
        </w:rPr>
        <w:t> </w:t>
      </w:r>
      <w:r>
        <w:rPr>
          <w:color w:val="231F20"/>
          <w:w w:val="105"/>
        </w:rPr>
        <w:t>nào!</w:t>
      </w:r>
      <w:r>
        <w:rPr>
          <w:color w:val="231F20"/>
          <w:spacing w:val="-14"/>
          <w:w w:val="105"/>
        </w:rPr>
        <w:t> </w:t>
      </w:r>
      <w:r>
        <w:rPr>
          <w:color w:val="231F20"/>
          <w:w w:val="105"/>
        </w:rPr>
        <w:t>Chớ</w:t>
      </w:r>
      <w:r>
        <w:rPr>
          <w:color w:val="231F20"/>
          <w:spacing w:val="-14"/>
          <w:w w:val="105"/>
        </w:rPr>
        <w:t> </w:t>
      </w:r>
      <w:r>
        <w:rPr>
          <w:color w:val="231F20"/>
          <w:w w:val="105"/>
        </w:rPr>
        <w:t>nên</w:t>
      </w:r>
      <w:r>
        <w:rPr>
          <w:color w:val="231F20"/>
          <w:spacing w:val="-14"/>
          <w:w w:val="105"/>
        </w:rPr>
        <w:t> </w:t>
      </w:r>
      <w:r>
        <w:rPr>
          <w:color w:val="231F20"/>
          <w:w w:val="105"/>
        </w:rPr>
        <w:t>xem thường những ông già, bà cả, chẳng thể khi dễ họ! Họ do </w:t>
      </w:r>
      <w:r>
        <w:rPr>
          <w:color w:val="231F20"/>
        </w:rPr>
        <w:t>một</w:t>
      </w:r>
      <w:r>
        <w:rPr>
          <w:color w:val="231F20"/>
          <w:spacing w:val="-8"/>
        </w:rPr>
        <w:t> </w:t>
      </w:r>
      <w:r>
        <w:rPr>
          <w:color w:val="231F20"/>
        </w:rPr>
        <w:t>bộ</w:t>
      </w:r>
      <w:r>
        <w:rPr>
          <w:color w:val="231F20"/>
          <w:spacing w:val="-8"/>
        </w:rPr>
        <w:t> </w:t>
      </w:r>
      <w:r>
        <w:rPr>
          <w:color w:val="231F20"/>
        </w:rPr>
        <w:t>kinh</w:t>
      </w:r>
      <w:r>
        <w:rPr>
          <w:color w:val="231F20"/>
          <w:spacing w:val="-7"/>
        </w:rPr>
        <w:t> </w:t>
      </w:r>
      <w:r>
        <w:rPr>
          <w:i/>
          <w:color w:val="231F20"/>
        </w:rPr>
        <w:t>Di</w:t>
      </w:r>
      <w:r>
        <w:rPr>
          <w:i/>
          <w:color w:val="231F20"/>
          <w:spacing w:val="-8"/>
        </w:rPr>
        <w:t> </w:t>
      </w:r>
      <w:r>
        <w:rPr>
          <w:i/>
          <w:color w:val="231F20"/>
        </w:rPr>
        <w:t>Đà</w:t>
      </w:r>
      <w:r>
        <w:rPr>
          <w:color w:val="231F20"/>
        </w:rPr>
        <w:t>,</w:t>
      </w:r>
      <w:r>
        <w:rPr>
          <w:color w:val="231F20"/>
          <w:spacing w:val="-8"/>
        </w:rPr>
        <w:t> </w:t>
      </w:r>
      <w:r>
        <w:rPr>
          <w:color w:val="231F20"/>
        </w:rPr>
        <w:t>một</w:t>
      </w:r>
      <w:r>
        <w:rPr>
          <w:color w:val="231F20"/>
          <w:spacing w:val="-8"/>
        </w:rPr>
        <w:t> </w:t>
      </w:r>
      <w:r>
        <w:rPr>
          <w:color w:val="231F20"/>
        </w:rPr>
        <w:t>câu</w:t>
      </w:r>
      <w:r>
        <w:rPr>
          <w:color w:val="231F20"/>
          <w:spacing w:val="-8"/>
        </w:rPr>
        <w:t> </w:t>
      </w:r>
      <w:r>
        <w:rPr>
          <w:color w:val="231F20"/>
        </w:rPr>
        <w:t>A</w:t>
      </w:r>
      <w:r>
        <w:rPr>
          <w:color w:val="231F20"/>
          <w:spacing w:val="-8"/>
        </w:rPr>
        <w:t> </w:t>
      </w:r>
      <w:r>
        <w:rPr>
          <w:color w:val="231F20"/>
        </w:rPr>
        <w:t>Di</w:t>
      </w:r>
      <w:r>
        <w:rPr>
          <w:color w:val="231F20"/>
          <w:spacing w:val="-8"/>
        </w:rPr>
        <w:t> </w:t>
      </w:r>
      <w:r>
        <w:rPr>
          <w:color w:val="231F20"/>
        </w:rPr>
        <w:t>Đà</w:t>
      </w:r>
      <w:r>
        <w:rPr>
          <w:color w:val="231F20"/>
          <w:spacing w:val="-8"/>
        </w:rPr>
        <w:t> </w:t>
      </w:r>
      <w:r>
        <w:rPr>
          <w:color w:val="231F20"/>
        </w:rPr>
        <w:t>Phật,</w:t>
      </w:r>
      <w:r>
        <w:rPr>
          <w:color w:val="231F20"/>
          <w:spacing w:val="-8"/>
        </w:rPr>
        <w:t> </w:t>
      </w:r>
      <w:r>
        <w:rPr>
          <w:color w:val="231F20"/>
        </w:rPr>
        <w:t>niệm</w:t>
      </w:r>
      <w:r>
        <w:rPr>
          <w:color w:val="231F20"/>
          <w:spacing w:val="-8"/>
        </w:rPr>
        <w:t> </w:t>
      </w:r>
      <w:r>
        <w:rPr>
          <w:color w:val="231F20"/>
        </w:rPr>
        <w:t>vài</w:t>
      </w:r>
      <w:r>
        <w:rPr>
          <w:color w:val="231F20"/>
          <w:spacing w:val="-8"/>
        </w:rPr>
        <w:t> </w:t>
      </w:r>
      <w:r>
        <w:rPr>
          <w:color w:val="231F20"/>
        </w:rPr>
        <w:t>chục</w:t>
      </w:r>
      <w:r>
        <w:rPr>
          <w:color w:val="231F20"/>
          <w:spacing w:val="-8"/>
        </w:rPr>
        <w:t> </w:t>
      </w:r>
      <w:r>
        <w:rPr>
          <w:color w:val="231F20"/>
        </w:rPr>
        <w:t>năm, </w:t>
      </w:r>
      <w:r>
        <w:rPr>
          <w:color w:val="231F20"/>
          <w:w w:val="105"/>
        </w:rPr>
        <w:t>khi lâm chung, đứng vãng sinh, ngồi vãng sinh, biết trước </w:t>
      </w:r>
      <w:r>
        <w:rPr>
          <w:color w:val="231F20"/>
        </w:rPr>
        <w:t>lúc mất. Đó là gì? Giới - Định - Tuệ thành tựu, họ dùng được! Họ tới Tây Phương Cực Lạc thế giới làm Phật, còn quý vị vẫn </w:t>
      </w:r>
      <w:r>
        <w:rPr>
          <w:color w:val="231F20"/>
          <w:w w:val="105"/>
        </w:rPr>
        <w:t>luân hồi trong lục đạo!</w:t>
      </w:r>
    </w:p>
    <w:p>
      <w:pPr>
        <w:pStyle w:val="BodyText"/>
        <w:spacing w:line="297" w:lineRule="auto" w:before="145"/>
        <w:ind w:left="103" w:right="400" w:firstLine="453"/>
      </w:pPr>
      <w:r>
        <w:rPr>
          <w:color w:val="231F20"/>
          <w:w w:val="105"/>
        </w:rPr>
        <w:t>Chư vị phải biết đấy là chân tướng sự thật, thì quý vị mới</w:t>
      </w:r>
      <w:r>
        <w:rPr>
          <w:color w:val="231F20"/>
          <w:spacing w:val="-6"/>
          <w:w w:val="105"/>
        </w:rPr>
        <w:t> </w:t>
      </w:r>
      <w:r>
        <w:rPr>
          <w:color w:val="231F20"/>
          <w:w w:val="105"/>
        </w:rPr>
        <w:t>hiểu.</w:t>
      </w:r>
      <w:r>
        <w:rPr>
          <w:color w:val="231F20"/>
          <w:spacing w:val="-6"/>
          <w:w w:val="105"/>
        </w:rPr>
        <w:t> </w:t>
      </w:r>
      <w:r>
        <w:rPr>
          <w:color w:val="231F20"/>
          <w:w w:val="105"/>
        </w:rPr>
        <w:t>Năm</w:t>
      </w:r>
      <w:r>
        <w:rPr>
          <w:color w:val="231F20"/>
          <w:spacing w:val="-6"/>
          <w:w w:val="105"/>
        </w:rPr>
        <w:t> </w:t>
      </w:r>
      <w:r>
        <w:rPr>
          <w:color w:val="231F20"/>
          <w:w w:val="105"/>
        </w:rPr>
        <w:t>2007,</w:t>
      </w:r>
      <w:r>
        <w:rPr>
          <w:color w:val="231F20"/>
          <w:spacing w:val="-6"/>
          <w:w w:val="105"/>
        </w:rPr>
        <w:t> </w:t>
      </w:r>
      <w:r>
        <w:rPr>
          <w:color w:val="231F20"/>
          <w:w w:val="105"/>
        </w:rPr>
        <w:t>một</w:t>
      </w:r>
      <w:r>
        <w:rPr>
          <w:color w:val="231F20"/>
          <w:spacing w:val="-6"/>
          <w:w w:val="105"/>
        </w:rPr>
        <w:t> </w:t>
      </w:r>
      <w:r>
        <w:rPr>
          <w:color w:val="231F20"/>
          <w:w w:val="105"/>
        </w:rPr>
        <w:t>nhà</w:t>
      </w:r>
      <w:r>
        <w:rPr>
          <w:color w:val="231F20"/>
          <w:spacing w:val="-6"/>
          <w:w w:val="105"/>
        </w:rPr>
        <w:t> </w:t>
      </w:r>
      <w:r>
        <w:rPr>
          <w:color w:val="231F20"/>
          <w:w w:val="105"/>
        </w:rPr>
        <w:t>Hán</w:t>
      </w:r>
      <w:r>
        <w:rPr>
          <w:color w:val="231F20"/>
          <w:spacing w:val="-5"/>
          <w:w w:val="105"/>
        </w:rPr>
        <w:t> </w:t>
      </w:r>
      <w:r>
        <w:rPr>
          <w:color w:val="231F20"/>
          <w:w w:val="105"/>
        </w:rPr>
        <w:t>học</w:t>
      </w:r>
      <w:r>
        <w:rPr>
          <w:color w:val="231F20"/>
          <w:spacing w:val="-6"/>
          <w:w w:val="105"/>
        </w:rPr>
        <w:t> </w:t>
      </w:r>
      <w:r>
        <w:rPr>
          <w:color w:val="231F20"/>
          <w:w w:val="105"/>
        </w:rPr>
        <w:t>của</w:t>
      </w:r>
      <w:r>
        <w:rPr>
          <w:color w:val="231F20"/>
          <w:spacing w:val="-6"/>
          <w:w w:val="105"/>
        </w:rPr>
        <w:t> </w:t>
      </w:r>
      <w:r>
        <w:rPr>
          <w:color w:val="231F20"/>
          <w:w w:val="105"/>
        </w:rPr>
        <w:t>Trường</w:t>
      </w:r>
      <w:r>
        <w:rPr>
          <w:color w:val="231F20"/>
          <w:spacing w:val="-6"/>
          <w:w w:val="105"/>
        </w:rPr>
        <w:t> </w:t>
      </w:r>
      <w:r>
        <w:rPr>
          <w:color w:val="231F20"/>
          <w:w w:val="105"/>
        </w:rPr>
        <w:t>Đại</w:t>
      </w:r>
      <w:r>
        <w:rPr>
          <w:color w:val="231F20"/>
          <w:spacing w:val="-6"/>
          <w:w w:val="105"/>
        </w:rPr>
        <w:t> </w:t>
      </w:r>
      <w:r>
        <w:rPr>
          <w:color w:val="231F20"/>
          <w:w w:val="105"/>
        </w:rPr>
        <w:t>học Kiếm</w:t>
      </w:r>
      <w:r>
        <w:rPr>
          <w:color w:val="231F20"/>
          <w:w w:val="105"/>
        </w:rPr>
        <w:t> Kiều</w:t>
      </w:r>
      <w:r>
        <w:rPr>
          <w:color w:val="231F20"/>
          <w:w w:val="105"/>
        </w:rPr>
        <w:t> (Cambridge)</w:t>
      </w:r>
      <w:r>
        <w:rPr>
          <w:color w:val="231F20"/>
          <w:w w:val="105"/>
        </w:rPr>
        <w:t> là</w:t>
      </w:r>
      <w:r>
        <w:rPr>
          <w:color w:val="231F20"/>
          <w:w w:val="105"/>
        </w:rPr>
        <w:t> Giáo</w:t>
      </w:r>
      <w:r>
        <w:rPr>
          <w:color w:val="231F20"/>
          <w:w w:val="105"/>
        </w:rPr>
        <w:t> sư</w:t>
      </w:r>
      <w:r>
        <w:rPr>
          <w:color w:val="231F20"/>
          <w:w w:val="105"/>
        </w:rPr>
        <w:t> Mạch</w:t>
      </w:r>
      <w:r>
        <w:rPr>
          <w:color w:val="231F20"/>
          <w:w w:val="105"/>
        </w:rPr>
        <w:t> Đại</w:t>
      </w:r>
      <w:r>
        <w:rPr>
          <w:color w:val="231F20"/>
          <w:w w:val="105"/>
        </w:rPr>
        <w:t> Duy</w:t>
      </w:r>
      <w:r>
        <w:rPr>
          <w:color w:val="231F20"/>
          <w:w w:val="105"/>
        </w:rPr>
        <w:t> (David McMullen) sang HongKong kiếm tôi, muốn tôi sang Kiếm Kiều mở một học viện, ông ta đã chọn sẵn tên cho tôi rồi, Học</w:t>
      </w:r>
      <w:r>
        <w:rPr>
          <w:color w:val="231F20"/>
          <w:spacing w:val="-10"/>
          <w:w w:val="105"/>
        </w:rPr>
        <w:t> </w:t>
      </w:r>
      <w:r>
        <w:rPr>
          <w:color w:val="231F20"/>
          <w:w w:val="105"/>
        </w:rPr>
        <w:t>viện</w:t>
      </w:r>
      <w:r>
        <w:rPr>
          <w:color w:val="231F20"/>
          <w:spacing w:val="-10"/>
          <w:w w:val="105"/>
        </w:rPr>
        <w:t> </w:t>
      </w:r>
      <w:r>
        <w:rPr>
          <w:color w:val="231F20"/>
          <w:w w:val="105"/>
        </w:rPr>
        <w:t>Đại</w:t>
      </w:r>
      <w:r>
        <w:rPr>
          <w:color w:val="231F20"/>
          <w:spacing w:val="-9"/>
          <w:w w:val="105"/>
        </w:rPr>
        <w:t> </w:t>
      </w:r>
      <w:r>
        <w:rPr>
          <w:color w:val="231F20"/>
          <w:w w:val="105"/>
        </w:rPr>
        <w:t>Thừa</w:t>
      </w:r>
      <w:r>
        <w:rPr>
          <w:color w:val="231F20"/>
          <w:spacing w:val="-10"/>
          <w:w w:val="105"/>
        </w:rPr>
        <w:t> </w:t>
      </w:r>
      <w:r>
        <w:rPr>
          <w:color w:val="231F20"/>
          <w:w w:val="105"/>
        </w:rPr>
        <w:t>Phật</w:t>
      </w:r>
      <w:r>
        <w:rPr>
          <w:color w:val="231F20"/>
          <w:spacing w:val="-9"/>
          <w:w w:val="105"/>
        </w:rPr>
        <w:t> </w:t>
      </w:r>
      <w:r>
        <w:rPr>
          <w:color w:val="231F20"/>
          <w:w w:val="105"/>
        </w:rPr>
        <w:t>Học</w:t>
      </w:r>
      <w:r>
        <w:rPr>
          <w:color w:val="231F20"/>
          <w:spacing w:val="-10"/>
          <w:w w:val="105"/>
        </w:rPr>
        <w:t> </w:t>
      </w:r>
      <w:r>
        <w:rPr>
          <w:color w:val="231F20"/>
          <w:w w:val="105"/>
        </w:rPr>
        <w:t>thuộc</w:t>
      </w:r>
      <w:r>
        <w:rPr>
          <w:color w:val="231F20"/>
          <w:spacing w:val="-10"/>
          <w:w w:val="105"/>
        </w:rPr>
        <w:t> </w:t>
      </w:r>
      <w:r>
        <w:rPr>
          <w:color w:val="231F20"/>
          <w:w w:val="105"/>
        </w:rPr>
        <w:t>Đại</w:t>
      </w:r>
      <w:r>
        <w:rPr>
          <w:color w:val="231F20"/>
          <w:spacing w:val="-9"/>
          <w:w w:val="105"/>
        </w:rPr>
        <w:t> </w:t>
      </w:r>
      <w:r>
        <w:rPr>
          <w:color w:val="231F20"/>
          <w:w w:val="105"/>
        </w:rPr>
        <w:t>học</w:t>
      </w:r>
      <w:r>
        <w:rPr>
          <w:color w:val="231F20"/>
          <w:spacing w:val="-10"/>
          <w:w w:val="105"/>
        </w:rPr>
        <w:t> </w:t>
      </w:r>
      <w:r>
        <w:rPr>
          <w:color w:val="231F20"/>
          <w:w w:val="105"/>
        </w:rPr>
        <w:t>Kiếm</w:t>
      </w:r>
      <w:r>
        <w:rPr>
          <w:color w:val="231F20"/>
          <w:spacing w:val="-10"/>
          <w:w w:val="105"/>
        </w:rPr>
        <w:t> </w:t>
      </w:r>
      <w:r>
        <w:rPr>
          <w:color w:val="231F20"/>
          <w:w w:val="105"/>
        </w:rPr>
        <w:t>Kiều.</w:t>
      </w:r>
      <w:r>
        <w:rPr>
          <w:color w:val="231F20"/>
          <w:spacing w:val="-10"/>
          <w:w w:val="105"/>
        </w:rPr>
        <w:t> </w:t>
      </w:r>
      <w:r>
        <w:rPr>
          <w:color w:val="231F20"/>
          <w:w w:val="105"/>
        </w:rPr>
        <w:t>Tôi rất</w:t>
      </w:r>
      <w:r>
        <w:rPr>
          <w:color w:val="231F20"/>
          <w:spacing w:val="-13"/>
          <w:w w:val="105"/>
        </w:rPr>
        <w:t> </w:t>
      </w:r>
      <w:r>
        <w:rPr>
          <w:color w:val="231F20"/>
          <w:w w:val="105"/>
        </w:rPr>
        <w:t>cảm</w:t>
      </w:r>
      <w:r>
        <w:rPr>
          <w:color w:val="231F20"/>
          <w:spacing w:val="-12"/>
          <w:w w:val="105"/>
        </w:rPr>
        <w:t> </w:t>
      </w:r>
      <w:r>
        <w:rPr>
          <w:color w:val="231F20"/>
          <w:w w:val="105"/>
        </w:rPr>
        <w:t>kích</w:t>
      </w:r>
      <w:r>
        <w:rPr>
          <w:color w:val="231F20"/>
          <w:spacing w:val="-13"/>
          <w:w w:val="105"/>
        </w:rPr>
        <w:t> </w:t>
      </w:r>
      <w:r>
        <w:rPr>
          <w:color w:val="231F20"/>
          <w:w w:val="105"/>
        </w:rPr>
        <w:t>ông</w:t>
      </w:r>
      <w:r>
        <w:rPr>
          <w:color w:val="231F20"/>
          <w:spacing w:val="-12"/>
          <w:w w:val="105"/>
        </w:rPr>
        <w:t> </w:t>
      </w:r>
      <w:r>
        <w:rPr>
          <w:color w:val="231F20"/>
          <w:w w:val="105"/>
        </w:rPr>
        <w:t>ta,</w:t>
      </w:r>
      <w:r>
        <w:rPr>
          <w:color w:val="231F20"/>
          <w:spacing w:val="-13"/>
          <w:w w:val="105"/>
        </w:rPr>
        <w:t> </w:t>
      </w:r>
      <w:r>
        <w:rPr>
          <w:color w:val="231F20"/>
          <w:w w:val="105"/>
        </w:rPr>
        <w:t>đúng</w:t>
      </w:r>
      <w:r>
        <w:rPr>
          <w:color w:val="231F20"/>
          <w:spacing w:val="-12"/>
          <w:w w:val="105"/>
        </w:rPr>
        <w:t> </w:t>
      </w:r>
      <w:r>
        <w:rPr>
          <w:color w:val="231F20"/>
          <w:w w:val="105"/>
        </w:rPr>
        <w:t>là</w:t>
      </w:r>
      <w:r>
        <w:rPr>
          <w:color w:val="231F20"/>
          <w:spacing w:val="-13"/>
          <w:w w:val="105"/>
        </w:rPr>
        <w:t> </w:t>
      </w:r>
      <w:r>
        <w:rPr>
          <w:color w:val="231F20"/>
          <w:w w:val="105"/>
        </w:rPr>
        <w:t>hảo</w:t>
      </w:r>
      <w:r>
        <w:rPr>
          <w:color w:val="231F20"/>
          <w:spacing w:val="-13"/>
          <w:w w:val="105"/>
        </w:rPr>
        <w:t> </w:t>
      </w:r>
      <w:r>
        <w:rPr>
          <w:color w:val="231F20"/>
          <w:w w:val="105"/>
        </w:rPr>
        <w:t>ý.</w:t>
      </w:r>
      <w:r>
        <w:rPr>
          <w:color w:val="231F20"/>
          <w:spacing w:val="-13"/>
          <w:w w:val="105"/>
        </w:rPr>
        <w:t> </w:t>
      </w:r>
      <w:r>
        <w:rPr>
          <w:color w:val="231F20"/>
          <w:w w:val="105"/>
        </w:rPr>
        <w:t>Trên</w:t>
      </w:r>
      <w:r>
        <w:rPr>
          <w:color w:val="231F20"/>
          <w:spacing w:val="-12"/>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Kiếm</w:t>
      </w:r>
      <w:r>
        <w:rPr>
          <w:color w:val="231F20"/>
          <w:spacing w:val="-13"/>
          <w:w w:val="105"/>
        </w:rPr>
        <w:t> </w:t>
      </w:r>
      <w:r>
        <w:rPr>
          <w:color w:val="231F20"/>
          <w:w w:val="105"/>
        </w:rPr>
        <w:t>Kiều được</w:t>
      </w:r>
      <w:r>
        <w:rPr>
          <w:color w:val="231F20"/>
          <w:spacing w:val="6"/>
          <w:w w:val="105"/>
        </w:rPr>
        <w:t> </w:t>
      </w:r>
      <w:r>
        <w:rPr>
          <w:color w:val="231F20"/>
          <w:w w:val="105"/>
        </w:rPr>
        <w:t>xếp</w:t>
      </w:r>
      <w:r>
        <w:rPr>
          <w:color w:val="231F20"/>
          <w:spacing w:val="7"/>
          <w:w w:val="105"/>
        </w:rPr>
        <w:t> </w:t>
      </w:r>
      <w:r>
        <w:rPr>
          <w:color w:val="231F20"/>
          <w:w w:val="105"/>
        </w:rPr>
        <w:t>hàng</w:t>
      </w:r>
      <w:r>
        <w:rPr>
          <w:color w:val="231F20"/>
          <w:spacing w:val="8"/>
          <w:w w:val="105"/>
        </w:rPr>
        <w:t> </w:t>
      </w:r>
      <w:r>
        <w:rPr>
          <w:color w:val="231F20"/>
          <w:w w:val="105"/>
        </w:rPr>
        <w:t>thứ</w:t>
      </w:r>
      <w:r>
        <w:rPr>
          <w:color w:val="231F20"/>
          <w:spacing w:val="7"/>
          <w:w w:val="105"/>
        </w:rPr>
        <w:t> </w:t>
      </w:r>
      <w:r>
        <w:rPr>
          <w:color w:val="231F20"/>
          <w:w w:val="105"/>
        </w:rPr>
        <w:t>3.</w:t>
      </w:r>
      <w:r>
        <w:rPr>
          <w:color w:val="231F20"/>
          <w:spacing w:val="7"/>
          <w:w w:val="105"/>
        </w:rPr>
        <w:t> </w:t>
      </w:r>
      <w:r>
        <w:rPr>
          <w:color w:val="231F20"/>
          <w:w w:val="105"/>
        </w:rPr>
        <w:t>Theo</w:t>
      </w:r>
      <w:r>
        <w:rPr>
          <w:color w:val="231F20"/>
          <w:spacing w:val="7"/>
          <w:w w:val="105"/>
        </w:rPr>
        <w:t> </w:t>
      </w:r>
      <w:r>
        <w:rPr>
          <w:color w:val="231F20"/>
          <w:w w:val="105"/>
        </w:rPr>
        <w:t>quy</w:t>
      </w:r>
      <w:r>
        <w:rPr>
          <w:color w:val="231F20"/>
          <w:spacing w:val="7"/>
          <w:w w:val="105"/>
        </w:rPr>
        <w:t> </w:t>
      </w:r>
      <w:r>
        <w:rPr>
          <w:color w:val="231F20"/>
          <w:w w:val="105"/>
        </w:rPr>
        <w:t>chế</w:t>
      </w:r>
      <w:r>
        <w:rPr>
          <w:color w:val="231F20"/>
          <w:spacing w:val="7"/>
          <w:w w:val="105"/>
        </w:rPr>
        <w:t> </w:t>
      </w:r>
      <w:r>
        <w:rPr>
          <w:color w:val="231F20"/>
          <w:w w:val="105"/>
        </w:rPr>
        <w:t>đại</w:t>
      </w:r>
      <w:r>
        <w:rPr>
          <w:color w:val="231F20"/>
          <w:spacing w:val="7"/>
          <w:w w:val="105"/>
        </w:rPr>
        <w:t> </w:t>
      </w:r>
      <w:r>
        <w:rPr>
          <w:color w:val="231F20"/>
          <w:w w:val="105"/>
        </w:rPr>
        <w:t>học</w:t>
      </w:r>
      <w:r>
        <w:rPr>
          <w:color w:val="231F20"/>
          <w:spacing w:val="7"/>
          <w:w w:val="105"/>
        </w:rPr>
        <w:t> </w:t>
      </w:r>
      <w:r>
        <w:rPr>
          <w:color w:val="231F20"/>
          <w:w w:val="105"/>
        </w:rPr>
        <w:t>của</w:t>
      </w:r>
      <w:r>
        <w:rPr>
          <w:color w:val="231F20"/>
          <w:spacing w:val="8"/>
          <w:w w:val="105"/>
        </w:rPr>
        <w:t> </w:t>
      </w:r>
      <w:r>
        <w:rPr>
          <w:color w:val="231F20"/>
          <w:w w:val="105"/>
        </w:rPr>
        <w:t>Anh</w:t>
      </w:r>
      <w:r>
        <w:rPr>
          <w:color w:val="231F20"/>
          <w:spacing w:val="7"/>
          <w:w w:val="105"/>
        </w:rPr>
        <w:t> </w:t>
      </w:r>
      <w:r>
        <w:rPr>
          <w:color w:val="231F20"/>
          <w:spacing w:val="-2"/>
          <w:w w:val="105"/>
        </w:rPr>
        <w:t>Quốc,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các trường như Ngưu Tân (Oxford), Kiếm Kiều, nói chung đều có từ 50 học viện (academy) trở lên. Họ theo quy chế ấy. Tôi cảm tạ ông ta, tôi nói tôi không thể đi. Vì sao? Quy chế và quy ước trong trường các vị là nghiên cứu Phật học, </w:t>
      </w:r>
      <w:r>
        <w:rPr>
          <w:color w:val="231F20"/>
        </w:rPr>
        <w:t>chẳng</w:t>
      </w:r>
      <w:r>
        <w:rPr>
          <w:color w:val="231F20"/>
          <w:spacing w:val="-9"/>
        </w:rPr>
        <w:t> </w:t>
      </w:r>
      <w:r>
        <w:rPr>
          <w:color w:val="231F20"/>
        </w:rPr>
        <w:t>tu</w:t>
      </w:r>
      <w:r>
        <w:rPr>
          <w:color w:val="231F20"/>
          <w:spacing w:val="-9"/>
        </w:rPr>
        <w:t> </w:t>
      </w:r>
      <w:r>
        <w:rPr>
          <w:color w:val="231F20"/>
        </w:rPr>
        <w:t>Giới</w:t>
      </w:r>
      <w:r>
        <w:rPr>
          <w:color w:val="231F20"/>
          <w:spacing w:val="-9"/>
        </w:rPr>
        <w:t> </w:t>
      </w:r>
      <w:r>
        <w:rPr>
          <w:color w:val="231F20"/>
        </w:rPr>
        <w:t>-</w:t>
      </w:r>
      <w:r>
        <w:rPr>
          <w:color w:val="231F20"/>
          <w:spacing w:val="-9"/>
        </w:rPr>
        <w:t> </w:t>
      </w:r>
      <w:r>
        <w:rPr>
          <w:color w:val="231F20"/>
        </w:rPr>
        <w:t>Định</w:t>
      </w:r>
      <w:r>
        <w:rPr>
          <w:color w:val="231F20"/>
          <w:spacing w:val="-9"/>
        </w:rPr>
        <w:t> </w:t>
      </w:r>
      <w:r>
        <w:rPr>
          <w:color w:val="231F20"/>
        </w:rPr>
        <w:t>-</w:t>
      </w:r>
      <w:r>
        <w:rPr>
          <w:color w:val="231F20"/>
          <w:spacing w:val="-9"/>
        </w:rPr>
        <w:t> </w:t>
      </w:r>
      <w:r>
        <w:rPr>
          <w:color w:val="231F20"/>
        </w:rPr>
        <w:t>Tuệ.</w:t>
      </w:r>
      <w:r>
        <w:rPr>
          <w:color w:val="231F20"/>
          <w:spacing w:val="-9"/>
        </w:rPr>
        <w:t> </w:t>
      </w:r>
      <w:r>
        <w:rPr>
          <w:color w:val="231F20"/>
        </w:rPr>
        <w:t>Quý</w:t>
      </w:r>
      <w:r>
        <w:rPr>
          <w:color w:val="231F20"/>
          <w:spacing w:val="-9"/>
        </w:rPr>
        <w:t> </w:t>
      </w:r>
      <w:r>
        <w:rPr>
          <w:color w:val="231F20"/>
        </w:rPr>
        <w:t>vị</w:t>
      </w:r>
      <w:r>
        <w:rPr>
          <w:color w:val="231F20"/>
          <w:spacing w:val="-9"/>
        </w:rPr>
        <w:t> </w:t>
      </w:r>
      <w:r>
        <w:rPr>
          <w:color w:val="231F20"/>
        </w:rPr>
        <w:t>nghiên</w:t>
      </w:r>
      <w:r>
        <w:rPr>
          <w:color w:val="231F20"/>
          <w:spacing w:val="-9"/>
        </w:rPr>
        <w:t> </w:t>
      </w:r>
      <w:r>
        <w:rPr>
          <w:color w:val="231F20"/>
        </w:rPr>
        <w:t>cứu</w:t>
      </w:r>
      <w:r>
        <w:rPr>
          <w:color w:val="231F20"/>
          <w:spacing w:val="-9"/>
        </w:rPr>
        <w:t> </w:t>
      </w:r>
      <w:r>
        <w:rPr>
          <w:color w:val="231F20"/>
        </w:rPr>
        <w:t>Phật</w:t>
      </w:r>
      <w:r>
        <w:rPr>
          <w:color w:val="231F20"/>
          <w:spacing w:val="-9"/>
        </w:rPr>
        <w:t> </w:t>
      </w:r>
      <w:r>
        <w:rPr>
          <w:color w:val="231F20"/>
        </w:rPr>
        <w:t>học,</w:t>
      </w:r>
      <w:r>
        <w:rPr>
          <w:color w:val="231F20"/>
          <w:spacing w:val="-9"/>
        </w:rPr>
        <w:t> </w:t>
      </w:r>
      <w:r>
        <w:rPr>
          <w:color w:val="231F20"/>
        </w:rPr>
        <w:t>chẳng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phải</w:t>
      </w:r>
      <w:r>
        <w:rPr>
          <w:color w:val="231F20"/>
          <w:spacing w:val="-8"/>
          <w:w w:val="105"/>
        </w:rPr>
        <w:t> </w:t>
      </w:r>
      <w:r>
        <w:rPr>
          <w:color w:val="231F20"/>
          <w:w w:val="105"/>
        </w:rPr>
        <w:t>biết:</w:t>
      </w:r>
      <w:r>
        <w:rPr>
          <w:color w:val="231F20"/>
          <w:spacing w:val="-8"/>
          <w:w w:val="105"/>
        </w:rPr>
        <w:t> </w:t>
      </w:r>
      <w:r>
        <w:rPr>
          <w:color w:val="231F20"/>
          <w:w w:val="105"/>
        </w:rPr>
        <w:t>Phật</w:t>
      </w:r>
      <w:r>
        <w:rPr>
          <w:color w:val="231F20"/>
          <w:spacing w:val="-7"/>
          <w:w w:val="105"/>
        </w:rPr>
        <w:t> </w:t>
      </w:r>
      <w:r>
        <w:rPr>
          <w:color w:val="231F20"/>
          <w:w w:val="105"/>
        </w:rPr>
        <w:t>học</w:t>
      </w:r>
      <w:r>
        <w:rPr>
          <w:color w:val="231F20"/>
          <w:spacing w:val="-8"/>
          <w:w w:val="105"/>
        </w:rPr>
        <w:t> </w:t>
      </w:r>
      <w:r>
        <w:rPr>
          <w:color w:val="231F20"/>
          <w:w w:val="105"/>
        </w:rPr>
        <w:t>và</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7"/>
          <w:w w:val="105"/>
        </w:rPr>
        <w:t> </w:t>
      </w:r>
      <w:r>
        <w:rPr>
          <w:color w:val="231F20"/>
          <w:w w:val="105"/>
        </w:rPr>
        <w:t>là</w:t>
      </w:r>
      <w:r>
        <w:rPr>
          <w:color w:val="231F20"/>
          <w:spacing w:val="-8"/>
          <w:w w:val="105"/>
        </w:rPr>
        <w:t> </w:t>
      </w:r>
      <w:r>
        <w:rPr>
          <w:color w:val="231F20"/>
          <w:w w:val="105"/>
        </w:rPr>
        <w:t>2 chuyện</w:t>
      </w:r>
      <w:r>
        <w:rPr>
          <w:color w:val="231F20"/>
          <w:spacing w:val="-11"/>
          <w:w w:val="105"/>
        </w:rPr>
        <w:t> </w:t>
      </w:r>
      <w:r>
        <w:rPr>
          <w:color w:val="231F20"/>
          <w:w w:val="105"/>
        </w:rPr>
        <w:t>khác</w:t>
      </w:r>
      <w:r>
        <w:rPr>
          <w:color w:val="231F20"/>
          <w:spacing w:val="-11"/>
          <w:w w:val="105"/>
        </w:rPr>
        <w:t> </w:t>
      </w:r>
      <w:r>
        <w:rPr>
          <w:color w:val="231F20"/>
          <w:w w:val="105"/>
        </w:rPr>
        <w:t>nhau,</w:t>
      </w:r>
      <w:r>
        <w:rPr>
          <w:color w:val="231F20"/>
          <w:spacing w:val="-11"/>
          <w:w w:val="105"/>
        </w:rPr>
        <w:t> </w:t>
      </w:r>
      <w:r>
        <w:rPr>
          <w:color w:val="231F20"/>
          <w:w w:val="105"/>
        </w:rPr>
        <w:t>học</w:t>
      </w:r>
      <w:r>
        <w:rPr>
          <w:color w:val="231F20"/>
          <w:spacing w:val="-11"/>
          <w:w w:val="105"/>
        </w:rPr>
        <w:t> </w:t>
      </w:r>
      <w:r>
        <w:rPr>
          <w:color w:val="231F20"/>
          <w:w w:val="105"/>
        </w:rPr>
        <w:t>Phật</w:t>
      </w:r>
      <w:r>
        <w:rPr>
          <w:color w:val="231F20"/>
          <w:spacing w:val="-11"/>
          <w:w w:val="105"/>
        </w:rPr>
        <w:t> </w:t>
      </w:r>
      <w:r>
        <w:rPr>
          <w:color w:val="231F20"/>
          <w:w w:val="105"/>
        </w:rPr>
        <w:t>có</w:t>
      </w:r>
      <w:r>
        <w:rPr>
          <w:color w:val="231F20"/>
          <w:spacing w:val="-11"/>
          <w:w w:val="105"/>
        </w:rPr>
        <w:t> </w:t>
      </w:r>
      <w:r>
        <w:rPr>
          <w:color w:val="231F20"/>
          <w:w w:val="105"/>
        </w:rPr>
        <w:t>Giới</w:t>
      </w:r>
      <w:r>
        <w:rPr>
          <w:color w:val="231F20"/>
          <w:spacing w:val="-11"/>
          <w:w w:val="105"/>
        </w:rPr>
        <w:t> </w:t>
      </w:r>
      <w:r>
        <w:rPr>
          <w:color w:val="231F20"/>
          <w:w w:val="105"/>
        </w:rPr>
        <w:t>-</w:t>
      </w:r>
      <w:r>
        <w:rPr>
          <w:color w:val="231F20"/>
          <w:spacing w:val="-11"/>
          <w:w w:val="105"/>
        </w:rPr>
        <w:t> </w:t>
      </w:r>
      <w:r>
        <w:rPr>
          <w:color w:val="231F20"/>
          <w:w w:val="105"/>
        </w:rPr>
        <w:t>Định</w:t>
      </w:r>
      <w:r>
        <w:rPr>
          <w:color w:val="231F20"/>
          <w:spacing w:val="-11"/>
          <w:w w:val="105"/>
        </w:rPr>
        <w:t> </w:t>
      </w:r>
      <w:r>
        <w:rPr>
          <w:color w:val="231F20"/>
          <w:w w:val="105"/>
        </w:rPr>
        <w:t>-</w:t>
      </w:r>
      <w:r>
        <w:rPr>
          <w:color w:val="231F20"/>
          <w:spacing w:val="-11"/>
          <w:w w:val="105"/>
        </w:rPr>
        <w:t> </w:t>
      </w:r>
      <w:r>
        <w:rPr>
          <w:color w:val="231F20"/>
          <w:w w:val="105"/>
        </w:rPr>
        <w:t>Tuệ.</w:t>
      </w:r>
      <w:r>
        <w:rPr>
          <w:color w:val="231F20"/>
          <w:spacing w:val="-11"/>
          <w:w w:val="105"/>
        </w:rPr>
        <w:t> </w:t>
      </w:r>
      <w:r>
        <w:rPr>
          <w:color w:val="231F20"/>
          <w:w w:val="105"/>
        </w:rPr>
        <w:t>Không</w:t>
      </w:r>
      <w:r>
        <w:rPr>
          <w:color w:val="231F20"/>
          <w:spacing w:val="-11"/>
          <w:w w:val="105"/>
        </w:rPr>
        <w:t> </w:t>
      </w:r>
      <w:r>
        <w:rPr>
          <w:color w:val="231F20"/>
          <w:w w:val="105"/>
        </w:rPr>
        <w:t>có Giới</w:t>
      </w:r>
      <w:r>
        <w:rPr>
          <w:color w:val="231F20"/>
          <w:spacing w:val="-23"/>
          <w:w w:val="105"/>
        </w:rPr>
        <w:t> </w:t>
      </w:r>
      <w:r>
        <w:rPr>
          <w:color w:val="231F20"/>
          <w:w w:val="105"/>
        </w:rPr>
        <w:t>-</w:t>
      </w:r>
      <w:r>
        <w:rPr>
          <w:color w:val="231F20"/>
          <w:spacing w:val="-22"/>
          <w:w w:val="105"/>
        </w:rPr>
        <w:t> </w:t>
      </w:r>
      <w:r>
        <w:rPr>
          <w:color w:val="231F20"/>
          <w:w w:val="105"/>
        </w:rPr>
        <w:t>Định</w:t>
      </w:r>
      <w:r>
        <w:rPr>
          <w:color w:val="231F20"/>
          <w:spacing w:val="-22"/>
          <w:w w:val="105"/>
        </w:rPr>
        <w:t> </w:t>
      </w:r>
      <w:r>
        <w:rPr>
          <w:color w:val="231F20"/>
          <w:w w:val="105"/>
        </w:rPr>
        <w:t>-</w:t>
      </w:r>
      <w:r>
        <w:rPr>
          <w:color w:val="231F20"/>
          <w:spacing w:val="-23"/>
          <w:w w:val="105"/>
        </w:rPr>
        <w:t> </w:t>
      </w:r>
      <w:r>
        <w:rPr>
          <w:color w:val="231F20"/>
          <w:w w:val="105"/>
        </w:rPr>
        <w:t>Tuệ</w:t>
      </w:r>
      <w:r>
        <w:rPr>
          <w:color w:val="231F20"/>
          <w:spacing w:val="-22"/>
          <w:w w:val="105"/>
        </w:rPr>
        <w:t> </w:t>
      </w:r>
      <w:r>
        <w:rPr>
          <w:color w:val="231F20"/>
          <w:w w:val="105"/>
        </w:rPr>
        <w:t>sẽ</w:t>
      </w:r>
      <w:r>
        <w:rPr>
          <w:color w:val="231F20"/>
          <w:spacing w:val="-22"/>
          <w:w w:val="105"/>
        </w:rPr>
        <w:t> </w:t>
      </w:r>
      <w:r>
        <w:rPr>
          <w:color w:val="231F20"/>
          <w:w w:val="105"/>
        </w:rPr>
        <w:t>là</w:t>
      </w:r>
      <w:r>
        <w:rPr>
          <w:color w:val="231F20"/>
          <w:spacing w:val="-23"/>
          <w:w w:val="105"/>
        </w:rPr>
        <w:t> </w:t>
      </w:r>
      <w:r>
        <w:rPr>
          <w:color w:val="231F20"/>
          <w:w w:val="105"/>
        </w:rPr>
        <w:t>Phật</w:t>
      </w:r>
      <w:r>
        <w:rPr>
          <w:color w:val="231F20"/>
          <w:spacing w:val="-22"/>
          <w:w w:val="105"/>
        </w:rPr>
        <w:t> </w:t>
      </w:r>
      <w:r>
        <w:rPr>
          <w:color w:val="231F20"/>
          <w:w w:val="105"/>
        </w:rPr>
        <w:t>học,</w:t>
      </w:r>
      <w:r>
        <w:rPr>
          <w:color w:val="231F20"/>
          <w:spacing w:val="-22"/>
          <w:w w:val="105"/>
        </w:rPr>
        <w:t> </w:t>
      </w:r>
      <w:r>
        <w:rPr>
          <w:color w:val="231F20"/>
          <w:w w:val="105"/>
        </w:rPr>
        <w:t>chẳng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học</w:t>
      </w:r>
      <w:r>
        <w:rPr>
          <w:color w:val="231F20"/>
          <w:spacing w:val="-23"/>
          <w:w w:val="105"/>
        </w:rPr>
        <w:t> </w:t>
      </w:r>
      <w:r>
        <w:rPr>
          <w:color w:val="231F20"/>
          <w:w w:val="105"/>
        </w:rPr>
        <w:t>Phật.</w:t>
      </w:r>
      <w:r>
        <w:rPr>
          <w:color w:val="231F20"/>
          <w:spacing w:val="-22"/>
          <w:w w:val="105"/>
        </w:rPr>
        <w:t> </w:t>
      </w:r>
      <w:r>
        <w:rPr>
          <w:color w:val="231F20"/>
          <w:w w:val="105"/>
        </w:rPr>
        <w:t>Phật học là tri thức, học Phật là trí tuệ, khác nhau! Trí tuệ và tri thức là 2 chuyện.</w:t>
      </w:r>
    </w:p>
    <w:p>
      <w:pPr>
        <w:pStyle w:val="BodyText"/>
        <w:spacing w:line="297" w:lineRule="auto" w:before="145"/>
        <w:ind w:left="387" w:right="120" w:firstLine="453"/>
      </w:pPr>
      <w:r>
        <w:rPr>
          <w:color w:val="231F20"/>
          <w:w w:val="105"/>
        </w:rPr>
        <w:t>Trí</w:t>
      </w:r>
      <w:r>
        <w:rPr>
          <w:color w:val="231F20"/>
          <w:spacing w:val="-13"/>
          <w:w w:val="105"/>
        </w:rPr>
        <w:t> </w:t>
      </w:r>
      <w:r>
        <w:rPr>
          <w:color w:val="231F20"/>
          <w:w w:val="105"/>
        </w:rPr>
        <w:t>tuệ</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giải</w:t>
      </w:r>
      <w:r>
        <w:rPr>
          <w:color w:val="231F20"/>
          <w:spacing w:val="-13"/>
          <w:w w:val="105"/>
        </w:rPr>
        <w:t> </w:t>
      </w:r>
      <w:r>
        <w:rPr>
          <w:color w:val="231F20"/>
          <w:w w:val="105"/>
        </w:rPr>
        <w:t>quyết</w:t>
      </w:r>
      <w:r>
        <w:rPr>
          <w:color w:val="231F20"/>
          <w:spacing w:val="-13"/>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chẳng</w:t>
      </w:r>
      <w:r>
        <w:rPr>
          <w:color w:val="231F20"/>
          <w:spacing w:val="-13"/>
          <w:w w:val="105"/>
        </w:rPr>
        <w:t> </w:t>
      </w:r>
      <w:r>
        <w:rPr>
          <w:color w:val="231F20"/>
          <w:w w:val="105"/>
        </w:rPr>
        <w:t>để</w:t>
      </w:r>
      <w:r>
        <w:rPr>
          <w:color w:val="231F20"/>
          <w:spacing w:val="-13"/>
          <w:w w:val="105"/>
        </w:rPr>
        <w:t> </w:t>
      </w:r>
      <w:r>
        <w:rPr>
          <w:color w:val="231F20"/>
          <w:w w:val="105"/>
        </w:rPr>
        <w:t>lại</w:t>
      </w:r>
      <w:r>
        <w:rPr>
          <w:color w:val="231F20"/>
          <w:spacing w:val="-13"/>
          <w:w w:val="105"/>
        </w:rPr>
        <w:t> </w:t>
      </w:r>
      <w:r>
        <w:rPr>
          <w:color w:val="231F20"/>
          <w:w w:val="105"/>
        </w:rPr>
        <w:t>hậu</w:t>
      </w:r>
      <w:r>
        <w:rPr>
          <w:color w:val="231F20"/>
          <w:spacing w:val="-12"/>
          <w:w w:val="105"/>
        </w:rPr>
        <w:t> </w:t>
      </w:r>
      <w:r>
        <w:rPr>
          <w:color w:val="231F20"/>
          <w:w w:val="105"/>
        </w:rPr>
        <w:t>quả.</w:t>
      </w:r>
      <w:r>
        <w:rPr>
          <w:color w:val="231F20"/>
          <w:spacing w:val="-12"/>
          <w:w w:val="105"/>
        </w:rPr>
        <w:t> </w:t>
      </w:r>
      <w:r>
        <w:rPr>
          <w:color w:val="231F20"/>
          <w:w w:val="105"/>
        </w:rPr>
        <w:t>Tri thức giải quyết vấn đề sẽ để lại cả đống hậu quả, chúng ta </w:t>
      </w:r>
      <w:r>
        <w:rPr>
          <w:color w:val="231F20"/>
        </w:rPr>
        <w:t>chớ</w:t>
      </w:r>
      <w:r>
        <w:rPr>
          <w:color w:val="231F20"/>
          <w:spacing w:val="-3"/>
        </w:rPr>
        <w:t> </w:t>
      </w:r>
      <w:r>
        <w:rPr>
          <w:color w:val="231F20"/>
        </w:rPr>
        <w:t>nên</w:t>
      </w:r>
      <w:r>
        <w:rPr>
          <w:color w:val="231F20"/>
          <w:spacing w:val="-3"/>
        </w:rPr>
        <w:t> </w:t>
      </w:r>
      <w:r>
        <w:rPr>
          <w:color w:val="231F20"/>
        </w:rPr>
        <w:t>không</w:t>
      </w:r>
      <w:r>
        <w:rPr>
          <w:color w:val="231F20"/>
          <w:spacing w:val="-3"/>
        </w:rPr>
        <w:t> </w:t>
      </w:r>
      <w:r>
        <w:rPr>
          <w:color w:val="231F20"/>
        </w:rPr>
        <w:t>biết</w:t>
      </w:r>
      <w:r>
        <w:rPr>
          <w:color w:val="231F20"/>
          <w:spacing w:val="-3"/>
        </w:rPr>
        <w:t> </w:t>
      </w:r>
      <w:r>
        <w:rPr>
          <w:color w:val="231F20"/>
        </w:rPr>
        <w:t>điều</w:t>
      </w:r>
      <w:r>
        <w:rPr>
          <w:color w:val="231F20"/>
          <w:spacing w:val="-2"/>
        </w:rPr>
        <w:t> </w:t>
      </w:r>
      <w:r>
        <w:rPr>
          <w:color w:val="231F20"/>
        </w:rPr>
        <w:t>này.</w:t>
      </w:r>
      <w:r>
        <w:rPr>
          <w:color w:val="231F20"/>
          <w:spacing w:val="-3"/>
        </w:rPr>
        <w:t> </w:t>
      </w:r>
      <w:r>
        <w:rPr>
          <w:color w:val="231F20"/>
        </w:rPr>
        <w:t>Do</w:t>
      </w:r>
      <w:r>
        <w:rPr>
          <w:color w:val="231F20"/>
          <w:spacing w:val="-2"/>
        </w:rPr>
        <w:t> </w:t>
      </w:r>
      <w:r>
        <w:rPr>
          <w:color w:val="231F20"/>
        </w:rPr>
        <w:t>vậy,</w:t>
      </w:r>
      <w:r>
        <w:rPr>
          <w:color w:val="231F20"/>
          <w:spacing w:val="-3"/>
        </w:rPr>
        <w:t> </w:t>
      </w:r>
      <w:r>
        <w:rPr>
          <w:color w:val="231F20"/>
        </w:rPr>
        <w:t>Ngài</w:t>
      </w:r>
      <w:r>
        <w:rPr>
          <w:color w:val="231F20"/>
          <w:spacing w:val="-3"/>
        </w:rPr>
        <w:t> </w:t>
      </w:r>
      <w:r>
        <w:rPr>
          <w:color w:val="231F20"/>
        </w:rPr>
        <w:t>A</w:t>
      </w:r>
      <w:r>
        <w:rPr>
          <w:color w:val="231F20"/>
          <w:spacing w:val="-3"/>
        </w:rPr>
        <w:t> </w:t>
      </w:r>
      <w:r>
        <w:rPr>
          <w:color w:val="231F20"/>
        </w:rPr>
        <w:t>Nậu</w:t>
      </w:r>
      <w:r>
        <w:rPr>
          <w:color w:val="231F20"/>
          <w:spacing w:val="-2"/>
        </w:rPr>
        <w:t> </w:t>
      </w:r>
      <w:r>
        <w:rPr>
          <w:color w:val="231F20"/>
        </w:rPr>
        <w:t>Lâu</w:t>
      </w:r>
      <w:r>
        <w:rPr>
          <w:color w:val="231F20"/>
          <w:spacing w:val="-2"/>
        </w:rPr>
        <w:t> </w:t>
      </w:r>
      <w:r>
        <w:rPr>
          <w:color w:val="231F20"/>
        </w:rPr>
        <w:t>Đà</w:t>
      </w:r>
      <w:r>
        <w:rPr>
          <w:color w:val="231F20"/>
          <w:spacing w:val="-2"/>
        </w:rPr>
        <w:t> </w:t>
      </w:r>
      <w:r>
        <w:rPr>
          <w:color w:val="231F20"/>
        </w:rPr>
        <w:t>dạy </w:t>
      </w:r>
      <w:r>
        <w:rPr>
          <w:color w:val="231F20"/>
          <w:spacing w:val="-2"/>
          <w:w w:val="105"/>
        </w:rPr>
        <w:t>A</w:t>
      </w:r>
      <w:r>
        <w:rPr>
          <w:color w:val="231F20"/>
          <w:spacing w:val="-18"/>
          <w:w w:val="105"/>
        </w:rPr>
        <w:t> </w:t>
      </w:r>
      <w:r>
        <w:rPr>
          <w:color w:val="231F20"/>
          <w:spacing w:val="-2"/>
          <w:w w:val="105"/>
        </w:rPr>
        <w:t>Nan</w:t>
      </w:r>
      <w:r>
        <w:rPr>
          <w:color w:val="231F20"/>
          <w:spacing w:val="-18"/>
          <w:w w:val="105"/>
        </w:rPr>
        <w:t> </w:t>
      </w:r>
      <w:r>
        <w:rPr>
          <w:color w:val="231F20"/>
          <w:spacing w:val="-2"/>
          <w:w w:val="105"/>
        </w:rPr>
        <w:t>hỏi</w:t>
      </w:r>
      <w:r>
        <w:rPr>
          <w:color w:val="231F20"/>
          <w:spacing w:val="-18"/>
          <w:w w:val="105"/>
        </w:rPr>
        <w:t> </w:t>
      </w:r>
      <w:r>
        <w:rPr>
          <w:color w:val="231F20"/>
          <w:spacing w:val="-2"/>
          <w:w w:val="105"/>
        </w:rPr>
        <w:t>4</w:t>
      </w:r>
      <w:r>
        <w:rPr>
          <w:color w:val="231F20"/>
          <w:spacing w:val="-18"/>
          <w:w w:val="105"/>
        </w:rPr>
        <w:t> </w:t>
      </w:r>
      <w:r>
        <w:rPr>
          <w:color w:val="231F20"/>
          <w:spacing w:val="-2"/>
          <w:w w:val="105"/>
        </w:rPr>
        <w:t>câu</w:t>
      </w:r>
      <w:r>
        <w:rPr>
          <w:color w:val="231F20"/>
          <w:spacing w:val="-18"/>
          <w:w w:val="105"/>
        </w:rPr>
        <w:t> </w:t>
      </w:r>
      <w:r>
        <w:rPr>
          <w:color w:val="231F20"/>
          <w:spacing w:val="-2"/>
          <w:w w:val="105"/>
        </w:rPr>
        <w:t>ấy,</w:t>
      </w:r>
      <w:r>
        <w:rPr>
          <w:color w:val="231F20"/>
          <w:spacing w:val="-18"/>
          <w:w w:val="105"/>
        </w:rPr>
        <w:t> </w:t>
      </w:r>
      <w:r>
        <w:rPr>
          <w:color w:val="231F20"/>
          <w:spacing w:val="-2"/>
          <w:w w:val="105"/>
        </w:rPr>
        <w:t>rất</w:t>
      </w:r>
      <w:r>
        <w:rPr>
          <w:color w:val="231F20"/>
          <w:spacing w:val="-18"/>
          <w:w w:val="105"/>
        </w:rPr>
        <w:t> </w:t>
      </w:r>
      <w:r>
        <w:rPr>
          <w:color w:val="231F20"/>
          <w:spacing w:val="-2"/>
          <w:w w:val="105"/>
        </w:rPr>
        <w:t>trọng</w:t>
      </w:r>
      <w:r>
        <w:rPr>
          <w:color w:val="231F20"/>
          <w:spacing w:val="-18"/>
          <w:w w:val="105"/>
        </w:rPr>
        <w:t> </w:t>
      </w:r>
      <w:r>
        <w:rPr>
          <w:color w:val="231F20"/>
          <w:spacing w:val="-2"/>
          <w:w w:val="105"/>
        </w:rPr>
        <w:t>yếu!</w:t>
      </w:r>
      <w:r>
        <w:rPr>
          <w:color w:val="231F20"/>
          <w:spacing w:val="-18"/>
          <w:w w:val="105"/>
        </w:rPr>
        <w:t> </w:t>
      </w:r>
      <w:r>
        <w:rPr>
          <w:i/>
          <w:color w:val="231F20"/>
          <w:spacing w:val="-2"/>
          <w:w w:val="105"/>
        </w:rPr>
        <w:t>Lấy</w:t>
      </w:r>
      <w:r>
        <w:rPr>
          <w:i/>
          <w:color w:val="231F20"/>
          <w:spacing w:val="-18"/>
          <w:w w:val="105"/>
        </w:rPr>
        <w:t> </w:t>
      </w:r>
      <w:r>
        <w:rPr>
          <w:i/>
          <w:color w:val="231F20"/>
          <w:spacing w:val="-2"/>
          <w:w w:val="105"/>
        </w:rPr>
        <w:t>khổ</w:t>
      </w:r>
      <w:r>
        <w:rPr>
          <w:i/>
          <w:color w:val="231F20"/>
          <w:spacing w:val="-18"/>
          <w:w w:val="105"/>
        </w:rPr>
        <w:t> </w:t>
      </w:r>
      <w:r>
        <w:rPr>
          <w:i/>
          <w:color w:val="231F20"/>
          <w:spacing w:val="-2"/>
          <w:w w:val="105"/>
        </w:rPr>
        <w:t>làm</w:t>
      </w:r>
      <w:r>
        <w:rPr>
          <w:i/>
          <w:color w:val="231F20"/>
          <w:spacing w:val="-18"/>
          <w:w w:val="105"/>
        </w:rPr>
        <w:t> </w:t>
      </w:r>
      <w:r>
        <w:rPr>
          <w:i/>
          <w:color w:val="231F20"/>
          <w:spacing w:val="-2"/>
          <w:w w:val="105"/>
        </w:rPr>
        <w:t>thầy.</w:t>
      </w:r>
      <w:r>
        <w:rPr>
          <w:i/>
          <w:color w:val="231F20"/>
          <w:spacing w:val="-18"/>
          <w:w w:val="105"/>
        </w:rPr>
        <w:t> </w:t>
      </w:r>
      <w:r>
        <w:rPr>
          <w:i/>
          <w:color w:val="231F20"/>
          <w:spacing w:val="-2"/>
          <w:w w:val="105"/>
        </w:rPr>
        <w:t>Lấy</w:t>
      </w:r>
      <w:r>
        <w:rPr>
          <w:i/>
          <w:color w:val="231F20"/>
          <w:spacing w:val="-18"/>
          <w:w w:val="105"/>
        </w:rPr>
        <w:t> </w:t>
      </w:r>
      <w:r>
        <w:rPr>
          <w:i/>
          <w:color w:val="231F20"/>
          <w:spacing w:val="-2"/>
          <w:w w:val="105"/>
        </w:rPr>
        <w:t>giới </w:t>
      </w:r>
      <w:r>
        <w:rPr>
          <w:i/>
          <w:color w:val="231F20"/>
          <w:w w:val="105"/>
        </w:rPr>
        <w:t>làm thầy! </w:t>
      </w:r>
      <w:r>
        <w:rPr>
          <w:color w:val="231F20"/>
          <w:w w:val="105"/>
        </w:rPr>
        <w:t>Nếu chúng ta không coi trọng chuyện này, xong luôn! Ở trong thế gian này, quý vị dùng Phật pháp để đạt được tiếng tăm, lợi dưỡng thì được, có thể đạt được! Quý vị</w:t>
      </w:r>
      <w:r>
        <w:rPr>
          <w:color w:val="231F20"/>
          <w:spacing w:val="-13"/>
          <w:w w:val="105"/>
        </w:rPr>
        <w:t> </w:t>
      </w:r>
      <w:r>
        <w:rPr>
          <w:color w:val="231F20"/>
          <w:w w:val="105"/>
        </w:rPr>
        <w:t>nói</w:t>
      </w:r>
      <w:r>
        <w:rPr>
          <w:color w:val="231F20"/>
          <w:spacing w:val="-13"/>
          <w:w w:val="105"/>
        </w:rPr>
        <w:t> </w:t>
      </w:r>
      <w:r>
        <w:rPr>
          <w:color w:val="231F20"/>
          <w:w w:val="105"/>
        </w:rPr>
        <w:t>sinh</w:t>
      </w:r>
      <w:r>
        <w:rPr>
          <w:color w:val="231F20"/>
          <w:spacing w:val="-13"/>
          <w:w w:val="105"/>
        </w:rPr>
        <w:t> </w:t>
      </w:r>
      <w:r>
        <w:rPr>
          <w:color w:val="231F20"/>
          <w:w w:val="105"/>
        </w:rPr>
        <w:t>viên</w:t>
      </w:r>
      <w:r>
        <w:rPr>
          <w:color w:val="231F20"/>
          <w:spacing w:val="-13"/>
          <w:w w:val="105"/>
        </w:rPr>
        <w:t> </w:t>
      </w:r>
      <w:r>
        <w:rPr>
          <w:color w:val="231F20"/>
          <w:w w:val="105"/>
        </w:rPr>
        <w:t>khoa</w:t>
      </w:r>
      <w:r>
        <w:rPr>
          <w:color w:val="231F20"/>
          <w:spacing w:val="-13"/>
          <w:w w:val="105"/>
        </w:rPr>
        <w:t> </w:t>
      </w:r>
      <w:r>
        <w:rPr>
          <w:color w:val="231F20"/>
          <w:w w:val="105"/>
        </w:rPr>
        <w:t>Hán</w:t>
      </w:r>
      <w:r>
        <w:rPr>
          <w:color w:val="231F20"/>
          <w:spacing w:val="-13"/>
          <w:w w:val="105"/>
        </w:rPr>
        <w:t> </w:t>
      </w:r>
      <w:r>
        <w:rPr>
          <w:color w:val="231F20"/>
          <w:w w:val="105"/>
        </w:rPr>
        <w:t>học</w:t>
      </w:r>
      <w:r>
        <w:rPr>
          <w:color w:val="231F20"/>
          <w:spacing w:val="-13"/>
          <w:w w:val="105"/>
        </w:rPr>
        <w:t> </w:t>
      </w:r>
      <w:r>
        <w:rPr>
          <w:color w:val="231F20"/>
          <w:w w:val="105"/>
        </w:rPr>
        <w:t>của</w:t>
      </w:r>
      <w:r>
        <w:rPr>
          <w:color w:val="231F20"/>
          <w:spacing w:val="-13"/>
          <w:w w:val="105"/>
        </w:rPr>
        <w:t> </w:t>
      </w:r>
      <w:r>
        <w:rPr>
          <w:color w:val="231F20"/>
          <w:w w:val="105"/>
        </w:rPr>
        <w:t>Âu</w:t>
      </w:r>
      <w:r>
        <w:rPr>
          <w:color w:val="231F20"/>
          <w:spacing w:val="-13"/>
          <w:w w:val="105"/>
        </w:rPr>
        <w:t> </w:t>
      </w:r>
      <w:r>
        <w:rPr>
          <w:color w:val="231F20"/>
          <w:w w:val="105"/>
        </w:rPr>
        <w:t>Châu</w:t>
      </w:r>
      <w:r>
        <w:rPr>
          <w:color w:val="231F20"/>
          <w:spacing w:val="-13"/>
          <w:w w:val="105"/>
        </w:rPr>
        <w:t> </w:t>
      </w:r>
      <w:r>
        <w:rPr>
          <w:color w:val="231F20"/>
          <w:w w:val="105"/>
        </w:rPr>
        <w:t>lấy</w:t>
      </w:r>
      <w:r>
        <w:rPr>
          <w:color w:val="231F20"/>
          <w:spacing w:val="-13"/>
          <w:w w:val="105"/>
        </w:rPr>
        <w:t> </w:t>
      </w:r>
      <w:r>
        <w:rPr>
          <w:color w:val="231F20"/>
          <w:w w:val="105"/>
        </w:rPr>
        <w:t>kinh</w:t>
      </w:r>
      <w:r>
        <w:rPr>
          <w:color w:val="231F20"/>
          <w:spacing w:val="-13"/>
          <w:w w:val="105"/>
        </w:rPr>
        <w:t> </w:t>
      </w:r>
      <w:r>
        <w:rPr>
          <w:color w:val="231F20"/>
          <w:w w:val="105"/>
        </w:rPr>
        <w:t>Phật</w:t>
      </w:r>
      <w:r>
        <w:rPr>
          <w:color w:val="231F20"/>
          <w:spacing w:val="-13"/>
          <w:w w:val="105"/>
        </w:rPr>
        <w:t> </w:t>
      </w:r>
      <w:r>
        <w:rPr>
          <w:color w:val="231F20"/>
          <w:w w:val="105"/>
        </w:rPr>
        <w:t>để </w:t>
      </w:r>
      <w:r>
        <w:rPr>
          <w:color w:val="231F20"/>
        </w:rPr>
        <w:t>viết luận án nhằm giành học vị Tiến sĩ, chẳng có vấn đề gì, có </w:t>
      </w:r>
      <w:r>
        <w:rPr>
          <w:color w:val="231F20"/>
          <w:w w:val="105"/>
        </w:rPr>
        <w:t>thể</w:t>
      </w:r>
      <w:r>
        <w:rPr>
          <w:color w:val="231F20"/>
          <w:spacing w:val="-15"/>
          <w:w w:val="105"/>
        </w:rPr>
        <w:t> </w:t>
      </w:r>
      <w:r>
        <w:rPr>
          <w:color w:val="231F20"/>
          <w:w w:val="105"/>
        </w:rPr>
        <w:t>đạt</w:t>
      </w:r>
      <w:r>
        <w:rPr>
          <w:color w:val="231F20"/>
          <w:spacing w:val="-14"/>
          <w:w w:val="105"/>
        </w:rPr>
        <w:t> </w:t>
      </w:r>
      <w:r>
        <w:rPr>
          <w:color w:val="231F20"/>
          <w:w w:val="105"/>
        </w:rPr>
        <w:t>được,</w:t>
      </w:r>
      <w:r>
        <w:rPr>
          <w:color w:val="231F20"/>
          <w:spacing w:val="-14"/>
          <w:w w:val="105"/>
        </w:rPr>
        <w:t> </w:t>
      </w:r>
      <w:r>
        <w:rPr>
          <w:color w:val="231F20"/>
          <w:w w:val="105"/>
        </w:rPr>
        <w:t>tương</w:t>
      </w:r>
      <w:r>
        <w:rPr>
          <w:color w:val="231F20"/>
          <w:spacing w:val="-14"/>
          <w:w w:val="105"/>
        </w:rPr>
        <w:t> </w:t>
      </w:r>
      <w:r>
        <w:rPr>
          <w:color w:val="231F20"/>
          <w:w w:val="105"/>
        </w:rPr>
        <w:t>lai</w:t>
      </w:r>
      <w:r>
        <w:rPr>
          <w:color w:val="231F20"/>
          <w:spacing w:val="-14"/>
          <w:w w:val="105"/>
        </w:rPr>
        <w:t> </w:t>
      </w:r>
      <w:r>
        <w:rPr>
          <w:color w:val="231F20"/>
          <w:w w:val="105"/>
        </w:rPr>
        <w:t>cũng</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là</w:t>
      </w:r>
      <w:r>
        <w:rPr>
          <w:color w:val="231F20"/>
          <w:spacing w:val="-14"/>
          <w:w w:val="105"/>
        </w:rPr>
        <w:t> </w:t>
      </w:r>
      <w:r>
        <w:rPr>
          <w:color w:val="231F20"/>
          <w:w w:val="105"/>
        </w:rPr>
        <w:t>một</w:t>
      </w:r>
      <w:r>
        <w:rPr>
          <w:color w:val="231F20"/>
          <w:spacing w:val="-14"/>
          <w:w w:val="105"/>
        </w:rPr>
        <w:t> </w:t>
      </w:r>
      <w:r>
        <w:rPr>
          <w:color w:val="231F20"/>
          <w:w w:val="105"/>
        </w:rPr>
        <w:t>vị</w:t>
      </w:r>
      <w:r>
        <w:rPr>
          <w:color w:val="231F20"/>
          <w:spacing w:val="-14"/>
          <w:w w:val="105"/>
        </w:rPr>
        <w:t> </w:t>
      </w:r>
      <w:r>
        <w:rPr>
          <w:color w:val="231F20"/>
          <w:w w:val="105"/>
        </w:rPr>
        <w:t>giáo</w:t>
      </w:r>
      <w:r>
        <w:rPr>
          <w:color w:val="231F20"/>
          <w:spacing w:val="-14"/>
          <w:w w:val="105"/>
        </w:rPr>
        <w:t> </w:t>
      </w:r>
      <w:r>
        <w:rPr>
          <w:color w:val="231F20"/>
          <w:w w:val="105"/>
        </w:rPr>
        <w:t>sư</w:t>
      </w:r>
      <w:r>
        <w:rPr>
          <w:color w:val="231F20"/>
          <w:spacing w:val="-14"/>
          <w:w w:val="105"/>
        </w:rPr>
        <w:t> </w:t>
      </w:r>
      <w:r>
        <w:rPr>
          <w:color w:val="231F20"/>
          <w:w w:val="105"/>
        </w:rPr>
        <w:t>hay</w:t>
      </w:r>
      <w:r>
        <w:rPr>
          <w:color w:val="231F20"/>
          <w:spacing w:val="-14"/>
          <w:w w:val="105"/>
        </w:rPr>
        <w:t> </w:t>
      </w:r>
      <w:r>
        <w:rPr>
          <w:color w:val="231F20"/>
          <w:w w:val="105"/>
        </w:rPr>
        <w:t>nhà Hán</w:t>
      </w:r>
      <w:r>
        <w:rPr>
          <w:color w:val="231F20"/>
          <w:spacing w:val="-13"/>
          <w:w w:val="105"/>
        </w:rPr>
        <w:t> </w:t>
      </w:r>
      <w:r>
        <w:rPr>
          <w:color w:val="231F20"/>
          <w:w w:val="105"/>
        </w:rPr>
        <w:t>học</w:t>
      </w:r>
      <w:r>
        <w:rPr>
          <w:color w:val="231F20"/>
          <w:spacing w:val="-13"/>
          <w:w w:val="105"/>
        </w:rPr>
        <w:t> </w:t>
      </w:r>
      <w:r>
        <w:rPr>
          <w:color w:val="231F20"/>
          <w:w w:val="105"/>
        </w:rPr>
        <w:t>nổi</w:t>
      </w:r>
      <w:r>
        <w:rPr>
          <w:color w:val="231F20"/>
          <w:spacing w:val="-13"/>
          <w:w w:val="105"/>
        </w:rPr>
        <w:t> </w:t>
      </w:r>
      <w:r>
        <w:rPr>
          <w:color w:val="231F20"/>
          <w:w w:val="105"/>
        </w:rPr>
        <w:t>tiếng.</w:t>
      </w:r>
      <w:r>
        <w:rPr>
          <w:color w:val="231F20"/>
          <w:spacing w:val="-13"/>
          <w:w w:val="105"/>
        </w:rPr>
        <w:t> </w:t>
      </w:r>
      <w:r>
        <w:rPr>
          <w:color w:val="231F20"/>
          <w:w w:val="105"/>
        </w:rPr>
        <w:t>Thầy</w:t>
      </w:r>
      <w:r>
        <w:rPr>
          <w:color w:val="231F20"/>
          <w:spacing w:val="-13"/>
          <w:w w:val="105"/>
        </w:rPr>
        <w:t> </w:t>
      </w:r>
      <w:r>
        <w:rPr>
          <w:color w:val="231F20"/>
          <w:w w:val="105"/>
        </w:rPr>
        <w:t>Lý</w:t>
      </w:r>
      <w:r>
        <w:rPr>
          <w:color w:val="231F20"/>
          <w:spacing w:val="-13"/>
          <w:w w:val="105"/>
        </w:rPr>
        <w:t> </w:t>
      </w:r>
      <w:r>
        <w:rPr>
          <w:color w:val="231F20"/>
          <w:w w:val="105"/>
        </w:rPr>
        <w:t>nói:</w:t>
      </w:r>
      <w:r>
        <w:rPr>
          <w:color w:val="231F20"/>
          <w:spacing w:val="-13"/>
          <w:w w:val="105"/>
        </w:rPr>
        <w:t> </w:t>
      </w:r>
      <w:r>
        <w:rPr>
          <w:i/>
          <w:color w:val="231F20"/>
          <w:w w:val="105"/>
        </w:rPr>
        <w:t>“Đáng</w:t>
      </w:r>
      <w:r>
        <w:rPr>
          <w:i/>
          <w:color w:val="231F20"/>
          <w:spacing w:val="-13"/>
          <w:w w:val="105"/>
        </w:rPr>
        <w:t> </w:t>
      </w:r>
      <w:r>
        <w:rPr>
          <w:i/>
          <w:color w:val="231F20"/>
          <w:w w:val="105"/>
        </w:rPr>
        <w:t>sinh</w:t>
      </w:r>
      <w:r>
        <w:rPr>
          <w:i/>
          <w:color w:val="231F20"/>
          <w:spacing w:val="-13"/>
          <w:w w:val="105"/>
        </w:rPr>
        <w:t> </w:t>
      </w:r>
      <w:r>
        <w:rPr>
          <w:i/>
          <w:color w:val="231F20"/>
          <w:w w:val="105"/>
        </w:rPr>
        <w:t>tử</w:t>
      </w:r>
      <w:r>
        <w:rPr>
          <w:i/>
          <w:color w:val="231F20"/>
          <w:spacing w:val="-13"/>
          <w:w w:val="105"/>
        </w:rPr>
        <w:t> </w:t>
      </w:r>
      <w:r>
        <w:rPr>
          <w:i/>
          <w:color w:val="231F20"/>
          <w:w w:val="105"/>
        </w:rPr>
        <w:t>như</w:t>
      </w:r>
      <w:r>
        <w:rPr>
          <w:i/>
          <w:color w:val="231F20"/>
          <w:spacing w:val="-13"/>
          <w:w w:val="105"/>
        </w:rPr>
        <w:t> </w:t>
      </w:r>
      <w:r>
        <w:rPr>
          <w:i/>
          <w:color w:val="231F20"/>
          <w:w w:val="105"/>
        </w:rPr>
        <w:t>thế</w:t>
      </w:r>
      <w:r>
        <w:rPr>
          <w:i/>
          <w:color w:val="231F20"/>
          <w:spacing w:val="-13"/>
          <w:w w:val="105"/>
        </w:rPr>
        <w:t> </w:t>
      </w:r>
      <w:r>
        <w:rPr>
          <w:i/>
          <w:color w:val="231F20"/>
          <w:w w:val="105"/>
        </w:rPr>
        <w:t>nào, thì</w:t>
      </w:r>
      <w:r>
        <w:rPr>
          <w:i/>
          <w:color w:val="231F20"/>
          <w:spacing w:val="-6"/>
          <w:w w:val="105"/>
        </w:rPr>
        <w:t> </w:t>
      </w:r>
      <w:r>
        <w:rPr>
          <w:i/>
          <w:color w:val="231F20"/>
          <w:w w:val="105"/>
        </w:rPr>
        <w:t>vẫn</w:t>
      </w:r>
      <w:r>
        <w:rPr>
          <w:i/>
          <w:color w:val="231F20"/>
          <w:spacing w:val="-5"/>
          <w:w w:val="105"/>
        </w:rPr>
        <w:t> </w:t>
      </w:r>
      <w:r>
        <w:rPr>
          <w:i/>
          <w:color w:val="231F20"/>
          <w:w w:val="105"/>
        </w:rPr>
        <w:t>sinh</w:t>
      </w:r>
      <w:r>
        <w:rPr>
          <w:i/>
          <w:color w:val="231F20"/>
          <w:spacing w:val="-5"/>
          <w:w w:val="105"/>
        </w:rPr>
        <w:t> </w:t>
      </w:r>
      <w:r>
        <w:rPr>
          <w:i/>
          <w:color w:val="231F20"/>
          <w:w w:val="105"/>
        </w:rPr>
        <w:t>tử</w:t>
      </w:r>
      <w:r>
        <w:rPr>
          <w:i/>
          <w:color w:val="231F20"/>
          <w:spacing w:val="-6"/>
          <w:w w:val="105"/>
        </w:rPr>
        <w:t> </w:t>
      </w:r>
      <w:r>
        <w:rPr>
          <w:i/>
          <w:color w:val="231F20"/>
          <w:w w:val="105"/>
        </w:rPr>
        <w:t>như</w:t>
      </w:r>
      <w:r>
        <w:rPr>
          <w:i/>
          <w:color w:val="231F20"/>
          <w:spacing w:val="-6"/>
          <w:w w:val="105"/>
        </w:rPr>
        <w:t> </w:t>
      </w:r>
      <w:r>
        <w:rPr>
          <w:i/>
          <w:color w:val="231F20"/>
          <w:w w:val="105"/>
        </w:rPr>
        <w:t>thế</w:t>
      </w:r>
      <w:r>
        <w:rPr>
          <w:i/>
          <w:color w:val="231F20"/>
          <w:spacing w:val="-5"/>
          <w:w w:val="105"/>
        </w:rPr>
        <w:t> </w:t>
      </w:r>
      <w:r>
        <w:rPr>
          <w:i/>
          <w:color w:val="231F20"/>
          <w:w w:val="105"/>
        </w:rPr>
        <w:t>ấy”.</w:t>
      </w:r>
      <w:r>
        <w:rPr>
          <w:i/>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cách</w:t>
      </w:r>
      <w:r>
        <w:rPr>
          <w:color w:val="231F20"/>
          <w:spacing w:val="-6"/>
          <w:w w:val="105"/>
        </w:rPr>
        <w:t> </w:t>
      </w:r>
      <w:r>
        <w:rPr>
          <w:color w:val="231F20"/>
          <w:w w:val="105"/>
        </w:rPr>
        <w:t>nào</w:t>
      </w:r>
      <w:r>
        <w:rPr>
          <w:color w:val="231F20"/>
          <w:spacing w:val="-6"/>
          <w:w w:val="105"/>
        </w:rPr>
        <w:t> </w:t>
      </w:r>
      <w:r>
        <w:rPr>
          <w:color w:val="231F20"/>
          <w:w w:val="105"/>
        </w:rPr>
        <w:t>vãng sinh thành Phật!</w:t>
      </w:r>
    </w:p>
    <w:p>
      <w:pPr>
        <w:pStyle w:val="BodyText"/>
        <w:spacing w:line="297" w:lineRule="auto" w:before="147"/>
        <w:ind w:left="387" w:right="123" w:firstLine="453"/>
      </w:pPr>
      <w:r>
        <w:rPr>
          <w:color w:val="231F20"/>
          <w:w w:val="105"/>
        </w:rPr>
        <w:t>Câu</w:t>
      </w:r>
      <w:r>
        <w:rPr>
          <w:color w:val="231F20"/>
          <w:spacing w:val="-4"/>
          <w:w w:val="105"/>
        </w:rPr>
        <w:t> </w:t>
      </w:r>
      <w:r>
        <w:rPr>
          <w:color w:val="231F20"/>
          <w:w w:val="105"/>
        </w:rPr>
        <w:t>hỏi</w:t>
      </w:r>
      <w:r>
        <w:rPr>
          <w:color w:val="231F20"/>
          <w:spacing w:val="-4"/>
          <w:w w:val="105"/>
        </w:rPr>
        <w:t> </w:t>
      </w:r>
      <w:r>
        <w:rPr>
          <w:color w:val="231F20"/>
          <w:w w:val="105"/>
        </w:rPr>
        <w:t>thứ</w:t>
      </w:r>
      <w:r>
        <w:rPr>
          <w:color w:val="231F20"/>
          <w:spacing w:val="-4"/>
          <w:w w:val="105"/>
        </w:rPr>
        <w:t> </w:t>
      </w:r>
      <w:r>
        <w:rPr>
          <w:color w:val="231F20"/>
          <w:w w:val="105"/>
        </w:rPr>
        <w:t>3,</w:t>
      </w:r>
      <w:r>
        <w:rPr>
          <w:color w:val="231F20"/>
          <w:spacing w:val="-4"/>
          <w:w w:val="105"/>
        </w:rPr>
        <w:t> </w:t>
      </w:r>
      <w:r>
        <w:rPr>
          <w:color w:val="231F20"/>
          <w:w w:val="105"/>
        </w:rPr>
        <w:t>cũng</w:t>
      </w:r>
      <w:r>
        <w:rPr>
          <w:color w:val="231F20"/>
          <w:spacing w:val="-4"/>
          <w:w w:val="105"/>
        </w:rPr>
        <w:t> </w:t>
      </w:r>
      <w:r>
        <w:rPr>
          <w:color w:val="231F20"/>
          <w:w w:val="105"/>
        </w:rPr>
        <w:t>là</w:t>
      </w:r>
      <w:r>
        <w:rPr>
          <w:color w:val="231F20"/>
          <w:spacing w:val="-4"/>
          <w:w w:val="105"/>
        </w:rPr>
        <w:t> </w:t>
      </w:r>
      <w:r>
        <w:rPr>
          <w:color w:val="231F20"/>
          <w:w w:val="105"/>
        </w:rPr>
        <w:t>hỏi</w:t>
      </w:r>
      <w:r>
        <w:rPr>
          <w:color w:val="231F20"/>
          <w:spacing w:val="-4"/>
          <w:w w:val="105"/>
        </w:rPr>
        <w:t> </w:t>
      </w:r>
      <w:r>
        <w:rPr>
          <w:color w:val="231F20"/>
          <w:w w:val="105"/>
        </w:rPr>
        <w:t>rất</w:t>
      </w:r>
      <w:r>
        <w:rPr>
          <w:color w:val="231F20"/>
          <w:spacing w:val="-4"/>
          <w:w w:val="105"/>
        </w:rPr>
        <w:t> </w:t>
      </w:r>
      <w:r>
        <w:rPr>
          <w:color w:val="231F20"/>
          <w:w w:val="105"/>
        </w:rPr>
        <w:t>hay!</w:t>
      </w:r>
      <w:r>
        <w:rPr>
          <w:color w:val="231F20"/>
          <w:spacing w:val="-4"/>
          <w:w w:val="105"/>
        </w:rPr>
        <w:t> </w:t>
      </w:r>
      <w:r>
        <w:rPr>
          <w:color w:val="231F20"/>
          <w:w w:val="105"/>
        </w:rPr>
        <w:t>Hiện</w:t>
      </w:r>
      <w:r>
        <w:rPr>
          <w:color w:val="231F20"/>
          <w:spacing w:val="-4"/>
          <w:w w:val="105"/>
        </w:rPr>
        <w:t> </w:t>
      </w:r>
      <w:r>
        <w:rPr>
          <w:color w:val="231F20"/>
          <w:w w:val="105"/>
        </w:rPr>
        <w:t>thời,</w:t>
      </w:r>
      <w:r>
        <w:rPr>
          <w:color w:val="231F20"/>
          <w:spacing w:val="-4"/>
          <w:w w:val="105"/>
        </w:rPr>
        <w:t> </w:t>
      </w:r>
      <w:r>
        <w:rPr>
          <w:color w:val="231F20"/>
          <w:w w:val="105"/>
        </w:rPr>
        <w:t>hiện</w:t>
      </w:r>
      <w:r>
        <w:rPr>
          <w:color w:val="231F20"/>
          <w:spacing w:val="-4"/>
          <w:w w:val="105"/>
        </w:rPr>
        <w:t> </w:t>
      </w:r>
      <w:r>
        <w:rPr>
          <w:color w:val="231F20"/>
          <w:w w:val="105"/>
        </w:rPr>
        <w:t>tượng này rất nhiều, trong đoàn thể,</w:t>
      </w:r>
      <w:r>
        <w:rPr>
          <w:color w:val="231F20"/>
          <w:spacing w:val="1"/>
          <w:w w:val="105"/>
        </w:rPr>
        <w:t> </w:t>
      </w:r>
      <w:r>
        <w:rPr>
          <w:color w:val="231F20"/>
          <w:w w:val="105"/>
        </w:rPr>
        <w:t>kẻ chẳng tuân thủ quy</w:t>
      </w:r>
      <w:r>
        <w:rPr>
          <w:color w:val="231F20"/>
          <w:spacing w:val="1"/>
          <w:w w:val="105"/>
        </w:rPr>
        <w:t> </w:t>
      </w:r>
      <w:r>
        <w:rPr>
          <w:color w:val="231F20"/>
          <w:w w:val="105"/>
        </w:rPr>
        <w:t>củ </w:t>
      </w:r>
      <w:r>
        <w:rPr>
          <w:color w:val="231F20"/>
          <w:spacing w:val="-5"/>
          <w:w w:val="105"/>
        </w:rPr>
        <w:t>của</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người xuất gia, thì nên làm sao? Lúc đức Phật tại thế, đức Phật</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kiềm</w:t>
      </w:r>
      <w:r>
        <w:rPr>
          <w:color w:val="231F20"/>
          <w:spacing w:val="-3"/>
          <w:w w:val="105"/>
        </w:rPr>
        <w:t> </w:t>
      </w:r>
      <w:r>
        <w:rPr>
          <w:color w:val="231F20"/>
          <w:w w:val="105"/>
        </w:rPr>
        <w:t>chế</w:t>
      </w:r>
      <w:r>
        <w:rPr>
          <w:color w:val="231F20"/>
          <w:spacing w:val="-3"/>
          <w:w w:val="105"/>
        </w:rPr>
        <w:t> </w:t>
      </w:r>
      <w:r>
        <w:rPr>
          <w:color w:val="231F20"/>
          <w:w w:val="105"/>
        </w:rPr>
        <w:t>họ,</w:t>
      </w:r>
      <w:r>
        <w:rPr>
          <w:color w:val="231F20"/>
          <w:spacing w:val="-3"/>
          <w:w w:val="105"/>
        </w:rPr>
        <w:t> </w:t>
      </w: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giáo</w:t>
      </w:r>
      <w:r>
        <w:rPr>
          <w:color w:val="231F20"/>
          <w:spacing w:val="-3"/>
          <w:w w:val="105"/>
        </w:rPr>
        <w:t> </w:t>
      </w:r>
      <w:r>
        <w:rPr>
          <w:color w:val="231F20"/>
          <w:w w:val="105"/>
        </w:rPr>
        <w:t>huấn</w:t>
      </w:r>
      <w:r>
        <w:rPr>
          <w:color w:val="231F20"/>
          <w:spacing w:val="-3"/>
          <w:w w:val="105"/>
        </w:rPr>
        <w:t> </w:t>
      </w:r>
      <w:r>
        <w:rPr>
          <w:color w:val="231F20"/>
          <w:w w:val="105"/>
        </w:rPr>
        <w:t>họ.</w:t>
      </w:r>
      <w:r>
        <w:rPr>
          <w:color w:val="231F20"/>
          <w:spacing w:val="-3"/>
          <w:w w:val="105"/>
        </w:rPr>
        <w:t> </w:t>
      </w:r>
      <w:r>
        <w:rPr>
          <w:color w:val="231F20"/>
          <w:w w:val="105"/>
        </w:rPr>
        <w:t>Nay đức</w:t>
      </w:r>
      <w:r>
        <w:rPr>
          <w:color w:val="231F20"/>
          <w:spacing w:val="-19"/>
          <w:w w:val="105"/>
        </w:rPr>
        <w:t> </w:t>
      </w:r>
      <w:r>
        <w:rPr>
          <w:color w:val="231F20"/>
          <w:w w:val="105"/>
        </w:rPr>
        <w:t>Phật</w:t>
      </w:r>
      <w:r>
        <w:rPr>
          <w:color w:val="231F20"/>
          <w:spacing w:val="-19"/>
          <w:w w:val="105"/>
        </w:rPr>
        <w:t> </w:t>
      </w:r>
      <w:r>
        <w:rPr>
          <w:color w:val="231F20"/>
          <w:w w:val="105"/>
        </w:rPr>
        <w:t>đã</w:t>
      </w:r>
      <w:r>
        <w:rPr>
          <w:color w:val="231F20"/>
          <w:spacing w:val="-19"/>
          <w:w w:val="105"/>
        </w:rPr>
        <w:t> </w:t>
      </w:r>
      <w:r>
        <w:rPr>
          <w:color w:val="231F20"/>
          <w:w w:val="105"/>
        </w:rPr>
        <w:t>khuất,</w:t>
      </w:r>
      <w:r>
        <w:rPr>
          <w:color w:val="231F20"/>
          <w:spacing w:val="-19"/>
          <w:w w:val="105"/>
        </w:rPr>
        <w:t> </w:t>
      </w:r>
      <w:r>
        <w:rPr>
          <w:color w:val="231F20"/>
          <w:w w:val="105"/>
        </w:rPr>
        <w:t>sau</w:t>
      </w:r>
      <w:r>
        <w:rPr>
          <w:color w:val="231F20"/>
          <w:spacing w:val="-19"/>
          <w:w w:val="105"/>
        </w:rPr>
        <w:t> </w:t>
      </w:r>
      <w:r>
        <w:rPr>
          <w:color w:val="231F20"/>
          <w:w w:val="105"/>
        </w:rPr>
        <w:t>này,</w:t>
      </w:r>
      <w:r>
        <w:rPr>
          <w:color w:val="231F20"/>
          <w:spacing w:val="-19"/>
          <w:w w:val="105"/>
        </w:rPr>
        <w:t> </w:t>
      </w:r>
      <w:r>
        <w:rPr>
          <w:color w:val="231F20"/>
          <w:w w:val="105"/>
        </w:rPr>
        <w:t>gặp</w:t>
      </w:r>
      <w:r>
        <w:rPr>
          <w:color w:val="231F20"/>
          <w:spacing w:val="-19"/>
          <w:w w:val="105"/>
        </w:rPr>
        <w:t> </w:t>
      </w:r>
      <w:r>
        <w:rPr>
          <w:color w:val="231F20"/>
          <w:w w:val="105"/>
        </w:rPr>
        <w:t>những</w:t>
      </w:r>
      <w:r>
        <w:rPr>
          <w:color w:val="231F20"/>
          <w:spacing w:val="-19"/>
          <w:w w:val="105"/>
        </w:rPr>
        <w:t> </w:t>
      </w:r>
      <w:r>
        <w:rPr>
          <w:color w:val="231F20"/>
          <w:w w:val="105"/>
        </w:rPr>
        <w:t>kẻ</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ai</w:t>
      </w:r>
      <w:r>
        <w:rPr>
          <w:color w:val="231F20"/>
          <w:spacing w:val="-19"/>
          <w:w w:val="105"/>
        </w:rPr>
        <w:t> </w:t>
      </w:r>
      <w:r>
        <w:rPr>
          <w:color w:val="231F20"/>
          <w:w w:val="105"/>
        </w:rPr>
        <w:t>sẽ</w:t>
      </w:r>
      <w:r>
        <w:rPr>
          <w:color w:val="231F20"/>
          <w:spacing w:val="-19"/>
          <w:w w:val="105"/>
        </w:rPr>
        <w:t> </w:t>
      </w:r>
      <w:r>
        <w:rPr>
          <w:color w:val="231F20"/>
          <w:w w:val="105"/>
        </w:rPr>
        <w:t>giáo huấn</w:t>
      </w:r>
      <w:r>
        <w:rPr>
          <w:color w:val="231F20"/>
          <w:spacing w:val="-21"/>
          <w:w w:val="105"/>
        </w:rPr>
        <w:t> </w:t>
      </w:r>
      <w:r>
        <w:rPr>
          <w:color w:val="231F20"/>
          <w:w w:val="105"/>
        </w:rPr>
        <w:t>họ?</w:t>
      </w:r>
      <w:r>
        <w:rPr>
          <w:color w:val="231F20"/>
          <w:spacing w:val="-21"/>
          <w:w w:val="105"/>
        </w:rPr>
        <w:t> </w:t>
      </w:r>
      <w:r>
        <w:rPr>
          <w:color w:val="231F20"/>
          <w:w w:val="105"/>
        </w:rPr>
        <w:t>Đức</w:t>
      </w:r>
      <w:r>
        <w:rPr>
          <w:color w:val="231F20"/>
          <w:spacing w:val="-21"/>
          <w:w w:val="105"/>
        </w:rPr>
        <w:t> </w:t>
      </w:r>
      <w:r>
        <w:rPr>
          <w:color w:val="231F20"/>
          <w:w w:val="105"/>
        </w:rPr>
        <w:t>Phật</w:t>
      </w:r>
      <w:r>
        <w:rPr>
          <w:color w:val="231F20"/>
          <w:spacing w:val="-21"/>
          <w:w w:val="105"/>
        </w:rPr>
        <w:t> </w:t>
      </w:r>
      <w:r>
        <w:rPr>
          <w:color w:val="231F20"/>
          <w:w w:val="105"/>
        </w:rPr>
        <w:t>dạy</w:t>
      </w:r>
      <w:r>
        <w:rPr>
          <w:color w:val="231F20"/>
          <w:spacing w:val="-21"/>
          <w:w w:val="105"/>
        </w:rPr>
        <w:t> </w:t>
      </w:r>
      <w:r>
        <w:rPr>
          <w:color w:val="231F20"/>
          <w:w w:val="105"/>
        </w:rPr>
        <w:t>một</w:t>
      </w:r>
      <w:r>
        <w:rPr>
          <w:color w:val="231F20"/>
          <w:spacing w:val="-21"/>
          <w:w w:val="105"/>
        </w:rPr>
        <w:t> </w:t>
      </w:r>
      <w:r>
        <w:rPr>
          <w:color w:val="231F20"/>
          <w:w w:val="105"/>
        </w:rPr>
        <w:t>phương</w:t>
      </w:r>
      <w:r>
        <w:rPr>
          <w:color w:val="231F20"/>
          <w:spacing w:val="-21"/>
          <w:w w:val="105"/>
        </w:rPr>
        <w:t> </w:t>
      </w:r>
      <w:r>
        <w:rPr>
          <w:color w:val="231F20"/>
          <w:w w:val="105"/>
        </w:rPr>
        <w:t>pháp</w:t>
      </w:r>
      <w:r>
        <w:rPr>
          <w:color w:val="231F20"/>
          <w:spacing w:val="-21"/>
          <w:w w:val="105"/>
        </w:rPr>
        <w:t> </w:t>
      </w:r>
      <w:r>
        <w:rPr>
          <w:color w:val="231F20"/>
          <w:w w:val="105"/>
        </w:rPr>
        <w:t>rất</w:t>
      </w:r>
      <w:r>
        <w:rPr>
          <w:color w:val="231F20"/>
          <w:spacing w:val="-21"/>
          <w:w w:val="105"/>
        </w:rPr>
        <w:t> </w:t>
      </w:r>
      <w:r>
        <w:rPr>
          <w:color w:val="231F20"/>
          <w:w w:val="105"/>
        </w:rPr>
        <w:t>hay,</w:t>
      </w:r>
      <w:r>
        <w:rPr>
          <w:color w:val="231F20"/>
          <w:spacing w:val="-21"/>
          <w:w w:val="105"/>
        </w:rPr>
        <w:t> </w:t>
      </w:r>
      <w:r>
        <w:rPr>
          <w:color w:val="231F20"/>
          <w:w w:val="105"/>
        </w:rPr>
        <w:t>đừng</w:t>
      </w:r>
      <w:r>
        <w:rPr>
          <w:color w:val="231F20"/>
          <w:spacing w:val="-21"/>
          <w:w w:val="105"/>
        </w:rPr>
        <w:t> </w:t>
      </w:r>
      <w:r>
        <w:rPr>
          <w:color w:val="231F20"/>
          <w:w w:val="105"/>
        </w:rPr>
        <w:t>quan </w:t>
      </w:r>
      <w:r>
        <w:rPr>
          <w:color w:val="231F20"/>
        </w:rPr>
        <w:t>tâm</w:t>
      </w:r>
      <w:r>
        <w:rPr>
          <w:color w:val="231F20"/>
          <w:spacing w:val="-14"/>
        </w:rPr>
        <w:t> </w:t>
      </w:r>
      <w:r>
        <w:rPr>
          <w:color w:val="231F20"/>
        </w:rPr>
        <w:t>đến</w:t>
      </w:r>
      <w:r>
        <w:rPr>
          <w:color w:val="231F20"/>
          <w:spacing w:val="-14"/>
        </w:rPr>
        <w:t> </w:t>
      </w:r>
      <w:r>
        <w:rPr>
          <w:color w:val="231F20"/>
        </w:rPr>
        <w:t>họ,</w:t>
      </w:r>
      <w:r>
        <w:rPr>
          <w:color w:val="231F20"/>
          <w:spacing w:val="-14"/>
        </w:rPr>
        <w:t> </w:t>
      </w:r>
      <w:r>
        <w:rPr>
          <w:color w:val="231F20"/>
        </w:rPr>
        <w:t>đó</w:t>
      </w:r>
      <w:r>
        <w:rPr>
          <w:color w:val="231F20"/>
          <w:spacing w:val="-14"/>
        </w:rPr>
        <w:t> </w:t>
      </w:r>
      <w:r>
        <w:rPr>
          <w:color w:val="231F20"/>
        </w:rPr>
        <w:t>là</w:t>
      </w:r>
      <w:r>
        <w:rPr>
          <w:color w:val="231F20"/>
          <w:spacing w:val="-14"/>
        </w:rPr>
        <w:t> </w:t>
      </w:r>
      <w:r>
        <w:rPr>
          <w:color w:val="231F20"/>
        </w:rPr>
        <w:t>Mặc</w:t>
      </w:r>
      <w:r>
        <w:rPr>
          <w:color w:val="231F20"/>
          <w:spacing w:val="-14"/>
        </w:rPr>
        <w:t> </w:t>
      </w:r>
      <w:r>
        <w:rPr>
          <w:color w:val="231F20"/>
        </w:rPr>
        <w:t>Tẫn</w:t>
      </w:r>
      <w:r>
        <w:rPr>
          <w:color w:val="231F20"/>
          <w:spacing w:val="-14"/>
        </w:rPr>
        <w:t> </w:t>
      </w:r>
      <w:r>
        <w:rPr>
          <w:color w:val="231F20"/>
        </w:rPr>
        <w:t>(Brahma-danda).</w:t>
      </w:r>
      <w:r>
        <w:rPr>
          <w:color w:val="231F20"/>
          <w:spacing w:val="-14"/>
        </w:rPr>
        <w:t> </w:t>
      </w:r>
      <w:r>
        <w:rPr>
          <w:color w:val="231F20"/>
        </w:rPr>
        <w:t>Mặc</w:t>
      </w:r>
      <w:r>
        <w:rPr>
          <w:color w:val="231F20"/>
          <w:spacing w:val="-14"/>
        </w:rPr>
        <w:t> </w:t>
      </w:r>
      <w:r>
        <w:rPr>
          <w:color w:val="231F20"/>
        </w:rPr>
        <w:t>Tẫn</w:t>
      </w:r>
      <w:r>
        <w:rPr>
          <w:color w:val="231F20"/>
          <w:spacing w:val="-14"/>
        </w:rPr>
        <w:t> </w:t>
      </w:r>
      <w:r>
        <w:rPr>
          <w:color w:val="231F20"/>
        </w:rPr>
        <w:t>là</w:t>
      </w:r>
      <w:r>
        <w:rPr>
          <w:color w:val="231F20"/>
          <w:spacing w:val="-14"/>
        </w:rPr>
        <w:t> </w:t>
      </w:r>
      <w:r>
        <w:rPr>
          <w:color w:val="231F20"/>
        </w:rPr>
        <w:t>không </w:t>
      </w:r>
      <w:r>
        <w:rPr>
          <w:color w:val="231F20"/>
          <w:w w:val="105"/>
        </w:rPr>
        <w:t>bận</w:t>
      </w:r>
      <w:r>
        <w:rPr>
          <w:color w:val="231F20"/>
          <w:spacing w:val="-23"/>
          <w:w w:val="105"/>
        </w:rPr>
        <w:t> </w:t>
      </w:r>
      <w:r>
        <w:rPr>
          <w:color w:val="231F20"/>
          <w:w w:val="105"/>
        </w:rPr>
        <w:t>tâm</w:t>
      </w:r>
      <w:r>
        <w:rPr>
          <w:color w:val="231F20"/>
          <w:spacing w:val="-22"/>
          <w:w w:val="105"/>
        </w:rPr>
        <w:t> </w:t>
      </w:r>
      <w:r>
        <w:rPr>
          <w:color w:val="231F20"/>
          <w:w w:val="105"/>
        </w:rPr>
        <w:t>đến</w:t>
      </w:r>
      <w:r>
        <w:rPr>
          <w:color w:val="231F20"/>
          <w:spacing w:val="-22"/>
          <w:w w:val="105"/>
        </w:rPr>
        <w:t> </w:t>
      </w:r>
      <w:r>
        <w:rPr>
          <w:color w:val="231F20"/>
          <w:w w:val="105"/>
        </w:rPr>
        <w:t>kẻ</w:t>
      </w:r>
      <w:r>
        <w:rPr>
          <w:color w:val="231F20"/>
          <w:spacing w:val="-23"/>
          <w:w w:val="105"/>
        </w:rPr>
        <w:t> </w:t>
      </w:r>
      <w:r>
        <w:rPr>
          <w:color w:val="231F20"/>
          <w:w w:val="105"/>
        </w:rPr>
        <w:t>ấy,</w:t>
      </w:r>
      <w:r>
        <w:rPr>
          <w:color w:val="231F20"/>
          <w:spacing w:val="-22"/>
          <w:w w:val="105"/>
        </w:rPr>
        <w:t> </w:t>
      </w:r>
      <w:r>
        <w:rPr>
          <w:color w:val="231F20"/>
          <w:w w:val="105"/>
        </w:rPr>
        <w:t>dùng</w:t>
      </w:r>
      <w:r>
        <w:rPr>
          <w:color w:val="231F20"/>
          <w:spacing w:val="-22"/>
          <w:w w:val="105"/>
        </w:rPr>
        <w:t> </w:t>
      </w:r>
      <w:r>
        <w:rPr>
          <w:color w:val="231F20"/>
          <w:w w:val="105"/>
        </w:rPr>
        <w:t>phương</w:t>
      </w:r>
      <w:r>
        <w:rPr>
          <w:color w:val="231F20"/>
          <w:spacing w:val="-23"/>
          <w:w w:val="105"/>
        </w:rPr>
        <w:t> </w:t>
      </w:r>
      <w:r>
        <w:rPr>
          <w:color w:val="231F20"/>
          <w:w w:val="105"/>
        </w:rPr>
        <w:t>pháp</w:t>
      </w:r>
      <w:r>
        <w:rPr>
          <w:color w:val="231F20"/>
          <w:spacing w:val="-22"/>
          <w:w w:val="105"/>
        </w:rPr>
        <w:t> </w:t>
      </w:r>
      <w:r>
        <w:rPr>
          <w:color w:val="231F20"/>
          <w:w w:val="105"/>
        </w:rPr>
        <w:t>này.</w:t>
      </w:r>
      <w:r>
        <w:rPr>
          <w:color w:val="231F20"/>
          <w:spacing w:val="-22"/>
          <w:w w:val="105"/>
        </w:rPr>
        <w:t> </w:t>
      </w:r>
      <w:r>
        <w:rPr>
          <w:color w:val="231F20"/>
          <w:w w:val="105"/>
        </w:rPr>
        <w:t>Khổng</w:t>
      </w:r>
      <w:r>
        <w:rPr>
          <w:color w:val="231F20"/>
          <w:spacing w:val="-23"/>
          <w:w w:val="105"/>
        </w:rPr>
        <w:t> </w:t>
      </w:r>
      <w:r>
        <w:rPr>
          <w:color w:val="231F20"/>
          <w:w w:val="105"/>
        </w:rPr>
        <w:t>lão</w:t>
      </w:r>
      <w:r>
        <w:rPr>
          <w:color w:val="231F20"/>
          <w:spacing w:val="-22"/>
          <w:w w:val="105"/>
        </w:rPr>
        <w:t> </w:t>
      </w:r>
      <w:r>
        <w:rPr>
          <w:color w:val="231F20"/>
          <w:w w:val="105"/>
        </w:rPr>
        <w:t>phu</w:t>
      </w:r>
      <w:r>
        <w:rPr>
          <w:color w:val="231F20"/>
          <w:spacing w:val="-22"/>
          <w:w w:val="105"/>
        </w:rPr>
        <w:t> </w:t>
      </w:r>
      <w:r>
        <w:rPr>
          <w:color w:val="231F20"/>
          <w:w w:val="105"/>
        </w:rPr>
        <w:t>tử </w:t>
      </w:r>
      <w:r>
        <w:rPr>
          <w:color w:val="231F20"/>
        </w:rPr>
        <w:t>nói:</w:t>
      </w:r>
      <w:r>
        <w:rPr>
          <w:color w:val="231F20"/>
          <w:spacing w:val="-1"/>
        </w:rPr>
        <w:t> </w:t>
      </w:r>
      <w:r>
        <w:rPr>
          <w:i/>
          <w:color w:val="231F20"/>
        </w:rPr>
        <w:t>“Kính</w:t>
      </w:r>
      <w:r>
        <w:rPr>
          <w:i/>
          <w:color w:val="231F20"/>
          <w:spacing w:val="-1"/>
        </w:rPr>
        <w:t> </w:t>
      </w:r>
      <w:r>
        <w:rPr>
          <w:i/>
          <w:color w:val="231F20"/>
        </w:rPr>
        <w:t>nhi</w:t>
      </w:r>
      <w:r>
        <w:rPr>
          <w:i/>
          <w:color w:val="231F20"/>
          <w:spacing w:val="-1"/>
        </w:rPr>
        <w:t> </w:t>
      </w:r>
      <w:r>
        <w:rPr>
          <w:i/>
          <w:color w:val="231F20"/>
        </w:rPr>
        <w:t>viễn</w:t>
      </w:r>
      <w:r>
        <w:rPr>
          <w:i/>
          <w:color w:val="231F20"/>
          <w:spacing w:val="-1"/>
        </w:rPr>
        <w:t> </w:t>
      </w:r>
      <w:r>
        <w:rPr>
          <w:i/>
          <w:color w:val="231F20"/>
        </w:rPr>
        <w:t>chi”</w:t>
      </w:r>
      <w:r>
        <w:rPr>
          <w:i/>
          <w:color w:val="231F20"/>
          <w:spacing w:val="-1"/>
        </w:rPr>
        <w:t> </w:t>
      </w:r>
      <w:r>
        <w:rPr>
          <w:color w:val="231F20"/>
        </w:rPr>
        <w:t>(Kính</w:t>
      </w:r>
      <w:r>
        <w:rPr>
          <w:color w:val="231F20"/>
          <w:spacing w:val="-1"/>
        </w:rPr>
        <w:t> </w:t>
      </w:r>
      <w:r>
        <w:rPr>
          <w:color w:val="231F20"/>
        </w:rPr>
        <w:t>trọng</w:t>
      </w:r>
      <w:r>
        <w:rPr>
          <w:color w:val="231F20"/>
          <w:spacing w:val="-1"/>
        </w:rPr>
        <w:t> </w:t>
      </w:r>
      <w:r>
        <w:rPr>
          <w:color w:val="231F20"/>
        </w:rPr>
        <w:t>nhưng</w:t>
      </w:r>
      <w:r>
        <w:rPr>
          <w:color w:val="231F20"/>
          <w:spacing w:val="-1"/>
        </w:rPr>
        <w:t> </w:t>
      </w:r>
      <w:r>
        <w:rPr>
          <w:color w:val="231F20"/>
        </w:rPr>
        <w:t>giữ</w:t>
      </w:r>
      <w:r>
        <w:rPr>
          <w:color w:val="231F20"/>
          <w:spacing w:val="-1"/>
        </w:rPr>
        <w:t> </w:t>
      </w:r>
      <w:r>
        <w:rPr>
          <w:color w:val="231F20"/>
        </w:rPr>
        <w:t>khoảng</w:t>
      </w:r>
      <w:r>
        <w:rPr>
          <w:color w:val="231F20"/>
          <w:spacing w:val="-1"/>
        </w:rPr>
        <w:t> </w:t>
      </w:r>
      <w:r>
        <w:rPr>
          <w:color w:val="231F20"/>
        </w:rPr>
        <w:t>cách), </w:t>
      </w:r>
      <w:r>
        <w:rPr>
          <w:color w:val="231F20"/>
          <w:w w:val="105"/>
        </w:rPr>
        <w:t>chẳng</w:t>
      </w:r>
      <w:r>
        <w:rPr>
          <w:color w:val="231F20"/>
          <w:spacing w:val="-14"/>
          <w:w w:val="105"/>
        </w:rPr>
        <w:t> </w:t>
      </w:r>
      <w:r>
        <w:rPr>
          <w:color w:val="231F20"/>
          <w:w w:val="105"/>
        </w:rPr>
        <w:t>kết</w:t>
      </w:r>
      <w:r>
        <w:rPr>
          <w:color w:val="231F20"/>
          <w:spacing w:val="-15"/>
          <w:w w:val="105"/>
        </w:rPr>
        <w:t> </w:t>
      </w:r>
      <w:r>
        <w:rPr>
          <w:color w:val="231F20"/>
          <w:w w:val="105"/>
        </w:rPr>
        <w:t>oán</w:t>
      </w:r>
      <w:r>
        <w:rPr>
          <w:color w:val="231F20"/>
          <w:spacing w:val="-14"/>
          <w:w w:val="105"/>
        </w:rPr>
        <w:t> </w:t>
      </w:r>
      <w:r>
        <w:rPr>
          <w:color w:val="231F20"/>
          <w:w w:val="105"/>
        </w:rPr>
        <w:t>với</w:t>
      </w:r>
      <w:r>
        <w:rPr>
          <w:color w:val="231F20"/>
          <w:spacing w:val="-15"/>
          <w:w w:val="105"/>
        </w:rPr>
        <w:t> </w:t>
      </w:r>
      <w:r>
        <w:rPr>
          <w:color w:val="231F20"/>
          <w:w w:val="105"/>
        </w:rPr>
        <w:t>người</w:t>
      </w:r>
      <w:r>
        <w:rPr>
          <w:color w:val="231F20"/>
          <w:spacing w:val="-15"/>
          <w:w w:val="105"/>
        </w:rPr>
        <w:t> </w:t>
      </w:r>
      <w:r>
        <w:rPr>
          <w:color w:val="231F20"/>
          <w:w w:val="105"/>
        </w:rPr>
        <w:t>khác.</w:t>
      </w:r>
      <w:r>
        <w:rPr>
          <w:color w:val="231F20"/>
          <w:spacing w:val="-15"/>
          <w:w w:val="105"/>
        </w:rPr>
        <w:t>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nghe</w:t>
      </w:r>
      <w:r>
        <w:rPr>
          <w:color w:val="231F20"/>
          <w:spacing w:val="-14"/>
          <w:w w:val="105"/>
        </w:rPr>
        <w:t> </w:t>
      </w:r>
      <w:r>
        <w:rPr>
          <w:color w:val="231F20"/>
          <w:w w:val="105"/>
        </w:rPr>
        <w:t>thấy</w:t>
      </w:r>
      <w:r>
        <w:rPr>
          <w:color w:val="231F20"/>
          <w:spacing w:val="-14"/>
          <w:w w:val="105"/>
        </w:rPr>
        <w:t> </w:t>
      </w:r>
      <w:r>
        <w:rPr>
          <w:color w:val="231F20"/>
          <w:w w:val="105"/>
        </w:rPr>
        <w:t>điều</w:t>
      </w:r>
      <w:r>
        <w:rPr>
          <w:color w:val="231F20"/>
          <w:spacing w:val="-14"/>
          <w:w w:val="105"/>
        </w:rPr>
        <w:t> </w:t>
      </w:r>
      <w:r>
        <w:rPr>
          <w:color w:val="231F20"/>
          <w:w w:val="105"/>
        </w:rPr>
        <w:t>này trong giáo huấn của thánh nhân, theo thầy Lý 10 năm, tôi thấy lão nhân gia đã làm được.</w:t>
      </w:r>
    </w:p>
    <w:p>
      <w:pPr>
        <w:pStyle w:val="BodyText"/>
        <w:spacing w:line="297" w:lineRule="auto" w:before="145"/>
        <w:ind w:left="103" w:right="403" w:firstLine="453"/>
      </w:pPr>
      <w:r>
        <w:rPr>
          <w:color w:val="231F20"/>
          <w:w w:val="105"/>
        </w:rPr>
        <w:t>Trong</w:t>
      </w:r>
      <w:r>
        <w:rPr>
          <w:color w:val="231F20"/>
          <w:spacing w:val="-18"/>
          <w:w w:val="105"/>
        </w:rPr>
        <w:t> </w:t>
      </w:r>
      <w:r>
        <w:rPr>
          <w:color w:val="231F20"/>
          <w:w w:val="105"/>
        </w:rPr>
        <w:t>đoàn</w:t>
      </w:r>
      <w:r>
        <w:rPr>
          <w:color w:val="231F20"/>
          <w:spacing w:val="-18"/>
          <w:w w:val="105"/>
        </w:rPr>
        <w:t> </w:t>
      </w:r>
      <w:r>
        <w:rPr>
          <w:color w:val="231F20"/>
          <w:w w:val="105"/>
        </w:rPr>
        <w:t>thể</w:t>
      </w:r>
      <w:r>
        <w:rPr>
          <w:color w:val="231F20"/>
          <w:spacing w:val="-19"/>
          <w:w w:val="105"/>
        </w:rPr>
        <w:t> </w:t>
      </w:r>
      <w:r>
        <w:rPr>
          <w:color w:val="231F20"/>
          <w:w w:val="105"/>
        </w:rPr>
        <w:t>của</w:t>
      </w:r>
      <w:r>
        <w:rPr>
          <w:color w:val="231F20"/>
          <w:spacing w:val="-18"/>
          <w:w w:val="105"/>
        </w:rPr>
        <w:t> </w:t>
      </w:r>
      <w:r>
        <w:rPr>
          <w:color w:val="231F20"/>
          <w:w w:val="105"/>
        </w:rPr>
        <w:t>cụ</w:t>
      </w:r>
      <w:r>
        <w:rPr>
          <w:color w:val="231F20"/>
          <w:spacing w:val="-18"/>
          <w:w w:val="105"/>
        </w:rPr>
        <w:t> </w:t>
      </w:r>
      <w:r>
        <w:rPr>
          <w:color w:val="231F20"/>
          <w:w w:val="105"/>
        </w:rPr>
        <w:t>cũng</w:t>
      </w:r>
      <w:r>
        <w:rPr>
          <w:color w:val="231F20"/>
          <w:spacing w:val="-18"/>
          <w:w w:val="105"/>
        </w:rPr>
        <w:t> </w:t>
      </w:r>
      <w:r>
        <w:rPr>
          <w:color w:val="231F20"/>
          <w:w w:val="105"/>
        </w:rPr>
        <w:t>có</w:t>
      </w:r>
      <w:r>
        <w:rPr>
          <w:color w:val="231F20"/>
          <w:spacing w:val="-19"/>
          <w:w w:val="105"/>
        </w:rPr>
        <w:t> </w:t>
      </w:r>
      <w:r>
        <w:rPr>
          <w:color w:val="231F20"/>
          <w:w w:val="105"/>
        </w:rPr>
        <w:t>những</w:t>
      </w:r>
      <w:r>
        <w:rPr>
          <w:color w:val="231F20"/>
          <w:spacing w:val="-19"/>
          <w:w w:val="105"/>
        </w:rPr>
        <w:t> </w:t>
      </w:r>
      <w:r>
        <w:rPr>
          <w:color w:val="231F20"/>
          <w:w w:val="105"/>
        </w:rPr>
        <w:t>học</w:t>
      </w:r>
      <w:r>
        <w:rPr>
          <w:color w:val="231F20"/>
          <w:spacing w:val="-19"/>
          <w:w w:val="105"/>
        </w:rPr>
        <w:t> </w:t>
      </w:r>
      <w:r>
        <w:rPr>
          <w:color w:val="231F20"/>
          <w:w w:val="105"/>
        </w:rPr>
        <w:t>trò</w:t>
      </w:r>
      <w:r>
        <w:rPr>
          <w:color w:val="231F20"/>
          <w:spacing w:val="-18"/>
          <w:w w:val="105"/>
        </w:rPr>
        <w:t> </w:t>
      </w:r>
      <w:r>
        <w:rPr>
          <w:color w:val="231F20"/>
          <w:w w:val="105"/>
        </w:rPr>
        <w:t>chẳng</w:t>
      </w:r>
      <w:r>
        <w:rPr>
          <w:color w:val="231F20"/>
          <w:spacing w:val="-18"/>
          <w:w w:val="105"/>
        </w:rPr>
        <w:t> </w:t>
      </w:r>
      <w:r>
        <w:rPr>
          <w:color w:val="231F20"/>
          <w:w w:val="105"/>
        </w:rPr>
        <w:t>nghe lời, bề ngoài tuân phục, bên trong chống đối, cụ đối với kẻ ấy như thế nào? Chúng tôi thấy thầy đúng là kính nhi viễn chi. Thấy kẻ ấy, thầy rất tôn kính, lễ độ, luôn luôn rất hoan </w:t>
      </w:r>
      <w:r>
        <w:rPr>
          <w:color w:val="231F20"/>
        </w:rPr>
        <w:t>hỷ.</w:t>
      </w:r>
      <w:r>
        <w:rPr>
          <w:color w:val="231F20"/>
          <w:spacing w:val="-1"/>
        </w:rPr>
        <w:t> </w:t>
      </w:r>
      <w:r>
        <w:rPr>
          <w:i/>
          <w:color w:val="231F20"/>
        </w:rPr>
        <w:t>“Viễn”</w:t>
      </w:r>
      <w:r>
        <w:rPr>
          <w:i/>
          <w:color w:val="231F20"/>
          <w:spacing w:val="-1"/>
        </w:rPr>
        <w:t> </w:t>
      </w:r>
      <w:r>
        <w:rPr>
          <w:color w:val="231F20"/>
        </w:rPr>
        <w:t>là</w:t>
      </w:r>
      <w:r>
        <w:rPr>
          <w:color w:val="231F20"/>
          <w:spacing w:val="-2"/>
        </w:rPr>
        <w:t> </w:t>
      </w:r>
      <w:r>
        <w:rPr>
          <w:color w:val="231F20"/>
        </w:rPr>
        <w:t>gì?</w:t>
      </w:r>
      <w:r>
        <w:rPr>
          <w:color w:val="231F20"/>
          <w:spacing w:val="-1"/>
        </w:rPr>
        <w:t> </w:t>
      </w:r>
      <w:r>
        <w:rPr>
          <w:color w:val="231F20"/>
        </w:rPr>
        <w:t>Viễn</w:t>
      </w:r>
      <w:r>
        <w:rPr>
          <w:color w:val="231F20"/>
          <w:spacing w:val="-1"/>
        </w:rPr>
        <w:t> </w:t>
      </w:r>
      <w:r>
        <w:rPr>
          <w:color w:val="231F20"/>
        </w:rPr>
        <w:t>là</w:t>
      </w:r>
      <w:r>
        <w:rPr>
          <w:color w:val="231F20"/>
          <w:spacing w:val="-2"/>
        </w:rPr>
        <w:t> </w:t>
      </w:r>
      <w:r>
        <w:rPr>
          <w:color w:val="231F20"/>
        </w:rPr>
        <w:t>quý</w:t>
      </w:r>
      <w:r>
        <w:rPr>
          <w:color w:val="231F20"/>
          <w:spacing w:val="-1"/>
        </w:rPr>
        <w:t> </w:t>
      </w:r>
      <w:r>
        <w:rPr>
          <w:color w:val="231F20"/>
        </w:rPr>
        <w:t>vị</w:t>
      </w:r>
      <w:r>
        <w:rPr>
          <w:color w:val="231F20"/>
          <w:spacing w:val="-1"/>
        </w:rPr>
        <w:t> </w:t>
      </w:r>
      <w:r>
        <w:rPr>
          <w:color w:val="231F20"/>
        </w:rPr>
        <w:t>tùy</w:t>
      </w:r>
      <w:r>
        <w:rPr>
          <w:color w:val="231F20"/>
          <w:spacing w:val="-1"/>
        </w:rPr>
        <w:t> </w:t>
      </w:r>
      <w:r>
        <w:rPr>
          <w:color w:val="231F20"/>
        </w:rPr>
        <w:t>tiện</w:t>
      </w:r>
      <w:r>
        <w:rPr>
          <w:color w:val="231F20"/>
          <w:spacing w:val="-2"/>
        </w:rPr>
        <w:t> </w:t>
      </w:r>
      <w:r>
        <w:rPr>
          <w:color w:val="231F20"/>
        </w:rPr>
        <w:t>làm</w:t>
      </w:r>
      <w:r>
        <w:rPr>
          <w:color w:val="231F20"/>
          <w:spacing w:val="-2"/>
        </w:rPr>
        <w:t> </w:t>
      </w:r>
      <w:r>
        <w:rPr>
          <w:color w:val="231F20"/>
        </w:rPr>
        <w:t>gì,</w:t>
      </w:r>
      <w:r>
        <w:rPr>
          <w:color w:val="231F20"/>
          <w:spacing w:val="-2"/>
        </w:rPr>
        <w:t> </w:t>
      </w:r>
      <w:r>
        <w:rPr>
          <w:color w:val="231F20"/>
        </w:rPr>
        <w:t>tôi</w:t>
      </w:r>
      <w:r>
        <w:rPr>
          <w:color w:val="231F20"/>
          <w:spacing w:val="-1"/>
        </w:rPr>
        <w:t> </w:t>
      </w:r>
      <w:r>
        <w:rPr>
          <w:color w:val="231F20"/>
        </w:rPr>
        <w:t>trọn</w:t>
      </w:r>
      <w:r>
        <w:rPr>
          <w:color w:val="231F20"/>
          <w:spacing w:val="-1"/>
        </w:rPr>
        <w:t> </w:t>
      </w:r>
      <w:r>
        <w:rPr>
          <w:color w:val="231F20"/>
        </w:rPr>
        <w:t>chẳng </w:t>
      </w:r>
      <w:r>
        <w:rPr>
          <w:color w:val="231F20"/>
          <w:w w:val="105"/>
        </w:rPr>
        <w:t>can</w:t>
      </w:r>
      <w:r>
        <w:rPr>
          <w:color w:val="231F20"/>
          <w:spacing w:val="-23"/>
          <w:w w:val="105"/>
        </w:rPr>
        <w:t> </w:t>
      </w:r>
      <w:r>
        <w:rPr>
          <w:color w:val="231F20"/>
          <w:w w:val="105"/>
        </w:rPr>
        <w:t>thiệp,</w:t>
      </w:r>
      <w:r>
        <w:rPr>
          <w:color w:val="231F20"/>
          <w:spacing w:val="-22"/>
          <w:w w:val="105"/>
        </w:rPr>
        <w:t> </w:t>
      </w:r>
      <w:r>
        <w:rPr>
          <w:color w:val="231F20"/>
          <w:w w:val="105"/>
        </w:rPr>
        <w:t>chẳng</w:t>
      </w:r>
      <w:r>
        <w:rPr>
          <w:color w:val="231F20"/>
          <w:spacing w:val="-22"/>
          <w:w w:val="105"/>
        </w:rPr>
        <w:t> </w:t>
      </w:r>
      <w:r>
        <w:rPr>
          <w:color w:val="231F20"/>
          <w:w w:val="105"/>
        </w:rPr>
        <w:t>nghe,</w:t>
      </w:r>
      <w:r>
        <w:rPr>
          <w:color w:val="231F20"/>
          <w:spacing w:val="-23"/>
          <w:w w:val="105"/>
        </w:rPr>
        <w:t> </w:t>
      </w:r>
      <w:r>
        <w:rPr>
          <w:color w:val="231F20"/>
          <w:w w:val="105"/>
        </w:rPr>
        <w:t>chẳng</w:t>
      </w:r>
      <w:r>
        <w:rPr>
          <w:color w:val="231F20"/>
          <w:spacing w:val="-22"/>
          <w:w w:val="105"/>
        </w:rPr>
        <w:t> </w:t>
      </w:r>
      <w:r>
        <w:rPr>
          <w:color w:val="231F20"/>
          <w:w w:val="105"/>
        </w:rPr>
        <w:t>hỏi</w:t>
      </w:r>
      <w:r>
        <w:rPr>
          <w:color w:val="231F20"/>
          <w:spacing w:val="-22"/>
          <w:w w:val="105"/>
        </w:rPr>
        <w:t> </w:t>
      </w:r>
      <w:r>
        <w:rPr>
          <w:color w:val="231F20"/>
          <w:w w:val="105"/>
        </w:rPr>
        <w:t>đến!</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thích</w:t>
      </w:r>
      <w:r>
        <w:rPr>
          <w:color w:val="231F20"/>
          <w:spacing w:val="-23"/>
          <w:w w:val="105"/>
        </w:rPr>
        <w:t> </w:t>
      </w:r>
      <w:r>
        <w:rPr>
          <w:color w:val="231F20"/>
          <w:w w:val="105"/>
        </w:rPr>
        <w:t>làm</w:t>
      </w:r>
      <w:r>
        <w:rPr>
          <w:color w:val="231F20"/>
          <w:spacing w:val="-22"/>
          <w:w w:val="105"/>
        </w:rPr>
        <w:t> </w:t>
      </w:r>
      <w:r>
        <w:rPr>
          <w:color w:val="231F20"/>
          <w:w w:val="105"/>
        </w:rPr>
        <w:t>gì</w:t>
      </w:r>
      <w:r>
        <w:rPr>
          <w:color w:val="231F20"/>
          <w:spacing w:val="-22"/>
          <w:w w:val="105"/>
        </w:rPr>
        <w:t> </w:t>
      </w:r>
      <w:r>
        <w:rPr>
          <w:color w:val="231F20"/>
          <w:w w:val="105"/>
        </w:rPr>
        <w:t>thì </w:t>
      </w:r>
      <w:r>
        <w:rPr>
          <w:color w:val="231F20"/>
        </w:rPr>
        <w:t>làm. Đúng rồi, chính xác! Lão nhân gia nêu gương cho chúng </w:t>
      </w:r>
      <w:r>
        <w:rPr>
          <w:color w:val="231F20"/>
          <w:w w:val="105"/>
        </w:rPr>
        <w:t>ta thấy. Trong xã hội hiện tại, điều này vô cùng trọng yếu, phải biết kính nhi viễn chi đối với kẻ bất thiện! Viễn chẳng phải là cố ý giữ khoảng cách. Chẳng phải! Gặp mặt vẫn rất thân</w:t>
      </w:r>
      <w:r>
        <w:rPr>
          <w:color w:val="231F20"/>
          <w:spacing w:val="-1"/>
          <w:w w:val="105"/>
        </w:rPr>
        <w:t> </w:t>
      </w:r>
      <w:r>
        <w:rPr>
          <w:color w:val="231F20"/>
          <w:w w:val="105"/>
        </w:rPr>
        <w:t>thiết,</w:t>
      </w:r>
      <w:r>
        <w:rPr>
          <w:color w:val="231F20"/>
          <w:spacing w:val="-1"/>
          <w:w w:val="105"/>
        </w:rPr>
        <w:t> </w:t>
      </w:r>
      <w:r>
        <w:rPr>
          <w:color w:val="231F20"/>
          <w:w w:val="105"/>
        </w:rPr>
        <w:t>nhưng</w:t>
      </w:r>
      <w:r>
        <w:rPr>
          <w:color w:val="231F20"/>
          <w:spacing w:val="-1"/>
          <w:w w:val="105"/>
        </w:rPr>
        <w:t> </w:t>
      </w:r>
      <w:r>
        <w:rPr>
          <w:color w:val="231F20"/>
          <w:w w:val="105"/>
        </w:rPr>
        <w:t>hết</w:t>
      </w:r>
      <w:r>
        <w:rPr>
          <w:color w:val="231F20"/>
          <w:spacing w:val="-1"/>
          <w:w w:val="105"/>
        </w:rPr>
        <w:t> </w:t>
      </w:r>
      <w:r>
        <w:rPr>
          <w:color w:val="231F20"/>
          <w:w w:val="105"/>
        </w:rPr>
        <w:t>sức</w:t>
      </w:r>
      <w:r>
        <w:rPr>
          <w:color w:val="231F20"/>
          <w:spacing w:val="-1"/>
          <w:w w:val="105"/>
        </w:rPr>
        <w:t> </w:t>
      </w:r>
      <w:r>
        <w:rPr>
          <w:color w:val="231F20"/>
          <w:w w:val="105"/>
        </w:rPr>
        <w:t>khách</w:t>
      </w:r>
      <w:r>
        <w:rPr>
          <w:color w:val="231F20"/>
          <w:spacing w:val="-1"/>
          <w:w w:val="105"/>
        </w:rPr>
        <w:t> </w:t>
      </w:r>
      <w:r>
        <w:rPr>
          <w:color w:val="231F20"/>
          <w:w w:val="105"/>
        </w:rPr>
        <w:t>sáo,</w:t>
      </w:r>
      <w:r>
        <w:rPr>
          <w:color w:val="231F20"/>
          <w:spacing w:val="-1"/>
          <w:w w:val="105"/>
        </w:rPr>
        <w:t> </w:t>
      </w:r>
      <w:r>
        <w:rPr>
          <w:color w:val="231F20"/>
          <w:w w:val="105"/>
        </w:rPr>
        <w:t>lễ</w:t>
      </w:r>
      <w:r>
        <w:rPr>
          <w:color w:val="231F20"/>
          <w:spacing w:val="-1"/>
          <w:w w:val="105"/>
        </w:rPr>
        <w:t> </w:t>
      </w:r>
      <w:r>
        <w:rPr>
          <w:color w:val="231F20"/>
          <w:w w:val="105"/>
        </w:rPr>
        <w:t>tiết</w:t>
      </w:r>
      <w:r>
        <w:rPr>
          <w:color w:val="231F20"/>
          <w:spacing w:val="-1"/>
          <w:w w:val="105"/>
        </w:rPr>
        <w:t> </w:t>
      </w:r>
      <w:r>
        <w:rPr>
          <w:color w:val="231F20"/>
          <w:w w:val="105"/>
        </w:rPr>
        <w:t>gì</w:t>
      </w:r>
      <w:r>
        <w:rPr>
          <w:color w:val="231F20"/>
          <w:spacing w:val="-1"/>
          <w:w w:val="105"/>
        </w:rPr>
        <w:t> </w:t>
      </w:r>
      <w:r>
        <w:rPr>
          <w:color w:val="231F20"/>
          <w:w w:val="105"/>
        </w:rPr>
        <w:t>cũng</w:t>
      </w:r>
      <w:r>
        <w:rPr>
          <w:color w:val="231F20"/>
          <w:spacing w:val="-1"/>
          <w:w w:val="105"/>
        </w:rPr>
        <w:t> </w:t>
      </w:r>
      <w:r>
        <w:rPr>
          <w:color w:val="231F20"/>
          <w:w w:val="105"/>
        </w:rPr>
        <w:t>chu</w:t>
      </w:r>
      <w:r>
        <w:rPr>
          <w:color w:val="231F20"/>
          <w:spacing w:val="-1"/>
          <w:w w:val="105"/>
        </w:rPr>
        <w:t> </w:t>
      </w:r>
      <w:r>
        <w:rPr>
          <w:color w:val="231F20"/>
          <w:w w:val="105"/>
        </w:rPr>
        <w:t>đáo; nhưng quý vị làm gì, tôi không can thiệp, tôi làm gì, quý vị cũng chẳng dính líu tới.</w:t>
      </w:r>
    </w:p>
    <w:p>
      <w:pPr>
        <w:pStyle w:val="BodyText"/>
        <w:spacing w:line="297" w:lineRule="auto" w:before="147"/>
        <w:ind w:left="103" w:right="404" w:firstLine="453"/>
      </w:pPr>
      <w:r>
        <w:rPr>
          <w:color w:val="231F20"/>
          <w:w w:val="105"/>
        </w:rPr>
        <w:t>Đấy</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đối</w:t>
      </w:r>
      <w:r>
        <w:rPr>
          <w:color w:val="231F20"/>
          <w:spacing w:val="-22"/>
          <w:w w:val="105"/>
        </w:rPr>
        <w:t> </w:t>
      </w:r>
      <w:r>
        <w:rPr>
          <w:color w:val="231F20"/>
          <w:w w:val="105"/>
        </w:rPr>
        <w:t>xử</w:t>
      </w:r>
      <w:r>
        <w:rPr>
          <w:color w:val="231F20"/>
          <w:spacing w:val="-22"/>
          <w:w w:val="105"/>
        </w:rPr>
        <w:t> </w:t>
      </w:r>
      <w:r>
        <w:rPr>
          <w:color w:val="231F20"/>
          <w:w w:val="105"/>
        </w:rPr>
        <w:t>tốt</w:t>
      </w:r>
      <w:r>
        <w:rPr>
          <w:color w:val="231F20"/>
          <w:spacing w:val="-22"/>
          <w:w w:val="105"/>
        </w:rPr>
        <w:t> </w:t>
      </w:r>
      <w:r>
        <w:rPr>
          <w:color w:val="231F20"/>
          <w:w w:val="105"/>
        </w:rPr>
        <w:t>đẹp</w:t>
      </w:r>
      <w:r>
        <w:rPr>
          <w:color w:val="231F20"/>
          <w:spacing w:val="-22"/>
          <w:w w:val="105"/>
        </w:rPr>
        <w:t> </w:t>
      </w:r>
      <w:r>
        <w:rPr>
          <w:color w:val="231F20"/>
          <w:w w:val="105"/>
        </w:rPr>
        <w:t>ư?</w:t>
      </w:r>
      <w:r>
        <w:rPr>
          <w:color w:val="231F20"/>
          <w:spacing w:val="-22"/>
          <w:w w:val="105"/>
        </w:rPr>
        <w:t> </w:t>
      </w:r>
      <w:r>
        <w:rPr>
          <w:color w:val="231F20"/>
          <w:w w:val="105"/>
        </w:rPr>
        <w:t>Mọi</w:t>
      </w:r>
      <w:r>
        <w:rPr>
          <w:color w:val="231F20"/>
          <w:spacing w:val="-22"/>
          <w:w w:val="105"/>
        </w:rPr>
        <w:t> </w:t>
      </w:r>
      <w:r>
        <w:rPr>
          <w:color w:val="231F20"/>
          <w:w w:val="105"/>
        </w:rPr>
        <w:t>người</w:t>
      </w:r>
      <w:r>
        <w:rPr>
          <w:color w:val="231F20"/>
          <w:spacing w:val="-22"/>
          <w:w w:val="105"/>
        </w:rPr>
        <w:t> </w:t>
      </w:r>
      <w:r>
        <w:rPr>
          <w:color w:val="231F20"/>
          <w:w w:val="105"/>
        </w:rPr>
        <w:t>đều</w:t>
      </w:r>
      <w:r>
        <w:rPr>
          <w:color w:val="231F20"/>
          <w:spacing w:val="-22"/>
          <w:w w:val="105"/>
        </w:rPr>
        <w:t> </w:t>
      </w:r>
      <w:r>
        <w:rPr>
          <w:color w:val="231F20"/>
          <w:w w:val="105"/>
        </w:rPr>
        <w:t>vui</w:t>
      </w:r>
      <w:r>
        <w:rPr>
          <w:color w:val="231F20"/>
          <w:spacing w:val="-22"/>
          <w:w w:val="105"/>
        </w:rPr>
        <w:t> </w:t>
      </w:r>
      <w:r>
        <w:rPr>
          <w:color w:val="231F20"/>
          <w:w w:val="105"/>
        </w:rPr>
        <w:t>vẻ ư?</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đúng</w:t>
      </w:r>
      <w:r>
        <w:rPr>
          <w:color w:val="231F20"/>
          <w:spacing w:val="-22"/>
          <w:w w:val="105"/>
        </w:rPr>
        <w:t> </w:t>
      </w:r>
      <w:r>
        <w:rPr>
          <w:color w:val="231F20"/>
          <w:w w:val="105"/>
        </w:rPr>
        <w:t>là</w:t>
      </w:r>
      <w:r>
        <w:rPr>
          <w:color w:val="231F20"/>
          <w:spacing w:val="-22"/>
          <w:w w:val="105"/>
        </w:rPr>
        <w:t> </w:t>
      </w:r>
      <w:r>
        <w:rPr>
          <w:color w:val="231F20"/>
          <w:w w:val="105"/>
        </w:rPr>
        <w:t>có</w:t>
      </w:r>
      <w:r>
        <w:rPr>
          <w:color w:val="231F20"/>
          <w:spacing w:val="-22"/>
          <w:w w:val="105"/>
        </w:rPr>
        <w:t> </w:t>
      </w:r>
      <w:r>
        <w:rPr>
          <w:color w:val="231F20"/>
          <w:w w:val="105"/>
        </w:rPr>
        <w:t>trí</w:t>
      </w:r>
      <w:r>
        <w:rPr>
          <w:color w:val="231F20"/>
          <w:spacing w:val="-23"/>
          <w:w w:val="105"/>
        </w:rPr>
        <w:t> </w:t>
      </w:r>
      <w:r>
        <w:rPr>
          <w:color w:val="231F20"/>
          <w:w w:val="105"/>
        </w:rPr>
        <w:t>tuệ,</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có</w:t>
      </w:r>
      <w:r>
        <w:rPr>
          <w:color w:val="231F20"/>
          <w:spacing w:val="-22"/>
          <w:w w:val="105"/>
        </w:rPr>
        <w:t> </w:t>
      </w:r>
      <w:r>
        <w:rPr>
          <w:color w:val="231F20"/>
          <w:w w:val="105"/>
        </w:rPr>
        <w:t>trí</w:t>
      </w:r>
      <w:r>
        <w:rPr>
          <w:color w:val="231F20"/>
          <w:spacing w:val="-23"/>
          <w:w w:val="105"/>
        </w:rPr>
        <w:t> </w:t>
      </w:r>
      <w:r>
        <w:rPr>
          <w:color w:val="231F20"/>
          <w:spacing w:val="-4"/>
          <w:w w:val="105"/>
        </w:rPr>
        <w:t>tuệ.</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Nói đến hài hòa, thì làm như vậy mới thật sự đạt được hài hòa. Phải học chẳng phê bình kẻ khác, đừng nên can thiệp vào chuyện của người khác. Chính mình nêu gương tốt cho kẻ khác thấy, điều này rất trọng yếu. Họ nhìn thấy, hiểu, có cảm nhận, tốt lắm! Nhìn nhưng không hiểu, chẳng sao! Họ nhìn</w:t>
      </w:r>
      <w:r>
        <w:rPr>
          <w:color w:val="231F20"/>
          <w:spacing w:val="-5"/>
          <w:w w:val="105"/>
        </w:rPr>
        <w:t> </w:t>
      </w:r>
      <w:r>
        <w:rPr>
          <w:color w:val="231F20"/>
          <w:w w:val="105"/>
        </w:rPr>
        <w:t>lâu</w:t>
      </w:r>
      <w:r>
        <w:rPr>
          <w:color w:val="231F20"/>
          <w:spacing w:val="-5"/>
          <w:w w:val="105"/>
        </w:rPr>
        <w:t> </w:t>
      </w:r>
      <w:r>
        <w:rPr>
          <w:color w:val="231F20"/>
          <w:w w:val="105"/>
        </w:rPr>
        <w:t>ngày</w:t>
      </w:r>
      <w:r>
        <w:rPr>
          <w:color w:val="231F20"/>
          <w:spacing w:val="-5"/>
          <w:w w:val="105"/>
        </w:rPr>
        <w:t> </w:t>
      </w:r>
      <w:r>
        <w:rPr>
          <w:color w:val="231F20"/>
          <w:w w:val="105"/>
        </w:rPr>
        <w:t>sẽ</w:t>
      </w:r>
      <w:r>
        <w:rPr>
          <w:color w:val="231F20"/>
          <w:spacing w:val="-5"/>
          <w:w w:val="105"/>
        </w:rPr>
        <w:t> </w:t>
      </w:r>
      <w:r>
        <w:rPr>
          <w:color w:val="231F20"/>
          <w:w w:val="105"/>
        </w:rPr>
        <w:t>hiểu.</w:t>
      </w:r>
      <w:r>
        <w:rPr>
          <w:color w:val="231F20"/>
          <w:spacing w:val="-5"/>
          <w:w w:val="105"/>
        </w:rPr>
        <w:t> </w:t>
      </w:r>
      <w:r>
        <w:rPr>
          <w:color w:val="231F20"/>
          <w:w w:val="105"/>
        </w:rPr>
        <w:t>Một</w:t>
      </w:r>
      <w:r>
        <w:rPr>
          <w:color w:val="231F20"/>
          <w:spacing w:val="-5"/>
          <w:w w:val="105"/>
        </w:rPr>
        <w:t> </w:t>
      </w:r>
      <w:r>
        <w:rPr>
          <w:color w:val="231F20"/>
          <w:w w:val="105"/>
        </w:rPr>
        <w:t>vài</w:t>
      </w:r>
      <w:r>
        <w:rPr>
          <w:color w:val="231F20"/>
          <w:spacing w:val="-5"/>
          <w:w w:val="105"/>
        </w:rPr>
        <w:t> </w:t>
      </w:r>
      <w:r>
        <w:rPr>
          <w:color w:val="231F20"/>
          <w:w w:val="105"/>
        </w:rPr>
        <w:t>năm</w:t>
      </w:r>
      <w:r>
        <w:rPr>
          <w:color w:val="231F20"/>
          <w:spacing w:val="-5"/>
          <w:w w:val="105"/>
        </w:rPr>
        <w:t> </w:t>
      </w:r>
      <w:r>
        <w:rPr>
          <w:color w:val="231F20"/>
          <w:w w:val="105"/>
        </w:rPr>
        <w:t>mà</w:t>
      </w:r>
      <w:r>
        <w:rPr>
          <w:color w:val="231F20"/>
          <w:spacing w:val="-5"/>
          <w:w w:val="105"/>
        </w:rPr>
        <w:t> </w:t>
      </w:r>
      <w:r>
        <w:rPr>
          <w:color w:val="231F20"/>
          <w:w w:val="105"/>
        </w:rPr>
        <w:t>nhìn</w:t>
      </w:r>
      <w:r>
        <w:rPr>
          <w:color w:val="231F20"/>
          <w:spacing w:val="-5"/>
          <w:w w:val="105"/>
        </w:rPr>
        <w:t> </w:t>
      </w:r>
      <w:r>
        <w:rPr>
          <w:color w:val="231F20"/>
          <w:w w:val="105"/>
        </w:rPr>
        <w:t>không</w:t>
      </w:r>
      <w:r>
        <w:rPr>
          <w:color w:val="231F20"/>
          <w:spacing w:val="-5"/>
          <w:w w:val="105"/>
        </w:rPr>
        <w:t> </w:t>
      </w:r>
      <w:r>
        <w:rPr>
          <w:color w:val="231F20"/>
          <w:w w:val="105"/>
        </w:rPr>
        <w:t>hiểu,</w:t>
      </w:r>
      <w:r>
        <w:rPr>
          <w:color w:val="231F20"/>
          <w:spacing w:val="-5"/>
          <w:w w:val="105"/>
        </w:rPr>
        <w:t> </w:t>
      </w:r>
      <w:r>
        <w:rPr>
          <w:color w:val="231F20"/>
          <w:w w:val="105"/>
        </w:rPr>
        <w:t>thì chắc</w:t>
      </w:r>
      <w:r>
        <w:rPr>
          <w:color w:val="231F20"/>
          <w:spacing w:val="-13"/>
          <w:w w:val="105"/>
        </w:rPr>
        <w:t> </w:t>
      </w:r>
      <w:r>
        <w:rPr>
          <w:color w:val="231F20"/>
          <w:w w:val="105"/>
        </w:rPr>
        <w:t>họ</w:t>
      </w:r>
      <w:r>
        <w:rPr>
          <w:color w:val="231F20"/>
          <w:spacing w:val="-13"/>
          <w:w w:val="105"/>
        </w:rPr>
        <w:t> </w:t>
      </w:r>
      <w:r>
        <w:rPr>
          <w:color w:val="231F20"/>
          <w:w w:val="105"/>
        </w:rPr>
        <w:t>nhìn</w:t>
      </w:r>
      <w:r>
        <w:rPr>
          <w:color w:val="231F20"/>
          <w:spacing w:val="-13"/>
          <w:w w:val="105"/>
        </w:rPr>
        <w:t> </w:t>
      </w:r>
      <w:r>
        <w:rPr>
          <w:color w:val="231F20"/>
          <w:w w:val="105"/>
        </w:rPr>
        <w:t>thấy</w:t>
      </w:r>
      <w:r>
        <w:rPr>
          <w:color w:val="231F20"/>
          <w:spacing w:val="-13"/>
          <w:w w:val="105"/>
        </w:rPr>
        <w:t> </w:t>
      </w:r>
      <w:r>
        <w:rPr>
          <w:color w:val="231F20"/>
          <w:w w:val="105"/>
        </w:rPr>
        <w:t>10</w:t>
      </w:r>
      <w:r>
        <w:rPr>
          <w:color w:val="231F20"/>
          <w:spacing w:val="-13"/>
          <w:w w:val="105"/>
        </w:rPr>
        <w:t> </w:t>
      </w:r>
      <w:r>
        <w:rPr>
          <w:color w:val="231F20"/>
          <w:w w:val="105"/>
        </w:rPr>
        <w:t>năm,</w:t>
      </w:r>
      <w:r>
        <w:rPr>
          <w:color w:val="231F20"/>
          <w:spacing w:val="-13"/>
          <w:w w:val="105"/>
        </w:rPr>
        <w:t> </w:t>
      </w:r>
      <w:r>
        <w:rPr>
          <w:color w:val="231F20"/>
          <w:w w:val="105"/>
        </w:rPr>
        <w:t>20</w:t>
      </w:r>
      <w:r>
        <w:rPr>
          <w:color w:val="231F20"/>
          <w:spacing w:val="-13"/>
          <w:w w:val="105"/>
        </w:rPr>
        <w:t> </w:t>
      </w:r>
      <w:r>
        <w:rPr>
          <w:color w:val="231F20"/>
          <w:w w:val="105"/>
        </w:rPr>
        <w:t>năm</w:t>
      </w:r>
      <w:r>
        <w:rPr>
          <w:color w:val="231F20"/>
          <w:spacing w:val="-13"/>
          <w:w w:val="105"/>
        </w:rPr>
        <w:t> </w:t>
      </w:r>
      <w:r>
        <w:rPr>
          <w:color w:val="231F20"/>
          <w:w w:val="105"/>
        </w:rPr>
        <w:t>sẽ</w:t>
      </w:r>
      <w:r>
        <w:rPr>
          <w:color w:val="231F20"/>
          <w:spacing w:val="-13"/>
          <w:w w:val="105"/>
        </w:rPr>
        <w:t> </w:t>
      </w:r>
      <w:r>
        <w:rPr>
          <w:color w:val="231F20"/>
          <w:w w:val="105"/>
        </w:rPr>
        <w:t>hiểu,</w:t>
      </w:r>
      <w:r>
        <w:rPr>
          <w:color w:val="231F20"/>
          <w:spacing w:val="-13"/>
          <w:w w:val="105"/>
        </w:rPr>
        <w:t> </w:t>
      </w:r>
      <w:r>
        <w:rPr>
          <w:color w:val="231F20"/>
          <w:w w:val="105"/>
        </w:rPr>
        <w:t>không</w:t>
      </w:r>
      <w:r>
        <w:rPr>
          <w:color w:val="231F20"/>
          <w:spacing w:val="-13"/>
          <w:w w:val="105"/>
        </w:rPr>
        <w:t> </w:t>
      </w:r>
      <w:r>
        <w:rPr>
          <w:color w:val="231F20"/>
          <w:w w:val="105"/>
        </w:rPr>
        <w:t>nhất</w:t>
      </w:r>
      <w:r>
        <w:rPr>
          <w:color w:val="231F20"/>
          <w:spacing w:val="-13"/>
          <w:w w:val="105"/>
        </w:rPr>
        <w:t> </w:t>
      </w:r>
      <w:r>
        <w:rPr>
          <w:color w:val="231F20"/>
          <w:w w:val="105"/>
        </w:rPr>
        <w:t>định! Vì</w:t>
      </w:r>
      <w:r>
        <w:rPr>
          <w:color w:val="231F20"/>
          <w:spacing w:val="-13"/>
          <w:w w:val="105"/>
        </w:rPr>
        <w:t> </w:t>
      </w:r>
      <w:r>
        <w:rPr>
          <w:color w:val="231F20"/>
          <w:w w:val="105"/>
        </w:rPr>
        <w:t>thế,</w:t>
      </w:r>
      <w:r>
        <w:rPr>
          <w:color w:val="231F20"/>
          <w:spacing w:val="-13"/>
          <w:w w:val="105"/>
        </w:rPr>
        <w:t> </w:t>
      </w:r>
      <w:r>
        <w:rPr>
          <w:color w:val="231F20"/>
          <w:w w:val="105"/>
        </w:rPr>
        <w:t>thái</w:t>
      </w:r>
      <w:r>
        <w:rPr>
          <w:color w:val="231F20"/>
          <w:spacing w:val="-13"/>
          <w:w w:val="105"/>
        </w:rPr>
        <w:t> </w:t>
      </w:r>
      <w:r>
        <w:rPr>
          <w:color w:val="231F20"/>
          <w:w w:val="105"/>
        </w:rPr>
        <w:t>độ</w:t>
      </w:r>
      <w:r>
        <w:rPr>
          <w:color w:val="231F20"/>
          <w:spacing w:val="-13"/>
          <w:w w:val="105"/>
        </w:rPr>
        <w:t> </w:t>
      </w:r>
      <w:r>
        <w:rPr>
          <w:color w:val="231F20"/>
          <w:w w:val="105"/>
        </w:rPr>
        <w:t>nhu</w:t>
      </w:r>
      <w:r>
        <w:rPr>
          <w:color w:val="231F20"/>
          <w:spacing w:val="-13"/>
          <w:w w:val="105"/>
        </w:rPr>
        <w:t> </w:t>
      </w:r>
      <w:r>
        <w:rPr>
          <w:color w:val="231F20"/>
          <w:w w:val="105"/>
        </w:rPr>
        <w:t>hòa,</w:t>
      </w:r>
      <w:r>
        <w:rPr>
          <w:color w:val="231F20"/>
          <w:spacing w:val="-12"/>
          <w:w w:val="105"/>
        </w:rPr>
        <w:t> </w:t>
      </w:r>
      <w:r>
        <w:rPr>
          <w:color w:val="231F20"/>
          <w:w w:val="105"/>
        </w:rPr>
        <w:t>chất</w:t>
      </w:r>
      <w:r>
        <w:rPr>
          <w:color w:val="231F20"/>
          <w:spacing w:val="-12"/>
          <w:w w:val="105"/>
        </w:rPr>
        <w:t> </w:t>
      </w:r>
      <w:r>
        <w:rPr>
          <w:color w:val="231F20"/>
          <w:w w:val="105"/>
        </w:rPr>
        <w:t>trực</w:t>
      </w:r>
      <w:r>
        <w:rPr>
          <w:color w:val="231F20"/>
          <w:spacing w:val="-13"/>
          <w:w w:val="105"/>
        </w:rPr>
        <w:t> </w:t>
      </w:r>
      <w:r>
        <w:rPr>
          <w:color w:val="231F20"/>
          <w:w w:val="105"/>
        </w:rPr>
        <w:t>quan</w:t>
      </w:r>
      <w:r>
        <w:rPr>
          <w:color w:val="231F20"/>
          <w:spacing w:val="-12"/>
          <w:w w:val="105"/>
        </w:rPr>
        <w:t> </w:t>
      </w:r>
      <w:r>
        <w:rPr>
          <w:color w:val="231F20"/>
          <w:w w:val="105"/>
        </w:rPr>
        <w:t>trọng</w:t>
      </w:r>
      <w:r>
        <w:rPr>
          <w:color w:val="231F20"/>
          <w:spacing w:val="-12"/>
          <w:w w:val="105"/>
        </w:rPr>
        <w:t> </w:t>
      </w:r>
      <w:r>
        <w:rPr>
          <w:color w:val="231F20"/>
          <w:w w:val="105"/>
        </w:rPr>
        <w:t>lắm!</w:t>
      </w:r>
      <w:r>
        <w:rPr>
          <w:color w:val="231F20"/>
          <w:spacing w:val="-12"/>
          <w:w w:val="105"/>
        </w:rPr>
        <w:t> </w:t>
      </w:r>
      <w:r>
        <w:rPr>
          <w:i/>
          <w:color w:val="231F20"/>
          <w:w w:val="105"/>
        </w:rPr>
        <w:t>“Oai</w:t>
      </w:r>
      <w:r>
        <w:rPr>
          <w:i/>
          <w:color w:val="231F20"/>
          <w:spacing w:val="-13"/>
          <w:w w:val="105"/>
        </w:rPr>
        <w:t> </w:t>
      </w:r>
      <w:r>
        <w:rPr>
          <w:i/>
          <w:color w:val="231F20"/>
          <w:w w:val="105"/>
        </w:rPr>
        <w:t>nghi hữu</w:t>
      </w:r>
      <w:r>
        <w:rPr>
          <w:i/>
          <w:color w:val="231F20"/>
          <w:spacing w:val="-23"/>
          <w:w w:val="105"/>
        </w:rPr>
        <w:t> </w:t>
      </w:r>
      <w:r>
        <w:rPr>
          <w:i/>
          <w:color w:val="231F20"/>
          <w:w w:val="105"/>
        </w:rPr>
        <w:t>tắc”</w:t>
      </w:r>
      <w:r>
        <w:rPr>
          <w:i/>
          <w:color w:val="231F20"/>
          <w:spacing w:val="-22"/>
          <w:w w:val="105"/>
        </w:rPr>
        <w:t> </w:t>
      </w:r>
      <w:r>
        <w:rPr>
          <w:color w:val="231F20"/>
          <w:w w:val="105"/>
        </w:rPr>
        <w:t>(Oai</w:t>
      </w:r>
      <w:r>
        <w:rPr>
          <w:color w:val="231F20"/>
          <w:spacing w:val="-22"/>
          <w:w w:val="105"/>
        </w:rPr>
        <w:t> </w:t>
      </w:r>
      <w:r>
        <w:rPr>
          <w:color w:val="231F20"/>
          <w:w w:val="105"/>
        </w:rPr>
        <w:t>nghi</w:t>
      </w:r>
      <w:r>
        <w:rPr>
          <w:color w:val="231F20"/>
          <w:spacing w:val="-22"/>
          <w:w w:val="105"/>
        </w:rPr>
        <w:t> </w:t>
      </w:r>
      <w:r>
        <w:rPr>
          <w:color w:val="231F20"/>
          <w:w w:val="105"/>
        </w:rPr>
        <w:t>theo</w:t>
      </w:r>
      <w:r>
        <w:rPr>
          <w:color w:val="231F20"/>
          <w:spacing w:val="-22"/>
          <w:w w:val="105"/>
        </w:rPr>
        <w:t> </w:t>
      </w:r>
      <w:r>
        <w:rPr>
          <w:color w:val="231F20"/>
          <w:w w:val="105"/>
        </w:rPr>
        <w:t>đúng</w:t>
      </w:r>
      <w:r>
        <w:rPr>
          <w:color w:val="231F20"/>
          <w:spacing w:val="-22"/>
          <w:w w:val="105"/>
        </w:rPr>
        <w:t> </w:t>
      </w:r>
      <w:r>
        <w:rPr>
          <w:color w:val="231F20"/>
          <w:w w:val="105"/>
        </w:rPr>
        <w:t>khuôn</w:t>
      </w:r>
      <w:r>
        <w:rPr>
          <w:color w:val="231F20"/>
          <w:spacing w:val="-22"/>
          <w:w w:val="105"/>
        </w:rPr>
        <w:t> </w:t>
      </w:r>
      <w:r>
        <w:rPr>
          <w:color w:val="231F20"/>
          <w:w w:val="105"/>
        </w:rPr>
        <w:t>khổ)</w:t>
      </w:r>
      <w:r>
        <w:rPr>
          <w:color w:val="231F20"/>
          <w:spacing w:val="-23"/>
          <w:w w:val="105"/>
        </w:rPr>
        <w:t> </w:t>
      </w:r>
      <w:r>
        <w:rPr>
          <w:color w:val="231F20"/>
          <w:w w:val="105"/>
        </w:rPr>
        <w:t>là</w:t>
      </w:r>
      <w:r>
        <w:rPr>
          <w:color w:val="231F20"/>
          <w:spacing w:val="-21"/>
          <w:w w:val="105"/>
        </w:rPr>
        <w:t> </w:t>
      </w:r>
      <w:r>
        <w:rPr>
          <w:color w:val="231F20"/>
          <w:w w:val="105"/>
        </w:rPr>
        <w:t>chính</w:t>
      </w:r>
      <w:r>
        <w:rPr>
          <w:color w:val="231F20"/>
          <w:spacing w:val="-22"/>
          <w:w w:val="105"/>
        </w:rPr>
        <w:t> </w:t>
      </w:r>
      <w:r>
        <w:rPr>
          <w:color w:val="231F20"/>
          <w:w w:val="105"/>
        </w:rPr>
        <w:t>mình</w:t>
      </w:r>
      <w:r>
        <w:rPr>
          <w:color w:val="231F20"/>
          <w:spacing w:val="-22"/>
          <w:w w:val="105"/>
        </w:rPr>
        <w:t> </w:t>
      </w:r>
      <w:r>
        <w:rPr>
          <w:color w:val="231F20"/>
          <w:w w:val="105"/>
        </w:rPr>
        <w:t>phải thực hiện Giới - Định - Tuệ.</w:t>
      </w:r>
    </w:p>
    <w:p>
      <w:pPr>
        <w:pStyle w:val="BodyText"/>
        <w:spacing w:line="297" w:lineRule="auto" w:before="145"/>
        <w:ind w:left="387" w:right="119" w:firstLine="453"/>
      </w:pPr>
      <w:r>
        <w:rPr>
          <w:color w:val="231F20"/>
          <w:w w:val="105"/>
        </w:rPr>
        <w:t>Câu</w:t>
      </w:r>
      <w:r>
        <w:rPr>
          <w:color w:val="231F20"/>
          <w:spacing w:val="-8"/>
          <w:w w:val="105"/>
        </w:rPr>
        <w:t> </w:t>
      </w:r>
      <w:r>
        <w:rPr>
          <w:color w:val="231F20"/>
          <w:w w:val="105"/>
        </w:rPr>
        <w:t>hỏi</w:t>
      </w:r>
      <w:r>
        <w:rPr>
          <w:color w:val="231F20"/>
          <w:spacing w:val="-7"/>
          <w:w w:val="105"/>
        </w:rPr>
        <w:t> </w:t>
      </w:r>
      <w:r>
        <w:rPr>
          <w:color w:val="231F20"/>
          <w:w w:val="105"/>
        </w:rPr>
        <w:t>thứ</w:t>
      </w:r>
      <w:r>
        <w:rPr>
          <w:color w:val="231F20"/>
          <w:spacing w:val="-8"/>
          <w:w w:val="105"/>
        </w:rPr>
        <w:t> </w:t>
      </w:r>
      <w:r>
        <w:rPr>
          <w:color w:val="231F20"/>
          <w:w w:val="105"/>
        </w:rPr>
        <w:t>4</w:t>
      </w:r>
      <w:r>
        <w:rPr>
          <w:color w:val="231F20"/>
          <w:spacing w:val="-7"/>
          <w:w w:val="105"/>
        </w:rPr>
        <w:t> </w:t>
      </w:r>
      <w:r>
        <w:rPr>
          <w:color w:val="231F20"/>
          <w:w w:val="105"/>
        </w:rPr>
        <w:t>là</w:t>
      </w:r>
      <w:r>
        <w:rPr>
          <w:color w:val="231F20"/>
          <w:spacing w:val="-8"/>
          <w:w w:val="105"/>
        </w:rPr>
        <w:t> </w:t>
      </w:r>
      <w:r>
        <w:rPr>
          <w:color w:val="231F20"/>
          <w:w w:val="105"/>
        </w:rPr>
        <w:t>mọi</w:t>
      </w:r>
      <w:r>
        <w:rPr>
          <w:color w:val="231F20"/>
          <w:spacing w:val="-8"/>
          <w:w w:val="105"/>
        </w:rPr>
        <w:t> </w:t>
      </w:r>
      <w:r>
        <w:rPr>
          <w:color w:val="231F20"/>
          <w:w w:val="105"/>
        </w:rPr>
        <w:t>người</w:t>
      </w:r>
      <w:r>
        <w:rPr>
          <w:color w:val="231F20"/>
          <w:spacing w:val="-8"/>
          <w:w w:val="105"/>
        </w:rPr>
        <w:t> </w:t>
      </w:r>
      <w:r>
        <w:rPr>
          <w:color w:val="231F20"/>
          <w:w w:val="105"/>
        </w:rPr>
        <w:t>đều</w:t>
      </w:r>
      <w:r>
        <w:rPr>
          <w:color w:val="231F20"/>
          <w:spacing w:val="-7"/>
          <w:w w:val="105"/>
        </w:rPr>
        <w:t> </w:t>
      </w:r>
      <w:r>
        <w:rPr>
          <w:color w:val="231F20"/>
          <w:w w:val="105"/>
        </w:rPr>
        <w:t>biết,</w:t>
      </w:r>
      <w:r>
        <w:rPr>
          <w:color w:val="231F20"/>
          <w:spacing w:val="-8"/>
          <w:w w:val="105"/>
        </w:rPr>
        <w:t> </w:t>
      </w:r>
      <w:r>
        <w:rPr>
          <w:color w:val="231F20"/>
          <w:w w:val="105"/>
        </w:rPr>
        <w:t>trong</w:t>
      </w:r>
      <w:r>
        <w:rPr>
          <w:color w:val="231F20"/>
          <w:spacing w:val="-7"/>
          <w:w w:val="105"/>
        </w:rPr>
        <w:t> </w:t>
      </w:r>
      <w:r>
        <w:rPr>
          <w:color w:val="231F20"/>
          <w:w w:val="105"/>
        </w:rPr>
        <w:t>tương</w:t>
      </w:r>
      <w:r>
        <w:rPr>
          <w:color w:val="231F20"/>
          <w:spacing w:val="-8"/>
          <w:w w:val="105"/>
        </w:rPr>
        <w:t> </w:t>
      </w:r>
      <w:r>
        <w:rPr>
          <w:color w:val="231F20"/>
          <w:w w:val="105"/>
        </w:rPr>
        <w:t>lai</w:t>
      </w:r>
      <w:r>
        <w:rPr>
          <w:color w:val="231F20"/>
          <w:spacing w:val="-8"/>
          <w:w w:val="105"/>
        </w:rPr>
        <w:t> </w:t>
      </w:r>
      <w:r>
        <w:rPr>
          <w:color w:val="231F20"/>
          <w:w w:val="105"/>
        </w:rPr>
        <w:t>nhất định</w:t>
      </w:r>
      <w:r>
        <w:rPr>
          <w:color w:val="231F20"/>
          <w:spacing w:val="-19"/>
          <w:w w:val="105"/>
        </w:rPr>
        <w:t> </w:t>
      </w:r>
      <w:r>
        <w:rPr>
          <w:color w:val="231F20"/>
          <w:w w:val="105"/>
        </w:rPr>
        <w:t>sẽ</w:t>
      </w:r>
      <w:r>
        <w:rPr>
          <w:color w:val="231F20"/>
          <w:spacing w:val="-19"/>
          <w:w w:val="105"/>
        </w:rPr>
        <w:t> </w:t>
      </w:r>
      <w:r>
        <w:rPr>
          <w:color w:val="231F20"/>
          <w:w w:val="105"/>
        </w:rPr>
        <w:t>dùng</w:t>
      </w:r>
      <w:r>
        <w:rPr>
          <w:color w:val="231F20"/>
          <w:spacing w:val="-19"/>
          <w:w w:val="105"/>
        </w:rPr>
        <w:t> </w:t>
      </w:r>
      <w:r>
        <w:rPr>
          <w:color w:val="231F20"/>
          <w:w w:val="105"/>
        </w:rPr>
        <w:t>văn</w:t>
      </w:r>
      <w:r>
        <w:rPr>
          <w:color w:val="231F20"/>
          <w:spacing w:val="-19"/>
          <w:w w:val="105"/>
        </w:rPr>
        <w:t> </w:t>
      </w:r>
      <w:r>
        <w:rPr>
          <w:color w:val="231F20"/>
          <w:w w:val="105"/>
        </w:rPr>
        <w:t>tự</w:t>
      </w:r>
      <w:r>
        <w:rPr>
          <w:color w:val="231F20"/>
          <w:spacing w:val="-19"/>
          <w:w w:val="105"/>
        </w:rPr>
        <w:t> </w:t>
      </w:r>
      <w:r>
        <w:rPr>
          <w:color w:val="231F20"/>
          <w:w w:val="105"/>
        </w:rPr>
        <w:t>ghi</w:t>
      </w:r>
      <w:r>
        <w:rPr>
          <w:color w:val="231F20"/>
          <w:spacing w:val="-19"/>
          <w:w w:val="105"/>
        </w:rPr>
        <w:t> </w:t>
      </w:r>
      <w:r>
        <w:rPr>
          <w:color w:val="231F20"/>
          <w:w w:val="105"/>
        </w:rPr>
        <w:t>chép</w:t>
      </w:r>
      <w:r>
        <w:rPr>
          <w:color w:val="231F20"/>
          <w:spacing w:val="-19"/>
          <w:w w:val="105"/>
        </w:rPr>
        <w:t> </w:t>
      </w:r>
      <w:r>
        <w:rPr>
          <w:color w:val="231F20"/>
          <w:w w:val="105"/>
        </w:rPr>
        <w:t>những</w:t>
      </w:r>
      <w:r>
        <w:rPr>
          <w:color w:val="231F20"/>
          <w:spacing w:val="-19"/>
          <w:w w:val="105"/>
        </w:rPr>
        <w:t> </w:t>
      </w:r>
      <w:r>
        <w:rPr>
          <w:color w:val="231F20"/>
          <w:w w:val="105"/>
        </w:rPr>
        <w:t>điều</w:t>
      </w:r>
      <w:r>
        <w:rPr>
          <w:color w:val="231F20"/>
          <w:spacing w:val="-19"/>
          <w:w w:val="105"/>
        </w:rPr>
        <w:t> </w:t>
      </w:r>
      <w:r>
        <w:rPr>
          <w:color w:val="231F20"/>
          <w:w w:val="105"/>
        </w:rPr>
        <w:t>Phật</w:t>
      </w:r>
      <w:r>
        <w:rPr>
          <w:color w:val="231F20"/>
          <w:spacing w:val="-19"/>
          <w:w w:val="105"/>
        </w:rPr>
        <w:t> </w:t>
      </w:r>
      <w:r>
        <w:rPr>
          <w:color w:val="231F20"/>
          <w:w w:val="105"/>
        </w:rPr>
        <w:t>Thích</w:t>
      </w:r>
      <w:r>
        <w:rPr>
          <w:color w:val="231F20"/>
          <w:spacing w:val="-19"/>
          <w:w w:val="105"/>
        </w:rPr>
        <w:t> </w:t>
      </w:r>
      <w:r>
        <w:rPr>
          <w:color w:val="231F20"/>
          <w:w w:val="105"/>
        </w:rPr>
        <w:t>Ca</w:t>
      </w:r>
      <w:r>
        <w:rPr>
          <w:color w:val="231F20"/>
          <w:spacing w:val="-19"/>
          <w:w w:val="105"/>
        </w:rPr>
        <w:t> </w:t>
      </w:r>
      <w:r>
        <w:rPr>
          <w:color w:val="231F20"/>
          <w:w w:val="105"/>
        </w:rPr>
        <w:t>Mâu </w:t>
      </w:r>
      <w:r>
        <w:rPr>
          <w:color w:val="231F20"/>
          <w:spacing w:val="-4"/>
          <w:w w:val="105"/>
        </w:rPr>
        <w:t>Ni</w:t>
      </w:r>
      <w:r>
        <w:rPr>
          <w:color w:val="231F20"/>
          <w:spacing w:val="-17"/>
          <w:w w:val="105"/>
        </w:rPr>
        <w:t> </w:t>
      </w:r>
      <w:r>
        <w:rPr>
          <w:color w:val="231F20"/>
          <w:spacing w:val="-4"/>
          <w:w w:val="105"/>
        </w:rPr>
        <w:t>đã</w:t>
      </w:r>
      <w:r>
        <w:rPr>
          <w:color w:val="231F20"/>
          <w:spacing w:val="-17"/>
          <w:w w:val="105"/>
        </w:rPr>
        <w:t> </w:t>
      </w:r>
      <w:r>
        <w:rPr>
          <w:color w:val="231F20"/>
          <w:spacing w:val="-4"/>
          <w:w w:val="105"/>
        </w:rPr>
        <w:t>nói,</w:t>
      </w:r>
      <w:r>
        <w:rPr>
          <w:color w:val="231F20"/>
          <w:spacing w:val="-17"/>
          <w:w w:val="105"/>
        </w:rPr>
        <w:t> </w:t>
      </w:r>
      <w:r>
        <w:rPr>
          <w:color w:val="231F20"/>
          <w:spacing w:val="-4"/>
          <w:w w:val="105"/>
        </w:rPr>
        <w:t>đã</w:t>
      </w:r>
      <w:r>
        <w:rPr>
          <w:color w:val="231F20"/>
          <w:spacing w:val="-17"/>
          <w:w w:val="105"/>
        </w:rPr>
        <w:t> </w:t>
      </w:r>
      <w:r>
        <w:rPr>
          <w:color w:val="231F20"/>
          <w:spacing w:val="-4"/>
          <w:w w:val="105"/>
        </w:rPr>
        <w:t>dạy</w:t>
      </w:r>
      <w:r>
        <w:rPr>
          <w:color w:val="231F20"/>
          <w:spacing w:val="-17"/>
          <w:w w:val="105"/>
        </w:rPr>
        <w:t> </w:t>
      </w:r>
      <w:r>
        <w:rPr>
          <w:color w:val="231F20"/>
          <w:spacing w:val="-4"/>
          <w:w w:val="105"/>
        </w:rPr>
        <w:t>trong</w:t>
      </w:r>
      <w:r>
        <w:rPr>
          <w:color w:val="231F20"/>
          <w:spacing w:val="-17"/>
          <w:w w:val="105"/>
        </w:rPr>
        <w:t> </w:t>
      </w:r>
      <w:r>
        <w:rPr>
          <w:color w:val="231F20"/>
          <w:spacing w:val="-4"/>
          <w:w w:val="105"/>
        </w:rPr>
        <w:t>một</w:t>
      </w:r>
      <w:r>
        <w:rPr>
          <w:color w:val="231F20"/>
          <w:spacing w:val="-17"/>
          <w:w w:val="105"/>
        </w:rPr>
        <w:t> </w:t>
      </w:r>
      <w:r>
        <w:rPr>
          <w:color w:val="231F20"/>
          <w:spacing w:val="-4"/>
          <w:w w:val="105"/>
        </w:rPr>
        <w:t>đời</w:t>
      </w:r>
      <w:r>
        <w:rPr>
          <w:color w:val="231F20"/>
          <w:spacing w:val="-17"/>
          <w:w w:val="105"/>
        </w:rPr>
        <w:t> </w:t>
      </w:r>
      <w:r>
        <w:rPr>
          <w:color w:val="231F20"/>
          <w:spacing w:val="-4"/>
          <w:w w:val="105"/>
        </w:rPr>
        <w:t>để</w:t>
      </w:r>
      <w:r>
        <w:rPr>
          <w:color w:val="231F20"/>
          <w:spacing w:val="-17"/>
          <w:w w:val="105"/>
        </w:rPr>
        <w:t> </w:t>
      </w:r>
      <w:r>
        <w:rPr>
          <w:color w:val="231F20"/>
          <w:spacing w:val="-4"/>
          <w:w w:val="105"/>
        </w:rPr>
        <w:t>truyền</w:t>
      </w:r>
      <w:r>
        <w:rPr>
          <w:color w:val="231F20"/>
          <w:spacing w:val="-17"/>
          <w:w w:val="105"/>
        </w:rPr>
        <w:t> </w:t>
      </w:r>
      <w:r>
        <w:rPr>
          <w:color w:val="231F20"/>
          <w:spacing w:val="-4"/>
          <w:w w:val="105"/>
        </w:rPr>
        <w:t>cho</w:t>
      </w:r>
      <w:r>
        <w:rPr>
          <w:color w:val="231F20"/>
          <w:spacing w:val="-17"/>
          <w:w w:val="105"/>
        </w:rPr>
        <w:t> </w:t>
      </w:r>
      <w:r>
        <w:rPr>
          <w:color w:val="231F20"/>
          <w:spacing w:val="-4"/>
          <w:w w:val="105"/>
        </w:rPr>
        <w:t>hậu</w:t>
      </w:r>
      <w:r>
        <w:rPr>
          <w:color w:val="231F20"/>
          <w:spacing w:val="-17"/>
          <w:w w:val="105"/>
        </w:rPr>
        <w:t> </w:t>
      </w:r>
      <w:r>
        <w:rPr>
          <w:color w:val="231F20"/>
          <w:spacing w:val="-4"/>
          <w:w w:val="105"/>
        </w:rPr>
        <w:t>thế.</w:t>
      </w:r>
      <w:r>
        <w:rPr>
          <w:color w:val="231F20"/>
          <w:spacing w:val="-17"/>
          <w:w w:val="105"/>
        </w:rPr>
        <w:t> </w:t>
      </w:r>
      <w:r>
        <w:rPr>
          <w:color w:val="231F20"/>
          <w:spacing w:val="-4"/>
          <w:w w:val="105"/>
        </w:rPr>
        <w:t>Vậy</w:t>
      </w:r>
      <w:r>
        <w:rPr>
          <w:color w:val="231F20"/>
          <w:spacing w:val="-17"/>
          <w:w w:val="105"/>
        </w:rPr>
        <w:t> </w:t>
      </w:r>
      <w:r>
        <w:rPr>
          <w:color w:val="231F20"/>
          <w:spacing w:val="-4"/>
          <w:w w:val="105"/>
        </w:rPr>
        <w:t>thì </w:t>
      </w:r>
      <w:r>
        <w:rPr>
          <w:color w:val="231F20"/>
          <w:w w:val="105"/>
        </w:rPr>
        <w:t>đầu kinh văn, câu đầu tiên phải viết như thế nào? Đức Thế </w:t>
      </w:r>
      <w:r>
        <w:rPr>
          <w:color w:val="231F20"/>
        </w:rPr>
        <w:t>Tôn</w:t>
      </w:r>
      <w:r>
        <w:rPr>
          <w:color w:val="231F20"/>
          <w:spacing w:val="-10"/>
        </w:rPr>
        <w:t> </w:t>
      </w:r>
      <w:r>
        <w:rPr>
          <w:color w:val="231F20"/>
        </w:rPr>
        <w:t>chỉ</w:t>
      </w:r>
      <w:r>
        <w:rPr>
          <w:color w:val="231F20"/>
          <w:spacing w:val="-10"/>
        </w:rPr>
        <w:t> </w:t>
      </w:r>
      <w:r>
        <w:rPr>
          <w:color w:val="231F20"/>
        </w:rPr>
        <w:t>dạy,</w:t>
      </w:r>
      <w:r>
        <w:rPr>
          <w:color w:val="231F20"/>
          <w:spacing w:val="-10"/>
        </w:rPr>
        <w:t> </w:t>
      </w:r>
      <w:r>
        <w:rPr>
          <w:color w:val="231F20"/>
        </w:rPr>
        <w:t>dùng</w:t>
      </w:r>
      <w:r>
        <w:rPr>
          <w:color w:val="231F20"/>
          <w:spacing w:val="-11"/>
        </w:rPr>
        <w:t> </w:t>
      </w:r>
      <w:r>
        <w:rPr>
          <w:i/>
          <w:color w:val="231F20"/>
        </w:rPr>
        <w:t>“Như</w:t>
      </w:r>
      <w:r>
        <w:rPr>
          <w:i/>
          <w:color w:val="231F20"/>
          <w:spacing w:val="-10"/>
        </w:rPr>
        <w:t> </w:t>
      </w:r>
      <w:r>
        <w:rPr>
          <w:i/>
          <w:color w:val="231F20"/>
        </w:rPr>
        <w:t>thị</w:t>
      </w:r>
      <w:r>
        <w:rPr>
          <w:i/>
          <w:color w:val="231F20"/>
          <w:spacing w:val="-10"/>
        </w:rPr>
        <w:t> </w:t>
      </w:r>
      <w:r>
        <w:rPr>
          <w:i/>
          <w:color w:val="231F20"/>
        </w:rPr>
        <w:t>ngã</w:t>
      </w:r>
      <w:r>
        <w:rPr>
          <w:i/>
          <w:color w:val="231F20"/>
          <w:spacing w:val="-10"/>
        </w:rPr>
        <w:t> </w:t>
      </w:r>
      <w:r>
        <w:rPr>
          <w:i/>
          <w:color w:val="231F20"/>
        </w:rPr>
        <w:t>văn”</w:t>
      </w:r>
      <w:r>
        <w:rPr>
          <w:color w:val="231F20"/>
        </w:rPr>
        <w:t>.</w:t>
      </w:r>
      <w:r>
        <w:rPr>
          <w:color w:val="231F20"/>
          <w:spacing w:val="-10"/>
        </w:rPr>
        <w:t> </w:t>
      </w:r>
      <w:r>
        <w:rPr>
          <w:color w:val="231F20"/>
        </w:rPr>
        <w:t>Đấy</w:t>
      </w:r>
      <w:r>
        <w:rPr>
          <w:color w:val="231F20"/>
          <w:spacing w:val="-10"/>
        </w:rPr>
        <w:t> </w:t>
      </w:r>
      <w:r>
        <w:rPr>
          <w:color w:val="231F20"/>
        </w:rPr>
        <w:t>là</w:t>
      </w:r>
      <w:r>
        <w:rPr>
          <w:color w:val="231F20"/>
          <w:spacing w:val="-10"/>
        </w:rPr>
        <w:t> </w:t>
      </w:r>
      <w:r>
        <w:rPr>
          <w:color w:val="231F20"/>
        </w:rPr>
        <w:t>khi</w:t>
      </w:r>
      <w:r>
        <w:rPr>
          <w:color w:val="231F20"/>
          <w:spacing w:val="-10"/>
        </w:rPr>
        <w:t> </w:t>
      </w:r>
      <w:r>
        <w:rPr>
          <w:color w:val="231F20"/>
        </w:rPr>
        <w:t>đức</w:t>
      </w:r>
      <w:r>
        <w:rPr>
          <w:color w:val="231F20"/>
          <w:spacing w:val="-10"/>
        </w:rPr>
        <w:t> </w:t>
      </w:r>
      <w:r>
        <w:rPr>
          <w:color w:val="231F20"/>
        </w:rPr>
        <w:t>Phật</w:t>
      </w:r>
      <w:r>
        <w:rPr>
          <w:color w:val="231F20"/>
          <w:spacing w:val="-10"/>
        </w:rPr>
        <w:t> </w:t>
      </w:r>
      <w:r>
        <w:rPr>
          <w:color w:val="231F20"/>
        </w:rPr>
        <w:t>diệt </w:t>
      </w:r>
      <w:r>
        <w:rPr>
          <w:color w:val="231F20"/>
          <w:spacing w:val="-2"/>
          <w:w w:val="105"/>
        </w:rPr>
        <w:t>độ,</w:t>
      </w:r>
      <w:r>
        <w:rPr>
          <w:color w:val="231F20"/>
          <w:spacing w:val="-21"/>
          <w:w w:val="105"/>
        </w:rPr>
        <w:t> </w:t>
      </w:r>
      <w:r>
        <w:rPr>
          <w:color w:val="231F20"/>
          <w:spacing w:val="-2"/>
          <w:w w:val="105"/>
        </w:rPr>
        <w:t>A</w:t>
      </w:r>
      <w:r>
        <w:rPr>
          <w:color w:val="231F20"/>
          <w:spacing w:val="-20"/>
          <w:w w:val="105"/>
        </w:rPr>
        <w:t> </w:t>
      </w:r>
      <w:r>
        <w:rPr>
          <w:color w:val="231F20"/>
          <w:spacing w:val="-2"/>
          <w:w w:val="105"/>
        </w:rPr>
        <w:t>Nan</w:t>
      </w:r>
      <w:r>
        <w:rPr>
          <w:color w:val="231F20"/>
          <w:spacing w:val="-20"/>
          <w:w w:val="105"/>
        </w:rPr>
        <w:t> </w:t>
      </w:r>
      <w:r>
        <w:rPr>
          <w:color w:val="231F20"/>
          <w:spacing w:val="-2"/>
          <w:w w:val="105"/>
        </w:rPr>
        <w:t>hướng</w:t>
      </w:r>
      <w:r>
        <w:rPr>
          <w:color w:val="231F20"/>
          <w:spacing w:val="-21"/>
          <w:w w:val="105"/>
        </w:rPr>
        <w:t> </w:t>
      </w:r>
      <w:r>
        <w:rPr>
          <w:color w:val="231F20"/>
          <w:spacing w:val="-2"/>
          <w:w w:val="105"/>
        </w:rPr>
        <w:t>về</w:t>
      </w:r>
      <w:r>
        <w:rPr>
          <w:color w:val="231F20"/>
          <w:spacing w:val="-20"/>
          <w:w w:val="105"/>
        </w:rPr>
        <w:t> </w:t>
      </w:r>
      <w:r>
        <w:rPr>
          <w:color w:val="231F20"/>
          <w:spacing w:val="-2"/>
          <w:w w:val="105"/>
        </w:rPr>
        <w:t>Phật</w:t>
      </w:r>
      <w:r>
        <w:rPr>
          <w:color w:val="231F20"/>
          <w:spacing w:val="-20"/>
          <w:w w:val="105"/>
        </w:rPr>
        <w:t> </w:t>
      </w:r>
      <w:r>
        <w:rPr>
          <w:color w:val="231F20"/>
          <w:spacing w:val="-2"/>
          <w:w w:val="105"/>
        </w:rPr>
        <w:t>Thích</w:t>
      </w:r>
      <w:r>
        <w:rPr>
          <w:color w:val="231F20"/>
          <w:spacing w:val="-21"/>
          <w:w w:val="105"/>
        </w:rPr>
        <w:t> </w:t>
      </w:r>
      <w:r>
        <w:rPr>
          <w:color w:val="231F20"/>
          <w:spacing w:val="-2"/>
          <w:w w:val="105"/>
        </w:rPr>
        <w:t>Ca</w:t>
      </w:r>
      <w:r>
        <w:rPr>
          <w:color w:val="231F20"/>
          <w:spacing w:val="-20"/>
          <w:w w:val="105"/>
        </w:rPr>
        <w:t> </w:t>
      </w:r>
      <w:r>
        <w:rPr>
          <w:color w:val="231F20"/>
          <w:spacing w:val="-2"/>
          <w:w w:val="105"/>
        </w:rPr>
        <w:t>Mâu</w:t>
      </w:r>
      <w:r>
        <w:rPr>
          <w:color w:val="231F20"/>
          <w:spacing w:val="-20"/>
          <w:w w:val="105"/>
        </w:rPr>
        <w:t> </w:t>
      </w:r>
      <w:r>
        <w:rPr>
          <w:color w:val="231F20"/>
          <w:spacing w:val="-2"/>
          <w:w w:val="105"/>
        </w:rPr>
        <w:t>Ni</w:t>
      </w:r>
      <w:r>
        <w:rPr>
          <w:color w:val="231F20"/>
          <w:spacing w:val="-21"/>
          <w:w w:val="105"/>
        </w:rPr>
        <w:t> </w:t>
      </w:r>
      <w:r>
        <w:rPr>
          <w:color w:val="231F20"/>
          <w:spacing w:val="-2"/>
          <w:w w:val="105"/>
        </w:rPr>
        <w:t>hỏi</w:t>
      </w:r>
      <w:r>
        <w:rPr>
          <w:color w:val="231F20"/>
          <w:spacing w:val="-20"/>
          <w:w w:val="105"/>
        </w:rPr>
        <w:t> </w:t>
      </w:r>
      <w:r>
        <w:rPr>
          <w:color w:val="231F20"/>
          <w:spacing w:val="-2"/>
          <w:w w:val="105"/>
        </w:rPr>
        <w:t>4</w:t>
      </w:r>
      <w:r>
        <w:rPr>
          <w:color w:val="231F20"/>
          <w:spacing w:val="-20"/>
          <w:w w:val="105"/>
        </w:rPr>
        <w:t> </w:t>
      </w:r>
      <w:r>
        <w:rPr>
          <w:color w:val="231F20"/>
          <w:spacing w:val="-2"/>
          <w:w w:val="105"/>
        </w:rPr>
        <w:t>vấn</w:t>
      </w:r>
      <w:r>
        <w:rPr>
          <w:color w:val="231F20"/>
          <w:spacing w:val="-21"/>
          <w:w w:val="105"/>
        </w:rPr>
        <w:t> </w:t>
      </w:r>
      <w:r>
        <w:rPr>
          <w:color w:val="231F20"/>
          <w:spacing w:val="-2"/>
          <w:w w:val="105"/>
        </w:rPr>
        <w:t>đề.</w:t>
      </w:r>
      <w:r>
        <w:rPr>
          <w:color w:val="231F20"/>
          <w:spacing w:val="-20"/>
          <w:w w:val="105"/>
        </w:rPr>
        <w:t> </w:t>
      </w:r>
      <w:r>
        <w:rPr>
          <w:color w:val="231F20"/>
          <w:spacing w:val="-2"/>
          <w:w w:val="105"/>
        </w:rPr>
        <w:t>Đây là</w:t>
      </w:r>
      <w:r>
        <w:rPr>
          <w:color w:val="231F20"/>
          <w:spacing w:val="-20"/>
          <w:w w:val="105"/>
        </w:rPr>
        <w:t> </w:t>
      </w:r>
      <w:r>
        <w:rPr>
          <w:color w:val="231F20"/>
          <w:spacing w:val="-2"/>
          <w:w w:val="105"/>
        </w:rPr>
        <w:t>vấn</w:t>
      </w:r>
      <w:r>
        <w:rPr>
          <w:color w:val="231F20"/>
          <w:spacing w:val="-20"/>
          <w:w w:val="105"/>
        </w:rPr>
        <w:t> </w:t>
      </w:r>
      <w:r>
        <w:rPr>
          <w:color w:val="231F20"/>
          <w:spacing w:val="-2"/>
          <w:w w:val="105"/>
        </w:rPr>
        <w:t>đề</w:t>
      </w:r>
      <w:r>
        <w:rPr>
          <w:color w:val="231F20"/>
          <w:spacing w:val="-18"/>
          <w:w w:val="105"/>
        </w:rPr>
        <w:t> </w:t>
      </w:r>
      <w:r>
        <w:rPr>
          <w:color w:val="231F20"/>
          <w:spacing w:val="-2"/>
          <w:w w:val="105"/>
        </w:rPr>
        <w:t>thứ</w:t>
      </w:r>
      <w:r>
        <w:rPr>
          <w:color w:val="231F20"/>
          <w:spacing w:val="-20"/>
          <w:w w:val="105"/>
        </w:rPr>
        <w:t> </w:t>
      </w:r>
      <w:r>
        <w:rPr>
          <w:color w:val="231F20"/>
          <w:spacing w:val="-2"/>
          <w:w w:val="105"/>
        </w:rPr>
        <w:t>4</w:t>
      </w:r>
      <w:r>
        <w:rPr>
          <w:color w:val="231F20"/>
          <w:spacing w:val="-18"/>
          <w:w w:val="105"/>
        </w:rPr>
        <w:t> </w:t>
      </w:r>
      <w:r>
        <w:rPr>
          <w:color w:val="231F20"/>
          <w:spacing w:val="-2"/>
          <w:w w:val="105"/>
        </w:rPr>
        <w:t>trong</w:t>
      </w:r>
      <w:r>
        <w:rPr>
          <w:color w:val="231F20"/>
          <w:spacing w:val="-18"/>
          <w:w w:val="105"/>
        </w:rPr>
        <w:t> </w:t>
      </w:r>
      <w:r>
        <w:rPr>
          <w:color w:val="231F20"/>
          <w:spacing w:val="-2"/>
          <w:w w:val="105"/>
        </w:rPr>
        <w:t>4</w:t>
      </w:r>
      <w:r>
        <w:rPr>
          <w:color w:val="231F20"/>
          <w:spacing w:val="-18"/>
          <w:w w:val="105"/>
        </w:rPr>
        <w:t> </w:t>
      </w:r>
      <w:r>
        <w:rPr>
          <w:color w:val="231F20"/>
          <w:spacing w:val="-2"/>
          <w:w w:val="105"/>
        </w:rPr>
        <w:t>vấn</w:t>
      </w:r>
      <w:r>
        <w:rPr>
          <w:color w:val="231F20"/>
          <w:spacing w:val="-20"/>
          <w:w w:val="105"/>
        </w:rPr>
        <w:t> </w:t>
      </w:r>
      <w:r>
        <w:rPr>
          <w:color w:val="231F20"/>
          <w:spacing w:val="-2"/>
          <w:w w:val="105"/>
        </w:rPr>
        <w:t>đề.</w:t>
      </w:r>
      <w:r>
        <w:rPr>
          <w:color w:val="231F20"/>
          <w:spacing w:val="-17"/>
          <w:w w:val="105"/>
        </w:rPr>
        <w:t> </w:t>
      </w:r>
      <w:r>
        <w:rPr>
          <w:i/>
          <w:color w:val="231F20"/>
          <w:spacing w:val="-2"/>
          <w:w w:val="105"/>
        </w:rPr>
        <w:t>“Nhất</w:t>
      </w:r>
      <w:r>
        <w:rPr>
          <w:i/>
          <w:color w:val="231F20"/>
          <w:spacing w:val="-18"/>
          <w:w w:val="105"/>
        </w:rPr>
        <w:t> </w:t>
      </w:r>
      <w:r>
        <w:rPr>
          <w:i/>
          <w:color w:val="231F20"/>
          <w:spacing w:val="-2"/>
          <w:w w:val="105"/>
        </w:rPr>
        <w:t>thiết</w:t>
      </w:r>
      <w:r>
        <w:rPr>
          <w:i/>
          <w:color w:val="231F20"/>
          <w:spacing w:val="-20"/>
          <w:w w:val="105"/>
        </w:rPr>
        <w:t> </w:t>
      </w:r>
      <w:r>
        <w:rPr>
          <w:i/>
          <w:color w:val="231F20"/>
          <w:spacing w:val="-2"/>
          <w:w w:val="105"/>
        </w:rPr>
        <w:t>kinh</w:t>
      </w:r>
      <w:r>
        <w:rPr>
          <w:i/>
          <w:color w:val="231F20"/>
          <w:spacing w:val="-18"/>
          <w:w w:val="105"/>
        </w:rPr>
        <w:t> </w:t>
      </w:r>
      <w:r>
        <w:rPr>
          <w:i/>
          <w:color w:val="231F20"/>
          <w:spacing w:val="-2"/>
          <w:w w:val="105"/>
        </w:rPr>
        <w:t>thủ,</w:t>
      </w:r>
      <w:r>
        <w:rPr>
          <w:i/>
          <w:color w:val="231F20"/>
          <w:spacing w:val="-20"/>
          <w:w w:val="105"/>
        </w:rPr>
        <w:t> </w:t>
      </w:r>
      <w:r>
        <w:rPr>
          <w:i/>
          <w:color w:val="231F20"/>
          <w:spacing w:val="-2"/>
          <w:w w:val="105"/>
        </w:rPr>
        <w:t>đương</w:t>
      </w:r>
      <w:r>
        <w:rPr>
          <w:i/>
          <w:color w:val="231F20"/>
          <w:spacing w:val="-18"/>
          <w:w w:val="105"/>
        </w:rPr>
        <w:t> </w:t>
      </w:r>
      <w:r>
        <w:rPr>
          <w:i/>
          <w:color w:val="231F20"/>
          <w:spacing w:val="-2"/>
          <w:w w:val="105"/>
        </w:rPr>
        <w:t>trí </w:t>
      </w:r>
      <w:r>
        <w:rPr>
          <w:i/>
          <w:color w:val="231F20"/>
          <w:w w:val="105"/>
        </w:rPr>
        <w:t>như</w:t>
      </w:r>
      <w:r>
        <w:rPr>
          <w:i/>
          <w:color w:val="231F20"/>
          <w:spacing w:val="-8"/>
          <w:w w:val="105"/>
        </w:rPr>
        <w:t> </w:t>
      </w:r>
      <w:r>
        <w:rPr>
          <w:i/>
          <w:color w:val="231F20"/>
          <w:w w:val="105"/>
        </w:rPr>
        <w:t>thị</w:t>
      </w:r>
      <w:r>
        <w:rPr>
          <w:i/>
          <w:color w:val="231F20"/>
          <w:spacing w:val="-8"/>
          <w:w w:val="105"/>
        </w:rPr>
        <w:t> </w:t>
      </w:r>
      <w:r>
        <w:rPr>
          <w:i/>
          <w:color w:val="231F20"/>
          <w:w w:val="105"/>
        </w:rPr>
        <w:t>ngã</w:t>
      </w:r>
      <w:r>
        <w:rPr>
          <w:i/>
          <w:color w:val="231F20"/>
          <w:spacing w:val="-8"/>
          <w:w w:val="105"/>
        </w:rPr>
        <w:t> </w:t>
      </w:r>
      <w:r>
        <w:rPr>
          <w:i/>
          <w:color w:val="231F20"/>
          <w:w w:val="105"/>
        </w:rPr>
        <w:t>văn,</w:t>
      </w:r>
      <w:r>
        <w:rPr>
          <w:i/>
          <w:color w:val="231F20"/>
          <w:spacing w:val="-8"/>
          <w:w w:val="105"/>
        </w:rPr>
        <w:t> </w:t>
      </w:r>
      <w:r>
        <w:rPr>
          <w:i/>
          <w:color w:val="231F20"/>
          <w:w w:val="105"/>
        </w:rPr>
        <w:t>Phật</w:t>
      </w:r>
      <w:r>
        <w:rPr>
          <w:i/>
          <w:color w:val="231F20"/>
          <w:spacing w:val="-8"/>
          <w:w w:val="105"/>
        </w:rPr>
        <w:t> </w:t>
      </w:r>
      <w:r>
        <w:rPr>
          <w:i/>
          <w:color w:val="231F20"/>
          <w:w w:val="105"/>
        </w:rPr>
        <w:t>tại</w:t>
      </w:r>
      <w:r>
        <w:rPr>
          <w:i/>
          <w:color w:val="231F20"/>
          <w:spacing w:val="-8"/>
          <w:w w:val="105"/>
        </w:rPr>
        <w:t> </w:t>
      </w:r>
      <w:r>
        <w:rPr>
          <w:i/>
          <w:color w:val="231F20"/>
          <w:w w:val="105"/>
        </w:rPr>
        <w:t>mỗ</w:t>
      </w:r>
      <w:r>
        <w:rPr>
          <w:i/>
          <w:color w:val="231F20"/>
          <w:spacing w:val="-8"/>
          <w:w w:val="105"/>
        </w:rPr>
        <w:t> </w:t>
      </w:r>
      <w:r>
        <w:rPr>
          <w:i/>
          <w:color w:val="231F20"/>
          <w:w w:val="105"/>
        </w:rPr>
        <w:t>phương</w:t>
      </w:r>
      <w:r>
        <w:rPr>
          <w:i/>
          <w:color w:val="231F20"/>
          <w:spacing w:val="-8"/>
          <w:w w:val="105"/>
        </w:rPr>
        <w:t> </w:t>
      </w:r>
      <w:r>
        <w:rPr>
          <w:i/>
          <w:color w:val="231F20"/>
          <w:w w:val="105"/>
        </w:rPr>
        <w:t>đẳng</w:t>
      </w:r>
      <w:r>
        <w:rPr>
          <w:i/>
          <w:color w:val="231F20"/>
          <w:spacing w:val="-8"/>
          <w:w w:val="105"/>
        </w:rPr>
        <w:t> </w:t>
      </w:r>
      <w:r>
        <w:rPr>
          <w:i/>
          <w:color w:val="231F20"/>
          <w:w w:val="105"/>
        </w:rPr>
        <w:t>lục</w:t>
      </w:r>
      <w:r>
        <w:rPr>
          <w:i/>
          <w:color w:val="231F20"/>
          <w:spacing w:val="-8"/>
          <w:w w:val="105"/>
        </w:rPr>
        <w:t> </w:t>
      </w:r>
      <w:r>
        <w:rPr>
          <w:i/>
          <w:color w:val="231F20"/>
          <w:w w:val="105"/>
        </w:rPr>
        <w:t>sự”</w:t>
      </w:r>
      <w:r>
        <w:rPr>
          <w:i/>
          <w:color w:val="231F20"/>
          <w:spacing w:val="-8"/>
          <w:w w:val="105"/>
        </w:rPr>
        <w:t> </w:t>
      </w:r>
      <w:r>
        <w:rPr>
          <w:color w:val="231F20"/>
          <w:w w:val="105"/>
        </w:rPr>
        <w:t>(Đầu</w:t>
      </w:r>
      <w:r>
        <w:rPr>
          <w:color w:val="231F20"/>
          <w:spacing w:val="-8"/>
          <w:w w:val="105"/>
        </w:rPr>
        <w:t> </w:t>
      </w:r>
      <w:r>
        <w:rPr>
          <w:color w:val="231F20"/>
          <w:w w:val="105"/>
        </w:rPr>
        <w:t>hết thảy</w:t>
      </w:r>
      <w:r>
        <w:rPr>
          <w:color w:val="231F20"/>
          <w:spacing w:val="-2"/>
          <w:w w:val="105"/>
        </w:rPr>
        <w:t> </w:t>
      </w:r>
      <w:r>
        <w:rPr>
          <w:color w:val="231F20"/>
          <w:w w:val="105"/>
        </w:rPr>
        <w:t>các</w:t>
      </w:r>
      <w:r>
        <w:rPr>
          <w:color w:val="231F20"/>
          <w:spacing w:val="-2"/>
          <w:w w:val="105"/>
        </w:rPr>
        <w:t> </w:t>
      </w:r>
      <w:r>
        <w:rPr>
          <w:color w:val="231F20"/>
          <w:w w:val="105"/>
        </w:rPr>
        <w:t>kinh,</w:t>
      </w:r>
      <w:r>
        <w:rPr>
          <w:color w:val="231F20"/>
          <w:spacing w:val="-2"/>
          <w:w w:val="105"/>
        </w:rPr>
        <w:t> </w:t>
      </w:r>
      <w:r>
        <w:rPr>
          <w:color w:val="231F20"/>
          <w:w w:val="105"/>
        </w:rPr>
        <w:t>nên</w:t>
      </w:r>
      <w:r>
        <w:rPr>
          <w:color w:val="231F20"/>
          <w:spacing w:val="-2"/>
          <w:w w:val="105"/>
        </w:rPr>
        <w:t> </w:t>
      </w:r>
      <w:r>
        <w:rPr>
          <w:color w:val="231F20"/>
          <w:w w:val="105"/>
        </w:rPr>
        <w:t>để</w:t>
      </w:r>
      <w:r>
        <w:rPr>
          <w:color w:val="231F20"/>
          <w:spacing w:val="-1"/>
          <w:w w:val="105"/>
        </w:rPr>
        <w:t> </w:t>
      </w:r>
      <w:r>
        <w:rPr>
          <w:i/>
          <w:color w:val="231F20"/>
          <w:w w:val="105"/>
        </w:rPr>
        <w:t>“Như</w:t>
      </w:r>
      <w:r>
        <w:rPr>
          <w:i/>
          <w:color w:val="231F20"/>
          <w:spacing w:val="-2"/>
          <w:w w:val="105"/>
        </w:rPr>
        <w:t> </w:t>
      </w:r>
      <w:r>
        <w:rPr>
          <w:i/>
          <w:color w:val="231F20"/>
          <w:w w:val="105"/>
        </w:rPr>
        <w:t>thị</w:t>
      </w:r>
      <w:r>
        <w:rPr>
          <w:i/>
          <w:color w:val="231F20"/>
          <w:spacing w:val="-2"/>
          <w:w w:val="105"/>
        </w:rPr>
        <w:t> </w:t>
      </w:r>
      <w:r>
        <w:rPr>
          <w:i/>
          <w:color w:val="231F20"/>
          <w:w w:val="105"/>
        </w:rPr>
        <w:t>ngã</w:t>
      </w:r>
      <w:r>
        <w:rPr>
          <w:i/>
          <w:color w:val="231F20"/>
          <w:spacing w:val="-2"/>
          <w:w w:val="105"/>
        </w:rPr>
        <w:t> </w:t>
      </w:r>
      <w:r>
        <w:rPr>
          <w:i/>
          <w:color w:val="231F20"/>
          <w:w w:val="105"/>
        </w:rPr>
        <w:t>văn”</w:t>
      </w:r>
      <w:r>
        <w:rPr>
          <w:color w:val="231F20"/>
          <w:w w:val="105"/>
        </w:rPr>
        <w:t>,</w:t>
      </w:r>
      <w:r>
        <w:rPr>
          <w:color w:val="231F20"/>
          <w:spacing w:val="-2"/>
          <w:w w:val="105"/>
        </w:rPr>
        <w:t> </w:t>
      </w:r>
      <w:r>
        <w:rPr>
          <w:color w:val="231F20"/>
          <w:w w:val="105"/>
        </w:rPr>
        <w:t>Phật</w:t>
      </w:r>
      <w:r>
        <w:rPr>
          <w:color w:val="231F20"/>
          <w:spacing w:val="-2"/>
          <w:w w:val="105"/>
        </w:rPr>
        <w:t> </w:t>
      </w:r>
      <w:r>
        <w:rPr>
          <w:color w:val="231F20"/>
          <w:w w:val="105"/>
        </w:rPr>
        <w:t>tại</w:t>
      </w:r>
      <w:r>
        <w:rPr>
          <w:color w:val="231F20"/>
          <w:spacing w:val="-2"/>
          <w:w w:val="105"/>
        </w:rPr>
        <w:t> </w:t>
      </w:r>
      <w:r>
        <w:rPr>
          <w:color w:val="231F20"/>
          <w:w w:val="105"/>
        </w:rPr>
        <w:t>chốn</w:t>
      </w:r>
      <w:r>
        <w:rPr>
          <w:color w:val="231F20"/>
          <w:spacing w:val="-2"/>
          <w:w w:val="105"/>
        </w:rPr>
        <w:t> </w:t>
      </w:r>
      <w:r>
        <w:rPr>
          <w:color w:val="231F20"/>
          <w:w w:val="105"/>
        </w:rPr>
        <w:t>mỗ, thời mỗ...”, [tức là] 6 thứ thành tựu). Tôi nghe như thế này, đức Phật vào lúc nào, ở địa điểm nào, cùng với người nào, tức là 6 sự đã nói trong phần trước, tức 6 món thành tựu.</w:t>
      </w:r>
    </w:p>
    <w:p>
      <w:pPr>
        <w:pStyle w:val="BodyText"/>
        <w:spacing w:line="297" w:lineRule="auto" w:before="146"/>
        <w:ind w:left="387" w:right="119" w:firstLine="453"/>
      </w:pPr>
      <w:r>
        <w:rPr>
          <w:i/>
          <w:color w:val="231F20"/>
          <w:w w:val="105"/>
        </w:rPr>
        <w:t>“Như thị ngã văn”</w:t>
      </w:r>
      <w:r>
        <w:rPr>
          <w:color w:val="231F20"/>
          <w:w w:val="105"/>
        </w:rPr>
        <w:t>. Ngã này chỉ A Nan. A Nan vừa mở miệng</w:t>
      </w:r>
      <w:r>
        <w:rPr>
          <w:color w:val="231F20"/>
          <w:spacing w:val="-21"/>
          <w:w w:val="105"/>
        </w:rPr>
        <w:t> </w:t>
      </w:r>
      <w:r>
        <w:rPr>
          <w:color w:val="231F20"/>
          <w:w w:val="105"/>
        </w:rPr>
        <w:t>liền</w:t>
      </w:r>
      <w:r>
        <w:rPr>
          <w:color w:val="231F20"/>
          <w:spacing w:val="-21"/>
          <w:w w:val="105"/>
        </w:rPr>
        <w:t> </w:t>
      </w:r>
      <w:r>
        <w:rPr>
          <w:color w:val="231F20"/>
          <w:w w:val="105"/>
        </w:rPr>
        <w:t>bảo</w:t>
      </w:r>
      <w:r>
        <w:rPr>
          <w:color w:val="231F20"/>
          <w:spacing w:val="-21"/>
          <w:w w:val="105"/>
        </w:rPr>
        <w:t> </w:t>
      </w:r>
      <w:r>
        <w:rPr>
          <w:color w:val="231F20"/>
          <w:w w:val="105"/>
        </w:rPr>
        <w:t>mọi</w:t>
      </w:r>
      <w:r>
        <w:rPr>
          <w:color w:val="231F20"/>
          <w:spacing w:val="-21"/>
          <w:w w:val="105"/>
        </w:rPr>
        <w:t> </w:t>
      </w:r>
      <w:r>
        <w:rPr>
          <w:color w:val="231F20"/>
          <w:w w:val="105"/>
        </w:rPr>
        <w:t>người,</w:t>
      </w:r>
      <w:r>
        <w:rPr>
          <w:color w:val="231F20"/>
          <w:spacing w:val="-18"/>
          <w:w w:val="105"/>
        </w:rPr>
        <w:t> </w:t>
      </w:r>
      <w:r>
        <w:rPr>
          <w:i/>
          <w:color w:val="231F20"/>
          <w:w w:val="105"/>
        </w:rPr>
        <w:t>“Như</w:t>
      </w:r>
      <w:r>
        <w:rPr>
          <w:i/>
          <w:color w:val="231F20"/>
          <w:spacing w:val="-21"/>
          <w:w w:val="105"/>
        </w:rPr>
        <w:t> </w:t>
      </w:r>
      <w:r>
        <w:rPr>
          <w:i/>
          <w:color w:val="231F20"/>
          <w:w w:val="105"/>
        </w:rPr>
        <w:t>thị”</w:t>
      </w:r>
      <w:r>
        <w:rPr>
          <w:i/>
          <w:color w:val="231F20"/>
          <w:spacing w:val="-21"/>
          <w:w w:val="105"/>
        </w:rPr>
        <w:t> </w:t>
      </w:r>
      <w:r>
        <w:rPr>
          <w:color w:val="231F20"/>
          <w:w w:val="105"/>
        </w:rPr>
        <w:t>là</w:t>
      </w:r>
      <w:r>
        <w:rPr>
          <w:color w:val="231F20"/>
          <w:spacing w:val="-21"/>
          <w:w w:val="105"/>
        </w:rPr>
        <w:t> </w:t>
      </w:r>
      <w:r>
        <w:rPr>
          <w:color w:val="231F20"/>
          <w:w w:val="105"/>
        </w:rPr>
        <w:t>tôi</w:t>
      </w:r>
      <w:r>
        <w:rPr>
          <w:color w:val="231F20"/>
          <w:spacing w:val="-21"/>
          <w:w w:val="105"/>
        </w:rPr>
        <w:t> </w:t>
      </w:r>
      <w:r>
        <w:rPr>
          <w:color w:val="231F20"/>
          <w:w w:val="105"/>
        </w:rPr>
        <w:t>đã</w:t>
      </w:r>
      <w:r>
        <w:rPr>
          <w:color w:val="231F20"/>
          <w:spacing w:val="-20"/>
          <w:w w:val="105"/>
        </w:rPr>
        <w:t> </w:t>
      </w:r>
      <w:r>
        <w:rPr>
          <w:color w:val="231F20"/>
          <w:w w:val="105"/>
        </w:rPr>
        <w:t>nghe</w:t>
      </w:r>
      <w:r>
        <w:rPr>
          <w:color w:val="231F20"/>
          <w:spacing w:val="-21"/>
          <w:w w:val="105"/>
        </w:rPr>
        <w:t> </w:t>
      </w:r>
      <w:r>
        <w:rPr>
          <w:color w:val="231F20"/>
          <w:w w:val="105"/>
        </w:rPr>
        <w:t>đức</w:t>
      </w:r>
      <w:r>
        <w:rPr>
          <w:color w:val="231F20"/>
          <w:spacing w:val="-21"/>
          <w:w w:val="105"/>
        </w:rPr>
        <w:t> </w:t>
      </w:r>
      <w:r>
        <w:rPr>
          <w:color w:val="231F20"/>
          <w:w w:val="105"/>
        </w:rPr>
        <w:t>Phật răn</w:t>
      </w:r>
      <w:r>
        <w:rPr>
          <w:color w:val="231F20"/>
          <w:spacing w:val="10"/>
          <w:w w:val="105"/>
        </w:rPr>
        <w:t> </w:t>
      </w:r>
      <w:r>
        <w:rPr>
          <w:color w:val="231F20"/>
          <w:w w:val="105"/>
        </w:rPr>
        <w:t>dạy</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tức</w:t>
      </w:r>
      <w:r>
        <w:rPr>
          <w:color w:val="231F20"/>
          <w:spacing w:val="11"/>
          <w:w w:val="105"/>
        </w:rPr>
        <w:t> </w:t>
      </w:r>
      <w:r>
        <w:rPr>
          <w:color w:val="231F20"/>
          <w:w w:val="105"/>
        </w:rPr>
        <w:t>là</w:t>
      </w:r>
      <w:r>
        <w:rPr>
          <w:color w:val="231F20"/>
          <w:spacing w:val="10"/>
          <w:w w:val="105"/>
        </w:rPr>
        <w:t> </w:t>
      </w:r>
      <w:r>
        <w:rPr>
          <w:color w:val="231F20"/>
          <w:w w:val="105"/>
        </w:rPr>
        <w:t>khi</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1"/>
          <w:w w:val="105"/>
        </w:rPr>
        <w:t> </w:t>
      </w:r>
      <w:r>
        <w:rPr>
          <w:color w:val="231F20"/>
          <w:w w:val="105"/>
        </w:rPr>
        <w:t>giảng</w:t>
      </w:r>
      <w:r>
        <w:rPr>
          <w:color w:val="231F20"/>
          <w:spacing w:val="10"/>
          <w:w w:val="105"/>
        </w:rPr>
        <w:t> </w:t>
      </w:r>
      <w:r>
        <w:rPr>
          <w:color w:val="231F20"/>
          <w:w w:val="105"/>
        </w:rPr>
        <w:t>bộ</w:t>
      </w:r>
      <w:r>
        <w:rPr>
          <w:color w:val="231F20"/>
          <w:spacing w:val="10"/>
          <w:w w:val="105"/>
        </w:rPr>
        <w:t> </w:t>
      </w:r>
      <w:r>
        <w:rPr>
          <w:color w:val="231F20"/>
          <w:w w:val="105"/>
        </w:rPr>
        <w:t>kinh</w:t>
      </w:r>
      <w:r>
        <w:rPr>
          <w:color w:val="231F20"/>
          <w:spacing w:val="10"/>
          <w:w w:val="105"/>
        </w:rPr>
        <w:t> </w:t>
      </w:r>
      <w:r>
        <w:rPr>
          <w:color w:val="231F20"/>
          <w:w w:val="105"/>
        </w:rPr>
        <w:t>này,</w:t>
      </w:r>
      <w:r>
        <w:rPr>
          <w:color w:val="231F20"/>
          <w:spacing w:val="11"/>
          <w:w w:val="105"/>
        </w:rPr>
        <w:t> </w:t>
      </w:r>
      <w:r>
        <w:rPr>
          <w:color w:val="231F20"/>
          <w:spacing w:val="-5"/>
          <w:w w:val="105"/>
        </w:rPr>
        <w:t>tôi</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302" w:lineRule="auto" w:before="106"/>
        <w:ind w:left="103" w:right="401"/>
      </w:pPr>
      <w:r>
        <w:rPr>
          <w:color w:val="231F20"/>
        </w:rPr>
        <w:t>đích thân nghe đức Phật nói. </w:t>
      </w:r>
      <w:r>
        <w:rPr>
          <w:i/>
          <w:color w:val="231F20"/>
        </w:rPr>
        <w:t>“Biểu như thị pháp môn nãi ngã </w:t>
      </w:r>
      <w:r>
        <w:rPr>
          <w:i/>
          <w:color w:val="231F20"/>
          <w:w w:val="105"/>
        </w:rPr>
        <w:t>A</w:t>
      </w:r>
      <w:r>
        <w:rPr>
          <w:i/>
          <w:color w:val="231F20"/>
          <w:spacing w:val="-12"/>
          <w:w w:val="105"/>
        </w:rPr>
        <w:t> </w:t>
      </w:r>
      <w:r>
        <w:rPr>
          <w:i/>
          <w:color w:val="231F20"/>
          <w:w w:val="105"/>
        </w:rPr>
        <w:t>Nan</w:t>
      </w:r>
      <w:r>
        <w:rPr>
          <w:i/>
          <w:color w:val="231F20"/>
          <w:spacing w:val="-12"/>
          <w:w w:val="105"/>
        </w:rPr>
        <w:t> </w:t>
      </w:r>
      <w:r>
        <w:rPr>
          <w:i/>
          <w:color w:val="231F20"/>
          <w:w w:val="105"/>
        </w:rPr>
        <w:t>sở</w:t>
      </w:r>
      <w:r>
        <w:rPr>
          <w:i/>
          <w:color w:val="231F20"/>
          <w:spacing w:val="-12"/>
          <w:w w:val="105"/>
        </w:rPr>
        <w:t> </w:t>
      </w:r>
      <w:r>
        <w:rPr>
          <w:i/>
          <w:color w:val="231F20"/>
          <w:w w:val="105"/>
        </w:rPr>
        <w:t>văn</w:t>
      </w:r>
      <w:r>
        <w:rPr>
          <w:i/>
          <w:color w:val="231F20"/>
          <w:spacing w:val="-11"/>
          <w:w w:val="105"/>
        </w:rPr>
        <w:t> </w:t>
      </w:r>
      <w:r>
        <w:rPr>
          <w:i/>
          <w:color w:val="231F20"/>
          <w:w w:val="105"/>
        </w:rPr>
        <w:t>ư</w:t>
      </w:r>
      <w:r>
        <w:rPr>
          <w:i/>
          <w:color w:val="231F20"/>
          <w:spacing w:val="-12"/>
          <w:w w:val="105"/>
        </w:rPr>
        <w:t> </w:t>
      </w:r>
      <w:r>
        <w:rPr>
          <w:i/>
          <w:color w:val="231F20"/>
          <w:w w:val="105"/>
        </w:rPr>
        <w:t>Thích</w:t>
      </w:r>
      <w:r>
        <w:rPr>
          <w:i/>
          <w:color w:val="231F20"/>
          <w:spacing w:val="-12"/>
          <w:w w:val="105"/>
        </w:rPr>
        <w:t> </w:t>
      </w:r>
      <w:r>
        <w:rPr>
          <w:i/>
          <w:color w:val="231F20"/>
          <w:w w:val="105"/>
        </w:rPr>
        <w:t>Tôn</w:t>
      </w:r>
      <w:r>
        <w:rPr>
          <w:i/>
          <w:color w:val="231F20"/>
          <w:spacing w:val="-12"/>
          <w:w w:val="105"/>
        </w:rPr>
        <w:t> </w:t>
      </w:r>
      <w:r>
        <w:rPr>
          <w:i/>
          <w:color w:val="231F20"/>
          <w:w w:val="105"/>
        </w:rPr>
        <w:t>giả</w:t>
      </w:r>
      <w:r>
        <w:rPr>
          <w:i/>
          <w:color w:val="231F20"/>
          <w:spacing w:val="-12"/>
          <w:w w:val="105"/>
        </w:rPr>
        <w:t> </w:t>
      </w:r>
      <w:r>
        <w:rPr>
          <w:i/>
          <w:color w:val="231F20"/>
          <w:w w:val="105"/>
        </w:rPr>
        <w:t>dã.</w:t>
      </w:r>
      <w:r>
        <w:rPr>
          <w:i/>
          <w:color w:val="231F20"/>
          <w:spacing w:val="-12"/>
          <w:w w:val="105"/>
        </w:rPr>
        <w:t> </w:t>
      </w:r>
      <w:r>
        <w:rPr>
          <w:i/>
          <w:color w:val="231F20"/>
          <w:w w:val="105"/>
        </w:rPr>
        <w:t>Thử</w:t>
      </w:r>
      <w:r>
        <w:rPr>
          <w:i/>
          <w:color w:val="231F20"/>
          <w:spacing w:val="-12"/>
          <w:w w:val="105"/>
        </w:rPr>
        <w:t> </w:t>
      </w:r>
      <w:r>
        <w:rPr>
          <w:i/>
          <w:color w:val="231F20"/>
          <w:w w:val="105"/>
        </w:rPr>
        <w:t>chính</w:t>
      </w:r>
      <w:r>
        <w:rPr>
          <w:i/>
          <w:color w:val="231F20"/>
          <w:spacing w:val="-11"/>
          <w:w w:val="105"/>
        </w:rPr>
        <w:t> </w:t>
      </w:r>
      <w:r>
        <w:rPr>
          <w:i/>
          <w:color w:val="231F20"/>
          <w:w w:val="105"/>
        </w:rPr>
        <w:t>khả</w:t>
      </w:r>
      <w:r>
        <w:rPr>
          <w:i/>
          <w:color w:val="231F20"/>
          <w:spacing w:val="-12"/>
          <w:w w:val="105"/>
        </w:rPr>
        <w:t> </w:t>
      </w:r>
      <w:r>
        <w:rPr>
          <w:i/>
          <w:color w:val="231F20"/>
          <w:w w:val="105"/>
        </w:rPr>
        <w:t>phá</w:t>
      </w:r>
      <w:r>
        <w:rPr>
          <w:i/>
          <w:color w:val="231F20"/>
          <w:spacing w:val="-12"/>
          <w:w w:val="105"/>
        </w:rPr>
        <w:t> </w:t>
      </w:r>
      <w:r>
        <w:rPr>
          <w:i/>
          <w:color w:val="231F20"/>
          <w:w w:val="105"/>
        </w:rPr>
        <w:t>đương thời chi nghi” </w:t>
      </w:r>
      <w:r>
        <w:rPr>
          <w:color w:val="231F20"/>
          <w:w w:val="105"/>
        </w:rPr>
        <w:t>(Biểu thị pháp môn như thế ấy do chính A Nan</w:t>
      </w:r>
      <w:r>
        <w:rPr>
          <w:color w:val="231F20"/>
          <w:spacing w:val="-21"/>
          <w:w w:val="105"/>
        </w:rPr>
        <w:t> </w:t>
      </w:r>
      <w:r>
        <w:rPr>
          <w:color w:val="231F20"/>
          <w:w w:val="105"/>
        </w:rPr>
        <w:t>tôi</w:t>
      </w:r>
      <w:r>
        <w:rPr>
          <w:color w:val="231F20"/>
          <w:spacing w:val="-21"/>
          <w:w w:val="105"/>
        </w:rPr>
        <w:t> </w:t>
      </w:r>
      <w:r>
        <w:rPr>
          <w:color w:val="231F20"/>
          <w:w w:val="105"/>
        </w:rPr>
        <w:t>được</w:t>
      </w:r>
      <w:r>
        <w:rPr>
          <w:color w:val="231F20"/>
          <w:spacing w:val="-21"/>
          <w:w w:val="105"/>
        </w:rPr>
        <w:t> </w:t>
      </w:r>
      <w:r>
        <w:rPr>
          <w:color w:val="231F20"/>
          <w:w w:val="105"/>
        </w:rPr>
        <w:t>nghe</w:t>
      </w:r>
      <w:r>
        <w:rPr>
          <w:color w:val="231F20"/>
          <w:spacing w:val="-21"/>
          <w:w w:val="105"/>
        </w:rPr>
        <w:t> </w:t>
      </w:r>
      <w:r>
        <w:rPr>
          <w:color w:val="231F20"/>
          <w:w w:val="105"/>
        </w:rPr>
        <w:t>từ</w:t>
      </w:r>
      <w:r>
        <w:rPr>
          <w:color w:val="231F20"/>
          <w:spacing w:val="-22"/>
          <w:w w:val="105"/>
        </w:rPr>
        <w:t> </w:t>
      </w:r>
      <w:r>
        <w:rPr>
          <w:color w:val="231F20"/>
          <w:w w:val="105"/>
        </w:rPr>
        <w:t>đấng</w:t>
      </w:r>
      <w:r>
        <w:rPr>
          <w:color w:val="231F20"/>
          <w:spacing w:val="-21"/>
          <w:w w:val="105"/>
        </w:rPr>
        <w:t> </w:t>
      </w:r>
      <w:r>
        <w:rPr>
          <w:color w:val="231F20"/>
          <w:w w:val="105"/>
        </w:rPr>
        <w:t>Thích</w:t>
      </w:r>
      <w:r>
        <w:rPr>
          <w:color w:val="231F20"/>
          <w:spacing w:val="-22"/>
          <w:w w:val="105"/>
        </w:rPr>
        <w:t> </w:t>
      </w:r>
      <w:r>
        <w:rPr>
          <w:color w:val="231F20"/>
          <w:w w:val="105"/>
        </w:rPr>
        <w:t>Tôn.</w:t>
      </w:r>
      <w:r>
        <w:rPr>
          <w:color w:val="231F20"/>
          <w:spacing w:val="-21"/>
          <w:w w:val="105"/>
        </w:rPr>
        <w:t> </w:t>
      </w:r>
      <w:r>
        <w:rPr>
          <w:color w:val="231F20"/>
          <w:w w:val="105"/>
        </w:rPr>
        <w:t>Câu</w:t>
      </w:r>
      <w:r>
        <w:rPr>
          <w:color w:val="231F20"/>
          <w:spacing w:val="-21"/>
          <w:w w:val="105"/>
        </w:rPr>
        <w:t> </w:t>
      </w:r>
      <w:r>
        <w:rPr>
          <w:color w:val="231F20"/>
          <w:w w:val="105"/>
        </w:rPr>
        <w:t>này</w:t>
      </w:r>
      <w:r>
        <w:rPr>
          <w:color w:val="231F20"/>
          <w:spacing w:val="-21"/>
          <w:w w:val="105"/>
        </w:rPr>
        <w:t> </w:t>
      </w:r>
      <w:r>
        <w:rPr>
          <w:color w:val="231F20"/>
          <w:w w:val="105"/>
        </w:rPr>
        <w:t>phá</w:t>
      </w:r>
      <w:r>
        <w:rPr>
          <w:color w:val="231F20"/>
          <w:spacing w:val="-22"/>
          <w:w w:val="105"/>
        </w:rPr>
        <w:t> </w:t>
      </w:r>
      <w:r>
        <w:rPr>
          <w:color w:val="231F20"/>
          <w:w w:val="105"/>
        </w:rPr>
        <w:t>được</w:t>
      </w:r>
      <w:r>
        <w:rPr>
          <w:color w:val="231F20"/>
          <w:spacing w:val="-21"/>
          <w:w w:val="105"/>
        </w:rPr>
        <w:t> </w:t>
      </w:r>
      <w:r>
        <w:rPr>
          <w:color w:val="231F20"/>
          <w:w w:val="105"/>
        </w:rPr>
        <w:t>nỗi nghi ngờ của người đương thời). Vì khi kết tập Kinh Tạng, Tôn giả A Nan phức giảng, tức là nhắc lại các kinh do Phật Thích</w:t>
      </w:r>
      <w:r>
        <w:rPr>
          <w:color w:val="231F20"/>
          <w:spacing w:val="-2"/>
          <w:w w:val="105"/>
        </w:rPr>
        <w:t> </w:t>
      </w:r>
      <w:r>
        <w:rPr>
          <w:color w:val="231F20"/>
          <w:w w:val="105"/>
        </w:rPr>
        <w:t>Ca</w:t>
      </w:r>
      <w:r>
        <w:rPr>
          <w:color w:val="231F20"/>
          <w:spacing w:val="-2"/>
          <w:w w:val="105"/>
        </w:rPr>
        <w:t> </w:t>
      </w:r>
      <w:r>
        <w:rPr>
          <w:color w:val="231F20"/>
          <w:w w:val="105"/>
        </w:rPr>
        <w:t>Mâu</w:t>
      </w:r>
      <w:r>
        <w:rPr>
          <w:color w:val="231F20"/>
          <w:spacing w:val="-2"/>
          <w:w w:val="105"/>
        </w:rPr>
        <w:t> </w:t>
      </w:r>
      <w:r>
        <w:rPr>
          <w:color w:val="231F20"/>
          <w:w w:val="105"/>
        </w:rPr>
        <w:t>Ni</w:t>
      </w:r>
      <w:r>
        <w:rPr>
          <w:color w:val="231F20"/>
          <w:spacing w:val="-2"/>
          <w:w w:val="105"/>
        </w:rPr>
        <w:t> </w:t>
      </w:r>
      <w:r>
        <w:rPr>
          <w:color w:val="231F20"/>
          <w:w w:val="105"/>
        </w:rPr>
        <w:t>đã</w:t>
      </w:r>
      <w:r>
        <w:rPr>
          <w:color w:val="231F20"/>
          <w:spacing w:val="-2"/>
          <w:w w:val="105"/>
        </w:rPr>
        <w:t> </w:t>
      </w:r>
      <w:r>
        <w:rPr>
          <w:color w:val="231F20"/>
          <w:w w:val="105"/>
        </w:rPr>
        <w:t>giảng.</w:t>
      </w:r>
      <w:r>
        <w:rPr>
          <w:color w:val="231F20"/>
          <w:spacing w:val="-2"/>
          <w:w w:val="105"/>
        </w:rPr>
        <w:t> </w:t>
      </w:r>
      <w:r>
        <w:rPr>
          <w:color w:val="231F20"/>
          <w:w w:val="105"/>
        </w:rPr>
        <w:t>Phức</w:t>
      </w:r>
      <w:r>
        <w:rPr>
          <w:color w:val="231F20"/>
          <w:spacing w:val="-2"/>
          <w:w w:val="105"/>
        </w:rPr>
        <w:t> </w:t>
      </w:r>
      <w:r>
        <w:rPr>
          <w:color w:val="231F20"/>
          <w:w w:val="105"/>
        </w:rPr>
        <w:t>giảng</w:t>
      </w:r>
      <w:r>
        <w:rPr>
          <w:color w:val="231F20"/>
          <w:spacing w:val="-2"/>
          <w:w w:val="105"/>
        </w:rPr>
        <w:t> </w:t>
      </w:r>
      <w:r>
        <w:rPr>
          <w:color w:val="231F20"/>
          <w:w w:val="105"/>
        </w:rPr>
        <w:t>là</w:t>
      </w:r>
      <w:r>
        <w:rPr>
          <w:color w:val="231F20"/>
          <w:spacing w:val="-2"/>
          <w:w w:val="105"/>
        </w:rPr>
        <w:t> </w:t>
      </w:r>
      <w:r>
        <w:rPr>
          <w:color w:val="231F20"/>
          <w:w w:val="105"/>
        </w:rPr>
        <w:t>đại</w:t>
      </w:r>
      <w:r>
        <w:rPr>
          <w:color w:val="231F20"/>
          <w:spacing w:val="-2"/>
          <w:w w:val="105"/>
        </w:rPr>
        <w:t> </w:t>
      </w:r>
      <w:r>
        <w:rPr>
          <w:color w:val="231F20"/>
          <w:w w:val="105"/>
        </w:rPr>
        <w:t>sự,</w:t>
      </w:r>
      <w:r>
        <w:rPr>
          <w:color w:val="231F20"/>
          <w:spacing w:val="-2"/>
          <w:w w:val="105"/>
        </w:rPr>
        <w:t> </w:t>
      </w:r>
      <w:r>
        <w:rPr>
          <w:color w:val="231F20"/>
          <w:w w:val="105"/>
        </w:rPr>
        <w:t>Phật</w:t>
      </w:r>
      <w:r>
        <w:rPr>
          <w:color w:val="231F20"/>
          <w:spacing w:val="-2"/>
          <w:w w:val="105"/>
        </w:rPr>
        <w:t> </w:t>
      </w:r>
      <w:r>
        <w:rPr>
          <w:color w:val="231F20"/>
          <w:w w:val="105"/>
        </w:rPr>
        <w:t>pháp mới có thể lưu truyền mười phương ba đời, công đức ấy vô lượng</w:t>
      </w:r>
      <w:r>
        <w:rPr>
          <w:color w:val="231F20"/>
          <w:spacing w:val="-20"/>
          <w:w w:val="105"/>
        </w:rPr>
        <w:t> </w:t>
      </w:r>
      <w:r>
        <w:rPr>
          <w:color w:val="231F20"/>
          <w:w w:val="105"/>
        </w:rPr>
        <w:t>vô</w:t>
      </w:r>
      <w:r>
        <w:rPr>
          <w:color w:val="231F20"/>
          <w:spacing w:val="-20"/>
          <w:w w:val="105"/>
        </w:rPr>
        <w:t> </w:t>
      </w:r>
      <w:r>
        <w:rPr>
          <w:color w:val="231F20"/>
          <w:w w:val="105"/>
        </w:rPr>
        <w:t>biên!</w:t>
      </w:r>
      <w:r>
        <w:rPr>
          <w:color w:val="231F20"/>
          <w:spacing w:val="-21"/>
          <w:w w:val="105"/>
        </w:rPr>
        <w:t> </w:t>
      </w:r>
      <w:r>
        <w:rPr>
          <w:color w:val="231F20"/>
          <w:w w:val="105"/>
        </w:rPr>
        <w:t>Vì</w:t>
      </w:r>
      <w:r>
        <w:rPr>
          <w:color w:val="231F20"/>
          <w:spacing w:val="-20"/>
          <w:w w:val="105"/>
        </w:rPr>
        <w:t> </w:t>
      </w:r>
      <w:r>
        <w:rPr>
          <w:color w:val="231F20"/>
          <w:w w:val="105"/>
        </w:rPr>
        <w:t>thế,</w:t>
      </w:r>
      <w:r>
        <w:rPr>
          <w:color w:val="231F20"/>
          <w:spacing w:val="-20"/>
          <w:w w:val="105"/>
        </w:rPr>
        <w:t> </w:t>
      </w:r>
      <w:r>
        <w:rPr>
          <w:color w:val="231F20"/>
          <w:w w:val="105"/>
        </w:rPr>
        <w:t>Ngài</w:t>
      </w:r>
      <w:r>
        <w:rPr>
          <w:color w:val="231F20"/>
          <w:spacing w:val="-20"/>
          <w:w w:val="105"/>
        </w:rPr>
        <w:t> </w:t>
      </w:r>
      <w:r>
        <w:rPr>
          <w:color w:val="231F20"/>
          <w:w w:val="105"/>
        </w:rPr>
        <w:t>A</w:t>
      </w:r>
      <w:r>
        <w:rPr>
          <w:color w:val="231F20"/>
          <w:spacing w:val="-20"/>
          <w:w w:val="105"/>
        </w:rPr>
        <w:t> </w:t>
      </w:r>
      <w:r>
        <w:rPr>
          <w:color w:val="231F20"/>
          <w:w w:val="105"/>
        </w:rPr>
        <w:t>Nan</w:t>
      </w:r>
      <w:r>
        <w:rPr>
          <w:color w:val="231F20"/>
          <w:spacing w:val="-20"/>
          <w:w w:val="105"/>
        </w:rPr>
        <w:t> </w:t>
      </w:r>
      <w:r>
        <w:rPr>
          <w:color w:val="231F20"/>
          <w:w w:val="105"/>
        </w:rPr>
        <w:t>thăng</w:t>
      </w:r>
      <w:r>
        <w:rPr>
          <w:color w:val="231F20"/>
          <w:spacing w:val="-20"/>
          <w:w w:val="105"/>
        </w:rPr>
        <w:t> </w:t>
      </w:r>
      <w:r>
        <w:rPr>
          <w:color w:val="231F20"/>
          <w:w w:val="105"/>
        </w:rPr>
        <w:t>tòa,</w:t>
      </w:r>
      <w:r>
        <w:rPr>
          <w:color w:val="231F20"/>
          <w:spacing w:val="-20"/>
          <w:w w:val="105"/>
        </w:rPr>
        <w:t> </w:t>
      </w:r>
      <w:r>
        <w:rPr>
          <w:color w:val="231F20"/>
          <w:w w:val="105"/>
        </w:rPr>
        <w:t>không</w:t>
      </w:r>
      <w:r>
        <w:rPr>
          <w:color w:val="231F20"/>
          <w:spacing w:val="-20"/>
          <w:w w:val="105"/>
        </w:rPr>
        <w:t> </w:t>
      </w:r>
      <w:r>
        <w:rPr>
          <w:color w:val="231F20"/>
          <w:w w:val="105"/>
        </w:rPr>
        <w:t>chỉ</w:t>
      </w:r>
      <w:r>
        <w:rPr>
          <w:color w:val="231F20"/>
          <w:spacing w:val="-20"/>
          <w:w w:val="105"/>
        </w:rPr>
        <w:t> </w:t>
      </w:r>
      <w:r>
        <w:rPr>
          <w:color w:val="231F20"/>
          <w:w w:val="105"/>
        </w:rPr>
        <w:t>Phật Thích</w:t>
      </w:r>
      <w:r>
        <w:rPr>
          <w:color w:val="231F20"/>
          <w:spacing w:val="-6"/>
          <w:w w:val="105"/>
        </w:rPr>
        <w:t> </w:t>
      </w:r>
      <w:r>
        <w:rPr>
          <w:color w:val="231F20"/>
          <w:w w:val="105"/>
        </w:rPr>
        <w:t>Ca</w:t>
      </w:r>
      <w:r>
        <w:rPr>
          <w:color w:val="231F20"/>
          <w:spacing w:val="-5"/>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gia</w:t>
      </w:r>
      <w:r>
        <w:rPr>
          <w:color w:val="231F20"/>
          <w:spacing w:val="-5"/>
          <w:w w:val="105"/>
        </w:rPr>
        <w:t> </w:t>
      </w:r>
      <w:r>
        <w:rPr>
          <w:color w:val="231F20"/>
          <w:w w:val="105"/>
        </w:rPr>
        <w:t>trì,</w:t>
      </w:r>
      <w:r>
        <w:rPr>
          <w:color w:val="231F20"/>
          <w:spacing w:val="-6"/>
          <w:w w:val="105"/>
        </w:rPr>
        <w:t> </w:t>
      </w:r>
      <w:r>
        <w:rPr>
          <w:color w:val="231F20"/>
          <w:w w:val="105"/>
        </w:rPr>
        <w:t>mà</w:t>
      </w:r>
      <w:r>
        <w:rPr>
          <w:color w:val="231F20"/>
          <w:spacing w:val="-5"/>
          <w:w w:val="105"/>
        </w:rPr>
        <w:t> </w:t>
      </w:r>
      <w:r>
        <w:rPr>
          <w:color w:val="231F20"/>
          <w:w w:val="105"/>
        </w:rPr>
        <w:t>hết</w:t>
      </w:r>
      <w:r>
        <w:rPr>
          <w:color w:val="231F20"/>
          <w:spacing w:val="-6"/>
          <w:w w:val="105"/>
        </w:rPr>
        <w:t> </w:t>
      </w:r>
      <w:r>
        <w:rPr>
          <w:color w:val="231F20"/>
          <w:w w:val="105"/>
        </w:rPr>
        <w:t>thảy</w:t>
      </w:r>
      <w:r>
        <w:rPr>
          <w:color w:val="231F20"/>
          <w:spacing w:val="-5"/>
          <w:w w:val="105"/>
        </w:rPr>
        <w:t> </w:t>
      </w:r>
      <w:r>
        <w:rPr>
          <w:color w:val="231F20"/>
          <w:w w:val="105"/>
        </w:rPr>
        <w:t>chư</w:t>
      </w:r>
      <w:r>
        <w:rPr>
          <w:color w:val="231F20"/>
          <w:spacing w:val="-5"/>
          <w:w w:val="105"/>
        </w:rPr>
        <w:t> </w:t>
      </w:r>
      <w:r>
        <w:rPr>
          <w:color w:val="231F20"/>
          <w:w w:val="105"/>
        </w:rPr>
        <w:t>Phật</w:t>
      </w:r>
      <w:r>
        <w:rPr>
          <w:color w:val="231F20"/>
          <w:spacing w:val="-5"/>
          <w:w w:val="105"/>
        </w:rPr>
        <w:t> </w:t>
      </w:r>
      <w:r>
        <w:rPr>
          <w:color w:val="231F20"/>
          <w:w w:val="105"/>
        </w:rPr>
        <w:t>cũng</w:t>
      </w:r>
      <w:r>
        <w:rPr>
          <w:color w:val="231F20"/>
          <w:spacing w:val="-5"/>
          <w:w w:val="105"/>
        </w:rPr>
        <w:t> </w:t>
      </w:r>
      <w:r>
        <w:rPr>
          <w:color w:val="231F20"/>
          <w:w w:val="105"/>
        </w:rPr>
        <w:t>đều</w:t>
      </w:r>
      <w:r>
        <w:rPr>
          <w:color w:val="231F20"/>
          <w:spacing w:val="-5"/>
          <w:w w:val="105"/>
        </w:rPr>
        <w:t> </w:t>
      </w:r>
      <w:r>
        <w:rPr>
          <w:color w:val="231F20"/>
          <w:w w:val="105"/>
        </w:rPr>
        <w:t>gia </w:t>
      </w:r>
      <w:r>
        <w:rPr>
          <w:color w:val="231F20"/>
          <w:spacing w:val="-2"/>
          <w:w w:val="105"/>
        </w:rPr>
        <w:t>trì</w:t>
      </w:r>
      <w:r>
        <w:rPr>
          <w:color w:val="231F20"/>
          <w:spacing w:val="-19"/>
          <w:w w:val="105"/>
        </w:rPr>
        <w:t> </w:t>
      </w:r>
      <w:r>
        <w:rPr>
          <w:color w:val="231F20"/>
          <w:spacing w:val="-2"/>
          <w:w w:val="105"/>
        </w:rPr>
        <w:t>Ngài.</w:t>
      </w:r>
      <w:r>
        <w:rPr>
          <w:color w:val="231F20"/>
          <w:spacing w:val="-19"/>
          <w:w w:val="105"/>
        </w:rPr>
        <w:t> </w:t>
      </w:r>
      <w:r>
        <w:rPr>
          <w:color w:val="231F20"/>
          <w:spacing w:val="-2"/>
          <w:w w:val="105"/>
        </w:rPr>
        <w:t>Do</w:t>
      </w:r>
      <w:r>
        <w:rPr>
          <w:color w:val="231F20"/>
          <w:spacing w:val="-19"/>
          <w:w w:val="105"/>
        </w:rPr>
        <w:t> </w:t>
      </w:r>
      <w:r>
        <w:rPr>
          <w:color w:val="231F20"/>
          <w:spacing w:val="-2"/>
          <w:w w:val="105"/>
        </w:rPr>
        <w:t>lẽ</w:t>
      </w:r>
      <w:r>
        <w:rPr>
          <w:color w:val="231F20"/>
          <w:spacing w:val="-19"/>
          <w:w w:val="105"/>
        </w:rPr>
        <w:t> </w:t>
      </w:r>
      <w:r>
        <w:rPr>
          <w:color w:val="231F20"/>
          <w:spacing w:val="-2"/>
          <w:w w:val="105"/>
        </w:rPr>
        <w:t>đó,</w:t>
      </w:r>
      <w:r>
        <w:rPr>
          <w:color w:val="231F20"/>
          <w:spacing w:val="-19"/>
          <w:w w:val="105"/>
        </w:rPr>
        <w:t> </w:t>
      </w:r>
      <w:r>
        <w:rPr>
          <w:color w:val="231F20"/>
          <w:spacing w:val="-2"/>
          <w:w w:val="105"/>
        </w:rPr>
        <w:t>trên</w:t>
      </w:r>
      <w:r>
        <w:rPr>
          <w:color w:val="231F20"/>
          <w:spacing w:val="-19"/>
          <w:w w:val="105"/>
        </w:rPr>
        <w:t> </w:t>
      </w:r>
      <w:r>
        <w:rPr>
          <w:color w:val="231F20"/>
          <w:spacing w:val="-2"/>
          <w:w w:val="105"/>
        </w:rPr>
        <w:t>đài,</w:t>
      </w:r>
      <w:r>
        <w:rPr>
          <w:color w:val="231F20"/>
          <w:spacing w:val="-18"/>
          <w:w w:val="105"/>
        </w:rPr>
        <w:t> </w:t>
      </w:r>
      <w:r>
        <w:rPr>
          <w:color w:val="231F20"/>
          <w:spacing w:val="-2"/>
          <w:w w:val="105"/>
        </w:rPr>
        <w:t>hình</w:t>
      </w:r>
      <w:r>
        <w:rPr>
          <w:color w:val="231F20"/>
          <w:spacing w:val="-19"/>
          <w:w w:val="105"/>
        </w:rPr>
        <w:t> </w:t>
      </w:r>
      <w:r>
        <w:rPr>
          <w:color w:val="231F20"/>
          <w:spacing w:val="-2"/>
          <w:w w:val="105"/>
        </w:rPr>
        <w:t>tướng</w:t>
      </w:r>
      <w:r>
        <w:rPr>
          <w:color w:val="231F20"/>
          <w:spacing w:val="-19"/>
          <w:w w:val="105"/>
        </w:rPr>
        <w:t> </w:t>
      </w:r>
      <w:r>
        <w:rPr>
          <w:color w:val="231F20"/>
          <w:spacing w:val="-2"/>
          <w:w w:val="105"/>
        </w:rPr>
        <w:t>của</w:t>
      </w:r>
      <w:r>
        <w:rPr>
          <w:color w:val="231F20"/>
          <w:spacing w:val="-18"/>
          <w:w w:val="105"/>
        </w:rPr>
        <w:t> </w:t>
      </w:r>
      <w:r>
        <w:rPr>
          <w:color w:val="231F20"/>
          <w:spacing w:val="-2"/>
          <w:w w:val="105"/>
        </w:rPr>
        <w:t>Ngài</w:t>
      </w:r>
      <w:r>
        <w:rPr>
          <w:color w:val="231F20"/>
          <w:spacing w:val="-19"/>
          <w:w w:val="105"/>
        </w:rPr>
        <w:t> </w:t>
      </w:r>
      <w:r>
        <w:rPr>
          <w:color w:val="231F20"/>
          <w:spacing w:val="-2"/>
          <w:w w:val="105"/>
        </w:rPr>
        <w:t>A</w:t>
      </w:r>
      <w:r>
        <w:rPr>
          <w:color w:val="231F20"/>
          <w:spacing w:val="-19"/>
          <w:w w:val="105"/>
        </w:rPr>
        <w:t> </w:t>
      </w:r>
      <w:r>
        <w:rPr>
          <w:color w:val="231F20"/>
          <w:spacing w:val="-2"/>
          <w:w w:val="105"/>
        </w:rPr>
        <w:t>Nan</w:t>
      </w:r>
      <w:r>
        <w:rPr>
          <w:color w:val="231F20"/>
          <w:spacing w:val="-18"/>
          <w:w w:val="105"/>
        </w:rPr>
        <w:t> </w:t>
      </w:r>
      <w:r>
        <w:rPr>
          <w:color w:val="231F20"/>
          <w:spacing w:val="-2"/>
          <w:w w:val="105"/>
        </w:rPr>
        <w:t>giống </w:t>
      </w:r>
      <w:r>
        <w:rPr>
          <w:color w:val="231F20"/>
          <w:w w:val="105"/>
        </w:rPr>
        <w:t>như</w:t>
      </w:r>
      <w:r>
        <w:rPr>
          <w:color w:val="231F20"/>
          <w:spacing w:val="-8"/>
          <w:w w:val="105"/>
        </w:rPr>
        <w:t> </w:t>
      </w:r>
      <w:r>
        <w:rPr>
          <w:color w:val="231F20"/>
          <w:w w:val="105"/>
        </w:rPr>
        <w:t>đã</w:t>
      </w:r>
      <w:r>
        <w:rPr>
          <w:color w:val="231F20"/>
          <w:spacing w:val="-8"/>
          <w:w w:val="105"/>
        </w:rPr>
        <w:t> </w:t>
      </w:r>
      <w:r>
        <w:rPr>
          <w:color w:val="231F20"/>
          <w:w w:val="105"/>
        </w:rPr>
        <w:t>thành</w:t>
      </w:r>
      <w:r>
        <w:rPr>
          <w:color w:val="231F20"/>
          <w:spacing w:val="-8"/>
          <w:w w:val="105"/>
        </w:rPr>
        <w:t> </w:t>
      </w:r>
      <w:r>
        <w:rPr>
          <w:color w:val="231F20"/>
          <w:w w:val="105"/>
        </w:rPr>
        <w:t>Phật,</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mọi</w:t>
      </w:r>
      <w:r>
        <w:rPr>
          <w:color w:val="231F20"/>
          <w:spacing w:val="-8"/>
          <w:w w:val="105"/>
        </w:rPr>
        <w:t> </w:t>
      </w:r>
      <w:r>
        <w:rPr>
          <w:color w:val="231F20"/>
          <w:w w:val="105"/>
        </w:rPr>
        <w:t>người</w:t>
      </w:r>
      <w:r>
        <w:rPr>
          <w:color w:val="231F20"/>
          <w:spacing w:val="-8"/>
          <w:w w:val="105"/>
        </w:rPr>
        <w:t> </w:t>
      </w:r>
      <w:r>
        <w:rPr>
          <w:color w:val="231F20"/>
          <w:w w:val="105"/>
        </w:rPr>
        <w:t>hoài</w:t>
      </w:r>
      <w:r>
        <w:rPr>
          <w:color w:val="231F20"/>
          <w:spacing w:val="-8"/>
          <w:w w:val="105"/>
        </w:rPr>
        <w:t> </w:t>
      </w:r>
      <w:r>
        <w:rPr>
          <w:color w:val="231F20"/>
          <w:w w:val="105"/>
        </w:rPr>
        <w:t>nghi,</w:t>
      </w:r>
      <w:r>
        <w:rPr>
          <w:color w:val="231F20"/>
          <w:spacing w:val="-8"/>
          <w:w w:val="105"/>
        </w:rPr>
        <w:t> </w:t>
      </w:r>
      <w:r>
        <w:rPr>
          <w:color w:val="231F20"/>
          <w:w w:val="105"/>
        </w:rPr>
        <w:t>có</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A Nan đã thành Phật đó chăng? Hoặc là Phật từ phương khác đến?</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thứ</w:t>
      </w:r>
      <w:r>
        <w:rPr>
          <w:color w:val="231F20"/>
          <w:spacing w:val="-15"/>
          <w:w w:val="105"/>
        </w:rPr>
        <w:t> </w:t>
      </w:r>
      <w:r>
        <w:rPr>
          <w:color w:val="231F20"/>
          <w:w w:val="105"/>
        </w:rPr>
        <w:t>nhất</w:t>
      </w:r>
      <w:r>
        <w:rPr>
          <w:color w:val="231F20"/>
          <w:spacing w:val="-14"/>
          <w:w w:val="105"/>
        </w:rPr>
        <w:t> </w:t>
      </w:r>
      <w:r>
        <w:rPr>
          <w:color w:val="231F20"/>
          <w:w w:val="105"/>
        </w:rPr>
        <w:t>là</w:t>
      </w:r>
      <w:r>
        <w:rPr>
          <w:color w:val="231F20"/>
          <w:spacing w:val="-15"/>
          <w:w w:val="105"/>
        </w:rPr>
        <w:t> </w:t>
      </w:r>
      <w:r>
        <w:rPr>
          <w:color w:val="231F20"/>
          <w:w w:val="105"/>
        </w:rPr>
        <w:t>nghi</w:t>
      </w:r>
      <w:r>
        <w:rPr>
          <w:color w:val="231F20"/>
          <w:spacing w:val="-15"/>
          <w:w w:val="105"/>
        </w:rPr>
        <w:t> </w:t>
      </w:r>
      <w:r>
        <w:rPr>
          <w:color w:val="231F20"/>
          <w:w w:val="105"/>
        </w:rPr>
        <w:t>Phật,</w:t>
      </w:r>
      <w:r>
        <w:rPr>
          <w:color w:val="231F20"/>
          <w:spacing w:val="-15"/>
          <w:w w:val="105"/>
        </w:rPr>
        <w:t> </w:t>
      </w:r>
      <w:r>
        <w:rPr>
          <w:color w:val="231F20"/>
          <w:w w:val="105"/>
        </w:rPr>
        <w:t>tức</w:t>
      </w:r>
      <w:r>
        <w:rPr>
          <w:color w:val="231F20"/>
          <w:spacing w:val="-15"/>
          <w:w w:val="105"/>
        </w:rPr>
        <w:t> </w:t>
      </w:r>
      <w:r>
        <w:rPr>
          <w:color w:val="231F20"/>
          <w:w w:val="105"/>
        </w:rPr>
        <w:t>Phật</w:t>
      </w:r>
      <w:r>
        <w:rPr>
          <w:color w:val="231F20"/>
          <w:spacing w:val="-15"/>
          <w:w w:val="105"/>
        </w:rPr>
        <w:t> </w:t>
      </w:r>
      <w:r>
        <w:rPr>
          <w:color w:val="231F20"/>
          <w:w w:val="105"/>
        </w:rPr>
        <w:t>Thích</w:t>
      </w:r>
      <w:r>
        <w:rPr>
          <w:color w:val="231F20"/>
          <w:spacing w:val="-15"/>
          <w:w w:val="105"/>
        </w:rPr>
        <w:t> </w:t>
      </w:r>
      <w:r>
        <w:rPr>
          <w:color w:val="231F20"/>
          <w:w w:val="105"/>
        </w:rPr>
        <w:t>Ca</w:t>
      </w:r>
      <w:r>
        <w:rPr>
          <w:color w:val="231F20"/>
          <w:spacing w:val="-14"/>
          <w:w w:val="105"/>
        </w:rPr>
        <w:t> </w:t>
      </w:r>
      <w:r>
        <w:rPr>
          <w:color w:val="231F20"/>
          <w:w w:val="105"/>
        </w:rPr>
        <w:t>Mâu Ni trở lại, quay lại.</w:t>
      </w:r>
    </w:p>
    <w:p>
      <w:pPr>
        <w:pStyle w:val="BodyText"/>
        <w:spacing w:line="302" w:lineRule="auto" w:before="117"/>
        <w:ind w:left="103" w:right="403" w:firstLine="453"/>
      </w:pPr>
      <w:r>
        <w:rPr>
          <w:color w:val="231F20"/>
          <w:w w:val="105"/>
        </w:rPr>
        <w:t>Thứ</w:t>
      </w:r>
      <w:r>
        <w:rPr>
          <w:color w:val="231F20"/>
          <w:spacing w:val="-16"/>
          <w:w w:val="105"/>
        </w:rPr>
        <w:t> </w:t>
      </w:r>
      <w:r>
        <w:rPr>
          <w:color w:val="231F20"/>
          <w:w w:val="105"/>
        </w:rPr>
        <w:t>hai</w:t>
      </w:r>
      <w:r>
        <w:rPr>
          <w:color w:val="231F20"/>
          <w:spacing w:val="-16"/>
          <w:w w:val="105"/>
        </w:rPr>
        <w:t> </w:t>
      </w:r>
      <w:r>
        <w:rPr>
          <w:color w:val="231F20"/>
          <w:w w:val="105"/>
        </w:rPr>
        <w:t>là</w:t>
      </w:r>
      <w:r>
        <w:rPr>
          <w:color w:val="231F20"/>
          <w:spacing w:val="-16"/>
          <w:w w:val="105"/>
        </w:rPr>
        <w:t> </w:t>
      </w:r>
      <w:r>
        <w:rPr>
          <w:color w:val="231F20"/>
          <w:w w:val="105"/>
        </w:rPr>
        <w:t>nghi</w:t>
      </w:r>
      <w:r>
        <w:rPr>
          <w:color w:val="231F20"/>
          <w:spacing w:val="-16"/>
          <w:w w:val="105"/>
        </w:rPr>
        <w:t> </w:t>
      </w:r>
      <w:r>
        <w:rPr>
          <w:color w:val="231F20"/>
          <w:w w:val="105"/>
        </w:rPr>
        <w:t>A</w:t>
      </w:r>
      <w:r>
        <w:rPr>
          <w:color w:val="231F20"/>
          <w:spacing w:val="-16"/>
          <w:w w:val="105"/>
        </w:rPr>
        <w:t> </w:t>
      </w:r>
      <w:r>
        <w:rPr>
          <w:color w:val="231F20"/>
          <w:w w:val="105"/>
        </w:rPr>
        <w:t>Nan</w:t>
      </w:r>
      <w:r>
        <w:rPr>
          <w:color w:val="231F20"/>
          <w:spacing w:val="-15"/>
          <w:w w:val="105"/>
        </w:rPr>
        <w:t> </w:t>
      </w:r>
      <w:r>
        <w:rPr>
          <w:color w:val="231F20"/>
          <w:w w:val="105"/>
        </w:rPr>
        <w:t>thành</w:t>
      </w:r>
      <w:r>
        <w:rPr>
          <w:color w:val="231F20"/>
          <w:spacing w:val="-16"/>
          <w:w w:val="105"/>
        </w:rPr>
        <w:t> </w:t>
      </w:r>
      <w:r>
        <w:rPr>
          <w:color w:val="231F20"/>
          <w:w w:val="105"/>
        </w:rPr>
        <w:t>Phật.</w:t>
      </w:r>
      <w:r>
        <w:rPr>
          <w:color w:val="231F20"/>
          <w:spacing w:val="-16"/>
          <w:w w:val="105"/>
        </w:rPr>
        <w:t> </w:t>
      </w:r>
      <w:r>
        <w:rPr>
          <w:color w:val="231F20"/>
          <w:w w:val="105"/>
        </w:rPr>
        <w:t>Thứ</w:t>
      </w:r>
      <w:r>
        <w:rPr>
          <w:color w:val="231F20"/>
          <w:spacing w:val="-16"/>
          <w:w w:val="105"/>
        </w:rPr>
        <w:t> </w:t>
      </w:r>
      <w:r>
        <w:rPr>
          <w:color w:val="231F20"/>
          <w:w w:val="105"/>
        </w:rPr>
        <w:t>ba</w:t>
      </w:r>
      <w:r>
        <w:rPr>
          <w:color w:val="231F20"/>
          <w:spacing w:val="-16"/>
          <w:w w:val="105"/>
        </w:rPr>
        <w:t> </w:t>
      </w:r>
      <w:r>
        <w:rPr>
          <w:color w:val="231F20"/>
          <w:w w:val="105"/>
        </w:rPr>
        <w:t>là</w:t>
      </w:r>
      <w:r>
        <w:rPr>
          <w:color w:val="231F20"/>
          <w:spacing w:val="-16"/>
          <w:w w:val="105"/>
        </w:rPr>
        <w:t> </w:t>
      </w:r>
      <w:r>
        <w:rPr>
          <w:color w:val="231F20"/>
          <w:w w:val="105"/>
        </w:rPr>
        <w:t>nghi</w:t>
      </w:r>
      <w:r>
        <w:rPr>
          <w:color w:val="231F20"/>
          <w:spacing w:val="-16"/>
          <w:w w:val="105"/>
        </w:rPr>
        <w:t> </w:t>
      </w:r>
      <w:r>
        <w:rPr>
          <w:color w:val="231F20"/>
          <w:w w:val="105"/>
        </w:rPr>
        <w:t>Ngài</w:t>
      </w:r>
      <w:r>
        <w:rPr>
          <w:color w:val="231F20"/>
          <w:spacing w:val="-16"/>
          <w:w w:val="105"/>
        </w:rPr>
        <w:t> </w:t>
      </w:r>
      <w:r>
        <w:rPr>
          <w:color w:val="231F20"/>
          <w:w w:val="105"/>
        </w:rPr>
        <w:t>là Phật</w:t>
      </w:r>
      <w:r>
        <w:rPr>
          <w:color w:val="231F20"/>
          <w:spacing w:val="-23"/>
          <w:w w:val="105"/>
        </w:rPr>
        <w:t> </w:t>
      </w:r>
      <w:r>
        <w:rPr>
          <w:color w:val="231F20"/>
          <w:w w:val="105"/>
        </w:rPr>
        <w:t>từ</w:t>
      </w:r>
      <w:r>
        <w:rPr>
          <w:color w:val="231F20"/>
          <w:spacing w:val="-22"/>
          <w:w w:val="105"/>
        </w:rPr>
        <w:t> </w:t>
      </w:r>
      <w:r>
        <w:rPr>
          <w:color w:val="231F20"/>
          <w:w w:val="105"/>
        </w:rPr>
        <w:t>phương</w:t>
      </w:r>
      <w:r>
        <w:rPr>
          <w:color w:val="231F20"/>
          <w:spacing w:val="-22"/>
          <w:w w:val="105"/>
        </w:rPr>
        <w:t> </w:t>
      </w:r>
      <w:r>
        <w:rPr>
          <w:color w:val="231F20"/>
          <w:w w:val="105"/>
        </w:rPr>
        <w:t>khác</w:t>
      </w:r>
      <w:r>
        <w:rPr>
          <w:color w:val="231F20"/>
          <w:spacing w:val="-23"/>
          <w:w w:val="105"/>
        </w:rPr>
        <w:t> </w:t>
      </w:r>
      <w:r>
        <w:rPr>
          <w:color w:val="231F20"/>
          <w:w w:val="105"/>
        </w:rPr>
        <w:t>đến.</w:t>
      </w:r>
      <w:r>
        <w:rPr>
          <w:color w:val="231F20"/>
          <w:spacing w:val="-22"/>
          <w:w w:val="105"/>
        </w:rPr>
        <w:t> </w:t>
      </w:r>
      <w:r>
        <w:rPr>
          <w:color w:val="231F20"/>
          <w:w w:val="105"/>
        </w:rPr>
        <w:t>A</w:t>
      </w:r>
      <w:r>
        <w:rPr>
          <w:color w:val="231F20"/>
          <w:spacing w:val="-22"/>
          <w:w w:val="105"/>
        </w:rPr>
        <w:t> </w:t>
      </w:r>
      <w:r>
        <w:rPr>
          <w:color w:val="231F20"/>
          <w:w w:val="105"/>
        </w:rPr>
        <w:t>Nan</w:t>
      </w:r>
      <w:r>
        <w:rPr>
          <w:color w:val="231F20"/>
          <w:spacing w:val="-22"/>
          <w:w w:val="105"/>
        </w:rPr>
        <w:t> </w:t>
      </w:r>
      <w:r>
        <w:rPr>
          <w:color w:val="231F20"/>
          <w:w w:val="105"/>
        </w:rPr>
        <w:t>vừa</w:t>
      </w:r>
      <w:r>
        <w:rPr>
          <w:color w:val="231F20"/>
          <w:spacing w:val="-23"/>
          <w:w w:val="105"/>
        </w:rPr>
        <w:t> </w:t>
      </w:r>
      <w:r>
        <w:rPr>
          <w:color w:val="231F20"/>
          <w:w w:val="105"/>
        </w:rPr>
        <w:t>nói</w:t>
      </w:r>
      <w:r>
        <w:rPr>
          <w:color w:val="231F20"/>
          <w:spacing w:val="-21"/>
          <w:w w:val="105"/>
        </w:rPr>
        <w:t> </w:t>
      </w:r>
      <w:r>
        <w:rPr>
          <w:i/>
          <w:color w:val="231F20"/>
          <w:w w:val="105"/>
        </w:rPr>
        <w:t>“Như</w:t>
      </w:r>
      <w:r>
        <w:rPr>
          <w:i/>
          <w:color w:val="231F20"/>
          <w:spacing w:val="-22"/>
          <w:w w:val="105"/>
        </w:rPr>
        <w:t> </w:t>
      </w:r>
      <w:r>
        <w:rPr>
          <w:i/>
          <w:color w:val="231F20"/>
          <w:w w:val="105"/>
        </w:rPr>
        <w:t>thị</w:t>
      </w:r>
      <w:r>
        <w:rPr>
          <w:i/>
          <w:color w:val="231F20"/>
          <w:spacing w:val="-23"/>
          <w:w w:val="105"/>
        </w:rPr>
        <w:t> </w:t>
      </w:r>
      <w:r>
        <w:rPr>
          <w:i/>
          <w:color w:val="231F20"/>
          <w:w w:val="105"/>
        </w:rPr>
        <w:t>ngã</w:t>
      </w:r>
      <w:r>
        <w:rPr>
          <w:i/>
          <w:color w:val="231F20"/>
          <w:spacing w:val="-22"/>
          <w:w w:val="105"/>
        </w:rPr>
        <w:t> </w:t>
      </w:r>
      <w:r>
        <w:rPr>
          <w:i/>
          <w:color w:val="231F20"/>
          <w:w w:val="105"/>
        </w:rPr>
        <w:t>văn”</w:t>
      </w:r>
      <w:r>
        <w:rPr>
          <w:color w:val="231F20"/>
          <w:w w:val="105"/>
        </w:rPr>
        <w:t>, những</w:t>
      </w:r>
      <w:r>
        <w:rPr>
          <w:color w:val="231F20"/>
          <w:spacing w:val="-8"/>
          <w:w w:val="105"/>
        </w:rPr>
        <w:t> </w:t>
      </w:r>
      <w:r>
        <w:rPr>
          <w:color w:val="231F20"/>
          <w:w w:val="105"/>
        </w:rPr>
        <w:t>nghi</w:t>
      </w:r>
      <w:r>
        <w:rPr>
          <w:color w:val="231F20"/>
          <w:spacing w:val="-8"/>
          <w:w w:val="105"/>
        </w:rPr>
        <w:t> </w:t>
      </w:r>
      <w:r>
        <w:rPr>
          <w:color w:val="231F20"/>
          <w:w w:val="105"/>
        </w:rPr>
        <w:t>vấn</w:t>
      </w:r>
      <w:r>
        <w:rPr>
          <w:color w:val="231F20"/>
          <w:spacing w:val="-8"/>
          <w:w w:val="105"/>
        </w:rPr>
        <w:t> </w:t>
      </w:r>
      <w:r>
        <w:rPr>
          <w:color w:val="231F20"/>
          <w:w w:val="105"/>
        </w:rPr>
        <w:t>ấy</w:t>
      </w:r>
      <w:r>
        <w:rPr>
          <w:color w:val="231F20"/>
          <w:spacing w:val="-8"/>
          <w:w w:val="105"/>
        </w:rPr>
        <w:t> </w:t>
      </w:r>
      <w:r>
        <w:rPr>
          <w:color w:val="231F20"/>
          <w:w w:val="105"/>
        </w:rPr>
        <w:t>đều</w:t>
      </w:r>
      <w:r>
        <w:rPr>
          <w:color w:val="231F20"/>
          <w:spacing w:val="-7"/>
          <w:w w:val="105"/>
        </w:rPr>
        <w:t> </w:t>
      </w:r>
      <w:r>
        <w:rPr>
          <w:color w:val="231F20"/>
          <w:w w:val="105"/>
        </w:rPr>
        <w:t>được</w:t>
      </w:r>
      <w:r>
        <w:rPr>
          <w:color w:val="231F20"/>
          <w:spacing w:val="-8"/>
          <w:w w:val="105"/>
        </w:rPr>
        <w:t> </w:t>
      </w:r>
      <w:r>
        <w:rPr>
          <w:color w:val="231F20"/>
          <w:w w:val="105"/>
        </w:rPr>
        <w:t>giải</w:t>
      </w:r>
      <w:r>
        <w:rPr>
          <w:color w:val="231F20"/>
          <w:spacing w:val="-8"/>
          <w:w w:val="105"/>
        </w:rPr>
        <w:t> </w:t>
      </w:r>
      <w:r>
        <w:rPr>
          <w:color w:val="231F20"/>
          <w:w w:val="105"/>
        </w:rPr>
        <w:t>quyết,</w:t>
      </w:r>
      <w:r>
        <w:rPr>
          <w:color w:val="231F20"/>
          <w:spacing w:val="-8"/>
          <w:w w:val="105"/>
        </w:rPr>
        <w:t> </w:t>
      </w:r>
      <w:r>
        <w:rPr>
          <w:color w:val="231F20"/>
          <w:w w:val="105"/>
        </w:rPr>
        <w:t>mọi</w:t>
      </w:r>
      <w:r>
        <w:rPr>
          <w:color w:val="231F20"/>
          <w:spacing w:val="-8"/>
          <w:w w:val="105"/>
        </w:rPr>
        <w:t> </w:t>
      </w:r>
      <w:r>
        <w:rPr>
          <w:color w:val="231F20"/>
          <w:w w:val="105"/>
        </w:rPr>
        <w:t>người</w:t>
      </w:r>
      <w:r>
        <w:rPr>
          <w:color w:val="231F20"/>
          <w:spacing w:val="-8"/>
          <w:w w:val="105"/>
        </w:rPr>
        <w:t> </w:t>
      </w:r>
      <w:r>
        <w:rPr>
          <w:color w:val="231F20"/>
          <w:w w:val="105"/>
        </w:rPr>
        <w:t>đều</w:t>
      </w:r>
      <w:r>
        <w:rPr>
          <w:color w:val="231F20"/>
          <w:spacing w:val="-7"/>
          <w:w w:val="105"/>
        </w:rPr>
        <w:t> </w:t>
      </w:r>
      <w:r>
        <w:rPr>
          <w:color w:val="231F20"/>
          <w:w w:val="105"/>
        </w:rPr>
        <w:t>hiểu trên</w:t>
      </w:r>
      <w:r>
        <w:rPr>
          <w:color w:val="231F20"/>
          <w:spacing w:val="-15"/>
          <w:w w:val="105"/>
        </w:rPr>
        <w:t> </w:t>
      </w:r>
      <w:r>
        <w:rPr>
          <w:color w:val="231F20"/>
          <w:w w:val="105"/>
        </w:rPr>
        <w:t>đài</w:t>
      </w:r>
      <w:r>
        <w:rPr>
          <w:color w:val="231F20"/>
          <w:spacing w:val="-15"/>
          <w:w w:val="105"/>
        </w:rPr>
        <w:t> </w:t>
      </w:r>
      <w:r>
        <w:rPr>
          <w:color w:val="231F20"/>
          <w:w w:val="105"/>
        </w:rPr>
        <w:t>là</w:t>
      </w:r>
      <w:r>
        <w:rPr>
          <w:color w:val="231F20"/>
          <w:spacing w:val="-15"/>
          <w:w w:val="105"/>
        </w:rPr>
        <w:t> </w:t>
      </w:r>
      <w:r>
        <w:rPr>
          <w:color w:val="231F20"/>
          <w:w w:val="105"/>
        </w:rPr>
        <w:t>Tôn</w:t>
      </w:r>
      <w:r>
        <w:rPr>
          <w:color w:val="231F20"/>
          <w:spacing w:val="-15"/>
          <w:w w:val="105"/>
        </w:rPr>
        <w:t> </w:t>
      </w:r>
      <w:r>
        <w:rPr>
          <w:color w:val="231F20"/>
          <w:w w:val="105"/>
        </w:rPr>
        <w:t>giả</w:t>
      </w:r>
      <w:r>
        <w:rPr>
          <w:color w:val="231F20"/>
          <w:spacing w:val="-15"/>
          <w:w w:val="105"/>
        </w:rPr>
        <w:t> </w:t>
      </w:r>
      <w:r>
        <w:rPr>
          <w:color w:val="231F20"/>
          <w:w w:val="105"/>
        </w:rPr>
        <w:t>A</w:t>
      </w:r>
      <w:r>
        <w:rPr>
          <w:color w:val="231F20"/>
          <w:spacing w:val="-15"/>
          <w:w w:val="105"/>
        </w:rPr>
        <w:t> </w:t>
      </w:r>
      <w:r>
        <w:rPr>
          <w:color w:val="231F20"/>
          <w:w w:val="105"/>
        </w:rPr>
        <w:t>Nan.</w:t>
      </w:r>
      <w:r>
        <w:rPr>
          <w:color w:val="231F20"/>
          <w:spacing w:val="-15"/>
          <w:w w:val="105"/>
        </w:rPr>
        <w:t> </w:t>
      </w:r>
      <w:r>
        <w:rPr>
          <w:color w:val="231F20"/>
          <w:w w:val="105"/>
        </w:rPr>
        <w:t>Vì</w:t>
      </w:r>
      <w:r>
        <w:rPr>
          <w:color w:val="231F20"/>
          <w:spacing w:val="-15"/>
          <w:w w:val="105"/>
        </w:rPr>
        <w:t> </w:t>
      </w:r>
      <w:r>
        <w:rPr>
          <w:color w:val="231F20"/>
          <w:w w:val="105"/>
        </w:rPr>
        <w:t>thế,</w:t>
      </w:r>
      <w:r>
        <w:rPr>
          <w:color w:val="231F20"/>
          <w:spacing w:val="-15"/>
          <w:w w:val="105"/>
        </w:rPr>
        <w:t> </w:t>
      </w:r>
      <w:r>
        <w:rPr>
          <w:color w:val="231F20"/>
          <w:w w:val="105"/>
        </w:rPr>
        <w:t>các</w:t>
      </w:r>
      <w:r>
        <w:rPr>
          <w:color w:val="231F20"/>
          <w:spacing w:val="-15"/>
          <w:w w:val="105"/>
        </w:rPr>
        <w:t> </w:t>
      </w:r>
      <w:r>
        <w:rPr>
          <w:color w:val="231F20"/>
          <w:w w:val="105"/>
        </w:rPr>
        <w:t>đồng</w:t>
      </w:r>
      <w:r>
        <w:rPr>
          <w:color w:val="231F20"/>
          <w:spacing w:val="-15"/>
          <w:w w:val="105"/>
        </w:rPr>
        <w:t> </w:t>
      </w:r>
      <w:r>
        <w:rPr>
          <w:color w:val="231F20"/>
          <w:w w:val="105"/>
        </w:rPr>
        <w:t>học</w:t>
      </w:r>
      <w:r>
        <w:rPr>
          <w:color w:val="231F20"/>
          <w:spacing w:val="-15"/>
          <w:w w:val="105"/>
        </w:rPr>
        <w:t> </w:t>
      </w:r>
      <w:r>
        <w:rPr>
          <w:color w:val="231F20"/>
          <w:w w:val="105"/>
        </w:rPr>
        <w:t>thường</w:t>
      </w:r>
      <w:r>
        <w:rPr>
          <w:color w:val="231F20"/>
          <w:spacing w:val="-15"/>
          <w:w w:val="105"/>
        </w:rPr>
        <w:t> </w:t>
      </w:r>
      <w:r>
        <w:rPr>
          <w:color w:val="231F20"/>
          <w:w w:val="105"/>
        </w:rPr>
        <w:t>nghe giảng</w:t>
      </w:r>
      <w:r>
        <w:rPr>
          <w:color w:val="231F20"/>
          <w:spacing w:val="-11"/>
          <w:w w:val="105"/>
        </w:rPr>
        <w:t> </w:t>
      </w:r>
      <w:r>
        <w:rPr>
          <w:color w:val="231F20"/>
          <w:w w:val="105"/>
        </w:rPr>
        <w:t>kinh,</w:t>
      </w:r>
      <w:r>
        <w:rPr>
          <w:color w:val="231F20"/>
          <w:spacing w:val="-11"/>
          <w:w w:val="105"/>
        </w:rPr>
        <w:t> </w:t>
      </w:r>
      <w:r>
        <w:rPr>
          <w:color w:val="231F20"/>
          <w:w w:val="105"/>
        </w:rPr>
        <w:t>có</w:t>
      </w:r>
      <w:r>
        <w:rPr>
          <w:color w:val="231F20"/>
          <w:spacing w:val="-11"/>
          <w:w w:val="105"/>
        </w:rPr>
        <w:t> </w:t>
      </w:r>
      <w:r>
        <w:rPr>
          <w:color w:val="231F20"/>
          <w:w w:val="105"/>
        </w:rPr>
        <w:t>khi</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nhận</w:t>
      </w:r>
      <w:r>
        <w:rPr>
          <w:color w:val="231F20"/>
          <w:spacing w:val="-11"/>
          <w:w w:val="105"/>
        </w:rPr>
        <w:t> </w:t>
      </w:r>
      <w:r>
        <w:rPr>
          <w:color w:val="231F20"/>
          <w:w w:val="105"/>
        </w:rPr>
        <w:t>thấy</w:t>
      </w:r>
      <w:r>
        <w:rPr>
          <w:color w:val="231F20"/>
          <w:spacing w:val="-11"/>
          <w:w w:val="105"/>
        </w:rPr>
        <w:t> </w:t>
      </w:r>
      <w:r>
        <w:rPr>
          <w:color w:val="231F20"/>
          <w:w w:val="105"/>
        </w:rPr>
        <w:t>người</w:t>
      </w:r>
      <w:r>
        <w:rPr>
          <w:color w:val="231F20"/>
          <w:spacing w:val="-11"/>
          <w:w w:val="105"/>
        </w:rPr>
        <w:t> </w:t>
      </w:r>
      <w:r>
        <w:rPr>
          <w:color w:val="231F20"/>
          <w:w w:val="105"/>
        </w:rPr>
        <w:t>đang</w:t>
      </w:r>
      <w:r>
        <w:rPr>
          <w:color w:val="231F20"/>
          <w:spacing w:val="-10"/>
          <w:w w:val="105"/>
        </w:rPr>
        <w:t> </w:t>
      </w:r>
      <w:r>
        <w:rPr>
          <w:color w:val="231F20"/>
          <w:w w:val="105"/>
        </w:rPr>
        <w:t>giảng kinh trên giảng đài đều có Phật, Bồ tát gia trì. Không được Phật, Bồ tát gia trì, sẽ không giảng được. Vì thế, giảng trên đài,</w:t>
      </w:r>
      <w:r>
        <w:rPr>
          <w:color w:val="231F20"/>
          <w:spacing w:val="-19"/>
          <w:w w:val="105"/>
        </w:rPr>
        <w:t> </w:t>
      </w:r>
      <w:r>
        <w:rPr>
          <w:color w:val="231F20"/>
          <w:w w:val="105"/>
        </w:rPr>
        <w:t>oai</w:t>
      </w:r>
      <w:r>
        <w:rPr>
          <w:color w:val="231F20"/>
          <w:spacing w:val="-19"/>
          <w:w w:val="105"/>
        </w:rPr>
        <w:t> </w:t>
      </w:r>
      <w:r>
        <w:rPr>
          <w:color w:val="231F20"/>
          <w:w w:val="105"/>
        </w:rPr>
        <w:t>nghi,</w:t>
      </w:r>
      <w:r>
        <w:rPr>
          <w:color w:val="231F20"/>
          <w:spacing w:val="-19"/>
          <w:w w:val="105"/>
        </w:rPr>
        <w:t> </w:t>
      </w:r>
      <w:r>
        <w:rPr>
          <w:color w:val="231F20"/>
          <w:w w:val="105"/>
        </w:rPr>
        <w:t>tướng</w:t>
      </w:r>
      <w:r>
        <w:rPr>
          <w:color w:val="231F20"/>
          <w:spacing w:val="-19"/>
          <w:w w:val="105"/>
        </w:rPr>
        <w:t> </w:t>
      </w:r>
      <w:r>
        <w:rPr>
          <w:color w:val="231F20"/>
          <w:w w:val="105"/>
        </w:rPr>
        <w:t>mạo,</w:t>
      </w:r>
      <w:r>
        <w:rPr>
          <w:color w:val="231F20"/>
          <w:spacing w:val="-19"/>
          <w:w w:val="105"/>
        </w:rPr>
        <w:t> </w:t>
      </w:r>
      <w:r>
        <w:rPr>
          <w:color w:val="231F20"/>
          <w:w w:val="105"/>
        </w:rPr>
        <w:t>thần</w:t>
      </w:r>
      <w:r>
        <w:rPr>
          <w:color w:val="231F20"/>
          <w:spacing w:val="-19"/>
          <w:w w:val="105"/>
        </w:rPr>
        <w:t> </w:t>
      </w:r>
      <w:r>
        <w:rPr>
          <w:color w:val="231F20"/>
          <w:w w:val="105"/>
        </w:rPr>
        <w:t>thái</w:t>
      </w:r>
      <w:r>
        <w:rPr>
          <w:color w:val="231F20"/>
          <w:spacing w:val="-20"/>
          <w:w w:val="105"/>
        </w:rPr>
        <w:t> </w:t>
      </w:r>
      <w:r>
        <w:rPr>
          <w:color w:val="231F20"/>
          <w:w w:val="105"/>
        </w:rPr>
        <w:t>của</w:t>
      </w:r>
      <w:r>
        <w:rPr>
          <w:color w:val="231F20"/>
          <w:spacing w:val="-19"/>
          <w:w w:val="105"/>
        </w:rPr>
        <w:t> </w:t>
      </w:r>
      <w:r>
        <w:rPr>
          <w:color w:val="231F20"/>
          <w:w w:val="105"/>
        </w:rPr>
        <w:t>người</w:t>
      </w:r>
      <w:r>
        <w:rPr>
          <w:color w:val="231F20"/>
          <w:spacing w:val="-19"/>
          <w:w w:val="105"/>
        </w:rPr>
        <w:t> </w:t>
      </w:r>
      <w:r>
        <w:rPr>
          <w:color w:val="231F20"/>
          <w:w w:val="105"/>
        </w:rPr>
        <w:t>ấy</w:t>
      </w:r>
      <w:r>
        <w:rPr>
          <w:color w:val="231F20"/>
          <w:spacing w:val="-19"/>
          <w:w w:val="105"/>
        </w:rPr>
        <w:t> </w:t>
      </w:r>
      <w:r>
        <w:rPr>
          <w:color w:val="231F20"/>
          <w:w w:val="105"/>
        </w:rPr>
        <w:t>khác</w:t>
      </w:r>
      <w:r>
        <w:rPr>
          <w:color w:val="231F20"/>
          <w:spacing w:val="-19"/>
          <w:w w:val="105"/>
        </w:rPr>
        <w:t> </w:t>
      </w:r>
      <w:r>
        <w:rPr>
          <w:color w:val="231F20"/>
          <w:w w:val="105"/>
        </w:rPr>
        <w:t>với</w:t>
      </w:r>
      <w:r>
        <w:rPr>
          <w:color w:val="231F20"/>
          <w:spacing w:val="-19"/>
          <w:w w:val="105"/>
        </w:rPr>
        <w:t> </w:t>
      </w:r>
      <w:r>
        <w:rPr>
          <w:color w:val="231F20"/>
          <w:w w:val="105"/>
        </w:rPr>
        <w:t>lúc ở dưới giảng đài. Quan sát cẩn thận sẽ có thể nhận ra: Quả thật được Tam Bảo gia trì!</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Tiếp</w:t>
      </w:r>
      <w:r>
        <w:rPr>
          <w:color w:val="231F20"/>
          <w:spacing w:val="-12"/>
          <w:w w:val="105"/>
        </w:rPr>
        <w:t> </w:t>
      </w:r>
      <w:r>
        <w:rPr>
          <w:color w:val="231F20"/>
          <w:w w:val="105"/>
        </w:rPr>
        <w:t>đó,</w:t>
      </w:r>
      <w:r>
        <w:rPr>
          <w:color w:val="231F20"/>
          <w:spacing w:val="-12"/>
          <w:w w:val="105"/>
        </w:rPr>
        <w:t> </w:t>
      </w:r>
      <w:r>
        <w:rPr>
          <w:color w:val="231F20"/>
          <w:w w:val="105"/>
        </w:rPr>
        <w:t>còn</w:t>
      </w:r>
      <w:r>
        <w:rPr>
          <w:color w:val="231F20"/>
          <w:spacing w:val="-12"/>
          <w:w w:val="105"/>
        </w:rPr>
        <w:t> </w:t>
      </w:r>
      <w:r>
        <w:rPr>
          <w:color w:val="231F20"/>
          <w:w w:val="105"/>
        </w:rPr>
        <w:t>có</w:t>
      </w:r>
      <w:r>
        <w:rPr>
          <w:color w:val="231F20"/>
          <w:spacing w:val="-12"/>
          <w:w w:val="105"/>
        </w:rPr>
        <w:t> </w:t>
      </w:r>
      <w:r>
        <w:rPr>
          <w:color w:val="231F20"/>
          <w:w w:val="105"/>
        </w:rPr>
        <w:t>vấn</w:t>
      </w:r>
      <w:r>
        <w:rPr>
          <w:color w:val="231F20"/>
          <w:spacing w:val="-12"/>
          <w:w w:val="105"/>
        </w:rPr>
        <w:t> </w:t>
      </w:r>
      <w:r>
        <w:rPr>
          <w:color w:val="231F20"/>
          <w:w w:val="105"/>
        </w:rPr>
        <w:t>đề:</w:t>
      </w:r>
      <w:r>
        <w:rPr>
          <w:color w:val="231F20"/>
          <w:spacing w:val="-12"/>
          <w:w w:val="105"/>
        </w:rPr>
        <w:t> </w:t>
      </w:r>
      <w:r>
        <w:rPr>
          <w:i/>
          <w:color w:val="231F20"/>
          <w:w w:val="105"/>
        </w:rPr>
        <w:t>“Hoặc</w:t>
      </w:r>
      <w:r>
        <w:rPr>
          <w:i/>
          <w:color w:val="231F20"/>
          <w:spacing w:val="-12"/>
          <w:w w:val="105"/>
        </w:rPr>
        <w:t> </w:t>
      </w:r>
      <w:r>
        <w:rPr>
          <w:i/>
          <w:color w:val="231F20"/>
          <w:w w:val="105"/>
        </w:rPr>
        <w:t>nghi</w:t>
      </w:r>
      <w:r>
        <w:rPr>
          <w:i/>
          <w:color w:val="231F20"/>
          <w:spacing w:val="-11"/>
          <w:w w:val="105"/>
        </w:rPr>
        <w:t> </w:t>
      </w:r>
      <w:r>
        <w:rPr>
          <w:i/>
          <w:color w:val="231F20"/>
          <w:w w:val="105"/>
        </w:rPr>
        <w:t>viết:</w:t>
      </w:r>
      <w:r>
        <w:rPr>
          <w:i/>
          <w:color w:val="231F20"/>
          <w:spacing w:val="-12"/>
          <w:w w:val="105"/>
        </w:rPr>
        <w:t> </w:t>
      </w:r>
      <w:r>
        <w:rPr>
          <w:i/>
          <w:color w:val="231F20"/>
          <w:w w:val="105"/>
        </w:rPr>
        <w:t>Phật</w:t>
      </w:r>
      <w:r>
        <w:rPr>
          <w:i/>
          <w:color w:val="231F20"/>
          <w:spacing w:val="-12"/>
          <w:w w:val="105"/>
        </w:rPr>
        <w:t> </w:t>
      </w:r>
      <w:r>
        <w:rPr>
          <w:i/>
          <w:color w:val="231F20"/>
          <w:w w:val="105"/>
        </w:rPr>
        <w:t>thành</w:t>
      </w:r>
      <w:r>
        <w:rPr>
          <w:i/>
          <w:color w:val="231F20"/>
          <w:spacing w:val="-12"/>
          <w:w w:val="105"/>
        </w:rPr>
        <w:t> </w:t>
      </w:r>
      <w:r>
        <w:rPr>
          <w:i/>
          <w:color w:val="231F20"/>
          <w:w w:val="105"/>
        </w:rPr>
        <w:t>đạo trấp niên, A Nan phương xuất gia” </w:t>
      </w:r>
      <w:r>
        <w:rPr>
          <w:color w:val="231F20"/>
          <w:w w:val="105"/>
        </w:rPr>
        <w:t>(Hoặc nghi: Phật thành đạo 20 năm, A Nan mới xuất gia). Phật thành đạo năm 30 </w:t>
      </w:r>
      <w:r>
        <w:rPr>
          <w:color w:val="231F20"/>
          <w:spacing w:val="-2"/>
          <w:w w:val="105"/>
        </w:rPr>
        <w:t>tuổi,</w:t>
      </w:r>
      <w:r>
        <w:rPr>
          <w:color w:val="231F20"/>
          <w:spacing w:val="-20"/>
          <w:w w:val="105"/>
        </w:rPr>
        <w:t> </w:t>
      </w:r>
      <w:r>
        <w:rPr>
          <w:color w:val="231F20"/>
          <w:spacing w:val="-2"/>
          <w:w w:val="105"/>
        </w:rPr>
        <w:t>A</w:t>
      </w:r>
      <w:r>
        <w:rPr>
          <w:color w:val="231F20"/>
          <w:spacing w:val="-20"/>
          <w:w w:val="105"/>
        </w:rPr>
        <w:t> </w:t>
      </w:r>
      <w:r>
        <w:rPr>
          <w:color w:val="231F20"/>
          <w:spacing w:val="-2"/>
          <w:w w:val="105"/>
        </w:rPr>
        <w:t>Nan</w:t>
      </w:r>
      <w:r>
        <w:rPr>
          <w:color w:val="231F20"/>
          <w:spacing w:val="-20"/>
          <w:w w:val="105"/>
        </w:rPr>
        <w:t> </w:t>
      </w:r>
      <w:r>
        <w:rPr>
          <w:color w:val="231F20"/>
          <w:spacing w:val="-2"/>
          <w:w w:val="105"/>
        </w:rPr>
        <w:t>mới</w:t>
      </w:r>
      <w:r>
        <w:rPr>
          <w:color w:val="231F20"/>
          <w:spacing w:val="-20"/>
          <w:w w:val="105"/>
        </w:rPr>
        <w:t> </w:t>
      </w:r>
      <w:r>
        <w:rPr>
          <w:color w:val="231F20"/>
          <w:spacing w:val="-2"/>
          <w:w w:val="105"/>
        </w:rPr>
        <w:t>sinh</w:t>
      </w:r>
      <w:r>
        <w:rPr>
          <w:color w:val="231F20"/>
          <w:spacing w:val="-20"/>
          <w:w w:val="105"/>
        </w:rPr>
        <w:t> </w:t>
      </w:r>
      <w:r>
        <w:rPr>
          <w:color w:val="231F20"/>
          <w:spacing w:val="-2"/>
          <w:w w:val="105"/>
        </w:rPr>
        <w:t>ra.</w:t>
      </w:r>
      <w:r>
        <w:rPr>
          <w:color w:val="231F20"/>
          <w:spacing w:val="-20"/>
          <w:w w:val="105"/>
        </w:rPr>
        <w:t> </w:t>
      </w:r>
      <w:r>
        <w:rPr>
          <w:color w:val="231F20"/>
          <w:spacing w:val="-2"/>
          <w:w w:val="105"/>
        </w:rPr>
        <w:t>Lại</w:t>
      </w:r>
      <w:r>
        <w:rPr>
          <w:color w:val="231F20"/>
          <w:spacing w:val="-20"/>
          <w:w w:val="105"/>
        </w:rPr>
        <w:t> </w:t>
      </w:r>
      <w:r>
        <w:rPr>
          <w:color w:val="231F20"/>
          <w:spacing w:val="-2"/>
          <w:w w:val="105"/>
        </w:rPr>
        <w:t>phải</w:t>
      </w:r>
      <w:r>
        <w:rPr>
          <w:color w:val="231F20"/>
          <w:spacing w:val="-20"/>
          <w:w w:val="105"/>
        </w:rPr>
        <w:t> </w:t>
      </w:r>
      <w:r>
        <w:rPr>
          <w:color w:val="231F20"/>
          <w:spacing w:val="-2"/>
          <w:w w:val="105"/>
        </w:rPr>
        <w:t>qua</w:t>
      </w:r>
      <w:r>
        <w:rPr>
          <w:color w:val="231F20"/>
          <w:spacing w:val="-20"/>
          <w:w w:val="105"/>
        </w:rPr>
        <w:t> </w:t>
      </w:r>
      <w:r>
        <w:rPr>
          <w:color w:val="231F20"/>
          <w:spacing w:val="-2"/>
          <w:w w:val="105"/>
        </w:rPr>
        <w:t>20</w:t>
      </w:r>
      <w:r>
        <w:rPr>
          <w:color w:val="231F20"/>
          <w:spacing w:val="-20"/>
          <w:w w:val="105"/>
        </w:rPr>
        <w:t> </w:t>
      </w:r>
      <w:r>
        <w:rPr>
          <w:color w:val="231F20"/>
          <w:spacing w:val="-2"/>
          <w:w w:val="105"/>
        </w:rPr>
        <w:t>năm</w:t>
      </w:r>
      <w:r>
        <w:rPr>
          <w:color w:val="231F20"/>
          <w:spacing w:val="-20"/>
          <w:w w:val="105"/>
        </w:rPr>
        <w:t> </w:t>
      </w:r>
      <w:r>
        <w:rPr>
          <w:color w:val="231F20"/>
          <w:spacing w:val="-2"/>
          <w:w w:val="105"/>
        </w:rPr>
        <w:t>sau,</w:t>
      </w:r>
      <w:r>
        <w:rPr>
          <w:color w:val="231F20"/>
          <w:spacing w:val="-20"/>
          <w:w w:val="105"/>
        </w:rPr>
        <w:t> </w:t>
      </w:r>
      <w:r>
        <w:rPr>
          <w:color w:val="231F20"/>
          <w:spacing w:val="-2"/>
          <w:w w:val="105"/>
        </w:rPr>
        <w:t>A</w:t>
      </w:r>
      <w:r>
        <w:rPr>
          <w:color w:val="231F20"/>
          <w:spacing w:val="-20"/>
          <w:w w:val="105"/>
        </w:rPr>
        <w:t> </w:t>
      </w:r>
      <w:r>
        <w:rPr>
          <w:color w:val="231F20"/>
          <w:spacing w:val="-2"/>
          <w:w w:val="105"/>
        </w:rPr>
        <w:t>Nan</w:t>
      </w:r>
      <w:r>
        <w:rPr>
          <w:color w:val="231F20"/>
          <w:spacing w:val="-20"/>
          <w:w w:val="105"/>
        </w:rPr>
        <w:t> </w:t>
      </w:r>
      <w:r>
        <w:rPr>
          <w:color w:val="231F20"/>
          <w:spacing w:val="-2"/>
          <w:w w:val="105"/>
        </w:rPr>
        <w:t>mới </w:t>
      </w:r>
      <w:r>
        <w:rPr>
          <w:color w:val="231F20"/>
          <w:w w:val="105"/>
        </w:rPr>
        <w:t>xuất</w:t>
      </w:r>
      <w:r>
        <w:rPr>
          <w:color w:val="231F20"/>
          <w:spacing w:val="-18"/>
          <w:w w:val="105"/>
        </w:rPr>
        <w:t> </w:t>
      </w:r>
      <w:r>
        <w:rPr>
          <w:color w:val="231F20"/>
          <w:w w:val="105"/>
        </w:rPr>
        <w:t>gia.</w:t>
      </w:r>
      <w:r>
        <w:rPr>
          <w:color w:val="231F20"/>
          <w:spacing w:val="-18"/>
          <w:w w:val="105"/>
        </w:rPr>
        <w:t> </w:t>
      </w:r>
      <w:r>
        <w:rPr>
          <w:color w:val="231F20"/>
          <w:w w:val="105"/>
        </w:rPr>
        <w:t>A</w:t>
      </w:r>
      <w:r>
        <w:rPr>
          <w:color w:val="231F20"/>
          <w:spacing w:val="-18"/>
          <w:w w:val="105"/>
        </w:rPr>
        <w:t> </w:t>
      </w:r>
      <w:r>
        <w:rPr>
          <w:color w:val="231F20"/>
          <w:w w:val="105"/>
        </w:rPr>
        <w:t>Nan</w:t>
      </w:r>
      <w:r>
        <w:rPr>
          <w:color w:val="231F20"/>
          <w:spacing w:val="-18"/>
          <w:w w:val="105"/>
        </w:rPr>
        <w:t> </w:t>
      </w:r>
      <w:r>
        <w:rPr>
          <w:color w:val="231F20"/>
          <w:w w:val="105"/>
        </w:rPr>
        <w:t>xuất</w:t>
      </w:r>
      <w:r>
        <w:rPr>
          <w:color w:val="231F20"/>
          <w:spacing w:val="-18"/>
          <w:w w:val="105"/>
        </w:rPr>
        <w:t> </w:t>
      </w:r>
      <w:r>
        <w:rPr>
          <w:color w:val="231F20"/>
          <w:w w:val="105"/>
        </w:rPr>
        <w:t>gia</w:t>
      </w:r>
      <w:r>
        <w:rPr>
          <w:color w:val="231F20"/>
          <w:spacing w:val="-18"/>
          <w:w w:val="105"/>
        </w:rPr>
        <w:t> </w:t>
      </w:r>
      <w:r>
        <w:rPr>
          <w:color w:val="231F20"/>
          <w:w w:val="105"/>
        </w:rPr>
        <w:t>năm</w:t>
      </w:r>
      <w:r>
        <w:rPr>
          <w:color w:val="231F20"/>
          <w:spacing w:val="-18"/>
          <w:w w:val="105"/>
        </w:rPr>
        <w:t> </w:t>
      </w:r>
      <w:r>
        <w:rPr>
          <w:color w:val="231F20"/>
          <w:w w:val="105"/>
        </w:rPr>
        <w:t>20</w:t>
      </w:r>
      <w:r>
        <w:rPr>
          <w:color w:val="231F20"/>
          <w:spacing w:val="-18"/>
          <w:w w:val="105"/>
        </w:rPr>
        <w:t> </w:t>
      </w:r>
      <w:r>
        <w:rPr>
          <w:color w:val="231F20"/>
          <w:w w:val="105"/>
        </w:rPr>
        <w:t>tuổi,</w:t>
      </w:r>
      <w:r>
        <w:rPr>
          <w:color w:val="231F20"/>
          <w:spacing w:val="-18"/>
          <w:w w:val="105"/>
        </w:rPr>
        <w:t> </w:t>
      </w:r>
      <w:r>
        <w:rPr>
          <w:color w:val="231F20"/>
          <w:w w:val="105"/>
        </w:rPr>
        <w:t>Phật</w:t>
      </w:r>
      <w:r>
        <w:rPr>
          <w:color w:val="231F20"/>
          <w:spacing w:val="-18"/>
          <w:w w:val="105"/>
        </w:rPr>
        <w:t> </w:t>
      </w:r>
      <w:r>
        <w:rPr>
          <w:color w:val="231F20"/>
          <w:w w:val="105"/>
        </w:rPr>
        <w:t>Thích</w:t>
      </w:r>
      <w:r>
        <w:rPr>
          <w:color w:val="231F20"/>
          <w:spacing w:val="-18"/>
          <w:w w:val="105"/>
        </w:rPr>
        <w:t> </w:t>
      </w:r>
      <w:r>
        <w:rPr>
          <w:color w:val="231F20"/>
          <w:w w:val="105"/>
        </w:rPr>
        <w:t>Ca</w:t>
      </w:r>
      <w:r>
        <w:rPr>
          <w:color w:val="231F20"/>
          <w:spacing w:val="-18"/>
          <w:w w:val="105"/>
        </w:rPr>
        <w:t> </w:t>
      </w:r>
      <w:r>
        <w:rPr>
          <w:color w:val="231F20"/>
          <w:w w:val="105"/>
        </w:rPr>
        <w:t>Mâu</w:t>
      </w:r>
      <w:r>
        <w:rPr>
          <w:color w:val="231F20"/>
          <w:spacing w:val="-18"/>
          <w:w w:val="105"/>
        </w:rPr>
        <w:t> </w:t>
      </w:r>
      <w:r>
        <w:rPr>
          <w:color w:val="231F20"/>
          <w:w w:val="105"/>
        </w:rPr>
        <w:t>Ni đã 50 tuổi. Trong khoảng thời gian trước đó, những kinh đức</w:t>
      </w:r>
      <w:r>
        <w:rPr>
          <w:color w:val="231F20"/>
          <w:spacing w:val="-6"/>
          <w:w w:val="105"/>
        </w:rPr>
        <w:t> </w:t>
      </w:r>
      <w:r>
        <w:rPr>
          <w:color w:val="231F20"/>
          <w:w w:val="105"/>
        </w:rPr>
        <w:t>Phật</w:t>
      </w:r>
      <w:r>
        <w:rPr>
          <w:color w:val="231F20"/>
          <w:spacing w:val="-6"/>
          <w:w w:val="105"/>
        </w:rPr>
        <w:t> </w:t>
      </w:r>
      <w:r>
        <w:rPr>
          <w:color w:val="231F20"/>
          <w:w w:val="105"/>
        </w:rPr>
        <w:t>đã</w:t>
      </w:r>
      <w:r>
        <w:rPr>
          <w:color w:val="231F20"/>
          <w:spacing w:val="-6"/>
          <w:w w:val="105"/>
        </w:rPr>
        <w:t> </w:t>
      </w:r>
      <w:r>
        <w:rPr>
          <w:color w:val="231F20"/>
          <w:w w:val="105"/>
        </w:rPr>
        <w:t>giảng,</w:t>
      </w:r>
      <w:r>
        <w:rPr>
          <w:color w:val="231F20"/>
          <w:spacing w:val="-6"/>
          <w:w w:val="105"/>
        </w:rPr>
        <w:t> </w:t>
      </w:r>
      <w:r>
        <w:rPr>
          <w:color w:val="231F20"/>
          <w:w w:val="105"/>
        </w:rPr>
        <w:t>A</w:t>
      </w:r>
      <w:r>
        <w:rPr>
          <w:color w:val="231F20"/>
          <w:spacing w:val="-6"/>
          <w:w w:val="105"/>
        </w:rPr>
        <w:t> </w:t>
      </w:r>
      <w:r>
        <w:rPr>
          <w:color w:val="231F20"/>
          <w:w w:val="105"/>
        </w:rPr>
        <w:t>Nan</w:t>
      </w:r>
      <w:r>
        <w:rPr>
          <w:color w:val="231F20"/>
          <w:spacing w:val="-6"/>
          <w:w w:val="105"/>
        </w:rPr>
        <w:t> </w:t>
      </w:r>
      <w:r>
        <w:rPr>
          <w:color w:val="231F20"/>
          <w:w w:val="105"/>
        </w:rPr>
        <w:t>chưa</w:t>
      </w:r>
      <w:r>
        <w:rPr>
          <w:color w:val="231F20"/>
          <w:spacing w:val="-6"/>
          <w:w w:val="105"/>
        </w:rPr>
        <w:t> </w:t>
      </w:r>
      <w:r>
        <w:rPr>
          <w:color w:val="231F20"/>
          <w:w w:val="105"/>
        </w:rPr>
        <w:t>hề</w:t>
      </w:r>
      <w:r>
        <w:rPr>
          <w:color w:val="231F20"/>
          <w:spacing w:val="-6"/>
          <w:w w:val="105"/>
        </w:rPr>
        <w:t> </w:t>
      </w:r>
      <w:r>
        <w:rPr>
          <w:color w:val="231F20"/>
          <w:w w:val="105"/>
        </w:rPr>
        <w:t>nghe,</w:t>
      </w:r>
      <w:r>
        <w:rPr>
          <w:color w:val="231F20"/>
          <w:spacing w:val="-6"/>
          <w:w w:val="105"/>
        </w:rPr>
        <w:t> </w:t>
      </w:r>
      <w:r>
        <w:rPr>
          <w:color w:val="231F20"/>
          <w:w w:val="105"/>
        </w:rPr>
        <w:t>khi</w:t>
      </w:r>
      <w:r>
        <w:rPr>
          <w:color w:val="231F20"/>
          <w:spacing w:val="-6"/>
          <w:w w:val="105"/>
        </w:rPr>
        <w:t> </w:t>
      </w:r>
      <w:r>
        <w:rPr>
          <w:color w:val="231F20"/>
          <w:w w:val="105"/>
        </w:rPr>
        <w:t>kết</w:t>
      </w:r>
      <w:r>
        <w:rPr>
          <w:color w:val="231F20"/>
          <w:spacing w:val="-6"/>
          <w:w w:val="105"/>
        </w:rPr>
        <w:t> </w:t>
      </w:r>
      <w:r>
        <w:rPr>
          <w:color w:val="231F20"/>
          <w:w w:val="105"/>
        </w:rPr>
        <w:t>tập</w:t>
      </w:r>
      <w:r>
        <w:rPr>
          <w:color w:val="231F20"/>
          <w:spacing w:val="-6"/>
          <w:w w:val="105"/>
        </w:rPr>
        <w:t> </w:t>
      </w:r>
      <w:r>
        <w:rPr>
          <w:color w:val="231F20"/>
          <w:w w:val="105"/>
        </w:rPr>
        <w:t>làm</w:t>
      </w:r>
      <w:r>
        <w:rPr>
          <w:color w:val="231F20"/>
          <w:spacing w:val="-6"/>
          <w:w w:val="105"/>
        </w:rPr>
        <w:t> </w:t>
      </w:r>
      <w:r>
        <w:rPr>
          <w:color w:val="231F20"/>
          <w:w w:val="105"/>
        </w:rPr>
        <w:t>sao Ngài</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1"/>
          <w:w w:val="105"/>
        </w:rPr>
        <w:t> </w:t>
      </w:r>
      <w:r>
        <w:rPr>
          <w:color w:val="231F20"/>
          <w:w w:val="105"/>
        </w:rPr>
        <w:t>phức</w:t>
      </w:r>
      <w:r>
        <w:rPr>
          <w:color w:val="231F20"/>
          <w:spacing w:val="-20"/>
          <w:w w:val="105"/>
        </w:rPr>
        <w:t> </w:t>
      </w:r>
      <w:r>
        <w:rPr>
          <w:color w:val="231F20"/>
          <w:w w:val="105"/>
        </w:rPr>
        <w:t>giảng</w:t>
      </w:r>
      <w:r>
        <w:rPr>
          <w:color w:val="231F20"/>
          <w:spacing w:val="-20"/>
          <w:w w:val="105"/>
        </w:rPr>
        <w:t> </w:t>
      </w:r>
      <w:r>
        <w:rPr>
          <w:color w:val="231F20"/>
          <w:w w:val="105"/>
        </w:rPr>
        <w:t>được?</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đọc</w:t>
      </w:r>
      <w:r>
        <w:rPr>
          <w:color w:val="231F20"/>
          <w:spacing w:val="-20"/>
          <w:w w:val="105"/>
        </w:rPr>
        <w:t> </w:t>
      </w:r>
      <w:r>
        <w:rPr>
          <w:color w:val="231F20"/>
          <w:w w:val="105"/>
        </w:rPr>
        <w:t>tiếp</w:t>
      </w:r>
      <w:r>
        <w:rPr>
          <w:color w:val="231F20"/>
          <w:spacing w:val="-20"/>
          <w:w w:val="105"/>
        </w:rPr>
        <w:t> </w:t>
      </w:r>
      <w:r>
        <w:rPr>
          <w:color w:val="231F20"/>
          <w:w w:val="105"/>
        </w:rPr>
        <w:t>lời</w:t>
      </w:r>
      <w:r>
        <w:rPr>
          <w:color w:val="231F20"/>
          <w:spacing w:val="-20"/>
          <w:w w:val="105"/>
        </w:rPr>
        <w:t> </w:t>
      </w:r>
      <w:r>
        <w:rPr>
          <w:color w:val="231F20"/>
          <w:w w:val="105"/>
        </w:rPr>
        <w:t>chú</w:t>
      </w:r>
      <w:r>
        <w:rPr>
          <w:color w:val="231F20"/>
          <w:spacing w:val="-20"/>
          <w:w w:val="105"/>
        </w:rPr>
        <w:t> </w:t>
      </w:r>
      <w:r>
        <w:rPr>
          <w:color w:val="231F20"/>
          <w:spacing w:val="-2"/>
          <w:w w:val="105"/>
        </w:rPr>
        <w:t>giải:</w:t>
      </w:r>
    </w:p>
    <w:p>
      <w:pPr>
        <w:spacing w:line="297" w:lineRule="auto" w:before="145"/>
        <w:ind w:left="387" w:right="120" w:firstLine="453"/>
        <w:jc w:val="both"/>
        <w:rPr>
          <w:sz w:val="34"/>
        </w:rPr>
      </w:pPr>
      <w:r>
        <w:rPr>
          <w:i/>
          <w:color w:val="231F20"/>
          <w:w w:val="105"/>
          <w:sz w:val="34"/>
        </w:rPr>
        <w:t>“Hựu</w:t>
      </w:r>
      <w:r>
        <w:rPr>
          <w:i/>
          <w:color w:val="231F20"/>
          <w:spacing w:val="-16"/>
          <w:w w:val="105"/>
          <w:sz w:val="34"/>
        </w:rPr>
        <w:t> </w:t>
      </w:r>
      <w:r>
        <w:rPr>
          <w:i/>
          <w:color w:val="231F20"/>
          <w:w w:val="105"/>
          <w:sz w:val="34"/>
        </w:rPr>
        <w:t>thập</w:t>
      </w:r>
      <w:r>
        <w:rPr>
          <w:i/>
          <w:color w:val="231F20"/>
          <w:spacing w:val="-17"/>
          <w:w w:val="105"/>
          <w:sz w:val="34"/>
        </w:rPr>
        <w:t> </w:t>
      </w:r>
      <w:r>
        <w:rPr>
          <w:i/>
          <w:color w:val="231F20"/>
          <w:w w:val="105"/>
          <w:sz w:val="34"/>
        </w:rPr>
        <w:t>niên</w:t>
      </w:r>
      <w:r>
        <w:rPr>
          <w:i/>
          <w:color w:val="231F20"/>
          <w:spacing w:val="-16"/>
          <w:w w:val="105"/>
          <w:sz w:val="34"/>
        </w:rPr>
        <w:t> </w:t>
      </w:r>
      <w:r>
        <w:rPr>
          <w:i/>
          <w:color w:val="231F20"/>
          <w:w w:val="105"/>
          <w:sz w:val="34"/>
        </w:rPr>
        <w:t>phương</w:t>
      </w:r>
      <w:r>
        <w:rPr>
          <w:i/>
          <w:color w:val="231F20"/>
          <w:spacing w:val="-16"/>
          <w:w w:val="105"/>
          <w:sz w:val="34"/>
        </w:rPr>
        <w:t> </w:t>
      </w:r>
      <w:r>
        <w:rPr>
          <w:i/>
          <w:color w:val="231F20"/>
          <w:w w:val="105"/>
          <w:sz w:val="34"/>
        </w:rPr>
        <w:t>mạng</w:t>
      </w:r>
      <w:r>
        <w:rPr>
          <w:i/>
          <w:color w:val="231F20"/>
          <w:spacing w:val="-16"/>
          <w:w w:val="105"/>
          <w:sz w:val="34"/>
        </w:rPr>
        <w:t> </w:t>
      </w:r>
      <w:r>
        <w:rPr>
          <w:i/>
          <w:color w:val="231F20"/>
          <w:w w:val="105"/>
          <w:sz w:val="34"/>
        </w:rPr>
        <w:t>vi</w:t>
      </w:r>
      <w:r>
        <w:rPr>
          <w:i/>
          <w:color w:val="231F20"/>
          <w:spacing w:val="-16"/>
          <w:w w:val="105"/>
          <w:sz w:val="34"/>
        </w:rPr>
        <w:t> </w:t>
      </w:r>
      <w:r>
        <w:rPr>
          <w:i/>
          <w:color w:val="231F20"/>
          <w:w w:val="105"/>
          <w:sz w:val="34"/>
        </w:rPr>
        <w:t>thị</w:t>
      </w:r>
      <w:r>
        <w:rPr>
          <w:i/>
          <w:color w:val="231F20"/>
          <w:spacing w:val="-16"/>
          <w:w w:val="105"/>
          <w:sz w:val="34"/>
        </w:rPr>
        <w:t> </w:t>
      </w:r>
      <w:r>
        <w:rPr>
          <w:i/>
          <w:color w:val="231F20"/>
          <w:w w:val="105"/>
          <w:sz w:val="34"/>
        </w:rPr>
        <w:t>giả.</w:t>
      </w:r>
      <w:r>
        <w:rPr>
          <w:i/>
          <w:color w:val="231F20"/>
          <w:spacing w:val="-17"/>
          <w:w w:val="105"/>
          <w:sz w:val="34"/>
        </w:rPr>
        <w:t> </w:t>
      </w:r>
      <w:r>
        <w:rPr>
          <w:i/>
          <w:color w:val="231F20"/>
          <w:w w:val="105"/>
          <w:sz w:val="34"/>
        </w:rPr>
        <w:t>Như</w:t>
      </w:r>
      <w:r>
        <w:rPr>
          <w:i/>
          <w:color w:val="231F20"/>
          <w:spacing w:val="-16"/>
          <w:w w:val="105"/>
          <w:sz w:val="34"/>
        </w:rPr>
        <w:t> </w:t>
      </w:r>
      <w:r>
        <w:rPr>
          <w:i/>
          <w:color w:val="231F20"/>
          <w:w w:val="105"/>
          <w:sz w:val="34"/>
        </w:rPr>
        <w:t>thử,</w:t>
      </w:r>
      <w:r>
        <w:rPr>
          <w:i/>
          <w:color w:val="231F20"/>
          <w:spacing w:val="-17"/>
          <w:w w:val="105"/>
          <w:sz w:val="34"/>
        </w:rPr>
        <w:t> </w:t>
      </w:r>
      <w:r>
        <w:rPr>
          <w:i/>
          <w:color w:val="231F20"/>
          <w:w w:val="105"/>
          <w:sz w:val="34"/>
        </w:rPr>
        <w:t>tắc</w:t>
      </w:r>
      <w:r>
        <w:rPr>
          <w:i/>
          <w:color w:val="231F20"/>
          <w:spacing w:val="-16"/>
          <w:w w:val="105"/>
          <w:sz w:val="34"/>
        </w:rPr>
        <w:t> </w:t>
      </w:r>
      <w:r>
        <w:rPr>
          <w:i/>
          <w:color w:val="231F20"/>
          <w:w w:val="105"/>
          <w:sz w:val="34"/>
        </w:rPr>
        <w:t>tạp niên tiền Phật sở thuyết kinh, A Nan hà năng giai viết ngã văn” </w:t>
      </w:r>
      <w:r>
        <w:rPr>
          <w:color w:val="231F20"/>
          <w:w w:val="105"/>
          <w:sz w:val="34"/>
        </w:rPr>
        <w:t>(Lại nữa, 10 năm sau mới được làm thị giả đức Thế Tôn. Như thế thì đối với những kinh do đức Phật trong 30 năm trước đó, làm sao A Nan có thể đều nói là “tôi nghe”). Kết</w:t>
      </w:r>
      <w:r>
        <w:rPr>
          <w:color w:val="231F20"/>
          <w:spacing w:val="-10"/>
          <w:w w:val="105"/>
          <w:sz w:val="34"/>
        </w:rPr>
        <w:t> </w:t>
      </w:r>
      <w:r>
        <w:rPr>
          <w:color w:val="231F20"/>
          <w:w w:val="105"/>
          <w:sz w:val="34"/>
        </w:rPr>
        <w:t>tập</w:t>
      </w:r>
      <w:r>
        <w:rPr>
          <w:color w:val="231F20"/>
          <w:spacing w:val="-9"/>
          <w:w w:val="105"/>
          <w:sz w:val="34"/>
        </w:rPr>
        <w:t> </w:t>
      </w:r>
      <w:r>
        <w:rPr>
          <w:color w:val="231F20"/>
          <w:w w:val="105"/>
          <w:sz w:val="34"/>
        </w:rPr>
        <w:t>Kinh</w:t>
      </w:r>
      <w:r>
        <w:rPr>
          <w:color w:val="231F20"/>
          <w:spacing w:val="-10"/>
          <w:w w:val="105"/>
          <w:sz w:val="34"/>
        </w:rPr>
        <w:t> </w:t>
      </w:r>
      <w:r>
        <w:rPr>
          <w:color w:val="231F20"/>
          <w:w w:val="105"/>
          <w:sz w:val="34"/>
        </w:rPr>
        <w:t>Tạng,</w:t>
      </w:r>
      <w:r>
        <w:rPr>
          <w:color w:val="231F20"/>
          <w:spacing w:val="-9"/>
          <w:w w:val="105"/>
          <w:sz w:val="34"/>
        </w:rPr>
        <w:t> </w:t>
      </w:r>
      <w:r>
        <w:rPr>
          <w:color w:val="231F20"/>
          <w:w w:val="105"/>
          <w:sz w:val="34"/>
        </w:rPr>
        <w:t>phía</w:t>
      </w:r>
      <w:r>
        <w:rPr>
          <w:color w:val="231F20"/>
          <w:spacing w:val="-9"/>
          <w:w w:val="105"/>
          <w:sz w:val="34"/>
        </w:rPr>
        <w:t> </w:t>
      </w:r>
      <w:r>
        <w:rPr>
          <w:color w:val="231F20"/>
          <w:w w:val="105"/>
          <w:sz w:val="34"/>
        </w:rPr>
        <w:t>trước</w:t>
      </w:r>
      <w:r>
        <w:rPr>
          <w:color w:val="231F20"/>
          <w:spacing w:val="-9"/>
          <w:w w:val="105"/>
          <w:sz w:val="34"/>
        </w:rPr>
        <w:t> </w:t>
      </w:r>
      <w:r>
        <w:rPr>
          <w:color w:val="231F20"/>
          <w:w w:val="105"/>
          <w:sz w:val="34"/>
        </w:rPr>
        <w:t>mỗi</w:t>
      </w:r>
      <w:r>
        <w:rPr>
          <w:color w:val="231F20"/>
          <w:spacing w:val="-9"/>
          <w:w w:val="105"/>
          <w:sz w:val="34"/>
        </w:rPr>
        <w:t> </w:t>
      </w:r>
      <w:r>
        <w:rPr>
          <w:color w:val="231F20"/>
          <w:w w:val="105"/>
          <w:sz w:val="34"/>
        </w:rPr>
        <w:t>kinh</w:t>
      </w:r>
      <w:r>
        <w:rPr>
          <w:color w:val="231F20"/>
          <w:spacing w:val="-10"/>
          <w:w w:val="105"/>
          <w:sz w:val="34"/>
        </w:rPr>
        <w:t> </w:t>
      </w:r>
      <w:r>
        <w:rPr>
          <w:color w:val="231F20"/>
          <w:w w:val="105"/>
          <w:sz w:val="34"/>
        </w:rPr>
        <w:t>đều</w:t>
      </w:r>
      <w:r>
        <w:rPr>
          <w:color w:val="231F20"/>
          <w:spacing w:val="-9"/>
          <w:w w:val="105"/>
          <w:sz w:val="34"/>
        </w:rPr>
        <w:t> </w:t>
      </w:r>
      <w:r>
        <w:rPr>
          <w:color w:val="231F20"/>
          <w:w w:val="105"/>
          <w:sz w:val="34"/>
        </w:rPr>
        <w:t>thêm</w:t>
      </w:r>
      <w:r>
        <w:rPr>
          <w:color w:val="231F20"/>
          <w:spacing w:val="-10"/>
          <w:w w:val="105"/>
          <w:sz w:val="34"/>
        </w:rPr>
        <w:t> </w:t>
      </w:r>
      <w:r>
        <w:rPr>
          <w:color w:val="231F20"/>
          <w:w w:val="105"/>
          <w:sz w:val="34"/>
        </w:rPr>
        <w:t>câu</w:t>
      </w:r>
      <w:r>
        <w:rPr>
          <w:color w:val="231F20"/>
          <w:spacing w:val="-4"/>
          <w:w w:val="105"/>
          <w:sz w:val="34"/>
        </w:rPr>
        <w:t> </w:t>
      </w:r>
      <w:r>
        <w:rPr>
          <w:i/>
          <w:color w:val="231F20"/>
          <w:w w:val="105"/>
          <w:sz w:val="34"/>
        </w:rPr>
        <w:t>“Như thị ngã văn”</w:t>
      </w:r>
      <w:r>
        <w:rPr>
          <w:color w:val="231F20"/>
          <w:w w:val="105"/>
          <w:sz w:val="34"/>
        </w:rPr>
        <w:t>, quả thật có nghi vấn này. Tiếp đó, sách </w:t>
      </w:r>
      <w:r>
        <w:rPr>
          <w:i/>
          <w:color w:val="231F20"/>
          <w:w w:val="105"/>
          <w:sz w:val="34"/>
        </w:rPr>
        <w:t>Chú </w:t>
      </w:r>
      <w:r>
        <w:rPr>
          <w:i/>
          <w:color w:val="231F20"/>
          <w:sz w:val="34"/>
        </w:rPr>
        <w:t>Giải </w:t>
      </w:r>
      <w:r>
        <w:rPr>
          <w:color w:val="231F20"/>
          <w:sz w:val="34"/>
        </w:rPr>
        <w:t>có 3 lời giải thích: Thứ nhất là </w:t>
      </w:r>
      <w:r>
        <w:rPr>
          <w:i/>
          <w:color w:val="231F20"/>
          <w:sz w:val="34"/>
        </w:rPr>
        <w:t>“triển chuyển”</w:t>
      </w:r>
      <w:r>
        <w:rPr>
          <w:color w:val="231F20"/>
          <w:sz w:val="34"/>
        </w:rPr>
        <w:t>, thứ hai là </w:t>
      </w:r>
      <w:r>
        <w:rPr>
          <w:i/>
          <w:color w:val="231F20"/>
          <w:w w:val="105"/>
          <w:sz w:val="34"/>
        </w:rPr>
        <w:t>“Phật</w:t>
      </w:r>
      <w:r>
        <w:rPr>
          <w:i/>
          <w:color w:val="231F20"/>
          <w:spacing w:val="-19"/>
          <w:w w:val="105"/>
          <w:sz w:val="34"/>
        </w:rPr>
        <w:t> </w:t>
      </w:r>
      <w:r>
        <w:rPr>
          <w:i/>
          <w:color w:val="231F20"/>
          <w:w w:val="105"/>
          <w:sz w:val="34"/>
        </w:rPr>
        <w:t>trùng</w:t>
      </w:r>
      <w:r>
        <w:rPr>
          <w:i/>
          <w:color w:val="231F20"/>
          <w:spacing w:val="-19"/>
          <w:w w:val="105"/>
          <w:sz w:val="34"/>
        </w:rPr>
        <w:t> </w:t>
      </w:r>
      <w:r>
        <w:rPr>
          <w:i/>
          <w:color w:val="231F20"/>
          <w:w w:val="105"/>
          <w:sz w:val="34"/>
        </w:rPr>
        <w:t>thuyết”</w:t>
      </w:r>
      <w:r>
        <w:rPr>
          <w:color w:val="231F20"/>
          <w:w w:val="105"/>
          <w:sz w:val="34"/>
        </w:rPr>
        <w:t>,</w:t>
      </w:r>
      <w:r>
        <w:rPr>
          <w:color w:val="231F20"/>
          <w:spacing w:val="-19"/>
          <w:w w:val="105"/>
          <w:sz w:val="34"/>
        </w:rPr>
        <w:t> </w:t>
      </w:r>
      <w:r>
        <w:rPr>
          <w:color w:val="231F20"/>
          <w:w w:val="105"/>
          <w:sz w:val="34"/>
        </w:rPr>
        <w:t>thứ</w:t>
      </w:r>
      <w:r>
        <w:rPr>
          <w:color w:val="231F20"/>
          <w:spacing w:val="-19"/>
          <w:w w:val="105"/>
          <w:sz w:val="34"/>
        </w:rPr>
        <w:t> </w:t>
      </w:r>
      <w:r>
        <w:rPr>
          <w:color w:val="231F20"/>
          <w:w w:val="105"/>
          <w:sz w:val="34"/>
        </w:rPr>
        <w:t>ba</w:t>
      </w:r>
      <w:r>
        <w:rPr>
          <w:color w:val="231F20"/>
          <w:spacing w:val="-19"/>
          <w:w w:val="105"/>
          <w:sz w:val="34"/>
        </w:rPr>
        <w:t> </w:t>
      </w:r>
      <w:r>
        <w:rPr>
          <w:color w:val="231F20"/>
          <w:w w:val="105"/>
          <w:sz w:val="34"/>
        </w:rPr>
        <w:t>là</w:t>
      </w:r>
      <w:r>
        <w:rPr>
          <w:color w:val="231F20"/>
          <w:spacing w:val="-18"/>
          <w:w w:val="105"/>
          <w:sz w:val="34"/>
        </w:rPr>
        <w:t> </w:t>
      </w:r>
      <w:r>
        <w:rPr>
          <w:i/>
          <w:color w:val="231F20"/>
          <w:w w:val="105"/>
          <w:sz w:val="34"/>
        </w:rPr>
        <w:t>“A</w:t>
      </w:r>
      <w:r>
        <w:rPr>
          <w:i/>
          <w:color w:val="231F20"/>
          <w:spacing w:val="-19"/>
          <w:w w:val="105"/>
          <w:sz w:val="34"/>
        </w:rPr>
        <w:t> </w:t>
      </w:r>
      <w:r>
        <w:rPr>
          <w:i/>
          <w:color w:val="231F20"/>
          <w:w w:val="105"/>
          <w:sz w:val="34"/>
        </w:rPr>
        <w:t>Nan</w:t>
      </w:r>
      <w:r>
        <w:rPr>
          <w:i/>
          <w:color w:val="231F20"/>
          <w:spacing w:val="-19"/>
          <w:w w:val="105"/>
          <w:sz w:val="34"/>
        </w:rPr>
        <w:t> </w:t>
      </w:r>
      <w:r>
        <w:rPr>
          <w:i/>
          <w:color w:val="231F20"/>
          <w:w w:val="105"/>
          <w:sz w:val="34"/>
        </w:rPr>
        <w:t>tự</w:t>
      </w:r>
      <w:r>
        <w:rPr>
          <w:i/>
          <w:color w:val="231F20"/>
          <w:spacing w:val="-19"/>
          <w:w w:val="105"/>
          <w:sz w:val="34"/>
        </w:rPr>
        <w:t> </w:t>
      </w:r>
      <w:r>
        <w:rPr>
          <w:i/>
          <w:color w:val="231F20"/>
          <w:w w:val="105"/>
          <w:sz w:val="34"/>
        </w:rPr>
        <w:t>thông”</w:t>
      </w:r>
      <w:r>
        <w:rPr>
          <w:color w:val="231F20"/>
          <w:w w:val="105"/>
          <w:sz w:val="34"/>
        </w:rPr>
        <w:t>,</w:t>
      </w:r>
      <w:r>
        <w:rPr>
          <w:color w:val="231F20"/>
          <w:spacing w:val="-19"/>
          <w:w w:val="105"/>
          <w:sz w:val="34"/>
        </w:rPr>
        <w:t> </w:t>
      </w:r>
      <w:r>
        <w:rPr>
          <w:color w:val="231F20"/>
          <w:w w:val="105"/>
          <w:sz w:val="34"/>
        </w:rPr>
        <w:t>nghĩa</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tự mình khai ngộ.</w:t>
      </w:r>
    </w:p>
    <w:p>
      <w:pPr>
        <w:spacing w:line="297" w:lineRule="auto" w:before="145"/>
        <w:ind w:left="387" w:right="121" w:firstLine="453"/>
        <w:jc w:val="both"/>
        <w:rPr>
          <w:sz w:val="34"/>
        </w:rPr>
      </w:pPr>
      <w:r>
        <w:rPr>
          <w:color w:val="231F20"/>
          <w:w w:val="105"/>
          <w:sz w:val="34"/>
        </w:rPr>
        <w:t>-</w:t>
      </w:r>
      <w:r>
        <w:rPr>
          <w:color w:val="231F20"/>
          <w:spacing w:val="-23"/>
          <w:w w:val="105"/>
          <w:sz w:val="34"/>
        </w:rPr>
        <w:t> </w:t>
      </w:r>
      <w:r>
        <w:rPr>
          <w:i/>
          <w:color w:val="231F20"/>
          <w:w w:val="105"/>
          <w:sz w:val="34"/>
        </w:rPr>
        <w:t>“Triển</w:t>
      </w:r>
      <w:r>
        <w:rPr>
          <w:i/>
          <w:color w:val="231F20"/>
          <w:spacing w:val="-22"/>
          <w:w w:val="105"/>
          <w:sz w:val="34"/>
        </w:rPr>
        <w:t> </w:t>
      </w:r>
      <w:r>
        <w:rPr>
          <w:i/>
          <w:color w:val="231F20"/>
          <w:w w:val="105"/>
          <w:sz w:val="34"/>
        </w:rPr>
        <w:t>chuyển</w:t>
      </w:r>
      <w:r>
        <w:rPr>
          <w:i/>
          <w:color w:val="231F20"/>
          <w:spacing w:val="-22"/>
          <w:w w:val="105"/>
          <w:sz w:val="34"/>
        </w:rPr>
        <w:t> </w:t>
      </w:r>
      <w:r>
        <w:rPr>
          <w:i/>
          <w:color w:val="231F20"/>
          <w:w w:val="105"/>
          <w:sz w:val="34"/>
        </w:rPr>
        <w:t>văn:</w:t>
      </w:r>
      <w:r>
        <w:rPr>
          <w:i/>
          <w:color w:val="231F20"/>
          <w:spacing w:val="-23"/>
          <w:w w:val="105"/>
          <w:sz w:val="34"/>
        </w:rPr>
        <w:t> </w:t>
      </w:r>
      <w:r>
        <w:rPr>
          <w:i/>
          <w:color w:val="231F20"/>
          <w:w w:val="105"/>
          <w:sz w:val="34"/>
        </w:rPr>
        <w:t>Báo</w:t>
      </w:r>
      <w:r>
        <w:rPr>
          <w:i/>
          <w:color w:val="231F20"/>
          <w:spacing w:val="-22"/>
          <w:w w:val="105"/>
          <w:sz w:val="34"/>
        </w:rPr>
        <w:t> </w:t>
      </w:r>
      <w:r>
        <w:rPr>
          <w:i/>
          <w:color w:val="231F20"/>
          <w:w w:val="105"/>
          <w:sz w:val="34"/>
        </w:rPr>
        <w:t>Ân</w:t>
      </w:r>
      <w:r>
        <w:rPr>
          <w:i/>
          <w:color w:val="231F20"/>
          <w:spacing w:val="-22"/>
          <w:w w:val="105"/>
          <w:sz w:val="34"/>
        </w:rPr>
        <w:t> </w:t>
      </w:r>
      <w:r>
        <w:rPr>
          <w:i/>
          <w:color w:val="231F20"/>
          <w:w w:val="105"/>
          <w:sz w:val="34"/>
        </w:rPr>
        <w:t>kinh</w:t>
      </w:r>
      <w:r>
        <w:rPr>
          <w:i/>
          <w:color w:val="231F20"/>
          <w:spacing w:val="-23"/>
          <w:w w:val="105"/>
          <w:sz w:val="34"/>
        </w:rPr>
        <w:t> </w:t>
      </w:r>
      <w:r>
        <w:rPr>
          <w:i/>
          <w:color w:val="231F20"/>
          <w:w w:val="105"/>
          <w:sz w:val="34"/>
        </w:rPr>
        <w:t>ngôn,</w:t>
      </w:r>
      <w:r>
        <w:rPr>
          <w:i/>
          <w:color w:val="231F20"/>
          <w:spacing w:val="-22"/>
          <w:w w:val="105"/>
          <w:sz w:val="34"/>
        </w:rPr>
        <w:t> </w:t>
      </w:r>
      <w:r>
        <w:rPr>
          <w:i/>
          <w:color w:val="231F20"/>
          <w:w w:val="105"/>
          <w:sz w:val="34"/>
        </w:rPr>
        <w:t>A</w:t>
      </w:r>
      <w:r>
        <w:rPr>
          <w:i/>
          <w:color w:val="231F20"/>
          <w:spacing w:val="-22"/>
          <w:w w:val="105"/>
          <w:sz w:val="34"/>
        </w:rPr>
        <w:t> </w:t>
      </w:r>
      <w:r>
        <w:rPr>
          <w:i/>
          <w:color w:val="231F20"/>
          <w:w w:val="105"/>
          <w:sz w:val="34"/>
        </w:rPr>
        <w:t>Nan</w:t>
      </w:r>
      <w:r>
        <w:rPr>
          <w:i/>
          <w:color w:val="231F20"/>
          <w:spacing w:val="-23"/>
          <w:w w:val="105"/>
          <w:sz w:val="34"/>
        </w:rPr>
        <w:t> </w:t>
      </w:r>
      <w:r>
        <w:rPr>
          <w:i/>
          <w:color w:val="231F20"/>
          <w:w w:val="105"/>
          <w:sz w:val="34"/>
        </w:rPr>
        <w:t>sở</w:t>
      </w:r>
      <w:r>
        <w:rPr>
          <w:i/>
          <w:color w:val="231F20"/>
          <w:spacing w:val="-22"/>
          <w:w w:val="105"/>
          <w:sz w:val="34"/>
        </w:rPr>
        <w:t> </w:t>
      </w:r>
      <w:r>
        <w:rPr>
          <w:i/>
          <w:color w:val="231F20"/>
          <w:w w:val="105"/>
          <w:sz w:val="34"/>
        </w:rPr>
        <w:t>bất</w:t>
      </w:r>
      <w:r>
        <w:rPr>
          <w:i/>
          <w:color w:val="231F20"/>
          <w:spacing w:val="-22"/>
          <w:w w:val="105"/>
          <w:sz w:val="34"/>
        </w:rPr>
        <w:t> </w:t>
      </w:r>
      <w:r>
        <w:rPr>
          <w:i/>
          <w:color w:val="231F20"/>
          <w:w w:val="105"/>
          <w:sz w:val="34"/>
        </w:rPr>
        <w:t>văn kinh,</w:t>
      </w:r>
      <w:r>
        <w:rPr>
          <w:i/>
          <w:color w:val="231F20"/>
          <w:spacing w:val="-15"/>
          <w:w w:val="105"/>
          <w:sz w:val="34"/>
        </w:rPr>
        <w:t> </w:t>
      </w:r>
      <w:r>
        <w:rPr>
          <w:i/>
          <w:color w:val="231F20"/>
          <w:w w:val="105"/>
          <w:sz w:val="34"/>
        </w:rPr>
        <w:t>tòng</w:t>
      </w:r>
      <w:r>
        <w:rPr>
          <w:i/>
          <w:color w:val="231F20"/>
          <w:spacing w:val="-15"/>
          <w:w w:val="105"/>
          <w:sz w:val="34"/>
        </w:rPr>
        <w:t> </w:t>
      </w:r>
      <w:r>
        <w:rPr>
          <w:i/>
          <w:color w:val="231F20"/>
          <w:w w:val="105"/>
          <w:sz w:val="34"/>
        </w:rPr>
        <w:t>chư</w:t>
      </w:r>
      <w:r>
        <w:rPr>
          <w:i/>
          <w:color w:val="231F20"/>
          <w:spacing w:val="-15"/>
          <w:w w:val="105"/>
          <w:sz w:val="34"/>
        </w:rPr>
        <w:t> </w:t>
      </w:r>
      <w:r>
        <w:rPr>
          <w:i/>
          <w:color w:val="231F20"/>
          <w:w w:val="105"/>
          <w:sz w:val="34"/>
        </w:rPr>
        <w:t>tỳ-kheo</w:t>
      </w:r>
      <w:r>
        <w:rPr>
          <w:i/>
          <w:color w:val="231F20"/>
          <w:spacing w:val="-15"/>
          <w:w w:val="105"/>
          <w:sz w:val="34"/>
        </w:rPr>
        <w:t> </w:t>
      </w:r>
      <w:r>
        <w:rPr>
          <w:i/>
          <w:color w:val="231F20"/>
          <w:w w:val="105"/>
          <w:sz w:val="34"/>
        </w:rPr>
        <w:t>văn,</w:t>
      </w:r>
      <w:r>
        <w:rPr>
          <w:i/>
          <w:color w:val="231F20"/>
          <w:spacing w:val="-15"/>
          <w:w w:val="105"/>
          <w:sz w:val="34"/>
        </w:rPr>
        <w:t> </w:t>
      </w:r>
      <w:r>
        <w:rPr>
          <w:i/>
          <w:color w:val="231F20"/>
          <w:w w:val="105"/>
          <w:sz w:val="34"/>
        </w:rPr>
        <w:t>hoặc</w:t>
      </w:r>
      <w:r>
        <w:rPr>
          <w:i/>
          <w:color w:val="231F20"/>
          <w:spacing w:val="-15"/>
          <w:w w:val="105"/>
          <w:sz w:val="34"/>
        </w:rPr>
        <w:t> </w:t>
      </w:r>
      <w:r>
        <w:rPr>
          <w:i/>
          <w:color w:val="231F20"/>
          <w:w w:val="105"/>
          <w:sz w:val="34"/>
        </w:rPr>
        <w:t>chư</w:t>
      </w:r>
      <w:r>
        <w:rPr>
          <w:i/>
          <w:color w:val="231F20"/>
          <w:spacing w:val="-15"/>
          <w:w w:val="105"/>
          <w:sz w:val="34"/>
        </w:rPr>
        <w:t> </w:t>
      </w:r>
      <w:r>
        <w:rPr>
          <w:i/>
          <w:color w:val="231F20"/>
          <w:w w:val="105"/>
          <w:sz w:val="34"/>
        </w:rPr>
        <w:t>thiên</w:t>
      </w:r>
      <w:r>
        <w:rPr>
          <w:i/>
          <w:color w:val="231F20"/>
          <w:spacing w:val="-15"/>
          <w:w w:val="105"/>
          <w:sz w:val="34"/>
        </w:rPr>
        <w:t> </w:t>
      </w:r>
      <w:r>
        <w:rPr>
          <w:i/>
          <w:color w:val="231F20"/>
          <w:w w:val="105"/>
          <w:sz w:val="34"/>
        </w:rPr>
        <w:t>tử</w:t>
      </w:r>
      <w:r>
        <w:rPr>
          <w:i/>
          <w:color w:val="231F20"/>
          <w:spacing w:val="-15"/>
          <w:w w:val="105"/>
          <w:sz w:val="34"/>
        </w:rPr>
        <w:t> </w:t>
      </w:r>
      <w:r>
        <w:rPr>
          <w:i/>
          <w:color w:val="231F20"/>
          <w:w w:val="105"/>
          <w:sz w:val="34"/>
        </w:rPr>
        <w:t>thuyết”</w:t>
      </w:r>
      <w:r>
        <w:rPr>
          <w:i/>
          <w:color w:val="231F20"/>
          <w:spacing w:val="-15"/>
          <w:w w:val="105"/>
          <w:sz w:val="34"/>
        </w:rPr>
        <w:t> </w:t>
      </w:r>
      <w:r>
        <w:rPr>
          <w:color w:val="231F20"/>
          <w:w w:val="105"/>
          <w:sz w:val="34"/>
        </w:rPr>
        <w:t>(Triển chuyển</w:t>
      </w:r>
      <w:r>
        <w:rPr>
          <w:color w:val="231F20"/>
          <w:spacing w:val="-9"/>
          <w:w w:val="105"/>
          <w:sz w:val="34"/>
        </w:rPr>
        <w:t> </w:t>
      </w:r>
      <w:r>
        <w:rPr>
          <w:color w:val="231F20"/>
          <w:w w:val="105"/>
          <w:sz w:val="34"/>
        </w:rPr>
        <w:t>văn:</w:t>
      </w:r>
      <w:r>
        <w:rPr>
          <w:color w:val="231F20"/>
          <w:spacing w:val="-10"/>
          <w:w w:val="105"/>
          <w:sz w:val="34"/>
        </w:rPr>
        <w:t> </w:t>
      </w:r>
      <w:r>
        <w:rPr>
          <w:color w:val="231F20"/>
          <w:w w:val="105"/>
          <w:sz w:val="34"/>
        </w:rPr>
        <w:t>Kinh</w:t>
      </w:r>
      <w:r>
        <w:rPr>
          <w:color w:val="231F20"/>
          <w:spacing w:val="-9"/>
          <w:w w:val="105"/>
          <w:sz w:val="34"/>
        </w:rPr>
        <w:t> </w:t>
      </w:r>
      <w:r>
        <w:rPr>
          <w:i/>
          <w:color w:val="231F20"/>
          <w:w w:val="105"/>
          <w:sz w:val="34"/>
        </w:rPr>
        <w:t>Báo</w:t>
      </w:r>
      <w:r>
        <w:rPr>
          <w:i/>
          <w:color w:val="231F20"/>
          <w:spacing w:val="-10"/>
          <w:w w:val="105"/>
          <w:sz w:val="34"/>
        </w:rPr>
        <w:t> </w:t>
      </w:r>
      <w:r>
        <w:rPr>
          <w:i/>
          <w:color w:val="231F20"/>
          <w:w w:val="105"/>
          <w:sz w:val="34"/>
        </w:rPr>
        <w:t>Ân</w:t>
      </w:r>
      <w:r>
        <w:rPr>
          <w:i/>
          <w:color w:val="231F20"/>
          <w:spacing w:val="-9"/>
          <w:w w:val="105"/>
          <w:sz w:val="34"/>
        </w:rPr>
        <w:t> </w:t>
      </w:r>
      <w:r>
        <w:rPr>
          <w:color w:val="231F20"/>
          <w:w w:val="105"/>
          <w:sz w:val="34"/>
        </w:rPr>
        <w:t>nói</w:t>
      </w:r>
      <w:r>
        <w:rPr>
          <w:color w:val="231F20"/>
          <w:spacing w:val="-10"/>
          <w:w w:val="105"/>
          <w:sz w:val="34"/>
        </w:rPr>
        <w:t> </w:t>
      </w:r>
      <w:r>
        <w:rPr>
          <w:color w:val="231F20"/>
          <w:w w:val="105"/>
          <w:sz w:val="34"/>
        </w:rPr>
        <w:t>những</w:t>
      </w:r>
      <w:r>
        <w:rPr>
          <w:color w:val="231F20"/>
          <w:spacing w:val="-9"/>
          <w:w w:val="105"/>
          <w:sz w:val="34"/>
        </w:rPr>
        <w:t> </w:t>
      </w:r>
      <w:r>
        <w:rPr>
          <w:color w:val="231F20"/>
          <w:w w:val="105"/>
          <w:sz w:val="34"/>
        </w:rPr>
        <w:t>kinh</w:t>
      </w:r>
      <w:r>
        <w:rPr>
          <w:color w:val="231F20"/>
          <w:spacing w:val="-10"/>
          <w:w w:val="105"/>
          <w:sz w:val="34"/>
        </w:rPr>
        <w:t> </w:t>
      </w:r>
      <w:r>
        <w:rPr>
          <w:color w:val="231F20"/>
          <w:w w:val="105"/>
          <w:sz w:val="34"/>
        </w:rPr>
        <w:t>nào</w:t>
      </w:r>
      <w:r>
        <w:rPr>
          <w:color w:val="231F20"/>
          <w:spacing w:val="-9"/>
          <w:w w:val="105"/>
          <w:sz w:val="34"/>
        </w:rPr>
        <w:t> </w:t>
      </w:r>
      <w:r>
        <w:rPr>
          <w:color w:val="231F20"/>
          <w:w w:val="105"/>
          <w:sz w:val="34"/>
        </w:rPr>
        <w:t>A</w:t>
      </w:r>
      <w:r>
        <w:rPr>
          <w:color w:val="231F20"/>
          <w:spacing w:val="-9"/>
          <w:w w:val="105"/>
          <w:sz w:val="34"/>
        </w:rPr>
        <w:t> </w:t>
      </w:r>
      <w:r>
        <w:rPr>
          <w:color w:val="231F20"/>
          <w:w w:val="105"/>
          <w:sz w:val="34"/>
        </w:rPr>
        <w:t>Nan</w:t>
      </w:r>
      <w:r>
        <w:rPr>
          <w:color w:val="231F20"/>
          <w:spacing w:val="-9"/>
          <w:w w:val="105"/>
          <w:sz w:val="34"/>
        </w:rPr>
        <w:t> </w:t>
      </w:r>
      <w:r>
        <w:rPr>
          <w:color w:val="231F20"/>
          <w:w w:val="105"/>
          <w:sz w:val="34"/>
        </w:rPr>
        <w:t>không được</w:t>
      </w:r>
      <w:r>
        <w:rPr>
          <w:color w:val="231F20"/>
          <w:w w:val="105"/>
          <w:sz w:val="34"/>
        </w:rPr>
        <w:t> nghe</w:t>
      </w:r>
      <w:r>
        <w:rPr>
          <w:color w:val="231F20"/>
          <w:w w:val="105"/>
          <w:sz w:val="34"/>
        </w:rPr>
        <w:t> trước</w:t>
      </w:r>
      <w:r>
        <w:rPr>
          <w:color w:val="231F20"/>
          <w:w w:val="105"/>
          <w:sz w:val="34"/>
        </w:rPr>
        <w:t> đó</w:t>
      </w:r>
      <w:r>
        <w:rPr>
          <w:color w:val="231F20"/>
          <w:w w:val="105"/>
          <w:sz w:val="34"/>
        </w:rPr>
        <w:t> thì</w:t>
      </w:r>
      <w:r>
        <w:rPr>
          <w:color w:val="231F20"/>
          <w:w w:val="105"/>
          <w:sz w:val="34"/>
        </w:rPr>
        <w:t> nghe</w:t>
      </w:r>
      <w:r>
        <w:rPr>
          <w:color w:val="231F20"/>
          <w:w w:val="105"/>
          <w:sz w:val="34"/>
        </w:rPr>
        <w:t> từ</w:t>
      </w:r>
      <w:r>
        <w:rPr>
          <w:color w:val="231F20"/>
          <w:w w:val="105"/>
          <w:sz w:val="34"/>
        </w:rPr>
        <w:t> các</w:t>
      </w:r>
      <w:r>
        <w:rPr>
          <w:color w:val="231F20"/>
          <w:w w:val="105"/>
          <w:sz w:val="34"/>
        </w:rPr>
        <w:t> Tỳ-kheo</w:t>
      </w:r>
      <w:r>
        <w:rPr>
          <w:color w:val="231F20"/>
          <w:w w:val="105"/>
          <w:sz w:val="34"/>
        </w:rPr>
        <w:t> khác,</w:t>
      </w:r>
      <w:r>
        <w:rPr>
          <w:color w:val="231F20"/>
          <w:w w:val="105"/>
          <w:sz w:val="34"/>
        </w:rPr>
        <w:t> hoặc nghe chư thiên nói). Nghe từ đồng học, từ những vị đồng học đã thân cận đức Thế Tôn từ thuở đầu, những vị đồng học</w:t>
      </w:r>
      <w:r>
        <w:rPr>
          <w:color w:val="231F20"/>
          <w:spacing w:val="2"/>
          <w:w w:val="105"/>
          <w:sz w:val="34"/>
        </w:rPr>
        <w:t> </w:t>
      </w:r>
      <w:r>
        <w:rPr>
          <w:color w:val="231F20"/>
          <w:w w:val="105"/>
          <w:sz w:val="34"/>
        </w:rPr>
        <w:t>ấy</w:t>
      </w:r>
      <w:r>
        <w:rPr>
          <w:color w:val="231F20"/>
          <w:spacing w:val="3"/>
          <w:w w:val="105"/>
          <w:sz w:val="34"/>
        </w:rPr>
        <w:t> </w:t>
      </w:r>
      <w:r>
        <w:rPr>
          <w:color w:val="231F20"/>
          <w:w w:val="105"/>
          <w:sz w:val="34"/>
        </w:rPr>
        <w:t>như</w:t>
      </w:r>
      <w:r>
        <w:rPr>
          <w:color w:val="231F20"/>
          <w:spacing w:val="2"/>
          <w:w w:val="105"/>
          <w:sz w:val="34"/>
        </w:rPr>
        <w:t> </w:t>
      </w:r>
      <w:r>
        <w:rPr>
          <w:color w:val="231F20"/>
          <w:w w:val="105"/>
          <w:sz w:val="34"/>
        </w:rPr>
        <w:t>Ngài</w:t>
      </w:r>
      <w:r>
        <w:rPr>
          <w:color w:val="231F20"/>
          <w:spacing w:val="3"/>
          <w:w w:val="105"/>
          <w:sz w:val="34"/>
        </w:rPr>
        <w:t> </w:t>
      </w:r>
      <w:r>
        <w:rPr>
          <w:color w:val="231F20"/>
          <w:w w:val="105"/>
          <w:sz w:val="34"/>
        </w:rPr>
        <w:t>Kiều</w:t>
      </w:r>
      <w:r>
        <w:rPr>
          <w:color w:val="231F20"/>
          <w:spacing w:val="2"/>
          <w:w w:val="105"/>
          <w:sz w:val="34"/>
        </w:rPr>
        <w:t> </w:t>
      </w:r>
      <w:r>
        <w:rPr>
          <w:color w:val="231F20"/>
          <w:w w:val="105"/>
          <w:sz w:val="34"/>
        </w:rPr>
        <w:t>Trần</w:t>
      </w:r>
      <w:r>
        <w:rPr>
          <w:color w:val="231F20"/>
          <w:spacing w:val="2"/>
          <w:w w:val="105"/>
          <w:sz w:val="34"/>
        </w:rPr>
        <w:t> </w:t>
      </w:r>
      <w:r>
        <w:rPr>
          <w:color w:val="231F20"/>
          <w:w w:val="105"/>
          <w:sz w:val="34"/>
        </w:rPr>
        <w:t>Như</w:t>
      </w:r>
      <w:r>
        <w:rPr>
          <w:color w:val="231F20"/>
          <w:spacing w:val="3"/>
          <w:w w:val="105"/>
          <w:sz w:val="34"/>
        </w:rPr>
        <w:t> </w:t>
      </w:r>
      <w:r>
        <w:rPr>
          <w:color w:val="231F20"/>
          <w:w w:val="105"/>
          <w:sz w:val="34"/>
        </w:rPr>
        <w:t>đã</w:t>
      </w:r>
      <w:r>
        <w:rPr>
          <w:color w:val="231F20"/>
          <w:spacing w:val="3"/>
          <w:w w:val="105"/>
          <w:sz w:val="34"/>
        </w:rPr>
        <w:t> </w:t>
      </w:r>
      <w:r>
        <w:rPr>
          <w:color w:val="231F20"/>
          <w:w w:val="105"/>
          <w:sz w:val="34"/>
        </w:rPr>
        <w:t>nói</w:t>
      </w:r>
      <w:r>
        <w:rPr>
          <w:color w:val="231F20"/>
          <w:spacing w:val="1"/>
          <w:w w:val="105"/>
          <w:sz w:val="34"/>
        </w:rPr>
        <w:t> </w:t>
      </w:r>
      <w:r>
        <w:rPr>
          <w:color w:val="231F20"/>
          <w:w w:val="105"/>
          <w:sz w:val="34"/>
        </w:rPr>
        <w:t>trong</w:t>
      </w:r>
      <w:r>
        <w:rPr>
          <w:color w:val="231F20"/>
          <w:spacing w:val="3"/>
          <w:w w:val="105"/>
          <w:sz w:val="34"/>
        </w:rPr>
        <w:t> </w:t>
      </w:r>
      <w:r>
        <w:rPr>
          <w:color w:val="231F20"/>
          <w:w w:val="105"/>
          <w:sz w:val="34"/>
        </w:rPr>
        <w:t>phần</w:t>
      </w:r>
      <w:r>
        <w:rPr>
          <w:color w:val="231F20"/>
          <w:spacing w:val="3"/>
          <w:w w:val="105"/>
          <w:sz w:val="34"/>
        </w:rPr>
        <w:t> </w:t>
      </w:r>
      <w:r>
        <w:rPr>
          <w:color w:val="231F20"/>
          <w:w w:val="105"/>
          <w:sz w:val="34"/>
        </w:rPr>
        <w:t>trước</w:t>
      </w:r>
      <w:r>
        <w:rPr>
          <w:color w:val="231F20"/>
          <w:spacing w:val="2"/>
          <w:w w:val="105"/>
          <w:sz w:val="34"/>
        </w:rPr>
        <w:t> </w:t>
      </w:r>
      <w:r>
        <w:rPr>
          <w:color w:val="231F20"/>
          <w:spacing w:val="-5"/>
          <w:w w:val="105"/>
          <w:sz w:val="34"/>
        </w:rPr>
        <w:t>là</w:t>
      </w:r>
    </w:p>
    <w:p>
      <w:pPr>
        <w:spacing w:after="0" w:line="297" w:lineRule="auto"/>
        <w:jc w:val="both"/>
        <w:rPr>
          <w:sz w:val="34"/>
        </w:rPr>
        <w:sectPr>
          <w:pgSz w:w="11400" w:h="15370"/>
          <w:pgMar w:header="985"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vị</w:t>
      </w:r>
      <w:r>
        <w:rPr>
          <w:color w:val="231F20"/>
          <w:spacing w:val="-18"/>
          <w:w w:val="105"/>
        </w:rPr>
        <w:t> </w:t>
      </w:r>
      <w:r>
        <w:rPr>
          <w:color w:val="231F20"/>
          <w:w w:val="105"/>
        </w:rPr>
        <w:t>chứng</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Hán</w:t>
      </w:r>
      <w:r>
        <w:rPr>
          <w:color w:val="231F20"/>
          <w:spacing w:val="-17"/>
          <w:w w:val="105"/>
        </w:rPr>
        <w:t> </w:t>
      </w:r>
      <w:r>
        <w:rPr>
          <w:color w:val="231F20"/>
          <w:w w:val="105"/>
        </w:rPr>
        <w:t>đầu</w:t>
      </w:r>
      <w:r>
        <w:rPr>
          <w:color w:val="231F20"/>
          <w:spacing w:val="-17"/>
          <w:w w:val="105"/>
        </w:rPr>
        <w:t> </w:t>
      </w:r>
      <w:r>
        <w:rPr>
          <w:color w:val="231F20"/>
          <w:w w:val="105"/>
        </w:rPr>
        <w:t>tiên</w:t>
      </w:r>
      <w:r>
        <w:rPr>
          <w:color w:val="231F20"/>
          <w:spacing w:val="-18"/>
          <w:w w:val="105"/>
        </w:rPr>
        <w:t> </w:t>
      </w:r>
      <w:r>
        <w:rPr>
          <w:color w:val="231F20"/>
          <w:w w:val="105"/>
        </w:rPr>
        <w:t>ở</w:t>
      </w:r>
      <w:r>
        <w:rPr>
          <w:color w:val="231F20"/>
          <w:spacing w:val="-18"/>
          <w:w w:val="105"/>
        </w:rPr>
        <w:t> </w:t>
      </w:r>
      <w:r>
        <w:rPr>
          <w:color w:val="231F20"/>
          <w:w w:val="105"/>
        </w:rPr>
        <w:t>Lộc</w:t>
      </w:r>
      <w:r>
        <w:rPr>
          <w:color w:val="231F20"/>
          <w:spacing w:val="-18"/>
          <w:w w:val="105"/>
        </w:rPr>
        <w:t> </w:t>
      </w:r>
      <w:r>
        <w:rPr>
          <w:color w:val="231F20"/>
          <w:w w:val="105"/>
        </w:rPr>
        <w:t>Dã</w:t>
      </w:r>
      <w:r>
        <w:rPr>
          <w:color w:val="231F20"/>
          <w:spacing w:val="-18"/>
          <w:w w:val="105"/>
        </w:rPr>
        <w:t> </w:t>
      </w:r>
      <w:r>
        <w:rPr>
          <w:color w:val="231F20"/>
          <w:w w:val="105"/>
        </w:rPr>
        <w:t>Uyển,</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nói</w:t>
      </w:r>
      <w:r>
        <w:rPr>
          <w:color w:val="231F20"/>
          <w:spacing w:val="-18"/>
          <w:w w:val="105"/>
        </w:rPr>
        <w:t> </w:t>
      </w:r>
      <w:r>
        <w:rPr>
          <w:color w:val="231F20"/>
          <w:w w:val="105"/>
        </w:rPr>
        <w:t>là</w:t>
      </w:r>
      <w:r>
        <w:rPr>
          <w:color w:val="231F20"/>
          <w:spacing w:val="-18"/>
          <w:w w:val="105"/>
        </w:rPr>
        <w:t> </w:t>
      </w:r>
      <w:r>
        <w:rPr>
          <w:color w:val="231F20"/>
          <w:w w:val="105"/>
        </w:rPr>
        <w:t>hết thảy</w:t>
      </w:r>
      <w:r>
        <w:rPr>
          <w:color w:val="231F20"/>
          <w:spacing w:val="-20"/>
          <w:w w:val="105"/>
        </w:rPr>
        <w:t> </w:t>
      </w:r>
      <w:r>
        <w:rPr>
          <w:color w:val="231F20"/>
          <w:w w:val="105"/>
        </w:rPr>
        <w:t>các</w:t>
      </w:r>
      <w:r>
        <w:rPr>
          <w:color w:val="231F20"/>
          <w:spacing w:val="-20"/>
          <w:w w:val="105"/>
        </w:rPr>
        <w:t> </w:t>
      </w:r>
      <w:r>
        <w:rPr>
          <w:color w:val="231F20"/>
          <w:w w:val="105"/>
        </w:rPr>
        <w:t>kinh</w:t>
      </w:r>
      <w:r>
        <w:rPr>
          <w:color w:val="231F20"/>
          <w:spacing w:val="-20"/>
          <w:w w:val="105"/>
        </w:rPr>
        <w:t> </w:t>
      </w:r>
      <w:r>
        <w:rPr>
          <w:color w:val="231F20"/>
          <w:w w:val="105"/>
        </w:rPr>
        <w:t>do</w:t>
      </w:r>
      <w:r>
        <w:rPr>
          <w:color w:val="231F20"/>
          <w:spacing w:val="-20"/>
          <w:w w:val="105"/>
        </w:rPr>
        <w:t> </w:t>
      </w:r>
      <w:r>
        <w:rPr>
          <w:color w:val="231F20"/>
          <w:w w:val="105"/>
        </w:rPr>
        <w:t>Phật</w:t>
      </w:r>
      <w:r>
        <w:rPr>
          <w:color w:val="231F20"/>
          <w:spacing w:val="-20"/>
          <w:w w:val="105"/>
        </w:rPr>
        <w:t> </w:t>
      </w:r>
      <w:r>
        <w:rPr>
          <w:color w:val="231F20"/>
          <w:w w:val="105"/>
        </w:rPr>
        <w:t>Thích</w:t>
      </w:r>
      <w:r>
        <w:rPr>
          <w:color w:val="231F20"/>
          <w:spacing w:val="-20"/>
          <w:w w:val="105"/>
        </w:rPr>
        <w:t> </w:t>
      </w:r>
      <w:r>
        <w:rPr>
          <w:color w:val="231F20"/>
          <w:w w:val="105"/>
        </w:rPr>
        <w:t>Ca</w:t>
      </w:r>
      <w:r>
        <w:rPr>
          <w:color w:val="231F20"/>
          <w:spacing w:val="-19"/>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đã</w:t>
      </w:r>
      <w:r>
        <w:rPr>
          <w:color w:val="231F20"/>
          <w:spacing w:val="-19"/>
          <w:w w:val="105"/>
        </w:rPr>
        <w:t> </w:t>
      </w:r>
      <w:r>
        <w:rPr>
          <w:color w:val="231F20"/>
          <w:w w:val="105"/>
        </w:rPr>
        <w:t>nói</w:t>
      </w:r>
      <w:r>
        <w:rPr>
          <w:color w:val="231F20"/>
          <w:spacing w:val="-20"/>
          <w:w w:val="105"/>
        </w:rPr>
        <w:t> </w:t>
      </w:r>
      <w:r>
        <w:rPr>
          <w:color w:val="231F20"/>
          <w:w w:val="105"/>
        </w:rPr>
        <w:t>trong</w:t>
      </w:r>
      <w:r>
        <w:rPr>
          <w:color w:val="231F20"/>
          <w:spacing w:val="-19"/>
          <w:w w:val="105"/>
        </w:rPr>
        <w:t> </w:t>
      </w:r>
      <w:r>
        <w:rPr>
          <w:color w:val="231F20"/>
          <w:w w:val="105"/>
        </w:rPr>
        <w:t>49</w:t>
      </w:r>
      <w:r>
        <w:rPr>
          <w:color w:val="231F20"/>
          <w:spacing w:val="-20"/>
          <w:w w:val="105"/>
        </w:rPr>
        <w:t> </w:t>
      </w:r>
      <w:r>
        <w:rPr>
          <w:color w:val="231F20"/>
          <w:w w:val="105"/>
        </w:rPr>
        <w:t>năm, Ngài</w:t>
      </w:r>
      <w:r>
        <w:rPr>
          <w:color w:val="231F20"/>
          <w:spacing w:val="-15"/>
          <w:w w:val="105"/>
        </w:rPr>
        <w:t> </w:t>
      </w:r>
      <w:r>
        <w:rPr>
          <w:color w:val="231F20"/>
          <w:w w:val="105"/>
        </w:rPr>
        <w:t>nghe</w:t>
      </w:r>
      <w:r>
        <w:rPr>
          <w:color w:val="231F20"/>
          <w:spacing w:val="-15"/>
          <w:w w:val="105"/>
        </w:rPr>
        <w:t> </w:t>
      </w:r>
      <w:r>
        <w:rPr>
          <w:color w:val="231F20"/>
          <w:w w:val="105"/>
        </w:rPr>
        <w:t>toàn</w:t>
      </w:r>
      <w:r>
        <w:rPr>
          <w:color w:val="231F20"/>
          <w:spacing w:val="-15"/>
          <w:w w:val="105"/>
        </w:rPr>
        <w:t> </w:t>
      </w:r>
      <w:r>
        <w:rPr>
          <w:color w:val="231F20"/>
          <w:w w:val="105"/>
        </w:rPr>
        <w:t>bộ,</w:t>
      </w:r>
      <w:r>
        <w:rPr>
          <w:color w:val="231F20"/>
          <w:spacing w:val="-15"/>
          <w:w w:val="105"/>
        </w:rPr>
        <w:t> </w:t>
      </w:r>
      <w:r>
        <w:rPr>
          <w:color w:val="231F20"/>
          <w:w w:val="105"/>
        </w:rPr>
        <w:t>chẳng</w:t>
      </w:r>
      <w:r>
        <w:rPr>
          <w:color w:val="231F20"/>
          <w:spacing w:val="-15"/>
          <w:w w:val="105"/>
        </w:rPr>
        <w:t> </w:t>
      </w:r>
      <w:r>
        <w:rPr>
          <w:color w:val="231F20"/>
          <w:w w:val="105"/>
        </w:rPr>
        <w:t>sót</w:t>
      </w:r>
      <w:r>
        <w:rPr>
          <w:color w:val="231F20"/>
          <w:spacing w:val="-15"/>
          <w:w w:val="105"/>
        </w:rPr>
        <w:t> </w:t>
      </w:r>
      <w:r>
        <w:rPr>
          <w:color w:val="231F20"/>
          <w:w w:val="105"/>
        </w:rPr>
        <w:t>buổi</w:t>
      </w:r>
      <w:r>
        <w:rPr>
          <w:color w:val="231F20"/>
          <w:spacing w:val="-15"/>
          <w:w w:val="105"/>
        </w:rPr>
        <w:t> </w:t>
      </w:r>
      <w:r>
        <w:rPr>
          <w:color w:val="231F20"/>
          <w:w w:val="105"/>
        </w:rPr>
        <w:t>nào.</w:t>
      </w:r>
      <w:r>
        <w:rPr>
          <w:color w:val="231F20"/>
          <w:spacing w:val="-15"/>
          <w:w w:val="105"/>
        </w:rPr>
        <w:t> </w:t>
      </w:r>
      <w:r>
        <w:rPr>
          <w:color w:val="231F20"/>
          <w:w w:val="105"/>
        </w:rPr>
        <w:t>Các</w:t>
      </w:r>
      <w:r>
        <w:rPr>
          <w:color w:val="231F20"/>
          <w:spacing w:val="-15"/>
          <w:w w:val="105"/>
        </w:rPr>
        <w:t> </w:t>
      </w:r>
      <w:r>
        <w:rPr>
          <w:color w:val="231F20"/>
          <w:w w:val="105"/>
        </w:rPr>
        <w:t>Ngài</w:t>
      </w:r>
      <w:r>
        <w:rPr>
          <w:color w:val="231F20"/>
          <w:spacing w:val="-15"/>
          <w:w w:val="105"/>
        </w:rPr>
        <w:t> </w:t>
      </w:r>
      <w:r>
        <w:rPr>
          <w:color w:val="231F20"/>
          <w:w w:val="105"/>
        </w:rPr>
        <w:t>có</w:t>
      </w:r>
      <w:r>
        <w:rPr>
          <w:color w:val="231F20"/>
          <w:spacing w:val="-15"/>
          <w:w w:val="105"/>
        </w:rPr>
        <w:t> </w:t>
      </w:r>
      <w:r>
        <w:rPr>
          <w:color w:val="231F20"/>
          <w:w w:val="105"/>
        </w:rPr>
        <w:t>quan</w:t>
      </w:r>
      <w:r>
        <w:rPr>
          <w:color w:val="231F20"/>
          <w:spacing w:val="-15"/>
          <w:w w:val="105"/>
        </w:rPr>
        <w:t> </w:t>
      </w:r>
      <w:r>
        <w:rPr>
          <w:color w:val="231F20"/>
          <w:w w:val="105"/>
        </w:rPr>
        <w:t>hệ </w:t>
      </w:r>
      <w:r>
        <w:rPr>
          <w:color w:val="231F20"/>
        </w:rPr>
        <w:t>thân</w:t>
      </w:r>
      <w:r>
        <w:rPr>
          <w:color w:val="231F20"/>
          <w:spacing w:val="-8"/>
        </w:rPr>
        <w:t> </w:t>
      </w:r>
      <w:r>
        <w:rPr>
          <w:color w:val="231F20"/>
        </w:rPr>
        <w:t>thích</w:t>
      </w:r>
      <w:r>
        <w:rPr>
          <w:color w:val="231F20"/>
          <w:spacing w:val="-8"/>
        </w:rPr>
        <w:t> </w:t>
      </w:r>
      <w:r>
        <w:rPr>
          <w:color w:val="231F20"/>
        </w:rPr>
        <w:t>với</w:t>
      </w:r>
      <w:r>
        <w:rPr>
          <w:color w:val="231F20"/>
          <w:spacing w:val="-8"/>
        </w:rPr>
        <w:t> </w:t>
      </w:r>
      <w:r>
        <w:rPr>
          <w:color w:val="231F20"/>
        </w:rPr>
        <w:t>Phật</w:t>
      </w:r>
      <w:r>
        <w:rPr>
          <w:color w:val="231F20"/>
          <w:spacing w:val="-8"/>
        </w:rPr>
        <w:t> </w:t>
      </w:r>
      <w:r>
        <w:rPr>
          <w:color w:val="231F20"/>
        </w:rPr>
        <w:t>Thích</w:t>
      </w:r>
      <w:r>
        <w:rPr>
          <w:color w:val="231F20"/>
          <w:spacing w:val="-8"/>
        </w:rPr>
        <w:t> </w:t>
      </w:r>
      <w:r>
        <w:rPr>
          <w:color w:val="231F20"/>
        </w:rPr>
        <w:t>Ca</w:t>
      </w:r>
      <w:r>
        <w:rPr>
          <w:color w:val="231F20"/>
          <w:spacing w:val="-8"/>
        </w:rPr>
        <w:t> </w:t>
      </w:r>
      <w:r>
        <w:rPr>
          <w:color w:val="231F20"/>
        </w:rPr>
        <w:t>Mâu</w:t>
      </w:r>
      <w:r>
        <w:rPr>
          <w:color w:val="231F20"/>
          <w:spacing w:val="-8"/>
        </w:rPr>
        <w:t> </w:t>
      </w:r>
      <w:r>
        <w:rPr>
          <w:color w:val="231F20"/>
        </w:rPr>
        <w:t>Ni</w:t>
      </w:r>
      <w:r>
        <w:rPr>
          <w:color w:val="231F20"/>
          <w:spacing w:val="-8"/>
        </w:rPr>
        <w:t> </w:t>
      </w:r>
      <w:r>
        <w:rPr>
          <w:color w:val="231F20"/>
        </w:rPr>
        <w:t>và</w:t>
      </w:r>
      <w:r>
        <w:rPr>
          <w:color w:val="231F20"/>
          <w:spacing w:val="-8"/>
        </w:rPr>
        <w:t> </w:t>
      </w:r>
      <w:r>
        <w:rPr>
          <w:color w:val="231F20"/>
        </w:rPr>
        <w:t>A</w:t>
      </w:r>
      <w:r>
        <w:rPr>
          <w:color w:val="231F20"/>
          <w:spacing w:val="-8"/>
        </w:rPr>
        <w:t> </w:t>
      </w:r>
      <w:r>
        <w:rPr>
          <w:color w:val="231F20"/>
        </w:rPr>
        <w:t>Nan.</w:t>
      </w:r>
      <w:r>
        <w:rPr>
          <w:color w:val="231F20"/>
          <w:spacing w:val="-8"/>
        </w:rPr>
        <w:t> </w:t>
      </w:r>
      <w:r>
        <w:rPr>
          <w:color w:val="231F20"/>
        </w:rPr>
        <w:t>Do</w:t>
      </w:r>
      <w:r>
        <w:rPr>
          <w:color w:val="231F20"/>
          <w:spacing w:val="-8"/>
        </w:rPr>
        <w:t> </w:t>
      </w:r>
      <w:r>
        <w:rPr>
          <w:color w:val="231F20"/>
        </w:rPr>
        <w:t>vậy,</w:t>
      </w:r>
      <w:r>
        <w:rPr>
          <w:color w:val="231F20"/>
          <w:spacing w:val="-8"/>
        </w:rPr>
        <w:t> </w:t>
      </w:r>
      <w:r>
        <w:rPr>
          <w:color w:val="231F20"/>
        </w:rPr>
        <w:t>đây</w:t>
      </w:r>
      <w:r>
        <w:rPr>
          <w:color w:val="231F20"/>
          <w:spacing w:val="-8"/>
        </w:rPr>
        <w:t> </w:t>
      </w:r>
      <w:r>
        <w:rPr>
          <w:color w:val="231F20"/>
        </w:rPr>
        <w:t>là </w:t>
      </w:r>
      <w:r>
        <w:rPr>
          <w:color w:val="231F20"/>
          <w:w w:val="105"/>
        </w:rPr>
        <w:t>người khác nói với Ngài.</w:t>
      </w:r>
    </w:p>
    <w:p>
      <w:pPr>
        <w:pStyle w:val="ListParagraph"/>
        <w:numPr>
          <w:ilvl w:val="0"/>
          <w:numId w:val="6"/>
        </w:numPr>
        <w:tabs>
          <w:tab w:pos="784" w:val="left" w:leader="none"/>
        </w:tabs>
        <w:spacing w:line="307" w:lineRule="auto" w:before="139" w:after="0"/>
        <w:ind w:left="103" w:right="405" w:firstLine="453"/>
        <w:jc w:val="both"/>
        <w:rPr>
          <w:sz w:val="34"/>
        </w:rPr>
      </w:pPr>
      <w:r>
        <w:rPr>
          <w:color w:val="231F20"/>
          <w:w w:val="105"/>
          <w:sz w:val="34"/>
        </w:rPr>
        <w:t>Thứ hai là </w:t>
      </w:r>
      <w:r>
        <w:rPr>
          <w:i/>
          <w:color w:val="231F20"/>
          <w:w w:val="105"/>
          <w:sz w:val="34"/>
        </w:rPr>
        <w:t>“Phật trùng thuyết”</w:t>
      </w:r>
      <w:r>
        <w:rPr>
          <w:color w:val="231F20"/>
          <w:w w:val="105"/>
          <w:sz w:val="34"/>
        </w:rPr>
        <w:t>, trong kinh </w:t>
      </w:r>
      <w:r>
        <w:rPr>
          <w:i/>
          <w:color w:val="231F20"/>
          <w:w w:val="105"/>
          <w:sz w:val="34"/>
        </w:rPr>
        <w:t>Báo Ân </w:t>
      </w:r>
      <w:r>
        <w:rPr>
          <w:color w:val="231F20"/>
          <w:w w:val="105"/>
          <w:sz w:val="34"/>
        </w:rPr>
        <w:t>có </w:t>
      </w:r>
      <w:r>
        <w:rPr>
          <w:color w:val="231F20"/>
          <w:sz w:val="34"/>
        </w:rPr>
        <w:t>chép:</w:t>
      </w:r>
      <w:r>
        <w:rPr>
          <w:color w:val="231F20"/>
          <w:spacing w:val="-5"/>
          <w:sz w:val="34"/>
        </w:rPr>
        <w:t> </w:t>
      </w:r>
      <w:r>
        <w:rPr>
          <w:i/>
          <w:color w:val="231F20"/>
          <w:sz w:val="34"/>
        </w:rPr>
        <w:t>“A</w:t>
      </w:r>
      <w:r>
        <w:rPr>
          <w:i/>
          <w:color w:val="231F20"/>
          <w:spacing w:val="-5"/>
          <w:sz w:val="34"/>
        </w:rPr>
        <w:t> </w:t>
      </w:r>
      <w:r>
        <w:rPr>
          <w:i/>
          <w:color w:val="231F20"/>
          <w:sz w:val="34"/>
        </w:rPr>
        <w:t>Nan</w:t>
      </w:r>
      <w:r>
        <w:rPr>
          <w:i/>
          <w:color w:val="231F20"/>
          <w:spacing w:val="-5"/>
          <w:sz w:val="34"/>
        </w:rPr>
        <w:t> </w:t>
      </w:r>
      <w:r>
        <w:rPr>
          <w:i/>
          <w:color w:val="231F20"/>
          <w:sz w:val="34"/>
        </w:rPr>
        <w:t>nhân</w:t>
      </w:r>
      <w:r>
        <w:rPr>
          <w:i/>
          <w:color w:val="231F20"/>
          <w:spacing w:val="-5"/>
          <w:sz w:val="34"/>
        </w:rPr>
        <w:t> </w:t>
      </w:r>
      <w:r>
        <w:rPr>
          <w:i/>
          <w:color w:val="231F20"/>
          <w:sz w:val="34"/>
        </w:rPr>
        <w:t>Phật</w:t>
      </w:r>
      <w:r>
        <w:rPr>
          <w:i/>
          <w:color w:val="231F20"/>
          <w:spacing w:val="-5"/>
          <w:sz w:val="34"/>
        </w:rPr>
        <w:t> </w:t>
      </w:r>
      <w:r>
        <w:rPr>
          <w:i/>
          <w:color w:val="231F20"/>
          <w:sz w:val="34"/>
        </w:rPr>
        <w:t>mạng</w:t>
      </w:r>
      <w:r>
        <w:rPr>
          <w:i/>
          <w:color w:val="231F20"/>
          <w:spacing w:val="-5"/>
          <w:sz w:val="34"/>
        </w:rPr>
        <w:t> </w:t>
      </w:r>
      <w:r>
        <w:rPr>
          <w:i/>
          <w:color w:val="231F20"/>
          <w:sz w:val="34"/>
        </w:rPr>
        <w:t>vi</w:t>
      </w:r>
      <w:r>
        <w:rPr>
          <w:i/>
          <w:color w:val="231F20"/>
          <w:spacing w:val="-5"/>
          <w:sz w:val="34"/>
        </w:rPr>
        <w:t> </w:t>
      </w:r>
      <w:r>
        <w:rPr>
          <w:i/>
          <w:color w:val="231F20"/>
          <w:sz w:val="34"/>
        </w:rPr>
        <w:t>thị</w:t>
      </w:r>
      <w:r>
        <w:rPr>
          <w:i/>
          <w:color w:val="231F20"/>
          <w:spacing w:val="-5"/>
          <w:sz w:val="34"/>
        </w:rPr>
        <w:t> </w:t>
      </w:r>
      <w:r>
        <w:rPr>
          <w:i/>
          <w:color w:val="231F20"/>
          <w:sz w:val="34"/>
        </w:rPr>
        <w:t>giả,</w:t>
      </w:r>
      <w:r>
        <w:rPr>
          <w:i/>
          <w:color w:val="231F20"/>
          <w:spacing w:val="-5"/>
          <w:sz w:val="34"/>
        </w:rPr>
        <w:t> </w:t>
      </w:r>
      <w:r>
        <w:rPr>
          <w:i/>
          <w:color w:val="231F20"/>
          <w:sz w:val="34"/>
        </w:rPr>
        <w:t>nãi</w:t>
      </w:r>
      <w:r>
        <w:rPr>
          <w:i/>
          <w:color w:val="231F20"/>
          <w:spacing w:val="-5"/>
          <w:sz w:val="34"/>
        </w:rPr>
        <w:t> </w:t>
      </w:r>
      <w:r>
        <w:rPr>
          <w:i/>
          <w:color w:val="231F20"/>
          <w:sz w:val="34"/>
        </w:rPr>
        <w:t>cầu</w:t>
      </w:r>
      <w:r>
        <w:rPr>
          <w:i/>
          <w:color w:val="231F20"/>
          <w:spacing w:val="-5"/>
          <w:sz w:val="34"/>
        </w:rPr>
        <w:t> </w:t>
      </w:r>
      <w:r>
        <w:rPr>
          <w:i/>
          <w:color w:val="231F20"/>
          <w:sz w:val="34"/>
        </w:rPr>
        <w:t>tam</w:t>
      </w:r>
      <w:r>
        <w:rPr>
          <w:i/>
          <w:color w:val="231F20"/>
          <w:spacing w:val="-5"/>
          <w:sz w:val="34"/>
        </w:rPr>
        <w:t> </w:t>
      </w:r>
      <w:r>
        <w:rPr>
          <w:i/>
          <w:color w:val="231F20"/>
          <w:sz w:val="34"/>
        </w:rPr>
        <w:t>nguyện” </w:t>
      </w:r>
      <w:r>
        <w:rPr>
          <w:color w:val="231F20"/>
          <w:w w:val="105"/>
          <w:sz w:val="34"/>
        </w:rPr>
        <w:t>(A Nan tuân lệnh đức Phật làm thị giả, bèn cầu xin được thỏa 3 điều nguyện). A Nan xuất gia, sau khi xuất gia, làm </w:t>
      </w:r>
      <w:r>
        <w:rPr>
          <w:color w:val="231F20"/>
          <w:spacing w:val="-2"/>
          <w:w w:val="105"/>
          <w:sz w:val="34"/>
        </w:rPr>
        <w:t>thị</w:t>
      </w:r>
      <w:r>
        <w:rPr>
          <w:color w:val="231F20"/>
          <w:spacing w:val="-19"/>
          <w:w w:val="105"/>
          <w:sz w:val="34"/>
        </w:rPr>
        <w:t> </w:t>
      </w:r>
      <w:r>
        <w:rPr>
          <w:color w:val="231F20"/>
          <w:spacing w:val="-2"/>
          <w:w w:val="105"/>
          <w:sz w:val="34"/>
        </w:rPr>
        <w:t>giả</w:t>
      </w:r>
      <w:r>
        <w:rPr>
          <w:color w:val="231F20"/>
          <w:spacing w:val="-19"/>
          <w:w w:val="105"/>
          <w:sz w:val="34"/>
        </w:rPr>
        <w:t> </w:t>
      </w:r>
      <w:r>
        <w:rPr>
          <w:color w:val="231F20"/>
          <w:spacing w:val="-2"/>
          <w:w w:val="105"/>
          <w:sz w:val="34"/>
        </w:rPr>
        <w:t>của</w:t>
      </w:r>
      <w:r>
        <w:rPr>
          <w:color w:val="231F20"/>
          <w:spacing w:val="-19"/>
          <w:w w:val="105"/>
          <w:sz w:val="34"/>
        </w:rPr>
        <w:t> </w:t>
      </w:r>
      <w:r>
        <w:rPr>
          <w:color w:val="231F20"/>
          <w:spacing w:val="-2"/>
          <w:w w:val="105"/>
          <w:sz w:val="34"/>
        </w:rPr>
        <w:t>Phật</w:t>
      </w:r>
      <w:r>
        <w:rPr>
          <w:color w:val="231F20"/>
          <w:spacing w:val="-19"/>
          <w:w w:val="105"/>
          <w:sz w:val="34"/>
        </w:rPr>
        <w:t> </w:t>
      </w:r>
      <w:r>
        <w:rPr>
          <w:color w:val="231F20"/>
          <w:spacing w:val="-2"/>
          <w:w w:val="105"/>
          <w:sz w:val="34"/>
        </w:rPr>
        <w:t>Thích</w:t>
      </w:r>
      <w:r>
        <w:rPr>
          <w:color w:val="231F20"/>
          <w:spacing w:val="-19"/>
          <w:w w:val="105"/>
          <w:sz w:val="34"/>
        </w:rPr>
        <w:t> </w:t>
      </w:r>
      <w:r>
        <w:rPr>
          <w:color w:val="231F20"/>
          <w:spacing w:val="-2"/>
          <w:w w:val="105"/>
          <w:sz w:val="34"/>
        </w:rPr>
        <w:t>Ca</w:t>
      </w:r>
      <w:r>
        <w:rPr>
          <w:color w:val="231F20"/>
          <w:spacing w:val="-19"/>
          <w:w w:val="105"/>
          <w:sz w:val="34"/>
        </w:rPr>
        <w:t> </w:t>
      </w:r>
      <w:r>
        <w:rPr>
          <w:color w:val="231F20"/>
          <w:spacing w:val="-2"/>
          <w:w w:val="105"/>
          <w:sz w:val="34"/>
        </w:rPr>
        <w:t>Mâu</w:t>
      </w:r>
      <w:r>
        <w:rPr>
          <w:color w:val="231F20"/>
          <w:spacing w:val="-19"/>
          <w:w w:val="105"/>
          <w:sz w:val="34"/>
        </w:rPr>
        <w:t> </w:t>
      </w:r>
      <w:r>
        <w:rPr>
          <w:color w:val="231F20"/>
          <w:spacing w:val="-2"/>
          <w:w w:val="105"/>
          <w:sz w:val="34"/>
        </w:rPr>
        <w:t>Ni.</w:t>
      </w:r>
      <w:r>
        <w:rPr>
          <w:color w:val="231F20"/>
          <w:spacing w:val="-19"/>
          <w:w w:val="105"/>
          <w:sz w:val="34"/>
        </w:rPr>
        <w:t> </w:t>
      </w:r>
      <w:r>
        <w:rPr>
          <w:color w:val="231F20"/>
          <w:spacing w:val="-2"/>
          <w:w w:val="105"/>
          <w:sz w:val="34"/>
        </w:rPr>
        <w:t>Khi</w:t>
      </w:r>
      <w:r>
        <w:rPr>
          <w:color w:val="231F20"/>
          <w:spacing w:val="-19"/>
          <w:w w:val="105"/>
          <w:sz w:val="34"/>
        </w:rPr>
        <w:t> </w:t>
      </w:r>
      <w:r>
        <w:rPr>
          <w:color w:val="231F20"/>
          <w:spacing w:val="-2"/>
          <w:w w:val="105"/>
          <w:sz w:val="34"/>
        </w:rPr>
        <w:t>ấy,</w:t>
      </w:r>
      <w:r>
        <w:rPr>
          <w:color w:val="231F20"/>
          <w:spacing w:val="-19"/>
          <w:w w:val="105"/>
          <w:sz w:val="34"/>
        </w:rPr>
        <w:t> </w:t>
      </w:r>
      <w:r>
        <w:rPr>
          <w:color w:val="231F20"/>
          <w:spacing w:val="-2"/>
          <w:w w:val="105"/>
          <w:sz w:val="34"/>
        </w:rPr>
        <w:t>Ngài</w:t>
      </w:r>
      <w:r>
        <w:rPr>
          <w:color w:val="231F20"/>
          <w:spacing w:val="-19"/>
          <w:w w:val="105"/>
          <w:sz w:val="34"/>
        </w:rPr>
        <w:t> </w:t>
      </w:r>
      <w:r>
        <w:rPr>
          <w:color w:val="231F20"/>
          <w:spacing w:val="-2"/>
          <w:w w:val="105"/>
          <w:sz w:val="34"/>
        </w:rPr>
        <w:t>bèn</w:t>
      </w:r>
      <w:r>
        <w:rPr>
          <w:color w:val="231F20"/>
          <w:spacing w:val="-19"/>
          <w:w w:val="105"/>
          <w:sz w:val="34"/>
        </w:rPr>
        <w:t> </w:t>
      </w:r>
      <w:r>
        <w:rPr>
          <w:color w:val="231F20"/>
          <w:spacing w:val="-2"/>
          <w:w w:val="105"/>
          <w:sz w:val="34"/>
        </w:rPr>
        <w:t>cầu</w:t>
      </w:r>
      <w:r>
        <w:rPr>
          <w:color w:val="231F20"/>
          <w:spacing w:val="-19"/>
          <w:w w:val="105"/>
          <w:sz w:val="34"/>
        </w:rPr>
        <w:t> </w:t>
      </w:r>
      <w:r>
        <w:rPr>
          <w:color w:val="231F20"/>
          <w:spacing w:val="-2"/>
          <w:w w:val="105"/>
          <w:sz w:val="34"/>
        </w:rPr>
        <w:t>xin</w:t>
      </w:r>
      <w:r>
        <w:rPr>
          <w:color w:val="231F20"/>
          <w:spacing w:val="-19"/>
          <w:w w:val="105"/>
          <w:sz w:val="34"/>
        </w:rPr>
        <w:t> </w:t>
      </w:r>
      <w:r>
        <w:rPr>
          <w:color w:val="231F20"/>
          <w:spacing w:val="-2"/>
          <w:w w:val="105"/>
          <w:sz w:val="34"/>
        </w:rPr>
        <w:t>3 </w:t>
      </w:r>
      <w:r>
        <w:rPr>
          <w:color w:val="231F20"/>
          <w:w w:val="105"/>
          <w:sz w:val="34"/>
        </w:rPr>
        <w:t>chuyện,</w:t>
      </w:r>
      <w:r>
        <w:rPr>
          <w:color w:val="231F20"/>
          <w:spacing w:val="-19"/>
          <w:w w:val="105"/>
          <w:sz w:val="34"/>
        </w:rPr>
        <w:t> </w:t>
      </w:r>
      <w:r>
        <w:rPr>
          <w:color w:val="231F20"/>
          <w:w w:val="105"/>
          <w:sz w:val="34"/>
        </w:rPr>
        <w:t>trong</w:t>
      </w:r>
      <w:r>
        <w:rPr>
          <w:color w:val="231F20"/>
          <w:spacing w:val="-19"/>
          <w:w w:val="105"/>
          <w:sz w:val="34"/>
        </w:rPr>
        <w:t> </w:t>
      </w:r>
      <w:r>
        <w:rPr>
          <w:color w:val="231F20"/>
          <w:w w:val="105"/>
          <w:sz w:val="34"/>
        </w:rPr>
        <w:t>ấy</w:t>
      </w:r>
      <w:r>
        <w:rPr>
          <w:color w:val="231F20"/>
          <w:spacing w:val="-19"/>
          <w:w w:val="105"/>
          <w:sz w:val="34"/>
        </w:rPr>
        <w:t> </w:t>
      </w:r>
      <w:r>
        <w:rPr>
          <w:color w:val="231F20"/>
          <w:w w:val="105"/>
          <w:sz w:val="34"/>
        </w:rPr>
        <w:t>có</w:t>
      </w:r>
      <w:r>
        <w:rPr>
          <w:color w:val="231F20"/>
          <w:spacing w:val="-19"/>
          <w:w w:val="105"/>
          <w:sz w:val="34"/>
        </w:rPr>
        <w:t> </w:t>
      </w:r>
      <w:r>
        <w:rPr>
          <w:color w:val="231F20"/>
          <w:w w:val="105"/>
          <w:sz w:val="34"/>
        </w:rPr>
        <w:t>một</w:t>
      </w:r>
      <w:r>
        <w:rPr>
          <w:color w:val="231F20"/>
          <w:spacing w:val="-19"/>
          <w:w w:val="105"/>
          <w:sz w:val="34"/>
        </w:rPr>
        <w:t> </w:t>
      </w:r>
      <w:r>
        <w:rPr>
          <w:color w:val="231F20"/>
          <w:w w:val="105"/>
          <w:sz w:val="34"/>
        </w:rPr>
        <w:t>điều</w:t>
      </w:r>
      <w:r>
        <w:rPr>
          <w:color w:val="231F20"/>
          <w:spacing w:val="-19"/>
          <w:w w:val="105"/>
          <w:sz w:val="34"/>
        </w:rPr>
        <w:t> </w:t>
      </w:r>
      <w:r>
        <w:rPr>
          <w:color w:val="231F20"/>
          <w:w w:val="105"/>
          <w:sz w:val="34"/>
        </w:rPr>
        <w:t>như</w:t>
      </w:r>
      <w:r>
        <w:rPr>
          <w:color w:val="231F20"/>
          <w:spacing w:val="-19"/>
          <w:w w:val="105"/>
          <w:sz w:val="34"/>
        </w:rPr>
        <w:t> </w:t>
      </w:r>
      <w:r>
        <w:rPr>
          <w:color w:val="231F20"/>
          <w:w w:val="105"/>
          <w:sz w:val="34"/>
        </w:rPr>
        <w:t>sau:</w:t>
      </w:r>
      <w:r>
        <w:rPr>
          <w:color w:val="231F20"/>
          <w:spacing w:val="-21"/>
          <w:w w:val="105"/>
          <w:sz w:val="34"/>
        </w:rPr>
        <w:t> </w:t>
      </w:r>
      <w:r>
        <w:rPr>
          <w:i/>
          <w:color w:val="231F20"/>
          <w:w w:val="105"/>
          <w:sz w:val="34"/>
        </w:rPr>
        <w:t>“Sở</w:t>
      </w:r>
      <w:r>
        <w:rPr>
          <w:i/>
          <w:color w:val="231F20"/>
          <w:spacing w:val="-19"/>
          <w:w w:val="105"/>
          <w:sz w:val="34"/>
        </w:rPr>
        <w:t> </w:t>
      </w:r>
      <w:r>
        <w:rPr>
          <w:i/>
          <w:color w:val="231F20"/>
          <w:w w:val="105"/>
          <w:sz w:val="34"/>
        </w:rPr>
        <w:t>vị</w:t>
      </w:r>
      <w:r>
        <w:rPr>
          <w:i/>
          <w:color w:val="231F20"/>
          <w:spacing w:val="-19"/>
          <w:w w:val="105"/>
          <w:sz w:val="34"/>
        </w:rPr>
        <w:t> </w:t>
      </w:r>
      <w:r>
        <w:rPr>
          <w:i/>
          <w:color w:val="231F20"/>
          <w:w w:val="105"/>
          <w:sz w:val="34"/>
        </w:rPr>
        <w:t>văn</w:t>
      </w:r>
      <w:r>
        <w:rPr>
          <w:i/>
          <w:color w:val="231F20"/>
          <w:spacing w:val="-19"/>
          <w:w w:val="105"/>
          <w:sz w:val="34"/>
        </w:rPr>
        <w:t> </w:t>
      </w:r>
      <w:r>
        <w:rPr>
          <w:i/>
          <w:color w:val="231F20"/>
          <w:w w:val="105"/>
          <w:sz w:val="34"/>
        </w:rPr>
        <w:t>kinh,</w:t>
      </w:r>
      <w:r>
        <w:rPr>
          <w:i/>
          <w:color w:val="231F20"/>
          <w:spacing w:val="-19"/>
          <w:w w:val="105"/>
          <w:sz w:val="34"/>
        </w:rPr>
        <w:t> </w:t>
      </w:r>
      <w:r>
        <w:rPr>
          <w:i/>
          <w:color w:val="231F20"/>
          <w:w w:val="105"/>
          <w:sz w:val="34"/>
        </w:rPr>
        <w:t>thỉnh Phật trùng thuyết” </w:t>
      </w:r>
      <w:r>
        <w:rPr>
          <w:color w:val="231F20"/>
          <w:w w:val="105"/>
          <w:sz w:val="34"/>
        </w:rPr>
        <w:t>(Những kinh con chưa được nghe, xin Phật</w:t>
      </w:r>
      <w:r>
        <w:rPr>
          <w:color w:val="231F20"/>
          <w:spacing w:val="-11"/>
          <w:w w:val="105"/>
          <w:sz w:val="34"/>
        </w:rPr>
        <w:t> </w:t>
      </w:r>
      <w:r>
        <w:rPr>
          <w:color w:val="231F20"/>
          <w:w w:val="105"/>
          <w:sz w:val="34"/>
        </w:rPr>
        <w:t>nhắc</w:t>
      </w:r>
      <w:r>
        <w:rPr>
          <w:color w:val="231F20"/>
          <w:spacing w:val="-11"/>
          <w:w w:val="105"/>
          <w:sz w:val="34"/>
        </w:rPr>
        <w:t> </w:t>
      </w:r>
      <w:r>
        <w:rPr>
          <w:color w:val="231F20"/>
          <w:w w:val="105"/>
          <w:sz w:val="34"/>
        </w:rPr>
        <w:t>lại).</w:t>
      </w:r>
      <w:r>
        <w:rPr>
          <w:color w:val="231F20"/>
          <w:spacing w:val="-11"/>
          <w:w w:val="105"/>
          <w:sz w:val="34"/>
        </w:rPr>
        <w:t> </w:t>
      </w:r>
      <w:r>
        <w:rPr>
          <w:color w:val="231F20"/>
          <w:w w:val="105"/>
          <w:sz w:val="34"/>
        </w:rPr>
        <w:t>Những</w:t>
      </w:r>
      <w:r>
        <w:rPr>
          <w:color w:val="231F20"/>
          <w:spacing w:val="-11"/>
          <w:w w:val="105"/>
          <w:sz w:val="34"/>
        </w:rPr>
        <w:t> </w:t>
      </w:r>
      <w:r>
        <w:rPr>
          <w:color w:val="231F20"/>
          <w:w w:val="105"/>
          <w:sz w:val="34"/>
        </w:rPr>
        <w:t>kinh</w:t>
      </w:r>
      <w:r>
        <w:rPr>
          <w:color w:val="231F20"/>
          <w:spacing w:val="-11"/>
          <w:w w:val="105"/>
          <w:sz w:val="34"/>
        </w:rPr>
        <w:t> </w:t>
      </w:r>
      <w:r>
        <w:rPr>
          <w:color w:val="231F20"/>
          <w:w w:val="105"/>
          <w:sz w:val="34"/>
        </w:rPr>
        <w:t>đức</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đã</w:t>
      </w:r>
      <w:r>
        <w:rPr>
          <w:color w:val="231F20"/>
          <w:spacing w:val="-11"/>
          <w:w w:val="105"/>
          <w:sz w:val="34"/>
        </w:rPr>
        <w:t> </w:t>
      </w:r>
      <w:r>
        <w:rPr>
          <w:color w:val="231F20"/>
          <w:w w:val="105"/>
          <w:sz w:val="34"/>
        </w:rPr>
        <w:t>giảng</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20</w:t>
      </w:r>
      <w:r>
        <w:rPr>
          <w:color w:val="231F20"/>
          <w:spacing w:val="-11"/>
          <w:w w:val="105"/>
          <w:sz w:val="34"/>
        </w:rPr>
        <w:t> </w:t>
      </w:r>
      <w:r>
        <w:rPr>
          <w:color w:val="231F20"/>
          <w:w w:val="105"/>
          <w:sz w:val="34"/>
        </w:rPr>
        <w:t>năm, Ngài</w:t>
      </w:r>
      <w:r>
        <w:rPr>
          <w:color w:val="231F20"/>
          <w:spacing w:val="-15"/>
          <w:w w:val="105"/>
          <w:sz w:val="34"/>
        </w:rPr>
        <w:t> </w:t>
      </w:r>
      <w:r>
        <w:rPr>
          <w:color w:val="231F20"/>
          <w:w w:val="105"/>
          <w:sz w:val="34"/>
        </w:rPr>
        <w:t>chưa</w:t>
      </w:r>
      <w:r>
        <w:rPr>
          <w:color w:val="231F20"/>
          <w:spacing w:val="-15"/>
          <w:w w:val="105"/>
          <w:sz w:val="34"/>
        </w:rPr>
        <w:t> </w:t>
      </w:r>
      <w:r>
        <w:rPr>
          <w:color w:val="231F20"/>
          <w:w w:val="105"/>
          <w:sz w:val="34"/>
        </w:rPr>
        <w:t>được</w:t>
      </w:r>
      <w:r>
        <w:rPr>
          <w:color w:val="231F20"/>
          <w:spacing w:val="-15"/>
          <w:w w:val="105"/>
          <w:sz w:val="34"/>
        </w:rPr>
        <w:t> </w:t>
      </w:r>
      <w:r>
        <w:rPr>
          <w:color w:val="231F20"/>
          <w:w w:val="105"/>
          <w:sz w:val="34"/>
        </w:rPr>
        <w:t>nghe,</w:t>
      </w:r>
      <w:r>
        <w:rPr>
          <w:color w:val="231F20"/>
          <w:spacing w:val="-15"/>
          <w:w w:val="105"/>
          <w:sz w:val="34"/>
        </w:rPr>
        <w:t> </w:t>
      </w:r>
      <w:r>
        <w:rPr>
          <w:color w:val="231F20"/>
          <w:w w:val="105"/>
          <w:sz w:val="34"/>
        </w:rPr>
        <w:t>xin</w:t>
      </w:r>
      <w:r>
        <w:rPr>
          <w:color w:val="231F20"/>
          <w:spacing w:val="-15"/>
          <w:w w:val="105"/>
          <w:sz w:val="34"/>
        </w:rPr>
        <w:t> </w:t>
      </w:r>
      <w:r>
        <w:rPr>
          <w:color w:val="231F20"/>
          <w:w w:val="105"/>
          <w:sz w:val="34"/>
        </w:rPr>
        <w:t>Phật</w:t>
      </w:r>
      <w:r>
        <w:rPr>
          <w:color w:val="231F20"/>
          <w:spacing w:val="-15"/>
          <w:w w:val="105"/>
          <w:sz w:val="34"/>
        </w:rPr>
        <w:t> </w:t>
      </w:r>
      <w:r>
        <w:rPr>
          <w:color w:val="231F20"/>
          <w:w w:val="105"/>
          <w:sz w:val="34"/>
        </w:rPr>
        <w:t>giảng</w:t>
      </w:r>
      <w:r>
        <w:rPr>
          <w:color w:val="231F20"/>
          <w:spacing w:val="-15"/>
          <w:w w:val="105"/>
          <w:sz w:val="34"/>
        </w:rPr>
        <w:t> </w:t>
      </w:r>
      <w:r>
        <w:rPr>
          <w:color w:val="231F20"/>
          <w:w w:val="105"/>
          <w:sz w:val="34"/>
        </w:rPr>
        <w:t>lại</w:t>
      </w:r>
      <w:r>
        <w:rPr>
          <w:color w:val="231F20"/>
          <w:spacing w:val="-15"/>
          <w:w w:val="105"/>
          <w:sz w:val="34"/>
        </w:rPr>
        <w:t> </w:t>
      </w:r>
      <w:r>
        <w:rPr>
          <w:color w:val="231F20"/>
          <w:w w:val="105"/>
          <w:sz w:val="34"/>
        </w:rPr>
        <w:t>cho</w:t>
      </w:r>
      <w:r>
        <w:rPr>
          <w:color w:val="231F20"/>
          <w:spacing w:val="-15"/>
          <w:w w:val="105"/>
          <w:sz w:val="34"/>
        </w:rPr>
        <w:t> </w:t>
      </w:r>
      <w:r>
        <w:rPr>
          <w:color w:val="231F20"/>
          <w:w w:val="105"/>
          <w:sz w:val="34"/>
        </w:rPr>
        <w:t>Ngài,</w:t>
      </w:r>
      <w:r>
        <w:rPr>
          <w:color w:val="231F20"/>
          <w:spacing w:val="-15"/>
          <w:w w:val="105"/>
          <w:sz w:val="34"/>
        </w:rPr>
        <w:t> </w:t>
      </w:r>
      <w:r>
        <w:rPr>
          <w:color w:val="231F20"/>
          <w:w w:val="105"/>
          <w:sz w:val="34"/>
        </w:rPr>
        <w:t>giảng</w:t>
      </w:r>
      <w:r>
        <w:rPr>
          <w:color w:val="231F20"/>
          <w:spacing w:val="-15"/>
          <w:w w:val="105"/>
          <w:sz w:val="34"/>
        </w:rPr>
        <w:t> </w:t>
      </w:r>
      <w:r>
        <w:rPr>
          <w:color w:val="231F20"/>
          <w:w w:val="105"/>
          <w:sz w:val="34"/>
        </w:rPr>
        <w:t>lần nữa, </w:t>
      </w:r>
      <w:r>
        <w:rPr>
          <w:i/>
          <w:color w:val="231F20"/>
          <w:w w:val="105"/>
          <w:sz w:val="34"/>
        </w:rPr>
        <w:t>“Phật hứa chi” </w:t>
      </w:r>
      <w:r>
        <w:rPr>
          <w:color w:val="231F20"/>
          <w:w w:val="105"/>
          <w:sz w:val="34"/>
        </w:rPr>
        <w:t>(đức Phật chấp thuận). Trong kinh có chép một đoạn như vậy.</w:t>
      </w:r>
    </w:p>
    <w:p>
      <w:pPr>
        <w:pStyle w:val="ListParagraph"/>
        <w:numPr>
          <w:ilvl w:val="0"/>
          <w:numId w:val="6"/>
        </w:numPr>
        <w:tabs>
          <w:tab w:pos="761" w:val="left" w:leader="none"/>
        </w:tabs>
        <w:spacing w:line="307" w:lineRule="auto" w:before="135" w:after="0"/>
        <w:ind w:left="103" w:right="404" w:firstLine="453"/>
        <w:jc w:val="both"/>
        <w:rPr>
          <w:sz w:val="34"/>
        </w:rPr>
      </w:pPr>
      <w:r>
        <w:rPr>
          <w:color w:val="231F20"/>
          <w:spacing w:val="-2"/>
          <w:w w:val="105"/>
          <w:sz w:val="34"/>
        </w:rPr>
        <w:t>Thứ</w:t>
      </w:r>
      <w:r>
        <w:rPr>
          <w:color w:val="231F20"/>
          <w:spacing w:val="-18"/>
          <w:w w:val="105"/>
          <w:sz w:val="34"/>
        </w:rPr>
        <w:t> </w:t>
      </w:r>
      <w:r>
        <w:rPr>
          <w:color w:val="231F20"/>
          <w:spacing w:val="-2"/>
          <w:w w:val="105"/>
          <w:sz w:val="34"/>
        </w:rPr>
        <w:t>ba</w:t>
      </w:r>
      <w:r>
        <w:rPr>
          <w:color w:val="231F20"/>
          <w:spacing w:val="-18"/>
          <w:w w:val="105"/>
          <w:sz w:val="34"/>
        </w:rPr>
        <w:t> </w:t>
      </w:r>
      <w:r>
        <w:rPr>
          <w:color w:val="231F20"/>
          <w:spacing w:val="-2"/>
          <w:w w:val="105"/>
          <w:sz w:val="34"/>
        </w:rPr>
        <w:t>là</w:t>
      </w:r>
      <w:r>
        <w:rPr>
          <w:color w:val="231F20"/>
          <w:spacing w:val="-18"/>
          <w:w w:val="105"/>
          <w:sz w:val="34"/>
        </w:rPr>
        <w:t> </w:t>
      </w:r>
      <w:r>
        <w:rPr>
          <w:i/>
          <w:color w:val="231F20"/>
          <w:spacing w:val="-2"/>
          <w:w w:val="105"/>
          <w:sz w:val="34"/>
        </w:rPr>
        <w:t>“A</w:t>
      </w:r>
      <w:r>
        <w:rPr>
          <w:i/>
          <w:color w:val="231F20"/>
          <w:spacing w:val="-18"/>
          <w:w w:val="105"/>
          <w:sz w:val="34"/>
        </w:rPr>
        <w:t> </w:t>
      </w:r>
      <w:r>
        <w:rPr>
          <w:i/>
          <w:color w:val="231F20"/>
          <w:spacing w:val="-2"/>
          <w:w w:val="105"/>
          <w:sz w:val="34"/>
        </w:rPr>
        <w:t>Nan</w:t>
      </w:r>
      <w:r>
        <w:rPr>
          <w:i/>
          <w:color w:val="231F20"/>
          <w:spacing w:val="-18"/>
          <w:w w:val="105"/>
          <w:sz w:val="34"/>
        </w:rPr>
        <w:t> </w:t>
      </w:r>
      <w:r>
        <w:rPr>
          <w:i/>
          <w:color w:val="231F20"/>
          <w:spacing w:val="-2"/>
          <w:w w:val="105"/>
          <w:sz w:val="34"/>
        </w:rPr>
        <w:t>tự</w:t>
      </w:r>
      <w:r>
        <w:rPr>
          <w:i/>
          <w:color w:val="231F20"/>
          <w:spacing w:val="-18"/>
          <w:w w:val="105"/>
          <w:sz w:val="34"/>
        </w:rPr>
        <w:t> </w:t>
      </w:r>
      <w:r>
        <w:rPr>
          <w:i/>
          <w:color w:val="231F20"/>
          <w:spacing w:val="-2"/>
          <w:w w:val="105"/>
          <w:sz w:val="34"/>
        </w:rPr>
        <w:t>thông:</w:t>
      </w:r>
      <w:r>
        <w:rPr>
          <w:i/>
          <w:color w:val="231F20"/>
          <w:spacing w:val="-18"/>
          <w:w w:val="105"/>
          <w:sz w:val="34"/>
        </w:rPr>
        <w:t> </w:t>
      </w:r>
      <w:r>
        <w:rPr>
          <w:i/>
          <w:color w:val="231F20"/>
          <w:spacing w:val="-2"/>
          <w:w w:val="105"/>
          <w:sz w:val="34"/>
        </w:rPr>
        <w:t>Kim</w:t>
      </w:r>
      <w:r>
        <w:rPr>
          <w:i/>
          <w:color w:val="231F20"/>
          <w:spacing w:val="-18"/>
          <w:w w:val="105"/>
          <w:sz w:val="34"/>
        </w:rPr>
        <w:t> </w:t>
      </w:r>
      <w:r>
        <w:rPr>
          <w:i/>
          <w:color w:val="231F20"/>
          <w:spacing w:val="-2"/>
          <w:w w:val="105"/>
          <w:sz w:val="34"/>
        </w:rPr>
        <w:t>Cương</w:t>
      </w:r>
      <w:r>
        <w:rPr>
          <w:i/>
          <w:color w:val="231F20"/>
          <w:spacing w:val="-18"/>
          <w:w w:val="105"/>
          <w:sz w:val="34"/>
        </w:rPr>
        <w:t> </w:t>
      </w:r>
      <w:r>
        <w:rPr>
          <w:i/>
          <w:color w:val="231F20"/>
          <w:spacing w:val="-2"/>
          <w:w w:val="105"/>
          <w:sz w:val="34"/>
        </w:rPr>
        <w:t>Hoa</w:t>
      </w:r>
      <w:r>
        <w:rPr>
          <w:i/>
          <w:color w:val="231F20"/>
          <w:spacing w:val="-18"/>
          <w:w w:val="105"/>
          <w:sz w:val="34"/>
        </w:rPr>
        <w:t> </w:t>
      </w:r>
      <w:r>
        <w:rPr>
          <w:i/>
          <w:color w:val="231F20"/>
          <w:spacing w:val="-2"/>
          <w:w w:val="105"/>
          <w:sz w:val="34"/>
        </w:rPr>
        <w:t>Kinh</w:t>
      </w:r>
      <w:r>
        <w:rPr>
          <w:i/>
          <w:color w:val="231F20"/>
          <w:spacing w:val="-18"/>
          <w:w w:val="105"/>
          <w:sz w:val="34"/>
        </w:rPr>
        <w:t> </w:t>
      </w:r>
      <w:r>
        <w:rPr>
          <w:i/>
          <w:color w:val="231F20"/>
          <w:spacing w:val="-2"/>
          <w:w w:val="105"/>
          <w:sz w:val="34"/>
        </w:rPr>
        <w:t>ngôn, </w:t>
      </w:r>
      <w:r>
        <w:rPr>
          <w:i/>
          <w:color w:val="231F20"/>
          <w:sz w:val="34"/>
        </w:rPr>
        <w:t>A Nan đắc Pháp Tánh Giác Tự Tại Tam-Muội, sở vị văn kinh, </w:t>
      </w:r>
      <w:r>
        <w:rPr>
          <w:i/>
          <w:color w:val="231F20"/>
          <w:w w:val="105"/>
          <w:sz w:val="34"/>
        </w:rPr>
        <w:t>tự</w:t>
      </w:r>
      <w:r>
        <w:rPr>
          <w:i/>
          <w:color w:val="231F20"/>
          <w:spacing w:val="-17"/>
          <w:w w:val="105"/>
          <w:sz w:val="34"/>
        </w:rPr>
        <w:t> </w:t>
      </w:r>
      <w:r>
        <w:rPr>
          <w:i/>
          <w:color w:val="231F20"/>
          <w:w w:val="105"/>
          <w:sz w:val="34"/>
        </w:rPr>
        <w:t>năng</w:t>
      </w:r>
      <w:r>
        <w:rPr>
          <w:i/>
          <w:color w:val="231F20"/>
          <w:spacing w:val="-17"/>
          <w:w w:val="105"/>
          <w:sz w:val="34"/>
        </w:rPr>
        <w:t> </w:t>
      </w:r>
      <w:r>
        <w:rPr>
          <w:i/>
          <w:color w:val="231F20"/>
          <w:w w:val="105"/>
          <w:sz w:val="34"/>
        </w:rPr>
        <w:t>ức</w:t>
      </w:r>
      <w:r>
        <w:rPr>
          <w:i/>
          <w:color w:val="231F20"/>
          <w:spacing w:val="-17"/>
          <w:w w:val="105"/>
          <w:sz w:val="34"/>
        </w:rPr>
        <w:t> </w:t>
      </w:r>
      <w:r>
        <w:rPr>
          <w:i/>
          <w:color w:val="231F20"/>
          <w:w w:val="105"/>
          <w:sz w:val="34"/>
        </w:rPr>
        <w:t>trì”</w:t>
      </w:r>
      <w:r>
        <w:rPr>
          <w:i/>
          <w:color w:val="231F20"/>
          <w:spacing w:val="-17"/>
          <w:w w:val="105"/>
          <w:sz w:val="34"/>
        </w:rPr>
        <w:t> </w:t>
      </w:r>
      <w:r>
        <w:rPr>
          <w:color w:val="231F20"/>
          <w:w w:val="105"/>
          <w:sz w:val="34"/>
        </w:rPr>
        <w:t>(A</w:t>
      </w:r>
      <w:r>
        <w:rPr>
          <w:color w:val="231F20"/>
          <w:spacing w:val="-17"/>
          <w:w w:val="105"/>
          <w:sz w:val="34"/>
        </w:rPr>
        <w:t> </w:t>
      </w:r>
      <w:r>
        <w:rPr>
          <w:color w:val="231F20"/>
          <w:w w:val="105"/>
          <w:sz w:val="34"/>
        </w:rPr>
        <w:t>Nan</w:t>
      </w:r>
      <w:r>
        <w:rPr>
          <w:color w:val="231F20"/>
          <w:spacing w:val="-17"/>
          <w:w w:val="105"/>
          <w:sz w:val="34"/>
        </w:rPr>
        <w:t> </w:t>
      </w:r>
      <w:r>
        <w:rPr>
          <w:color w:val="231F20"/>
          <w:w w:val="105"/>
          <w:sz w:val="34"/>
        </w:rPr>
        <w:t>tự</w:t>
      </w:r>
      <w:r>
        <w:rPr>
          <w:color w:val="231F20"/>
          <w:spacing w:val="-17"/>
          <w:w w:val="105"/>
          <w:sz w:val="34"/>
        </w:rPr>
        <w:t> </w:t>
      </w:r>
      <w:r>
        <w:rPr>
          <w:color w:val="231F20"/>
          <w:w w:val="105"/>
          <w:sz w:val="34"/>
        </w:rPr>
        <w:t>thông</w:t>
      </w:r>
      <w:r>
        <w:rPr>
          <w:color w:val="231F20"/>
          <w:spacing w:val="-17"/>
          <w:w w:val="105"/>
          <w:sz w:val="34"/>
        </w:rPr>
        <w:t> </w:t>
      </w:r>
      <w:r>
        <w:rPr>
          <w:color w:val="231F20"/>
          <w:w w:val="105"/>
          <w:sz w:val="34"/>
        </w:rPr>
        <w:t>hiểu:</w:t>
      </w:r>
      <w:r>
        <w:rPr>
          <w:color w:val="231F20"/>
          <w:spacing w:val="-17"/>
          <w:w w:val="105"/>
          <w:sz w:val="34"/>
        </w:rPr>
        <w:t> </w:t>
      </w:r>
      <w:r>
        <w:rPr>
          <w:color w:val="231F20"/>
          <w:w w:val="105"/>
          <w:sz w:val="34"/>
        </w:rPr>
        <w:t>Kinh</w:t>
      </w:r>
      <w:r>
        <w:rPr>
          <w:color w:val="231F20"/>
          <w:spacing w:val="-15"/>
          <w:w w:val="105"/>
          <w:sz w:val="34"/>
        </w:rPr>
        <w:t> </w:t>
      </w:r>
      <w:r>
        <w:rPr>
          <w:i/>
          <w:color w:val="231F20"/>
          <w:w w:val="105"/>
          <w:sz w:val="34"/>
        </w:rPr>
        <w:t>Kim</w:t>
      </w:r>
      <w:r>
        <w:rPr>
          <w:i/>
          <w:color w:val="231F20"/>
          <w:spacing w:val="-17"/>
          <w:w w:val="105"/>
          <w:sz w:val="34"/>
        </w:rPr>
        <w:t> </w:t>
      </w:r>
      <w:r>
        <w:rPr>
          <w:i/>
          <w:color w:val="231F20"/>
          <w:w w:val="105"/>
          <w:sz w:val="34"/>
        </w:rPr>
        <w:t>Cương</w:t>
      </w:r>
      <w:r>
        <w:rPr>
          <w:i/>
          <w:color w:val="231F20"/>
          <w:spacing w:val="-17"/>
          <w:w w:val="105"/>
          <w:sz w:val="34"/>
        </w:rPr>
        <w:t> </w:t>
      </w:r>
      <w:r>
        <w:rPr>
          <w:i/>
          <w:color w:val="231F20"/>
          <w:w w:val="105"/>
          <w:sz w:val="34"/>
        </w:rPr>
        <w:t>Hoa </w:t>
      </w:r>
      <w:r>
        <w:rPr>
          <w:color w:val="231F20"/>
          <w:sz w:val="34"/>
        </w:rPr>
        <w:t>nói</w:t>
      </w:r>
      <w:r>
        <w:rPr>
          <w:color w:val="231F20"/>
          <w:spacing w:val="-8"/>
          <w:sz w:val="34"/>
        </w:rPr>
        <w:t> </w:t>
      </w:r>
      <w:r>
        <w:rPr>
          <w:color w:val="231F20"/>
          <w:sz w:val="34"/>
        </w:rPr>
        <w:t>A</w:t>
      </w:r>
      <w:r>
        <w:rPr>
          <w:color w:val="231F20"/>
          <w:spacing w:val="-8"/>
          <w:sz w:val="34"/>
        </w:rPr>
        <w:t> </w:t>
      </w:r>
      <w:r>
        <w:rPr>
          <w:color w:val="231F20"/>
          <w:sz w:val="34"/>
        </w:rPr>
        <w:t>Nan</w:t>
      </w:r>
      <w:r>
        <w:rPr>
          <w:color w:val="231F20"/>
          <w:spacing w:val="-7"/>
          <w:sz w:val="34"/>
        </w:rPr>
        <w:t> </w:t>
      </w:r>
      <w:r>
        <w:rPr>
          <w:color w:val="231F20"/>
          <w:sz w:val="34"/>
        </w:rPr>
        <w:t>đắc</w:t>
      </w:r>
      <w:r>
        <w:rPr>
          <w:color w:val="231F20"/>
          <w:spacing w:val="-7"/>
          <w:sz w:val="34"/>
        </w:rPr>
        <w:t> </w:t>
      </w:r>
      <w:r>
        <w:rPr>
          <w:color w:val="231F20"/>
          <w:sz w:val="34"/>
        </w:rPr>
        <w:t>Pháp</w:t>
      </w:r>
      <w:r>
        <w:rPr>
          <w:color w:val="231F20"/>
          <w:spacing w:val="-7"/>
          <w:sz w:val="34"/>
        </w:rPr>
        <w:t> </w:t>
      </w:r>
      <w:r>
        <w:rPr>
          <w:color w:val="231F20"/>
          <w:sz w:val="34"/>
        </w:rPr>
        <w:t>Tánh</w:t>
      </w:r>
      <w:r>
        <w:rPr>
          <w:color w:val="231F20"/>
          <w:spacing w:val="-8"/>
          <w:sz w:val="34"/>
        </w:rPr>
        <w:t> </w:t>
      </w:r>
      <w:r>
        <w:rPr>
          <w:color w:val="231F20"/>
          <w:sz w:val="34"/>
        </w:rPr>
        <w:t>Giác</w:t>
      </w:r>
      <w:r>
        <w:rPr>
          <w:color w:val="231F20"/>
          <w:spacing w:val="-7"/>
          <w:sz w:val="34"/>
        </w:rPr>
        <w:t> </w:t>
      </w:r>
      <w:r>
        <w:rPr>
          <w:color w:val="231F20"/>
          <w:sz w:val="34"/>
        </w:rPr>
        <w:t>Tự</w:t>
      </w:r>
      <w:r>
        <w:rPr>
          <w:color w:val="231F20"/>
          <w:spacing w:val="-7"/>
          <w:sz w:val="34"/>
        </w:rPr>
        <w:t> </w:t>
      </w:r>
      <w:r>
        <w:rPr>
          <w:color w:val="231F20"/>
          <w:sz w:val="34"/>
        </w:rPr>
        <w:t>Tại</w:t>
      </w:r>
      <w:r>
        <w:rPr>
          <w:color w:val="231F20"/>
          <w:spacing w:val="-8"/>
          <w:sz w:val="34"/>
        </w:rPr>
        <w:t> </w:t>
      </w:r>
      <w:r>
        <w:rPr>
          <w:color w:val="231F20"/>
          <w:sz w:val="34"/>
        </w:rPr>
        <w:t>Tam-Muội,</w:t>
      </w:r>
      <w:r>
        <w:rPr>
          <w:color w:val="231F20"/>
          <w:spacing w:val="-7"/>
          <w:sz w:val="34"/>
        </w:rPr>
        <w:t> </w:t>
      </w:r>
      <w:r>
        <w:rPr>
          <w:color w:val="231F20"/>
          <w:sz w:val="34"/>
        </w:rPr>
        <w:t>những</w:t>
      </w:r>
      <w:r>
        <w:rPr>
          <w:color w:val="231F20"/>
          <w:spacing w:val="-7"/>
          <w:sz w:val="34"/>
        </w:rPr>
        <w:t> </w:t>
      </w:r>
      <w:r>
        <w:rPr>
          <w:color w:val="231F20"/>
          <w:sz w:val="34"/>
        </w:rPr>
        <w:t>kinh </w:t>
      </w:r>
      <w:r>
        <w:rPr>
          <w:color w:val="231F20"/>
          <w:w w:val="105"/>
          <w:sz w:val="34"/>
        </w:rPr>
        <w:t>chưa được nghe, có thể tự ghi nhớ).</w:t>
      </w:r>
    </w:p>
    <w:p>
      <w:pPr>
        <w:pStyle w:val="BodyText"/>
        <w:spacing w:line="307" w:lineRule="auto" w:before="139"/>
        <w:ind w:left="103" w:right="401" w:firstLine="453"/>
      </w:pPr>
      <w:r>
        <w:rPr>
          <w:color w:val="231F20"/>
          <w:w w:val="105"/>
        </w:rPr>
        <w:t>Quý vị thấy: Khai ngộ đấy! Quý vị thấy ở Trung Quốc, Thiền tông Lục Tổ Huệ Năng Đại sư khai ngộ, chẳng nghe người khác giảng kinh, chỉ có lúc tiếp nhận y bát ở Hoàng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Mai,</w:t>
      </w:r>
      <w:r>
        <w:rPr>
          <w:color w:val="231F20"/>
          <w:spacing w:val="-10"/>
          <w:w w:val="105"/>
        </w:rPr>
        <w:t> </w:t>
      </w:r>
      <w:r>
        <w:rPr>
          <w:color w:val="231F20"/>
          <w:w w:val="105"/>
        </w:rPr>
        <w:t>Hòa</w:t>
      </w:r>
      <w:r>
        <w:rPr>
          <w:color w:val="231F20"/>
          <w:spacing w:val="-9"/>
          <w:w w:val="105"/>
        </w:rPr>
        <w:t> </w:t>
      </w:r>
      <w:r>
        <w:rPr>
          <w:color w:val="231F20"/>
          <w:w w:val="105"/>
        </w:rPr>
        <w:t>thượng</w:t>
      </w:r>
      <w:r>
        <w:rPr>
          <w:color w:val="231F20"/>
          <w:spacing w:val="-9"/>
          <w:w w:val="105"/>
        </w:rPr>
        <w:t> </w:t>
      </w:r>
      <w:r>
        <w:rPr>
          <w:color w:val="231F20"/>
          <w:w w:val="105"/>
        </w:rPr>
        <w:t>Ngũ</w:t>
      </w:r>
      <w:r>
        <w:rPr>
          <w:color w:val="231F20"/>
          <w:spacing w:val="-9"/>
          <w:w w:val="105"/>
        </w:rPr>
        <w:t> </w:t>
      </w:r>
      <w:r>
        <w:rPr>
          <w:color w:val="231F20"/>
          <w:w w:val="105"/>
        </w:rPr>
        <w:t>Tổ</w:t>
      </w:r>
      <w:r>
        <w:rPr>
          <w:color w:val="231F20"/>
          <w:spacing w:val="-9"/>
          <w:w w:val="105"/>
        </w:rPr>
        <w:t> </w:t>
      </w:r>
      <w:r>
        <w:rPr>
          <w:color w:val="231F20"/>
          <w:w w:val="105"/>
        </w:rPr>
        <w:t>Nhẫn</w:t>
      </w:r>
      <w:r>
        <w:rPr>
          <w:color w:val="231F20"/>
          <w:spacing w:val="-9"/>
          <w:w w:val="105"/>
        </w:rPr>
        <w:t> </w:t>
      </w:r>
      <w:r>
        <w:rPr>
          <w:color w:val="231F20"/>
          <w:w w:val="105"/>
        </w:rPr>
        <w:t>đêm</w:t>
      </w:r>
      <w:r>
        <w:rPr>
          <w:color w:val="231F20"/>
          <w:spacing w:val="-9"/>
          <w:w w:val="105"/>
        </w:rPr>
        <w:t> </w:t>
      </w:r>
      <w:r>
        <w:rPr>
          <w:color w:val="231F20"/>
          <w:w w:val="105"/>
        </w:rPr>
        <w:t>khuya</w:t>
      </w:r>
      <w:r>
        <w:rPr>
          <w:color w:val="231F20"/>
          <w:spacing w:val="-10"/>
          <w:w w:val="105"/>
        </w:rPr>
        <w:t> </w:t>
      </w:r>
      <w:r>
        <w:rPr>
          <w:color w:val="231F20"/>
          <w:w w:val="105"/>
        </w:rPr>
        <w:t>giảng</w:t>
      </w:r>
      <w:r>
        <w:rPr>
          <w:color w:val="231F20"/>
          <w:spacing w:val="-9"/>
          <w:w w:val="105"/>
        </w:rPr>
        <w:t> </w:t>
      </w:r>
      <w:r>
        <w:rPr>
          <w:color w:val="231F20"/>
          <w:w w:val="105"/>
        </w:rPr>
        <w:t>đại</w:t>
      </w:r>
      <w:r>
        <w:rPr>
          <w:color w:val="231F20"/>
          <w:spacing w:val="-9"/>
          <w:w w:val="105"/>
        </w:rPr>
        <w:t> </w:t>
      </w:r>
      <w:r>
        <w:rPr>
          <w:color w:val="231F20"/>
          <w:w w:val="105"/>
        </w:rPr>
        <w:t>ý</w:t>
      </w:r>
      <w:r>
        <w:rPr>
          <w:color w:val="231F20"/>
          <w:spacing w:val="-9"/>
          <w:w w:val="105"/>
        </w:rPr>
        <w:t> </w:t>
      </w:r>
      <w:r>
        <w:rPr>
          <w:color w:val="231F20"/>
          <w:w w:val="105"/>
        </w:rPr>
        <w:t>kinh </w:t>
      </w:r>
      <w:r>
        <w:rPr>
          <w:i/>
          <w:color w:val="231F20"/>
        </w:rPr>
        <w:t>Kim</w:t>
      </w:r>
      <w:r>
        <w:rPr>
          <w:i/>
          <w:color w:val="231F20"/>
          <w:spacing w:val="-8"/>
        </w:rPr>
        <w:t> </w:t>
      </w:r>
      <w:r>
        <w:rPr>
          <w:i/>
          <w:color w:val="231F20"/>
        </w:rPr>
        <w:t>Cương</w:t>
      </w:r>
      <w:r>
        <w:rPr>
          <w:i/>
          <w:color w:val="231F20"/>
          <w:spacing w:val="-8"/>
        </w:rPr>
        <w:t> </w:t>
      </w:r>
      <w:r>
        <w:rPr>
          <w:color w:val="231F20"/>
        </w:rPr>
        <w:t>cho</w:t>
      </w:r>
      <w:r>
        <w:rPr>
          <w:color w:val="231F20"/>
          <w:spacing w:val="-8"/>
        </w:rPr>
        <w:t> </w:t>
      </w:r>
      <w:r>
        <w:rPr>
          <w:color w:val="231F20"/>
        </w:rPr>
        <w:t>Ngài,</w:t>
      </w:r>
      <w:r>
        <w:rPr>
          <w:color w:val="231F20"/>
          <w:spacing w:val="-8"/>
        </w:rPr>
        <w:t> </w:t>
      </w:r>
      <w:r>
        <w:rPr>
          <w:color w:val="231F20"/>
        </w:rPr>
        <w:t>chắc</w:t>
      </w:r>
      <w:r>
        <w:rPr>
          <w:color w:val="231F20"/>
          <w:spacing w:val="-8"/>
        </w:rPr>
        <w:t> </w:t>
      </w:r>
      <w:r>
        <w:rPr>
          <w:color w:val="231F20"/>
        </w:rPr>
        <w:t>chắn</w:t>
      </w:r>
      <w:r>
        <w:rPr>
          <w:color w:val="231F20"/>
          <w:spacing w:val="-8"/>
        </w:rPr>
        <w:t> </w:t>
      </w:r>
      <w:r>
        <w:rPr>
          <w:color w:val="231F20"/>
        </w:rPr>
        <w:t>là</w:t>
      </w:r>
      <w:r>
        <w:rPr>
          <w:color w:val="231F20"/>
          <w:spacing w:val="-8"/>
        </w:rPr>
        <w:t> </w:t>
      </w:r>
      <w:r>
        <w:rPr>
          <w:color w:val="231F20"/>
        </w:rPr>
        <w:t>không</w:t>
      </w:r>
      <w:r>
        <w:rPr>
          <w:color w:val="231F20"/>
          <w:spacing w:val="-8"/>
        </w:rPr>
        <w:t> </w:t>
      </w:r>
      <w:r>
        <w:rPr>
          <w:color w:val="231F20"/>
        </w:rPr>
        <w:t>có</w:t>
      </w:r>
      <w:r>
        <w:rPr>
          <w:color w:val="231F20"/>
          <w:spacing w:val="-8"/>
        </w:rPr>
        <w:t> </w:t>
      </w:r>
      <w:r>
        <w:rPr>
          <w:color w:val="231F20"/>
        </w:rPr>
        <w:t>kinh</w:t>
      </w:r>
      <w:r>
        <w:rPr>
          <w:color w:val="231F20"/>
          <w:spacing w:val="-9"/>
        </w:rPr>
        <w:t> </w:t>
      </w:r>
      <w:r>
        <w:rPr>
          <w:color w:val="231F20"/>
        </w:rPr>
        <w:t>sách.</w:t>
      </w:r>
      <w:r>
        <w:rPr>
          <w:color w:val="231F20"/>
          <w:spacing w:val="-8"/>
        </w:rPr>
        <w:t> </w:t>
      </w:r>
      <w:r>
        <w:rPr>
          <w:color w:val="231F20"/>
        </w:rPr>
        <w:t>Chúng </w:t>
      </w:r>
      <w:r>
        <w:rPr>
          <w:color w:val="231F20"/>
          <w:w w:val="105"/>
        </w:rPr>
        <w:t>tôi</w:t>
      </w:r>
      <w:r>
        <w:rPr>
          <w:color w:val="231F20"/>
          <w:spacing w:val="-15"/>
          <w:w w:val="105"/>
        </w:rPr>
        <w:t> </w:t>
      </w:r>
      <w:r>
        <w:rPr>
          <w:color w:val="231F20"/>
          <w:w w:val="105"/>
        </w:rPr>
        <w:t>dự</w:t>
      </w:r>
      <w:r>
        <w:rPr>
          <w:color w:val="231F20"/>
          <w:spacing w:val="-15"/>
          <w:w w:val="105"/>
        </w:rPr>
        <w:t> </w:t>
      </w:r>
      <w:r>
        <w:rPr>
          <w:color w:val="231F20"/>
          <w:w w:val="105"/>
        </w:rPr>
        <w:t>đoán</w:t>
      </w:r>
      <w:r>
        <w:rPr>
          <w:color w:val="231F20"/>
          <w:spacing w:val="-15"/>
          <w:w w:val="105"/>
        </w:rPr>
        <w:t> </w:t>
      </w:r>
      <w:r>
        <w:rPr>
          <w:color w:val="231F20"/>
          <w:w w:val="105"/>
        </w:rPr>
        <w:t>thời</w:t>
      </w:r>
      <w:r>
        <w:rPr>
          <w:color w:val="231F20"/>
          <w:spacing w:val="-16"/>
          <w:w w:val="105"/>
        </w:rPr>
        <w:t> </w:t>
      </w:r>
      <w:r>
        <w:rPr>
          <w:color w:val="231F20"/>
          <w:w w:val="105"/>
        </w:rPr>
        <w:t>gian</w:t>
      </w:r>
      <w:r>
        <w:rPr>
          <w:color w:val="231F20"/>
          <w:spacing w:val="-15"/>
          <w:w w:val="105"/>
        </w:rPr>
        <w:t> </w:t>
      </w:r>
      <w:r>
        <w:rPr>
          <w:color w:val="231F20"/>
          <w:w w:val="105"/>
        </w:rPr>
        <w:t>tối</w:t>
      </w:r>
      <w:r>
        <w:rPr>
          <w:color w:val="231F20"/>
          <w:spacing w:val="-15"/>
          <w:w w:val="105"/>
        </w:rPr>
        <w:t> </w:t>
      </w:r>
      <w:r>
        <w:rPr>
          <w:color w:val="231F20"/>
          <w:w w:val="105"/>
        </w:rPr>
        <w:t>đa</w:t>
      </w:r>
      <w:r>
        <w:rPr>
          <w:color w:val="231F20"/>
          <w:spacing w:val="-15"/>
          <w:w w:val="105"/>
        </w:rPr>
        <w:t> </w:t>
      </w:r>
      <w:r>
        <w:rPr>
          <w:color w:val="231F20"/>
          <w:w w:val="105"/>
        </w:rPr>
        <w:t>là</w:t>
      </w:r>
      <w:r>
        <w:rPr>
          <w:color w:val="231F20"/>
          <w:spacing w:val="-15"/>
          <w:w w:val="105"/>
        </w:rPr>
        <w:t> </w:t>
      </w:r>
      <w:r>
        <w:rPr>
          <w:color w:val="231F20"/>
          <w:w w:val="105"/>
        </w:rPr>
        <w:t>2</w:t>
      </w:r>
      <w:r>
        <w:rPr>
          <w:color w:val="231F20"/>
          <w:spacing w:val="-15"/>
          <w:w w:val="105"/>
        </w:rPr>
        <w:t> </w:t>
      </w:r>
      <w:r>
        <w:rPr>
          <w:color w:val="231F20"/>
          <w:w w:val="105"/>
        </w:rPr>
        <w:t>tiếng</w:t>
      </w:r>
      <w:r>
        <w:rPr>
          <w:color w:val="231F20"/>
          <w:spacing w:val="-16"/>
          <w:w w:val="105"/>
        </w:rPr>
        <w:t> </w:t>
      </w:r>
      <w:r>
        <w:rPr>
          <w:color w:val="231F20"/>
          <w:w w:val="105"/>
        </w:rPr>
        <w:t>đồng</w:t>
      </w:r>
      <w:r>
        <w:rPr>
          <w:color w:val="231F20"/>
          <w:spacing w:val="-15"/>
          <w:w w:val="105"/>
        </w:rPr>
        <w:t> </w:t>
      </w:r>
      <w:r>
        <w:rPr>
          <w:color w:val="231F20"/>
          <w:w w:val="105"/>
        </w:rPr>
        <w:t>hồ,</w:t>
      </w:r>
      <w:r>
        <w:rPr>
          <w:color w:val="231F20"/>
          <w:spacing w:val="-15"/>
          <w:w w:val="105"/>
        </w:rPr>
        <w:t> </w:t>
      </w:r>
      <w:r>
        <w:rPr>
          <w:color w:val="231F20"/>
          <w:w w:val="105"/>
        </w:rPr>
        <w:t>giảng</w:t>
      </w:r>
      <w:r>
        <w:rPr>
          <w:color w:val="231F20"/>
          <w:spacing w:val="-15"/>
          <w:w w:val="105"/>
        </w:rPr>
        <w:t> </w:t>
      </w:r>
      <w:r>
        <w:rPr>
          <w:color w:val="231F20"/>
          <w:w w:val="105"/>
        </w:rPr>
        <w:t>tới</w:t>
      </w:r>
      <w:r>
        <w:rPr>
          <w:color w:val="231F20"/>
          <w:spacing w:val="-16"/>
          <w:w w:val="105"/>
        </w:rPr>
        <w:t> </w:t>
      </w:r>
      <w:r>
        <w:rPr>
          <w:color w:val="231F20"/>
          <w:w w:val="105"/>
        </w:rPr>
        <w:t>câu: “</w:t>
      </w:r>
      <w:r>
        <w:rPr>
          <w:i/>
          <w:color w:val="231F20"/>
          <w:w w:val="105"/>
        </w:rPr>
        <w:t>Ưng</w:t>
      </w:r>
      <w:r>
        <w:rPr>
          <w:i/>
          <w:color w:val="231F20"/>
          <w:spacing w:val="-20"/>
          <w:w w:val="105"/>
        </w:rPr>
        <w:t> </w:t>
      </w:r>
      <w:r>
        <w:rPr>
          <w:i/>
          <w:color w:val="231F20"/>
          <w:w w:val="105"/>
        </w:rPr>
        <w:t>vô</w:t>
      </w:r>
      <w:r>
        <w:rPr>
          <w:i/>
          <w:color w:val="231F20"/>
          <w:spacing w:val="-20"/>
          <w:w w:val="105"/>
        </w:rPr>
        <w:t> </w:t>
      </w:r>
      <w:r>
        <w:rPr>
          <w:i/>
          <w:color w:val="231F20"/>
          <w:w w:val="105"/>
        </w:rPr>
        <w:t>sở</w:t>
      </w:r>
      <w:r>
        <w:rPr>
          <w:i/>
          <w:color w:val="231F20"/>
          <w:spacing w:val="-20"/>
          <w:w w:val="105"/>
        </w:rPr>
        <w:t> </w:t>
      </w:r>
      <w:r>
        <w:rPr>
          <w:i/>
          <w:color w:val="231F20"/>
          <w:w w:val="105"/>
        </w:rPr>
        <w:t>trụ,</w:t>
      </w:r>
      <w:r>
        <w:rPr>
          <w:i/>
          <w:color w:val="231F20"/>
          <w:spacing w:val="-20"/>
          <w:w w:val="105"/>
        </w:rPr>
        <w:t> </w:t>
      </w:r>
      <w:r>
        <w:rPr>
          <w:i/>
          <w:color w:val="231F20"/>
          <w:w w:val="105"/>
        </w:rPr>
        <w:t>nhi</w:t>
      </w:r>
      <w:r>
        <w:rPr>
          <w:i/>
          <w:color w:val="231F20"/>
          <w:spacing w:val="-20"/>
          <w:w w:val="105"/>
        </w:rPr>
        <w:t> </w:t>
      </w:r>
      <w:r>
        <w:rPr>
          <w:i/>
          <w:color w:val="231F20"/>
          <w:w w:val="105"/>
        </w:rPr>
        <w:t>sinh</w:t>
      </w:r>
      <w:r>
        <w:rPr>
          <w:i/>
          <w:color w:val="231F20"/>
          <w:spacing w:val="-20"/>
          <w:w w:val="105"/>
        </w:rPr>
        <w:t> </w:t>
      </w:r>
      <w:r>
        <w:rPr>
          <w:i/>
          <w:color w:val="231F20"/>
          <w:w w:val="105"/>
        </w:rPr>
        <w:t>kỳ</w:t>
      </w:r>
      <w:r>
        <w:rPr>
          <w:i/>
          <w:color w:val="231F20"/>
          <w:spacing w:val="-20"/>
          <w:w w:val="105"/>
        </w:rPr>
        <w:t> </w:t>
      </w:r>
      <w:r>
        <w:rPr>
          <w:i/>
          <w:color w:val="231F20"/>
          <w:w w:val="105"/>
        </w:rPr>
        <w:t>tâm”</w:t>
      </w:r>
      <w:r>
        <w:rPr>
          <w:i/>
          <w:color w:val="231F20"/>
          <w:spacing w:val="-20"/>
          <w:w w:val="105"/>
        </w:rPr>
        <w:t> </w:t>
      </w:r>
      <w:r>
        <w:rPr>
          <w:color w:val="231F20"/>
          <w:w w:val="105"/>
        </w:rPr>
        <w:t>(Hãy</w:t>
      </w:r>
      <w:r>
        <w:rPr>
          <w:color w:val="231F20"/>
          <w:spacing w:val="-20"/>
          <w:w w:val="105"/>
        </w:rPr>
        <w:t> </w:t>
      </w:r>
      <w:r>
        <w:rPr>
          <w:color w:val="231F20"/>
          <w:w w:val="105"/>
        </w:rPr>
        <w:t>nên</w:t>
      </w:r>
      <w:r>
        <w:rPr>
          <w:color w:val="231F20"/>
          <w:spacing w:val="-20"/>
          <w:w w:val="105"/>
        </w:rPr>
        <w:t> </w:t>
      </w:r>
      <w:r>
        <w:rPr>
          <w:color w:val="231F20"/>
          <w:w w:val="105"/>
        </w:rPr>
        <w:t>chẳng</w:t>
      </w:r>
      <w:r>
        <w:rPr>
          <w:color w:val="231F20"/>
          <w:spacing w:val="-20"/>
          <w:w w:val="105"/>
        </w:rPr>
        <w:t> </w:t>
      </w:r>
      <w:r>
        <w:rPr>
          <w:color w:val="231F20"/>
          <w:w w:val="105"/>
        </w:rPr>
        <w:t>trụ</w:t>
      </w:r>
      <w:r>
        <w:rPr>
          <w:color w:val="231F20"/>
          <w:spacing w:val="-20"/>
          <w:w w:val="105"/>
        </w:rPr>
        <w:t> </w:t>
      </w:r>
      <w:r>
        <w:rPr>
          <w:color w:val="231F20"/>
          <w:w w:val="105"/>
        </w:rPr>
        <w:t>vào</w:t>
      </w:r>
      <w:r>
        <w:rPr>
          <w:color w:val="231F20"/>
          <w:spacing w:val="-20"/>
          <w:w w:val="105"/>
        </w:rPr>
        <w:t> </w:t>
      </w:r>
      <w:r>
        <w:rPr>
          <w:color w:val="231F20"/>
          <w:w w:val="105"/>
        </w:rPr>
        <w:t>đâu để sinh tâm), Ngài hoát nhiên đại ngộ, bèn thông suốt.</w:t>
      </w:r>
    </w:p>
    <w:p>
      <w:pPr>
        <w:pStyle w:val="BodyText"/>
        <w:spacing w:line="307" w:lineRule="auto" w:before="139"/>
        <w:ind w:left="387" w:right="119" w:firstLine="453"/>
      </w:pPr>
      <w:r>
        <w:rPr>
          <w:color w:val="231F20"/>
          <w:w w:val="105"/>
        </w:rPr>
        <w:t>Hết</w:t>
      </w:r>
      <w:r>
        <w:rPr>
          <w:color w:val="231F20"/>
          <w:spacing w:val="-23"/>
          <w:w w:val="105"/>
        </w:rPr>
        <w:t> </w:t>
      </w:r>
      <w:r>
        <w:rPr>
          <w:color w:val="231F20"/>
          <w:w w:val="105"/>
        </w:rPr>
        <w:t>thảy</w:t>
      </w:r>
      <w:r>
        <w:rPr>
          <w:color w:val="231F20"/>
          <w:spacing w:val="-22"/>
          <w:w w:val="105"/>
        </w:rPr>
        <w:t> </w:t>
      </w:r>
      <w:r>
        <w:rPr>
          <w:color w:val="231F20"/>
          <w:w w:val="105"/>
        </w:rPr>
        <w:t>các</w:t>
      </w:r>
      <w:r>
        <w:rPr>
          <w:color w:val="231F20"/>
          <w:spacing w:val="-22"/>
          <w:w w:val="105"/>
        </w:rPr>
        <w:t> </w:t>
      </w:r>
      <w:r>
        <w:rPr>
          <w:color w:val="231F20"/>
          <w:w w:val="105"/>
        </w:rPr>
        <w:t>kinh</w:t>
      </w:r>
      <w:r>
        <w:rPr>
          <w:color w:val="231F20"/>
          <w:spacing w:val="-23"/>
          <w:w w:val="105"/>
        </w:rPr>
        <w:t> </w:t>
      </w:r>
      <w:r>
        <w:rPr>
          <w:color w:val="231F20"/>
          <w:w w:val="105"/>
        </w:rPr>
        <w:t>do</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đã</w:t>
      </w:r>
      <w:r>
        <w:rPr>
          <w:color w:val="231F20"/>
          <w:spacing w:val="-22"/>
          <w:w w:val="105"/>
        </w:rPr>
        <w:t> </w:t>
      </w:r>
      <w:r>
        <w:rPr>
          <w:color w:val="231F20"/>
          <w:w w:val="105"/>
        </w:rPr>
        <w:t>nói,</w:t>
      </w:r>
      <w:r>
        <w:rPr>
          <w:color w:val="231F20"/>
          <w:spacing w:val="-22"/>
          <w:w w:val="105"/>
        </w:rPr>
        <w:t> </w:t>
      </w:r>
      <w:r>
        <w:rPr>
          <w:color w:val="231F20"/>
          <w:w w:val="105"/>
        </w:rPr>
        <w:t>quý</w:t>
      </w:r>
      <w:r>
        <w:rPr>
          <w:color w:val="231F20"/>
          <w:spacing w:val="-23"/>
          <w:w w:val="105"/>
        </w:rPr>
        <w:t> </w:t>
      </w:r>
      <w:r>
        <w:rPr>
          <w:color w:val="231F20"/>
          <w:w w:val="105"/>
        </w:rPr>
        <w:t>vị đọc cho Ngài nghe, Ngài bèn có thể giảng cho quý vị nghe. Quý vị là người đọc chẳng giác ngộ, Ngài giảng cho quý vị nghe,</w:t>
      </w:r>
      <w:r>
        <w:rPr>
          <w:color w:val="231F20"/>
          <w:spacing w:val="-8"/>
          <w:w w:val="105"/>
        </w:rPr>
        <w:t> </w:t>
      </w:r>
      <w:r>
        <w:rPr>
          <w:color w:val="231F20"/>
          <w:w w:val="105"/>
        </w:rPr>
        <w:t>rất</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là</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sẽ</w:t>
      </w:r>
      <w:r>
        <w:rPr>
          <w:color w:val="231F20"/>
          <w:spacing w:val="-8"/>
          <w:w w:val="105"/>
        </w:rPr>
        <w:t> </w:t>
      </w:r>
      <w:r>
        <w:rPr>
          <w:color w:val="231F20"/>
          <w:w w:val="105"/>
        </w:rPr>
        <w:t>đại</w:t>
      </w:r>
      <w:r>
        <w:rPr>
          <w:color w:val="231F20"/>
          <w:spacing w:val="-8"/>
          <w:w w:val="105"/>
        </w:rPr>
        <w:t> </w:t>
      </w:r>
      <w:r>
        <w:rPr>
          <w:color w:val="231F20"/>
          <w:w w:val="105"/>
        </w:rPr>
        <w:t>triệt</w:t>
      </w:r>
      <w:r>
        <w:rPr>
          <w:color w:val="231F20"/>
          <w:spacing w:val="-8"/>
          <w:w w:val="105"/>
        </w:rPr>
        <w:t> </w:t>
      </w:r>
      <w:r>
        <w:rPr>
          <w:color w:val="231F20"/>
          <w:w w:val="105"/>
        </w:rPr>
        <w:t>đại</w:t>
      </w:r>
      <w:r>
        <w:rPr>
          <w:color w:val="231F20"/>
          <w:spacing w:val="-8"/>
          <w:w w:val="105"/>
        </w:rPr>
        <w:t> </w:t>
      </w:r>
      <w:r>
        <w:rPr>
          <w:color w:val="231F20"/>
          <w:w w:val="105"/>
        </w:rPr>
        <w:t>ngộ.</w:t>
      </w:r>
      <w:r>
        <w:rPr>
          <w:color w:val="231F20"/>
          <w:spacing w:val="-8"/>
          <w:w w:val="105"/>
        </w:rPr>
        <w:t> </w:t>
      </w:r>
      <w:r>
        <w:rPr>
          <w:color w:val="231F20"/>
          <w:w w:val="105"/>
        </w:rPr>
        <w:t>Tỳ-kheo-ni</w:t>
      </w:r>
      <w:r>
        <w:rPr>
          <w:color w:val="231F20"/>
          <w:spacing w:val="-8"/>
          <w:w w:val="105"/>
        </w:rPr>
        <w:t> </w:t>
      </w:r>
      <w:r>
        <w:rPr>
          <w:color w:val="231F20"/>
          <w:w w:val="105"/>
        </w:rPr>
        <w:t>Vô Tận</w:t>
      </w:r>
      <w:r>
        <w:rPr>
          <w:color w:val="231F20"/>
          <w:spacing w:val="-4"/>
          <w:w w:val="105"/>
        </w:rPr>
        <w:t> </w:t>
      </w:r>
      <w:r>
        <w:rPr>
          <w:color w:val="231F20"/>
          <w:w w:val="105"/>
        </w:rPr>
        <w:t>Tạng</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một</w:t>
      </w:r>
      <w:r>
        <w:rPr>
          <w:color w:val="231F20"/>
          <w:spacing w:val="-4"/>
          <w:w w:val="105"/>
        </w:rPr>
        <w:t> </w:t>
      </w:r>
      <w:r>
        <w:rPr>
          <w:color w:val="231F20"/>
          <w:w w:val="105"/>
        </w:rPr>
        <w:t>thí</w:t>
      </w:r>
      <w:r>
        <w:rPr>
          <w:color w:val="231F20"/>
          <w:spacing w:val="-5"/>
          <w:w w:val="105"/>
        </w:rPr>
        <w:t> </w:t>
      </w:r>
      <w:r>
        <w:rPr>
          <w:color w:val="231F20"/>
          <w:w w:val="105"/>
        </w:rPr>
        <w:t>dụ</w:t>
      </w:r>
      <w:r>
        <w:rPr>
          <w:color w:val="231F20"/>
          <w:spacing w:val="-4"/>
          <w:w w:val="105"/>
        </w:rPr>
        <w:t> </w:t>
      </w:r>
      <w:r>
        <w:rPr>
          <w:color w:val="231F20"/>
          <w:w w:val="105"/>
        </w:rPr>
        <w:t>rất</w:t>
      </w:r>
      <w:r>
        <w:rPr>
          <w:color w:val="231F20"/>
          <w:spacing w:val="-4"/>
          <w:w w:val="105"/>
        </w:rPr>
        <w:t> </w:t>
      </w:r>
      <w:r>
        <w:rPr>
          <w:color w:val="231F20"/>
          <w:w w:val="105"/>
        </w:rPr>
        <w:t>rõ</w:t>
      </w:r>
      <w:r>
        <w:rPr>
          <w:color w:val="231F20"/>
          <w:spacing w:val="-4"/>
          <w:w w:val="105"/>
        </w:rPr>
        <w:t> </w:t>
      </w:r>
      <w:r>
        <w:rPr>
          <w:color w:val="231F20"/>
          <w:w w:val="105"/>
        </w:rPr>
        <w:t>rệt</w:t>
      </w:r>
      <w:r>
        <w:rPr>
          <w:color w:val="231F20"/>
          <w:spacing w:val="-4"/>
          <w:w w:val="105"/>
        </w:rPr>
        <w:t> </w:t>
      </w:r>
      <w:r>
        <w:rPr>
          <w:color w:val="231F20"/>
          <w:w w:val="105"/>
        </w:rPr>
        <w:t>đó</w:t>
      </w:r>
      <w:r>
        <w:rPr>
          <w:color w:val="231F20"/>
          <w:spacing w:val="-4"/>
          <w:w w:val="105"/>
        </w:rPr>
        <w:t> </w:t>
      </w:r>
      <w:r>
        <w:rPr>
          <w:color w:val="231F20"/>
          <w:w w:val="105"/>
        </w:rPr>
        <w:t>ư?</w:t>
      </w:r>
      <w:r>
        <w:rPr>
          <w:color w:val="231F20"/>
          <w:spacing w:val="-4"/>
          <w:w w:val="105"/>
        </w:rPr>
        <w:t> </w:t>
      </w:r>
      <w:r>
        <w:rPr>
          <w:color w:val="231F20"/>
          <w:w w:val="105"/>
        </w:rPr>
        <w:t>Vị</w:t>
      </w:r>
      <w:r>
        <w:rPr>
          <w:color w:val="231F20"/>
          <w:spacing w:val="-4"/>
          <w:w w:val="105"/>
        </w:rPr>
        <w:t> </w:t>
      </w:r>
      <w:r>
        <w:rPr>
          <w:color w:val="231F20"/>
          <w:w w:val="105"/>
        </w:rPr>
        <w:t>này</w:t>
      </w:r>
      <w:r>
        <w:rPr>
          <w:color w:val="231F20"/>
          <w:spacing w:val="-4"/>
          <w:w w:val="105"/>
        </w:rPr>
        <w:t> </w:t>
      </w:r>
      <w:r>
        <w:rPr>
          <w:color w:val="231F20"/>
          <w:w w:val="105"/>
        </w:rPr>
        <w:t>là người được Huệ Năng Đại sư độ đầu tiên, đắc độ đầu tiên, Ngài</w:t>
      </w:r>
      <w:r>
        <w:rPr>
          <w:color w:val="231F20"/>
          <w:spacing w:val="-1"/>
          <w:w w:val="105"/>
        </w:rPr>
        <w:t> </w:t>
      </w:r>
      <w:r>
        <w:rPr>
          <w:color w:val="231F20"/>
          <w:w w:val="105"/>
        </w:rPr>
        <w:t>gặp</w:t>
      </w:r>
      <w:r>
        <w:rPr>
          <w:color w:val="231F20"/>
          <w:spacing w:val="-1"/>
          <w:w w:val="105"/>
        </w:rPr>
        <w:t> </w:t>
      </w:r>
      <w:r>
        <w:rPr>
          <w:color w:val="231F20"/>
          <w:w w:val="105"/>
        </w:rPr>
        <w:t>trên</w:t>
      </w:r>
      <w:r>
        <w:rPr>
          <w:color w:val="231F20"/>
          <w:spacing w:val="-1"/>
          <w:w w:val="105"/>
        </w:rPr>
        <w:t> </w:t>
      </w:r>
      <w:r>
        <w:rPr>
          <w:color w:val="231F20"/>
          <w:w w:val="105"/>
        </w:rPr>
        <w:t>đường</w:t>
      </w:r>
      <w:r>
        <w:rPr>
          <w:color w:val="231F20"/>
          <w:spacing w:val="-1"/>
          <w:w w:val="105"/>
        </w:rPr>
        <w:t> </w:t>
      </w:r>
      <w:r>
        <w:rPr>
          <w:color w:val="231F20"/>
          <w:w w:val="105"/>
        </w:rPr>
        <w:t>lánh</w:t>
      </w:r>
      <w:r>
        <w:rPr>
          <w:color w:val="231F20"/>
          <w:spacing w:val="-1"/>
          <w:w w:val="105"/>
        </w:rPr>
        <w:t> </w:t>
      </w:r>
      <w:r>
        <w:rPr>
          <w:color w:val="231F20"/>
          <w:w w:val="105"/>
        </w:rPr>
        <w:t>nạn.</w:t>
      </w:r>
      <w:r>
        <w:rPr>
          <w:color w:val="231F20"/>
          <w:spacing w:val="-1"/>
          <w:w w:val="105"/>
        </w:rPr>
        <w:t> </w:t>
      </w:r>
      <w:r>
        <w:rPr>
          <w:color w:val="231F20"/>
          <w:w w:val="105"/>
        </w:rPr>
        <w:t>Tại</w:t>
      </w:r>
      <w:r>
        <w:rPr>
          <w:color w:val="231F20"/>
          <w:spacing w:val="-1"/>
          <w:w w:val="105"/>
        </w:rPr>
        <w:t> </w:t>
      </w:r>
      <w:r>
        <w:rPr>
          <w:color w:val="231F20"/>
          <w:w w:val="105"/>
        </w:rPr>
        <w:t>thôn</w:t>
      </w:r>
      <w:r>
        <w:rPr>
          <w:color w:val="231F20"/>
          <w:spacing w:val="-2"/>
          <w:w w:val="105"/>
        </w:rPr>
        <w:t> </w:t>
      </w:r>
      <w:r>
        <w:rPr>
          <w:color w:val="231F20"/>
          <w:w w:val="105"/>
        </w:rPr>
        <w:t>Tào</w:t>
      </w:r>
      <w:r>
        <w:rPr>
          <w:color w:val="231F20"/>
          <w:spacing w:val="-1"/>
          <w:w w:val="105"/>
        </w:rPr>
        <w:t> </w:t>
      </w:r>
      <w:r>
        <w:rPr>
          <w:color w:val="231F20"/>
          <w:w w:val="105"/>
        </w:rPr>
        <w:t>Hầu</w:t>
      </w:r>
      <w:r>
        <w:rPr>
          <w:color w:val="231F20"/>
          <w:spacing w:val="-1"/>
          <w:w w:val="105"/>
        </w:rPr>
        <w:t> </w:t>
      </w:r>
      <w:r>
        <w:rPr>
          <w:color w:val="231F20"/>
          <w:w w:val="105"/>
        </w:rPr>
        <w:t>gặp</w:t>
      </w:r>
      <w:r>
        <w:rPr>
          <w:color w:val="231F20"/>
          <w:spacing w:val="-1"/>
          <w:w w:val="105"/>
        </w:rPr>
        <w:t> </w:t>
      </w:r>
      <w:r>
        <w:rPr>
          <w:color w:val="231F20"/>
          <w:w w:val="105"/>
        </w:rPr>
        <w:t>gỡ,</w:t>
      </w:r>
      <w:r>
        <w:rPr>
          <w:color w:val="231F20"/>
          <w:spacing w:val="-1"/>
          <w:w w:val="105"/>
        </w:rPr>
        <w:t> </w:t>
      </w:r>
      <w:r>
        <w:rPr>
          <w:color w:val="231F20"/>
          <w:w w:val="105"/>
        </w:rPr>
        <w:t>vị tỳ-kheo-ni này cả đời thọ trì kinh </w:t>
      </w:r>
      <w:r>
        <w:rPr>
          <w:i/>
          <w:color w:val="231F20"/>
          <w:w w:val="105"/>
        </w:rPr>
        <w:t>Đại Niết Bàn</w:t>
      </w:r>
      <w:r>
        <w:rPr>
          <w:color w:val="231F20"/>
          <w:w w:val="105"/>
        </w:rPr>
        <w:t>.</w:t>
      </w:r>
    </w:p>
    <w:p>
      <w:pPr>
        <w:pStyle w:val="BodyText"/>
        <w:spacing w:line="307" w:lineRule="auto" w:before="137"/>
        <w:ind w:left="387" w:right="121" w:firstLine="453"/>
      </w:pPr>
      <w:r>
        <w:rPr>
          <w:color w:val="231F20"/>
          <w:w w:val="105"/>
        </w:rPr>
        <w:t>Kinh</w:t>
      </w:r>
      <w:r>
        <w:rPr>
          <w:color w:val="231F20"/>
          <w:spacing w:val="-23"/>
          <w:w w:val="105"/>
        </w:rPr>
        <w:t> </w:t>
      </w:r>
      <w:r>
        <w:rPr>
          <w:i/>
          <w:color w:val="231F20"/>
          <w:w w:val="105"/>
        </w:rPr>
        <w:t>Đại</w:t>
      </w:r>
      <w:r>
        <w:rPr>
          <w:i/>
          <w:color w:val="231F20"/>
          <w:spacing w:val="-22"/>
          <w:w w:val="105"/>
        </w:rPr>
        <w:t> </w:t>
      </w:r>
      <w:r>
        <w:rPr>
          <w:i/>
          <w:color w:val="231F20"/>
          <w:w w:val="105"/>
        </w:rPr>
        <w:t>Niết</w:t>
      </w:r>
      <w:r>
        <w:rPr>
          <w:i/>
          <w:color w:val="231F20"/>
          <w:spacing w:val="-22"/>
          <w:w w:val="105"/>
        </w:rPr>
        <w:t> </w:t>
      </w:r>
      <w:r>
        <w:rPr>
          <w:i/>
          <w:color w:val="231F20"/>
          <w:w w:val="105"/>
        </w:rPr>
        <w:t>Bàn</w:t>
      </w:r>
      <w:r>
        <w:rPr>
          <w:i/>
          <w:color w:val="231F20"/>
          <w:spacing w:val="-22"/>
          <w:w w:val="105"/>
        </w:rPr>
        <w:t> </w:t>
      </w:r>
      <w:r>
        <w:rPr>
          <w:color w:val="231F20"/>
          <w:w w:val="105"/>
        </w:rPr>
        <w:t>kích</w:t>
      </w:r>
      <w:r>
        <w:rPr>
          <w:color w:val="231F20"/>
          <w:spacing w:val="-23"/>
          <w:w w:val="105"/>
        </w:rPr>
        <w:t> </w:t>
      </w:r>
      <w:r>
        <w:rPr>
          <w:color w:val="231F20"/>
          <w:w w:val="105"/>
        </w:rPr>
        <w:t>thước</w:t>
      </w:r>
      <w:r>
        <w:rPr>
          <w:color w:val="231F20"/>
          <w:spacing w:val="-22"/>
          <w:w w:val="105"/>
        </w:rPr>
        <w:t> </w:t>
      </w:r>
      <w:r>
        <w:rPr>
          <w:color w:val="231F20"/>
          <w:w w:val="105"/>
        </w:rPr>
        <w:t>cũng</w:t>
      </w:r>
      <w:r>
        <w:rPr>
          <w:color w:val="231F20"/>
          <w:spacing w:val="-22"/>
          <w:w w:val="105"/>
        </w:rPr>
        <w:t> </w:t>
      </w:r>
      <w:r>
        <w:rPr>
          <w:color w:val="231F20"/>
          <w:w w:val="105"/>
        </w:rPr>
        <w:t>rất</w:t>
      </w:r>
      <w:r>
        <w:rPr>
          <w:color w:val="231F20"/>
          <w:spacing w:val="-22"/>
          <w:w w:val="105"/>
        </w:rPr>
        <w:t> </w:t>
      </w:r>
      <w:r>
        <w:rPr>
          <w:color w:val="231F20"/>
          <w:w w:val="105"/>
        </w:rPr>
        <w:t>lớn,</w:t>
      </w:r>
      <w:r>
        <w:rPr>
          <w:color w:val="231F20"/>
          <w:spacing w:val="-22"/>
          <w:w w:val="105"/>
        </w:rPr>
        <w:t> </w:t>
      </w:r>
      <w:r>
        <w:rPr>
          <w:color w:val="231F20"/>
          <w:w w:val="105"/>
        </w:rPr>
        <w:t>có</w:t>
      </w:r>
      <w:r>
        <w:rPr>
          <w:color w:val="231F20"/>
          <w:spacing w:val="-23"/>
          <w:w w:val="105"/>
        </w:rPr>
        <w:t> </w:t>
      </w:r>
      <w:r>
        <w:rPr>
          <w:color w:val="231F20"/>
          <w:w w:val="105"/>
        </w:rPr>
        <w:t>2</w:t>
      </w:r>
      <w:r>
        <w:rPr>
          <w:color w:val="231F20"/>
          <w:spacing w:val="-21"/>
          <w:w w:val="105"/>
        </w:rPr>
        <w:t> </w:t>
      </w:r>
      <w:r>
        <w:rPr>
          <w:color w:val="231F20"/>
          <w:w w:val="105"/>
        </w:rPr>
        <w:t>bản</w:t>
      </w:r>
      <w:r>
        <w:rPr>
          <w:color w:val="231F20"/>
          <w:spacing w:val="-23"/>
          <w:w w:val="105"/>
        </w:rPr>
        <w:t> </w:t>
      </w:r>
      <w:r>
        <w:rPr>
          <w:color w:val="231F20"/>
          <w:w w:val="105"/>
        </w:rPr>
        <w:t>dịch, một bản 40 quyển, bản dịch kia gồm 36 quyển, đều là phân lượng khá lớn. Con người xưa kia tốt đẹp, thâm nhập một môn! Như Thiền sư Pháp Đạt học kinh </w:t>
      </w:r>
      <w:r>
        <w:rPr>
          <w:i/>
          <w:color w:val="231F20"/>
          <w:w w:val="105"/>
        </w:rPr>
        <w:t>Pháp Hoa </w:t>
      </w:r>
      <w:r>
        <w:rPr>
          <w:color w:val="231F20"/>
          <w:w w:val="105"/>
        </w:rPr>
        <w:t>10 năm, thâm nhập một môn. Thâm nhập một môn, Sư đắc Tam- Muội,</w:t>
      </w:r>
      <w:r>
        <w:rPr>
          <w:color w:val="231F20"/>
          <w:spacing w:val="-23"/>
          <w:w w:val="105"/>
        </w:rPr>
        <w:t> </w:t>
      </w:r>
      <w:r>
        <w:rPr>
          <w:color w:val="231F20"/>
          <w:w w:val="105"/>
        </w:rPr>
        <w:t>tâm</w:t>
      </w:r>
      <w:r>
        <w:rPr>
          <w:color w:val="231F20"/>
          <w:spacing w:val="-22"/>
          <w:w w:val="105"/>
        </w:rPr>
        <w:t> </w:t>
      </w:r>
      <w:r>
        <w:rPr>
          <w:color w:val="231F20"/>
          <w:w w:val="105"/>
        </w:rPr>
        <w:t>thanh</w:t>
      </w:r>
      <w:r>
        <w:rPr>
          <w:color w:val="231F20"/>
          <w:spacing w:val="-22"/>
          <w:w w:val="105"/>
        </w:rPr>
        <w:t> </w:t>
      </w:r>
      <w:r>
        <w:rPr>
          <w:color w:val="231F20"/>
          <w:w w:val="105"/>
        </w:rPr>
        <w:t>tịnh,</w:t>
      </w:r>
      <w:r>
        <w:rPr>
          <w:color w:val="231F20"/>
          <w:spacing w:val="-23"/>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gì</w:t>
      </w:r>
      <w:r>
        <w:rPr>
          <w:color w:val="231F20"/>
          <w:spacing w:val="-22"/>
          <w:w w:val="105"/>
        </w:rPr>
        <w:t> </w:t>
      </w:r>
      <w:r>
        <w:rPr>
          <w:color w:val="231F20"/>
          <w:w w:val="105"/>
        </w:rPr>
        <w:t>khác,</w:t>
      </w:r>
      <w:r>
        <w:rPr>
          <w:color w:val="231F20"/>
          <w:spacing w:val="-23"/>
          <w:w w:val="105"/>
        </w:rPr>
        <w:t> </w:t>
      </w:r>
      <w:r>
        <w:rPr>
          <w:color w:val="231F20"/>
          <w:w w:val="105"/>
        </w:rPr>
        <w:t>chỉ</w:t>
      </w:r>
      <w:r>
        <w:rPr>
          <w:color w:val="231F20"/>
          <w:spacing w:val="-22"/>
          <w:w w:val="105"/>
        </w:rPr>
        <w:t> </w:t>
      </w:r>
      <w:r>
        <w:rPr>
          <w:color w:val="231F20"/>
          <w:w w:val="105"/>
        </w:rPr>
        <w:t>có</w:t>
      </w:r>
      <w:r>
        <w:rPr>
          <w:color w:val="231F20"/>
          <w:spacing w:val="-22"/>
          <w:w w:val="105"/>
        </w:rPr>
        <w:t> </w:t>
      </w:r>
      <w:r>
        <w:rPr>
          <w:color w:val="231F20"/>
          <w:w w:val="105"/>
        </w:rPr>
        <w:t>một thứ</w:t>
      </w:r>
      <w:r>
        <w:rPr>
          <w:color w:val="231F20"/>
          <w:spacing w:val="-6"/>
          <w:w w:val="105"/>
        </w:rPr>
        <w:t> </w:t>
      </w:r>
      <w:r>
        <w:rPr>
          <w:color w:val="231F20"/>
          <w:w w:val="105"/>
        </w:rPr>
        <w:t>này.</w:t>
      </w:r>
      <w:r>
        <w:rPr>
          <w:color w:val="231F20"/>
          <w:spacing w:val="-6"/>
          <w:w w:val="105"/>
        </w:rPr>
        <w:t> </w:t>
      </w:r>
      <w:r>
        <w:rPr>
          <w:color w:val="231F20"/>
          <w:w w:val="105"/>
        </w:rPr>
        <w:t>Vì</w:t>
      </w:r>
      <w:r>
        <w:rPr>
          <w:color w:val="231F20"/>
          <w:spacing w:val="-6"/>
          <w:w w:val="105"/>
        </w:rPr>
        <w:t> </w:t>
      </w:r>
      <w:r>
        <w:rPr>
          <w:color w:val="231F20"/>
          <w:w w:val="105"/>
        </w:rPr>
        <w:t>thế,</w:t>
      </w:r>
      <w:r>
        <w:rPr>
          <w:color w:val="231F20"/>
          <w:spacing w:val="-6"/>
          <w:w w:val="105"/>
        </w:rPr>
        <w:t> </w:t>
      </w:r>
      <w:r>
        <w:rPr>
          <w:color w:val="231F20"/>
          <w:w w:val="105"/>
        </w:rPr>
        <w:t>Lục</w:t>
      </w:r>
      <w:r>
        <w:rPr>
          <w:color w:val="231F20"/>
          <w:spacing w:val="-4"/>
          <w:w w:val="105"/>
        </w:rPr>
        <w:t> </w:t>
      </w:r>
      <w:r>
        <w:rPr>
          <w:color w:val="231F20"/>
          <w:w w:val="105"/>
        </w:rPr>
        <w:t>Tổ</w:t>
      </w:r>
      <w:r>
        <w:rPr>
          <w:color w:val="231F20"/>
          <w:spacing w:val="-6"/>
          <w:w w:val="105"/>
        </w:rPr>
        <w:t> </w:t>
      </w:r>
      <w:r>
        <w:rPr>
          <w:color w:val="231F20"/>
          <w:w w:val="105"/>
        </w:rPr>
        <w:t>bảo</w:t>
      </w:r>
      <w:r>
        <w:rPr>
          <w:color w:val="231F20"/>
          <w:spacing w:val="-6"/>
          <w:w w:val="105"/>
        </w:rPr>
        <w:t> </w:t>
      </w:r>
      <w:r>
        <w:rPr>
          <w:color w:val="231F20"/>
          <w:w w:val="105"/>
        </w:rPr>
        <w:t>ni</w:t>
      </w:r>
      <w:r>
        <w:rPr>
          <w:color w:val="231F20"/>
          <w:spacing w:val="-6"/>
          <w:w w:val="105"/>
        </w:rPr>
        <w:t> </w:t>
      </w:r>
      <w:r>
        <w:rPr>
          <w:color w:val="231F20"/>
          <w:w w:val="105"/>
        </w:rPr>
        <w:t>sư</w:t>
      </w:r>
      <w:r>
        <w:rPr>
          <w:color w:val="231F20"/>
          <w:spacing w:val="-4"/>
          <w:w w:val="105"/>
        </w:rPr>
        <w:t> </w:t>
      </w:r>
      <w:r>
        <w:rPr>
          <w:color w:val="231F20"/>
          <w:w w:val="105"/>
        </w:rPr>
        <w:t>hãy</w:t>
      </w:r>
      <w:r>
        <w:rPr>
          <w:color w:val="231F20"/>
          <w:spacing w:val="-6"/>
          <w:w w:val="105"/>
        </w:rPr>
        <w:t> </w:t>
      </w:r>
      <w:r>
        <w:rPr>
          <w:color w:val="231F20"/>
          <w:w w:val="105"/>
        </w:rPr>
        <w:t>niệm</w:t>
      </w:r>
      <w:r>
        <w:rPr>
          <w:color w:val="231F20"/>
          <w:spacing w:val="-6"/>
          <w:w w:val="105"/>
        </w:rPr>
        <w:t> </w:t>
      </w:r>
      <w:r>
        <w:rPr>
          <w:color w:val="231F20"/>
          <w:w w:val="105"/>
        </w:rPr>
        <w:t>kinh.</w:t>
      </w:r>
    </w:p>
    <w:p>
      <w:pPr>
        <w:pStyle w:val="BodyText"/>
        <w:spacing w:line="307" w:lineRule="auto" w:before="137"/>
        <w:ind w:left="387" w:right="118" w:firstLine="453"/>
      </w:pPr>
      <w:r>
        <w:rPr>
          <w:color w:val="231F20"/>
          <w:w w:val="105"/>
        </w:rPr>
        <w:t>Sau</w:t>
      </w:r>
      <w:r>
        <w:rPr>
          <w:color w:val="231F20"/>
          <w:spacing w:val="-3"/>
          <w:w w:val="105"/>
        </w:rPr>
        <w:t> </w:t>
      </w:r>
      <w:r>
        <w:rPr>
          <w:color w:val="231F20"/>
          <w:w w:val="105"/>
        </w:rPr>
        <w:t>khi</w:t>
      </w:r>
      <w:r>
        <w:rPr>
          <w:color w:val="231F20"/>
          <w:spacing w:val="-4"/>
          <w:w w:val="105"/>
        </w:rPr>
        <w:t> </w:t>
      </w:r>
      <w:r>
        <w:rPr>
          <w:color w:val="231F20"/>
          <w:w w:val="105"/>
        </w:rPr>
        <w:t>niệm</w:t>
      </w:r>
      <w:r>
        <w:rPr>
          <w:color w:val="231F20"/>
          <w:spacing w:val="-3"/>
          <w:w w:val="105"/>
        </w:rPr>
        <w:t> </w:t>
      </w:r>
      <w:r>
        <w:rPr>
          <w:color w:val="231F20"/>
          <w:w w:val="105"/>
        </w:rPr>
        <w:t>xong,</w:t>
      </w:r>
      <w:r>
        <w:rPr>
          <w:color w:val="231F20"/>
          <w:spacing w:val="-3"/>
          <w:w w:val="105"/>
        </w:rPr>
        <w:t> </w:t>
      </w:r>
      <w:r>
        <w:rPr>
          <w:color w:val="231F20"/>
          <w:w w:val="105"/>
        </w:rPr>
        <w:t>Lục</w:t>
      </w:r>
      <w:r>
        <w:rPr>
          <w:color w:val="231F20"/>
          <w:spacing w:val="-3"/>
          <w:w w:val="105"/>
        </w:rPr>
        <w:t> </w:t>
      </w:r>
      <w:r>
        <w:rPr>
          <w:color w:val="231F20"/>
          <w:w w:val="105"/>
        </w:rPr>
        <w:t>Tổ</w:t>
      </w:r>
      <w:r>
        <w:rPr>
          <w:color w:val="231F20"/>
          <w:spacing w:val="-3"/>
          <w:w w:val="105"/>
        </w:rPr>
        <w:t> </w:t>
      </w:r>
      <w:r>
        <w:rPr>
          <w:color w:val="231F20"/>
          <w:w w:val="105"/>
        </w:rPr>
        <w:t>vừa</w:t>
      </w:r>
      <w:r>
        <w:rPr>
          <w:color w:val="231F20"/>
          <w:spacing w:val="-3"/>
          <w:w w:val="105"/>
        </w:rPr>
        <w:t> </w:t>
      </w:r>
      <w:r>
        <w:rPr>
          <w:color w:val="231F20"/>
          <w:w w:val="105"/>
        </w:rPr>
        <w:t>nghe</w:t>
      </w:r>
      <w:r>
        <w:rPr>
          <w:color w:val="231F20"/>
          <w:spacing w:val="-3"/>
          <w:w w:val="105"/>
        </w:rPr>
        <w:t> </w:t>
      </w:r>
      <w:r>
        <w:rPr>
          <w:color w:val="231F20"/>
          <w:w w:val="105"/>
        </w:rPr>
        <w:t>một</w:t>
      </w:r>
      <w:r>
        <w:rPr>
          <w:color w:val="231F20"/>
          <w:spacing w:val="-3"/>
          <w:w w:val="105"/>
        </w:rPr>
        <w:t> </w:t>
      </w:r>
      <w:r>
        <w:rPr>
          <w:color w:val="231F20"/>
          <w:w w:val="105"/>
        </w:rPr>
        <w:t>đoạn</w:t>
      </w:r>
      <w:r>
        <w:rPr>
          <w:color w:val="231F20"/>
          <w:spacing w:val="-3"/>
          <w:w w:val="105"/>
        </w:rPr>
        <w:t> </w:t>
      </w:r>
      <w:r>
        <w:rPr>
          <w:color w:val="231F20"/>
          <w:w w:val="105"/>
        </w:rPr>
        <w:t>đã</w:t>
      </w:r>
      <w:r>
        <w:rPr>
          <w:color w:val="231F20"/>
          <w:spacing w:val="-3"/>
          <w:w w:val="105"/>
        </w:rPr>
        <w:t> </w:t>
      </w:r>
      <w:r>
        <w:rPr>
          <w:color w:val="231F20"/>
          <w:w w:val="105"/>
        </w:rPr>
        <w:t>giảng ý</w:t>
      </w:r>
      <w:r>
        <w:rPr>
          <w:color w:val="231F20"/>
          <w:spacing w:val="-4"/>
          <w:w w:val="105"/>
        </w:rPr>
        <w:t> </w:t>
      </w:r>
      <w:r>
        <w:rPr>
          <w:color w:val="231F20"/>
          <w:w w:val="105"/>
        </w:rPr>
        <w:t>nghĩa</w:t>
      </w:r>
      <w:r>
        <w:rPr>
          <w:color w:val="231F20"/>
          <w:spacing w:val="-4"/>
          <w:w w:val="105"/>
        </w:rPr>
        <w:t> </w:t>
      </w:r>
      <w:r>
        <w:rPr>
          <w:color w:val="231F20"/>
          <w:w w:val="105"/>
        </w:rPr>
        <w:t>của</w:t>
      </w:r>
      <w:r>
        <w:rPr>
          <w:color w:val="231F20"/>
          <w:spacing w:val="-4"/>
          <w:w w:val="105"/>
        </w:rPr>
        <w:t> </w:t>
      </w:r>
      <w:r>
        <w:rPr>
          <w:color w:val="231F20"/>
          <w:w w:val="105"/>
        </w:rPr>
        <w:t>đoạn</w:t>
      </w:r>
      <w:r>
        <w:rPr>
          <w:color w:val="231F20"/>
          <w:spacing w:val="-4"/>
          <w:w w:val="105"/>
        </w:rPr>
        <w:t> </w:t>
      </w:r>
      <w:r>
        <w:rPr>
          <w:color w:val="231F20"/>
          <w:w w:val="105"/>
        </w:rPr>
        <w:t>ấy</w:t>
      </w:r>
      <w:r>
        <w:rPr>
          <w:color w:val="231F20"/>
          <w:spacing w:val="-4"/>
          <w:w w:val="105"/>
        </w:rPr>
        <w:t> </w:t>
      </w:r>
      <w:r>
        <w:rPr>
          <w:color w:val="231F20"/>
          <w:w w:val="105"/>
        </w:rPr>
        <w:t>cho</w:t>
      </w:r>
      <w:r>
        <w:rPr>
          <w:color w:val="231F20"/>
          <w:spacing w:val="-4"/>
          <w:w w:val="105"/>
        </w:rPr>
        <w:t> </w:t>
      </w:r>
      <w:r>
        <w:rPr>
          <w:color w:val="231F20"/>
          <w:w w:val="105"/>
        </w:rPr>
        <w:t>ni</w:t>
      </w:r>
      <w:r>
        <w:rPr>
          <w:color w:val="231F20"/>
          <w:spacing w:val="-4"/>
          <w:w w:val="105"/>
        </w:rPr>
        <w:t> </w:t>
      </w:r>
      <w:r>
        <w:rPr>
          <w:color w:val="231F20"/>
          <w:w w:val="105"/>
        </w:rPr>
        <w:t>sư</w:t>
      </w:r>
      <w:r>
        <w:rPr>
          <w:color w:val="231F20"/>
          <w:spacing w:val="-4"/>
          <w:w w:val="105"/>
        </w:rPr>
        <w:t> </w:t>
      </w:r>
      <w:r>
        <w:rPr>
          <w:color w:val="231F20"/>
          <w:w w:val="105"/>
        </w:rPr>
        <w:t>nghe.</w:t>
      </w:r>
      <w:r>
        <w:rPr>
          <w:color w:val="231F20"/>
          <w:spacing w:val="-4"/>
          <w:w w:val="105"/>
        </w:rPr>
        <w:t> </w:t>
      </w:r>
      <w:r>
        <w:rPr>
          <w:color w:val="231F20"/>
          <w:w w:val="105"/>
        </w:rPr>
        <w:t>Ni</w:t>
      </w:r>
      <w:r>
        <w:rPr>
          <w:color w:val="231F20"/>
          <w:spacing w:val="-4"/>
          <w:w w:val="105"/>
        </w:rPr>
        <w:t> </w:t>
      </w:r>
      <w:r>
        <w:rPr>
          <w:color w:val="231F20"/>
          <w:w w:val="105"/>
        </w:rPr>
        <w:t>sư</w:t>
      </w:r>
      <w:r>
        <w:rPr>
          <w:color w:val="231F20"/>
          <w:spacing w:val="-4"/>
          <w:w w:val="105"/>
        </w:rPr>
        <w:t> </w:t>
      </w:r>
      <w:r>
        <w:rPr>
          <w:color w:val="231F20"/>
          <w:w w:val="105"/>
        </w:rPr>
        <w:t>nghe</w:t>
      </w:r>
      <w:r>
        <w:rPr>
          <w:color w:val="231F20"/>
          <w:spacing w:val="-4"/>
          <w:w w:val="105"/>
        </w:rPr>
        <w:t> </w:t>
      </w:r>
      <w:r>
        <w:rPr>
          <w:color w:val="231F20"/>
          <w:w w:val="105"/>
        </w:rPr>
        <w:t>xong:</w:t>
      </w:r>
      <w:r>
        <w:rPr>
          <w:color w:val="231F20"/>
          <w:spacing w:val="-4"/>
          <w:w w:val="105"/>
        </w:rPr>
        <w:t> </w:t>
      </w:r>
      <w:r>
        <w:rPr>
          <w:color w:val="231F20"/>
          <w:w w:val="105"/>
        </w:rPr>
        <w:t>“Hay quá!”,</w:t>
      </w:r>
      <w:r>
        <w:rPr>
          <w:color w:val="231F20"/>
          <w:spacing w:val="-17"/>
          <w:w w:val="105"/>
        </w:rPr>
        <w:t> </w:t>
      </w:r>
      <w:r>
        <w:rPr>
          <w:color w:val="231F20"/>
          <w:w w:val="105"/>
        </w:rPr>
        <w:t>hết</w:t>
      </w:r>
      <w:r>
        <w:rPr>
          <w:color w:val="231F20"/>
          <w:spacing w:val="-18"/>
          <w:w w:val="105"/>
        </w:rPr>
        <w:t> </w:t>
      </w:r>
      <w:r>
        <w:rPr>
          <w:color w:val="231F20"/>
          <w:w w:val="105"/>
        </w:rPr>
        <w:t>sức</w:t>
      </w:r>
      <w:r>
        <w:rPr>
          <w:color w:val="231F20"/>
          <w:spacing w:val="-17"/>
          <w:w w:val="105"/>
        </w:rPr>
        <w:t> </w:t>
      </w:r>
      <w:r>
        <w:rPr>
          <w:color w:val="231F20"/>
          <w:w w:val="105"/>
        </w:rPr>
        <w:t>hoan</w:t>
      </w:r>
      <w:r>
        <w:rPr>
          <w:color w:val="231F20"/>
          <w:spacing w:val="-17"/>
          <w:w w:val="105"/>
        </w:rPr>
        <w:t> </w:t>
      </w:r>
      <w:r>
        <w:rPr>
          <w:color w:val="231F20"/>
          <w:w w:val="105"/>
        </w:rPr>
        <w:t>hỷ,</w:t>
      </w:r>
      <w:r>
        <w:rPr>
          <w:color w:val="231F20"/>
          <w:spacing w:val="-17"/>
          <w:w w:val="105"/>
        </w:rPr>
        <w:t> </w:t>
      </w:r>
      <w:r>
        <w:rPr>
          <w:color w:val="231F20"/>
          <w:w w:val="105"/>
        </w:rPr>
        <w:t>cầm</w:t>
      </w:r>
      <w:r>
        <w:rPr>
          <w:color w:val="231F20"/>
          <w:spacing w:val="-17"/>
          <w:w w:val="105"/>
        </w:rPr>
        <w:t> </w:t>
      </w:r>
      <w:r>
        <w:rPr>
          <w:color w:val="231F20"/>
          <w:w w:val="105"/>
        </w:rPr>
        <w:t>quyển</w:t>
      </w:r>
      <w:r>
        <w:rPr>
          <w:color w:val="231F20"/>
          <w:spacing w:val="-17"/>
          <w:w w:val="105"/>
        </w:rPr>
        <w:t> </w:t>
      </w:r>
      <w:r>
        <w:rPr>
          <w:color w:val="231F20"/>
          <w:w w:val="105"/>
        </w:rPr>
        <w:t>kinh</w:t>
      </w:r>
      <w:r>
        <w:rPr>
          <w:color w:val="231F20"/>
          <w:spacing w:val="-18"/>
          <w:w w:val="105"/>
        </w:rPr>
        <w:t> </w:t>
      </w:r>
      <w:r>
        <w:rPr>
          <w:color w:val="231F20"/>
          <w:w w:val="105"/>
        </w:rPr>
        <w:t>hướng</w:t>
      </w:r>
      <w:r>
        <w:rPr>
          <w:color w:val="231F20"/>
          <w:spacing w:val="-17"/>
          <w:w w:val="105"/>
        </w:rPr>
        <w:t> </w:t>
      </w:r>
      <w:r>
        <w:rPr>
          <w:color w:val="231F20"/>
          <w:w w:val="105"/>
        </w:rPr>
        <w:t>về</w:t>
      </w:r>
      <w:r>
        <w:rPr>
          <w:color w:val="231F20"/>
          <w:spacing w:val="-17"/>
          <w:w w:val="105"/>
        </w:rPr>
        <w:t> </w:t>
      </w:r>
      <w:r>
        <w:rPr>
          <w:color w:val="231F20"/>
          <w:w w:val="105"/>
        </w:rPr>
        <w:t>Huệ</w:t>
      </w:r>
      <w:r>
        <w:rPr>
          <w:color w:val="231F20"/>
          <w:spacing w:val="-17"/>
          <w:w w:val="105"/>
        </w:rPr>
        <w:t> </w:t>
      </w:r>
      <w:r>
        <w:rPr>
          <w:color w:val="231F20"/>
          <w:w w:val="105"/>
        </w:rPr>
        <w:t>Năng </w:t>
      </w:r>
      <w:r>
        <w:rPr>
          <w:color w:val="231F20"/>
          <w:spacing w:val="-2"/>
          <w:w w:val="105"/>
        </w:rPr>
        <w:t>Đại</w:t>
      </w:r>
      <w:r>
        <w:rPr>
          <w:color w:val="231F20"/>
          <w:spacing w:val="-18"/>
          <w:w w:val="105"/>
        </w:rPr>
        <w:t> </w:t>
      </w:r>
      <w:r>
        <w:rPr>
          <w:color w:val="231F20"/>
          <w:spacing w:val="-2"/>
          <w:w w:val="105"/>
        </w:rPr>
        <w:t>sư</w:t>
      </w:r>
      <w:r>
        <w:rPr>
          <w:color w:val="231F20"/>
          <w:spacing w:val="-18"/>
          <w:w w:val="105"/>
        </w:rPr>
        <w:t> </w:t>
      </w:r>
      <w:r>
        <w:rPr>
          <w:color w:val="231F20"/>
          <w:spacing w:val="-2"/>
          <w:w w:val="105"/>
        </w:rPr>
        <w:t>thỉnh</w:t>
      </w:r>
      <w:r>
        <w:rPr>
          <w:color w:val="231F20"/>
          <w:spacing w:val="-18"/>
          <w:w w:val="105"/>
        </w:rPr>
        <w:t> </w:t>
      </w:r>
      <w:r>
        <w:rPr>
          <w:color w:val="231F20"/>
          <w:spacing w:val="-2"/>
          <w:w w:val="105"/>
        </w:rPr>
        <w:t>giáo.</w:t>
      </w:r>
      <w:r>
        <w:rPr>
          <w:color w:val="231F20"/>
          <w:spacing w:val="-18"/>
          <w:w w:val="105"/>
        </w:rPr>
        <w:t> </w:t>
      </w:r>
      <w:r>
        <w:rPr>
          <w:color w:val="231F20"/>
          <w:spacing w:val="-2"/>
          <w:w w:val="105"/>
        </w:rPr>
        <w:t>Huệ</w:t>
      </w:r>
      <w:r>
        <w:rPr>
          <w:color w:val="231F20"/>
          <w:spacing w:val="-18"/>
          <w:w w:val="105"/>
        </w:rPr>
        <w:t> </w:t>
      </w:r>
      <w:r>
        <w:rPr>
          <w:color w:val="231F20"/>
          <w:spacing w:val="-2"/>
          <w:w w:val="105"/>
        </w:rPr>
        <w:t>Năng</w:t>
      </w:r>
      <w:r>
        <w:rPr>
          <w:color w:val="231F20"/>
          <w:spacing w:val="-17"/>
          <w:w w:val="105"/>
        </w:rPr>
        <w:t> </w:t>
      </w:r>
      <w:r>
        <w:rPr>
          <w:color w:val="231F20"/>
          <w:spacing w:val="-2"/>
          <w:w w:val="105"/>
        </w:rPr>
        <w:t>Đại</w:t>
      </w:r>
      <w:r>
        <w:rPr>
          <w:color w:val="231F20"/>
          <w:spacing w:val="-17"/>
          <w:w w:val="105"/>
        </w:rPr>
        <w:t> </w:t>
      </w:r>
      <w:r>
        <w:rPr>
          <w:color w:val="231F20"/>
          <w:spacing w:val="-2"/>
          <w:w w:val="105"/>
        </w:rPr>
        <w:t>sư</w:t>
      </w:r>
      <w:r>
        <w:rPr>
          <w:color w:val="231F20"/>
          <w:spacing w:val="-18"/>
          <w:w w:val="105"/>
        </w:rPr>
        <w:t> </w:t>
      </w:r>
      <w:r>
        <w:rPr>
          <w:color w:val="231F20"/>
          <w:spacing w:val="-2"/>
          <w:w w:val="105"/>
        </w:rPr>
        <w:t>bảo:</w:t>
      </w:r>
      <w:r>
        <w:rPr>
          <w:color w:val="231F20"/>
          <w:spacing w:val="-18"/>
          <w:w w:val="105"/>
        </w:rPr>
        <w:t> </w:t>
      </w:r>
      <w:r>
        <w:rPr>
          <w:color w:val="231F20"/>
          <w:spacing w:val="-2"/>
          <w:w w:val="105"/>
        </w:rPr>
        <w:t>“Ta</w:t>
      </w:r>
      <w:r>
        <w:rPr>
          <w:color w:val="231F20"/>
          <w:spacing w:val="-18"/>
          <w:w w:val="105"/>
        </w:rPr>
        <w:t> </w:t>
      </w:r>
      <w:r>
        <w:rPr>
          <w:color w:val="231F20"/>
          <w:spacing w:val="-2"/>
          <w:w w:val="105"/>
        </w:rPr>
        <w:t>không</w:t>
      </w:r>
      <w:r>
        <w:rPr>
          <w:color w:val="231F20"/>
          <w:spacing w:val="-18"/>
          <w:w w:val="105"/>
        </w:rPr>
        <w:t> </w:t>
      </w:r>
      <w:r>
        <w:rPr>
          <w:color w:val="231F20"/>
          <w:spacing w:val="-2"/>
          <w:w w:val="105"/>
        </w:rPr>
        <w:t>biết</w:t>
      </w:r>
      <w:r>
        <w:rPr>
          <w:color w:val="231F20"/>
          <w:spacing w:val="-18"/>
          <w:w w:val="105"/>
        </w:rPr>
        <w:t> </w:t>
      </w:r>
      <w:r>
        <w:rPr>
          <w:color w:val="231F20"/>
          <w:spacing w:val="-4"/>
          <w:w w:val="105"/>
        </w:rPr>
        <w:t>chữ,</w:t>
      </w:r>
    </w:p>
    <w:p>
      <w:pPr>
        <w:spacing w:after="0" w:line="307" w:lineRule="auto"/>
        <w:sectPr>
          <w:pgSz w:w="11400" w:h="15370"/>
          <w:pgMar w:header="985"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05"/>
        </w:rPr>
        <w:t>ngươi</w:t>
      </w:r>
      <w:r>
        <w:rPr>
          <w:color w:val="231F20"/>
          <w:spacing w:val="-12"/>
          <w:w w:val="105"/>
        </w:rPr>
        <w:t> </w:t>
      </w:r>
      <w:r>
        <w:rPr>
          <w:color w:val="231F20"/>
          <w:w w:val="105"/>
        </w:rPr>
        <w:t>đừng</w:t>
      </w:r>
      <w:r>
        <w:rPr>
          <w:color w:val="231F20"/>
          <w:spacing w:val="-12"/>
          <w:w w:val="105"/>
        </w:rPr>
        <w:t> </w:t>
      </w:r>
      <w:r>
        <w:rPr>
          <w:color w:val="231F20"/>
          <w:w w:val="105"/>
        </w:rPr>
        <w:t>đưa</w:t>
      </w:r>
      <w:r>
        <w:rPr>
          <w:color w:val="231F20"/>
          <w:spacing w:val="-12"/>
          <w:w w:val="105"/>
        </w:rPr>
        <w:t> </w:t>
      </w:r>
      <w:r>
        <w:rPr>
          <w:color w:val="231F20"/>
          <w:w w:val="105"/>
        </w:rPr>
        <w:t>kinh</w:t>
      </w:r>
      <w:r>
        <w:rPr>
          <w:color w:val="231F20"/>
          <w:spacing w:val="-12"/>
          <w:w w:val="105"/>
        </w:rPr>
        <w:t> </w:t>
      </w:r>
      <w:r>
        <w:rPr>
          <w:color w:val="231F20"/>
          <w:w w:val="105"/>
        </w:rPr>
        <w:t>cho</w:t>
      </w:r>
      <w:r>
        <w:rPr>
          <w:color w:val="231F20"/>
          <w:spacing w:val="-12"/>
          <w:w w:val="105"/>
        </w:rPr>
        <w:t> </w:t>
      </w:r>
      <w:r>
        <w:rPr>
          <w:color w:val="231F20"/>
          <w:w w:val="105"/>
        </w:rPr>
        <w:t>ta”.</w:t>
      </w:r>
      <w:r>
        <w:rPr>
          <w:color w:val="231F20"/>
          <w:spacing w:val="-12"/>
          <w:w w:val="105"/>
        </w:rPr>
        <w:t> </w:t>
      </w:r>
      <w:r>
        <w:rPr>
          <w:color w:val="231F20"/>
          <w:w w:val="105"/>
        </w:rPr>
        <w:t>Ni</w:t>
      </w:r>
      <w:r>
        <w:rPr>
          <w:color w:val="231F20"/>
          <w:spacing w:val="-12"/>
          <w:w w:val="105"/>
        </w:rPr>
        <w:t> </w:t>
      </w:r>
      <w:r>
        <w:rPr>
          <w:color w:val="231F20"/>
          <w:w w:val="105"/>
        </w:rPr>
        <w:t>sư</w:t>
      </w:r>
      <w:r>
        <w:rPr>
          <w:color w:val="231F20"/>
          <w:spacing w:val="-12"/>
          <w:w w:val="105"/>
        </w:rPr>
        <w:t> </w:t>
      </w:r>
      <w:r>
        <w:rPr>
          <w:color w:val="231F20"/>
          <w:w w:val="105"/>
        </w:rPr>
        <w:t>hỏi:</w:t>
      </w:r>
      <w:r>
        <w:rPr>
          <w:color w:val="231F20"/>
          <w:spacing w:val="-12"/>
          <w:w w:val="105"/>
        </w:rPr>
        <w:t> </w:t>
      </w:r>
      <w:r>
        <w:rPr>
          <w:color w:val="231F20"/>
          <w:w w:val="105"/>
        </w:rPr>
        <w:t>“Chẳng</w:t>
      </w:r>
      <w:r>
        <w:rPr>
          <w:color w:val="231F20"/>
          <w:spacing w:val="-12"/>
          <w:w w:val="105"/>
        </w:rPr>
        <w:t> </w:t>
      </w:r>
      <w:r>
        <w:rPr>
          <w:color w:val="231F20"/>
          <w:w w:val="105"/>
        </w:rPr>
        <w:t>biết</w:t>
      </w:r>
      <w:r>
        <w:rPr>
          <w:color w:val="231F20"/>
          <w:spacing w:val="-12"/>
          <w:w w:val="105"/>
        </w:rPr>
        <w:t> </w:t>
      </w:r>
      <w:r>
        <w:rPr>
          <w:color w:val="231F20"/>
          <w:w w:val="105"/>
        </w:rPr>
        <w:t>chữ</w:t>
      </w:r>
      <w:r>
        <w:rPr>
          <w:color w:val="231F20"/>
          <w:spacing w:val="-12"/>
          <w:w w:val="105"/>
        </w:rPr>
        <w:t> </w:t>
      </w:r>
      <w:r>
        <w:rPr>
          <w:color w:val="231F20"/>
          <w:w w:val="105"/>
        </w:rPr>
        <w:t>thì </w:t>
      </w:r>
      <w:r>
        <w:rPr>
          <w:color w:val="231F20"/>
        </w:rPr>
        <w:t>làm sao Ngài giảng hay như thế?”. Tổ dạy: “Chuyện ấy chẳng </w:t>
      </w:r>
      <w:r>
        <w:rPr>
          <w:color w:val="231F20"/>
          <w:w w:val="105"/>
        </w:rPr>
        <w:t>dính dáng gì đến biết chữ hay không biết chữ”.</w:t>
      </w:r>
    </w:p>
    <w:p>
      <w:pPr>
        <w:pStyle w:val="BodyText"/>
        <w:spacing w:line="307" w:lineRule="auto" w:before="140"/>
        <w:ind w:left="103" w:right="402" w:firstLine="453"/>
      </w:pP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suy</w:t>
      </w:r>
      <w:r>
        <w:rPr>
          <w:color w:val="231F20"/>
          <w:spacing w:val="-10"/>
          <w:w w:val="105"/>
        </w:rPr>
        <w:t> </w:t>
      </w:r>
      <w:r>
        <w:rPr>
          <w:color w:val="231F20"/>
          <w:w w:val="105"/>
        </w:rPr>
        <w:t>ra:</w:t>
      </w:r>
      <w:r>
        <w:rPr>
          <w:color w:val="231F20"/>
          <w:spacing w:val="-10"/>
          <w:w w:val="105"/>
        </w:rPr>
        <w:t> </w:t>
      </w:r>
      <w:r>
        <w:rPr>
          <w:color w:val="231F20"/>
          <w:w w:val="105"/>
        </w:rPr>
        <w:t>Huệ</w:t>
      </w:r>
      <w:r>
        <w:rPr>
          <w:color w:val="231F20"/>
          <w:spacing w:val="-9"/>
          <w:w w:val="105"/>
        </w:rPr>
        <w:t> </w:t>
      </w:r>
      <w:r>
        <w:rPr>
          <w:color w:val="231F20"/>
          <w:w w:val="105"/>
        </w:rPr>
        <w:t>Năng</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có</w:t>
      </w:r>
      <w:r>
        <w:rPr>
          <w:color w:val="231F20"/>
          <w:spacing w:val="-10"/>
          <w:w w:val="105"/>
        </w:rPr>
        <w:t> </w:t>
      </w:r>
      <w:r>
        <w:rPr>
          <w:color w:val="231F20"/>
          <w:w w:val="105"/>
        </w:rPr>
        <w:t>năng</w:t>
      </w:r>
      <w:r>
        <w:rPr>
          <w:color w:val="231F20"/>
          <w:spacing w:val="-9"/>
          <w:w w:val="105"/>
        </w:rPr>
        <w:t> </w:t>
      </w:r>
      <w:r>
        <w:rPr>
          <w:color w:val="231F20"/>
          <w:w w:val="105"/>
        </w:rPr>
        <w:t>lực</w:t>
      </w:r>
      <w:r>
        <w:rPr>
          <w:color w:val="231F20"/>
          <w:spacing w:val="-10"/>
          <w:w w:val="105"/>
        </w:rPr>
        <w:t> </w:t>
      </w:r>
      <w:r>
        <w:rPr>
          <w:color w:val="231F20"/>
          <w:w w:val="105"/>
        </w:rPr>
        <w:t>ấy, thì A Nan cũng có năng lực ấy. Chỉ cần chuyên, nay chúng ta</w:t>
      </w:r>
      <w:r>
        <w:rPr>
          <w:color w:val="231F20"/>
          <w:spacing w:val="-4"/>
          <w:w w:val="105"/>
        </w:rPr>
        <w:t> </w:t>
      </w:r>
      <w:r>
        <w:rPr>
          <w:color w:val="231F20"/>
          <w:w w:val="105"/>
        </w:rPr>
        <w:t>nói</w:t>
      </w:r>
      <w:r>
        <w:rPr>
          <w:color w:val="231F20"/>
          <w:spacing w:val="-4"/>
          <w:w w:val="105"/>
        </w:rPr>
        <w:t> </w:t>
      </w:r>
      <w:r>
        <w:rPr>
          <w:color w:val="231F20"/>
          <w:w w:val="105"/>
        </w:rPr>
        <w:t>là</w:t>
      </w:r>
      <w:r>
        <w:rPr>
          <w:color w:val="231F20"/>
          <w:spacing w:val="-4"/>
          <w:w w:val="105"/>
        </w:rPr>
        <w:t> </w:t>
      </w:r>
      <w:r>
        <w:rPr>
          <w:color w:val="231F20"/>
          <w:w w:val="105"/>
        </w:rPr>
        <w:t>“chuyên</w:t>
      </w:r>
      <w:r>
        <w:rPr>
          <w:color w:val="231F20"/>
          <w:spacing w:val="-4"/>
          <w:w w:val="105"/>
        </w:rPr>
        <w:t> </w:t>
      </w:r>
      <w:r>
        <w:rPr>
          <w:color w:val="231F20"/>
          <w:w w:val="105"/>
        </w:rPr>
        <w:t>chú”,</w:t>
      </w:r>
      <w:r>
        <w:rPr>
          <w:color w:val="231F20"/>
          <w:spacing w:val="-4"/>
          <w:w w:val="105"/>
        </w:rPr>
        <w:t> </w:t>
      </w:r>
      <w:r>
        <w:rPr>
          <w:color w:val="231F20"/>
          <w:w w:val="105"/>
        </w:rPr>
        <w:t>còn</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gọi</w:t>
      </w:r>
      <w:r>
        <w:rPr>
          <w:color w:val="231F20"/>
          <w:spacing w:val="-5"/>
          <w:w w:val="105"/>
        </w:rPr>
        <w:t> </w:t>
      </w:r>
      <w:r>
        <w:rPr>
          <w:color w:val="231F20"/>
          <w:w w:val="105"/>
        </w:rPr>
        <w:t>là</w:t>
      </w:r>
      <w:r>
        <w:rPr>
          <w:color w:val="231F20"/>
          <w:spacing w:val="-4"/>
          <w:w w:val="105"/>
        </w:rPr>
        <w:t> </w:t>
      </w:r>
      <w:r>
        <w:rPr>
          <w:color w:val="231F20"/>
          <w:w w:val="105"/>
        </w:rPr>
        <w:t>“chuyên</w:t>
      </w:r>
      <w:r>
        <w:rPr>
          <w:color w:val="231F20"/>
          <w:spacing w:val="-4"/>
          <w:w w:val="105"/>
        </w:rPr>
        <w:t> </w:t>
      </w:r>
      <w:r>
        <w:rPr>
          <w:color w:val="231F20"/>
          <w:w w:val="105"/>
        </w:rPr>
        <w:t>nhất”. Khi</w:t>
      </w:r>
      <w:r>
        <w:rPr>
          <w:color w:val="231F20"/>
          <w:spacing w:val="-1"/>
          <w:w w:val="105"/>
        </w:rPr>
        <w:t> </w:t>
      </w:r>
      <w:r>
        <w:rPr>
          <w:color w:val="231F20"/>
          <w:w w:val="105"/>
        </w:rPr>
        <w:t>đạt đến Nhất tâm bất loạn sẽ khai, tự được tâm khai, tự nhiên thông suốt. Khi con người đã kiến tính, thứ gì cũng đều thông. A Nan là Đại Bồ tát tái lai, chẳng phải là phàm nhân, diễn tuồng cho chúng ta xem. Trên sân khấu, Ngài chứng</w:t>
      </w:r>
      <w:r>
        <w:rPr>
          <w:color w:val="231F20"/>
          <w:spacing w:val="-22"/>
          <w:w w:val="105"/>
        </w:rPr>
        <w:t> </w:t>
      </w:r>
      <w:r>
        <w:rPr>
          <w:color w:val="231F20"/>
          <w:w w:val="105"/>
        </w:rPr>
        <w:t>quả</w:t>
      </w:r>
      <w:r>
        <w:rPr>
          <w:color w:val="231F20"/>
          <w:spacing w:val="-22"/>
          <w:w w:val="105"/>
        </w:rPr>
        <w:t> </w:t>
      </w:r>
      <w:r>
        <w:rPr>
          <w:color w:val="231F20"/>
          <w:w w:val="105"/>
        </w:rPr>
        <w:t>Tu</w:t>
      </w:r>
      <w:r>
        <w:rPr>
          <w:color w:val="231F20"/>
          <w:spacing w:val="-22"/>
          <w:w w:val="105"/>
        </w:rPr>
        <w:t> </w:t>
      </w:r>
      <w:r>
        <w:rPr>
          <w:color w:val="231F20"/>
          <w:w w:val="105"/>
        </w:rPr>
        <w:t>Đà</w:t>
      </w:r>
      <w:r>
        <w:rPr>
          <w:color w:val="231F20"/>
          <w:spacing w:val="-22"/>
          <w:w w:val="105"/>
        </w:rPr>
        <w:t> </w:t>
      </w:r>
      <w:r>
        <w:rPr>
          <w:color w:val="231F20"/>
          <w:w w:val="105"/>
        </w:rPr>
        <w:t>Hoàn,</w:t>
      </w:r>
      <w:r>
        <w:rPr>
          <w:color w:val="231F20"/>
          <w:spacing w:val="-22"/>
          <w:w w:val="105"/>
        </w:rPr>
        <w:t> </w:t>
      </w:r>
      <w:r>
        <w:rPr>
          <w:color w:val="231F20"/>
          <w:w w:val="105"/>
        </w:rPr>
        <w:t>trên</w:t>
      </w:r>
      <w:r>
        <w:rPr>
          <w:color w:val="231F20"/>
          <w:spacing w:val="-22"/>
          <w:w w:val="105"/>
        </w:rPr>
        <w:t> </w:t>
      </w:r>
      <w:r>
        <w:rPr>
          <w:color w:val="231F20"/>
          <w:w w:val="105"/>
        </w:rPr>
        <w:t>thực</w:t>
      </w:r>
      <w:r>
        <w:rPr>
          <w:color w:val="231F20"/>
          <w:spacing w:val="-22"/>
          <w:w w:val="105"/>
        </w:rPr>
        <w:t> </w:t>
      </w:r>
      <w:r>
        <w:rPr>
          <w:color w:val="231F20"/>
          <w:w w:val="105"/>
        </w:rPr>
        <w:t>tế,</w:t>
      </w:r>
      <w:r>
        <w:rPr>
          <w:color w:val="231F20"/>
          <w:spacing w:val="-22"/>
          <w:w w:val="105"/>
        </w:rPr>
        <w:t> </w:t>
      </w:r>
      <w:r>
        <w:rPr>
          <w:color w:val="231F20"/>
          <w:w w:val="105"/>
        </w:rPr>
        <w:t>là</w:t>
      </w:r>
      <w:r>
        <w:rPr>
          <w:color w:val="231F20"/>
          <w:spacing w:val="-22"/>
          <w:w w:val="105"/>
        </w:rPr>
        <w:t> </w:t>
      </w:r>
      <w:r>
        <w:rPr>
          <w:color w:val="231F20"/>
          <w:w w:val="105"/>
        </w:rPr>
        <w:t>bậc</w:t>
      </w:r>
      <w:r>
        <w:rPr>
          <w:color w:val="231F20"/>
          <w:spacing w:val="-22"/>
          <w:w w:val="105"/>
        </w:rPr>
        <w:t> </w:t>
      </w:r>
      <w:r>
        <w:rPr>
          <w:color w:val="231F20"/>
          <w:w w:val="105"/>
        </w:rPr>
        <w:t>Đại</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chẳng phải là phàm nhân. Ngài minh tâm kiến tính. Vì thế, một vị Phật xuất thế, ngàn vị Phật ủng hộ, chúng ta biết điều này, sau khi quý vị liễu giải sẽ chẳng còn hoài nghi.</w:t>
      </w:r>
    </w:p>
    <w:p>
      <w:pPr>
        <w:pStyle w:val="BodyText"/>
        <w:spacing w:line="307" w:lineRule="auto" w:before="136"/>
        <w:ind w:left="103" w:right="404" w:firstLine="453"/>
      </w:pPr>
      <w:r>
        <w:rPr>
          <w:color w:val="231F20"/>
          <w:w w:val="105"/>
        </w:rPr>
        <w:t>Do A Nan kết tập Kinh Tạng, Ngài là người lưu truyền Giáo Hạ của Phật, Ca Diếp là người lưu truyền Tông Môn, truyền</w:t>
      </w:r>
      <w:r>
        <w:rPr>
          <w:color w:val="231F20"/>
          <w:spacing w:val="-12"/>
          <w:w w:val="105"/>
        </w:rPr>
        <w:t> </w:t>
      </w:r>
      <w:r>
        <w:rPr>
          <w:color w:val="231F20"/>
          <w:w w:val="105"/>
        </w:rPr>
        <w:t>Thiền</w:t>
      </w:r>
      <w:r>
        <w:rPr>
          <w:color w:val="231F20"/>
          <w:spacing w:val="-12"/>
          <w:w w:val="105"/>
        </w:rPr>
        <w:t> </w:t>
      </w:r>
      <w:r>
        <w:rPr>
          <w:color w:val="231F20"/>
          <w:w w:val="105"/>
        </w:rPr>
        <w:t>tông.</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3"/>
          <w:w w:val="105"/>
        </w:rPr>
        <w:t> </w:t>
      </w:r>
      <w:r>
        <w:rPr>
          <w:color w:val="231F20"/>
          <w:w w:val="105"/>
        </w:rPr>
        <w:t>Phật</w:t>
      </w:r>
      <w:r>
        <w:rPr>
          <w:color w:val="231F20"/>
          <w:spacing w:val="-12"/>
          <w:w w:val="105"/>
        </w:rPr>
        <w:t> </w:t>
      </w:r>
      <w:r>
        <w:rPr>
          <w:color w:val="231F20"/>
          <w:w w:val="105"/>
        </w:rPr>
        <w:t>giáo</w:t>
      </w:r>
      <w:r>
        <w:rPr>
          <w:color w:val="231F20"/>
          <w:spacing w:val="-13"/>
          <w:w w:val="105"/>
        </w:rPr>
        <w:t> </w:t>
      </w:r>
      <w:r>
        <w:rPr>
          <w:color w:val="231F20"/>
          <w:w w:val="105"/>
        </w:rPr>
        <w:t>được</w:t>
      </w:r>
      <w:r>
        <w:rPr>
          <w:color w:val="231F20"/>
          <w:spacing w:val="-12"/>
          <w:w w:val="105"/>
        </w:rPr>
        <w:t> </w:t>
      </w:r>
      <w:r>
        <w:rPr>
          <w:color w:val="231F20"/>
          <w:w w:val="105"/>
        </w:rPr>
        <w:t>gọi</w:t>
      </w:r>
      <w:r>
        <w:rPr>
          <w:color w:val="231F20"/>
          <w:spacing w:val="-13"/>
          <w:w w:val="105"/>
        </w:rPr>
        <w:t> </w:t>
      </w:r>
      <w:r>
        <w:rPr>
          <w:color w:val="231F20"/>
          <w:w w:val="105"/>
        </w:rPr>
        <w:t>là</w:t>
      </w:r>
      <w:r>
        <w:rPr>
          <w:color w:val="231F20"/>
          <w:spacing w:val="-13"/>
          <w:w w:val="105"/>
        </w:rPr>
        <w:t> </w:t>
      </w:r>
      <w:r>
        <w:rPr>
          <w:i/>
          <w:color w:val="231F20"/>
          <w:w w:val="105"/>
        </w:rPr>
        <w:t>“Tông</w:t>
      </w:r>
      <w:r>
        <w:rPr>
          <w:i/>
          <w:color w:val="231F20"/>
          <w:spacing w:val="-12"/>
          <w:w w:val="105"/>
        </w:rPr>
        <w:t> </w:t>
      </w:r>
      <w:r>
        <w:rPr>
          <w:i/>
          <w:color w:val="231F20"/>
          <w:w w:val="105"/>
        </w:rPr>
        <w:t>Môn Giáo</w:t>
      </w:r>
      <w:r>
        <w:rPr>
          <w:i/>
          <w:color w:val="231F20"/>
          <w:spacing w:val="-5"/>
          <w:w w:val="105"/>
        </w:rPr>
        <w:t> </w:t>
      </w:r>
      <w:r>
        <w:rPr>
          <w:i/>
          <w:color w:val="231F20"/>
          <w:w w:val="105"/>
        </w:rPr>
        <w:t>Hạ”.</w:t>
      </w:r>
      <w:r>
        <w:rPr>
          <w:i/>
          <w:color w:val="231F20"/>
          <w:spacing w:val="-5"/>
          <w:w w:val="105"/>
        </w:rPr>
        <w:t> </w:t>
      </w:r>
      <w:r>
        <w:rPr>
          <w:color w:val="231F20"/>
          <w:w w:val="105"/>
        </w:rPr>
        <w:t>Bản</w:t>
      </w:r>
      <w:r>
        <w:rPr>
          <w:color w:val="231F20"/>
          <w:spacing w:val="-5"/>
          <w:w w:val="105"/>
        </w:rPr>
        <w:t> </w:t>
      </w:r>
      <w:r>
        <w:rPr>
          <w:color w:val="231F20"/>
          <w:w w:val="105"/>
        </w:rPr>
        <w:t>thân</w:t>
      </w:r>
      <w:r>
        <w:rPr>
          <w:color w:val="231F20"/>
          <w:spacing w:val="-6"/>
          <w:w w:val="105"/>
        </w:rPr>
        <w:t> </w:t>
      </w:r>
      <w:r>
        <w:rPr>
          <w:color w:val="231F20"/>
          <w:w w:val="105"/>
        </w:rPr>
        <w:t>Phật</w:t>
      </w:r>
      <w:r>
        <w:rPr>
          <w:color w:val="231F20"/>
          <w:spacing w:val="-5"/>
          <w:w w:val="105"/>
        </w:rPr>
        <w:t> </w:t>
      </w:r>
      <w:r>
        <w:rPr>
          <w:color w:val="231F20"/>
          <w:w w:val="105"/>
        </w:rPr>
        <w:t>giáo</w:t>
      </w:r>
      <w:r>
        <w:rPr>
          <w:color w:val="231F20"/>
          <w:spacing w:val="-5"/>
          <w:w w:val="105"/>
        </w:rPr>
        <w:t> </w:t>
      </w:r>
      <w:r>
        <w:rPr>
          <w:color w:val="231F20"/>
          <w:w w:val="105"/>
        </w:rPr>
        <w:t>xưng</w:t>
      </w:r>
      <w:r>
        <w:rPr>
          <w:color w:val="231F20"/>
          <w:spacing w:val="-5"/>
          <w:w w:val="105"/>
        </w:rPr>
        <w:t> </w:t>
      </w:r>
      <w:r>
        <w:rPr>
          <w:color w:val="231F20"/>
          <w:w w:val="105"/>
        </w:rPr>
        <w:t>là</w:t>
      </w:r>
      <w:r>
        <w:rPr>
          <w:color w:val="231F20"/>
          <w:spacing w:val="-5"/>
          <w:w w:val="105"/>
        </w:rPr>
        <w:t> </w:t>
      </w:r>
      <w:r>
        <w:rPr>
          <w:color w:val="231F20"/>
          <w:w w:val="105"/>
        </w:rPr>
        <w:t>Tông</w:t>
      </w:r>
      <w:r>
        <w:rPr>
          <w:color w:val="231F20"/>
          <w:spacing w:val="-5"/>
          <w:w w:val="105"/>
        </w:rPr>
        <w:t> </w:t>
      </w:r>
      <w:r>
        <w:rPr>
          <w:color w:val="231F20"/>
          <w:w w:val="105"/>
        </w:rPr>
        <w:t>Giáo,</w:t>
      </w:r>
      <w:r>
        <w:rPr>
          <w:color w:val="231F20"/>
          <w:spacing w:val="-5"/>
          <w:w w:val="105"/>
        </w:rPr>
        <w:t> </w:t>
      </w:r>
      <w:r>
        <w:rPr>
          <w:color w:val="231F20"/>
          <w:w w:val="105"/>
        </w:rPr>
        <w:t>khác</w:t>
      </w:r>
      <w:r>
        <w:rPr>
          <w:color w:val="231F20"/>
          <w:spacing w:val="-6"/>
          <w:w w:val="105"/>
        </w:rPr>
        <w:t> </w:t>
      </w:r>
      <w:r>
        <w:rPr>
          <w:color w:val="231F20"/>
          <w:w w:val="105"/>
        </w:rPr>
        <w:t>với </w:t>
      </w:r>
      <w:r>
        <w:rPr>
          <w:color w:val="231F20"/>
        </w:rPr>
        <w:t>chữ</w:t>
      </w:r>
      <w:r>
        <w:rPr>
          <w:color w:val="231F20"/>
          <w:spacing w:val="-4"/>
        </w:rPr>
        <w:t> </w:t>
      </w:r>
      <w:r>
        <w:rPr>
          <w:color w:val="231F20"/>
        </w:rPr>
        <w:t>“tôn</w:t>
      </w:r>
      <w:r>
        <w:rPr>
          <w:color w:val="231F20"/>
          <w:spacing w:val="-3"/>
        </w:rPr>
        <w:t> </w:t>
      </w:r>
      <w:r>
        <w:rPr>
          <w:color w:val="231F20"/>
        </w:rPr>
        <w:t>giáo”</w:t>
      </w:r>
      <w:r>
        <w:rPr>
          <w:color w:val="231F20"/>
          <w:spacing w:val="-4"/>
        </w:rPr>
        <w:t> </w:t>
      </w:r>
      <w:r>
        <w:rPr>
          <w:color w:val="231F20"/>
        </w:rPr>
        <w:t>hiện</w:t>
      </w:r>
      <w:r>
        <w:rPr>
          <w:color w:val="231F20"/>
          <w:spacing w:val="-4"/>
        </w:rPr>
        <w:t> </w:t>
      </w:r>
      <w:r>
        <w:rPr>
          <w:color w:val="231F20"/>
        </w:rPr>
        <w:t>thời,</w:t>
      </w:r>
      <w:r>
        <w:rPr>
          <w:color w:val="231F20"/>
          <w:spacing w:val="-4"/>
        </w:rPr>
        <w:t> </w:t>
      </w:r>
      <w:r>
        <w:rPr>
          <w:color w:val="231F20"/>
        </w:rPr>
        <w:t>Tông</w:t>
      </w:r>
      <w:r>
        <w:rPr>
          <w:color w:val="231F20"/>
          <w:spacing w:val="-3"/>
        </w:rPr>
        <w:t> </w:t>
      </w:r>
      <w:r>
        <w:rPr>
          <w:color w:val="231F20"/>
        </w:rPr>
        <w:t>là</w:t>
      </w:r>
      <w:r>
        <w:rPr>
          <w:color w:val="231F20"/>
          <w:spacing w:val="-4"/>
        </w:rPr>
        <w:t> </w:t>
      </w:r>
      <w:r>
        <w:rPr>
          <w:color w:val="231F20"/>
        </w:rPr>
        <w:t>Tông</w:t>
      </w:r>
      <w:r>
        <w:rPr>
          <w:color w:val="231F20"/>
          <w:spacing w:val="-3"/>
        </w:rPr>
        <w:t> </w:t>
      </w:r>
      <w:r>
        <w:rPr>
          <w:color w:val="231F20"/>
        </w:rPr>
        <w:t>Môn,</w:t>
      </w:r>
      <w:r>
        <w:rPr>
          <w:color w:val="231F20"/>
          <w:spacing w:val="-4"/>
        </w:rPr>
        <w:t> </w:t>
      </w:r>
      <w:r>
        <w:rPr>
          <w:color w:val="231F20"/>
        </w:rPr>
        <w:t>Giáo</w:t>
      </w:r>
      <w:r>
        <w:rPr>
          <w:color w:val="231F20"/>
          <w:spacing w:val="-4"/>
        </w:rPr>
        <w:t> </w:t>
      </w:r>
      <w:r>
        <w:rPr>
          <w:color w:val="231F20"/>
        </w:rPr>
        <w:t>là</w:t>
      </w:r>
      <w:r>
        <w:rPr>
          <w:color w:val="231F20"/>
          <w:spacing w:val="-4"/>
        </w:rPr>
        <w:t> </w:t>
      </w:r>
      <w:r>
        <w:rPr>
          <w:color w:val="231F20"/>
        </w:rPr>
        <w:t>Giáo</w:t>
      </w:r>
      <w:r>
        <w:rPr>
          <w:color w:val="231F20"/>
          <w:spacing w:val="-4"/>
        </w:rPr>
        <w:t> </w:t>
      </w:r>
      <w:r>
        <w:rPr>
          <w:color w:val="231F20"/>
        </w:rPr>
        <w:t>Hạ. </w:t>
      </w:r>
      <w:r>
        <w:rPr>
          <w:color w:val="231F20"/>
          <w:w w:val="105"/>
        </w:rPr>
        <w:t>Tại</w:t>
      </w:r>
      <w:r>
        <w:rPr>
          <w:color w:val="231F20"/>
          <w:spacing w:val="-23"/>
          <w:w w:val="105"/>
        </w:rPr>
        <w:t> </w:t>
      </w:r>
      <w:r>
        <w:rPr>
          <w:color w:val="231F20"/>
          <w:w w:val="105"/>
        </w:rPr>
        <w:t>Trung</w:t>
      </w:r>
      <w:r>
        <w:rPr>
          <w:color w:val="231F20"/>
          <w:spacing w:val="-22"/>
          <w:w w:val="105"/>
        </w:rPr>
        <w:t> </w:t>
      </w:r>
      <w:r>
        <w:rPr>
          <w:color w:val="231F20"/>
          <w:w w:val="105"/>
        </w:rPr>
        <w:t>Quốc</w:t>
      </w:r>
      <w:r>
        <w:rPr>
          <w:color w:val="231F20"/>
          <w:spacing w:val="-22"/>
          <w:w w:val="105"/>
        </w:rPr>
        <w:t> </w:t>
      </w:r>
      <w:r>
        <w:rPr>
          <w:color w:val="231F20"/>
          <w:w w:val="105"/>
        </w:rPr>
        <w:t>có</w:t>
      </w:r>
      <w:r>
        <w:rPr>
          <w:color w:val="231F20"/>
          <w:spacing w:val="-23"/>
          <w:w w:val="105"/>
        </w:rPr>
        <w:t> </w:t>
      </w:r>
      <w:r>
        <w:rPr>
          <w:color w:val="231F20"/>
          <w:w w:val="105"/>
        </w:rPr>
        <w:t>10</w:t>
      </w:r>
      <w:r>
        <w:rPr>
          <w:color w:val="231F20"/>
          <w:spacing w:val="-22"/>
          <w:w w:val="105"/>
        </w:rPr>
        <w:t> </w:t>
      </w:r>
      <w:r>
        <w:rPr>
          <w:color w:val="231F20"/>
          <w:w w:val="105"/>
        </w:rPr>
        <w:t>tông,</w:t>
      </w:r>
      <w:r>
        <w:rPr>
          <w:color w:val="231F20"/>
          <w:spacing w:val="-22"/>
          <w:w w:val="105"/>
        </w:rPr>
        <w:t> </w:t>
      </w:r>
      <w:r>
        <w:rPr>
          <w:color w:val="231F20"/>
          <w:w w:val="105"/>
        </w:rPr>
        <w:t>Thiền</w:t>
      </w:r>
      <w:r>
        <w:rPr>
          <w:color w:val="231F20"/>
          <w:spacing w:val="-23"/>
          <w:w w:val="105"/>
        </w:rPr>
        <w:t> </w:t>
      </w:r>
      <w:r>
        <w:rPr>
          <w:color w:val="231F20"/>
          <w:w w:val="105"/>
        </w:rPr>
        <w:t>tông</w:t>
      </w:r>
      <w:r>
        <w:rPr>
          <w:color w:val="231F20"/>
          <w:spacing w:val="-22"/>
          <w:w w:val="105"/>
        </w:rPr>
        <w:t> </w:t>
      </w:r>
      <w:r>
        <w:rPr>
          <w:color w:val="231F20"/>
          <w:w w:val="105"/>
        </w:rPr>
        <w:t>xưng</w:t>
      </w:r>
      <w:r>
        <w:rPr>
          <w:color w:val="231F20"/>
          <w:spacing w:val="-22"/>
          <w:w w:val="105"/>
        </w:rPr>
        <w:t> </w:t>
      </w:r>
      <w:r>
        <w:rPr>
          <w:color w:val="231F20"/>
          <w:w w:val="105"/>
        </w:rPr>
        <w:t>là</w:t>
      </w:r>
      <w:r>
        <w:rPr>
          <w:color w:val="231F20"/>
          <w:spacing w:val="-23"/>
          <w:w w:val="105"/>
        </w:rPr>
        <w:t> </w:t>
      </w:r>
      <w:r>
        <w:rPr>
          <w:color w:val="231F20"/>
          <w:w w:val="105"/>
        </w:rPr>
        <w:t>Tông</w:t>
      </w:r>
      <w:r>
        <w:rPr>
          <w:color w:val="231F20"/>
          <w:spacing w:val="-22"/>
          <w:w w:val="105"/>
        </w:rPr>
        <w:t> </w:t>
      </w:r>
      <w:r>
        <w:rPr>
          <w:color w:val="231F20"/>
          <w:w w:val="105"/>
        </w:rPr>
        <w:t>Môn,</w:t>
      </w:r>
      <w:r>
        <w:rPr>
          <w:color w:val="231F20"/>
          <w:spacing w:val="-22"/>
          <w:w w:val="105"/>
        </w:rPr>
        <w:t> </w:t>
      </w:r>
      <w:r>
        <w:rPr>
          <w:color w:val="231F20"/>
          <w:w w:val="105"/>
        </w:rPr>
        <w:t>9 tông phái kia đều gọi là Giáo Hạ. Đây là phương thức giáo học khác nhau.</w:t>
      </w:r>
    </w:p>
    <w:p>
      <w:pPr>
        <w:pStyle w:val="BodyText"/>
        <w:spacing w:line="307" w:lineRule="auto" w:before="137"/>
        <w:ind w:left="103" w:right="407" w:firstLine="453"/>
      </w:pPr>
      <w:r>
        <w:rPr>
          <w:color w:val="231F20"/>
          <w:w w:val="105"/>
        </w:rPr>
        <w:t>Tông</w:t>
      </w:r>
      <w:r>
        <w:rPr>
          <w:color w:val="231F20"/>
          <w:spacing w:val="-20"/>
          <w:w w:val="105"/>
        </w:rPr>
        <w:t> </w:t>
      </w:r>
      <w:r>
        <w:rPr>
          <w:color w:val="231F20"/>
          <w:w w:val="105"/>
        </w:rPr>
        <w:t>Môn</w:t>
      </w:r>
      <w:r>
        <w:rPr>
          <w:color w:val="231F20"/>
          <w:spacing w:val="-20"/>
          <w:w w:val="105"/>
        </w:rPr>
        <w:t> </w:t>
      </w:r>
      <w:r>
        <w:rPr>
          <w:color w:val="231F20"/>
          <w:w w:val="105"/>
        </w:rPr>
        <w:t>trước</w:t>
      </w:r>
      <w:r>
        <w:rPr>
          <w:color w:val="231F20"/>
          <w:spacing w:val="-20"/>
          <w:w w:val="105"/>
        </w:rPr>
        <w:t> </w:t>
      </w:r>
      <w:r>
        <w:rPr>
          <w:color w:val="231F20"/>
          <w:w w:val="105"/>
        </w:rPr>
        <w:t>tiên</w:t>
      </w:r>
      <w:r>
        <w:rPr>
          <w:color w:val="231F20"/>
          <w:spacing w:val="-20"/>
          <w:w w:val="105"/>
        </w:rPr>
        <w:t> </w:t>
      </w:r>
      <w:r>
        <w:rPr>
          <w:color w:val="231F20"/>
          <w:w w:val="105"/>
        </w:rPr>
        <w:t>bảo</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tham</w:t>
      </w:r>
      <w:r>
        <w:rPr>
          <w:color w:val="231F20"/>
          <w:spacing w:val="-20"/>
          <w:w w:val="105"/>
        </w:rPr>
        <w:t> </w:t>
      </w:r>
      <w:r>
        <w:rPr>
          <w:color w:val="231F20"/>
          <w:w w:val="105"/>
        </w:rPr>
        <w:t>cứu,</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sách giáo</w:t>
      </w:r>
      <w:r>
        <w:rPr>
          <w:color w:val="231F20"/>
          <w:spacing w:val="5"/>
          <w:w w:val="105"/>
        </w:rPr>
        <w:t> </w:t>
      </w:r>
      <w:r>
        <w:rPr>
          <w:color w:val="231F20"/>
          <w:w w:val="105"/>
        </w:rPr>
        <w:t>khoa.</w:t>
      </w:r>
      <w:r>
        <w:rPr>
          <w:color w:val="231F20"/>
          <w:spacing w:val="6"/>
          <w:w w:val="105"/>
        </w:rPr>
        <w:t> </w:t>
      </w:r>
      <w:r>
        <w:rPr>
          <w:color w:val="231F20"/>
          <w:w w:val="105"/>
        </w:rPr>
        <w:t>Ngộ</w:t>
      </w:r>
      <w:r>
        <w:rPr>
          <w:color w:val="231F20"/>
          <w:spacing w:val="6"/>
          <w:w w:val="105"/>
        </w:rPr>
        <w:t> </w:t>
      </w:r>
      <w:r>
        <w:rPr>
          <w:color w:val="231F20"/>
          <w:w w:val="105"/>
        </w:rPr>
        <w:t>rồi</w:t>
      </w:r>
      <w:r>
        <w:rPr>
          <w:color w:val="231F20"/>
          <w:spacing w:val="5"/>
          <w:w w:val="105"/>
        </w:rPr>
        <w:t> </w:t>
      </w:r>
      <w:r>
        <w:rPr>
          <w:color w:val="231F20"/>
          <w:w w:val="105"/>
        </w:rPr>
        <w:t>sẽ</w:t>
      </w:r>
      <w:r>
        <w:rPr>
          <w:color w:val="231F20"/>
          <w:spacing w:val="6"/>
          <w:w w:val="105"/>
        </w:rPr>
        <w:t> </w:t>
      </w:r>
      <w:r>
        <w:rPr>
          <w:color w:val="231F20"/>
          <w:w w:val="105"/>
        </w:rPr>
        <w:t>bắt</w:t>
      </w:r>
      <w:r>
        <w:rPr>
          <w:color w:val="231F20"/>
          <w:spacing w:val="6"/>
          <w:w w:val="105"/>
        </w:rPr>
        <w:t> </w:t>
      </w:r>
      <w:r>
        <w:rPr>
          <w:color w:val="231F20"/>
          <w:w w:val="105"/>
        </w:rPr>
        <w:t>đầu</w:t>
      </w:r>
      <w:r>
        <w:rPr>
          <w:color w:val="231F20"/>
          <w:spacing w:val="6"/>
          <w:w w:val="105"/>
        </w:rPr>
        <w:t> </w:t>
      </w:r>
      <w:r>
        <w:rPr>
          <w:color w:val="231F20"/>
          <w:w w:val="105"/>
        </w:rPr>
        <w:t>tu,</w:t>
      </w:r>
      <w:r>
        <w:rPr>
          <w:color w:val="231F20"/>
          <w:spacing w:val="5"/>
          <w:w w:val="105"/>
        </w:rPr>
        <w:t> </w:t>
      </w:r>
      <w:r>
        <w:rPr>
          <w:color w:val="231F20"/>
          <w:w w:val="105"/>
        </w:rPr>
        <w:t>tức</w:t>
      </w:r>
      <w:r>
        <w:rPr>
          <w:color w:val="231F20"/>
          <w:spacing w:val="6"/>
          <w:w w:val="105"/>
        </w:rPr>
        <w:t> </w:t>
      </w:r>
      <w:r>
        <w:rPr>
          <w:color w:val="231F20"/>
          <w:w w:val="105"/>
        </w:rPr>
        <w:t>là</w:t>
      </w:r>
      <w:r>
        <w:rPr>
          <w:color w:val="231F20"/>
          <w:spacing w:val="6"/>
          <w:w w:val="105"/>
        </w:rPr>
        <w:t> </w:t>
      </w:r>
      <w:r>
        <w:rPr>
          <w:color w:val="231F20"/>
          <w:w w:val="105"/>
        </w:rPr>
        <w:t>sau</w:t>
      </w:r>
      <w:r>
        <w:rPr>
          <w:color w:val="231F20"/>
          <w:spacing w:val="5"/>
          <w:w w:val="105"/>
        </w:rPr>
        <w:t> </w:t>
      </w:r>
      <w:r>
        <w:rPr>
          <w:color w:val="231F20"/>
          <w:w w:val="105"/>
        </w:rPr>
        <w:t>khi</w:t>
      </w:r>
      <w:r>
        <w:rPr>
          <w:color w:val="231F20"/>
          <w:spacing w:val="5"/>
          <w:w w:val="105"/>
        </w:rPr>
        <w:t> </w:t>
      </w:r>
      <w:r>
        <w:rPr>
          <w:color w:val="231F20"/>
          <w:w w:val="105"/>
        </w:rPr>
        <w:t>đại</w:t>
      </w:r>
      <w:r>
        <w:rPr>
          <w:color w:val="231F20"/>
          <w:spacing w:val="6"/>
          <w:w w:val="105"/>
        </w:rPr>
        <w:t> </w:t>
      </w:r>
      <w:r>
        <w:rPr>
          <w:color w:val="231F20"/>
          <w:w w:val="105"/>
        </w:rPr>
        <w:t>triệt</w:t>
      </w:r>
      <w:r>
        <w:rPr>
          <w:color w:val="231F20"/>
          <w:spacing w:val="4"/>
          <w:w w:val="105"/>
        </w:rPr>
        <w:t> </w:t>
      </w:r>
      <w:r>
        <w:rPr>
          <w:color w:val="231F20"/>
          <w:spacing w:val="-5"/>
          <w:w w:val="105"/>
        </w:rPr>
        <w:t>đại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5"/>
      </w:pPr>
      <w:r>
        <w:rPr>
          <w:color w:val="231F20"/>
          <w:w w:val="105"/>
        </w:rPr>
        <w:t>ngộ, mới cho phép quý vị xem kinh. Trước khi khai ngộ, chẳng được phép xem kinh.</w:t>
      </w:r>
    </w:p>
    <w:p>
      <w:pPr>
        <w:pStyle w:val="BodyText"/>
        <w:spacing w:line="297" w:lineRule="auto" w:before="142"/>
        <w:ind w:left="387" w:right="120" w:firstLine="453"/>
      </w:pPr>
      <w:r>
        <w:rPr>
          <w:color w:val="231F20"/>
          <w:w w:val="110"/>
        </w:rPr>
        <w:t>Đây</w:t>
      </w:r>
      <w:r>
        <w:rPr>
          <w:color w:val="231F20"/>
          <w:spacing w:val="-4"/>
          <w:w w:val="110"/>
        </w:rPr>
        <w:t> </w:t>
      </w:r>
      <w:r>
        <w:rPr>
          <w:color w:val="231F20"/>
          <w:w w:val="110"/>
        </w:rPr>
        <w:t>là</w:t>
      </w:r>
      <w:r>
        <w:rPr>
          <w:color w:val="231F20"/>
          <w:spacing w:val="-4"/>
          <w:w w:val="110"/>
        </w:rPr>
        <w:t> </w:t>
      </w:r>
      <w:r>
        <w:rPr>
          <w:color w:val="231F20"/>
          <w:w w:val="110"/>
        </w:rPr>
        <w:t>pháp</w:t>
      </w:r>
      <w:r>
        <w:rPr>
          <w:color w:val="231F20"/>
          <w:spacing w:val="-4"/>
          <w:w w:val="110"/>
        </w:rPr>
        <w:t> </w:t>
      </w:r>
      <w:r>
        <w:rPr>
          <w:color w:val="231F20"/>
          <w:w w:val="110"/>
        </w:rPr>
        <w:t>môn</w:t>
      </w:r>
      <w:r>
        <w:rPr>
          <w:color w:val="231F20"/>
          <w:spacing w:val="-4"/>
          <w:w w:val="110"/>
        </w:rPr>
        <w:t> </w:t>
      </w:r>
      <w:r>
        <w:rPr>
          <w:color w:val="231F20"/>
          <w:w w:val="110"/>
        </w:rPr>
        <w:t>dành</w:t>
      </w:r>
      <w:r>
        <w:rPr>
          <w:color w:val="231F20"/>
          <w:spacing w:val="-3"/>
          <w:w w:val="110"/>
        </w:rPr>
        <w:t> </w:t>
      </w:r>
      <w:r>
        <w:rPr>
          <w:color w:val="231F20"/>
          <w:w w:val="110"/>
        </w:rPr>
        <w:t>cho</w:t>
      </w:r>
      <w:r>
        <w:rPr>
          <w:color w:val="231F20"/>
          <w:spacing w:val="-4"/>
          <w:w w:val="110"/>
        </w:rPr>
        <w:t> </w:t>
      </w:r>
      <w:r>
        <w:rPr>
          <w:color w:val="231F20"/>
          <w:w w:val="110"/>
        </w:rPr>
        <w:t>nhân</w:t>
      </w:r>
      <w:r>
        <w:rPr>
          <w:color w:val="231F20"/>
          <w:spacing w:val="-4"/>
          <w:w w:val="110"/>
        </w:rPr>
        <w:t> </w:t>
      </w:r>
      <w:r>
        <w:rPr>
          <w:color w:val="231F20"/>
          <w:w w:val="110"/>
        </w:rPr>
        <w:t>vật</w:t>
      </w:r>
      <w:r>
        <w:rPr>
          <w:color w:val="231F20"/>
          <w:spacing w:val="-4"/>
          <w:w w:val="110"/>
        </w:rPr>
        <w:t> </w:t>
      </w:r>
      <w:r>
        <w:rPr>
          <w:color w:val="231F20"/>
          <w:w w:val="110"/>
        </w:rPr>
        <w:t>thiên</w:t>
      </w:r>
      <w:r>
        <w:rPr>
          <w:color w:val="231F20"/>
          <w:spacing w:val="-4"/>
          <w:w w:val="110"/>
        </w:rPr>
        <w:t> </w:t>
      </w:r>
      <w:r>
        <w:rPr>
          <w:color w:val="231F20"/>
          <w:w w:val="110"/>
        </w:rPr>
        <w:t>tài</w:t>
      </w:r>
      <w:r>
        <w:rPr>
          <w:color w:val="231F20"/>
          <w:spacing w:val="-4"/>
          <w:w w:val="110"/>
        </w:rPr>
        <w:t> </w:t>
      </w:r>
      <w:r>
        <w:rPr>
          <w:color w:val="231F20"/>
          <w:w w:val="110"/>
        </w:rPr>
        <w:t>đặc</w:t>
      </w:r>
      <w:r>
        <w:rPr>
          <w:color w:val="231F20"/>
          <w:spacing w:val="-3"/>
          <w:w w:val="110"/>
        </w:rPr>
        <w:t> </w:t>
      </w:r>
      <w:r>
        <w:rPr>
          <w:color w:val="231F20"/>
          <w:w w:val="110"/>
        </w:rPr>
        <w:t>biệt, chẳng</w:t>
      </w:r>
      <w:r>
        <w:rPr>
          <w:color w:val="231F20"/>
          <w:spacing w:val="-19"/>
          <w:w w:val="110"/>
        </w:rPr>
        <w:t> </w:t>
      </w:r>
      <w:r>
        <w:rPr>
          <w:color w:val="231F20"/>
          <w:w w:val="110"/>
        </w:rPr>
        <w:t>dành</w:t>
      </w:r>
      <w:r>
        <w:rPr>
          <w:color w:val="231F20"/>
          <w:spacing w:val="-19"/>
          <w:w w:val="110"/>
        </w:rPr>
        <w:t> </w:t>
      </w:r>
      <w:r>
        <w:rPr>
          <w:color w:val="231F20"/>
          <w:w w:val="110"/>
        </w:rPr>
        <w:t>cho</w:t>
      </w:r>
      <w:r>
        <w:rPr>
          <w:color w:val="231F20"/>
          <w:spacing w:val="-19"/>
          <w:w w:val="110"/>
        </w:rPr>
        <w:t> </w:t>
      </w:r>
      <w:r>
        <w:rPr>
          <w:color w:val="231F20"/>
          <w:w w:val="110"/>
        </w:rPr>
        <w:t>người</w:t>
      </w:r>
      <w:r>
        <w:rPr>
          <w:color w:val="231F20"/>
          <w:spacing w:val="-19"/>
          <w:w w:val="110"/>
        </w:rPr>
        <w:t> </w:t>
      </w:r>
      <w:r>
        <w:rPr>
          <w:color w:val="231F20"/>
          <w:w w:val="110"/>
        </w:rPr>
        <w:t>tầm</w:t>
      </w:r>
      <w:r>
        <w:rPr>
          <w:color w:val="231F20"/>
          <w:spacing w:val="-19"/>
          <w:w w:val="110"/>
        </w:rPr>
        <w:t> </w:t>
      </w:r>
      <w:r>
        <w:rPr>
          <w:color w:val="231F20"/>
          <w:w w:val="110"/>
        </w:rPr>
        <w:t>thường.</w:t>
      </w:r>
      <w:r>
        <w:rPr>
          <w:color w:val="231F20"/>
          <w:spacing w:val="-19"/>
          <w:w w:val="110"/>
        </w:rPr>
        <w:t> </w:t>
      </w:r>
      <w:r>
        <w:rPr>
          <w:color w:val="231F20"/>
          <w:w w:val="110"/>
        </w:rPr>
        <w:t>Vì</w:t>
      </w:r>
      <w:r>
        <w:rPr>
          <w:color w:val="231F20"/>
          <w:spacing w:val="-19"/>
          <w:w w:val="110"/>
        </w:rPr>
        <w:t> </w:t>
      </w:r>
      <w:r>
        <w:rPr>
          <w:color w:val="231F20"/>
          <w:w w:val="110"/>
        </w:rPr>
        <w:t>thế,</w:t>
      </w:r>
      <w:r>
        <w:rPr>
          <w:color w:val="231F20"/>
          <w:spacing w:val="-19"/>
          <w:w w:val="110"/>
        </w:rPr>
        <w:t> </w:t>
      </w:r>
      <w:r>
        <w:rPr>
          <w:color w:val="231F20"/>
          <w:w w:val="110"/>
        </w:rPr>
        <w:t>lúc</w:t>
      </w:r>
      <w:r>
        <w:rPr>
          <w:color w:val="231F20"/>
          <w:spacing w:val="-19"/>
          <w:w w:val="110"/>
        </w:rPr>
        <w:t> </w:t>
      </w:r>
      <w:r>
        <w:rPr>
          <w:color w:val="231F20"/>
          <w:w w:val="110"/>
        </w:rPr>
        <w:t>tôi</w:t>
      </w:r>
      <w:r>
        <w:rPr>
          <w:color w:val="231F20"/>
          <w:spacing w:val="-19"/>
          <w:w w:val="110"/>
        </w:rPr>
        <w:t> </w:t>
      </w:r>
      <w:r>
        <w:rPr>
          <w:color w:val="231F20"/>
          <w:w w:val="110"/>
        </w:rPr>
        <w:t>vừa</w:t>
      </w:r>
      <w:r>
        <w:rPr>
          <w:color w:val="231F20"/>
          <w:spacing w:val="-19"/>
          <w:w w:val="110"/>
        </w:rPr>
        <w:t> </w:t>
      </w:r>
      <w:r>
        <w:rPr>
          <w:color w:val="231F20"/>
          <w:w w:val="110"/>
        </w:rPr>
        <w:t>tiếp </w:t>
      </w:r>
      <w:r>
        <w:rPr>
          <w:color w:val="231F20"/>
          <w:w w:val="105"/>
        </w:rPr>
        <w:t>xúc</w:t>
      </w:r>
      <w:r>
        <w:rPr>
          <w:color w:val="231F20"/>
          <w:spacing w:val="-14"/>
          <w:w w:val="105"/>
        </w:rPr>
        <w:t> </w:t>
      </w:r>
      <w:r>
        <w:rPr>
          <w:color w:val="231F20"/>
          <w:w w:val="105"/>
        </w:rPr>
        <w:t>Phật</w:t>
      </w:r>
      <w:r>
        <w:rPr>
          <w:color w:val="231F20"/>
          <w:spacing w:val="-14"/>
          <w:w w:val="105"/>
        </w:rPr>
        <w:t> </w:t>
      </w:r>
      <w:r>
        <w:rPr>
          <w:color w:val="231F20"/>
          <w:w w:val="105"/>
        </w:rPr>
        <w:t>pháp,</w:t>
      </w:r>
      <w:r>
        <w:rPr>
          <w:color w:val="231F20"/>
          <w:spacing w:val="-14"/>
          <w:w w:val="105"/>
        </w:rPr>
        <w:t> </w:t>
      </w:r>
      <w:r>
        <w:rPr>
          <w:color w:val="231F20"/>
          <w:w w:val="105"/>
        </w:rPr>
        <w:t>3</w:t>
      </w:r>
      <w:r>
        <w:rPr>
          <w:color w:val="231F20"/>
          <w:spacing w:val="-14"/>
          <w:w w:val="105"/>
        </w:rPr>
        <w:t> </w:t>
      </w:r>
      <w:r>
        <w:rPr>
          <w:color w:val="231F20"/>
          <w:w w:val="105"/>
        </w:rPr>
        <w:t>vị</w:t>
      </w:r>
      <w:r>
        <w:rPr>
          <w:color w:val="231F20"/>
          <w:spacing w:val="-14"/>
          <w:w w:val="105"/>
        </w:rPr>
        <w:t> </w:t>
      </w:r>
      <w:r>
        <w:rPr>
          <w:color w:val="231F20"/>
          <w:w w:val="105"/>
        </w:rPr>
        <w:t>thầy</w:t>
      </w:r>
      <w:r>
        <w:rPr>
          <w:color w:val="231F20"/>
          <w:spacing w:val="-14"/>
          <w:w w:val="105"/>
        </w:rPr>
        <w:t> </w:t>
      </w:r>
      <w:r>
        <w:rPr>
          <w:color w:val="231F20"/>
          <w:w w:val="105"/>
        </w:rPr>
        <w:t>đều</w:t>
      </w:r>
      <w:r>
        <w:rPr>
          <w:color w:val="231F20"/>
          <w:spacing w:val="-14"/>
          <w:w w:val="105"/>
        </w:rPr>
        <w:t> </w:t>
      </w:r>
      <w:r>
        <w:rPr>
          <w:color w:val="231F20"/>
          <w:w w:val="105"/>
        </w:rPr>
        <w:t>cảnh</w:t>
      </w:r>
      <w:r>
        <w:rPr>
          <w:color w:val="231F20"/>
          <w:spacing w:val="-14"/>
          <w:w w:val="105"/>
        </w:rPr>
        <w:t> </w:t>
      </w:r>
      <w:r>
        <w:rPr>
          <w:color w:val="231F20"/>
          <w:w w:val="105"/>
        </w:rPr>
        <w:t>cáo</w:t>
      </w:r>
      <w:r>
        <w:rPr>
          <w:color w:val="231F20"/>
          <w:spacing w:val="-14"/>
          <w:w w:val="105"/>
        </w:rPr>
        <w:t> </w:t>
      </w:r>
      <w:r>
        <w:rPr>
          <w:color w:val="231F20"/>
          <w:w w:val="105"/>
        </w:rPr>
        <w:t>tôi.</w:t>
      </w:r>
      <w:r>
        <w:rPr>
          <w:color w:val="231F20"/>
          <w:spacing w:val="-14"/>
          <w:w w:val="105"/>
        </w:rPr>
        <w:t> </w:t>
      </w:r>
      <w:r>
        <w:rPr>
          <w:color w:val="231F20"/>
          <w:w w:val="105"/>
        </w:rPr>
        <w:t>3</w:t>
      </w:r>
      <w:r>
        <w:rPr>
          <w:color w:val="231F20"/>
          <w:spacing w:val="-14"/>
          <w:w w:val="105"/>
        </w:rPr>
        <w:t> </w:t>
      </w:r>
      <w:r>
        <w:rPr>
          <w:color w:val="231F20"/>
          <w:w w:val="105"/>
        </w:rPr>
        <w:t>vị</w:t>
      </w:r>
      <w:r>
        <w:rPr>
          <w:color w:val="231F20"/>
          <w:spacing w:val="-14"/>
          <w:w w:val="105"/>
        </w:rPr>
        <w:t> </w:t>
      </w:r>
      <w:r>
        <w:rPr>
          <w:color w:val="231F20"/>
          <w:w w:val="105"/>
        </w:rPr>
        <w:t>thầy</w:t>
      </w:r>
      <w:r>
        <w:rPr>
          <w:color w:val="231F20"/>
          <w:spacing w:val="-14"/>
          <w:w w:val="105"/>
        </w:rPr>
        <w:t> </w:t>
      </w:r>
      <w:r>
        <w:rPr>
          <w:color w:val="231F20"/>
          <w:w w:val="105"/>
        </w:rPr>
        <w:t>đều</w:t>
      </w:r>
      <w:r>
        <w:rPr>
          <w:color w:val="231F20"/>
          <w:spacing w:val="-14"/>
          <w:w w:val="105"/>
        </w:rPr>
        <w:t> </w:t>
      </w:r>
      <w:r>
        <w:rPr>
          <w:color w:val="231F20"/>
          <w:w w:val="105"/>
        </w:rPr>
        <w:t>cảnh </w:t>
      </w:r>
      <w:r>
        <w:rPr>
          <w:color w:val="231F20"/>
          <w:w w:val="110"/>
        </w:rPr>
        <w:t>cáo</w:t>
      </w:r>
      <w:r>
        <w:rPr>
          <w:color w:val="231F20"/>
          <w:spacing w:val="-21"/>
          <w:w w:val="110"/>
        </w:rPr>
        <w:t> </w:t>
      </w:r>
      <w:r>
        <w:rPr>
          <w:color w:val="231F20"/>
          <w:w w:val="110"/>
        </w:rPr>
        <w:t>tôi</w:t>
      </w:r>
      <w:r>
        <w:rPr>
          <w:color w:val="231F20"/>
          <w:spacing w:val="-21"/>
          <w:w w:val="110"/>
        </w:rPr>
        <w:t> </w:t>
      </w:r>
      <w:r>
        <w:rPr>
          <w:color w:val="231F20"/>
          <w:w w:val="110"/>
        </w:rPr>
        <w:t>một</w:t>
      </w:r>
      <w:r>
        <w:rPr>
          <w:color w:val="231F20"/>
          <w:spacing w:val="-21"/>
          <w:w w:val="110"/>
        </w:rPr>
        <w:t> </w:t>
      </w:r>
      <w:r>
        <w:rPr>
          <w:color w:val="231F20"/>
          <w:w w:val="110"/>
        </w:rPr>
        <w:t>chuyện,</w:t>
      </w:r>
      <w:r>
        <w:rPr>
          <w:color w:val="231F20"/>
          <w:spacing w:val="-21"/>
          <w:w w:val="110"/>
        </w:rPr>
        <w:t> </w:t>
      </w:r>
      <w:r>
        <w:rPr>
          <w:color w:val="231F20"/>
          <w:w w:val="110"/>
        </w:rPr>
        <w:t>bảo</w:t>
      </w:r>
      <w:r>
        <w:rPr>
          <w:color w:val="231F20"/>
          <w:spacing w:val="-22"/>
          <w:w w:val="110"/>
        </w:rPr>
        <w:t> </w:t>
      </w:r>
      <w:r>
        <w:rPr>
          <w:color w:val="231F20"/>
          <w:w w:val="110"/>
        </w:rPr>
        <w:t>tôi</w:t>
      </w:r>
      <w:r>
        <w:rPr>
          <w:color w:val="231F20"/>
          <w:spacing w:val="-21"/>
          <w:w w:val="110"/>
        </w:rPr>
        <w:t> </w:t>
      </w:r>
      <w:r>
        <w:rPr>
          <w:color w:val="231F20"/>
          <w:w w:val="110"/>
        </w:rPr>
        <w:t>ngàn</w:t>
      </w:r>
      <w:r>
        <w:rPr>
          <w:color w:val="231F20"/>
          <w:spacing w:val="-22"/>
          <w:w w:val="110"/>
        </w:rPr>
        <w:t> </w:t>
      </w:r>
      <w:r>
        <w:rPr>
          <w:color w:val="231F20"/>
          <w:w w:val="110"/>
        </w:rPr>
        <w:t>vạn</w:t>
      </w:r>
      <w:r>
        <w:rPr>
          <w:color w:val="231F20"/>
          <w:spacing w:val="-22"/>
          <w:w w:val="110"/>
        </w:rPr>
        <w:t> </w:t>
      </w:r>
      <w:r>
        <w:rPr>
          <w:color w:val="231F20"/>
          <w:w w:val="110"/>
        </w:rPr>
        <w:t>phần</w:t>
      </w:r>
      <w:r>
        <w:rPr>
          <w:color w:val="231F20"/>
          <w:spacing w:val="-21"/>
          <w:w w:val="110"/>
        </w:rPr>
        <w:t> </w:t>
      </w:r>
      <w:r>
        <w:rPr>
          <w:color w:val="231F20"/>
          <w:w w:val="110"/>
        </w:rPr>
        <w:t>đừng</w:t>
      </w:r>
      <w:r>
        <w:rPr>
          <w:color w:val="231F20"/>
          <w:spacing w:val="-21"/>
          <w:w w:val="110"/>
        </w:rPr>
        <w:t> </w:t>
      </w:r>
      <w:r>
        <w:rPr>
          <w:color w:val="231F20"/>
          <w:w w:val="110"/>
        </w:rPr>
        <w:t>mon</w:t>
      </w:r>
      <w:r>
        <w:rPr>
          <w:color w:val="231F20"/>
          <w:spacing w:val="-21"/>
          <w:w w:val="110"/>
        </w:rPr>
        <w:t> </w:t>
      </w:r>
      <w:r>
        <w:rPr>
          <w:color w:val="231F20"/>
          <w:w w:val="110"/>
        </w:rPr>
        <w:t>men Thiền tông. Đó là pháp môn dành cho kẻ thượng thượng </w:t>
      </w:r>
      <w:r>
        <w:rPr>
          <w:color w:val="231F20"/>
          <w:w w:val="105"/>
        </w:rPr>
        <w:t>căn,</w:t>
      </w:r>
      <w:r>
        <w:rPr>
          <w:color w:val="231F20"/>
          <w:spacing w:val="-17"/>
          <w:w w:val="105"/>
        </w:rPr>
        <w:t> </w:t>
      </w:r>
      <w:r>
        <w:rPr>
          <w:color w:val="231F20"/>
          <w:w w:val="105"/>
        </w:rPr>
        <w:t>là</w:t>
      </w:r>
      <w:r>
        <w:rPr>
          <w:color w:val="231F20"/>
          <w:spacing w:val="-17"/>
          <w:w w:val="105"/>
        </w:rPr>
        <w:t> </w:t>
      </w:r>
      <w:r>
        <w:rPr>
          <w:color w:val="231F20"/>
          <w:w w:val="105"/>
        </w:rPr>
        <w:t>nhân</w:t>
      </w:r>
      <w:r>
        <w:rPr>
          <w:color w:val="231F20"/>
          <w:spacing w:val="-17"/>
          <w:w w:val="105"/>
        </w:rPr>
        <w:t> </w:t>
      </w:r>
      <w:r>
        <w:rPr>
          <w:color w:val="231F20"/>
          <w:w w:val="105"/>
        </w:rPr>
        <w:t>vật</w:t>
      </w:r>
      <w:r>
        <w:rPr>
          <w:color w:val="231F20"/>
          <w:spacing w:val="-17"/>
          <w:w w:val="105"/>
        </w:rPr>
        <w:t> </w:t>
      </w:r>
      <w:r>
        <w:rPr>
          <w:color w:val="231F20"/>
          <w:w w:val="105"/>
        </w:rPr>
        <w:t>thiên</w:t>
      </w:r>
      <w:r>
        <w:rPr>
          <w:color w:val="231F20"/>
          <w:spacing w:val="-17"/>
          <w:w w:val="105"/>
        </w:rPr>
        <w:t> </w:t>
      </w:r>
      <w:r>
        <w:rPr>
          <w:color w:val="231F20"/>
          <w:w w:val="105"/>
        </w:rPr>
        <w:t>tài</w:t>
      </w:r>
      <w:r>
        <w:rPr>
          <w:color w:val="231F20"/>
          <w:spacing w:val="-17"/>
          <w:w w:val="105"/>
        </w:rPr>
        <w:t> </w:t>
      </w:r>
      <w:r>
        <w:rPr>
          <w:color w:val="231F20"/>
          <w:w w:val="105"/>
        </w:rPr>
        <w:t>trong</w:t>
      </w:r>
      <w:r>
        <w:rPr>
          <w:color w:val="231F20"/>
          <w:spacing w:val="-17"/>
          <w:w w:val="105"/>
        </w:rPr>
        <w:t> </w:t>
      </w:r>
      <w:r>
        <w:rPr>
          <w:color w:val="231F20"/>
          <w:w w:val="105"/>
        </w:rPr>
        <w:t>Phật</w:t>
      </w:r>
      <w:r>
        <w:rPr>
          <w:color w:val="231F20"/>
          <w:spacing w:val="-17"/>
          <w:w w:val="105"/>
        </w:rPr>
        <w:t> </w:t>
      </w:r>
      <w:r>
        <w:rPr>
          <w:color w:val="231F20"/>
          <w:w w:val="105"/>
        </w:rPr>
        <w:t>môn.</w:t>
      </w:r>
      <w:r>
        <w:rPr>
          <w:color w:val="231F20"/>
          <w:spacing w:val="-17"/>
          <w:w w:val="105"/>
        </w:rPr>
        <w:t> </w:t>
      </w:r>
      <w:r>
        <w:rPr>
          <w:color w:val="231F20"/>
          <w:w w:val="105"/>
        </w:rPr>
        <w:t>Nếu</w:t>
      </w:r>
      <w:r>
        <w:rPr>
          <w:color w:val="231F20"/>
          <w:spacing w:val="-17"/>
          <w:w w:val="105"/>
        </w:rPr>
        <w:t> </w:t>
      </w:r>
      <w:r>
        <w:rPr>
          <w:color w:val="231F20"/>
          <w:w w:val="105"/>
        </w:rPr>
        <w:t>anh</w:t>
      </w:r>
      <w:r>
        <w:rPr>
          <w:color w:val="231F20"/>
          <w:spacing w:val="-17"/>
          <w:w w:val="105"/>
        </w:rPr>
        <w:t> </w:t>
      </w:r>
      <w:r>
        <w:rPr>
          <w:color w:val="231F20"/>
          <w:w w:val="105"/>
        </w:rPr>
        <w:t>muốn</w:t>
      </w:r>
      <w:r>
        <w:rPr>
          <w:color w:val="231F20"/>
          <w:spacing w:val="-17"/>
          <w:w w:val="105"/>
        </w:rPr>
        <w:t> </w:t>
      </w:r>
      <w:r>
        <w:rPr>
          <w:color w:val="231F20"/>
          <w:w w:val="105"/>
        </w:rPr>
        <w:t>học </w:t>
      </w:r>
      <w:r>
        <w:rPr>
          <w:color w:val="231F20"/>
          <w:spacing w:val="-2"/>
          <w:w w:val="105"/>
        </w:rPr>
        <w:t>pháp</w:t>
      </w:r>
      <w:r>
        <w:rPr>
          <w:color w:val="231F20"/>
          <w:spacing w:val="-21"/>
          <w:w w:val="105"/>
        </w:rPr>
        <w:t> </w:t>
      </w:r>
      <w:r>
        <w:rPr>
          <w:color w:val="231F20"/>
          <w:spacing w:val="-2"/>
          <w:w w:val="105"/>
        </w:rPr>
        <w:t>môn</w:t>
      </w:r>
      <w:r>
        <w:rPr>
          <w:color w:val="231F20"/>
          <w:spacing w:val="-20"/>
          <w:w w:val="105"/>
        </w:rPr>
        <w:t> </w:t>
      </w:r>
      <w:r>
        <w:rPr>
          <w:color w:val="231F20"/>
          <w:spacing w:val="-2"/>
          <w:w w:val="105"/>
        </w:rPr>
        <w:t>ấy,</w:t>
      </w:r>
      <w:r>
        <w:rPr>
          <w:color w:val="231F20"/>
          <w:spacing w:val="-20"/>
          <w:w w:val="105"/>
        </w:rPr>
        <w:t> </w:t>
      </w:r>
      <w:r>
        <w:rPr>
          <w:color w:val="231F20"/>
          <w:spacing w:val="-2"/>
          <w:w w:val="105"/>
        </w:rPr>
        <w:t>đó</w:t>
      </w:r>
      <w:r>
        <w:rPr>
          <w:color w:val="231F20"/>
          <w:spacing w:val="-21"/>
          <w:w w:val="105"/>
        </w:rPr>
        <w:t> </w:t>
      </w:r>
      <w:r>
        <w:rPr>
          <w:color w:val="231F20"/>
          <w:spacing w:val="-2"/>
          <w:w w:val="105"/>
        </w:rPr>
        <w:t>là</w:t>
      </w:r>
      <w:r>
        <w:rPr>
          <w:color w:val="231F20"/>
          <w:spacing w:val="-20"/>
          <w:w w:val="105"/>
        </w:rPr>
        <w:t> </w:t>
      </w:r>
      <w:r>
        <w:rPr>
          <w:color w:val="231F20"/>
          <w:spacing w:val="-2"/>
          <w:w w:val="105"/>
        </w:rPr>
        <w:t>“một</w:t>
      </w:r>
      <w:r>
        <w:rPr>
          <w:color w:val="231F20"/>
          <w:spacing w:val="-20"/>
          <w:w w:val="105"/>
        </w:rPr>
        <w:t> </w:t>
      </w:r>
      <w:r>
        <w:rPr>
          <w:color w:val="231F20"/>
          <w:spacing w:val="-2"/>
          <w:w w:val="105"/>
        </w:rPr>
        <w:t>bước</w:t>
      </w:r>
      <w:r>
        <w:rPr>
          <w:color w:val="231F20"/>
          <w:spacing w:val="-21"/>
          <w:w w:val="105"/>
        </w:rPr>
        <w:t> </w:t>
      </w:r>
      <w:r>
        <w:rPr>
          <w:color w:val="231F20"/>
          <w:spacing w:val="-2"/>
          <w:w w:val="105"/>
        </w:rPr>
        <w:t>lên</w:t>
      </w:r>
      <w:r>
        <w:rPr>
          <w:color w:val="231F20"/>
          <w:spacing w:val="-20"/>
          <w:w w:val="105"/>
        </w:rPr>
        <w:t> </w:t>
      </w:r>
      <w:r>
        <w:rPr>
          <w:color w:val="231F20"/>
          <w:spacing w:val="-2"/>
          <w:w w:val="105"/>
        </w:rPr>
        <w:t>trời”.</w:t>
      </w:r>
      <w:r>
        <w:rPr>
          <w:color w:val="231F20"/>
          <w:spacing w:val="-20"/>
          <w:w w:val="105"/>
        </w:rPr>
        <w:t> </w:t>
      </w:r>
      <w:r>
        <w:rPr>
          <w:color w:val="231F20"/>
          <w:spacing w:val="-2"/>
          <w:w w:val="105"/>
        </w:rPr>
        <w:t>Nếu</w:t>
      </w:r>
      <w:r>
        <w:rPr>
          <w:color w:val="231F20"/>
          <w:spacing w:val="-21"/>
          <w:w w:val="105"/>
        </w:rPr>
        <w:t> </w:t>
      </w:r>
      <w:r>
        <w:rPr>
          <w:color w:val="231F20"/>
          <w:spacing w:val="-2"/>
          <w:w w:val="105"/>
        </w:rPr>
        <w:t>một</w:t>
      </w:r>
      <w:r>
        <w:rPr>
          <w:color w:val="231F20"/>
          <w:spacing w:val="-20"/>
          <w:w w:val="105"/>
        </w:rPr>
        <w:t> </w:t>
      </w:r>
      <w:r>
        <w:rPr>
          <w:color w:val="231F20"/>
          <w:spacing w:val="-2"/>
          <w:w w:val="105"/>
        </w:rPr>
        <w:t>bước</w:t>
      </w:r>
      <w:r>
        <w:rPr>
          <w:color w:val="231F20"/>
          <w:spacing w:val="-20"/>
          <w:w w:val="105"/>
        </w:rPr>
        <w:t> </w:t>
      </w:r>
      <w:r>
        <w:rPr>
          <w:color w:val="231F20"/>
          <w:spacing w:val="-2"/>
          <w:w w:val="105"/>
        </w:rPr>
        <w:t>không </w:t>
      </w:r>
      <w:r>
        <w:rPr>
          <w:color w:val="231F20"/>
          <w:w w:val="110"/>
        </w:rPr>
        <w:t>lên</w:t>
      </w:r>
      <w:r>
        <w:rPr>
          <w:color w:val="231F20"/>
          <w:spacing w:val="-20"/>
          <w:w w:val="110"/>
        </w:rPr>
        <w:t> </w:t>
      </w:r>
      <w:r>
        <w:rPr>
          <w:color w:val="231F20"/>
          <w:w w:val="110"/>
        </w:rPr>
        <w:t>trời</w:t>
      </w:r>
      <w:r>
        <w:rPr>
          <w:color w:val="231F20"/>
          <w:spacing w:val="-20"/>
          <w:w w:val="110"/>
        </w:rPr>
        <w:t> </w:t>
      </w:r>
      <w:r>
        <w:rPr>
          <w:color w:val="231F20"/>
          <w:w w:val="110"/>
        </w:rPr>
        <w:t>được,</w:t>
      </w:r>
      <w:r>
        <w:rPr>
          <w:color w:val="231F20"/>
          <w:spacing w:val="-20"/>
          <w:w w:val="110"/>
        </w:rPr>
        <w:t> </w:t>
      </w:r>
      <w:r>
        <w:rPr>
          <w:color w:val="231F20"/>
          <w:w w:val="110"/>
        </w:rPr>
        <w:t>rớt</w:t>
      </w:r>
      <w:r>
        <w:rPr>
          <w:color w:val="231F20"/>
          <w:spacing w:val="-20"/>
          <w:w w:val="110"/>
        </w:rPr>
        <w:t> </w:t>
      </w:r>
      <w:r>
        <w:rPr>
          <w:color w:val="231F20"/>
          <w:w w:val="110"/>
        </w:rPr>
        <w:t>xuống</w:t>
      </w:r>
      <w:r>
        <w:rPr>
          <w:color w:val="231F20"/>
          <w:spacing w:val="-20"/>
          <w:w w:val="110"/>
        </w:rPr>
        <w:t> </w:t>
      </w:r>
      <w:r>
        <w:rPr>
          <w:color w:val="231F20"/>
          <w:w w:val="110"/>
        </w:rPr>
        <w:t>sẽ</w:t>
      </w:r>
      <w:r>
        <w:rPr>
          <w:color w:val="231F20"/>
          <w:spacing w:val="-20"/>
          <w:w w:val="110"/>
        </w:rPr>
        <w:t> </w:t>
      </w:r>
      <w:r>
        <w:rPr>
          <w:color w:val="231F20"/>
          <w:w w:val="110"/>
        </w:rPr>
        <w:t>tan</w:t>
      </w:r>
      <w:r>
        <w:rPr>
          <w:color w:val="231F20"/>
          <w:spacing w:val="-20"/>
          <w:w w:val="110"/>
        </w:rPr>
        <w:t> </w:t>
      </w:r>
      <w:r>
        <w:rPr>
          <w:color w:val="231F20"/>
          <w:w w:val="110"/>
        </w:rPr>
        <w:t>thân</w:t>
      </w:r>
      <w:r>
        <w:rPr>
          <w:color w:val="231F20"/>
          <w:spacing w:val="-20"/>
          <w:w w:val="110"/>
        </w:rPr>
        <w:t> </w:t>
      </w:r>
      <w:r>
        <w:rPr>
          <w:color w:val="231F20"/>
          <w:w w:val="110"/>
        </w:rPr>
        <w:t>nát</w:t>
      </w:r>
      <w:r>
        <w:rPr>
          <w:color w:val="231F20"/>
          <w:spacing w:val="-20"/>
          <w:w w:val="110"/>
        </w:rPr>
        <w:t> </w:t>
      </w:r>
      <w:r>
        <w:rPr>
          <w:color w:val="231F20"/>
          <w:w w:val="110"/>
        </w:rPr>
        <w:t>xương,</w:t>
      </w:r>
      <w:r>
        <w:rPr>
          <w:color w:val="231F20"/>
          <w:spacing w:val="-20"/>
          <w:w w:val="110"/>
        </w:rPr>
        <w:t> </w:t>
      </w:r>
      <w:r>
        <w:rPr>
          <w:color w:val="231F20"/>
          <w:w w:val="110"/>
        </w:rPr>
        <w:t>xong</w:t>
      </w:r>
      <w:r>
        <w:rPr>
          <w:color w:val="231F20"/>
          <w:spacing w:val="-20"/>
          <w:w w:val="110"/>
        </w:rPr>
        <w:t> </w:t>
      </w:r>
      <w:r>
        <w:rPr>
          <w:color w:val="231F20"/>
          <w:w w:val="110"/>
        </w:rPr>
        <w:t>luôn! </w:t>
      </w:r>
      <w:r>
        <w:rPr>
          <w:color w:val="231F20"/>
          <w:w w:val="105"/>
        </w:rPr>
        <w:t>Vì</w:t>
      </w:r>
      <w:r>
        <w:rPr>
          <w:color w:val="231F20"/>
          <w:spacing w:val="-10"/>
          <w:w w:val="105"/>
        </w:rPr>
        <w:t> </w:t>
      </w:r>
      <w:r>
        <w:rPr>
          <w:color w:val="231F20"/>
          <w:w w:val="105"/>
        </w:rPr>
        <w:t>thế,</w:t>
      </w:r>
      <w:r>
        <w:rPr>
          <w:color w:val="231F20"/>
          <w:spacing w:val="-11"/>
          <w:w w:val="105"/>
        </w:rPr>
        <w:t> </w:t>
      </w:r>
      <w:r>
        <w:rPr>
          <w:color w:val="231F20"/>
          <w:w w:val="105"/>
        </w:rPr>
        <w:t>tiên</w:t>
      </w:r>
      <w:r>
        <w:rPr>
          <w:color w:val="231F20"/>
          <w:spacing w:val="-11"/>
          <w:w w:val="105"/>
        </w:rPr>
        <w:t> </w:t>
      </w:r>
      <w:r>
        <w:rPr>
          <w:color w:val="231F20"/>
          <w:w w:val="105"/>
        </w:rPr>
        <w:t>sinh</w:t>
      </w:r>
      <w:r>
        <w:rPr>
          <w:color w:val="231F20"/>
          <w:spacing w:val="-11"/>
          <w:w w:val="105"/>
        </w:rPr>
        <w:t> </w:t>
      </w:r>
      <w:r>
        <w:rPr>
          <w:color w:val="231F20"/>
          <w:w w:val="105"/>
        </w:rPr>
        <w:t>Phương</w:t>
      </w:r>
      <w:r>
        <w:rPr>
          <w:color w:val="231F20"/>
          <w:spacing w:val="-10"/>
          <w:w w:val="105"/>
        </w:rPr>
        <w:t> </w:t>
      </w:r>
      <w:r>
        <w:rPr>
          <w:color w:val="231F20"/>
          <w:w w:val="105"/>
        </w:rPr>
        <w:t>Đông</w:t>
      </w:r>
      <w:r>
        <w:rPr>
          <w:color w:val="231F20"/>
          <w:spacing w:val="-10"/>
          <w:w w:val="105"/>
        </w:rPr>
        <w:t> </w:t>
      </w:r>
      <w:r>
        <w:rPr>
          <w:color w:val="231F20"/>
          <w:w w:val="105"/>
        </w:rPr>
        <w:t>Mỹ</w:t>
      </w:r>
      <w:r>
        <w:rPr>
          <w:color w:val="231F20"/>
          <w:spacing w:val="-11"/>
          <w:w w:val="105"/>
        </w:rPr>
        <w:t> </w:t>
      </w:r>
      <w:r>
        <w:rPr>
          <w:color w:val="231F20"/>
          <w:w w:val="105"/>
        </w:rPr>
        <w:t>dạy</w:t>
      </w:r>
      <w:r>
        <w:rPr>
          <w:color w:val="231F20"/>
          <w:spacing w:val="-10"/>
          <w:w w:val="105"/>
        </w:rPr>
        <w:t> </w:t>
      </w:r>
      <w:r>
        <w:rPr>
          <w:color w:val="231F20"/>
          <w:w w:val="105"/>
        </w:rPr>
        <w:t>tôi</w:t>
      </w:r>
      <w:r>
        <w:rPr>
          <w:color w:val="231F20"/>
          <w:spacing w:val="-10"/>
          <w:w w:val="105"/>
        </w:rPr>
        <w:t> </w:t>
      </w:r>
      <w:r>
        <w:rPr>
          <w:color w:val="231F20"/>
          <w:w w:val="105"/>
        </w:rPr>
        <w:t>Pháp</w:t>
      </w:r>
      <w:r>
        <w:rPr>
          <w:color w:val="231F20"/>
          <w:spacing w:val="-10"/>
          <w:w w:val="105"/>
        </w:rPr>
        <w:t> </w:t>
      </w:r>
      <w:r>
        <w:rPr>
          <w:color w:val="231F20"/>
          <w:w w:val="105"/>
        </w:rPr>
        <w:t>Tướng</w:t>
      </w:r>
      <w:r>
        <w:rPr>
          <w:color w:val="231F20"/>
          <w:spacing w:val="-10"/>
          <w:w w:val="105"/>
        </w:rPr>
        <w:t> </w:t>
      </w:r>
      <w:r>
        <w:rPr>
          <w:color w:val="231F20"/>
          <w:w w:val="105"/>
        </w:rPr>
        <w:t>Duy thức.</w:t>
      </w:r>
      <w:r>
        <w:rPr>
          <w:color w:val="231F20"/>
          <w:spacing w:val="-13"/>
          <w:w w:val="105"/>
        </w:rPr>
        <w:t> </w:t>
      </w:r>
      <w:r>
        <w:rPr>
          <w:color w:val="231F20"/>
          <w:w w:val="105"/>
        </w:rPr>
        <w:t>Ngài</w:t>
      </w:r>
      <w:r>
        <w:rPr>
          <w:color w:val="231F20"/>
          <w:spacing w:val="-13"/>
          <w:w w:val="105"/>
        </w:rPr>
        <w:t> </w:t>
      </w:r>
      <w:r>
        <w:rPr>
          <w:color w:val="231F20"/>
          <w:w w:val="105"/>
        </w:rPr>
        <w:t>chỉ</w:t>
      </w:r>
      <w:r>
        <w:rPr>
          <w:color w:val="231F20"/>
          <w:spacing w:val="-13"/>
          <w:w w:val="105"/>
        </w:rPr>
        <w:t> </w:t>
      </w:r>
      <w:r>
        <w:rPr>
          <w:color w:val="231F20"/>
          <w:w w:val="105"/>
        </w:rPr>
        <w:t>điểm</w:t>
      </w:r>
      <w:r>
        <w:rPr>
          <w:color w:val="231F20"/>
          <w:spacing w:val="-13"/>
          <w:w w:val="105"/>
        </w:rPr>
        <w:t> </w:t>
      </w:r>
      <w:r>
        <w:rPr>
          <w:color w:val="231F20"/>
          <w:w w:val="105"/>
        </w:rPr>
        <w:t>cho</w:t>
      </w:r>
      <w:r>
        <w:rPr>
          <w:color w:val="231F20"/>
          <w:spacing w:val="-13"/>
          <w:w w:val="105"/>
        </w:rPr>
        <w:t> </w:t>
      </w:r>
      <w:r>
        <w:rPr>
          <w:color w:val="231F20"/>
          <w:w w:val="105"/>
        </w:rPr>
        <w:t>tôi</w:t>
      </w:r>
      <w:r>
        <w:rPr>
          <w:color w:val="231F20"/>
          <w:spacing w:val="-13"/>
          <w:w w:val="105"/>
        </w:rPr>
        <w:t> </w:t>
      </w:r>
      <w:r>
        <w:rPr>
          <w:color w:val="231F20"/>
          <w:w w:val="105"/>
        </w:rPr>
        <w:t>con</w:t>
      </w:r>
      <w:r>
        <w:rPr>
          <w:color w:val="231F20"/>
          <w:spacing w:val="-13"/>
          <w:w w:val="105"/>
        </w:rPr>
        <w:t> </w:t>
      </w:r>
      <w:r>
        <w:rPr>
          <w:color w:val="231F20"/>
          <w:w w:val="105"/>
        </w:rPr>
        <w:t>đường</w:t>
      </w:r>
      <w:r>
        <w:rPr>
          <w:color w:val="231F20"/>
          <w:spacing w:val="-13"/>
          <w:w w:val="105"/>
        </w:rPr>
        <w:t> </w:t>
      </w:r>
      <w:r>
        <w:rPr>
          <w:color w:val="231F20"/>
          <w:w w:val="105"/>
        </w:rPr>
        <w:t>ấy.</w:t>
      </w:r>
      <w:r>
        <w:rPr>
          <w:color w:val="231F20"/>
          <w:spacing w:val="-13"/>
          <w:w w:val="105"/>
        </w:rPr>
        <w:t> </w:t>
      </w:r>
      <w:r>
        <w:rPr>
          <w:color w:val="231F20"/>
          <w:w w:val="105"/>
        </w:rPr>
        <w:t>Sau</w:t>
      </w:r>
      <w:r>
        <w:rPr>
          <w:color w:val="231F20"/>
          <w:spacing w:val="-12"/>
          <w:w w:val="105"/>
        </w:rPr>
        <w:t> </w:t>
      </w:r>
      <w:r>
        <w:rPr>
          <w:color w:val="231F20"/>
          <w:w w:val="105"/>
        </w:rPr>
        <w:t>khi</w:t>
      </w:r>
      <w:r>
        <w:rPr>
          <w:color w:val="231F20"/>
          <w:spacing w:val="-13"/>
          <w:w w:val="105"/>
        </w:rPr>
        <w:t> </w:t>
      </w:r>
      <w:r>
        <w:rPr>
          <w:color w:val="231F20"/>
          <w:w w:val="105"/>
        </w:rPr>
        <w:t>học</w:t>
      </w:r>
      <w:r>
        <w:rPr>
          <w:color w:val="231F20"/>
          <w:spacing w:val="-13"/>
          <w:w w:val="105"/>
        </w:rPr>
        <w:t> </w:t>
      </w:r>
      <w:r>
        <w:rPr>
          <w:color w:val="231F20"/>
          <w:w w:val="105"/>
        </w:rPr>
        <w:t>Phật, </w:t>
      </w:r>
      <w:r>
        <w:rPr>
          <w:color w:val="231F20"/>
          <w:w w:val="110"/>
        </w:rPr>
        <w:t>tôi</w:t>
      </w:r>
      <w:r>
        <w:rPr>
          <w:color w:val="231F20"/>
          <w:spacing w:val="-22"/>
          <w:w w:val="110"/>
        </w:rPr>
        <w:t> </w:t>
      </w:r>
      <w:r>
        <w:rPr>
          <w:color w:val="231F20"/>
          <w:w w:val="110"/>
        </w:rPr>
        <w:t>thân</w:t>
      </w:r>
      <w:r>
        <w:rPr>
          <w:color w:val="231F20"/>
          <w:spacing w:val="-22"/>
          <w:w w:val="110"/>
        </w:rPr>
        <w:t> </w:t>
      </w:r>
      <w:r>
        <w:rPr>
          <w:color w:val="231F20"/>
          <w:w w:val="110"/>
        </w:rPr>
        <w:t>cận</w:t>
      </w:r>
      <w:r>
        <w:rPr>
          <w:color w:val="231F20"/>
          <w:spacing w:val="-22"/>
          <w:w w:val="110"/>
        </w:rPr>
        <w:t> </w:t>
      </w:r>
      <w:r>
        <w:rPr>
          <w:color w:val="231F20"/>
          <w:w w:val="110"/>
        </w:rPr>
        <w:t>Chương</w:t>
      </w:r>
      <w:r>
        <w:rPr>
          <w:color w:val="231F20"/>
          <w:spacing w:val="-22"/>
          <w:w w:val="110"/>
        </w:rPr>
        <w:t> </w:t>
      </w:r>
      <w:r>
        <w:rPr>
          <w:color w:val="231F20"/>
          <w:w w:val="110"/>
        </w:rPr>
        <w:t>Gia</w:t>
      </w:r>
      <w:r>
        <w:rPr>
          <w:color w:val="231F20"/>
          <w:spacing w:val="-22"/>
          <w:w w:val="110"/>
        </w:rPr>
        <w:t> </w:t>
      </w:r>
      <w:r>
        <w:rPr>
          <w:color w:val="231F20"/>
          <w:w w:val="110"/>
        </w:rPr>
        <w:t>Đại</w:t>
      </w:r>
      <w:r>
        <w:rPr>
          <w:color w:val="231F20"/>
          <w:spacing w:val="-22"/>
          <w:w w:val="110"/>
        </w:rPr>
        <w:t> </w:t>
      </w:r>
      <w:r>
        <w:rPr>
          <w:color w:val="231F20"/>
          <w:w w:val="110"/>
        </w:rPr>
        <w:t>sư,</w:t>
      </w:r>
      <w:r>
        <w:rPr>
          <w:color w:val="231F20"/>
          <w:spacing w:val="-22"/>
          <w:w w:val="110"/>
        </w:rPr>
        <w:t> </w:t>
      </w:r>
      <w:r>
        <w:rPr>
          <w:color w:val="231F20"/>
          <w:w w:val="110"/>
        </w:rPr>
        <w:t>tôi</w:t>
      </w:r>
      <w:r>
        <w:rPr>
          <w:color w:val="231F20"/>
          <w:spacing w:val="-22"/>
          <w:w w:val="110"/>
        </w:rPr>
        <w:t> </w:t>
      </w:r>
      <w:r>
        <w:rPr>
          <w:color w:val="231F20"/>
          <w:w w:val="110"/>
        </w:rPr>
        <w:t>theo</w:t>
      </w:r>
      <w:r>
        <w:rPr>
          <w:color w:val="231F20"/>
          <w:spacing w:val="-23"/>
          <w:w w:val="110"/>
        </w:rPr>
        <w:t> </w:t>
      </w:r>
      <w:r>
        <w:rPr>
          <w:color w:val="231F20"/>
          <w:w w:val="110"/>
        </w:rPr>
        <w:t>Phương</w:t>
      </w:r>
      <w:r>
        <w:rPr>
          <w:color w:val="231F20"/>
          <w:spacing w:val="-22"/>
          <w:w w:val="110"/>
        </w:rPr>
        <w:t> </w:t>
      </w:r>
      <w:r>
        <w:rPr>
          <w:color w:val="231F20"/>
          <w:w w:val="110"/>
        </w:rPr>
        <w:t>tiên</w:t>
      </w:r>
      <w:r>
        <w:rPr>
          <w:color w:val="231F20"/>
          <w:spacing w:val="-23"/>
          <w:w w:val="110"/>
        </w:rPr>
        <w:t> </w:t>
      </w:r>
      <w:r>
        <w:rPr>
          <w:color w:val="231F20"/>
          <w:w w:val="110"/>
        </w:rPr>
        <w:t>sinh </w:t>
      </w:r>
      <w:r>
        <w:rPr>
          <w:color w:val="231F20"/>
          <w:w w:val="105"/>
        </w:rPr>
        <w:t>đại khái nửa năm, theo Chương Gia Đại sư 3 năm, Chương </w:t>
      </w:r>
      <w:r>
        <w:rPr>
          <w:color w:val="231F20"/>
          <w:w w:val="110"/>
        </w:rPr>
        <w:t>Gia</w:t>
      </w:r>
      <w:r>
        <w:rPr>
          <w:color w:val="231F20"/>
          <w:spacing w:val="-23"/>
          <w:w w:val="110"/>
        </w:rPr>
        <w:t> </w:t>
      </w:r>
      <w:r>
        <w:rPr>
          <w:color w:val="231F20"/>
          <w:w w:val="110"/>
        </w:rPr>
        <w:t>Đại</w:t>
      </w:r>
      <w:r>
        <w:rPr>
          <w:color w:val="231F20"/>
          <w:spacing w:val="-22"/>
          <w:w w:val="110"/>
        </w:rPr>
        <w:t> </w:t>
      </w:r>
      <w:r>
        <w:rPr>
          <w:color w:val="231F20"/>
          <w:w w:val="110"/>
        </w:rPr>
        <w:t>sư</w:t>
      </w:r>
      <w:r>
        <w:rPr>
          <w:color w:val="231F20"/>
          <w:spacing w:val="-22"/>
          <w:w w:val="110"/>
        </w:rPr>
        <w:t> </w:t>
      </w:r>
      <w:r>
        <w:rPr>
          <w:color w:val="231F20"/>
          <w:w w:val="110"/>
        </w:rPr>
        <w:t>đặt</w:t>
      </w:r>
      <w:r>
        <w:rPr>
          <w:color w:val="231F20"/>
          <w:spacing w:val="-22"/>
          <w:w w:val="110"/>
        </w:rPr>
        <w:t> </w:t>
      </w:r>
      <w:r>
        <w:rPr>
          <w:color w:val="231F20"/>
          <w:w w:val="110"/>
        </w:rPr>
        <w:t>vững</w:t>
      </w:r>
      <w:r>
        <w:rPr>
          <w:color w:val="231F20"/>
          <w:spacing w:val="-23"/>
          <w:w w:val="110"/>
        </w:rPr>
        <w:t> </w:t>
      </w:r>
      <w:r>
        <w:rPr>
          <w:color w:val="231F20"/>
          <w:w w:val="110"/>
        </w:rPr>
        <w:t>cơ</w:t>
      </w:r>
      <w:r>
        <w:rPr>
          <w:color w:val="231F20"/>
          <w:spacing w:val="-23"/>
          <w:w w:val="110"/>
        </w:rPr>
        <w:t> </w:t>
      </w:r>
      <w:r>
        <w:rPr>
          <w:color w:val="231F20"/>
          <w:w w:val="110"/>
        </w:rPr>
        <w:t>sở</w:t>
      </w:r>
      <w:r>
        <w:rPr>
          <w:color w:val="231F20"/>
          <w:spacing w:val="-22"/>
          <w:w w:val="110"/>
        </w:rPr>
        <w:t> </w:t>
      </w:r>
      <w:r>
        <w:rPr>
          <w:color w:val="231F20"/>
          <w:w w:val="110"/>
        </w:rPr>
        <w:t>cho</w:t>
      </w:r>
      <w:r>
        <w:rPr>
          <w:color w:val="231F20"/>
          <w:spacing w:val="-23"/>
          <w:w w:val="110"/>
        </w:rPr>
        <w:t> </w:t>
      </w:r>
      <w:r>
        <w:rPr>
          <w:color w:val="231F20"/>
          <w:w w:val="110"/>
        </w:rPr>
        <w:t>tôi.</w:t>
      </w:r>
    </w:p>
    <w:p>
      <w:pPr>
        <w:pStyle w:val="BodyText"/>
        <w:spacing w:line="297" w:lineRule="auto" w:before="147"/>
        <w:ind w:left="387" w:right="119" w:firstLine="453"/>
      </w:pPr>
      <w:r>
        <w:rPr>
          <w:color w:val="231F20"/>
        </w:rPr>
        <w:t>Chương</w:t>
      </w:r>
      <w:r>
        <w:rPr>
          <w:color w:val="231F20"/>
          <w:spacing w:val="-9"/>
        </w:rPr>
        <w:t> </w:t>
      </w:r>
      <w:r>
        <w:rPr>
          <w:color w:val="231F20"/>
        </w:rPr>
        <w:t>Gia</w:t>
      </w:r>
      <w:r>
        <w:rPr>
          <w:color w:val="231F20"/>
          <w:spacing w:val="-9"/>
        </w:rPr>
        <w:t> </w:t>
      </w:r>
      <w:r>
        <w:rPr>
          <w:color w:val="231F20"/>
        </w:rPr>
        <w:t>Đại</w:t>
      </w:r>
      <w:r>
        <w:rPr>
          <w:color w:val="231F20"/>
          <w:spacing w:val="-9"/>
        </w:rPr>
        <w:t> </w:t>
      </w:r>
      <w:r>
        <w:rPr>
          <w:color w:val="231F20"/>
        </w:rPr>
        <w:t>sư</w:t>
      </w:r>
      <w:r>
        <w:rPr>
          <w:color w:val="231F20"/>
          <w:spacing w:val="-9"/>
        </w:rPr>
        <w:t> </w:t>
      </w:r>
      <w:r>
        <w:rPr>
          <w:color w:val="231F20"/>
        </w:rPr>
        <w:t>dạy</w:t>
      </w:r>
      <w:r>
        <w:rPr>
          <w:color w:val="231F20"/>
          <w:spacing w:val="-9"/>
        </w:rPr>
        <w:t> </w:t>
      </w:r>
      <w:r>
        <w:rPr>
          <w:color w:val="231F20"/>
        </w:rPr>
        <w:t>tôi</w:t>
      </w:r>
      <w:r>
        <w:rPr>
          <w:color w:val="231F20"/>
          <w:spacing w:val="-9"/>
        </w:rPr>
        <w:t> </w:t>
      </w:r>
      <w:r>
        <w:rPr>
          <w:color w:val="231F20"/>
        </w:rPr>
        <w:t>“</w:t>
      </w:r>
      <w:r>
        <w:rPr>
          <w:i/>
          <w:color w:val="231F20"/>
        </w:rPr>
        <w:t>Thấy</w:t>
      </w:r>
      <w:r>
        <w:rPr>
          <w:i/>
          <w:color w:val="231F20"/>
          <w:spacing w:val="-9"/>
        </w:rPr>
        <w:t> </w:t>
      </w:r>
      <w:r>
        <w:rPr>
          <w:i/>
          <w:color w:val="231F20"/>
        </w:rPr>
        <w:t>thấu</w:t>
      </w:r>
      <w:r>
        <w:rPr>
          <w:i/>
          <w:color w:val="231F20"/>
          <w:spacing w:val="-9"/>
        </w:rPr>
        <w:t> </w:t>
      </w:r>
      <w:r>
        <w:rPr>
          <w:i/>
          <w:color w:val="231F20"/>
        </w:rPr>
        <w:t>suốt,</w:t>
      </w:r>
      <w:r>
        <w:rPr>
          <w:i/>
          <w:color w:val="231F20"/>
          <w:spacing w:val="-9"/>
        </w:rPr>
        <w:t> </w:t>
      </w:r>
      <w:r>
        <w:rPr>
          <w:i/>
          <w:color w:val="231F20"/>
        </w:rPr>
        <w:t>buông</w:t>
      </w:r>
      <w:r>
        <w:rPr>
          <w:i/>
          <w:color w:val="231F20"/>
          <w:spacing w:val="-9"/>
        </w:rPr>
        <w:t> </w:t>
      </w:r>
      <w:r>
        <w:rPr>
          <w:i/>
          <w:color w:val="231F20"/>
        </w:rPr>
        <w:t>xuống</w:t>
      </w:r>
      <w:r>
        <w:rPr>
          <w:color w:val="231F20"/>
        </w:rPr>
        <w:t>”. </w:t>
      </w:r>
      <w:r>
        <w:rPr>
          <w:color w:val="231F20"/>
          <w:w w:val="105"/>
        </w:rPr>
        <w:t>Đây là pháp môn tổng quát, tổng nguyên tắc, tổng cương lãnh. Bất luận tu pháp môn nào cũng đều phải thực hiện từ nơi</w:t>
      </w:r>
      <w:r>
        <w:rPr>
          <w:color w:val="231F20"/>
          <w:spacing w:val="-8"/>
          <w:w w:val="105"/>
        </w:rPr>
        <w:t> </w:t>
      </w:r>
      <w:r>
        <w:rPr>
          <w:color w:val="231F20"/>
          <w:w w:val="105"/>
        </w:rPr>
        <w:t>đây!</w:t>
      </w:r>
      <w:r>
        <w:rPr>
          <w:color w:val="231F20"/>
          <w:spacing w:val="-8"/>
          <w:w w:val="105"/>
        </w:rPr>
        <w:t> </w:t>
      </w:r>
      <w:r>
        <w:rPr>
          <w:color w:val="231F20"/>
          <w:w w:val="105"/>
        </w:rPr>
        <w:t>Ngài</w:t>
      </w:r>
      <w:r>
        <w:rPr>
          <w:color w:val="231F20"/>
          <w:spacing w:val="-8"/>
          <w:w w:val="105"/>
        </w:rPr>
        <w:t> </w:t>
      </w:r>
      <w:r>
        <w:rPr>
          <w:color w:val="231F20"/>
          <w:w w:val="105"/>
        </w:rPr>
        <w:t>dạy</w:t>
      </w:r>
      <w:r>
        <w:rPr>
          <w:color w:val="231F20"/>
          <w:spacing w:val="-8"/>
          <w:w w:val="105"/>
        </w:rPr>
        <w:t> </w:t>
      </w:r>
      <w:r>
        <w:rPr>
          <w:color w:val="231F20"/>
          <w:w w:val="105"/>
        </w:rPr>
        <w:t>tôi</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8"/>
          <w:w w:val="105"/>
        </w:rPr>
        <w:t> </w:t>
      </w:r>
      <w:r>
        <w:rPr>
          <w:color w:val="231F20"/>
          <w:w w:val="105"/>
        </w:rPr>
        <w:t>Ni.</w:t>
      </w:r>
      <w:r>
        <w:rPr>
          <w:color w:val="231F20"/>
          <w:spacing w:val="-8"/>
          <w:w w:val="105"/>
        </w:rPr>
        <w:t> </w:t>
      </w:r>
      <w:r>
        <w:rPr>
          <w:color w:val="231F20"/>
          <w:w w:val="105"/>
        </w:rPr>
        <w:t>Tác</w:t>
      </w:r>
      <w:r>
        <w:rPr>
          <w:color w:val="231F20"/>
          <w:spacing w:val="-8"/>
          <w:w w:val="105"/>
        </w:rPr>
        <w:t> </w:t>
      </w:r>
      <w:r>
        <w:rPr>
          <w:color w:val="231F20"/>
          <w:w w:val="105"/>
        </w:rPr>
        <w:t>phẩm </w:t>
      </w:r>
      <w:r>
        <w:rPr>
          <w:color w:val="231F20"/>
        </w:rPr>
        <w:t>Ngài</w:t>
      </w:r>
      <w:r>
        <w:rPr>
          <w:color w:val="231F20"/>
          <w:spacing w:val="-14"/>
        </w:rPr>
        <w:t> </w:t>
      </w:r>
      <w:r>
        <w:rPr>
          <w:color w:val="231F20"/>
        </w:rPr>
        <w:t>dạy</w:t>
      </w:r>
      <w:r>
        <w:rPr>
          <w:color w:val="231F20"/>
          <w:spacing w:val="-14"/>
        </w:rPr>
        <w:t> </w:t>
      </w:r>
      <w:r>
        <w:rPr>
          <w:color w:val="231F20"/>
        </w:rPr>
        <w:t>tôi</w:t>
      </w:r>
      <w:r>
        <w:rPr>
          <w:color w:val="231F20"/>
          <w:spacing w:val="-14"/>
        </w:rPr>
        <w:t> </w:t>
      </w:r>
      <w:r>
        <w:rPr>
          <w:color w:val="231F20"/>
        </w:rPr>
        <w:t>đọc</w:t>
      </w:r>
      <w:r>
        <w:rPr>
          <w:color w:val="231F20"/>
          <w:spacing w:val="-14"/>
        </w:rPr>
        <w:t> </w:t>
      </w:r>
      <w:r>
        <w:rPr>
          <w:color w:val="231F20"/>
        </w:rPr>
        <w:t>đầu</w:t>
      </w:r>
      <w:r>
        <w:rPr>
          <w:color w:val="231F20"/>
          <w:spacing w:val="-13"/>
        </w:rPr>
        <w:t> </w:t>
      </w:r>
      <w:r>
        <w:rPr>
          <w:color w:val="231F20"/>
        </w:rPr>
        <w:t>tiên</w:t>
      </w:r>
      <w:r>
        <w:rPr>
          <w:color w:val="231F20"/>
          <w:spacing w:val="-14"/>
        </w:rPr>
        <w:t> </w:t>
      </w:r>
      <w:r>
        <w:rPr>
          <w:color w:val="231F20"/>
        </w:rPr>
        <w:t>là</w:t>
      </w:r>
      <w:r>
        <w:rPr>
          <w:color w:val="231F20"/>
          <w:spacing w:val="-14"/>
        </w:rPr>
        <w:t> </w:t>
      </w:r>
      <w:r>
        <w:rPr>
          <w:i/>
          <w:color w:val="231F20"/>
        </w:rPr>
        <w:t>Thích</w:t>
      </w:r>
      <w:r>
        <w:rPr>
          <w:i/>
          <w:color w:val="231F20"/>
          <w:spacing w:val="-14"/>
        </w:rPr>
        <w:t> </w:t>
      </w:r>
      <w:r>
        <w:rPr>
          <w:i/>
          <w:color w:val="231F20"/>
        </w:rPr>
        <w:t>Ca</w:t>
      </w:r>
      <w:r>
        <w:rPr>
          <w:i/>
          <w:color w:val="231F20"/>
          <w:spacing w:val="-14"/>
        </w:rPr>
        <w:t> </w:t>
      </w:r>
      <w:r>
        <w:rPr>
          <w:i/>
          <w:color w:val="231F20"/>
        </w:rPr>
        <w:t>Phổ</w:t>
      </w:r>
      <w:r>
        <w:rPr>
          <w:i/>
          <w:color w:val="231F20"/>
          <w:spacing w:val="-14"/>
        </w:rPr>
        <w:t> </w:t>
      </w:r>
      <w:r>
        <w:rPr>
          <w:color w:val="231F20"/>
        </w:rPr>
        <w:t>và</w:t>
      </w:r>
      <w:r>
        <w:rPr>
          <w:color w:val="231F20"/>
          <w:spacing w:val="-14"/>
        </w:rPr>
        <w:t> </w:t>
      </w:r>
      <w:r>
        <w:rPr>
          <w:i/>
          <w:color w:val="231F20"/>
        </w:rPr>
        <w:t>Thích</w:t>
      </w:r>
      <w:r>
        <w:rPr>
          <w:i/>
          <w:color w:val="231F20"/>
          <w:spacing w:val="-14"/>
        </w:rPr>
        <w:t> </w:t>
      </w:r>
      <w:r>
        <w:rPr>
          <w:i/>
          <w:color w:val="231F20"/>
        </w:rPr>
        <w:t>Ca</w:t>
      </w:r>
      <w:r>
        <w:rPr>
          <w:i/>
          <w:color w:val="231F20"/>
          <w:spacing w:val="-14"/>
        </w:rPr>
        <w:t> </w:t>
      </w:r>
      <w:r>
        <w:rPr>
          <w:i/>
          <w:color w:val="231F20"/>
        </w:rPr>
        <w:t>Phương Chí</w:t>
      </w:r>
      <w:r>
        <w:rPr>
          <w:color w:val="231F20"/>
        </w:rPr>
        <w:t>:</w:t>
      </w:r>
      <w:r>
        <w:rPr>
          <w:color w:val="231F20"/>
          <w:spacing w:val="-2"/>
        </w:rPr>
        <w:t> </w:t>
      </w:r>
      <w:r>
        <w:rPr>
          <w:color w:val="231F20"/>
        </w:rPr>
        <w:t>“Anh</w:t>
      </w:r>
      <w:r>
        <w:rPr>
          <w:color w:val="231F20"/>
          <w:spacing w:val="-2"/>
        </w:rPr>
        <w:t> </w:t>
      </w:r>
      <w:r>
        <w:rPr>
          <w:color w:val="231F20"/>
        </w:rPr>
        <w:t>nhận</w:t>
      </w:r>
      <w:r>
        <w:rPr>
          <w:color w:val="231F20"/>
          <w:spacing w:val="-2"/>
        </w:rPr>
        <w:t> </w:t>
      </w:r>
      <w:r>
        <w:rPr>
          <w:color w:val="231F20"/>
        </w:rPr>
        <w:t>biết</w:t>
      </w:r>
      <w:r>
        <w:rPr>
          <w:color w:val="231F20"/>
          <w:spacing w:val="-2"/>
        </w:rPr>
        <w:t> </w:t>
      </w:r>
      <w:r>
        <w:rPr>
          <w:color w:val="231F20"/>
        </w:rPr>
        <w:t>Phật</w:t>
      </w:r>
      <w:r>
        <w:rPr>
          <w:color w:val="231F20"/>
          <w:spacing w:val="-2"/>
        </w:rPr>
        <w:t> </w:t>
      </w:r>
      <w:r>
        <w:rPr>
          <w:color w:val="231F20"/>
        </w:rPr>
        <w:t>Thích</w:t>
      </w:r>
      <w:r>
        <w:rPr>
          <w:color w:val="231F20"/>
          <w:spacing w:val="-2"/>
        </w:rPr>
        <w:t> </w:t>
      </w:r>
      <w:r>
        <w:rPr>
          <w:color w:val="231F20"/>
        </w:rPr>
        <w:t>Ca</w:t>
      </w:r>
      <w:r>
        <w:rPr>
          <w:color w:val="231F20"/>
          <w:spacing w:val="-2"/>
        </w:rPr>
        <w:t> </w:t>
      </w:r>
      <w:r>
        <w:rPr>
          <w:color w:val="231F20"/>
        </w:rPr>
        <w:t>Mâu</w:t>
      </w:r>
      <w:r>
        <w:rPr>
          <w:color w:val="231F20"/>
          <w:spacing w:val="-2"/>
        </w:rPr>
        <w:t> </w:t>
      </w:r>
      <w:r>
        <w:rPr>
          <w:color w:val="231F20"/>
        </w:rPr>
        <w:t>Ni,</w:t>
      </w:r>
      <w:r>
        <w:rPr>
          <w:color w:val="231F20"/>
          <w:spacing w:val="-2"/>
        </w:rPr>
        <w:t> </w:t>
      </w:r>
      <w:r>
        <w:rPr>
          <w:color w:val="231F20"/>
        </w:rPr>
        <w:t>khéo</w:t>
      </w:r>
      <w:r>
        <w:rPr>
          <w:color w:val="231F20"/>
          <w:spacing w:val="-2"/>
        </w:rPr>
        <w:t> </w:t>
      </w:r>
      <w:r>
        <w:rPr>
          <w:color w:val="231F20"/>
        </w:rPr>
        <w:t>học</w:t>
      </w:r>
      <w:r>
        <w:rPr>
          <w:color w:val="231F20"/>
          <w:spacing w:val="-2"/>
        </w:rPr>
        <w:t> </w:t>
      </w:r>
      <w:r>
        <w:rPr>
          <w:color w:val="231F20"/>
        </w:rPr>
        <w:t>tập</w:t>
      </w:r>
      <w:r>
        <w:rPr>
          <w:color w:val="231F20"/>
          <w:spacing w:val="-2"/>
        </w:rPr>
        <w:t> </w:t>
      </w:r>
      <w:r>
        <w:rPr>
          <w:color w:val="231F20"/>
        </w:rPr>
        <w:t>theo </w:t>
      </w:r>
      <w:r>
        <w:rPr>
          <w:color w:val="231F20"/>
          <w:spacing w:val="-2"/>
          <w:w w:val="105"/>
        </w:rPr>
        <w:t>Ngài,</w:t>
      </w:r>
      <w:r>
        <w:rPr>
          <w:color w:val="231F20"/>
          <w:spacing w:val="-18"/>
          <w:w w:val="105"/>
        </w:rPr>
        <w:t> </w:t>
      </w:r>
      <w:r>
        <w:rPr>
          <w:color w:val="231F20"/>
          <w:spacing w:val="-2"/>
          <w:w w:val="105"/>
        </w:rPr>
        <w:t>sẽ</w:t>
      </w:r>
      <w:r>
        <w:rPr>
          <w:color w:val="231F20"/>
          <w:spacing w:val="-18"/>
          <w:w w:val="105"/>
        </w:rPr>
        <w:t> </w:t>
      </w:r>
      <w:r>
        <w:rPr>
          <w:color w:val="231F20"/>
          <w:spacing w:val="-2"/>
          <w:w w:val="105"/>
        </w:rPr>
        <w:t>chẳng</w:t>
      </w:r>
      <w:r>
        <w:rPr>
          <w:color w:val="231F20"/>
          <w:spacing w:val="-18"/>
          <w:w w:val="105"/>
        </w:rPr>
        <w:t> </w:t>
      </w:r>
      <w:r>
        <w:rPr>
          <w:color w:val="231F20"/>
          <w:spacing w:val="-2"/>
          <w:w w:val="105"/>
        </w:rPr>
        <w:t>đến</w:t>
      </w:r>
      <w:r>
        <w:rPr>
          <w:color w:val="231F20"/>
          <w:spacing w:val="-19"/>
          <w:w w:val="105"/>
        </w:rPr>
        <w:t> </w:t>
      </w:r>
      <w:r>
        <w:rPr>
          <w:color w:val="231F20"/>
          <w:spacing w:val="-2"/>
          <w:w w:val="105"/>
        </w:rPr>
        <w:t>nỗi</w:t>
      </w:r>
      <w:r>
        <w:rPr>
          <w:color w:val="231F20"/>
          <w:spacing w:val="-18"/>
          <w:w w:val="105"/>
        </w:rPr>
        <w:t> </w:t>
      </w:r>
      <w:r>
        <w:rPr>
          <w:color w:val="231F20"/>
          <w:spacing w:val="-2"/>
          <w:w w:val="105"/>
        </w:rPr>
        <w:t>đi</w:t>
      </w:r>
      <w:r>
        <w:rPr>
          <w:color w:val="231F20"/>
          <w:spacing w:val="-18"/>
          <w:w w:val="105"/>
        </w:rPr>
        <w:t> </w:t>
      </w:r>
      <w:r>
        <w:rPr>
          <w:color w:val="231F20"/>
          <w:spacing w:val="-2"/>
          <w:w w:val="105"/>
        </w:rPr>
        <w:t>sai</w:t>
      </w:r>
      <w:r>
        <w:rPr>
          <w:color w:val="231F20"/>
          <w:spacing w:val="-18"/>
          <w:w w:val="105"/>
        </w:rPr>
        <w:t> </w:t>
      </w:r>
      <w:r>
        <w:rPr>
          <w:color w:val="231F20"/>
          <w:spacing w:val="-2"/>
          <w:w w:val="105"/>
        </w:rPr>
        <w:t>đường”.</w:t>
      </w:r>
      <w:r>
        <w:rPr>
          <w:color w:val="231F20"/>
          <w:spacing w:val="-18"/>
          <w:w w:val="105"/>
        </w:rPr>
        <w:t> </w:t>
      </w:r>
      <w:r>
        <w:rPr>
          <w:color w:val="231F20"/>
          <w:spacing w:val="-2"/>
          <w:w w:val="105"/>
        </w:rPr>
        <w:t>Chúng</w:t>
      </w:r>
      <w:r>
        <w:rPr>
          <w:color w:val="231F20"/>
          <w:spacing w:val="-18"/>
          <w:w w:val="105"/>
        </w:rPr>
        <w:t> </w:t>
      </w:r>
      <w:r>
        <w:rPr>
          <w:color w:val="231F20"/>
          <w:spacing w:val="-2"/>
          <w:w w:val="105"/>
        </w:rPr>
        <w:t>tôi</w:t>
      </w:r>
      <w:r>
        <w:rPr>
          <w:color w:val="231F20"/>
          <w:spacing w:val="-18"/>
          <w:w w:val="105"/>
        </w:rPr>
        <w:t> </w:t>
      </w:r>
      <w:r>
        <w:rPr>
          <w:color w:val="231F20"/>
          <w:spacing w:val="-2"/>
          <w:w w:val="105"/>
        </w:rPr>
        <w:t>mới</w:t>
      </w:r>
      <w:r>
        <w:rPr>
          <w:color w:val="231F20"/>
          <w:spacing w:val="-18"/>
          <w:w w:val="105"/>
        </w:rPr>
        <w:t> </w:t>
      </w:r>
      <w:r>
        <w:rPr>
          <w:color w:val="231F20"/>
          <w:spacing w:val="-2"/>
          <w:w w:val="105"/>
        </w:rPr>
        <w:t>liễu</w:t>
      </w:r>
      <w:r>
        <w:rPr>
          <w:color w:val="231F20"/>
          <w:spacing w:val="-19"/>
          <w:w w:val="105"/>
        </w:rPr>
        <w:t> </w:t>
      </w:r>
      <w:r>
        <w:rPr>
          <w:color w:val="231F20"/>
          <w:spacing w:val="-2"/>
          <w:w w:val="105"/>
        </w:rPr>
        <w:t>giải </w:t>
      </w:r>
      <w:r>
        <w:rPr>
          <w:color w:val="231F20"/>
          <w:w w:val="105"/>
        </w:rPr>
        <w:t>sau</w:t>
      </w:r>
      <w:r>
        <w:rPr>
          <w:color w:val="231F20"/>
          <w:spacing w:val="-23"/>
          <w:w w:val="105"/>
        </w:rPr>
        <w:t> </w:t>
      </w:r>
      <w:r>
        <w:rPr>
          <w:color w:val="231F20"/>
          <w:w w:val="105"/>
        </w:rPr>
        <w:t>khi</w:t>
      </w:r>
      <w:r>
        <w:rPr>
          <w:color w:val="231F20"/>
          <w:spacing w:val="-22"/>
          <w:w w:val="105"/>
        </w:rPr>
        <w:t> </w:t>
      </w:r>
      <w:r>
        <w:rPr>
          <w:color w:val="231F20"/>
          <w:w w:val="105"/>
        </w:rPr>
        <w:t>khai</w:t>
      </w:r>
      <w:r>
        <w:rPr>
          <w:color w:val="231F20"/>
          <w:spacing w:val="-22"/>
          <w:w w:val="105"/>
        </w:rPr>
        <w:t> </w:t>
      </w:r>
      <w:r>
        <w:rPr>
          <w:color w:val="231F20"/>
          <w:w w:val="105"/>
        </w:rPr>
        <w:t>ngộ</w:t>
      </w:r>
      <w:r>
        <w:rPr>
          <w:color w:val="231F20"/>
          <w:spacing w:val="-23"/>
          <w:w w:val="105"/>
        </w:rPr>
        <w:t> </w:t>
      </w:r>
      <w:r>
        <w:rPr>
          <w:color w:val="231F20"/>
          <w:w w:val="105"/>
        </w:rPr>
        <w:t>vào</w:t>
      </w:r>
      <w:r>
        <w:rPr>
          <w:color w:val="231F20"/>
          <w:spacing w:val="-22"/>
          <w:w w:val="105"/>
        </w:rPr>
        <w:t> </w:t>
      </w:r>
      <w:r>
        <w:rPr>
          <w:color w:val="231F20"/>
          <w:w w:val="105"/>
        </w:rPr>
        <w:t>năm</w:t>
      </w:r>
      <w:r>
        <w:rPr>
          <w:color w:val="231F20"/>
          <w:spacing w:val="-22"/>
          <w:w w:val="105"/>
        </w:rPr>
        <w:t> </w:t>
      </w:r>
      <w:r>
        <w:rPr>
          <w:color w:val="231F20"/>
          <w:w w:val="105"/>
        </w:rPr>
        <w:t>30</w:t>
      </w:r>
      <w:r>
        <w:rPr>
          <w:color w:val="231F20"/>
          <w:spacing w:val="-23"/>
          <w:w w:val="105"/>
        </w:rPr>
        <w:t> </w:t>
      </w:r>
      <w:r>
        <w:rPr>
          <w:color w:val="231F20"/>
          <w:w w:val="105"/>
        </w:rPr>
        <w:t>tuổi,</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liền tiến</w:t>
      </w:r>
      <w:r>
        <w:rPr>
          <w:color w:val="231F20"/>
          <w:spacing w:val="-16"/>
          <w:w w:val="105"/>
        </w:rPr>
        <w:t> </w:t>
      </w:r>
      <w:r>
        <w:rPr>
          <w:color w:val="231F20"/>
          <w:w w:val="105"/>
        </w:rPr>
        <w:t>hành</w:t>
      </w:r>
      <w:r>
        <w:rPr>
          <w:color w:val="231F20"/>
          <w:spacing w:val="-16"/>
          <w:w w:val="105"/>
        </w:rPr>
        <w:t> </w:t>
      </w:r>
      <w:r>
        <w:rPr>
          <w:color w:val="231F20"/>
          <w:w w:val="105"/>
        </w:rPr>
        <w:t>dạy</w:t>
      </w:r>
      <w:r>
        <w:rPr>
          <w:color w:val="231F20"/>
          <w:spacing w:val="-16"/>
          <w:w w:val="105"/>
        </w:rPr>
        <w:t> </w:t>
      </w:r>
      <w:r>
        <w:rPr>
          <w:color w:val="231F20"/>
          <w:w w:val="105"/>
        </w:rPr>
        <w:t>học,</w:t>
      </w:r>
      <w:r>
        <w:rPr>
          <w:color w:val="231F20"/>
          <w:spacing w:val="-16"/>
          <w:w w:val="105"/>
        </w:rPr>
        <w:t> </w:t>
      </w:r>
      <w:r>
        <w:rPr>
          <w:color w:val="231F20"/>
          <w:w w:val="105"/>
        </w:rPr>
        <w:t>dạy</w:t>
      </w:r>
      <w:r>
        <w:rPr>
          <w:color w:val="231F20"/>
          <w:spacing w:val="-16"/>
          <w:w w:val="105"/>
        </w:rPr>
        <w:t> </w:t>
      </w:r>
      <w:r>
        <w:rPr>
          <w:color w:val="231F20"/>
          <w:w w:val="105"/>
        </w:rPr>
        <w:t>suốt</w:t>
      </w:r>
      <w:r>
        <w:rPr>
          <w:color w:val="231F20"/>
          <w:spacing w:val="-16"/>
          <w:w w:val="105"/>
        </w:rPr>
        <w:t> </w:t>
      </w:r>
      <w:r>
        <w:rPr>
          <w:color w:val="231F20"/>
          <w:w w:val="105"/>
        </w:rPr>
        <w:t>49</w:t>
      </w:r>
      <w:r>
        <w:rPr>
          <w:color w:val="231F20"/>
          <w:spacing w:val="-16"/>
          <w:w w:val="105"/>
        </w:rPr>
        <w:t> </w:t>
      </w:r>
      <w:r>
        <w:rPr>
          <w:color w:val="231F20"/>
          <w:w w:val="105"/>
        </w:rPr>
        <w:t>năm.</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Phật</w:t>
      </w:r>
      <w:r>
        <w:rPr>
          <w:color w:val="231F20"/>
          <w:spacing w:val="-16"/>
          <w:w w:val="105"/>
        </w:rPr>
        <w:t> </w:t>
      </w:r>
      <w:r>
        <w:rPr>
          <w:color w:val="231F20"/>
          <w:w w:val="105"/>
        </w:rPr>
        <w:t>pháp</w:t>
      </w:r>
      <w:r>
        <w:rPr>
          <w:color w:val="231F20"/>
          <w:spacing w:val="-16"/>
          <w:w w:val="105"/>
        </w:rPr>
        <w:t> </w:t>
      </w:r>
      <w:r>
        <w:rPr>
          <w:color w:val="231F20"/>
          <w:w w:val="105"/>
        </w:rPr>
        <w:t>chẳng phải là tôn giáo.</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Hiện</w:t>
      </w:r>
      <w:r>
        <w:rPr>
          <w:color w:val="231F20"/>
          <w:spacing w:val="-3"/>
          <w:w w:val="105"/>
        </w:rPr>
        <w:t> </w:t>
      </w:r>
      <w:r>
        <w:rPr>
          <w:color w:val="231F20"/>
          <w:w w:val="105"/>
        </w:rPr>
        <w:t>thời,</w:t>
      </w:r>
      <w:r>
        <w:rPr>
          <w:color w:val="231F20"/>
          <w:spacing w:val="-3"/>
          <w:w w:val="105"/>
        </w:rPr>
        <w:t> </w:t>
      </w:r>
      <w:r>
        <w:rPr>
          <w:color w:val="231F20"/>
          <w:w w:val="105"/>
        </w:rPr>
        <w:t>Phật</w:t>
      </w:r>
      <w:r>
        <w:rPr>
          <w:color w:val="231F20"/>
          <w:spacing w:val="-3"/>
          <w:w w:val="105"/>
        </w:rPr>
        <w:t> </w:t>
      </w:r>
      <w:r>
        <w:rPr>
          <w:color w:val="231F20"/>
          <w:w w:val="105"/>
        </w:rPr>
        <w:t>giáo</w:t>
      </w:r>
      <w:r>
        <w:rPr>
          <w:color w:val="231F20"/>
          <w:spacing w:val="-3"/>
          <w:w w:val="105"/>
        </w:rPr>
        <w:t> </w:t>
      </w:r>
      <w:r>
        <w:rPr>
          <w:color w:val="231F20"/>
          <w:w w:val="105"/>
        </w:rPr>
        <w:t>biến</w:t>
      </w:r>
      <w:r>
        <w:rPr>
          <w:color w:val="231F20"/>
          <w:spacing w:val="-3"/>
          <w:w w:val="105"/>
        </w:rPr>
        <w:t> </w:t>
      </w:r>
      <w:r>
        <w:rPr>
          <w:color w:val="231F20"/>
          <w:w w:val="105"/>
        </w:rPr>
        <w:t>thành</w:t>
      </w:r>
      <w:r>
        <w:rPr>
          <w:color w:val="231F20"/>
          <w:spacing w:val="-3"/>
          <w:w w:val="105"/>
        </w:rPr>
        <w:t> </w:t>
      </w:r>
      <w:r>
        <w:rPr>
          <w:color w:val="231F20"/>
          <w:w w:val="105"/>
        </w:rPr>
        <w:t>tôn</w:t>
      </w:r>
      <w:r>
        <w:rPr>
          <w:color w:val="231F20"/>
          <w:spacing w:val="-3"/>
          <w:w w:val="105"/>
        </w:rPr>
        <w:t> </w:t>
      </w:r>
      <w:r>
        <w:rPr>
          <w:color w:val="231F20"/>
          <w:w w:val="105"/>
        </w:rPr>
        <w:t>giáo,</w:t>
      </w:r>
      <w:r>
        <w:rPr>
          <w:color w:val="231F20"/>
          <w:spacing w:val="-3"/>
          <w:w w:val="105"/>
        </w:rPr>
        <w:t> </w:t>
      </w:r>
      <w:r>
        <w:rPr>
          <w:color w:val="231F20"/>
          <w:w w:val="105"/>
        </w:rPr>
        <w:t>đệ</w:t>
      </w:r>
      <w:r>
        <w:rPr>
          <w:color w:val="231F20"/>
          <w:spacing w:val="-3"/>
          <w:w w:val="105"/>
        </w:rPr>
        <w:t> </w:t>
      </w:r>
      <w:r>
        <w:rPr>
          <w:color w:val="231F20"/>
          <w:w w:val="105"/>
        </w:rPr>
        <w:t>tử</w:t>
      </w:r>
      <w:r>
        <w:rPr>
          <w:color w:val="231F20"/>
          <w:spacing w:val="-3"/>
          <w:w w:val="105"/>
        </w:rPr>
        <w:t> </w:t>
      </w:r>
      <w:r>
        <w:rPr>
          <w:color w:val="231F20"/>
          <w:w w:val="105"/>
        </w:rPr>
        <w:t>Phật</w:t>
      </w:r>
      <w:r>
        <w:rPr>
          <w:color w:val="231F20"/>
          <w:spacing w:val="-3"/>
          <w:w w:val="105"/>
        </w:rPr>
        <w:t> </w:t>
      </w:r>
      <w:r>
        <w:rPr>
          <w:color w:val="231F20"/>
          <w:w w:val="105"/>
        </w:rPr>
        <w:t>môn chúng</w:t>
      </w:r>
      <w:r>
        <w:rPr>
          <w:color w:val="231F20"/>
          <w:spacing w:val="-8"/>
          <w:w w:val="105"/>
        </w:rPr>
        <w:t> </w:t>
      </w:r>
      <w:r>
        <w:rPr>
          <w:color w:val="231F20"/>
          <w:w w:val="105"/>
        </w:rPr>
        <w:t>ta</w:t>
      </w:r>
      <w:r>
        <w:rPr>
          <w:color w:val="231F20"/>
          <w:spacing w:val="-8"/>
          <w:w w:val="105"/>
        </w:rPr>
        <w:t> </w:t>
      </w:r>
      <w:r>
        <w:rPr>
          <w:color w:val="231F20"/>
          <w:w w:val="105"/>
        </w:rPr>
        <w:t>có</w:t>
      </w:r>
      <w:r>
        <w:rPr>
          <w:color w:val="231F20"/>
          <w:spacing w:val="-8"/>
          <w:w w:val="105"/>
        </w:rPr>
        <w:t> </w:t>
      </w:r>
      <w:r>
        <w:rPr>
          <w:color w:val="231F20"/>
          <w:w w:val="105"/>
        </w:rPr>
        <w:t>tội</w:t>
      </w:r>
      <w:r>
        <w:rPr>
          <w:color w:val="231F20"/>
          <w:spacing w:val="-8"/>
          <w:w w:val="105"/>
        </w:rPr>
        <w:t> </w:t>
      </w:r>
      <w:r>
        <w:rPr>
          <w:color w:val="231F20"/>
          <w:w w:val="105"/>
        </w:rPr>
        <w:t>lỗi.</w:t>
      </w:r>
      <w:r>
        <w:rPr>
          <w:color w:val="231F20"/>
          <w:spacing w:val="-8"/>
          <w:w w:val="105"/>
        </w:rPr>
        <w:t> </w:t>
      </w:r>
      <w:r>
        <w:rPr>
          <w:color w:val="231F20"/>
          <w:w w:val="105"/>
        </w:rPr>
        <w:t>Thầy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đại</w:t>
      </w:r>
      <w:r>
        <w:rPr>
          <w:color w:val="231F20"/>
          <w:spacing w:val="-8"/>
          <w:w w:val="105"/>
        </w:rPr>
        <w:t> </w:t>
      </w:r>
      <w:r>
        <w:rPr>
          <w:color w:val="231F20"/>
          <w:w w:val="105"/>
        </w:rPr>
        <w:t>giáo</w:t>
      </w:r>
      <w:r>
        <w:rPr>
          <w:color w:val="231F20"/>
          <w:spacing w:val="-8"/>
          <w:w w:val="105"/>
        </w:rPr>
        <w:t> </w:t>
      </w:r>
      <w:r>
        <w:rPr>
          <w:color w:val="231F20"/>
          <w:w w:val="105"/>
        </w:rPr>
        <w:t>dục</w:t>
      </w:r>
      <w:r>
        <w:rPr>
          <w:color w:val="231F20"/>
          <w:spacing w:val="-8"/>
          <w:w w:val="105"/>
        </w:rPr>
        <w:t> </w:t>
      </w:r>
      <w:r>
        <w:rPr>
          <w:color w:val="231F20"/>
          <w:w w:val="105"/>
        </w:rPr>
        <w:t>gia,</w:t>
      </w:r>
      <w:r>
        <w:rPr>
          <w:color w:val="231F20"/>
          <w:spacing w:val="-8"/>
          <w:w w:val="105"/>
        </w:rPr>
        <w:t> </w:t>
      </w:r>
      <w:r>
        <w:rPr>
          <w:color w:val="231F20"/>
          <w:w w:val="105"/>
        </w:rPr>
        <w:t>là </w:t>
      </w:r>
      <w:r>
        <w:rPr>
          <w:color w:val="231F20"/>
          <w:w w:val="110"/>
        </w:rPr>
        <w:t>đại</w:t>
      </w:r>
      <w:r>
        <w:rPr>
          <w:color w:val="231F20"/>
          <w:spacing w:val="-24"/>
          <w:w w:val="110"/>
        </w:rPr>
        <w:t> </w:t>
      </w:r>
      <w:r>
        <w:rPr>
          <w:color w:val="231F20"/>
          <w:w w:val="110"/>
        </w:rPr>
        <w:t>thánh</w:t>
      </w:r>
      <w:r>
        <w:rPr>
          <w:color w:val="231F20"/>
          <w:spacing w:val="-23"/>
          <w:w w:val="110"/>
        </w:rPr>
        <w:t> </w:t>
      </w:r>
      <w:r>
        <w:rPr>
          <w:color w:val="231F20"/>
          <w:w w:val="110"/>
        </w:rPr>
        <w:t>đại</w:t>
      </w:r>
      <w:r>
        <w:rPr>
          <w:color w:val="231F20"/>
          <w:spacing w:val="-24"/>
          <w:w w:val="110"/>
        </w:rPr>
        <w:t> </w:t>
      </w:r>
      <w:r>
        <w:rPr>
          <w:color w:val="231F20"/>
          <w:w w:val="110"/>
        </w:rPr>
        <w:t>hiền,</w:t>
      </w:r>
      <w:r>
        <w:rPr>
          <w:color w:val="231F20"/>
          <w:spacing w:val="-23"/>
          <w:w w:val="110"/>
        </w:rPr>
        <w:t> </w:t>
      </w:r>
      <w:r>
        <w:rPr>
          <w:color w:val="231F20"/>
          <w:w w:val="110"/>
        </w:rPr>
        <w:t>cớ</w:t>
      </w:r>
      <w:r>
        <w:rPr>
          <w:color w:val="231F20"/>
          <w:spacing w:val="-23"/>
          <w:w w:val="110"/>
        </w:rPr>
        <w:t> </w:t>
      </w:r>
      <w:r>
        <w:rPr>
          <w:color w:val="231F20"/>
          <w:w w:val="110"/>
        </w:rPr>
        <w:t>sao</w:t>
      </w:r>
      <w:r>
        <w:rPr>
          <w:color w:val="231F20"/>
          <w:spacing w:val="-24"/>
          <w:w w:val="110"/>
        </w:rPr>
        <w:t> </w:t>
      </w:r>
      <w:r>
        <w:rPr>
          <w:color w:val="231F20"/>
          <w:w w:val="110"/>
        </w:rPr>
        <w:t>lại</w:t>
      </w:r>
      <w:r>
        <w:rPr>
          <w:color w:val="231F20"/>
          <w:spacing w:val="-23"/>
          <w:w w:val="110"/>
        </w:rPr>
        <w:t> </w:t>
      </w:r>
      <w:r>
        <w:rPr>
          <w:color w:val="231F20"/>
          <w:w w:val="110"/>
        </w:rPr>
        <w:t>khiến</w:t>
      </w:r>
      <w:r>
        <w:rPr>
          <w:color w:val="231F20"/>
          <w:spacing w:val="-23"/>
          <w:w w:val="110"/>
        </w:rPr>
        <w:t> </w:t>
      </w:r>
      <w:r>
        <w:rPr>
          <w:color w:val="231F20"/>
          <w:w w:val="110"/>
        </w:rPr>
        <w:t>cho</w:t>
      </w:r>
      <w:r>
        <w:rPr>
          <w:color w:val="231F20"/>
          <w:spacing w:val="-24"/>
          <w:w w:val="110"/>
        </w:rPr>
        <w:t> </w:t>
      </w:r>
      <w:r>
        <w:rPr>
          <w:color w:val="231F20"/>
          <w:w w:val="110"/>
        </w:rPr>
        <w:t>Ngài</w:t>
      </w:r>
      <w:r>
        <w:rPr>
          <w:color w:val="231F20"/>
          <w:spacing w:val="-23"/>
          <w:w w:val="110"/>
        </w:rPr>
        <w:t> </w:t>
      </w:r>
      <w:r>
        <w:rPr>
          <w:color w:val="231F20"/>
          <w:w w:val="110"/>
        </w:rPr>
        <w:t>dính</w:t>
      </w:r>
      <w:r>
        <w:rPr>
          <w:color w:val="231F20"/>
          <w:spacing w:val="-24"/>
          <w:w w:val="110"/>
        </w:rPr>
        <w:t> </w:t>
      </w:r>
      <w:r>
        <w:rPr>
          <w:color w:val="231F20"/>
          <w:w w:val="110"/>
        </w:rPr>
        <w:t>mắc</w:t>
      </w:r>
      <w:r>
        <w:rPr>
          <w:color w:val="231F20"/>
          <w:spacing w:val="-23"/>
          <w:w w:val="110"/>
        </w:rPr>
        <w:t> </w:t>
      </w:r>
      <w:r>
        <w:rPr>
          <w:color w:val="231F20"/>
          <w:w w:val="110"/>
        </w:rPr>
        <w:t>vào </w:t>
      </w:r>
      <w:r>
        <w:rPr>
          <w:color w:val="231F20"/>
          <w:w w:val="105"/>
        </w:rPr>
        <w:t>tôn</w:t>
      </w:r>
      <w:r>
        <w:rPr>
          <w:color w:val="231F20"/>
          <w:spacing w:val="-3"/>
          <w:w w:val="105"/>
        </w:rPr>
        <w:t> </w:t>
      </w:r>
      <w:r>
        <w:rPr>
          <w:color w:val="231F20"/>
          <w:w w:val="105"/>
        </w:rPr>
        <w:t>giáo,</w:t>
      </w:r>
      <w:r>
        <w:rPr>
          <w:color w:val="231F20"/>
          <w:spacing w:val="-4"/>
          <w:w w:val="105"/>
        </w:rPr>
        <w:t> </w:t>
      </w:r>
      <w:r>
        <w:rPr>
          <w:color w:val="231F20"/>
          <w:w w:val="105"/>
        </w:rPr>
        <w:t>tôn</w:t>
      </w:r>
      <w:r>
        <w:rPr>
          <w:color w:val="231F20"/>
          <w:spacing w:val="-3"/>
          <w:w w:val="105"/>
        </w:rPr>
        <w:t> </w:t>
      </w:r>
      <w:r>
        <w:rPr>
          <w:color w:val="231F20"/>
          <w:w w:val="105"/>
        </w:rPr>
        <w:t>giáo</w:t>
      </w:r>
      <w:r>
        <w:rPr>
          <w:color w:val="231F20"/>
          <w:spacing w:val="-4"/>
          <w:w w:val="105"/>
        </w:rPr>
        <w:t> </w:t>
      </w:r>
      <w:r>
        <w:rPr>
          <w:color w:val="231F20"/>
          <w:w w:val="105"/>
        </w:rPr>
        <w:t>là</w:t>
      </w:r>
      <w:r>
        <w:rPr>
          <w:color w:val="231F20"/>
          <w:spacing w:val="-4"/>
          <w:w w:val="105"/>
        </w:rPr>
        <w:t> </w:t>
      </w:r>
      <w:r>
        <w:rPr>
          <w:color w:val="231F20"/>
          <w:w w:val="105"/>
        </w:rPr>
        <w:t>mê</w:t>
      </w:r>
      <w:r>
        <w:rPr>
          <w:color w:val="231F20"/>
          <w:spacing w:val="-4"/>
          <w:w w:val="105"/>
        </w:rPr>
        <w:t> </w:t>
      </w:r>
      <w:r>
        <w:rPr>
          <w:color w:val="231F20"/>
          <w:w w:val="105"/>
        </w:rPr>
        <w:t>tín?</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hiểu</w:t>
      </w:r>
      <w:r>
        <w:rPr>
          <w:color w:val="231F20"/>
          <w:spacing w:val="-4"/>
          <w:w w:val="105"/>
        </w:rPr>
        <w:t> </w:t>
      </w:r>
      <w:r>
        <w:rPr>
          <w:color w:val="231F20"/>
          <w:w w:val="105"/>
        </w:rPr>
        <w:t>rõ</w:t>
      </w:r>
      <w:r>
        <w:rPr>
          <w:color w:val="231F20"/>
          <w:spacing w:val="-3"/>
          <w:w w:val="105"/>
        </w:rPr>
        <w:t> </w:t>
      </w:r>
      <w:r>
        <w:rPr>
          <w:color w:val="231F20"/>
          <w:w w:val="105"/>
        </w:rPr>
        <w:t>ràng,</w:t>
      </w:r>
      <w:r>
        <w:rPr>
          <w:color w:val="231F20"/>
          <w:spacing w:val="-4"/>
          <w:w w:val="105"/>
        </w:rPr>
        <w:t> </w:t>
      </w:r>
      <w:r>
        <w:rPr>
          <w:color w:val="231F20"/>
          <w:w w:val="105"/>
        </w:rPr>
        <w:t>bất</w:t>
      </w:r>
      <w:r>
        <w:rPr>
          <w:color w:val="231F20"/>
          <w:spacing w:val="-3"/>
          <w:w w:val="105"/>
        </w:rPr>
        <w:t> </w:t>
      </w:r>
      <w:r>
        <w:rPr>
          <w:color w:val="231F20"/>
          <w:w w:val="105"/>
        </w:rPr>
        <w:t>luận </w:t>
      </w:r>
      <w:r>
        <w:rPr>
          <w:color w:val="231F20"/>
          <w:w w:val="110"/>
        </w:rPr>
        <w:t>nơi</w:t>
      </w:r>
      <w:r>
        <w:rPr>
          <w:color w:val="231F20"/>
          <w:spacing w:val="-8"/>
          <w:w w:val="110"/>
        </w:rPr>
        <w:t> </w:t>
      </w:r>
      <w:r>
        <w:rPr>
          <w:color w:val="231F20"/>
          <w:w w:val="110"/>
        </w:rPr>
        <w:t>nào,</w:t>
      </w:r>
      <w:r>
        <w:rPr>
          <w:color w:val="231F20"/>
          <w:spacing w:val="-8"/>
          <w:w w:val="110"/>
        </w:rPr>
        <w:t> </w:t>
      </w:r>
      <w:r>
        <w:rPr>
          <w:color w:val="231F20"/>
          <w:w w:val="110"/>
        </w:rPr>
        <w:t>chúng</w:t>
      </w:r>
      <w:r>
        <w:rPr>
          <w:color w:val="231F20"/>
          <w:spacing w:val="-8"/>
          <w:w w:val="110"/>
        </w:rPr>
        <w:t> </w:t>
      </w:r>
      <w:r>
        <w:rPr>
          <w:color w:val="231F20"/>
          <w:w w:val="110"/>
        </w:rPr>
        <w:t>ta</w:t>
      </w:r>
      <w:r>
        <w:rPr>
          <w:color w:val="231F20"/>
          <w:spacing w:val="-8"/>
          <w:w w:val="110"/>
        </w:rPr>
        <w:t> </w:t>
      </w:r>
      <w:r>
        <w:rPr>
          <w:color w:val="231F20"/>
          <w:w w:val="110"/>
        </w:rPr>
        <w:t>đều</w:t>
      </w:r>
      <w:r>
        <w:rPr>
          <w:color w:val="231F20"/>
          <w:spacing w:val="-8"/>
          <w:w w:val="110"/>
        </w:rPr>
        <w:t> </w:t>
      </w:r>
      <w:r>
        <w:rPr>
          <w:color w:val="231F20"/>
          <w:w w:val="110"/>
        </w:rPr>
        <w:t>phải</w:t>
      </w:r>
      <w:r>
        <w:rPr>
          <w:color w:val="231F20"/>
          <w:spacing w:val="-8"/>
          <w:w w:val="110"/>
        </w:rPr>
        <w:t> </w:t>
      </w:r>
      <w:r>
        <w:rPr>
          <w:color w:val="231F20"/>
          <w:w w:val="110"/>
        </w:rPr>
        <w:t>bảo</w:t>
      </w:r>
      <w:r>
        <w:rPr>
          <w:color w:val="231F20"/>
          <w:spacing w:val="-8"/>
          <w:w w:val="110"/>
        </w:rPr>
        <w:t> </w:t>
      </w:r>
      <w:r>
        <w:rPr>
          <w:color w:val="231F20"/>
          <w:w w:val="110"/>
        </w:rPr>
        <w:t>cho</w:t>
      </w:r>
      <w:r>
        <w:rPr>
          <w:color w:val="231F20"/>
          <w:spacing w:val="-8"/>
          <w:w w:val="110"/>
        </w:rPr>
        <w:t> </w:t>
      </w:r>
      <w:r>
        <w:rPr>
          <w:color w:val="231F20"/>
          <w:w w:val="110"/>
        </w:rPr>
        <w:t>mọi</w:t>
      </w:r>
      <w:r>
        <w:rPr>
          <w:color w:val="231F20"/>
          <w:spacing w:val="-8"/>
          <w:w w:val="110"/>
        </w:rPr>
        <w:t> </w:t>
      </w:r>
      <w:r>
        <w:rPr>
          <w:color w:val="231F20"/>
          <w:w w:val="110"/>
        </w:rPr>
        <w:t>người</w:t>
      </w:r>
      <w:r>
        <w:rPr>
          <w:color w:val="231F20"/>
          <w:spacing w:val="-8"/>
          <w:w w:val="110"/>
        </w:rPr>
        <w:t> </w:t>
      </w:r>
      <w:r>
        <w:rPr>
          <w:color w:val="231F20"/>
          <w:w w:val="110"/>
        </w:rPr>
        <w:t>biết:</w:t>
      </w:r>
      <w:r>
        <w:rPr>
          <w:color w:val="231F20"/>
          <w:spacing w:val="-8"/>
          <w:w w:val="110"/>
        </w:rPr>
        <w:t> </w:t>
      </w:r>
      <w:r>
        <w:rPr>
          <w:color w:val="231F20"/>
          <w:w w:val="110"/>
        </w:rPr>
        <w:t>“Phật </w:t>
      </w:r>
      <w:r>
        <w:rPr>
          <w:color w:val="231F20"/>
          <w:w w:val="105"/>
        </w:rPr>
        <w:t>pháp</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Lời</w:t>
      </w:r>
      <w:r>
        <w:rPr>
          <w:color w:val="231F20"/>
          <w:spacing w:val="-2"/>
          <w:w w:val="105"/>
        </w:rPr>
        <w:t> </w:t>
      </w:r>
      <w:r>
        <w:rPr>
          <w:color w:val="231F20"/>
          <w:w w:val="105"/>
        </w:rPr>
        <w:t>này</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do</w:t>
      </w:r>
      <w:r>
        <w:rPr>
          <w:color w:val="231F20"/>
          <w:spacing w:val="-2"/>
          <w:w w:val="105"/>
        </w:rPr>
        <w:t> </w:t>
      </w:r>
      <w:r>
        <w:rPr>
          <w:color w:val="231F20"/>
          <w:w w:val="105"/>
        </w:rPr>
        <w:t>tôi</w:t>
      </w:r>
      <w:r>
        <w:rPr>
          <w:color w:val="231F20"/>
          <w:spacing w:val="-2"/>
          <w:w w:val="105"/>
        </w:rPr>
        <w:t> </w:t>
      </w:r>
      <w:r>
        <w:rPr>
          <w:color w:val="231F20"/>
          <w:w w:val="105"/>
        </w:rPr>
        <w:t>nói đầu</w:t>
      </w:r>
      <w:r>
        <w:rPr>
          <w:color w:val="231F20"/>
          <w:spacing w:val="-11"/>
          <w:w w:val="105"/>
        </w:rPr>
        <w:t> </w:t>
      </w:r>
      <w:r>
        <w:rPr>
          <w:color w:val="231F20"/>
          <w:w w:val="105"/>
        </w:rPr>
        <w:t>tiên,</w:t>
      </w:r>
      <w:r>
        <w:rPr>
          <w:color w:val="231F20"/>
          <w:spacing w:val="-11"/>
          <w:w w:val="105"/>
        </w:rPr>
        <w:t> </w:t>
      </w:r>
      <w:r>
        <w:rPr>
          <w:color w:val="231F20"/>
          <w:w w:val="105"/>
        </w:rPr>
        <w:t>mà</w:t>
      </w:r>
      <w:r>
        <w:rPr>
          <w:color w:val="231F20"/>
          <w:spacing w:val="-11"/>
          <w:w w:val="105"/>
        </w:rPr>
        <w:t> </w:t>
      </w:r>
      <w:r>
        <w:rPr>
          <w:color w:val="231F20"/>
          <w:w w:val="105"/>
        </w:rPr>
        <w:t>do</w:t>
      </w:r>
      <w:r>
        <w:rPr>
          <w:color w:val="231F20"/>
          <w:spacing w:val="-11"/>
          <w:w w:val="105"/>
        </w:rPr>
        <w:t> </w:t>
      </w:r>
      <w:r>
        <w:rPr>
          <w:color w:val="231F20"/>
          <w:w w:val="105"/>
        </w:rPr>
        <w:t>Âu</w:t>
      </w:r>
      <w:r>
        <w:rPr>
          <w:color w:val="231F20"/>
          <w:spacing w:val="-11"/>
          <w:w w:val="105"/>
        </w:rPr>
        <w:t> </w:t>
      </w:r>
      <w:r>
        <w:rPr>
          <w:color w:val="231F20"/>
          <w:w w:val="105"/>
        </w:rPr>
        <w:t>Dương</w:t>
      </w:r>
      <w:r>
        <w:rPr>
          <w:color w:val="231F20"/>
          <w:spacing w:val="-11"/>
          <w:w w:val="105"/>
        </w:rPr>
        <w:t> </w:t>
      </w:r>
      <w:r>
        <w:rPr>
          <w:color w:val="231F20"/>
          <w:w w:val="105"/>
        </w:rPr>
        <w:t>Đại</w:t>
      </w:r>
      <w:r>
        <w:rPr>
          <w:color w:val="231F20"/>
          <w:spacing w:val="-11"/>
          <w:w w:val="105"/>
        </w:rPr>
        <w:t> </w:t>
      </w:r>
      <w:r>
        <w:rPr>
          <w:color w:val="231F20"/>
          <w:w w:val="105"/>
        </w:rPr>
        <w:t>sư</w:t>
      </w:r>
      <w:r>
        <w:rPr>
          <w:color w:val="231F20"/>
          <w:spacing w:val="-11"/>
          <w:w w:val="105"/>
        </w:rPr>
        <w:t> </w:t>
      </w:r>
      <w:r>
        <w:rPr>
          <w:color w:val="231F20"/>
          <w:w w:val="105"/>
        </w:rPr>
        <w:t>(Âu</w:t>
      </w:r>
      <w:r>
        <w:rPr>
          <w:color w:val="231F20"/>
          <w:spacing w:val="-11"/>
          <w:w w:val="105"/>
        </w:rPr>
        <w:t> </w:t>
      </w:r>
      <w:r>
        <w:rPr>
          <w:color w:val="231F20"/>
          <w:w w:val="105"/>
        </w:rPr>
        <w:t>Dương</w:t>
      </w:r>
      <w:r>
        <w:rPr>
          <w:color w:val="231F20"/>
          <w:spacing w:val="-11"/>
          <w:w w:val="105"/>
        </w:rPr>
        <w:t> </w:t>
      </w:r>
      <w:r>
        <w:rPr>
          <w:color w:val="231F20"/>
          <w:w w:val="105"/>
        </w:rPr>
        <w:t>Cánh</w:t>
      </w:r>
      <w:r>
        <w:rPr>
          <w:color w:val="231F20"/>
          <w:spacing w:val="-11"/>
          <w:w w:val="105"/>
        </w:rPr>
        <w:t> </w:t>
      </w:r>
      <w:r>
        <w:rPr>
          <w:color w:val="231F20"/>
          <w:w w:val="105"/>
        </w:rPr>
        <w:t>Vô)</w:t>
      </w:r>
      <w:r>
        <w:rPr>
          <w:color w:val="231F20"/>
          <w:spacing w:val="-11"/>
          <w:w w:val="105"/>
        </w:rPr>
        <w:t> </w:t>
      </w:r>
      <w:r>
        <w:rPr>
          <w:color w:val="231F20"/>
          <w:w w:val="105"/>
        </w:rPr>
        <w:t>nói trước tiên. Hình như vào năm Dân Quốc 12 (1933), tôi còn </w:t>
      </w:r>
      <w:r>
        <w:rPr>
          <w:color w:val="231F20"/>
          <w:w w:val="110"/>
        </w:rPr>
        <w:t>chưa sinh ra.</w:t>
      </w:r>
    </w:p>
    <w:p>
      <w:pPr>
        <w:spacing w:line="297" w:lineRule="auto" w:before="145"/>
        <w:ind w:left="103" w:right="403" w:firstLine="453"/>
        <w:jc w:val="both"/>
        <w:rPr>
          <w:i/>
          <w:sz w:val="34"/>
        </w:rPr>
      </w:pPr>
      <w:r>
        <w:rPr>
          <w:color w:val="231F20"/>
          <w:w w:val="105"/>
          <w:sz w:val="34"/>
        </w:rPr>
        <w:t>Ông ta ở Đại học Đệ Tứ Trung Sơn, nay là Đại học Sư phạm Nam Kinh, đã có lần giảng diễn rất nổi tiếng với đề mục</w:t>
      </w:r>
      <w:r>
        <w:rPr>
          <w:color w:val="231F20"/>
          <w:spacing w:val="-5"/>
          <w:w w:val="105"/>
          <w:sz w:val="34"/>
        </w:rPr>
        <w:t> </w:t>
      </w:r>
      <w:r>
        <w:rPr>
          <w:i/>
          <w:color w:val="231F20"/>
          <w:w w:val="105"/>
          <w:sz w:val="34"/>
        </w:rPr>
        <w:t>“Phật</w:t>
      </w:r>
      <w:r>
        <w:rPr>
          <w:i/>
          <w:color w:val="231F20"/>
          <w:spacing w:val="-5"/>
          <w:w w:val="105"/>
          <w:sz w:val="34"/>
        </w:rPr>
        <w:t> </w:t>
      </w:r>
      <w:r>
        <w:rPr>
          <w:i/>
          <w:color w:val="231F20"/>
          <w:w w:val="105"/>
          <w:sz w:val="34"/>
        </w:rPr>
        <w:t>pháp</w:t>
      </w:r>
      <w:r>
        <w:rPr>
          <w:i/>
          <w:color w:val="231F20"/>
          <w:spacing w:val="-5"/>
          <w:w w:val="105"/>
          <w:sz w:val="34"/>
        </w:rPr>
        <w:t> </w:t>
      </w:r>
      <w:r>
        <w:rPr>
          <w:i/>
          <w:color w:val="231F20"/>
          <w:w w:val="105"/>
          <w:sz w:val="34"/>
        </w:rPr>
        <w:t>chẳng</w:t>
      </w:r>
      <w:r>
        <w:rPr>
          <w:i/>
          <w:color w:val="231F20"/>
          <w:spacing w:val="-5"/>
          <w:w w:val="105"/>
          <w:sz w:val="34"/>
        </w:rPr>
        <w:t> </w:t>
      </w:r>
      <w:r>
        <w:rPr>
          <w:i/>
          <w:color w:val="231F20"/>
          <w:w w:val="105"/>
          <w:sz w:val="34"/>
        </w:rPr>
        <w:t>phải</w:t>
      </w:r>
      <w:r>
        <w:rPr>
          <w:i/>
          <w:color w:val="231F20"/>
          <w:spacing w:val="-5"/>
          <w:w w:val="105"/>
          <w:sz w:val="34"/>
        </w:rPr>
        <w:t> </w:t>
      </w:r>
      <w:r>
        <w:rPr>
          <w:i/>
          <w:color w:val="231F20"/>
          <w:w w:val="105"/>
          <w:sz w:val="34"/>
        </w:rPr>
        <w:t>là</w:t>
      </w:r>
      <w:r>
        <w:rPr>
          <w:i/>
          <w:color w:val="231F20"/>
          <w:spacing w:val="-5"/>
          <w:w w:val="105"/>
          <w:sz w:val="34"/>
        </w:rPr>
        <w:t> </w:t>
      </w:r>
      <w:r>
        <w:rPr>
          <w:i/>
          <w:color w:val="231F20"/>
          <w:w w:val="105"/>
          <w:sz w:val="34"/>
        </w:rPr>
        <w:t>tôn</w:t>
      </w:r>
      <w:r>
        <w:rPr>
          <w:i/>
          <w:color w:val="231F20"/>
          <w:spacing w:val="-5"/>
          <w:w w:val="105"/>
          <w:sz w:val="34"/>
        </w:rPr>
        <w:t> </w:t>
      </w:r>
      <w:r>
        <w:rPr>
          <w:i/>
          <w:color w:val="231F20"/>
          <w:w w:val="105"/>
          <w:sz w:val="34"/>
        </w:rPr>
        <w:t>giáo,</w:t>
      </w:r>
      <w:r>
        <w:rPr>
          <w:i/>
          <w:color w:val="231F20"/>
          <w:spacing w:val="-5"/>
          <w:w w:val="105"/>
          <w:sz w:val="34"/>
        </w:rPr>
        <w:t> </w:t>
      </w:r>
      <w:r>
        <w:rPr>
          <w:i/>
          <w:color w:val="231F20"/>
          <w:w w:val="105"/>
          <w:sz w:val="34"/>
        </w:rPr>
        <w:t>chẳng</w:t>
      </w:r>
      <w:r>
        <w:rPr>
          <w:i/>
          <w:color w:val="231F20"/>
          <w:spacing w:val="-5"/>
          <w:w w:val="105"/>
          <w:sz w:val="34"/>
        </w:rPr>
        <w:t> </w:t>
      </w:r>
      <w:r>
        <w:rPr>
          <w:i/>
          <w:color w:val="231F20"/>
          <w:w w:val="105"/>
          <w:sz w:val="34"/>
        </w:rPr>
        <w:t>phải</w:t>
      </w:r>
      <w:r>
        <w:rPr>
          <w:i/>
          <w:color w:val="231F20"/>
          <w:spacing w:val="-5"/>
          <w:w w:val="105"/>
          <w:sz w:val="34"/>
        </w:rPr>
        <w:t> </w:t>
      </w:r>
      <w:r>
        <w:rPr>
          <w:i/>
          <w:color w:val="231F20"/>
          <w:w w:val="105"/>
          <w:sz w:val="34"/>
        </w:rPr>
        <w:t>là</w:t>
      </w:r>
      <w:r>
        <w:rPr>
          <w:i/>
          <w:color w:val="231F20"/>
          <w:spacing w:val="-5"/>
          <w:w w:val="105"/>
          <w:sz w:val="34"/>
        </w:rPr>
        <w:t> </w:t>
      </w:r>
      <w:r>
        <w:rPr>
          <w:i/>
          <w:color w:val="231F20"/>
          <w:w w:val="105"/>
          <w:sz w:val="34"/>
        </w:rPr>
        <w:t>triết học,</w:t>
      </w:r>
      <w:r>
        <w:rPr>
          <w:i/>
          <w:color w:val="231F20"/>
          <w:spacing w:val="-20"/>
          <w:w w:val="105"/>
          <w:sz w:val="34"/>
        </w:rPr>
        <w:t> </w:t>
      </w:r>
      <w:r>
        <w:rPr>
          <w:i/>
          <w:color w:val="231F20"/>
          <w:w w:val="105"/>
          <w:sz w:val="34"/>
        </w:rPr>
        <w:t>mà</w:t>
      </w:r>
      <w:r>
        <w:rPr>
          <w:i/>
          <w:color w:val="231F20"/>
          <w:spacing w:val="-20"/>
          <w:w w:val="105"/>
          <w:sz w:val="34"/>
        </w:rPr>
        <w:t> </w:t>
      </w:r>
      <w:r>
        <w:rPr>
          <w:i/>
          <w:color w:val="231F20"/>
          <w:w w:val="105"/>
          <w:sz w:val="34"/>
        </w:rPr>
        <w:t>là</w:t>
      </w:r>
      <w:r>
        <w:rPr>
          <w:i/>
          <w:color w:val="231F20"/>
          <w:spacing w:val="-21"/>
          <w:w w:val="105"/>
          <w:sz w:val="34"/>
        </w:rPr>
        <w:t> </w:t>
      </w:r>
      <w:r>
        <w:rPr>
          <w:i/>
          <w:color w:val="231F20"/>
          <w:w w:val="105"/>
          <w:sz w:val="34"/>
        </w:rPr>
        <w:t>nhu</w:t>
      </w:r>
      <w:r>
        <w:rPr>
          <w:i/>
          <w:color w:val="231F20"/>
          <w:spacing w:val="-20"/>
          <w:w w:val="105"/>
          <w:sz w:val="34"/>
        </w:rPr>
        <w:t> </w:t>
      </w:r>
      <w:r>
        <w:rPr>
          <w:i/>
          <w:color w:val="231F20"/>
          <w:w w:val="105"/>
          <w:sz w:val="34"/>
        </w:rPr>
        <w:t>cầu</w:t>
      </w:r>
      <w:r>
        <w:rPr>
          <w:i/>
          <w:color w:val="231F20"/>
          <w:spacing w:val="-20"/>
          <w:w w:val="105"/>
          <w:sz w:val="34"/>
        </w:rPr>
        <w:t> </w:t>
      </w:r>
      <w:r>
        <w:rPr>
          <w:i/>
          <w:color w:val="231F20"/>
          <w:w w:val="105"/>
          <w:sz w:val="34"/>
        </w:rPr>
        <w:t>thiết</w:t>
      </w:r>
      <w:r>
        <w:rPr>
          <w:i/>
          <w:color w:val="231F20"/>
          <w:spacing w:val="-20"/>
          <w:w w:val="105"/>
          <w:sz w:val="34"/>
        </w:rPr>
        <w:t> </w:t>
      </w:r>
      <w:r>
        <w:rPr>
          <w:i/>
          <w:color w:val="231F20"/>
          <w:w w:val="105"/>
          <w:sz w:val="34"/>
        </w:rPr>
        <w:t>yếu</w:t>
      </w:r>
      <w:r>
        <w:rPr>
          <w:i/>
          <w:color w:val="231F20"/>
          <w:spacing w:val="-20"/>
          <w:w w:val="105"/>
          <w:sz w:val="34"/>
        </w:rPr>
        <w:t> </w:t>
      </w:r>
      <w:r>
        <w:rPr>
          <w:i/>
          <w:color w:val="231F20"/>
          <w:w w:val="105"/>
          <w:sz w:val="34"/>
        </w:rPr>
        <w:t>trong</w:t>
      </w:r>
      <w:r>
        <w:rPr>
          <w:i/>
          <w:color w:val="231F20"/>
          <w:spacing w:val="-20"/>
          <w:w w:val="105"/>
          <w:sz w:val="34"/>
        </w:rPr>
        <w:t> </w:t>
      </w:r>
      <w:r>
        <w:rPr>
          <w:i/>
          <w:color w:val="231F20"/>
          <w:w w:val="105"/>
          <w:sz w:val="34"/>
        </w:rPr>
        <w:t>hiện</w:t>
      </w:r>
      <w:r>
        <w:rPr>
          <w:i/>
          <w:color w:val="231F20"/>
          <w:spacing w:val="-21"/>
          <w:w w:val="105"/>
          <w:sz w:val="34"/>
        </w:rPr>
        <w:t> </w:t>
      </w:r>
      <w:r>
        <w:rPr>
          <w:i/>
          <w:color w:val="231F20"/>
          <w:w w:val="105"/>
          <w:sz w:val="34"/>
        </w:rPr>
        <w:t>thời”</w:t>
      </w:r>
      <w:r>
        <w:rPr>
          <w:color w:val="231F20"/>
          <w:w w:val="105"/>
          <w:sz w:val="34"/>
        </w:rPr>
        <w:t>,</w:t>
      </w:r>
      <w:r>
        <w:rPr>
          <w:color w:val="231F20"/>
          <w:spacing w:val="-20"/>
          <w:w w:val="105"/>
          <w:sz w:val="34"/>
        </w:rPr>
        <w:t> </w:t>
      </w:r>
      <w:r>
        <w:rPr>
          <w:color w:val="231F20"/>
          <w:w w:val="105"/>
          <w:sz w:val="34"/>
        </w:rPr>
        <w:t>giảng</w:t>
      </w:r>
      <w:r>
        <w:rPr>
          <w:color w:val="231F20"/>
          <w:spacing w:val="-20"/>
          <w:w w:val="105"/>
          <w:sz w:val="34"/>
        </w:rPr>
        <w:t> </w:t>
      </w:r>
      <w:r>
        <w:rPr>
          <w:color w:val="231F20"/>
          <w:w w:val="105"/>
          <w:sz w:val="34"/>
        </w:rPr>
        <w:t>về</w:t>
      </w:r>
      <w:r>
        <w:rPr>
          <w:color w:val="231F20"/>
          <w:spacing w:val="-20"/>
          <w:w w:val="105"/>
          <w:sz w:val="34"/>
        </w:rPr>
        <w:t> </w:t>
      </w:r>
      <w:r>
        <w:rPr>
          <w:color w:val="231F20"/>
          <w:w w:val="105"/>
          <w:sz w:val="34"/>
        </w:rPr>
        <w:t>đề</w:t>
      </w:r>
      <w:r>
        <w:rPr>
          <w:color w:val="231F20"/>
          <w:spacing w:val="-20"/>
          <w:w w:val="105"/>
          <w:sz w:val="34"/>
        </w:rPr>
        <w:t> </w:t>
      </w:r>
      <w:r>
        <w:rPr>
          <w:color w:val="231F20"/>
          <w:w w:val="105"/>
          <w:sz w:val="34"/>
        </w:rPr>
        <w:t>tài như</w:t>
      </w:r>
      <w:r>
        <w:rPr>
          <w:color w:val="231F20"/>
          <w:spacing w:val="-8"/>
          <w:w w:val="105"/>
          <w:sz w:val="34"/>
        </w:rPr>
        <w:t> </w:t>
      </w:r>
      <w:r>
        <w:rPr>
          <w:color w:val="231F20"/>
          <w:w w:val="105"/>
          <w:sz w:val="34"/>
        </w:rPr>
        <w:t>thế.</w:t>
      </w:r>
      <w:r>
        <w:rPr>
          <w:color w:val="231F20"/>
          <w:spacing w:val="-8"/>
          <w:w w:val="105"/>
          <w:sz w:val="34"/>
        </w:rPr>
        <w:t> </w:t>
      </w:r>
      <w:r>
        <w:rPr>
          <w:color w:val="231F20"/>
          <w:w w:val="105"/>
          <w:sz w:val="34"/>
        </w:rPr>
        <w:t>Phật</w:t>
      </w:r>
      <w:r>
        <w:rPr>
          <w:color w:val="231F20"/>
          <w:spacing w:val="-8"/>
          <w:w w:val="105"/>
          <w:sz w:val="34"/>
        </w:rPr>
        <w:t> </w:t>
      </w:r>
      <w:r>
        <w:rPr>
          <w:color w:val="231F20"/>
          <w:w w:val="105"/>
          <w:sz w:val="34"/>
        </w:rPr>
        <w:t>giáo</w:t>
      </w:r>
      <w:r>
        <w:rPr>
          <w:color w:val="231F20"/>
          <w:spacing w:val="-8"/>
          <w:w w:val="105"/>
          <w:sz w:val="34"/>
        </w:rPr>
        <w:t> </w:t>
      </w:r>
      <w:r>
        <w:rPr>
          <w:color w:val="231F20"/>
          <w:w w:val="105"/>
          <w:sz w:val="34"/>
        </w:rPr>
        <w:t>là</w:t>
      </w:r>
      <w:r>
        <w:rPr>
          <w:color w:val="231F20"/>
          <w:spacing w:val="-8"/>
          <w:w w:val="105"/>
          <w:sz w:val="34"/>
        </w:rPr>
        <w:t> </w:t>
      </w:r>
      <w:r>
        <w:rPr>
          <w:color w:val="231F20"/>
          <w:w w:val="105"/>
          <w:sz w:val="34"/>
        </w:rPr>
        <w:t>gì?</w:t>
      </w:r>
      <w:r>
        <w:rPr>
          <w:color w:val="231F20"/>
          <w:spacing w:val="-8"/>
          <w:w w:val="105"/>
          <w:sz w:val="34"/>
        </w:rPr>
        <w:t> </w:t>
      </w:r>
      <w:r>
        <w:rPr>
          <w:color w:val="231F20"/>
          <w:w w:val="105"/>
          <w:sz w:val="34"/>
        </w:rPr>
        <w:t>Phật</w:t>
      </w:r>
      <w:r>
        <w:rPr>
          <w:color w:val="231F20"/>
          <w:spacing w:val="-8"/>
          <w:w w:val="105"/>
          <w:sz w:val="34"/>
        </w:rPr>
        <w:t> </w:t>
      </w:r>
      <w:r>
        <w:rPr>
          <w:color w:val="231F20"/>
          <w:w w:val="105"/>
          <w:sz w:val="34"/>
        </w:rPr>
        <w:t>giáo</w:t>
      </w:r>
      <w:r>
        <w:rPr>
          <w:color w:val="231F20"/>
          <w:spacing w:val="-8"/>
          <w:w w:val="105"/>
          <w:sz w:val="34"/>
        </w:rPr>
        <w:t> </w:t>
      </w:r>
      <w:r>
        <w:rPr>
          <w:color w:val="231F20"/>
          <w:w w:val="105"/>
          <w:sz w:val="34"/>
        </w:rPr>
        <w:t>là</w:t>
      </w:r>
      <w:r>
        <w:rPr>
          <w:color w:val="231F20"/>
          <w:spacing w:val="-8"/>
          <w:w w:val="105"/>
          <w:sz w:val="34"/>
        </w:rPr>
        <w:t> </w:t>
      </w:r>
      <w:r>
        <w:rPr>
          <w:color w:val="231F20"/>
          <w:w w:val="105"/>
          <w:sz w:val="34"/>
        </w:rPr>
        <w:t>giáo</w:t>
      </w:r>
      <w:r>
        <w:rPr>
          <w:color w:val="231F20"/>
          <w:spacing w:val="-8"/>
          <w:w w:val="105"/>
          <w:sz w:val="34"/>
        </w:rPr>
        <w:t> </w:t>
      </w:r>
      <w:r>
        <w:rPr>
          <w:color w:val="231F20"/>
          <w:w w:val="105"/>
          <w:sz w:val="34"/>
        </w:rPr>
        <w:t>dục</w:t>
      </w:r>
      <w:r>
        <w:rPr>
          <w:color w:val="231F20"/>
          <w:spacing w:val="-8"/>
          <w:w w:val="105"/>
          <w:sz w:val="34"/>
        </w:rPr>
        <w:t> </w:t>
      </w:r>
      <w:r>
        <w:rPr>
          <w:color w:val="231F20"/>
          <w:w w:val="105"/>
          <w:sz w:val="34"/>
        </w:rPr>
        <w:t>của</w:t>
      </w:r>
      <w:r>
        <w:rPr>
          <w:color w:val="231F20"/>
          <w:spacing w:val="-8"/>
          <w:w w:val="105"/>
          <w:sz w:val="34"/>
        </w:rPr>
        <w:t> </w:t>
      </w:r>
      <w:r>
        <w:rPr>
          <w:color w:val="231F20"/>
          <w:w w:val="105"/>
          <w:sz w:val="34"/>
        </w:rPr>
        <w:t>đức</w:t>
      </w:r>
      <w:r>
        <w:rPr>
          <w:color w:val="231F20"/>
          <w:spacing w:val="-8"/>
          <w:w w:val="105"/>
          <w:sz w:val="34"/>
        </w:rPr>
        <w:t> </w:t>
      </w:r>
      <w:r>
        <w:rPr>
          <w:color w:val="231F20"/>
          <w:w w:val="105"/>
          <w:sz w:val="34"/>
        </w:rPr>
        <w:t>Phật, là</w:t>
      </w:r>
      <w:r>
        <w:rPr>
          <w:color w:val="231F20"/>
          <w:spacing w:val="-11"/>
          <w:w w:val="105"/>
          <w:sz w:val="34"/>
        </w:rPr>
        <w:t> </w:t>
      </w:r>
      <w:r>
        <w:rPr>
          <w:color w:val="231F20"/>
          <w:w w:val="105"/>
          <w:sz w:val="34"/>
        </w:rPr>
        <w:t>giáo</w:t>
      </w:r>
      <w:r>
        <w:rPr>
          <w:color w:val="231F20"/>
          <w:spacing w:val="-11"/>
          <w:w w:val="105"/>
          <w:sz w:val="34"/>
        </w:rPr>
        <w:t> </w:t>
      </w:r>
      <w:r>
        <w:rPr>
          <w:color w:val="231F20"/>
          <w:w w:val="105"/>
          <w:sz w:val="34"/>
        </w:rPr>
        <w:t>dục</w:t>
      </w:r>
      <w:r>
        <w:rPr>
          <w:color w:val="231F20"/>
          <w:spacing w:val="-11"/>
          <w:w w:val="105"/>
          <w:sz w:val="34"/>
        </w:rPr>
        <w:t> </w:t>
      </w:r>
      <w:r>
        <w:rPr>
          <w:color w:val="231F20"/>
          <w:w w:val="105"/>
          <w:sz w:val="34"/>
        </w:rPr>
        <w:t>của</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Thích</w:t>
      </w:r>
      <w:r>
        <w:rPr>
          <w:color w:val="231F20"/>
          <w:spacing w:val="-11"/>
          <w:w w:val="105"/>
          <w:sz w:val="34"/>
        </w:rPr>
        <w:t> </w:t>
      </w:r>
      <w:r>
        <w:rPr>
          <w:color w:val="231F20"/>
          <w:w w:val="105"/>
          <w:sz w:val="34"/>
        </w:rPr>
        <w:t>Ca</w:t>
      </w:r>
      <w:r>
        <w:rPr>
          <w:color w:val="231F20"/>
          <w:spacing w:val="-11"/>
          <w:w w:val="105"/>
          <w:sz w:val="34"/>
        </w:rPr>
        <w:t> </w:t>
      </w:r>
      <w:r>
        <w:rPr>
          <w:color w:val="231F20"/>
          <w:w w:val="105"/>
          <w:sz w:val="34"/>
        </w:rPr>
        <w:t>Mâu</w:t>
      </w:r>
      <w:r>
        <w:rPr>
          <w:color w:val="231F20"/>
          <w:spacing w:val="-11"/>
          <w:w w:val="105"/>
          <w:sz w:val="34"/>
        </w:rPr>
        <w:t> </w:t>
      </w:r>
      <w:r>
        <w:rPr>
          <w:color w:val="231F20"/>
          <w:w w:val="105"/>
          <w:sz w:val="34"/>
        </w:rPr>
        <w:t>Ni,</w:t>
      </w:r>
      <w:r>
        <w:rPr>
          <w:color w:val="231F20"/>
          <w:spacing w:val="-11"/>
          <w:w w:val="105"/>
          <w:sz w:val="34"/>
        </w:rPr>
        <w:t> </w:t>
      </w:r>
      <w:r>
        <w:rPr>
          <w:color w:val="231F20"/>
          <w:w w:val="105"/>
          <w:sz w:val="34"/>
        </w:rPr>
        <w:t>rất</w:t>
      </w:r>
      <w:r>
        <w:rPr>
          <w:color w:val="231F20"/>
          <w:spacing w:val="-11"/>
          <w:w w:val="105"/>
          <w:sz w:val="34"/>
        </w:rPr>
        <w:t> </w:t>
      </w:r>
      <w:r>
        <w:rPr>
          <w:color w:val="231F20"/>
          <w:w w:val="105"/>
          <w:sz w:val="34"/>
        </w:rPr>
        <w:t>rõ</w:t>
      </w:r>
      <w:r>
        <w:rPr>
          <w:color w:val="231F20"/>
          <w:spacing w:val="-11"/>
          <w:w w:val="105"/>
          <w:sz w:val="34"/>
        </w:rPr>
        <w:t> </w:t>
      </w:r>
      <w:r>
        <w:rPr>
          <w:color w:val="231F20"/>
          <w:w w:val="105"/>
          <w:sz w:val="34"/>
        </w:rPr>
        <w:t>ràng.</w:t>
      </w:r>
      <w:r>
        <w:rPr>
          <w:color w:val="231F20"/>
          <w:spacing w:val="-11"/>
          <w:w w:val="105"/>
          <w:sz w:val="34"/>
        </w:rPr>
        <w:t> </w:t>
      </w:r>
      <w:r>
        <w:rPr>
          <w:color w:val="231F20"/>
          <w:w w:val="105"/>
          <w:sz w:val="34"/>
        </w:rPr>
        <w:t>Chúng</w:t>
      </w:r>
      <w:r>
        <w:rPr>
          <w:color w:val="231F20"/>
          <w:spacing w:val="-11"/>
          <w:w w:val="105"/>
          <w:sz w:val="34"/>
        </w:rPr>
        <w:t> </w:t>
      </w:r>
      <w:r>
        <w:rPr>
          <w:color w:val="231F20"/>
          <w:w w:val="105"/>
          <w:sz w:val="34"/>
        </w:rPr>
        <w:t>ta học</w:t>
      </w:r>
      <w:r>
        <w:rPr>
          <w:color w:val="231F20"/>
          <w:spacing w:val="-19"/>
          <w:w w:val="105"/>
          <w:sz w:val="34"/>
        </w:rPr>
        <w:t> </w:t>
      </w:r>
      <w:r>
        <w:rPr>
          <w:color w:val="231F20"/>
          <w:w w:val="105"/>
          <w:sz w:val="34"/>
        </w:rPr>
        <w:t>Phật</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tiếp</w:t>
      </w:r>
      <w:r>
        <w:rPr>
          <w:color w:val="231F20"/>
          <w:spacing w:val="-19"/>
          <w:w w:val="105"/>
          <w:sz w:val="34"/>
        </w:rPr>
        <w:t> </w:t>
      </w:r>
      <w:r>
        <w:rPr>
          <w:color w:val="231F20"/>
          <w:w w:val="105"/>
          <w:sz w:val="34"/>
        </w:rPr>
        <w:t>nhận</w:t>
      </w:r>
      <w:r>
        <w:rPr>
          <w:color w:val="231F20"/>
          <w:spacing w:val="-19"/>
          <w:w w:val="105"/>
          <w:sz w:val="34"/>
        </w:rPr>
        <w:t> </w:t>
      </w:r>
      <w:r>
        <w:rPr>
          <w:color w:val="231F20"/>
          <w:w w:val="105"/>
          <w:sz w:val="34"/>
        </w:rPr>
        <w:t>sự</w:t>
      </w:r>
      <w:r>
        <w:rPr>
          <w:color w:val="231F20"/>
          <w:spacing w:val="-19"/>
          <w:w w:val="105"/>
          <w:sz w:val="34"/>
        </w:rPr>
        <w:t> </w:t>
      </w:r>
      <w:r>
        <w:rPr>
          <w:color w:val="231F20"/>
          <w:w w:val="105"/>
          <w:sz w:val="34"/>
        </w:rPr>
        <w:t>giáo</w:t>
      </w:r>
      <w:r>
        <w:rPr>
          <w:color w:val="231F20"/>
          <w:spacing w:val="-19"/>
          <w:w w:val="105"/>
          <w:sz w:val="34"/>
        </w:rPr>
        <w:t> </w:t>
      </w:r>
      <w:r>
        <w:rPr>
          <w:color w:val="231F20"/>
          <w:w w:val="105"/>
          <w:sz w:val="34"/>
        </w:rPr>
        <w:t>dục</w:t>
      </w:r>
      <w:r>
        <w:rPr>
          <w:color w:val="231F20"/>
          <w:spacing w:val="-19"/>
          <w:w w:val="105"/>
          <w:sz w:val="34"/>
        </w:rPr>
        <w:t> </w:t>
      </w:r>
      <w:r>
        <w:rPr>
          <w:color w:val="231F20"/>
          <w:w w:val="105"/>
          <w:sz w:val="34"/>
        </w:rPr>
        <w:t>của</w:t>
      </w:r>
      <w:r>
        <w:rPr>
          <w:color w:val="231F20"/>
          <w:spacing w:val="-19"/>
          <w:w w:val="105"/>
          <w:sz w:val="34"/>
        </w:rPr>
        <w:t> </w:t>
      </w:r>
      <w:r>
        <w:rPr>
          <w:color w:val="231F20"/>
          <w:w w:val="105"/>
          <w:sz w:val="34"/>
        </w:rPr>
        <w:t>Phật</w:t>
      </w:r>
      <w:r>
        <w:rPr>
          <w:color w:val="231F20"/>
          <w:spacing w:val="-19"/>
          <w:w w:val="105"/>
          <w:sz w:val="34"/>
        </w:rPr>
        <w:t> </w:t>
      </w:r>
      <w:r>
        <w:rPr>
          <w:color w:val="231F20"/>
          <w:w w:val="105"/>
          <w:sz w:val="34"/>
        </w:rPr>
        <w:t>Thích</w:t>
      </w:r>
      <w:r>
        <w:rPr>
          <w:color w:val="231F20"/>
          <w:spacing w:val="-19"/>
          <w:w w:val="105"/>
          <w:sz w:val="34"/>
        </w:rPr>
        <w:t> </w:t>
      </w:r>
      <w:r>
        <w:rPr>
          <w:color w:val="231F20"/>
          <w:w w:val="105"/>
          <w:sz w:val="34"/>
        </w:rPr>
        <w:t>Ca</w:t>
      </w:r>
      <w:r>
        <w:rPr>
          <w:color w:val="231F20"/>
          <w:spacing w:val="-19"/>
          <w:w w:val="105"/>
          <w:sz w:val="34"/>
        </w:rPr>
        <w:t> </w:t>
      </w:r>
      <w:r>
        <w:rPr>
          <w:color w:val="231F20"/>
          <w:w w:val="105"/>
          <w:sz w:val="34"/>
        </w:rPr>
        <w:t>Mâu</w:t>
      </w:r>
      <w:r>
        <w:rPr>
          <w:color w:val="231F20"/>
          <w:spacing w:val="-19"/>
          <w:w w:val="105"/>
          <w:sz w:val="34"/>
        </w:rPr>
        <w:t> </w:t>
      </w:r>
      <w:r>
        <w:rPr>
          <w:color w:val="231F20"/>
          <w:w w:val="105"/>
          <w:sz w:val="34"/>
        </w:rPr>
        <w:t>Ni. Ngài giáo dục là dạy gì? Dùng một câu nói trong kinh điển để</w:t>
      </w:r>
      <w:r>
        <w:rPr>
          <w:color w:val="231F20"/>
          <w:spacing w:val="-4"/>
          <w:w w:val="105"/>
          <w:sz w:val="34"/>
        </w:rPr>
        <w:t> </w:t>
      </w:r>
      <w:r>
        <w:rPr>
          <w:color w:val="231F20"/>
          <w:w w:val="105"/>
          <w:sz w:val="34"/>
        </w:rPr>
        <w:t>nói</w:t>
      </w:r>
      <w:r>
        <w:rPr>
          <w:color w:val="231F20"/>
          <w:spacing w:val="-5"/>
          <w:w w:val="105"/>
          <w:sz w:val="34"/>
        </w:rPr>
        <w:t> </w:t>
      </w:r>
      <w:r>
        <w:rPr>
          <w:color w:val="231F20"/>
          <w:w w:val="105"/>
          <w:sz w:val="34"/>
        </w:rPr>
        <w:t>thì</w:t>
      </w:r>
      <w:r>
        <w:rPr>
          <w:color w:val="231F20"/>
          <w:spacing w:val="-5"/>
          <w:w w:val="105"/>
          <w:sz w:val="34"/>
        </w:rPr>
        <w:t> </w:t>
      </w:r>
      <w:r>
        <w:rPr>
          <w:color w:val="231F20"/>
          <w:w w:val="105"/>
          <w:sz w:val="34"/>
        </w:rPr>
        <w:t>sẽ</w:t>
      </w:r>
      <w:r>
        <w:rPr>
          <w:color w:val="231F20"/>
          <w:spacing w:val="-4"/>
          <w:w w:val="105"/>
          <w:sz w:val="34"/>
        </w:rPr>
        <w:t> </w:t>
      </w:r>
      <w:r>
        <w:rPr>
          <w:color w:val="231F20"/>
          <w:w w:val="105"/>
          <w:sz w:val="34"/>
        </w:rPr>
        <w:t>là</w:t>
      </w:r>
      <w:r>
        <w:rPr>
          <w:color w:val="231F20"/>
          <w:spacing w:val="-5"/>
          <w:w w:val="105"/>
          <w:sz w:val="34"/>
        </w:rPr>
        <w:t> </w:t>
      </w:r>
      <w:r>
        <w:rPr>
          <w:i/>
          <w:color w:val="231F20"/>
          <w:w w:val="105"/>
          <w:sz w:val="34"/>
        </w:rPr>
        <w:t>“chư</w:t>
      </w:r>
      <w:r>
        <w:rPr>
          <w:i/>
          <w:color w:val="231F20"/>
          <w:spacing w:val="-5"/>
          <w:w w:val="105"/>
          <w:sz w:val="34"/>
        </w:rPr>
        <w:t> </w:t>
      </w:r>
      <w:r>
        <w:rPr>
          <w:i/>
          <w:color w:val="231F20"/>
          <w:w w:val="105"/>
          <w:sz w:val="34"/>
        </w:rPr>
        <w:t>pháp</w:t>
      </w:r>
      <w:r>
        <w:rPr>
          <w:i/>
          <w:color w:val="231F20"/>
          <w:spacing w:val="-5"/>
          <w:w w:val="105"/>
          <w:sz w:val="34"/>
        </w:rPr>
        <w:t> </w:t>
      </w:r>
      <w:r>
        <w:rPr>
          <w:i/>
          <w:color w:val="231F20"/>
          <w:w w:val="105"/>
          <w:sz w:val="34"/>
        </w:rPr>
        <w:t>thật</w:t>
      </w:r>
      <w:r>
        <w:rPr>
          <w:i/>
          <w:color w:val="231F20"/>
          <w:spacing w:val="-5"/>
          <w:w w:val="105"/>
          <w:sz w:val="34"/>
        </w:rPr>
        <w:t> </w:t>
      </w:r>
      <w:r>
        <w:rPr>
          <w:i/>
          <w:color w:val="231F20"/>
          <w:w w:val="105"/>
          <w:sz w:val="34"/>
        </w:rPr>
        <w:t>tướng”.</w:t>
      </w:r>
    </w:p>
    <w:p>
      <w:pPr>
        <w:pStyle w:val="BodyText"/>
        <w:spacing w:line="297" w:lineRule="auto" w:before="145"/>
        <w:ind w:left="103" w:right="404" w:firstLine="453"/>
      </w:pPr>
      <w:r>
        <w:rPr>
          <w:color w:val="231F20"/>
          <w:w w:val="105"/>
        </w:rPr>
        <w:t>Câu này giải thích ra sẽ là: Thật tướng của nhân sinh và vũ trụ,</w:t>
      </w:r>
      <w:r>
        <w:rPr>
          <w:color w:val="231F20"/>
          <w:spacing w:val="-1"/>
          <w:w w:val="105"/>
        </w:rPr>
        <w:t> </w:t>
      </w:r>
      <w:r>
        <w:rPr>
          <w:color w:val="231F20"/>
          <w:w w:val="105"/>
        </w:rPr>
        <w:t>Ngài dạy chúng ta điều này. Nói cụ thể</w:t>
      </w:r>
      <w:r>
        <w:rPr>
          <w:color w:val="231F20"/>
          <w:spacing w:val="-1"/>
          <w:w w:val="105"/>
        </w:rPr>
        <w:t> </w:t>
      </w:r>
      <w:r>
        <w:rPr>
          <w:color w:val="231F20"/>
          <w:w w:val="105"/>
        </w:rPr>
        <w:t>cùng quý vị, nói theo cách người hiện thời, nội dung lời Ngài nói là gì? Nói cụ thể sẽ không ngoài 5 hạng mục lớn. 5 hạng mục ấy là</w:t>
      </w:r>
      <w:r>
        <w:rPr>
          <w:color w:val="231F20"/>
          <w:spacing w:val="-4"/>
          <w:w w:val="105"/>
        </w:rPr>
        <w:t> </w:t>
      </w:r>
      <w:r>
        <w:rPr>
          <w:color w:val="231F20"/>
          <w:w w:val="105"/>
        </w:rPr>
        <w:t>luân</w:t>
      </w:r>
      <w:r>
        <w:rPr>
          <w:color w:val="231F20"/>
          <w:spacing w:val="-4"/>
          <w:w w:val="105"/>
        </w:rPr>
        <w:t> </w:t>
      </w:r>
      <w:r>
        <w:rPr>
          <w:color w:val="231F20"/>
          <w:w w:val="105"/>
        </w:rPr>
        <w:t>lý,</w:t>
      </w:r>
      <w:r>
        <w:rPr>
          <w:color w:val="231F20"/>
          <w:spacing w:val="-4"/>
          <w:w w:val="105"/>
        </w:rPr>
        <w:t> </w:t>
      </w:r>
      <w:r>
        <w:rPr>
          <w:color w:val="231F20"/>
          <w:w w:val="105"/>
        </w:rPr>
        <w:t>đạo</w:t>
      </w:r>
      <w:r>
        <w:rPr>
          <w:color w:val="231F20"/>
          <w:spacing w:val="-4"/>
          <w:w w:val="105"/>
        </w:rPr>
        <w:t> </w:t>
      </w:r>
      <w:r>
        <w:rPr>
          <w:color w:val="231F20"/>
          <w:w w:val="105"/>
        </w:rPr>
        <w:t>đức,</w:t>
      </w:r>
      <w:r>
        <w:rPr>
          <w:color w:val="231F20"/>
          <w:spacing w:val="-4"/>
          <w:w w:val="105"/>
        </w:rPr>
        <w:t> </w:t>
      </w:r>
      <w:r>
        <w:rPr>
          <w:color w:val="231F20"/>
          <w:w w:val="105"/>
        </w:rPr>
        <w:t>nhân</w:t>
      </w:r>
      <w:r>
        <w:rPr>
          <w:color w:val="231F20"/>
          <w:spacing w:val="-4"/>
          <w:w w:val="105"/>
        </w:rPr>
        <w:t> </w:t>
      </w:r>
      <w:r>
        <w:rPr>
          <w:color w:val="231F20"/>
          <w:w w:val="105"/>
        </w:rPr>
        <w:t>quả,</w:t>
      </w:r>
      <w:r>
        <w:rPr>
          <w:color w:val="231F20"/>
          <w:spacing w:val="-4"/>
          <w:w w:val="105"/>
        </w:rPr>
        <w:t> </w:t>
      </w:r>
      <w:r>
        <w:rPr>
          <w:color w:val="231F20"/>
          <w:w w:val="105"/>
        </w:rPr>
        <w:t>triết</w:t>
      </w:r>
      <w:r>
        <w:rPr>
          <w:color w:val="231F20"/>
          <w:spacing w:val="-5"/>
          <w:w w:val="105"/>
        </w:rPr>
        <w:t> </w:t>
      </w:r>
      <w:r>
        <w:rPr>
          <w:color w:val="231F20"/>
          <w:w w:val="105"/>
        </w:rPr>
        <w:t>học,</w:t>
      </w:r>
      <w:r>
        <w:rPr>
          <w:color w:val="231F20"/>
          <w:spacing w:val="-4"/>
          <w:w w:val="105"/>
        </w:rPr>
        <w:t> </w:t>
      </w:r>
      <w:r>
        <w:rPr>
          <w:color w:val="231F20"/>
          <w:w w:val="105"/>
        </w:rPr>
        <w:t>và</w:t>
      </w:r>
      <w:r>
        <w:rPr>
          <w:color w:val="231F20"/>
          <w:spacing w:val="-4"/>
          <w:w w:val="105"/>
        </w:rPr>
        <w:t> </w:t>
      </w:r>
      <w:r>
        <w:rPr>
          <w:color w:val="231F20"/>
          <w:w w:val="105"/>
        </w:rPr>
        <w:t>khoa</w:t>
      </w:r>
      <w:r>
        <w:rPr>
          <w:color w:val="231F20"/>
          <w:spacing w:val="-5"/>
          <w:w w:val="105"/>
        </w:rPr>
        <w:t> </w:t>
      </w:r>
      <w:r>
        <w:rPr>
          <w:color w:val="231F20"/>
          <w:w w:val="105"/>
        </w:rPr>
        <w:t>học.</w:t>
      </w:r>
      <w:r>
        <w:rPr>
          <w:color w:val="231F20"/>
          <w:spacing w:val="-4"/>
          <w:w w:val="105"/>
        </w:rPr>
        <w:t> </w:t>
      </w:r>
      <w:r>
        <w:rPr>
          <w:color w:val="231F20"/>
          <w:w w:val="105"/>
        </w:rPr>
        <w:t>5</w:t>
      </w:r>
      <w:r>
        <w:rPr>
          <w:color w:val="231F20"/>
          <w:spacing w:val="-4"/>
          <w:w w:val="105"/>
        </w:rPr>
        <w:t> </w:t>
      </w:r>
      <w:r>
        <w:rPr>
          <w:color w:val="231F20"/>
          <w:w w:val="105"/>
        </w:rPr>
        <w:t>hạng mục</w:t>
      </w:r>
      <w:r>
        <w:rPr>
          <w:color w:val="231F20"/>
          <w:spacing w:val="-2"/>
          <w:w w:val="105"/>
        </w:rPr>
        <w:t> </w:t>
      </w:r>
      <w:r>
        <w:rPr>
          <w:color w:val="231F20"/>
          <w:w w:val="105"/>
        </w:rPr>
        <w:t>đều</w:t>
      </w:r>
      <w:r>
        <w:rPr>
          <w:color w:val="231F20"/>
          <w:spacing w:val="-2"/>
          <w:w w:val="105"/>
        </w:rPr>
        <w:t> </w:t>
      </w:r>
      <w:r>
        <w:rPr>
          <w:color w:val="231F20"/>
          <w:w w:val="105"/>
        </w:rPr>
        <w:t>giảng</w:t>
      </w:r>
      <w:r>
        <w:rPr>
          <w:color w:val="231F20"/>
          <w:spacing w:val="-2"/>
          <w:w w:val="105"/>
        </w:rPr>
        <w:t> </w:t>
      </w:r>
      <w:r>
        <w:rPr>
          <w:color w:val="231F20"/>
          <w:w w:val="105"/>
        </w:rPr>
        <w:t>đến</w:t>
      </w:r>
      <w:r>
        <w:rPr>
          <w:color w:val="231F20"/>
          <w:spacing w:val="-2"/>
          <w:w w:val="105"/>
        </w:rPr>
        <w:t> </w:t>
      </w:r>
      <w:r>
        <w:rPr>
          <w:color w:val="231F20"/>
          <w:w w:val="105"/>
        </w:rPr>
        <w:t>mức</w:t>
      </w:r>
      <w:r>
        <w:rPr>
          <w:color w:val="231F20"/>
          <w:spacing w:val="-2"/>
          <w:w w:val="105"/>
        </w:rPr>
        <w:t> </w:t>
      </w:r>
      <w:r>
        <w:rPr>
          <w:color w:val="231F20"/>
          <w:w w:val="105"/>
        </w:rPr>
        <w:t>viên</w:t>
      </w:r>
      <w:r>
        <w:rPr>
          <w:color w:val="231F20"/>
          <w:spacing w:val="-2"/>
          <w:w w:val="105"/>
        </w:rPr>
        <w:t> </w:t>
      </w:r>
      <w:r>
        <w:rPr>
          <w:color w:val="231F20"/>
          <w:w w:val="105"/>
        </w:rPr>
        <w:t>mãn</w:t>
      </w:r>
      <w:r>
        <w:rPr>
          <w:color w:val="231F20"/>
          <w:spacing w:val="-2"/>
          <w:w w:val="105"/>
        </w:rPr>
        <w:t> </w:t>
      </w:r>
      <w:r>
        <w:rPr>
          <w:color w:val="231F20"/>
          <w:w w:val="105"/>
        </w:rPr>
        <w:t>rốt</w:t>
      </w:r>
      <w:r>
        <w:rPr>
          <w:color w:val="231F20"/>
          <w:spacing w:val="-2"/>
          <w:w w:val="105"/>
        </w:rPr>
        <w:t> </w:t>
      </w:r>
      <w:r>
        <w:rPr>
          <w:color w:val="231F20"/>
          <w:w w:val="105"/>
        </w:rPr>
        <w:t>ráo,</w:t>
      </w:r>
      <w:r>
        <w:rPr>
          <w:color w:val="231F20"/>
          <w:spacing w:val="-2"/>
          <w:w w:val="105"/>
        </w:rPr>
        <w:t> </w:t>
      </w:r>
      <w:r>
        <w:rPr>
          <w:color w:val="231F20"/>
          <w:w w:val="105"/>
        </w:rPr>
        <w:t>quá</w:t>
      </w:r>
      <w:r>
        <w:rPr>
          <w:color w:val="231F20"/>
          <w:spacing w:val="-2"/>
          <w:w w:val="105"/>
        </w:rPr>
        <w:t> </w:t>
      </w:r>
      <w:r>
        <w:rPr>
          <w:color w:val="231F20"/>
          <w:w w:val="105"/>
        </w:rPr>
        <w:t>sức</w:t>
      </w:r>
      <w:r>
        <w:rPr>
          <w:color w:val="231F20"/>
          <w:spacing w:val="-2"/>
          <w:w w:val="105"/>
        </w:rPr>
        <w:t> </w:t>
      </w:r>
      <w:r>
        <w:rPr>
          <w:color w:val="231F20"/>
          <w:w w:val="105"/>
        </w:rPr>
        <w:t>quý</w:t>
      </w:r>
      <w:r>
        <w:rPr>
          <w:color w:val="231F20"/>
          <w:spacing w:val="-2"/>
          <w:w w:val="105"/>
        </w:rPr>
        <w:t> </w:t>
      </w:r>
      <w:r>
        <w:rPr>
          <w:color w:val="231F20"/>
          <w:w w:val="105"/>
        </w:rPr>
        <w:t>báu! Người</w:t>
      </w:r>
      <w:r>
        <w:rPr>
          <w:color w:val="231F20"/>
          <w:spacing w:val="-7"/>
          <w:w w:val="105"/>
        </w:rPr>
        <w:t> </w:t>
      </w:r>
      <w:r>
        <w:rPr>
          <w:color w:val="231F20"/>
          <w:w w:val="105"/>
        </w:rPr>
        <w:t>đời</w:t>
      </w:r>
      <w:r>
        <w:rPr>
          <w:color w:val="231F20"/>
          <w:spacing w:val="-7"/>
          <w:w w:val="105"/>
        </w:rPr>
        <w:t> </w:t>
      </w:r>
      <w:r>
        <w:rPr>
          <w:color w:val="231F20"/>
          <w:w w:val="105"/>
        </w:rPr>
        <w:t>sau</w:t>
      </w:r>
      <w:r>
        <w:rPr>
          <w:color w:val="231F20"/>
          <w:spacing w:val="-7"/>
          <w:w w:val="105"/>
        </w:rPr>
        <w:t> </w:t>
      </w:r>
      <w:r>
        <w:rPr>
          <w:color w:val="231F20"/>
          <w:w w:val="105"/>
        </w:rPr>
        <w:t>gọi</w:t>
      </w:r>
      <w:r>
        <w:rPr>
          <w:color w:val="231F20"/>
          <w:spacing w:val="-7"/>
          <w:w w:val="105"/>
        </w:rPr>
        <w:t> </w:t>
      </w:r>
      <w:r>
        <w:rPr>
          <w:color w:val="231F20"/>
          <w:w w:val="105"/>
        </w:rPr>
        <w:t>giáo</w:t>
      </w:r>
      <w:r>
        <w:rPr>
          <w:color w:val="231F20"/>
          <w:spacing w:val="-7"/>
          <w:w w:val="105"/>
        </w:rPr>
        <w:t> </w:t>
      </w:r>
      <w:r>
        <w:rPr>
          <w:color w:val="231F20"/>
          <w:w w:val="105"/>
        </w:rPr>
        <w:t>học</w:t>
      </w:r>
      <w:r>
        <w:rPr>
          <w:color w:val="231F20"/>
          <w:spacing w:val="-7"/>
          <w:w w:val="105"/>
        </w:rPr>
        <w:t> </w:t>
      </w:r>
      <w:r>
        <w:rPr>
          <w:color w:val="231F20"/>
          <w:w w:val="105"/>
        </w:rPr>
        <w:t>của</w:t>
      </w:r>
      <w:r>
        <w:rPr>
          <w:color w:val="231F20"/>
          <w:spacing w:val="-7"/>
          <w:w w:val="105"/>
        </w:rPr>
        <w:t> </w:t>
      </w:r>
      <w:r>
        <w:rPr>
          <w:color w:val="231F20"/>
          <w:w w:val="105"/>
        </w:rPr>
        <w:t>lão</w:t>
      </w:r>
      <w:r>
        <w:rPr>
          <w:color w:val="231F20"/>
          <w:spacing w:val="-7"/>
          <w:w w:val="105"/>
        </w:rPr>
        <w:t> </w:t>
      </w:r>
      <w:r>
        <w:rPr>
          <w:color w:val="231F20"/>
          <w:w w:val="105"/>
        </w:rPr>
        <w:t>nhân</w:t>
      </w:r>
      <w:r>
        <w:rPr>
          <w:color w:val="231F20"/>
          <w:spacing w:val="-7"/>
          <w:w w:val="105"/>
        </w:rPr>
        <w:t> </w:t>
      </w:r>
      <w:r>
        <w:rPr>
          <w:color w:val="231F20"/>
          <w:w w:val="105"/>
        </w:rPr>
        <w:t>gia</w:t>
      </w:r>
      <w:r>
        <w:rPr>
          <w:color w:val="231F20"/>
          <w:spacing w:val="-7"/>
          <w:w w:val="105"/>
        </w:rPr>
        <w:t> </w:t>
      </w:r>
      <w:r>
        <w:rPr>
          <w:color w:val="231F20"/>
          <w:w w:val="105"/>
        </w:rPr>
        <w:t>và</w:t>
      </w:r>
      <w:r>
        <w:rPr>
          <w:color w:val="231F20"/>
          <w:spacing w:val="-7"/>
          <w:w w:val="105"/>
        </w:rPr>
        <w:t> </w:t>
      </w:r>
      <w:r>
        <w:rPr>
          <w:color w:val="231F20"/>
          <w:w w:val="105"/>
        </w:rPr>
        <w:t>các</w:t>
      </w:r>
      <w:r>
        <w:rPr>
          <w:color w:val="231F20"/>
          <w:spacing w:val="-7"/>
          <w:w w:val="105"/>
        </w:rPr>
        <w:t> </w:t>
      </w:r>
      <w:r>
        <w:rPr>
          <w:color w:val="231F20"/>
          <w:w w:val="105"/>
        </w:rPr>
        <w:t>sách</w:t>
      </w:r>
      <w:r>
        <w:rPr>
          <w:color w:val="231F20"/>
          <w:spacing w:val="-7"/>
          <w:w w:val="105"/>
        </w:rPr>
        <w:t> </w:t>
      </w:r>
      <w:r>
        <w:rPr>
          <w:color w:val="231F20"/>
          <w:spacing w:val="-5"/>
          <w:w w:val="105"/>
        </w:rPr>
        <w:t>vở,</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tức</w:t>
      </w:r>
      <w:r>
        <w:rPr>
          <w:color w:val="231F20"/>
          <w:spacing w:val="-15"/>
          <w:w w:val="105"/>
        </w:rPr>
        <w:t> </w:t>
      </w:r>
      <w:r>
        <w:rPr>
          <w:color w:val="231F20"/>
          <w:w w:val="105"/>
        </w:rPr>
        <w:t>là</w:t>
      </w:r>
      <w:r>
        <w:rPr>
          <w:color w:val="231F20"/>
          <w:spacing w:val="-15"/>
          <w:w w:val="105"/>
        </w:rPr>
        <w:t> </w:t>
      </w:r>
      <w:r>
        <w:rPr>
          <w:color w:val="231F20"/>
          <w:w w:val="105"/>
        </w:rPr>
        <w:t>những</w:t>
      </w:r>
      <w:r>
        <w:rPr>
          <w:color w:val="231F20"/>
          <w:spacing w:val="-15"/>
          <w:w w:val="105"/>
        </w:rPr>
        <w:t> </w:t>
      </w:r>
      <w:r>
        <w:rPr>
          <w:color w:val="231F20"/>
          <w:w w:val="105"/>
        </w:rPr>
        <w:t>tài</w:t>
      </w:r>
      <w:r>
        <w:rPr>
          <w:color w:val="231F20"/>
          <w:spacing w:val="-15"/>
          <w:w w:val="105"/>
        </w:rPr>
        <w:t> </w:t>
      </w:r>
      <w:r>
        <w:rPr>
          <w:color w:val="231F20"/>
          <w:w w:val="105"/>
        </w:rPr>
        <w:t>liệu</w:t>
      </w:r>
      <w:r>
        <w:rPr>
          <w:color w:val="231F20"/>
          <w:spacing w:val="-15"/>
          <w:w w:val="105"/>
        </w:rPr>
        <w:t> </w:t>
      </w:r>
      <w:r>
        <w:rPr>
          <w:color w:val="231F20"/>
          <w:w w:val="105"/>
        </w:rPr>
        <w:t>dạy</w:t>
      </w:r>
      <w:r>
        <w:rPr>
          <w:color w:val="231F20"/>
          <w:spacing w:val="-15"/>
          <w:w w:val="105"/>
        </w:rPr>
        <w:t> </w:t>
      </w:r>
      <w:r>
        <w:rPr>
          <w:color w:val="231F20"/>
          <w:w w:val="105"/>
        </w:rPr>
        <w:t>học</w:t>
      </w:r>
      <w:r>
        <w:rPr>
          <w:color w:val="231F20"/>
          <w:spacing w:val="-15"/>
          <w:w w:val="105"/>
        </w:rPr>
        <w:t> </w:t>
      </w:r>
      <w:r>
        <w:rPr>
          <w:color w:val="231F20"/>
          <w:w w:val="105"/>
        </w:rPr>
        <w:t>thuở</w:t>
      </w:r>
      <w:r>
        <w:rPr>
          <w:color w:val="231F20"/>
          <w:spacing w:val="-15"/>
          <w:w w:val="105"/>
        </w:rPr>
        <w:t> </w:t>
      </w:r>
      <w:r>
        <w:rPr>
          <w:color w:val="231F20"/>
          <w:w w:val="105"/>
        </w:rPr>
        <w:t>ấy</w:t>
      </w:r>
      <w:r>
        <w:rPr>
          <w:color w:val="231F20"/>
          <w:spacing w:val="-15"/>
          <w:w w:val="105"/>
        </w:rPr>
        <w:t> </w:t>
      </w:r>
      <w:r>
        <w:rPr>
          <w:color w:val="231F20"/>
          <w:w w:val="105"/>
        </w:rPr>
        <w:t>là</w:t>
      </w:r>
      <w:r>
        <w:rPr>
          <w:color w:val="231F20"/>
          <w:spacing w:val="-15"/>
          <w:w w:val="105"/>
        </w:rPr>
        <w:t> </w:t>
      </w:r>
      <w:r>
        <w:rPr>
          <w:color w:val="231F20"/>
          <w:w w:val="105"/>
        </w:rPr>
        <w:t>Pháp</w:t>
      </w:r>
      <w:r>
        <w:rPr>
          <w:color w:val="231F20"/>
          <w:spacing w:val="-15"/>
          <w:w w:val="105"/>
        </w:rPr>
        <w:t> </w:t>
      </w:r>
      <w:r>
        <w:rPr>
          <w:color w:val="231F20"/>
          <w:w w:val="105"/>
        </w:rPr>
        <w:t>Bảo,</w:t>
      </w:r>
      <w:r>
        <w:rPr>
          <w:color w:val="231F20"/>
          <w:spacing w:val="-15"/>
          <w:w w:val="105"/>
        </w:rPr>
        <w:t> </w:t>
      </w:r>
      <w:r>
        <w:rPr>
          <w:color w:val="231F20"/>
          <w:w w:val="105"/>
        </w:rPr>
        <w:t>có</w:t>
      </w:r>
      <w:r>
        <w:rPr>
          <w:color w:val="231F20"/>
          <w:spacing w:val="-15"/>
          <w:w w:val="105"/>
        </w:rPr>
        <w:t> </w:t>
      </w:r>
      <w:r>
        <w:rPr>
          <w:color w:val="231F20"/>
          <w:w w:val="105"/>
        </w:rPr>
        <w:t>lý</w:t>
      </w:r>
      <w:r>
        <w:rPr>
          <w:color w:val="231F20"/>
          <w:spacing w:val="-15"/>
          <w:w w:val="105"/>
        </w:rPr>
        <w:t> </w:t>
      </w:r>
      <w:r>
        <w:rPr>
          <w:color w:val="231F20"/>
          <w:w w:val="105"/>
        </w:rPr>
        <w:t>lắm! Vì thế, bản thân chúng ta phải khéo học, phải nghiêm túc học, phải uốn nắn những ngộ nhận của xã hội, đó là trách nhiệm</w:t>
      </w:r>
      <w:r>
        <w:rPr>
          <w:color w:val="231F20"/>
          <w:spacing w:val="-10"/>
          <w:w w:val="105"/>
        </w:rPr>
        <w:t> </w:t>
      </w:r>
      <w:r>
        <w:rPr>
          <w:color w:val="231F20"/>
          <w:w w:val="105"/>
        </w:rPr>
        <w:t>và</w:t>
      </w:r>
      <w:r>
        <w:rPr>
          <w:color w:val="231F20"/>
          <w:spacing w:val="-10"/>
          <w:w w:val="105"/>
        </w:rPr>
        <w:t> </w:t>
      </w:r>
      <w:r>
        <w:rPr>
          <w:color w:val="231F20"/>
          <w:w w:val="105"/>
        </w:rPr>
        <w:t>sứ</w:t>
      </w:r>
      <w:r>
        <w:rPr>
          <w:color w:val="231F20"/>
          <w:spacing w:val="-10"/>
          <w:w w:val="105"/>
        </w:rPr>
        <w:t> </w:t>
      </w:r>
      <w:r>
        <w:rPr>
          <w:color w:val="231F20"/>
          <w:w w:val="105"/>
        </w:rPr>
        <w:t>mạng</w:t>
      </w:r>
      <w:r>
        <w:rPr>
          <w:color w:val="231F20"/>
          <w:spacing w:val="-10"/>
          <w:w w:val="105"/>
        </w:rPr>
        <w:t> </w:t>
      </w:r>
      <w:r>
        <w:rPr>
          <w:color w:val="231F20"/>
          <w:w w:val="105"/>
        </w:rPr>
        <w:t>của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Thầy</w:t>
      </w:r>
      <w:r>
        <w:rPr>
          <w:color w:val="231F20"/>
          <w:spacing w:val="-10"/>
          <w:w w:val="105"/>
        </w:rPr>
        <w:t> </w:t>
      </w:r>
      <w:r>
        <w:rPr>
          <w:color w:val="231F20"/>
          <w:w w:val="105"/>
        </w:rPr>
        <w:t>Phương</w:t>
      </w:r>
      <w:r>
        <w:rPr>
          <w:color w:val="231F20"/>
          <w:spacing w:val="-10"/>
          <w:w w:val="105"/>
        </w:rPr>
        <w:t> </w:t>
      </w:r>
      <w:r>
        <w:rPr>
          <w:color w:val="231F20"/>
          <w:w w:val="105"/>
        </w:rPr>
        <w:t>cả</w:t>
      </w:r>
      <w:r>
        <w:rPr>
          <w:color w:val="231F20"/>
          <w:spacing w:val="-10"/>
          <w:w w:val="105"/>
        </w:rPr>
        <w:t> </w:t>
      </w:r>
      <w:r>
        <w:rPr>
          <w:color w:val="231F20"/>
          <w:w w:val="105"/>
        </w:rPr>
        <w:t>đời</w:t>
      </w:r>
      <w:r>
        <w:rPr>
          <w:color w:val="231F20"/>
          <w:spacing w:val="-10"/>
          <w:w w:val="105"/>
        </w:rPr>
        <w:t> </w:t>
      </w:r>
      <w:r>
        <w:rPr>
          <w:color w:val="231F20"/>
          <w:w w:val="105"/>
        </w:rPr>
        <w:t>nỗ</w:t>
      </w:r>
      <w:r>
        <w:rPr>
          <w:color w:val="231F20"/>
          <w:spacing w:val="-10"/>
          <w:w w:val="105"/>
        </w:rPr>
        <w:t> </w:t>
      </w:r>
      <w:r>
        <w:rPr>
          <w:color w:val="231F20"/>
          <w:w w:val="105"/>
        </w:rPr>
        <w:t>lực làm</w:t>
      </w:r>
      <w:r>
        <w:rPr>
          <w:color w:val="231F20"/>
          <w:spacing w:val="-3"/>
          <w:w w:val="105"/>
        </w:rPr>
        <w:t> </w:t>
      </w:r>
      <w:r>
        <w:rPr>
          <w:color w:val="231F20"/>
          <w:w w:val="105"/>
        </w:rPr>
        <w:t>chuyện</w:t>
      </w:r>
      <w:r>
        <w:rPr>
          <w:color w:val="231F20"/>
          <w:spacing w:val="-3"/>
          <w:w w:val="105"/>
        </w:rPr>
        <w:t> </w:t>
      </w:r>
      <w:r>
        <w:rPr>
          <w:color w:val="231F20"/>
          <w:w w:val="105"/>
        </w:rPr>
        <w:t>này,</w:t>
      </w:r>
      <w:r>
        <w:rPr>
          <w:color w:val="231F20"/>
          <w:spacing w:val="-3"/>
          <w:w w:val="105"/>
        </w:rPr>
        <w:t> </w:t>
      </w:r>
      <w:r>
        <w:rPr>
          <w:color w:val="231F20"/>
          <w:w w:val="105"/>
        </w:rPr>
        <w:t>rất</w:t>
      </w:r>
      <w:r>
        <w:rPr>
          <w:color w:val="231F20"/>
          <w:spacing w:val="-3"/>
          <w:w w:val="105"/>
        </w:rPr>
        <w:t> </w:t>
      </w:r>
      <w:r>
        <w:rPr>
          <w:color w:val="231F20"/>
          <w:w w:val="105"/>
        </w:rPr>
        <w:t>đáng</w:t>
      </w:r>
      <w:r>
        <w:rPr>
          <w:color w:val="231F20"/>
          <w:spacing w:val="-2"/>
          <w:w w:val="105"/>
        </w:rPr>
        <w:t> </w:t>
      </w:r>
      <w:r>
        <w:rPr>
          <w:color w:val="231F20"/>
          <w:w w:val="105"/>
        </w:rPr>
        <w:t>tiếc</w:t>
      </w:r>
      <w:r>
        <w:rPr>
          <w:color w:val="231F20"/>
          <w:spacing w:val="-3"/>
          <w:w w:val="105"/>
        </w:rPr>
        <w:t> </w:t>
      </w:r>
      <w:r>
        <w:rPr>
          <w:color w:val="231F20"/>
          <w:w w:val="105"/>
        </w:rPr>
        <w:t>là</w:t>
      </w:r>
      <w:r>
        <w:rPr>
          <w:color w:val="231F20"/>
          <w:spacing w:val="-3"/>
          <w:w w:val="105"/>
        </w:rPr>
        <w:t> </w:t>
      </w:r>
      <w:r>
        <w:rPr>
          <w:color w:val="231F20"/>
          <w:w w:val="105"/>
        </w:rPr>
        <w:t>cụ</w:t>
      </w:r>
      <w:r>
        <w:rPr>
          <w:color w:val="231F20"/>
          <w:spacing w:val="-3"/>
          <w:w w:val="105"/>
        </w:rPr>
        <w:t> </w:t>
      </w:r>
      <w:r>
        <w:rPr>
          <w:color w:val="231F20"/>
          <w:w w:val="105"/>
        </w:rPr>
        <w:t>mất</w:t>
      </w:r>
      <w:r>
        <w:rPr>
          <w:color w:val="231F20"/>
          <w:spacing w:val="-3"/>
          <w:w w:val="105"/>
        </w:rPr>
        <w:t> </w:t>
      </w:r>
      <w:r>
        <w:rPr>
          <w:color w:val="231F20"/>
          <w:w w:val="105"/>
        </w:rPr>
        <w:t>quá</w:t>
      </w:r>
      <w:r>
        <w:rPr>
          <w:color w:val="231F20"/>
          <w:spacing w:val="-3"/>
          <w:w w:val="105"/>
        </w:rPr>
        <w:t> </w:t>
      </w:r>
      <w:r>
        <w:rPr>
          <w:color w:val="231F20"/>
          <w:w w:val="105"/>
        </w:rPr>
        <w:t>sớm,</w:t>
      </w:r>
      <w:r>
        <w:rPr>
          <w:color w:val="231F20"/>
          <w:spacing w:val="-3"/>
          <w:w w:val="105"/>
        </w:rPr>
        <w:t> </w:t>
      </w:r>
      <w:r>
        <w:rPr>
          <w:color w:val="231F20"/>
          <w:w w:val="105"/>
        </w:rPr>
        <w:t>79</w:t>
      </w:r>
      <w:r>
        <w:rPr>
          <w:color w:val="231F20"/>
          <w:spacing w:val="-3"/>
          <w:w w:val="105"/>
        </w:rPr>
        <w:t> </w:t>
      </w:r>
      <w:r>
        <w:rPr>
          <w:color w:val="231F20"/>
          <w:w w:val="105"/>
        </w:rPr>
        <w:t>tuổi</w:t>
      </w:r>
      <w:r>
        <w:rPr>
          <w:color w:val="231F20"/>
          <w:spacing w:val="-3"/>
          <w:w w:val="105"/>
        </w:rPr>
        <w:t> </w:t>
      </w:r>
      <w:r>
        <w:rPr>
          <w:color w:val="231F20"/>
          <w:w w:val="105"/>
        </w:rPr>
        <w:t>đã ra đi. Khi ấy tôi nghĩ, nếu thầy sống thêm ít năm nữa, hiệu quả sẽ vô cùng rõ rệt, có thể khiến cho đại chúng trong xã hội suy nghĩ lại, xác định đúng vị trí của Phật pháp. Phật pháp thật sự chẳng phải là tôn giáo.</w:t>
      </w:r>
    </w:p>
    <w:p>
      <w:pPr>
        <w:pStyle w:val="BodyText"/>
        <w:spacing w:line="297" w:lineRule="auto" w:before="145"/>
        <w:ind w:left="387" w:right="119" w:firstLine="453"/>
      </w:pPr>
      <w:r>
        <w:rPr>
          <w:color w:val="231F20"/>
          <w:w w:val="105"/>
        </w:rPr>
        <w:t>Tiếp</w:t>
      </w:r>
      <w:r>
        <w:rPr>
          <w:color w:val="231F20"/>
          <w:spacing w:val="-7"/>
          <w:w w:val="105"/>
        </w:rPr>
        <w:t> </w:t>
      </w:r>
      <w:r>
        <w:rPr>
          <w:color w:val="231F20"/>
          <w:w w:val="105"/>
        </w:rPr>
        <w:t>đó,</w:t>
      </w:r>
      <w:r>
        <w:rPr>
          <w:color w:val="231F20"/>
          <w:spacing w:val="-7"/>
          <w:w w:val="105"/>
        </w:rPr>
        <w:t> </w:t>
      </w:r>
      <w:r>
        <w:rPr>
          <w:color w:val="231F20"/>
          <w:w w:val="105"/>
        </w:rPr>
        <w:t>cụ</w:t>
      </w:r>
      <w:r>
        <w:rPr>
          <w:color w:val="231F20"/>
          <w:spacing w:val="-7"/>
          <w:w w:val="105"/>
        </w:rPr>
        <w:t> </w:t>
      </w:r>
      <w:r>
        <w:rPr>
          <w:color w:val="231F20"/>
          <w:w w:val="105"/>
        </w:rPr>
        <w:t>Hoàng</w:t>
      </w:r>
      <w:r>
        <w:rPr>
          <w:color w:val="231F20"/>
          <w:spacing w:val="-7"/>
          <w:w w:val="105"/>
        </w:rPr>
        <w:t> </w:t>
      </w:r>
      <w:r>
        <w:rPr>
          <w:color w:val="231F20"/>
          <w:w w:val="105"/>
        </w:rPr>
        <w:t>lại</w:t>
      </w:r>
      <w:r>
        <w:rPr>
          <w:color w:val="231F20"/>
          <w:spacing w:val="-7"/>
          <w:w w:val="105"/>
        </w:rPr>
        <w:t> </w:t>
      </w:r>
      <w:r>
        <w:rPr>
          <w:color w:val="231F20"/>
          <w:w w:val="105"/>
        </w:rPr>
        <w:t>giải</w:t>
      </w:r>
      <w:r>
        <w:rPr>
          <w:color w:val="231F20"/>
          <w:spacing w:val="-7"/>
          <w:w w:val="105"/>
        </w:rPr>
        <w:t> </w:t>
      </w:r>
      <w:r>
        <w:rPr>
          <w:color w:val="231F20"/>
          <w:w w:val="105"/>
        </w:rPr>
        <w:t>thích</w:t>
      </w:r>
      <w:r>
        <w:rPr>
          <w:color w:val="231F20"/>
          <w:spacing w:val="-7"/>
          <w:w w:val="105"/>
        </w:rPr>
        <w:t> </w:t>
      </w:r>
      <w:r>
        <w:rPr>
          <w:color w:val="231F20"/>
          <w:w w:val="105"/>
        </w:rPr>
        <w:t>cặn</w:t>
      </w:r>
      <w:r>
        <w:rPr>
          <w:color w:val="231F20"/>
          <w:spacing w:val="-7"/>
          <w:w w:val="105"/>
        </w:rPr>
        <w:t> </w:t>
      </w:r>
      <w:r>
        <w:rPr>
          <w:color w:val="231F20"/>
          <w:w w:val="105"/>
        </w:rPr>
        <w:t>kẽ</w:t>
      </w:r>
      <w:r>
        <w:rPr>
          <w:color w:val="231F20"/>
          <w:spacing w:val="-7"/>
          <w:w w:val="105"/>
        </w:rPr>
        <w:t> </w:t>
      </w:r>
      <w:r>
        <w:rPr>
          <w:i/>
          <w:color w:val="231F20"/>
          <w:w w:val="105"/>
        </w:rPr>
        <w:t>“Như</w:t>
      </w:r>
      <w:r>
        <w:rPr>
          <w:i/>
          <w:color w:val="231F20"/>
          <w:spacing w:val="-7"/>
          <w:w w:val="105"/>
        </w:rPr>
        <w:t> </w:t>
      </w:r>
      <w:r>
        <w:rPr>
          <w:i/>
          <w:color w:val="231F20"/>
          <w:w w:val="105"/>
        </w:rPr>
        <w:t>thị”</w:t>
      </w:r>
      <w:r>
        <w:rPr>
          <w:color w:val="231F20"/>
          <w:w w:val="105"/>
        </w:rPr>
        <w:t>.</w:t>
      </w:r>
      <w:r>
        <w:rPr>
          <w:color w:val="231F20"/>
          <w:spacing w:val="-7"/>
          <w:w w:val="105"/>
        </w:rPr>
        <w:t> </w:t>
      </w:r>
      <w:r>
        <w:rPr>
          <w:i/>
          <w:color w:val="231F20"/>
          <w:w w:val="105"/>
        </w:rPr>
        <w:t>“Như thị”</w:t>
      </w:r>
      <w:r>
        <w:rPr>
          <w:i/>
          <w:color w:val="231F20"/>
          <w:spacing w:val="-15"/>
          <w:w w:val="105"/>
        </w:rPr>
        <w:t> </w:t>
      </w:r>
      <w:r>
        <w:rPr>
          <w:color w:val="231F20"/>
          <w:w w:val="105"/>
        </w:rPr>
        <w:t>là</w:t>
      </w:r>
      <w:r>
        <w:rPr>
          <w:color w:val="231F20"/>
          <w:spacing w:val="-15"/>
          <w:w w:val="105"/>
        </w:rPr>
        <w:t> </w:t>
      </w:r>
      <w:r>
        <w:rPr>
          <w:color w:val="231F20"/>
          <w:w w:val="105"/>
        </w:rPr>
        <w:t>Tín</w:t>
      </w:r>
      <w:r>
        <w:rPr>
          <w:color w:val="231F20"/>
          <w:spacing w:val="-14"/>
          <w:w w:val="105"/>
        </w:rPr>
        <w:t> </w:t>
      </w:r>
      <w:r>
        <w:rPr>
          <w:color w:val="231F20"/>
          <w:w w:val="105"/>
        </w:rPr>
        <w:t>thành</w:t>
      </w:r>
      <w:r>
        <w:rPr>
          <w:color w:val="231F20"/>
          <w:spacing w:val="-15"/>
          <w:w w:val="105"/>
        </w:rPr>
        <w:t> </w:t>
      </w:r>
      <w:r>
        <w:rPr>
          <w:color w:val="231F20"/>
          <w:w w:val="105"/>
        </w:rPr>
        <w:t>tựu.</w:t>
      </w:r>
      <w:r>
        <w:rPr>
          <w:color w:val="231F20"/>
          <w:spacing w:val="-12"/>
          <w:w w:val="105"/>
        </w:rPr>
        <w:t> </w:t>
      </w:r>
      <w:r>
        <w:rPr>
          <w:i/>
          <w:color w:val="231F20"/>
          <w:w w:val="105"/>
        </w:rPr>
        <w:t>“Cư</w:t>
      </w:r>
      <w:r>
        <w:rPr>
          <w:i/>
          <w:color w:val="231F20"/>
          <w:spacing w:val="-14"/>
          <w:w w:val="105"/>
        </w:rPr>
        <w:t> </w:t>
      </w:r>
      <w:r>
        <w:rPr>
          <w:i/>
          <w:color w:val="231F20"/>
          <w:w w:val="105"/>
        </w:rPr>
        <w:t>lục</w:t>
      </w:r>
      <w:r>
        <w:rPr>
          <w:i/>
          <w:color w:val="231F20"/>
          <w:spacing w:val="-14"/>
          <w:w w:val="105"/>
        </w:rPr>
        <w:t> </w:t>
      </w:r>
      <w:r>
        <w:rPr>
          <w:i/>
          <w:color w:val="231F20"/>
          <w:w w:val="105"/>
        </w:rPr>
        <w:t>chủng</w:t>
      </w:r>
      <w:r>
        <w:rPr>
          <w:i/>
          <w:color w:val="231F20"/>
          <w:spacing w:val="-15"/>
          <w:w w:val="105"/>
        </w:rPr>
        <w:t> </w:t>
      </w:r>
      <w:r>
        <w:rPr>
          <w:i/>
          <w:color w:val="231F20"/>
          <w:w w:val="105"/>
        </w:rPr>
        <w:t>thành</w:t>
      </w:r>
      <w:r>
        <w:rPr>
          <w:i/>
          <w:color w:val="231F20"/>
          <w:spacing w:val="-15"/>
          <w:w w:val="105"/>
        </w:rPr>
        <w:t> </w:t>
      </w:r>
      <w:r>
        <w:rPr>
          <w:i/>
          <w:color w:val="231F20"/>
          <w:w w:val="105"/>
        </w:rPr>
        <w:t>tựu</w:t>
      </w:r>
      <w:r>
        <w:rPr>
          <w:i/>
          <w:color w:val="231F20"/>
          <w:spacing w:val="-15"/>
          <w:w w:val="105"/>
        </w:rPr>
        <w:t> </w:t>
      </w:r>
      <w:r>
        <w:rPr>
          <w:i/>
          <w:color w:val="231F20"/>
          <w:w w:val="105"/>
        </w:rPr>
        <w:t>trung</w:t>
      </w:r>
      <w:r>
        <w:rPr>
          <w:i/>
          <w:color w:val="231F20"/>
          <w:spacing w:val="-15"/>
          <w:w w:val="105"/>
        </w:rPr>
        <w:t> </w:t>
      </w:r>
      <w:r>
        <w:rPr>
          <w:i/>
          <w:color w:val="231F20"/>
          <w:w w:val="105"/>
        </w:rPr>
        <w:t>chi</w:t>
      </w:r>
      <w:r>
        <w:rPr>
          <w:i/>
          <w:color w:val="231F20"/>
          <w:spacing w:val="-15"/>
          <w:w w:val="105"/>
        </w:rPr>
        <w:t> </w:t>
      </w:r>
      <w:r>
        <w:rPr>
          <w:i/>
          <w:color w:val="231F20"/>
          <w:w w:val="105"/>
        </w:rPr>
        <w:t>thủ vị”</w:t>
      </w:r>
      <w:r>
        <w:rPr>
          <w:i/>
          <w:color w:val="231F20"/>
          <w:spacing w:val="-5"/>
          <w:w w:val="105"/>
        </w:rPr>
        <w:t> </w:t>
      </w:r>
      <w:r>
        <w:rPr>
          <w:color w:val="231F20"/>
          <w:w w:val="105"/>
        </w:rPr>
        <w:t>(Đứng</w:t>
      </w:r>
      <w:r>
        <w:rPr>
          <w:color w:val="231F20"/>
          <w:spacing w:val="-5"/>
          <w:w w:val="105"/>
        </w:rPr>
        <w:t> </w:t>
      </w:r>
      <w:r>
        <w:rPr>
          <w:color w:val="231F20"/>
          <w:w w:val="105"/>
        </w:rPr>
        <w:t>đầu</w:t>
      </w:r>
      <w:r>
        <w:rPr>
          <w:color w:val="231F20"/>
          <w:spacing w:val="-5"/>
          <w:w w:val="105"/>
        </w:rPr>
        <w:t> </w:t>
      </w:r>
      <w:r>
        <w:rPr>
          <w:color w:val="231F20"/>
          <w:w w:val="105"/>
        </w:rPr>
        <w:t>trong</w:t>
      </w:r>
      <w:r>
        <w:rPr>
          <w:color w:val="231F20"/>
          <w:spacing w:val="-5"/>
          <w:w w:val="105"/>
        </w:rPr>
        <w:t> </w:t>
      </w:r>
      <w:r>
        <w:rPr>
          <w:color w:val="231F20"/>
          <w:w w:val="105"/>
        </w:rPr>
        <w:t>6</w:t>
      </w:r>
      <w:r>
        <w:rPr>
          <w:color w:val="231F20"/>
          <w:spacing w:val="-5"/>
          <w:w w:val="105"/>
        </w:rPr>
        <w:t> </w:t>
      </w:r>
      <w:r>
        <w:rPr>
          <w:color w:val="231F20"/>
          <w:w w:val="105"/>
        </w:rPr>
        <w:t>món</w:t>
      </w:r>
      <w:r>
        <w:rPr>
          <w:color w:val="231F20"/>
          <w:spacing w:val="-5"/>
          <w:w w:val="105"/>
        </w:rPr>
        <w:t> </w:t>
      </w:r>
      <w:r>
        <w:rPr>
          <w:color w:val="231F20"/>
          <w:w w:val="105"/>
        </w:rPr>
        <w:t>thành</w:t>
      </w:r>
      <w:r>
        <w:rPr>
          <w:color w:val="231F20"/>
          <w:spacing w:val="-5"/>
          <w:w w:val="105"/>
        </w:rPr>
        <w:t> </w:t>
      </w:r>
      <w:r>
        <w:rPr>
          <w:color w:val="231F20"/>
          <w:w w:val="105"/>
        </w:rPr>
        <w:t>tựu).</w:t>
      </w:r>
      <w:r>
        <w:rPr>
          <w:color w:val="231F20"/>
          <w:spacing w:val="-5"/>
          <w:w w:val="105"/>
        </w:rPr>
        <w:t> </w:t>
      </w:r>
      <w:r>
        <w:rPr>
          <w:color w:val="231F20"/>
          <w:w w:val="105"/>
        </w:rPr>
        <w:t>Đây</w:t>
      </w:r>
      <w:r>
        <w:rPr>
          <w:color w:val="231F20"/>
          <w:spacing w:val="-5"/>
          <w:w w:val="105"/>
        </w:rPr>
        <w:t> </w:t>
      </w:r>
      <w:r>
        <w:rPr>
          <w:color w:val="231F20"/>
          <w:w w:val="105"/>
        </w:rPr>
        <w:t>là</w:t>
      </w:r>
      <w:r>
        <w:rPr>
          <w:color w:val="231F20"/>
          <w:spacing w:val="-5"/>
          <w:w w:val="105"/>
        </w:rPr>
        <w:t> </w:t>
      </w:r>
      <w:r>
        <w:rPr>
          <w:color w:val="231F20"/>
          <w:w w:val="105"/>
        </w:rPr>
        <w:t>điều</w:t>
      </w:r>
      <w:r>
        <w:rPr>
          <w:color w:val="231F20"/>
          <w:spacing w:val="-5"/>
          <w:w w:val="105"/>
        </w:rPr>
        <w:t> </w:t>
      </w:r>
      <w:r>
        <w:rPr>
          <w:color w:val="231F20"/>
          <w:w w:val="105"/>
        </w:rPr>
        <w:t>đầu</w:t>
      </w:r>
      <w:r>
        <w:rPr>
          <w:color w:val="231F20"/>
          <w:spacing w:val="-5"/>
          <w:w w:val="105"/>
        </w:rPr>
        <w:t> </w:t>
      </w:r>
      <w:r>
        <w:rPr>
          <w:color w:val="231F20"/>
          <w:w w:val="105"/>
        </w:rPr>
        <w:t>tiên phải tin tưởng. Quý vị tiếp nhận giáo dục, chẳng có lòng</w:t>
      </w:r>
      <w:r>
        <w:rPr>
          <w:color w:val="231F20"/>
          <w:spacing w:val="40"/>
          <w:w w:val="105"/>
        </w:rPr>
        <w:t> </w:t>
      </w:r>
      <w:r>
        <w:rPr>
          <w:color w:val="231F20"/>
          <w:w w:val="105"/>
        </w:rPr>
        <w:t>tin đối với thầy, chẳng có lòng tin đối với môn quý vị đang học, sẽ chẳng thể nào học thành công được! Vì thế, đầu tiên, phải tin tưởng thầy, thứ hai là tin tưởng vào môn học, thì quý vị mới thật sự học được điều gì đó. Nếu tâm quý vị chẳng mười phần cung kính thầy, sẽ chẳng đạt được mười phần lợi ích.</w:t>
      </w:r>
    </w:p>
    <w:p>
      <w:pPr>
        <w:spacing w:line="297" w:lineRule="auto" w:before="145"/>
        <w:ind w:left="387" w:right="120" w:firstLine="453"/>
        <w:jc w:val="both"/>
        <w:rPr>
          <w:sz w:val="34"/>
        </w:rPr>
      </w:pPr>
      <w:r>
        <w:rPr>
          <w:color w:val="231F20"/>
          <w:w w:val="105"/>
          <w:sz w:val="34"/>
        </w:rPr>
        <w:t>Trong</w:t>
      </w:r>
      <w:r>
        <w:rPr>
          <w:color w:val="231F20"/>
          <w:spacing w:val="-11"/>
          <w:w w:val="105"/>
          <w:sz w:val="34"/>
        </w:rPr>
        <w:t> </w:t>
      </w:r>
      <w:r>
        <w:rPr>
          <w:i/>
          <w:color w:val="231F20"/>
          <w:w w:val="105"/>
          <w:sz w:val="34"/>
        </w:rPr>
        <w:t>Văn</w:t>
      </w:r>
      <w:r>
        <w:rPr>
          <w:i/>
          <w:color w:val="231F20"/>
          <w:spacing w:val="-10"/>
          <w:w w:val="105"/>
          <w:sz w:val="34"/>
        </w:rPr>
        <w:t> </w:t>
      </w:r>
      <w:r>
        <w:rPr>
          <w:i/>
          <w:color w:val="231F20"/>
          <w:w w:val="105"/>
          <w:sz w:val="34"/>
        </w:rPr>
        <w:t>Sao</w:t>
      </w:r>
      <w:r>
        <w:rPr>
          <w:color w:val="231F20"/>
          <w:w w:val="105"/>
          <w:sz w:val="34"/>
        </w:rPr>
        <w:t>,</w:t>
      </w:r>
      <w:r>
        <w:rPr>
          <w:color w:val="231F20"/>
          <w:spacing w:val="-10"/>
          <w:w w:val="105"/>
          <w:sz w:val="34"/>
        </w:rPr>
        <w:t> </w:t>
      </w:r>
      <w:r>
        <w:rPr>
          <w:color w:val="231F20"/>
          <w:w w:val="105"/>
          <w:sz w:val="34"/>
        </w:rPr>
        <w:t>Ấn</w:t>
      </w:r>
      <w:r>
        <w:rPr>
          <w:color w:val="231F20"/>
          <w:spacing w:val="-10"/>
          <w:w w:val="105"/>
          <w:sz w:val="34"/>
        </w:rPr>
        <w:t> </w:t>
      </w:r>
      <w:r>
        <w:rPr>
          <w:color w:val="231F20"/>
          <w:w w:val="105"/>
          <w:sz w:val="34"/>
        </w:rPr>
        <w:t>Quang</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sư</w:t>
      </w:r>
      <w:r>
        <w:rPr>
          <w:color w:val="231F20"/>
          <w:spacing w:val="-10"/>
          <w:w w:val="105"/>
          <w:sz w:val="34"/>
        </w:rPr>
        <w:t> </w:t>
      </w:r>
      <w:r>
        <w:rPr>
          <w:color w:val="231F20"/>
          <w:w w:val="105"/>
          <w:sz w:val="34"/>
        </w:rPr>
        <w:t>đã</w:t>
      </w:r>
      <w:r>
        <w:rPr>
          <w:color w:val="231F20"/>
          <w:spacing w:val="-10"/>
          <w:w w:val="105"/>
          <w:sz w:val="34"/>
        </w:rPr>
        <w:t> </w:t>
      </w:r>
      <w:r>
        <w:rPr>
          <w:color w:val="231F20"/>
          <w:w w:val="105"/>
          <w:sz w:val="34"/>
        </w:rPr>
        <w:t>giảng</w:t>
      </w:r>
      <w:r>
        <w:rPr>
          <w:color w:val="231F20"/>
          <w:spacing w:val="-10"/>
          <w:w w:val="105"/>
          <w:sz w:val="34"/>
        </w:rPr>
        <w:t> </w:t>
      </w:r>
      <w:r>
        <w:rPr>
          <w:color w:val="231F20"/>
          <w:w w:val="105"/>
          <w:sz w:val="34"/>
        </w:rPr>
        <w:t>rất</w:t>
      </w:r>
      <w:r>
        <w:rPr>
          <w:color w:val="231F20"/>
          <w:spacing w:val="-10"/>
          <w:w w:val="105"/>
          <w:sz w:val="34"/>
        </w:rPr>
        <w:t> </w:t>
      </w:r>
      <w:r>
        <w:rPr>
          <w:color w:val="231F20"/>
          <w:w w:val="105"/>
          <w:sz w:val="34"/>
        </w:rPr>
        <w:t>nhiều</w:t>
      </w:r>
      <w:r>
        <w:rPr>
          <w:color w:val="231F20"/>
          <w:spacing w:val="-10"/>
          <w:w w:val="105"/>
          <w:sz w:val="34"/>
        </w:rPr>
        <w:t> </w:t>
      </w:r>
      <w:r>
        <w:rPr>
          <w:color w:val="231F20"/>
          <w:w w:val="105"/>
          <w:sz w:val="34"/>
        </w:rPr>
        <w:t>lần: </w:t>
      </w:r>
      <w:r>
        <w:rPr>
          <w:i/>
          <w:color w:val="231F20"/>
          <w:sz w:val="34"/>
        </w:rPr>
        <w:t>“Một phần thành kính được một phần lợi ích. Hai phần thành </w:t>
      </w:r>
      <w:r>
        <w:rPr>
          <w:i/>
          <w:color w:val="231F20"/>
          <w:spacing w:val="-2"/>
          <w:w w:val="105"/>
          <w:sz w:val="34"/>
        </w:rPr>
        <w:t>kính</w:t>
      </w:r>
      <w:r>
        <w:rPr>
          <w:i/>
          <w:color w:val="231F20"/>
          <w:spacing w:val="-21"/>
          <w:w w:val="105"/>
          <w:sz w:val="34"/>
        </w:rPr>
        <w:t> </w:t>
      </w:r>
      <w:r>
        <w:rPr>
          <w:i/>
          <w:color w:val="231F20"/>
          <w:spacing w:val="-2"/>
          <w:w w:val="105"/>
          <w:sz w:val="34"/>
        </w:rPr>
        <w:t>được</w:t>
      </w:r>
      <w:r>
        <w:rPr>
          <w:i/>
          <w:color w:val="231F20"/>
          <w:spacing w:val="-20"/>
          <w:w w:val="105"/>
          <w:sz w:val="34"/>
        </w:rPr>
        <w:t> </w:t>
      </w:r>
      <w:r>
        <w:rPr>
          <w:i/>
          <w:color w:val="231F20"/>
          <w:spacing w:val="-2"/>
          <w:w w:val="105"/>
          <w:sz w:val="34"/>
        </w:rPr>
        <w:t>hai</w:t>
      </w:r>
      <w:r>
        <w:rPr>
          <w:i/>
          <w:color w:val="231F20"/>
          <w:spacing w:val="-20"/>
          <w:w w:val="105"/>
          <w:sz w:val="34"/>
        </w:rPr>
        <w:t> </w:t>
      </w:r>
      <w:r>
        <w:rPr>
          <w:i/>
          <w:color w:val="231F20"/>
          <w:spacing w:val="-2"/>
          <w:w w:val="105"/>
          <w:sz w:val="34"/>
        </w:rPr>
        <w:t>phần</w:t>
      </w:r>
      <w:r>
        <w:rPr>
          <w:i/>
          <w:color w:val="231F20"/>
          <w:spacing w:val="-21"/>
          <w:w w:val="105"/>
          <w:sz w:val="34"/>
        </w:rPr>
        <w:t> </w:t>
      </w:r>
      <w:r>
        <w:rPr>
          <w:i/>
          <w:color w:val="231F20"/>
          <w:spacing w:val="-2"/>
          <w:w w:val="105"/>
          <w:sz w:val="34"/>
        </w:rPr>
        <w:t>lợi</w:t>
      </w:r>
      <w:r>
        <w:rPr>
          <w:i/>
          <w:color w:val="231F20"/>
          <w:spacing w:val="-20"/>
          <w:w w:val="105"/>
          <w:sz w:val="34"/>
        </w:rPr>
        <w:t> </w:t>
      </w:r>
      <w:r>
        <w:rPr>
          <w:i/>
          <w:color w:val="231F20"/>
          <w:spacing w:val="-2"/>
          <w:w w:val="105"/>
          <w:sz w:val="34"/>
        </w:rPr>
        <w:t>ích.</w:t>
      </w:r>
      <w:r>
        <w:rPr>
          <w:i/>
          <w:color w:val="231F20"/>
          <w:spacing w:val="-20"/>
          <w:w w:val="105"/>
          <w:sz w:val="34"/>
        </w:rPr>
        <w:t> </w:t>
      </w:r>
      <w:r>
        <w:rPr>
          <w:i/>
          <w:color w:val="231F20"/>
          <w:spacing w:val="-2"/>
          <w:w w:val="105"/>
          <w:sz w:val="34"/>
        </w:rPr>
        <w:t>Mười</w:t>
      </w:r>
      <w:r>
        <w:rPr>
          <w:i/>
          <w:color w:val="231F20"/>
          <w:spacing w:val="-21"/>
          <w:w w:val="105"/>
          <w:sz w:val="34"/>
        </w:rPr>
        <w:t> </w:t>
      </w:r>
      <w:r>
        <w:rPr>
          <w:i/>
          <w:color w:val="231F20"/>
          <w:spacing w:val="-2"/>
          <w:w w:val="105"/>
          <w:sz w:val="34"/>
        </w:rPr>
        <w:t>phần</w:t>
      </w:r>
      <w:r>
        <w:rPr>
          <w:i/>
          <w:color w:val="231F20"/>
          <w:spacing w:val="-20"/>
          <w:w w:val="105"/>
          <w:sz w:val="34"/>
        </w:rPr>
        <w:t> </w:t>
      </w:r>
      <w:r>
        <w:rPr>
          <w:i/>
          <w:color w:val="231F20"/>
          <w:spacing w:val="-2"/>
          <w:w w:val="105"/>
          <w:sz w:val="34"/>
        </w:rPr>
        <w:t>thành</w:t>
      </w:r>
      <w:r>
        <w:rPr>
          <w:i/>
          <w:color w:val="231F20"/>
          <w:spacing w:val="-20"/>
          <w:w w:val="105"/>
          <w:sz w:val="34"/>
        </w:rPr>
        <w:t> </w:t>
      </w:r>
      <w:r>
        <w:rPr>
          <w:i/>
          <w:color w:val="231F20"/>
          <w:spacing w:val="-2"/>
          <w:w w:val="105"/>
          <w:sz w:val="34"/>
        </w:rPr>
        <w:t>kính</w:t>
      </w:r>
      <w:r>
        <w:rPr>
          <w:i/>
          <w:color w:val="231F20"/>
          <w:spacing w:val="-21"/>
          <w:w w:val="105"/>
          <w:sz w:val="34"/>
        </w:rPr>
        <w:t> </w:t>
      </w:r>
      <w:r>
        <w:rPr>
          <w:i/>
          <w:color w:val="231F20"/>
          <w:spacing w:val="-2"/>
          <w:w w:val="105"/>
          <w:sz w:val="34"/>
        </w:rPr>
        <w:t>được</w:t>
      </w:r>
      <w:r>
        <w:rPr>
          <w:i/>
          <w:color w:val="231F20"/>
          <w:spacing w:val="-20"/>
          <w:w w:val="105"/>
          <w:sz w:val="34"/>
        </w:rPr>
        <w:t> </w:t>
      </w:r>
      <w:r>
        <w:rPr>
          <w:i/>
          <w:color w:val="231F20"/>
          <w:spacing w:val="-2"/>
          <w:w w:val="105"/>
          <w:sz w:val="34"/>
        </w:rPr>
        <w:t>mười </w:t>
      </w:r>
      <w:r>
        <w:rPr>
          <w:i/>
          <w:color w:val="231F20"/>
          <w:sz w:val="34"/>
        </w:rPr>
        <w:t>phần</w:t>
      </w:r>
      <w:r>
        <w:rPr>
          <w:i/>
          <w:color w:val="231F20"/>
          <w:spacing w:val="-5"/>
          <w:sz w:val="34"/>
        </w:rPr>
        <w:t> </w:t>
      </w:r>
      <w:r>
        <w:rPr>
          <w:i/>
          <w:color w:val="231F20"/>
          <w:sz w:val="34"/>
        </w:rPr>
        <w:t>lợi</w:t>
      </w:r>
      <w:r>
        <w:rPr>
          <w:i/>
          <w:color w:val="231F20"/>
          <w:spacing w:val="-5"/>
          <w:sz w:val="34"/>
        </w:rPr>
        <w:t> </w:t>
      </w:r>
      <w:r>
        <w:rPr>
          <w:i/>
          <w:color w:val="231F20"/>
          <w:sz w:val="34"/>
        </w:rPr>
        <w:t>ích”.</w:t>
      </w:r>
      <w:r>
        <w:rPr>
          <w:i/>
          <w:color w:val="231F20"/>
          <w:spacing w:val="-6"/>
          <w:sz w:val="34"/>
        </w:rPr>
        <w:t> </w:t>
      </w:r>
      <w:r>
        <w:rPr>
          <w:color w:val="231F20"/>
          <w:sz w:val="34"/>
        </w:rPr>
        <w:t>Thành</w:t>
      </w:r>
      <w:r>
        <w:rPr>
          <w:color w:val="231F20"/>
          <w:spacing w:val="-5"/>
          <w:sz w:val="34"/>
        </w:rPr>
        <w:t> </w:t>
      </w:r>
      <w:r>
        <w:rPr>
          <w:color w:val="231F20"/>
          <w:sz w:val="34"/>
        </w:rPr>
        <w:t>kính</w:t>
      </w:r>
      <w:r>
        <w:rPr>
          <w:color w:val="231F20"/>
          <w:spacing w:val="-6"/>
          <w:sz w:val="34"/>
        </w:rPr>
        <w:t> </w:t>
      </w:r>
      <w:r>
        <w:rPr>
          <w:color w:val="231F20"/>
          <w:sz w:val="34"/>
        </w:rPr>
        <w:t>đối</w:t>
      </w:r>
      <w:r>
        <w:rPr>
          <w:color w:val="231F20"/>
          <w:spacing w:val="-5"/>
          <w:sz w:val="34"/>
        </w:rPr>
        <w:t> </w:t>
      </w:r>
      <w:r>
        <w:rPr>
          <w:color w:val="231F20"/>
          <w:sz w:val="34"/>
        </w:rPr>
        <w:t>với</w:t>
      </w:r>
      <w:r>
        <w:rPr>
          <w:color w:val="231F20"/>
          <w:spacing w:val="-6"/>
          <w:sz w:val="34"/>
        </w:rPr>
        <w:t> </w:t>
      </w:r>
      <w:r>
        <w:rPr>
          <w:color w:val="231F20"/>
          <w:sz w:val="34"/>
        </w:rPr>
        <w:t>ai?</w:t>
      </w:r>
      <w:r>
        <w:rPr>
          <w:color w:val="231F20"/>
          <w:spacing w:val="-5"/>
          <w:sz w:val="34"/>
        </w:rPr>
        <w:t> </w:t>
      </w:r>
      <w:r>
        <w:rPr>
          <w:color w:val="231F20"/>
          <w:sz w:val="34"/>
        </w:rPr>
        <w:t>Thành</w:t>
      </w:r>
      <w:r>
        <w:rPr>
          <w:color w:val="231F20"/>
          <w:spacing w:val="-5"/>
          <w:sz w:val="34"/>
        </w:rPr>
        <w:t> </w:t>
      </w:r>
      <w:r>
        <w:rPr>
          <w:color w:val="231F20"/>
          <w:sz w:val="34"/>
        </w:rPr>
        <w:t>kính</w:t>
      </w:r>
      <w:r>
        <w:rPr>
          <w:color w:val="231F20"/>
          <w:spacing w:val="-6"/>
          <w:sz w:val="34"/>
        </w:rPr>
        <w:t> </w:t>
      </w:r>
      <w:r>
        <w:rPr>
          <w:color w:val="231F20"/>
          <w:sz w:val="34"/>
        </w:rPr>
        <w:t>đối</w:t>
      </w:r>
      <w:r>
        <w:rPr>
          <w:color w:val="231F20"/>
          <w:spacing w:val="-5"/>
          <w:sz w:val="34"/>
        </w:rPr>
        <w:t> </w:t>
      </w:r>
      <w:r>
        <w:rPr>
          <w:color w:val="231F20"/>
          <w:sz w:val="34"/>
        </w:rPr>
        <w:t>với</w:t>
      </w:r>
      <w:r>
        <w:rPr>
          <w:color w:val="231F20"/>
          <w:spacing w:val="-6"/>
          <w:sz w:val="34"/>
        </w:rPr>
        <w:t> </w:t>
      </w:r>
      <w:r>
        <w:rPr>
          <w:color w:val="231F20"/>
          <w:sz w:val="34"/>
        </w:rPr>
        <w:t>thầy, </w:t>
      </w:r>
      <w:r>
        <w:rPr>
          <w:color w:val="231F20"/>
          <w:w w:val="105"/>
          <w:sz w:val="34"/>
        </w:rPr>
        <w:t>tin</w:t>
      </w:r>
      <w:r>
        <w:rPr>
          <w:color w:val="231F20"/>
          <w:spacing w:val="-11"/>
          <w:w w:val="105"/>
          <w:sz w:val="34"/>
        </w:rPr>
        <w:t> </w:t>
      </w:r>
      <w:r>
        <w:rPr>
          <w:color w:val="231F20"/>
          <w:w w:val="105"/>
          <w:sz w:val="34"/>
        </w:rPr>
        <w:t>tưởng</w:t>
      </w:r>
      <w:r>
        <w:rPr>
          <w:color w:val="231F20"/>
          <w:spacing w:val="-11"/>
          <w:w w:val="105"/>
          <w:sz w:val="34"/>
        </w:rPr>
        <w:t> </w:t>
      </w:r>
      <w:r>
        <w:rPr>
          <w:color w:val="231F20"/>
          <w:w w:val="105"/>
          <w:sz w:val="34"/>
        </w:rPr>
        <w:t>môn</w:t>
      </w:r>
      <w:r>
        <w:rPr>
          <w:color w:val="231F20"/>
          <w:spacing w:val="-11"/>
          <w:w w:val="105"/>
          <w:sz w:val="34"/>
        </w:rPr>
        <w:t> </w:t>
      </w:r>
      <w:r>
        <w:rPr>
          <w:color w:val="231F20"/>
          <w:w w:val="105"/>
          <w:sz w:val="34"/>
        </w:rPr>
        <w:t>học,</w:t>
      </w:r>
      <w:r>
        <w:rPr>
          <w:color w:val="231F20"/>
          <w:spacing w:val="-10"/>
          <w:w w:val="105"/>
          <w:sz w:val="34"/>
        </w:rPr>
        <w:t> </w:t>
      </w:r>
      <w:r>
        <w:rPr>
          <w:color w:val="231F20"/>
          <w:w w:val="105"/>
          <w:sz w:val="34"/>
        </w:rPr>
        <w:t>có</w:t>
      </w:r>
      <w:r>
        <w:rPr>
          <w:color w:val="231F20"/>
          <w:spacing w:val="-11"/>
          <w:w w:val="105"/>
          <w:sz w:val="34"/>
        </w:rPr>
        <w:t> </w:t>
      </w:r>
      <w:r>
        <w:rPr>
          <w:color w:val="231F20"/>
          <w:w w:val="105"/>
          <w:sz w:val="34"/>
        </w:rPr>
        <w:t>lòng</w:t>
      </w:r>
      <w:r>
        <w:rPr>
          <w:color w:val="231F20"/>
          <w:spacing w:val="-11"/>
          <w:w w:val="105"/>
          <w:sz w:val="34"/>
        </w:rPr>
        <w:t> </w:t>
      </w:r>
      <w:r>
        <w:rPr>
          <w:color w:val="231F20"/>
          <w:w w:val="105"/>
          <w:sz w:val="34"/>
        </w:rPr>
        <w:t>thành</w:t>
      </w:r>
      <w:r>
        <w:rPr>
          <w:color w:val="231F20"/>
          <w:spacing w:val="-11"/>
          <w:w w:val="105"/>
          <w:sz w:val="34"/>
        </w:rPr>
        <w:t> </w:t>
      </w:r>
      <w:r>
        <w:rPr>
          <w:color w:val="231F20"/>
          <w:w w:val="105"/>
          <w:sz w:val="34"/>
        </w:rPr>
        <w:t>tín,</w:t>
      </w:r>
      <w:r>
        <w:rPr>
          <w:color w:val="231F20"/>
          <w:spacing w:val="-11"/>
          <w:w w:val="105"/>
          <w:sz w:val="34"/>
        </w:rPr>
        <w:t> </w:t>
      </w:r>
      <w:r>
        <w:rPr>
          <w:color w:val="231F20"/>
          <w:w w:val="105"/>
          <w:sz w:val="34"/>
        </w:rPr>
        <w:t>quý</w:t>
      </w:r>
      <w:r>
        <w:rPr>
          <w:color w:val="231F20"/>
          <w:spacing w:val="-10"/>
          <w:w w:val="105"/>
          <w:sz w:val="34"/>
        </w:rPr>
        <w:t> </w:t>
      </w:r>
      <w:r>
        <w:rPr>
          <w:color w:val="231F20"/>
          <w:w w:val="105"/>
          <w:sz w:val="34"/>
        </w:rPr>
        <w:t>vị</w:t>
      </w:r>
      <w:r>
        <w:rPr>
          <w:color w:val="231F20"/>
          <w:spacing w:val="-11"/>
          <w:w w:val="105"/>
          <w:sz w:val="34"/>
        </w:rPr>
        <w:t> </w:t>
      </w:r>
      <w:r>
        <w:rPr>
          <w:color w:val="231F20"/>
          <w:w w:val="105"/>
          <w:sz w:val="34"/>
        </w:rPr>
        <w:t>mới</w:t>
      </w:r>
      <w:r>
        <w:rPr>
          <w:color w:val="231F20"/>
          <w:spacing w:val="-10"/>
          <w:w w:val="105"/>
          <w:sz w:val="34"/>
        </w:rPr>
        <w:t> </w:t>
      </w:r>
      <w:r>
        <w:rPr>
          <w:color w:val="231F20"/>
          <w:w w:val="105"/>
          <w:sz w:val="34"/>
        </w:rPr>
        <w:t>thật</w:t>
      </w:r>
      <w:r>
        <w:rPr>
          <w:color w:val="231F20"/>
          <w:spacing w:val="-10"/>
          <w:w w:val="105"/>
          <w:sz w:val="34"/>
        </w:rPr>
        <w:t> </w:t>
      </w:r>
      <w:r>
        <w:rPr>
          <w:color w:val="231F20"/>
          <w:w w:val="105"/>
          <w:sz w:val="34"/>
        </w:rPr>
        <w:t>sự</w:t>
      </w:r>
      <w:r>
        <w:rPr>
          <w:color w:val="231F20"/>
          <w:spacing w:val="-10"/>
          <w:w w:val="105"/>
          <w:sz w:val="34"/>
        </w:rPr>
        <w:t> </w:t>
      </w:r>
      <w:r>
        <w:rPr>
          <w:color w:val="231F20"/>
          <w:w w:val="105"/>
          <w:sz w:val="34"/>
        </w:rPr>
        <w:t>học được.</w:t>
      </w:r>
      <w:r>
        <w:rPr>
          <w:color w:val="231F20"/>
          <w:spacing w:val="-11"/>
          <w:w w:val="105"/>
          <w:sz w:val="34"/>
        </w:rPr>
        <w:t> </w:t>
      </w:r>
      <w:r>
        <w:rPr>
          <w:color w:val="231F20"/>
          <w:w w:val="105"/>
          <w:sz w:val="34"/>
        </w:rPr>
        <w:t>Cùng</w:t>
      </w:r>
      <w:r>
        <w:rPr>
          <w:color w:val="231F20"/>
          <w:spacing w:val="-10"/>
          <w:w w:val="105"/>
          <w:sz w:val="34"/>
        </w:rPr>
        <w:t> </w:t>
      </w:r>
      <w:r>
        <w:rPr>
          <w:color w:val="231F20"/>
          <w:w w:val="105"/>
          <w:sz w:val="34"/>
        </w:rPr>
        <w:t>một</w:t>
      </w:r>
      <w:r>
        <w:rPr>
          <w:color w:val="231F20"/>
          <w:spacing w:val="-10"/>
          <w:w w:val="105"/>
          <w:sz w:val="34"/>
        </w:rPr>
        <w:t> </w:t>
      </w:r>
      <w:r>
        <w:rPr>
          <w:color w:val="231F20"/>
          <w:w w:val="105"/>
          <w:sz w:val="34"/>
        </w:rPr>
        <w:t>môn</w:t>
      </w:r>
      <w:r>
        <w:rPr>
          <w:color w:val="231F20"/>
          <w:spacing w:val="-11"/>
          <w:w w:val="105"/>
          <w:sz w:val="34"/>
        </w:rPr>
        <w:t> </w:t>
      </w:r>
      <w:r>
        <w:rPr>
          <w:color w:val="231F20"/>
          <w:w w:val="105"/>
          <w:sz w:val="34"/>
        </w:rPr>
        <w:t>học,</w:t>
      </w:r>
      <w:r>
        <w:rPr>
          <w:color w:val="231F20"/>
          <w:spacing w:val="-10"/>
          <w:w w:val="105"/>
          <w:sz w:val="34"/>
        </w:rPr>
        <w:t> </w:t>
      </w:r>
      <w:r>
        <w:rPr>
          <w:color w:val="231F20"/>
          <w:w w:val="105"/>
          <w:sz w:val="34"/>
        </w:rPr>
        <w:t>cùng</w:t>
      </w:r>
      <w:r>
        <w:rPr>
          <w:color w:val="231F20"/>
          <w:spacing w:val="-10"/>
          <w:w w:val="105"/>
          <w:sz w:val="34"/>
        </w:rPr>
        <w:t> </w:t>
      </w:r>
      <w:r>
        <w:rPr>
          <w:color w:val="231F20"/>
          <w:w w:val="105"/>
          <w:sz w:val="34"/>
        </w:rPr>
        <w:t>một</w:t>
      </w:r>
      <w:r>
        <w:rPr>
          <w:color w:val="231F20"/>
          <w:spacing w:val="-10"/>
          <w:w w:val="105"/>
          <w:sz w:val="34"/>
        </w:rPr>
        <w:t> </w:t>
      </w:r>
      <w:r>
        <w:rPr>
          <w:color w:val="231F20"/>
          <w:w w:val="105"/>
          <w:sz w:val="34"/>
        </w:rPr>
        <w:t>vị</w:t>
      </w:r>
      <w:r>
        <w:rPr>
          <w:color w:val="231F20"/>
          <w:spacing w:val="-11"/>
          <w:w w:val="105"/>
          <w:sz w:val="34"/>
        </w:rPr>
        <w:t> </w:t>
      </w:r>
      <w:r>
        <w:rPr>
          <w:color w:val="231F20"/>
          <w:w w:val="105"/>
          <w:sz w:val="34"/>
        </w:rPr>
        <w:t>thầy,</w:t>
      </w:r>
      <w:r>
        <w:rPr>
          <w:color w:val="231F20"/>
          <w:spacing w:val="-10"/>
          <w:w w:val="105"/>
          <w:sz w:val="34"/>
        </w:rPr>
        <w:t> </w:t>
      </w:r>
      <w:r>
        <w:rPr>
          <w:color w:val="231F20"/>
          <w:w w:val="105"/>
          <w:sz w:val="34"/>
        </w:rPr>
        <w:t>vì</w:t>
      </w:r>
      <w:r>
        <w:rPr>
          <w:color w:val="231F20"/>
          <w:spacing w:val="-10"/>
          <w:w w:val="105"/>
          <w:sz w:val="34"/>
        </w:rPr>
        <w:t> </w:t>
      </w:r>
      <w:r>
        <w:rPr>
          <w:color w:val="231F20"/>
          <w:w w:val="105"/>
          <w:sz w:val="34"/>
        </w:rPr>
        <w:t>sao</w:t>
      </w:r>
      <w:r>
        <w:rPr>
          <w:color w:val="231F20"/>
          <w:spacing w:val="-10"/>
          <w:w w:val="105"/>
          <w:sz w:val="34"/>
        </w:rPr>
        <w:t> </w:t>
      </w:r>
      <w:r>
        <w:rPr>
          <w:color w:val="231F20"/>
          <w:w w:val="105"/>
          <w:sz w:val="34"/>
        </w:rPr>
        <w:t>hiệu</w:t>
      </w:r>
      <w:r>
        <w:rPr>
          <w:color w:val="231F20"/>
          <w:spacing w:val="-11"/>
          <w:w w:val="105"/>
          <w:sz w:val="34"/>
        </w:rPr>
        <w:t> </w:t>
      </w:r>
      <w:r>
        <w:rPr>
          <w:color w:val="231F20"/>
          <w:spacing w:val="-5"/>
          <w:w w:val="105"/>
          <w:sz w:val="34"/>
        </w:rPr>
        <w:t>quả</w:t>
      </w:r>
    </w:p>
    <w:p>
      <w:pPr>
        <w:spacing w:after="0" w:line="297" w:lineRule="auto"/>
        <w:jc w:val="both"/>
        <w:rPr>
          <w:sz w:val="34"/>
        </w:rPr>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học tập của mỗi trò khác nhau? Chẳng có chi khác, do lòng tin</w:t>
      </w:r>
      <w:r>
        <w:rPr>
          <w:color w:val="231F20"/>
          <w:spacing w:val="-4"/>
          <w:w w:val="105"/>
        </w:rPr>
        <w:t> </w:t>
      </w:r>
      <w:r>
        <w:rPr>
          <w:color w:val="231F20"/>
          <w:w w:val="105"/>
        </w:rPr>
        <w:t>khác</w:t>
      </w:r>
      <w:r>
        <w:rPr>
          <w:color w:val="231F20"/>
          <w:spacing w:val="-4"/>
          <w:w w:val="105"/>
        </w:rPr>
        <w:t> </w:t>
      </w:r>
      <w:r>
        <w:rPr>
          <w:color w:val="231F20"/>
          <w:w w:val="105"/>
        </w:rPr>
        <w:t>nhau!</w:t>
      </w:r>
      <w:r>
        <w:rPr>
          <w:color w:val="231F20"/>
          <w:spacing w:val="-4"/>
          <w:w w:val="105"/>
        </w:rPr>
        <w:t> </w:t>
      </w:r>
      <w:r>
        <w:rPr>
          <w:color w:val="231F20"/>
          <w:w w:val="105"/>
        </w:rPr>
        <w:t>Đạo</w:t>
      </w:r>
      <w:r>
        <w:rPr>
          <w:color w:val="231F20"/>
          <w:spacing w:val="-3"/>
          <w:w w:val="105"/>
        </w:rPr>
        <w:t> </w:t>
      </w:r>
      <w:r>
        <w:rPr>
          <w:color w:val="231F20"/>
          <w:w w:val="105"/>
        </w:rPr>
        <w:t>lý</w:t>
      </w:r>
      <w:r>
        <w:rPr>
          <w:color w:val="231F20"/>
          <w:spacing w:val="-3"/>
          <w:w w:val="105"/>
        </w:rPr>
        <w:t> </w:t>
      </w:r>
      <w:r>
        <w:rPr>
          <w:color w:val="231F20"/>
          <w:w w:val="105"/>
        </w:rPr>
        <w:t>ở</w:t>
      </w:r>
      <w:r>
        <w:rPr>
          <w:color w:val="231F20"/>
          <w:spacing w:val="-4"/>
          <w:w w:val="105"/>
        </w:rPr>
        <w:t> </w:t>
      </w:r>
      <w:r>
        <w:rPr>
          <w:color w:val="231F20"/>
          <w:w w:val="105"/>
        </w:rPr>
        <w:t>chỗ</w:t>
      </w:r>
      <w:r>
        <w:rPr>
          <w:color w:val="231F20"/>
          <w:spacing w:val="-4"/>
          <w:w w:val="105"/>
        </w:rPr>
        <w:t> </w:t>
      </w:r>
      <w:r>
        <w:rPr>
          <w:color w:val="231F20"/>
          <w:w w:val="105"/>
        </w:rPr>
        <w:t>ấy!</w:t>
      </w:r>
      <w:r>
        <w:rPr>
          <w:color w:val="231F20"/>
          <w:spacing w:val="-4"/>
          <w:w w:val="105"/>
        </w:rPr>
        <w:t> </w:t>
      </w:r>
      <w:r>
        <w:rPr>
          <w:color w:val="231F20"/>
          <w:w w:val="105"/>
        </w:rPr>
        <w:t>Thầy</w:t>
      </w:r>
      <w:r>
        <w:rPr>
          <w:color w:val="231F20"/>
          <w:spacing w:val="-3"/>
          <w:w w:val="105"/>
        </w:rPr>
        <w:t> </w:t>
      </w:r>
      <w:r>
        <w:rPr>
          <w:color w:val="231F20"/>
          <w:w w:val="105"/>
        </w:rPr>
        <w:t>xét</w:t>
      </w:r>
      <w:r>
        <w:rPr>
          <w:color w:val="231F20"/>
          <w:spacing w:val="-3"/>
          <w:w w:val="105"/>
        </w:rPr>
        <w:t> </w:t>
      </w:r>
      <w:r>
        <w:rPr>
          <w:color w:val="231F20"/>
          <w:w w:val="105"/>
        </w:rPr>
        <w:t>coi</w:t>
      </w:r>
      <w:r>
        <w:rPr>
          <w:color w:val="231F20"/>
          <w:spacing w:val="-4"/>
          <w:w w:val="105"/>
        </w:rPr>
        <w:t> </w:t>
      </w:r>
      <w:r>
        <w:rPr>
          <w:color w:val="231F20"/>
          <w:w w:val="105"/>
        </w:rPr>
        <w:t>học</w:t>
      </w:r>
      <w:r>
        <w:rPr>
          <w:color w:val="231F20"/>
          <w:spacing w:val="-4"/>
          <w:w w:val="105"/>
        </w:rPr>
        <w:t> </w:t>
      </w:r>
      <w:r>
        <w:rPr>
          <w:color w:val="231F20"/>
          <w:w w:val="105"/>
        </w:rPr>
        <w:t>trò</w:t>
      </w:r>
      <w:r>
        <w:rPr>
          <w:color w:val="231F20"/>
          <w:spacing w:val="-3"/>
          <w:w w:val="105"/>
        </w:rPr>
        <w:t> </w:t>
      </w:r>
      <w:r>
        <w:rPr>
          <w:color w:val="231F20"/>
          <w:w w:val="105"/>
        </w:rPr>
        <w:t>nào</w:t>
      </w:r>
      <w:r>
        <w:rPr>
          <w:color w:val="231F20"/>
          <w:spacing w:val="-4"/>
          <w:w w:val="105"/>
        </w:rPr>
        <w:t> </w:t>
      </w:r>
      <w:r>
        <w:rPr>
          <w:color w:val="231F20"/>
          <w:w w:val="105"/>
        </w:rPr>
        <w:t>có thể dạy được, học trò nào chẳng có cách dạy! Vì sao thầy biết? Thầy chẳng có thần thông, thầy chỉ coi trò có tâm tôn kính hay không? Thầy cũng trọn chẳng đòi hỏi quý vị tôn kính thầy như thế nào, chẳng phải vậy, mà là thầy xem quý vị có thể tiếp nhận được bao nhiêu?</w:t>
      </w:r>
    </w:p>
    <w:p>
      <w:pPr>
        <w:pStyle w:val="BodyText"/>
        <w:spacing w:line="297" w:lineRule="auto" w:before="144"/>
        <w:ind w:left="103" w:right="404" w:firstLine="453"/>
      </w:pPr>
      <w:r>
        <w:rPr>
          <w:color w:val="231F20"/>
          <w:w w:val="105"/>
        </w:rPr>
        <w:t>Do tôi được cha dạy tôn sư trọng đạo từ nhỏ; thuở ấy, khoảng chừng năm Dân Quốc hai mươi mấy, tôi nhớ hình như tôi 5-6 tuổi, hoặc 6-7 tuổi, vào trường tư thục, nay gọi là trường học dành cho con em trong gia đình. Thầy dạy là họ</w:t>
      </w:r>
      <w:r>
        <w:rPr>
          <w:color w:val="231F20"/>
          <w:spacing w:val="-16"/>
          <w:w w:val="105"/>
        </w:rPr>
        <w:t> </w:t>
      </w:r>
      <w:r>
        <w:rPr>
          <w:color w:val="231F20"/>
          <w:w w:val="105"/>
        </w:rPr>
        <w:t>hàng,</w:t>
      </w:r>
      <w:r>
        <w:rPr>
          <w:color w:val="231F20"/>
          <w:spacing w:val="-15"/>
          <w:w w:val="105"/>
        </w:rPr>
        <w:t> </w:t>
      </w:r>
      <w:r>
        <w:rPr>
          <w:color w:val="231F20"/>
          <w:w w:val="105"/>
        </w:rPr>
        <w:t>ở</w:t>
      </w:r>
      <w:r>
        <w:rPr>
          <w:color w:val="231F20"/>
          <w:spacing w:val="-16"/>
          <w:w w:val="105"/>
        </w:rPr>
        <w:t> </w:t>
      </w:r>
      <w:r>
        <w:rPr>
          <w:color w:val="231F20"/>
          <w:w w:val="105"/>
        </w:rPr>
        <w:t>trong</w:t>
      </w:r>
      <w:r>
        <w:rPr>
          <w:color w:val="231F20"/>
          <w:spacing w:val="-16"/>
          <w:w w:val="105"/>
        </w:rPr>
        <w:t> </w:t>
      </w:r>
      <w:r>
        <w:rPr>
          <w:color w:val="231F20"/>
          <w:w w:val="105"/>
        </w:rPr>
        <w:t>nhà</w:t>
      </w:r>
      <w:r>
        <w:rPr>
          <w:color w:val="231F20"/>
          <w:spacing w:val="-16"/>
          <w:w w:val="105"/>
        </w:rPr>
        <w:t> </w:t>
      </w:r>
      <w:r>
        <w:rPr>
          <w:color w:val="231F20"/>
          <w:w w:val="105"/>
        </w:rPr>
        <w:t>cô</w:t>
      </w:r>
      <w:r>
        <w:rPr>
          <w:color w:val="231F20"/>
          <w:spacing w:val="-16"/>
          <w:w w:val="105"/>
        </w:rPr>
        <w:t> </w:t>
      </w:r>
      <w:r>
        <w:rPr>
          <w:color w:val="231F20"/>
          <w:w w:val="105"/>
        </w:rPr>
        <w:t>tôi,</w:t>
      </w:r>
      <w:r>
        <w:rPr>
          <w:color w:val="231F20"/>
          <w:spacing w:val="-16"/>
          <w:w w:val="105"/>
        </w:rPr>
        <w:t> </w:t>
      </w:r>
      <w:r>
        <w:rPr>
          <w:color w:val="231F20"/>
          <w:w w:val="105"/>
        </w:rPr>
        <w:t>thuở</w:t>
      </w:r>
      <w:r>
        <w:rPr>
          <w:color w:val="231F20"/>
          <w:spacing w:val="-16"/>
          <w:w w:val="105"/>
        </w:rPr>
        <w:t> </w:t>
      </w:r>
      <w:r>
        <w:rPr>
          <w:color w:val="231F20"/>
          <w:w w:val="105"/>
        </w:rPr>
        <w:t>ấy</w:t>
      </w:r>
      <w:r>
        <w:rPr>
          <w:color w:val="231F20"/>
          <w:spacing w:val="-16"/>
          <w:w w:val="105"/>
        </w:rPr>
        <w:t> </w:t>
      </w:r>
      <w:r>
        <w:rPr>
          <w:color w:val="231F20"/>
          <w:w w:val="105"/>
        </w:rPr>
        <w:t>là</w:t>
      </w:r>
      <w:r>
        <w:rPr>
          <w:color w:val="231F20"/>
          <w:spacing w:val="-16"/>
          <w:w w:val="105"/>
        </w:rPr>
        <w:t> </w:t>
      </w:r>
      <w:r>
        <w:rPr>
          <w:color w:val="231F20"/>
          <w:w w:val="105"/>
        </w:rPr>
        <w:t>đại</w:t>
      </w:r>
      <w:r>
        <w:rPr>
          <w:color w:val="231F20"/>
          <w:spacing w:val="-16"/>
          <w:w w:val="105"/>
        </w:rPr>
        <w:t> </w:t>
      </w:r>
      <w:r>
        <w:rPr>
          <w:color w:val="231F20"/>
          <w:w w:val="105"/>
        </w:rPr>
        <w:t>gia</w:t>
      </w:r>
      <w:r>
        <w:rPr>
          <w:color w:val="231F20"/>
          <w:spacing w:val="-16"/>
          <w:w w:val="105"/>
        </w:rPr>
        <w:t> </w:t>
      </w:r>
      <w:r>
        <w:rPr>
          <w:color w:val="231F20"/>
          <w:w w:val="105"/>
        </w:rPr>
        <w:t>tộc.</w:t>
      </w:r>
      <w:r>
        <w:rPr>
          <w:color w:val="231F20"/>
          <w:spacing w:val="-16"/>
          <w:w w:val="105"/>
        </w:rPr>
        <w:t> </w:t>
      </w:r>
      <w:r>
        <w:rPr>
          <w:color w:val="231F20"/>
          <w:w w:val="105"/>
        </w:rPr>
        <w:t>Do</w:t>
      </w:r>
      <w:r>
        <w:rPr>
          <w:color w:val="231F20"/>
          <w:spacing w:val="-16"/>
          <w:w w:val="105"/>
        </w:rPr>
        <w:t> </w:t>
      </w:r>
      <w:r>
        <w:rPr>
          <w:color w:val="231F20"/>
          <w:w w:val="105"/>
        </w:rPr>
        <w:t>tôi</w:t>
      </w:r>
      <w:r>
        <w:rPr>
          <w:color w:val="231F20"/>
          <w:spacing w:val="-16"/>
          <w:w w:val="105"/>
        </w:rPr>
        <w:t> </w:t>
      </w:r>
      <w:r>
        <w:rPr>
          <w:color w:val="231F20"/>
          <w:w w:val="105"/>
        </w:rPr>
        <w:t>vẫn còn tiếp xúc với đại gia đình, nên có ấn tượng. Thôn trang ấy có phạm vi rất lớn. Ước chừng tới 200 người, là một gia tộc, chẳng tách ra thành từng nhà riêng biệt. 10 người anh em của cha tôi chẳng tách riêng.</w:t>
      </w:r>
    </w:p>
    <w:p>
      <w:pPr>
        <w:pStyle w:val="BodyText"/>
        <w:spacing w:line="297" w:lineRule="auto" w:before="145"/>
        <w:ind w:left="103" w:right="404" w:firstLine="453"/>
      </w:pPr>
      <w:r>
        <w:rPr>
          <w:color w:val="231F20"/>
          <w:w w:val="105"/>
        </w:rPr>
        <w:t>Vì vậy, cả nhà từ trên xuống dưới có khoảng chừng 200 người,</w:t>
      </w:r>
      <w:r>
        <w:rPr>
          <w:color w:val="231F20"/>
          <w:spacing w:val="-4"/>
          <w:w w:val="105"/>
        </w:rPr>
        <w:t> </w:t>
      </w:r>
      <w:r>
        <w:rPr>
          <w:color w:val="231F20"/>
          <w:w w:val="105"/>
        </w:rPr>
        <w:t>là</w:t>
      </w:r>
      <w:r>
        <w:rPr>
          <w:color w:val="231F20"/>
          <w:spacing w:val="-4"/>
          <w:w w:val="105"/>
        </w:rPr>
        <w:t> </w:t>
      </w:r>
      <w:r>
        <w:rPr>
          <w:color w:val="231F20"/>
          <w:w w:val="105"/>
        </w:rPr>
        <w:t>gia</w:t>
      </w:r>
      <w:r>
        <w:rPr>
          <w:color w:val="231F20"/>
          <w:spacing w:val="-4"/>
          <w:w w:val="105"/>
        </w:rPr>
        <w:t> </w:t>
      </w:r>
      <w:r>
        <w:rPr>
          <w:color w:val="231F20"/>
          <w:w w:val="105"/>
        </w:rPr>
        <w:t>tộc</w:t>
      </w:r>
      <w:r>
        <w:rPr>
          <w:color w:val="231F20"/>
          <w:spacing w:val="-4"/>
          <w:w w:val="105"/>
        </w:rPr>
        <w:t> </w:t>
      </w:r>
      <w:r>
        <w:rPr>
          <w:color w:val="231F20"/>
          <w:w w:val="105"/>
        </w:rPr>
        <w:t>rất</w:t>
      </w:r>
      <w:r>
        <w:rPr>
          <w:color w:val="231F20"/>
          <w:spacing w:val="-4"/>
          <w:w w:val="105"/>
        </w:rPr>
        <w:t> </w:t>
      </w:r>
      <w:r>
        <w:rPr>
          <w:color w:val="231F20"/>
          <w:w w:val="105"/>
        </w:rPr>
        <w:t>lớn.</w:t>
      </w:r>
      <w:r>
        <w:rPr>
          <w:color w:val="231F20"/>
          <w:spacing w:val="-4"/>
          <w:w w:val="105"/>
        </w:rPr>
        <w:t> </w:t>
      </w:r>
      <w:r>
        <w:rPr>
          <w:color w:val="231F20"/>
          <w:w w:val="105"/>
        </w:rPr>
        <w:t>Họ</w:t>
      </w:r>
      <w:r>
        <w:rPr>
          <w:color w:val="231F20"/>
          <w:spacing w:val="-4"/>
          <w:w w:val="105"/>
        </w:rPr>
        <w:t> </w:t>
      </w:r>
      <w:r>
        <w:rPr>
          <w:color w:val="231F20"/>
          <w:w w:val="105"/>
        </w:rPr>
        <w:t>có</w:t>
      </w:r>
      <w:r>
        <w:rPr>
          <w:color w:val="231F20"/>
          <w:spacing w:val="-4"/>
          <w:w w:val="105"/>
        </w:rPr>
        <w:t> </w:t>
      </w:r>
      <w:r>
        <w:rPr>
          <w:color w:val="231F20"/>
          <w:w w:val="105"/>
        </w:rPr>
        <w:t>một</w:t>
      </w:r>
      <w:r>
        <w:rPr>
          <w:color w:val="231F20"/>
          <w:spacing w:val="-4"/>
          <w:w w:val="105"/>
        </w:rPr>
        <w:t> </w:t>
      </w:r>
      <w:r>
        <w:rPr>
          <w:color w:val="231F20"/>
          <w:w w:val="105"/>
        </w:rPr>
        <w:t>từ</w:t>
      </w:r>
      <w:r>
        <w:rPr>
          <w:color w:val="231F20"/>
          <w:spacing w:val="-4"/>
          <w:w w:val="105"/>
        </w:rPr>
        <w:t> </w:t>
      </w:r>
      <w:r>
        <w:rPr>
          <w:color w:val="231F20"/>
          <w:w w:val="105"/>
        </w:rPr>
        <w:t>đường.</w:t>
      </w:r>
      <w:r>
        <w:rPr>
          <w:color w:val="231F20"/>
          <w:spacing w:val="-4"/>
          <w:w w:val="105"/>
        </w:rPr>
        <w:t> </w:t>
      </w:r>
      <w:r>
        <w:rPr>
          <w:color w:val="231F20"/>
          <w:w w:val="105"/>
        </w:rPr>
        <w:t>Từ</w:t>
      </w:r>
      <w:r>
        <w:rPr>
          <w:color w:val="231F20"/>
          <w:spacing w:val="-4"/>
          <w:w w:val="105"/>
        </w:rPr>
        <w:t> </w:t>
      </w:r>
      <w:r>
        <w:rPr>
          <w:color w:val="231F20"/>
          <w:w w:val="105"/>
        </w:rPr>
        <w:t>đường</w:t>
      </w:r>
      <w:r>
        <w:rPr>
          <w:color w:val="231F20"/>
          <w:spacing w:val="-4"/>
          <w:w w:val="105"/>
        </w:rPr>
        <w:t> </w:t>
      </w:r>
      <w:r>
        <w:rPr>
          <w:color w:val="231F20"/>
          <w:w w:val="105"/>
        </w:rPr>
        <w:t>trừ Xuân Thu tế lễ ra, chẳng dùng để làm gì. Vì thế, trường tư thục mở ngay trong từ đường. Tư thục là trường học cho con em trong gia tộc. Trẻ nhỏ trong gia tộc đều đến học tại đó. Tôi nhớ các bạn học dường như không nhiều lắm, phải là từ 30 đến 50 người, không nhiều lắm! Lớn tuổi thì đại khái có 17-18, nhỏ tuổi thì giống như chúng tôi, rất bé, 6-7 tuổi. Cùng dạy trong một phòng học, một vị thầy.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6" w:firstLine="453"/>
      </w:pPr>
      <w:r>
        <w:rPr>
          <w:color w:val="231F20"/>
          <w:w w:val="105"/>
        </w:rPr>
        <w:t>Ngày nhập học, cha dẫn tôi đi, mang theo lễ vật, biếu </w:t>
      </w:r>
      <w:r>
        <w:rPr>
          <w:i/>
          <w:color w:val="231F20"/>
        </w:rPr>
        <w:t>“thúc</w:t>
      </w:r>
      <w:r>
        <w:rPr>
          <w:i/>
          <w:color w:val="231F20"/>
          <w:spacing w:val="-5"/>
        </w:rPr>
        <w:t> </w:t>
      </w:r>
      <w:r>
        <w:rPr>
          <w:i/>
          <w:color w:val="231F20"/>
        </w:rPr>
        <w:t>tu”</w:t>
      </w:r>
      <w:r>
        <w:rPr>
          <w:rFonts w:ascii="Cambria" w:hAnsi="Cambria"/>
          <w:b/>
          <w:color w:val="231F20"/>
          <w:position w:val="11"/>
          <w:sz w:val="20"/>
        </w:rPr>
        <w:t>(10)</w:t>
      </w:r>
      <w:r>
        <w:rPr>
          <w:rFonts w:ascii="Cambria" w:hAnsi="Cambria"/>
          <w:b/>
          <w:color w:val="231F20"/>
          <w:spacing w:val="35"/>
          <w:position w:val="11"/>
          <w:sz w:val="20"/>
        </w:rPr>
        <w:t> </w:t>
      </w:r>
      <w:r>
        <w:rPr>
          <w:color w:val="231F20"/>
        </w:rPr>
        <w:t>cho</w:t>
      </w:r>
      <w:r>
        <w:rPr>
          <w:color w:val="231F20"/>
          <w:spacing w:val="-6"/>
        </w:rPr>
        <w:t> </w:t>
      </w:r>
      <w:r>
        <w:rPr>
          <w:color w:val="231F20"/>
        </w:rPr>
        <w:t>thầy,</w:t>
      </w:r>
      <w:r>
        <w:rPr>
          <w:color w:val="231F20"/>
          <w:spacing w:val="-6"/>
        </w:rPr>
        <w:t> </w:t>
      </w:r>
      <w:r>
        <w:rPr>
          <w:color w:val="231F20"/>
        </w:rPr>
        <w:t>cho</w:t>
      </w:r>
      <w:r>
        <w:rPr>
          <w:color w:val="231F20"/>
          <w:spacing w:val="-6"/>
        </w:rPr>
        <w:t> </w:t>
      </w:r>
      <w:r>
        <w:rPr>
          <w:color w:val="231F20"/>
        </w:rPr>
        <w:t>nên</w:t>
      </w:r>
      <w:r>
        <w:rPr>
          <w:color w:val="231F20"/>
          <w:spacing w:val="-6"/>
        </w:rPr>
        <w:t> </w:t>
      </w:r>
      <w:r>
        <w:rPr>
          <w:color w:val="231F20"/>
        </w:rPr>
        <w:t>mang</w:t>
      </w:r>
      <w:r>
        <w:rPr>
          <w:color w:val="231F20"/>
          <w:spacing w:val="-6"/>
        </w:rPr>
        <w:t> </w:t>
      </w:r>
      <w:r>
        <w:rPr>
          <w:color w:val="231F20"/>
        </w:rPr>
        <w:t>theo</w:t>
      </w:r>
      <w:r>
        <w:rPr>
          <w:color w:val="231F20"/>
          <w:spacing w:val="-6"/>
        </w:rPr>
        <w:t> </w:t>
      </w:r>
      <w:r>
        <w:rPr>
          <w:color w:val="231F20"/>
        </w:rPr>
        <w:t>lễ</w:t>
      </w:r>
      <w:r>
        <w:rPr>
          <w:color w:val="231F20"/>
          <w:spacing w:val="-6"/>
        </w:rPr>
        <w:t> </w:t>
      </w:r>
      <w:r>
        <w:rPr>
          <w:color w:val="231F20"/>
        </w:rPr>
        <w:t>vật</w:t>
      </w:r>
      <w:r>
        <w:rPr>
          <w:color w:val="231F20"/>
          <w:spacing w:val="-6"/>
        </w:rPr>
        <w:t> </w:t>
      </w:r>
      <w:r>
        <w:rPr>
          <w:color w:val="231F20"/>
        </w:rPr>
        <w:t>dâng</w:t>
      </w:r>
      <w:r>
        <w:rPr>
          <w:color w:val="231F20"/>
          <w:spacing w:val="-5"/>
        </w:rPr>
        <w:t> </w:t>
      </w:r>
      <w:r>
        <w:rPr>
          <w:color w:val="231F20"/>
        </w:rPr>
        <w:t>lên</w:t>
      </w:r>
      <w:r>
        <w:rPr>
          <w:color w:val="231F20"/>
          <w:spacing w:val="-6"/>
        </w:rPr>
        <w:t> </w:t>
      </w:r>
      <w:r>
        <w:rPr>
          <w:color w:val="231F20"/>
        </w:rPr>
        <w:t>thầy. </w:t>
      </w:r>
      <w:r>
        <w:rPr>
          <w:color w:val="231F20"/>
          <w:w w:val="105"/>
        </w:rPr>
        <w:t>Vào trường học, tức là đại điện (gian chính của từ đường), đại điện là nơi tế tổ được đổi thành lễ đường. Chính giữa điện,</w:t>
      </w:r>
      <w:r>
        <w:rPr>
          <w:color w:val="231F20"/>
          <w:spacing w:val="-1"/>
          <w:w w:val="105"/>
        </w:rPr>
        <w:t> </w:t>
      </w:r>
      <w:r>
        <w:rPr>
          <w:color w:val="231F20"/>
          <w:w w:val="105"/>
        </w:rPr>
        <w:t>đặt</w:t>
      </w:r>
      <w:r>
        <w:rPr>
          <w:color w:val="231F20"/>
          <w:spacing w:val="-1"/>
          <w:w w:val="105"/>
        </w:rPr>
        <w:t> </w:t>
      </w:r>
      <w:r>
        <w:rPr>
          <w:color w:val="231F20"/>
          <w:w w:val="105"/>
        </w:rPr>
        <w:t>một</w:t>
      </w:r>
      <w:r>
        <w:rPr>
          <w:color w:val="231F20"/>
          <w:spacing w:val="-1"/>
          <w:w w:val="105"/>
        </w:rPr>
        <w:t> </w:t>
      </w:r>
      <w:r>
        <w:rPr>
          <w:color w:val="231F20"/>
          <w:w w:val="105"/>
        </w:rPr>
        <w:t>bài</w:t>
      </w:r>
      <w:r>
        <w:rPr>
          <w:color w:val="231F20"/>
          <w:spacing w:val="-3"/>
          <w:w w:val="105"/>
        </w:rPr>
        <w:t> </w:t>
      </w:r>
      <w:r>
        <w:rPr>
          <w:color w:val="231F20"/>
          <w:w w:val="105"/>
        </w:rPr>
        <w:t>vị,</w:t>
      </w:r>
      <w:r>
        <w:rPr>
          <w:color w:val="231F20"/>
          <w:spacing w:val="-3"/>
          <w:w w:val="105"/>
        </w:rPr>
        <w:t> </w:t>
      </w:r>
      <w:r>
        <w:rPr>
          <w:color w:val="231F20"/>
          <w:w w:val="105"/>
        </w:rPr>
        <w:t>chữ</w:t>
      </w:r>
      <w:r>
        <w:rPr>
          <w:color w:val="231F20"/>
          <w:spacing w:val="-3"/>
          <w:w w:val="105"/>
        </w:rPr>
        <w:t> </w:t>
      </w:r>
      <w:r>
        <w:rPr>
          <w:color w:val="231F20"/>
          <w:w w:val="105"/>
        </w:rPr>
        <w:t>trên</w:t>
      </w:r>
      <w:r>
        <w:rPr>
          <w:color w:val="231F20"/>
          <w:spacing w:val="-1"/>
          <w:w w:val="105"/>
        </w:rPr>
        <w:t> </w:t>
      </w:r>
      <w:r>
        <w:rPr>
          <w:color w:val="231F20"/>
          <w:w w:val="105"/>
        </w:rPr>
        <w:t>bài</w:t>
      </w:r>
      <w:r>
        <w:rPr>
          <w:color w:val="231F20"/>
          <w:spacing w:val="-3"/>
          <w:w w:val="105"/>
        </w:rPr>
        <w:t> </w:t>
      </w:r>
      <w:r>
        <w:rPr>
          <w:color w:val="231F20"/>
          <w:w w:val="105"/>
        </w:rPr>
        <w:t>vị</w:t>
      </w:r>
      <w:r>
        <w:rPr>
          <w:color w:val="231F20"/>
          <w:spacing w:val="-3"/>
          <w:w w:val="105"/>
        </w:rPr>
        <w:t> </w:t>
      </w:r>
      <w:r>
        <w:rPr>
          <w:color w:val="231F20"/>
          <w:w w:val="105"/>
        </w:rPr>
        <w:t>tôi</w:t>
      </w:r>
      <w:r>
        <w:rPr>
          <w:color w:val="231F20"/>
          <w:spacing w:val="-1"/>
          <w:w w:val="105"/>
        </w:rPr>
        <w:t> </w:t>
      </w:r>
      <w:r>
        <w:rPr>
          <w:color w:val="231F20"/>
          <w:w w:val="105"/>
        </w:rPr>
        <w:t>đều</w:t>
      </w:r>
      <w:r>
        <w:rPr>
          <w:color w:val="231F20"/>
          <w:spacing w:val="-1"/>
          <w:w w:val="105"/>
        </w:rPr>
        <w:t> </w:t>
      </w:r>
      <w:r>
        <w:rPr>
          <w:color w:val="231F20"/>
          <w:w w:val="105"/>
        </w:rPr>
        <w:t>đọc</w:t>
      </w:r>
      <w:r>
        <w:rPr>
          <w:color w:val="231F20"/>
          <w:spacing w:val="-1"/>
          <w:w w:val="105"/>
        </w:rPr>
        <w:t> </w:t>
      </w:r>
      <w:r>
        <w:rPr>
          <w:color w:val="231F20"/>
          <w:w w:val="105"/>
        </w:rPr>
        <w:t>được,</w:t>
      </w:r>
      <w:r>
        <w:rPr>
          <w:color w:val="231F20"/>
          <w:spacing w:val="-1"/>
          <w:w w:val="105"/>
        </w:rPr>
        <w:t> </w:t>
      </w:r>
      <w:r>
        <w:rPr>
          <w:color w:val="231F20"/>
          <w:w w:val="105"/>
        </w:rPr>
        <w:t>vì</w:t>
      </w:r>
      <w:r>
        <w:rPr>
          <w:color w:val="231F20"/>
          <w:spacing w:val="-3"/>
          <w:w w:val="105"/>
        </w:rPr>
        <w:t> </w:t>
      </w:r>
      <w:r>
        <w:rPr>
          <w:color w:val="231F20"/>
          <w:w w:val="105"/>
        </w:rPr>
        <w:t>khi đó, cha đã dạy cho tôi biết mặt chữ tại nhà, đại khái có thể nhận</w:t>
      </w:r>
      <w:r>
        <w:rPr>
          <w:color w:val="231F20"/>
          <w:spacing w:val="-18"/>
          <w:w w:val="105"/>
        </w:rPr>
        <w:t> </w:t>
      </w:r>
      <w:r>
        <w:rPr>
          <w:color w:val="231F20"/>
          <w:w w:val="105"/>
        </w:rPr>
        <w:t>biết</w:t>
      </w:r>
      <w:r>
        <w:rPr>
          <w:color w:val="231F20"/>
          <w:spacing w:val="-18"/>
          <w:w w:val="105"/>
        </w:rPr>
        <w:t> </w:t>
      </w:r>
      <w:r>
        <w:rPr>
          <w:color w:val="231F20"/>
          <w:w w:val="105"/>
        </w:rPr>
        <w:t>tới</w:t>
      </w:r>
      <w:r>
        <w:rPr>
          <w:color w:val="231F20"/>
          <w:spacing w:val="-18"/>
          <w:w w:val="105"/>
        </w:rPr>
        <w:t> </w:t>
      </w:r>
      <w:r>
        <w:rPr>
          <w:color w:val="231F20"/>
          <w:w w:val="105"/>
        </w:rPr>
        <w:t>500</w:t>
      </w:r>
      <w:r>
        <w:rPr>
          <w:color w:val="231F20"/>
          <w:spacing w:val="-18"/>
          <w:w w:val="105"/>
        </w:rPr>
        <w:t> </w:t>
      </w:r>
      <w:r>
        <w:rPr>
          <w:color w:val="231F20"/>
          <w:w w:val="105"/>
        </w:rPr>
        <w:t>chữ.</w:t>
      </w:r>
      <w:r>
        <w:rPr>
          <w:color w:val="231F20"/>
          <w:spacing w:val="-18"/>
          <w:w w:val="105"/>
        </w:rPr>
        <w:t> </w:t>
      </w:r>
      <w:r>
        <w:rPr>
          <w:color w:val="231F20"/>
          <w:w w:val="105"/>
        </w:rPr>
        <w:t>Vì</w:t>
      </w:r>
      <w:r>
        <w:rPr>
          <w:color w:val="231F20"/>
          <w:spacing w:val="-18"/>
          <w:w w:val="105"/>
        </w:rPr>
        <w:t> </w:t>
      </w:r>
      <w:r>
        <w:rPr>
          <w:color w:val="231F20"/>
          <w:w w:val="105"/>
        </w:rPr>
        <w:t>thế,</w:t>
      </w:r>
      <w:r>
        <w:rPr>
          <w:color w:val="231F20"/>
          <w:spacing w:val="-18"/>
          <w:w w:val="105"/>
        </w:rPr>
        <w:t> </w:t>
      </w:r>
      <w:r>
        <w:rPr>
          <w:color w:val="231F20"/>
          <w:w w:val="105"/>
        </w:rPr>
        <w:t>mấy</w:t>
      </w:r>
      <w:r>
        <w:rPr>
          <w:color w:val="231F20"/>
          <w:spacing w:val="-18"/>
          <w:w w:val="105"/>
        </w:rPr>
        <w:t> </w:t>
      </w:r>
      <w:r>
        <w:rPr>
          <w:color w:val="231F20"/>
          <w:w w:val="105"/>
        </w:rPr>
        <w:t>chữ</w:t>
      </w:r>
      <w:r>
        <w:rPr>
          <w:color w:val="231F20"/>
          <w:spacing w:val="-18"/>
          <w:w w:val="105"/>
        </w:rPr>
        <w:t> </w:t>
      </w:r>
      <w:r>
        <w:rPr>
          <w:color w:val="231F20"/>
          <w:w w:val="105"/>
        </w:rPr>
        <w:t>trên</w:t>
      </w:r>
      <w:r>
        <w:rPr>
          <w:color w:val="231F20"/>
          <w:spacing w:val="-18"/>
          <w:w w:val="105"/>
        </w:rPr>
        <w:t> </w:t>
      </w:r>
      <w:r>
        <w:rPr>
          <w:color w:val="231F20"/>
          <w:w w:val="105"/>
        </w:rPr>
        <w:t>bài</w:t>
      </w:r>
      <w:r>
        <w:rPr>
          <w:color w:val="231F20"/>
          <w:spacing w:val="-18"/>
          <w:w w:val="105"/>
        </w:rPr>
        <w:t> </w:t>
      </w:r>
      <w:r>
        <w:rPr>
          <w:color w:val="231F20"/>
          <w:w w:val="105"/>
        </w:rPr>
        <w:t>vị</w:t>
      </w:r>
      <w:r>
        <w:rPr>
          <w:color w:val="231F20"/>
          <w:spacing w:val="-18"/>
          <w:w w:val="105"/>
        </w:rPr>
        <w:t> </w:t>
      </w:r>
      <w:r>
        <w:rPr>
          <w:color w:val="231F20"/>
          <w:w w:val="105"/>
        </w:rPr>
        <w:t>tôi</w:t>
      </w:r>
      <w:r>
        <w:rPr>
          <w:color w:val="231F20"/>
          <w:spacing w:val="-18"/>
          <w:w w:val="105"/>
        </w:rPr>
        <w:t> </w:t>
      </w:r>
      <w:r>
        <w:rPr>
          <w:color w:val="231F20"/>
          <w:w w:val="105"/>
        </w:rPr>
        <w:t>đều</w:t>
      </w:r>
      <w:r>
        <w:rPr>
          <w:color w:val="231F20"/>
          <w:spacing w:val="-18"/>
          <w:w w:val="105"/>
        </w:rPr>
        <w:t> </w:t>
      </w:r>
      <w:r>
        <w:rPr>
          <w:color w:val="231F20"/>
          <w:w w:val="105"/>
        </w:rPr>
        <w:t>đọc </w:t>
      </w:r>
      <w:r>
        <w:rPr>
          <w:color w:val="231F20"/>
        </w:rPr>
        <w:t>được:</w:t>
      </w:r>
      <w:r>
        <w:rPr>
          <w:color w:val="231F20"/>
          <w:spacing w:val="-21"/>
        </w:rPr>
        <w:t> </w:t>
      </w:r>
      <w:r>
        <w:rPr>
          <w:i/>
          <w:color w:val="231F20"/>
        </w:rPr>
        <w:t>“Đại</w:t>
      </w:r>
      <w:r>
        <w:rPr>
          <w:i/>
          <w:color w:val="231F20"/>
          <w:spacing w:val="-21"/>
        </w:rPr>
        <w:t> </w:t>
      </w:r>
      <w:r>
        <w:rPr>
          <w:i/>
          <w:color w:val="231F20"/>
        </w:rPr>
        <w:t>Thành</w:t>
      </w:r>
      <w:r>
        <w:rPr>
          <w:i/>
          <w:color w:val="231F20"/>
          <w:spacing w:val="-21"/>
        </w:rPr>
        <w:t> </w:t>
      </w:r>
      <w:r>
        <w:rPr>
          <w:i/>
          <w:color w:val="231F20"/>
        </w:rPr>
        <w:t>Chí</w:t>
      </w:r>
      <w:r>
        <w:rPr>
          <w:i/>
          <w:color w:val="231F20"/>
          <w:spacing w:val="-21"/>
        </w:rPr>
        <w:t> </w:t>
      </w:r>
      <w:r>
        <w:rPr>
          <w:i/>
          <w:color w:val="231F20"/>
        </w:rPr>
        <w:t>Thánh</w:t>
      </w:r>
      <w:r>
        <w:rPr>
          <w:i/>
          <w:color w:val="231F20"/>
          <w:spacing w:val="-21"/>
        </w:rPr>
        <w:t> </w:t>
      </w:r>
      <w:r>
        <w:rPr>
          <w:i/>
          <w:color w:val="231F20"/>
        </w:rPr>
        <w:t>Tiên</w:t>
      </w:r>
      <w:r>
        <w:rPr>
          <w:i/>
          <w:color w:val="231F20"/>
          <w:spacing w:val="-21"/>
        </w:rPr>
        <w:t> </w:t>
      </w:r>
      <w:r>
        <w:rPr>
          <w:i/>
          <w:color w:val="231F20"/>
        </w:rPr>
        <w:t>Sư</w:t>
      </w:r>
      <w:r>
        <w:rPr>
          <w:i/>
          <w:color w:val="231F20"/>
          <w:spacing w:val="-21"/>
        </w:rPr>
        <w:t> </w:t>
      </w:r>
      <w:r>
        <w:rPr>
          <w:i/>
          <w:color w:val="231F20"/>
        </w:rPr>
        <w:t>Khổng</w:t>
      </w:r>
      <w:r>
        <w:rPr>
          <w:i/>
          <w:color w:val="231F20"/>
          <w:spacing w:val="-21"/>
        </w:rPr>
        <w:t> </w:t>
      </w:r>
      <w:r>
        <w:rPr>
          <w:i/>
          <w:color w:val="231F20"/>
        </w:rPr>
        <w:t>Phu</w:t>
      </w:r>
      <w:r>
        <w:rPr>
          <w:i/>
          <w:color w:val="231F20"/>
          <w:spacing w:val="-21"/>
        </w:rPr>
        <w:t> </w:t>
      </w:r>
      <w:r>
        <w:rPr>
          <w:i/>
          <w:color w:val="231F20"/>
        </w:rPr>
        <w:t>Tử</w:t>
      </w:r>
      <w:r>
        <w:rPr>
          <w:i/>
          <w:color w:val="231F20"/>
          <w:spacing w:val="-21"/>
        </w:rPr>
        <w:t> </w:t>
      </w:r>
      <w:r>
        <w:rPr>
          <w:i/>
          <w:color w:val="231F20"/>
        </w:rPr>
        <w:t>Thần</w:t>
      </w:r>
      <w:r>
        <w:rPr>
          <w:i/>
          <w:color w:val="231F20"/>
          <w:spacing w:val="-21"/>
        </w:rPr>
        <w:t> </w:t>
      </w:r>
      <w:r>
        <w:rPr>
          <w:i/>
          <w:color w:val="231F20"/>
        </w:rPr>
        <w:t>Vị”. </w:t>
      </w:r>
      <w:r>
        <w:rPr>
          <w:color w:val="231F20"/>
          <w:spacing w:val="-2"/>
          <w:w w:val="105"/>
        </w:rPr>
        <w:t>Tôi</w:t>
      </w:r>
      <w:r>
        <w:rPr>
          <w:color w:val="231F20"/>
          <w:spacing w:val="-20"/>
          <w:w w:val="105"/>
        </w:rPr>
        <w:t> </w:t>
      </w:r>
      <w:r>
        <w:rPr>
          <w:color w:val="231F20"/>
          <w:spacing w:val="-2"/>
          <w:w w:val="105"/>
        </w:rPr>
        <w:t>nhận</w:t>
      </w:r>
      <w:r>
        <w:rPr>
          <w:color w:val="231F20"/>
          <w:spacing w:val="-20"/>
          <w:w w:val="105"/>
        </w:rPr>
        <w:t> </w:t>
      </w:r>
      <w:r>
        <w:rPr>
          <w:color w:val="231F20"/>
          <w:spacing w:val="-2"/>
          <w:w w:val="105"/>
        </w:rPr>
        <w:t>biết</w:t>
      </w:r>
      <w:r>
        <w:rPr>
          <w:color w:val="231F20"/>
          <w:spacing w:val="-20"/>
          <w:w w:val="105"/>
        </w:rPr>
        <w:t> </w:t>
      </w:r>
      <w:r>
        <w:rPr>
          <w:color w:val="231F20"/>
          <w:spacing w:val="-2"/>
          <w:w w:val="105"/>
        </w:rPr>
        <w:t>bài</w:t>
      </w:r>
      <w:r>
        <w:rPr>
          <w:color w:val="231F20"/>
          <w:spacing w:val="-20"/>
          <w:w w:val="105"/>
        </w:rPr>
        <w:t> </w:t>
      </w:r>
      <w:r>
        <w:rPr>
          <w:color w:val="231F20"/>
          <w:spacing w:val="-2"/>
          <w:w w:val="105"/>
        </w:rPr>
        <w:t>vị</w:t>
      </w:r>
      <w:r>
        <w:rPr>
          <w:color w:val="231F20"/>
          <w:spacing w:val="-20"/>
          <w:w w:val="105"/>
        </w:rPr>
        <w:t> </w:t>
      </w:r>
      <w:r>
        <w:rPr>
          <w:color w:val="231F20"/>
          <w:spacing w:val="-2"/>
          <w:w w:val="105"/>
        </w:rPr>
        <w:t>ấy,</w:t>
      </w:r>
      <w:r>
        <w:rPr>
          <w:color w:val="231F20"/>
          <w:spacing w:val="-20"/>
          <w:w w:val="105"/>
        </w:rPr>
        <w:t> </w:t>
      </w:r>
      <w:r>
        <w:rPr>
          <w:color w:val="231F20"/>
          <w:spacing w:val="-2"/>
          <w:w w:val="105"/>
        </w:rPr>
        <w:t>bài</w:t>
      </w:r>
      <w:r>
        <w:rPr>
          <w:color w:val="231F20"/>
          <w:spacing w:val="-20"/>
          <w:w w:val="105"/>
        </w:rPr>
        <w:t> </w:t>
      </w:r>
      <w:r>
        <w:rPr>
          <w:color w:val="231F20"/>
          <w:spacing w:val="-2"/>
          <w:w w:val="105"/>
        </w:rPr>
        <w:t>vị</w:t>
      </w:r>
      <w:r>
        <w:rPr>
          <w:color w:val="231F20"/>
          <w:spacing w:val="-20"/>
          <w:w w:val="105"/>
        </w:rPr>
        <w:t> </w:t>
      </w:r>
      <w:r>
        <w:rPr>
          <w:color w:val="231F20"/>
          <w:spacing w:val="-2"/>
          <w:w w:val="105"/>
        </w:rPr>
        <w:t>rất</w:t>
      </w:r>
      <w:r>
        <w:rPr>
          <w:color w:val="231F20"/>
          <w:spacing w:val="-20"/>
          <w:w w:val="105"/>
        </w:rPr>
        <w:t> </w:t>
      </w:r>
      <w:r>
        <w:rPr>
          <w:color w:val="231F20"/>
          <w:spacing w:val="-2"/>
          <w:w w:val="105"/>
        </w:rPr>
        <w:t>lớn.</w:t>
      </w:r>
      <w:r>
        <w:rPr>
          <w:color w:val="231F20"/>
          <w:spacing w:val="-20"/>
          <w:w w:val="105"/>
        </w:rPr>
        <w:t> </w:t>
      </w:r>
      <w:r>
        <w:rPr>
          <w:color w:val="231F20"/>
          <w:spacing w:val="-2"/>
          <w:w w:val="105"/>
        </w:rPr>
        <w:t>Thầy</w:t>
      </w:r>
      <w:r>
        <w:rPr>
          <w:color w:val="231F20"/>
          <w:spacing w:val="-20"/>
          <w:w w:val="105"/>
        </w:rPr>
        <w:t> </w:t>
      </w:r>
      <w:r>
        <w:rPr>
          <w:color w:val="231F20"/>
          <w:spacing w:val="-2"/>
          <w:w w:val="105"/>
        </w:rPr>
        <w:t>ngồi</w:t>
      </w:r>
      <w:r>
        <w:rPr>
          <w:color w:val="231F20"/>
          <w:spacing w:val="-20"/>
          <w:w w:val="105"/>
        </w:rPr>
        <w:t> </w:t>
      </w:r>
      <w:r>
        <w:rPr>
          <w:color w:val="231F20"/>
          <w:spacing w:val="-2"/>
          <w:w w:val="105"/>
        </w:rPr>
        <w:t>bên</w:t>
      </w:r>
      <w:r>
        <w:rPr>
          <w:color w:val="231F20"/>
          <w:spacing w:val="-20"/>
          <w:w w:val="105"/>
        </w:rPr>
        <w:t> </w:t>
      </w:r>
      <w:r>
        <w:rPr>
          <w:color w:val="231F20"/>
          <w:spacing w:val="-2"/>
          <w:w w:val="105"/>
        </w:rPr>
        <w:t>cạnh,</w:t>
      </w:r>
      <w:r>
        <w:rPr>
          <w:color w:val="231F20"/>
          <w:spacing w:val="-20"/>
          <w:w w:val="105"/>
        </w:rPr>
        <w:t> </w:t>
      </w:r>
      <w:r>
        <w:rPr>
          <w:color w:val="231F20"/>
          <w:spacing w:val="-2"/>
          <w:w w:val="105"/>
        </w:rPr>
        <w:t>hai </w:t>
      </w:r>
      <w:r>
        <w:rPr>
          <w:color w:val="231F20"/>
          <w:w w:val="105"/>
        </w:rPr>
        <w:t>bên là học trò, bạn học đứng hai bên.</w:t>
      </w:r>
    </w:p>
    <w:p>
      <w:pPr>
        <w:pStyle w:val="BodyText"/>
        <w:spacing w:line="302" w:lineRule="auto" w:before="132"/>
        <w:ind w:left="387" w:right="116" w:firstLine="453"/>
      </w:pPr>
      <w:r>
        <w:rPr>
          <w:color w:val="231F20"/>
          <w:w w:val="105"/>
        </w:rPr>
        <w:t>Cha tôi dẫn tôi, cha ở trước, tôi ở đằng sau, hướng về Khổng</w:t>
      </w:r>
      <w:r>
        <w:rPr>
          <w:color w:val="231F20"/>
          <w:spacing w:val="-9"/>
          <w:w w:val="105"/>
        </w:rPr>
        <w:t> </w:t>
      </w:r>
      <w:r>
        <w:rPr>
          <w:color w:val="231F20"/>
          <w:w w:val="105"/>
        </w:rPr>
        <w:t>lão</w:t>
      </w:r>
      <w:r>
        <w:rPr>
          <w:color w:val="231F20"/>
          <w:spacing w:val="-9"/>
          <w:w w:val="105"/>
        </w:rPr>
        <w:t> </w:t>
      </w:r>
      <w:r>
        <w:rPr>
          <w:color w:val="231F20"/>
          <w:w w:val="105"/>
        </w:rPr>
        <w:t>phu</w:t>
      </w:r>
      <w:r>
        <w:rPr>
          <w:color w:val="231F20"/>
          <w:spacing w:val="-9"/>
          <w:w w:val="105"/>
        </w:rPr>
        <w:t> </w:t>
      </w:r>
      <w:r>
        <w:rPr>
          <w:color w:val="231F20"/>
          <w:w w:val="105"/>
        </w:rPr>
        <w:t>tử</w:t>
      </w:r>
      <w:r>
        <w:rPr>
          <w:color w:val="231F20"/>
          <w:spacing w:val="-9"/>
          <w:w w:val="105"/>
        </w:rPr>
        <w:t> </w:t>
      </w:r>
      <w:r>
        <w:rPr>
          <w:color w:val="231F20"/>
          <w:w w:val="105"/>
        </w:rPr>
        <w:t>hành</w:t>
      </w:r>
      <w:r>
        <w:rPr>
          <w:color w:val="231F20"/>
          <w:spacing w:val="-9"/>
          <w:w w:val="105"/>
        </w:rPr>
        <w:t> </w:t>
      </w:r>
      <w:r>
        <w:rPr>
          <w:color w:val="231F20"/>
          <w:w w:val="105"/>
        </w:rPr>
        <w:t>lễ</w:t>
      </w:r>
      <w:r>
        <w:rPr>
          <w:color w:val="231F20"/>
          <w:spacing w:val="-9"/>
          <w:w w:val="105"/>
        </w:rPr>
        <w:t> </w:t>
      </w:r>
      <w:r>
        <w:rPr>
          <w:color w:val="231F20"/>
          <w:w w:val="105"/>
        </w:rPr>
        <w:t>tối</w:t>
      </w:r>
      <w:r>
        <w:rPr>
          <w:color w:val="231F20"/>
          <w:spacing w:val="-9"/>
          <w:w w:val="105"/>
        </w:rPr>
        <w:t> </w:t>
      </w:r>
      <w:r>
        <w:rPr>
          <w:color w:val="231F20"/>
          <w:w w:val="105"/>
        </w:rPr>
        <w:t>kính,</w:t>
      </w:r>
      <w:r>
        <w:rPr>
          <w:color w:val="231F20"/>
          <w:spacing w:val="-9"/>
          <w:w w:val="105"/>
        </w:rPr>
        <w:t> </w:t>
      </w:r>
      <w:r>
        <w:rPr>
          <w:color w:val="231F20"/>
          <w:w w:val="105"/>
        </w:rPr>
        <w:t>tức</w:t>
      </w:r>
      <w:r>
        <w:rPr>
          <w:color w:val="231F20"/>
          <w:spacing w:val="-9"/>
          <w:w w:val="105"/>
        </w:rPr>
        <w:t> </w:t>
      </w:r>
      <w:r>
        <w:rPr>
          <w:color w:val="231F20"/>
          <w:w w:val="105"/>
        </w:rPr>
        <w:t>là</w:t>
      </w:r>
      <w:r>
        <w:rPr>
          <w:color w:val="231F20"/>
          <w:spacing w:val="-9"/>
          <w:w w:val="105"/>
        </w:rPr>
        <w:t> </w:t>
      </w:r>
      <w:r>
        <w:rPr>
          <w:color w:val="231F20"/>
          <w:w w:val="105"/>
        </w:rPr>
        <w:t>3</w:t>
      </w:r>
      <w:r>
        <w:rPr>
          <w:color w:val="231F20"/>
          <w:spacing w:val="-9"/>
          <w:w w:val="105"/>
        </w:rPr>
        <w:t> </w:t>
      </w:r>
      <w:r>
        <w:rPr>
          <w:color w:val="231F20"/>
          <w:w w:val="105"/>
        </w:rPr>
        <w:t>lần</w:t>
      </w:r>
      <w:r>
        <w:rPr>
          <w:color w:val="231F20"/>
          <w:spacing w:val="-9"/>
          <w:w w:val="105"/>
        </w:rPr>
        <w:t> </w:t>
      </w:r>
      <w:r>
        <w:rPr>
          <w:color w:val="231F20"/>
          <w:w w:val="105"/>
        </w:rPr>
        <w:t>lạy,</w:t>
      </w:r>
      <w:r>
        <w:rPr>
          <w:color w:val="231F20"/>
          <w:spacing w:val="-9"/>
          <w:w w:val="105"/>
        </w:rPr>
        <w:t> </w:t>
      </w:r>
      <w:r>
        <w:rPr>
          <w:color w:val="231F20"/>
          <w:w w:val="105"/>
        </w:rPr>
        <w:t>9</w:t>
      </w:r>
      <w:r>
        <w:rPr>
          <w:color w:val="231F20"/>
          <w:spacing w:val="-9"/>
          <w:w w:val="105"/>
        </w:rPr>
        <w:t> </w:t>
      </w:r>
      <w:r>
        <w:rPr>
          <w:color w:val="231F20"/>
          <w:w w:val="105"/>
        </w:rPr>
        <w:t>lần</w:t>
      </w:r>
      <w:r>
        <w:rPr>
          <w:color w:val="231F20"/>
          <w:spacing w:val="-9"/>
          <w:w w:val="105"/>
        </w:rPr>
        <w:t> </w:t>
      </w:r>
      <w:r>
        <w:rPr>
          <w:color w:val="231F20"/>
          <w:w w:val="105"/>
        </w:rPr>
        <w:t>dập đầu.</w:t>
      </w:r>
      <w:r>
        <w:rPr>
          <w:color w:val="231F20"/>
          <w:spacing w:val="-1"/>
          <w:w w:val="105"/>
        </w:rPr>
        <w:t> </w:t>
      </w:r>
      <w:r>
        <w:rPr>
          <w:color w:val="231F20"/>
          <w:w w:val="105"/>
        </w:rPr>
        <w:t>Sau</w:t>
      </w:r>
      <w:r>
        <w:rPr>
          <w:color w:val="231F20"/>
          <w:spacing w:val="-1"/>
          <w:w w:val="105"/>
        </w:rPr>
        <w:t> </w:t>
      </w:r>
      <w:r>
        <w:rPr>
          <w:color w:val="231F20"/>
          <w:w w:val="105"/>
        </w:rPr>
        <w:t>khi</w:t>
      </w:r>
      <w:r>
        <w:rPr>
          <w:color w:val="231F20"/>
          <w:spacing w:val="-2"/>
          <w:w w:val="105"/>
        </w:rPr>
        <w:t> </w:t>
      </w:r>
      <w:r>
        <w:rPr>
          <w:color w:val="231F20"/>
          <w:w w:val="105"/>
        </w:rPr>
        <w:t>lạy</w:t>
      </w:r>
      <w:r>
        <w:rPr>
          <w:color w:val="231F20"/>
          <w:spacing w:val="-1"/>
          <w:w w:val="105"/>
        </w:rPr>
        <w:t> </w:t>
      </w:r>
      <w:r>
        <w:rPr>
          <w:color w:val="231F20"/>
          <w:w w:val="105"/>
        </w:rPr>
        <w:t>xong,</w:t>
      </w:r>
      <w:r>
        <w:rPr>
          <w:color w:val="231F20"/>
          <w:spacing w:val="-1"/>
          <w:w w:val="105"/>
        </w:rPr>
        <w:t> </w:t>
      </w:r>
      <w:r>
        <w:rPr>
          <w:color w:val="231F20"/>
          <w:w w:val="105"/>
        </w:rPr>
        <w:t>cha</w:t>
      </w:r>
      <w:r>
        <w:rPr>
          <w:color w:val="231F20"/>
          <w:spacing w:val="-1"/>
          <w:w w:val="105"/>
        </w:rPr>
        <w:t> </w:t>
      </w:r>
      <w:r>
        <w:rPr>
          <w:color w:val="231F20"/>
          <w:w w:val="105"/>
        </w:rPr>
        <w:t>tôi</w:t>
      </w:r>
      <w:r>
        <w:rPr>
          <w:color w:val="231F20"/>
          <w:spacing w:val="-1"/>
          <w:w w:val="105"/>
        </w:rPr>
        <w:t> </w:t>
      </w:r>
      <w:r>
        <w:rPr>
          <w:color w:val="231F20"/>
          <w:w w:val="105"/>
        </w:rPr>
        <w:t>mời</w:t>
      </w:r>
      <w:r>
        <w:rPr>
          <w:color w:val="231F20"/>
          <w:spacing w:val="-1"/>
          <w:w w:val="105"/>
        </w:rPr>
        <w:t> </w:t>
      </w:r>
      <w:r>
        <w:rPr>
          <w:color w:val="231F20"/>
          <w:w w:val="105"/>
        </w:rPr>
        <w:t>thầy</w:t>
      </w:r>
      <w:r>
        <w:rPr>
          <w:color w:val="231F20"/>
          <w:spacing w:val="-1"/>
          <w:w w:val="105"/>
        </w:rPr>
        <w:t> </w:t>
      </w:r>
      <w:r>
        <w:rPr>
          <w:color w:val="231F20"/>
          <w:w w:val="105"/>
        </w:rPr>
        <w:t>ngồi</w:t>
      </w:r>
      <w:r>
        <w:rPr>
          <w:color w:val="231F20"/>
          <w:spacing w:val="-1"/>
          <w:w w:val="105"/>
        </w:rPr>
        <w:t> </w:t>
      </w:r>
      <w:r>
        <w:rPr>
          <w:color w:val="231F20"/>
          <w:w w:val="105"/>
        </w:rPr>
        <w:t>trên</w:t>
      </w:r>
      <w:r>
        <w:rPr>
          <w:color w:val="231F20"/>
          <w:spacing w:val="-1"/>
          <w:w w:val="105"/>
        </w:rPr>
        <w:t> </w:t>
      </w:r>
      <w:r>
        <w:rPr>
          <w:color w:val="231F20"/>
          <w:w w:val="105"/>
        </w:rPr>
        <w:t>ghế.</w:t>
      </w:r>
      <w:r>
        <w:rPr>
          <w:color w:val="231F20"/>
          <w:spacing w:val="-1"/>
          <w:w w:val="105"/>
        </w:rPr>
        <w:t> </w:t>
      </w:r>
      <w:r>
        <w:rPr>
          <w:color w:val="231F20"/>
          <w:w w:val="105"/>
        </w:rPr>
        <w:t>Thầy ngồi phía dưới bài vị Khổng Tử. Cha con cùng hướng về thầy 3 lần quỳ, 9 lần dập đầu. Chúng tôi biết tôn sư trọng đạo</w:t>
      </w:r>
      <w:r>
        <w:rPr>
          <w:color w:val="231F20"/>
          <w:spacing w:val="-12"/>
          <w:w w:val="105"/>
        </w:rPr>
        <w:t> </w:t>
      </w:r>
      <w:r>
        <w:rPr>
          <w:color w:val="231F20"/>
          <w:w w:val="105"/>
        </w:rPr>
        <w:t>từ</w:t>
      </w:r>
      <w:r>
        <w:rPr>
          <w:color w:val="231F20"/>
          <w:spacing w:val="-13"/>
          <w:w w:val="105"/>
        </w:rPr>
        <w:t> </w:t>
      </w:r>
      <w:r>
        <w:rPr>
          <w:color w:val="231F20"/>
          <w:w w:val="105"/>
        </w:rPr>
        <w:t>chỗ</w:t>
      </w:r>
      <w:r>
        <w:rPr>
          <w:color w:val="231F20"/>
          <w:spacing w:val="-13"/>
          <w:w w:val="105"/>
        </w:rPr>
        <w:t> </w:t>
      </w:r>
      <w:r>
        <w:rPr>
          <w:color w:val="231F20"/>
          <w:w w:val="105"/>
        </w:rPr>
        <w:t>này.</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thấy</w:t>
      </w:r>
      <w:r>
        <w:rPr>
          <w:color w:val="231F20"/>
          <w:spacing w:val="-13"/>
          <w:w w:val="105"/>
        </w:rPr>
        <w:t> </w:t>
      </w:r>
      <w:r>
        <w:rPr>
          <w:color w:val="231F20"/>
          <w:w w:val="105"/>
        </w:rPr>
        <w:t>cha</w:t>
      </w:r>
      <w:r>
        <w:rPr>
          <w:color w:val="231F20"/>
          <w:spacing w:val="-13"/>
          <w:w w:val="105"/>
        </w:rPr>
        <w:t> </w:t>
      </w:r>
      <w:r>
        <w:rPr>
          <w:color w:val="231F20"/>
          <w:w w:val="105"/>
        </w:rPr>
        <w:t>tôi</w:t>
      </w:r>
      <w:r>
        <w:rPr>
          <w:color w:val="231F20"/>
          <w:spacing w:val="-12"/>
          <w:w w:val="105"/>
        </w:rPr>
        <w:t> </w:t>
      </w:r>
      <w:r>
        <w:rPr>
          <w:color w:val="231F20"/>
          <w:w w:val="105"/>
        </w:rPr>
        <w:t>đối</w:t>
      </w:r>
      <w:r>
        <w:rPr>
          <w:color w:val="231F20"/>
          <w:spacing w:val="-12"/>
          <w:w w:val="105"/>
        </w:rPr>
        <w:t> </w:t>
      </w:r>
      <w:r>
        <w:rPr>
          <w:color w:val="231F20"/>
          <w:w w:val="105"/>
        </w:rPr>
        <w:t>đãi</w:t>
      </w:r>
      <w:r>
        <w:rPr>
          <w:color w:val="231F20"/>
          <w:spacing w:val="-12"/>
          <w:w w:val="105"/>
        </w:rPr>
        <w:t> </w:t>
      </w:r>
      <w:r>
        <w:rPr>
          <w:color w:val="231F20"/>
          <w:w w:val="105"/>
        </w:rPr>
        <w:t>thầy,</w:t>
      </w:r>
      <w:r>
        <w:rPr>
          <w:color w:val="231F20"/>
          <w:spacing w:val="-13"/>
          <w:w w:val="105"/>
        </w:rPr>
        <w:t> </w:t>
      </w:r>
      <w:r>
        <w:rPr>
          <w:color w:val="231F20"/>
          <w:w w:val="105"/>
        </w:rPr>
        <w:t>3</w:t>
      </w:r>
      <w:r>
        <w:rPr>
          <w:color w:val="231F20"/>
          <w:spacing w:val="-12"/>
          <w:w w:val="105"/>
        </w:rPr>
        <w:t> </w:t>
      </w:r>
      <w:r>
        <w:rPr>
          <w:color w:val="231F20"/>
          <w:w w:val="105"/>
        </w:rPr>
        <w:t>lần</w:t>
      </w:r>
      <w:r>
        <w:rPr>
          <w:color w:val="231F20"/>
          <w:spacing w:val="-13"/>
          <w:w w:val="105"/>
        </w:rPr>
        <w:t> </w:t>
      </w:r>
      <w:r>
        <w:rPr>
          <w:color w:val="231F20"/>
          <w:w w:val="105"/>
        </w:rPr>
        <w:t>quỳ,</w:t>
      </w:r>
      <w:r>
        <w:rPr>
          <w:color w:val="231F20"/>
          <w:spacing w:val="-13"/>
          <w:w w:val="105"/>
        </w:rPr>
        <w:t> </w:t>
      </w:r>
      <w:r>
        <w:rPr>
          <w:color w:val="231F20"/>
          <w:w w:val="105"/>
        </w:rPr>
        <w:t>9 lần dập đầu trịnh trọng như thế, chúng tôi còn dám nói gì nữa hay không? Thầy và bậc trưởng thượng trong nhà biểu diễn cho quý vị xem, dạy quý vị biết tôn sư trọng đạo như thế</w:t>
      </w:r>
      <w:r>
        <w:rPr>
          <w:color w:val="231F20"/>
          <w:spacing w:val="-13"/>
          <w:w w:val="105"/>
        </w:rPr>
        <w:t> </w:t>
      </w:r>
      <w:r>
        <w:rPr>
          <w:color w:val="231F20"/>
          <w:w w:val="105"/>
        </w:rPr>
        <w:t>nào.</w:t>
      </w:r>
      <w:r>
        <w:rPr>
          <w:color w:val="231F20"/>
          <w:spacing w:val="-12"/>
          <w:w w:val="105"/>
        </w:rPr>
        <w:t> </w:t>
      </w:r>
      <w:r>
        <w:rPr>
          <w:color w:val="231F20"/>
          <w:w w:val="105"/>
        </w:rPr>
        <w:t>Tôi</w:t>
      </w:r>
      <w:r>
        <w:rPr>
          <w:color w:val="231F20"/>
          <w:spacing w:val="-12"/>
          <w:w w:val="105"/>
        </w:rPr>
        <w:t> </w:t>
      </w:r>
      <w:r>
        <w:rPr>
          <w:color w:val="231F20"/>
          <w:w w:val="105"/>
        </w:rPr>
        <w:t>học</w:t>
      </w:r>
      <w:r>
        <w:rPr>
          <w:color w:val="231F20"/>
          <w:spacing w:val="-12"/>
          <w:w w:val="105"/>
        </w:rPr>
        <w:t> </w:t>
      </w:r>
      <w:r>
        <w:rPr>
          <w:color w:val="231F20"/>
          <w:w w:val="105"/>
        </w:rPr>
        <w:t>từ</w:t>
      </w:r>
      <w:r>
        <w:rPr>
          <w:color w:val="231F20"/>
          <w:spacing w:val="-12"/>
          <w:w w:val="105"/>
        </w:rPr>
        <w:t> </w:t>
      </w:r>
      <w:r>
        <w:rPr>
          <w:color w:val="231F20"/>
          <w:w w:val="105"/>
        </w:rPr>
        <w:t>chỗ</w:t>
      </w:r>
      <w:r>
        <w:rPr>
          <w:color w:val="231F20"/>
          <w:spacing w:val="-12"/>
          <w:w w:val="105"/>
        </w:rPr>
        <w:t> </w:t>
      </w:r>
      <w:r>
        <w:rPr>
          <w:color w:val="231F20"/>
          <w:w w:val="105"/>
        </w:rPr>
        <w:t>ấy,</w:t>
      </w:r>
      <w:r>
        <w:rPr>
          <w:color w:val="231F20"/>
          <w:spacing w:val="-12"/>
          <w:w w:val="105"/>
        </w:rPr>
        <w:t> </w:t>
      </w:r>
      <w:r>
        <w:rPr>
          <w:color w:val="231F20"/>
          <w:w w:val="105"/>
        </w:rPr>
        <w:t>nên</w:t>
      </w:r>
      <w:r>
        <w:rPr>
          <w:color w:val="231F20"/>
          <w:spacing w:val="-12"/>
          <w:w w:val="105"/>
        </w:rPr>
        <w:t> </w:t>
      </w:r>
      <w:r>
        <w:rPr>
          <w:color w:val="231F20"/>
          <w:w w:val="105"/>
        </w:rPr>
        <w:t>cả</w:t>
      </w:r>
      <w:r>
        <w:rPr>
          <w:color w:val="231F20"/>
          <w:spacing w:val="-12"/>
          <w:w w:val="105"/>
        </w:rPr>
        <w:t> </w:t>
      </w:r>
      <w:r>
        <w:rPr>
          <w:color w:val="231F20"/>
          <w:w w:val="105"/>
        </w:rPr>
        <w:t>đời</w:t>
      </w:r>
      <w:r>
        <w:rPr>
          <w:color w:val="231F20"/>
          <w:spacing w:val="-12"/>
          <w:w w:val="105"/>
        </w:rPr>
        <w:t> </w:t>
      </w:r>
      <w:r>
        <w:rPr>
          <w:color w:val="231F20"/>
          <w:w w:val="105"/>
        </w:rPr>
        <w:t>luôn</w:t>
      </w:r>
      <w:r>
        <w:rPr>
          <w:color w:val="231F20"/>
          <w:spacing w:val="-12"/>
          <w:w w:val="105"/>
        </w:rPr>
        <w:t> </w:t>
      </w:r>
      <w:r>
        <w:rPr>
          <w:color w:val="231F20"/>
          <w:w w:val="105"/>
        </w:rPr>
        <w:t>rất</w:t>
      </w:r>
      <w:r>
        <w:rPr>
          <w:color w:val="231F20"/>
          <w:spacing w:val="-12"/>
          <w:w w:val="105"/>
        </w:rPr>
        <w:t> </w:t>
      </w:r>
      <w:r>
        <w:rPr>
          <w:color w:val="231F20"/>
          <w:w w:val="105"/>
        </w:rPr>
        <w:t>tôn</w:t>
      </w:r>
      <w:r>
        <w:rPr>
          <w:color w:val="231F20"/>
          <w:spacing w:val="-12"/>
          <w:w w:val="105"/>
        </w:rPr>
        <w:t> </w:t>
      </w:r>
      <w:r>
        <w:rPr>
          <w:color w:val="231F20"/>
          <w:w w:val="105"/>
        </w:rPr>
        <w:t>kính</w:t>
      </w:r>
      <w:r>
        <w:rPr>
          <w:color w:val="231F20"/>
          <w:spacing w:val="-12"/>
          <w:w w:val="105"/>
        </w:rPr>
        <w:t> </w:t>
      </w:r>
      <w:r>
        <w:rPr>
          <w:color w:val="231F20"/>
          <w:spacing w:val="-2"/>
          <w:w w:val="105"/>
        </w:rPr>
        <w:t>thầy.</w:t>
      </w:r>
    </w:p>
    <w:p>
      <w:pPr>
        <w:pStyle w:val="BodyText"/>
        <w:spacing w:before="4"/>
        <w:jc w:val="left"/>
        <w:rPr>
          <w:sz w:val="6"/>
        </w:rPr>
      </w:pPr>
      <w:r>
        <w:rPr/>
        <w:pict>
          <v:shape style="position:absolute;margin-left:79.370102pt;margin-top:4.896843pt;width:85.05pt;height:.1pt;mso-position-horizontal-relative:page;mso-position-vertical-relative:paragraph;z-index:-15718400;mso-wrap-distance-left:0;mso-wrap-distance-right:0" id="docshape22" coordorigin="1587,98" coordsize="1701,0" path="m1587,98l3288,98e" filled="false" stroked="true" strokeweight="1pt" strokecolor="#231f20">
            <v:path arrowok="t"/>
            <v:stroke dashstyle="solid"/>
            <w10:wrap type="topAndBottom"/>
          </v:shape>
        </w:pict>
      </w:r>
    </w:p>
    <w:p>
      <w:pPr>
        <w:pStyle w:val="ListParagraph"/>
        <w:numPr>
          <w:ilvl w:val="0"/>
          <w:numId w:val="2"/>
        </w:numPr>
        <w:tabs>
          <w:tab w:pos="1239" w:val="left" w:leader="none"/>
        </w:tabs>
        <w:spacing w:line="249" w:lineRule="auto" w:before="16" w:after="0"/>
        <w:ind w:left="387" w:right="119" w:firstLine="453"/>
        <w:jc w:val="both"/>
        <w:rPr>
          <w:sz w:val="20"/>
        </w:rPr>
      </w:pPr>
      <w:r>
        <w:rPr>
          <w:color w:val="231F20"/>
          <w:sz w:val="20"/>
        </w:rPr>
        <w:t>Thúc tu (</w:t>
      </w:r>
      <w:r>
        <w:rPr>
          <w:rFonts w:ascii="Arial Unicode MS" w:hAnsi="Arial Unicode MS" w:eastAsia="Arial Unicode MS" w:hint="eastAsia"/>
          <w:color w:val="231F20"/>
          <w:sz w:val="20"/>
        </w:rPr>
        <w:t>束脩</w:t>
      </w:r>
      <w:r>
        <w:rPr>
          <w:color w:val="231F20"/>
          <w:sz w:val="20"/>
        </w:rPr>
        <w:t>) theo nghĩa gốc là 10 miếng thịt khô bó lại, là một lễ vật thông dụng thời cổ. Chương</w:t>
      </w:r>
      <w:r>
        <w:rPr>
          <w:color w:val="231F20"/>
          <w:spacing w:val="-8"/>
          <w:sz w:val="20"/>
        </w:rPr>
        <w:t> </w:t>
      </w:r>
      <w:r>
        <w:rPr>
          <w:i/>
          <w:color w:val="231F20"/>
          <w:sz w:val="20"/>
        </w:rPr>
        <w:t>Thuật</w:t>
      </w:r>
      <w:r>
        <w:rPr>
          <w:i/>
          <w:color w:val="231F20"/>
          <w:spacing w:val="-8"/>
          <w:sz w:val="20"/>
        </w:rPr>
        <w:t> </w:t>
      </w:r>
      <w:r>
        <w:rPr>
          <w:i/>
          <w:color w:val="231F20"/>
          <w:sz w:val="20"/>
        </w:rPr>
        <w:t>Nhi</w:t>
      </w:r>
      <w:r>
        <w:rPr>
          <w:i/>
          <w:color w:val="231F20"/>
          <w:spacing w:val="-8"/>
          <w:sz w:val="20"/>
        </w:rPr>
        <w:t> </w:t>
      </w:r>
      <w:r>
        <w:rPr>
          <w:color w:val="231F20"/>
          <w:sz w:val="20"/>
        </w:rPr>
        <w:t>trong</w:t>
      </w:r>
      <w:r>
        <w:rPr>
          <w:color w:val="231F20"/>
          <w:spacing w:val="-8"/>
          <w:sz w:val="20"/>
        </w:rPr>
        <w:t> </w:t>
      </w:r>
      <w:r>
        <w:rPr>
          <w:color w:val="231F20"/>
          <w:sz w:val="20"/>
        </w:rPr>
        <w:t>sách</w:t>
      </w:r>
      <w:r>
        <w:rPr>
          <w:color w:val="231F20"/>
          <w:spacing w:val="-8"/>
          <w:sz w:val="20"/>
        </w:rPr>
        <w:t> </w:t>
      </w:r>
      <w:r>
        <w:rPr>
          <w:i/>
          <w:color w:val="231F20"/>
          <w:sz w:val="20"/>
        </w:rPr>
        <w:t>Luận</w:t>
      </w:r>
      <w:r>
        <w:rPr>
          <w:i/>
          <w:color w:val="231F20"/>
          <w:spacing w:val="-8"/>
          <w:sz w:val="20"/>
        </w:rPr>
        <w:t> </w:t>
      </w:r>
      <w:r>
        <w:rPr>
          <w:i/>
          <w:color w:val="231F20"/>
          <w:sz w:val="20"/>
        </w:rPr>
        <w:t>Ngữ</w:t>
      </w:r>
      <w:r>
        <w:rPr>
          <w:i/>
          <w:color w:val="231F20"/>
          <w:spacing w:val="-8"/>
          <w:sz w:val="20"/>
        </w:rPr>
        <w:t> </w:t>
      </w:r>
      <w:r>
        <w:rPr>
          <w:color w:val="231F20"/>
          <w:sz w:val="20"/>
        </w:rPr>
        <w:t>có</w:t>
      </w:r>
      <w:r>
        <w:rPr>
          <w:color w:val="231F20"/>
          <w:spacing w:val="-8"/>
          <w:sz w:val="20"/>
        </w:rPr>
        <w:t> </w:t>
      </w:r>
      <w:r>
        <w:rPr>
          <w:color w:val="231F20"/>
          <w:sz w:val="20"/>
        </w:rPr>
        <w:t>ghi:</w:t>
      </w:r>
      <w:r>
        <w:rPr>
          <w:color w:val="231F20"/>
          <w:spacing w:val="-8"/>
          <w:sz w:val="20"/>
        </w:rPr>
        <w:t> </w:t>
      </w:r>
      <w:r>
        <w:rPr>
          <w:i/>
          <w:color w:val="231F20"/>
          <w:sz w:val="20"/>
        </w:rPr>
        <w:t>“Tử</w:t>
      </w:r>
      <w:r>
        <w:rPr>
          <w:i/>
          <w:color w:val="231F20"/>
          <w:spacing w:val="-8"/>
          <w:sz w:val="20"/>
        </w:rPr>
        <w:t> </w:t>
      </w:r>
      <w:r>
        <w:rPr>
          <w:i/>
          <w:color w:val="231F20"/>
          <w:sz w:val="20"/>
        </w:rPr>
        <w:t>viết:</w:t>
      </w:r>
      <w:r>
        <w:rPr>
          <w:i/>
          <w:color w:val="231F20"/>
          <w:spacing w:val="-8"/>
          <w:sz w:val="20"/>
        </w:rPr>
        <w:t> </w:t>
      </w:r>
      <w:r>
        <w:rPr>
          <w:i/>
          <w:color w:val="231F20"/>
          <w:sz w:val="20"/>
        </w:rPr>
        <w:t>Tự</w:t>
      </w:r>
      <w:r>
        <w:rPr>
          <w:i/>
          <w:color w:val="231F20"/>
          <w:spacing w:val="-8"/>
          <w:sz w:val="20"/>
        </w:rPr>
        <w:t> </w:t>
      </w:r>
      <w:r>
        <w:rPr>
          <w:i/>
          <w:color w:val="231F20"/>
          <w:sz w:val="20"/>
        </w:rPr>
        <w:t>hành</w:t>
      </w:r>
      <w:r>
        <w:rPr>
          <w:i/>
          <w:color w:val="231F20"/>
          <w:spacing w:val="-8"/>
          <w:sz w:val="20"/>
        </w:rPr>
        <w:t> </w:t>
      </w:r>
      <w:r>
        <w:rPr>
          <w:i/>
          <w:color w:val="231F20"/>
          <w:sz w:val="20"/>
        </w:rPr>
        <w:t>thúc</w:t>
      </w:r>
      <w:r>
        <w:rPr>
          <w:i/>
          <w:color w:val="231F20"/>
          <w:spacing w:val="-8"/>
          <w:sz w:val="20"/>
        </w:rPr>
        <w:t> </w:t>
      </w:r>
      <w:r>
        <w:rPr>
          <w:i/>
          <w:color w:val="231F20"/>
          <w:sz w:val="20"/>
        </w:rPr>
        <w:t>tu</w:t>
      </w:r>
      <w:r>
        <w:rPr>
          <w:i/>
          <w:color w:val="231F20"/>
          <w:spacing w:val="-8"/>
          <w:sz w:val="20"/>
        </w:rPr>
        <w:t> </w:t>
      </w:r>
      <w:r>
        <w:rPr>
          <w:i/>
          <w:color w:val="231F20"/>
          <w:sz w:val="20"/>
        </w:rPr>
        <w:t>dĩ</w:t>
      </w:r>
      <w:r>
        <w:rPr>
          <w:i/>
          <w:color w:val="231F20"/>
          <w:spacing w:val="-8"/>
          <w:sz w:val="20"/>
        </w:rPr>
        <w:t> </w:t>
      </w:r>
      <w:r>
        <w:rPr>
          <w:i/>
          <w:color w:val="231F20"/>
          <w:sz w:val="20"/>
        </w:rPr>
        <w:t>thượng,</w:t>
      </w:r>
      <w:r>
        <w:rPr>
          <w:i/>
          <w:color w:val="231F20"/>
          <w:spacing w:val="-8"/>
          <w:sz w:val="20"/>
        </w:rPr>
        <w:t> </w:t>
      </w:r>
      <w:r>
        <w:rPr>
          <w:i/>
          <w:color w:val="231F20"/>
          <w:sz w:val="20"/>
        </w:rPr>
        <w:t>ngô</w:t>
      </w:r>
      <w:r>
        <w:rPr>
          <w:i/>
          <w:color w:val="231F20"/>
          <w:spacing w:val="-8"/>
          <w:sz w:val="20"/>
        </w:rPr>
        <w:t> </w:t>
      </w:r>
      <w:r>
        <w:rPr>
          <w:i/>
          <w:color w:val="231F20"/>
          <w:sz w:val="20"/>
        </w:rPr>
        <w:t>vị</w:t>
      </w:r>
      <w:r>
        <w:rPr>
          <w:i/>
          <w:color w:val="231F20"/>
          <w:spacing w:val="-8"/>
          <w:sz w:val="20"/>
        </w:rPr>
        <w:t> </w:t>
      </w:r>
      <w:r>
        <w:rPr>
          <w:i/>
          <w:color w:val="231F20"/>
          <w:sz w:val="20"/>
        </w:rPr>
        <w:t>thường</w:t>
      </w:r>
      <w:r>
        <w:rPr>
          <w:i/>
          <w:color w:val="231F20"/>
          <w:spacing w:val="-8"/>
          <w:sz w:val="20"/>
        </w:rPr>
        <w:t> </w:t>
      </w:r>
      <w:r>
        <w:rPr>
          <w:i/>
          <w:color w:val="231F20"/>
          <w:sz w:val="20"/>
        </w:rPr>
        <w:t>vô</w:t>
      </w:r>
      <w:r>
        <w:rPr>
          <w:i/>
          <w:color w:val="231F20"/>
          <w:spacing w:val="-8"/>
          <w:sz w:val="20"/>
        </w:rPr>
        <w:t> </w:t>
      </w:r>
      <w:r>
        <w:rPr>
          <w:i/>
          <w:color w:val="231F20"/>
          <w:sz w:val="20"/>
        </w:rPr>
        <w:t>hối” </w:t>
      </w:r>
      <w:r>
        <w:rPr>
          <w:color w:val="231F20"/>
          <w:sz w:val="20"/>
        </w:rPr>
        <w:t>(Khổng</w:t>
      </w:r>
      <w:r>
        <w:rPr>
          <w:color w:val="231F20"/>
          <w:spacing w:val="-2"/>
          <w:sz w:val="20"/>
        </w:rPr>
        <w:t> </w:t>
      </w:r>
      <w:r>
        <w:rPr>
          <w:color w:val="231F20"/>
          <w:sz w:val="20"/>
        </w:rPr>
        <w:t>Tử nói:</w:t>
      </w:r>
      <w:r>
        <w:rPr>
          <w:color w:val="231F20"/>
          <w:spacing w:val="-2"/>
          <w:sz w:val="20"/>
        </w:rPr>
        <w:t> </w:t>
      </w:r>
      <w:r>
        <w:rPr>
          <w:color w:val="231F20"/>
          <w:sz w:val="20"/>
        </w:rPr>
        <w:t>Từ lúc tiếp nhận thịt khô làm lễ vật đến giờ, ta chưa bao giờ hối hận). Ý nói:</w:t>
      </w:r>
      <w:r>
        <w:rPr>
          <w:color w:val="231F20"/>
          <w:spacing w:val="-2"/>
          <w:sz w:val="20"/>
        </w:rPr>
        <w:t> </w:t>
      </w:r>
      <w:r>
        <w:rPr>
          <w:color w:val="231F20"/>
          <w:sz w:val="20"/>
        </w:rPr>
        <w:t>Từ khi </w:t>
      </w:r>
      <w:r>
        <w:rPr>
          <w:color w:val="231F20"/>
          <w:sz w:val="20"/>
        </w:rPr>
        <w:t>khởi sự</w:t>
      </w:r>
      <w:r>
        <w:rPr>
          <w:color w:val="231F20"/>
          <w:spacing w:val="-2"/>
          <w:sz w:val="20"/>
        </w:rPr>
        <w:t> </w:t>
      </w:r>
      <w:r>
        <w:rPr>
          <w:color w:val="231F20"/>
          <w:sz w:val="20"/>
        </w:rPr>
        <w:t>dạy</w:t>
      </w:r>
      <w:r>
        <w:rPr>
          <w:color w:val="231F20"/>
          <w:spacing w:val="-2"/>
          <w:sz w:val="20"/>
        </w:rPr>
        <w:t> </w:t>
      </w:r>
      <w:r>
        <w:rPr>
          <w:color w:val="231F20"/>
          <w:sz w:val="20"/>
        </w:rPr>
        <w:t>học</w:t>
      </w:r>
      <w:r>
        <w:rPr>
          <w:color w:val="231F20"/>
          <w:spacing w:val="-2"/>
          <w:sz w:val="20"/>
        </w:rPr>
        <w:t> </w:t>
      </w:r>
      <w:r>
        <w:rPr>
          <w:color w:val="231F20"/>
          <w:sz w:val="20"/>
        </w:rPr>
        <w:t>đến</w:t>
      </w:r>
      <w:r>
        <w:rPr>
          <w:color w:val="231F20"/>
          <w:spacing w:val="-2"/>
          <w:sz w:val="20"/>
        </w:rPr>
        <w:t> </w:t>
      </w:r>
      <w:r>
        <w:rPr>
          <w:color w:val="231F20"/>
          <w:sz w:val="20"/>
        </w:rPr>
        <w:t>nay</w:t>
      </w:r>
      <w:r>
        <w:rPr>
          <w:color w:val="231F20"/>
          <w:spacing w:val="-1"/>
          <w:sz w:val="20"/>
        </w:rPr>
        <w:t>, </w:t>
      </w:r>
      <w:r>
        <w:rPr>
          <w:color w:val="231F20"/>
          <w:sz w:val="20"/>
        </w:rPr>
        <w:t>ta</w:t>
      </w:r>
      <w:r>
        <w:rPr>
          <w:color w:val="231F20"/>
          <w:spacing w:val="-2"/>
          <w:sz w:val="20"/>
        </w:rPr>
        <w:t> </w:t>
      </w:r>
      <w:r>
        <w:rPr>
          <w:color w:val="231F20"/>
          <w:sz w:val="20"/>
        </w:rPr>
        <w:t>chưa</w:t>
      </w:r>
      <w:r>
        <w:rPr>
          <w:color w:val="231F20"/>
          <w:spacing w:val="-2"/>
          <w:sz w:val="20"/>
        </w:rPr>
        <w:t> </w:t>
      </w:r>
      <w:r>
        <w:rPr>
          <w:color w:val="231F20"/>
          <w:sz w:val="20"/>
        </w:rPr>
        <w:t>bao</w:t>
      </w:r>
      <w:r>
        <w:rPr>
          <w:color w:val="231F20"/>
          <w:spacing w:val="-2"/>
          <w:sz w:val="20"/>
        </w:rPr>
        <w:t> </w:t>
      </w:r>
      <w:r>
        <w:rPr>
          <w:color w:val="231F20"/>
          <w:sz w:val="20"/>
        </w:rPr>
        <w:t>giờ</w:t>
      </w:r>
      <w:r>
        <w:rPr>
          <w:color w:val="231F20"/>
          <w:spacing w:val="-2"/>
          <w:sz w:val="20"/>
        </w:rPr>
        <w:t> </w:t>
      </w:r>
      <w:r>
        <w:rPr>
          <w:color w:val="231F20"/>
          <w:sz w:val="20"/>
        </w:rPr>
        <w:t>hối</w:t>
      </w:r>
      <w:r>
        <w:rPr>
          <w:color w:val="231F20"/>
          <w:spacing w:val="-2"/>
          <w:sz w:val="20"/>
        </w:rPr>
        <w:t> </w:t>
      </w:r>
      <w:r>
        <w:rPr>
          <w:color w:val="231F20"/>
          <w:sz w:val="20"/>
        </w:rPr>
        <w:t>hận.</w:t>
      </w:r>
      <w:r>
        <w:rPr>
          <w:color w:val="231F20"/>
          <w:spacing w:val="-4"/>
          <w:sz w:val="20"/>
        </w:rPr>
        <w:t> </w:t>
      </w:r>
      <w:r>
        <w:rPr>
          <w:color w:val="231F20"/>
          <w:sz w:val="20"/>
        </w:rPr>
        <w:t>Về</w:t>
      </w:r>
      <w:r>
        <w:rPr>
          <w:color w:val="231F20"/>
          <w:spacing w:val="-2"/>
          <w:sz w:val="20"/>
        </w:rPr>
        <w:t> </w:t>
      </w:r>
      <w:r>
        <w:rPr>
          <w:color w:val="231F20"/>
          <w:sz w:val="20"/>
        </w:rPr>
        <w:t>sau</w:t>
      </w:r>
      <w:r>
        <w:rPr>
          <w:color w:val="231F20"/>
          <w:spacing w:val="-1"/>
          <w:sz w:val="20"/>
        </w:rPr>
        <w:t>, </w:t>
      </w:r>
      <w:r>
        <w:rPr>
          <w:color w:val="231F20"/>
          <w:sz w:val="20"/>
        </w:rPr>
        <w:t>chữ</w:t>
      </w:r>
      <w:r>
        <w:rPr>
          <w:color w:val="231F20"/>
          <w:spacing w:val="-1"/>
          <w:sz w:val="20"/>
        </w:rPr>
        <w:t> </w:t>
      </w:r>
      <w:r>
        <w:rPr>
          <w:i/>
          <w:color w:val="231F20"/>
          <w:sz w:val="20"/>
        </w:rPr>
        <w:t>“thúc</w:t>
      </w:r>
      <w:r>
        <w:rPr>
          <w:i/>
          <w:color w:val="231F20"/>
          <w:spacing w:val="-2"/>
          <w:sz w:val="20"/>
        </w:rPr>
        <w:t> </w:t>
      </w:r>
      <w:r>
        <w:rPr>
          <w:i/>
          <w:color w:val="231F20"/>
          <w:sz w:val="20"/>
        </w:rPr>
        <w:t>tu”</w:t>
      </w:r>
      <w:r>
        <w:rPr>
          <w:i/>
          <w:color w:val="231F20"/>
          <w:spacing w:val="-2"/>
          <w:sz w:val="20"/>
        </w:rPr>
        <w:t> </w:t>
      </w:r>
      <w:r>
        <w:rPr>
          <w:color w:val="231F20"/>
          <w:sz w:val="20"/>
        </w:rPr>
        <w:t>dùng</w:t>
      </w:r>
      <w:r>
        <w:rPr>
          <w:color w:val="231F20"/>
          <w:spacing w:val="-2"/>
          <w:sz w:val="20"/>
        </w:rPr>
        <w:t> </w:t>
      </w:r>
      <w:r>
        <w:rPr>
          <w:color w:val="231F20"/>
          <w:sz w:val="20"/>
        </w:rPr>
        <w:t>theo</w:t>
      </w:r>
      <w:r>
        <w:rPr>
          <w:color w:val="231F20"/>
          <w:spacing w:val="-2"/>
          <w:sz w:val="20"/>
        </w:rPr>
        <w:t> </w:t>
      </w:r>
      <w:r>
        <w:rPr>
          <w:color w:val="231F20"/>
          <w:sz w:val="20"/>
        </w:rPr>
        <w:t>nghĩa</w:t>
      </w:r>
      <w:r>
        <w:rPr>
          <w:color w:val="231F20"/>
          <w:spacing w:val="-2"/>
          <w:sz w:val="20"/>
        </w:rPr>
        <w:t> </w:t>
      </w:r>
      <w:r>
        <w:rPr>
          <w:color w:val="231F20"/>
          <w:sz w:val="20"/>
        </w:rPr>
        <w:t>rộng</w:t>
      </w:r>
      <w:r>
        <w:rPr>
          <w:color w:val="231F20"/>
          <w:spacing w:val="-2"/>
          <w:sz w:val="20"/>
        </w:rPr>
        <w:t> </w:t>
      </w:r>
      <w:r>
        <w:rPr>
          <w:color w:val="231F20"/>
          <w:sz w:val="20"/>
        </w:rPr>
        <w:t>để</w:t>
      </w:r>
      <w:r>
        <w:rPr>
          <w:color w:val="231F20"/>
          <w:spacing w:val="-2"/>
          <w:sz w:val="20"/>
        </w:rPr>
        <w:t> </w:t>
      </w:r>
      <w:r>
        <w:rPr>
          <w:color w:val="231F20"/>
          <w:sz w:val="20"/>
        </w:rPr>
        <w:t>chỉ</w:t>
      </w:r>
      <w:r>
        <w:rPr>
          <w:color w:val="231F20"/>
          <w:spacing w:val="-2"/>
          <w:sz w:val="20"/>
        </w:rPr>
        <w:t> </w:t>
      </w:r>
      <w:r>
        <w:rPr>
          <w:color w:val="231F20"/>
          <w:sz w:val="20"/>
        </w:rPr>
        <w:t>lễ</w:t>
      </w:r>
      <w:r>
        <w:rPr>
          <w:color w:val="231F20"/>
          <w:spacing w:val="-2"/>
          <w:sz w:val="20"/>
        </w:rPr>
        <w:t> </w:t>
      </w:r>
      <w:r>
        <w:rPr>
          <w:color w:val="231F20"/>
          <w:sz w:val="20"/>
        </w:rPr>
        <w:t>vật</w:t>
      </w:r>
      <w:r>
        <w:rPr>
          <w:color w:val="231F20"/>
          <w:spacing w:val="-2"/>
          <w:sz w:val="20"/>
        </w:rPr>
        <w:t> </w:t>
      </w:r>
      <w:r>
        <w:rPr>
          <w:color w:val="231F20"/>
          <w:sz w:val="20"/>
        </w:rPr>
        <w:t>hay một</w:t>
      </w:r>
      <w:r>
        <w:rPr>
          <w:color w:val="231F20"/>
          <w:spacing w:val="-3"/>
          <w:sz w:val="20"/>
        </w:rPr>
        <w:t> </w:t>
      </w:r>
      <w:r>
        <w:rPr>
          <w:color w:val="231F20"/>
          <w:sz w:val="20"/>
        </w:rPr>
        <w:t>món</w:t>
      </w:r>
      <w:r>
        <w:rPr>
          <w:color w:val="231F20"/>
          <w:spacing w:val="-3"/>
          <w:sz w:val="20"/>
        </w:rPr>
        <w:t> </w:t>
      </w:r>
      <w:r>
        <w:rPr>
          <w:color w:val="231F20"/>
          <w:sz w:val="20"/>
        </w:rPr>
        <w:t>tiền</w:t>
      </w:r>
      <w:r>
        <w:rPr>
          <w:color w:val="231F20"/>
          <w:spacing w:val="-3"/>
          <w:sz w:val="20"/>
        </w:rPr>
        <w:t> </w:t>
      </w:r>
      <w:r>
        <w:rPr>
          <w:color w:val="231F20"/>
          <w:sz w:val="20"/>
        </w:rPr>
        <w:t>do</w:t>
      </w:r>
      <w:r>
        <w:rPr>
          <w:color w:val="231F20"/>
          <w:spacing w:val="-3"/>
          <w:sz w:val="20"/>
        </w:rPr>
        <w:t> </w:t>
      </w:r>
      <w:r>
        <w:rPr>
          <w:color w:val="231F20"/>
          <w:sz w:val="20"/>
        </w:rPr>
        <w:t>phụ</w:t>
      </w:r>
      <w:r>
        <w:rPr>
          <w:color w:val="231F20"/>
          <w:spacing w:val="-3"/>
          <w:sz w:val="20"/>
        </w:rPr>
        <w:t> </w:t>
      </w:r>
      <w:r>
        <w:rPr>
          <w:color w:val="231F20"/>
          <w:sz w:val="20"/>
        </w:rPr>
        <w:t>huynh</w:t>
      </w:r>
      <w:r>
        <w:rPr>
          <w:color w:val="231F20"/>
          <w:spacing w:val="-3"/>
          <w:sz w:val="20"/>
        </w:rPr>
        <w:t> </w:t>
      </w:r>
      <w:r>
        <w:rPr>
          <w:color w:val="231F20"/>
          <w:sz w:val="20"/>
        </w:rPr>
        <w:t>biếu</w:t>
      </w:r>
      <w:r>
        <w:rPr>
          <w:color w:val="231F20"/>
          <w:spacing w:val="-3"/>
          <w:sz w:val="20"/>
        </w:rPr>
        <w:t> </w:t>
      </w:r>
      <w:r>
        <w:rPr>
          <w:color w:val="231F20"/>
          <w:sz w:val="20"/>
        </w:rPr>
        <w:t>cho</w:t>
      </w:r>
      <w:r>
        <w:rPr>
          <w:color w:val="231F20"/>
          <w:spacing w:val="-3"/>
          <w:sz w:val="20"/>
        </w:rPr>
        <w:t> </w:t>
      </w:r>
      <w:r>
        <w:rPr>
          <w:color w:val="231F20"/>
          <w:sz w:val="20"/>
        </w:rPr>
        <w:t>thầy</w:t>
      </w:r>
      <w:r>
        <w:rPr>
          <w:color w:val="231F20"/>
          <w:spacing w:val="-3"/>
          <w:sz w:val="20"/>
        </w:rPr>
        <w:t> </w:t>
      </w:r>
      <w:r>
        <w:rPr>
          <w:color w:val="231F20"/>
          <w:sz w:val="20"/>
        </w:rPr>
        <w:t>dạy</w:t>
      </w:r>
      <w:r>
        <w:rPr>
          <w:color w:val="231F20"/>
          <w:spacing w:val="-2"/>
          <w:sz w:val="20"/>
        </w:rPr>
        <w:t>, </w:t>
      </w:r>
      <w:r>
        <w:rPr>
          <w:color w:val="231F20"/>
          <w:sz w:val="20"/>
        </w:rPr>
        <w:t>xin</w:t>
      </w:r>
      <w:r>
        <w:rPr>
          <w:color w:val="231F20"/>
          <w:spacing w:val="-3"/>
          <w:sz w:val="20"/>
        </w:rPr>
        <w:t> </w:t>
      </w:r>
      <w:r>
        <w:rPr>
          <w:color w:val="231F20"/>
          <w:sz w:val="20"/>
        </w:rPr>
        <w:t>cho</w:t>
      </w:r>
      <w:r>
        <w:rPr>
          <w:color w:val="231F20"/>
          <w:spacing w:val="-3"/>
          <w:sz w:val="20"/>
        </w:rPr>
        <w:t> </w:t>
      </w:r>
      <w:r>
        <w:rPr>
          <w:color w:val="231F20"/>
          <w:sz w:val="20"/>
        </w:rPr>
        <w:t>con</w:t>
      </w:r>
      <w:r>
        <w:rPr>
          <w:color w:val="231F20"/>
          <w:spacing w:val="-3"/>
          <w:sz w:val="20"/>
        </w:rPr>
        <w:t> </w:t>
      </w:r>
      <w:r>
        <w:rPr>
          <w:color w:val="231F20"/>
          <w:sz w:val="20"/>
        </w:rPr>
        <w:t>nhập</w:t>
      </w:r>
      <w:r>
        <w:rPr>
          <w:color w:val="231F20"/>
          <w:spacing w:val="-3"/>
          <w:sz w:val="20"/>
        </w:rPr>
        <w:t> </w:t>
      </w:r>
      <w:r>
        <w:rPr>
          <w:color w:val="231F20"/>
          <w:sz w:val="20"/>
        </w:rPr>
        <w:t>học.</w:t>
      </w:r>
      <w:r>
        <w:rPr>
          <w:color w:val="231F20"/>
          <w:spacing w:val="-3"/>
          <w:sz w:val="20"/>
        </w:rPr>
        <w:t> </w:t>
      </w:r>
      <w:r>
        <w:rPr>
          <w:color w:val="231F20"/>
          <w:sz w:val="20"/>
        </w:rPr>
        <w:t>Chữ</w:t>
      </w:r>
      <w:r>
        <w:rPr>
          <w:color w:val="231F20"/>
          <w:spacing w:val="-3"/>
          <w:sz w:val="20"/>
        </w:rPr>
        <w:t> </w:t>
      </w:r>
      <w:r>
        <w:rPr>
          <w:color w:val="231F20"/>
          <w:sz w:val="20"/>
        </w:rPr>
        <w:t>này</w:t>
      </w:r>
      <w:r>
        <w:rPr>
          <w:color w:val="231F20"/>
          <w:spacing w:val="-3"/>
          <w:sz w:val="20"/>
        </w:rPr>
        <w:t> </w:t>
      </w:r>
      <w:r>
        <w:rPr>
          <w:color w:val="231F20"/>
          <w:sz w:val="20"/>
        </w:rPr>
        <w:t>còn</w:t>
      </w:r>
      <w:r>
        <w:rPr>
          <w:color w:val="231F20"/>
          <w:spacing w:val="-3"/>
          <w:sz w:val="20"/>
        </w:rPr>
        <w:t> </w:t>
      </w:r>
      <w:r>
        <w:rPr>
          <w:color w:val="231F20"/>
          <w:sz w:val="20"/>
        </w:rPr>
        <w:t>được</w:t>
      </w:r>
      <w:r>
        <w:rPr>
          <w:color w:val="231F20"/>
          <w:spacing w:val="-3"/>
          <w:sz w:val="20"/>
        </w:rPr>
        <w:t> </w:t>
      </w:r>
      <w:r>
        <w:rPr>
          <w:color w:val="231F20"/>
          <w:sz w:val="20"/>
        </w:rPr>
        <w:t>mở</w:t>
      </w:r>
      <w:r>
        <w:rPr>
          <w:color w:val="231F20"/>
          <w:spacing w:val="-3"/>
          <w:sz w:val="20"/>
        </w:rPr>
        <w:t> </w:t>
      </w:r>
      <w:r>
        <w:rPr>
          <w:color w:val="231F20"/>
          <w:sz w:val="20"/>
        </w:rPr>
        <w:t>rộng</w:t>
      </w:r>
      <w:r>
        <w:rPr>
          <w:color w:val="231F20"/>
          <w:spacing w:val="-3"/>
          <w:sz w:val="20"/>
        </w:rPr>
        <w:t> </w:t>
      </w:r>
      <w:r>
        <w:rPr>
          <w:color w:val="231F20"/>
          <w:sz w:val="20"/>
        </w:rPr>
        <w:t>ra</w:t>
      </w:r>
      <w:r>
        <w:rPr>
          <w:color w:val="231F20"/>
          <w:spacing w:val="-3"/>
          <w:sz w:val="20"/>
        </w:rPr>
        <w:t> </w:t>
      </w:r>
      <w:r>
        <w:rPr>
          <w:color w:val="231F20"/>
          <w:sz w:val="20"/>
        </w:rPr>
        <w:t>để</w:t>
      </w:r>
      <w:r>
        <w:rPr>
          <w:color w:val="231F20"/>
          <w:spacing w:val="-3"/>
          <w:sz w:val="20"/>
        </w:rPr>
        <w:t> </w:t>
      </w:r>
      <w:r>
        <w:rPr>
          <w:color w:val="231F20"/>
          <w:sz w:val="20"/>
        </w:rPr>
        <w:t>chỉ lương bổng của thầy giáo, hoặc thời điểm bắt đầu làm quan như truyện </w:t>
      </w:r>
      <w:r>
        <w:rPr>
          <w:i/>
          <w:color w:val="231F20"/>
          <w:sz w:val="20"/>
        </w:rPr>
        <w:t>Diên Đốc </w:t>
      </w:r>
      <w:r>
        <w:rPr>
          <w:color w:val="231F20"/>
          <w:sz w:val="20"/>
        </w:rPr>
        <w:t>trong </w:t>
      </w:r>
      <w:r>
        <w:rPr>
          <w:i/>
          <w:color w:val="231F20"/>
          <w:sz w:val="20"/>
        </w:rPr>
        <w:t>Hậu Hán Thư </w:t>
      </w:r>
      <w:r>
        <w:rPr>
          <w:color w:val="231F20"/>
          <w:sz w:val="20"/>
        </w:rPr>
        <w:t>có câu: </w:t>
      </w:r>
      <w:r>
        <w:rPr>
          <w:i/>
          <w:color w:val="231F20"/>
          <w:sz w:val="20"/>
        </w:rPr>
        <w:t>“Thả ngô tự thúc tu dĩ lai, vi nhân thần bất hãm ư bất trung, vi nhân tử bất hãm ư bất hiếu” </w:t>
      </w:r>
      <w:r>
        <w:rPr>
          <w:color w:val="231F20"/>
          <w:sz w:val="20"/>
        </w:rPr>
        <w:t>(Từ khi ta</w:t>
      </w:r>
      <w:r>
        <w:rPr>
          <w:color w:val="231F20"/>
          <w:spacing w:val="-3"/>
          <w:sz w:val="20"/>
        </w:rPr>
        <w:t> </w:t>
      </w:r>
      <w:r>
        <w:rPr>
          <w:color w:val="231F20"/>
          <w:sz w:val="20"/>
        </w:rPr>
        <w:t>làm</w:t>
      </w:r>
      <w:r>
        <w:rPr>
          <w:color w:val="231F20"/>
          <w:spacing w:val="-3"/>
          <w:sz w:val="20"/>
        </w:rPr>
        <w:t> </w:t>
      </w:r>
      <w:r>
        <w:rPr>
          <w:color w:val="231F20"/>
          <w:sz w:val="20"/>
        </w:rPr>
        <w:t>quan</w:t>
      </w:r>
      <w:r>
        <w:rPr>
          <w:color w:val="231F20"/>
          <w:spacing w:val="-3"/>
          <w:sz w:val="20"/>
        </w:rPr>
        <w:t> </w:t>
      </w:r>
      <w:r>
        <w:rPr>
          <w:color w:val="231F20"/>
          <w:sz w:val="20"/>
        </w:rPr>
        <w:t>đến</w:t>
      </w:r>
      <w:r>
        <w:rPr>
          <w:color w:val="231F20"/>
          <w:spacing w:val="-3"/>
          <w:sz w:val="20"/>
        </w:rPr>
        <w:t> </w:t>
      </w:r>
      <w:r>
        <w:rPr>
          <w:color w:val="231F20"/>
          <w:sz w:val="20"/>
        </w:rPr>
        <w:t>giờ,</w:t>
      </w:r>
      <w:r>
        <w:rPr>
          <w:color w:val="231F20"/>
          <w:spacing w:val="-3"/>
          <w:sz w:val="20"/>
        </w:rPr>
        <w:t> </w:t>
      </w:r>
      <w:r>
        <w:rPr>
          <w:color w:val="231F20"/>
          <w:sz w:val="20"/>
        </w:rPr>
        <w:t>làm</w:t>
      </w:r>
      <w:r>
        <w:rPr>
          <w:color w:val="231F20"/>
          <w:spacing w:val="-3"/>
          <w:sz w:val="20"/>
        </w:rPr>
        <w:t> </w:t>
      </w:r>
      <w:r>
        <w:rPr>
          <w:color w:val="231F20"/>
          <w:sz w:val="20"/>
        </w:rPr>
        <w:t>bề</w:t>
      </w:r>
      <w:r>
        <w:rPr>
          <w:color w:val="231F20"/>
          <w:spacing w:val="-3"/>
          <w:sz w:val="20"/>
        </w:rPr>
        <w:t> </w:t>
      </w:r>
      <w:r>
        <w:rPr>
          <w:color w:val="231F20"/>
          <w:sz w:val="20"/>
        </w:rPr>
        <w:t>tôi</w:t>
      </w:r>
      <w:r>
        <w:rPr>
          <w:color w:val="231F20"/>
          <w:spacing w:val="-3"/>
          <w:sz w:val="20"/>
        </w:rPr>
        <w:t> </w:t>
      </w:r>
      <w:r>
        <w:rPr>
          <w:color w:val="231F20"/>
          <w:sz w:val="20"/>
        </w:rPr>
        <w:t>người</w:t>
      </w:r>
      <w:r>
        <w:rPr>
          <w:color w:val="231F20"/>
          <w:spacing w:val="-3"/>
          <w:sz w:val="20"/>
        </w:rPr>
        <w:t> </w:t>
      </w:r>
      <w:r>
        <w:rPr>
          <w:color w:val="231F20"/>
          <w:sz w:val="20"/>
        </w:rPr>
        <w:t>khác</w:t>
      </w:r>
      <w:r>
        <w:rPr>
          <w:color w:val="231F20"/>
          <w:spacing w:val="-3"/>
          <w:sz w:val="20"/>
        </w:rPr>
        <w:t> </w:t>
      </w:r>
      <w:r>
        <w:rPr>
          <w:color w:val="231F20"/>
          <w:sz w:val="20"/>
        </w:rPr>
        <w:t>chẳng</w:t>
      </w:r>
      <w:r>
        <w:rPr>
          <w:color w:val="231F20"/>
          <w:spacing w:val="-3"/>
          <w:sz w:val="20"/>
        </w:rPr>
        <w:t> </w:t>
      </w:r>
      <w:r>
        <w:rPr>
          <w:color w:val="231F20"/>
          <w:sz w:val="20"/>
        </w:rPr>
        <w:t>đến</w:t>
      </w:r>
      <w:r>
        <w:rPr>
          <w:color w:val="231F20"/>
          <w:spacing w:val="-3"/>
          <w:sz w:val="20"/>
        </w:rPr>
        <w:t> </w:t>
      </w:r>
      <w:r>
        <w:rPr>
          <w:color w:val="231F20"/>
          <w:sz w:val="20"/>
        </w:rPr>
        <w:t>nỗi</w:t>
      </w:r>
      <w:r>
        <w:rPr>
          <w:color w:val="231F20"/>
          <w:spacing w:val="-3"/>
          <w:sz w:val="20"/>
        </w:rPr>
        <w:t> </w:t>
      </w:r>
      <w:r>
        <w:rPr>
          <w:color w:val="231F20"/>
          <w:sz w:val="20"/>
        </w:rPr>
        <w:t>bất</w:t>
      </w:r>
      <w:r>
        <w:rPr>
          <w:color w:val="231F20"/>
          <w:spacing w:val="-3"/>
          <w:sz w:val="20"/>
        </w:rPr>
        <w:t> </w:t>
      </w:r>
      <w:r>
        <w:rPr>
          <w:color w:val="231F20"/>
          <w:sz w:val="20"/>
        </w:rPr>
        <w:t>trung,</w:t>
      </w:r>
      <w:r>
        <w:rPr>
          <w:color w:val="231F20"/>
          <w:spacing w:val="-3"/>
          <w:sz w:val="20"/>
        </w:rPr>
        <w:t> </w:t>
      </w:r>
      <w:r>
        <w:rPr>
          <w:color w:val="231F20"/>
          <w:sz w:val="20"/>
        </w:rPr>
        <w:t>làm</w:t>
      </w:r>
      <w:r>
        <w:rPr>
          <w:color w:val="231F20"/>
          <w:spacing w:val="-3"/>
          <w:sz w:val="20"/>
        </w:rPr>
        <w:t> </w:t>
      </w:r>
      <w:r>
        <w:rPr>
          <w:color w:val="231F20"/>
          <w:sz w:val="20"/>
        </w:rPr>
        <w:t>con</w:t>
      </w:r>
      <w:r>
        <w:rPr>
          <w:color w:val="231F20"/>
          <w:spacing w:val="-3"/>
          <w:sz w:val="20"/>
        </w:rPr>
        <w:t> </w:t>
      </w:r>
      <w:r>
        <w:rPr>
          <w:color w:val="231F20"/>
          <w:sz w:val="20"/>
        </w:rPr>
        <w:t>người</w:t>
      </w:r>
      <w:r>
        <w:rPr>
          <w:color w:val="231F20"/>
          <w:spacing w:val="-3"/>
          <w:sz w:val="20"/>
        </w:rPr>
        <w:t> </w:t>
      </w:r>
      <w:r>
        <w:rPr>
          <w:color w:val="231F20"/>
          <w:sz w:val="20"/>
        </w:rPr>
        <w:t>khác</w:t>
      </w:r>
      <w:r>
        <w:rPr>
          <w:color w:val="231F20"/>
          <w:spacing w:val="-3"/>
          <w:sz w:val="20"/>
        </w:rPr>
        <w:t> </w:t>
      </w:r>
      <w:r>
        <w:rPr>
          <w:color w:val="231F20"/>
          <w:sz w:val="20"/>
        </w:rPr>
        <w:t>chẳng</w:t>
      </w:r>
      <w:r>
        <w:rPr>
          <w:color w:val="231F20"/>
          <w:spacing w:val="-3"/>
          <w:sz w:val="20"/>
        </w:rPr>
        <w:t> </w:t>
      </w:r>
      <w:r>
        <w:rPr>
          <w:color w:val="231F20"/>
          <w:sz w:val="20"/>
        </w:rPr>
        <w:t>đến</w:t>
      </w:r>
      <w:r>
        <w:rPr>
          <w:color w:val="231F20"/>
          <w:spacing w:val="-3"/>
          <w:sz w:val="20"/>
        </w:rPr>
        <w:t> </w:t>
      </w:r>
      <w:r>
        <w:rPr>
          <w:color w:val="231F20"/>
          <w:sz w:val="20"/>
        </w:rPr>
        <w:t>nỗi</w:t>
      </w:r>
      <w:r>
        <w:rPr>
          <w:color w:val="231F20"/>
          <w:spacing w:val="-3"/>
          <w:sz w:val="20"/>
        </w:rPr>
        <w:t> </w:t>
      </w:r>
      <w:r>
        <w:rPr>
          <w:color w:val="231F20"/>
          <w:sz w:val="20"/>
        </w:rPr>
        <w:t>bất hiếu).</w:t>
      </w:r>
      <w:r>
        <w:rPr>
          <w:color w:val="231F20"/>
          <w:spacing w:val="-7"/>
          <w:sz w:val="20"/>
        </w:rPr>
        <w:t> </w:t>
      </w:r>
      <w:r>
        <w:rPr>
          <w:color w:val="231F20"/>
          <w:sz w:val="20"/>
        </w:rPr>
        <w:t>Thậm</w:t>
      </w:r>
      <w:r>
        <w:rPr>
          <w:color w:val="231F20"/>
          <w:spacing w:val="-2"/>
          <w:sz w:val="20"/>
        </w:rPr>
        <w:t> </w:t>
      </w:r>
      <w:r>
        <w:rPr>
          <w:color w:val="231F20"/>
          <w:sz w:val="20"/>
        </w:rPr>
        <w:t>chí,</w:t>
      </w:r>
      <w:r>
        <w:rPr>
          <w:color w:val="231F20"/>
          <w:spacing w:val="-2"/>
          <w:sz w:val="20"/>
        </w:rPr>
        <w:t> </w:t>
      </w:r>
      <w:r>
        <w:rPr>
          <w:color w:val="231F20"/>
          <w:sz w:val="20"/>
        </w:rPr>
        <w:t>mở</w:t>
      </w:r>
      <w:r>
        <w:rPr>
          <w:color w:val="231F20"/>
          <w:spacing w:val="-2"/>
          <w:sz w:val="20"/>
        </w:rPr>
        <w:t> </w:t>
      </w:r>
      <w:r>
        <w:rPr>
          <w:color w:val="231F20"/>
          <w:sz w:val="20"/>
        </w:rPr>
        <w:t>rộng</w:t>
      </w:r>
      <w:r>
        <w:rPr>
          <w:color w:val="231F20"/>
          <w:spacing w:val="-2"/>
          <w:sz w:val="20"/>
        </w:rPr>
        <w:t> </w:t>
      </w:r>
      <w:r>
        <w:rPr>
          <w:color w:val="231F20"/>
          <w:sz w:val="20"/>
        </w:rPr>
        <w:t>ra</w:t>
      </w:r>
      <w:r>
        <w:rPr>
          <w:color w:val="231F20"/>
          <w:spacing w:val="-2"/>
          <w:sz w:val="20"/>
        </w:rPr>
        <w:t> </w:t>
      </w:r>
      <w:r>
        <w:rPr>
          <w:color w:val="231F20"/>
          <w:sz w:val="20"/>
        </w:rPr>
        <w:t>thành</w:t>
      </w:r>
      <w:r>
        <w:rPr>
          <w:color w:val="231F20"/>
          <w:spacing w:val="-2"/>
          <w:sz w:val="20"/>
        </w:rPr>
        <w:t> </w:t>
      </w:r>
      <w:r>
        <w:rPr>
          <w:color w:val="231F20"/>
          <w:sz w:val="20"/>
        </w:rPr>
        <w:t>sự</w:t>
      </w:r>
      <w:r>
        <w:rPr>
          <w:color w:val="231F20"/>
          <w:spacing w:val="-2"/>
          <w:sz w:val="20"/>
        </w:rPr>
        <w:t> </w:t>
      </w:r>
      <w:r>
        <w:rPr>
          <w:color w:val="231F20"/>
          <w:sz w:val="20"/>
        </w:rPr>
        <w:t>ước</w:t>
      </w:r>
      <w:r>
        <w:rPr>
          <w:color w:val="231F20"/>
          <w:spacing w:val="-2"/>
          <w:sz w:val="20"/>
        </w:rPr>
        <w:t> </w:t>
      </w:r>
      <w:r>
        <w:rPr>
          <w:color w:val="231F20"/>
          <w:sz w:val="20"/>
        </w:rPr>
        <w:t>thúc,</w:t>
      </w:r>
      <w:r>
        <w:rPr>
          <w:color w:val="231F20"/>
          <w:spacing w:val="-2"/>
          <w:sz w:val="20"/>
        </w:rPr>
        <w:t> </w:t>
      </w:r>
      <w:r>
        <w:rPr>
          <w:color w:val="231F20"/>
          <w:sz w:val="20"/>
        </w:rPr>
        <w:t>tu</w:t>
      </w:r>
      <w:r>
        <w:rPr>
          <w:color w:val="231F20"/>
          <w:spacing w:val="-2"/>
          <w:sz w:val="20"/>
        </w:rPr>
        <w:t> </w:t>
      </w:r>
      <w:r>
        <w:rPr>
          <w:color w:val="231F20"/>
          <w:sz w:val="20"/>
        </w:rPr>
        <w:t>dưỡng</w:t>
      </w:r>
      <w:r>
        <w:rPr>
          <w:color w:val="231F20"/>
          <w:spacing w:val="-2"/>
          <w:sz w:val="20"/>
        </w:rPr>
        <w:t> </w:t>
      </w:r>
      <w:r>
        <w:rPr>
          <w:color w:val="231F20"/>
          <w:sz w:val="20"/>
        </w:rPr>
        <w:t>chính</w:t>
      </w:r>
      <w:r>
        <w:rPr>
          <w:color w:val="231F20"/>
          <w:spacing w:val="-2"/>
          <w:sz w:val="20"/>
        </w:rPr>
        <w:t> </w:t>
      </w:r>
      <w:r>
        <w:rPr>
          <w:color w:val="231F20"/>
          <w:sz w:val="20"/>
        </w:rPr>
        <w:t>mình,</w:t>
      </w:r>
      <w:r>
        <w:rPr>
          <w:color w:val="231F20"/>
          <w:spacing w:val="-2"/>
          <w:sz w:val="20"/>
        </w:rPr>
        <w:t> </w:t>
      </w:r>
      <w:r>
        <w:rPr>
          <w:color w:val="231F20"/>
          <w:sz w:val="20"/>
        </w:rPr>
        <w:t>giữ</w:t>
      </w:r>
      <w:r>
        <w:rPr>
          <w:color w:val="231F20"/>
          <w:spacing w:val="-2"/>
          <w:sz w:val="20"/>
        </w:rPr>
        <w:t> </w:t>
      </w:r>
      <w:r>
        <w:rPr>
          <w:color w:val="231F20"/>
          <w:sz w:val="20"/>
        </w:rPr>
        <w:t>trọn</w:t>
      </w:r>
      <w:r>
        <w:rPr>
          <w:color w:val="231F20"/>
          <w:spacing w:val="-2"/>
          <w:sz w:val="20"/>
        </w:rPr>
        <w:t> </w:t>
      </w:r>
      <w:r>
        <w:rPr>
          <w:color w:val="231F20"/>
          <w:sz w:val="20"/>
        </w:rPr>
        <w:t>lòng</w:t>
      </w:r>
      <w:r>
        <w:rPr>
          <w:color w:val="231F20"/>
          <w:spacing w:val="-2"/>
          <w:sz w:val="20"/>
        </w:rPr>
        <w:t> </w:t>
      </w:r>
      <w:r>
        <w:rPr>
          <w:color w:val="231F20"/>
          <w:sz w:val="20"/>
        </w:rPr>
        <w:t>nghiêm</w:t>
      </w:r>
      <w:r>
        <w:rPr>
          <w:color w:val="231F20"/>
          <w:spacing w:val="-2"/>
          <w:sz w:val="20"/>
        </w:rPr>
        <w:t> </w:t>
      </w:r>
      <w:r>
        <w:rPr>
          <w:color w:val="231F20"/>
          <w:sz w:val="20"/>
        </w:rPr>
        <w:t>túc,</w:t>
      </w:r>
      <w:r>
        <w:rPr>
          <w:color w:val="231F20"/>
          <w:spacing w:val="-2"/>
          <w:sz w:val="20"/>
        </w:rPr>
        <w:t> </w:t>
      </w:r>
      <w:r>
        <w:rPr>
          <w:color w:val="231F20"/>
          <w:sz w:val="20"/>
        </w:rPr>
        <w:t>cung</w:t>
      </w:r>
      <w:r>
        <w:rPr>
          <w:color w:val="231F20"/>
          <w:spacing w:val="-2"/>
          <w:sz w:val="20"/>
        </w:rPr>
        <w:t> kính.</w:t>
      </w:r>
    </w:p>
    <w:p>
      <w:pPr>
        <w:spacing w:after="0" w:line="249" w:lineRule="auto"/>
        <w:jc w:val="both"/>
        <w:rPr>
          <w:sz w:val="20"/>
        </w:rPr>
        <w:sectPr>
          <w:pgSz w:w="11400" w:h="15370"/>
          <w:pgMar w:header="985" w:footer="937" w:top="1200" w:bottom="1120" w:left="1200" w:right="1180"/>
        </w:sectPr>
      </w:pPr>
    </w:p>
    <w:p>
      <w:pPr>
        <w:pStyle w:val="BodyText"/>
        <w:spacing w:before="6"/>
        <w:jc w:val="left"/>
        <w:rPr>
          <w:sz w:val="22"/>
        </w:rPr>
      </w:pPr>
    </w:p>
    <w:p>
      <w:pPr>
        <w:pStyle w:val="BodyText"/>
        <w:spacing w:line="300" w:lineRule="auto" w:before="106"/>
        <w:ind w:left="103" w:right="401" w:firstLine="453"/>
      </w:pPr>
      <w:r>
        <w:rPr>
          <w:color w:val="231F20"/>
          <w:w w:val="105"/>
        </w:rPr>
        <w:t>Sau</w:t>
      </w:r>
      <w:r>
        <w:rPr>
          <w:color w:val="231F20"/>
          <w:spacing w:val="-7"/>
          <w:w w:val="105"/>
        </w:rPr>
        <w:t> </w:t>
      </w:r>
      <w:r>
        <w:rPr>
          <w:color w:val="231F20"/>
          <w:w w:val="105"/>
        </w:rPr>
        <w:t>này,</w:t>
      </w:r>
      <w:r>
        <w:rPr>
          <w:color w:val="231F20"/>
          <w:spacing w:val="-8"/>
          <w:w w:val="105"/>
        </w:rPr>
        <w:t> </w:t>
      </w:r>
      <w:r>
        <w:rPr>
          <w:color w:val="231F20"/>
          <w:w w:val="105"/>
        </w:rPr>
        <w:t>quý</w:t>
      </w:r>
      <w:r>
        <w:rPr>
          <w:color w:val="231F20"/>
          <w:spacing w:val="-7"/>
          <w:w w:val="105"/>
        </w:rPr>
        <w:t> </w:t>
      </w:r>
      <w:r>
        <w:rPr>
          <w:color w:val="231F20"/>
          <w:w w:val="105"/>
        </w:rPr>
        <w:t>vị</w:t>
      </w:r>
      <w:r>
        <w:rPr>
          <w:color w:val="231F20"/>
          <w:spacing w:val="-8"/>
          <w:w w:val="105"/>
        </w:rPr>
        <w:t> </w:t>
      </w:r>
      <w:r>
        <w:rPr>
          <w:color w:val="231F20"/>
          <w:w w:val="105"/>
        </w:rPr>
        <w:t>thấy</w:t>
      </w:r>
      <w:r>
        <w:rPr>
          <w:color w:val="231F20"/>
          <w:spacing w:val="-7"/>
          <w:w w:val="105"/>
        </w:rPr>
        <w:t> </w:t>
      </w:r>
      <w:r>
        <w:rPr>
          <w:color w:val="231F20"/>
          <w:w w:val="105"/>
        </w:rPr>
        <w:t>tôi</w:t>
      </w:r>
      <w:r>
        <w:rPr>
          <w:color w:val="231F20"/>
          <w:spacing w:val="-7"/>
          <w:w w:val="105"/>
        </w:rPr>
        <w:t> </w:t>
      </w:r>
      <w:r>
        <w:rPr>
          <w:color w:val="231F20"/>
          <w:w w:val="105"/>
        </w:rPr>
        <w:t>học</w:t>
      </w:r>
      <w:r>
        <w:rPr>
          <w:color w:val="231F20"/>
          <w:spacing w:val="-8"/>
          <w:w w:val="105"/>
        </w:rPr>
        <w:t> </w:t>
      </w:r>
      <w:r>
        <w:rPr>
          <w:color w:val="231F20"/>
          <w:w w:val="105"/>
        </w:rPr>
        <w:t>Phật</w:t>
      </w:r>
      <w:r>
        <w:rPr>
          <w:color w:val="231F20"/>
          <w:spacing w:val="-7"/>
          <w:w w:val="105"/>
        </w:rPr>
        <w:t> </w:t>
      </w:r>
      <w:r>
        <w:rPr>
          <w:color w:val="231F20"/>
          <w:w w:val="105"/>
        </w:rPr>
        <w:t>tại</w:t>
      </w:r>
      <w:r>
        <w:rPr>
          <w:color w:val="231F20"/>
          <w:spacing w:val="-8"/>
          <w:w w:val="105"/>
        </w:rPr>
        <w:t> </w:t>
      </w:r>
      <w:r>
        <w:rPr>
          <w:color w:val="231F20"/>
          <w:w w:val="105"/>
        </w:rPr>
        <w:t>Đài</w:t>
      </w:r>
      <w:r>
        <w:rPr>
          <w:color w:val="231F20"/>
          <w:spacing w:val="-7"/>
          <w:w w:val="105"/>
        </w:rPr>
        <w:t> </w:t>
      </w:r>
      <w:r>
        <w:rPr>
          <w:color w:val="231F20"/>
          <w:w w:val="105"/>
        </w:rPr>
        <w:t>Loan,</w:t>
      </w:r>
      <w:r>
        <w:rPr>
          <w:color w:val="231F20"/>
          <w:spacing w:val="-7"/>
          <w:w w:val="105"/>
        </w:rPr>
        <w:t> </w:t>
      </w:r>
      <w:r>
        <w:rPr>
          <w:color w:val="231F20"/>
          <w:w w:val="105"/>
        </w:rPr>
        <w:t>tôi</w:t>
      </w:r>
      <w:r>
        <w:rPr>
          <w:color w:val="231F20"/>
          <w:spacing w:val="-7"/>
          <w:w w:val="105"/>
        </w:rPr>
        <w:t> </w:t>
      </w:r>
      <w:r>
        <w:rPr>
          <w:color w:val="231F20"/>
          <w:w w:val="105"/>
        </w:rPr>
        <w:t>chiếm được</w:t>
      </w:r>
      <w:r>
        <w:rPr>
          <w:color w:val="231F20"/>
          <w:spacing w:val="-10"/>
          <w:w w:val="105"/>
        </w:rPr>
        <w:t> </w:t>
      </w:r>
      <w:r>
        <w:rPr>
          <w:color w:val="231F20"/>
          <w:w w:val="105"/>
        </w:rPr>
        <w:t>một</w:t>
      </w:r>
      <w:r>
        <w:rPr>
          <w:color w:val="231F20"/>
          <w:spacing w:val="-10"/>
          <w:w w:val="105"/>
        </w:rPr>
        <w:t> </w:t>
      </w:r>
      <w:r>
        <w:rPr>
          <w:color w:val="231F20"/>
          <w:w w:val="105"/>
        </w:rPr>
        <w:t>chút</w:t>
      </w:r>
      <w:r>
        <w:rPr>
          <w:color w:val="231F20"/>
          <w:spacing w:val="-10"/>
          <w:w w:val="105"/>
        </w:rPr>
        <w:t> </w:t>
      </w:r>
      <w:r>
        <w:rPr>
          <w:color w:val="231F20"/>
          <w:w w:val="105"/>
        </w:rPr>
        <w:t>tiện</w:t>
      </w:r>
      <w:r>
        <w:rPr>
          <w:color w:val="231F20"/>
          <w:spacing w:val="-11"/>
          <w:w w:val="105"/>
        </w:rPr>
        <w:t> </w:t>
      </w:r>
      <w:r>
        <w:rPr>
          <w:color w:val="231F20"/>
          <w:w w:val="105"/>
        </w:rPr>
        <w:t>nghi</w:t>
      </w:r>
      <w:r>
        <w:rPr>
          <w:color w:val="231F20"/>
          <w:spacing w:val="-10"/>
          <w:w w:val="105"/>
        </w:rPr>
        <w:t> </w:t>
      </w:r>
      <w:r>
        <w:rPr>
          <w:color w:val="231F20"/>
          <w:w w:val="105"/>
        </w:rPr>
        <w:t>đối</w:t>
      </w:r>
      <w:r>
        <w:rPr>
          <w:color w:val="231F20"/>
          <w:spacing w:val="-10"/>
          <w:w w:val="105"/>
        </w:rPr>
        <w:t> </w:t>
      </w:r>
      <w:r>
        <w:rPr>
          <w:color w:val="231F20"/>
          <w:w w:val="105"/>
        </w:rPr>
        <w:t>với</w:t>
      </w:r>
      <w:r>
        <w:rPr>
          <w:color w:val="231F20"/>
          <w:spacing w:val="-11"/>
          <w:w w:val="105"/>
        </w:rPr>
        <w:t> </w:t>
      </w:r>
      <w:r>
        <w:rPr>
          <w:color w:val="231F20"/>
          <w:w w:val="105"/>
        </w:rPr>
        <w:t>3</w:t>
      </w:r>
      <w:r>
        <w:rPr>
          <w:color w:val="231F20"/>
          <w:spacing w:val="-10"/>
          <w:w w:val="105"/>
        </w:rPr>
        <w:t> </w:t>
      </w:r>
      <w:r>
        <w:rPr>
          <w:color w:val="231F20"/>
          <w:w w:val="105"/>
        </w:rPr>
        <w:t>vị</w:t>
      </w:r>
      <w:r>
        <w:rPr>
          <w:color w:val="231F20"/>
          <w:spacing w:val="-10"/>
          <w:w w:val="105"/>
        </w:rPr>
        <w:t> </w:t>
      </w:r>
      <w:r>
        <w:rPr>
          <w:color w:val="231F20"/>
          <w:w w:val="105"/>
        </w:rPr>
        <w:t>thầy.</w:t>
      </w:r>
      <w:r>
        <w:rPr>
          <w:color w:val="231F20"/>
          <w:spacing w:val="-10"/>
          <w:w w:val="105"/>
        </w:rPr>
        <w:t> </w:t>
      </w:r>
      <w:r>
        <w:rPr>
          <w:color w:val="231F20"/>
          <w:w w:val="105"/>
        </w:rPr>
        <w:t>Tôi</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mảy may quan hệ gì với thầy, nhưng sau khi thân cận thầy, thầy đặc</w:t>
      </w:r>
      <w:r>
        <w:rPr>
          <w:color w:val="231F20"/>
          <w:spacing w:val="-5"/>
          <w:w w:val="105"/>
        </w:rPr>
        <w:t> </w:t>
      </w:r>
      <w:r>
        <w:rPr>
          <w:color w:val="231F20"/>
          <w:w w:val="105"/>
        </w:rPr>
        <w:t>biệt</w:t>
      </w:r>
      <w:r>
        <w:rPr>
          <w:color w:val="231F20"/>
          <w:spacing w:val="-5"/>
          <w:w w:val="105"/>
        </w:rPr>
        <w:t> </w:t>
      </w:r>
      <w:r>
        <w:rPr>
          <w:color w:val="231F20"/>
          <w:w w:val="105"/>
        </w:rPr>
        <w:t>quan</w:t>
      </w:r>
      <w:r>
        <w:rPr>
          <w:color w:val="231F20"/>
          <w:spacing w:val="-5"/>
          <w:w w:val="105"/>
        </w:rPr>
        <w:t> </w:t>
      </w:r>
      <w:r>
        <w:rPr>
          <w:color w:val="231F20"/>
          <w:w w:val="105"/>
        </w:rPr>
        <w:t>tâm,</w:t>
      </w:r>
      <w:r>
        <w:rPr>
          <w:color w:val="231F20"/>
          <w:spacing w:val="-5"/>
          <w:w w:val="105"/>
        </w:rPr>
        <w:t> </w:t>
      </w:r>
      <w:r>
        <w:rPr>
          <w:color w:val="231F20"/>
          <w:w w:val="105"/>
        </w:rPr>
        <w:t>đặc</w:t>
      </w:r>
      <w:r>
        <w:rPr>
          <w:color w:val="231F20"/>
          <w:spacing w:val="-5"/>
          <w:w w:val="105"/>
        </w:rPr>
        <w:t> </w:t>
      </w:r>
      <w:r>
        <w:rPr>
          <w:color w:val="231F20"/>
          <w:w w:val="105"/>
        </w:rPr>
        <w:t>biệt</w:t>
      </w:r>
      <w:r>
        <w:rPr>
          <w:color w:val="231F20"/>
          <w:spacing w:val="-5"/>
          <w:w w:val="105"/>
        </w:rPr>
        <w:t> </w:t>
      </w:r>
      <w:r>
        <w:rPr>
          <w:color w:val="231F20"/>
          <w:w w:val="105"/>
        </w:rPr>
        <w:t>chăm</w:t>
      </w:r>
      <w:r>
        <w:rPr>
          <w:color w:val="231F20"/>
          <w:spacing w:val="-5"/>
          <w:w w:val="105"/>
        </w:rPr>
        <w:t> </w:t>
      </w:r>
      <w:r>
        <w:rPr>
          <w:color w:val="231F20"/>
          <w:w w:val="105"/>
        </w:rPr>
        <w:t>chút</w:t>
      </w:r>
      <w:r>
        <w:rPr>
          <w:color w:val="231F20"/>
          <w:spacing w:val="-5"/>
          <w:w w:val="105"/>
        </w:rPr>
        <w:t> </w:t>
      </w:r>
      <w:r>
        <w:rPr>
          <w:color w:val="231F20"/>
          <w:w w:val="105"/>
        </w:rPr>
        <w:t>tôi.</w:t>
      </w:r>
      <w:r>
        <w:rPr>
          <w:color w:val="231F20"/>
          <w:spacing w:val="-5"/>
          <w:w w:val="105"/>
        </w:rPr>
        <w:t> </w:t>
      </w:r>
      <w:r>
        <w:rPr>
          <w:color w:val="231F20"/>
          <w:w w:val="105"/>
        </w:rPr>
        <w:t>Tôi</w:t>
      </w:r>
      <w:r>
        <w:rPr>
          <w:color w:val="231F20"/>
          <w:spacing w:val="-5"/>
          <w:w w:val="105"/>
        </w:rPr>
        <w:t> </w:t>
      </w:r>
      <w:r>
        <w:rPr>
          <w:color w:val="231F20"/>
          <w:w w:val="105"/>
        </w:rPr>
        <w:t>thân</w:t>
      </w:r>
      <w:r>
        <w:rPr>
          <w:color w:val="231F20"/>
          <w:spacing w:val="-5"/>
          <w:w w:val="105"/>
        </w:rPr>
        <w:t> </w:t>
      </w:r>
      <w:r>
        <w:rPr>
          <w:color w:val="231F20"/>
          <w:w w:val="105"/>
        </w:rPr>
        <w:t>cận</w:t>
      </w:r>
      <w:r>
        <w:rPr>
          <w:color w:val="231F20"/>
          <w:spacing w:val="-5"/>
          <w:w w:val="105"/>
        </w:rPr>
        <w:t> </w:t>
      </w:r>
      <w:r>
        <w:rPr>
          <w:color w:val="231F20"/>
          <w:w w:val="105"/>
        </w:rPr>
        <w:t>thầy Phương,</w:t>
      </w:r>
      <w:r>
        <w:rPr>
          <w:color w:val="231F20"/>
          <w:spacing w:val="-13"/>
          <w:w w:val="105"/>
        </w:rPr>
        <w:t> </w:t>
      </w:r>
      <w:r>
        <w:rPr>
          <w:color w:val="231F20"/>
          <w:w w:val="105"/>
        </w:rPr>
        <w:t>chỉ</w:t>
      </w:r>
      <w:r>
        <w:rPr>
          <w:color w:val="231F20"/>
          <w:spacing w:val="-13"/>
          <w:w w:val="105"/>
        </w:rPr>
        <w:t> </w:t>
      </w:r>
      <w:r>
        <w:rPr>
          <w:color w:val="231F20"/>
          <w:w w:val="105"/>
        </w:rPr>
        <w:t>cầu</w:t>
      </w:r>
      <w:r>
        <w:rPr>
          <w:color w:val="231F20"/>
          <w:spacing w:val="-13"/>
          <w:w w:val="105"/>
        </w:rPr>
        <w:t> </w:t>
      </w:r>
      <w:r>
        <w:rPr>
          <w:color w:val="231F20"/>
          <w:w w:val="105"/>
        </w:rPr>
        <w:t>thầy</w:t>
      </w:r>
      <w:r>
        <w:rPr>
          <w:color w:val="231F20"/>
          <w:spacing w:val="-13"/>
          <w:w w:val="105"/>
        </w:rPr>
        <w:t> </w:t>
      </w:r>
      <w:r>
        <w:rPr>
          <w:color w:val="231F20"/>
          <w:w w:val="105"/>
        </w:rPr>
        <w:t>đồng</w:t>
      </w:r>
      <w:r>
        <w:rPr>
          <w:color w:val="231F20"/>
          <w:spacing w:val="-13"/>
          <w:w w:val="105"/>
        </w:rPr>
        <w:t> </w:t>
      </w:r>
      <w:r>
        <w:rPr>
          <w:color w:val="231F20"/>
          <w:w w:val="105"/>
        </w:rPr>
        <w:t>ý</w:t>
      </w:r>
      <w:r>
        <w:rPr>
          <w:color w:val="231F20"/>
          <w:spacing w:val="-13"/>
          <w:w w:val="105"/>
        </w:rPr>
        <w:t> </w:t>
      </w:r>
      <w:r>
        <w:rPr>
          <w:color w:val="231F20"/>
          <w:w w:val="105"/>
        </w:rPr>
        <w:t>cho</w:t>
      </w:r>
      <w:r>
        <w:rPr>
          <w:color w:val="231F20"/>
          <w:spacing w:val="-14"/>
          <w:w w:val="105"/>
        </w:rPr>
        <w:t> </w:t>
      </w:r>
      <w:r>
        <w:rPr>
          <w:color w:val="231F20"/>
          <w:w w:val="105"/>
        </w:rPr>
        <w:t>tôi</w:t>
      </w:r>
      <w:r>
        <w:rPr>
          <w:color w:val="231F20"/>
          <w:spacing w:val="-13"/>
          <w:w w:val="105"/>
        </w:rPr>
        <w:t> </w:t>
      </w:r>
      <w:r>
        <w:rPr>
          <w:color w:val="231F20"/>
          <w:w w:val="105"/>
        </w:rPr>
        <w:t>đến</w:t>
      </w:r>
      <w:r>
        <w:rPr>
          <w:color w:val="231F20"/>
          <w:spacing w:val="-14"/>
          <w:w w:val="105"/>
        </w:rPr>
        <w:t> </w:t>
      </w:r>
      <w:r>
        <w:rPr>
          <w:color w:val="231F20"/>
          <w:w w:val="105"/>
        </w:rPr>
        <w:t>dự</w:t>
      </w:r>
      <w:r>
        <w:rPr>
          <w:color w:val="231F20"/>
          <w:spacing w:val="-13"/>
          <w:w w:val="105"/>
        </w:rPr>
        <w:t> </w:t>
      </w:r>
      <w:r>
        <w:rPr>
          <w:color w:val="231F20"/>
          <w:w w:val="105"/>
        </w:rPr>
        <w:t>thính</w:t>
      </w:r>
      <w:r>
        <w:rPr>
          <w:color w:val="231F20"/>
          <w:spacing w:val="-14"/>
          <w:w w:val="105"/>
        </w:rPr>
        <w:t> </w:t>
      </w:r>
      <w:r>
        <w:rPr>
          <w:color w:val="231F20"/>
          <w:w w:val="105"/>
        </w:rPr>
        <w:t>tại</w:t>
      </w:r>
      <w:r>
        <w:rPr>
          <w:color w:val="231F20"/>
          <w:spacing w:val="-13"/>
          <w:w w:val="105"/>
        </w:rPr>
        <w:t> </w:t>
      </w:r>
      <w:r>
        <w:rPr>
          <w:color w:val="231F20"/>
          <w:w w:val="105"/>
        </w:rPr>
        <w:t>trường, thì</w:t>
      </w:r>
      <w:r>
        <w:rPr>
          <w:color w:val="231F20"/>
          <w:spacing w:val="-7"/>
          <w:w w:val="105"/>
        </w:rPr>
        <w:t> </w:t>
      </w:r>
      <w:r>
        <w:rPr>
          <w:color w:val="231F20"/>
          <w:w w:val="105"/>
        </w:rPr>
        <w:t>duyên</w:t>
      </w:r>
      <w:r>
        <w:rPr>
          <w:color w:val="231F20"/>
          <w:spacing w:val="-7"/>
          <w:w w:val="105"/>
        </w:rPr>
        <w:t> </w:t>
      </w:r>
      <w:r>
        <w:rPr>
          <w:color w:val="231F20"/>
          <w:w w:val="105"/>
        </w:rPr>
        <w:t>ấy</w:t>
      </w:r>
      <w:r>
        <w:rPr>
          <w:color w:val="231F20"/>
          <w:spacing w:val="-7"/>
          <w:w w:val="105"/>
        </w:rPr>
        <w:t> </w:t>
      </w:r>
      <w:r>
        <w:rPr>
          <w:color w:val="231F20"/>
          <w:w w:val="105"/>
        </w:rPr>
        <w:t>đã</w:t>
      </w:r>
      <w:r>
        <w:rPr>
          <w:color w:val="231F20"/>
          <w:spacing w:val="-7"/>
          <w:w w:val="105"/>
        </w:rPr>
        <w:t> </w:t>
      </w:r>
      <w:r>
        <w:rPr>
          <w:color w:val="231F20"/>
          <w:w w:val="105"/>
        </w:rPr>
        <w:t>vô</w:t>
      </w:r>
      <w:r>
        <w:rPr>
          <w:color w:val="231F20"/>
          <w:spacing w:val="-7"/>
          <w:w w:val="105"/>
        </w:rPr>
        <w:t> </w:t>
      </w:r>
      <w:r>
        <w:rPr>
          <w:color w:val="231F20"/>
          <w:w w:val="105"/>
        </w:rPr>
        <w:t>cùng</w:t>
      </w:r>
      <w:r>
        <w:rPr>
          <w:color w:val="231F20"/>
          <w:spacing w:val="-7"/>
          <w:w w:val="105"/>
        </w:rPr>
        <w:t> </w:t>
      </w:r>
      <w:r>
        <w:rPr>
          <w:color w:val="231F20"/>
          <w:w w:val="105"/>
        </w:rPr>
        <w:t>hy</w:t>
      </w:r>
      <w:r>
        <w:rPr>
          <w:color w:val="231F20"/>
          <w:spacing w:val="-7"/>
          <w:w w:val="105"/>
        </w:rPr>
        <w:t> </w:t>
      </w:r>
      <w:r>
        <w:rPr>
          <w:color w:val="231F20"/>
          <w:w w:val="105"/>
        </w:rPr>
        <w:t>hữu.</w:t>
      </w:r>
      <w:r>
        <w:rPr>
          <w:color w:val="231F20"/>
          <w:spacing w:val="-7"/>
          <w:w w:val="105"/>
        </w:rPr>
        <w:t> </w:t>
      </w:r>
      <w:r>
        <w:rPr>
          <w:color w:val="231F20"/>
          <w:w w:val="105"/>
        </w:rPr>
        <w:t>Nào</w:t>
      </w:r>
      <w:r>
        <w:rPr>
          <w:color w:val="231F20"/>
          <w:spacing w:val="-7"/>
          <w:w w:val="105"/>
        </w:rPr>
        <w:t> </w:t>
      </w:r>
      <w:r>
        <w:rPr>
          <w:color w:val="231F20"/>
          <w:w w:val="105"/>
        </w:rPr>
        <w:t>ngờ,</w:t>
      </w:r>
      <w:r>
        <w:rPr>
          <w:color w:val="231F20"/>
          <w:spacing w:val="-7"/>
          <w:w w:val="105"/>
        </w:rPr>
        <w:t> </w:t>
      </w:r>
      <w:r>
        <w:rPr>
          <w:color w:val="231F20"/>
          <w:w w:val="105"/>
        </w:rPr>
        <w:t>thầy</w:t>
      </w:r>
      <w:r>
        <w:rPr>
          <w:color w:val="231F20"/>
          <w:spacing w:val="-7"/>
          <w:w w:val="105"/>
        </w:rPr>
        <w:t> </w:t>
      </w:r>
      <w:r>
        <w:rPr>
          <w:color w:val="231F20"/>
          <w:w w:val="105"/>
        </w:rPr>
        <w:t>cho</w:t>
      </w:r>
      <w:r>
        <w:rPr>
          <w:color w:val="231F20"/>
          <w:spacing w:val="-7"/>
          <w:w w:val="105"/>
        </w:rPr>
        <w:t> </w:t>
      </w:r>
      <w:r>
        <w:rPr>
          <w:color w:val="231F20"/>
          <w:w w:val="105"/>
        </w:rPr>
        <w:t>phép</w:t>
      </w:r>
      <w:r>
        <w:rPr>
          <w:color w:val="231F20"/>
          <w:spacing w:val="-7"/>
          <w:w w:val="105"/>
        </w:rPr>
        <w:t> </w:t>
      </w:r>
      <w:r>
        <w:rPr>
          <w:color w:val="231F20"/>
          <w:w w:val="105"/>
        </w:rPr>
        <w:t>tôi mỗi</w:t>
      </w:r>
      <w:r>
        <w:rPr>
          <w:color w:val="231F20"/>
          <w:spacing w:val="-15"/>
          <w:w w:val="105"/>
        </w:rPr>
        <w:t> </w:t>
      </w:r>
      <w:r>
        <w:rPr>
          <w:color w:val="231F20"/>
          <w:w w:val="105"/>
        </w:rPr>
        <w:t>tuần</w:t>
      </w:r>
      <w:r>
        <w:rPr>
          <w:color w:val="231F20"/>
          <w:spacing w:val="-15"/>
          <w:w w:val="105"/>
        </w:rPr>
        <w:t> </w:t>
      </w:r>
      <w:r>
        <w:rPr>
          <w:color w:val="231F20"/>
          <w:w w:val="105"/>
        </w:rPr>
        <w:t>đến</w:t>
      </w:r>
      <w:r>
        <w:rPr>
          <w:color w:val="231F20"/>
          <w:spacing w:val="-15"/>
          <w:w w:val="105"/>
        </w:rPr>
        <w:t> </w:t>
      </w:r>
      <w:r>
        <w:rPr>
          <w:color w:val="231F20"/>
          <w:w w:val="105"/>
        </w:rPr>
        <w:t>nhà</w:t>
      </w:r>
      <w:r>
        <w:rPr>
          <w:color w:val="231F20"/>
          <w:spacing w:val="-15"/>
          <w:w w:val="105"/>
        </w:rPr>
        <w:t> </w:t>
      </w:r>
      <w:r>
        <w:rPr>
          <w:color w:val="231F20"/>
          <w:w w:val="105"/>
        </w:rPr>
        <w:t>thầy,</w:t>
      </w:r>
      <w:r>
        <w:rPr>
          <w:color w:val="231F20"/>
          <w:spacing w:val="-15"/>
          <w:w w:val="105"/>
        </w:rPr>
        <w:t> </w:t>
      </w:r>
      <w:r>
        <w:rPr>
          <w:color w:val="231F20"/>
          <w:w w:val="105"/>
        </w:rPr>
        <w:t>dạy</w:t>
      </w:r>
      <w:r>
        <w:rPr>
          <w:color w:val="231F20"/>
          <w:spacing w:val="-15"/>
          <w:w w:val="105"/>
        </w:rPr>
        <w:t> </w:t>
      </w:r>
      <w:r>
        <w:rPr>
          <w:color w:val="231F20"/>
          <w:w w:val="105"/>
        </w:rPr>
        <w:t>tôi</w:t>
      </w:r>
      <w:r>
        <w:rPr>
          <w:color w:val="231F20"/>
          <w:spacing w:val="-15"/>
          <w:w w:val="105"/>
        </w:rPr>
        <w:t> </w:t>
      </w:r>
      <w:r>
        <w:rPr>
          <w:color w:val="231F20"/>
          <w:w w:val="105"/>
        </w:rPr>
        <w:t>2</w:t>
      </w:r>
      <w:r>
        <w:rPr>
          <w:color w:val="231F20"/>
          <w:spacing w:val="-15"/>
          <w:w w:val="105"/>
        </w:rPr>
        <w:t> </w:t>
      </w:r>
      <w:r>
        <w:rPr>
          <w:color w:val="231F20"/>
          <w:w w:val="105"/>
        </w:rPr>
        <w:t>tiếng,</w:t>
      </w:r>
      <w:r>
        <w:rPr>
          <w:color w:val="231F20"/>
          <w:spacing w:val="-15"/>
          <w:w w:val="105"/>
        </w:rPr>
        <w:t> </w:t>
      </w:r>
      <w:r>
        <w:rPr>
          <w:color w:val="231F20"/>
          <w:w w:val="105"/>
        </w:rPr>
        <w:t>chỉ</w:t>
      </w:r>
      <w:r>
        <w:rPr>
          <w:color w:val="231F20"/>
          <w:spacing w:val="-15"/>
          <w:w w:val="105"/>
        </w:rPr>
        <w:t> </w:t>
      </w:r>
      <w:r>
        <w:rPr>
          <w:color w:val="231F20"/>
          <w:w w:val="105"/>
        </w:rPr>
        <w:t>có</w:t>
      </w:r>
      <w:r>
        <w:rPr>
          <w:color w:val="231F20"/>
          <w:spacing w:val="-15"/>
          <w:w w:val="105"/>
        </w:rPr>
        <w:t> </w:t>
      </w:r>
      <w:r>
        <w:rPr>
          <w:color w:val="231F20"/>
          <w:w w:val="105"/>
        </w:rPr>
        <w:t>mình</w:t>
      </w:r>
      <w:r>
        <w:rPr>
          <w:color w:val="231F20"/>
          <w:spacing w:val="-15"/>
          <w:w w:val="105"/>
        </w:rPr>
        <w:t> </w:t>
      </w:r>
      <w:r>
        <w:rPr>
          <w:color w:val="231F20"/>
          <w:w w:val="105"/>
        </w:rPr>
        <w:t>tôi</w:t>
      </w:r>
      <w:r>
        <w:rPr>
          <w:color w:val="231F20"/>
          <w:spacing w:val="-15"/>
          <w:w w:val="105"/>
        </w:rPr>
        <w:t> </w:t>
      </w:r>
      <w:r>
        <w:rPr>
          <w:color w:val="231F20"/>
          <w:w w:val="105"/>
        </w:rPr>
        <w:t>là</w:t>
      </w:r>
      <w:r>
        <w:rPr>
          <w:color w:val="231F20"/>
          <w:spacing w:val="-15"/>
          <w:w w:val="105"/>
        </w:rPr>
        <w:t> </w:t>
      </w:r>
      <w:r>
        <w:rPr>
          <w:color w:val="231F20"/>
          <w:w w:val="105"/>
        </w:rPr>
        <w:t>học trò. Thuở ấy, tôi được sủng ái mà đâm ra sợ, cảm kích năm vóc sát đất. Lúc đó, đời sống tôi rất nghèo khó, một đồng biếu</w:t>
      </w:r>
      <w:r>
        <w:rPr>
          <w:color w:val="231F20"/>
          <w:spacing w:val="-16"/>
          <w:w w:val="105"/>
        </w:rPr>
        <w:t> </w:t>
      </w:r>
      <w:r>
        <w:rPr>
          <w:color w:val="231F20"/>
          <w:w w:val="105"/>
        </w:rPr>
        <w:t>thầy</w:t>
      </w:r>
      <w:r>
        <w:rPr>
          <w:color w:val="231F20"/>
          <w:spacing w:val="-16"/>
          <w:w w:val="105"/>
        </w:rPr>
        <w:t> </w:t>
      </w:r>
      <w:r>
        <w:rPr>
          <w:color w:val="231F20"/>
          <w:w w:val="105"/>
        </w:rPr>
        <w:t>cũng</w:t>
      </w:r>
      <w:r>
        <w:rPr>
          <w:color w:val="231F20"/>
          <w:spacing w:val="-16"/>
          <w:w w:val="105"/>
        </w:rPr>
        <w:t> </w:t>
      </w:r>
      <w:r>
        <w:rPr>
          <w:color w:val="231F20"/>
          <w:w w:val="105"/>
        </w:rPr>
        <w:t>không</w:t>
      </w:r>
      <w:r>
        <w:rPr>
          <w:color w:val="231F20"/>
          <w:spacing w:val="-17"/>
          <w:w w:val="105"/>
        </w:rPr>
        <w:t> </w:t>
      </w:r>
      <w:r>
        <w:rPr>
          <w:color w:val="231F20"/>
          <w:w w:val="105"/>
        </w:rPr>
        <w:t>có,</w:t>
      </w:r>
      <w:r>
        <w:rPr>
          <w:color w:val="231F20"/>
          <w:spacing w:val="-16"/>
          <w:w w:val="105"/>
        </w:rPr>
        <w:t> </w:t>
      </w:r>
      <w:r>
        <w:rPr>
          <w:color w:val="231F20"/>
          <w:w w:val="105"/>
        </w:rPr>
        <w:t>thầy</w:t>
      </w:r>
      <w:r>
        <w:rPr>
          <w:color w:val="231F20"/>
          <w:spacing w:val="-16"/>
          <w:w w:val="105"/>
        </w:rPr>
        <w:t> </w:t>
      </w:r>
      <w:r>
        <w:rPr>
          <w:color w:val="231F20"/>
          <w:w w:val="105"/>
        </w:rPr>
        <w:t>tình</w:t>
      </w:r>
      <w:r>
        <w:rPr>
          <w:color w:val="231F20"/>
          <w:spacing w:val="-17"/>
          <w:w w:val="105"/>
        </w:rPr>
        <w:t> </w:t>
      </w:r>
      <w:r>
        <w:rPr>
          <w:color w:val="231F20"/>
          <w:w w:val="105"/>
        </w:rPr>
        <w:t>nguyện</w:t>
      </w:r>
      <w:r>
        <w:rPr>
          <w:color w:val="231F20"/>
          <w:spacing w:val="-16"/>
          <w:w w:val="105"/>
        </w:rPr>
        <w:t> </w:t>
      </w:r>
      <w:r>
        <w:rPr>
          <w:color w:val="231F20"/>
          <w:w w:val="105"/>
        </w:rPr>
        <w:t>dạy</w:t>
      </w:r>
      <w:r>
        <w:rPr>
          <w:color w:val="231F20"/>
          <w:spacing w:val="-16"/>
          <w:w w:val="105"/>
        </w:rPr>
        <w:t> </w:t>
      </w:r>
      <w:r>
        <w:rPr>
          <w:color w:val="231F20"/>
          <w:w w:val="105"/>
        </w:rPr>
        <w:t>miễn</w:t>
      </w:r>
      <w:r>
        <w:rPr>
          <w:color w:val="231F20"/>
          <w:spacing w:val="-17"/>
          <w:w w:val="105"/>
        </w:rPr>
        <w:t> </w:t>
      </w:r>
      <w:r>
        <w:rPr>
          <w:color w:val="231F20"/>
          <w:w w:val="105"/>
        </w:rPr>
        <w:t>phí</w:t>
      </w:r>
      <w:r>
        <w:rPr>
          <w:color w:val="231F20"/>
          <w:spacing w:val="-17"/>
          <w:w w:val="105"/>
        </w:rPr>
        <w:t> </w:t>
      </w:r>
      <w:r>
        <w:rPr>
          <w:color w:val="231F20"/>
          <w:w w:val="105"/>
        </w:rPr>
        <w:t>cho tôi.</w:t>
      </w:r>
      <w:r>
        <w:rPr>
          <w:color w:val="231F20"/>
          <w:spacing w:val="-22"/>
          <w:w w:val="105"/>
        </w:rPr>
        <w:t> </w:t>
      </w:r>
      <w:r>
        <w:rPr>
          <w:color w:val="231F20"/>
          <w:w w:val="105"/>
        </w:rPr>
        <w:t>Do</w:t>
      </w:r>
      <w:r>
        <w:rPr>
          <w:color w:val="231F20"/>
          <w:spacing w:val="-21"/>
          <w:w w:val="105"/>
        </w:rPr>
        <w:t> </w:t>
      </w:r>
      <w:r>
        <w:rPr>
          <w:color w:val="231F20"/>
          <w:w w:val="105"/>
        </w:rPr>
        <w:t>nguyên</w:t>
      </w:r>
      <w:r>
        <w:rPr>
          <w:color w:val="231F20"/>
          <w:spacing w:val="-22"/>
          <w:w w:val="105"/>
        </w:rPr>
        <w:t> </w:t>
      </w:r>
      <w:r>
        <w:rPr>
          <w:color w:val="231F20"/>
          <w:w w:val="105"/>
        </w:rPr>
        <w:t>nhân</w:t>
      </w:r>
      <w:r>
        <w:rPr>
          <w:color w:val="231F20"/>
          <w:spacing w:val="-22"/>
          <w:w w:val="105"/>
        </w:rPr>
        <w:t> </w:t>
      </w:r>
      <w:r>
        <w:rPr>
          <w:color w:val="231F20"/>
          <w:w w:val="105"/>
        </w:rPr>
        <w:t>nào?</w:t>
      </w:r>
      <w:r>
        <w:rPr>
          <w:color w:val="231F20"/>
          <w:spacing w:val="-22"/>
          <w:w w:val="105"/>
        </w:rPr>
        <w:t> </w:t>
      </w:r>
      <w:r>
        <w:rPr>
          <w:color w:val="231F20"/>
          <w:w w:val="105"/>
        </w:rPr>
        <w:t>Mười</w:t>
      </w:r>
      <w:r>
        <w:rPr>
          <w:color w:val="231F20"/>
          <w:spacing w:val="-22"/>
          <w:w w:val="105"/>
        </w:rPr>
        <w:t> </w:t>
      </w:r>
      <w:r>
        <w:rPr>
          <w:color w:val="231F20"/>
          <w:w w:val="105"/>
        </w:rPr>
        <w:t>mấy</w:t>
      </w:r>
      <w:r>
        <w:rPr>
          <w:color w:val="231F20"/>
          <w:spacing w:val="-22"/>
          <w:w w:val="105"/>
        </w:rPr>
        <w:t> </w:t>
      </w:r>
      <w:r>
        <w:rPr>
          <w:color w:val="231F20"/>
          <w:w w:val="105"/>
        </w:rPr>
        <w:t>năm</w:t>
      </w:r>
      <w:r>
        <w:rPr>
          <w:color w:val="231F20"/>
          <w:spacing w:val="-22"/>
          <w:w w:val="105"/>
        </w:rPr>
        <w:t> </w:t>
      </w:r>
      <w:r>
        <w:rPr>
          <w:color w:val="231F20"/>
          <w:w w:val="105"/>
        </w:rPr>
        <w:t>sau,</w:t>
      </w:r>
      <w:r>
        <w:rPr>
          <w:color w:val="231F20"/>
          <w:spacing w:val="-21"/>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mới nghĩ ra, đối với thầy, tâm tôi có một phần cung kính.</w:t>
      </w:r>
    </w:p>
    <w:p>
      <w:pPr>
        <w:pStyle w:val="BodyText"/>
        <w:spacing w:line="300" w:lineRule="auto" w:before="145"/>
        <w:ind w:left="103" w:right="402" w:firstLine="453"/>
      </w:pPr>
      <w:r>
        <w:rPr>
          <w:color w:val="231F20"/>
          <w:w w:val="105"/>
        </w:rPr>
        <w:t>Tôi và thầy chẳng quen biết, tôi viết một lá thư gởi đến Ngài. Thư viết bằng bút lông, dùng lối chữ Công Khải</w:t>
      </w:r>
      <w:r>
        <w:rPr>
          <w:rFonts w:ascii="Cambria" w:hAnsi="Cambria"/>
          <w:b/>
          <w:color w:val="231F20"/>
          <w:w w:val="105"/>
          <w:position w:val="11"/>
          <w:sz w:val="20"/>
        </w:rPr>
        <w:t>(11)</w:t>
      </w:r>
      <w:r>
        <w:rPr>
          <w:color w:val="231F20"/>
          <w:w w:val="105"/>
        </w:rPr>
        <w:t>, đúng</w:t>
      </w:r>
      <w:r>
        <w:rPr>
          <w:color w:val="231F20"/>
          <w:spacing w:val="-21"/>
          <w:w w:val="105"/>
        </w:rPr>
        <w:t> </w:t>
      </w:r>
      <w:r>
        <w:rPr>
          <w:color w:val="231F20"/>
          <w:w w:val="105"/>
        </w:rPr>
        <w:t>quy</w:t>
      </w:r>
      <w:r>
        <w:rPr>
          <w:color w:val="231F20"/>
          <w:spacing w:val="-21"/>
          <w:w w:val="105"/>
        </w:rPr>
        <w:t> </w:t>
      </w:r>
      <w:r>
        <w:rPr>
          <w:color w:val="231F20"/>
          <w:w w:val="105"/>
        </w:rPr>
        <w:t>củ</w:t>
      </w:r>
      <w:r>
        <w:rPr>
          <w:color w:val="231F20"/>
          <w:spacing w:val="-21"/>
          <w:w w:val="105"/>
        </w:rPr>
        <w:t> </w:t>
      </w:r>
      <w:r>
        <w:rPr>
          <w:color w:val="231F20"/>
          <w:w w:val="105"/>
        </w:rPr>
        <w:t>viết</w:t>
      </w:r>
      <w:r>
        <w:rPr>
          <w:color w:val="231F20"/>
          <w:spacing w:val="-21"/>
          <w:w w:val="105"/>
        </w:rPr>
        <w:t> </w:t>
      </w:r>
      <w:r>
        <w:rPr>
          <w:color w:val="231F20"/>
          <w:w w:val="105"/>
        </w:rPr>
        <w:t>một</w:t>
      </w:r>
      <w:r>
        <w:rPr>
          <w:color w:val="231F20"/>
          <w:spacing w:val="-21"/>
          <w:w w:val="105"/>
        </w:rPr>
        <w:t> </w:t>
      </w:r>
      <w:r>
        <w:rPr>
          <w:color w:val="231F20"/>
          <w:w w:val="105"/>
        </w:rPr>
        <w:t>bức</w:t>
      </w:r>
      <w:r>
        <w:rPr>
          <w:color w:val="231F20"/>
          <w:spacing w:val="-21"/>
          <w:w w:val="105"/>
        </w:rPr>
        <w:t> </w:t>
      </w:r>
      <w:r>
        <w:rPr>
          <w:color w:val="231F20"/>
          <w:w w:val="105"/>
        </w:rPr>
        <w:t>thư,</w:t>
      </w:r>
      <w:r>
        <w:rPr>
          <w:color w:val="231F20"/>
          <w:spacing w:val="-21"/>
          <w:w w:val="105"/>
        </w:rPr>
        <w:t> </w:t>
      </w:r>
      <w:r>
        <w:rPr>
          <w:color w:val="231F20"/>
          <w:w w:val="105"/>
        </w:rPr>
        <w:t>gởi</w:t>
      </w:r>
      <w:r>
        <w:rPr>
          <w:color w:val="231F20"/>
          <w:spacing w:val="-21"/>
          <w:w w:val="105"/>
        </w:rPr>
        <w:t> </w:t>
      </w:r>
      <w:r>
        <w:rPr>
          <w:color w:val="231F20"/>
          <w:w w:val="105"/>
        </w:rPr>
        <w:t>một</w:t>
      </w:r>
      <w:r>
        <w:rPr>
          <w:color w:val="231F20"/>
          <w:spacing w:val="-21"/>
          <w:w w:val="105"/>
        </w:rPr>
        <w:t> </w:t>
      </w:r>
      <w:r>
        <w:rPr>
          <w:color w:val="231F20"/>
          <w:w w:val="105"/>
        </w:rPr>
        <w:t>bài</w:t>
      </w:r>
      <w:r>
        <w:rPr>
          <w:color w:val="231F20"/>
          <w:spacing w:val="-21"/>
          <w:w w:val="105"/>
        </w:rPr>
        <w:t> </w:t>
      </w:r>
      <w:r>
        <w:rPr>
          <w:color w:val="231F20"/>
          <w:w w:val="105"/>
        </w:rPr>
        <w:t>văn</w:t>
      </w:r>
      <w:r>
        <w:rPr>
          <w:color w:val="231F20"/>
          <w:spacing w:val="-21"/>
          <w:w w:val="105"/>
        </w:rPr>
        <w:t> </w:t>
      </w:r>
      <w:r>
        <w:rPr>
          <w:color w:val="231F20"/>
          <w:w w:val="105"/>
        </w:rPr>
        <w:t>cho</w:t>
      </w:r>
      <w:r>
        <w:rPr>
          <w:color w:val="231F20"/>
          <w:spacing w:val="-21"/>
          <w:w w:val="105"/>
        </w:rPr>
        <w:t> </w:t>
      </w:r>
      <w:r>
        <w:rPr>
          <w:color w:val="231F20"/>
          <w:w w:val="105"/>
        </w:rPr>
        <w:t>thầy</w:t>
      </w:r>
      <w:r>
        <w:rPr>
          <w:color w:val="231F20"/>
          <w:spacing w:val="-21"/>
          <w:w w:val="105"/>
        </w:rPr>
        <w:t> </w:t>
      </w:r>
      <w:r>
        <w:rPr>
          <w:color w:val="231F20"/>
          <w:w w:val="105"/>
        </w:rPr>
        <w:t>xem; bài</w:t>
      </w:r>
      <w:r>
        <w:rPr>
          <w:color w:val="231F20"/>
          <w:spacing w:val="-19"/>
          <w:w w:val="105"/>
        </w:rPr>
        <w:t> </w:t>
      </w:r>
      <w:r>
        <w:rPr>
          <w:color w:val="231F20"/>
          <w:w w:val="105"/>
        </w:rPr>
        <w:t>văn</w:t>
      </w:r>
      <w:r>
        <w:rPr>
          <w:color w:val="231F20"/>
          <w:spacing w:val="-19"/>
          <w:w w:val="105"/>
        </w:rPr>
        <w:t> </w:t>
      </w:r>
      <w:r>
        <w:rPr>
          <w:color w:val="231F20"/>
          <w:w w:val="105"/>
        </w:rPr>
        <w:t>ấy</w:t>
      </w:r>
      <w:r>
        <w:rPr>
          <w:color w:val="231F20"/>
          <w:spacing w:val="-19"/>
          <w:w w:val="105"/>
        </w:rPr>
        <w:t> </w:t>
      </w:r>
      <w:r>
        <w:rPr>
          <w:color w:val="231F20"/>
          <w:w w:val="105"/>
        </w:rPr>
        <w:t>viết</w:t>
      </w:r>
      <w:r>
        <w:rPr>
          <w:color w:val="231F20"/>
          <w:spacing w:val="-19"/>
          <w:w w:val="105"/>
        </w:rPr>
        <w:t> </w:t>
      </w:r>
      <w:r>
        <w:rPr>
          <w:color w:val="231F20"/>
          <w:w w:val="105"/>
        </w:rPr>
        <w:t>bằng</w:t>
      </w:r>
      <w:r>
        <w:rPr>
          <w:color w:val="231F20"/>
          <w:spacing w:val="-19"/>
          <w:w w:val="105"/>
        </w:rPr>
        <w:t> </w:t>
      </w:r>
      <w:r>
        <w:rPr>
          <w:color w:val="231F20"/>
          <w:w w:val="105"/>
        </w:rPr>
        <w:t>lối</w:t>
      </w:r>
      <w:r>
        <w:rPr>
          <w:color w:val="231F20"/>
          <w:spacing w:val="-20"/>
          <w:w w:val="105"/>
        </w:rPr>
        <w:t> </w:t>
      </w:r>
      <w:r>
        <w:rPr>
          <w:color w:val="231F20"/>
          <w:w w:val="105"/>
        </w:rPr>
        <w:t>chữ</w:t>
      </w:r>
      <w:r>
        <w:rPr>
          <w:color w:val="231F20"/>
          <w:spacing w:val="-19"/>
          <w:w w:val="105"/>
        </w:rPr>
        <w:t> </w:t>
      </w:r>
      <w:r>
        <w:rPr>
          <w:color w:val="231F20"/>
          <w:w w:val="105"/>
        </w:rPr>
        <w:t>Tiểu</w:t>
      </w:r>
      <w:r>
        <w:rPr>
          <w:color w:val="231F20"/>
          <w:spacing w:val="-19"/>
          <w:w w:val="105"/>
        </w:rPr>
        <w:t> </w:t>
      </w:r>
      <w:r>
        <w:rPr>
          <w:color w:val="231F20"/>
          <w:w w:val="105"/>
        </w:rPr>
        <w:t>Khải</w:t>
      </w:r>
      <w:r>
        <w:rPr>
          <w:rFonts w:ascii="Cambria" w:hAnsi="Cambria"/>
          <w:b/>
          <w:color w:val="231F20"/>
          <w:w w:val="105"/>
          <w:position w:val="11"/>
          <w:sz w:val="20"/>
        </w:rPr>
        <w:t>(12)</w:t>
      </w:r>
      <w:r>
        <w:rPr>
          <w:color w:val="231F20"/>
          <w:w w:val="105"/>
        </w:rPr>
        <w:t>,</w:t>
      </w:r>
      <w:r>
        <w:rPr>
          <w:color w:val="231F20"/>
          <w:spacing w:val="-19"/>
          <w:w w:val="105"/>
        </w:rPr>
        <w:t> </w:t>
      </w:r>
      <w:r>
        <w:rPr>
          <w:color w:val="231F20"/>
          <w:w w:val="105"/>
        </w:rPr>
        <w:t>hết</w:t>
      </w:r>
      <w:r>
        <w:rPr>
          <w:color w:val="231F20"/>
          <w:spacing w:val="-19"/>
          <w:w w:val="105"/>
        </w:rPr>
        <w:t> </w:t>
      </w:r>
      <w:r>
        <w:rPr>
          <w:color w:val="231F20"/>
          <w:w w:val="105"/>
        </w:rPr>
        <w:t>sức</w:t>
      </w:r>
      <w:r>
        <w:rPr>
          <w:color w:val="231F20"/>
          <w:spacing w:val="-19"/>
          <w:w w:val="105"/>
        </w:rPr>
        <w:t> </w:t>
      </w:r>
      <w:r>
        <w:rPr>
          <w:color w:val="231F20"/>
          <w:w w:val="105"/>
        </w:rPr>
        <w:t>cung</w:t>
      </w:r>
      <w:r>
        <w:rPr>
          <w:color w:val="231F20"/>
          <w:spacing w:val="-19"/>
          <w:w w:val="105"/>
        </w:rPr>
        <w:t> </w:t>
      </w:r>
      <w:r>
        <w:rPr>
          <w:color w:val="231F20"/>
          <w:w w:val="105"/>
        </w:rPr>
        <w:t>kính. Đại khái là trong trường học, người có tâm cung kính đối với</w:t>
      </w:r>
      <w:r>
        <w:rPr>
          <w:color w:val="231F20"/>
          <w:spacing w:val="-7"/>
          <w:w w:val="105"/>
        </w:rPr>
        <w:t> </w:t>
      </w:r>
      <w:r>
        <w:rPr>
          <w:color w:val="231F20"/>
          <w:w w:val="105"/>
        </w:rPr>
        <w:t>thầy</w:t>
      </w:r>
      <w:r>
        <w:rPr>
          <w:color w:val="231F20"/>
          <w:spacing w:val="-6"/>
          <w:w w:val="105"/>
        </w:rPr>
        <w:t> </w:t>
      </w:r>
      <w:r>
        <w:rPr>
          <w:color w:val="231F20"/>
          <w:w w:val="105"/>
        </w:rPr>
        <w:t>như</w:t>
      </w:r>
      <w:r>
        <w:rPr>
          <w:color w:val="231F20"/>
          <w:spacing w:val="-7"/>
          <w:w w:val="105"/>
        </w:rPr>
        <w:t> </w:t>
      </w:r>
      <w:r>
        <w:rPr>
          <w:color w:val="231F20"/>
          <w:w w:val="105"/>
        </w:rPr>
        <w:t>thế</w:t>
      </w:r>
      <w:r>
        <w:rPr>
          <w:color w:val="231F20"/>
          <w:spacing w:val="-6"/>
          <w:w w:val="105"/>
        </w:rPr>
        <w:t> </w:t>
      </w:r>
      <w:r>
        <w:rPr>
          <w:color w:val="231F20"/>
          <w:w w:val="105"/>
        </w:rPr>
        <w:t>rất</w:t>
      </w:r>
      <w:r>
        <w:rPr>
          <w:color w:val="231F20"/>
          <w:spacing w:val="-6"/>
          <w:w w:val="105"/>
        </w:rPr>
        <w:t> </w:t>
      </w:r>
      <w:r>
        <w:rPr>
          <w:color w:val="231F20"/>
          <w:w w:val="105"/>
        </w:rPr>
        <w:t>ít.</w:t>
      </w:r>
      <w:r>
        <w:rPr>
          <w:color w:val="231F20"/>
          <w:spacing w:val="-7"/>
          <w:w w:val="105"/>
        </w:rPr>
        <w:t> </w:t>
      </w:r>
      <w:r>
        <w:rPr>
          <w:color w:val="231F20"/>
          <w:w w:val="105"/>
        </w:rPr>
        <w:t>Vì</w:t>
      </w:r>
      <w:r>
        <w:rPr>
          <w:color w:val="231F20"/>
          <w:spacing w:val="-6"/>
          <w:w w:val="105"/>
        </w:rPr>
        <w:t> </w:t>
      </w:r>
      <w:r>
        <w:rPr>
          <w:color w:val="231F20"/>
          <w:w w:val="105"/>
        </w:rPr>
        <w:t>thế,</w:t>
      </w:r>
      <w:r>
        <w:rPr>
          <w:color w:val="231F20"/>
          <w:spacing w:val="-7"/>
          <w:w w:val="105"/>
        </w:rPr>
        <w:t> </w:t>
      </w:r>
      <w:r>
        <w:rPr>
          <w:color w:val="231F20"/>
          <w:w w:val="105"/>
        </w:rPr>
        <w:t>lần</w:t>
      </w:r>
      <w:r>
        <w:rPr>
          <w:color w:val="231F20"/>
          <w:spacing w:val="-7"/>
          <w:w w:val="105"/>
        </w:rPr>
        <w:t> </w:t>
      </w:r>
      <w:r>
        <w:rPr>
          <w:color w:val="231F20"/>
          <w:w w:val="105"/>
        </w:rPr>
        <w:t>đầu</w:t>
      </w:r>
      <w:r>
        <w:rPr>
          <w:color w:val="231F20"/>
          <w:spacing w:val="-6"/>
          <w:w w:val="105"/>
        </w:rPr>
        <w:t> </w:t>
      </w:r>
      <w:r>
        <w:rPr>
          <w:color w:val="231F20"/>
          <w:w w:val="105"/>
        </w:rPr>
        <w:t>tiên</w:t>
      </w:r>
      <w:r>
        <w:rPr>
          <w:color w:val="231F20"/>
          <w:spacing w:val="-7"/>
          <w:w w:val="105"/>
        </w:rPr>
        <w:t> </w:t>
      </w:r>
      <w:r>
        <w:rPr>
          <w:color w:val="231F20"/>
          <w:w w:val="105"/>
        </w:rPr>
        <w:t>gặp</w:t>
      </w:r>
      <w:r>
        <w:rPr>
          <w:color w:val="231F20"/>
          <w:spacing w:val="-7"/>
          <w:w w:val="105"/>
        </w:rPr>
        <w:t> </w:t>
      </w:r>
      <w:r>
        <w:rPr>
          <w:color w:val="231F20"/>
          <w:w w:val="105"/>
        </w:rPr>
        <w:t>mặt,</w:t>
      </w:r>
      <w:r>
        <w:rPr>
          <w:color w:val="231F20"/>
          <w:spacing w:val="-7"/>
          <w:w w:val="105"/>
        </w:rPr>
        <w:t> </w:t>
      </w:r>
      <w:r>
        <w:rPr>
          <w:color w:val="231F20"/>
          <w:w w:val="105"/>
        </w:rPr>
        <w:t>thầy</w:t>
      </w:r>
      <w:r>
        <w:rPr>
          <w:color w:val="231F20"/>
          <w:spacing w:val="-6"/>
          <w:w w:val="105"/>
        </w:rPr>
        <w:t> </w:t>
      </w:r>
      <w:r>
        <w:rPr>
          <w:color w:val="231F20"/>
          <w:w w:val="105"/>
        </w:rPr>
        <w:t>gọi tôi</w:t>
      </w:r>
      <w:r>
        <w:rPr>
          <w:color w:val="231F20"/>
          <w:spacing w:val="-11"/>
          <w:w w:val="105"/>
        </w:rPr>
        <w:t> </w:t>
      </w:r>
      <w:r>
        <w:rPr>
          <w:color w:val="231F20"/>
          <w:w w:val="105"/>
        </w:rPr>
        <w:t>đến</w:t>
      </w:r>
      <w:r>
        <w:rPr>
          <w:color w:val="231F20"/>
          <w:spacing w:val="-12"/>
          <w:w w:val="105"/>
        </w:rPr>
        <w:t> </w:t>
      </w:r>
      <w:r>
        <w:rPr>
          <w:color w:val="231F20"/>
          <w:w w:val="105"/>
        </w:rPr>
        <w:t>nói</w:t>
      </w:r>
      <w:r>
        <w:rPr>
          <w:color w:val="231F20"/>
          <w:spacing w:val="-11"/>
          <w:w w:val="105"/>
        </w:rPr>
        <w:t> </w:t>
      </w:r>
      <w:r>
        <w:rPr>
          <w:color w:val="231F20"/>
          <w:w w:val="105"/>
        </w:rPr>
        <w:t>chuyện,</w:t>
      </w:r>
      <w:r>
        <w:rPr>
          <w:color w:val="231F20"/>
          <w:spacing w:val="-11"/>
          <w:w w:val="105"/>
        </w:rPr>
        <w:t> </w:t>
      </w:r>
      <w:r>
        <w:rPr>
          <w:color w:val="231F20"/>
          <w:w w:val="105"/>
        </w:rPr>
        <w:t>hiểu</w:t>
      </w:r>
      <w:r>
        <w:rPr>
          <w:color w:val="231F20"/>
          <w:spacing w:val="-10"/>
          <w:w w:val="105"/>
        </w:rPr>
        <w:t> </w:t>
      </w:r>
      <w:r>
        <w:rPr>
          <w:color w:val="231F20"/>
          <w:w w:val="105"/>
        </w:rPr>
        <w:t>rõ</w:t>
      </w:r>
      <w:r>
        <w:rPr>
          <w:color w:val="231F20"/>
          <w:spacing w:val="-11"/>
          <w:w w:val="105"/>
        </w:rPr>
        <w:t> </w:t>
      </w:r>
      <w:r>
        <w:rPr>
          <w:color w:val="231F20"/>
          <w:w w:val="105"/>
        </w:rPr>
        <w:t>tình</w:t>
      </w:r>
      <w:r>
        <w:rPr>
          <w:color w:val="231F20"/>
          <w:spacing w:val="-11"/>
          <w:w w:val="105"/>
        </w:rPr>
        <w:t> </w:t>
      </w:r>
      <w:r>
        <w:rPr>
          <w:color w:val="231F20"/>
          <w:w w:val="105"/>
        </w:rPr>
        <w:t>hình</w:t>
      </w:r>
      <w:r>
        <w:rPr>
          <w:color w:val="231F20"/>
          <w:spacing w:val="-12"/>
          <w:w w:val="105"/>
        </w:rPr>
        <w:t> </w:t>
      </w:r>
      <w:r>
        <w:rPr>
          <w:color w:val="231F20"/>
          <w:w w:val="105"/>
        </w:rPr>
        <w:t>cuộc</w:t>
      </w:r>
      <w:r>
        <w:rPr>
          <w:color w:val="231F20"/>
          <w:spacing w:val="-10"/>
          <w:w w:val="105"/>
        </w:rPr>
        <w:t> </w:t>
      </w:r>
      <w:r>
        <w:rPr>
          <w:color w:val="231F20"/>
          <w:w w:val="105"/>
        </w:rPr>
        <w:t>sống</w:t>
      </w:r>
      <w:r>
        <w:rPr>
          <w:color w:val="231F20"/>
          <w:spacing w:val="-11"/>
          <w:w w:val="105"/>
        </w:rPr>
        <w:t> </w:t>
      </w:r>
      <w:r>
        <w:rPr>
          <w:color w:val="231F20"/>
          <w:w w:val="105"/>
        </w:rPr>
        <w:t>của</w:t>
      </w:r>
      <w:r>
        <w:rPr>
          <w:color w:val="231F20"/>
          <w:spacing w:val="-10"/>
          <w:w w:val="105"/>
        </w:rPr>
        <w:t> </w:t>
      </w:r>
      <w:r>
        <w:rPr>
          <w:color w:val="231F20"/>
          <w:w w:val="105"/>
        </w:rPr>
        <w:t>tôi,</w:t>
      </w:r>
      <w:r>
        <w:rPr>
          <w:color w:val="231F20"/>
          <w:spacing w:val="-11"/>
          <w:w w:val="105"/>
        </w:rPr>
        <w:t> </w:t>
      </w:r>
      <w:r>
        <w:rPr>
          <w:color w:val="231F20"/>
          <w:spacing w:val="-4"/>
          <w:w w:val="105"/>
        </w:rPr>
        <w:t>hiểu</w:t>
      </w:r>
    </w:p>
    <w:p>
      <w:pPr>
        <w:pStyle w:val="BodyText"/>
        <w:spacing w:before="10"/>
        <w:jc w:val="left"/>
        <w:rPr>
          <w:sz w:val="7"/>
        </w:rPr>
      </w:pPr>
      <w:r>
        <w:rPr/>
        <w:pict>
          <v:shape style="position:absolute;margin-left:65.196899pt;margin-top:5.765187pt;width:85.05pt;height:.1pt;mso-position-horizontal-relative:page;mso-position-vertical-relative:paragraph;z-index:-15717888;mso-wrap-distance-left:0;mso-wrap-distance-right:0" id="docshape23" coordorigin="1304,115" coordsize="1701,0" path="m1304,115l3005,115e" filled="false" stroked="true" strokeweight="1pt" strokecolor="#231f20">
            <v:path arrowok="t"/>
            <v:stroke dashstyle="solid"/>
            <w10:wrap type="topAndBottom"/>
          </v:shape>
        </w:pict>
      </w:r>
    </w:p>
    <w:p>
      <w:pPr>
        <w:pStyle w:val="ListParagraph"/>
        <w:numPr>
          <w:ilvl w:val="0"/>
          <w:numId w:val="2"/>
        </w:numPr>
        <w:tabs>
          <w:tab w:pos="934" w:val="left" w:leader="none"/>
        </w:tabs>
        <w:spacing w:line="249" w:lineRule="auto" w:before="43" w:after="0"/>
        <w:ind w:left="103" w:right="404" w:firstLine="453"/>
        <w:jc w:val="both"/>
        <w:rPr>
          <w:sz w:val="20"/>
        </w:rPr>
      </w:pPr>
      <w:r>
        <w:rPr>
          <w:color w:val="231F20"/>
          <w:sz w:val="20"/>
        </w:rPr>
        <w:t>Công</w:t>
      </w:r>
      <w:r>
        <w:rPr>
          <w:color w:val="231F20"/>
          <w:spacing w:val="-2"/>
          <w:sz w:val="20"/>
        </w:rPr>
        <w:t> </w:t>
      </w:r>
      <w:r>
        <w:rPr>
          <w:color w:val="231F20"/>
          <w:sz w:val="20"/>
        </w:rPr>
        <w:t>Khải</w:t>
      </w:r>
      <w:r>
        <w:rPr>
          <w:color w:val="231F20"/>
          <w:spacing w:val="-2"/>
          <w:sz w:val="20"/>
        </w:rPr>
        <w:t> </w:t>
      </w:r>
      <w:r>
        <w:rPr>
          <w:color w:val="231F20"/>
          <w:sz w:val="20"/>
        </w:rPr>
        <w:t>tức</w:t>
      </w:r>
      <w:r>
        <w:rPr>
          <w:color w:val="231F20"/>
          <w:spacing w:val="-2"/>
          <w:sz w:val="20"/>
        </w:rPr>
        <w:t> </w:t>
      </w:r>
      <w:r>
        <w:rPr>
          <w:color w:val="231F20"/>
          <w:sz w:val="20"/>
        </w:rPr>
        <w:t>là</w:t>
      </w:r>
      <w:r>
        <w:rPr>
          <w:color w:val="231F20"/>
          <w:spacing w:val="-2"/>
          <w:sz w:val="20"/>
        </w:rPr>
        <w:t> </w:t>
      </w:r>
      <w:r>
        <w:rPr>
          <w:color w:val="231F20"/>
          <w:sz w:val="20"/>
        </w:rPr>
        <w:t>loại</w:t>
      </w:r>
      <w:r>
        <w:rPr>
          <w:color w:val="231F20"/>
          <w:spacing w:val="-2"/>
          <w:sz w:val="20"/>
        </w:rPr>
        <w:t> </w:t>
      </w:r>
      <w:r>
        <w:rPr>
          <w:color w:val="231F20"/>
          <w:sz w:val="20"/>
        </w:rPr>
        <w:t>chữ</w:t>
      </w:r>
      <w:r>
        <w:rPr>
          <w:color w:val="231F20"/>
          <w:spacing w:val="-2"/>
          <w:sz w:val="20"/>
        </w:rPr>
        <w:t> </w:t>
      </w:r>
      <w:r>
        <w:rPr>
          <w:color w:val="231F20"/>
          <w:sz w:val="20"/>
        </w:rPr>
        <w:t>Khải</w:t>
      </w:r>
      <w:r>
        <w:rPr>
          <w:color w:val="231F20"/>
          <w:spacing w:val="-2"/>
          <w:sz w:val="20"/>
        </w:rPr>
        <w:t> </w:t>
      </w:r>
      <w:r>
        <w:rPr>
          <w:color w:val="231F20"/>
          <w:sz w:val="20"/>
        </w:rPr>
        <w:t>(một</w:t>
      </w:r>
      <w:r>
        <w:rPr>
          <w:color w:val="231F20"/>
          <w:spacing w:val="-2"/>
          <w:sz w:val="20"/>
        </w:rPr>
        <w:t> </w:t>
      </w:r>
      <w:r>
        <w:rPr>
          <w:color w:val="231F20"/>
          <w:sz w:val="20"/>
        </w:rPr>
        <w:t>trong</w:t>
      </w:r>
      <w:r>
        <w:rPr>
          <w:color w:val="231F20"/>
          <w:spacing w:val="-2"/>
          <w:sz w:val="20"/>
        </w:rPr>
        <w:t> </w:t>
      </w:r>
      <w:r>
        <w:rPr>
          <w:color w:val="231F20"/>
          <w:sz w:val="20"/>
        </w:rPr>
        <w:t>bốn</w:t>
      </w:r>
      <w:r>
        <w:rPr>
          <w:color w:val="231F20"/>
          <w:spacing w:val="-2"/>
          <w:sz w:val="20"/>
        </w:rPr>
        <w:t> </w:t>
      </w:r>
      <w:r>
        <w:rPr>
          <w:color w:val="231F20"/>
          <w:sz w:val="20"/>
        </w:rPr>
        <w:t>cách</w:t>
      </w:r>
      <w:r>
        <w:rPr>
          <w:color w:val="231F20"/>
          <w:spacing w:val="-2"/>
          <w:sz w:val="20"/>
        </w:rPr>
        <w:t> </w:t>
      </w:r>
      <w:r>
        <w:rPr>
          <w:color w:val="231F20"/>
          <w:sz w:val="20"/>
        </w:rPr>
        <w:t>viết</w:t>
      </w:r>
      <w:r>
        <w:rPr>
          <w:color w:val="231F20"/>
          <w:spacing w:val="-2"/>
          <w:sz w:val="20"/>
        </w:rPr>
        <w:t> </w:t>
      </w:r>
      <w:r>
        <w:rPr>
          <w:color w:val="231F20"/>
          <w:sz w:val="20"/>
        </w:rPr>
        <w:t>chữ</w:t>
      </w:r>
      <w:r>
        <w:rPr>
          <w:color w:val="231F20"/>
          <w:spacing w:val="-2"/>
          <w:sz w:val="20"/>
        </w:rPr>
        <w:t> </w:t>
      </w:r>
      <w:r>
        <w:rPr>
          <w:color w:val="231F20"/>
          <w:sz w:val="20"/>
        </w:rPr>
        <w:t>Hán),</w:t>
      </w:r>
      <w:r>
        <w:rPr>
          <w:color w:val="231F20"/>
          <w:spacing w:val="-2"/>
          <w:sz w:val="20"/>
        </w:rPr>
        <w:t> </w:t>
      </w:r>
      <w:r>
        <w:rPr>
          <w:color w:val="231F20"/>
          <w:sz w:val="20"/>
        </w:rPr>
        <w:t>chữ</w:t>
      </w:r>
      <w:r>
        <w:rPr>
          <w:color w:val="231F20"/>
          <w:spacing w:val="-2"/>
          <w:sz w:val="20"/>
        </w:rPr>
        <w:t> </w:t>
      </w:r>
      <w:r>
        <w:rPr>
          <w:color w:val="231F20"/>
          <w:sz w:val="20"/>
        </w:rPr>
        <w:t>viết</w:t>
      </w:r>
      <w:r>
        <w:rPr>
          <w:color w:val="231F20"/>
          <w:spacing w:val="-2"/>
          <w:sz w:val="20"/>
        </w:rPr>
        <w:t> </w:t>
      </w:r>
      <w:r>
        <w:rPr>
          <w:color w:val="231F20"/>
          <w:sz w:val="20"/>
        </w:rPr>
        <w:t>đầy</w:t>
      </w:r>
      <w:r>
        <w:rPr>
          <w:color w:val="231F20"/>
          <w:spacing w:val="-2"/>
          <w:sz w:val="20"/>
        </w:rPr>
        <w:t> </w:t>
      </w:r>
      <w:r>
        <w:rPr>
          <w:color w:val="231F20"/>
          <w:sz w:val="20"/>
        </w:rPr>
        <w:t>đủ</w:t>
      </w:r>
      <w:r>
        <w:rPr>
          <w:color w:val="231F20"/>
          <w:spacing w:val="-2"/>
          <w:sz w:val="20"/>
        </w:rPr>
        <w:t> </w:t>
      </w:r>
      <w:r>
        <w:rPr>
          <w:color w:val="231F20"/>
          <w:sz w:val="20"/>
        </w:rPr>
        <w:t>nét,</w:t>
      </w:r>
      <w:r>
        <w:rPr>
          <w:color w:val="231F20"/>
          <w:spacing w:val="-2"/>
          <w:sz w:val="20"/>
        </w:rPr>
        <w:t> </w:t>
      </w:r>
      <w:r>
        <w:rPr>
          <w:color w:val="231F20"/>
          <w:sz w:val="20"/>
        </w:rPr>
        <w:t>rõ</w:t>
      </w:r>
      <w:r>
        <w:rPr>
          <w:color w:val="231F20"/>
          <w:spacing w:val="-2"/>
          <w:sz w:val="20"/>
        </w:rPr>
        <w:t> </w:t>
      </w:r>
      <w:r>
        <w:rPr>
          <w:color w:val="231F20"/>
          <w:sz w:val="20"/>
        </w:rPr>
        <w:t>ràng, ngay</w:t>
      </w:r>
      <w:r>
        <w:rPr>
          <w:color w:val="231F20"/>
          <w:spacing w:val="-2"/>
          <w:sz w:val="20"/>
        </w:rPr>
        <w:t> </w:t>
      </w:r>
      <w:r>
        <w:rPr>
          <w:color w:val="231F20"/>
          <w:sz w:val="20"/>
        </w:rPr>
        <w:t>ngắn,</w:t>
      </w:r>
      <w:r>
        <w:rPr>
          <w:color w:val="231F20"/>
          <w:spacing w:val="-2"/>
          <w:sz w:val="20"/>
        </w:rPr>
        <w:t> </w:t>
      </w:r>
      <w:r>
        <w:rPr>
          <w:color w:val="231F20"/>
          <w:sz w:val="20"/>
        </w:rPr>
        <w:t>không</w:t>
      </w:r>
      <w:r>
        <w:rPr>
          <w:color w:val="231F20"/>
          <w:spacing w:val="-2"/>
          <w:sz w:val="20"/>
        </w:rPr>
        <w:t> </w:t>
      </w:r>
      <w:r>
        <w:rPr>
          <w:color w:val="231F20"/>
          <w:sz w:val="20"/>
        </w:rPr>
        <w:t>viết</w:t>
      </w:r>
      <w:r>
        <w:rPr>
          <w:color w:val="231F20"/>
          <w:spacing w:val="-2"/>
          <w:sz w:val="20"/>
        </w:rPr>
        <w:t> </w:t>
      </w:r>
      <w:r>
        <w:rPr>
          <w:color w:val="231F20"/>
          <w:sz w:val="20"/>
        </w:rPr>
        <w:t>tắt,</w:t>
      </w:r>
      <w:r>
        <w:rPr>
          <w:color w:val="231F20"/>
          <w:spacing w:val="-2"/>
          <w:sz w:val="20"/>
        </w:rPr>
        <w:t> </w:t>
      </w:r>
      <w:r>
        <w:rPr>
          <w:color w:val="231F20"/>
          <w:sz w:val="20"/>
        </w:rPr>
        <w:t>dễ</w:t>
      </w:r>
      <w:r>
        <w:rPr>
          <w:color w:val="231F20"/>
          <w:spacing w:val="-2"/>
          <w:sz w:val="20"/>
        </w:rPr>
        <w:t> </w:t>
      </w:r>
      <w:r>
        <w:rPr>
          <w:color w:val="231F20"/>
          <w:sz w:val="20"/>
        </w:rPr>
        <w:t>đọc,</w:t>
      </w:r>
      <w:r>
        <w:rPr>
          <w:color w:val="231F20"/>
          <w:spacing w:val="-2"/>
          <w:sz w:val="20"/>
        </w:rPr>
        <w:t> </w:t>
      </w:r>
      <w:r>
        <w:rPr>
          <w:color w:val="231F20"/>
          <w:sz w:val="20"/>
        </w:rPr>
        <w:t>nên</w:t>
      </w:r>
      <w:r>
        <w:rPr>
          <w:color w:val="231F20"/>
          <w:spacing w:val="-2"/>
          <w:sz w:val="20"/>
        </w:rPr>
        <w:t> </w:t>
      </w:r>
      <w:r>
        <w:rPr>
          <w:color w:val="231F20"/>
          <w:sz w:val="20"/>
        </w:rPr>
        <w:t>còn</w:t>
      </w:r>
      <w:r>
        <w:rPr>
          <w:color w:val="231F20"/>
          <w:spacing w:val="-2"/>
          <w:sz w:val="20"/>
        </w:rPr>
        <w:t> </w:t>
      </w:r>
      <w:r>
        <w:rPr>
          <w:color w:val="231F20"/>
          <w:sz w:val="20"/>
        </w:rPr>
        <w:t>gọi</w:t>
      </w:r>
      <w:r>
        <w:rPr>
          <w:color w:val="231F20"/>
          <w:spacing w:val="-2"/>
          <w:sz w:val="20"/>
        </w:rPr>
        <w:t> </w:t>
      </w:r>
      <w:r>
        <w:rPr>
          <w:color w:val="231F20"/>
          <w:sz w:val="20"/>
        </w:rPr>
        <w:t>là</w:t>
      </w:r>
      <w:r>
        <w:rPr>
          <w:color w:val="231F20"/>
          <w:spacing w:val="-2"/>
          <w:sz w:val="20"/>
        </w:rPr>
        <w:t> </w:t>
      </w:r>
      <w:r>
        <w:rPr>
          <w:color w:val="231F20"/>
          <w:sz w:val="20"/>
        </w:rPr>
        <w:t>Chân</w:t>
      </w:r>
      <w:r>
        <w:rPr>
          <w:color w:val="231F20"/>
          <w:spacing w:val="-5"/>
          <w:sz w:val="20"/>
        </w:rPr>
        <w:t> </w:t>
      </w:r>
      <w:r>
        <w:rPr>
          <w:color w:val="231F20"/>
          <w:sz w:val="20"/>
        </w:rPr>
        <w:t>Thư,</w:t>
      </w:r>
      <w:r>
        <w:rPr>
          <w:color w:val="231F20"/>
          <w:spacing w:val="-2"/>
          <w:sz w:val="20"/>
        </w:rPr>
        <w:t> </w:t>
      </w:r>
      <w:r>
        <w:rPr>
          <w:color w:val="231F20"/>
          <w:sz w:val="20"/>
        </w:rPr>
        <w:t>Chính</w:t>
      </w:r>
      <w:r>
        <w:rPr>
          <w:color w:val="231F20"/>
          <w:spacing w:val="-5"/>
          <w:sz w:val="20"/>
        </w:rPr>
        <w:t> </w:t>
      </w:r>
      <w:r>
        <w:rPr>
          <w:color w:val="231F20"/>
          <w:sz w:val="20"/>
        </w:rPr>
        <w:t>Thư.</w:t>
      </w:r>
      <w:r>
        <w:rPr>
          <w:color w:val="231F20"/>
          <w:spacing w:val="-2"/>
          <w:sz w:val="20"/>
        </w:rPr>
        <w:t> </w:t>
      </w:r>
      <w:r>
        <w:rPr>
          <w:color w:val="231F20"/>
          <w:sz w:val="20"/>
        </w:rPr>
        <w:t>Khải</w:t>
      </w:r>
      <w:r>
        <w:rPr>
          <w:color w:val="231F20"/>
          <w:spacing w:val="-2"/>
          <w:sz w:val="20"/>
        </w:rPr>
        <w:t> </w:t>
      </w:r>
      <w:r>
        <w:rPr>
          <w:color w:val="231F20"/>
          <w:sz w:val="20"/>
        </w:rPr>
        <w:t>có</w:t>
      </w:r>
      <w:r>
        <w:rPr>
          <w:color w:val="231F20"/>
          <w:spacing w:val="-2"/>
          <w:sz w:val="20"/>
        </w:rPr>
        <w:t> </w:t>
      </w:r>
      <w:r>
        <w:rPr>
          <w:color w:val="231F20"/>
          <w:sz w:val="20"/>
        </w:rPr>
        <w:t>nghĩa</w:t>
      </w:r>
      <w:r>
        <w:rPr>
          <w:color w:val="231F20"/>
          <w:spacing w:val="-2"/>
          <w:sz w:val="20"/>
        </w:rPr>
        <w:t> </w:t>
      </w:r>
      <w:r>
        <w:rPr>
          <w:color w:val="231F20"/>
          <w:sz w:val="20"/>
        </w:rPr>
        <w:t>là</w:t>
      </w:r>
      <w:r>
        <w:rPr>
          <w:color w:val="231F20"/>
          <w:spacing w:val="-2"/>
          <w:sz w:val="20"/>
        </w:rPr>
        <w:t> </w:t>
      </w:r>
      <w:r>
        <w:rPr>
          <w:color w:val="231F20"/>
          <w:sz w:val="20"/>
        </w:rPr>
        <w:t>khuôn</w:t>
      </w:r>
      <w:r>
        <w:rPr>
          <w:color w:val="231F20"/>
          <w:spacing w:val="-2"/>
          <w:sz w:val="20"/>
        </w:rPr>
        <w:t> </w:t>
      </w:r>
      <w:r>
        <w:rPr>
          <w:color w:val="231F20"/>
          <w:sz w:val="20"/>
        </w:rPr>
        <w:t>mẫu,</w:t>
      </w:r>
      <w:r>
        <w:rPr>
          <w:color w:val="231F20"/>
          <w:spacing w:val="-2"/>
          <w:sz w:val="20"/>
        </w:rPr>
        <w:t> </w:t>
      </w:r>
      <w:r>
        <w:rPr>
          <w:color w:val="231F20"/>
          <w:sz w:val="20"/>
        </w:rPr>
        <w:t>mực </w:t>
      </w:r>
      <w:r>
        <w:rPr>
          <w:color w:val="231F20"/>
          <w:spacing w:val="-2"/>
          <w:sz w:val="20"/>
        </w:rPr>
        <w:t>thước.</w:t>
      </w:r>
    </w:p>
    <w:p>
      <w:pPr>
        <w:pStyle w:val="ListParagraph"/>
        <w:numPr>
          <w:ilvl w:val="0"/>
          <w:numId w:val="2"/>
        </w:numPr>
        <w:tabs>
          <w:tab w:pos="939" w:val="left" w:leader="none"/>
        </w:tabs>
        <w:spacing w:line="249" w:lineRule="auto" w:before="59" w:after="0"/>
        <w:ind w:left="103" w:right="403" w:firstLine="453"/>
        <w:jc w:val="both"/>
        <w:rPr>
          <w:sz w:val="20"/>
        </w:rPr>
      </w:pPr>
      <w:r>
        <w:rPr>
          <w:color w:val="231F20"/>
          <w:sz w:val="20"/>
        </w:rPr>
        <w:t>Tiểu</w:t>
      </w:r>
      <w:r>
        <w:rPr>
          <w:color w:val="231F20"/>
          <w:spacing w:val="-1"/>
          <w:sz w:val="20"/>
        </w:rPr>
        <w:t> </w:t>
      </w:r>
      <w:r>
        <w:rPr>
          <w:color w:val="231F20"/>
          <w:sz w:val="20"/>
        </w:rPr>
        <w:t>Khải</w:t>
      </w:r>
      <w:r>
        <w:rPr>
          <w:color w:val="231F20"/>
          <w:spacing w:val="-1"/>
          <w:sz w:val="20"/>
        </w:rPr>
        <w:t> </w:t>
      </w:r>
      <w:r>
        <w:rPr>
          <w:color w:val="231F20"/>
          <w:sz w:val="20"/>
        </w:rPr>
        <w:t>tức</w:t>
      </w:r>
      <w:r>
        <w:rPr>
          <w:color w:val="231F20"/>
          <w:spacing w:val="-1"/>
          <w:sz w:val="20"/>
        </w:rPr>
        <w:t> </w:t>
      </w:r>
      <w:r>
        <w:rPr>
          <w:color w:val="231F20"/>
          <w:sz w:val="20"/>
        </w:rPr>
        <w:t>là</w:t>
      </w:r>
      <w:r>
        <w:rPr>
          <w:color w:val="231F20"/>
          <w:spacing w:val="-1"/>
          <w:sz w:val="20"/>
        </w:rPr>
        <w:t> </w:t>
      </w:r>
      <w:r>
        <w:rPr>
          <w:color w:val="231F20"/>
          <w:sz w:val="20"/>
        </w:rPr>
        <w:t>lối</w:t>
      </w:r>
      <w:r>
        <w:rPr>
          <w:color w:val="231F20"/>
          <w:spacing w:val="-1"/>
          <w:sz w:val="20"/>
        </w:rPr>
        <w:t> </w:t>
      </w:r>
      <w:r>
        <w:rPr>
          <w:color w:val="231F20"/>
          <w:sz w:val="20"/>
        </w:rPr>
        <w:t>chữ</w:t>
      </w:r>
      <w:r>
        <w:rPr>
          <w:color w:val="231F20"/>
          <w:spacing w:val="-1"/>
          <w:sz w:val="20"/>
        </w:rPr>
        <w:t> </w:t>
      </w:r>
      <w:r>
        <w:rPr>
          <w:color w:val="231F20"/>
          <w:sz w:val="20"/>
        </w:rPr>
        <w:t>Khải</w:t>
      </w:r>
      <w:r>
        <w:rPr>
          <w:color w:val="231F20"/>
          <w:spacing w:val="-1"/>
          <w:sz w:val="20"/>
        </w:rPr>
        <w:t> </w:t>
      </w:r>
      <w:r>
        <w:rPr>
          <w:color w:val="231F20"/>
          <w:sz w:val="20"/>
        </w:rPr>
        <w:t>viết</w:t>
      </w:r>
      <w:r>
        <w:rPr>
          <w:color w:val="231F20"/>
          <w:spacing w:val="-1"/>
          <w:sz w:val="20"/>
        </w:rPr>
        <w:t> </w:t>
      </w:r>
      <w:r>
        <w:rPr>
          <w:color w:val="231F20"/>
          <w:sz w:val="20"/>
        </w:rPr>
        <w:t>chữ</w:t>
      </w:r>
      <w:r>
        <w:rPr>
          <w:color w:val="231F20"/>
          <w:spacing w:val="-1"/>
          <w:sz w:val="20"/>
        </w:rPr>
        <w:t> </w:t>
      </w:r>
      <w:r>
        <w:rPr>
          <w:color w:val="231F20"/>
          <w:sz w:val="20"/>
        </w:rPr>
        <w:t>nhỏ.</w:t>
      </w:r>
      <w:r>
        <w:rPr>
          <w:color w:val="231F20"/>
          <w:spacing w:val="-5"/>
          <w:sz w:val="20"/>
        </w:rPr>
        <w:t> </w:t>
      </w:r>
      <w:r>
        <w:rPr>
          <w:color w:val="231F20"/>
          <w:sz w:val="20"/>
        </w:rPr>
        <w:t>Thể</w:t>
      </w:r>
      <w:r>
        <w:rPr>
          <w:color w:val="231F20"/>
          <w:spacing w:val="-1"/>
          <w:sz w:val="20"/>
        </w:rPr>
        <w:t> </w:t>
      </w:r>
      <w:r>
        <w:rPr>
          <w:color w:val="231F20"/>
          <w:sz w:val="20"/>
        </w:rPr>
        <w:t>loại</w:t>
      </w:r>
      <w:r>
        <w:rPr>
          <w:color w:val="231F20"/>
          <w:spacing w:val="-1"/>
          <w:sz w:val="20"/>
        </w:rPr>
        <w:t> </w:t>
      </w:r>
      <w:r>
        <w:rPr>
          <w:color w:val="231F20"/>
          <w:sz w:val="20"/>
        </w:rPr>
        <w:t>này</w:t>
      </w:r>
      <w:r>
        <w:rPr>
          <w:color w:val="231F20"/>
          <w:spacing w:val="-1"/>
          <w:sz w:val="20"/>
        </w:rPr>
        <w:t> </w:t>
      </w:r>
      <w:r>
        <w:rPr>
          <w:color w:val="231F20"/>
          <w:sz w:val="20"/>
        </w:rPr>
        <w:t>do</w:t>
      </w:r>
      <w:r>
        <w:rPr>
          <w:color w:val="231F20"/>
          <w:spacing w:val="-1"/>
          <w:sz w:val="20"/>
        </w:rPr>
        <w:t> </w:t>
      </w:r>
      <w:r>
        <w:rPr>
          <w:color w:val="231F20"/>
          <w:sz w:val="20"/>
        </w:rPr>
        <w:t>Chung</w:t>
      </w:r>
      <w:r>
        <w:rPr>
          <w:color w:val="231F20"/>
          <w:spacing w:val="-1"/>
          <w:sz w:val="20"/>
        </w:rPr>
        <w:t> </w:t>
      </w:r>
      <w:r>
        <w:rPr>
          <w:color w:val="231F20"/>
          <w:sz w:val="20"/>
        </w:rPr>
        <w:t>Diêu</w:t>
      </w:r>
      <w:r>
        <w:rPr>
          <w:color w:val="231F20"/>
          <w:spacing w:val="-1"/>
          <w:sz w:val="20"/>
        </w:rPr>
        <w:t> </w:t>
      </w:r>
      <w:r>
        <w:rPr>
          <w:color w:val="231F20"/>
          <w:sz w:val="20"/>
        </w:rPr>
        <w:t>sáng</w:t>
      </w:r>
      <w:r>
        <w:rPr>
          <w:color w:val="231F20"/>
          <w:spacing w:val="-1"/>
          <w:sz w:val="20"/>
        </w:rPr>
        <w:t> </w:t>
      </w:r>
      <w:r>
        <w:rPr>
          <w:color w:val="231F20"/>
          <w:sz w:val="20"/>
        </w:rPr>
        <w:t>chế</w:t>
      </w:r>
      <w:r>
        <w:rPr>
          <w:color w:val="231F20"/>
          <w:spacing w:val="-1"/>
          <w:sz w:val="20"/>
        </w:rPr>
        <w:t> </w:t>
      </w:r>
      <w:r>
        <w:rPr>
          <w:color w:val="231F20"/>
          <w:sz w:val="20"/>
        </w:rPr>
        <w:t>vào</w:t>
      </w:r>
      <w:r>
        <w:rPr>
          <w:color w:val="231F20"/>
          <w:spacing w:val="-1"/>
          <w:sz w:val="20"/>
        </w:rPr>
        <w:t> </w:t>
      </w:r>
      <w:r>
        <w:rPr>
          <w:color w:val="231F20"/>
          <w:sz w:val="20"/>
        </w:rPr>
        <w:t>đời</w:t>
      </w:r>
      <w:r>
        <w:rPr>
          <w:color w:val="231F20"/>
          <w:spacing w:val="-1"/>
          <w:sz w:val="20"/>
        </w:rPr>
        <w:t> </w:t>
      </w:r>
      <w:r>
        <w:rPr>
          <w:color w:val="231F20"/>
          <w:sz w:val="20"/>
        </w:rPr>
        <w:t>Ngụy (thời Tam Quốc). Lối viết này thường được sử dụng thể hiện sự trang trọng, mực thước, không quá nhỏ, không quá lớn, gây cảm giác hài hòa, đẹp đẽ. Thường được mô tả là </w:t>
      </w:r>
      <w:r>
        <w:rPr>
          <w:i/>
          <w:color w:val="231F20"/>
          <w:sz w:val="20"/>
        </w:rPr>
        <w:t>“nét chữ trông như chim hồng bay lượn</w:t>
      </w:r>
      <w:r>
        <w:rPr>
          <w:i/>
          <w:color w:val="231F20"/>
          <w:spacing w:val="-5"/>
          <w:sz w:val="20"/>
        </w:rPr>
        <w:t> </w:t>
      </w:r>
      <w:r>
        <w:rPr>
          <w:i/>
          <w:color w:val="231F20"/>
          <w:sz w:val="20"/>
        </w:rPr>
        <w:t>trên</w:t>
      </w:r>
      <w:r>
        <w:rPr>
          <w:i/>
          <w:color w:val="231F20"/>
          <w:spacing w:val="-5"/>
          <w:sz w:val="20"/>
        </w:rPr>
        <w:t> </w:t>
      </w:r>
      <w:r>
        <w:rPr>
          <w:i/>
          <w:color w:val="231F20"/>
          <w:sz w:val="20"/>
        </w:rPr>
        <w:t>mặt</w:t>
      </w:r>
      <w:r>
        <w:rPr>
          <w:i/>
          <w:color w:val="231F20"/>
          <w:spacing w:val="-5"/>
          <w:sz w:val="20"/>
        </w:rPr>
        <w:t> </w:t>
      </w:r>
      <w:r>
        <w:rPr>
          <w:i/>
          <w:color w:val="231F20"/>
          <w:sz w:val="20"/>
        </w:rPr>
        <w:t>biển”.</w:t>
      </w:r>
      <w:r>
        <w:rPr>
          <w:i/>
          <w:color w:val="231F20"/>
          <w:spacing w:val="-5"/>
          <w:sz w:val="20"/>
        </w:rPr>
        <w:t> </w:t>
      </w:r>
      <w:r>
        <w:rPr>
          <w:color w:val="231F20"/>
          <w:sz w:val="20"/>
        </w:rPr>
        <w:t>Khoảng</w:t>
      </w:r>
      <w:r>
        <w:rPr>
          <w:color w:val="231F20"/>
          <w:spacing w:val="-5"/>
          <w:sz w:val="20"/>
        </w:rPr>
        <w:t> </w:t>
      </w:r>
      <w:r>
        <w:rPr>
          <w:color w:val="231F20"/>
          <w:sz w:val="20"/>
        </w:rPr>
        <w:t>cách</w:t>
      </w:r>
      <w:r>
        <w:rPr>
          <w:color w:val="231F20"/>
          <w:spacing w:val="-5"/>
          <w:sz w:val="20"/>
        </w:rPr>
        <w:t> </w:t>
      </w:r>
      <w:r>
        <w:rPr>
          <w:color w:val="231F20"/>
          <w:sz w:val="20"/>
        </w:rPr>
        <w:t>giữa</w:t>
      </w:r>
      <w:r>
        <w:rPr>
          <w:color w:val="231F20"/>
          <w:spacing w:val="-5"/>
          <w:sz w:val="20"/>
        </w:rPr>
        <w:t> </w:t>
      </w:r>
      <w:r>
        <w:rPr>
          <w:color w:val="231F20"/>
          <w:sz w:val="20"/>
        </w:rPr>
        <w:t>các</w:t>
      </w:r>
      <w:r>
        <w:rPr>
          <w:color w:val="231F20"/>
          <w:spacing w:val="-5"/>
          <w:sz w:val="20"/>
        </w:rPr>
        <w:t> </w:t>
      </w:r>
      <w:r>
        <w:rPr>
          <w:color w:val="231F20"/>
          <w:sz w:val="20"/>
        </w:rPr>
        <w:t>dòng</w:t>
      </w:r>
      <w:r>
        <w:rPr>
          <w:color w:val="231F20"/>
          <w:spacing w:val="-5"/>
          <w:sz w:val="20"/>
        </w:rPr>
        <w:t> </w:t>
      </w:r>
      <w:r>
        <w:rPr>
          <w:color w:val="231F20"/>
          <w:sz w:val="20"/>
        </w:rPr>
        <w:t>chữ</w:t>
      </w:r>
      <w:r>
        <w:rPr>
          <w:color w:val="231F20"/>
          <w:spacing w:val="-5"/>
          <w:sz w:val="20"/>
        </w:rPr>
        <w:t> </w:t>
      </w:r>
      <w:r>
        <w:rPr>
          <w:color w:val="231F20"/>
          <w:sz w:val="20"/>
        </w:rPr>
        <w:t>phải</w:t>
      </w:r>
      <w:r>
        <w:rPr>
          <w:color w:val="231F20"/>
          <w:spacing w:val="-5"/>
          <w:sz w:val="20"/>
        </w:rPr>
        <w:t> </w:t>
      </w:r>
      <w:r>
        <w:rPr>
          <w:color w:val="231F20"/>
          <w:sz w:val="20"/>
        </w:rPr>
        <w:t>cân</w:t>
      </w:r>
      <w:r>
        <w:rPr>
          <w:color w:val="231F20"/>
          <w:spacing w:val="-5"/>
          <w:sz w:val="20"/>
        </w:rPr>
        <w:t> </w:t>
      </w:r>
      <w:r>
        <w:rPr>
          <w:color w:val="231F20"/>
          <w:sz w:val="20"/>
        </w:rPr>
        <w:t>đối,</w:t>
      </w:r>
      <w:r>
        <w:rPr>
          <w:color w:val="231F20"/>
          <w:spacing w:val="-5"/>
          <w:sz w:val="20"/>
        </w:rPr>
        <w:t> </w:t>
      </w:r>
      <w:r>
        <w:rPr>
          <w:color w:val="231F20"/>
          <w:sz w:val="20"/>
        </w:rPr>
        <w:t>nét</w:t>
      </w:r>
      <w:r>
        <w:rPr>
          <w:color w:val="231F20"/>
          <w:spacing w:val="-5"/>
          <w:sz w:val="20"/>
        </w:rPr>
        <w:t> </w:t>
      </w:r>
      <w:r>
        <w:rPr>
          <w:color w:val="231F20"/>
          <w:sz w:val="20"/>
        </w:rPr>
        <w:t>bút</w:t>
      </w:r>
      <w:r>
        <w:rPr>
          <w:color w:val="231F20"/>
          <w:spacing w:val="-5"/>
          <w:sz w:val="20"/>
        </w:rPr>
        <w:t> </w:t>
      </w:r>
      <w:r>
        <w:rPr>
          <w:color w:val="231F20"/>
          <w:sz w:val="20"/>
        </w:rPr>
        <w:t>chặt</w:t>
      </w:r>
      <w:r>
        <w:rPr>
          <w:color w:val="231F20"/>
          <w:spacing w:val="-5"/>
          <w:sz w:val="20"/>
        </w:rPr>
        <w:t> </w:t>
      </w:r>
      <w:r>
        <w:rPr>
          <w:color w:val="231F20"/>
          <w:sz w:val="20"/>
        </w:rPr>
        <w:t>chẽ,</w:t>
      </w:r>
      <w:r>
        <w:rPr>
          <w:color w:val="231F20"/>
          <w:spacing w:val="-5"/>
          <w:sz w:val="20"/>
        </w:rPr>
        <w:t> </w:t>
      </w:r>
      <w:r>
        <w:rPr>
          <w:color w:val="231F20"/>
          <w:sz w:val="20"/>
        </w:rPr>
        <w:t>bay</w:t>
      </w:r>
      <w:r>
        <w:rPr>
          <w:color w:val="231F20"/>
          <w:spacing w:val="-5"/>
          <w:sz w:val="20"/>
        </w:rPr>
        <w:t> </w:t>
      </w:r>
      <w:r>
        <w:rPr>
          <w:color w:val="231F20"/>
          <w:sz w:val="20"/>
        </w:rPr>
        <w:t>bướm,</w:t>
      </w:r>
      <w:r>
        <w:rPr>
          <w:color w:val="231F20"/>
          <w:spacing w:val="-5"/>
          <w:sz w:val="20"/>
        </w:rPr>
        <w:t> </w:t>
      </w:r>
      <w:r>
        <w:rPr>
          <w:color w:val="231F20"/>
          <w:sz w:val="20"/>
        </w:rPr>
        <w:t>nhưng</w:t>
      </w:r>
      <w:r>
        <w:rPr>
          <w:color w:val="231F20"/>
          <w:spacing w:val="-5"/>
          <w:sz w:val="20"/>
        </w:rPr>
        <w:t> </w:t>
      </w:r>
      <w:r>
        <w:rPr>
          <w:color w:val="231F20"/>
          <w:sz w:val="20"/>
        </w:rPr>
        <w:t>mực thước. Cỡ chữ phải đều nhau, rất khó viết, nên mỗi khi tỏ ý tôn kính ai, thường viết bằng chữ Tiểu Khải. Thuở ấy, người ta đã bắt đầu viết chữ Hán bằng bút chì, bút máy, hoặc bút nguyên tử (bút Bic), hầu như không ai sử dụng bút lông để viết nữa, nên lão pháp sư trịnh trọng dùng bút lông, viết thư theo lối chữ cổ để tỏ lòng cung kính, chân thành.</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rõ</w:t>
      </w:r>
      <w:r>
        <w:rPr>
          <w:color w:val="231F20"/>
          <w:spacing w:val="-4"/>
          <w:w w:val="105"/>
        </w:rPr>
        <w:t> </w:t>
      </w:r>
      <w:r>
        <w:rPr>
          <w:color w:val="231F20"/>
          <w:w w:val="105"/>
        </w:rPr>
        <w:t>chí</w:t>
      </w:r>
      <w:r>
        <w:rPr>
          <w:color w:val="231F20"/>
          <w:spacing w:val="-4"/>
          <w:w w:val="105"/>
        </w:rPr>
        <w:t> </w:t>
      </w:r>
      <w:r>
        <w:rPr>
          <w:color w:val="231F20"/>
          <w:w w:val="105"/>
        </w:rPr>
        <w:t>thú</w:t>
      </w:r>
      <w:r>
        <w:rPr>
          <w:color w:val="231F20"/>
          <w:spacing w:val="-4"/>
          <w:w w:val="105"/>
        </w:rPr>
        <w:t> </w:t>
      </w:r>
      <w:r>
        <w:rPr>
          <w:color w:val="231F20"/>
          <w:w w:val="105"/>
        </w:rPr>
        <w:t>của</w:t>
      </w:r>
      <w:r>
        <w:rPr>
          <w:color w:val="231F20"/>
          <w:spacing w:val="-2"/>
          <w:w w:val="105"/>
        </w:rPr>
        <w:t> </w:t>
      </w:r>
      <w:r>
        <w:rPr>
          <w:color w:val="231F20"/>
          <w:w w:val="105"/>
        </w:rPr>
        <w:t>tôi:</w:t>
      </w:r>
      <w:r>
        <w:rPr>
          <w:color w:val="231F20"/>
          <w:spacing w:val="-4"/>
          <w:w w:val="105"/>
        </w:rPr>
        <w:t> </w:t>
      </w:r>
      <w:r>
        <w:rPr>
          <w:color w:val="231F20"/>
          <w:w w:val="105"/>
        </w:rPr>
        <w:t>Tôi</w:t>
      </w:r>
      <w:r>
        <w:rPr>
          <w:color w:val="231F20"/>
          <w:spacing w:val="-4"/>
          <w:w w:val="105"/>
        </w:rPr>
        <w:t> </w:t>
      </w:r>
      <w:r>
        <w:rPr>
          <w:color w:val="231F20"/>
          <w:w w:val="105"/>
        </w:rPr>
        <w:t>ưa</w:t>
      </w:r>
      <w:r>
        <w:rPr>
          <w:color w:val="231F20"/>
          <w:spacing w:val="-4"/>
          <w:w w:val="105"/>
        </w:rPr>
        <w:t> </w:t>
      </w:r>
      <w:r>
        <w:rPr>
          <w:color w:val="231F20"/>
          <w:w w:val="105"/>
        </w:rPr>
        <w:t>thích</w:t>
      </w:r>
      <w:r>
        <w:rPr>
          <w:color w:val="231F20"/>
          <w:spacing w:val="-4"/>
          <w:w w:val="105"/>
        </w:rPr>
        <w:t> </w:t>
      </w:r>
      <w:r>
        <w:rPr>
          <w:color w:val="231F20"/>
          <w:w w:val="105"/>
        </w:rPr>
        <w:t>triết</w:t>
      </w:r>
      <w:r>
        <w:rPr>
          <w:color w:val="231F20"/>
          <w:spacing w:val="-4"/>
          <w:w w:val="105"/>
        </w:rPr>
        <w:t> </w:t>
      </w:r>
      <w:r>
        <w:rPr>
          <w:color w:val="231F20"/>
          <w:w w:val="105"/>
        </w:rPr>
        <w:t>học,</w:t>
      </w:r>
      <w:r>
        <w:rPr>
          <w:color w:val="231F20"/>
          <w:spacing w:val="-4"/>
          <w:w w:val="105"/>
        </w:rPr>
        <w:t> </w:t>
      </w:r>
      <w:r>
        <w:rPr>
          <w:color w:val="231F20"/>
          <w:w w:val="105"/>
        </w:rPr>
        <w:t>nhưng</w:t>
      </w:r>
      <w:r>
        <w:rPr>
          <w:color w:val="231F20"/>
          <w:spacing w:val="-4"/>
          <w:w w:val="105"/>
        </w:rPr>
        <w:t> </w:t>
      </w:r>
      <w:r>
        <w:rPr>
          <w:color w:val="231F20"/>
          <w:w w:val="105"/>
        </w:rPr>
        <w:t>chưa</w:t>
      </w:r>
      <w:r>
        <w:rPr>
          <w:color w:val="231F20"/>
          <w:spacing w:val="-4"/>
          <w:w w:val="105"/>
        </w:rPr>
        <w:t> </w:t>
      </w:r>
      <w:r>
        <w:rPr>
          <w:color w:val="231F20"/>
          <w:w w:val="105"/>
        </w:rPr>
        <w:t>hề</w:t>
      </w:r>
      <w:r>
        <w:rPr>
          <w:color w:val="231F20"/>
          <w:spacing w:val="-4"/>
          <w:w w:val="105"/>
        </w:rPr>
        <w:t> </w:t>
      </w:r>
      <w:r>
        <w:rPr>
          <w:color w:val="231F20"/>
          <w:w w:val="105"/>
        </w:rPr>
        <w:t>học qua, chưa hề thân cận một vị thầy triết học nào, cũng chưa từng đọc những sách triết học nào, là một tờ giấy trắng. Đó là gì? Thầy thích nhất, chưa từng bị ô nhiễm. Vì thế, thầy chẳng cho tôi đến trường nghe kinh, sợ bị ô nhiễm. Đến trường nghe kinh,</w:t>
      </w:r>
      <w:r>
        <w:rPr>
          <w:color w:val="231F20"/>
          <w:spacing w:val="-1"/>
          <w:w w:val="105"/>
        </w:rPr>
        <w:t> </w:t>
      </w:r>
      <w:r>
        <w:rPr>
          <w:color w:val="231F20"/>
          <w:w w:val="105"/>
        </w:rPr>
        <w:t>nhất định quen biết</w:t>
      </w:r>
      <w:r>
        <w:rPr>
          <w:color w:val="231F20"/>
          <w:spacing w:val="-1"/>
          <w:w w:val="105"/>
        </w:rPr>
        <w:t> </w:t>
      </w:r>
      <w:r>
        <w:rPr>
          <w:color w:val="231F20"/>
          <w:w w:val="105"/>
        </w:rPr>
        <w:t>rất nhiều</w:t>
      </w:r>
      <w:r>
        <w:rPr>
          <w:color w:val="231F20"/>
          <w:spacing w:val="-1"/>
          <w:w w:val="105"/>
        </w:rPr>
        <w:t> </w:t>
      </w:r>
      <w:r>
        <w:rPr>
          <w:color w:val="231F20"/>
          <w:w w:val="105"/>
        </w:rPr>
        <w:t>thầy và</w:t>
      </w:r>
      <w:r>
        <w:rPr>
          <w:color w:val="231F20"/>
          <w:spacing w:val="-1"/>
          <w:w w:val="105"/>
        </w:rPr>
        <w:t> </w:t>
      </w:r>
      <w:r>
        <w:rPr>
          <w:color w:val="231F20"/>
          <w:w w:val="105"/>
        </w:rPr>
        <w:t>bạn học, sẽ bị ô nhiễm, thầy ngăn ngừa ô nhiễm!</w:t>
      </w:r>
    </w:p>
    <w:p>
      <w:pPr>
        <w:pStyle w:val="BodyText"/>
        <w:spacing w:line="297" w:lineRule="auto" w:before="144"/>
        <w:ind w:left="387" w:right="119" w:firstLine="453"/>
      </w:pPr>
      <w:r>
        <w:rPr>
          <w:color w:val="231F20"/>
          <w:w w:val="105"/>
        </w:rPr>
        <w:t>Đấy</w:t>
      </w:r>
      <w:r>
        <w:rPr>
          <w:color w:val="231F20"/>
          <w:w w:val="105"/>
        </w:rPr>
        <w:t> là</w:t>
      </w:r>
      <w:r>
        <w:rPr>
          <w:color w:val="231F20"/>
          <w:w w:val="105"/>
        </w:rPr>
        <w:t> sư</w:t>
      </w:r>
      <w:r>
        <w:rPr>
          <w:color w:val="231F20"/>
          <w:w w:val="105"/>
        </w:rPr>
        <w:t> thừa</w:t>
      </w:r>
      <w:r>
        <w:rPr>
          <w:color w:val="231F20"/>
          <w:w w:val="105"/>
        </w:rPr>
        <w:t> Trung</w:t>
      </w:r>
      <w:r>
        <w:rPr>
          <w:color w:val="231F20"/>
          <w:w w:val="105"/>
        </w:rPr>
        <w:t> Quốc</w:t>
      </w:r>
      <w:r>
        <w:rPr>
          <w:color w:val="231F20"/>
          <w:w w:val="105"/>
        </w:rPr>
        <w:t> thời</w:t>
      </w:r>
      <w:r>
        <w:rPr>
          <w:color w:val="231F20"/>
          <w:w w:val="105"/>
        </w:rPr>
        <w:t> cổ,</w:t>
      </w:r>
      <w:r>
        <w:rPr>
          <w:color w:val="231F20"/>
          <w:w w:val="105"/>
        </w:rPr>
        <w:t> nghe</w:t>
      </w:r>
      <w:r>
        <w:rPr>
          <w:color w:val="231F20"/>
          <w:w w:val="105"/>
        </w:rPr>
        <w:t> lời</w:t>
      </w:r>
      <w:r>
        <w:rPr>
          <w:color w:val="231F20"/>
          <w:w w:val="105"/>
        </w:rPr>
        <w:t> dạy</w:t>
      </w:r>
      <w:r>
        <w:rPr>
          <w:color w:val="231F20"/>
          <w:w w:val="105"/>
        </w:rPr>
        <w:t> của một vị thầy mà thôi! Một vị thầy chỉ dạy quý vị, quý vị sẽ đi theo một con đường, có thể đạt thành tựu. 2 vị thầy là 2 loại</w:t>
      </w:r>
      <w:r>
        <w:rPr>
          <w:color w:val="231F20"/>
          <w:spacing w:val="-10"/>
          <w:w w:val="105"/>
        </w:rPr>
        <w:t> </w:t>
      </w:r>
      <w:r>
        <w:rPr>
          <w:color w:val="231F20"/>
          <w:w w:val="105"/>
        </w:rPr>
        <w:t>tư</w:t>
      </w:r>
      <w:r>
        <w:rPr>
          <w:color w:val="231F20"/>
          <w:spacing w:val="-11"/>
          <w:w w:val="105"/>
        </w:rPr>
        <w:t> </w:t>
      </w:r>
      <w:r>
        <w:rPr>
          <w:color w:val="231F20"/>
          <w:w w:val="105"/>
        </w:rPr>
        <w:t>tưởng,</w:t>
      </w:r>
      <w:r>
        <w:rPr>
          <w:color w:val="231F20"/>
          <w:spacing w:val="-10"/>
          <w:w w:val="105"/>
        </w:rPr>
        <w:t> </w:t>
      </w:r>
      <w:r>
        <w:rPr>
          <w:color w:val="231F20"/>
          <w:w w:val="105"/>
        </w:rPr>
        <w:t>2</w:t>
      </w:r>
      <w:r>
        <w:rPr>
          <w:color w:val="231F20"/>
          <w:spacing w:val="-10"/>
          <w:w w:val="105"/>
        </w:rPr>
        <w:t> </w:t>
      </w:r>
      <w:r>
        <w:rPr>
          <w:color w:val="231F20"/>
          <w:w w:val="105"/>
        </w:rPr>
        <w:t>phương</w:t>
      </w:r>
      <w:r>
        <w:rPr>
          <w:color w:val="231F20"/>
          <w:spacing w:val="-10"/>
          <w:w w:val="105"/>
        </w:rPr>
        <w:t> </w:t>
      </w:r>
      <w:r>
        <w:rPr>
          <w:color w:val="231F20"/>
          <w:w w:val="105"/>
        </w:rPr>
        <w:t>hướng,</w:t>
      </w:r>
      <w:r>
        <w:rPr>
          <w:color w:val="231F20"/>
          <w:spacing w:val="-10"/>
          <w:w w:val="105"/>
        </w:rPr>
        <w:t> </w:t>
      </w:r>
      <w:r>
        <w:rPr>
          <w:color w:val="231F20"/>
          <w:w w:val="105"/>
        </w:rPr>
        <w:t>có</w:t>
      </w:r>
      <w:r>
        <w:rPr>
          <w:color w:val="231F20"/>
          <w:spacing w:val="-10"/>
          <w:w w:val="105"/>
        </w:rPr>
        <w:t> </w:t>
      </w:r>
      <w:r>
        <w:rPr>
          <w:color w:val="231F20"/>
          <w:w w:val="105"/>
        </w:rPr>
        <w:t>2</w:t>
      </w:r>
      <w:r>
        <w:rPr>
          <w:color w:val="231F20"/>
          <w:spacing w:val="-10"/>
          <w:w w:val="105"/>
        </w:rPr>
        <w:t> </w:t>
      </w:r>
      <w:r>
        <w:rPr>
          <w:color w:val="231F20"/>
          <w:w w:val="105"/>
        </w:rPr>
        <w:t>con</w:t>
      </w:r>
      <w:r>
        <w:rPr>
          <w:color w:val="231F20"/>
          <w:spacing w:val="-10"/>
          <w:w w:val="105"/>
        </w:rPr>
        <w:t> </w:t>
      </w:r>
      <w:r>
        <w:rPr>
          <w:color w:val="231F20"/>
          <w:w w:val="105"/>
        </w:rPr>
        <w:t>đường!</w:t>
      </w:r>
      <w:r>
        <w:rPr>
          <w:color w:val="231F20"/>
          <w:spacing w:val="-10"/>
          <w:w w:val="105"/>
        </w:rPr>
        <w:t> </w:t>
      </w:r>
      <w:r>
        <w:rPr>
          <w:color w:val="231F20"/>
          <w:w w:val="105"/>
        </w:rPr>
        <w:t>3</w:t>
      </w:r>
      <w:r>
        <w:rPr>
          <w:color w:val="231F20"/>
          <w:spacing w:val="-10"/>
          <w:w w:val="105"/>
        </w:rPr>
        <w:t> </w:t>
      </w:r>
      <w:r>
        <w:rPr>
          <w:color w:val="231F20"/>
          <w:w w:val="105"/>
        </w:rPr>
        <w:t>vị</w:t>
      </w:r>
      <w:r>
        <w:rPr>
          <w:color w:val="231F20"/>
          <w:spacing w:val="-10"/>
          <w:w w:val="105"/>
        </w:rPr>
        <w:t> </w:t>
      </w:r>
      <w:r>
        <w:rPr>
          <w:color w:val="231F20"/>
          <w:w w:val="105"/>
        </w:rPr>
        <w:t>thầy</w:t>
      </w:r>
      <w:r>
        <w:rPr>
          <w:color w:val="231F20"/>
          <w:spacing w:val="-10"/>
          <w:w w:val="105"/>
        </w:rPr>
        <w:t> </w:t>
      </w:r>
      <w:r>
        <w:rPr>
          <w:color w:val="231F20"/>
          <w:w w:val="105"/>
        </w:rPr>
        <w:t>là ngã 3 đường, 4 vị thầy là ngã tư, xong luôn! Vì thế, trường học</w:t>
      </w:r>
      <w:r>
        <w:rPr>
          <w:color w:val="231F20"/>
          <w:spacing w:val="-3"/>
          <w:w w:val="105"/>
        </w:rPr>
        <w:t> </w:t>
      </w:r>
      <w:r>
        <w:rPr>
          <w:color w:val="231F20"/>
          <w:w w:val="105"/>
        </w:rPr>
        <w:t>hiện</w:t>
      </w:r>
      <w:r>
        <w:rPr>
          <w:color w:val="231F20"/>
          <w:spacing w:val="-3"/>
          <w:w w:val="105"/>
        </w:rPr>
        <w:t> </w:t>
      </w:r>
      <w:r>
        <w:rPr>
          <w:color w:val="231F20"/>
          <w:w w:val="105"/>
        </w:rPr>
        <w:t>thời</w:t>
      </w:r>
      <w:r>
        <w:rPr>
          <w:color w:val="231F20"/>
          <w:spacing w:val="-3"/>
          <w:w w:val="105"/>
        </w:rPr>
        <w:t> </w:t>
      </w:r>
      <w:r>
        <w:rPr>
          <w:color w:val="231F20"/>
          <w:w w:val="105"/>
        </w:rPr>
        <w:t>phiền</w:t>
      </w:r>
      <w:r>
        <w:rPr>
          <w:color w:val="231F20"/>
          <w:spacing w:val="-3"/>
          <w:w w:val="105"/>
        </w:rPr>
        <w:t> </w:t>
      </w:r>
      <w:r>
        <w:rPr>
          <w:color w:val="231F20"/>
          <w:w w:val="105"/>
        </w:rPr>
        <w:t>phức</w:t>
      </w:r>
      <w:r>
        <w:rPr>
          <w:color w:val="231F20"/>
          <w:spacing w:val="-3"/>
          <w:w w:val="105"/>
        </w:rPr>
        <w:t> </w:t>
      </w:r>
      <w:r>
        <w:rPr>
          <w:color w:val="231F20"/>
          <w:w w:val="105"/>
        </w:rPr>
        <w:t>lắm.</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thấy</w:t>
      </w:r>
      <w:r>
        <w:rPr>
          <w:color w:val="231F20"/>
          <w:spacing w:val="-3"/>
          <w:w w:val="105"/>
        </w:rPr>
        <w:t> </w:t>
      </w:r>
      <w:r>
        <w:rPr>
          <w:color w:val="231F20"/>
          <w:w w:val="105"/>
        </w:rPr>
        <w:t>mỗi</w:t>
      </w:r>
      <w:r>
        <w:rPr>
          <w:color w:val="231F20"/>
          <w:spacing w:val="-3"/>
          <w:w w:val="105"/>
        </w:rPr>
        <w:t> </w:t>
      </w:r>
      <w:r>
        <w:rPr>
          <w:color w:val="231F20"/>
          <w:w w:val="105"/>
        </w:rPr>
        <w:t>ngày</w:t>
      </w:r>
      <w:r>
        <w:rPr>
          <w:color w:val="231F20"/>
          <w:spacing w:val="-3"/>
          <w:w w:val="105"/>
        </w:rPr>
        <w:t> </w:t>
      </w:r>
      <w:r>
        <w:rPr>
          <w:color w:val="231F20"/>
          <w:w w:val="105"/>
        </w:rPr>
        <w:t>có</w:t>
      </w:r>
      <w:r>
        <w:rPr>
          <w:color w:val="231F20"/>
          <w:spacing w:val="-3"/>
          <w:w w:val="105"/>
        </w:rPr>
        <w:t> </w:t>
      </w:r>
      <w:r>
        <w:rPr>
          <w:color w:val="231F20"/>
          <w:w w:val="105"/>
        </w:rPr>
        <w:t>bao nhiêu</w:t>
      </w:r>
      <w:r>
        <w:rPr>
          <w:color w:val="231F20"/>
          <w:spacing w:val="-14"/>
          <w:w w:val="105"/>
        </w:rPr>
        <w:t> </w:t>
      </w:r>
      <w:r>
        <w:rPr>
          <w:color w:val="231F20"/>
          <w:w w:val="105"/>
        </w:rPr>
        <w:t>lớp,</w:t>
      </w:r>
      <w:r>
        <w:rPr>
          <w:color w:val="231F20"/>
          <w:spacing w:val="-13"/>
          <w:w w:val="105"/>
        </w:rPr>
        <w:t> </w:t>
      </w:r>
      <w:r>
        <w:rPr>
          <w:color w:val="231F20"/>
          <w:w w:val="105"/>
        </w:rPr>
        <w:t>mấy</w:t>
      </w:r>
      <w:r>
        <w:rPr>
          <w:color w:val="231F20"/>
          <w:spacing w:val="-13"/>
          <w:w w:val="105"/>
        </w:rPr>
        <w:t> </w:t>
      </w:r>
      <w:r>
        <w:rPr>
          <w:color w:val="231F20"/>
          <w:w w:val="105"/>
        </w:rPr>
        <w:t>vị</w:t>
      </w:r>
      <w:r>
        <w:rPr>
          <w:color w:val="231F20"/>
          <w:spacing w:val="-13"/>
          <w:w w:val="105"/>
        </w:rPr>
        <w:t> </w:t>
      </w:r>
      <w:r>
        <w:rPr>
          <w:color w:val="231F20"/>
          <w:w w:val="105"/>
        </w:rPr>
        <w:t>thầy</w:t>
      </w:r>
      <w:r>
        <w:rPr>
          <w:color w:val="231F20"/>
          <w:spacing w:val="-13"/>
          <w:w w:val="105"/>
        </w:rPr>
        <w:t> </w:t>
      </w:r>
      <w:r>
        <w:rPr>
          <w:color w:val="231F20"/>
          <w:w w:val="105"/>
        </w:rPr>
        <w:t>dạy</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dạy</w:t>
      </w:r>
      <w:r>
        <w:rPr>
          <w:color w:val="231F20"/>
          <w:spacing w:val="-13"/>
          <w:w w:val="105"/>
        </w:rPr>
        <w:t> </w:t>
      </w:r>
      <w:r>
        <w:rPr>
          <w:color w:val="231F20"/>
          <w:w w:val="105"/>
        </w:rPr>
        <w:t>đến</w:t>
      </w:r>
      <w:r>
        <w:rPr>
          <w:color w:val="231F20"/>
          <w:spacing w:val="-14"/>
          <w:w w:val="105"/>
        </w:rPr>
        <w:t> </w:t>
      </w:r>
      <w:r>
        <w:rPr>
          <w:color w:val="231F20"/>
          <w:w w:val="105"/>
        </w:rPr>
        <w:t>nỗi</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hồ</w:t>
      </w:r>
      <w:r>
        <w:rPr>
          <w:color w:val="231F20"/>
          <w:spacing w:val="-14"/>
          <w:w w:val="105"/>
        </w:rPr>
        <w:t> </w:t>
      </w:r>
      <w:r>
        <w:rPr>
          <w:color w:val="231F20"/>
          <w:w w:val="105"/>
        </w:rPr>
        <w:t>đồ! Nguyên</w:t>
      </w:r>
      <w:r>
        <w:rPr>
          <w:color w:val="231F20"/>
          <w:spacing w:val="-22"/>
          <w:w w:val="105"/>
        </w:rPr>
        <w:t> </w:t>
      </w:r>
      <w:r>
        <w:rPr>
          <w:color w:val="231F20"/>
          <w:w w:val="105"/>
        </w:rPr>
        <w:t>nhân</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Giáo</w:t>
      </w:r>
      <w:r>
        <w:rPr>
          <w:color w:val="231F20"/>
          <w:spacing w:val="-22"/>
          <w:w w:val="105"/>
        </w:rPr>
        <w:t> </w:t>
      </w:r>
      <w:r>
        <w:rPr>
          <w:color w:val="231F20"/>
          <w:w w:val="105"/>
        </w:rPr>
        <w:t>sư</w:t>
      </w:r>
      <w:r>
        <w:rPr>
          <w:color w:val="231F20"/>
          <w:spacing w:val="-22"/>
          <w:w w:val="105"/>
        </w:rPr>
        <w:t> </w:t>
      </w:r>
      <w:r>
        <w:rPr>
          <w:color w:val="231F20"/>
          <w:w w:val="105"/>
        </w:rPr>
        <w:t>David</w:t>
      </w:r>
      <w:r>
        <w:rPr>
          <w:color w:val="231F20"/>
          <w:spacing w:val="-22"/>
          <w:w w:val="105"/>
        </w:rPr>
        <w:t> </w:t>
      </w:r>
      <w:r>
        <w:rPr>
          <w:color w:val="231F20"/>
          <w:w w:val="105"/>
        </w:rPr>
        <w:t>McMullen</w:t>
      </w:r>
      <w:r>
        <w:rPr>
          <w:color w:val="231F20"/>
          <w:spacing w:val="-22"/>
          <w:w w:val="105"/>
        </w:rPr>
        <w:t> </w:t>
      </w:r>
      <w:r>
        <w:rPr>
          <w:color w:val="231F20"/>
          <w:w w:val="105"/>
        </w:rPr>
        <w:t>từ</w:t>
      </w:r>
      <w:r>
        <w:rPr>
          <w:color w:val="231F20"/>
          <w:spacing w:val="-22"/>
          <w:w w:val="105"/>
        </w:rPr>
        <w:t> </w:t>
      </w:r>
      <w:r>
        <w:rPr>
          <w:color w:val="231F20"/>
          <w:w w:val="105"/>
        </w:rPr>
        <w:t>Cambridge đến kiếm tôi mà tôi không đi là ở chỗ này. Vì thế, phương pháp dạy học truyền thống của Trung Quốc thật là hay, đời nào cũng xuất hiện thánh hiền. Hiện nay chẳng có, vì ngay cả trẻ nhỏ cũng bị dạy đến mức rối tung, đầu óc bị dạy đến nỗi mê muội, hồ đồ.</w:t>
      </w:r>
    </w:p>
    <w:p>
      <w:pPr>
        <w:pStyle w:val="BodyText"/>
        <w:spacing w:line="297" w:lineRule="auto" w:before="147"/>
        <w:ind w:left="387" w:right="121" w:firstLine="453"/>
      </w:pP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Trung</w:t>
      </w:r>
      <w:r>
        <w:rPr>
          <w:color w:val="231F20"/>
          <w:spacing w:val="-16"/>
          <w:w w:val="105"/>
        </w:rPr>
        <w:t> </w:t>
      </w:r>
      <w:r>
        <w:rPr>
          <w:color w:val="231F20"/>
          <w:w w:val="105"/>
        </w:rPr>
        <w:t>Quốc</w:t>
      </w:r>
      <w:r>
        <w:rPr>
          <w:color w:val="231F20"/>
          <w:spacing w:val="-16"/>
          <w:w w:val="105"/>
        </w:rPr>
        <w:t> </w:t>
      </w:r>
      <w:r>
        <w:rPr>
          <w:color w:val="231F20"/>
          <w:w w:val="105"/>
        </w:rPr>
        <w:t>từ</w:t>
      </w:r>
      <w:r>
        <w:rPr>
          <w:color w:val="231F20"/>
          <w:spacing w:val="-16"/>
          <w:w w:val="105"/>
        </w:rPr>
        <w:t> </w:t>
      </w:r>
      <w:r>
        <w:rPr>
          <w:color w:val="231F20"/>
          <w:w w:val="105"/>
        </w:rPr>
        <w:t>xưa</w:t>
      </w:r>
      <w:r>
        <w:rPr>
          <w:color w:val="231F20"/>
          <w:spacing w:val="-16"/>
          <w:w w:val="105"/>
        </w:rPr>
        <w:t> </w:t>
      </w:r>
      <w:r>
        <w:rPr>
          <w:color w:val="231F20"/>
          <w:w w:val="105"/>
        </w:rPr>
        <w:t>tới</w:t>
      </w:r>
      <w:r>
        <w:rPr>
          <w:color w:val="231F20"/>
          <w:spacing w:val="-16"/>
          <w:w w:val="105"/>
        </w:rPr>
        <w:t> </w:t>
      </w:r>
      <w:r>
        <w:rPr>
          <w:color w:val="231F20"/>
          <w:w w:val="105"/>
        </w:rPr>
        <w:t>nay,</w:t>
      </w:r>
      <w:r>
        <w:rPr>
          <w:color w:val="231F20"/>
          <w:spacing w:val="-16"/>
          <w:w w:val="105"/>
        </w:rPr>
        <w:t> </w:t>
      </w:r>
      <w:r>
        <w:rPr>
          <w:color w:val="231F20"/>
          <w:w w:val="105"/>
        </w:rPr>
        <w:t>cổ</w:t>
      </w:r>
      <w:r>
        <w:rPr>
          <w:color w:val="231F20"/>
          <w:spacing w:val="-16"/>
          <w:w w:val="105"/>
        </w:rPr>
        <w:t> </w:t>
      </w:r>
      <w:r>
        <w:rPr>
          <w:color w:val="231F20"/>
          <w:w w:val="105"/>
        </w:rPr>
        <w:t>thánh</w:t>
      </w:r>
      <w:r>
        <w:rPr>
          <w:color w:val="231F20"/>
          <w:spacing w:val="-16"/>
          <w:w w:val="105"/>
        </w:rPr>
        <w:t> </w:t>
      </w:r>
      <w:r>
        <w:rPr>
          <w:color w:val="231F20"/>
          <w:w w:val="105"/>
        </w:rPr>
        <w:t>tiên</w:t>
      </w:r>
      <w:r>
        <w:rPr>
          <w:color w:val="231F20"/>
          <w:spacing w:val="-16"/>
          <w:w w:val="105"/>
        </w:rPr>
        <w:t> </w:t>
      </w:r>
      <w:r>
        <w:rPr>
          <w:color w:val="231F20"/>
          <w:w w:val="105"/>
        </w:rPr>
        <w:t>hiền</w:t>
      </w:r>
      <w:r>
        <w:rPr>
          <w:color w:val="231F20"/>
          <w:spacing w:val="-16"/>
          <w:w w:val="105"/>
        </w:rPr>
        <w:t> </w:t>
      </w:r>
      <w:r>
        <w:rPr>
          <w:color w:val="231F20"/>
          <w:w w:val="105"/>
        </w:rPr>
        <w:t>dạy </w:t>
      </w:r>
      <w:r>
        <w:rPr>
          <w:color w:val="231F20"/>
        </w:rPr>
        <w:t>dỗ, nguyên tắc chỉ đạo giáo dục tối cao là: </w:t>
      </w:r>
      <w:r>
        <w:rPr>
          <w:i/>
          <w:color w:val="231F20"/>
        </w:rPr>
        <w:t>“Giáo chi đạo, quý </w:t>
      </w:r>
      <w:r>
        <w:rPr>
          <w:i/>
          <w:color w:val="231F20"/>
          <w:spacing w:val="-2"/>
          <w:w w:val="105"/>
        </w:rPr>
        <w:t>dĩ</w:t>
      </w:r>
      <w:r>
        <w:rPr>
          <w:i/>
          <w:color w:val="231F20"/>
          <w:spacing w:val="-21"/>
          <w:w w:val="105"/>
        </w:rPr>
        <w:t> </w:t>
      </w:r>
      <w:r>
        <w:rPr>
          <w:i/>
          <w:color w:val="231F20"/>
          <w:spacing w:val="-2"/>
          <w:w w:val="105"/>
        </w:rPr>
        <w:t>chuyên”</w:t>
      </w:r>
      <w:r>
        <w:rPr>
          <w:i/>
          <w:color w:val="231F20"/>
          <w:spacing w:val="-20"/>
          <w:w w:val="105"/>
        </w:rPr>
        <w:t> </w:t>
      </w:r>
      <w:r>
        <w:rPr>
          <w:color w:val="231F20"/>
          <w:spacing w:val="-2"/>
          <w:w w:val="105"/>
        </w:rPr>
        <w:t>(Đường</w:t>
      </w:r>
      <w:r>
        <w:rPr>
          <w:color w:val="231F20"/>
          <w:spacing w:val="-20"/>
          <w:w w:val="105"/>
        </w:rPr>
        <w:t> </w:t>
      </w:r>
      <w:r>
        <w:rPr>
          <w:color w:val="231F20"/>
          <w:spacing w:val="-2"/>
          <w:w w:val="105"/>
        </w:rPr>
        <w:t>lối</w:t>
      </w:r>
      <w:r>
        <w:rPr>
          <w:color w:val="231F20"/>
          <w:spacing w:val="-21"/>
          <w:w w:val="105"/>
        </w:rPr>
        <w:t> </w:t>
      </w:r>
      <w:r>
        <w:rPr>
          <w:color w:val="231F20"/>
          <w:spacing w:val="-2"/>
          <w:w w:val="105"/>
        </w:rPr>
        <w:t>giảng</w:t>
      </w:r>
      <w:r>
        <w:rPr>
          <w:color w:val="231F20"/>
          <w:spacing w:val="-20"/>
          <w:w w:val="105"/>
        </w:rPr>
        <w:t> </w:t>
      </w:r>
      <w:r>
        <w:rPr>
          <w:color w:val="231F20"/>
          <w:spacing w:val="-2"/>
          <w:w w:val="105"/>
        </w:rPr>
        <w:t>dạy,</w:t>
      </w:r>
      <w:r>
        <w:rPr>
          <w:color w:val="231F20"/>
          <w:spacing w:val="-20"/>
          <w:w w:val="105"/>
        </w:rPr>
        <w:t> </w:t>
      </w:r>
      <w:r>
        <w:rPr>
          <w:color w:val="231F20"/>
          <w:spacing w:val="-2"/>
          <w:w w:val="105"/>
        </w:rPr>
        <w:t>quý</w:t>
      </w:r>
      <w:r>
        <w:rPr>
          <w:color w:val="231F20"/>
          <w:spacing w:val="-21"/>
          <w:w w:val="105"/>
        </w:rPr>
        <w:t> </w:t>
      </w:r>
      <w:r>
        <w:rPr>
          <w:color w:val="231F20"/>
          <w:spacing w:val="-2"/>
          <w:w w:val="105"/>
        </w:rPr>
        <w:t>ở</w:t>
      </w:r>
      <w:r>
        <w:rPr>
          <w:color w:val="231F20"/>
          <w:spacing w:val="-20"/>
          <w:w w:val="105"/>
        </w:rPr>
        <w:t> </w:t>
      </w:r>
      <w:r>
        <w:rPr>
          <w:color w:val="231F20"/>
          <w:spacing w:val="-2"/>
          <w:w w:val="105"/>
        </w:rPr>
        <w:t>chỗ</w:t>
      </w:r>
      <w:r>
        <w:rPr>
          <w:color w:val="231F20"/>
          <w:spacing w:val="-20"/>
          <w:w w:val="105"/>
        </w:rPr>
        <w:t> </w:t>
      </w:r>
      <w:r>
        <w:rPr>
          <w:color w:val="231F20"/>
          <w:spacing w:val="-2"/>
          <w:w w:val="105"/>
        </w:rPr>
        <w:t>chuyên</w:t>
      </w:r>
      <w:r>
        <w:rPr>
          <w:color w:val="231F20"/>
          <w:spacing w:val="-21"/>
          <w:w w:val="105"/>
        </w:rPr>
        <w:t> </w:t>
      </w:r>
      <w:r>
        <w:rPr>
          <w:color w:val="231F20"/>
          <w:spacing w:val="-2"/>
          <w:w w:val="105"/>
        </w:rPr>
        <w:t>tâm).</w:t>
      </w:r>
      <w:r>
        <w:rPr>
          <w:color w:val="231F20"/>
          <w:spacing w:val="-20"/>
          <w:w w:val="105"/>
        </w:rPr>
        <w:t> </w:t>
      </w:r>
      <w:r>
        <w:rPr>
          <w:color w:val="231F20"/>
          <w:spacing w:val="-2"/>
          <w:w w:val="105"/>
        </w:rPr>
        <w:t>Do </w:t>
      </w:r>
      <w:r>
        <w:rPr>
          <w:color w:val="231F20"/>
          <w:w w:val="105"/>
        </w:rPr>
        <w:t>vậy, 3 vị thầy đối với tôi đều là chuyên, chẳng thể học tạp, học</w:t>
      </w:r>
      <w:r>
        <w:rPr>
          <w:color w:val="231F20"/>
          <w:spacing w:val="-27"/>
          <w:w w:val="105"/>
        </w:rPr>
        <w:t> </w:t>
      </w:r>
      <w:r>
        <w:rPr>
          <w:color w:val="231F20"/>
          <w:w w:val="105"/>
        </w:rPr>
        <w:t>loạn</w:t>
      </w:r>
      <w:r>
        <w:rPr>
          <w:color w:val="231F20"/>
          <w:spacing w:val="-26"/>
          <w:w w:val="105"/>
        </w:rPr>
        <w:t> </w:t>
      </w:r>
      <w:r>
        <w:rPr>
          <w:color w:val="231F20"/>
          <w:w w:val="105"/>
        </w:rPr>
        <w:t>mảy</w:t>
      </w:r>
      <w:r>
        <w:rPr>
          <w:color w:val="231F20"/>
          <w:spacing w:val="-26"/>
          <w:w w:val="105"/>
        </w:rPr>
        <w:t> </w:t>
      </w:r>
      <w:r>
        <w:rPr>
          <w:color w:val="231F20"/>
          <w:w w:val="105"/>
        </w:rPr>
        <w:t>may</w:t>
      </w:r>
      <w:r>
        <w:rPr>
          <w:color w:val="231F20"/>
          <w:spacing w:val="-26"/>
          <w:w w:val="105"/>
        </w:rPr>
        <w:t> </w:t>
      </w:r>
      <w:r>
        <w:rPr>
          <w:color w:val="231F20"/>
          <w:w w:val="105"/>
        </w:rPr>
        <w:t>nào,</w:t>
      </w:r>
      <w:r>
        <w:rPr>
          <w:color w:val="231F20"/>
          <w:spacing w:val="-26"/>
          <w:w w:val="105"/>
        </w:rPr>
        <w:t> </w:t>
      </w:r>
      <w:r>
        <w:rPr>
          <w:color w:val="231F20"/>
          <w:w w:val="105"/>
        </w:rPr>
        <w:t>chắc</w:t>
      </w:r>
      <w:r>
        <w:rPr>
          <w:color w:val="231F20"/>
          <w:spacing w:val="-27"/>
          <w:w w:val="105"/>
        </w:rPr>
        <w:t> </w:t>
      </w:r>
      <w:r>
        <w:rPr>
          <w:color w:val="231F20"/>
          <w:w w:val="105"/>
        </w:rPr>
        <w:t>chắn</w:t>
      </w:r>
      <w:r>
        <w:rPr>
          <w:color w:val="231F20"/>
          <w:spacing w:val="-26"/>
          <w:w w:val="105"/>
        </w:rPr>
        <w:t> </w:t>
      </w:r>
      <w:r>
        <w:rPr>
          <w:color w:val="231F20"/>
          <w:w w:val="105"/>
        </w:rPr>
        <w:t>là</w:t>
      </w:r>
      <w:r>
        <w:rPr>
          <w:color w:val="231F20"/>
          <w:spacing w:val="-26"/>
          <w:w w:val="105"/>
        </w:rPr>
        <w:t> </w:t>
      </w:r>
      <w:r>
        <w:rPr>
          <w:color w:val="231F20"/>
          <w:w w:val="105"/>
        </w:rPr>
        <w:t>chẳng</w:t>
      </w:r>
      <w:r>
        <w:rPr>
          <w:color w:val="231F20"/>
          <w:spacing w:val="-26"/>
          <w:w w:val="105"/>
        </w:rPr>
        <w:t> </w:t>
      </w:r>
      <w:r>
        <w:rPr>
          <w:color w:val="231F20"/>
          <w:w w:val="105"/>
        </w:rPr>
        <w:t>thể!</w:t>
      </w:r>
      <w:r>
        <w:rPr>
          <w:color w:val="231F20"/>
          <w:spacing w:val="-26"/>
          <w:w w:val="105"/>
        </w:rPr>
        <w:t> </w:t>
      </w:r>
      <w:r>
        <w:rPr>
          <w:color w:val="231F20"/>
          <w:w w:val="105"/>
        </w:rPr>
        <w:t>Tôi</w:t>
      </w:r>
      <w:r>
        <w:rPr>
          <w:color w:val="231F20"/>
          <w:spacing w:val="-27"/>
          <w:w w:val="105"/>
        </w:rPr>
        <w:t> </w:t>
      </w:r>
      <w:r>
        <w:rPr>
          <w:color w:val="231F20"/>
          <w:w w:val="105"/>
        </w:rPr>
        <w:t>theo</w:t>
      </w:r>
      <w:r>
        <w:rPr>
          <w:color w:val="231F20"/>
          <w:spacing w:val="-26"/>
          <w:w w:val="105"/>
        </w:rPr>
        <w:t> </w:t>
      </w:r>
      <w:r>
        <w:rPr>
          <w:color w:val="231F20"/>
          <w:spacing w:val="-4"/>
          <w:w w:val="105"/>
        </w:rPr>
        <w:t>thầy</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Lý 10 năm, những môn học được chỉ là đôi chút. Đó là gì? Vun bồi căn bản giáo dục.</w:t>
      </w:r>
    </w:p>
    <w:p>
      <w:pPr>
        <w:pStyle w:val="BodyText"/>
        <w:spacing w:line="307" w:lineRule="auto" w:before="141"/>
        <w:ind w:left="103" w:right="403" w:firstLine="557"/>
      </w:pPr>
      <w:r>
        <w:rPr>
          <w:color w:val="231F20"/>
          <w:w w:val="105"/>
        </w:rPr>
        <w:t>Tuy Ngài chẳng giảng giới luật, vì Ngài là tại gia cư sĩ, </w:t>
      </w:r>
      <w:r>
        <w:rPr>
          <w:color w:val="231F20"/>
        </w:rPr>
        <w:t>nhưng Ngài bảo tôi đọc </w:t>
      </w:r>
      <w:r>
        <w:rPr>
          <w:i/>
          <w:color w:val="231F20"/>
        </w:rPr>
        <w:t>Ngũ Chủng Di Quy</w:t>
      </w:r>
      <w:r>
        <w:rPr>
          <w:color w:val="231F20"/>
        </w:rPr>
        <w:t>, dùng </w:t>
      </w:r>
      <w:r>
        <w:rPr>
          <w:i/>
          <w:color w:val="231F20"/>
        </w:rPr>
        <w:t>Ngũ Chủng </w:t>
      </w:r>
      <w:r>
        <w:rPr>
          <w:i/>
          <w:color w:val="231F20"/>
          <w:w w:val="105"/>
        </w:rPr>
        <w:t>Di Quy </w:t>
      </w:r>
      <w:r>
        <w:rPr>
          <w:color w:val="231F20"/>
          <w:w w:val="105"/>
        </w:rPr>
        <w:t>thay thế giới luật. Học giảng kinh, Ngài có mở lớp </w:t>
      </w:r>
      <w:r>
        <w:rPr>
          <w:color w:val="231F20"/>
          <w:spacing w:val="-2"/>
          <w:w w:val="105"/>
        </w:rPr>
        <w:t>học,</w:t>
      </w:r>
      <w:r>
        <w:rPr>
          <w:color w:val="231F20"/>
          <w:spacing w:val="-19"/>
          <w:w w:val="105"/>
        </w:rPr>
        <w:t> </w:t>
      </w:r>
      <w:r>
        <w:rPr>
          <w:color w:val="231F20"/>
          <w:spacing w:val="-2"/>
          <w:w w:val="105"/>
        </w:rPr>
        <w:t>đối</w:t>
      </w:r>
      <w:r>
        <w:rPr>
          <w:color w:val="231F20"/>
          <w:spacing w:val="-19"/>
          <w:w w:val="105"/>
        </w:rPr>
        <w:t> </w:t>
      </w:r>
      <w:r>
        <w:rPr>
          <w:color w:val="231F20"/>
          <w:spacing w:val="-2"/>
          <w:w w:val="105"/>
        </w:rPr>
        <w:t>với</w:t>
      </w:r>
      <w:r>
        <w:rPr>
          <w:color w:val="231F20"/>
          <w:spacing w:val="-19"/>
          <w:w w:val="105"/>
        </w:rPr>
        <w:t> </w:t>
      </w:r>
      <w:r>
        <w:rPr>
          <w:color w:val="231F20"/>
          <w:spacing w:val="-2"/>
          <w:w w:val="105"/>
        </w:rPr>
        <w:t>hơn</w:t>
      </w:r>
      <w:r>
        <w:rPr>
          <w:color w:val="231F20"/>
          <w:spacing w:val="-19"/>
          <w:w w:val="105"/>
        </w:rPr>
        <w:t> </w:t>
      </w:r>
      <w:r>
        <w:rPr>
          <w:color w:val="231F20"/>
          <w:spacing w:val="-2"/>
          <w:w w:val="105"/>
        </w:rPr>
        <w:t>20</w:t>
      </w:r>
      <w:r>
        <w:rPr>
          <w:color w:val="231F20"/>
          <w:spacing w:val="-19"/>
          <w:w w:val="105"/>
        </w:rPr>
        <w:t> </w:t>
      </w:r>
      <w:r>
        <w:rPr>
          <w:color w:val="231F20"/>
          <w:spacing w:val="-2"/>
          <w:w w:val="105"/>
        </w:rPr>
        <w:t>bạn</w:t>
      </w:r>
      <w:r>
        <w:rPr>
          <w:color w:val="231F20"/>
          <w:spacing w:val="-19"/>
          <w:w w:val="105"/>
        </w:rPr>
        <w:t> </w:t>
      </w:r>
      <w:r>
        <w:rPr>
          <w:color w:val="231F20"/>
          <w:spacing w:val="-2"/>
          <w:w w:val="105"/>
        </w:rPr>
        <w:t>học</w:t>
      </w:r>
      <w:r>
        <w:rPr>
          <w:color w:val="231F20"/>
          <w:spacing w:val="-19"/>
          <w:w w:val="105"/>
        </w:rPr>
        <w:t> </w:t>
      </w:r>
      <w:r>
        <w:rPr>
          <w:color w:val="231F20"/>
          <w:spacing w:val="-2"/>
          <w:w w:val="105"/>
        </w:rPr>
        <w:t>thuộc</w:t>
      </w:r>
      <w:r>
        <w:rPr>
          <w:color w:val="231F20"/>
          <w:spacing w:val="-19"/>
          <w:w w:val="105"/>
        </w:rPr>
        <w:t> </w:t>
      </w:r>
      <w:r>
        <w:rPr>
          <w:color w:val="231F20"/>
          <w:spacing w:val="-2"/>
          <w:w w:val="105"/>
        </w:rPr>
        <w:t>lớp</w:t>
      </w:r>
      <w:r>
        <w:rPr>
          <w:color w:val="231F20"/>
          <w:spacing w:val="-19"/>
          <w:w w:val="105"/>
        </w:rPr>
        <w:t> </w:t>
      </w:r>
      <w:r>
        <w:rPr>
          <w:color w:val="231F20"/>
          <w:spacing w:val="-2"/>
          <w:w w:val="105"/>
        </w:rPr>
        <w:t>ấy.</w:t>
      </w:r>
      <w:r>
        <w:rPr>
          <w:color w:val="231F20"/>
          <w:spacing w:val="-19"/>
          <w:w w:val="105"/>
        </w:rPr>
        <w:t> </w:t>
      </w:r>
      <w:r>
        <w:rPr>
          <w:i/>
          <w:color w:val="231F20"/>
          <w:spacing w:val="-2"/>
          <w:w w:val="105"/>
        </w:rPr>
        <w:t>Ngũ</w:t>
      </w:r>
      <w:r>
        <w:rPr>
          <w:i/>
          <w:color w:val="231F20"/>
          <w:spacing w:val="-19"/>
          <w:w w:val="105"/>
        </w:rPr>
        <w:t> </w:t>
      </w:r>
      <w:r>
        <w:rPr>
          <w:i/>
          <w:color w:val="231F20"/>
          <w:spacing w:val="-2"/>
          <w:w w:val="105"/>
        </w:rPr>
        <w:t>Chủng</w:t>
      </w:r>
      <w:r>
        <w:rPr>
          <w:i/>
          <w:color w:val="231F20"/>
          <w:spacing w:val="-19"/>
          <w:w w:val="105"/>
        </w:rPr>
        <w:t> </w:t>
      </w:r>
      <w:r>
        <w:rPr>
          <w:i/>
          <w:color w:val="231F20"/>
          <w:spacing w:val="-2"/>
          <w:w w:val="105"/>
        </w:rPr>
        <w:t>Di</w:t>
      </w:r>
      <w:r>
        <w:rPr>
          <w:i/>
          <w:color w:val="231F20"/>
          <w:spacing w:val="-19"/>
          <w:w w:val="105"/>
        </w:rPr>
        <w:t> </w:t>
      </w:r>
      <w:r>
        <w:rPr>
          <w:i/>
          <w:color w:val="231F20"/>
          <w:spacing w:val="-2"/>
          <w:w w:val="105"/>
        </w:rPr>
        <w:t>Quy </w:t>
      </w:r>
      <w:r>
        <w:rPr>
          <w:color w:val="231F20"/>
          <w:w w:val="105"/>
        </w:rPr>
        <w:t>là một giáo trình các học trò học giảng kinh bắt buộc phải học. Hiện thời, hết sức khó khăn! Nếu muốn tìm được cơ duyên</w:t>
      </w:r>
      <w:r>
        <w:rPr>
          <w:color w:val="231F20"/>
          <w:spacing w:val="-19"/>
          <w:w w:val="105"/>
        </w:rPr>
        <w:t> </w:t>
      </w:r>
      <w:r>
        <w:rPr>
          <w:color w:val="231F20"/>
          <w:w w:val="105"/>
        </w:rPr>
        <w:t>ấy</w:t>
      </w:r>
      <w:r>
        <w:rPr>
          <w:color w:val="231F20"/>
          <w:spacing w:val="-19"/>
          <w:w w:val="105"/>
        </w:rPr>
        <w:t> </w:t>
      </w:r>
      <w:r>
        <w:rPr>
          <w:color w:val="231F20"/>
          <w:w w:val="105"/>
        </w:rPr>
        <w:t>thì</w:t>
      </w:r>
      <w:r>
        <w:rPr>
          <w:color w:val="231F20"/>
          <w:spacing w:val="-19"/>
          <w:w w:val="105"/>
        </w:rPr>
        <w:t> </w:t>
      </w:r>
      <w:r>
        <w:rPr>
          <w:color w:val="231F20"/>
          <w:w w:val="105"/>
        </w:rPr>
        <w:t>thầy</w:t>
      </w:r>
      <w:r>
        <w:rPr>
          <w:color w:val="231F20"/>
          <w:spacing w:val="-19"/>
          <w:w w:val="105"/>
        </w:rPr>
        <w:t> </w:t>
      </w:r>
      <w:r>
        <w:rPr>
          <w:color w:val="231F20"/>
          <w:w w:val="105"/>
        </w:rPr>
        <w:t>tìm</w:t>
      </w:r>
      <w:r>
        <w:rPr>
          <w:color w:val="231F20"/>
          <w:spacing w:val="-19"/>
          <w:w w:val="105"/>
        </w:rPr>
        <w:t> </w:t>
      </w:r>
      <w:r>
        <w:rPr>
          <w:color w:val="231F20"/>
          <w:w w:val="105"/>
        </w:rPr>
        <w:t>trò,</w:t>
      </w:r>
      <w:r>
        <w:rPr>
          <w:color w:val="231F20"/>
          <w:spacing w:val="-19"/>
          <w:w w:val="105"/>
        </w:rPr>
        <w:t> </w:t>
      </w:r>
      <w:r>
        <w:rPr>
          <w:color w:val="231F20"/>
          <w:w w:val="105"/>
        </w:rPr>
        <w:t>trò</w:t>
      </w:r>
      <w:r>
        <w:rPr>
          <w:color w:val="231F20"/>
          <w:spacing w:val="-19"/>
          <w:w w:val="105"/>
        </w:rPr>
        <w:t> </w:t>
      </w:r>
      <w:r>
        <w:rPr>
          <w:color w:val="231F20"/>
          <w:w w:val="105"/>
        </w:rPr>
        <w:t>tìm</w:t>
      </w:r>
      <w:r>
        <w:rPr>
          <w:color w:val="231F20"/>
          <w:spacing w:val="-19"/>
          <w:w w:val="105"/>
        </w:rPr>
        <w:t> </w:t>
      </w:r>
      <w:r>
        <w:rPr>
          <w:color w:val="231F20"/>
          <w:w w:val="105"/>
        </w:rPr>
        <w:t>thầy</w:t>
      </w:r>
      <w:r>
        <w:rPr>
          <w:color w:val="231F20"/>
          <w:spacing w:val="-19"/>
          <w:w w:val="105"/>
        </w:rPr>
        <w:t> </w:t>
      </w:r>
      <w:r>
        <w:rPr>
          <w:color w:val="231F20"/>
          <w:w w:val="105"/>
        </w:rPr>
        <w:t>đều</w:t>
      </w:r>
      <w:r>
        <w:rPr>
          <w:color w:val="231F20"/>
          <w:spacing w:val="-19"/>
          <w:w w:val="105"/>
        </w:rPr>
        <w:t> </w:t>
      </w:r>
      <w:r>
        <w:rPr>
          <w:color w:val="231F20"/>
          <w:w w:val="105"/>
        </w:rPr>
        <w:t>chẳng</w:t>
      </w:r>
      <w:r>
        <w:rPr>
          <w:color w:val="231F20"/>
          <w:spacing w:val="-19"/>
          <w:w w:val="105"/>
        </w:rPr>
        <w:t> </w:t>
      </w:r>
      <w:r>
        <w:rPr>
          <w:color w:val="231F20"/>
          <w:w w:val="105"/>
        </w:rPr>
        <w:t>dễ</w:t>
      </w:r>
      <w:r>
        <w:rPr>
          <w:color w:val="231F20"/>
          <w:spacing w:val="-19"/>
          <w:w w:val="105"/>
        </w:rPr>
        <w:t> </w:t>
      </w:r>
      <w:r>
        <w:rPr>
          <w:color w:val="231F20"/>
          <w:w w:val="105"/>
        </w:rPr>
        <w:t>dàng.</w:t>
      </w:r>
      <w:r>
        <w:rPr>
          <w:color w:val="231F20"/>
          <w:spacing w:val="-18"/>
          <w:w w:val="105"/>
        </w:rPr>
        <w:t> </w:t>
      </w:r>
      <w:r>
        <w:rPr>
          <w:color w:val="231F20"/>
          <w:w w:val="105"/>
        </w:rPr>
        <w:t>Cổ </w:t>
      </w:r>
      <w:r>
        <w:rPr>
          <w:color w:val="231F20"/>
        </w:rPr>
        <w:t>nhân</w:t>
      </w:r>
      <w:r>
        <w:rPr>
          <w:color w:val="231F20"/>
          <w:spacing w:val="-2"/>
        </w:rPr>
        <w:t> </w:t>
      </w:r>
      <w:r>
        <w:rPr>
          <w:color w:val="231F20"/>
        </w:rPr>
        <w:t>bảo:</w:t>
      </w:r>
      <w:r>
        <w:rPr>
          <w:color w:val="231F20"/>
          <w:spacing w:val="-1"/>
        </w:rPr>
        <w:t> </w:t>
      </w:r>
      <w:r>
        <w:rPr>
          <w:i/>
          <w:color w:val="231F20"/>
        </w:rPr>
        <w:t>“Khả</w:t>
      </w:r>
      <w:r>
        <w:rPr>
          <w:i/>
          <w:color w:val="231F20"/>
          <w:spacing w:val="-2"/>
        </w:rPr>
        <w:t> </w:t>
      </w:r>
      <w:r>
        <w:rPr>
          <w:i/>
          <w:color w:val="231F20"/>
        </w:rPr>
        <w:t>ngộ,</w:t>
      </w:r>
      <w:r>
        <w:rPr>
          <w:i/>
          <w:color w:val="231F20"/>
          <w:spacing w:val="-2"/>
        </w:rPr>
        <w:t> </w:t>
      </w:r>
      <w:r>
        <w:rPr>
          <w:i/>
          <w:color w:val="231F20"/>
        </w:rPr>
        <w:t>bất</w:t>
      </w:r>
      <w:r>
        <w:rPr>
          <w:i/>
          <w:color w:val="231F20"/>
          <w:spacing w:val="-2"/>
        </w:rPr>
        <w:t> </w:t>
      </w:r>
      <w:r>
        <w:rPr>
          <w:i/>
          <w:color w:val="231F20"/>
        </w:rPr>
        <w:t>khả</w:t>
      </w:r>
      <w:r>
        <w:rPr>
          <w:i/>
          <w:color w:val="231F20"/>
          <w:spacing w:val="-2"/>
        </w:rPr>
        <w:t> </w:t>
      </w:r>
      <w:r>
        <w:rPr>
          <w:i/>
          <w:color w:val="231F20"/>
        </w:rPr>
        <w:t>cầu”</w:t>
      </w:r>
      <w:r>
        <w:rPr>
          <w:i/>
          <w:color w:val="231F20"/>
          <w:spacing w:val="-2"/>
        </w:rPr>
        <w:t> </w:t>
      </w:r>
      <w:r>
        <w:rPr>
          <w:color w:val="231F20"/>
        </w:rPr>
        <w:t>(Chỉ</w:t>
      </w:r>
      <w:r>
        <w:rPr>
          <w:color w:val="231F20"/>
          <w:spacing w:val="-2"/>
        </w:rPr>
        <w:t> </w:t>
      </w:r>
      <w:r>
        <w:rPr>
          <w:color w:val="231F20"/>
        </w:rPr>
        <w:t>có</w:t>
      </w:r>
      <w:r>
        <w:rPr>
          <w:color w:val="231F20"/>
          <w:spacing w:val="-2"/>
        </w:rPr>
        <w:t> </w:t>
      </w:r>
      <w:r>
        <w:rPr>
          <w:color w:val="231F20"/>
        </w:rPr>
        <w:t>thể</w:t>
      </w:r>
      <w:r>
        <w:rPr>
          <w:color w:val="231F20"/>
          <w:spacing w:val="-2"/>
        </w:rPr>
        <w:t> </w:t>
      </w:r>
      <w:r>
        <w:rPr>
          <w:color w:val="231F20"/>
        </w:rPr>
        <w:t>gặp,</w:t>
      </w:r>
      <w:r>
        <w:rPr>
          <w:color w:val="231F20"/>
          <w:spacing w:val="-2"/>
        </w:rPr>
        <w:t> </w:t>
      </w:r>
      <w:r>
        <w:rPr>
          <w:color w:val="231F20"/>
        </w:rPr>
        <w:t>chứ</w:t>
      </w:r>
      <w:r>
        <w:rPr>
          <w:color w:val="231F20"/>
          <w:spacing w:val="-2"/>
        </w:rPr>
        <w:t> </w:t>
      </w:r>
      <w:r>
        <w:rPr>
          <w:color w:val="231F20"/>
        </w:rPr>
        <w:t>không </w:t>
      </w:r>
      <w:r>
        <w:rPr>
          <w:color w:val="231F20"/>
          <w:w w:val="105"/>
        </w:rPr>
        <w:t>thể cầu)!</w:t>
      </w:r>
    </w:p>
    <w:p>
      <w:pPr>
        <w:pStyle w:val="BodyText"/>
        <w:spacing w:line="307" w:lineRule="auto" w:before="136"/>
        <w:ind w:left="104" w:right="402" w:firstLine="453"/>
      </w:pPr>
      <w:r>
        <w:rPr>
          <w:color w:val="231F20"/>
          <w:w w:val="105"/>
        </w:rPr>
        <w:t>Tiếp</w:t>
      </w:r>
      <w:r>
        <w:rPr>
          <w:color w:val="231F20"/>
          <w:spacing w:val="-15"/>
          <w:w w:val="105"/>
        </w:rPr>
        <w:t> </w:t>
      </w:r>
      <w:r>
        <w:rPr>
          <w:color w:val="231F20"/>
          <w:w w:val="105"/>
        </w:rPr>
        <w:t>đó,</w:t>
      </w:r>
      <w:r>
        <w:rPr>
          <w:color w:val="231F20"/>
          <w:spacing w:val="-15"/>
          <w:w w:val="105"/>
        </w:rPr>
        <w:t> </w:t>
      </w:r>
      <w:r>
        <w:rPr>
          <w:color w:val="231F20"/>
          <w:w w:val="105"/>
        </w:rPr>
        <w:t>sách</w:t>
      </w:r>
      <w:r>
        <w:rPr>
          <w:color w:val="231F20"/>
          <w:spacing w:val="-15"/>
          <w:w w:val="105"/>
        </w:rPr>
        <w:t> </w:t>
      </w:r>
      <w:r>
        <w:rPr>
          <w:color w:val="231F20"/>
          <w:w w:val="105"/>
        </w:rPr>
        <w:t>viết:</w:t>
      </w:r>
      <w:r>
        <w:rPr>
          <w:color w:val="231F20"/>
          <w:spacing w:val="-16"/>
          <w:w w:val="105"/>
        </w:rPr>
        <w:t> </w:t>
      </w:r>
      <w:r>
        <w:rPr>
          <w:i/>
          <w:color w:val="231F20"/>
          <w:w w:val="105"/>
        </w:rPr>
        <w:t>“Trí</w:t>
      </w:r>
      <w:r>
        <w:rPr>
          <w:i/>
          <w:color w:val="231F20"/>
          <w:spacing w:val="-15"/>
          <w:w w:val="105"/>
        </w:rPr>
        <w:t> </w:t>
      </w:r>
      <w:r>
        <w:rPr>
          <w:i/>
          <w:color w:val="231F20"/>
          <w:w w:val="105"/>
        </w:rPr>
        <w:t>Độ</w:t>
      </w:r>
      <w:r>
        <w:rPr>
          <w:i/>
          <w:color w:val="231F20"/>
          <w:spacing w:val="-15"/>
          <w:w w:val="105"/>
        </w:rPr>
        <w:t> </w:t>
      </w:r>
      <w:r>
        <w:rPr>
          <w:i/>
          <w:color w:val="231F20"/>
          <w:w w:val="105"/>
        </w:rPr>
        <w:t>Luận</w:t>
      </w:r>
      <w:r>
        <w:rPr>
          <w:i/>
          <w:color w:val="231F20"/>
          <w:spacing w:val="-15"/>
          <w:w w:val="105"/>
        </w:rPr>
        <w:t> </w:t>
      </w:r>
      <w:r>
        <w:rPr>
          <w:i/>
          <w:color w:val="231F20"/>
          <w:w w:val="105"/>
        </w:rPr>
        <w:t>viết:</w:t>
      </w:r>
      <w:r>
        <w:rPr>
          <w:i/>
          <w:color w:val="231F20"/>
          <w:spacing w:val="-15"/>
          <w:w w:val="105"/>
        </w:rPr>
        <w:t> </w:t>
      </w:r>
      <w:r>
        <w:rPr>
          <w:i/>
          <w:color w:val="231F20"/>
          <w:w w:val="105"/>
        </w:rPr>
        <w:t>Phật</w:t>
      </w:r>
      <w:r>
        <w:rPr>
          <w:i/>
          <w:color w:val="231F20"/>
          <w:spacing w:val="-15"/>
          <w:w w:val="105"/>
        </w:rPr>
        <w:t> </w:t>
      </w:r>
      <w:r>
        <w:rPr>
          <w:i/>
          <w:color w:val="231F20"/>
          <w:w w:val="105"/>
        </w:rPr>
        <w:t>pháp</w:t>
      </w:r>
      <w:r>
        <w:rPr>
          <w:i/>
          <w:color w:val="231F20"/>
          <w:spacing w:val="-15"/>
          <w:w w:val="105"/>
        </w:rPr>
        <w:t> </w:t>
      </w:r>
      <w:r>
        <w:rPr>
          <w:i/>
          <w:color w:val="231F20"/>
          <w:w w:val="105"/>
        </w:rPr>
        <w:t>đại</w:t>
      </w:r>
      <w:r>
        <w:rPr>
          <w:i/>
          <w:color w:val="231F20"/>
          <w:spacing w:val="-15"/>
          <w:w w:val="105"/>
        </w:rPr>
        <w:t> </w:t>
      </w:r>
      <w:r>
        <w:rPr>
          <w:i/>
          <w:color w:val="231F20"/>
          <w:w w:val="105"/>
        </w:rPr>
        <w:t>hải, tín</w:t>
      </w:r>
      <w:r>
        <w:rPr>
          <w:i/>
          <w:color w:val="231F20"/>
          <w:spacing w:val="-6"/>
          <w:w w:val="105"/>
        </w:rPr>
        <w:t> </w:t>
      </w:r>
      <w:r>
        <w:rPr>
          <w:i/>
          <w:color w:val="231F20"/>
          <w:w w:val="105"/>
        </w:rPr>
        <w:t>vi</w:t>
      </w:r>
      <w:r>
        <w:rPr>
          <w:i/>
          <w:color w:val="231F20"/>
          <w:spacing w:val="-6"/>
          <w:w w:val="105"/>
        </w:rPr>
        <w:t> </w:t>
      </w:r>
      <w:r>
        <w:rPr>
          <w:i/>
          <w:color w:val="231F20"/>
          <w:w w:val="105"/>
        </w:rPr>
        <w:t>năng</w:t>
      </w:r>
      <w:r>
        <w:rPr>
          <w:i/>
          <w:color w:val="231F20"/>
          <w:spacing w:val="-6"/>
          <w:w w:val="105"/>
        </w:rPr>
        <w:t> </w:t>
      </w:r>
      <w:r>
        <w:rPr>
          <w:i/>
          <w:color w:val="231F20"/>
          <w:w w:val="105"/>
        </w:rPr>
        <w:t>nhập”</w:t>
      </w:r>
      <w:r>
        <w:rPr>
          <w:i/>
          <w:color w:val="231F20"/>
          <w:spacing w:val="-6"/>
          <w:w w:val="105"/>
        </w:rPr>
        <w:t> </w:t>
      </w:r>
      <w:r>
        <w:rPr>
          <w:color w:val="231F20"/>
          <w:w w:val="105"/>
        </w:rPr>
        <w:t>(</w:t>
      </w:r>
      <w:r>
        <w:rPr>
          <w:i/>
          <w:color w:val="231F20"/>
          <w:w w:val="105"/>
        </w:rPr>
        <w:t>Trí</w:t>
      </w:r>
      <w:r>
        <w:rPr>
          <w:i/>
          <w:color w:val="231F20"/>
          <w:spacing w:val="-6"/>
          <w:w w:val="105"/>
        </w:rPr>
        <w:t> </w:t>
      </w:r>
      <w:r>
        <w:rPr>
          <w:i/>
          <w:color w:val="231F20"/>
          <w:w w:val="105"/>
        </w:rPr>
        <w:t>Độ</w:t>
      </w:r>
      <w:r>
        <w:rPr>
          <w:i/>
          <w:color w:val="231F20"/>
          <w:spacing w:val="-6"/>
          <w:w w:val="105"/>
        </w:rPr>
        <w:t> </w:t>
      </w:r>
      <w:r>
        <w:rPr>
          <w:i/>
          <w:color w:val="231F20"/>
          <w:w w:val="105"/>
        </w:rPr>
        <w:t>Luận</w:t>
      </w:r>
      <w:r>
        <w:rPr>
          <w:i/>
          <w:color w:val="231F20"/>
          <w:spacing w:val="-6"/>
          <w:w w:val="105"/>
        </w:rPr>
        <w:t> </w:t>
      </w:r>
      <w:r>
        <w:rPr>
          <w:color w:val="231F20"/>
          <w:w w:val="105"/>
        </w:rPr>
        <w:t>nói:</w:t>
      </w:r>
      <w:r>
        <w:rPr>
          <w:color w:val="231F20"/>
          <w:spacing w:val="-6"/>
          <w:w w:val="105"/>
        </w:rPr>
        <w:t> </w:t>
      </w:r>
      <w:r>
        <w:rPr>
          <w:color w:val="231F20"/>
          <w:w w:val="105"/>
        </w:rPr>
        <w:t>“Biển</w:t>
      </w:r>
      <w:r>
        <w:rPr>
          <w:color w:val="231F20"/>
          <w:spacing w:val="-6"/>
          <w:w w:val="105"/>
        </w:rPr>
        <w:t> </w:t>
      </w:r>
      <w:r>
        <w:rPr>
          <w:color w:val="231F20"/>
          <w:w w:val="105"/>
        </w:rPr>
        <w:t>cả</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do lòng</w:t>
      </w:r>
      <w:r>
        <w:rPr>
          <w:color w:val="231F20"/>
          <w:spacing w:val="-12"/>
          <w:w w:val="105"/>
        </w:rPr>
        <w:t> </w:t>
      </w:r>
      <w:r>
        <w:rPr>
          <w:color w:val="231F20"/>
          <w:w w:val="105"/>
        </w:rPr>
        <w:t>tin</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vào”).</w:t>
      </w:r>
      <w:r>
        <w:rPr>
          <w:color w:val="231F20"/>
          <w:spacing w:val="-12"/>
          <w:w w:val="105"/>
        </w:rPr>
        <w:t> </w:t>
      </w:r>
      <w:r>
        <w:rPr>
          <w:color w:val="231F20"/>
          <w:w w:val="105"/>
        </w:rPr>
        <w:t>Phật</w:t>
      </w:r>
      <w:r>
        <w:rPr>
          <w:color w:val="231F20"/>
          <w:spacing w:val="-12"/>
          <w:w w:val="105"/>
        </w:rPr>
        <w:t> </w:t>
      </w:r>
      <w:r>
        <w:rPr>
          <w:color w:val="231F20"/>
          <w:w w:val="105"/>
        </w:rPr>
        <w:t>pháp</w:t>
      </w:r>
      <w:r>
        <w:rPr>
          <w:color w:val="231F20"/>
          <w:spacing w:val="-12"/>
          <w:w w:val="105"/>
        </w:rPr>
        <w:t> </w:t>
      </w:r>
      <w:r>
        <w:rPr>
          <w:color w:val="231F20"/>
          <w:w w:val="105"/>
        </w:rPr>
        <w:t>quả</w:t>
      </w:r>
      <w:r>
        <w:rPr>
          <w:color w:val="231F20"/>
          <w:spacing w:val="-12"/>
          <w:w w:val="105"/>
        </w:rPr>
        <w:t> </w:t>
      </w:r>
      <w:r>
        <w:rPr>
          <w:color w:val="231F20"/>
          <w:w w:val="105"/>
        </w:rPr>
        <w:t>thật</w:t>
      </w:r>
      <w:r>
        <w:rPr>
          <w:color w:val="231F20"/>
          <w:spacing w:val="-12"/>
          <w:w w:val="105"/>
        </w:rPr>
        <w:t> </w:t>
      </w:r>
      <w:r>
        <w:rPr>
          <w:color w:val="231F20"/>
          <w:w w:val="105"/>
        </w:rPr>
        <w:t>là</w:t>
      </w:r>
      <w:r>
        <w:rPr>
          <w:color w:val="231F20"/>
          <w:spacing w:val="-12"/>
          <w:w w:val="105"/>
        </w:rPr>
        <w:t> </w:t>
      </w:r>
      <w:r>
        <w:rPr>
          <w:color w:val="231F20"/>
          <w:w w:val="105"/>
        </w:rPr>
        <w:t>đại</w:t>
      </w:r>
      <w:r>
        <w:rPr>
          <w:color w:val="231F20"/>
          <w:spacing w:val="-12"/>
          <w:w w:val="105"/>
        </w:rPr>
        <w:t> </w:t>
      </w:r>
      <w:r>
        <w:rPr>
          <w:color w:val="231F20"/>
          <w:w w:val="105"/>
        </w:rPr>
        <w:t>hải.</w:t>
      </w:r>
      <w:r>
        <w:rPr>
          <w:color w:val="231F20"/>
          <w:spacing w:val="-9"/>
          <w:w w:val="105"/>
        </w:rPr>
        <w:t> </w:t>
      </w:r>
      <w:r>
        <w:rPr>
          <w:i/>
          <w:color w:val="231F20"/>
          <w:w w:val="105"/>
        </w:rPr>
        <w:t>“Hải”</w:t>
      </w:r>
      <w:r>
        <w:rPr>
          <w:i/>
          <w:color w:val="231F20"/>
          <w:spacing w:val="-12"/>
          <w:w w:val="105"/>
        </w:rPr>
        <w:t> </w:t>
      </w:r>
      <w:r>
        <w:rPr>
          <w:color w:val="231F20"/>
          <w:w w:val="105"/>
        </w:rPr>
        <w:t>là Tính hải. Giáo học Phật pháp nhằm trở về tự tính, trở về tự tính, quý vị sẽ đắc đại viên mãn. Không có cách nào hình dung sự đại viên mãn này. Nói đơn giản là như trong kinh </w:t>
      </w:r>
      <w:r>
        <w:rPr>
          <w:i/>
          <w:color w:val="231F20"/>
          <w:w w:val="105"/>
        </w:rPr>
        <w:t>Hoa Nghiêm</w:t>
      </w:r>
      <w:r>
        <w:rPr>
          <w:color w:val="231F20"/>
          <w:w w:val="105"/>
        </w:rPr>
        <w:t>, đức Phật đã nói trí tuệ viên mãn, đức năng viên</w:t>
      </w:r>
      <w:r>
        <w:rPr>
          <w:color w:val="231F20"/>
          <w:spacing w:val="-17"/>
          <w:w w:val="105"/>
        </w:rPr>
        <w:t> </w:t>
      </w:r>
      <w:r>
        <w:rPr>
          <w:color w:val="231F20"/>
          <w:w w:val="105"/>
        </w:rPr>
        <w:t>mãn,</w:t>
      </w:r>
      <w:r>
        <w:rPr>
          <w:color w:val="231F20"/>
          <w:spacing w:val="-16"/>
          <w:w w:val="105"/>
        </w:rPr>
        <w:t> </w:t>
      </w:r>
      <w:r>
        <w:rPr>
          <w:color w:val="231F20"/>
          <w:w w:val="105"/>
        </w:rPr>
        <w:t>tướng</w:t>
      </w:r>
      <w:r>
        <w:rPr>
          <w:color w:val="231F20"/>
          <w:spacing w:val="-16"/>
          <w:w w:val="105"/>
        </w:rPr>
        <w:t> </w:t>
      </w:r>
      <w:r>
        <w:rPr>
          <w:color w:val="231F20"/>
          <w:w w:val="105"/>
        </w:rPr>
        <w:t>hảo</w:t>
      </w:r>
      <w:r>
        <w:rPr>
          <w:color w:val="231F20"/>
          <w:spacing w:val="-16"/>
          <w:w w:val="105"/>
        </w:rPr>
        <w:t> </w:t>
      </w:r>
      <w:r>
        <w:rPr>
          <w:color w:val="231F20"/>
          <w:w w:val="105"/>
        </w:rPr>
        <w:t>viên</w:t>
      </w:r>
      <w:r>
        <w:rPr>
          <w:color w:val="231F20"/>
          <w:spacing w:val="-17"/>
          <w:w w:val="105"/>
        </w:rPr>
        <w:t> </w:t>
      </w:r>
      <w:r>
        <w:rPr>
          <w:color w:val="231F20"/>
          <w:w w:val="105"/>
        </w:rPr>
        <w:t>mãn,</w:t>
      </w:r>
      <w:r>
        <w:rPr>
          <w:color w:val="231F20"/>
          <w:spacing w:val="-16"/>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gì</w:t>
      </w:r>
      <w:r>
        <w:rPr>
          <w:color w:val="231F20"/>
          <w:spacing w:val="-17"/>
          <w:w w:val="105"/>
        </w:rPr>
        <w:t> </w:t>
      </w:r>
      <w:r>
        <w:rPr>
          <w:color w:val="231F20"/>
          <w:w w:val="105"/>
        </w:rPr>
        <w:t>chẳng</w:t>
      </w:r>
      <w:r>
        <w:rPr>
          <w:color w:val="231F20"/>
          <w:spacing w:val="-16"/>
          <w:w w:val="105"/>
        </w:rPr>
        <w:t> </w:t>
      </w:r>
      <w:r>
        <w:rPr>
          <w:color w:val="231F20"/>
          <w:w w:val="105"/>
        </w:rPr>
        <w:t>viên</w:t>
      </w:r>
      <w:r>
        <w:rPr>
          <w:color w:val="231F20"/>
          <w:spacing w:val="-17"/>
          <w:w w:val="105"/>
        </w:rPr>
        <w:t> </w:t>
      </w:r>
      <w:r>
        <w:rPr>
          <w:color w:val="231F20"/>
          <w:w w:val="105"/>
        </w:rPr>
        <w:t>mãn. Sự viên mãn ấy chẳng do quý vị học được, mà vốn sẵn có trong tự tính, chỉ cần kiến tính sẽ thảy đều chứng đắc.</w:t>
      </w:r>
    </w:p>
    <w:p>
      <w:pPr>
        <w:pStyle w:val="BodyText"/>
        <w:spacing w:line="307" w:lineRule="auto" w:before="136"/>
        <w:ind w:left="104" w:right="404" w:firstLine="453"/>
      </w:pPr>
      <w:r>
        <w:rPr>
          <w:color w:val="231F20"/>
          <w:w w:val="105"/>
        </w:rPr>
        <w:t>Do vậy, người kiến tính được gọi là Phật. Phật Phật đạo đồng. Phật Phật trí tuệ giống nhau, đức năng giống nhau, tướng</w:t>
      </w:r>
      <w:r>
        <w:rPr>
          <w:color w:val="231F20"/>
          <w:spacing w:val="35"/>
          <w:w w:val="105"/>
        </w:rPr>
        <w:t> </w:t>
      </w:r>
      <w:r>
        <w:rPr>
          <w:color w:val="231F20"/>
          <w:w w:val="105"/>
        </w:rPr>
        <w:t>hảo</w:t>
      </w:r>
      <w:r>
        <w:rPr>
          <w:color w:val="231F20"/>
          <w:spacing w:val="35"/>
          <w:w w:val="105"/>
        </w:rPr>
        <w:t> </w:t>
      </w:r>
      <w:r>
        <w:rPr>
          <w:color w:val="231F20"/>
          <w:w w:val="105"/>
        </w:rPr>
        <w:t>giống</w:t>
      </w:r>
      <w:r>
        <w:rPr>
          <w:color w:val="231F20"/>
          <w:spacing w:val="34"/>
          <w:w w:val="105"/>
        </w:rPr>
        <w:t> </w:t>
      </w:r>
      <w:r>
        <w:rPr>
          <w:color w:val="231F20"/>
          <w:w w:val="105"/>
        </w:rPr>
        <w:t>nhau,</w:t>
      </w:r>
      <w:r>
        <w:rPr>
          <w:color w:val="231F20"/>
          <w:spacing w:val="35"/>
          <w:w w:val="105"/>
        </w:rPr>
        <w:t> </w:t>
      </w:r>
      <w:r>
        <w:rPr>
          <w:color w:val="231F20"/>
          <w:w w:val="105"/>
        </w:rPr>
        <w:t>không</w:t>
      </w:r>
      <w:r>
        <w:rPr>
          <w:color w:val="231F20"/>
          <w:spacing w:val="34"/>
          <w:w w:val="105"/>
        </w:rPr>
        <w:t> </w:t>
      </w:r>
      <w:r>
        <w:rPr>
          <w:color w:val="231F20"/>
          <w:w w:val="105"/>
        </w:rPr>
        <w:t>có</w:t>
      </w:r>
      <w:r>
        <w:rPr>
          <w:color w:val="231F20"/>
          <w:spacing w:val="34"/>
          <w:w w:val="105"/>
        </w:rPr>
        <w:t> </w:t>
      </w:r>
      <w:r>
        <w:rPr>
          <w:color w:val="231F20"/>
          <w:w w:val="105"/>
        </w:rPr>
        <w:t>gì</w:t>
      </w:r>
      <w:r>
        <w:rPr>
          <w:color w:val="231F20"/>
          <w:spacing w:val="34"/>
          <w:w w:val="105"/>
        </w:rPr>
        <w:t> </w:t>
      </w:r>
      <w:r>
        <w:rPr>
          <w:color w:val="231F20"/>
          <w:w w:val="105"/>
        </w:rPr>
        <w:t>khác</w:t>
      </w:r>
      <w:r>
        <w:rPr>
          <w:color w:val="231F20"/>
          <w:spacing w:val="34"/>
          <w:w w:val="105"/>
        </w:rPr>
        <w:t> </w:t>
      </w:r>
      <w:r>
        <w:rPr>
          <w:color w:val="231F20"/>
          <w:w w:val="105"/>
        </w:rPr>
        <w:t>nhau.</w:t>
      </w:r>
      <w:r>
        <w:rPr>
          <w:color w:val="231F20"/>
          <w:spacing w:val="35"/>
          <w:w w:val="105"/>
        </w:rPr>
        <w:t> </w:t>
      </w:r>
      <w:r>
        <w:rPr>
          <w:color w:val="231F20"/>
          <w:w w:val="105"/>
        </w:rPr>
        <w:t>Tuyệt</w:t>
      </w:r>
      <w:r>
        <w:rPr>
          <w:color w:val="231F20"/>
          <w:spacing w:val="35"/>
          <w:w w:val="105"/>
        </w:rPr>
        <w:t> </w:t>
      </w:r>
      <w:r>
        <w:rPr>
          <w:color w:val="231F20"/>
          <w:spacing w:val="-5"/>
          <w:w w:val="105"/>
        </w:rPr>
        <w:t>đối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chẳng thể nói vị Phật này biết nhiều hơn vị Phật kia một chút,</w:t>
      </w:r>
      <w:r>
        <w:rPr>
          <w:color w:val="231F20"/>
          <w:spacing w:val="-12"/>
          <w:w w:val="105"/>
        </w:rPr>
        <w:t> </w:t>
      </w:r>
      <w:r>
        <w:rPr>
          <w:color w:val="231F20"/>
          <w:w w:val="105"/>
        </w:rPr>
        <w:t>không</w:t>
      </w:r>
      <w:r>
        <w:rPr>
          <w:color w:val="231F20"/>
          <w:spacing w:val="-12"/>
          <w:w w:val="105"/>
        </w:rPr>
        <w:t> </w:t>
      </w:r>
      <w:r>
        <w:rPr>
          <w:color w:val="231F20"/>
          <w:w w:val="105"/>
        </w:rPr>
        <w:t>hề</w:t>
      </w:r>
      <w:r>
        <w:rPr>
          <w:color w:val="231F20"/>
          <w:spacing w:val="-12"/>
          <w:w w:val="105"/>
        </w:rPr>
        <w:t> </w:t>
      </w:r>
      <w:r>
        <w:rPr>
          <w:color w:val="231F20"/>
          <w:w w:val="105"/>
        </w:rPr>
        <w:t>có,</w:t>
      </w:r>
      <w:r>
        <w:rPr>
          <w:color w:val="231F20"/>
          <w:spacing w:val="-12"/>
          <w:w w:val="105"/>
        </w:rPr>
        <w:t> </w:t>
      </w:r>
      <w:r>
        <w:rPr>
          <w:color w:val="231F20"/>
          <w:w w:val="105"/>
        </w:rPr>
        <w:t>các</w:t>
      </w:r>
      <w:r>
        <w:rPr>
          <w:color w:val="231F20"/>
          <w:spacing w:val="-12"/>
          <w:w w:val="105"/>
        </w:rPr>
        <w:t> </w:t>
      </w:r>
      <w:r>
        <w:rPr>
          <w:color w:val="231F20"/>
          <w:w w:val="105"/>
        </w:rPr>
        <w:t>vị</w:t>
      </w:r>
      <w:r>
        <w:rPr>
          <w:color w:val="231F20"/>
          <w:spacing w:val="-12"/>
          <w:w w:val="105"/>
        </w:rPr>
        <w:t> </w:t>
      </w:r>
      <w:r>
        <w:rPr>
          <w:color w:val="231F20"/>
          <w:w w:val="105"/>
        </w:rPr>
        <w:t>Phật</w:t>
      </w:r>
      <w:r>
        <w:rPr>
          <w:color w:val="231F20"/>
          <w:spacing w:val="-12"/>
          <w:w w:val="105"/>
        </w:rPr>
        <w:t> </w:t>
      </w:r>
      <w:r>
        <w:rPr>
          <w:color w:val="231F20"/>
          <w:w w:val="105"/>
        </w:rPr>
        <w:t>đều</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Chứng</w:t>
      </w:r>
      <w:r>
        <w:rPr>
          <w:color w:val="231F20"/>
          <w:spacing w:val="-12"/>
          <w:w w:val="105"/>
        </w:rPr>
        <w:t> </w:t>
      </w:r>
      <w:r>
        <w:rPr>
          <w:color w:val="231F20"/>
          <w:w w:val="105"/>
        </w:rPr>
        <w:t>đắc</w:t>
      </w:r>
      <w:r>
        <w:rPr>
          <w:color w:val="231F20"/>
          <w:spacing w:val="-12"/>
          <w:w w:val="105"/>
        </w:rPr>
        <w:t> </w:t>
      </w:r>
      <w:r>
        <w:rPr>
          <w:color w:val="231F20"/>
          <w:w w:val="105"/>
        </w:rPr>
        <w:t>của hết</w:t>
      </w:r>
      <w:r>
        <w:rPr>
          <w:color w:val="231F20"/>
          <w:spacing w:val="-2"/>
          <w:w w:val="105"/>
        </w:rPr>
        <w:t> </w:t>
      </w:r>
      <w:r>
        <w:rPr>
          <w:color w:val="231F20"/>
          <w:w w:val="105"/>
        </w:rPr>
        <w:t>thảy</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chẳng</w:t>
      </w:r>
      <w:r>
        <w:rPr>
          <w:color w:val="231F20"/>
          <w:spacing w:val="-1"/>
          <w:w w:val="105"/>
        </w:rPr>
        <w:t> </w:t>
      </w:r>
      <w:r>
        <w:rPr>
          <w:color w:val="231F20"/>
          <w:w w:val="105"/>
        </w:rPr>
        <w:t>tăng,</w:t>
      </w:r>
      <w:r>
        <w:rPr>
          <w:color w:val="231F20"/>
          <w:spacing w:val="-1"/>
          <w:w w:val="105"/>
        </w:rPr>
        <w:t> </w:t>
      </w:r>
      <w:r>
        <w:rPr>
          <w:color w:val="231F20"/>
          <w:w w:val="105"/>
        </w:rPr>
        <w:t>chẳng</w:t>
      </w:r>
      <w:r>
        <w:rPr>
          <w:color w:val="231F20"/>
          <w:spacing w:val="-1"/>
          <w:w w:val="105"/>
        </w:rPr>
        <w:t> </w:t>
      </w:r>
      <w:r>
        <w:rPr>
          <w:color w:val="231F20"/>
          <w:w w:val="105"/>
        </w:rPr>
        <w:t>giảm.</w:t>
      </w:r>
      <w:r>
        <w:rPr>
          <w:color w:val="231F20"/>
          <w:spacing w:val="-1"/>
          <w:w w:val="105"/>
        </w:rPr>
        <w:t> </w:t>
      </w:r>
      <w:r>
        <w:rPr>
          <w:color w:val="231F20"/>
          <w:w w:val="105"/>
        </w:rPr>
        <w:t>Thật</w:t>
      </w:r>
      <w:r>
        <w:rPr>
          <w:color w:val="231F20"/>
          <w:spacing w:val="-1"/>
          <w:w w:val="105"/>
        </w:rPr>
        <w:t> </w:t>
      </w:r>
      <w:r>
        <w:rPr>
          <w:color w:val="231F20"/>
          <w:w w:val="105"/>
        </w:rPr>
        <w:t>ra,</w:t>
      </w:r>
      <w:r>
        <w:rPr>
          <w:color w:val="231F20"/>
          <w:spacing w:val="-2"/>
          <w:w w:val="105"/>
        </w:rPr>
        <w:t> </w:t>
      </w:r>
      <w:r>
        <w:rPr>
          <w:color w:val="231F20"/>
          <w:w w:val="105"/>
        </w:rPr>
        <w:t>hết</w:t>
      </w:r>
      <w:r>
        <w:rPr>
          <w:color w:val="231F20"/>
          <w:spacing w:val="-2"/>
          <w:w w:val="105"/>
        </w:rPr>
        <w:t> </w:t>
      </w:r>
      <w:r>
        <w:rPr>
          <w:color w:val="231F20"/>
          <w:w w:val="105"/>
        </w:rPr>
        <w:t>thảy chúng sinh chúng ta và Phật chẳng khác gì nhau, chỉ là mê mất</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mà</w:t>
      </w:r>
      <w:r>
        <w:rPr>
          <w:color w:val="231F20"/>
          <w:spacing w:val="-16"/>
          <w:w w:val="105"/>
        </w:rPr>
        <w:t> </w:t>
      </w:r>
      <w:r>
        <w:rPr>
          <w:color w:val="231F20"/>
          <w:w w:val="105"/>
        </w:rPr>
        <w:t>thôi.</w:t>
      </w:r>
      <w:r>
        <w:rPr>
          <w:color w:val="231F20"/>
          <w:spacing w:val="-16"/>
          <w:w w:val="105"/>
        </w:rPr>
        <w:t> </w:t>
      </w:r>
      <w:r>
        <w:rPr>
          <w:color w:val="231F20"/>
          <w:w w:val="105"/>
        </w:rPr>
        <w:t>Ngày</w:t>
      </w:r>
      <w:r>
        <w:rPr>
          <w:color w:val="231F20"/>
          <w:spacing w:val="-16"/>
          <w:w w:val="105"/>
        </w:rPr>
        <w:t> </w:t>
      </w:r>
      <w:r>
        <w:rPr>
          <w:color w:val="231F20"/>
          <w:w w:val="105"/>
        </w:rPr>
        <w:t>nào</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buông</w:t>
      </w:r>
      <w:r>
        <w:rPr>
          <w:color w:val="231F20"/>
          <w:spacing w:val="-16"/>
          <w:w w:val="105"/>
        </w:rPr>
        <w:t> </w:t>
      </w:r>
      <w:r>
        <w:rPr>
          <w:color w:val="231F20"/>
          <w:w w:val="105"/>
        </w:rPr>
        <w:t>mê</w:t>
      </w:r>
      <w:r>
        <w:rPr>
          <w:color w:val="231F20"/>
          <w:spacing w:val="-16"/>
          <w:w w:val="105"/>
        </w:rPr>
        <w:t> </w:t>
      </w:r>
      <w:r>
        <w:rPr>
          <w:color w:val="231F20"/>
          <w:w w:val="105"/>
        </w:rPr>
        <w:t>hoặc,</w:t>
      </w:r>
      <w:r>
        <w:rPr>
          <w:color w:val="231F20"/>
          <w:spacing w:val="-16"/>
          <w:w w:val="105"/>
        </w:rPr>
        <w:t> </w:t>
      </w:r>
      <w:r>
        <w:rPr>
          <w:color w:val="231F20"/>
          <w:w w:val="105"/>
        </w:rPr>
        <w:t>điên đảo xuống, quý vị sẽ thành Phật.</w:t>
      </w:r>
    </w:p>
    <w:p>
      <w:pPr>
        <w:pStyle w:val="BodyText"/>
        <w:spacing w:line="297" w:lineRule="auto" w:before="144"/>
        <w:ind w:left="387" w:right="120" w:firstLine="453"/>
      </w:pP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và</w:t>
      </w:r>
      <w:r>
        <w:rPr>
          <w:color w:val="231F20"/>
          <w:spacing w:val="-15"/>
          <w:w w:val="105"/>
        </w:rPr>
        <w:t> </w:t>
      </w:r>
      <w:r>
        <w:rPr>
          <w:color w:val="231F20"/>
          <w:w w:val="105"/>
        </w:rPr>
        <w:t>chư</w:t>
      </w:r>
      <w:r>
        <w:rPr>
          <w:color w:val="231F20"/>
          <w:spacing w:val="-15"/>
          <w:w w:val="105"/>
        </w:rPr>
        <w:t> </w:t>
      </w:r>
      <w:r>
        <w:rPr>
          <w:color w:val="231F20"/>
          <w:w w:val="105"/>
        </w:rPr>
        <w:t>Phật</w:t>
      </w:r>
      <w:r>
        <w:rPr>
          <w:color w:val="231F20"/>
          <w:spacing w:val="-15"/>
          <w:w w:val="105"/>
        </w:rPr>
        <w:t> </w:t>
      </w:r>
      <w:r>
        <w:rPr>
          <w:color w:val="231F20"/>
          <w:w w:val="105"/>
        </w:rPr>
        <w:t>Như</w:t>
      </w:r>
      <w:r>
        <w:rPr>
          <w:color w:val="231F20"/>
          <w:spacing w:val="-15"/>
          <w:w w:val="105"/>
        </w:rPr>
        <w:t> </w:t>
      </w:r>
      <w:r>
        <w:rPr>
          <w:color w:val="231F20"/>
          <w:w w:val="105"/>
        </w:rPr>
        <w:t>Lai</w:t>
      </w:r>
      <w:r>
        <w:rPr>
          <w:color w:val="231F20"/>
          <w:spacing w:val="-15"/>
          <w:w w:val="105"/>
        </w:rPr>
        <w:t> </w:t>
      </w:r>
      <w:r>
        <w:rPr>
          <w:color w:val="231F20"/>
          <w:w w:val="105"/>
        </w:rPr>
        <w:t>chẳng</w:t>
      </w:r>
      <w:r>
        <w:rPr>
          <w:color w:val="231F20"/>
          <w:spacing w:val="-15"/>
          <w:w w:val="105"/>
        </w:rPr>
        <w:t> </w:t>
      </w:r>
      <w:r>
        <w:rPr>
          <w:color w:val="231F20"/>
          <w:w w:val="105"/>
        </w:rPr>
        <w:t>sai</w:t>
      </w:r>
      <w:r>
        <w:rPr>
          <w:color w:val="231F20"/>
          <w:spacing w:val="-15"/>
          <w:w w:val="105"/>
        </w:rPr>
        <w:t> </w:t>
      </w:r>
      <w:r>
        <w:rPr>
          <w:color w:val="231F20"/>
          <w:w w:val="105"/>
        </w:rPr>
        <w:t>biệt,</w:t>
      </w:r>
      <w:r>
        <w:rPr>
          <w:color w:val="231F20"/>
          <w:spacing w:val="-15"/>
          <w:w w:val="105"/>
        </w:rPr>
        <w:t> </w:t>
      </w:r>
      <w:r>
        <w:rPr>
          <w:color w:val="231F20"/>
          <w:w w:val="105"/>
        </w:rPr>
        <w:t>pháp</w:t>
      </w:r>
      <w:r>
        <w:rPr>
          <w:color w:val="231F20"/>
          <w:spacing w:val="-15"/>
          <w:w w:val="105"/>
        </w:rPr>
        <w:t> </w:t>
      </w:r>
      <w:r>
        <w:rPr>
          <w:color w:val="231F20"/>
          <w:w w:val="105"/>
        </w:rPr>
        <w:t>thế</w:t>
      </w:r>
      <w:r>
        <w:rPr>
          <w:color w:val="231F20"/>
          <w:spacing w:val="-15"/>
          <w:w w:val="105"/>
        </w:rPr>
        <w:t> </w:t>
      </w:r>
      <w:r>
        <w:rPr>
          <w:color w:val="231F20"/>
          <w:w w:val="105"/>
        </w:rPr>
        <w:t>gian thông suốt toàn bộ, pháp xuất thế gian cũng thông suốt. Vì sao? Hết thảy các pháp chẳng lìa tự tính. Hết thảy các pháp đều là do tự tính sinh và hiện, ngay cả những gì do A Lại Da biến ra, hết thảy đều hiểu rõ. Làm thế nào để có thể cầu được?</w:t>
      </w:r>
      <w:r>
        <w:rPr>
          <w:color w:val="231F20"/>
          <w:spacing w:val="-22"/>
          <w:w w:val="105"/>
        </w:rPr>
        <w:t> </w:t>
      </w:r>
      <w:r>
        <w:rPr>
          <w:i/>
          <w:color w:val="231F20"/>
          <w:w w:val="105"/>
        </w:rPr>
        <w:t>“Quý</w:t>
      </w:r>
      <w:r>
        <w:rPr>
          <w:i/>
          <w:color w:val="231F20"/>
          <w:spacing w:val="-21"/>
          <w:w w:val="105"/>
        </w:rPr>
        <w:t> </w:t>
      </w:r>
      <w:r>
        <w:rPr>
          <w:i/>
          <w:color w:val="231F20"/>
          <w:w w:val="105"/>
        </w:rPr>
        <w:t>dĩ</w:t>
      </w:r>
      <w:r>
        <w:rPr>
          <w:i/>
          <w:color w:val="231F20"/>
          <w:spacing w:val="-21"/>
          <w:w w:val="105"/>
        </w:rPr>
        <w:t> </w:t>
      </w:r>
      <w:r>
        <w:rPr>
          <w:i/>
          <w:color w:val="231F20"/>
          <w:w w:val="105"/>
        </w:rPr>
        <w:t>chuyên”</w:t>
      </w:r>
      <w:r>
        <w:rPr>
          <w:color w:val="231F20"/>
          <w:w w:val="105"/>
        </w:rPr>
        <w:t>,</w:t>
      </w:r>
      <w:r>
        <w:rPr>
          <w:color w:val="231F20"/>
          <w:spacing w:val="-21"/>
          <w:w w:val="105"/>
        </w:rPr>
        <w:t> </w:t>
      </w:r>
      <w:r>
        <w:rPr>
          <w:color w:val="231F20"/>
          <w:w w:val="105"/>
        </w:rPr>
        <w:t>hễ</w:t>
      </w:r>
      <w:r>
        <w:rPr>
          <w:color w:val="231F20"/>
          <w:spacing w:val="-21"/>
          <w:w w:val="105"/>
        </w:rPr>
        <w:t> </w:t>
      </w:r>
      <w:r>
        <w:rPr>
          <w:color w:val="231F20"/>
          <w:w w:val="105"/>
        </w:rPr>
        <w:t>chuyên</w:t>
      </w:r>
      <w:r>
        <w:rPr>
          <w:color w:val="231F20"/>
          <w:spacing w:val="-21"/>
          <w:w w:val="105"/>
        </w:rPr>
        <w:t> </w:t>
      </w:r>
      <w:r>
        <w:rPr>
          <w:color w:val="231F20"/>
          <w:w w:val="105"/>
        </w:rPr>
        <w:t>bèn</w:t>
      </w:r>
      <w:r>
        <w:rPr>
          <w:color w:val="231F20"/>
          <w:spacing w:val="-22"/>
          <w:w w:val="105"/>
        </w:rPr>
        <w:t> </w:t>
      </w:r>
      <w:r>
        <w:rPr>
          <w:color w:val="231F20"/>
          <w:w w:val="105"/>
        </w:rPr>
        <w:t>có</w:t>
      </w:r>
      <w:r>
        <w:rPr>
          <w:color w:val="231F20"/>
          <w:spacing w:val="-21"/>
          <w:w w:val="105"/>
        </w:rPr>
        <w:t> </w:t>
      </w:r>
      <w:r>
        <w:rPr>
          <w:color w:val="231F20"/>
          <w:w w:val="105"/>
        </w:rPr>
        <w:t>thể</w:t>
      </w:r>
      <w:r>
        <w:rPr>
          <w:color w:val="231F20"/>
          <w:spacing w:val="-22"/>
          <w:w w:val="105"/>
        </w:rPr>
        <w:t> </w:t>
      </w:r>
      <w:r>
        <w:rPr>
          <w:color w:val="231F20"/>
          <w:w w:val="105"/>
        </w:rPr>
        <w:t>cầu</w:t>
      </w:r>
      <w:r>
        <w:rPr>
          <w:color w:val="231F20"/>
          <w:spacing w:val="-21"/>
          <w:w w:val="105"/>
        </w:rPr>
        <w:t> </w:t>
      </w:r>
      <w:r>
        <w:rPr>
          <w:color w:val="231F20"/>
          <w:w w:val="105"/>
        </w:rPr>
        <w:t>được,</w:t>
      </w:r>
      <w:r>
        <w:rPr>
          <w:color w:val="231F20"/>
          <w:spacing w:val="-21"/>
          <w:w w:val="105"/>
        </w:rPr>
        <w:t> </w:t>
      </w:r>
      <w:r>
        <w:rPr>
          <w:color w:val="231F20"/>
          <w:w w:val="105"/>
        </w:rPr>
        <w:t>còn tạp sẽ chẳng có cách nào! Phải buông khởi tâm động niệm, phân biệt, chấp trước xuống.</w:t>
      </w:r>
    </w:p>
    <w:p>
      <w:pPr>
        <w:pStyle w:val="BodyText"/>
        <w:spacing w:line="297" w:lineRule="auto" w:before="144"/>
        <w:ind w:left="387" w:right="119" w:firstLine="453"/>
      </w:pPr>
      <w:r>
        <w:rPr>
          <w:color w:val="231F20"/>
          <w:w w:val="105"/>
        </w:rPr>
        <w:t>Trong kinh Đại thừa thường nói điều này, quý vị thấy: Buông chấp trước xuống, quý vị sẽ chứng quả A La Hán, thành</w:t>
      </w:r>
      <w:r>
        <w:rPr>
          <w:color w:val="231F20"/>
          <w:spacing w:val="-1"/>
          <w:w w:val="105"/>
        </w:rPr>
        <w:t> </w:t>
      </w:r>
      <w:r>
        <w:rPr>
          <w:color w:val="231F20"/>
          <w:w w:val="105"/>
        </w:rPr>
        <w:t>Chính</w:t>
      </w:r>
      <w:r>
        <w:rPr>
          <w:color w:val="231F20"/>
          <w:spacing w:val="-1"/>
          <w:w w:val="105"/>
        </w:rPr>
        <w:t> </w:t>
      </w:r>
      <w:r>
        <w:rPr>
          <w:color w:val="231F20"/>
          <w:w w:val="105"/>
        </w:rPr>
        <w:t>Giác.</w:t>
      </w:r>
      <w:r>
        <w:rPr>
          <w:color w:val="231F20"/>
          <w:spacing w:val="-1"/>
          <w:w w:val="105"/>
        </w:rPr>
        <w:t> </w:t>
      </w:r>
      <w:r>
        <w:rPr>
          <w:color w:val="231F20"/>
          <w:w w:val="105"/>
        </w:rPr>
        <w:t>Nếu</w:t>
      </w:r>
      <w:r>
        <w:rPr>
          <w:color w:val="231F20"/>
          <w:spacing w:val="-1"/>
          <w:w w:val="105"/>
        </w:rPr>
        <w:t> </w:t>
      </w:r>
      <w:r>
        <w:rPr>
          <w:color w:val="231F20"/>
          <w:w w:val="105"/>
        </w:rPr>
        <w:t>buông</w:t>
      </w:r>
      <w:r>
        <w:rPr>
          <w:color w:val="231F20"/>
          <w:spacing w:val="-1"/>
          <w:w w:val="105"/>
        </w:rPr>
        <w:t> </w:t>
      </w:r>
      <w:r>
        <w:rPr>
          <w:color w:val="231F20"/>
          <w:w w:val="105"/>
        </w:rPr>
        <w:t>phân</w:t>
      </w:r>
      <w:r>
        <w:rPr>
          <w:color w:val="231F20"/>
          <w:spacing w:val="-1"/>
          <w:w w:val="105"/>
        </w:rPr>
        <w:t> </w:t>
      </w:r>
      <w:r>
        <w:rPr>
          <w:color w:val="231F20"/>
          <w:w w:val="105"/>
        </w:rPr>
        <w:t>biệt</w:t>
      </w:r>
      <w:r>
        <w:rPr>
          <w:color w:val="231F20"/>
          <w:spacing w:val="-1"/>
          <w:w w:val="105"/>
        </w:rPr>
        <w:t> </w:t>
      </w:r>
      <w:r>
        <w:rPr>
          <w:color w:val="231F20"/>
          <w:w w:val="105"/>
        </w:rPr>
        <w:t>xuống,</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sẽ</w:t>
      </w:r>
      <w:r>
        <w:rPr>
          <w:color w:val="231F20"/>
          <w:spacing w:val="-1"/>
          <w:w w:val="105"/>
        </w:rPr>
        <w:t> </w:t>
      </w:r>
      <w:r>
        <w:rPr>
          <w:color w:val="231F20"/>
          <w:w w:val="105"/>
        </w:rPr>
        <w:t>là Bồ tát, thành Chính Đẳng Chính Giác. Nếu chẳng khởi tâm bất</w:t>
      </w:r>
      <w:r>
        <w:rPr>
          <w:color w:val="231F20"/>
          <w:spacing w:val="-16"/>
          <w:w w:val="105"/>
        </w:rPr>
        <w:t> </w:t>
      </w:r>
      <w:r>
        <w:rPr>
          <w:color w:val="231F20"/>
          <w:w w:val="105"/>
        </w:rPr>
        <w:t>động</w:t>
      </w:r>
      <w:r>
        <w:rPr>
          <w:color w:val="231F20"/>
          <w:spacing w:val="-16"/>
          <w:w w:val="105"/>
        </w:rPr>
        <w:t> </w:t>
      </w:r>
      <w:r>
        <w:rPr>
          <w:color w:val="231F20"/>
          <w:w w:val="105"/>
        </w:rPr>
        <w:t>niệm,</w:t>
      </w:r>
      <w:r>
        <w:rPr>
          <w:color w:val="231F20"/>
          <w:spacing w:val="-17"/>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sẽ</w:t>
      </w:r>
      <w:r>
        <w:rPr>
          <w:color w:val="231F20"/>
          <w:spacing w:val="-16"/>
          <w:w w:val="105"/>
        </w:rPr>
        <w:t> </w:t>
      </w:r>
      <w:r>
        <w:rPr>
          <w:color w:val="231F20"/>
          <w:w w:val="105"/>
        </w:rPr>
        <w:t>chứng</w:t>
      </w:r>
      <w:r>
        <w:rPr>
          <w:color w:val="231F20"/>
          <w:spacing w:val="-16"/>
          <w:w w:val="105"/>
        </w:rPr>
        <w:t> </w:t>
      </w:r>
      <w:r>
        <w:rPr>
          <w:color w:val="231F20"/>
          <w:w w:val="105"/>
        </w:rPr>
        <w:t>đắc</w:t>
      </w:r>
      <w:r>
        <w:rPr>
          <w:color w:val="231F20"/>
          <w:spacing w:val="-16"/>
          <w:w w:val="105"/>
        </w:rPr>
        <w:t> </w:t>
      </w:r>
      <w:r>
        <w:rPr>
          <w:color w:val="231F20"/>
          <w:w w:val="105"/>
        </w:rPr>
        <w:t>Vô</w:t>
      </w:r>
      <w:r>
        <w:rPr>
          <w:color w:val="231F20"/>
          <w:spacing w:val="-16"/>
          <w:w w:val="105"/>
        </w:rPr>
        <w:t> </w:t>
      </w:r>
      <w:r>
        <w:rPr>
          <w:color w:val="231F20"/>
          <w:w w:val="105"/>
        </w:rPr>
        <w:t>Thượng</w:t>
      </w:r>
      <w:r>
        <w:rPr>
          <w:color w:val="231F20"/>
          <w:spacing w:val="-16"/>
          <w:w w:val="105"/>
        </w:rPr>
        <w:t> </w:t>
      </w:r>
      <w:r>
        <w:rPr>
          <w:color w:val="231F20"/>
          <w:w w:val="105"/>
        </w:rPr>
        <w:t>Chính</w:t>
      </w:r>
      <w:r>
        <w:rPr>
          <w:color w:val="231F20"/>
          <w:spacing w:val="-17"/>
          <w:w w:val="105"/>
        </w:rPr>
        <w:t> </w:t>
      </w:r>
      <w:r>
        <w:rPr>
          <w:color w:val="231F20"/>
          <w:w w:val="105"/>
        </w:rPr>
        <w:t>Đẳng </w:t>
      </w:r>
      <w:r>
        <w:rPr>
          <w:color w:val="231F20"/>
        </w:rPr>
        <w:t>Chính Giác, là Phật. Minh tâm kiến tính, đúng như Huệ Năng </w:t>
      </w:r>
      <w:r>
        <w:rPr>
          <w:color w:val="231F20"/>
          <w:w w:val="105"/>
        </w:rPr>
        <w:t>Đại sư đã nói, chẳng dính dáng gì đến biết chữ hay không biết</w:t>
      </w:r>
      <w:r>
        <w:rPr>
          <w:color w:val="231F20"/>
          <w:spacing w:val="-12"/>
          <w:w w:val="105"/>
        </w:rPr>
        <w:t> </w:t>
      </w:r>
      <w:r>
        <w:rPr>
          <w:color w:val="231F20"/>
          <w:w w:val="105"/>
        </w:rPr>
        <w:t>chữ,</w:t>
      </w:r>
      <w:r>
        <w:rPr>
          <w:color w:val="231F20"/>
          <w:spacing w:val="-11"/>
          <w:w w:val="105"/>
        </w:rPr>
        <w:t> </w:t>
      </w:r>
      <w:r>
        <w:rPr>
          <w:color w:val="231F20"/>
          <w:w w:val="105"/>
        </w:rPr>
        <w:t>học</w:t>
      </w:r>
      <w:r>
        <w:rPr>
          <w:color w:val="231F20"/>
          <w:spacing w:val="-11"/>
          <w:w w:val="105"/>
        </w:rPr>
        <w:t> </w:t>
      </w:r>
      <w:r>
        <w:rPr>
          <w:color w:val="231F20"/>
          <w:w w:val="105"/>
        </w:rPr>
        <w:t>hay</w:t>
      </w:r>
      <w:r>
        <w:rPr>
          <w:color w:val="231F20"/>
          <w:spacing w:val="-11"/>
          <w:w w:val="105"/>
        </w:rPr>
        <w:t> </w:t>
      </w:r>
      <w:r>
        <w:rPr>
          <w:color w:val="231F20"/>
          <w:w w:val="105"/>
        </w:rPr>
        <w:t>chẳng</w:t>
      </w:r>
      <w:r>
        <w:rPr>
          <w:color w:val="231F20"/>
          <w:spacing w:val="-11"/>
          <w:w w:val="105"/>
        </w:rPr>
        <w:t> </w:t>
      </w:r>
      <w:r>
        <w:rPr>
          <w:color w:val="231F20"/>
          <w:w w:val="105"/>
        </w:rPr>
        <w:t>học,</w:t>
      </w:r>
      <w:r>
        <w:rPr>
          <w:color w:val="231F20"/>
          <w:spacing w:val="-11"/>
          <w:w w:val="105"/>
        </w:rPr>
        <w:t> </w:t>
      </w:r>
      <w:r>
        <w:rPr>
          <w:color w:val="231F20"/>
          <w:w w:val="105"/>
        </w:rPr>
        <w:t>mà</w:t>
      </w:r>
      <w:r>
        <w:rPr>
          <w:color w:val="231F20"/>
          <w:spacing w:val="-11"/>
          <w:w w:val="105"/>
        </w:rPr>
        <w:t> </w:t>
      </w:r>
      <w:r>
        <w:rPr>
          <w:color w:val="231F20"/>
          <w:w w:val="105"/>
        </w:rPr>
        <w:t>liên</w:t>
      </w:r>
      <w:r>
        <w:rPr>
          <w:color w:val="231F20"/>
          <w:spacing w:val="-12"/>
          <w:w w:val="105"/>
        </w:rPr>
        <w:t> </w:t>
      </w:r>
      <w:r>
        <w:rPr>
          <w:color w:val="231F20"/>
          <w:w w:val="105"/>
        </w:rPr>
        <w:t>quan</w:t>
      </w:r>
      <w:r>
        <w:rPr>
          <w:color w:val="231F20"/>
          <w:spacing w:val="-11"/>
          <w:w w:val="105"/>
        </w:rPr>
        <w:t> </w:t>
      </w:r>
      <w:r>
        <w:rPr>
          <w:color w:val="231F20"/>
          <w:w w:val="105"/>
        </w:rPr>
        <w:t>đến</w:t>
      </w:r>
      <w:r>
        <w:rPr>
          <w:color w:val="231F20"/>
          <w:spacing w:val="-12"/>
          <w:w w:val="105"/>
        </w:rPr>
        <w:t> </w:t>
      </w:r>
      <w:r>
        <w:rPr>
          <w:color w:val="231F20"/>
          <w:w w:val="105"/>
        </w:rPr>
        <w:t>buông</w:t>
      </w:r>
      <w:r>
        <w:rPr>
          <w:color w:val="231F20"/>
          <w:spacing w:val="-11"/>
          <w:w w:val="105"/>
        </w:rPr>
        <w:t> </w:t>
      </w:r>
      <w:r>
        <w:rPr>
          <w:color w:val="231F20"/>
          <w:w w:val="105"/>
        </w:rPr>
        <w:t>xuống hay không! Dẫu quý vị học cho nhiều, nhưng không buông xuống được, quý vị sẽ là học giả trong thế gian, chẳng thể nào</w:t>
      </w:r>
      <w:r>
        <w:rPr>
          <w:color w:val="231F20"/>
          <w:spacing w:val="27"/>
          <w:w w:val="105"/>
        </w:rPr>
        <w:t> </w:t>
      </w:r>
      <w:r>
        <w:rPr>
          <w:color w:val="231F20"/>
          <w:w w:val="105"/>
        </w:rPr>
        <w:t>sánh</w:t>
      </w:r>
      <w:r>
        <w:rPr>
          <w:color w:val="231F20"/>
          <w:spacing w:val="28"/>
          <w:w w:val="105"/>
        </w:rPr>
        <w:t> </w:t>
      </w:r>
      <w:r>
        <w:rPr>
          <w:color w:val="231F20"/>
          <w:w w:val="105"/>
        </w:rPr>
        <w:t>bằng</w:t>
      </w:r>
      <w:r>
        <w:rPr>
          <w:color w:val="231F20"/>
          <w:spacing w:val="28"/>
          <w:w w:val="105"/>
        </w:rPr>
        <w:t> </w:t>
      </w:r>
      <w:r>
        <w:rPr>
          <w:color w:val="231F20"/>
          <w:w w:val="105"/>
        </w:rPr>
        <w:t>bậc</w:t>
      </w:r>
      <w:r>
        <w:rPr>
          <w:color w:val="231F20"/>
          <w:spacing w:val="28"/>
          <w:w w:val="105"/>
        </w:rPr>
        <w:t> </w:t>
      </w:r>
      <w:r>
        <w:rPr>
          <w:color w:val="231F20"/>
          <w:w w:val="105"/>
        </w:rPr>
        <w:t>Tu</w:t>
      </w:r>
      <w:r>
        <w:rPr>
          <w:color w:val="231F20"/>
          <w:spacing w:val="28"/>
          <w:w w:val="105"/>
        </w:rPr>
        <w:t> </w:t>
      </w:r>
      <w:r>
        <w:rPr>
          <w:color w:val="231F20"/>
          <w:w w:val="105"/>
        </w:rPr>
        <w:t>Đà</w:t>
      </w:r>
      <w:r>
        <w:rPr>
          <w:color w:val="231F20"/>
          <w:spacing w:val="27"/>
          <w:w w:val="105"/>
        </w:rPr>
        <w:t> </w:t>
      </w:r>
      <w:r>
        <w:rPr>
          <w:color w:val="231F20"/>
          <w:w w:val="105"/>
        </w:rPr>
        <w:t>Hoàn</w:t>
      </w:r>
      <w:r>
        <w:rPr>
          <w:color w:val="231F20"/>
          <w:spacing w:val="28"/>
          <w:w w:val="105"/>
        </w:rPr>
        <w:t> </w:t>
      </w:r>
      <w:r>
        <w:rPr>
          <w:color w:val="231F20"/>
          <w:w w:val="105"/>
        </w:rPr>
        <w:t>trong</w:t>
      </w:r>
      <w:r>
        <w:rPr>
          <w:color w:val="231F20"/>
          <w:spacing w:val="28"/>
          <w:w w:val="105"/>
        </w:rPr>
        <w:t> </w:t>
      </w:r>
      <w:r>
        <w:rPr>
          <w:color w:val="231F20"/>
          <w:w w:val="105"/>
        </w:rPr>
        <w:t>Phật</w:t>
      </w:r>
      <w:r>
        <w:rPr>
          <w:color w:val="231F20"/>
          <w:spacing w:val="28"/>
          <w:w w:val="105"/>
        </w:rPr>
        <w:t> </w:t>
      </w:r>
      <w:r>
        <w:rPr>
          <w:color w:val="231F20"/>
          <w:w w:val="105"/>
        </w:rPr>
        <w:t>giáo,</w:t>
      </w:r>
      <w:r>
        <w:rPr>
          <w:color w:val="231F20"/>
          <w:spacing w:val="28"/>
          <w:w w:val="105"/>
        </w:rPr>
        <w:t> </w:t>
      </w:r>
      <w:r>
        <w:rPr>
          <w:color w:val="231F20"/>
          <w:w w:val="105"/>
        </w:rPr>
        <w:t>mà</w:t>
      </w:r>
      <w:r>
        <w:rPr>
          <w:color w:val="231F20"/>
          <w:spacing w:val="27"/>
          <w:w w:val="105"/>
        </w:rPr>
        <w:t> </w:t>
      </w:r>
      <w:r>
        <w:rPr>
          <w:color w:val="231F20"/>
          <w:spacing w:val="-4"/>
          <w:w w:val="105"/>
        </w:rPr>
        <w:t>cũng</w:t>
      </w:r>
    </w:p>
    <w:p>
      <w:pPr>
        <w:spacing w:after="0" w:line="297" w:lineRule="auto"/>
        <w:sectPr>
          <w:pgSz w:w="11400" w:h="15370"/>
          <w:pgMar w:header="985" w:footer="937" w:top="1200" w:bottom="1120" w:left="1200" w:right="1180"/>
        </w:sectPr>
      </w:pPr>
    </w:p>
    <w:p>
      <w:pPr>
        <w:pStyle w:val="BodyText"/>
        <w:spacing w:before="6"/>
        <w:jc w:val="left"/>
        <w:rPr>
          <w:sz w:val="22"/>
        </w:rPr>
      </w:pPr>
    </w:p>
    <w:p>
      <w:pPr>
        <w:pStyle w:val="BodyText"/>
        <w:spacing w:line="297" w:lineRule="auto" w:before="106"/>
        <w:ind w:left="103" w:right="401"/>
      </w:pPr>
      <w:r>
        <w:rPr>
          <w:color w:val="231F20"/>
          <w:w w:val="105"/>
        </w:rPr>
        <w:t>chẳng được thụ dụng như bậc Tu Đà Hoàn. Tu Đà Hoàn có trí</w:t>
      </w:r>
      <w:r>
        <w:rPr>
          <w:color w:val="231F20"/>
          <w:spacing w:val="-2"/>
          <w:w w:val="105"/>
        </w:rPr>
        <w:t> </w:t>
      </w:r>
      <w:r>
        <w:rPr>
          <w:color w:val="231F20"/>
          <w:w w:val="105"/>
        </w:rPr>
        <w:t>tuệ,</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có</w:t>
      </w:r>
      <w:r>
        <w:rPr>
          <w:color w:val="231F20"/>
          <w:spacing w:val="-2"/>
          <w:w w:val="105"/>
        </w:rPr>
        <w:t> </w:t>
      </w:r>
      <w:r>
        <w:rPr>
          <w:color w:val="231F20"/>
          <w:w w:val="105"/>
        </w:rPr>
        <w:t>tri</w:t>
      </w:r>
      <w:r>
        <w:rPr>
          <w:color w:val="231F20"/>
          <w:spacing w:val="-2"/>
          <w:w w:val="105"/>
        </w:rPr>
        <w:t> </w:t>
      </w:r>
      <w:r>
        <w:rPr>
          <w:color w:val="231F20"/>
          <w:w w:val="105"/>
        </w:rPr>
        <w:t>thức,</w:t>
      </w:r>
      <w:r>
        <w:rPr>
          <w:color w:val="231F20"/>
          <w:spacing w:val="-2"/>
          <w:w w:val="105"/>
        </w:rPr>
        <w:t> </w:t>
      </w:r>
      <w:r>
        <w:rPr>
          <w:color w:val="231F20"/>
          <w:w w:val="105"/>
        </w:rPr>
        <w:t>nhưng</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trí</w:t>
      </w:r>
      <w:r>
        <w:rPr>
          <w:color w:val="231F20"/>
          <w:spacing w:val="-2"/>
          <w:w w:val="105"/>
        </w:rPr>
        <w:t> </w:t>
      </w:r>
      <w:r>
        <w:rPr>
          <w:color w:val="231F20"/>
          <w:w w:val="105"/>
        </w:rPr>
        <w:t>tuệ.</w:t>
      </w:r>
      <w:r>
        <w:rPr>
          <w:color w:val="231F20"/>
          <w:spacing w:val="-2"/>
          <w:w w:val="105"/>
        </w:rPr>
        <w:t> </w:t>
      </w:r>
      <w:r>
        <w:rPr>
          <w:color w:val="231F20"/>
          <w:w w:val="105"/>
        </w:rPr>
        <w:t>Nhất</w:t>
      </w:r>
      <w:r>
        <w:rPr>
          <w:color w:val="231F20"/>
          <w:spacing w:val="-2"/>
          <w:w w:val="105"/>
        </w:rPr>
        <w:t> </w:t>
      </w:r>
      <w:r>
        <w:rPr>
          <w:color w:val="231F20"/>
          <w:w w:val="105"/>
        </w:rPr>
        <w:t>định phải hiểu rõ ràng điều này.</w:t>
      </w:r>
    </w:p>
    <w:p>
      <w:pPr>
        <w:spacing w:line="297" w:lineRule="auto" w:before="143"/>
        <w:ind w:left="103" w:right="404" w:firstLine="453"/>
        <w:jc w:val="both"/>
        <w:rPr>
          <w:sz w:val="34"/>
        </w:rPr>
      </w:pPr>
      <w:r>
        <w:rPr>
          <w:i/>
          <w:color w:val="231F20"/>
          <w:w w:val="105"/>
          <w:sz w:val="34"/>
        </w:rPr>
        <w:t>“Hựu</w:t>
      </w:r>
      <w:r>
        <w:rPr>
          <w:i/>
          <w:color w:val="231F20"/>
          <w:spacing w:val="-15"/>
          <w:w w:val="105"/>
          <w:sz w:val="34"/>
        </w:rPr>
        <w:t> </w:t>
      </w:r>
      <w:r>
        <w:rPr>
          <w:i/>
          <w:color w:val="231F20"/>
          <w:w w:val="105"/>
          <w:sz w:val="34"/>
        </w:rPr>
        <w:t>Hoa</w:t>
      </w:r>
      <w:r>
        <w:rPr>
          <w:i/>
          <w:color w:val="231F20"/>
          <w:spacing w:val="-15"/>
          <w:w w:val="105"/>
          <w:sz w:val="34"/>
        </w:rPr>
        <w:t> </w:t>
      </w:r>
      <w:r>
        <w:rPr>
          <w:i/>
          <w:color w:val="231F20"/>
          <w:w w:val="105"/>
          <w:sz w:val="34"/>
        </w:rPr>
        <w:t>Nghiêm</w:t>
      </w:r>
      <w:r>
        <w:rPr>
          <w:i/>
          <w:color w:val="231F20"/>
          <w:spacing w:val="-14"/>
          <w:w w:val="105"/>
          <w:sz w:val="34"/>
        </w:rPr>
        <w:t> </w:t>
      </w:r>
      <w:r>
        <w:rPr>
          <w:i/>
          <w:color w:val="231F20"/>
          <w:w w:val="105"/>
          <w:sz w:val="34"/>
        </w:rPr>
        <w:t>Kinh</w:t>
      </w:r>
      <w:r>
        <w:rPr>
          <w:i/>
          <w:color w:val="231F20"/>
          <w:spacing w:val="-15"/>
          <w:w w:val="105"/>
          <w:sz w:val="34"/>
        </w:rPr>
        <w:t> </w:t>
      </w:r>
      <w:r>
        <w:rPr>
          <w:i/>
          <w:color w:val="231F20"/>
          <w:w w:val="105"/>
          <w:sz w:val="34"/>
        </w:rPr>
        <w:t>thuyết,</w:t>
      </w:r>
      <w:r>
        <w:rPr>
          <w:i/>
          <w:color w:val="231F20"/>
          <w:spacing w:val="-15"/>
          <w:w w:val="105"/>
          <w:sz w:val="34"/>
        </w:rPr>
        <w:t> </w:t>
      </w:r>
      <w:r>
        <w:rPr>
          <w:i/>
          <w:color w:val="231F20"/>
          <w:w w:val="105"/>
          <w:sz w:val="34"/>
        </w:rPr>
        <w:t>tín</w:t>
      </w:r>
      <w:r>
        <w:rPr>
          <w:i/>
          <w:color w:val="231F20"/>
          <w:spacing w:val="-15"/>
          <w:w w:val="105"/>
          <w:sz w:val="34"/>
        </w:rPr>
        <w:t> </w:t>
      </w:r>
      <w:r>
        <w:rPr>
          <w:i/>
          <w:color w:val="231F20"/>
          <w:w w:val="105"/>
          <w:sz w:val="34"/>
        </w:rPr>
        <w:t>vi</w:t>
      </w:r>
      <w:r>
        <w:rPr>
          <w:i/>
          <w:color w:val="231F20"/>
          <w:spacing w:val="-15"/>
          <w:w w:val="105"/>
          <w:sz w:val="34"/>
        </w:rPr>
        <w:t> </w:t>
      </w:r>
      <w:r>
        <w:rPr>
          <w:i/>
          <w:color w:val="231F20"/>
          <w:w w:val="105"/>
          <w:sz w:val="34"/>
        </w:rPr>
        <w:t>thủ.</w:t>
      </w:r>
      <w:r>
        <w:rPr>
          <w:i/>
          <w:color w:val="231F20"/>
          <w:spacing w:val="-15"/>
          <w:w w:val="105"/>
          <w:sz w:val="34"/>
        </w:rPr>
        <w:t> </w:t>
      </w:r>
      <w:r>
        <w:rPr>
          <w:i/>
          <w:color w:val="231F20"/>
          <w:w w:val="105"/>
          <w:sz w:val="34"/>
        </w:rPr>
        <w:t>Như</w:t>
      </w:r>
      <w:r>
        <w:rPr>
          <w:i/>
          <w:color w:val="231F20"/>
          <w:spacing w:val="-15"/>
          <w:w w:val="105"/>
          <w:sz w:val="34"/>
        </w:rPr>
        <w:t> </w:t>
      </w:r>
      <w:r>
        <w:rPr>
          <w:i/>
          <w:color w:val="231F20"/>
          <w:w w:val="105"/>
          <w:sz w:val="34"/>
        </w:rPr>
        <w:t>nhân</w:t>
      </w:r>
      <w:r>
        <w:rPr>
          <w:i/>
          <w:color w:val="231F20"/>
          <w:spacing w:val="-15"/>
          <w:w w:val="105"/>
          <w:sz w:val="34"/>
        </w:rPr>
        <w:t> </w:t>
      </w:r>
      <w:r>
        <w:rPr>
          <w:i/>
          <w:color w:val="231F20"/>
          <w:w w:val="105"/>
          <w:sz w:val="34"/>
        </w:rPr>
        <w:t>hữu </w:t>
      </w:r>
      <w:r>
        <w:rPr>
          <w:i/>
          <w:color w:val="231F20"/>
          <w:spacing w:val="-2"/>
          <w:w w:val="105"/>
          <w:sz w:val="34"/>
        </w:rPr>
        <w:t>thủ,</w:t>
      </w:r>
      <w:r>
        <w:rPr>
          <w:i/>
          <w:color w:val="231F20"/>
          <w:spacing w:val="-21"/>
          <w:w w:val="105"/>
          <w:sz w:val="34"/>
        </w:rPr>
        <w:t> </w:t>
      </w:r>
      <w:r>
        <w:rPr>
          <w:i/>
          <w:color w:val="231F20"/>
          <w:spacing w:val="-2"/>
          <w:w w:val="105"/>
          <w:sz w:val="34"/>
        </w:rPr>
        <w:t>chí</w:t>
      </w:r>
      <w:r>
        <w:rPr>
          <w:i/>
          <w:color w:val="231F20"/>
          <w:spacing w:val="-20"/>
          <w:w w:val="105"/>
          <w:sz w:val="34"/>
        </w:rPr>
        <w:t> </w:t>
      </w:r>
      <w:r>
        <w:rPr>
          <w:i/>
          <w:color w:val="231F20"/>
          <w:spacing w:val="-2"/>
          <w:w w:val="105"/>
          <w:sz w:val="34"/>
        </w:rPr>
        <w:t>trân</w:t>
      </w:r>
      <w:r>
        <w:rPr>
          <w:i/>
          <w:color w:val="231F20"/>
          <w:spacing w:val="-20"/>
          <w:w w:val="105"/>
          <w:sz w:val="34"/>
        </w:rPr>
        <w:t> </w:t>
      </w:r>
      <w:r>
        <w:rPr>
          <w:i/>
          <w:color w:val="231F20"/>
          <w:spacing w:val="-2"/>
          <w:w w:val="105"/>
          <w:sz w:val="34"/>
        </w:rPr>
        <w:t>bảo</w:t>
      </w:r>
      <w:r>
        <w:rPr>
          <w:i/>
          <w:color w:val="231F20"/>
          <w:spacing w:val="-21"/>
          <w:w w:val="105"/>
          <w:sz w:val="34"/>
        </w:rPr>
        <w:t> </w:t>
      </w:r>
      <w:r>
        <w:rPr>
          <w:i/>
          <w:color w:val="231F20"/>
          <w:spacing w:val="-2"/>
          <w:w w:val="105"/>
          <w:sz w:val="34"/>
        </w:rPr>
        <w:t>xứ,</w:t>
      </w:r>
      <w:r>
        <w:rPr>
          <w:i/>
          <w:color w:val="231F20"/>
          <w:spacing w:val="-20"/>
          <w:w w:val="105"/>
          <w:sz w:val="34"/>
        </w:rPr>
        <w:t> </w:t>
      </w:r>
      <w:r>
        <w:rPr>
          <w:i/>
          <w:color w:val="231F20"/>
          <w:spacing w:val="-2"/>
          <w:w w:val="105"/>
          <w:sz w:val="34"/>
        </w:rPr>
        <w:t>tùy</w:t>
      </w:r>
      <w:r>
        <w:rPr>
          <w:i/>
          <w:color w:val="231F20"/>
          <w:spacing w:val="-20"/>
          <w:w w:val="105"/>
          <w:sz w:val="34"/>
        </w:rPr>
        <w:t> </w:t>
      </w:r>
      <w:r>
        <w:rPr>
          <w:i/>
          <w:color w:val="231F20"/>
          <w:spacing w:val="-2"/>
          <w:w w:val="105"/>
          <w:sz w:val="34"/>
        </w:rPr>
        <w:t>ý</w:t>
      </w:r>
      <w:r>
        <w:rPr>
          <w:i/>
          <w:color w:val="231F20"/>
          <w:spacing w:val="-21"/>
          <w:w w:val="105"/>
          <w:sz w:val="34"/>
        </w:rPr>
        <w:t> </w:t>
      </w:r>
      <w:r>
        <w:rPr>
          <w:i/>
          <w:color w:val="231F20"/>
          <w:spacing w:val="-2"/>
          <w:w w:val="105"/>
          <w:sz w:val="34"/>
        </w:rPr>
        <w:t>thái</w:t>
      </w:r>
      <w:r>
        <w:rPr>
          <w:i/>
          <w:color w:val="231F20"/>
          <w:spacing w:val="-20"/>
          <w:w w:val="105"/>
          <w:sz w:val="34"/>
        </w:rPr>
        <w:t> </w:t>
      </w:r>
      <w:r>
        <w:rPr>
          <w:i/>
          <w:color w:val="231F20"/>
          <w:spacing w:val="-2"/>
          <w:w w:val="105"/>
          <w:sz w:val="34"/>
        </w:rPr>
        <w:t>thủ.</w:t>
      </w:r>
      <w:r>
        <w:rPr>
          <w:i/>
          <w:color w:val="231F20"/>
          <w:spacing w:val="-20"/>
          <w:w w:val="105"/>
          <w:sz w:val="34"/>
        </w:rPr>
        <w:t> </w:t>
      </w:r>
      <w:r>
        <w:rPr>
          <w:i/>
          <w:color w:val="231F20"/>
          <w:spacing w:val="-2"/>
          <w:w w:val="105"/>
          <w:sz w:val="34"/>
        </w:rPr>
        <w:t>Nhược</w:t>
      </w:r>
      <w:r>
        <w:rPr>
          <w:i/>
          <w:color w:val="231F20"/>
          <w:spacing w:val="-21"/>
          <w:w w:val="105"/>
          <w:sz w:val="34"/>
        </w:rPr>
        <w:t> </w:t>
      </w:r>
      <w:r>
        <w:rPr>
          <w:i/>
          <w:color w:val="231F20"/>
          <w:spacing w:val="-2"/>
          <w:w w:val="105"/>
          <w:sz w:val="34"/>
        </w:rPr>
        <w:t>nhân</w:t>
      </w:r>
      <w:r>
        <w:rPr>
          <w:i/>
          <w:color w:val="231F20"/>
          <w:spacing w:val="-20"/>
          <w:w w:val="105"/>
          <w:sz w:val="34"/>
        </w:rPr>
        <w:t> </w:t>
      </w:r>
      <w:r>
        <w:rPr>
          <w:i/>
          <w:color w:val="231F20"/>
          <w:spacing w:val="-2"/>
          <w:w w:val="105"/>
          <w:sz w:val="34"/>
        </w:rPr>
        <w:t>vô</w:t>
      </w:r>
      <w:r>
        <w:rPr>
          <w:i/>
          <w:color w:val="231F20"/>
          <w:spacing w:val="-20"/>
          <w:w w:val="105"/>
          <w:sz w:val="34"/>
        </w:rPr>
        <w:t> </w:t>
      </w:r>
      <w:r>
        <w:rPr>
          <w:i/>
          <w:color w:val="231F20"/>
          <w:spacing w:val="-2"/>
          <w:w w:val="105"/>
          <w:sz w:val="34"/>
        </w:rPr>
        <w:t>thủ,</w:t>
      </w:r>
      <w:r>
        <w:rPr>
          <w:i/>
          <w:color w:val="231F20"/>
          <w:spacing w:val="-21"/>
          <w:w w:val="105"/>
          <w:sz w:val="34"/>
        </w:rPr>
        <w:t> </w:t>
      </w:r>
      <w:r>
        <w:rPr>
          <w:i/>
          <w:color w:val="231F20"/>
          <w:spacing w:val="-2"/>
          <w:w w:val="105"/>
          <w:sz w:val="34"/>
        </w:rPr>
        <w:t>không </w:t>
      </w:r>
      <w:r>
        <w:rPr>
          <w:i/>
          <w:color w:val="231F20"/>
          <w:w w:val="105"/>
          <w:sz w:val="34"/>
        </w:rPr>
        <w:t>vô</w:t>
      </w:r>
      <w:r>
        <w:rPr>
          <w:i/>
          <w:color w:val="231F20"/>
          <w:spacing w:val="-9"/>
          <w:w w:val="105"/>
          <w:sz w:val="34"/>
        </w:rPr>
        <w:t> </w:t>
      </w:r>
      <w:r>
        <w:rPr>
          <w:i/>
          <w:color w:val="231F20"/>
          <w:w w:val="105"/>
          <w:sz w:val="34"/>
        </w:rPr>
        <w:t>sở</w:t>
      </w:r>
      <w:r>
        <w:rPr>
          <w:i/>
          <w:color w:val="231F20"/>
          <w:spacing w:val="-10"/>
          <w:w w:val="105"/>
          <w:sz w:val="34"/>
        </w:rPr>
        <w:t> </w:t>
      </w:r>
      <w:r>
        <w:rPr>
          <w:i/>
          <w:color w:val="231F20"/>
          <w:w w:val="105"/>
          <w:sz w:val="34"/>
        </w:rPr>
        <w:t>hoạch.</w:t>
      </w:r>
      <w:r>
        <w:rPr>
          <w:i/>
          <w:color w:val="231F20"/>
          <w:spacing w:val="-10"/>
          <w:w w:val="105"/>
          <w:sz w:val="34"/>
        </w:rPr>
        <w:t> </w:t>
      </w:r>
      <w:r>
        <w:rPr>
          <w:i/>
          <w:color w:val="231F20"/>
          <w:w w:val="105"/>
          <w:sz w:val="34"/>
        </w:rPr>
        <w:t>Khả</w:t>
      </w:r>
      <w:r>
        <w:rPr>
          <w:i/>
          <w:color w:val="231F20"/>
          <w:spacing w:val="-9"/>
          <w:w w:val="105"/>
          <w:sz w:val="34"/>
        </w:rPr>
        <w:t> </w:t>
      </w:r>
      <w:r>
        <w:rPr>
          <w:i/>
          <w:color w:val="231F20"/>
          <w:w w:val="105"/>
          <w:sz w:val="34"/>
        </w:rPr>
        <w:t>kiến,</w:t>
      </w:r>
      <w:r>
        <w:rPr>
          <w:i/>
          <w:color w:val="231F20"/>
          <w:spacing w:val="-9"/>
          <w:w w:val="105"/>
          <w:sz w:val="34"/>
        </w:rPr>
        <w:t> </w:t>
      </w:r>
      <w:r>
        <w:rPr>
          <w:i/>
          <w:color w:val="231F20"/>
          <w:w w:val="105"/>
          <w:sz w:val="34"/>
        </w:rPr>
        <w:t>tín</w:t>
      </w:r>
      <w:r>
        <w:rPr>
          <w:i/>
          <w:color w:val="231F20"/>
          <w:spacing w:val="-9"/>
          <w:w w:val="105"/>
          <w:sz w:val="34"/>
        </w:rPr>
        <w:t> </w:t>
      </w:r>
      <w:r>
        <w:rPr>
          <w:i/>
          <w:color w:val="231F20"/>
          <w:w w:val="105"/>
          <w:sz w:val="34"/>
        </w:rPr>
        <w:t>giả</w:t>
      </w:r>
      <w:r>
        <w:rPr>
          <w:i/>
          <w:color w:val="231F20"/>
          <w:spacing w:val="-10"/>
          <w:w w:val="105"/>
          <w:sz w:val="34"/>
        </w:rPr>
        <w:t> </w:t>
      </w:r>
      <w:r>
        <w:rPr>
          <w:i/>
          <w:color w:val="231F20"/>
          <w:w w:val="105"/>
          <w:sz w:val="34"/>
        </w:rPr>
        <w:t>nãi</w:t>
      </w:r>
      <w:r>
        <w:rPr>
          <w:i/>
          <w:color w:val="231F20"/>
          <w:spacing w:val="-10"/>
          <w:w w:val="105"/>
          <w:sz w:val="34"/>
        </w:rPr>
        <w:t> </w:t>
      </w:r>
      <w:r>
        <w:rPr>
          <w:i/>
          <w:color w:val="231F20"/>
          <w:w w:val="105"/>
          <w:sz w:val="34"/>
        </w:rPr>
        <w:t>nhập</w:t>
      </w:r>
      <w:r>
        <w:rPr>
          <w:i/>
          <w:color w:val="231F20"/>
          <w:spacing w:val="-10"/>
          <w:w w:val="105"/>
          <w:sz w:val="34"/>
        </w:rPr>
        <w:t> </w:t>
      </w:r>
      <w:r>
        <w:rPr>
          <w:i/>
          <w:color w:val="231F20"/>
          <w:w w:val="105"/>
          <w:sz w:val="34"/>
        </w:rPr>
        <w:t>pháp</w:t>
      </w:r>
      <w:r>
        <w:rPr>
          <w:i/>
          <w:color w:val="231F20"/>
          <w:spacing w:val="-9"/>
          <w:w w:val="105"/>
          <w:sz w:val="34"/>
        </w:rPr>
        <w:t> </w:t>
      </w:r>
      <w:r>
        <w:rPr>
          <w:i/>
          <w:color w:val="231F20"/>
          <w:w w:val="105"/>
          <w:sz w:val="34"/>
        </w:rPr>
        <w:t>chi</w:t>
      </w:r>
      <w:r>
        <w:rPr>
          <w:i/>
          <w:color w:val="231F20"/>
          <w:spacing w:val="-10"/>
          <w:w w:val="105"/>
          <w:sz w:val="34"/>
        </w:rPr>
        <w:t> </w:t>
      </w:r>
      <w:r>
        <w:rPr>
          <w:i/>
          <w:color w:val="231F20"/>
          <w:w w:val="105"/>
          <w:sz w:val="34"/>
        </w:rPr>
        <w:t>sơ</w:t>
      </w:r>
      <w:r>
        <w:rPr>
          <w:i/>
          <w:color w:val="231F20"/>
          <w:spacing w:val="-10"/>
          <w:w w:val="105"/>
          <w:sz w:val="34"/>
        </w:rPr>
        <w:t> </w:t>
      </w:r>
      <w:r>
        <w:rPr>
          <w:i/>
          <w:color w:val="231F20"/>
          <w:w w:val="105"/>
          <w:sz w:val="34"/>
        </w:rPr>
        <w:t>môn,</w:t>
      </w:r>
      <w:r>
        <w:rPr>
          <w:i/>
          <w:color w:val="231F20"/>
          <w:spacing w:val="-9"/>
          <w:w w:val="105"/>
          <w:sz w:val="34"/>
        </w:rPr>
        <w:t> </w:t>
      </w:r>
      <w:r>
        <w:rPr>
          <w:i/>
          <w:color w:val="231F20"/>
          <w:w w:val="105"/>
          <w:sz w:val="34"/>
        </w:rPr>
        <w:t>xả thử mạc do” </w:t>
      </w:r>
      <w:r>
        <w:rPr>
          <w:color w:val="231F20"/>
          <w:w w:val="105"/>
          <w:sz w:val="34"/>
        </w:rPr>
        <w:t>(Kinh </w:t>
      </w:r>
      <w:r>
        <w:rPr>
          <w:i/>
          <w:color w:val="231F20"/>
          <w:w w:val="105"/>
          <w:sz w:val="34"/>
        </w:rPr>
        <w:t>Hoa Nghiêm </w:t>
      </w:r>
      <w:r>
        <w:rPr>
          <w:color w:val="231F20"/>
          <w:w w:val="105"/>
          <w:sz w:val="34"/>
        </w:rPr>
        <w:t>lại dạy: “Tín làm tay, như người có tay đến chốn trân bảo, tùy ý nhặt lấy. Người nếu không</w:t>
      </w:r>
      <w:r>
        <w:rPr>
          <w:color w:val="231F20"/>
          <w:spacing w:val="-7"/>
          <w:w w:val="105"/>
          <w:sz w:val="34"/>
        </w:rPr>
        <w:t> </w:t>
      </w:r>
      <w:r>
        <w:rPr>
          <w:color w:val="231F20"/>
          <w:w w:val="105"/>
          <w:sz w:val="34"/>
        </w:rPr>
        <w:t>tay,</w:t>
      </w:r>
      <w:r>
        <w:rPr>
          <w:color w:val="231F20"/>
          <w:spacing w:val="-5"/>
          <w:w w:val="105"/>
          <w:sz w:val="34"/>
        </w:rPr>
        <w:t> </w:t>
      </w:r>
      <w:r>
        <w:rPr>
          <w:color w:val="231F20"/>
          <w:w w:val="105"/>
          <w:sz w:val="34"/>
        </w:rPr>
        <w:t>không</w:t>
      </w:r>
      <w:r>
        <w:rPr>
          <w:color w:val="231F20"/>
          <w:spacing w:val="-7"/>
          <w:w w:val="105"/>
          <w:sz w:val="34"/>
        </w:rPr>
        <w:t> </w:t>
      </w:r>
      <w:r>
        <w:rPr>
          <w:color w:val="231F20"/>
          <w:w w:val="105"/>
          <w:sz w:val="34"/>
        </w:rPr>
        <w:t>được</w:t>
      </w:r>
      <w:r>
        <w:rPr>
          <w:color w:val="231F20"/>
          <w:spacing w:val="-7"/>
          <w:w w:val="105"/>
          <w:sz w:val="34"/>
        </w:rPr>
        <w:t> </w:t>
      </w:r>
      <w:r>
        <w:rPr>
          <w:color w:val="231F20"/>
          <w:w w:val="105"/>
          <w:sz w:val="34"/>
        </w:rPr>
        <w:t>thứ</w:t>
      </w:r>
      <w:r>
        <w:rPr>
          <w:color w:val="231F20"/>
          <w:spacing w:val="-7"/>
          <w:w w:val="105"/>
          <w:sz w:val="34"/>
        </w:rPr>
        <w:t> </w:t>
      </w:r>
      <w:r>
        <w:rPr>
          <w:color w:val="231F20"/>
          <w:w w:val="105"/>
          <w:sz w:val="34"/>
        </w:rPr>
        <w:t>gì”.</w:t>
      </w:r>
      <w:r>
        <w:rPr>
          <w:color w:val="231F20"/>
          <w:spacing w:val="-7"/>
          <w:w w:val="105"/>
          <w:sz w:val="34"/>
        </w:rPr>
        <w:t> </w:t>
      </w:r>
      <w:r>
        <w:rPr>
          <w:color w:val="231F20"/>
          <w:w w:val="105"/>
          <w:sz w:val="34"/>
        </w:rPr>
        <w:t>Rõ</w:t>
      </w:r>
      <w:r>
        <w:rPr>
          <w:color w:val="231F20"/>
          <w:spacing w:val="-7"/>
          <w:w w:val="105"/>
          <w:sz w:val="34"/>
        </w:rPr>
        <w:t> </w:t>
      </w:r>
      <w:r>
        <w:rPr>
          <w:color w:val="231F20"/>
          <w:w w:val="105"/>
          <w:sz w:val="34"/>
        </w:rPr>
        <w:t>ràng,</w:t>
      </w:r>
      <w:r>
        <w:rPr>
          <w:color w:val="231F20"/>
          <w:spacing w:val="-7"/>
          <w:w w:val="105"/>
          <w:sz w:val="34"/>
        </w:rPr>
        <w:t> </w:t>
      </w:r>
      <w:r>
        <w:rPr>
          <w:color w:val="231F20"/>
          <w:w w:val="105"/>
          <w:sz w:val="34"/>
        </w:rPr>
        <w:t>Tín</w:t>
      </w:r>
      <w:r>
        <w:rPr>
          <w:color w:val="231F20"/>
          <w:spacing w:val="-7"/>
          <w:w w:val="105"/>
          <w:sz w:val="34"/>
        </w:rPr>
        <w:t> </w:t>
      </w:r>
      <w:r>
        <w:rPr>
          <w:color w:val="231F20"/>
          <w:w w:val="105"/>
          <w:sz w:val="34"/>
        </w:rPr>
        <w:t>là</w:t>
      </w:r>
      <w:r>
        <w:rPr>
          <w:color w:val="231F20"/>
          <w:spacing w:val="-7"/>
          <w:w w:val="105"/>
          <w:sz w:val="34"/>
        </w:rPr>
        <w:t> </w:t>
      </w:r>
      <w:r>
        <w:rPr>
          <w:color w:val="231F20"/>
          <w:w w:val="105"/>
          <w:sz w:val="34"/>
        </w:rPr>
        <w:t>cửa</w:t>
      </w:r>
      <w:r>
        <w:rPr>
          <w:color w:val="231F20"/>
          <w:spacing w:val="-7"/>
          <w:w w:val="105"/>
          <w:sz w:val="34"/>
        </w:rPr>
        <w:t> </w:t>
      </w:r>
      <w:r>
        <w:rPr>
          <w:color w:val="231F20"/>
          <w:w w:val="105"/>
          <w:sz w:val="34"/>
        </w:rPr>
        <w:t>đầu</w:t>
      </w:r>
      <w:r>
        <w:rPr>
          <w:color w:val="231F20"/>
          <w:spacing w:val="-6"/>
          <w:w w:val="105"/>
          <w:sz w:val="34"/>
        </w:rPr>
        <w:t> </w:t>
      </w:r>
      <w:r>
        <w:rPr>
          <w:color w:val="231F20"/>
          <w:w w:val="105"/>
          <w:sz w:val="34"/>
        </w:rPr>
        <w:t>tiên để nhập pháp, bỏ Tín thì không cách nào nhập được). Tín </w:t>
      </w:r>
      <w:r>
        <w:rPr>
          <w:color w:val="231F20"/>
          <w:spacing w:val="-2"/>
          <w:w w:val="105"/>
          <w:sz w:val="34"/>
        </w:rPr>
        <w:t>rất</w:t>
      </w:r>
      <w:r>
        <w:rPr>
          <w:color w:val="231F20"/>
          <w:spacing w:val="-18"/>
          <w:w w:val="105"/>
          <w:sz w:val="34"/>
        </w:rPr>
        <w:t> </w:t>
      </w:r>
      <w:r>
        <w:rPr>
          <w:color w:val="231F20"/>
          <w:spacing w:val="-2"/>
          <w:w w:val="105"/>
          <w:sz w:val="34"/>
        </w:rPr>
        <w:t>trọng</w:t>
      </w:r>
      <w:r>
        <w:rPr>
          <w:color w:val="231F20"/>
          <w:spacing w:val="-18"/>
          <w:w w:val="105"/>
          <w:sz w:val="34"/>
        </w:rPr>
        <w:t> </w:t>
      </w:r>
      <w:r>
        <w:rPr>
          <w:color w:val="231F20"/>
          <w:spacing w:val="-2"/>
          <w:w w:val="105"/>
          <w:sz w:val="34"/>
        </w:rPr>
        <w:t>yếu!</w:t>
      </w:r>
      <w:r>
        <w:rPr>
          <w:color w:val="231F20"/>
          <w:spacing w:val="-19"/>
          <w:w w:val="105"/>
          <w:sz w:val="34"/>
        </w:rPr>
        <w:t> </w:t>
      </w:r>
      <w:r>
        <w:rPr>
          <w:color w:val="231F20"/>
          <w:spacing w:val="-2"/>
          <w:w w:val="105"/>
          <w:sz w:val="34"/>
        </w:rPr>
        <w:t>Vì</w:t>
      </w:r>
      <w:r>
        <w:rPr>
          <w:color w:val="231F20"/>
          <w:spacing w:val="-18"/>
          <w:w w:val="105"/>
          <w:sz w:val="34"/>
        </w:rPr>
        <w:t> </w:t>
      </w:r>
      <w:r>
        <w:rPr>
          <w:color w:val="231F20"/>
          <w:spacing w:val="-2"/>
          <w:w w:val="105"/>
          <w:sz w:val="34"/>
        </w:rPr>
        <w:t>thế,</w:t>
      </w:r>
      <w:r>
        <w:rPr>
          <w:color w:val="231F20"/>
          <w:spacing w:val="-18"/>
          <w:w w:val="105"/>
          <w:sz w:val="34"/>
        </w:rPr>
        <w:t> </w:t>
      </w:r>
      <w:r>
        <w:rPr>
          <w:color w:val="231F20"/>
          <w:spacing w:val="-2"/>
          <w:w w:val="105"/>
          <w:sz w:val="34"/>
        </w:rPr>
        <w:t>đại</w:t>
      </w:r>
      <w:r>
        <w:rPr>
          <w:color w:val="231F20"/>
          <w:spacing w:val="-18"/>
          <w:w w:val="105"/>
          <w:sz w:val="34"/>
        </w:rPr>
        <w:t> </w:t>
      </w:r>
      <w:r>
        <w:rPr>
          <w:color w:val="231F20"/>
          <w:spacing w:val="-2"/>
          <w:w w:val="105"/>
          <w:sz w:val="34"/>
        </w:rPr>
        <w:t>kinh</w:t>
      </w:r>
      <w:r>
        <w:rPr>
          <w:color w:val="231F20"/>
          <w:spacing w:val="-19"/>
          <w:w w:val="105"/>
          <w:sz w:val="34"/>
        </w:rPr>
        <w:t> </w:t>
      </w:r>
      <w:r>
        <w:rPr>
          <w:color w:val="231F20"/>
          <w:spacing w:val="-2"/>
          <w:w w:val="105"/>
          <w:sz w:val="34"/>
        </w:rPr>
        <w:t>là</w:t>
      </w:r>
      <w:r>
        <w:rPr>
          <w:color w:val="231F20"/>
          <w:spacing w:val="-17"/>
          <w:w w:val="105"/>
          <w:sz w:val="34"/>
        </w:rPr>
        <w:t> </w:t>
      </w:r>
      <w:r>
        <w:rPr>
          <w:i/>
          <w:color w:val="231F20"/>
          <w:spacing w:val="-2"/>
          <w:w w:val="105"/>
          <w:sz w:val="34"/>
        </w:rPr>
        <w:t>Hoa</w:t>
      </w:r>
      <w:r>
        <w:rPr>
          <w:i/>
          <w:color w:val="231F20"/>
          <w:spacing w:val="-18"/>
          <w:w w:val="105"/>
          <w:sz w:val="34"/>
        </w:rPr>
        <w:t> </w:t>
      </w:r>
      <w:r>
        <w:rPr>
          <w:i/>
          <w:color w:val="231F20"/>
          <w:spacing w:val="-2"/>
          <w:w w:val="105"/>
          <w:sz w:val="34"/>
        </w:rPr>
        <w:t>Nghiêm</w:t>
      </w:r>
      <w:r>
        <w:rPr>
          <w:color w:val="231F20"/>
          <w:spacing w:val="-2"/>
          <w:w w:val="105"/>
          <w:sz w:val="34"/>
        </w:rPr>
        <w:t>,</w:t>
      </w:r>
      <w:r>
        <w:rPr>
          <w:color w:val="231F20"/>
          <w:spacing w:val="-18"/>
          <w:w w:val="105"/>
          <w:sz w:val="34"/>
        </w:rPr>
        <w:t> </w:t>
      </w:r>
      <w:r>
        <w:rPr>
          <w:color w:val="231F20"/>
          <w:spacing w:val="-2"/>
          <w:w w:val="105"/>
          <w:sz w:val="34"/>
        </w:rPr>
        <w:t>đại</w:t>
      </w:r>
      <w:r>
        <w:rPr>
          <w:color w:val="231F20"/>
          <w:spacing w:val="-18"/>
          <w:w w:val="105"/>
          <w:sz w:val="34"/>
        </w:rPr>
        <w:t> </w:t>
      </w:r>
      <w:r>
        <w:rPr>
          <w:color w:val="231F20"/>
          <w:spacing w:val="-2"/>
          <w:w w:val="105"/>
          <w:sz w:val="34"/>
        </w:rPr>
        <w:t>luận</w:t>
      </w:r>
      <w:r>
        <w:rPr>
          <w:color w:val="231F20"/>
          <w:spacing w:val="-18"/>
          <w:w w:val="105"/>
          <w:sz w:val="34"/>
        </w:rPr>
        <w:t> </w:t>
      </w:r>
      <w:r>
        <w:rPr>
          <w:color w:val="231F20"/>
          <w:spacing w:val="-2"/>
          <w:w w:val="105"/>
          <w:sz w:val="34"/>
        </w:rPr>
        <w:t>là</w:t>
      </w:r>
      <w:r>
        <w:rPr>
          <w:color w:val="231F20"/>
          <w:spacing w:val="-18"/>
          <w:w w:val="105"/>
          <w:sz w:val="34"/>
        </w:rPr>
        <w:t> </w:t>
      </w:r>
      <w:r>
        <w:rPr>
          <w:i/>
          <w:color w:val="231F20"/>
          <w:spacing w:val="-2"/>
          <w:w w:val="105"/>
          <w:sz w:val="34"/>
        </w:rPr>
        <w:t>Đại </w:t>
      </w:r>
      <w:r>
        <w:rPr>
          <w:i/>
          <w:color w:val="231F20"/>
          <w:sz w:val="34"/>
        </w:rPr>
        <w:t>Trí</w:t>
      </w:r>
      <w:r>
        <w:rPr>
          <w:i/>
          <w:color w:val="231F20"/>
          <w:spacing w:val="-15"/>
          <w:sz w:val="34"/>
        </w:rPr>
        <w:t> </w:t>
      </w:r>
      <w:r>
        <w:rPr>
          <w:i/>
          <w:color w:val="231F20"/>
          <w:sz w:val="34"/>
        </w:rPr>
        <w:t>Độ</w:t>
      </w:r>
      <w:r>
        <w:rPr>
          <w:i/>
          <w:color w:val="231F20"/>
          <w:spacing w:val="-16"/>
          <w:sz w:val="34"/>
        </w:rPr>
        <w:t> </w:t>
      </w:r>
      <w:r>
        <w:rPr>
          <w:i/>
          <w:color w:val="231F20"/>
          <w:sz w:val="34"/>
        </w:rPr>
        <w:t>Luận</w:t>
      </w:r>
      <w:r>
        <w:rPr>
          <w:color w:val="231F20"/>
          <w:sz w:val="34"/>
        </w:rPr>
        <w:t>,</w:t>
      </w:r>
      <w:r>
        <w:rPr>
          <w:color w:val="231F20"/>
          <w:spacing w:val="-15"/>
          <w:sz w:val="34"/>
        </w:rPr>
        <w:t> </w:t>
      </w:r>
      <w:r>
        <w:rPr>
          <w:color w:val="231F20"/>
          <w:sz w:val="34"/>
        </w:rPr>
        <w:t>đều</w:t>
      </w:r>
      <w:r>
        <w:rPr>
          <w:color w:val="231F20"/>
          <w:spacing w:val="-15"/>
          <w:sz w:val="34"/>
        </w:rPr>
        <w:t> </w:t>
      </w:r>
      <w:r>
        <w:rPr>
          <w:color w:val="231F20"/>
          <w:sz w:val="34"/>
        </w:rPr>
        <w:t>nói:</w:t>
      </w:r>
      <w:r>
        <w:rPr>
          <w:color w:val="231F20"/>
          <w:spacing w:val="-15"/>
          <w:sz w:val="34"/>
        </w:rPr>
        <w:t> </w:t>
      </w:r>
      <w:r>
        <w:rPr>
          <w:i/>
          <w:color w:val="231F20"/>
          <w:sz w:val="34"/>
        </w:rPr>
        <w:t>“Tín</w:t>
      </w:r>
      <w:r>
        <w:rPr>
          <w:i/>
          <w:color w:val="231F20"/>
          <w:spacing w:val="-15"/>
          <w:sz w:val="34"/>
        </w:rPr>
        <w:t> </w:t>
      </w:r>
      <w:r>
        <w:rPr>
          <w:i/>
          <w:color w:val="231F20"/>
          <w:sz w:val="34"/>
        </w:rPr>
        <w:t>vi</w:t>
      </w:r>
      <w:r>
        <w:rPr>
          <w:i/>
          <w:color w:val="231F20"/>
          <w:spacing w:val="-15"/>
          <w:sz w:val="34"/>
        </w:rPr>
        <w:t> </w:t>
      </w:r>
      <w:r>
        <w:rPr>
          <w:i/>
          <w:color w:val="231F20"/>
          <w:sz w:val="34"/>
        </w:rPr>
        <w:t>đạo</w:t>
      </w:r>
      <w:r>
        <w:rPr>
          <w:i/>
          <w:color w:val="231F20"/>
          <w:spacing w:val="-15"/>
          <w:sz w:val="34"/>
        </w:rPr>
        <w:t> </w:t>
      </w:r>
      <w:r>
        <w:rPr>
          <w:i/>
          <w:color w:val="231F20"/>
          <w:sz w:val="34"/>
        </w:rPr>
        <w:t>nguyên,</w:t>
      </w:r>
      <w:r>
        <w:rPr>
          <w:i/>
          <w:color w:val="231F20"/>
          <w:spacing w:val="-15"/>
          <w:sz w:val="34"/>
        </w:rPr>
        <w:t> </w:t>
      </w:r>
      <w:r>
        <w:rPr>
          <w:i/>
          <w:color w:val="231F20"/>
          <w:sz w:val="34"/>
        </w:rPr>
        <w:t>công</w:t>
      </w:r>
      <w:r>
        <w:rPr>
          <w:i/>
          <w:color w:val="231F20"/>
          <w:spacing w:val="-15"/>
          <w:sz w:val="34"/>
        </w:rPr>
        <w:t> </w:t>
      </w:r>
      <w:r>
        <w:rPr>
          <w:i/>
          <w:color w:val="231F20"/>
          <w:sz w:val="34"/>
        </w:rPr>
        <w:t>đức</w:t>
      </w:r>
      <w:r>
        <w:rPr>
          <w:i/>
          <w:color w:val="231F20"/>
          <w:spacing w:val="-15"/>
          <w:sz w:val="34"/>
        </w:rPr>
        <w:t> </w:t>
      </w:r>
      <w:r>
        <w:rPr>
          <w:i/>
          <w:color w:val="231F20"/>
          <w:sz w:val="34"/>
        </w:rPr>
        <w:t>mẫu”</w:t>
      </w:r>
      <w:r>
        <w:rPr>
          <w:i/>
          <w:color w:val="231F20"/>
          <w:spacing w:val="-17"/>
          <w:sz w:val="34"/>
        </w:rPr>
        <w:t> </w:t>
      </w:r>
      <w:r>
        <w:rPr>
          <w:color w:val="231F20"/>
          <w:sz w:val="34"/>
        </w:rPr>
        <w:t>(Tín </w:t>
      </w:r>
      <w:r>
        <w:rPr>
          <w:color w:val="231F20"/>
          <w:w w:val="105"/>
          <w:sz w:val="34"/>
        </w:rPr>
        <w:t>là</w:t>
      </w:r>
      <w:r>
        <w:rPr>
          <w:color w:val="231F20"/>
          <w:spacing w:val="-23"/>
          <w:w w:val="105"/>
          <w:sz w:val="34"/>
        </w:rPr>
        <w:t> </w:t>
      </w:r>
      <w:r>
        <w:rPr>
          <w:color w:val="231F20"/>
          <w:w w:val="105"/>
          <w:sz w:val="34"/>
        </w:rPr>
        <w:t>nguồn</w:t>
      </w:r>
      <w:r>
        <w:rPr>
          <w:color w:val="231F20"/>
          <w:spacing w:val="-22"/>
          <w:w w:val="105"/>
          <w:sz w:val="34"/>
        </w:rPr>
        <w:t> </w:t>
      </w:r>
      <w:r>
        <w:rPr>
          <w:color w:val="231F20"/>
          <w:w w:val="105"/>
          <w:sz w:val="34"/>
        </w:rPr>
        <w:t>đạo,</w:t>
      </w:r>
      <w:r>
        <w:rPr>
          <w:color w:val="231F20"/>
          <w:spacing w:val="-22"/>
          <w:w w:val="105"/>
          <w:sz w:val="34"/>
        </w:rPr>
        <w:t> </w:t>
      </w:r>
      <w:r>
        <w:rPr>
          <w:color w:val="231F20"/>
          <w:w w:val="105"/>
          <w:sz w:val="34"/>
        </w:rPr>
        <w:t>mẹ</w:t>
      </w:r>
      <w:r>
        <w:rPr>
          <w:color w:val="231F20"/>
          <w:spacing w:val="-23"/>
          <w:w w:val="105"/>
          <w:sz w:val="34"/>
        </w:rPr>
        <w:t> </w:t>
      </w:r>
      <w:r>
        <w:rPr>
          <w:color w:val="231F20"/>
          <w:w w:val="105"/>
          <w:sz w:val="34"/>
        </w:rPr>
        <w:t>công</w:t>
      </w:r>
      <w:r>
        <w:rPr>
          <w:color w:val="231F20"/>
          <w:spacing w:val="-22"/>
          <w:w w:val="105"/>
          <w:sz w:val="34"/>
        </w:rPr>
        <w:t> </w:t>
      </w:r>
      <w:r>
        <w:rPr>
          <w:color w:val="231F20"/>
          <w:w w:val="105"/>
          <w:sz w:val="34"/>
        </w:rPr>
        <w:t>đức),</w:t>
      </w:r>
      <w:r>
        <w:rPr>
          <w:color w:val="231F20"/>
          <w:spacing w:val="-22"/>
          <w:w w:val="105"/>
          <w:sz w:val="34"/>
        </w:rPr>
        <w:t> </w:t>
      </w:r>
      <w:r>
        <w:rPr>
          <w:color w:val="231F20"/>
          <w:w w:val="105"/>
          <w:sz w:val="34"/>
        </w:rPr>
        <w:t>ý</w:t>
      </w:r>
      <w:r>
        <w:rPr>
          <w:color w:val="231F20"/>
          <w:spacing w:val="-23"/>
          <w:w w:val="105"/>
          <w:sz w:val="34"/>
        </w:rPr>
        <w:t> </w:t>
      </w:r>
      <w:r>
        <w:rPr>
          <w:color w:val="231F20"/>
          <w:w w:val="105"/>
          <w:sz w:val="34"/>
        </w:rPr>
        <w:t>nói:</w:t>
      </w:r>
      <w:r>
        <w:rPr>
          <w:color w:val="231F20"/>
          <w:spacing w:val="-22"/>
          <w:w w:val="105"/>
          <w:sz w:val="34"/>
        </w:rPr>
        <w:t> </w:t>
      </w:r>
      <w:r>
        <w:rPr>
          <w:color w:val="231F20"/>
          <w:w w:val="105"/>
          <w:sz w:val="34"/>
        </w:rPr>
        <w:t>Cội</w:t>
      </w:r>
      <w:r>
        <w:rPr>
          <w:color w:val="231F20"/>
          <w:spacing w:val="-22"/>
          <w:w w:val="105"/>
          <w:sz w:val="34"/>
        </w:rPr>
        <w:t> </w:t>
      </w:r>
      <w:r>
        <w:rPr>
          <w:color w:val="231F20"/>
          <w:w w:val="105"/>
          <w:sz w:val="34"/>
        </w:rPr>
        <w:t>nguồn</w:t>
      </w:r>
      <w:r>
        <w:rPr>
          <w:color w:val="231F20"/>
          <w:spacing w:val="-23"/>
          <w:w w:val="105"/>
          <w:sz w:val="34"/>
        </w:rPr>
        <w:t> </w:t>
      </w:r>
      <w:r>
        <w:rPr>
          <w:color w:val="231F20"/>
          <w:w w:val="105"/>
          <w:sz w:val="34"/>
        </w:rPr>
        <w:t>của</w:t>
      </w:r>
      <w:r>
        <w:rPr>
          <w:color w:val="231F20"/>
          <w:spacing w:val="-22"/>
          <w:w w:val="105"/>
          <w:sz w:val="34"/>
        </w:rPr>
        <w:t> </w:t>
      </w:r>
      <w:r>
        <w:rPr>
          <w:color w:val="231F20"/>
          <w:w w:val="105"/>
          <w:sz w:val="34"/>
        </w:rPr>
        <w:t>đạo</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Tín, hết</w:t>
      </w:r>
      <w:r>
        <w:rPr>
          <w:color w:val="231F20"/>
          <w:spacing w:val="-8"/>
          <w:w w:val="105"/>
          <w:sz w:val="34"/>
        </w:rPr>
        <w:t> </w:t>
      </w:r>
      <w:r>
        <w:rPr>
          <w:color w:val="231F20"/>
          <w:w w:val="105"/>
          <w:sz w:val="34"/>
        </w:rPr>
        <w:t>thảy</w:t>
      </w:r>
      <w:r>
        <w:rPr>
          <w:color w:val="231F20"/>
          <w:spacing w:val="-8"/>
          <w:w w:val="105"/>
          <w:sz w:val="34"/>
        </w:rPr>
        <w:t> </w:t>
      </w:r>
      <w:r>
        <w:rPr>
          <w:color w:val="231F20"/>
          <w:w w:val="105"/>
          <w:sz w:val="34"/>
        </w:rPr>
        <w:t>các</w:t>
      </w:r>
      <w:r>
        <w:rPr>
          <w:color w:val="231F20"/>
          <w:spacing w:val="-8"/>
          <w:w w:val="105"/>
          <w:sz w:val="34"/>
        </w:rPr>
        <w:t> </w:t>
      </w:r>
      <w:r>
        <w:rPr>
          <w:color w:val="231F20"/>
          <w:w w:val="105"/>
          <w:sz w:val="34"/>
        </w:rPr>
        <w:t>công</w:t>
      </w:r>
      <w:r>
        <w:rPr>
          <w:color w:val="231F20"/>
          <w:spacing w:val="-8"/>
          <w:w w:val="105"/>
          <w:sz w:val="34"/>
        </w:rPr>
        <w:t> </w:t>
      </w:r>
      <w:r>
        <w:rPr>
          <w:color w:val="231F20"/>
          <w:w w:val="105"/>
          <w:sz w:val="34"/>
        </w:rPr>
        <w:t>đức</w:t>
      </w:r>
      <w:r>
        <w:rPr>
          <w:color w:val="231F20"/>
          <w:spacing w:val="-8"/>
          <w:w w:val="105"/>
          <w:sz w:val="34"/>
        </w:rPr>
        <w:t> </w:t>
      </w:r>
      <w:r>
        <w:rPr>
          <w:color w:val="231F20"/>
          <w:w w:val="105"/>
          <w:sz w:val="34"/>
        </w:rPr>
        <w:t>đều</w:t>
      </w:r>
      <w:r>
        <w:rPr>
          <w:color w:val="231F20"/>
          <w:spacing w:val="-8"/>
          <w:w w:val="105"/>
          <w:sz w:val="34"/>
        </w:rPr>
        <w:t> </w:t>
      </w:r>
      <w:r>
        <w:rPr>
          <w:color w:val="231F20"/>
          <w:w w:val="105"/>
          <w:sz w:val="34"/>
        </w:rPr>
        <w:t>sinh</w:t>
      </w:r>
      <w:r>
        <w:rPr>
          <w:color w:val="231F20"/>
          <w:spacing w:val="-8"/>
          <w:w w:val="105"/>
          <w:sz w:val="34"/>
        </w:rPr>
        <w:t> </w:t>
      </w:r>
      <w:r>
        <w:rPr>
          <w:color w:val="231F20"/>
          <w:w w:val="105"/>
          <w:sz w:val="34"/>
        </w:rPr>
        <w:t>từ</w:t>
      </w:r>
      <w:r>
        <w:rPr>
          <w:color w:val="231F20"/>
          <w:spacing w:val="-8"/>
          <w:w w:val="105"/>
          <w:sz w:val="34"/>
        </w:rPr>
        <w:t> </w:t>
      </w:r>
      <w:r>
        <w:rPr>
          <w:color w:val="231F20"/>
          <w:w w:val="105"/>
          <w:sz w:val="34"/>
        </w:rPr>
        <w:t>tín</w:t>
      </w:r>
      <w:r>
        <w:rPr>
          <w:color w:val="231F20"/>
          <w:spacing w:val="-8"/>
          <w:w w:val="105"/>
          <w:sz w:val="34"/>
        </w:rPr>
        <w:t> </w:t>
      </w:r>
      <w:r>
        <w:rPr>
          <w:color w:val="231F20"/>
          <w:w w:val="105"/>
          <w:sz w:val="34"/>
        </w:rPr>
        <w:t>tâm.</w:t>
      </w:r>
      <w:r>
        <w:rPr>
          <w:color w:val="231F20"/>
          <w:spacing w:val="-8"/>
          <w:w w:val="105"/>
          <w:sz w:val="34"/>
        </w:rPr>
        <w:t> </w:t>
      </w:r>
      <w:r>
        <w:rPr>
          <w:color w:val="231F20"/>
          <w:w w:val="105"/>
          <w:sz w:val="34"/>
        </w:rPr>
        <w:t>Không</w:t>
      </w:r>
      <w:r>
        <w:rPr>
          <w:color w:val="231F20"/>
          <w:spacing w:val="-8"/>
          <w:w w:val="105"/>
          <w:sz w:val="34"/>
        </w:rPr>
        <w:t> </w:t>
      </w:r>
      <w:r>
        <w:rPr>
          <w:color w:val="231F20"/>
          <w:w w:val="105"/>
          <w:sz w:val="34"/>
        </w:rPr>
        <w:t>tin,</w:t>
      </w:r>
      <w:r>
        <w:rPr>
          <w:color w:val="231F20"/>
          <w:spacing w:val="-8"/>
          <w:w w:val="105"/>
          <w:sz w:val="34"/>
        </w:rPr>
        <w:t> </w:t>
      </w:r>
      <w:r>
        <w:rPr>
          <w:color w:val="231F20"/>
          <w:w w:val="105"/>
          <w:sz w:val="34"/>
        </w:rPr>
        <w:t>quý</w:t>
      </w:r>
      <w:r>
        <w:rPr>
          <w:color w:val="231F20"/>
          <w:spacing w:val="-8"/>
          <w:w w:val="105"/>
          <w:sz w:val="34"/>
        </w:rPr>
        <w:t> </w:t>
      </w:r>
      <w:r>
        <w:rPr>
          <w:color w:val="231F20"/>
          <w:w w:val="105"/>
          <w:sz w:val="34"/>
        </w:rPr>
        <w:t>vị chẳng</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công</w:t>
      </w:r>
      <w:r>
        <w:rPr>
          <w:color w:val="231F20"/>
          <w:spacing w:val="-18"/>
          <w:w w:val="105"/>
          <w:sz w:val="34"/>
        </w:rPr>
        <w:t> </w:t>
      </w:r>
      <w:r>
        <w:rPr>
          <w:color w:val="231F20"/>
          <w:w w:val="105"/>
          <w:sz w:val="34"/>
        </w:rPr>
        <w:t>đức,</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thể</w:t>
      </w:r>
      <w:r>
        <w:rPr>
          <w:color w:val="231F20"/>
          <w:spacing w:val="-20"/>
          <w:w w:val="105"/>
          <w:sz w:val="34"/>
        </w:rPr>
        <w:t> </w:t>
      </w:r>
      <w:r>
        <w:rPr>
          <w:color w:val="231F20"/>
          <w:w w:val="105"/>
          <w:sz w:val="34"/>
        </w:rPr>
        <w:t>tu</w:t>
      </w:r>
      <w:r>
        <w:rPr>
          <w:color w:val="231F20"/>
          <w:spacing w:val="-18"/>
          <w:w w:val="105"/>
          <w:sz w:val="34"/>
        </w:rPr>
        <w:t> </w:t>
      </w:r>
      <w:r>
        <w:rPr>
          <w:color w:val="231F20"/>
          <w:w w:val="105"/>
          <w:sz w:val="34"/>
        </w:rPr>
        <w:t>phúc</w:t>
      </w:r>
      <w:r>
        <w:rPr>
          <w:color w:val="231F20"/>
          <w:spacing w:val="-18"/>
          <w:w w:val="105"/>
          <w:sz w:val="34"/>
        </w:rPr>
        <w:t> </w:t>
      </w:r>
      <w:r>
        <w:rPr>
          <w:color w:val="231F20"/>
          <w:w w:val="105"/>
          <w:sz w:val="34"/>
        </w:rPr>
        <w:t>đức,</w:t>
      </w:r>
      <w:r>
        <w:rPr>
          <w:color w:val="231F20"/>
          <w:spacing w:val="-18"/>
          <w:w w:val="105"/>
          <w:sz w:val="34"/>
        </w:rPr>
        <w:t> </w:t>
      </w:r>
      <w:r>
        <w:rPr>
          <w:color w:val="231F20"/>
          <w:w w:val="105"/>
          <w:sz w:val="34"/>
        </w:rPr>
        <w:t>nhưng</w:t>
      </w:r>
      <w:r>
        <w:rPr>
          <w:color w:val="231F20"/>
          <w:spacing w:val="-18"/>
          <w:w w:val="105"/>
          <w:sz w:val="34"/>
        </w:rPr>
        <w:t> </w:t>
      </w:r>
      <w:r>
        <w:rPr>
          <w:color w:val="231F20"/>
          <w:w w:val="105"/>
          <w:sz w:val="34"/>
        </w:rPr>
        <w:t>chẳng</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cách nào tu công đức.</w:t>
      </w:r>
    </w:p>
    <w:p>
      <w:pPr>
        <w:pStyle w:val="BodyText"/>
        <w:spacing w:line="297" w:lineRule="auto" w:before="146"/>
        <w:ind w:left="103" w:right="403" w:firstLine="453"/>
      </w:pPr>
      <w:r>
        <w:rPr>
          <w:color w:val="231F20"/>
          <w:w w:val="105"/>
        </w:rPr>
        <w:t>Công</w:t>
      </w:r>
      <w:r>
        <w:rPr>
          <w:color w:val="231F20"/>
          <w:spacing w:val="40"/>
          <w:w w:val="105"/>
        </w:rPr>
        <w:t> </w:t>
      </w:r>
      <w:r>
        <w:rPr>
          <w:color w:val="231F20"/>
          <w:w w:val="105"/>
        </w:rPr>
        <w:t>đức</w:t>
      </w:r>
      <w:r>
        <w:rPr>
          <w:color w:val="231F20"/>
          <w:spacing w:val="40"/>
          <w:w w:val="105"/>
        </w:rPr>
        <w:t> </w:t>
      </w:r>
      <w:r>
        <w:rPr>
          <w:color w:val="231F20"/>
          <w:w w:val="105"/>
        </w:rPr>
        <w:t>nhất</w:t>
      </w:r>
      <w:r>
        <w:rPr>
          <w:color w:val="231F20"/>
          <w:spacing w:val="40"/>
          <w:w w:val="105"/>
        </w:rPr>
        <w:t> </w:t>
      </w:r>
      <w:r>
        <w:rPr>
          <w:color w:val="231F20"/>
          <w:w w:val="105"/>
        </w:rPr>
        <w:t>định</w:t>
      </w:r>
      <w:r>
        <w:rPr>
          <w:color w:val="231F20"/>
          <w:spacing w:val="40"/>
          <w:w w:val="105"/>
        </w:rPr>
        <w:t> </w:t>
      </w:r>
      <w:r>
        <w:rPr>
          <w:color w:val="231F20"/>
          <w:w w:val="105"/>
        </w:rPr>
        <w:t>phải</w:t>
      </w:r>
      <w:r>
        <w:rPr>
          <w:color w:val="231F20"/>
          <w:spacing w:val="40"/>
          <w:w w:val="105"/>
        </w:rPr>
        <w:t> </w:t>
      </w:r>
      <w:r>
        <w:rPr>
          <w:color w:val="231F20"/>
          <w:w w:val="105"/>
        </w:rPr>
        <w:t>phát</w:t>
      </w:r>
      <w:r>
        <w:rPr>
          <w:color w:val="231F20"/>
          <w:spacing w:val="40"/>
          <w:w w:val="105"/>
        </w:rPr>
        <w:t> </w:t>
      </w:r>
      <w:r>
        <w:rPr>
          <w:color w:val="231F20"/>
          <w:w w:val="105"/>
        </w:rPr>
        <w:t>xuất</w:t>
      </w:r>
      <w:r>
        <w:rPr>
          <w:color w:val="231F20"/>
          <w:spacing w:val="40"/>
          <w:w w:val="105"/>
        </w:rPr>
        <w:t> </w:t>
      </w:r>
      <w:r>
        <w:rPr>
          <w:color w:val="231F20"/>
          <w:w w:val="105"/>
        </w:rPr>
        <w:t>từ</w:t>
      </w:r>
      <w:r>
        <w:rPr>
          <w:color w:val="231F20"/>
          <w:spacing w:val="40"/>
          <w:w w:val="105"/>
        </w:rPr>
        <w:t> </w:t>
      </w:r>
      <w:r>
        <w:rPr>
          <w:color w:val="231F20"/>
          <w:w w:val="105"/>
        </w:rPr>
        <w:t>tín</w:t>
      </w:r>
      <w:r>
        <w:rPr>
          <w:color w:val="231F20"/>
          <w:spacing w:val="40"/>
          <w:w w:val="105"/>
        </w:rPr>
        <w:t> </w:t>
      </w:r>
      <w:r>
        <w:rPr>
          <w:color w:val="231F20"/>
          <w:w w:val="105"/>
        </w:rPr>
        <w:t>tâm,</w:t>
      </w:r>
      <w:r>
        <w:rPr>
          <w:color w:val="231F20"/>
          <w:spacing w:val="40"/>
          <w:w w:val="105"/>
        </w:rPr>
        <w:t> </w:t>
      </w:r>
      <w:r>
        <w:rPr>
          <w:color w:val="231F20"/>
          <w:w w:val="105"/>
        </w:rPr>
        <w:t>chúng ta chớ nên không biết điều này. Chúng ta học Phật, có đạt thành tựu trong Phật pháp hay không? Nói thật ra, quý vị hãy chú tâm quan sát, quý vị có tin Phật hay không? Có tin pháp hay không? Có tin thiện tri thức hay không? Nếu đối với 3 điều ấy mà lòng tin chẳng đủ, trong Phật môn, quý vị chỉ có thể tu được phúc báo, phúc đức, chẳng có công đức; nhưng phúc đức chẳng thể giải quyết vấn đề! Phúc đức có thể</w:t>
      </w:r>
      <w:r>
        <w:rPr>
          <w:color w:val="231F20"/>
          <w:spacing w:val="-9"/>
          <w:w w:val="105"/>
        </w:rPr>
        <w:t> </w:t>
      </w:r>
      <w:r>
        <w:rPr>
          <w:color w:val="231F20"/>
          <w:w w:val="105"/>
        </w:rPr>
        <w:t>giải</w:t>
      </w:r>
      <w:r>
        <w:rPr>
          <w:color w:val="231F20"/>
          <w:spacing w:val="-8"/>
          <w:w w:val="105"/>
        </w:rPr>
        <w:t> </w:t>
      </w:r>
      <w:r>
        <w:rPr>
          <w:color w:val="231F20"/>
          <w:w w:val="105"/>
        </w:rPr>
        <w:t>quyết</w:t>
      </w:r>
      <w:r>
        <w:rPr>
          <w:color w:val="231F20"/>
          <w:spacing w:val="-8"/>
          <w:w w:val="105"/>
        </w:rPr>
        <w:t> </w:t>
      </w:r>
      <w:r>
        <w:rPr>
          <w:color w:val="231F20"/>
          <w:w w:val="105"/>
        </w:rPr>
        <w:t>cuộc</w:t>
      </w:r>
      <w:r>
        <w:rPr>
          <w:color w:val="231F20"/>
          <w:spacing w:val="-8"/>
          <w:w w:val="105"/>
        </w:rPr>
        <w:t> </w:t>
      </w:r>
      <w:r>
        <w:rPr>
          <w:color w:val="231F20"/>
          <w:w w:val="105"/>
        </w:rPr>
        <w:t>sống</w:t>
      </w:r>
      <w:r>
        <w:rPr>
          <w:color w:val="231F20"/>
          <w:spacing w:val="-8"/>
          <w:w w:val="105"/>
        </w:rPr>
        <w:t> </w:t>
      </w:r>
      <w:r>
        <w:rPr>
          <w:color w:val="231F20"/>
          <w:w w:val="105"/>
        </w:rPr>
        <w:t>trước</w:t>
      </w:r>
      <w:r>
        <w:rPr>
          <w:color w:val="231F20"/>
          <w:spacing w:val="-8"/>
          <w:w w:val="105"/>
        </w:rPr>
        <w:t> </w:t>
      </w:r>
      <w:r>
        <w:rPr>
          <w:color w:val="231F20"/>
          <w:w w:val="105"/>
        </w:rPr>
        <w:t>mắt:</w:t>
      </w:r>
      <w:r>
        <w:rPr>
          <w:color w:val="231F20"/>
          <w:spacing w:val="-8"/>
          <w:w w:val="105"/>
        </w:rPr>
        <w:t> </w:t>
      </w:r>
      <w:r>
        <w:rPr>
          <w:color w:val="231F20"/>
          <w:w w:val="105"/>
        </w:rPr>
        <w:t>Có</w:t>
      </w:r>
      <w:r>
        <w:rPr>
          <w:color w:val="231F20"/>
          <w:spacing w:val="-8"/>
          <w:w w:val="105"/>
        </w:rPr>
        <w:t> </w:t>
      </w:r>
      <w:r>
        <w:rPr>
          <w:color w:val="231F20"/>
          <w:w w:val="105"/>
        </w:rPr>
        <w:t>phúc</w:t>
      </w:r>
      <w:r>
        <w:rPr>
          <w:color w:val="231F20"/>
          <w:spacing w:val="-8"/>
          <w:w w:val="105"/>
        </w:rPr>
        <w:t> </w:t>
      </w:r>
      <w:r>
        <w:rPr>
          <w:color w:val="231F20"/>
          <w:w w:val="105"/>
        </w:rPr>
        <w:t>báo,</w:t>
      </w:r>
      <w:r>
        <w:rPr>
          <w:color w:val="231F20"/>
          <w:spacing w:val="-8"/>
          <w:w w:val="105"/>
        </w:rPr>
        <w:t> </w:t>
      </w:r>
      <w:r>
        <w:rPr>
          <w:color w:val="231F20"/>
          <w:w w:val="105"/>
        </w:rPr>
        <w:t>có</w:t>
      </w:r>
      <w:r>
        <w:rPr>
          <w:color w:val="231F20"/>
          <w:spacing w:val="-9"/>
          <w:w w:val="105"/>
        </w:rPr>
        <w:t> </w:t>
      </w:r>
      <w:r>
        <w:rPr>
          <w:color w:val="231F20"/>
          <w:w w:val="105"/>
        </w:rPr>
        <w:t>thể</w:t>
      </w:r>
      <w:r>
        <w:rPr>
          <w:color w:val="231F20"/>
          <w:spacing w:val="-8"/>
          <w:w w:val="105"/>
        </w:rPr>
        <w:t> </w:t>
      </w:r>
      <w:r>
        <w:rPr>
          <w:color w:val="231F20"/>
          <w:spacing w:val="-5"/>
          <w:w w:val="105"/>
        </w:rPr>
        <w:t>đạt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10"/>
        </w:rPr>
        <w:t>được</w:t>
      </w:r>
      <w:r>
        <w:rPr>
          <w:color w:val="231F20"/>
          <w:spacing w:val="-23"/>
          <w:w w:val="110"/>
        </w:rPr>
        <w:t> </w:t>
      </w:r>
      <w:r>
        <w:rPr>
          <w:color w:val="231F20"/>
          <w:w w:val="110"/>
        </w:rPr>
        <w:t>tiếng</w:t>
      </w:r>
      <w:r>
        <w:rPr>
          <w:color w:val="231F20"/>
          <w:spacing w:val="-23"/>
          <w:w w:val="110"/>
        </w:rPr>
        <w:t> </w:t>
      </w:r>
      <w:r>
        <w:rPr>
          <w:color w:val="231F20"/>
          <w:w w:val="110"/>
        </w:rPr>
        <w:t>tăm,</w:t>
      </w:r>
      <w:r>
        <w:rPr>
          <w:color w:val="231F20"/>
          <w:spacing w:val="-23"/>
          <w:w w:val="110"/>
        </w:rPr>
        <w:t> </w:t>
      </w:r>
      <w:r>
        <w:rPr>
          <w:color w:val="231F20"/>
          <w:w w:val="110"/>
        </w:rPr>
        <w:t>lợi</w:t>
      </w:r>
      <w:r>
        <w:rPr>
          <w:color w:val="231F20"/>
          <w:spacing w:val="-23"/>
          <w:w w:val="110"/>
        </w:rPr>
        <w:t> </w:t>
      </w:r>
      <w:r>
        <w:rPr>
          <w:color w:val="231F20"/>
          <w:w w:val="110"/>
        </w:rPr>
        <w:t>dưỡng,</w:t>
      </w:r>
      <w:r>
        <w:rPr>
          <w:color w:val="231F20"/>
          <w:spacing w:val="-23"/>
          <w:w w:val="110"/>
        </w:rPr>
        <w:t> </w:t>
      </w:r>
      <w:r>
        <w:rPr>
          <w:color w:val="231F20"/>
          <w:w w:val="110"/>
        </w:rPr>
        <w:t>nhưng</w:t>
      </w:r>
      <w:r>
        <w:rPr>
          <w:color w:val="231F20"/>
          <w:spacing w:val="-23"/>
          <w:w w:val="110"/>
        </w:rPr>
        <w:t> </w:t>
      </w:r>
      <w:r>
        <w:rPr>
          <w:color w:val="231F20"/>
          <w:w w:val="110"/>
        </w:rPr>
        <w:t>chẳng</w:t>
      </w:r>
      <w:r>
        <w:rPr>
          <w:color w:val="231F20"/>
          <w:spacing w:val="-23"/>
          <w:w w:val="110"/>
        </w:rPr>
        <w:t> </w:t>
      </w:r>
      <w:r>
        <w:rPr>
          <w:color w:val="231F20"/>
          <w:w w:val="110"/>
        </w:rPr>
        <w:t>có</w:t>
      </w:r>
      <w:r>
        <w:rPr>
          <w:color w:val="231F20"/>
          <w:spacing w:val="-23"/>
          <w:w w:val="110"/>
        </w:rPr>
        <w:t> </w:t>
      </w:r>
      <w:r>
        <w:rPr>
          <w:color w:val="231F20"/>
          <w:w w:val="110"/>
        </w:rPr>
        <w:t>mảy</w:t>
      </w:r>
      <w:r>
        <w:rPr>
          <w:color w:val="231F20"/>
          <w:spacing w:val="-23"/>
          <w:w w:val="110"/>
        </w:rPr>
        <w:t> </w:t>
      </w:r>
      <w:r>
        <w:rPr>
          <w:color w:val="231F20"/>
          <w:w w:val="110"/>
        </w:rPr>
        <w:t>may</w:t>
      </w:r>
      <w:r>
        <w:rPr>
          <w:color w:val="231F20"/>
          <w:spacing w:val="-23"/>
          <w:w w:val="110"/>
        </w:rPr>
        <w:t> </w:t>
      </w:r>
      <w:r>
        <w:rPr>
          <w:color w:val="231F20"/>
          <w:w w:val="110"/>
        </w:rPr>
        <w:t>dính </w:t>
      </w:r>
      <w:r>
        <w:rPr>
          <w:color w:val="231F20"/>
          <w:spacing w:val="-2"/>
          <w:w w:val="110"/>
        </w:rPr>
        <w:t>dáng</w:t>
      </w:r>
      <w:r>
        <w:rPr>
          <w:color w:val="231F20"/>
          <w:spacing w:val="-19"/>
          <w:w w:val="110"/>
        </w:rPr>
        <w:t> </w:t>
      </w:r>
      <w:r>
        <w:rPr>
          <w:color w:val="231F20"/>
          <w:spacing w:val="-2"/>
          <w:w w:val="110"/>
        </w:rPr>
        <w:t>đến</w:t>
      </w:r>
      <w:r>
        <w:rPr>
          <w:color w:val="231F20"/>
          <w:spacing w:val="-20"/>
          <w:w w:val="110"/>
        </w:rPr>
        <w:t> </w:t>
      </w:r>
      <w:r>
        <w:rPr>
          <w:color w:val="231F20"/>
          <w:spacing w:val="-2"/>
          <w:w w:val="110"/>
        </w:rPr>
        <w:t>liễu</w:t>
      </w:r>
      <w:r>
        <w:rPr>
          <w:color w:val="231F20"/>
          <w:spacing w:val="-20"/>
          <w:w w:val="110"/>
        </w:rPr>
        <w:t> </w:t>
      </w:r>
      <w:r>
        <w:rPr>
          <w:color w:val="231F20"/>
          <w:spacing w:val="-2"/>
          <w:w w:val="110"/>
        </w:rPr>
        <w:t>sinh</w:t>
      </w:r>
      <w:r>
        <w:rPr>
          <w:color w:val="231F20"/>
          <w:spacing w:val="-20"/>
          <w:w w:val="110"/>
        </w:rPr>
        <w:t> </w:t>
      </w:r>
      <w:r>
        <w:rPr>
          <w:color w:val="231F20"/>
          <w:spacing w:val="-2"/>
          <w:w w:val="110"/>
        </w:rPr>
        <w:t>tử,</w:t>
      </w:r>
      <w:r>
        <w:rPr>
          <w:color w:val="231F20"/>
          <w:spacing w:val="-20"/>
          <w:w w:val="110"/>
        </w:rPr>
        <w:t> </w:t>
      </w:r>
      <w:r>
        <w:rPr>
          <w:color w:val="231F20"/>
          <w:spacing w:val="-2"/>
          <w:w w:val="110"/>
        </w:rPr>
        <w:t>thoát</w:t>
      </w:r>
      <w:r>
        <w:rPr>
          <w:color w:val="231F20"/>
          <w:spacing w:val="-20"/>
          <w:w w:val="110"/>
        </w:rPr>
        <w:t> </w:t>
      </w:r>
      <w:r>
        <w:rPr>
          <w:color w:val="231F20"/>
          <w:spacing w:val="-2"/>
          <w:w w:val="110"/>
        </w:rPr>
        <w:t>luân</w:t>
      </w:r>
      <w:r>
        <w:rPr>
          <w:color w:val="231F20"/>
          <w:spacing w:val="-20"/>
          <w:w w:val="110"/>
        </w:rPr>
        <w:t> </w:t>
      </w:r>
      <w:r>
        <w:rPr>
          <w:color w:val="231F20"/>
          <w:spacing w:val="-2"/>
          <w:w w:val="110"/>
        </w:rPr>
        <w:t>hồi,</w:t>
      </w:r>
      <w:r>
        <w:rPr>
          <w:color w:val="231F20"/>
          <w:spacing w:val="-20"/>
          <w:w w:val="110"/>
        </w:rPr>
        <w:t> </w:t>
      </w:r>
      <w:r>
        <w:rPr>
          <w:color w:val="231F20"/>
          <w:spacing w:val="-2"/>
          <w:w w:val="110"/>
        </w:rPr>
        <w:t>vãng</w:t>
      </w:r>
      <w:r>
        <w:rPr>
          <w:color w:val="231F20"/>
          <w:spacing w:val="-20"/>
          <w:w w:val="110"/>
        </w:rPr>
        <w:t> </w:t>
      </w:r>
      <w:r>
        <w:rPr>
          <w:color w:val="231F20"/>
          <w:spacing w:val="-2"/>
          <w:w w:val="110"/>
        </w:rPr>
        <w:t>sinh</w:t>
      </w:r>
      <w:r>
        <w:rPr>
          <w:color w:val="231F20"/>
          <w:spacing w:val="-20"/>
          <w:w w:val="110"/>
        </w:rPr>
        <w:t> </w:t>
      </w:r>
      <w:r>
        <w:rPr>
          <w:color w:val="231F20"/>
          <w:spacing w:val="-2"/>
          <w:w w:val="110"/>
        </w:rPr>
        <w:t>thành</w:t>
      </w:r>
      <w:r>
        <w:rPr>
          <w:color w:val="231F20"/>
          <w:spacing w:val="-20"/>
          <w:w w:val="110"/>
        </w:rPr>
        <w:t> </w:t>
      </w:r>
      <w:r>
        <w:rPr>
          <w:color w:val="231F20"/>
          <w:spacing w:val="-2"/>
          <w:w w:val="110"/>
        </w:rPr>
        <w:t>Phật. </w:t>
      </w:r>
      <w:r>
        <w:rPr>
          <w:color w:val="231F20"/>
          <w:w w:val="105"/>
        </w:rPr>
        <w:t>Phải</w:t>
      </w:r>
      <w:r>
        <w:rPr>
          <w:color w:val="231F20"/>
          <w:spacing w:val="-5"/>
          <w:w w:val="105"/>
        </w:rPr>
        <w:t> </w:t>
      </w:r>
      <w:r>
        <w:rPr>
          <w:color w:val="231F20"/>
          <w:w w:val="105"/>
        </w:rPr>
        <w:t>biết</w:t>
      </w:r>
      <w:r>
        <w:rPr>
          <w:color w:val="231F20"/>
          <w:spacing w:val="-5"/>
          <w:w w:val="105"/>
        </w:rPr>
        <w:t> </w:t>
      </w:r>
      <w:r>
        <w:rPr>
          <w:color w:val="231F20"/>
          <w:w w:val="105"/>
        </w:rPr>
        <w:t>điều</w:t>
      </w:r>
      <w:r>
        <w:rPr>
          <w:color w:val="231F20"/>
          <w:spacing w:val="-5"/>
          <w:w w:val="105"/>
        </w:rPr>
        <w:t> </w:t>
      </w:r>
      <w:r>
        <w:rPr>
          <w:color w:val="231F20"/>
          <w:w w:val="105"/>
        </w:rPr>
        <w:t>này!</w:t>
      </w:r>
      <w:r>
        <w:rPr>
          <w:color w:val="231F20"/>
          <w:spacing w:val="-5"/>
          <w:w w:val="105"/>
        </w:rPr>
        <w:t> </w:t>
      </w:r>
      <w:r>
        <w:rPr>
          <w:color w:val="231F20"/>
          <w:w w:val="105"/>
        </w:rPr>
        <w:t>Nhưng</w:t>
      </w:r>
      <w:r>
        <w:rPr>
          <w:color w:val="231F20"/>
          <w:spacing w:val="-5"/>
          <w:w w:val="105"/>
        </w:rPr>
        <w:t> </w:t>
      </w:r>
      <w:r>
        <w:rPr>
          <w:color w:val="231F20"/>
          <w:w w:val="105"/>
        </w:rPr>
        <w:t>chuyện</w:t>
      </w:r>
      <w:r>
        <w:rPr>
          <w:color w:val="231F20"/>
          <w:spacing w:val="-5"/>
          <w:w w:val="105"/>
        </w:rPr>
        <w:t> </w:t>
      </w:r>
      <w:r>
        <w:rPr>
          <w:color w:val="231F20"/>
          <w:w w:val="105"/>
        </w:rPr>
        <w:t>này</w:t>
      </w:r>
      <w:r>
        <w:rPr>
          <w:color w:val="231F20"/>
          <w:spacing w:val="-5"/>
          <w:w w:val="105"/>
        </w:rPr>
        <w:t> </w:t>
      </w:r>
      <w:r>
        <w:rPr>
          <w:color w:val="231F20"/>
          <w:w w:val="105"/>
        </w:rPr>
        <w:t>đối</w:t>
      </w:r>
      <w:r>
        <w:rPr>
          <w:color w:val="231F20"/>
          <w:spacing w:val="-5"/>
          <w:w w:val="105"/>
        </w:rPr>
        <w:t> </w:t>
      </w:r>
      <w:r>
        <w:rPr>
          <w:color w:val="231F20"/>
          <w:w w:val="105"/>
        </w:rPr>
        <w:t>với</w:t>
      </w:r>
      <w:r>
        <w:rPr>
          <w:color w:val="231F20"/>
          <w:spacing w:val="-5"/>
          <w:w w:val="105"/>
        </w:rPr>
        <w:t> </w:t>
      </w:r>
      <w:r>
        <w:rPr>
          <w:color w:val="231F20"/>
          <w:w w:val="105"/>
        </w:rPr>
        <w:t>những</w:t>
      </w:r>
      <w:r>
        <w:rPr>
          <w:color w:val="231F20"/>
          <w:spacing w:val="-5"/>
          <w:w w:val="105"/>
        </w:rPr>
        <w:t> </w:t>
      </w:r>
      <w:r>
        <w:rPr>
          <w:color w:val="231F20"/>
          <w:w w:val="105"/>
        </w:rPr>
        <w:t>người truy</w:t>
      </w:r>
      <w:r>
        <w:rPr>
          <w:color w:val="231F20"/>
          <w:spacing w:val="-6"/>
          <w:w w:val="105"/>
        </w:rPr>
        <w:t> </w:t>
      </w:r>
      <w:r>
        <w:rPr>
          <w:color w:val="231F20"/>
          <w:w w:val="105"/>
        </w:rPr>
        <w:t>cầu</w:t>
      </w:r>
      <w:r>
        <w:rPr>
          <w:color w:val="231F20"/>
          <w:spacing w:val="-6"/>
          <w:w w:val="105"/>
        </w:rPr>
        <w:t> </w:t>
      </w:r>
      <w:r>
        <w:rPr>
          <w:color w:val="231F20"/>
          <w:w w:val="105"/>
        </w:rPr>
        <w:t>tri</w:t>
      </w:r>
      <w:r>
        <w:rPr>
          <w:color w:val="231F20"/>
          <w:spacing w:val="-7"/>
          <w:w w:val="105"/>
        </w:rPr>
        <w:t> </w:t>
      </w:r>
      <w:r>
        <w:rPr>
          <w:color w:val="231F20"/>
          <w:w w:val="105"/>
        </w:rPr>
        <w:t>thức</w:t>
      </w:r>
      <w:r>
        <w:rPr>
          <w:color w:val="231F20"/>
          <w:spacing w:val="-6"/>
          <w:w w:val="105"/>
        </w:rPr>
        <w:t> </w:t>
      </w:r>
      <w:r>
        <w:rPr>
          <w:color w:val="231F20"/>
          <w:w w:val="105"/>
        </w:rPr>
        <w:t>mà</w:t>
      </w:r>
      <w:r>
        <w:rPr>
          <w:color w:val="231F20"/>
          <w:spacing w:val="-6"/>
          <w:w w:val="105"/>
        </w:rPr>
        <w:t> </w:t>
      </w:r>
      <w:r>
        <w:rPr>
          <w:color w:val="231F20"/>
          <w:w w:val="105"/>
        </w:rPr>
        <w:t>nói,</w:t>
      </w:r>
      <w:r>
        <w:rPr>
          <w:color w:val="231F20"/>
          <w:spacing w:val="-7"/>
          <w:w w:val="105"/>
        </w:rPr>
        <w:t> </w:t>
      </w:r>
      <w:r>
        <w:rPr>
          <w:color w:val="231F20"/>
          <w:w w:val="105"/>
        </w:rPr>
        <w:t>thì</w:t>
      </w:r>
      <w:r>
        <w:rPr>
          <w:color w:val="231F20"/>
          <w:spacing w:val="-7"/>
          <w:w w:val="105"/>
        </w:rPr>
        <w:t> </w:t>
      </w:r>
      <w:r>
        <w:rPr>
          <w:color w:val="231F20"/>
          <w:w w:val="105"/>
        </w:rPr>
        <w:t>cũng</w:t>
      </w:r>
      <w:r>
        <w:rPr>
          <w:color w:val="231F20"/>
          <w:spacing w:val="-6"/>
          <w:w w:val="105"/>
        </w:rPr>
        <w:t> </w:t>
      </w:r>
      <w:r>
        <w:rPr>
          <w:color w:val="231F20"/>
          <w:w w:val="105"/>
        </w:rPr>
        <w:t>là</w:t>
      </w:r>
      <w:r>
        <w:rPr>
          <w:color w:val="231F20"/>
          <w:spacing w:val="-7"/>
          <w:w w:val="105"/>
        </w:rPr>
        <w:t> </w:t>
      </w:r>
      <w:r>
        <w:rPr>
          <w:color w:val="231F20"/>
          <w:w w:val="105"/>
        </w:rPr>
        <w:t>chuyện</w:t>
      </w:r>
      <w:r>
        <w:rPr>
          <w:color w:val="231F20"/>
          <w:spacing w:val="-6"/>
          <w:w w:val="105"/>
        </w:rPr>
        <w:t> </w:t>
      </w:r>
      <w:r>
        <w:rPr>
          <w:color w:val="231F20"/>
          <w:w w:val="105"/>
        </w:rPr>
        <w:t>rất</w:t>
      </w:r>
      <w:r>
        <w:rPr>
          <w:color w:val="231F20"/>
          <w:spacing w:val="-6"/>
          <w:w w:val="105"/>
        </w:rPr>
        <w:t> </w:t>
      </w:r>
      <w:r>
        <w:rPr>
          <w:color w:val="231F20"/>
          <w:w w:val="105"/>
        </w:rPr>
        <w:t>bình</w:t>
      </w:r>
      <w:r>
        <w:rPr>
          <w:color w:val="231F20"/>
          <w:spacing w:val="-7"/>
          <w:w w:val="105"/>
        </w:rPr>
        <w:t> </w:t>
      </w:r>
      <w:r>
        <w:rPr>
          <w:color w:val="231F20"/>
          <w:w w:val="105"/>
        </w:rPr>
        <w:t>thường. Họ</w:t>
      </w:r>
      <w:r>
        <w:rPr>
          <w:color w:val="231F20"/>
          <w:spacing w:val="-13"/>
          <w:w w:val="105"/>
        </w:rPr>
        <w:t> </w:t>
      </w:r>
      <w:r>
        <w:rPr>
          <w:color w:val="231F20"/>
          <w:w w:val="105"/>
        </w:rPr>
        <w:t>nói</w:t>
      </w:r>
      <w:r>
        <w:rPr>
          <w:color w:val="231F20"/>
          <w:spacing w:val="-14"/>
          <w:w w:val="105"/>
        </w:rPr>
        <w:t> </w:t>
      </w:r>
      <w:r>
        <w:rPr>
          <w:color w:val="231F20"/>
          <w:w w:val="105"/>
        </w:rPr>
        <w:t>sao?</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4"/>
          <w:w w:val="105"/>
        </w:rPr>
        <w:t> </w:t>
      </w:r>
      <w:r>
        <w:rPr>
          <w:color w:val="231F20"/>
          <w:w w:val="105"/>
        </w:rPr>
        <w:t>mê</w:t>
      </w:r>
      <w:r>
        <w:rPr>
          <w:color w:val="231F20"/>
          <w:spacing w:val="-14"/>
          <w:w w:val="105"/>
        </w:rPr>
        <w:t> </w:t>
      </w:r>
      <w:r>
        <w:rPr>
          <w:color w:val="231F20"/>
          <w:w w:val="105"/>
        </w:rPr>
        <w:t>tín,</w:t>
      </w:r>
      <w:r>
        <w:rPr>
          <w:color w:val="231F20"/>
          <w:spacing w:val="-14"/>
          <w:w w:val="105"/>
        </w:rPr>
        <w:t> </w:t>
      </w:r>
      <w:r>
        <w:rPr>
          <w:color w:val="231F20"/>
          <w:w w:val="105"/>
        </w:rPr>
        <w:t>chẳng</w:t>
      </w:r>
      <w:r>
        <w:rPr>
          <w:color w:val="231F20"/>
          <w:spacing w:val="-13"/>
          <w:w w:val="105"/>
        </w:rPr>
        <w:t> </w:t>
      </w:r>
      <w:r>
        <w:rPr>
          <w:color w:val="231F20"/>
          <w:w w:val="105"/>
        </w:rPr>
        <w:t>hợp</w:t>
      </w:r>
      <w:r>
        <w:rPr>
          <w:color w:val="231F20"/>
          <w:spacing w:val="-13"/>
          <w:w w:val="105"/>
        </w:rPr>
        <w:t> </w:t>
      </w:r>
      <w:r>
        <w:rPr>
          <w:color w:val="231F20"/>
          <w:w w:val="105"/>
        </w:rPr>
        <w:t>khoa</w:t>
      </w:r>
      <w:r>
        <w:rPr>
          <w:color w:val="231F20"/>
          <w:spacing w:val="-14"/>
          <w:w w:val="105"/>
        </w:rPr>
        <w:t> </w:t>
      </w:r>
      <w:r>
        <w:rPr>
          <w:color w:val="231F20"/>
          <w:w w:val="105"/>
        </w:rPr>
        <w:t>học.</w:t>
      </w:r>
      <w:r>
        <w:rPr>
          <w:color w:val="231F20"/>
          <w:spacing w:val="-14"/>
          <w:w w:val="105"/>
        </w:rPr>
        <w:t> </w:t>
      </w:r>
      <w:r>
        <w:rPr>
          <w:color w:val="231F20"/>
          <w:w w:val="105"/>
        </w:rPr>
        <w:t>Họ</w:t>
      </w:r>
      <w:r>
        <w:rPr>
          <w:color w:val="231F20"/>
          <w:spacing w:val="-13"/>
          <w:w w:val="105"/>
        </w:rPr>
        <w:t> </w:t>
      </w:r>
      <w:r>
        <w:rPr>
          <w:color w:val="231F20"/>
          <w:w w:val="105"/>
        </w:rPr>
        <w:t>chịu</w:t>
      </w:r>
      <w:r>
        <w:rPr>
          <w:color w:val="231F20"/>
          <w:spacing w:val="-14"/>
          <w:w w:val="105"/>
        </w:rPr>
        <w:t> </w:t>
      </w:r>
      <w:r>
        <w:rPr>
          <w:color w:val="231F20"/>
          <w:w w:val="105"/>
        </w:rPr>
        <w:t>thua </w:t>
      </w:r>
      <w:r>
        <w:rPr>
          <w:color w:val="231F20"/>
          <w:w w:val="110"/>
        </w:rPr>
        <w:t>thiệt rất lớn.</w:t>
      </w:r>
    </w:p>
    <w:p>
      <w:pPr>
        <w:pStyle w:val="BodyText"/>
        <w:spacing w:line="297" w:lineRule="auto" w:before="144"/>
        <w:ind w:left="387" w:right="117" w:firstLine="453"/>
      </w:pPr>
      <w:r>
        <w:rPr>
          <w:color w:val="231F20"/>
          <w:w w:val="105"/>
        </w:rPr>
        <w:t>May</w:t>
      </w:r>
      <w:r>
        <w:rPr>
          <w:color w:val="231F20"/>
          <w:spacing w:val="-1"/>
          <w:w w:val="105"/>
        </w:rPr>
        <w:t> </w:t>
      </w:r>
      <w:r>
        <w:rPr>
          <w:color w:val="231F20"/>
          <w:w w:val="105"/>
        </w:rPr>
        <w:t>sao,</w:t>
      </w:r>
      <w:r>
        <w:rPr>
          <w:color w:val="231F20"/>
          <w:spacing w:val="-1"/>
          <w:w w:val="105"/>
        </w:rPr>
        <w:t> </w:t>
      </w:r>
      <w:r>
        <w:rPr>
          <w:color w:val="231F20"/>
          <w:w w:val="105"/>
        </w:rPr>
        <w:t>trong</w:t>
      </w:r>
      <w:r>
        <w:rPr>
          <w:color w:val="231F20"/>
          <w:spacing w:val="-1"/>
          <w:w w:val="105"/>
        </w:rPr>
        <w:t> </w:t>
      </w:r>
      <w:r>
        <w:rPr>
          <w:color w:val="231F20"/>
          <w:w w:val="105"/>
        </w:rPr>
        <w:t>hiện</w:t>
      </w:r>
      <w:r>
        <w:rPr>
          <w:color w:val="231F20"/>
          <w:spacing w:val="-1"/>
          <w:w w:val="105"/>
        </w:rPr>
        <w:t> </w:t>
      </w:r>
      <w:r>
        <w:rPr>
          <w:color w:val="231F20"/>
          <w:w w:val="105"/>
        </w:rPr>
        <w:t>tại,</w:t>
      </w:r>
      <w:r>
        <w:rPr>
          <w:color w:val="231F20"/>
          <w:spacing w:val="-1"/>
          <w:w w:val="105"/>
        </w:rPr>
        <w:t> </w:t>
      </w:r>
      <w:r>
        <w:rPr>
          <w:color w:val="231F20"/>
          <w:w w:val="105"/>
        </w:rPr>
        <w:t>lượng</w:t>
      </w:r>
      <w:r>
        <w:rPr>
          <w:color w:val="231F20"/>
          <w:spacing w:val="-1"/>
          <w:w w:val="105"/>
        </w:rPr>
        <w:t> </w:t>
      </w:r>
      <w:r>
        <w:rPr>
          <w:color w:val="231F20"/>
          <w:w w:val="105"/>
        </w:rPr>
        <w:t>tử</w:t>
      </w:r>
      <w:r>
        <w:rPr>
          <w:color w:val="231F20"/>
          <w:spacing w:val="-1"/>
          <w:w w:val="105"/>
        </w:rPr>
        <w:t> </w:t>
      </w:r>
      <w:r>
        <w:rPr>
          <w:color w:val="231F20"/>
          <w:w w:val="105"/>
        </w:rPr>
        <w:t>lực</w:t>
      </w:r>
      <w:r>
        <w:rPr>
          <w:color w:val="231F20"/>
          <w:spacing w:val="-1"/>
          <w:w w:val="105"/>
        </w:rPr>
        <w:t> </w:t>
      </w:r>
      <w:r>
        <w:rPr>
          <w:color w:val="231F20"/>
          <w:w w:val="105"/>
        </w:rPr>
        <w:t>học</w:t>
      </w:r>
      <w:r>
        <w:rPr>
          <w:color w:val="231F20"/>
          <w:spacing w:val="-1"/>
          <w:w w:val="105"/>
        </w:rPr>
        <w:t> </w:t>
      </w:r>
      <w:r>
        <w:rPr>
          <w:color w:val="231F20"/>
          <w:w w:val="105"/>
        </w:rPr>
        <w:t>xuất</w:t>
      </w:r>
      <w:r>
        <w:rPr>
          <w:color w:val="231F20"/>
          <w:spacing w:val="-1"/>
          <w:w w:val="105"/>
        </w:rPr>
        <w:t> </w:t>
      </w:r>
      <w:r>
        <w:rPr>
          <w:color w:val="231F20"/>
          <w:w w:val="105"/>
        </w:rPr>
        <w:t>hiện.</w:t>
      </w:r>
      <w:r>
        <w:rPr>
          <w:color w:val="231F20"/>
          <w:spacing w:val="-1"/>
          <w:w w:val="105"/>
        </w:rPr>
        <w:t> </w:t>
      </w:r>
      <w:r>
        <w:rPr>
          <w:color w:val="231F20"/>
          <w:w w:val="105"/>
        </w:rPr>
        <w:t>Đây là ngành khoa học mới xuất hiện, tôi tin trong ít năm nữa, nó sẽ phổ biến. Từ những phát hiện của lượng tử lực học, những nguyên lý và nguyên tắc do đức Phật đã giảng đều được chứng thực. Trước hết, họ chứng minh một chuyện: </w:t>
      </w:r>
      <w:r>
        <w:rPr>
          <w:color w:val="231F20"/>
        </w:rPr>
        <w:t>Vũ trụ xuất hiện trong sát-na, từ Không mà sinh Có. Cách nói </w:t>
      </w:r>
      <w:r>
        <w:rPr>
          <w:color w:val="231F20"/>
          <w:w w:val="105"/>
        </w:rPr>
        <w:t>này</w:t>
      </w:r>
      <w:r>
        <w:rPr>
          <w:color w:val="231F20"/>
          <w:spacing w:val="-15"/>
          <w:w w:val="105"/>
        </w:rPr>
        <w:t> </w:t>
      </w:r>
      <w:r>
        <w:rPr>
          <w:color w:val="231F20"/>
          <w:w w:val="105"/>
        </w:rPr>
        <w:t>hết</w:t>
      </w:r>
      <w:r>
        <w:rPr>
          <w:color w:val="231F20"/>
          <w:spacing w:val="-15"/>
          <w:w w:val="105"/>
        </w:rPr>
        <w:t> </w:t>
      </w:r>
      <w:r>
        <w:rPr>
          <w:color w:val="231F20"/>
          <w:w w:val="105"/>
        </w:rPr>
        <w:t>sức</w:t>
      </w:r>
      <w:r>
        <w:rPr>
          <w:color w:val="231F20"/>
          <w:spacing w:val="-15"/>
          <w:w w:val="105"/>
        </w:rPr>
        <w:t> </w:t>
      </w:r>
      <w:r>
        <w:rPr>
          <w:color w:val="231F20"/>
          <w:w w:val="105"/>
        </w:rPr>
        <w:t>gần</w:t>
      </w:r>
      <w:r>
        <w:rPr>
          <w:color w:val="231F20"/>
          <w:spacing w:val="-15"/>
          <w:w w:val="105"/>
        </w:rPr>
        <w:t> </w:t>
      </w:r>
      <w:r>
        <w:rPr>
          <w:color w:val="231F20"/>
          <w:w w:val="105"/>
        </w:rPr>
        <w:t>với</w:t>
      </w:r>
      <w:r>
        <w:rPr>
          <w:color w:val="231F20"/>
          <w:spacing w:val="-15"/>
          <w:w w:val="105"/>
        </w:rPr>
        <w:t> </w:t>
      </w:r>
      <w:r>
        <w:rPr>
          <w:color w:val="231F20"/>
          <w:w w:val="105"/>
        </w:rPr>
        <w:t>Phật</w:t>
      </w:r>
      <w:r>
        <w:rPr>
          <w:color w:val="231F20"/>
          <w:spacing w:val="-15"/>
          <w:w w:val="105"/>
        </w:rPr>
        <w:t> </w:t>
      </w:r>
      <w:r>
        <w:rPr>
          <w:color w:val="231F20"/>
          <w:w w:val="105"/>
        </w:rPr>
        <w:t>pháp.</w:t>
      </w:r>
      <w:r>
        <w:rPr>
          <w:color w:val="231F20"/>
          <w:spacing w:val="-15"/>
          <w:w w:val="105"/>
        </w:rPr>
        <w:t> </w:t>
      </w:r>
      <w:r>
        <w:rPr>
          <w:color w:val="231F20"/>
          <w:w w:val="105"/>
        </w:rPr>
        <w:t>Trên</w:t>
      </w:r>
      <w:r>
        <w:rPr>
          <w:color w:val="231F20"/>
          <w:spacing w:val="-15"/>
          <w:w w:val="105"/>
        </w:rPr>
        <w:t> </w:t>
      </w:r>
      <w:r>
        <w:rPr>
          <w:color w:val="231F20"/>
          <w:w w:val="105"/>
        </w:rPr>
        <w:t>thực</w:t>
      </w:r>
      <w:r>
        <w:rPr>
          <w:color w:val="231F20"/>
          <w:spacing w:val="-15"/>
          <w:w w:val="105"/>
        </w:rPr>
        <w:t> </w:t>
      </w:r>
      <w:r>
        <w:rPr>
          <w:color w:val="231F20"/>
          <w:w w:val="105"/>
        </w:rPr>
        <w:t>tế,</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từ Không</w:t>
      </w:r>
      <w:r>
        <w:rPr>
          <w:color w:val="231F20"/>
          <w:spacing w:val="-16"/>
          <w:w w:val="105"/>
        </w:rPr>
        <w:t> </w:t>
      </w:r>
      <w:r>
        <w:rPr>
          <w:color w:val="231F20"/>
          <w:w w:val="105"/>
        </w:rPr>
        <w:t>sinh</w:t>
      </w:r>
      <w:r>
        <w:rPr>
          <w:color w:val="231F20"/>
          <w:spacing w:val="-15"/>
          <w:w w:val="105"/>
        </w:rPr>
        <w:t> </w:t>
      </w:r>
      <w:r>
        <w:rPr>
          <w:color w:val="231F20"/>
          <w:w w:val="105"/>
        </w:rPr>
        <w:t>ra</w:t>
      </w:r>
      <w:r>
        <w:rPr>
          <w:color w:val="231F20"/>
          <w:spacing w:val="-16"/>
          <w:w w:val="105"/>
        </w:rPr>
        <w:t> </w:t>
      </w:r>
      <w:r>
        <w:rPr>
          <w:color w:val="231F20"/>
          <w:w w:val="105"/>
        </w:rPr>
        <w:t>Có,</w:t>
      </w:r>
      <w:r>
        <w:rPr>
          <w:color w:val="231F20"/>
          <w:spacing w:val="-15"/>
          <w:w w:val="105"/>
        </w:rPr>
        <w:t> </w:t>
      </w:r>
      <w:r>
        <w:rPr>
          <w:color w:val="231F20"/>
          <w:w w:val="105"/>
        </w:rPr>
        <w:t>mà</w:t>
      </w:r>
      <w:r>
        <w:rPr>
          <w:color w:val="231F20"/>
          <w:spacing w:val="-16"/>
          <w:w w:val="105"/>
        </w:rPr>
        <w:t> </w:t>
      </w:r>
      <w:r>
        <w:rPr>
          <w:color w:val="231F20"/>
          <w:w w:val="105"/>
        </w:rPr>
        <w:t>là</w:t>
      </w:r>
      <w:r>
        <w:rPr>
          <w:color w:val="231F20"/>
          <w:spacing w:val="-16"/>
          <w:w w:val="105"/>
        </w:rPr>
        <w:t> </w:t>
      </w:r>
      <w:r>
        <w:rPr>
          <w:color w:val="231F20"/>
          <w:w w:val="105"/>
        </w:rPr>
        <w:t>một</w:t>
      </w:r>
      <w:r>
        <w:rPr>
          <w:color w:val="231F20"/>
          <w:spacing w:val="-16"/>
          <w:w w:val="105"/>
        </w:rPr>
        <w:t> </w:t>
      </w:r>
      <w:r>
        <w:rPr>
          <w:color w:val="231F20"/>
          <w:w w:val="105"/>
        </w:rPr>
        <w:t>niệm</w:t>
      </w:r>
      <w:r>
        <w:rPr>
          <w:color w:val="231F20"/>
          <w:spacing w:val="-16"/>
          <w:w w:val="105"/>
        </w:rPr>
        <w:t> </w:t>
      </w:r>
      <w:r>
        <w:rPr>
          <w:color w:val="231F20"/>
          <w:w w:val="105"/>
        </w:rPr>
        <w:t>bất</w:t>
      </w:r>
      <w:r>
        <w:rPr>
          <w:color w:val="231F20"/>
          <w:spacing w:val="-15"/>
          <w:w w:val="105"/>
        </w:rPr>
        <w:t> </w:t>
      </w:r>
      <w:r>
        <w:rPr>
          <w:color w:val="231F20"/>
          <w:w w:val="105"/>
        </w:rPr>
        <w:t>giác,</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biến</w:t>
      </w:r>
      <w:r>
        <w:rPr>
          <w:color w:val="231F20"/>
          <w:spacing w:val="-16"/>
          <w:w w:val="105"/>
        </w:rPr>
        <w:t> </w:t>
      </w:r>
      <w:r>
        <w:rPr>
          <w:color w:val="231F20"/>
          <w:w w:val="105"/>
        </w:rPr>
        <w:t>hiện </w:t>
      </w:r>
      <w:r>
        <w:rPr>
          <w:color w:val="231F20"/>
          <w:spacing w:val="-2"/>
        </w:rPr>
        <w:t>một</w:t>
      </w:r>
      <w:r>
        <w:rPr>
          <w:color w:val="231F20"/>
          <w:spacing w:val="-22"/>
        </w:rPr>
        <w:t> </w:t>
      </w:r>
      <w:r>
        <w:rPr>
          <w:color w:val="231F20"/>
          <w:spacing w:val="-2"/>
        </w:rPr>
        <w:t>A</w:t>
      </w:r>
      <w:r>
        <w:rPr>
          <w:color w:val="231F20"/>
          <w:spacing w:val="-19"/>
        </w:rPr>
        <w:t> </w:t>
      </w:r>
      <w:r>
        <w:rPr>
          <w:color w:val="231F20"/>
          <w:spacing w:val="-2"/>
        </w:rPr>
        <w:t>Lại</w:t>
      </w:r>
      <w:r>
        <w:rPr>
          <w:color w:val="231F20"/>
          <w:spacing w:val="-19"/>
        </w:rPr>
        <w:t> </w:t>
      </w:r>
      <w:r>
        <w:rPr>
          <w:color w:val="231F20"/>
          <w:spacing w:val="-2"/>
        </w:rPr>
        <w:t>Da.</w:t>
      </w:r>
      <w:r>
        <w:rPr>
          <w:color w:val="231F20"/>
          <w:spacing w:val="-19"/>
        </w:rPr>
        <w:t> </w:t>
      </w:r>
      <w:r>
        <w:rPr>
          <w:color w:val="231F20"/>
          <w:spacing w:val="-2"/>
        </w:rPr>
        <w:t>A</w:t>
      </w:r>
      <w:r>
        <w:rPr>
          <w:color w:val="231F20"/>
          <w:spacing w:val="-20"/>
        </w:rPr>
        <w:t> </w:t>
      </w:r>
      <w:r>
        <w:rPr>
          <w:color w:val="231F20"/>
          <w:spacing w:val="-2"/>
        </w:rPr>
        <w:t>Lại</w:t>
      </w:r>
      <w:r>
        <w:rPr>
          <w:color w:val="231F20"/>
          <w:spacing w:val="-19"/>
        </w:rPr>
        <w:t> </w:t>
      </w:r>
      <w:r>
        <w:rPr>
          <w:color w:val="231F20"/>
          <w:spacing w:val="-2"/>
        </w:rPr>
        <w:t>Da</w:t>
      </w:r>
      <w:r>
        <w:rPr>
          <w:color w:val="231F20"/>
          <w:spacing w:val="-19"/>
        </w:rPr>
        <w:t> </w:t>
      </w:r>
      <w:r>
        <w:rPr>
          <w:color w:val="231F20"/>
          <w:spacing w:val="-2"/>
        </w:rPr>
        <w:t>là</w:t>
      </w:r>
      <w:r>
        <w:rPr>
          <w:color w:val="231F20"/>
          <w:spacing w:val="-19"/>
        </w:rPr>
        <w:t> </w:t>
      </w:r>
      <w:r>
        <w:rPr>
          <w:color w:val="231F20"/>
          <w:spacing w:val="-2"/>
        </w:rPr>
        <w:t>Tạo</w:t>
      </w:r>
      <w:r>
        <w:rPr>
          <w:color w:val="231F20"/>
          <w:spacing w:val="-20"/>
        </w:rPr>
        <w:t> </w:t>
      </w:r>
      <w:r>
        <w:rPr>
          <w:color w:val="231F20"/>
          <w:spacing w:val="-2"/>
        </w:rPr>
        <w:t>Vật</w:t>
      </w:r>
      <w:r>
        <w:rPr>
          <w:color w:val="231F20"/>
          <w:spacing w:val="-19"/>
        </w:rPr>
        <w:t> </w:t>
      </w:r>
      <w:r>
        <w:rPr>
          <w:color w:val="231F20"/>
          <w:spacing w:val="-2"/>
        </w:rPr>
        <w:t>Chủ</w:t>
      </w:r>
      <w:r>
        <w:rPr>
          <w:color w:val="231F20"/>
          <w:spacing w:val="-19"/>
        </w:rPr>
        <w:t> </w:t>
      </w:r>
      <w:r>
        <w:rPr>
          <w:color w:val="231F20"/>
          <w:spacing w:val="-2"/>
        </w:rPr>
        <w:t>(Tạo</w:t>
      </w:r>
      <w:r>
        <w:rPr>
          <w:color w:val="231F20"/>
          <w:spacing w:val="-19"/>
        </w:rPr>
        <w:t> </w:t>
      </w:r>
      <w:r>
        <w:rPr>
          <w:color w:val="231F20"/>
          <w:spacing w:val="-2"/>
        </w:rPr>
        <w:t>Hóa).</w:t>
      </w:r>
      <w:r>
        <w:rPr>
          <w:color w:val="231F20"/>
          <w:spacing w:val="-20"/>
        </w:rPr>
        <w:t> </w:t>
      </w:r>
      <w:r>
        <w:rPr>
          <w:color w:val="231F20"/>
          <w:spacing w:val="-2"/>
        </w:rPr>
        <w:t>Từ</w:t>
      </w:r>
      <w:r>
        <w:rPr>
          <w:color w:val="231F20"/>
          <w:spacing w:val="-19"/>
        </w:rPr>
        <w:t> </w:t>
      </w:r>
      <w:r>
        <w:rPr>
          <w:color w:val="231F20"/>
          <w:spacing w:val="-2"/>
        </w:rPr>
        <w:t>A</w:t>
      </w:r>
      <w:r>
        <w:rPr>
          <w:color w:val="231F20"/>
          <w:spacing w:val="-19"/>
        </w:rPr>
        <w:t> </w:t>
      </w:r>
      <w:r>
        <w:rPr>
          <w:color w:val="231F20"/>
          <w:spacing w:val="-2"/>
        </w:rPr>
        <w:t>Lại</w:t>
      </w:r>
      <w:r>
        <w:rPr>
          <w:color w:val="231F20"/>
          <w:spacing w:val="-19"/>
        </w:rPr>
        <w:t> </w:t>
      </w:r>
      <w:r>
        <w:rPr>
          <w:color w:val="231F20"/>
          <w:spacing w:val="-2"/>
        </w:rPr>
        <w:t>Da </w:t>
      </w:r>
      <w:r>
        <w:rPr>
          <w:color w:val="231F20"/>
          <w:w w:val="105"/>
        </w:rPr>
        <w:t>xuất hiện vũ trụ vạn vật, sinh mạng, kể cả bản thân chúng </w:t>
      </w:r>
      <w:r>
        <w:rPr>
          <w:color w:val="231F20"/>
          <w:spacing w:val="-2"/>
          <w:w w:val="105"/>
        </w:rPr>
        <w:t>ta.</w:t>
      </w:r>
      <w:r>
        <w:rPr>
          <w:color w:val="231F20"/>
          <w:spacing w:val="-19"/>
          <w:w w:val="105"/>
        </w:rPr>
        <w:t> </w:t>
      </w:r>
      <w:r>
        <w:rPr>
          <w:color w:val="231F20"/>
          <w:spacing w:val="-2"/>
          <w:w w:val="105"/>
        </w:rPr>
        <w:t>Điều</w:t>
      </w:r>
      <w:r>
        <w:rPr>
          <w:color w:val="231F20"/>
          <w:spacing w:val="-19"/>
          <w:w w:val="105"/>
        </w:rPr>
        <w:t> </w:t>
      </w:r>
      <w:r>
        <w:rPr>
          <w:color w:val="231F20"/>
          <w:spacing w:val="-2"/>
          <w:w w:val="105"/>
        </w:rPr>
        <w:t>này</w:t>
      </w:r>
      <w:r>
        <w:rPr>
          <w:color w:val="231F20"/>
          <w:spacing w:val="-19"/>
          <w:w w:val="105"/>
        </w:rPr>
        <w:t> </w:t>
      </w:r>
      <w:r>
        <w:rPr>
          <w:color w:val="231F20"/>
          <w:spacing w:val="-2"/>
          <w:w w:val="105"/>
        </w:rPr>
        <w:t>rất</w:t>
      </w:r>
      <w:r>
        <w:rPr>
          <w:color w:val="231F20"/>
          <w:spacing w:val="-19"/>
          <w:w w:val="105"/>
        </w:rPr>
        <w:t> </w:t>
      </w:r>
      <w:r>
        <w:rPr>
          <w:color w:val="231F20"/>
          <w:spacing w:val="-2"/>
          <w:w w:val="105"/>
        </w:rPr>
        <w:t>gần</w:t>
      </w:r>
      <w:r>
        <w:rPr>
          <w:color w:val="231F20"/>
          <w:spacing w:val="-19"/>
          <w:w w:val="105"/>
        </w:rPr>
        <w:t> </w:t>
      </w:r>
      <w:r>
        <w:rPr>
          <w:color w:val="231F20"/>
          <w:spacing w:val="-2"/>
          <w:w w:val="105"/>
        </w:rPr>
        <w:t>gũi.</w:t>
      </w:r>
      <w:r>
        <w:rPr>
          <w:color w:val="231F20"/>
          <w:spacing w:val="-19"/>
          <w:w w:val="105"/>
        </w:rPr>
        <w:t> </w:t>
      </w:r>
      <w:r>
        <w:rPr>
          <w:color w:val="231F20"/>
          <w:spacing w:val="-2"/>
          <w:w w:val="105"/>
        </w:rPr>
        <w:t>Vì</w:t>
      </w:r>
      <w:r>
        <w:rPr>
          <w:color w:val="231F20"/>
          <w:spacing w:val="-19"/>
          <w:w w:val="105"/>
        </w:rPr>
        <w:t> </w:t>
      </w:r>
      <w:r>
        <w:rPr>
          <w:color w:val="231F20"/>
          <w:spacing w:val="-2"/>
          <w:w w:val="105"/>
        </w:rPr>
        <w:t>thế,</w:t>
      </w:r>
      <w:r>
        <w:rPr>
          <w:color w:val="231F20"/>
          <w:spacing w:val="-19"/>
          <w:w w:val="105"/>
        </w:rPr>
        <w:t> </w:t>
      </w:r>
      <w:r>
        <w:rPr>
          <w:color w:val="231F20"/>
          <w:spacing w:val="-2"/>
          <w:w w:val="105"/>
        </w:rPr>
        <w:t>những</w:t>
      </w:r>
      <w:r>
        <w:rPr>
          <w:color w:val="231F20"/>
          <w:spacing w:val="-19"/>
          <w:w w:val="105"/>
        </w:rPr>
        <w:t> </w:t>
      </w:r>
      <w:r>
        <w:rPr>
          <w:color w:val="231F20"/>
          <w:spacing w:val="-2"/>
          <w:w w:val="105"/>
        </w:rPr>
        <w:t>điều</w:t>
      </w:r>
      <w:r>
        <w:rPr>
          <w:color w:val="231F20"/>
          <w:spacing w:val="-19"/>
          <w:w w:val="105"/>
        </w:rPr>
        <w:t> </w:t>
      </w:r>
      <w:r>
        <w:rPr>
          <w:color w:val="231F20"/>
          <w:spacing w:val="-2"/>
          <w:w w:val="105"/>
        </w:rPr>
        <w:t>này</w:t>
      </w:r>
      <w:r>
        <w:rPr>
          <w:color w:val="231F20"/>
          <w:spacing w:val="-19"/>
          <w:w w:val="105"/>
        </w:rPr>
        <w:t> </w:t>
      </w:r>
      <w:r>
        <w:rPr>
          <w:color w:val="231F20"/>
          <w:spacing w:val="-2"/>
          <w:w w:val="105"/>
        </w:rPr>
        <w:t>có</w:t>
      </w:r>
      <w:r>
        <w:rPr>
          <w:color w:val="231F20"/>
          <w:spacing w:val="-19"/>
          <w:w w:val="105"/>
        </w:rPr>
        <w:t> </w:t>
      </w:r>
      <w:r>
        <w:rPr>
          <w:color w:val="231F20"/>
          <w:spacing w:val="-2"/>
          <w:w w:val="105"/>
        </w:rPr>
        <w:t>lợi.</w:t>
      </w:r>
      <w:r>
        <w:rPr>
          <w:color w:val="231F20"/>
          <w:spacing w:val="-19"/>
          <w:w w:val="105"/>
        </w:rPr>
        <w:t> </w:t>
      </w:r>
      <w:r>
        <w:rPr>
          <w:color w:val="231F20"/>
          <w:spacing w:val="-2"/>
          <w:w w:val="105"/>
        </w:rPr>
        <w:t>Có</w:t>
      </w:r>
      <w:r>
        <w:rPr>
          <w:color w:val="231F20"/>
          <w:spacing w:val="-19"/>
          <w:w w:val="105"/>
        </w:rPr>
        <w:t> </w:t>
      </w:r>
      <w:r>
        <w:rPr>
          <w:color w:val="231F20"/>
          <w:spacing w:val="-2"/>
          <w:w w:val="105"/>
        </w:rPr>
        <w:t>thể </w:t>
      </w:r>
      <w:r>
        <w:rPr>
          <w:color w:val="231F20"/>
          <w:w w:val="105"/>
        </w:rPr>
        <w:t>thấy: Tín là sơ môn để nhập pháp. Bỏ lìa lòng tin sẽ không có cách nào nhập đạo.</w:t>
      </w:r>
    </w:p>
    <w:p>
      <w:pPr>
        <w:spacing w:line="297" w:lineRule="auto" w:before="146"/>
        <w:ind w:left="387" w:right="118" w:firstLine="453"/>
        <w:jc w:val="both"/>
        <w:rPr>
          <w:sz w:val="34"/>
        </w:rPr>
      </w:pPr>
      <w:r>
        <w:rPr>
          <w:i/>
          <w:color w:val="231F20"/>
          <w:w w:val="105"/>
          <w:sz w:val="34"/>
        </w:rPr>
        <w:t>“Hựu</w:t>
      </w:r>
      <w:r>
        <w:rPr>
          <w:i/>
          <w:color w:val="231F20"/>
          <w:spacing w:val="-9"/>
          <w:w w:val="105"/>
          <w:sz w:val="34"/>
        </w:rPr>
        <w:t> </w:t>
      </w:r>
      <w:r>
        <w:rPr>
          <w:i/>
          <w:color w:val="231F20"/>
          <w:w w:val="105"/>
          <w:sz w:val="34"/>
        </w:rPr>
        <w:t>vi</w:t>
      </w:r>
      <w:r>
        <w:rPr>
          <w:i/>
          <w:color w:val="231F20"/>
          <w:spacing w:val="-9"/>
          <w:w w:val="105"/>
          <w:sz w:val="34"/>
        </w:rPr>
        <w:t> </w:t>
      </w:r>
      <w:r>
        <w:rPr>
          <w:i/>
          <w:color w:val="231F20"/>
          <w:w w:val="105"/>
          <w:sz w:val="34"/>
        </w:rPr>
        <w:t>nhiếp</w:t>
      </w:r>
      <w:r>
        <w:rPr>
          <w:i/>
          <w:color w:val="231F20"/>
          <w:spacing w:val="-9"/>
          <w:w w:val="105"/>
          <w:sz w:val="34"/>
        </w:rPr>
        <w:t> </w:t>
      </w:r>
      <w:r>
        <w:rPr>
          <w:i/>
          <w:color w:val="231F20"/>
          <w:w w:val="105"/>
          <w:sz w:val="34"/>
        </w:rPr>
        <w:t>pháp</w:t>
      </w:r>
      <w:r>
        <w:rPr>
          <w:i/>
          <w:color w:val="231F20"/>
          <w:spacing w:val="-9"/>
          <w:w w:val="105"/>
          <w:sz w:val="34"/>
        </w:rPr>
        <w:t> </w:t>
      </w:r>
      <w:r>
        <w:rPr>
          <w:i/>
          <w:color w:val="231F20"/>
          <w:w w:val="105"/>
          <w:sz w:val="34"/>
        </w:rPr>
        <w:t>chi</w:t>
      </w:r>
      <w:r>
        <w:rPr>
          <w:i/>
          <w:color w:val="231F20"/>
          <w:spacing w:val="-9"/>
          <w:w w:val="105"/>
          <w:sz w:val="34"/>
        </w:rPr>
        <w:t> </w:t>
      </w:r>
      <w:r>
        <w:rPr>
          <w:i/>
          <w:color w:val="231F20"/>
          <w:w w:val="105"/>
          <w:sz w:val="34"/>
        </w:rPr>
        <w:t>thượng</w:t>
      </w:r>
      <w:r>
        <w:rPr>
          <w:i/>
          <w:color w:val="231F20"/>
          <w:spacing w:val="-8"/>
          <w:w w:val="105"/>
          <w:sz w:val="34"/>
        </w:rPr>
        <w:t> </w:t>
      </w:r>
      <w:r>
        <w:rPr>
          <w:i/>
          <w:color w:val="231F20"/>
          <w:w w:val="105"/>
          <w:sz w:val="34"/>
        </w:rPr>
        <w:t>thủ,</w:t>
      </w:r>
      <w:r>
        <w:rPr>
          <w:i/>
          <w:color w:val="231F20"/>
          <w:spacing w:val="-8"/>
          <w:w w:val="105"/>
          <w:sz w:val="34"/>
        </w:rPr>
        <w:t> </w:t>
      </w:r>
      <w:r>
        <w:rPr>
          <w:i/>
          <w:color w:val="231F20"/>
          <w:w w:val="105"/>
          <w:sz w:val="34"/>
        </w:rPr>
        <w:t>cố</w:t>
      </w:r>
      <w:r>
        <w:rPr>
          <w:i/>
          <w:color w:val="231F20"/>
          <w:spacing w:val="-9"/>
          <w:w w:val="105"/>
          <w:sz w:val="34"/>
        </w:rPr>
        <w:t> </w:t>
      </w:r>
      <w:r>
        <w:rPr>
          <w:i/>
          <w:color w:val="231F20"/>
          <w:w w:val="105"/>
          <w:sz w:val="34"/>
        </w:rPr>
        <w:t>vân:</w:t>
      </w:r>
      <w:r>
        <w:rPr>
          <w:i/>
          <w:color w:val="231F20"/>
          <w:spacing w:val="-9"/>
          <w:w w:val="105"/>
          <w:sz w:val="34"/>
        </w:rPr>
        <w:t> </w:t>
      </w:r>
      <w:r>
        <w:rPr>
          <w:i/>
          <w:color w:val="231F20"/>
          <w:w w:val="105"/>
          <w:sz w:val="34"/>
        </w:rPr>
        <w:t>Tài</w:t>
      </w:r>
      <w:r>
        <w:rPr>
          <w:i/>
          <w:color w:val="231F20"/>
          <w:spacing w:val="-9"/>
          <w:w w:val="105"/>
          <w:sz w:val="34"/>
        </w:rPr>
        <w:t> </w:t>
      </w:r>
      <w:r>
        <w:rPr>
          <w:i/>
          <w:color w:val="231F20"/>
          <w:w w:val="105"/>
          <w:sz w:val="34"/>
        </w:rPr>
        <w:t>nhập</w:t>
      </w:r>
      <w:r>
        <w:rPr>
          <w:i/>
          <w:color w:val="231F20"/>
          <w:spacing w:val="-9"/>
          <w:w w:val="105"/>
          <w:sz w:val="34"/>
        </w:rPr>
        <w:t> </w:t>
      </w:r>
      <w:r>
        <w:rPr>
          <w:i/>
          <w:color w:val="231F20"/>
          <w:w w:val="105"/>
          <w:sz w:val="34"/>
        </w:rPr>
        <w:t>tín môn,</w:t>
      </w:r>
      <w:r>
        <w:rPr>
          <w:i/>
          <w:color w:val="231F20"/>
          <w:spacing w:val="-20"/>
          <w:w w:val="105"/>
          <w:sz w:val="34"/>
        </w:rPr>
        <w:t> </w:t>
      </w:r>
      <w:r>
        <w:rPr>
          <w:i/>
          <w:color w:val="231F20"/>
          <w:w w:val="105"/>
          <w:sz w:val="34"/>
        </w:rPr>
        <w:t>tiện</w:t>
      </w:r>
      <w:r>
        <w:rPr>
          <w:i/>
          <w:color w:val="231F20"/>
          <w:spacing w:val="-20"/>
          <w:w w:val="105"/>
          <w:sz w:val="34"/>
        </w:rPr>
        <w:t> </w:t>
      </w:r>
      <w:r>
        <w:rPr>
          <w:i/>
          <w:color w:val="231F20"/>
          <w:w w:val="105"/>
          <w:sz w:val="34"/>
        </w:rPr>
        <w:t>đăng</w:t>
      </w:r>
      <w:r>
        <w:rPr>
          <w:i/>
          <w:color w:val="231F20"/>
          <w:spacing w:val="-20"/>
          <w:w w:val="105"/>
          <w:sz w:val="34"/>
        </w:rPr>
        <w:t> </w:t>
      </w:r>
      <w:r>
        <w:rPr>
          <w:i/>
          <w:color w:val="231F20"/>
          <w:w w:val="105"/>
          <w:sz w:val="34"/>
        </w:rPr>
        <w:t>tổ</w:t>
      </w:r>
      <w:r>
        <w:rPr>
          <w:i/>
          <w:color w:val="231F20"/>
          <w:spacing w:val="-20"/>
          <w:w w:val="105"/>
          <w:sz w:val="34"/>
        </w:rPr>
        <w:t> </w:t>
      </w:r>
      <w:r>
        <w:rPr>
          <w:i/>
          <w:color w:val="231F20"/>
          <w:w w:val="105"/>
          <w:sz w:val="34"/>
        </w:rPr>
        <w:t>vị”</w:t>
      </w:r>
      <w:r>
        <w:rPr>
          <w:i/>
          <w:color w:val="231F20"/>
          <w:spacing w:val="-20"/>
          <w:w w:val="105"/>
          <w:sz w:val="34"/>
        </w:rPr>
        <w:t> </w:t>
      </w:r>
      <w:r>
        <w:rPr>
          <w:color w:val="231F20"/>
          <w:w w:val="105"/>
          <w:sz w:val="34"/>
        </w:rPr>
        <w:t>(Tín</w:t>
      </w:r>
      <w:r>
        <w:rPr>
          <w:color w:val="231F20"/>
          <w:spacing w:val="-20"/>
          <w:w w:val="105"/>
          <w:sz w:val="34"/>
        </w:rPr>
        <w:t> </w:t>
      </w:r>
      <w:r>
        <w:rPr>
          <w:color w:val="231F20"/>
          <w:w w:val="105"/>
          <w:sz w:val="34"/>
        </w:rPr>
        <w:t>lại</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điều</w:t>
      </w:r>
      <w:r>
        <w:rPr>
          <w:color w:val="231F20"/>
          <w:spacing w:val="-20"/>
          <w:w w:val="105"/>
          <w:sz w:val="34"/>
        </w:rPr>
        <w:t> </w:t>
      </w:r>
      <w:r>
        <w:rPr>
          <w:color w:val="231F20"/>
          <w:w w:val="105"/>
          <w:sz w:val="34"/>
        </w:rPr>
        <w:t>quan</w:t>
      </w:r>
      <w:r>
        <w:rPr>
          <w:color w:val="231F20"/>
          <w:spacing w:val="-20"/>
          <w:w w:val="105"/>
          <w:sz w:val="34"/>
        </w:rPr>
        <w:t> </w:t>
      </w:r>
      <w:r>
        <w:rPr>
          <w:color w:val="231F20"/>
          <w:w w:val="105"/>
          <w:sz w:val="34"/>
        </w:rPr>
        <w:t>trọng</w:t>
      </w:r>
      <w:r>
        <w:rPr>
          <w:color w:val="231F20"/>
          <w:spacing w:val="-20"/>
          <w:w w:val="105"/>
          <w:sz w:val="34"/>
        </w:rPr>
        <w:t> </w:t>
      </w:r>
      <w:r>
        <w:rPr>
          <w:color w:val="231F20"/>
          <w:w w:val="105"/>
          <w:sz w:val="34"/>
        </w:rPr>
        <w:t>nhất</w:t>
      </w:r>
      <w:r>
        <w:rPr>
          <w:color w:val="231F20"/>
          <w:spacing w:val="-20"/>
          <w:w w:val="105"/>
          <w:sz w:val="34"/>
        </w:rPr>
        <w:t> </w:t>
      </w:r>
      <w:r>
        <w:rPr>
          <w:color w:val="231F20"/>
          <w:w w:val="105"/>
          <w:sz w:val="34"/>
        </w:rPr>
        <w:t>để</w:t>
      </w:r>
      <w:r>
        <w:rPr>
          <w:color w:val="231F20"/>
          <w:spacing w:val="-20"/>
          <w:w w:val="105"/>
          <w:sz w:val="34"/>
        </w:rPr>
        <w:t> </w:t>
      </w:r>
      <w:r>
        <w:rPr>
          <w:color w:val="231F20"/>
          <w:w w:val="105"/>
          <w:sz w:val="34"/>
        </w:rPr>
        <w:t>gồm thâu</w:t>
      </w:r>
      <w:r>
        <w:rPr>
          <w:color w:val="231F20"/>
          <w:spacing w:val="-16"/>
          <w:w w:val="105"/>
          <w:sz w:val="34"/>
        </w:rPr>
        <w:t> </w:t>
      </w:r>
      <w:r>
        <w:rPr>
          <w:color w:val="231F20"/>
          <w:w w:val="105"/>
          <w:sz w:val="34"/>
        </w:rPr>
        <w:t>các</w:t>
      </w:r>
      <w:r>
        <w:rPr>
          <w:color w:val="231F20"/>
          <w:spacing w:val="-16"/>
          <w:w w:val="105"/>
          <w:sz w:val="34"/>
        </w:rPr>
        <w:t> </w:t>
      </w:r>
      <w:r>
        <w:rPr>
          <w:color w:val="231F20"/>
          <w:w w:val="105"/>
          <w:sz w:val="34"/>
        </w:rPr>
        <w:t>pháp</w:t>
      </w:r>
      <w:r>
        <w:rPr>
          <w:color w:val="231F20"/>
          <w:spacing w:val="-16"/>
          <w:w w:val="105"/>
          <w:sz w:val="34"/>
        </w:rPr>
        <w:t> </w:t>
      </w:r>
      <w:r>
        <w:rPr>
          <w:color w:val="231F20"/>
          <w:w w:val="105"/>
          <w:sz w:val="34"/>
        </w:rPr>
        <w:t>(lãnh</w:t>
      </w:r>
      <w:r>
        <w:rPr>
          <w:color w:val="231F20"/>
          <w:spacing w:val="-15"/>
          <w:w w:val="105"/>
          <w:sz w:val="34"/>
        </w:rPr>
        <w:t> </w:t>
      </w:r>
      <w:r>
        <w:rPr>
          <w:color w:val="231F20"/>
          <w:w w:val="105"/>
          <w:sz w:val="34"/>
        </w:rPr>
        <w:t>hội</w:t>
      </w:r>
      <w:r>
        <w:rPr>
          <w:color w:val="231F20"/>
          <w:spacing w:val="-16"/>
          <w:w w:val="105"/>
          <w:sz w:val="34"/>
        </w:rPr>
        <w:t> </w:t>
      </w:r>
      <w:r>
        <w:rPr>
          <w:color w:val="231F20"/>
          <w:w w:val="105"/>
          <w:sz w:val="34"/>
        </w:rPr>
        <w:t>các</w:t>
      </w:r>
      <w:r>
        <w:rPr>
          <w:color w:val="231F20"/>
          <w:spacing w:val="-15"/>
          <w:w w:val="105"/>
          <w:sz w:val="34"/>
        </w:rPr>
        <w:t> </w:t>
      </w:r>
      <w:r>
        <w:rPr>
          <w:color w:val="231F20"/>
          <w:w w:val="105"/>
          <w:sz w:val="34"/>
        </w:rPr>
        <w:t>pháp),</w:t>
      </w:r>
      <w:r>
        <w:rPr>
          <w:color w:val="231F20"/>
          <w:spacing w:val="-16"/>
          <w:w w:val="105"/>
          <w:sz w:val="34"/>
        </w:rPr>
        <w:t> </w:t>
      </w:r>
      <w:r>
        <w:rPr>
          <w:color w:val="231F20"/>
          <w:w w:val="105"/>
          <w:sz w:val="34"/>
        </w:rPr>
        <w:t>nên</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câu:</w:t>
      </w:r>
      <w:r>
        <w:rPr>
          <w:color w:val="231F20"/>
          <w:spacing w:val="-15"/>
          <w:w w:val="105"/>
          <w:sz w:val="34"/>
        </w:rPr>
        <w:t> </w:t>
      </w:r>
      <w:r>
        <w:rPr>
          <w:color w:val="231F20"/>
          <w:w w:val="105"/>
          <w:sz w:val="34"/>
        </w:rPr>
        <w:t>“Vừa</w:t>
      </w:r>
      <w:r>
        <w:rPr>
          <w:color w:val="231F20"/>
          <w:spacing w:val="-16"/>
          <w:w w:val="105"/>
          <w:sz w:val="34"/>
        </w:rPr>
        <w:t> </w:t>
      </w:r>
      <w:r>
        <w:rPr>
          <w:color w:val="231F20"/>
          <w:w w:val="105"/>
          <w:sz w:val="34"/>
        </w:rPr>
        <w:t>vào</w:t>
      </w:r>
      <w:r>
        <w:rPr>
          <w:color w:val="231F20"/>
          <w:spacing w:val="-16"/>
          <w:w w:val="105"/>
          <w:sz w:val="34"/>
        </w:rPr>
        <w:t> </w:t>
      </w:r>
      <w:r>
        <w:rPr>
          <w:color w:val="231F20"/>
          <w:w w:val="105"/>
          <w:sz w:val="34"/>
        </w:rPr>
        <w:t>cửa Tín,</w:t>
      </w:r>
      <w:r>
        <w:rPr>
          <w:color w:val="231F20"/>
          <w:spacing w:val="-15"/>
          <w:w w:val="105"/>
          <w:sz w:val="34"/>
        </w:rPr>
        <w:t> </w:t>
      </w:r>
      <w:r>
        <w:rPr>
          <w:color w:val="231F20"/>
          <w:w w:val="105"/>
          <w:sz w:val="34"/>
        </w:rPr>
        <w:t>liền</w:t>
      </w:r>
      <w:r>
        <w:rPr>
          <w:color w:val="231F20"/>
          <w:spacing w:val="-15"/>
          <w:w w:val="105"/>
          <w:sz w:val="34"/>
        </w:rPr>
        <w:t> </w:t>
      </w:r>
      <w:r>
        <w:rPr>
          <w:color w:val="231F20"/>
          <w:w w:val="105"/>
          <w:sz w:val="34"/>
        </w:rPr>
        <w:t>lên</w:t>
      </w:r>
      <w:r>
        <w:rPr>
          <w:color w:val="231F20"/>
          <w:spacing w:val="-15"/>
          <w:w w:val="105"/>
          <w:sz w:val="34"/>
        </w:rPr>
        <w:t> </w:t>
      </w:r>
      <w:r>
        <w:rPr>
          <w:color w:val="231F20"/>
          <w:w w:val="105"/>
          <w:sz w:val="34"/>
        </w:rPr>
        <w:t>địa</w:t>
      </w:r>
      <w:r>
        <w:rPr>
          <w:color w:val="231F20"/>
          <w:spacing w:val="-15"/>
          <w:w w:val="105"/>
          <w:sz w:val="34"/>
        </w:rPr>
        <w:t> </w:t>
      </w:r>
      <w:r>
        <w:rPr>
          <w:color w:val="231F20"/>
          <w:w w:val="105"/>
          <w:sz w:val="34"/>
        </w:rPr>
        <w:t>vị</w:t>
      </w:r>
      <w:r>
        <w:rPr>
          <w:color w:val="231F20"/>
          <w:spacing w:val="-15"/>
          <w:w w:val="105"/>
          <w:sz w:val="34"/>
        </w:rPr>
        <w:t> </w:t>
      </w:r>
      <w:r>
        <w:rPr>
          <w:color w:val="231F20"/>
          <w:w w:val="105"/>
          <w:sz w:val="34"/>
        </w:rPr>
        <w:t>Tổ”).</w:t>
      </w:r>
      <w:r>
        <w:rPr>
          <w:color w:val="231F20"/>
          <w:spacing w:val="-15"/>
          <w:w w:val="105"/>
          <w:sz w:val="34"/>
        </w:rPr>
        <w:t> </w:t>
      </w:r>
      <w:r>
        <w:rPr>
          <w:color w:val="231F20"/>
          <w:w w:val="105"/>
          <w:sz w:val="34"/>
        </w:rPr>
        <w:t>Đây</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đến</w:t>
      </w:r>
      <w:r>
        <w:rPr>
          <w:color w:val="231F20"/>
          <w:spacing w:val="-15"/>
          <w:w w:val="105"/>
          <w:sz w:val="34"/>
        </w:rPr>
        <w:t> </w:t>
      </w:r>
      <w:r>
        <w:rPr>
          <w:color w:val="231F20"/>
          <w:w w:val="105"/>
          <w:sz w:val="34"/>
        </w:rPr>
        <w:t>chân</w:t>
      </w:r>
      <w:r>
        <w:rPr>
          <w:color w:val="231F20"/>
          <w:spacing w:val="-15"/>
          <w:w w:val="105"/>
          <w:sz w:val="34"/>
        </w:rPr>
        <w:t> </w:t>
      </w:r>
      <w:r>
        <w:rPr>
          <w:color w:val="231F20"/>
          <w:w w:val="105"/>
          <w:sz w:val="34"/>
        </w:rPr>
        <w:t>tín.</w:t>
      </w:r>
      <w:r>
        <w:rPr>
          <w:color w:val="231F20"/>
          <w:spacing w:val="-15"/>
          <w:w w:val="105"/>
          <w:sz w:val="34"/>
        </w:rPr>
        <w:t> </w:t>
      </w:r>
      <w:r>
        <w:rPr>
          <w:color w:val="231F20"/>
          <w:w w:val="105"/>
          <w:sz w:val="34"/>
        </w:rPr>
        <w:t>Vì</w:t>
      </w:r>
      <w:r>
        <w:rPr>
          <w:color w:val="231F20"/>
          <w:spacing w:val="-15"/>
          <w:w w:val="105"/>
          <w:sz w:val="34"/>
        </w:rPr>
        <w:t> </w:t>
      </w:r>
      <w:r>
        <w:rPr>
          <w:color w:val="231F20"/>
          <w:w w:val="105"/>
          <w:sz w:val="34"/>
        </w:rPr>
        <w:t>sao</w:t>
      </w:r>
      <w:r>
        <w:rPr>
          <w:color w:val="231F20"/>
          <w:spacing w:val="-15"/>
          <w:w w:val="105"/>
          <w:sz w:val="34"/>
        </w:rPr>
        <w:t> </w:t>
      </w:r>
      <w:r>
        <w:rPr>
          <w:color w:val="231F20"/>
          <w:w w:val="105"/>
          <w:sz w:val="34"/>
        </w:rPr>
        <w:t>Huệ Năng</w:t>
      </w:r>
      <w:r>
        <w:rPr>
          <w:color w:val="231F20"/>
          <w:spacing w:val="-21"/>
          <w:w w:val="105"/>
          <w:sz w:val="34"/>
        </w:rPr>
        <w:t> </w:t>
      </w:r>
      <w:r>
        <w:rPr>
          <w:color w:val="231F20"/>
          <w:w w:val="105"/>
          <w:sz w:val="34"/>
        </w:rPr>
        <w:t>Đại</w:t>
      </w:r>
      <w:r>
        <w:rPr>
          <w:color w:val="231F20"/>
          <w:spacing w:val="-21"/>
          <w:w w:val="105"/>
          <w:sz w:val="34"/>
        </w:rPr>
        <w:t> </w:t>
      </w:r>
      <w:r>
        <w:rPr>
          <w:color w:val="231F20"/>
          <w:w w:val="105"/>
          <w:sz w:val="34"/>
        </w:rPr>
        <w:t>sư</w:t>
      </w:r>
      <w:r>
        <w:rPr>
          <w:color w:val="231F20"/>
          <w:spacing w:val="-21"/>
          <w:w w:val="105"/>
          <w:sz w:val="34"/>
        </w:rPr>
        <w:t> </w:t>
      </w:r>
      <w:r>
        <w:rPr>
          <w:color w:val="231F20"/>
          <w:w w:val="105"/>
          <w:sz w:val="34"/>
        </w:rPr>
        <w:t>nghe</w:t>
      </w:r>
      <w:r>
        <w:rPr>
          <w:color w:val="231F20"/>
          <w:spacing w:val="-21"/>
          <w:w w:val="105"/>
          <w:sz w:val="34"/>
        </w:rPr>
        <w:t> </w:t>
      </w:r>
      <w:r>
        <w:rPr>
          <w:color w:val="231F20"/>
          <w:w w:val="105"/>
          <w:sz w:val="34"/>
        </w:rPr>
        <w:t>Ngũ</w:t>
      </w:r>
      <w:r>
        <w:rPr>
          <w:color w:val="231F20"/>
          <w:spacing w:val="-21"/>
          <w:w w:val="105"/>
          <w:sz w:val="34"/>
        </w:rPr>
        <w:t> </w:t>
      </w:r>
      <w:r>
        <w:rPr>
          <w:color w:val="231F20"/>
          <w:w w:val="105"/>
          <w:sz w:val="34"/>
        </w:rPr>
        <w:t>Tổ</w:t>
      </w:r>
      <w:r>
        <w:rPr>
          <w:color w:val="231F20"/>
          <w:spacing w:val="-21"/>
          <w:w w:val="105"/>
          <w:sz w:val="34"/>
        </w:rPr>
        <w:t> </w:t>
      </w:r>
      <w:r>
        <w:rPr>
          <w:color w:val="231F20"/>
          <w:w w:val="105"/>
          <w:sz w:val="34"/>
        </w:rPr>
        <w:t>nói</w:t>
      </w:r>
      <w:r>
        <w:rPr>
          <w:color w:val="231F20"/>
          <w:spacing w:val="-21"/>
          <w:w w:val="105"/>
          <w:sz w:val="34"/>
        </w:rPr>
        <w:t> </w:t>
      </w:r>
      <w:r>
        <w:rPr>
          <w:color w:val="231F20"/>
          <w:w w:val="105"/>
          <w:sz w:val="34"/>
        </w:rPr>
        <w:t>mấy</w:t>
      </w:r>
      <w:r>
        <w:rPr>
          <w:color w:val="231F20"/>
          <w:spacing w:val="-21"/>
          <w:w w:val="105"/>
          <w:sz w:val="34"/>
        </w:rPr>
        <w:t> </w:t>
      </w:r>
      <w:r>
        <w:rPr>
          <w:color w:val="231F20"/>
          <w:w w:val="105"/>
          <w:sz w:val="34"/>
        </w:rPr>
        <w:t>câu</w:t>
      </w:r>
      <w:r>
        <w:rPr>
          <w:color w:val="231F20"/>
          <w:spacing w:val="-21"/>
          <w:w w:val="105"/>
          <w:sz w:val="34"/>
        </w:rPr>
        <w:t> </w:t>
      </w:r>
      <w:r>
        <w:rPr>
          <w:color w:val="231F20"/>
          <w:w w:val="105"/>
          <w:sz w:val="34"/>
        </w:rPr>
        <w:t>bèn</w:t>
      </w:r>
      <w:r>
        <w:rPr>
          <w:color w:val="231F20"/>
          <w:spacing w:val="-21"/>
          <w:w w:val="105"/>
          <w:sz w:val="34"/>
        </w:rPr>
        <w:t> </w:t>
      </w:r>
      <w:r>
        <w:rPr>
          <w:color w:val="231F20"/>
          <w:w w:val="105"/>
          <w:sz w:val="34"/>
        </w:rPr>
        <w:t>khai</w:t>
      </w:r>
      <w:r>
        <w:rPr>
          <w:color w:val="231F20"/>
          <w:spacing w:val="-21"/>
          <w:w w:val="105"/>
          <w:sz w:val="34"/>
        </w:rPr>
        <w:t> </w:t>
      </w:r>
      <w:r>
        <w:rPr>
          <w:color w:val="231F20"/>
          <w:w w:val="105"/>
          <w:sz w:val="34"/>
        </w:rPr>
        <w:t>ngộ?</w:t>
      </w:r>
      <w:r>
        <w:rPr>
          <w:color w:val="231F20"/>
          <w:spacing w:val="-21"/>
          <w:w w:val="105"/>
          <w:sz w:val="34"/>
        </w:rPr>
        <w:t> </w:t>
      </w:r>
      <w:r>
        <w:rPr>
          <w:color w:val="231F20"/>
          <w:w w:val="105"/>
          <w:sz w:val="34"/>
        </w:rPr>
        <w:t>Chẳng có</w:t>
      </w:r>
      <w:r>
        <w:rPr>
          <w:color w:val="231F20"/>
          <w:spacing w:val="4"/>
          <w:w w:val="105"/>
          <w:sz w:val="34"/>
        </w:rPr>
        <w:t> </w:t>
      </w:r>
      <w:r>
        <w:rPr>
          <w:color w:val="231F20"/>
          <w:w w:val="105"/>
          <w:sz w:val="34"/>
        </w:rPr>
        <w:t>gì</w:t>
      </w:r>
      <w:r>
        <w:rPr>
          <w:color w:val="231F20"/>
          <w:spacing w:val="4"/>
          <w:w w:val="105"/>
          <w:sz w:val="34"/>
        </w:rPr>
        <w:t> </w:t>
      </w:r>
      <w:r>
        <w:rPr>
          <w:color w:val="231F20"/>
          <w:w w:val="105"/>
          <w:sz w:val="34"/>
        </w:rPr>
        <w:t>khác,</w:t>
      </w:r>
      <w:r>
        <w:rPr>
          <w:color w:val="231F20"/>
          <w:spacing w:val="5"/>
          <w:w w:val="105"/>
          <w:sz w:val="34"/>
        </w:rPr>
        <w:t> </w:t>
      </w:r>
      <w:r>
        <w:rPr>
          <w:color w:val="231F20"/>
          <w:w w:val="105"/>
          <w:sz w:val="34"/>
        </w:rPr>
        <w:t>lòng</w:t>
      </w:r>
      <w:r>
        <w:rPr>
          <w:color w:val="231F20"/>
          <w:spacing w:val="3"/>
          <w:w w:val="105"/>
          <w:sz w:val="34"/>
        </w:rPr>
        <w:t> </w:t>
      </w:r>
      <w:r>
        <w:rPr>
          <w:color w:val="231F20"/>
          <w:w w:val="105"/>
          <w:sz w:val="34"/>
        </w:rPr>
        <w:t>thành</w:t>
      </w:r>
      <w:r>
        <w:rPr>
          <w:color w:val="231F20"/>
          <w:spacing w:val="5"/>
          <w:w w:val="105"/>
          <w:sz w:val="34"/>
        </w:rPr>
        <w:t> </w:t>
      </w:r>
      <w:r>
        <w:rPr>
          <w:color w:val="231F20"/>
          <w:w w:val="105"/>
          <w:sz w:val="34"/>
        </w:rPr>
        <w:t>tín</w:t>
      </w:r>
      <w:r>
        <w:rPr>
          <w:color w:val="231F20"/>
          <w:spacing w:val="3"/>
          <w:w w:val="105"/>
          <w:sz w:val="34"/>
        </w:rPr>
        <w:t> </w:t>
      </w:r>
      <w:r>
        <w:rPr>
          <w:color w:val="231F20"/>
          <w:w w:val="105"/>
          <w:sz w:val="34"/>
        </w:rPr>
        <w:t>đã</w:t>
      </w:r>
      <w:r>
        <w:rPr>
          <w:color w:val="231F20"/>
          <w:spacing w:val="5"/>
          <w:w w:val="105"/>
          <w:sz w:val="34"/>
        </w:rPr>
        <w:t> </w:t>
      </w:r>
      <w:r>
        <w:rPr>
          <w:color w:val="231F20"/>
          <w:w w:val="105"/>
          <w:sz w:val="34"/>
        </w:rPr>
        <w:t>đạt</w:t>
      </w:r>
      <w:r>
        <w:rPr>
          <w:color w:val="231F20"/>
          <w:spacing w:val="4"/>
          <w:w w:val="105"/>
          <w:sz w:val="34"/>
        </w:rPr>
        <w:t> </w:t>
      </w:r>
      <w:r>
        <w:rPr>
          <w:color w:val="231F20"/>
          <w:w w:val="105"/>
          <w:sz w:val="34"/>
        </w:rPr>
        <w:t>tới</w:t>
      </w:r>
      <w:r>
        <w:rPr>
          <w:color w:val="231F20"/>
          <w:spacing w:val="5"/>
          <w:w w:val="105"/>
          <w:sz w:val="34"/>
        </w:rPr>
        <w:t> </w:t>
      </w:r>
      <w:r>
        <w:rPr>
          <w:color w:val="231F20"/>
          <w:w w:val="105"/>
          <w:sz w:val="34"/>
        </w:rPr>
        <w:t>viên</w:t>
      </w:r>
      <w:r>
        <w:rPr>
          <w:color w:val="231F20"/>
          <w:spacing w:val="4"/>
          <w:w w:val="105"/>
          <w:sz w:val="34"/>
        </w:rPr>
        <w:t> </w:t>
      </w:r>
      <w:r>
        <w:rPr>
          <w:color w:val="231F20"/>
          <w:w w:val="105"/>
          <w:sz w:val="34"/>
        </w:rPr>
        <w:t>mãn,</w:t>
      </w:r>
      <w:r>
        <w:rPr>
          <w:color w:val="231F20"/>
          <w:spacing w:val="5"/>
          <w:w w:val="105"/>
          <w:sz w:val="34"/>
        </w:rPr>
        <w:t> </w:t>
      </w:r>
      <w:r>
        <w:rPr>
          <w:color w:val="231F20"/>
          <w:w w:val="105"/>
          <w:sz w:val="34"/>
        </w:rPr>
        <w:t>cho</w:t>
      </w:r>
      <w:r>
        <w:rPr>
          <w:color w:val="231F20"/>
          <w:spacing w:val="4"/>
          <w:w w:val="105"/>
          <w:sz w:val="34"/>
        </w:rPr>
        <w:t> </w:t>
      </w:r>
      <w:r>
        <w:rPr>
          <w:color w:val="231F20"/>
          <w:w w:val="105"/>
          <w:sz w:val="34"/>
        </w:rPr>
        <w:t>nên</w:t>
      </w:r>
      <w:r>
        <w:rPr>
          <w:color w:val="231F20"/>
          <w:spacing w:val="5"/>
          <w:w w:val="105"/>
          <w:sz w:val="34"/>
        </w:rPr>
        <w:t> </w:t>
      </w:r>
      <w:r>
        <w:rPr>
          <w:color w:val="231F20"/>
          <w:spacing w:val="-5"/>
          <w:w w:val="105"/>
          <w:sz w:val="34"/>
        </w:rPr>
        <w:t>vừa</w:t>
      </w:r>
    </w:p>
    <w:p>
      <w:pPr>
        <w:spacing w:after="0" w:line="297" w:lineRule="auto"/>
        <w:jc w:val="both"/>
        <w:rPr>
          <w:sz w:val="34"/>
        </w:rPr>
        <w:sectPr>
          <w:pgSz w:w="11400" w:h="15370"/>
          <w:pgMar w:header="985" w:footer="937" w:top="1200" w:bottom="1120" w:left="1200" w:right="1180"/>
        </w:sectPr>
      </w:pPr>
    </w:p>
    <w:p>
      <w:pPr>
        <w:pStyle w:val="BodyText"/>
        <w:spacing w:before="6"/>
        <w:jc w:val="left"/>
        <w:rPr>
          <w:sz w:val="22"/>
        </w:rPr>
      </w:pPr>
    </w:p>
    <w:p>
      <w:pPr>
        <w:pStyle w:val="BodyText"/>
        <w:spacing w:line="295" w:lineRule="auto" w:before="106"/>
        <w:ind w:left="103" w:right="403"/>
      </w:pPr>
      <w:r>
        <w:rPr>
          <w:color w:val="231F20"/>
          <w:w w:val="105"/>
        </w:rPr>
        <w:t>được chỉ điểm bèn thông suốt. Vì sao nay chúng ta chẳng thể? Trong tín tâm của chúng ta xen tạp hoài nghi, chẳng phải hoàn toàn là thành tín, mức độ tin tưởng chẳng đủ! Trong đây có đại học vấn! Tín tâm viên mãn dẫn đến</w:t>
      </w:r>
      <w:r>
        <w:rPr>
          <w:color w:val="231F20"/>
          <w:spacing w:val="-1"/>
          <w:w w:val="105"/>
        </w:rPr>
        <w:t> </w:t>
      </w:r>
      <w:r>
        <w:rPr>
          <w:color w:val="231F20"/>
          <w:w w:val="105"/>
        </w:rPr>
        <w:t>thành tựu viên mãn. Tín tâm cũng chẳng dễ dàng sinh khởi! Đặc biệt là đối với khoa học hiện thời.</w:t>
      </w:r>
    </w:p>
    <w:p>
      <w:pPr>
        <w:pStyle w:val="BodyText"/>
        <w:spacing w:line="295" w:lineRule="auto" w:before="137"/>
        <w:ind w:left="103" w:right="401" w:firstLine="453"/>
      </w:pPr>
      <w:r>
        <w:rPr>
          <w:color w:val="231F20"/>
          <w:w w:val="105"/>
        </w:rPr>
        <w:t>Các nhà khoa học theo đuổi hoài nghi, hoàn toàn trái nghịch với đường lối nhập đạo của nhà Phật. Trong Phật pháp,</w:t>
      </w:r>
      <w:r>
        <w:rPr>
          <w:color w:val="231F20"/>
          <w:spacing w:val="-5"/>
          <w:w w:val="105"/>
        </w:rPr>
        <w:t> </w:t>
      </w:r>
      <w:r>
        <w:rPr>
          <w:color w:val="231F20"/>
          <w:w w:val="105"/>
        </w:rPr>
        <w:t>mảy</w:t>
      </w:r>
      <w:r>
        <w:rPr>
          <w:color w:val="231F20"/>
          <w:spacing w:val="-5"/>
          <w:w w:val="105"/>
        </w:rPr>
        <w:t> </w:t>
      </w:r>
      <w:r>
        <w:rPr>
          <w:color w:val="231F20"/>
          <w:w w:val="105"/>
        </w:rPr>
        <w:t>may</w:t>
      </w:r>
      <w:r>
        <w:rPr>
          <w:color w:val="231F20"/>
          <w:spacing w:val="-5"/>
          <w:w w:val="105"/>
        </w:rPr>
        <w:t> </w:t>
      </w:r>
      <w:r>
        <w:rPr>
          <w:color w:val="231F20"/>
          <w:w w:val="105"/>
        </w:rPr>
        <w:t>hoài</w:t>
      </w:r>
      <w:r>
        <w:rPr>
          <w:color w:val="231F20"/>
          <w:spacing w:val="-5"/>
          <w:w w:val="105"/>
        </w:rPr>
        <w:t> </w:t>
      </w:r>
      <w:r>
        <w:rPr>
          <w:color w:val="231F20"/>
          <w:w w:val="105"/>
        </w:rPr>
        <w:t>nghi</w:t>
      </w:r>
      <w:r>
        <w:rPr>
          <w:color w:val="231F20"/>
          <w:spacing w:val="-5"/>
          <w:w w:val="105"/>
        </w:rPr>
        <w:t> </w:t>
      </w:r>
      <w:r>
        <w:rPr>
          <w:color w:val="231F20"/>
          <w:w w:val="105"/>
        </w:rPr>
        <w:t>cũng</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6"/>
          <w:w w:val="105"/>
        </w:rPr>
        <w:t> </w:t>
      </w:r>
      <w:r>
        <w:rPr>
          <w:color w:val="231F20"/>
          <w:w w:val="105"/>
        </w:rPr>
        <w:t>có.</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có</w:t>
      </w:r>
      <w:r>
        <w:rPr>
          <w:color w:val="231F20"/>
          <w:spacing w:val="-5"/>
          <w:w w:val="105"/>
        </w:rPr>
        <w:t> </w:t>
      </w:r>
      <w:r>
        <w:rPr>
          <w:color w:val="231F20"/>
          <w:w w:val="105"/>
        </w:rPr>
        <w:t>một phần</w:t>
      </w:r>
      <w:r>
        <w:rPr>
          <w:color w:val="231F20"/>
          <w:spacing w:val="-7"/>
          <w:w w:val="105"/>
        </w:rPr>
        <w:t> </w:t>
      </w:r>
      <w:r>
        <w:rPr>
          <w:color w:val="231F20"/>
          <w:w w:val="105"/>
        </w:rPr>
        <w:t>hoài</w:t>
      </w:r>
      <w:r>
        <w:rPr>
          <w:color w:val="231F20"/>
          <w:spacing w:val="-7"/>
          <w:w w:val="105"/>
        </w:rPr>
        <w:t> </w:t>
      </w:r>
      <w:r>
        <w:rPr>
          <w:color w:val="231F20"/>
          <w:w w:val="105"/>
        </w:rPr>
        <w:t>nghi,</w:t>
      </w:r>
      <w:r>
        <w:rPr>
          <w:color w:val="231F20"/>
          <w:spacing w:val="-7"/>
          <w:w w:val="105"/>
        </w:rPr>
        <w:t> </w:t>
      </w:r>
      <w:r>
        <w:rPr>
          <w:color w:val="231F20"/>
          <w:w w:val="105"/>
        </w:rPr>
        <w:t>sẽ</w:t>
      </w:r>
      <w:r>
        <w:rPr>
          <w:color w:val="231F20"/>
          <w:spacing w:val="-7"/>
          <w:w w:val="105"/>
        </w:rPr>
        <w:t> </w:t>
      </w:r>
      <w:r>
        <w:rPr>
          <w:color w:val="231F20"/>
          <w:w w:val="105"/>
        </w:rPr>
        <w:t>có</w:t>
      </w:r>
      <w:r>
        <w:rPr>
          <w:color w:val="231F20"/>
          <w:spacing w:val="-7"/>
          <w:w w:val="105"/>
        </w:rPr>
        <w:t> </w:t>
      </w:r>
      <w:r>
        <w:rPr>
          <w:color w:val="231F20"/>
          <w:w w:val="105"/>
        </w:rPr>
        <w:t>một</w:t>
      </w:r>
      <w:r>
        <w:rPr>
          <w:color w:val="231F20"/>
          <w:spacing w:val="-7"/>
          <w:w w:val="105"/>
        </w:rPr>
        <w:t> </w:t>
      </w:r>
      <w:r>
        <w:rPr>
          <w:color w:val="231F20"/>
          <w:w w:val="105"/>
        </w:rPr>
        <w:t>phần</w:t>
      </w:r>
      <w:r>
        <w:rPr>
          <w:color w:val="231F20"/>
          <w:spacing w:val="-7"/>
          <w:w w:val="105"/>
        </w:rPr>
        <w:t> </w:t>
      </w:r>
      <w:r>
        <w:rPr>
          <w:color w:val="231F20"/>
          <w:w w:val="105"/>
        </w:rPr>
        <w:t>chướng</w:t>
      </w:r>
      <w:r>
        <w:rPr>
          <w:color w:val="231F20"/>
          <w:spacing w:val="-7"/>
          <w:w w:val="105"/>
        </w:rPr>
        <w:t> </w:t>
      </w:r>
      <w:r>
        <w:rPr>
          <w:color w:val="231F20"/>
          <w:w w:val="105"/>
        </w:rPr>
        <w:t>ngại.</w:t>
      </w:r>
      <w:r>
        <w:rPr>
          <w:color w:val="231F20"/>
          <w:spacing w:val="-7"/>
          <w:w w:val="105"/>
        </w:rPr>
        <w:t> </w:t>
      </w:r>
      <w:r>
        <w:rPr>
          <w:color w:val="231F20"/>
          <w:w w:val="105"/>
        </w:rPr>
        <w:t>Có</w:t>
      </w:r>
      <w:r>
        <w:rPr>
          <w:color w:val="231F20"/>
          <w:spacing w:val="-7"/>
          <w:w w:val="105"/>
        </w:rPr>
        <w:t> </w:t>
      </w:r>
      <w:r>
        <w:rPr>
          <w:color w:val="231F20"/>
          <w:w w:val="105"/>
        </w:rPr>
        <w:t>mười</w:t>
      </w:r>
      <w:r>
        <w:rPr>
          <w:color w:val="231F20"/>
          <w:spacing w:val="-7"/>
          <w:w w:val="105"/>
        </w:rPr>
        <w:t> </w:t>
      </w:r>
      <w:r>
        <w:rPr>
          <w:color w:val="231F20"/>
          <w:w w:val="105"/>
        </w:rPr>
        <w:t>phần hoài nghi, sẽ có mười phần chướng ngại. Chúng ta chia tín tâm thành 100 phần, tín tâm viên mãn 100 phần, sẽ lập tức </w:t>
      </w:r>
      <w:r>
        <w:rPr>
          <w:color w:val="231F20"/>
        </w:rPr>
        <w:t>có thể thành Phật. Ở đây nói là: </w:t>
      </w:r>
      <w:r>
        <w:rPr>
          <w:i/>
          <w:color w:val="231F20"/>
        </w:rPr>
        <w:t>“Tài nhập Tín môn, tiện đăng tổ</w:t>
      </w:r>
      <w:r>
        <w:rPr>
          <w:i/>
          <w:color w:val="231F20"/>
          <w:spacing w:val="-6"/>
        </w:rPr>
        <w:t> </w:t>
      </w:r>
      <w:r>
        <w:rPr>
          <w:i/>
          <w:color w:val="231F20"/>
        </w:rPr>
        <w:t>vị”</w:t>
      </w:r>
      <w:r>
        <w:rPr>
          <w:color w:val="231F20"/>
        </w:rPr>
        <w:t>,</w:t>
      </w:r>
      <w:r>
        <w:rPr>
          <w:color w:val="231F20"/>
          <w:spacing w:val="-6"/>
        </w:rPr>
        <w:t> </w:t>
      </w:r>
      <w:r>
        <w:rPr>
          <w:color w:val="231F20"/>
        </w:rPr>
        <w:t>Huệ</w:t>
      </w:r>
      <w:r>
        <w:rPr>
          <w:color w:val="231F20"/>
          <w:spacing w:val="-6"/>
        </w:rPr>
        <w:t> </w:t>
      </w:r>
      <w:r>
        <w:rPr>
          <w:color w:val="231F20"/>
        </w:rPr>
        <w:t>Năng</w:t>
      </w:r>
      <w:r>
        <w:rPr>
          <w:color w:val="231F20"/>
          <w:spacing w:val="-6"/>
        </w:rPr>
        <w:t> </w:t>
      </w:r>
      <w:r>
        <w:rPr>
          <w:color w:val="231F20"/>
        </w:rPr>
        <w:t>Đại</w:t>
      </w:r>
      <w:r>
        <w:rPr>
          <w:color w:val="231F20"/>
          <w:spacing w:val="-6"/>
        </w:rPr>
        <w:t> </w:t>
      </w:r>
      <w:r>
        <w:rPr>
          <w:color w:val="231F20"/>
        </w:rPr>
        <w:t>sư</w:t>
      </w:r>
      <w:r>
        <w:rPr>
          <w:color w:val="231F20"/>
          <w:spacing w:val="-6"/>
        </w:rPr>
        <w:t> </w:t>
      </w:r>
      <w:r>
        <w:rPr>
          <w:color w:val="231F20"/>
        </w:rPr>
        <w:t>là</w:t>
      </w:r>
      <w:r>
        <w:rPr>
          <w:color w:val="231F20"/>
          <w:spacing w:val="-6"/>
        </w:rPr>
        <w:t> </w:t>
      </w:r>
      <w:r>
        <w:rPr>
          <w:color w:val="231F20"/>
        </w:rPr>
        <w:t>một</w:t>
      </w:r>
      <w:r>
        <w:rPr>
          <w:color w:val="231F20"/>
          <w:spacing w:val="-6"/>
        </w:rPr>
        <w:t> </w:t>
      </w:r>
      <w:r>
        <w:rPr>
          <w:color w:val="231F20"/>
        </w:rPr>
        <w:t>ví</w:t>
      </w:r>
      <w:r>
        <w:rPr>
          <w:color w:val="231F20"/>
          <w:spacing w:val="-6"/>
        </w:rPr>
        <w:t> </w:t>
      </w:r>
      <w:r>
        <w:rPr>
          <w:color w:val="231F20"/>
        </w:rPr>
        <w:t>dụ!</w:t>
      </w:r>
      <w:r>
        <w:rPr>
          <w:color w:val="231F20"/>
          <w:spacing w:val="-6"/>
        </w:rPr>
        <w:t> </w:t>
      </w:r>
      <w:r>
        <w:rPr>
          <w:color w:val="231F20"/>
        </w:rPr>
        <w:t>Tín</w:t>
      </w:r>
      <w:r>
        <w:rPr>
          <w:color w:val="231F20"/>
          <w:spacing w:val="-6"/>
        </w:rPr>
        <w:t> </w:t>
      </w:r>
      <w:r>
        <w:rPr>
          <w:color w:val="231F20"/>
        </w:rPr>
        <w:t>tâm</w:t>
      </w:r>
      <w:r>
        <w:rPr>
          <w:color w:val="231F20"/>
          <w:spacing w:val="-6"/>
        </w:rPr>
        <w:t> </w:t>
      </w:r>
      <w:r>
        <w:rPr>
          <w:color w:val="231F20"/>
        </w:rPr>
        <w:t>100</w:t>
      </w:r>
      <w:r>
        <w:rPr>
          <w:color w:val="231F20"/>
          <w:spacing w:val="-6"/>
        </w:rPr>
        <w:t> </w:t>
      </w:r>
      <w:r>
        <w:rPr>
          <w:color w:val="231F20"/>
        </w:rPr>
        <w:t>phần,</w:t>
      </w:r>
      <w:r>
        <w:rPr>
          <w:color w:val="231F20"/>
          <w:spacing w:val="-6"/>
        </w:rPr>
        <w:t> </w:t>
      </w:r>
      <w:r>
        <w:rPr>
          <w:color w:val="231F20"/>
        </w:rPr>
        <w:t>có</w:t>
      </w:r>
      <w:r>
        <w:rPr>
          <w:color w:val="231F20"/>
          <w:spacing w:val="-6"/>
        </w:rPr>
        <w:t> </w:t>
      </w:r>
      <w:r>
        <w:rPr>
          <w:color w:val="231F20"/>
        </w:rPr>
        <w:t>10 </w:t>
      </w:r>
      <w:r>
        <w:rPr>
          <w:color w:val="231F20"/>
          <w:w w:val="105"/>
        </w:rPr>
        <w:t>phần</w:t>
      </w:r>
      <w:r>
        <w:rPr>
          <w:color w:val="231F20"/>
          <w:spacing w:val="-9"/>
          <w:w w:val="105"/>
        </w:rPr>
        <w:t> </w:t>
      </w:r>
      <w:r>
        <w:rPr>
          <w:color w:val="231F20"/>
          <w:w w:val="105"/>
        </w:rPr>
        <w:t>tin</w:t>
      </w:r>
      <w:r>
        <w:rPr>
          <w:color w:val="231F20"/>
          <w:spacing w:val="-10"/>
          <w:w w:val="105"/>
        </w:rPr>
        <w:t> </w:t>
      </w:r>
      <w:r>
        <w:rPr>
          <w:color w:val="231F20"/>
          <w:w w:val="105"/>
        </w:rPr>
        <w:t>tưởng</w:t>
      </w:r>
      <w:r>
        <w:rPr>
          <w:color w:val="231F20"/>
          <w:spacing w:val="-9"/>
          <w:w w:val="105"/>
        </w:rPr>
        <w:t> </w:t>
      </w:r>
      <w:r>
        <w:rPr>
          <w:color w:val="231F20"/>
          <w:w w:val="105"/>
        </w:rPr>
        <w:t>là</w:t>
      </w:r>
      <w:r>
        <w:rPr>
          <w:color w:val="231F20"/>
          <w:spacing w:val="-10"/>
          <w:w w:val="105"/>
        </w:rPr>
        <w:t> </w:t>
      </w:r>
      <w:r>
        <w:rPr>
          <w:color w:val="231F20"/>
          <w:w w:val="105"/>
        </w:rPr>
        <w:t>đã</w:t>
      </w:r>
      <w:r>
        <w:rPr>
          <w:color w:val="231F20"/>
          <w:spacing w:val="-9"/>
          <w:w w:val="105"/>
        </w:rPr>
        <w:t> </w:t>
      </w:r>
      <w:r>
        <w:rPr>
          <w:color w:val="231F20"/>
          <w:w w:val="105"/>
        </w:rPr>
        <w:t>khá</w:t>
      </w:r>
      <w:r>
        <w:rPr>
          <w:color w:val="231F20"/>
          <w:spacing w:val="-10"/>
          <w:w w:val="105"/>
        </w:rPr>
        <w:t> </w:t>
      </w:r>
      <w:r>
        <w:rPr>
          <w:color w:val="231F20"/>
          <w:w w:val="105"/>
        </w:rPr>
        <w:t>lắm,</w:t>
      </w:r>
      <w:r>
        <w:rPr>
          <w:color w:val="231F20"/>
          <w:spacing w:val="-9"/>
          <w:w w:val="105"/>
        </w:rPr>
        <w:t> </w:t>
      </w:r>
      <w:r>
        <w:rPr>
          <w:color w:val="231F20"/>
          <w:w w:val="105"/>
        </w:rPr>
        <w:t>cũng</w:t>
      </w:r>
      <w:r>
        <w:rPr>
          <w:color w:val="231F20"/>
          <w:spacing w:val="-9"/>
          <w:w w:val="105"/>
        </w:rPr>
        <w:t> </w:t>
      </w:r>
      <w:r>
        <w:rPr>
          <w:color w:val="231F20"/>
          <w:w w:val="105"/>
        </w:rPr>
        <w:t>rất</w:t>
      </w:r>
      <w:r>
        <w:rPr>
          <w:color w:val="231F20"/>
          <w:spacing w:val="-9"/>
          <w:w w:val="105"/>
        </w:rPr>
        <w:t> </w:t>
      </w:r>
      <w:r>
        <w:rPr>
          <w:color w:val="231F20"/>
          <w:w w:val="105"/>
        </w:rPr>
        <w:t>khó</w:t>
      </w:r>
      <w:r>
        <w:rPr>
          <w:color w:val="231F20"/>
          <w:spacing w:val="-10"/>
          <w:w w:val="105"/>
        </w:rPr>
        <w:t> </w:t>
      </w:r>
      <w:r>
        <w:rPr>
          <w:color w:val="231F20"/>
          <w:w w:val="105"/>
        </w:rPr>
        <w:t>có!</w:t>
      </w:r>
      <w:r>
        <w:rPr>
          <w:color w:val="231F20"/>
          <w:spacing w:val="-10"/>
          <w:w w:val="105"/>
        </w:rPr>
        <w:t> </w:t>
      </w:r>
      <w:r>
        <w:rPr>
          <w:color w:val="231F20"/>
          <w:w w:val="105"/>
        </w:rPr>
        <w:t>Tôi</w:t>
      </w:r>
      <w:r>
        <w:rPr>
          <w:color w:val="231F20"/>
          <w:spacing w:val="-9"/>
          <w:w w:val="105"/>
        </w:rPr>
        <w:t> </w:t>
      </w:r>
      <w:r>
        <w:rPr>
          <w:color w:val="231F20"/>
          <w:w w:val="105"/>
        </w:rPr>
        <w:t>theo</w:t>
      </w:r>
      <w:r>
        <w:rPr>
          <w:color w:val="231F20"/>
          <w:spacing w:val="-10"/>
          <w:w w:val="105"/>
        </w:rPr>
        <w:t> </w:t>
      </w:r>
      <w:r>
        <w:rPr>
          <w:color w:val="231F20"/>
          <w:w w:val="105"/>
        </w:rPr>
        <w:t>mấy vị</w:t>
      </w:r>
      <w:r>
        <w:rPr>
          <w:color w:val="231F20"/>
          <w:spacing w:val="-8"/>
          <w:w w:val="105"/>
        </w:rPr>
        <w:t> </w:t>
      </w:r>
      <w:r>
        <w:rPr>
          <w:color w:val="231F20"/>
          <w:w w:val="105"/>
        </w:rPr>
        <w:t>thầy,</w:t>
      </w:r>
      <w:r>
        <w:rPr>
          <w:color w:val="231F20"/>
          <w:spacing w:val="-8"/>
          <w:w w:val="105"/>
        </w:rPr>
        <w:t> </w:t>
      </w:r>
      <w:r>
        <w:rPr>
          <w:color w:val="231F20"/>
          <w:w w:val="105"/>
        </w:rPr>
        <w:t>tôi</w:t>
      </w:r>
      <w:r>
        <w:rPr>
          <w:color w:val="231F20"/>
          <w:spacing w:val="-8"/>
          <w:w w:val="105"/>
        </w:rPr>
        <w:t> </w:t>
      </w:r>
      <w:r>
        <w:rPr>
          <w:color w:val="231F20"/>
          <w:w w:val="105"/>
        </w:rPr>
        <w:t>nghĩ</w:t>
      </w:r>
      <w:r>
        <w:rPr>
          <w:color w:val="231F20"/>
          <w:spacing w:val="-8"/>
          <w:w w:val="105"/>
        </w:rPr>
        <w:t> </w:t>
      </w:r>
      <w:r>
        <w:rPr>
          <w:color w:val="231F20"/>
          <w:w w:val="105"/>
        </w:rPr>
        <w:t>khi</w:t>
      </w:r>
      <w:r>
        <w:rPr>
          <w:color w:val="231F20"/>
          <w:spacing w:val="-8"/>
          <w:w w:val="105"/>
        </w:rPr>
        <w:t> </w:t>
      </w:r>
      <w:r>
        <w:rPr>
          <w:color w:val="231F20"/>
          <w:w w:val="105"/>
        </w:rPr>
        <w:t>ấy</w:t>
      </w:r>
      <w:r>
        <w:rPr>
          <w:color w:val="231F20"/>
          <w:spacing w:val="-8"/>
          <w:w w:val="105"/>
        </w:rPr>
        <w:t> </w:t>
      </w:r>
      <w:r>
        <w:rPr>
          <w:color w:val="231F20"/>
          <w:w w:val="105"/>
        </w:rPr>
        <w:t>thầy</w:t>
      </w:r>
      <w:r>
        <w:rPr>
          <w:color w:val="231F20"/>
          <w:spacing w:val="-8"/>
          <w:w w:val="105"/>
        </w:rPr>
        <w:t> </w:t>
      </w:r>
      <w:r>
        <w:rPr>
          <w:color w:val="231F20"/>
          <w:w w:val="105"/>
        </w:rPr>
        <w:t>thấy</w:t>
      </w:r>
      <w:r>
        <w:rPr>
          <w:color w:val="231F20"/>
          <w:spacing w:val="-8"/>
          <w:w w:val="105"/>
        </w:rPr>
        <w:t> </w:t>
      </w:r>
      <w:r>
        <w:rPr>
          <w:color w:val="231F20"/>
          <w:w w:val="105"/>
        </w:rPr>
        <w:t>tôi</w:t>
      </w:r>
      <w:r>
        <w:rPr>
          <w:color w:val="231F20"/>
          <w:spacing w:val="-8"/>
          <w:w w:val="105"/>
        </w:rPr>
        <w:t> </w:t>
      </w:r>
      <w:r>
        <w:rPr>
          <w:color w:val="231F20"/>
          <w:w w:val="105"/>
        </w:rPr>
        <w:t>tín</w:t>
      </w:r>
      <w:r>
        <w:rPr>
          <w:color w:val="231F20"/>
          <w:spacing w:val="-8"/>
          <w:w w:val="105"/>
        </w:rPr>
        <w:t> </w:t>
      </w:r>
      <w:r>
        <w:rPr>
          <w:color w:val="231F20"/>
          <w:w w:val="105"/>
        </w:rPr>
        <w:t>tâm</w:t>
      </w:r>
      <w:r>
        <w:rPr>
          <w:color w:val="231F20"/>
          <w:spacing w:val="-8"/>
          <w:w w:val="105"/>
        </w:rPr>
        <w:t> </w:t>
      </w:r>
      <w:r>
        <w:rPr>
          <w:color w:val="231F20"/>
          <w:w w:val="105"/>
        </w:rPr>
        <w:t>bất</w:t>
      </w:r>
      <w:r>
        <w:rPr>
          <w:color w:val="231F20"/>
          <w:spacing w:val="-8"/>
          <w:w w:val="105"/>
        </w:rPr>
        <w:t> </w:t>
      </w:r>
      <w:r>
        <w:rPr>
          <w:color w:val="231F20"/>
          <w:w w:val="105"/>
        </w:rPr>
        <w:t>quá</w:t>
      </w:r>
      <w:r>
        <w:rPr>
          <w:color w:val="231F20"/>
          <w:spacing w:val="-8"/>
          <w:w w:val="105"/>
        </w:rPr>
        <w:t> </w:t>
      </w:r>
      <w:r>
        <w:rPr>
          <w:color w:val="231F20"/>
          <w:w w:val="105"/>
        </w:rPr>
        <w:t>được</w:t>
      </w:r>
      <w:r>
        <w:rPr>
          <w:color w:val="231F20"/>
          <w:spacing w:val="-8"/>
          <w:w w:val="105"/>
        </w:rPr>
        <w:t> </w:t>
      </w:r>
      <w:r>
        <w:rPr>
          <w:color w:val="231F20"/>
          <w:w w:val="105"/>
        </w:rPr>
        <w:t>10 phần mà thôi; 100 phần chỉ được 10 phần.</w:t>
      </w:r>
    </w:p>
    <w:p>
      <w:pPr>
        <w:pStyle w:val="BodyText"/>
        <w:spacing w:line="295" w:lineRule="auto" w:before="133"/>
        <w:ind w:left="103" w:right="403" w:firstLine="453"/>
      </w:pPr>
      <w:r>
        <w:rPr>
          <w:color w:val="231F20"/>
        </w:rPr>
        <w:t>Nếu tôi là 100%, tôi sẽ giống như Huệ Năng Đại sư, thành </w:t>
      </w:r>
      <w:r>
        <w:rPr>
          <w:color w:val="231F20"/>
          <w:w w:val="105"/>
        </w:rPr>
        <w:t>Phật, thật sự chẳng sai tí nào! Chúng ta phải nâng cao bản thân như thế nào, phải làm cho lòng tin sâu đậm hơn như thế</w:t>
      </w:r>
      <w:r>
        <w:rPr>
          <w:color w:val="231F20"/>
          <w:spacing w:val="-8"/>
          <w:w w:val="105"/>
        </w:rPr>
        <w:t> </w:t>
      </w:r>
      <w:r>
        <w:rPr>
          <w:color w:val="231F20"/>
          <w:w w:val="105"/>
        </w:rPr>
        <w:t>nào?</w:t>
      </w:r>
      <w:r>
        <w:rPr>
          <w:color w:val="231F20"/>
          <w:spacing w:val="-8"/>
          <w:w w:val="105"/>
        </w:rPr>
        <w:t> </w:t>
      </w:r>
      <w:r>
        <w:rPr>
          <w:color w:val="231F20"/>
          <w:w w:val="105"/>
        </w:rPr>
        <w:t>Tín</w:t>
      </w:r>
      <w:r>
        <w:rPr>
          <w:color w:val="231F20"/>
          <w:spacing w:val="-8"/>
          <w:w w:val="105"/>
        </w:rPr>
        <w:t> </w:t>
      </w:r>
      <w:r>
        <w:rPr>
          <w:color w:val="231F20"/>
          <w:w w:val="105"/>
        </w:rPr>
        <w:t>tâm</w:t>
      </w:r>
      <w:r>
        <w:rPr>
          <w:color w:val="231F20"/>
          <w:spacing w:val="-8"/>
          <w:w w:val="105"/>
        </w:rPr>
        <w:t> </w:t>
      </w:r>
      <w:r>
        <w:rPr>
          <w:color w:val="231F20"/>
          <w:w w:val="105"/>
        </w:rPr>
        <w:t>liên</w:t>
      </w:r>
      <w:r>
        <w:rPr>
          <w:color w:val="231F20"/>
          <w:spacing w:val="-8"/>
          <w:w w:val="105"/>
        </w:rPr>
        <w:t> </w:t>
      </w:r>
      <w:r>
        <w:rPr>
          <w:color w:val="231F20"/>
          <w:w w:val="105"/>
        </w:rPr>
        <w:t>quan</w:t>
      </w:r>
      <w:r>
        <w:rPr>
          <w:color w:val="231F20"/>
          <w:spacing w:val="-8"/>
          <w:w w:val="105"/>
        </w:rPr>
        <w:t> </w:t>
      </w:r>
      <w:r>
        <w:rPr>
          <w:color w:val="231F20"/>
          <w:w w:val="105"/>
        </w:rPr>
        <w:t>đến</w:t>
      </w:r>
      <w:r>
        <w:rPr>
          <w:color w:val="231F20"/>
          <w:spacing w:val="-8"/>
          <w:w w:val="105"/>
        </w:rPr>
        <w:t> </w:t>
      </w:r>
      <w:r>
        <w:rPr>
          <w:color w:val="231F20"/>
          <w:w w:val="105"/>
        </w:rPr>
        <w:t>đọc</w:t>
      </w:r>
      <w:r>
        <w:rPr>
          <w:color w:val="231F20"/>
          <w:spacing w:val="-8"/>
          <w:w w:val="105"/>
        </w:rPr>
        <w:t> </w:t>
      </w:r>
      <w:r>
        <w:rPr>
          <w:color w:val="231F20"/>
          <w:w w:val="105"/>
        </w:rPr>
        <w:t>tụng</w:t>
      </w:r>
      <w:r>
        <w:rPr>
          <w:color w:val="231F20"/>
          <w:spacing w:val="-8"/>
          <w:w w:val="105"/>
        </w:rPr>
        <w:t> </w:t>
      </w:r>
      <w:r>
        <w:rPr>
          <w:color w:val="231F20"/>
          <w:w w:val="105"/>
        </w:rPr>
        <w:t>Đại</w:t>
      </w:r>
      <w:r>
        <w:rPr>
          <w:color w:val="231F20"/>
          <w:spacing w:val="-8"/>
          <w:w w:val="105"/>
        </w:rPr>
        <w:t> </w:t>
      </w:r>
      <w:r>
        <w:rPr>
          <w:color w:val="231F20"/>
          <w:w w:val="105"/>
        </w:rPr>
        <w:t>thừa.</w:t>
      </w:r>
      <w:r>
        <w:rPr>
          <w:color w:val="231F20"/>
          <w:spacing w:val="-8"/>
          <w:w w:val="105"/>
        </w:rPr>
        <w:t> </w:t>
      </w:r>
      <w:r>
        <w:rPr>
          <w:color w:val="231F20"/>
          <w:w w:val="105"/>
        </w:rPr>
        <w:t>Nay,</w:t>
      </w:r>
      <w:r>
        <w:rPr>
          <w:color w:val="231F20"/>
          <w:spacing w:val="-8"/>
          <w:w w:val="105"/>
        </w:rPr>
        <w:t> </w:t>
      </w:r>
      <w:r>
        <w:rPr>
          <w:color w:val="231F20"/>
          <w:w w:val="105"/>
        </w:rPr>
        <w:t>quý vị</w:t>
      </w:r>
      <w:r>
        <w:rPr>
          <w:color w:val="231F20"/>
          <w:spacing w:val="-23"/>
          <w:w w:val="105"/>
        </w:rPr>
        <w:t> </w:t>
      </w:r>
      <w:r>
        <w:rPr>
          <w:color w:val="231F20"/>
          <w:w w:val="105"/>
        </w:rPr>
        <w:t>nghe</w:t>
      </w:r>
      <w:r>
        <w:rPr>
          <w:color w:val="231F20"/>
          <w:spacing w:val="-22"/>
          <w:w w:val="105"/>
        </w:rPr>
        <w:t> </w:t>
      </w:r>
      <w:r>
        <w:rPr>
          <w:color w:val="231F20"/>
          <w:w w:val="105"/>
        </w:rPr>
        <w:t>một</w:t>
      </w:r>
      <w:r>
        <w:rPr>
          <w:color w:val="231F20"/>
          <w:spacing w:val="-23"/>
          <w:w w:val="105"/>
        </w:rPr>
        <w:t> </w:t>
      </w:r>
      <w:r>
        <w:rPr>
          <w:color w:val="231F20"/>
          <w:w w:val="105"/>
        </w:rPr>
        <w:t>bộ</w:t>
      </w:r>
      <w:r>
        <w:rPr>
          <w:color w:val="231F20"/>
          <w:spacing w:val="-23"/>
          <w:w w:val="105"/>
        </w:rPr>
        <w:t> </w:t>
      </w:r>
      <w:r>
        <w:rPr>
          <w:color w:val="231F20"/>
          <w:w w:val="105"/>
        </w:rPr>
        <w:t>kinh</w:t>
      </w:r>
      <w:r>
        <w:rPr>
          <w:color w:val="231F20"/>
          <w:spacing w:val="-23"/>
          <w:w w:val="105"/>
        </w:rPr>
        <w:t> </w:t>
      </w:r>
      <w:r>
        <w:rPr>
          <w:color w:val="231F20"/>
          <w:w w:val="105"/>
        </w:rPr>
        <w:t>này,</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4"/>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nghe</w:t>
      </w:r>
      <w:r>
        <w:rPr>
          <w:color w:val="231F20"/>
          <w:spacing w:val="-23"/>
          <w:w w:val="105"/>
        </w:rPr>
        <w:t> </w:t>
      </w:r>
      <w:r>
        <w:rPr>
          <w:color w:val="231F20"/>
          <w:w w:val="105"/>
        </w:rPr>
        <w:t>bộ</w:t>
      </w:r>
      <w:r>
        <w:rPr>
          <w:color w:val="231F20"/>
          <w:spacing w:val="-23"/>
          <w:w w:val="105"/>
        </w:rPr>
        <w:t> </w:t>
      </w:r>
      <w:r>
        <w:rPr>
          <w:color w:val="231F20"/>
          <w:w w:val="105"/>
        </w:rPr>
        <w:t>kinh</w:t>
      </w:r>
      <w:r>
        <w:rPr>
          <w:color w:val="231F20"/>
          <w:spacing w:val="-24"/>
          <w:w w:val="105"/>
        </w:rPr>
        <w:t> </w:t>
      </w:r>
      <w:r>
        <w:rPr>
          <w:color w:val="231F20"/>
          <w:w w:val="105"/>
        </w:rPr>
        <w:t>này</w:t>
      </w:r>
      <w:r>
        <w:rPr>
          <w:color w:val="231F20"/>
          <w:spacing w:val="-22"/>
          <w:w w:val="105"/>
        </w:rPr>
        <w:t> </w:t>
      </w:r>
      <w:r>
        <w:rPr>
          <w:color w:val="231F20"/>
          <w:spacing w:val="-4"/>
          <w:w w:val="105"/>
        </w:rPr>
        <w:t>đến</w:t>
      </w:r>
    </w:p>
    <w:p>
      <w:pPr>
        <w:pStyle w:val="BodyText"/>
        <w:spacing w:line="295" w:lineRule="auto"/>
        <w:ind w:left="103" w:right="407"/>
      </w:pPr>
      <w:r>
        <w:rPr>
          <w:color w:val="231F20"/>
          <w:w w:val="105"/>
        </w:rPr>
        <w:t>3.000 lượt, tín tâm của quý vị tối thiểu có thể đạt tới vài ba chục</w:t>
      </w:r>
      <w:r>
        <w:rPr>
          <w:color w:val="231F20"/>
          <w:spacing w:val="-27"/>
          <w:w w:val="105"/>
        </w:rPr>
        <w:t> </w:t>
      </w:r>
      <w:r>
        <w:rPr>
          <w:color w:val="231F20"/>
          <w:w w:val="105"/>
        </w:rPr>
        <w:t>phần</w:t>
      </w:r>
      <w:r>
        <w:rPr>
          <w:color w:val="231F20"/>
          <w:spacing w:val="-27"/>
          <w:w w:val="105"/>
        </w:rPr>
        <w:t> </w:t>
      </w:r>
      <w:r>
        <w:rPr>
          <w:color w:val="231F20"/>
          <w:w w:val="105"/>
        </w:rPr>
        <w:t>trăm,</w:t>
      </w:r>
      <w:r>
        <w:rPr>
          <w:color w:val="231F20"/>
          <w:spacing w:val="-26"/>
          <w:w w:val="105"/>
        </w:rPr>
        <w:t> </w:t>
      </w:r>
      <w:r>
        <w:rPr>
          <w:color w:val="231F20"/>
          <w:w w:val="105"/>
        </w:rPr>
        <w:t>sẽ</w:t>
      </w:r>
      <w:r>
        <w:rPr>
          <w:color w:val="231F20"/>
          <w:spacing w:val="-27"/>
          <w:w w:val="105"/>
        </w:rPr>
        <w:t> </w:t>
      </w:r>
      <w:r>
        <w:rPr>
          <w:color w:val="231F20"/>
          <w:w w:val="105"/>
        </w:rPr>
        <w:t>có</w:t>
      </w:r>
      <w:r>
        <w:rPr>
          <w:color w:val="231F20"/>
          <w:spacing w:val="-27"/>
          <w:w w:val="105"/>
        </w:rPr>
        <w:t> </w:t>
      </w:r>
      <w:r>
        <w:rPr>
          <w:color w:val="231F20"/>
          <w:w w:val="105"/>
        </w:rPr>
        <w:t>năng</w:t>
      </w:r>
      <w:r>
        <w:rPr>
          <w:color w:val="231F20"/>
          <w:spacing w:val="-26"/>
          <w:w w:val="105"/>
        </w:rPr>
        <w:t> </w:t>
      </w:r>
      <w:r>
        <w:rPr>
          <w:color w:val="231F20"/>
          <w:w w:val="105"/>
        </w:rPr>
        <w:t>lực</w:t>
      </w:r>
      <w:r>
        <w:rPr>
          <w:color w:val="231F20"/>
          <w:spacing w:val="-27"/>
          <w:w w:val="105"/>
        </w:rPr>
        <w:t> </w:t>
      </w:r>
      <w:r>
        <w:rPr>
          <w:color w:val="231F20"/>
          <w:w w:val="105"/>
        </w:rPr>
        <w:t>lãnh</w:t>
      </w:r>
      <w:r>
        <w:rPr>
          <w:color w:val="231F20"/>
          <w:spacing w:val="-27"/>
          <w:w w:val="105"/>
        </w:rPr>
        <w:t> </w:t>
      </w:r>
      <w:r>
        <w:rPr>
          <w:color w:val="231F20"/>
          <w:w w:val="105"/>
        </w:rPr>
        <w:t>ngộ</w:t>
      </w:r>
      <w:r>
        <w:rPr>
          <w:color w:val="231F20"/>
          <w:spacing w:val="-26"/>
          <w:w w:val="105"/>
        </w:rPr>
        <w:t> </w:t>
      </w:r>
      <w:r>
        <w:rPr>
          <w:color w:val="231F20"/>
          <w:w w:val="105"/>
        </w:rPr>
        <w:t>kha</w:t>
      </w:r>
      <w:r>
        <w:rPr>
          <w:color w:val="231F20"/>
          <w:spacing w:val="-27"/>
          <w:w w:val="105"/>
        </w:rPr>
        <w:t> </w:t>
      </w:r>
      <w:r>
        <w:rPr>
          <w:color w:val="231F20"/>
          <w:w w:val="105"/>
        </w:rPr>
        <w:t>khá,</w:t>
      </w:r>
      <w:r>
        <w:rPr>
          <w:color w:val="231F20"/>
          <w:spacing w:val="-27"/>
          <w:w w:val="105"/>
        </w:rPr>
        <w:t> </w:t>
      </w:r>
      <w:r>
        <w:rPr>
          <w:color w:val="231F20"/>
          <w:w w:val="105"/>
        </w:rPr>
        <w:t>Giới</w:t>
      </w:r>
      <w:r>
        <w:rPr>
          <w:color w:val="231F20"/>
          <w:spacing w:val="-26"/>
          <w:w w:val="105"/>
        </w:rPr>
        <w:t> </w:t>
      </w:r>
      <w:r>
        <w:rPr>
          <w:color w:val="231F20"/>
          <w:w w:val="105"/>
        </w:rPr>
        <w:t>-</w:t>
      </w:r>
      <w:r>
        <w:rPr>
          <w:color w:val="231F20"/>
          <w:spacing w:val="-27"/>
          <w:w w:val="105"/>
        </w:rPr>
        <w:t> </w:t>
      </w:r>
      <w:r>
        <w:rPr>
          <w:color w:val="231F20"/>
          <w:spacing w:val="-4"/>
          <w:w w:val="105"/>
        </w:rPr>
        <w:t>Định</w:t>
      </w:r>
    </w:p>
    <w:p>
      <w:pPr>
        <w:pStyle w:val="BodyText"/>
        <w:spacing w:line="389" w:lineRule="exact"/>
        <w:ind w:left="103"/>
      </w:pPr>
      <w:r>
        <w:rPr>
          <w:color w:val="231F20"/>
          <w:w w:val="105"/>
        </w:rPr>
        <w:t>-</w:t>
      </w:r>
      <w:r>
        <w:rPr>
          <w:color w:val="231F20"/>
          <w:spacing w:val="-4"/>
          <w:w w:val="105"/>
        </w:rPr>
        <w:t> </w:t>
      </w:r>
      <w:r>
        <w:rPr>
          <w:color w:val="231F20"/>
          <w:w w:val="105"/>
        </w:rPr>
        <w:t>Tuệ</w:t>
      </w:r>
      <w:r>
        <w:rPr>
          <w:color w:val="231F20"/>
          <w:spacing w:val="-4"/>
          <w:w w:val="105"/>
        </w:rPr>
        <w:t> </w:t>
      </w:r>
      <w:r>
        <w:rPr>
          <w:color w:val="231F20"/>
          <w:w w:val="105"/>
        </w:rPr>
        <w:t>sẽ</w:t>
      </w:r>
      <w:r>
        <w:rPr>
          <w:color w:val="231F20"/>
          <w:spacing w:val="-2"/>
          <w:w w:val="105"/>
        </w:rPr>
        <w:t> </w:t>
      </w:r>
      <w:r>
        <w:rPr>
          <w:color w:val="231F20"/>
          <w:w w:val="105"/>
        </w:rPr>
        <w:t>dần</w:t>
      </w:r>
      <w:r>
        <w:rPr>
          <w:color w:val="231F20"/>
          <w:spacing w:val="-3"/>
          <w:w w:val="105"/>
        </w:rPr>
        <w:t> </w:t>
      </w:r>
      <w:r>
        <w:rPr>
          <w:color w:val="231F20"/>
          <w:w w:val="105"/>
        </w:rPr>
        <w:t>dần</w:t>
      </w:r>
      <w:r>
        <w:rPr>
          <w:color w:val="231F20"/>
          <w:spacing w:val="-2"/>
          <w:w w:val="105"/>
        </w:rPr>
        <w:t> </w:t>
      </w:r>
      <w:r>
        <w:rPr>
          <w:color w:val="231F20"/>
          <w:w w:val="105"/>
        </w:rPr>
        <w:t>hình</w:t>
      </w:r>
      <w:r>
        <w:rPr>
          <w:color w:val="231F20"/>
          <w:spacing w:val="-4"/>
          <w:w w:val="105"/>
        </w:rPr>
        <w:t> </w:t>
      </w:r>
      <w:r>
        <w:rPr>
          <w:color w:val="231F20"/>
          <w:spacing w:val="-2"/>
          <w:w w:val="105"/>
        </w:rPr>
        <w:t>thành.</w:t>
      </w:r>
    </w:p>
    <w:p>
      <w:pPr>
        <w:spacing w:after="0" w:line="389" w:lineRule="exact"/>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0416">
            <wp:simplePos x="0" y="0"/>
            <wp:positionH relativeFrom="page">
              <wp:posOffset>5784942</wp:posOffset>
            </wp:positionH>
            <wp:positionV relativeFrom="page">
              <wp:posOffset>7534491</wp:posOffset>
            </wp:positionV>
            <wp:extent cx="1343058" cy="2113508"/>
            <wp:effectExtent l="0" t="0" r="0" b="0"/>
            <wp:wrapNone/>
            <wp:docPr id="27" name="image3.png"/>
            <wp:cNvGraphicFramePr>
              <a:graphicFrameLocks noChangeAspect="1"/>
            </wp:cNvGraphicFramePr>
            <a:graphic>
              <a:graphicData uri="http://schemas.openxmlformats.org/drawingml/2006/picture">
                <pic:pic>
                  <pic:nvPicPr>
                    <pic:cNvPr id="28"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2">
            <wp:simplePos x="0" y="0"/>
            <wp:positionH relativeFrom="page">
              <wp:posOffset>3256803</wp:posOffset>
            </wp:positionH>
            <wp:positionV relativeFrom="paragraph">
              <wp:posOffset>86239</wp:posOffset>
            </wp:positionV>
            <wp:extent cx="910935" cy="257746"/>
            <wp:effectExtent l="0" t="0" r="0" b="0"/>
            <wp:wrapTopAndBottom/>
            <wp:docPr id="29" name="image4.png"/>
            <wp:cNvGraphicFramePr>
              <a:graphicFrameLocks noChangeAspect="1"/>
            </wp:cNvGraphicFramePr>
            <a:graphic>
              <a:graphicData uri="http://schemas.openxmlformats.org/drawingml/2006/picture">
                <pic:pic>
                  <pic:nvPicPr>
                    <pic:cNvPr id="30"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83</w:t>
      </w:r>
    </w:p>
    <w:p>
      <w:pPr>
        <w:spacing w:after="0"/>
        <w:jc w:val="center"/>
        <w:rPr>
          <w:rFonts w:ascii="Aachen" w:hAnsi="Aachen"/>
          <w:sz w:val="28"/>
        </w:rPr>
        <w:sectPr>
          <w:headerReference w:type="default" r:id="rId23"/>
          <w:footerReference w:type="default" r:id="rId24"/>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3"/>
        </w:rPr>
      </w:pPr>
    </w:p>
    <w:p>
      <w:pPr>
        <w:spacing w:before="101"/>
        <w:ind w:left="1181"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1"/>
        <w:ind w:left="1184" w:right="1485"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24">
            <wp:simplePos x="0" y="0"/>
            <wp:positionH relativeFrom="page">
              <wp:posOffset>2740839</wp:posOffset>
            </wp:positionH>
            <wp:positionV relativeFrom="paragraph">
              <wp:posOffset>238108</wp:posOffset>
            </wp:positionV>
            <wp:extent cx="1528303" cy="1107281"/>
            <wp:effectExtent l="0" t="0" r="0" b="0"/>
            <wp:wrapTopAndBottom/>
            <wp:docPr id="31" name="image5.png"/>
            <wp:cNvGraphicFramePr>
              <a:graphicFrameLocks noChangeAspect="1"/>
            </wp:cNvGraphicFramePr>
            <a:graphic>
              <a:graphicData uri="http://schemas.openxmlformats.org/drawingml/2006/picture">
                <pic:pic>
                  <pic:nvPicPr>
                    <pic:cNvPr id="32" name="image5.png"/>
                    <pic:cNvPicPr/>
                  </pic:nvPicPr>
                  <pic:blipFill>
                    <a:blip r:embed="rId9" cstate="print"/>
                    <a:stretch>
                      <a:fillRect/>
                    </a:stretch>
                  </pic:blipFill>
                  <pic:spPr>
                    <a:xfrm>
                      <a:off x="0" y="0"/>
                      <a:ext cx="1528303" cy="1107281"/>
                    </a:xfrm>
                    <a:prstGeom prst="rect">
                      <a:avLst/>
                    </a:prstGeom>
                  </pic:spPr>
                </pic:pic>
              </a:graphicData>
            </a:graphic>
          </wp:anchor>
        </w:drawing>
      </w:r>
    </w:p>
    <w:p>
      <w:pPr>
        <w:spacing w:after="0"/>
        <w:jc w:val="left"/>
        <w:rPr>
          <w:rFonts w:ascii="Cambria"/>
          <w:sz w:val="29"/>
        </w:rPr>
        <w:sectPr>
          <w:headerReference w:type="even" r:id="rId25"/>
          <w:footerReference w:type="even" r:id="rId26"/>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83" w:right="112" w:firstLine="0"/>
        <w:jc w:val="both"/>
        <w:rPr>
          <w:sz w:val="34"/>
        </w:rPr>
      </w:pPr>
      <w:r>
        <w:rPr/>
        <w:pict>
          <v:shape style="position:absolute;margin-left:96.874802pt;margin-top:-15.413005pt;width:50.1pt;height:104.4pt;mso-position-horizontal-relative:page;mso-position-vertical-relative:paragraph;z-index:-17854464" type="#_x0000_t202" id="docshape29"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w w:val="105"/>
          <w:sz w:val="34"/>
        </w:rPr>
        <w:t> Vô</w:t>
      </w:r>
      <w:r>
        <w:rPr>
          <w:i/>
          <w:color w:val="231F20"/>
          <w:w w:val="105"/>
          <w:sz w:val="34"/>
        </w:rPr>
        <w:t> Lượng</w:t>
      </w:r>
      <w:r>
        <w:rPr>
          <w:i/>
          <w:color w:val="231F20"/>
          <w:w w:val="105"/>
          <w:sz w:val="34"/>
        </w:rPr>
        <w:t> Thọ</w:t>
      </w:r>
      <w:r>
        <w:rPr>
          <w:i/>
          <w:color w:val="231F20"/>
          <w:w w:val="105"/>
          <w:sz w:val="34"/>
        </w:rPr>
        <w:t> Kinh</w:t>
      </w:r>
      <w:r>
        <w:rPr>
          <w:i/>
          <w:color w:val="231F20"/>
          <w:w w:val="105"/>
          <w:sz w:val="34"/>
        </w:rPr>
        <w:t> Giải</w:t>
      </w:r>
      <w:r>
        <w:rPr>
          <w:color w:val="231F20"/>
          <w:w w:val="105"/>
          <w:sz w:val="34"/>
        </w:rPr>
        <w:t>,</w:t>
      </w:r>
      <w:r>
        <w:rPr>
          <w:color w:val="231F20"/>
          <w:w w:val="105"/>
          <w:sz w:val="34"/>
        </w:rPr>
        <w:t> trang</w:t>
      </w:r>
      <w:r>
        <w:rPr>
          <w:color w:val="231F20"/>
          <w:w w:val="105"/>
          <w:sz w:val="34"/>
        </w:rPr>
        <w:t> 92,</w:t>
      </w:r>
      <w:r>
        <w:rPr>
          <w:color w:val="231F20"/>
          <w:w w:val="105"/>
          <w:sz w:val="34"/>
        </w:rPr>
        <w:t> dòng thứ 3.</w:t>
      </w:r>
    </w:p>
    <w:p>
      <w:pPr>
        <w:spacing w:line="307" w:lineRule="auto" w:before="161"/>
        <w:ind w:left="387" w:right="120" w:firstLine="453"/>
        <w:jc w:val="both"/>
        <w:rPr>
          <w:sz w:val="34"/>
        </w:rPr>
      </w:pPr>
      <w:r>
        <w:rPr>
          <w:i/>
          <w:color w:val="231F20"/>
          <w:spacing w:val="-2"/>
          <w:w w:val="105"/>
          <w:sz w:val="34"/>
        </w:rPr>
        <w:t>“Hựu</w:t>
      </w:r>
      <w:r>
        <w:rPr>
          <w:i/>
          <w:color w:val="231F20"/>
          <w:spacing w:val="-20"/>
          <w:w w:val="105"/>
          <w:sz w:val="34"/>
        </w:rPr>
        <w:t> </w:t>
      </w:r>
      <w:r>
        <w:rPr>
          <w:i/>
          <w:color w:val="231F20"/>
          <w:spacing w:val="-2"/>
          <w:w w:val="105"/>
          <w:sz w:val="34"/>
        </w:rPr>
        <w:t>Như</w:t>
      </w:r>
      <w:r>
        <w:rPr>
          <w:i/>
          <w:color w:val="231F20"/>
          <w:spacing w:val="-20"/>
          <w:w w:val="105"/>
          <w:sz w:val="34"/>
        </w:rPr>
        <w:t> </w:t>
      </w:r>
      <w:r>
        <w:rPr>
          <w:i/>
          <w:color w:val="231F20"/>
          <w:spacing w:val="-2"/>
          <w:w w:val="105"/>
          <w:sz w:val="34"/>
        </w:rPr>
        <w:t>thị</w:t>
      </w:r>
      <w:r>
        <w:rPr>
          <w:i/>
          <w:color w:val="231F20"/>
          <w:spacing w:val="-20"/>
          <w:w w:val="105"/>
          <w:sz w:val="34"/>
        </w:rPr>
        <w:t> </w:t>
      </w:r>
      <w:r>
        <w:rPr>
          <w:i/>
          <w:color w:val="231F20"/>
          <w:spacing w:val="-2"/>
          <w:w w:val="105"/>
          <w:sz w:val="34"/>
        </w:rPr>
        <w:t>giả,</w:t>
      </w:r>
      <w:r>
        <w:rPr>
          <w:i/>
          <w:color w:val="231F20"/>
          <w:spacing w:val="-20"/>
          <w:w w:val="105"/>
          <w:sz w:val="34"/>
        </w:rPr>
        <w:t> </w:t>
      </w:r>
      <w:r>
        <w:rPr>
          <w:i/>
          <w:color w:val="231F20"/>
          <w:spacing w:val="-2"/>
          <w:w w:val="105"/>
          <w:sz w:val="34"/>
        </w:rPr>
        <w:t>chỉ</w:t>
      </w:r>
      <w:r>
        <w:rPr>
          <w:i/>
          <w:color w:val="231F20"/>
          <w:spacing w:val="-20"/>
          <w:w w:val="105"/>
          <w:sz w:val="34"/>
        </w:rPr>
        <w:t> </w:t>
      </w:r>
      <w:r>
        <w:rPr>
          <w:i/>
          <w:color w:val="231F20"/>
          <w:spacing w:val="-2"/>
          <w:w w:val="105"/>
          <w:sz w:val="34"/>
        </w:rPr>
        <w:t>sở</w:t>
      </w:r>
      <w:r>
        <w:rPr>
          <w:i/>
          <w:color w:val="231F20"/>
          <w:spacing w:val="-20"/>
          <w:w w:val="105"/>
          <w:sz w:val="34"/>
        </w:rPr>
        <w:t> </w:t>
      </w:r>
      <w:r>
        <w:rPr>
          <w:i/>
          <w:color w:val="231F20"/>
          <w:spacing w:val="-2"/>
          <w:w w:val="105"/>
          <w:sz w:val="34"/>
        </w:rPr>
        <w:t>văn</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pháp</w:t>
      </w:r>
      <w:r>
        <w:rPr>
          <w:i/>
          <w:color w:val="231F20"/>
          <w:spacing w:val="-20"/>
          <w:w w:val="105"/>
          <w:sz w:val="34"/>
        </w:rPr>
        <w:t> </w:t>
      </w:r>
      <w:r>
        <w:rPr>
          <w:i/>
          <w:color w:val="231F20"/>
          <w:spacing w:val="-2"/>
          <w:w w:val="105"/>
          <w:sz w:val="34"/>
        </w:rPr>
        <w:t>thể,</w:t>
      </w:r>
      <w:r>
        <w:rPr>
          <w:i/>
          <w:color w:val="231F20"/>
          <w:spacing w:val="-20"/>
          <w:w w:val="105"/>
          <w:sz w:val="34"/>
        </w:rPr>
        <w:t> </w:t>
      </w:r>
      <w:r>
        <w:rPr>
          <w:i/>
          <w:color w:val="231F20"/>
          <w:spacing w:val="-2"/>
          <w:w w:val="105"/>
          <w:sz w:val="34"/>
        </w:rPr>
        <w:t>tức</w:t>
      </w:r>
      <w:r>
        <w:rPr>
          <w:i/>
          <w:color w:val="231F20"/>
          <w:spacing w:val="-20"/>
          <w:w w:val="105"/>
          <w:sz w:val="34"/>
        </w:rPr>
        <w:t> </w:t>
      </w:r>
      <w:r>
        <w:rPr>
          <w:i/>
          <w:color w:val="231F20"/>
          <w:spacing w:val="-2"/>
          <w:w w:val="105"/>
          <w:sz w:val="34"/>
        </w:rPr>
        <w:t>Thật</w:t>
      </w:r>
      <w:r>
        <w:rPr>
          <w:i/>
          <w:color w:val="231F20"/>
          <w:spacing w:val="-20"/>
          <w:w w:val="105"/>
          <w:sz w:val="34"/>
        </w:rPr>
        <w:t> </w:t>
      </w:r>
      <w:r>
        <w:rPr>
          <w:i/>
          <w:color w:val="231F20"/>
          <w:spacing w:val="-2"/>
          <w:w w:val="105"/>
          <w:sz w:val="34"/>
        </w:rPr>
        <w:t>tướng </w:t>
      </w:r>
      <w:r>
        <w:rPr>
          <w:i/>
          <w:color w:val="231F20"/>
          <w:w w:val="105"/>
          <w:sz w:val="34"/>
        </w:rPr>
        <w:t>chi</w:t>
      </w:r>
      <w:r>
        <w:rPr>
          <w:i/>
          <w:color w:val="231F20"/>
          <w:spacing w:val="-3"/>
          <w:w w:val="105"/>
          <w:sz w:val="34"/>
        </w:rPr>
        <w:t> </w:t>
      </w:r>
      <w:r>
        <w:rPr>
          <w:i/>
          <w:color w:val="231F20"/>
          <w:w w:val="105"/>
          <w:sz w:val="34"/>
        </w:rPr>
        <w:t>Lý</w:t>
      </w:r>
      <w:r>
        <w:rPr>
          <w:i/>
          <w:color w:val="231F20"/>
          <w:spacing w:val="-3"/>
          <w:w w:val="105"/>
          <w:sz w:val="34"/>
        </w:rPr>
        <w:t> </w:t>
      </w:r>
      <w:r>
        <w:rPr>
          <w:i/>
          <w:color w:val="231F20"/>
          <w:w w:val="105"/>
          <w:sz w:val="34"/>
        </w:rPr>
        <w:t>thể.</w:t>
      </w:r>
      <w:r>
        <w:rPr>
          <w:i/>
          <w:color w:val="231F20"/>
          <w:spacing w:val="-3"/>
          <w:w w:val="105"/>
          <w:sz w:val="34"/>
        </w:rPr>
        <w:t> </w:t>
      </w:r>
      <w:r>
        <w:rPr>
          <w:i/>
          <w:color w:val="231F20"/>
          <w:w w:val="105"/>
          <w:sz w:val="34"/>
        </w:rPr>
        <w:t>Thật</w:t>
      </w:r>
      <w:r>
        <w:rPr>
          <w:i/>
          <w:color w:val="231F20"/>
          <w:spacing w:val="-3"/>
          <w:w w:val="105"/>
          <w:sz w:val="34"/>
        </w:rPr>
        <w:t> </w:t>
      </w:r>
      <w:r>
        <w:rPr>
          <w:i/>
          <w:color w:val="231F20"/>
          <w:w w:val="105"/>
          <w:sz w:val="34"/>
        </w:rPr>
        <w:t>tướng</w:t>
      </w:r>
      <w:r>
        <w:rPr>
          <w:i/>
          <w:color w:val="231F20"/>
          <w:spacing w:val="-3"/>
          <w:w w:val="105"/>
          <w:sz w:val="34"/>
        </w:rPr>
        <w:t> </w:t>
      </w:r>
      <w:r>
        <w:rPr>
          <w:i/>
          <w:color w:val="231F20"/>
          <w:w w:val="105"/>
          <w:sz w:val="34"/>
        </w:rPr>
        <w:t>diệu</w:t>
      </w:r>
      <w:r>
        <w:rPr>
          <w:i/>
          <w:color w:val="231F20"/>
          <w:spacing w:val="-3"/>
          <w:w w:val="105"/>
          <w:sz w:val="34"/>
        </w:rPr>
        <w:t> </w:t>
      </w:r>
      <w:r>
        <w:rPr>
          <w:i/>
          <w:color w:val="231F20"/>
          <w:w w:val="105"/>
          <w:sz w:val="34"/>
        </w:rPr>
        <w:t>lý,</w:t>
      </w:r>
      <w:r>
        <w:rPr>
          <w:i/>
          <w:color w:val="231F20"/>
          <w:spacing w:val="-3"/>
          <w:w w:val="105"/>
          <w:sz w:val="34"/>
        </w:rPr>
        <w:t> </w:t>
      </w:r>
      <w:r>
        <w:rPr>
          <w:i/>
          <w:color w:val="231F20"/>
          <w:w w:val="105"/>
          <w:sz w:val="34"/>
        </w:rPr>
        <w:t>cổ</w:t>
      </w:r>
      <w:r>
        <w:rPr>
          <w:i/>
          <w:color w:val="231F20"/>
          <w:spacing w:val="-3"/>
          <w:w w:val="105"/>
          <w:sz w:val="34"/>
        </w:rPr>
        <w:t> </w:t>
      </w:r>
      <w:r>
        <w:rPr>
          <w:i/>
          <w:color w:val="231F20"/>
          <w:w w:val="105"/>
          <w:sz w:val="34"/>
        </w:rPr>
        <w:t>kim</w:t>
      </w:r>
      <w:r>
        <w:rPr>
          <w:i/>
          <w:color w:val="231F20"/>
          <w:spacing w:val="-3"/>
          <w:w w:val="105"/>
          <w:sz w:val="34"/>
        </w:rPr>
        <w:t> </w:t>
      </w:r>
      <w:r>
        <w:rPr>
          <w:i/>
          <w:color w:val="231F20"/>
          <w:w w:val="105"/>
          <w:sz w:val="34"/>
        </w:rPr>
        <w:t>bất</w:t>
      </w:r>
      <w:r>
        <w:rPr>
          <w:i/>
          <w:color w:val="231F20"/>
          <w:spacing w:val="-3"/>
          <w:w w:val="105"/>
          <w:sz w:val="34"/>
        </w:rPr>
        <w:t> </w:t>
      </w:r>
      <w:r>
        <w:rPr>
          <w:i/>
          <w:color w:val="231F20"/>
          <w:w w:val="105"/>
          <w:sz w:val="34"/>
        </w:rPr>
        <w:t>biến,</w:t>
      </w:r>
      <w:r>
        <w:rPr>
          <w:i/>
          <w:color w:val="231F20"/>
          <w:spacing w:val="-3"/>
          <w:w w:val="105"/>
          <w:sz w:val="34"/>
        </w:rPr>
        <w:t> </w:t>
      </w:r>
      <w:r>
        <w:rPr>
          <w:i/>
          <w:color w:val="231F20"/>
          <w:w w:val="105"/>
          <w:sz w:val="34"/>
        </w:rPr>
        <w:t>cố</w:t>
      </w:r>
      <w:r>
        <w:rPr>
          <w:i/>
          <w:color w:val="231F20"/>
          <w:spacing w:val="-3"/>
          <w:w w:val="105"/>
          <w:sz w:val="34"/>
        </w:rPr>
        <w:t> </w:t>
      </w:r>
      <w:r>
        <w:rPr>
          <w:i/>
          <w:color w:val="231F20"/>
          <w:w w:val="105"/>
          <w:sz w:val="34"/>
        </w:rPr>
        <w:t>viết</w:t>
      </w:r>
      <w:r>
        <w:rPr>
          <w:i/>
          <w:color w:val="231F20"/>
          <w:spacing w:val="-3"/>
          <w:w w:val="105"/>
          <w:sz w:val="34"/>
        </w:rPr>
        <w:t> </w:t>
      </w:r>
      <w:r>
        <w:rPr>
          <w:i/>
          <w:color w:val="231F20"/>
          <w:w w:val="105"/>
          <w:sz w:val="34"/>
        </w:rPr>
        <w:t>Như. Như Lý nhi thuyết, cố viết Thị” </w:t>
      </w:r>
      <w:r>
        <w:rPr>
          <w:color w:val="231F20"/>
          <w:w w:val="105"/>
          <w:sz w:val="34"/>
        </w:rPr>
        <w:t>(Lại nữa, Như thị chỉ pháp thể của điều được nghe, tức là Lý thể của Thật tướng. Diệu lý</w:t>
      </w:r>
      <w:r>
        <w:rPr>
          <w:color w:val="231F20"/>
          <w:spacing w:val="-15"/>
          <w:w w:val="105"/>
          <w:sz w:val="34"/>
        </w:rPr>
        <w:t> </w:t>
      </w:r>
      <w:r>
        <w:rPr>
          <w:color w:val="231F20"/>
          <w:w w:val="105"/>
          <w:sz w:val="34"/>
        </w:rPr>
        <w:t>Thật</w:t>
      </w:r>
      <w:r>
        <w:rPr>
          <w:color w:val="231F20"/>
          <w:spacing w:val="-15"/>
          <w:w w:val="105"/>
          <w:sz w:val="34"/>
        </w:rPr>
        <w:t> </w:t>
      </w:r>
      <w:r>
        <w:rPr>
          <w:color w:val="231F20"/>
          <w:w w:val="105"/>
          <w:sz w:val="34"/>
        </w:rPr>
        <w:t>tướng</w:t>
      </w:r>
      <w:r>
        <w:rPr>
          <w:color w:val="231F20"/>
          <w:spacing w:val="-15"/>
          <w:w w:val="105"/>
          <w:sz w:val="34"/>
        </w:rPr>
        <w:t> </w:t>
      </w:r>
      <w:r>
        <w:rPr>
          <w:color w:val="231F20"/>
          <w:w w:val="105"/>
          <w:sz w:val="34"/>
        </w:rPr>
        <w:t>xưa</w:t>
      </w:r>
      <w:r>
        <w:rPr>
          <w:color w:val="231F20"/>
          <w:spacing w:val="-15"/>
          <w:w w:val="105"/>
          <w:sz w:val="34"/>
        </w:rPr>
        <w:t> </w:t>
      </w:r>
      <w:r>
        <w:rPr>
          <w:color w:val="231F20"/>
          <w:w w:val="105"/>
          <w:sz w:val="34"/>
        </w:rPr>
        <w:t>nay</w:t>
      </w:r>
      <w:r>
        <w:rPr>
          <w:color w:val="231F20"/>
          <w:spacing w:val="-15"/>
          <w:w w:val="105"/>
          <w:sz w:val="34"/>
        </w:rPr>
        <w:t> </w:t>
      </w:r>
      <w:r>
        <w:rPr>
          <w:color w:val="231F20"/>
          <w:w w:val="105"/>
          <w:sz w:val="34"/>
        </w:rPr>
        <w:t>chẳng</w:t>
      </w:r>
      <w:r>
        <w:rPr>
          <w:color w:val="231F20"/>
          <w:spacing w:val="-15"/>
          <w:w w:val="105"/>
          <w:sz w:val="34"/>
        </w:rPr>
        <w:t> </w:t>
      </w:r>
      <w:r>
        <w:rPr>
          <w:color w:val="231F20"/>
          <w:w w:val="105"/>
          <w:sz w:val="34"/>
        </w:rPr>
        <w:t>thay</w:t>
      </w:r>
      <w:r>
        <w:rPr>
          <w:color w:val="231F20"/>
          <w:spacing w:val="-15"/>
          <w:w w:val="105"/>
          <w:sz w:val="34"/>
        </w:rPr>
        <w:t> </w:t>
      </w:r>
      <w:r>
        <w:rPr>
          <w:color w:val="231F20"/>
          <w:w w:val="105"/>
          <w:sz w:val="34"/>
        </w:rPr>
        <w:t>đổi,</w:t>
      </w:r>
      <w:r>
        <w:rPr>
          <w:color w:val="231F20"/>
          <w:spacing w:val="-15"/>
          <w:w w:val="105"/>
          <w:sz w:val="34"/>
        </w:rPr>
        <w:t> </w:t>
      </w:r>
      <w:r>
        <w:rPr>
          <w:color w:val="231F20"/>
          <w:w w:val="105"/>
          <w:sz w:val="34"/>
        </w:rPr>
        <w:t>nên</w:t>
      </w:r>
      <w:r>
        <w:rPr>
          <w:color w:val="231F20"/>
          <w:spacing w:val="-15"/>
          <w:w w:val="105"/>
          <w:sz w:val="34"/>
        </w:rPr>
        <w:t> </w:t>
      </w:r>
      <w:r>
        <w:rPr>
          <w:color w:val="231F20"/>
          <w:w w:val="105"/>
          <w:sz w:val="34"/>
        </w:rPr>
        <w:t>gọi</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Như.</w:t>
      </w:r>
      <w:r>
        <w:rPr>
          <w:color w:val="231F20"/>
          <w:spacing w:val="-15"/>
          <w:w w:val="105"/>
          <w:sz w:val="34"/>
        </w:rPr>
        <w:t> </w:t>
      </w:r>
      <w:r>
        <w:rPr>
          <w:color w:val="231F20"/>
          <w:w w:val="105"/>
          <w:sz w:val="34"/>
        </w:rPr>
        <w:t>Đúng </w:t>
      </w:r>
      <w:r>
        <w:rPr>
          <w:color w:val="231F20"/>
          <w:spacing w:val="-2"/>
          <w:w w:val="105"/>
          <w:sz w:val="34"/>
        </w:rPr>
        <w:t>như</w:t>
      </w:r>
      <w:r>
        <w:rPr>
          <w:color w:val="231F20"/>
          <w:spacing w:val="-20"/>
          <w:w w:val="105"/>
          <w:sz w:val="34"/>
        </w:rPr>
        <w:t> </w:t>
      </w:r>
      <w:r>
        <w:rPr>
          <w:color w:val="231F20"/>
          <w:spacing w:val="-2"/>
          <w:w w:val="105"/>
          <w:sz w:val="34"/>
        </w:rPr>
        <w:t>Lý</w:t>
      </w:r>
      <w:r>
        <w:rPr>
          <w:color w:val="231F20"/>
          <w:spacing w:val="-20"/>
          <w:w w:val="105"/>
          <w:sz w:val="34"/>
        </w:rPr>
        <w:t> </w:t>
      </w:r>
      <w:r>
        <w:rPr>
          <w:color w:val="231F20"/>
          <w:spacing w:val="-2"/>
          <w:w w:val="105"/>
          <w:sz w:val="34"/>
        </w:rPr>
        <w:t>mà</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nên</w:t>
      </w:r>
      <w:r>
        <w:rPr>
          <w:color w:val="231F20"/>
          <w:spacing w:val="-20"/>
          <w:w w:val="105"/>
          <w:sz w:val="34"/>
        </w:rPr>
        <w:t> </w:t>
      </w:r>
      <w:r>
        <w:rPr>
          <w:color w:val="231F20"/>
          <w:spacing w:val="-2"/>
          <w:w w:val="105"/>
          <w:sz w:val="34"/>
        </w:rPr>
        <w:t>gọi</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Thị).</w:t>
      </w:r>
      <w:r>
        <w:rPr>
          <w:color w:val="231F20"/>
          <w:spacing w:val="-20"/>
          <w:w w:val="105"/>
          <w:sz w:val="34"/>
        </w:rPr>
        <w:t> </w:t>
      </w:r>
      <w:r>
        <w:rPr>
          <w:color w:val="231F20"/>
          <w:spacing w:val="-2"/>
          <w:w w:val="105"/>
          <w:sz w:val="34"/>
        </w:rPr>
        <w:t>Chúng</w:t>
      </w:r>
      <w:r>
        <w:rPr>
          <w:color w:val="231F20"/>
          <w:spacing w:val="-19"/>
          <w:w w:val="105"/>
          <w:sz w:val="34"/>
        </w:rPr>
        <w:t> </w:t>
      </w:r>
      <w:r>
        <w:rPr>
          <w:color w:val="231F20"/>
          <w:spacing w:val="-2"/>
          <w:w w:val="105"/>
          <w:sz w:val="34"/>
        </w:rPr>
        <w:t>ta</w:t>
      </w:r>
      <w:r>
        <w:rPr>
          <w:color w:val="231F20"/>
          <w:spacing w:val="-20"/>
          <w:w w:val="105"/>
          <w:sz w:val="34"/>
        </w:rPr>
        <w:t> </w:t>
      </w:r>
      <w:r>
        <w:rPr>
          <w:color w:val="231F20"/>
          <w:spacing w:val="-2"/>
          <w:w w:val="105"/>
          <w:sz w:val="34"/>
        </w:rPr>
        <w:t>xem</w:t>
      </w:r>
      <w:r>
        <w:rPr>
          <w:color w:val="231F20"/>
          <w:spacing w:val="-20"/>
          <w:w w:val="105"/>
          <w:sz w:val="34"/>
        </w:rPr>
        <w:t> </w:t>
      </w:r>
      <w:r>
        <w:rPr>
          <w:color w:val="231F20"/>
          <w:spacing w:val="-2"/>
          <w:w w:val="105"/>
          <w:sz w:val="34"/>
        </w:rPr>
        <w:t>đoạn</w:t>
      </w:r>
      <w:r>
        <w:rPr>
          <w:color w:val="231F20"/>
          <w:spacing w:val="-20"/>
          <w:w w:val="105"/>
          <w:sz w:val="34"/>
        </w:rPr>
        <w:t> </w:t>
      </w:r>
      <w:r>
        <w:rPr>
          <w:color w:val="231F20"/>
          <w:spacing w:val="-2"/>
          <w:w w:val="105"/>
          <w:sz w:val="34"/>
        </w:rPr>
        <w:t>này</w:t>
      </w:r>
      <w:r>
        <w:rPr>
          <w:color w:val="231F20"/>
          <w:spacing w:val="-20"/>
          <w:w w:val="105"/>
          <w:sz w:val="34"/>
        </w:rPr>
        <w:t> </w:t>
      </w:r>
      <w:r>
        <w:rPr>
          <w:color w:val="231F20"/>
          <w:spacing w:val="-2"/>
          <w:w w:val="105"/>
          <w:sz w:val="34"/>
        </w:rPr>
        <w:t>trước. </w:t>
      </w:r>
      <w:r>
        <w:rPr>
          <w:color w:val="231F20"/>
          <w:w w:val="105"/>
          <w:sz w:val="34"/>
        </w:rPr>
        <w:t>Vừa</w:t>
      </w:r>
      <w:r>
        <w:rPr>
          <w:color w:val="231F20"/>
          <w:spacing w:val="-9"/>
          <w:w w:val="105"/>
          <w:sz w:val="34"/>
        </w:rPr>
        <w:t> </w:t>
      </w:r>
      <w:r>
        <w:rPr>
          <w:color w:val="231F20"/>
          <w:w w:val="105"/>
          <w:sz w:val="34"/>
        </w:rPr>
        <w:t>mới</w:t>
      </w:r>
      <w:r>
        <w:rPr>
          <w:color w:val="231F20"/>
          <w:spacing w:val="-9"/>
          <w:w w:val="105"/>
          <w:sz w:val="34"/>
        </w:rPr>
        <w:t> </w:t>
      </w:r>
      <w:r>
        <w:rPr>
          <w:color w:val="231F20"/>
          <w:w w:val="105"/>
          <w:sz w:val="34"/>
        </w:rPr>
        <w:t>mở</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ra,</w:t>
      </w:r>
      <w:r>
        <w:rPr>
          <w:color w:val="231F20"/>
          <w:spacing w:val="-9"/>
          <w:w w:val="105"/>
          <w:sz w:val="34"/>
        </w:rPr>
        <w:t> </w:t>
      </w:r>
      <w:r>
        <w:rPr>
          <w:color w:val="231F20"/>
          <w:w w:val="105"/>
          <w:sz w:val="34"/>
        </w:rPr>
        <w:t>câu</w:t>
      </w:r>
      <w:r>
        <w:rPr>
          <w:color w:val="231F20"/>
          <w:spacing w:val="-9"/>
          <w:w w:val="105"/>
          <w:sz w:val="34"/>
        </w:rPr>
        <w:t> </w:t>
      </w:r>
      <w:r>
        <w:rPr>
          <w:color w:val="231F20"/>
          <w:w w:val="105"/>
          <w:sz w:val="34"/>
        </w:rPr>
        <w:t>đầu</w:t>
      </w:r>
      <w:r>
        <w:rPr>
          <w:color w:val="231F20"/>
          <w:spacing w:val="-8"/>
          <w:w w:val="105"/>
          <w:sz w:val="34"/>
        </w:rPr>
        <w:t> </w:t>
      </w:r>
      <w:r>
        <w:rPr>
          <w:color w:val="231F20"/>
          <w:w w:val="105"/>
          <w:sz w:val="34"/>
        </w:rPr>
        <w:t>tiên</w:t>
      </w:r>
      <w:r>
        <w:rPr>
          <w:color w:val="231F20"/>
          <w:spacing w:val="-9"/>
          <w:w w:val="105"/>
          <w:sz w:val="34"/>
        </w:rPr>
        <w:t> </w:t>
      </w:r>
      <w:r>
        <w:rPr>
          <w:color w:val="231F20"/>
          <w:w w:val="105"/>
          <w:sz w:val="34"/>
        </w:rPr>
        <w:t>là</w:t>
      </w:r>
      <w:r>
        <w:rPr>
          <w:color w:val="231F20"/>
          <w:spacing w:val="-6"/>
          <w:w w:val="105"/>
          <w:sz w:val="34"/>
        </w:rPr>
        <w:t> </w:t>
      </w:r>
      <w:r>
        <w:rPr>
          <w:i/>
          <w:color w:val="231F20"/>
          <w:w w:val="105"/>
          <w:sz w:val="34"/>
        </w:rPr>
        <w:t>“Như</w:t>
      </w:r>
      <w:r>
        <w:rPr>
          <w:i/>
          <w:color w:val="231F20"/>
          <w:spacing w:val="-8"/>
          <w:w w:val="105"/>
          <w:sz w:val="34"/>
        </w:rPr>
        <w:t> </w:t>
      </w:r>
      <w:r>
        <w:rPr>
          <w:i/>
          <w:color w:val="231F20"/>
          <w:w w:val="105"/>
          <w:sz w:val="34"/>
        </w:rPr>
        <w:t>thị</w:t>
      </w:r>
      <w:r>
        <w:rPr>
          <w:i/>
          <w:color w:val="231F20"/>
          <w:spacing w:val="-9"/>
          <w:w w:val="105"/>
          <w:sz w:val="34"/>
        </w:rPr>
        <w:t> </w:t>
      </w:r>
      <w:r>
        <w:rPr>
          <w:i/>
          <w:color w:val="231F20"/>
          <w:w w:val="105"/>
          <w:sz w:val="34"/>
        </w:rPr>
        <w:t>ngã</w:t>
      </w:r>
      <w:r>
        <w:rPr>
          <w:i/>
          <w:color w:val="231F20"/>
          <w:spacing w:val="-9"/>
          <w:w w:val="105"/>
          <w:sz w:val="34"/>
        </w:rPr>
        <w:t> </w:t>
      </w:r>
      <w:r>
        <w:rPr>
          <w:i/>
          <w:color w:val="231F20"/>
          <w:w w:val="105"/>
          <w:sz w:val="34"/>
        </w:rPr>
        <w:t>văn”</w:t>
      </w:r>
      <w:r>
        <w:rPr>
          <w:color w:val="231F20"/>
          <w:w w:val="105"/>
          <w:sz w:val="34"/>
        </w:rPr>
        <w:t>.</w:t>
      </w:r>
    </w:p>
    <w:p>
      <w:pPr>
        <w:pStyle w:val="BodyText"/>
        <w:spacing w:line="307" w:lineRule="auto" w:before="152"/>
        <w:ind w:left="387" w:right="121" w:firstLine="453"/>
      </w:pPr>
      <w:r>
        <w:rPr>
          <w:color w:val="231F20"/>
          <w:w w:val="105"/>
        </w:rPr>
        <w:t>2 từ “Như thị” là Tín thành tựu, trong phần trước chúng ta đã đọc về Tín thành tựu. Những ý nghĩa được bao hàm trong 2 từ “Như thị” nói về pháp thể của cái được nghe (sở văn), cũng có nghĩa là nói những đạo lý do đức Phật đã nói trong khi giảng kinh và giáo học đã căn cứ vào đâu? Nhất định phải biết điều này.</w:t>
      </w:r>
    </w:p>
    <w:p>
      <w:pPr>
        <w:pStyle w:val="BodyText"/>
        <w:spacing w:line="307" w:lineRule="auto" w:before="150"/>
        <w:ind w:left="387" w:right="120" w:firstLine="453"/>
      </w:pPr>
      <w:r>
        <w:rPr>
          <w:color w:val="231F20"/>
          <w:w w:val="110"/>
        </w:rPr>
        <w:t>Ngài</w:t>
      </w:r>
      <w:r>
        <w:rPr>
          <w:color w:val="231F20"/>
          <w:spacing w:val="-16"/>
          <w:w w:val="110"/>
        </w:rPr>
        <w:t> </w:t>
      </w:r>
      <w:r>
        <w:rPr>
          <w:color w:val="231F20"/>
          <w:w w:val="110"/>
        </w:rPr>
        <w:t>căn</w:t>
      </w:r>
      <w:r>
        <w:rPr>
          <w:color w:val="231F20"/>
          <w:spacing w:val="-16"/>
          <w:w w:val="110"/>
        </w:rPr>
        <w:t> </w:t>
      </w:r>
      <w:r>
        <w:rPr>
          <w:color w:val="231F20"/>
          <w:w w:val="110"/>
        </w:rPr>
        <w:t>cứ</w:t>
      </w:r>
      <w:r>
        <w:rPr>
          <w:color w:val="231F20"/>
          <w:spacing w:val="-16"/>
          <w:w w:val="110"/>
        </w:rPr>
        <w:t> </w:t>
      </w:r>
      <w:r>
        <w:rPr>
          <w:color w:val="231F20"/>
          <w:w w:val="110"/>
        </w:rPr>
        <w:t>trên</w:t>
      </w:r>
      <w:r>
        <w:rPr>
          <w:color w:val="231F20"/>
          <w:spacing w:val="-16"/>
          <w:w w:val="110"/>
        </w:rPr>
        <w:t> </w:t>
      </w:r>
      <w:r>
        <w:rPr>
          <w:color w:val="231F20"/>
          <w:w w:val="110"/>
        </w:rPr>
        <w:t>những</w:t>
      </w:r>
      <w:r>
        <w:rPr>
          <w:color w:val="231F20"/>
          <w:spacing w:val="-16"/>
          <w:w w:val="110"/>
        </w:rPr>
        <w:t> </w:t>
      </w:r>
      <w:r>
        <w:rPr>
          <w:color w:val="231F20"/>
          <w:w w:val="110"/>
        </w:rPr>
        <w:t>gì,</w:t>
      </w:r>
      <w:r>
        <w:rPr>
          <w:color w:val="231F20"/>
          <w:spacing w:val="-16"/>
          <w:w w:val="110"/>
        </w:rPr>
        <w:t> </w:t>
      </w:r>
      <w:r>
        <w:rPr>
          <w:color w:val="231F20"/>
          <w:w w:val="110"/>
        </w:rPr>
        <w:t>Ngài</w:t>
      </w:r>
      <w:r>
        <w:rPr>
          <w:color w:val="231F20"/>
          <w:spacing w:val="-16"/>
          <w:w w:val="110"/>
        </w:rPr>
        <w:t> </w:t>
      </w:r>
      <w:r>
        <w:rPr>
          <w:color w:val="231F20"/>
          <w:w w:val="110"/>
        </w:rPr>
        <w:t>nói</w:t>
      </w:r>
      <w:r>
        <w:rPr>
          <w:color w:val="231F20"/>
          <w:spacing w:val="-16"/>
          <w:w w:val="110"/>
        </w:rPr>
        <w:t> </w:t>
      </w:r>
      <w:r>
        <w:rPr>
          <w:color w:val="231F20"/>
          <w:w w:val="110"/>
        </w:rPr>
        <w:t>những</w:t>
      </w:r>
      <w:r>
        <w:rPr>
          <w:color w:val="231F20"/>
          <w:spacing w:val="-16"/>
          <w:w w:val="110"/>
        </w:rPr>
        <w:t> </w:t>
      </w:r>
      <w:r>
        <w:rPr>
          <w:color w:val="231F20"/>
          <w:w w:val="110"/>
        </w:rPr>
        <w:t>điều</w:t>
      </w:r>
      <w:r>
        <w:rPr>
          <w:color w:val="231F20"/>
          <w:spacing w:val="-16"/>
          <w:w w:val="110"/>
        </w:rPr>
        <w:t> </w:t>
      </w:r>
      <w:r>
        <w:rPr>
          <w:color w:val="231F20"/>
          <w:w w:val="110"/>
        </w:rPr>
        <w:t>gì</w:t>
      </w:r>
      <w:r>
        <w:rPr>
          <w:color w:val="231F20"/>
          <w:spacing w:val="-16"/>
          <w:w w:val="110"/>
        </w:rPr>
        <w:t> </w:t>
      </w:r>
      <w:r>
        <w:rPr>
          <w:color w:val="231F20"/>
          <w:w w:val="110"/>
        </w:rPr>
        <w:t>đều </w:t>
      </w:r>
      <w:r>
        <w:rPr>
          <w:color w:val="231F20"/>
          <w:w w:val="105"/>
        </w:rPr>
        <w:t>được</w:t>
      </w:r>
      <w:r>
        <w:rPr>
          <w:color w:val="231F20"/>
          <w:spacing w:val="-3"/>
          <w:w w:val="105"/>
        </w:rPr>
        <w:t> </w:t>
      </w:r>
      <w:r>
        <w:rPr>
          <w:color w:val="231F20"/>
          <w:w w:val="105"/>
        </w:rPr>
        <w:t>hoàn</w:t>
      </w:r>
      <w:r>
        <w:rPr>
          <w:color w:val="231F20"/>
          <w:spacing w:val="-3"/>
          <w:w w:val="105"/>
        </w:rPr>
        <w:t> </w:t>
      </w:r>
      <w:r>
        <w:rPr>
          <w:color w:val="231F20"/>
          <w:w w:val="105"/>
        </w:rPr>
        <w:t>toàn</w:t>
      </w:r>
      <w:r>
        <w:rPr>
          <w:color w:val="231F20"/>
          <w:spacing w:val="-3"/>
          <w:w w:val="105"/>
        </w:rPr>
        <w:t> </w:t>
      </w:r>
      <w:r>
        <w:rPr>
          <w:color w:val="231F20"/>
          <w:w w:val="105"/>
        </w:rPr>
        <w:t>bao</w:t>
      </w:r>
      <w:r>
        <w:rPr>
          <w:color w:val="231F20"/>
          <w:spacing w:val="-3"/>
          <w:w w:val="105"/>
        </w:rPr>
        <w:t> </w:t>
      </w:r>
      <w:r>
        <w:rPr>
          <w:color w:val="231F20"/>
          <w:w w:val="105"/>
        </w:rPr>
        <w:t>quát</w:t>
      </w:r>
      <w:r>
        <w:rPr>
          <w:color w:val="231F20"/>
          <w:spacing w:val="-3"/>
          <w:w w:val="105"/>
        </w:rPr>
        <w:t> </w:t>
      </w:r>
      <w:r>
        <w:rPr>
          <w:color w:val="231F20"/>
          <w:w w:val="105"/>
        </w:rPr>
        <w:t>trong</w:t>
      </w:r>
      <w:r>
        <w:rPr>
          <w:color w:val="231F20"/>
          <w:spacing w:val="-3"/>
          <w:w w:val="105"/>
        </w:rPr>
        <w:t> </w:t>
      </w:r>
      <w:r>
        <w:rPr>
          <w:color w:val="231F20"/>
          <w:w w:val="105"/>
        </w:rPr>
        <w:t>2</w:t>
      </w:r>
      <w:r>
        <w:rPr>
          <w:color w:val="231F20"/>
          <w:spacing w:val="-3"/>
          <w:w w:val="105"/>
        </w:rPr>
        <w:t> </w:t>
      </w:r>
      <w:r>
        <w:rPr>
          <w:color w:val="231F20"/>
          <w:w w:val="105"/>
        </w:rPr>
        <w:t>từ</w:t>
      </w:r>
      <w:r>
        <w:rPr>
          <w:color w:val="231F20"/>
          <w:spacing w:val="-4"/>
          <w:w w:val="105"/>
        </w:rPr>
        <w:t> </w:t>
      </w:r>
      <w:r>
        <w:rPr>
          <w:color w:val="231F20"/>
          <w:w w:val="105"/>
        </w:rPr>
        <w:t>này.</w:t>
      </w:r>
      <w:r>
        <w:rPr>
          <w:color w:val="231F20"/>
          <w:spacing w:val="-4"/>
          <w:w w:val="105"/>
        </w:rPr>
        <w:t> </w:t>
      </w:r>
      <w:r>
        <w:rPr>
          <w:color w:val="231F20"/>
          <w:w w:val="105"/>
        </w:rPr>
        <w:t>Pháp</w:t>
      </w:r>
      <w:r>
        <w:rPr>
          <w:color w:val="231F20"/>
          <w:spacing w:val="-3"/>
          <w:w w:val="105"/>
        </w:rPr>
        <w:t> </w:t>
      </w:r>
      <w:r>
        <w:rPr>
          <w:color w:val="231F20"/>
          <w:w w:val="105"/>
        </w:rPr>
        <w:t>thể</w:t>
      </w:r>
      <w:r>
        <w:rPr>
          <w:color w:val="231F20"/>
          <w:spacing w:val="-4"/>
          <w:w w:val="105"/>
        </w:rPr>
        <w:t> </w:t>
      </w:r>
      <w:r>
        <w:rPr>
          <w:color w:val="231F20"/>
          <w:w w:val="105"/>
        </w:rPr>
        <w:t>là</w:t>
      </w:r>
      <w:r>
        <w:rPr>
          <w:color w:val="231F20"/>
          <w:spacing w:val="-4"/>
          <w:w w:val="105"/>
        </w:rPr>
        <w:t> </w:t>
      </w:r>
      <w:r>
        <w:rPr>
          <w:color w:val="231F20"/>
          <w:w w:val="105"/>
        </w:rPr>
        <w:t>bản</w:t>
      </w:r>
      <w:r>
        <w:rPr>
          <w:color w:val="231F20"/>
          <w:spacing w:val="-4"/>
          <w:w w:val="105"/>
        </w:rPr>
        <w:t> </w:t>
      </w:r>
      <w:r>
        <w:rPr>
          <w:color w:val="231F20"/>
          <w:w w:val="105"/>
        </w:rPr>
        <w:t>thể </w:t>
      </w:r>
      <w:r>
        <w:rPr>
          <w:color w:val="231F20"/>
          <w:w w:val="110"/>
        </w:rPr>
        <w:t>của</w:t>
      </w:r>
      <w:r>
        <w:rPr>
          <w:color w:val="231F20"/>
          <w:spacing w:val="-19"/>
          <w:w w:val="110"/>
        </w:rPr>
        <w:t> </w:t>
      </w:r>
      <w:r>
        <w:rPr>
          <w:color w:val="231F20"/>
          <w:w w:val="110"/>
        </w:rPr>
        <w:t>pháp</w:t>
      </w:r>
      <w:r>
        <w:rPr>
          <w:color w:val="231F20"/>
          <w:spacing w:val="-19"/>
          <w:w w:val="110"/>
        </w:rPr>
        <w:t> </w:t>
      </w:r>
      <w:r>
        <w:rPr>
          <w:color w:val="231F20"/>
          <w:w w:val="110"/>
        </w:rPr>
        <w:t>do</w:t>
      </w:r>
      <w:r>
        <w:rPr>
          <w:color w:val="231F20"/>
          <w:spacing w:val="-19"/>
          <w:w w:val="110"/>
        </w:rPr>
        <w:t> </w:t>
      </w:r>
      <w:r>
        <w:rPr>
          <w:color w:val="231F20"/>
          <w:w w:val="110"/>
        </w:rPr>
        <w:t>đức</w:t>
      </w:r>
      <w:r>
        <w:rPr>
          <w:color w:val="231F20"/>
          <w:spacing w:val="-19"/>
          <w:w w:val="110"/>
        </w:rPr>
        <w:t> </w:t>
      </w:r>
      <w:r>
        <w:rPr>
          <w:color w:val="231F20"/>
          <w:w w:val="110"/>
        </w:rPr>
        <w:t>Phật</w:t>
      </w:r>
      <w:r>
        <w:rPr>
          <w:color w:val="231F20"/>
          <w:spacing w:val="-19"/>
          <w:w w:val="110"/>
        </w:rPr>
        <w:t> </w:t>
      </w:r>
      <w:r>
        <w:rPr>
          <w:color w:val="231F20"/>
          <w:w w:val="110"/>
        </w:rPr>
        <w:t>nói</w:t>
      </w:r>
      <w:r>
        <w:rPr>
          <w:color w:val="231F20"/>
          <w:spacing w:val="-19"/>
          <w:w w:val="110"/>
        </w:rPr>
        <w:t> </w:t>
      </w:r>
      <w:r>
        <w:rPr>
          <w:color w:val="231F20"/>
          <w:w w:val="110"/>
        </w:rPr>
        <w:t>và</w:t>
      </w:r>
      <w:r>
        <w:rPr>
          <w:color w:val="231F20"/>
          <w:spacing w:val="-19"/>
          <w:w w:val="110"/>
        </w:rPr>
        <w:t> </w:t>
      </w:r>
      <w:r>
        <w:rPr>
          <w:color w:val="231F20"/>
          <w:w w:val="110"/>
        </w:rPr>
        <w:t>pháp</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được</w:t>
      </w:r>
      <w:r>
        <w:rPr>
          <w:color w:val="231F20"/>
          <w:spacing w:val="-19"/>
          <w:w w:val="110"/>
        </w:rPr>
        <w:t> </w:t>
      </w:r>
      <w:r>
        <w:rPr>
          <w:color w:val="231F20"/>
          <w:w w:val="110"/>
        </w:rPr>
        <w:t>nghe.</w:t>
      </w:r>
      <w:r>
        <w:rPr>
          <w:color w:val="231F20"/>
          <w:spacing w:val="-19"/>
          <w:w w:val="110"/>
        </w:rPr>
        <w:t> </w:t>
      </w:r>
      <w:r>
        <w:rPr>
          <w:color w:val="231F20"/>
          <w:w w:val="110"/>
        </w:rPr>
        <w:t>Lý </w:t>
      </w:r>
      <w:r>
        <w:rPr>
          <w:color w:val="231F20"/>
          <w:spacing w:val="-2"/>
          <w:w w:val="110"/>
        </w:rPr>
        <w:t>thể</w:t>
      </w:r>
      <w:r>
        <w:rPr>
          <w:color w:val="231F20"/>
          <w:spacing w:val="-22"/>
          <w:w w:val="110"/>
        </w:rPr>
        <w:t> </w:t>
      </w:r>
      <w:r>
        <w:rPr>
          <w:color w:val="231F20"/>
          <w:spacing w:val="-2"/>
          <w:w w:val="110"/>
        </w:rPr>
        <w:t>là</w:t>
      </w:r>
      <w:r>
        <w:rPr>
          <w:color w:val="231F20"/>
          <w:spacing w:val="-21"/>
          <w:w w:val="110"/>
        </w:rPr>
        <w:t> </w:t>
      </w:r>
      <w:r>
        <w:rPr>
          <w:color w:val="231F20"/>
          <w:spacing w:val="-2"/>
          <w:w w:val="110"/>
        </w:rPr>
        <w:t>gì?</w:t>
      </w:r>
      <w:r>
        <w:rPr>
          <w:color w:val="231F20"/>
          <w:spacing w:val="-22"/>
          <w:w w:val="110"/>
        </w:rPr>
        <w:t> </w:t>
      </w:r>
      <w:r>
        <w:rPr>
          <w:color w:val="231F20"/>
          <w:spacing w:val="-2"/>
          <w:w w:val="110"/>
        </w:rPr>
        <w:t>Là</w:t>
      </w:r>
      <w:r>
        <w:rPr>
          <w:color w:val="231F20"/>
          <w:spacing w:val="-21"/>
          <w:w w:val="110"/>
        </w:rPr>
        <w:t> </w:t>
      </w:r>
      <w:r>
        <w:rPr>
          <w:color w:val="231F20"/>
          <w:spacing w:val="-2"/>
          <w:w w:val="110"/>
        </w:rPr>
        <w:t>Lý</w:t>
      </w:r>
      <w:r>
        <w:rPr>
          <w:color w:val="231F20"/>
          <w:spacing w:val="-21"/>
          <w:w w:val="110"/>
        </w:rPr>
        <w:t> </w:t>
      </w:r>
      <w:r>
        <w:rPr>
          <w:color w:val="231F20"/>
          <w:spacing w:val="-2"/>
          <w:w w:val="110"/>
        </w:rPr>
        <w:t>thể</w:t>
      </w:r>
      <w:r>
        <w:rPr>
          <w:color w:val="231F20"/>
          <w:spacing w:val="-22"/>
          <w:w w:val="110"/>
        </w:rPr>
        <w:t> </w:t>
      </w:r>
      <w:r>
        <w:rPr>
          <w:color w:val="231F20"/>
          <w:spacing w:val="-2"/>
          <w:w w:val="110"/>
        </w:rPr>
        <w:t>của</w:t>
      </w:r>
      <w:r>
        <w:rPr>
          <w:color w:val="231F20"/>
          <w:spacing w:val="-21"/>
          <w:w w:val="110"/>
        </w:rPr>
        <w:t> </w:t>
      </w:r>
      <w:r>
        <w:rPr>
          <w:color w:val="231F20"/>
          <w:spacing w:val="-2"/>
          <w:w w:val="110"/>
        </w:rPr>
        <w:t>Thật</w:t>
      </w:r>
      <w:r>
        <w:rPr>
          <w:color w:val="231F20"/>
          <w:spacing w:val="-21"/>
          <w:w w:val="110"/>
        </w:rPr>
        <w:t> </w:t>
      </w:r>
      <w:r>
        <w:rPr>
          <w:color w:val="231F20"/>
          <w:spacing w:val="-2"/>
          <w:w w:val="110"/>
        </w:rPr>
        <w:t>tướng.</w:t>
      </w:r>
      <w:r>
        <w:rPr>
          <w:color w:val="231F20"/>
          <w:spacing w:val="-22"/>
          <w:w w:val="110"/>
        </w:rPr>
        <w:t> </w:t>
      </w:r>
      <w:r>
        <w:rPr>
          <w:color w:val="231F20"/>
          <w:spacing w:val="-2"/>
          <w:w w:val="110"/>
        </w:rPr>
        <w:t>Nói</w:t>
      </w:r>
      <w:r>
        <w:rPr>
          <w:color w:val="231F20"/>
          <w:spacing w:val="-21"/>
          <w:w w:val="110"/>
        </w:rPr>
        <w:t> </w:t>
      </w:r>
      <w:r>
        <w:rPr>
          <w:color w:val="231F20"/>
          <w:spacing w:val="-2"/>
          <w:w w:val="110"/>
        </w:rPr>
        <w:t>theo</w:t>
      </w:r>
      <w:r>
        <w:rPr>
          <w:color w:val="231F20"/>
          <w:spacing w:val="-22"/>
          <w:w w:val="110"/>
        </w:rPr>
        <w:t> </w:t>
      </w:r>
      <w:r>
        <w:rPr>
          <w:color w:val="231F20"/>
          <w:spacing w:val="-2"/>
          <w:w w:val="110"/>
        </w:rPr>
        <w:t>cách</w:t>
      </w:r>
      <w:r>
        <w:rPr>
          <w:color w:val="231F20"/>
          <w:spacing w:val="-21"/>
          <w:w w:val="110"/>
        </w:rPr>
        <w:t> </w:t>
      </w:r>
      <w:r>
        <w:rPr>
          <w:color w:val="231F20"/>
          <w:spacing w:val="-2"/>
          <w:w w:val="110"/>
        </w:rPr>
        <w:t>bây</w:t>
      </w:r>
      <w:r>
        <w:rPr>
          <w:color w:val="231F20"/>
          <w:spacing w:val="-21"/>
          <w:w w:val="110"/>
        </w:rPr>
        <w:t> </w:t>
      </w:r>
      <w:r>
        <w:rPr>
          <w:color w:val="231F20"/>
          <w:spacing w:val="-2"/>
          <w:w w:val="110"/>
        </w:rPr>
        <w:t>giờ, </w:t>
      </w:r>
      <w:r>
        <w:rPr>
          <w:color w:val="231F20"/>
          <w:w w:val="110"/>
        </w:rPr>
        <w:t>Thật</w:t>
      </w:r>
      <w:r>
        <w:rPr>
          <w:color w:val="231F20"/>
          <w:spacing w:val="-17"/>
          <w:w w:val="110"/>
        </w:rPr>
        <w:t> </w:t>
      </w:r>
      <w:r>
        <w:rPr>
          <w:color w:val="231F20"/>
          <w:w w:val="110"/>
        </w:rPr>
        <w:t>tướng</w:t>
      </w:r>
      <w:r>
        <w:rPr>
          <w:color w:val="231F20"/>
          <w:spacing w:val="-17"/>
          <w:w w:val="110"/>
        </w:rPr>
        <w:t> </w:t>
      </w:r>
      <w:r>
        <w:rPr>
          <w:color w:val="231F20"/>
          <w:w w:val="110"/>
        </w:rPr>
        <w:t>là</w:t>
      </w:r>
      <w:r>
        <w:rPr>
          <w:color w:val="231F20"/>
          <w:spacing w:val="-18"/>
          <w:w w:val="110"/>
        </w:rPr>
        <w:t> </w:t>
      </w:r>
      <w:r>
        <w:rPr>
          <w:color w:val="231F20"/>
          <w:w w:val="110"/>
        </w:rPr>
        <w:t>chân</w:t>
      </w:r>
      <w:r>
        <w:rPr>
          <w:color w:val="231F20"/>
          <w:spacing w:val="-17"/>
          <w:w w:val="110"/>
        </w:rPr>
        <w:t> </w:t>
      </w:r>
      <w:r>
        <w:rPr>
          <w:color w:val="231F20"/>
          <w:w w:val="110"/>
        </w:rPr>
        <w:t>tướng.</w:t>
      </w:r>
      <w:r>
        <w:rPr>
          <w:color w:val="231F20"/>
          <w:spacing w:val="-17"/>
          <w:w w:val="110"/>
        </w:rPr>
        <w:t> </w:t>
      </w:r>
      <w:r>
        <w:rPr>
          <w:color w:val="231F20"/>
          <w:w w:val="110"/>
        </w:rPr>
        <w:t>Nói</w:t>
      </w:r>
      <w:r>
        <w:rPr>
          <w:color w:val="231F20"/>
          <w:spacing w:val="-17"/>
          <w:w w:val="110"/>
        </w:rPr>
        <w:t> </w:t>
      </w:r>
      <w:r>
        <w:rPr>
          <w:color w:val="231F20"/>
          <w:w w:val="110"/>
        </w:rPr>
        <w:t>cách</w:t>
      </w:r>
      <w:r>
        <w:rPr>
          <w:color w:val="231F20"/>
          <w:spacing w:val="-17"/>
          <w:w w:val="110"/>
        </w:rPr>
        <w:t> </w:t>
      </w:r>
      <w:r>
        <w:rPr>
          <w:color w:val="231F20"/>
          <w:w w:val="110"/>
        </w:rPr>
        <w:t>khác,</w:t>
      </w:r>
      <w:r>
        <w:rPr>
          <w:color w:val="231F20"/>
          <w:spacing w:val="-18"/>
          <w:w w:val="110"/>
        </w:rPr>
        <w:t> </w:t>
      </w:r>
      <w:r>
        <w:rPr>
          <w:color w:val="231F20"/>
          <w:w w:val="110"/>
        </w:rPr>
        <w:t>những</w:t>
      </w:r>
      <w:r>
        <w:rPr>
          <w:color w:val="231F20"/>
          <w:spacing w:val="-17"/>
          <w:w w:val="110"/>
        </w:rPr>
        <w:t> </w:t>
      </w:r>
      <w:r>
        <w:rPr>
          <w:color w:val="231F20"/>
          <w:w w:val="110"/>
        </w:rPr>
        <w:t>điều</w:t>
      </w:r>
      <w:r>
        <w:rPr>
          <w:color w:val="231F20"/>
          <w:spacing w:val="-17"/>
          <w:w w:val="110"/>
        </w:rPr>
        <w:t> </w:t>
      </w:r>
      <w:r>
        <w:rPr>
          <w:color w:val="231F20"/>
          <w:w w:val="110"/>
        </w:rPr>
        <w:t>đức Phật</w:t>
      </w:r>
      <w:r>
        <w:rPr>
          <w:color w:val="231F20"/>
          <w:spacing w:val="-2"/>
          <w:w w:val="110"/>
        </w:rPr>
        <w:t> </w:t>
      </w:r>
      <w:r>
        <w:rPr>
          <w:color w:val="231F20"/>
          <w:w w:val="110"/>
        </w:rPr>
        <w:t>đã</w:t>
      </w:r>
      <w:r>
        <w:rPr>
          <w:color w:val="231F20"/>
          <w:spacing w:val="-2"/>
          <w:w w:val="110"/>
        </w:rPr>
        <w:t> </w:t>
      </w:r>
      <w:r>
        <w:rPr>
          <w:color w:val="231F20"/>
          <w:w w:val="110"/>
        </w:rPr>
        <w:t>giảng,</w:t>
      </w:r>
      <w:r>
        <w:rPr>
          <w:color w:val="231F20"/>
          <w:spacing w:val="-2"/>
          <w:w w:val="110"/>
        </w:rPr>
        <w:t> </w:t>
      </w:r>
      <w:r>
        <w:rPr>
          <w:color w:val="231F20"/>
          <w:w w:val="110"/>
        </w:rPr>
        <w:t>những</w:t>
      </w:r>
      <w:r>
        <w:rPr>
          <w:color w:val="231F20"/>
          <w:spacing w:val="-2"/>
          <w:w w:val="110"/>
        </w:rPr>
        <w:t> </w:t>
      </w:r>
      <w:r>
        <w:rPr>
          <w:color w:val="231F20"/>
          <w:w w:val="110"/>
        </w:rPr>
        <w:t>điều</w:t>
      </w:r>
      <w:r>
        <w:rPr>
          <w:color w:val="231F20"/>
          <w:spacing w:val="-2"/>
          <w:w w:val="110"/>
        </w:rPr>
        <w:t> </w:t>
      </w:r>
      <w:r>
        <w:rPr>
          <w:color w:val="231F20"/>
          <w:w w:val="110"/>
        </w:rPr>
        <w:t>chúng</w:t>
      </w:r>
      <w:r>
        <w:rPr>
          <w:color w:val="231F20"/>
          <w:spacing w:val="-2"/>
          <w:w w:val="110"/>
        </w:rPr>
        <w:t> </w:t>
      </w:r>
      <w:r>
        <w:rPr>
          <w:color w:val="231F20"/>
          <w:w w:val="110"/>
        </w:rPr>
        <w:t>ta</w:t>
      </w:r>
      <w:r>
        <w:rPr>
          <w:color w:val="231F20"/>
          <w:spacing w:val="-2"/>
          <w:w w:val="110"/>
        </w:rPr>
        <w:t> </w:t>
      </w:r>
      <w:r>
        <w:rPr>
          <w:color w:val="231F20"/>
          <w:w w:val="110"/>
        </w:rPr>
        <w:t>nghe</w:t>
      </w:r>
      <w:r>
        <w:rPr>
          <w:color w:val="231F20"/>
          <w:spacing w:val="-2"/>
          <w:w w:val="110"/>
        </w:rPr>
        <w:t> </w:t>
      </w:r>
      <w:r>
        <w:rPr>
          <w:color w:val="231F20"/>
          <w:w w:val="110"/>
        </w:rPr>
        <w:t>từ</w:t>
      </w:r>
      <w:r>
        <w:rPr>
          <w:color w:val="231F20"/>
          <w:spacing w:val="-2"/>
          <w:w w:val="110"/>
        </w:rPr>
        <w:t> </w:t>
      </w:r>
      <w:r>
        <w:rPr>
          <w:color w:val="231F20"/>
          <w:w w:val="110"/>
        </w:rPr>
        <w:t>nơi</w:t>
      </w:r>
      <w:r>
        <w:rPr>
          <w:color w:val="231F20"/>
          <w:spacing w:val="-2"/>
          <w:w w:val="110"/>
        </w:rPr>
        <w:t> </w:t>
      </w:r>
      <w:r>
        <w:rPr>
          <w:color w:val="231F20"/>
          <w:w w:val="110"/>
        </w:rPr>
        <w:t>đức</w:t>
      </w:r>
      <w:r>
        <w:rPr>
          <w:color w:val="231F20"/>
          <w:spacing w:val="-2"/>
          <w:w w:val="110"/>
        </w:rPr>
        <w:t> </w:t>
      </w:r>
      <w:r>
        <w:rPr>
          <w:color w:val="231F20"/>
          <w:w w:val="110"/>
        </w:rPr>
        <w:t>Phật </w:t>
      </w:r>
      <w:r>
        <w:rPr>
          <w:color w:val="231F20"/>
          <w:w w:val="105"/>
        </w:rPr>
        <w:t>đều</w:t>
      </w:r>
      <w:r>
        <w:rPr>
          <w:color w:val="231F20"/>
          <w:spacing w:val="-17"/>
          <w:w w:val="105"/>
        </w:rPr>
        <w:t> </w:t>
      </w:r>
      <w:r>
        <w:rPr>
          <w:color w:val="231F20"/>
          <w:w w:val="105"/>
        </w:rPr>
        <w:t>giảng</w:t>
      </w:r>
      <w:r>
        <w:rPr>
          <w:color w:val="231F20"/>
          <w:spacing w:val="-17"/>
          <w:w w:val="105"/>
        </w:rPr>
        <w:t> </w:t>
      </w:r>
      <w:r>
        <w:rPr>
          <w:color w:val="231F20"/>
          <w:w w:val="105"/>
        </w:rPr>
        <w:t>về</w:t>
      </w:r>
      <w:r>
        <w:rPr>
          <w:color w:val="231F20"/>
          <w:spacing w:val="-17"/>
          <w:w w:val="105"/>
        </w:rPr>
        <w:t> </w:t>
      </w:r>
      <w:r>
        <w:rPr>
          <w:color w:val="231F20"/>
          <w:w w:val="105"/>
        </w:rPr>
        <w:t>chân</w:t>
      </w:r>
      <w:r>
        <w:rPr>
          <w:color w:val="231F20"/>
          <w:spacing w:val="-17"/>
          <w:w w:val="105"/>
        </w:rPr>
        <w:t> </w:t>
      </w:r>
      <w:r>
        <w:rPr>
          <w:color w:val="231F20"/>
          <w:w w:val="105"/>
        </w:rPr>
        <w:t>tướng</w:t>
      </w:r>
      <w:r>
        <w:rPr>
          <w:color w:val="231F20"/>
          <w:spacing w:val="-17"/>
          <w:w w:val="105"/>
        </w:rPr>
        <w:t> </w:t>
      </w:r>
      <w:r>
        <w:rPr>
          <w:color w:val="231F20"/>
          <w:w w:val="105"/>
        </w:rPr>
        <w:t>của</w:t>
      </w:r>
      <w:r>
        <w:rPr>
          <w:color w:val="231F20"/>
          <w:spacing w:val="-17"/>
          <w:w w:val="105"/>
        </w:rPr>
        <w:t> </w:t>
      </w:r>
      <w:r>
        <w:rPr>
          <w:color w:val="231F20"/>
          <w:w w:val="105"/>
        </w:rPr>
        <w:t>vũ</w:t>
      </w:r>
      <w:r>
        <w:rPr>
          <w:color w:val="231F20"/>
          <w:spacing w:val="-17"/>
          <w:w w:val="105"/>
        </w:rPr>
        <w:t> </w:t>
      </w:r>
      <w:r>
        <w:rPr>
          <w:color w:val="231F20"/>
          <w:w w:val="105"/>
        </w:rPr>
        <w:t>trụ</w:t>
      </w:r>
      <w:r>
        <w:rPr>
          <w:color w:val="231F20"/>
          <w:spacing w:val="-17"/>
          <w:w w:val="105"/>
        </w:rPr>
        <w:t> </w:t>
      </w:r>
      <w:r>
        <w:rPr>
          <w:color w:val="231F20"/>
          <w:w w:val="105"/>
        </w:rPr>
        <w:t>và</w:t>
      </w:r>
      <w:r>
        <w:rPr>
          <w:color w:val="231F20"/>
          <w:spacing w:val="-17"/>
          <w:w w:val="105"/>
        </w:rPr>
        <w:t> </w:t>
      </w:r>
      <w:r>
        <w:rPr>
          <w:color w:val="231F20"/>
          <w:w w:val="105"/>
        </w:rPr>
        <w:t>nhân</w:t>
      </w:r>
      <w:r>
        <w:rPr>
          <w:color w:val="231F20"/>
          <w:spacing w:val="-17"/>
          <w:w w:val="105"/>
        </w:rPr>
        <w:t> </w:t>
      </w:r>
      <w:r>
        <w:rPr>
          <w:color w:val="231F20"/>
          <w:w w:val="105"/>
        </w:rPr>
        <w:t>sinh.</w:t>
      </w:r>
      <w:r>
        <w:rPr>
          <w:color w:val="231F20"/>
          <w:spacing w:val="-17"/>
          <w:w w:val="105"/>
        </w:rPr>
        <w:t> </w:t>
      </w:r>
      <w:r>
        <w:rPr>
          <w:color w:val="231F20"/>
          <w:w w:val="105"/>
        </w:rPr>
        <w:t>Chư</w:t>
      </w:r>
      <w:r>
        <w:rPr>
          <w:color w:val="231F20"/>
          <w:spacing w:val="-17"/>
          <w:w w:val="105"/>
        </w:rPr>
        <w:t> </w:t>
      </w:r>
      <w:r>
        <w:rPr>
          <w:color w:val="231F20"/>
          <w:w w:val="105"/>
        </w:rPr>
        <w:t>vị</w:t>
      </w:r>
      <w:r>
        <w:rPr>
          <w:color w:val="231F20"/>
          <w:spacing w:val="-17"/>
          <w:w w:val="105"/>
        </w:rPr>
        <w:t> </w:t>
      </w:r>
      <w:r>
        <w:rPr>
          <w:color w:val="231F20"/>
          <w:w w:val="105"/>
        </w:rPr>
        <w:t>hãy suy</w:t>
      </w:r>
      <w:r>
        <w:rPr>
          <w:color w:val="231F20"/>
          <w:spacing w:val="-13"/>
          <w:w w:val="105"/>
        </w:rPr>
        <w:t> </w:t>
      </w:r>
      <w:r>
        <w:rPr>
          <w:color w:val="231F20"/>
          <w:w w:val="105"/>
        </w:rPr>
        <w:t>nghĩ:</w:t>
      </w:r>
      <w:r>
        <w:rPr>
          <w:color w:val="231F20"/>
          <w:spacing w:val="-14"/>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này</w:t>
      </w:r>
      <w:r>
        <w:rPr>
          <w:color w:val="231F20"/>
          <w:spacing w:val="-12"/>
          <w:w w:val="105"/>
        </w:rPr>
        <w:t> </w:t>
      </w:r>
      <w:r>
        <w:rPr>
          <w:color w:val="231F20"/>
          <w:w w:val="105"/>
        </w:rPr>
        <w:t>rất</w:t>
      </w:r>
      <w:r>
        <w:rPr>
          <w:color w:val="231F20"/>
          <w:spacing w:val="-13"/>
          <w:w w:val="105"/>
        </w:rPr>
        <w:t> </w:t>
      </w:r>
      <w:r>
        <w:rPr>
          <w:color w:val="231F20"/>
          <w:w w:val="105"/>
        </w:rPr>
        <w:t>trọng</w:t>
      </w:r>
      <w:r>
        <w:rPr>
          <w:color w:val="231F20"/>
          <w:spacing w:val="-13"/>
          <w:w w:val="105"/>
        </w:rPr>
        <w:t> </w:t>
      </w:r>
      <w:r>
        <w:rPr>
          <w:color w:val="231F20"/>
          <w:w w:val="105"/>
        </w:rPr>
        <w:t>yếu,</w:t>
      </w:r>
      <w:r>
        <w:rPr>
          <w:color w:val="231F20"/>
          <w:spacing w:val="-13"/>
          <w:w w:val="105"/>
        </w:rPr>
        <w:t> </w:t>
      </w:r>
      <w:r>
        <w:rPr>
          <w:color w:val="231F20"/>
          <w:w w:val="105"/>
        </w:rPr>
        <w:t>các</w:t>
      </w:r>
      <w:r>
        <w:rPr>
          <w:color w:val="231F20"/>
          <w:spacing w:val="-13"/>
          <w:w w:val="105"/>
        </w:rPr>
        <w:t> </w:t>
      </w:r>
      <w:r>
        <w:rPr>
          <w:color w:val="231F20"/>
          <w:w w:val="105"/>
        </w:rPr>
        <w:t>triết</w:t>
      </w:r>
      <w:r>
        <w:rPr>
          <w:color w:val="231F20"/>
          <w:spacing w:val="-13"/>
          <w:w w:val="105"/>
        </w:rPr>
        <w:t> </w:t>
      </w:r>
      <w:r>
        <w:rPr>
          <w:color w:val="231F20"/>
          <w:w w:val="105"/>
        </w:rPr>
        <w:t>gia</w:t>
      </w:r>
      <w:r>
        <w:rPr>
          <w:color w:val="231F20"/>
          <w:spacing w:val="-13"/>
          <w:w w:val="105"/>
        </w:rPr>
        <w:t> </w:t>
      </w:r>
      <w:r>
        <w:rPr>
          <w:color w:val="231F20"/>
          <w:w w:val="105"/>
        </w:rPr>
        <w:t>và</w:t>
      </w:r>
      <w:r>
        <w:rPr>
          <w:color w:val="231F20"/>
          <w:spacing w:val="-14"/>
          <w:w w:val="105"/>
        </w:rPr>
        <w:t> </w:t>
      </w:r>
      <w:r>
        <w:rPr>
          <w:color w:val="231F20"/>
          <w:w w:val="105"/>
        </w:rPr>
        <w:t>khoa</w:t>
      </w:r>
      <w:r>
        <w:rPr>
          <w:color w:val="231F20"/>
          <w:spacing w:val="-13"/>
          <w:w w:val="105"/>
        </w:rPr>
        <w:t> </w:t>
      </w:r>
      <w:r>
        <w:rPr>
          <w:color w:val="231F20"/>
          <w:spacing w:val="-5"/>
          <w:w w:val="105"/>
        </w:rPr>
        <w:t>học</w:t>
      </w:r>
    </w:p>
    <w:p>
      <w:pPr>
        <w:spacing w:after="0" w:line="307" w:lineRule="auto"/>
        <w:sectPr>
          <w:headerReference w:type="default" r:id="rId27"/>
          <w:headerReference w:type="even" r:id="rId28"/>
          <w:footerReference w:type="default" r:id="rId29"/>
          <w:footerReference w:type="even" r:id="rId30"/>
          <w:pgSz w:w="11400" w:h="15370"/>
          <w:pgMar w:header="977" w:footer="937" w:top="1160" w:bottom="1120" w:left="1200" w:right="1180"/>
          <w:pgNumType w:start="105"/>
        </w:sectPr>
      </w:pPr>
    </w:p>
    <w:p>
      <w:pPr>
        <w:pStyle w:val="BodyText"/>
        <w:spacing w:before="6"/>
        <w:jc w:val="left"/>
        <w:rPr>
          <w:sz w:val="22"/>
        </w:rPr>
      </w:pPr>
    </w:p>
    <w:p>
      <w:pPr>
        <w:pStyle w:val="BodyText"/>
        <w:spacing w:line="297" w:lineRule="auto" w:before="106"/>
        <w:ind w:left="103" w:right="403"/>
      </w:pPr>
      <w:r>
        <w:rPr>
          <w:color w:val="231F20"/>
          <w:w w:val="105"/>
        </w:rPr>
        <w:t>gia xưa nay, trong ngoài nước đều nghiên cứu vấn đề này, chân</w:t>
      </w:r>
      <w:r>
        <w:rPr>
          <w:color w:val="231F20"/>
          <w:spacing w:val="-21"/>
          <w:w w:val="105"/>
        </w:rPr>
        <w:t> </w:t>
      </w:r>
      <w:r>
        <w:rPr>
          <w:color w:val="231F20"/>
          <w:w w:val="105"/>
        </w:rPr>
        <w:t>tướng</w:t>
      </w:r>
      <w:r>
        <w:rPr>
          <w:color w:val="231F20"/>
          <w:spacing w:val="-21"/>
          <w:w w:val="105"/>
        </w:rPr>
        <w:t> </w:t>
      </w:r>
      <w:r>
        <w:rPr>
          <w:color w:val="231F20"/>
          <w:w w:val="105"/>
        </w:rPr>
        <w:t>của</w:t>
      </w:r>
      <w:r>
        <w:rPr>
          <w:color w:val="231F20"/>
          <w:spacing w:val="-21"/>
          <w:w w:val="105"/>
        </w:rPr>
        <w:t> </w:t>
      </w:r>
      <w:r>
        <w:rPr>
          <w:color w:val="231F20"/>
          <w:w w:val="105"/>
        </w:rPr>
        <w:t>vũ</w:t>
      </w:r>
      <w:r>
        <w:rPr>
          <w:color w:val="231F20"/>
          <w:spacing w:val="-21"/>
          <w:w w:val="105"/>
        </w:rPr>
        <w:t> </w:t>
      </w:r>
      <w:r>
        <w:rPr>
          <w:color w:val="231F20"/>
          <w:w w:val="105"/>
        </w:rPr>
        <w:t>trụ</w:t>
      </w:r>
      <w:r>
        <w:rPr>
          <w:color w:val="231F20"/>
          <w:spacing w:val="-21"/>
          <w:w w:val="105"/>
        </w:rPr>
        <w:t> </w:t>
      </w:r>
      <w:r>
        <w:rPr>
          <w:color w:val="231F20"/>
          <w:w w:val="105"/>
        </w:rPr>
        <w:t>rốt</w:t>
      </w:r>
      <w:r>
        <w:rPr>
          <w:color w:val="231F20"/>
          <w:spacing w:val="-21"/>
          <w:w w:val="105"/>
        </w:rPr>
        <w:t> </w:t>
      </w:r>
      <w:r>
        <w:rPr>
          <w:color w:val="231F20"/>
          <w:w w:val="105"/>
        </w:rPr>
        <w:t>cuộc</w:t>
      </w:r>
      <w:r>
        <w:rPr>
          <w:color w:val="231F20"/>
          <w:spacing w:val="-21"/>
          <w:w w:val="105"/>
        </w:rPr>
        <w:t> </w:t>
      </w:r>
      <w:r>
        <w:rPr>
          <w:color w:val="231F20"/>
          <w:w w:val="105"/>
        </w:rPr>
        <w:t>là</w:t>
      </w:r>
      <w:r>
        <w:rPr>
          <w:color w:val="231F20"/>
          <w:spacing w:val="-21"/>
          <w:w w:val="105"/>
        </w:rPr>
        <w:t> </w:t>
      </w:r>
      <w:r>
        <w:rPr>
          <w:color w:val="231F20"/>
          <w:w w:val="105"/>
        </w:rPr>
        <w:t>gì?</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có</w:t>
      </w:r>
      <w:r>
        <w:rPr>
          <w:color w:val="231F20"/>
          <w:spacing w:val="-21"/>
          <w:w w:val="105"/>
        </w:rPr>
        <w:t> </w:t>
      </w:r>
      <w:r>
        <w:rPr>
          <w:color w:val="231F20"/>
          <w:w w:val="105"/>
        </w:rPr>
        <w:t>vũ</w:t>
      </w:r>
      <w:r>
        <w:rPr>
          <w:color w:val="231F20"/>
          <w:spacing w:val="-21"/>
          <w:w w:val="105"/>
        </w:rPr>
        <w:t> </w:t>
      </w:r>
      <w:r>
        <w:rPr>
          <w:color w:val="231F20"/>
          <w:w w:val="105"/>
        </w:rPr>
        <w:t>trụ?</w:t>
      </w:r>
      <w:r>
        <w:rPr>
          <w:color w:val="231F20"/>
          <w:spacing w:val="-21"/>
          <w:w w:val="105"/>
        </w:rPr>
        <w:t> </w:t>
      </w:r>
      <w:r>
        <w:rPr>
          <w:color w:val="231F20"/>
          <w:w w:val="105"/>
        </w:rPr>
        <w:t>Vì</w:t>
      </w:r>
      <w:r>
        <w:rPr>
          <w:color w:val="231F20"/>
          <w:spacing w:val="-21"/>
          <w:w w:val="105"/>
        </w:rPr>
        <w:t> </w:t>
      </w:r>
      <w:r>
        <w:rPr>
          <w:color w:val="231F20"/>
          <w:w w:val="105"/>
        </w:rPr>
        <w:t>sao có</w:t>
      </w:r>
      <w:r>
        <w:rPr>
          <w:color w:val="231F20"/>
          <w:spacing w:val="-2"/>
          <w:w w:val="105"/>
        </w:rPr>
        <w:t> </w:t>
      </w:r>
      <w:r>
        <w:rPr>
          <w:color w:val="231F20"/>
          <w:w w:val="105"/>
        </w:rPr>
        <w:t>vạn</w:t>
      </w:r>
      <w:r>
        <w:rPr>
          <w:color w:val="231F20"/>
          <w:spacing w:val="-2"/>
          <w:w w:val="105"/>
        </w:rPr>
        <w:t> </w:t>
      </w:r>
      <w:r>
        <w:rPr>
          <w:color w:val="231F20"/>
          <w:w w:val="105"/>
        </w:rPr>
        <w:t>vật?</w:t>
      </w:r>
      <w:r>
        <w:rPr>
          <w:color w:val="231F20"/>
          <w:spacing w:val="-1"/>
          <w:w w:val="105"/>
        </w:rPr>
        <w:t> </w:t>
      </w:r>
      <w:r>
        <w:rPr>
          <w:color w:val="231F20"/>
          <w:w w:val="105"/>
        </w:rPr>
        <w:t>Nếu</w:t>
      </w:r>
      <w:r>
        <w:rPr>
          <w:color w:val="231F20"/>
          <w:spacing w:val="-2"/>
          <w:w w:val="105"/>
        </w:rPr>
        <w:t> </w:t>
      </w:r>
      <w:r>
        <w:rPr>
          <w:color w:val="231F20"/>
          <w:w w:val="105"/>
        </w:rPr>
        <w:t>nói</w:t>
      </w:r>
      <w:r>
        <w:rPr>
          <w:color w:val="231F20"/>
          <w:spacing w:val="-2"/>
          <w:w w:val="105"/>
        </w:rPr>
        <w:t> </w:t>
      </w:r>
      <w:r>
        <w:rPr>
          <w:color w:val="231F20"/>
          <w:w w:val="105"/>
        </w:rPr>
        <w:t>sát</w:t>
      </w:r>
      <w:r>
        <w:rPr>
          <w:color w:val="231F20"/>
          <w:spacing w:val="-1"/>
          <w:w w:val="105"/>
        </w:rPr>
        <w:t> </w:t>
      </w:r>
      <w:r>
        <w:rPr>
          <w:color w:val="231F20"/>
          <w:w w:val="105"/>
        </w:rPr>
        <w:t>sao</w:t>
      </w:r>
      <w:r>
        <w:rPr>
          <w:color w:val="231F20"/>
          <w:spacing w:val="-1"/>
          <w:w w:val="105"/>
        </w:rPr>
        <w:t> </w:t>
      </w:r>
      <w:r>
        <w:rPr>
          <w:color w:val="231F20"/>
          <w:w w:val="105"/>
        </w:rPr>
        <w:t>hơn</w:t>
      </w:r>
      <w:r>
        <w:rPr>
          <w:color w:val="231F20"/>
          <w:spacing w:val="-1"/>
          <w:w w:val="105"/>
        </w:rPr>
        <w:t> </w:t>
      </w:r>
      <w:r>
        <w:rPr>
          <w:color w:val="231F20"/>
          <w:w w:val="105"/>
        </w:rPr>
        <w:t>một</w:t>
      </w:r>
      <w:r>
        <w:rPr>
          <w:color w:val="231F20"/>
          <w:spacing w:val="-2"/>
          <w:w w:val="105"/>
        </w:rPr>
        <w:t> </w:t>
      </w:r>
      <w:r>
        <w:rPr>
          <w:color w:val="231F20"/>
          <w:w w:val="105"/>
        </w:rPr>
        <w:t>chút,</w:t>
      </w:r>
      <w:r>
        <w:rPr>
          <w:color w:val="231F20"/>
          <w:spacing w:val="-2"/>
          <w:w w:val="105"/>
        </w:rPr>
        <w:t> </w:t>
      </w:r>
      <w:r>
        <w:rPr>
          <w:color w:val="231F20"/>
          <w:w w:val="105"/>
        </w:rPr>
        <w:t>ta</w:t>
      </w:r>
      <w:r>
        <w:rPr>
          <w:color w:val="231F20"/>
          <w:spacing w:val="-2"/>
          <w:w w:val="105"/>
        </w:rPr>
        <w:t> </w:t>
      </w:r>
      <w:r>
        <w:rPr>
          <w:color w:val="231F20"/>
          <w:w w:val="105"/>
        </w:rPr>
        <w:t>do</w:t>
      </w:r>
      <w:r>
        <w:rPr>
          <w:color w:val="231F20"/>
          <w:spacing w:val="-1"/>
          <w:w w:val="105"/>
        </w:rPr>
        <w:t> </w:t>
      </w:r>
      <w:r>
        <w:rPr>
          <w:color w:val="231F20"/>
          <w:w w:val="105"/>
        </w:rPr>
        <w:t>đâu</w:t>
      </w:r>
      <w:r>
        <w:rPr>
          <w:color w:val="231F20"/>
          <w:spacing w:val="-1"/>
          <w:w w:val="105"/>
        </w:rPr>
        <w:t> </w:t>
      </w:r>
      <w:r>
        <w:rPr>
          <w:color w:val="231F20"/>
          <w:w w:val="105"/>
        </w:rPr>
        <w:t>mà</w:t>
      </w:r>
      <w:r>
        <w:rPr>
          <w:color w:val="231F20"/>
          <w:spacing w:val="-1"/>
          <w:w w:val="105"/>
        </w:rPr>
        <w:t> </w:t>
      </w:r>
      <w:r>
        <w:rPr>
          <w:color w:val="231F20"/>
          <w:w w:val="105"/>
        </w:rPr>
        <w:t>có? Vì sao có ta? Những chân tướng sự thật ấy do đức Phật nói ra, chúng ta cũng do học từ đức Phật mà biết.</w:t>
      </w:r>
    </w:p>
    <w:p>
      <w:pPr>
        <w:pStyle w:val="BodyText"/>
        <w:spacing w:line="297" w:lineRule="auto" w:before="144"/>
        <w:ind w:left="103" w:right="403" w:firstLine="453"/>
      </w:pPr>
      <w:r>
        <w:rPr>
          <w:color w:val="231F20"/>
          <w:w w:val="105"/>
        </w:rPr>
        <w:t>Lúc tôi mới học Phật, chẳng biết Phật pháp rốt ráo là gì, nghe người trong xã hội nói sao, thì cũng hùa theo thế ấy. Người ta nói như thế nào? Người ta bảo Phật giáo là tôn giáo,</w:t>
      </w:r>
      <w:r>
        <w:rPr>
          <w:color w:val="231F20"/>
          <w:spacing w:val="-7"/>
          <w:w w:val="105"/>
        </w:rPr>
        <w:t> </w:t>
      </w:r>
      <w:r>
        <w:rPr>
          <w:color w:val="231F20"/>
          <w:w w:val="105"/>
        </w:rPr>
        <w:t>là</w:t>
      </w:r>
      <w:r>
        <w:rPr>
          <w:color w:val="231F20"/>
          <w:spacing w:val="-7"/>
          <w:w w:val="105"/>
        </w:rPr>
        <w:t> </w:t>
      </w:r>
      <w:r>
        <w:rPr>
          <w:color w:val="231F20"/>
          <w:w w:val="105"/>
        </w:rPr>
        <w:t>mê</w:t>
      </w:r>
      <w:r>
        <w:rPr>
          <w:color w:val="231F20"/>
          <w:spacing w:val="-7"/>
          <w:w w:val="105"/>
        </w:rPr>
        <w:t> </w:t>
      </w:r>
      <w:r>
        <w:rPr>
          <w:color w:val="231F20"/>
          <w:w w:val="105"/>
        </w:rPr>
        <w:t>tín,</w:t>
      </w:r>
      <w:r>
        <w:rPr>
          <w:color w:val="231F20"/>
          <w:spacing w:val="-7"/>
          <w:w w:val="105"/>
        </w:rPr>
        <w:t> </w:t>
      </w:r>
      <w:r>
        <w:rPr>
          <w:color w:val="231F20"/>
          <w:w w:val="105"/>
        </w:rPr>
        <w:t>chúng</w:t>
      </w:r>
      <w:r>
        <w:rPr>
          <w:color w:val="231F20"/>
          <w:spacing w:val="-7"/>
          <w:w w:val="105"/>
        </w:rPr>
        <w:t> </w:t>
      </w:r>
      <w:r>
        <w:rPr>
          <w:color w:val="231F20"/>
          <w:w w:val="105"/>
        </w:rPr>
        <w:t>tôi</w:t>
      </w:r>
      <w:r>
        <w:rPr>
          <w:color w:val="231F20"/>
          <w:spacing w:val="-7"/>
          <w:w w:val="105"/>
        </w:rPr>
        <w:t> </w:t>
      </w:r>
      <w:r>
        <w:rPr>
          <w:color w:val="231F20"/>
          <w:w w:val="105"/>
        </w:rPr>
        <w:t>cũng</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tin</w:t>
      </w:r>
      <w:r>
        <w:rPr>
          <w:color w:val="231F20"/>
          <w:spacing w:val="-7"/>
          <w:w w:val="105"/>
        </w:rPr>
        <w:t> </w:t>
      </w:r>
      <w:r>
        <w:rPr>
          <w:color w:val="231F20"/>
          <w:w w:val="105"/>
        </w:rPr>
        <w:t>tưởng</w:t>
      </w:r>
      <w:r>
        <w:rPr>
          <w:color w:val="231F20"/>
          <w:spacing w:val="-7"/>
          <w:w w:val="105"/>
        </w:rPr>
        <w:t> </w:t>
      </w:r>
      <w:r>
        <w:rPr>
          <w:color w:val="231F20"/>
          <w:w w:val="105"/>
        </w:rPr>
        <w:t>Phật</w:t>
      </w:r>
      <w:r>
        <w:rPr>
          <w:color w:val="231F20"/>
          <w:spacing w:val="-7"/>
          <w:w w:val="105"/>
        </w:rPr>
        <w:t> </w:t>
      </w:r>
      <w:r>
        <w:rPr>
          <w:color w:val="231F20"/>
          <w:w w:val="105"/>
        </w:rPr>
        <w:t>giáo</w:t>
      </w:r>
      <w:r>
        <w:rPr>
          <w:color w:val="231F20"/>
          <w:spacing w:val="-7"/>
          <w:w w:val="105"/>
        </w:rPr>
        <w:t> </w:t>
      </w:r>
      <w:r>
        <w:rPr>
          <w:color w:val="231F20"/>
          <w:w w:val="105"/>
        </w:rPr>
        <w:t>là tôn giáo, mê tín. Vì thế, trong một thời gian rất dài, chúng tôi chẳng có ý muốn tiếp xúc Phật giáo. Du sơn ngoạn thủy chẳng thể nào không thấy chùa miếu, vào trong ấy ngắm nghía, cũng chẳng có ai giới thiệu Phật giáo với chúng tôi. Thấy trong chùa thờ rất nhiều tượng thần; vì thế, đã tạo</w:t>
      </w:r>
      <w:r>
        <w:rPr>
          <w:color w:val="231F20"/>
          <w:spacing w:val="80"/>
          <w:w w:val="105"/>
        </w:rPr>
        <w:t> </w:t>
      </w:r>
      <w:r>
        <w:rPr>
          <w:color w:val="231F20"/>
          <w:w w:val="105"/>
        </w:rPr>
        <w:t>cho chúng tôi một quan niệm sai lạc: Phật giáo là tôn giáo, là</w:t>
      </w:r>
      <w:r>
        <w:rPr>
          <w:color w:val="231F20"/>
          <w:spacing w:val="-2"/>
          <w:w w:val="105"/>
        </w:rPr>
        <w:t> </w:t>
      </w:r>
      <w:r>
        <w:rPr>
          <w:color w:val="231F20"/>
          <w:w w:val="105"/>
        </w:rPr>
        <w:t>đa</w:t>
      </w:r>
      <w:r>
        <w:rPr>
          <w:color w:val="231F20"/>
          <w:spacing w:val="-2"/>
          <w:w w:val="105"/>
        </w:rPr>
        <w:t> </w:t>
      </w:r>
      <w:r>
        <w:rPr>
          <w:color w:val="231F20"/>
          <w:w w:val="105"/>
        </w:rPr>
        <w:t>thần</w:t>
      </w:r>
      <w:r>
        <w:rPr>
          <w:color w:val="231F20"/>
          <w:spacing w:val="-2"/>
          <w:w w:val="105"/>
        </w:rPr>
        <w:t> </w:t>
      </w:r>
      <w:r>
        <w:rPr>
          <w:color w:val="231F20"/>
          <w:w w:val="105"/>
        </w:rPr>
        <w:t>giáo,</w:t>
      </w:r>
      <w:r>
        <w:rPr>
          <w:color w:val="231F20"/>
          <w:spacing w:val="-2"/>
          <w:w w:val="105"/>
        </w:rPr>
        <w:t> </w:t>
      </w:r>
      <w:r>
        <w:rPr>
          <w:color w:val="231F20"/>
          <w:w w:val="105"/>
        </w:rPr>
        <w:t>là</w:t>
      </w:r>
      <w:r>
        <w:rPr>
          <w:color w:val="231F20"/>
          <w:spacing w:val="-2"/>
          <w:w w:val="105"/>
        </w:rPr>
        <w:t> </w:t>
      </w:r>
      <w:r>
        <w:rPr>
          <w:color w:val="231F20"/>
          <w:w w:val="105"/>
        </w:rPr>
        <w:t>phiếm</w:t>
      </w:r>
      <w:r>
        <w:rPr>
          <w:color w:val="231F20"/>
          <w:spacing w:val="-2"/>
          <w:w w:val="105"/>
        </w:rPr>
        <w:t> </w:t>
      </w:r>
      <w:r>
        <w:rPr>
          <w:color w:val="231F20"/>
          <w:w w:val="105"/>
        </w:rPr>
        <w:t>thần</w:t>
      </w:r>
      <w:r>
        <w:rPr>
          <w:color w:val="231F20"/>
          <w:spacing w:val="-2"/>
          <w:w w:val="105"/>
        </w:rPr>
        <w:t> </w:t>
      </w:r>
      <w:r>
        <w:rPr>
          <w:color w:val="231F20"/>
          <w:w w:val="105"/>
        </w:rPr>
        <w:t>giáo!</w:t>
      </w:r>
      <w:r>
        <w:rPr>
          <w:color w:val="231F20"/>
          <w:spacing w:val="-2"/>
          <w:w w:val="105"/>
        </w:rPr>
        <w:t> </w:t>
      </w:r>
      <w:r>
        <w:rPr>
          <w:color w:val="231F20"/>
          <w:w w:val="105"/>
        </w:rPr>
        <w:t>Trong</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học,</w:t>
      </w:r>
      <w:r>
        <w:rPr>
          <w:color w:val="231F20"/>
          <w:spacing w:val="-2"/>
          <w:w w:val="105"/>
        </w:rPr>
        <w:t> </w:t>
      </w:r>
      <w:r>
        <w:rPr>
          <w:color w:val="231F20"/>
          <w:w w:val="105"/>
        </w:rPr>
        <w:t>đa thần giáo và phiếm thần giáo là tôn giáo cấp thấp; tôn giáo cao cấp chỉ có một vị chân thần. Điều ấy tạo thành sai lầm nghiêm</w:t>
      </w:r>
      <w:r>
        <w:rPr>
          <w:color w:val="231F20"/>
          <w:spacing w:val="-12"/>
          <w:w w:val="105"/>
        </w:rPr>
        <w:t> </w:t>
      </w:r>
      <w:r>
        <w:rPr>
          <w:color w:val="231F20"/>
          <w:w w:val="105"/>
        </w:rPr>
        <w:t>trọng</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những</w:t>
      </w:r>
      <w:r>
        <w:rPr>
          <w:color w:val="231F20"/>
          <w:spacing w:val="-12"/>
          <w:w w:val="105"/>
        </w:rPr>
        <w:t> </w:t>
      </w:r>
      <w:r>
        <w:rPr>
          <w:color w:val="231F20"/>
          <w:w w:val="105"/>
        </w:rPr>
        <w:t>kẻ</w:t>
      </w:r>
      <w:r>
        <w:rPr>
          <w:color w:val="231F20"/>
          <w:spacing w:val="-12"/>
          <w:w w:val="105"/>
        </w:rPr>
        <w:t> </w:t>
      </w:r>
      <w:r>
        <w:rPr>
          <w:color w:val="231F20"/>
          <w:w w:val="105"/>
        </w:rPr>
        <w:t>bình</w:t>
      </w:r>
      <w:r>
        <w:rPr>
          <w:color w:val="231F20"/>
          <w:spacing w:val="-12"/>
          <w:w w:val="105"/>
        </w:rPr>
        <w:t> </w:t>
      </w:r>
      <w:r>
        <w:rPr>
          <w:color w:val="231F20"/>
          <w:w w:val="105"/>
        </w:rPr>
        <w:t>phàm</w:t>
      </w:r>
      <w:r>
        <w:rPr>
          <w:color w:val="231F20"/>
          <w:spacing w:val="-12"/>
          <w:w w:val="105"/>
        </w:rPr>
        <w:t> </w:t>
      </w:r>
      <w:r>
        <w:rPr>
          <w:color w:val="231F20"/>
          <w:w w:val="105"/>
        </w:rPr>
        <w:t>chẳng</w:t>
      </w:r>
      <w:r>
        <w:rPr>
          <w:color w:val="231F20"/>
          <w:spacing w:val="-12"/>
          <w:w w:val="105"/>
        </w:rPr>
        <w:t> </w:t>
      </w:r>
      <w:r>
        <w:rPr>
          <w:color w:val="231F20"/>
          <w:w w:val="105"/>
        </w:rPr>
        <w:t>thông</w:t>
      </w:r>
      <w:r>
        <w:rPr>
          <w:color w:val="231F20"/>
          <w:spacing w:val="-12"/>
          <w:w w:val="105"/>
        </w:rPr>
        <w:t> </w:t>
      </w:r>
      <w:r>
        <w:rPr>
          <w:color w:val="231F20"/>
          <w:w w:val="105"/>
        </w:rPr>
        <w:t>hiểu Phật</w:t>
      </w:r>
      <w:r>
        <w:rPr>
          <w:color w:val="231F20"/>
          <w:spacing w:val="-17"/>
          <w:w w:val="105"/>
        </w:rPr>
        <w:t> </w:t>
      </w:r>
      <w:r>
        <w:rPr>
          <w:color w:val="231F20"/>
          <w:w w:val="105"/>
        </w:rPr>
        <w:t>pháp.</w:t>
      </w:r>
      <w:r>
        <w:rPr>
          <w:color w:val="231F20"/>
          <w:spacing w:val="-17"/>
          <w:w w:val="105"/>
        </w:rPr>
        <w:t> </w:t>
      </w:r>
      <w:r>
        <w:rPr>
          <w:color w:val="231F20"/>
          <w:w w:val="105"/>
        </w:rPr>
        <w:t>Nếu</w:t>
      </w:r>
      <w:r>
        <w:rPr>
          <w:color w:val="231F20"/>
          <w:spacing w:val="-17"/>
          <w:w w:val="105"/>
        </w:rPr>
        <w:t> </w:t>
      </w:r>
      <w:r>
        <w:rPr>
          <w:color w:val="231F20"/>
          <w:w w:val="105"/>
        </w:rPr>
        <w:t>cả</w:t>
      </w:r>
      <w:r>
        <w:rPr>
          <w:color w:val="231F20"/>
          <w:spacing w:val="-17"/>
          <w:w w:val="105"/>
        </w:rPr>
        <w:t> </w:t>
      </w:r>
      <w:r>
        <w:rPr>
          <w:color w:val="231F20"/>
          <w:w w:val="105"/>
        </w:rPr>
        <w:t>đời</w:t>
      </w:r>
      <w:r>
        <w:rPr>
          <w:color w:val="231F20"/>
          <w:spacing w:val="-17"/>
          <w:w w:val="105"/>
        </w:rPr>
        <w:t> </w:t>
      </w:r>
      <w:r>
        <w:rPr>
          <w:color w:val="231F20"/>
          <w:w w:val="105"/>
        </w:rPr>
        <w:t>này,</w:t>
      </w:r>
      <w:r>
        <w:rPr>
          <w:color w:val="231F20"/>
          <w:spacing w:val="-17"/>
          <w:w w:val="105"/>
        </w:rPr>
        <w:t> </w:t>
      </w:r>
      <w:r>
        <w:rPr>
          <w:color w:val="231F20"/>
          <w:w w:val="105"/>
        </w:rPr>
        <w:t>tôi</w:t>
      </w:r>
      <w:r>
        <w:rPr>
          <w:color w:val="231F20"/>
          <w:spacing w:val="-17"/>
          <w:w w:val="105"/>
        </w:rPr>
        <w:t> </w:t>
      </w:r>
      <w:r>
        <w:rPr>
          <w:color w:val="231F20"/>
          <w:w w:val="105"/>
        </w:rPr>
        <w:t>chẳng</w:t>
      </w:r>
      <w:r>
        <w:rPr>
          <w:color w:val="231F20"/>
          <w:spacing w:val="-17"/>
          <w:w w:val="105"/>
        </w:rPr>
        <w:t> </w:t>
      </w:r>
      <w:r>
        <w:rPr>
          <w:color w:val="231F20"/>
          <w:w w:val="105"/>
        </w:rPr>
        <w:t>gặp</w:t>
      </w:r>
      <w:r>
        <w:rPr>
          <w:color w:val="231F20"/>
          <w:spacing w:val="-17"/>
          <w:w w:val="105"/>
        </w:rPr>
        <w:t> </w:t>
      </w:r>
      <w:r>
        <w:rPr>
          <w:color w:val="231F20"/>
          <w:w w:val="105"/>
        </w:rPr>
        <w:t>thầy</w:t>
      </w:r>
      <w:r>
        <w:rPr>
          <w:color w:val="231F20"/>
          <w:spacing w:val="-17"/>
          <w:w w:val="105"/>
        </w:rPr>
        <w:t> </w:t>
      </w:r>
      <w:r>
        <w:rPr>
          <w:color w:val="231F20"/>
          <w:w w:val="105"/>
        </w:rPr>
        <w:t>Phương</w:t>
      </w:r>
      <w:r>
        <w:rPr>
          <w:color w:val="231F20"/>
          <w:spacing w:val="-17"/>
          <w:w w:val="105"/>
        </w:rPr>
        <w:t> </w:t>
      </w:r>
      <w:r>
        <w:rPr>
          <w:color w:val="231F20"/>
          <w:w w:val="105"/>
        </w:rPr>
        <w:t>Đông Mỹ, sẽ chẳng thể tiến nhập Phật môn.</w:t>
      </w:r>
    </w:p>
    <w:p>
      <w:pPr>
        <w:spacing w:line="297" w:lineRule="auto" w:before="147"/>
        <w:ind w:left="103" w:right="404" w:firstLine="453"/>
        <w:jc w:val="both"/>
        <w:rPr>
          <w:i/>
          <w:sz w:val="34"/>
        </w:rPr>
      </w:pPr>
      <w:r>
        <w:rPr>
          <w:color w:val="231F20"/>
          <w:w w:val="105"/>
          <w:sz w:val="34"/>
        </w:rPr>
        <w:t>Tôi</w:t>
      </w:r>
      <w:r>
        <w:rPr>
          <w:color w:val="231F20"/>
          <w:spacing w:val="-22"/>
          <w:w w:val="105"/>
          <w:sz w:val="34"/>
        </w:rPr>
        <w:t> </w:t>
      </w:r>
      <w:r>
        <w:rPr>
          <w:color w:val="231F20"/>
          <w:w w:val="105"/>
          <w:sz w:val="34"/>
        </w:rPr>
        <w:t>theo</w:t>
      </w:r>
      <w:r>
        <w:rPr>
          <w:color w:val="231F20"/>
          <w:spacing w:val="-23"/>
          <w:w w:val="105"/>
          <w:sz w:val="34"/>
        </w:rPr>
        <w:t> </w:t>
      </w:r>
      <w:r>
        <w:rPr>
          <w:color w:val="231F20"/>
          <w:w w:val="105"/>
          <w:sz w:val="34"/>
        </w:rPr>
        <w:t>học</w:t>
      </w:r>
      <w:r>
        <w:rPr>
          <w:color w:val="231F20"/>
          <w:spacing w:val="-21"/>
          <w:w w:val="105"/>
          <w:sz w:val="34"/>
        </w:rPr>
        <w:t> </w:t>
      </w:r>
      <w:r>
        <w:rPr>
          <w:color w:val="231F20"/>
          <w:w w:val="105"/>
          <w:sz w:val="34"/>
        </w:rPr>
        <w:t>Triết</w:t>
      </w:r>
      <w:r>
        <w:rPr>
          <w:color w:val="231F20"/>
          <w:spacing w:val="-22"/>
          <w:w w:val="105"/>
          <w:sz w:val="34"/>
        </w:rPr>
        <w:t> </w:t>
      </w:r>
      <w:r>
        <w:rPr>
          <w:color w:val="231F20"/>
          <w:w w:val="105"/>
          <w:sz w:val="34"/>
        </w:rPr>
        <w:t>học</w:t>
      </w:r>
      <w:r>
        <w:rPr>
          <w:color w:val="231F20"/>
          <w:spacing w:val="-22"/>
          <w:w w:val="105"/>
          <w:sz w:val="34"/>
        </w:rPr>
        <w:t> </w:t>
      </w:r>
      <w:r>
        <w:rPr>
          <w:color w:val="231F20"/>
          <w:w w:val="105"/>
          <w:sz w:val="34"/>
        </w:rPr>
        <w:t>với</w:t>
      </w:r>
      <w:r>
        <w:rPr>
          <w:color w:val="231F20"/>
          <w:spacing w:val="-22"/>
          <w:w w:val="105"/>
          <w:sz w:val="34"/>
        </w:rPr>
        <w:t> </w:t>
      </w:r>
      <w:r>
        <w:rPr>
          <w:color w:val="231F20"/>
          <w:w w:val="105"/>
          <w:sz w:val="34"/>
        </w:rPr>
        <w:t>thầy</w:t>
      </w:r>
      <w:r>
        <w:rPr>
          <w:color w:val="231F20"/>
          <w:spacing w:val="-22"/>
          <w:w w:val="105"/>
          <w:sz w:val="34"/>
        </w:rPr>
        <w:t> </w:t>
      </w:r>
      <w:r>
        <w:rPr>
          <w:color w:val="231F20"/>
          <w:w w:val="105"/>
          <w:sz w:val="34"/>
        </w:rPr>
        <w:t>Phương.</w:t>
      </w:r>
      <w:r>
        <w:rPr>
          <w:color w:val="231F20"/>
          <w:spacing w:val="-22"/>
          <w:w w:val="105"/>
          <w:sz w:val="34"/>
        </w:rPr>
        <w:t> </w:t>
      </w:r>
      <w:r>
        <w:rPr>
          <w:color w:val="231F20"/>
          <w:w w:val="105"/>
          <w:sz w:val="34"/>
        </w:rPr>
        <w:t>Thầy</w:t>
      </w:r>
      <w:r>
        <w:rPr>
          <w:color w:val="231F20"/>
          <w:spacing w:val="-22"/>
          <w:w w:val="105"/>
          <w:sz w:val="34"/>
        </w:rPr>
        <w:t> </w:t>
      </w:r>
      <w:r>
        <w:rPr>
          <w:color w:val="231F20"/>
          <w:w w:val="105"/>
          <w:sz w:val="34"/>
        </w:rPr>
        <w:t>chỉ</w:t>
      </w:r>
      <w:r>
        <w:rPr>
          <w:color w:val="231F20"/>
          <w:spacing w:val="-22"/>
          <w:w w:val="105"/>
          <w:sz w:val="34"/>
        </w:rPr>
        <w:t> </w:t>
      </w:r>
      <w:r>
        <w:rPr>
          <w:color w:val="231F20"/>
          <w:w w:val="105"/>
          <w:sz w:val="34"/>
        </w:rPr>
        <w:t>bảo</w:t>
      </w:r>
      <w:r>
        <w:rPr>
          <w:color w:val="231F20"/>
          <w:spacing w:val="-22"/>
          <w:w w:val="105"/>
          <w:sz w:val="34"/>
        </w:rPr>
        <w:t> </w:t>
      </w:r>
      <w:r>
        <w:rPr>
          <w:color w:val="231F20"/>
          <w:w w:val="105"/>
          <w:sz w:val="34"/>
        </w:rPr>
        <w:t>tôi, </w:t>
      </w:r>
      <w:r>
        <w:rPr>
          <w:color w:val="231F20"/>
          <w:sz w:val="34"/>
        </w:rPr>
        <w:t>giảng</w:t>
      </w:r>
      <w:r>
        <w:rPr>
          <w:color w:val="231F20"/>
          <w:spacing w:val="-6"/>
          <w:sz w:val="34"/>
        </w:rPr>
        <w:t> </w:t>
      </w:r>
      <w:r>
        <w:rPr>
          <w:color w:val="231F20"/>
          <w:sz w:val="34"/>
        </w:rPr>
        <w:t>cho</w:t>
      </w:r>
      <w:r>
        <w:rPr>
          <w:color w:val="231F20"/>
          <w:spacing w:val="-8"/>
          <w:sz w:val="34"/>
        </w:rPr>
        <w:t> </w:t>
      </w:r>
      <w:r>
        <w:rPr>
          <w:color w:val="231F20"/>
          <w:sz w:val="34"/>
        </w:rPr>
        <w:t>tôi</w:t>
      </w:r>
      <w:r>
        <w:rPr>
          <w:color w:val="231F20"/>
          <w:spacing w:val="-6"/>
          <w:sz w:val="34"/>
        </w:rPr>
        <w:t> </w:t>
      </w:r>
      <w:r>
        <w:rPr>
          <w:color w:val="231F20"/>
          <w:sz w:val="34"/>
        </w:rPr>
        <w:t>nghe</w:t>
      </w:r>
      <w:r>
        <w:rPr>
          <w:color w:val="231F20"/>
          <w:spacing w:val="-6"/>
          <w:sz w:val="34"/>
        </w:rPr>
        <w:t> </w:t>
      </w:r>
      <w:r>
        <w:rPr>
          <w:color w:val="231F20"/>
          <w:sz w:val="34"/>
        </w:rPr>
        <w:t>một</w:t>
      </w:r>
      <w:r>
        <w:rPr>
          <w:color w:val="231F20"/>
          <w:spacing w:val="-6"/>
          <w:sz w:val="34"/>
        </w:rPr>
        <w:t> </w:t>
      </w:r>
      <w:r>
        <w:rPr>
          <w:color w:val="231F20"/>
          <w:sz w:val="34"/>
        </w:rPr>
        <w:t>bộ</w:t>
      </w:r>
      <w:r>
        <w:rPr>
          <w:color w:val="231F20"/>
          <w:spacing w:val="-6"/>
          <w:sz w:val="34"/>
        </w:rPr>
        <w:t> </w:t>
      </w:r>
      <w:r>
        <w:rPr>
          <w:i/>
          <w:color w:val="231F20"/>
          <w:sz w:val="34"/>
        </w:rPr>
        <w:t>Triết</w:t>
      </w:r>
      <w:r>
        <w:rPr>
          <w:i/>
          <w:color w:val="231F20"/>
          <w:spacing w:val="-6"/>
          <w:sz w:val="34"/>
        </w:rPr>
        <w:t> </w:t>
      </w:r>
      <w:r>
        <w:rPr>
          <w:i/>
          <w:color w:val="231F20"/>
          <w:sz w:val="34"/>
        </w:rPr>
        <w:t>Học</w:t>
      </w:r>
      <w:r>
        <w:rPr>
          <w:i/>
          <w:color w:val="231F20"/>
          <w:spacing w:val="-6"/>
          <w:sz w:val="34"/>
        </w:rPr>
        <w:t> </w:t>
      </w:r>
      <w:r>
        <w:rPr>
          <w:i/>
          <w:color w:val="231F20"/>
          <w:sz w:val="34"/>
        </w:rPr>
        <w:t>Khái</w:t>
      </w:r>
      <w:r>
        <w:rPr>
          <w:i/>
          <w:color w:val="231F20"/>
          <w:spacing w:val="-6"/>
          <w:sz w:val="34"/>
        </w:rPr>
        <w:t> </w:t>
      </w:r>
      <w:r>
        <w:rPr>
          <w:i/>
          <w:color w:val="231F20"/>
          <w:sz w:val="34"/>
        </w:rPr>
        <w:t>Yếu</w:t>
      </w:r>
      <w:r>
        <w:rPr>
          <w:color w:val="231F20"/>
          <w:sz w:val="34"/>
        </w:rPr>
        <w:t>,</w:t>
      </w:r>
      <w:r>
        <w:rPr>
          <w:color w:val="231F20"/>
          <w:spacing w:val="-6"/>
          <w:sz w:val="34"/>
        </w:rPr>
        <w:t> </w:t>
      </w:r>
      <w:r>
        <w:rPr>
          <w:color w:val="231F20"/>
          <w:sz w:val="34"/>
        </w:rPr>
        <w:t>phần</w:t>
      </w:r>
      <w:r>
        <w:rPr>
          <w:color w:val="231F20"/>
          <w:spacing w:val="-6"/>
          <w:sz w:val="34"/>
        </w:rPr>
        <w:t> </w:t>
      </w:r>
      <w:r>
        <w:rPr>
          <w:color w:val="231F20"/>
          <w:sz w:val="34"/>
        </w:rPr>
        <w:t>cuối</w:t>
      </w:r>
      <w:r>
        <w:rPr>
          <w:color w:val="231F20"/>
          <w:spacing w:val="-8"/>
          <w:sz w:val="34"/>
        </w:rPr>
        <w:t> </w:t>
      </w:r>
      <w:r>
        <w:rPr>
          <w:color w:val="231F20"/>
          <w:sz w:val="34"/>
        </w:rPr>
        <w:t>cùng </w:t>
      </w:r>
      <w:r>
        <w:rPr>
          <w:color w:val="231F20"/>
          <w:w w:val="105"/>
          <w:sz w:val="34"/>
        </w:rPr>
        <w:t>là triết học trong kinh Phật. Thầy bảo tôi: </w:t>
      </w:r>
      <w:r>
        <w:rPr>
          <w:i/>
          <w:color w:val="231F20"/>
          <w:w w:val="105"/>
          <w:sz w:val="34"/>
        </w:rPr>
        <w:t>“Phật Thích Ca </w:t>
      </w:r>
      <w:r>
        <w:rPr>
          <w:i/>
          <w:color w:val="231F20"/>
          <w:sz w:val="34"/>
        </w:rPr>
        <w:t>Mâu Ni là</w:t>
      </w:r>
      <w:r>
        <w:rPr>
          <w:i/>
          <w:color w:val="231F20"/>
          <w:spacing w:val="1"/>
          <w:sz w:val="34"/>
        </w:rPr>
        <w:t> </w:t>
      </w:r>
      <w:r>
        <w:rPr>
          <w:i/>
          <w:color w:val="231F20"/>
          <w:sz w:val="34"/>
        </w:rPr>
        <w:t>một triết</w:t>
      </w:r>
      <w:r>
        <w:rPr>
          <w:i/>
          <w:color w:val="231F20"/>
          <w:spacing w:val="1"/>
          <w:sz w:val="34"/>
        </w:rPr>
        <w:t> </w:t>
      </w:r>
      <w:r>
        <w:rPr>
          <w:i/>
          <w:color w:val="231F20"/>
          <w:sz w:val="34"/>
        </w:rPr>
        <w:t>gia vĩ</w:t>
      </w:r>
      <w:r>
        <w:rPr>
          <w:i/>
          <w:color w:val="231F20"/>
          <w:spacing w:val="1"/>
          <w:sz w:val="34"/>
        </w:rPr>
        <w:t> </w:t>
      </w:r>
      <w:r>
        <w:rPr>
          <w:i/>
          <w:color w:val="231F20"/>
          <w:sz w:val="34"/>
        </w:rPr>
        <w:t>đại nhất</w:t>
      </w:r>
      <w:r>
        <w:rPr>
          <w:i/>
          <w:color w:val="231F20"/>
          <w:spacing w:val="1"/>
          <w:sz w:val="34"/>
        </w:rPr>
        <w:t> </w:t>
      </w:r>
      <w:r>
        <w:rPr>
          <w:i/>
          <w:color w:val="231F20"/>
          <w:sz w:val="34"/>
        </w:rPr>
        <w:t>thế giới. Kinh</w:t>
      </w:r>
      <w:r>
        <w:rPr>
          <w:i/>
          <w:color w:val="231F20"/>
          <w:spacing w:val="2"/>
          <w:sz w:val="34"/>
        </w:rPr>
        <w:t> </w:t>
      </w:r>
      <w:r>
        <w:rPr>
          <w:i/>
          <w:color w:val="231F20"/>
          <w:sz w:val="34"/>
        </w:rPr>
        <w:t>Phật</w:t>
      </w:r>
      <w:r>
        <w:rPr>
          <w:i/>
          <w:color w:val="231F20"/>
          <w:spacing w:val="1"/>
          <w:sz w:val="34"/>
        </w:rPr>
        <w:t> </w:t>
      </w:r>
      <w:r>
        <w:rPr>
          <w:i/>
          <w:color w:val="231F20"/>
          <w:sz w:val="34"/>
        </w:rPr>
        <w:t>là </w:t>
      </w:r>
      <w:r>
        <w:rPr>
          <w:i/>
          <w:color w:val="231F20"/>
          <w:spacing w:val="-4"/>
          <w:sz w:val="34"/>
        </w:rPr>
        <w:t>đỉnh</w:t>
      </w:r>
    </w:p>
    <w:p>
      <w:pPr>
        <w:spacing w:after="0" w:line="297"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307" w:lineRule="auto" w:before="106"/>
        <w:ind w:left="387" w:right="119"/>
      </w:pPr>
      <w:r>
        <w:rPr>
          <w:i/>
          <w:color w:val="231F20"/>
          <w:w w:val="105"/>
        </w:rPr>
        <w:t>cao</w:t>
      </w:r>
      <w:r>
        <w:rPr>
          <w:i/>
          <w:color w:val="231F20"/>
          <w:spacing w:val="-23"/>
          <w:w w:val="105"/>
        </w:rPr>
        <w:t> </w:t>
      </w:r>
      <w:r>
        <w:rPr>
          <w:i/>
          <w:color w:val="231F20"/>
          <w:w w:val="105"/>
        </w:rPr>
        <w:t>nhất</w:t>
      </w:r>
      <w:r>
        <w:rPr>
          <w:i/>
          <w:color w:val="231F20"/>
          <w:spacing w:val="-22"/>
          <w:w w:val="105"/>
        </w:rPr>
        <w:t> </w:t>
      </w:r>
      <w:r>
        <w:rPr>
          <w:i/>
          <w:color w:val="231F20"/>
          <w:w w:val="105"/>
        </w:rPr>
        <w:t>trong</w:t>
      </w:r>
      <w:r>
        <w:rPr>
          <w:i/>
          <w:color w:val="231F20"/>
          <w:spacing w:val="-22"/>
          <w:w w:val="105"/>
        </w:rPr>
        <w:t> </w:t>
      </w:r>
      <w:r>
        <w:rPr>
          <w:i/>
          <w:color w:val="231F20"/>
          <w:w w:val="105"/>
        </w:rPr>
        <w:t>triết</w:t>
      </w:r>
      <w:r>
        <w:rPr>
          <w:i/>
          <w:color w:val="231F20"/>
          <w:spacing w:val="-23"/>
          <w:w w:val="105"/>
        </w:rPr>
        <w:t> </w:t>
      </w:r>
      <w:r>
        <w:rPr>
          <w:i/>
          <w:color w:val="231F20"/>
          <w:w w:val="105"/>
        </w:rPr>
        <w:t>học</w:t>
      </w:r>
      <w:r>
        <w:rPr>
          <w:i/>
          <w:color w:val="231F20"/>
          <w:spacing w:val="-22"/>
          <w:w w:val="105"/>
        </w:rPr>
        <w:t> </w:t>
      </w:r>
      <w:r>
        <w:rPr>
          <w:i/>
          <w:color w:val="231F20"/>
          <w:w w:val="105"/>
        </w:rPr>
        <w:t>toàn</w:t>
      </w:r>
      <w:r>
        <w:rPr>
          <w:i/>
          <w:color w:val="231F20"/>
          <w:spacing w:val="-22"/>
          <w:w w:val="105"/>
        </w:rPr>
        <w:t> </w:t>
      </w:r>
      <w:r>
        <w:rPr>
          <w:i/>
          <w:color w:val="231F20"/>
          <w:w w:val="105"/>
        </w:rPr>
        <w:t>thế</w:t>
      </w:r>
      <w:r>
        <w:rPr>
          <w:i/>
          <w:color w:val="231F20"/>
          <w:spacing w:val="-23"/>
          <w:w w:val="105"/>
        </w:rPr>
        <w:t> </w:t>
      </w:r>
      <w:r>
        <w:rPr>
          <w:i/>
          <w:color w:val="231F20"/>
          <w:w w:val="105"/>
        </w:rPr>
        <w:t>giới.</w:t>
      </w:r>
      <w:r>
        <w:rPr>
          <w:i/>
          <w:color w:val="231F20"/>
          <w:spacing w:val="-22"/>
          <w:w w:val="105"/>
        </w:rPr>
        <w:t> </w:t>
      </w:r>
      <w:r>
        <w:rPr>
          <w:i/>
          <w:color w:val="231F20"/>
          <w:w w:val="105"/>
        </w:rPr>
        <w:t>Học</w:t>
      </w:r>
      <w:r>
        <w:rPr>
          <w:i/>
          <w:color w:val="231F20"/>
          <w:spacing w:val="-22"/>
          <w:w w:val="105"/>
        </w:rPr>
        <w:t> </w:t>
      </w:r>
      <w:r>
        <w:rPr>
          <w:i/>
          <w:color w:val="231F20"/>
          <w:w w:val="105"/>
        </w:rPr>
        <w:t>Phật</w:t>
      </w:r>
      <w:r>
        <w:rPr>
          <w:i/>
          <w:color w:val="231F20"/>
          <w:spacing w:val="-23"/>
          <w:w w:val="105"/>
        </w:rPr>
        <w:t> </w:t>
      </w:r>
      <w:r>
        <w:rPr>
          <w:i/>
          <w:color w:val="231F20"/>
          <w:w w:val="105"/>
        </w:rPr>
        <w:t>là</w:t>
      </w:r>
      <w:r>
        <w:rPr>
          <w:i/>
          <w:color w:val="231F20"/>
          <w:spacing w:val="-22"/>
          <w:w w:val="105"/>
        </w:rPr>
        <w:t> </w:t>
      </w:r>
      <w:r>
        <w:rPr>
          <w:i/>
          <w:color w:val="231F20"/>
          <w:w w:val="105"/>
        </w:rPr>
        <w:t>hưởng</w:t>
      </w:r>
      <w:r>
        <w:rPr>
          <w:i/>
          <w:color w:val="231F20"/>
          <w:spacing w:val="-22"/>
          <w:w w:val="105"/>
        </w:rPr>
        <w:t> </w:t>
      </w:r>
      <w:r>
        <w:rPr>
          <w:i/>
          <w:color w:val="231F20"/>
          <w:w w:val="105"/>
        </w:rPr>
        <w:t>thụ cao</w:t>
      </w:r>
      <w:r>
        <w:rPr>
          <w:i/>
          <w:color w:val="231F20"/>
          <w:spacing w:val="-2"/>
          <w:w w:val="105"/>
        </w:rPr>
        <w:t> </w:t>
      </w:r>
      <w:r>
        <w:rPr>
          <w:i/>
          <w:color w:val="231F20"/>
          <w:w w:val="105"/>
        </w:rPr>
        <w:t>nhất</w:t>
      </w:r>
      <w:r>
        <w:rPr>
          <w:i/>
          <w:color w:val="231F20"/>
          <w:spacing w:val="-2"/>
          <w:w w:val="105"/>
        </w:rPr>
        <w:t> </w:t>
      </w:r>
      <w:r>
        <w:rPr>
          <w:i/>
          <w:color w:val="231F20"/>
          <w:w w:val="105"/>
        </w:rPr>
        <w:t>trong</w:t>
      </w:r>
      <w:r>
        <w:rPr>
          <w:i/>
          <w:color w:val="231F20"/>
          <w:spacing w:val="-2"/>
          <w:w w:val="105"/>
        </w:rPr>
        <w:t> </w:t>
      </w:r>
      <w:r>
        <w:rPr>
          <w:i/>
          <w:color w:val="231F20"/>
          <w:w w:val="105"/>
        </w:rPr>
        <w:t>cuộc</w:t>
      </w:r>
      <w:r>
        <w:rPr>
          <w:i/>
          <w:color w:val="231F20"/>
          <w:spacing w:val="-2"/>
          <w:w w:val="105"/>
        </w:rPr>
        <w:t> </w:t>
      </w:r>
      <w:r>
        <w:rPr>
          <w:i/>
          <w:color w:val="231F20"/>
          <w:w w:val="105"/>
        </w:rPr>
        <w:t>đời”.</w:t>
      </w:r>
      <w:r>
        <w:rPr>
          <w:i/>
          <w:color w:val="231F20"/>
          <w:spacing w:val="-2"/>
          <w:w w:val="105"/>
        </w:rPr>
        <w:t> </w:t>
      </w:r>
      <w:r>
        <w:rPr>
          <w:color w:val="231F20"/>
          <w:w w:val="105"/>
        </w:rPr>
        <w:t>Chúng</w:t>
      </w:r>
      <w:r>
        <w:rPr>
          <w:color w:val="231F20"/>
          <w:spacing w:val="-2"/>
          <w:w w:val="105"/>
        </w:rPr>
        <w:t> </w:t>
      </w:r>
      <w:r>
        <w:rPr>
          <w:color w:val="231F20"/>
          <w:w w:val="105"/>
        </w:rPr>
        <w:t>tôi</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59</w:t>
      </w:r>
      <w:r>
        <w:rPr>
          <w:color w:val="231F20"/>
          <w:spacing w:val="-2"/>
          <w:w w:val="105"/>
        </w:rPr>
        <w:t> </w:t>
      </w:r>
      <w:r>
        <w:rPr>
          <w:color w:val="231F20"/>
          <w:w w:val="105"/>
        </w:rPr>
        <w:t>năm,</w:t>
      </w:r>
      <w:r>
        <w:rPr>
          <w:color w:val="231F20"/>
          <w:spacing w:val="-2"/>
          <w:w w:val="105"/>
        </w:rPr>
        <w:t> </w:t>
      </w:r>
      <w:r>
        <w:rPr>
          <w:color w:val="231F20"/>
          <w:w w:val="105"/>
        </w:rPr>
        <w:t>phát hiện</w:t>
      </w:r>
      <w:r>
        <w:rPr>
          <w:color w:val="231F20"/>
          <w:spacing w:val="-4"/>
          <w:w w:val="105"/>
        </w:rPr>
        <w:t> </w:t>
      </w:r>
      <w:r>
        <w:rPr>
          <w:color w:val="231F20"/>
          <w:w w:val="105"/>
        </w:rPr>
        <w:t>triết</w:t>
      </w:r>
      <w:r>
        <w:rPr>
          <w:color w:val="231F20"/>
          <w:spacing w:val="-4"/>
          <w:w w:val="105"/>
        </w:rPr>
        <w:t> </w:t>
      </w:r>
      <w:r>
        <w:rPr>
          <w:color w:val="231F20"/>
          <w:w w:val="105"/>
        </w:rPr>
        <w:t>học</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4"/>
          <w:w w:val="105"/>
        </w:rPr>
        <w:t> </w:t>
      </w:r>
      <w:r>
        <w:rPr>
          <w:color w:val="231F20"/>
          <w:w w:val="105"/>
        </w:rPr>
        <w:t>Phật</w:t>
      </w:r>
      <w:r>
        <w:rPr>
          <w:color w:val="231F20"/>
          <w:spacing w:val="-4"/>
          <w:w w:val="105"/>
        </w:rPr>
        <w:t> </w:t>
      </w:r>
      <w:r>
        <w:rPr>
          <w:color w:val="231F20"/>
          <w:w w:val="105"/>
        </w:rPr>
        <w:t>không</w:t>
      </w:r>
      <w:r>
        <w:rPr>
          <w:color w:val="231F20"/>
          <w:spacing w:val="-4"/>
          <w:w w:val="105"/>
        </w:rPr>
        <w:t> </w:t>
      </w:r>
      <w:r>
        <w:rPr>
          <w:color w:val="231F20"/>
          <w:w w:val="105"/>
        </w:rPr>
        <w:t>chỉ</w:t>
      </w:r>
      <w:r>
        <w:rPr>
          <w:color w:val="231F20"/>
          <w:spacing w:val="-4"/>
          <w:w w:val="105"/>
        </w:rPr>
        <w:t> </w:t>
      </w:r>
      <w:r>
        <w:rPr>
          <w:color w:val="231F20"/>
          <w:w w:val="105"/>
        </w:rPr>
        <w:t>là</w:t>
      </w:r>
      <w:r>
        <w:rPr>
          <w:color w:val="231F20"/>
          <w:spacing w:val="-4"/>
          <w:w w:val="105"/>
        </w:rPr>
        <w:t> </w:t>
      </w:r>
      <w:r>
        <w:rPr>
          <w:color w:val="231F20"/>
          <w:w w:val="105"/>
        </w:rPr>
        <w:t>triết</w:t>
      </w:r>
      <w:r>
        <w:rPr>
          <w:color w:val="231F20"/>
          <w:spacing w:val="-4"/>
          <w:w w:val="105"/>
        </w:rPr>
        <w:t> </w:t>
      </w:r>
      <w:r>
        <w:rPr>
          <w:color w:val="231F20"/>
          <w:w w:val="105"/>
        </w:rPr>
        <w:t>học,</w:t>
      </w:r>
      <w:r>
        <w:rPr>
          <w:color w:val="231F20"/>
          <w:spacing w:val="-4"/>
          <w:w w:val="105"/>
        </w:rPr>
        <w:t> </w:t>
      </w:r>
      <w:r>
        <w:rPr>
          <w:color w:val="231F20"/>
          <w:w w:val="105"/>
        </w:rPr>
        <w:t>mà</w:t>
      </w:r>
      <w:r>
        <w:rPr>
          <w:color w:val="231F20"/>
          <w:spacing w:val="-4"/>
          <w:w w:val="105"/>
        </w:rPr>
        <w:t> </w:t>
      </w:r>
      <w:r>
        <w:rPr>
          <w:color w:val="231F20"/>
          <w:w w:val="105"/>
        </w:rPr>
        <w:t>còn là khoa học, và cũng là đỉnh cao nhất trong khoa học toàn thế</w:t>
      </w:r>
      <w:r>
        <w:rPr>
          <w:color w:val="231F20"/>
          <w:spacing w:val="-11"/>
          <w:w w:val="105"/>
        </w:rPr>
        <w:t> </w:t>
      </w:r>
      <w:r>
        <w:rPr>
          <w:color w:val="231F20"/>
          <w:w w:val="105"/>
        </w:rPr>
        <w:t>giới.</w:t>
      </w:r>
      <w:r>
        <w:rPr>
          <w:color w:val="231F20"/>
          <w:spacing w:val="-11"/>
          <w:w w:val="105"/>
        </w:rPr>
        <w:t> </w:t>
      </w:r>
      <w:r>
        <w:rPr>
          <w:color w:val="231F20"/>
          <w:w w:val="105"/>
        </w:rPr>
        <w:t>Học</w:t>
      </w:r>
      <w:r>
        <w:rPr>
          <w:color w:val="231F20"/>
          <w:spacing w:val="-11"/>
          <w:w w:val="105"/>
        </w:rPr>
        <w:t> </w:t>
      </w:r>
      <w:r>
        <w:rPr>
          <w:color w:val="231F20"/>
          <w:w w:val="105"/>
        </w:rPr>
        <w:t>Phật</w:t>
      </w:r>
      <w:r>
        <w:rPr>
          <w:color w:val="231F20"/>
          <w:spacing w:val="-11"/>
          <w:w w:val="105"/>
        </w:rPr>
        <w:t> </w:t>
      </w:r>
      <w:r>
        <w:rPr>
          <w:color w:val="231F20"/>
          <w:w w:val="105"/>
        </w:rPr>
        <w:t>không</w:t>
      </w:r>
      <w:r>
        <w:rPr>
          <w:color w:val="231F20"/>
          <w:spacing w:val="-11"/>
          <w:w w:val="105"/>
        </w:rPr>
        <w:t> </w:t>
      </w:r>
      <w:r>
        <w:rPr>
          <w:color w:val="231F20"/>
          <w:w w:val="105"/>
        </w:rPr>
        <w:t>chỉ</w:t>
      </w:r>
      <w:r>
        <w:rPr>
          <w:color w:val="231F20"/>
          <w:spacing w:val="-11"/>
          <w:w w:val="105"/>
        </w:rPr>
        <w:t> </w:t>
      </w:r>
      <w:r>
        <w:rPr>
          <w:color w:val="231F20"/>
          <w:w w:val="105"/>
        </w:rPr>
        <w:t>là</w:t>
      </w:r>
      <w:r>
        <w:rPr>
          <w:color w:val="231F20"/>
          <w:spacing w:val="-11"/>
          <w:w w:val="105"/>
        </w:rPr>
        <w:t> </w:t>
      </w:r>
      <w:r>
        <w:rPr>
          <w:color w:val="231F20"/>
          <w:w w:val="105"/>
        </w:rPr>
        <w:t>hưởng</w:t>
      </w:r>
      <w:r>
        <w:rPr>
          <w:color w:val="231F20"/>
          <w:spacing w:val="-11"/>
          <w:w w:val="105"/>
        </w:rPr>
        <w:t> </w:t>
      </w:r>
      <w:r>
        <w:rPr>
          <w:color w:val="231F20"/>
          <w:w w:val="105"/>
        </w:rPr>
        <w:t>thụ</w:t>
      </w:r>
      <w:r>
        <w:rPr>
          <w:color w:val="231F20"/>
          <w:spacing w:val="-11"/>
          <w:w w:val="105"/>
        </w:rPr>
        <w:t> </w:t>
      </w:r>
      <w:r>
        <w:rPr>
          <w:color w:val="231F20"/>
          <w:w w:val="105"/>
        </w:rPr>
        <w:t>tối</w:t>
      </w:r>
      <w:r>
        <w:rPr>
          <w:color w:val="231F20"/>
          <w:spacing w:val="-11"/>
          <w:w w:val="105"/>
        </w:rPr>
        <w:t> </w:t>
      </w:r>
      <w:r>
        <w:rPr>
          <w:color w:val="231F20"/>
          <w:w w:val="105"/>
        </w:rPr>
        <w:t>cao,</w:t>
      </w:r>
      <w:r>
        <w:rPr>
          <w:color w:val="231F20"/>
          <w:spacing w:val="-11"/>
          <w:w w:val="105"/>
        </w:rPr>
        <w:t> </w:t>
      </w:r>
      <w:r>
        <w:rPr>
          <w:color w:val="231F20"/>
          <w:w w:val="105"/>
        </w:rPr>
        <w:t>mà</w:t>
      </w:r>
      <w:r>
        <w:rPr>
          <w:color w:val="231F20"/>
          <w:spacing w:val="-11"/>
          <w:w w:val="105"/>
        </w:rPr>
        <w:t> </w:t>
      </w:r>
      <w:r>
        <w:rPr>
          <w:color w:val="231F20"/>
          <w:w w:val="105"/>
        </w:rPr>
        <w:t>còn</w:t>
      </w:r>
      <w:r>
        <w:rPr>
          <w:color w:val="231F20"/>
          <w:spacing w:val="-11"/>
          <w:w w:val="105"/>
        </w:rPr>
        <w:t> </w:t>
      </w:r>
      <w:r>
        <w:rPr>
          <w:color w:val="231F20"/>
          <w:w w:val="105"/>
        </w:rPr>
        <w:t>là phúc báo tối cao trong cuộc đời! Người có phúc mới có thể tiếp</w:t>
      </w:r>
      <w:r>
        <w:rPr>
          <w:color w:val="231F20"/>
          <w:spacing w:val="-2"/>
          <w:w w:val="105"/>
        </w:rPr>
        <w:t> </w:t>
      </w:r>
      <w:r>
        <w:rPr>
          <w:color w:val="231F20"/>
          <w:w w:val="105"/>
        </w:rPr>
        <w:t>xúc</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chẳng</w:t>
      </w:r>
      <w:r>
        <w:rPr>
          <w:color w:val="231F20"/>
          <w:spacing w:val="-2"/>
          <w:w w:val="105"/>
        </w:rPr>
        <w:t> </w:t>
      </w:r>
      <w:r>
        <w:rPr>
          <w:color w:val="231F20"/>
          <w:w w:val="105"/>
        </w:rPr>
        <w:t>được</w:t>
      </w:r>
      <w:r>
        <w:rPr>
          <w:color w:val="231F20"/>
          <w:spacing w:val="-2"/>
          <w:w w:val="105"/>
        </w:rPr>
        <w:t> </w:t>
      </w:r>
      <w:r>
        <w:rPr>
          <w:color w:val="231F20"/>
          <w:w w:val="105"/>
        </w:rPr>
        <w:t>tiếp</w:t>
      </w:r>
      <w:r>
        <w:rPr>
          <w:color w:val="231F20"/>
          <w:spacing w:val="-2"/>
          <w:w w:val="105"/>
        </w:rPr>
        <w:t> </w:t>
      </w:r>
      <w:r>
        <w:rPr>
          <w:color w:val="231F20"/>
          <w:w w:val="105"/>
        </w:rPr>
        <w:t>xúc</w:t>
      </w:r>
      <w:r>
        <w:rPr>
          <w:color w:val="231F20"/>
          <w:spacing w:val="-2"/>
          <w:w w:val="105"/>
        </w:rPr>
        <w:t> </w:t>
      </w:r>
      <w:r>
        <w:rPr>
          <w:color w:val="231F20"/>
          <w:w w:val="105"/>
        </w:rPr>
        <w:t>là</w:t>
      </w:r>
      <w:r>
        <w:rPr>
          <w:color w:val="231F20"/>
          <w:spacing w:val="-2"/>
          <w:w w:val="105"/>
        </w:rPr>
        <w:t> </w:t>
      </w:r>
      <w:r>
        <w:rPr>
          <w:color w:val="231F20"/>
          <w:w w:val="105"/>
        </w:rPr>
        <w:t>thiếu</w:t>
      </w:r>
      <w:r>
        <w:rPr>
          <w:color w:val="231F20"/>
          <w:spacing w:val="-3"/>
          <w:w w:val="105"/>
        </w:rPr>
        <w:t> </w:t>
      </w:r>
      <w:r>
        <w:rPr>
          <w:color w:val="231F20"/>
          <w:w w:val="105"/>
        </w:rPr>
        <w:t>phúc!</w:t>
      </w:r>
      <w:r>
        <w:rPr>
          <w:color w:val="231F20"/>
          <w:spacing w:val="-2"/>
          <w:w w:val="105"/>
        </w:rPr>
        <w:t> </w:t>
      </w:r>
      <w:r>
        <w:rPr>
          <w:color w:val="231F20"/>
          <w:w w:val="105"/>
        </w:rPr>
        <w:t>Phật giáo</w:t>
      </w:r>
      <w:r>
        <w:rPr>
          <w:color w:val="231F20"/>
          <w:spacing w:val="-23"/>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3"/>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Tôi</w:t>
      </w:r>
      <w:r>
        <w:rPr>
          <w:color w:val="231F20"/>
          <w:spacing w:val="-23"/>
          <w:w w:val="105"/>
        </w:rPr>
        <w:t> </w:t>
      </w:r>
      <w:r>
        <w:rPr>
          <w:color w:val="231F20"/>
          <w:w w:val="105"/>
        </w:rPr>
        <w:t>mới</w:t>
      </w:r>
      <w:r>
        <w:rPr>
          <w:color w:val="231F20"/>
          <w:spacing w:val="-22"/>
          <w:w w:val="105"/>
        </w:rPr>
        <w:t> </w:t>
      </w:r>
      <w:r>
        <w:rPr>
          <w:color w:val="231F20"/>
          <w:w w:val="105"/>
        </w:rPr>
        <w:t>hiểu</w:t>
      </w:r>
      <w:r>
        <w:rPr>
          <w:color w:val="231F20"/>
          <w:spacing w:val="-22"/>
          <w:w w:val="105"/>
        </w:rPr>
        <w:t> </w:t>
      </w:r>
      <w:r>
        <w:rPr>
          <w:color w:val="231F20"/>
          <w:w w:val="105"/>
        </w:rPr>
        <w:t>rõ</w:t>
      </w:r>
      <w:r>
        <w:rPr>
          <w:color w:val="231F20"/>
          <w:spacing w:val="-23"/>
          <w:w w:val="105"/>
        </w:rPr>
        <w:t> </w:t>
      </w:r>
      <w:r>
        <w:rPr>
          <w:color w:val="231F20"/>
          <w:w w:val="105"/>
        </w:rPr>
        <w:t>ràng,</w:t>
      </w:r>
      <w:r>
        <w:rPr>
          <w:color w:val="231F20"/>
          <w:spacing w:val="-22"/>
          <w:w w:val="105"/>
        </w:rPr>
        <w:t> </w:t>
      </w:r>
      <w:r>
        <w:rPr>
          <w:color w:val="231F20"/>
          <w:w w:val="105"/>
        </w:rPr>
        <w:t>minh</w:t>
      </w:r>
      <w:r>
        <w:rPr>
          <w:color w:val="231F20"/>
          <w:spacing w:val="-22"/>
          <w:w w:val="105"/>
        </w:rPr>
        <w:t> </w:t>
      </w:r>
      <w:r>
        <w:rPr>
          <w:color w:val="231F20"/>
          <w:w w:val="105"/>
        </w:rPr>
        <w:t>bạch, tiếp nhận sự giáo dục của Phật Đà là phúc báo lớn bậc nhất trong đời người. Đức Phật giảng về chân tướng của vũ trụ và nhân sinh, thật tướng của các pháp.</w:t>
      </w:r>
    </w:p>
    <w:p>
      <w:pPr>
        <w:pStyle w:val="BodyText"/>
        <w:spacing w:line="307" w:lineRule="auto" w:before="135"/>
        <w:ind w:left="387" w:right="119" w:firstLine="453"/>
      </w:pPr>
      <w:r>
        <w:rPr>
          <w:i/>
          <w:color w:val="231F20"/>
        </w:rPr>
        <w:t>“Thật</w:t>
      </w:r>
      <w:r>
        <w:rPr>
          <w:i/>
          <w:color w:val="231F20"/>
          <w:spacing w:val="-6"/>
        </w:rPr>
        <w:t> </w:t>
      </w:r>
      <w:r>
        <w:rPr>
          <w:i/>
          <w:color w:val="231F20"/>
        </w:rPr>
        <w:t>tướng</w:t>
      </w:r>
      <w:r>
        <w:rPr>
          <w:i/>
          <w:color w:val="231F20"/>
          <w:spacing w:val="-6"/>
        </w:rPr>
        <w:t> </w:t>
      </w:r>
      <w:r>
        <w:rPr>
          <w:i/>
          <w:color w:val="231F20"/>
        </w:rPr>
        <w:t>diệu</w:t>
      </w:r>
      <w:r>
        <w:rPr>
          <w:i/>
          <w:color w:val="231F20"/>
          <w:spacing w:val="-6"/>
        </w:rPr>
        <w:t> </w:t>
      </w:r>
      <w:r>
        <w:rPr>
          <w:i/>
          <w:color w:val="231F20"/>
        </w:rPr>
        <w:t>lý,</w:t>
      </w:r>
      <w:r>
        <w:rPr>
          <w:i/>
          <w:color w:val="231F20"/>
          <w:spacing w:val="-6"/>
        </w:rPr>
        <w:t> </w:t>
      </w:r>
      <w:r>
        <w:rPr>
          <w:i/>
          <w:color w:val="231F20"/>
        </w:rPr>
        <w:t>cổ</w:t>
      </w:r>
      <w:r>
        <w:rPr>
          <w:i/>
          <w:color w:val="231F20"/>
          <w:spacing w:val="-6"/>
        </w:rPr>
        <w:t> </w:t>
      </w:r>
      <w:r>
        <w:rPr>
          <w:i/>
          <w:color w:val="231F20"/>
        </w:rPr>
        <w:t>kim</w:t>
      </w:r>
      <w:r>
        <w:rPr>
          <w:i/>
          <w:color w:val="231F20"/>
          <w:spacing w:val="-6"/>
        </w:rPr>
        <w:t> </w:t>
      </w:r>
      <w:r>
        <w:rPr>
          <w:i/>
          <w:color w:val="231F20"/>
        </w:rPr>
        <w:t>bất</w:t>
      </w:r>
      <w:r>
        <w:rPr>
          <w:i/>
          <w:color w:val="231F20"/>
          <w:spacing w:val="-6"/>
        </w:rPr>
        <w:t> </w:t>
      </w:r>
      <w:r>
        <w:rPr>
          <w:i/>
          <w:color w:val="231F20"/>
        </w:rPr>
        <w:t>biến,</w:t>
      </w:r>
      <w:r>
        <w:rPr>
          <w:i/>
          <w:color w:val="231F20"/>
          <w:spacing w:val="-6"/>
        </w:rPr>
        <w:t> </w:t>
      </w:r>
      <w:r>
        <w:rPr>
          <w:i/>
          <w:color w:val="231F20"/>
        </w:rPr>
        <w:t>cố</w:t>
      </w:r>
      <w:r>
        <w:rPr>
          <w:i/>
          <w:color w:val="231F20"/>
          <w:spacing w:val="-6"/>
        </w:rPr>
        <w:t> </w:t>
      </w:r>
      <w:r>
        <w:rPr>
          <w:i/>
          <w:color w:val="231F20"/>
        </w:rPr>
        <w:t>viết</w:t>
      </w:r>
      <w:r>
        <w:rPr>
          <w:i/>
          <w:color w:val="231F20"/>
          <w:spacing w:val="-6"/>
        </w:rPr>
        <w:t> </w:t>
      </w:r>
      <w:r>
        <w:rPr>
          <w:i/>
          <w:color w:val="231F20"/>
        </w:rPr>
        <w:t>Như”</w:t>
      </w:r>
      <w:r>
        <w:rPr>
          <w:i/>
          <w:color w:val="231F20"/>
          <w:spacing w:val="-6"/>
        </w:rPr>
        <w:t> </w:t>
      </w:r>
      <w:r>
        <w:rPr>
          <w:color w:val="231F20"/>
        </w:rPr>
        <w:t>(Diệu</w:t>
      </w:r>
      <w:r>
        <w:rPr>
          <w:color w:val="231F20"/>
          <w:spacing w:val="-6"/>
        </w:rPr>
        <w:t> </w:t>
      </w:r>
      <w:r>
        <w:rPr>
          <w:color w:val="231F20"/>
        </w:rPr>
        <w:t>lý </w:t>
      </w:r>
      <w:r>
        <w:rPr>
          <w:color w:val="231F20"/>
          <w:w w:val="105"/>
        </w:rPr>
        <w:t>thật tướng xưa nay chẳng thay đổi nên gọi là Như). Đấy là một hạng mục nghiên cứu chủ yếu trong triết học và khoa học,</w:t>
      </w:r>
      <w:r>
        <w:rPr>
          <w:color w:val="231F20"/>
          <w:spacing w:val="-7"/>
          <w:w w:val="105"/>
        </w:rPr>
        <w:t> </w:t>
      </w:r>
      <w:r>
        <w:rPr>
          <w:color w:val="231F20"/>
          <w:w w:val="105"/>
        </w:rPr>
        <w:t>mãi</w:t>
      </w:r>
      <w:r>
        <w:rPr>
          <w:color w:val="231F20"/>
          <w:spacing w:val="-7"/>
          <w:w w:val="105"/>
        </w:rPr>
        <w:t> </w:t>
      </w:r>
      <w:r>
        <w:rPr>
          <w:color w:val="231F20"/>
          <w:w w:val="105"/>
        </w:rPr>
        <w:t>cho</w:t>
      </w:r>
      <w:r>
        <w:rPr>
          <w:color w:val="231F20"/>
          <w:spacing w:val="-7"/>
          <w:w w:val="105"/>
        </w:rPr>
        <w:t> </w:t>
      </w:r>
      <w:r>
        <w:rPr>
          <w:color w:val="231F20"/>
          <w:w w:val="105"/>
        </w:rPr>
        <w:t>đến</w:t>
      </w:r>
      <w:r>
        <w:rPr>
          <w:color w:val="231F20"/>
          <w:spacing w:val="-7"/>
          <w:w w:val="105"/>
        </w:rPr>
        <w:t> </w:t>
      </w:r>
      <w:r>
        <w:rPr>
          <w:color w:val="231F20"/>
          <w:w w:val="105"/>
        </w:rPr>
        <w:t>hiện</w:t>
      </w:r>
      <w:r>
        <w:rPr>
          <w:color w:val="231F20"/>
          <w:spacing w:val="-7"/>
          <w:w w:val="105"/>
        </w:rPr>
        <w:t> </w:t>
      </w:r>
      <w:r>
        <w:rPr>
          <w:color w:val="231F20"/>
          <w:w w:val="105"/>
        </w:rPr>
        <w:t>tại,</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nói</w:t>
      </w:r>
      <w:r>
        <w:rPr>
          <w:color w:val="231F20"/>
          <w:spacing w:val="-7"/>
          <w:w w:val="105"/>
        </w:rPr>
        <w:t> </w:t>
      </w:r>
      <w:r>
        <w:rPr>
          <w:color w:val="231F20"/>
          <w:w w:val="105"/>
        </w:rPr>
        <w:t>là</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hiện</w:t>
      </w:r>
      <w:r>
        <w:rPr>
          <w:color w:val="231F20"/>
          <w:spacing w:val="-7"/>
          <w:w w:val="105"/>
        </w:rPr>
        <w:t> </w:t>
      </w:r>
      <w:r>
        <w:rPr>
          <w:color w:val="231F20"/>
          <w:w w:val="105"/>
        </w:rPr>
        <w:t>đại</w:t>
      </w:r>
      <w:r>
        <w:rPr>
          <w:color w:val="231F20"/>
          <w:spacing w:val="-7"/>
          <w:w w:val="105"/>
        </w:rPr>
        <w:t> </w:t>
      </w:r>
      <w:r>
        <w:rPr>
          <w:color w:val="231F20"/>
          <w:w w:val="105"/>
        </w:rPr>
        <w:t>và kinh Phật đã trở nên rất gần gũi. Khoa học lượng tử nghiên cứu về thế giới vi mô. Khoa học phát triển theo 2 phương </w:t>
      </w:r>
      <w:r>
        <w:rPr>
          <w:color w:val="231F20"/>
          <w:spacing w:val="-2"/>
          <w:w w:val="105"/>
        </w:rPr>
        <w:t>hướng:</w:t>
      </w:r>
    </w:p>
    <w:p>
      <w:pPr>
        <w:pStyle w:val="ListParagraph"/>
        <w:numPr>
          <w:ilvl w:val="0"/>
          <w:numId w:val="7"/>
        </w:numPr>
        <w:tabs>
          <w:tab w:pos="1046" w:val="left" w:leader="none"/>
        </w:tabs>
        <w:spacing w:line="307" w:lineRule="auto" w:before="137" w:after="0"/>
        <w:ind w:left="387" w:right="121" w:firstLine="453"/>
        <w:jc w:val="both"/>
        <w:rPr>
          <w:sz w:val="34"/>
        </w:rPr>
      </w:pPr>
      <w:r>
        <w:rPr>
          <w:color w:val="231F20"/>
          <w:w w:val="105"/>
          <w:sz w:val="34"/>
        </w:rPr>
        <w:t>Một là thế giới vĩ mô (macrocosm), tức vũ trụ. Những điều</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giảng</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phẩm</w:t>
      </w:r>
      <w:r>
        <w:rPr>
          <w:color w:val="231F20"/>
          <w:spacing w:val="-22"/>
          <w:w w:val="105"/>
          <w:sz w:val="34"/>
        </w:rPr>
        <w:t> </w:t>
      </w:r>
      <w:r>
        <w:rPr>
          <w:i/>
          <w:color w:val="231F20"/>
          <w:w w:val="105"/>
          <w:sz w:val="34"/>
        </w:rPr>
        <w:t>Thế</w:t>
      </w:r>
      <w:r>
        <w:rPr>
          <w:i/>
          <w:color w:val="231F20"/>
          <w:spacing w:val="-22"/>
          <w:w w:val="105"/>
          <w:sz w:val="34"/>
        </w:rPr>
        <w:t> </w:t>
      </w:r>
      <w:r>
        <w:rPr>
          <w:i/>
          <w:color w:val="231F20"/>
          <w:w w:val="105"/>
          <w:sz w:val="34"/>
        </w:rPr>
        <w:t>Giới</w:t>
      </w:r>
      <w:r>
        <w:rPr>
          <w:i/>
          <w:color w:val="231F20"/>
          <w:spacing w:val="-22"/>
          <w:w w:val="105"/>
          <w:sz w:val="34"/>
        </w:rPr>
        <w:t> </w:t>
      </w:r>
      <w:r>
        <w:rPr>
          <w:i/>
          <w:color w:val="231F20"/>
          <w:w w:val="105"/>
          <w:sz w:val="34"/>
        </w:rPr>
        <w:t>Hoa</w:t>
      </w:r>
      <w:r>
        <w:rPr>
          <w:i/>
          <w:color w:val="231F20"/>
          <w:spacing w:val="-22"/>
          <w:w w:val="105"/>
          <w:sz w:val="34"/>
        </w:rPr>
        <w:t> </w:t>
      </w:r>
      <w:r>
        <w:rPr>
          <w:i/>
          <w:color w:val="231F20"/>
          <w:w w:val="105"/>
          <w:sz w:val="34"/>
        </w:rPr>
        <w:t>Tạng</w:t>
      </w:r>
      <w:r>
        <w:rPr>
          <w:i/>
          <w:color w:val="231F20"/>
          <w:spacing w:val="-22"/>
          <w:w w:val="105"/>
          <w:sz w:val="34"/>
        </w:rPr>
        <w:t> </w:t>
      </w:r>
      <w:r>
        <w:rPr>
          <w:color w:val="231F20"/>
          <w:w w:val="105"/>
          <w:sz w:val="34"/>
        </w:rPr>
        <w:t>và</w:t>
      </w:r>
      <w:r>
        <w:rPr>
          <w:color w:val="231F20"/>
          <w:spacing w:val="-22"/>
          <w:w w:val="105"/>
          <w:sz w:val="34"/>
        </w:rPr>
        <w:t> </w:t>
      </w:r>
      <w:r>
        <w:rPr>
          <w:i/>
          <w:color w:val="231F20"/>
          <w:w w:val="105"/>
          <w:sz w:val="34"/>
        </w:rPr>
        <w:t>Thế</w:t>
      </w:r>
      <w:r>
        <w:rPr>
          <w:i/>
          <w:color w:val="231F20"/>
          <w:spacing w:val="-22"/>
          <w:w w:val="105"/>
          <w:sz w:val="34"/>
        </w:rPr>
        <w:t> </w:t>
      </w:r>
      <w:r>
        <w:rPr>
          <w:i/>
          <w:color w:val="231F20"/>
          <w:w w:val="105"/>
          <w:sz w:val="34"/>
        </w:rPr>
        <w:t>Giới Thành Tựu </w:t>
      </w:r>
      <w:r>
        <w:rPr>
          <w:color w:val="231F20"/>
          <w:w w:val="105"/>
          <w:sz w:val="34"/>
        </w:rPr>
        <w:t>của kinh </w:t>
      </w:r>
      <w:r>
        <w:rPr>
          <w:i/>
          <w:color w:val="231F20"/>
          <w:w w:val="105"/>
          <w:sz w:val="34"/>
        </w:rPr>
        <w:t>Hoa Nghiêm </w:t>
      </w:r>
      <w:r>
        <w:rPr>
          <w:color w:val="231F20"/>
          <w:w w:val="105"/>
          <w:sz w:val="34"/>
        </w:rPr>
        <w:t>chính là thế giới vĩ mô.</w:t>
      </w:r>
    </w:p>
    <w:p>
      <w:pPr>
        <w:pStyle w:val="ListParagraph"/>
        <w:numPr>
          <w:ilvl w:val="0"/>
          <w:numId w:val="7"/>
        </w:numPr>
        <w:tabs>
          <w:tab w:pos="1044" w:val="left" w:leader="none"/>
        </w:tabs>
        <w:spacing w:line="307" w:lineRule="auto" w:before="140" w:after="0"/>
        <w:ind w:left="387" w:right="121" w:firstLine="453"/>
        <w:jc w:val="both"/>
        <w:rPr>
          <w:sz w:val="34"/>
        </w:rPr>
      </w:pPr>
      <w:r>
        <w:rPr>
          <w:color w:val="231F20"/>
          <w:w w:val="105"/>
          <w:sz w:val="34"/>
        </w:rPr>
        <w:t>Hai là thế giới vi mô (microcosm), chính là 3 tế tướng của A Lại Da như đức Phật đã giảng, nói đến khởi nguyên của vũ trụ.</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firstLine="453"/>
      </w:pPr>
      <w:r>
        <w:rPr>
          <w:color w:val="231F20"/>
          <w:w w:val="105"/>
        </w:rPr>
        <w:t>Trong hiện thời,</w:t>
      </w:r>
      <w:r>
        <w:rPr>
          <w:color w:val="231F20"/>
          <w:spacing w:val="-1"/>
          <w:w w:val="105"/>
        </w:rPr>
        <w:t> </w:t>
      </w:r>
      <w:r>
        <w:rPr>
          <w:color w:val="231F20"/>
          <w:w w:val="105"/>
        </w:rPr>
        <w:t>lượng tử lực học rất tuyệt vời, cũng nói đến</w:t>
      </w:r>
      <w:r>
        <w:rPr>
          <w:color w:val="231F20"/>
          <w:spacing w:val="-5"/>
          <w:w w:val="105"/>
        </w:rPr>
        <w:t> </w:t>
      </w:r>
      <w:r>
        <w:rPr>
          <w:color w:val="231F20"/>
          <w:w w:val="105"/>
        </w:rPr>
        <w:t>A</w:t>
      </w:r>
      <w:r>
        <w:rPr>
          <w:color w:val="231F20"/>
          <w:spacing w:val="-5"/>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khiến</w:t>
      </w:r>
      <w:r>
        <w:rPr>
          <w:color w:val="231F20"/>
          <w:spacing w:val="-5"/>
          <w:w w:val="105"/>
        </w:rPr>
        <w:t> </w:t>
      </w:r>
      <w:r>
        <w:rPr>
          <w:color w:val="231F20"/>
          <w:w w:val="105"/>
        </w:rPr>
        <w:t>cho</w:t>
      </w:r>
      <w:r>
        <w:rPr>
          <w:color w:val="231F20"/>
          <w:spacing w:val="-5"/>
          <w:w w:val="105"/>
        </w:rPr>
        <w:t> </w:t>
      </w:r>
      <w:r>
        <w:rPr>
          <w:color w:val="231F20"/>
          <w:w w:val="105"/>
        </w:rPr>
        <w:t>chúng</w:t>
      </w:r>
      <w:r>
        <w:rPr>
          <w:color w:val="231F20"/>
          <w:spacing w:val="-5"/>
          <w:w w:val="105"/>
        </w:rPr>
        <w:t> </w:t>
      </w:r>
      <w:r>
        <w:rPr>
          <w:color w:val="231F20"/>
          <w:w w:val="105"/>
        </w:rPr>
        <w:t>tôi</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bội</w:t>
      </w:r>
      <w:r>
        <w:rPr>
          <w:color w:val="231F20"/>
          <w:spacing w:val="-5"/>
          <w:w w:val="105"/>
        </w:rPr>
        <w:t> </w:t>
      </w:r>
      <w:r>
        <w:rPr>
          <w:color w:val="231F20"/>
          <w:w w:val="105"/>
        </w:rPr>
        <w:t>phục</w:t>
      </w:r>
      <w:r>
        <w:rPr>
          <w:color w:val="231F20"/>
          <w:spacing w:val="-5"/>
          <w:w w:val="105"/>
        </w:rPr>
        <w:t> </w:t>
      </w:r>
      <w:r>
        <w:rPr>
          <w:color w:val="231F20"/>
          <w:w w:val="105"/>
        </w:rPr>
        <w:t>năm</w:t>
      </w:r>
      <w:r>
        <w:rPr>
          <w:color w:val="231F20"/>
          <w:spacing w:val="-5"/>
          <w:w w:val="105"/>
        </w:rPr>
        <w:t> </w:t>
      </w:r>
      <w:r>
        <w:rPr>
          <w:color w:val="231F20"/>
          <w:w w:val="105"/>
        </w:rPr>
        <w:t>vóc sát đất. Nói tới chân tướng vũ trụ, thì khởi nguyên của vật chất</w:t>
      </w:r>
      <w:r>
        <w:rPr>
          <w:color w:val="231F20"/>
          <w:spacing w:val="-3"/>
          <w:w w:val="105"/>
        </w:rPr>
        <w:t> </w:t>
      </w:r>
      <w:r>
        <w:rPr>
          <w:color w:val="231F20"/>
          <w:w w:val="105"/>
        </w:rPr>
        <w:t>cũng</w:t>
      </w:r>
      <w:r>
        <w:rPr>
          <w:color w:val="231F20"/>
          <w:spacing w:val="-3"/>
          <w:w w:val="105"/>
        </w:rPr>
        <w:t> </w:t>
      </w:r>
      <w:r>
        <w:rPr>
          <w:color w:val="231F20"/>
          <w:w w:val="105"/>
        </w:rPr>
        <w:t>là</w:t>
      </w:r>
      <w:r>
        <w:rPr>
          <w:color w:val="231F20"/>
          <w:spacing w:val="-3"/>
          <w:w w:val="105"/>
        </w:rPr>
        <w:t> </w:t>
      </w:r>
      <w:r>
        <w:rPr>
          <w:color w:val="231F20"/>
          <w:w w:val="105"/>
        </w:rPr>
        <w:t>khởi</w:t>
      </w:r>
      <w:r>
        <w:rPr>
          <w:color w:val="231F20"/>
          <w:spacing w:val="-3"/>
          <w:w w:val="105"/>
        </w:rPr>
        <w:t> </w:t>
      </w:r>
      <w:r>
        <w:rPr>
          <w:color w:val="231F20"/>
          <w:w w:val="105"/>
        </w:rPr>
        <w:t>nguyên</w:t>
      </w:r>
      <w:r>
        <w:rPr>
          <w:color w:val="231F20"/>
          <w:spacing w:val="-3"/>
          <w:w w:val="105"/>
        </w:rPr>
        <w:t> </w:t>
      </w:r>
      <w:r>
        <w:rPr>
          <w:color w:val="231F20"/>
          <w:w w:val="105"/>
        </w:rPr>
        <w:t>của</w:t>
      </w:r>
      <w:r>
        <w:rPr>
          <w:color w:val="231F20"/>
          <w:spacing w:val="-3"/>
          <w:w w:val="105"/>
        </w:rPr>
        <w:t> </w:t>
      </w:r>
      <w:r>
        <w:rPr>
          <w:color w:val="231F20"/>
          <w:w w:val="105"/>
        </w:rPr>
        <w:t>vũ</w:t>
      </w:r>
      <w:r>
        <w:rPr>
          <w:color w:val="231F20"/>
          <w:spacing w:val="-3"/>
          <w:w w:val="105"/>
        </w:rPr>
        <w:t> </w:t>
      </w:r>
      <w:r>
        <w:rPr>
          <w:color w:val="231F20"/>
          <w:w w:val="105"/>
        </w:rPr>
        <w:t>trụ.</w:t>
      </w:r>
      <w:r>
        <w:rPr>
          <w:color w:val="231F20"/>
          <w:spacing w:val="-3"/>
          <w:w w:val="105"/>
        </w:rPr>
        <w:t> </w:t>
      </w:r>
      <w:r>
        <w:rPr>
          <w:color w:val="231F20"/>
          <w:w w:val="105"/>
        </w:rPr>
        <w:t>Vũ</w:t>
      </w:r>
      <w:r>
        <w:rPr>
          <w:color w:val="231F20"/>
          <w:spacing w:val="-3"/>
          <w:w w:val="105"/>
        </w:rPr>
        <w:t> </w:t>
      </w:r>
      <w:r>
        <w:rPr>
          <w:color w:val="231F20"/>
          <w:w w:val="105"/>
        </w:rPr>
        <w:t>trụ</w:t>
      </w:r>
      <w:r>
        <w:rPr>
          <w:color w:val="231F20"/>
          <w:spacing w:val="-3"/>
          <w:w w:val="105"/>
        </w:rPr>
        <w:t> </w:t>
      </w:r>
      <w:r>
        <w:rPr>
          <w:color w:val="231F20"/>
          <w:w w:val="105"/>
        </w:rPr>
        <w:t>do</w:t>
      </w:r>
      <w:r>
        <w:rPr>
          <w:color w:val="231F20"/>
          <w:spacing w:val="-3"/>
          <w:w w:val="105"/>
        </w:rPr>
        <w:t> </w:t>
      </w:r>
      <w:r>
        <w:rPr>
          <w:color w:val="231F20"/>
          <w:w w:val="105"/>
        </w:rPr>
        <w:t>vật</w:t>
      </w:r>
      <w:r>
        <w:rPr>
          <w:color w:val="231F20"/>
          <w:spacing w:val="-3"/>
          <w:w w:val="105"/>
        </w:rPr>
        <w:t> </w:t>
      </w:r>
      <w:r>
        <w:rPr>
          <w:color w:val="231F20"/>
          <w:w w:val="105"/>
        </w:rPr>
        <w:t>chất</w:t>
      </w:r>
      <w:r>
        <w:rPr>
          <w:color w:val="231F20"/>
          <w:spacing w:val="-3"/>
          <w:w w:val="105"/>
        </w:rPr>
        <w:t> </w:t>
      </w:r>
      <w:r>
        <w:rPr>
          <w:color w:val="231F20"/>
          <w:w w:val="105"/>
        </w:rPr>
        <w:t>hợp thành.</w:t>
      </w:r>
      <w:r>
        <w:rPr>
          <w:color w:val="231F20"/>
          <w:spacing w:val="-14"/>
          <w:w w:val="105"/>
        </w:rPr>
        <w:t> </w:t>
      </w:r>
      <w:r>
        <w:rPr>
          <w:color w:val="231F20"/>
          <w:w w:val="105"/>
        </w:rPr>
        <w:t>Vật</w:t>
      </w:r>
      <w:r>
        <w:rPr>
          <w:color w:val="231F20"/>
          <w:spacing w:val="-14"/>
          <w:w w:val="105"/>
        </w:rPr>
        <w:t> </w:t>
      </w:r>
      <w:r>
        <w:rPr>
          <w:color w:val="231F20"/>
          <w:w w:val="105"/>
        </w:rPr>
        <w:t>chất</w:t>
      </w:r>
      <w:r>
        <w:rPr>
          <w:color w:val="231F20"/>
          <w:spacing w:val="-14"/>
          <w:w w:val="105"/>
        </w:rPr>
        <w:t> </w:t>
      </w:r>
      <w:r>
        <w:rPr>
          <w:color w:val="231F20"/>
          <w:w w:val="105"/>
        </w:rPr>
        <w:t>do</w:t>
      </w:r>
      <w:r>
        <w:rPr>
          <w:color w:val="231F20"/>
          <w:spacing w:val="-14"/>
          <w:w w:val="105"/>
        </w:rPr>
        <w:t> </w:t>
      </w:r>
      <w:r>
        <w:rPr>
          <w:color w:val="231F20"/>
          <w:w w:val="105"/>
        </w:rPr>
        <w:t>đâu</w:t>
      </w:r>
      <w:r>
        <w:rPr>
          <w:color w:val="231F20"/>
          <w:spacing w:val="-13"/>
          <w:w w:val="105"/>
        </w:rPr>
        <w:t> </w:t>
      </w:r>
      <w:r>
        <w:rPr>
          <w:color w:val="231F20"/>
          <w:w w:val="105"/>
        </w:rPr>
        <w:t>mà</w:t>
      </w:r>
      <w:r>
        <w:rPr>
          <w:color w:val="231F20"/>
          <w:spacing w:val="-14"/>
          <w:w w:val="105"/>
        </w:rPr>
        <w:t> </w:t>
      </w:r>
      <w:r>
        <w:rPr>
          <w:color w:val="231F20"/>
          <w:w w:val="105"/>
        </w:rPr>
        <w:t>có?</w:t>
      </w:r>
      <w:r>
        <w:rPr>
          <w:color w:val="231F20"/>
          <w:spacing w:val="-14"/>
          <w:w w:val="105"/>
        </w:rPr>
        <w:t> </w:t>
      </w:r>
      <w:r>
        <w:rPr>
          <w:color w:val="231F20"/>
          <w:w w:val="105"/>
        </w:rPr>
        <w:t>Các</w:t>
      </w:r>
      <w:r>
        <w:rPr>
          <w:color w:val="231F20"/>
          <w:spacing w:val="-13"/>
          <w:w w:val="105"/>
        </w:rPr>
        <w:t> </w:t>
      </w:r>
      <w:r>
        <w:rPr>
          <w:color w:val="231F20"/>
          <w:w w:val="105"/>
        </w:rPr>
        <w:t>nhà</w:t>
      </w:r>
      <w:r>
        <w:rPr>
          <w:color w:val="231F20"/>
          <w:spacing w:val="-14"/>
          <w:w w:val="105"/>
        </w:rPr>
        <w:t> </w:t>
      </w:r>
      <w:r>
        <w:rPr>
          <w:color w:val="231F20"/>
          <w:w w:val="105"/>
        </w:rPr>
        <w:t>lượng</w:t>
      </w:r>
      <w:r>
        <w:rPr>
          <w:color w:val="231F20"/>
          <w:spacing w:val="-14"/>
          <w:w w:val="105"/>
        </w:rPr>
        <w:t> </w:t>
      </w:r>
      <w:r>
        <w:rPr>
          <w:color w:val="231F20"/>
          <w:w w:val="105"/>
        </w:rPr>
        <w:t>tử</w:t>
      </w:r>
      <w:r>
        <w:rPr>
          <w:color w:val="231F20"/>
          <w:spacing w:val="-14"/>
          <w:w w:val="105"/>
        </w:rPr>
        <w:t> </w:t>
      </w:r>
      <w:r>
        <w:rPr>
          <w:color w:val="231F20"/>
          <w:w w:val="105"/>
        </w:rPr>
        <w:t>lực</w:t>
      </w:r>
      <w:r>
        <w:rPr>
          <w:color w:val="231F20"/>
          <w:spacing w:val="-14"/>
          <w:w w:val="105"/>
        </w:rPr>
        <w:t> </w:t>
      </w:r>
      <w:r>
        <w:rPr>
          <w:color w:val="231F20"/>
          <w:w w:val="105"/>
        </w:rPr>
        <w:t>học</w:t>
      </w:r>
      <w:r>
        <w:rPr>
          <w:color w:val="231F20"/>
          <w:spacing w:val="-14"/>
          <w:w w:val="105"/>
        </w:rPr>
        <w:t> </w:t>
      </w:r>
      <w:r>
        <w:rPr>
          <w:color w:val="231F20"/>
          <w:w w:val="105"/>
        </w:rPr>
        <w:t>bảo chúng</w:t>
      </w:r>
      <w:r>
        <w:rPr>
          <w:color w:val="231F20"/>
          <w:spacing w:val="-23"/>
          <w:w w:val="105"/>
        </w:rPr>
        <w:t> </w:t>
      </w:r>
      <w:r>
        <w:rPr>
          <w:color w:val="231F20"/>
          <w:w w:val="105"/>
        </w:rPr>
        <w:t>ta:</w:t>
      </w:r>
      <w:r>
        <w:rPr>
          <w:color w:val="231F20"/>
          <w:spacing w:val="-22"/>
          <w:w w:val="105"/>
        </w:rPr>
        <w:t> </w:t>
      </w:r>
      <w:r>
        <w:rPr>
          <w:color w:val="231F20"/>
          <w:w w:val="105"/>
        </w:rPr>
        <w:t>“Vật</w:t>
      </w:r>
      <w:r>
        <w:rPr>
          <w:color w:val="231F20"/>
          <w:spacing w:val="-22"/>
          <w:w w:val="105"/>
        </w:rPr>
        <w:t> </w:t>
      </w:r>
      <w:r>
        <w:rPr>
          <w:color w:val="231F20"/>
          <w:w w:val="105"/>
        </w:rPr>
        <w:t>chất</w:t>
      </w:r>
      <w:r>
        <w:rPr>
          <w:color w:val="231F20"/>
          <w:spacing w:val="-23"/>
          <w:w w:val="105"/>
        </w:rPr>
        <w:t> </w:t>
      </w:r>
      <w:r>
        <w:rPr>
          <w:color w:val="231F20"/>
          <w:w w:val="105"/>
        </w:rPr>
        <w:t>là</w:t>
      </w:r>
      <w:r>
        <w:rPr>
          <w:color w:val="231F20"/>
          <w:spacing w:val="-22"/>
          <w:w w:val="105"/>
        </w:rPr>
        <w:t> </w:t>
      </w:r>
      <w:r>
        <w:rPr>
          <w:color w:val="231F20"/>
          <w:w w:val="105"/>
        </w:rPr>
        <w:t>từ</w:t>
      </w:r>
      <w:r>
        <w:rPr>
          <w:color w:val="231F20"/>
          <w:spacing w:val="-22"/>
          <w:w w:val="105"/>
        </w:rPr>
        <w:t> </w:t>
      </w:r>
      <w:r>
        <w:rPr>
          <w:color w:val="231F20"/>
          <w:w w:val="105"/>
        </w:rPr>
        <w:t>Không</w:t>
      </w:r>
      <w:r>
        <w:rPr>
          <w:color w:val="231F20"/>
          <w:spacing w:val="-23"/>
          <w:w w:val="105"/>
        </w:rPr>
        <w:t> </w:t>
      </w:r>
      <w:r>
        <w:rPr>
          <w:color w:val="231F20"/>
          <w:w w:val="105"/>
        </w:rPr>
        <w:t>sinh</w:t>
      </w:r>
      <w:r>
        <w:rPr>
          <w:color w:val="231F20"/>
          <w:spacing w:val="-22"/>
          <w:w w:val="105"/>
        </w:rPr>
        <w:t> </w:t>
      </w:r>
      <w:r>
        <w:rPr>
          <w:color w:val="231F20"/>
          <w:w w:val="105"/>
        </w:rPr>
        <w:t>ra</w:t>
      </w:r>
      <w:r>
        <w:rPr>
          <w:color w:val="231F20"/>
          <w:spacing w:val="-22"/>
          <w:w w:val="105"/>
        </w:rPr>
        <w:t> </w:t>
      </w:r>
      <w:r>
        <w:rPr>
          <w:color w:val="231F20"/>
          <w:w w:val="105"/>
        </w:rPr>
        <w:t>Có”.</w:t>
      </w:r>
      <w:r>
        <w:rPr>
          <w:color w:val="231F20"/>
          <w:spacing w:val="-23"/>
          <w:w w:val="105"/>
        </w:rPr>
        <w:t> </w:t>
      </w:r>
      <w:r>
        <w:rPr>
          <w:color w:val="231F20"/>
          <w:w w:val="105"/>
        </w:rPr>
        <w:t>Trong</w:t>
      </w:r>
      <w:r>
        <w:rPr>
          <w:color w:val="231F20"/>
          <w:spacing w:val="-22"/>
          <w:w w:val="105"/>
        </w:rPr>
        <w:t> </w:t>
      </w:r>
      <w:r>
        <w:rPr>
          <w:color w:val="231F20"/>
          <w:w w:val="105"/>
        </w:rPr>
        <w:t>Không</w:t>
      </w:r>
      <w:r>
        <w:rPr>
          <w:color w:val="231F20"/>
          <w:spacing w:val="-22"/>
          <w:w w:val="105"/>
        </w:rPr>
        <w:t> </w:t>
      </w:r>
      <w:r>
        <w:rPr>
          <w:color w:val="231F20"/>
          <w:w w:val="105"/>
        </w:rPr>
        <w:t>vì sao</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sinh</w:t>
      </w:r>
      <w:r>
        <w:rPr>
          <w:color w:val="231F20"/>
          <w:spacing w:val="-7"/>
          <w:w w:val="105"/>
        </w:rPr>
        <w:t> </w:t>
      </w:r>
      <w:r>
        <w:rPr>
          <w:color w:val="231F20"/>
          <w:w w:val="105"/>
        </w:rPr>
        <w:t>ra</w:t>
      </w:r>
      <w:r>
        <w:rPr>
          <w:color w:val="231F20"/>
          <w:spacing w:val="-7"/>
          <w:w w:val="105"/>
        </w:rPr>
        <w:t> </w:t>
      </w:r>
      <w:r>
        <w:rPr>
          <w:color w:val="231F20"/>
          <w:w w:val="105"/>
        </w:rPr>
        <w:t>Có?</w:t>
      </w:r>
      <w:r>
        <w:rPr>
          <w:color w:val="231F20"/>
          <w:spacing w:val="-7"/>
          <w:w w:val="105"/>
        </w:rPr>
        <w:t> </w:t>
      </w:r>
      <w:r>
        <w:rPr>
          <w:color w:val="231F20"/>
          <w:w w:val="105"/>
        </w:rPr>
        <w:t>Họ</w:t>
      </w:r>
      <w:r>
        <w:rPr>
          <w:color w:val="231F20"/>
          <w:spacing w:val="-7"/>
          <w:w w:val="105"/>
        </w:rPr>
        <w:t> </w:t>
      </w:r>
      <w:r>
        <w:rPr>
          <w:color w:val="231F20"/>
          <w:w w:val="105"/>
        </w:rPr>
        <w:t>không</w:t>
      </w:r>
      <w:r>
        <w:rPr>
          <w:color w:val="231F20"/>
          <w:spacing w:val="-7"/>
          <w:w w:val="105"/>
        </w:rPr>
        <w:t> </w:t>
      </w:r>
      <w:r>
        <w:rPr>
          <w:color w:val="231F20"/>
          <w:w w:val="105"/>
        </w:rPr>
        <w:t>thể</w:t>
      </w:r>
      <w:r>
        <w:rPr>
          <w:color w:val="231F20"/>
          <w:spacing w:val="-7"/>
          <w:w w:val="105"/>
        </w:rPr>
        <w:t> </w:t>
      </w:r>
      <w:r>
        <w:rPr>
          <w:color w:val="231F20"/>
          <w:w w:val="105"/>
        </w:rPr>
        <w:t>nói</w:t>
      </w:r>
      <w:r>
        <w:rPr>
          <w:color w:val="231F20"/>
          <w:spacing w:val="-7"/>
          <w:w w:val="105"/>
        </w:rPr>
        <w:t> </w:t>
      </w:r>
      <w:r>
        <w:rPr>
          <w:color w:val="231F20"/>
          <w:w w:val="105"/>
        </w:rPr>
        <w:t>được,</w:t>
      </w:r>
      <w:r>
        <w:rPr>
          <w:color w:val="231F20"/>
          <w:spacing w:val="-7"/>
          <w:w w:val="105"/>
        </w:rPr>
        <w:t> </w:t>
      </w:r>
      <w:r>
        <w:rPr>
          <w:color w:val="231F20"/>
          <w:w w:val="105"/>
        </w:rPr>
        <w:t>chỉ</w:t>
      </w:r>
      <w:r>
        <w:rPr>
          <w:color w:val="231F20"/>
          <w:spacing w:val="-7"/>
          <w:w w:val="105"/>
        </w:rPr>
        <w:t> </w:t>
      </w:r>
      <w:r>
        <w:rPr>
          <w:color w:val="231F20"/>
          <w:w w:val="105"/>
        </w:rPr>
        <w:t>phát</w:t>
      </w:r>
      <w:r>
        <w:rPr>
          <w:color w:val="231F20"/>
          <w:spacing w:val="-7"/>
          <w:w w:val="105"/>
        </w:rPr>
        <w:t> </w:t>
      </w:r>
      <w:r>
        <w:rPr>
          <w:color w:val="231F20"/>
          <w:w w:val="105"/>
        </w:rPr>
        <w:t>hiện những thứ từ trong Không sinh ra Có; lại còn xuất hiện với tốc</w:t>
      </w:r>
      <w:r>
        <w:rPr>
          <w:color w:val="231F20"/>
          <w:spacing w:val="-10"/>
          <w:w w:val="105"/>
        </w:rPr>
        <w:t> </w:t>
      </w:r>
      <w:r>
        <w:rPr>
          <w:color w:val="231F20"/>
          <w:w w:val="105"/>
        </w:rPr>
        <w:t>độ</w:t>
      </w:r>
      <w:r>
        <w:rPr>
          <w:color w:val="231F20"/>
          <w:spacing w:val="-10"/>
          <w:w w:val="105"/>
        </w:rPr>
        <w:t> </w:t>
      </w:r>
      <w:r>
        <w:rPr>
          <w:color w:val="231F20"/>
          <w:w w:val="105"/>
        </w:rPr>
        <w:t>vô</w:t>
      </w:r>
      <w:r>
        <w:rPr>
          <w:color w:val="231F20"/>
          <w:spacing w:val="-10"/>
          <w:w w:val="105"/>
        </w:rPr>
        <w:t> </w:t>
      </w:r>
      <w:r>
        <w:rPr>
          <w:color w:val="231F20"/>
          <w:w w:val="105"/>
        </w:rPr>
        <w:t>cùng</w:t>
      </w:r>
      <w:r>
        <w:rPr>
          <w:color w:val="231F20"/>
          <w:spacing w:val="-10"/>
          <w:w w:val="105"/>
        </w:rPr>
        <w:t> </w:t>
      </w:r>
      <w:r>
        <w:rPr>
          <w:color w:val="231F20"/>
          <w:w w:val="105"/>
        </w:rPr>
        <w:t>nhanh</w:t>
      </w:r>
      <w:r>
        <w:rPr>
          <w:color w:val="231F20"/>
          <w:spacing w:val="-10"/>
          <w:w w:val="105"/>
        </w:rPr>
        <w:t> </w:t>
      </w:r>
      <w:r>
        <w:rPr>
          <w:color w:val="231F20"/>
          <w:w w:val="105"/>
        </w:rPr>
        <w:t>trong</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10"/>
          <w:w w:val="105"/>
        </w:rPr>
        <w:t> </w:t>
      </w:r>
      <w:r>
        <w:rPr>
          <w:color w:val="231F20"/>
          <w:w w:val="105"/>
        </w:rPr>
        <w:t>tột</w:t>
      </w:r>
      <w:r>
        <w:rPr>
          <w:color w:val="231F20"/>
          <w:spacing w:val="-10"/>
          <w:w w:val="105"/>
        </w:rPr>
        <w:t> </w:t>
      </w:r>
      <w:r>
        <w:rPr>
          <w:color w:val="231F20"/>
          <w:w w:val="105"/>
        </w:rPr>
        <w:t>bực</w:t>
      </w:r>
      <w:r>
        <w:rPr>
          <w:color w:val="231F20"/>
          <w:spacing w:val="-10"/>
          <w:w w:val="105"/>
        </w:rPr>
        <w:t> </w:t>
      </w:r>
      <w:r>
        <w:rPr>
          <w:color w:val="231F20"/>
          <w:w w:val="105"/>
        </w:rPr>
        <w:t>ngắn</w:t>
      </w:r>
      <w:r>
        <w:rPr>
          <w:color w:val="231F20"/>
          <w:spacing w:val="-10"/>
          <w:w w:val="105"/>
        </w:rPr>
        <w:t> </w:t>
      </w:r>
      <w:r>
        <w:rPr>
          <w:color w:val="231F20"/>
          <w:w w:val="105"/>
        </w:rPr>
        <w:t>ngủi,</w:t>
      </w:r>
      <w:r>
        <w:rPr>
          <w:color w:val="231F20"/>
          <w:spacing w:val="-10"/>
          <w:w w:val="105"/>
        </w:rPr>
        <w:t> </w:t>
      </w:r>
      <w:r>
        <w:rPr>
          <w:color w:val="231F20"/>
          <w:w w:val="105"/>
        </w:rPr>
        <w:t>tạm bợ, gần như vừa hiện ra bèn lập tức tiêu diệt, hiện tượng thứ hai lại xuất hiện.</w:t>
      </w:r>
    </w:p>
    <w:p>
      <w:pPr>
        <w:pStyle w:val="BodyText"/>
        <w:spacing w:line="297" w:lineRule="auto" w:before="146"/>
        <w:ind w:left="103" w:right="404" w:firstLine="453"/>
      </w:pPr>
      <w:r>
        <w:rPr>
          <w:color w:val="231F20"/>
          <w:w w:val="105"/>
        </w:rPr>
        <w:t>Do vậy, rốt cuộc vật chất là gì? Vật chất là một thứ hiện tượng tích lũy liên tục của ý niệm (trong lượng tử lực học nói tới “thông tin”, đó</w:t>
      </w:r>
      <w:r>
        <w:rPr>
          <w:color w:val="231F20"/>
          <w:w w:val="105"/>
        </w:rPr>
        <w:t> cũng</w:t>
      </w:r>
      <w:r>
        <w:rPr>
          <w:color w:val="231F20"/>
          <w:w w:val="105"/>
        </w:rPr>
        <w:t> là ý</w:t>
      </w:r>
      <w:r>
        <w:rPr>
          <w:color w:val="231F20"/>
          <w:w w:val="105"/>
        </w:rPr>
        <w:t> niệm); nói nghiêm ngặt, vật chất chẳng tồn tại! Trong giáo pháp Đại thừa, đức Phật </w:t>
      </w:r>
      <w:r>
        <w:rPr>
          <w:color w:val="231F20"/>
        </w:rPr>
        <w:t>thường bảo: </w:t>
      </w:r>
      <w:r>
        <w:rPr>
          <w:i/>
          <w:color w:val="231F20"/>
        </w:rPr>
        <w:t>“Phàm những gì có hình tướng đều là hư vọng”</w:t>
      </w:r>
      <w:r>
        <w:rPr>
          <w:color w:val="231F20"/>
        </w:rPr>
        <w:t>. </w:t>
      </w:r>
      <w:r>
        <w:rPr>
          <w:color w:val="231F20"/>
          <w:w w:val="105"/>
        </w:rPr>
        <w:t>Tướng ấy là hiện tượng vật chất, mà cũng bao gồm cả hiện tượng</w:t>
      </w:r>
      <w:r>
        <w:rPr>
          <w:color w:val="231F20"/>
          <w:spacing w:val="-16"/>
          <w:w w:val="105"/>
        </w:rPr>
        <w:t> </w:t>
      </w:r>
      <w:r>
        <w:rPr>
          <w:color w:val="231F20"/>
          <w:w w:val="105"/>
        </w:rPr>
        <w:t>tinh</w:t>
      </w:r>
      <w:r>
        <w:rPr>
          <w:color w:val="231F20"/>
          <w:spacing w:val="-17"/>
          <w:w w:val="105"/>
        </w:rPr>
        <w:t> </w:t>
      </w:r>
      <w:r>
        <w:rPr>
          <w:color w:val="231F20"/>
          <w:w w:val="105"/>
        </w:rPr>
        <w:t>thần,</w:t>
      </w:r>
      <w:r>
        <w:rPr>
          <w:color w:val="231F20"/>
          <w:spacing w:val="-16"/>
          <w:w w:val="105"/>
        </w:rPr>
        <w:t> </w:t>
      </w:r>
      <w:r>
        <w:rPr>
          <w:color w:val="231F20"/>
          <w:w w:val="105"/>
        </w:rPr>
        <w:t>đều</w:t>
      </w:r>
      <w:r>
        <w:rPr>
          <w:color w:val="231F20"/>
          <w:spacing w:val="-16"/>
          <w:w w:val="105"/>
        </w:rPr>
        <w:t> </w:t>
      </w:r>
      <w:r>
        <w:rPr>
          <w:color w:val="231F20"/>
          <w:w w:val="105"/>
        </w:rPr>
        <w:t>là</w:t>
      </w:r>
      <w:r>
        <w:rPr>
          <w:color w:val="231F20"/>
          <w:spacing w:val="-16"/>
          <w:w w:val="105"/>
        </w:rPr>
        <w:t> </w:t>
      </w:r>
      <w:r>
        <w:rPr>
          <w:color w:val="231F20"/>
          <w:w w:val="105"/>
        </w:rPr>
        <w:t>hư</w:t>
      </w:r>
      <w:r>
        <w:rPr>
          <w:color w:val="231F20"/>
          <w:spacing w:val="-16"/>
          <w:w w:val="105"/>
        </w:rPr>
        <w:t> </w:t>
      </w:r>
      <w:r>
        <w:rPr>
          <w:color w:val="231F20"/>
          <w:w w:val="105"/>
        </w:rPr>
        <w:t>vọng.</w:t>
      </w:r>
      <w:r>
        <w:rPr>
          <w:color w:val="231F20"/>
          <w:spacing w:val="-16"/>
          <w:w w:val="105"/>
        </w:rPr>
        <w:t> </w:t>
      </w:r>
      <w:r>
        <w:rPr>
          <w:color w:val="231F20"/>
          <w:w w:val="105"/>
        </w:rPr>
        <w:t>Kinh</w:t>
      </w:r>
      <w:r>
        <w:rPr>
          <w:color w:val="231F20"/>
          <w:spacing w:val="-14"/>
          <w:w w:val="105"/>
        </w:rPr>
        <w:t> </w:t>
      </w:r>
      <w:r>
        <w:rPr>
          <w:i/>
          <w:color w:val="231F20"/>
          <w:w w:val="105"/>
        </w:rPr>
        <w:t>Kim</w:t>
      </w:r>
      <w:r>
        <w:rPr>
          <w:i/>
          <w:color w:val="231F20"/>
          <w:spacing w:val="-16"/>
          <w:w w:val="105"/>
        </w:rPr>
        <w:t> </w:t>
      </w:r>
      <w:r>
        <w:rPr>
          <w:i/>
          <w:color w:val="231F20"/>
          <w:w w:val="105"/>
        </w:rPr>
        <w:t>Cương</w:t>
      </w:r>
      <w:r>
        <w:rPr>
          <w:i/>
          <w:color w:val="231F20"/>
          <w:spacing w:val="-16"/>
          <w:w w:val="105"/>
        </w:rPr>
        <w:t> </w:t>
      </w:r>
      <w:r>
        <w:rPr>
          <w:color w:val="231F20"/>
          <w:w w:val="105"/>
        </w:rPr>
        <w:t>dạy:</w:t>
      </w:r>
      <w:r>
        <w:rPr>
          <w:color w:val="231F20"/>
          <w:spacing w:val="-17"/>
          <w:w w:val="105"/>
        </w:rPr>
        <w:t> </w:t>
      </w:r>
      <w:r>
        <w:rPr>
          <w:i/>
          <w:color w:val="231F20"/>
          <w:w w:val="105"/>
        </w:rPr>
        <w:t>“Hết thảy</w:t>
      </w:r>
      <w:r>
        <w:rPr>
          <w:i/>
          <w:color w:val="231F20"/>
          <w:spacing w:val="-1"/>
          <w:w w:val="105"/>
        </w:rPr>
        <w:t> </w:t>
      </w:r>
      <w:r>
        <w:rPr>
          <w:i/>
          <w:color w:val="231F20"/>
          <w:w w:val="105"/>
        </w:rPr>
        <w:t>các</w:t>
      </w:r>
      <w:r>
        <w:rPr>
          <w:i/>
          <w:color w:val="231F20"/>
          <w:spacing w:val="-1"/>
          <w:w w:val="105"/>
        </w:rPr>
        <w:t> </w:t>
      </w:r>
      <w:r>
        <w:rPr>
          <w:i/>
          <w:color w:val="231F20"/>
          <w:w w:val="105"/>
        </w:rPr>
        <w:t>pháp</w:t>
      </w:r>
      <w:r>
        <w:rPr>
          <w:i/>
          <w:color w:val="231F20"/>
          <w:spacing w:val="-1"/>
          <w:w w:val="105"/>
        </w:rPr>
        <w:t> </w:t>
      </w:r>
      <w:r>
        <w:rPr>
          <w:i/>
          <w:color w:val="231F20"/>
          <w:w w:val="105"/>
        </w:rPr>
        <w:t>hữu</w:t>
      </w:r>
      <w:r>
        <w:rPr>
          <w:i/>
          <w:color w:val="231F20"/>
          <w:spacing w:val="-1"/>
          <w:w w:val="105"/>
        </w:rPr>
        <w:t> </w:t>
      </w:r>
      <w:r>
        <w:rPr>
          <w:i/>
          <w:color w:val="231F20"/>
          <w:w w:val="105"/>
        </w:rPr>
        <w:t>vi,</w:t>
      </w:r>
      <w:r>
        <w:rPr>
          <w:i/>
          <w:color w:val="231F20"/>
          <w:spacing w:val="-1"/>
          <w:w w:val="105"/>
        </w:rPr>
        <w:t> </w:t>
      </w:r>
      <w:r>
        <w:rPr>
          <w:i/>
          <w:color w:val="231F20"/>
          <w:w w:val="105"/>
        </w:rPr>
        <w:t>như</w:t>
      </w:r>
      <w:r>
        <w:rPr>
          <w:i/>
          <w:color w:val="231F20"/>
          <w:spacing w:val="-1"/>
          <w:w w:val="105"/>
        </w:rPr>
        <w:t> </w:t>
      </w:r>
      <w:r>
        <w:rPr>
          <w:i/>
          <w:color w:val="231F20"/>
          <w:w w:val="105"/>
        </w:rPr>
        <w:t>mộng,</w:t>
      </w:r>
      <w:r>
        <w:rPr>
          <w:i/>
          <w:color w:val="231F20"/>
          <w:spacing w:val="-1"/>
          <w:w w:val="105"/>
        </w:rPr>
        <w:t> </w:t>
      </w:r>
      <w:r>
        <w:rPr>
          <w:i/>
          <w:color w:val="231F20"/>
          <w:w w:val="105"/>
        </w:rPr>
        <w:t>huyễn,</w:t>
      </w:r>
      <w:r>
        <w:rPr>
          <w:i/>
          <w:color w:val="231F20"/>
          <w:spacing w:val="-1"/>
          <w:w w:val="105"/>
        </w:rPr>
        <w:t> </w:t>
      </w:r>
      <w:r>
        <w:rPr>
          <w:i/>
          <w:color w:val="231F20"/>
          <w:w w:val="105"/>
        </w:rPr>
        <w:t>bọt,</w:t>
      </w:r>
      <w:r>
        <w:rPr>
          <w:i/>
          <w:color w:val="231F20"/>
          <w:spacing w:val="-1"/>
          <w:w w:val="105"/>
        </w:rPr>
        <w:t> </w:t>
      </w:r>
      <w:r>
        <w:rPr>
          <w:i/>
          <w:color w:val="231F20"/>
          <w:w w:val="105"/>
        </w:rPr>
        <w:t>bóng”</w:t>
      </w:r>
      <w:r>
        <w:rPr>
          <w:color w:val="231F20"/>
          <w:w w:val="105"/>
        </w:rPr>
        <w:t>,</w:t>
      </w:r>
      <w:r>
        <w:rPr>
          <w:color w:val="231F20"/>
          <w:spacing w:val="-1"/>
          <w:w w:val="105"/>
        </w:rPr>
        <w:t> </w:t>
      </w:r>
      <w:r>
        <w:rPr>
          <w:color w:val="231F20"/>
          <w:w w:val="105"/>
        </w:rPr>
        <w:t>có</w:t>
      </w:r>
      <w:r>
        <w:rPr>
          <w:color w:val="231F20"/>
          <w:spacing w:val="-1"/>
          <w:w w:val="105"/>
        </w:rPr>
        <w:t> </w:t>
      </w:r>
      <w:r>
        <w:rPr>
          <w:color w:val="231F20"/>
          <w:w w:val="105"/>
        </w:rPr>
        <w:t>hay không? Chẳng thể nói chúng không có, mà cũng chẳng thể nói là chúng thật sự có. Vì sao?</w:t>
      </w:r>
    </w:p>
    <w:p>
      <w:pPr>
        <w:pStyle w:val="BodyText"/>
        <w:spacing w:line="297" w:lineRule="auto" w:before="145"/>
        <w:ind w:left="103" w:right="403" w:firstLine="453"/>
      </w:pPr>
      <w:r>
        <w:rPr>
          <w:color w:val="231F20"/>
          <w:w w:val="105"/>
        </w:rPr>
        <w:t>Hiện tượng ấy ở ngay trước mặt, </w:t>
      </w:r>
      <w:r>
        <w:rPr>
          <w:i/>
          <w:color w:val="231F20"/>
          <w:w w:val="105"/>
        </w:rPr>
        <w:t>“đương thể tức không, liễu bất khả đắc” </w:t>
      </w:r>
      <w:r>
        <w:rPr>
          <w:color w:val="231F20"/>
          <w:w w:val="105"/>
        </w:rPr>
        <w:t>(bản thể chính là Không, trọn chẳng thể được).</w:t>
      </w:r>
      <w:r>
        <w:rPr>
          <w:color w:val="231F20"/>
          <w:spacing w:val="-9"/>
          <w:w w:val="105"/>
        </w:rPr>
        <w:t> </w:t>
      </w:r>
      <w:r>
        <w:rPr>
          <w:color w:val="231F20"/>
          <w:w w:val="105"/>
        </w:rPr>
        <w:t>Chân</w:t>
      </w:r>
      <w:r>
        <w:rPr>
          <w:color w:val="231F20"/>
          <w:spacing w:val="-9"/>
          <w:w w:val="105"/>
        </w:rPr>
        <w:t> </w:t>
      </w:r>
      <w:r>
        <w:rPr>
          <w:color w:val="231F20"/>
          <w:w w:val="105"/>
        </w:rPr>
        <w:t>tướng</w:t>
      </w:r>
      <w:r>
        <w:rPr>
          <w:color w:val="231F20"/>
          <w:spacing w:val="-9"/>
          <w:w w:val="105"/>
        </w:rPr>
        <w:t> </w:t>
      </w:r>
      <w:r>
        <w:rPr>
          <w:color w:val="231F20"/>
          <w:w w:val="105"/>
        </w:rPr>
        <w:t>đấy!</w:t>
      </w:r>
      <w:r>
        <w:rPr>
          <w:color w:val="231F20"/>
          <w:spacing w:val="-9"/>
          <w:w w:val="105"/>
        </w:rPr>
        <w:t> </w:t>
      </w:r>
      <w:r>
        <w:rPr>
          <w:color w:val="231F20"/>
          <w:w w:val="105"/>
        </w:rPr>
        <w:t>Hiện</w:t>
      </w:r>
      <w:r>
        <w:rPr>
          <w:color w:val="231F20"/>
          <w:spacing w:val="-9"/>
          <w:w w:val="105"/>
        </w:rPr>
        <w:t> </w:t>
      </w:r>
      <w:r>
        <w:rPr>
          <w:color w:val="231F20"/>
          <w:w w:val="105"/>
        </w:rPr>
        <w:t>tượng</w:t>
      </w:r>
      <w:r>
        <w:rPr>
          <w:color w:val="231F20"/>
          <w:spacing w:val="-9"/>
          <w:w w:val="105"/>
        </w:rPr>
        <w:t> </w:t>
      </w:r>
      <w:r>
        <w:rPr>
          <w:color w:val="231F20"/>
          <w:w w:val="105"/>
        </w:rPr>
        <w:t>này</w:t>
      </w:r>
      <w:r>
        <w:rPr>
          <w:color w:val="231F20"/>
          <w:spacing w:val="-9"/>
          <w:w w:val="105"/>
        </w:rPr>
        <w:t> </w:t>
      </w:r>
      <w:r>
        <w:rPr>
          <w:color w:val="231F20"/>
          <w:w w:val="105"/>
        </w:rPr>
        <w:t>rất</w:t>
      </w:r>
      <w:r>
        <w:rPr>
          <w:color w:val="231F20"/>
          <w:spacing w:val="-9"/>
          <w:w w:val="105"/>
        </w:rPr>
        <w:t> </w:t>
      </w:r>
      <w:r>
        <w:rPr>
          <w:color w:val="231F20"/>
          <w:w w:val="105"/>
        </w:rPr>
        <w:t>khó</w:t>
      </w:r>
      <w:r>
        <w:rPr>
          <w:color w:val="231F20"/>
          <w:spacing w:val="-10"/>
          <w:w w:val="105"/>
        </w:rPr>
        <w:t> </w:t>
      </w:r>
      <w:r>
        <w:rPr>
          <w:color w:val="231F20"/>
          <w:w w:val="105"/>
        </w:rPr>
        <w:t>hiểu,</w:t>
      </w:r>
      <w:r>
        <w:rPr>
          <w:color w:val="231F20"/>
          <w:spacing w:val="-9"/>
          <w:w w:val="105"/>
        </w:rPr>
        <w:t> </w:t>
      </w:r>
      <w:r>
        <w:rPr>
          <w:color w:val="231F20"/>
          <w:w w:val="105"/>
        </w:rPr>
        <w:t>chẳng ngờ</w:t>
      </w:r>
      <w:r>
        <w:rPr>
          <w:color w:val="231F20"/>
          <w:spacing w:val="7"/>
          <w:w w:val="105"/>
        </w:rPr>
        <w:t> </w:t>
      </w:r>
      <w:r>
        <w:rPr>
          <w:color w:val="231F20"/>
          <w:w w:val="105"/>
        </w:rPr>
        <w:t>hiện</w:t>
      </w:r>
      <w:r>
        <w:rPr>
          <w:color w:val="231F20"/>
          <w:spacing w:val="8"/>
          <w:w w:val="105"/>
        </w:rPr>
        <w:t> </w:t>
      </w:r>
      <w:r>
        <w:rPr>
          <w:color w:val="231F20"/>
          <w:w w:val="105"/>
        </w:rPr>
        <w:t>thời</w:t>
      </w:r>
      <w:r>
        <w:rPr>
          <w:color w:val="231F20"/>
          <w:spacing w:val="7"/>
          <w:w w:val="105"/>
        </w:rPr>
        <w:t> </w:t>
      </w:r>
      <w:r>
        <w:rPr>
          <w:color w:val="231F20"/>
          <w:w w:val="105"/>
        </w:rPr>
        <w:t>lượng</w:t>
      </w:r>
      <w:r>
        <w:rPr>
          <w:color w:val="231F20"/>
          <w:spacing w:val="7"/>
          <w:w w:val="105"/>
        </w:rPr>
        <w:t> </w:t>
      </w:r>
      <w:r>
        <w:rPr>
          <w:color w:val="231F20"/>
          <w:w w:val="105"/>
        </w:rPr>
        <w:t>tử</w:t>
      </w:r>
      <w:r>
        <w:rPr>
          <w:color w:val="231F20"/>
          <w:spacing w:val="8"/>
          <w:w w:val="105"/>
        </w:rPr>
        <w:t> </w:t>
      </w:r>
      <w:r>
        <w:rPr>
          <w:color w:val="231F20"/>
          <w:w w:val="105"/>
        </w:rPr>
        <w:t>học</w:t>
      </w:r>
      <w:r>
        <w:rPr>
          <w:color w:val="231F20"/>
          <w:spacing w:val="8"/>
          <w:w w:val="105"/>
        </w:rPr>
        <w:t> </w:t>
      </w:r>
      <w:r>
        <w:rPr>
          <w:color w:val="231F20"/>
          <w:w w:val="105"/>
        </w:rPr>
        <w:t>đã</w:t>
      </w:r>
      <w:r>
        <w:rPr>
          <w:color w:val="231F20"/>
          <w:spacing w:val="8"/>
          <w:w w:val="105"/>
        </w:rPr>
        <w:t> </w:t>
      </w:r>
      <w:r>
        <w:rPr>
          <w:color w:val="231F20"/>
          <w:w w:val="105"/>
        </w:rPr>
        <w:t>phát</w:t>
      </w:r>
      <w:r>
        <w:rPr>
          <w:color w:val="231F20"/>
          <w:spacing w:val="8"/>
          <w:w w:val="105"/>
        </w:rPr>
        <w:t> </w:t>
      </w:r>
      <w:r>
        <w:rPr>
          <w:color w:val="231F20"/>
          <w:w w:val="105"/>
        </w:rPr>
        <w:t>hiện!</w:t>
      </w:r>
      <w:r>
        <w:rPr>
          <w:color w:val="231F20"/>
          <w:spacing w:val="7"/>
          <w:w w:val="105"/>
        </w:rPr>
        <w:t> </w:t>
      </w:r>
      <w:r>
        <w:rPr>
          <w:color w:val="231F20"/>
          <w:w w:val="105"/>
        </w:rPr>
        <w:t>Các</w:t>
      </w:r>
      <w:r>
        <w:rPr>
          <w:color w:val="231F20"/>
          <w:spacing w:val="8"/>
          <w:w w:val="105"/>
        </w:rPr>
        <w:t> </w:t>
      </w:r>
      <w:r>
        <w:rPr>
          <w:color w:val="231F20"/>
          <w:w w:val="105"/>
        </w:rPr>
        <w:t>nhà</w:t>
      </w:r>
      <w:r>
        <w:rPr>
          <w:color w:val="231F20"/>
          <w:spacing w:val="8"/>
          <w:w w:val="105"/>
        </w:rPr>
        <w:t> </w:t>
      </w:r>
      <w:r>
        <w:rPr>
          <w:color w:val="231F20"/>
          <w:w w:val="105"/>
        </w:rPr>
        <w:t>lượng</w:t>
      </w:r>
      <w:r>
        <w:rPr>
          <w:color w:val="231F20"/>
          <w:spacing w:val="8"/>
          <w:w w:val="105"/>
        </w:rPr>
        <w:t> </w:t>
      </w:r>
      <w:r>
        <w:rPr>
          <w:color w:val="231F20"/>
          <w:spacing w:val="-5"/>
          <w:w w:val="105"/>
        </w:rPr>
        <w:t>tử</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4" w:lineRule="auto" w:before="106"/>
        <w:ind w:left="387" w:right="121"/>
      </w:pPr>
      <w:r>
        <w:rPr>
          <w:color w:val="231F20"/>
          <w:w w:val="105"/>
        </w:rPr>
        <w:t>lực</w:t>
      </w:r>
      <w:r>
        <w:rPr>
          <w:color w:val="231F20"/>
          <w:spacing w:val="-8"/>
          <w:w w:val="105"/>
        </w:rPr>
        <w:t> </w:t>
      </w:r>
      <w:r>
        <w:rPr>
          <w:color w:val="231F20"/>
          <w:w w:val="105"/>
        </w:rPr>
        <w:t>học</w:t>
      </w:r>
      <w:r>
        <w:rPr>
          <w:color w:val="231F20"/>
          <w:spacing w:val="-8"/>
          <w:w w:val="105"/>
        </w:rPr>
        <w:t> </w:t>
      </w:r>
      <w:r>
        <w:rPr>
          <w:color w:val="231F20"/>
          <w:w w:val="105"/>
        </w:rPr>
        <w:t>bảo</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Trong</w:t>
      </w:r>
      <w:r>
        <w:rPr>
          <w:color w:val="231F20"/>
          <w:spacing w:val="-7"/>
          <w:w w:val="105"/>
        </w:rPr>
        <w:t> </w:t>
      </w:r>
      <w:r>
        <w:rPr>
          <w:color w:val="231F20"/>
          <w:w w:val="105"/>
        </w:rPr>
        <w:t>vũ</w:t>
      </w:r>
      <w:r>
        <w:rPr>
          <w:color w:val="231F20"/>
          <w:spacing w:val="-8"/>
          <w:w w:val="105"/>
        </w:rPr>
        <w:t> </w:t>
      </w:r>
      <w:r>
        <w:rPr>
          <w:color w:val="231F20"/>
          <w:w w:val="105"/>
        </w:rPr>
        <w:t>trụ</w:t>
      </w:r>
      <w:r>
        <w:rPr>
          <w:color w:val="231F20"/>
          <w:spacing w:val="-8"/>
          <w:w w:val="105"/>
        </w:rPr>
        <w:t> </w:t>
      </w:r>
      <w:r>
        <w:rPr>
          <w:color w:val="231F20"/>
          <w:w w:val="105"/>
        </w:rPr>
        <w:t>chỉ</w:t>
      </w:r>
      <w:r>
        <w:rPr>
          <w:color w:val="231F20"/>
          <w:spacing w:val="-8"/>
          <w:w w:val="105"/>
        </w:rPr>
        <w:t> </w:t>
      </w:r>
      <w:r>
        <w:rPr>
          <w:color w:val="231F20"/>
          <w:w w:val="105"/>
        </w:rPr>
        <w:t>có</w:t>
      </w:r>
      <w:r>
        <w:rPr>
          <w:color w:val="231F20"/>
          <w:spacing w:val="-8"/>
          <w:w w:val="105"/>
        </w:rPr>
        <w:t> </w:t>
      </w:r>
      <w:r>
        <w:rPr>
          <w:color w:val="231F20"/>
          <w:w w:val="105"/>
        </w:rPr>
        <w:t>3</w:t>
      </w:r>
      <w:r>
        <w:rPr>
          <w:color w:val="231F20"/>
          <w:spacing w:val="-8"/>
          <w:w w:val="105"/>
        </w:rPr>
        <w:t> </w:t>
      </w:r>
      <w:r>
        <w:rPr>
          <w:color w:val="231F20"/>
          <w:w w:val="105"/>
        </w:rPr>
        <w:t>thứ,</w:t>
      </w:r>
      <w:r>
        <w:rPr>
          <w:color w:val="231F20"/>
          <w:spacing w:val="-8"/>
          <w:w w:val="105"/>
        </w:rPr>
        <w:t> </w:t>
      </w:r>
      <w:r>
        <w:rPr>
          <w:color w:val="231F20"/>
          <w:w w:val="105"/>
        </w:rPr>
        <w:t>trừ</w:t>
      </w:r>
      <w:r>
        <w:rPr>
          <w:color w:val="231F20"/>
          <w:spacing w:val="-8"/>
          <w:w w:val="105"/>
        </w:rPr>
        <w:t> </w:t>
      </w:r>
      <w:r>
        <w:rPr>
          <w:color w:val="231F20"/>
          <w:w w:val="105"/>
        </w:rPr>
        <w:t>3</w:t>
      </w:r>
      <w:r>
        <w:rPr>
          <w:color w:val="231F20"/>
          <w:spacing w:val="-8"/>
          <w:w w:val="105"/>
        </w:rPr>
        <w:t> </w:t>
      </w:r>
      <w:r>
        <w:rPr>
          <w:color w:val="231F20"/>
          <w:w w:val="105"/>
        </w:rPr>
        <w:t>thứ</w:t>
      </w:r>
      <w:r>
        <w:rPr>
          <w:color w:val="231F20"/>
          <w:spacing w:val="-8"/>
          <w:w w:val="105"/>
        </w:rPr>
        <w:t> </w:t>
      </w:r>
      <w:r>
        <w:rPr>
          <w:color w:val="231F20"/>
          <w:w w:val="105"/>
        </w:rPr>
        <w:t>ấy ra,</w:t>
      </w:r>
      <w:r>
        <w:rPr>
          <w:color w:val="231F20"/>
          <w:spacing w:val="-5"/>
          <w:w w:val="105"/>
        </w:rPr>
        <w:t> </w:t>
      </w:r>
      <w:r>
        <w:rPr>
          <w:color w:val="231F20"/>
          <w:w w:val="105"/>
        </w:rPr>
        <w:t>quả</w:t>
      </w:r>
      <w:r>
        <w:rPr>
          <w:color w:val="231F20"/>
          <w:spacing w:val="-5"/>
          <w:w w:val="105"/>
        </w:rPr>
        <w:t> </w:t>
      </w:r>
      <w:r>
        <w:rPr>
          <w:color w:val="231F20"/>
          <w:w w:val="105"/>
        </w:rPr>
        <w:t>thật</w:t>
      </w:r>
      <w:r>
        <w:rPr>
          <w:color w:val="231F20"/>
          <w:spacing w:val="-5"/>
          <w:w w:val="105"/>
        </w:rPr>
        <w:t> </w:t>
      </w:r>
      <w:r>
        <w:rPr>
          <w:color w:val="231F20"/>
          <w:w w:val="105"/>
        </w:rPr>
        <w:t>thứ</w:t>
      </w:r>
      <w:r>
        <w:rPr>
          <w:color w:val="231F20"/>
          <w:spacing w:val="-5"/>
          <w:w w:val="105"/>
        </w:rPr>
        <w:t> </w:t>
      </w:r>
      <w:r>
        <w:rPr>
          <w:color w:val="231F20"/>
          <w:w w:val="105"/>
        </w:rPr>
        <w:t>gì</w:t>
      </w:r>
      <w:r>
        <w:rPr>
          <w:color w:val="231F20"/>
          <w:spacing w:val="-5"/>
          <w:w w:val="105"/>
        </w:rPr>
        <w:t> </w:t>
      </w:r>
      <w:r>
        <w:rPr>
          <w:color w:val="231F20"/>
          <w:w w:val="105"/>
        </w:rPr>
        <w:t>cũng</w:t>
      </w:r>
      <w:r>
        <w:rPr>
          <w:color w:val="231F20"/>
          <w:spacing w:val="-5"/>
          <w:w w:val="105"/>
        </w:rPr>
        <w:t> </w:t>
      </w:r>
      <w:r>
        <w:rPr>
          <w:color w:val="231F20"/>
          <w:w w:val="105"/>
        </w:rPr>
        <w:t>đều</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3</w:t>
      </w:r>
      <w:r>
        <w:rPr>
          <w:color w:val="231F20"/>
          <w:spacing w:val="-5"/>
          <w:w w:val="105"/>
        </w:rPr>
        <w:t> </w:t>
      </w:r>
      <w:r>
        <w:rPr>
          <w:color w:val="231F20"/>
          <w:w w:val="105"/>
        </w:rPr>
        <w:t>thứ</w:t>
      </w:r>
      <w:r>
        <w:rPr>
          <w:color w:val="231F20"/>
          <w:spacing w:val="-5"/>
          <w:w w:val="105"/>
        </w:rPr>
        <w:t> </w:t>
      </w:r>
      <w:r>
        <w:rPr>
          <w:color w:val="231F20"/>
          <w:w w:val="105"/>
        </w:rPr>
        <w:t>do</w:t>
      </w:r>
      <w:r>
        <w:rPr>
          <w:color w:val="231F20"/>
          <w:spacing w:val="-5"/>
          <w:w w:val="105"/>
        </w:rPr>
        <w:t> </w:t>
      </w:r>
      <w:r>
        <w:rPr>
          <w:color w:val="231F20"/>
          <w:w w:val="105"/>
        </w:rPr>
        <w:t>họ</w:t>
      </w:r>
      <w:r>
        <w:rPr>
          <w:color w:val="231F20"/>
          <w:spacing w:val="-5"/>
          <w:w w:val="105"/>
        </w:rPr>
        <w:t> </w:t>
      </w:r>
      <w:r>
        <w:rPr>
          <w:color w:val="231F20"/>
          <w:w w:val="105"/>
        </w:rPr>
        <w:t>phát</w:t>
      </w:r>
      <w:r>
        <w:rPr>
          <w:color w:val="231F20"/>
          <w:spacing w:val="-5"/>
          <w:w w:val="105"/>
        </w:rPr>
        <w:t> </w:t>
      </w:r>
      <w:r>
        <w:rPr>
          <w:color w:val="231F20"/>
          <w:w w:val="105"/>
        </w:rPr>
        <w:t>hiện chính</w:t>
      </w:r>
      <w:r>
        <w:rPr>
          <w:color w:val="231F20"/>
          <w:spacing w:val="-20"/>
          <w:w w:val="105"/>
        </w:rPr>
        <w:t> </w:t>
      </w:r>
      <w:r>
        <w:rPr>
          <w:color w:val="231F20"/>
          <w:w w:val="105"/>
        </w:rPr>
        <w:t>là</w:t>
      </w:r>
      <w:r>
        <w:rPr>
          <w:color w:val="231F20"/>
          <w:spacing w:val="-20"/>
          <w:w w:val="105"/>
        </w:rPr>
        <w:t> </w:t>
      </w:r>
      <w:r>
        <w:rPr>
          <w:color w:val="231F20"/>
          <w:w w:val="105"/>
        </w:rPr>
        <w:t>3</w:t>
      </w:r>
      <w:r>
        <w:rPr>
          <w:color w:val="231F20"/>
          <w:spacing w:val="-20"/>
          <w:w w:val="105"/>
        </w:rPr>
        <w:t> </w:t>
      </w:r>
      <w:r>
        <w:rPr>
          <w:color w:val="231F20"/>
          <w:w w:val="105"/>
        </w:rPr>
        <w:t>tế</w:t>
      </w:r>
      <w:r>
        <w:rPr>
          <w:color w:val="231F20"/>
          <w:spacing w:val="-20"/>
          <w:w w:val="105"/>
        </w:rPr>
        <w:t> </w:t>
      </w:r>
      <w:r>
        <w:rPr>
          <w:color w:val="231F20"/>
          <w:w w:val="105"/>
        </w:rPr>
        <w:t>tướng</w:t>
      </w:r>
      <w:r>
        <w:rPr>
          <w:color w:val="231F20"/>
          <w:spacing w:val="-20"/>
          <w:w w:val="105"/>
        </w:rPr>
        <w:t> </w:t>
      </w:r>
      <w:r>
        <w:rPr>
          <w:color w:val="231F20"/>
          <w:w w:val="105"/>
        </w:rPr>
        <w:t>của</w:t>
      </w:r>
      <w:r>
        <w:rPr>
          <w:color w:val="231F20"/>
          <w:spacing w:val="-20"/>
          <w:w w:val="105"/>
        </w:rPr>
        <w:t> </w:t>
      </w:r>
      <w:r>
        <w:rPr>
          <w:color w:val="231F20"/>
          <w:w w:val="105"/>
        </w:rPr>
        <w:t>A</w:t>
      </w:r>
      <w:r>
        <w:rPr>
          <w:color w:val="231F20"/>
          <w:spacing w:val="-20"/>
          <w:w w:val="105"/>
        </w:rPr>
        <w:t> </w:t>
      </w:r>
      <w:r>
        <w:rPr>
          <w:color w:val="231F20"/>
          <w:w w:val="105"/>
        </w:rPr>
        <w:t>Lại</w:t>
      </w:r>
      <w:r>
        <w:rPr>
          <w:color w:val="231F20"/>
          <w:spacing w:val="-20"/>
          <w:w w:val="105"/>
        </w:rPr>
        <w:t> </w:t>
      </w:r>
      <w:r>
        <w:rPr>
          <w:color w:val="231F20"/>
          <w:w w:val="105"/>
        </w:rPr>
        <w:t>Da;</w:t>
      </w:r>
      <w:r>
        <w:rPr>
          <w:color w:val="231F20"/>
          <w:spacing w:val="-20"/>
          <w:w w:val="105"/>
        </w:rPr>
        <w:t> </w:t>
      </w:r>
      <w:r>
        <w:rPr>
          <w:color w:val="231F20"/>
          <w:w w:val="105"/>
        </w:rPr>
        <w:t>họ</w:t>
      </w:r>
      <w:r>
        <w:rPr>
          <w:color w:val="231F20"/>
          <w:spacing w:val="-20"/>
          <w:w w:val="105"/>
        </w:rPr>
        <w:t> </w:t>
      </w:r>
      <w:r>
        <w:rPr>
          <w:color w:val="231F20"/>
          <w:w w:val="105"/>
        </w:rPr>
        <w:t>nói</w:t>
      </w:r>
      <w:r>
        <w:rPr>
          <w:color w:val="231F20"/>
          <w:spacing w:val="-20"/>
          <w:w w:val="105"/>
        </w:rPr>
        <w:t> </w:t>
      </w:r>
      <w:r>
        <w:rPr>
          <w:color w:val="231F20"/>
          <w:w w:val="105"/>
        </w:rPr>
        <w:t>trong</w:t>
      </w:r>
      <w:r>
        <w:rPr>
          <w:color w:val="231F20"/>
          <w:spacing w:val="-20"/>
          <w:w w:val="105"/>
        </w:rPr>
        <w:t> </w:t>
      </w:r>
      <w:r>
        <w:rPr>
          <w:color w:val="231F20"/>
          <w:w w:val="105"/>
        </w:rPr>
        <w:t>vũ</w:t>
      </w:r>
      <w:r>
        <w:rPr>
          <w:color w:val="231F20"/>
          <w:spacing w:val="-20"/>
          <w:w w:val="105"/>
        </w:rPr>
        <w:t> </w:t>
      </w:r>
      <w:r>
        <w:rPr>
          <w:color w:val="231F20"/>
          <w:w w:val="105"/>
        </w:rPr>
        <w:t>trụ</w:t>
      </w:r>
      <w:r>
        <w:rPr>
          <w:color w:val="231F20"/>
          <w:spacing w:val="-21"/>
          <w:w w:val="105"/>
        </w:rPr>
        <w:t> </w:t>
      </w:r>
      <w:r>
        <w:rPr>
          <w:color w:val="231F20"/>
          <w:w w:val="105"/>
        </w:rPr>
        <w:t>có</w:t>
      </w:r>
      <w:r>
        <w:rPr>
          <w:color w:val="231F20"/>
          <w:spacing w:val="-20"/>
          <w:w w:val="105"/>
        </w:rPr>
        <w:t> </w:t>
      </w:r>
      <w:r>
        <w:rPr>
          <w:color w:val="231F20"/>
          <w:w w:val="105"/>
        </w:rPr>
        <w:t>năng </w:t>
      </w:r>
      <w:r>
        <w:rPr>
          <w:color w:val="231F20"/>
          <w:w w:val="110"/>
        </w:rPr>
        <w:t>lượng,</w:t>
      </w:r>
      <w:r>
        <w:rPr>
          <w:color w:val="231F20"/>
          <w:spacing w:val="-13"/>
          <w:w w:val="110"/>
        </w:rPr>
        <w:t> </w:t>
      </w:r>
      <w:r>
        <w:rPr>
          <w:color w:val="231F20"/>
          <w:w w:val="110"/>
        </w:rPr>
        <w:t>vật</w:t>
      </w:r>
      <w:r>
        <w:rPr>
          <w:color w:val="231F20"/>
          <w:spacing w:val="-13"/>
          <w:w w:val="110"/>
        </w:rPr>
        <w:t> </w:t>
      </w:r>
      <w:r>
        <w:rPr>
          <w:color w:val="231F20"/>
          <w:w w:val="110"/>
        </w:rPr>
        <w:t>chất,</w:t>
      </w:r>
      <w:r>
        <w:rPr>
          <w:color w:val="231F20"/>
          <w:spacing w:val="-13"/>
          <w:w w:val="110"/>
        </w:rPr>
        <w:t> </w:t>
      </w:r>
      <w:r>
        <w:rPr>
          <w:color w:val="231F20"/>
          <w:w w:val="110"/>
        </w:rPr>
        <w:t>và</w:t>
      </w:r>
      <w:r>
        <w:rPr>
          <w:color w:val="231F20"/>
          <w:spacing w:val="-13"/>
          <w:w w:val="110"/>
        </w:rPr>
        <w:t> </w:t>
      </w:r>
      <w:r>
        <w:rPr>
          <w:color w:val="231F20"/>
          <w:w w:val="110"/>
        </w:rPr>
        <w:t>thông</w:t>
      </w:r>
      <w:r>
        <w:rPr>
          <w:color w:val="231F20"/>
          <w:spacing w:val="-13"/>
          <w:w w:val="110"/>
        </w:rPr>
        <w:t> </w:t>
      </w:r>
      <w:r>
        <w:rPr>
          <w:color w:val="231F20"/>
          <w:w w:val="110"/>
        </w:rPr>
        <w:t>tin.</w:t>
      </w:r>
      <w:r>
        <w:rPr>
          <w:color w:val="231F20"/>
          <w:spacing w:val="-13"/>
          <w:w w:val="110"/>
        </w:rPr>
        <w:t> </w:t>
      </w:r>
      <w:r>
        <w:rPr>
          <w:color w:val="231F20"/>
          <w:w w:val="110"/>
        </w:rPr>
        <w:t>Thông</w:t>
      </w:r>
      <w:r>
        <w:rPr>
          <w:color w:val="231F20"/>
          <w:spacing w:val="-13"/>
          <w:w w:val="110"/>
        </w:rPr>
        <w:t> </w:t>
      </w:r>
      <w:r>
        <w:rPr>
          <w:color w:val="231F20"/>
          <w:w w:val="110"/>
        </w:rPr>
        <w:t>tin</w:t>
      </w:r>
      <w:r>
        <w:rPr>
          <w:color w:val="231F20"/>
          <w:spacing w:val="-13"/>
          <w:w w:val="110"/>
        </w:rPr>
        <w:t> </w:t>
      </w:r>
      <w:r>
        <w:rPr>
          <w:color w:val="231F20"/>
          <w:w w:val="110"/>
        </w:rPr>
        <w:t>là</w:t>
      </w:r>
      <w:r>
        <w:rPr>
          <w:color w:val="231F20"/>
          <w:spacing w:val="-13"/>
          <w:w w:val="110"/>
        </w:rPr>
        <w:t> </w:t>
      </w:r>
      <w:r>
        <w:rPr>
          <w:color w:val="231F20"/>
          <w:w w:val="110"/>
        </w:rPr>
        <w:t>hiện</w:t>
      </w:r>
      <w:r>
        <w:rPr>
          <w:color w:val="231F20"/>
          <w:spacing w:val="-13"/>
          <w:w w:val="110"/>
        </w:rPr>
        <w:t> </w:t>
      </w:r>
      <w:r>
        <w:rPr>
          <w:color w:val="231F20"/>
          <w:w w:val="110"/>
        </w:rPr>
        <w:t>tượng</w:t>
      </w:r>
      <w:r>
        <w:rPr>
          <w:color w:val="231F20"/>
          <w:spacing w:val="-13"/>
          <w:w w:val="110"/>
        </w:rPr>
        <w:t> </w:t>
      </w:r>
      <w:r>
        <w:rPr>
          <w:color w:val="231F20"/>
          <w:w w:val="110"/>
        </w:rPr>
        <w:t>tinh </w:t>
      </w:r>
      <w:r>
        <w:rPr>
          <w:color w:val="231F20"/>
          <w:w w:val="105"/>
        </w:rPr>
        <w:t>thần.</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một</w:t>
      </w:r>
      <w:r>
        <w:rPr>
          <w:color w:val="231F20"/>
          <w:spacing w:val="-10"/>
          <w:w w:val="105"/>
        </w:rPr>
        <w:t> </w:t>
      </w:r>
      <w:r>
        <w:rPr>
          <w:color w:val="231F20"/>
          <w:w w:val="105"/>
        </w:rPr>
        <w:t>môn</w:t>
      </w:r>
      <w:r>
        <w:rPr>
          <w:color w:val="231F20"/>
          <w:spacing w:val="-10"/>
          <w:w w:val="105"/>
        </w:rPr>
        <w:t> </w:t>
      </w:r>
      <w:r>
        <w:rPr>
          <w:color w:val="231F20"/>
          <w:w w:val="105"/>
        </w:rPr>
        <w:t>khoa</w:t>
      </w:r>
      <w:r>
        <w:rPr>
          <w:color w:val="231F20"/>
          <w:spacing w:val="-10"/>
          <w:w w:val="105"/>
        </w:rPr>
        <w:t> </w:t>
      </w:r>
      <w:r>
        <w:rPr>
          <w:color w:val="231F20"/>
          <w:w w:val="105"/>
        </w:rPr>
        <w:t>học</w:t>
      </w:r>
      <w:r>
        <w:rPr>
          <w:color w:val="231F20"/>
          <w:spacing w:val="-10"/>
          <w:w w:val="105"/>
        </w:rPr>
        <w:t> </w:t>
      </w:r>
      <w:r>
        <w:rPr>
          <w:color w:val="231F20"/>
          <w:w w:val="105"/>
        </w:rPr>
        <w:t>mới</w:t>
      </w:r>
      <w:r>
        <w:rPr>
          <w:color w:val="231F20"/>
          <w:spacing w:val="-10"/>
          <w:w w:val="105"/>
        </w:rPr>
        <w:t> </w:t>
      </w:r>
      <w:r>
        <w:rPr>
          <w:color w:val="231F20"/>
          <w:w w:val="105"/>
        </w:rPr>
        <w:t>nổi</w:t>
      </w:r>
      <w:r>
        <w:rPr>
          <w:color w:val="231F20"/>
          <w:spacing w:val="-10"/>
          <w:w w:val="105"/>
        </w:rPr>
        <w:t> </w:t>
      </w:r>
      <w:r>
        <w:rPr>
          <w:color w:val="231F20"/>
          <w:w w:val="105"/>
        </w:rPr>
        <w:t>lên</w:t>
      </w:r>
      <w:r>
        <w:rPr>
          <w:rFonts w:ascii="Cambria" w:hAnsi="Cambria"/>
          <w:b/>
          <w:color w:val="231F20"/>
          <w:w w:val="105"/>
          <w:position w:val="11"/>
          <w:sz w:val="20"/>
        </w:rPr>
        <w:t>(13)</w:t>
      </w:r>
      <w:r>
        <w:rPr>
          <w:color w:val="231F20"/>
          <w:w w:val="105"/>
        </w:rPr>
        <w:t>,</w:t>
      </w:r>
      <w:r>
        <w:rPr>
          <w:color w:val="231F20"/>
          <w:spacing w:val="-10"/>
          <w:w w:val="105"/>
        </w:rPr>
        <w:t> </w:t>
      </w:r>
      <w:r>
        <w:rPr>
          <w:color w:val="231F20"/>
          <w:w w:val="105"/>
        </w:rPr>
        <w:t>tôi</w:t>
      </w:r>
      <w:r>
        <w:rPr>
          <w:color w:val="231F20"/>
          <w:spacing w:val="-10"/>
          <w:w w:val="105"/>
        </w:rPr>
        <w:t> </w:t>
      </w:r>
      <w:r>
        <w:rPr>
          <w:color w:val="231F20"/>
          <w:w w:val="105"/>
        </w:rPr>
        <w:t>tin</w:t>
      </w:r>
      <w:r>
        <w:rPr>
          <w:color w:val="231F20"/>
          <w:spacing w:val="-10"/>
          <w:w w:val="105"/>
        </w:rPr>
        <w:t> </w:t>
      </w:r>
      <w:r>
        <w:rPr>
          <w:color w:val="231F20"/>
          <w:w w:val="105"/>
        </w:rPr>
        <w:t>tưởng </w:t>
      </w:r>
      <w:r>
        <w:rPr>
          <w:color w:val="231F20"/>
          <w:w w:val="110"/>
        </w:rPr>
        <w:t>dăm</w:t>
      </w:r>
      <w:r>
        <w:rPr>
          <w:color w:val="231F20"/>
          <w:spacing w:val="-13"/>
          <w:w w:val="110"/>
        </w:rPr>
        <w:t> </w:t>
      </w:r>
      <w:r>
        <w:rPr>
          <w:color w:val="231F20"/>
          <w:w w:val="110"/>
        </w:rPr>
        <w:t>ba</w:t>
      </w:r>
      <w:r>
        <w:rPr>
          <w:color w:val="231F20"/>
          <w:spacing w:val="-13"/>
          <w:w w:val="110"/>
        </w:rPr>
        <w:t> </w:t>
      </w:r>
      <w:r>
        <w:rPr>
          <w:color w:val="231F20"/>
          <w:w w:val="110"/>
        </w:rPr>
        <w:t>năm</w:t>
      </w:r>
      <w:r>
        <w:rPr>
          <w:color w:val="231F20"/>
          <w:spacing w:val="-13"/>
          <w:w w:val="110"/>
        </w:rPr>
        <w:t> </w:t>
      </w:r>
      <w:r>
        <w:rPr>
          <w:color w:val="231F20"/>
          <w:w w:val="110"/>
        </w:rPr>
        <w:t>nữa,</w:t>
      </w:r>
      <w:r>
        <w:rPr>
          <w:color w:val="231F20"/>
          <w:spacing w:val="-13"/>
          <w:w w:val="110"/>
        </w:rPr>
        <w:t> </w:t>
      </w:r>
      <w:r>
        <w:rPr>
          <w:color w:val="231F20"/>
          <w:w w:val="110"/>
        </w:rPr>
        <w:t>mọi</w:t>
      </w:r>
      <w:r>
        <w:rPr>
          <w:color w:val="231F20"/>
          <w:spacing w:val="-13"/>
          <w:w w:val="110"/>
        </w:rPr>
        <w:t> </w:t>
      </w:r>
      <w:r>
        <w:rPr>
          <w:color w:val="231F20"/>
          <w:w w:val="110"/>
        </w:rPr>
        <w:t>người</w:t>
      </w:r>
      <w:r>
        <w:rPr>
          <w:color w:val="231F20"/>
          <w:spacing w:val="-13"/>
          <w:w w:val="110"/>
        </w:rPr>
        <w:t> </w:t>
      </w:r>
      <w:r>
        <w:rPr>
          <w:color w:val="231F20"/>
          <w:w w:val="110"/>
        </w:rPr>
        <w:t>trên</w:t>
      </w:r>
      <w:r>
        <w:rPr>
          <w:color w:val="231F20"/>
          <w:spacing w:val="-13"/>
          <w:w w:val="110"/>
        </w:rPr>
        <w:t> </w:t>
      </w:r>
      <w:r>
        <w:rPr>
          <w:color w:val="231F20"/>
          <w:w w:val="110"/>
        </w:rPr>
        <w:t>cả</w:t>
      </w:r>
      <w:r>
        <w:rPr>
          <w:color w:val="231F20"/>
          <w:spacing w:val="-13"/>
          <w:w w:val="110"/>
        </w:rPr>
        <w:t> </w:t>
      </w:r>
      <w:r>
        <w:rPr>
          <w:color w:val="231F20"/>
          <w:w w:val="110"/>
        </w:rPr>
        <w:t>thế</w:t>
      </w:r>
      <w:r>
        <w:rPr>
          <w:color w:val="231F20"/>
          <w:spacing w:val="-13"/>
          <w:w w:val="110"/>
        </w:rPr>
        <w:t> </w:t>
      </w:r>
      <w:r>
        <w:rPr>
          <w:color w:val="231F20"/>
          <w:w w:val="110"/>
        </w:rPr>
        <w:t>giới</w:t>
      </w:r>
      <w:r>
        <w:rPr>
          <w:color w:val="231F20"/>
          <w:spacing w:val="-13"/>
          <w:w w:val="110"/>
        </w:rPr>
        <w:t> </w:t>
      </w:r>
      <w:r>
        <w:rPr>
          <w:color w:val="231F20"/>
          <w:w w:val="110"/>
        </w:rPr>
        <w:t>sẽ</w:t>
      </w:r>
      <w:r>
        <w:rPr>
          <w:color w:val="231F20"/>
          <w:spacing w:val="-13"/>
          <w:w w:val="110"/>
        </w:rPr>
        <w:t> </w:t>
      </w:r>
      <w:r>
        <w:rPr>
          <w:color w:val="231F20"/>
          <w:w w:val="110"/>
        </w:rPr>
        <w:t>thừa</w:t>
      </w:r>
      <w:r>
        <w:rPr>
          <w:color w:val="231F20"/>
          <w:spacing w:val="-13"/>
          <w:w w:val="110"/>
        </w:rPr>
        <w:t> </w:t>
      </w:r>
      <w:r>
        <w:rPr>
          <w:color w:val="231F20"/>
          <w:w w:val="110"/>
        </w:rPr>
        <w:t>nhận, </w:t>
      </w:r>
      <w:r>
        <w:rPr>
          <w:color w:val="231F20"/>
          <w:spacing w:val="-2"/>
          <w:w w:val="110"/>
        </w:rPr>
        <w:t>khẳng</w:t>
      </w:r>
      <w:r>
        <w:rPr>
          <w:color w:val="231F20"/>
          <w:spacing w:val="-21"/>
          <w:w w:val="110"/>
        </w:rPr>
        <w:t> </w:t>
      </w:r>
      <w:r>
        <w:rPr>
          <w:color w:val="231F20"/>
          <w:spacing w:val="-2"/>
          <w:w w:val="110"/>
        </w:rPr>
        <w:t>định</w:t>
      </w:r>
      <w:r>
        <w:rPr>
          <w:color w:val="231F20"/>
          <w:spacing w:val="-20"/>
          <w:w w:val="110"/>
        </w:rPr>
        <w:t> </w:t>
      </w:r>
      <w:r>
        <w:rPr>
          <w:color w:val="231F20"/>
          <w:spacing w:val="-2"/>
          <w:w w:val="110"/>
        </w:rPr>
        <w:t>học</w:t>
      </w:r>
      <w:r>
        <w:rPr>
          <w:color w:val="231F20"/>
          <w:spacing w:val="-21"/>
          <w:w w:val="110"/>
        </w:rPr>
        <w:t> </w:t>
      </w:r>
      <w:r>
        <w:rPr>
          <w:color w:val="231F20"/>
          <w:spacing w:val="-2"/>
          <w:w w:val="110"/>
        </w:rPr>
        <w:t>thuyết</w:t>
      </w:r>
      <w:r>
        <w:rPr>
          <w:color w:val="231F20"/>
          <w:spacing w:val="-21"/>
          <w:w w:val="110"/>
        </w:rPr>
        <w:t> </w:t>
      </w:r>
      <w:r>
        <w:rPr>
          <w:color w:val="231F20"/>
          <w:spacing w:val="-2"/>
          <w:w w:val="110"/>
        </w:rPr>
        <w:t>này.</w:t>
      </w:r>
      <w:r>
        <w:rPr>
          <w:color w:val="231F20"/>
          <w:spacing w:val="-21"/>
          <w:w w:val="110"/>
        </w:rPr>
        <w:t> </w:t>
      </w:r>
      <w:r>
        <w:rPr>
          <w:color w:val="231F20"/>
          <w:spacing w:val="-2"/>
          <w:w w:val="110"/>
        </w:rPr>
        <w:t>Đây</w:t>
      </w:r>
      <w:r>
        <w:rPr>
          <w:color w:val="231F20"/>
          <w:spacing w:val="-21"/>
          <w:w w:val="110"/>
        </w:rPr>
        <w:t> </w:t>
      </w:r>
      <w:r>
        <w:rPr>
          <w:color w:val="231F20"/>
          <w:spacing w:val="-2"/>
          <w:w w:val="110"/>
        </w:rPr>
        <w:t>là</w:t>
      </w:r>
      <w:r>
        <w:rPr>
          <w:color w:val="231F20"/>
          <w:spacing w:val="-21"/>
          <w:w w:val="110"/>
        </w:rPr>
        <w:t> </w:t>
      </w:r>
      <w:r>
        <w:rPr>
          <w:color w:val="231F20"/>
          <w:spacing w:val="-2"/>
          <w:w w:val="110"/>
        </w:rPr>
        <w:t>một</w:t>
      </w:r>
      <w:r>
        <w:rPr>
          <w:color w:val="231F20"/>
          <w:spacing w:val="-21"/>
          <w:w w:val="110"/>
        </w:rPr>
        <w:t> </w:t>
      </w:r>
      <w:r>
        <w:rPr>
          <w:color w:val="231F20"/>
          <w:spacing w:val="-2"/>
          <w:w w:val="110"/>
        </w:rPr>
        <w:t>phát</w:t>
      </w:r>
      <w:r>
        <w:rPr>
          <w:color w:val="231F20"/>
          <w:spacing w:val="-21"/>
          <w:w w:val="110"/>
        </w:rPr>
        <w:t> </w:t>
      </w:r>
      <w:r>
        <w:rPr>
          <w:color w:val="231F20"/>
          <w:spacing w:val="-2"/>
          <w:w w:val="110"/>
        </w:rPr>
        <w:t>hiện</w:t>
      </w:r>
      <w:r>
        <w:rPr>
          <w:color w:val="231F20"/>
          <w:spacing w:val="-21"/>
          <w:w w:val="110"/>
        </w:rPr>
        <w:t> </w:t>
      </w:r>
      <w:r>
        <w:rPr>
          <w:color w:val="231F20"/>
          <w:spacing w:val="-2"/>
          <w:w w:val="110"/>
        </w:rPr>
        <w:t>chưa</w:t>
      </w:r>
      <w:r>
        <w:rPr>
          <w:color w:val="231F20"/>
          <w:spacing w:val="-21"/>
          <w:w w:val="110"/>
        </w:rPr>
        <w:t> </w:t>
      </w:r>
      <w:r>
        <w:rPr>
          <w:color w:val="231F20"/>
          <w:spacing w:val="-2"/>
          <w:w w:val="110"/>
        </w:rPr>
        <w:t>lâu!</w:t>
      </w:r>
    </w:p>
    <w:p>
      <w:pPr>
        <w:pStyle w:val="BodyText"/>
        <w:spacing w:line="304" w:lineRule="auto" w:before="137"/>
        <w:ind w:left="387" w:right="119" w:firstLine="453"/>
      </w:pPr>
      <w:r>
        <w:rPr>
          <w:color w:val="231F20"/>
          <w:w w:val="105"/>
        </w:rPr>
        <w:t>Họ</w:t>
      </w:r>
      <w:r>
        <w:rPr>
          <w:color w:val="231F20"/>
          <w:spacing w:val="-21"/>
          <w:w w:val="105"/>
        </w:rPr>
        <w:t> </w:t>
      </w:r>
      <w:r>
        <w:rPr>
          <w:color w:val="231F20"/>
          <w:w w:val="105"/>
        </w:rPr>
        <w:t>nói</w:t>
      </w:r>
      <w:r>
        <w:rPr>
          <w:color w:val="231F20"/>
          <w:spacing w:val="-22"/>
          <w:w w:val="105"/>
        </w:rPr>
        <w:t> </w:t>
      </w:r>
      <w:r>
        <w:rPr>
          <w:color w:val="231F20"/>
          <w:w w:val="105"/>
        </w:rPr>
        <w:t>tới</w:t>
      </w:r>
      <w:r>
        <w:rPr>
          <w:color w:val="231F20"/>
          <w:spacing w:val="-21"/>
          <w:w w:val="105"/>
        </w:rPr>
        <w:t> </w:t>
      </w:r>
      <w:r>
        <w:rPr>
          <w:i/>
          <w:color w:val="231F20"/>
          <w:w w:val="105"/>
        </w:rPr>
        <w:t>Năng</w:t>
      </w:r>
      <w:r>
        <w:rPr>
          <w:i/>
          <w:color w:val="231F20"/>
          <w:spacing w:val="-21"/>
          <w:w w:val="105"/>
        </w:rPr>
        <w:t> </w:t>
      </w:r>
      <w:r>
        <w:rPr>
          <w:i/>
          <w:color w:val="231F20"/>
          <w:w w:val="105"/>
        </w:rPr>
        <w:t>lượng</w:t>
      </w:r>
      <w:r>
        <w:rPr>
          <w:color w:val="231F20"/>
          <w:w w:val="105"/>
        </w:rPr>
        <w:t>,</w:t>
      </w:r>
      <w:r>
        <w:rPr>
          <w:color w:val="231F20"/>
          <w:spacing w:val="-22"/>
          <w:w w:val="105"/>
        </w:rPr>
        <w:t> </w:t>
      </w:r>
      <w:r>
        <w:rPr>
          <w:color w:val="231F20"/>
          <w:w w:val="105"/>
        </w:rPr>
        <w:t>trên</w:t>
      </w:r>
      <w:r>
        <w:rPr>
          <w:color w:val="231F20"/>
          <w:spacing w:val="-21"/>
          <w:w w:val="105"/>
        </w:rPr>
        <w:t> </w:t>
      </w:r>
      <w:r>
        <w:rPr>
          <w:color w:val="231F20"/>
          <w:w w:val="105"/>
        </w:rPr>
        <w:t>thực</w:t>
      </w:r>
      <w:r>
        <w:rPr>
          <w:color w:val="231F20"/>
          <w:spacing w:val="-22"/>
          <w:w w:val="105"/>
        </w:rPr>
        <w:t> </w:t>
      </w:r>
      <w:r>
        <w:rPr>
          <w:color w:val="231F20"/>
          <w:w w:val="105"/>
        </w:rPr>
        <w:t>tế</w:t>
      </w:r>
      <w:r>
        <w:rPr>
          <w:color w:val="231F20"/>
          <w:spacing w:val="-22"/>
          <w:w w:val="105"/>
        </w:rPr>
        <w:t> </w:t>
      </w:r>
      <w:r>
        <w:rPr>
          <w:color w:val="231F20"/>
          <w:w w:val="105"/>
        </w:rPr>
        <w:t>năng</w:t>
      </w:r>
      <w:r>
        <w:rPr>
          <w:color w:val="231F20"/>
          <w:spacing w:val="-21"/>
          <w:w w:val="105"/>
        </w:rPr>
        <w:t> </w:t>
      </w:r>
      <w:r>
        <w:rPr>
          <w:color w:val="231F20"/>
          <w:w w:val="105"/>
        </w:rPr>
        <w:t>lượng</w:t>
      </w:r>
      <w:r>
        <w:rPr>
          <w:color w:val="231F20"/>
          <w:spacing w:val="-21"/>
          <w:w w:val="105"/>
        </w:rPr>
        <w:t> </w:t>
      </w:r>
      <w:r>
        <w:rPr>
          <w:color w:val="231F20"/>
          <w:w w:val="105"/>
        </w:rPr>
        <w:t>là</w:t>
      </w:r>
      <w:r>
        <w:rPr>
          <w:color w:val="231F20"/>
          <w:spacing w:val="-22"/>
          <w:w w:val="105"/>
        </w:rPr>
        <w:t> </w:t>
      </w:r>
      <w:r>
        <w:rPr>
          <w:color w:val="231F20"/>
          <w:w w:val="105"/>
        </w:rPr>
        <w:t>Nghiệp tướng của A Lại Da trong Phật pháp. Nghiệp tướng là hiện tượng dao động hết sức vi tế, chúng ta không có cách nào cảm</w:t>
      </w:r>
      <w:r>
        <w:rPr>
          <w:color w:val="231F20"/>
          <w:spacing w:val="-10"/>
          <w:w w:val="105"/>
        </w:rPr>
        <w:t> </w:t>
      </w:r>
      <w:r>
        <w:rPr>
          <w:color w:val="231F20"/>
          <w:w w:val="105"/>
        </w:rPr>
        <w:t>nhận</w:t>
      </w:r>
      <w:r>
        <w:rPr>
          <w:color w:val="231F20"/>
          <w:spacing w:val="-10"/>
          <w:w w:val="105"/>
        </w:rPr>
        <w:t> </w:t>
      </w:r>
      <w:r>
        <w:rPr>
          <w:color w:val="231F20"/>
          <w:w w:val="105"/>
        </w:rPr>
        <w:t>hiện</w:t>
      </w:r>
      <w:r>
        <w:rPr>
          <w:color w:val="231F20"/>
          <w:spacing w:val="-10"/>
          <w:w w:val="105"/>
        </w:rPr>
        <w:t> </w:t>
      </w:r>
      <w:r>
        <w:rPr>
          <w:color w:val="231F20"/>
          <w:w w:val="105"/>
        </w:rPr>
        <w:t>tượng</w:t>
      </w:r>
      <w:r>
        <w:rPr>
          <w:color w:val="231F20"/>
          <w:spacing w:val="-10"/>
          <w:w w:val="105"/>
        </w:rPr>
        <w:t> </w:t>
      </w:r>
      <w:r>
        <w:rPr>
          <w:color w:val="231F20"/>
          <w:w w:val="105"/>
        </w:rPr>
        <w:t>dao</w:t>
      </w:r>
      <w:r>
        <w:rPr>
          <w:color w:val="231F20"/>
          <w:spacing w:val="-10"/>
          <w:w w:val="105"/>
        </w:rPr>
        <w:t> </w:t>
      </w:r>
      <w:r>
        <w:rPr>
          <w:color w:val="231F20"/>
          <w:w w:val="105"/>
        </w:rPr>
        <w:t>động</w:t>
      </w:r>
      <w:r>
        <w:rPr>
          <w:color w:val="231F20"/>
          <w:spacing w:val="-10"/>
          <w:w w:val="105"/>
        </w:rPr>
        <w:t> </w:t>
      </w:r>
      <w:r>
        <w:rPr>
          <w:color w:val="231F20"/>
          <w:w w:val="105"/>
        </w:rPr>
        <w:t>ấy,</w:t>
      </w:r>
      <w:r>
        <w:rPr>
          <w:color w:val="231F20"/>
          <w:spacing w:val="-10"/>
          <w:w w:val="105"/>
        </w:rPr>
        <w:t> </w:t>
      </w:r>
      <w:r>
        <w:rPr>
          <w:color w:val="231F20"/>
          <w:w w:val="105"/>
        </w:rPr>
        <w:t>vì</w:t>
      </w:r>
      <w:r>
        <w:rPr>
          <w:color w:val="231F20"/>
          <w:spacing w:val="-10"/>
          <w:w w:val="105"/>
        </w:rPr>
        <w:t> </w:t>
      </w:r>
      <w:r>
        <w:rPr>
          <w:color w:val="231F20"/>
          <w:w w:val="105"/>
        </w:rPr>
        <w:t>nó</w:t>
      </w:r>
      <w:r>
        <w:rPr>
          <w:color w:val="231F20"/>
          <w:spacing w:val="-10"/>
          <w:w w:val="105"/>
        </w:rPr>
        <w:t> </w:t>
      </w:r>
      <w:r>
        <w:rPr>
          <w:color w:val="231F20"/>
          <w:w w:val="105"/>
        </w:rPr>
        <w:t>vô</w:t>
      </w:r>
      <w:r>
        <w:rPr>
          <w:color w:val="231F20"/>
          <w:spacing w:val="-10"/>
          <w:w w:val="105"/>
        </w:rPr>
        <w:t> </w:t>
      </w:r>
      <w:r>
        <w:rPr>
          <w:color w:val="231F20"/>
          <w:w w:val="105"/>
        </w:rPr>
        <w:t>cùng</w:t>
      </w:r>
      <w:r>
        <w:rPr>
          <w:color w:val="231F20"/>
          <w:spacing w:val="-10"/>
          <w:w w:val="105"/>
        </w:rPr>
        <w:t> </w:t>
      </w:r>
      <w:r>
        <w:rPr>
          <w:color w:val="231F20"/>
          <w:w w:val="105"/>
        </w:rPr>
        <w:t>vi</w:t>
      </w:r>
      <w:r>
        <w:rPr>
          <w:color w:val="231F20"/>
          <w:spacing w:val="-10"/>
          <w:w w:val="105"/>
        </w:rPr>
        <w:t> </w:t>
      </w:r>
      <w:r>
        <w:rPr>
          <w:color w:val="231F20"/>
          <w:w w:val="105"/>
        </w:rPr>
        <w:t>tế.</w:t>
      </w:r>
      <w:r>
        <w:rPr>
          <w:color w:val="231F20"/>
          <w:spacing w:val="-10"/>
          <w:w w:val="105"/>
        </w:rPr>
        <w:t> </w:t>
      </w:r>
      <w:r>
        <w:rPr>
          <w:color w:val="231F20"/>
          <w:w w:val="105"/>
        </w:rPr>
        <w:t>Theo kinh Phật, ai mới có thể phát hiện, có thể thấy hiện tượng </w:t>
      </w:r>
      <w:r>
        <w:rPr>
          <w:color w:val="231F20"/>
        </w:rPr>
        <w:t>ấy? Kinh dạy chúng ta: Bát Địa Bồ tát; quý vị nghĩ xem, công </w:t>
      </w:r>
      <w:r>
        <w:rPr>
          <w:color w:val="231F20"/>
          <w:w w:val="105"/>
        </w:rPr>
        <w:t>phu định lực ấy sâu lắm.</w:t>
      </w:r>
    </w:p>
    <w:p>
      <w:pPr>
        <w:pStyle w:val="BodyText"/>
        <w:spacing w:line="304" w:lineRule="auto" w:before="136"/>
        <w:ind w:left="387" w:right="120" w:firstLine="453"/>
        <w:rPr>
          <w:i/>
        </w:rPr>
      </w:pPr>
      <w:r>
        <w:rPr>
          <w:color w:val="231F20"/>
          <w:w w:val="105"/>
        </w:rPr>
        <w:t>Nếu chúng ta suy tính, dựa theo kinh </w:t>
      </w:r>
      <w:r>
        <w:rPr>
          <w:i/>
          <w:color w:val="231F20"/>
          <w:w w:val="105"/>
        </w:rPr>
        <w:t>Hoa Nghiêm </w:t>
      </w:r>
      <w:r>
        <w:rPr>
          <w:color w:val="231F20"/>
          <w:w w:val="105"/>
        </w:rPr>
        <w:t>để nói, luận theo thứ tự công phu định lực, thì trong các địa vị thuộc</w:t>
      </w:r>
      <w:r>
        <w:rPr>
          <w:color w:val="231F20"/>
          <w:spacing w:val="-4"/>
          <w:w w:val="105"/>
        </w:rPr>
        <w:t> </w:t>
      </w:r>
      <w:r>
        <w:rPr>
          <w:color w:val="231F20"/>
          <w:w w:val="105"/>
        </w:rPr>
        <w:t>hàng</w:t>
      </w:r>
      <w:r>
        <w:rPr>
          <w:color w:val="231F20"/>
          <w:spacing w:val="-3"/>
          <w:w w:val="105"/>
        </w:rPr>
        <w:t> </w:t>
      </w:r>
      <w:r>
        <w:rPr>
          <w:color w:val="231F20"/>
          <w:w w:val="105"/>
        </w:rPr>
        <w:t>Thập</w:t>
      </w:r>
      <w:r>
        <w:rPr>
          <w:color w:val="231F20"/>
          <w:spacing w:val="-3"/>
          <w:w w:val="105"/>
        </w:rPr>
        <w:t> </w:t>
      </w:r>
      <w:r>
        <w:rPr>
          <w:color w:val="231F20"/>
          <w:w w:val="105"/>
        </w:rPr>
        <w:t>Tín</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địa</w:t>
      </w:r>
      <w:r>
        <w:rPr>
          <w:color w:val="231F20"/>
          <w:spacing w:val="-3"/>
          <w:w w:val="105"/>
        </w:rPr>
        <w:t> </w:t>
      </w:r>
      <w:r>
        <w:rPr>
          <w:color w:val="231F20"/>
          <w:w w:val="105"/>
        </w:rPr>
        <w:t>vị</w:t>
      </w:r>
      <w:r>
        <w:rPr>
          <w:color w:val="231F20"/>
          <w:spacing w:val="-3"/>
          <w:w w:val="105"/>
        </w:rPr>
        <w:t> </w:t>
      </w:r>
      <w:r>
        <w:rPr>
          <w:color w:val="231F20"/>
          <w:w w:val="105"/>
        </w:rPr>
        <w:t>Sơ</w:t>
      </w:r>
      <w:r>
        <w:rPr>
          <w:color w:val="231F20"/>
          <w:spacing w:val="-3"/>
          <w:w w:val="105"/>
        </w:rPr>
        <w:t> </w:t>
      </w:r>
      <w:r>
        <w:rPr>
          <w:color w:val="231F20"/>
          <w:w w:val="105"/>
        </w:rPr>
        <w:t>Tín</w:t>
      </w:r>
      <w:r>
        <w:rPr>
          <w:color w:val="231F20"/>
          <w:spacing w:val="-3"/>
          <w:w w:val="105"/>
        </w:rPr>
        <w:t> </w:t>
      </w:r>
      <w:r>
        <w:rPr>
          <w:color w:val="231F20"/>
          <w:w w:val="105"/>
        </w:rPr>
        <w:t>mới</w:t>
      </w:r>
      <w:r>
        <w:rPr>
          <w:color w:val="231F20"/>
          <w:spacing w:val="-3"/>
          <w:w w:val="105"/>
        </w:rPr>
        <w:t> </w:t>
      </w:r>
      <w:r>
        <w:rPr>
          <w:color w:val="231F20"/>
          <w:w w:val="105"/>
        </w:rPr>
        <w:t>tu</w:t>
      </w:r>
      <w:r>
        <w:rPr>
          <w:color w:val="231F20"/>
          <w:spacing w:val="-3"/>
          <w:w w:val="105"/>
        </w:rPr>
        <w:t> </w:t>
      </w:r>
      <w:r>
        <w:rPr>
          <w:color w:val="231F20"/>
          <w:w w:val="105"/>
        </w:rPr>
        <w:t>thành</w:t>
      </w:r>
      <w:r>
        <w:rPr>
          <w:color w:val="231F20"/>
          <w:spacing w:val="-3"/>
          <w:w w:val="105"/>
        </w:rPr>
        <w:t> </w:t>
      </w:r>
      <w:r>
        <w:rPr>
          <w:color w:val="231F20"/>
          <w:w w:val="105"/>
        </w:rPr>
        <w:t>tiểu định. Những đẳng cấp trong Phật pháp là nói theo trình độ công phu định lực sâu hay cạn, chứ không phải nói về điều gì</w:t>
      </w:r>
      <w:r>
        <w:rPr>
          <w:color w:val="231F20"/>
          <w:spacing w:val="-15"/>
          <w:w w:val="105"/>
        </w:rPr>
        <w:t> </w:t>
      </w:r>
      <w:r>
        <w:rPr>
          <w:color w:val="231F20"/>
          <w:w w:val="105"/>
        </w:rPr>
        <w:t>khác,</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định</w:t>
      </w:r>
      <w:r>
        <w:rPr>
          <w:color w:val="231F20"/>
          <w:spacing w:val="-15"/>
          <w:w w:val="105"/>
        </w:rPr>
        <w:t> </w:t>
      </w:r>
      <w:r>
        <w:rPr>
          <w:color w:val="231F20"/>
          <w:w w:val="105"/>
        </w:rPr>
        <w:t>sẽ</w:t>
      </w:r>
      <w:r>
        <w:rPr>
          <w:color w:val="231F20"/>
          <w:spacing w:val="-15"/>
          <w:w w:val="105"/>
        </w:rPr>
        <w:t> </w:t>
      </w:r>
      <w:r>
        <w:rPr>
          <w:color w:val="231F20"/>
          <w:w w:val="105"/>
        </w:rPr>
        <w:t>chẳng</w:t>
      </w:r>
      <w:r>
        <w:rPr>
          <w:color w:val="231F20"/>
          <w:spacing w:val="-15"/>
          <w:w w:val="105"/>
        </w:rPr>
        <w:t> </w:t>
      </w:r>
      <w:r>
        <w:rPr>
          <w:color w:val="231F20"/>
          <w:w w:val="105"/>
        </w:rPr>
        <w:t>được.</w:t>
      </w:r>
      <w:r>
        <w:rPr>
          <w:color w:val="231F20"/>
          <w:spacing w:val="-15"/>
          <w:w w:val="105"/>
        </w:rPr>
        <w:t> </w:t>
      </w:r>
      <w:r>
        <w:rPr>
          <w:color w:val="231F20"/>
          <w:w w:val="105"/>
        </w:rPr>
        <w:t>Nếu</w:t>
      </w:r>
      <w:r>
        <w:rPr>
          <w:color w:val="231F20"/>
          <w:spacing w:val="-15"/>
          <w:w w:val="105"/>
        </w:rPr>
        <w:t> </w:t>
      </w:r>
      <w:r>
        <w:rPr>
          <w:color w:val="231F20"/>
          <w:w w:val="105"/>
        </w:rPr>
        <w:t>muốn</w:t>
      </w:r>
      <w:r>
        <w:rPr>
          <w:color w:val="231F20"/>
          <w:spacing w:val="-15"/>
          <w:w w:val="105"/>
        </w:rPr>
        <w:t> </w:t>
      </w:r>
      <w:r>
        <w:rPr>
          <w:color w:val="231F20"/>
          <w:w w:val="105"/>
        </w:rPr>
        <w:t>đắc định,</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nhất</w:t>
      </w:r>
      <w:r>
        <w:rPr>
          <w:color w:val="231F20"/>
          <w:spacing w:val="11"/>
          <w:w w:val="105"/>
        </w:rPr>
        <w:t> </w:t>
      </w:r>
      <w:r>
        <w:rPr>
          <w:color w:val="231F20"/>
          <w:w w:val="105"/>
        </w:rPr>
        <w:t>định</w:t>
      </w:r>
      <w:r>
        <w:rPr>
          <w:color w:val="231F20"/>
          <w:spacing w:val="11"/>
          <w:w w:val="105"/>
        </w:rPr>
        <w:t> </w:t>
      </w:r>
      <w:r>
        <w:rPr>
          <w:color w:val="231F20"/>
          <w:w w:val="105"/>
        </w:rPr>
        <w:t>phải</w:t>
      </w:r>
      <w:r>
        <w:rPr>
          <w:color w:val="231F20"/>
          <w:spacing w:val="10"/>
          <w:w w:val="105"/>
        </w:rPr>
        <w:t> </w:t>
      </w:r>
      <w:r>
        <w:rPr>
          <w:color w:val="231F20"/>
          <w:w w:val="105"/>
        </w:rPr>
        <w:t>trì</w:t>
      </w:r>
      <w:r>
        <w:rPr>
          <w:color w:val="231F20"/>
          <w:spacing w:val="11"/>
          <w:w w:val="105"/>
        </w:rPr>
        <w:t> </w:t>
      </w:r>
      <w:r>
        <w:rPr>
          <w:color w:val="231F20"/>
          <w:w w:val="105"/>
        </w:rPr>
        <w:t>giới,</w:t>
      </w:r>
      <w:r>
        <w:rPr>
          <w:color w:val="231F20"/>
          <w:spacing w:val="10"/>
          <w:w w:val="105"/>
        </w:rPr>
        <w:t> </w:t>
      </w:r>
      <w:r>
        <w:rPr>
          <w:i/>
          <w:color w:val="231F20"/>
          <w:w w:val="105"/>
        </w:rPr>
        <w:t>“do</w:t>
      </w:r>
      <w:r>
        <w:rPr>
          <w:i/>
          <w:color w:val="231F20"/>
          <w:spacing w:val="11"/>
          <w:w w:val="105"/>
        </w:rPr>
        <w:t> </w:t>
      </w:r>
      <w:r>
        <w:rPr>
          <w:i/>
          <w:color w:val="231F20"/>
          <w:w w:val="105"/>
        </w:rPr>
        <w:t>Giới</w:t>
      </w:r>
      <w:r>
        <w:rPr>
          <w:i/>
          <w:color w:val="231F20"/>
          <w:spacing w:val="10"/>
          <w:w w:val="105"/>
        </w:rPr>
        <w:t> </w:t>
      </w:r>
      <w:r>
        <w:rPr>
          <w:i/>
          <w:color w:val="231F20"/>
          <w:w w:val="105"/>
        </w:rPr>
        <w:t>đắc</w:t>
      </w:r>
      <w:r>
        <w:rPr>
          <w:i/>
          <w:color w:val="231F20"/>
          <w:spacing w:val="12"/>
          <w:w w:val="105"/>
        </w:rPr>
        <w:t> </w:t>
      </w:r>
      <w:r>
        <w:rPr>
          <w:i/>
          <w:color w:val="231F20"/>
          <w:w w:val="105"/>
        </w:rPr>
        <w:t>Định,</w:t>
      </w:r>
      <w:r>
        <w:rPr>
          <w:i/>
          <w:color w:val="231F20"/>
          <w:spacing w:val="11"/>
          <w:w w:val="105"/>
        </w:rPr>
        <w:t> </w:t>
      </w:r>
      <w:r>
        <w:rPr>
          <w:i/>
          <w:color w:val="231F20"/>
          <w:spacing w:val="-5"/>
          <w:w w:val="105"/>
        </w:rPr>
        <w:t>do</w:t>
      </w:r>
    </w:p>
    <w:p>
      <w:pPr>
        <w:pStyle w:val="BodyText"/>
        <w:spacing w:before="9"/>
        <w:jc w:val="left"/>
        <w:rPr>
          <w:i/>
          <w:sz w:val="6"/>
        </w:rPr>
      </w:pPr>
      <w:r>
        <w:rPr/>
        <w:pict>
          <v:shape style="position:absolute;margin-left:79.370102pt;margin-top:5.110784pt;width:85.05pt;height:.1pt;mso-position-horizontal-relative:page;mso-position-vertical-relative:paragraph;z-index:-15715328;mso-wrap-distance-left:0;mso-wrap-distance-right:0" id="docshape30" coordorigin="1587,102" coordsize="1701,0" path="m1587,102l3288,102e" filled="false" stroked="true" strokeweight="1pt" strokecolor="#231f20">
            <v:path arrowok="t"/>
            <v:stroke dashstyle="solid"/>
            <w10:wrap type="topAndBottom"/>
          </v:shape>
        </w:pict>
      </w:r>
    </w:p>
    <w:p>
      <w:pPr>
        <w:pStyle w:val="ListParagraph"/>
        <w:numPr>
          <w:ilvl w:val="0"/>
          <w:numId w:val="2"/>
        </w:numPr>
        <w:tabs>
          <w:tab w:pos="1228" w:val="left" w:leader="none"/>
        </w:tabs>
        <w:spacing w:line="249" w:lineRule="auto" w:before="43" w:after="0"/>
        <w:ind w:left="387" w:right="120" w:firstLine="453"/>
        <w:jc w:val="both"/>
        <w:rPr>
          <w:sz w:val="20"/>
        </w:rPr>
      </w:pPr>
      <w:r>
        <w:rPr>
          <w:color w:val="231F20"/>
          <w:sz w:val="20"/>
        </w:rPr>
        <w:t>Lượng tử lực học (Quantum mechanism) có thể coi như bắt nguồn từ sự phát hiện ra tia bức xạ từ</w:t>
      </w:r>
      <w:r>
        <w:rPr>
          <w:color w:val="231F20"/>
          <w:spacing w:val="-8"/>
          <w:sz w:val="20"/>
        </w:rPr>
        <w:t> </w:t>
      </w:r>
      <w:r>
        <w:rPr>
          <w:color w:val="231F20"/>
          <w:sz w:val="20"/>
        </w:rPr>
        <w:t>âm</w:t>
      </w:r>
      <w:r>
        <w:rPr>
          <w:color w:val="231F20"/>
          <w:spacing w:val="-8"/>
          <w:sz w:val="20"/>
        </w:rPr>
        <w:t> </w:t>
      </w:r>
      <w:r>
        <w:rPr>
          <w:color w:val="231F20"/>
          <w:sz w:val="20"/>
        </w:rPr>
        <w:t>cực</w:t>
      </w:r>
      <w:r>
        <w:rPr>
          <w:color w:val="231F20"/>
          <w:spacing w:val="-8"/>
          <w:sz w:val="20"/>
        </w:rPr>
        <w:t> </w:t>
      </w:r>
      <w:r>
        <w:rPr>
          <w:color w:val="231F20"/>
          <w:sz w:val="20"/>
        </w:rPr>
        <w:t>(cathode</w:t>
      </w:r>
      <w:r>
        <w:rPr>
          <w:color w:val="231F20"/>
          <w:spacing w:val="-8"/>
          <w:sz w:val="20"/>
        </w:rPr>
        <w:t> </w:t>
      </w:r>
      <w:r>
        <w:rPr>
          <w:color w:val="231F20"/>
          <w:sz w:val="20"/>
        </w:rPr>
        <w:t>ray)</w:t>
      </w:r>
      <w:r>
        <w:rPr>
          <w:color w:val="231F20"/>
          <w:spacing w:val="-8"/>
          <w:sz w:val="20"/>
        </w:rPr>
        <w:t> </w:t>
      </w:r>
      <w:r>
        <w:rPr>
          <w:color w:val="231F20"/>
          <w:sz w:val="20"/>
        </w:rPr>
        <w:t>của</w:t>
      </w:r>
      <w:r>
        <w:rPr>
          <w:color w:val="231F20"/>
          <w:spacing w:val="-8"/>
          <w:sz w:val="20"/>
        </w:rPr>
        <w:t> </w:t>
      </w:r>
      <w:r>
        <w:rPr>
          <w:color w:val="231F20"/>
          <w:sz w:val="20"/>
        </w:rPr>
        <w:t>Michael</w:t>
      </w:r>
      <w:r>
        <w:rPr>
          <w:color w:val="231F20"/>
          <w:spacing w:val="-8"/>
          <w:sz w:val="20"/>
        </w:rPr>
        <w:t> </w:t>
      </w:r>
      <w:r>
        <w:rPr>
          <w:color w:val="231F20"/>
          <w:sz w:val="20"/>
        </w:rPr>
        <w:t>Faraday</w:t>
      </w:r>
      <w:r>
        <w:rPr>
          <w:color w:val="231F20"/>
          <w:spacing w:val="-8"/>
          <w:sz w:val="20"/>
        </w:rPr>
        <w:t> </w:t>
      </w:r>
      <w:r>
        <w:rPr>
          <w:color w:val="231F20"/>
          <w:sz w:val="20"/>
        </w:rPr>
        <w:t>vào</w:t>
      </w:r>
      <w:r>
        <w:rPr>
          <w:color w:val="231F20"/>
          <w:spacing w:val="-8"/>
          <w:sz w:val="20"/>
        </w:rPr>
        <w:t> </w:t>
      </w:r>
      <w:r>
        <w:rPr>
          <w:color w:val="231F20"/>
          <w:sz w:val="20"/>
        </w:rPr>
        <w:t>năm</w:t>
      </w:r>
      <w:r>
        <w:rPr>
          <w:color w:val="231F20"/>
          <w:spacing w:val="-8"/>
          <w:sz w:val="20"/>
        </w:rPr>
        <w:t> </w:t>
      </w:r>
      <w:r>
        <w:rPr>
          <w:color w:val="231F20"/>
          <w:sz w:val="20"/>
        </w:rPr>
        <w:t>1838</w:t>
      </w:r>
      <w:r>
        <w:rPr>
          <w:color w:val="231F20"/>
          <w:spacing w:val="-8"/>
          <w:sz w:val="20"/>
        </w:rPr>
        <w:t> </w:t>
      </w:r>
      <w:r>
        <w:rPr>
          <w:color w:val="231F20"/>
          <w:sz w:val="20"/>
        </w:rPr>
        <w:t>và</w:t>
      </w:r>
      <w:r>
        <w:rPr>
          <w:color w:val="231F20"/>
          <w:spacing w:val="-8"/>
          <w:sz w:val="20"/>
        </w:rPr>
        <w:t> </w:t>
      </w:r>
      <w:r>
        <w:rPr>
          <w:color w:val="231F20"/>
          <w:sz w:val="20"/>
        </w:rPr>
        <w:t>sự</w:t>
      </w:r>
      <w:r>
        <w:rPr>
          <w:color w:val="231F20"/>
          <w:spacing w:val="-8"/>
          <w:sz w:val="20"/>
        </w:rPr>
        <w:t> </w:t>
      </w:r>
      <w:r>
        <w:rPr>
          <w:color w:val="231F20"/>
          <w:sz w:val="20"/>
        </w:rPr>
        <w:t>phát</w:t>
      </w:r>
      <w:r>
        <w:rPr>
          <w:color w:val="231F20"/>
          <w:spacing w:val="-8"/>
          <w:sz w:val="20"/>
        </w:rPr>
        <w:t> </w:t>
      </w:r>
      <w:r>
        <w:rPr>
          <w:color w:val="231F20"/>
          <w:sz w:val="20"/>
        </w:rPr>
        <w:t>hiện</w:t>
      </w:r>
      <w:r>
        <w:rPr>
          <w:color w:val="231F20"/>
          <w:spacing w:val="-8"/>
          <w:sz w:val="20"/>
        </w:rPr>
        <w:t> </w:t>
      </w:r>
      <w:r>
        <w:rPr>
          <w:color w:val="231F20"/>
          <w:sz w:val="20"/>
        </w:rPr>
        <w:t>bức</w:t>
      </w:r>
      <w:r>
        <w:rPr>
          <w:color w:val="231F20"/>
          <w:spacing w:val="-8"/>
          <w:sz w:val="20"/>
        </w:rPr>
        <w:t> </w:t>
      </w:r>
      <w:r>
        <w:rPr>
          <w:color w:val="231F20"/>
          <w:sz w:val="20"/>
        </w:rPr>
        <w:t>xạ</w:t>
      </w:r>
      <w:r>
        <w:rPr>
          <w:color w:val="231F20"/>
          <w:spacing w:val="-8"/>
          <w:sz w:val="20"/>
        </w:rPr>
        <w:t> </w:t>
      </w:r>
      <w:r>
        <w:rPr>
          <w:color w:val="231F20"/>
          <w:sz w:val="20"/>
        </w:rPr>
        <w:t>của</w:t>
      </w:r>
      <w:r>
        <w:rPr>
          <w:color w:val="231F20"/>
          <w:spacing w:val="-8"/>
          <w:sz w:val="20"/>
        </w:rPr>
        <w:t> </w:t>
      </w:r>
      <w:r>
        <w:rPr>
          <w:color w:val="231F20"/>
          <w:sz w:val="20"/>
        </w:rPr>
        <w:t>thể</w:t>
      </w:r>
      <w:r>
        <w:rPr>
          <w:color w:val="231F20"/>
          <w:spacing w:val="-8"/>
          <w:sz w:val="20"/>
        </w:rPr>
        <w:t> </w:t>
      </w:r>
      <w:r>
        <w:rPr>
          <w:color w:val="231F20"/>
          <w:sz w:val="20"/>
        </w:rPr>
        <w:t>đen</w:t>
      </w:r>
      <w:r>
        <w:rPr>
          <w:color w:val="231F20"/>
          <w:spacing w:val="-8"/>
          <w:sz w:val="20"/>
        </w:rPr>
        <w:t> </w:t>
      </w:r>
      <w:r>
        <w:rPr>
          <w:color w:val="231F20"/>
          <w:sz w:val="20"/>
        </w:rPr>
        <w:t>(black</w:t>
      </w:r>
      <w:r>
        <w:rPr>
          <w:color w:val="231F20"/>
          <w:spacing w:val="-8"/>
          <w:sz w:val="20"/>
        </w:rPr>
        <w:t> </w:t>
      </w:r>
      <w:r>
        <w:rPr>
          <w:color w:val="231F20"/>
          <w:sz w:val="20"/>
        </w:rPr>
        <w:t>body radiation) vào năm 1859 bởi Gustav Kirchoff. Nhưng cơ sở lý thuyết chỉ hình thành cụ thể và thu hút sự chú</w:t>
      </w:r>
      <w:r>
        <w:rPr>
          <w:color w:val="231F20"/>
          <w:spacing w:val="-7"/>
          <w:sz w:val="20"/>
        </w:rPr>
        <w:t> </w:t>
      </w:r>
      <w:r>
        <w:rPr>
          <w:color w:val="231F20"/>
          <w:sz w:val="20"/>
        </w:rPr>
        <w:t>ý</w:t>
      </w:r>
      <w:r>
        <w:rPr>
          <w:color w:val="231F20"/>
          <w:spacing w:val="-4"/>
          <w:sz w:val="20"/>
        </w:rPr>
        <w:t> </w:t>
      </w:r>
      <w:r>
        <w:rPr>
          <w:color w:val="231F20"/>
          <w:sz w:val="20"/>
        </w:rPr>
        <w:t>mạnh</w:t>
      </w:r>
      <w:r>
        <w:rPr>
          <w:color w:val="231F20"/>
          <w:spacing w:val="-4"/>
          <w:sz w:val="20"/>
        </w:rPr>
        <w:t> </w:t>
      </w:r>
      <w:r>
        <w:rPr>
          <w:color w:val="231F20"/>
          <w:sz w:val="20"/>
        </w:rPr>
        <w:t>mẽ</w:t>
      </w:r>
      <w:r>
        <w:rPr>
          <w:color w:val="231F20"/>
          <w:spacing w:val="-4"/>
          <w:sz w:val="20"/>
        </w:rPr>
        <w:t> </w:t>
      </w:r>
      <w:r>
        <w:rPr>
          <w:color w:val="231F20"/>
          <w:sz w:val="20"/>
        </w:rPr>
        <w:t>của</w:t>
      </w:r>
      <w:r>
        <w:rPr>
          <w:color w:val="231F20"/>
          <w:spacing w:val="-4"/>
          <w:sz w:val="20"/>
        </w:rPr>
        <w:t> </w:t>
      </w:r>
      <w:r>
        <w:rPr>
          <w:color w:val="231F20"/>
          <w:sz w:val="20"/>
        </w:rPr>
        <w:t>giới</w:t>
      </w:r>
      <w:r>
        <w:rPr>
          <w:color w:val="231F20"/>
          <w:spacing w:val="-4"/>
          <w:sz w:val="20"/>
        </w:rPr>
        <w:t> </w:t>
      </w:r>
      <w:r>
        <w:rPr>
          <w:color w:val="231F20"/>
          <w:sz w:val="20"/>
        </w:rPr>
        <w:t>khoa</w:t>
      </w:r>
      <w:r>
        <w:rPr>
          <w:color w:val="231F20"/>
          <w:spacing w:val="-4"/>
          <w:sz w:val="20"/>
        </w:rPr>
        <w:t> </w:t>
      </w:r>
      <w:r>
        <w:rPr>
          <w:color w:val="231F20"/>
          <w:sz w:val="20"/>
        </w:rPr>
        <w:t>học</w:t>
      </w:r>
      <w:r>
        <w:rPr>
          <w:color w:val="231F20"/>
          <w:spacing w:val="-4"/>
          <w:sz w:val="20"/>
        </w:rPr>
        <w:t> </w:t>
      </w:r>
      <w:r>
        <w:rPr>
          <w:color w:val="231F20"/>
          <w:sz w:val="20"/>
        </w:rPr>
        <w:t>kể</w:t>
      </w:r>
      <w:r>
        <w:rPr>
          <w:color w:val="231F20"/>
          <w:spacing w:val="-4"/>
          <w:sz w:val="20"/>
        </w:rPr>
        <w:t> </w:t>
      </w:r>
      <w:r>
        <w:rPr>
          <w:color w:val="231F20"/>
          <w:sz w:val="20"/>
        </w:rPr>
        <w:t>từ</w:t>
      </w:r>
      <w:r>
        <w:rPr>
          <w:color w:val="231F20"/>
          <w:spacing w:val="-4"/>
          <w:sz w:val="20"/>
        </w:rPr>
        <w:t> </w:t>
      </w:r>
      <w:r>
        <w:rPr>
          <w:color w:val="231F20"/>
          <w:sz w:val="20"/>
        </w:rPr>
        <w:t>khi</w:t>
      </w:r>
      <w:r>
        <w:rPr>
          <w:color w:val="231F20"/>
          <w:spacing w:val="-4"/>
          <w:sz w:val="20"/>
        </w:rPr>
        <w:t> </w:t>
      </w:r>
      <w:r>
        <w:rPr>
          <w:color w:val="231F20"/>
          <w:sz w:val="20"/>
        </w:rPr>
        <w:t>Max</w:t>
      </w:r>
      <w:r>
        <w:rPr>
          <w:color w:val="231F20"/>
          <w:spacing w:val="-4"/>
          <w:sz w:val="20"/>
        </w:rPr>
        <w:t> </w:t>
      </w:r>
      <w:r>
        <w:rPr>
          <w:color w:val="231F20"/>
          <w:sz w:val="20"/>
        </w:rPr>
        <w:t>Planck</w:t>
      </w:r>
      <w:r>
        <w:rPr>
          <w:color w:val="231F20"/>
          <w:spacing w:val="-4"/>
          <w:sz w:val="20"/>
        </w:rPr>
        <w:t> </w:t>
      </w:r>
      <w:r>
        <w:rPr>
          <w:color w:val="231F20"/>
          <w:sz w:val="20"/>
        </w:rPr>
        <w:t>đưa</w:t>
      </w:r>
      <w:r>
        <w:rPr>
          <w:color w:val="231F20"/>
          <w:spacing w:val="-4"/>
          <w:sz w:val="20"/>
        </w:rPr>
        <w:t> </w:t>
      </w:r>
      <w:r>
        <w:rPr>
          <w:color w:val="231F20"/>
          <w:sz w:val="20"/>
        </w:rPr>
        <w:t>ra</w:t>
      </w:r>
      <w:r>
        <w:rPr>
          <w:color w:val="231F20"/>
          <w:spacing w:val="-4"/>
          <w:sz w:val="20"/>
        </w:rPr>
        <w:t> </w:t>
      </w:r>
      <w:r>
        <w:rPr>
          <w:color w:val="231F20"/>
          <w:sz w:val="20"/>
        </w:rPr>
        <w:t>thuyết</w:t>
      </w:r>
      <w:r>
        <w:rPr>
          <w:color w:val="231F20"/>
          <w:spacing w:val="-4"/>
          <w:sz w:val="20"/>
        </w:rPr>
        <w:t> </w:t>
      </w:r>
      <w:r>
        <w:rPr>
          <w:color w:val="231F20"/>
          <w:sz w:val="20"/>
        </w:rPr>
        <w:t>lượng</w:t>
      </w:r>
      <w:r>
        <w:rPr>
          <w:color w:val="231F20"/>
          <w:spacing w:val="-4"/>
          <w:sz w:val="20"/>
        </w:rPr>
        <w:t> </w:t>
      </w:r>
      <w:r>
        <w:rPr>
          <w:color w:val="231F20"/>
          <w:sz w:val="20"/>
        </w:rPr>
        <w:t>tử</w:t>
      </w:r>
      <w:r>
        <w:rPr>
          <w:color w:val="231F20"/>
          <w:spacing w:val="-4"/>
          <w:sz w:val="20"/>
        </w:rPr>
        <w:t> </w:t>
      </w:r>
      <w:r>
        <w:rPr>
          <w:color w:val="231F20"/>
          <w:sz w:val="20"/>
        </w:rPr>
        <w:t>vào</w:t>
      </w:r>
      <w:r>
        <w:rPr>
          <w:color w:val="231F20"/>
          <w:spacing w:val="-4"/>
          <w:sz w:val="20"/>
        </w:rPr>
        <w:t> </w:t>
      </w:r>
      <w:r>
        <w:rPr>
          <w:color w:val="231F20"/>
          <w:sz w:val="20"/>
        </w:rPr>
        <w:t>đầu</w:t>
      </w:r>
      <w:r>
        <w:rPr>
          <w:color w:val="231F20"/>
          <w:spacing w:val="-4"/>
          <w:sz w:val="20"/>
        </w:rPr>
        <w:t> </w:t>
      </w:r>
      <w:r>
        <w:rPr>
          <w:color w:val="231F20"/>
          <w:sz w:val="20"/>
        </w:rPr>
        <w:t>thế</w:t>
      </w:r>
      <w:r>
        <w:rPr>
          <w:color w:val="231F20"/>
          <w:spacing w:val="-4"/>
          <w:sz w:val="20"/>
        </w:rPr>
        <w:t> </w:t>
      </w:r>
      <w:r>
        <w:rPr>
          <w:color w:val="231F20"/>
          <w:sz w:val="20"/>
        </w:rPr>
        <w:t>kỷ</w:t>
      </w:r>
      <w:r>
        <w:rPr>
          <w:color w:val="231F20"/>
          <w:spacing w:val="-4"/>
          <w:sz w:val="20"/>
        </w:rPr>
        <w:t> </w:t>
      </w:r>
      <w:r>
        <w:rPr>
          <w:color w:val="231F20"/>
          <w:sz w:val="20"/>
        </w:rPr>
        <w:t>20</w:t>
      </w:r>
      <w:r>
        <w:rPr>
          <w:color w:val="231F20"/>
          <w:spacing w:val="-4"/>
          <w:sz w:val="20"/>
        </w:rPr>
        <w:t> </w:t>
      </w:r>
      <w:r>
        <w:rPr>
          <w:color w:val="231F20"/>
          <w:sz w:val="20"/>
        </w:rPr>
        <w:t>và</w:t>
      </w:r>
      <w:r>
        <w:rPr>
          <w:color w:val="231F20"/>
          <w:spacing w:val="-13"/>
          <w:sz w:val="20"/>
        </w:rPr>
        <w:t> </w:t>
      </w:r>
      <w:r>
        <w:rPr>
          <w:color w:val="231F20"/>
          <w:sz w:val="20"/>
        </w:rPr>
        <w:t>Albert Einstein</w:t>
      </w:r>
      <w:r>
        <w:rPr>
          <w:color w:val="231F20"/>
          <w:spacing w:val="-8"/>
          <w:sz w:val="20"/>
        </w:rPr>
        <w:t> </w:t>
      </w:r>
      <w:r>
        <w:rPr>
          <w:color w:val="231F20"/>
          <w:sz w:val="20"/>
        </w:rPr>
        <w:t>đã</w:t>
      </w:r>
      <w:r>
        <w:rPr>
          <w:color w:val="231F20"/>
          <w:spacing w:val="-8"/>
          <w:sz w:val="20"/>
        </w:rPr>
        <w:t> </w:t>
      </w:r>
      <w:r>
        <w:rPr>
          <w:color w:val="231F20"/>
          <w:sz w:val="20"/>
        </w:rPr>
        <w:t>vận</w:t>
      </w:r>
      <w:r>
        <w:rPr>
          <w:color w:val="231F20"/>
          <w:spacing w:val="-8"/>
          <w:sz w:val="20"/>
        </w:rPr>
        <w:t> </w:t>
      </w:r>
      <w:r>
        <w:rPr>
          <w:color w:val="231F20"/>
          <w:sz w:val="20"/>
        </w:rPr>
        <w:t>dụng</w:t>
      </w:r>
      <w:r>
        <w:rPr>
          <w:color w:val="231F20"/>
          <w:spacing w:val="-8"/>
          <w:sz w:val="20"/>
        </w:rPr>
        <w:t> </w:t>
      </w:r>
      <w:r>
        <w:rPr>
          <w:color w:val="231F20"/>
          <w:sz w:val="20"/>
        </w:rPr>
        <w:t>giả</w:t>
      </w:r>
      <w:r>
        <w:rPr>
          <w:color w:val="231F20"/>
          <w:spacing w:val="-8"/>
          <w:sz w:val="20"/>
        </w:rPr>
        <w:t> </w:t>
      </w:r>
      <w:r>
        <w:rPr>
          <w:color w:val="231F20"/>
          <w:sz w:val="20"/>
        </w:rPr>
        <w:t>thiết</w:t>
      </w:r>
      <w:r>
        <w:rPr>
          <w:color w:val="231F20"/>
          <w:spacing w:val="-8"/>
          <w:sz w:val="20"/>
        </w:rPr>
        <w:t> </w:t>
      </w:r>
      <w:r>
        <w:rPr>
          <w:color w:val="231F20"/>
          <w:sz w:val="20"/>
        </w:rPr>
        <w:t>của</w:t>
      </w:r>
      <w:r>
        <w:rPr>
          <w:color w:val="231F20"/>
          <w:spacing w:val="-8"/>
          <w:sz w:val="20"/>
        </w:rPr>
        <w:t> </w:t>
      </w:r>
      <w:r>
        <w:rPr>
          <w:color w:val="231F20"/>
          <w:sz w:val="20"/>
        </w:rPr>
        <w:t>Max</w:t>
      </w:r>
      <w:r>
        <w:rPr>
          <w:color w:val="231F20"/>
          <w:spacing w:val="-8"/>
          <w:sz w:val="20"/>
        </w:rPr>
        <w:t> </w:t>
      </w:r>
      <w:r>
        <w:rPr>
          <w:color w:val="231F20"/>
          <w:sz w:val="20"/>
        </w:rPr>
        <w:t>Planck</w:t>
      </w:r>
      <w:r>
        <w:rPr>
          <w:color w:val="231F20"/>
          <w:spacing w:val="-8"/>
          <w:sz w:val="20"/>
        </w:rPr>
        <w:t> </w:t>
      </w:r>
      <w:r>
        <w:rPr>
          <w:color w:val="231F20"/>
          <w:sz w:val="20"/>
        </w:rPr>
        <w:t>để</w:t>
      </w:r>
      <w:r>
        <w:rPr>
          <w:color w:val="231F20"/>
          <w:spacing w:val="-8"/>
          <w:sz w:val="20"/>
        </w:rPr>
        <w:t> </w:t>
      </w:r>
      <w:r>
        <w:rPr>
          <w:color w:val="231F20"/>
          <w:sz w:val="20"/>
        </w:rPr>
        <w:t>giải</w:t>
      </w:r>
      <w:r>
        <w:rPr>
          <w:color w:val="231F20"/>
          <w:spacing w:val="-8"/>
          <w:sz w:val="20"/>
        </w:rPr>
        <w:t> </w:t>
      </w:r>
      <w:r>
        <w:rPr>
          <w:color w:val="231F20"/>
          <w:sz w:val="20"/>
        </w:rPr>
        <w:t>thích</w:t>
      </w:r>
      <w:r>
        <w:rPr>
          <w:color w:val="231F20"/>
          <w:spacing w:val="-8"/>
          <w:sz w:val="20"/>
        </w:rPr>
        <w:t> </w:t>
      </w:r>
      <w:r>
        <w:rPr>
          <w:color w:val="231F20"/>
          <w:sz w:val="20"/>
        </w:rPr>
        <w:t>hiện</w:t>
      </w:r>
      <w:r>
        <w:rPr>
          <w:color w:val="231F20"/>
          <w:spacing w:val="-8"/>
          <w:sz w:val="20"/>
        </w:rPr>
        <w:t> </w:t>
      </w:r>
      <w:r>
        <w:rPr>
          <w:color w:val="231F20"/>
          <w:sz w:val="20"/>
        </w:rPr>
        <w:t>tượng</w:t>
      </w:r>
      <w:r>
        <w:rPr>
          <w:color w:val="231F20"/>
          <w:spacing w:val="-8"/>
          <w:sz w:val="20"/>
        </w:rPr>
        <w:t> </w:t>
      </w:r>
      <w:r>
        <w:rPr>
          <w:color w:val="231F20"/>
          <w:sz w:val="20"/>
        </w:rPr>
        <w:t>quang</w:t>
      </w:r>
      <w:r>
        <w:rPr>
          <w:color w:val="231F20"/>
          <w:spacing w:val="-8"/>
          <w:sz w:val="20"/>
        </w:rPr>
        <w:t> </w:t>
      </w:r>
      <w:r>
        <w:rPr>
          <w:color w:val="231F20"/>
          <w:sz w:val="20"/>
        </w:rPr>
        <w:t>điện.</w:t>
      </w:r>
      <w:r>
        <w:rPr>
          <w:color w:val="231F20"/>
          <w:spacing w:val="-8"/>
          <w:sz w:val="20"/>
        </w:rPr>
        <w:t> </w:t>
      </w:r>
      <w:r>
        <w:rPr>
          <w:color w:val="231F20"/>
          <w:sz w:val="20"/>
        </w:rPr>
        <w:t>Lý</w:t>
      </w:r>
      <w:r>
        <w:rPr>
          <w:color w:val="231F20"/>
          <w:spacing w:val="-8"/>
          <w:sz w:val="20"/>
        </w:rPr>
        <w:t> </w:t>
      </w:r>
      <w:r>
        <w:rPr>
          <w:color w:val="231F20"/>
          <w:sz w:val="20"/>
        </w:rPr>
        <w:t>thuyết</w:t>
      </w:r>
      <w:r>
        <w:rPr>
          <w:color w:val="231F20"/>
          <w:spacing w:val="-8"/>
          <w:sz w:val="20"/>
        </w:rPr>
        <w:t> </w:t>
      </w:r>
      <w:r>
        <w:rPr>
          <w:color w:val="231F20"/>
          <w:sz w:val="20"/>
        </w:rPr>
        <w:t>Lượng</w:t>
      </w:r>
      <w:r>
        <w:rPr>
          <w:color w:val="231F20"/>
          <w:spacing w:val="-8"/>
          <w:sz w:val="20"/>
        </w:rPr>
        <w:t> </w:t>
      </w:r>
      <w:r>
        <w:rPr>
          <w:color w:val="231F20"/>
          <w:sz w:val="20"/>
        </w:rPr>
        <w:t>tử</w:t>
      </w:r>
      <w:r>
        <w:rPr>
          <w:color w:val="231F20"/>
          <w:spacing w:val="-8"/>
          <w:sz w:val="20"/>
        </w:rPr>
        <w:t> </w:t>
      </w:r>
      <w:r>
        <w:rPr>
          <w:color w:val="231F20"/>
          <w:sz w:val="20"/>
        </w:rPr>
        <w:t>tiếp tục được hoàn thiện bởi Niels Bohr, W. Heisenberg, Max Born, John Von Neuman, Paul Dirac...</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5"/>
      </w:pPr>
      <w:r>
        <w:rPr>
          <w:i/>
          <w:color w:val="231F20"/>
        </w:rPr>
        <w:t>Định</w:t>
      </w:r>
      <w:r>
        <w:rPr>
          <w:i/>
          <w:color w:val="231F20"/>
          <w:spacing w:val="-13"/>
        </w:rPr>
        <w:t> </w:t>
      </w:r>
      <w:r>
        <w:rPr>
          <w:i/>
          <w:color w:val="231F20"/>
        </w:rPr>
        <w:t>khai</w:t>
      </w:r>
      <w:r>
        <w:rPr>
          <w:i/>
          <w:color w:val="231F20"/>
          <w:spacing w:val="-13"/>
        </w:rPr>
        <w:t> </w:t>
      </w:r>
      <w:r>
        <w:rPr>
          <w:i/>
          <w:color w:val="231F20"/>
        </w:rPr>
        <w:t>Tuệ”</w:t>
      </w:r>
      <w:r>
        <w:rPr>
          <w:color w:val="231F20"/>
        </w:rPr>
        <w:t>.</w:t>
      </w:r>
      <w:r>
        <w:rPr>
          <w:color w:val="231F20"/>
          <w:spacing w:val="-13"/>
        </w:rPr>
        <w:t> </w:t>
      </w:r>
      <w:r>
        <w:rPr>
          <w:color w:val="231F20"/>
        </w:rPr>
        <w:t>Khai</w:t>
      </w:r>
      <w:r>
        <w:rPr>
          <w:color w:val="231F20"/>
          <w:spacing w:val="-13"/>
        </w:rPr>
        <w:t> </w:t>
      </w:r>
      <w:r>
        <w:rPr>
          <w:color w:val="231F20"/>
        </w:rPr>
        <w:t>tuệ</w:t>
      </w:r>
      <w:r>
        <w:rPr>
          <w:color w:val="231F20"/>
          <w:spacing w:val="-13"/>
        </w:rPr>
        <w:t> </w:t>
      </w:r>
      <w:r>
        <w:rPr>
          <w:color w:val="231F20"/>
        </w:rPr>
        <w:t>là</w:t>
      </w:r>
      <w:r>
        <w:rPr>
          <w:color w:val="231F20"/>
          <w:spacing w:val="-13"/>
        </w:rPr>
        <w:t> </w:t>
      </w:r>
      <w:r>
        <w:rPr>
          <w:color w:val="231F20"/>
        </w:rPr>
        <w:t>gì?</w:t>
      </w:r>
      <w:r>
        <w:rPr>
          <w:color w:val="231F20"/>
          <w:spacing w:val="-13"/>
        </w:rPr>
        <w:t> </w:t>
      </w:r>
      <w:r>
        <w:rPr>
          <w:color w:val="231F20"/>
        </w:rPr>
        <w:t>Trong</w:t>
      </w:r>
      <w:r>
        <w:rPr>
          <w:color w:val="231F20"/>
          <w:spacing w:val="-13"/>
        </w:rPr>
        <w:t> </w:t>
      </w:r>
      <w:r>
        <w:rPr>
          <w:color w:val="231F20"/>
        </w:rPr>
        <w:t>định,</w:t>
      </w:r>
      <w:r>
        <w:rPr>
          <w:color w:val="231F20"/>
          <w:spacing w:val="-13"/>
        </w:rPr>
        <w:t> </w:t>
      </w:r>
      <w:r>
        <w:rPr>
          <w:color w:val="231F20"/>
        </w:rPr>
        <w:t>quý</w:t>
      </w:r>
      <w:r>
        <w:rPr>
          <w:color w:val="231F20"/>
          <w:spacing w:val="-13"/>
        </w:rPr>
        <w:t> </w:t>
      </w:r>
      <w:r>
        <w:rPr>
          <w:color w:val="231F20"/>
        </w:rPr>
        <w:t>vị</w:t>
      </w:r>
      <w:r>
        <w:rPr>
          <w:color w:val="231F20"/>
          <w:spacing w:val="-13"/>
        </w:rPr>
        <w:t> </w:t>
      </w:r>
      <w:r>
        <w:rPr>
          <w:color w:val="231F20"/>
        </w:rPr>
        <w:t>sẽ</w:t>
      </w:r>
      <w:r>
        <w:rPr>
          <w:color w:val="231F20"/>
          <w:spacing w:val="-13"/>
        </w:rPr>
        <w:t> </w:t>
      </w:r>
      <w:r>
        <w:rPr>
          <w:color w:val="231F20"/>
        </w:rPr>
        <w:t>thấy.</w:t>
      </w:r>
      <w:r>
        <w:rPr>
          <w:color w:val="231F20"/>
          <w:spacing w:val="-13"/>
        </w:rPr>
        <w:t> </w:t>
      </w:r>
      <w:r>
        <w:rPr>
          <w:color w:val="231F20"/>
        </w:rPr>
        <w:t>Địa </w:t>
      </w:r>
      <w:r>
        <w:rPr>
          <w:color w:val="231F20"/>
          <w:w w:val="105"/>
        </w:rPr>
        <w:t>vị</w:t>
      </w:r>
      <w:r>
        <w:rPr>
          <w:color w:val="231F20"/>
          <w:spacing w:val="-12"/>
          <w:w w:val="105"/>
        </w:rPr>
        <w:t> </w:t>
      </w:r>
      <w:r>
        <w:rPr>
          <w:color w:val="231F20"/>
          <w:w w:val="105"/>
        </w:rPr>
        <w:t>Thập</w:t>
      </w:r>
      <w:r>
        <w:rPr>
          <w:color w:val="231F20"/>
          <w:spacing w:val="-12"/>
          <w:w w:val="105"/>
        </w:rPr>
        <w:t> </w:t>
      </w:r>
      <w:r>
        <w:rPr>
          <w:color w:val="231F20"/>
          <w:w w:val="105"/>
        </w:rPr>
        <w:t>Tín</w:t>
      </w:r>
      <w:r>
        <w:rPr>
          <w:color w:val="231F20"/>
          <w:spacing w:val="-12"/>
          <w:w w:val="105"/>
        </w:rPr>
        <w:t> </w:t>
      </w:r>
      <w:r>
        <w:rPr>
          <w:color w:val="231F20"/>
          <w:w w:val="105"/>
        </w:rPr>
        <w:t>là</w:t>
      </w:r>
      <w:r>
        <w:rPr>
          <w:color w:val="231F20"/>
          <w:spacing w:val="-12"/>
          <w:w w:val="105"/>
        </w:rPr>
        <w:t> </w:t>
      </w:r>
      <w:r>
        <w:rPr>
          <w:color w:val="231F20"/>
          <w:w w:val="105"/>
        </w:rPr>
        <w:t>mười</w:t>
      </w:r>
      <w:r>
        <w:rPr>
          <w:color w:val="231F20"/>
          <w:spacing w:val="-12"/>
          <w:w w:val="105"/>
        </w:rPr>
        <w:t> </w:t>
      </w:r>
      <w:r>
        <w:rPr>
          <w:color w:val="231F20"/>
          <w:w w:val="105"/>
        </w:rPr>
        <w:t>đẳng</w:t>
      </w:r>
      <w:r>
        <w:rPr>
          <w:color w:val="231F20"/>
          <w:spacing w:val="-12"/>
          <w:w w:val="105"/>
        </w:rPr>
        <w:t> </w:t>
      </w:r>
      <w:r>
        <w:rPr>
          <w:color w:val="231F20"/>
          <w:w w:val="105"/>
        </w:rPr>
        <w:t>cấp</w:t>
      </w:r>
      <w:r>
        <w:rPr>
          <w:color w:val="231F20"/>
          <w:spacing w:val="-12"/>
          <w:w w:val="105"/>
        </w:rPr>
        <w:t> </w:t>
      </w:r>
      <w:r>
        <w:rPr>
          <w:color w:val="231F20"/>
          <w:w w:val="105"/>
        </w:rPr>
        <w:t>đầu</w:t>
      </w:r>
      <w:r>
        <w:rPr>
          <w:color w:val="231F20"/>
          <w:spacing w:val="-12"/>
          <w:w w:val="105"/>
        </w:rPr>
        <w:t> </w:t>
      </w:r>
      <w:r>
        <w:rPr>
          <w:color w:val="231F20"/>
          <w:w w:val="105"/>
        </w:rPr>
        <w:t>tiên,</w:t>
      </w:r>
      <w:r>
        <w:rPr>
          <w:color w:val="231F20"/>
          <w:spacing w:val="-12"/>
          <w:w w:val="105"/>
        </w:rPr>
        <w:t> </w:t>
      </w:r>
      <w:r>
        <w:rPr>
          <w:color w:val="231F20"/>
          <w:w w:val="105"/>
        </w:rPr>
        <w:t>công</w:t>
      </w:r>
      <w:r>
        <w:rPr>
          <w:color w:val="231F20"/>
          <w:spacing w:val="-12"/>
          <w:w w:val="105"/>
        </w:rPr>
        <w:t> </w:t>
      </w:r>
      <w:r>
        <w:rPr>
          <w:color w:val="231F20"/>
          <w:w w:val="105"/>
        </w:rPr>
        <w:t>phu</w:t>
      </w:r>
      <w:r>
        <w:rPr>
          <w:color w:val="231F20"/>
          <w:spacing w:val="-12"/>
          <w:w w:val="105"/>
        </w:rPr>
        <w:t> </w:t>
      </w:r>
      <w:r>
        <w:rPr>
          <w:color w:val="231F20"/>
          <w:w w:val="105"/>
        </w:rPr>
        <w:t>định</w:t>
      </w:r>
      <w:r>
        <w:rPr>
          <w:color w:val="231F20"/>
          <w:spacing w:val="-12"/>
          <w:w w:val="105"/>
        </w:rPr>
        <w:t> </w:t>
      </w:r>
      <w:r>
        <w:rPr>
          <w:color w:val="231F20"/>
          <w:w w:val="105"/>
        </w:rPr>
        <w:t>lực</w:t>
      </w:r>
      <w:r>
        <w:rPr>
          <w:color w:val="231F20"/>
          <w:spacing w:val="-12"/>
          <w:w w:val="105"/>
        </w:rPr>
        <w:t> </w:t>
      </w:r>
      <w:r>
        <w:rPr>
          <w:color w:val="231F20"/>
          <w:w w:val="105"/>
        </w:rPr>
        <w:t>từ bậc thứ nhất, thứ hai cho đến thứ mười.</w:t>
      </w:r>
    </w:p>
    <w:p>
      <w:pPr>
        <w:pStyle w:val="BodyText"/>
        <w:spacing w:line="309" w:lineRule="auto" w:before="147"/>
        <w:ind w:left="103" w:right="405" w:firstLine="453"/>
      </w:pPr>
      <w:r>
        <w:rPr>
          <w:color w:val="231F20"/>
          <w:w w:val="105"/>
        </w:rPr>
        <w:t>Trong kinh, đức Phật thường nói Tứ thiền Bát định, đó là</w:t>
      </w:r>
      <w:r>
        <w:rPr>
          <w:color w:val="231F20"/>
          <w:spacing w:val="-3"/>
          <w:w w:val="105"/>
        </w:rPr>
        <w:t> </w:t>
      </w:r>
      <w:r>
        <w:rPr>
          <w:color w:val="231F20"/>
          <w:w w:val="105"/>
        </w:rPr>
        <w:t>8</w:t>
      </w:r>
      <w:r>
        <w:rPr>
          <w:color w:val="231F20"/>
          <w:spacing w:val="-2"/>
          <w:w w:val="105"/>
        </w:rPr>
        <w:t> </w:t>
      </w:r>
      <w:r>
        <w:rPr>
          <w:color w:val="231F20"/>
          <w:w w:val="105"/>
        </w:rPr>
        <w:t>cấp</w:t>
      </w:r>
      <w:r>
        <w:rPr>
          <w:color w:val="231F20"/>
          <w:spacing w:val="-2"/>
          <w:w w:val="105"/>
        </w:rPr>
        <w:t> </w:t>
      </w:r>
      <w:r>
        <w:rPr>
          <w:color w:val="231F20"/>
          <w:w w:val="105"/>
        </w:rPr>
        <w:t>bậc.</w:t>
      </w:r>
      <w:r>
        <w:rPr>
          <w:color w:val="231F20"/>
          <w:spacing w:val="-3"/>
          <w:w w:val="105"/>
        </w:rPr>
        <w:t> </w:t>
      </w:r>
      <w:r>
        <w:rPr>
          <w:color w:val="231F20"/>
          <w:w w:val="105"/>
        </w:rPr>
        <w:t>8</w:t>
      </w:r>
      <w:r>
        <w:rPr>
          <w:color w:val="231F20"/>
          <w:spacing w:val="-2"/>
          <w:w w:val="105"/>
        </w:rPr>
        <w:t> </w:t>
      </w:r>
      <w:r>
        <w:rPr>
          <w:color w:val="231F20"/>
          <w:w w:val="105"/>
        </w:rPr>
        <w:t>cấp</w:t>
      </w:r>
      <w:r>
        <w:rPr>
          <w:color w:val="231F20"/>
          <w:spacing w:val="-2"/>
          <w:w w:val="105"/>
        </w:rPr>
        <w:t> </w:t>
      </w:r>
      <w:r>
        <w:rPr>
          <w:color w:val="231F20"/>
          <w:w w:val="105"/>
        </w:rPr>
        <w:t>bậc</w:t>
      </w:r>
      <w:r>
        <w:rPr>
          <w:color w:val="231F20"/>
          <w:spacing w:val="-3"/>
          <w:w w:val="105"/>
        </w:rPr>
        <w:t> </w:t>
      </w:r>
      <w:r>
        <w:rPr>
          <w:color w:val="231F20"/>
          <w:w w:val="105"/>
        </w:rPr>
        <w:t>ấy</w:t>
      </w:r>
      <w:r>
        <w:rPr>
          <w:color w:val="231F20"/>
          <w:spacing w:val="-2"/>
          <w:w w:val="105"/>
        </w:rPr>
        <w:t> </w:t>
      </w:r>
      <w:r>
        <w:rPr>
          <w:color w:val="231F20"/>
          <w:w w:val="105"/>
        </w:rPr>
        <w:t>là</w:t>
      </w:r>
      <w:r>
        <w:rPr>
          <w:color w:val="231F20"/>
          <w:spacing w:val="-3"/>
          <w:w w:val="105"/>
        </w:rPr>
        <w:t> </w:t>
      </w:r>
      <w:r>
        <w:rPr>
          <w:color w:val="231F20"/>
          <w:w w:val="105"/>
        </w:rPr>
        <w:t>thiền</w:t>
      </w:r>
      <w:r>
        <w:rPr>
          <w:color w:val="231F20"/>
          <w:spacing w:val="-3"/>
          <w:w w:val="105"/>
        </w:rPr>
        <w:t> </w:t>
      </w:r>
      <w:r>
        <w:rPr>
          <w:color w:val="231F20"/>
          <w:w w:val="105"/>
        </w:rPr>
        <w:t>định</w:t>
      </w:r>
      <w:r>
        <w:rPr>
          <w:color w:val="231F20"/>
          <w:spacing w:val="-3"/>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Chưa</w:t>
      </w:r>
      <w:r>
        <w:rPr>
          <w:color w:val="231F20"/>
          <w:spacing w:val="-2"/>
          <w:w w:val="105"/>
        </w:rPr>
        <w:t> </w:t>
      </w:r>
      <w:r>
        <w:rPr>
          <w:color w:val="231F20"/>
          <w:w w:val="105"/>
        </w:rPr>
        <w:t>thoát khỏi lục đạo nên gọi là thiền định thế gian. Đến môn định thứ 9 mới gọi là xuất thế gian. Địa vị thứ 9, thứ 10 trong Thập Tín là xuất thế gian. Đó là các địa vị thuộc Thập Tín như</w:t>
      </w:r>
      <w:r>
        <w:rPr>
          <w:color w:val="231F20"/>
          <w:spacing w:val="-10"/>
          <w:w w:val="105"/>
        </w:rPr>
        <w:t> </w:t>
      </w:r>
      <w:r>
        <w:rPr>
          <w:color w:val="231F20"/>
          <w:w w:val="105"/>
        </w:rPr>
        <w:t>trong</w:t>
      </w:r>
      <w:r>
        <w:rPr>
          <w:color w:val="231F20"/>
          <w:spacing w:val="-10"/>
          <w:w w:val="105"/>
        </w:rPr>
        <w:t> </w:t>
      </w:r>
      <w:r>
        <w:rPr>
          <w:color w:val="231F20"/>
          <w:w w:val="105"/>
        </w:rPr>
        <w:t>kinh</w:t>
      </w:r>
      <w:r>
        <w:rPr>
          <w:color w:val="231F20"/>
          <w:spacing w:val="-9"/>
          <w:w w:val="105"/>
        </w:rPr>
        <w:t> </w:t>
      </w:r>
      <w:r>
        <w:rPr>
          <w:i/>
          <w:color w:val="231F20"/>
          <w:w w:val="105"/>
        </w:rPr>
        <w:t>Hoa</w:t>
      </w:r>
      <w:r>
        <w:rPr>
          <w:i/>
          <w:color w:val="231F20"/>
          <w:spacing w:val="-10"/>
          <w:w w:val="105"/>
        </w:rPr>
        <w:t> </w:t>
      </w:r>
      <w:r>
        <w:rPr>
          <w:i/>
          <w:color w:val="231F20"/>
          <w:w w:val="105"/>
        </w:rPr>
        <w:t>Nghiêm</w:t>
      </w:r>
      <w:r>
        <w:rPr>
          <w:i/>
          <w:color w:val="231F20"/>
          <w:spacing w:val="-10"/>
          <w:w w:val="105"/>
        </w:rPr>
        <w:t> </w:t>
      </w:r>
      <w:r>
        <w:rPr>
          <w:color w:val="231F20"/>
          <w:w w:val="105"/>
        </w:rPr>
        <w:t>đã</w:t>
      </w:r>
      <w:r>
        <w:rPr>
          <w:color w:val="231F20"/>
          <w:spacing w:val="-10"/>
          <w:w w:val="105"/>
        </w:rPr>
        <w:t> </w:t>
      </w:r>
      <w:r>
        <w:rPr>
          <w:color w:val="231F20"/>
          <w:w w:val="105"/>
        </w:rPr>
        <w:t>nói,</w:t>
      </w:r>
      <w:r>
        <w:rPr>
          <w:color w:val="231F20"/>
          <w:spacing w:val="-10"/>
          <w:w w:val="105"/>
        </w:rPr>
        <w:t> </w:t>
      </w:r>
      <w:r>
        <w:rPr>
          <w:color w:val="231F20"/>
          <w:w w:val="105"/>
        </w:rPr>
        <w:t>nhưng</w:t>
      </w:r>
      <w:r>
        <w:rPr>
          <w:color w:val="231F20"/>
          <w:spacing w:val="-10"/>
          <w:w w:val="105"/>
        </w:rPr>
        <w:t> </w:t>
      </w:r>
      <w:r>
        <w:rPr>
          <w:color w:val="231F20"/>
          <w:w w:val="105"/>
        </w:rPr>
        <w:t>địa</w:t>
      </w:r>
      <w:r>
        <w:rPr>
          <w:color w:val="231F20"/>
          <w:spacing w:val="-10"/>
          <w:w w:val="105"/>
        </w:rPr>
        <w:t> </w:t>
      </w:r>
      <w:r>
        <w:rPr>
          <w:color w:val="231F20"/>
          <w:w w:val="105"/>
        </w:rPr>
        <w:t>vị</w:t>
      </w:r>
      <w:r>
        <w:rPr>
          <w:color w:val="231F20"/>
          <w:spacing w:val="-10"/>
          <w:w w:val="105"/>
        </w:rPr>
        <w:t> </w:t>
      </w:r>
      <w:r>
        <w:rPr>
          <w:color w:val="231F20"/>
          <w:w w:val="105"/>
        </w:rPr>
        <w:t>thứ</w:t>
      </w:r>
      <w:r>
        <w:rPr>
          <w:color w:val="231F20"/>
          <w:spacing w:val="-10"/>
          <w:w w:val="105"/>
        </w:rPr>
        <w:t> </w:t>
      </w:r>
      <w:r>
        <w:rPr>
          <w:color w:val="231F20"/>
          <w:w w:val="105"/>
        </w:rPr>
        <w:t>10</w:t>
      </w:r>
      <w:r>
        <w:rPr>
          <w:color w:val="231F20"/>
          <w:spacing w:val="-10"/>
          <w:w w:val="105"/>
        </w:rPr>
        <w:t> </w:t>
      </w:r>
      <w:r>
        <w:rPr>
          <w:color w:val="231F20"/>
          <w:w w:val="105"/>
        </w:rPr>
        <w:t>vẫn chưa</w:t>
      </w:r>
      <w:r>
        <w:rPr>
          <w:color w:val="231F20"/>
          <w:spacing w:val="-6"/>
          <w:w w:val="105"/>
        </w:rPr>
        <w:t> </w:t>
      </w:r>
      <w:r>
        <w:rPr>
          <w:color w:val="231F20"/>
          <w:w w:val="105"/>
        </w:rPr>
        <w:t>ra</w:t>
      </w:r>
      <w:r>
        <w:rPr>
          <w:color w:val="231F20"/>
          <w:spacing w:val="-8"/>
          <w:w w:val="105"/>
        </w:rPr>
        <w:t> </w:t>
      </w:r>
      <w:r>
        <w:rPr>
          <w:color w:val="231F20"/>
          <w:w w:val="105"/>
        </w:rPr>
        <w:t>khỏi</w:t>
      </w:r>
      <w:r>
        <w:rPr>
          <w:color w:val="231F20"/>
          <w:spacing w:val="-8"/>
          <w:w w:val="105"/>
        </w:rPr>
        <w:t> </w:t>
      </w:r>
      <w:r>
        <w:rPr>
          <w:color w:val="231F20"/>
          <w:w w:val="105"/>
        </w:rPr>
        <w:t>mười</w:t>
      </w:r>
      <w:r>
        <w:rPr>
          <w:color w:val="231F20"/>
          <w:spacing w:val="-8"/>
          <w:w w:val="105"/>
        </w:rPr>
        <w:t> </w:t>
      </w:r>
      <w:r>
        <w:rPr>
          <w:color w:val="231F20"/>
          <w:w w:val="105"/>
        </w:rPr>
        <w:t>pháp</w:t>
      </w:r>
      <w:r>
        <w:rPr>
          <w:color w:val="231F20"/>
          <w:spacing w:val="-6"/>
          <w:w w:val="105"/>
        </w:rPr>
        <w:t> </w:t>
      </w:r>
      <w:r>
        <w:rPr>
          <w:color w:val="231F20"/>
          <w:w w:val="105"/>
        </w:rPr>
        <w:t>giới.</w:t>
      </w:r>
      <w:r>
        <w:rPr>
          <w:color w:val="231F20"/>
          <w:spacing w:val="-8"/>
          <w:w w:val="105"/>
        </w:rPr>
        <w:t> </w:t>
      </w:r>
      <w:r>
        <w:rPr>
          <w:color w:val="231F20"/>
          <w:w w:val="105"/>
        </w:rPr>
        <w:t>Đến</w:t>
      </w:r>
      <w:r>
        <w:rPr>
          <w:color w:val="231F20"/>
          <w:spacing w:val="-8"/>
          <w:w w:val="105"/>
        </w:rPr>
        <w:t> </w:t>
      </w:r>
      <w:r>
        <w:rPr>
          <w:color w:val="231F20"/>
          <w:w w:val="105"/>
        </w:rPr>
        <w:t>tầng</w:t>
      </w:r>
      <w:r>
        <w:rPr>
          <w:color w:val="231F20"/>
          <w:spacing w:val="-6"/>
          <w:w w:val="105"/>
        </w:rPr>
        <w:t> </w:t>
      </w:r>
      <w:r>
        <w:rPr>
          <w:color w:val="231F20"/>
          <w:w w:val="105"/>
        </w:rPr>
        <w:t>bậc</w:t>
      </w:r>
      <w:r>
        <w:rPr>
          <w:color w:val="231F20"/>
          <w:spacing w:val="-6"/>
          <w:w w:val="105"/>
        </w:rPr>
        <w:t> </w:t>
      </w:r>
      <w:r>
        <w:rPr>
          <w:color w:val="231F20"/>
          <w:w w:val="105"/>
        </w:rPr>
        <w:t>11</w:t>
      </w:r>
      <w:r>
        <w:rPr>
          <w:color w:val="231F20"/>
          <w:spacing w:val="-6"/>
          <w:w w:val="105"/>
        </w:rPr>
        <w:t> </w:t>
      </w:r>
      <w:r>
        <w:rPr>
          <w:color w:val="231F20"/>
          <w:w w:val="105"/>
        </w:rPr>
        <w:t>(Sơ</w:t>
      </w:r>
      <w:r>
        <w:rPr>
          <w:color w:val="231F20"/>
          <w:spacing w:val="-6"/>
          <w:w w:val="105"/>
        </w:rPr>
        <w:t> </w:t>
      </w:r>
      <w:r>
        <w:rPr>
          <w:color w:val="231F20"/>
          <w:w w:val="105"/>
        </w:rPr>
        <w:t>Trụ)</w:t>
      </w:r>
      <w:r>
        <w:rPr>
          <w:color w:val="231F20"/>
          <w:spacing w:val="-6"/>
          <w:w w:val="105"/>
        </w:rPr>
        <w:t> </w:t>
      </w:r>
      <w:r>
        <w:rPr>
          <w:color w:val="231F20"/>
          <w:w w:val="105"/>
        </w:rPr>
        <w:t>mới vượt thoát mười pháp giới.</w:t>
      </w:r>
    </w:p>
    <w:p>
      <w:pPr>
        <w:pStyle w:val="BodyText"/>
        <w:spacing w:line="309" w:lineRule="auto" w:before="157"/>
        <w:ind w:left="103" w:right="396" w:firstLine="453"/>
      </w:pPr>
      <w:r>
        <w:rPr>
          <w:color w:val="231F20"/>
          <w:w w:val="105"/>
        </w:rPr>
        <w:t>Sau khi vượt thoát mười pháp giới, còn có 41 đẳng cấp. Quý</w:t>
      </w:r>
      <w:r>
        <w:rPr>
          <w:color w:val="231F20"/>
          <w:spacing w:val="-3"/>
          <w:w w:val="105"/>
        </w:rPr>
        <w:t> </w:t>
      </w:r>
      <w:r>
        <w:rPr>
          <w:color w:val="231F20"/>
          <w:w w:val="105"/>
        </w:rPr>
        <w:t>vị</w:t>
      </w:r>
      <w:r>
        <w:rPr>
          <w:color w:val="231F20"/>
          <w:spacing w:val="-3"/>
          <w:w w:val="105"/>
        </w:rPr>
        <w:t> </w:t>
      </w:r>
      <w:r>
        <w:rPr>
          <w:color w:val="231F20"/>
          <w:w w:val="105"/>
        </w:rPr>
        <w:t>thấy</w:t>
      </w:r>
      <w:r>
        <w:rPr>
          <w:color w:val="231F20"/>
          <w:spacing w:val="-3"/>
          <w:w w:val="105"/>
        </w:rPr>
        <w:t> </w:t>
      </w:r>
      <w:r>
        <w:rPr>
          <w:color w:val="231F20"/>
          <w:w w:val="105"/>
        </w:rPr>
        <w:t>các</w:t>
      </w:r>
      <w:r>
        <w:rPr>
          <w:color w:val="231F20"/>
          <w:spacing w:val="-2"/>
          <w:w w:val="105"/>
        </w:rPr>
        <w:t> </w:t>
      </w:r>
      <w:r>
        <w:rPr>
          <w:color w:val="231F20"/>
          <w:w w:val="105"/>
        </w:rPr>
        <w:t>đẳng</w:t>
      </w:r>
      <w:r>
        <w:rPr>
          <w:color w:val="231F20"/>
          <w:spacing w:val="-2"/>
          <w:w w:val="105"/>
        </w:rPr>
        <w:t> </w:t>
      </w:r>
      <w:r>
        <w:rPr>
          <w:color w:val="231F20"/>
          <w:w w:val="105"/>
        </w:rPr>
        <w:t>cấp</w:t>
      </w:r>
      <w:r>
        <w:rPr>
          <w:color w:val="231F20"/>
          <w:spacing w:val="-2"/>
          <w:w w:val="105"/>
        </w:rPr>
        <w:t> </w:t>
      </w:r>
      <w:r>
        <w:rPr>
          <w:color w:val="231F20"/>
          <w:w w:val="105"/>
        </w:rPr>
        <w:t>ấy</w:t>
      </w:r>
      <w:r>
        <w:rPr>
          <w:color w:val="231F20"/>
          <w:spacing w:val="-3"/>
          <w:w w:val="105"/>
        </w:rPr>
        <w:t> </w:t>
      </w:r>
      <w:r>
        <w:rPr>
          <w:color w:val="231F20"/>
          <w:w w:val="105"/>
        </w:rPr>
        <w:t>là</w:t>
      </w:r>
      <w:r>
        <w:rPr>
          <w:color w:val="231F20"/>
          <w:spacing w:val="-3"/>
          <w:w w:val="105"/>
        </w:rPr>
        <w:t> </w:t>
      </w:r>
      <w:r>
        <w:rPr>
          <w:color w:val="231F20"/>
          <w:w w:val="105"/>
        </w:rPr>
        <w:t>Thập</w:t>
      </w:r>
      <w:r>
        <w:rPr>
          <w:color w:val="231F20"/>
          <w:spacing w:val="-2"/>
          <w:w w:val="105"/>
        </w:rPr>
        <w:t> </w:t>
      </w:r>
      <w:r>
        <w:rPr>
          <w:color w:val="231F20"/>
          <w:w w:val="105"/>
        </w:rPr>
        <w:t>Trụ,</w:t>
      </w:r>
      <w:r>
        <w:rPr>
          <w:color w:val="231F20"/>
          <w:spacing w:val="-2"/>
          <w:w w:val="105"/>
        </w:rPr>
        <w:t> </w:t>
      </w:r>
      <w:r>
        <w:rPr>
          <w:color w:val="231F20"/>
          <w:w w:val="105"/>
        </w:rPr>
        <w:t>Thập</w:t>
      </w:r>
      <w:r>
        <w:rPr>
          <w:color w:val="231F20"/>
          <w:spacing w:val="-2"/>
          <w:w w:val="105"/>
        </w:rPr>
        <w:t> </w:t>
      </w:r>
      <w:r>
        <w:rPr>
          <w:color w:val="231F20"/>
          <w:w w:val="105"/>
        </w:rPr>
        <w:t>Hạnh,</w:t>
      </w:r>
      <w:r>
        <w:rPr>
          <w:color w:val="231F20"/>
          <w:spacing w:val="-2"/>
          <w:w w:val="105"/>
        </w:rPr>
        <w:t> </w:t>
      </w:r>
      <w:r>
        <w:rPr>
          <w:color w:val="231F20"/>
          <w:w w:val="105"/>
        </w:rPr>
        <w:t>Thập </w:t>
      </w:r>
      <w:r>
        <w:rPr>
          <w:color w:val="231F20"/>
        </w:rPr>
        <w:t>Hồi</w:t>
      </w:r>
      <w:r>
        <w:rPr>
          <w:color w:val="231F20"/>
          <w:spacing w:val="-9"/>
        </w:rPr>
        <w:t> </w:t>
      </w:r>
      <w:r>
        <w:rPr>
          <w:color w:val="231F20"/>
        </w:rPr>
        <w:t>Hướng,</w:t>
      </w:r>
      <w:r>
        <w:rPr>
          <w:color w:val="231F20"/>
          <w:spacing w:val="-9"/>
        </w:rPr>
        <w:t> </w:t>
      </w:r>
      <w:r>
        <w:rPr>
          <w:color w:val="231F20"/>
        </w:rPr>
        <w:t>Thập</w:t>
      </w:r>
      <w:r>
        <w:rPr>
          <w:color w:val="231F20"/>
          <w:spacing w:val="-9"/>
        </w:rPr>
        <w:t> </w:t>
      </w:r>
      <w:r>
        <w:rPr>
          <w:color w:val="231F20"/>
        </w:rPr>
        <w:t>Địa.</w:t>
      </w:r>
      <w:r>
        <w:rPr>
          <w:color w:val="231F20"/>
          <w:spacing w:val="-9"/>
        </w:rPr>
        <w:t> </w:t>
      </w:r>
      <w:r>
        <w:rPr>
          <w:color w:val="231F20"/>
        </w:rPr>
        <w:t>Bát</w:t>
      </w:r>
      <w:r>
        <w:rPr>
          <w:color w:val="231F20"/>
          <w:spacing w:val="-9"/>
        </w:rPr>
        <w:t> </w:t>
      </w:r>
      <w:r>
        <w:rPr>
          <w:color w:val="231F20"/>
        </w:rPr>
        <w:t>Địa</w:t>
      </w:r>
      <w:r>
        <w:rPr>
          <w:color w:val="231F20"/>
          <w:spacing w:val="-9"/>
        </w:rPr>
        <w:t> </w:t>
      </w:r>
      <w:r>
        <w:rPr>
          <w:color w:val="231F20"/>
        </w:rPr>
        <w:t>trong</w:t>
      </w:r>
      <w:r>
        <w:rPr>
          <w:color w:val="231F20"/>
          <w:spacing w:val="-9"/>
        </w:rPr>
        <w:t> </w:t>
      </w:r>
      <w:r>
        <w:rPr>
          <w:color w:val="231F20"/>
        </w:rPr>
        <w:t>Thập</w:t>
      </w:r>
      <w:r>
        <w:rPr>
          <w:color w:val="231F20"/>
          <w:spacing w:val="-9"/>
        </w:rPr>
        <w:t> </w:t>
      </w:r>
      <w:r>
        <w:rPr>
          <w:color w:val="231F20"/>
        </w:rPr>
        <w:t>Địa,</w:t>
      </w:r>
      <w:r>
        <w:rPr>
          <w:color w:val="231F20"/>
          <w:spacing w:val="-9"/>
        </w:rPr>
        <w:t> </w:t>
      </w:r>
      <w:r>
        <w:rPr>
          <w:color w:val="231F20"/>
        </w:rPr>
        <w:t>tức</w:t>
      </w:r>
      <w:r>
        <w:rPr>
          <w:color w:val="231F20"/>
          <w:spacing w:val="-9"/>
        </w:rPr>
        <w:t> </w:t>
      </w:r>
      <w:r>
        <w:rPr>
          <w:color w:val="231F20"/>
        </w:rPr>
        <w:t>Bát</w:t>
      </w:r>
      <w:r>
        <w:rPr>
          <w:color w:val="231F20"/>
          <w:spacing w:val="-9"/>
        </w:rPr>
        <w:t> </w:t>
      </w:r>
      <w:r>
        <w:rPr>
          <w:color w:val="231F20"/>
        </w:rPr>
        <w:t>Địa</w:t>
      </w:r>
      <w:r>
        <w:rPr>
          <w:color w:val="231F20"/>
          <w:spacing w:val="-9"/>
        </w:rPr>
        <w:t> </w:t>
      </w:r>
      <w:r>
        <w:rPr>
          <w:color w:val="231F20"/>
        </w:rPr>
        <w:t>Bồ </w:t>
      </w:r>
      <w:r>
        <w:rPr>
          <w:color w:val="231F20"/>
          <w:spacing w:val="-2"/>
          <w:w w:val="105"/>
        </w:rPr>
        <w:t>tát</w:t>
      </w:r>
      <w:r>
        <w:rPr>
          <w:color w:val="231F20"/>
          <w:spacing w:val="-21"/>
          <w:w w:val="105"/>
        </w:rPr>
        <w:t> </w:t>
      </w:r>
      <w:r>
        <w:rPr>
          <w:color w:val="231F20"/>
          <w:spacing w:val="-2"/>
          <w:w w:val="105"/>
        </w:rPr>
        <w:t>mới</w:t>
      </w:r>
      <w:r>
        <w:rPr>
          <w:color w:val="231F20"/>
          <w:spacing w:val="-20"/>
          <w:w w:val="105"/>
        </w:rPr>
        <w:t> </w:t>
      </w:r>
      <w:r>
        <w:rPr>
          <w:color w:val="231F20"/>
          <w:spacing w:val="-2"/>
          <w:w w:val="105"/>
        </w:rPr>
        <w:t>thấy</w:t>
      </w:r>
      <w:r>
        <w:rPr>
          <w:color w:val="231F20"/>
          <w:spacing w:val="-20"/>
          <w:w w:val="105"/>
        </w:rPr>
        <w:t> </w:t>
      </w:r>
      <w:r>
        <w:rPr>
          <w:color w:val="231F20"/>
          <w:spacing w:val="-2"/>
          <w:w w:val="105"/>
        </w:rPr>
        <w:t>được</w:t>
      </w:r>
      <w:r>
        <w:rPr>
          <w:color w:val="231F20"/>
          <w:spacing w:val="-21"/>
          <w:w w:val="105"/>
        </w:rPr>
        <w:t> </w:t>
      </w:r>
      <w:r>
        <w:rPr>
          <w:color w:val="231F20"/>
          <w:spacing w:val="-2"/>
          <w:w w:val="105"/>
        </w:rPr>
        <w:t>A</w:t>
      </w:r>
      <w:r>
        <w:rPr>
          <w:color w:val="231F20"/>
          <w:spacing w:val="-20"/>
          <w:w w:val="105"/>
        </w:rPr>
        <w:t> </w:t>
      </w:r>
      <w:r>
        <w:rPr>
          <w:color w:val="231F20"/>
          <w:spacing w:val="-2"/>
          <w:w w:val="105"/>
        </w:rPr>
        <w:t>Lại</w:t>
      </w:r>
      <w:r>
        <w:rPr>
          <w:color w:val="231F20"/>
          <w:spacing w:val="-20"/>
          <w:w w:val="105"/>
        </w:rPr>
        <w:t> </w:t>
      </w:r>
      <w:r>
        <w:rPr>
          <w:color w:val="231F20"/>
          <w:spacing w:val="-2"/>
          <w:w w:val="105"/>
        </w:rPr>
        <w:t>Da.</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nghĩ</w:t>
      </w:r>
      <w:r>
        <w:rPr>
          <w:color w:val="231F20"/>
          <w:spacing w:val="-21"/>
          <w:w w:val="105"/>
        </w:rPr>
        <w:t> </w:t>
      </w:r>
      <w:r>
        <w:rPr>
          <w:color w:val="231F20"/>
          <w:spacing w:val="-2"/>
          <w:w w:val="105"/>
        </w:rPr>
        <w:t>xem:</w:t>
      </w:r>
      <w:r>
        <w:rPr>
          <w:color w:val="231F20"/>
          <w:spacing w:val="-20"/>
          <w:w w:val="105"/>
        </w:rPr>
        <w:t> </w:t>
      </w:r>
      <w:r>
        <w:rPr>
          <w:color w:val="231F20"/>
          <w:spacing w:val="-2"/>
          <w:w w:val="105"/>
        </w:rPr>
        <w:t>Công</w:t>
      </w:r>
      <w:r>
        <w:rPr>
          <w:color w:val="231F20"/>
          <w:spacing w:val="-20"/>
          <w:w w:val="105"/>
        </w:rPr>
        <w:t> </w:t>
      </w:r>
      <w:r>
        <w:rPr>
          <w:color w:val="231F20"/>
          <w:spacing w:val="-2"/>
          <w:w w:val="105"/>
        </w:rPr>
        <w:t>phu</w:t>
      </w:r>
      <w:r>
        <w:rPr>
          <w:color w:val="231F20"/>
          <w:spacing w:val="-21"/>
          <w:w w:val="105"/>
        </w:rPr>
        <w:t> </w:t>
      </w:r>
      <w:r>
        <w:rPr>
          <w:color w:val="231F20"/>
          <w:spacing w:val="-2"/>
          <w:w w:val="105"/>
        </w:rPr>
        <w:t>định </w:t>
      </w:r>
      <w:r>
        <w:rPr>
          <w:color w:val="231F20"/>
          <w:w w:val="105"/>
        </w:rPr>
        <w:t>lực ấy sâu lắm! A La Hán và hàng Bồ tát thông thường vẫn chưa</w:t>
      </w:r>
      <w:r>
        <w:rPr>
          <w:color w:val="231F20"/>
          <w:spacing w:val="-6"/>
          <w:w w:val="105"/>
        </w:rPr>
        <w:t> </w:t>
      </w:r>
      <w:r>
        <w:rPr>
          <w:color w:val="231F20"/>
          <w:w w:val="105"/>
        </w:rPr>
        <w:t>thấy</w:t>
      </w:r>
      <w:r>
        <w:rPr>
          <w:color w:val="231F20"/>
          <w:spacing w:val="-6"/>
          <w:w w:val="105"/>
        </w:rPr>
        <w:t> </w:t>
      </w:r>
      <w:r>
        <w:rPr>
          <w:color w:val="231F20"/>
          <w:w w:val="105"/>
        </w:rPr>
        <w:t>được,</w:t>
      </w:r>
      <w:r>
        <w:rPr>
          <w:color w:val="231F20"/>
          <w:spacing w:val="-6"/>
          <w:w w:val="105"/>
        </w:rPr>
        <w:t> </w:t>
      </w:r>
      <w:r>
        <w:rPr>
          <w:color w:val="231F20"/>
          <w:w w:val="105"/>
        </w:rPr>
        <w:t>từ</w:t>
      </w:r>
      <w:r>
        <w:rPr>
          <w:color w:val="231F20"/>
          <w:spacing w:val="-6"/>
          <w:w w:val="105"/>
        </w:rPr>
        <w:t> </w:t>
      </w:r>
      <w:r>
        <w:rPr>
          <w:color w:val="231F20"/>
          <w:w w:val="105"/>
        </w:rPr>
        <w:t>Bát</w:t>
      </w:r>
      <w:r>
        <w:rPr>
          <w:color w:val="231F20"/>
          <w:spacing w:val="-6"/>
          <w:w w:val="105"/>
        </w:rPr>
        <w:t> </w:t>
      </w:r>
      <w:r>
        <w:rPr>
          <w:color w:val="231F20"/>
          <w:w w:val="105"/>
        </w:rPr>
        <w:t>Địa</w:t>
      </w:r>
      <w:r>
        <w:rPr>
          <w:color w:val="231F20"/>
          <w:spacing w:val="-6"/>
          <w:w w:val="105"/>
        </w:rPr>
        <w:t> </w:t>
      </w:r>
      <w:r>
        <w:rPr>
          <w:color w:val="231F20"/>
          <w:w w:val="105"/>
        </w:rPr>
        <w:t>trở</w:t>
      </w:r>
      <w:r>
        <w:rPr>
          <w:color w:val="231F20"/>
          <w:spacing w:val="-6"/>
          <w:w w:val="105"/>
        </w:rPr>
        <w:t> </w:t>
      </w:r>
      <w:r>
        <w:rPr>
          <w:color w:val="231F20"/>
          <w:w w:val="105"/>
        </w:rPr>
        <w:t>lên</w:t>
      </w:r>
      <w:r>
        <w:rPr>
          <w:color w:val="231F20"/>
          <w:spacing w:val="-6"/>
          <w:w w:val="105"/>
        </w:rPr>
        <w:t> </w:t>
      </w:r>
      <w:r>
        <w:rPr>
          <w:color w:val="231F20"/>
          <w:w w:val="105"/>
        </w:rPr>
        <w:t>mới</w:t>
      </w:r>
      <w:r>
        <w:rPr>
          <w:color w:val="231F20"/>
          <w:spacing w:val="-6"/>
          <w:w w:val="105"/>
        </w:rPr>
        <w:t> </w:t>
      </w:r>
      <w:r>
        <w:rPr>
          <w:color w:val="231F20"/>
          <w:w w:val="105"/>
        </w:rPr>
        <w:t>thấy.</w:t>
      </w:r>
      <w:r>
        <w:rPr>
          <w:color w:val="231F20"/>
          <w:spacing w:val="-6"/>
          <w:w w:val="105"/>
        </w:rPr>
        <w:t> </w:t>
      </w:r>
      <w:r>
        <w:rPr>
          <w:color w:val="231F20"/>
          <w:w w:val="105"/>
        </w:rPr>
        <w:t>Nói</w:t>
      </w:r>
      <w:r>
        <w:rPr>
          <w:color w:val="231F20"/>
          <w:spacing w:val="-6"/>
          <w:w w:val="105"/>
        </w:rPr>
        <w:t> </w:t>
      </w:r>
      <w:r>
        <w:rPr>
          <w:color w:val="231F20"/>
          <w:w w:val="105"/>
        </w:rPr>
        <w:t>cách</w:t>
      </w:r>
      <w:r>
        <w:rPr>
          <w:color w:val="231F20"/>
          <w:spacing w:val="-6"/>
          <w:w w:val="105"/>
        </w:rPr>
        <w:t> </w:t>
      </w:r>
      <w:r>
        <w:rPr>
          <w:color w:val="231F20"/>
          <w:w w:val="105"/>
        </w:rPr>
        <w:t>khác, có thể thấy được nguyên khởi và đầu mối của vũ trụ là Bát </w:t>
      </w:r>
      <w:r>
        <w:rPr>
          <w:color w:val="231F20"/>
        </w:rPr>
        <w:t>Địa, Cửu Địa, Thập Địa, Thập Nhất Địa (Đẳng Giác), và Diệu </w:t>
      </w:r>
      <w:r>
        <w:rPr>
          <w:color w:val="231F20"/>
          <w:spacing w:val="-2"/>
          <w:w w:val="105"/>
        </w:rPr>
        <w:t>Giác,</w:t>
      </w:r>
      <w:r>
        <w:rPr>
          <w:color w:val="231F20"/>
          <w:spacing w:val="-19"/>
          <w:w w:val="105"/>
        </w:rPr>
        <w:t> </w:t>
      </w:r>
      <w:r>
        <w:rPr>
          <w:color w:val="231F20"/>
          <w:spacing w:val="-2"/>
          <w:w w:val="105"/>
        </w:rPr>
        <w:t>5</w:t>
      </w:r>
      <w:r>
        <w:rPr>
          <w:color w:val="231F20"/>
          <w:spacing w:val="-19"/>
          <w:w w:val="105"/>
        </w:rPr>
        <w:t> </w:t>
      </w:r>
      <w:r>
        <w:rPr>
          <w:color w:val="231F20"/>
          <w:spacing w:val="-2"/>
          <w:w w:val="105"/>
        </w:rPr>
        <w:t>địa</w:t>
      </w:r>
      <w:r>
        <w:rPr>
          <w:color w:val="231F20"/>
          <w:spacing w:val="-19"/>
          <w:w w:val="105"/>
        </w:rPr>
        <w:t> </w:t>
      </w:r>
      <w:r>
        <w:rPr>
          <w:color w:val="231F20"/>
          <w:spacing w:val="-2"/>
          <w:w w:val="105"/>
        </w:rPr>
        <w:t>vị</w:t>
      </w:r>
      <w:r>
        <w:rPr>
          <w:color w:val="231F20"/>
          <w:spacing w:val="-19"/>
          <w:w w:val="105"/>
        </w:rPr>
        <w:t> </w:t>
      </w:r>
      <w:r>
        <w:rPr>
          <w:color w:val="231F20"/>
          <w:spacing w:val="-2"/>
          <w:w w:val="105"/>
        </w:rPr>
        <w:t>tối</w:t>
      </w:r>
      <w:r>
        <w:rPr>
          <w:color w:val="231F20"/>
          <w:spacing w:val="-19"/>
          <w:w w:val="105"/>
        </w:rPr>
        <w:t> </w:t>
      </w:r>
      <w:r>
        <w:rPr>
          <w:color w:val="231F20"/>
          <w:spacing w:val="-2"/>
          <w:w w:val="105"/>
        </w:rPr>
        <w:t>cao.</w:t>
      </w:r>
      <w:r>
        <w:rPr>
          <w:color w:val="231F20"/>
          <w:spacing w:val="-19"/>
          <w:w w:val="105"/>
        </w:rPr>
        <w:t> </w:t>
      </w:r>
      <w:r>
        <w:rPr>
          <w:color w:val="231F20"/>
          <w:spacing w:val="-2"/>
          <w:w w:val="105"/>
        </w:rPr>
        <w:t>Công</w:t>
      </w:r>
      <w:r>
        <w:rPr>
          <w:color w:val="231F20"/>
          <w:spacing w:val="-19"/>
          <w:w w:val="105"/>
        </w:rPr>
        <w:t> </w:t>
      </w:r>
      <w:r>
        <w:rPr>
          <w:color w:val="231F20"/>
          <w:spacing w:val="-2"/>
          <w:w w:val="105"/>
        </w:rPr>
        <w:t>phu</w:t>
      </w:r>
      <w:r>
        <w:rPr>
          <w:color w:val="231F20"/>
          <w:spacing w:val="-19"/>
          <w:w w:val="105"/>
        </w:rPr>
        <w:t> </w:t>
      </w:r>
      <w:r>
        <w:rPr>
          <w:color w:val="231F20"/>
          <w:spacing w:val="-2"/>
          <w:w w:val="105"/>
        </w:rPr>
        <w:t>định</w:t>
      </w:r>
      <w:r>
        <w:rPr>
          <w:color w:val="231F20"/>
          <w:spacing w:val="-19"/>
          <w:w w:val="105"/>
        </w:rPr>
        <w:t> </w:t>
      </w:r>
      <w:r>
        <w:rPr>
          <w:color w:val="231F20"/>
          <w:spacing w:val="-2"/>
          <w:w w:val="105"/>
        </w:rPr>
        <w:t>lực</w:t>
      </w:r>
      <w:r>
        <w:rPr>
          <w:color w:val="231F20"/>
          <w:spacing w:val="-19"/>
          <w:w w:val="105"/>
        </w:rPr>
        <w:t> </w:t>
      </w:r>
      <w:r>
        <w:rPr>
          <w:color w:val="231F20"/>
          <w:spacing w:val="-2"/>
          <w:w w:val="105"/>
        </w:rPr>
        <w:t>ấy</w:t>
      </w:r>
      <w:r>
        <w:rPr>
          <w:color w:val="231F20"/>
          <w:spacing w:val="-19"/>
          <w:w w:val="105"/>
        </w:rPr>
        <w:t> </w:t>
      </w:r>
      <w:r>
        <w:rPr>
          <w:color w:val="231F20"/>
          <w:spacing w:val="-2"/>
          <w:w w:val="105"/>
        </w:rPr>
        <w:t>từ</w:t>
      </w:r>
      <w:r>
        <w:rPr>
          <w:color w:val="231F20"/>
          <w:spacing w:val="-19"/>
          <w:w w:val="105"/>
        </w:rPr>
        <w:t> </w:t>
      </w:r>
      <w:r>
        <w:rPr>
          <w:color w:val="231F20"/>
          <w:spacing w:val="-2"/>
          <w:w w:val="105"/>
        </w:rPr>
        <w:t>sơ</w:t>
      </w:r>
      <w:r>
        <w:rPr>
          <w:color w:val="231F20"/>
          <w:spacing w:val="-19"/>
          <w:w w:val="105"/>
        </w:rPr>
        <w:t> </w:t>
      </w:r>
      <w:r>
        <w:rPr>
          <w:color w:val="231F20"/>
          <w:spacing w:val="-2"/>
          <w:w w:val="105"/>
        </w:rPr>
        <w:t>cấp</w:t>
      </w:r>
      <w:r>
        <w:rPr>
          <w:color w:val="231F20"/>
          <w:spacing w:val="-19"/>
          <w:w w:val="105"/>
        </w:rPr>
        <w:t> </w:t>
      </w:r>
      <w:r>
        <w:rPr>
          <w:color w:val="231F20"/>
          <w:spacing w:val="-2"/>
          <w:w w:val="105"/>
        </w:rPr>
        <w:t>mãi</w:t>
      </w:r>
      <w:r>
        <w:rPr>
          <w:color w:val="231F20"/>
          <w:spacing w:val="-19"/>
          <w:w w:val="105"/>
        </w:rPr>
        <w:t> </w:t>
      </w:r>
      <w:r>
        <w:rPr>
          <w:color w:val="231F20"/>
          <w:spacing w:val="-2"/>
          <w:w w:val="105"/>
        </w:rPr>
        <w:t>cho </w:t>
      </w:r>
      <w:r>
        <w:rPr>
          <w:color w:val="231F20"/>
          <w:w w:val="105"/>
        </w:rPr>
        <w:t>đến địa vị tối cao, thành Phật, là 52 đẳng cấp. 5 đẳng cấp cao</w:t>
      </w:r>
      <w:r>
        <w:rPr>
          <w:color w:val="231F20"/>
          <w:spacing w:val="-5"/>
          <w:w w:val="105"/>
        </w:rPr>
        <w:t> </w:t>
      </w:r>
      <w:r>
        <w:rPr>
          <w:color w:val="231F20"/>
          <w:w w:val="105"/>
        </w:rPr>
        <w:t>nhất</w:t>
      </w:r>
      <w:r>
        <w:rPr>
          <w:color w:val="231F20"/>
          <w:spacing w:val="-5"/>
          <w:w w:val="105"/>
        </w:rPr>
        <w:t> </w:t>
      </w:r>
      <w:r>
        <w:rPr>
          <w:color w:val="231F20"/>
          <w:w w:val="105"/>
        </w:rPr>
        <w:t>mới</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thấy</w:t>
      </w:r>
      <w:r>
        <w:rPr>
          <w:color w:val="231F20"/>
          <w:spacing w:val="-5"/>
          <w:w w:val="105"/>
        </w:rPr>
        <w:t> </w:t>
      </w:r>
      <w:r>
        <w:rPr>
          <w:color w:val="231F20"/>
          <w:w w:val="105"/>
        </w:rPr>
        <w:t>A</w:t>
      </w:r>
      <w:r>
        <w:rPr>
          <w:color w:val="231F20"/>
          <w:spacing w:val="-6"/>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những</w:t>
      </w:r>
      <w:r>
        <w:rPr>
          <w:color w:val="231F20"/>
          <w:spacing w:val="-6"/>
          <w:w w:val="105"/>
        </w:rPr>
        <w:t> </w:t>
      </w:r>
      <w:r>
        <w:rPr>
          <w:color w:val="231F20"/>
          <w:w w:val="105"/>
        </w:rPr>
        <w:t>cấp</w:t>
      </w:r>
      <w:r>
        <w:rPr>
          <w:color w:val="231F20"/>
          <w:spacing w:val="-5"/>
          <w:w w:val="105"/>
        </w:rPr>
        <w:t> </w:t>
      </w:r>
      <w:r>
        <w:rPr>
          <w:color w:val="231F20"/>
          <w:w w:val="105"/>
        </w:rPr>
        <w:t>thấp</w:t>
      </w:r>
      <w:r>
        <w:rPr>
          <w:color w:val="231F20"/>
          <w:spacing w:val="-6"/>
          <w:w w:val="105"/>
        </w:rPr>
        <w:t> </w:t>
      </w:r>
      <w:r>
        <w:rPr>
          <w:color w:val="231F20"/>
          <w:w w:val="105"/>
        </w:rPr>
        <w:t>hơn</w:t>
      </w:r>
      <w:r>
        <w:rPr>
          <w:color w:val="231F20"/>
          <w:spacing w:val="-5"/>
          <w:w w:val="105"/>
        </w:rPr>
        <w:t> </w:t>
      </w:r>
      <w:r>
        <w:rPr>
          <w:color w:val="231F20"/>
          <w:w w:val="105"/>
        </w:rPr>
        <w:t>đều chẳng</w:t>
      </w:r>
      <w:r>
        <w:rPr>
          <w:color w:val="231F20"/>
          <w:spacing w:val="-16"/>
          <w:w w:val="105"/>
        </w:rPr>
        <w:t> </w:t>
      </w:r>
      <w:r>
        <w:rPr>
          <w:color w:val="231F20"/>
          <w:w w:val="105"/>
        </w:rPr>
        <w:t>thấy.</w:t>
      </w:r>
      <w:r>
        <w:rPr>
          <w:color w:val="231F20"/>
          <w:spacing w:val="-16"/>
          <w:w w:val="105"/>
        </w:rPr>
        <w:t> </w:t>
      </w:r>
      <w:r>
        <w:rPr>
          <w:color w:val="231F20"/>
          <w:w w:val="105"/>
        </w:rPr>
        <w:t>Công</w:t>
      </w:r>
      <w:r>
        <w:rPr>
          <w:color w:val="231F20"/>
          <w:spacing w:val="-16"/>
          <w:w w:val="105"/>
        </w:rPr>
        <w:t> </w:t>
      </w:r>
      <w:r>
        <w:rPr>
          <w:color w:val="231F20"/>
          <w:w w:val="105"/>
        </w:rPr>
        <w:t>phu</w:t>
      </w:r>
      <w:r>
        <w:rPr>
          <w:color w:val="231F20"/>
          <w:spacing w:val="-16"/>
          <w:w w:val="105"/>
        </w:rPr>
        <w:t> </w:t>
      </w:r>
      <w:r>
        <w:rPr>
          <w:color w:val="231F20"/>
          <w:w w:val="105"/>
        </w:rPr>
        <w:t>định</w:t>
      </w:r>
      <w:r>
        <w:rPr>
          <w:color w:val="231F20"/>
          <w:spacing w:val="-16"/>
          <w:w w:val="105"/>
        </w:rPr>
        <w:t> </w:t>
      </w:r>
      <w:r>
        <w:rPr>
          <w:color w:val="231F20"/>
          <w:w w:val="105"/>
        </w:rPr>
        <w:t>lực</w:t>
      </w:r>
      <w:r>
        <w:rPr>
          <w:color w:val="231F20"/>
          <w:spacing w:val="-16"/>
          <w:w w:val="105"/>
        </w:rPr>
        <w:t> </w:t>
      </w:r>
      <w:r>
        <w:rPr>
          <w:color w:val="231F20"/>
          <w:w w:val="105"/>
        </w:rPr>
        <w:t>vi</w:t>
      </w:r>
      <w:r>
        <w:rPr>
          <w:color w:val="231F20"/>
          <w:spacing w:val="-16"/>
          <w:w w:val="105"/>
        </w:rPr>
        <w:t> </w:t>
      </w:r>
      <w:r>
        <w:rPr>
          <w:color w:val="231F20"/>
          <w:w w:val="105"/>
        </w:rPr>
        <w:t>tế</w:t>
      </w:r>
      <w:r>
        <w:rPr>
          <w:color w:val="231F20"/>
          <w:spacing w:val="-16"/>
          <w:w w:val="105"/>
        </w:rPr>
        <w:t> </w:t>
      </w:r>
      <w:r>
        <w:rPr>
          <w:color w:val="231F20"/>
          <w:w w:val="105"/>
        </w:rPr>
        <w:t>rất</w:t>
      </w:r>
      <w:r>
        <w:rPr>
          <w:color w:val="231F20"/>
          <w:spacing w:val="-16"/>
          <w:w w:val="105"/>
        </w:rPr>
        <w:t> </w:t>
      </w:r>
      <w:r>
        <w:rPr>
          <w:color w:val="231F20"/>
          <w:w w:val="105"/>
        </w:rPr>
        <w:t>sâu</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cho</w:t>
      </w:r>
      <w:r>
        <w:rPr>
          <w:color w:val="231F20"/>
          <w:spacing w:val="-16"/>
          <w:w w:val="105"/>
        </w:rPr>
        <w:t> </w:t>
      </w:r>
      <w:r>
        <w:rPr>
          <w:color w:val="231F20"/>
          <w:w w:val="105"/>
        </w:rPr>
        <w:t>nên họ có thể cảm nhận những dao động cực kỳ vi tế.</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rPr>
        <w:t>Vì</w:t>
      </w:r>
      <w:r>
        <w:rPr>
          <w:color w:val="231F20"/>
          <w:spacing w:val="-2"/>
        </w:rPr>
        <w:t> </w:t>
      </w:r>
      <w:r>
        <w:rPr>
          <w:color w:val="231F20"/>
        </w:rPr>
        <w:t>thế,</w:t>
      </w:r>
      <w:r>
        <w:rPr>
          <w:color w:val="231F20"/>
          <w:spacing w:val="-2"/>
        </w:rPr>
        <w:t> </w:t>
      </w:r>
      <w:r>
        <w:rPr>
          <w:color w:val="231F20"/>
        </w:rPr>
        <w:t>Diệu</w:t>
      </w:r>
      <w:r>
        <w:rPr>
          <w:color w:val="231F20"/>
          <w:spacing w:val="-2"/>
        </w:rPr>
        <w:t> </w:t>
      </w:r>
      <w:r>
        <w:rPr>
          <w:color w:val="231F20"/>
        </w:rPr>
        <w:t>lý</w:t>
      </w:r>
      <w:r>
        <w:rPr>
          <w:color w:val="231F20"/>
          <w:spacing w:val="-2"/>
        </w:rPr>
        <w:t> </w:t>
      </w:r>
      <w:r>
        <w:rPr>
          <w:color w:val="231F20"/>
        </w:rPr>
        <w:t>thật</w:t>
      </w:r>
      <w:r>
        <w:rPr>
          <w:color w:val="231F20"/>
          <w:spacing w:val="-2"/>
        </w:rPr>
        <w:t> </w:t>
      </w:r>
      <w:r>
        <w:rPr>
          <w:color w:val="231F20"/>
        </w:rPr>
        <w:t>tướng</w:t>
      </w:r>
      <w:r>
        <w:rPr>
          <w:color w:val="231F20"/>
          <w:spacing w:val="-2"/>
        </w:rPr>
        <w:t> </w:t>
      </w:r>
      <w:r>
        <w:rPr>
          <w:color w:val="231F20"/>
        </w:rPr>
        <w:t>do</w:t>
      </w:r>
      <w:r>
        <w:rPr>
          <w:color w:val="231F20"/>
          <w:spacing w:val="-2"/>
        </w:rPr>
        <w:t> </w:t>
      </w:r>
      <w:r>
        <w:rPr>
          <w:color w:val="231F20"/>
        </w:rPr>
        <w:t>đức</w:t>
      </w:r>
      <w:r>
        <w:rPr>
          <w:color w:val="231F20"/>
          <w:spacing w:val="-2"/>
        </w:rPr>
        <w:t> </w:t>
      </w:r>
      <w:r>
        <w:rPr>
          <w:color w:val="231F20"/>
        </w:rPr>
        <w:t>Phật</w:t>
      </w:r>
      <w:r>
        <w:rPr>
          <w:color w:val="231F20"/>
          <w:spacing w:val="-2"/>
        </w:rPr>
        <w:t> </w:t>
      </w:r>
      <w:r>
        <w:rPr>
          <w:color w:val="231F20"/>
        </w:rPr>
        <w:t>đã</w:t>
      </w:r>
      <w:r>
        <w:rPr>
          <w:color w:val="231F20"/>
          <w:spacing w:val="-2"/>
        </w:rPr>
        <w:t> </w:t>
      </w:r>
      <w:r>
        <w:rPr>
          <w:color w:val="231F20"/>
        </w:rPr>
        <w:t>giảng</w:t>
      </w:r>
      <w:r>
        <w:rPr>
          <w:color w:val="231F20"/>
          <w:spacing w:val="-2"/>
        </w:rPr>
        <w:t> </w:t>
      </w:r>
      <w:r>
        <w:rPr>
          <w:color w:val="231F20"/>
        </w:rPr>
        <w:t>là</w:t>
      </w:r>
      <w:r>
        <w:rPr>
          <w:color w:val="231F20"/>
          <w:spacing w:val="-2"/>
        </w:rPr>
        <w:t> </w:t>
      </w:r>
      <w:r>
        <w:rPr>
          <w:color w:val="231F20"/>
        </w:rPr>
        <w:t>do</w:t>
      </w:r>
      <w:r>
        <w:rPr>
          <w:color w:val="231F20"/>
          <w:spacing w:val="-2"/>
        </w:rPr>
        <w:t> </w:t>
      </w:r>
      <w:r>
        <w:rPr>
          <w:color w:val="231F20"/>
        </w:rPr>
        <w:t>chính </w:t>
      </w:r>
      <w:r>
        <w:rPr>
          <w:color w:val="231F20"/>
          <w:w w:val="105"/>
        </w:rPr>
        <w:t>Ngài</w:t>
      </w:r>
      <w:r>
        <w:rPr>
          <w:color w:val="231F20"/>
          <w:spacing w:val="-8"/>
          <w:w w:val="105"/>
        </w:rPr>
        <w:t> </w:t>
      </w:r>
      <w:r>
        <w:rPr>
          <w:color w:val="231F20"/>
          <w:w w:val="105"/>
        </w:rPr>
        <w:t>đích</w:t>
      </w:r>
      <w:r>
        <w:rPr>
          <w:color w:val="231F20"/>
          <w:spacing w:val="-8"/>
          <w:w w:val="105"/>
        </w:rPr>
        <w:t> </w:t>
      </w:r>
      <w:r>
        <w:rPr>
          <w:color w:val="231F20"/>
          <w:w w:val="105"/>
        </w:rPr>
        <w:t>thân</w:t>
      </w:r>
      <w:r>
        <w:rPr>
          <w:color w:val="231F20"/>
          <w:spacing w:val="-8"/>
          <w:w w:val="105"/>
        </w:rPr>
        <w:t> </w:t>
      </w:r>
      <w:r>
        <w:rPr>
          <w:color w:val="231F20"/>
          <w:w w:val="105"/>
        </w:rPr>
        <w:t>thấy.</w:t>
      </w:r>
      <w:r>
        <w:rPr>
          <w:color w:val="231F20"/>
          <w:spacing w:val="-8"/>
          <w:w w:val="105"/>
        </w:rPr>
        <w:t> </w:t>
      </w:r>
      <w:r>
        <w:rPr>
          <w:color w:val="231F20"/>
          <w:w w:val="105"/>
        </w:rPr>
        <w:t>Các</w:t>
      </w:r>
      <w:r>
        <w:rPr>
          <w:color w:val="231F20"/>
          <w:spacing w:val="-8"/>
          <w:w w:val="105"/>
        </w:rPr>
        <w:t> </w:t>
      </w:r>
      <w:r>
        <w:rPr>
          <w:color w:val="231F20"/>
          <w:w w:val="105"/>
        </w:rPr>
        <w:t>nhà</w:t>
      </w:r>
      <w:r>
        <w:rPr>
          <w:color w:val="231F20"/>
          <w:spacing w:val="-8"/>
          <w:w w:val="105"/>
        </w:rPr>
        <w:t> </w:t>
      </w:r>
      <w:r>
        <w:rPr>
          <w:color w:val="231F20"/>
          <w:w w:val="105"/>
        </w:rPr>
        <w:t>khoa</w:t>
      </w:r>
      <w:r>
        <w:rPr>
          <w:color w:val="231F20"/>
          <w:spacing w:val="-8"/>
          <w:w w:val="105"/>
        </w:rPr>
        <w:t> </w:t>
      </w:r>
      <w:r>
        <w:rPr>
          <w:color w:val="231F20"/>
          <w:w w:val="105"/>
        </w:rPr>
        <w:t>học</w:t>
      </w:r>
      <w:r>
        <w:rPr>
          <w:color w:val="231F20"/>
          <w:spacing w:val="-8"/>
          <w:w w:val="105"/>
        </w:rPr>
        <w:t> </w:t>
      </w:r>
      <w:r>
        <w:rPr>
          <w:color w:val="231F20"/>
          <w:w w:val="105"/>
        </w:rPr>
        <w:t>dùng</w:t>
      </w:r>
      <w:r>
        <w:rPr>
          <w:color w:val="231F20"/>
          <w:spacing w:val="-7"/>
          <w:w w:val="105"/>
        </w:rPr>
        <w:t> </w:t>
      </w:r>
      <w:r>
        <w:rPr>
          <w:color w:val="231F20"/>
          <w:w w:val="105"/>
        </w:rPr>
        <w:t>toán</w:t>
      </w:r>
      <w:r>
        <w:rPr>
          <w:color w:val="231F20"/>
          <w:spacing w:val="-8"/>
          <w:w w:val="105"/>
        </w:rPr>
        <w:t> </w:t>
      </w:r>
      <w:r>
        <w:rPr>
          <w:color w:val="231F20"/>
          <w:w w:val="105"/>
        </w:rPr>
        <w:t>học.</w:t>
      </w:r>
      <w:r>
        <w:rPr>
          <w:color w:val="231F20"/>
          <w:spacing w:val="-8"/>
          <w:w w:val="105"/>
        </w:rPr>
        <w:t> </w:t>
      </w:r>
      <w:r>
        <w:rPr>
          <w:color w:val="231F20"/>
          <w:w w:val="105"/>
        </w:rPr>
        <w:t>Toán học là mẹ của khoa học, họ tìm được căn cứ lý luận từ toán học,</w:t>
      </w:r>
      <w:r>
        <w:rPr>
          <w:color w:val="231F20"/>
          <w:spacing w:val="-21"/>
          <w:w w:val="105"/>
        </w:rPr>
        <w:t> </w:t>
      </w:r>
      <w:r>
        <w:rPr>
          <w:color w:val="231F20"/>
          <w:w w:val="105"/>
        </w:rPr>
        <w:t>sau</w:t>
      </w:r>
      <w:r>
        <w:rPr>
          <w:color w:val="231F20"/>
          <w:spacing w:val="-20"/>
          <w:w w:val="105"/>
        </w:rPr>
        <w:t> </w:t>
      </w:r>
      <w:r>
        <w:rPr>
          <w:color w:val="231F20"/>
          <w:w w:val="105"/>
        </w:rPr>
        <w:t>đấy</w:t>
      </w:r>
      <w:r>
        <w:rPr>
          <w:color w:val="231F20"/>
          <w:spacing w:val="-20"/>
          <w:w w:val="105"/>
        </w:rPr>
        <w:t> </w:t>
      </w:r>
      <w:r>
        <w:rPr>
          <w:color w:val="231F20"/>
          <w:w w:val="105"/>
        </w:rPr>
        <w:t>lại</w:t>
      </w:r>
      <w:r>
        <w:rPr>
          <w:color w:val="231F20"/>
          <w:spacing w:val="-21"/>
          <w:w w:val="105"/>
        </w:rPr>
        <w:t> </w:t>
      </w:r>
      <w:r>
        <w:rPr>
          <w:color w:val="231F20"/>
          <w:w w:val="105"/>
        </w:rPr>
        <w:t>dùng</w:t>
      </w:r>
      <w:r>
        <w:rPr>
          <w:color w:val="231F20"/>
          <w:spacing w:val="-20"/>
          <w:w w:val="105"/>
        </w:rPr>
        <w:t> </w:t>
      </w:r>
      <w:r>
        <w:rPr>
          <w:color w:val="231F20"/>
          <w:w w:val="105"/>
        </w:rPr>
        <w:t>phương</w:t>
      </w:r>
      <w:r>
        <w:rPr>
          <w:color w:val="231F20"/>
          <w:spacing w:val="-21"/>
          <w:w w:val="105"/>
        </w:rPr>
        <w:t> </w:t>
      </w:r>
      <w:r>
        <w:rPr>
          <w:color w:val="231F20"/>
          <w:w w:val="105"/>
        </w:rPr>
        <w:t>pháp</w:t>
      </w:r>
      <w:r>
        <w:rPr>
          <w:color w:val="231F20"/>
          <w:spacing w:val="-21"/>
          <w:w w:val="105"/>
        </w:rPr>
        <w:t> </w:t>
      </w:r>
      <w:r>
        <w:rPr>
          <w:color w:val="231F20"/>
          <w:w w:val="105"/>
        </w:rPr>
        <w:t>khoa</w:t>
      </w:r>
      <w:r>
        <w:rPr>
          <w:color w:val="231F20"/>
          <w:spacing w:val="-21"/>
          <w:w w:val="105"/>
        </w:rPr>
        <w:t> </w:t>
      </w:r>
      <w:r>
        <w:rPr>
          <w:color w:val="231F20"/>
          <w:w w:val="105"/>
        </w:rPr>
        <w:t>học</w:t>
      </w:r>
      <w:r>
        <w:rPr>
          <w:color w:val="231F20"/>
          <w:spacing w:val="-21"/>
          <w:w w:val="105"/>
        </w:rPr>
        <w:t> </w:t>
      </w:r>
      <w:r>
        <w:rPr>
          <w:color w:val="231F20"/>
          <w:w w:val="105"/>
        </w:rPr>
        <w:t>để</w:t>
      </w:r>
      <w:r>
        <w:rPr>
          <w:color w:val="231F20"/>
          <w:spacing w:val="-20"/>
          <w:w w:val="105"/>
        </w:rPr>
        <w:t> </w:t>
      </w:r>
      <w:r>
        <w:rPr>
          <w:color w:val="231F20"/>
          <w:w w:val="105"/>
        </w:rPr>
        <w:t>chứng</w:t>
      </w:r>
      <w:r>
        <w:rPr>
          <w:color w:val="231F20"/>
          <w:spacing w:val="-21"/>
          <w:w w:val="105"/>
        </w:rPr>
        <w:t> </w:t>
      </w:r>
      <w:r>
        <w:rPr>
          <w:color w:val="231F20"/>
          <w:w w:val="105"/>
        </w:rPr>
        <w:t>minh, đắc lực nhờ dùng các dụng cụ khoa học để quan sát, chứng </w:t>
      </w:r>
      <w:r>
        <w:rPr>
          <w:color w:val="231F20"/>
          <w:spacing w:val="-2"/>
          <w:w w:val="105"/>
        </w:rPr>
        <w:t>minh,</w:t>
      </w:r>
      <w:r>
        <w:rPr>
          <w:color w:val="231F20"/>
          <w:spacing w:val="-18"/>
          <w:w w:val="105"/>
        </w:rPr>
        <w:t> </w:t>
      </w:r>
      <w:r>
        <w:rPr>
          <w:color w:val="231F20"/>
          <w:spacing w:val="-2"/>
          <w:w w:val="105"/>
        </w:rPr>
        <w:t>có</w:t>
      </w:r>
      <w:r>
        <w:rPr>
          <w:color w:val="231F20"/>
          <w:spacing w:val="-18"/>
          <w:w w:val="105"/>
        </w:rPr>
        <w:t> </w:t>
      </w:r>
      <w:r>
        <w:rPr>
          <w:color w:val="231F20"/>
          <w:spacing w:val="-2"/>
          <w:w w:val="105"/>
        </w:rPr>
        <w:t>thể</w:t>
      </w:r>
      <w:r>
        <w:rPr>
          <w:color w:val="231F20"/>
          <w:spacing w:val="-18"/>
          <w:w w:val="105"/>
        </w:rPr>
        <w:t> </w:t>
      </w:r>
      <w:r>
        <w:rPr>
          <w:color w:val="231F20"/>
          <w:spacing w:val="-2"/>
          <w:w w:val="105"/>
        </w:rPr>
        <w:t>phát</w:t>
      </w:r>
      <w:r>
        <w:rPr>
          <w:color w:val="231F20"/>
          <w:spacing w:val="-18"/>
          <w:w w:val="105"/>
        </w:rPr>
        <w:t> </w:t>
      </w:r>
      <w:r>
        <w:rPr>
          <w:color w:val="231F20"/>
          <w:spacing w:val="-2"/>
          <w:w w:val="105"/>
        </w:rPr>
        <w:t>hiện</w:t>
      </w:r>
      <w:r>
        <w:rPr>
          <w:color w:val="231F20"/>
          <w:spacing w:val="-18"/>
          <w:w w:val="105"/>
        </w:rPr>
        <w:t> </w:t>
      </w:r>
      <w:r>
        <w:rPr>
          <w:color w:val="231F20"/>
          <w:spacing w:val="-2"/>
          <w:w w:val="105"/>
        </w:rPr>
        <w:t>A</w:t>
      </w:r>
      <w:r>
        <w:rPr>
          <w:color w:val="231F20"/>
          <w:spacing w:val="-18"/>
          <w:w w:val="105"/>
        </w:rPr>
        <w:t> </w:t>
      </w:r>
      <w:r>
        <w:rPr>
          <w:color w:val="231F20"/>
          <w:spacing w:val="-2"/>
          <w:w w:val="105"/>
        </w:rPr>
        <w:t>Lại</w:t>
      </w:r>
      <w:r>
        <w:rPr>
          <w:color w:val="231F20"/>
          <w:spacing w:val="-18"/>
          <w:w w:val="105"/>
        </w:rPr>
        <w:t> </w:t>
      </w:r>
      <w:r>
        <w:rPr>
          <w:color w:val="231F20"/>
          <w:spacing w:val="-2"/>
          <w:w w:val="105"/>
        </w:rPr>
        <w:t>Da,</w:t>
      </w:r>
      <w:r>
        <w:rPr>
          <w:color w:val="231F20"/>
          <w:spacing w:val="-18"/>
          <w:w w:val="105"/>
        </w:rPr>
        <w:t> </w:t>
      </w:r>
      <w:r>
        <w:rPr>
          <w:color w:val="231F20"/>
          <w:spacing w:val="-2"/>
          <w:w w:val="105"/>
        </w:rPr>
        <w:t>chẳng</w:t>
      </w:r>
      <w:r>
        <w:rPr>
          <w:color w:val="231F20"/>
          <w:spacing w:val="-18"/>
          <w:w w:val="105"/>
        </w:rPr>
        <w:t> </w:t>
      </w:r>
      <w:r>
        <w:rPr>
          <w:color w:val="231F20"/>
          <w:spacing w:val="-2"/>
          <w:w w:val="105"/>
        </w:rPr>
        <w:t>đơn</w:t>
      </w:r>
      <w:r>
        <w:rPr>
          <w:color w:val="231F20"/>
          <w:spacing w:val="-18"/>
          <w:w w:val="105"/>
        </w:rPr>
        <w:t> </w:t>
      </w:r>
      <w:r>
        <w:rPr>
          <w:color w:val="231F20"/>
          <w:spacing w:val="-2"/>
          <w:w w:val="105"/>
        </w:rPr>
        <w:t>giản!</w:t>
      </w:r>
      <w:r>
        <w:rPr>
          <w:color w:val="231F20"/>
          <w:spacing w:val="-18"/>
          <w:w w:val="105"/>
        </w:rPr>
        <w:t> </w:t>
      </w:r>
      <w:r>
        <w:rPr>
          <w:color w:val="231F20"/>
          <w:spacing w:val="-2"/>
          <w:w w:val="105"/>
        </w:rPr>
        <w:t>Trong</w:t>
      </w:r>
      <w:r>
        <w:rPr>
          <w:color w:val="231F20"/>
          <w:spacing w:val="-18"/>
          <w:w w:val="105"/>
        </w:rPr>
        <w:t> </w:t>
      </w:r>
      <w:r>
        <w:rPr>
          <w:color w:val="231F20"/>
          <w:spacing w:val="-2"/>
          <w:w w:val="105"/>
        </w:rPr>
        <w:t>kinh </w:t>
      </w:r>
      <w:r>
        <w:rPr>
          <w:color w:val="231F20"/>
          <w:w w:val="105"/>
        </w:rPr>
        <w:t>Đại thừa, đức Phật đã từng giảng chuyện này, thức thứ 6, tức</w:t>
      </w:r>
      <w:r>
        <w:rPr>
          <w:color w:val="231F20"/>
          <w:spacing w:val="-23"/>
          <w:w w:val="105"/>
        </w:rPr>
        <w:t> </w:t>
      </w:r>
      <w:r>
        <w:rPr>
          <w:color w:val="231F20"/>
          <w:w w:val="105"/>
        </w:rPr>
        <w:t>Ý</w:t>
      </w:r>
      <w:r>
        <w:rPr>
          <w:color w:val="231F20"/>
          <w:spacing w:val="-22"/>
          <w:w w:val="105"/>
        </w:rPr>
        <w:t> </w:t>
      </w:r>
      <w:r>
        <w:rPr>
          <w:color w:val="231F20"/>
          <w:w w:val="105"/>
        </w:rPr>
        <w:t>thức,</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gọi</w:t>
      </w:r>
      <w:r>
        <w:rPr>
          <w:color w:val="231F20"/>
          <w:spacing w:val="-23"/>
          <w:w w:val="105"/>
        </w:rPr>
        <w:t> </w:t>
      </w:r>
      <w:r>
        <w:rPr>
          <w:color w:val="231F20"/>
          <w:w w:val="105"/>
        </w:rPr>
        <w:t>nó</w:t>
      </w:r>
      <w:r>
        <w:rPr>
          <w:color w:val="231F20"/>
          <w:spacing w:val="-22"/>
          <w:w w:val="105"/>
        </w:rPr>
        <w:t> </w:t>
      </w:r>
      <w:r>
        <w:rPr>
          <w:color w:val="231F20"/>
          <w:w w:val="105"/>
        </w:rPr>
        <w:t>là</w:t>
      </w:r>
      <w:r>
        <w:rPr>
          <w:color w:val="231F20"/>
          <w:spacing w:val="-22"/>
          <w:w w:val="105"/>
        </w:rPr>
        <w:t> </w:t>
      </w:r>
      <w:r>
        <w:rPr>
          <w:color w:val="231F20"/>
          <w:w w:val="105"/>
        </w:rPr>
        <w:t>“tư</w:t>
      </w:r>
      <w:r>
        <w:rPr>
          <w:color w:val="231F20"/>
          <w:spacing w:val="-22"/>
          <w:w w:val="105"/>
        </w:rPr>
        <w:t> </w:t>
      </w:r>
      <w:r>
        <w:rPr>
          <w:color w:val="231F20"/>
          <w:w w:val="105"/>
        </w:rPr>
        <w:t>tưởng”.</w:t>
      </w:r>
      <w:r>
        <w:rPr>
          <w:color w:val="231F20"/>
          <w:spacing w:val="-22"/>
          <w:w w:val="105"/>
        </w:rPr>
        <w:t> </w:t>
      </w:r>
      <w:r>
        <w:rPr>
          <w:color w:val="231F20"/>
          <w:w w:val="105"/>
        </w:rPr>
        <w:t>Thức</w:t>
      </w:r>
      <w:r>
        <w:rPr>
          <w:color w:val="231F20"/>
          <w:spacing w:val="-22"/>
          <w:w w:val="105"/>
        </w:rPr>
        <w:t> </w:t>
      </w:r>
      <w:r>
        <w:rPr>
          <w:color w:val="231F20"/>
          <w:w w:val="105"/>
        </w:rPr>
        <w:t>thứ</w:t>
      </w:r>
      <w:r>
        <w:rPr>
          <w:color w:val="231F20"/>
          <w:spacing w:val="-23"/>
          <w:w w:val="105"/>
        </w:rPr>
        <w:t> </w:t>
      </w:r>
      <w:r>
        <w:rPr>
          <w:color w:val="231F20"/>
          <w:w w:val="105"/>
        </w:rPr>
        <w:t>6</w:t>
      </w:r>
      <w:r>
        <w:rPr>
          <w:color w:val="231F20"/>
          <w:spacing w:val="-22"/>
          <w:w w:val="105"/>
        </w:rPr>
        <w:t> </w:t>
      </w:r>
      <w:r>
        <w:rPr>
          <w:color w:val="231F20"/>
          <w:w w:val="105"/>
        </w:rPr>
        <w:t>tức Ý thức là phân biệt; năng lực của tư tưởng quá lớn, đối với bên</w:t>
      </w:r>
      <w:r>
        <w:rPr>
          <w:color w:val="231F20"/>
          <w:spacing w:val="-3"/>
          <w:w w:val="105"/>
        </w:rPr>
        <w:t> </w:t>
      </w:r>
      <w:r>
        <w:rPr>
          <w:color w:val="231F20"/>
          <w:w w:val="105"/>
        </w:rPr>
        <w:t>ngoài,</w:t>
      </w:r>
      <w:r>
        <w:rPr>
          <w:color w:val="231F20"/>
          <w:spacing w:val="-2"/>
          <w:w w:val="105"/>
        </w:rPr>
        <w:t> </w:t>
      </w:r>
      <w:r>
        <w:rPr>
          <w:color w:val="231F20"/>
          <w:w w:val="105"/>
        </w:rPr>
        <w:t>nó</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3"/>
          <w:w w:val="105"/>
        </w:rPr>
        <w:t> </w:t>
      </w:r>
      <w:r>
        <w:rPr>
          <w:color w:val="231F20"/>
          <w:w w:val="105"/>
        </w:rPr>
        <w:t>tưởng</w:t>
      </w:r>
      <w:r>
        <w:rPr>
          <w:color w:val="231F20"/>
          <w:spacing w:val="-2"/>
          <w:w w:val="105"/>
        </w:rPr>
        <w:t> </w:t>
      </w:r>
      <w:r>
        <w:rPr>
          <w:color w:val="231F20"/>
          <w:w w:val="105"/>
        </w:rPr>
        <w:t>toàn</w:t>
      </w:r>
      <w:r>
        <w:rPr>
          <w:color w:val="231F20"/>
          <w:spacing w:val="-2"/>
          <w:w w:val="105"/>
        </w:rPr>
        <w:t> </w:t>
      </w:r>
      <w:r>
        <w:rPr>
          <w:color w:val="231F20"/>
          <w:w w:val="105"/>
        </w:rPr>
        <w:t>thể</w:t>
      </w:r>
      <w:r>
        <w:rPr>
          <w:color w:val="231F20"/>
          <w:spacing w:val="-3"/>
          <w:w w:val="105"/>
        </w:rPr>
        <w:t> </w:t>
      </w:r>
      <w:r>
        <w:rPr>
          <w:color w:val="231F20"/>
          <w:w w:val="105"/>
        </w:rPr>
        <w:t>vũ</w:t>
      </w:r>
      <w:r>
        <w:rPr>
          <w:color w:val="231F20"/>
          <w:spacing w:val="-2"/>
          <w:w w:val="105"/>
        </w:rPr>
        <w:t> </w:t>
      </w:r>
      <w:r>
        <w:rPr>
          <w:color w:val="231F20"/>
          <w:w w:val="105"/>
        </w:rPr>
        <w:t>trụ,</w:t>
      </w:r>
      <w:r>
        <w:rPr>
          <w:color w:val="231F20"/>
          <w:spacing w:val="-3"/>
          <w:w w:val="105"/>
        </w:rPr>
        <w:t> </w:t>
      </w:r>
      <w:r>
        <w:rPr>
          <w:color w:val="231F20"/>
          <w:w w:val="105"/>
        </w:rPr>
        <w:t>tức</w:t>
      </w:r>
      <w:r>
        <w:rPr>
          <w:color w:val="231F20"/>
          <w:spacing w:val="-2"/>
          <w:w w:val="105"/>
        </w:rPr>
        <w:t> </w:t>
      </w:r>
      <w:r>
        <w:rPr>
          <w:color w:val="231F20"/>
          <w:w w:val="105"/>
        </w:rPr>
        <w:t>là</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vĩ mô,</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1"/>
          <w:w w:val="105"/>
        </w:rPr>
        <w:t> </w:t>
      </w:r>
      <w:r>
        <w:rPr>
          <w:color w:val="231F20"/>
          <w:w w:val="105"/>
        </w:rPr>
        <w:t>bên</w:t>
      </w:r>
      <w:r>
        <w:rPr>
          <w:color w:val="231F20"/>
          <w:spacing w:val="-1"/>
          <w:w w:val="105"/>
        </w:rPr>
        <w:t> </w:t>
      </w:r>
      <w:r>
        <w:rPr>
          <w:color w:val="231F20"/>
          <w:w w:val="105"/>
        </w:rPr>
        <w:t>trong,</w:t>
      </w:r>
      <w:r>
        <w:rPr>
          <w:color w:val="231F20"/>
          <w:spacing w:val="-1"/>
          <w:w w:val="105"/>
        </w:rPr>
        <w:t> </w:t>
      </w:r>
      <w:r>
        <w:rPr>
          <w:color w:val="231F20"/>
          <w:w w:val="105"/>
        </w:rPr>
        <w:t>nó</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duyên</w:t>
      </w:r>
      <w:r>
        <w:rPr>
          <w:color w:val="231F20"/>
          <w:spacing w:val="-1"/>
          <w:w w:val="105"/>
        </w:rPr>
        <w:t> </w:t>
      </w:r>
      <w:r>
        <w:rPr>
          <w:color w:val="231F20"/>
          <w:w w:val="105"/>
        </w:rPr>
        <w:t>tới</w:t>
      </w:r>
      <w:r>
        <w:rPr>
          <w:color w:val="231F20"/>
          <w:spacing w:val="-1"/>
          <w:w w:val="105"/>
        </w:rPr>
        <w:t> </w:t>
      </w:r>
      <w:r>
        <w:rPr>
          <w:color w:val="231F20"/>
          <w:w w:val="105"/>
        </w:rPr>
        <w:t>A</w:t>
      </w:r>
      <w:r>
        <w:rPr>
          <w:color w:val="231F20"/>
          <w:spacing w:val="-1"/>
          <w:w w:val="105"/>
        </w:rPr>
        <w:t> </w:t>
      </w:r>
      <w:r>
        <w:rPr>
          <w:color w:val="231F20"/>
          <w:w w:val="105"/>
        </w:rPr>
        <w:t>Lại</w:t>
      </w:r>
      <w:r>
        <w:rPr>
          <w:color w:val="231F20"/>
          <w:spacing w:val="-1"/>
          <w:w w:val="105"/>
        </w:rPr>
        <w:t> </w:t>
      </w:r>
      <w:r>
        <w:rPr>
          <w:color w:val="231F20"/>
          <w:w w:val="105"/>
        </w:rPr>
        <w:t>Da,</w:t>
      </w:r>
      <w:r>
        <w:rPr>
          <w:color w:val="231F20"/>
          <w:spacing w:val="-1"/>
          <w:w w:val="105"/>
        </w:rPr>
        <w:t> </w:t>
      </w:r>
      <w:r>
        <w:rPr>
          <w:color w:val="231F20"/>
          <w:w w:val="105"/>
        </w:rPr>
        <w:t>đấy</w:t>
      </w:r>
      <w:r>
        <w:rPr>
          <w:color w:val="231F20"/>
          <w:spacing w:val="-1"/>
          <w:w w:val="105"/>
        </w:rPr>
        <w:t> </w:t>
      </w:r>
      <w:r>
        <w:rPr>
          <w:color w:val="231F20"/>
          <w:w w:val="105"/>
        </w:rPr>
        <w:t>là nói</w:t>
      </w:r>
      <w:r>
        <w:rPr>
          <w:color w:val="231F20"/>
          <w:spacing w:val="-8"/>
          <w:w w:val="105"/>
        </w:rPr>
        <w:t> </w:t>
      </w:r>
      <w:r>
        <w:rPr>
          <w:color w:val="231F20"/>
          <w:w w:val="105"/>
        </w:rPr>
        <w:t>về</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vi</w:t>
      </w:r>
      <w:r>
        <w:rPr>
          <w:color w:val="231F20"/>
          <w:spacing w:val="-7"/>
          <w:w w:val="105"/>
        </w:rPr>
        <w:t> </w:t>
      </w:r>
      <w:r>
        <w:rPr>
          <w:color w:val="231F20"/>
          <w:w w:val="105"/>
        </w:rPr>
        <w:t>mô.</w:t>
      </w:r>
      <w:r>
        <w:rPr>
          <w:color w:val="231F20"/>
          <w:spacing w:val="-7"/>
          <w:w w:val="105"/>
        </w:rPr>
        <w:t> </w:t>
      </w:r>
      <w:r>
        <w:rPr>
          <w:color w:val="231F20"/>
          <w:w w:val="105"/>
        </w:rPr>
        <w:t>Dùng</w:t>
      </w:r>
      <w:r>
        <w:rPr>
          <w:color w:val="231F20"/>
          <w:spacing w:val="-7"/>
          <w:w w:val="105"/>
        </w:rPr>
        <w:t> </w:t>
      </w:r>
      <w:r>
        <w:rPr>
          <w:color w:val="231F20"/>
          <w:w w:val="105"/>
        </w:rPr>
        <w:t>thức</w:t>
      </w:r>
      <w:r>
        <w:rPr>
          <w:color w:val="231F20"/>
          <w:spacing w:val="-7"/>
          <w:w w:val="105"/>
        </w:rPr>
        <w:t> </w:t>
      </w:r>
      <w:r>
        <w:rPr>
          <w:color w:val="231F20"/>
          <w:w w:val="105"/>
        </w:rPr>
        <w:t>thứ</w:t>
      </w:r>
      <w:r>
        <w:rPr>
          <w:color w:val="231F20"/>
          <w:spacing w:val="-8"/>
          <w:w w:val="105"/>
        </w:rPr>
        <w:t> </w:t>
      </w:r>
      <w:r>
        <w:rPr>
          <w:color w:val="231F20"/>
          <w:w w:val="105"/>
        </w:rPr>
        <w:t>6</w:t>
      </w:r>
      <w:r>
        <w:rPr>
          <w:color w:val="231F20"/>
          <w:spacing w:val="-7"/>
          <w:w w:val="105"/>
        </w:rPr>
        <w:t> </w:t>
      </w:r>
      <w:r>
        <w:rPr>
          <w:color w:val="231F20"/>
          <w:w w:val="105"/>
        </w:rPr>
        <w:t>tức</w:t>
      </w:r>
      <w:r>
        <w:rPr>
          <w:color w:val="231F20"/>
          <w:spacing w:val="-7"/>
          <w:w w:val="105"/>
        </w:rPr>
        <w:t> </w:t>
      </w:r>
      <w:r>
        <w:rPr>
          <w:color w:val="231F20"/>
          <w:w w:val="105"/>
        </w:rPr>
        <w:t>Ý</w:t>
      </w:r>
      <w:r>
        <w:rPr>
          <w:color w:val="231F20"/>
          <w:spacing w:val="-8"/>
          <w:w w:val="105"/>
        </w:rPr>
        <w:t> </w:t>
      </w:r>
      <w:r>
        <w:rPr>
          <w:color w:val="231F20"/>
          <w:w w:val="105"/>
        </w:rPr>
        <w:t>thức,</w:t>
      </w:r>
      <w:r>
        <w:rPr>
          <w:color w:val="231F20"/>
          <w:spacing w:val="-7"/>
          <w:w w:val="105"/>
        </w:rPr>
        <w:t> </w:t>
      </w:r>
      <w:r>
        <w:rPr>
          <w:color w:val="231F20"/>
          <w:w w:val="105"/>
        </w:rPr>
        <w:t>nó</w:t>
      </w:r>
      <w:r>
        <w:rPr>
          <w:color w:val="231F20"/>
          <w:spacing w:val="-7"/>
          <w:w w:val="105"/>
        </w:rPr>
        <w:t> </w:t>
      </w:r>
      <w:r>
        <w:rPr>
          <w:color w:val="231F20"/>
          <w:w w:val="105"/>
        </w:rPr>
        <w:t>có</w:t>
      </w:r>
      <w:r>
        <w:rPr>
          <w:color w:val="231F20"/>
          <w:spacing w:val="-7"/>
          <w:w w:val="105"/>
        </w:rPr>
        <w:t> </w:t>
      </w:r>
      <w:r>
        <w:rPr>
          <w:color w:val="231F20"/>
          <w:w w:val="105"/>
        </w:rPr>
        <w:t>tác dụng</w:t>
      </w:r>
      <w:r>
        <w:rPr>
          <w:color w:val="231F20"/>
          <w:spacing w:val="-14"/>
          <w:w w:val="105"/>
        </w:rPr>
        <w:t> </w:t>
      </w:r>
      <w:r>
        <w:rPr>
          <w:color w:val="231F20"/>
          <w:w w:val="105"/>
        </w:rPr>
        <w:t>lớn</w:t>
      </w:r>
      <w:r>
        <w:rPr>
          <w:color w:val="231F20"/>
          <w:spacing w:val="-15"/>
          <w:w w:val="105"/>
        </w:rPr>
        <w:t> </w:t>
      </w:r>
      <w:r>
        <w:rPr>
          <w:color w:val="231F20"/>
          <w:w w:val="105"/>
        </w:rPr>
        <w:t>như</w:t>
      </w:r>
      <w:r>
        <w:rPr>
          <w:color w:val="231F20"/>
          <w:spacing w:val="-15"/>
          <w:w w:val="105"/>
        </w:rPr>
        <w:t> </w:t>
      </w:r>
      <w:r>
        <w:rPr>
          <w:color w:val="231F20"/>
          <w:w w:val="105"/>
        </w:rPr>
        <w:t>thế.</w:t>
      </w:r>
      <w:r>
        <w:rPr>
          <w:color w:val="231F20"/>
          <w:spacing w:val="-15"/>
          <w:w w:val="105"/>
        </w:rPr>
        <w:t> </w:t>
      </w:r>
      <w:r>
        <w:rPr>
          <w:color w:val="231F20"/>
          <w:w w:val="105"/>
        </w:rPr>
        <w:t>Sử</w:t>
      </w:r>
      <w:r>
        <w:rPr>
          <w:color w:val="231F20"/>
          <w:spacing w:val="-15"/>
          <w:w w:val="105"/>
        </w:rPr>
        <w:t> </w:t>
      </w:r>
      <w:r>
        <w:rPr>
          <w:color w:val="231F20"/>
          <w:w w:val="105"/>
        </w:rPr>
        <w:t>dụng</w:t>
      </w:r>
      <w:r>
        <w:rPr>
          <w:color w:val="231F20"/>
          <w:spacing w:val="-14"/>
          <w:w w:val="105"/>
        </w:rPr>
        <w:t> </w:t>
      </w:r>
      <w:r>
        <w:rPr>
          <w:color w:val="231F20"/>
          <w:w w:val="105"/>
        </w:rPr>
        <w:t>thức</w:t>
      </w:r>
      <w:r>
        <w:rPr>
          <w:color w:val="231F20"/>
          <w:spacing w:val="-15"/>
          <w:w w:val="105"/>
        </w:rPr>
        <w:t> </w:t>
      </w:r>
      <w:r>
        <w:rPr>
          <w:color w:val="231F20"/>
          <w:w w:val="105"/>
        </w:rPr>
        <w:t>thứ</w:t>
      </w:r>
      <w:r>
        <w:rPr>
          <w:color w:val="231F20"/>
          <w:spacing w:val="-15"/>
          <w:w w:val="105"/>
        </w:rPr>
        <w:t> </w:t>
      </w:r>
      <w:r>
        <w:rPr>
          <w:color w:val="231F20"/>
          <w:w w:val="105"/>
        </w:rPr>
        <w:t>6</w:t>
      </w:r>
      <w:r>
        <w:rPr>
          <w:color w:val="231F20"/>
          <w:spacing w:val="-14"/>
          <w:w w:val="105"/>
        </w:rPr>
        <w:t> </w:t>
      </w:r>
      <w:r>
        <w:rPr>
          <w:color w:val="231F20"/>
          <w:w w:val="105"/>
        </w:rPr>
        <w:t>(Ý</w:t>
      </w:r>
      <w:r>
        <w:rPr>
          <w:color w:val="231F20"/>
          <w:spacing w:val="-14"/>
          <w:w w:val="105"/>
        </w:rPr>
        <w:t> </w:t>
      </w:r>
      <w:r>
        <w:rPr>
          <w:color w:val="231F20"/>
          <w:w w:val="105"/>
        </w:rPr>
        <w:t>thức),</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duyên tới</w:t>
      </w:r>
      <w:r>
        <w:rPr>
          <w:color w:val="231F20"/>
          <w:spacing w:val="-5"/>
          <w:w w:val="105"/>
        </w:rPr>
        <w:t> </w:t>
      </w:r>
      <w:r>
        <w:rPr>
          <w:color w:val="231F20"/>
          <w:w w:val="105"/>
        </w:rPr>
        <w:t>A</w:t>
      </w:r>
      <w:r>
        <w:rPr>
          <w:color w:val="231F20"/>
          <w:spacing w:val="-5"/>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hãy</w:t>
      </w:r>
      <w:r>
        <w:rPr>
          <w:color w:val="231F20"/>
          <w:spacing w:val="-5"/>
          <w:w w:val="105"/>
        </w:rPr>
        <w:t> </w:t>
      </w:r>
      <w:r>
        <w:rPr>
          <w:color w:val="231F20"/>
          <w:w w:val="105"/>
        </w:rPr>
        <w:t>nghĩ</w:t>
      </w:r>
      <w:r>
        <w:rPr>
          <w:color w:val="231F20"/>
          <w:spacing w:val="-5"/>
          <w:w w:val="105"/>
        </w:rPr>
        <w:t> </w:t>
      </w:r>
      <w:r>
        <w:rPr>
          <w:color w:val="231F20"/>
          <w:w w:val="105"/>
        </w:rPr>
        <w:t>xem,</w:t>
      </w:r>
      <w:r>
        <w:rPr>
          <w:color w:val="231F20"/>
          <w:spacing w:val="-5"/>
          <w:w w:val="105"/>
        </w:rPr>
        <w:t> </w:t>
      </w:r>
      <w:r>
        <w:rPr>
          <w:color w:val="231F20"/>
          <w:w w:val="105"/>
        </w:rPr>
        <w:t>cho</w:t>
      </w:r>
      <w:r>
        <w:rPr>
          <w:color w:val="231F20"/>
          <w:spacing w:val="-5"/>
          <w:w w:val="105"/>
        </w:rPr>
        <w:t> </w:t>
      </w:r>
      <w:r>
        <w:rPr>
          <w:color w:val="231F20"/>
          <w:w w:val="105"/>
        </w:rPr>
        <w:t>đến</w:t>
      </w:r>
      <w:r>
        <w:rPr>
          <w:color w:val="231F20"/>
          <w:spacing w:val="-5"/>
          <w:w w:val="105"/>
        </w:rPr>
        <w:t> </w:t>
      </w:r>
      <w:r>
        <w:rPr>
          <w:color w:val="231F20"/>
          <w:w w:val="105"/>
        </w:rPr>
        <w:t>hiện</w:t>
      </w:r>
      <w:r>
        <w:rPr>
          <w:color w:val="231F20"/>
          <w:spacing w:val="-5"/>
          <w:w w:val="105"/>
        </w:rPr>
        <w:t> </w:t>
      </w:r>
      <w:r>
        <w:rPr>
          <w:color w:val="231F20"/>
          <w:w w:val="105"/>
        </w:rPr>
        <w:t>thời,</w:t>
      </w:r>
      <w:r>
        <w:rPr>
          <w:color w:val="231F20"/>
          <w:spacing w:val="-5"/>
          <w:w w:val="105"/>
        </w:rPr>
        <w:t> </w:t>
      </w:r>
      <w:r>
        <w:rPr>
          <w:color w:val="231F20"/>
          <w:w w:val="105"/>
        </w:rPr>
        <w:t>khoa học mới phát hiện A Lại Da, nhưng trong kinh Phật đã nói tới chuyện ấy, giống như đã tiên đoán vậy! Trước khi khoa học phát triển, hoàn toàn cậy vào công phu định lực.</w:t>
      </w:r>
    </w:p>
    <w:p>
      <w:pPr>
        <w:spacing w:line="302" w:lineRule="auto" w:before="114"/>
        <w:ind w:left="387" w:right="119" w:firstLine="453"/>
        <w:jc w:val="both"/>
        <w:rPr>
          <w:sz w:val="34"/>
        </w:rPr>
      </w:pPr>
      <w:r>
        <w:rPr>
          <w:color w:val="231F20"/>
          <w:w w:val="105"/>
          <w:sz w:val="34"/>
        </w:rPr>
        <w:t>Công</w:t>
      </w:r>
      <w:r>
        <w:rPr>
          <w:color w:val="231F20"/>
          <w:spacing w:val="-23"/>
          <w:w w:val="105"/>
          <w:sz w:val="34"/>
        </w:rPr>
        <w:t> </w:t>
      </w:r>
      <w:r>
        <w:rPr>
          <w:color w:val="231F20"/>
          <w:w w:val="105"/>
          <w:sz w:val="34"/>
        </w:rPr>
        <w:t>phu</w:t>
      </w:r>
      <w:r>
        <w:rPr>
          <w:color w:val="231F20"/>
          <w:spacing w:val="-22"/>
          <w:w w:val="105"/>
          <w:sz w:val="34"/>
        </w:rPr>
        <w:t> </w:t>
      </w:r>
      <w:r>
        <w:rPr>
          <w:color w:val="231F20"/>
          <w:w w:val="105"/>
          <w:sz w:val="34"/>
        </w:rPr>
        <w:t>định</w:t>
      </w:r>
      <w:r>
        <w:rPr>
          <w:color w:val="231F20"/>
          <w:spacing w:val="-22"/>
          <w:w w:val="105"/>
          <w:sz w:val="34"/>
        </w:rPr>
        <w:t> </w:t>
      </w:r>
      <w:r>
        <w:rPr>
          <w:color w:val="231F20"/>
          <w:w w:val="105"/>
          <w:sz w:val="34"/>
        </w:rPr>
        <w:t>lực</w:t>
      </w:r>
      <w:r>
        <w:rPr>
          <w:color w:val="231F20"/>
          <w:spacing w:val="-23"/>
          <w:w w:val="105"/>
          <w:sz w:val="34"/>
        </w:rPr>
        <w:t> </w:t>
      </w:r>
      <w:r>
        <w:rPr>
          <w:color w:val="231F20"/>
          <w:w w:val="105"/>
          <w:sz w:val="34"/>
        </w:rPr>
        <w:t>chưa</w:t>
      </w:r>
      <w:r>
        <w:rPr>
          <w:color w:val="231F20"/>
          <w:spacing w:val="-22"/>
          <w:w w:val="105"/>
          <w:sz w:val="34"/>
        </w:rPr>
        <w:t> </w:t>
      </w:r>
      <w:r>
        <w:rPr>
          <w:color w:val="231F20"/>
          <w:w w:val="105"/>
          <w:sz w:val="34"/>
        </w:rPr>
        <w:t>đạt</w:t>
      </w:r>
      <w:r>
        <w:rPr>
          <w:color w:val="231F20"/>
          <w:spacing w:val="-22"/>
          <w:w w:val="105"/>
          <w:sz w:val="34"/>
        </w:rPr>
        <w:t> </w:t>
      </w:r>
      <w:r>
        <w:rPr>
          <w:color w:val="231F20"/>
          <w:w w:val="105"/>
          <w:sz w:val="34"/>
        </w:rPr>
        <w:t>tới</w:t>
      </w:r>
      <w:r>
        <w:rPr>
          <w:color w:val="231F20"/>
          <w:spacing w:val="-23"/>
          <w:w w:val="105"/>
          <w:sz w:val="34"/>
        </w:rPr>
        <w:t> </w:t>
      </w:r>
      <w:r>
        <w:rPr>
          <w:color w:val="231F20"/>
          <w:w w:val="105"/>
          <w:sz w:val="34"/>
        </w:rPr>
        <w:t>trình</w:t>
      </w:r>
      <w:r>
        <w:rPr>
          <w:color w:val="231F20"/>
          <w:spacing w:val="-22"/>
          <w:w w:val="105"/>
          <w:sz w:val="34"/>
        </w:rPr>
        <w:t> </w:t>
      </w:r>
      <w:r>
        <w:rPr>
          <w:color w:val="231F20"/>
          <w:w w:val="105"/>
          <w:sz w:val="34"/>
        </w:rPr>
        <w:t>độ</w:t>
      </w:r>
      <w:r>
        <w:rPr>
          <w:color w:val="231F20"/>
          <w:spacing w:val="-22"/>
          <w:w w:val="105"/>
          <w:sz w:val="34"/>
        </w:rPr>
        <w:t> </w:t>
      </w:r>
      <w:r>
        <w:rPr>
          <w:color w:val="231F20"/>
          <w:w w:val="105"/>
          <w:sz w:val="34"/>
        </w:rPr>
        <w:t>Bát</w:t>
      </w:r>
      <w:r>
        <w:rPr>
          <w:color w:val="231F20"/>
          <w:spacing w:val="-22"/>
          <w:w w:val="105"/>
          <w:sz w:val="34"/>
        </w:rPr>
        <w:t> </w:t>
      </w:r>
      <w:r>
        <w:rPr>
          <w:color w:val="231F20"/>
          <w:w w:val="105"/>
          <w:sz w:val="34"/>
        </w:rPr>
        <w:t>Địa,</w:t>
      </w:r>
      <w:r>
        <w:rPr>
          <w:color w:val="231F20"/>
          <w:spacing w:val="-22"/>
          <w:w w:val="105"/>
          <w:sz w:val="34"/>
        </w:rPr>
        <w:t> </w:t>
      </w:r>
      <w:r>
        <w:rPr>
          <w:color w:val="231F20"/>
          <w:w w:val="105"/>
          <w:sz w:val="34"/>
        </w:rPr>
        <w:t>quý</w:t>
      </w:r>
      <w:r>
        <w:rPr>
          <w:color w:val="231F20"/>
          <w:spacing w:val="-22"/>
          <w:w w:val="105"/>
          <w:sz w:val="34"/>
        </w:rPr>
        <w:t> </w:t>
      </w:r>
      <w:r>
        <w:rPr>
          <w:color w:val="231F20"/>
          <w:w w:val="105"/>
          <w:sz w:val="34"/>
        </w:rPr>
        <w:t>vị</w:t>
      </w:r>
      <w:r>
        <w:rPr>
          <w:color w:val="231F20"/>
          <w:spacing w:val="-23"/>
          <w:w w:val="105"/>
          <w:sz w:val="34"/>
        </w:rPr>
        <w:t> </w:t>
      </w:r>
      <w:r>
        <w:rPr>
          <w:color w:val="231F20"/>
          <w:w w:val="105"/>
          <w:sz w:val="34"/>
        </w:rPr>
        <w:t>sẽ chẳng</w:t>
      </w:r>
      <w:r>
        <w:rPr>
          <w:color w:val="231F20"/>
          <w:spacing w:val="-7"/>
          <w:w w:val="105"/>
          <w:sz w:val="34"/>
        </w:rPr>
        <w:t> </w:t>
      </w:r>
      <w:r>
        <w:rPr>
          <w:color w:val="231F20"/>
          <w:w w:val="105"/>
          <w:sz w:val="34"/>
        </w:rPr>
        <w:t>thấy.</w:t>
      </w:r>
      <w:r>
        <w:rPr>
          <w:color w:val="231F20"/>
          <w:spacing w:val="-7"/>
          <w:w w:val="105"/>
          <w:sz w:val="34"/>
        </w:rPr>
        <w:t> </w:t>
      </w:r>
      <w:r>
        <w:rPr>
          <w:color w:val="231F20"/>
          <w:w w:val="105"/>
          <w:sz w:val="34"/>
        </w:rPr>
        <w:t>Trong</w:t>
      </w:r>
      <w:r>
        <w:rPr>
          <w:color w:val="231F20"/>
          <w:spacing w:val="-6"/>
          <w:w w:val="105"/>
          <w:sz w:val="34"/>
        </w:rPr>
        <w:t> </w:t>
      </w:r>
      <w:r>
        <w:rPr>
          <w:color w:val="231F20"/>
          <w:w w:val="105"/>
          <w:sz w:val="34"/>
        </w:rPr>
        <w:t>3</w:t>
      </w:r>
      <w:r>
        <w:rPr>
          <w:color w:val="231F20"/>
          <w:spacing w:val="-7"/>
          <w:w w:val="105"/>
          <w:sz w:val="34"/>
        </w:rPr>
        <w:t> </w:t>
      </w:r>
      <w:r>
        <w:rPr>
          <w:color w:val="231F20"/>
          <w:w w:val="105"/>
          <w:sz w:val="34"/>
        </w:rPr>
        <w:t>tế</w:t>
      </w:r>
      <w:r>
        <w:rPr>
          <w:color w:val="231F20"/>
          <w:spacing w:val="-7"/>
          <w:w w:val="105"/>
          <w:sz w:val="34"/>
        </w:rPr>
        <w:t> </w:t>
      </w:r>
      <w:r>
        <w:rPr>
          <w:color w:val="231F20"/>
          <w:w w:val="105"/>
          <w:sz w:val="34"/>
        </w:rPr>
        <w:t>tướng,</w:t>
      </w:r>
      <w:r>
        <w:rPr>
          <w:color w:val="231F20"/>
          <w:spacing w:val="-7"/>
          <w:w w:val="105"/>
          <w:sz w:val="34"/>
        </w:rPr>
        <w:t> </w:t>
      </w:r>
      <w:r>
        <w:rPr>
          <w:color w:val="231F20"/>
          <w:w w:val="105"/>
          <w:sz w:val="34"/>
        </w:rPr>
        <w:t>Nghiệp</w:t>
      </w:r>
      <w:r>
        <w:rPr>
          <w:color w:val="231F20"/>
          <w:spacing w:val="-7"/>
          <w:w w:val="105"/>
          <w:sz w:val="34"/>
        </w:rPr>
        <w:t> </w:t>
      </w:r>
      <w:r>
        <w:rPr>
          <w:color w:val="231F20"/>
          <w:w w:val="105"/>
          <w:sz w:val="34"/>
        </w:rPr>
        <w:t>tướng</w:t>
      </w:r>
      <w:r>
        <w:rPr>
          <w:color w:val="231F20"/>
          <w:spacing w:val="-7"/>
          <w:w w:val="105"/>
          <w:sz w:val="34"/>
        </w:rPr>
        <w:t> </w:t>
      </w:r>
      <w:r>
        <w:rPr>
          <w:color w:val="231F20"/>
          <w:w w:val="105"/>
          <w:sz w:val="34"/>
        </w:rPr>
        <w:t>là</w:t>
      </w:r>
      <w:r>
        <w:rPr>
          <w:color w:val="231F20"/>
          <w:spacing w:val="-7"/>
          <w:w w:val="105"/>
          <w:sz w:val="34"/>
        </w:rPr>
        <w:t> </w:t>
      </w:r>
      <w:r>
        <w:rPr>
          <w:color w:val="231F20"/>
          <w:w w:val="105"/>
          <w:sz w:val="34"/>
        </w:rPr>
        <w:t>Năng</w:t>
      </w:r>
      <w:r>
        <w:rPr>
          <w:color w:val="231F20"/>
          <w:spacing w:val="-6"/>
          <w:w w:val="105"/>
          <w:sz w:val="34"/>
        </w:rPr>
        <w:t> </w:t>
      </w:r>
      <w:r>
        <w:rPr>
          <w:color w:val="231F20"/>
          <w:w w:val="105"/>
          <w:sz w:val="34"/>
        </w:rPr>
        <w:t>lượng, </w:t>
      </w:r>
      <w:r>
        <w:rPr>
          <w:color w:val="231F20"/>
          <w:sz w:val="34"/>
        </w:rPr>
        <w:t>Cảnh</w:t>
      </w:r>
      <w:r>
        <w:rPr>
          <w:color w:val="231F20"/>
          <w:spacing w:val="-1"/>
          <w:sz w:val="34"/>
        </w:rPr>
        <w:t> </w:t>
      </w:r>
      <w:r>
        <w:rPr>
          <w:color w:val="231F20"/>
          <w:sz w:val="34"/>
        </w:rPr>
        <w:t>giới</w:t>
      </w:r>
      <w:r>
        <w:rPr>
          <w:color w:val="231F20"/>
          <w:spacing w:val="-2"/>
          <w:sz w:val="34"/>
        </w:rPr>
        <w:t> </w:t>
      </w:r>
      <w:r>
        <w:rPr>
          <w:color w:val="231F20"/>
          <w:sz w:val="34"/>
        </w:rPr>
        <w:t>tướng</w:t>
      </w:r>
      <w:r>
        <w:rPr>
          <w:color w:val="231F20"/>
          <w:spacing w:val="-2"/>
          <w:sz w:val="34"/>
        </w:rPr>
        <w:t> </w:t>
      </w:r>
      <w:r>
        <w:rPr>
          <w:color w:val="231F20"/>
          <w:sz w:val="34"/>
        </w:rPr>
        <w:t>là</w:t>
      </w:r>
      <w:r>
        <w:rPr>
          <w:color w:val="231F20"/>
          <w:spacing w:val="-2"/>
          <w:sz w:val="34"/>
        </w:rPr>
        <w:t> </w:t>
      </w:r>
      <w:r>
        <w:rPr>
          <w:color w:val="231F20"/>
          <w:sz w:val="34"/>
        </w:rPr>
        <w:t>Vật</w:t>
      </w:r>
      <w:r>
        <w:rPr>
          <w:color w:val="231F20"/>
          <w:spacing w:val="-2"/>
          <w:sz w:val="34"/>
        </w:rPr>
        <w:t> </w:t>
      </w:r>
      <w:r>
        <w:rPr>
          <w:color w:val="231F20"/>
          <w:sz w:val="34"/>
        </w:rPr>
        <w:t>chất,</w:t>
      </w:r>
      <w:r>
        <w:rPr>
          <w:color w:val="231F20"/>
          <w:spacing w:val="-2"/>
          <w:sz w:val="34"/>
        </w:rPr>
        <w:t> </w:t>
      </w:r>
      <w:r>
        <w:rPr>
          <w:color w:val="231F20"/>
          <w:sz w:val="34"/>
        </w:rPr>
        <w:t>Chuyển</w:t>
      </w:r>
      <w:r>
        <w:rPr>
          <w:color w:val="231F20"/>
          <w:spacing w:val="-2"/>
          <w:sz w:val="34"/>
        </w:rPr>
        <w:t> </w:t>
      </w:r>
      <w:r>
        <w:rPr>
          <w:color w:val="231F20"/>
          <w:sz w:val="34"/>
        </w:rPr>
        <w:t>tướng</w:t>
      </w:r>
      <w:r>
        <w:rPr>
          <w:color w:val="231F20"/>
          <w:spacing w:val="-2"/>
          <w:sz w:val="34"/>
        </w:rPr>
        <w:t> </w:t>
      </w:r>
      <w:r>
        <w:rPr>
          <w:color w:val="231F20"/>
          <w:sz w:val="34"/>
        </w:rPr>
        <w:t>là</w:t>
      </w:r>
      <w:r>
        <w:rPr>
          <w:color w:val="231F20"/>
          <w:spacing w:val="-2"/>
          <w:sz w:val="34"/>
        </w:rPr>
        <w:t> </w:t>
      </w:r>
      <w:r>
        <w:rPr>
          <w:color w:val="231F20"/>
          <w:sz w:val="34"/>
        </w:rPr>
        <w:t>Thông</w:t>
      </w:r>
      <w:r>
        <w:rPr>
          <w:color w:val="231F20"/>
          <w:spacing w:val="-2"/>
          <w:sz w:val="34"/>
        </w:rPr>
        <w:t> </w:t>
      </w:r>
      <w:r>
        <w:rPr>
          <w:color w:val="231F20"/>
          <w:sz w:val="34"/>
        </w:rPr>
        <w:t>tin.</w:t>
      </w:r>
      <w:r>
        <w:rPr>
          <w:color w:val="231F20"/>
          <w:spacing w:val="-2"/>
          <w:sz w:val="34"/>
        </w:rPr>
        <w:t> </w:t>
      </w:r>
      <w:r>
        <w:rPr>
          <w:color w:val="231F20"/>
          <w:sz w:val="34"/>
        </w:rPr>
        <w:t>Kinh </w:t>
      </w:r>
      <w:r>
        <w:rPr>
          <w:i/>
          <w:color w:val="231F20"/>
          <w:w w:val="105"/>
          <w:sz w:val="34"/>
        </w:rPr>
        <w:t>Hoa Nghiêm </w:t>
      </w:r>
      <w:r>
        <w:rPr>
          <w:color w:val="231F20"/>
          <w:w w:val="105"/>
          <w:sz w:val="34"/>
        </w:rPr>
        <w:t>bảo chúng ta: Toàn thể vũ trụ là </w:t>
      </w:r>
      <w:r>
        <w:rPr>
          <w:i/>
          <w:color w:val="231F20"/>
          <w:w w:val="105"/>
          <w:sz w:val="34"/>
        </w:rPr>
        <w:t>“duy tâm sở hiện,</w:t>
      </w:r>
      <w:r>
        <w:rPr>
          <w:i/>
          <w:color w:val="231F20"/>
          <w:spacing w:val="-20"/>
          <w:w w:val="105"/>
          <w:sz w:val="34"/>
        </w:rPr>
        <w:t> </w:t>
      </w:r>
      <w:r>
        <w:rPr>
          <w:i/>
          <w:color w:val="231F20"/>
          <w:w w:val="105"/>
          <w:sz w:val="34"/>
        </w:rPr>
        <w:t>duy</w:t>
      </w:r>
      <w:r>
        <w:rPr>
          <w:i/>
          <w:color w:val="231F20"/>
          <w:spacing w:val="-20"/>
          <w:w w:val="105"/>
          <w:sz w:val="34"/>
        </w:rPr>
        <w:t> </w:t>
      </w:r>
      <w:r>
        <w:rPr>
          <w:i/>
          <w:color w:val="231F20"/>
          <w:w w:val="105"/>
          <w:sz w:val="34"/>
        </w:rPr>
        <w:t>thức</w:t>
      </w:r>
      <w:r>
        <w:rPr>
          <w:i/>
          <w:color w:val="231F20"/>
          <w:spacing w:val="-20"/>
          <w:w w:val="105"/>
          <w:sz w:val="34"/>
        </w:rPr>
        <w:t> </w:t>
      </w:r>
      <w:r>
        <w:rPr>
          <w:i/>
          <w:color w:val="231F20"/>
          <w:w w:val="105"/>
          <w:sz w:val="34"/>
        </w:rPr>
        <w:t>sở</w:t>
      </w:r>
      <w:r>
        <w:rPr>
          <w:i/>
          <w:color w:val="231F20"/>
          <w:spacing w:val="-20"/>
          <w:w w:val="105"/>
          <w:sz w:val="34"/>
        </w:rPr>
        <w:t> </w:t>
      </w:r>
      <w:r>
        <w:rPr>
          <w:i/>
          <w:color w:val="231F20"/>
          <w:w w:val="105"/>
          <w:sz w:val="34"/>
        </w:rPr>
        <w:t>biến”</w:t>
      </w:r>
      <w:r>
        <w:rPr>
          <w:color w:val="231F20"/>
          <w:w w:val="105"/>
          <w:sz w:val="34"/>
        </w:rPr>
        <w:t>.</w:t>
      </w:r>
      <w:r>
        <w:rPr>
          <w:color w:val="231F20"/>
          <w:spacing w:val="-20"/>
          <w:w w:val="105"/>
          <w:sz w:val="34"/>
        </w:rPr>
        <w:t> </w:t>
      </w:r>
      <w:r>
        <w:rPr>
          <w:color w:val="231F20"/>
          <w:w w:val="105"/>
          <w:sz w:val="34"/>
        </w:rPr>
        <w:t>Năng</w:t>
      </w:r>
      <w:r>
        <w:rPr>
          <w:color w:val="231F20"/>
          <w:spacing w:val="-19"/>
          <w:w w:val="105"/>
          <w:sz w:val="34"/>
        </w:rPr>
        <w:t> </w:t>
      </w:r>
      <w:r>
        <w:rPr>
          <w:color w:val="231F20"/>
          <w:w w:val="105"/>
          <w:sz w:val="34"/>
        </w:rPr>
        <w:t>hiện,</w:t>
      </w:r>
      <w:r>
        <w:rPr>
          <w:color w:val="231F20"/>
          <w:spacing w:val="-20"/>
          <w:w w:val="105"/>
          <w:sz w:val="34"/>
        </w:rPr>
        <w:t> </w:t>
      </w:r>
      <w:r>
        <w:rPr>
          <w:color w:val="231F20"/>
          <w:w w:val="105"/>
          <w:sz w:val="34"/>
        </w:rPr>
        <w:t>năng</w:t>
      </w:r>
      <w:r>
        <w:rPr>
          <w:color w:val="231F20"/>
          <w:spacing w:val="-20"/>
          <w:w w:val="105"/>
          <w:sz w:val="34"/>
        </w:rPr>
        <w:t> </w:t>
      </w:r>
      <w:r>
        <w:rPr>
          <w:color w:val="231F20"/>
          <w:w w:val="105"/>
          <w:sz w:val="34"/>
        </w:rPr>
        <w:t>sinh</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tự</w:t>
      </w:r>
      <w:r>
        <w:rPr>
          <w:color w:val="231F20"/>
          <w:spacing w:val="-20"/>
          <w:w w:val="105"/>
          <w:sz w:val="34"/>
        </w:rPr>
        <w:t> </w:t>
      </w:r>
      <w:r>
        <w:rPr>
          <w:color w:val="231F20"/>
          <w:w w:val="105"/>
          <w:sz w:val="34"/>
        </w:rPr>
        <w:t>tính.</w:t>
      </w:r>
      <w:r>
        <w:rPr>
          <w:color w:val="231F20"/>
          <w:spacing w:val="-20"/>
          <w:w w:val="105"/>
          <w:sz w:val="34"/>
        </w:rPr>
        <w:t> </w:t>
      </w:r>
      <w:r>
        <w:rPr>
          <w:i/>
          <w:color w:val="231F20"/>
          <w:w w:val="105"/>
          <w:sz w:val="34"/>
        </w:rPr>
        <w:t>“Tự tính</w:t>
      </w:r>
      <w:r>
        <w:rPr>
          <w:i/>
          <w:color w:val="231F20"/>
          <w:spacing w:val="-11"/>
          <w:w w:val="105"/>
          <w:sz w:val="34"/>
        </w:rPr>
        <w:t> </w:t>
      </w:r>
      <w:r>
        <w:rPr>
          <w:i/>
          <w:color w:val="231F20"/>
          <w:w w:val="105"/>
          <w:sz w:val="34"/>
        </w:rPr>
        <w:t>thanh</w:t>
      </w:r>
      <w:r>
        <w:rPr>
          <w:i/>
          <w:color w:val="231F20"/>
          <w:spacing w:val="-11"/>
          <w:w w:val="105"/>
          <w:sz w:val="34"/>
        </w:rPr>
        <w:t> </w:t>
      </w:r>
      <w:r>
        <w:rPr>
          <w:i/>
          <w:color w:val="231F20"/>
          <w:w w:val="105"/>
          <w:sz w:val="34"/>
        </w:rPr>
        <w:t>tịnh</w:t>
      </w:r>
      <w:r>
        <w:rPr>
          <w:i/>
          <w:color w:val="231F20"/>
          <w:spacing w:val="-11"/>
          <w:w w:val="105"/>
          <w:sz w:val="34"/>
        </w:rPr>
        <w:t> </w:t>
      </w:r>
      <w:r>
        <w:rPr>
          <w:i/>
          <w:color w:val="231F20"/>
          <w:w w:val="105"/>
          <w:sz w:val="34"/>
        </w:rPr>
        <w:t>viên</w:t>
      </w:r>
      <w:r>
        <w:rPr>
          <w:i/>
          <w:color w:val="231F20"/>
          <w:spacing w:val="-11"/>
          <w:w w:val="105"/>
          <w:sz w:val="34"/>
        </w:rPr>
        <w:t> </w:t>
      </w:r>
      <w:r>
        <w:rPr>
          <w:i/>
          <w:color w:val="231F20"/>
          <w:w w:val="105"/>
          <w:sz w:val="34"/>
        </w:rPr>
        <w:t>minh</w:t>
      </w:r>
      <w:r>
        <w:rPr>
          <w:i/>
          <w:color w:val="231F20"/>
          <w:spacing w:val="-11"/>
          <w:w w:val="105"/>
          <w:sz w:val="34"/>
        </w:rPr>
        <w:t> </w:t>
      </w:r>
      <w:r>
        <w:rPr>
          <w:i/>
          <w:color w:val="231F20"/>
          <w:w w:val="105"/>
          <w:sz w:val="34"/>
        </w:rPr>
        <w:t>thể”</w:t>
      </w:r>
      <w:r>
        <w:rPr>
          <w:i/>
          <w:color w:val="231F20"/>
          <w:spacing w:val="-11"/>
          <w:w w:val="105"/>
          <w:sz w:val="34"/>
        </w:rPr>
        <w:t> </w:t>
      </w:r>
      <w:r>
        <w:rPr>
          <w:color w:val="231F20"/>
          <w:w w:val="105"/>
          <w:sz w:val="34"/>
        </w:rPr>
        <w:t>như</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sách</w:t>
      </w:r>
      <w:r>
        <w:rPr>
          <w:color w:val="231F20"/>
          <w:spacing w:val="-11"/>
          <w:w w:val="105"/>
          <w:sz w:val="34"/>
        </w:rPr>
        <w:t> </w:t>
      </w:r>
      <w:r>
        <w:rPr>
          <w:i/>
          <w:color w:val="231F20"/>
          <w:w w:val="105"/>
          <w:sz w:val="34"/>
        </w:rPr>
        <w:t>Hoàn</w:t>
      </w:r>
      <w:r>
        <w:rPr>
          <w:i/>
          <w:color w:val="231F20"/>
          <w:spacing w:val="-11"/>
          <w:w w:val="105"/>
          <w:sz w:val="34"/>
        </w:rPr>
        <w:t> </w:t>
      </w:r>
      <w:r>
        <w:rPr>
          <w:i/>
          <w:color w:val="231F20"/>
          <w:w w:val="105"/>
          <w:sz w:val="34"/>
        </w:rPr>
        <w:t>Nguyên Quán</w:t>
      </w:r>
      <w:r>
        <w:rPr>
          <w:i/>
          <w:color w:val="231F20"/>
          <w:spacing w:val="-22"/>
          <w:w w:val="105"/>
          <w:sz w:val="34"/>
        </w:rPr>
        <w:t> </w:t>
      </w:r>
      <w:r>
        <w:rPr>
          <w:color w:val="231F20"/>
          <w:w w:val="105"/>
          <w:sz w:val="34"/>
        </w:rPr>
        <w:t>đã</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chính</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Lý</w:t>
      </w:r>
      <w:r>
        <w:rPr>
          <w:color w:val="231F20"/>
          <w:spacing w:val="-22"/>
          <w:w w:val="105"/>
          <w:sz w:val="34"/>
        </w:rPr>
        <w:t> </w:t>
      </w:r>
      <w:r>
        <w:rPr>
          <w:color w:val="231F20"/>
          <w:w w:val="105"/>
          <w:sz w:val="34"/>
        </w:rPr>
        <w:t>thể</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thật</w:t>
      </w:r>
      <w:r>
        <w:rPr>
          <w:color w:val="231F20"/>
          <w:spacing w:val="-22"/>
          <w:w w:val="105"/>
          <w:sz w:val="34"/>
        </w:rPr>
        <w:t> </w:t>
      </w:r>
      <w:r>
        <w:rPr>
          <w:color w:val="231F20"/>
          <w:w w:val="105"/>
          <w:sz w:val="34"/>
        </w:rPr>
        <w:t>tướng</w:t>
      </w:r>
      <w:r>
        <w:rPr>
          <w:color w:val="231F20"/>
          <w:spacing w:val="-22"/>
          <w:w w:val="105"/>
          <w:sz w:val="34"/>
        </w:rPr>
        <w:t> </w:t>
      </w:r>
      <w:r>
        <w:rPr>
          <w:color w:val="231F20"/>
          <w:w w:val="105"/>
          <w:sz w:val="34"/>
        </w:rPr>
        <w:t>đang</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tới ở</w:t>
      </w:r>
      <w:r>
        <w:rPr>
          <w:color w:val="231F20"/>
          <w:spacing w:val="-18"/>
          <w:w w:val="105"/>
          <w:sz w:val="34"/>
        </w:rPr>
        <w:t> </w:t>
      </w:r>
      <w:r>
        <w:rPr>
          <w:color w:val="231F20"/>
          <w:w w:val="105"/>
          <w:sz w:val="34"/>
        </w:rPr>
        <w:t>đây,</w:t>
      </w:r>
      <w:r>
        <w:rPr>
          <w:color w:val="231F20"/>
          <w:spacing w:val="-18"/>
          <w:w w:val="105"/>
          <w:sz w:val="34"/>
        </w:rPr>
        <w:t> </w:t>
      </w:r>
      <w:r>
        <w:rPr>
          <w:color w:val="231F20"/>
          <w:w w:val="105"/>
          <w:sz w:val="34"/>
        </w:rPr>
        <w:t>nó</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“tự</w:t>
      </w:r>
      <w:r>
        <w:rPr>
          <w:color w:val="231F20"/>
          <w:spacing w:val="-18"/>
          <w:w w:val="105"/>
          <w:sz w:val="34"/>
        </w:rPr>
        <w:t> </w:t>
      </w:r>
      <w:r>
        <w:rPr>
          <w:color w:val="231F20"/>
          <w:w w:val="105"/>
          <w:sz w:val="34"/>
        </w:rPr>
        <w:t>tính</w:t>
      </w:r>
      <w:r>
        <w:rPr>
          <w:color w:val="231F20"/>
          <w:spacing w:val="-18"/>
          <w:w w:val="105"/>
          <w:sz w:val="34"/>
        </w:rPr>
        <w:t> </w:t>
      </w:r>
      <w:r>
        <w:rPr>
          <w:color w:val="231F20"/>
          <w:w w:val="105"/>
          <w:sz w:val="34"/>
        </w:rPr>
        <w:t>thanh</w:t>
      </w:r>
      <w:r>
        <w:rPr>
          <w:color w:val="231F20"/>
          <w:spacing w:val="-18"/>
          <w:w w:val="105"/>
          <w:sz w:val="34"/>
        </w:rPr>
        <w:t> </w:t>
      </w:r>
      <w:r>
        <w:rPr>
          <w:color w:val="231F20"/>
          <w:w w:val="105"/>
          <w:sz w:val="34"/>
        </w:rPr>
        <w:t>tịnh</w:t>
      </w:r>
      <w:r>
        <w:rPr>
          <w:color w:val="231F20"/>
          <w:spacing w:val="-18"/>
          <w:w w:val="105"/>
          <w:sz w:val="34"/>
        </w:rPr>
        <w:t> </w:t>
      </w:r>
      <w:r>
        <w:rPr>
          <w:color w:val="231F20"/>
          <w:w w:val="105"/>
          <w:sz w:val="34"/>
        </w:rPr>
        <w:t>viên</w:t>
      </w:r>
      <w:r>
        <w:rPr>
          <w:color w:val="231F20"/>
          <w:spacing w:val="-18"/>
          <w:w w:val="105"/>
          <w:sz w:val="34"/>
        </w:rPr>
        <w:t> </w:t>
      </w:r>
      <w:r>
        <w:rPr>
          <w:color w:val="231F20"/>
          <w:w w:val="105"/>
          <w:sz w:val="34"/>
        </w:rPr>
        <w:t>minh</w:t>
      </w:r>
      <w:r>
        <w:rPr>
          <w:color w:val="231F20"/>
          <w:spacing w:val="-18"/>
          <w:w w:val="105"/>
          <w:sz w:val="34"/>
        </w:rPr>
        <w:t> </w:t>
      </w:r>
      <w:r>
        <w:rPr>
          <w:color w:val="231F20"/>
          <w:w w:val="105"/>
          <w:sz w:val="34"/>
        </w:rPr>
        <w:t>thể”.</w:t>
      </w:r>
      <w:r>
        <w:rPr>
          <w:color w:val="231F20"/>
          <w:spacing w:val="-18"/>
          <w:w w:val="105"/>
          <w:sz w:val="34"/>
        </w:rPr>
        <w:t> </w:t>
      </w:r>
      <w:r>
        <w:rPr>
          <w:color w:val="231F20"/>
          <w:w w:val="105"/>
          <w:sz w:val="34"/>
        </w:rPr>
        <w:t>Thể</w:t>
      </w:r>
      <w:r>
        <w:rPr>
          <w:color w:val="231F20"/>
          <w:spacing w:val="-18"/>
          <w:w w:val="105"/>
          <w:sz w:val="34"/>
        </w:rPr>
        <w:t> </w:t>
      </w:r>
      <w:r>
        <w:rPr>
          <w:color w:val="231F20"/>
          <w:w w:val="105"/>
          <w:sz w:val="34"/>
        </w:rPr>
        <w:t>ấy</w:t>
      </w:r>
      <w:r>
        <w:rPr>
          <w:color w:val="231F20"/>
          <w:spacing w:val="-17"/>
          <w:w w:val="105"/>
          <w:sz w:val="34"/>
        </w:rPr>
        <w:t> </w:t>
      </w:r>
      <w:r>
        <w:rPr>
          <w:color w:val="231F20"/>
          <w:w w:val="105"/>
          <w:sz w:val="34"/>
        </w:rPr>
        <w:t>chẳng</w:t>
      </w:r>
    </w:p>
    <w:p>
      <w:pPr>
        <w:spacing w:after="0" w:line="302"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phải là vật chất, mà cũng chẳng phải là tinh thần, nhưng nó có thể sinh ra vật chất và tinh thần, nó có thể sinh, có thể hiện. Sau khi những hiện tượng ấy được hiện ra, chúng bèn thiên biến vạn hóa, biến thành Y báo và Chính báo trang nghiêm trong mười pháp giới. Biến như thế nào?</w:t>
      </w:r>
    </w:p>
    <w:p>
      <w:pPr>
        <w:pStyle w:val="BodyText"/>
        <w:spacing w:line="297" w:lineRule="auto" w:before="144"/>
        <w:ind w:left="103" w:right="403" w:firstLine="453"/>
      </w:pPr>
      <w:r>
        <w:rPr>
          <w:color w:val="231F20"/>
        </w:rPr>
        <w:t>Ý niệm biến, thức biến. </w:t>
      </w:r>
      <w:r>
        <w:rPr>
          <w:i/>
          <w:color w:val="231F20"/>
        </w:rPr>
        <w:t>“Thức” </w:t>
      </w:r>
      <w:r>
        <w:rPr>
          <w:color w:val="231F20"/>
        </w:rPr>
        <w:t>là A Lại Da, Mạt Na, và</w:t>
      </w:r>
      <w:r>
        <w:rPr>
          <w:color w:val="231F20"/>
          <w:spacing w:val="40"/>
        </w:rPr>
        <w:t> </w:t>
      </w:r>
      <w:r>
        <w:rPr>
          <w:color w:val="231F20"/>
        </w:rPr>
        <w:t>Ý thức, nó biến hóa, nó có thể biến. Nhưng nếu không có</w:t>
      </w:r>
      <w:r>
        <w:rPr>
          <w:color w:val="231F20"/>
          <w:spacing w:val="40"/>
        </w:rPr>
        <w:t> </w:t>
      </w:r>
      <w:r>
        <w:rPr>
          <w:color w:val="231F20"/>
        </w:rPr>
        <w:t>năng hiện, năng sinh, nó sẽ chẳng thể biến. Vì vậy, nhất định phải có sở hiện, sở sinh thì nó mới có thể biến. Sự biến hóa</w:t>
      </w:r>
      <w:r>
        <w:rPr>
          <w:color w:val="231F20"/>
          <w:spacing w:val="80"/>
          <w:w w:val="150"/>
        </w:rPr>
        <w:t> </w:t>
      </w:r>
      <w:r>
        <w:rPr>
          <w:color w:val="231F20"/>
        </w:rPr>
        <w:t>ấy là thiên biến vạn hóa, điều này được sách </w:t>
      </w:r>
      <w:r>
        <w:rPr>
          <w:i/>
          <w:color w:val="231F20"/>
        </w:rPr>
        <w:t>Hoàn Nguyên Quán </w:t>
      </w:r>
      <w:r>
        <w:rPr>
          <w:color w:val="231F20"/>
        </w:rPr>
        <w:t>diễn tả là </w:t>
      </w:r>
      <w:r>
        <w:rPr>
          <w:i/>
          <w:color w:val="231F20"/>
        </w:rPr>
        <w:t>“xuất sinh vô tận”</w:t>
      </w:r>
      <w:r>
        <w:rPr>
          <w:color w:val="231F20"/>
        </w:rPr>
        <w:t>. Năng lượng chính là loại thứ nhất trong 3 thứ </w:t>
      </w:r>
      <w:r>
        <w:rPr>
          <w:i/>
          <w:color w:val="231F20"/>
        </w:rPr>
        <w:t>“châu biến” </w:t>
      </w:r>
      <w:r>
        <w:rPr>
          <w:color w:val="231F20"/>
        </w:rPr>
        <w:t>(trọn khắp) được nhắc tới trong </w:t>
      </w:r>
      <w:r>
        <w:rPr>
          <w:i/>
          <w:color w:val="231F20"/>
        </w:rPr>
        <w:t>Hoàn Nguyên Quán</w:t>
      </w:r>
      <w:r>
        <w:rPr>
          <w:color w:val="231F20"/>
        </w:rPr>
        <w:t>, </w:t>
      </w:r>
      <w:r>
        <w:rPr>
          <w:i/>
          <w:color w:val="231F20"/>
        </w:rPr>
        <w:t>“châu biến pháp giới” </w:t>
      </w:r>
      <w:r>
        <w:rPr>
          <w:color w:val="231F20"/>
        </w:rPr>
        <w:t>(trọn khắp pháp giới). Năng lượng của ý niệm, năng lượng của hiện tượng</w:t>
      </w:r>
      <w:r>
        <w:rPr>
          <w:color w:val="231F20"/>
          <w:spacing w:val="40"/>
        </w:rPr>
        <w:t> </w:t>
      </w:r>
      <w:r>
        <w:rPr>
          <w:color w:val="231F20"/>
        </w:rPr>
        <w:t>vật</w:t>
      </w:r>
      <w:r>
        <w:rPr>
          <w:color w:val="231F20"/>
          <w:spacing w:val="40"/>
        </w:rPr>
        <w:t> </w:t>
      </w:r>
      <w:r>
        <w:rPr>
          <w:color w:val="231F20"/>
        </w:rPr>
        <w:t>chất</w:t>
      </w:r>
      <w:r>
        <w:rPr>
          <w:color w:val="231F20"/>
          <w:spacing w:val="40"/>
        </w:rPr>
        <w:t> </w:t>
      </w:r>
      <w:r>
        <w:rPr>
          <w:color w:val="231F20"/>
        </w:rPr>
        <w:t>đều</w:t>
      </w:r>
      <w:r>
        <w:rPr>
          <w:color w:val="231F20"/>
          <w:spacing w:val="40"/>
        </w:rPr>
        <w:t> </w:t>
      </w:r>
      <w:r>
        <w:rPr>
          <w:color w:val="231F20"/>
        </w:rPr>
        <w:t>trọn</w:t>
      </w:r>
      <w:r>
        <w:rPr>
          <w:color w:val="231F20"/>
          <w:spacing w:val="40"/>
        </w:rPr>
        <w:t> </w:t>
      </w:r>
      <w:r>
        <w:rPr>
          <w:color w:val="231F20"/>
        </w:rPr>
        <w:t>khắp</w:t>
      </w:r>
      <w:r>
        <w:rPr>
          <w:color w:val="231F20"/>
          <w:spacing w:val="40"/>
        </w:rPr>
        <w:t> </w:t>
      </w:r>
      <w:r>
        <w:rPr>
          <w:color w:val="231F20"/>
        </w:rPr>
        <w:t>pháp</w:t>
      </w:r>
      <w:r>
        <w:rPr>
          <w:color w:val="231F20"/>
          <w:spacing w:val="40"/>
        </w:rPr>
        <w:t> </w:t>
      </w:r>
      <w:r>
        <w:rPr>
          <w:color w:val="231F20"/>
        </w:rPr>
        <w:t>giới.</w:t>
      </w:r>
    </w:p>
    <w:p>
      <w:pPr>
        <w:pStyle w:val="BodyText"/>
        <w:spacing w:line="297" w:lineRule="auto" w:before="145"/>
        <w:ind w:left="103" w:right="402" w:firstLine="453"/>
      </w:pPr>
      <w:r>
        <w:rPr>
          <w:color w:val="231F20"/>
          <w:w w:val="110"/>
        </w:rPr>
        <w:t>Vật chất chẳng chết cứng, bất luận vật chất nào cũng </w:t>
      </w:r>
      <w:r>
        <w:rPr>
          <w:color w:val="231F20"/>
          <w:w w:val="105"/>
        </w:rPr>
        <w:t>do các hạt cơ bản hợp thành. Nói “tế bào” hãy còn quá lớn, </w:t>
      </w:r>
      <w:r>
        <w:rPr>
          <w:color w:val="231F20"/>
          <w:w w:val="110"/>
        </w:rPr>
        <w:t>phân tử của tế bào cũng hãy còn quá lớn, phân tử do các hạt</w:t>
      </w:r>
      <w:r>
        <w:rPr>
          <w:color w:val="231F20"/>
          <w:spacing w:val="-11"/>
          <w:w w:val="110"/>
        </w:rPr>
        <w:t> </w:t>
      </w:r>
      <w:r>
        <w:rPr>
          <w:color w:val="231F20"/>
          <w:w w:val="110"/>
        </w:rPr>
        <w:t>cơ</w:t>
      </w:r>
      <w:r>
        <w:rPr>
          <w:color w:val="231F20"/>
          <w:spacing w:val="-11"/>
          <w:w w:val="110"/>
        </w:rPr>
        <w:t> </w:t>
      </w:r>
      <w:r>
        <w:rPr>
          <w:color w:val="231F20"/>
          <w:w w:val="110"/>
        </w:rPr>
        <w:t>bản</w:t>
      </w:r>
      <w:r>
        <w:rPr>
          <w:color w:val="231F20"/>
          <w:spacing w:val="-11"/>
          <w:w w:val="110"/>
        </w:rPr>
        <w:t> </w:t>
      </w:r>
      <w:r>
        <w:rPr>
          <w:color w:val="231F20"/>
          <w:w w:val="110"/>
        </w:rPr>
        <w:t>hợp</w:t>
      </w:r>
      <w:r>
        <w:rPr>
          <w:color w:val="231F20"/>
          <w:spacing w:val="-11"/>
          <w:w w:val="110"/>
        </w:rPr>
        <w:t> </w:t>
      </w:r>
      <w:r>
        <w:rPr>
          <w:color w:val="231F20"/>
          <w:w w:val="110"/>
        </w:rPr>
        <w:t>thành.</w:t>
      </w:r>
      <w:r>
        <w:rPr>
          <w:color w:val="231F20"/>
          <w:spacing w:val="-11"/>
          <w:w w:val="110"/>
        </w:rPr>
        <w:t> </w:t>
      </w:r>
      <w:r>
        <w:rPr>
          <w:color w:val="231F20"/>
          <w:w w:val="110"/>
        </w:rPr>
        <w:t>Hiện</w:t>
      </w:r>
      <w:r>
        <w:rPr>
          <w:color w:val="231F20"/>
          <w:spacing w:val="-11"/>
          <w:w w:val="110"/>
        </w:rPr>
        <w:t> </w:t>
      </w:r>
      <w:r>
        <w:rPr>
          <w:color w:val="231F20"/>
          <w:w w:val="110"/>
        </w:rPr>
        <w:t>thời,</w:t>
      </w:r>
      <w:r>
        <w:rPr>
          <w:color w:val="231F20"/>
          <w:spacing w:val="-11"/>
          <w:w w:val="110"/>
        </w:rPr>
        <w:t> </w:t>
      </w:r>
      <w:r>
        <w:rPr>
          <w:color w:val="231F20"/>
          <w:w w:val="110"/>
        </w:rPr>
        <w:t>các</w:t>
      </w:r>
      <w:r>
        <w:rPr>
          <w:color w:val="231F20"/>
          <w:spacing w:val="-11"/>
          <w:w w:val="110"/>
        </w:rPr>
        <w:t> </w:t>
      </w:r>
      <w:r>
        <w:rPr>
          <w:color w:val="231F20"/>
          <w:w w:val="110"/>
        </w:rPr>
        <w:t>nhà</w:t>
      </w:r>
      <w:r>
        <w:rPr>
          <w:color w:val="231F20"/>
          <w:spacing w:val="-11"/>
          <w:w w:val="110"/>
        </w:rPr>
        <w:t> </w:t>
      </w:r>
      <w:r>
        <w:rPr>
          <w:color w:val="231F20"/>
          <w:w w:val="110"/>
        </w:rPr>
        <w:t>vật</w:t>
      </w:r>
      <w:r>
        <w:rPr>
          <w:color w:val="231F20"/>
          <w:spacing w:val="-11"/>
          <w:w w:val="110"/>
        </w:rPr>
        <w:t> </w:t>
      </w:r>
      <w:r>
        <w:rPr>
          <w:color w:val="231F20"/>
          <w:w w:val="110"/>
        </w:rPr>
        <w:t>lý</w:t>
      </w:r>
      <w:r>
        <w:rPr>
          <w:color w:val="231F20"/>
          <w:spacing w:val="-11"/>
          <w:w w:val="110"/>
        </w:rPr>
        <w:t> </w:t>
      </w:r>
      <w:r>
        <w:rPr>
          <w:color w:val="231F20"/>
          <w:w w:val="110"/>
        </w:rPr>
        <w:t>học</w:t>
      </w:r>
      <w:r>
        <w:rPr>
          <w:color w:val="231F20"/>
          <w:spacing w:val="-11"/>
          <w:w w:val="110"/>
        </w:rPr>
        <w:t> </w:t>
      </w:r>
      <w:r>
        <w:rPr>
          <w:color w:val="231F20"/>
          <w:w w:val="110"/>
        </w:rPr>
        <w:t>lượng tử</w:t>
      </w:r>
      <w:r>
        <w:rPr>
          <w:color w:val="231F20"/>
          <w:spacing w:val="-5"/>
          <w:w w:val="110"/>
        </w:rPr>
        <w:t> </w:t>
      </w:r>
      <w:r>
        <w:rPr>
          <w:color w:val="231F20"/>
          <w:w w:val="110"/>
        </w:rPr>
        <w:t>nói</w:t>
      </w:r>
      <w:r>
        <w:rPr>
          <w:color w:val="231F20"/>
          <w:spacing w:val="-5"/>
          <w:w w:val="110"/>
        </w:rPr>
        <w:t> </w:t>
      </w:r>
      <w:r>
        <w:rPr>
          <w:color w:val="231F20"/>
          <w:w w:val="110"/>
        </w:rPr>
        <w:t>vật</w:t>
      </w:r>
      <w:r>
        <w:rPr>
          <w:color w:val="231F20"/>
          <w:spacing w:val="-5"/>
          <w:w w:val="110"/>
        </w:rPr>
        <w:t> </w:t>
      </w:r>
      <w:r>
        <w:rPr>
          <w:color w:val="231F20"/>
          <w:w w:val="110"/>
        </w:rPr>
        <w:t>chất</w:t>
      </w:r>
      <w:r>
        <w:rPr>
          <w:color w:val="231F20"/>
          <w:spacing w:val="-5"/>
          <w:w w:val="110"/>
        </w:rPr>
        <w:t> </w:t>
      </w:r>
      <w:r>
        <w:rPr>
          <w:color w:val="231F20"/>
          <w:w w:val="110"/>
        </w:rPr>
        <w:t>cơ</w:t>
      </w:r>
      <w:r>
        <w:rPr>
          <w:color w:val="231F20"/>
          <w:spacing w:val="-5"/>
          <w:w w:val="110"/>
        </w:rPr>
        <w:t> </w:t>
      </w:r>
      <w:r>
        <w:rPr>
          <w:color w:val="231F20"/>
          <w:w w:val="110"/>
        </w:rPr>
        <w:t>bản</w:t>
      </w:r>
      <w:r>
        <w:rPr>
          <w:color w:val="231F20"/>
          <w:spacing w:val="-5"/>
          <w:w w:val="110"/>
        </w:rPr>
        <w:t> </w:t>
      </w:r>
      <w:r>
        <w:rPr>
          <w:color w:val="231F20"/>
          <w:w w:val="110"/>
        </w:rPr>
        <w:t>vẫn</w:t>
      </w:r>
      <w:r>
        <w:rPr>
          <w:color w:val="231F20"/>
          <w:spacing w:val="-5"/>
          <w:w w:val="110"/>
        </w:rPr>
        <w:t> </w:t>
      </w:r>
      <w:r>
        <w:rPr>
          <w:color w:val="231F20"/>
          <w:w w:val="110"/>
        </w:rPr>
        <w:t>còn</w:t>
      </w:r>
      <w:r>
        <w:rPr>
          <w:color w:val="231F20"/>
          <w:spacing w:val="-5"/>
          <w:w w:val="110"/>
        </w:rPr>
        <w:t> </w:t>
      </w:r>
      <w:r>
        <w:rPr>
          <w:color w:val="231F20"/>
          <w:w w:val="110"/>
        </w:rPr>
        <w:t>có</w:t>
      </w:r>
      <w:r>
        <w:rPr>
          <w:color w:val="231F20"/>
          <w:spacing w:val="-5"/>
          <w:w w:val="110"/>
        </w:rPr>
        <w:t> </w:t>
      </w:r>
      <w:r>
        <w:rPr>
          <w:color w:val="231F20"/>
          <w:w w:val="110"/>
        </w:rPr>
        <w:t>thể</w:t>
      </w:r>
      <w:r>
        <w:rPr>
          <w:color w:val="231F20"/>
          <w:spacing w:val="-5"/>
          <w:w w:val="110"/>
        </w:rPr>
        <w:t> </w:t>
      </w:r>
      <w:r>
        <w:rPr>
          <w:color w:val="231F20"/>
          <w:w w:val="110"/>
        </w:rPr>
        <w:t>chia</w:t>
      </w:r>
      <w:r>
        <w:rPr>
          <w:color w:val="231F20"/>
          <w:spacing w:val="-5"/>
          <w:w w:val="110"/>
        </w:rPr>
        <w:t> </w:t>
      </w:r>
      <w:r>
        <w:rPr>
          <w:color w:val="231F20"/>
          <w:w w:val="110"/>
        </w:rPr>
        <w:t>nhỏ,</w:t>
      </w:r>
      <w:r>
        <w:rPr>
          <w:color w:val="231F20"/>
          <w:spacing w:val="-5"/>
          <w:w w:val="110"/>
        </w:rPr>
        <w:t> </w:t>
      </w:r>
      <w:r>
        <w:rPr>
          <w:color w:val="231F20"/>
          <w:w w:val="110"/>
        </w:rPr>
        <w:t>lại</w:t>
      </w:r>
      <w:r>
        <w:rPr>
          <w:color w:val="231F20"/>
          <w:spacing w:val="-5"/>
          <w:w w:val="110"/>
        </w:rPr>
        <w:t> </w:t>
      </w:r>
      <w:r>
        <w:rPr>
          <w:color w:val="231F20"/>
          <w:w w:val="110"/>
        </w:rPr>
        <w:t>tách</w:t>
      </w:r>
      <w:r>
        <w:rPr>
          <w:color w:val="231F20"/>
          <w:spacing w:val="-5"/>
          <w:w w:val="110"/>
        </w:rPr>
        <w:t> </w:t>
      </w:r>
      <w:r>
        <w:rPr>
          <w:color w:val="231F20"/>
          <w:w w:val="110"/>
        </w:rPr>
        <w:t>ra thành lượng tử (quantum), lượng tử gọi là tiểu quang tử (photon), chẳng còn gì nhỏ hơn thứ này; nhưng trong đó </w:t>
      </w:r>
      <w:r>
        <w:rPr>
          <w:color w:val="231F20"/>
          <w:w w:val="105"/>
        </w:rPr>
        <w:t>có</w:t>
      </w:r>
      <w:r>
        <w:rPr>
          <w:color w:val="231F20"/>
          <w:spacing w:val="-1"/>
          <w:w w:val="105"/>
        </w:rPr>
        <w:t> </w:t>
      </w:r>
      <w:r>
        <w:rPr>
          <w:color w:val="231F20"/>
          <w:w w:val="105"/>
        </w:rPr>
        <w:t>hiện</w:t>
      </w:r>
      <w:r>
        <w:rPr>
          <w:color w:val="231F20"/>
          <w:spacing w:val="-1"/>
          <w:w w:val="105"/>
        </w:rPr>
        <w:t> </w:t>
      </w:r>
      <w:r>
        <w:rPr>
          <w:color w:val="231F20"/>
          <w:w w:val="105"/>
        </w:rPr>
        <w:t>tượng</w:t>
      </w:r>
      <w:r>
        <w:rPr>
          <w:color w:val="231F20"/>
          <w:spacing w:val="-1"/>
          <w:w w:val="105"/>
        </w:rPr>
        <w:t> </w:t>
      </w:r>
      <w:r>
        <w:rPr>
          <w:color w:val="231F20"/>
          <w:w w:val="105"/>
        </w:rPr>
        <w:t>vật</w:t>
      </w:r>
      <w:r>
        <w:rPr>
          <w:color w:val="231F20"/>
          <w:spacing w:val="-1"/>
          <w:w w:val="105"/>
        </w:rPr>
        <w:t> </w:t>
      </w:r>
      <w:r>
        <w:rPr>
          <w:color w:val="231F20"/>
          <w:w w:val="105"/>
        </w:rPr>
        <w:t>chất</w:t>
      </w:r>
      <w:r>
        <w:rPr>
          <w:color w:val="231F20"/>
          <w:spacing w:val="-1"/>
          <w:w w:val="105"/>
        </w:rPr>
        <w:t> </w:t>
      </w:r>
      <w:r>
        <w:rPr>
          <w:color w:val="231F20"/>
          <w:w w:val="105"/>
        </w:rPr>
        <w:t>mà</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thấy</w:t>
      </w:r>
      <w:r>
        <w:rPr>
          <w:color w:val="231F20"/>
          <w:spacing w:val="-1"/>
          <w:w w:val="105"/>
        </w:rPr>
        <w:t> </w:t>
      </w:r>
      <w:r>
        <w:rPr>
          <w:color w:val="231F20"/>
          <w:w w:val="105"/>
        </w:rPr>
        <w:t>được,</w:t>
      </w:r>
      <w:r>
        <w:rPr>
          <w:color w:val="231F20"/>
          <w:spacing w:val="-1"/>
          <w:w w:val="105"/>
        </w:rPr>
        <w:t> </w:t>
      </w:r>
      <w:r>
        <w:rPr>
          <w:color w:val="231F20"/>
          <w:w w:val="105"/>
        </w:rPr>
        <w:t>nó</w:t>
      </w:r>
      <w:r>
        <w:rPr>
          <w:color w:val="231F20"/>
          <w:spacing w:val="-1"/>
          <w:w w:val="105"/>
        </w:rPr>
        <w:t> </w:t>
      </w:r>
      <w:r>
        <w:rPr>
          <w:color w:val="231F20"/>
          <w:w w:val="105"/>
        </w:rPr>
        <w:t>cũng </w:t>
      </w:r>
      <w:r>
        <w:rPr>
          <w:color w:val="231F20"/>
          <w:w w:val="110"/>
        </w:rPr>
        <w:t>có</w:t>
      </w:r>
      <w:r>
        <w:rPr>
          <w:color w:val="231F20"/>
          <w:spacing w:val="-1"/>
          <w:w w:val="110"/>
        </w:rPr>
        <w:t> </w:t>
      </w:r>
      <w:r>
        <w:rPr>
          <w:color w:val="231F20"/>
          <w:w w:val="110"/>
        </w:rPr>
        <w:t>hiện</w:t>
      </w:r>
      <w:r>
        <w:rPr>
          <w:color w:val="231F20"/>
          <w:spacing w:val="-1"/>
          <w:w w:val="110"/>
        </w:rPr>
        <w:t> </w:t>
      </w:r>
      <w:r>
        <w:rPr>
          <w:color w:val="231F20"/>
          <w:w w:val="110"/>
        </w:rPr>
        <w:t>tượng</w:t>
      </w:r>
      <w:r>
        <w:rPr>
          <w:color w:val="231F20"/>
          <w:spacing w:val="-2"/>
          <w:w w:val="110"/>
        </w:rPr>
        <w:t> </w:t>
      </w:r>
      <w:r>
        <w:rPr>
          <w:color w:val="231F20"/>
          <w:w w:val="110"/>
        </w:rPr>
        <w:t>tinh</w:t>
      </w:r>
      <w:r>
        <w:rPr>
          <w:color w:val="231F20"/>
          <w:spacing w:val="-2"/>
          <w:w w:val="110"/>
        </w:rPr>
        <w:t> </w:t>
      </w:r>
      <w:r>
        <w:rPr>
          <w:color w:val="231F20"/>
          <w:w w:val="110"/>
        </w:rPr>
        <w:t>thần.</w:t>
      </w:r>
      <w:r>
        <w:rPr>
          <w:color w:val="231F20"/>
          <w:spacing w:val="-2"/>
          <w:w w:val="110"/>
        </w:rPr>
        <w:t> </w:t>
      </w:r>
      <w:r>
        <w:rPr>
          <w:color w:val="231F20"/>
          <w:w w:val="110"/>
        </w:rPr>
        <w:t>“Hiện</w:t>
      </w:r>
      <w:r>
        <w:rPr>
          <w:color w:val="231F20"/>
          <w:spacing w:val="-1"/>
          <w:w w:val="110"/>
        </w:rPr>
        <w:t> </w:t>
      </w:r>
      <w:r>
        <w:rPr>
          <w:color w:val="231F20"/>
          <w:w w:val="110"/>
        </w:rPr>
        <w:t>tượng</w:t>
      </w:r>
      <w:r>
        <w:rPr>
          <w:color w:val="231F20"/>
          <w:spacing w:val="-2"/>
          <w:w w:val="110"/>
        </w:rPr>
        <w:t> </w:t>
      </w:r>
      <w:r>
        <w:rPr>
          <w:color w:val="231F20"/>
          <w:w w:val="110"/>
        </w:rPr>
        <w:t>tinh</w:t>
      </w:r>
      <w:r>
        <w:rPr>
          <w:color w:val="231F20"/>
          <w:spacing w:val="-2"/>
          <w:w w:val="110"/>
        </w:rPr>
        <w:t> </w:t>
      </w:r>
      <w:r>
        <w:rPr>
          <w:color w:val="231F20"/>
          <w:w w:val="110"/>
        </w:rPr>
        <w:t>thần”</w:t>
      </w:r>
      <w:r>
        <w:rPr>
          <w:color w:val="231F20"/>
          <w:spacing w:val="-2"/>
          <w:w w:val="110"/>
        </w:rPr>
        <w:t> </w:t>
      </w:r>
      <w:r>
        <w:rPr>
          <w:color w:val="231F20"/>
          <w:w w:val="110"/>
        </w:rPr>
        <w:t>là</w:t>
      </w:r>
      <w:r>
        <w:rPr>
          <w:color w:val="231F20"/>
          <w:spacing w:val="-2"/>
          <w:w w:val="110"/>
        </w:rPr>
        <w:t> </w:t>
      </w:r>
      <w:r>
        <w:rPr>
          <w:color w:val="231F20"/>
          <w:w w:val="110"/>
        </w:rPr>
        <w:t>nói</w:t>
      </w:r>
      <w:r>
        <w:rPr>
          <w:color w:val="231F20"/>
          <w:spacing w:val="-2"/>
          <w:w w:val="110"/>
        </w:rPr>
        <w:t> </w:t>
      </w:r>
      <w:r>
        <w:rPr>
          <w:color w:val="231F20"/>
          <w:w w:val="110"/>
        </w:rPr>
        <w:t>về Thọ,</w:t>
      </w:r>
      <w:r>
        <w:rPr>
          <w:color w:val="231F20"/>
          <w:spacing w:val="-19"/>
          <w:w w:val="110"/>
        </w:rPr>
        <w:t> </w:t>
      </w:r>
      <w:r>
        <w:rPr>
          <w:color w:val="231F20"/>
          <w:w w:val="110"/>
        </w:rPr>
        <w:t>Tưởng,</w:t>
      </w:r>
      <w:r>
        <w:rPr>
          <w:color w:val="231F20"/>
          <w:spacing w:val="-18"/>
          <w:w w:val="110"/>
        </w:rPr>
        <w:t> </w:t>
      </w:r>
      <w:r>
        <w:rPr>
          <w:color w:val="231F20"/>
          <w:w w:val="110"/>
        </w:rPr>
        <w:t>Hành,</w:t>
      </w:r>
      <w:r>
        <w:rPr>
          <w:color w:val="231F20"/>
          <w:spacing w:val="-18"/>
          <w:w w:val="110"/>
        </w:rPr>
        <w:t> </w:t>
      </w:r>
      <w:r>
        <w:rPr>
          <w:color w:val="231F20"/>
          <w:w w:val="110"/>
        </w:rPr>
        <w:t>Thức,</w:t>
      </w:r>
      <w:r>
        <w:rPr>
          <w:color w:val="231F20"/>
          <w:spacing w:val="-19"/>
          <w:w w:val="110"/>
        </w:rPr>
        <w:t> </w:t>
      </w:r>
      <w:r>
        <w:rPr>
          <w:color w:val="231F20"/>
          <w:w w:val="110"/>
        </w:rPr>
        <w:t>nó</w:t>
      </w:r>
      <w:r>
        <w:rPr>
          <w:color w:val="231F20"/>
          <w:spacing w:val="-18"/>
          <w:w w:val="110"/>
        </w:rPr>
        <w:t> </w:t>
      </w:r>
      <w:r>
        <w:rPr>
          <w:color w:val="231F20"/>
          <w:w w:val="110"/>
        </w:rPr>
        <w:t>có</w:t>
      </w:r>
      <w:r>
        <w:rPr>
          <w:color w:val="231F20"/>
          <w:spacing w:val="-18"/>
          <w:w w:val="110"/>
        </w:rPr>
        <w:t> </w:t>
      </w:r>
      <w:r>
        <w:rPr>
          <w:color w:val="231F20"/>
          <w:w w:val="110"/>
        </w:rPr>
        <w:t>cảm</w:t>
      </w:r>
      <w:r>
        <w:rPr>
          <w:color w:val="231F20"/>
          <w:spacing w:val="-18"/>
          <w:w w:val="110"/>
        </w:rPr>
        <w:t> </w:t>
      </w:r>
      <w:r>
        <w:rPr>
          <w:color w:val="231F20"/>
          <w:w w:val="110"/>
        </w:rPr>
        <w:t>thụ.</w:t>
      </w:r>
      <w:r>
        <w:rPr>
          <w:color w:val="231F20"/>
          <w:spacing w:val="-19"/>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đối</w:t>
      </w:r>
      <w:r>
        <w:rPr>
          <w:color w:val="231F20"/>
          <w:spacing w:val="-19"/>
          <w:w w:val="110"/>
        </w:rPr>
        <w:t> </w:t>
      </w:r>
      <w:r>
        <w:rPr>
          <w:color w:val="231F20"/>
          <w:spacing w:val="-5"/>
          <w:w w:val="110"/>
        </w:rPr>
        <w:t>xử</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với nó bằng thiện ý, chúng sẽ phản ứng tốt đẹp; đối đãi bằng ác niệm, nó sẽ phản ứng chẳng tốt đẹp. Tình hình này giống như Tiến sĩ Giang Bổn Thắng đã làm thí nghiệm đối với nước. Vì vậy, chúng ta mới biết những điều kinh Phật đã nói, trước kia chúng ta chẳng có cách nào tưởng tượng được, cũng rất khó tin tưởng.</w:t>
      </w:r>
    </w:p>
    <w:p>
      <w:pPr>
        <w:pStyle w:val="BodyText"/>
        <w:spacing w:line="297" w:lineRule="auto" w:before="144"/>
        <w:ind w:left="387" w:right="118" w:firstLine="453"/>
      </w:pPr>
      <w:r>
        <w:rPr>
          <w:color w:val="231F20"/>
          <w:w w:val="105"/>
        </w:rPr>
        <w:t>Quý vị nói núi, sông, đại địa hiểu được ý nghĩ của con </w:t>
      </w:r>
      <w:r>
        <w:rPr>
          <w:color w:val="231F20"/>
        </w:rPr>
        <w:t>người ư? Hiểu chứ! Hoa, cỏ, cây cối hiểu được ý nghĩ của con </w:t>
      </w:r>
      <w:r>
        <w:rPr>
          <w:color w:val="231F20"/>
          <w:w w:val="105"/>
        </w:rPr>
        <w:t>người, thì chúng ta còn có thể tưởng tượng được, vì sao? Chúng là sinh vật, chứ núi, sông, đại địa là khoáng vật mà cũng</w:t>
      </w:r>
      <w:r>
        <w:rPr>
          <w:color w:val="231F20"/>
          <w:spacing w:val="-14"/>
          <w:w w:val="105"/>
        </w:rPr>
        <w:t> </w:t>
      </w:r>
      <w:r>
        <w:rPr>
          <w:color w:val="231F20"/>
          <w:w w:val="105"/>
        </w:rPr>
        <w:t>hiểu</w:t>
      </w:r>
      <w:r>
        <w:rPr>
          <w:color w:val="231F20"/>
          <w:spacing w:val="-14"/>
          <w:w w:val="105"/>
        </w:rPr>
        <w:t> </w:t>
      </w:r>
      <w:r>
        <w:rPr>
          <w:color w:val="231F20"/>
          <w:w w:val="105"/>
        </w:rPr>
        <w:t>được</w:t>
      </w:r>
      <w:r>
        <w:rPr>
          <w:color w:val="231F20"/>
          <w:spacing w:val="-14"/>
          <w:w w:val="105"/>
        </w:rPr>
        <w:t> </w:t>
      </w:r>
      <w:r>
        <w:rPr>
          <w:color w:val="231F20"/>
          <w:w w:val="105"/>
        </w:rPr>
        <w:t>ý</w:t>
      </w:r>
      <w:r>
        <w:rPr>
          <w:color w:val="231F20"/>
          <w:spacing w:val="-14"/>
          <w:w w:val="105"/>
        </w:rPr>
        <w:t> </w:t>
      </w:r>
      <w:r>
        <w:rPr>
          <w:color w:val="231F20"/>
          <w:w w:val="105"/>
        </w:rPr>
        <w:t>nghĩ</w:t>
      </w:r>
      <w:r>
        <w:rPr>
          <w:color w:val="231F20"/>
          <w:spacing w:val="-14"/>
          <w:w w:val="105"/>
        </w:rPr>
        <w:t> </w:t>
      </w:r>
      <w:r>
        <w:rPr>
          <w:color w:val="231F20"/>
          <w:w w:val="105"/>
        </w:rPr>
        <w:t>của</w:t>
      </w:r>
      <w:r>
        <w:rPr>
          <w:color w:val="231F20"/>
          <w:spacing w:val="-14"/>
          <w:w w:val="105"/>
        </w:rPr>
        <w:t> </w:t>
      </w:r>
      <w:r>
        <w:rPr>
          <w:color w:val="231F20"/>
          <w:w w:val="105"/>
        </w:rPr>
        <w:t>con</w:t>
      </w:r>
      <w:r>
        <w:rPr>
          <w:color w:val="231F20"/>
          <w:spacing w:val="-14"/>
          <w:w w:val="105"/>
        </w:rPr>
        <w:t> </w:t>
      </w:r>
      <w:r>
        <w:rPr>
          <w:color w:val="231F20"/>
          <w:w w:val="105"/>
        </w:rPr>
        <w:t>người</w:t>
      </w:r>
      <w:r>
        <w:rPr>
          <w:color w:val="231F20"/>
          <w:spacing w:val="-14"/>
          <w:w w:val="105"/>
        </w:rPr>
        <w:t> </w:t>
      </w:r>
      <w:r>
        <w:rPr>
          <w:color w:val="231F20"/>
          <w:w w:val="105"/>
        </w:rPr>
        <w:t>ư?</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hiểu!</w:t>
      </w:r>
      <w:r>
        <w:rPr>
          <w:color w:val="231F20"/>
          <w:spacing w:val="-14"/>
          <w:w w:val="105"/>
        </w:rPr>
        <w:t> </w:t>
      </w:r>
      <w:r>
        <w:rPr>
          <w:color w:val="231F20"/>
          <w:w w:val="105"/>
        </w:rPr>
        <w:t>Nước </w:t>
      </w:r>
      <w:r>
        <w:rPr>
          <w:color w:val="231F20"/>
        </w:rPr>
        <w:t>là khoáng vật. Ông Giang Bổn Thắng làm thí nghiệm12 năm, </w:t>
      </w:r>
      <w:r>
        <w:rPr>
          <w:color w:val="231F20"/>
          <w:w w:val="105"/>
        </w:rPr>
        <w:t>đã nhiều lần báo cáo tại Liên Hiệp Quốc. Đúng vậy, chẳng giả chút nào! Tôi sang Nhật Bản, đặc biệt đến thăm phòng thí nghiệm của ông ta. Tôi đến đấy đôi ba lần, chẳng giả tí nào!</w:t>
      </w:r>
      <w:r>
        <w:rPr>
          <w:color w:val="231F20"/>
          <w:spacing w:val="-18"/>
          <w:w w:val="105"/>
        </w:rPr>
        <w:t> </w:t>
      </w:r>
      <w:r>
        <w:rPr>
          <w:color w:val="231F20"/>
          <w:w w:val="105"/>
        </w:rPr>
        <w:t>Chứng</w:t>
      </w:r>
      <w:r>
        <w:rPr>
          <w:color w:val="231F20"/>
          <w:spacing w:val="-18"/>
          <w:w w:val="105"/>
        </w:rPr>
        <w:t> </w:t>
      </w:r>
      <w:r>
        <w:rPr>
          <w:color w:val="231F20"/>
          <w:w w:val="105"/>
        </w:rPr>
        <w:t>tỏ</w:t>
      </w:r>
      <w:r>
        <w:rPr>
          <w:color w:val="231F20"/>
          <w:spacing w:val="-18"/>
          <w:w w:val="105"/>
        </w:rPr>
        <w:t> </w:t>
      </w:r>
      <w:r>
        <w:rPr>
          <w:color w:val="231F20"/>
          <w:w w:val="105"/>
        </w:rPr>
        <w:t>điều</w:t>
      </w:r>
      <w:r>
        <w:rPr>
          <w:color w:val="231F20"/>
          <w:spacing w:val="-18"/>
          <w:w w:val="105"/>
        </w:rPr>
        <w:t> </w:t>
      </w:r>
      <w:r>
        <w:rPr>
          <w:color w:val="231F20"/>
          <w:w w:val="105"/>
        </w:rPr>
        <w:t>gì?</w:t>
      </w:r>
      <w:r>
        <w:rPr>
          <w:color w:val="231F20"/>
          <w:spacing w:val="-18"/>
          <w:w w:val="105"/>
        </w:rPr>
        <w:t> </w:t>
      </w:r>
      <w:r>
        <w:rPr>
          <w:color w:val="231F20"/>
          <w:w w:val="105"/>
        </w:rPr>
        <w:t>Chứng</w:t>
      </w:r>
      <w:r>
        <w:rPr>
          <w:color w:val="231F20"/>
          <w:spacing w:val="-18"/>
          <w:w w:val="105"/>
        </w:rPr>
        <w:t> </w:t>
      </w:r>
      <w:r>
        <w:rPr>
          <w:color w:val="231F20"/>
          <w:w w:val="105"/>
        </w:rPr>
        <w:t>tỏ</w:t>
      </w:r>
      <w:r>
        <w:rPr>
          <w:color w:val="231F20"/>
          <w:spacing w:val="-18"/>
          <w:w w:val="105"/>
        </w:rPr>
        <w:t> </w:t>
      </w:r>
      <w:r>
        <w:rPr>
          <w:color w:val="231F20"/>
          <w:w w:val="105"/>
        </w:rPr>
        <w:t>vật</w:t>
      </w:r>
      <w:r>
        <w:rPr>
          <w:color w:val="231F20"/>
          <w:spacing w:val="-18"/>
          <w:w w:val="105"/>
        </w:rPr>
        <w:t> </w:t>
      </w:r>
      <w:r>
        <w:rPr>
          <w:color w:val="231F20"/>
          <w:w w:val="105"/>
        </w:rPr>
        <w:t>chất,</w:t>
      </w:r>
      <w:r>
        <w:rPr>
          <w:color w:val="231F20"/>
          <w:spacing w:val="-18"/>
          <w:w w:val="105"/>
        </w:rPr>
        <w:t> </w:t>
      </w:r>
      <w:r>
        <w:rPr>
          <w:color w:val="231F20"/>
          <w:w w:val="105"/>
        </w:rPr>
        <w:t>chẳng</w:t>
      </w:r>
      <w:r>
        <w:rPr>
          <w:color w:val="231F20"/>
          <w:spacing w:val="-18"/>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sinh vật,</w:t>
      </w:r>
      <w:r>
        <w:rPr>
          <w:color w:val="231F20"/>
          <w:spacing w:val="-20"/>
          <w:w w:val="105"/>
        </w:rPr>
        <w:t> </w:t>
      </w:r>
      <w:r>
        <w:rPr>
          <w:color w:val="231F20"/>
          <w:w w:val="105"/>
        </w:rPr>
        <w:t>nay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gọi</w:t>
      </w:r>
      <w:r>
        <w:rPr>
          <w:color w:val="231F20"/>
          <w:spacing w:val="-20"/>
          <w:w w:val="105"/>
        </w:rPr>
        <w:t> </w:t>
      </w:r>
      <w:r>
        <w:rPr>
          <w:color w:val="231F20"/>
          <w:w w:val="105"/>
        </w:rPr>
        <w:t>chúng</w:t>
      </w:r>
      <w:r>
        <w:rPr>
          <w:color w:val="231F20"/>
          <w:spacing w:val="-20"/>
          <w:w w:val="105"/>
        </w:rPr>
        <w:t> </w:t>
      </w:r>
      <w:r>
        <w:rPr>
          <w:color w:val="231F20"/>
          <w:w w:val="105"/>
        </w:rPr>
        <w:t>là</w:t>
      </w:r>
      <w:r>
        <w:rPr>
          <w:color w:val="231F20"/>
          <w:spacing w:val="-20"/>
          <w:w w:val="105"/>
        </w:rPr>
        <w:t> </w:t>
      </w:r>
      <w:r>
        <w:rPr>
          <w:color w:val="231F20"/>
          <w:w w:val="105"/>
        </w:rPr>
        <w:t>“vô</w:t>
      </w:r>
      <w:r>
        <w:rPr>
          <w:color w:val="231F20"/>
          <w:spacing w:val="-20"/>
          <w:w w:val="105"/>
        </w:rPr>
        <w:t> </w:t>
      </w:r>
      <w:r>
        <w:rPr>
          <w:color w:val="231F20"/>
          <w:w w:val="105"/>
        </w:rPr>
        <w:t>sinh”,</w:t>
      </w:r>
      <w:r>
        <w:rPr>
          <w:color w:val="231F20"/>
          <w:spacing w:val="-20"/>
          <w:w w:val="105"/>
        </w:rPr>
        <w:t> </w:t>
      </w:r>
      <w:r>
        <w:rPr>
          <w:color w:val="231F20"/>
          <w:w w:val="105"/>
        </w:rPr>
        <w:t>nghĩa</w:t>
      </w:r>
      <w:r>
        <w:rPr>
          <w:color w:val="231F20"/>
          <w:spacing w:val="-20"/>
          <w:w w:val="105"/>
        </w:rPr>
        <w:t> </w:t>
      </w:r>
      <w:r>
        <w:rPr>
          <w:color w:val="231F20"/>
          <w:w w:val="105"/>
        </w:rPr>
        <w:t>là</w:t>
      </w:r>
      <w:r>
        <w:rPr>
          <w:color w:val="231F20"/>
          <w:spacing w:val="-20"/>
          <w:w w:val="105"/>
        </w:rPr>
        <w:t> </w:t>
      </w:r>
      <w:r>
        <w:rPr>
          <w:color w:val="231F20"/>
          <w:w w:val="105"/>
        </w:rPr>
        <w:t>chẳng</w:t>
      </w:r>
      <w:r>
        <w:rPr>
          <w:color w:val="231F20"/>
          <w:spacing w:val="-20"/>
          <w:w w:val="105"/>
        </w:rPr>
        <w:t> </w:t>
      </w:r>
      <w:r>
        <w:rPr>
          <w:color w:val="231F20"/>
          <w:w w:val="105"/>
        </w:rPr>
        <w:t>phải là sinh vật, chúng có thể thấy, nghe, hiểu ý nghĩa của con </w:t>
      </w:r>
      <w:r>
        <w:rPr>
          <w:color w:val="231F20"/>
          <w:spacing w:val="-2"/>
          <w:w w:val="105"/>
        </w:rPr>
        <w:t>người.</w:t>
      </w:r>
    </w:p>
    <w:p>
      <w:pPr>
        <w:pStyle w:val="BodyText"/>
        <w:spacing w:line="297" w:lineRule="auto" w:before="146"/>
        <w:ind w:left="387" w:right="119" w:firstLine="453"/>
      </w:pPr>
      <w:r>
        <w:rPr>
          <w:color w:val="231F20"/>
          <w:w w:val="105"/>
        </w:rPr>
        <w:t>Chuyện</w:t>
      </w:r>
      <w:r>
        <w:rPr>
          <w:color w:val="231F20"/>
          <w:spacing w:val="-6"/>
          <w:w w:val="105"/>
        </w:rPr>
        <w:t> </w:t>
      </w:r>
      <w:r>
        <w:rPr>
          <w:color w:val="231F20"/>
          <w:w w:val="105"/>
        </w:rPr>
        <w:t>này</w:t>
      </w:r>
      <w:r>
        <w:rPr>
          <w:color w:val="231F20"/>
          <w:spacing w:val="-6"/>
          <w:w w:val="105"/>
        </w:rPr>
        <w:t> </w:t>
      </w:r>
      <w:r>
        <w:rPr>
          <w:color w:val="231F20"/>
          <w:w w:val="105"/>
        </w:rPr>
        <w:t>nói</w:t>
      </w:r>
      <w:r>
        <w:rPr>
          <w:color w:val="231F20"/>
          <w:spacing w:val="-6"/>
          <w:w w:val="105"/>
        </w:rPr>
        <w:t> </w:t>
      </w:r>
      <w:r>
        <w:rPr>
          <w:color w:val="231F20"/>
          <w:w w:val="105"/>
        </w:rPr>
        <w:t>rõ</w:t>
      </w:r>
      <w:r>
        <w:rPr>
          <w:color w:val="231F20"/>
          <w:spacing w:val="-6"/>
          <w:w w:val="105"/>
        </w:rPr>
        <w:t> </w:t>
      </w:r>
      <w:r>
        <w:rPr>
          <w:color w:val="231F20"/>
          <w:w w:val="105"/>
        </w:rPr>
        <w:t>điều</w:t>
      </w:r>
      <w:r>
        <w:rPr>
          <w:color w:val="231F20"/>
          <w:spacing w:val="-6"/>
          <w:w w:val="105"/>
        </w:rPr>
        <w:t> </w:t>
      </w:r>
      <w:r>
        <w:rPr>
          <w:color w:val="231F20"/>
          <w:w w:val="105"/>
        </w:rPr>
        <w:t>gì?</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nói</w:t>
      </w:r>
      <w:r>
        <w:rPr>
          <w:color w:val="231F20"/>
          <w:spacing w:val="-6"/>
          <w:w w:val="105"/>
        </w:rPr>
        <w:t> </w:t>
      </w:r>
      <w:r>
        <w:rPr>
          <w:color w:val="231F20"/>
          <w:w w:val="105"/>
        </w:rPr>
        <w:t>toàn</w:t>
      </w:r>
      <w:r>
        <w:rPr>
          <w:color w:val="231F20"/>
          <w:spacing w:val="-6"/>
          <w:w w:val="105"/>
        </w:rPr>
        <w:t> </w:t>
      </w:r>
      <w:r>
        <w:rPr>
          <w:color w:val="231F20"/>
          <w:w w:val="105"/>
        </w:rPr>
        <w:t>thể</w:t>
      </w:r>
      <w:r>
        <w:rPr>
          <w:color w:val="231F20"/>
          <w:spacing w:val="-6"/>
          <w:w w:val="105"/>
        </w:rPr>
        <w:t> </w:t>
      </w:r>
      <w:r>
        <w:rPr>
          <w:color w:val="231F20"/>
          <w:w w:val="105"/>
        </w:rPr>
        <w:t>vũ</w:t>
      </w:r>
      <w:r>
        <w:rPr>
          <w:color w:val="231F20"/>
          <w:spacing w:val="-6"/>
          <w:w w:val="105"/>
        </w:rPr>
        <w:t> </w:t>
      </w:r>
      <w:r>
        <w:rPr>
          <w:color w:val="231F20"/>
          <w:w w:val="105"/>
        </w:rPr>
        <w:t>trụ là một thể hữu cơ sống động, chẳng phải là chết cứng. Do vậy, con người sống trên địa cầu, mà địa cầu là một vật thể sống,</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chớ</w:t>
      </w:r>
      <w:r>
        <w:rPr>
          <w:color w:val="231F20"/>
          <w:spacing w:val="-4"/>
          <w:w w:val="105"/>
        </w:rPr>
        <w:t> </w:t>
      </w:r>
      <w:r>
        <w:rPr>
          <w:color w:val="231F20"/>
          <w:w w:val="105"/>
        </w:rPr>
        <w:t>nên</w:t>
      </w:r>
      <w:r>
        <w:rPr>
          <w:color w:val="231F20"/>
          <w:spacing w:val="-5"/>
          <w:w w:val="105"/>
        </w:rPr>
        <w:t> </w:t>
      </w:r>
      <w:r>
        <w:rPr>
          <w:color w:val="231F20"/>
          <w:w w:val="105"/>
        </w:rPr>
        <w:t>có</w:t>
      </w:r>
      <w:r>
        <w:rPr>
          <w:color w:val="231F20"/>
          <w:spacing w:val="-5"/>
          <w:w w:val="105"/>
        </w:rPr>
        <w:t> </w:t>
      </w:r>
      <w:r>
        <w:rPr>
          <w:color w:val="231F20"/>
          <w:w w:val="105"/>
        </w:rPr>
        <w:t>lỗi</w:t>
      </w:r>
      <w:r>
        <w:rPr>
          <w:color w:val="231F20"/>
          <w:spacing w:val="-5"/>
          <w:w w:val="105"/>
        </w:rPr>
        <w:t> </w:t>
      </w:r>
      <w:r>
        <w:rPr>
          <w:color w:val="231F20"/>
          <w:w w:val="105"/>
        </w:rPr>
        <w:t>đối</w:t>
      </w:r>
      <w:r>
        <w:rPr>
          <w:color w:val="231F20"/>
          <w:spacing w:val="-5"/>
          <w:w w:val="105"/>
        </w:rPr>
        <w:t> </w:t>
      </w:r>
      <w:r>
        <w:rPr>
          <w:color w:val="231F20"/>
          <w:w w:val="105"/>
        </w:rPr>
        <w:t>với</w:t>
      </w:r>
      <w:r>
        <w:rPr>
          <w:color w:val="231F20"/>
          <w:spacing w:val="-5"/>
          <w:w w:val="105"/>
        </w:rPr>
        <w:t> </w:t>
      </w:r>
      <w:r>
        <w:rPr>
          <w:color w:val="231F20"/>
          <w:w w:val="105"/>
        </w:rPr>
        <w:t>nó!</w:t>
      </w:r>
      <w:r>
        <w:rPr>
          <w:color w:val="231F20"/>
          <w:spacing w:val="-5"/>
          <w:w w:val="105"/>
        </w:rPr>
        <w:t> </w:t>
      </w:r>
      <w:r>
        <w:rPr>
          <w:color w:val="231F20"/>
          <w:w w:val="105"/>
        </w:rPr>
        <w:t>Nay,</w:t>
      </w:r>
      <w:r>
        <w:rPr>
          <w:color w:val="231F20"/>
          <w:spacing w:val="-5"/>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ở</w:t>
      </w:r>
      <w:r>
        <w:rPr>
          <w:color w:val="231F20"/>
          <w:spacing w:val="-5"/>
          <w:w w:val="105"/>
        </w:rPr>
        <w:t> </w:t>
      </w:r>
      <w:r>
        <w:rPr>
          <w:color w:val="231F20"/>
          <w:w w:val="105"/>
        </w:rPr>
        <w:t>trên địa cầu, mặc sức phá hoại hoàn cảnh tự nhiên, địa cầu tức </w:t>
      </w:r>
      <w:r>
        <w:rPr>
          <w:color w:val="231F20"/>
          <w:spacing w:val="-2"/>
          <w:w w:val="105"/>
        </w:rPr>
        <w:t>giận,</w:t>
      </w:r>
      <w:r>
        <w:rPr>
          <w:color w:val="231F20"/>
          <w:spacing w:val="-27"/>
          <w:w w:val="105"/>
        </w:rPr>
        <w:t> </w:t>
      </w:r>
      <w:r>
        <w:rPr>
          <w:color w:val="231F20"/>
          <w:spacing w:val="-2"/>
          <w:w w:val="105"/>
        </w:rPr>
        <w:t>nổi</w:t>
      </w:r>
      <w:r>
        <w:rPr>
          <w:color w:val="231F20"/>
          <w:spacing w:val="-26"/>
          <w:w w:val="105"/>
        </w:rPr>
        <w:t> </w:t>
      </w:r>
      <w:r>
        <w:rPr>
          <w:color w:val="231F20"/>
          <w:spacing w:val="-2"/>
          <w:w w:val="105"/>
        </w:rPr>
        <w:t>nóng.</w:t>
      </w:r>
      <w:r>
        <w:rPr>
          <w:color w:val="231F20"/>
          <w:spacing w:val="-26"/>
          <w:w w:val="105"/>
        </w:rPr>
        <w:t> </w:t>
      </w:r>
      <w:r>
        <w:rPr>
          <w:color w:val="231F20"/>
          <w:spacing w:val="-2"/>
          <w:w w:val="105"/>
        </w:rPr>
        <w:t>Nay,</w:t>
      </w:r>
      <w:r>
        <w:rPr>
          <w:color w:val="231F20"/>
          <w:spacing w:val="-26"/>
          <w:w w:val="105"/>
        </w:rPr>
        <w:t> </w:t>
      </w:r>
      <w:r>
        <w:rPr>
          <w:color w:val="231F20"/>
          <w:spacing w:val="-2"/>
          <w:w w:val="105"/>
        </w:rPr>
        <w:t>chúng</w:t>
      </w:r>
      <w:r>
        <w:rPr>
          <w:color w:val="231F20"/>
          <w:spacing w:val="-27"/>
          <w:w w:val="105"/>
        </w:rPr>
        <w:t> </w:t>
      </w:r>
      <w:r>
        <w:rPr>
          <w:color w:val="231F20"/>
          <w:spacing w:val="-2"/>
          <w:w w:val="105"/>
        </w:rPr>
        <w:t>ta</w:t>
      </w:r>
      <w:r>
        <w:rPr>
          <w:color w:val="231F20"/>
          <w:spacing w:val="-26"/>
          <w:w w:val="105"/>
        </w:rPr>
        <w:t> </w:t>
      </w:r>
      <w:r>
        <w:rPr>
          <w:color w:val="231F20"/>
          <w:spacing w:val="-2"/>
          <w:w w:val="105"/>
        </w:rPr>
        <w:t>nói</w:t>
      </w:r>
      <w:r>
        <w:rPr>
          <w:color w:val="231F20"/>
          <w:spacing w:val="-26"/>
          <w:w w:val="105"/>
        </w:rPr>
        <w:t> </w:t>
      </w:r>
      <w:r>
        <w:rPr>
          <w:color w:val="231F20"/>
          <w:spacing w:val="-2"/>
          <w:w w:val="105"/>
        </w:rPr>
        <w:t>là</w:t>
      </w:r>
      <w:r>
        <w:rPr>
          <w:color w:val="231F20"/>
          <w:spacing w:val="-26"/>
          <w:w w:val="105"/>
        </w:rPr>
        <w:t> </w:t>
      </w:r>
      <w:r>
        <w:rPr>
          <w:color w:val="231F20"/>
          <w:spacing w:val="-2"/>
          <w:w w:val="105"/>
        </w:rPr>
        <w:t>“thiên</w:t>
      </w:r>
      <w:r>
        <w:rPr>
          <w:color w:val="231F20"/>
          <w:spacing w:val="-27"/>
          <w:w w:val="105"/>
        </w:rPr>
        <w:t> </w:t>
      </w:r>
      <w:r>
        <w:rPr>
          <w:color w:val="231F20"/>
          <w:spacing w:val="-2"/>
          <w:w w:val="105"/>
        </w:rPr>
        <w:t>tai</w:t>
      </w:r>
      <w:r>
        <w:rPr>
          <w:color w:val="231F20"/>
          <w:spacing w:val="-26"/>
          <w:w w:val="105"/>
        </w:rPr>
        <w:t> </w:t>
      </w:r>
      <w:r>
        <w:rPr>
          <w:color w:val="231F20"/>
          <w:spacing w:val="-2"/>
          <w:w w:val="105"/>
        </w:rPr>
        <w:t>xảy</w:t>
      </w:r>
      <w:r>
        <w:rPr>
          <w:color w:val="231F20"/>
          <w:spacing w:val="-26"/>
          <w:w w:val="105"/>
        </w:rPr>
        <w:t> </w:t>
      </w:r>
      <w:r>
        <w:rPr>
          <w:color w:val="231F20"/>
          <w:spacing w:val="-2"/>
          <w:w w:val="105"/>
        </w:rPr>
        <w:t>ra”.</w:t>
      </w:r>
      <w:r>
        <w:rPr>
          <w:color w:val="231F20"/>
          <w:spacing w:val="-26"/>
          <w:w w:val="105"/>
        </w:rPr>
        <w:t> </w:t>
      </w:r>
      <w:r>
        <w:rPr>
          <w:color w:val="231F20"/>
          <w:spacing w:val="-2"/>
          <w:w w:val="105"/>
        </w:rPr>
        <w:t>Thật</w:t>
      </w:r>
      <w:r>
        <w:rPr>
          <w:color w:val="231F20"/>
          <w:spacing w:val="-27"/>
          <w:w w:val="105"/>
        </w:rPr>
        <w:t> </w:t>
      </w:r>
      <w:r>
        <w:rPr>
          <w:color w:val="231F20"/>
          <w:spacing w:val="-2"/>
          <w:w w:val="105"/>
        </w:rPr>
        <w:t>ra,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chẳng phải là thiên tai, mà là địa cầu nổi giận. Chúng ta có lỗi với nó, mặc sức phá hoại nó, cho nên nó báo thù: Động đất,</w:t>
      </w:r>
      <w:r>
        <w:rPr>
          <w:color w:val="231F20"/>
          <w:spacing w:val="-2"/>
          <w:w w:val="105"/>
        </w:rPr>
        <w:t> </w:t>
      </w:r>
      <w:r>
        <w:rPr>
          <w:color w:val="231F20"/>
          <w:w w:val="105"/>
        </w:rPr>
        <w:t>lũ</w:t>
      </w:r>
      <w:r>
        <w:rPr>
          <w:color w:val="231F20"/>
          <w:spacing w:val="-2"/>
          <w:w w:val="105"/>
        </w:rPr>
        <w:t> </w:t>
      </w:r>
      <w:r>
        <w:rPr>
          <w:color w:val="231F20"/>
          <w:w w:val="105"/>
        </w:rPr>
        <w:t>lụt,</w:t>
      </w:r>
      <w:r>
        <w:rPr>
          <w:color w:val="231F20"/>
          <w:spacing w:val="-2"/>
          <w:w w:val="105"/>
        </w:rPr>
        <w:t> </w:t>
      </w:r>
      <w:r>
        <w:rPr>
          <w:color w:val="231F20"/>
          <w:w w:val="105"/>
        </w:rPr>
        <w:t>núi</w:t>
      </w:r>
      <w:r>
        <w:rPr>
          <w:color w:val="231F20"/>
          <w:spacing w:val="-2"/>
          <w:w w:val="105"/>
        </w:rPr>
        <w:t> </w:t>
      </w:r>
      <w:r>
        <w:rPr>
          <w:color w:val="231F20"/>
          <w:w w:val="105"/>
        </w:rPr>
        <w:t>lửa</w:t>
      </w:r>
      <w:r>
        <w:rPr>
          <w:color w:val="231F20"/>
          <w:spacing w:val="-2"/>
          <w:w w:val="105"/>
        </w:rPr>
        <w:t> </w:t>
      </w:r>
      <w:r>
        <w:rPr>
          <w:color w:val="231F20"/>
          <w:w w:val="105"/>
        </w:rPr>
        <w:t>bùng</w:t>
      </w:r>
      <w:r>
        <w:rPr>
          <w:color w:val="231F20"/>
          <w:spacing w:val="-2"/>
          <w:w w:val="105"/>
        </w:rPr>
        <w:t> </w:t>
      </w:r>
      <w:r>
        <w:rPr>
          <w:color w:val="231F20"/>
          <w:w w:val="105"/>
        </w:rPr>
        <w:t>nổ,</w:t>
      </w:r>
      <w:r>
        <w:rPr>
          <w:color w:val="231F20"/>
          <w:spacing w:val="-2"/>
          <w:w w:val="105"/>
        </w:rPr>
        <w:t> </w:t>
      </w:r>
      <w:r>
        <w:rPr>
          <w:color w:val="231F20"/>
          <w:w w:val="105"/>
        </w:rPr>
        <w:t>sóng</w:t>
      </w:r>
      <w:r>
        <w:rPr>
          <w:color w:val="231F20"/>
          <w:spacing w:val="-2"/>
          <w:w w:val="105"/>
        </w:rPr>
        <w:t> </w:t>
      </w:r>
      <w:r>
        <w:rPr>
          <w:color w:val="231F20"/>
          <w:w w:val="105"/>
        </w:rPr>
        <w:t>thần,</w:t>
      </w:r>
      <w:r>
        <w:rPr>
          <w:color w:val="231F20"/>
          <w:spacing w:val="-2"/>
          <w:w w:val="105"/>
        </w:rPr>
        <w:t> </w:t>
      </w:r>
      <w:r>
        <w:rPr>
          <w:color w:val="231F20"/>
          <w:w w:val="105"/>
        </w:rPr>
        <w:t>nhiệt</w:t>
      </w:r>
      <w:r>
        <w:rPr>
          <w:color w:val="231F20"/>
          <w:spacing w:val="-2"/>
          <w:w w:val="105"/>
        </w:rPr>
        <w:t> </w:t>
      </w:r>
      <w:r>
        <w:rPr>
          <w:color w:val="231F20"/>
          <w:w w:val="105"/>
        </w:rPr>
        <w:t>độ</w:t>
      </w:r>
      <w:r>
        <w:rPr>
          <w:color w:val="231F20"/>
          <w:spacing w:val="-2"/>
          <w:w w:val="105"/>
        </w:rPr>
        <w:t> </w:t>
      </w:r>
      <w:r>
        <w:rPr>
          <w:color w:val="231F20"/>
          <w:w w:val="105"/>
        </w:rPr>
        <w:t>địa</w:t>
      </w:r>
      <w:r>
        <w:rPr>
          <w:color w:val="231F20"/>
          <w:spacing w:val="-2"/>
          <w:w w:val="105"/>
        </w:rPr>
        <w:t> </w:t>
      </w:r>
      <w:r>
        <w:rPr>
          <w:color w:val="231F20"/>
          <w:w w:val="105"/>
        </w:rPr>
        <w:t>cầu</w:t>
      </w:r>
      <w:r>
        <w:rPr>
          <w:color w:val="231F20"/>
          <w:spacing w:val="-2"/>
          <w:w w:val="105"/>
        </w:rPr>
        <w:t> </w:t>
      </w:r>
      <w:r>
        <w:rPr>
          <w:color w:val="231F20"/>
          <w:w w:val="105"/>
        </w:rPr>
        <w:t>tăng lên. Địa cầu đang nổi giận đấy!</w:t>
      </w:r>
    </w:p>
    <w:p>
      <w:pPr>
        <w:pStyle w:val="BodyText"/>
        <w:spacing w:line="297" w:lineRule="auto" w:before="143"/>
        <w:ind w:left="103" w:right="403" w:firstLine="453"/>
      </w:pPr>
      <w:r>
        <w:rPr>
          <w:color w:val="231F20"/>
        </w:rPr>
        <w:t>Chúng</w:t>
      </w:r>
      <w:r>
        <w:rPr>
          <w:color w:val="231F20"/>
          <w:spacing w:val="-2"/>
        </w:rPr>
        <w:t> </w:t>
      </w:r>
      <w:r>
        <w:rPr>
          <w:color w:val="231F20"/>
        </w:rPr>
        <w:t>ta</w:t>
      </w:r>
      <w:r>
        <w:rPr>
          <w:color w:val="231F20"/>
          <w:spacing w:val="-2"/>
        </w:rPr>
        <w:t> </w:t>
      </w:r>
      <w:r>
        <w:rPr>
          <w:color w:val="231F20"/>
        </w:rPr>
        <w:t>hiểu</w:t>
      </w:r>
      <w:r>
        <w:rPr>
          <w:color w:val="231F20"/>
          <w:spacing w:val="-2"/>
        </w:rPr>
        <w:t> </w:t>
      </w:r>
      <w:r>
        <w:rPr>
          <w:color w:val="231F20"/>
        </w:rPr>
        <w:t>đạo</w:t>
      </w:r>
      <w:r>
        <w:rPr>
          <w:color w:val="231F20"/>
          <w:spacing w:val="-2"/>
        </w:rPr>
        <w:t> </w:t>
      </w:r>
      <w:r>
        <w:rPr>
          <w:color w:val="231F20"/>
        </w:rPr>
        <w:t>lý</w:t>
      </w:r>
      <w:r>
        <w:rPr>
          <w:color w:val="231F20"/>
          <w:spacing w:val="-2"/>
        </w:rPr>
        <w:t> </w:t>
      </w:r>
      <w:r>
        <w:rPr>
          <w:color w:val="231F20"/>
        </w:rPr>
        <w:t>này,</w:t>
      </w:r>
      <w:r>
        <w:rPr>
          <w:color w:val="231F20"/>
          <w:spacing w:val="-2"/>
        </w:rPr>
        <w:t> </w:t>
      </w:r>
      <w:r>
        <w:rPr>
          <w:color w:val="231F20"/>
        </w:rPr>
        <w:t>tức</w:t>
      </w:r>
      <w:r>
        <w:rPr>
          <w:color w:val="231F20"/>
          <w:spacing w:val="-2"/>
        </w:rPr>
        <w:t> </w:t>
      </w:r>
      <w:r>
        <w:rPr>
          <w:color w:val="231F20"/>
        </w:rPr>
        <w:t>là</w:t>
      </w:r>
      <w:r>
        <w:rPr>
          <w:color w:val="231F20"/>
          <w:spacing w:val="-2"/>
        </w:rPr>
        <w:t> </w:t>
      </w:r>
      <w:r>
        <w:rPr>
          <w:color w:val="231F20"/>
        </w:rPr>
        <w:t>hiểu</w:t>
      </w:r>
      <w:r>
        <w:rPr>
          <w:color w:val="231F20"/>
          <w:spacing w:val="-2"/>
        </w:rPr>
        <w:t> </w:t>
      </w:r>
      <w:r>
        <w:rPr>
          <w:color w:val="231F20"/>
        </w:rPr>
        <w:t>rõ</w:t>
      </w:r>
      <w:r>
        <w:rPr>
          <w:color w:val="231F20"/>
          <w:spacing w:val="-2"/>
        </w:rPr>
        <w:t> </w:t>
      </w:r>
      <w:r>
        <w:rPr>
          <w:color w:val="231F20"/>
        </w:rPr>
        <w:t>Diệu</w:t>
      </w:r>
      <w:r>
        <w:rPr>
          <w:color w:val="231F20"/>
          <w:spacing w:val="-2"/>
        </w:rPr>
        <w:t> </w:t>
      </w:r>
      <w:r>
        <w:rPr>
          <w:color w:val="231F20"/>
        </w:rPr>
        <w:t>lý</w:t>
      </w:r>
      <w:r>
        <w:rPr>
          <w:color w:val="231F20"/>
          <w:spacing w:val="-2"/>
        </w:rPr>
        <w:t> </w:t>
      </w:r>
      <w:r>
        <w:rPr>
          <w:color w:val="231F20"/>
        </w:rPr>
        <w:t>thật</w:t>
      </w:r>
      <w:r>
        <w:rPr>
          <w:color w:val="231F20"/>
          <w:spacing w:val="-2"/>
        </w:rPr>
        <w:t> </w:t>
      </w:r>
      <w:r>
        <w:rPr>
          <w:color w:val="231F20"/>
        </w:rPr>
        <w:t>tướng,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hóa</w:t>
      </w:r>
      <w:r>
        <w:rPr>
          <w:color w:val="231F20"/>
          <w:spacing w:val="-6"/>
          <w:w w:val="105"/>
        </w:rPr>
        <w:t> </w:t>
      </w:r>
      <w:r>
        <w:rPr>
          <w:color w:val="231F20"/>
          <w:w w:val="105"/>
        </w:rPr>
        <w:t>giải</w:t>
      </w:r>
      <w:r>
        <w:rPr>
          <w:color w:val="231F20"/>
          <w:spacing w:val="-6"/>
          <w:w w:val="105"/>
        </w:rPr>
        <w:t> </w:t>
      </w:r>
      <w:r>
        <w:rPr>
          <w:color w:val="231F20"/>
          <w:w w:val="105"/>
        </w:rPr>
        <w:t>những</w:t>
      </w:r>
      <w:r>
        <w:rPr>
          <w:color w:val="231F20"/>
          <w:spacing w:val="-6"/>
          <w:w w:val="105"/>
        </w:rPr>
        <w:t> </w:t>
      </w:r>
      <w:r>
        <w:rPr>
          <w:color w:val="231F20"/>
          <w:w w:val="105"/>
        </w:rPr>
        <w:t>tai</w:t>
      </w:r>
      <w:r>
        <w:rPr>
          <w:color w:val="231F20"/>
          <w:spacing w:val="-6"/>
          <w:w w:val="105"/>
        </w:rPr>
        <w:t> </w:t>
      </w:r>
      <w:r>
        <w:rPr>
          <w:color w:val="231F20"/>
          <w:w w:val="105"/>
        </w:rPr>
        <w:t>nạn</w:t>
      </w:r>
      <w:r>
        <w:rPr>
          <w:color w:val="231F20"/>
          <w:spacing w:val="-6"/>
          <w:w w:val="105"/>
        </w:rPr>
        <w:t> </w:t>
      </w:r>
      <w:r>
        <w:rPr>
          <w:color w:val="231F20"/>
          <w:w w:val="105"/>
        </w:rPr>
        <w:t>ấy</w:t>
      </w:r>
      <w:r>
        <w:rPr>
          <w:color w:val="231F20"/>
          <w:spacing w:val="-6"/>
          <w:w w:val="105"/>
        </w:rPr>
        <w:t> </w:t>
      </w:r>
      <w:r>
        <w:rPr>
          <w:color w:val="231F20"/>
          <w:w w:val="105"/>
        </w:rPr>
        <w:t>hay</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Những nhà tôn giáo thông thường dùng phương pháp gì? Họ dùng cách cầu đảo. Những pháp hội kinh sám Phật sự trong Phật môn chúng ta, kể cả </w:t>
      </w:r>
      <w:r>
        <w:rPr>
          <w:i/>
          <w:color w:val="231F20"/>
          <w:w w:val="105"/>
        </w:rPr>
        <w:t>Tam Thời Hệ Niệm </w:t>
      </w:r>
      <w:r>
        <w:rPr>
          <w:color w:val="231F20"/>
          <w:w w:val="105"/>
        </w:rPr>
        <w:t>như chúng tôi đề xướng,</w:t>
      </w:r>
      <w:r>
        <w:rPr>
          <w:color w:val="231F20"/>
          <w:w w:val="105"/>
        </w:rPr>
        <w:t> đều</w:t>
      </w:r>
      <w:r>
        <w:rPr>
          <w:color w:val="231F20"/>
          <w:w w:val="105"/>
        </w:rPr>
        <w:t> thuộc</w:t>
      </w:r>
      <w:r>
        <w:rPr>
          <w:color w:val="231F20"/>
          <w:w w:val="105"/>
        </w:rPr>
        <w:t> loại</w:t>
      </w:r>
      <w:r>
        <w:rPr>
          <w:color w:val="231F20"/>
          <w:w w:val="105"/>
        </w:rPr>
        <w:t> cầu</w:t>
      </w:r>
      <w:r>
        <w:rPr>
          <w:color w:val="231F20"/>
          <w:w w:val="105"/>
        </w:rPr>
        <w:t> đảo.</w:t>
      </w:r>
      <w:r>
        <w:rPr>
          <w:color w:val="231F20"/>
          <w:w w:val="105"/>
        </w:rPr>
        <w:t> Cầu</w:t>
      </w:r>
      <w:r>
        <w:rPr>
          <w:color w:val="231F20"/>
          <w:w w:val="105"/>
        </w:rPr>
        <w:t> đảo</w:t>
      </w:r>
      <w:r>
        <w:rPr>
          <w:color w:val="231F20"/>
          <w:w w:val="105"/>
        </w:rPr>
        <w:t> bằng</w:t>
      </w:r>
      <w:r>
        <w:rPr>
          <w:color w:val="231F20"/>
          <w:w w:val="105"/>
        </w:rPr>
        <w:t> cách</w:t>
      </w:r>
      <w:r>
        <w:rPr>
          <w:color w:val="231F20"/>
          <w:w w:val="105"/>
        </w:rPr>
        <w:t> nào? Thiện niệm của tập thể, rất nhiều người nhóm lại, những ý niệm do chúng ta phát khởi đều là thuần thiện. Thiện niệm có thể giảm nhẹ tai nạn, có thể khiến cho tai nạn chậm xảy ra,</w:t>
      </w:r>
      <w:r>
        <w:rPr>
          <w:color w:val="231F20"/>
          <w:spacing w:val="-14"/>
          <w:w w:val="105"/>
        </w:rPr>
        <w:t> </w:t>
      </w:r>
      <w:r>
        <w:rPr>
          <w:color w:val="231F20"/>
          <w:w w:val="105"/>
        </w:rPr>
        <w:t>chứ</w:t>
      </w:r>
      <w:r>
        <w:rPr>
          <w:color w:val="231F20"/>
          <w:spacing w:val="-14"/>
          <w:w w:val="105"/>
        </w:rPr>
        <w:t> </w:t>
      </w:r>
      <w:r>
        <w:rPr>
          <w:color w:val="231F20"/>
          <w:w w:val="105"/>
        </w:rPr>
        <w:t>không</w:t>
      </w:r>
      <w:r>
        <w:rPr>
          <w:color w:val="231F20"/>
          <w:spacing w:val="-15"/>
          <w:w w:val="105"/>
        </w:rPr>
        <w:t> </w:t>
      </w:r>
      <w:r>
        <w:rPr>
          <w:color w:val="231F20"/>
          <w:w w:val="105"/>
        </w:rPr>
        <w:t>thể</w:t>
      </w:r>
      <w:r>
        <w:rPr>
          <w:color w:val="231F20"/>
          <w:spacing w:val="-15"/>
          <w:w w:val="105"/>
        </w:rPr>
        <w:t> </w:t>
      </w:r>
      <w:r>
        <w:rPr>
          <w:color w:val="231F20"/>
          <w:w w:val="105"/>
        </w:rPr>
        <w:t>tiêu</w:t>
      </w:r>
      <w:r>
        <w:rPr>
          <w:color w:val="231F20"/>
          <w:spacing w:val="-15"/>
          <w:w w:val="105"/>
        </w:rPr>
        <w:t> </w:t>
      </w:r>
      <w:r>
        <w:rPr>
          <w:color w:val="231F20"/>
          <w:w w:val="105"/>
        </w:rPr>
        <w:t>diệt;</w:t>
      </w:r>
      <w:r>
        <w:rPr>
          <w:color w:val="231F20"/>
          <w:spacing w:val="-14"/>
          <w:w w:val="105"/>
        </w:rPr>
        <w:t> </w:t>
      </w:r>
      <w:r>
        <w:rPr>
          <w:color w:val="231F20"/>
          <w:w w:val="105"/>
        </w:rPr>
        <w:t>bởi</w:t>
      </w:r>
      <w:r>
        <w:rPr>
          <w:color w:val="231F20"/>
          <w:spacing w:val="-15"/>
          <w:w w:val="105"/>
        </w:rPr>
        <w:t> </w:t>
      </w:r>
      <w:r>
        <w:rPr>
          <w:color w:val="231F20"/>
          <w:w w:val="105"/>
        </w:rPr>
        <w:t>lẽ,</w:t>
      </w:r>
      <w:r>
        <w:rPr>
          <w:color w:val="231F20"/>
          <w:spacing w:val="-15"/>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trị</w:t>
      </w:r>
      <w:r>
        <w:rPr>
          <w:color w:val="231F20"/>
          <w:spacing w:val="-15"/>
          <w:w w:val="105"/>
        </w:rPr>
        <w:t> </w:t>
      </w:r>
      <w:r>
        <w:rPr>
          <w:color w:val="231F20"/>
          <w:w w:val="105"/>
        </w:rPr>
        <w:t>đằng</w:t>
      </w:r>
      <w:r>
        <w:rPr>
          <w:color w:val="231F20"/>
          <w:spacing w:val="-14"/>
          <w:w w:val="105"/>
        </w:rPr>
        <w:t> </w:t>
      </w:r>
      <w:r>
        <w:rPr>
          <w:color w:val="231F20"/>
          <w:w w:val="105"/>
        </w:rPr>
        <w:t>ngọn,</w:t>
      </w:r>
      <w:r>
        <w:rPr>
          <w:color w:val="231F20"/>
          <w:spacing w:val="-14"/>
          <w:w w:val="105"/>
        </w:rPr>
        <w:t> </w:t>
      </w:r>
      <w:r>
        <w:rPr>
          <w:color w:val="231F20"/>
          <w:w w:val="105"/>
        </w:rPr>
        <w:t>chẳng trị tận gốc.</w:t>
      </w:r>
    </w:p>
    <w:p>
      <w:pPr>
        <w:pStyle w:val="BodyText"/>
        <w:spacing w:line="297" w:lineRule="auto" w:before="146"/>
        <w:ind w:left="103" w:right="405" w:firstLine="453"/>
      </w:pPr>
      <w:r>
        <w:rPr>
          <w:color w:val="231F20"/>
          <w:w w:val="105"/>
        </w:rPr>
        <w:t>Cách</w:t>
      </w:r>
      <w:r>
        <w:rPr>
          <w:color w:val="231F20"/>
          <w:spacing w:val="-20"/>
          <w:w w:val="105"/>
        </w:rPr>
        <w:t> </w:t>
      </w:r>
      <w:r>
        <w:rPr>
          <w:color w:val="231F20"/>
          <w:w w:val="105"/>
        </w:rPr>
        <w:t>vài</w:t>
      </w:r>
      <w:r>
        <w:rPr>
          <w:color w:val="231F20"/>
          <w:spacing w:val="-20"/>
          <w:w w:val="105"/>
        </w:rPr>
        <w:t> </w:t>
      </w:r>
      <w:r>
        <w:rPr>
          <w:color w:val="231F20"/>
          <w:w w:val="105"/>
        </w:rPr>
        <w:t>ngày,</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chẳng</w:t>
      </w:r>
      <w:r>
        <w:rPr>
          <w:color w:val="231F20"/>
          <w:spacing w:val="-20"/>
          <w:w w:val="105"/>
        </w:rPr>
        <w:t> </w:t>
      </w:r>
      <w:r>
        <w:rPr>
          <w:color w:val="231F20"/>
          <w:w w:val="105"/>
        </w:rPr>
        <w:t>cầu</w:t>
      </w:r>
      <w:r>
        <w:rPr>
          <w:color w:val="231F20"/>
          <w:spacing w:val="-20"/>
          <w:w w:val="105"/>
        </w:rPr>
        <w:t> </w:t>
      </w:r>
      <w:r>
        <w:rPr>
          <w:color w:val="231F20"/>
          <w:w w:val="105"/>
        </w:rPr>
        <w:t>đảo,</w:t>
      </w:r>
      <w:r>
        <w:rPr>
          <w:color w:val="231F20"/>
          <w:spacing w:val="-20"/>
          <w:w w:val="105"/>
        </w:rPr>
        <w:t> </w:t>
      </w:r>
      <w:r>
        <w:rPr>
          <w:color w:val="231F20"/>
          <w:w w:val="105"/>
        </w:rPr>
        <w:t>tai</w:t>
      </w:r>
      <w:r>
        <w:rPr>
          <w:color w:val="231F20"/>
          <w:spacing w:val="-20"/>
          <w:w w:val="105"/>
        </w:rPr>
        <w:t> </w:t>
      </w:r>
      <w:r>
        <w:rPr>
          <w:color w:val="231F20"/>
          <w:w w:val="105"/>
        </w:rPr>
        <w:t>nạn</w:t>
      </w:r>
      <w:r>
        <w:rPr>
          <w:color w:val="231F20"/>
          <w:spacing w:val="-20"/>
          <w:w w:val="105"/>
        </w:rPr>
        <w:t> </w:t>
      </w:r>
      <w:r>
        <w:rPr>
          <w:color w:val="231F20"/>
          <w:w w:val="105"/>
        </w:rPr>
        <w:t>lại</w:t>
      </w:r>
      <w:r>
        <w:rPr>
          <w:color w:val="231F20"/>
          <w:spacing w:val="-20"/>
          <w:w w:val="105"/>
        </w:rPr>
        <w:t> </w:t>
      </w:r>
      <w:r>
        <w:rPr>
          <w:color w:val="231F20"/>
          <w:w w:val="105"/>
        </w:rPr>
        <w:t>hiện</w:t>
      </w:r>
      <w:r>
        <w:rPr>
          <w:color w:val="231F20"/>
          <w:spacing w:val="-20"/>
          <w:w w:val="105"/>
        </w:rPr>
        <w:t> </w:t>
      </w:r>
      <w:r>
        <w:rPr>
          <w:color w:val="231F20"/>
          <w:w w:val="105"/>
        </w:rPr>
        <w:t>tiền. Trị tận gốc bằng phương pháp nào? Giáo dục trị tận gốc. Trong giáo dục, kinh điển là sách giáo khoa, kinh Phật là sách giáo khoa của Phật Thích Ca Mâu Ni, dạy bảo chúng ta, chúng ta hiểu rõ: Khởi tâm động niệm nhất định phải tương ứng với Tính đức. Nói theo cách bây giờ, Tính đức tương ứng với pháp tắc của thiên nhiên, tùy thuận thiên nhiên</w:t>
      </w:r>
      <w:r>
        <w:rPr>
          <w:color w:val="231F20"/>
          <w:spacing w:val="-2"/>
          <w:w w:val="105"/>
        </w:rPr>
        <w:t> </w:t>
      </w:r>
      <w:r>
        <w:rPr>
          <w:color w:val="231F20"/>
          <w:w w:val="105"/>
        </w:rPr>
        <w:t>thì</w:t>
      </w:r>
      <w:r>
        <w:rPr>
          <w:color w:val="231F20"/>
          <w:spacing w:val="-2"/>
          <w:w w:val="105"/>
        </w:rPr>
        <w:t> </w:t>
      </w:r>
      <w:r>
        <w:rPr>
          <w:color w:val="231F20"/>
          <w:w w:val="105"/>
        </w:rPr>
        <w:t>mưa</w:t>
      </w:r>
      <w:r>
        <w:rPr>
          <w:color w:val="231F20"/>
          <w:spacing w:val="-2"/>
          <w:w w:val="105"/>
        </w:rPr>
        <w:t> </w:t>
      </w:r>
      <w:r>
        <w:rPr>
          <w:color w:val="231F20"/>
          <w:w w:val="105"/>
        </w:rPr>
        <w:t>hòa,</w:t>
      </w:r>
      <w:r>
        <w:rPr>
          <w:color w:val="231F20"/>
          <w:spacing w:val="-2"/>
          <w:w w:val="105"/>
        </w:rPr>
        <w:t> </w:t>
      </w:r>
      <w:r>
        <w:rPr>
          <w:color w:val="231F20"/>
          <w:w w:val="105"/>
        </w:rPr>
        <w:t>gió</w:t>
      </w:r>
      <w:r>
        <w:rPr>
          <w:color w:val="231F20"/>
          <w:spacing w:val="-2"/>
          <w:w w:val="105"/>
        </w:rPr>
        <w:t> </w:t>
      </w:r>
      <w:r>
        <w:rPr>
          <w:color w:val="231F20"/>
          <w:w w:val="105"/>
        </w:rPr>
        <w:t>thuận,</w:t>
      </w:r>
      <w:r>
        <w:rPr>
          <w:color w:val="231F20"/>
          <w:spacing w:val="-2"/>
          <w:w w:val="105"/>
        </w:rPr>
        <w:t> </w:t>
      </w:r>
      <w:r>
        <w:rPr>
          <w:color w:val="231F20"/>
          <w:w w:val="105"/>
        </w:rPr>
        <w:t>tai</w:t>
      </w:r>
      <w:r>
        <w:rPr>
          <w:color w:val="231F20"/>
          <w:spacing w:val="-2"/>
          <w:w w:val="105"/>
        </w:rPr>
        <w:t> </w:t>
      </w:r>
      <w:r>
        <w:rPr>
          <w:color w:val="231F20"/>
          <w:w w:val="105"/>
        </w:rPr>
        <w:t>nạn</w:t>
      </w:r>
      <w:r>
        <w:rPr>
          <w:color w:val="231F20"/>
          <w:spacing w:val="-2"/>
          <w:w w:val="105"/>
        </w:rPr>
        <w:t> </w:t>
      </w:r>
      <w:r>
        <w:rPr>
          <w:color w:val="231F20"/>
          <w:w w:val="105"/>
        </w:rPr>
        <w:t>gì</w:t>
      </w:r>
      <w:r>
        <w:rPr>
          <w:color w:val="231F20"/>
          <w:spacing w:val="-2"/>
          <w:w w:val="105"/>
        </w:rPr>
        <w:t> </w:t>
      </w:r>
      <w:r>
        <w:rPr>
          <w:color w:val="231F20"/>
          <w:w w:val="105"/>
        </w:rPr>
        <w:t>cũng</w:t>
      </w:r>
      <w:r>
        <w:rPr>
          <w:color w:val="231F20"/>
          <w:spacing w:val="-2"/>
          <w:w w:val="105"/>
        </w:rPr>
        <w:t> </w:t>
      </w:r>
      <w:r>
        <w:rPr>
          <w:color w:val="231F20"/>
          <w:w w:val="105"/>
        </w:rPr>
        <w:t>đều</w:t>
      </w:r>
      <w:r>
        <w:rPr>
          <w:color w:val="231F20"/>
          <w:spacing w:val="-2"/>
          <w:w w:val="105"/>
        </w:rPr>
        <w:t> </w:t>
      </w:r>
      <w:r>
        <w:rPr>
          <w:color w:val="231F20"/>
          <w:w w:val="105"/>
        </w:rPr>
        <w:t>không</w:t>
      </w:r>
      <w:r>
        <w:rPr>
          <w:color w:val="231F20"/>
          <w:spacing w:val="-2"/>
          <w:w w:val="105"/>
        </w:rPr>
        <w:t> </w:t>
      </w:r>
      <w:r>
        <w:rPr>
          <w:color w:val="231F20"/>
          <w:w w:val="105"/>
        </w:rPr>
        <w:t>có. Nếu chẳng tùy thuận thiên nhiên, phiền phức sẽ xảy ra, tai nạn</w:t>
      </w:r>
      <w:r>
        <w:rPr>
          <w:color w:val="231F20"/>
          <w:spacing w:val="-19"/>
          <w:w w:val="105"/>
        </w:rPr>
        <w:t> </w:t>
      </w:r>
      <w:r>
        <w:rPr>
          <w:color w:val="231F20"/>
          <w:w w:val="105"/>
        </w:rPr>
        <w:t>gì</w:t>
      </w:r>
      <w:r>
        <w:rPr>
          <w:color w:val="231F20"/>
          <w:spacing w:val="-18"/>
          <w:w w:val="105"/>
        </w:rPr>
        <w:t> </w:t>
      </w:r>
      <w:r>
        <w:rPr>
          <w:color w:val="231F20"/>
          <w:w w:val="105"/>
        </w:rPr>
        <w:t>cũng</w:t>
      </w:r>
      <w:r>
        <w:rPr>
          <w:color w:val="231F20"/>
          <w:spacing w:val="-18"/>
          <w:w w:val="105"/>
        </w:rPr>
        <w:t> </w:t>
      </w:r>
      <w:r>
        <w:rPr>
          <w:color w:val="231F20"/>
          <w:w w:val="105"/>
        </w:rPr>
        <w:t>đều</w:t>
      </w:r>
      <w:r>
        <w:rPr>
          <w:color w:val="231F20"/>
          <w:spacing w:val="-18"/>
          <w:w w:val="105"/>
        </w:rPr>
        <w:t> </w:t>
      </w:r>
      <w:r>
        <w:rPr>
          <w:color w:val="231F20"/>
          <w:w w:val="105"/>
        </w:rPr>
        <w:t>xảy</w:t>
      </w:r>
      <w:r>
        <w:rPr>
          <w:color w:val="231F20"/>
          <w:spacing w:val="-18"/>
          <w:w w:val="105"/>
        </w:rPr>
        <w:t> </w:t>
      </w:r>
      <w:r>
        <w:rPr>
          <w:color w:val="231F20"/>
          <w:w w:val="105"/>
        </w:rPr>
        <w:t>ra.</w:t>
      </w:r>
      <w:r>
        <w:rPr>
          <w:color w:val="231F20"/>
          <w:spacing w:val="-18"/>
          <w:w w:val="105"/>
        </w:rPr>
        <w:t> </w:t>
      </w:r>
      <w:r>
        <w:rPr>
          <w:color w:val="231F20"/>
          <w:w w:val="105"/>
        </w:rPr>
        <w:t>Quy</w:t>
      </w:r>
      <w:r>
        <w:rPr>
          <w:color w:val="231F20"/>
          <w:spacing w:val="-18"/>
          <w:w w:val="105"/>
        </w:rPr>
        <w:t> </w:t>
      </w:r>
      <w:r>
        <w:rPr>
          <w:color w:val="231F20"/>
          <w:w w:val="105"/>
        </w:rPr>
        <w:t>tắc</w:t>
      </w:r>
      <w:r>
        <w:rPr>
          <w:color w:val="231F20"/>
          <w:spacing w:val="-18"/>
          <w:w w:val="105"/>
        </w:rPr>
        <w:t> </w:t>
      </w:r>
      <w:r>
        <w:rPr>
          <w:color w:val="231F20"/>
          <w:w w:val="105"/>
        </w:rPr>
        <w:t>của</w:t>
      </w:r>
      <w:r>
        <w:rPr>
          <w:color w:val="231F20"/>
          <w:spacing w:val="-18"/>
          <w:w w:val="105"/>
        </w:rPr>
        <w:t> </w:t>
      </w:r>
      <w:r>
        <w:rPr>
          <w:color w:val="231F20"/>
          <w:w w:val="105"/>
        </w:rPr>
        <w:t>thiên</w:t>
      </w:r>
      <w:r>
        <w:rPr>
          <w:color w:val="231F20"/>
          <w:spacing w:val="-19"/>
          <w:w w:val="105"/>
        </w:rPr>
        <w:t> </w:t>
      </w:r>
      <w:r>
        <w:rPr>
          <w:color w:val="231F20"/>
          <w:w w:val="105"/>
        </w:rPr>
        <w:t>nhiên</w:t>
      </w:r>
      <w:r>
        <w:rPr>
          <w:color w:val="231F20"/>
          <w:spacing w:val="-18"/>
          <w:w w:val="105"/>
        </w:rPr>
        <w:t> </w:t>
      </w:r>
      <w:r>
        <w:rPr>
          <w:color w:val="231F20"/>
          <w:w w:val="105"/>
        </w:rPr>
        <w:t>đúng</w:t>
      </w:r>
      <w:r>
        <w:rPr>
          <w:color w:val="231F20"/>
          <w:spacing w:val="-18"/>
          <w:w w:val="105"/>
        </w:rPr>
        <w:t> </w:t>
      </w:r>
      <w:r>
        <w:rPr>
          <w:color w:val="231F20"/>
          <w:w w:val="105"/>
        </w:rPr>
        <w:t>mực</w:t>
      </w:r>
      <w:r>
        <w:rPr>
          <w:color w:val="231F20"/>
          <w:spacing w:val="-18"/>
          <w:w w:val="105"/>
        </w:rPr>
        <w:t> </w:t>
      </w:r>
      <w:r>
        <w:rPr>
          <w:color w:val="231F20"/>
          <w:spacing w:val="-5"/>
          <w:w w:val="105"/>
        </w:rPr>
        <w:t>là</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gì?</w:t>
      </w:r>
      <w:r>
        <w:rPr>
          <w:color w:val="231F20"/>
          <w:spacing w:val="-11"/>
          <w:w w:val="105"/>
        </w:rPr>
        <w:t> </w:t>
      </w:r>
      <w:r>
        <w:rPr>
          <w:color w:val="231F20"/>
          <w:w w:val="105"/>
        </w:rPr>
        <w:t>Trước</w:t>
      </w:r>
      <w:r>
        <w:rPr>
          <w:color w:val="231F20"/>
          <w:spacing w:val="-11"/>
          <w:w w:val="105"/>
        </w:rPr>
        <w:t> </w:t>
      </w:r>
      <w:r>
        <w:rPr>
          <w:color w:val="231F20"/>
          <w:w w:val="105"/>
        </w:rPr>
        <w:t>khi</w:t>
      </w:r>
      <w:r>
        <w:rPr>
          <w:color w:val="231F20"/>
          <w:spacing w:val="-11"/>
          <w:w w:val="105"/>
        </w:rPr>
        <w:t> </w:t>
      </w:r>
      <w:r>
        <w:rPr>
          <w:color w:val="231F20"/>
          <w:w w:val="105"/>
        </w:rPr>
        <w:t>Phật</w:t>
      </w:r>
      <w:r>
        <w:rPr>
          <w:color w:val="231F20"/>
          <w:spacing w:val="-11"/>
          <w:w w:val="105"/>
        </w:rPr>
        <w:t> </w:t>
      </w:r>
      <w:r>
        <w:rPr>
          <w:color w:val="231F20"/>
          <w:w w:val="105"/>
        </w:rPr>
        <w:t>giáo</w:t>
      </w:r>
      <w:r>
        <w:rPr>
          <w:color w:val="231F20"/>
          <w:spacing w:val="-11"/>
          <w:w w:val="105"/>
        </w:rPr>
        <w:t> </w:t>
      </w:r>
      <w:r>
        <w:rPr>
          <w:color w:val="231F20"/>
          <w:w w:val="105"/>
        </w:rPr>
        <w:t>truyền</w:t>
      </w:r>
      <w:r>
        <w:rPr>
          <w:color w:val="231F20"/>
          <w:spacing w:val="-11"/>
          <w:w w:val="105"/>
        </w:rPr>
        <w:t> </w:t>
      </w:r>
      <w:r>
        <w:rPr>
          <w:color w:val="231F20"/>
          <w:w w:val="105"/>
        </w:rPr>
        <w:t>sang</w:t>
      </w:r>
      <w:r>
        <w:rPr>
          <w:color w:val="231F20"/>
          <w:spacing w:val="-11"/>
          <w:w w:val="105"/>
        </w:rPr>
        <w:t> </w:t>
      </w:r>
      <w:r>
        <w:rPr>
          <w:color w:val="231F20"/>
          <w:w w:val="105"/>
        </w:rPr>
        <w:t>Trung</w:t>
      </w:r>
      <w:r>
        <w:rPr>
          <w:color w:val="231F20"/>
          <w:spacing w:val="-11"/>
          <w:w w:val="105"/>
        </w:rPr>
        <w:t> </w:t>
      </w:r>
      <w:r>
        <w:rPr>
          <w:color w:val="231F20"/>
          <w:w w:val="105"/>
        </w:rPr>
        <w:t>Quốc,</w:t>
      </w:r>
      <w:r>
        <w:rPr>
          <w:color w:val="231F20"/>
          <w:spacing w:val="-11"/>
          <w:w w:val="105"/>
        </w:rPr>
        <w:t> </w:t>
      </w:r>
      <w:r>
        <w:rPr>
          <w:color w:val="231F20"/>
          <w:w w:val="105"/>
        </w:rPr>
        <w:t>người</w:t>
      </w:r>
      <w:r>
        <w:rPr>
          <w:color w:val="231F20"/>
          <w:spacing w:val="-11"/>
          <w:w w:val="105"/>
        </w:rPr>
        <w:t> </w:t>
      </w:r>
      <w:r>
        <w:rPr>
          <w:color w:val="231F20"/>
          <w:w w:val="105"/>
        </w:rPr>
        <w:t>xưa cũng</w:t>
      </w:r>
      <w:r>
        <w:rPr>
          <w:color w:val="231F20"/>
          <w:spacing w:val="-2"/>
          <w:w w:val="105"/>
        </w:rPr>
        <w:t> </w:t>
      </w:r>
      <w:r>
        <w:rPr>
          <w:color w:val="231F20"/>
          <w:w w:val="105"/>
        </w:rPr>
        <w:t>phát</w:t>
      </w:r>
      <w:r>
        <w:rPr>
          <w:color w:val="231F20"/>
          <w:spacing w:val="-2"/>
          <w:w w:val="105"/>
        </w:rPr>
        <w:t> </w:t>
      </w:r>
      <w:r>
        <w:rPr>
          <w:color w:val="231F20"/>
          <w:w w:val="105"/>
        </w:rPr>
        <w:t>hiện;</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tôi</w:t>
      </w:r>
      <w:r>
        <w:rPr>
          <w:color w:val="231F20"/>
          <w:spacing w:val="-2"/>
          <w:w w:val="105"/>
        </w:rPr>
        <w:t> </w:t>
      </w:r>
      <w:r>
        <w:rPr>
          <w:color w:val="231F20"/>
          <w:w w:val="105"/>
        </w:rPr>
        <w:t>nói</w:t>
      </w:r>
      <w:r>
        <w:rPr>
          <w:color w:val="231F20"/>
          <w:spacing w:val="-2"/>
          <w:w w:val="105"/>
        </w:rPr>
        <w:t> </w:t>
      </w:r>
      <w:r>
        <w:rPr>
          <w:color w:val="231F20"/>
          <w:w w:val="105"/>
        </w:rPr>
        <w:t>cổ</w:t>
      </w:r>
      <w:r>
        <w:rPr>
          <w:color w:val="231F20"/>
          <w:spacing w:val="-2"/>
          <w:w w:val="105"/>
        </w:rPr>
        <w:t> </w:t>
      </w:r>
      <w:r>
        <w:rPr>
          <w:color w:val="231F20"/>
          <w:w w:val="105"/>
        </w:rPr>
        <w:t>thánh</w:t>
      </w:r>
      <w:r>
        <w:rPr>
          <w:color w:val="231F20"/>
          <w:spacing w:val="-2"/>
          <w:w w:val="105"/>
        </w:rPr>
        <w:t> </w:t>
      </w:r>
      <w:r>
        <w:rPr>
          <w:color w:val="231F20"/>
          <w:w w:val="105"/>
        </w:rPr>
        <w:t>tiên</w:t>
      </w:r>
      <w:r>
        <w:rPr>
          <w:color w:val="231F20"/>
          <w:spacing w:val="-2"/>
          <w:w w:val="105"/>
        </w:rPr>
        <w:t> </w:t>
      </w:r>
      <w:r>
        <w:rPr>
          <w:color w:val="231F20"/>
          <w:w w:val="105"/>
        </w:rPr>
        <w:t>hiền</w:t>
      </w:r>
      <w:r>
        <w:rPr>
          <w:color w:val="231F20"/>
          <w:spacing w:val="-2"/>
          <w:w w:val="105"/>
        </w:rPr>
        <w:t> </w:t>
      </w:r>
      <w:r>
        <w:rPr>
          <w:color w:val="231F20"/>
          <w:w w:val="105"/>
        </w:rPr>
        <w:t>là</w:t>
      </w:r>
      <w:r>
        <w:rPr>
          <w:color w:val="231F20"/>
          <w:spacing w:val="-2"/>
          <w:w w:val="105"/>
        </w:rPr>
        <w:t> </w:t>
      </w:r>
      <w:r>
        <w:rPr>
          <w:color w:val="231F20"/>
          <w:w w:val="105"/>
        </w:rPr>
        <w:t>Phật,</w:t>
      </w:r>
      <w:r>
        <w:rPr>
          <w:color w:val="231F20"/>
          <w:spacing w:val="-2"/>
          <w:w w:val="105"/>
        </w:rPr>
        <w:t> </w:t>
      </w:r>
      <w:r>
        <w:rPr>
          <w:color w:val="231F20"/>
          <w:w w:val="105"/>
        </w:rPr>
        <w:t>Bồ tát hóa thân. Đúng vậy, chẳng giả, họ nói giống như Phật. Thánh hiền dạy chúng ta Ngũ Luân, Ngũ Thường, Tứ Duy, Bát Đức, đức Phật cũng giảng những điều ấy.</w:t>
      </w:r>
    </w:p>
    <w:p>
      <w:pPr>
        <w:pStyle w:val="BodyText"/>
        <w:spacing w:line="297" w:lineRule="auto" w:before="143"/>
        <w:ind w:left="387" w:right="115" w:firstLine="453"/>
      </w:pPr>
      <w:r>
        <w:rPr>
          <w:color w:val="231F20"/>
          <w:w w:val="105"/>
        </w:rPr>
        <w:t>Ngũ Luân là nói về quan hệ. Ta và hết thảy mọi người có quan hệ gì? Ta và hết thảy động vật có quan hệ gì? Với hết thảy thực vật có quan hệ gì? Với núi, sông, đại địa có quan hệ gì? Với toàn thể vũ trụ có quan hệ gì? Đấy là luân lý,</w:t>
      </w:r>
      <w:r>
        <w:rPr>
          <w:color w:val="231F20"/>
          <w:spacing w:val="-3"/>
          <w:w w:val="105"/>
        </w:rPr>
        <w:t> </w:t>
      </w:r>
      <w:r>
        <w:rPr>
          <w:color w:val="231F20"/>
          <w:w w:val="105"/>
        </w:rPr>
        <w:t>nói</w:t>
      </w:r>
      <w:r>
        <w:rPr>
          <w:color w:val="231F20"/>
          <w:spacing w:val="-3"/>
          <w:w w:val="105"/>
        </w:rPr>
        <w:t> </w:t>
      </w:r>
      <w:r>
        <w:rPr>
          <w:color w:val="231F20"/>
          <w:w w:val="105"/>
        </w:rPr>
        <w:t>về</w:t>
      </w:r>
      <w:r>
        <w:rPr>
          <w:color w:val="231F20"/>
          <w:spacing w:val="-3"/>
          <w:w w:val="105"/>
        </w:rPr>
        <w:t> </w:t>
      </w:r>
      <w:r>
        <w:rPr>
          <w:color w:val="231F20"/>
          <w:w w:val="105"/>
        </w:rPr>
        <w:t>các</w:t>
      </w:r>
      <w:r>
        <w:rPr>
          <w:color w:val="231F20"/>
          <w:spacing w:val="-3"/>
          <w:w w:val="105"/>
        </w:rPr>
        <w:t> </w:t>
      </w:r>
      <w:r>
        <w:rPr>
          <w:color w:val="231F20"/>
          <w:w w:val="105"/>
        </w:rPr>
        <w:t>mối</w:t>
      </w:r>
      <w:r>
        <w:rPr>
          <w:color w:val="231F20"/>
          <w:spacing w:val="-3"/>
          <w:w w:val="105"/>
        </w:rPr>
        <w:t> </w:t>
      </w:r>
      <w:r>
        <w:rPr>
          <w:color w:val="231F20"/>
          <w:w w:val="105"/>
        </w:rPr>
        <w:t>quan</w:t>
      </w:r>
      <w:r>
        <w:rPr>
          <w:color w:val="231F20"/>
          <w:spacing w:val="-3"/>
          <w:w w:val="105"/>
        </w:rPr>
        <w:t> </w:t>
      </w:r>
      <w:r>
        <w:rPr>
          <w:color w:val="231F20"/>
          <w:w w:val="105"/>
        </w:rPr>
        <w:t>hệ.</w:t>
      </w:r>
      <w:r>
        <w:rPr>
          <w:color w:val="231F20"/>
          <w:spacing w:val="-3"/>
          <w:w w:val="105"/>
        </w:rPr>
        <w:t> </w:t>
      </w:r>
      <w:r>
        <w:rPr>
          <w:color w:val="231F20"/>
          <w:w w:val="105"/>
        </w:rPr>
        <w:t>Giảng</w:t>
      </w:r>
      <w:r>
        <w:rPr>
          <w:color w:val="231F20"/>
          <w:spacing w:val="-3"/>
          <w:w w:val="105"/>
        </w:rPr>
        <w:t> </w:t>
      </w:r>
      <w:r>
        <w:rPr>
          <w:color w:val="231F20"/>
          <w:w w:val="105"/>
        </w:rPr>
        <w:t>quan</w:t>
      </w:r>
      <w:r>
        <w:rPr>
          <w:color w:val="231F20"/>
          <w:spacing w:val="-3"/>
          <w:w w:val="105"/>
        </w:rPr>
        <w:t> </w:t>
      </w:r>
      <w:r>
        <w:rPr>
          <w:color w:val="231F20"/>
          <w:w w:val="105"/>
        </w:rPr>
        <w:t>hệ</w:t>
      </w:r>
      <w:r>
        <w:rPr>
          <w:color w:val="231F20"/>
          <w:spacing w:val="-3"/>
          <w:w w:val="105"/>
        </w:rPr>
        <w:t> </w:t>
      </w:r>
      <w:r>
        <w:rPr>
          <w:color w:val="231F20"/>
          <w:w w:val="105"/>
        </w:rPr>
        <w:t>thấu</w:t>
      </w:r>
      <w:r>
        <w:rPr>
          <w:color w:val="231F20"/>
          <w:spacing w:val="-3"/>
          <w:w w:val="105"/>
        </w:rPr>
        <w:t> </w:t>
      </w:r>
      <w:r>
        <w:rPr>
          <w:color w:val="231F20"/>
          <w:w w:val="105"/>
        </w:rPr>
        <w:t>triệt</w:t>
      </w:r>
      <w:r>
        <w:rPr>
          <w:color w:val="231F20"/>
          <w:spacing w:val="-3"/>
          <w:w w:val="105"/>
        </w:rPr>
        <w:t> </w:t>
      </w:r>
      <w:r>
        <w:rPr>
          <w:color w:val="231F20"/>
          <w:w w:val="105"/>
        </w:rPr>
        <w:t>và</w:t>
      </w:r>
      <w:r>
        <w:rPr>
          <w:color w:val="231F20"/>
          <w:spacing w:val="-3"/>
          <w:w w:val="105"/>
        </w:rPr>
        <w:t> </w:t>
      </w:r>
      <w:r>
        <w:rPr>
          <w:color w:val="231F20"/>
          <w:w w:val="105"/>
        </w:rPr>
        <w:t>viên mãn nhất là nền giáo dục của đức Phật! Quan hệ gì vậy? Nhất thể. Phát hiện toàn thể vũ trụ là một sinh mạng, có chung một thể; hết thảy chúng sinh và ta là nhất thể. Nếu quý vị hiểu rõ ràng mối quan hệ ấy, chấp nhận nó, quý vị</w:t>
      </w:r>
      <w:r>
        <w:rPr>
          <w:color w:val="231F20"/>
          <w:spacing w:val="40"/>
          <w:w w:val="105"/>
        </w:rPr>
        <w:t> </w:t>
      </w:r>
      <w:r>
        <w:rPr>
          <w:color w:val="231F20"/>
          <w:w w:val="105"/>
        </w:rPr>
        <w:t>sẽ yêu thương con người, chẳng hại người; hại người là</w:t>
      </w:r>
      <w:r>
        <w:rPr>
          <w:color w:val="231F20"/>
          <w:spacing w:val="80"/>
          <w:w w:val="150"/>
        </w:rPr>
        <w:t> </w:t>
      </w:r>
      <w:r>
        <w:rPr>
          <w:color w:val="231F20"/>
          <w:w w:val="105"/>
        </w:rPr>
        <w:t>hại chính mình.</w:t>
      </w:r>
    </w:p>
    <w:p>
      <w:pPr>
        <w:spacing w:line="297" w:lineRule="auto" w:before="146"/>
        <w:ind w:left="387" w:right="120" w:firstLine="453"/>
        <w:jc w:val="both"/>
        <w:rPr>
          <w:sz w:val="34"/>
        </w:rPr>
      </w:pPr>
      <w:r>
        <w:rPr>
          <w:color w:val="231F20"/>
          <w:w w:val="105"/>
          <w:sz w:val="34"/>
        </w:rPr>
        <w:t>Người trong thế gian dẫu đáng ghét đến mấy đi nữa vẫn là chính mình, chẳng phải là người ngoài, quý vị có thể chỉ </w:t>
      </w:r>
      <w:r>
        <w:rPr>
          <w:color w:val="231F20"/>
          <w:spacing w:val="-2"/>
          <w:w w:val="105"/>
          <w:sz w:val="34"/>
        </w:rPr>
        <w:t>trích</w:t>
      </w:r>
      <w:r>
        <w:rPr>
          <w:color w:val="231F20"/>
          <w:spacing w:val="-21"/>
          <w:w w:val="105"/>
          <w:sz w:val="34"/>
        </w:rPr>
        <w:t> </w:t>
      </w:r>
      <w:r>
        <w:rPr>
          <w:color w:val="231F20"/>
          <w:spacing w:val="-2"/>
          <w:w w:val="105"/>
          <w:sz w:val="34"/>
        </w:rPr>
        <w:t>kẻ</w:t>
      </w:r>
      <w:r>
        <w:rPr>
          <w:color w:val="231F20"/>
          <w:spacing w:val="-20"/>
          <w:w w:val="105"/>
          <w:sz w:val="34"/>
        </w:rPr>
        <w:t> </w:t>
      </w:r>
      <w:r>
        <w:rPr>
          <w:color w:val="231F20"/>
          <w:spacing w:val="-2"/>
          <w:w w:val="105"/>
          <w:sz w:val="34"/>
        </w:rPr>
        <w:t>ấy</w:t>
      </w:r>
      <w:r>
        <w:rPr>
          <w:color w:val="231F20"/>
          <w:spacing w:val="-20"/>
          <w:w w:val="105"/>
          <w:sz w:val="34"/>
        </w:rPr>
        <w:t> </w:t>
      </w:r>
      <w:r>
        <w:rPr>
          <w:color w:val="231F20"/>
          <w:spacing w:val="-2"/>
          <w:w w:val="105"/>
          <w:sz w:val="34"/>
        </w:rPr>
        <w:t>hay</w:t>
      </w:r>
      <w:r>
        <w:rPr>
          <w:color w:val="231F20"/>
          <w:spacing w:val="-21"/>
          <w:w w:val="105"/>
          <w:sz w:val="34"/>
        </w:rPr>
        <w:t> </w:t>
      </w:r>
      <w:r>
        <w:rPr>
          <w:color w:val="231F20"/>
          <w:spacing w:val="-2"/>
          <w:w w:val="105"/>
          <w:sz w:val="34"/>
        </w:rPr>
        <w:t>chăng?</w:t>
      </w:r>
      <w:r>
        <w:rPr>
          <w:color w:val="231F20"/>
          <w:spacing w:val="-20"/>
          <w:w w:val="105"/>
          <w:sz w:val="34"/>
        </w:rPr>
        <w:t> </w:t>
      </w:r>
      <w:r>
        <w:rPr>
          <w:color w:val="231F20"/>
          <w:spacing w:val="-2"/>
          <w:w w:val="105"/>
          <w:sz w:val="34"/>
        </w:rPr>
        <w:t>Quý</w:t>
      </w:r>
      <w:r>
        <w:rPr>
          <w:color w:val="231F20"/>
          <w:spacing w:val="-20"/>
          <w:w w:val="105"/>
          <w:sz w:val="34"/>
        </w:rPr>
        <w:t> </w:t>
      </w:r>
      <w:r>
        <w:rPr>
          <w:color w:val="231F20"/>
          <w:spacing w:val="-2"/>
          <w:w w:val="105"/>
          <w:sz w:val="34"/>
        </w:rPr>
        <w:t>vị</w:t>
      </w:r>
      <w:r>
        <w:rPr>
          <w:color w:val="231F20"/>
          <w:spacing w:val="-21"/>
          <w:w w:val="105"/>
          <w:sz w:val="34"/>
        </w:rPr>
        <w:t> </w:t>
      </w:r>
      <w:r>
        <w:rPr>
          <w:color w:val="231F20"/>
          <w:spacing w:val="-2"/>
          <w:w w:val="105"/>
          <w:sz w:val="34"/>
        </w:rPr>
        <w:t>có</w:t>
      </w:r>
      <w:r>
        <w:rPr>
          <w:color w:val="231F20"/>
          <w:spacing w:val="-20"/>
          <w:w w:val="105"/>
          <w:sz w:val="34"/>
        </w:rPr>
        <w:t> </w:t>
      </w:r>
      <w:r>
        <w:rPr>
          <w:color w:val="231F20"/>
          <w:spacing w:val="-2"/>
          <w:w w:val="105"/>
          <w:sz w:val="34"/>
        </w:rPr>
        <w:t>thể</w:t>
      </w:r>
      <w:r>
        <w:rPr>
          <w:color w:val="231F20"/>
          <w:spacing w:val="-20"/>
          <w:w w:val="105"/>
          <w:sz w:val="34"/>
        </w:rPr>
        <w:t> </w:t>
      </w:r>
      <w:r>
        <w:rPr>
          <w:color w:val="231F20"/>
          <w:spacing w:val="-2"/>
          <w:w w:val="105"/>
          <w:sz w:val="34"/>
        </w:rPr>
        <w:t>gây</w:t>
      </w:r>
      <w:r>
        <w:rPr>
          <w:color w:val="231F20"/>
          <w:spacing w:val="-21"/>
          <w:w w:val="105"/>
          <w:sz w:val="34"/>
        </w:rPr>
        <w:t> </w:t>
      </w:r>
      <w:r>
        <w:rPr>
          <w:color w:val="231F20"/>
          <w:spacing w:val="-2"/>
          <w:w w:val="105"/>
          <w:sz w:val="34"/>
        </w:rPr>
        <w:t>tổn</w:t>
      </w:r>
      <w:r>
        <w:rPr>
          <w:color w:val="231F20"/>
          <w:spacing w:val="-20"/>
          <w:w w:val="105"/>
          <w:sz w:val="34"/>
        </w:rPr>
        <w:t> </w:t>
      </w:r>
      <w:r>
        <w:rPr>
          <w:color w:val="231F20"/>
          <w:spacing w:val="-2"/>
          <w:w w:val="105"/>
          <w:sz w:val="34"/>
        </w:rPr>
        <w:t>hại</w:t>
      </w:r>
      <w:r>
        <w:rPr>
          <w:color w:val="231F20"/>
          <w:spacing w:val="-20"/>
          <w:w w:val="105"/>
          <w:sz w:val="34"/>
        </w:rPr>
        <w:t> </w:t>
      </w:r>
      <w:r>
        <w:rPr>
          <w:color w:val="231F20"/>
          <w:spacing w:val="-2"/>
          <w:w w:val="105"/>
          <w:sz w:val="34"/>
        </w:rPr>
        <w:t>cho</w:t>
      </w:r>
      <w:r>
        <w:rPr>
          <w:color w:val="231F20"/>
          <w:spacing w:val="-21"/>
          <w:w w:val="105"/>
          <w:sz w:val="34"/>
        </w:rPr>
        <w:t> </w:t>
      </w:r>
      <w:r>
        <w:rPr>
          <w:color w:val="231F20"/>
          <w:spacing w:val="-2"/>
          <w:w w:val="105"/>
          <w:sz w:val="34"/>
        </w:rPr>
        <w:t>người</w:t>
      </w:r>
      <w:r>
        <w:rPr>
          <w:color w:val="231F20"/>
          <w:spacing w:val="-20"/>
          <w:w w:val="105"/>
          <w:sz w:val="34"/>
        </w:rPr>
        <w:t> </w:t>
      </w:r>
      <w:r>
        <w:rPr>
          <w:color w:val="231F20"/>
          <w:spacing w:val="-2"/>
          <w:w w:val="105"/>
          <w:sz w:val="34"/>
        </w:rPr>
        <w:t>ấy </w:t>
      </w:r>
      <w:r>
        <w:rPr>
          <w:color w:val="231F20"/>
          <w:w w:val="105"/>
          <w:sz w:val="34"/>
        </w:rPr>
        <w:t>hay</w:t>
      </w:r>
      <w:r>
        <w:rPr>
          <w:color w:val="231F20"/>
          <w:spacing w:val="-5"/>
          <w:w w:val="105"/>
          <w:sz w:val="34"/>
        </w:rPr>
        <w:t> </w:t>
      </w:r>
      <w:r>
        <w:rPr>
          <w:color w:val="231F20"/>
          <w:w w:val="105"/>
          <w:sz w:val="34"/>
        </w:rPr>
        <w:t>chăng?</w:t>
      </w:r>
      <w:r>
        <w:rPr>
          <w:color w:val="231F20"/>
          <w:spacing w:val="-5"/>
          <w:w w:val="105"/>
          <w:sz w:val="34"/>
        </w:rPr>
        <w:t> </w:t>
      </w:r>
      <w:r>
        <w:rPr>
          <w:color w:val="231F20"/>
          <w:w w:val="105"/>
          <w:sz w:val="34"/>
        </w:rPr>
        <w:t>Chẳng</w:t>
      </w:r>
      <w:r>
        <w:rPr>
          <w:color w:val="231F20"/>
          <w:spacing w:val="-5"/>
          <w:w w:val="105"/>
          <w:sz w:val="34"/>
        </w:rPr>
        <w:t> </w:t>
      </w:r>
      <w:r>
        <w:rPr>
          <w:color w:val="231F20"/>
          <w:w w:val="105"/>
          <w:sz w:val="34"/>
        </w:rPr>
        <w:t>thể,</w:t>
      </w:r>
      <w:r>
        <w:rPr>
          <w:color w:val="231F20"/>
          <w:spacing w:val="-5"/>
          <w:w w:val="105"/>
          <w:sz w:val="34"/>
        </w:rPr>
        <w:t> </w:t>
      </w:r>
      <w:r>
        <w:rPr>
          <w:color w:val="231F20"/>
          <w:w w:val="105"/>
          <w:sz w:val="34"/>
        </w:rPr>
        <w:t>mà</w:t>
      </w:r>
      <w:r>
        <w:rPr>
          <w:color w:val="231F20"/>
          <w:spacing w:val="-5"/>
          <w:w w:val="105"/>
          <w:sz w:val="34"/>
        </w:rPr>
        <w:t> </w:t>
      </w:r>
      <w:r>
        <w:rPr>
          <w:color w:val="231F20"/>
          <w:w w:val="105"/>
          <w:sz w:val="34"/>
        </w:rPr>
        <w:t>phải</w:t>
      </w:r>
      <w:r>
        <w:rPr>
          <w:color w:val="231F20"/>
          <w:spacing w:val="-5"/>
          <w:w w:val="105"/>
          <w:sz w:val="34"/>
        </w:rPr>
        <w:t> </w:t>
      </w:r>
      <w:r>
        <w:rPr>
          <w:color w:val="231F20"/>
          <w:w w:val="105"/>
          <w:sz w:val="34"/>
        </w:rPr>
        <w:t>là</w:t>
      </w:r>
      <w:r>
        <w:rPr>
          <w:color w:val="231F20"/>
          <w:spacing w:val="-5"/>
          <w:w w:val="105"/>
          <w:sz w:val="34"/>
        </w:rPr>
        <w:t> </w:t>
      </w:r>
      <w:r>
        <w:rPr>
          <w:color w:val="231F20"/>
          <w:w w:val="105"/>
          <w:sz w:val="34"/>
        </w:rPr>
        <w:t>như</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nào?</w:t>
      </w:r>
      <w:r>
        <w:rPr>
          <w:color w:val="231F20"/>
          <w:spacing w:val="-5"/>
          <w:w w:val="105"/>
          <w:sz w:val="34"/>
        </w:rPr>
        <w:t> </w:t>
      </w:r>
      <w:r>
        <w:rPr>
          <w:color w:val="231F20"/>
          <w:w w:val="105"/>
          <w:sz w:val="34"/>
        </w:rPr>
        <w:t>Phải</w:t>
      </w:r>
      <w:r>
        <w:rPr>
          <w:color w:val="231F20"/>
          <w:spacing w:val="-5"/>
          <w:w w:val="105"/>
          <w:sz w:val="34"/>
        </w:rPr>
        <w:t> </w:t>
      </w:r>
      <w:r>
        <w:rPr>
          <w:color w:val="231F20"/>
          <w:w w:val="105"/>
          <w:sz w:val="34"/>
        </w:rPr>
        <w:t>dạy</w:t>
      </w:r>
      <w:r>
        <w:rPr>
          <w:color w:val="231F20"/>
          <w:spacing w:val="-5"/>
          <w:w w:val="105"/>
          <w:sz w:val="34"/>
        </w:rPr>
        <w:t> </w:t>
      </w:r>
      <w:r>
        <w:rPr>
          <w:color w:val="231F20"/>
          <w:w w:val="105"/>
          <w:sz w:val="34"/>
        </w:rPr>
        <w:t>dỗ kẻ</w:t>
      </w:r>
      <w:r>
        <w:rPr>
          <w:color w:val="231F20"/>
          <w:spacing w:val="-9"/>
          <w:w w:val="105"/>
          <w:sz w:val="34"/>
        </w:rPr>
        <w:t> </w:t>
      </w:r>
      <w:r>
        <w:rPr>
          <w:color w:val="231F20"/>
          <w:w w:val="105"/>
          <w:sz w:val="34"/>
        </w:rPr>
        <w:t>ấy,</w:t>
      </w:r>
      <w:r>
        <w:rPr>
          <w:color w:val="231F20"/>
          <w:spacing w:val="-9"/>
          <w:w w:val="105"/>
          <w:sz w:val="34"/>
        </w:rPr>
        <w:t> </w:t>
      </w:r>
      <w:r>
        <w:rPr>
          <w:color w:val="231F20"/>
          <w:w w:val="105"/>
          <w:sz w:val="34"/>
        </w:rPr>
        <w:t>giúp</w:t>
      </w:r>
      <w:r>
        <w:rPr>
          <w:color w:val="231F20"/>
          <w:spacing w:val="-9"/>
          <w:w w:val="105"/>
          <w:sz w:val="34"/>
        </w:rPr>
        <w:t> </w:t>
      </w:r>
      <w:r>
        <w:rPr>
          <w:color w:val="231F20"/>
          <w:w w:val="105"/>
          <w:sz w:val="34"/>
        </w:rPr>
        <w:t>cho</w:t>
      </w:r>
      <w:r>
        <w:rPr>
          <w:color w:val="231F20"/>
          <w:spacing w:val="-10"/>
          <w:w w:val="105"/>
          <w:sz w:val="34"/>
        </w:rPr>
        <w:t> </w:t>
      </w:r>
      <w:r>
        <w:rPr>
          <w:color w:val="231F20"/>
          <w:w w:val="105"/>
          <w:sz w:val="34"/>
        </w:rPr>
        <w:t>kẻ</w:t>
      </w:r>
      <w:r>
        <w:rPr>
          <w:color w:val="231F20"/>
          <w:spacing w:val="-9"/>
          <w:w w:val="105"/>
          <w:sz w:val="34"/>
        </w:rPr>
        <w:t> </w:t>
      </w:r>
      <w:r>
        <w:rPr>
          <w:color w:val="231F20"/>
          <w:w w:val="105"/>
          <w:sz w:val="34"/>
        </w:rPr>
        <w:t>ấy</w:t>
      </w:r>
      <w:r>
        <w:rPr>
          <w:color w:val="231F20"/>
          <w:spacing w:val="-9"/>
          <w:w w:val="105"/>
          <w:sz w:val="34"/>
        </w:rPr>
        <w:t> </w:t>
      </w:r>
      <w:r>
        <w:rPr>
          <w:color w:val="231F20"/>
          <w:w w:val="105"/>
          <w:sz w:val="34"/>
        </w:rPr>
        <w:t>quay</w:t>
      </w:r>
      <w:r>
        <w:rPr>
          <w:color w:val="231F20"/>
          <w:spacing w:val="-9"/>
          <w:w w:val="105"/>
          <w:sz w:val="34"/>
        </w:rPr>
        <w:t> </w:t>
      </w:r>
      <w:r>
        <w:rPr>
          <w:color w:val="231F20"/>
          <w:w w:val="105"/>
          <w:sz w:val="34"/>
        </w:rPr>
        <w:t>đầu.</w:t>
      </w:r>
      <w:r>
        <w:rPr>
          <w:color w:val="231F20"/>
          <w:spacing w:val="-9"/>
          <w:w w:val="105"/>
          <w:sz w:val="34"/>
        </w:rPr>
        <w:t> </w:t>
      </w:r>
      <w:r>
        <w:rPr>
          <w:color w:val="231F20"/>
          <w:w w:val="105"/>
          <w:sz w:val="34"/>
        </w:rPr>
        <w:t>Cổ</w:t>
      </w:r>
      <w:r>
        <w:rPr>
          <w:color w:val="231F20"/>
          <w:spacing w:val="-9"/>
          <w:w w:val="105"/>
          <w:sz w:val="34"/>
        </w:rPr>
        <w:t> </w:t>
      </w:r>
      <w:r>
        <w:rPr>
          <w:color w:val="231F20"/>
          <w:w w:val="105"/>
          <w:sz w:val="34"/>
        </w:rPr>
        <w:t>nhân</w:t>
      </w:r>
      <w:r>
        <w:rPr>
          <w:color w:val="231F20"/>
          <w:spacing w:val="-9"/>
          <w:w w:val="105"/>
          <w:sz w:val="34"/>
        </w:rPr>
        <w:t> </w:t>
      </w:r>
      <w:r>
        <w:rPr>
          <w:color w:val="231F20"/>
          <w:w w:val="105"/>
          <w:sz w:val="34"/>
        </w:rPr>
        <w:t>nói</w:t>
      </w:r>
      <w:r>
        <w:rPr>
          <w:color w:val="231F20"/>
          <w:spacing w:val="-10"/>
          <w:w w:val="105"/>
          <w:sz w:val="34"/>
        </w:rPr>
        <w:t> </w:t>
      </w:r>
      <w:r>
        <w:rPr>
          <w:color w:val="231F20"/>
          <w:w w:val="105"/>
          <w:sz w:val="34"/>
        </w:rPr>
        <w:t>con</w:t>
      </w:r>
      <w:r>
        <w:rPr>
          <w:color w:val="231F20"/>
          <w:spacing w:val="-9"/>
          <w:w w:val="105"/>
          <w:sz w:val="34"/>
        </w:rPr>
        <w:t> </w:t>
      </w:r>
      <w:r>
        <w:rPr>
          <w:color w:val="231F20"/>
          <w:w w:val="105"/>
          <w:sz w:val="34"/>
        </w:rPr>
        <w:t>người</w:t>
      </w:r>
      <w:r>
        <w:rPr>
          <w:color w:val="231F20"/>
          <w:spacing w:val="-9"/>
          <w:w w:val="105"/>
          <w:sz w:val="34"/>
        </w:rPr>
        <w:t> </w:t>
      </w:r>
      <w:r>
        <w:rPr>
          <w:color w:val="231F20"/>
          <w:w w:val="105"/>
          <w:sz w:val="34"/>
        </w:rPr>
        <w:t>tánh vốn</w:t>
      </w:r>
      <w:r>
        <w:rPr>
          <w:color w:val="231F20"/>
          <w:spacing w:val="-23"/>
          <w:w w:val="105"/>
          <w:sz w:val="34"/>
        </w:rPr>
        <w:t> </w:t>
      </w:r>
      <w:r>
        <w:rPr>
          <w:color w:val="231F20"/>
          <w:w w:val="105"/>
          <w:sz w:val="34"/>
        </w:rPr>
        <w:t>lành:</w:t>
      </w:r>
      <w:r>
        <w:rPr>
          <w:color w:val="231F20"/>
          <w:spacing w:val="-22"/>
          <w:w w:val="105"/>
          <w:sz w:val="34"/>
        </w:rPr>
        <w:t> </w:t>
      </w:r>
      <w:r>
        <w:rPr>
          <w:i/>
          <w:color w:val="231F20"/>
          <w:w w:val="105"/>
          <w:sz w:val="34"/>
        </w:rPr>
        <w:t>“Nhân</w:t>
      </w:r>
      <w:r>
        <w:rPr>
          <w:i/>
          <w:color w:val="231F20"/>
          <w:spacing w:val="-22"/>
          <w:w w:val="105"/>
          <w:sz w:val="34"/>
        </w:rPr>
        <w:t> </w:t>
      </w:r>
      <w:r>
        <w:rPr>
          <w:i/>
          <w:color w:val="231F20"/>
          <w:w w:val="105"/>
          <w:sz w:val="34"/>
        </w:rPr>
        <w:t>chi</w:t>
      </w:r>
      <w:r>
        <w:rPr>
          <w:i/>
          <w:color w:val="231F20"/>
          <w:spacing w:val="-23"/>
          <w:w w:val="105"/>
          <w:sz w:val="34"/>
        </w:rPr>
        <w:t> </w:t>
      </w:r>
      <w:r>
        <w:rPr>
          <w:i/>
          <w:color w:val="231F20"/>
          <w:w w:val="105"/>
          <w:sz w:val="34"/>
        </w:rPr>
        <w:t>sơ,</w:t>
      </w:r>
      <w:r>
        <w:rPr>
          <w:i/>
          <w:color w:val="231F20"/>
          <w:spacing w:val="-22"/>
          <w:w w:val="105"/>
          <w:sz w:val="34"/>
        </w:rPr>
        <w:t> </w:t>
      </w:r>
      <w:r>
        <w:rPr>
          <w:i/>
          <w:color w:val="231F20"/>
          <w:w w:val="105"/>
          <w:sz w:val="34"/>
        </w:rPr>
        <w:t>tánh</w:t>
      </w:r>
      <w:r>
        <w:rPr>
          <w:i/>
          <w:color w:val="231F20"/>
          <w:spacing w:val="-22"/>
          <w:w w:val="105"/>
          <w:sz w:val="34"/>
        </w:rPr>
        <w:t> </w:t>
      </w:r>
      <w:r>
        <w:rPr>
          <w:i/>
          <w:color w:val="231F20"/>
          <w:w w:val="105"/>
          <w:sz w:val="34"/>
        </w:rPr>
        <w:t>bổn</w:t>
      </w:r>
      <w:r>
        <w:rPr>
          <w:i/>
          <w:color w:val="231F20"/>
          <w:spacing w:val="-23"/>
          <w:w w:val="105"/>
          <w:sz w:val="34"/>
        </w:rPr>
        <w:t> </w:t>
      </w:r>
      <w:r>
        <w:rPr>
          <w:i/>
          <w:color w:val="231F20"/>
          <w:w w:val="105"/>
          <w:sz w:val="34"/>
        </w:rPr>
        <w:t>thiện”</w:t>
      </w:r>
      <w:r>
        <w:rPr>
          <w:i/>
          <w:color w:val="231F20"/>
          <w:spacing w:val="-22"/>
          <w:w w:val="105"/>
          <w:sz w:val="34"/>
        </w:rPr>
        <w:t> </w:t>
      </w:r>
      <w:r>
        <w:rPr>
          <w:color w:val="231F20"/>
          <w:w w:val="105"/>
          <w:sz w:val="34"/>
        </w:rPr>
        <w:t>(Con</w:t>
      </w:r>
      <w:r>
        <w:rPr>
          <w:color w:val="231F20"/>
          <w:spacing w:val="-22"/>
          <w:w w:val="105"/>
          <w:sz w:val="34"/>
        </w:rPr>
        <w:t> </w:t>
      </w:r>
      <w:r>
        <w:rPr>
          <w:color w:val="231F20"/>
          <w:w w:val="105"/>
          <w:sz w:val="34"/>
        </w:rPr>
        <w:t>người</w:t>
      </w:r>
      <w:r>
        <w:rPr>
          <w:color w:val="231F20"/>
          <w:spacing w:val="-23"/>
          <w:w w:val="105"/>
          <w:sz w:val="34"/>
        </w:rPr>
        <w:t> </w:t>
      </w:r>
      <w:r>
        <w:rPr>
          <w:color w:val="231F20"/>
          <w:w w:val="105"/>
          <w:sz w:val="34"/>
        </w:rPr>
        <w:t>ban</w:t>
      </w:r>
      <w:r>
        <w:rPr>
          <w:color w:val="231F20"/>
          <w:spacing w:val="-22"/>
          <w:w w:val="105"/>
          <w:sz w:val="34"/>
        </w:rPr>
        <w:t> </w:t>
      </w:r>
      <w:r>
        <w:rPr>
          <w:color w:val="231F20"/>
          <w:w w:val="105"/>
          <w:sz w:val="34"/>
        </w:rPr>
        <w:t>đầu tánh</w:t>
      </w:r>
      <w:r>
        <w:rPr>
          <w:color w:val="231F20"/>
          <w:spacing w:val="-8"/>
          <w:w w:val="105"/>
          <w:sz w:val="34"/>
        </w:rPr>
        <w:t> </w:t>
      </w:r>
      <w:r>
        <w:rPr>
          <w:color w:val="231F20"/>
          <w:w w:val="105"/>
          <w:sz w:val="34"/>
        </w:rPr>
        <w:t>vốn</w:t>
      </w:r>
      <w:r>
        <w:rPr>
          <w:color w:val="231F20"/>
          <w:spacing w:val="-8"/>
          <w:w w:val="105"/>
          <w:sz w:val="34"/>
        </w:rPr>
        <w:t> </w:t>
      </w:r>
      <w:r>
        <w:rPr>
          <w:color w:val="231F20"/>
          <w:w w:val="105"/>
          <w:sz w:val="34"/>
        </w:rPr>
        <w:t>lành).</w:t>
      </w:r>
      <w:r>
        <w:rPr>
          <w:color w:val="231F20"/>
          <w:spacing w:val="-9"/>
          <w:w w:val="105"/>
          <w:sz w:val="34"/>
        </w:rPr>
        <w:t> </w:t>
      </w:r>
      <w:r>
        <w:rPr>
          <w:color w:val="231F20"/>
          <w:w w:val="105"/>
          <w:sz w:val="34"/>
        </w:rPr>
        <w:t>Không</w:t>
      </w:r>
      <w:r>
        <w:rPr>
          <w:color w:val="231F20"/>
          <w:spacing w:val="-9"/>
          <w:w w:val="105"/>
          <w:sz w:val="34"/>
        </w:rPr>
        <w:t> </w:t>
      </w:r>
      <w:r>
        <w:rPr>
          <w:color w:val="231F20"/>
          <w:w w:val="105"/>
          <w:sz w:val="34"/>
        </w:rPr>
        <w:t>chỉ</w:t>
      </w:r>
      <w:r>
        <w:rPr>
          <w:color w:val="231F20"/>
          <w:spacing w:val="-9"/>
          <w:w w:val="105"/>
          <w:sz w:val="34"/>
        </w:rPr>
        <w:t> </w:t>
      </w:r>
      <w:r>
        <w:rPr>
          <w:color w:val="231F20"/>
          <w:w w:val="105"/>
          <w:sz w:val="34"/>
        </w:rPr>
        <w:t>con</w:t>
      </w:r>
      <w:r>
        <w:rPr>
          <w:color w:val="231F20"/>
          <w:spacing w:val="-8"/>
          <w:w w:val="105"/>
          <w:sz w:val="34"/>
        </w:rPr>
        <w:t> </w:t>
      </w:r>
      <w:r>
        <w:rPr>
          <w:color w:val="231F20"/>
          <w:w w:val="105"/>
          <w:sz w:val="34"/>
        </w:rPr>
        <w:t>người</w:t>
      </w:r>
      <w:r>
        <w:rPr>
          <w:color w:val="231F20"/>
          <w:spacing w:val="-8"/>
          <w:w w:val="105"/>
          <w:sz w:val="34"/>
        </w:rPr>
        <w:t> </w:t>
      </w:r>
      <w:r>
        <w:rPr>
          <w:color w:val="231F20"/>
          <w:w w:val="105"/>
          <w:sz w:val="34"/>
        </w:rPr>
        <w:t>tánh</w:t>
      </w:r>
      <w:r>
        <w:rPr>
          <w:color w:val="231F20"/>
          <w:spacing w:val="-8"/>
          <w:w w:val="105"/>
          <w:sz w:val="34"/>
        </w:rPr>
        <w:t> </w:t>
      </w:r>
      <w:r>
        <w:rPr>
          <w:color w:val="231F20"/>
          <w:w w:val="105"/>
          <w:sz w:val="34"/>
        </w:rPr>
        <w:t>vốn</w:t>
      </w:r>
      <w:r>
        <w:rPr>
          <w:color w:val="231F20"/>
          <w:spacing w:val="-8"/>
          <w:w w:val="105"/>
          <w:sz w:val="34"/>
        </w:rPr>
        <w:t> </w:t>
      </w:r>
      <w:r>
        <w:rPr>
          <w:color w:val="231F20"/>
          <w:w w:val="105"/>
          <w:sz w:val="34"/>
        </w:rPr>
        <w:t>lành,</w:t>
      </w:r>
      <w:r>
        <w:rPr>
          <w:color w:val="231F20"/>
          <w:spacing w:val="-8"/>
          <w:w w:val="105"/>
          <w:sz w:val="34"/>
        </w:rPr>
        <w:t> </w:t>
      </w:r>
      <w:r>
        <w:rPr>
          <w:color w:val="231F20"/>
          <w:w w:val="105"/>
          <w:sz w:val="34"/>
        </w:rPr>
        <w:t>mà</w:t>
      </w:r>
      <w:r>
        <w:rPr>
          <w:color w:val="231F20"/>
          <w:spacing w:val="-8"/>
          <w:w w:val="105"/>
          <w:sz w:val="34"/>
        </w:rPr>
        <w:t> </w:t>
      </w:r>
      <w:r>
        <w:rPr>
          <w:color w:val="231F20"/>
          <w:w w:val="105"/>
          <w:sz w:val="34"/>
        </w:rPr>
        <w:t>như kinh</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nói:</w:t>
      </w:r>
      <w:r>
        <w:rPr>
          <w:color w:val="231F20"/>
          <w:spacing w:val="-10"/>
          <w:w w:val="105"/>
          <w:sz w:val="34"/>
        </w:rPr>
        <w:t> </w:t>
      </w:r>
      <w:r>
        <w:rPr>
          <w:i/>
          <w:color w:val="231F20"/>
          <w:w w:val="105"/>
          <w:sz w:val="34"/>
        </w:rPr>
        <w:t>“Hết</w:t>
      </w:r>
      <w:r>
        <w:rPr>
          <w:i/>
          <w:color w:val="231F20"/>
          <w:spacing w:val="-11"/>
          <w:w w:val="105"/>
          <w:sz w:val="34"/>
        </w:rPr>
        <w:t> </w:t>
      </w:r>
      <w:r>
        <w:rPr>
          <w:i/>
          <w:color w:val="231F20"/>
          <w:w w:val="105"/>
          <w:sz w:val="34"/>
        </w:rPr>
        <w:t>thảy</w:t>
      </w:r>
      <w:r>
        <w:rPr>
          <w:i/>
          <w:color w:val="231F20"/>
          <w:spacing w:val="-11"/>
          <w:w w:val="105"/>
          <w:sz w:val="34"/>
        </w:rPr>
        <w:t> </w:t>
      </w:r>
      <w:r>
        <w:rPr>
          <w:i/>
          <w:color w:val="231F20"/>
          <w:w w:val="105"/>
          <w:sz w:val="34"/>
        </w:rPr>
        <w:t>chúng</w:t>
      </w:r>
      <w:r>
        <w:rPr>
          <w:i/>
          <w:color w:val="231F20"/>
          <w:spacing w:val="-11"/>
          <w:w w:val="105"/>
          <w:sz w:val="34"/>
        </w:rPr>
        <w:t> </w:t>
      </w:r>
      <w:r>
        <w:rPr>
          <w:i/>
          <w:color w:val="231F20"/>
          <w:w w:val="105"/>
          <w:sz w:val="34"/>
        </w:rPr>
        <w:t>sinh</w:t>
      </w:r>
      <w:r>
        <w:rPr>
          <w:i/>
          <w:color w:val="231F20"/>
          <w:spacing w:val="-11"/>
          <w:w w:val="105"/>
          <w:sz w:val="34"/>
        </w:rPr>
        <w:t> </w:t>
      </w:r>
      <w:r>
        <w:rPr>
          <w:i/>
          <w:color w:val="231F20"/>
          <w:w w:val="105"/>
          <w:sz w:val="34"/>
        </w:rPr>
        <w:t>đều</w:t>
      </w:r>
      <w:r>
        <w:rPr>
          <w:i/>
          <w:color w:val="231F20"/>
          <w:spacing w:val="-11"/>
          <w:w w:val="105"/>
          <w:sz w:val="34"/>
        </w:rPr>
        <w:t> </w:t>
      </w:r>
      <w:r>
        <w:rPr>
          <w:i/>
          <w:color w:val="231F20"/>
          <w:w w:val="105"/>
          <w:sz w:val="34"/>
        </w:rPr>
        <w:t>có</w:t>
      </w:r>
      <w:r>
        <w:rPr>
          <w:i/>
          <w:color w:val="231F20"/>
          <w:spacing w:val="-11"/>
          <w:w w:val="105"/>
          <w:sz w:val="34"/>
        </w:rPr>
        <w:t> </w:t>
      </w:r>
      <w:r>
        <w:rPr>
          <w:i/>
          <w:color w:val="231F20"/>
          <w:w w:val="105"/>
          <w:sz w:val="34"/>
        </w:rPr>
        <w:t>trí</w:t>
      </w:r>
      <w:r>
        <w:rPr>
          <w:i/>
          <w:color w:val="231F20"/>
          <w:spacing w:val="-11"/>
          <w:w w:val="105"/>
          <w:sz w:val="34"/>
        </w:rPr>
        <w:t> </w:t>
      </w:r>
      <w:r>
        <w:rPr>
          <w:i/>
          <w:color w:val="231F20"/>
          <w:w w:val="105"/>
          <w:sz w:val="34"/>
        </w:rPr>
        <w:t>tuệ</w:t>
      </w:r>
      <w:r>
        <w:rPr>
          <w:i/>
          <w:color w:val="231F20"/>
          <w:spacing w:val="-11"/>
          <w:w w:val="105"/>
          <w:sz w:val="34"/>
        </w:rPr>
        <w:t> </w:t>
      </w:r>
      <w:r>
        <w:rPr>
          <w:i/>
          <w:color w:val="231F20"/>
          <w:w w:val="105"/>
          <w:sz w:val="34"/>
        </w:rPr>
        <w:t>và</w:t>
      </w:r>
      <w:r>
        <w:rPr>
          <w:i/>
          <w:color w:val="231F20"/>
          <w:spacing w:val="-11"/>
          <w:w w:val="105"/>
          <w:sz w:val="34"/>
        </w:rPr>
        <w:t> </w:t>
      </w:r>
      <w:r>
        <w:rPr>
          <w:i/>
          <w:color w:val="231F20"/>
          <w:w w:val="105"/>
          <w:sz w:val="34"/>
        </w:rPr>
        <w:t>đức </w:t>
      </w:r>
      <w:r>
        <w:rPr>
          <w:i/>
          <w:color w:val="231F20"/>
          <w:sz w:val="34"/>
        </w:rPr>
        <w:t>tướng</w:t>
      </w:r>
      <w:r>
        <w:rPr>
          <w:i/>
          <w:color w:val="231F20"/>
          <w:spacing w:val="-1"/>
          <w:sz w:val="34"/>
        </w:rPr>
        <w:t> </w:t>
      </w:r>
      <w:r>
        <w:rPr>
          <w:i/>
          <w:color w:val="231F20"/>
          <w:sz w:val="34"/>
        </w:rPr>
        <w:t>của Như</w:t>
      </w:r>
      <w:r>
        <w:rPr>
          <w:i/>
          <w:color w:val="231F20"/>
          <w:spacing w:val="-1"/>
          <w:sz w:val="34"/>
        </w:rPr>
        <w:t> </w:t>
      </w:r>
      <w:r>
        <w:rPr>
          <w:i/>
          <w:color w:val="231F20"/>
          <w:sz w:val="34"/>
        </w:rPr>
        <w:t>Lai”</w:t>
      </w:r>
      <w:r>
        <w:rPr>
          <w:color w:val="231F20"/>
          <w:sz w:val="34"/>
        </w:rPr>
        <w:t>. </w:t>
      </w:r>
      <w:r>
        <w:rPr>
          <w:i/>
          <w:color w:val="231F20"/>
          <w:sz w:val="34"/>
        </w:rPr>
        <w:t>“Hết thảy</w:t>
      </w:r>
      <w:r>
        <w:rPr>
          <w:i/>
          <w:color w:val="231F20"/>
          <w:spacing w:val="-1"/>
          <w:sz w:val="34"/>
        </w:rPr>
        <w:t> </w:t>
      </w:r>
      <w:r>
        <w:rPr>
          <w:i/>
          <w:color w:val="231F20"/>
          <w:sz w:val="34"/>
        </w:rPr>
        <w:t>chúng sinh” </w:t>
      </w:r>
      <w:r>
        <w:rPr>
          <w:color w:val="231F20"/>
          <w:sz w:val="34"/>
        </w:rPr>
        <w:t>bao</w:t>
      </w:r>
      <w:r>
        <w:rPr>
          <w:color w:val="231F20"/>
          <w:spacing w:val="-1"/>
          <w:sz w:val="34"/>
        </w:rPr>
        <w:t> </w:t>
      </w:r>
      <w:r>
        <w:rPr>
          <w:color w:val="231F20"/>
          <w:sz w:val="34"/>
        </w:rPr>
        <w:t>gồm cây </w:t>
      </w:r>
      <w:r>
        <w:rPr>
          <w:color w:val="231F20"/>
          <w:spacing w:val="-4"/>
          <w:sz w:val="34"/>
        </w:rPr>
        <w:t>cối,</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05"/>
        </w:rPr>
        <w:t>hoa</w:t>
      </w:r>
      <w:r>
        <w:rPr>
          <w:color w:val="231F20"/>
          <w:spacing w:val="-4"/>
          <w:w w:val="105"/>
        </w:rPr>
        <w:t> </w:t>
      </w:r>
      <w:r>
        <w:rPr>
          <w:color w:val="231F20"/>
          <w:w w:val="105"/>
        </w:rPr>
        <w:t>cỏ,</w:t>
      </w:r>
      <w:r>
        <w:rPr>
          <w:color w:val="231F20"/>
          <w:spacing w:val="-4"/>
          <w:w w:val="105"/>
        </w:rPr>
        <w:t> </w:t>
      </w:r>
      <w:r>
        <w:rPr>
          <w:color w:val="231F20"/>
          <w:w w:val="105"/>
        </w:rPr>
        <w:t>bao</w:t>
      </w:r>
      <w:r>
        <w:rPr>
          <w:color w:val="231F20"/>
          <w:spacing w:val="-4"/>
          <w:w w:val="105"/>
        </w:rPr>
        <w:t> </w:t>
      </w:r>
      <w:r>
        <w:rPr>
          <w:color w:val="231F20"/>
          <w:w w:val="105"/>
        </w:rPr>
        <w:t>gồm</w:t>
      </w:r>
      <w:r>
        <w:rPr>
          <w:color w:val="231F20"/>
          <w:spacing w:val="-4"/>
          <w:w w:val="105"/>
        </w:rPr>
        <w:t> </w:t>
      </w:r>
      <w:r>
        <w:rPr>
          <w:color w:val="231F20"/>
          <w:w w:val="105"/>
        </w:rPr>
        <w:t>núi,</w:t>
      </w:r>
      <w:r>
        <w:rPr>
          <w:color w:val="231F20"/>
          <w:spacing w:val="-4"/>
          <w:w w:val="105"/>
        </w:rPr>
        <w:t> </w:t>
      </w:r>
      <w:r>
        <w:rPr>
          <w:color w:val="231F20"/>
          <w:w w:val="105"/>
        </w:rPr>
        <w:t>sông,</w:t>
      </w:r>
      <w:r>
        <w:rPr>
          <w:color w:val="231F20"/>
          <w:spacing w:val="-4"/>
          <w:w w:val="105"/>
        </w:rPr>
        <w:t> </w:t>
      </w:r>
      <w:r>
        <w:rPr>
          <w:color w:val="231F20"/>
          <w:w w:val="105"/>
        </w:rPr>
        <w:t>đại</w:t>
      </w:r>
      <w:r>
        <w:rPr>
          <w:color w:val="231F20"/>
          <w:spacing w:val="-4"/>
          <w:w w:val="105"/>
        </w:rPr>
        <w:t> </w:t>
      </w:r>
      <w:r>
        <w:rPr>
          <w:color w:val="231F20"/>
          <w:w w:val="105"/>
        </w:rPr>
        <w:t>địa,</w:t>
      </w:r>
      <w:r>
        <w:rPr>
          <w:color w:val="231F20"/>
          <w:spacing w:val="-4"/>
          <w:w w:val="105"/>
        </w:rPr>
        <w:t> </w:t>
      </w:r>
      <w:r>
        <w:rPr>
          <w:color w:val="231F20"/>
          <w:w w:val="105"/>
        </w:rPr>
        <w:t>bao</w:t>
      </w:r>
      <w:r>
        <w:rPr>
          <w:color w:val="231F20"/>
          <w:spacing w:val="-4"/>
          <w:w w:val="105"/>
        </w:rPr>
        <w:t> </w:t>
      </w:r>
      <w:r>
        <w:rPr>
          <w:color w:val="231F20"/>
          <w:w w:val="105"/>
        </w:rPr>
        <w:t>gồm</w:t>
      </w:r>
      <w:r>
        <w:rPr>
          <w:color w:val="231F20"/>
          <w:spacing w:val="-4"/>
          <w:w w:val="105"/>
        </w:rPr>
        <w:t> </w:t>
      </w:r>
      <w:r>
        <w:rPr>
          <w:color w:val="231F20"/>
          <w:w w:val="105"/>
        </w:rPr>
        <w:t>các</w:t>
      </w:r>
      <w:r>
        <w:rPr>
          <w:color w:val="231F20"/>
          <w:spacing w:val="-4"/>
          <w:w w:val="105"/>
        </w:rPr>
        <w:t> </w:t>
      </w:r>
      <w:r>
        <w:rPr>
          <w:color w:val="231F20"/>
          <w:w w:val="105"/>
        </w:rPr>
        <w:t>hiện</w:t>
      </w:r>
      <w:r>
        <w:rPr>
          <w:color w:val="231F20"/>
          <w:spacing w:val="-4"/>
          <w:w w:val="105"/>
        </w:rPr>
        <w:t> </w:t>
      </w:r>
      <w:r>
        <w:rPr>
          <w:color w:val="231F20"/>
          <w:w w:val="105"/>
        </w:rPr>
        <w:t>tượng thiên nhiên; trong bất luận hiện tượng nào cũng đều có trí tuệ, đức năng, tướng hảo. Nhất thể mà!</w:t>
      </w:r>
    </w:p>
    <w:p>
      <w:pPr>
        <w:pStyle w:val="BodyText"/>
        <w:spacing w:line="309" w:lineRule="auto" w:before="147"/>
        <w:ind w:left="103" w:right="399" w:firstLine="453"/>
      </w:pPr>
      <w:r>
        <w:rPr>
          <w:color w:val="231F20"/>
          <w:w w:val="105"/>
        </w:rPr>
        <w:t>Quan</w:t>
      </w:r>
      <w:r>
        <w:rPr>
          <w:color w:val="231F20"/>
          <w:spacing w:val="-10"/>
          <w:w w:val="105"/>
        </w:rPr>
        <w:t> </w:t>
      </w:r>
      <w:r>
        <w:rPr>
          <w:color w:val="231F20"/>
          <w:w w:val="105"/>
        </w:rPr>
        <w:t>niệm</w:t>
      </w:r>
      <w:r>
        <w:rPr>
          <w:color w:val="231F20"/>
          <w:spacing w:val="-10"/>
          <w:w w:val="105"/>
        </w:rPr>
        <w:t> </w:t>
      </w:r>
      <w:r>
        <w:rPr>
          <w:color w:val="231F20"/>
          <w:w w:val="105"/>
        </w:rPr>
        <w:t>giáo</w:t>
      </w:r>
      <w:r>
        <w:rPr>
          <w:color w:val="231F20"/>
          <w:spacing w:val="-11"/>
          <w:w w:val="105"/>
        </w:rPr>
        <w:t> </w:t>
      </w:r>
      <w:r>
        <w:rPr>
          <w:color w:val="231F20"/>
          <w:w w:val="105"/>
        </w:rPr>
        <w:t>học</w:t>
      </w:r>
      <w:r>
        <w:rPr>
          <w:color w:val="231F20"/>
          <w:spacing w:val="-10"/>
          <w:w w:val="105"/>
        </w:rPr>
        <w:t> </w:t>
      </w:r>
      <w:r>
        <w:rPr>
          <w:color w:val="231F20"/>
          <w:w w:val="105"/>
        </w:rPr>
        <w:t>của</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và</w:t>
      </w:r>
      <w:r>
        <w:rPr>
          <w:color w:val="231F20"/>
          <w:spacing w:val="-10"/>
          <w:w w:val="105"/>
        </w:rPr>
        <w:t> </w:t>
      </w:r>
      <w:r>
        <w:rPr>
          <w:color w:val="231F20"/>
          <w:w w:val="105"/>
        </w:rPr>
        <w:t>quan</w:t>
      </w:r>
      <w:r>
        <w:rPr>
          <w:color w:val="231F20"/>
          <w:spacing w:val="-10"/>
          <w:w w:val="105"/>
        </w:rPr>
        <w:t> </w:t>
      </w:r>
      <w:r>
        <w:rPr>
          <w:color w:val="231F20"/>
          <w:w w:val="105"/>
        </w:rPr>
        <w:t>niệm</w:t>
      </w:r>
      <w:r>
        <w:rPr>
          <w:color w:val="231F20"/>
          <w:spacing w:val="-11"/>
          <w:w w:val="105"/>
        </w:rPr>
        <w:t> </w:t>
      </w:r>
      <w:r>
        <w:rPr>
          <w:color w:val="231F20"/>
          <w:w w:val="105"/>
        </w:rPr>
        <w:t>giáo</w:t>
      </w:r>
      <w:r>
        <w:rPr>
          <w:color w:val="231F20"/>
          <w:spacing w:val="-10"/>
          <w:w w:val="105"/>
        </w:rPr>
        <w:t> </w:t>
      </w:r>
      <w:r>
        <w:rPr>
          <w:color w:val="231F20"/>
          <w:w w:val="105"/>
        </w:rPr>
        <w:t>học của cổ thánh tiên hiền hoàn toàn tương đồng, đúng như ngạn ngữ đã nói: </w:t>
      </w:r>
      <w:r>
        <w:rPr>
          <w:i/>
          <w:color w:val="231F20"/>
          <w:w w:val="105"/>
        </w:rPr>
        <w:t>“Anh hùng sở kiến, đại lược tương đồng” </w:t>
      </w:r>
      <w:r>
        <w:rPr>
          <w:color w:val="231F20"/>
          <w:w w:val="105"/>
        </w:rPr>
        <w:t>(Anh</w:t>
      </w:r>
      <w:r>
        <w:rPr>
          <w:color w:val="231F20"/>
          <w:spacing w:val="-9"/>
          <w:w w:val="105"/>
        </w:rPr>
        <w:t> </w:t>
      </w:r>
      <w:r>
        <w:rPr>
          <w:color w:val="231F20"/>
          <w:w w:val="105"/>
        </w:rPr>
        <w:t>hùng</w:t>
      </w:r>
      <w:r>
        <w:rPr>
          <w:color w:val="231F20"/>
          <w:spacing w:val="-9"/>
          <w:w w:val="105"/>
        </w:rPr>
        <w:t> </w:t>
      </w:r>
      <w:r>
        <w:rPr>
          <w:color w:val="231F20"/>
          <w:w w:val="105"/>
        </w:rPr>
        <w:t>nói</w:t>
      </w:r>
      <w:r>
        <w:rPr>
          <w:color w:val="231F20"/>
          <w:spacing w:val="-9"/>
          <w:w w:val="105"/>
        </w:rPr>
        <w:t> </w:t>
      </w:r>
      <w:r>
        <w:rPr>
          <w:color w:val="231F20"/>
          <w:w w:val="105"/>
        </w:rPr>
        <w:t>chung,</w:t>
      </w:r>
      <w:r>
        <w:rPr>
          <w:color w:val="231F20"/>
          <w:spacing w:val="-9"/>
          <w:w w:val="105"/>
        </w:rPr>
        <w:t> </w:t>
      </w:r>
      <w:r>
        <w:rPr>
          <w:color w:val="231F20"/>
          <w:w w:val="105"/>
        </w:rPr>
        <w:t>có</w:t>
      </w:r>
      <w:r>
        <w:rPr>
          <w:color w:val="231F20"/>
          <w:spacing w:val="-9"/>
          <w:w w:val="105"/>
        </w:rPr>
        <w:t> </w:t>
      </w:r>
      <w:r>
        <w:rPr>
          <w:color w:val="231F20"/>
          <w:w w:val="105"/>
        </w:rPr>
        <w:t>cách</w:t>
      </w:r>
      <w:r>
        <w:rPr>
          <w:color w:val="231F20"/>
          <w:spacing w:val="-9"/>
          <w:w w:val="105"/>
        </w:rPr>
        <w:t> </w:t>
      </w:r>
      <w:r>
        <w:rPr>
          <w:color w:val="231F20"/>
          <w:w w:val="105"/>
        </w:rPr>
        <w:t>nhìn</w:t>
      </w:r>
      <w:r>
        <w:rPr>
          <w:color w:val="231F20"/>
          <w:spacing w:val="-9"/>
          <w:w w:val="105"/>
        </w:rPr>
        <w:t> </w:t>
      </w:r>
      <w:r>
        <w:rPr>
          <w:color w:val="231F20"/>
          <w:w w:val="105"/>
        </w:rPr>
        <w:t>giống</w:t>
      </w:r>
      <w:r>
        <w:rPr>
          <w:color w:val="231F20"/>
          <w:spacing w:val="-9"/>
          <w:w w:val="105"/>
        </w:rPr>
        <w:t> </w:t>
      </w:r>
      <w:r>
        <w:rPr>
          <w:color w:val="231F20"/>
          <w:w w:val="105"/>
        </w:rPr>
        <w:t>nhau).</w:t>
      </w:r>
      <w:r>
        <w:rPr>
          <w:color w:val="231F20"/>
          <w:spacing w:val="-9"/>
          <w:w w:val="105"/>
        </w:rPr>
        <w:t> </w:t>
      </w:r>
      <w:r>
        <w:rPr>
          <w:color w:val="231F20"/>
          <w:w w:val="105"/>
        </w:rPr>
        <w:t>Phật</w:t>
      </w:r>
      <w:r>
        <w:rPr>
          <w:color w:val="231F20"/>
          <w:spacing w:val="-9"/>
          <w:w w:val="105"/>
        </w:rPr>
        <w:t> </w:t>
      </w:r>
      <w:r>
        <w:rPr>
          <w:color w:val="231F20"/>
          <w:w w:val="105"/>
        </w:rPr>
        <w:t>Thích Ca</w:t>
      </w:r>
      <w:r>
        <w:rPr>
          <w:color w:val="231F20"/>
          <w:spacing w:val="-23"/>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chưa</w:t>
      </w:r>
      <w:r>
        <w:rPr>
          <w:color w:val="231F20"/>
          <w:spacing w:val="-23"/>
          <w:w w:val="105"/>
        </w:rPr>
        <w:t> </w:t>
      </w:r>
      <w:r>
        <w:rPr>
          <w:color w:val="231F20"/>
          <w:w w:val="105"/>
        </w:rPr>
        <w:t>hề</w:t>
      </w:r>
      <w:r>
        <w:rPr>
          <w:color w:val="231F20"/>
          <w:spacing w:val="-22"/>
          <w:w w:val="105"/>
        </w:rPr>
        <w:t> </w:t>
      </w:r>
      <w:r>
        <w:rPr>
          <w:color w:val="231F20"/>
          <w:w w:val="105"/>
        </w:rPr>
        <w:t>gặp</w:t>
      </w:r>
      <w:r>
        <w:rPr>
          <w:color w:val="231F20"/>
          <w:spacing w:val="-22"/>
          <w:w w:val="105"/>
        </w:rPr>
        <w:t> </w:t>
      </w:r>
      <w:r>
        <w:rPr>
          <w:color w:val="231F20"/>
          <w:w w:val="105"/>
        </w:rPr>
        <w:t>gỡ</w:t>
      </w:r>
      <w:r>
        <w:rPr>
          <w:color w:val="231F20"/>
          <w:spacing w:val="-23"/>
          <w:w w:val="105"/>
        </w:rPr>
        <w:t> </w:t>
      </w:r>
      <w:r>
        <w:rPr>
          <w:color w:val="231F20"/>
          <w:w w:val="105"/>
        </w:rPr>
        <w:t>các</w:t>
      </w:r>
      <w:r>
        <w:rPr>
          <w:color w:val="231F20"/>
          <w:spacing w:val="-22"/>
          <w:w w:val="105"/>
        </w:rPr>
        <w:t> </w:t>
      </w:r>
      <w:r>
        <w:rPr>
          <w:color w:val="231F20"/>
          <w:w w:val="105"/>
        </w:rPr>
        <w:t>vị</w:t>
      </w:r>
      <w:r>
        <w:rPr>
          <w:color w:val="231F20"/>
          <w:spacing w:val="-22"/>
          <w:w w:val="105"/>
        </w:rPr>
        <w:t> </w:t>
      </w:r>
      <w:r>
        <w:rPr>
          <w:color w:val="231F20"/>
          <w:w w:val="105"/>
        </w:rPr>
        <w:t>thánh</w:t>
      </w:r>
      <w:r>
        <w:rPr>
          <w:color w:val="231F20"/>
          <w:spacing w:val="-23"/>
          <w:w w:val="105"/>
        </w:rPr>
        <w:t> </w:t>
      </w:r>
      <w:r>
        <w:rPr>
          <w:color w:val="231F20"/>
          <w:w w:val="105"/>
        </w:rPr>
        <w:t>hiền</w:t>
      </w:r>
      <w:r>
        <w:rPr>
          <w:color w:val="231F20"/>
          <w:spacing w:val="-22"/>
          <w:w w:val="105"/>
        </w:rPr>
        <w:t> </w:t>
      </w:r>
      <w:r>
        <w:rPr>
          <w:color w:val="231F20"/>
          <w:w w:val="105"/>
        </w:rPr>
        <w:t>của</w:t>
      </w:r>
      <w:r>
        <w:rPr>
          <w:color w:val="231F20"/>
          <w:spacing w:val="-22"/>
          <w:w w:val="105"/>
        </w:rPr>
        <w:t> </w:t>
      </w:r>
      <w:r>
        <w:rPr>
          <w:color w:val="231F20"/>
          <w:w w:val="105"/>
        </w:rPr>
        <w:t>Trung</w:t>
      </w:r>
      <w:r>
        <w:rPr>
          <w:color w:val="231F20"/>
          <w:spacing w:val="-23"/>
          <w:w w:val="105"/>
        </w:rPr>
        <w:t> </w:t>
      </w:r>
      <w:r>
        <w:rPr>
          <w:color w:val="231F20"/>
          <w:w w:val="105"/>
        </w:rPr>
        <w:t>Quốc </w:t>
      </w:r>
      <w:r>
        <w:rPr>
          <w:color w:val="231F20"/>
        </w:rPr>
        <w:t>như</w:t>
      </w:r>
      <w:r>
        <w:rPr>
          <w:color w:val="231F20"/>
          <w:spacing w:val="-20"/>
        </w:rPr>
        <w:t> </w:t>
      </w:r>
      <w:r>
        <w:rPr>
          <w:color w:val="231F20"/>
        </w:rPr>
        <w:t>Nghiêu,</w:t>
      </w:r>
      <w:r>
        <w:rPr>
          <w:color w:val="231F20"/>
          <w:spacing w:val="-19"/>
        </w:rPr>
        <w:t> </w:t>
      </w:r>
      <w:r>
        <w:rPr>
          <w:color w:val="231F20"/>
        </w:rPr>
        <w:t>Thuấn,</w:t>
      </w:r>
      <w:r>
        <w:rPr>
          <w:color w:val="231F20"/>
          <w:spacing w:val="-19"/>
        </w:rPr>
        <w:t> </w:t>
      </w:r>
      <w:r>
        <w:rPr>
          <w:color w:val="231F20"/>
        </w:rPr>
        <w:t>Vũ,</w:t>
      </w:r>
      <w:r>
        <w:rPr>
          <w:color w:val="231F20"/>
          <w:spacing w:val="-20"/>
        </w:rPr>
        <w:t> </w:t>
      </w:r>
      <w:r>
        <w:rPr>
          <w:color w:val="231F20"/>
        </w:rPr>
        <w:t>Thang,</w:t>
      </w:r>
      <w:r>
        <w:rPr>
          <w:color w:val="231F20"/>
          <w:spacing w:val="-19"/>
        </w:rPr>
        <w:t> </w:t>
      </w:r>
      <w:r>
        <w:rPr>
          <w:color w:val="231F20"/>
        </w:rPr>
        <w:t>Văn,</w:t>
      </w:r>
      <w:r>
        <w:rPr>
          <w:color w:val="231F20"/>
          <w:spacing w:val="-20"/>
        </w:rPr>
        <w:t> </w:t>
      </w:r>
      <w:r>
        <w:rPr>
          <w:color w:val="231F20"/>
        </w:rPr>
        <w:t>Võ,</w:t>
      </w:r>
      <w:r>
        <w:rPr>
          <w:color w:val="231F20"/>
          <w:spacing w:val="-20"/>
        </w:rPr>
        <w:t> </w:t>
      </w:r>
      <w:r>
        <w:rPr>
          <w:color w:val="231F20"/>
        </w:rPr>
        <w:t>Châu</w:t>
      </w:r>
      <w:r>
        <w:rPr>
          <w:color w:val="231F20"/>
          <w:spacing w:val="-19"/>
        </w:rPr>
        <w:t> </w:t>
      </w:r>
      <w:r>
        <w:rPr>
          <w:color w:val="231F20"/>
        </w:rPr>
        <w:t>Công,</w:t>
      </w:r>
      <w:r>
        <w:rPr>
          <w:color w:val="231F20"/>
          <w:spacing w:val="-19"/>
        </w:rPr>
        <w:t> </w:t>
      </w:r>
      <w:r>
        <w:rPr>
          <w:color w:val="231F20"/>
        </w:rPr>
        <w:t>vì</w:t>
      </w:r>
      <w:r>
        <w:rPr>
          <w:color w:val="231F20"/>
          <w:spacing w:val="-20"/>
        </w:rPr>
        <w:t> </w:t>
      </w:r>
      <w:r>
        <w:rPr>
          <w:color w:val="231F20"/>
        </w:rPr>
        <w:t>sao</w:t>
      </w:r>
      <w:r>
        <w:rPr>
          <w:color w:val="231F20"/>
          <w:spacing w:val="-20"/>
        </w:rPr>
        <w:t> </w:t>
      </w:r>
      <w:r>
        <w:rPr>
          <w:color w:val="231F20"/>
        </w:rPr>
        <w:t>có </w:t>
      </w:r>
      <w:r>
        <w:rPr>
          <w:color w:val="231F20"/>
          <w:w w:val="105"/>
        </w:rPr>
        <w:t>cách nghĩ giống nhau, phương pháp giáo học giống nhau? Vì</w:t>
      </w:r>
      <w:r>
        <w:rPr>
          <w:color w:val="231F20"/>
          <w:spacing w:val="-17"/>
          <w:w w:val="105"/>
        </w:rPr>
        <w:t> </w:t>
      </w:r>
      <w:r>
        <w:rPr>
          <w:color w:val="231F20"/>
          <w:w w:val="105"/>
        </w:rPr>
        <w:t>sao</w:t>
      </w:r>
      <w:r>
        <w:rPr>
          <w:color w:val="231F20"/>
          <w:spacing w:val="-17"/>
          <w:w w:val="105"/>
        </w:rPr>
        <w:t> </w:t>
      </w:r>
      <w:r>
        <w:rPr>
          <w:color w:val="231F20"/>
          <w:w w:val="105"/>
        </w:rPr>
        <w:t>vậy?</w:t>
      </w:r>
      <w:r>
        <w:rPr>
          <w:color w:val="231F20"/>
          <w:spacing w:val="-17"/>
          <w:w w:val="105"/>
        </w:rPr>
        <w:t> </w:t>
      </w:r>
      <w:r>
        <w:rPr>
          <w:color w:val="231F20"/>
          <w:w w:val="105"/>
        </w:rPr>
        <w:t>Phật</w:t>
      </w:r>
      <w:r>
        <w:rPr>
          <w:color w:val="231F20"/>
          <w:spacing w:val="-17"/>
          <w:w w:val="105"/>
        </w:rPr>
        <w:t> </w:t>
      </w:r>
      <w:r>
        <w:rPr>
          <w:color w:val="231F20"/>
          <w:w w:val="105"/>
        </w:rPr>
        <w:t>pháp</w:t>
      </w:r>
      <w:r>
        <w:rPr>
          <w:color w:val="231F20"/>
          <w:spacing w:val="-17"/>
          <w:w w:val="105"/>
        </w:rPr>
        <w:t> </w:t>
      </w:r>
      <w:r>
        <w:rPr>
          <w:color w:val="231F20"/>
          <w:w w:val="105"/>
        </w:rPr>
        <w:t>nói</w:t>
      </w:r>
      <w:r>
        <w:rPr>
          <w:color w:val="231F20"/>
          <w:spacing w:val="-18"/>
          <w:w w:val="105"/>
        </w:rPr>
        <w:t> </w:t>
      </w:r>
      <w:r>
        <w:rPr>
          <w:color w:val="231F20"/>
          <w:w w:val="105"/>
        </w:rPr>
        <w:t>“minh</w:t>
      </w:r>
      <w:r>
        <w:rPr>
          <w:color w:val="231F20"/>
          <w:spacing w:val="-18"/>
          <w:w w:val="105"/>
        </w:rPr>
        <w:t> </w:t>
      </w:r>
      <w:r>
        <w:rPr>
          <w:color w:val="231F20"/>
          <w:w w:val="105"/>
        </w:rPr>
        <w:t>tâm</w:t>
      </w:r>
      <w:r>
        <w:rPr>
          <w:color w:val="231F20"/>
          <w:spacing w:val="-17"/>
          <w:w w:val="105"/>
        </w:rPr>
        <w:t> </w:t>
      </w:r>
      <w:r>
        <w:rPr>
          <w:color w:val="231F20"/>
          <w:w w:val="105"/>
        </w:rPr>
        <w:t>kiến</w:t>
      </w:r>
      <w:r>
        <w:rPr>
          <w:color w:val="231F20"/>
          <w:spacing w:val="-17"/>
          <w:w w:val="105"/>
        </w:rPr>
        <w:t> </w:t>
      </w:r>
      <w:r>
        <w:rPr>
          <w:color w:val="231F20"/>
          <w:w w:val="105"/>
        </w:rPr>
        <w:t>tính”,</w:t>
      </w:r>
      <w:r>
        <w:rPr>
          <w:color w:val="231F20"/>
          <w:spacing w:val="-17"/>
          <w:w w:val="105"/>
        </w:rPr>
        <w:t> </w:t>
      </w:r>
      <w:r>
        <w:rPr>
          <w:color w:val="231F20"/>
          <w:w w:val="105"/>
        </w:rPr>
        <w:t>chỉ</w:t>
      </w:r>
      <w:r>
        <w:rPr>
          <w:color w:val="231F20"/>
          <w:spacing w:val="-17"/>
          <w:w w:val="105"/>
        </w:rPr>
        <w:t> </w:t>
      </w:r>
      <w:r>
        <w:rPr>
          <w:color w:val="231F20"/>
          <w:w w:val="105"/>
        </w:rPr>
        <w:t>cần</w:t>
      </w:r>
      <w:r>
        <w:rPr>
          <w:color w:val="231F20"/>
          <w:spacing w:val="-17"/>
          <w:w w:val="105"/>
        </w:rPr>
        <w:t> </w:t>
      </w:r>
      <w:r>
        <w:rPr>
          <w:color w:val="231F20"/>
          <w:w w:val="105"/>
        </w:rPr>
        <w:t>quý vị</w:t>
      </w:r>
      <w:r>
        <w:rPr>
          <w:color w:val="231F20"/>
          <w:w w:val="105"/>
        </w:rPr>
        <w:t> kiến</w:t>
      </w:r>
      <w:r>
        <w:rPr>
          <w:color w:val="231F20"/>
          <w:w w:val="105"/>
        </w:rPr>
        <w:t> tính,</w:t>
      </w:r>
      <w:r>
        <w:rPr>
          <w:color w:val="231F20"/>
          <w:w w:val="105"/>
        </w:rPr>
        <w:t> sẽ</w:t>
      </w:r>
      <w:r>
        <w:rPr>
          <w:color w:val="231F20"/>
          <w:w w:val="105"/>
        </w:rPr>
        <w:t> hoàn</w:t>
      </w:r>
      <w:r>
        <w:rPr>
          <w:color w:val="231F20"/>
          <w:w w:val="105"/>
        </w:rPr>
        <w:t> toàn</w:t>
      </w:r>
      <w:r>
        <w:rPr>
          <w:color w:val="231F20"/>
          <w:w w:val="105"/>
        </w:rPr>
        <w:t> tương</w:t>
      </w:r>
      <w:r>
        <w:rPr>
          <w:color w:val="231F20"/>
          <w:w w:val="105"/>
        </w:rPr>
        <w:t> đồng,</w:t>
      </w:r>
      <w:r>
        <w:rPr>
          <w:color w:val="231F20"/>
          <w:w w:val="105"/>
        </w:rPr>
        <w:t> tìm</w:t>
      </w:r>
      <w:r>
        <w:rPr>
          <w:color w:val="231F20"/>
          <w:w w:val="105"/>
        </w:rPr>
        <w:t> được</w:t>
      </w:r>
      <w:r>
        <w:rPr>
          <w:color w:val="231F20"/>
          <w:w w:val="105"/>
        </w:rPr>
        <w:t> Diệu</w:t>
      </w:r>
      <w:r>
        <w:rPr>
          <w:color w:val="231F20"/>
          <w:w w:val="105"/>
        </w:rPr>
        <w:t> lý</w:t>
      </w:r>
      <w:r>
        <w:rPr>
          <w:color w:val="231F20"/>
          <w:spacing w:val="40"/>
          <w:w w:val="105"/>
        </w:rPr>
        <w:t> </w:t>
      </w:r>
      <w:r>
        <w:rPr>
          <w:color w:val="231F20"/>
          <w:w w:val="105"/>
        </w:rPr>
        <w:t>thật</w:t>
      </w:r>
      <w:r>
        <w:rPr>
          <w:color w:val="231F20"/>
          <w:spacing w:val="-4"/>
          <w:w w:val="105"/>
        </w:rPr>
        <w:t> </w:t>
      </w:r>
      <w:r>
        <w:rPr>
          <w:color w:val="231F20"/>
          <w:w w:val="105"/>
        </w:rPr>
        <w:t>tướng,</w:t>
      </w:r>
      <w:r>
        <w:rPr>
          <w:color w:val="231F20"/>
          <w:spacing w:val="-4"/>
          <w:w w:val="105"/>
        </w:rPr>
        <w:t> </w:t>
      </w:r>
      <w:r>
        <w:rPr>
          <w:color w:val="231F20"/>
          <w:w w:val="105"/>
        </w:rPr>
        <w:t>xưa</w:t>
      </w:r>
      <w:r>
        <w:rPr>
          <w:color w:val="231F20"/>
          <w:spacing w:val="-3"/>
          <w:w w:val="105"/>
        </w:rPr>
        <w:t> </w:t>
      </w:r>
      <w:r>
        <w:rPr>
          <w:color w:val="231F20"/>
          <w:w w:val="105"/>
        </w:rPr>
        <w:t>nay</w:t>
      </w:r>
      <w:r>
        <w:rPr>
          <w:color w:val="231F20"/>
          <w:spacing w:val="-4"/>
          <w:w w:val="105"/>
        </w:rPr>
        <w:t> </w:t>
      </w:r>
      <w:r>
        <w:rPr>
          <w:color w:val="231F20"/>
          <w:w w:val="105"/>
        </w:rPr>
        <w:t>chẳng</w:t>
      </w:r>
      <w:r>
        <w:rPr>
          <w:color w:val="231F20"/>
          <w:spacing w:val="-3"/>
          <w:w w:val="105"/>
        </w:rPr>
        <w:t> </w:t>
      </w:r>
      <w:r>
        <w:rPr>
          <w:color w:val="231F20"/>
          <w:w w:val="105"/>
        </w:rPr>
        <w:t>thay</w:t>
      </w:r>
      <w:r>
        <w:rPr>
          <w:color w:val="231F20"/>
          <w:spacing w:val="-4"/>
          <w:w w:val="105"/>
        </w:rPr>
        <w:t> </w:t>
      </w:r>
      <w:r>
        <w:rPr>
          <w:color w:val="231F20"/>
          <w:w w:val="105"/>
        </w:rPr>
        <w:t>đổi,</w:t>
      </w:r>
      <w:r>
        <w:rPr>
          <w:color w:val="231F20"/>
          <w:spacing w:val="-4"/>
          <w:w w:val="105"/>
        </w:rPr>
        <w:t> </w:t>
      </w:r>
      <w:r>
        <w:rPr>
          <w:color w:val="231F20"/>
          <w:w w:val="105"/>
        </w:rPr>
        <w:t>vĩnh</w:t>
      </w:r>
      <w:r>
        <w:rPr>
          <w:color w:val="231F20"/>
          <w:spacing w:val="-4"/>
          <w:w w:val="105"/>
        </w:rPr>
        <w:t> </w:t>
      </w:r>
      <w:r>
        <w:rPr>
          <w:color w:val="231F20"/>
          <w:w w:val="105"/>
        </w:rPr>
        <w:t>hằng!</w:t>
      </w:r>
      <w:r>
        <w:rPr>
          <w:color w:val="231F20"/>
          <w:spacing w:val="-3"/>
          <w:w w:val="105"/>
        </w:rPr>
        <w:t> </w:t>
      </w:r>
      <w:r>
        <w:rPr>
          <w:color w:val="231F20"/>
          <w:w w:val="105"/>
        </w:rPr>
        <w:t>Nay</w:t>
      </w:r>
      <w:r>
        <w:rPr>
          <w:color w:val="231F20"/>
          <w:spacing w:val="-4"/>
          <w:w w:val="105"/>
        </w:rPr>
        <w:t> </w:t>
      </w:r>
      <w:r>
        <w:rPr>
          <w:color w:val="231F20"/>
          <w:w w:val="105"/>
        </w:rPr>
        <w:t>nói</w:t>
      </w:r>
      <w:r>
        <w:rPr>
          <w:color w:val="231F20"/>
          <w:spacing w:val="-4"/>
          <w:w w:val="105"/>
        </w:rPr>
        <w:t> </w:t>
      </w:r>
      <w:r>
        <w:rPr>
          <w:color w:val="231F20"/>
          <w:w w:val="105"/>
        </w:rPr>
        <w:t>đến </w:t>
      </w:r>
      <w:r>
        <w:rPr>
          <w:color w:val="231F20"/>
          <w:spacing w:val="-2"/>
          <w:w w:val="105"/>
        </w:rPr>
        <w:t>“chân</w:t>
      </w:r>
      <w:r>
        <w:rPr>
          <w:color w:val="231F20"/>
          <w:spacing w:val="-21"/>
          <w:w w:val="105"/>
        </w:rPr>
        <w:t> </w:t>
      </w:r>
      <w:r>
        <w:rPr>
          <w:color w:val="231F20"/>
          <w:spacing w:val="-2"/>
          <w:w w:val="105"/>
        </w:rPr>
        <w:t>lý”,</w:t>
      </w:r>
      <w:r>
        <w:rPr>
          <w:color w:val="231F20"/>
          <w:spacing w:val="-20"/>
          <w:w w:val="105"/>
        </w:rPr>
        <w:t> </w:t>
      </w:r>
      <w:r>
        <w:rPr>
          <w:color w:val="231F20"/>
          <w:spacing w:val="-2"/>
          <w:w w:val="105"/>
        </w:rPr>
        <w:t>thì</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đã</w:t>
      </w:r>
      <w:r>
        <w:rPr>
          <w:color w:val="231F20"/>
          <w:spacing w:val="-20"/>
          <w:w w:val="105"/>
        </w:rPr>
        <w:t> </w:t>
      </w:r>
      <w:r>
        <w:rPr>
          <w:color w:val="231F20"/>
          <w:spacing w:val="-2"/>
          <w:w w:val="105"/>
        </w:rPr>
        <w:t>tìm</w:t>
      </w:r>
      <w:r>
        <w:rPr>
          <w:color w:val="231F20"/>
          <w:spacing w:val="-21"/>
          <w:w w:val="105"/>
        </w:rPr>
        <w:t> </w:t>
      </w:r>
      <w:r>
        <w:rPr>
          <w:color w:val="231F20"/>
          <w:spacing w:val="-2"/>
          <w:w w:val="105"/>
        </w:rPr>
        <w:t>được</w:t>
      </w:r>
      <w:r>
        <w:rPr>
          <w:color w:val="231F20"/>
          <w:spacing w:val="-20"/>
          <w:w w:val="105"/>
        </w:rPr>
        <w:t> </w:t>
      </w:r>
      <w:r>
        <w:rPr>
          <w:color w:val="231F20"/>
          <w:spacing w:val="-2"/>
          <w:w w:val="105"/>
        </w:rPr>
        <w:t>chân</w:t>
      </w:r>
      <w:r>
        <w:rPr>
          <w:color w:val="231F20"/>
          <w:spacing w:val="-20"/>
          <w:w w:val="105"/>
        </w:rPr>
        <w:t> </w:t>
      </w:r>
      <w:r>
        <w:rPr>
          <w:color w:val="231F20"/>
          <w:spacing w:val="-2"/>
          <w:w w:val="105"/>
        </w:rPr>
        <w:t>lý,</w:t>
      </w:r>
      <w:r>
        <w:rPr>
          <w:color w:val="231F20"/>
          <w:spacing w:val="-20"/>
          <w:w w:val="105"/>
        </w:rPr>
        <w:t> </w:t>
      </w:r>
      <w:r>
        <w:rPr>
          <w:color w:val="231F20"/>
          <w:spacing w:val="-2"/>
          <w:w w:val="105"/>
        </w:rPr>
        <w:t>chứng</w:t>
      </w:r>
      <w:r>
        <w:rPr>
          <w:color w:val="231F20"/>
          <w:spacing w:val="-21"/>
          <w:w w:val="105"/>
        </w:rPr>
        <w:t> </w:t>
      </w:r>
      <w:r>
        <w:rPr>
          <w:color w:val="231F20"/>
          <w:spacing w:val="-2"/>
          <w:w w:val="105"/>
        </w:rPr>
        <w:t>thực</w:t>
      </w:r>
      <w:r>
        <w:rPr>
          <w:color w:val="231F20"/>
          <w:spacing w:val="-20"/>
          <w:w w:val="105"/>
        </w:rPr>
        <w:t> </w:t>
      </w:r>
      <w:r>
        <w:rPr>
          <w:color w:val="231F20"/>
          <w:spacing w:val="-2"/>
          <w:w w:val="105"/>
        </w:rPr>
        <w:t>chân</w:t>
      </w:r>
      <w:r>
        <w:rPr>
          <w:color w:val="231F20"/>
          <w:spacing w:val="-20"/>
          <w:w w:val="105"/>
        </w:rPr>
        <w:t> </w:t>
      </w:r>
      <w:r>
        <w:rPr>
          <w:color w:val="231F20"/>
          <w:spacing w:val="-2"/>
          <w:w w:val="105"/>
        </w:rPr>
        <w:t>lý, </w:t>
      </w:r>
      <w:r>
        <w:rPr>
          <w:color w:val="231F20"/>
          <w:w w:val="105"/>
        </w:rPr>
        <w:t>cho nên khởi tâm động niệm thuần tịnh, thuần thiện, đấy là Phật, Bồ tát.</w:t>
      </w:r>
    </w:p>
    <w:p>
      <w:pPr>
        <w:pStyle w:val="BodyText"/>
        <w:spacing w:line="309" w:lineRule="auto" w:before="167"/>
        <w:ind w:left="103" w:right="404" w:firstLine="453"/>
      </w:pPr>
      <w:r>
        <w:rPr>
          <w:color w:val="231F20"/>
          <w:w w:val="105"/>
        </w:rPr>
        <w:t>Cổ</w:t>
      </w:r>
      <w:r>
        <w:rPr>
          <w:color w:val="231F20"/>
          <w:spacing w:val="-5"/>
          <w:w w:val="105"/>
        </w:rPr>
        <w:t> </w:t>
      </w:r>
      <w:r>
        <w:rPr>
          <w:color w:val="231F20"/>
          <w:w w:val="105"/>
        </w:rPr>
        <w:t>nhân</w:t>
      </w:r>
      <w:r>
        <w:rPr>
          <w:color w:val="231F20"/>
          <w:spacing w:val="-5"/>
          <w:w w:val="105"/>
        </w:rPr>
        <w:t> </w:t>
      </w:r>
      <w:r>
        <w:rPr>
          <w:color w:val="231F20"/>
          <w:w w:val="105"/>
        </w:rPr>
        <w:t>nói</w:t>
      </w:r>
      <w:r>
        <w:rPr>
          <w:color w:val="231F20"/>
          <w:spacing w:val="-5"/>
          <w:w w:val="105"/>
        </w:rPr>
        <w:t> </w:t>
      </w:r>
      <w:r>
        <w:rPr>
          <w:color w:val="231F20"/>
          <w:w w:val="105"/>
        </w:rPr>
        <w:t>tới</w:t>
      </w:r>
      <w:r>
        <w:rPr>
          <w:color w:val="231F20"/>
          <w:spacing w:val="-5"/>
          <w:w w:val="105"/>
        </w:rPr>
        <w:t> </w:t>
      </w:r>
      <w:r>
        <w:rPr>
          <w:color w:val="231F20"/>
          <w:w w:val="105"/>
        </w:rPr>
        <w:t>Ngũ</w:t>
      </w:r>
      <w:r>
        <w:rPr>
          <w:color w:val="231F20"/>
          <w:spacing w:val="-5"/>
          <w:w w:val="105"/>
        </w:rPr>
        <w:t> </w:t>
      </w:r>
      <w:r>
        <w:rPr>
          <w:color w:val="231F20"/>
          <w:w w:val="105"/>
        </w:rPr>
        <w:t>Luân</w:t>
      </w:r>
      <w:r>
        <w:rPr>
          <w:color w:val="231F20"/>
          <w:spacing w:val="-5"/>
          <w:w w:val="105"/>
        </w:rPr>
        <w:t> </w:t>
      </w:r>
      <w:r>
        <w:rPr>
          <w:color w:val="231F20"/>
          <w:w w:val="105"/>
        </w:rPr>
        <w:t>chỉ</w:t>
      </w:r>
      <w:r>
        <w:rPr>
          <w:color w:val="231F20"/>
          <w:spacing w:val="-5"/>
          <w:w w:val="105"/>
        </w:rPr>
        <w:t> </w:t>
      </w:r>
      <w:r>
        <w:rPr>
          <w:color w:val="231F20"/>
          <w:w w:val="105"/>
        </w:rPr>
        <w:t>bàn</w:t>
      </w:r>
      <w:r>
        <w:rPr>
          <w:color w:val="231F20"/>
          <w:spacing w:val="-5"/>
          <w:w w:val="105"/>
        </w:rPr>
        <w:t> </w:t>
      </w:r>
      <w:r>
        <w:rPr>
          <w:color w:val="231F20"/>
          <w:w w:val="105"/>
        </w:rPr>
        <w:t>về</w:t>
      </w:r>
      <w:r>
        <w:rPr>
          <w:color w:val="231F20"/>
          <w:spacing w:val="-5"/>
          <w:w w:val="105"/>
        </w:rPr>
        <w:t> </w:t>
      </w:r>
      <w:r>
        <w:rPr>
          <w:color w:val="231F20"/>
          <w:w w:val="105"/>
        </w:rPr>
        <w:t>con</w:t>
      </w:r>
      <w:r>
        <w:rPr>
          <w:color w:val="231F20"/>
          <w:spacing w:val="-5"/>
          <w:w w:val="105"/>
        </w:rPr>
        <w:t> </w:t>
      </w:r>
      <w:r>
        <w:rPr>
          <w:color w:val="231F20"/>
          <w:w w:val="105"/>
        </w:rPr>
        <w:t>người,</w:t>
      </w:r>
      <w:r>
        <w:rPr>
          <w:color w:val="231F20"/>
          <w:spacing w:val="-5"/>
          <w:w w:val="105"/>
        </w:rPr>
        <w:t> </w:t>
      </w:r>
      <w:r>
        <w:rPr>
          <w:color w:val="231F20"/>
          <w:w w:val="105"/>
        </w:rPr>
        <w:t>nói</w:t>
      </w:r>
      <w:r>
        <w:rPr>
          <w:color w:val="231F20"/>
          <w:spacing w:val="-5"/>
          <w:w w:val="105"/>
        </w:rPr>
        <w:t> </w:t>
      </w:r>
      <w:r>
        <w:rPr>
          <w:color w:val="231F20"/>
          <w:w w:val="105"/>
        </w:rPr>
        <w:t>đến </w:t>
      </w:r>
      <w:r>
        <w:rPr>
          <w:color w:val="231F20"/>
          <w:w w:val="110"/>
        </w:rPr>
        <w:t>mức</w:t>
      </w:r>
      <w:r>
        <w:rPr>
          <w:color w:val="231F20"/>
          <w:spacing w:val="-20"/>
          <w:w w:val="110"/>
        </w:rPr>
        <w:t> </w:t>
      </w:r>
      <w:r>
        <w:rPr>
          <w:color w:val="231F20"/>
          <w:w w:val="110"/>
        </w:rPr>
        <w:t>cao</w:t>
      </w:r>
      <w:r>
        <w:rPr>
          <w:color w:val="231F20"/>
          <w:spacing w:val="-20"/>
          <w:w w:val="110"/>
        </w:rPr>
        <w:t> </w:t>
      </w:r>
      <w:r>
        <w:rPr>
          <w:color w:val="231F20"/>
          <w:w w:val="110"/>
        </w:rPr>
        <w:t>nhất</w:t>
      </w:r>
      <w:r>
        <w:rPr>
          <w:color w:val="231F20"/>
          <w:spacing w:val="-20"/>
          <w:w w:val="110"/>
        </w:rPr>
        <w:t> </w:t>
      </w:r>
      <w:r>
        <w:rPr>
          <w:color w:val="231F20"/>
          <w:w w:val="110"/>
        </w:rPr>
        <w:t>là</w:t>
      </w:r>
      <w:r>
        <w:rPr>
          <w:color w:val="231F20"/>
          <w:spacing w:val="-20"/>
          <w:w w:val="110"/>
        </w:rPr>
        <w:t> </w:t>
      </w:r>
      <w:r>
        <w:rPr>
          <w:i/>
          <w:color w:val="231F20"/>
          <w:w w:val="110"/>
        </w:rPr>
        <w:t>“Phàm</w:t>
      </w:r>
      <w:r>
        <w:rPr>
          <w:i/>
          <w:color w:val="231F20"/>
          <w:spacing w:val="-20"/>
          <w:w w:val="110"/>
        </w:rPr>
        <w:t> </w:t>
      </w:r>
      <w:r>
        <w:rPr>
          <w:i/>
          <w:color w:val="231F20"/>
          <w:w w:val="110"/>
        </w:rPr>
        <w:t>thị</w:t>
      </w:r>
      <w:r>
        <w:rPr>
          <w:i/>
          <w:color w:val="231F20"/>
          <w:spacing w:val="-20"/>
          <w:w w:val="110"/>
        </w:rPr>
        <w:t> </w:t>
      </w:r>
      <w:r>
        <w:rPr>
          <w:i/>
          <w:color w:val="231F20"/>
          <w:w w:val="110"/>
        </w:rPr>
        <w:t>nhân,</w:t>
      </w:r>
      <w:r>
        <w:rPr>
          <w:i/>
          <w:color w:val="231F20"/>
          <w:spacing w:val="-20"/>
          <w:w w:val="110"/>
        </w:rPr>
        <w:t> </w:t>
      </w:r>
      <w:r>
        <w:rPr>
          <w:i/>
          <w:color w:val="231F20"/>
          <w:w w:val="110"/>
        </w:rPr>
        <w:t>giai</w:t>
      </w:r>
      <w:r>
        <w:rPr>
          <w:i/>
          <w:color w:val="231F20"/>
          <w:spacing w:val="-20"/>
          <w:w w:val="110"/>
        </w:rPr>
        <w:t> </w:t>
      </w:r>
      <w:r>
        <w:rPr>
          <w:i/>
          <w:color w:val="231F20"/>
          <w:w w:val="110"/>
        </w:rPr>
        <w:t>tu</w:t>
      </w:r>
      <w:r>
        <w:rPr>
          <w:i/>
          <w:color w:val="231F20"/>
          <w:spacing w:val="-20"/>
          <w:w w:val="110"/>
        </w:rPr>
        <w:t> </w:t>
      </w:r>
      <w:r>
        <w:rPr>
          <w:i/>
          <w:color w:val="231F20"/>
          <w:w w:val="110"/>
        </w:rPr>
        <w:t>ái”</w:t>
      </w:r>
      <w:r>
        <w:rPr>
          <w:i/>
          <w:color w:val="231F20"/>
          <w:spacing w:val="-20"/>
          <w:w w:val="110"/>
        </w:rPr>
        <w:t> </w:t>
      </w:r>
      <w:r>
        <w:rPr>
          <w:color w:val="231F20"/>
          <w:w w:val="110"/>
        </w:rPr>
        <w:t>(Hễ</w:t>
      </w:r>
      <w:r>
        <w:rPr>
          <w:color w:val="231F20"/>
          <w:spacing w:val="-20"/>
          <w:w w:val="110"/>
        </w:rPr>
        <w:t> </w:t>
      </w:r>
      <w:r>
        <w:rPr>
          <w:color w:val="231F20"/>
          <w:w w:val="110"/>
        </w:rPr>
        <w:t>là</w:t>
      </w:r>
      <w:r>
        <w:rPr>
          <w:color w:val="231F20"/>
          <w:spacing w:val="-20"/>
          <w:w w:val="110"/>
        </w:rPr>
        <w:t> </w:t>
      </w:r>
      <w:r>
        <w:rPr>
          <w:color w:val="231F20"/>
          <w:w w:val="110"/>
        </w:rPr>
        <w:t>người, </w:t>
      </w:r>
      <w:r>
        <w:rPr>
          <w:color w:val="231F20"/>
          <w:spacing w:val="-2"/>
          <w:w w:val="110"/>
        </w:rPr>
        <w:t>thì</w:t>
      </w:r>
      <w:r>
        <w:rPr>
          <w:color w:val="231F20"/>
          <w:spacing w:val="-19"/>
          <w:w w:val="110"/>
        </w:rPr>
        <w:t> </w:t>
      </w:r>
      <w:r>
        <w:rPr>
          <w:color w:val="231F20"/>
          <w:spacing w:val="-2"/>
          <w:w w:val="110"/>
        </w:rPr>
        <w:t>đều</w:t>
      </w:r>
      <w:r>
        <w:rPr>
          <w:color w:val="231F20"/>
          <w:spacing w:val="-18"/>
          <w:w w:val="110"/>
        </w:rPr>
        <w:t> </w:t>
      </w:r>
      <w:r>
        <w:rPr>
          <w:color w:val="231F20"/>
          <w:spacing w:val="-2"/>
          <w:w w:val="110"/>
        </w:rPr>
        <w:t>phải</w:t>
      </w:r>
      <w:r>
        <w:rPr>
          <w:color w:val="231F20"/>
          <w:spacing w:val="-19"/>
          <w:w w:val="110"/>
        </w:rPr>
        <w:t> </w:t>
      </w:r>
      <w:r>
        <w:rPr>
          <w:color w:val="231F20"/>
          <w:spacing w:val="-2"/>
          <w:w w:val="110"/>
        </w:rPr>
        <w:t>yêu</w:t>
      </w:r>
      <w:r>
        <w:rPr>
          <w:color w:val="231F20"/>
          <w:spacing w:val="-18"/>
          <w:w w:val="110"/>
        </w:rPr>
        <w:t> </w:t>
      </w:r>
      <w:r>
        <w:rPr>
          <w:color w:val="231F20"/>
          <w:spacing w:val="-2"/>
          <w:w w:val="110"/>
        </w:rPr>
        <w:t>thương),</w:t>
      </w:r>
      <w:r>
        <w:rPr>
          <w:color w:val="231F20"/>
          <w:spacing w:val="-19"/>
          <w:w w:val="110"/>
        </w:rPr>
        <w:t> </w:t>
      </w:r>
      <w:r>
        <w:rPr>
          <w:color w:val="231F20"/>
          <w:spacing w:val="-2"/>
          <w:w w:val="110"/>
        </w:rPr>
        <w:t>chẳng</w:t>
      </w:r>
      <w:r>
        <w:rPr>
          <w:color w:val="231F20"/>
          <w:spacing w:val="-18"/>
          <w:w w:val="110"/>
        </w:rPr>
        <w:t> </w:t>
      </w:r>
      <w:r>
        <w:rPr>
          <w:color w:val="231F20"/>
          <w:spacing w:val="-2"/>
          <w:w w:val="110"/>
        </w:rPr>
        <w:t>bao</w:t>
      </w:r>
      <w:r>
        <w:rPr>
          <w:color w:val="231F20"/>
          <w:spacing w:val="-19"/>
          <w:w w:val="110"/>
        </w:rPr>
        <w:t> </w:t>
      </w:r>
      <w:r>
        <w:rPr>
          <w:color w:val="231F20"/>
          <w:spacing w:val="-2"/>
          <w:w w:val="110"/>
        </w:rPr>
        <w:t>gồm</w:t>
      </w:r>
      <w:r>
        <w:rPr>
          <w:color w:val="231F20"/>
          <w:spacing w:val="-19"/>
          <w:w w:val="110"/>
        </w:rPr>
        <w:t> </w:t>
      </w:r>
      <w:r>
        <w:rPr>
          <w:color w:val="231F20"/>
          <w:spacing w:val="-2"/>
          <w:w w:val="110"/>
        </w:rPr>
        <w:t>những</w:t>
      </w:r>
      <w:r>
        <w:rPr>
          <w:color w:val="231F20"/>
          <w:spacing w:val="-19"/>
          <w:w w:val="110"/>
        </w:rPr>
        <w:t> </w:t>
      </w:r>
      <w:r>
        <w:rPr>
          <w:color w:val="231F20"/>
          <w:spacing w:val="-2"/>
          <w:w w:val="110"/>
        </w:rPr>
        <w:t>loại</w:t>
      </w:r>
      <w:r>
        <w:rPr>
          <w:color w:val="231F20"/>
          <w:spacing w:val="-19"/>
          <w:w w:val="110"/>
        </w:rPr>
        <w:t> </w:t>
      </w:r>
      <w:r>
        <w:rPr>
          <w:color w:val="231F20"/>
          <w:spacing w:val="-2"/>
          <w:w w:val="110"/>
        </w:rPr>
        <w:t>khác. </w:t>
      </w:r>
      <w:r>
        <w:rPr>
          <w:color w:val="231F20"/>
          <w:w w:val="110"/>
        </w:rPr>
        <w:t>Phật pháp truyền tới Trung Quốc, chúng ta vừa nhìn bèn </w:t>
      </w:r>
      <w:r>
        <w:rPr>
          <w:color w:val="231F20"/>
          <w:w w:val="105"/>
        </w:rPr>
        <w:t>thấy</w:t>
      </w:r>
      <w:r>
        <w:rPr>
          <w:color w:val="231F20"/>
          <w:spacing w:val="-9"/>
          <w:w w:val="105"/>
        </w:rPr>
        <w:t> </w:t>
      </w:r>
      <w:r>
        <w:rPr>
          <w:color w:val="231F20"/>
          <w:w w:val="105"/>
        </w:rPr>
        <w:t>Phật</w:t>
      </w:r>
      <w:r>
        <w:rPr>
          <w:color w:val="231F20"/>
          <w:spacing w:val="-8"/>
          <w:w w:val="105"/>
        </w:rPr>
        <w:t> </w:t>
      </w:r>
      <w:r>
        <w:rPr>
          <w:color w:val="231F20"/>
          <w:w w:val="105"/>
        </w:rPr>
        <w:t>pháp</w:t>
      </w:r>
      <w:r>
        <w:rPr>
          <w:color w:val="231F20"/>
          <w:spacing w:val="-9"/>
          <w:w w:val="105"/>
        </w:rPr>
        <w:t> </w:t>
      </w:r>
      <w:r>
        <w:rPr>
          <w:color w:val="231F20"/>
          <w:w w:val="105"/>
        </w:rPr>
        <w:t>giảng</w:t>
      </w:r>
      <w:r>
        <w:rPr>
          <w:color w:val="231F20"/>
          <w:spacing w:val="-8"/>
          <w:w w:val="105"/>
        </w:rPr>
        <w:t> </w:t>
      </w:r>
      <w:r>
        <w:rPr>
          <w:color w:val="231F20"/>
          <w:w w:val="105"/>
        </w:rPr>
        <w:t>tỉ</w:t>
      </w:r>
      <w:r>
        <w:rPr>
          <w:color w:val="231F20"/>
          <w:spacing w:val="-9"/>
          <w:w w:val="105"/>
        </w:rPr>
        <w:t> </w:t>
      </w:r>
      <w:r>
        <w:rPr>
          <w:color w:val="231F20"/>
          <w:w w:val="105"/>
        </w:rPr>
        <w:t>mỉ</w:t>
      </w:r>
      <w:r>
        <w:rPr>
          <w:color w:val="231F20"/>
          <w:spacing w:val="-9"/>
          <w:w w:val="105"/>
        </w:rPr>
        <w:t> </w:t>
      </w:r>
      <w:r>
        <w:rPr>
          <w:color w:val="231F20"/>
          <w:w w:val="105"/>
        </w:rPr>
        <w:t>hơn.</w:t>
      </w:r>
      <w:r>
        <w:rPr>
          <w:color w:val="231F20"/>
          <w:spacing w:val="-8"/>
          <w:w w:val="105"/>
        </w:rPr>
        <w:t> </w:t>
      </w:r>
      <w:r>
        <w:rPr>
          <w:color w:val="231F20"/>
          <w:w w:val="105"/>
        </w:rPr>
        <w:t>Phật</w:t>
      </w:r>
      <w:r>
        <w:rPr>
          <w:color w:val="231F20"/>
          <w:spacing w:val="-8"/>
          <w:w w:val="105"/>
        </w:rPr>
        <w:t> </w:t>
      </w:r>
      <w:r>
        <w:rPr>
          <w:color w:val="231F20"/>
          <w:w w:val="105"/>
        </w:rPr>
        <w:t>pháp</w:t>
      </w:r>
      <w:r>
        <w:rPr>
          <w:color w:val="231F20"/>
          <w:spacing w:val="-9"/>
          <w:w w:val="105"/>
        </w:rPr>
        <w:t> </w:t>
      </w:r>
      <w:r>
        <w:rPr>
          <w:color w:val="231F20"/>
          <w:w w:val="105"/>
        </w:rPr>
        <w:t>nói:</w:t>
      </w:r>
      <w:r>
        <w:rPr>
          <w:color w:val="231F20"/>
          <w:spacing w:val="-9"/>
          <w:w w:val="105"/>
        </w:rPr>
        <w:t> </w:t>
      </w:r>
      <w:r>
        <w:rPr>
          <w:color w:val="231F20"/>
          <w:w w:val="105"/>
        </w:rPr>
        <w:t>Không</w:t>
      </w:r>
      <w:r>
        <w:rPr>
          <w:color w:val="231F20"/>
          <w:spacing w:val="-9"/>
          <w:w w:val="105"/>
        </w:rPr>
        <w:t> </w:t>
      </w:r>
      <w:r>
        <w:rPr>
          <w:color w:val="231F20"/>
          <w:w w:val="105"/>
        </w:rPr>
        <w:t>chỉ</w:t>
      </w:r>
      <w:r>
        <w:rPr>
          <w:color w:val="231F20"/>
          <w:spacing w:val="-9"/>
          <w:w w:val="105"/>
        </w:rPr>
        <w:t> </w:t>
      </w:r>
      <w:r>
        <w:rPr>
          <w:color w:val="231F20"/>
          <w:w w:val="105"/>
        </w:rPr>
        <w:t>là </w:t>
      </w:r>
      <w:r>
        <w:rPr>
          <w:color w:val="231F20"/>
          <w:w w:val="110"/>
        </w:rPr>
        <w:t>người</w:t>
      </w:r>
      <w:r>
        <w:rPr>
          <w:color w:val="231F20"/>
          <w:spacing w:val="-12"/>
          <w:w w:val="110"/>
        </w:rPr>
        <w:t> </w:t>
      </w:r>
      <w:r>
        <w:rPr>
          <w:color w:val="231F20"/>
          <w:w w:val="110"/>
        </w:rPr>
        <w:t>khác</w:t>
      </w:r>
      <w:r>
        <w:rPr>
          <w:color w:val="231F20"/>
          <w:spacing w:val="-12"/>
          <w:w w:val="110"/>
        </w:rPr>
        <w:t> </w:t>
      </w:r>
      <w:r>
        <w:rPr>
          <w:color w:val="231F20"/>
          <w:w w:val="110"/>
        </w:rPr>
        <w:t>và</w:t>
      </w:r>
      <w:r>
        <w:rPr>
          <w:color w:val="231F20"/>
          <w:spacing w:val="-12"/>
          <w:w w:val="110"/>
        </w:rPr>
        <w:t> </w:t>
      </w:r>
      <w:r>
        <w:rPr>
          <w:color w:val="231F20"/>
          <w:w w:val="110"/>
        </w:rPr>
        <w:t>ta</w:t>
      </w:r>
      <w:r>
        <w:rPr>
          <w:color w:val="231F20"/>
          <w:spacing w:val="-12"/>
          <w:w w:val="110"/>
        </w:rPr>
        <w:t> </w:t>
      </w:r>
      <w:r>
        <w:rPr>
          <w:color w:val="231F20"/>
          <w:w w:val="110"/>
        </w:rPr>
        <w:t>là</w:t>
      </w:r>
      <w:r>
        <w:rPr>
          <w:color w:val="231F20"/>
          <w:spacing w:val="-12"/>
          <w:w w:val="110"/>
        </w:rPr>
        <w:t> </w:t>
      </w:r>
      <w:r>
        <w:rPr>
          <w:color w:val="231F20"/>
          <w:w w:val="110"/>
        </w:rPr>
        <w:t>nhất</w:t>
      </w:r>
      <w:r>
        <w:rPr>
          <w:color w:val="231F20"/>
          <w:spacing w:val="-12"/>
          <w:w w:val="110"/>
        </w:rPr>
        <w:t> </w:t>
      </w:r>
      <w:r>
        <w:rPr>
          <w:color w:val="231F20"/>
          <w:w w:val="110"/>
        </w:rPr>
        <w:t>thể,</w:t>
      </w:r>
      <w:r>
        <w:rPr>
          <w:color w:val="231F20"/>
          <w:spacing w:val="-12"/>
          <w:w w:val="110"/>
        </w:rPr>
        <w:t> </w:t>
      </w:r>
      <w:r>
        <w:rPr>
          <w:color w:val="231F20"/>
          <w:w w:val="110"/>
        </w:rPr>
        <w:t>mà</w:t>
      </w:r>
      <w:r>
        <w:rPr>
          <w:color w:val="231F20"/>
          <w:spacing w:val="-12"/>
          <w:w w:val="110"/>
        </w:rPr>
        <w:t> </w:t>
      </w:r>
      <w:r>
        <w:rPr>
          <w:color w:val="231F20"/>
          <w:w w:val="110"/>
        </w:rPr>
        <w:t>hết</w:t>
      </w:r>
      <w:r>
        <w:rPr>
          <w:color w:val="231F20"/>
          <w:spacing w:val="-12"/>
          <w:w w:val="110"/>
        </w:rPr>
        <w:t> </w:t>
      </w:r>
      <w:r>
        <w:rPr>
          <w:color w:val="231F20"/>
          <w:w w:val="110"/>
        </w:rPr>
        <w:t>thảy</w:t>
      </w:r>
      <w:r>
        <w:rPr>
          <w:color w:val="231F20"/>
          <w:spacing w:val="-12"/>
          <w:w w:val="110"/>
        </w:rPr>
        <w:t> </w:t>
      </w:r>
      <w:r>
        <w:rPr>
          <w:color w:val="231F20"/>
          <w:w w:val="110"/>
        </w:rPr>
        <w:t>động</w:t>
      </w:r>
      <w:r>
        <w:rPr>
          <w:color w:val="231F20"/>
          <w:spacing w:val="-12"/>
          <w:w w:val="110"/>
        </w:rPr>
        <w:t> </w:t>
      </w:r>
      <w:r>
        <w:rPr>
          <w:color w:val="231F20"/>
          <w:w w:val="110"/>
        </w:rPr>
        <w:t>vật</w:t>
      </w:r>
      <w:r>
        <w:rPr>
          <w:color w:val="231F20"/>
          <w:spacing w:val="-12"/>
          <w:w w:val="110"/>
        </w:rPr>
        <w:t> </w:t>
      </w:r>
      <w:r>
        <w:rPr>
          <w:color w:val="231F20"/>
          <w:w w:val="110"/>
        </w:rPr>
        <w:t>và</w:t>
      </w:r>
      <w:r>
        <w:rPr>
          <w:color w:val="231F20"/>
          <w:spacing w:val="-12"/>
          <w:w w:val="110"/>
        </w:rPr>
        <w:t> </w:t>
      </w:r>
      <w:r>
        <w:rPr>
          <w:color w:val="231F20"/>
          <w:w w:val="110"/>
        </w:rPr>
        <w:t>ta</w:t>
      </w:r>
      <w:r>
        <w:rPr>
          <w:color w:val="231F20"/>
          <w:spacing w:val="-12"/>
          <w:w w:val="110"/>
        </w:rPr>
        <w:t> </w:t>
      </w:r>
      <w:r>
        <w:rPr>
          <w:color w:val="231F20"/>
          <w:w w:val="110"/>
        </w:rPr>
        <w:t>là nhất</w:t>
      </w:r>
      <w:r>
        <w:rPr>
          <w:color w:val="231F20"/>
          <w:spacing w:val="-7"/>
          <w:w w:val="110"/>
        </w:rPr>
        <w:t> </w:t>
      </w:r>
      <w:r>
        <w:rPr>
          <w:color w:val="231F20"/>
          <w:w w:val="110"/>
        </w:rPr>
        <w:t>thể;</w:t>
      </w:r>
      <w:r>
        <w:rPr>
          <w:color w:val="231F20"/>
          <w:spacing w:val="-8"/>
          <w:w w:val="110"/>
        </w:rPr>
        <w:t> </w:t>
      </w:r>
      <w:r>
        <w:rPr>
          <w:color w:val="231F20"/>
          <w:w w:val="110"/>
        </w:rPr>
        <w:t>hết</w:t>
      </w:r>
      <w:r>
        <w:rPr>
          <w:color w:val="231F20"/>
          <w:spacing w:val="-8"/>
          <w:w w:val="110"/>
        </w:rPr>
        <w:t> </w:t>
      </w:r>
      <w:r>
        <w:rPr>
          <w:color w:val="231F20"/>
          <w:w w:val="110"/>
        </w:rPr>
        <w:t>thảy</w:t>
      </w:r>
      <w:r>
        <w:rPr>
          <w:color w:val="231F20"/>
          <w:spacing w:val="-7"/>
          <w:w w:val="110"/>
        </w:rPr>
        <w:t> </w:t>
      </w:r>
      <w:r>
        <w:rPr>
          <w:color w:val="231F20"/>
          <w:w w:val="110"/>
        </w:rPr>
        <w:t>thực</w:t>
      </w:r>
      <w:r>
        <w:rPr>
          <w:color w:val="231F20"/>
          <w:spacing w:val="-7"/>
          <w:w w:val="110"/>
        </w:rPr>
        <w:t> </w:t>
      </w:r>
      <w:r>
        <w:rPr>
          <w:color w:val="231F20"/>
          <w:w w:val="110"/>
        </w:rPr>
        <w:t>vật</w:t>
      </w:r>
      <w:r>
        <w:rPr>
          <w:color w:val="231F20"/>
          <w:spacing w:val="-7"/>
          <w:w w:val="110"/>
        </w:rPr>
        <w:t> </w:t>
      </w:r>
      <w:r>
        <w:rPr>
          <w:color w:val="231F20"/>
          <w:w w:val="110"/>
        </w:rPr>
        <w:t>và</w:t>
      </w:r>
      <w:r>
        <w:rPr>
          <w:color w:val="231F20"/>
          <w:spacing w:val="-8"/>
          <w:w w:val="110"/>
        </w:rPr>
        <w:t> </w:t>
      </w:r>
      <w:r>
        <w:rPr>
          <w:color w:val="231F20"/>
          <w:w w:val="110"/>
        </w:rPr>
        <w:t>ta</w:t>
      </w:r>
      <w:r>
        <w:rPr>
          <w:color w:val="231F20"/>
          <w:spacing w:val="-7"/>
          <w:w w:val="110"/>
        </w:rPr>
        <w:t> </w:t>
      </w:r>
      <w:r>
        <w:rPr>
          <w:color w:val="231F20"/>
          <w:w w:val="110"/>
        </w:rPr>
        <w:t>là</w:t>
      </w:r>
      <w:r>
        <w:rPr>
          <w:color w:val="231F20"/>
          <w:spacing w:val="-8"/>
          <w:w w:val="110"/>
        </w:rPr>
        <w:t> </w:t>
      </w:r>
      <w:r>
        <w:rPr>
          <w:color w:val="231F20"/>
          <w:w w:val="110"/>
        </w:rPr>
        <w:t>nhất</w:t>
      </w:r>
      <w:r>
        <w:rPr>
          <w:color w:val="231F20"/>
          <w:spacing w:val="-7"/>
          <w:w w:val="110"/>
        </w:rPr>
        <w:t> </w:t>
      </w:r>
      <w:r>
        <w:rPr>
          <w:color w:val="231F20"/>
          <w:w w:val="110"/>
        </w:rPr>
        <w:t>thể;</w:t>
      </w:r>
      <w:r>
        <w:rPr>
          <w:color w:val="231F20"/>
          <w:spacing w:val="-8"/>
          <w:w w:val="110"/>
        </w:rPr>
        <w:t> </w:t>
      </w:r>
      <w:r>
        <w:rPr>
          <w:color w:val="231F20"/>
          <w:w w:val="110"/>
        </w:rPr>
        <w:t>núi,</w:t>
      </w:r>
      <w:r>
        <w:rPr>
          <w:color w:val="231F20"/>
          <w:spacing w:val="-7"/>
          <w:w w:val="110"/>
        </w:rPr>
        <w:t> </w:t>
      </w:r>
      <w:r>
        <w:rPr>
          <w:color w:val="231F20"/>
          <w:w w:val="110"/>
        </w:rPr>
        <w:t>sông,</w:t>
      </w:r>
      <w:r>
        <w:rPr>
          <w:color w:val="231F20"/>
          <w:spacing w:val="-7"/>
          <w:w w:val="110"/>
        </w:rPr>
        <w:t> </w:t>
      </w:r>
      <w:r>
        <w:rPr>
          <w:color w:val="231F20"/>
          <w:w w:val="110"/>
        </w:rPr>
        <w:t>đại </w:t>
      </w:r>
      <w:r>
        <w:rPr>
          <w:color w:val="231F20"/>
          <w:w w:val="105"/>
        </w:rPr>
        <w:t>địa</w:t>
      </w:r>
      <w:r>
        <w:rPr>
          <w:color w:val="231F20"/>
          <w:spacing w:val="-13"/>
          <w:w w:val="105"/>
        </w:rPr>
        <w:t> </w:t>
      </w:r>
      <w:r>
        <w:rPr>
          <w:color w:val="231F20"/>
          <w:w w:val="105"/>
        </w:rPr>
        <w:t>và</w:t>
      </w:r>
      <w:r>
        <w:rPr>
          <w:color w:val="231F20"/>
          <w:spacing w:val="-13"/>
          <w:w w:val="105"/>
        </w:rPr>
        <w:t> </w:t>
      </w:r>
      <w:r>
        <w:rPr>
          <w:color w:val="231F20"/>
          <w:w w:val="105"/>
        </w:rPr>
        <w:t>ta</w:t>
      </w:r>
      <w:r>
        <w:rPr>
          <w:color w:val="231F20"/>
          <w:spacing w:val="-14"/>
          <w:w w:val="105"/>
        </w:rPr>
        <w:t> </w:t>
      </w:r>
      <w:r>
        <w:rPr>
          <w:color w:val="231F20"/>
          <w:w w:val="105"/>
        </w:rPr>
        <w:t>là</w:t>
      </w:r>
      <w:r>
        <w:rPr>
          <w:color w:val="231F20"/>
          <w:spacing w:val="-13"/>
          <w:w w:val="105"/>
        </w:rPr>
        <w:t> </w:t>
      </w:r>
      <w:r>
        <w:rPr>
          <w:color w:val="231F20"/>
          <w:w w:val="105"/>
        </w:rPr>
        <w:t>nhất</w:t>
      </w:r>
      <w:r>
        <w:rPr>
          <w:color w:val="231F20"/>
          <w:spacing w:val="-13"/>
          <w:w w:val="105"/>
        </w:rPr>
        <w:t> </w:t>
      </w:r>
      <w:r>
        <w:rPr>
          <w:color w:val="231F20"/>
          <w:w w:val="105"/>
        </w:rPr>
        <w:t>thể.</w:t>
      </w:r>
      <w:r>
        <w:rPr>
          <w:color w:val="231F20"/>
          <w:spacing w:val="-13"/>
          <w:w w:val="105"/>
        </w:rPr>
        <w:t> </w:t>
      </w:r>
      <w:r>
        <w:rPr>
          <w:color w:val="231F20"/>
          <w:w w:val="105"/>
        </w:rPr>
        <w:t>Mở</w:t>
      </w:r>
      <w:r>
        <w:rPr>
          <w:color w:val="231F20"/>
          <w:spacing w:val="-14"/>
          <w:w w:val="105"/>
        </w:rPr>
        <w:t> </w:t>
      </w:r>
      <w:r>
        <w:rPr>
          <w:color w:val="231F20"/>
          <w:w w:val="105"/>
        </w:rPr>
        <w:t>rộng</w:t>
      </w:r>
      <w:r>
        <w:rPr>
          <w:color w:val="231F20"/>
          <w:spacing w:val="-12"/>
          <w:w w:val="105"/>
        </w:rPr>
        <w:t> </w:t>
      </w:r>
      <w:r>
        <w:rPr>
          <w:color w:val="231F20"/>
          <w:w w:val="105"/>
        </w:rPr>
        <w:t>quan</w:t>
      </w:r>
      <w:r>
        <w:rPr>
          <w:color w:val="231F20"/>
          <w:spacing w:val="-13"/>
          <w:w w:val="105"/>
        </w:rPr>
        <w:t> </w:t>
      </w:r>
      <w:r>
        <w:rPr>
          <w:color w:val="231F20"/>
          <w:w w:val="105"/>
        </w:rPr>
        <w:t>hệ</w:t>
      </w:r>
      <w:r>
        <w:rPr>
          <w:color w:val="231F20"/>
          <w:spacing w:val="-12"/>
          <w:w w:val="105"/>
        </w:rPr>
        <w:t> </w:t>
      </w:r>
      <w:r>
        <w:rPr>
          <w:color w:val="231F20"/>
          <w:w w:val="105"/>
        </w:rPr>
        <w:t>luân</w:t>
      </w:r>
      <w:r>
        <w:rPr>
          <w:color w:val="231F20"/>
          <w:spacing w:val="-12"/>
          <w:w w:val="105"/>
        </w:rPr>
        <w:t> </w:t>
      </w:r>
      <w:r>
        <w:rPr>
          <w:color w:val="231F20"/>
          <w:w w:val="105"/>
        </w:rPr>
        <w:t>lý</w:t>
      </w:r>
      <w:r>
        <w:rPr>
          <w:color w:val="231F20"/>
          <w:spacing w:val="-14"/>
          <w:w w:val="105"/>
        </w:rPr>
        <w:t> </w:t>
      </w:r>
      <w:r>
        <w:rPr>
          <w:color w:val="231F20"/>
          <w:w w:val="105"/>
        </w:rPr>
        <w:t>ấy,</w:t>
      </w:r>
      <w:r>
        <w:rPr>
          <w:color w:val="231F20"/>
          <w:spacing w:val="-13"/>
          <w:w w:val="105"/>
        </w:rPr>
        <w:t> </w:t>
      </w:r>
      <w:r>
        <w:rPr>
          <w:color w:val="231F20"/>
          <w:w w:val="105"/>
        </w:rPr>
        <w:t>ông</w:t>
      </w:r>
      <w:r>
        <w:rPr>
          <w:color w:val="231F20"/>
          <w:spacing w:val="-13"/>
          <w:w w:val="105"/>
        </w:rPr>
        <w:t> </w:t>
      </w:r>
      <w:r>
        <w:rPr>
          <w:color w:val="231F20"/>
          <w:spacing w:val="-2"/>
          <w:w w:val="105"/>
        </w:rPr>
        <w:t>Thang</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Ân</w:t>
      </w:r>
      <w:r>
        <w:rPr>
          <w:color w:val="231F20"/>
          <w:spacing w:val="-7"/>
          <w:w w:val="105"/>
        </w:rPr>
        <w:t> </w:t>
      </w:r>
      <w:r>
        <w:rPr>
          <w:color w:val="231F20"/>
          <w:w w:val="105"/>
        </w:rPr>
        <w:t>Tỷ</w:t>
      </w:r>
      <w:r>
        <w:rPr>
          <w:color w:val="231F20"/>
          <w:spacing w:val="-7"/>
          <w:w w:val="105"/>
        </w:rPr>
        <w:t> </w:t>
      </w:r>
      <w:r>
        <w:rPr>
          <w:color w:val="231F20"/>
          <w:w w:val="105"/>
        </w:rPr>
        <w:t>(A.</w:t>
      </w:r>
      <w:r>
        <w:rPr>
          <w:color w:val="231F20"/>
          <w:spacing w:val="-6"/>
          <w:w w:val="105"/>
        </w:rPr>
        <w:t> </w:t>
      </w:r>
      <w:r>
        <w:rPr>
          <w:color w:val="231F20"/>
          <w:w w:val="105"/>
        </w:rPr>
        <w:t>J.</w:t>
      </w:r>
      <w:r>
        <w:rPr>
          <w:color w:val="231F20"/>
          <w:spacing w:val="-6"/>
          <w:w w:val="105"/>
        </w:rPr>
        <w:t> </w:t>
      </w:r>
      <w:r>
        <w:rPr>
          <w:color w:val="231F20"/>
          <w:w w:val="105"/>
        </w:rPr>
        <w:t>Toynbee)</w:t>
      </w:r>
      <w:r>
        <w:rPr>
          <w:color w:val="231F20"/>
          <w:spacing w:val="-7"/>
          <w:w w:val="105"/>
        </w:rPr>
        <w:t> </w:t>
      </w:r>
      <w:r>
        <w:rPr>
          <w:color w:val="231F20"/>
          <w:w w:val="105"/>
        </w:rPr>
        <w:t>đã</w:t>
      </w:r>
      <w:r>
        <w:rPr>
          <w:color w:val="231F20"/>
          <w:spacing w:val="-6"/>
          <w:w w:val="105"/>
        </w:rPr>
        <w:t> </w:t>
      </w:r>
      <w:r>
        <w:rPr>
          <w:color w:val="231F20"/>
          <w:w w:val="105"/>
        </w:rPr>
        <w:t>nói</w:t>
      </w:r>
      <w:r>
        <w:rPr>
          <w:color w:val="231F20"/>
          <w:spacing w:val="-7"/>
          <w:w w:val="105"/>
        </w:rPr>
        <w:t> </w:t>
      </w:r>
      <w:r>
        <w:rPr>
          <w:color w:val="231F20"/>
          <w:w w:val="105"/>
        </w:rPr>
        <w:t>ông</w:t>
      </w:r>
      <w:r>
        <w:rPr>
          <w:color w:val="231F20"/>
          <w:spacing w:val="-6"/>
          <w:w w:val="105"/>
        </w:rPr>
        <w:t> </w:t>
      </w:r>
      <w:r>
        <w:rPr>
          <w:color w:val="231F20"/>
          <w:w w:val="105"/>
        </w:rPr>
        <w:t>ta</w:t>
      </w:r>
      <w:r>
        <w:rPr>
          <w:color w:val="231F20"/>
          <w:spacing w:val="-7"/>
          <w:w w:val="105"/>
        </w:rPr>
        <w:t> </w:t>
      </w:r>
      <w:r>
        <w:rPr>
          <w:color w:val="231F20"/>
          <w:w w:val="105"/>
        </w:rPr>
        <w:t>hết</w:t>
      </w:r>
      <w:r>
        <w:rPr>
          <w:color w:val="231F20"/>
          <w:spacing w:val="-7"/>
          <w:w w:val="105"/>
        </w:rPr>
        <w:t> </w:t>
      </w:r>
      <w:r>
        <w:rPr>
          <w:color w:val="231F20"/>
          <w:w w:val="105"/>
        </w:rPr>
        <w:t>sức</w:t>
      </w:r>
      <w:r>
        <w:rPr>
          <w:color w:val="231F20"/>
          <w:spacing w:val="-7"/>
          <w:w w:val="105"/>
        </w:rPr>
        <w:t> </w:t>
      </w:r>
      <w:r>
        <w:rPr>
          <w:color w:val="231F20"/>
          <w:w w:val="105"/>
        </w:rPr>
        <w:t>bội</w:t>
      </w:r>
      <w:r>
        <w:rPr>
          <w:color w:val="231F20"/>
          <w:spacing w:val="-7"/>
          <w:w w:val="105"/>
        </w:rPr>
        <w:t> </w:t>
      </w:r>
      <w:r>
        <w:rPr>
          <w:color w:val="231F20"/>
          <w:w w:val="105"/>
        </w:rPr>
        <w:t>phục</w:t>
      </w:r>
      <w:r>
        <w:rPr>
          <w:color w:val="231F20"/>
          <w:spacing w:val="-7"/>
          <w:w w:val="105"/>
        </w:rPr>
        <w:t> </w:t>
      </w:r>
      <w:r>
        <w:rPr>
          <w:color w:val="231F20"/>
          <w:w w:val="105"/>
        </w:rPr>
        <w:t>người xưa có tâm lượng lớn, do lượng lớn nên phúc lớn, có thể tiếp nhận văn hóa của dị tộc. Phật giáo là văn hóa dị tộc, từ Ấn Độ truyền đến, là ngoại lai, chẳng phải là thứ có sẵn tại bản địa, mà vẫn có thể tiếp nhận; nhưng Phật pháp đã thật sự làm phong phú văn hóa bản địa.</w:t>
      </w:r>
    </w:p>
    <w:p>
      <w:pPr>
        <w:pStyle w:val="BodyText"/>
        <w:spacing w:line="309" w:lineRule="auto" w:before="153"/>
        <w:ind w:left="387" w:right="119" w:firstLine="453"/>
      </w:pPr>
      <w:r>
        <w:rPr>
          <w:color w:val="231F20"/>
          <w:w w:val="105"/>
        </w:rPr>
        <w:t>Văn hóa bản địa chỉ nói Ngũ Luân, chỉ luận định trong phạm</w:t>
      </w:r>
      <w:r>
        <w:rPr>
          <w:color w:val="231F20"/>
          <w:spacing w:val="-8"/>
          <w:w w:val="105"/>
        </w:rPr>
        <w:t> </w:t>
      </w:r>
      <w:r>
        <w:rPr>
          <w:color w:val="231F20"/>
          <w:w w:val="105"/>
        </w:rPr>
        <w:t>vi</w:t>
      </w:r>
      <w:r>
        <w:rPr>
          <w:color w:val="231F20"/>
          <w:spacing w:val="-8"/>
          <w:w w:val="105"/>
        </w:rPr>
        <w:t> </w:t>
      </w:r>
      <w:r>
        <w:rPr>
          <w:color w:val="231F20"/>
          <w:w w:val="105"/>
        </w:rPr>
        <w:t>ấy.</w:t>
      </w:r>
      <w:r>
        <w:rPr>
          <w:color w:val="231F20"/>
          <w:spacing w:val="-8"/>
          <w:w w:val="105"/>
        </w:rPr>
        <w:t> </w:t>
      </w:r>
      <w:r>
        <w:rPr>
          <w:color w:val="231F20"/>
          <w:w w:val="105"/>
        </w:rPr>
        <w:t>Phật</w:t>
      </w:r>
      <w:r>
        <w:rPr>
          <w:color w:val="231F20"/>
          <w:spacing w:val="-8"/>
          <w:w w:val="105"/>
        </w:rPr>
        <w:t> </w:t>
      </w:r>
      <w:r>
        <w:rPr>
          <w:color w:val="231F20"/>
          <w:w w:val="105"/>
        </w:rPr>
        <w:t>pháp</w:t>
      </w:r>
      <w:r>
        <w:rPr>
          <w:color w:val="231F20"/>
          <w:spacing w:val="-8"/>
          <w:w w:val="105"/>
        </w:rPr>
        <w:t> </w:t>
      </w:r>
      <w:r>
        <w:rPr>
          <w:color w:val="231F20"/>
          <w:w w:val="105"/>
        </w:rPr>
        <w:t>truyền</w:t>
      </w:r>
      <w:r>
        <w:rPr>
          <w:color w:val="231F20"/>
          <w:spacing w:val="-8"/>
          <w:w w:val="105"/>
        </w:rPr>
        <w:t> </w:t>
      </w:r>
      <w:r>
        <w:rPr>
          <w:color w:val="231F20"/>
          <w:w w:val="105"/>
        </w:rPr>
        <w:t>đến,</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vừa</w:t>
      </w:r>
      <w:r>
        <w:rPr>
          <w:color w:val="231F20"/>
          <w:spacing w:val="-8"/>
          <w:w w:val="105"/>
        </w:rPr>
        <w:t> </w:t>
      </w:r>
      <w:r>
        <w:rPr>
          <w:color w:val="231F20"/>
          <w:w w:val="105"/>
        </w:rPr>
        <w:t>nhìn</w:t>
      </w:r>
      <w:r>
        <w:rPr>
          <w:color w:val="231F20"/>
          <w:spacing w:val="-8"/>
          <w:w w:val="105"/>
        </w:rPr>
        <w:t> </w:t>
      </w:r>
      <w:r>
        <w:rPr>
          <w:color w:val="231F20"/>
          <w:w w:val="105"/>
        </w:rPr>
        <w:t>vào</w:t>
      </w:r>
      <w:r>
        <w:rPr>
          <w:color w:val="231F20"/>
          <w:spacing w:val="-8"/>
          <w:w w:val="105"/>
        </w:rPr>
        <w:t> </w:t>
      </w:r>
      <w:r>
        <w:rPr>
          <w:color w:val="231F20"/>
          <w:w w:val="105"/>
        </w:rPr>
        <w:t>đã thấy mối quan hệ ấy (Ngũ Luân) được mở rộng, bao quát cả vũ trụ, hiện tượng tự nhiên cũng được bao gồm, Phật pháp đã nâng cao những thứ vốn có của Trung Quốc, có đạo</w:t>
      </w:r>
      <w:r>
        <w:rPr>
          <w:color w:val="231F20"/>
          <w:spacing w:val="-20"/>
          <w:w w:val="105"/>
        </w:rPr>
        <w:t> </w:t>
      </w:r>
      <w:r>
        <w:rPr>
          <w:color w:val="231F20"/>
          <w:w w:val="105"/>
        </w:rPr>
        <w:t>lý</w:t>
      </w:r>
      <w:r>
        <w:rPr>
          <w:color w:val="231F20"/>
          <w:spacing w:val="-20"/>
          <w:w w:val="105"/>
        </w:rPr>
        <w:t> </w:t>
      </w:r>
      <w:r>
        <w:rPr>
          <w:color w:val="231F20"/>
          <w:w w:val="105"/>
        </w:rPr>
        <w:t>ấy!</w:t>
      </w:r>
      <w:r>
        <w:rPr>
          <w:color w:val="231F20"/>
          <w:spacing w:val="-20"/>
          <w:w w:val="105"/>
        </w:rPr>
        <w:t> </w:t>
      </w:r>
      <w:r>
        <w:rPr>
          <w:color w:val="231F20"/>
          <w:w w:val="105"/>
        </w:rPr>
        <w:t>Vì</w:t>
      </w:r>
      <w:r>
        <w:rPr>
          <w:color w:val="231F20"/>
          <w:spacing w:val="-20"/>
          <w:w w:val="105"/>
        </w:rPr>
        <w:t> </w:t>
      </w:r>
      <w:r>
        <w:rPr>
          <w:color w:val="231F20"/>
          <w:w w:val="105"/>
        </w:rPr>
        <w:t>thế,</w:t>
      </w:r>
      <w:r>
        <w:rPr>
          <w:color w:val="231F20"/>
          <w:spacing w:val="-20"/>
          <w:w w:val="105"/>
        </w:rPr>
        <w:t> </w:t>
      </w:r>
      <w:r>
        <w:rPr>
          <w:color w:val="231F20"/>
          <w:w w:val="105"/>
        </w:rPr>
        <w:t>trong</w:t>
      </w:r>
      <w:r>
        <w:rPr>
          <w:color w:val="231F20"/>
          <w:spacing w:val="-19"/>
          <w:w w:val="105"/>
        </w:rPr>
        <w:t> </w:t>
      </w:r>
      <w:r>
        <w:rPr>
          <w:color w:val="231F20"/>
          <w:w w:val="105"/>
        </w:rPr>
        <w:t>2.000</w:t>
      </w:r>
      <w:r>
        <w:rPr>
          <w:color w:val="231F20"/>
          <w:spacing w:val="-20"/>
          <w:w w:val="105"/>
        </w:rPr>
        <w:t> </w:t>
      </w:r>
      <w:r>
        <w:rPr>
          <w:color w:val="231F20"/>
          <w:w w:val="105"/>
        </w:rPr>
        <w:t>năm</w:t>
      </w:r>
      <w:r>
        <w:rPr>
          <w:color w:val="231F20"/>
          <w:spacing w:val="-20"/>
          <w:w w:val="105"/>
        </w:rPr>
        <w:t> </w:t>
      </w:r>
      <w:r>
        <w:rPr>
          <w:color w:val="231F20"/>
          <w:w w:val="105"/>
        </w:rPr>
        <w:t>qua,</w:t>
      </w:r>
      <w:r>
        <w:rPr>
          <w:color w:val="231F20"/>
          <w:spacing w:val="-19"/>
          <w:w w:val="105"/>
        </w:rPr>
        <w:t> </w:t>
      </w:r>
      <w:r>
        <w:rPr>
          <w:color w:val="231F20"/>
          <w:w w:val="105"/>
        </w:rPr>
        <w:t>tại</w:t>
      </w:r>
      <w:r>
        <w:rPr>
          <w:color w:val="231F20"/>
          <w:spacing w:val="-20"/>
          <w:w w:val="105"/>
        </w:rPr>
        <w:t> </w:t>
      </w:r>
      <w:r>
        <w:rPr>
          <w:color w:val="231F20"/>
          <w:w w:val="105"/>
        </w:rPr>
        <w:t>Trung</w:t>
      </w:r>
      <w:r>
        <w:rPr>
          <w:color w:val="231F20"/>
          <w:spacing w:val="-19"/>
          <w:w w:val="105"/>
        </w:rPr>
        <w:t> </w:t>
      </w:r>
      <w:r>
        <w:rPr>
          <w:color w:val="231F20"/>
          <w:w w:val="105"/>
        </w:rPr>
        <w:t>Quốc,</w:t>
      </w:r>
      <w:r>
        <w:rPr>
          <w:color w:val="231F20"/>
          <w:spacing w:val="-20"/>
          <w:w w:val="105"/>
        </w:rPr>
        <w:t> </w:t>
      </w:r>
      <w:r>
        <w:rPr>
          <w:color w:val="231F20"/>
          <w:w w:val="105"/>
        </w:rPr>
        <w:t>Phật pháp và văn hóa Trung Quốc đã hoàn toàn dung hợp thành một thể, chẳng tách rời. Nếu tách rời Phật pháp ra, văn hóa Trung Quốc sẽ biến thành hết sức hữu hạn. Thuở sinh thời, cụ</w:t>
      </w:r>
      <w:r>
        <w:rPr>
          <w:color w:val="231F20"/>
          <w:spacing w:val="-11"/>
          <w:w w:val="105"/>
        </w:rPr>
        <w:t> </w:t>
      </w:r>
      <w:r>
        <w:rPr>
          <w:color w:val="231F20"/>
          <w:w w:val="105"/>
        </w:rPr>
        <w:t>Triệu</w:t>
      </w:r>
      <w:r>
        <w:rPr>
          <w:color w:val="231F20"/>
          <w:spacing w:val="-11"/>
          <w:w w:val="105"/>
        </w:rPr>
        <w:t> </w:t>
      </w:r>
      <w:r>
        <w:rPr>
          <w:color w:val="231F20"/>
          <w:w w:val="105"/>
        </w:rPr>
        <w:t>Phác</w:t>
      </w:r>
      <w:r>
        <w:rPr>
          <w:color w:val="231F20"/>
          <w:spacing w:val="-11"/>
          <w:w w:val="105"/>
        </w:rPr>
        <w:t> </w:t>
      </w:r>
      <w:r>
        <w:rPr>
          <w:color w:val="231F20"/>
          <w:w w:val="105"/>
        </w:rPr>
        <w:t>Sơ</w:t>
      </w:r>
      <w:r>
        <w:rPr>
          <w:color w:val="231F20"/>
          <w:spacing w:val="-11"/>
          <w:w w:val="105"/>
        </w:rPr>
        <w:t> </w:t>
      </w:r>
      <w:r>
        <w:rPr>
          <w:color w:val="231F20"/>
          <w:w w:val="105"/>
        </w:rPr>
        <w:t>thường</w:t>
      </w:r>
      <w:r>
        <w:rPr>
          <w:color w:val="231F20"/>
          <w:spacing w:val="-11"/>
          <w:w w:val="105"/>
        </w:rPr>
        <w:t> </w:t>
      </w:r>
      <w:r>
        <w:rPr>
          <w:color w:val="231F20"/>
          <w:w w:val="105"/>
        </w:rPr>
        <w:t>nói</w:t>
      </w:r>
      <w:r>
        <w:rPr>
          <w:color w:val="231F20"/>
          <w:spacing w:val="-11"/>
          <w:w w:val="105"/>
        </w:rPr>
        <w:t> </w:t>
      </w:r>
      <w:r>
        <w:rPr>
          <w:color w:val="231F20"/>
          <w:w w:val="105"/>
        </w:rPr>
        <w:t>một</w:t>
      </w:r>
      <w:r>
        <w:rPr>
          <w:color w:val="231F20"/>
          <w:spacing w:val="-11"/>
          <w:w w:val="105"/>
        </w:rPr>
        <w:t> </w:t>
      </w:r>
      <w:r>
        <w:rPr>
          <w:color w:val="231F20"/>
          <w:w w:val="105"/>
        </w:rPr>
        <w:t>câu:</w:t>
      </w:r>
      <w:r>
        <w:rPr>
          <w:color w:val="231F20"/>
          <w:spacing w:val="-12"/>
          <w:w w:val="105"/>
        </w:rPr>
        <w:t> </w:t>
      </w:r>
      <w:r>
        <w:rPr>
          <w:i/>
          <w:color w:val="231F20"/>
          <w:w w:val="105"/>
        </w:rPr>
        <w:t>“Nếu</w:t>
      </w:r>
      <w:r>
        <w:rPr>
          <w:i/>
          <w:color w:val="231F20"/>
          <w:spacing w:val="-11"/>
          <w:w w:val="105"/>
        </w:rPr>
        <w:t> </w:t>
      </w:r>
      <w:r>
        <w:rPr>
          <w:i/>
          <w:color w:val="231F20"/>
          <w:w w:val="105"/>
        </w:rPr>
        <w:t>chúng</w:t>
      </w:r>
      <w:r>
        <w:rPr>
          <w:i/>
          <w:color w:val="231F20"/>
          <w:spacing w:val="-11"/>
          <w:w w:val="105"/>
        </w:rPr>
        <w:t> </w:t>
      </w:r>
      <w:r>
        <w:rPr>
          <w:i/>
          <w:color w:val="231F20"/>
          <w:w w:val="105"/>
        </w:rPr>
        <w:t>ta</w:t>
      </w:r>
      <w:r>
        <w:rPr>
          <w:i/>
          <w:color w:val="231F20"/>
          <w:spacing w:val="-11"/>
          <w:w w:val="105"/>
        </w:rPr>
        <w:t> </w:t>
      </w:r>
      <w:r>
        <w:rPr>
          <w:i/>
          <w:color w:val="231F20"/>
          <w:w w:val="105"/>
        </w:rPr>
        <w:t>chẳng </w:t>
      </w:r>
      <w:r>
        <w:rPr>
          <w:i/>
          <w:color w:val="231F20"/>
        </w:rPr>
        <w:t>cần</w:t>
      </w:r>
      <w:r>
        <w:rPr>
          <w:i/>
          <w:color w:val="231F20"/>
          <w:spacing w:val="-1"/>
        </w:rPr>
        <w:t> </w:t>
      </w:r>
      <w:r>
        <w:rPr>
          <w:i/>
          <w:color w:val="231F20"/>
        </w:rPr>
        <w:t>đến</w:t>
      </w:r>
      <w:r>
        <w:rPr>
          <w:i/>
          <w:color w:val="231F20"/>
          <w:spacing w:val="-1"/>
        </w:rPr>
        <w:t> </w:t>
      </w:r>
      <w:r>
        <w:rPr>
          <w:i/>
          <w:color w:val="231F20"/>
        </w:rPr>
        <w:t>văn</w:t>
      </w:r>
      <w:r>
        <w:rPr>
          <w:i/>
          <w:color w:val="231F20"/>
          <w:spacing w:val="-1"/>
        </w:rPr>
        <w:t> </w:t>
      </w:r>
      <w:r>
        <w:rPr>
          <w:i/>
          <w:color w:val="231F20"/>
        </w:rPr>
        <w:t>hóa</w:t>
      </w:r>
      <w:r>
        <w:rPr>
          <w:i/>
          <w:color w:val="231F20"/>
          <w:spacing w:val="-1"/>
        </w:rPr>
        <w:t> </w:t>
      </w:r>
      <w:r>
        <w:rPr>
          <w:i/>
          <w:color w:val="231F20"/>
        </w:rPr>
        <w:t>Phật</w:t>
      </w:r>
      <w:r>
        <w:rPr>
          <w:i/>
          <w:color w:val="231F20"/>
          <w:spacing w:val="-1"/>
        </w:rPr>
        <w:t> </w:t>
      </w:r>
      <w:r>
        <w:rPr>
          <w:i/>
          <w:color w:val="231F20"/>
        </w:rPr>
        <w:t>giáo,</w:t>
      </w:r>
      <w:r>
        <w:rPr>
          <w:i/>
          <w:color w:val="231F20"/>
          <w:spacing w:val="-1"/>
        </w:rPr>
        <w:t> </w:t>
      </w:r>
      <w:r>
        <w:rPr>
          <w:i/>
          <w:color w:val="231F20"/>
        </w:rPr>
        <w:t>thì</w:t>
      </w:r>
      <w:r>
        <w:rPr>
          <w:i/>
          <w:color w:val="231F20"/>
          <w:spacing w:val="-1"/>
        </w:rPr>
        <w:t> </w:t>
      </w:r>
      <w:r>
        <w:rPr>
          <w:i/>
          <w:color w:val="231F20"/>
        </w:rPr>
        <w:t>người</w:t>
      </w:r>
      <w:r>
        <w:rPr>
          <w:i/>
          <w:color w:val="231F20"/>
          <w:spacing w:val="-1"/>
        </w:rPr>
        <w:t> </w:t>
      </w:r>
      <w:r>
        <w:rPr>
          <w:i/>
          <w:color w:val="231F20"/>
        </w:rPr>
        <w:t>Trung</w:t>
      </w:r>
      <w:r>
        <w:rPr>
          <w:i/>
          <w:color w:val="231F20"/>
          <w:spacing w:val="-1"/>
        </w:rPr>
        <w:t> </w:t>
      </w:r>
      <w:r>
        <w:rPr>
          <w:i/>
          <w:color w:val="231F20"/>
        </w:rPr>
        <w:t>Quốc</w:t>
      </w:r>
      <w:r>
        <w:rPr>
          <w:i/>
          <w:color w:val="231F20"/>
          <w:spacing w:val="-1"/>
        </w:rPr>
        <w:t> </w:t>
      </w:r>
      <w:r>
        <w:rPr>
          <w:i/>
          <w:color w:val="231F20"/>
        </w:rPr>
        <w:t>ngay</w:t>
      </w:r>
      <w:r>
        <w:rPr>
          <w:i/>
          <w:color w:val="231F20"/>
          <w:spacing w:val="-1"/>
        </w:rPr>
        <w:t> </w:t>
      </w:r>
      <w:r>
        <w:rPr>
          <w:i/>
          <w:color w:val="231F20"/>
        </w:rPr>
        <w:t>cả</w:t>
      </w:r>
      <w:r>
        <w:rPr>
          <w:i/>
          <w:color w:val="231F20"/>
          <w:spacing w:val="-1"/>
        </w:rPr>
        <w:t> </w:t>
      </w:r>
      <w:r>
        <w:rPr>
          <w:i/>
          <w:color w:val="231F20"/>
        </w:rPr>
        <w:t>nói </w:t>
      </w:r>
      <w:r>
        <w:rPr>
          <w:i/>
          <w:color w:val="231F20"/>
          <w:w w:val="105"/>
        </w:rPr>
        <w:t>năng</w:t>
      </w:r>
      <w:r>
        <w:rPr>
          <w:i/>
          <w:color w:val="231F20"/>
          <w:spacing w:val="-8"/>
          <w:w w:val="105"/>
        </w:rPr>
        <w:t> </w:t>
      </w:r>
      <w:r>
        <w:rPr>
          <w:i/>
          <w:color w:val="231F20"/>
          <w:w w:val="105"/>
        </w:rPr>
        <w:t>cũng</w:t>
      </w:r>
      <w:r>
        <w:rPr>
          <w:i/>
          <w:color w:val="231F20"/>
          <w:spacing w:val="-8"/>
          <w:w w:val="105"/>
        </w:rPr>
        <w:t> </w:t>
      </w:r>
      <w:r>
        <w:rPr>
          <w:i/>
          <w:color w:val="231F20"/>
          <w:w w:val="105"/>
        </w:rPr>
        <w:t>chẳng</w:t>
      </w:r>
      <w:r>
        <w:rPr>
          <w:i/>
          <w:color w:val="231F20"/>
          <w:spacing w:val="-8"/>
          <w:w w:val="105"/>
        </w:rPr>
        <w:t> </w:t>
      </w:r>
      <w:r>
        <w:rPr>
          <w:i/>
          <w:color w:val="231F20"/>
          <w:w w:val="105"/>
        </w:rPr>
        <w:t>nói</w:t>
      </w:r>
      <w:r>
        <w:rPr>
          <w:i/>
          <w:color w:val="231F20"/>
          <w:spacing w:val="-8"/>
          <w:w w:val="105"/>
        </w:rPr>
        <w:t> </w:t>
      </w:r>
      <w:r>
        <w:rPr>
          <w:i/>
          <w:color w:val="231F20"/>
          <w:w w:val="105"/>
        </w:rPr>
        <w:t>được!”.</w:t>
      </w:r>
      <w:r>
        <w:rPr>
          <w:i/>
          <w:color w:val="231F20"/>
          <w:spacing w:val="-8"/>
          <w:w w:val="105"/>
        </w:rPr>
        <w:t> </w:t>
      </w:r>
      <w:r>
        <w:rPr>
          <w:color w:val="231F20"/>
          <w:w w:val="105"/>
        </w:rPr>
        <w:t>Nghĩa</w:t>
      </w:r>
      <w:r>
        <w:rPr>
          <w:color w:val="231F20"/>
          <w:spacing w:val="-8"/>
          <w:w w:val="105"/>
        </w:rPr>
        <w:t> </w:t>
      </w:r>
      <w:r>
        <w:rPr>
          <w:color w:val="231F20"/>
          <w:w w:val="105"/>
        </w:rPr>
        <w:t>là</w:t>
      </w:r>
      <w:r>
        <w:rPr>
          <w:color w:val="231F20"/>
          <w:spacing w:val="-8"/>
          <w:w w:val="105"/>
        </w:rPr>
        <w:t> </w:t>
      </w:r>
      <w:r>
        <w:rPr>
          <w:color w:val="231F20"/>
          <w:w w:val="105"/>
        </w:rPr>
        <w:t>gì?</w:t>
      </w:r>
      <w:r>
        <w:rPr>
          <w:color w:val="231F20"/>
          <w:spacing w:val="-8"/>
          <w:w w:val="105"/>
        </w:rPr>
        <w:t> </w:t>
      </w:r>
      <w:r>
        <w:rPr>
          <w:color w:val="231F20"/>
          <w:w w:val="105"/>
        </w:rPr>
        <w:t>Trong</w:t>
      </w:r>
      <w:r>
        <w:rPr>
          <w:color w:val="231F20"/>
          <w:spacing w:val="-8"/>
          <w:w w:val="105"/>
        </w:rPr>
        <w:t> </w:t>
      </w:r>
      <w:r>
        <w:rPr>
          <w:color w:val="231F20"/>
          <w:w w:val="105"/>
        </w:rPr>
        <w:t>cuộc</w:t>
      </w:r>
      <w:r>
        <w:rPr>
          <w:color w:val="231F20"/>
          <w:spacing w:val="-8"/>
          <w:w w:val="105"/>
        </w:rPr>
        <w:t> </w:t>
      </w:r>
      <w:r>
        <w:rPr>
          <w:color w:val="231F20"/>
          <w:w w:val="105"/>
        </w:rPr>
        <w:t>sống hằng</w:t>
      </w:r>
      <w:r>
        <w:rPr>
          <w:color w:val="231F20"/>
          <w:spacing w:val="-8"/>
          <w:w w:val="105"/>
        </w:rPr>
        <w:t> </w:t>
      </w:r>
      <w:r>
        <w:rPr>
          <w:color w:val="231F20"/>
          <w:w w:val="105"/>
        </w:rPr>
        <w:t>ngày,</w:t>
      </w:r>
      <w:r>
        <w:rPr>
          <w:color w:val="231F20"/>
          <w:spacing w:val="-8"/>
          <w:w w:val="105"/>
        </w:rPr>
        <w:t> </w:t>
      </w:r>
      <w:r>
        <w:rPr>
          <w:color w:val="231F20"/>
          <w:w w:val="105"/>
        </w:rPr>
        <w:t>trong</w:t>
      </w:r>
      <w:r>
        <w:rPr>
          <w:color w:val="231F20"/>
          <w:spacing w:val="-8"/>
          <w:w w:val="105"/>
        </w:rPr>
        <w:t> </w:t>
      </w:r>
      <w:r>
        <w:rPr>
          <w:color w:val="231F20"/>
          <w:w w:val="105"/>
        </w:rPr>
        <w:t>ngôn</w:t>
      </w:r>
      <w:r>
        <w:rPr>
          <w:color w:val="231F20"/>
          <w:spacing w:val="-8"/>
          <w:w w:val="105"/>
        </w:rPr>
        <w:t> </w:t>
      </w:r>
      <w:r>
        <w:rPr>
          <w:color w:val="231F20"/>
          <w:w w:val="105"/>
        </w:rPr>
        <w:t>ngữ</w:t>
      </w:r>
      <w:r>
        <w:rPr>
          <w:color w:val="231F20"/>
          <w:spacing w:val="-8"/>
          <w:w w:val="105"/>
        </w:rPr>
        <w:t> </w:t>
      </w:r>
      <w:r>
        <w:rPr>
          <w:color w:val="231F20"/>
          <w:w w:val="105"/>
        </w:rPr>
        <w:t>có</w:t>
      </w:r>
      <w:r>
        <w:rPr>
          <w:color w:val="231F20"/>
          <w:spacing w:val="-8"/>
          <w:w w:val="105"/>
        </w:rPr>
        <w:t> </w:t>
      </w:r>
      <w:r>
        <w:rPr>
          <w:color w:val="231F20"/>
          <w:w w:val="105"/>
        </w:rPr>
        <w:t>rất</w:t>
      </w:r>
      <w:r>
        <w:rPr>
          <w:color w:val="231F20"/>
          <w:spacing w:val="-8"/>
          <w:w w:val="105"/>
        </w:rPr>
        <w:t> </w:t>
      </w:r>
      <w:r>
        <w:rPr>
          <w:color w:val="231F20"/>
          <w:w w:val="105"/>
        </w:rPr>
        <w:t>nhiều</w:t>
      </w:r>
      <w:r>
        <w:rPr>
          <w:color w:val="231F20"/>
          <w:spacing w:val="-9"/>
          <w:w w:val="105"/>
        </w:rPr>
        <w:t> </w:t>
      </w:r>
      <w:r>
        <w:rPr>
          <w:color w:val="231F20"/>
          <w:w w:val="105"/>
        </w:rPr>
        <w:t>thành</w:t>
      </w:r>
      <w:r>
        <w:rPr>
          <w:color w:val="231F20"/>
          <w:spacing w:val="-8"/>
          <w:w w:val="105"/>
        </w:rPr>
        <w:t> </w:t>
      </w:r>
      <w:r>
        <w:rPr>
          <w:color w:val="231F20"/>
          <w:w w:val="105"/>
        </w:rPr>
        <w:t>ngữ</w:t>
      </w:r>
      <w:r>
        <w:rPr>
          <w:color w:val="231F20"/>
          <w:spacing w:val="-8"/>
          <w:w w:val="105"/>
        </w:rPr>
        <w:t> </w:t>
      </w:r>
      <w:r>
        <w:rPr>
          <w:color w:val="231F20"/>
          <w:w w:val="105"/>
        </w:rPr>
        <w:t>phát</w:t>
      </w:r>
      <w:r>
        <w:rPr>
          <w:color w:val="231F20"/>
          <w:spacing w:val="-8"/>
          <w:w w:val="105"/>
        </w:rPr>
        <w:t> </w:t>
      </w:r>
      <w:r>
        <w:rPr>
          <w:color w:val="231F20"/>
          <w:w w:val="105"/>
        </w:rPr>
        <w:t>xuất từ kinh Phật, đã biến thành thói quen, mở miệng hay ngậm miệng luôn dùng những thuật ngữ trong kinh Phật. Câu nói ấy rất có lý!</w:t>
      </w:r>
    </w:p>
    <w:p>
      <w:pPr>
        <w:spacing w:line="309" w:lineRule="auto" w:before="172"/>
        <w:ind w:left="387" w:right="117" w:firstLine="453"/>
        <w:jc w:val="both"/>
        <w:rPr>
          <w:i/>
          <w:sz w:val="34"/>
        </w:rPr>
      </w:pPr>
      <w:r>
        <w:rPr>
          <w:color w:val="231F20"/>
          <w:w w:val="105"/>
          <w:sz w:val="34"/>
        </w:rPr>
        <w:t>Đây</w:t>
      </w:r>
      <w:r>
        <w:rPr>
          <w:color w:val="231F20"/>
          <w:spacing w:val="-8"/>
          <w:w w:val="105"/>
          <w:sz w:val="34"/>
        </w:rPr>
        <w:t> </w:t>
      </w:r>
      <w:r>
        <w:rPr>
          <w:color w:val="231F20"/>
          <w:w w:val="105"/>
          <w:sz w:val="34"/>
        </w:rPr>
        <w:t>là</w:t>
      </w:r>
      <w:r>
        <w:rPr>
          <w:color w:val="231F20"/>
          <w:spacing w:val="-10"/>
          <w:w w:val="105"/>
          <w:sz w:val="34"/>
        </w:rPr>
        <w:t> </w:t>
      </w:r>
      <w:r>
        <w:rPr>
          <w:color w:val="231F20"/>
          <w:w w:val="105"/>
          <w:sz w:val="34"/>
        </w:rPr>
        <w:t>một</w:t>
      </w:r>
      <w:r>
        <w:rPr>
          <w:color w:val="231F20"/>
          <w:spacing w:val="-10"/>
          <w:w w:val="105"/>
          <w:sz w:val="34"/>
        </w:rPr>
        <w:t> </w:t>
      </w:r>
      <w:r>
        <w:rPr>
          <w:color w:val="231F20"/>
          <w:w w:val="105"/>
          <w:sz w:val="34"/>
        </w:rPr>
        <w:t>môn</w:t>
      </w:r>
      <w:r>
        <w:rPr>
          <w:color w:val="231F20"/>
          <w:spacing w:val="-10"/>
          <w:w w:val="105"/>
          <w:sz w:val="34"/>
        </w:rPr>
        <w:t> </w:t>
      </w:r>
      <w:r>
        <w:rPr>
          <w:color w:val="231F20"/>
          <w:w w:val="105"/>
          <w:sz w:val="34"/>
        </w:rPr>
        <w:t>đại</w:t>
      </w:r>
      <w:r>
        <w:rPr>
          <w:color w:val="231F20"/>
          <w:spacing w:val="-8"/>
          <w:w w:val="105"/>
          <w:sz w:val="34"/>
        </w:rPr>
        <w:t> </w:t>
      </w:r>
      <w:r>
        <w:rPr>
          <w:color w:val="231F20"/>
          <w:w w:val="105"/>
          <w:sz w:val="34"/>
        </w:rPr>
        <w:t>học</w:t>
      </w:r>
      <w:r>
        <w:rPr>
          <w:color w:val="231F20"/>
          <w:spacing w:val="-8"/>
          <w:w w:val="105"/>
          <w:sz w:val="34"/>
        </w:rPr>
        <w:t> </w:t>
      </w:r>
      <w:r>
        <w:rPr>
          <w:color w:val="231F20"/>
          <w:w w:val="105"/>
          <w:sz w:val="34"/>
        </w:rPr>
        <w:t>vấn,</w:t>
      </w:r>
      <w:r>
        <w:rPr>
          <w:color w:val="231F20"/>
          <w:spacing w:val="-10"/>
          <w:w w:val="105"/>
          <w:sz w:val="34"/>
        </w:rPr>
        <w:t> </w:t>
      </w:r>
      <w:r>
        <w:rPr>
          <w:color w:val="231F20"/>
          <w:w w:val="105"/>
          <w:sz w:val="34"/>
        </w:rPr>
        <w:t>tiên</w:t>
      </w:r>
      <w:r>
        <w:rPr>
          <w:color w:val="231F20"/>
          <w:spacing w:val="-10"/>
          <w:w w:val="105"/>
          <w:sz w:val="34"/>
        </w:rPr>
        <w:t> </w:t>
      </w:r>
      <w:r>
        <w:rPr>
          <w:color w:val="231F20"/>
          <w:w w:val="105"/>
          <w:sz w:val="34"/>
        </w:rPr>
        <w:t>sinh</w:t>
      </w:r>
      <w:r>
        <w:rPr>
          <w:color w:val="231F20"/>
          <w:spacing w:val="-8"/>
          <w:w w:val="105"/>
          <w:sz w:val="34"/>
        </w:rPr>
        <w:t> </w:t>
      </w:r>
      <w:r>
        <w:rPr>
          <w:color w:val="231F20"/>
          <w:w w:val="105"/>
          <w:sz w:val="34"/>
        </w:rPr>
        <w:t>Phương</w:t>
      </w:r>
      <w:r>
        <w:rPr>
          <w:color w:val="231F20"/>
          <w:spacing w:val="-10"/>
          <w:w w:val="105"/>
          <w:sz w:val="34"/>
        </w:rPr>
        <w:t> </w:t>
      </w:r>
      <w:r>
        <w:rPr>
          <w:color w:val="231F20"/>
          <w:w w:val="105"/>
          <w:sz w:val="34"/>
        </w:rPr>
        <w:t>Đông</w:t>
      </w:r>
      <w:r>
        <w:rPr>
          <w:color w:val="231F20"/>
          <w:spacing w:val="-8"/>
          <w:w w:val="105"/>
          <w:sz w:val="34"/>
        </w:rPr>
        <w:t> </w:t>
      </w:r>
      <w:r>
        <w:rPr>
          <w:color w:val="231F20"/>
          <w:w w:val="105"/>
          <w:sz w:val="34"/>
        </w:rPr>
        <w:t>Mỹ </w:t>
      </w:r>
      <w:r>
        <w:rPr>
          <w:color w:val="231F20"/>
          <w:sz w:val="34"/>
        </w:rPr>
        <w:t>giới</w:t>
      </w:r>
      <w:r>
        <w:rPr>
          <w:color w:val="231F20"/>
          <w:spacing w:val="12"/>
          <w:sz w:val="34"/>
        </w:rPr>
        <w:t> </w:t>
      </w:r>
      <w:r>
        <w:rPr>
          <w:color w:val="231F20"/>
          <w:sz w:val="34"/>
        </w:rPr>
        <w:t>thiệu:</w:t>
      </w:r>
      <w:r>
        <w:rPr>
          <w:color w:val="231F20"/>
          <w:spacing w:val="15"/>
          <w:sz w:val="34"/>
        </w:rPr>
        <w:t> </w:t>
      </w:r>
      <w:r>
        <w:rPr>
          <w:i/>
          <w:color w:val="231F20"/>
          <w:sz w:val="34"/>
        </w:rPr>
        <w:t>“Đây</w:t>
      </w:r>
      <w:r>
        <w:rPr>
          <w:i/>
          <w:color w:val="231F20"/>
          <w:spacing w:val="13"/>
          <w:sz w:val="34"/>
        </w:rPr>
        <w:t> </w:t>
      </w:r>
      <w:r>
        <w:rPr>
          <w:i/>
          <w:color w:val="231F20"/>
          <w:sz w:val="34"/>
        </w:rPr>
        <w:t>là</w:t>
      </w:r>
      <w:r>
        <w:rPr>
          <w:i/>
          <w:color w:val="231F20"/>
          <w:spacing w:val="13"/>
          <w:sz w:val="34"/>
        </w:rPr>
        <w:t> </w:t>
      </w:r>
      <w:r>
        <w:rPr>
          <w:i/>
          <w:color w:val="231F20"/>
          <w:sz w:val="34"/>
        </w:rPr>
        <w:t>đỉnh</w:t>
      </w:r>
      <w:r>
        <w:rPr>
          <w:i/>
          <w:color w:val="231F20"/>
          <w:spacing w:val="13"/>
          <w:sz w:val="34"/>
        </w:rPr>
        <w:t> </w:t>
      </w:r>
      <w:r>
        <w:rPr>
          <w:i/>
          <w:color w:val="231F20"/>
          <w:sz w:val="34"/>
        </w:rPr>
        <w:t>cao</w:t>
      </w:r>
      <w:r>
        <w:rPr>
          <w:i/>
          <w:color w:val="231F20"/>
          <w:spacing w:val="13"/>
          <w:sz w:val="34"/>
        </w:rPr>
        <w:t> </w:t>
      </w:r>
      <w:r>
        <w:rPr>
          <w:i/>
          <w:color w:val="231F20"/>
          <w:sz w:val="34"/>
        </w:rPr>
        <w:t>nhất</w:t>
      </w:r>
      <w:r>
        <w:rPr>
          <w:i/>
          <w:color w:val="231F20"/>
          <w:spacing w:val="12"/>
          <w:sz w:val="34"/>
        </w:rPr>
        <w:t> </w:t>
      </w:r>
      <w:r>
        <w:rPr>
          <w:i/>
          <w:color w:val="231F20"/>
          <w:sz w:val="34"/>
        </w:rPr>
        <w:t>trong</w:t>
      </w:r>
      <w:r>
        <w:rPr>
          <w:i/>
          <w:color w:val="231F20"/>
          <w:spacing w:val="13"/>
          <w:sz w:val="34"/>
        </w:rPr>
        <w:t> </w:t>
      </w:r>
      <w:r>
        <w:rPr>
          <w:i/>
          <w:color w:val="231F20"/>
          <w:sz w:val="34"/>
        </w:rPr>
        <w:t>triết</w:t>
      </w:r>
      <w:r>
        <w:rPr>
          <w:i/>
          <w:color w:val="231F20"/>
          <w:spacing w:val="13"/>
          <w:sz w:val="34"/>
        </w:rPr>
        <w:t> </w:t>
      </w:r>
      <w:r>
        <w:rPr>
          <w:i/>
          <w:color w:val="231F20"/>
          <w:sz w:val="34"/>
        </w:rPr>
        <w:t>học</w:t>
      </w:r>
      <w:r>
        <w:rPr>
          <w:i/>
          <w:color w:val="231F20"/>
          <w:spacing w:val="13"/>
          <w:sz w:val="34"/>
        </w:rPr>
        <w:t> </w:t>
      </w:r>
      <w:r>
        <w:rPr>
          <w:i/>
          <w:color w:val="231F20"/>
          <w:sz w:val="34"/>
        </w:rPr>
        <w:t>của</w:t>
      </w:r>
      <w:r>
        <w:rPr>
          <w:i/>
          <w:color w:val="231F20"/>
          <w:spacing w:val="13"/>
          <w:sz w:val="34"/>
        </w:rPr>
        <w:t> </w:t>
      </w:r>
      <w:r>
        <w:rPr>
          <w:i/>
          <w:color w:val="231F20"/>
          <w:sz w:val="34"/>
        </w:rPr>
        <w:t>toàn</w:t>
      </w:r>
      <w:r>
        <w:rPr>
          <w:i/>
          <w:color w:val="231F20"/>
          <w:spacing w:val="13"/>
          <w:sz w:val="34"/>
        </w:rPr>
        <w:t> </w:t>
      </w:r>
      <w:r>
        <w:rPr>
          <w:i/>
          <w:color w:val="231F20"/>
          <w:spacing w:val="-5"/>
          <w:sz w:val="34"/>
        </w:rPr>
        <w:t>bộ</w:t>
      </w:r>
    </w:p>
    <w:p>
      <w:pPr>
        <w:spacing w:after="0" w:line="309" w:lineRule="auto"/>
        <w:jc w:val="both"/>
        <w:rPr>
          <w:sz w:val="34"/>
        </w:rPr>
        <w:sectPr>
          <w:pgSz w:w="11400" w:h="15370"/>
          <w:pgMar w:header="977" w:footer="937" w:top="1200" w:bottom="1120" w:left="1200" w:right="1180"/>
        </w:sectPr>
      </w:pPr>
    </w:p>
    <w:p>
      <w:pPr>
        <w:pStyle w:val="BodyText"/>
        <w:spacing w:before="6"/>
        <w:jc w:val="left"/>
        <w:rPr>
          <w:i/>
          <w:sz w:val="22"/>
        </w:rPr>
      </w:pPr>
    </w:p>
    <w:p>
      <w:pPr>
        <w:pStyle w:val="BodyText"/>
        <w:spacing w:line="302" w:lineRule="auto" w:before="106"/>
        <w:ind w:left="103" w:right="399"/>
      </w:pPr>
      <w:r>
        <w:rPr>
          <w:i/>
          <w:color w:val="231F20"/>
          <w:w w:val="105"/>
        </w:rPr>
        <w:t>thế giới triết học”</w:t>
      </w:r>
      <w:r>
        <w:rPr>
          <w:color w:val="231F20"/>
          <w:w w:val="105"/>
        </w:rPr>
        <w:t>; nay chúng ta nhìn lại, thì cũng là đỉnh cao nhất trong khoa học toàn thế giới. Hiện thời, khoa học và triết học còn có rất nhiều vấn đề chưa được giải quyết, nhưng lời giải đáp cho những vấn đề ấy hoàn toàn ở trong kinh Phật. Kinh Phật có thể giải thích những vấn đề vũ trụ, mà chẳng thể giải quyết những tệ trạng nảy sinh trên quả địa cầu nhỏ nhoi này ư? Đâu có lẽ ấy! Còn như những hiện tượng rối ren trong xã hội, đúng là dễ dàng, đáng gọi là </w:t>
      </w:r>
      <w:r>
        <w:rPr>
          <w:i/>
          <w:color w:val="231F20"/>
          <w:w w:val="105"/>
        </w:rPr>
        <w:t>“lông</w:t>
      </w:r>
      <w:r>
        <w:rPr>
          <w:i/>
          <w:color w:val="231F20"/>
          <w:spacing w:val="-6"/>
          <w:w w:val="105"/>
        </w:rPr>
        <w:t> </w:t>
      </w:r>
      <w:r>
        <w:rPr>
          <w:i/>
          <w:color w:val="231F20"/>
          <w:w w:val="105"/>
        </w:rPr>
        <w:t>gà,</w:t>
      </w:r>
      <w:r>
        <w:rPr>
          <w:i/>
          <w:color w:val="231F20"/>
          <w:spacing w:val="-6"/>
          <w:w w:val="105"/>
        </w:rPr>
        <w:t> </w:t>
      </w:r>
      <w:r>
        <w:rPr>
          <w:i/>
          <w:color w:val="231F20"/>
          <w:w w:val="105"/>
        </w:rPr>
        <w:t>vỏ</w:t>
      </w:r>
      <w:r>
        <w:rPr>
          <w:i/>
          <w:color w:val="231F20"/>
          <w:spacing w:val="-6"/>
          <w:w w:val="105"/>
        </w:rPr>
        <w:t> </w:t>
      </w:r>
      <w:r>
        <w:rPr>
          <w:i/>
          <w:color w:val="231F20"/>
          <w:w w:val="105"/>
        </w:rPr>
        <w:t>tỏi”</w:t>
      </w:r>
      <w:r>
        <w:rPr>
          <w:i/>
          <w:color w:val="231F20"/>
          <w:spacing w:val="-6"/>
          <w:w w:val="105"/>
        </w:rPr>
        <w:t> </w:t>
      </w:r>
      <w:r>
        <w:rPr>
          <w:color w:val="231F20"/>
          <w:w w:val="105"/>
        </w:rPr>
        <w:t>(vụn</w:t>
      </w:r>
      <w:r>
        <w:rPr>
          <w:color w:val="231F20"/>
          <w:spacing w:val="-6"/>
          <w:w w:val="105"/>
        </w:rPr>
        <w:t> </w:t>
      </w:r>
      <w:r>
        <w:rPr>
          <w:color w:val="231F20"/>
          <w:w w:val="105"/>
        </w:rPr>
        <w:t>vặt),</w:t>
      </w:r>
      <w:r>
        <w:rPr>
          <w:color w:val="231F20"/>
          <w:spacing w:val="-7"/>
          <w:w w:val="105"/>
        </w:rPr>
        <w:t> </w:t>
      </w:r>
      <w:r>
        <w:rPr>
          <w:color w:val="231F20"/>
          <w:w w:val="105"/>
        </w:rPr>
        <w:t>đáng</w:t>
      </w:r>
      <w:r>
        <w:rPr>
          <w:color w:val="231F20"/>
          <w:spacing w:val="-6"/>
          <w:w w:val="105"/>
        </w:rPr>
        <w:t> </w:t>
      </w:r>
      <w:r>
        <w:rPr>
          <w:color w:val="231F20"/>
          <w:w w:val="105"/>
        </w:rPr>
        <w:t>kể</w:t>
      </w:r>
      <w:r>
        <w:rPr>
          <w:color w:val="231F20"/>
          <w:spacing w:val="-6"/>
          <w:w w:val="105"/>
        </w:rPr>
        <w:t> </w:t>
      </w:r>
      <w:r>
        <w:rPr>
          <w:color w:val="231F20"/>
          <w:w w:val="105"/>
        </w:rPr>
        <w:t>chi</w:t>
      </w:r>
      <w:r>
        <w:rPr>
          <w:color w:val="231F20"/>
          <w:spacing w:val="-6"/>
          <w:w w:val="105"/>
        </w:rPr>
        <w:t> </w:t>
      </w:r>
      <w:r>
        <w:rPr>
          <w:color w:val="231F20"/>
          <w:w w:val="105"/>
        </w:rPr>
        <w:t>đâu?</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thật</w:t>
      </w:r>
      <w:r>
        <w:rPr>
          <w:color w:val="231F20"/>
          <w:spacing w:val="-7"/>
          <w:w w:val="105"/>
        </w:rPr>
        <w:t> </w:t>
      </w:r>
      <w:r>
        <w:rPr>
          <w:color w:val="231F20"/>
          <w:w w:val="105"/>
        </w:rPr>
        <w:t>sự hiểu, sẽ biết cách giải quyết như thế nào, lại còn giải quyết trong một thời gian rất ngắn, dễ dàng!</w:t>
      </w:r>
    </w:p>
    <w:p>
      <w:pPr>
        <w:pStyle w:val="BodyText"/>
        <w:spacing w:line="302" w:lineRule="auto" w:before="124"/>
        <w:ind w:left="103" w:right="404" w:firstLine="453"/>
      </w:pPr>
      <w:r>
        <w:rPr>
          <w:color w:val="231F20"/>
          <w:w w:val="105"/>
        </w:rPr>
        <w:t>Ngày</w:t>
      </w:r>
      <w:r>
        <w:rPr>
          <w:color w:val="231F20"/>
          <w:spacing w:val="-3"/>
          <w:w w:val="105"/>
        </w:rPr>
        <w:t> </w:t>
      </w:r>
      <w:r>
        <w:rPr>
          <w:color w:val="231F20"/>
          <w:w w:val="105"/>
        </w:rPr>
        <w:t>nay,</w:t>
      </w:r>
      <w:r>
        <w:rPr>
          <w:color w:val="231F20"/>
          <w:spacing w:val="-3"/>
          <w:w w:val="105"/>
        </w:rPr>
        <w:t> </w:t>
      </w:r>
      <w:r>
        <w:rPr>
          <w:color w:val="231F20"/>
          <w:w w:val="105"/>
        </w:rPr>
        <w:t>nếu</w:t>
      </w:r>
      <w:r>
        <w:rPr>
          <w:color w:val="231F20"/>
          <w:spacing w:val="-3"/>
          <w:w w:val="105"/>
        </w:rPr>
        <w:t> </w:t>
      </w:r>
      <w:r>
        <w:rPr>
          <w:color w:val="231F20"/>
          <w:w w:val="105"/>
        </w:rPr>
        <w:t>mọi</w:t>
      </w:r>
      <w:r>
        <w:rPr>
          <w:color w:val="231F20"/>
          <w:spacing w:val="-3"/>
          <w:w w:val="105"/>
        </w:rPr>
        <w:t> </w:t>
      </w:r>
      <w:r>
        <w:rPr>
          <w:color w:val="231F20"/>
          <w:w w:val="105"/>
        </w:rPr>
        <w:t>người</w:t>
      </w:r>
      <w:r>
        <w:rPr>
          <w:color w:val="231F20"/>
          <w:spacing w:val="-3"/>
          <w:w w:val="105"/>
        </w:rPr>
        <w:t> </w:t>
      </w:r>
      <w:r>
        <w:rPr>
          <w:color w:val="231F20"/>
          <w:w w:val="105"/>
        </w:rPr>
        <w:t>đều</w:t>
      </w:r>
      <w:r>
        <w:rPr>
          <w:color w:val="231F20"/>
          <w:spacing w:val="-3"/>
          <w:w w:val="105"/>
        </w:rPr>
        <w:t> </w:t>
      </w:r>
      <w:r>
        <w:rPr>
          <w:color w:val="231F20"/>
          <w:w w:val="105"/>
        </w:rPr>
        <w:t>nghiên</w:t>
      </w:r>
      <w:r>
        <w:rPr>
          <w:color w:val="231F20"/>
          <w:spacing w:val="-3"/>
          <w:w w:val="105"/>
        </w:rPr>
        <w:t> </w:t>
      </w:r>
      <w:r>
        <w:rPr>
          <w:color w:val="231F20"/>
          <w:w w:val="105"/>
        </w:rPr>
        <w:t>cứu</w:t>
      </w:r>
      <w:r>
        <w:rPr>
          <w:color w:val="231F20"/>
          <w:spacing w:val="-3"/>
          <w:w w:val="105"/>
        </w:rPr>
        <w:t> </w:t>
      </w:r>
      <w:r>
        <w:rPr>
          <w:color w:val="231F20"/>
          <w:w w:val="105"/>
        </w:rPr>
        <w:t>Phật</w:t>
      </w:r>
      <w:r>
        <w:rPr>
          <w:color w:val="231F20"/>
          <w:spacing w:val="-3"/>
          <w:w w:val="105"/>
        </w:rPr>
        <w:t> </w:t>
      </w:r>
      <w:r>
        <w:rPr>
          <w:color w:val="231F20"/>
          <w:w w:val="105"/>
        </w:rPr>
        <w:t>pháp</w:t>
      </w:r>
      <w:r>
        <w:rPr>
          <w:color w:val="231F20"/>
          <w:spacing w:val="-3"/>
          <w:w w:val="105"/>
        </w:rPr>
        <w:t> </w:t>
      </w:r>
      <w:r>
        <w:rPr>
          <w:color w:val="231F20"/>
          <w:w w:val="105"/>
        </w:rPr>
        <w:t>Đại </w:t>
      </w:r>
      <w:r>
        <w:rPr>
          <w:color w:val="231F20"/>
          <w:w w:val="110"/>
        </w:rPr>
        <w:t>thừa,</w:t>
      </w:r>
      <w:r>
        <w:rPr>
          <w:color w:val="231F20"/>
          <w:spacing w:val="-24"/>
          <w:w w:val="110"/>
        </w:rPr>
        <w:t> </w:t>
      </w:r>
      <w:r>
        <w:rPr>
          <w:color w:val="231F20"/>
          <w:w w:val="110"/>
        </w:rPr>
        <w:t>sẽ</w:t>
      </w:r>
      <w:r>
        <w:rPr>
          <w:color w:val="231F20"/>
          <w:spacing w:val="-23"/>
          <w:w w:val="110"/>
        </w:rPr>
        <w:t> </w:t>
      </w:r>
      <w:r>
        <w:rPr>
          <w:color w:val="231F20"/>
          <w:w w:val="110"/>
        </w:rPr>
        <w:t>như</w:t>
      </w:r>
      <w:r>
        <w:rPr>
          <w:color w:val="231F20"/>
          <w:spacing w:val="-24"/>
          <w:w w:val="110"/>
        </w:rPr>
        <w:t> </w:t>
      </w:r>
      <w:r>
        <w:rPr>
          <w:color w:val="231F20"/>
          <w:w w:val="110"/>
        </w:rPr>
        <w:t>Tiến</w:t>
      </w:r>
      <w:r>
        <w:rPr>
          <w:color w:val="231F20"/>
          <w:spacing w:val="-23"/>
          <w:w w:val="110"/>
        </w:rPr>
        <w:t> </w:t>
      </w:r>
      <w:r>
        <w:rPr>
          <w:color w:val="231F20"/>
          <w:w w:val="110"/>
        </w:rPr>
        <w:t>sĩ</w:t>
      </w:r>
      <w:r>
        <w:rPr>
          <w:color w:val="231F20"/>
          <w:spacing w:val="-23"/>
          <w:w w:val="110"/>
        </w:rPr>
        <w:t> </w:t>
      </w:r>
      <w:r>
        <w:rPr>
          <w:color w:val="231F20"/>
          <w:w w:val="110"/>
        </w:rPr>
        <w:t>Thang</w:t>
      </w:r>
      <w:r>
        <w:rPr>
          <w:color w:val="231F20"/>
          <w:spacing w:val="-24"/>
          <w:w w:val="110"/>
        </w:rPr>
        <w:t> </w:t>
      </w:r>
      <w:r>
        <w:rPr>
          <w:color w:val="231F20"/>
          <w:w w:val="110"/>
        </w:rPr>
        <w:t>Ân</w:t>
      </w:r>
      <w:r>
        <w:rPr>
          <w:color w:val="231F20"/>
          <w:spacing w:val="-23"/>
          <w:w w:val="110"/>
        </w:rPr>
        <w:t> </w:t>
      </w:r>
      <w:r>
        <w:rPr>
          <w:color w:val="231F20"/>
          <w:w w:val="110"/>
        </w:rPr>
        <w:t>Tỷ</w:t>
      </w:r>
      <w:r>
        <w:rPr>
          <w:color w:val="231F20"/>
          <w:spacing w:val="-23"/>
          <w:w w:val="110"/>
        </w:rPr>
        <w:t> </w:t>
      </w:r>
      <w:r>
        <w:rPr>
          <w:color w:val="231F20"/>
          <w:w w:val="110"/>
        </w:rPr>
        <w:t>đã</w:t>
      </w:r>
      <w:r>
        <w:rPr>
          <w:color w:val="231F20"/>
          <w:spacing w:val="-24"/>
          <w:w w:val="110"/>
        </w:rPr>
        <w:t> </w:t>
      </w:r>
      <w:r>
        <w:rPr>
          <w:color w:val="231F20"/>
          <w:w w:val="110"/>
        </w:rPr>
        <w:t>nói</w:t>
      </w:r>
      <w:r>
        <w:rPr>
          <w:color w:val="231F20"/>
          <w:spacing w:val="-23"/>
          <w:w w:val="110"/>
        </w:rPr>
        <w:t> </w:t>
      </w:r>
      <w:r>
        <w:rPr>
          <w:i/>
          <w:color w:val="231F20"/>
          <w:w w:val="110"/>
        </w:rPr>
        <w:t>“dùng</w:t>
      </w:r>
      <w:r>
        <w:rPr>
          <w:i/>
          <w:color w:val="231F20"/>
          <w:spacing w:val="-24"/>
          <w:w w:val="110"/>
        </w:rPr>
        <w:t> </w:t>
      </w:r>
      <w:r>
        <w:rPr>
          <w:i/>
          <w:color w:val="231F20"/>
          <w:w w:val="110"/>
        </w:rPr>
        <w:t>học</w:t>
      </w:r>
      <w:r>
        <w:rPr>
          <w:i/>
          <w:color w:val="231F20"/>
          <w:spacing w:val="-23"/>
          <w:w w:val="110"/>
        </w:rPr>
        <w:t> </w:t>
      </w:r>
      <w:r>
        <w:rPr>
          <w:i/>
          <w:color w:val="231F20"/>
          <w:w w:val="110"/>
        </w:rPr>
        <w:t>thuyết </w:t>
      </w:r>
      <w:r>
        <w:rPr>
          <w:i/>
          <w:color w:val="231F20"/>
        </w:rPr>
        <w:t>Khổng</w:t>
      </w:r>
      <w:r>
        <w:rPr>
          <w:i/>
          <w:color w:val="231F20"/>
          <w:spacing w:val="-2"/>
        </w:rPr>
        <w:t> </w:t>
      </w:r>
      <w:r>
        <w:rPr>
          <w:i/>
          <w:color w:val="231F20"/>
        </w:rPr>
        <w:t>Mạnh</w:t>
      </w:r>
      <w:r>
        <w:rPr>
          <w:i/>
          <w:color w:val="231F20"/>
          <w:spacing w:val="-2"/>
        </w:rPr>
        <w:t> </w:t>
      </w:r>
      <w:r>
        <w:rPr>
          <w:i/>
          <w:color w:val="231F20"/>
        </w:rPr>
        <w:t>của</w:t>
      </w:r>
      <w:r>
        <w:rPr>
          <w:i/>
          <w:color w:val="231F20"/>
          <w:spacing w:val="-2"/>
        </w:rPr>
        <w:t> </w:t>
      </w:r>
      <w:r>
        <w:rPr>
          <w:i/>
          <w:color w:val="231F20"/>
        </w:rPr>
        <w:t>Trung</w:t>
      </w:r>
      <w:r>
        <w:rPr>
          <w:i/>
          <w:color w:val="231F20"/>
          <w:spacing w:val="-2"/>
        </w:rPr>
        <w:t> </w:t>
      </w:r>
      <w:r>
        <w:rPr>
          <w:i/>
          <w:color w:val="231F20"/>
        </w:rPr>
        <w:t>Quốc</w:t>
      </w:r>
      <w:r>
        <w:rPr>
          <w:i/>
          <w:color w:val="231F20"/>
          <w:spacing w:val="-2"/>
        </w:rPr>
        <w:t> </w:t>
      </w:r>
      <w:r>
        <w:rPr>
          <w:i/>
          <w:color w:val="231F20"/>
        </w:rPr>
        <w:t>và</w:t>
      </w:r>
      <w:r>
        <w:rPr>
          <w:i/>
          <w:color w:val="231F20"/>
          <w:spacing w:val="-2"/>
        </w:rPr>
        <w:t> </w:t>
      </w:r>
      <w:r>
        <w:rPr>
          <w:i/>
          <w:color w:val="231F20"/>
        </w:rPr>
        <w:t>Đại</w:t>
      </w:r>
      <w:r>
        <w:rPr>
          <w:i/>
          <w:color w:val="231F20"/>
          <w:spacing w:val="-2"/>
        </w:rPr>
        <w:t> </w:t>
      </w:r>
      <w:r>
        <w:rPr>
          <w:i/>
          <w:color w:val="231F20"/>
        </w:rPr>
        <w:t>thừa</w:t>
      </w:r>
      <w:r>
        <w:rPr>
          <w:i/>
          <w:color w:val="231F20"/>
          <w:spacing w:val="-2"/>
        </w:rPr>
        <w:t> </w:t>
      </w:r>
      <w:r>
        <w:rPr>
          <w:i/>
          <w:color w:val="231F20"/>
        </w:rPr>
        <w:t>Phật</w:t>
      </w:r>
      <w:r>
        <w:rPr>
          <w:i/>
          <w:color w:val="231F20"/>
          <w:spacing w:val="-2"/>
        </w:rPr>
        <w:t> </w:t>
      </w:r>
      <w:r>
        <w:rPr>
          <w:i/>
          <w:color w:val="231F20"/>
        </w:rPr>
        <w:t>pháp”</w:t>
      </w:r>
      <w:r>
        <w:rPr>
          <w:i/>
          <w:color w:val="231F20"/>
          <w:spacing w:val="-2"/>
        </w:rPr>
        <w:t> </w:t>
      </w:r>
      <w:r>
        <w:rPr>
          <w:color w:val="231F20"/>
        </w:rPr>
        <w:t>để</w:t>
      </w:r>
      <w:r>
        <w:rPr>
          <w:color w:val="231F20"/>
          <w:spacing w:val="-2"/>
        </w:rPr>
        <w:t> </w:t>
      </w:r>
      <w:r>
        <w:rPr>
          <w:color w:val="231F20"/>
        </w:rPr>
        <w:t>giải </w:t>
      </w:r>
      <w:r>
        <w:rPr>
          <w:color w:val="231F20"/>
          <w:w w:val="105"/>
        </w:rPr>
        <w:t>quyết</w:t>
      </w:r>
      <w:r>
        <w:rPr>
          <w:color w:val="231F20"/>
          <w:spacing w:val="-2"/>
          <w:w w:val="105"/>
        </w:rPr>
        <w:t> </w:t>
      </w:r>
      <w:r>
        <w:rPr>
          <w:color w:val="231F20"/>
          <w:w w:val="105"/>
        </w:rPr>
        <w:t>những</w:t>
      </w:r>
      <w:r>
        <w:rPr>
          <w:color w:val="231F20"/>
          <w:spacing w:val="-2"/>
          <w:w w:val="105"/>
        </w:rPr>
        <w:t> </w:t>
      </w:r>
      <w:r>
        <w:rPr>
          <w:color w:val="231F20"/>
          <w:w w:val="105"/>
        </w:rPr>
        <w:t>vấn</w:t>
      </w:r>
      <w:r>
        <w:rPr>
          <w:color w:val="231F20"/>
          <w:spacing w:val="-2"/>
          <w:w w:val="105"/>
        </w:rPr>
        <w:t> </w:t>
      </w:r>
      <w:r>
        <w:rPr>
          <w:color w:val="231F20"/>
          <w:w w:val="105"/>
        </w:rPr>
        <w:t>đề</w:t>
      </w:r>
      <w:r>
        <w:rPr>
          <w:color w:val="231F20"/>
          <w:spacing w:val="-1"/>
          <w:w w:val="105"/>
        </w:rPr>
        <w:t> </w:t>
      </w:r>
      <w:r>
        <w:rPr>
          <w:color w:val="231F20"/>
          <w:w w:val="105"/>
        </w:rPr>
        <w:t>trong</w:t>
      </w:r>
      <w:r>
        <w:rPr>
          <w:color w:val="231F20"/>
          <w:spacing w:val="-1"/>
          <w:w w:val="105"/>
        </w:rPr>
        <w:t> </w:t>
      </w:r>
      <w:r>
        <w:rPr>
          <w:color w:val="231F20"/>
          <w:w w:val="105"/>
        </w:rPr>
        <w:t>xã</w:t>
      </w:r>
      <w:r>
        <w:rPr>
          <w:color w:val="231F20"/>
          <w:spacing w:val="-2"/>
          <w:w w:val="105"/>
        </w:rPr>
        <w:t> </w:t>
      </w:r>
      <w:r>
        <w:rPr>
          <w:color w:val="231F20"/>
          <w:w w:val="105"/>
        </w:rPr>
        <w:t>hội.</w:t>
      </w:r>
      <w:r>
        <w:rPr>
          <w:color w:val="231F20"/>
          <w:spacing w:val="-1"/>
          <w:w w:val="105"/>
        </w:rPr>
        <w:t> </w:t>
      </w:r>
      <w:r>
        <w:rPr>
          <w:color w:val="231F20"/>
          <w:w w:val="105"/>
        </w:rPr>
        <w:t>Phải</w:t>
      </w:r>
      <w:r>
        <w:rPr>
          <w:color w:val="231F20"/>
          <w:spacing w:val="-1"/>
          <w:w w:val="105"/>
        </w:rPr>
        <w:t> </w:t>
      </w:r>
      <w:r>
        <w:rPr>
          <w:color w:val="231F20"/>
          <w:w w:val="105"/>
        </w:rPr>
        <w:t>tốn</w:t>
      </w:r>
      <w:r>
        <w:rPr>
          <w:color w:val="231F20"/>
          <w:spacing w:val="-1"/>
          <w:w w:val="105"/>
        </w:rPr>
        <w:t> </w:t>
      </w:r>
      <w:r>
        <w:rPr>
          <w:color w:val="231F20"/>
          <w:w w:val="105"/>
        </w:rPr>
        <w:t>thời</w:t>
      </w:r>
      <w:r>
        <w:rPr>
          <w:color w:val="231F20"/>
          <w:spacing w:val="-2"/>
          <w:w w:val="105"/>
        </w:rPr>
        <w:t> </w:t>
      </w:r>
      <w:r>
        <w:rPr>
          <w:color w:val="231F20"/>
          <w:w w:val="105"/>
        </w:rPr>
        <w:t>gian</w:t>
      </w:r>
      <w:r>
        <w:rPr>
          <w:color w:val="231F20"/>
          <w:spacing w:val="-2"/>
          <w:w w:val="105"/>
        </w:rPr>
        <w:t> </w:t>
      </w:r>
      <w:r>
        <w:rPr>
          <w:color w:val="231F20"/>
          <w:w w:val="105"/>
        </w:rPr>
        <w:t>bao</w:t>
      </w:r>
      <w:r>
        <w:rPr>
          <w:color w:val="231F20"/>
          <w:spacing w:val="-2"/>
          <w:w w:val="105"/>
        </w:rPr>
        <w:t> </w:t>
      </w:r>
      <w:r>
        <w:rPr>
          <w:color w:val="231F20"/>
          <w:w w:val="105"/>
        </w:rPr>
        <w:t>lâu để</w:t>
      </w:r>
      <w:r>
        <w:rPr>
          <w:color w:val="231F20"/>
          <w:spacing w:val="-15"/>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này</w:t>
      </w:r>
      <w:r>
        <w:rPr>
          <w:color w:val="231F20"/>
          <w:spacing w:val="-15"/>
          <w:w w:val="105"/>
        </w:rPr>
        <w:t> </w:t>
      </w:r>
      <w:r>
        <w:rPr>
          <w:color w:val="231F20"/>
          <w:w w:val="105"/>
        </w:rPr>
        <w:t>khôi</w:t>
      </w:r>
      <w:r>
        <w:rPr>
          <w:color w:val="231F20"/>
          <w:spacing w:val="-16"/>
          <w:w w:val="105"/>
        </w:rPr>
        <w:t> </w:t>
      </w:r>
      <w:r>
        <w:rPr>
          <w:color w:val="231F20"/>
          <w:w w:val="105"/>
        </w:rPr>
        <w:t>phục</w:t>
      </w:r>
      <w:r>
        <w:rPr>
          <w:color w:val="231F20"/>
          <w:spacing w:val="-15"/>
          <w:w w:val="105"/>
        </w:rPr>
        <w:t> </w:t>
      </w:r>
      <w:r>
        <w:rPr>
          <w:color w:val="231F20"/>
          <w:w w:val="105"/>
        </w:rPr>
        <w:t>an</w:t>
      </w:r>
      <w:r>
        <w:rPr>
          <w:color w:val="231F20"/>
          <w:spacing w:val="-15"/>
          <w:w w:val="105"/>
        </w:rPr>
        <w:t> </w:t>
      </w:r>
      <w:r>
        <w:rPr>
          <w:color w:val="231F20"/>
          <w:w w:val="105"/>
        </w:rPr>
        <w:t>định,</w:t>
      </w:r>
      <w:r>
        <w:rPr>
          <w:color w:val="231F20"/>
          <w:spacing w:val="-15"/>
          <w:w w:val="105"/>
        </w:rPr>
        <w:t> </w:t>
      </w:r>
      <w:r>
        <w:rPr>
          <w:color w:val="231F20"/>
          <w:w w:val="105"/>
        </w:rPr>
        <w:t>hòa</w:t>
      </w:r>
      <w:r>
        <w:rPr>
          <w:color w:val="231F20"/>
          <w:spacing w:val="-15"/>
          <w:w w:val="105"/>
        </w:rPr>
        <w:t> </w:t>
      </w:r>
      <w:r>
        <w:rPr>
          <w:color w:val="231F20"/>
          <w:w w:val="105"/>
        </w:rPr>
        <w:t>bình?</w:t>
      </w:r>
      <w:r>
        <w:rPr>
          <w:color w:val="231F20"/>
          <w:spacing w:val="-16"/>
          <w:w w:val="105"/>
        </w:rPr>
        <w:t> </w:t>
      </w:r>
      <w:r>
        <w:rPr>
          <w:color w:val="231F20"/>
          <w:w w:val="105"/>
        </w:rPr>
        <w:t>Theo</w:t>
      </w:r>
      <w:r>
        <w:rPr>
          <w:color w:val="231F20"/>
          <w:spacing w:val="-15"/>
          <w:w w:val="105"/>
        </w:rPr>
        <w:t> </w:t>
      </w:r>
      <w:r>
        <w:rPr>
          <w:color w:val="231F20"/>
          <w:w w:val="105"/>
        </w:rPr>
        <w:t>cách</w:t>
      </w:r>
      <w:r>
        <w:rPr>
          <w:color w:val="231F20"/>
          <w:spacing w:val="-15"/>
          <w:w w:val="105"/>
        </w:rPr>
        <w:t> </w:t>
      </w:r>
      <w:r>
        <w:rPr>
          <w:color w:val="231F20"/>
          <w:w w:val="105"/>
        </w:rPr>
        <w:t>nghĩ và</w:t>
      </w:r>
      <w:r>
        <w:rPr>
          <w:color w:val="231F20"/>
          <w:spacing w:val="-21"/>
          <w:w w:val="105"/>
        </w:rPr>
        <w:t> </w:t>
      </w:r>
      <w:r>
        <w:rPr>
          <w:color w:val="231F20"/>
          <w:w w:val="105"/>
        </w:rPr>
        <w:t>cách</w:t>
      </w:r>
      <w:r>
        <w:rPr>
          <w:color w:val="231F20"/>
          <w:spacing w:val="-21"/>
          <w:w w:val="105"/>
        </w:rPr>
        <w:t> </w:t>
      </w:r>
      <w:r>
        <w:rPr>
          <w:color w:val="231F20"/>
          <w:w w:val="105"/>
        </w:rPr>
        <w:t>nhìn</w:t>
      </w:r>
      <w:r>
        <w:rPr>
          <w:color w:val="231F20"/>
          <w:spacing w:val="-21"/>
          <w:w w:val="105"/>
        </w:rPr>
        <w:t> </w:t>
      </w:r>
      <w:r>
        <w:rPr>
          <w:color w:val="231F20"/>
          <w:w w:val="105"/>
        </w:rPr>
        <w:t>của</w:t>
      </w:r>
      <w:r>
        <w:rPr>
          <w:color w:val="231F20"/>
          <w:spacing w:val="-21"/>
          <w:w w:val="105"/>
        </w:rPr>
        <w:t> </w:t>
      </w:r>
      <w:r>
        <w:rPr>
          <w:color w:val="231F20"/>
          <w:w w:val="105"/>
        </w:rPr>
        <w:t>tôi,</w:t>
      </w:r>
      <w:r>
        <w:rPr>
          <w:color w:val="231F20"/>
          <w:spacing w:val="-21"/>
          <w:w w:val="105"/>
        </w:rPr>
        <w:t> </w:t>
      </w:r>
      <w:r>
        <w:rPr>
          <w:color w:val="231F20"/>
          <w:w w:val="105"/>
        </w:rPr>
        <w:t>tối</w:t>
      </w:r>
      <w:r>
        <w:rPr>
          <w:color w:val="231F20"/>
          <w:spacing w:val="-21"/>
          <w:w w:val="105"/>
        </w:rPr>
        <w:t> </w:t>
      </w:r>
      <w:r>
        <w:rPr>
          <w:color w:val="231F20"/>
          <w:w w:val="105"/>
        </w:rPr>
        <w:t>đa</w:t>
      </w:r>
      <w:r>
        <w:rPr>
          <w:color w:val="231F20"/>
          <w:spacing w:val="-21"/>
          <w:w w:val="105"/>
        </w:rPr>
        <w:t> </w:t>
      </w:r>
      <w:r>
        <w:rPr>
          <w:color w:val="231F20"/>
          <w:w w:val="105"/>
        </w:rPr>
        <w:t>là</w:t>
      </w:r>
      <w:r>
        <w:rPr>
          <w:color w:val="231F20"/>
          <w:spacing w:val="-22"/>
          <w:w w:val="105"/>
        </w:rPr>
        <w:t> </w:t>
      </w:r>
      <w:r>
        <w:rPr>
          <w:color w:val="231F20"/>
          <w:w w:val="105"/>
        </w:rPr>
        <w:t>một</w:t>
      </w:r>
      <w:r>
        <w:rPr>
          <w:color w:val="231F20"/>
          <w:spacing w:val="-21"/>
          <w:w w:val="105"/>
        </w:rPr>
        <w:t> </w:t>
      </w:r>
      <w:r>
        <w:rPr>
          <w:color w:val="231F20"/>
          <w:w w:val="105"/>
        </w:rPr>
        <w:t>năm,</w:t>
      </w:r>
      <w:r>
        <w:rPr>
          <w:color w:val="231F20"/>
          <w:spacing w:val="-21"/>
          <w:w w:val="105"/>
        </w:rPr>
        <w:t> </w:t>
      </w:r>
      <w:r>
        <w:rPr>
          <w:color w:val="231F20"/>
          <w:w w:val="105"/>
        </w:rPr>
        <w:t>người</w:t>
      </w:r>
      <w:r>
        <w:rPr>
          <w:color w:val="231F20"/>
          <w:spacing w:val="-21"/>
          <w:w w:val="105"/>
        </w:rPr>
        <w:t> </w:t>
      </w:r>
      <w:r>
        <w:rPr>
          <w:color w:val="231F20"/>
          <w:w w:val="105"/>
        </w:rPr>
        <w:t>trên</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sẽ hưởng</w:t>
      </w:r>
      <w:r>
        <w:rPr>
          <w:color w:val="231F20"/>
          <w:spacing w:val="-23"/>
          <w:w w:val="105"/>
        </w:rPr>
        <w:t> </w:t>
      </w:r>
      <w:r>
        <w:rPr>
          <w:color w:val="231F20"/>
          <w:w w:val="105"/>
        </w:rPr>
        <w:t>phúc.</w:t>
      </w:r>
      <w:r>
        <w:rPr>
          <w:color w:val="231F20"/>
          <w:spacing w:val="-22"/>
          <w:w w:val="105"/>
        </w:rPr>
        <w:t> </w:t>
      </w:r>
      <w:r>
        <w:rPr>
          <w:color w:val="231F20"/>
          <w:w w:val="105"/>
        </w:rPr>
        <w:t>Cách</w:t>
      </w:r>
      <w:r>
        <w:rPr>
          <w:color w:val="231F20"/>
          <w:spacing w:val="-22"/>
          <w:w w:val="105"/>
        </w:rPr>
        <w:t> </w:t>
      </w:r>
      <w:r>
        <w:rPr>
          <w:color w:val="231F20"/>
          <w:w w:val="105"/>
        </w:rPr>
        <w:t>làm</w:t>
      </w:r>
      <w:r>
        <w:rPr>
          <w:color w:val="231F20"/>
          <w:spacing w:val="-23"/>
          <w:w w:val="105"/>
        </w:rPr>
        <w:t> </w:t>
      </w:r>
      <w:r>
        <w:rPr>
          <w:color w:val="231F20"/>
          <w:w w:val="105"/>
        </w:rPr>
        <w:t>ra</w:t>
      </w:r>
      <w:r>
        <w:rPr>
          <w:color w:val="231F20"/>
          <w:spacing w:val="-22"/>
          <w:w w:val="105"/>
        </w:rPr>
        <w:t> </w:t>
      </w:r>
      <w:r>
        <w:rPr>
          <w:color w:val="231F20"/>
          <w:w w:val="105"/>
        </w:rPr>
        <w:t>sao?</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có</w:t>
      </w:r>
      <w:r>
        <w:rPr>
          <w:color w:val="231F20"/>
          <w:spacing w:val="-22"/>
          <w:w w:val="105"/>
        </w:rPr>
        <w:t> </w:t>
      </w:r>
      <w:r>
        <w:rPr>
          <w:color w:val="231F20"/>
          <w:w w:val="105"/>
        </w:rPr>
        <w:t>50-60</w:t>
      </w:r>
      <w:r>
        <w:rPr>
          <w:color w:val="231F20"/>
          <w:spacing w:val="40"/>
          <w:w w:val="105"/>
        </w:rPr>
        <w:t> </w:t>
      </w:r>
      <w:r>
        <w:rPr>
          <w:color w:val="231F20"/>
          <w:w w:val="105"/>
        </w:rPr>
        <w:t>giáo</w:t>
      </w:r>
      <w:r>
        <w:rPr>
          <w:color w:val="231F20"/>
          <w:spacing w:val="-23"/>
          <w:w w:val="105"/>
        </w:rPr>
        <w:t> </w:t>
      </w:r>
      <w:r>
        <w:rPr>
          <w:color w:val="231F20"/>
          <w:w w:val="105"/>
        </w:rPr>
        <w:t>viên</w:t>
      </w:r>
      <w:r>
        <w:rPr>
          <w:color w:val="231F20"/>
          <w:spacing w:val="-22"/>
          <w:w w:val="105"/>
        </w:rPr>
        <w:t> </w:t>
      </w:r>
      <w:r>
        <w:rPr>
          <w:color w:val="231F20"/>
          <w:w w:val="105"/>
        </w:rPr>
        <w:t>đã nghiên</w:t>
      </w:r>
      <w:r>
        <w:rPr>
          <w:color w:val="231F20"/>
          <w:spacing w:val="-4"/>
          <w:w w:val="105"/>
        </w:rPr>
        <w:t> </w:t>
      </w:r>
      <w:r>
        <w:rPr>
          <w:color w:val="231F20"/>
          <w:w w:val="105"/>
        </w:rPr>
        <w:t>cứu</w:t>
      </w:r>
      <w:r>
        <w:rPr>
          <w:color w:val="231F20"/>
          <w:spacing w:val="-4"/>
          <w:w w:val="105"/>
        </w:rPr>
        <w:t> </w:t>
      </w:r>
      <w:r>
        <w:rPr>
          <w:color w:val="231F20"/>
          <w:w w:val="105"/>
        </w:rPr>
        <w:t>Đại</w:t>
      </w:r>
      <w:r>
        <w:rPr>
          <w:color w:val="231F20"/>
          <w:spacing w:val="-4"/>
          <w:w w:val="105"/>
        </w:rPr>
        <w:t> </w:t>
      </w:r>
      <w:r>
        <w:rPr>
          <w:color w:val="231F20"/>
          <w:w w:val="105"/>
        </w:rPr>
        <w:t>thừa</w:t>
      </w:r>
      <w:r>
        <w:rPr>
          <w:color w:val="231F20"/>
          <w:spacing w:val="-6"/>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và</w:t>
      </w:r>
      <w:r>
        <w:rPr>
          <w:color w:val="231F20"/>
          <w:spacing w:val="-6"/>
          <w:w w:val="105"/>
        </w:rPr>
        <w:t> </w:t>
      </w:r>
      <w:r>
        <w:rPr>
          <w:color w:val="231F20"/>
          <w:w w:val="105"/>
        </w:rPr>
        <w:t>học</w:t>
      </w:r>
      <w:r>
        <w:rPr>
          <w:color w:val="231F20"/>
          <w:spacing w:val="-4"/>
          <w:w w:val="105"/>
        </w:rPr>
        <w:t> </w:t>
      </w:r>
      <w:r>
        <w:rPr>
          <w:color w:val="231F20"/>
          <w:w w:val="105"/>
        </w:rPr>
        <w:t>thuyết</w:t>
      </w:r>
      <w:r>
        <w:rPr>
          <w:color w:val="231F20"/>
          <w:spacing w:val="-6"/>
          <w:w w:val="105"/>
        </w:rPr>
        <w:t> </w:t>
      </w:r>
      <w:r>
        <w:rPr>
          <w:color w:val="231F20"/>
          <w:w w:val="105"/>
        </w:rPr>
        <w:t>Khổng</w:t>
      </w:r>
      <w:r>
        <w:rPr>
          <w:color w:val="231F20"/>
          <w:spacing w:val="-6"/>
          <w:w w:val="105"/>
        </w:rPr>
        <w:t> </w:t>
      </w:r>
      <w:r>
        <w:rPr>
          <w:color w:val="231F20"/>
          <w:w w:val="105"/>
        </w:rPr>
        <w:t>Mạnh; không</w:t>
      </w:r>
      <w:r>
        <w:rPr>
          <w:color w:val="231F20"/>
          <w:spacing w:val="-18"/>
          <w:w w:val="105"/>
        </w:rPr>
        <w:t> </w:t>
      </w:r>
      <w:r>
        <w:rPr>
          <w:color w:val="231F20"/>
          <w:w w:val="105"/>
        </w:rPr>
        <w:t>chỉ</w:t>
      </w:r>
      <w:r>
        <w:rPr>
          <w:color w:val="231F20"/>
          <w:spacing w:val="-17"/>
          <w:w w:val="105"/>
        </w:rPr>
        <w:t> </w:t>
      </w:r>
      <w:r>
        <w:rPr>
          <w:color w:val="231F20"/>
          <w:w w:val="105"/>
        </w:rPr>
        <w:t>là</w:t>
      </w:r>
      <w:r>
        <w:rPr>
          <w:color w:val="231F20"/>
          <w:spacing w:val="-18"/>
          <w:w w:val="105"/>
        </w:rPr>
        <w:t> </w:t>
      </w:r>
      <w:r>
        <w:rPr>
          <w:color w:val="231F20"/>
          <w:w w:val="105"/>
        </w:rPr>
        <w:t>đã</w:t>
      </w:r>
      <w:r>
        <w:rPr>
          <w:color w:val="231F20"/>
          <w:spacing w:val="-17"/>
          <w:w w:val="105"/>
        </w:rPr>
        <w:t> </w:t>
      </w:r>
      <w:r>
        <w:rPr>
          <w:color w:val="231F20"/>
          <w:w w:val="105"/>
        </w:rPr>
        <w:t>nghiên</w:t>
      </w:r>
      <w:r>
        <w:rPr>
          <w:color w:val="231F20"/>
          <w:spacing w:val="-17"/>
          <w:w w:val="105"/>
        </w:rPr>
        <w:t> </w:t>
      </w:r>
      <w:r>
        <w:rPr>
          <w:color w:val="231F20"/>
          <w:w w:val="105"/>
        </w:rPr>
        <w:t>cứu</w:t>
      </w:r>
      <w:r>
        <w:rPr>
          <w:color w:val="231F20"/>
          <w:spacing w:val="-17"/>
          <w:w w:val="105"/>
        </w:rPr>
        <w:t> </w:t>
      </w:r>
      <w:r>
        <w:rPr>
          <w:color w:val="231F20"/>
          <w:w w:val="105"/>
        </w:rPr>
        <w:t>mà</w:t>
      </w:r>
      <w:r>
        <w:rPr>
          <w:color w:val="231F20"/>
          <w:spacing w:val="-17"/>
          <w:w w:val="105"/>
        </w:rPr>
        <w:t> </w:t>
      </w:r>
      <w:r>
        <w:rPr>
          <w:color w:val="231F20"/>
          <w:w w:val="105"/>
        </w:rPr>
        <w:t>còn</w:t>
      </w:r>
      <w:r>
        <w:rPr>
          <w:color w:val="231F20"/>
          <w:spacing w:val="-17"/>
          <w:w w:val="105"/>
        </w:rPr>
        <w:t> </w:t>
      </w:r>
      <w:r>
        <w:rPr>
          <w:color w:val="231F20"/>
          <w:w w:val="105"/>
        </w:rPr>
        <w:t>thật</w:t>
      </w:r>
      <w:r>
        <w:rPr>
          <w:color w:val="231F20"/>
          <w:spacing w:val="-18"/>
          <w:w w:val="105"/>
        </w:rPr>
        <w:t> </w:t>
      </w:r>
      <w:r>
        <w:rPr>
          <w:color w:val="231F20"/>
          <w:w w:val="105"/>
        </w:rPr>
        <w:t>sự</w:t>
      </w:r>
      <w:r>
        <w:rPr>
          <w:color w:val="231F20"/>
          <w:spacing w:val="-17"/>
          <w:w w:val="105"/>
        </w:rPr>
        <w:t> </w:t>
      </w:r>
      <w:r>
        <w:rPr>
          <w:color w:val="231F20"/>
          <w:w w:val="105"/>
        </w:rPr>
        <w:t>làm</w:t>
      </w:r>
      <w:r>
        <w:rPr>
          <w:color w:val="231F20"/>
          <w:spacing w:val="-18"/>
          <w:w w:val="105"/>
        </w:rPr>
        <w:t> </w:t>
      </w:r>
      <w:r>
        <w:rPr>
          <w:color w:val="231F20"/>
          <w:w w:val="105"/>
        </w:rPr>
        <w:t>theo,</w:t>
      </w:r>
      <w:r>
        <w:rPr>
          <w:color w:val="231F20"/>
          <w:spacing w:val="-18"/>
          <w:w w:val="105"/>
        </w:rPr>
        <w:t> </w:t>
      </w:r>
      <w:r>
        <w:rPr>
          <w:color w:val="231F20"/>
          <w:w w:val="105"/>
        </w:rPr>
        <w:t>áp</w:t>
      </w:r>
      <w:r>
        <w:rPr>
          <w:color w:val="231F20"/>
          <w:spacing w:val="-18"/>
          <w:w w:val="105"/>
        </w:rPr>
        <w:t> </w:t>
      </w:r>
      <w:r>
        <w:rPr>
          <w:color w:val="231F20"/>
          <w:w w:val="105"/>
        </w:rPr>
        <w:t>dụng </w:t>
      </w:r>
      <w:r>
        <w:rPr>
          <w:color w:val="231F20"/>
          <w:w w:val="110"/>
        </w:rPr>
        <w:t>những</w:t>
      </w:r>
      <w:r>
        <w:rPr>
          <w:color w:val="231F20"/>
          <w:spacing w:val="-17"/>
          <w:w w:val="110"/>
        </w:rPr>
        <w:t> </w:t>
      </w:r>
      <w:r>
        <w:rPr>
          <w:color w:val="231F20"/>
          <w:w w:val="110"/>
        </w:rPr>
        <w:t>điều</w:t>
      </w:r>
      <w:r>
        <w:rPr>
          <w:color w:val="231F20"/>
          <w:spacing w:val="-16"/>
          <w:w w:val="110"/>
        </w:rPr>
        <w:t> </w:t>
      </w:r>
      <w:r>
        <w:rPr>
          <w:color w:val="231F20"/>
          <w:w w:val="110"/>
        </w:rPr>
        <w:t>đã</w:t>
      </w:r>
      <w:r>
        <w:rPr>
          <w:color w:val="231F20"/>
          <w:spacing w:val="-16"/>
          <w:w w:val="110"/>
        </w:rPr>
        <w:t> </w:t>
      </w:r>
      <w:r>
        <w:rPr>
          <w:color w:val="231F20"/>
          <w:w w:val="110"/>
        </w:rPr>
        <w:t>học</w:t>
      </w:r>
      <w:r>
        <w:rPr>
          <w:color w:val="231F20"/>
          <w:spacing w:val="-16"/>
          <w:w w:val="110"/>
        </w:rPr>
        <w:t> </w:t>
      </w:r>
      <w:r>
        <w:rPr>
          <w:color w:val="231F20"/>
          <w:w w:val="110"/>
        </w:rPr>
        <w:t>vào</w:t>
      </w:r>
      <w:r>
        <w:rPr>
          <w:color w:val="231F20"/>
          <w:spacing w:val="-17"/>
          <w:w w:val="110"/>
        </w:rPr>
        <w:t> </w:t>
      </w:r>
      <w:r>
        <w:rPr>
          <w:color w:val="231F20"/>
          <w:w w:val="110"/>
        </w:rPr>
        <w:t>cuộc</w:t>
      </w:r>
      <w:r>
        <w:rPr>
          <w:color w:val="231F20"/>
          <w:spacing w:val="-17"/>
          <w:w w:val="110"/>
        </w:rPr>
        <w:t> </w:t>
      </w:r>
      <w:r>
        <w:rPr>
          <w:color w:val="231F20"/>
          <w:w w:val="110"/>
        </w:rPr>
        <w:t>sống,</w:t>
      </w:r>
      <w:r>
        <w:rPr>
          <w:color w:val="231F20"/>
          <w:spacing w:val="-16"/>
          <w:w w:val="110"/>
        </w:rPr>
        <w:t> </w:t>
      </w:r>
      <w:r>
        <w:rPr>
          <w:color w:val="231F20"/>
          <w:w w:val="110"/>
        </w:rPr>
        <w:t>vào</w:t>
      </w:r>
      <w:r>
        <w:rPr>
          <w:color w:val="231F20"/>
          <w:spacing w:val="-17"/>
          <w:w w:val="110"/>
        </w:rPr>
        <w:t> </w:t>
      </w:r>
      <w:r>
        <w:rPr>
          <w:color w:val="231F20"/>
          <w:w w:val="110"/>
        </w:rPr>
        <w:t>công</w:t>
      </w:r>
      <w:r>
        <w:rPr>
          <w:color w:val="231F20"/>
          <w:spacing w:val="-17"/>
          <w:w w:val="110"/>
        </w:rPr>
        <w:t> </w:t>
      </w:r>
      <w:r>
        <w:rPr>
          <w:color w:val="231F20"/>
          <w:w w:val="110"/>
        </w:rPr>
        <w:t>việc,</w:t>
      </w:r>
      <w:r>
        <w:rPr>
          <w:color w:val="231F20"/>
          <w:spacing w:val="-17"/>
          <w:w w:val="110"/>
        </w:rPr>
        <w:t> </w:t>
      </w:r>
      <w:r>
        <w:rPr>
          <w:color w:val="231F20"/>
          <w:w w:val="110"/>
        </w:rPr>
        <w:t>áp</w:t>
      </w:r>
      <w:r>
        <w:rPr>
          <w:color w:val="231F20"/>
          <w:spacing w:val="-17"/>
          <w:w w:val="110"/>
        </w:rPr>
        <w:t> </w:t>
      </w:r>
      <w:r>
        <w:rPr>
          <w:color w:val="231F20"/>
          <w:w w:val="110"/>
        </w:rPr>
        <w:t>dụng </w:t>
      </w:r>
      <w:r>
        <w:rPr>
          <w:color w:val="231F20"/>
          <w:w w:val="105"/>
        </w:rPr>
        <w:t>vào</w:t>
      </w:r>
      <w:r>
        <w:rPr>
          <w:color w:val="231F20"/>
          <w:spacing w:val="-18"/>
          <w:w w:val="105"/>
        </w:rPr>
        <w:t> </w:t>
      </w:r>
      <w:r>
        <w:rPr>
          <w:color w:val="231F20"/>
          <w:w w:val="105"/>
        </w:rPr>
        <w:t>đãi</w:t>
      </w:r>
      <w:r>
        <w:rPr>
          <w:color w:val="231F20"/>
          <w:spacing w:val="-17"/>
          <w:w w:val="105"/>
        </w:rPr>
        <w:t> </w:t>
      </w:r>
      <w:r>
        <w:rPr>
          <w:color w:val="231F20"/>
          <w:w w:val="105"/>
        </w:rPr>
        <w:t>người,</w:t>
      </w:r>
      <w:r>
        <w:rPr>
          <w:color w:val="231F20"/>
          <w:spacing w:val="-18"/>
          <w:w w:val="105"/>
        </w:rPr>
        <w:t> </w:t>
      </w:r>
      <w:r>
        <w:rPr>
          <w:color w:val="231F20"/>
          <w:w w:val="105"/>
        </w:rPr>
        <w:t>tiếp</w:t>
      </w:r>
      <w:r>
        <w:rPr>
          <w:color w:val="231F20"/>
          <w:spacing w:val="-18"/>
          <w:w w:val="105"/>
        </w:rPr>
        <w:t> </w:t>
      </w:r>
      <w:r>
        <w:rPr>
          <w:color w:val="231F20"/>
          <w:w w:val="105"/>
        </w:rPr>
        <w:t>vật.</w:t>
      </w:r>
      <w:r>
        <w:rPr>
          <w:color w:val="231F20"/>
          <w:spacing w:val="-18"/>
          <w:w w:val="105"/>
        </w:rPr>
        <w:t> </w:t>
      </w:r>
      <w:r>
        <w:rPr>
          <w:color w:val="231F20"/>
          <w:w w:val="105"/>
        </w:rPr>
        <w:t>Nói</w:t>
      </w:r>
      <w:r>
        <w:rPr>
          <w:color w:val="231F20"/>
          <w:spacing w:val="-17"/>
          <w:w w:val="105"/>
        </w:rPr>
        <w:t> </w:t>
      </w:r>
      <w:r>
        <w:rPr>
          <w:color w:val="231F20"/>
          <w:w w:val="105"/>
        </w:rPr>
        <w:t>theo</w:t>
      </w:r>
      <w:r>
        <w:rPr>
          <w:color w:val="231F20"/>
          <w:spacing w:val="-18"/>
          <w:w w:val="105"/>
        </w:rPr>
        <w:t> </w:t>
      </w:r>
      <w:r>
        <w:rPr>
          <w:color w:val="231F20"/>
          <w:w w:val="105"/>
        </w:rPr>
        <w:t>Phật</w:t>
      </w:r>
      <w:r>
        <w:rPr>
          <w:color w:val="231F20"/>
          <w:spacing w:val="-17"/>
          <w:w w:val="105"/>
        </w:rPr>
        <w:t> </w:t>
      </w:r>
      <w:r>
        <w:rPr>
          <w:color w:val="231F20"/>
          <w:w w:val="105"/>
        </w:rPr>
        <w:t>pháp,</w:t>
      </w:r>
      <w:r>
        <w:rPr>
          <w:color w:val="231F20"/>
          <w:spacing w:val="-18"/>
          <w:w w:val="105"/>
        </w:rPr>
        <w:t> </w:t>
      </w:r>
      <w:r>
        <w:rPr>
          <w:color w:val="231F20"/>
          <w:w w:val="105"/>
        </w:rPr>
        <w:t>người</w:t>
      </w:r>
      <w:r>
        <w:rPr>
          <w:color w:val="231F20"/>
          <w:spacing w:val="-18"/>
          <w:w w:val="105"/>
        </w:rPr>
        <w:t> </w:t>
      </w:r>
      <w:r>
        <w:rPr>
          <w:color w:val="231F20"/>
          <w:w w:val="105"/>
        </w:rPr>
        <w:t>ấy</w:t>
      </w:r>
      <w:r>
        <w:rPr>
          <w:color w:val="231F20"/>
          <w:spacing w:val="-17"/>
          <w:w w:val="105"/>
        </w:rPr>
        <w:t> </w:t>
      </w:r>
      <w:r>
        <w:rPr>
          <w:color w:val="231F20"/>
          <w:w w:val="105"/>
        </w:rPr>
        <w:t>có</w:t>
      </w:r>
      <w:r>
        <w:rPr>
          <w:color w:val="231F20"/>
          <w:spacing w:val="-17"/>
          <w:w w:val="105"/>
        </w:rPr>
        <w:t> </w:t>
      </w:r>
      <w:r>
        <w:rPr>
          <w:color w:val="231F20"/>
          <w:w w:val="105"/>
        </w:rPr>
        <w:t>Tín, có</w:t>
      </w:r>
      <w:r>
        <w:rPr>
          <w:color w:val="231F20"/>
          <w:spacing w:val="-6"/>
          <w:w w:val="105"/>
        </w:rPr>
        <w:t> </w:t>
      </w:r>
      <w:r>
        <w:rPr>
          <w:color w:val="231F20"/>
          <w:w w:val="105"/>
        </w:rPr>
        <w:t>Giải,</w:t>
      </w:r>
      <w:r>
        <w:rPr>
          <w:color w:val="231F20"/>
          <w:spacing w:val="-6"/>
          <w:w w:val="105"/>
        </w:rPr>
        <w:t> </w:t>
      </w:r>
      <w:r>
        <w:rPr>
          <w:color w:val="231F20"/>
          <w:w w:val="105"/>
        </w:rPr>
        <w:t>có</w:t>
      </w:r>
      <w:r>
        <w:rPr>
          <w:color w:val="231F20"/>
          <w:spacing w:val="-6"/>
          <w:w w:val="105"/>
        </w:rPr>
        <w:t> </w:t>
      </w:r>
      <w:r>
        <w:rPr>
          <w:color w:val="231F20"/>
          <w:w w:val="105"/>
        </w:rPr>
        <w:t>Hành,</w:t>
      </w:r>
      <w:r>
        <w:rPr>
          <w:color w:val="231F20"/>
          <w:spacing w:val="-6"/>
          <w:w w:val="105"/>
        </w:rPr>
        <w:t> </w:t>
      </w:r>
      <w:r>
        <w:rPr>
          <w:color w:val="231F20"/>
          <w:w w:val="105"/>
        </w:rPr>
        <w:t>có</w:t>
      </w:r>
      <w:r>
        <w:rPr>
          <w:color w:val="231F20"/>
          <w:spacing w:val="-6"/>
          <w:w w:val="105"/>
        </w:rPr>
        <w:t> </w:t>
      </w:r>
      <w:r>
        <w:rPr>
          <w:color w:val="231F20"/>
          <w:w w:val="105"/>
        </w:rPr>
        <w:t>Chứng,</w:t>
      </w:r>
      <w:r>
        <w:rPr>
          <w:color w:val="231F20"/>
          <w:spacing w:val="-6"/>
          <w:w w:val="105"/>
        </w:rPr>
        <w:t> </w:t>
      </w:r>
      <w:r>
        <w:rPr>
          <w:color w:val="231F20"/>
          <w:w w:val="105"/>
        </w:rPr>
        <w:t>tự</w:t>
      </w:r>
      <w:r>
        <w:rPr>
          <w:color w:val="231F20"/>
          <w:spacing w:val="-6"/>
          <w:w w:val="105"/>
        </w:rPr>
        <w:t> </w:t>
      </w:r>
      <w:r>
        <w:rPr>
          <w:color w:val="231F20"/>
          <w:w w:val="105"/>
        </w:rPr>
        <w:t>mình</w:t>
      </w:r>
      <w:r>
        <w:rPr>
          <w:color w:val="231F20"/>
          <w:spacing w:val="-6"/>
          <w:w w:val="105"/>
        </w:rPr>
        <w:t> </w:t>
      </w:r>
      <w:r>
        <w:rPr>
          <w:color w:val="231F20"/>
          <w:w w:val="105"/>
        </w:rPr>
        <w:t>đã</w:t>
      </w:r>
      <w:r>
        <w:rPr>
          <w:color w:val="231F20"/>
          <w:spacing w:val="-6"/>
          <w:w w:val="105"/>
        </w:rPr>
        <w:t> </w:t>
      </w:r>
      <w:r>
        <w:rPr>
          <w:color w:val="231F20"/>
          <w:w w:val="105"/>
        </w:rPr>
        <w:t>đạt</w:t>
      </w:r>
      <w:r>
        <w:rPr>
          <w:color w:val="231F20"/>
          <w:spacing w:val="-6"/>
          <w:w w:val="105"/>
        </w:rPr>
        <w:t> </w:t>
      </w:r>
      <w:r>
        <w:rPr>
          <w:color w:val="231F20"/>
          <w:w w:val="105"/>
        </w:rPr>
        <w:t>tới</w:t>
      </w:r>
      <w:r>
        <w:rPr>
          <w:color w:val="231F20"/>
          <w:spacing w:val="-6"/>
          <w:w w:val="105"/>
        </w:rPr>
        <w:t> </w:t>
      </w:r>
      <w:r>
        <w:rPr>
          <w:color w:val="231F20"/>
          <w:w w:val="105"/>
        </w:rPr>
        <w:t>giai</w:t>
      </w:r>
      <w:r>
        <w:rPr>
          <w:color w:val="231F20"/>
          <w:spacing w:val="-6"/>
          <w:w w:val="105"/>
        </w:rPr>
        <w:t> </w:t>
      </w:r>
      <w:r>
        <w:rPr>
          <w:color w:val="231F20"/>
          <w:w w:val="105"/>
        </w:rPr>
        <w:t>đoạn</w:t>
      </w:r>
      <w:r>
        <w:rPr>
          <w:color w:val="231F20"/>
          <w:spacing w:val="-6"/>
          <w:w w:val="105"/>
        </w:rPr>
        <w:t> </w:t>
      </w:r>
      <w:r>
        <w:rPr>
          <w:color w:val="231F20"/>
          <w:w w:val="105"/>
        </w:rPr>
        <w:t>có </w:t>
      </w:r>
      <w:r>
        <w:rPr>
          <w:color w:val="231F20"/>
          <w:spacing w:val="-2"/>
          <w:w w:val="110"/>
        </w:rPr>
        <w:t>thể</w:t>
      </w:r>
      <w:r>
        <w:rPr>
          <w:color w:val="231F20"/>
          <w:spacing w:val="-19"/>
          <w:w w:val="110"/>
        </w:rPr>
        <w:t> </w:t>
      </w:r>
      <w:r>
        <w:rPr>
          <w:color w:val="231F20"/>
          <w:spacing w:val="-2"/>
          <w:w w:val="110"/>
        </w:rPr>
        <w:t>dạy</w:t>
      </w:r>
      <w:r>
        <w:rPr>
          <w:color w:val="231F20"/>
          <w:spacing w:val="-19"/>
          <w:w w:val="110"/>
        </w:rPr>
        <w:t> </w:t>
      </w:r>
      <w:r>
        <w:rPr>
          <w:color w:val="231F20"/>
          <w:spacing w:val="-2"/>
          <w:w w:val="110"/>
        </w:rPr>
        <w:t>người,</w:t>
      </w:r>
      <w:r>
        <w:rPr>
          <w:color w:val="231F20"/>
          <w:spacing w:val="-19"/>
          <w:w w:val="110"/>
        </w:rPr>
        <w:t> </w:t>
      </w:r>
      <w:r>
        <w:rPr>
          <w:color w:val="231F20"/>
          <w:spacing w:val="-2"/>
          <w:w w:val="110"/>
        </w:rPr>
        <w:t>lợi</w:t>
      </w:r>
      <w:r>
        <w:rPr>
          <w:color w:val="231F20"/>
          <w:spacing w:val="-19"/>
          <w:w w:val="110"/>
        </w:rPr>
        <w:t> </w:t>
      </w:r>
      <w:r>
        <w:rPr>
          <w:color w:val="231F20"/>
          <w:spacing w:val="-2"/>
          <w:w w:val="110"/>
        </w:rPr>
        <w:t>dụng</w:t>
      </w:r>
      <w:r>
        <w:rPr>
          <w:color w:val="231F20"/>
          <w:spacing w:val="-19"/>
          <w:w w:val="110"/>
        </w:rPr>
        <w:t> </w:t>
      </w:r>
      <w:r>
        <w:rPr>
          <w:color w:val="231F20"/>
          <w:spacing w:val="-2"/>
          <w:w w:val="110"/>
        </w:rPr>
        <w:t>khoa</w:t>
      </w:r>
      <w:r>
        <w:rPr>
          <w:color w:val="231F20"/>
          <w:spacing w:val="-19"/>
          <w:w w:val="110"/>
        </w:rPr>
        <w:t> </w:t>
      </w:r>
      <w:r>
        <w:rPr>
          <w:color w:val="231F20"/>
          <w:spacing w:val="-2"/>
          <w:w w:val="110"/>
        </w:rPr>
        <w:t>học</w:t>
      </w:r>
      <w:r>
        <w:rPr>
          <w:color w:val="231F20"/>
          <w:spacing w:val="-19"/>
          <w:w w:val="110"/>
        </w:rPr>
        <w:t> </w:t>
      </w:r>
      <w:r>
        <w:rPr>
          <w:color w:val="231F20"/>
          <w:spacing w:val="-2"/>
          <w:w w:val="110"/>
        </w:rPr>
        <w:t>kỹ</w:t>
      </w:r>
      <w:r>
        <w:rPr>
          <w:color w:val="231F20"/>
          <w:spacing w:val="-19"/>
          <w:w w:val="110"/>
        </w:rPr>
        <w:t> </w:t>
      </w:r>
      <w:r>
        <w:rPr>
          <w:color w:val="231F20"/>
          <w:spacing w:val="-2"/>
          <w:w w:val="110"/>
        </w:rPr>
        <w:t>thuật</w:t>
      </w:r>
      <w:r>
        <w:rPr>
          <w:color w:val="231F20"/>
          <w:spacing w:val="-19"/>
          <w:w w:val="110"/>
        </w:rPr>
        <w:t> </w:t>
      </w:r>
      <w:r>
        <w:rPr>
          <w:color w:val="231F20"/>
          <w:spacing w:val="-2"/>
          <w:w w:val="110"/>
        </w:rPr>
        <w:t>cao,</w:t>
      </w:r>
      <w:r>
        <w:rPr>
          <w:color w:val="231F20"/>
          <w:spacing w:val="-19"/>
          <w:w w:val="110"/>
        </w:rPr>
        <w:t> </w:t>
      </w:r>
      <w:r>
        <w:rPr>
          <w:color w:val="231F20"/>
          <w:spacing w:val="-2"/>
          <w:w w:val="110"/>
        </w:rPr>
        <w:t>truyền</w:t>
      </w:r>
      <w:r>
        <w:rPr>
          <w:color w:val="231F20"/>
          <w:spacing w:val="-19"/>
          <w:w w:val="110"/>
        </w:rPr>
        <w:t> </w:t>
      </w:r>
      <w:r>
        <w:rPr>
          <w:color w:val="231F20"/>
          <w:spacing w:val="-2"/>
          <w:w w:val="110"/>
        </w:rPr>
        <w:t>hình </w:t>
      </w:r>
      <w:r>
        <w:rPr>
          <w:color w:val="231F20"/>
          <w:w w:val="105"/>
        </w:rPr>
        <w:t>vệ</w:t>
      </w:r>
      <w:r>
        <w:rPr>
          <w:color w:val="231F20"/>
          <w:spacing w:val="-7"/>
          <w:w w:val="105"/>
        </w:rPr>
        <w:t> </w:t>
      </w:r>
      <w:r>
        <w:rPr>
          <w:color w:val="231F20"/>
          <w:w w:val="105"/>
        </w:rPr>
        <w:t>tinh,</w:t>
      </w:r>
      <w:r>
        <w:rPr>
          <w:color w:val="231F20"/>
          <w:spacing w:val="-7"/>
          <w:w w:val="105"/>
        </w:rPr>
        <w:t> </w:t>
      </w:r>
      <w:r>
        <w:rPr>
          <w:color w:val="231F20"/>
          <w:w w:val="105"/>
        </w:rPr>
        <w:t>mạng</w:t>
      </w:r>
      <w:r>
        <w:rPr>
          <w:color w:val="231F20"/>
          <w:spacing w:val="-6"/>
          <w:w w:val="105"/>
        </w:rPr>
        <w:t> </w:t>
      </w:r>
      <w:r>
        <w:rPr>
          <w:color w:val="231F20"/>
          <w:w w:val="105"/>
        </w:rPr>
        <w:t>Internet,</w:t>
      </w:r>
      <w:r>
        <w:rPr>
          <w:color w:val="231F20"/>
          <w:spacing w:val="-8"/>
          <w:w w:val="105"/>
        </w:rPr>
        <w:t> </w:t>
      </w:r>
      <w:r>
        <w:rPr>
          <w:color w:val="231F20"/>
          <w:w w:val="105"/>
        </w:rPr>
        <w:t>trong</w:t>
      </w:r>
      <w:r>
        <w:rPr>
          <w:color w:val="231F20"/>
          <w:spacing w:val="-6"/>
          <w:w w:val="105"/>
        </w:rPr>
        <w:t> </w:t>
      </w:r>
      <w:r>
        <w:rPr>
          <w:color w:val="231F20"/>
          <w:w w:val="105"/>
        </w:rPr>
        <w:t>xã</w:t>
      </w:r>
      <w:r>
        <w:rPr>
          <w:color w:val="231F20"/>
          <w:spacing w:val="-7"/>
          <w:w w:val="105"/>
        </w:rPr>
        <w:t> </w:t>
      </w:r>
      <w:r>
        <w:rPr>
          <w:color w:val="231F20"/>
          <w:w w:val="105"/>
        </w:rPr>
        <w:t>hội</w:t>
      </w:r>
      <w:r>
        <w:rPr>
          <w:color w:val="231F20"/>
          <w:spacing w:val="-6"/>
          <w:w w:val="105"/>
        </w:rPr>
        <w:t> </w:t>
      </w:r>
      <w:r>
        <w:rPr>
          <w:color w:val="231F20"/>
          <w:w w:val="105"/>
        </w:rPr>
        <w:t>có</w:t>
      </w:r>
      <w:r>
        <w:rPr>
          <w:color w:val="231F20"/>
          <w:spacing w:val="-6"/>
          <w:w w:val="105"/>
        </w:rPr>
        <w:t> </w:t>
      </w:r>
      <w:r>
        <w:rPr>
          <w:color w:val="231F20"/>
          <w:w w:val="105"/>
        </w:rPr>
        <w:t>một</w:t>
      </w:r>
      <w:r>
        <w:rPr>
          <w:color w:val="231F20"/>
          <w:spacing w:val="-7"/>
          <w:w w:val="105"/>
        </w:rPr>
        <w:t> </w:t>
      </w:r>
      <w:r>
        <w:rPr>
          <w:color w:val="231F20"/>
          <w:w w:val="105"/>
        </w:rPr>
        <w:t>băng</w:t>
      </w:r>
      <w:r>
        <w:rPr>
          <w:color w:val="231F20"/>
          <w:spacing w:val="-7"/>
          <w:w w:val="105"/>
        </w:rPr>
        <w:t> </w:t>
      </w:r>
      <w:r>
        <w:rPr>
          <w:color w:val="231F20"/>
          <w:w w:val="105"/>
        </w:rPr>
        <w:t>tần</w:t>
      </w:r>
      <w:r>
        <w:rPr>
          <w:color w:val="231F20"/>
          <w:spacing w:val="-7"/>
          <w:w w:val="105"/>
        </w:rPr>
        <w:t> </w:t>
      </w:r>
      <w:r>
        <w:rPr>
          <w:color w:val="231F20"/>
          <w:w w:val="105"/>
        </w:rPr>
        <w:t>tốt</w:t>
      </w:r>
      <w:r>
        <w:rPr>
          <w:color w:val="231F20"/>
          <w:spacing w:val="-6"/>
          <w:w w:val="105"/>
        </w:rPr>
        <w:t> </w:t>
      </w:r>
      <w:r>
        <w:rPr>
          <w:color w:val="231F20"/>
          <w:spacing w:val="-5"/>
          <w:w w:val="105"/>
        </w:rPr>
        <w:t>đẹp</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pPr>
      <w:r>
        <w:rPr>
          <w:color w:val="231F20"/>
          <w:w w:val="110"/>
        </w:rPr>
        <w:t>dường</w:t>
      </w:r>
      <w:r>
        <w:rPr>
          <w:color w:val="231F20"/>
          <w:spacing w:val="-24"/>
          <w:w w:val="110"/>
        </w:rPr>
        <w:t> </w:t>
      </w:r>
      <w:r>
        <w:rPr>
          <w:color w:val="231F20"/>
          <w:w w:val="110"/>
        </w:rPr>
        <w:t>ấy,</w:t>
      </w:r>
      <w:r>
        <w:rPr>
          <w:color w:val="231F20"/>
          <w:spacing w:val="-23"/>
          <w:w w:val="110"/>
        </w:rPr>
        <w:t> </w:t>
      </w:r>
      <w:r>
        <w:rPr>
          <w:color w:val="231F20"/>
          <w:w w:val="110"/>
        </w:rPr>
        <w:t>dạy</w:t>
      </w:r>
      <w:r>
        <w:rPr>
          <w:color w:val="231F20"/>
          <w:spacing w:val="-24"/>
          <w:w w:val="110"/>
        </w:rPr>
        <w:t> </w:t>
      </w:r>
      <w:r>
        <w:rPr>
          <w:color w:val="231F20"/>
          <w:w w:val="110"/>
        </w:rPr>
        <w:t>học</w:t>
      </w:r>
      <w:r>
        <w:rPr>
          <w:color w:val="231F20"/>
          <w:spacing w:val="-23"/>
          <w:w w:val="110"/>
        </w:rPr>
        <w:t> </w:t>
      </w:r>
      <w:r>
        <w:rPr>
          <w:color w:val="231F20"/>
          <w:w w:val="110"/>
        </w:rPr>
        <w:t>chẳng</w:t>
      </w:r>
      <w:r>
        <w:rPr>
          <w:color w:val="231F20"/>
          <w:spacing w:val="-23"/>
          <w:w w:val="110"/>
        </w:rPr>
        <w:t> </w:t>
      </w:r>
      <w:r>
        <w:rPr>
          <w:color w:val="231F20"/>
          <w:w w:val="110"/>
        </w:rPr>
        <w:t>gián</w:t>
      </w:r>
      <w:r>
        <w:rPr>
          <w:color w:val="231F20"/>
          <w:spacing w:val="-24"/>
          <w:w w:val="110"/>
        </w:rPr>
        <w:t> </w:t>
      </w:r>
      <w:r>
        <w:rPr>
          <w:color w:val="231F20"/>
          <w:w w:val="110"/>
        </w:rPr>
        <w:t>đoạn</w:t>
      </w:r>
      <w:r>
        <w:rPr>
          <w:color w:val="231F20"/>
          <w:spacing w:val="-23"/>
          <w:w w:val="110"/>
        </w:rPr>
        <w:t> </w:t>
      </w:r>
      <w:r>
        <w:rPr>
          <w:color w:val="231F20"/>
          <w:w w:val="110"/>
        </w:rPr>
        <w:t>suốt</w:t>
      </w:r>
      <w:r>
        <w:rPr>
          <w:color w:val="231F20"/>
          <w:spacing w:val="-23"/>
          <w:w w:val="110"/>
        </w:rPr>
        <w:t> </w:t>
      </w:r>
      <w:r>
        <w:rPr>
          <w:color w:val="231F20"/>
          <w:w w:val="110"/>
        </w:rPr>
        <w:t>24</w:t>
      </w:r>
      <w:r>
        <w:rPr>
          <w:color w:val="231F20"/>
          <w:spacing w:val="-24"/>
          <w:w w:val="110"/>
        </w:rPr>
        <w:t> </w:t>
      </w:r>
      <w:r>
        <w:rPr>
          <w:color w:val="231F20"/>
          <w:w w:val="110"/>
        </w:rPr>
        <w:t>tiếng</w:t>
      </w:r>
      <w:r>
        <w:rPr>
          <w:color w:val="231F20"/>
          <w:spacing w:val="-23"/>
          <w:w w:val="110"/>
        </w:rPr>
        <w:t> </w:t>
      </w:r>
      <w:r>
        <w:rPr>
          <w:color w:val="231F20"/>
          <w:w w:val="110"/>
        </w:rPr>
        <w:t>đồng</w:t>
      </w:r>
      <w:r>
        <w:rPr>
          <w:color w:val="231F20"/>
          <w:spacing w:val="-24"/>
          <w:w w:val="110"/>
        </w:rPr>
        <w:t> </w:t>
      </w:r>
      <w:r>
        <w:rPr>
          <w:color w:val="231F20"/>
          <w:w w:val="110"/>
        </w:rPr>
        <w:t>hồ. Làm</w:t>
      </w:r>
      <w:r>
        <w:rPr>
          <w:color w:val="231F20"/>
          <w:spacing w:val="-21"/>
          <w:w w:val="110"/>
        </w:rPr>
        <w:t> </w:t>
      </w:r>
      <w:r>
        <w:rPr>
          <w:color w:val="231F20"/>
          <w:w w:val="110"/>
        </w:rPr>
        <w:t>như</w:t>
      </w:r>
      <w:r>
        <w:rPr>
          <w:color w:val="231F20"/>
          <w:spacing w:val="-21"/>
          <w:w w:val="110"/>
        </w:rPr>
        <w:t> </w:t>
      </w:r>
      <w:r>
        <w:rPr>
          <w:color w:val="231F20"/>
          <w:w w:val="110"/>
        </w:rPr>
        <w:t>vậy</w:t>
      </w:r>
      <w:r>
        <w:rPr>
          <w:color w:val="231F20"/>
          <w:spacing w:val="-21"/>
          <w:w w:val="110"/>
        </w:rPr>
        <w:t> </w:t>
      </w:r>
      <w:r>
        <w:rPr>
          <w:color w:val="231F20"/>
          <w:w w:val="110"/>
        </w:rPr>
        <w:t>suốt</w:t>
      </w:r>
      <w:r>
        <w:rPr>
          <w:color w:val="231F20"/>
          <w:spacing w:val="-21"/>
          <w:w w:val="110"/>
        </w:rPr>
        <w:t> </w:t>
      </w:r>
      <w:r>
        <w:rPr>
          <w:color w:val="231F20"/>
          <w:w w:val="110"/>
        </w:rPr>
        <w:t>một</w:t>
      </w:r>
      <w:r>
        <w:rPr>
          <w:color w:val="231F20"/>
          <w:spacing w:val="-21"/>
          <w:w w:val="110"/>
        </w:rPr>
        <w:t> </w:t>
      </w:r>
      <w:r>
        <w:rPr>
          <w:color w:val="231F20"/>
          <w:w w:val="110"/>
        </w:rPr>
        <w:t>năm,</w:t>
      </w:r>
      <w:r>
        <w:rPr>
          <w:color w:val="231F20"/>
          <w:spacing w:val="-21"/>
          <w:w w:val="110"/>
        </w:rPr>
        <w:t> </w:t>
      </w:r>
      <w:r>
        <w:rPr>
          <w:color w:val="231F20"/>
          <w:w w:val="110"/>
        </w:rPr>
        <w:t>toàn</w:t>
      </w:r>
      <w:r>
        <w:rPr>
          <w:color w:val="231F20"/>
          <w:spacing w:val="-21"/>
          <w:w w:val="110"/>
        </w:rPr>
        <w:t> </w:t>
      </w:r>
      <w:r>
        <w:rPr>
          <w:color w:val="231F20"/>
          <w:w w:val="110"/>
        </w:rPr>
        <w:t>thể</w:t>
      </w:r>
      <w:r>
        <w:rPr>
          <w:color w:val="231F20"/>
          <w:spacing w:val="-21"/>
          <w:w w:val="110"/>
        </w:rPr>
        <w:t> </w:t>
      </w:r>
      <w:r>
        <w:rPr>
          <w:color w:val="231F20"/>
          <w:w w:val="110"/>
        </w:rPr>
        <w:t>thế</w:t>
      </w:r>
      <w:r>
        <w:rPr>
          <w:color w:val="231F20"/>
          <w:spacing w:val="-21"/>
          <w:w w:val="110"/>
        </w:rPr>
        <w:t> </w:t>
      </w:r>
      <w:r>
        <w:rPr>
          <w:color w:val="231F20"/>
          <w:w w:val="110"/>
        </w:rPr>
        <w:t>giới</w:t>
      </w:r>
      <w:r>
        <w:rPr>
          <w:color w:val="231F20"/>
          <w:spacing w:val="-21"/>
          <w:w w:val="110"/>
        </w:rPr>
        <w:t> </w:t>
      </w:r>
      <w:r>
        <w:rPr>
          <w:color w:val="231F20"/>
          <w:w w:val="110"/>
        </w:rPr>
        <w:t>đều</w:t>
      </w:r>
      <w:r>
        <w:rPr>
          <w:color w:val="231F20"/>
          <w:spacing w:val="-21"/>
          <w:w w:val="110"/>
        </w:rPr>
        <w:t> </w:t>
      </w:r>
      <w:r>
        <w:rPr>
          <w:color w:val="231F20"/>
          <w:w w:val="110"/>
        </w:rPr>
        <w:t>nảy</w:t>
      </w:r>
      <w:r>
        <w:rPr>
          <w:color w:val="231F20"/>
          <w:spacing w:val="-21"/>
          <w:w w:val="110"/>
        </w:rPr>
        <w:t> </w:t>
      </w:r>
      <w:r>
        <w:rPr>
          <w:color w:val="231F20"/>
          <w:w w:val="110"/>
        </w:rPr>
        <w:t>sinh những</w:t>
      </w:r>
      <w:r>
        <w:rPr>
          <w:color w:val="231F20"/>
          <w:spacing w:val="-11"/>
          <w:w w:val="110"/>
        </w:rPr>
        <w:t> </w:t>
      </w:r>
      <w:r>
        <w:rPr>
          <w:color w:val="231F20"/>
          <w:w w:val="110"/>
        </w:rPr>
        <w:t>sự</w:t>
      </w:r>
      <w:r>
        <w:rPr>
          <w:color w:val="231F20"/>
          <w:spacing w:val="-11"/>
          <w:w w:val="110"/>
        </w:rPr>
        <w:t> </w:t>
      </w:r>
      <w:r>
        <w:rPr>
          <w:color w:val="231F20"/>
          <w:w w:val="110"/>
        </w:rPr>
        <w:t>biến</w:t>
      </w:r>
      <w:r>
        <w:rPr>
          <w:color w:val="231F20"/>
          <w:spacing w:val="-11"/>
          <w:w w:val="110"/>
        </w:rPr>
        <w:t> </w:t>
      </w:r>
      <w:r>
        <w:rPr>
          <w:color w:val="231F20"/>
          <w:w w:val="110"/>
        </w:rPr>
        <w:t>hóa,</w:t>
      </w:r>
      <w:r>
        <w:rPr>
          <w:color w:val="231F20"/>
          <w:spacing w:val="-11"/>
          <w:w w:val="110"/>
        </w:rPr>
        <w:t> </w:t>
      </w:r>
      <w:r>
        <w:rPr>
          <w:color w:val="231F20"/>
          <w:w w:val="110"/>
        </w:rPr>
        <w:t>biến</w:t>
      </w:r>
      <w:r>
        <w:rPr>
          <w:color w:val="231F20"/>
          <w:spacing w:val="-11"/>
          <w:w w:val="110"/>
        </w:rPr>
        <w:t> </w:t>
      </w:r>
      <w:r>
        <w:rPr>
          <w:color w:val="231F20"/>
          <w:w w:val="110"/>
        </w:rPr>
        <w:t>thành</w:t>
      </w:r>
      <w:r>
        <w:rPr>
          <w:color w:val="231F20"/>
          <w:spacing w:val="-11"/>
          <w:w w:val="110"/>
        </w:rPr>
        <w:t> </w:t>
      </w:r>
      <w:r>
        <w:rPr>
          <w:color w:val="231F20"/>
          <w:w w:val="110"/>
        </w:rPr>
        <w:t>tốt</w:t>
      </w:r>
      <w:r>
        <w:rPr>
          <w:color w:val="231F20"/>
          <w:spacing w:val="-11"/>
          <w:w w:val="110"/>
        </w:rPr>
        <w:t> </w:t>
      </w:r>
      <w:r>
        <w:rPr>
          <w:color w:val="231F20"/>
          <w:w w:val="110"/>
        </w:rPr>
        <w:t>đẹp!</w:t>
      </w:r>
    </w:p>
    <w:p>
      <w:pPr>
        <w:pStyle w:val="BodyText"/>
        <w:spacing w:line="309" w:lineRule="auto" w:before="147"/>
        <w:ind w:left="387" w:right="120" w:firstLine="453"/>
      </w:pPr>
      <w:r>
        <w:rPr>
          <w:color w:val="231F20"/>
          <w:w w:val="110"/>
        </w:rPr>
        <w:t>Tôi</w:t>
      </w:r>
      <w:r>
        <w:rPr>
          <w:color w:val="231F20"/>
          <w:spacing w:val="-8"/>
          <w:w w:val="110"/>
        </w:rPr>
        <w:t> </w:t>
      </w:r>
      <w:r>
        <w:rPr>
          <w:color w:val="231F20"/>
          <w:w w:val="110"/>
        </w:rPr>
        <w:t>tin</w:t>
      </w:r>
      <w:r>
        <w:rPr>
          <w:color w:val="231F20"/>
          <w:spacing w:val="-8"/>
          <w:w w:val="110"/>
        </w:rPr>
        <w:t> </w:t>
      </w:r>
      <w:r>
        <w:rPr>
          <w:color w:val="231F20"/>
          <w:w w:val="110"/>
        </w:rPr>
        <w:t>tưởng.</w:t>
      </w:r>
      <w:r>
        <w:rPr>
          <w:color w:val="231F20"/>
          <w:spacing w:val="-8"/>
          <w:w w:val="110"/>
        </w:rPr>
        <w:t> </w:t>
      </w:r>
      <w:r>
        <w:rPr>
          <w:color w:val="231F20"/>
          <w:w w:val="110"/>
        </w:rPr>
        <w:t>Dựa</w:t>
      </w:r>
      <w:r>
        <w:rPr>
          <w:color w:val="231F20"/>
          <w:spacing w:val="-8"/>
          <w:w w:val="110"/>
        </w:rPr>
        <w:t> </w:t>
      </w:r>
      <w:r>
        <w:rPr>
          <w:color w:val="231F20"/>
          <w:w w:val="110"/>
        </w:rPr>
        <w:t>vào</w:t>
      </w:r>
      <w:r>
        <w:rPr>
          <w:color w:val="231F20"/>
          <w:spacing w:val="-8"/>
          <w:w w:val="110"/>
        </w:rPr>
        <w:t> </w:t>
      </w:r>
      <w:r>
        <w:rPr>
          <w:color w:val="231F20"/>
          <w:w w:val="110"/>
        </w:rPr>
        <w:t>đâu</w:t>
      </w:r>
      <w:r>
        <w:rPr>
          <w:color w:val="231F20"/>
          <w:spacing w:val="-8"/>
          <w:w w:val="110"/>
        </w:rPr>
        <w:t> </w:t>
      </w:r>
      <w:r>
        <w:rPr>
          <w:color w:val="231F20"/>
          <w:w w:val="110"/>
        </w:rPr>
        <w:t>mà</w:t>
      </w:r>
      <w:r>
        <w:rPr>
          <w:color w:val="231F20"/>
          <w:spacing w:val="-8"/>
          <w:w w:val="110"/>
        </w:rPr>
        <w:t> </w:t>
      </w:r>
      <w:r>
        <w:rPr>
          <w:color w:val="231F20"/>
          <w:w w:val="110"/>
        </w:rPr>
        <w:t>tin</w:t>
      </w:r>
      <w:r>
        <w:rPr>
          <w:color w:val="231F20"/>
          <w:spacing w:val="-8"/>
          <w:w w:val="110"/>
        </w:rPr>
        <w:t> </w:t>
      </w:r>
      <w:r>
        <w:rPr>
          <w:color w:val="231F20"/>
          <w:w w:val="110"/>
        </w:rPr>
        <w:t>tưởng?</w:t>
      </w:r>
      <w:r>
        <w:rPr>
          <w:color w:val="231F20"/>
          <w:spacing w:val="-8"/>
          <w:w w:val="110"/>
        </w:rPr>
        <w:t> </w:t>
      </w:r>
      <w:r>
        <w:rPr>
          <w:color w:val="231F20"/>
          <w:w w:val="110"/>
        </w:rPr>
        <w:t>Dựa</w:t>
      </w:r>
      <w:r>
        <w:rPr>
          <w:color w:val="231F20"/>
          <w:spacing w:val="-8"/>
          <w:w w:val="110"/>
        </w:rPr>
        <w:t> </w:t>
      </w:r>
      <w:r>
        <w:rPr>
          <w:color w:val="231F20"/>
          <w:w w:val="110"/>
        </w:rPr>
        <w:t>vào</w:t>
      </w:r>
      <w:r>
        <w:rPr>
          <w:color w:val="231F20"/>
          <w:spacing w:val="-8"/>
          <w:w w:val="110"/>
        </w:rPr>
        <w:t> </w:t>
      </w:r>
      <w:r>
        <w:rPr>
          <w:color w:val="231F20"/>
          <w:w w:val="110"/>
        </w:rPr>
        <w:t>thí nghiệm đã làm trong 3 năm tại Thang Trì trong quá khứ. Chúng</w:t>
      </w:r>
      <w:r>
        <w:rPr>
          <w:color w:val="231F20"/>
          <w:spacing w:val="-8"/>
          <w:w w:val="110"/>
        </w:rPr>
        <w:t> </w:t>
      </w:r>
      <w:r>
        <w:rPr>
          <w:color w:val="231F20"/>
          <w:w w:val="110"/>
        </w:rPr>
        <w:t>tôi</w:t>
      </w:r>
      <w:r>
        <w:rPr>
          <w:color w:val="231F20"/>
          <w:spacing w:val="-7"/>
          <w:w w:val="110"/>
        </w:rPr>
        <w:t> </w:t>
      </w:r>
      <w:r>
        <w:rPr>
          <w:color w:val="231F20"/>
          <w:w w:val="110"/>
        </w:rPr>
        <w:t>dùng</w:t>
      </w:r>
      <w:r>
        <w:rPr>
          <w:color w:val="231F20"/>
          <w:spacing w:val="-7"/>
          <w:w w:val="110"/>
        </w:rPr>
        <w:t> </w:t>
      </w:r>
      <w:r>
        <w:rPr>
          <w:color w:val="231F20"/>
          <w:w w:val="110"/>
        </w:rPr>
        <w:t>một</w:t>
      </w:r>
      <w:r>
        <w:rPr>
          <w:color w:val="231F20"/>
          <w:spacing w:val="-8"/>
          <w:w w:val="110"/>
        </w:rPr>
        <w:t> </w:t>
      </w:r>
      <w:r>
        <w:rPr>
          <w:color w:val="231F20"/>
          <w:w w:val="110"/>
        </w:rPr>
        <w:t>tiểu</w:t>
      </w:r>
      <w:r>
        <w:rPr>
          <w:color w:val="231F20"/>
          <w:spacing w:val="-8"/>
          <w:w w:val="110"/>
        </w:rPr>
        <w:t> </w:t>
      </w:r>
      <w:r>
        <w:rPr>
          <w:color w:val="231F20"/>
          <w:w w:val="110"/>
        </w:rPr>
        <w:t>trấn,</w:t>
      </w:r>
      <w:r>
        <w:rPr>
          <w:color w:val="231F20"/>
          <w:spacing w:val="-7"/>
          <w:w w:val="110"/>
        </w:rPr>
        <w:t> </w:t>
      </w:r>
      <w:r>
        <w:rPr>
          <w:color w:val="231F20"/>
          <w:w w:val="110"/>
        </w:rPr>
        <w:t>cư</w:t>
      </w:r>
      <w:r>
        <w:rPr>
          <w:color w:val="231F20"/>
          <w:spacing w:val="-8"/>
          <w:w w:val="110"/>
        </w:rPr>
        <w:t> </w:t>
      </w:r>
      <w:r>
        <w:rPr>
          <w:color w:val="231F20"/>
          <w:w w:val="110"/>
        </w:rPr>
        <w:t>dân</w:t>
      </w:r>
      <w:r>
        <w:rPr>
          <w:color w:val="231F20"/>
          <w:spacing w:val="-7"/>
          <w:w w:val="110"/>
        </w:rPr>
        <w:t> </w:t>
      </w:r>
      <w:r>
        <w:rPr>
          <w:color w:val="231F20"/>
          <w:w w:val="110"/>
        </w:rPr>
        <w:t>trong</w:t>
      </w:r>
      <w:r>
        <w:rPr>
          <w:color w:val="231F20"/>
          <w:spacing w:val="-7"/>
          <w:w w:val="110"/>
        </w:rPr>
        <w:t> </w:t>
      </w:r>
      <w:r>
        <w:rPr>
          <w:color w:val="231F20"/>
          <w:w w:val="110"/>
        </w:rPr>
        <w:t>tiểu</w:t>
      </w:r>
      <w:r>
        <w:rPr>
          <w:color w:val="231F20"/>
          <w:spacing w:val="-8"/>
          <w:w w:val="110"/>
        </w:rPr>
        <w:t> </w:t>
      </w:r>
      <w:r>
        <w:rPr>
          <w:color w:val="231F20"/>
          <w:w w:val="110"/>
        </w:rPr>
        <w:t>trấn</w:t>
      </w:r>
      <w:r>
        <w:rPr>
          <w:color w:val="231F20"/>
          <w:spacing w:val="-9"/>
          <w:w w:val="110"/>
        </w:rPr>
        <w:t> </w:t>
      </w:r>
      <w:r>
        <w:rPr>
          <w:color w:val="231F20"/>
          <w:w w:val="110"/>
        </w:rPr>
        <w:t>ấy</w:t>
      </w:r>
      <w:r>
        <w:rPr>
          <w:color w:val="231F20"/>
          <w:spacing w:val="-7"/>
          <w:w w:val="110"/>
        </w:rPr>
        <w:t> </w:t>
      </w:r>
      <w:r>
        <w:rPr>
          <w:color w:val="231F20"/>
          <w:spacing w:val="-5"/>
          <w:w w:val="110"/>
        </w:rPr>
        <w:t>là</w:t>
      </w:r>
    </w:p>
    <w:p>
      <w:pPr>
        <w:pStyle w:val="BodyText"/>
        <w:spacing w:line="309" w:lineRule="auto" w:before="6"/>
        <w:ind w:left="387" w:right="119"/>
      </w:pPr>
      <w:r>
        <w:rPr>
          <w:color w:val="231F20"/>
          <w:w w:val="105"/>
        </w:rPr>
        <w:t>48.000 người, chúng tôi thực hiện </w:t>
      </w:r>
      <w:r>
        <w:rPr>
          <w:i/>
          <w:color w:val="231F20"/>
          <w:w w:val="105"/>
        </w:rPr>
        <w:t>Đệ Tử Quy </w:t>
      </w:r>
      <w:r>
        <w:rPr>
          <w:color w:val="231F20"/>
          <w:w w:val="105"/>
        </w:rPr>
        <w:t>để xem thử có làm được suôn sẻ hay không? Thực hiện thí nghiệm nhỏ nhặt</w:t>
      </w:r>
      <w:r>
        <w:rPr>
          <w:color w:val="231F20"/>
          <w:spacing w:val="-3"/>
          <w:w w:val="105"/>
        </w:rPr>
        <w:t> </w:t>
      </w:r>
      <w:r>
        <w:rPr>
          <w:color w:val="231F20"/>
          <w:w w:val="105"/>
        </w:rPr>
        <w:t>ấy,</w:t>
      </w:r>
      <w:r>
        <w:rPr>
          <w:color w:val="231F20"/>
          <w:spacing w:val="-3"/>
          <w:w w:val="105"/>
        </w:rPr>
        <w:t> </w:t>
      </w:r>
      <w:r>
        <w:rPr>
          <w:color w:val="231F20"/>
          <w:w w:val="105"/>
        </w:rPr>
        <w:t>chúng</w:t>
      </w:r>
      <w:r>
        <w:rPr>
          <w:color w:val="231F20"/>
          <w:spacing w:val="-3"/>
          <w:w w:val="105"/>
        </w:rPr>
        <w:t> </w:t>
      </w:r>
      <w:r>
        <w:rPr>
          <w:color w:val="231F20"/>
          <w:w w:val="105"/>
        </w:rPr>
        <w:t>tôi</w:t>
      </w:r>
      <w:r>
        <w:rPr>
          <w:color w:val="231F20"/>
          <w:spacing w:val="-3"/>
          <w:w w:val="105"/>
        </w:rPr>
        <w:t> </w:t>
      </w:r>
      <w:r>
        <w:rPr>
          <w:color w:val="231F20"/>
          <w:w w:val="105"/>
        </w:rPr>
        <w:t>dùng</w:t>
      </w:r>
      <w:r>
        <w:rPr>
          <w:color w:val="231F20"/>
          <w:spacing w:val="-3"/>
          <w:w w:val="105"/>
        </w:rPr>
        <w:t> </w:t>
      </w:r>
      <w:r>
        <w:rPr>
          <w:color w:val="231F20"/>
          <w:w w:val="105"/>
        </w:rPr>
        <w:t>một</w:t>
      </w:r>
      <w:r>
        <w:rPr>
          <w:color w:val="231F20"/>
          <w:spacing w:val="-3"/>
          <w:w w:val="105"/>
        </w:rPr>
        <w:t> </w:t>
      </w:r>
      <w:r>
        <w:rPr>
          <w:color w:val="231F20"/>
          <w:w w:val="105"/>
        </w:rPr>
        <w:t>món</w:t>
      </w:r>
      <w:r>
        <w:rPr>
          <w:color w:val="231F20"/>
          <w:spacing w:val="-3"/>
          <w:w w:val="105"/>
        </w:rPr>
        <w:t> </w:t>
      </w:r>
      <w:r>
        <w:rPr>
          <w:color w:val="231F20"/>
          <w:w w:val="105"/>
        </w:rPr>
        <w:t>trong</w:t>
      </w:r>
      <w:r>
        <w:rPr>
          <w:color w:val="231F20"/>
          <w:spacing w:val="-3"/>
          <w:w w:val="105"/>
        </w:rPr>
        <w:t> </w:t>
      </w:r>
      <w:r>
        <w:rPr>
          <w:color w:val="231F20"/>
          <w:w w:val="105"/>
        </w:rPr>
        <w:t>ba</w:t>
      </w:r>
      <w:r>
        <w:rPr>
          <w:color w:val="231F20"/>
          <w:spacing w:val="-3"/>
          <w:w w:val="105"/>
        </w:rPr>
        <w:t> </w:t>
      </w:r>
      <w:r>
        <w:rPr>
          <w:color w:val="231F20"/>
          <w:w w:val="105"/>
        </w:rPr>
        <w:t>cội</w:t>
      </w:r>
      <w:r>
        <w:rPr>
          <w:color w:val="231F20"/>
          <w:spacing w:val="-3"/>
          <w:w w:val="105"/>
        </w:rPr>
        <w:t> </w:t>
      </w:r>
      <w:r>
        <w:rPr>
          <w:color w:val="231F20"/>
          <w:w w:val="105"/>
        </w:rPr>
        <w:t>gốc</w:t>
      </w:r>
      <w:r>
        <w:rPr>
          <w:color w:val="231F20"/>
          <w:spacing w:val="-3"/>
          <w:w w:val="105"/>
        </w:rPr>
        <w:t> </w:t>
      </w:r>
      <w:r>
        <w:rPr>
          <w:color w:val="231F20"/>
          <w:w w:val="105"/>
        </w:rPr>
        <w:t>của</w:t>
      </w:r>
      <w:r>
        <w:rPr>
          <w:color w:val="231F20"/>
          <w:spacing w:val="-3"/>
          <w:w w:val="105"/>
        </w:rPr>
        <w:t> </w:t>
      </w:r>
      <w:r>
        <w:rPr>
          <w:color w:val="231F20"/>
          <w:w w:val="105"/>
        </w:rPr>
        <w:t>Nho, </w:t>
      </w:r>
      <w:r>
        <w:rPr>
          <w:color w:val="231F20"/>
          <w:spacing w:val="-2"/>
          <w:w w:val="105"/>
        </w:rPr>
        <w:t>Thích,</w:t>
      </w:r>
      <w:r>
        <w:rPr>
          <w:color w:val="231F20"/>
          <w:spacing w:val="-20"/>
          <w:w w:val="105"/>
        </w:rPr>
        <w:t> </w:t>
      </w:r>
      <w:r>
        <w:rPr>
          <w:color w:val="231F20"/>
          <w:spacing w:val="-2"/>
          <w:w w:val="105"/>
        </w:rPr>
        <w:t>Đạo</w:t>
      </w:r>
      <w:r>
        <w:rPr>
          <w:color w:val="231F20"/>
          <w:spacing w:val="-20"/>
          <w:w w:val="105"/>
        </w:rPr>
        <w:t> </w:t>
      </w:r>
      <w:r>
        <w:rPr>
          <w:color w:val="231F20"/>
          <w:spacing w:val="-2"/>
          <w:w w:val="105"/>
        </w:rPr>
        <w:t>để</w:t>
      </w:r>
      <w:r>
        <w:rPr>
          <w:color w:val="231F20"/>
          <w:spacing w:val="-20"/>
          <w:w w:val="105"/>
        </w:rPr>
        <w:t> </w:t>
      </w:r>
      <w:r>
        <w:rPr>
          <w:color w:val="231F20"/>
          <w:spacing w:val="-2"/>
          <w:w w:val="105"/>
        </w:rPr>
        <w:t>thí</w:t>
      </w:r>
      <w:r>
        <w:rPr>
          <w:color w:val="231F20"/>
          <w:spacing w:val="-20"/>
          <w:w w:val="105"/>
        </w:rPr>
        <w:t> </w:t>
      </w:r>
      <w:r>
        <w:rPr>
          <w:color w:val="231F20"/>
          <w:spacing w:val="-2"/>
          <w:w w:val="105"/>
        </w:rPr>
        <w:t>nghiệm.</w:t>
      </w:r>
      <w:r>
        <w:rPr>
          <w:color w:val="231F20"/>
          <w:spacing w:val="-20"/>
          <w:w w:val="105"/>
        </w:rPr>
        <w:t> </w:t>
      </w:r>
      <w:r>
        <w:rPr>
          <w:color w:val="231F20"/>
          <w:spacing w:val="-2"/>
          <w:w w:val="105"/>
        </w:rPr>
        <w:t>Không</w:t>
      </w:r>
      <w:r>
        <w:rPr>
          <w:color w:val="231F20"/>
          <w:spacing w:val="-20"/>
          <w:w w:val="105"/>
        </w:rPr>
        <w:t> </w:t>
      </w:r>
      <w:r>
        <w:rPr>
          <w:color w:val="231F20"/>
          <w:spacing w:val="-2"/>
          <w:w w:val="105"/>
        </w:rPr>
        <w:t>ngờ,</w:t>
      </w:r>
      <w:r>
        <w:rPr>
          <w:color w:val="231F20"/>
          <w:spacing w:val="-20"/>
          <w:w w:val="105"/>
        </w:rPr>
        <w:t> </w:t>
      </w:r>
      <w:r>
        <w:rPr>
          <w:color w:val="231F20"/>
          <w:spacing w:val="-2"/>
          <w:w w:val="105"/>
        </w:rPr>
        <w:t>chưa</w:t>
      </w:r>
      <w:r>
        <w:rPr>
          <w:color w:val="231F20"/>
          <w:spacing w:val="-20"/>
          <w:w w:val="105"/>
        </w:rPr>
        <w:t> </w:t>
      </w:r>
      <w:r>
        <w:rPr>
          <w:color w:val="231F20"/>
          <w:spacing w:val="-2"/>
          <w:w w:val="105"/>
        </w:rPr>
        <w:t>đầy</w:t>
      </w:r>
      <w:r>
        <w:rPr>
          <w:color w:val="231F20"/>
          <w:spacing w:val="-20"/>
          <w:w w:val="105"/>
        </w:rPr>
        <w:t> </w:t>
      </w:r>
      <w:r>
        <w:rPr>
          <w:color w:val="231F20"/>
          <w:spacing w:val="-2"/>
          <w:w w:val="105"/>
        </w:rPr>
        <w:t>4</w:t>
      </w:r>
      <w:r>
        <w:rPr>
          <w:color w:val="231F20"/>
          <w:spacing w:val="-20"/>
          <w:w w:val="105"/>
        </w:rPr>
        <w:t> </w:t>
      </w:r>
      <w:r>
        <w:rPr>
          <w:color w:val="231F20"/>
          <w:spacing w:val="-2"/>
          <w:w w:val="105"/>
        </w:rPr>
        <w:t>tháng,</w:t>
      </w:r>
      <w:r>
        <w:rPr>
          <w:color w:val="231F20"/>
          <w:spacing w:val="-20"/>
          <w:w w:val="105"/>
        </w:rPr>
        <w:t> </w:t>
      </w:r>
      <w:r>
        <w:rPr>
          <w:color w:val="231F20"/>
          <w:spacing w:val="-2"/>
          <w:w w:val="105"/>
        </w:rPr>
        <w:t>tiểu </w:t>
      </w:r>
      <w:r>
        <w:rPr>
          <w:color w:val="231F20"/>
          <w:w w:val="105"/>
        </w:rPr>
        <w:t>trấn ấy đã dấy lên sự biến hóa rất lớn, khiến cho người ta được mở rộng tầm mắt.</w:t>
      </w:r>
    </w:p>
    <w:p>
      <w:pPr>
        <w:pStyle w:val="BodyText"/>
        <w:spacing w:line="309" w:lineRule="auto" w:before="153"/>
        <w:ind w:left="387" w:right="119" w:firstLine="453"/>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cảm</w:t>
      </w:r>
      <w:r>
        <w:rPr>
          <w:color w:val="231F20"/>
          <w:spacing w:val="-1"/>
          <w:w w:val="105"/>
        </w:rPr>
        <w:t> </w:t>
      </w:r>
      <w:r>
        <w:rPr>
          <w:color w:val="231F20"/>
          <w:w w:val="105"/>
        </w:rPr>
        <w:t>nhận</w:t>
      </w:r>
      <w:r>
        <w:rPr>
          <w:color w:val="231F20"/>
          <w:spacing w:val="-1"/>
          <w:w w:val="105"/>
        </w:rPr>
        <w:t> </w:t>
      </w:r>
      <w:r>
        <w:rPr>
          <w:color w:val="231F20"/>
          <w:w w:val="105"/>
        </w:rPr>
        <w:t>được,</w:t>
      </w:r>
      <w:r>
        <w:rPr>
          <w:color w:val="231F20"/>
          <w:spacing w:val="-1"/>
          <w:w w:val="105"/>
        </w:rPr>
        <w:t> </w:t>
      </w:r>
      <w:r>
        <w:rPr>
          <w:color w:val="231F20"/>
          <w:w w:val="105"/>
        </w:rPr>
        <w:t>chứng</w:t>
      </w:r>
      <w:r>
        <w:rPr>
          <w:color w:val="231F20"/>
          <w:spacing w:val="-1"/>
          <w:w w:val="105"/>
        </w:rPr>
        <w:t> </w:t>
      </w:r>
      <w:r>
        <w:rPr>
          <w:color w:val="231F20"/>
          <w:w w:val="105"/>
        </w:rPr>
        <w:t>tỏ</w:t>
      </w:r>
      <w:r>
        <w:rPr>
          <w:color w:val="231F20"/>
          <w:spacing w:val="-1"/>
          <w:w w:val="105"/>
        </w:rPr>
        <w:t> </w:t>
      </w:r>
      <w:r>
        <w:rPr>
          <w:color w:val="231F20"/>
          <w:w w:val="105"/>
        </w:rPr>
        <w:t>câu</w:t>
      </w:r>
      <w:r>
        <w:rPr>
          <w:color w:val="231F20"/>
          <w:spacing w:val="-1"/>
          <w:w w:val="105"/>
        </w:rPr>
        <w:t> </w:t>
      </w:r>
      <w:r>
        <w:rPr>
          <w:color w:val="231F20"/>
          <w:w w:val="105"/>
        </w:rPr>
        <w:t>nói</w:t>
      </w:r>
      <w:r>
        <w:rPr>
          <w:color w:val="231F20"/>
          <w:spacing w:val="-2"/>
          <w:w w:val="105"/>
        </w:rPr>
        <w:t> </w:t>
      </w:r>
      <w:r>
        <w:rPr>
          <w:color w:val="231F20"/>
          <w:w w:val="105"/>
        </w:rPr>
        <w:t>của</w:t>
      </w:r>
      <w:r>
        <w:rPr>
          <w:color w:val="231F20"/>
          <w:spacing w:val="-1"/>
          <w:w w:val="105"/>
        </w:rPr>
        <w:t> </w:t>
      </w:r>
      <w:r>
        <w:rPr>
          <w:color w:val="231F20"/>
          <w:w w:val="105"/>
        </w:rPr>
        <w:t>cổ</w:t>
      </w:r>
      <w:r>
        <w:rPr>
          <w:color w:val="231F20"/>
          <w:spacing w:val="-1"/>
          <w:w w:val="105"/>
        </w:rPr>
        <w:t> </w:t>
      </w:r>
      <w:r>
        <w:rPr>
          <w:color w:val="231F20"/>
          <w:w w:val="105"/>
        </w:rPr>
        <w:t>thánh tiên</w:t>
      </w:r>
      <w:r>
        <w:rPr>
          <w:color w:val="231F20"/>
          <w:spacing w:val="-18"/>
          <w:w w:val="105"/>
        </w:rPr>
        <w:t> </w:t>
      </w:r>
      <w:r>
        <w:rPr>
          <w:color w:val="231F20"/>
          <w:w w:val="105"/>
        </w:rPr>
        <w:t>hiền:</w:t>
      </w:r>
      <w:r>
        <w:rPr>
          <w:color w:val="231F20"/>
          <w:spacing w:val="-18"/>
          <w:w w:val="105"/>
        </w:rPr>
        <w:t> </w:t>
      </w:r>
      <w:r>
        <w:rPr>
          <w:i/>
          <w:color w:val="231F20"/>
          <w:w w:val="105"/>
        </w:rPr>
        <w:t>“Nhân</w:t>
      </w:r>
      <w:r>
        <w:rPr>
          <w:i/>
          <w:color w:val="231F20"/>
          <w:spacing w:val="-18"/>
          <w:w w:val="105"/>
        </w:rPr>
        <w:t> </w:t>
      </w:r>
      <w:r>
        <w:rPr>
          <w:i/>
          <w:color w:val="231F20"/>
          <w:w w:val="105"/>
        </w:rPr>
        <w:t>chi</w:t>
      </w:r>
      <w:r>
        <w:rPr>
          <w:i/>
          <w:color w:val="231F20"/>
          <w:spacing w:val="-18"/>
          <w:w w:val="105"/>
        </w:rPr>
        <w:t> </w:t>
      </w:r>
      <w:r>
        <w:rPr>
          <w:i/>
          <w:color w:val="231F20"/>
          <w:w w:val="105"/>
        </w:rPr>
        <w:t>sơ,</w:t>
      </w:r>
      <w:r>
        <w:rPr>
          <w:i/>
          <w:color w:val="231F20"/>
          <w:spacing w:val="-19"/>
          <w:w w:val="105"/>
        </w:rPr>
        <w:t> </w:t>
      </w:r>
      <w:r>
        <w:rPr>
          <w:i/>
          <w:color w:val="231F20"/>
          <w:w w:val="105"/>
        </w:rPr>
        <w:t>tánh</w:t>
      </w:r>
      <w:r>
        <w:rPr>
          <w:i/>
          <w:color w:val="231F20"/>
          <w:spacing w:val="-18"/>
          <w:w w:val="105"/>
        </w:rPr>
        <w:t> </w:t>
      </w:r>
      <w:r>
        <w:rPr>
          <w:i/>
          <w:color w:val="231F20"/>
          <w:w w:val="105"/>
        </w:rPr>
        <w:t>bản</w:t>
      </w:r>
      <w:r>
        <w:rPr>
          <w:i/>
          <w:color w:val="231F20"/>
          <w:spacing w:val="-18"/>
          <w:w w:val="105"/>
        </w:rPr>
        <w:t> </w:t>
      </w:r>
      <w:r>
        <w:rPr>
          <w:i/>
          <w:color w:val="231F20"/>
          <w:w w:val="105"/>
        </w:rPr>
        <w:t>thiện”</w:t>
      </w:r>
      <w:r>
        <w:rPr>
          <w:color w:val="231F20"/>
          <w:w w:val="105"/>
        </w:rPr>
        <w:t>,</w:t>
      </w:r>
      <w:r>
        <w:rPr>
          <w:color w:val="231F20"/>
          <w:spacing w:val="-19"/>
          <w:w w:val="105"/>
        </w:rPr>
        <w:t> </w:t>
      </w:r>
      <w:r>
        <w:rPr>
          <w:color w:val="231F20"/>
          <w:w w:val="105"/>
        </w:rPr>
        <w:t>khiến</w:t>
      </w:r>
      <w:r>
        <w:rPr>
          <w:color w:val="231F20"/>
          <w:spacing w:val="-18"/>
          <w:w w:val="105"/>
        </w:rPr>
        <w:t> </w:t>
      </w:r>
      <w:r>
        <w:rPr>
          <w:color w:val="231F20"/>
          <w:w w:val="105"/>
        </w:rPr>
        <w:t>cho</w:t>
      </w:r>
      <w:r>
        <w:rPr>
          <w:color w:val="231F20"/>
          <w:spacing w:val="-19"/>
          <w:w w:val="105"/>
        </w:rPr>
        <w:t> </w:t>
      </w:r>
      <w:r>
        <w:rPr>
          <w:color w:val="231F20"/>
          <w:w w:val="105"/>
        </w:rPr>
        <w:t>chúng</w:t>
      </w:r>
      <w:r>
        <w:rPr>
          <w:color w:val="231F20"/>
          <w:spacing w:val="-18"/>
          <w:w w:val="105"/>
        </w:rPr>
        <w:t> </w:t>
      </w:r>
      <w:r>
        <w:rPr>
          <w:color w:val="231F20"/>
          <w:w w:val="105"/>
        </w:rPr>
        <w:t>ta đích thân tận mắt thấy nhân dân dễ dạy dường ấy! Chỉ dạy một thứ trong ba cội rễ của văn hóa truyền thống mà hiệu quả đã to ngần ấy. Nếu cả ba cội rễ đều dạy, hiệu quả sẽ to hơn</w:t>
      </w:r>
      <w:r>
        <w:rPr>
          <w:color w:val="231F20"/>
          <w:spacing w:val="-12"/>
          <w:w w:val="105"/>
        </w:rPr>
        <w:t> </w:t>
      </w:r>
      <w:r>
        <w:rPr>
          <w:color w:val="231F20"/>
          <w:w w:val="105"/>
        </w:rPr>
        <w:t>nhiều!</w:t>
      </w:r>
      <w:r>
        <w:rPr>
          <w:color w:val="231F20"/>
          <w:spacing w:val="-12"/>
          <w:w w:val="105"/>
        </w:rPr>
        <w:t> </w:t>
      </w:r>
      <w:r>
        <w:rPr>
          <w:color w:val="231F20"/>
          <w:w w:val="105"/>
        </w:rPr>
        <w:t>Khi</w:t>
      </w:r>
      <w:r>
        <w:rPr>
          <w:color w:val="231F20"/>
          <w:spacing w:val="-12"/>
          <w:w w:val="105"/>
        </w:rPr>
        <w:t> </w:t>
      </w:r>
      <w:r>
        <w:rPr>
          <w:color w:val="231F20"/>
          <w:w w:val="105"/>
        </w:rPr>
        <w:t>ấy,</w:t>
      </w:r>
      <w:r>
        <w:rPr>
          <w:color w:val="231F20"/>
          <w:spacing w:val="-12"/>
          <w:w w:val="105"/>
        </w:rPr>
        <w:t> </w:t>
      </w:r>
      <w:r>
        <w:rPr>
          <w:color w:val="231F20"/>
          <w:w w:val="105"/>
        </w:rPr>
        <w:t>các</w:t>
      </w:r>
      <w:r>
        <w:rPr>
          <w:color w:val="231F20"/>
          <w:spacing w:val="-12"/>
          <w:w w:val="105"/>
        </w:rPr>
        <w:t> </w:t>
      </w:r>
      <w:r>
        <w:rPr>
          <w:color w:val="231F20"/>
          <w:w w:val="105"/>
        </w:rPr>
        <w:t>giáo</w:t>
      </w:r>
      <w:r>
        <w:rPr>
          <w:color w:val="231F20"/>
          <w:spacing w:val="-12"/>
          <w:w w:val="105"/>
        </w:rPr>
        <w:t> </w:t>
      </w:r>
      <w:r>
        <w:rPr>
          <w:color w:val="231F20"/>
          <w:w w:val="105"/>
        </w:rPr>
        <w:t>viên</w:t>
      </w:r>
      <w:r>
        <w:rPr>
          <w:color w:val="231F20"/>
          <w:spacing w:val="-12"/>
          <w:w w:val="105"/>
        </w:rPr>
        <w:t> </w:t>
      </w:r>
      <w:r>
        <w:rPr>
          <w:color w:val="231F20"/>
          <w:w w:val="105"/>
        </w:rPr>
        <w:t>dạy</w:t>
      </w:r>
      <w:r>
        <w:rPr>
          <w:color w:val="231F20"/>
          <w:spacing w:val="-12"/>
          <w:w w:val="105"/>
        </w:rPr>
        <w:t> </w:t>
      </w:r>
      <w:r>
        <w:rPr>
          <w:color w:val="231F20"/>
          <w:w w:val="105"/>
        </w:rPr>
        <w:t>học</w:t>
      </w:r>
      <w:r>
        <w:rPr>
          <w:color w:val="231F20"/>
          <w:spacing w:val="-12"/>
          <w:w w:val="105"/>
        </w:rPr>
        <w:t> </w:t>
      </w:r>
      <w:r>
        <w:rPr>
          <w:color w:val="231F20"/>
          <w:w w:val="105"/>
        </w:rPr>
        <w:t>của</w:t>
      </w:r>
      <w:r>
        <w:rPr>
          <w:color w:val="231F20"/>
          <w:spacing w:val="-11"/>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gồm 37 người; vì vậy, tôi nghĩ, nếu quốc gia có thể bồi dưỡng 50-60 giáo viên như vậy, họ thật sự thực hiện, tức là đối với</w:t>
      </w:r>
      <w:r>
        <w:rPr>
          <w:color w:val="231F20"/>
          <w:spacing w:val="-13"/>
          <w:w w:val="105"/>
        </w:rPr>
        <w:t> </w:t>
      </w:r>
      <w:r>
        <w:rPr>
          <w:color w:val="231F20"/>
          <w:w w:val="105"/>
        </w:rPr>
        <w:t>ba</w:t>
      </w:r>
      <w:r>
        <w:rPr>
          <w:color w:val="231F20"/>
          <w:spacing w:val="-13"/>
          <w:w w:val="105"/>
        </w:rPr>
        <w:t> </w:t>
      </w:r>
      <w:r>
        <w:rPr>
          <w:color w:val="231F20"/>
          <w:w w:val="105"/>
        </w:rPr>
        <w:t>thứ</w:t>
      </w:r>
      <w:r>
        <w:rPr>
          <w:color w:val="231F20"/>
          <w:spacing w:val="-13"/>
          <w:w w:val="105"/>
        </w:rPr>
        <w:t> </w:t>
      </w:r>
      <w:r>
        <w:rPr>
          <w:color w:val="231F20"/>
          <w:w w:val="105"/>
        </w:rPr>
        <w:t>căn</w:t>
      </w:r>
      <w:r>
        <w:rPr>
          <w:color w:val="231F20"/>
          <w:spacing w:val="-13"/>
          <w:w w:val="105"/>
        </w:rPr>
        <w:t> </w:t>
      </w:r>
      <w:r>
        <w:rPr>
          <w:color w:val="231F20"/>
          <w:w w:val="105"/>
        </w:rPr>
        <w:t>bản</w:t>
      </w:r>
      <w:r>
        <w:rPr>
          <w:color w:val="231F20"/>
          <w:spacing w:val="-13"/>
          <w:w w:val="105"/>
        </w:rPr>
        <w:t> </w:t>
      </w:r>
      <w:r>
        <w:rPr>
          <w:color w:val="231F20"/>
          <w:w w:val="105"/>
        </w:rPr>
        <w:t>của</w:t>
      </w:r>
      <w:r>
        <w:rPr>
          <w:color w:val="231F20"/>
          <w:spacing w:val="-13"/>
          <w:w w:val="105"/>
        </w:rPr>
        <w:t> </w:t>
      </w:r>
      <w:r>
        <w:rPr>
          <w:color w:val="231F20"/>
          <w:w w:val="105"/>
        </w:rPr>
        <w:t>Nho,</w:t>
      </w:r>
      <w:r>
        <w:rPr>
          <w:color w:val="231F20"/>
          <w:spacing w:val="-13"/>
          <w:w w:val="105"/>
        </w:rPr>
        <w:t> </w:t>
      </w:r>
      <w:r>
        <w:rPr>
          <w:color w:val="231F20"/>
          <w:w w:val="105"/>
        </w:rPr>
        <w:t>Đạo,</w:t>
      </w:r>
      <w:r>
        <w:rPr>
          <w:color w:val="231F20"/>
          <w:spacing w:val="-13"/>
          <w:w w:val="105"/>
        </w:rPr>
        <w:t> </w:t>
      </w:r>
      <w:r>
        <w:rPr>
          <w:color w:val="231F20"/>
          <w:w w:val="105"/>
        </w:rPr>
        <w:t>Thích</w:t>
      </w:r>
      <w:r>
        <w:rPr>
          <w:color w:val="231F20"/>
          <w:spacing w:val="-13"/>
          <w:w w:val="105"/>
        </w:rPr>
        <w:t> </w:t>
      </w:r>
      <w:r>
        <w:rPr>
          <w:color w:val="231F20"/>
          <w:w w:val="105"/>
        </w:rPr>
        <w:t>đều</w:t>
      </w:r>
      <w:r>
        <w:rPr>
          <w:color w:val="231F20"/>
          <w:spacing w:val="-13"/>
          <w:w w:val="105"/>
        </w:rPr>
        <w:t> </w:t>
      </w:r>
      <w:r>
        <w:rPr>
          <w:color w:val="231F20"/>
          <w:w w:val="105"/>
        </w:rPr>
        <w:t>làm</w:t>
      </w:r>
      <w:r>
        <w:rPr>
          <w:color w:val="231F20"/>
          <w:spacing w:val="-13"/>
          <w:w w:val="105"/>
        </w:rPr>
        <w:t> </w:t>
      </w:r>
      <w:r>
        <w:rPr>
          <w:color w:val="231F20"/>
          <w:w w:val="105"/>
        </w:rPr>
        <w:t>được,</w:t>
      </w:r>
      <w:r>
        <w:rPr>
          <w:color w:val="231F20"/>
          <w:spacing w:val="-13"/>
          <w:w w:val="105"/>
        </w:rPr>
        <w:t> </w:t>
      </w:r>
      <w:r>
        <w:rPr>
          <w:color w:val="231F20"/>
          <w:w w:val="105"/>
        </w:rPr>
        <w:t>hằng ngày dạy trên đài truyền hình, chính mình có nơi chốn thực nghiệm,</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đến</w:t>
      </w:r>
      <w:r>
        <w:rPr>
          <w:color w:val="231F20"/>
          <w:spacing w:val="-4"/>
          <w:w w:val="105"/>
        </w:rPr>
        <w:t> </w:t>
      </w:r>
      <w:r>
        <w:rPr>
          <w:color w:val="231F20"/>
          <w:w w:val="105"/>
        </w:rPr>
        <w:t>đó</w:t>
      </w:r>
      <w:r>
        <w:rPr>
          <w:color w:val="231F20"/>
          <w:spacing w:val="-4"/>
          <w:w w:val="105"/>
        </w:rPr>
        <w:t> </w:t>
      </w:r>
      <w:r>
        <w:rPr>
          <w:color w:val="231F20"/>
          <w:w w:val="105"/>
        </w:rPr>
        <w:t>xem,</w:t>
      </w:r>
      <w:r>
        <w:rPr>
          <w:color w:val="231F20"/>
          <w:spacing w:val="-4"/>
          <w:w w:val="105"/>
        </w:rPr>
        <w:t> </w:t>
      </w:r>
      <w:r>
        <w:rPr>
          <w:color w:val="231F20"/>
          <w:w w:val="105"/>
        </w:rPr>
        <w:t>đích</w:t>
      </w:r>
      <w:r>
        <w:rPr>
          <w:color w:val="231F20"/>
          <w:spacing w:val="-4"/>
          <w:w w:val="105"/>
        </w:rPr>
        <w:t> </w:t>
      </w:r>
      <w:r>
        <w:rPr>
          <w:color w:val="231F20"/>
          <w:w w:val="105"/>
        </w:rPr>
        <w:t>thân</w:t>
      </w:r>
      <w:r>
        <w:rPr>
          <w:color w:val="231F20"/>
          <w:spacing w:val="-4"/>
          <w:w w:val="105"/>
        </w:rPr>
        <w:t> </w:t>
      </w:r>
      <w:r>
        <w:rPr>
          <w:color w:val="231F20"/>
          <w:w w:val="105"/>
        </w:rPr>
        <w:t>đến</w:t>
      </w:r>
      <w:r>
        <w:rPr>
          <w:color w:val="231F20"/>
          <w:spacing w:val="-4"/>
          <w:w w:val="105"/>
        </w:rPr>
        <w:t> </w:t>
      </w:r>
      <w:r>
        <w:rPr>
          <w:color w:val="231F20"/>
          <w:w w:val="105"/>
        </w:rPr>
        <w:t>đó</w:t>
      </w:r>
      <w:r>
        <w:rPr>
          <w:color w:val="231F20"/>
          <w:spacing w:val="-4"/>
          <w:w w:val="105"/>
        </w:rPr>
        <w:t> </w:t>
      </w:r>
      <w:r>
        <w:rPr>
          <w:color w:val="231F20"/>
          <w:w w:val="105"/>
        </w:rPr>
        <w:t>học</w:t>
      </w:r>
      <w:r>
        <w:rPr>
          <w:color w:val="231F20"/>
          <w:spacing w:val="-4"/>
          <w:w w:val="105"/>
        </w:rPr>
        <w:t> </w:t>
      </w:r>
      <w:r>
        <w:rPr>
          <w:color w:val="231F20"/>
          <w:w w:val="105"/>
        </w:rPr>
        <w:t>tập,</w:t>
      </w:r>
      <w:r>
        <w:rPr>
          <w:color w:val="231F20"/>
          <w:spacing w:val="-4"/>
          <w:w w:val="105"/>
        </w:rPr>
        <w:t> </w:t>
      </w:r>
      <w:r>
        <w:rPr>
          <w:color w:val="231F20"/>
          <w:w w:val="105"/>
        </w:rPr>
        <w:t>trong một năm, xã hội an định, thiên hạ đại trị!</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firstLine="453"/>
      </w:pPr>
      <w:r>
        <w:rPr>
          <w:color w:val="231F20"/>
          <w:spacing w:val="-4"/>
          <w:w w:val="105"/>
        </w:rPr>
        <w:t>Qua</w:t>
      </w:r>
      <w:r>
        <w:rPr>
          <w:color w:val="231F20"/>
          <w:spacing w:val="-18"/>
          <w:w w:val="105"/>
        </w:rPr>
        <w:t> </w:t>
      </w:r>
      <w:r>
        <w:rPr>
          <w:color w:val="231F20"/>
          <w:spacing w:val="-4"/>
          <w:w w:val="105"/>
        </w:rPr>
        <w:t>nhiều</w:t>
      </w:r>
      <w:r>
        <w:rPr>
          <w:color w:val="231F20"/>
          <w:spacing w:val="-18"/>
          <w:w w:val="105"/>
        </w:rPr>
        <w:t> </w:t>
      </w:r>
      <w:r>
        <w:rPr>
          <w:color w:val="231F20"/>
          <w:spacing w:val="-4"/>
          <w:w w:val="105"/>
        </w:rPr>
        <w:t>năm</w:t>
      </w:r>
      <w:r>
        <w:rPr>
          <w:color w:val="231F20"/>
          <w:spacing w:val="-18"/>
          <w:w w:val="105"/>
        </w:rPr>
        <w:t> </w:t>
      </w:r>
      <w:r>
        <w:rPr>
          <w:color w:val="231F20"/>
          <w:spacing w:val="-4"/>
          <w:w w:val="105"/>
        </w:rPr>
        <w:t>học</w:t>
      </w:r>
      <w:r>
        <w:rPr>
          <w:color w:val="231F20"/>
          <w:spacing w:val="-18"/>
          <w:w w:val="105"/>
        </w:rPr>
        <w:t> </w:t>
      </w:r>
      <w:r>
        <w:rPr>
          <w:color w:val="231F20"/>
          <w:spacing w:val="-4"/>
          <w:w w:val="105"/>
        </w:rPr>
        <w:t>tập,</w:t>
      </w:r>
      <w:r>
        <w:rPr>
          <w:color w:val="231F20"/>
          <w:spacing w:val="-19"/>
          <w:w w:val="105"/>
        </w:rPr>
        <w:t> </w:t>
      </w:r>
      <w:r>
        <w:rPr>
          <w:color w:val="231F20"/>
          <w:spacing w:val="-4"/>
          <w:w w:val="105"/>
        </w:rPr>
        <w:t>tôi</w:t>
      </w:r>
      <w:r>
        <w:rPr>
          <w:color w:val="231F20"/>
          <w:spacing w:val="-17"/>
          <w:w w:val="105"/>
        </w:rPr>
        <w:t> </w:t>
      </w:r>
      <w:r>
        <w:rPr>
          <w:color w:val="231F20"/>
          <w:spacing w:val="-4"/>
          <w:w w:val="105"/>
        </w:rPr>
        <w:t>đã</w:t>
      </w:r>
      <w:r>
        <w:rPr>
          <w:color w:val="231F20"/>
          <w:spacing w:val="-18"/>
          <w:w w:val="105"/>
        </w:rPr>
        <w:t> </w:t>
      </w:r>
      <w:r>
        <w:rPr>
          <w:color w:val="231F20"/>
          <w:spacing w:val="-4"/>
          <w:w w:val="105"/>
        </w:rPr>
        <w:t>nhìn</w:t>
      </w:r>
      <w:r>
        <w:rPr>
          <w:color w:val="231F20"/>
          <w:spacing w:val="-18"/>
          <w:w w:val="105"/>
        </w:rPr>
        <w:t> </w:t>
      </w:r>
      <w:r>
        <w:rPr>
          <w:color w:val="231F20"/>
          <w:spacing w:val="-4"/>
          <w:w w:val="105"/>
        </w:rPr>
        <w:t>thấy,</w:t>
      </w:r>
      <w:r>
        <w:rPr>
          <w:color w:val="231F20"/>
          <w:spacing w:val="-18"/>
          <w:w w:val="105"/>
        </w:rPr>
        <w:t> </w:t>
      </w:r>
      <w:r>
        <w:rPr>
          <w:color w:val="231F20"/>
          <w:spacing w:val="-4"/>
          <w:w w:val="105"/>
        </w:rPr>
        <w:t>hiểu</w:t>
      </w:r>
      <w:r>
        <w:rPr>
          <w:color w:val="231F20"/>
          <w:spacing w:val="-18"/>
          <w:w w:val="105"/>
        </w:rPr>
        <w:t> </w:t>
      </w:r>
      <w:r>
        <w:rPr>
          <w:color w:val="231F20"/>
          <w:spacing w:val="-4"/>
          <w:w w:val="105"/>
        </w:rPr>
        <w:t>rõ,</w:t>
      </w:r>
      <w:r>
        <w:rPr>
          <w:color w:val="231F20"/>
          <w:spacing w:val="-18"/>
          <w:w w:val="105"/>
        </w:rPr>
        <w:t> </w:t>
      </w:r>
      <w:r>
        <w:rPr>
          <w:color w:val="231F20"/>
          <w:spacing w:val="-4"/>
          <w:w w:val="105"/>
        </w:rPr>
        <w:t>chúng</w:t>
      </w:r>
      <w:r>
        <w:rPr>
          <w:color w:val="231F20"/>
          <w:spacing w:val="-18"/>
          <w:w w:val="105"/>
        </w:rPr>
        <w:t> </w:t>
      </w:r>
      <w:r>
        <w:rPr>
          <w:color w:val="231F20"/>
          <w:spacing w:val="-4"/>
          <w:w w:val="105"/>
        </w:rPr>
        <w:t>tôi chẳng</w:t>
      </w:r>
      <w:r>
        <w:rPr>
          <w:color w:val="231F20"/>
          <w:spacing w:val="-18"/>
          <w:w w:val="105"/>
        </w:rPr>
        <w:t> </w:t>
      </w:r>
      <w:r>
        <w:rPr>
          <w:color w:val="231F20"/>
          <w:spacing w:val="-4"/>
          <w:w w:val="105"/>
        </w:rPr>
        <w:t>đủ</w:t>
      </w:r>
      <w:r>
        <w:rPr>
          <w:color w:val="231F20"/>
          <w:spacing w:val="-18"/>
          <w:w w:val="105"/>
        </w:rPr>
        <w:t> </w:t>
      </w:r>
      <w:r>
        <w:rPr>
          <w:color w:val="231F20"/>
          <w:spacing w:val="-4"/>
          <w:w w:val="105"/>
        </w:rPr>
        <w:t>điều</w:t>
      </w:r>
      <w:r>
        <w:rPr>
          <w:color w:val="231F20"/>
          <w:spacing w:val="-18"/>
          <w:w w:val="105"/>
        </w:rPr>
        <w:t> </w:t>
      </w:r>
      <w:r>
        <w:rPr>
          <w:color w:val="231F20"/>
          <w:spacing w:val="-4"/>
          <w:w w:val="105"/>
        </w:rPr>
        <w:t>kiện,</w:t>
      </w:r>
      <w:r>
        <w:rPr>
          <w:color w:val="231F20"/>
          <w:spacing w:val="-18"/>
          <w:w w:val="105"/>
        </w:rPr>
        <w:t> </w:t>
      </w:r>
      <w:r>
        <w:rPr>
          <w:color w:val="231F20"/>
          <w:spacing w:val="-4"/>
          <w:w w:val="105"/>
        </w:rPr>
        <w:t>muốn</w:t>
      </w:r>
      <w:r>
        <w:rPr>
          <w:color w:val="231F20"/>
          <w:spacing w:val="-18"/>
          <w:w w:val="105"/>
        </w:rPr>
        <w:t> </w:t>
      </w:r>
      <w:r>
        <w:rPr>
          <w:color w:val="231F20"/>
          <w:spacing w:val="-4"/>
          <w:w w:val="105"/>
        </w:rPr>
        <w:t>tìm</w:t>
      </w:r>
      <w:r>
        <w:rPr>
          <w:color w:val="231F20"/>
          <w:spacing w:val="-18"/>
          <w:w w:val="105"/>
        </w:rPr>
        <w:t> </w:t>
      </w:r>
      <w:r>
        <w:rPr>
          <w:color w:val="231F20"/>
          <w:spacing w:val="-4"/>
          <w:w w:val="105"/>
        </w:rPr>
        <w:t>một</w:t>
      </w:r>
      <w:r>
        <w:rPr>
          <w:color w:val="231F20"/>
          <w:spacing w:val="-18"/>
          <w:w w:val="105"/>
        </w:rPr>
        <w:t> </w:t>
      </w:r>
      <w:r>
        <w:rPr>
          <w:color w:val="231F20"/>
          <w:spacing w:val="-4"/>
          <w:w w:val="105"/>
        </w:rPr>
        <w:t>nơi</w:t>
      </w:r>
      <w:r>
        <w:rPr>
          <w:color w:val="231F20"/>
          <w:spacing w:val="-18"/>
          <w:w w:val="105"/>
        </w:rPr>
        <w:t> </w:t>
      </w:r>
      <w:r>
        <w:rPr>
          <w:color w:val="231F20"/>
          <w:spacing w:val="-4"/>
          <w:w w:val="105"/>
        </w:rPr>
        <w:t>để</w:t>
      </w:r>
      <w:r>
        <w:rPr>
          <w:color w:val="231F20"/>
          <w:spacing w:val="-18"/>
          <w:w w:val="105"/>
        </w:rPr>
        <w:t> </w:t>
      </w:r>
      <w:r>
        <w:rPr>
          <w:color w:val="231F20"/>
          <w:spacing w:val="-4"/>
          <w:w w:val="105"/>
        </w:rPr>
        <w:t>thực</w:t>
      </w:r>
      <w:r>
        <w:rPr>
          <w:color w:val="231F20"/>
          <w:spacing w:val="-18"/>
          <w:w w:val="105"/>
        </w:rPr>
        <w:t> </w:t>
      </w:r>
      <w:r>
        <w:rPr>
          <w:color w:val="231F20"/>
          <w:spacing w:val="-4"/>
          <w:w w:val="105"/>
        </w:rPr>
        <w:t>nghiệm,</w:t>
      </w:r>
      <w:r>
        <w:rPr>
          <w:color w:val="231F20"/>
          <w:spacing w:val="-18"/>
          <w:w w:val="105"/>
        </w:rPr>
        <w:t> </w:t>
      </w:r>
      <w:r>
        <w:rPr>
          <w:color w:val="231F20"/>
          <w:spacing w:val="-4"/>
          <w:w w:val="105"/>
        </w:rPr>
        <w:t>nhưng </w:t>
      </w:r>
      <w:r>
        <w:rPr>
          <w:color w:val="231F20"/>
          <w:w w:val="105"/>
        </w:rPr>
        <w:t>tìm</w:t>
      </w:r>
      <w:r>
        <w:rPr>
          <w:color w:val="231F20"/>
          <w:spacing w:val="-9"/>
          <w:w w:val="105"/>
        </w:rPr>
        <w:t> </w:t>
      </w:r>
      <w:r>
        <w:rPr>
          <w:color w:val="231F20"/>
          <w:w w:val="105"/>
        </w:rPr>
        <w:t>chẳng</w:t>
      </w:r>
      <w:r>
        <w:rPr>
          <w:color w:val="231F20"/>
          <w:spacing w:val="-9"/>
          <w:w w:val="105"/>
        </w:rPr>
        <w:t> </w:t>
      </w:r>
      <w:r>
        <w:rPr>
          <w:color w:val="231F20"/>
          <w:w w:val="105"/>
        </w:rPr>
        <w:t>ra.</w:t>
      </w:r>
      <w:r>
        <w:rPr>
          <w:color w:val="231F20"/>
          <w:spacing w:val="-9"/>
          <w:w w:val="105"/>
        </w:rPr>
        <w:t> </w:t>
      </w:r>
      <w:r>
        <w:rPr>
          <w:color w:val="231F20"/>
          <w:w w:val="105"/>
        </w:rPr>
        <w:t>Cuộc</w:t>
      </w:r>
      <w:r>
        <w:rPr>
          <w:color w:val="231F20"/>
          <w:spacing w:val="-9"/>
          <w:w w:val="105"/>
        </w:rPr>
        <w:t> </w:t>
      </w:r>
      <w:r>
        <w:rPr>
          <w:color w:val="231F20"/>
          <w:w w:val="105"/>
        </w:rPr>
        <w:t>thực</w:t>
      </w:r>
      <w:r>
        <w:rPr>
          <w:color w:val="231F20"/>
          <w:spacing w:val="-9"/>
          <w:w w:val="105"/>
        </w:rPr>
        <w:t> </w:t>
      </w:r>
      <w:r>
        <w:rPr>
          <w:color w:val="231F20"/>
          <w:w w:val="105"/>
        </w:rPr>
        <w:t>nghiệm</w:t>
      </w:r>
      <w:r>
        <w:rPr>
          <w:color w:val="231F20"/>
          <w:spacing w:val="-9"/>
          <w:w w:val="105"/>
        </w:rPr>
        <w:t> </w:t>
      </w:r>
      <w:r>
        <w:rPr>
          <w:color w:val="231F20"/>
          <w:w w:val="105"/>
        </w:rPr>
        <w:t>tại</w:t>
      </w:r>
      <w:r>
        <w:rPr>
          <w:color w:val="231F20"/>
          <w:spacing w:val="-9"/>
          <w:w w:val="105"/>
        </w:rPr>
        <w:t> </w:t>
      </w:r>
      <w:r>
        <w:rPr>
          <w:color w:val="231F20"/>
          <w:w w:val="105"/>
        </w:rPr>
        <w:t>Thang</w:t>
      </w:r>
      <w:r>
        <w:rPr>
          <w:color w:val="231F20"/>
          <w:spacing w:val="-9"/>
          <w:w w:val="105"/>
        </w:rPr>
        <w:t> </w:t>
      </w:r>
      <w:r>
        <w:rPr>
          <w:color w:val="231F20"/>
          <w:w w:val="105"/>
        </w:rPr>
        <w:t>Trì</w:t>
      </w:r>
      <w:r>
        <w:rPr>
          <w:color w:val="231F20"/>
          <w:spacing w:val="-9"/>
          <w:w w:val="105"/>
        </w:rPr>
        <w:t> </w:t>
      </w:r>
      <w:r>
        <w:rPr>
          <w:color w:val="231F20"/>
          <w:w w:val="105"/>
        </w:rPr>
        <w:t>đã</w:t>
      </w:r>
      <w:r>
        <w:rPr>
          <w:color w:val="231F20"/>
          <w:spacing w:val="-9"/>
          <w:w w:val="105"/>
        </w:rPr>
        <w:t> </w:t>
      </w:r>
      <w:r>
        <w:rPr>
          <w:color w:val="231F20"/>
          <w:w w:val="105"/>
        </w:rPr>
        <w:t>làm</w:t>
      </w:r>
      <w:r>
        <w:rPr>
          <w:color w:val="231F20"/>
          <w:spacing w:val="-10"/>
          <w:w w:val="105"/>
        </w:rPr>
        <w:t> </w:t>
      </w:r>
      <w:r>
        <w:rPr>
          <w:color w:val="231F20"/>
          <w:w w:val="105"/>
        </w:rPr>
        <w:t>suốt</w:t>
      </w:r>
      <w:r>
        <w:rPr>
          <w:color w:val="231F20"/>
          <w:spacing w:val="-9"/>
          <w:w w:val="105"/>
        </w:rPr>
        <w:t> </w:t>
      </w:r>
      <w:r>
        <w:rPr>
          <w:color w:val="231F20"/>
          <w:w w:val="105"/>
        </w:rPr>
        <w:t>3 năm,</w:t>
      </w:r>
      <w:r>
        <w:rPr>
          <w:color w:val="231F20"/>
          <w:spacing w:val="-16"/>
          <w:w w:val="105"/>
        </w:rPr>
        <w:t> </w:t>
      </w:r>
      <w:r>
        <w:rPr>
          <w:color w:val="231F20"/>
          <w:w w:val="105"/>
        </w:rPr>
        <w:t>rất</w:t>
      </w:r>
      <w:r>
        <w:rPr>
          <w:color w:val="231F20"/>
          <w:spacing w:val="-16"/>
          <w:w w:val="105"/>
        </w:rPr>
        <w:t> </w:t>
      </w:r>
      <w:r>
        <w:rPr>
          <w:color w:val="231F20"/>
          <w:w w:val="105"/>
        </w:rPr>
        <w:t>khó</w:t>
      </w:r>
      <w:r>
        <w:rPr>
          <w:color w:val="231F20"/>
          <w:spacing w:val="-16"/>
          <w:w w:val="105"/>
        </w:rPr>
        <w:t> </w:t>
      </w:r>
      <w:r>
        <w:rPr>
          <w:color w:val="231F20"/>
          <w:w w:val="105"/>
        </w:rPr>
        <w:t>có,</w:t>
      </w:r>
      <w:r>
        <w:rPr>
          <w:color w:val="231F20"/>
          <w:spacing w:val="-16"/>
          <w:w w:val="105"/>
        </w:rPr>
        <w:t> </w:t>
      </w:r>
      <w:r>
        <w:rPr>
          <w:color w:val="231F20"/>
          <w:w w:val="105"/>
        </w:rPr>
        <w:t>đến</w:t>
      </w:r>
      <w:r>
        <w:rPr>
          <w:color w:val="231F20"/>
          <w:spacing w:val="-16"/>
          <w:w w:val="105"/>
        </w:rPr>
        <w:t> </w:t>
      </w:r>
      <w:r>
        <w:rPr>
          <w:color w:val="231F20"/>
          <w:w w:val="105"/>
        </w:rPr>
        <w:t>cuối</w:t>
      </w:r>
      <w:r>
        <w:rPr>
          <w:color w:val="231F20"/>
          <w:spacing w:val="-16"/>
          <w:w w:val="105"/>
        </w:rPr>
        <w:t> </w:t>
      </w:r>
      <w:r>
        <w:rPr>
          <w:color w:val="231F20"/>
          <w:w w:val="105"/>
        </w:rPr>
        <w:t>cùng</w:t>
      </w:r>
      <w:r>
        <w:rPr>
          <w:color w:val="231F20"/>
          <w:spacing w:val="-16"/>
          <w:w w:val="105"/>
        </w:rPr>
        <w:t> </w:t>
      </w:r>
      <w:r>
        <w:rPr>
          <w:color w:val="231F20"/>
          <w:w w:val="105"/>
        </w:rPr>
        <w:t>vẫn</w:t>
      </w:r>
      <w:r>
        <w:rPr>
          <w:color w:val="231F20"/>
          <w:spacing w:val="-16"/>
          <w:w w:val="105"/>
        </w:rPr>
        <w:t> </w:t>
      </w:r>
      <w:r>
        <w:rPr>
          <w:color w:val="231F20"/>
          <w:w w:val="105"/>
        </w:rPr>
        <w:t>phải</w:t>
      </w:r>
      <w:r>
        <w:rPr>
          <w:color w:val="231F20"/>
          <w:spacing w:val="-16"/>
          <w:w w:val="105"/>
        </w:rPr>
        <w:t> </w:t>
      </w:r>
      <w:r>
        <w:rPr>
          <w:color w:val="231F20"/>
          <w:w w:val="105"/>
        </w:rPr>
        <w:t>giải</w:t>
      </w:r>
      <w:r>
        <w:rPr>
          <w:color w:val="231F20"/>
          <w:spacing w:val="-16"/>
          <w:w w:val="105"/>
        </w:rPr>
        <w:t> </w:t>
      </w:r>
      <w:r>
        <w:rPr>
          <w:color w:val="231F20"/>
          <w:w w:val="105"/>
        </w:rPr>
        <w:t>tán;</w:t>
      </w:r>
      <w:r>
        <w:rPr>
          <w:color w:val="231F20"/>
          <w:spacing w:val="-16"/>
          <w:w w:val="105"/>
        </w:rPr>
        <w:t> </w:t>
      </w:r>
      <w:r>
        <w:rPr>
          <w:color w:val="231F20"/>
          <w:w w:val="105"/>
        </w:rPr>
        <w:t>nhưng</w:t>
      </w:r>
      <w:r>
        <w:rPr>
          <w:color w:val="231F20"/>
          <w:spacing w:val="-16"/>
          <w:w w:val="105"/>
        </w:rPr>
        <w:t> </w:t>
      </w:r>
      <w:r>
        <w:rPr>
          <w:color w:val="231F20"/>
          <w:w w:val="105"/>
        </w:rPr>
        <w:t>hiện </w:t>
      </w:r>
      <w:r>
        <w:rPr>
          <w:color w:val="231F20"/>
          <w:spacing w:val="-2"/>
          <w:w w:val="105"/>
        </w:rPr>
        <w:t>thời</w:t>
      </w:r>
      <w:r>
        <w:rPr>
          <w:color w:val="231F20"/>
          <w:spacing w:val="-21"/>
          <w:w w:val="105"/>
        </w:rPr>
        <w:t> </w:t>
      </w:r>
      <w:r>
        <w:rPr>
          <w:color w:val="231F20"/>
          <w:spacing w:val="-2"/>
          <w:w w:val="105"/>
        </w:rPr>
        <w:t>tại</w:t>
      </w:r>
      <w:r>
        <w:rPr>
          <w:color w:val="231F20"/>
          <w:spacing w:val="-20"/>
          <w:w w:val="105"/>
        </w:rPr>
        <w:t> </w:t>
      </w:r>
      <w:r>
        <w:rPr>
          <w:color w:val="231F20"/>
          <w:spacing w:val="-2"/>
          <w:w w:val="105"/>
        </w:rPr>
        <w:t>Cát</w:t>
      </w:r>
      <w:r>
        <w:rPr>
          <w:color w:val="231F20"/>
          <w:spacing w:val="-20"/>
          <w:w w:val="105"/>
        </w:rPr>
        <w:t> </w:t>
      </w:r>
      <w:r>
        <w:rPr>
          <w:color w:val="231F20"/>
          <w:spacing w:val="-2"/>
          <w:w w:val="105"/>
        </w:rPr>
        <w:t>Long</w:t>
      </w:r>
      <w:r>
        <w:rPr>
          <w:color w:val="231F20"/>
          <w:spacing w:val="-21"/>
          <w:w w:val="105"/>
        </w:rPr>
        <w:t> </w:t>
      </w:r>
      <w:r>
        <w:rPr>
          <w:color w:val="231F20"/>
          <w:spacing w:val="-2"/>
          <w:w w:val="105"/>
        </w:rPr>
        <w:t>Ba</w:t>
      </w:r>
      <w:r>
        <w:rPr>
          <w:color w:val="231F20"/>
          <w:spacing w:val="-20"/>
          <w:w w:val="105"/>
        </w:rPr>
        <w:t> </w:t>
      </w:r>
      <w:r>
        <w:rPr>
          <w:color w:val="231F20"/>
          <w:spacing w:val="-2"/>
          <w:w w:val="105"/>
        </w:rPr>
        <w:t>(Kuala</w:t>
      </w:r>
      <w:r>
        <w:rPr>
          <w:color w:val="231F20"/>
          <w:spacing w:val="-20"/>
          <w:w w:val="105"/>
        </w:rPr>
        <w:t> </w:t>
      </w:r>
      <w:r>
        <w:rPr>
          <w:color w:val="231F20"/>
          <w:spacing w:val="-2"/>
          <w:w w:val="105"/>
        </w:rPr>
        <w:t>Lumpur)</w:t>
      </w:r>
      <w:r>
        <w:rPr>
          <w:color w:val="231F20"/>
          <w:spacing w:val="-21"/>
          <w:w w:val="105"/>
        </w:rPr>
        <w:t> </w:t>
      </w:r>
      <w:r>
        <w:rPr>
          <w:color w:val="231F20"/>
          <w:spacing w:val="-2"/>
          <w:w w:val="105"/>
        </w:rPr>
        <w:t>của</w:t>
      </w:r>
      <w:r>
        <w:rPr>
          <w:color w:val="231F20"/>
          <w:spacing w:val="-20"/>
          <w:w w:val="105"/>
        </w:rPr>
        <w:t> </w:t>
      </w:r>
      <w:r>
        <w:rPr>
          <w:color w:val="231F20"/>
          <w:spacing w:val="-2"/>
          <w:w w:val="105"/>
        </w:rPr>
        <w:t>Mã</w:t>
      </w:r>
      <w:r>
        <w:rPr>
          <w:color w:val="231F20"/>
          <w:spacing w:val="-20"/>
          <w:w w:val="105"/>
        </w:rPr>
        <w:t> </w:t>
      </w:r>
      <w:r>
        <w:rPr>
          <w:color w:val="231F20"/>
          <w:spacing w:val="-2"/>
          <w:w w:val="105"/>
        </w:rPr>
        <w:t>Lai</w:t>
      </w:r>
      <w:r>
        <w:rPr>
          <w:color w:val="231F20"/>
          <w:spacing w:val="-21"/>
          <w:w w:val="105"/>
        </w:rPr>
        <w:t> </w:t>
      </w:r>
      <w:r>
        <w:rPr>
          <w:color w:val="231F20"/>
          <w:spacing w:val="-2"/>
          <w:w w:val="105"/>
        </w:rPr>
        <w:t>(Malaysia), </w:t>
      </w:r>
      <w:r>
        <w:rPr>
          <w:color w:val="231F20"/>
          <w:w w:val="105"/>
        </w:rPr>
        <w:t>họ</w:t>
      </w:r>
      <w:r>
        <w:rPr>
          <w:color w:val="231F20"/>
          <w:spacing w:val="-14"/>
          <w:w w:val="105"/>
        </w:rPr>
        <w:t> </w:t>
      </w:r>
      <w:r>
        <w:rPr>
          <w:color w:val="231F20"/>
          <w:w w:val="105"/>
        </w:rPr>
        <w:t>tiếp</w:t>
      </w:r>
      <w:r>
        <w:rPr>
          <w:color w:val="231F20"/>
          <w:spacing w:val="-15"/>
          <w:w w:val="105"/>
        </w:rPr>
        <w:t> </w:t>
      </w:r>
      <w:r>
        <w:rPr>
          <w:color w:val="231F20"/>
          <w:w w:val="105"/>
        </w:rPr>
        <w:t>tục</w:t>
      </w:r>
      <w:r>
        <w:rPr>
          <w:color w:val="231F20"/>
          <w:spacing w:val="-15"/>
          <w:w w:val="105"/>
        </w:rPr>
        <w:t> </w:t>
      </w:r>
      <w:r>
        <w:rPr>
          <w:color w:val="231F20"/>
          <w:w w:val="105"/>
        </w:rPr>
        <w:t>thực</w:t>
      </w:r>
      <w:r>
        <w:rPr>
          <w:color w:val="231F20"/>
          <w:spacing w:val="-14"/>
          <w:w w:val="105"/>
        </w:rPr>
        <w:t> </w:t>
      </w:r>
      <w:r>
        <w:rPr>
          <w:color w:val="231F20"/>
          <w:w w:val="105"/>
        </w:rPr>
        <w:t>hiện;</w:t>
      </w:r>
      <w:r>
        <w:rPr>
          <w:color w:val="231F20"/>
          <w:spacing w:val="-14"/>
          <w:w w:val="105"/>
        </w:rPr>
        <w:t> </w:t>
      </w:r>
      <w:r>
        <w:rPr>
          <w:color w:val="231F20"/>
          <w:w w:val="105"/>
        </w:rPr>
        <w:t>hiện</w:t>
      </w:r>
      <w:r>
        <w:rPr>
          <w:color w:val="231F20"/>
          <w:spacing w:val="-14"/>
          <w:w w:val="105"/>
        </w:rPr>
        <w:t> </w:t>
      </w:r>
      <w:r>
        <w:rPr>
          <w:color w:val="231F20"/>
          <w:w w:val="105"/>
        </w:rPr>
        <w:t>thời</w:t>
      </w:r>
      <w:r>
        <w:rPr>
          <w:color w:val="231F20"/>
          <w:spacing w:val="-15"/>
          <w:w w:val="105"/>
        </w:rPr>
        <w:t> </w:t>
      </w:r>
      <w:r>
        <w:rPr>
          <w:color w:val="231F20"/>
          <w:w w:val="105"/>
        </w:rPr>
        <w:t>đã</w:t>
      </w:r>
      <w:r>
        <w:rPr>
          <w:color w:val="231F20"/>
          <w:spacing w:val="-14"/>
          <w:w w:val="105"/>
        </w:rPr>
        <w:t> </w:t>
      </w:r>
      <w:r>
        <w:rPr>
          <w:color w:val="231F20"/>
          <w:w w:val="105"/>
        </w:rPr>
        <w:t>bồi</w:t>
      </w:r>
      <w:r>
        <w:rPr>
          <w:color w:val="231F20"/>
          <w:spacing w:val="-15"/>
          <w:w w:val="105"/>
        </w:rPr>
        <w:t> </w:t>
      </w:r>
      <w:r>
        <w:rPr>
          <w:color w:val="231F20"/>
          <w:w w:val="105"/>
        </w:rPr>
        <w:t>dưỡng</w:t>
      </w:r>
      <w:r>
        <w:rPr>
          <w:color w:val="231F20"/>
          <w:spacing w:val="-15"/>
          <w:w w:val="105"/>
        </w:rPr>
        <w:t> </w:t>
      </w:r>
      <w:r>
        <w:rPr>
          <w:color w:val="231F20"/>
          <w:w w:val="105"/>
        </w:rPr>
        <w:t>huấn</w:t>
      </w:r>
      <w:r>
        <w:rPr>
          <w:color w:val="231F20"/>
          <w:spacing w:val="-14"/>
          <w:w w:val="105"/>
        </w:rPr>
        <w:t> </w:t>
      </w:r>
      <w:r>
        <w:rPr>
          <w:color w:val="231F20"/>
          <w:w w:val="105"/>
        </w:rPr>
        <w:t>luyện</w:t>
      </w:r>
      <w:r>
        <w:rPr>
          <w:color w:val="231F20"/>
          <w:spacing w:val="-14"/>
          <w:w w:val="105"/>
        </w:rPr>
        <w:t> </w:t>
      </w:r>
      <w:r>
        <w:rPr>
          <w:color w:val="231F20"/>
          <w:w w:val="105"/>
        </w:rPr>
        <w:t>đến lần thứ ba. Nếu thực hiện thành công, sẽ ảnh hưởng cả thế giới, quý vị thật sự nêu gương, sau đấy, để cho những giáo </w:t>
      </w:r>
      <w:r>
        <w:rPr>
          <w:color w:val="231F20"/>
          <w:spacing w:val="-4"/>
          <w:w w:val="105"/>
        </w:rPr>
        <w:t>viên</w:t>
      </w:r>
      <w:r>
        <w:rPr>
          <w:color w:val="231F20"/>
          <w:spacing w:val="-18"/>
          <w:w w:val="105"/>
        </w:rPr>
        <w:t> </w:t>
      </w:r>
      <w:r>
        <w:rPr>
          <w:color w:val="231F20"/>
          <w:spacing w:val="-4"/>
          <w:w w:val="105"/>
        </w:rPr>
        <w:t>đó</w:t>
      </w:r>
      <w:r>
        <w:rPr>
          <w:color w:val="231F20"/>
          <w:spacing w:val="-18"/>
          <w:w w:val="105"/>
        </w:rPr>
        <w:t> </w:t>
      </w:r>
      <w:r>
        <w:rPr>
          <w:color w:val="231F20"/>
          <w:spacing w:val="-4"/>
          <w:w w:val="105"/>
        </w:rPr>
        <w:t>lên</w:t>
      </w:r>
      <w:r>
        <w:rPr>
          <w:color w:val="231F20"/>
          <w:spacing w:val="-19"/>
          <w:w w:val="105"/>
        </w:rPr>
        <w:t> </w:t>
      </w:r>
      <w:r>
        <w:rPr>
          <w:color w:val="231F20"/>
          <w:spacing w:val="-4"/>
          <w:w w:val="105"/>
        </w:rPr>
        <w:t>đài</w:t>
      </w:r>
      <w:r>
        <w:rPr>
          <w:color w:val="231F20"/>
          <w:spacing w:val="-17"/>
          <w:w w:val="105"/>
        </w:rPr>
        <w:t> </w:t>
      </w:r>
      <w:r>
        <w:rPr>
          <w:color w:val="231F20"/>
          <w:spacing w:val="-4"/>
          <w:w w:val="105"/>
        </w:rPr>
        <w:t>truyền</w:t>
      </w:r>
      <w:r>
        <w:rPr>
          <w:color w:val="231F20"/>
          <w:spacing w:val="-18"/>
          <w:w w:val="105"/>
        </w:rPr>
        <w:t> </w:t>
      </w:r>
      <w:r>
        <w:rPr>
          <w:color w:val="231F20"/>
          <w:spacing w:val="-4"/>
          <w:w w:val="105"/>
        </w:rPr>
        <w:t>hình</w:t>
      </w:r>
      <w:r>
        <w:rPr>
          <w:color w:val="231F20"/>
          <w:spacing w:val="-18"/>
          <w:w w:val="105"/>
        </w:rPr>
        <w:t> </w:t>
      </w:r>
      <w:r>
        <w:rPr>
          <w:color w:val="231F20"/>
          <w:spacing w:val="-4"/>
          <w:w w:val="105"/>
        </w:rPr>
        <w:t>quốc</w:t>
      </w:r>
      <w:r>
        <w:rPr>
          <w:color w:val="231F20"/>
          <w:spacing w:val="-18"/>
          <w:w w:val="105"/>
        </w:rPr>
        <w:t> </w:t>
      </w:r>
      <w:r>
        <w:rPr>
          <w:color w:val="231F20"/>
          <w:spacing w:val="-4"/>
          <w:w w:val="105"/>
        </w:rPr>
        <w:t>gia</w:t>
      </w:r>
      <w:r>
        <w:rPr>
          <w:color w:val="231F20"/>
          <w:spacing w:val="-18"/>
          <w:w w:val="105"/>
        </w:rPr>
        <w:t> </w:t>
      </w:r>
      <w:r>
        <w:rPr>
          <w:color w:val="231F20"/>
          <w:spacing w:val="-4"/>
          <w:w w:val="105"/>
        </w:rPr>
        <w:t>giảng</w:t>
      </w:r>
      <w:r>
        <w:rPr>
          <w:color w:val="231F20"/>
          <w:spacing w:val="-18"/>
          <w:w w:val="105"/>
        </w:rPr>
        <w:t> </w:t>
      </w:r>
      <w:r>
        <w:rPr>
          <w:color w:val="231F20"/>
          <w:spacing w:val="-4"/>
          <w:w w:val="105"/>
        </w:rPr>
        <w:t>giải,</w:t>
      </w:r>
      <w:r>
        <w:rPr>
          <w:color w:val="231F20"/>
          <w:spacing w:val="-18"/>
          <w:w w:val="105"/>
        </w:rPr>
        <w:t> </w:t>
      </w:r>
      <w:r>
        <w:rPr>
          <w:color w:val="231F20"/>
          <w:spacing w:val="-4"/>
          <w:w w:val="105"/>
        </w:rPr>
        <w:t>đề</w:t>
      </w:r>
      <w:r>
        <w:rPr>
          <w:color w:val="231F20"/>
          <w:spacing w:val="-18"/>
          <w:w w:val="105"/>
        </w:rPr>
        <w:t> </w:t>
      </w:r>
      <w:r>
        <w:rPr>
          <w:color w:val="231F20"/>
          <w:spacing w:val="-4"/>
          <w:w w:val="105"/>
        </w:rPr>
        <w:t>xướng</w:t>
      </w:r>
      <w:r>
        <w:rPr>
          <w:color w:val="231F20"/>
          <w:spacing w:val="-18"/>
          <w:w w:val="105"/>
        </w:rPr>
        <w:t> </w:t>
      </w:r>
      <w:r>
        <w:rPr>
          <w:color w:val="231F20"/>
          <w:spacing w:val="-4"/>
          <w:w w:val="105"/>
        </w:rPr>
        <w:t>giáo </w:t>
      </w:r>
      <w:r>
        <w:rPr>
          <w:color w:val="231F20"/>
          <w:spacing w:val="-2"/>
          <w:w w:val="105"/>
        </w:rPr>
        <w:t>dục</w:t>
      </w:r>
      <w:r>
        <w:rPr>
          <w:color w:val="231F20"/>
          <w:spacing w:val="-21"/>
          <w:w w:val="105"/>
        </w:rPr>
        <w:t> </w:t>
      </w:r>
      <w:r>
        <w:rPr>
          <w:color w:val="231F20"/>
          <w:spacing w:val="-2"/>
          <w:w w:val="105"/>
        </w:rPr>
        <w:t>toàn</w:t>
      </w:r>
      <w:r>
        <w:rPr>
          <w:color w:val="231F20"/>
          <w:spacing w:val="-20"/>
          <w:w w:val="105"/>
        </w:rPr>
        <w:t> </w:t>
      </w:r>
      <w:r>
        <w:rPr>
          <w:color w:val="231F20"/>
          <w:spacing w:val="-2"/>
          <w:w w:val="105"/>
        </w:rPr>
        <w:t>dân</w:t>
      </w:r>
      <w:r>
        <w:rPr>
          <w:color w:val="231F20"/>
          <w:spacing w:val="-20"/>
          <w:w w:val="105"/>
        </w:rPr>
        <w:t> </w:t>
      </w:r>
      <w:r>
        <w:rPr>
          <w:color w:val="231F20"/>
          <w:spacing w:val="-2"/>
          <w:w w:val="105"/>
        </w:rPr>
        <w:t>trong</w:t>
      </w:r>
      <w:r>
        <w:rPr>
          <w:color w:val="231F20"/>
          <w:spacing w:val="-21"/>
          <w:w w:val="105"/>
        </w:rPr>
        <w:t> </w:t>
      </w:r>
      <w:r>
        <w:rPr>
          <w:color w:val="231F20"/>
          <w:spacing w:val="-2"/>
          <w:w w:val="105"/>
        </w:rPr>
        <w:t>cả</w:t>
      </w:r>
      <w:r>
        <w:rPr>
          <w:color w:val="231F20"/>
          <w:spacing w:val="-20"/>
          <w:w w:val="105"/>
        </w:rPr>
        <w:t> </w:t>
      </w:r>
      <w:r>
        <w:rPr>
          <w:color w:val="231F20"/>
          <w:spacing w:val="-2"/>
          <w:w w:val="105"/>
        </w:rPr>
        <w:t>xã</w:t>
      </w:r>
      <w:r>
        <w:rPr>
          <w:color w:val="231F20"/>
          <w:spacing w:val="-20"/>
          <w:w w:val="105"/>
        </w:rPr>
        <w:t> </w:t>
      </w:r>
      <w:r>
        <w:rPr>
          <w:color w:val="231F20"/>
          <w:spacing w:val="-2"/>
          <w:w w:val="105"/>
        </w:rPr>
        <w:t>hội.</w:t>
      </w:r>
      <w:r>
        <w:rPr>
          <w:color w:val="231F20"/>
          <w:spacing w:val="-21"/>
          <w:w w:val="105"/>
        </w:rPr>
        <w:t> </w:t>
      </w:r>
      <w:r>
        <w:rPr>
          <w:color w:val="231F20"/>
          <w:spacing w:val="-2"/>
          <w:w w:val="105"/>
        </w:rPr>
        <w:t>Chính</w:t>
      </w:r>
      <w:r>
        <w:rPr>
          <w:color w:val="231F20"/>
          <w:spacing w:val="-20"/>
          <w:w w:val="105"/>
        </w:rPr>
        <w:t> </w:t>
      </w:r>
      <w:r>
        <w:rPr>
          <w:color w:val="231F20"/>
          <w:spacing w:val="-2"/>
          <w:w w:val="105"/>
        </w:rPr>
        <w:t>phủ</w:t>
      </w:r>
      <w:r>
        <w:rPr>
          <w:color w:val="231F20"/>
          <w:spacing w:val="-20"/>
          <w:w w:val="105"/>
        </w:rPr>
        <w:t> </w:t>
      </w:r>
      <w:r>
        <w:rPr>
          <w:color w:val="231F20"/>
          <w:spacing w:val="-2"/>
          <w:w w:val="105"/>
        </w:rPr>
        <w:t>Mã</w:t>
      </w:r>
      <w:r>
        <w:rPr>
          <w:color w:val="231F20"/>
          <w:spacing w:val="-21"/>
          <w:w w:val="105"/>
        </w:rPr>
        <w:t> </w:t>
      </w:r>
      <w:r>
        <w:rPr>
          <w:color w:val="231F20"/>
          <w:spacing w:val="-2"/>
          <w:w w:val="105"/>
        </w:rPr>
        <w:t>Lai</w:t>
      </w:r>
      <w:r>
        <w:rPr>
          <w:color w:val="231F20"/>
          <w:spacing w:val="-20"/>
          <w:w w:val="105"/>
        </w:rPr>
        <w:t> </w:t>
      </w:r>
      <w:r>
        <w:rPr>
          <w:color w:val="231F20"/>
          <w:spacing w:val="-2"/>
          <w:w w:val="105"/>
        </w:rPr>
        <w:t>rất</w:t>
      </w:r>
      <w:r>
        <w:rPr>
          <w:color w:val="231F20"/>
          <w:spacing w:val="-20"/>
          <w:w w:val="105"/>
        </w:rPr>
        <w:t> </w:t>
      </w:r>
      <w:r>
        <w:rPr>
          <w:color w:val="231F20"/>
          <w:spacing w:val="-2"/>
          <w:w w:val="105"/>
        </w:rPr>
        <w:t>muốn</w:t>
      </w:r>
      <w:r>
        <w:rPr>
          <w:color w:val="231F20"/>
          <w:spacing w:val="-21"/>
          <w:w w:val="105"/>
        </w:rPr>
        <w:t> </w:t>
      </w:r>
      <w:r>
        <w:rPr>
          <w:color w:val="231F20"/>
          <w:spacing w:val="-2"/>
          <w:w w:val="105"/>
        </w:rPr>
        <w:t>làm </w:t>
      </w:r>
      <w:r>
        <w:rPr>
          <w:color w:val="231F20"/>
          <w:w w:val="105"/>
        </w:rPr>
        <w:t>theo kiểu ấy, tôi tin họ sẽ có thể thực hiện thành công. Con </w:t>
      </w:r>
      <w:r>
        <w:rPr>
          <w:color w:val="231F20"/>
          <w:spacing w:val="-4"/>
          <w:w w:val="105"/>
        </w:rPr>
        <w:t>người</w:t>
      </w:r>
      <w:r>
        <w:rPr>
          <w:color w:val="231F20"/>
          <w:spacing w:val="-15"/>
          <w:w w:val="105"/>
        </w:rPr>
        <w:t> </w:t>
      </w:r>
      <w:r>
        <w:rPr>
          <w:color w:val="231F20"/>
          <w:spacing w:val="-4"/>
          <w:w w:val="105"/>
        </w:rPr>
        <w:t>có</w:t>
      </w:r>
      <w:r>
        <w:rPr>
          <w:color w:val="231F20"/>
          <w:spacing w:val="-15"/>
          <w:w w:val="105"/>
        </w:rPr>
        <w:t> </w:t>
      </w:r>
      <w:r>
        <w:rPr>
          <w:color w:val="231F20"/>
          <w:spacing w:val="-4"/>
          <w:w w:val="105"/>
        </w:rPr>
        <w:t>thiện</w:t>
      </w:r>
      <w:r>
        <w:rPr>
          <w:color w:val="231F20"/>
          <w:spacing w:val="-15"/>
          <w:w w:val="105"/>
        </w:rPr>
        <w:t> </w:t>
      </w:r>
      <w:r>
        <w:rPr>
          <w:color w:val="231F20"/>
          <w:spacing w:val="-4"/>
          <w:w w:val="105"/>
        </w:rPr>
        <w:t>hạnh,</w:t>
      </w:r>
      <w:r>
        <w:rPr>
          <w:color w:val="231F20"/>
          <w:spacing w:val="-15"/>
          <w:w w:val="105"/>
        </w:rPr>
        <w:t> </w:t>
      </w:r>
      <w:r>
        <w:rPr>
          <w:color w:val="231F20"/>
          <w:spacing w:val="-4"/>
          <w:w w:val="105"/>
        </w:rPr>
        <w:t>thiện</w:t>
      </w:r>
      <w:r>
        <w:rPr>
          <w:color w:val="231F20"/>
          <w:spacing w:val="-15"/>
          <w:w w:val="105"/>
        </w:rPr>
        <w:t> </w:t>
      </w:r>
      <w:r>
        <w:rPr>
          <w:color w:val="231F20"/>
          <w:spacing w:val="-4"/>
          <w:w w:val="105"/>
        </w:rPr>
        <w:t>hạnh</w:t>
      </w:r>
      <w:r>
        <w:rPr>
          <w:color w:val="231F20"/>
          <w:spacing w:val="-15"/>
          <w:w w:val="105"/>
        </w:rPr>
        <w:t> </w:t>
      </w:r>
      <w:r>
        <w:rPr>
          <w:color w:val="231F20"/>
          <w:spacing w:val="-4"/>
          <w:w w:val="105"/>
        </w:rPr>
        <w:t>có</w:t>
      </w:r>
      <w:r>
        <w:rPr>
          <w:color w:val="231F20"/>
          <w:spacing w:val="-15"/>
          <w:w w:val="105"/>
        </w:rPr>
        <w:t> </w:t>
      </w:r>
      <w:r>
        <w:rPr>
          <w:color w:val="231F20"/>
          <w:spacing w:val="-4"/>
          <w:w w:val="105"/>
        </w:rPr>
        <w:t>nguyện</w:t>
      </w:r>
      <w:r>
        <w:rPr>
          <w:color w:val="231F20"/>
          <w:spacing w:val="-15"/>
          <w:w w:val="105"/>
        </w:rPr>
        <w:t> </w:t>
      </w:r>
      <w:r>
        <w:rPr>
          <w:color w:val="231F20"/>
          <w:spacing w:val="-4"/>
          <w:w w:val="105"/>
        </w:rPr>
        <w:t>lực</w:t>
      </w:r>
      <w:r>
        <w:rPr>
          <w:color w:val="231F20"/>
          <w:spacing w:val="-15"/>
          <w:w w:val="105"/>
        </w:rPr>
        <w:t> </w:t>
      </w:r>
      <w:r>
        <w:rPr>
          <w:color w:val="231F20"/>
          <w:spacing w:val="-4"/>
          <w:w w:val="105"/>
        </w:rPr>
        <w:t>chẳng</w:t>
      </w:r>
      <w:r>
        <w:rPr>
          <w:color w:val="231F20"/>
          <w:spacing w:val="-15"/>
          <w:w w:val="105"/>
        </w:rPr>
        <w:t> </w:t>
      </w:r>
      <w:r>
        <w:rPr>
          <w:color w:val="231F20"/>
          <w:spacing w:val="-4"/>
          <w:w w:val="105"/>
        </w:rPr>
        <w:t>thể</w:t>
      </w:r>
      <w:r>
        <w:rPr>
          <w:color w:val="231F20"/>
          <w:spacing w:val="-15"/>
          <w:w w:val="105"/>
        </w:rPr>
        <w:t> </w:t>
      </w:r>
      <w:r>
        <w:rPr>
          <w:color w:val="231F20"/>
          <w:spacing w:val="-4"/>
          <w:w w:val="105"/>
        </w:rPr>
        <w:t>nghĩ </w:t>
      </w:r>
      <w:r>
        <w:rPr>
          <w:color w:val="231F20"/>
          <w:spacing w:val="-2"/>
          <w:w w:val="105"/>
        </w:rPr>
        <w:t>bàn,</w:t>
      </w:r>
      <w:r>
        <w:rPr>
          <w:color w:val="231F20"/>
          <w:spacing w:val="-20"/>
          <w:w w:val="105"/>
        </w:rPr>
        <w:t> </w:t>
      </w:r>
      <w:r>
        <w:rPr>
          <w:color w:val="231F20"/>
          <w:spacing w:val="-2"/>
          <w:w w:val="105"/>
        </w:rPr>
        <w:t>trong</w:t>
      </w:r>
      <w:r>
        <w:rPr>
          <w:color w:val="231F20"/>
          <w:spacing w:val="-20"/>
          <w:w w:val="105"/>
        </w:rPr>
        <w:t> </w:t>
      </w:r>
      <w:r>
        <w:rPr>
          <w:color w:val="231F20"/>
          <w:spacing w:val="-2"/>
          <w:w w:val="105"/>
        </w:rPr>
        <w:t>tôn</w:t>
      </w:r>
      <w:r>
        <w:rPr>
          <w:color w:val="231F20"/>
          <w:spacing w:val="-20"/>
          <w:w w:val="105"/>
        </w:rPr>
        <w:t> </w:t>
      </w:r>
      <w:r>
        <w:rPr>
          <w:color w:val="231F20"/>
          <w:spacing w:val="-2"/>
          <w:w w:val="105"/>
        </w:rPr>
        <w:t>giáo</w:t>
      </w:r>
      <w:r>
        <w:rPr>
          <w:color w:val="231F20"/>
          <w:spacing w:val="-20"/>
          <w:w w:val="105"/>
        </w:rPr>
        <w:t> </w:t>
      </w:r>
      <w:r>
        <w:rPr>
          <w:color w:val="231F20"/>
          <w:spacing w:val="-2"/>
          <w:w w:val="105"/>
        </w:rPr>
        <w:t>thường</w:t>
      </w:r>
      <w:r>
        <w:rPr>
          <w:color w:val="231F20"/>
          <w:spacing w:val="-20"/>
          <w:w w:val="105"/>
        </w:rPr>
        <w:t> </w:t>
      </w:r>
      <w:r>
        <w:rPr>
          <w:color w:val="231F20"/>
          <w:spacing w:val="-2"/>
          <w:w w:val="105"/>
        </w:rPr>
        <w:t>nói</w:t>
      </w:r>
      <w:r>
        <w:rPr>
          <w:color w:val="231F20"/>
          <w:spacing w:val="-20"/>
          <w:w w:val="105"/>
        </w:rPr>
        <w:t> </w:t>
      </w:r>
      <w:r>
        <w:rPr>
          <w:color w:val="231F20"/>
          <w:spacing w:val="-2"/>
          <w:w w:val="105"/>
        </w:rPr>
        <w:t>là</w:t>
      </w:r>
      <w:r>
        <w:rPr>
          <w:color w:val="231F20"/>
          <w:spacing w:val="-18"/>
          <w:w w:val="105"/>
        </w:rPr>
        <w:t> </w:t>
      </w:r>
      <w:r>
        <w:rPr>
          <w:i/>
          <w:color w:val="231F20"/>
          <w:spacing w:val="-2"/>
          <w:w w:val="105"/>
        </w:rPr>
        <w:t>“được</w:t>
      </w:r>
      <w:r>
        <w:rPr>
          <w:i/>
          <w:color w:val="231F20"/>
          <w:spacing w:val="-20"/>
          <w:w w:val="105"/>
        </w:rPr>
        <w:t> </w:t>
      </w:r>
      <w:r>
        <w:rPr>
          <w:i/>
          <w:color w:val="231F20"/>
          <w:spacing w:val="-2"/>
          <w:w w:val="105"/>
        </w:rPr>
        <w:t>chư</w:t>
      </w:r>
      <w:r>
        <w:rPr>
          <w:i/>
          <w:color w:val="231F20"/>
          <w:spacing w:val="-20"/>
          <w:w w:val="105"/>
        </w:rPr>
        <w:t> </w:t>
      </w:r>
      <w:r>
        <w:rPr>
          <w:i/>
          <w:color w:val="231F20"/>
          <w:spacing w:val="-2"/>
          <w:w w:val="105"/>
        </w:rPr>
        <w:t>thần</w:t>
      </w:r>
      <w:r>
        <w:rPr>
          <w:i/>
          <w:color w:val="231F20"/>
          <w:spacing w:val="-20"/>
          <w:w w:val="105"/>
        </w:rPr>
        <w:t> </w:t>
      </w:r>
      <w:r>
        <w:rPr>
          <w:i/>
          <w:color w:val="231F20"/>
          <w:spacing w:val="-2"/>
          <w:w w:val="105"/>
        </w:rPr>
        <w:t>phù</w:t>
      </w:r>
      <w:r>
        <w:rPr>
          <w:i/>
          <w:color w:val="231F20"/>
          <w:spacing w:val="-20"/>
          <w:w w:val="105"/>
        </w:rPr>
        <w:t> </w:t>
      </w:r>
      <w:r>
        <w:rPr>
          <w:i/>
          <w:color w:val="231F20"/>
          <w:spacing w:val="-2"/>
          <w:w w:val="105"/>
        </w:rPr>
        <w:t>hộ”</w:t>
      </w:r>
      <w:r>
        <w:rPr>
          <w:color w:val="231F20"/>
          <w:spacing w:val="-2"/>
          <w:w w:val="105"/>
        </w:rPr>
        <w:t>,</w:t>
      </w:r>
      <w:r>
        <w:rPr>
          <w:color w:val="231F20"/>
          <w:spacing w:val="-20"/>
          <w:w w:val="105"/>
        </w:rPr>
        <w:t> </w:t>
      </w:r>
      <w:r>
        <w:rPr>
          <w:color w:val="231F20"/>
          <w:spacing w:val="-2"/>
          <w:w w:val="105"/>
        </w:rPr>
        <w:t>sẽ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làm</w:t>
      </w:r>
      <w:r>
        <w:rPr>
          <w:color w:val="231F20"/>
          <w:spacing w:val="-9"/>
          <w:w w:val="105"/>
        </w:rPr>
        <w:t> </w:t>
      </w:r>
      <w:r>
        <w:rPr>
          <w:color w:val="231F20"/>
          <w:w w:val="105"/>
        </w:rPr>
        <w:t>chuyện</w:t>
      </w:r>
      <w:r>
        <w:rPr>
          <w:color w:val="231F20"/>
          <w:spacing w:val="-8"/>
          <w:w w:val="105"/>
        </w:rPr>
        <w:t> </w:t>
      </w:r>
      <w:r>
        <w:rPr>
          <w:color w:val="231F20"/>
          <w:w w:val="105"/>
        </w:rPr>
        <w:t>ấy</w:t>
      </w:r>
      <w:r>
        <w:rPr>
          <w:color w:val="231F20"/>
          <w:spacing w:val="-8"/>
          <w:w w:val="105"/>
        </w:rPr>
        <w:t> </w:t>
      </w:r>
      <w:r>
        <w:rPr>
          <w:color w:val="231F20"/>
          <w:w w:val="105"/>
        </w:rPr>
        <w:t>viên</w:t>
      </w:r>
      <w:r>
        <w:rPr>
          <w:color w:val="231F20"/>
          <w:spacing w:val="-8"/>
          <w:w w:val="105"/>
        </w:rPr>
        <w:t> </w:t>
      </w:r>
      <w:r>
        <w:rPr>
          <w:color w:val="231F20"/>
          <w:w w:val="105"/>
        </w:rPr>
        <w:t>mãn,</w:t>
      </w:r>
      <w:r>
        <w:rPr>
          <w:color w:val="231F20"/>
          <w:spacing w:val="-9"/>
          <w:w w:val="105"/>
        </w:rPr>
        <w:t> </w:t>
      </w:r>
      <w:r>
        <w:rPr>
          <w:color w:val="231F20"/>
          <w:w w:val="105"/>
        </w:rPr>
        <w:t>làm</w:t>
      </w:r>
      <w:r>
        <w:rPr>
          <w:color w:val="231F20"/>
          <w:spacing w:val="-9"/>
          <w:w w:val="105"/>
        </w:rPr>
        <w:t> </w:t>
      </w:r>
      <w:r>
        <w:rPr>
          <w:color w:val="231F20"/>
          <w:w w:val="105"/>
        </w:rPr>
        <w:t>thành</w:t>
      </w:r>
      <w:r>
        <w:rPr>
          <w:color w:val="231F20"/>
          <w:spacing w:val="-9"/>
          <w:w w:val="105"/>
        </w:rPr>
        <w:t> </w:t>
      </w:r>
      <w:r>
        <w:rPr>
          <w:color w:val="231F20"/>
          <w:w w:val="105"/>
        </w:rPr>
        <w:t>công!</w:t>
      </w:r>
    </w:p>
    <w:p>
      <w:pPr>
        <w:pStyle w:val="BodyText"/>
        <w:spacing w:line="297" w:lineRule="auto" w:before="147"/>
        <w:ind w:left="103" w:right="404" w:firstLine="453"/>
      </w:pPr>
      <w:r>
        <w:rPr>
          <w:color w:val="231F20"/>
        </w:rPr>
        <w:t>Vì chân lý vĩnh hằng không</w:t>
      </w:r>
      <w:r>
        <w:rPr>
          <w:color w:val="231F20"/>
          <w:spacing w:val="-2"/>
        </w:rPr>
        <w:t> </w:t>
      </w:r>
      <w:r>
        <w:rPr>
          <w:color w:val="231F20"/>
        </w:rPr>
        <w:t>thay đổi, nên gọi</w:t>
      </w:r>
      <w:r>
        <w:rPr>
          <w:color w:val="231F20"/>
          <w:spacing w:val="-2"/>
        </w:rPr>
        <w:t> </w:t>
      </w:r>
      <w:r>
        <w:rPr>
          <w:color w:val="231F20"/>
        </w:rPr>
        <w:t>là Như, đúng </w:t>
      </w:r>
      <w:r>
        <w:rPr>
          <w:color w:val="231F20"/>
          <w:w w:val="105"/>
        </w:rPr>
        <w:t>lý</w:t>
      </w:r>
      <w:r>
        <w:rPr>
          <w:color w:val="231F20"/>
          <w:spacing w:val="-18"/>
          <w:w w:val="105"/>
        </w:rPr>
        <w:t> </w:t>
      </w:r>
      <w:r>
        <w:rPr>
          <w:color w:val="231F20"/>
          <w:w w:val="105"/>
        </w:rPr>
        <w:t>mà</w:t>
      </w:r>
      <w:r>
        <w:rPr>
          <w:color w:val="231F20"/>
          <w:spacing w:val="-18"/>
          <w:w w:val="105"/>
        </w:rPr>
        <w:t> </w:t>
      </w:r>
      <w:r>
        <w:rPr>
          <w:color w:val="231F20"/>
          <w:w w:val="105"/>
        </w:rPr>
        <w:t>nói,</w:t>
      </w:r>
      <w:r>
        <w:rPr>
          <w:color w:val="231F20"/>
          <w:spacing w:val="-18"/>
          <w:w w:val="105"/>
        </w:rPr>
        <w:t> </w:t>
      </w:r>
      <w:r>
        <w:rPr>
          <w:color w:val="231F20"/>
          <w:w w:val="105"/>
        </w:rPr>
        <w:t>những</w:t>
      </w:r>
      <w:r>
        <w:rPr>
          <w:color w:val="231F20"/>
          <w:spacing w:val="-18"/>
          <w:w w:val="105"/>
        </w:rPr>
        <w:t> </w:t>
      </w:r>
      <w:r>
        <w:rPr>
          <w:color w:val="231F20"/>
          <w:w w:val="105"/>
        </w:rPr>
        <w:t>điều</w:t>
      </w:r>
      <w:r>
        <w:rPr>
          <w:color w:val="231F20"/>
          <w:spacing w:val="-18"/>
          <w:w w:val="105"/>
        </w:rPr>
        <w:t> </w:t>
      </w:r>
      <w:r>
        <w:rPr>
          <w:color w:val="231F20"/>
          <w:w w:val="105"/>
        </w:rPr>
        <w:t>Ngài</w:t>
      </w:r>
      <w:r>
        <w:rPr>
          <w:color w:val="231F20"/>
          <w:spacing w:val="-19"/>
          <w:w w:val="105"/>
        </w:rPr>
        <w:t> </w:t>
      </w:r>
      <w:r>
        <w:rPr>
          <w:color w:val="231F20"/>
          <w:w w:val="105"/>
        </w:rPr>
        <w:t>nói</w:t>
      </w:r>
      <w:r>
        <w:rPr>
          <w:color w:val="231F20"/>
          <w:spacing w:val="-18"/>
          <w:w w:val="105"/>
        </w:rPr>
        <w:t> </w:t>
      </w:r>
      <w:r>
        <w:rPr>
          <w:color w:val="231F20"/>
          <w:w w:val="105"/>
        </w:rPr>
        <w:t>hoàn</w:t>
      </w:r>
      <w:r>
        <w:rPr>
          <w:color w:val="231F20"/>
          <w:spacing w:val="-18"/>
          <w:w w:val="105"/>
        </w:rPr>
        <w:t> </w:t>
      </w:r>
      <w:r>
        <w:rPr>
          <w:color w:val="231F20"/>
          <w:w w:val="105"/>
        </w:rPr>
        <w:t>toàn</w:t>
      </w:r>
      <w:r>
        <w:rPr>
          <w:color w:val="231F20"/>
          <w:spacing w:val="-18"/>
          <w:w w:val="105"/>
        </w:rPr>
        <w:t> </w:t>
      </w:r>
      <w:r>
        <w:rPr>
          <w:color w:val="231F20"/>
          <w:w w:val="105"/>
        </w:rPr>
        <w:t>tương</w:t>
      </w:r>
      <w:r>
        <w:rPr>
          <w:color w:val="231F20"/>
          <w:spacing w:val="-18"/>
          <w:w w:val="105"/>
        </w:rPr>
        <w:t> </w:t>
      </w:r>
      <w:r>
        <w:rPr>
          <w:color w:val="231F20"/>
          <w:w w:val="105"/>
        </w:rPr>
        <w:t>ứng</w:t>
      </w:r>
      <w:r>
        <w:rPr>
          <w:color w:val="231F20"/>
          <w:spacing w:val="-18"/>
          <w:w w:val="105"/>
        </w:rPr>
        <w:t> </w:t>
      </w:r>
      <w:r>
        <w:rPr>
          <w:color w:val="231F20"/>
          <w:w w:val="105"/>
        </w:rPr>
        <w:t>với</w:t>
      </w:r>
      <w:r>
        <w:rPr>
          <w:color w:val="231F20"/>
          <w:spacing w:val="-18"/>
          <w:w w:val="105"/>
        </w:rPr>
        <w:t> </w:t>
      </w:r>
      <w:r>
        <w:rPr>
          <w:color w:val="231F20"/>
          <w:w w:val="105"/>
        </w:rPr>
        <w:t>đạo </w:t>
      </w:r>
      <w:r>
        <w:rPr>
          <w:color w:val="231F20"/>
        </w:rPr>
        <w:t>lý</w:t>
      </w:r>
      <w:r>
        <w:rPr>
          <w:color w:val="231F20"/>
          <w:spacing w:val="-7"/>
        </w:rPr>
        <w:t> </w:t>
      </w:r>
      <w:r>
        <w:rPr>
          <w:color w:val="231F20"/>
        </w:rPr>
        <w:t>ấy,</w:t>
      </w:r>
      <w:r>
        <w:rPr>
          <w:color w:val="231F20"/>
          <w:spacing w:val="-7"/>
        </w:rPr>
        <w:t> </w:t>
      </w:r>
      <w:r>
        <w:rPr>
          <w:color w:val="231F20"/>
        </w:rPr>
        <w:t>chẳng</w:t>
      </w:r>
      <w:r>
        <w:rPr>
          <w:color w:val="231F20"/>
          <w:spacing w:val="-7"/>
        </w:rPr>
        <w:t> </w:t>
      </w:r>
      <w:r>
        <w:rPr>
          <w:color w:val="231F20"/>
        </w:rPr>
        <w:t>hề</w:t>
      </w:r>
      <w:r>
        <w:rPr>
          <w:color w:val="231F20"/>
          <w:spacing w:val="-7"/>
        </w:rPr>
        <w:t> </w:t>
      </w:r>
      <w:r>
        <w:rPr>
          <w:color w:val="231F20"/>
        </w:rPr>
        <w:t>trái</w:t>
      </w:r>
      <w:r>
        <w:rPr>
          <w:color w:val="231F20"/>
          <w:spacing w:val="-7"/>
        </w:rPr>
        <w:t> </w:t>
      </w:r>
      <w:r>
        <w:rPr>
          <w:color w:val="231F20"/>
        </w:rPr>
        <w:t>nghịch,</w:t>
      </w:r>
      <w:r>
        <w:rPr>
          <w:color w:val="231F20"/>
          <w:spacing w:val="-7"/>
        </w:rPr>
        <w:t> </w:t>
      </w:r>
      <w:r>
        <w:rPr>
          <w:color w:val="231F20"/>
        </w:rPr>
        <w:t>nên</w:t>
      </w:r>
      <w:r>
        <w:rPr>
          <w:color w:val="231F20"/>
          <w:spacing w:val="-7"/>
        </w:rPr>
        <w:t> </w:t>
      </w:r>
      <w:r>
        <w:rPr>
          <w:color w:val="231F20"/>
        </w:rPr>
        <w:t>gọi</w:t>
      </w:r>
      <w:r>
        <w:rPr>
          <w:color w:val="231F20"/>
          <w:spacing w:val="-7"/>
        </w:rPr>
        <w:t> </w:t>
      </w:r>
      <w:r>
        <w:rPr>
          <w:color w:val="231F20"/>
        </w:rPr>
        <w:t>là</w:t>
      </w:r>
      <w:r>
        <w:rPr>
          <w:color w:val="231F20"/>
          <w:spacing w:val="-7"/>
        </w:rPr>
        <w:t> </w:t>
      </w:r>
      <w:r>
        <w:rPr>
          <w:color w:val="231F20"/>
        </w:rPr>
        <w:t>Thị.</w:t>
      </w:r>
      <w:r>
        <w:rPr>
          <w:color w:val="231F20"/>
          <w:spacing w:val="-7"/>
        </w:rPr>
        <w:t> </w:t>
      </w:r>
      <w:r>
        <w:rPr>
          <w:color w:val="231F20"/>
        </w:rPr>
        <w:t>Đấy</w:t>
      </w:r>
      <w:r>
        <w:rPr>
          <w:color w:val="231F20"/>
          <w:spacing w:val="-7"/>
        </w:rPr>
        <w:t> </w:t>
      </w:r>
      <w:r>
        <w:rPr>
          <w:color w:val="231F20"/>
        </w:rPr>
        <w:t>là</w:t>
      </w:r>
      <w:r>
        <w:rPr>
          <w:color w:val="231F20"/>
          <w:spacing w:val="-7"/>
        </w:rPr>
        <w:t> </w:t>
      </w:r>
      <w:r>
        <w:rPr>
          <w:color w:val="231F20"/>
        </w:rPr>
        <w:t>ý</w:t>
      </w:r>
      <w:r>
        <w:rPr>
          <w:color w:val="231F20"/>
          <w:spacing w:val="-7"/>
        </w:rPr>
        <w:t> </w:t>
      </w:r>
      <w:r>
        <w:rPr>
          <w:color w:val="231F20"/>
        </w:rPr>
        <w:t>nghĩa</w:t>
      </w:r>
      <w:r>
        <w:rPr>
          <w:color w:val="231F20"/>
          <w:spacing w:val="-7"/>
        </w:rPr>
        <w:t> </w:t>
      </w:r>
      <w:r>
        <w:rPr>
          <w:color w:val="231F20"/>
        </w:rPr>
        <w:t>chân </w:t>
      </w:r>
      <w:r>
        <w:rPr>
          <w:color w:val="231F20"/>
          <w:w w:val="105"/>
        </w:rPr>
        <w:t>thật</w:t>
      </w:r>
      <w:r>
        <w:rPr>
          <w:color w:val="231F20"/>
          <w:spacing w:val="-16"/>
          <w:w w:val="105"/>
        </w:rPr>
        <w:t> </w:t>
      </w:r>
      <w:r>
        <w:rPr>
          <w:color w:val="231F20"/>
          <w:w w:val="105"/>
        </w:rPr>
        <w:t>của</w:t>
      </w:r>
      <w:r>
        <w:rPr>
          <w:color w:val="231F20"/>
          <w:spacing w:val="-16"/>
          <w:w w:val="105"/>
        </w:rPr>
        <w:t> </w:t>
      </w:r>
      <w:r>
        <w:rPr>
          <w:color w:val="231F20"/>
          <w:w w:val="105"/>
        </w:rPr>
        <w:t>2</w:t>
      </w:r>
      <w:r>
        <w:rPr>
          <w:color w:val="231F20"/>
          <w:spacing w:val="-16"/>
          <w:w w:val="105"/>
        </w:rPr>
        <w:t> </w:t>
      </w:r>
      <w:r>
        <w:rPr>
          <w:color w:val="231F20"/>
          <w:w w:val="105"/>
        </w:rPr>
        <w:t>từ</w:t>
      </w:r>
      <w:r>
        <w:rPr>
          <w:color w:val="231F20"/>
          <w:spacing w:val="-16"/>
          <w:w w:val="105"/>
        </w:rPr>
        <w:t> </w:t>
      </w:r>
      <w:r>
        <w:rPr>
          <w:color w:val="231F20"/>
          <w:w w:val="105"/>
        </w:rPr>
        <w:t>Như</w:t>
      </w:r>
      <w:r>
        <w:rPr>
          <w:color w:val="231F20"/>
          <w:spacing w:val="-16"/>
          <w:w w:val="105"/>
        </w:rPr>
        <w:t> </w:t>
      </w:r>
      <w:r>
        <w:rPr>
          <w:color w:val="231F20"/>
          <w:w w:val="105"/>
        </w:rPr>
        <w:t>Thị.</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cách</w:t>
      </w:r>
      <w:r>
        <w:rPr>
          <w:color w:val="231F20"/>
          <w:spacing w:val="-16"/>
          <w:w w:val="105"/>
        </w:rPr>
        <w:t> </w:t>
      </w:r>
      <w:r>
        <w:rPr>
          <w:color w:val="231F20"/>
          <w:w w:val="105"/>
        </w:rPr>
        <w:t>giải</w:t>
      </w:r>
      <w:r>
        <w:rPr>
          <w:color w:val="231F20"/>
          <w:spacing w:val="-16"/>
          <w:w w:val="105"/>
        </w:rPr>
        <w:t> </w:t>
      </w:r>
      <w:r>
        <w:rPr>
          <w:color w:val="231F20"/>
          <w:w w:val="105"/>
        </w:rPr>
        <w:t>thích</w:t>
      </w:r>
      <w:r>
        <w:rPr>
          <w:color w:val="231F20"/>
          <w:spacing w:val="-16"/>
          <w:w w:val="105"/>
        </w:rPr>
        <w:t> </w:t>
      </w:r>
      <w:r>
        <w:rPr>
          <w:color w:val="231F20"/>
          <w:w w:val="105"/>
        </w:rPr>
        <w:t>thông</w:t>
      </w:r>
      <w:r>
        <w:rPr>
          <w:color w:val="231F20"/>
          <w:spacing w:val="-16"/>
          <w:w w:val="105"/>
        </w:rPr>
        <w:t> </w:t>
      </w:r>
      <w:r>
        <w:rPr>
          <w:color w:val="231F20"/>
          <w:w w:val="105"/>
        </w:rPr>
        <w:t>thường,</w:t>
      </w:r>
      <w:r>
        <w:rPr>
          <w:color w:val="231F20"/>
          <w:spacing w:val="-16"/>
          <w:w w:val="105"/>
        </w:rPr>
        <w:t> </w:t>
      </w:r>
      <w:r>
        <w:rPr>
          <w:color w:val="231F20"/>
          <w:w w:val="105"/>
        </w:rPr>
        <w:t>vì câu</w:t>
      </w:r>
      <w:r>
        <w:rPr>
          <w:color w:val="231F20"/>
          <w:spacing w:val="-15"/>
          <w:w w:val="105"/>
        </w:rPr>
        <w:t> </w:t>
      </w:r>
      <w:r>
        <w:rPr>
          <w:color w:val="231F20"/>
          <w:w w:val="105"/>
        </w:rPr>
        <w:t>đầu</w:t>
      </w:r>
      <w:r>
        <w:rPr>
          <w:color w:val="231F20"/>
          <w:spacing w:val="-15"/>
          <w:w w:val="105"/>
        </w:rPr>
        <w:t> </w:t>
      </w:r>
      <w:r>
        <w:rPr>
          <w:color w:val="231F20"/>
          <w:w w:val="105"/>
        </w:rPr>
        <w:t>tiên</w:t>
      </w:r>
      <w:r>
        <w:rPr>
          <w:color w:val="231F20"/>
          <w:spacing w:val="-16"/>
          <w:w w:val="105"/>
        </w:rPr>
        <w:t> </w:t>
      </w:r>
      <w:r>
        <w:rPr>
          <w:color w:val="231F20"/>
          <w:w w:val="105"/>
        </w:rPr>
        <w:t>trong</w:t>
      </w:r>
      <w:r>
        <w:rPr>
          <w:color w:val="231F20"/>
          <w:spacing w:val="-15"/>
          <w:w w:val="105"/>
        </w:rPr>
        <w:t> </w:t>
      </w:r>
      <w:r>
        <w:rPr>
          <w:color w:val="231F20"/>
          <w:w w:val="105"/>
        </w:rPr>
        <w:t>tất</w:t>
      </w:r>
      <w:r>
        <w:rPr>
          <w:color w:val="231F20"/>
          <w:spacing w:val="-15"/>
          <w:w w:val="105"/>
        </w:rPr>
        <w:t> </w:t>
      </w:r>
      <w:r>
        <w:rPr>
          <w:color w:val="231F20"/>
          <w:w w:val="105"/>
        </w:rPr>
        <w:t>cả</w:t>
      </w:r>
      <w:r>
        <w:rPr>
          <w:color w:val="231F20"/>
          <w:spacing w:val="-15"/>
          <w:w w:val="105"/>
        </w:rPr>
        <w:t> </w:t>
      </w:r>
      <w:r>
        <w:rPr>
          <w:color w:val="231F20"/>
          <w:w w:val="105"/>
        </w:rPr>
        <w:t>các</w:t>
      </w:r>
      <w:r>
        <w:rPr>
          <w:color w:val="231F20"/>
          <w:spacing w:val="-15"/>
          <w:w w:val="105"/>
        </w:rPr>
        <w:t> </w:t>
      </w:r>
      <w:r>
        <w:rPr>
          <w:color w:val="231F20"/>
          <w:w w:val="105"/>
        </w:rPr>
        <w:t>kinh</w:t>
      </w:r>
      <w:r>
        <w:rPr>
          <w:color w:val="231F20"/>
          <w:spacing w:val="-16"/>
          <w:w w:val="105"/>
        </w:rPr>
        <w:t> </w:t>
      </w:r>
      <w:r>
        <w:rPr>
          <w:color w:val="231F20"/>
          <w:w w:val="105"/>
        </w:rPr>
        <w:t>Phật</w:t>
      </w:r>
      <w:r>
        <w:rPr>
          <w:color w:val="231F20"/>
          <w:spacing w:val="-15"/>
          <w:w w:val="105"/>
        </w:rPr>
        <w:t> </w:t>
      </w:r>
      <w:r>
        <w:rPr>
          <w:color w:val="231F20"/>
          <w:w w:val="105"/>
        </w:rPr>
        <w:t>là</w:t>
      </w:r>
      <w:r>
        <w:rPr>
          <w:color w:val="231F20"/>
          <w:spacing w:val="-15"/>
          <w:w w:val="105"/>
        </w:rPr>
        <w:t> </w:t>
      </w:r>
      <w:r>
        <w:rPr>
          <w:i/>
          <w:color w:val="231F20"/>
          <w:w w:val="105"/>
        </w:rPr>
        <w:t>“Như</w:t>
      </w:r>
      <w:r>
        <w:rPr>
          <w:i/>
          <w:color w:val="231F20"/>
          <w:spacing w:val="-15"/>
          <w:w w:val="105"/>
        </w:rPr>
        <w:t> </w:t>
      </w:r>
      <w:r>
        <w:rPr>
          <w:i/>
          <w:color w:val="231F20"/>
          <w:w w:val="105"/>
        </w:rPr>
        <w:t>thị</w:t>
      </w:r>
      <w:r>
        <w:rPr>
          <w:i/>
          <w:color w:val="231F20"/>
          <w:spacing w:val="-15"/>
          <w:w w:val="105"/>
        </w:rPr>
        <w:t> </w:t>
      </w:r>
      <w:r>
        <w:rPr>
          <w:i/>
          <w:color w:val="231F20"/>
          <w:w w:val="105"/>
        </w:rPr>
        <w:t>ngã</w:t>
      </w:r>
      <w:r>
        <w:rPr>
          <w:i/>
          <w:color w:val="231F20"/>
          <w:spacing w:val="-15"/>
          <w:w w:val="105"/>
        </w:rPr>
        <w:t> </w:t>
      </w:r>
      <w:r>
        <w:rPr>
          <w:i/>
          <w:color w:val="231F20"/>
          <w:w w:val="105"/>
        </w:rPr>
        <w:t>văn”</w:t>
      </w:r>
      <w:r>
        <w:rPr>
          <w:color w:val="231F20"/>
          <w:w w:val="105"/>
        </w:rPr>
        <w:t>. </w:t>
      </w:r>
      <w:r>
        <w:rPr>
          <w:color w:val="231F20"/>
          <w:w w:val="110"/>
        </w:rPr>
        <w:t>Cách</w:t>
      </w:r>
      <w:r>
        <w:rPr>
          <w:color w:val="231F20"/>
          <w:spacing w:val="-23"/>
          <w:w w:val="110"/>
        </w:rPr>
        <w:t> </w:t>
      </w:r>
      <w:r>
        <w:rPr>
          <w:color w:val="231F20"/>
          <w:w w:val="110"/>
        </w:rPr>
        <w:t>nói</w:t>
      </w:r>
      <w:r>
        <w:rPr>
          <w:color w:val="231F20"/>
          <w:spacing w:val="-23"/>
          <w:w w:val="110"/>
        </w:rPr>
        <w:t> </w:t>
      </w:r>
      <w:r>
        <w:rPr>
          <w:color w:val="231F20"/>
          <w:w w:val="110"/>
        </w:rPr>
        <w:t>ấy</w:t>
      </w:r>
      <w:r>
        <w:rPr>
          <w:color w:val="231F20"/>
          <w:spacing w:val="-24"/>
          <w:w w:val="110"/>
        </w:rPr>
        <w:t> </w:t>
      </w:r>
      <w:r>
        <w:rPr>
          <w:color w:val="231F20"/>
          <w:w w:val="110"/>
        </w:rPr>
        <w:t>thích</w:t>
      </w:r>
      <w:r>
        <w:rPr>
          <w:color w:val="231F20"/>
          <w:spacing w:val="-23"/>
          <w:w w:val="110"/>
        </w:rPr>
        <w:t> </w:t>
      </w:r>
      <w:r>
        <w:rPr>
          <w:color w:val="231F20"/>
          <w:w w:val="110"/>
        </w:rPr>
        <w:t>hợp</w:t>
      </w:r>
      <w:r>
        <w:rPr>
          <w:color w:val="231F20"/>
          <w:spacing w:val="-24"/>
          <w:w w:val="110"/>
        </w:rPr>
        <w:t> </w:t>
      </w:r>
      <w:r>
        <w:rPr>
          <w:color w:val="231F20"/>
          <w:w w:val="110"/>
        </w:rPr>
        <w:t>tất</w:t>
      </w:r>
      <w:r>
        <w:rPr>
          <w:color w:val="231F20"/>
          <w:spacing w:val="-23"/>
          <w:w w:val="110"/>
        </w:rPr>
        <w:t> </w:t>
      </w:r>
      <w:r>
        <w:rPr>
          <w:color w:val="231F20"/>
          <w:w w:val="110"/>
        </w:rPr>
        <w:t>cả</w:t>
      </w:r>
      <w:r>
        <w:rPr>
          <w:color w:val="231F20"/>
          <w:spacing w:val="-23"/>
          <w:w w:val="110"/>
        </w:rPr>
        <w:t> </w:t>
      </w:r>
      <w:r>
        <w:rPr>
          <w:color w:val="231F20"/>
          <w:w w:val="110"/>
        </w:rPr>
        <w:t>các</w:t>
      </w:r>
      <w:r>
        <w:rPr>
          <w:color w:val="231F20"/>
          <w:spacing w:val="-24"/>
          <w:w w:val="110"/>
        </w:rPr>
        <w:t> </w:t>
      </w:r>
      <w:r>
        <w:rPr>
          <w:color w:val="231F20"/>
          <w:w w:val="110"/>
        </w:rPr>
        <w:t>kinh</w:t>
      </w:r>
      <w:r>
        <w:rPr>
          <w:color w:val="231F20"/>
          <w:spacing w:val="-23"/>
          <w:w w:val="110"/>
        </w:rPr>
        <w:t> </w:t>
      </w:r>
      <w:r>
        <w:rPr>
          <w:color w:val="231F20"/>
          <w:w w:val="110"/>
        </w:rPr>
        <w:t>điển.</w:t>
      </w:r>
    </w:p>
    <w:p>
      <w:pPr>
        <w:pStyle w:val="BodyText"/>
        <w:spacing w:line="297" w:lineRule="auto" w:before="144"/>
        <w:ind w:left="103" w:right="403" w:firstLine="453"/>
      </w:pPr>
      <w:r>
        <w:rPr>
          <w:color w:val="231F20"/>
          <w:w w:val="105"/>
        </w:rPr>
        <w:t>Tiếp</w:t>
      </w:r>
      <w:r>
        <w:rPr>
          <w:color w:val="231F20"/>
          <w:spacing w:val="-6"/>
          <w:w w:val="105"/>
        </w:rPr>
        <w:t> </w:t>
      </w:r>
      <w:r>
        <w:rPr>
          <w:color w:val="231F20"/>
          <w:w w:val="105"/>
        </w:rPr>
        <w:t>theo</w:t>
      </w:r>
      <w:r>
        <w:rPr>
          <w:color w:val="231F20"/>
          <w:spacing w:val="-6"/>
          <w:w w:val="105"/>
        </w:rPr>
        <w:t> </w:t>
      </w:r>
      <w:r>
        <w:rPr>
          <w:color w:val="231F20"/>
          <w:w w:val="105"/>
        </w:rPr>
        <w:t>đó,</w:t>
      </w:r>
      <w:r>
        <w:rPr>
          <w:color w:val="231F20"/>
          <w:spacing w:val="-5"/>
          <w:w w:val="105"/>
        </w:rPr>
        <w:t> </w:t>
      </w:r>
      <w:r>
        <w:rPr>
          <w:color w:val="231F20"/>
          <w:w w:val="105"/>
        </w:rPr>
        <w:t>cụ</w:t>
      </w:r>
      <w:r>
        <w:rPr>
          <w:color w:val="231F20"/>
          <w:spacing w:val="-5"/>
          <w:w w:val="105"/>
        </w:rPr>
        <w:t> </w:t>
      </w:r>
      <w:r>
        <w:rPr>
          <w:color w:val="231F20"/>
          <w:w w:val="105"/>
        </w:rPr>
        <w:t>Hoàng</w:t>
      </w:r>
      <w:r>
        <w:rPr>
          <w:color w:val="231F20"/>
          <w:spacing w:val="-5"/>
          <w:w w:val="105"/>
        </w:rPr>
        <w:t> </w:t>
      </w:r>
      <w:r>
        <w:rPr>
          <w:color w:val="231F20"/>
          <w:w w:val="105"/>
        </w:rPr>
        <w:t>viết:</w:t>
      </w:r>
      <w:r>
        <w:rPr>
          <w:color w:val="231F20"/>
          <w:spacing w:val="-6"/>
          <w:w w:val="105"/>
        </w:rPr>
        <w:t> </w:t>
      </w:r>
      <w:r>
        <w:rPr>
          <w:i/>
          <w:color w:val="231F20"/>
          <w:w w:val="105"/>
        </w:rPr>
        <w:t>“Kim</w:t>
      </w:r>
      <w:r>
        <w:rPr>
          <w:i/>
          <w:color w:val="231F20"/>
          <w:spacing w:val="-6"/>
          <w:w w:val="105"/>
        </w:rPr>
        <w:t> </w:t>
      </w:r>
      <w:r>
        <w:rPr>
          <w:i/>
          <w:color w:val="231F20"/>
          <w:w w:val="105"/>
        </w:rPr>
        <w:t>y</w:t>
      </w:r>
      <w:r>
        <w:rPr>
          <w:i/>
          <w:color w:val="231F20"/>
          <w:spacing w:val="-5"/>
          <w:w w:val="105"/>
        </w:rPr>
        <w:t> </w:t>
      </w:r>
      <w:r>
        <w:rPr>
          <w:i/>
          <w:color w:val="231F20"/>
          <w:w w:val="105"/>
        </w:rPr>
        <w:t>bổn</w:t>
      </w:r>
      <w:r>
        <w:rPr>
          <w:i/>
          <w:color w:val="231F20"/>
          <w:spacing w:val="-5"/>
          <w:w w:val="105"/>
        </w:rPr>
        <w:t> </w:t>
      </w:r>
      <w:r>
        <w:rPr>
          <w:i/>
          <w:color w:val="231F20"/>
          <w:w w:val="105"/>
        </w:rPr>
        <w:t>kinh”</w:t>
      </w:r>
      <w:r>
        <w:rPr>
          <w:i/>
          <w:color w:val="231F20"/>
          <w:spacing w:val="-5"/>
          <w:w w:val="105"/>
        </w:rPr>
        <w:t> </w:t>
      </w:r>
      <w:r>
        <w:rPr>
          <w:color w:val="231F20"/>
          <w:w w:val="105"/>
        </w:rPr>
        <w:t>(Nay</w:t>
      </w:r>
      <w:r>
        <w:rPr>
          <w:color w:val="231F20"/>
          <w:spacing w:val="-5"/>
          <w:w w:val="105"/>
        </w:rPr>
        <w:t> </w:t>
      </w:r>
      <w:r>
        <w:rPr>
          <w:color w:val="231F20"/>
          <w:w w:val="105"/>
        </w:rPr>
        <w:t>xét theo kinh này), chúng ta giảng 2 từ Như Thị trong kinh này như</w:t>
      </w:r>
      <w:r>
        <w:rPr>
          <w:color w:val="231F20"/>
          <w:spacing w:val="-11"/>
          <w:w w:val="105"/>
        </w:rPr>
        <w:t> </w:t>
      </w:r>
      <w:r>
        <w:rPr>
          <w:color w:val="231F20"/>
          <w:w w:val="105"/>
        </w:rPr>
        <w:t>thế</w:t>
      </w:r>
      <w:r>
        <w:rPr>
          <w:color w:val="231F20"/>
          <w:spacing w:val="-11"/>
          <w:w w:val="105"/>
        </w:rPr>
        <w:t> </w:t>
      </w:r>
      <w:r>
        <w:rPr>
          <w:color w:val="231F20"/>
          <w:w w:val="105"/>
        </w:rPr>
        <w:t>nào?</w:t>
      </w:r>
      <w:r>
        <w:rPr>
          <w:color w:val="231F20"/>
          <w:spacing w:val="-11"/>
          <w:w w:val="105"/>
        </w:rPr>
        <w:t> </w:t>
      </w:r>
      <w:r>
        <w:rPr>
          <w:i/>
          <w:color w:val="231F20"/>
          <w:w w:val="105"/>
        </w:rPr>
        <w:t>“Ngẫu</w:t>
      </w:r>
      <w:r>
        <w:rPr>
          <w:i/>
          <w:color w:val="231F20"/>
          <w:spacing w:val="-11"/>
          <w:w w:val="105"/>
        </w:rPr>
        <w:t> </w:t>
      </w:r>
      <w:r>
        <w:rPr>
          <w:i/>
          <w:color w:val="231F20"/>
          <w:w w:val="105"/>
        </w:rPr>
        <w:t>Ích</w:t>
      </w:r>
      <w:r>
        <w:rPr>
          <w:i/>
          <w:color w:val="231F20"/>
          <w:spacing w:val="-11"/>
          <w:w w:val="105"/>
        </w:rPr>
        <w:t> </w:t>
      </w:r>
      <w:r>
        <w:rPr>
          <w:i/>
          <w:color w:val="231F20"/>
          <w:w w:val="105"/>
        </w:rPr>
        <w:t>Đại</w:t>
      </w:r>
      <w:r>
        <w:rPr>
          <w:i/>
          <w:color w:val="231F20"/>
          <w:spacing w:val="-12"/>
          <w:w w:val="105"/>
        </w:rPr>
        <w:t> </w:t>
      </w:r>
      <w:r>
        <w:rPr>
          <w:i/>
          <w:color w:val="231F20"/>
          <w:w w:val="105"/>
        </w:rPr>
        <w:t>sư</w:t>
      </w:r>
      <w:r>
        <w:rPr>
          <w:i/>
          <w:color w:val="231F20"/>
          <w:spacing w:val="-11"/>
          <w:w w:val="105"/>
        </w:rPr>
        <w:t> </w:t>
      </w:r>
      <w:r>
        <w:rPr>
          <w:i/>
          <w:color w:val="231F20"/>
          <w:w w:val="105"/>
        </w:rPr>
        <w:t>viết”</w:t>
      </w:r>
      <w:r>
        <w:rPr>
          <w:i/>
          <w:color w:val="231F20"/>
          <w:spacing w:val="-11"/>
          <w:w w:val="105"/>
        </w:rPr>
        <w:t> </w:t>
      </w:r>
      <w:r>
        <w:rPr>
          <w:color w:val="231F20"/>
          <w:w w:val="105"/>
        </w:rPr>
        <w:t>(Ngẫu</w:t>
      </w:r>
      <w:r>
        <w:rPr>
          <w:color w:val="231F20"/>
          <w:spacing w:val="-11"/>
          <w:w w:val="105"/>
        </w:rPr>
        <w:t> </w:t>
      </w:r>
      <w:r>
        <w:rPr>
          <w:color w:val="231F20"/>
          <w:w w:val="105"/>
        </w:rPr>
        <w:t>Ích</w:t>
      </w:r>
      <w:r>
        <w:rPr>
          <w:color w:val="231F20"/>
          <w:spacing w:val="-12"/>
          <w:w w:val="105"/>
        </w:rPr>
        <w:t> </w:t>
      </w:r>
      <w:r>
        <w:rPr>
          <w:color w:val="231F20"/>
          <w:w w:val="105"/>
        </w:rPr>
        <w:t>Đại</w:t>
      </w:r>
      <w:r>
        <w:rPr>
          <w:color w:val="231F20"/>
          <w:spacing w:val="-11"/>
          <w:w w:val="105"/>
        </w:rPr>
        <w:t> </w:t>
      </w:r>
      <w:r>
        <w:rPr>
          <w:color w:val="231F20"/>
          <w:w w:val="105"/>
        </w:rPr>
        <w:t>sư</w:t>
      </w:r>
      <w:r>
        <w:rPr>
          <w:color w:val="231F20"/>
          <w:spacing w:val="-11"/>
          <w:w w:val="105"/>
        </w:rPr>
        <w:t> </w:t>
      </w:r>
      <w:r>
        <w:rPr>
          <w:color w:val="231F20"/>
          <w:w w:val="105"/>
        </w:rPr>
        <w:t>nói). </w:t>
      </w:r>
      <w:r>
        <w:rPr>
          <w:color w:val="231F20"/>
          <w:spacing w:val="-2"/>
          <w:w w:val="105"/>
        </w:rPr>
        <w:t>Ngẫu</w:t>
      </w:r>
      <w:r>
        <w:rPr>
          <w:color w:val="231F20"/>
          <w:spacing w:val="-18"/>
          <w:w w:val="105"/>
        </w:rPr>
        <w:t> </w:t>
      </w:r>
      <w:r>
        <w:rPr>
          <w:color w:val="231F20"/>
          <w:spacing w:val="-2"/>
          <w:w w:val="105"/>
        </w:rPr>
        <w:t>Ích</w:t>
      </w:r>
      <w:r>
        <w:rPr>
          <w:color w:val="231F20"/>
          <w:spacing w:val="-18"/>
          <w:w w:val="105"/>
        </w:rPr>
        <w:t> </w:t>
      </w:r>
      <w:r>
        <w:rPr>
          <w:color w:val="231F20"/>
          <w:spacing w:val="-2"/>
          <w:w w:val="105"/>
        </w:rPr>
        <w:t>Đại</w:t>
      </w:r>
      <w:r>
        <w:rPr>
          <w:color w:val="231F20"/>
          <w:spacing w:val="-17"/>
          <w:w w:val="105"/>
        </w:rPr>
        <w:t> </w:t>
      </w:r>
      <w:r>
        <w:rPr>
          <w:color w:val="231F20"/>
          <w:spacing w:val="-2"/>
          <w:w w:val="105"/>
        </w:rPr>
        <w:t>sư</w:t>
      </w:r>
      <w:r>
        <w:rPr>
          <w:color w:val="231F20"/>
          <w:spacing w:val="-18"/>
          <w:w w:val="105"/>
        </w:rPr>
        <w:t> </w:t>
      </w:r>
      <w:r>
        <w:rPr>
          <w:color w:val="231F20"/>
          <w:spacing w:val="-2"/>
          <w:w w:val="105"/>
        </w:rPr>
        <w:t>là</w:t>
      </w:r>
      <w:r>
        <w:rPr>
          <w:color w:val="231F20"/>
          <w:spacing w:val="-18"/>
          <w:w w:val="105"/>
        </w:rPr>
        <w:t> </w:t>
      </w:r>
      <w:r>
        <w:rPr>
          <w:color w:val="231F20"/>
          <w:spacing w:val="-2"/>
          <w:w w:val="105"/>
        </w:rPr>
        <w:t>người</w:t>
      </w:r>
      <w:r>
        <w:rPr>
          <w:color w:val="231F20"/>
          <w:spacing w:val="-18"/>
          <w:w w:val="105"/>
        </w:rPr>
        <w:t> </w:t>
      </w:r>
      <w:r>
        <w:rPr>
          <w:color w:val="231F20"/>
          <w:spacing w:val="-2"/>
          <w:w w:val="105"/>
        </w:rPr>
        <w:t>cuối</w:t>
      </w:r>
      <w:r>
        <w:rPr>
          <w:color w:val="231F20"/>
          <w:spacing w:val="-18"/>
          <w:w w:val="105"/>
        </w:rPr>
        <w:t> </w:t>
      </w:r>
      <w:r>
        <w:rPr>
          <w:color w:val="231F20"/>
          <w:spacing w:val="-2"/>
          <w:w w:val="105"/>
        </w:rPr>
        <w:t>đời</w:t>
      </w:r>
      <w:r>
        <w:rPr>
          <w:color w:val="231F20"/>
          <w:spacing w:val="-18"/>
          <w:w w:val="105"/>
        </w:rPr>
        <w:t> </w:t>
      </w:r>
      <w:r>
        <w:rPr>
          <w:color w:val="231F20"/>
          <w:spacing w:val="-2"/>
          <w:w w:val="105"/>
        </w:rPr>
        <w:t>Minh</w:t>
      </w:r>
      <w:r>
        <w:rPr>
          <w:color w:val="231F20"/>
          <w:spacing w:val="-18"/>
          <w:w w:val="105"/>
        </w:rPr>
        <w:t> </w:t>
      </w:r>
      <w:r>
        <w:rPr>
          <w:color w:val="231F20"/>
          <w:spacing w:val="-2"/>
          <w:w w:val="105"/>
        </w:rPr>
        <w:t>đầu</w:t>
      </w:r>
      <w:r>
        <w:rPr>
          <w:color w:val="231F20"/>
          <w:spacing w:val="-17"/>
          <w:w w:val="105"/>
        </w:rPr>
        <w:t> </w:t>
      </w:r>
      <w:r>
        <w:rPr>
          <w:color w:val="231F20"/>
          <w:spacing w:val="-2"/>
          <w:w w:val="105"/>
        </w:rPr>
        <w:t>đời</w:t>
      </w:r>
      <w:r>
        <w:rPr>
          <w:color w:val="231F20"/>
          <w:spacing w:val="-18"/>
          <w:w w:val="105"/>
        </w:rPr>
        <w:t> </w:t>
      </w:r>
      <w:r>
        <w:rPr>
          <w:color w:val="231F20"/>
          <w:spacing w:val="-2"/>
          <w:w w:val="105"/>
        </w:rPr>
        <w:t>Thanh.</w:t>
      </w:r>
      <w:r>
        <w:rPr>
          <w:color w:val="231F20"/>
          <w:spacing w:val="-18"/>
          <w:w w:val="105"/>
        </w:rPr>
        <w:t> </w:t>
      </w:r>
      <w:r>
        <w:rPr>
          <w:color w:val="231F20"/>
          <w:spacing w:val="-2"/>
          <w:w w:val="105"/>
        </w:rPr>
        <w:t>Ngài </w:t>
      </w:r>
      <w:r>
        <w:rPr>
          <w:color w:val="231F20"/>
        </w:rPr>
        <w:t>sinh</w:t>
      </w:r>
      <w:r>
        <w:rPr>
          <w:color w:val="231F20"/>
          <w:spacing w:val="7"/>
        </w:rPr>
        <w:t> </w:t>
      </w:r>
      <w:r>
        <w:rPr>
          <w:color w:val="231F20"/>
        </w:rPr>
        <w:t>vào</w:t>
      </w:r>
      <w:r>
        <w:rPr>
          <w:color w:val="231F20"/>
          <w:spacing w:val="6"/>
        </w:rPr>
        <w:t> </w:t>
      </w:r>
      <w:r>
        <w:rPr>
          <w:color w:val="231F20"/>
        </w:rPr>
        <w:t>năm</w:t>
      </w:r>
      <w:r>
        <w:rPr>
          <w:color w:val="231F20"/>
          <w:spacing w:val="8"/>
        </w:rPr>
        <w:t> </w:t>
      </w:r>
      <w:r>
        <w:rPr>
          <w:color w:val="231F20"/>
        </w:rPr>
        <w:t>cuối</w:t>
      </w:r>
      <w:r>
        <w:rPr>
          <w:color w:val="231F20"/>
          <w:spacing w:val="7"/>
        </w:rPr>
        <w:t> </w:t>
      </w:r>
      <w:r>
        <w:rPr>
          <w:color w:val="231F20"/>
        </w:rPr>
        <w:t>thời</w:t>
      </w:r>
      <w:r>
        <w:rPr>
          <w:color w:val="231F20"/>
          <w:spacing w:val="7"/>
        </w:rPr>
        <w:t> </w:t>
      </w:r>
      <w:r>
        <w:rPr>
          <w:color w:val="231F20"/>
        </w:rPr>
        <w:t>Vạn</w:t>
      </w:r>
      <w:r>
        <w:rPr>
          <w:color w:val="231F20"/>
          <w:spacing w:val="6"/>
        </w:rPr>
        <w:t> </w:t>
      </w:r>
      <w:r>
        <w:rPr>
          <w:color w:val="231F20"/>
        </w:rPr>
        <w:t>Lịch</w:t>
      </w:r>
      <w:r>
        <w:rPr>
          <w:color w:val="231F20"/>
          <w:spacing w:val="7"/>
        </w:rPr>
        <w:t> </w:t>
      </w:r>
      <w:r>
        <w:rPr>
          <w:color w:val="231F20"/>
        </w:rPr>
        <w:t>nhà</w:t>
      </w:r>
      <w:r>
        <w:rPr>
          <w:color w:val="231F20"/>
          <w:spacing w:val="7"/>
        </w:rPr>
        <w:t> </w:t>
      </w:r>
      <w:r>
        <w:rPr>
          <w:color w:val="231F20"/>
        </w:rPr>
        <w:t>Minh,</w:t>
      </w:r>
      <w:r>
        <w:rPr>
          <w:color w:val="231F20"/>
          <w:spacing w:val="6"/>
        </w:rPr>
        <w:t> </w:t>
      </w:r>
      <w:r>
        <w:rPr>
          <w:color w:val="231F20"/>
        </w:rPr>
        <w:t>viên</w:t>
      </w:r>
      <w:r>
        <w:rPr>
          <w:color w:val="231F20"/>
          <w:spacing w:val="6"/>
        </w:rPr>
        <w:t> </w:t>
      </w:r>
      <w:r>
        <w:rPr>
          <w:color w:val="231F20"/>
        </w:rPr>
        <w:t>tịch</w:t>
      </w:r>
      <w:r>
        <w:rPr>
          <w:color w:val="231F20"/>
          <w:spacing w:val="6"/>
        </w:rPr>
        <w:t> </w:t>
      </w:r>
      <w:r>
        <w:rPr>
          <w:color w:val="231F20"/>
        </w:rPr>
        <w:t>vào</w:t>
      </w:r>
      <w:r>
        <w:rPr>
          <w:color w:val="231F20"/>
          <w:spacing w:val="6"/>
        </w:rPr>
        <w:t> </w:t>
      </w:r>
      <w:r>
        <w:rPr>
          <w:color w:val="231F20"/>
          <w:spacing w:val="-5"/>
        </w:rPr>
        <w:t>đời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Thanh, là Tổ sư đời thứ 9 của Tịnh Độ tông, đời thứ 8 là Liên</w:t>
      </w:r>
      <w:r>
        <w:rPr>
          <w:color w:val="231F20"/>
          <w:spacing w:val="-23"/>
          <w:w w:val="105"/>
        </w:rPr>
        <w:t> </w:t>
      </w:r>
      <w:r>
        <w:rPr>
          <w:color w:val="231F20"/>
          <w:w w:val="105"/>
        </w:rPr>
        <w:t>Trì</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Qua</w:t>
      </w:r>
      <w:r>
        <w:rPr>
          <w:color w:val="231F20"/>
          <w:spacing w:val="-22"/>
          <w:w w:val="105"/>
        </w:rPr>
        <w:t> </w:t>
      </w:r>
      <w:r>
        <w:rPr>
          <w:color w:val="231F20"/>
          <w:w w:val="105"/>
        </w:rPr>
        <w:t>trước</w:t>
      </w:r>
      <w:r>
        <w:rPr>
          <w:color w:val="231F20"/>
          <w:spacing w:val="-22"/>
          <w:w w:val="105"/>
        </w:rPr>
        <w:t> </w:t>
      </w:r>
      <w:r>
        <w:rPr>
          <w:color w:val="231F20"/>
          <w:w w:val="105"/>
        </w:rPr>
        <w:t>thuật</w:t>
      </w:r>
      <w:r>
        <w:rPr>
          <w:color w:val="231F20"/>
          <w:spacing w:val="-23"/>
          <w:w w:val="105"/>
        </w:rPr>
        <w:t> </w:t>
      </w:r>
      <w:r>
        <w:rPr>
          <w:color w:val="231F20"/>
          <w:w w:val="105"/>
        </w:rPr>
        <w:t>của</w:t>
      </w:r>
      <w:r>
        <w:rPr>
          <w:color w:val="231F20"/>
          <w:spacing w:val="-22"/>
          <w:w w:val="105"/>
        </w:rPr>
        <w:t> </w:t>
      </w:r>
      <w:r>
        <w:rPr>
          <w:color w:val="231F20"/>
          <w:w w:val="105"/>
        </w:rPr>
        <w:t>Ngài</w:t>
      </w:r>
      <w:r>
        <w:rPr>
          <w:color w:val="231F20"/>
          <w:spacing w:val="-22"/>
          <w:w w:val="105"/>
        </w:rPr>
        <w:t> </w:t>
      </w:r>
      <w:r>
        <w:rPr>
          <w:color w:val="231F20"/>
          <w:w w:val="105"/>
        </w:rPr>
        <w:t>(Ngẫu</w:t>
      </w:r>
      <w:r>
        <w:rPr>
          <w:color w:val="231F20"/>
          <w:spacing w:val="-23"/>
          <w:w w:val="105"/>
        </w:rPr>
        <w:t> </w:t>
      </w:r>
      <w:r>
        <w:rPr>
          <w:color w:val="231F20"/>
          <w:w w:val="105"/>
        </w:rPr>
        <w:t>Ích</w:t>
      </w:r>
      <w:r>
        <w:rPr>
          <w:color w:val="231F20"/>
          <w:spacing w:val="-22"/>
          <w:w w:val="105"/>
        </w:rPr>
        <w:t> </w:t>
      </w:r>
      <w:r>
        <w:rPr>
          <w:color w:val="231F20"/>
          <w:w w:val="105"/>
        </w:rPr>
        <w:t>Đại</w:t>
      </w:r>
      <w:r>
        <w:rPr>
          <w:color w:val="231F20"/>
          <w:spacing w:val="-22"/>
          <w:w w:val="105"/>
        </w:rPr>
        <w:t> </w:t>
      </w:r>
      <w:r>
        <w:rPr>
          <w:color w:val="231F20"/>
          <w:w w:val="105"/>
        </w:rPr>
        <w:t>sư), chúng ta thấy thuở trẻ, Ngài vô cùng bội phục Liên Trì Đại sư,</w:t>
      </w:r>
      <w:r>
        <w:rPr>
          <w:color w:val="231F20"/>
          <w:spacing w:val="-22"/>
          <w:w w:val="105"/>
        </w:rPr>
        <w:t> </w:t>
      </w:r>
      <w:r>
        <w:rPr>
          <w:color w:val="231F20"/>
          <w:w w:val="105"/>
        </w:rPr>
        <w:t>hết</w:t>
      </w:r>
      <w:r>
        <w:rPr>
          <w:color w:val="231F20"/>
          <w:spacing w:val="-22"/>
          <w:w w:val="105"/>
        </w:rPr>
        <w:t> </w:t>
      </w:r>
      <w:r>
        <w:rPr>
          <w:color w:val="231F20"/>
          <w:w w:val="105"/>
        </w:rPr>
        <w:t>sức</w:t>
      </w:r>
      <w:r>
        <w:rPr>
          <w:color w:val="231F20"/>
          <w:spacing w:val="-22"/>
          <w:w w:val="105"/>
        </w:rPr>
        <w:t> </w:t>
      </w:r>
      <w:r>
        <w:rPr>
          <w:color w:val="231F20"/>
          <w:w w:val="105"/>
        </w:rPr>
        <w:t>tôn</w:t>
      </w:r>
      <w:r>
        <w:rPr>
          <w:color w:val="231F20"/>
          <w:spacing w:val="-22"/>
          <w:w w:val="105"/>
        </w:rPr>
        <w:t> </w:t>
      </w:r>
      <w:r>
        <w:rPr>
          <w:color w:val="231F20"/>
          <w:w w:val="105"/>
        </w:rPr>
        <w:t>kính,</w:t>
      </w:r>
      <w:r>
        <w:rPr>
          <w:color w:val="231F20"/>
          <w:spacing w:val="-22"/>
          <w:w w:val="105"/>
        </w:rPr>
        <w:t> </w:t>
      </w:r>
      <w:r>
        <w:rPr>
          <w:color w:val="231F20"/>
          <w:w w:val="105"/>
        </w:rPr>
        <w:t>mong</w:t>
      </w:r>
      <w:r>
        <w:rPr>
          <w:color w:val="231F20"/>
          <w:spacing w:val="-22"/>
          <w:w w:val="105"/>
        </w:rPr>
        <w:t> </w:t>
      </w:r>
      <w:r>
        <w:rPr>
          <w:color w:val="231F20"/>
          <w:w w:val="105"/>
        </w:rPr>
        <w:t>học</w:t>
      </w:r>
      <w:r>
        <w:rPr>
          <w:color w:val="231F20"/>
          <w:spacing w:val="-22"/>
          <w:w w:val="105"/>
        </w:rPr>
        <w:t> </w:t>
      </w:r>
      <w:r>
        <w:rPr>
          <w:color w:val="231F20"/>
          <w:w w:val="105"/>
        </w:rPr>
        <w:t>theo</w:t>
      </w:r>
      <w:r>
        <w:rPr>
          <w:color w:val="231F20"/>
          <w:spacing w:val="-22"/>
          <w:w w:val="105"/>
        </w:rPr>
        <w:t> </w:t>
      </w:r>
      <w:r>
        <w:rPr>
          <w:color w:val="231F20"/>
          <w:w w:val="105"/>
        </w:rPr>
        <w:t>Liên</w:t>
      </w:r>
      <w:r>
        <w:rPr>
          <w:color w:val="231F20"/>
          <w:spacing w:val="-22"/>
          <w:w w:val="105"/>
        </w:rPr>
        <w:t> </w:t>
      </w:r>
      <w:r>
        <w:rPr>
          <w:color w:val="231F20"/>
          <w:w w:val="105"/>
        </w:rPr>
        <w:t>Trì</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2"/>
          <w:w w:val="105"/>
        </w:rPr>
        <w:t> </w:t>
      </w:r>
      <w:r>
        <w:rPr>
          <w:color w:val="231F20"/>
          <w:w w:val="105"/>
        </w:rPr>
        <w:t>Liên</w:t>
      </w:r>
      <w:r>
        <w:rPr>
          <w:color w:val="231F20"/>
          <w:spacing w:val="-22"/>
          <w:w w:val="105"/>
        </w:rPr>
        <w:t> </w:t>
      </w:r>
      <w:r>
        <w:rPr>
          <w:color w:val="231F20"/>
          <w:w w:val="105"/>
        </w:rPr>
        <w:t>Trì Đại sư đã vãng sinh, nhưng những trước tác của Liên Trì Đại</w:t>
      </w:r>
      <w:r>
        <w:rPr>
          <w:color w:val="231F20"/>
          <w:spacing w:val="-6"/>
          <w:w w:val="105"/>
        </w:rPr>
        <w:t> </w:t>
      </w:r>
      <w:r>
        <w:rPr>
          <w:color w:val="231F20"/>
          <w:w w:val="105"/>
        </w:rPr>
        <w:t>sư</w:t>
      </w:r>
      <w:r>
        <w:rPr>
          <w:color w:val="231F20"/>
          <w:spacing w:val="-6"/>
          <w:w w:val="105"/>
        </w:rPr>
        <w:t> </w:t>
      </w:r>
      <w:r>
        <w:rPr>
          <w:color w:val="231F20"/>
          <w:w w:val="105"/>
        </w:rPr>
        <w:t>vẫn</w:t>
      </w:r>
      <w:r>
        <w:rPr>
          <w:color w:val="231F20"/>
          <w:spacing w:val="-6"/>
          <w:w w:val="105"/>
        </w:rPr>
        <w:t> </w:t>
      </w:r>
      <w:r>
        <w:rPr>
          <w:color w:val="231F20"/>
          <w:w w:val="105"/>
        </w:rPr>
        <w:t>còn</w:t>
      </w:r>
      <w:r>
        <w:rPr>
          <w:color w:val="231F20"/>
          <w:spacing w:val="-6"/>
          <w:w w:val="105"/>
        </w:rPr>
        <w:t> </w:t>
      </w:r>
      <w:r>
        <w:rPr>
          <w:color w:val="231F20"/>
          <w:w w:val="105"/>
        </w:rPr>
        <w:t>đó.</w:t>
      </w:r>
      <w:r>
        <w:rPr>
          <w:color w:val="231F20"/>
          <w:spacing w:val="-6"/>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thấy</w:t>
      </w:r>
      <w:r>
        <w:rPr>
          <w:color w:val="231F20"/>
          <w:spacing w:val="-6"/>
          <w:w w:val="105"/>
        </w:rPr>
        <w:t> </w:t>
      </w:r>
      <w:r>
        <w:rPr>
          <w:i/>
          <w:color w:val="231F20"/>
          <w:w w:val="105"/>
        </w:rPr>
        <w:t>Liên</w:t>
      </w:r>
      <w:r>
        <w:rPr>
          <w:i/>
          <w:color w:val="231F20"/>
          <w:spacing w:val="-6"/>
          <w:w w:val="105"/>
        </w:rPr>
        <w:t> </w:t>
      </w:r>
      <w:r>
        <w:rPr>
          <w:i/>
          <w:color w:val="231F20"/>
          <w:w w:val="105"/>
        </w:rPr>
        <w:t>Trì</w:t>
      </w:r>
      <w:r>
        <w:rPr>
          <w:i/>
          <w:color w:val="231F20"/>
          <w:spacing w:val="-6"/>
          <w:w w:val="105"/>
        </w:rPr>
        <w:t> </w:t>
      </w:r>
      <w:r>
        <w:rPr>
          <w:i/>
          <w:color w:val="231F20"/>
          <w:w w:val="105"/>
        </w:rPr>
        <w:t>Đại</w:t>
      </w:r>
      <w:r>
        <w:rPr>
          <w:i/>
          <w:color w:val="231F20"/>
          <w:spacing w:val="-6"/>
          <w:w w:val="105"/>
        </w:rPr>
        <w:t> </w:t>
      </w:r>
      <w:r>
        <w:rPr>
          <w:i/>
          <w:color w:val="231F20"/>
          <w:w w:val="105"/>
        </w:rPr>
        <w:t>Sư</w:t>
      </w:r>
      <w:r>
        <w:rPr>
          <w:i/>
          <w:color w:val="231F20"/>
          <w:spacing w:val="-6"/>
          <w:w w:val="105"/>
        </w:rPr>
        <w:t> </w:t>
      </w:r>
      <w:r>
        <w:rPr>
          <w:i/>
          <w:color w:val="231F20"/>
          <w:w w:val="105"/>
        </w:rPr>
        <w:t>Toàn Tập</w:t>
      </w:r>
      <w:r>
        <w:rPr>
          <w:color w:val="231F20"/>
          <w:w w:val="105"/>
        </w:rPr>
        <w:t>,</w:t>
      </w:r>
      <w:r>
        <w:rPr>
          <w:color w:val="231F20"/>
          <w:spacing w:val="-17"/>
          <w:w w:val="105"/>
        </w:rPr>
        <w:t> </w:t>
      </w:r>
      <w:r>
        <w:rPr>
          <w:color w:val="231F20"/>
          <w:w w:val="105"/>
        </w:rPr>
        <w:t>bộ</w:t>
      </w:r>
      <w:r>
        <w:rPr>
          <w:color w:val="231F20"/>
          <w:spacing w:val="-18"/>
          <w:w w:val="105"/>
        </w:rPr>
        <w:t> </w:t>
      </w:r>
      <w:r>
        <w:rPr>
          <w:color w:val="231F20"/>
          <w:w w:val="105"/>
        </w:rPr>
        <w:t>sách</w:t>
      </w:r>
      <w:r>
        <w:rPr>
          <w:color w:val="231F20"/>
          <w:spacing w:val="-17"/>
          <w:w w:val="105"/>
        </w:rPr>
        <w:t> </w:t>
      </w:r>
      <w:r>
        <w:rPr>
          <w:color w:val="231F20"/>
          <w:w w:val="105"/>
        </w:rPr>
        <w:t>này</w:t>
      </w:r>
      <w:r>
        <w:rPr>
          <w:color w:val="231F20"/>
          <w:spacing w:val="-17"/>
          <w:w w:val="105"/>
        </w:rPr>
        <w:t> </w:t>
      </w:r>
      <w:r>
        <w:rPr>
          <w:color w:val="231F20"/>
          <w:w w:val="105"/>
        </w:rPr>
        <w:t>hãy</w:t>
      </w:r>
      <w:r>
        <w:rPr>
          <w:color w:val="231F20"/>
          <w:spacing w:val="-17"/>
          <w:w w:val="105"/>
        </w:rPr>
        <w:t> </w:t>
      </w:r>
      <w:r>
        <w:rPr>
          <w:color w:val="231F20"/>
          <w:w w:val="105"/>
        </w:rPr>
        <w:t>còn.</w:t>
      </w:r>
      <w:r>
        <w:rPr>
          <w:color w:val="231F20"/>
          <w:spacing w:val="-17"/>
          <w:w w:val="105"/>
        </w:rPr>
        <w:t> </w:t>
      </w:r>
      <w:r>
        <w:rPr>
          <w:color w:val="231F20"/>
          <w:w w:val="105"/>
        </w:rPr>
        <w:t>Tổ</w:t>
      </w:r>
      <w:r>
        <w:rPr>
          <w:color w:val="231F20"/>
          <w:spacing w:val="-17"/>
          <w:w w:val="105"/>
        </w:rPr>
        <w:t> </w:t>
      </w:r>
      <w:r>
        <w:rPr>
          <w:color w:val="231F20"/>
          <w:w w:val="105"/>
        </w:rPr>
        <w:t>Ngẫu</w:t>
      </w:r>
      <w:r>
        <w:rPr>
          <w:color w:val="231F20"/>
          <w:spacing w:val="-17"/>
          <w:w w:val="105"/>
        </w:rPr>
        <w:t> </w:t>
      </w:r>
      <w:r>
        <w:rPr>
          <w:color w:val="231F20"/>
          <w:w w:val="105"/>
        </w:rPr>
        <w:t>Ích</w:t>
      </w:r>
      <w:r>
        <w:rPr>
          <w:color w:val="231F20"/>
          <w:spacing w:val="-18"/>
          <w:w w:val="105"/>
        </w:rPr>
        <w:t> </w:t>
      </w:r>
      <w:r>
        <w:rPr>
          <w:color w:val="231F20"/>
          <w:w w:val="105"/>
        </w:rPr>
        <w:t>bèn</w:t>
      </w:r>
      <w:r>
        <w:rPr>
          <w:color w:val="231F20"/>
          <w:spacing w:val="-18"/>
          <w:w w:val="105"/>
        </w:rPr>
        <w:t> </w:t>
      </w:r>
      <w:r>
        <w:rPr>
          <w:color w:val="231F20"/>
          <w:w w:val="105"/>
        </w:rPr>
        <w:t>học</w:t>
      </w:r>
      <w:r>
        <w:rPr>
          <w:color w:val="231F20"/>
          <w:spacing w:val="-17"/>
          <w:w w:val="105"/>
        </w:rPr>
        <w:t> </w:t>
      </w:r>
      <w:r>
        <w:rPr>
          <w:color w:val="231F20"/>
          <w:w w:val="105"/>
        </w:rPr>
        <w:t>theo</w:t>
      </w:r>
      <w:r>
        <w:rPr>
          <w:color w:val="231F20"/>
          <w:spacing w:val="-18"/>
          <w:w w:val="105"/>
        </w:rPr>
        <w:t> </w:t>
      </w:r>
      <w:r>
        <w:rPr>
          <w:color w:val="231F20"/>
          <w:w w:val="105"/>
        </w:rPr>
        <w:t>bộ</w:t>
      </w:r>
      <w:r>
        <w:rPr>
          <w:color w:val="231F20"/>
          <w:spacing w:val="-18"/>
          <w:w w:val="105"/>
        </w:rPr>
        <w:t> </w:t>
      </w:r>
      <w:r>
        <w:rPr>
          <w:color w:val="231F20"/>
          <w:w w:val="105"/>
        </w:rPr>
        <w:t>sách ấy,</w:t>
      </w:r>
      <w:r>
        <w:rPr>
          <w:color w:val="231F20"/>
          <w:spacing w:val="-13"/>
          <w:w w:val="105"/>
        </w:rPr>
        <w:t> </w:t>
      </w:r>
      <w:r>
        <w:rPr>
          <w:color w:val="231F20"/>
          <w:w w:val="105"/>
        </w:rPr>
        <w:t>nương</w:t>
      </w:r>
      <w:r>
        <w:rPr>
          <w:color w:val="231F20"/>
          <w:spacing w:val="-13"/>
          <w:w w:val="105"/>
        </w:rPr>
        <w:t> </w:t>
      </w:r>
      <w:r>
        <w:rPr>
          <w:color w:val="231F20"/>
          <w:w w:val="105"/>
        </w:rPr>
        <w:t>theo</w:t>
      </w:r>
      <w:r>
        <w:rPr>
          <w:color w:val="231F20"/>
          <w:spacing w:val="-13"/>
          <w:w w:val="105"/>
        </w:rPr>
        <w:t> </w:t>
      </w:r>
      <w:r>
        <w:rPr>
          <w:color w:val="231F20"/>
          <w:w w:val="105"/>
        </w:rPr>
        <w:t>trước</w:t>
      </w:r>
      <w:r>
        <w:rPr>
          <w:color w:val="231F20"/>
          <w:spacing w:val="-13"/>
          <w:w w:val="105"/>
        </w:rPr>
        <w:t> </w:t>
      </w:r>
      <w:r>
        <w:rPr>
          <w:color w:val="231F20"/>
          <w:w w:val="105"/>
        </w:rPr>
        <w:t>tác</w:t>
      </w:r>
      <w:r>
        <w:rPr>
          <w:color w:val="231F20"/>
          <w:spacing w:val="-13"/>
          <w:w w:val="105"/>
        </w:rPr>
        <w:t> </w:t>
      </w:r>
      <w:r>
        <w:rPr>
          <w:color w:val="231F20"/>
          <w:w w:val="105"/>
        </w:rPr>
        <w:t>của</w:t>
      </w:r>
      <w:r>
        <w:rPr>
          <w:color w:val="231F20"/>
          <w:spacing w:val="-13"/>
          <w:w w:val="105"/>
        </w:rPr>
        <w:t> </w:t>
      </w:r>
      <w:r>
        <w:rPr>
          <w:color w:val="231F20"/>
          <w:w w:val="105"/>
        </w:rPr>
        <w:t>Liên</w:t>
      </w:r>
      <w:r>
        <w:rPr>
          <w:color w:val="231F20"/>
          <w:spacing w:val="-13"/>
          <w:w w:val="105"/>
        </w:rPr>
        <w:t> </w:t>
      </w:r>
      <w:r>
        <w:rPr>
          <w:color w:val="231F20"/>
          <w:w w:val="105"/>
        </w:rPr>
        <w:t>Trì</w:t>
      </w:r>
      <w:r>
        <w:rPr>
          <w:color w:val="231F20"/>
          <w:spacing w:val="-13"/>
          <w:w w:val="105"/>
        </w:rPr>
        <w:t> </w:t>
      </w:r>
      <w:r>
        <w:rPr>
          <w:color w:val="231F20"/>
          <w:w w:val="105"/>
        </w:rPr>
        <w:t>Đại</w:t>
      </w:r>
      <w:r>
        <w:rPr>
          <w:color w:val="231F20"/>
          <w:spacing w:val="-13"/>
          <w:w w:val="105"/>
        </w:rPr>
        <w:t> </w:t>
      </w:r>
      <w:r>
        <w:rPr>
          <w:color w:val="231F20"/>
          <w:w w:val="105"/>
        </w:rPr>
        <w:t>sư</w:t>
      </w:r>
      <w:r>
        <w:rPr>
          <w:color w:val="231F20"/>
          <w:spacing w:val="-13"/>
          <w:w w:val="105"/>
        </w:rPr>
        <w:t> </w:t>
      </w:r>
      <w:r>
        <w:rPr>
          <w:color w:val="231F20"/>
          <w:w w:val="105"/>
        </w:rPr>
        <w:t>để</w:t>
      </w:r>
      <w:r>
        <w:rPr>
          <w:color w:val="231F20"/>
          <w:spacing w:val="-13"/>
          <w:w w:val="105"/>
        </w:rPr>
        <w:t> </w:t>
      </w:r>
      <w:r>
        <w:rPr>
          <w:color w:val="231F20"/>
          <w:w w:val="105"/>
        </w:rPr>
        <w:t>học</w:t>
      </w:r>
      <w:r>
        <w:rPr>
          <w:color w:val="231F20"/>
          <w:spacing w:val="-13"/>
          <w:w w:val="105"/>
        </w:rPr>
        <w:t> </w:t>
      </w:r>
      <w:r>
        <w:rPr>
          <w:color w:val="231F20"/>
          <w:w w:val="105"/>
        </w:rPr>
        <w:t>tập,</w:t>
      </w:r>
      <w:r>
        <w:rPr>
          <w:color w:val="231F20"/>
          <w:spacing w:val="-13"/>
          <w:w w:val="105"/>
        </w:rPr>
        <w:t> </w:t>
      </w:r>
      <w:r>
        <w:rPr>
          <w:color w:val="231F20"/>
          <w:w w:val="105"/>
        </w:rPr>
        <w:t>làm học trò của Liên Trì Đại sư.</w:t>
      </w:r>
    </w:p>
    <w:p>
      <w:pPr>
        <w:pStyle w:val="BodyText"/>
        <w:spacing w:line="307" w:lineRule="auto" w:before="136"/>
        <w:ind w:left="387" w:right="124" w:firstLine="453"/>
      </w:pP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Mạnh</w:t>
      </w:r>
      <w:r>
        <w:rPr>
          <w:color w:val="231F20"/>
          <w:spacing w:val="-22"/>
          <w:w w:val="105"/>
        </w:rPr>
        <w:t> </w:t>
      </w:r>
      <w:r>
        <w:rPr>
          <w:color w:val="231F20"/>
          <w:w w:val="105"/>
        </w:rPr>
        <w:t>Tử</w:t>
      </w:r>
      <w:r>
        <w:rPr>
          <w:color w:val="231F20"/>
          <w:spacing w:val="-22"/>
          <w:w w:val="105"/>
        </w:rPr>
        <w:t> </w:t>
      </w:r>
      <w:r>
        <w:rPr>
          <w:color w:val="231F20"/>
          <w:w w:val="105"/>
        </w:rPr>
        <w:t>ở</w:t>
      </w:r>
      <w:r>
        <w:rPr>
          <w:color w:val="231F20"/>
          <w:spacing w:val="-22"/>
          <w:w w:val="105"/>
        </w:rPr>
        <w:t> </w:t>
      </w:r>
      <w:r>
        <w:rPr>
          <w:color w:val="231F20"/>
          <w:w w:val="105"/>
        </w:rPr>
        <w:t>Trung</w:t>
      </w:r>
      <w:r>
        <w:rPr>
          <w:color w:val="231F20"/>
          <w:spacing w:val="-22"/>
          <w:w w:val="105"/>
        </w:rPr>
        <w:t> </w:t>
      </w:r>
      <w:r>
        <w:rPr>
          <w:color w:val="231F20"/>
          <w:w w:val="105"/>
        </w:rPr>
        <w:t>Quốc</w:t>
      </w:r>
      <w:r>
        <w:rPr>
          <w:color w:val="231F20"/>
          <w:spacing w:val="-22"/>
          <w:w w:val="105"/>
        </w:rPr>
        <w:t> </w:t>
      </w:r>
      <w:r>
        <w:rPr>
          <w:color w:val="231F20"/>
          <w:w w:val="105"/>
        </w:rPr>
        <w:t>vào</w:t>
      </w:r>
      <w:r>
        <w:rPr>
          <w:color w:val="231F20"/>
          <w:spacing w:val="-22"/>
          <w:w w:val="105"/>
        </w:rPr>
        <w:t> </w:t>
      </w:r>
      <w:r>
        <w:rPr>
          <w:color w:val="231F20"/>
          <w:w w:val="105"/>
        </w:rPr>
        <w:t>thời</w:t>
      </w:r>
      <w:r>
        <w:rPr>
          <w:color w:val="231F20"/>
          <w:spacing w:val="-23"/>
          <w:w w:val="105"/>
        </w:rPr>
        <w:t> </w:t>
      </w:r>
      <w:r>
        <w:rPr>
          <w:color w:val="231F20"/>
          <w:w w:val="105"/>
        </w:rPr>
        <w:t>cổ.</w:t>
      </w:r>
      <w:r>
        <w:rPr>
          <w:color w:val="231F20"/>
          <w:spacing w:val="-22"/>
          <w:w w:val="105"/>
        </w:rPr>
        <w:t> </w:t>
      </w:r>
      <w:r>
        <w:rPr>
          <w:color w:val="231F20"/>
          <w:w w:val="105"/>
        </w:rPr>
        <w:t>Mạnh</w:t>
      </w:r>
      <w:r>
        <w:rPr>
          <w:color w:val="231F20"/>
          <w:spacing w:val="-22"/>
          <w:w w:val="105"/>
        </w:rPr>
        <w:t> </w:t>
      </w:r>
      <w:r>
        <w:rPr>
          <w:color w:val="231F20"/>
          <w:w w:val="105"/>
        </w:rPr>
        <w:t>Tử ngưỡng</w:t>
      </w:r>
      <w:r>
        <w:rPr>
          <w:color w:val="231F20"/>
          <w:spacing w:val="-23"/>
          <w:w w:val="105"/>
        </w:rPr>
        <w:t> </w:t>
      </w:r>
      <w:r>
        <w:rPr>
          <w:color w:val="231F20"/>
          <w:w w:val="105"/>
        </w:rPr>
        <w:t>mộ</w:t>
      </w:r>
      <w:r>
        <w:rPr>
          <w:color w:val="231F20"/>
          <w:spacing w:val="-22"/>
          <w:w w:val="105"/>
        </w:rPr>
        <w:t> </w:t>
      </w:r>
      <w:r>
        <w:rPr>
          <w:color w:val="231F20"/>
          <w:w w:val="105"/>
        </w:rPr>
        <w:t>Khổng</w:t>
      </w:r>
      <w:r>
        <w:rPr>
          <w:color w:val="231F20"/>
          <w:spacing w:val="-22"/>
          <w:w w:val="105"/>
        </w:rPr>
        <w:t> </w:t>
      </w:r>
      <w:r>
        <w:rPr>
          <w:color w:val="231F20"/>
          <w:w w:val="105"/>
        </w:rPr>
        <w:t>Tử,</w:t>
      </w:r>
      <w:r>
        <w:rPr>
          <w:color w:val="231F20"/>
          <w:spacing w:val="-23"/>
          <w:w w:val="105"/>
        </w:rPr>
        <w:t> </w:t>
      </w:r>
      <w:r>
        <w:rPr>
          <w:color w:val="231F20"/>
          <w:w w:val="105"/>
        </w:rPr>
        <w:t>muốn</w:t>
      </w:r>
      <w:r>
        <w:rPr>
          <w:color w:val="231F20"/>
          <w:spacing w:val="-22"/>
          <w:w w:val="105"/>
        </w:rPr>
        <w:t> </w:t>
      </w:r>
      <w:r>
        <w:rPr>
          <w:color w:val="231F20"/>
          <w:w w:val="105"/>
        </w:rPr>
        <w:t>học</w:t>
      </w:r>
      <w:r>
        <w:rPr>
          <w:color w:val="231F20"/>
          <w:spacing w:val="-22"/>
          <w:w w:val="105"/>
        </w:rPr>
        <w:t> </w:t>
      </w:r>
      <w:r>
        <w:rPr>
          <w:color w:val="231F20"/>
          <w:w w:val="105"/>
        </w:rPr>
        <w:t>theo</w:t>
      </w:r>
      <w:r>
        <w:rPr>
          <w:color w:val="231F20"/>
          <w:spacing w:val="-23"/>
          <w:w w:val="105"/>
        </w:rPr>
        <w:t> </w:t>
      </w:r>
      <w:r>
        <w:rPr>
          <w:color w:val="231F20"/>
          <w:w w:val="105"/>
        </w:rPr>
        <w:t>Khổng</w:t>
      </w:r>
      <w:r>
        <w:rPr>
          <w:color w:val="231F20"/>
          <w:spacing w:val="-22"/>
          <w:w w:val="105"/>
        </w:rPr>
        <w:t> </w:t>
      </w:r>
      <w:r>
        <w:rPr>
          <w:color w:val="231F20"/>
          <w:w w:val="105"/>
        </w:rPr>
        <w:t>Tử.</w:t>
      </w:r>
      <w:r>
        <w:rPr>
          <w:color w:val="231F20"/>
          <w:spacing w:val="-22"/>
          <w:w w:val="105"/>
        </w:rPr>
        <w:t> </w:t>
      </w:r>
      <w:r>
        <w:rPr>
          <w:color w:val="231F20"/>
          <w:w w:val="105"/>
        </w:rPr>
        <w:t>Khổng</w:t>
      </w:r>
      <w:r>
        <w:rPr>
          <w:color w:val="231F20"/>
          <w:spacing w:val="-23"/>
          <w:w w:val="105"/>
        </w:rPr>
        <w:t> </w:t>
      </w:r>
      <w:r>
        <w:rPr>
          <w:color w:val="231F20"/>
          <w:w w:val="105"/>
        </w:rPr>
        <w:t>Tử đã</w:t>
      </w:r>
      <w:r>
        <w:rPr>
          <w:color w:val="231F20"/>
          <w:spacing w:val="-20"/>
          <w:w w:val="105"/>
        </w:rPr>
        <w:t> </w:t>
      </w:r>
      <w:r>
        <w:rPr>
          <w:color w:val="231F20"/>
          <w:w w:val="105"/>
        </w:rPr>
        <w:t>khuất</w:t>
      </w:r>
      <w:r>
        <w:rPr>
          <w:color w:val="231F20"/>
          <w:spacing w:val="-20"/>
          <w:w w:val="105"/>
        </w:rPr>
        <w:t> </w:t>
      </w:r>
      <w:r>
        <w:rPr>
          <w:color w:val="231F20"/>
          <w:w w:val="105"/>
        </w:rPr>
        <w:t>bóng,</w:t>
      </w:r>
      <w:r>
        <w:rPr>
          <w:color w:val="231F20"/>
          <w:spacing w:val="-21"/>
          <w:w w:val="105"/>
        </w:rPr>
        <w:t> </w:t>
      </w:r>
      <w:r>
        <w:rPr>
          <w:color w:val="231F20"/>
          <w:w w:val="105"/>
        </w:rPr>
        <w:t>nhưng</w:t>
      </w:r>
      <w:r>
        <w:rPr>
          <w:color w:val="231F20"/>
          <w:spacing w:val="-21"/>
          <w:w w:val="105"/>
        </w:rPr>
        <w:t> </w:t>
      </w:r>
      <w:r>
        <w:rPr>
          <w:color w:val="231F20"/>
          <w:w w:val="105"/>
        </w:rPr>
        <w:t>trước</w:t>
      </w:r>
      <w:r>
        <w:rPr>
          <w:color w:val="231F20"/>
          <w:spacing w:val="-21"/>
          <w:w w:val="105"/>
        </w:rPr>
        <w:t> </w:t>
      </w:r>
      <w:r>
        <w:rPr>
          <w:color w:val="231F20"/>
          <w:w w:val="105"/>
        </w:rPr>
        <w:t>tác</w:t>
      </w:r>
      <w:r>
        <w:rPr>
          <w:color w:val="231F20"/>
          <w:spacing w:val="-21"/>
          <w:w w:val="105"/>
        </w:rPr>
        <w:t> </w:t>
      </w:r>
      <w:r>
        <w:rPr>
          <w:color w:val="231F20"/>
          <w:w w:val="105"/>
        </w:rPr>
        <w:t>của</w:t>
      </w:r>
      <w:r>
        <w:rPr>
          <w:color w:val="231F20"/>
          <w:spacing w:val="-20"/>
          <w:w w:val="105"/>
        </w:rPr>
        <w:t> </w:t>
      </w:r>
      <w:r>
        <w:rPr>
          <w:color w:val="231F20"/>
          <w:w w:val="105"/>
        </w:rPr>
        <w:t>Khổng</w:t>
      </w:r>
      <w:r>
        <w:rPr>
          <w:color w:val="231F20"/>
          <w:spacing w:val="-21"/>
          <w:w w:val="105"/>
        </w:rPr>
        <w:t> </w:t>
      </w:r>
      <w:r>
        <w:rPr>
          <w:color w:val="231F20"/>
          <w:w w:val="105"/>
        </w:rPr>
        <w:t>Tử</w:t>
      </w:r>
      <w:r>
        <w:rPr>
          <w:color w:val="231F20"/>
          <w:spacing w:val="-21"/>
          <w:w w:val="105"/>
        </w:rPr>
        <w:t> </w:t>
      </w:r>
      <w:r>
        <w:rPr>
          <w:color w:val="231F20"/>
          <w:w w:val="105"/>
        </w:rPr>
        <w:t>hãy</w:t>
      </w:r>
      <w:r>
        <w:rPr>
          <w:color w:val="231F20"/>
          <w:spacing w:val="-21"/>
          <w:w w:val="105"/>
        </w:rPr>
        <w:t> </w:t>
      </w:r>
      <w:r>
        <w:rPr>
          <w:color w:val="231F20"/>
          <w:w w:val="105"/>
        </w:rPr>
        <w:t>còn,</w:t>
      </w:r>
      <w:r>
        <w:rPr>
          <w:color w:val="231F20"/>
          <w:spacing w:val="-21"/>
          <w:w w:val="105"/>
        </w:rPr>
        <w:t> </w:t>
      </w:r>
      <w:r>
        <w:rPr>
          <w:color w:val="231F20"/>
          <w:w w:val="105"/>
        </w:rPr>
        <w:t>Ngài bèn</w:t>
      </w:r>
      <w:r>
        <w:rPr>
          <w:color w:val="231F20"/>
          <w:spacing w:val="-4"/>
          <w:w w:val="105"/>
        </w:rPr>
        <w:t> </w:t>
      </w:r>
      <w:r>
        <w:rPr>
          <w:color w:val="231F20"/>
          <w:w w:val="105"/>
        </w:rPr>
        <w:t>tự</w:t>
      </w:r>
      <w:r>
        <w:rPr>
          <w:color w:val="231F20"/>
          <w:spacing w:val="-4"/>
          <w:w w:val="105"/>
        </w:rPr>
        <w:t> </w:t>
      </w:r>
      <w:r>
        <w:rPr>
          <w:color w:val="231F20"/>
          <w:w w:val="105"/>
        </w:rPr>
        <w:t>học</w:t>
      </w:r>
      <w:r>
        <w:rPr>
          <w:color w:val="231F20"/>
          <w:spacing w:val="-4"/>
          <w:w w:val="105"/>
        </w:rPr>
        <w:t> </w:t>
      </w:r>
      <w:r>
        <w:rPr>
          <w:color w:val="231F20"/>
          <w:w w:val="105"/>
        </w:rPr>
        <w:t>tập</w:t>
      </w:r>
      <w:r>
        <w:rPr>
          <w:color w:val="231F20"/>
          <w:spacing w:val="-4"/>
          <w:w w:val="105"/>
        </w:rPr>
        <w:t> </w:t>
      </w:r>
      <w:r>
        <w:rPr>
          <w:color w:val="231F20"/>
          <w:w w:val="105"/>
        </w:rPr>
        <w:t>theo</w:t>
      </w:r>
      <w:r>
        <w:rPr>
          <w:color w:val="231F20"/>
          <w:spacing w:val="-4"/>
          <w:w w:val="105"/>
        </w:rPr>
        <w:t> </w:t>
      </w:r>
      <w:r>
        <w:rPr>
          <w:color w:val="231F20"/>
          <w:w w:val="105"/>
        </w:rPr>
        <w:t>trước</w:t>
      </w:r>
      <w:r>
        <w:rPr>
          <w:color w:val="231F20"/>
          <w:spacing w:val="-4"/>
          <w:w w:val="105"/>
        </w:rPr>
        <w:t> </w:t>
      </w:r>
      <w:r>
        <w:rPr>
          <w:color w:val="231F20"/>
          <w:w w:val="105"/>
        </w:rPr>
        <w:t>tác</w:t>
      </w:r>
      <w:r>
        <w:rPr>
          <w:color w:val="231F20"/>
          <w:spacing w:val="-4"/>
          <w:w w:val="105"/>
        </w:rPr>
        <w:t> </w:t>
      </w:r>
      <w:r>
        <w:rPr>
          <w:color w:val="231F20"/>
          <w:w w:val="105"/>
        </w:rPr>
        <w:t>của</w:t>
      </w:r>
      <w:r>
        <w:rPr>
          <w:color w:val="231F20"/>
          <w:spacing w:val="-4"/>
          <w:w w:val="105"/>
        </w:rPr>
        <w:t> </w:t>
      </w:r>
      <w:r>
        <w:rPr>
          <w:color w:val="231F20"/>
          <w:w w:val="105"/>
        </w:rPr>
        <w:t>Khổng</w:t>
      </w:r>
      <w:r>
        <w:rPr>
          <w:color w:val="231F20"/>
          <w:spacing w:val="-4"/>
          <w:w w:val="105"/>
        </w:rPr>
        <w:t> </w:t>
      </w:r>
      <w:r>
        <w:rPr>
          <w:color w:val="231F20"/>
          <w:w w:val="105"/>
        </w:rPr>
        <w:t>Tử,</w:t>
      </w:r>
      <w:r>
        <w:rPr>
          <w:color w:val="231F20"/>
          <w:spacing w:val="-4"/>
          <w:w w:val="105"/>
        </w:rPr>
        <w:t> </w:t>
      </w:r>
      <w:r>
        <w:rPr>
          <w:color w:val="231F20"/>
          <w:w w:val="105"/>
        </w:rPr>
        <w:t>chỗ</w:t>
      </w:r>
      <w:r>
        <w:rPr>
          <w:color w:val="231F20"/>
          <w:spacing w:val="-4"/>
          <w:w w:val="105"/>
        </w:rPr>
        <w:t> </w:t>
      </w:r>
      <w:r>
        <w:rPr>
          <w:color w:val="231F20"/>
          <w:w w:val="105"/>
        </w:rPr>
        <w:t>nào</w:t>
      </w:r>
      <w:r>
        <w:rPr>
          <w:color w:val="231F20"/>
          <w:spacing w:val="-4"/>
          <w:w w:val="105"/>
        </w:rPr>
        <w:t> </w:t>
      </w:r>
      <w:r>
        <w:rPr>
          <w:color w:val="231F20"/>
          <w:w w:val="105"/>
        </w:rPr>
        <w:t>không hiểu bèn hỏi học trò của Khổng Tử. Ngài thật sự học thành </w:t>
      </w:r>
      <w:r>
        <w:rPr>
          <w:color w:val="231F20"/>
          <w:spacing w:val="-2"/>
          <w:w w:val="105"/>
        </w:rPr>
        <w:t>công,</w:t>
      </w:r>
      <w:r>
        <w:rPr>
          <w:color w:val="231F20"/>
          <w:spacing w:val="-19"/>
          <w:w w:val="105"/>
        </w:rPr>
        <w:t> </w:t>
      </w:r>
      <w:r>
        <w:rPr>
          <w:color w:val="231F20"/>
          <w:spacing w:val="-2"/>
          <w:w w:val="105"/>
        </w:rPr>
        <w:t>đó</w:t>
      </w:r>
      <w:r>
        <w:rPr>
          <w:color w:val="231F20"/>
          <w:spacing w:val="-18"/>
          <w:w w:val="105"/>
        </w:rPr>
        <w:t> </w:t>
      </w:r>
      <w:r>
        <w:rPr>
          <w:color w:val="231F20"/>
          <w:spacing w:val="-2"/>
          <w:w w:val="105"/>
        </w:rPr>
        <w:t>gọi</w:t>
      </w:r>
      <w:r>
        <w:rPr>
          <w:color w:val="231F20"/>
          <w:spacing w:val="-19"/>
          <w:w w:val="105"/>
        </w:rPr>
        <w:t> </w:t>
      </w:r>
      <w:r>
        <w:rPr>
          <w:color w:val="231F20"/>
          <w:spacing w:val="-2"/>
          <w:w w:val="105"/>
        </w:rPr>
        <w:t>là</w:t>
      </w:r>
      <w:r>
        <w:rPr>
          <w:color w:val="231F20"/>
          <w:spacing w:val="-18"/>
          <w:w w:val="105"/>
        </w:rPr>
        <w:t> </w:t>
      </w:r>
      <w:r>
        <w:rPr>
          <w:i/>
          <w:color w:val="231F20"/>
          <w:spacing w:val="-2"/>
          <w:w w:val="105"/>
        </w:rPr>
        <w:t>“Tư</w:t>
      </w:r>
      <w:r>
        <w:rPr>
          <w:i/>
          <w:color w:val="231F20"/>
          <w:spacing w:val="-19"/>
          <w:w w:val="105"/>
        </w:rPr>
        <w:t> </w:t>
      </w:r>
      <w:r>
        <w:rPr>
          <w:i/>
          <w:color w:val="231F20"/>
          <w:spacing w:val="-2"/>
          <w:w w:val="105"/>
        </w:rPr>
        <w:t>thục</w:t>
      </w:r>
      <w:r>
        <w:rPr>
          <w:i/>
          <w:color w:val="231F20"/>
          <w:spacing w:val="-19"/>
          <w:w w:val="105"/>
        </w:rPr>
        <w:t> </w:t>
      </w:r>
      <w:r>
        <w:rPr>
          <w:i/>
          <w:color w:val="231F20"/>
          <w:spacing w:val="-2"/>
          <w:w w:val="105"/>
        </w:rPr>
        <w:t>đệ</w:t>
      </w:r>
      <w:r>
        <w:rPr>
          <w:i/>
          <w:color w:val="231F20"/>
          <w:spacing w:val="-19"/>
          <w:w w:val="105"/>
        </w:rPr>
        <w:t> </w:t>
      </w:r>
      <w:r>
        <w:rPr>
          <w:i/>
          <w:color w:val="231F20"/>
          <w:spacing w:val="-2"/>
          <w:w w:val="105"/>
        </w:rPr>
        <w:t>tử”.</w:t>
      </w:r>
      <w:r>
        <w:rPr>
          <w:i/>
          <w:color w:val="231F20"/>
          <w:spacing w:val="-19"/>
          <w:w w:val="105"/>
        </w:rPr>
        <w:t> </w:t>
      </w:r>
      <w:r>
        <w:rPr>
          <w:color w:val="231F20"/>
          <w:spacing w:val="-2"/>
          <w:w w:val="105"/>
        </w:rPr>
        <w:t>Ngài</w:t>
      </w:r>
      <w:r>
        <w:rPr>
          <w:color w:val="231F20"/>
          <w:spacing w:val="-19"/>
          <w:w w:val="105"/>
        </w:rPr>
        <w:t> </w:t>
      </w:r>
      <w:r>
        <w:rPr>
          <w:color w:val="231F20"/>
          <w:spacing w:val="-2"/>
          <w:w w:val="105"/>
        </w:rPr>
        <w:t>học</w:t>
      </w:r>
      <w:r>
        <w:rPr>
          <w:color w:val="231F20"/>
          <w:spacing w:val="-19"/>
          <w:w w:val="105"/>
        </w:rPr>
        <w:t> </w:t>
      </w:r>
      <w:r>
        <w:rPr>
          <w:color w:val="231F20"/>
          <w:spacing w:val="-2"/>
          <w:w w:val="105"/>
        </w:rPr>
        <w:t>vô</w:t>
      </w:r>
      <w:r>
        <w:rPr>
          <w:color w:val="231F20"/>
          <w:spacing w:val="-19"/>
          <w:w w:val="105"/>
        </w:rPr>
        <w:t> </w:t>
      </w:r>
      <w:r>
        <w:rPr>
          <w:color w:val="231F20"/>
          <w:spacing w:val="-2"/>
          <w:w w:val="105"/>
        </w:rPr>
        <w:t>cùng</w:t>
      </w:r>
      <w:r>
        <w:rPr>
          <w:color w:val="231F20"/>
          <w:spacing w:val="-19"/>
          <w:w w:val="105"/>
        </w:rPr>
        <w:t> </w:t>
      </w:r>
      <w:r>
        <w:rPr>
          <w:color w:val="231F20"/>
          <w:spacing w:val="-2"/>
          <w:w w:val="105"/>
        </w:rPr>
        <w:t>giỏi.</w:t>
      </w:r>
    </w:p>
    <w:p>
      <w:pPr>
        <w:pStyle w:val="BodyText"/>
        <w:spacing w:line="307" w:lineRule="auto" w:before="138"/>
        <w:ind w:left="387" w:right="118" w:firstLine="453"/>
      </w:pPr>
      <w:r>
        <w:rPr>
          <w:color w:val="231F20"/>
          <w:w w:val="105"/>
        </w:rPr>
        <w:t>Quý</w:t>
      </w:r>
      <w:r>
        <w:rPr>
          <w:color w:val="231F20"/>
          <w:spacing w:val="-9"/>
          <w:w w:val="105"/>
        </w:rPr>
        <w:t> </w:t>
      </w:r>
      <w:r>
        <w:rPr>
          <w:color w:val="231F20"/>
          <w:w w:val="105"/>
        </w:rPr>
        <w:t>vị</w:t>
      </w:r>
      <w:r>
        <w:rPr>
          <w:color w:val="231F20"/>
          <w:spacing w:val="-8"/>
          <w:w w:val="105"/>
        </w:rPr>
        <w:t> </w:t>
      </w:r>
      <w:r>
        <w:rPr>
          <w:color w:val="231F20"/>
          <w:w w:val="105"/>
        </w:rPr>
        <w:t>thấy</w:t>
      </w:r>
      <w:r>
        <w:rPr>
          <w:color w:val="231F20"/>
          <w:spacing w:val="-9"/>
          <w:w w:val="105"/>
        </w:rPr>
        <w:t> </w:t>
      </w:r>
      <w:r>
        <w:rPr>
          <w:color w:val="231F20"/>
          <w:w w:val="105"/>
        </w:rPr>
        <w:t>Trung</w:t>
      </w:r>
      <w:r>
        <w:rPr>
          <w:color w:val="231F20"/>
          <w:spacing w:val="-8"/>
          <w:w w:val="105"/>
        </w:rPr>
        <w:t> </w:t>
      </w:r>
      <w:r>
        <w:rPr>
          <w:color w:val="231F20"/>
          <w:w w:val="105"/>
        </w:rPr>
        <w:t>Quốc</w:t>
      </w:r>
      <w:r>
        <w:rPr>
          <w:color w:val="231F20"/>
          <w:spacing w:val="-9"/>
          <w:w w:val="105"/>
        </w:rPr>
        <w:t> </w:t>
      </w:r>
      <w:r>
        <w:rPr>
          <w:color w:val="231F20"/>
          <w:w w:val="105"/>
        </w:rPr>
        <w:t>nói</w:t>
      </w:r>
      <w:r>
        <w:rPr>
          <w:color w:val="231F20"/>
          <w:spacing w:val="-9"/>
          <w:w w:val="105"/>
        </w:rPr>
        <w:t> </w:t>
      </w:r>
      <w:r>
        <w:rPr>
          <w:color w:val="231F20"/>
          <w:w w:val="105"/>
        </w:rPr>
        <w:t>“Khổng</w:t>
      </w:r>
      <w:r>
        <w:rPr>
          <w:color w:val="231F20"/>
          <w:spacing w:val="-9"/>
          <w:w w:val="105"/>
        </w:rPr>
        <w:t> </w:t>
      </w:r>
      <w:r>
        <w:rPr>
          <w:color w:val="231F20"/>
          <w:w w:val="105"/>
        </w:rPr>
        <w:t>Mạnh”,</w:t>
      </w:r>
      <w:r>
        <w:rPr>
          <w:color w:val="231F20"/>
          <w:spacing w:val="-9"/>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thấy được thành tích học tập của Ngài. Chúng ta biết trong các đệ tử của Khổng Tử có Tăng Tử (Tăng Sâm). Quý vị đọc </w:t>
      </w:r>
      <w:r>
        <w:rPr>
          <w:i/>
          <w:color w:val="231F20"/>
          <w:w w:val="105"/>
        </w:rPr>
        <w:t>Luận</w:t>
      </w:r>
      <w:r>
        <w:rPr>
          <w:i/>
          <w:color w:val="231F20"/>
          <w:spacing w:val="-5"/>
          <w:w w:val="105"/>
        </w:rPr>
        <w:t> </w:t>
      </w:r>
      <w:r>
        <w:rPr>
          <w:i/>
          <w:color w:val="231F20"/>
          <w:w w:val="105"/>
        </w:rPr>
        <w:t>Ngữ</w:t>
      </w:r>
      <w:r>
        <w:rPr>
          <w:color w:val="231F20"/>
          <w:w w:val="105"/>
        </w:rPr>
        <w:t>,</w:t>
      </w:r>
      <w:r>
        <w:rPr>
          <w:color w:val="231F20"/>
          <w:spacing w:val="-5"/>
          <w:w w:val="105"/>
        </w:rPr>
        <w:t> </w:t>
      </w:r>
      <w:r>
        <w:rPr>
          <w:color w:val="231F20"/>
          <w:w w:val="105"/>
        </w:rPr>
        <w:t>thấy</w:t>
      </w:r>
      <w:r>
        <w:rPr>
          <w:color w:val="231F20"/>
          <w:spacing w:val="-5"/>
          <w:w w:val="105"/>
        </w:rPr>
        <w:t> </w:t>
      </w:r>
      <w:r>
        <w:rPr>
          <w:color w:val="231F20"/>
          <w:w w:val="105"/>
        </w:rPr>
        <w:t>nhiều</w:t>
      </w:r>
      <w:r>
        <w:rPr>
          <w:color w:val="231F20"/>
          <w:spacing w:val="-5"/>
          <w:w w:val="105"/>
        </w:rPr>
        <w:t> </w:t>
      </w:r>
      <w:r>
        <w:rPr>
          <w:color w:val="231F20"/>
          <w:w w:val="105"/>
        </w:rPr>
        <w:t>chỗ</w:t>
      </w:r>
      <w:r>
        <w:rPr>
          <w:color w:val="231F20"/>
          <w:spacing w:val="-5"/>
          <w:w w:val="105"/>
        </w:rPr>
        <w:t> </w:t>
      </w:r>
      <w:r>
        <w:rPr>
          <w:color w:val="231F20"/>
          <w:w w:val="105"/>
        </w:rPr>
        <w:t>đề</w:t>
      </w:r>
      <w:r>
        <w:rPr>
          <w:color w:val="231F20"/>
          <w:spacing w:val="-5"/>
          <w:w w:val="105"/>
        </w:rPr>
        <w:t> </w:t>
      </w:r>
      <w:r>
        <w:rPr>
          <w:i/>
          <w:color w:val="231F20"/>
          <w:w w:val="105"/>
        </w:rPr>
        <w:t>“Tăng</w:t>
      </w:r>
      <w:r>
        <w:rPr>
          <w:i/>
          <w:color w:val="231F20"/>
          <w:spacing w:val="-5"/>
          <w:w w:val="105"/>
        </w:rPr>
        <w:t> </w:t>
      </w:r>
      <w:r>
        <w:rPr>
          <w:i/>
          <w:color w:val="231F20"/>
          <w:w w:val="105"/>
        </w:rPr>
        <w:t>Tử</w:t>
      </w:r>
      <w:r>
        <w:rPr>
          <w:i/>
          <w:color w:val="231F20"/>
          <w:spacing w:val="-5"/>
          <w:w w:val="105"/>
        </w:rPr>
        <w:t> </w:t>
      </w:r>
      <w:r>
        <w:rPr>
          <w:i/>
          <w:color w:val="231F20"/>
          <w:w w:val="105"/>
        </w:rPr>
        <w:t>nói”</w:t>
      </w:r>
      <w:r>
        <w:rPr>
          <w:color w:val="231F20"/>
          <w:w w:val="105"/>
        </w:rPr>
        <w:t>,</w:t>
      </w:r>
      <w:r>
        <w:rPr>
          <w:color w:val="231F20"/>
          <w:spacing w:val="-5"/>
          <w:w w:val="105"/>
        </w:rPr>
        <w:t> </w:t>
      </w:r>
      <w:r>
        <w:rPr>
          <w:color w:val="231F20"/>
          <w:w w:val="105"/>
        </w:rPr>
        <w:t>những</w:t>
      </w:r>
      <w:r>
        <w:rPr>
          <w:color w:val="231F20"/>
          <w:spacing w:val="-5"/>
          <w:w w:val="105"/>
        </w:rPr>
        <w:t> </w:t>
      </w:r>
      <w:r>
        <w:rPr>
          <w:color w:val="231F20"/>
          <w:w w:val="105"/>
        </w:rPr>
        <w:t>chỗ</w:t>
      </w:r>
      <w:r>
        <w:rPr>
          <w:color w:val="231F20"/>
          <w:spacing w:val="-5"/>
          <w:w w:val="105"/>
        </w:rPr>
        <w:t> </w:t>
      </w:r>
      <w:r>
        <w:rPr>
          <w:color w:val="231F20"/>
          <w:w w:val="105"/>
        </w:rPr>
        <w:t>do Khổng</w:t>
      </w:r>
      <w:r>
        <w:rPr>
          <w:color w:val="231F20"/>
          <w:spacing w:val="-2"/>
          <w:w w:val="105"/>
        </w:rPr>
        <w:t> </w:t>
      </w:r>
      <w:r>
        <w:rPr>
          <w:color w:val="231F20"/>
          <w:w w:val="105"/>
        </w:rPr>
        <w:t>Tử</w:t>
      </w:r>
      <w:r>
        <w:rPr>
          <w:color w:val="231F20"/>
          <w:spacing w:val="-2"/>
          <w:w w:val="105"/>
        </w:rPr>
        <w:t> </w:t>
      </w:r>
      <w:r>
        <w:rPr>
          <w:color w:val="231F20"/>
          <w:w w:val="105"/>
        </w:rPr>
        <w:t>nói,</w:t>
      </w:r>
      <w:r>
        <w:rPr>
          <w:color w:val="231F20"/>
          <w:spacing w:val="-2"/>
          <w:w w:val="105"/>
        </w:rPr>
        <w:t> </w:t>
      </w:r>
      <w:r>
        <w:rPr>
          <w:color w:val="231F20"/>
          <w:w w:val="105"/>
        </w:rPr>
        <w:t>sẽ</w:t>
      </w:r>
      <w:r>
        <w:rPr>
          <w:color w:val="231F20"/>
          <w:spacing w:val="-2"/>
          <w:w w:val="105"/>
        </w:rPr>
        <w:t> </w:t>
      </w:r>
      <w:r>
        <w:rPr>
          <w:color w:val="231F20"/>
          <w:w w:val="105"/>
        </w:rPr>
        <w:t>ghi</w:t>
      </w:r>
      <w:r>
        <w:rPr>
          <w:color w:val="231F20"/>
          <w:spacing w:val="-2"/>
          <w:w w:val="105"/>
        </w:rPr>
        <w:t> </w:t>
      </w:r>
      <w:r>
        <w:rPr>
          <w:color w:val="231F20"/>
          <w:w w:val="105"/>
        </w:rPr>
        <w:t>là</w:t>
      </w:r>
      <w:r>
        <w:rPr>
          <w:color w:val="231F20"/>
          <w:spacing w:val="-2"/>
          <w:w w:val="105"/>
        </w:rPr>
        <w:t> </w:t>
      </w:r>
      <w:r>
        <w:rPr>
          <w:i/>
          <w:color w:val="231F20"/>
          <w:w w:val="105"/>
        </w:rPr>
        <w:t>“Tử</w:t>
      </w:r>
      <w:r>
        <w:rPr>
          <w:i/>
          <w:color w:val="231F20"/>
          <w:spacing w:val="-2"/>
          <w:w w:val="105"/>
        </w:rPr>
        <w:t> </w:t>
      </w:r>
      <w:r>
        <w:rPr>
          <w:i/>
          <w:color w:val="231F20"/>
          <w:w w:val="105"/>
        </w:rPr>
        <w:t>thuyết”</w:t>
      </w:r>
      <w:r>
        <w:rPr>
          <w:color w:val="231F20"/>
          <w:w w:val="105"/>
        </w:rPr>
        <w:t>.</w:t>
      </w:r>
    </w:p>
    <w:p>
      <w:pPr>
        <w:pStyle w:val="BodyText"/>
        <w:spacing w:line="307" w:lineRule="auto" w:before="139"/>
        <w:ind w:left="387" w:right="122" w:firstLine="453"/>
      </w:pPr>
      <w:r>
        <w:rPr>
          <w:color w:val="231F20"/>
          <w:w w:val="105"/>
        </w:rPr>
        <w:t>Những</w:t>
      </w:r>
      <w:r>
        <w:rPr>
          <w:color w:val="231F20"/>
          <w:spacing w:val="-18"/>
          <w:w w:val="105"/>
        </w:rPr>
        <w:t> </w:t>
      </w:r>
      <w:r>
        <w:rPr>
          <w:color w:val="231F20"/>
          <w:w w:val="105"/>
        </w:rPr>
        <w:t>học</w:t>
      </w:r>
      <w:r>
        <w:rPr>
          <w:color w:val="231F20"/>
          <w:spacing w:val="-18"/>
          <w:w w:val="105"/>
        </w:rPr>
        <w:t> </w:t>
      </w:r>
      <w:r>
        <w:rPr>
          <w:color w:val="231F20"/>
          <w:w w:val="105"/>
        </w:rPr>
        <w:t>trò</w:t>
      </w:r>
      <w:r>
        <w:rPr>
          <w:color w:val="231F20"/>
          <w:spacing w:val="-18"/>
          <w:w w:val="105"/>
        </w:rPr>
        <w:t> </w:t>
      </w:r>
      <w:r>
        <w:rPr>
          <w:color w:val="231F20"/>
          <w:w w:val="105"/>
        </w:rPr>
        <w:t>của</w:t>
      </w:r>
      <w:r>
        <w:rPr>
          <w:color w:val="231F20"/>
          <w:spacing w:val="-18"/>
          <w:w w:val="105"/>
        </w:rPr>
        <w:t> </w:t>
      </w:r>
      <w:r>
        <w:rPr>
          <w:color w:val="231F20"/>
          <w:w w:val="105"/>
        </w:rPr>
        <w:t>Khổng</w:t>
      </w:r>
      <w:r>
        <w:rPr>
          <w:color w:val="231F20"/>
          <w:spacing w:val="-18"/>
          <w:w w:val="105"/>
        </w:rPr>
        <w:t> </w:t>
      </w:r>
      <w:r>
        <w:rPr>
          <w:color w:val="231F20"/>
          <w:w w:val="105"/>
        </w:rPr>
        <w:t>Tử</w:t>
      </w:r>
      <w:r>
        <w:rPr>
          <w:color w:val="231F20"/>
          <w:spacing w:val="-18"/>
          <w:w w:val="105"/>
        </w:rPr>
        <w:t> </w:t>
      </w:r>
      <w:r>
        <w:rPr>
          <w:color w:val="231F20"/>
          <w:w w:val="105"/>
        </w:rPr>
        <w:t>thuở</w:t>
      </w:r>
      <w:r>
        <w:rPr>
          <w:color w:val="231F20"/>
          <w:spacing w:val="-18"/>
          <w:w w:val="105"/>
        </w:rPr>
        <w:t> </w:t>
      </w:r>
      <w:r>
        <w:rPr>
          <w:color w:val="231F20"/>
          <w:w w:val="105"/>
        </w:rPr>
        <w:t>ấy</w:t>
      </w:r>
      <w:r>
        <w:rPr>
          <w:color w:val="231F20"/>
          <w:spacing w:val="-18"/>
          <w:w w:val="105"/>
        </w:rPr>
        <w:t> </w:t>
      </w:r>
      <w:r>
        <w:rPr>
          <w:color w:val="231F20"/>
          <w:w w:val="105"/>
        </w:rPr>
        <w:t>đều</w:t>
      </w:r>
      <w:r>
        <w:rPr>
          <w:color w:val="231F20"/>
          <w:spacing w:val="-18"/>
          <w:w w:val="105"/>
        </w:rPr>
        <w:t> </w:t>
      </w:r>
      <w:r>
        <w:rPr>
          <w:color w:val="231F20"/>
          <w:w w:val="105"/>
        </w:rPr>
        <w:t>thua</w:t>
      </w:r>
      <w:r>
        <w:rPr>
          <w:color w:val="231F20"/>
          <w:spacing w:val="-18"/>
          <w:w w:val="105"/>
        </w:rPr>
        <w:t> </w:t>
      </w:r>
      <w:r>
        <w:rPr>
          <w:color w:val="231F20"/>
          <w:w w:val="105"/>
        </w:rPr>
        <w:t>Mạnh</w:t>
      </w:r>
      <w:r>
        <w:rPr>
          <w:color w:val="231F20"/>
          <w:spacing w:val="-18"/>
          <w:w w:val="105"/>
        </w:rPr>
        <w:t> </w:t>
      </w:r>
      <w:r>
        <w:rPr>
          <w:color w:val="231F20"/>
          <w:w w:val="105"/>
        </w:rPr>
        <w:t>Tử. </w:t>
      </w:r>
      <w:r>
        <w:rPr>
          <w:color w:val="231F20"/>
        </w:rPr>
        <w:t>Tư</w:t>
      </w:r>
      <w:r>
        <w:rPr>
          <w:color w:val="231F20"/>
          <w:spacing w:val="-3"/>
        </w:rPr>
        <w:t> </w:t>
      </w:r>
      <w:r>
        <w:rPr>
          <w:color w:val="231F20"/>
        </w:rPr>
        <w:t>thục</w:t>
      </w:r>
      <w:r>
        <w:rPr>
          <w:color w:val="231F20"/>
          <w:spacing w:val="-3"/>
        </w:rPr>
        <w:t> </w:t>
      </w:r>
      <w:r>
        <w:rPr>
          <w:color w:val="231F20"/>
        </w:rPr>
        <w:t>đệ</w:t>
      </w:r>
      <w:r>
        <w:rPr>
          <w:color w:val="231F20"/>
          <w:spacing w:val="-3"/>
        </w:rPr>
        <w:t> </w:t>
      </w:r>
      <w:r>
        <w:rPr>
          <w:color w:val="231F20"/>
        </w:rPr>
        <w:t>tử</w:t>
      </w:r>
      <w:r>
        <w:rPr>
          <w:color w:val="231F20"/>
          <w:spacing w:val="-3"/>
        </w:rPr>
        <w:t> </w:t>
      </w:r>
      <w:r>
        <w:rPr>
          <w:color w:val="231F20"/>
        </w:rPr>
        <w:t>cũng</w:t>
      </w:r>
      <w:r>
        <w:rPr>
          <w:color w:val="231F20"/>
          <w:spacing w:val="-3"/>
        </w:rPr>
        <w:t> </w:t>
      </w:r>
      <w:r>
        <w:rPr>
          <w:color w:val="231F20"/>
        </w:rPr>
        <w:t>có</w:t>
      </w:r>
      <w:r>
        <w:rPr>
          <w:color w:val="231F20"/>
          <w:spacing w:val="-3"/>
        </w:rPr>
        <w:t> </w:t>
      </w:r>
      <w:r>
        <w:rPr>
          <w:color w:val="231F20"/>
        </w:rPr>
        <w:t>thể</w:t>
      </w:r>
      <w:r>
        <w:rPr>
          <w:color w:val="231F20"/>
          <w:spacing w:val="-3"/>
        </w:rPr>
        <w:t> </w:t>
      </w:r>
      <w:r>
        <w:rPr>
          <w:color w:val="231F20"/>
        </w:rPr>
        <w:t>vượt</w:t>
      </w:r>
      <w:r>
        <w:rPr>
          <w:color w:val="231F20"/>
          <w:spacing w:val="-3"/>
        </w:rPr>
        <w:t> </w:t>
      </w:r>
      <w:r>
        <w:rPr>
          <w:color w:val="231F20"/>
        </w:rPr>
        <w:t>trội</w:t>
      </w:r>
      <w:r>
        <w:rPr>
          <w:color w:val="231F20"/>
          <w:spacing w:val="-3"/>
        </w:rPr>
        <w:t> </w:t>
      </w:r>
      <w:r>
        <w:rPr>
          <w:color w:val="231F20"/>
        </w:rPr>
        <w:t>những</w:t>
      </w:r>
      <w:r>
        <w:rPr>
          <w:color w:val="231F20"/>
          <w:spacing w:val="-3"/>
        </w:rPr>
        <w:t> </w:t>
      </w:r>
      <w:r>
        <w:rPr>
          <w:color w:val="231F20"/>
        </w:rPr>
        <w:t>học</w:t>
      </w:r>
      <w:r>
        <w:rPr>
          <w:color w:val="231F20"/>
          <w:spacing w:val="-3"/>
        </w:rPr>
        <w:t> </w:t>
      </w:r>
      <w:r>
        <w:rPr>
          <w:color w:val="231F20"/>
        </w:rPr>
        <w:t>trò</w:t>
      </w:r>
      <w:r>
        <w:rPr>
          <w:color w:val="231F20"/>
          <w:spacing w:val="-3"/>
        </w:rPr>
        <w:t> </w:t>
      </w:r>
      <w:r>
        <w:rPr>
          <w:color w:val="231F20"/>
        </w:rPr>
        <w:t>do</w:t>
      </w:r>
      <w:r>
        <w:rPr>
          <w:color w:val="231F20"/>
          <w:spacing w:val="-3"/>
        </w:rPr>
        <w:t> </w:t>
      </w:r>
      <w:r>
        <w:rPr>
          <w:color w:val="231F20"/>
        </w:rPr>
        <w:t>đích</w:t>
      </w:r>
      <w:r>
        <w:rPr>
          <w:color w:val="231F20"/>
          <w:spacing w:val="-3"/>
        </w:rPr>
        <w:t> </w:t>
      </w:r>
      <w:r>
        <w:rPr>
          <w:color w:val="231F20"/>
        </w:rPr>
        <w:t>thân </w:t>
      </w:r>
      <w:r>
        <w:rPr>
          <w:color w:val="231F20"/>
          <w:w w:val="105"/>
        </w:rPr>
        <w:t>Khổng</w:t>
      </w:r>
      <w:r>
        <w:rPr>
          <w:color w:val="231F20"/>
          <w:spacing w:val="-18"/>
          <w:w w:val="105"/>
        </w:rPr>
        <w:t> </w:t>
      </w:r>
      <w:r>
        <w:rPr>
          <w:color w:val="231F20"/>
          <w:w w:val="105"/>
        </w:rPr>
        <w:t>Tử</w:t>
      </w:r>
      <w:r>
        <w:rPr>
          <w:color w:val="231F20"/>
          <w:spacing w:val="-17"/>
          <w:w w:val="105"/>
        </w:rPr>
        <w:t> </w:t>
      </w:r>
      <w:r>
        <w:rPr>
          <w:color w:val="231F20"/>
          <w:w w:val="105"/>
        </w:rPr>
        <w:t>giảng</w:t>
      </w:r>
      <w:r>
        <w:rPr>
          <w:color w:val="231F20"/>
          <w:spacing w:val="-18"/>
          <w:w w:val="105"/>
        </w:rPr>
        <w:t> </w:t>
      </w:r>
      <w:r>
        <w:rPr>
          <w:color w:val="231F20"/>
          <w:w w:val="105"/>
        </w:rPr>
        <w:t>dạy,</w:t>
      </w:r>
      <w:r>
        <w:rPr>
          <w:color w:val="231F20"/>
          <w:spacing w:val="-17"/>
          <w:w w:val="105"/>
        </w:rPr>
        <w:t> </w:t>
      </w:r>
      <w:r>
        <w:rPr>
          <w:color w:val="231F20"/>
          <w:w w:val="105"/>
        </w:rPr>
        <w:t>xuất</w:t>
      </w:r>
      <w:r>
        <w:rPr>
          <w:color w:val="231F20"/>
          <w:spacing w:val="-18"/>
          <w:w w:val="105"/>
        </w:rPr>
        <w:t> </w:t>
      </w:r>
      <w:r>
        <w:rPr>
          <w:color w:val="231F20"/>
          <w:w w:val="105"/>
        </w:rPr>
        <w:t>loại</w:t>
      </w:r>
      <w:r>
        <w:rPr>
          <w:color w:val="231F20"/>
          <w:spacing w:val="-18"/>
          <w:w w:val="105"/>
        </w:rPr>
        <w:t> </w:t>
      </w:r>
      <w:r>
        <w:rPr>
          <w:color w:val="231F20"/>
          <w:w w:val="105"/>
        </w:rPr>
        <w:t>bạt</w:t>
      </w:r>
      <w:r>
        <w:rPr>
          <w:color w:val="231F20"/>
          <w:spacing w:val="-18"/>
          <w:w w:val="105"/>
        </w:rPr>
        <w:t> </w:t>
      </w:r>
      <w:r>
        <w:rPr>
          <w:color w:val="231F20"/>
          <w:w w:val="105"/>
        </w:rPr>
        <w:t>tụy.</w:t>
      </w:r>
      <w:r>
        <w:rPr>
          <w:color w:val="231F20"/>
          <w:spacing w:val="-17"/>
          <w:w w:val="105"/>
        </w:rPr>
        <w:t> </w:t>
      </w:r>
      <w:r>
        <w:rPr>
          <w:color w:val="231F20"/>
          <w:w w:val="105"/>
        </w:rPr>
        <w:t>Ngày</w:t>
      </w:r>
      <w:r>
        <w:rPr>
          <w:color w:val="231F20"/>
          <w:spacing w:val="-17"/>
          <w:w w:val="105"/>
        </w:rPr>
        <w:t> </w:t>
      </w:r>
      <w:r>
        <w:rPr>
          <w:color w:val="231F20"/>
          <w:w w:val="105"/>
        </w:rPr>
        <w:t>nay,</w:t>
      </w:r>
      <w:r>
        <w:rPr>
          <w:color w:val="231F20"/>
          <w:spacing w:val="-17"/>
          <w:w w:val="105"/>
        </w:rPr>
        <w:t> </w:t>
      </w:r>
      <w:r>
        <w:rPr>
          <w:color w:val="231F20"/>
          <w:w w:val="105"/>
        </w:rPr>
        <w:t>hễ</w:t>
      </w:r>
      <w:r>
        <w:rPr>
          <w:color w:val="231F20"/>
          <w:spacing w:val="-17"/>
          <w:w w:val="105"/>
        </w:rPr>
        <w:t> </w:t>
      </w:r>
      <w:r>
        <w:rPr>
          <w:color w:val="231F20"/>
          <w:w w:val="105"/>
        </w:rPr>
        <w:t>nói</w:t>
      </w:r>
      <w:r>
        <w:rPr>
          <w:color w:val="231F20"/>
          <w:spacing w:val="-17"/>
          <w:w w:val="105"/>
        </w:rPr>
        <w:t> </w:t>
      </w:r>
      <w:r>
        <w:rPr>
          <w:color w:val="231F20"/>
          <w:w w:val="105"/>
        </w:rPr>
        <w:t>đến </w:t>
      </w:r>
      <w:r>
        <w:rPr>
          <w:color w:val="231F20"/>
          <w:spacing w:val="-2"/>
          <w:w w:val="105"/>
        </w:rPr>
        <w:t>Nho</w:t>
      </w:r>
      <w:r>
        <w:rPr>
          <w:color w:val="231F20"/>
          <w:spacing w:val="-17"/>
          <w:w w:val="105"/>
        </w:rPr>
        <w:t> </w:t>
      </w:r>
      <w:r>
        <w:rPr>
          <w:color w:val="231F20"/>
          <w:spacing w:val="-2"/>
          <w:w w:val="105"/>
        </w:rPr>
        <w:t>giáo,</w:t>
      </w:r>
      <w:r>
        <w:rPr>
          <w:color w:val="231F20"/>
          <w:spacing w:val="-18"/>
          <w:w w:val="105"/>
        </w:rPr>
        <w:t> </w:t>
      </w:r>
      <w:r>
        <w:rPr>
          <w:color w:val="231F20"/>
          <w:spacing w:val="-2"/>
          <w:w w:val="105"/>
        </w:rPr>
        <w:t>người</w:t>
      </w:r>
      <w:r>
        <w:rPr>
          <w:color w:val="231F20"/>
          <w:spacing w:val="-18"/>
          <w:w w:val="105"/>
        </w:rPr>
        <w:t> </w:t>
      </w:r>
      <w:r>
        <w:rPr>
          <w:color w:val="231F20"/>
          <w:spacing w:val="-2"/>
          <w:w w:val="105"/>
        </w:rPr>
        <w:t>ta</w:t>
      </w:r>
      <w:r>
        <w:rPr>
          <w:color w:val="231F20"/>
          <w:spacing w:val="-17"/>
          <w:w w:val="105"/>
        </w:rPr>
        <w:t> </w:t>
      </w:r>
      <w:r>
        <w:rPr>
          <w:color w:val="231F20"/>
          <w:spacing w:val="-2"/>
          <w:w w:val="105"/>
        </w:rPr>
        <w:t>nói</w:t>
      </w:r>
      <w:r>
        <w:rPr>
          <w:color w:val="231F20"/>
          <w:spacing w:val="-18"/>
          <w:w w:val="105"/>
        </w:rPr>
        <w:t> </w:t>
      </w:r>
      <w:r>
        <w:rPr>
          <w:color w:val="231F20"/>
          <w:spacing w:val="-2"/>
          <w:w w:val="105"/>
        </w:rPr>
        <w:t>Khổng</w:t>
      </w:r>
      <w:r>
        <w:rPr>
          <w:color w:val="231F20"/>
          <w:spacing w:val="-18"/>
          <w:w w:val="105"/>
        </w:rPr>
        <w:t> </w:t>
      </w:r>
      <w:r>
        <w:rPr>
          <w:color w:val="231F20"/>
          <w:spacing w:val="-2"/>
          <w:w w:val="105"/>
        </w:rPr>
        <w:t>Mạnh,</w:t>
      </w:r>
      <w:r>
        <w:rPr>
          <w:color w:val="231F20"/>
          <w:spacing w:val="-18"/>
          <w:w w:val="105"/>
        </w:rPr>
        <w:t> </w:t>
      </w:r>
      <w:r>
        <w:rPr>
          <w:color w:val="231F20"/>
          <w:spacing w:val="-2"/>
          <w:w w:val="105"/>
        </w:rPr>
        <w:t>chẳng</w:t>
      </w:r>
      <w:r>
        <w:rPr>
          <w:color w:val="231F20"/>
          <w:spacing w:val="-17"/>
          <w:w w:val="105"/>
        </w:rPr>
        <w:t> </w:t>
      </w:r>
      <w:r>
        <w:rPr>
          <w:color w:val="231F20"/>
          <w:spacing w:val="-2"/>
          <w:w w:val="105"/>
        </w:rPr>
        <w:t>nói</w:t>
      </w:r>
      <w:r>
        <w:rPr>
          <w:color w:val="231F20"/>
          <w:spacing w:val="-18"/>
          <w:w w:val="105"/>
        </w:rPr>
        <w:t> </w:t>
      </w:r>
      <w:r>
        <w:rPr>
          <w:color w:val="231F20"/>
          <w:spacing w:val="-2"/>
          <w:w w:val="105"/>
        </w:rPr>
        <w:t>Khổng</w:t>
      </w:r>
      <w:r>
        <w:rPr>
          <w:color w:val="231F20"/>
          <w:spacing w:val="-18"/>
          <w:w w:val="105"/>
        </w:rPr>
        <w:t> </w:t>
      </w:r>
      <w:r>
        <w:rPr>
          <w:color w:val="231F20"/>
          <w:spacing w:val="-2"/>
          <w:w w:val="105"/>
        </w:rPr>
        <w:t>Tăng,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hanging="1"/>
      </w:pPr>
      <w:r>
        <w:rPr>
          <w:color w:val="231F20"/>
          <w:spacing w:val="-2"/>
          <w:w w:val="105"/>
        </w:rPr>
        <w:t>chẳng</w:t>
      </w:r>
      <w:r>
        <w:rPr>
          <w:color w:val="231F20"/>
          <w:spacing w:val="-17"/>
          <w:w w:val="105"/>
        </w:rPr>
        <w:t> </w:t>
      </w:r>
      <w:r>
        <w:rPr>
          <w:color w:val="231F20"/>
          <w:spacing w:val="-2"/>
          <w:w w:val="105"/>
        </w:rPr>
        <w:t>nói</w:t>
      </w:r>
      <w:r>
        <w:rPr>
          <w:color w:val="231F20"/>
          <w:spacing w:val="-17"/>
          <w:w w:val="105"/>
        </w:rPr>
        <w:t> </w:t>
      </w:r>
      <w:r>
        <w:rPr>
          <w:color w:val="231F20"/>
          <w:spacing w:val="-2"/>
          <w:w w:val="105"/>
        </w:rPr>
        <w:t>Khổng</w:t>
      </w:r>
      <w:r>
        <w:rPr>
          <w:color w:val="231F20"/>
          <w:spacing w:val="-17"/>
          <w:w w:val="105"/>
        </w:rPr>
        <w:t> </w:t>
      </w:r>
      <w:r>
        <w:rPr>
          <w:color w:val="231F20"/>
          <w:spacing w:val="-2"/>
          <w:w w:val="105"/>
        </w:rPr>
        <w:t>Hữu</w:t>
      </w:r>
      <w:r>
        <w:rPr>
          <w:rFonts w:ascii="Cambria" w:hAnsi="Cambria"/>
          <w:b/>
          <w:color w:val="231F20"/>
          <w:spacing w:val="-2"/>
          <w:w w:val="105"/>
          <w:position w:val="11"/>
          <w:sz w:val="20"/>
        </w:rPr>
        <w:t>(14)</w:t>
      </w:r>
      <w:r>
        <w:rPr>
          <w:color w:val="231F20"/>
          <w:spacing w:val="-2"/>
          <w:w w:val="105"/>
        </w:rPr>
        <w:t>.</w:t>
      </w:r>
      <w:r>
        <w:rPr>
          <w:color w:val="231F20"/>
          <w:spacing w:val="-17"/>
          <w:w w:val="105"/>
        </w:rPr>
        <w:t> </w:t>
      </w:r>
      <w:r>
        <w:rPr>
          <w:color w:val="231F20"/>
          <w:spacing w:val="-2"/>
          <w:w w:val="105"/>
        </w:rPr>
        <w:t>Mạnh</w:t>
      </w:r>
      <w:r>
        <w:rPr>
          <w:color w:val="231F20"/>
          <w:spacing w:val="-17"/>
          <w:w w:val="105"/>
        </w:rPr>
        <w:t> </w:t>
      </w:r>
      <w:r>
        <w:rPr>
          <w:color w:val="231F20"/>
          <w:spacing w:val="-2"/>
          <w:w w:val="105"/>
        </w:rPr>
        <w:t>Tử</w:t>
      </w:r>
      <w:r>
        <w:rPr>
          <w:color w:val="231F20"/>
          <w:spacing w:val="-17"/>
          <w:w w:val="105"/>
        </w:rPr>
        <w:t> </w:t>
      </w:r>
      <w:r>
        <w:rPr>
          <w:color w:val="231F20"/>
          <w:spacing w:val="-2"/>
          <w:w w:val="105"/>
        </w:rPr>
        <w:t>đã</w:t>
      </w:r>
      <w:r>
        <w:rPr>
          <w:color w:val="231F20"/>
          <w:spacing w:val="-17"/>
          <w:w w:val="105"/>
        </w:rPr>
        <w:t> </w:t>
      </w:r>
      <w:r>
        <w:rPr>
          <w:color w:val="231F20"/>
          <w:spacing w:val="-2"/>
          <w:w w:val="105"/>
        </w:rPr>
        <w:t>thành</w:t>
      </w:r>
      <w:r>
        <w:rPr>
          <w:color w:val="231F20"/>
          <w:spacing w:val="-17"/>
          <w:w w:val="105"/>
        </w:rPr>
        <w:t> </w:t>
      </w:r>
      <w:r>
        <w:rPr>
          <w:color w:val="231F20"/>
          <w:spacing w:val="-2"/>
          <w:w w:val="105"/>
        </w:rPr>
        <w:t>công!</w:t>
      </w:r>
      <w:r>
        <w:rPr>
          <w:color w:val="231F20"/>
          <w:spacing w:val="-17"/>
          <w:w w:val="105"/>
        </w:rPr>
        <w:t> </w:t>
      </w:r>
      <w:r>
        <w:rPr>
          <w:color w:val="231F20"/>
          <w:spacing w:val="-2"/>
          <w:w w:val="105"/>
        </w:rPr>
        <w:t>Ngẫu</w:t>
      </w:r>
      <w:r>
        <w:rPr>
          <w:color w:val="231F20"/>
          <w:spacing w:val="-17"/>
          <w:w w:val="105"/>
        </w:rPr>
        <w:t> </w:t>
      </w:r>
      <w:r>
        <w:rPr>
          <w:color w:val="231F20"/>
          <w:spacing w:val="-2"/>
          <w:w w:val="105"/>
        </w:rPr>
        <w:t>Ích </w:t>
      </w:r>
      <w:r>
        <w:rPr>
          <w:color w:val="231F20"/>
          <w:w w:val="105"/>
        </w:rPr>
        <w:t>Đại</w:t>
      </w:r>
      <w:r>
        <w:rPr>
          <w:color w:val="231F20"/>
          <w:spacing w:val="-5"/>
          <w:w w:val="105"/>
        </w:rPr>
        <w:t> </w:t>
      </w:r>
      <w:r>
        <w:rPr>
          <w:color w:val="231F20"/>
          <w:w w:val="105"/>
        </w:rPr>
        <w:t>sư</w:t>
      </w:r>
      <w:r>
        <w:rPr>
          <w:color w:val="231F20"/>
          <w:spacing w:val="-4"/>
          <w:w w:val="105"/>
        </w:rPr>
        <w:t> </w:t>
      </w:r>
      <w:r>
        <w:rPr>
          <w:color w:val="231F20"/>
          <w:w w:val="105"/>
        </w:rPr>
        <w:t>là</w:t>
      </w:r>
      <w:r>
        <w:rPr>
          <w:color w:val="231F20"/>
          <w:spacing w:val="-5"/>
          <w:w w:val="105"/>
        </w:rPr>
        <w:t> </w:t>
      </w:r>
      <w:r>
        <w:rPr>
          <w:color w:val="231F20"/>
          <w:w w:val="105"/>
        </w:rPr>
        <w:t>tư</w:t>
      </w:r>
      <w:r>
        <w:rPr>
          <w:color w:val="231F20"/>
          <w:spacing w:val="-5"/>
          <w:w w:val="105"/>
        </w:rPr>
        <w:t> </w:t>
      </w:r>
      <w:r>
        <w:rPr>
          <w:color w:val="231F20"/>
          <w:w w:val="105"/>
        </w:rPr>
        <w:t>thục</w:t>
      </w:r>
      <w:r>
        <w:rPr>
          <w:color w:val="231F20"/>
          <w:spacing w:val="-5"/>
          <w:w w:val="105"/>
        </w:rPr>
        <w:t> </w:t>
      </w:r>
      <w:r>
        <w:rPr>
          <w:color w:val="231F20"/>
          <w:w w:val="105"/>
        </w:rPr>
        <w:t>đệ</w:t>
      </w:r>
      <w:r>
        <w:rPr>
          <w:color w:val="231F20"/>
          <w:spacing w:val="-4"/>
          <w:w w:val="105"/>
        </w:rPr>
        <w:t> </w:t>
      </w:r>
      <w:r>
        <w:rPr>
          <w:color w:val="231F20"/>
          <w:w w:val="105"/>
        </w:rPr>
        <w:t>tử</w:t>
      </w:r>
      <w:r>
        <w:rPr>
          <w:color w:val="231F20"/>
          <w:spacing w:val="-5"/>
          <w:w w:val="105"/>
        </w:rPr>
        <w:t> </w:t>
      </w:r>
      <w:r>
        <w:rPr>
          <w:color w:val="231F20"/>
          <w:w w:val="105"/>
        </w:rPr>
        <w:t>của</w:t>
      </w:r>
      <w:r>
        <w:rPr>
          <w:color w:val="231F20"/>
          <w:spacing w:val="-5"/>
          <w:w w:val="105"/>
        </w:rPr>
        <w:t> </w:t>
      </w:r>
      <w:r>
        <w:rPr>
          <w:color w:val="231F20"/>
          <w:w w:val="105"/>
        </w:rPr>
        <w:t>Liên</w:t>
      </w:r>
      <w:r>
        <w:rPr>
          <w:color w:val="231F20"/>
          <w:spacing w:val="-4"/>
          <w:w w:val="105"/>
        </w:rPr>
        <w:t> </w:t>
      </w:r>
      <w:r>
        <w:rPr>
          <w:color w:val="231F20"/>
          <w:w w:val="105"/>
        </w:rPr>
        <w:t>Trì</w:t>
      </w:r>
      <w:r>
        <w:rPr>
          <w:color w:val="231F20"/>
          <w:spacing w:val="-4"/>
          <w:w w:val="105"/>
        </w:rPr>
        <w:t> </w:t>
      </w:r>
      <w:r>
        <w:rPr>
          <w:color w:val="231F20"/>
          <w:w w:val="105"/>
        </w:rPr>
        <w:t>Đại</w:t>
      </w:r>
      <w:r>
        <w:rPr>
          <w:color w:val="231F20"/>
          <w:spacing w:val="-4"/>
          <w:w w:val="105"/>
        </w:rPr>
        <w:t> </w:t>
      </w:r>
      <w:r>
        <w:rPr>
          <w:color w:val="231F20"/>
          <w:w w:val="105"/>
        </w:rPr>
        <w:t>sư,</w:t>
      </w:r>
      <w:r>
        <w:rPr>
          <w:color w:val="231F20"/>
          <w:spacing w:val="-5"/>
          <w:w w:val="105"/>
        </w:rPr>
        <w:t> </w:t>
      </w:r>
      <w:r>
        <w:rPr>
          <w:color w:val="231F20"/>
          <w:w w:val="105"/>
        </w:rPr>
        <w:t>trong</w:t>
      </w:r>
      <w:r>
        <w:rPr>
          <w:color w:val="231F20"/>
          <w:spacing w:val="-5"/>
          <w:w w:val="105"/>
        </w:rPr>
        <w:t> </w:t>
      </w:r>
      <w:r>
        <w:rPr>
          <w:color w:val="231F20"/>
          <w:w w:val="105"/>
        </w:rPr>
        <w:t>Phật</w:t>
      </w:r>
      <w:r>
        <w:rPr>
          <w:color w:val="231F20"/>
          <w:spacing w:val="-5"/>
          <w:w w:val="105"/>
        </w:rPr>
        <w:t> </w:t>
      </w:r>
      <w:r>
        <w:rPr>
          <w:color w:val="231F20"/>
          <w:w w:val="105"/>
        </w:rPr>
        <w:t>môn. Quả thật, thành tựu của Ngài cũng vượt trội những học trò do</w:t>
      </w:r>
      <w:r>
        <w:rPr>
          <w:color w:val="231F20"/>
          <w:spacing w:val="-14"/>
          <w:w w:val="105"/>
        </w:rPr>
        <w:t> </w:t>
      </w:r>
      <w:r>
        <w:rPr>
          <w:color w:val="231F20"/>
          <w:w w:val="105"/>
        </w:rPr>
        <w:t>chính</w:t>
      </w:r>
      <w:r>
        <w:rPr>
          <w:color w:val="231F20"/>
          <w:spacing w:val="-14"/>
          <w:w w:val="105"/>
        </w:rPr>
        <w:t> </w:t>
      </w:r>
      <w:r>
        <w:rPr>
          <w:color w:val="231F20"/>
          <w:w w:val="105"/>
        </w:rPr>
        <w:t>Liên</w:t>
      </w:r>
      <w:r>
        <w:rPr>
          <w:color w:val="231F20"/>
          <w:spacing w:val="-14"/>
          <w:w w:val="105"/>
        </w:rPr>
        <w:t> </w:t>
      </w:r>
      <w:r>
        <w:rPr>
          <w:color w:val="231F20"/>
          <w:w w:val="105"/>
        </w:rPr>
        <w:t>Trì</w:t>
      </w:r>
      <w:r>
        <w:rPr>
          <w:color w:val="231F20"/>
          <w:spacing w:val="-14"/>
          <w:w w:val="105"/>
        </w:rPr>
        <w:t> </w:t>
      </w:r>
      <w:r>
        <w:rPr>
          <w:color w:val="231F20"/>
          <w:w w:val="105"/>
        </w:rPr>
        <w:t>Đại</w:t>
      </w:r>
      <w:r>
        <w:rPr>
          <w:color w:val="231F20"/>
          <w:spacing w:val="-14"/>
          <w:w w:val="105"/>
        </w:rPr>
        <w:t> </w:t>
      </w:r>
      <w:r>
        <w:rPr>
          <w:color w:val="231F20"/>
          <w:w w:val="105"/>
        </w:rPr>
        <w:t>sư</w:t>
      </w:r>
      <w:r>
        <w:rPr>
          <w:color w:val="231F20"/>
          <w:spacing w:val="-14"/>
          <w:w w:val="105"/>
        </w:rPr>
        <w:t> </w:t>
      </w:r>
      <w:r>
        <w:rPr>
          <w:color w:val="231F20"/>
          <w:w w:val="105"/>
        </w:rPr>
        <w:t>dạy</w:t>
      </w:r>
      <w:r>
        <w:rPr>
          <w:color w:val="231F20"/>
          <w:spacing w:val="-14"/>
          <w:w w:val="105"/>
        </w:rPr>
        <w:t> </w:t>
      </w:r>
      <w:r>
        <w:rPr>
          <w:color w:val="231F20"/>
          <w:w w:val="105"/>
        </w:rPr>
        <w:t>bảo</w:t>
      </w:r>
      <w:r>
        <w:rPr>
          <w:color w:val="231F20"/>
          <w:spacing w:val="-14"/>
          <w:w w:val="105"/>
        </w:rPr>
        <w:t> </w:t>
      </w:r>
      <w:r>
        <w:rPr>
          <w:color w:val="231F20"/>
          <w:w w:val="105"/>
        </w:rPr>
        <w:t>thuở</w:t>
      </w:r>
      <w:r>
        <w:rPr>
          <w:color w:val="231F20"/>
          <w:spacing w:val="-14"/>
          <w:w w:val="105"/>
        </w:rPr>
        <w:t> </w:t>
      </w:r>
      <w:r>
        <w:rPr>
          <w:color w:val="231F20"/>
          <w:w w:val="105"/>
        </w:rPr>
        <w:t>ấy.</w:t>
      </w:r>
      <w:r>
        <w:rPr>
          <w:color w:val="231F20"/>
          <w:spacing w:val="-14"/>
          <w:w w:val="105"/>
        </w:rPr>
        <w:t> </w:t>
      </w:r>
      <w:r>
        <w:rPr>
          <w:color w:val="231F20"/>
          <w:w w:val="105"/>
        </w:rPr>
        <w:t>Trong</w:t>
      </w:r>
      <w:r>
        <w:rPr>
          <w:color w:val="231F20"/>
          <w:spacing w:val="-14"/>
          <w:w w:val="105"/>
        </w:rPr>
        <w:t> </w:t>
      </w:r>
      <w:r>
        <w:rPr>
          <w:color w:val="231F20"/>
          <w:w w:val="105"/>
        </w:rPr>
        <w:t>số</w:t>
      </w:r>
      <w:r>
        <w:rPr>
          <w:color w:val="231F20"/>
          <w:spacing w:val="-14"/>
          <w:w w:val="105"/>
        </w:rPr>
        <w:t> </w:t>
      </w:r>
      <w:r>
        <w:rPr>
          <w:color w:val="231F20"/>
          <w:w w:val="105"/>
        </w:rPr>
        <w:t>các</w:t>
      </w:r>
      <w:r>
        <w:rPr>
          <w:color w:val="231F20"/>
          <w:spacing w:val="-14"/>
          <w:w w:val="105"/>
        </w:rPr>
        <w:t> </w:t>
      </w:r>
      <w:r>
        <w:rPr>
          <w:color w:val="231F20"/>
          <w:w w:val="105"/>
        </w:rPr>
        <w:t>môn đệ</w:t>
      </w:r>
      <w:r>
        <w:rPr>
          <w:color w:val="231F20"/>
          <w:spacing w:val="-18"/>
          <w:w w:val="105"/>
        </w:rPr>
        <w:t> </w:t>
      </w:r>
      <w:r>
        <w:rPr>
          <w:color w:val="231F20"/>
          <w:w w:val="105"/>
        </w:rPr>
        <w:t>của</w:t>
      </w:r>
      <w:r>
        <w:rPr>
          <w:color w:val="231F20"/>
          <w:spacing w:val="-18"/>
          <w:w w:val="105"/>
        </w:rPr>
        <w:t> </w:t>
      </w:r>
      <w:r>
        <w:rPr>
          <w:color w:val="231F20"/>
          <w:w w:val="105"/>
        </w:rPr>
        <w:t>Tổ</w:t>
      </w:r>
      <w:r>
        <w:rPr>
          <w:color w:val="231F20"/>
          <w:spacing w:val="-18"/>
          <w:w w:val="105"/>
        </w:rPr>
        <w:t> </w:t>
      </w:r>
      <w:r>
        <w:rPr>
          <w:color w:val="231F20"/>
          <w:w w:val="105"/>
        </w:rPr>
        <w:t>Liên</w:t>
      </w:r>
      <w:r>
        <w:rPr>
          <w:color w:val="231F20"/>
          <w:spacing w:val="-18"/>
          <w:w w:val="105"/>
        </w:rPr>
        <w:t> </w:t>
      </w:r>
      <w:r>
        <w:rPr>
          <w:color w:val="231F20"/>
          <w:w w:val="105"/>
        </w:rPr>
        <w:t>Trì,</w:t>
      </w:r>
      <w:r>
        <w:rPr>
          <w:color w:val="231F20"/>
          <w:spacing w:val="-18"/>
          <w:w w:val="105"/>
        </w:rPr>
        <w:t> </w:t>
      </w:r>
      <w:r>
        <w:rPr>
          <w:color w:val="231F20"/>
          <w:w w:val="105"/>
        </w:rPr>
        <w:t>chẳng</w:t>
      </w:r>
      <w:r>
        <w:rPr>
          <w:color w:val="231F20"/>
          <w:spacing w:val="-18"/>
          <w:w w:val="105"/>
        </w:rPr>
        <w:t> </w:t>
      </w:r>
      <w:r>
        <w:rPr>
          <w:color w:val="231F20"/>
          <w:w w:val="105"/>
        </w:rPr>
        <w:t>có</w:t>
      </w:r>
      <w:r>
        <w:rPr>
          <w:color w:val="231F20"/>
          <w:spacing w:val="-18"/>
          <w:w w:val="105"/>
        </w:rPr>
        <w:t> </w:t>
      </w:r>
      <w:r>
        <w:rPr>
          <w:color w:val="231F20"/>
          <w:w w:val="105"/>
        </w:rPr>
        <w:t>ai</w:t>
      </w:r>
      <w:r>
        <w:rPr>
          <w:color w:val="231F20"/>
          <w:spacing w:val="-18"/>
          <w:w w:val="105"/>
        </w:rPr>
        <w:t> </w:t>
      </w:r>
      <w:r>
        <w:rPr>
          <w:color w:val="231F20"/>
          <w:w w:val="105"/>
        </w:rPr>
        <w:t>sánh</w:t>
      </w:r>
      <w:r>
        <w:rPr>
          <w:color w:val="231F20"/>
          <w:spacing w:val="-18"/>
          <w:w w:val="105"/>
        </w:rPr>
        <w:t> </w:t>
      </w:r>
      <w:r>
        <w:rPr>
          <w:color w:val="231F20"/>
          <w:w w:val="105"/>
        </w:rPr>
        <w:t>bằng</w:t>
      </w:r>
      <w:r>
        <w:rPr>
          <w:color w:val="231F20"/>
          <w:spacing w:val="-18"/>
          <w:w w:val="105"/>
        </w:rPr>
        <w:t> </w:t>
      </w:r>
      <w:r>
        <w:rPr>
          <w:color w:val="231F20"/>
          <w:w w:val="105"/>
        </w:rPr>
        <w:t>Ngài</w:t>
      </w:r>
      <w:r>
        <w:rPr>
          <w:color w:val="231F20"/>
          <w:spacing w:val="-18"/>
          <w:w w:val="105"/>
        </w:rPr>
        <w:t> </w:t>
      </w:r>
      <w:r>
        <w:rPr>
          <w:color w:val="231F20"/>
          <w:w w:val="105"/>
        </w:rPr>
        <w:t>Ngẫu</w:t>
      </w:r>
      <w:r>
        <w:rPr>
          <w:color w:val="231F20"/>
          <w:spacing w:val="-18"/>
          <w:w w:val="105"/>
        </w:rPr>
        <w:t> </w:t>
      </w:r>
      <w:r>
        <w:rPr>
          <w:color w:val="231F20"/>
          <w:w w:val="105"/>
        </w:rPr>
        <w:t>Ích.</w:t>
      </w:r>
    </w:p>
    <w:p>
      <w:pPr>
        <w:pStyle w:val="BodyText"/>
        <w:spacing w:line="297" w:lineRule="auto" w:before="139"/>
        <w:ind w:left="103" w:right="403" w:firstLine="453"/>
      </w:pPr>
      <w:r>
        <w:rPr>
          <w:color w:val="231F20"/>
          <w:w w:val="105"/>
        </w:rPr>
        <w:t>Do vậy, nhìn từ những trường hợp ấy, đúng là </w:t>
      </w:r>
      <w:r>
        <w:rPr>
          <w:i/>
          <w:color w:val="231F20"/>
          <w:w w:val="105"/>
        </w:rPr>
        <w:t>“Sư phụ lãnh</w:t>
      </w:r>
      <w:r>
        <w:rPr>
          <w:i/>
          <w:color w:val="231F20"/>
          <w:spacing w:val="-23"/>
          <w:w w:val="105"/>
        </w:rPr>
        <w:t> </w:t>
      </w:r>
      <w:r>
        <w:rPr>
          <w:i/>
          <w:color w:val="231F20"/>
          <w:w w:val="105"/>
        </w:rPr>
        <w:t>tiến</w:t>
      </w:r>
      <w:r>
        <w:rPr>
          <w:i/>
          <w:color w:val="231F20"/>
          <w:spacing w:val="-22"/>
          <w:w w:val="105"/>
        </w:rPr>
        <w:t> </w:t>
      </w:r>
      <w:r>
        <w:rPr>
          <w:i/>
          <w:color w:val="231F20"/>
          <w:w w:val="105"/>
        </w:rPr>
        <w:t>môn,</w:t>
      </w:r>
      <w:r>
        <w:rPr>
          <w:i/>
          <w:color w:val="231F20"/>
          <w:spacing w:val="-22"/>
          <w:w w:val="105"/>
        </w:rPr>
        <w:t> </w:t>
      </w:r>
      <w:r>
        <w:rPr>
          <w:i/>
          <w:color w:val="231F20"/>
          <w:w w:val="105"/>
        </w:rPr>
        <w:t>tu</w:t>
      </w:r>
      <w:r>
        <w:rPr>
          <w:i/>
          <w:color w:val="231F20"/>
          <w:spacing w:val="-23"/>
          <w:w w:val="105"/>
        </w:rPr>
        <w:t> </w:t>
      </w:r>
      <w:r>
        <w:rPr>
          <w:i/>
          <w:color w:val="231F20"/>
          <w:w w:val="105"/>
        </w:rPr>
        <w:t>hành</w:t>
      </w:r>
      <w:r>
        <w:rPr>
          <w:i/>
          <w:color w:val="231F20"/>
          <w:spacing w:val="-22"/>
          <w:w w:val="105"/>
        </w:rPr>
        <w:t> </w:t>
      </w:r>
      <w:r>
        <w:rPr>
          <w:i/>
          <w:color w:val="231F20"/>
          <w:w w:val="105"/>
        </w:rPr>
        <w:t>tại</w:t>
      </w:r>
      <w:r>
        <w:rPr>
          <w:i/>
          <w:color w:val="231F20"/>
          <w:spacing w:val="-22"/>
          <w:w w:val="105"/>
        </w:rPr>
        <w:t> </w:t>
      </w:r>
      <w:r>
        <w:rPr>
          <w:i/>
          <w:color w:val="231F20"/>
          <w:w w:val="105"/>
        </w:rPr>
        <w:t>cá</w:t>
      </w:r>
      <w:r>
        <w:rPr>
          <w:i/>
          <w:color w:val="231F20"/>
          <w:spacing w:val="-23"/>
          <w:w w:val="105"/>
        </w:rPr>
        <w:t> </w:t>
      </w:r>
      <w:r>
        <w:rPr>
          <w:i/>
          <w:color w:val="231F20"/>
          <w:w w:val="105"/>
        </w:rPr>
        <w:t>nhân”</w:t>
      </w:r>
      <w:r>
        <w:rPr>
          <w:i/>
          <w:color w:val="231F20"/>
          <w:spacing w:val="-22"/>
          <w:w w:val="105"/>
        </w:rPr>
        <w:t> </w:t>
      </w:r>
      <w:r>
        <w:rPr>
          <w:color w:val="231F20"/>
          <w:w w:val="105"/>
        </w:rPr>
        <w:t>(Thầy</w:t>
      </w:r>
      <w:r>
        <w:rPr>
          <w:color w:val="231F20"/>
          <w:spacing w:val="-22"/>
          <w:w w:val="105"/>
        </w:rPr>
        <w:t> </w:t>
      </w:r>
      <w:r>
        <w:rPr>
          <w:color w:val="231F20"/>
          <w:w w:val="105"/>
        </w:rPr>
        <w:t>dẫn</w:t>
      </w:r>
      <w:r>
        <w:rPr>
          <w:color w:val="231F20"/>
          <w:spacing w:val="-23"/>
          <w:w w:val="105"/>
        </w:rPr>
        <w:t> </w:t>
      </w:r>
      <w:r>
        <w:rPr>
          <w:color w:val="231F20"/>
          <w:w w:val="105"/>
        </w:rPr>
        <w:t>trò</w:t>
      </w:r>
      <w:r>
        <w:rPr>
          <w:color w:val="231F20"/>
          <w:spacing w:val="-22"/>
          <w:w w:val="105"/>
        </w:rPr>
        <w:t> </w:t>
      </w:r>
      <w:r>
        <w:rPr>
          <w:color w:val="231F20"/>
          <w:w w:val="105"/>
        </w:rPr>
        <w:t>nhập</w:t>
      </w:r>
      <w:r>
        <w:rPr>
          <w:color w:val="231F20"/>
          <w:spacing w:val="-22"/>
          <w:w w:val="105"/>
        </w:rPr>
        <w:t> </w:t>
      </w:r>
      <w:r>
        <w:rPr>
          <w:color w:val="231F20"/>
          <w:w w:val="105"/>
        </w:rPr>
        <w:t>môn, tu hành do cá nhân). Có thành tựu hay không, chẳng liên quan</w:t>
      </w:r>
      <w:r>
        <w:rPr>
          <w:color w:val="231F20"/>
          <w:spacing w:val="-22"/>
          <w:w w:val="105"/>
        </w:rPr>
        <w:t> </w:t>
      </w:r>
      <w:r>
        <w:rPr>
          <w:color w:val="231F20"/>
          <w:w w:val="105"/>
        </w:rPr>
        <w:t>đến</w:t>
      </w:r>
      <w:r>
        <w:rPr>
          <w:color w:val="231F20"/>
          <w:spacing w:val="-22"/>
          <w:w w:val="105"/>
        </w:rPr>
        <w:t> </w:t>
      </w:r>
      <w:r>
        <w:rPr>
          <w:color w:val="231F20"/>
          <w:w w:val="105"/>
        </w:rPr>
        <w:t>thầy</w:t>
      </w:r>
      <w:r>
        <w:rPr>
          <w:color w:val="231F20"/>
          <w:spacing w:val="-22"/>
          <w:w w:val="105"/>
        </w:rPr>
        <w:t> </w:t>
      </w:r>
      <w:r>
        <w:rPr>
          <w:color w:val="231F20"/>
          <w:w w:val="105"/>
        </w:rPr>
        <w:t>cho</w:t>
      </w:r>
      <w:r>
        <w:rPr>
          <w:color w:val="231F20"/>
          <w:spacing w:val="-22"/>
          <w:w w:val="105"/>
        </w:rPr>
        <w:t> </w:t>
      </w:r>
      <w:r>
        <w:rPr>
          <w:color w:val="231F20"/>
          <w:w w:val="105"/>
        </w:rPr>
        <w:t>lắm,</w:t>
      </w:r>
      <w:r>
        <w:rPr>
          <w:color w:val="231F20"/>
          <w:spacing w:val="-22"/>
          <w:w w:val="105"/>
        </w:rPr>
        <w:t> </w:t>
      </w:r>
      <w:r>
        <w:rPr>
          <w:color w:val="231F20"/>
          <w:w w:val="105"/>
        </w:rPr>
        <w:t>mà</w:t>
      </w:r>
      <w:r>
        <w:rPr>
          <w:color w:val="231F20"/>
          <w:spacing w:val="-22"/>
          <w:w w:val="105"/>
        </w:rPr>
        <w:t> </w:t>
      </w:r>
      <w:r>
        <w:rPr>
          <w:color w:val="231F20"/>
          <w:w w:val="105"/>
        </w:rPr>
        <w:t>vấn</w:t>
      </w:r>
      <w:r>
        <w:rPr>
          <w:color w:val="231F20"/>
          <w:spacing w:val="-22"/>
          <w:w w:val="105"/>
        </w:rPr>
        <w:t> </w:t>
      </w:r>
      <w:r>
        <w:rPr>
          <w:color w:val="231F20"/>
          <w:w w:val="105"/>
        </w:rPr>
        <w:t>đề</w:t>
      </w:r>
      <w:r>
        <w:rPr>
          <w:color w:val="231F20"/>
          <w:spacing w:val="-22"/>
          <w:w w:val="105"/>
        </w:rPr>
        <w:t> </w:t>
      </w:r>
      <w:r>
        <w:rPr>
          <w:color w:val="231F20"/>
          <w:w w:val="105"/>
        </w:rPr>
        <w:t>ở</w:t>
      </w:r>
      <w:r>
        <w:rPr>
          <w:color w:val="231F20"/>
          <w:spacing w:val="-22"/>
          <w:w w:val="105"/>
        </w:rPr>
        <w:t> </w:t>
      </w:r>
      <w:r>
        <w:rPr>
          <w:color w:val="231F20"/>
          <w:w w:val="105"/>
        </w:rPr>
        <w:t>chỗ</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khéo</w:t>
      </w:r>
      <w:r>
        <w:rPr>
          <w:color w:val="231F20"/>
          <w:spacing w:val="-22"/>
          <w:w w:val="105"/>
        </w:rPr>
        <w:t> </w:t>
      </w:r>
      <w:r>
        <w:rPr>
          <w:color w:val="231F20"/>
          <w:w w:val="105"/>
        </w:rPr>
        <w:t>học,</w:t>
      </w:r>
      <w:r>
        <w:rPr>
          <w:color w:val="231F20"/>
          <w:spacing w:val="-22"/>
          <w:w w:val="105"/>
        </w:rPr>
        <w:t> </w:t>
      </w:r>
      <w:r>
        <w:rPr>
          <w:color w:val="231F20"/>
          <w:w w:val="105"/>
        </w:rPr>
        <w:t>tức là quý vị biết học. Câu thường xuyên được nói trong Tông </w:t>
      </w:r>
      <w:r>
        <w:rPr>
          <w:color w:val="231F20"/>
        </w:rPr>
        <w:t>Môn là </w:t>
      </w:r>
      <w:r>
        <w:rPr>
          <w:i/>
          <w:color w:val="231F20"/>
        </w:rPr>
        <w:t>“Hội ma?” </w:t>
      </w:r>
      <w:r>
        <w:rPr>
          <w:color w:val="231F20"/>
        </w:rPr>
        <w:t>(Hiểu không?). Câu ấy có ý nghĩa rất sâu! </w:t>
      </w:r>
      <w:r>
        <w:rPr>
          <w:color w:val="231F20"/>
          <w:w w:val="105"/>
        </w:rPr>
        <w:t>Thật sự biết học, không chỉ học giống như Khổng Tử, mà có khi còn vượt trội, học trò giỏi hơn thầy! Cổ nhân đã nói: </w:t>
      </w:r>
      <w:r>
        <w:rPr>
          <w:i/>
          <w:color w:val="231F20"/>
          <w:spacing w:val="-2"/>
          <w:w w:val="105"/>
        </w:rPr>
        <w:t>“Thanh</w:t>
      </w:r>
      <w:r>
        <w:rPr>
          <w:i/>
          <w:color w:val="231F20"/>
          <w:spacing w:val="-21"/>
          <w:w w:val="105"/>
        </w:rPr>
        <w:t> </w:t>
      </w:r>
      <w:r>
        <w:rPr>
          <w:i/>
          <w:color w:val="231F20"/>
          <w:spacing w:val="-2"/>
          <w:w w:val="105"/>
        </w:rPr>
        <w:t>xuất</w:t>
      </w:r>
      <w:r>
        <w:rPr>
          <w:i/>
          <w:color w:val="231F20"/>
          <w:spacing w:val="-20"/>
          <w:w w:val="105"/>
        </w:rPr>
        <w:t> </w:t>
      </w:r>
      <w:r>
        <w:rPr>
          <w:i/>
          <w:color w:val="231F20"/>
          <w:spacing w:val="-2"/>
          <w:w w:val="105"/>
        </w:rPr>
        <w:t>ư</w:t>
      </w:r>
      <w:r>
        <w:rPr>
          <w:i/>
          <w:color w:val="231F20"/>
          <w:spacing w:val="-20"/>
          <w:w w:val="105"/>
        </w:rPr>
        <w:t> </w:t>
      </w:r>
      <w:r>
        <w:rPr>
          <w:i/>
          <w:color w:val="231F20"/>
          <w:spacing w:val="-2"/>
          <w:w w:val="105"/>
        </w:rPr>
        <w:t>lam,</w:t>
      </w:r>
      <w:r>
        <w:rPr>
          <w:i/>
          <w:color w:val="231F20"/>
          <w:spacing w:val="-20"/>
          <w:w w:val="105"/>
        </w:rPr>
        <w:t> </w:t>
      </w:r>
      <w:r>
        <w:rPr>
          <w:i/>
          <w:color w:val="231F20"/>
          <w:spacing w:val="-2"/>
          <w:w w:val="105"/>
        </w:rPr>
        <w:t>nhi</w:t>
      </w:r>
      <w:r>
        <w:rPr>
          <w:i/>
          <w:color w:val="231F20"/>
          <w:spacing w:val="-20"/>
          <w:w w:val="105"/>
        </w:rPr>
        <w:t> </w:t>
      </w:r>
      <w:r>
        <w:rPr>
          <w:i/>
          <w:color w:val="231F20"/>
          <w:spacing w:val="-2"/>
          <w:w w:val="105"/>
        </w:rPr>
        <w:t>thắng</w:t>
      </w:r>
      <w:r>
        <w:rPr>
          <w:i/>
          <w:color w:val="231F20"/>
          <w:spacing w:val="-20"/>
          <w:w w:val="105"/>
        </w:rPr>
        <w:t> </w:t>
      </w:r>
      <w:r>
        <w:rPr>
          <w:i/>
          <w:color w:val="231F20"/>
          <w:spacing w:val="-2"/>
          <w:w w:val="105"/>
        </w:rPr>
        <w:t>ư</w:t>
      </w:r>
      <w:r>
        <w:rPr>
          <w:i/>
          <w:color w:val="231F20"/>
          <w:spacing w:val="-20"/>
          <w:w w:val="105"/>
        </w:rPr>
        <w:t> </w:t>
      </w:r>
      <w:r>
        <w:rPr>
          <w:i/>
          <w:color w:val="231F20"/>
          <w:spacing w:val="-2"/>
          <w:w w:val="105"/>
        </w:rPr>
        <w:t>lam”</w:t>
      </w:r>
      <w:r>
        <w:rPr>
          <w:i/>
          <w:color w:val="231F20"/>
          <w:spacing w:val="-21"/>
          <w:w w:val="105"/>
        </w:rPr>
        <w:t> </w:t>
      </w:r>
      <w:r>
        <w:rPr>
          <w:color w:val="231F20"/>
          <w:spacing w:val="-2"/>
          <w:w w:val="105"/>
        </w:rPr>
        <w:t>(Màu</w:t>
      </w:r>
      <w:r>
        <w:rPr>
          <w:color w:val="231F20"/>
          <w:spacing w:val="-19"/>
          <w:w w:val="105"/>
        </w:rPr>
        <w:t> </w:t>
      </w:r>
      <w:r>
        <w:rPr>
          <w:color w:val="231F20"/>
          <w:spacing w:val="-2"/>
          <w:w w:val="105"/>
        </w:rPr>
        <w:t>xanh</w:t>
      </w:r>
      <w:r>
        <w:rPr>
          <w:color w:val="231F20"/>
          <w:spacing w:val="-20"/>
          <w:w w:val="105"/>
        </w:rPr>
        <w:t> </w:t>
      </w:r>
      <w:r>
        <w:rPr>
          <w:color w:val="231F20"/>
          <w:spacing w:val="-2"/>
          <w:w w:val="105"/>
        </w:rPr>
        <w:t>phát</w:t>
      </w:r>
      <w:r>
        <w:rPr>
          <w:color w:val="231F20"/>
          <w:spacing w:val="-20"/>
          <w:w w:val="105"/>
        </w:rPr>
        <w:t> </w:t>
      </w:r>
      <w:r>
        <w:rPr>
          <w:color w:val="231F20"/>
          <w:spacing w:val="-2"/>
          <w:w w:val="105"/>
        </w:rPr>
        <w:t>xuất</w:t>
      </w:r>
      <w:r>
        <w:rPr>
          <w:color w:val="231F20"/>
          <w:spacing w:val="-20"/>
          <w:w w:val="105"/>
        </w:rPr>
        <w:t> </w:t>
      </w:r>
      <w:r>
        <w:rPr>
          <w:color w:val="231F20"/>
          <w:spacing w:val="-2"/>
          <w:w w:val="105"/>
        </w:rPr>
        <w:t>từ </w:t>
      </w:r>
      <w:r>
        <w:rPr>
          <w:color w:val="231F20"/>
          <w:w w:val="105"/>
        </w:rPr>
        <w:t>màu</w:t>
      </w:r>
      <w:r>
        <w:rPr>
          <w:color w:val="231F20"/>
          <w:spacing w:val="-6"/>
          <w:w w:val="105"/>
        </w:rPr>
        <w:t> </w:t>
      </w:r>
      <w:r>
        <w:rPr>
          <w:color w:val="231F20"/>
          <w:w w:val="105"/>
        </w:rPr>
        <w:t>chàm,</w:t>
      </w:r>
      <w:r>
        <w:rPr>
          <w:color w:val="231F20"/>
          <w:spacing w:val="-6"/>
          <w:w w:val="105"/>
        </w:rPr>
        <w:t> </w:t>
      </w:r>
      <w:r>
        <w:rPr>
          <w:color w:val="231F20"/>
          <w:w w:val="105"/>
        </w:rPr>
        <w:t>mà</w:t>
      </w:r>
      <w:r>
        <w:rPr>
          <w:color w:val="231F20"/>
          <w:spacing w:val="-6"/>
          <w:w w:val="105"/>
        </w:rPr>
        <w:t> </w:t>
      </w:r>
      <w:r>
        <w:rPr>
          <w:color w:val="231F20"/>
          <w:w w:val="105"/>
        </w:rPr>
        <w:t>trội</w:t>
      </w:r>
      <w:r>
        <w:rPr>
          <w:color w:val="231F20"/>
          <w:spacing w:val="-6"/>
          <w:w w:val="105"/>
        </w:rPr>
        <w:t> </w:t>
      </w:r>
      <w:r>
        <w:rPr>
          <w:color w:val="231F20"/>
          <w:w w:val="105"/>
        </w:rPr>
        <w:t>hơn</w:t>
      </w:r>
      <w:r>
        <w:rPr>
          <w:color w:val="231F20"/>
          <w:spacing w:val="-6"/>
          <w:w w:val="105"/>
        </w:rPr>
        <w:t> </w:t>
      </w:r>
      <w:r>
        <w:rPr>
          <w:color w:val="231F20"/>
          <w:w w:val="105"/>
        </w:rPr>
        <w:t>màu</w:t>
      </w:r>
      <w:r>
        <w:rPr>
          <w:color w:val="231F20"/>
          <w:spacing w:val="-6"/>
          <w:w w:val="105"/>
        </w:rPr>
        <w:t> </w:t>
      </w:r>
      <w:r>
        <w:rPr>
          <w:color w:val="231F20"/>
          <w:w w:val="105"/>
        </w:rPr>
        <w:t>chàm).</w:t>
      </w:r>
      <w:r>
        <w:rPr>
          <w:color w:val="231F20"/>
          <w:spacing w:val="-6"/>
          <w:w w:val="105"/>
        </w:rPr>
        <w:t> </w:t>
      </w:r>
      <w:r>
        <w:rPr>
          <w:color w:val="231F20"/>
          <w:w w:val="105"/>
        </w:rPr>
        <w:t>Đấy</w:t>
      </w:r>
      <w:r>
        <w:rPr>
          <w:color w:val="231F20"/>
          <w:spacing w:val="-6"/>
          <w:w w:val="105"/>
        </w:rPr>
        <w:t> </w:t>
      </w:r>
      <w:r>
        <w:rPr>
          <w:color w:val="231F20"/>
          <w:w w:val="105"/>
        </w:rPr>
        <w:t>là</w:t>
      </w:r>
      <w:r>
        <w:rPr>
          <w:color w:val="231F20"/>
          <w:spacing w:val="-6"/>
          <w:w w:val="105"/>
        </w:rPr>
        <w:t> </w:t>
      </w:r>
      <w:r>
        <w:rPr>
          <w:color w:val="231F20"/>
          <w:w w:val="105"/>
        </w:rPr>
        <w:t>học</w:t>
      </w:r>
      <w:r>
        <w:rPr>
          <w:color w:val="231F20"/>
          <w:spacing w:val="-6"/>
          <w:w w:val="105"/>
        </w:rPr>
        <w:t> </w:t>
      </w:r>
      <w:r>
        <w:rPr>
          <w:color w:val="231F20"/>
          <w:w w:val="105"/>
        </w:rPr>
        <w:t>trò</w:t>
      </w:r>
      <w:r>
        <w:rPr>
          <w:color w:val="231F20"/>
          <w:spacing w:val="-6"/>
          <w:w w:val="105"/>
        </w:rPr>
        <w:t> </w:t>
      </w:r>
      <w:r>
        <w:rPr>
          <w:color w:val="231F20"/>
          <w:w w:val="105"/>
        </w:rPr>
        <w:t>vượt</w:t>
      </w:r>
      <w:r>
        <w:rPr>
          <w:color w:val="231F20"/>
          <w:spacing w:val="-6"/>
          <w:w w:val="105"/>
        </w:rPr>
        <w:t> </w:t>
      </w:r>
      <w:r>
        <w:rPr>
          <w:color w:val="231F20"/>
          <w:w w:val="105"/>
        </w:rPr>
        <w:t>trội thầy, do biết học.</w:t>
      </w:r>
    </w:p>
    <w:p>
      <w:pPr>
        <w:pStyle w:val="BodyText"/>
        <w:spacing w:line="297" w:lineRule="auto" w:before="135"/>
        <w:ind w:left="103" w:right="403" w:firstLine="453"/>
      </w:pPr>
      <w:r>
        <w:rPr>
          <w:color w:val="231F20"/>
          <w:w w:val="105"/>
        </w:rPr>
        <w:t>Chẳng biết học, thì thầy dạy bảo quý vị hằng ngày, quý vị vẫn chẳng thể thành tựu! Do vậy, chữ Hội (hiểu) này có quan hệ khá lớn! Thế nào mới là Hội? Thật sự hiểu, thì nói thật</w:t>
      </w:r>
      <w:r>
        <w:rPr>
          <w:color w:val="231F20"/>
          <w:spacing w:val="33"/>
          <w:w w:val="105"/>
        </w:rPr>
        <w:t> </w:t>
      </w:r>
      <w:r>
        <w:rPr>
          <w:color w:val="231F20"/>
          <w:w w:val="105"/>
        </w:rPr>
        <w:t>ra</w:t>
      </w:r>
      <w:r>
        <w:rPr>
          <w:color w:val="231F20"/>
          <w:spacing w:val="34"/>
          <w:w w:val="105"/>
        </w:rPr>
        <w:t> </w:t>
      </w:r>
      <w:r>
        <w:rPr>
          <w:color w:val="231F20"/>
          <w:w w:val="105"/>
        </w:rPr>
        <w:t>6</w:t>
      </w:r>
      <w:r>
        <w:rPr>
          <w:color w:val="231F20"/>
          <w:spacing w:val="34"/>
          <w:w w:val="105"/>
        </w:rPr>
        <w:t> </w:t>
      </w:r>
      <w:r>
        <w:rPr>
          <w:color w:val="231F20"/>
          <w:w w:val="105"/>
        </w:rPr>
        <w:t>từ</w:t>
      </w:r>
      <w:r>
        <w:rPr>
          <w:color w:val="231F20"/>
          <w:spacing w:val="33"/>
          <w:w w:val="105"/>
        </w:rPr>
        <w:t> </w:t>
      </w:r>
      <w:r>
        <w:rPr>
          <w:color w:val="231F20"/>
          <w:w w:val="105"/>
        </w:rPr>
        <w:t>đã</w:t>
      </w:r>
      <w:r>
        <w:rPr>
          <w:color w:val="231F20"/>
          <w:spacing w:val="35"/>
          <w:w w:val="105"/>
        </w:rPr>
        <w:t> </w:t>
      </w:r>
      <w:r>
        <w:rPr>
          <w:color w:val="231F20"/>
          <w:w w:val="105"/>
        </w:rPr>
        <w:t>gồm</w:t>
      </w:r>
      <w:r>
        <w:rPr>
          <w:color w:val="231F20"/>
          <w:spacing w:val="34"/>
          <w:w w:val="105"/>
        </w:rPr>
        <w:t> </w:t>
      </w:r>
      <w:r>
        <w:rPr>
          <w:color w:val="231F20"/>
          <w:w w:val="105"/>
        </w:rPr>
        <w:t>trọn:</w:t>
      </w:r>
      <w:r>
        <w:rPr>
          <w:color w:val="231F20"/>
          <w:spacing w:val="34"/>
          <w:w w:val="105"/>
        </w:rPr>
        <w:t> </w:t>
      </w:r>
      <w:r>
        <w:rPr>
          <w:i/>
          <w:color w:val="231F20"/>
          <w:w w:val="105"/>
        </w:rPr>
        <w:t>“Thật</w:t>
      </w:r>
      <w:r>
        <w:rPr>
          <w:i/>
          <w:color w:val="231F20"/>
          <w:spacing w:val="34"/>
          <w:w w:val="105"/>
        </w:rPr>
        <w:t> </w:t>
      </w:r>
      <w:r>
        <w:rPr>
          <w:i/>
          <w:color w:val="231F20"/>
          <w:w w:val="105"/>
        </w:rPr>
        <w:t>thà,</w:t>
      </w:r>
      <w:r>
        <w:rPr>
          <w:i/>
          <w:color w:val="231F20"/>
          <w:spacing w:val="34"/>
          <w:w w:val="105"/>
        </w:rPr>
        <w:t> </w:t>
      </w:r>
      <w:r>
        <w:rPr>
          <w:i/>
          <w:color w:val="231F20"/>
          <w:w w:val="105"/>
        </w:rPr>
        <w:t>nghe</w:t>
      </w:r>
      <w:r>
        <w:rPr>
          <w:i/>
          <w:color w:val="231F20"/>
          <w:spacing w:val="34"/>
          <w:w w:val="105"/>
        </w:rPr>
        <w:t> </w:t>
      </w:r>
      <w:r>
        <w:rPr>
          <w:i/>
          <w:color w:val="231F20"/>
          <w:w w:val="105"/>
        </w:rPr>
        <w:t>lời,</w:t>
      </w:r>
      <w:r>
        <w:rPr>
          <w:i/>
          <w:color w:val="231F20"/>
          <w:spacing w:val="34"/>
          <w:w w:val="105"/>
        </w:rPr>
        <w:t> </w:t>
      </w:r>
      <w:r>
        <w:rPr>
          <w:i/>
          <w:color w:val="231F20"/>
          <w:w w:val="105"/>
        </w:rPr>
        <w:t>thật</w:t>
      </w:r>
      <w:r>
        <w:rPr>
          <w:i/>
          <w:color w:val="231F20"/>
          <w:spacing w:val="34"/>
          <w:w w:val="105"/>
        </w:rPr>
        <w:t> </w:t>
      </w:r>
      <w:r>
        <w:rPr>
          <w:i/>
          <w:color w:val="231F20"/>
          <w:spacing w:val="-2"/>
        </w:rPr>
        <w:t>hành”</w:t>
      </w:r>
      <w:r>
        <w:rPr>
          <w:color w:val="231F20"/>
          <w:spacing w:val="-2"/>
        </w:rPr>
        <w:t>,</w:t>
      </w:r>
    </w:p>
    <w:p>
      <w:pPr>
        <w:pStyle w:val="BodyText"/>
        <w:spacing w:before="8"/>
        <w:jc w:val="left"/>
        <w:rPr>
          <w:sz w:val="7"/>
        </w:rPr>
      </w:pPr>
      <w:r>
        <w:rPr/>
        <w:pict>
          <v:shape style="position:absolute;margin-left:65.196899pt;margin-top:5.62423pt;width:85.05pt;height:.1pt;mso-position-horizontal-relative:page;mso-position-vertical-relative:paragraph;z-index:-15714816;mso-wrap-distance-left:0;mso-wrap-distance-right:0" id="docshape31" coordorigin="1304,112" coordsize="1701,0" path="m1304,112l3005,112e" filled="false" stroked="true" strokeweight="1pt" strokecolor="#231f20">
            <v:path arrowok="t"/>
            <v:stroke dashstyle="solid"/>
            <w10:wrap type="topAndBottom"/>
          </v:shape>
        </w:pict>
      </w:r>
    </w:p>
    <w:p>
      <w:pPr>
        <w:pStyle w:val="ListParagraph"/>
        <w:numPr>
          <w:ilvl w:val="0"/>
          <w:numId w:val="2"/>
        </w:numPr>
        <w:tabs>
          <w:tab w:pos="943" w:val="left" w:leader="none"/>
        </w:tabs>
        <w:spacing w:line="249" w:lineRule="auto" w:before="43" w:after="0"/>
        <w:ind w:left="103" w:right="404" w:firstLine="453"/>
        <w:jc w:val="both"/>
        <w:rPr>
          <w:sz w:val="20"/>
        </w:rPr>
      </w:pPr>
      <w:r>
        <w:rPr>
          <w:color w:val="231F20"/>
          <w:sz w:val="20"/>
        </w:rPr>
        <w:t>Tăng Tử (505-435 trước Công Nguyên), tên thật là Tăng Sâm, tự là Tử Dư, người xứ Nam Vũ, nước Lỗ, có mỹ hiệu là Tông Thánh. Ông nổi tiếng với câu nói </w:t>
      </w:r>
      <w:r>
        <w:rPr>
          <w:i/>
          <w:color w:val="231F20"/>
          <w:sz w:val="20"/>
        </w:rPr>
        <w:t>“Ta mỗi ngày ba lượt phản tỉnh”</w:t>
      </w:r>
      <w:r>
        <w:rPr>
          <w:color w:val="231F20"/>
          <w:sz w:val="20"/>
        </w:rPr>
        <w:t>. Tương truyền, ông là tác giả các sách </w:t>
      </w:r>
      <w:r>
        <w:rPr>
          <w:i/>
          <w:color w:val="231F20"/>
          <w:sz w:val="20"/>
        </w:rPr>
        <w:t>Đại Học </w:t>
      </w:r>
      <w:r>
        <w:rPr>
          <w:color w:val="231F20"/>
          <w:sz w:val="20"/>
        </w:rPr>
        <w:t>và </w:t>
      </w:r>
      <w:r>
        <w:rPr>
          <w:i/>
          <w:color w:val="231F20"/>
          <w:sz w:val="20"/>
        </w:rPr>
        <w:t>Hiếu Kinh </w:t>
      </w:r>
      <w:r>
        <w:rPr>
          <w:color w:val="231F20"/>
          <w:sz w:val="20"/>
        </w:rPr>
        <w:t>của Nho gia. Ông cũng được xếp vào 24 tấm gương hiếu</w:t>
      </w:r>
      <w:r>
        <w:rPr>
          <w:color w:val="231F20"/>
          <w:spacing w:val="-6"/>
          <w:sz w:val="20"/>
        </w:rPr>
        <w:t> </w:t>
      </w:r>
      <w:r>
        <w:rPr>
          <w:color w:val="231F20"/>
          <w:sz w:val="20"/>
        </w:rPr>
        <w:t>hạnh</w:t>
      </w:r>
      <w:r>
        <w:rPr>
          <w:color w:val="231F20"/>
          <w:spacing w:val="-6"/>
          <w:sz w:val="20"/>
        </w:rPr>
        <w:t> </w:t>
      </w:r>
      <w:r>
        <w:rPr>
          <w:color w:val="231F20"/>
          <w:sz w:val="20"/>
        </w:rPr>
        <w:t>(</w:t>
      </w:r>
      <w:r>
        <w:rPr>
          <w:i/>
          <w:color w:val="231F20"/>
          <w:sz w:val="20"/>
        </w:rPr>
        <w:t>Nhị</w:t>
      </w:r>
      <w:r>
        <w:rPr>
          <w:i/>
          <w:color w:val="231F20"/>
          <w:spacing w:val="-6"/>
          <w:sz w:val="20"/>
        </w:rPr>
        <w:t> </w:t>
      </w:r>
      <w:r>
        <w:rPr>
          <w:i/>
          <w:color w:val="231F20"/>
          <w:sz w:val="20"/>
        </w:rPr>
        <w:t>Thập</w:t>
      </w:r>
      <w:r>
        <w:rPr>
          <w:i/>
          <w:color w:val="231F20"/>
          <w:spacing w:val="-6"/>
          <w:sz w:val="20"/>
        </w:rPr>
        <w:t> </w:t>
      </w:r>
      <w:r>
        <w:rPr>
          <w:i/>
          <w:color w:val="231F20"/>
          <w:sz w:val="20"/>
        </w:rPr>
        <w:t>Tứ</w:t>
      </w:r>
      <w:r>
        <w:rPr>
          <w:i/>
          <w:color w:val="231F20"/>
          <w:spacing w:val="-6"/>
          <w:sz w:val="20"/>
        </w:rPr>
        <w:t> </w:t>
      </w:r>
      <w:r>
        <w:rPr>
          <w:i/>
          <w:color w:val="231F20"/>
          <w:sz w:val="20"/>
        </w:rPr>
        <w:t>Hiếu</w:t>
      </w:r>
      <w:r>
        <w:rPr>
          <w:color w:val="231F20"/>
          <w:sz w:val="20"/>
        </w:rPr>
        <w:t>)</w:t>
      </w:r>
      <w:r>
        <w:rPr>
          <w:color w:val="231F20"/>
          <w:spacing w:val="-6"/>
          <w:sz w:val="20"/>
        </w:rPr>
        <w:t> </w:t>
      </w:r>
      <w:r>
        <w:rPr>
          <w:color w:val="231F20"/>
          <w:sz w:val="20"/>
        </w:rPr>
        <w:t>và</w:t>
      </w:r>
      <w:r>
        <w:rPr>
          <w:color w:val="231F20"/>
          <w:spacing w:val="-6"/>
          <w:sz w:val="20"/>
        </w:rPr>
        <w:t> </w:t>
      </w:r>
      <w:r>
        <w:rPr>
          <w:color w:val="231F20"/>
          <w:sz w:val="20"/>
        </w:rPr>
        <w:t>có</w:t>
      </w:r>
      <w:r>
        <w:rPr>
          <w:color w:val="231F20"/>
          <w:spacing w:val="-6"/>
          <w:sz w:val="20"/>
        </w:rPr>
        <w:t> </w:t>
      </w:r>
      <w:r>
        <w:rPr>
          <w:color w:val="231F20"/>
          <w:sz w:val="20"/>
        </w:rPr>
        <w:t>lăng</w:t>
      </w:r>
      <w:r>
        <w:rPr>
          <w:color w:val="231F20"/>
          <w:spacing w:val="-6"/>
          <w:sz w:val="20"/>
        </w:rPr>
        <w:t> </w:t>
      </w:r>
      <w:r>
        <w:rPr>
          <w:color w:val="231F20"/>
          <w:sz w:val="20"/>
        </w:rPr>
        <w:t>mộ,</w:t>
      </w:r>
      <w:r>
        <w:rPr>
          <w:color w:val="231F20"/>
          <w:spacing w:val="-6"/>
          <w:sz w:val="20"/>
        </w:rPr>
        <w:t> </w:t>
      </w:r>
      <w:r>
        <w:rPr>
          <w:color w:val="231F20"/>
          <w:sz w:val="20"/>
        </w:rPr>
        <w:t>miếu</w:t>
      </w:r>
      <w:r>
        <w:rPr>
          <w:color w:val="231F20"/>
          <w:spacing w:val="-6"/>
          <w:sz w:val="20"/>
        </w:rPr>
        <w:t> </w:t>
      </w:r>
      <w:r>
        <w:rPr>
          <w:color w:val="231F20"/>
          <w:sz w:val="20"/>
        </w:rPr>
        <w:t>thờ</w:t>
      </w:r>
      <w:r>
        <w:rPr>
          <w:color w:val="231F20"/>
          <w:spacing w:val="-6"/>
          <w:sz w:val="20"/>
        </w:rPr>
        <w:t> </w:t>
      </w:r>
      <w:r>
        <w:rPr>
          <w:color w:val="231F20"/>
          <w:sz w:val="20"/>
        </w:rPr>
        <w:t>riêng</w:t>
      </w:r>
      <w:r>
        <w:rPr>
          <w:color w:val="231F20"/>
          <w:spacing w:val="-6"/>
          <w:sz w:val="20"/>
        </w:rPr>
        <w:t> </w:t>
      </w:r>
      <w:r>
        <w:rPr>
          <w:color w:val="231F20"/>
          <w:sz w:val="20"/>
        </w:rPr>
        <w:t>tại</w:t>
      </w:r>
      <w:r>
        <w:rPr>
          <w:color w:val="231F20"/>
          <w:spacing w:val="-6"/>
          <w:sz w:val="20"/>
        </w:rPr>
        <w:t> </w:t>
      </w:r>
      <w:r>
        <w:rPr>
          <w:color w:val="231F20"/>
          <w:sz w:val="20"/>
        </w:rPr>
        <w:t>huyện</w:t>
      </w:r>
      <w:r>
        <w:rPr>
          <w:color w:val="231F20"/>
          <w:spacing w:val="-6"/>
          <w:sz w:val="20"/>
        </w:rPr>
        <w:t> </w:t>
      </w:r>
      <w:r>
        <w:rPr>
          <w:color w:val="231F20"/>
          <w:sz w:val="20"/>
        </w:rPr>
        <w:t>Gia</w:t>
      </w:r>
      <w:r>
        <w:rPr>
          <w:color w:val="231F20"/>
          <w:spacing w:val="-10"/>
          <w:sz w:val="20"/>
        </w:rPr>
        <w:t> </w:t>
      </w:r>
      <w:r>
        <w:rPr>
          <w:color w:val="231F20"/>
          <w:sz w:val="20"/>
        </w:rPr>
        <w:t>Tường,</w:t>
      </w:r>
      <w:r>
        <w:rPr>
          <w:color w:val="231F20"/>
          <w:spacing w:val="-6"/>
          <w:sz w:val="20"/>
        </w:rPr>
        <w:t> </w:t>
      </w:r>
      <w:r>
        <w:rPr>
          <w:color w:val="231F20"/>
          <w:sz w:val="20"/>
        </w:rPr>
        <w:t>thành</w:t>
      </w:r>
      <w:r>
        <w:rPr>
          <w:color w:val="231F20"/>
          <w:spacing w:val="-6"/>
          <w:sz w:val="20"/>
        </w:rPr>
        <w:t> </w:t>
      </w:r>
      <w:r>
        <w:rPr>
          <w:color w:val="231F20"/>
          <w:sz w:val="20"/>
        </w:rPr>
        <w:t>phố</w:t>
      </w:r>
      <w:r>
        <w:rPr>
          <w:color w:val="231F20"/>
          <w:spacing w:val="-10"/>
          <w:sz w:val="20"/>
        </w:rPr>
        <w:t> </w:t>
      </w:r>
      <w:r>
        <w:rPr>
          <w:color w:val="231F20"/>
          <w:sz w:val="20"/>
        </w:rPr>
        <w:t>Tế</w:t>
      </w:r>
      <w:r>
        <w:rPr>
          <w:color w:val="231F20"/>
          <w:spacing w:val="-6"/>
          <w:sz w:val="20"/>
        </w:rPr>
        <w:t> </w:t>
      </w:r>
      <w:r>
        <w:rPr>
          <w:color w:val="231F20"/>
          <w:sz w:val="20"/>
        </w:rPr>
        <w:t>Ninh,</w:t>
      </w:r>
      <w:r>
        <w:rPr>
          <w:color w:val="231F20"/>
          <w:spacing w:val="-6"/>
          <w:sz w:val="20"/>
        </w:rPr>
        <w:t> </w:t>
      </w:r>
      <w:r>
        <w:rPr>
          <w:color w:val="231F20"/>
          <w:sz w:val="20"/>
        </w:rPr>
        <w:t>tỉnh Sơn Đông.</w:t>
      </w:r>
    </w:p>
    <w:p>
      <w:pPr>
        <w:spacing w:line="249" w:lineRule="auto" w:before="4"/>
        <w:ind w:left="103" w:right="405" w:firstLine="453"/>
        <w:jc w:val="both"/>
        <w:rPr>
          <w:sz w:val="20"/>
        </w:rPr>
      </w:pPr>
      <w:r>
        <w:rPr>
          <w:color w:val="231F20"/>
          <w:sz w:val="20"/>
        </w:rPr>
        <w:t>Hữu</w:t>
      </w:r>
      <w:r>
        <w:rPr>
          <w:color w:val="231F20"/>
          <w:spacing w:val="-8"/>
          <w:sz w:val="20"/>
        </w:rPr>
        <w:t> </w:t>
      </w:r>
      <w:r>
        <w:rPr>
          <w:color w:val="231F20"/>
          <w:sz w:val="20"/>
        </w:rPr>
        <w:t>Tử</w:t>
      </w:r>
      <w:r>
        <w:rPr>
          <w:color w:val="231F20"/>
          <w:spacing w:val="-5"/>
          <w:sz w:val="20"/>
        </w:rPr>
        <w:t> </w:t>
      </w:r>
      <w:r>
        <w:rPr>
          <w:color w:val="231F20"/>
          <w:sz w:val="20"/>
        </w:rPr>
        <w:t>là</w:t>
      </w:r>
      <w:r>
        <w:rPr>
          <w:color w:val="231F20"/>
          <w:spacing w:val="-5"/>
          <w:sz w:val="20"/>
        </w:rPr>
        <w:t> </w:t>
      </w:r>
      <w:r>
        <w:rPr>
          <w:color w:val="231F20"/>
          <w:sz w:val="20"/>
        </w:rPr>
        <w:t>môn</w:t>
      </w:r>
      <w:r>
        <w:rPr>
          <w:color w:val="231F20"/>
          <w:spacing w:val="-5"/>
          <w:sz w:val="20"/>
        </w:rPr>
        <w:t> </w:t>
      </w:r>
      <w:r>
        <w:rPr>
          <w:color w:val="231F20"/>
          <w:sz w:val="20"/>
        </w:rPr>
        <w:t>đệ</w:t>
      </w:r>
      <w:r>
        <w:rPr>
          <w:color w:val="231F20"/>
          <w:spacing w:val="-5"/>
          <w:sz w:val="20"/>
        </w:rPr>
        <w:t> </w:t>
      </w:r>
      <w:r>
        <w:rPr>
          <w:color w:val="231F20"/>
          <w:sz w:val="20"/>
        </w:rPr>
        <w:t>của</w:t>
      </w:r>
      <w:r>
        <w:rPr>
          <w:color w:val="231F20"/>
          <w:spacing w:val="-5"/>
          <w:sz w:val="20"/>
        </w:rPr>
        <w:t> </w:t>
      </w:r>
      <w:r>
        <w:rPr>
          <w:color w:val="231F20"/>
          <w:sz w:val="20"/>
        </w:rPr>
        <w:t>Khổng</w:t>
      </w:r>
      <w:r>
        <w:rPr>
          <w:color w:val="231F20"/>
          <w:spacing w:val="-8"/>
          <w:sz w:val="20"/>
        </w:rPr>
        <w:t> </w:t>
      </w:r>
      <w:r>
        <w:rPr>
          <w:color w:val="231F20"/>
          <w:sz w:val="20"/>
        </w:rPr>
        <w:t>Tử,</w:t>
      </w:r>
      <w:r>
        <w:rPr>
          <w:color w:val="231F20"/>
          <w:spacing w:val="-5"/>
          <w:sz w:val="20"/>
        </w:rPr>
        <w:t> </w:t>
      </w:r>
      <w:r>
        <w:rPr>
          <w:color w:val="231F20"/>
          <w:sz w:val="20"/>
        </w:rPr>
        <w:t>tên</w:t>
      </w:r>
      <w:r>
        <w:rPr>
          <w:color w:val="231F20"/>
          <w:spacing w:val="-5"/>
          <w:sz w:val="20"/>
        </w:rPr>
        <w:t> </w:t>
      </w:r>
      <w:r>
        <w:rPr>
          <w:color w:val="231F20"/>
          <w:sz w:val="20"/>
        </w:rPr>
        <w:t>là</w:t>
      </w:r>
      <w:r>
        <w:rPr>
          <w:color w:val="231F20"/>
          <w:spacing w:val="-5"/>
          <w:sz w:val="20"/>
        </w:rPr>
        <w:t> </w:t>
      </w:r>
      <w:r>
        <w:rPr>
          <w:color w:val="231F20"/>
          <w:sz w:val="20"/>
        </w:rPr>
        <w:t>Hữu</w:t>
      </w:r>
      <w:r>
        <w:rPr>
          <w:color w:val="231F20"/>
          <w:spacing w:val="-5"/>
          <w:sz w:val="20"/>
        </w:rPr>
        <w:t> </w:t>
      </w:r>
      <w:r>
        <w:rPr>
          <w:color w:val="231F20"/>
          <w:sz w:val="20"/>
        </w:rPr>
        <w:t>Nhược,</w:t>
      </w:r>
      <w:r>
        <w:rPr>
          <w:color w:val="231F20"/>
          <w:spacing w:val="-5"/>
          <w:sz w:val="20"/>
        </w:rPr>
        <w:t> </w:t>
      </w:r>
      <w:r>
        <w:rPr>
          <w:color w:val="231F20"/>
          <w:sz w:val="20"/>
        </w:rPr>
        <w:t>tự</w:t>
      </w:r>
      <w:r>
        <w:rPr>
          <w:color w:val="231F20"/>
          <w:spacing w:val="-5"/>
          <w:sz w:val="20"/>
        </w:rPr>
        <w:t> </w:t>
      </w:r>
      <w:r>
        <w:rPr>
          <w:color w:val="231F20"/>
          <w:sz w:val="20"/>
        </w:rPr>
        <w:t>là</w:t>
      </w:r>
      <w:r>
        <w:rPr>
          <w:color w:val="231F20"/>
          <w:spacing w:val="-8"/>
          <w:sz w:val="20"/>
        </w:rPr>
        <w:t> </w:t>
      </w:r>
      <w:r>
        <w:rPr>
          <w:color w:val="231F20"/>
          <w:sz w:val="20"/>
        </w:rPr>
        <w:t>Tử</w:t>
      </w:r>
      <w:r>
        <w:rPr>
          <w:color w:val="231F20"/>
          <w:spacing w:val="-5"/>
          <w:sz w:val="20"/>
        </w:rPr>
        <w:t> </w:t>
      </w:r>
      <w:r>
        <w:rPr>
          <w:color w:val="231F20"/>
          <w:sz w:val="20"/>
        </w:rPr>
        <w:t>Hữu,</w:t>
      </w:r>
      <w:r>
        <w:rPr>
          <w:color w:val="231F20"/>
          <w:spacing w:val="-5"/>
          <w:sz w:val="20"/>
        </w:rPr>
        <w:t> </w:t>
      </w:r>
      <w:r>
        <w:rPr>
          <w:color w:val="231F20"/>
          <w:sz w:val="20"/>
        </w:rPr>
        <w:t>người</w:t>
      </w:r>
      <w:r>
        <w:rPr>
          <w:color w:val="231F20"/>
          <w:spacing w:val="-5"/>
          <w:sz w:val="20"/>
        </w:rPr>
        <w:t> </w:t>
      </w:r>
      <w:r>
        <w:rPr>
          <w:color w:val="231F20"/>
          <w:sz w:val="20"/>
        </w:rPr>
        <w:t>huyện</w:t>
      </w:r>
      <w:r>
        <w:rPr>
          <w:color w:val="231F20"/>
          <w:spacing w:val="-5"/>
          <w:sz w:val="20"/>
        </w:rPr>
        <w:t> </w:t>
      </w:r>
      <w:r>
        <w:rPr>
          <w:color w:val="231F20"/>
          <w:sz w:val="20"/>
        </w:rPr>
        <w:t>Phì</w:t>
      </w:r>
      <w:r>
        <w:rPr>
          <w:color w:val="231F20"/>
          <w:spacing w:val="-8"/>
          <w:sz w:val="20"/>
        </w:rPr>
        <w:t> </w:t>
      </w:r>
      <w:r>
        <w:rPr>
          <w:color w:val="231F20"/>
          <w:sz w:val="20"/>
        </w:rPr>
        <w:t>Thành,</w:t>
      </w:r>
      <w:r>
        <w:rPr>
          <w:color w:val="231F20"/>
          <w:spacing w:val="-5"/>
          <w:sz w:val="20"/>
        </w:rPr>
        <w:t> </w:t>
      </w:r>
      <w:r>
        <w:rPr>
          <w:color w:val="231F20"/>
          <w:sz w:val="20"/>
        </w:rPr>
        <w:t>tỉnh</w:t>
      </w:r>
      <w:r>
        <w:rPr>
          <w:color w:val="231F20"/>
          <w:spacing w:val="-5"/>
          <w:sz w:val="20"/>
        </w:rPr>
        <w:t> </w:t>
      </w:r>
      <w:r>
        <w:rPr>
          <w:color w:val="231F20"/>
          <w:sz w:val="20"/>
        </w:rPr>
        <w:t>Sơn Đông, được xếp vào hàng </w:t>
      </w:r>
      <w:r>
        <w:rPr>
          <w:i/>
          <w:color w:val="231F20"/>
          <w:sz w:val="20"/>
        </w:rPr>
        <w:t>Thất Thập Nhị Hiền</w:t>
      </w:r>
      <w:r>
        <w:rPr>
          <w:color w:val="231F20"/>
          <w:sz w:val="20"/>
        </w:rPr>
        <w:t>, chủ trương </w:t>
      </w:r>
      <w:r>
        <w:rPr>
          <w:i/>
          <w:color w:val="231F20"/>
          <w:sz w:val="20"/>
        </w:rPr>
        <w:t>“Lễ vi dụng, hòa vi quý”</w:t>
      </w:r>
      <w:r>
        <w:rPr>
          <w:color w:val="231F20"/>
          <w:sz w:val="20"/>
        </w:rPr>
        <w:t>. Do có hình dáng rất giống</w:t>
      </w:r>
      <w:r>
        <w:rPr>
          <w:color w:val="231F20"/>
          <w:spacing w:val="-4"/>
          <w:sz w:val="20"/>
        </w:rPr>
        <w:t> </w:t>
      </w:r>
      <w:r>
        <w:rPr>
          <w:color w:val="231F20"/>
          <w:sz w:val="20"/>
        </w:rPr>
        <w:t>Khổng</w:t>
      </w:r>
      <w:r>
        <w:rPr>
          <w:color w:val="231F20"/>
          <w:spacing w:val="-6"/>
          <w:sz w:val="20"/>
        </w:rPr>
        <w:t> </w:t>
      </w:r>
      <w:r>
        <w:rPr>
          <w:color w:val="231F20"/>
          <w:sz w:val="20"/>
        </w:rPr>
        <w:t>Tử,</w:t>
      </w:r>
      <w:r>
        <w:rPr>
          <w:color w:val="231F20"/>
          <w:spacing w:val="-4"/>
          <w:sz w:val="20"/>
        </w:rPr>
        <w:t> </w:t>
      </w:r>
      <w:r>
        <w:rPr>
          <w:color w:val="231F20"/>
          <w:sz w:val="20"/>
        </w:rPr>
        <w:t>nên</w:t>
      </w:r>
      <w:r>
        <w:rPr>
          <w:color w:val="231F20"/>
          <w:spacing w:val="-4"/>
          <w:sz w:val="20"/>
        </w:rPr>
        <w:t> </w:t>
      </w:r>
      <w:r>
        <w:rPr>
          <w:color w:val="231F20"/>
          <w:sz w:val="20"/>
        </w:rPr>
        <w:t>sau</w:t>
      </w:r>
      <w:r>
        <w:rPr>
          <w:color w:val="231F20"/>
          <w:spacing w:val="-4"/>
          <w:sz w:val="20"/>
        </w:rPr>
        <w:t> </w:t>
      </w:r>
      <w:r>
        <w:rPr>
          <w:color w:val="231F20"/>
          <w:sz w:val="20"/>
        </w:rPr>
        <w:t>khi</w:t>
      </w:r>
      <w:r>
        <w:rPr>
          <w:color w:val="231F20"/>
          <w:spacing w:val="-4"/>
          <w:sz w:val="20"/>
        </w:rPr>
        <w:t> </w:t>
      </w:r>
      <w:r>
        <w:rPr>
          <w:color w:val="231F20"/>
          <w:sz w:val="20"/>
        </w:rPr>
        <w:t>Khổng</w:t>
      </w:r>
      <w:r>
        <w:rPr>
          <w:color w:val="231F20"/>
          <w:spacing w:val="-6"/>
          <w:sz w:val="20"/>
        </w:rPr>
        <w:t> </w:t>
      </w:r>
      <w:r>
        <w:rPr>
          <w:color w:val="231F20"/>
          <w:sz w:val="20"/>
        </w:rPr>
        <w:t>Tử</w:t>
      </w:r>
      <w:r>
        <w:rPr>
          <w:color w:val="231F20"/>
          <w:spacing w:val="-4"/>
          <w:sz w:val="20"/>
        </w:rPr>
        <w:t> </w:t>
      </w:r>
      <w:r>
        <w:rPr>
          <w:color w:val="231F20"/>
          <w:sz w:val="20"/>
        </w:rPr>
        <w:t>mất,</w:t>
      </w:r>
      <w:r>
        <w:rPr>
          <w:color w:val="231F20"/>
          <w:spacing w:val="-4"/>
          <w:sz w:val="20"/>
        </w:rPr>
        <w:t> </w:t>
      </w:r>
      <w:r>
        <w:rPr>
          <w:color w:val="231F20"/>
          <w:sz w:val="20"/>
        </w:rPr>
        <w:t>ông</w:t>
      </w:r>
      <w:r>
        <w:rPr>
          <w:color w:val="231F20"/>
          <w:spacing w:val="-4"/>
          <w:sz w:val="20"/>
        </w:rPr>
        <w:t> </w:t>
      </w:r>
      <w:r>
        <w:rPr>
          <w:color w:val="231F20"/>
          <w:sz w:val="20"/>
        </w:rPr>
        <w:t>được</w:t>
      </w:r>
      <w:r>
        <w:rPr>
          <w:color w:val="231F20"/>
          <w:spacing w:val="-4"/>
          <w:sz w:val="20"/>
        </w:rPr>
        <w:t> </w:t>
      </w:r>
      <w:r>
        <w:rPr>
          <w:color w:val="231F20"/>
          <w:sz w:val="20"/>
        </w:rPr>
        <w:t>các</w:t>
      </w:r>
      <w:r>
        <w:rPr>
          <w:color w:val="231F20"/>
          <w:spacing w:val="-4"/>
          <w:sz w:val="20"/>
        </w:rPr>
        <w:t> </w:t>
      </w:r>
      <w:r>
        <w:rPr>
          <w:color w:val="231F20"/>
          <w:sz w:val="20"/>
        </w:rPr>
        <w:t>bạn</w:t>
      </w:r>
      <w:r>
        <w:rPr>
          <w:color w:val="231F20"/>
          <w:spacing w:val="-4"/>
          <w:sz w:val="20"/>
        </w:rPr>
        <w:t> </w:t>
      </w:r>
      <w:r>
        <w:rPr>
          <w:color w:val="231F20"/>
          <w:sz w:val="20"/>
        </w:rPr>
        <w:t>đồng</w:t>
      </w:r>
      <w:r>
        <w:rPr>
          <w:color w:val="231F20"/>
          <w:spacing w:val="-4"/>
          <w:sz w:val="20"/>
        </w:rPr>
        <w:t> </w:t>
      </w:r>
      <w:r>
        <w:rPr>
          <w:color w:val="231F20"/>
          <w:sz w:val="20"/>
        </w:rPr>
        <w:t>học</w:t>
      </w:r>
      <w:r>
        <w:rPr>
          <w:color w:val="231F20"/>
          <w:spacing w:val="-4"/>
          <w:sz w:val="20"/>
        </w:rPr>
        <w:t> </w:t>
      </w:r>
      <w:r>
        <w:rPr>
          <w:color w:val="231F20"/>
          <w:sz w:val="20"/>
        </w:rPr>
        <w:t>kính</w:t>
      </w:r>
      <w:r>
        <w:rPr>
          <w:color w:val="231F20"/>
          <w:spacing w:val="-4"/>
          <w:sz w:val="20"/>
        </w:rPr>
        <w:t> </w:t>
      </w:r>
      <w:r>
        <w:rPr>
          <w:color w:val="231F20"/>
          <w:sz w:val="20"/>
        </w:rPr>
        <w:t>trọng.</w:t>
      </w:r>
      <w:r>
        <w:rPr>
          <w:color w:val="231F20"/>
          <w:spacing w:val="-4"/>
          <w:sz w:val="20"/>
        </w:rPr>
        <w:t> </w:t>
      </w:r>
      <w:r>
        <w:rPr>
          <w:color w:val="231F20"/>
          <w:sz w:val="20"/>
        </w:rPr>
        <w:t>Ông</w:t>
      </w:r>
      <w:r>
        <w:rPr>
          <w:color w:val="231F20"/>
          <w:spacing w:val="-4"/>
          <w:sz w:val="20"/>
        </w:rPr>
        <w:t> </w:t>
      </w:r>
      <w:r>
        <w:rPr>
          <w:color w:val="231F20"/>
          <w:sz w:val="20"/>
        </w:rPr>
        <w:t>là</w:t>
      </w:r>
      <w:r>
        <w:rPr>
          <w:color w:val="231F20"/>
          <w:spacing w:val="-4"/>
          <w:sz w:val="20"/>
        </w:rPr>
        <w:t> </w:t>
      </w:r>
      <w:r>
        <w:rPr>
          <w:color w:val="231F20"/>
          <w:sz w:val="20"/>
        </w:rPr>
        <w:t>người</w:t>
      </w:r>
      <w:r>
        <w:rPr>
          <w:color w:val="231F20"/>
          <w:spacing w:val="-4"/>
          <w:sz w:val="20"/>
        </w:rPr>
        <w:t> </w:t>
      </w:r>
      <w:r>
        <w:rPr>
          <w:color w:val="231F20"/>
          <w:sz w:val="20"/>
        </w:rPr>
        <w:t>chuộng cổ, thông hiểu lễ nhạc, đề xướng tôn trọng lễ giáo.</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10"/>
        </w:rPr>
        <w:t>người</w:t>
      </w:r>
      <w:r>
        <w:rPr>
          <w:color w:val="231F20"/>
          <w:spacing w:val="-21"/>
          <w:w w:val="110"/>
        </w:rPr>
        <w:t> </w:t>
      </w:r>
      <w:r>
        <w:rPr>
          <w:color w:val="231F20"/>
          <w:w w:val="110"/>
        </w:rPr>
        <w:t>ấy</w:t>
      </w:r>
      <w:r>
        <w:rPr>
          <w:color w:val="231F20"/>
          <w:spacing w:val="-21"/>
          <w:w w:val="110"/>
        </w:rPr>
        <w:t> </w:t>
      </w:r>
      <w:r>
        <w:rPr>
          <w:color w:val="231F20"/>
          <w:w w:val="110"/>
        </w:rPr>
        <w:t>là</w:t>
      </w:r>
      <w:r>
        <w:rPr>
          <w:color w:val="231F20"/>
          <w:spacing w:val="-21"/>
          <w:w w:val="110"/>
        </w:rPr>
        <w:t> </w:t>
      </w:r>
      <w:r>
        <w:rPr>
          <w:color w:val="231F20"/>
          <w:w w:val="110"/>
        </w:rPr>
        <w:t>người</w:t>
      </w:r>
      <w:r>
        <w:rPr>
          <w:color w:val="231F20"/>
          <w:spacing w:val="-21"/>
          <w:w w:val="110"/>
        </w:rPr>
        <w:t> </w:t>
      </w:r>
      <w:r>
        <w:rPr>
          <w:color w:val="231F20"/>
          <w:w w:val="110"/>
        </w:rPr>
        <w:t>biết</w:t>
      </w:r>
      <w:r>
        <w:rPr>
          <w:color w:val="231F20"/>
          <w:spacing w:val="-21"/>
          <w:w w:val="110"/>
        </w:rPr>
        <w:t> </w:t>
      </w:r>
      <w:r>
        <w:rPr>
          <w:color w:val="231F20"/>
          <w:w w:val="110"/>
        </w:rPr>
        <w:t>học.</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phải</w:t>
      </w:r>
      <w:r>
        <w:rPr>
          <w:color w:val="231F20"/>
          <w:spacing w:val="-21"/>
          <w:w w:val="110"/>
        </w:rPr>
        <w:t> </w:t>
      </w:r>
      <w:r>
        <w:rPr>
          <w:color w:val="231F20"/>
          <w:w w:val="110"/>
        </w:rPr>
        <w:t>biến</w:t>
      </w:r>
      <w:r>
        <w:rPr>
          <w:color w:val="231F20"/>
          <w:spacing w:val="-21"/>
          <w:w w:val="110"/>
        </w:rPr>
        <w:t> </w:t>
      </w:r>
      <w:r>
        <w:rPr>
          <w:color w:val="231F20"/>
          <w:w w:val="110"/>
        </w:rPr>
        <w:t>những</w:t>
      </w:r>
      <w:r>
        <w:rPr>
          <w:color w:val="231F20"/>
          <w:spacing w:val="-21"/>
          <w:w w:val="110"/>
        </w:rPr>
        <w:t> </w:t>
      </w:r>
      <w:r>
        <w:rPr>
          <w:color w:val="231F20"/>
          <w:w w:val="110"/>
        </w:rPr>
        <w:t>thứ</w:t>
      </w:r>
      <w:r>
        <w:rPr>
          <w:color w:val="231F20"/>
          <w:spacing w:val="-21"/>
          <w:w w:val="110"/>
        </w:rPr>
        <w:t> </w:t>
      </w:r>
      <w:r>
        <w:rPr>
          <w:color w:val="231F20"/>
          <w:w w:val="110"/>
        </w:rPr>
        <w:t>đã học</w:t>
      </w:r>
      <w:r>
        <w:rPr>
          <w:color w:val="231F20"/>
          <w:spacing w:val="-12"/>
          <w:w w:val="110"/>
        </w:rPr>
        <w:t> </w:t>
      </w:r>
      <w:r>
        <w:rPr>
          <w:color w:val="231F20"/>
          <w:w w:val="110"/>
        </w:rPr>
        <w:t>thành</w:t>
      </w:r>
      <w:r>
        <w:rPr>
          <w:color w:val="231F20"/>
          <w:spacing w:val="-12"/>
          <w:w w:val="110"/>
        </w:rPr>
        <w:t> </w:t>
      </w:r>
      <w:r>
        <w:rPr>
          <w:color w:val="231F20"/>
          <w:w w:val="110"/>
        </w:rPr>
        <w:t>cuộc</w:t>
      </w:r>
      <w:r>
        <w:rPr>
          <w:color w:val="231F20"/>
          <w:spacing w:val="-12"/>
          <w:w w:val="110"/>
        </w:rPr>
        <w:t> </w:t>
      </w:r>
      <w:r>
        <w:rPr>
          <w:color w:val="231F20"/>
          <w:w w:val="110"/>
        </w:rPr>
        <w:t>sống</w:t>
      </w:r>
      <w:r>
        <w:rPr>
          <w:color w:val="231F20"/>
          <w:spacing w:val="-12"/>
          <w:w w:val="110"/>
        </w:rPr>
        <w:t> </w:t>
      </w:r>
      <w:r>
        <w:rPr>
          <w:color w:val="231F20"/>
          <w:w w:val="110"/>
        </w:rPr>
        <w:t>của</w:t>
      </w:r>
      <w:r>
        <w:rPr>
          <w:color w:val="231F20"/>
          <w:spacing w:val="-11"/>
          <w:w w:val="110"/>
        </w:rPr>
        <w:t> </w:t>
      </w:r>
      <w:r>
        <w:rPr>
          <w:color w:val="231F20"/>
          <w:w w:val="110"/>
        </w:rPr>
        <w:t>chính</w:t>
      </w:r>
      <w:r>
        <w:rPr>
          <w:color w:val="231F20"/>
          <w:spacing w:val="-12"/>
          <w:w w:val="110"/>
        </w:rPr>
        <w:t> </w:t>
      </w:r>
      <w:r>
        <w:rPr>
          <w:color w:val="231F20"/>
          <w:w w:val="110"/>
        </w:rPr>
        <w:t>mình,</w:t>
      </w:r>
      <w:r>
        <w:rPr>
          <w:color w:val="231F20"/>
          <w:spacing w:val="-12"/>
          <w:w w:val="110"/>
        </w:rPr>
        <w:t> </w:t>
      </w:r>
      <w:r>
        <w:rPr>
          <w:color w:val="231F20"/>
          <w:w w:val="110"/>
        </w:rPr>
        <w:t>chẳng</w:t>
      </w:r>
      <w:r>
        <w:rPr>
          <w:color w:val="231F20"/>
          <w:spacing w:val="-11"/>
          <w:w w:val="110"/>
        </w:rPr>
        <w:t> </w:t>
      </w:r>
      <w:r>
        <w:rPr>
          <w:color w:val="231F20"/>
          <w:w w:val="110"/>
        </w:rPr>
        <w:t>hạn</w:t>
      </w:r>
      <w:r>
        <w:rPr>
          <w:color w:val="231F20"/>
          <w:spacing w:val="-11"/>
          <w:w w:val="110"/>
        </w:rPr>
        <w:t> </w:t>
      </w:r>
      <w:r>
        <w:rPr>
          <w:color w:val="231F20"/>
          <w:w w:val="110"/>
        </w:rPr>
        <w:t>như</w:t>
      </w:r>
      <w:r>
        <w:rPr>
          <w:color w:val="231F20"/>
          <w:spacing w:val="-12"/>
          <w:w w:val="110"/>
        </w:rPr>
        <w:t> </w:t>
      </w:r>
      <w:r>
        <w:rPr>
          <w:color w:val="231F20"/>
          <w:w w:val="110"/>
        </w:rPr>
        <w:t>Ngũ </w:t>
      </w:r>
      <w:r>
        <w:rPr>
          <w:color w:val="231F20"/>
          <w:w w:val="105"/>
        </w:rPr>
        <w:t>Luân</w:t>
      </w:r>
      <w:r>
        <w:rPr>
          <w:color w:val="231F20"/>
          <w:spacing w:val="-5"/>
          <w:w w:val="105"/>
        </w:rPr>
        <w:t> </w:t>
      </w:r>
      <w:r>
        <w:rPr>
          <w:color w:val="231F20"/>
          <w:w w:val="105"/>
        </w:rPr>
        <w:t>giảng</w:t>
      </w:r>
      <w:r>
        <w:rPr>
          <w:color w:val="231F20"/>
          <w:spacing w:val="-5"/>
          <w:w w:val="105"/>
        </w:rPr>
        <w:t> </w:t>
      </w:r>
      <w:r>
        <w:rPr>
          <w:color w:val="231F20"/>
          <w:w w:val="105"/>
        </w:rPr>
        <w:t>về</w:t>
      </w:r>
      <w:r>
        <w:rPr>
          <w:color w:val="231F20"/>
          <w:spacing w:val="-5"/>
          <w:w w:val="105"/>
        </w:rPr>
        <w:t> </w:t>
      </w:r>
      <w:r>
        <w:rPr>
          <w:color w:val="231F20"/>
          <w:w w:val="105"/>
        </w:rPr>
        <w:t>quan</w:t>
      </w:r>
      <w:r>
        <w:rPr>
          <w:color w:val="231F20"/>
          <w:spacing w:val="-5"/>
          <w:w w:val="105"/>
        </w:rPr>
        <w:t> </w:t>
      </w:r>
      <w:r>
        <w:rPr>
          <w:color w:val="231F20"/>
          <w:w w:val="105"/>
        </w:rPr>
        <w:t>hệ,</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hiểu</w:t>
      </w:r>
      <w:r>
        <w:rPr>
          <w:color w:val="231F20"/>
          <w:spacing w:val="-5"/>
          <w:w w:val="105"/>
        </w:rPr>
        <w:t> </w:t>
      </w:r>
      <w:r>
        <w:rPr>
          <w:color w:val="231F20"/>
          <w:w w:val="105"/>
        </w:rPr>
        <w:t>rõ,</w:t>
      </w:r>
      <w:r>
        <w:rPr>
          <w:color w:val="231F20"/>
          <w:spacing w:val="-5"/>
          <w:w w:val="105"/>
        </w:rPr>
        <w:t> </w:t>
      </w:r>
      <w:r>
        <w:rPr>
          <w:color w:val="231F20"/>
          <w:w w:val="105"/>
        </w:rPr>
        <w:t>biết</w:t>
      </w:r>
      <w:r>
        <w:rPr>
          <w:color w:val="231F20"/>
          <w:spacing w:val="-5"/>
          <w:w w:val="105"/>
        </w:rPr>
        <w:t> </w:t>
      </w:r>
      <w:r>
        <w:rPr>
          <w:color w:val="231F20"/>
          <w:w w:val="105"/>
        </w:rPr>
        <w:t>tôn</w:t>
      </w:r>
      <w:r>
        <w:rPr>
          <w:color w:val="231F20"/>
          <w:spacing w:val="-5"/>
          <w:w w:val="105"/>
        </w:rPr>
        <w:t> </w:t>
      </w:r>
      <w:r>
        <w:rPr>
          <w:color w:val="231F20"/>
          <w:w w:val="105"/>
        </w:rPr>
        <w:t>ty</w:t>
      </w:r>
      <w:r>
        <w:rPr>
          <w:color w:val="231F20"/>
          <w:spacing w:val="-5"/>
          <w:w w:val="105"/>
        </w:rPr>
        <w:t> </w:t>
      </w:r>
      <w:r>
        <w:rPr>
          <w:color w:val="231F20"/>
          <w:w w:val="105"/>
        </w:rPr>
        <w:t>trên</w:t>
      </w:r>
      <w:r>
        <w:rPr>
          <w:color w:val="231F20"/>
          <w:spacing w:val="-5"/>
          <w:w w:val="105"/>
        </w:rPr>
        <w:t> </w:t>
      </w:r>
      <w:r>
        <w:rPr>
          <w:color w:val="231F20"/>
          <w:w w:val="105"/>
        </w:rPr>
        <w:t>dưới, </w:t>
      </w:r>
      <w:r>
        <w:rPr>
          <w:color w:val="231F20"/>
          <w:w w:val="110"/>
        </w:rPr>
        <w:t>đối với bậc trưởng thượng phải tôn kính, đối với kẻ dưới </w:t>
      </w:r>
      <w:r>
        <w:rPr>
          <w:color w:val="231F20"/>
          <w:w w:val="105"/>
        </w:rPr>
        <w:t>phải</w:t>
      </w:r>
      <w:r>
        <w:rPr>
          <w:color w:val="231F20"/>
          <w:spacing w:val="-5"/>
          <w:w w:val="105"/>
        </w:rPr>
        <w:t> </w:t>
      </w:r>
      <w:r>
        <w:rPr>
          <w:color w:val="231F20"/>
          <w:w w:val="105"/>
        </w:rPr>
        <w:t>yêu</w:t>
      </w:r>
      <w:r>
        <w:rPr>
          <w:color w:val="231F20"/>
          <w:spacing w:val="-4"/>
          <w:w w:val="105"/>
        </w:rPr>
        <w:t> </w:t>
      </w:r>
      <w:r>
        <w:rPr>
          <w:color w:val="231F20"/>
          <w:w w:val="105"/>
        </w:rPr>
        <w:t>thương,</w:t>
      </w:r>
      <w:r>
        <w:rPr>
          <w:color w:val="231F20"/>
          <w:spacing w:val="-4"/>
          <w:w w:val="105"/>
        </w:rPr>
        <w:t> </w:t>
      </w:r>
      <w:r>
        <w:rPr>
          <w:color w:val="231F20"/>
          <w:w w:val="105"/>
        </w:rPr>
        <w:t>phải</w:t>
      </w:r>
      <w:r>
        <w:rPr>
          <w:color w:val="231F20"/>
          <w:spacing w:val="-5"/>
          <w:w w:val="105"/>
        </w:rPr>
        <w:t> </w:t>
      </w:r>
      <w:r>
        <w:rPr>
          <w:color w:val="231F20"/>
          <w:w w:val="105"/>
        </w:rPr>
        <w:t>làm</w:t>
      </w:r>
      <w:r>
        <w:rPr>
          <w:color w:val="231F20"/>
          <w:spacing w:val="-5"/>
          <w:w w:val="105"/>
        </w:rPr>
        <w:t> </w:t>
      </w:r>
      <w:r>
        <w:rPr>
          <w:color w:val="231F20"/>
          <w:w w:val="105"/>
        </w:rPr>
        <w:t>được</w:t>
      </w:r>
      <w:r>
        <w:rPr>
          <w:color w:val="231F20"/>
          <w:spacing w:val="-4"/>
          <w:w w:val="105"/>
        </w:rPr>
        <w:t> </w:t>
      </w:r>
      <w:r>
        <w:rPr>
          <w:color w:val="231F20"/>
          <w:w w:val="105"/>
        </w:rPr>
        <w:t>như</w:t>
      </w:r>
      <w:r>
        <w:rPr>
          <w:color w:val="231F20"/>
          <w:spacing w:val="-5"/>
          <w:w w:val="105"/>
        </w:rPr>
        <w:t> </w:t>
      </w:r>
      <w:r>
        <w:rPr>
          <w:color w:val="231F20"/>
          <w:w w:val="105"/>
        </w:rPr>
        <w:t>thế.</w:t>
      </w:r>
      <w:r>
        <w:rPr>
          <w:color w:val="231F20"/>
          <w:spacing w:val="-5"/>
          <w:w w:val="105"/>
        </w:rPr>
        <w:t> </w:t>
      </w:r>
      <w:r>
        <w:rPr>
          <w:color w:val="231F20"/>
          <w:w w:val="105"/>
        </w:rPr>
        <w:t>Làm</w:t>
      </w:r>
      <w:r>
        <w:rPr>
          <w:color w:val="231F20"/>
          <w:spacing w:val="-4"/>
          <w:w w:val="105"/>
        </w:rPr>
        <w:t> </w:t>
      </w:r>
      <w:r>
        <w:rPr>
          <w:color w:val="231F20"/>
          <w:w w:val="105"/>
        </w:rPr>
        <w:t>những</w:t>
      </w:r>
      <w:r>
        <w:rPr>
          <w:color w:val="231F20"/>
          <w:spacing w:val="-5"/>
          <w:w w:val="105"/>
        </w:rPr>
        <w:t> </w:t>
      </w:r>
      <w:r>
        <w:rPr>
          <w:color w:val="231F20"/>
          <w:w w:val="105"/>
        </w:rPr>
        <w:t>gì?</w:t>
      </w:r>
      <w:r>
        <w:rPr>
          <w:color w:val="231F20"/>
          <w:spacing w:val="-4"/>
          <w:w w:val="105"/>
        </w:rPr>
        <w:t> </w:t>
      </w:r>
      <w:r>
        <w:rPr>
          <w:color w:val="231F20"/>
          <w:w w:val="105"/>
        </w:rPr>
        <w:t>12 từ!</w:t>
      </w:r>
      <w:r>
        <w:rPr>
          <w:color w:val="231F20"/>
          <w:spacing w:val="-12"/>
          <w:w w:val="105"/>
        </w:rPr>
        <w:t> </w:t>
      </w:r>
      <w:r>
        <w:rPr>
          <w:color w:val="231F20"/>
          <w:w w:val="105"/>
        </w:rPr>
        <w:t>Tất</w:t>
      </w:r>
      <w:r>
        <w:rPr>
          <w:color w:val="231F20"/>
          <w:spacing w:val="-12"/>
          <w:w w:val="105"/>
        </w:rPr>
        <w:t> </w:t>
      </w:r>
      <w:r>
        <w:rPr>
          <w:color w:val="231F20"/>
          <w:w w:val="105"/>
        </w:rPr>
        <w:t>cả</w:t>
      </w:r>
      <w:r>
        <w:rPr>
          <w:color w:val="231F20"/>
          <w:spacing w:val="-12"/>
          <w:w w:val="105"/>
        </w:rPr>
        <w:t> </w:t>
      </w:r>
      <w:r>
        <w:rPr>
          <w:color w:val="231F20"/>
          <w:w w:val="105"/>
        </w:rPr>
        <w:t>đức</w:t>
      </w:r>
      <w:r>
        <w:rPr>
          <w:color w:val="231F20"/>
          <w:spacing w:val="-12"/>
          <w:w w:val="105"/>
        </w:rPr>
        <w:t> </w:t>
      </w:r>
      <w:r>
        <w:rPr>
          <w:color w:val="231F20"/>
          <w:w w:val="105"/>
        </w:rPr>
        <w:t>hạnh,</w:t>
      </w:r>
      <w:r>
        <w:rPr>
          <w:color w:val="231F20"/>
          <w:spacing w:val="-12"/>
          <w:w w:val="105"/>
        </w:rPr>
        <w:t> </w:t>
      </w:r>
      <w:r>
        <w:rPr>
          <w:color w:val="231F20"/>
          <w:w w:val="105"/>
        </w:rPr>
        <w:t>Ngũ</w:t>
      </w:r>
      <w:r>
        <w:rPr>
          <w:color w:val="231F20"/>
          <w:spacing w:val="-12"/>
          <w:w w:val="105"/>
        </w:rPr>
        <w:t> </w:t>
      </w:r>
      <w:r>
        <w:rPr>
          <w:color w:val="231F20"/>
          <w:w w:val="105"/>
        </w:rPr>
        <w:t>Luân,</w:t>
      </w:r>
      <w:r>
        <w:rPr>
          <w:color w:val="231F20"/>
          <w:spacing w:val="-11"/>
          <w:w w:val="105"/>
        </w:rPr>
        <w:t> </w:t>
      </w:r>
      <w:r>
        <w:rPr>
          <w:color w:val="231F20"/>
          <w:w w:val="105"/>
        </w:rPr>
        <w:t>Tứ</w:t>
      </w:r>
      <w:r>
        <w:rPr>
          <w:color w:val="231F20"/>
          <w:spacing w:val="-12"/>
          <w:w w:val="105"/>
        </w:rPr>
        <w:t> </w:t>
      </w:r>
      <w:r>
        <w:rPr>
          <w:color w:val="231F20"/>
          <w:w w:val="105"/>
        </w:rPr>
        <w:t>Duy,</w:t>
      </w:r>
      <w:r>
        <w:rPr>
          <w:color w:val="231F20"/>
          <w:spacing w:val="-12"/>
          <w:w w:val="105"/>
        </w:rPr>
        <w:t> </w:t>
      </w:r>
      <w:r>
        <w:rPr>
          <w:color w:val="231F20"/>
          <w:w w:val="105"/>
        </w:rPr>
        <w:t>Bát</w:t>
      </w:r>
      <w:r>
        <w:rPr>
          <w:color w:val="231F20"/>
          <w:spacing w:val="-12"/>
          <w:w w:val="105"/>
        </w:rPr>
        <w:t> </w:t>
      </w:r>
      <w:r>
        <w:rPr>
          <w:color w:val="231F20"/>
          <w:w w:val="105"/>
        </w:rPr>
        <w:t>Đức</w:t>
      </w:r>
      <w:r>
        <w:rPr>
          <w:color w:val="231F20"/>
          <w:spacing w:val="-12"/>
          <w:w w:val="105"/>
        </w:rPr>
        <w:t> </w:t>
      </w:r>
      <w:r>
        <w:rPr>
          <w:color w:val="231F20"/>
          <w:w w:val="105"/>
        </w:rPr>
        <w:t>của</w:t>
      </w:r>
      <w:r>
        <w:rPr>
          <w:color w:val="231F20"/>
          <w:spacing w:val="-12"/>
          <w:w w:val="105"/>
        </w:rPr>
        <w:t> </w:t>
      </w:r>
      <w:r>
        <w:rPr>
          <w:color w:val="231F20"/>
          <w:w w:val="105"/>
        </w:rPr>
        <w:t>Trung </w:t>
      </w:r>
      <w:r>
        <w:rPr>
          <w:color w:val="231F20"/>
        </w:rPr>
        <w:t>Quốc được gom chung lại thành 12 từ </w:t>
      </w:r>
      <w:r>
        <w:rPr>
          <w:i/>
          <w:color w:val="231F20"/>
        </w:rPr>
        <w:t>“hiếu, đễ, trung, tín, lễ, </w:t>
      </w:r>
      <w:r>
        <w:rPr>
          <w:i/>
          <w:color w:val="231F20"/>
          <w:w w:val="105"/>
        </w:rPr>
        <w:t>nghĩa,</w:t>
      </w:r>
      <w:r>
        <w:rPr>
          <w:i/>
          <w:color w:val="231F20"/>
          <w:spacing w:val="-22"/>
          <w:w w:val="105"/>
        </w:rPr>
        <w:t> </w:t>
      </w:r>
      <w:r>
        <w:rPr>
          <w:i/>
          <w:color w:val="231F20"/>
          <w:w w:val="105"/>
        </w:rPr>
        <w:t>liêm,</w:t>
      </w:r>
      <w:r>
        <w:rPr>
          <w:i/>
          <w:color w:val="231F20"/>
          <w:spacing w:val="-22"/>
          <w:w w:val="105"/>
        </w:rPr>
        <w:t> </w:t>
      </w:r>
      <w:r>
        <w:rPr>
          <w:i/>
          <w:color w:val="231F20"/>
          <w:w w:val="105"/>
        </w:rPr>
        <w:t>sỉ,</w:t>
      </w:r>
      <w:r>
        <w:rPr>
          <w:i/>
          <w:color w:val="231F20"/>
          <w:spacing w:val="-22"/>
          <w:w w:val="105"/>
        </w:rPr>
        <w:t> </w:t>
      </w:r>
      <w:r>
        <w:rPr>
          <w:i/>
          <w:color w:val="231F20"/>
          <w:w w:val="105"/>
        </w:rPr>
        <w:t>nhân,</w:t>
      </w:r>
      <w:r>
        <w:rPr>
          <w:i/>
          <w:color w:val="231F20"/>
          <w:spacing w:val="-22"/>
          <w:w w:val="105"/>
        </w:rPr>
        <w:t> </w:t>
      </w:r>
      <w:r>
        <w:rPr>
          <w:i/>
          <w:color w:val="231F20"/>
          <w:w w:val="105"/>
        </w:rPr>
        <w:t>ái,</w:t>
      </w:r>
      <w:r>
        <w:rPr>
          <w:i/>
          <w:color w:val="231F20"/>
          <w:spacing w:val="-22"/>
          <w:w w:val="105"/>
        </w:rPr>
        <w:t> </w:t>
      </w:r>
      <w:r>
        <w:rPr>
          <w:i/>
          <w:color w:val="231F20"/>
          <w:w w:val="105"/>
        </w:rPr>
        <w:t>hòa,</w:t>
      </w:r>
      <w:r>
        <w:rPr>
          <w:i/>
          <w:color w:val="231F20"/>
          <w:spacing w:val="-22"/>
          <w:w w:val="105"/>
        </w:rPr>
        <w:t> </w:t>
      </w:r>
      <w:r>
        <w:rPr>
          <w:i/>
          <w:color w:val="231F20"/>
          <w:w w:val="105"/>
        </w:rPr>
        <w:t>bình”.</w:t>
      </w:r>
      <w:r>
        <w:rPr>
          <w:i/>
          <w:color w:val="231F20"/>
          <w:spacing w:val="-22"/>
          <w:w w:val="105"/>
        </w:rPr>
        <w:t> </w:t>
      </w:r>
      <w:r>
        <w:rPr>
          <w:color w:val="231F20"/>
          <w:w w:val="105"/>
        </w:rPr>
        <w:t>12</w:t>
      </w:r>
      <w:r>
        <w:rPr>
          <w:color w:val="231F20"/>
          <w:spacing w:val="-22"/>
          <w:w w:val="105"/>
        </w:rPr>
        <w:t> </w:t>
      </w:r>
      <w:r>
        <w:rPr>
          <w:color w:val="231F20"/>
          <w:w w:val="105"/>
        </w:rPr>
        <w:t>từ</w:t>
      </w:r>
      <w:r>
        <w:rPr>
          <w:color w:val="231F20"/>
          <w:spacing w:val="-22"/>
          <w:w w:val="105"/>
        </w:rPr>
        <w:t> </w:t>
      </w:r>
      <w:r>
        <w:rPr>
          <w:color w:val="231F20"/>
          <w:w w:val="105"/>
        </w:rPr>
        <w:t>ấy</w:t>
      </w:r>
      <w:r>
        <w:rPr>
          <w:color w:val="231F20"/>
          <w:spacing w:val="-22"/>
          <w:w w:val="105"/>
        </w:rPr>
        <w:t> </w:t>
      </w:r>
      <w:r>
        <w:rPr>
          <w:color w:val="231F20"/>
          <w:w w:val="105"/>
        </w:rPr>
        <w:t>được</w:t>
      </w:r>
      <w:r>
        <w:rPr>
          <w:color w:val="231F20"/>
          <w:spacing w:val="-22"/>
          <w:w w:val="105"/>
        </w:rPr>
        <w:t> </w:t>
      </w:r>
      <w:r>
        <w:rPr>
          <w:color w:val="231F20"/>
          <w:w w:val="105"/>
        </w:rPr>
        <w:t>hoàn</w:t>
      </w:r>
      <w:r>
        <w:rPr>
          <w:color w:val="231F20"/>
          <w:spacing w:val="-22"/>
          <w:w w:val="105"/>
        </w:rPr>
        <w:t> </w:t>
      </w:r>
      <w:r>
        <w:rPr>
          <w:color w:val="231F20"/>
          <w:w w:val="105"/>
        </w:rPr>
        <w:t>toàn biểu hiện trong cuộc sống, công việc, xử sự, đãi người, tiếp </w:t>
      </w:r>
      <w:r>
        <w:rPr>
          <w:color w:val="231F20"/>
          <w:w w:val="110"/>
        </w:rPr>
        <w:t>vật,</w:t>
      </w:r>
      <w:r>
        <w:rPr>
          <w:color w:val="231F20"/>
          <w:spacing w:val="-14"/>
          <w:w w:val="110"/>
        </w:rPr>
        <w:t> </w:t>
      </w:r>
      <w:r>
        <w:rPr>
          <w:color w:val="231F20"/>
          <w:w w:val="110"/>
        </w:rPr>
        <w:t>tức</w:t>
      </w:r>
      <w:r>
        <w:rPr>
          <w:color w:val="231F20"/>
          <w:spacing w:val="-14"/>
          <w:w w:val="110"/>
        </w:rPr>
        <w:t> </w:t>
      </w:r>
      <w:r>
        <w:rPr>
          <w:color w:val="231F20"/>
          <w:w w:val="110"/>
        </w:rPr>
        <w:t>là</w:t>
      </w:r>
      <w:r>
        <w:rPr>
          <w:color w:val="231F20"/>
          <w:spacing w:val="-14"/>
          <w:w w:val="110"/>
        </w:rPr>
        <w:t> </w:t>
      </w:r>
      <w:r>
        <w:rPr>
          <w:color w:val="231F20"/>
          <w:w w:val="110"/>
        </w:rPr>
        <w:t>quý</w:t>
      </w:r>
      <w:r>
        <w:rPr>
          <w:color w:val="231F20"/>
          <w:spacing w:val="-14"/>
          <w:w w:val="110"/>
        </w:rPr>
        <w:t> </w:t>
      </w:r>
      <w:r>
        <w:rPr>
          <w:color w:val="231F20"/>
          <w:w w:val="110"/>
        </w:rPr>
        <w:t>vị</w:t>
      </w:r>
      <w:r>
        <w:rPr>
          <w:color w:val="231F20"/>
          <w:spacing w:val="-14"/>
          <w:w w:val="110"/>
        </w:rPr>
        <w:t> </w:t>
      </w:r>
      <w:r>
        <w:rPr>
          <w:color w:val="231F20"/>
          <w:w w:val="110"/>
        </w:rPr>
        <w:t>đã</w:t>
      </w:r>
      <w:r>
        <w:rPr>
          <w:color w:val="231F20"/>
          <w:spacing w:val="-13"/>
          <w:w w:val="110"/>
        </w:rPr>
        <w:t> </w:t>
      </w:r>
      <w:r>
        <w:rPr>
          <w:color w:val="231F20"/>
          <w:w w:val="110"/>
        </w:rPr>
        <w:t>hiểu.</w:t>
      </w:r>
    </w:p>
    <w:p>
      <w:pPr>
        <w:pStyle w:val="BodyText"/>
        <w:spacing w:line="292" w:lineRule="auto" w:before="145"/>
        <w:ind w:left="387" w:right="119" w:firstLine="453"/>
        <w:rPr>
          <w:i/>
        </w:rPr>
      </w:pP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học</w:t>
      </w:r>
      <w:r>
        <w:rPr>
          <w:color w:val="231F20"/>
          <w:spacing w:val="-4"/>
          <w:w w:val="105"/>
        </w:rPr>
        <w:t> </w:t>
      </w:r>
      <w:r>
        <w:rPr>
          <w:color w:val="231F20"/>
          <w:w w:val="105"/>
        </w:rPr>
        <w:t>theo</w:t>
      </w:r>
      <w:r>
        <w:rPr>
          <w:color w:val="231F20"/>
          <w:spacing w:val="-4"/>
          <w:w w:val="105"/>
        </w:rPr>
        <w:t> </w:t>
      </w:r>
      <w:r>
        <w:rPr>
          <w:color w:val="231F20"/>
          <w:w w:val="105"/>
        </w:rPr>
        <w:t>thánh</w:t>
      </w:r>
      <w:r>
        <w:rPr>
          <w:color w:val="231F20"/>
          <w:spacing w:val="-4"/>
          <w:w w:val="105"/>
        </w:rPr>
        <w:t> </w:t>
      </w:r>
      <w:r>
        <w:rPr>
          <w:color w:val="231F20"/>
          <w:w w:val="105"/>
        </w:rPr>
        <w:t>sẽ</w:t>
      </w:r>
      <w:r>
        <w:rPr>
          <w:color w:val="231F20"/>
          <w:spacing w:val="-4"/>
          <w:w w:val="105"/>
        </w:rPr>
        <w:t> </w:t>
      </w:r>
      <w:r>
        <w:rPr>
          <w:color w:val="231F20"/>
          <w:w w:val="105"/>
        </w:rPr>
        <w:t>là</w:t>
      </w:r>
      <w:r>
        <w:rPr>
          <w:color w:val="231F20"/>
          <w:spacing w:val="-4"/>
          <w:w w:val="105"/>
        </w:rPr>
        <w:t> </w:t>
      </w:r>
      <w:r>
        <w:rPr>
          <w:color w:val="231F20"/>
          <w:w w:val="105"/>
        </w:rPr>
        <w:t>thánh</w:t>
      </w:r>
      <w:r>
        <w:rPr>
          <w:color w:val="231F20"/>
          <w:spacing w:val="-4"/>
          <w:w w:val="105"/>
        </w:rPr>
        <w:t> </w:t>
      </w:r>
      <w:r>
        <w:rPr>
          <w:color w:val="231F20"/>
          <w:w w:val="105"/>
        </w:rPr>
        <w:t>nhân</w:t>
      </w:r>
      <w:r>
        <w:rPr>
          <w:color w:val="231F20"/>
          <w:spacing w:val="-2"/>
          <w:w w:val="105"/>
        </w:rPr>
        <w:t>, </w:t>
      </w:r>
      <w:r>
        <w:rPr>
          <w:color w:val="231F20"/>
          <w:w w:val="105"/>
        </w:rPr>
        <w:t>học</w:t>
      </w:r>
      <w:r>
        <w:rPr>
          <w:color w:val="231F20"/>
          <w:spacing w:val="-4"/>
          <w:w w:val="105"/>
        </w:rPr>
        <w:t> </w:t>
      </w:r>
      <w:r>
        <w:rPr>
          <w:color w:val="231F20"/>
          <w:w w:val="105"/>
        </w:rPr>
        <w:t>theo</w:t>
      </w:r>
      <w:r>
        <w:rPr>
          <w:color w:val="231F20"/>
          <w:spacing w:val="-4"/>
          <w:w w:val="105"/>
        </w:rPr>
        <w:t> </w:t>
      </w:r>
      <w:r>
        <w:rPr>
          <w:color w:val="231F20"/>
          <w:w w:val="105"/>
        </w:rPr>
        <w:t>hiền</w:t>
      </w:r>
      <w:r>
        <w:rPr>
          <w:color w:val="231F20"/>
          <w:spacing w:val="-4"/>
          <w:w w:val="105"/>
        </w:rPr>
        <w:t> </w:t>
      </w:r>
      <w:r>
        <w:rPr>
          <w:color w:val="231F20"/>
          <w:w w:val="105"/>
        </w:rPr>
        <w:t>sẽ là hiền nhân, trọn chẳng kém cổ thánh tiên hiền, mà cũng có thể là quý vị sẽ vượt trội họ. Quý vị học Phật, có thể thành Phật; học Bồ tát, có thể thành Bồ tát. Chư vị phải</w:t>
      </w:r>
      <w:r>
        <w:rPr>
          <w:color w:val="231F20"/>
          <w:spacing w:val="40"/>
          <w:w w:val="105"/>
        </w:rPr>
        <w:t> </w:t>
      </w:r>
      <w:r>
        <w:rPr>
          <w:color w:val="231F20"/>
          <w:w w:val="105"/>
        </w:rPr>
        <w:t>biết</w:t>
      </w:r>
      <w:r>
        <w:rPr>
          <w:color w:val="231F20"/>
          <w:spacing w:val="-13"/>
          <w:w w:val="105"/>
        </w:rPr>
        <w:t> </w:t>
      </w:r>
      <w:r>
        <w:rPr>
          <w:color w:val="231F20"/>
          <w:w w:val="105"/>
        </w:rPr>
        <w:t>“Phật</w:t>
      </w:r>
      <w:r>
        <w:rPr>
          <w:color w:val="231F20"/>
          <w:spacing w:val="-7"/>
          <w:w w:val="105"/>
        </w:rPr>
        <w:t>, </w:t>
      </w:r>
      <w:r>
        <w:rPr>
          <w:color w:val="231F20"/>
          <w:w w:val="105"/>
        </w:rPr>
        <w:t>Bồ</w:t>
      </w:r>
      <w:r>
        <w:rPr>
          <w:color w:val="231F20"/>
          <w:spacing w:val="-13"/>
          <w:w w:val="105"/>
        </w:rPr>
        <w:t> </w:t>
      </w:r>
      <w:r>
        <w:rPr>
          <w:color w:val="231F20"/>
          <w:w w:val="105"/>
        </w:rPr>
        <w:t>tát</w:t>
      </w:r>
      <w:r>
        <w:rPr>
          <w:color w:val="231F20"/>
          <w:spacing w:val="-7"/>
          <w:w w:val="105"/>
        </w:rPr>
        <w:t>” </w:t>
      </w:r>
      <w:r>
        <w:rPr>
          <w:color w:val="231F20"/>
          <w:w w:val="105"/>
        </w:rPr>
        <w:t>là</w:t>
      </w:r>
      <w:r>
        <w:rPr>
          <w:color w:val="231F20"/>
          <w:spacing w:val="-13"/>
          <w:w w:val="105"/>
        </w:rPr>
        <w:t> </w:t>
      </w:r>
      <w:r>
        <w:rPr>
          <w:color w:val="231F20"/>
          <w:w w:val="105"/>
        </w:rPr>
        <w:t>thuật</w:t>
      </w:r>
      <w:r>
        <w:rPr>
          <w:color w:val="231F20"/>
          <w:spacing w:val="-13"/>
          <w:w w:val="105"/>
        </w:rPr>
        <w:t> </w:t>
      </w:r>
      <w:r>
        <w:rPr>
          <w:color w:val="231F20"/>
          <w:w w:val="105"/>
        </w:rPr>
        <w:t>ngữ</w:t>
      </w:r>
      <w:r>
        <w:rPr>
          <w:color w:val="231F20"/>
          <w:spacing w:val="-13"/>
          <w:w w:val="105"/>
        </w:rPr>
        <w:t> </w:t>
      </w:r>
      <w:r>
        <w:rPr>
          <w:color w:val="231F20"/>
          <w:w w:val="105"/>
        </w:rPr>
        <w:t>trong</w:t>
      </w:r>
      <w:r>
        <w:rPr>
          <w:color w:val="231F20"/>
          <w:spacing w:val="-13"/>
          <w:w w:val="105"/>
        </w:rPr>
        <w:t> </w:t>
      </w:r>
      <w:r>
        <w:rPr>
          <w:color w:val="231F20"/>
          <w:w w:val="105"/>
        </w:rPr>
        <w:t>Phật</w:t>
      </w:r>
      <w:r>
        <w:rPr>
          <w:color w:val="231F20"/>
          <w:spacing w:val="-13"/>
          <w:w w:val="105"/>
        </w:rPr>
        <w:t> </w:t>
      </w:r>
      <w:r>
        <w:rPr>
          <w:color w:val="231F20"/>
          <w:w w:val="105"/>
        </w:rPr>
        <w:t>môn</w:t>
      </w:r>
      <w:r>
        <w:rPr>
          <w:color w:val="231F20"/>
          <w:spacing w:val="-7"/>
          <w:w w:val="105"/>
        </w:rPr>
        <w:t>. </w:t>
      </w:r>
      <w:r>
        <w:rPr>
          <w:color w:val="231F20"/>
          <w:w w:val="105"/>
        </w:rPr>
        <w:t>Nghĩa</w:t>
      </w:r>
      <w:r>
        <w:rPr>
          <w:color w:val="231F20"/>
          <w:spacing w:val="-13"/>
          <w:w w:val="105"/>
        </w:rPr>
        <w:t> </w:t>
      </w:r>
      <w:r>
        <w:rPr>
          <w:color w:val="231F20"/>
          <w:w w:val="105"/>
        </w:rPr>
        <w:t>là</w:t>
      </w:r>
      <w:r>
        <w:rPr>
          <w:color w:val="231F20"/>
          <w:spacing w:val="-13"/>
          <w:w w:val="105"/>
        </w:rPr>
        <w:t> </w:t>
      </w:r>
      <w:r>
        <w:rPr>
          <w:color w:val="231F20"/>
          <w:w w:val="105"/>
        </w:rPr>
        <w:t>gì? </w:t>
      </w:r>
      <w:r>
        <w:rPr>
          <w:color w:val="231F20"/>
        </w:rPr>
        <w:t>Phật là tiếng Ấn Độ, dịch sang nghĩa tiếng Hán là “giác ngộ”. </w:t>
      </w:r>
      <w:r>
        <w:rPr>
          <w:color w:val="231F20"/>
          <w:w w:val="105"/>
        </w:rPr>
        <w:t>Phật nghĩa là gì? Phật là người giác ngộ. Giác chứ không mê, người ấy được gọi là Phật, có ý nghĩa hoàn toàn tương đồng với chữ Thánh của Trung Quốc. Thánh (</w:t>
      </w:r>
      <w:r>
        <w:rPr>
          <w:rFonts w:ascii="Arial Unicode MS" w:hAnsi="Arial Unicode MS" w:eastAsia="Arial Unicode MS" w:hint="eastAsia"/>
          <w:color w:val="231F20"/>
          <w:w w:val="105"/>
        </w:rPr>
        <w:t>聖</w:t>
      </w:r>
      <w:r>
        <w:rPr>
          <w:color w:val="231F20"/>
          <w:w w:val="105"/>
        </w:rPr>
        <w:t>) là người hiểu rõ, thông đạt, thấu suốt hết thảy sự lý, người ấy được gọi</w:t>
      </w:r>
      <w:r>
        <w:rPr>
          <w:color w:val="231F20"/>
          <w:spacing w:val="-15"/>
          <w:w w:val="105"/>
        </w:rPr>
        <w:t> </w:t>
      </w:r>
      <w:r>
        <w:rPr>
          <w:color w:val="231F20"/>
          <w:w w:val="105"/>
        </w:rPr>
        <w:t>là</w:t>
      </w:r>
      <w:r>
        <w:rPr>
          <w:color w:val="231F20"/>
          <w:spacing w:val="-16"/>
          <w:w w:val="105"/>
        </w:rPr>
        <w:t> </w:t>
      </w:r>
      <w:r>
        <w:rPr>
          <w:i/>
          <w:color w:val="231F20"/>
          <w:w w:val="105"/>
        </w:rPr>
        <w:t>“thánh</w:t>
      </w:r>
      <w:r>
        <w:rPr>
          <w:i/>
          <w:color w:val="231F20"/>
          <w:spacing w:val="-15"/>
          <w:w w:val="105"/>
        </w:rPr>
        <w:t> </w:t>
      </w:r>
      <w:r>
        <w:rPr>
          <w:i/>
          <w:color w:val="231F20"/>
          <w:w w:val="105"/>
        </w:rPr>
        <w:t>nhân”.</w:t>
      </w:r>
    </w:p>
    <w:p>
      <w:pPr>
        <w:pStyle w:val="BodyText"/>
        <w:spacing w:line="297" w:lineRule="auto" w:before="153"/>
        <w:ind w:left="387" w:right="120" w:firstLine="453"/>
      </w:pPr>
      <w:r>
        <w:rPr>
          <w:color w:val="231F20"/>
          <w:w w:val="105"/>
        </w:rPr>
        <w:t>Vì thế, Phật và thánh rất gần gũi. Thuở ấy, vì sao dịch kinh chẳng dùng chữ Thánh để dịch chữ Phật, mà vẫn giữ nguyên âm gốc? Phật bao hàm những ý nghĩa rộng và sâu hơn</w:t>
      </w:r>
      <w:r>
        <w:rPr>
          <w:color w:val="231F20"/>
          <w:spacing w:val="25"/>
          <w:w w:val="105"/>
        </w:rPr>
        <w:t> </w:t>
      </w:r>
      <w:r>
        <w:rPr>
          <w:color w:val="231F20"/>
          <w:w w:val="105"/>
        </w:rPr>
        <w:t>thánh.</w:t>
      </w:r>
      <w:r>
        <w:rPr>
          <w:color w:val="231F20"/>
          <w:spacing w:val="24"/>
          <w:w w:val="105"/>
        </w:rPr>
        <w:t> </w:t>
      </w:r>
      <w:r>
        <w:rPr>
          <w:color w:val="231F20"/>
          <w:w w:val="105"/>
        </w:rPr>
        <w:t>Dịch</w:t>
      </w:r>
      <w:r>
        <w:rPr>
          <w:color w:val="231F20"/>
          <w:spacing w:val="24"/>
          <w:w w:val="105"/>
        </w:rPr>
        <w:t> </w:t>
      </w:r>
      <w:r>
        <w:rPr>
          <w:color w:val="231F20"/>
          <w:w w:val="105"/>
        </w:rPr>
        <w:t>giả</w:t>
      </w:r>
      <w:r>
        <w:rPr>
          <w:color w:val="231F20"/>
          <w:spacing w:val="24"/>
          <w:w w:val="105"/>
        </w:rPr>
        <w:t> </w:t>
      </w:r>
      <w:r>
        <w:rPr>
          <w:color w:val="231F20"/>
          <w:w w:val="105"/>
        </w:rPr>
        <w:t>Trung</w:t>
      </w:r>
      <w:r>
        <w:rPr>
          <w:color w:val="231F20"/>
          <w:spacing w:val="26"/>
          <w:w w:val="105"/>
        </w:rPr>
        <w:t> </w:t>
      </w:r>
      <w:r>
        <w:rPr>
          <w:color w:val="231F20"/>
          <w:w w:val="105"/>
        </w:rPr>
        <w:t>Quốc</w:t>
      </w:r>
      <w:r>
        <w:rPr>
          <w:color w:val="231F20"/>
          <w:spacing w:val="24"/>
          <w:w w:val="105"/>
        </w:rPr>
        <w:t> </w:t>
      </w:r>
      <w:r>
        <w:rPr>
          <w:color w:val="231F20"/>
          <w:w w:val="105"/>
        </w:rPr>
        <w:t>chẳng</w:t>
      </w:r>
      <w:r>
        <w:rPr>
          <w:color w:val="231F20"/>
          <w:spacing w:val="24"/>
          <w:w w:val="105"/>
        </w:rPr>
        <w:t> </w:t>
      </w:r>
      <w:r>
        <w:rPr>
          <w:color w:val="231F20"/>
          <w:w w:val="105"/>
        </w:rPr>
        <w:t>tìm</w:t>
      </w:r>
      <w:r>
        <w:rPr>
          <w:color w:val="231F20"/>
          <w:spacing w:val="24"/>
          <w:w w:val="105"/>
        </w:rPr>
        <w:t> </w:t>
      </w:r>
      <w:r>
        <w:rPr>
          <w:color w:val="231F20"/>
          <w:w w:val="105"/>
        </w:rPr>
        <w:t>được</w:t>
      </w:r>
      <w:r>
        <w:rPr>
          <w:color w:val="231F20"/>
          <w:spacing w:val="25"/>
          <w:w w:val="105"/>
        </w:rPr>
        <w:t> </w:t>
      </w:r>
      <w:r>
        <w:rPr>
          <w:color w:val="231F20"/>
          <w:w w:val="105"/>
        </w:rPr>
        <w:t>chữ</w:t>
      </w:r>
      <w:r>
        <w:rPr>
          <w:color w:val="231F20"/>
          <w:spacing w:val="24"/>
          <w:w w:val="105"/>
        </w:rPr>
        <w:t> </w:t>
      </w:r>
      <w:r>
        <w:rPr>
          <w:color w:val="231F20"/>
          <w:spacing w:val="-5"/>
          <w:w w:val="105"/>
        </w:rPr>
        <w:t>nào</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thích</w:t>
      </w:r>
      <w:r>
        <w:rPr>
          <w:color w:val="231F20"/>
          <w:spacing w:val="-5"/>
          <w:w w:val="105"/>
        </w:rPr>
        <w:t> </w:t>
      </w:r>
      <w:r>
        <w:rPr>
          <w:color w:val="231F20"/>
          <w:w w:val="105"/>
        </w:rPr>
        <w:t>hợp;</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dịch</w:t>
      </w:r>
      <w:r>
        <w:rPr>
          <w:color w:val="231F20"/>
          <w:spacing w:val="-5"/>
          <w:w w:val="105"/>
        </w:rPr>
        <w:t> </w:t>
      </w:r>
      <w:r>
        <w:rPr>
          <w:color w:val="231F20"/>
          <w:w w:val="105"/>
        </w:rPr>
        <w:t>âm,</w:t>
      </w:r>
      <w:r>
        <w:rPr>
          <w:color w:val="231F20"/>
          <w:spacing w:val="-5"/>
          <w:w w:val="105"/>
        </w:rPr>
        <w:t> </w:t>
      </w:r>
      <w:r>
        <w:rPr>
          <w:color w:val="231F20"/>
          <w:w w:val="105"/>
        </w:rPr>
        <w:t>rồi</w:t>
      </w:r>
      <w:r>
        <w:rPr>
          <w:color w:val="231F20"/>
          <w:spacing w:val="-5"/>
          <w:w w:val="105"/>
        </w:rPr>
        <w:t> </w:t>
      </w:r>
      <w:r>
        <w:rPr>
          <w:color w:val="231F20"/>
          <w:w w:val="105"/>
        </w:rPr>
        <w:t>giải</w:t>
      </w:r>
      <w:r>
        <w:rPr>
          <w:color w:val="231F20"/>
          <w:spacing w:val="-5"/>
          <w:w w:val="105"/>
        </w:rPr>
        <w:t> </w:t>
      </w:r>
      <w:r>
        <w:rPr>
          <w:color w:val="231F20"/>
          <w:w w:val="105"/>
        </w:rPr>
        <w:t>thích</w:t>
      </w:r>
      <w:r>
        <w:rPr>
          <w:color w:val="231F20"/>
          <w:spacing w:val="-5"/>
          <w:w w:val="105"/>
        </w:rPr>
        <w:t> </w:t>
      </w:r>
      <w:r>
        <w:rPr>
          <w:color w:val="231F20"/>
          <w:w w:val="105"/>
        </w:rPr>
        <w:t>thêm.</w:t>
      </w:r>
      <w:r>
        <w:rPr>
          <w:color w:val="231F20"/>
          <w:spacing w:val="-5"/>
          <w:w w:val="105"/>
        </w:rPr>
        <w:t> </w:t>
      </w:r>
      <w:r>
        <w:rPr>
          <w:color w:val="231F20"/>
          <w:w w:val="105"/>
        </w:rPr>
        <w:t>Vì</w:t>
      </w:r>
      <w:r>
        <w:rPr>
          <w:color w:val="231F20"/>
          <w:spacing w:val="-5"/>
          <w:w w:val="105"/>
        </w:rPr>
        <w:t> </w:t>
      </w:r>
      <w:r>
        <w:rPr>
          <w:color w:val="231F20"/>
          <w:w w:val="105"/>
        </w:rPr>
        <w:t>Phật</w:t>
      </w:r>
      <w:r>
        <w:rPr>
          <w:color w:val="231F20"/>
          <w:spacing w:val="-5"/>
          <w:w w:val="105"/>
        </w:rPr>
        <w:t> </w:t>
      </w:r>
      <w:r>
        <w:rPr>
          <w:color w:val="231F20"/>
          <w:w w:val="105"/>
        </w:rPr>
        <w:t>được dịch là Giác, thì trong Giác lại có: Tự giác, giác tha và giác hạnh</w:t>
      </w:r>
      <w:r>
        <w:rPr>
          <w:color w:val="231F20"/>
          <w:spacing w:val="-12"/>
          <w:w w:val="105"/>
        </w:rPr>
        <w:t> </w:t>
      </w:r>
      <w:r>
        <w:rPr>
          <w:color w:val="231F20"/>
          <w:w w:val="105"/>
        </w:rPr>
        <w:t>viên</w:t>
      </w:r>
      <w:r>
        <w:rPr>
          <w:color w:val="231F20"/>
          <w:spacing w:val="-13"/>
          <w:w w:val="105"/>
        </w:rPr>
        <w:t> </w:t>
      </w:r>
      <w:r>
        <w:rPr>
          <w:color w:val="231F20"/>
          <w:w w:val="105"/>
        </w:rPr>
        <w:t>mãn,</w:t>
      </w:r>
      <w:r>
        <w:rPr>
          <w:color w:val="231F20"/>
          <w:spacing w:val="-12"/>
          <w:w w:val="105"/>
        </w:rPr>
        <w:t> </w:t>
      </w:r>
      <w:r>
        <w:rPr>
          <w:color w:val="231F20"/>
          <w:w w:val="105"/>
        </w:rPr>
        <w:t>chẳng</w:t>
      </w:r>
      <w:r>
        <w:rPr>
          <w:color w:val="231F20"/>
          <w:spacing w:val="-13"/>
          <w:w w:val="105"/>
        </w:rPr>
        <w:t> </w:t>
      </w:r>
      <w:r>
        <w:rPr>
          <w:color w:val="231F20"/>
          <w:w w:val="105"/>
        </w:rPr>
        <w:t>tìm</w:t>
      </w:r>
      <w:r>
        <w:rPr>
          <w:color w:val="231F20"/>
          <w:spacing w:val="-13"/>
          <w:w w:val="105"/>
        </w:rPr>
        <w:t> </w:t>
      </w:r>
      <w:r>
        <w:rPr>
          <w:color w:val="231F20"/>
          <w:w w:val="105"/>
        </w:rPr>
        <w:t>được</w:t>
      </w:r>
      <w:r>
        <w:rPr>
          <w:color w:val="231F20"/>
          <w:spacing w:val="-13"/>
          <w:w w:val="105"/>
        </w:rPr>
        <w:t> </w:t>
      </w:r>
      <w:r>
        <w:rPr>
          <w:color w:val="231F20"/>
          <w:w w:val="105"/>
        </w:rPr>
        <w:t>từ</w:t>
      </w:r>
      <w:r>
        <w:rPr>
          <w:color w:val="231F20"/>
          <w:spacing w:val="-13"/>
          <w:w w:val="105"/>
        </w:rPr>
        <w:t> </w:t>
      </w:r>
      <w:r>
        <w:rPr>
          <w:color w:val="231F20"/>
          <w:w w:val="105"/>
        </w:rPr>
        <w:t>nào</w:t>
      </w:r>
      <w:r>
        <w:rPr>
          <w:color w:val="231F20"/>
          <w:spacing w:val="-13"/>
          <w:w w:val="105"/>
        </w:rPr>
        <w:t> </w:t>
      </w:r>
      <w:r>
        <w:rPr>
          <w:color w:val="231F20"/>
          <w:w w:val="105"/>
        </w:rPr>
        <w:t>tương</w:t>
      </w:r>
      <w:r>
        <w:rPr>
          <w:color w:val="231F20"/>
          <w:spacing w:val="-13"/>
          <w:w w:val="105"/>
        </w:rPr>
        <w:t> </w:t>
      </w:r>
      <w:r>
        <w:rPr>
          <w:color w:val="231F20"/>
          <w:w w:val="105"/>
        </w:rPr>
        <w:t>ứng</w:t>
      </w:r>
      <w:r>
        <w:rPr>
          <w:color w:val="231F20"/>
          <w:spacing w:val="-13"/>
          <w:w w:val="105"/>
        </w:rPr>
        <w:t> </w:t>
      </w:r>
      <w:r>
        <w:rPr>
          <w:color w:val="231F20"/>
          <w:w w:val="105"/>
        </w:rPr>
        <w:t>với</w:t>
      </w:r>
      <w:r>
        <w:rPr>
          <w:color w:val="231F20"/>
          <w:spacing w:val="-13"/>
          <w:w w:val="105"/>
        </w:rPr>
        <w:t> </w:t>
      </w:r>
      <w:r>
        <w:rPr>
          <w:color w:val="231F20"/>
          <w:w w:val="105"/>
        </w:rPr>
        <w:t>những ý</w:t>
      </w:r>
      <w:r>
        <w:rPr>
          <w:color w:val="231F20"/>
          <w:spacing w:val="-22"/>
          <w:w w:val="105"/>
        </w:rPr>
        <w:t> </w:t>
      </w:r>
      <w:r>
        <w:rPr>
          <w:color w:val="231F20"/>
          <w:w w:val="105"/>
        </w:rPr>
        <w:t>nghĩa</w:t>
      </w:r>
      <w:r>
        <w:rPr>
          <w:color w:val="231F20"/>
          <w:spacing w:val="-22"/>
          <w:w w:val="105"/>
        </w:rPr>
        <w:t> </w:t>
      </w:r>
      <w:r>
        <w:rPr>
          <w:color w:val="231F20"/>
          <w:w w:val="105"/>
        </w:rPr>
        <w:t>ấy</w:t>
      </w:r>
      <w:r>
        <w:rPr>
          <w:color w:val="231F20"/>
          <w:spacing w:val="-22"/>
          <w:w w:val="105"/>
        </w:rPr>
        <w:t> </w:t>
      </w:r>
      <w:r>
        <w:rPr>
          <w:color w:val="231F20"/>
          <w:w w:val="105"/>
        </w:rPr>
        <w:t>tại</w:t>
      </w:r>
      <w:r>
        <w:rPr>
          <w:color w:val="231F20"/>
          <w:spacing w:val="-22"/>
          <w:w w:val="105"/>
        </w:rPr>
        <w:t> </w:t>
      </w:r>
      <w:r>
        <w:rPr>
          <w:color w:val="231F20"/>
          <w:w w:val="105"/>
        </w:rPr>
        <w:t>Trung</w:t>
      </w:r>
      <w:r>
        <w:rPr>
          <w:color w:val="231F20"/>
          <w:spacing w:val="-21"/>
          <w:w w:val="105"/>
        </w:rPr>
        <w:t> </w:t>
      </w:r>
      <w:r>
        <w:rPr>
          <w:color w:val="231F20"/>
          <w:w w:val="105"/>
        </w:rPr>
        <w:t>Quốc.</w:t>
      </w:r>
      <w:r>
        <w:rPr>
          <w:color w:val="231F20"/>
          <w:spacing w:val="-22"/>
          <w:w w:val="105"/>
        </w:rPr>
        <w:t> </w:t>
      </w:r>
      <w:r>
        <w:rPr>
          <w:color w:val="231F20"/>
          <w:w w:val="105"/>
        </w:rPr>
        <w:t>Trong</w:t>
      </w:r>
      <w:r>
        <w:rPr>
          <w:color w:val="231F20"/>
          <w:spacing w:val="-22"/>
          <w:w w:val="105"/>
        </w:rPr>
        <w:t> </w:t>
      </w:r>
      <w:r>
        <w:rPr>
          <w:color w:val="231F20"/>
          <w:w w:val="105"/>
        </w:rPr>
        <w:t>chữ</w:t>
      </w:r>
      <w:r>
        <w:rPr>
          <w:color w:val="231F20"/>
          <w:spacing w:val="-22"/>
          <w:w w:val="105"/>
        </w:rPr>
        <w:t> </w:t>
      </w:r>
      <w:r>
        <w:rPr>
          <w:color w:val="231F20"/>
          <w:w w:val="105"/>
        </w:rPr>
        <w:t>Phật</w:t>
      </w:r>
      <w:r>
        <w:rPr>
          <w:color w:val="231F20"/>
          <w:spacing w:val="-22"/>
          <w:w w:val="105"/>
        </w:rPr>
        <w:t> </w:t>
      </w:r>
      <w:r>
        <w:rPr>
          <w:color w:val="231F20"/>
          <w:w w:val="105"/>
        </w:rPr>
        <w:t>có</w:t>
      </w:r>
      <w:r>
        <w:rPr>
          <w:color w:val="231F20"/>
          <w:spacing w:val="-22"/>
          <w:w w:val="105"/>
        </w:rPr>
        <w:t> </w:t>
      </w:r>
      <w:r>
        <w:rPr>
          <w:color w:val="231F20"/>
          <w:w w:val="105"/>
        </w:rPr>
        <w:t>ý</w:t>
      </w:r>
      <w:r>
        <w:rPr>
          <w:color w:val="231F20"/>
          <w:spacing w:val="-22"/>
          <w:w w:val="105"/>
        </w:rPr>
        <w:t> </w:t>
      </w:r>
      <w:r>
        <w:rPr>
          <w:color w:val="231F20"/>
          <w:w w:val="105"/>
        </w:rPr>
        <w:t>nghĩa</w:t>
      </w:r>
      <w:r>
        <w:rPr>
          <w:color w:val="231F20"/>
          <w:spacing w:val="-22"/>
          <w:w w:val="105"/>
        </w:rPr>
        <w:t> </w:t>
      </w:r>
      <w:r>
        <w:rPr>
          <w:color w:val="231F20"/>
          <w:w w:val="105"/>
        </w:rPr>
        <w:t>trí</w:t>
      </w:r>
      <w:r>
        <w:rPr>
          <w:color w:val="231F20"/>
          <w:spacing w:val="-22"/>
          <w:w w:val="105"/>
        </w:rPr>
        <w:t> </w:t>
      </w:r>
      <w:r>
        <w:rPr>
          <w:color w:val="231F20"/>
          <w:w w:val="105"/>
        </w:rPr>
        <w:t>tuệ, nhưng</w:t>
      </w:r>
      <w:r>
        <w:rPr>
          <w:color w:val="231F20"/>
          <w:spacing w:val="-10"/>
          <w:w w:val="105"/>
        </w:rPr>
        <w:t> </w:t>
      </w:r>
      <w:r>
        <w:rPr>
          <w:color w:val="231F20"/>
          <w:w w:val="105"/>
        </w:rPr>
        <w:t>cũng</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cách</w:t>
      </w:r>
      <w:r>
        <w:rPr>
          <w:color w:val="231F20"/>
          <w:spacing w:val="-10"/>
          <w:w w:val="105"/>
        </w:rPr>
        <w:t> </w:t>
      </w:r>
      <w:r>
        <w:rPr>
          <w:color w:val="231F20"/>
          <w:w w:val="105"/>
        </w:rPr>
        <w:t>nào</w:t>
      </w:r>
      <w:r>
        <w:rPr>
          <w:color w:val="231F20"/>
          <w:spacing w:val="-10"/>
          <w:w w:val="105"/>
        </w:rPr>
        <w:t> </w:t>
      </w:r>
      <w:r>
        <w:rPr>
          <w:color w:val="231F20"/>
          <w:w w:val="105"/>
        </w:rPr>
        <w:t>dùng</w:t>
      </w:r>
      <w:r>
        <w:rPr>
          <w:color w:val="231F20"/>
          <w:spacing w:val="-10"/>
          <w:w w:val="105"/>
        </w:rPr>
        <w:t> </w:t>
      </w:r>
      <w:r>
        <w:rPr>
          <w:color w:val="231F20"/>
          <w:w w:val="105"/>
        </w:rPr>
        <w:t>từ</w:t>
      </w:r>
      <w:r>
        <w:rPr>
          <w:color w:val="231F20"/>
          <w:spacing w:val="-10"/>
          <w:w w:val="105"/>
        </w:rPr>
        <w:t> </w:t>
      </w:r>
      <w:r>
        <w:rPr>
          <w:color w:val="231F20"/>
          <w:w w:val="105"/>
        </w:rPr>
        <w:t>“trí</w:t>
      </w:r>
      <w:r>
        <w:rPr>
          <w:color w:val="231F20"/>
          <w:spacing w:val="-10"/>
          <w:w w:val="105"/>
        </w:rPr>
        <w:t> </w:t>
      </w:r>
      <w:r>
        <w:rPr>
          <w:color w:val="231F20"/>
          <w:w w:val="105"/>
        </w:rPr>
        <w:t>tuệ”</w:t>
      </w:r>
      <w:r>
        <w:rPr>
          <w:color w:val="231F20"/>
          <w:spacing w:val="-10"/>
          <w:w w:val="105"/>
        </w:rPr>
        <w:t> </w:t>
      </w:r>
      <w:r>
        <w:rPr>
          <w:color w:val="231F20"/>
          <w:w w:val="105"/>
        </w:rPr>
        <w:t>để</w:t>
      </w:r>
      <w:r>
        <w:rPr>
          <w:color w:val="231F20"/>
          <w:spacing w:val="-10"/>
          <w:w w:val="105"/>
        </w:rPr>
        <w:t> </w:t>
      </w:r>
      <w:r>
        <w:rPr>
          <w:color w:val="231F20"/>
          <w:w w:val="105"/>
        </w:rPr>
        <w:t>dịch</w:t>
      </w:r>
      <w:r>
        <w:rPr>
          <w:color w:val="231F20"/>
          <w:spacing w:val="-10"/>
          <w:w w:val="105"/>
        </w:rPr>
        <w:t> </w:t>
      </w:r>
      <w:r>
        <w:rPr>
          <w:color w:val="231F20"/>
          <w:w w:val="105"/>
        </w:rPr>
        <w:t>chữ Phật,</w:t>
      </w:r>
      <w:r>
        <w:rPr>
          <w:color w:val="231F20"/>
          <w:spacing w:val="-19"/>
          <w:w w:val="105"/>
        </w:rPr>
        <w:t> </w:t>
      </w:r>
      <w:r>
        <w:rPr>
          <w:color w:val="231F20"/>
          <w:w w:val="105"/>
        </w:rPr>
        <w:t>vì</w:t>
      </w:r>
      <w:r>
        <w:rPr>
          <w:color w:val="231F20"/>
          <w:spacing w:val="-19"/>
          <w:w w:val="105"/>
        </w:rPr>
        <w:t> </w:t>
      </w:r>
      <w:r>
        <w:rPr>
          <w:color w:val="231F20"/>
          <w:w w:val="105"/>
        </w:rPr>
        <w:t>trí</w:t>
      </w:r>
      <w:r>
        <w:rPr>
          <w:color w:val="231F20"/>
          <w:spacing w:val="-19"/>
          <w:w w:val="105"/>
        </w:rPr>
        <w:t> </w:t>
      </w:r>
      <w:r>
        <w:rPr>
          <w:color w:val="231F20"/>
          <w:w w:val="105"/>
        </w:rPr>
        <w:t>tuệ</w:t>
      </w:r>
      <w:r>
        <w:rPr>
          <w:color w:val="231F20"/>
          <w:spacing w:val="-19"/>
          <w:w w:val="105"/>
        </w:rPr>
        <w:t> </w:t>
      </w:r>
      <w:r>
        <w:rPr>
          <w:color w:val="231F20"/>
          <w:w w:val="105"/>
        </w:rPr>
        <w:t>của</w:t>
      </w:r>
      <w:r>
        <w:rPr>
          <w:color w:val="231F20"/>
          <w:spacing w:val="-19"/>
          <w:w w:val="105"/>
        </w:rPr>
        <w:t> </w:t>
      </w:r>
      <w:r>
        <w:rPr>
          <w:color w:val="231F20"/>
          <w:w w:val="105"/>
        </w:rPr>
        <w:t>Phật</w:t>
      </w:r>
      <w:r>
        <w:rPr>
          <w:color w:val="231F20"/>
          <w:spacing w:val="-19"/>
          <w:w w:val="105"/>
        </w:rPr>
        <w:t> </w:t>
      </w:r>
      <w:r>
        <w:rPr>
          <w:color w:val="231F20"/>
          <w:w w:val="105"/>
        </w:rPr>
        <w:t>có</w:t>
      </w:r>
      <w:r>
        <w:rPr>
          <w:color w:val="231F20"/>
          <w:spacing w:val="-19"/>
          <w:w w:val="105"/>
        </w:rPr>
        <w:t> </w:t>
      </w:r>
      <w:r>
        <w:rPr>
          <w:color w:val="231F20"/>
          <w:w w:val="105"/>
        </w:rPr>
        <w:t>3</w:t>
      </w:r>
      <w:r>
        <w:rPr>
          <w:color w:val="231F20"/>
          <w:spacing w:val="-19"/>
          <w:w w:val="105"/>
        </w:rPr>
        <w:t> </w:t>
      </w:r>
      <w:r>
        <w:rPr>
          <w:color w:val="231F20"/>
          <w:w w:val="105"/>
        </w:rPr>
        <w:t>loại:</w:t>
      </w:r>
      <w:r>
        <w:rPr>
          <w:color w:val="231F20"/>
          <w:spacing w:val="-19"/>
          <w:w w:val="105"/>
        </w:rPr>
        <w:t> </w:t>
      </w:r>
      <w:r>
        <w:rPr>
          <w:color w:val="231F20"/>
          <w:w w:val="105"/>
        </w:rPr>
        <w:t>Nhất</w:t>
      </w:r>
      <w:r>
        <w:rPr>
          <w:color w:val="231F20"/>
          <w:spacing w:val="-18"/>
          <w:w w:val="105"/>
        </w:rPr>
        <w:t> </w:t>
      </w:r>
      <w:r>
        <w:rPr>
          <w:color w:val="231F20"/>
          <w:w w:val="105"/>
        </w:rPr>
        <w:t>Thiết</w:t>
      </w:r>
      <w:r>
        <w:rPr>
          <w:color w:val="231F20"/>
          <w:spacing w:val="-19"/>
          <w:w w:val="105"/>
        </w:rPr>
        <w:t> </w:t>
      </w:r>
      <w:r>
        <w:rPr>
          <w:color w:val="231F20"/>
          <w:w w:val="105"/>
        </w:rPr>
        <w:t>Trí,</w:t>
      </w:r>
      <w:r>
        <w:rPr>
          <w:color w:val="231F20"/>
          <w:spacing w:val="-19"/>
          <w:w w:val="105"/>
        </w:rPr>
        <w:t> </w:t>
      </w:r>
      <w:r>
        <w:rPr>
          <w:color w:val="231F20"/>
          <w:w w:val="105"/>
        </w:rPr>
        <w:t>Đạo</w:t>
      </w:r>
      <w:r>
        <w:rPr>
          <w:color w:val="231F20"/>
          <w:spacing w:val="-19"/>
          <w:w w:val="105"/>
        </w:rPr>
        <w:t> </w:t>
      </w:r>
      <w:r>
        <w:rPr>
          <w:color w:val="231F20"/>
          <w:w w:val="105"/>
        </w:rPr>
        <w:t>Chủng Trí, và Nhất Thiết Chủng Trí. Từ “trí tuệ” của Trung Quốc chẳng</w:t>
      </w:r>
      <w:r>
        <w:rPr>
          <w:color w:val="231F20"/>
          <w:spacing w:val="-2"/>
          <w:w w:val="105"/>
        </w:rPr>
        <w:t> </w:t>
      </w:r>
      <w:r>
        <w:rPr>
          <w:color w:val="231F20"/>
          <w:w w:val="105"/>
        </w:rPr>
        <w:t>có</w:t>
      </w:r>
      <w:r>
        <w:rPr>
          <w:color w:val="231F20"/>
          <w:spacing w:val="-2"/>
          <w:w w:val="105"/>
        </w:rPr>
        <w:t> </w:t>
      </w:r>
      <w:r>
        <w:rPr>
          <w:color w:val="231F20"/>
          <w:w w:val="105"/>
        </w:rPr>
        <w:t>những</w:t>
      </w:r>
      <w:r>
        <w:rPr>
          <w:color w:val="231F20"/>
          <w:spacing w:val="-2"/>
          <w:w w:val="105"/>
        </w:rPr>
        <w:t> </w:t>
      </w:r>
      <w:r>
        <w:rPr>
          <w:color w:val="231F20"/>
          <w:w w:val="105"/>
        </w:rPr>
        <w:t>ý</w:t>
      </w:r>
      <w:r>
        <w:rPr>
          <w:color w:val="231F20"/>
          <w:spacing w:val="-2"/>
          <w:w w:val="105"/>
        </w:rPr>
        <w:t> </w:t>
      </w:r>
      <w:r>
        <w:rPr>
          <w:color w:val="231F20"/>
          <w:w w:val="105"/>
        </w:rPr>
        <w:t>nghĩa</w:t>
      </w:r>
      <w:r>
        <w:rPr>
          <w:color w:val="231F20"/>
          <w:spacing w:val="-2"/>
          <w:w w:val="105"/>
        </w:rPr>
        <w:t> </w:t>
      </w:r>
      <w:r>
        <w:rPr>
          <w:color w:val="231F20"/>
          <w:w w:val="105"/>
        </w:rPr>
        <w:t>ấy.</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chữ</w:t>
      </w:r>
      <w:r>
        <w:rPr>
          <w:color w:val="231F20"/>
          <w:spacing w:val="-2"/>
          <w:w w:val="105"/>
        </w:rPr>
        <w:t> </w:t>
      </w:r>
      <w:r>
        <w:rPr>
          <w:color w:val="231F20"/>
          <w:w w:val="105"/>
        </w:rPr>
        <w:t>Phật</w:t>
      </w:r>
      <w:r>
        <w:rPr>
          <w:color w:val="231F20"/>
          <w:spacing w:val="-2"/>
          <w:w w:val="105"/>
        </w:rPr>
        <w:t> </w:t>
      </w:r>
      <w:r>
        <w:rPr>
          <w:color w:val="231F20"/>
          <w:w w:val="105"/>
        </w:rPr>
        <w:t>hàm</w:t>
      </w:r>
      <w:r>
        <w:rPr>
          <w:color w:val="231F20"/>
          <w:spacing w:val="-2"/>
          <w:w w:val="105"/>
        </w:rPr>
        <w:t> </w:t>
      </w:r>
      <w:r>
        <w:rPr>
          <w:color w:val="231F20"/>
          <w:w w:val="105"/>
        </w:rPr>
        <w:t>nghĩa</w:t>
      </w:r>
      <w:r>
        <w:rPr>
          <w:color w:val="231F20"/>
          <w:spacing w:val="-2"/>
          <w:w w:val="105"/>
        </w:rPr>
        <w:t> </w:t>
      </w:r>
      <w:r>
        <w:rPr>
          <w:color w:val="231F20"/>
          <w:w w:val="105"/>
        </w:rPr>
        <w:t>sâu rộng</w:t>
      </w:r>
      <w:r>
        <w:rPr>
          <w:color w:val="231F20"/>
          <w:spacing w:val="-13"/>
          <w:w w:val="105"/>
        </w:rPr>
        <w:t> </w:t>
      </w:r>
      <w:r>
        <w:rPr>
          <w:color w:val="231F20"/>
          <w:w w:val="105"/>
        </w:rPr>
        <w:t>hơn</w:t>
      </w:r>
      <w:r>
        <w:rPr>
          <w:color w:val="231F20"/>
          <w:spacing w:val="-13"/>
          <w:w w:val="105"/>
        </w:rPr>
        <w:t> </w:t>
      </w:r>
      <w:r>
        <w:rPr>
          <w:color w:val="231F20"/>
          <w:w w:val="105"/>
        </w:rPr>
        <w:t>chữ</w:t>
      </w:r>
      <w:r>
        <w:rPr>
          <w:color w:val="231F20"/>
          <w:spacing w:val="-13"/>
          <w:w w:val="105"/>
        </w:rPr>
        <w:t> </w:t>
      </w:r>
      <w:r>
        <w:rPr>
          <w:color w:val="231F20"/>
          <w:w w:val="105"/>
        </w:rPr>
        <w:t>Thánh,</w:t>
      </w:r>
      <w:r>
        <w:rPr>
          <w:color w:val="231F20"/>
          <w:spacing w:val="-13"/>
          <w:w w:val="105"/>
        </w:rPr>
        <w:t> </w:t>
      </w:r>
      <w:r>
        <w:rPr>
          <w:color w:val="231F20"/>
          <w:w w:val="105"/>
        </w:rPr>
        <w:t>nhưng</w:t>
      </w:r>
      <w:r>
        <w:rPr>
          <w:color w:val="231F20"/>
          <w:spacing w:val="-13"/>
          <w:w w:val="105"/>
        </w:rPr>
        <w:t> </w:t>
      </w:r>
      <w:r>
        <w:rPr>
          <w:color w:val="231F20"/>
          <w:w w:val="105"/>
        </w:rPr>
        <w:t>ý</w:t>
      </w:r>
      <w:r>
        <w:rPr>
          <w:color w:val="231F20"/>
          <w:spacing w:val="-13"/>
          <w:w w:val="105"/>
        </w:rPr>
        <w:t> </w:t>
      </w:r>
      <w:r>
        <w:rPr>
          <w:color w:val="231F20"/>
          <w:w w:val="105"/>
        </w:rPr>
        <w:t>nghĩa</w:t>
      </w:r>
      <w:r>
        <w:rPr>
          <w:color w:val="231F20"/>
          <w:spacing w:val="-13"/>
          <w:w w:val="105"/>
        </w:rPr>
        <w:t> </w:t>
      </w:r>
      <w:r>
        <w:rPr>
          <w:color w:val="231F20"/>
          <w:w w:val="105"/>
        </w:rPr>
        <w:t>rất</w:t>
      </w:r>
      <w:r>
        <w:rPr>
          <w:color w:val="231F20"/>
          <w:spacing w:val="-13"/>
          <w:w w:val="105"/>
        </w:rPr>
        <w:t> </w:t>
      </w:r>
      <w:r>
        <w:rPr>
          <w:color w:val="231F20"/>
          <w:w w:val="105"/>
        </w:rPr>
        <w:t>gần</w:t>
      </w:r>
      <w:r>
        <w:rPr>
          <w:color w:val="231F20"/>
          <w:spacing w:val="-13"/>
          <w:w w:val="105"/>
        </w:rPr>
        <w:t> </w:t>
      </w:r>
      <w:r>
        <w:rPr>
          <w:color w:val="231F20"/>
          <w:w w:val="105"/>
        </w:rPr>
        <w:t>gũi.</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hiểu ý nghĩa ấy, nó là danh xưng của học vị trong Phật môn.</w:t>
      </w:r>
    </w:p>
    <w:p>
      <w:pPr>
        <w:pStyle w:val="BodyText"/>
        <w:spacing w:line="297" w:lineRule="auto" w:before="145"/>
        <w:ind w:left="103" w:right="403" w:firstLine="453"/>
      </w:pPr>
      <w:r>
        <w:rPr>
          <w:color w:val="231F20"/>
          <w:spacing w:val="-2"/>
          <w:w w:val="105"/>
        </w:rPr>
        <w:t>Trong</w:t>
      </w:r>
      <w:r>
        <w:rPr>
          <w:color w:val="231F20"/>
          <w:spacing w:val="-20"/>
          <w:w w:val="105"/>
        </w:rPr>
        <w:t> </w:t>
      </w:r>
      <w:r>
        <w:rPr>
          <w:color w:val="231F20"/>
          <w:spacing w:val="-2"/>
          <w:w w:val="105"/>
        </w:rPr>
        <w:t>kinh,</w:t>
      </w:r>
      <w:r>
        <w:rPr>
          <w:color w:val="231F20"/>
          <w:spacing w:val="-21"/>
          <w:w w:val="105"/>
        </w:rPr>
        <w:t> </w:t>
      </w:r>
      <w:r>
        <w:rPr>
          <w:color w:val="231F20"/>
          <w:spacing w:val="-2"/>
          <w:w w:val="105"/>
        </w:rPr>
        <w:t>đức</w:t>
      </w:r>
      <w:r>
        <w:rPr>
          <w:color w:val="231F20"/>
          <w:spacing w:val="-19"/>
          <w:w w:val="105"/>
        </w:rPr>
        <w:t> </w:t>
      </w:r>
      <w:r>
        <w:rPr>
          <w:color w:val="231F20"/>
          <w:spacing w:val="-2"/>
          <w:w w:val="105"/>
        </w:rPr>
        <w:t>Phật</w:t>
      </w:r>
      <w:r>
        <w:rPr>
          <w:color w:val="231F20"/>
          <w:spacing w:val="-20"/>
          <w:w w:val="105"/>
        </w:rPr>
        <w:t> </w:t>
      </w:r>
      <w:r>
        <w:rPr>
          <w:color w:val="231F20"/>
          <w:spacing w:val="-2"/>
          <w:w w:val="105"/>
        </w:rPr>
        <w:t>đã</w:t>
      </w:r>
      <w:r>
        <w:rPr>
          <w:color w:val="231F20"/>
          <w:spacing w:val="-20"/>
          <w:w w:val="105"/>
        </w:rPr>
        <w:t> </w:t>
      </w:r>
      <w:r>
        <w:rPr>
          <w:color w:val="231F20"/>
          <w:spacing w:val="-2"/>
          <w:w w:val="105"/>
        </w:rPr>
        <w:t>nói</w:t>
      </w:r>
      <w:r>
        <w:rPr>
          <w:color w:val="231F20"/>
          <w:spacing w:val="-20"/>
          <w:w w:val="105"/>
        </w:rPr>
        <w:t> </w:t>
      </w:r>
      <w:r>
        <w:rPr>
          <w:color w:val="231F20"/>
          <w:spacing w:val="-2"/>
          <w:w w:val="105"/>
        </w:rPr>
        <w:t>rất</w:t>
      </w:r>
      <w:r>
        <w:rPr>
          <w:color w:val="231F20"/>
          <w:spacing w:val="-20"/>
          <w:w w:val="105"/>
        </w:rPr>
        <w:t> </w:t>
      </w:r>
      <w:r>
        <w:rPr>
          <w:color w:val="231F20"/>
          <w:spacing w:val="-2"/>
          <w:w w:val="105"/>
        </w:rPr>
        <w:t>hay:</w:t>
      </w:r>
      <w:r>
        <w:rPr>
          <w:color w:val="231F20"/>
          <w:spacing w:val="-20"/>
          <w:w w:val="105"/>
        </w:rPr>
        <w:t> </w:t>
      </w:r>
      <w:r>
        <w:rPr>
          <w:i/>
          <w:color w:val="231F20"/>
          <w:spacing w:val="-2"/>
          <w:w w:val="105"/>
        </w:rPr>
        <w:t>“Hết</w:t>
      </w:r>
      <w:r>
        <w:rPr>
          <w:i/>
          <w:color w:val="231F20"/>
          <w:spacing w:val="-20"/>
          <w:w w:val="105"/>
        </w:rPr>
        <w:t> </w:t>
      </w:r>
      <w:r>
        <w:rPr>
          <w:i/>
          <w:color w:val="231F20"/>
          <w:spacing w:val="-2"/>
          <w:w w:val="105"/>
        </w:rPr>
        <w:t>thảy</w:t>
      </w:r>
      <w:r>
        <w:rPr>
          <w:i/>
          <w:color w:val="231F20"/>
          <w:spacing w:val="-20"/>
          <w:w w:val="105"/>
        </w:rPr>
        <w:t> </w:t>
      </w:r>
      <w:r>
        <w:rPr>
          <w:i/>
          <w:color w:val="231F20"/>
          <w:spacing w:val="-2"/>
          <w:w w:val="105"/>
        </w:rPr>
        <w:t>chúng</w:t>
      </w:r>
      <w:r>
        <w:rPr>
          <w:i/>
          <w:color w:val="231F20"/>
          <w:spacing w:val="-20"/>
          <w:w w:val="105"/>
        </w:rPr>
        <w:t> </w:t>
      </w:r>
      <w:r>
        <w:rPr>
          <w:i/>
          <w:color w:val="231F20"/>
          <w:spacing w:val="-2"/>
          <w:w w:val="105"/>
        </w:rPr>
        <w:t>sinh </w:t>
      </w:r>
      <w:r>
        <w:rPr>
          <w:i/>
          <w:color w:val="231F20"/>
          <w:w w:val="105"/>
        </w:rPr>
        <w:t>vốn là Phật”</w:t>
      </w:r>
      <w:r>
        <w:rPr>
          <w:color w:val="231F20"/>
          <w:w w:val="105"/>
        </w:rPr>
        <w:t>. Hiện thời, quý vị có phải là Phật hay không? </w:t>
      </w:r>
      <w:r>
        <w:rPr>
          <w:color w:val="231F20"/>
          <w:spacing w:val="-2"/>
          <w:w w:val="105"/>
        </w:rPr>
        <w:t>Phải!</w:t>
      </w:r>
      <w:r>
        <w:rPr>
          <w:color w:val="231F20"/>
          <w:spacing w:val="-19"/>
          <w:w w:val="105"/>
        </w:rPr>
        <w:t> </w:t>
      </w:r>
      <w:r>
        <w:rPr>
          <w:color w:val="231F20"/>
          <w:spacing w:val="-2"/>
          <w:w w:val="105"/>
        </w:rPr>
        <w:t>Trong</w:t>
      </w:r>
      <w:r>
        <w:rPr>
          <w:color w:val="231F20"/>
          <w:spacing w:val="-18"/>
          <w:w w:val="105"/>
        </w:rPr>
        <w:t> </w:t>
      </w:r>
      <w:r>
        <w:rPr>
          <w:color w:val="231F20"/>
          <w:spacing w:val="-2"/>
          <w:w w:val="105"/>
        </w:rPr>
        <w:t>mắt</w:t>
      </w:r>
      <w:r>
        <w:rPr>
          <w:color w:val="231F20"/>
          <w:spacing w:val="-18"/>
          <w:w w:val="105"/>
        </w:rPr>
        <w:t> </w:t>
      </w:r>
      <w:r>
        <w:rPr>
          <w:color w:val="231F20"/>
          <w:spacing w:val="-2"/>
          <w:w w:val="105"/>
        </w:rPr>
        <w:t>Phật,</w:t>
      </w:r>
      <w:r>
        <w:rPr>
          <w:color w:val="231F20"/>
          <w:spacing w:val="-19"/>
          <w:w w:val="105"/>
        </w:rPr>
        <w:t> </w:t>
      </w:r>
      <w:r>
        <w:rPr>
          <w:color w:val="231F20"/>
          <w:spacing w:val="-2"/>
          <w:w w:val="105"/>
        </w:rPr>
        <w:t>đúng</w:t>
      </w:r>
      <w:r>
        <w:rPr>
          <w:color w:val="231F20"/>
          <w:spacing w:val="-18"/>
          <w:w w:val="105"/>
        </w:rPr>
        <w:t> </w:t>
      </w:r>
      <w:r>
        <w:rPr>
          <w:color w:val="231F20"/>
          <w:spacing w:val="-2"/>
          <w:w w:val="105"/>
        </w:rPr>
        <w:t>là</w:t>
      </w:r>
      <w:r>
        <w:rPr>
          <w:color w:val="231F20"/>
          <w:spacing w:val="-19"/>
          <w:w w:val="105"/>
        </w:rPr>
        <w:t> </w:t>
      </w:r>
      <w:r>
        <w:rPr>
          <w:color w:val="231F20"/>
          <w:spacing w:val="-2"/>
          <w:w w:val="105"/>
        </w:rPr>
        <w:t>như</w:t>
      </w:r>
      <w:r>
        <w:rPr>
          <w:color w:val="231F20"/>
          <w:spacing w:val="-19"/>
          <w:w w:val="105"/>
        </w:rPr>
        <w:t> </w:t>
      </w:r>
      <w:r>
        <w:rPr>
          <w:color w:val="231F20"/>
          <w:spacing w:val="-2"/>
          <w:w w:val="105"/>
        </w:rPr>
        <w:t>vậy!</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phản</w:t>
      </w:r>
      <w:r>
        <w:rPr>
          <w:color w:val="231F20"/>
          <w:spacing w:val="-19"/>
          <w:w w:val="105"/>
        </w:rPr>
        <w:t> </w:t>
      </w:r>
      <w:r>
        <w:rPr>
          <w:color w:val="231F20"/>
          <w:spacing w:val="-2"/>
          <w:w w:val="105"/>
        </w:rPr>
        <w:t>đối</w:t>
      </w:r>
      <w:r>
        <w:rPr>
          <w:color w:val="231F20"/>
          <w:spacing w:val="-19"/>
          <w:w w:val="105"/>
        </w:rPr>
        <w:t> </w:t>
      </w:r>
      <w:r>
        <w:rPr>
          <w:color w:val="231F20"/>
          <w:spacing w:val="-2"/>
          <w:w w:val="105"/>
        </w:rPr>
        <w:t>Phật </w:t>
      </w:r>
      <w:r>
        <w:rPr>
          <w:color w:val="231F20"/>
          <w:w w:val="105"/>
        </w:rPr>
        <w:t>là phản đối chính mình. Phản đối điều gì nơi chính mình? Phản đối sự giác ngộ của chính mình.</w:t>
      </w:r>
    </w:p>
    <w:p>
      <w:pPr>
        <w:pStyle w:val="BodyText"/>
        <w:spacing w:line="297" w:lineRule="auto" w:before="144"/>
        <w:ind w:left="103" w:right="404" w:firstLine="453"/>
      </w:pPr>
      <w:r>
        <w:rPr>
          <w:color w:val="231F20"/>
          <w:w w:val="105"/>
        </w:rPr>
        <w:t>Nói cách khác, quý vị chẳng muốn giác ngộ, chẳng phải là</w:t>
      </w:r>
      <w:r>
        <w:rPr>
          <w:color w:val="231F20"/>
          <w:spacing w:val="-7"/>
          <w:w w:val="105"/>
        </w:rPr>
        <w:t> </w:t>
      </w:r>
      <w:r>
        <w:rPr>
          <w:color w:val="231F20"/>
          <w:w w:val="105"/>
        </w:rPr>
        <w:t>đã</w:t>
      </w:r>
      <w:r>
        <w:rPr>
          <w:color w:val="231F20"/>
          <w:spacing w:val="-7"/>
          <w:w w:val="105"/>
        </w:rPr>
        <w:t> </w:t>
      </w:r>
      <w:r>
        <w:rPr>
          <w:color w:val="231F20"/>
          <w:w w:val="105"/>
        </w:rPr>
        <w:t>biến</w:t>
      </w:r>
      <w:r>
        <w:rPr>
          <w:color w:val="231F20"/>
          <w:spacing w:val="-7"/>
          <w:w w:val="105"/>
        </w:rPr>
        <w:t> </w:t>
      </w:r>
      <w:r>
        <w:rPr>
          <w:color w:val="231F20"/>
          <w:w w:val="105"/>
        </w:rPr>
        <w:t>thành</w:t>
      </w:r>
      <w:r>
        <w:rPr>
          <w:color w:val="231F20"/>
          <w:spacing w:val="-7"/>
          <w:w w:val="105"/>
        </w:rPr>
        <w:t> </w:t>
      </w:r>
      <w:r>
        <w:rPr>
          <w:color w:val="231F20"/>
          <w:w w:val="105"/>
        </w:rPr>
        <w:t>kẻ</w:t>
      </w:r>
      <w:r>
        <w:rPr>
          <w:color w:val="231F20"/>
          <w:spacing w:val="-7"/>
          <w:w w:val="105"/>
        </w:rPr>
        <w:t> </w:t>
      </w:r>
      <w:r>
        <w:rPr>
          <w:color w:val="231F20"/>
          <w:w w:val="105"/>
        </w:rPr>
        <w:t>hồ</w:t>
      </w:r>
      <w:r>
        <w:rPr>
          <w:color w:val="231F20"/>
          <w:spacing w:val="-7"/>
          <w:w w:val="105"/>
        </w:rPr>
        <w:t> </w:t>
      </w:r>
      <w:r>
        <w:rPr>
          <w:color w:val="231F20"/>
          <w:w w:val="105"/>
        </w:rPr>
        <w:t>đồ</w:t>
      </w:r>
      <w:r>
        <w:rPr>
          <w:color w:val="231F20"/>
          <w:spacing w:val="-7"/>
          <w:w w:val="105"/>
        </w:rPr>
        <w:t> </w:t>
      </w:r>
      <w:r>
        <w:rPr>
          <w:color w:val="231F20"/>
          <w:w w:val="105"/>
        </w:rPr>
        <w:t>ư?</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có</w:t>
      </w:r>
      <w:r>
        <w:rPr>
          <w:color w:val="231F20"/>
          <w:spacing w:val="-7"/>
          <w:w w:val="105"/>
        </w:rPr>
        <w:t> </w:t>
      </w:r>
      <w:r>
        <w:rPr>
          <w:color w:val="231F20"/>
          <w:w w:val="105"/>
        </w:rPr>
        <w:t>mong</w:t>
      </w:r>
      <w:r>
        <w:rPr>
          <w:color w:val="231F20"/>
          <w:spacing w:val="-7"/>
          <w:w w:val="105"/>
        </w:rPr>
        <w:t> </w:t>
      </w:r>
      <w:r>
        <w:rPr>
          <w:color w:val="231F20"/>
          <w:w w:val="105"/>
        </w:rPr>
        <w:t>làm</w:t>
      </w:r>
      <w:r>
        <w:rPr>
          <w:color w:val="231F20"/>
          <w:spacing w:val="-7"/>
          <w:w w:val="105"/>
        </w:rPr>
        <w:t> </w:t>
      </w:r>
      <w:r>
        <w:rPr>
          <w:color w:val="231F20"/>
          <w:w w:val="105"/>
        </w:rPr>
        <w:t>một</w:t>
      </w:r>
      <w:r>
        <w:rPr>
          <w:color w:val="231F20"/>
          <w:spacing w:val="-7"/>
          <w:w w:val="105"/>
        </w:rPr>
        <w:t> </w:t>
      </w:r>
      <w:r>
        <w:rPr>
          <w:color w:val="231F20"/>
          <w:w w:val="105"/>
        </w:rPr>
        <w:t>kẻ</w:t>
      </w:r>
      <w:r>
        <w:rPr>
          <w:color w:val="231F20"/>
          <w:spacing w:val="-7"/>
          <w:w w:val="105"/>
        </w:rPr>
        <w:t> </w:t>
      </w:r>
      <w:r>
        <w:rPr>
          <w:color w:val="231F20"/>
          <w:w w:val="105"/>
        </w:rPr>
        <w:t>hồ đồ hay chăng? Hay là mong làm một người có trí tuệ? Phật là</w:t>
      </w:r>
      <w:r>
        <w:rPr>
          <w:color w:val="231F20"/>
          <w:spacing w:val="-3"/>
          <w:w w:val="105"/>
        </w:rPr>
        <w:t> </w:t>
      </w:r>
      <w:r>
        <w:rPr>
          <w:color w:val="231F20"/>
          <w:w w:val="105"/>
        </w:rPr>
        <w:t>người</w:t>
      </w:r>
      <w:r>
        <w:rPr>
          <w:color w:val="231F20"/>
          <w:spacing w:val="-3"/>
          <w:w w:val="105"/>
        </w:rPr>
        <w:t> </w:t>
      </w:r>
      <w:r>
        <w:rPr>
          <w:color w:val="231F20"/>
          <w:w w:val="105"/>
        </w:rPr>
        <w:t>có</w:t>
      </w:r>
      <w:r>
        <w:rPr>
          <w:color w:val="231F20"/>
          <w:spacing w:val="-3"/>
          <w:w w:val="105"/>
        </w:rPr>
        <w:t> </w:t>
      </w:r>
      <w:r>
        <w:rPr>
          <w:color w:val="231F20"/>
          <w:w w:val="105"/>
        </w:rPr>
        <w:t>trí</w:t>
      </w:r>
      <w:r>
        <w:rPr>
          <w:color w:val="231F20"/>
          <w:spacing w:val="-3"/>
          <w:w w:val="105"/>
        </w:rPr>
        <w:t> </w:t>
      </w:r>
      <w:r>
        <w:rPr>
          <w:color w:val="231F20"/>
          <w:w w:val="105"/>
        </w:rPr>
        <w:t>tuệ;</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vốn</w:t>
      </w:r>
      <w:r>
        <w:rPr>
          <w:color w:val="231F20"/>
          <w:spacing w:val="-3"/>
          <w:w w:val="105"/>
        </w:rPr>
        <w:t> </w:t>
      </w:r>
      <w:r>
        <w:rPr>
          <w:color w:val="231F20"/>
          <w:w w:val="105"/>
        </w:rPr>
        <w:t>là</w:t>
      </w:r>
      <w:r>
        <w:rPr>
          <w:color w:val="231F20"/>
          <w:spacing w:val="-3"/>
          <w:w w:val="105"/>
        </w:rPr>
        <w:t> </w:t>
      </w:r>
      <w:r>
        <w:rPr>
          <w:color w:val="231F20"/>
          <w:w w:val="105"/>
        </w:rPr>
        <w:t>Phật,</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3"/>
          <w:w w:val="105"/>
        </w:rPr>
        <w:t> </w:t>
      </w:r>
      <w:r>
        <w:rPr>
          <w:color w:val="231F20"/>
          <w:w w:val="105"/>
        </w:rPr>
        <w:t>giác ngộ, mà bị mê hoặc? Vì như đức Phật đã giảng: Quý vị mê mất tự tính, sau khi đã mê bèn nảy sinh tự, tư tự lợi. Tự tư, tự lợi mở rộng ra nhất định sẽ là đuổi theo tiếng tăm, lợi dưỡng, khởi tâm động niệm tổn người lợi mình. Đấy là sai lầm.</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vốn</w:t>
      </w:r>
      <w:r>
        <w:rPr>
          <w:color w:val="231F20"/>
          <w:spacing w:val="-21"/>
          <w:w w:val="105"/>
        </w:rPr>
        <w:t> </w:t>
      </w:r>
      <w:r>
        <w:rPr>
          <w:color w:val="231F20"/>
          <w:w w:val="105"/>
        </w:rPr>
        <w:t>khởi</w:t>
      </w:r>
      <w:r>
        <w:rPr>
          <w:color w:val="231F20"/>
          <w:spacing w:val="-21"/>
          <w:w w:val="105"/>
        </w:rPr>
        <w:t> </w:t>
      </w:r>
      <w:r>
        <w:rPr>
          <w:color w:val="231F20"/>
          <w:w w:val="105"/>
        </w:rPr>
        <w:t>tâm</w:t>
      </w:r>
      <w:r>
        <w:rPr>
          <w:color w:val="231F20"/>
          <w:spacing w:val="-21"/>
          <w:w w:val="105"/>
        </w:rPr>
        <w:t> </w:t>
      </w:r>
      <w:r>
        <w:rPr>
          <w:color w:val="231F20"/>
          <w:w w:val="105"/>
        </w:rPr>
        <w:t>động</w:t>
      </w:r>
      <w:r>
        <w:rPr>
          <w:color w:val="231F20"/>
          <w:spacing w:val="-21"/>
          <w:w w:val="105"/>
        </w:rPr>
        <w:t> </w:t>
      </w:r>
      <w:r>
        <w:rPr>
          <w:color w:val="231F20"/>
          <w:w w:val="105"/>
        </w:rPr>
        <w:t>niệm</w:t>
      </w:r>
      <w:r>
        <w:rPr>
          <w:color w:val="231F20"/>
          <w:spacing w:val="-21"/>
          <w:w w:val="105"/>
        </w:rPr>
        <w:t> </w:t>
      </w:r>
      <w:r>
        <w:rPr>
          <w:color w:val="231F20"/>
          <w:w w:val="105"/>
        </w:rPr>
        <w:t>là</w:t>
      </w:r>
      <w:r>
        <w:rPr>
          <w:color w:val="231F20"/>
          <w:spacing w:val="-21"/>
          <w:w w:val="105"/>
        </w:rPr>
        <w:t> </w:t>
      </w:r>
      <w:r>
        <w:rPr>
          <w:color w:val="231F20"/>
          <w:w w:val="105"/>
        </w:rPr>
        <w:t>vô</w:t>
      </w:r>
      <w:r>
        <w:rPr>
          <w:color w:val="231F20"/>
          <w:spacing w:val="-21"/>
          <w:w w:val="105"/>
        </w:rPr>
        <w:t> </w:t>
      </w:r>
      <w:r>
        <w:rPr>
          <w:color w:val="231F20"/>
          <w:w w:val="105"/>
        </w:rPr>
        <w:t>ngã,</w:t>
      </w:r>
      <w:r>
        <w:rPr>
          <w:color w:val="231F20"/>
          <w:spacing w:val="-21"/>
          <w:w w:val="105"/>
        </w:rPr>
        <w:t> </w:t>
      </w:r>
      <w:r>
        <w:rPr>
          <w:color w:val="231F20"/>
          <w:w w:val="105"/>
        </w:rPr>
        <w:t>lợi</w:t>
      </w:r>
      <w:r>
        <w:rPr>
          <w:color w:val="231F20"/>
          <w:spacing w:val="-21"/>
          <w:w w:val="105"/>
        </w:rPr>
        <w:t> </w:t>
      </w:r>
      <w:r>
        <w:rPr>
          <w:color w:val="231F20"/>
          <w:w w:val="105"/>
        </w:rPr>
        <w:t>ích</w:t>
      </w:r>
      <w:r>
        <w:rPr>
          <w:color w:val="231F20"/>
          <w:spacing w:val="-21"/>
          <w:w w:val="105"/>
        </w:rPr>
        <w:t> </w:t>
      </w:r>
      <w:r>
        <w:rPr>
          <w:color w:val="231F20"/>
          <w:w w:val="105"/>
        </w:rPr>
        <w:t>chúng sinh, nay quý vị đang mê.</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Quý</w:t>
      </w:r>
      <w:r>
        <w:rPr>
          <w:color w:val="231F20"/>
          <w:w w:val="105"/>
        </w:rPr>
        <w:t> vị</w:t>
      </w:r>
      <w:r>
        <w:rPr>
          <w:color w:val="231F20"/>
          <w:w w:val="105"/>
        </w:rPr>
        <w:t> phải</w:t>
      </w:r>
      <w:r>
        <w:rPr>
          <w:color w:val="231F20"/>
          <w:w w:val="105"/>
        </w:rPr>
        <w:t> biết</w:t>
      </w:r>
      <w:r>
        <w:rPr>
          <w:color w:val="231F20"/>
          <w:w w:val="105"/>
        </w:rPr>
        <w:t> vô</w:t>
      </w:r>
      <w:r>
        <w:rPr>
          <w:color w:val="231F20"/>
          <w:w w:val="105"/>
        </w:rPr>
        <w:t> ngã,</w:t>
      </w:r>
      <w:r>
        <w:rPr>
          <w:color w:val="231F20"/>
          <w:w w:val="105"/>
        </w:rPr>
        <w:t> khởi</w:t>
      </w:r>
      <w:r>
        <w:rPr>
          <w:color w:val="231F20"/>
          <w:w w:val="105"/>
        </w:rPr>
        <w:t> tâm</w:t>
      </w:r>
      <w:r>
        <w:rPr>
          <w:color w:val="231F20"/>
          <w:w w:val="105"/>
        </w:rPr>
        <w:t> động</w:t>
      </w:r>
      <w:r>
        <w:rPr>
          <w:color w:val="231F20"/>
          <w:w w:val="105"/>
        </w:rPr>
        <w:t> niệm</w:t>
      </w:r>
      <w:r>
        <w:rPr>
          <w:color w:val="231F20"/>
          <w:w w:val="105"/>
        </w:rPr>
        <w:t> lợi</w:t>
      </w:r>
      <w:r>
        <w:rPr>
          <w:color w:val="231F20"/>
          <w:w w:val="105"/>
        </w:rPr>
        <w:t> ích chúng sinh, hết thảy hành vi cũng nhằm lợi ích chúng sinh, đó</w:t>
      </w:r>
      <w:r>
        <w:rPr>
          <w:color w:val="231F20"/>
          <w:spacing w:val="-20"/>
          <w:w w:val="105"/>
        </w:rPr>
        <w:t> </w:t>
      </w:r>
      <w:r>
        <w:rPr>
          <w:color w:val="231F20"/>
          <w:w w:val="105"/>
        </w:rPr>
        <w:t>chính</w:t>
      </w:r>
      <w:r>
        <w:rPr>
          <w:color w:val="231F20"/>
          <w:spacing w:val="-20"/>
          <w:w w:val="105"/>
        </w:rPr>
        <w:t> </w:t>
      </w:r>
      <w:r>
        <w:rPr>
          <w:color w:val="231F20"/>
          <w:w w:val="105"/>
        </w:rPr>
        <w:t>là</w:t>
      </w:r>
      <w:r>
        <w:rPr>
          <w:color w:val="231F20"/>
          <w:spacing w:val="-20"/>
          <w:w w:val="105"/>
        </w:rPr>
        <w:t> </w:t>
      </w:r>
      <w:r>
        <w:rPr>
          <w:color w:val="231F20"/>
          <w:w w:val="105"/>
        </w:rPr>
        <w:t>“bản</w:t>
      </w:r>
      <w:r>
        <w:rPr>
          <w:color w:val="231F20"/>
          <w:spacing w:val="-20"/>
          <w:w w:val="105"/>
        </w:rPr>
        <w:t> </w:t>
      </w:r>
      <w:r>
        <w:rPr>
          <w:color w:val="231F20"/>
          <w:w w:val="105"/>
        </w:rPr>
        <w:t>lai</w:t>
      </w:r>
      <w:r>
        <w:rPr>
          <w:color w:val="231F20"/>
          <w:spacing w:val="-20"/>
          <w:w w:val="105"/>
        </w:rPr>
        <w:t> </w:t>
      </w:r>
      <w:r>
        <w:rPr>
          <w:color w:val="231F20"/>
          <w:w w:val="105"/>
        </w:rPr>
        <w:t>diện</w:t>
      </w:r>
      <w:r>
        <w:rPr>
          <w:color w:val="231F20"/>
          <w:spacing w:val="-20"/>
          <w:w w:val="105"/>
        </w:rPr>
        <w:t> </w:t>
      </w:r>
      <w:r>
        <w:rPr>
          <w:color w:val="231F20"/>
          <w:w w:val="105"/>
        </w:rPr>
        <w:t>mục”</w:t>
      </w:r>
      <w:r>
        <w:rPr>
          <w:color w:val="231F20"/>
          <w:spacing w:val="-20"/>
          <w:w w:val="105"/>
        </w:rPr>
        <w:t> </w:t>
      </w:r>
      <w:r>
        <w:rPr>
          <w:color w:val="231F20"/>
          <w:w w:val="105"/>
        </w:rPr>
        <w:t>(diện</w:t>
      </w:r>
      <w:r>
        <w:rPr>
          <w:color w:val="231F20"/>
          <w:spacing w:val="-20"/>
          <w:w w:val="105"/>
        </w:rPr>
        <w:t> </w:t>
      </w:r>
      <w:r>
        <w:rPr>
          <w:color w:val="231F20"/>
          <w:w w:val="105"/>
        </w:rPr>
        <w:t>mạo</w:t>
      </w:r>
      <w:r>
        <w:rPr>
          <w:color w:val="231F20"/>
          <w:spacing w:val="-20"/>
          <w:w w:val="105"/>
        </w:rPr>
        <w:t> </w:t>
      </w:r>
      <w:r>
        <w:rPr>
          <w:color w:val="231F20"/>
          <w:w w:val="105"/>
        </w:rPr>
        <w:t>vốn</w:t>
      </w:r>
      <w:r>
        <w:rPr>
          <w:color w:val="231F20"/>
          <w:spacing w:val="-20"/>
          <w:w w:val="105"/>
        </w:rPr>
        <w:t> </w:t>
      </w:r>
      <w:r>
        <w:rPr>
          <w:color w:val="231F20"/>
          <w:w w:val="105"/>
        </w:rPr>
        <w:t>có)</w:t>
      </w:r>
      <w:r>
        <w:rPr>
          <w:color w:val="231F20"/>
          <w:spacing w:val="-20"/>
          <w:w w:val="105"/>
        </w:rPr>
        <w:t> </w:t>
      </w:r>
      <w:r>
        <w:rPr>
          <w:color w:val="231F20"/>
          <w:w w:val="105"/>
        </w:rPr>
        <w:t>của</w:t>
      </w:r>
      <w:r>
        <w:rPr>
          <w:color w:val="231F20"/>
          <w:spacing w:val="-20"/>
          <w:w w:val="105"/>
        </w:rPr>
        <w:t> </w:t>
      </w:r>
      <w:r>
        <w:rPr>
          <w:color w:val="231F20"/>
          <w:w w:val="105"/>
        </w:rPr>
        <w:t>quý</w:t>
      </w:r>
      <w:r>
        <w:rPr>
          <w:color w:val="231F20"/>
          <w:spacing w:val="-20"/>
          <w:w w:val="105"/>
        </w:rPr>
        <w:t> </w:t>
      </w:r>
      <w:r>
        <w:rPr>
          <w:color w:val="231F20"/>
          <w:w w:val="105"/>
        </w:rPr>
        <w:t>vị. Thời hiện đại, có người nói: “</w:t>
      </w:r>
      <w:r>
        <w:rPr>
          <w:i/>
          <w:color w:val="231F20"/>
          <w:w w:val="105"/>
        </w:rPr>
        <w:t>Toàn tâm toàn ý vì nhân dân phục vụ”. </w:t>
      </w:r>
      <w:r>
        <w:rPr>
          <w:color w:val="231F20"/>
          <w:w w:val="105"/>
        </w:rPr>
        <w:t>Người làm được như vậy là Phật. Phản đối Phật là</w:t>
      </w:r>
      <w:r>
        <w:rPr>
          <w:color w:val="231F20"/>
          <w:spacing w:val="-2"/>
          <w:w w:val="105"/>
        </w:rPr>
        <w:t> </w:t>
      </w:r>
      <w:r>
        <w:rPr>
          <w:color w:val="231F20"/>
          <w:w w:val="105"/>
        </w:rPr>
        <w:t>phản</w:t>
      </w:r>
      <w:r>
        <w:rPr>
          <w:color w:val="231F20"/>
          <w:spacing w:val="-2"/>
          <w:w w:val="105"/>
        </w:rPr>
        <w:t> </w:t>
      </w:r>
      <w:r>
        <w:rPr>
          <w:color w:val="231F20"/>
          <w:w w:val="105"/>
        </w:rPr>
        <w:t>đối</w:t>
      </w:r>
      <w:r>
        <w:rPr>
          <w:color w:val="231F20"/>
          <w:spacing w:val="-1"/>
          <w:w w:val="105"/>
        </w:rPr>
        <w:t> </w:t>
      </w:r>
      <w:r>
        <w:rPr>
          <w:color w:val="231F20"/>
          <w:w w:val="105"/>
        </w:rPr>
        <w:t>“toàn</w:t>
      </w:r>
      <w:r>
        <w:rPr>
          <w:color w:val="231F20"/>
          <w:spacing w:val="-1"/>
          <w:w w:val="105"/>
        </w:rPr>
        <w:t> </w:t>
      </w:r>
      <w:r>
        <w:rPr>
          <w:color w:val="231F20"/>
          <w:w w:val="105"/>
        </w:rPr>
        <w:t>tâm</w:t>
      </w:r>
      <w:r>
        <w:rPr>
          <w:color w:val="231F20"/>
          <w:spacing w:val="-2"/>
          <w:w w:val="105"/>
        </w:rPr>
        <w:t> </w:t>
      </w:r>
      <w:r>
        <w:rPr>
          <w:color w:val="231F20"/>
          <w:w w:val="105"/>
        </w:rPr>
        <w:t>toàn</w:t>
      </w:r>
      <w:r>
        <w:rPr>
          <w:color w:val="231F20"/>
          <w:spacing w:val="-1"/>
          <w:w w:val="105"/>
        </w:rPr>
        <w:t> </w:t>
      </w:r>
      <w:r>
        <w:rPr>
          <w:color w:val="231F20"/>
          <w:w w:val="105"/>
        </w:rPr>
        <w:t>lực</w:t>
      </w:r>
      <w:r>
        <w:rPr>
          <w:color w:val="231F20"/>
          <w:spacing w:val="-1"/>
          <w:w w:val="105"/>
        </w:rPr>
        <w:t> </w:t>
      </w:r>
      <w:r>
        <w:rPr>
          <w:color w:val="231F20"/>
          <w:w w:val="105"/>
        </w:rPr>
        <w:t>vì</w:t>
      </w:r>
      <w:r>
        <w:rPr>
          <w:color w:val="231F20"/>
          <w:spacing w:val="-2"/>
          <w:w w:val="105"/>
        </w:rPr>
        <w:t> </w:t>
      </w:r>
      <w:r>
        <w:rPr>
          <w:color w:val="231F20"/>
          <w:w w:val="105"/>
        </w:rPr>
        <w:t>nhân</w:t>
      </w:r>
      <w:r>
        <w:rPr>
          <w:color w:val="231F20"/>
          <w:spacing w:val="-1"/>
          <w:w w:val="105"/>
        </w:rPr>
        <w:t> </w:t>
      </w:r>
      <w:r>
        <w:rPr>
          <w:color w:val="231F20"/>
          <w:w w:val="105"/>
        </w:rPr>
        <w:t>dân</w:t>
      </w:r>
      <w:r>
        <w:rPr>
          <w:color w:val="231F20"/>
          <w:spacing w:val="-1"/>
          <w:w w:val="105"/>
        </w:rPr>
        <w:t> </w:t>
      </w:r>
      <w:r>
        <w:rPr>
          <w:color w:val="231F20"/>
          <w:w w:val="105"/>
        </w:rPr>
        <w:t>phục</w:t>
      </w:r>
      <w:r>
        <w:rPr>
          <w:color w:val="231F20"/>
          <w:spacing w:val="-2"/>
          <w:w w:val="105"/>
        </w:rPr>
        <w:t> </w:t>
      </w:r>
      <w:r>
        <w:rPr>
          <w:color w:val="231F20"/>
          <w:w w:val="105"/>
        </w:rPr>
        <w:t>vụ”,</w:t>
      </w:r>
      <w:r>
        <w:rPr>
          <w:color w:val="231F20"/>
          <w:spacing w:val="-2"/>
          <w:w w:val="105"/>
        </w:rPr>
        <w:t> </w:t>
      </w:r>
      <w:r>
        <w:rPr>
          <w:color w:val="231F20"/>
          <w:w w:val="105"/>
        </w:rPr>
        <w:t>chẳng phải</w:t>
      </w:r>
      <w:r>
        <w:rPr>
          <w:color w:val="231F20"/>
          <w:spacing w:val="-13"/>
          <w:w w:val="105"/>
        </w:rPr>
        <w:t> </w:t>
      </w:r>
      <w:r>
        <w:rPr>
          <w:color w:val="231F20"/>
          <w:w w:val="105"/>
        </w:rPr>
        <w:t>là</w:t>
      </w:r>
      <w:r>
        <w:rPr>
          <w:color w:val="231F20"/>
          <w:spacing w:val="-13"/>
          <w:w w:val="105"/>
        </w:rPr>
        <w:t> </w:t>
      </w:r>
      <w:r>
        <w:rPr>
          <w:color w:val="231F20"/>
          <w:w w:val="105"/>
        </w:rPr>
        <w:t>có</w:t>
      </w:r>
      <w:r>
        <w:rPr>
          <w:color w:val="231F20"/>
          <w:spacing w:val="-13"/>
          <w:w w:val="105"/>
        </w:rPr>
        <w:t> </w:t>
      </w:r>
      <w:r>
        <w:rPr>
          <w:color w:val="231F20"/>
          <w:w w:val="105"/>
        </w:rPr>
        <w:t>ý</w:t>
      </w:r>
      <w:r>
        <w:rPr>
          <w:color w:val="231F20"/>
          <w:spacing w:val="-13"/>
          <w:w w:val="105"/>
        </w:rPr>
        <w:t> </w:t>
      </w:r>
      <w:r>
        <w:rPr>
          <w:color w:val="231F20"/>
          <w:w w:val="105"/>
        </w:rPr>
        <w:t>nghĩa</w:t>
      </w:r>
      <w:r>
        <w:rPr>
          <w:color w:val="231F20"/>
          <w:spacing w:val="-13"/>
          <w:w w:val="105"/>
        </w:rPr>
        <w:t> </w:t>
      </w:r>
      <w:r>
        <w:rPr>
          <w:color w:val="231F20"/>
          <w:w w:val="105"/>
        </w:rPr>
        <w:t>như</w:t>
      </w:r>
      <w:r>
        <w:rPr>
          <w:color w:val="231F20"/>
          <w:spacing w:val="-13"/>
          <w:w w:val="105"/>
        </w:rPr>
        <w:t> </w:t>
      </w:r>
      <w:r>
        <w:rPr>
          <w:color w:val="231F20"/>
          <w:w w:val="105"/>
        </w:rPr>
        <w:t>thế</w:t>
      </w:r>
      <w:r>
        <w:rPr>
          <w:color w:val="231F20"/>
          <w:spacing w:val="-13"/>
          <w:w w:val="105"/>
        </w:rPr>
        <w:t> </w:t>
      </w:r>
      <w:r>
        <w:rPr>
          <w:color w:val="231F20"/>
          <w:w w:val="105"/>
        </w:rPr>
        <w:t>hay</w:t>
      </w:r>
      <w:r>
        <w:rPr>
          <w:color w:val="231F20"/>
          <w:spacing w:val="-13"/>
          <w:w w:val="105"/>
        </w:rPr>
        <w:t> </w:t>
      </w:r>
      <w:r>
        <w:rPr>
          <w:color w:val="231F20"/>
          <w:w w:val="105"/>
        </w:rPr>
        <w:t>sao?</w:t>
      </w:r>
      <w:r>
        <w:rPr>
          <w:color w:val="231F20"/>
          <w:spacing w:val="-13"/>
          <w:w w:val="105"/>
        </w:rPr>
        <w:t> </w:t>
      </w: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phải</w:t>
      </w:r>
      <w:r>
        <w:rPr>
          <w:color w:val="231F20"/>
          <w:spacing w:val="-13"/>
          <w:w w:val="105"/>
        </w:rPr>
        <w:t> </w:t>
      </w:r>
      <w:r>
        <w:rPr>
          <w:color w:val="231F20"/>
          <w:w w:val="105"/>
        </w:rPr>
        <w:t>hiểu thấu suốt, rõ ràng thì mới được. Nếu không, sẽ là lời đùa bỡn. Phật là gì? Chẳng biết, ngỡ Phật là thần, oan uổng lớn tầy</w:t>
      </w:r>
      <w:r>
        <w:rPr>
          <w:color w:val="231F20"/>
          <w:spacing w:val="-23"/>
          <w:w w:val="105"/>
        </w:rPr>
        <w:t> </w:t>
      </w:r>
      <w:r>
        <w:rPr>
          <w:color w:val="231F20"/>
          <w:w w:val="105"/>
        </w:rPr>
        <w:t>trời!</w:t>
      </w:r>
      <w:r>
        <w:rPr>
          <w:color w:val="231F20"/>
          <w:spacing w:val="-22"/>
          <w:w w:val="105"/>
        </w:rPr>
        <w:t> </w:t>
      </w:r>
      <w:r>
        <w:rPr>
          <w:color w:val="231F20"/>
          <w:w w:val="105"/>
        </w:rPr>
        <w:t>Ngỡ</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là</w:t>
      </w:r>
      <w:r>
        <w:rPr>
          <w:color w:val="231F20"/>
          <w:spacing w:val="-22"/>
          <w:w w:val="105"/>
        </w:rPr>
        <w:t> </w:t>
      </w:r>
      <w:r>
        <w:rPr>
          <w:color w:val="231F20"/>
          <w:w w:val="105"/>
        </w:rPr>
        <w:t>thần,</w:t>
      </w:r>
      <w:r>
        <w:rPr>
          <w:color w:val="231F20"/>
          <w:spacing w:val="-23"/>
          <w:w w:val="105"/>
        </w:rPr>
        <w:t> </w:t>
      </w:r>
      <w:r>
        <w:rPr>
          <w:color w:val="231F20"/>
          <w:w w:val="105"/>
        </w:rPr>
        <w:t>có</w:t>
      </w:r>
      <w:r>
        <w:rPr>
          <w:color w:val="231F20"/>
          <w:spacing w:val="-22"/>
          <w:w w:val="105"/>
        </w:rPr>
        <w:t> </w:t>
      </w:r>
      <w:r>
        <w:rPr>
          <w:color w:val="231F20"/>
          <w:w w:val="105"/>
        </w:rPr>
        <w:t>hỏng</w:t>
      </w:r>
      <w:r>
        <w:rPr>
          <w:color w:val="231F20"/>
          <w:spacing w:val="-22"/>
          <w:w w:val="105"/>
        </w:rPr>
        <w:t> </w:t>
      </w:r>
      <w:r>
        <w:rPr>
          <w:color w:val="231F20"/>
          <w:w w:val="105"/>
        </w:rPr>
        <w:t>bét</w:t>
      </w:r>
      <w:r>
        <w:rPr>
          <w:color w:val="231F20"/>
          <w:spacing w:val="-23"/>
          <w:w w:val="105"/>
        </w:rPr>
        <w:t> </w:t>
      </w:r>
      <w:r>
        <w:rPr>
          <w:color w:val="231F20"/>
          <w:w w:val="105"/>
        </w:rPr>
        <w:t>hay</w:t>
      </w:r>
      <w:r>
        <w:rPr>
          <w:color w:val="231F20"/>
          <w:spacing w:val="-22"/>
          <w:w w:val="105"/>
        </w:rPr>
        <w:t> </w:t>
      </w:r>
      <w:r>
        <w:rPr>
          <w:color w:val="231F20"/>
          <w:w w:val="105"/>
        </w:rPr>
        <w:t>là</w:t>
      </w:r>
      <w:r>
        <w:rPr>
          <w:color w:val="231F20"/>
          <w:spacing w:val="-22"/>
          <w:w w:val="105"/>
        </w:rPr>
        <w:t> </w:t>
      </w:r>
      <w:r>
        <w:rPr>
          <w:color w:val="231F20"/>
          <w:w w:val="105"/>
        </w:rPr>
        <w:t>không?</w:t>
      </w:r>
      <w:r>
        <w:rPr>
          <w:color w:val="231F20"/>
          <w:spacing w:val="-23"/>
          <w:w w:val="105"/>
        </w:rPr>
        <w:t> </w:t>
      </w:r>
      <w:r>
        <w:rPr>
          <w:color w:val="231F20"/>
          <w:w w:val="105"/>
        </w:rPr>
        <w:t>Trong Phật giáo chẳng có thần, trong tôn giáo mới có thần, nên Phật giáo chẳng phải là tôn giáo.</w:t>
      </w:r>
    </w:p>
    <w:p>
      <w:pPr>
        <w:pStyle w:val="BodyText"/>
        <w:spacing w:line="297" w:lineRule="auto" w:before="146"/>
        <w:ind w:left="387" w:right="118" w:firstLine="453"/>
      </w:pPr>
      <w:r>
        <w:rPr>
          <w:color w:val="231F20"/>
          <w:w w:val="105"/>
        </w:rPr>
        <w:t>Trong Phật giáo chỉ có hai thứ quan hệ: Một là thầy, hai là</w:t>
      </w:r>
      <w:r>
        <w:rPr>
          <w:color w:val="231F20"/>
          <w:spacing w:val="-19"/>
          <w:w w:val="105"/>
        </w:rPr>
        <w:t> </w:t>
      </w:r>
      <w:r>
        <w:rPr>
          <w:color w:val="231F20"/>
          <w:w w:val="105"/>
        </w:rPr>
        <w:t>trò.</w:t>
      </w:r>
      <w:r>
        <w:rPr>
          <w:color w:val="231F20"/>
          <w:spacing w:val="-19"/>
          <w:w w:val="105"/>
        </w:rPr>
        <w:t> </w:t>
      </w:r>
      <w:r>
        <w:rPr>
          <w:color w:val="231F20"/>
          <w:w w:val="105"/>
        </w:rPr>
        <w:t>Bồ</w:t>
      </w:r>
      <w:r>
        <w:rPr>
          <w:color w:val="231F20"/>
          <w:spacing w:val="-20"/>
          <w:w w:val="105"/>
        </w:rPr>
        <w:t> </w:t>
      </w:r>
      <w:r>
        <w:rPr>
          <w:color w:val="231F20"/>
          <w:w w:val="105"/>
        </w:rPr>
        <w:t>tát</w:t>
      </w:r>
      <w:r>
        <w:rPr>
          <w:color w:val="231F20"/>
          <w:spacing w:val="-19"/>
          <w:w w:val="105"/>
        </w:rPr>
        <w:t> </w:t>
      </w:r>
      <w:r>
        <w:rPr>
          <w:color w:val="231F20"/>
          <w:w w:val="105"/>
        </w:rPr>
        <w:t>là</w:t>
      </w:r>
      <w:r>
        <w:rPr>
          <w:color w:val="231F20"/>
          <w:spacing w:val="-19"/>
          <w:w w:val="105"/>
        </w:rPr>
        <w:t> </w:t>
      </w:r>
      <w:r>
        <w:rPr>
          <w:color w:val="231F20"/>
          <w:w w:val="105"/>
        </w:rPr>
        <w:t>học</w:t>
      </w:r>
      <w:r>
        <w:rPr>
          <w:color w:val="231F20"/>
          <w:spacing w:val="-19"/>
          <w:w w:val="105"/>
        </w:rPr>
        <w:t> </w:t>
      </w:r>
      <w:r>
        <w:rPr>
          <w:color w:val="231F20"/>
          <w:w w:val="105"/>
        </w:rPr>
        <w:t>trò,</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Hán</w:t>
      </w:r>
      <w:r>
        <w:rPr>
          <w:color w:val="231F20"/>
          <w:spacing w:val="-19"/>
          <w:w w:val="105"/>
        </w:rPr>
        <w:t> </w:t>
      </w:r>
      <w:r>
        <w:rPr>
          <w:color w:val="231F20"/>
          <w:w w:val="105"/>
        </w:rPr>
        <w:t>là</w:t>
      </w:r>
      <w:r>
        <w:rPr>
          <w:color w:val="231F20"/>
          <w:spacing w:val="-19"/>
          <w:w w:val="105"/>
        </w:rPr>
        <w:t> </w:t>
      </w:r>
      <w:r>
        <w:rPr>
          <w:color w:val="231F20"/>
          <w:w w:val="105"/>
        </w:rPr>
        <w:t>học</w:t>
      </w:r>
      <w:r>
        <w:rPr>
          <w:color w:val="231F20"/>
          <w:spacing w:val="-19"/>
          <w:w w:val="105"/>
        </w:rPr>
        <w:t> </w:t>
      </w:r>
      <w:r>
        <w:rPr>
          <w:color w:val="231F20"/>
          <w:w w:val="105"/>
        </w:rPr>
        <w:t>trò,</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cũng</w:t>
      </w:r>
      <w:r>
        <w:rPr>
          <w:color w:val="231F20"/>
          <w:spacing w:val="-19"/>
          <w:w w:val="105"/>
        </w:rPr>
        <w:t> </w:t>
      </w:r>
      <w:r>
        <w:rPr>
          <w:color w:val="231F20"/>
          <w:w w:val="105"/>
        </w:rPr>
        <w:t>là học</w:t>
      </w:r>
      <w:r>
        <w:rPr>
          <w:color w:val="231F20"/>
          <w:spacing w:val="-15"/>
          <w:w w:val="105"/>
        </w:rPr>
        <w:t> </w:t>
      </w:r>
      <w:r>
        <w:rPr>
          <w:color w:val="231F20"/>
          <w:w w:val="105"/>
        </w:rPr>
        <w:t>trò.</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và</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Hán</w:t>
      </w:r>
      <w:r>
        <w:rPr>
          <w:color w:val="231F20"/>
          <w:spacing w:val="-15"/>
          <w:w w:val="105"/>
        </w:rPr>
        <w:t> </w:t>
      </w:r>
      <w:r>
        <w:rPr>
          <w:color w:val="231F20"/>
          <w:w w:val="105"/>
        </w:rPr>
        <w:t>đã</w:t>
      </w:r>
      <w:r>
        <w:rPr>
          <w:color w:val="231F20"/>
          <w:spacing w:val="-15"/>
          <w:w w:val="105"/>
        </w:rPr>
        <w:t> </w:t>
      </w:r>
      <w:r>
        <w:rPr>
          <w:color w:val="231F20"/>
          <w:w w:val="105"/>
        </w:rPr>
        <w:t>đạt</w:t>
      </w:r>
      <w:r>
        <w:rPr>
          <w:color w:val="231F20"/>
          <w:spacing w:val="-15"/>
          <w:w w:val="105"/>
        </w:rPr>
        <w:t> </w:t>
      </w:r>
      <w:r>
        <w:rPr>
          <w:color w:val="231F20"/>
          <w:w w:val="105"/>
        </w:rPr>
        <w:t>được</w:t>
      </w:r>
      <w:r>
        <w:rPr>
          <w:color w:val="231F20"/>
          <w:spacing w:val="-15"/>
          <w:w w:val="105"/>
        </w:rPr>
        <w:t> </w:t>
      </w:r>
      <w:r>
        <w:rPr>
          <w:color w:val="231F20"/>
          <w:w w:val="105"/>
        </w:rPr>
        <w:t>quả</w:t>
      </w:r>
      <w:r>
        <w:rPr>
          <w:color w:val="231F20"/>
          <w:spacing w:val="-15"/>
          <w:w w:val="105"/>
        </w:rPr>
        <w:t> </w:t>
      </w:r>
      <w:r>
        <w:rPr>
          <w:color w:val="231F20"/>
          <w:w w:val="105"/>
        </w:rPr>
        <w:t>vị,</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đi học</w:t>
      </w:r>
      <w:r>
        <w:rPr>
          <w:color w:val="231F20"/>
          <w:spacing w:val="-6"/>
          <w:w w:val="105"/>
        </w:rPr>
        <w:t> </w:t>
      </w:r>
      <w:r>
        <w:rPr>
          <w:color w:val="231F20"/>
          <w:w w:val="105"/>
        </w:rPr>
        <w:t>trong</w:t>
      </w:r>
      <w:r>
        <w:rPr>
          <w:color w:val="231F20"/>
          <w:spacing w:val="-4"/>
          <w:w w:val="105"/>
        </w:rPr>
        <w:t> </w:t>
      </w:r>
      <w:r>
        <w:rPr>
          <w:color w:val="231F20"/>
          <w:w w:val="105"/>
        </w:rPr>
        <w:t>nhà</w:t>
      </w:r>
      <w:r>
        <w:rPr>
          <w:color w:val="231F20"/>
          <w:spacing w:val="-6"/>
          <w:w w:val="105"/>
        </w:rPr>
        <w:t> </w:t>
      </w:r>
      <w:r>
        <w:rPr>
          <w:color w:val="231F20"/>
          <w:w w:val="105"/>
        </w:rPr>
        <w:t>trường,</w:t>
      </w:r>
      <w:r>
        <w:rPr>
          <w:color w:val="231F20"/>
          <w:spacing w:val="-6"/>
          <w:w w:val="105"/>
        </w:rPr>
        <w:t> </w:t>
      </w:r>
      <w:r>
        <w:rPr>
          <w:color w:val="231F20"/>
          <w:w w:val="105"/>
        </w:rPr>
        <w:t>người</w:t>
      </w:r>
      <w:r>
        <w:rPr>
          <w:color w:val="231F20"/>
          <w:spacing w:val="-6"/>
          <w:w w:val="105"/>
        </w:rPr>
        <w:t> </w:t>
      </w:r>
      <w:r>
        <w:rPr>
          <w:color w:val="231F20"/>
          <w:w w:val="105"/>
        </w:rPr>
        <w:t>nào</w:t>
      </w:r>
      <w:r>
        <w:rPr>
          <w:color w:val="231F20"/>
          <w:spacing w:val="-6"/>
          <w:w w:val="105"/>
        </w:rPr>
        <w:t> </w:t>
      </w:r>
      <w:r>
        <w:rPr>
          <w:color w:val="231F20"/>
          <w:w w:val="105"/>
        </w:rPr>
        <w:t>đạt</w:t>
      </w:r>
      <w:r>
        <w:rPr>
          <w:color w:val="231F20"/>
          <w:spacing w:val="-4"/>
          <w:w w:val="105"/>
        </w:rPr>
        <w:t> </w:t>
      </w:r>
      <w:r>
        <w:rPr>
          <w:color w:val="231F20"/>
          <w:w w:val="105"/>
        </w:rPr>
        <w:t>được</w:t>
      </w:r>
      <w:r>
        <w:rPr>
          <w:color w:val="231F20"/>
          <w:spacing w:val="-6"/>
          <w:w w:val="105"/>
        </w:rPr>
        <w:t> </w:t>
      </w:r>
      <w:r>
        <w:rPr>
          <w:color w:val="231F20"/>
          <w:w w:val="105"/>
        </w:rPr>
        <w:t>học</w:t>
      </w:r>
      <w:r>
        <w:rPr>
          <w:color w:val="231F20"/>
          <w:spacing w:val="-6"/>
          <w:w w:val="105"/>
        </w:rPr>
        <w:t> </w:t>
      </w:r>
      <w:r>
        <w:rPr>
          <w:color w:val="231F20"/>
          <w:w w:val="105"/>
        </w:rPr>
        <w:t>vị</w:t>
      </w:r>
      <w:r>
        <w:rPr>
          <w:color w:val="231F20"/>
          <w:spacing w:val="-6"/>
          <w:w w:val="105"/>
        </w:rPr>
        <w:t> </w:t>
      </w:r>
      <w:r>
        <w:rPr>
          <w:color w:val="231F20"/>
          <w:w w:val="105"/>
        </w:rPr>
        <w:t>Thạc</w:t>
      </w:r>
      <w:r>
        <w:rPr>
          <w:color w:val="231F20"/>
          <w:spacing w:val="-6"/>
          <w:w w:val="105"/>
        </w:rPr>
        <w:t> </w:t>
      </w:r>
      <w:r>
        <w:rPr>
          <w:color w:val="231F20"/>
          <w:w w:val="105"/>
        </w:rPr>
        <w:t>sĩ</w:t>
      </w:r>
      <w:r>
        <w:rPr>
          <w:color w:val="231F20"/>
          <w:spacing w:val="-6"/>
          <w:w w:val="105"/>
        </w:rPr>
        <w:t> </w:t>
      </w:r>
      <w:r>
        <w:rPr>
          <w:color w:val="231F20"/>
          <w:w w:val="105"/>
        </w:rPr>
        <w:t>thì là</w:t>
      </w:r>
      <w:r>
        <w:rPr>
          <w:color w:val="231F20"/>
          <w:spacing w:val="-16"/>
          <w:w w:val="105"/>
        </w:rPr>
        <w:t> </w:t>
      </w:r>
      <w:r>
        <w:rPr>
          <w:color w:val="231F20"/>
          <w:w w:val="105"/>
        </w:rPr>
        <w:t>Bồ</w:t>
      </w:r>
      <w:r>
        <w:rPr>
          <w:color w:val="231F20"/>
          <w:spacing w:val="-17"/>
          <w:w w:val="105"/>
        </w:rPr>
        <w:t> </w:t>
      </w:r>
      <w:r>
        <w:rPr>
          <w:color w:val="231F20"/>
          <w:w w:val="105"/>
        </w:rPr>
        <w:t>tát;</w:t>
      </w:r>
      <w:r>
        <w:rPr>
          <w:color w:val="231F20"/>
          <w:spacing w:val="-16"/>
          <w:w w:val="105"/>
        </w:rPr>
        <w:t> </w:t>
      </w:r>
      <w:r>
        <w:rPr>
          <w:color w:val="231F20"/>
          <w:w w:val="105"/>
        </w:rPr>
        <w:t>đạt</w:t>
      </w:r>
      <w:r>
        <w:rPr>
          <w:color w:val="231F20"/>
          <w:spacing w:val="-16"/>
          <w:w w:val="105"/>
        </w:rPr>
        <w:t> </w:t>
      </w:r>
      <w:r>
        <w:rPr>
          <w:color w:val="231F20"/>
          <w:w w:val="105"/>
        </w:rPr>
        <w:t>được</w:t>
      </w:r>
      <w:r>
        <w:rPr>
          <w:color w:val="231F20"/>
          <w:spacing w:val="-16"/>
          <w:w w:val="105"/>
        </w:rPr>
        <w:t> </w:t>
      </w:r>
      <w:r>
        <w:rPr>
          <w:color w:val="231F20"/>
          <w:w w:val="105"/>
        </w:rPr>
        <w:t>học</w:t>
      </w:r>
      <w:r>
        <w:rPr>
          <w:color w:val="231F20"/>
          <w:spacing w:val="-16"/>
          <w:w w:val="105"/>
        </w:rPr>
        <w:t> </w:t>
      </w:r>
      <w:r>
        <w:rPr>
          <w:color w:val="231F20"/>
          <w:w w:val="105"/>
        </w:rPr>
        <w:t>vị</w:t>
      </w:r>
      <w:r>
        <w:rPr>
          <w:color w:val="231F20"/>
          <w:spacing w:val="-16"/>
          <w:w w:val="105"/>
        </w:rPr>
        <w:t> </w:t>
      </w:r>
      <w:r>
        <w:rPr>
          <w:color w:val="231F20"/>
          <w:w w:val="105"/>
        </w:rPr>
        <w:t>Cử</w:t>
      </w:r>
      <w:r>
        <w:rPr>
          <w:color w:val="231F20"/>
          <w:spacing w:val="-16"/>
          <w:w w:val="105"/>
        </w:rPr>
        <w:t> </w:t>
      </w:r>
      <w:r>
        <w:rPr>
          <w:color w:val="231F20"/>
          <w:w w:val="105"/>
        </w:rPr>
        <w:t>nhân</w:t>
      </w:r>
      <w:r>
        <w:rPr>
          <w:color w:val="231F20"/>
          <w:spacing w:val="-16"/>
          <w:w w:val="105"/>
        </w:rPr>
        <w:t> </w:t>
      </w:r>
      <w:r>
        <w:rPr>
          <w:color w:val="231F20"/>
          <w:w w:val="105"/>
        </w:rPr>
        <w:t>thì</w:t>
      </w:r>
      <w:r>
        <w:rPr>
          <w:color w:val="231F20"/>
          <w:spacing w:val="-17"/>
          <w:w w:val="105"/>
        </w:rPr>
        <w:t> </w:t>
      </w:r>
      <w:r>
        <w:rPr>
          <w:color w:val="231F20"/>
          <w:w w:val="105"/>
        </w:rPr>
        <w:t>là</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Hán.</w:t>
      </w:r>
      <w:r>
        <w:rPr>
          <w:color w:val="231F20"/>
          <w:spacing w:val="-16"/>
          <w:w w:val="105"/>
        </w:rPr>
        <w:t> </w:t>
      </w:r>
      <w:r>
        <w:rPr>
          <w:color w:val="231F20"/>
          <w:w w:val="105"/>
        </w:rPr>
        <w:t>Chúng</w:t>
      </w:r>
      <w:r>
        <w:rPr>
          <w:color w:val="231F20"/>
          <w:spacing w:val="-16"/>
          <w:w w:val="105"/>
        </w:rPr>
        <w:t> </w:t>
      </w:r>
      <w:r>
        <w:rPr>
          <w:color w:val="231F20"/>
          <w:w w:val="105"/>
        </w:rPr>
        <w:t>ta học trong nhà trường chưa đạt được học vị; nói cách khác, chúng</w:t>
      </w:r>
      <w:r>
        <w:rPr>
          <w:color w:val="231F20"/>
          <w:spacing w:val="-19"/>
          <w:w w:val="105"/>
        </w:rPr>
        <w:t> </w:t>
      </w:r>
      <w:r>
        <w:rPr>
          <w:color w:val="231F20"/>
          <w:w w:val="105"/>
        </w:rPr>
        <w:t>ta</w:t>
      </w:r>
      <w:r>
        <w:rPr>
          <w:color w:val="231F20"/>
          <w:spacing w:val="-19"/>
          <w:w w:val="105"/>
        </w:rPr>
        <w:t> </w:t>
      </w:r>
      <w:r>
        <w:rPr>
          <w:color w:val="231F20"/>
          <w:w w:val="105"/>
        </w:rPr>
        <w:t>học</w:t>
      </w:r>
      <w:r>
        <w:rPr>
          <w:color w:val="231F20"/>
          <w:spacing w:val="-19"/>
          <w:w w:val="105"/>
        </w:rPr>
        <w:t> </w:t>
      </w:r>
      <w:r>
        <w:rPr>
          <w:color w:val="231F20"/>
          <w:w w:val="105"/>
        </w:rPr>
        <w:t>Tiểu</w:t>
      </w:r>
      <w:r>
        <w:rPr>
          <w:color w:val="231F20"/>
          <w:spacing w:val="-19"/>
          <w:w w:val="105"/>
        </w:rPr>
        <w:t> </w:t>
      </w:r>
      <w:r>
        <w:rPr>
          <w:color w:val="231F20"/>
          <w:w w:val="105"/>
        </w:rPr>
        <w:t>học,</w:t>
      </w:r>
      <w:r>
        <w:rPr>
          <w:color w:val="231F20"/>
          <w:spacing w:val="-19"/>
          <w:w w:val="105"/>
        </w:rPr>
        <w:t> </w:t>
      </w:r>
      <w:r>
        <w:rPr>
          <w:color w:val="231F20"/>
          <w:w w:val="105"/>
        </w:rPr>
        <w:t>học</w:t>
      </w:r>
      <w:r>
        <w:rPr>
          <w:color w:val="231F20"/>
          <w:spacing w:val="-19"/>
          <w:w w:val="105"/>
        </w:rPr>
        <w:t> </w:t>
      </w:r>
      <w:r>
        <w:rPr>
          <w:color w:val="231F20"/>
          <w:w w:val="105"/>
        </w:rPr>
        <w:t>Trung</w:t>
      </w:r>
      <w:r>
        <w:rPr>
          <w:color w:val="231F20"/>
          <w:spacing w:val="-18"/>
          <w:w w:val="105"/>
        </w:rPr>
        <w:t> </w:t>
      </w:r>
      <w:r>
        <w:rPr>
          <w:color w:val="231F20"/>
          <w:w w:val="105"/>
        </w:rPr>
        <w:t>học,</w:t>
      </w:r>
      <w:r>
        <w:rPr>
          <w:color w:val="231F20"/>
          <w:spacing w:val="-19"/>
          <w:w w:val="105"/>
        </w:rPr>
        <w:t> </w:t>
      </w:r>
      <w:r>
        <w:rPr>
          <w:color w:val="231F20"/>
          <w:w w:val="105"/>
        </w:rPr>
        <w:t>phải</w:t>
      </w:r>
      <w:r>
        <w:rPr>
          <w:color w:val="231F20"/>
          <w:spacing w:val="-19"/>
          <w:w w:val="105"/>
        </w:rPr>
        <w:t> </w:t>
      </w:r>
      <w:r>
        <w:rPr>
          <w:color w:val="231F20"/>
          <w:w w:val="105"/>
        </w:rPr>
        <w:t>học</w:t>
      </w:r>
      <w:r>
        <w:rPr>
          <w:color w:val="231F20"/>
          <w:spacing w:val="-19"/>
          <w:w w:val="105"/>
        </w:rPr>
        <w:t> </w:t>
      </w:r>
      <w:r>
        <w:rPr>
          <w:color w:val="231F20"/>
          <w:w w:val="105"/>
        </w:rPr>
        <w:t>Đại</w:t>
      </w:r>
      <w:r>
        <w:rPr>
          <w:color w:val="231F20"/>
          <w:spacing w:val="-18"/>
          <w:w w:val="105"/>
        </w:rPr>
        <w:t> </w:t>
      </w:r>
      <w:r>
        <w:rPr>
          <w:color w:val="231F20"/>
          <w:w w:val="105"/>
        </w:rPr>
        <w:t>học</w:t>
      </w:r>
      <w:r>
        <w:rPr>
          <w:color w:val="231F20"/>
          <w:spacing w:val="-19"/>
          <w:w w:val="105"/>
        </w:rPr>
        <w:t> </w:t>
      </w:r>
      <w:r>
        <w:rPr>
          <w:color w:val="231F20"/>
          <w:w w:val="105"/>
        </w:rPr>
        <w:t>mới có</w:t>
      </w:r>
      <w:r>
        <w:rPr>
          <w:color w:val="231F20"/>
          <w:spacing w:val="-5"/>
          <w:w w:val="105"/>
        </w:rPr>
        <w:t> </w:t>
      </w:r>
      <w:r>
        <w:rPr>
          <w:color w:val="231F20"/>
          <w:w w:val="105"/>
        </w:rPr>
        <w:t>học</w:t>
      </w:r>
      <w:r>
        <w:rPr>
          <w:color w:val="231F20"/>
          <w:spacing w:val="-5"/>
          <w:w w:val="105"/>
        </w:rPr>
        <w:t> </w:t>
      </w:r>
      <w:r>
        <w:rPr>
          <w:color w:val="231F20"/>
          <w:w w:val="105"/>
        </w:rPr>
        <w:t>vị.</w:t>
      </w:r>
      <w:r>
        <w:rPr>
          <w:color w:val="231F20"/>
          <w:spacing w:val="-5"/>
          <w:w w:val="105"/>
        </w:rPr>
        <w:t> </w:t>
      </w:r>
      <w:r>
        <w:rPr>
          <w:color w:val="231F20"/>
          <w:w w:val="105"/>
        </w:rPr>
        <w:t>Phật,</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La</w:t>
      </w:r>
      <w:r>
        <w:rPr>
          <w:color w:val="231F20"/>
          <w:spacing w:val="-4"/>
          <w:w w:val="105"/>
        </w:rPr>
        <w:t> </w:t>
      </w:r>
      <w:r>
        <w:rPr>
          <w:color w:val="231F20"/>
          <w:w w:val="105"/>
        </w:rPr>
        <w:t>Hán</w:t>
      </w:r>
      <w:r>
        <w:rPr>
          <w:color w:val="231F20"/>
          <w:spacing w:val="-4"/>
          <w:w w:val="105"/>
        </w:rPr>
        <w:t> </w:t>
      </w:r>
      <w:r>
        <w:rPr>
          <w:color w:val="231F20"/>
          <w:w w:val="105"/>
        </w:rPr>
        <w:t>là</w:t>
      </w:r>
      <w:r>
        <w:rPr>
          <w:color w:val="231F20"/>
          <w:spacing w:val="-5"/>
          <w:w w:val="105"/>
        </w:rPr>
        <w:t> </w:t>
      </w:r>
      <w:r>
        <w:rPr>
          <w:color w:val="231F20"/>
          <w:w w:val="105"/>
        </w:rPr>
        <w:t>những</w:t>
      </w:r>
      <w:r>
        <w:rPr>
          <w:color w:val="231F20"/>
          <w:spacing w:val="-5"/>
          <w:w w:val="105"/>
        </w:rPr>
        <w:t> </w:t>
      </w:r>
      <w:r>
        <w:rPr>
          <w:color w:val="231F20"/>
          <w:w w:val="105"/>
        </w:rPr>
        <w:t>danh</w:t>
      </w:r>
      <w:r>
        <w:rPr>
          <w:color w:val="231F20"/>
          <w:spacing w:val="-4"/>
          <w:w w:val="105"/>
        </w:rPr>
        <w:t> </w:t>
      </w:r>
      <w:r>
        <w:rPr>
          <w:color w:val="231F20"/>
          <w:w w:val="105"/>
        </w:rPr>
        <w:t>xưng</w:t>
      </w:r>
      <w:r>
        <w:rPr>
          <w:color w:val="231F20"/>
          <w:spacing w:val="-5"/>
          <w:w w:val="105"/>
        </w:rPr>
        <w:t> </w:t>
      </w:r>
      <w:r>
        <w:rPr>
          <w:color w:val="231F20"/>
          <w:w w:val="105"/>
        </w:rPr>
        <w:t>học</w:t>
      </w:r>
      <w:r>
        <w:rPr>
          <w:color w:val="231F20"/>
          <w:spacing w:val="-5"/>
          <w:w w:val="105"/>
        </w:rPr>
        <w:t> </w:t>
      </w:r>
      <w:r>
        <w:rPr>
          <w:color w:val="231F20"/>
          <w:w w:val="105"/>
        </w:rPr>
        <w:t>vị.</w:t>
      </w:r>
    </w:p>
    <w:p>
      <w:pPr>
        <w:pStyle w:val="BodyText"/>
        <w:spacing w:line="297" w:lineRule="auto" w:before="145"/>
        <w:ind w:left="387" w:right="120" w:firstLine="453"/>
      </w:pPr>
      <w:r>
        <w:rPr>
          <w:color w:val="231F20"/>
          <w:w w:val="105"/>
        </w:rPr>
        <w:t>Học</w:t>
      </w:r>
      <w:r>
        <w:rPr>
          <w:color w:val="231F20"/>
          <w:spacing w:val="-23"/>
          <w:w w:val="105"/>
        </w:rPr>
        <w:t> </w:t>
      </w:r>
      <w:r>
        <w:rPr>
          <w:color w:val="231F20"/>
          <w:w w:val="105"/>
        </w:rPr>
        <w:t>vị</w:t>
      </w:r>
      <w:r>
        <w:rPr>
          <w:color w:val="231F20"/>
          <w:spacing w:val="-22"/>
          <w:w w:val="105"/>
        </w:rPr>
        <w:t> </w:t>
      </w:r>
      <w:r>
        <w:rPr>
          <w:color w:val="231F20"/>
          <w:w w:val="105"/>
        </w:rPr>
        <w:t>tối</w:t>
      </w:r>
      <w:r>
        <w:rPr>
          <w:color w:val="231F20"/>
          <w:spacing w:val="-22"/>
          <w:w w:val="105"/>
        </w:rPr>
        <w:t> </w:t>
      </w:r>
      <w:r>
        <w:rPr>
          <w:color w:val="231F20"/>
          <w:w w:val="105"/>
        </w:rPr>
        <w:t>cao</w:t>
      </w:r>
      <w:r>
        <w:rPr>
          <w:color w:val="231F20"/>
          <w:spacing w:val="-23"/>
          <w:w w:val="105"/>
        </w:rPr>
        <w:t> </w:t>
      </w:r>
      <w:r>
        <w:rPr>
          <w:color w:val="231F20"/>
          <w:w w:val="105"/>
        </w:rPr>
        <w:t>là</w:t>
      </w:r>
      <w:r>
        <w:rPr>
          <w:color w:val="231F20"/>
          <w:spacing w:val="-22"/>
          <w:w w:val="105"/>
        </w:rPr>
        <w:t> </w:t>
      </w:r>
      <w:r>
        <w:rPr>
          <w:color w:val="231F20"/>
          <w:w w:val="105"/>
        </w:rPr>
        <w:t>Phật</w:t>
      </w:r>
      <w:r>
        <w:rPr>
          <w:color w:val="231F20"/>
          <w:spacing w:val="-22"/>
          <w:w w:val="105"/>
        </w:rPr>
        <w:t> </w:t>
      </w:r>
      <w:r>
        <w:rPr>
          <w:color w:val="231F20"/>
          <w:w w:val="105"/>
        </w:rPr>
        <w:t>Đà</w:t>
      </w:r>
      <w:r>
        <w:rPr>
          <w:color w:val="231F20"/>
          <w:spacing w:val="-23"/>
          <w:w w:val="105"/>
        </w:rPr>
        <w:t> </w:t>
      </w:r>
      <w:r>
        <w:rPr>
          <w:color w:val="231F20"/>
          <w:w w:val="105"/>
        </w:rPr>
        <w:t>tương</w:t>
      </w:r>
      <w:r>
        <w:rPr>
          <w:color w:val="231F20"/>
          <w:spacing w:val="-22"/>
          <w:w w:val="105"/>
        </w:rPr>
        <w:t> </w:t>
      </w:r>
      <w:r>
        <w:rPr>
          <w:color w:val="231F20"/>
          <w:w w:val="105"/>
        </w:rPr>
        <w:t>đương</w:t>
      </w:r>
      <w:r>
        <w:rPr>
          <w:color w:val="231F20"/>
          <w:spacing w:val="-22"/>
          <w:w w:val="105"/>
        </w:rPr>
        <w:t> </w:t>
      </w:r>
      <w:r>
        <w:rPr>
          <w:color w:val="231F20"/>
          <w:w w:val="105"/>
        </w:rPr>
        <w:t>học</w:t>
      </w:r>
      <w:r>
        <w:rPr>
          <w:color w:val="231F20"/>
          <w:spacing w:val="-23"/>
          <w:w w:val="105"/>
        </w:rPr>
        <w:t> </w:t>
      </w:r>
      <w:r>
        <w:rPr>
          <w:color w:val="231F20"/>
          <w:w w:val="105"/>
        </w:rPr>
        <w:t>vị</w:t>
      </w:r>
      <w:r>
        <w:rPr>
          <w:color w:val="231F20"/>
          <w:spacing w:val="-22"/>
          <w:w w:val="105"/>
        </w:rPr>
        <w:t> </w:t>
      </w:r>
      <w:r>
        <w:rPr>
          <w:color w:val="231F20"/>
          <w:w w:val="105"/>
        </w:rPr>
        <w:t>Tiến</w:t>
      </w:r>
      <w:r>
        <w:rPr>
          <w:color w:val="231F20"/>
          <w:spacing w:val="-22"/>
          <w:w w:val="105"/>
        </w:rPr>
        <w:t> </w:t>
      </w:r>
      <w:r>
        <w:rPr>
          <w:color w:val="231F20"/>
          <w:w w:val="105"/>
        </w:rPr>
        <w:t>sĩ.</w:t>
      </w:r>
      <w:r>
        <w:rPr>
          <w:color w:val="231F20"/>
          <w:spacing w:val="-23"/>
          <w:w w:val="105"/>
        </w:rPr>
        <w:t> </w:t>
      </w:r>
      <w:r>
        <w:rPr>
          <w:color w:val="231F20"/>
          <w:w w:val="105"/>
        </w:rPr>
        <w:t>Mỗi cá nhân đều có thể đạt được, ai nấy đều có thể thành Phật, giống như người xưa nói </w:t>
      </w:r>
      <w:r>
        <w:rPr>
          <w:i/>
          <w:color w:val="231F20"/>
          <w:w w:val="105"/>
        </w:rPr>
        <w:t>“Ai cũng đều có thể thành thánh nhân”</w:t>
      </w:r>
      <w:r>
        <w:rPr>
          <w:color w:val="231F20"/>
          <w:w w:val="105"/>
        </w:rPr>
        <w:t>,</w:t>
      </w:r>
      <w:r>
        <w:rPr>
          <w:color w:val="231F20"/>
          <w:spacing w:val="-16"/>
          <w:w w:val="105"/>
        </w:rPr>
        <w:t> </w:t>
      </w:r>
      <w:r>
        <w:rPr>
          <w:color w:val="231F20"/>
          <w:w w:val="105"/>
        </w:rPr>
        <w:t>có</w:t>
      </w:r>
      <w:r>
        <w:rPr>
          <w:color w:val="231F20"/>
          <w:spacing w:val="-16"/>
          <w:w w:val="105"/>
        </w:rPr>
        <w:t> </w:t>
      </w:r>
      <w:r>
        <w:rPr>
          <w:color w:val="231F20"/>
          <w:w w:val="105"/>
        </w:rPr>
        <w:t>ý</w:t>
      </w:r>
      <w:r>
        <w:rPr>
          <w:color w:val="231F20"/>
          <w:spacing w:val="-16"/>
          <w:w w:val="105"/>
        </w:rPr>
        <w:t> </w:t>
      </w:r>
      <w:r>
        <w:rPr>
          <w:color w:val="231F20"/>
          <w:w w:val="105"/>
        </w:rPr>
        <w:t>nghĩa</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đó!</w:t>
      </w:r>
      <w:r>
        <w:rPr>
          <w:color w:val="231F20"/>
          <w:spacing w:val="-16"/>
          <w:w w:val="105"/>
        </w:rPr>
        <w:t> </w:t>
      </w: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mảy</w:t>
      </w:r>
      <w:r>
        <w:rPr>
          <w:color w:val="231F20"/>
          <w:spacing w:val="-16"/>
          <w:w w:val="105"/>
        </w:rPr>
        <w:t> </w:t>
      </w:r>
      <w:r>
        <w:rPr>
          <w:color w:val="231F20"/>
          <w:w w:val="105"/>
        </w:rPr>
        <w:t>may mê</w:t>
      </w:r>
      <w:r>
        <w:rPr>
          <w:color w:val="231F20"/>
          <w:spacing w:val="33"/>
          <w:w w:val="105"/>
        </w:rPr>
        <w:t> </w:t>
      </w:r>
      <w:r>
        <w:rPr>
          <w:color w:val="231F20"/>
          <w:w w:val="105"/>
        </w:rPr>
        <w:t>tín.</w:t>
      </w:r>
      <w:r>
        <w:rPr>
          <w:color w:val="231F20"/>
          <w:spacing w:val="32"/>
          <w:w w:val="105"/>
        </w:rPr>
        <w:t> </w:t>
      </w:r>
      <w:r>
        <w:rPr>
          <w:color w:val="231F20"/>
          <w:w w:val="105"/>
        </w:rPr>
        <w:t>Hết</w:t>
      </w:r>
      <w:r>
        <w:rPr>
          <w:color w:val="231F20"/>
          <w:spacing w:val="32"/>
          <w:w w:val="105"/>
        </w:rPr>
        <w:t> </w:t>
      </w:r>
      <w:r>
        <w:rPr>
          <w:color w:val="231F20"/>
          <w:w w:val="105"/>
        </w:rPr>
        <w:t>sức</w:t>
      </w:r>
      <w:r>
        <w:rPr>
          <w:color w:val="231F20"/>
          <w:spacing w:val="34"/>
          <w:w w:val="105"/>
        </w:rPr>
        <w:t> </w:t>
      </w:r>
      <w:r>
        <w:rPr>
          <w:color w:val="231F20"/>
          <w:w w:val="105"/>
        </w:rPr>
        <w:t>đáng</w:t>
      </w:r>
      <w:r>
        <w:rPr>
          <w:color w:val="231F20"/>
          <w:spacing w:val="33"/>
          <w:w w:val="105"/>
        </w:rPr>
        <w:t> </w:t>
      </w:r>
      <w:r>
        <w:rPr>
          <w:color w:val="231F20"/>
          <w:w w:val="105"/>
        </w:rPr>
        <w:t>tiếc,</w:t>
      </w:r>
      <w:r>
        <w:rPr>
          <w:color w:val="231F20"/>
          <w:spacing w:val="33"/>
          <w:w w:val="105"/>
        </w:rPr>
        <w:t> </w:t>
      </w:r>
      <w:r>
        <w:rPr>
          <w:color w:val="231F20"/>
          <w:w w:val="105"/>
        </w:rPr>
        <w:t>hiện</w:t>
      </w:r>
      <w:r>
        <w:rPr>
          <w:color w:val="231F20"/>
          <w:spacing w:val="33"/>
          <w:w w:val="105"/>
        </w:rPr>
        <w:t> </w:t>
      </w:r>
      <w:r>
        <w:rPr>
          <w:color w:val="231F20"/>
          <w:w w:val="105"/>
        </w:rPr>
        <w:t>thời</w:t>
      </w:r>
      <w:r>
        <w:rPr>
          <w:color w:val="231F20"/>
          <w:spacing w:val="33"/>
          <w:w w:val="105"/>
        </w:rPr>
        <w:t> </w:t>
      </w:r>
      <w:r>
        <w:rPr>
          <w:color w:val="231F20"/>
          <w:w w:val="105"/>
        </w:rPr>
        <w:t>khá</w:t>
      </w:r>
      <w:r>
        <w:rPr>
          <w:color w:val="231F20"/>
          <w:spacing w:val="32"/>
          <w:w w:val="105"/>
        </w:rPr>
        <w:t> </w:t>
      </w:r>
      <w:r>
        <w:rPr>
          <w:color w:val="231F20"/>
          <w:w w:val="105"/>
        </w:rPr>
        <w:t>nhiều</w:t>
      </w:r>
      <w:r>
        <w:rPr>
          <w:color w:val="231F20"/>
          <w:spacing w:val="32"/>
          <w:w w:val="105"/>
        </w:rPr>
        <w:t> </w:t>
      </w:r>
      <w:r>
        <w:rPr>
          <w:color w:val="231F20"/>
          <w:w w:val="105"/>
        </w:rPr>
        <w:t>đệ</w:t>
      </w:r>
      <w:r>
        <w:rPr>
          <w:color w:val="231F20"/>
          <w:spacing w:val="33"/>
          <w:w w:val="105"/>
        </w:rPr>
        <w:t> </w:t>
      </w:r>
      <w:r>
        <w:rPr>
          <w:color w:val="231F20"/>
          <w:w w:val="105"/>
        </w:rPr>
        <w:t>tử</w:t>
      </w:r>
      <w:r>
        <w:rPr>
          <w:color w:val="231F20"/>
          <w:spacing w:val="33"/>
          <w:w w:val="105"/>
        </w:rPr>
        <w:t> </w:t>
      </w:r>
      <w:r>
        <w:rPr>
          <w:color w:val="231F20"/>
          <w:spacing w:val="-4"/>
          <w:w w:val="105"/>
        </w:rPr>
        <w:t>Phật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2"/>
      </w:pPr>
      <w:r>
        <w:rPr>
          <w:color w:val="231F20"/>
          <w:w w:val="105"/>
        </w:rPr>
        <w:t>môn,</w:t>
      </w:r>
      <w:r>
        <w:rPr>
          <w:color w:val="231F20"/>
          <w:spacing w:val="-7"/>
          <w:w w:val="105"/>
        </w:rPr>
        <w:t> </w:t>
      </w:r>
      <w:r>
        <w:rPr>
          <w:color w:val="231F20"/>
          <w:w w:val="105"/>
        </w:rPr>
        <w:t>bất</w:t>
      </w:r>
      <w:r>
        <w:rPr>
          <w:color w:val="231F20"/>
          <w:spacing w:val="-7"/>
          <w:w w:val="105"/>
        </w:rPr>
        <w:t> </w:t>
      </w:r>
      <w:r>
        <w:rPr>
          <w:color w:val="231F20"/>
          <w:w w:val="105"/>
        </w:rPr>
        <w:t>luận</w:t>
      </w:r>
      <w:r>
        <w:rPr>
          <w:color w:val="231F20"/>
          <w:spacing w:val="-7"/>
          <w:w w:val="105"/>
        </w:rPr>
        <w:t> </w:t>
      </w:r>
      <w:r>
        <w:rPr>
          <w:color w:val="231F20"/>
          <w:w w:val="105"/>
        </w:rPr>
        <w:t>xuất</w:t>
      </w:r>
      <w:r>
        <w:rPr>
          <w:color w:val="231F20"/>
          <w:spacing w:val="-7"/>
          <w:w w:val="105"/>
        </w:rPr>
        <w:t> </w:t>
      </w:r>
      <w:r>
        <w:rPr>
          <w:color w:val="231F20"/>
          <w:w w:val="105"/>
        </w:rPr>
        <w:t>gia</w:t>
      </w:r>
      <w:r>
        <w:rPr>
          <w:color w:val="231F20"/>
          <w:spacing w:val="-7"/>
          <w:w w:val="105"/>
        </w:rPr>
        <w:t> </w:t>
      </w:r>
      <w:r>
        <w:rPr>
          <w:color w:val="231F20"/>
          <w:w w:val="105"/>
        </w:rPr>
        <w:t>hay</w:t>
      </w:r>
      <w:r>
        <w:rPr>
          <w:color w:val="231F20"/>
          <w:spacing w:val="-7"/>
          <w:w w:val="105"/>
        </w:rPr>
        <w:t> </w:t>
      </w:r>
      <w:r>
        <w:rPr>
          <w:color w:val="231F20"/>
          <w:w w:val="105"/>
        </w:rPr>
        <w:t>tại</w:t>
      </w:r>
      <w:r>
        <w:rPr>
          <w:color w:val="231F20"/>
          <w:spacing w:val="-7"/>
          <w:w w:val="105"/>
        </w:rPr>
        <w:t> </w:t>
      </w:r>
      <w:r>
        <w:rPr>
          <w:color w:val="231F20"/>
          <w:w w:val="105"/>
        </w:rPr>
        <w:t>gia,</w:t>
      </w:r>
      <w:r>
        <w:rPr>
          <w:color w:val="231F20"/>
          <w:spacing w:val="-7"/>
          <w:w w:val="105"/>
        </w:rPr>
        <w:t> </w:t>
      </w:r>
      <w:r>
        <w:rPr>
          <w:color w:val="231F20"/>
          <w:w w:val="105"/>
        </w:rPr>
        <w:t>chẳng</w:t>
      </w:r>
      <w:r>
        <w:rPr>
          <w:color w:val="231F20"/>
          <w:spacing w:val="-7"/>
          <w:w w:val="105"/>
        </w:rPr>
        <w:t> </w:t>
      </w:r>
      <w:r>
        <w:rPr>
          <w:color w:val="231F20"/>
          <w:w w:val="105"/>
        </w:rPr>
        <w:t>thể</w:t>
      </w:r>
      <w:r>
        <w:rPr>
          <w:color w:val="231F20"/>
          <w:spacing w:val="-8"/>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hay</w:t>
      </w:r>
      <w:r>
        <w:rPr>
          <w:color w:val="231F20"/>
          <w:spacing w:val="-7"/>
          <w:w w:val="105"/>
        </w:rPr>
        <w:t> </w:t>
      </w:r>
      <w:r>
        <w:rPr>
          <w:color w:val="231F20"/>
          <w:w w:val="105"/>
        </w:rPr>
        <w:t>nói rõ</w:t>
      </w:r>
      <w:r>
        <w:rPr>
          <w:color w:val="231F20"/>
          <w:spacing w:val="-2"/>
          <w:w w:val="105"/>
        </w:rPr>
        <w:t> </w:t>
      </w:r>
      <w:r>
        <w:rPr>
          <w:color w:val="231F20"/>
          <w:w w:val="105"/>
        </w:rPr>
        <w:t>về</w:t>
      </w:r>
      <w:r>
        <w:rPr>
          <w:color w:val="231F20"/>
          <w:spacing w:val="-2"/>
          <w:w w:val="105"/>
        </w:rPr>
        <w:t> </w:t>
      </w:r>
      <w:r>
        <w:rPr>
          <w:color w:val="231F20"/>
          <w:w w:val="105"/>
        </w:rPr>
        <w:t>Phật</w:t>
      </w:r>
      <w:r>
        <w:rPr>
          <w:color w:val="231F20"/>
          <w:spacing w:val="-1"/>
          <w:w w:val="105"/>
        </w:rPr>
        <w:t> </w:t>
      </w:r>
      <w:r>
        <w:rPr>
          <w:color w:val="231F20"/>
          <w:w w:val="105"/>
        </w:rPr>
        <w:t>pháp,</w:t>
      </w:r>
      <w:r>
        <w:rPr>
          <w:color w:val="231F20"/>
          <w:spacing w:val="-2"/>
          <w:w w:val="105"/>
        </w:rPr>
        <w:t> </w:t>
      </w:r>
      <w:r>
        <w:rPr>
          <w:color w:val="231F20"/>
          <w:w w:val="105"/>
        </w:rPr>
        <w:t>điều</w:t>
      </w:r>
      <w:r>
        <w:rPr>
          <w:color w:val="231F20"/>
          <w:spacing w:val="-2"/>
          <w:w w:val="105"/>
        </w:rPr>
        <w:t> </w:t>
      </w:r>
      <w:r>
        <w:rPr>
          <w:color w:val="231F20"/>
          <w:w w:val="105"/>
        </w:rPr>
        <w:t>này</w:t>
      </w:r>
      <w:r>
        <w:rPr>
          <w:color w:val="231F20"/>
          <w:spacing w:val="-2"/>
          <w:w w:val="105"/>
        </w:rPr>
        <w:t> </w:t>
      </w:r>
      <w:r>
        <w:rPr>
          <w:color w:val="231F20"/>
          <w:w w:val="105"/>
        </w:rPr>
        <w:t>thật</w:t>
      </w:r>
      <w:r>
        <w:rPr>
          <w:color w:val="231F20"/>
          <w:spacing w:val="-2"/>
          <w:w w:val="105"/>
        </w:rPr>
        <w:t> </w:t>
      </w:r>
      <w:r>
        <w:rPr>
          <w:color w:val="231F20"/>
          <w:w w:val="105"/>
        </w:rPr>
        <w:t>đáng</w:t>
      </w:r>
      <w:r>
        <w:rPr>
          <w:color w:val="231F20"/>
          <w:spacing w:val="-1"/>
          <w:w w:val="105"/>
        </w:rPr>
        <w:t> </w:t>
      </w:r>
      <w:r>
        <w:rPr>
          <w:color w:val="231F20"/>
          <w:w w:val="105"/>
        </w:rPr>
        <w:t>tiếc!</w:t>
      </w:r>
      <w:r>
        <w:rPr>
          <w:color w:val="231F20"/>
          <w:spacing w:val="-2"/>
          <w:w w:val="105"/>
        </w:rPr>
        <w:t> </w:t>
      </w:r>
      <w:r>
        <w:rPr>
          <w:color w:val="231F20"/>
          <w:w w:val="105"/>
        </w:rPr>
        <w:t>Nếu</w:t>
      </w:r>
      <w:r>
        <w:rPr>
          <w:color w:val="231F20"/>
          <w:spacing w:val="-2"/>
          <w:w w:val="105"/>
        </w:rPr>
        <w:t> </w:t>
      </w:r>
      <w:r>
        <w:rPr>
          <w:color w:val="231F20"/>
          <w:w w:val="105"/>
        </w:rPr>
        <w:t>tôi</w:t>
      </w:r>
      <w:r>
        <w:rPr>
          <w:color w:val="231F20"/>
          <w:spacing w:val="-2"/>
          <w:w w:val="105"/>
        </w:rPr>
        <w:t> </w:t>
      </w:r>
      <w:r>
        <w:rPr>
          <w:color w:val="231F20"/>
          <w:w w:val="105"/>
        </w:rPr>
        <w:t>không</w:t>
      </w:r>
      <w:r>
        <w:rPr>
          <w:color w:val="231F20"/>
          <w:spacing w:val="-2"/>
          <w:w w:val="105"/>
        </w:rPr>
        <w:t> </w:t>
      </w:r>
      <w:r>
        <w:rPr>
          <w:color w:val="231F20"/>
          <w:w w:val="105"/>
        </w:rPr>
        <w:t>gặp 3</w:t>
      </w:r>
      <w:r>
        <w:rPr>
          <w:color w:val="231F20"/>
          <w:spacing w:val="-2"/>
          <w:w w:val="105"/>
        </w:rPr>
        <w:t> </w:t>
      </w:r>
      <w:r>
        <w:rPr>
          <w:color w:val="231F20"/>
          <w:w w:val="105"/>
        </w:rPr>
        <w:t>vị</w:t>
      </w:r>
      <w:r>
        <w:rPr>
          <w:color w:val="231F20"/>
          <w:spacing w:val="-2"/>
          <w:w w:val="105"/>
        </w:rPr>
        <w:t> </w:t>
      </w:r>
      <w:r>
        <w:rPr>
          <w:color w:val="231F20"/>
          <w:w w:val="105"/>
        </w:rPr>
        <w:t>thầy</w:t>
      </w:r>
      <w:r>
        <w:rPr>
          <w:color w:val="231F20"/>
          <w:spacing w:val="-2"/>
          <w:w w:val="105"/>
        </w:rPr>
        <w:t> </w:t>
      </w:r>
      <w:r>
        <w:rPr>
          <w:color w:val="231F20"/>
          <w:w w:val="105"/>
        </w:rPr>
        <w:t>tốt</w:t>
      </w:r>
      <w:r>
        <w:rPr>
          <w:color w:val="231F20"/>
          <w:spacing w:val="-2"/>
          <w:w w:val="105"/>
        </w:rPr>
        <w:t> </w:t>
      </w:r>
      <w:r>
        <w:rPr>
          <w:color w:val="231F20"/>
          <w:w w:val="105"/>
        </w:rPr>
        <w:t>đẹp</w:t>
      </w:r>
      <w:r>
        <w:rPr>
          <w:color w:val="231F20"/>
          <w:spacing w:val="-2"/>
          <w:w w:val="105"/>
        </w:rPr>
        <w:t> </w:t>
      </w:r>
      <w:r>
        <w:rPr>
          <w:color w:val="231F20"/>
          <w:w w:val="105"/>
        </w:rPr>
        <w:t>là</w:t>
      </w:r>
      <w:r>
        <w:rPr>
          <w:color w:val="231F20"/>
          <w:spacing w:val="-2"/>
          <w:w w:val="105"/>
        </w:rPr>
        <w:t> </w:t>
      </w:r>
      <w:r>
        <w:rPr>
          <w:color w:val="231F20"/>
          <w:w w:val="105"/>
        </w:rPr>
        <w:t>thầy</w:t>
      </w:r>
      <w:r>
        <w:rPr>
          <w:color w:val="231F20"/>
          <w:spacing w:val="-2"/>
          <w:w w:val="105"/>
        </w:rPr>
        <w:t> </w:t>
      </w:r>
      <w:r>
        <w:rPr>
          <w:color w:val="231F20"/>
          <w:w w:val="105"/>
        </w:rPr>
        <w:t>Phương,</w:t>
      </w:r>
      <w:r>
        <w:rPr>
          <w:color w:val="231F20"/>
          <w:spacing w:val="-2"/>
          <w:w w:val="105"/>
        </w:rPr>
        <w:t> </w:t>
      </w:r>
      <w:r>
        <w:rPr>
          <w:color w:val="231F20"/>
          <w:w w:val="105"/>
        </w:rPr>
        <w:t>Chương</w:t>
      </w:r>
      <w:r>
        <w:rPr>
          <w:color w:val="231F20"/>
          <w:spacing w:val="-2"/>
          <w:w w:val="105"/>
        </w:rPr>
        <w:t> </w:t>
      </w:r>
      <w:r>
        <w:rPr>
          <w:color w:val="231F20"/>
          <w:w w:val="105"/>
        </w:rPr>
        <w:t>Gia</w:t>
      </w:r>
      <w:r>
        <w:rPr>
          <w:color w:val="231F20"/>
          <w:spacing w:val="-2"/>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và</w:t>
      </w:r>
      <w:r>
        <w:rPr>
          <w:color w:val="231F20"/>
          <w:spacing w:val="-2"/>
          <w:w w:val="105"/>
        </w:rPr>
        <w:t> </w:t>
      </w:r>
      <w:r>
        <w:rPr>
          <w:color w:val="231F20"/>
          <w:w w:val="105"/>
        </w:rPr>
        <w:t>lão cư</w:t>
      </w:r>
      <w:r>
        <w:rPr>
          <w:color w:val="231F20"/>
          <w:spacing w:val="-11"/>
          <w:w w:val="105"/>
        </w:rPr>
        <w:t> </w:t>
      </w:r>
      <w:r>
        <w:rPr>
          <w:color w:val="231F20"/>
          <w:w w:val="105"/>
        </w:rPr>
        <w:t>sĩ</w:t>
      </w:r>
      <w:r>
        <w:rPr>
          <w:color w:val="231F20"/>
          <w:spacing w:val="-11"/>
          <w:w w:val="105"/>
        </w:rPr>
        <w:t> </w:t>
      </w:r>
      <w:r>
        <w:rPr>
          <w:color w:val="231F20"/>
          <w:w w:val="105"/>
        </w:rPr>
        <w:t>Lý</w:t>
      </w:r>
      <w:r>
        <w:rPr>
          <w:color w:val="231F20"/>
          <w:spacing w:val="-11"/>
          <w:w w:val="105"/>
        </w:rPr>
        <w:t> </w:t>
      </w:r>
      <w:r>
        <w:rPr>
          <w:color w:val="231F20"/>
          <w:w w:val="105"/>
        </w:rPr>
        <w:t>Bỉnh</w:t>
      </w:r>
      <w:r>
        <w:rPr>
          <w:color w:val="231F20"/>
          <w:spacing w:val="-11"/>
          <w:w w:val="105"/>
        </w:rPr>
        <w:t> </w:t>
      </w:r>
      <w:r>
        <w:rPr>
          <w:color w:val="231F20"/>
          <w:w w:val="105"/>
        </w:rPr>
        <w:t>Nam,</w:t>
      </w:r>
      <w:r>
        <w:rPr>
          <w:color w:val="231F20"/>
          <w:spacing w:val="-11"/>
          <w:w w:val="105"/>
        </w:rPr>
        <w:t> </w:t>
      </w:r>
      <w:r>
        <w:rPr>
          <w:color w:val="231F20"/>
          <w:w w:val="105"/>
        </w:rPr>
        <w:t>chắc</w:t>
      </w:r>
      <w:r>
        <w:rPr>
          <w:color w:val="231F20"/>
          <w:spacing w:val="-11"/>
          <w:w w:val="105"/>
        </w:rPr>
        <w:t> </w:t>
      </w:r>
      <w:r>
        <w:rPr>
          <w:color w:val="231F20"/>
          <w:w w:val="105"/>
        </w:rPr>
        <w:t>chắn</w:t>
      </w:r>
      <w:r>
        <w:rPr>
          <w:color w:val="231F20"/>
          <w:spacing w:val="-11"/>
          <w:w w:val="105"/>
        </w:rPr>
        <w:t> </w:t>
      </w:r>
      <w:r>
        <w:rPr>
          <w:color w:val="231F20"/>
          <w:w w:val="105"/>
        </w:rPr>
        <w:t>là</w:t>
      </w:r>
      <w:r>
        <w:rPr>
          <w:color w:val="231F20"/>
          <w:spacing w:val="-11"/>
          <w:w w:val="105"/>
        </w:rPr>
        <w:t> </w:t>
      </w:r>
      <w:r>
        <w:rPr>
          <w:color w:val="231F20"/>
          <w:w w:val="105"/>
        </w:rPr>
        <w:t>chúng</w:t>
      </w:r>
      <w:r>
        <w:rPr>
          <w:color w:val="231F20"/>
          <w:spacing w:val="-11"/>
          <w:w w:val="105"/>
        </w:rPr>
        <w:t> </w:t>
      </w:r>
      <w:r>
        <w:rPr>
          <w:color w:val="231F20"/>
          <w:w w:val="105"/>
        </w:rPr>
        <w:t>tôi</w:t>
      </w:r>
      <w:r>
        <w:rPr>
          <w:color w:val="231F20"/>
          <w:spacing w:val="-11"/>
          <w:w w:val="105"/>
        </w:rPr>
        <w:t> </w:t>
      </w:r>
      <w:r>
        <w:rPr>
          <w:color w:val="231F20"/>
          <w:w w:val="105"/>
        </w:rPr>
        <w:t>mê</w:t>
      </w:r>
      <w:r>
        <w:rPr>
          <w:color w:val="231F20"/>
          <w:spacing w:val="-11"/>
          <w:w w:val="105"/>
        </w:rPr>
        <w:t> </w:t>
      </w:r>
      <w:r>
        <w:rPr>
          <w:color w:val="231F20"/>
          <w:w w:val="105"/>
        </w:rPr>
        <w:t>tín,</w:t>
      </w:r>
      <w:r>
        <w:rPr>
          <w:color w:val="231F20"/>
          <w:spacing w:val="-11"/>
          <w:w w:val="105"/>
        </w:rPr>
        <w:t> </w:t>
      </w:r>
      <w:r>
        <w:rPr>
          <w:color w:val="231F20"/>
          <w:w w:val="105"/>
        </w:rPr>
        <w:t>nhất</w:t>
      </w:r>
      <w:r>
        <w:rPr>
          <w:color w:val="231F20"/>
          <w:spacing w:val="-11"/>
          <w:w w:val="105"/>
        </w:rPr>
        <w:t> </w:t>
      </w:r>
      <w:r>
        <w:rPr>
          <w:color w:val="231F20"/>
          <w:w w:val="105"/>
        </w:rPr>
        <w:t>định chẳng chịu nhập Phật môn. Vì sao? Chẳng biết gì về Phật môn! Gặp được 3 vị ấy giảng giải rõ ràng, minh bạch Phật pháp, chúng tôi mới thật sự phát tâm, thật sự tình nguyện học tập nền giáo dục của đức Phật, biết đây là một môn đại học vấn.</w:t>
      </w:r>
    </w:p>
    <w:p>
      <w:pPr>
        <w:pStyle w:val="BodyText"/>
        <w:spacing w:line="309" w:lineRule="auto" w:before="159"/>
        <w:ind w:left="103" w:right="402" w:firstLine="453"/>
      </w:pP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dạy</w:t>
      </w:r>
      <w:r>
        <w:rPr>
          <w:color w:val="231F20"/>
          <w:spacing w:val="-7"/>
          <w:w w:val="105"/>
        </w:rPr>
        <w:t> </w:t>
      </w:r>
      <w:r>
        <w:rPr>
          <w:color w:val="231F20"/>
          <w:w w:val="105"/>
        </w:rPr>
        <w:t>những</w:t>
      </w:r>
      <w:r>
        <w:rPr>
          <w:color w:val="231F20"/>
          <w:spacing w:val="-7"/>
          <w:w w:val="105"/>
        </w:rPr>
        <w:t> </w:t>
      </w:r>
      <w:r>
        <w:rPr>
          <w:color w:val="231F20"/>
          <w:w w:val="105"/>
        </w:rPr>
        <w:t>điều</w:t>
      </w:r>
      <w:r>
        <w:rPr>
          <w:color w:val="231F20"/>
          <w:spacing w:val="-7"/>
          <w:w w:val="105"/>
        </w:rPr>
        <w:t> </w:t>
      </w:r>
      <w:r>
        <w:rPr>
          <w:color w:val="231F20"/>
          <w:w w:val="105"/>
        </w:rPr>
        <w:t>gì?</w:t>
      </w:r>
      <w:r>
        <w:rPr>
          <w:color w:val="231F20"/>
          <w:spacing w:val="-7"/>
          <w:w w:val="105"/>
        </w:rPr>
        <w:t> </w:t>
      </w:r>
      <w:r>
        <w:rPr>
          <w:color w:val="231F20"/>
          <w:w w:val="105"/>
        </w:rPr>
        <w:t>Nếu</w:t>
      </w:r>
      <w:r>
        <w:rPr>
          <w:color w:val="231F20"/>
          <w:spacing w:val="-7"/>
          <w:w w:val="105"/>
        </w:rPr>
        <w:t> </w:t>
      </w:r>
      <w:r>
        <w:rPr>
          <w:color w:val="231F20"/>
          <w:w w:val="105"/>
        </w:rPr>
        <w:t>nói</w:t>
      </w:r>
      <w:r>
        <w:rPr>
          <w:color w:val="231F20"/>
          <w:spacing w:val="-7"/>
          <w:w w:val="105"/>
        </w:rPr>
        <w:t> </w:t>
      </w:r>
      <w:r>
        <w:rPr>
          <w:color w:val="231F20"/>
          <w:w w:val="105"/>
        </w:rPr>
        <w:t>theo</w:t>
      </w:r>
      <w:r>
        <w:rPr>
          <w:color w:val="231F20"/>
          <w:spacing w:val="-8"/>
          <w:w w:val="105"/>
        </w:rPr>
        <w:t> </w:t>
      </w:r>
      <w:r>
        <w:rPr>
          <w:color w:val="231F20"/>
          <w:w w:val="105"/>
        </w:rPr>
        <w:t>cách</w:t>
      </w:r>
      <w:r>
        <w:rPr>
          <w:color w:val="231F20"/>
          <w:spacing w:val="-7"/>
          <w:w w:val="105"/>
        </w:rPr>
        <w:t> </w:t>
      </w:r>
      <w:r>
        <w:rPr>
          <w:color w:val="231F20"/>
          <w:w w:val="105"/>
        </w:rPr>
        <w:t>bây</w:t>
      </w:r>
      <w:r>
        <w:rPr>
          <w:color w:val="231F20"/>
          <w:spacing w:val="-7"/>
          <w:w w:val="105"/>
        </w:rPr>
        <w:t> </w:t>
      </w:r>
      <w:r>
        <w:rPr>
          <w:color w:val="231F20"/>
          <w:w w:val="105"/>
        </w:rPr>
        <w:t>giờ, </w:t>
      </w:r>
      <w:r>
        <w:rPr>
          <w:color w:val="231F20"/>
          <w:spacing w:val="-2"/>
          <w:w w:val="105"/>
        </w:rPr>
        <w:t>chẳng</w:t>
      </w:r>
      <w:r>
        <w:rPr>
          <w:color w:val="231F20"/>
          <w:spacing w:val="-20"/>
          <w:w w:val="105"/>
        </w:rPr>
        <w:t> </w:t>
      </w:r>
      <w:r>
        <w:rPr>
          <w:color w:val="231F20"/>
          <w:spacing w:val="-2"/>
          <w:w w:val="105"/>
        </w:rPr>
        <w:t>ngoài</w:t>
      </w:r>
      <w:r>
        <w:rPr>
          <w:color w:val="231F20"/>
          <w:spacing w:val="-20"/>
          <w:w w:val="105"/>
        </w:rPr>
        <w:t> </w:t>
      </w:r>
      <w:r>
        <w:rPr>
          <w:color w:val="231F20"/>
          <w:spacing w:val="-2"/>
          <w:w w:val="105"/>
        </w:rPr>
        <w:t>5</w:t>
      </w:r>
      <w:r>
        <w:rPr>
          <w:color w:val="231F20"/>
          <w:spacing w:val="-19"/>
          <w:w w:val="105"/>
        </w:rPr>
        <w:t> </w:t>
      </w:r>
      <w:r>
        <w:rPr>
          <w:color w:val="231F20"/>
          <w:spacing w:val="-2"/>
          <w:w w:val="105"/>
        </w:rPr>
        <w:t>hạng</w:t>
      </w:r>
      <w:r>
        <w:rPr>
          <w:color w:val="231F20"/>
          <w:spacing w:val="-20"/>
          <w:w w:val="105"/>
        </w:rPr>
        <w:t> </w:t>
      </w:r>
      <w:r>
        <w:rPr>
          <w:color w:val="231F20"/>
          <w:spacing w:val="-2"/>
          <w:w w:val="105"/>
        </w:rPr>
        <w:t>mục</w:t>
      </w:r>
      <w:r>
        <w:rPr>
          <w:color w:val="231F20"/>
          <w:spacing w:val="-20"/>
          <w:w w:val="105"/>
        </w:rPr>
        <w:t> </w:t>
      </w:r>
      <w:r>
        <w:rPr>
          <w:color w:val="231F20"/>
          <w:spacing w:val="-2"/>
          <w:w w:val="105"/>
        </w:rPr>
        <w:t>sau</w:t>
      </w:r>
      <w:r>
        <w:rPr>
          <w:color w:val="231F20"/>
          <w:spacing w:val="-19"/>
          <w:w w:val="105"/>
        </w:rPr>
        <w:t> </w:t>
      </w:r>
      <w:r>
        <w:rPr>
          <w:color w:val="231F20"/>
          <w:spacing w:val="-2"/>
          <w:w w:val="105"/>
        </w:rPr>
        <w:t>đây:</w:t>
      </w:r>
      <w:r>
        <w:rPr>
          <w:color w:val="231F20"/>
          <w:spacing w:val="-20"/>
          <w:w w:val="105"/>
        </w:rPr>
        <w:t>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dạy</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luân </w:t>
      </w:r>
      <w:r>
        <w:rPr>
          <w:color w:val="231F20"/>
        </w:rPr>
        <w:t>lý,</w:t>
      </w:r>
      <w:r>
        <w:rPr>
          <w:color w:val="231F20"/>
          <w:spacing w:val="-6"/>
        </w:rPr>
        <w:t> </w:t>
      </w:r>
      <w:r>
        <w:rPr>
          <w:color w:val="231F20"/>
        </w:rPr>
        <w:t>đạo</w:t>
      </w:r>
      <w:r>
        <w:rPr>
          <w:color w:val="231F20"/>
          <w:spacing w:val="-6"/>
        </w:rPr>
        <w:t> </w:t>
      </w:r>
      <w:r>
        <w:rPr>
          <w:color w:val="231F20"/>
        </w:rPr>
        <w:t>đức,</w:t>
      </w:r>
      <w:r>
        <w:rPr>
          <w:color w:val="231F20"/>
          <w:spacing w:val="-6"/>
        </w:rPr>
        <w:t> </w:t>
      </w:r>
      <w:r>
        <w:rPr>
          <w:color w:val="231F20"/>
        </w:rPr>
        <w:t>nhân</w:t>
      </w:r>
      <w:r>
        <w:rPr>
          <w:color w:val="231F20"/>
          <w:spacing w:val="-6"/>
        </w:rPr>
        <w:t> </w:t>
      </w:r>
      <w:r>
        <w:rPr>
          <w:color w:val="231F20"/>
        </w:rPr>
        <w:t>quả,</w:t>
      </w:r>
      <w:r>
        <w:rPr>
          <w:color w:val="231F20"/>
          <w:spacing w:val="-6"/>
        </w:rPr>
        <w:t> </w:t>
      </w:r>
      <w:r>
        <w:rPr>
          <w:color w:val="231F20"/>
        </w:rPr>
        <w:t>triết</w:t>
      </w:r>
      <w:r>
        <w:rPr>
          <w:color w:val="231F20"/>
          <w:spacing w:val="-6"/>
        </w:rPr>
        <w:t> </w:t>
      </w:r>
      <w:r>
        <w:rPr>
          <w:color w:val="231F20"/>
        </w:rPr>
        <w:t>học,</w:t>
      </w:r>
      <w:r>
        <w:rPr>
          <w:color w:val="231F20"/>
          <w:spacing w:val="-6"/>
        </w:rPr>
        <w:t> </w:t>
      </w:r>
      <w:r>
        <w:rPr>
          <w:color w:val="231F20"/>
        </w:rPr>
        <w:t>và</w:t>
      </w:r>
      <w:r>
        <w:rPr>
          <w:color w:val="231F20"/>
          <w:spacing w:val="-6"/>
        </w:rPr>
        <w:t> </w:t>
      </w:r>
      <w:r>
        <w:rPr>
          <w:color w:val="231F20"/>
        </w:rPr>
        <w:t>khoa</w:t>
      </w:r>
      <w:r>
        <w:rPr>
          <w:color w:val="231F20"/>
          <w:spacing w:val="-6"/>
        </w:rPr>
        <w:t> </w:t>
      </w:r>
      <w:r>
        <w:rPr>
          <w:color w:val="231F20"/>
        </w:rPr>
        <w:t>học.</w:t>
      </w:r>
      <w:r>
        <w:rPr>
          <w:color w:val="231F20"/>
          <w:spacing w:val="-6"/>
        </w:rPr>
        <w:t> </w:t>
      </w:r>
      <w:r>
        <w:rPr>
          <w:color w:val="231F20"/>
        </w:rPr>
        <w:t>5</w:t>
      </w:r>
      <w:r>
        <w:rPr>
          <w:color w:val="231F20"/>
          <w:spacing w:val="-6"/>
        </w:rPr>
        <w:t> </w:t>
      </w:r>
      <w:r>
        <w:rPr>
          <w:color w:val="231F20"/>
        </w:rPr>
        <w:t>môn</w:t>
      </w:r>
      <w:r>
        <w:rPr>
          <w:color w:val="231F20"/>
          <w:spacing w:val="-6"/>
        </w:rPr>
        <w:t> </w:t>
      </w:r>
      <w:r>
        <w:rPr>
          <w:color w:val="231F20"/>
        </w:rPr>
        <w:t>công</w:t>
      </w:r>
      <w:r>
        <w:rPr>
          <w:color w:val="231F20"/>
          <w:spacing w:val="-6"/>
        </w:rPr>
        <w:t> </w:t>
      </w:r>
      <w:r>
        <w:rPr>
          <w:color w:val="231F20"/>
        </w:rPr>
        <w:t>khóa </w:t>
      </w:r>
      <w:r>
        <w:rPr>
          <w:color w:val="231F20"/>
          <w:w w:val="105"/>
        </w:rPr>
        <w:t>đều đạt đến tột đỉnh, đạt đến rốt ráo viên mãn. Những thứ tốt</w:t>
      </w:r>
      <w:r>
        <w:rPr>
          <w:color w:val="231F20"/>
          <w:spacing w:val="-16"/>
          <w:w w:val="105"/>
        </w:rPr>
        <w:t> </w:t>
      </w:r>
      <w:r>
        <w:rPr>
          <w:color w:val="231F20"/>
          <w:w w:val="105"/>
        </w:rPr>
        <w:t>đẹp</w:t>
      </w:r>
      <w:r>
        <w:rPr>
          <w:color w:val="231F20"/>
          <w:spacing w:val="-16"/>
          <w:w w:val="105"/>
        </w:rPr>
        <w:t> </w:t>
      </w:r>
      <w:r>
        <w:rPr>
          <w:color w:val="231F20"/>
          <w:w w:val="105"/>
        </w:rPr>
        <w:t>dường</w:t>
      </w:r>
      <w:r>
        <w:rPr>
          <w:color w:val="231F20"/>
          <w:spacing w:val="-16"/>
          <w:w w:val="105"/>
        </w:rPr>
        <w:t> </w:t>
      </w:r>
      <w:r>
        <w:rPr>
          <w:color w:val="231F20"/>
          <w:w w:val="105"/>
        </w:rPr>
        <w:t>ấy,</w:t>
      </w:r>
      <w:r>
        <w:rPr>
          <w:color w:val="231F20"/>
          <w:spacing w:val="-16"/>
          <w:w w:val="105"/>
        </w:rPr>
        <w:t> </w:t>
      </w:r>
      <w:r>
        <w:rPr>
          <w:color w:val="231F20"/>
          <w:w w:val="105"/>
        </w:rPr>
        <w:t>đã</w:t>
      </w:r>
      <w:r>
        <w:rPr>
          <w:color w:val="231F20"/>
          <w:spacing w:val="-16"/>
          <w:w w:val="105"/>
        </w:rPr>
        <w:t> </w:t>
      </w:r>
      <w:r>
        <w:rPr>
          <w:color w:val="231F20"/>
          <w:w w:val="105"/>
        </w:rPr>
        <w:t>gặp</w:t>
      </w:r>
      <w:r>
        <w:rPr>
          <w:color w:val="231F20"/>
          <w:spacing w:val="-16"/>
          <w:w w:val="105"/>
        </w:rPr>
        <w:t> </w:t>
      </w:r>
      <w:r>
        <w:rPr>
          <w:color w:val="231F20"/>
          <w:w w:val="105"/>
        </w:rPr>
        <w:t>gỡ</w:t>
      </w:r>
      <w:r>
        <w:rPr>
          <w:color w:val="231F20"/>
          <w:spacing w:val="-16"/>
          <w:w w:val="105"/>
        </w:rPr>
        <w:t> </w:t>
      </w:r>
      <w:r>
        <w:rPr>
          <w:color w:val="231F20"/>
          <w:w w:val="105"/>
        </w:rPr>
        <w:t>mà</w:t>
      </w:r>
      <w:r>
        <w:rPr>
          <w:color w:val="231F20"/>
          <w:spacing w:val="-16"/>
          <w:w w:val="105"/>
        </w:rPr>
        <w:t> </w:t>
      </w:r>
      <w:r>
        <w:rPr>
          <w:color w:val="231F20"/>
          <w:w w:val="105"/>
        </w:rPr>
        <w:t>không</w:t>
      </w:r>
      <w:r>
        <w:rPr>
          <w:color w:val="231F20"/>
          <w:spacing w:val="-16"/>
          <w:w w:val="105"/>
        </w:rPr>
        <w:t> </w:t>
      </w:r>
      <w:r>
        <w:rPr>
          <w:color w:val="231F20"/>
          <w:w w:val="105"/>
        </w:rPr>
        <w:t>chịu</w:t>
      </w:r>
      <w:r>
        <w:rPr>
          <w:color w:val="231F20"/>
          <w:spacing w:val="-16"/>
          <w:w w:val="105"/>
        </w:rPr>
        <w:t> </w:t>
      </w:r>
      <w:r>
        <w:rPr>
          <w:color w:val="231F20"/>
          <w:w w:val="105"/>
        </w:rPr>
        <w:t>sốt</w:t>
      </w:r>
      <w:r>
        <w:rPr>
          <w:color w:val="231F20"/>
          <w:spacing w:val="-16"/>
          <w:w w:val="105"/>
        </w:rPr>
        <w:t> </w:t>
      </w:r>
      <w:r>
        <w:rPr>
          <w:color w:val="231F20"/>
          <w:w w:val="105"/>
        </w:rPr>
        <w:t>sắng</w:t>
      </w:r>
      <w:r>
        <w:rPr>
          <w:color w:val="231F20"/>
          <w:spacing w:val="-16"/>
          <w:w w:val="105"/>
        </w:rPr>
        <w:t> </w:t>
      </w:r>
      <w:r>
        <w:rPr>
          <w:color w:val="231F20"/>
          <w:w w:val="105"/>
        </w:rPr>
        <w:t>học</w:t>
      </w:r>
      <w:r>
        <w:rPr>
          <w:color w:val="231F20"/>
          <w:spacing w:val="-16"/>
          <w:w w:val="105"/>
        </w:rPr>
        <w:t> </w:t>
      </w:r>
      <w:r>
        <w:rPr>
          <w:color w:val="231F20"/>
          <w:w w:val="105"/>
        </w:rPr>
        <w:t>tập, quý vị nói có phải là đáng tiếc lắm hay chăng? Nghiêm túc học tập, chẳng phí uổng sinh trong nhân gian lần này. Lần này đến đây có ý nghĩa, có giá trị. Cổ nhân nói: </w:t>
      </w:r>
      <w:r>
        <w:rPr>
          <w:i/>
          <w:color w:val="231F20"/>
          <w:w w:val="105"/>
        </w:rPr>
        <w:t>“Triêu văn đạo,</w:t>
      </w:r>
      <w:r>
        <w:rPr>
          <w:i/>
          <w:color w:val="231F20"/>
          <w:spacing w:val="-11"/>
          <w:w w:val="105"/>
        </w:rPr>
        <w:t> </w:t>
      </w:r>
      <w:r>
        <w:rPr>
          <w:i/>
          <w:color w:val="231F20"/>
          <w:w w:val="105"/>
        </w:rPr>
        <w:t>tịch</w:t>
      </w:r>
      <w:r>
        <w:rPr>
          <w:i/>
          <w:color w:val="231F20"/>
          <w:spacing w:val="-11"/>
          <w:w w:val="105"/>
        </w:rPr>
        <w:t> </w:t>
      </w:r>
      <w:r>
        <w:rPr>
          <w:i/>
          <w:color w:val="231F20"/>
          <w:w w:val="105"/>
        </w:rPr>
        <w:t>tử</w:t>
      </w:r>
      <w:r>
        <w:rPr>
          <w:i/>
          <w:color w:val="231F20"/>
          <w:spacing w:val="-11"/>
          <w:w w:val="105"/>
        </w:rPr>
        <w:t> </w:t>
      </w:r>
      <w:r>
        <w:rPr>
          <w:i/>
          <w:color w:val="231F20"/>
          <w:w w:val="105"/>
        </w:rPr>
        <w:t>khả</w:t>
      </w:r>
      <w:r>
        <w:rPr>
          <w:i/>
          <w:color w:val="231F20"/>
          <w:spacing w:val="-11"/>
          <w:w w:val="105"/>
        </w:rPr>
        <w:t> </w:t>
      </w:r>
      <w:r>
        <w:rPr>
          <w:i/>
          <w:color w:val="231F20"/>
          <w:w w:val="105"/>
        </w:rPr>
        <w:t>hỹ”</w:t>
      </w:r>
      <w:r>
        <w:rPr>
          <w:i/>
          <w:color w:val="231F20"/>
          <w:spacing w:val="-11"/>
          <w:w w:val="105"/>
        </w:rPr>
        <w:t> </w:t>
      </w:r>
      <w:r>
        <w:rPr>
          <w:color w:val="231F20"/>
          <w:w w:val="105"/>
        </w:rPr>
        <w:t>(Sáng</w:t>
      </w:r>
      <w:r>
        <w:rPr>
          <w:color w:val="231F20"/>
          <w:spacing w:val="-11"/>
          <w:w w:val="105"/>
        </w:rPr>
        <w:t> </w:t>
      </w:r>
      <w:r>
        <w:rPr>
          <w:color w:val="231F20"/>
          <w:w w:val="105"/>
        </w:rPr>
        <w:t>nghe</w:t>
      </w:r>
      <w:r>
        <w:rPr>
          <w:color w:val="231F20"/>
          <w:spacing w:val="-11"/>
          <w:w w:val="105"/>
        </w:rPr>
        <w:t> </w:t>
      </w:r>
      <w:r>
        <w:rPr>
          <w:color w:val="231F20"/>
          <w:w w:val="105"/>
        </w:rPr>
        <w:t>đạo,</w:t>
      </w:r>
      <w:r>
        <w:rPr>
          <w:color w:val="231F20"/>
          <w:spacing w:val="-11"/>
          <w:w w:val="105"/>
        </w:rPr>
        <w:t> </w:t>
      </w:r>
      <w:r>
        <w:rPr>
          <w:color w:val="231F20"/>
          <w:w w:val="105"/>
        </w:rPr>
        <w:t>tối</w:t>
      </w:r>
      <w:r>
        <w:rPr>
          <w:color w:val="231F20"/>
          <w:spacing w:val="-11"/>
          <w:w w:val="105"/>
        </w:rPr>
        <w:t> </w:t>
      </w:r>
      <w:r>
        <w:rPr>
          <w:color w:val="231F20"/>
          <w:w w:val="105"/>
        </w:rPr>
        <w:t>chết</w:t>
      </w:r>
      <w:r>
        <w:rPr>
          <w:color w:val="231F20"/>
          <w:spacing w:val="-11"/>
          <w:w w:val="105"/>
        </w:rPr>
        <w:t> </w:t>
      </w:r>
      <w:r>
        <w:rPr>
          <w:color w:val="231F20"/>
          <w:w w:val="105"/>
        </w:rPr>
        <w:t>cũng</w:t>
      </w:r>
      <w:r>
        <w:rPr>
          <w:color w:val="231F20"/>
          <w:spacing w:val="-11"/>
          <w:w w:val="105"/>
        </w:rPr>
        <w:t> </w:t>
      </w:r>
      <w:r>
        <w:rPr>
          <w:color w:val="231F20"/>
          <w:w w:val="105"/>
        </w:rPr>
        <w:t>được).</w:t>
      </w:r>
    </w:p>
    <w:p>
      <w:pPr>
        <w:pStyle w:val="BodyText"/>
        <w:spacing w:line="309" w:lineRule="auto" w:before="159"/>
        <w:ind w:left="103" w:right="405" w:firstLine="453"/>
        <w:rPr>
          <w:i/>
        </w:rPr>
      </w:pPr>
      <w:r>
        <w:rPr>
          <w:color w:val="231F20"/>
          <w:w w:val="110"/>
        </w:rPr>
        <w:t>Học</w:t>
      </w:r>
      <w:r>
        <w:rPr>
          <w:color w:val="231F20"/>
          <w:spacing w:val="-16"/>
          <w:w w:val="110"/>
        </w:rPr>
        <w:t> </w:t>
      </w:r>
      <w:r>
        <w:rPr>
          <w:color w:val="231F20"/>
          <w:w w:val="110"/>
        </w:rPr>
        <w:t>Phật,</w:t>
      </w:r>
      <w:r>
        <w:rPr>
          <w:color w:val="231F20"/>
          <w:spacing w:val="-16"/>
          <w:w w:val="110"/>
        </w:rPr>
        <w:t> </w:t>
      </w:r>
      <w:r>
        <w:rPr>
          <w:color w:val="231F20"/>
          <w:w w:val="110"/>
        </w:rPr>
        <w:t>nhất</w:t>
      </w:r>
      <w:r>
        <w:rPr>
          <w:color w:val="231F20"/>
          <w:spacing w:val="-16"/>
          <w:w w:val="110"/>
        </w:rPr>
        <w:t> </w:t>
      </w:r>
      <w:r>
        <w:rPr>
          <w:color w:val="231F20"/>
          <w:w w:val="110"/>
        </w:rPr>
        <w:t>là</w:t>
      </w:r>
      <w:r>
        <w:rPr>
          <w:color w:val="231F20"/>
          <w:spacing w:val="-17"/>
          <w:w w:val="110"/>
        </w:rPr>
        <w:t> </w:t>
      </w:r>
      <w:r>
        <w:rPr>
          <w:color w:val="231F20"/>
          <w:w w:val="110"/>
        </w:rPr>
        <w:t>học</w:t>
      </w:r>
      <w:r>
        <w:rPr>
          <w:color w:val="231F20"/>
          <w:spacing w:val="-16"/>
          <w:w w:val="110"/>
        </w:rPr>
        <w:t> </w:t>
      </w:r>
      <w:r>
        <w:rPr>
          <w:color w:val="231F20"/>
          <w:w w:val="110"/>
        </w:rPr>
        <w:t>tập</w:t>
      </w:r>
      <w:r>
        <w:rPr>
          <w:color w:val="231F20"/>
          <w:spacing w:val="-16"/>
          <w:w w:val="110"/>
        </w:rPr>
        <w:t> </w:t>
      </w:r>
      <w:r>
        <w:rPr>
          <w:color w:val="231F20"/>
          <w:w w:val="110"/>
        </w:rPr>
        <w:t>Đại</w:t>
      </w:r>
      <w:r>
        <w:rPr>
          <w:color w:val="231F20"/>
          <w:spacing w:val="-16"/>
          <w:w w:val="110"/>
        </w:rPr>
        <w:t> </w:t>
      </w:r>
      <w:r>
        <w:rPr>
          <w:color w:val="231F20"/>
          <w:w w:val="110"/>
        </w:rPr>
        <w:t>thừa,</w:t>
      </w:r>
      <w:r>
        <w:rPr>
          <w:color w:val="231F20"/>
          <w:spacing w:val="-17"/>
          <w:w w:val="110"/>
        </w:rPr>
        <w:t> </w:t>
      </w:r>
      <w:r>
        <w:rPr>
          <w:color w:val="231F20"/>
          <w:w w:val="110"/>
        </w:rPr>
        <w:t>đối</w:t>
      </w:r>
      <w:r>
        <w:rPr>
          <w:color w:val="231F20"/>
          <w:spacing w:val="-16"/>
          <w:w w:val="110"/>
        </w:rPr>
        <w:t> </w:t>
      </w:r>
      <w:r>
        <w:rPr>
          <w:color w:val="231F20"/>
          <w:w w:val="110"/>
        </w:rPr>
        <w:t>với</w:t>
      </w:r>
      <w:r>
        <w:rPr>
          <w:color w:val="231F20"/>
          <w:spacing w:val="-16"/>
          <w:w w:val="110"/>
        </w:rPr>
        <w:t> </w:t>
      </w:r>
      <w:r>
        <w:rPr>
          <w:color w:val="231F20"/>
          <w:w w:val="110"/>
        </w:rPr>
        <w:t>câu</w:t>
      </w:r>
      <w:r>
        <w:rPr>
          <w:color w:val="231F20"/>
          <w:spacing w:val="-16"/>
          <w:w w:val="110"/>
        </w:rPr>
        <w:t> </w:t>
      </w:r>
      <w:r>
        <w:rPr>
          <w:color w:val="231F20"/>
          <w:w w:val="110"/>
        </w:rPr>
        <w:t>nói</w:t>
      </w:r>
      <w:r>
        <w:rPr>
          <w:color w:val="231F20"/>
          <w:spacing w:val="-17"/>
          <w:w w:val="110"/>
        </w:rPr>
        <w:t> </w:t>
      </w:r>
      <w:r>
        <w:rPr>
          <w:color w:val="231F20"/>
          <w:w w:val="110"/>
        </w:rPr>
        <w:t>này </w:t>
      </w:r>
      <w:r>
        <w:rPr>
          <w:color w:val="231F20"/>
          <w:w w:val="105"/>
        </w:rPr>
        <w:t>rất</w:t>
      </w:r>
      <w:r>
        <w:rPr>
          <w:color w:val="231F20"/>
          <w:spacing w:val="-5"/>
          <w:w w:val="105"/>
        </w:rPr>
        <w:t> </w:t>
      </w:r>
      <w:r>
        <w:rPr>
          <w:color w:val="231F20"/>
          <w:w w:val="105"/>
        </w:rPr>
        <w:t>bội</w:t>
      </w:r>
      <w:r>
        <w:rPr>
          <w:color w:val="231F20"/>
          <w:spacing w:val="-5"/>
          <w:w w:val="105"/>
        </w:rPr>
        <w:t> </w:t>
      </w:r>
      <w:r>
        <w:rPr>
          <w:color w:val="231F20"/>
          <w:w w:val="105"/>
        </w:rPr>
        <w:t>phục.</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Trong</w:t>
      </w:r>
      <w:r>
        <w:rPr>
          <w:color w:val="231F20"/>
          <w:spacing w:val="-5"/>
          <w:w w:val="105"/>
        </w:rPr>
        <w:t> </w:t>
      </w:r>
      <w:r>
        <w:rPr>
          <w:color w:val="231F20"/>
          <w:w w:val="105"/>
        </w:rPr>
        <w:t>Phật</w:t>
      </w:r>
      <w:r>
        <w:rPr>
          <w:color w:val="231F20"/>
          <w:spacing w:val="-5"/>
          <w:w w:val="105"/>
        </w:rPr>
        <w:t> </w:t>
      </w:r>
      <w:r>
        <w:rPr>
          <w:color w:val="231F20"/>
          <w:w w:val="105"/>
        </w:rPr>
        <w:t>pháp,</w:t>
      </w:r>
      <w:r>
        <w:rPr>
          <w:color w:val="231F20"/>
          <w:spacing w:val="-5"/>
          <w:w w:val="105"/>
        </w:rPr>
        <w:t> </w:t>
      </w:r>
      <w:r>
        <w:rPr>
          <w:color w:val="231F20"/>
          <w:w w:val="105"/>
        </w:rPr>
        <w:t>tất</w:t>
      </w:r>
      <w:r>
        <w:rPr>
          <w:color w:val="231F20"/>
          <w:spacing w:val="-5"/>
          <w:w w:val="105"/>
        </w:rPr>
        <w:t> </w:t>
      </w:r>
      <w:r>
        <w:rPr>
          <w:color w:val="231F20"/>
          <w:w w:val="105"/>
        </w:rPr>
        <w:t>cả</w:t>
      </w:r>
      <w:r>
        <w:rPr>
          <w:color w:val="231F20"/>
          <w:spacing w:val="-5"/>
          <w:w w:val="105"/>
        </w:rPr>
        <w:t> </w:t>
      </w:r>
      <w:r>
        <w:rPr>
          <w:color w:val="231F20"/>
          <w:w w:val="105"/>
        </w:rPr>
        <w:t>toàn</w:t>
      </w:r>
      <w:r>
        <w:rPr>
          <w:color w:val="231F20"/>
          <w:spacing w:val="-5"/>
          <w:w w:val="105"/>
        </w:rPr>
        <w:t> </w:t>
      </w:r>
      <w:r>
        <w:rPr>
          <w:color w:val="231F20"/>
          <w:w w:val="105"/>
        </w:rPr>
        <w:t>bộ</w:t>
      </w:r>
      <w:r>
        <w:rPr>
          <w:color w:val="231F20"/>
          <w:spacing w:val="-5"/>
          <w:w w:val="105"/>
        </w:rPr>
        <w:t> </w:t>
      </w:r>
      <w:r>
        <w:rPr>
          <w:color w:val="231F20"/>
          <w:w w:val="105"/>
        </w:rPr>
        <w:t>những vấn</w:t>
      </w:r>
      <w:r>
        <w:rPr>
          <w:color w:val="231F20"/>
          <w:spacing w:val="-2"/>
          <w:w w:val="105"/>
        </w:rPr>
        <w:t> </w:t>
      </w:r>
      <w:r>
        <w:rPr>
          <w:color w:val="231F20"/>
          <w:w w:val="105"/>
        </w:rPr>
        <w:t>đề</w:t>
      </w:r>
      <w:r>
        <w:rPr>
          <w:color w:val="231F20"/>
          <w:spacing w:val="-2"/>
          <w:w w:val="105"/>
        </w:rPr>
        <w:t> </w:t>
      </w:r>
      <w:r>
        <w:rPr>
          <w:color w:val="231F20"/>
          <w:w w:val="105"/>
        </w:rPr>
        <w:t>của bản</w:t>
      </w:r>
      <w:r>
        <w:rPr>
          <w:color w:val="231F20"/>
          <w:spacing w:val="-2"/>
          <w:w w:val="105"/>
        </w:rPr>
        <w:t> </w:t>
      </w:r>
      <w:r>
        <w:rPr>
          <w:color w:val="231F20"/>
          <w:w w:val="105"/>
        </w:rPr>
        <w:t>thân</w:t>
      </w:r>
      <w:r>
        <w:rPr>
          <w:color w:val="231F20"/>
          <w:spacing w:val="-2"/>
          <w:w w:val="105"/>
        </w:rPr>
        <w:t> </w:t>
      </w:r>
      <w:r>
        <w:rPr>
          <w:color w:val="231F20"/>
          <w:w w:val="105"/>
        </w:rPr>
        <w:t>chúng ta</w:t>
      </w:r>
      <w:r>
        <w:rPr>
          <w:color w:val="231F20"/>
          <w:spacing w:val="-2"/>
          <w:w w:val="105"/>
        </w:rPr>
        <w:t> </w:t>
      </w:r>
      <w:r>
        <w:rPr>
          <w:color w:val="231F20"/>
          <w:w w:val="105"/>
        </w:rPr>
        <w:t>đều được giải</w:t>
      </w:r>
      <w:r>
        <w:rPr>
          <w:color w:val="231F20"/>
          <w:spacing w:val="-2"/>
          <w:w w:val="105"/>
        </w:rPr>
        <w:t> </w:t>
      </w:r>
      <w:r>
        <w:rPr>
          <w:color w:val="231F20"/>
          <w:w w:val="105"/>
        </w:rPr>
        <w:t>quyết,</w:t>
      </w:r>
      <w:r>
        <w:rPr>
          <w:color w:val="231F20"/>
          <w:spacing w:val="-2"/>
          <w:w w:val="105"/>
        </w:rPr>
        <w:t> </w:t>
      </w:r>
      <w:r>
        <w:rPr>
          <w:color w:val="231F20"/>
          <w:w w:val="105"/>
        </w:rPr>
        <w:t>thân</w:t>
      </w:r>
      <w:r>
        <w:rPr>
          <w:color w:val="231F20"/>
          <w:spacing w:val="-2"/>
          <w:w w:val="105"/>
        </w:rPr>
        <w:t> </w:t>
      </w:r>
      <w:r>
        <w:rPr>
          <w:color w:val="231F20"/>
          <w:w w:val="105"/>
        </w:rPr>
        <w:t>tâm </w:t>
      </w:r>
      <w:r>
        <w:rPr>
          <w:color w:val="231F20"/>
          <w:w w:val="110"/>
        </w:rPr>
        <w:t>tự</w:t>
      </w:r>
      <w:r>
        <w:rPr>
          <w:color w:val="231F20"/>
          <w:spacing w:val="-6"/>
          <w:w w:val="110"/>
        </w:rPr>
        <w:t> </w:t>
      </w:r>
      <w:r>
        <w:rPr>
          <w:color w:val="231F20"/>
          <w:w w:val="110"/>
        </w:rPr>
        <w:t>tại,</w:t>
      </w:r>
      <w:r>
        <w:rPr>
          <w:color w:val="231F20"/>
          <w:spacing w:val="-5"/>
          <w:w w:val="110"/>
        </w:rPr>
        <w:t> </w:t>
      </w:r>
      <w:r>
        <w:rPr>
          <w:color w:val="231F20"/>
          <w:w w:val="110"/>
        </w:rPr>
        <w:t>đúng</w:t>
      </w:r>
      <w:r>
        <w:rPr>
          <w:color w:val="231F20"/>
          <w:spacing w:val="-5"/>
          <w:w w:val="110"/>
        </w:rPr>
        <w:t> </w:t>
      </w:r>
      <w:r>
        <w:rPr>
          <w:color w:val="231F20"/>
          <w:w w:val="110"/>
        </w:rPr>
        <w:t>như</w:t>
      </w:r>
      <w:r>
        <w:rPr>
          <w:color w:val="231F20"/>
          <w:spacing w:val="-6"/>
          <w:w w:val="110"/>
        </w:rPr>
        <w:t> </w:t>
      </w:r>
      <w:r>
        <w:rPr>
          <w:color w:val="231F20"/>
          <w:w w:val="110"/>
        </w:rPr>
        <w:t>thầy</w:t>
      </w:r>
      <w:r>
        <w:rPr>
          <w:color w:val="231F20"/>
          <w:spacing w:val="-6"/>
          <w:w w:val="110"/>
        </w:rPr>
        <w:t> </w:t>
      </w:r>
      <w:r>
        <w:rPr>
          <w:color w:val="231F20"/>
          <w:w w:val="110"/>
        </w:rPr>
        <w:t>Phương</w:t>
      </w:r>
      <w:r>
        <w:rPr>
          <w:color w:val="231F20"/>
          <w:spacing w:val="-6"/>
          <w:w w:val="110"/>
        </w:rPr>
        <w:t> </w:t>
      </w:r>
      <w:r>
        <w:rPr>
          <w:color w:val="231F20"/>
          <w:w w:val="110"/>
        </w:rPr>
        <w:t>đã</w:t>
      </w:r>
      <w:r>
        <w:rPr>
          <w:color w:val="231F20"/>
          <w:spacing w:val="-5"/>
          <w:w w:val="110"/>
        </w:rPr>
        <w:t> </w:t>
      </w:r>
      <w:r>
        <w:rPr>
          <w:color w:val="231F20"/>
          <w:w w:val="110"/>
        </w:rPr>
        <w:t>nói,</w:t>
      </w:r>
      <w:r>
        <w:rPr>
          <w:color w:val="231F20"/>
          <w:spacing w:val="-6"/>
          <w:w w:val="110"/>
        </w:rPr>
        <w:t> </w:t>
      </w:r>
      <w:r>
        <w:rPr>
          <w:color w:val="231F20"/>
          <w:w w:val="110"/>
        </w:rPr>
        <w:t>là</w:t>
      </w:r>
      <w:r>
        <w:rPr>
          <w:color w:val="231F20"/>
          <w:spacing w:val="-6"/>
          <w:w w:val="110"/>
        </w:rPr>
        <w:t> </w:t>
      </w:r>
      <w:r>
        <w:rPr>
          <w:color w:val="231F20"/>
          <w:w w:val="110"/>
        </w:rPr>
        <w:t>sự</w:t>
      </w:r>
      <w:r>
        <w:rPr>
          <w:color w:val="231F20"/>
          <w:spacing w:val="-5"/>
          <w:w w:val="110"/>
        </w:rPr>
        <w:t> </w:t>
      </w:r>
      <w:r>
        <w:rPr>
          <w:color w:val="231F20"/>
          <w:w w:val="110"/>
        </w:rPr>
        <w:t>hưởng</w:t>
      </w:r>
      <w:r>
        <w:rPr>
          <w:color w:val="231F20"/>
          <w:spacing w:val="-6"/>
          <w:w w:val="110"/>
        </w:rPr>
        <w:t> </w:t>
      </w:r>
      <w:r>
        <w:rPr>
          <w:color w:val="231F20"/>
          <w:w w:val="110"/>
        </w:rPr>
        <w:t>thụ</w:t>
      </w:r>
      <w:r>
        <w:rPr>
          <w:color w:val="231F20"/>
          <w:spacing w:val="-6"/>
          <w:w w:val="110"/>
        </w:rPr>
        <w:t> </w:t>
      </w:r>
      <w:r>
        <w:rPr>
          <w:color w:val="231F20"/>
          <w:w w:val="110"/>
        </w:rPr>
        <w:t>cao </w:t>
      </w:r>
      <w:r>
        <w:rPr>
          <w:color w:val="231F20"/>
          <w:spacing w:val="-2"/>
          <w:w w:val="110"/>
        </w:rPr>
        <w:t>nhất</w:t>
      </w:r>
      <w:r>
        <w:rPr>
          <w:color w:val="231F20"/>
          <w:spacing w:val="-18"/>
          <w:w w:val="110"/>
        </w:rPr>
        <w:t> </w:t>
      </w:r>
      <w:r>
        <w:rPr>
          <w:color w:val="231F20"/>
          <w:spacing w:val="-2"/>
          <w:w w:val="110"/>
        </w:rPr>
        <w:t>trong</w:t>
      </w:r>
      <w:r>
        <w:rPr>
          <w:color w:val="231F20"/>
          <w:spacing w:val="-18"/>
          <w:w w:val="110"/>
        </w:rPr>
        <w:t> </w:t>
      </w:r>
      <w:r>
        <w:rPr>
          <w:color w:val="231F20"/>
          <w:spacing w:val="-2"/>
          <w:w w:val="110"/>
        </w:rPr>
        <w:t>đời</w:t>
      </w:r>
      <w:r>
        <w:rPr>
          <w:color w:val="231F20"/>
          <w:spacing w:val="-18"/>
          <w:w w:val="110"/>
        </w:rPr>
        <w:t> </w:t>
      </w:r>
      <w:r>
        <w:rPr>
          <w:color w:val="231F20"/>
          <w:spacing w:val="-2"/>
          <w:w w:val="110"/>
        </w:rPr>
        <w:t>người,</w:t>
      </w:r>
      <w:r>
        <w:rPr>
          <w:color w:val="231F20"/>
          <w:spacing w:val="-18"/>
          <w:w w:val="110"/>
        </w:rPr>
        <w:t> </w:t>
      </w:r>
      <w:r>
        <w:rPr>
          <w:color w:val="231F20"/>
          <w:spacing w:val="-2"/>
          <w:w w:val="110"/>
        </w:rPr>
        <w:t>tôi</w:t>
      </w:r>
      <w:r>
        <w:rPr>
          <w:color w:val="231F20"/>
          <w:spacing w:val="-18"/>
          <w:w w:val="110"/>
        </w:rPr>
        <w:t> </w:t>
      </w:r>
      <w:r>
        <w:rPr>
          <w:color w:val="231F20"/>
          <w:spacing w:val="-2"/>
          <w:w w:val="110"/>
        </w:rPr>
        <w:t>còn</w:t>
      </w:r>
      <w:r>
        <w:rPr>
          <w:color w:val="231F20"/>
          <w:spacing w:val="-18"/>
          <w:w w:val="110"/>
        </w:rPr>
        <w:t> </w:t>
      </w:r>
      <w:r>
        <w:rPr>
          <w:color w:val="231F20"/>
          <w:spacing w:val="-2"/>
          <w:w w:val="110"/>
        </w:rPr>
        <w:t>thay</w:t>
      </w:r>
      <w:r>
        <w:rPr>
          <w:color w:val="231F20"/>
          <w:spacing w:val="-18"/>
          <w:w w:val="110"/>
        </w:rPr>
        <w:t> </w:t>
      </w:r>
      <w:r>
        <w:rPr>
          <w:color w:val="231F20"/>
          <w:spacing w:val="-2"/>
          <w:w w:val="110"/>
        </w:rPr>
        <w:t>đổi</w:t>
      </w:r>
      <w:r>
        <w:rPr>
          <w:color w:val="231F20"/>
          <w:spacing w:val="-18"/>
          <w:w w:val="110"/>
        </w:rPr>
        <w:t> </w:t>
      </w:r>
      <w:r>
        <w:rPr>
          <w:color w:val="231F20"/>
          <w:spacing w:val="-2"/>
          <w:w w:val="110"/>
        </w:rPr>
        <w:t>câu</w:t>
      </w:r>
      <w:r>
        <w:rPr>
          <w:color w:val="231F20"/>
          <w:spacing w:val="-18"/>
          <w:w w:val="110"/>
        </w:rPr>
        <w:t> </w:t>
      </w:r>
      <w:r>
        <w:rPr>
          <w:color w:val="231F20"/>
          <w:spacing w:val="-2"/>
          <w:w w:val="110"/>
        </w:rPr>
        <w:t>ấy</w:t>
      </w:r>
      <w:r>
        <w:rPr>
          <w:color w:val="231F20"/>
          <w:spacing w:val="-18"/>
          <w:w w:val="110"/>
        </w:rPr>
        <w:t> </w:t>
      </w:r>
      <w:r>
        <w:rPr>
          <w:color w:val="231F20"/>
          <w:spacing w:val="-2"/>
          <w:w w:val="110"/>
        </w:rPr>
        <w:t>thành:</w:t>
      </w:r>
      <w:r>
        <w:rPr>
          <w:color w:val="231F20"/>
          <w:spacing w:val="-18"/>
          <w:w w:val="110"/>
        </w:rPr>
        <w:t> </w:t>
      </w:r>
      <w:r>
        <w:rPr>
          <w:i/>
          <w:color w:val="231F20"/>
          <w:spacing w:val="-2"/>
          <w:w w:val="110"/>
        </w:rPr>
        <w:t>“Phúc </w:t>
      </w:r>
      <w:r>
        <w:rPr>
          <w:i/>
          <w:color w:val="231F20"/>
          <w:w w:val="105"/>
        </w:rPr>
        <w:t>báo</w:t>
      </w:r>
      <w:r>
        <w:rPr>
          <w:i/>
          <w:color w:val="231F20"/>
          <w:spacing w:val="-15"/>
          <w:w w:val="105"/>
        </w:rPr>
        <w:t> </w:t>
      </w:r>
      <w:r>
        <w:rPr>
          <w:i/>
          <w:color w:val="231F20"/>
          <w:w w:val="105"/>
        </w:rPr>
        <w:t>khôn</w:t>
      </w:r>
      <w:r>
        <w:rPr>
          <w:i/>
          <w:color w:val="231F20"/>
          <w:spacing w:val="-15"/>
          <w:w w:val="105"/>
        </w:rPr>
        <w:t> </w:t>
      </w:r>
      <w:r>
        <w:rPr>
          <w:i/>
          <w:color w:val="231F20"/>
          <w:w w:val="105"/>
        </w:rPr>
        <w:t>sánh,</w:t>
      </w:r>
      <w:r>
        <w:rPr>
          <w:i/>
          <w:color w:val="231F20"/>
          <w:spacing w:val="-15"/>
          <w:w w:val="105"/>
        </w:rPr>
        <w:t> </w:t>
      </w:r>
      <w:r>
        <w:rPr>
          <w:i/>
          <w:color w:val="231F20"/>
          <w:w w:val="105"/>
        </w:rPr>
        <w:t>phúc</w:t>
      </w:r>
      <w:r>
        <w:rPr>
          <w:i/>
          <w:color w:val="231F20"/>
          <w:spacing w:val="-15"/>
          <w:w w:val="105"/>
        </w:rPr>
        <w:t> </w:t>
      </w:r>
      <w:r>
        <w:rPr>
          <w:i/>
          <w:color w:val="231F20"/>
          <w:w w:val="105"/>
        </w:rPr>
        <w:t>báo</w:t>
      </w:r>
      <w:r>
        <w:rPr>
          <w:i/>
          <w:color w:val="231F20"/>
          <w:spacing w:val="-15"/>
          <w:w w:val="105"/>
        </w:rPr>
        <w:t> </w:t>
      </w:r>
      <w:r>
        <w:rPr>
          <w:i/>
          <w:color w:val="231F20"/>
          <w:w w:val="105"/>
        </w:rPr>
        <w:t>lớn</w:t>
      </w:r>
      <w:r>
        <w:rPr>
          <w:i/>
          <w:color w:val="231F20"/>
          <w:spacing w:val="-14"/>
          <w:w w:val="105"/>
        </w:rPr>
        <w:t> </w:t>
      </w:r>
      <w:r>
        <w:rPr>
          <w:i/>
          <w:color w:val="231F20"/>
          <w:w w:val="105"/>
        </w:rPr>
        <w:t>nhất</w:t>
      </w:r>
      <w:r>
        <w:rPr>
          <w:i/>
          <w:color w:val="231F20"/>
          <w:spacing w:val="-15"/>
          <w:w w:val="105"/>
        </w:rPr>
        <w:t> </w:t>
      </w:r>
      <w:r>
        <w:rPr>
          <w:i/>
          <w:color w:val="231F20"/>
          <w:w w:val="105"/>
        </w:rPr>
        <w:t>trong</w:t>
      </w:r>
      <w:r>
        <w:rPr>
          <w:i/>
          <w:color w:val="231F20"/>
          <w:spacing w:val="-15"/>
          <w:w w:val="105"/>
        </w:rPr>
        <w:t> </w:t>
      </w:r>
      <w:r>
        <w:rPr>
          <w:i/>
          <w:color w:val="231F20"/>
          <w:w w:val="105"/>
        </w:rPr>
        <w:t>đời</w:t>
      </w:r>
      <w:r>
        <w:rPr>
          <w:i/>
          <w:color w:val="231F20"/>
          <w:spacing w:val="-15"/>
          <w:w w:val="105"/>
        </w:rPr>
        <w:t> </w:t>
      </w:r>
      <w:r>
        <w:rPr>
          <w:i/>
          <w:color w:val="231F20"/>
          <w:w w:val="105"/>
        </w:rPr>
        <w:t>người!”.</w:t>
      </w:r>
    </w:p>
    <w:p>
      <w:pPr>
        <w:spacing w:after="0" w:line="309" w:lineRule="auto"/>
        <w:sectPr>
          <w:pgSz w:w="11400" w:h="15370"/>
          <w:pgMar w:header="1015" w:footer="937" w:top="1220" w:bottom="1120" w:left="1200" w:right="1180"/>
        </w:sectPr>
      </w:pPr>
    </w:p>
    <w:p>
      <w:pPr>
        <w:pStyle w:val="BodyText"/>
        <w:spacing w:before="3"/>
        <w:jc w:val="left"/>
        <w:rPr>
          <w:i/>
          <w:sz w:val="23"/>
        </w:rPr>
      </w:pPr>
    </w:p>
    <w:p>
      <w:pPr>
        <w:pStyle w:val="BodyText"/>
        <w:spacing w:line="297" w:lineRule="auto" w:before="106"/>
        <w:ind w:left="387" w:right="119" w:firstLine="453"/>
      </w:pPr>
      <w:r>
        <w:rPr>
          <w:color w:val="231F20"/>
          <w:spacing w:val="-2"/>
          <w:w w:val="105"/>
        </w:rPr>
        <w:t>Ngẫu</w:t>
      </w:r>
      <w:r>
        <w:rPr>
          <w:color w:val="231F20"/>
          <w:spacing w:val="-18"/>
          <w:w w:val="105"/>
        </w:rPr>
        <w:t> </w:t>
      </w:r>
      <w:r>
        <w:rPr>
          <w:color w:val="231F20"/>
          <w:spacing w:val="-2"/>
          <w:w w:val="105"/>
        </w:rPr>
        <w:t>Ích</w:t>
      </w:r>
      <w:r>
        <w:rPr>
          <w:color w:val="231F20"/>
          <w:spacing w:val="-19"/>
          <w:w w:val="105"/>
        </w:rPr>
        <w:t> </w:t>
      </w:r>
      <w:r>
        <w:rPr>
          <w:color w:val="231F20"/>
          <w:spacing w:val="-2"/>
          <w:w w:val="105"/>
        </w:rPr>
        <w:t>Đại</w:t>
      </w:r>
      <w:r>
        <w:rPr>
          <w:color w:val="231F20"/>
          <w:spacing w:val="-18"/>
          <w:w w:val="105"/>
        </w:rPr>
        <w:t> </w:t>
      </w:r>
      <w:r>
        <w:rPr>
          <w:color w:val="231F20"/>
          <w:spacing w:val="-2"/>
          <w:w w:val="105"/>
        </w:rPr>
        <w:t>sư</w:t>
      </w:r>
      <w:r>
        <w:rPr>
          <w:color w:val="231F20"/>
          <w:spacing w:val="-18"/>
          <w:w w:val="105"/>
        </w:rPr>
        <w:t> </w:t>
      </w:r>
      <w:r>
        <w:rPr>
          <w:color w:val="231F20"/>
          <w:spacing w:val="-2"/>
          <w:w w:val="105"/>
        </w:rPr>
        <w:t>nói:</w:t>
      </w:r>
      <w:r>
        <w:rPr>
          <w:color w:val="231F20"/>
          <w:spacing w:val="-19"/>
          <w:w w:val="105"/>
        </w:rPr>
        <w:t> </w:t>
      </w:r>
      <w:r>
        <w:rPr>
          <w:i/>
          <w:color w:val="231F20"/>
          <w:spacing w:val="-2"/>
          <w:w w:val="105"/>
        </w:rPr>
        <w:t>“Y</w:t>
      </w:r>
      <w:r>
        <w:rPr>
          <w:i/>
          <w:color w:val="231F20"/>
          <w:spacing w:val="-18"/>
          <w:w w:val="105"/>
        </w:rPr>
        <w:t> </w:t>
      </w:r>
      <w:r>
        <w:rPr>
          <w:i/>
          <w:color w:val="231F20"/>
          <w:spacing w:val="-2"/>
          <w:w w:val="105"/>
        </w:rPr>
        <w:t>thật</w:t>
      </w:r>
      <w:r>
        <w:rPr>
          <w:i/>
          <w:color w:val="231F20"/>
          <w:spacing w:val="-18"/>
          <w:w w:val="105"/>
        </w:rPr>
        <w:t> </w:t>
      </w:r>
      <w:r>
        <w:rPr>
          <w:i/>
          <w:color w:val="231F20"/>
          <w:spacing w:val="-2"/>
          <w:w w:val="105"/>
        </w:rPr>
        <w:t>tướng</w:t>
      </w:r>
      <w:r>
        <w:rPr>
          <w:i/>
          <w:color w:val="231F20"/>
          <w:spacing w:val="-18"/>
          <w:w w:val="105"/>
        </w:rPr>
        <w:t> </w:t>
      </w:r>
      <w:r>
        <w:rPr>
          <w:i/>
          <w:color w:val="231F20"/>
          <w:spacing w:val="-2"/>
          <w:w w:val="105"/>
        </w:rPr>
        <w:t>lý,</w:t>
      </w:r>
      <w:r>
        <w:rPr>
          <w:i/>
          <w:color w:val="231F20"/>
          <w:spacing w:val="-18"/>
          <w:w w:val="105"/>
        </w:rPr>
        <w:t> </w:t>
      </w:r>
      <w:r>
        <w:rPr>
          <w:i/>
          <w:color w:val="231F20"/>
          <w:spacing w:val="-2"/>
          <w:w w:val="105"/>
        </w:rPr>
        <w:t>niệm</w:t>
      </w:r>
      <w:r>
        <w:rPr>
          <w:i/>
          <w:color w:val="231F20"/>
          <w:spacing w:val="-18"/>
          <w:w w:val="105"/>
        </w:rPr>
        <w:t> </w:t>
      </w:r>
      <w:r>
        <w:rPr>
          <w:i/>
          <w:color w:val="231F20"/>
          <w:spacing w:val="-2"/>
          <w:w w:val="105"/>
        </w:rPr>
        <w:t>Phật</w:t>
      </w:r>
      <w:r>
        <w:rPr>
          <w:i/>
          <w:color w:val="231F20"/>
          <w:spacing w:val="-18"/>
          <w:w w:val="105"/>
        </w:rPr>
        <w:t> </w:t>
      </w:r>
      <w:r>
        <w:rPr>
          <w:i/>
          <w:color w:val="231F20"/>
          <w:spacing w:val="-2"/>
          <w:w w:val="105"/>
        </w:rPr>
        <w:t>cầu</w:t>
      </w:r>
      <w:r>
        <w:rPr>
          <w:i/>
          <w:color w:val="231F20"/>
          <w:spacing w:val="-18"/>
          <w:w w:val="105"/>
        </w:rPr>
        <w:t> </w:t>
      </w:r>
      <w:r>
        <w:rPr>
          <w:i/>
          <w:color w:val="231F20"/>
          <w:spacing w:val="-2"/>
          <w:w w:val="105"/>
        </w:rPr>
        <w:t>sinh </w:t>
      </w:r>
      <w:r>
        <w:rPr>
          <w:i/>
          <w:color w:val="231F20"/>
          <w:w w:val="105"/>
        </w:rPr>
        <w:t>Tịnh</w:t>
      </w:r>
      <w:r>
        <w:rPr>
          <w:i/>
          <w:color w:val="231F20"/>
          <w:w w:val="105"/>
        </w:rPr>
        <w:t> độ,</w:t>
      </w:r>
      <w:r>
        <w:rPr>
          <w:i/>
          <w:color w:val="231F20"/>
          <w:w w:val="105"/>
        </w:rPr>
        <w:t> quyết</w:t>
      </w:r>
      <w:r>
        <w:rPr>
          <w:i/>
          <w:color w:val="231F20"/>
          <w:w w:val="105"/>
        </w:rPr>
        <w:t> định</w:t>
      </w:r>
      <w:r>
        <w:rPr>
          <w:i/>
          <w:color w:val="231F20"/>
          <w:w w:val="105"/>
        </w:rPr>
        <w:t> vô</w:t>
      </w:r>
      <w:r>
        <w:rPr>
          <w:i/>
          <w:color w:val="231F20"/>
          <w:w w:val="105"/>
        </w:rPr>
        <w:t> phi,</w:t>
      </w:r>
      <w:r>
        <w:rPr>
          <w:i/>
          <w:color w:val="231F20"/>
          <w:w w:val="105"/>
        </w:rPr>
        <w:t> viết</w:t>
      </w:r>
      <w:r>
        <w:rPr>
          <w:i/>
          <w:color w:val="231F20"/>
          <w:w w:val="105"/>
        </w:rPr>
        <w:t> Thị”</w:t>
      </w:r>
      <w:r>
        <w:rPr>
          <w:i/>
          <w:color w:val="231F20"/>
          <w:w w:val="105"/>
        </w:rPr>
        <w:t> </w:t>
      </w:r>
      <w:r>
        <w:rPr>
          <w:color w:val="231F20"/>
          <w:w w:val="105"/>
        </w:rPr>
        <w:t>(Nương</w:t>
      </w:r>
      <w:r>
        <w:rPr>
          <w:color w:val="231F20"/>
          <w:w w:val="105"/>
        </w:rPr>
        <w:t> theo</w:t>
      </w:r>
      <w:r>
        <w:rPr>
          <w:color w:val="231F20"/>
          <w:w w:val="105"/>
        </w:rPr>
        <w:t> lý</w:t>
      </w:r>
      <w:r>
        <w:rPr>
          <w:color w:val="231F20"/>
          <w:w w:val="105"/>
        </w:rPr>
        <w:t> thật tướng,</w:t>
      </w:r>
      <w:r>
        <w:rPr>
          <w:color w:val="231F20"/>
          <w:spacing w:val="-11"/>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cầu</w:t>
      </w:r>
      <w:r>
        <w:rPr>
          <w:color w:val="231F20"/>
          <w:spacing w:val="-11"/>
          <w:w w:val="105"/>
        </w:rPr>
        <w:t> </w:t>
      </w:r>
      <w:r>
        <w:rPr>
          <w:color w:val="231F20"/>
          <w:w w:val="105"/>
        </w:rPr>
        <w:t>sinh</w:t>
      </w:r>
      <w:r>
        <w:rPr>
          <w:color w:val="231F20"/>
          <w:spacing w:val="-11"/>
          <w:w w:val="105"/>
        </w:rPr>
        <w:t> </w:t>
      </w:r>
      <w:r>
        <w:rPr>
          <w:color w:val="231F20"/>
          <w:w w:val="105"/>
        </w:rPr>
        <w:t>Tịnh</w:t>
      </w:r>
      <w:r>
        <w:rPr>
          <w:color w:val="231F20"/>
          <w:spacing w:val="-11"/>
          <w:w w:val="105"/>
        </w:rPr>
        <w:t> </w:t>
      </w:r>
      <w:r>
        <w:rPr>
          <w:color w:val="231F20"/>
          <w:w w:val="105"/>
        </w:rPr>
        <w:t>độ,</w:t>
      </w:r>
      <w:r>
        <w:rPr>
          <w:color w:val="231F20"/>
          <w:spacing w:val="-11"/>
          <w:w w:val="105"/>
        </w:rPr>
        <w:t> </w:t>
      </w:r>
      <w:r>
        <w:rPr>
          <w:color w:val="231F20"/>
          <w:w w:val="105"/>
        </w:rPr>
        <w:t>quyết</w:t>
      </w:r>
      <w:r>
        <w:rPr>
          <w:color w:val="231F20"/>
          <w:spacing w:val="-11"/>
          <w:w w:val="105"/>
        </w:rPr>
        <w:t> </w:t>
      </w:r>
      <w:r>
        <w:rPr>
          <w:color w:val="231F20"/>
          <w:w w:val="105"/>
        </w:rPr>
        <w:t>định</w:t>
      </w:r>
      <w:r>
        <w:rPr>
          <w:color w:val="231F20"/>
          <w:spacing w:val="-11"/>
          <w:w w:val="105"/>
        </w:rPr>
        <w:t> </w:t>
      </w:r>
      <w:r>
        <w:rPr>
          <w:color w:val="231F20"/>
          <w:w w:val="105"/>
        </w:rPr>
        <w:t>chẳng</w:t>
      </w:r>
      <w:r>
        <w:rPr>
          <w:color w:val="231F20"/>
          <w:spacing w:val="-11"/>
          <w:w w:val="105"/>
        </w:rPr>
        <w:t> </w:t>
      </w:r>
      <w:r>
        <w:rPr>
          <w:color w:val="231F20"/>
          <w:w w:val="105"/>
        </w:rPr>
        <w:t>sai,</w:t>
      </w:r>
      <w:r>
        <w:rPr>
          <w:color w:val="231F20"/>
          <w:spacing w:val="-11"/>
          <w:w w:val="105"/>
        </w:rPr>
        <w:t> </w:t>
      </w:r>
      <w:r>
        <w:rPr>
          <w:color w:val="231F20"/>
          <w:w w:val="105"/>
        </w:rPr>
        <w:t>đó là</w:t>
      </w:r>
      <w:r>
        <w:rPr>
          <w:color w:val="231F20"/>
          <w:spacing w:val="-6"/>
          <w:w w:val="105"/>
        </w:rPr>
        <w:t> </w:t>
      </w:r>
      <w:r>
        <w:rPr>
          <w:color w:val="231F20"/>
          <w:w w:val="105"/>
        </w:rPr>
        <w:t>Thị).</w:t>
      </w:r>
      <w:r>
        <w:rPr>
          <w:color w:val="231F20"/>
          <w:spacing w:val="-6"/>
          <w:w w:val="105"/>
        </w:rPr>
        <w:t> </w:t>
      </w:r>
      <w:r>
        <w:rPr>
          <w:color w:val="231F20"/>
          <w:w w:val="105"/>
        </w:rPr>
        <w:t>Ngẫu</w:t>
      </w:r>
      <w:r>
        <w:rPr>
          <w:color w:val="231F20"/>
          <w:spacing w:val="-6"/>
          <w:w w:val="105"/>
        </w:rPr>
        <w:t> </w:t>
      </w:r>
      <w:r>
        <w:rPr>
          <w:color w:val="231F20"/>
          <w:w w:val="105"/>
        </w:rPr>
        <w:t>Ích</w:t>
      </w:r>
      <w:r>
        <w:rPr>
          <w:color w:val="231F20"/>
          <w:spacing w:val="-6"/>
          <w:w w:val="105"/>
        </w:rPr>
        <w:t> </w:t>
      </w:r>
      <w:r>
        <w:rPr>
          <w:color w:val="231F20"/>
          <w:w w:val="105"/>
        </w:rPr>
        <w:t>Đại</w:t>
      </w:r>
      <w:r>
        <w:rPr>
          <w:color w:val="231F20"/>
          <w:spacing w:val="-6"/>
          <w:w w:val="105"/>
        </w:rPr>
        <w:t> </w:t>
      </w:r>
      <w:r>
        <w:rPr>
          <w:color w:val="231F20"/>
          <w:w w:val="105"/>
        </w:rPr>
        <w:t>sư</w:t>
      </w:r>
      <w:r>
        <w:rPr>
          <w:color w:val="231F20"/>
          <w:spacing w:val="-6"/>
          <w:w w:val="105"/>
        </w:rPr>
        <w:t> </w:t>
      </w:r>
      <w:r>
        <w:rPr>
          <w:color w:val="231F20"/>
          <w:w w:val="105"/>
        </w:rPr>
        <w:t>nói</w:t>
      </w:r>
      <w:r>
        <w:rPr>
          <w:color w:val="231F20"/>
          <w:spacing w:val="-6"/>
          <w:w w:val="105"/>
        </w:rPr>
        <w:t> </w:t>
      </w:r>
      <w:r>
        <w:rPr>
          <w:color w:val="231F20"/>
          <w:w w:val="105"/>
        </w:rPr>
        <w:t>câu</w:t>
      </w:r>
      <w:r>
        <w:rPr>
          <w:color w:val="231F20"/>
          <w:spacing w:val="-6"/>
          <w:w w:val="105"/>
        </w:rPr>
        <w:t> </w:t>
      </w:r>
      <w:r>
        <w:rPr>
          <w:color w:val="231F20"/>
          <w:w w:val="105"/>
        </w:rPr>
        <w:t>này</w:t>
      </w:r>
      <w:r>
        <w:rPr>
          <w:color w:val="231F20"/>
          <w:spacing w:val="-6"/>
          <w:w w:val="105"/>
        </w:rPr>
        <w:t> </w:t>
      </w:r>
      <w:r>
        <w:rPr>
          <w:color w:val="231F20"/>
          <w:w w:val="105"/>
        </w:rPr>
        <w:t>hoàn</w:t>
      </w:r>
      <w:r>
        <w:rPr>
          <w:color w:val="231F20"/>
          <w:spacing w:val="-6"/>
          <w:w w:val="105"/>
        </w:rPr>
        <w:t> </w:t>
      </w:r>
      <w:r>
        <w:rPr>
          <w:color w:val="231F20"/>
          <w:w w:val="105"/>
        </w:rPr>
        <w:t>toàn</w:t>
      </w:r>
      <w:r>
        <w:rPr>
          <w:color w:val="231F20"/>
          <w:spacing w:val="-6"/>
          <w:w w:val="105"/>
        </w:rPr>
        <w:t> </w:t>
      </w:r>
      <w:r>
        <w:rPr>
          <w:color w:val="231F20"/>
          <w:w w:val="105"/>
        </w:rPr>
        <w:t>quy</w:t>
      </w:r>
      <w:r>
        <w:rPr>
          <w:color w:val="231F20"/>
          <w:spacing w:val="-6"/>
          <w:w w:val="105"/>
        </w:rPr>
        <w:t> </w:t>
      </w:r>
      <w:r>
        <w:rPr>
          <w:color w:val="231F20"/>
          <w:w w:val="105"/>
        </w:rPr>
        <w:t>về</w:t>
      </w:r>
      <w:r>
        <w:rPr>
          <w:color w:val="231F20"/>
          <w:spacing w:val="-6"/>
          <w:w w:val="105"/>
        </w:rPr>
        <w:t> </w:t>
      </w:r>
      <w:r>
        <w:rPr>
          <w:color w:val="231F20"/>
          <w:w w:val="105"/>
        </w:rPr>
        <w:t>pháp </w:t>
      </w:r>
      <w:r>
        <w:rPr>
          <w:color w:val="231F20"/>
        </w:rPr>
        <w:t>môn</w:t>
      </w:r>
      <w:r>
        <w:rPr>
          <w:color w:val="231F20"/>
          <w:spacing w:val="-2"/>
        </w:rPr>
        <w:t> </w:t>
      </w:r>
      <w:r>
        <w:rPr>
          <w:color w:val="231F20"/>
        </w:rPr>
        <w:t>Tịnh</w:t>
      </w:r>
      <w:r>
        <w:rPr>
          <w:color w:val="231F20"/>
          <w:spacing w:val="-2"/>
        </w:rPr>
        <w:t> </w:t>
      </w:r>
      <w:r>
        <w:rPr>
          <w:color w:val="231F20"/>
        </w:rPr>
        <w:t>Độ.</w:t>
      </w:r>
      <w:r>
        <w:rPr>
          <w:i/>
          <w:color w:val="231F20"/>
        </w:rPr>
        <w:t>“Y</w:t>
      </w:r>
      <w:r>
        <w:rPr>
          <w:i/>
          <w:color w:val="231F20"/>
          <w:spacing w:val="-2"/>
        </w:rPr>
        <w:t> </w:t>
      </w:r>
      <w:r>
        <w:rPr>
          <w:i/>
          <w:color w:val="231F20"/>
        </w:rPr>
        <w:t>thật</w:t>
      </w:r>
      <w:r>
        <w:rPr>
          <w:i/>
          <w:color w:val="231F20"/>
          <w:spacing w:val="-2"/>
        </w:rPr>
        <w:t> </w:t>
      </w:r>
      <w:r>
        <w:rPr>
          <w:i/>
          <w:color w:val="231F20"/>
        </w:rPr>
        <w:t>tướng</w:t>
      </w:r>
      <w:r>
        <w:rPr>
          <w:i/>
          <w:color w:val="231F20"/>
          <w:spacing w:val="-1"/>
        </w:rPr>
        <w:t> </w:t>
      </w:r>
      <w:r>
        <w:rPr>
          <w:i/>
          <w:color w:val="231F20"/>
        </w:rPr>
        <w:t>lý</w:t>
      </w:r>
      <w:r>
        <w:rPr>
          <w:i/>
          <w:color w:val="231F20"/>
          <w:spacing w:val="-2"/>
        </w:rPr>
        <w:t> </w:t>
      </w:r>
      <w:r>
        <w:rPr>
          <w:i/>
          <w:color w:val="231F20"/>
        </w:rPr>
        <w:t>niệm</w:t>
      </w:r>
      <w:r>
        <w:rPr>
          <w:i/>
          <w:color w:val="231F20"/>
          <w:spacing w:val="-2"/>
        </w:rPr>
        <w:t> </w:t>
      </w:r>
      <w:r>
        <w:rPr>
          <w:i/>
          <w:color w:val="231F20"/>
        </w:rPr>
        <w:t>Phật”</w:t>
      </w:r>
      <w:r>
        <w:rPr>
          <w:color w:val="231F20"/>
        </w:rPr>
        <w:t>.</w:t>
      </w:r>
      <w:r>
        <w:rPr>
          <w:color w:val="231F20"/>
          <w:spacing w:val="-2"/>
        </w:rPr>
        <w:t> </w:t>
      </w:r>
      <w:r>
        <w:rPr>
          <w:color w:val="231F20"/>
        </w:rPr>
        <w:t>Câu</w:t>
      </w:r>
      <w:r>
        <w:rPr>
          <w:color w:val="231F20"/>
          <w:spacing w:val="-1"/>
        </w:rPr>
        <w:t> </w:t>
      </w:r>
      <w:r>
        <w:rPr>
          <w:color w:val="231F20"/>
        </w:rPr>
        <w:t>này</w:t>
      </w:r>
      <w:r>
        <w:rPr>
          <w:color w:val="231F20"/>
          <w:spacing w:val="-2"/>
        </w:rPr>
        <w:t> </w:t>
      </w:r>
      <w:r>
        <w:rPr>
          <w:color w:val="231F20"/>
        </w:rPr>
        <w:t>khẩn</w:t>
      </w:r>
      <w:r>
        <w:rPr>
          <w:color w:val="231F20"/>
          <w:spacing w:val="-2"/>
        </w:rPr>
        <w:t> </w:t>
      </w:r>
      <w:r>
        <w:rPr>
          <w:color w:val="231F20"/>
        </w:rPr>
        <w:t>yếu. </w:t>
      </w:r>
      <w:r>
        <w:rPr>
          <w:color w:val="231F20"/>
          <w:w w:val="105"/>
        </w:rPr>
        <w:t>Mấu chốt ở ngay trong câu này. Nay, chúng ta niệm Phật, chẳng phải là nương theo lý thật tướng. Vì sao chúng ta niệm Phật chẳng thể thành tựu, chuốc lấy sự chán ghét của người</w:t>
      </w:r>
      <w:r>
        <w:rPr>
          <w:color w:val="231F20"/>
          <w:spacing w:val="-11"/>
          <w:w w:val="105"/>
        </w:rPr>
        <w:t> </w:t>
      </w:r>
      <w:r>
        <w:rPr>
          <w:color w:val="231F20"/>
          <w:w w:val="105"/>
        </w:rPr>
        <w:t>khác,</w:t>
      </w:r>
      <w:r>
        <w:rPr>
          <w:color w:val="231F20"/>
          <w:spacing w:val="-11"/>
          <w:w w:val="105"/>
        </w:rPr>
        <w:t> </w:t>
      </w:r>
      <w:r>
        <w:rPr>
          <w:color w:val="231F20"/>
          <w:w w:val="105"/>
        </w:rPr>
        <w:t>họ</w:t>
      </w:r>
      <w:r>
        <w:rPr>
          <w:color w:val="231F20"/>
          <w:spacing w:val="-11"/>
          <w:w w:val="105"/>
        </w:rPr>
        <w:t> </w:t>
      </w:r>
      <w:r>
        <w:rPr>
          <w:color w:val="231F20"/>
          <w:w w:val="105"/>
        </w:rPr>
        <w:t>nghĩ</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đang</w:t>
      </w:r>
      <w:r>
        <w:rPr>
          <w:color w:val="231F20"/>
          <w:spacing w:val="-11"/>
          <w:w w:val="105"/>
        </w:rPr>
        <w:t> </w:t>
      </w:r>
      <w:r>
        <w:rPr>
          <w:color w:val="231F20"/>
          <w:w w:val="105"/>
        </w:rPr>
        <w:t>làm</w:t>
      </w:r>
      <w:r>
        <w:rPr>
          <w:color w:val="231F20"/>
          <w:spacing w:val="-11"/>
          <w:w w:val="105"/>
        </w:rPr>
        <w:t> </w:t>
      </w:r>
      <w:r>
        <w:rPr>
          <w:color w:val="231F20"/>
          <w:w w:val="105"/>
        </w:rPr>
        <w:t>chuyện</w:t>
      </w:r>
      <w:r>
        <w:rPr>
          <w:color w:val="231F20"/>
          <w:spacing w:val="-11"/>
          <w:w w:val="105"/>
        </w:rPr>
        <w:t> </w:t>
      </w:r>
      <w:r>
        <w:rPr>
          <w:color w:val="231F20"/>
          <w:w w:val="105"/>
        </w:rPr>
        <w:t>mê</w:t>
      </w:r>
      <w:r>
        <w:rPr>
          <w:color w:val="231F20"/>
          <w:spacing w:val="-11"/>
          <w:w w:val="105"/>
        </w:rPr>
        <w:t> </w:t>
      </w:r>
      <w:r>
        <w:rPr>
          <w:color w:val="231F20"/>
          <w:w w:val="105"/>
        </w:rPr>
        <w:t>tín?</w:t>
      </w:r>
      <w:r>
        <w:rPr>
          <w:color w:val="231F20"/>
          <w:spacing w:val="-11"/>
          <w:w w:val="105"/>
        </w:rPr>
        <w:t> </w:t>
      </w:r>
      <w:r>
        <w:rPr>
          <w:color w:val="231F20"/>
          <w:w w:val="105"/>
        </w:rPr>
        <w:t>Không thể trách người khác, bản thân chúng ta nương theo tập khí phiền não niệm Phật cầu sinh Tịnh độ, làm sao có thể vãng sinh cho được? Không thể được! Quý vị niệm Phật nhằm mục</w:t>
      </w:r>
      <w:r>
        <w:rPr>
          <w:color w:val="231F20"/>
          <w:spacing w:val="-18"/>
          <w:w w:val="105"/>
        </w:rPr>
        <w:t> </w:t>
      </w:r>
      <w:r>
        <w:rPr>
          <w:color w:val="231F20"/>
          <w:w w:val="105"/>
        </w:rPr>
        <w:t>đích</w:t>
      </w:r>
      <w:r>
        <w:rPr>
          <w:color w:val="231F20"/>
          <w:spacing w:val="-18"/>
          <w:w w:val="105"/>
        </w:rPr>
        <w:t> </w:t>
      </w:r>
      <w:r>
        <w:rPr>
          <w:color w:val="231F20"/>
          <w:w w:val="105"/>
        </w:rPr>
        <w:t>nào?</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hãy</w:t>
      </w:r>
      <w:r>
        <w:rPr>
          <w:color w:val="231F20"/>
          <w:spacing w:val="-18"/>
          <w:w w:val="105"/>
        </w:rPr>
        <w:t> </w:t>
      </w:r>
      <w:r>
        <w:rPr>
          <w:color w:val="231F20"/>
          <w:w w:val="105"/>
        </w:rPr>
        <w:t>suy</w:t>
      </w:r>
      <w:r>
        <w:rPr>
          <w:color w:val="231F20"/>
          <w:spacing w:val="-18"/>
          <w:w w:val="105"/>
        </w:rPr>
        <w:t> </w:t>
      </w:r>
      <w:r>
        <w:rPr>
          <w:color w:val="231F20"/>
          <w:w w:val="105"/>
        </w:rPr>
        <w:t>xét,</w:t>
      </w:r>
      <w:r>
        <w:rPr>
          <w:color w:val="231F20"/>
          <w:spacing w:val="-18"/>
          <w:w w:val="105"/>
        </w:rPr>
        <w:t> </w:t>
      </w:r>
      <w:r>
        <w:rPr>
          <w:color w:val="231F20"/>
          <w:w w:val="105"/>
        </w:rPr>
        <w:t>tuyệt</w:t>
      </w:r>
      <w:r>
        <w:rPr>
          <w:color w:val="231F20"/>
          <w:spacing w:val="-17"/>
          <w:w w:val="105"/>
        </w:rPr>
        <w:t> </w:t>
      </w:r>
      <w:r>
        <w:rPr>
          <w:color w:val="231F20"/>
          <w:w w:val="105"/>
        </w:rPr>
        <w:t>đại</w:t>
      </w:r>
      <w:r>
        <w:rPr>
          <w:color w:val="231F20"/>
          <w:spacing w:val="-18"/>
          <w:w w:val="105"/>
        </w:rPr>
        <w:t> </w:t>
      </w:r>
      <w:r>
        <w:rPr>
          <w:color w:val="231F20"/>
          <w:w w:val="105"/>
        </w:rPr>
        <w:t>đa</w:t>
      </w:r>
      <w:r>
        <w:rPr>
          <w:color w:val="231F20"/>
          <w:spacing w:val="-17"/>
          <w:w w:val="105"/>
        </w:rPr>
        <w:t> </w:t>
      </w:r>
      <w:r>
        <w:rPr>
          <w:color w:val="231F20"/>
          <w:w w:val="105"/>
        </w:rPr>
        <w:t>số</w:t>
      </w:r>
      <w:r>
        <w:rPr>
          <w:color w:val="231F20"/>
          <w:spacing w:val="-18"/>
          <w:w w:val="105"/>
        </w:rPr>
        <w:t> </w:t>
      </w:r>
      <w:r>
        <w:rPr>
          <w:color w:val="231F20"/>
          <w:w w:val="105"/>
        </w:rPr>
        <w:t>là</w:t>
      </w:r>
      <w:r>
        <w:rPr>
          <w:color w:val="231F20"/>
          <w:spacing w:val="-18"/>
          <w:w w:val="105"/>
        </w:rPr>
        <w:t> </w:t>
      </w:r>
      <w:r>
        <w:rPr>
          <w:color w:val="231F20"/>
          <w:w w:val="105"/>
        </w:rPr>
        <w:t>vì</w:t>
      </w:r>
      <w:r>
        <w:rPr>
          <w:color w:val="231F20"/>
          <w:spacing w:val="-18"/>
          <w:w w:val="105"/>
        </w:rPr>
        <w:t> </w:t>
      </w:r>
      <w:r>
        <w:rPr>
          <w:color w:val="231F20"/>
          <w:w w:val="105"/>
        </w:rPr>
        <w:t>thăng quan,</w:t>
      </w:r>
      <w:r>
        <w:rPr>
          <w:color w:val="231F20"/>
          <w:spacing w:val="-2"/>
          <w:w w:val="105"/>
        </w:rPr>
        <w:t> </w:t>
      </w:r>
      <w:r>
        <w:rPr>
          <w:color w:val="231F20"/>
          <w:w w:val="105"/>
        </w:rPr>
        <w:t>vì</w:t>
      </w:r>
      <w:r>
        <w:rPr>
          <w:color w:val="231F20"/>
          <w:spacing w:val="-2"/>
          <w:w w:val="105"/>
        </w:rPr>
        <w:t> </w:t>
      </w:r>
      <w:r>
        <w:rPr>
          <w:color w:val="231F20"/>
          <w:w w:val="105"/>
        </w:rPr>
        <w:t>phát</w:t>
      </w:r>
      <w:r>
        <w:rPr>
          <w:color w:val="231F20"/>
          <w:spacing w:val="-2"/>
          <w:w w:val="105"/>
        </w:rPr>
        <w:t> </w:t>
      </w:r>
      <w:r>
        <w:rPr>
          <w:color w:val="231F20"/>
          <w:w w:val="105"/>
        </w:rPr>
        <w:t>tài,</w:t>
      </w:r>
      <w:r>
        <w:rPr>
          <w:color w:val="231F20"/>
          <w:spacing w:val="-2"/>
          <w:w w:val="105"/>
        </w:rPr>
        <w:t> </w:t>
      </w:r>
      <w:r>
        <w:rPr>
          <w:color w:val="231F20"/>
          <w:w w:val="105"/>
        </w:rPr>
        <w:t>nên</w:t>
      </w:r>
      <w:r>
        <w:rPr>
          <w:color w:val="231F20"/>
          <w:spacing w:val="-2"/>
          <w:w w:val="105"/>
        </w:rPr>
        <w:t> </w:t>
      </w:r>
      <w:r>
        <w:rPr>
          <w:color w:val="231F20"/>
          <w:w w:val="105"/>
        </w:rPr>
        <w:t>cầu</w:t>
      </w:r>
      <w:r>
        <w:rPr>
          <w:color w:val="231F20"/>
          <w:spacing w:val="-2"/>
          <w:w w:val="105"/>
        </w:rPr>
        <w:t> </w:t>
      </w:r>
      <w:r>
        <w:rPr>
          <w:color w:val="231F20"/>
          <w:w w:val="105"/>
        </w:rPr>
        <w:t>Phật,</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phù</w:t>
      </w:r>
      <w:r>
        <w:rPr>
          <w:color w:val="231F20"/>
          <w:spacing w:val="-2"/>
          <w:w w:val="105"/>
        </w:rPr>
        <w:t> </w:t>
      </w:r>
      <w:r>
        <w:rPr>
          <w:color w:val="231F20"/>
          <w:w w:val="105"/>
        </w:rPr>
        <w:t>hộ,</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là cầu sinh Tịnh độ.</w:t>
      </w:r>
    </w:p>
    <w:p>
      <w:pPr>
        <w:pStyle w:val="BodyText"/>
        <w:spacing w:line="297" w:lineRule="auto" w:before="147"/>
        <w:ind w:left="387" w:right="122" w:firstLine="453"/>
      </w:pPr>
      <w:r>
        <w:rPr>
          <w:color w:val="231F20"/>
          <w:spacing w:val="-2"/>
          <w:w w:val="110"/>
        </w:rPr>
        <w:t>Động</w:t>
      </w:r>
      <w:r>
        <w:rPr>
          <w:color w:val="231F20"/>
          <w:spacing w:val="-19"/>
          <w:w w:val="110"/>
        </w:rPr>
        <w:t> </w:t>
      </w:r>
      <w:r>
        <w:rPr>
          <w:color w:val="231F20"/>
          <w:spacing w:val="-2"/>
          <w:w w:val="110"/>
        </w:rPr>
        <w:t>cơ</w:t>
      </w:r>
      <w:r>
        <w:rPr>
          <w:color w:val="231F20"/>
          <w:spacing w:val="-19"/>
          <w:w w:val="110"/>
        </w:rPr>
        <w:t> </w:t>
      </w:r>
      <w:r>
        <w:rPr>
          <w:color w:val="231F20"/>
          <w:spacing w:val="-2"/>
          <w:w w:val="110"/>
        </w:rPr>
        <w:t>(motivation)</w:t>
      </w:r>
      <w:r>
        <w:rPr>
          <w:color w:val="231F20"/>
          <w:spacing w:val="-19"/>
          <w:w w:val="110"/>
        </w:rPr>
        <w:t> </w:t>
      </w:r>
      <w:r>
        <w:rPr>
          <w:color w:val="231F20"/>
          <w:spacing w:val="-2"/>
          <w:w w:val="110"/>
        </w:rPr>
        <w:t>niệm</w:t>
      </w:r>
      <w:r>
        <w:rPr>
          <w:color w:val="231F20"/>
          <w:spacing w:val="-19"/>
          <w:w w:val="110"/>
        </w:rPr>
        <w:t> </w:t>
      </w:r>
      <w:r>
        <w:rPr>
          <w:color w:val="231F20"/>
          <w:spacing w:val="-2"/>
          <w:w w:val="110"/>
        </w:rPr>
        <w:t>Phật</w:t>
      </w:r>
      <w:r>
        <w:rPr>
          <w:color w:val="231F20"/>
          <w:spacing w:val="-19"/>
          <w:w w:val="110"/>
        </w:rPr>
        <w:t> </w:t>
      </w:r>
      <w:r>
        <w:rPr>
          <w:color w:val="231F20"/>
          <w:spacing w:val="-2"/>
          <w:w w:val="110"/>
        </w:rPr>
        <w:t>của</w:t>
      </w:r>
      <w:r>
        <w:rPr>
          <w:color w:val="231F20"/>
          <w:spacing w:val="-19"/>
          <w:w w:val="110"/>
        </w:rPr>
        <w:t> </w:t>
      </w:r>
      <w:r>
        <w:rPr>
          <w:color w:val="231F20"/>
          <w:spacing w:val="-2"/>
          <w:w w:val="110"/>
        </w:rPr>
        <w:t>kẻ</w:t>
      </w:r>
      <w:r>
        <w:rPr>
          <w:color w:val="231F20"/>
          <w:spacing w:val="-19"/>
          <w:w w:val="110"/>
        </w:rPr>
        <w:t> </w:t>
      </w:r>
      <w:r>
        <w:rPr>
          <w:color w:val="231F20"/>
          <w:spacing w:val="-2"/>
          <w:w w:val="110"/>
        </w:rPr>
        <w:t>ấy</w:t>
      </w:r>
      <w:r>
        <w:rPr>
          <w:color w:val="231F20"/>
          <w:spacing w:val="-19"/>
          <w:w w:val="110"/>
        </w:rPr>
        <w:t> </w:t>
      </w:r>
      <w:r>
        <w:rPr>
          <w:color w:val="231F20"/>
          <w:spacing w:val="-2"/>
          <w:w w:val="110"/>
        </w:rPr>
        <w:t>chẳng</w:t>
      </w:r>
      <w:r>
        <w:rPr>
          <w:color w:val="231F20"/>
          <w:spacing w:val="-19"/>
          <w:w w:val="110"/>
        </w:rPr>
        <w:t> </w:t>
      </w:r>
      <w:r>
        <w:rPr>
          <w:color w:val="231F20"/>
          <w:spacing w:val="-2"/>
          <w:w w:val="110"/>
        </w:rPr>
        <w:t>thanh </w:t>
      </w:r>
      <w:r>
        <w:rPr>
          <w:color w:val="231F20"/>
        </w:rPr>
        <w:t>tịnh. Mục đích niệm Phật của người ấy trái ngược với phương </w:t>
      </w:r>
      <w:r>
        <w:rPr>
          <w:color w:val="231F20"/>
          <w:w w:val="110"/>
        </w:rPr>
        <w:t>hướng</w:t>
      </w:r>
      <w:r>
        <w:rPr>
          <w:color w:val="231F20"/>
          <w:spacing w:val="-24"/>
          <w:w w:val="110"/>
        </w:rPr>
        <w:t> </w:t>
      </w:r>
      <w:r>
        <w:rPr>
          <w:color w:val="231F20"/>
          <w:w w:val="110"/>
        </w:rPr>
        <w:t>mà</w:t>
      </w:r>
      <w:r>
        <w:rPr>
          <w:color w:val="231F20"/>
          <w:spacing w:val="-23"/>
          <w:w w:val="110"/>
        </w:rPr>
        <w:t> </w:t>
      </w:r>
      <w:r>
        <w:rPr>
          <w:color w:val="231F20"/>
          <w:w w:val="110"/>
        </w:rPr>
        <w:t>Phật</w:t>
      </w:r>
      <w:r>
        <w:rPr>
          <w:color w:val="231F20"/>
          <w:spacing w:val="-24"/>
          <w:w w:val="110"/>
        </w:rPr>
        <w:t> </w:t>
      </w:r>
      <w:r>
        <w:rPr>
          <w:color w:val="231F20"/>
          <w:w w:val="110"/>
        </w:rPr>
        <w:t>pháp</w:t>
      </w:r>
      <w:r>
        <w:rPr>
          <w:color w:val="231F20"/>
          <w:spacing w:val="-23"/>
          <w:w w:val="110"/>
        </w:rPr>
        <w:t> </w:t>
      </w:r>
      <w:r>
        <w:rPr>
          <w:color w:val="231F20"/>
          <w:w w:val="110"/>
        </w:rPr>
        <w:t>đã</w:t>
      </w:r>
      <w:r>
        <w:rPr>
          <w:color w:val="231F20"/>
          <w:spacing w:val="-23"/>
          <w:w w:val="110"/>
        </w:rPr>
        <w:t> </w:t>
      </w:r>
      <w:r>
        <w:rPr>
          <w:color w:val="231F20"/>
          <w:w w:val="110"/>
        </w:rPr>
        <w:t>giảng,</w:t>
      </w:r>
      <w:r>
        <w:rPr>
          <w:color w:val="231F20"/>
          <w:spacing w:val="-24"/>
          <w:w w:val="110"/>
        </w:rPr>
        <w:t> </w:t>
      </w:r>
      <w:r>
        <w:rPr>
          <w:color w:val="231F20"/>
          <w:w w:val="110"/>
        </w:rPr>
        <w:t>làm</w:t>
      </w:r>
      <w:r>
        <w:rPr>
          <w:color w:val="231F20"/>
          <w:spacing w:val="-23"/>
          <w:w w:val="110"/>
        </w:rPr>
        <w:t> </w:t>
      </w:r>
      <w:r>
        <w:rPr>
          <w:color w:val="231F20"/>
          <w:w w:val="110"/>
        </w:rPr>
        <w:t>sao</w:t>
      </w:r>
      <w:r>
        <w:rPr>
          <w:color w:val="231F20"/>
          <w:spacing w:val="-23"/>
          <w:w w:val="110"/>
        </w:rPr>
        <w:t> </w:t>
      </w:r>
      <w:r>
        <w:rPr>
          <w:color w:val="231F20"/>
          <w:w w:val="110"/>
        </w:rPr>
        <w:t>có</w:t>
      </w:r>
      <w:r>
        <w:rPr>
          <w:color w:val="231F20"/>
          <w:spacing w:val="-24"/>
          <w:w w:val="110"/>
        </w:rPr>
        <w:t> </w:t>
      </w:r>
      <w:r>
        <w:rPr>
          <w:color w:val="231F20"/>
          <w:w w:val="110"/>
        </w:rPr>
        <w:t>thể</w:t>
      </w:r>
      <w:r>
        <w:rPr>
          <w:color w:val="231F20"/>
          <w:spacing w:val="-23"/>
          <w:w w:val="110"/>
        </w:rPr>
        <w:t> </w:t>
      </w:r>
      <w:r>
        <w:rPr>
          <w:color w:val="231F20"/>
          <w:w w:val="110"/>
        </w:rPr>
        <w:t>có</w:t>
      </w:r>
      <w:r>
        <w:rPr>
          <w:color w:val="231F20"/>
          <w:spacing w:val="-24"/>
          <w:w w:val="110"/>
        </w:rPr>
        <w:t> </w:t>
      </w:r>
      <w:r>
        <w:rPr>
          <w:color w:val="231F20"/>
          <w:w w:val="110"/>
        </w:rPr>
        <w:t>thành</w:t>
      </w:r>
      <w:r>
        <w:rPr>
          <w:color w:val="231F20"/>
          <w:spacing w:val="-23"/>
          <w:w w:val="110"/>
        </w:rPr>
        <w:t> </w:t>
      </w:r>
      <w:r>
        <w:rPr>
          <w:color w:val="231F20"/>
          <w:w w:val="110"/>
        </w:rPr>
        <w:t>tựu cho</w:t>
      </w:r>
      <w:r>
        <w:rPr>
          <w:color w:val="231F20"/>
          <w:spacing w:val="-20"/>
          <w:w w:val="110"/>
        </w:rPr>
        <w:t> </w:t>
      </w:r>
      <w:r>
        <w:rPr>
          <w:color w:val="231F20"/>
          <w:w w:val="110"/>
        </w:rPr>
        <w:t>được?</w:t>
      </w:r>
      <w:r>
        <w:rPr>
          <w:color w:val="231F20"/>
          <w:spacing w:val="-19"/>
          <w:w w:val="110"/>
        </w:rPr>
        <w:t> </w:t>
      </w:r>
      <w:r>
        <w:rPr>
          <w:color w:val="231F20"/>
          <w:w w:val="110"/>
        </w:rPr>
        <w:t>Phật,</w:t>
      </w:r>
      <w:r>
        <w:rPr>
          <w:color w:val="231F20"/>
          <w:spacing w:val="-20"/>
          <w:w w:val="110"/>
        </w:rPr>
        <w:t> </w:t>
      </w:r>
      <w:r>
        <w:rPr>
          <w:color w:val="231F20"/>
          <w:w w:val="110"/>
        </w:rPr>
        <w:t>Bồ</w:t>
      </w:r>
      <w:r>
        <w:rPr>
          <w:color w:val="231F20"/>
          <w:spacing w:val="-20"/>
          <w:w w:val="110"/>
        </w:rPr>
        <w:t> </w:t>
      </w:r>
      <w:r>
        <w:rPr>
          <w:color w:val="231F20"/>
          <w:w w:val="110"/>
        </w:rPr>
        <w:t>tát</w:t>
      </w:r>
      <w:r>
        <w:rPr>
          <w:color w:val="231F20"/>
          <w:spacing w:val="-20"/>
          <w:w w:val="110"/>
        </w:rPr>
        <w:t> </w:t>
      </w:r>
      <w:r>
        <w:rPr>
          <w:color w:val="231F20"/>
          <w:w w:val="110"/>
        </w:rPr>
        <w:t>không</w:t>
      </w:r>
      <w:r>
        <w:rPr>
          <w:color w:val="231F20"/>
          <w:spacing w:val="-20"/>
          <w:w w:val="110"/>
        </w:rPr>
        <w:t> </w:t>
      </w:r>
      <w:r>
        <w:rPr>
          <w:color w:val="231F20"/>
          <w:w w:val="110"/>
        </w:rPr>
        <w:t>thể</w:t>
      </w:r>
      <w:r>
        <w:rPr>
          <w:color w:val="231F20"/>
          <w:spacing w:val="-20"/>
          <w:w w:val="110"/>
        </w:rPr>
        <w:t> </w:t>
      </w:r>
      <w:r>
        <w:rPr>
          <w:color w:val="231F20"/>
          <w:w w:val="110"/>
        </w:rPr>
        <w:t>nào</w:t>
      </w:r>
      <w:r>
        <w:rPr>
          <w:color w:val="231F20"/>
          <w:spacing w:val="-20"/>
          <w:w w:val="110"/>
        </w:rPr>
        <w:t> </w:t>
      </w:r>
      <w:r>
        <w:rPr>
          <w:color w:val="231F20"/>
          <w:w w:val="110"/>
        </w:rPr>
        <w:t>phù</w:t>
      </w:r>
      <w:r>
        <w:rPr>
          <w:color w:val="231F20"/>
          <w:spacing w:val="-20"/>
          <w:w w:val="110"/>
        </w:rPr>
        <w:t> </w:t>
      </w:r>
      <w:r>
        <w:rPr>
          <w:color w:val="231F20"/>
          <w:w w:val="110"/>
        </w:rPr>
        <w:t>hộ</w:t>
      </w:r>
      <w:r>
        <w:rPr>
          <w:color w:val="231F20"/>
          <w:spacing w:val="-20"/>
          <w:w w:val="110"/>
        </w:rPr>
        <w:t> </w:t>
      </w:r>
      <w:r>
        <w:rPr>
          <w:color w:val="231F20"/>
          <w:w w:val="110"/>
        </w:rPr>
        <w:t>quý</w:t>
      </w:r>
      <w:r>
        <w:rPr>
          <w:color w:val="231F20"/>
          <w:spacing w:val="-20"/>
          <w:w w:val="110"/>
        </w:rPr>
        <w:t> </w:t>
      </w:r>
      <w:r>
        <w:rPr>
          <w:color w:val="231F20"/>
          <w:w w:val="110"/>
        </w:rPr>
        <w:t>vị</w:t>
      </w:r>
      <w:r>
        <w:rPr>
          <w:color w:val="231F20"/>
          <w:spacing w:val="-20"/>
          <w:w w:val="110"/>
        </w:rPr>
        <w:t> </w:t>
      </w:r>
      <w:r>
        <w:rPr>
          <w:color w:val="231F20"/>
          <w:w w:val="110"/>
        </w:rPr>
        <w:t>thăng </w:t>
      </w:r>
      <w:r>
        <w:rPr>
          <w:color w:val="231F20"/>
          <w:spacing w:val="-2"/>
          <w:w w:val="105"/>
        </w:rPr>
        <w:t>quan,</w:t>
      </w:r>
      <w:r>
        <w:rPr>
          <w:color w:val="231F20"/>
          <w:spacing w:val="-19"/>
          <w:w w:val="105"/>
        </w:rPr>
        <w:t> </w:t>
      </w:r>
      <w:r>
        <w:rPr>
          <w:color w:val="231F20"/>
          <w:spacing w:val="-2"/>
          <w:w w:val="105"/>
        </w:rPr>
        <w:t>phát</w:t>
      </w:r>
      <w:r>
        <w:rPr>
          <w:color w:val="231F20"/>
          <w:spacing w:val="-19"/>
          <w:w w:val="105"/>
        </w:rPr>
        <w:t> </w:t>
      </w:r>
      <w:r>
        <w:rPr>
          <w:color w:val="231F20"/>
          <w:spacing w:val="-2"/>
          <w:w w:val="105"/>
        </w:rPr>
        <w:t>tài,</w:t>
      </w:r>
      <w:r>
        <w:rPr>
          <w:color w:val="231F20"/>
          <w:spacing w:val="-19"/>
          <w:w w:val="105"/>
        </w:rPr>
        <w:t> </w:t>
      </w:r>
      <w:r>
        <w:rPr>
          <w:color w:val="231F20"/>
          <w:spacing w:val="-2"/>
          <w:w w:val="105"/>
        </w:rPr>
        <w:t>chẳng</w:t>
      </w:r>
      <w:r>
        <w:rPr>
          <w:color w:val="231F20"/>
          <w:spacing w:val="-19"/>
          <w:w w:val="105"/>
        </w:rPr>
        <w:t> </w:t>
      </w:r>
      <w:r>
        <w:rPr>
          <w:color w:val="231F20"/>
          <w:spacing w:val="-2"/>
          <w:w w:val="105"/>
        </w:rPr>
        <w:t>có</w:t>
      </w:r>
      <w:r>
        <w:rPr>
          <w:color w:val="231F20"/>
          <w:spacing w:val="-19"/>
          <w:w w:val="105"/>
        </w:rPr>
        <w:t> </w:t>
      </w:r>
      <w:r>
        <w:rPr>
          <w:color w:val="231F20"/>
          <w:spacing w:val="-2"/>
          <w:w w:val="105"/>
        </w:rPr>
        <w:t>lẽ</w:t>
      </w:r>
      <w:r>
        <w:rPr>
          <w:color w:val="231F20"/>
          <w:spacing w:val="-19"/>
          <w:w w:val="105"/>
        </w:rPr>
        <w:t> </w:t>
      </w:r>
      <w:r>
        <w:rPr>
          <w:color w:val="231F20"/>
          <w:spacing w:val="-2"/>
          <w:w w:val="105"/>
        </w:rPr>
        <w:t>ấy!</w:t>
      </w:r>
      <w:r>
        <w:rPr>
          <w:color w:val="231F20"/>
          <w:spacing w:val="-19"/>
          <w:w w:val="105"/>
        </w:rPr>
        <w:t> </w:t>
      </w:r>
      <w:r>
        <w:rPr>
          <w:color w:val="231F20"/>
          <w:spacing w:val="-2"/>
          <w:w w:val="105"/>
        </w:rPr>
        <w:t>Vậy</w:t>
      </w:r>
      <w:r>
        <w:rPr>
          <w:color w:val="231F20"/>
          <w:spacing w:val="-19"/>
          <w:w w:val="105"/>
        </w:rPr>
        <w:t> </w:t>
      </w:r>
      <w:r>
        <w:rPr>
          <w:color w:val="231F20"/>
          <w:spacing w:val="-2"/>
          <w:w w:val="105"/>
        </w:rPr>
        <w:t>là</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đi</w:t>
      </w:r>
      <w:r>
        <w:rPr>
          <w:color w:val="231F20"/>
          <w:spacing w:val="-19"/>
          <w:w w:val="105"/>
        </w:rPr>
        <w:t> </w:t>
      </w:r>
      <w:r>
        <w:rPr>
          <w:color w:val="231F20"/>
          <w:spacing w:val="-2"/>
          <w:w w:val="105"/>
        </w:rPr>
        <w:t>tìm</w:t>
      </w:r>
      <w:r>
        <w:rPr>
          <w:color w:val="231F20"/>
          <w:spacing w:val="-19"/>
          <w:w w:val="105"/>
        </w:rPr>
        <w:t> </w:t>
      </w:r>
      <w:r>
        <w:rPr>
          <w:color w:val="231F20"/>
          <w:spacing w:val="-2"/>
          <w:w w:val="105"/>
        </w:rPr>
        <w:t>thần</w:t>
      </w:r>
      <w:r>
        <w:rPr>
          <w:color w:val="231F20"/>
          <w:spacing w:val="-19"/>
          <w:w w:val="105"/>
        </w:rPr>
        <w:t> </w:t>
      </w:r>
      <w:r>
        <w:rPr>
          <w:color w:val="231F20"/>
          <w:spacing w:val="-2"/>
          <w:w w:val="105"/>
        </w:rPr>
        <w:t>thánh </w:t>
      </w:r>
      <w:r>
        <w:rPr>
          <w:color w:val="231F20"/>
          <w:w w:val="110"/>
        </w:rPr>
        <w:t>để</w:t>
      </w:r>
      <w:r>
        <w:rPr>
          <w:color w:val="231F20"/>
          <w:spacing w:val="-6"/>
          <w:w w:val="110"/>
        </w:rPr>
        <w:t> </w:t>
      </w:r>
      <w:r>
        <w:rPr>
          <w:color w:val="231F20"/>
          <w:w w:val="110"/>
        </w:rPr>
        <w:t>cầu</w:t>
      </w:r>
      <w:r>
        <w:rPr>
          <w:color w:val="231F20"/>
          <w:spacing w:val="-6"/>
          <w:w w:val="110"/>
        </w:rPr>
        <w:t> </w:t>
      </w:r>
      <w:r>
        <w:rPr>
          <w:color w:val="231F20"/>
          <w:w w:val="110"/>
        </w:rPr>
        <w:t>xin;</w:t>
      </w:r>
      <w:r>
        <w:rPr>
          <w:color w:val="231F20"/>
          <w:spacing w:val="-7"/>
          <w:w w:val="110"/>
        </w:rPr>
        <w:t> </w:t>
      </w:r>
      <w:r>
        <w:rPr>
          <w:color w:val="231F20"/>
          <w:w w:val="110"/>
        </w:rPr>
        <w:t>thật</w:t>
      </w:r>
      <w:r>
        <w:rPr>
          <w:color w:val="231F20"/>
          <w:spacing w:val="-6"/>
          <w:w w:val="110"/>
        </w:rPr>
        <w:t> </w:t>
      </w:r>
      <w:r>
        <w:rPr>
          <w:color w:val="231F20"/>
          <w:w w:val="110"/>
        </w:rPr>
        <w:t>ra,</w:t>
      </w:r>
      <w:r>
        <w:rPr>
          <w:color w:val="231F20"/>
          <w:spacing w:val="-7"/>
          <w:w w:val="110"/>
        </w:rPr>
        <w:t> </w:t>
      </w:r>
      <w:r>
        <w:rPr>
          <w:color w:val="231F20"/>
          <w:w w:val="110"/>
        </w:rPr>
        <w:t>thần</w:t>
      </w:r>
      <w:r>
        <w:rPr>
          <w:color w:val="231F20"/>
          <w:spacing w:val="-6"/>
          <w:w w:val="110"/>
        </w:rPr>
        <w:t> </w:t>
      </w:r>
      <w:r>
        <w:rPr>
          <w:color w:val="231F20"/>
          <w:w w:val="110"/>
        </w:rPr>
        <w:t>thánh</w:t>
      </w:r>
      <w:r>
        <w:rPr>
          <w:color w:val="231F20"/>
          <w:spacing w:val="-7"/>
          <w:w w:val="110"/>
        </w:rPr>
        <w:t> </w:t>
      </w:r>
      <w:r>
        <w:rPr>
          <w:color w:val="231F20"/>
          <w:w w:val="110"/>
        </w:rPr>
        <w:t>cũng</w:t>
      </w:r>
      <w:r>
        <w:rPr>
          <w:color w:val="231F20"/>
          <w:spacing w:val="-6"/>
          <w:w w:val="110"/>
        </w:rPr>
        <w:t> </w:t>
      </w:r>
      <w:r>
        <w:rPr>
          <w:color w:val="231F20"/>
          <w:w w:val="110"/>
        </w:rPr>
        <w:t>chẳng</w:t>
      </w:r>
      <w:r>
        <w:rPr>
          <w:color w:val="231F20"/>
          <w:spacing w:val="-6"/>
          <w:w w:val="110"/>
        </w:rPr>
        <w:t> </w:t>
      </w:r>
      <w:r>
        <w:rPr>
          <w:color w:val="231F20"/>
          <w:w w:val="110"/>
        </w:rPr>
        <w:t>thể</w:t>
      </w:r>
      <w:r>
        <w:rPr>
          <w:color w:val="231F20"/>
          <w:spacing w:val="-7"/>
          <w:w w:val="110"/>
        </w:rPr>
        <w:t> </w:t>
      </w:r>
      <w:r>
        <w:rPr>
          <w:color w:val="231F20"/>
          <w:w w:val="110"/>
        </w:rPr>
        <w:t>thật</w:t>
      </w:r>
      <w:r>
        <w:rPr>
          <w:color w:val="231F20"/>
          <w:spacing w:val="-6"/>
          <w:w w:val="110"/>
        </w:rPr>
        <w:t> </w:t>
      </w:r>
      <w:r>
        <w:rPr>
          <w:color w:val="231F20"/>
          <w:w w:val="110"/>
        </w:rPr>
        <w:t>sự</w:t>
      </w:r>
      <w:r>
        <w:rPr>
          <w:color w:val="231F20"/>
          <w:spacing w:val="-6"/>
          <w:w w:val="110"/>
        </w:rPr>
        <w:t> </w:t>
      </w:r>
      <w:r>
        <w:rPr>
          <w:color w:val="231F20"/>
          <w:w w:val="110"/>
        </w:rPr>
        <w:t>phù hộ</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lừa</w:t>
      </w:r>
      <w:r>
        <w:rPr>
          <w:color w:val="231F20"/>
          <w:spacing w:val="-23"/>
          <w:w w:val="110"/>
        </w:rPr>
        <w:t> </w:t>
      </w:r>
      <w:r>
        <w:rPr>
          <w:color w:val="231F20"/>
          <w:w w:val="110"/>
        </w:rPr>
        <w:t>gạt</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đó</w:t>
      </w:r>
      <w:r>
        <w:rPr>
          <w:color w:val="231F20"/>
          <w:spacing w:val="-22"/>
          <w:w w:val="110"/>
        </w:rPr>
        <w:t> </w:t>
      </w:r>
      <w:r>
        <w:rPr>
          <w:color w:val="231F20"/>
          <w:w w:val="110"/>
        </w:rPr>
        <w:t>thôi!</w:t>
      </w:r>
    </w:p>
    <w:p>
      <w:pPr>
        <w:pStyle w:val="BodyText"/>
        <w:spacing w:line="297" w:lineRule="auto" w:before="144"/>
        <w:ind w:left="387" w:right="121" w:firstLine="453"/>
      </w:pPr>
      <w:r>
        <w:rPr>
          <w:color w:val="231F20"/>
          <w:w w:val="105"/>
        </w:rPr>
        <w:t>Quý vị nghe lừa, chẳng nghe lời khuyên, chẳng có cách nào hết!</w:t>
      </w:r>
      <w:r>
        <w:rPr>
          <w:color w:val="231F20"/>
          <w:spacing w:val="-2"/>
          <w:w w:val="105"/>
        </w:rPr>
        <w:t> </w:t>
      </w:r>
      <w:r>
        <w:rPr>
          <w:color w:val="231F20"/>
          <w:w w:val="105"/>
        </w:rPr>
        <w:t>Nhưng quý vị mong thăng quan, phát tài,</w:t>
      </w:r>
      <w:r>
        <w:rPr>
          <w:color w:val="231F20"/>
          <w:spacing w:val="-2"/>
          <w:w w:val="105"/>
        </w:rPr>
        <w:t> </w:t>
      </w:r>
      <w:r>
        <w:rPr>
          <w:color w:val="231F20"/>
          <w:w w:val="105"/>
        </w:rPr>
        <w:t>Phật thật sự</w:t>
      </w:r>
      <w:r>
        <w:rPr>
          <w:color w:val="231F20"/>
          <w:spacing w:val="-15"/>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giúp</w:t>
      </w:r>
      <w:r>
        <w:rPr>
          <w:color w:val="231F20"/>
          <w:spacing w:val="-14"/>
          <w:w w:val="105"/>
        </w:rPr>
        <w:t> </w:t>
      </w:r>
      <w:r>
        <w:rPr>
          <w:color w:val="231F20"/>
          <w:w w:val="105"/>
        </w:rPr>
        <w:t>đỡ.</w:t>
      </w:r>
      <w:r>
        <w:rPr>
          <w:color w:val="231F20"/>
          <w:spacing w:val="-14"/>
          <w:w w:val="105"/>
        </w:rPr>
        <w:t> </w:t>
      </w:r>
      <w:r>
        <w:rPr>
          <w:color w:val="231F20"/>
          <w:w w:val="105"/>
        </w:rPr>
        <w:t>Vì</w:t>
      </w:r>
      <w:r>
        <w:rPr>
          <w:color w:val="231F20"/>
          <w:spacing w:val="-15"/>
          <w:w w:val="105"/>
        </w:rPr>
        <w:t> </w:t>
      </w:r>
      <w:r>
        <w:rPr>
          <w:color w:val="231F20"/>
          <w:w w:val="105"/>
        </w:rPr>
        <w:t>sao?</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muốn</w:t>
      </w:r>
      <w:r>
        <w:rPr>
          <w:color w:val="231F20"/>
          <w:spacing w:val="-14"/>
          <w:w w:val="105"/>
        </w:rPr>
        <w:t> </w:t>
      </w:r>
      <w:r>
        <w:rPr>
          <w:color w:val="231F20"/>
          <w:w w:val="105"/>
        </w:rPr>
        <w:t>được</w:t>
      </w:r>
      <w:r>
        <w:rPr>
          <w:color w:val="231F20"/>
          <w:spacing w:val="-15"/>
          <w:w w:val="105"/>
        </w:rPr>
        <w:t> </w:t>
      </w:r>
      <w:r>
        <w:rPr>
          <w:color w:val="231F20"/>
          <w:w w:val="105"/>
        </w:rPr>
        <w:t>quả</w:t>
      </w:r>
      <w:r>
        <w:rPr>
          <w:color w:val="231F20"/>
          <w:spacing w:val="-14"/>
          <w:w w:val="105"/>
        </w:rPr>
        <w:t> </w:t>
      </w:r>
      <w:r>
        <w:rPr>
          <w:color w:val="231F20"/>
          <w:w w:val="105"/>
        </w:rPr>
        <w:t>báo</w:t>
      </w:r>
      <w:r>
        <w:rPr>
          <w:color w:val="231F20"/>
          <w:spacing w:val="-14"/>
          <w:w w:val="105"/>
        </w:rPr>
        <w:t> </w:t>
      </w:r>
      <w:r>
        <w:rPr>
          <w:color w:val="231F20"/>
          <w:w w:val="105"/>
        </w:rPr>
        <w:t>ấy,</w:t>
      </w:r>
      <w:r>
        <w:rPr>
          <w:color w:val="231F20"/>
          <w:spacing w:val="-14"/>
          <w:w w:val="105"/>
        </w:rPr>
        <w:t> </w:t>
      </w:r>
      <w:r>
        <w:rPr>
          <w:color w:val="231F20"/>
          <w:spacing w:val="-5"/>
          <w:w w:val="105"/>
        </w:rPr>
        <w:t>có</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rPr>
          <w:i/>
        </w:rPr>
      </w:pPr>
      <w:r>
        <w:rPr>
          <w:color w:val="231F20"/>
          <w:w w:val="105"/>
        </w:rPr>
        <w:t>quả ắt có nhân. Đức Phật biết nhân, có thể giảng đạo lý ấy rõ ràng, giảng rõ phương pháp, quý vị nương theo lý luận và phương pháp ấy để hành, quả báo có thể hiện tiền. Điều ấy</w:t>
      </w:r>
      <w:r>
        <w:rPr>
          <w:color w:val="231F20"/>
          <w:spacing w:val="-23"/>
          <w:w w:val="105"/>
        </w:rPr>
        <w:t> </w:t>
      </w:r>
      <w:r>
        <w:rPr>
          <w:color w:val="231F20"/>
          <w:w w:val="105"/>
        </w:rPr>
        <w:t>được</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3"/>
          <w:w w:val="105"/>
        </w:rPr>
        <w:t> </w:t>
      </w:r>
      <w:r>
        <w:rPr>
          <w:i/>
          <w:color w:val="231F20"/>
          <w:w w:val="105"/>
        </w:rPr>
        <w:t>“Phật</w:t>
      </w:r>
      <w:r>
        <w:rPr>
          <w:i/>
          <w:color w:val="231F20"/>
          <w:spacing w:val="-22"/>
          <w:w w:val="105"/>
        </w:rPr>
        <w:t> </w:t>
      </w:r>
      <w:r>
        <w:rPr>
          <w:i/>
          <w:color w:val="231F20"/>
          <w:w w:val="105"/>
        </w:rPr>
        <w:t>thị</w:t>
      </w:r>
      <w:r>
        <w:rPr>
          <w:i/>
          <w:color w:val="231F20"/>
          <w:spacing w:val="-22"/>
          <w:w w:val="105"/>
        </w:rPr>
        <w:t> </w:t>
      </w:r>
      <w:r>
        <w:rPr>
          <w:i/>
          <w:color w:val="231F20"/>
          <w:w w:val="105"/>
        </w:rPr>
        <w:t>môn</w:t>
      </w:r>
      <w:r>
        <w:rPr>
          <w:i/>
          <w:color w:val="231F20"/>
          <w:spacing w:val="-23"/>
          <w:w w:val="105"/>
        </w:rPr>
        <w:t> </w:t>
      </w:r>
      <w:r>
        <w:rPr>
          <w:i/>
          <w:color w:val="231F20"/>
          <w:w w:val="105"/>
        </w:rPr>
        <w:t>trung,</w:t>
      </w:r>
      <w:r>
        <w:rPr>
          <w:i/>
          <w:color w:val="231F20"/>
          <w:spacing w:val="-22"/>
          <w:w w:val="105"/>
        </w:rPr>
        <w:t> </w:t>
      </w:r>
      <w:r>
        <w:rPr>
          <w:i/>
          <w:color w:val="231F20"/>
          <w:w w:val="105"/>
        </w:rPr>
        <w:t>hữu</w:t>
      </w:r>
      <w:r>
        <w:rPr>
          <w:i/>
          <w:color w:val="231F20"/>
          <w:spacing w:val="-22"/>
          <w:w w:val="105"/>
        </w:rPr>
        <w:t> </w:t>
      </w:r>
      <w:r>
        <w:rPr>
          <w:i/>
          <w:color w:val="231F20"/>
          <w:w w:val="105"/>
        </w:rPr>
        <w:t>cầu</w:t>
      </w:r>
      <w:r>
        <w:rPr>
          <w:i/>
          <w:color w:val="231F20"/>
          <w:spacing w:val="-23"/>
          <w:w w:val="105"/>
        </w:rPr>
        <w:t> </w:t>
      </w:r>
      <w:r>
        <w:rPr>
          <w:i/>
          <w:color w:val="231F20"/>
          <w:w w:val="105"/>
        </w:rPr>
        <w:t>tất</w:t>
      </w:r>
      <w:r>
        <w:rPr>
          <w:i/>
          <w:color w:val="231F20"/>
          <w:spacing w:val="-22"/>
          <w:w w:val="105"/>
        </w:rPr>
        <w:t> </w:t>
      </w:r>
      <w:r>
        <w:rPr>
          <w:i/>
          <w:color w:val="231F20"/>
          <w:w w:val="105"/>
        </w:rPr>
        <w:t>ứng”</w:t>
      </w:r>
      <w:r>
        <w:rPr>
          <w:i/>
          <w:color w:val="231F20"/>
          <w:spacing w:val="-22"/>
          <w:w w:val="105"/>
        </w:rPr>
        <w:t> </w:t>
      </w:r>
      <w:r>
        <w:rPr>
          <w:color w:val="231F20"/>
          <w:w w:val="105"/>
        </w:rPr>
        <w:t>(Trong cửa nhà Phật, có cầu ắt ứng). Thật đấy! Cầu phúc báo, đắc phúc báo, cầu thông minh, trí tuệ, được thông minh, trí tuệ, cầu trường thọ được trường thọ, cầu con cái được con cái, đúng</w:t>
      </w:r>
      <w:r>
        <w:rPr>
          <w:color w:val="231F20"/>
          <w:spacing w:val="-8"/>
          <w:w w:val="105"/>
        </w:rPr>
        <w:t> </w:t>
      </w:r>
      <w:r>
        <w:rPr>
          <w:color w:val="231F20"/>
          <w:w w:val="105"/>
        </w:rPr>
        <w:t>là</w:t>
      </w:r>
      <w:r>
        <w:rPr>
          <w:color w:val="231F20"/>
          <w:spacing w:val="-9"/>
          <w:w w:val="105"/>
        </w:rPr>
        <w:t> </w:t>
      </w:r>
      <w:r>
        <w:rPr>
          <w:i/>
          <w:color w:val="231F20"/>
          <w:w w:val="105"/>
        </w:rPr>
        <w:t>“hữu</w:t>
      </w:r>
      <w:r>
        <w:rPr>
          <w:i/>
          <w:color w:val="231F20"/>
          <w:spacing w:val="-8"/>
          <w:w w:val="105"/>
        </w:rPr>
        <w:t> </w:t>
      </w:r>
      <w:r>
        <w:rPr>
          <w:i/>
          <w:color w:val="231F20"/>
          <w:w w:val="105"/>
        </w:rPr>
        <w:t>cầu</w:t>
      </w:r>
      <w:r>
        <w:rPr>
          <w:i/>
          <w:color w:val="231F20"/>
          <w:spacing w:val="-9"/>
          <w:w w:val="105"/>
        </w:rPr>
        <w:t> </w:t>
      </w:r>
      <w:r>
        <w:rPr>
          <w:i/>
          <w:color w:val="231F20"/>
          <w:w w:val="105"/>
        </w:rPr>
        <w:t>tất</w:t>
      </w:r>
      <w:r>
        <w:rPr>
          <w:i/>
          <w:color w:val="231F20"/>
          <w:spacing w:val="-9"/>
          <w:w w:val="105"/>
        </w:rPr>
        <w:t> </w:t>
      </w:r>
      <w:r>
        <w:rPr>
          <w:i/>
          <w:color w:val="231F20"/>
          <w:w w:val="105"/>
        </w:rPr>
        <w:t>ứng”.</w:t>
      </w:r>
    </w:p>
    <w:p>
      <w:pPr>
        <w:spacing w:line="297" w:lineRule="auto" w:before="145"/>
        <w:ind w:left="103" w:right="402" w:firstLine="453"/>
        <w:jc w:val="both"/>
        <w:rPr>
          <w:sz w:val="34"/>
        </w:rPr>
      </w:pPr>
      <w:r>
        <w:rPr>
          <w:color w:val="231F20"/>
          <w:w w:val="105"/>
          <w:sz w:val="34"/>
        </w:rPr>
        <w:t>Năm xưa, Chương Gia Đại sư dạy tôi đạo lý này. Ngài nói rất rõ ràng: </w:t>
      </w:r>
      <w:r>
        <w:rPr>
          <w:i/>
          <w:color w:val="231F20"/>
          <w:w w:val="105"/>
          <w:sz w:val="34"/>
        </w:rPr>
        <w:t>“Anh hãy học tập đúng lý, đúng pháp, vẫn do</w:t>
      </w:r>
      <w:r>
        <w:rPr>
          <w:i/>
          <w:color w:val="231F20"/>
          <w:spacing w:val="-10"/>
          <w:w w:val="105"/>
          <w:sz w:val="34"/>
        </w:rPr>
        <w:t> </w:t>
      </w:r>
      <w:r>
        <w:rPr>
          <w:i/>
          <w:color w:val="231F20"/>
          <w:w w:val="105"/>
          <w:sz w:val="34"/>
        </w:rPr>
        <w:t>chính</w:t>
      </w:r>
      <w:r>
        <w:rPr>
          <w:i/>
          <w:color w:val="231F20"/>
          <w:spacing w:val="-10"/>
          <w:w w:val="105"/>
          <w:sz w:val="34"/>
        </w:rPr>
        <w:t> </w:t>
      </w:r>
      <w:r>
        <w:rPr>
          <w:i/>
          <w:color w:val="231F20"/>
          <w:w w:val="105"/>
          <w:sz w:val="34"/>
        </w:rPr>
        <w:t>anh</w:t>
      </w:r>
      <w:r>
        <w:rPr>
          <w:i/>
          <w:color w:val="231F20"/>
          <w:spacing w:val="-10"/>
          <w:w w:val="105"/>
          <w:sz w:val="34"/>
        </w:rPr>
        <w:t> </w:t>
      </w:r>
      <w:r>
        <w:rPr>
          <w:i/>
          <w:color w:val="231F20"/>
          <w:w w:val="105"/>
          <w:sz w:val="34"/>
        </w:rPr>
        <w:t>tu</w:t>
      </w:r>
      <w:r>
        <w:rPr>
          <w:i/>
          <w:color w:val="231F20"/>
          <w:spacing w:val="-10"/>
          <w:w w:val="105"/>
          <w:sz w:val="34"/>
        </w:rPr>
        <w:t> </w:t>
      </w:r>
      <w:r>
        <w:rPr>
          <w:i/>
          <w:color w:val="231F20"/>
          <w:w w:val="105"/>
          <w:sz w:val="34"/>
        </w:rPr>
        <w:t>nhân</w:t>
      </w:r>
      <w:r>
        <w:rPr>
          <w:i/>
          <w:color w:val="231F20"/>
          <w:spacing w:val="-10"/>
          <w:w w:val="105"/>
          <w:sz w:val="34"/>
        </w:rPr>
        <w:t> </w:t>
      </w:r>
      <w:r>
        <w:rPr>
          <w:i/>
          <w:color w:val="231F20"/>
          <w:w w:val="105"/>
          <w:sz w:val="34"/>
        </w:rPr>
        <w:t>đắc</w:t>
      </w:r>
      <w:r>
        <w:rPr>
          <w:i/>
          <w:color w:val="231F20"/>
          <w:spacing w:val="-10"/>
          <w:w w:val="105"/>
          <w:sz w:val="34"/>
        </w:rPr>
        <w:t> </w:t>
      </w:r>
      <w:r>
        <w:rPr>
          <w:i/>
          <w:color w:val="231F20"/>
          <w:w w:val="105"/>
          <w:sz w:val="34"/>
        </w:rPr>
        <w:t>quả</w:t>
      </w:r>
      <w:r>
        <w:rPr>
          <w:i/>
          <w:color w:val="231F20"/>
          <w:spacing w:val="-10"/>
          <w:w w:val="105"/>
          <w:sz w:val="34"/>
        </w:rPr>
        <w:t> </w:t>
      </w:r>
      <w:r>
        <w:rPr>
          <w:i/>
          <w:color w:val="231F20"/>
          <w:w w:val="105"/>
          <w:sz w:val="34"/>
        </w:rPr>
        <w:t>báo”</w:t>
      </w:r>
      <w:r>
        <w:rPr>
          <w:color w:val="231F20"/>
          <w:w w:val="105"/>
          <w:sz w:val="34"/>
        </w:rPr>
        <w:t>.</w:t>
      </w:r>
      <w:r>
        <w:rPr>
          <w:color w:val="231F20"/>
          <w:spacing w:val="-10"/>
          <w:w w:val="105"/>
          <w:sz w:val="34"/>
        </w:rPr>
        <w:t> </w:t>
      </w:r>
      <w:r>
        <w:rPr>
          <w:color w:val="231F20"/>
          <w:w w:val="105"/>
          <w:sz w:val="34"/>
        </w:rPr>
        <w:t>Đức</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chỉ</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thể</w:t>
      </w:r>
      <w:r>
        <w:rPr>
          <w:color w:val="231F20"/>
          <w:spacing w:val="-10"/>
          <w:w w:val="105"/>
          <w:sz w:val="34"/>
        </w:rPr>
        <w:t> </w:t>
      </w:r>
      <w:r>
        <w:rPr>
          <w:color w:val="231F20"/>
          <w:w w:val="105"/>
          <w:sz w:val="34"/>
        </w:rPr>
        <w:t>chỉ dẫn quý vị trên phương diện lý luận và phương pháp, vẫn phải</w:t>
      </w:r>
      <w:r>
        <w:rPr>
          <w:color w:val="231F20"/>
          <w:spacing w:val="-19"/>
          <w:w w:val="105"/>
          <w:sz w:val="34"/>
        </w:rPr>
        <w:t> </w:t>
      </w:r>
      <w:r>
        <w:rPr>
          <w:color w:val="231F20"/>
          <w:w w:val="105"/>
          <w:sz w:val="34"/>
        </w:rPr>
        <w:t>do</w:t>
      </w:r>
      <w:r>
        <w:rPr>
          <w:color w:val="231F20"/>
          <w:spacing w:val="-19"/>
          <w:w w:val="105"/>
          <w:sz w:val="34"/>
        </w:rPr>
        <w:t> </w:t>
      </w:r>
      <w:r>
        <w:rPr>
          <w:color w:val="231F20"/>
          <w:w w:val="105"/>
          <w:sz w:val="34"/>
        </w:rPr>
        <w:t>chính</w:t>
      </w:r>
      <w:r>
        <w:rPr>
          <w:color w:val="231F20"/>
          <w:spacing w:val="-19"/>
          <w:w w:val="105"/>
          <w:sz w:val="34"/>
        </w:rPr>
        <w:t> </w:t>
      </w:r>
      <w:r>
        <w:rPr>
          <w:color w:val="231F20"/>
          <w:w w:val="105"/>
          <w:sz w:val="34"/>
        </w:rPr>
        <w:t>quý</w:t>
      </w:r>
      <w:r>
        <w:rPr>
          <w:color w:val="231F20"/>
          <w:spacing w:val="-19"/>
          <w:w w:val="105"/>
          <w:sz w:val="34"/>
        </w:rPr>
        <w:t> </w:t>
      </w:r>
      <w:r>
        <w:rPr>
          <w:color w:val="231F20"/>
          <w:w w:val="105"/>
          <w:sz w:val="34"/>
        </w:rPr>
        <w:t>vị</w:t>
      </w:r>
      <w:r>
        <w:rPr>
          <w:color w:val="231F20"/>
          <w:spacing w:val="-19"/>
          <w:w w:val="105"/>
          <w:sz w:val="34"/>
        </w:rPr>
        <w:t> </w:t>
      </w:r>
      <w:r>
        <w:rPr>
          <w:color w:val="231F20"/>
          <w:w w:val="105"/>
          <w:sz w:val="34"/>
        </w:rPr>
        <w:t>làm.</w:t>
      </w:r>
      <w:r>
        <w:rPr>
          <w:color w:val="231F20"/>
          <w:spacing w:val="-19"/>
          <w:w w:val="105"/>
          <w:sz w:val="34"/>
        </w:rPr>
        <w:t> </w:t>
      </w:r>
      <w:r>
        <w:rPr>
          <w:color w:val="231F20"/>
          <w:w w:val="105"/>
          <w:sz w:val="34"/>
        </w:rPr>
        <w:t>Nếu</w:t>
      </w:r>
      <w:r>
        <w:rPr>
          <w:color w:val="231F20"/>
          <w:spacing w:val="-19"/>
          <w:w w:val="105"/>
          <w:sz w:val="34"/>
        </w:rPr>
        <w:t> </w:t>
      </w:r>
      <w:r>
        <w:rPr>
          <w:color w:val="231F20"/>
          <w:w w:val="105"/>
          <w:sz w:val="34"/>
        </w:rPr>
        <w:t>bản</w:t>
      </w:r>
      <w:r>
        <w:rPr>
          <w:color w:val="231F20"/>
          <w:spacing w:val="-19"/>
          <w:w w:val="105"/>
          <w:sz w:val="34"/>
        </w:rPr>
        <w:t> </w:t>
      </w:r>
      <w:r>
        <w:rPr>
          <w:color w:val="231F20"/>
          <w:w w:val="105"/>
          <w:sz w:val="34"/>
        </w:rPr>
        <w:t>thân</w:t>
      </w:r>
      <w:r>
        <w:rPr>
          <w:color w:val="231F20"/>
          <w:spacing w:val="-19"/>
          <w:w w:val="105"/>
          <w:sz w:val="34"/>
        </w:rPr>
        <w:t> </w:t>
      </w:r>
      <w:r>
        <w:rPr>
          <w:color w:val="231F20"/>
          <w:w w:val="105"/>
          <w:sz w:val="34"/>
        </w:rPr>
        <w:t>quý</w:t>
      </w:r>
      <w:r>
        <w:rPr>
          <w:color w:val="231F20"/>
          <w:spacing w:val="-19"/>
          <w:w w:val="105"/>
          <w:sz w:val="34"/>
        </w:rPr>
        <w:t> </w:t>
      </w:r>
      <w:r>
        <w:rPr>
          <w:color w:val="231F20"/>
          <w:w w:val="105"/>
          <w:sz w:val="34"/>
        </w:rPr>
        <w:t>vị</w:t>
      </w:r>
      <w:r>
        <w:rPr>
          <w:color w:val="231F20"/>
          <w:spacing w:val="-19"/>
          <w:w w:val="105"/>
          <w:sz w:val="34"/>
        </w:rPr>
        <w:t> </w:t>
      </w:r>
      <w:r>
        <w:rPr>
          <w:color w:val="231F20"/>
          <w:w w:val="105"/>
          <w:sz w:val="34"/>
        </w:rPr>
        <w:t>không</w:t>
      </w:r>
      <w:r>
        <w:rPr>
          <w:color w:val="231F20"/>
          <w:spacing w:val="-19"/>
          <w:w w:val="105"/>
          <w:sz w:val="34"/>
        </w:rPr>
        <w:t> </w:t>
      </w:r>
      <w:r>
        <w:rPr>
          <w:color w:val="231F20"/>
          <w:w w:val="105"/>
          <w:sz w:val="34"/>
        </w:rPr>
        <w:t>làm,</w:t>
      </w:r>
      <w:r>
        <w:rPr>
          <w:color w:val="231F20"/>
          <w:spacing w:val="-19"/>
          <w:w w:val="105"/>
          <w:sz w:val="34"/>
        </w:rPr>
        <w:t> </w:t>
      </w:r>
      <w:r>
        <w:rPr>
          <w:color w:val="231F20"/>
          <w:w w:val="105"/>
          <w:sz w:val="34"/>
        </w:rPr>
        <w:t>sẽ chẳng</w:t>
      </w:r>
      <w:r>
        <w:rPr>
          <w:color w:val="231F20"/>
          <w:spacing w:val="-23"/>
          <w:w w:val="105"/>
          <w:sz w:val="34"/>
        </w:rPr>
        <w:t> </w:t>
      </w:r>
      <w:r>
        <w:rPr>
          <w:color w:val="231F20"/>
          <w:w w:val="105"/>
          <w:sz w:val="34"/>
        </w:rPr>
        <w:t>đạt</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Bởi</w:t>
      </w:r>
      <w:r>
        <w:rPr>
          <w:color w:val="231F20"/>
          <w:spacing w:val="-23"/>
          <w:w w:val="105"/>
          <w:sz w:val="34"/>
        </w:rPr>
        <w:t> </w:t>
      </w:r>
      <w:r>
        <w:rPr>
          <w:color w:val="231F20"/>
          <w:w w:val="105"/>
          <w:sz w:val="34"/>
        </w:rPr>
        <w:t>lẽ,</w:t>
      </w:r>
      <w:r>
        <w:rPr>
          <w:color w:val="231F20"/>
          <w:spacing w:val="-22"/>
          <w:w w:val="105"/>
          <w:sz w:val="34"/>
        </w:rPr>
        <w:t> </w:t>
      </w:r>
      <w:r>
        <w:rPr>
          <w:i/>
          <w:color w:val="231F20"/>
          <w:w w:val="105"/>
          <w:sz w:val="34"/>
        </w:rPr>
        <w:t>“ông</w:t>
      </w:r>
      <w:r>
        <w:rPr>
          <w:i/>
          <w:color w:val="231F20"/>
          <w:spacing w:val="-22"/>
          <w:w w:val="105"/>
          <w:sz w:val="34"/>
        </w:rPr>
        <w:t> </w:t>
      </w:r>
      <w:r>
        <w:rPr>
          <w:i/>
          <w:color w:val="231F20"/>
          <w:w w:val="105"/>
          <w:sz w:val="34"/>
        </w:rPr>
        <w:t>tu</w:t>
      </w:r>
      <w:r>
        <w:rPr>
          <w:i/>
          <w:color w:val="231F20"/>
          <w:spacing w:val="-23"/>
          <w:w w:val="105"/>
          <w:sz w:val="34"/>
        </w:rPr>
        <w:t> </w:t>
      </w:r>
      <w:r>
        <w:rPr>
          <w:i/>
          <w:color w:val="231F20"/>
          <w:w w:val="105"/>
          <w:sz w:val="34"/>
        </w:rPr>
        <w:t>ông</w:t>
      </w:r>
      <w:r>
        <w:rPr>
          <w:i/>
          <w:color w:val="231F20"/>
          <w:spacing w:val="-22"/>
          <w:w w:val="105"/>
          <w:sz w:val="34"/>
        </w:rPr>
        <w:t> </w:t>
      </w:r>
      <w:r>
        <w:rPr>
          <w:i/>
          <w:color w:val="231F20"/>
          <w:w w:val="105"/>
          <w:sz w:val="34"/>
        </w:rPr>
        <w:t>đắc,</w:t>
      </w:r>
      <w:r>
        <w:rPr>
          <w:i/>
          <w:color w:val="231F20"/>
          <w:spacing w:val="-22"/>
          <w:w w:val="105"/>
          <w:sz w:val="34"/>
        </w:rPr>
        <w:t> </w:t>
      </w:r>
      <w:r>
        <w:rPr>
          <w:i/>
          <w:color w:val="231F20"/>
          <w:w w:val="105"/>
          <w:sz w:val="34"/>
        </w:rPr>
        <w:t>bà</w:t>
      </w:r>
      <w:r>
        <w:rPr>
          <w:i/>
          <w:color w:val="231F20"/>
          <w:spacing w:val="-23"/>
          <w:w w:val="105"/>
          <w:sz w:val="34"/>
        </w:rPr>
        <w:t> </w:t>
      </w:r>
      <w:r>
        <w:rPr>
          <w:i/>
          <w:color w:val="231F20"/>
          <w:w w:val="105"/>
          <w:sz w:val="34"/>
        </w:rPr>
        <w:t>tu</w:t>
      </w:r>
      <w:r>
        <w:rPr>
          <w:i/>
          <w:color w:val="231F20"/>
          <w:spacing w:val="-22"/>
          <w:w w:val="105"/>
          <w:sz w:val="34"/>
        </w:rPr>
        <w:t> </w:t>
      </w:r>
      <w:r>
        <w:rPr>
          <w:i/>
          <w:color w:val="231F20"/>
          <w:w w:val="105"/>
          <w:sz w:val="34"/>
        </w:rPr>
        <w:t>bà</w:t>
      </w:r>
      <w:r>
        <w:rPr>
          <w:i/>
          <w:color w:val="231F20"/>
          <w:spacing w:val="-22"/>
          <w:w w:val="105"/>
          <w:sz w:val="34"/>
        </w:rPr>
        <w:t> </w:t>
      </w:r>
      <w:r>
        <w:rPr>
          <w:i/>
          <w:color w:val="231F20"/>
          <w:w w:val="105"/>
          <w:sz w:val="34"/>
        </w:rPr>
        <w:t>đắc,</w:t>
      </w:r>
      <w:r>
        <w:rPr>
          <w:i/>
          <w:color w:val="231F20"/>
          <w:spacing w:val="-23"/>
          <w:w w:val="105"/>
          <w:sz w:val="34"/>
        </w:rPr>
        <w:t> </w:t>
      </w:r>
      <w:r>
        <w:rPr>
          <w:i/>
          <w:color w:val="231F20"/>
          <w:w w:val="105"/>
          <w:sz w:val="34"/>
        </w:rPr>
        <w:t>chẳng tu chẳng đắc”</w:t>
      </w:r>
      <w:r>
        <w:rPr>
          <w:color w:val="231F20"/>
          <w:w w:val="105"/>
          <w:sz w:val="34"/>
        </w:rPr>
        <w:t>. Đức Phật nói như thế, chẳng phải là mê tín. Mục</w:t>
      </w:r>
      <w:r>
        <w:rPr>
          <w:color w:val="231F20"/>
          <w:spacing w:val="-4"/>
          <w:w w:val="105"/>
          <w:sz w:val="34"/>
        </w:rPr>
        <w:t> </w:t>
      </w:r>
      <w:r>
        <w:rPr>
          <w:color w:val="231F20"/>
          <w:w w:val="105"/>
          <w:sz w:val="34"/>
        </w:rPr>
        <w:t>đích</w:t>
      </w:r>
      <w:r>
        <w:rPr>
          <w:color w:val="231F20"/>
          <w:spacing w:val="-5"/>
          <w:w w:val="105"/>
          <w:sz w:val="34"/>
        </w:rPr>
        <w:t> </w:t>
      </w:r>
      <w:r>
        <w:rPr>
          <w:color w:val="231F20"/>
          <w:w w:val="105"/>
          <w:sz w:val="34"/>
        </w:rPr>
        <w:t>của</w:t>
      </w:r>
      <w:r>
        <w:rPr>
          <w:color w:val="231F20"/>
          <w:spacing w:val="-4"/>
          <w:w w:val="105"/>
          <w:sz w:val="34"/>
        </w:rPr>
        <w:t> </w:t>
      </w:r>
      <w:r>
        <w:rPr>
          <w:color w:val="231F20"/>
          <w:w w:val="105"/>
          <w:sz w:val="34"/>
        </w:rPr>
        <w:t>người</w:t>
      </w:r>
      <w:r>
        <w:rPr>
          <w:color w:val="231F20"/>
          <w:spacing w:val="-4"/>
          <w:w w:val="105"/>
          <w:sz w:val="34"/>
        </w:rPr>
        <w:t> </w:t>
      </w:r>
      <w:r>
        <w:rPr>
          <w:color w:val="231F20"/>
          <w:w w:val="105"/>
          <w:sz w:val="34"/>
        </w:rPr>
        <w:t>niệm</w:t>
      </w:r>
      <w:r>
        <w:rPr>
          <w:color w:val="231F20"/>
          <w:spacing w:val="-5"/>
          <w:w w:val="105"/>
          <w:sz w:val="34"/>
        </w:rPr>
        <w:t> </w:t>
      </w:r>
      <w:r>
        <w:rPr>
          <w:color w:val="231F20"/>
          <w:w w:val="105"/>
          <w:sz w:val="34"/>
        </w:rPr>
        <w:t>Phật</w:t>
      </w:r>
      <w:r>
        <w:rPr>
          <w:color w:val="231F20"/>
          <w:spacing w:val="-4"/>
          <w:w w:val="105"/>
          <w:sz w:val="34"/>
        </w:rPr>
        <w:t> </w:t>
      </w:r>
      <w:r>
        <w:rPr>
          <w:color w:val="231F20"/>
          <w:w w:val="105"/>
          <w:sz w:val="34"/>
        </w:rPr>
        <w:t>là</w:t>
      </w:r>
      <w:r>
        <w:rPr>
          <w:color w:val="231F20"/>
          <w:spacing w:val="-4"/>
          <w:w w:val="105"/>
          <w:sz w:val="34"/>
        </w:rPr>
        <w:t> </w:t>
      </w:r>
      <w:r>
        <w:rPr>
          <w:color w:val="231F20"/>
          <w:w w:val="105"/>
          <w:sz w:val="34"/>
        </w:rPr>
        <w:t>muốn</w:t>
      </w:r>
      <w:r>
        <w:rPr>
          <w:color w:val="231F20"/>
          <w:spacing w:val="-4"/>
          <w:w w:val="105"/>
          <w:sz w:val="34"/>
        </w:rPr>
        <w:t> </w:t>
      </w:r>
      <w:r>
        <w:rPr>
          <w:color w:val="231F20"/>
          <w:w w:val="105"/>
          <w:sz w:val="34"/>
        </w:rPr>
        <w:t>cầu</w:t>
      </w:r>
      <w:r>
        <w:rPr>
          <w:color w:val="231F20"/>
          <w:spacing w:val="-4"/>
          <w:w w:val="105"/>
          <w:sz w:val="34"/>
        </w:rPr>
        <w:t> </w:t>
      </w:r>
      <w:r>
        <w:rPr>
          <w:color w:val="231F20"/>
          <w:w w:val="105"/>
          <w:sz w:val="34"/>
        </w:rPr>
        <w:t>sinh</w:t>
      </w:r>
      <w:r>
        <w:rPr>
          <w:color w:val="231F20"/>
          <w:spacing w:val="-4"/>
          <w:w w:val="105"/>
          <w:sz w:val="34"/>
        </w:rPr>
        <w:t> </w:t>
      </w:r>
      <w:r>
        <w:rPr>
          <w:color w:val="231F20"/>
          <w:w w:val="105"/>
          <w:sz w:val="34"/>
        </w:rPr>
        <w:t>về</w:t>
      </w:r>
      <w:r>
        <w:rPr>
          <w:color w:val="231F20"/>
          <w:spacing w:val="-4"/>
          <w:w w:val="105"/>
          <w:sz w:val="34"/>
        </w:rPr>
        <w:t> </w:t>
      </w:r>
      <w:r>
        <w:rPr>
          <w:color w:val="231F20"/>
          <w:w w:val="105"/>
          <w:sz w:val="34"/>
        </w:rPr>
        <w:t>thế</w:t>
      </w:r>
      <w:r>
        <w:rPr>
          <w:color w:val="231F20"/>
          <w:spacing w:val="-4"/>
          <w:w w:val="105"/>
          <w:sz w:val="34"/>
        </w:rPr>
        <w:t> </w:t>
      </w:r>
      <w:r>
        <w:rPr>
          <w:color w:val="231F20"/>
          <w:w w:val="105"/>
          <w:sz w:val="34"/>
        </w:rPr>
        <w:t>giới Cực</w:t>
      </w:r>
      <w:r>
        <w:rPr>
          <w:color w:val="231F20"/>
          <w:spacing w:val="-7"/>
          <w:w w:val="105"/>
          <w:sz w:val="34"/>
        </w:rPr>
        <w:t> </w:t>
      </w:r>
      <w:r>
        <w:rPr>
          <w:color w:val="231F20"/>
          <w:w w:val="105"/>
          <w:sz w:val="34"/>
        </w:rPr>
        <w:t>Lạc,</w:t>
      </w:r>
      <w:r>
        <w:rPr>
          <w:color w:val="231F20"/>
          <w:spacing w:val="-6"/>
          <w:w w:val="105"/>
          <w:sz w:val="34"/>
        </w:rPr>
        <w:t> </w:t>
      </w:r>
      <w:r>
        <w:rPr>
          <w:color w:val="231F20"/>
          <w:w w:val="105"/>
          <w:sz w:val="34"/>
        </w:rPr>
        <w:t>quý</w:t>
      </w:r>
      <w:r>
        <w:rPr>
          <w:color w:val="231F20"/>
          <w:spacing w:val="-7"/>
          <w:w w:val="105"/>
          <w:sz w:val="34"/>
        </w:rPr>
        <w:t> </w:t>
      </w:r>
      <w:r>
        <w:rPr>
          <w:color w:val="231F20"/>
          <w:w w:val="105"/>
          <w:sz w:val="34"/>
        </w:rPr>
        <w:t>vị</w:t>
      </w:r>
      <w:r>
        <w:rPr>
          <w:color w:val="231F20"/>
          <w:spacing w:val="-7"/>
          <w:w w:val="105"/>
          <w:sz w:val="34"/>
        </w:rPr>
        <w:t> </w:t>
      </w:r>
      <w:r>
        <w:rPr>
          <w:color w:val="231F20"/>
          <w:w w:val="105"/>
          <w:sz w:val="34"/>
        </w:rPr>
        <w:t>nhất</w:t>
      </w:r>
      <w:r>
        <w:rPr>
          <w:color w:val="231F20"/>
          <w:spacing w:val="-6"/>
          <w:w w:val="105"/>
          <w:sz w:val="34"/>
        </w:rPr>
        <w:t> </w:t>
      </w:r>
      <w:r>
        <w:rPr>
          <w:color w:val="231F20"/>
          <w:w w:val="105"/>
          <w:sz w:val="34"/>
        </w:rPr>
        <w:t>định</w:t>
      </w:r>
      <w:r>
        <w:rPr>
          <w:color w:val="231F20"/>
          <w:spacing w:val="-7"/>
          <w:w w:val="105"/>
          <w:sz w:val="34"/>
        </w:rPr>
        <w:t> </w:t>
      </w:r>
      <w:r>
        <w:rPr>
          <w:color w:val="231F20"/>
          <w:w w:val="105"/>
          <w:sz w:val="34"/>
        </w:rPr>
        <w:t>nương</w:t>
      </w:r>
      <w:r>
        <w:rPr>
          <w:color w:val="231F20"/>
          <w:spacing w:val="-7"/>
          <w:w w:val="105"/>
          <w:sz w:val="34"/>
        </w:rPr>
        <w:t> </w:t>
      </w:r>
      <w:r>
        <w:rPr>
          <w:color w:val="231F20"/>
          <w:w w:val="105"/>
          <w:sz w:val="34"/>
        </w:rPr>
        <w:t>theo</w:t>
      </w:r>
      <w:r>
        <w:rPr>
          <w:color w:val="231F20"/>
          <w:spacing w:val="-7"/>
          <w:w w:val="105"/>
          <w:sz w:val="34"/>
        </w:rPr>
        <w:t> </w:t>
      </w:r>
      <w:r>
        <w:rPr>
          <w:color w:val="231F20"/>
          <w:w w:val="105"/>
          <w:sz w:val="34"/>
        </w:rPr>
        <w:t>lý</w:t>
      </w:r>
      <w:r>
        <w:rPr>
          <w:color w:val="231F20"/>
          <w:spacing w:val="-7"/>
          <w:w w:val="105"/>
          <w:sz w:val="34"/>
        </w:rPr>
        <w:t> </w:t>
      </w:r>
      <w:r>
        <w:rPr>
          <w:color w:val="231F20"/>
          <w:w w:val="105"/>
          <w:sz w:val="34"/>
        </w:rPr>
        <w:t>thật</w:t>
      </w:r>
      <w:r>
        <w:rPr>
          <w:color w:val="231F20"/>
          <w:spacing w:val="-7"/>
          <w:w w:val="105"/>
          <w:sz w:val="34"/>
        </w:rPr>
        <w:t> </w:t>
      </w:r>
      <w:r>
        <w:rPr>
          <w:color w:val="231F20"/>
          <w:w w:val="105"/>
          <w:sz w:val="34"/>
        </w:rPr>
        <w:t>tướng.</w:t>
      </w:r>
      <w:r>
        <w:rPr>
          <w:color w:val="231F20"/>
          <w:spacing w:val="-7"/>
          <w:w w:val="105"/>
          <w:sz w:val="34"/>
        </w:rPr>
        <w:t> </w:t>
      </w:r>
      <w:r>
        <w:rPr>
          <w:color w:val="231F20"/>
          <w:w w:val="105"/>
          <w:sz w:val="34"/>
        </w:rPr>
        <w:t>Lý</w:t>
      </w:r>
      <w:r>
        <w:rPr>
          <w:color w:val="231F20"/>
          <w:spacing w:val="-7"/>
          <w:w w:val="105"/>
          <w:sz w:val="34"/>
        </w:rPr>
        <w:t> </w:t>
      </w:r>
      <w:r>
        <w:rPr>
          <w:color w:val="231F20"/>
          <w:w w:val="105"/>
          <w:sz w:val="34"/>
        </w:rPr>
        <w:t>thật tướng</w:t>
      </w:r>
      <w:r>
        <w:rPr>
          <w:color w:val="231F20"/>
          <w:spacing w:val="-5"/>
          <w:w w:val="105"/>
          <w:sz w:val="34"/>
        </w:rPr>
        <w:t> </w:t>
      </w:r>
      <w:r>
        <w:rPr>
          <w:color w:val="231F20"/>
          <w:w w:val="105"/>
          <w:sz w:val="34"/>
        </w:rPr>
        <w:t>là</w:t>
      </w:r>
      <w:r>
        <w:rPr>
          <w:color w:val="231F20"/>
          <w:spacing w:val="-5"/>
          <w:w w:val="105"/>
          <w:sz w:val="34"/>
        </w:rPr>
        <w:t> </w:t>
      </w:r>
      <w:r>
        <w:rPr>
          <w:color w:val="231F20"/>
          <w:w w:val="105"/>
          <w:sz w:val="34"/>
        </w:rPr>
        <w:t>gì?</w:t>
      </w:r>
      <w:r>
        <w:rPr>
          <w:color w:val="231F20"/>
          <w:spacing w:val="-5"/>
          <w:w w:val="105"/>
          <w:sz w:val="34"/>
        </w:rPr>
        <w:t> </w:t>
      </w:r>
      <w:r>
        <w:rPr>
          <w:color w:val="231F20"/>
          <w:w w:val="105"/>
          <w:sz w:val="34"/>
        </w:rPr>
        <w:t>3</w:t>
      </w:r>
      <w:r>
        <w:rPr>
          <w:color w:val="231F20"/>
          <w:spacing w:val="-5"/>
          <w:w w:val="105"/>
          <w:sz w:val="34"/>
        </w:rPr>
        <w:t> </w:t>
      </w:r>
      <w:r>
        <w:rPr>
          <w:color w:val="231F20"/>
          <w:w w:val="105"/>
          <w:sz w:val="34"/>
        </w:rPr>
        <w:t>điều</w:t>
      </w:r>
      <w:r>
        <w:rPr>
          <w:color w:val="231F20"/>
          <w:spacing w:val="-5"/>
          <w:w w:val="105"/>
          <w:sz w:val="34"/>
        </w:rPr>
        <w:t> </w:t>
      </w:r>
      <w:r>
        <w:rPr>
          <w:color w:val="231F20"/>
          <w:w w:val="105"/>
          <w:sz w:val="34"/>
        </w:rPr>
        <w:t>kiện</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pháp</w:t>
      </w:r>
      <w:r>
        <w:rPr>
          <w:color w:val="231F20"/>
          <w:spacing w:val="-5"/>
          <w:w w:val="105"/>
          <w:sz w:val="34"/>
        </w:rPr>
        <w:t> </w:t>
      </w:r>
      <w:r>
        <w:rPr>
          <w:color w:val="231F20"/>
          <w:w w:val="105"/>
          <w:sz w:val="34"/>
        </w:rPr>
        <w:t>môn</w:t>
      </w:r>
      <w:r>
        <w:rPr>
          <w:color w:val="231F20"/>
          <w:spacing w:val="-5"/>
          <w:w w:val="105"/>
          <w:sz w:val="34"/>
        </w:rPr>
        <w:t> </w:t>
      </w:r>
      <w:r>
        <w:rPr>
          <w:color w:val="231F20"/>
          <w:w w:val="105"/>
          <w:sz w:val="34"/>
        </w:rPr>
        <w:t>Tịnh</w:t>
      </w:r>
      <w:r>
        <w:rPr>
          <w:color w:val="231F20"/>
          <w:spacing w:val="-5"/>
          <w:w w:val="105"/>
          <w:sz w:val="34"/>
        </w:rPr>
        <w:t> </w:t>
      </w:r>
      <w:r>
        <w:rPr>
          <w:color w:val="231F20"/>
          <w:w w:val="105"/>
          <w:sz w:val="34"/>
        </w:rPr>
        <w:t>tông,</w:t>
      </w:r>
      <w:r>
        <w:rPr>
          <w:color w:val="231F20"/>
          <w:spacing w:val="-5"/>
          <w:w w:val="105"/>
          <w:sz w:val="34"/>
        </w:rPr>
        <w:t> </w:t>
      </w:r>
      <w:r>
        <w:rPr>
          <w:color w:val="231F20"/>
          <w:w w:val="105"/>
          <w:sz w:val="34"/>
        </w:rPr>
        <w:t>tức</w:t>
      </w:r>
      <w:r>
        <w:rPr>
          <w:color w:val="231F20"/>
          <w:spacing w:val="-5"/>
          <w:w w:val="105"/>
          <w:sz w:val="34"/>
        </w:rPr>
        <w:t> </w:t>
      </w:r>
      <w:r>
        <w:rPr>
          <w:color w:val="231F20"/>
          <w:w w:val="105"/>
          <w:sz w:val="34"/>
        </w:rPr>
        <w:t>Tín, Nguyện, Hành.</w:t>
      </w:r>
    </w:p>
    <w:p>
      <w:pPr>
        <w:pStyle w:val="BodyText"/>
        <w:spacing w:line="297" w:lineRule="auto" w:before="145"/>
        <w:ind w:left="103" w:right="403" w:firstLine="453"/>
      </w:pP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thấy</w:t>
      </w:r>
      <w:r>
        <w:rPr>
          <w:color w:val="231F20"/>
          <w:spacing w:val="-22"/>
          <w:w w:val="105"/>
        </w:rPr>
        <w:t> </w:t>
      </w:r>
      <w:r>
        <w:rPr>
          <w:color w:val="231F20"/>
          <w:w w:val="105"/>
        </w:rPr>
        <w:t>người</w:t>
      </w:r>
      <w:r>
        <w:rPr>
          <w:color w:val="231F20"/>
          <w:spacing w:val="-22"/>
          <w:w w:val="105"/>
        </w:rPr>
        <w:t> </w:t>
      </w:r>
      <w:r>
        <w:rPr>
          <w:color w:val="231F20"/>
          <w:w w:val="105"/>
        </w:rPr>
        <w:t>tu</w:t>
      </w:r>
      <w:r>
        <w:rPr>
          <w:color w:val="231F20"/>
          <w:spacing w:val="-22"/>
          <w:w w:val="105"/>
        </w:rPr>
        <w:t> </w:t>
      </w:r>
      <w:r>
        <w:rPr>
          <w:color w:val="231F20"/>
          <w:w w:val="105"/>
        </w:rPr>
        <w:t>Tịnh</w:t>
      </w:r>
      <w:r>
        <w:rPr>
          <w:color w:val="231F20"/>
          <w:spacing w:val="-22"/>
          <w:w w:val="105"/>
        </w:rPr>
        <w:t> </w:t>
      </w:r>
      <w:r>
        <w:rPr>
          <w:color w:val="231F20"/>
          <w:w w:val="105"/>
        </w:rPr>
        <w:t>Độ</w:t>
      </w:r>
      <w:r>
        <w:rPr>
          <w:color w:val="231F20"/>
          <w:spacing w:val="-22"/>
          <w:w w:val="105"/>
        </w:rPr>
        <w:t> </w:t>
      </w:r>
      <w:r>
        <w:rPr>
          <w:color w:val="231F20"/>
          <w:w w:val="105"/>
        </w:rPr>
        <w:t>có</w:t>
      </w:r>
      <w:r>
        <w:rPr>
          <w:color w:val="231F20"/>
          <w:spacing w:val="-22"/>
          <w:w w:val="105"/>
        </w:rPr>
        <w:t> </w:t>
      </w:r>
      <w:r>
        <w:rPr>
          <w:color w:val="231F20"/>
          <w:w w:val="105"/>
        </w:rPr>
        <w:t>mấy</w:t>
      </w:r>
      <w:r>
        <w:rPr>
          <w:color w:val="231F20"/>
          <w:spacing w:val="-22"/>
          <w:w w:val="105"/>
        </w:rPr>
        <w:t> </w:t>
      </w:r>
      <w:r>
        <w:rPr>
          <w:color w:val="231F20"/>
          <w:w w:val="105"/>
        </w:rPr>
        <w:t>kẻ</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trọn</w:t>
      </w:r>
      <w:r>
        <w:rPr>
          <w:color w:val="231F20"/>
          <w:spacing w:val="-22"/>
          <w:w w:val="105"/>
        </w:rPr>
        <w:t> </w:t>
      </w:r>
      <w:r>
        <w:rPr>
          <w:color w:val="231F20"/>
          <w:w w:val="105"/>
        </w:rPr>
        <w:t>đủ 3 điều kiện</w:t>
      </w:r>
      <w:r>
        <w:rPr>
          <w:color w:val="231F20"/>
          <w:spacing w:val="-1"/>
          <w:w w:val="105"/>
        </w:rPr>
        <w:t> </w:t>
      </w:r>
      <w:r>
        <w:rPr>
          <w:color w:val="231F20"/>
          <w:w w:val="105"/>
        </w:rPr>
        <w:t>ấy? Mỗi</w:t>
      </w:r>
      <w:r>
        <w:rPr>
          <w:color w:val="231F20"/>
          <w:spacing w:val="-1"/>
          <w:w w:val="105"/>
        </w:rPr>
        <w:t> </w:t>
      </w:r>
      <w:r>
        <w:rPr>
          <w:color w:val="231F20"/>
          <w:w w:val="105"/>
        </w:rPr>
        <w:t>cá nhân đều nói</w:t>
      </w:r>
      <w:r>
        <w:rPr>
          <w:color w:val="231F20"/>
          <w:spacing w:val="-1"/>
          <w:w w:val="105"/>
        </w:rPr>
        <w:t> </w:t>
      </w:r>
      <w:r>
        <w:rPr>
          <w:color w:val="231F20"/>
          <w:w w:val="105"/>
        </w:rPr>
        <w:t>“tôi tin</w:t>
      </w:r>
      <w:r>
        <w:rPr>
          <w:color w:val="231F20"/>
          <w:spacing w:val="-1"/>
          <w:w w:val="105"/>
        </w:rPr>
        <w:t> </w:t>
      </w:r>
      <w:r>
        <w:rPr>
          <w:color w:val="231F20"/>
          <w:w w:val="105"/>
        </w:rPr>
        <w:t>tưởng, tôi phát nguyện”, thật ra, quý vị chú tâm phản tỉnh, sẽ thấy lòng tin của</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chân</w:t>
      </w:r>
      <w:r>
        <w:rPr>
          <w:color w:val="231F20"/>
          <w:spacing w:val="-11"/>
          <w:w w:val="105"/>
        </w:rPr>
        <w:t> </w:t>
      </w:r>
      <w:r>
        <w:rPr>
          <w:color w:val="231F20"/>
          <w:w w:val="105"/>
        </w:rPr>
        <w:t>tín.</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tiếp</w:t>
      </w:r>
      <w:r>
        <w:rPr>
          <w:color w:val="231F20"/>
          <w:spacing w:val="-11"/>
          <w:w w:val="105"/>
        </w:rPr>
        <w:t> </w:t>
      </w:r>
      <w:r>
        <w:rPr>
          <w:color w:val="231F20"/>
          <w:w w:val="105"/>
        </w:rPr>
        <w:t>xúc</w:t>
      </w:r>
      <w:r>
        <w:rPr>
          <w:color w:val="231F20"/>
          <w:spacing w:val="-11"/>
          <w:w w:val="105"/>
        </w:rPr>
        <w:t> </w:t>
      </w:r>
      <w:r>
        <w:rPr>
          <w:color w:val="231F20"/>
          <w:w w:val="105"/>
        </w:rPr>
        <w:t>tiếng</w:t>
      </w:r>
      <w:r>
        <w:rPr>
          <w:color w:val="231F20"/>
          <w:spacing w:val="-11"/>
          <w:w w:val="105"/>
        </w:rPr>
        <w:t> </w:t>
      </w:r>
      <w:r>
        <w:rPr>
          <w:color w:val="231F20"/>
          <w:w w:val="105"/>
        </w:rPr>
        <w:t>tăm, lợi dưỡng của thế gian, vẫn còn bị động tâm, tham luyến, tức</w:t>
      </w:r>
      <w:r>
        <w:rPr>
          <w:color w:val="231F20"/>
          <w:spacing w:val="-4"/>
          <w:w w:val="105"/>
        </w:rPr>
        <w:t> </w:t>
      </w:r>
      <w:r>
        <w:rPr>
          <w:color w:val="231F20"/>
          <w:w w:val="105"/>
        </w:rPr>
        <w:t>là</w:t>
      </w:r>
      <w:r>
        <w:rPr>
          <w:color w:val="231F20"/>
          <w:spacing w:val="-3"/>
          <w:w w:val="105"/>
        </w:rPr>
        <w:t> </w:t>
      </w:r>
      <w:r>
        <w:rPr>
          <w:color w:val="231F20"/>
          <w:w w:val="105"/>
        </w:rPr>
        <w:t>tín</w:t>
      </w:r>
      <w:r>
        <w:rPr>
          <w:color w:val="231F20"/>
          <w:spacing w:val="-4"/>
          <w:w w:val="105"/>
        </w:rPr>
        <w:t> </w:t>
      </w:r>
      <w:r>
        <w:rPr>
          <w:color w:val="231F20"/>
          <w:w w:val="105"/>
        </w:rPr>
        <w:t>chẳng</w:t>
      </w:r>
      <w:r>
        <w:rPr>
          <w:color w:val="231F20"/>
          <w:spacing w:val="-3"/>
          <w:w w:val="105"/>
        </w:rPr>
        <w:t> </w:t>
      </w:r>
      <w:r>
        <w:rPr>
          <w:color w:val="231F20"/>
          <w:w w:val="105"/>
        </w:rPr>
        <w:t>thật,</w:t>
      </w:r>
      <w:r>
        <w:rPr>
          <w:color w:val="231F20"/>
          <w:spacing w:val="-4"/>
          <w:w w:val="105"/>
        </w:rPr>
        <w:t> </w:t>
      </w:r>
      <w:r>
        <w:rPr>
          <w:color w:val="231F20"/>
          <w:w w:val="105"/>
        </w:rPr>
        <w:t>nguyện</w:t>
      </w:r>
      <w:r>
        <w:rPr>
          <w:color w:val="231F20"/>
          <w:spacing w:val="-3"/>
          <w:w w:val="105"/>
        </w:rPr>
        <w:t> </w:t>
      </w:r>
      <w:r>
        <w:rPr>
          <w:color w:val="231F20"/>
          <w:w w:val="105"/>
        </w:rPr>
        <w:t>cũng</w:t>
      </w:r>
      <w:r>
        <w:rPr>
          <w:color w:val="231F20"/>
          <w:spacing w:val="-3"/>
          <w:w w:val="105"/>
        </w:rPr>
        <w:t> </w:t>
      </w:r>
      <w:r>
        <w:rPr>
          <w:color w:val="231F20"/>
          <w:w w:val="105"/>
        </w:rPr>
        <w:t>chẳng</w:t>
      </w:r>
      <w:r>
        <w:rPr>
          <w:color w:val="231F20"/>
          <w:spacing w:val="-4"/>
          <w:w w:val="105"/>
        </w:rPr>
        <w:t> </w:t>
      </w:r>
      <w:r>
        <w:rPr>
          <w:color w:val="231F20"/>
          <w:w w:val="105"/>
        </w:rPr>
        <w:t>thật,</w:t>
      </w:r>
      <w:r>
        <w:rPr>
          <w:color w:val="231F20"/>
          <w:spacing w:val="-3"/>
          <w:w w:val="105"/>
        </w:rPr>
        <w:t> </w:t>
      </w:r>
      <w:r>
        <w:rPr>
          <w:color w:val="231F20"/>
          <w:w w:val="105"/>
        </w:rPr>
        <w:t>chẳng</w:t>
      </w:r>
      <w:r>
        <w:rPr>
          <w:color w:val="231F20"/>
          <w:spacing w:val="-4"/>
          <w:w w:val="105"/>
        </w:rPr>
        <w:t> </w:t>
      </w:r>
      <w:r>
        <w:rPr>
          <w:color w:val="231F20"/>
          <w:w w:val="105"/>
        </w:rPr>
        <w:t>phải</w:t>
      </w:r>
      <w:r>
        <w:rPr>
          <w:color w:val="231F20"/>
          <w:spacing w:val="-3"/>
          <w:w w:val="105"/>
        </w:rPr>
        <w:t> </w:t>
      </w:r>
      <w:r>
        <w:rPr>
          <w:color w:val="231F20"/>
          <w:spacing w:val="-5"/>
          <w:w w:val="105"/>
        </w:rPr>
        <w:t>là</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i/>
          <w:color w:val="231F20"/>
          <w:w w:val="105"/>
        </w:rPr>
        <w:t>“chân tín, thiết nguyện” </w:t>
      </w:r>
      <w:r>
        <w:rPr>
          <w:color w:val="231F20"/>
          <w:w w:val="105"/>
        </w:rPr>
        <w:t>(tin chân thành, nguyện thiết tha). </w:t>
      </w:r>
      <w:r>
        <w:rPr>
          <w:color w:val="231F20"/>
        </w:rPr>
        <w:t>Do</w:t>
      </w:r>
      <w:r>
        <w:rPr>
          <w:color w:val="231F20"/>
          <w:spacing w:val="-1"/>
        </w:rPr>
        <w:t> </w:t>
      </w:r>
      <w:r>
        <w:rPr>
          <w:color w:val="231F20"/>
        </w:rPr>
        <w:t>vậy,</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niệm</w:t>
      </w:r>
      <w:r>
        <w:rPr>
          <w:color w:val="231F20"/>
          <w:spacing w:val="-1"/>
        </w:rPr>
        <w:t> </w:t>
      </w:r>
      <w:r>
        <w:rPr>
          <w:color w:val="231F20"/>
        </w:rPr>
        <w:t>Phật</w:t>
      </w:r>
      <w:r>
        <w:rPr>
          <w:color w:val="231F20"/>
          <w:spacing w:val="-1"/>
        </w:rPr>
        <w:t> </w:t>
      </w:r>
      <w:r>
        <w:rPr>
          <w:color w:val="231F20"/>
        </w:rPr>
        <w:t>nhiều</w:t>
      </w:r>
      <w:r>
        <w:rPr>
          <w:color w:val="231F20"/>
          <w:spacing w:val="-1"/>
        </w:rPr>
        <w:t> </w:t>
      </w:r>
      <w:r>
        <w:rPr>
          <w:color w:val="231F20"/>
        </w:rPr>
        <w:t>năm</w:t>
      </w:r>
      <w:r>
        <w:rPr>
          <w:color w:val="231F20"/>
          <w:spacing w:val="-1"/>
        </w:rPr>
        <w:t> </w:t>
      </w:r>
      <w:r>
        <w:rPr>
          <w:color w:val="231F20"/>
        </w:rPr>
        <w:t>mà</w:t>
      </w:r>
      <w:r>
        <w:rPr>
          <w:color w:val="231F20"/>
          <w:spacing w:val="-1"/>
        </w:rPr>
        <w:t> </w:t>
      </w:r>
      <w:r>
        <w:rPr>
          <w:color w:val="231F20"/>
        </w:rPr>
        <w:t>chẳng</w:t>
      </w:r>
      <w:r>
        <w:rPr>
          <w:color w:val="231F20"/>
          <w:spacing w:val="-1"/>
        </w:rPr>
        <w:t> </w:t>
      </w:r>
      <w:r>
        <w:rPr>
          <w:color w:val="231F20"/>
        </w:rPr>
        <w:t>có</w:t>
      </w:r>
      <w:r>
        <w:rPr>
          <w:color w:val="231F20"/>
          <w:spacing w:val="-1"/>
        </w:rPr>
        <w:t> </w:t>
      </w:r>
      <w:r>
        <w:rPr>
          <w:color w:val="231F20"/>
        </w:rPr>
        <w:t>cảm</w:t>
      </w:r>
      <w:r>
        <w:rPr>
          <w:color w:val="231F20"/>
          <w:spacing w:val="-1"/>
        </w:rPr>
        <w:t> </w:t>
      </w:r>
      <w:r>
        <w:rPr>
          <w:color w:val="231F20"/>
        </w:rPr>
        <w:t>ứng</w:t>
      </w:r>
      <w:r>
        <w:rPr>
          <w:color w:val="231F20"/>
          <w:spacing w:val="-1"/>
        </w:rPr>
        <w:t> </w:t>
      </w:r>
      <w:r>
        <w:rPr>
          <w:color w:val="231F20"/>
        </w:rPr>
        <w:t>gì, </w:t>
      </w:r>
      <w:r>
        <w:rPr>
          <w:color w:val="231F20"/>
          <w:w w:val="105"/>
        </w:rPr>
        <w:t>đến cuối cùng bèn chẳng tin tưởng. Vấn đề này chẳng phải do</w:t>
      </w:r>
      <w:r>
        <w:rPr>
          <w:color w:val="231F20"/>
          <w:spacing w:val="-3"/>
          <w:w w:val="105"/>
        </w:rPr>
        <w:t> </w:t>
      </w:r>
      <w:r>
        <w:rPr>
          <w:color w:val="231F20"/>
          <w:w w:val="105"/>
        </w:rPr>
        <w:t>Phật</w:t>
      </w:r>
      <w:r>
        <w:rPr>
          <w:color w:val="231F20"/>
          <w:spacing w:val="-3"/>
          <w:w w:val="105"/>
        </w:rPr>
        <w:t> </w:t>
      </w:r>
      <w:r>
        <w:rPr>
          <w:color w:val="231F20"/>
          <w:w w:val="105"/>
        </w:rPr>
        <w:t>Thích</w:t>
      </w:r>
      <w:r>
        <w:rPr>
          <w:color w:val="231F20"/>
          <w:spacing w:val="-3"/>
          <w:w w:val="105"/>
        </w:rPr>
        <w:t> </w:t>
      </w:r>
      <w:r>
        <w:rPr>
          <w:color w:val="231F20"/>
          <w:w w:val="105"/>
        </w:rPr>
        <w:t>Ca</w:t>
      </w:r>
      <w:r>
        <w:rPr>
          <w:color w:val="231F20"/>
          <w:spacing w:val="-3"/>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mà</w:t>
      </w:r>
      <w:r>
        <w:rPr>
          <w:color w:val="231F20"/>
          <w:spacing w:val="-3"/>
          <w:w w:val="105"/>
        </w:rPr>
        <w:t> </w:t>
      </w:r>
      <w:r>
        <w:rPr>
          <w:color w:val="231F20"/>
          <w:w w:val="105"/>
        </w:rPr>
        <w:t>cũng</w:t>
      </w:r>
      <w:r>
        <w:rPr>
          <w:color w:val="231F20"/>
          <w:spacing w:val="-3"/>
          <w:w w:val="105"/>
        </w:rPr>
        <w:t> </w:t>
      </w:r>
      <w:r>
        <w:rPr>
          <w:color w:val="231F20"/>
          <w:w w:val="105"/>
        </w:rPr>
        <w:t>chẳng</w:t>
      </w:r>
      <w:r>
        <w:rPr>
          <w:color w:val="231F20"/>
          <w:spacing w:val="-3"/>
          <w:w w:val="105"/>
        </w:rPr>
        <w:t> </w:t>
      </w:r>
      <w:r>
        <w:rPr>
          <w:color w:val="231F20"/>
          <w:w w:val="105"/>
        </w:rPr>
        <w:t>do</w:t>
      </w:r>
      <w:r>
        <w:rPr>
          <w:color w:val="231F20"/>
          <w:spacing w:val="-3"/>
          <w:w w:val="105"/>
        </w:rPr>
        <w:t> </w:t>
      </w:r>
      <w:r>
        <w:rPr>
          <w:color w:val="231F20"/>
          <w:w w:val="105"/>
        </w:rPr>
        <w:t>kinh</w:t>
      </w:r>
      <w:r>
        <w:rPr>
          <w:color w:val="231F20"/>
          <w:spacing w:val="-3"/>
          <w:w w:val="105"/>
        </w:rPr>
        <w:t> </w:t>
      </w:r>
      <w:r>
        <w:rPr>
          <w:color w:val="231F20"/>
          <w:w w:val="105"/>
        </w:rPr>
        <w:t>điển,</w:t>
      </w:r>
      <w:r>
        <w:rPr>
          <w:color w:val="231F20"/>
          <w:spacing w:val="-3"/>
          <w:w w:val="105"/>
        </w:rPr>
        <w:t> </w:t>
      </w:r>
      <w:r>
        <w:rPr>
          <w:color w:val="231F20"/>
          <w:w w:val="105"/>
        </w:rPr>
        <w:t>mà do công phu của chính chúng ta không đủ. Bản thân chúng ta</w:t>
      </w:r>
      <w:r>
        <w:rPr>
          <w:color w:val="231F20"/>
          <w:spacing w:val="-6"/>
          <w:w w:val="105"/>
        </w:rPr>
        <w:t> </w:t>
      </w:r>
      <w:r>
        <w:rPr>
          <w:color w:val="231F20"/>
          <w:w w:val="105"/>
        </w:rPr>
        <w:t>hiểu</w:t>
      </w:r>
      <w:r>
        <w:rPr>
          <w:color w:val="231F20"/>
          <w:spacing w:val="-6"/>
          <w:w w:val="105"/>
        </w:rPr>
        <w:t> </w:t>
      </w:r>
      <w:r>
        <w:rPr>
          <w:color w:val="231F20"/>
          <w:w w:val="105"/>
        </w:rPr>
        <w:t>lầm</w:t>
      </w:r>
      <w:r>
        <w:rPr>
          <w:color w:val="231F20"/>
          <w:spacing w:val="-6"/>
          <w:w w:val="105"/>
        </w:rPr>
        <w:t> </w:t>
      </w:r>
      <w:r>
        <w:rPr>
          <w:color w:val="231F20"/>
          <w:w w:val="105"/>
        </w:rPr>
        <w:t>kinh</w:t>
      </w:r>
      <w:r>
        <w:rPr>
          <w:color w:val="231F20"/>
          <w:spacing w:val="-6"/>
          <w:w w:val="105"/>
        </w:rPr>
        <w:t> </w:t>
      </w:r>
      <w:r>
        <w:rPr>
          <w:color w:val="231F20"/>
          <w:w w:val="105"/>
        </w:rPr>
        <w:t>điển,</w:t>
      </w:r>
      <w:r>
        <w:rPr>
          <w:color w:val="231F20"/>
          <w:spacing w:val="-6"/>
          <w:w w:val="105"/>
        </w:rPr>
        <w:t> </w:t>
      </w:r>
      <w:r>
        <w:rPr>
          <w:color w:val="231F20"/>
          <w:w w:val="105"/>
        </w:rPr>
        <w:t>chẳng</w:t>
      </w:r>
      <w:r>
        <w:rPr>
          <w:color w:val="231F20"/>
          <w:spacing w:val="-6"/>
          <w:w w:val="105"/>
        </w:rPr>
        <w:t> </w:t>
      </w:r>
      <w:r>
        <w:rPr>
          <w:color w:val="231F20"/>
          <w:w w:val="105"/>
        </w:rPr>
        <w:t>lý</w:t>
      </w:r>
      <w:r>
        <w:rPr>
          <w:color w:val="231F20"/>
          <w:spacing w:val="-6"/>
          <w:w w:val="105"/>
        </w:rPr>
        <w:t> </w:t>
      </w:r>
      <w:r>
        <w:rPr>
          <w:color w:val="231F20"/>
          <w:w w:val="105"/>
        </w:rPr>
        <w:t>giải</w:t>
      </w:r>
      <w:r>
        <w:rPr>
          <w:color w:val="231F20"/>
          <w:spacing w:val="-6"/>
          <w:w w:val="105"/>
        </w:rPr>
        <w:t> </w:t>
      </w:r>
      <w:r>
        <w:rPr>
          <w:color w:val="231F20"/>
          <w:w w:val="105"/>
        </w:rPr>
        <w:t>chính</w:t>
      </w:r>
      <w:r>
        <w:rPr>
          <w:color w:val="231F20"/>
          <w:spacing w:val="-6"/>
          <w:w w:val="105"/>
        </w:rPr>
        <w:t> </w:t>
      </w:r>
      <w:r>
        <w:rPr>
          <w:color w:val="231F20"/>
          <w:w w:val="105"/>
        </w:rPr>
        <w:t>xác,</w:t>
      </w:r>
      <w:r>
        <w:rPr>
          <w:color w:val="231F20"/>
          <w:spacing w:val="-6"/>
          <w:w w:val="105"/>
        </w:rPr>
        <w:t> </w:t>
      </w:r>
      <w:r>
        <w:rPr>
          <w:color w:val="231F20"/>
          <w:w w:val="105"/>
        </w:rPr>
        <w:t>hiểu</w:t>
      </w:r>
      <w:r>
        <w:rPr>
          <w:color w:val="231F20"/>
          <w:spacing w:val="-6"/>
          <w:w w:val="105"/>
        </w:rPr>
        <w:t> </w:t>
      </w:r>
      <w:r>
        <w:rPr>
          <w:color w:val="231F20"/>
          <w:w w:val="105"/>
        </w:rPr>
        <w:t>biết</w:t>
      </w:r>
      <w:r>
        <w:rPr>
          <w:color w:val="231F20"/>
          <w:spacing w:val="-6"/>
          <w:w w:val="105"/>
        </w:rPr>
        <w:t> </w:t>
      </w:r>
      <w:r>
        <w:rPr>
          <w:color w:val="231F20"/>
          <w:w w:val="105"/>
        </w:rPr>
        <w:t>nửa vời,</w:t>
      </w:r>
      <w:r>
        <w:rPr>
          <w:color w:val="231F20"/>
          <w:spacing w:val="-21"/>
          <w:w w:val="105"/>
        </w:rPr>
        <w:t> </w:t>
      </w:r>
      <w:r>
        <w:rPr>
          <w:color w:val="231F20"/>
          <w:w w:val="105"/>
        </w:rPr>
        <w:t>tu</w:t>
      </w:r>
      <w:r>
        <w:rPr>
          <w:color w:val="231F20"/>
          <w:spacing w:val="-21"/>
          <w:w w:val="105"/>
        </w:rPr>
        <w:t> </w:t>
      </w:r>
      <w:r>
        <w:rPr>
          <w:color w:val="231F20"/>
          <w:w w:val="105"/>
        </w:rPr>
        <w:t>mù,</w:t>
      </w:r>
      <w:r>
        <w:rPr>
          <w:color w:val="231F20"/>
          <w:spacing w:val="-21"/>
          <w:w w:val="105"/>
        </w:rPr>
        <w:t> </w:t>
      </w:r>
      <w:r>
        <w:rPr>
          <w:color w:val="231F20"/>
          <w:w w:val="105"/>
        </w:rPr>
        <w:t>luyện</w:t>
      </w:r>
      <w:r>
        <w:rPr>
          <w:color w:val="231F20"/>
          <w:spacing w:val="-21"/>
          <w:w w:val="105"/>
        </w:rPr>
        <w:t> </w:t>
      </w:r>
      <w:r>
        <w:rPr>
          <w:color w:val="231F20"/>
          <w:w w:val="105"/>
        </w:rPr>
        <w:t>đui,</w:t>
      </w:r>
      <w:r>
        <w:rPr>
          <w:color w:val="231F20"/>
          <w:spacing w:val="-19"/>
          <w:w w:val="105"/>
        </w:rPr>
        <w:t> </w:t>
      </w:r>
      <w:r>
        <w:rPr>
          <w:color w:val="231F20"/>
          <w:w w:val="105"/>
        </w:rPr>
        <w:t>vẫn</w:t>
      </w:r>
      <w:r>
        <w:rPr>
          <w:color w:val="231F20"/>
          <w:spacing w:val="-21"/>
          <w:w w:val="105"/>
        </w:rPr>
        <w:t> </w:t>
      </w:r>
      <w:r>
        <w:rPr>
          <w:color w:val="231F20"/>
          <w:w w:val="105"/>
        </w:rPr>
        <w:t>khiến</w:t>
      </w:r>
      <w:r>
        <w:rPr>
          <w:color w:val="231F20"/>
          <w:spacing w:val="-21"/>
          <w:w w:val="105"/>
        </w:rPr>
        <w:t> </w:t>
      </w:r>
      <w:r>
        <w:rPr>
          <w:color w:val="231F20"/>
          <w:w w:val="105"/>
        </w:rPr>
        <w:t>cho</w:t>
      </w:r>
      <w:r>
        <w:rPr>
          <w:color w:val="231F20"/>
          <w:spacing w:val="-21"/>
          <w:w w:val="105"/>
        </w:rPr>
        <w:t> </w:t>
      </w:r>
      <w:r>
        <w:rPr>
          <w:color w:val="231F20"/>
          <w:w w:val="105"/>
        </w:rPr>
        <w:t>chư</w:t>
      </w:r>
      <w:r>
        <w:rPr>
          <w:color w:val="231F20"/>
          <w:spacing w:val="-21"/>
          <w:w w:val="105"/>
        </w:rPr>
        <w:t> </w:t>
      </w:r>
      <w:r>
        <w:rPr>
          <w:color w:val="231F20"/>
          <w:w w:val="105"/>
        </w:rPr>
        <w:t>Phật</w:t>
      </w:r>
      <w:r>
        <w:rPr>
          <w:color w:val="231F20"/>
          <w:spacing w:val="-19"/>
          <w:w w:val="105"/>
        </w:rPr>
        <w:t> </w:t>
      </w:r>
      <w:r>
        <w:rPr>
          <w:color w:val="231F20"/>
          <w:w w:val="105"/>
        </w:rPr>
        <w:t>và</w:t>
      </w:r>
      <w:r>
        <w:rPr>
          <w:color w:val="231F20"/>
          <w:spacing w:val="-21"/>
          <w:w w:val="105"/>
        </w:rPr>
        <w:t> </w:t>
      </w:r>
      <w:r>
        <w:rPr>
          <w:color w:val="231F20"/>
          <w:w w:val="105"/>
        </w:rPr>
        <w:t>kinh</w:t>
      </w:r>
      <w:r>
        <w:rPr>
          <w:color w:val="231F20"/>
          <w:spacing w:val="-21"/>
          <w:w w:val="105"/>
        </w:rPr>
        <w:t> </w:t>
      </w:r>
      <w:r>
        <w:rPr>
          <w:color w:val="231F20"/>
          <w:w w:val="105"/>
        </w:rPr>
        <w:t>điển</w:t>
      </w:r>
      <w:r>
        <w:rPr>
          <w:color w:val="231F20"/>
          <w:spacing w:val="-21"/>
          <w:w w:val="105"/>
        </w:rPr>
        <w:t> </w:t>
      </w:r>
      <w:r>
        <w:rPr>
          <w:color w:val="231F20"/>
          <w:w w:val="105"/>
        </w:rPr>
        <w:t>bị oan</w:t>
      </w:r>
      <w:r>
        <w:rPr>
          <w:color w:val="231F20"/>
          <w:spacing w:val="-19"/>
          <w:w w:val="105"/>
        </w:rPr>
        <w:t> </w:t>
      </w:r>
      <w:r>
        <w:rPr>
          <w:color w:val="231F20"/>
          <w:w w:val="105"/>
        </w:rPr>
        <w:t>uổng.</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nói</w:t>
      </w:r>
      <w:r>
        <w:rPr>
          <w:color w:val="231F20"/>
          <w:spacing w:val="-19"/>
          <w:w w:val="105"/>
        </w:rPr>
        <w:t> </w:t>
      </w:r>
      <w:r>
        <w:rPr>
          <w:color w:val="231F20"/>
          <w:w w:val="105"/>
        </w:rPr>
        <w:t>xem,</w:t>
      </w:r>
      <w:r>
        <w:rPr>
          <w:color w:val="231F20"/>
          <w:spacing w:val="-19"/>
          <w:w w:val="105"/>
        </w:rPr>
        <w:t> </w:t>
      </w:r>
      <w:r>
        <w:rPr>
          <w:color w:val="231F20"/>
          <w:w w:val="105"/>
        </w:rPr>
        <w:t>tội</w:t>
      </w:r>
      <w:r>
        <w:rPr>
          <w:color w:val="231F20"/>
          <w:spacing w:val="-19"/>
          <w:w w:val="105"/>
        </w:rPr>
        <w:t> </w:t>
      </w:r>
      <w:r>
        <w:rPr>
          <w:color w:val="231F20"/>
          <w:w w:val="105"/>
        </w:rPr>
        <w:t>lỗi</w:t>
      </w:r>
      <w:r>
        <w:rPr>
          <w:color w:val="231F20"/>
          <w:spacing w:val="-19"/>
          <w:w w:val="105"/>
        </w:rPr>
        <w:t> </w:t>
      </w:r>
      <w:r>
        <w:rPr>
          <w:color w:val="231F20"/>
          <w:w w:val="105"/>
        </w:rPr>
        <w:t>ấy</w:t>
      </w:r>
      <w:r>
        <w:rPr>
          <w:color w:val="231F20"/>
          <w:spacing w:val="-19"/>
          <w:w w:val="105"/>
        </w:rPr>
        <w:t> </w:t>
      </w:r>
      <w:r>
        <w:rPr>
          <w:color w:val="231F20"/>
          <w:w w:val="105"/>
        </w:rPr>
        <w:t>có</w:t>
      </w:r>
      <w:r>
        <w:rPr>
          <w:color w:val="231F20"/>
          <w:spacing w:val="-19"/>
          <w:w w:val="105"/>
        </w:rPr>
        <w:t> </w:t>
      </w:r>
      <w:r>
        <w:rPr>
          <w:color w:val="231F20"/>
          <w:w w:val="105"/>
        </w:rPr>
        <w:t>nặng</w:t>
      </w:r>
      <w:r>
        <w:rPr>
          <w:color w:val="231F20"/>
          <w:spacing w:val="-19"/>
          <w:w w:val="105"/>
        </w:rPr>
        <w:t> </w:t>
      </w:r>
      <w:r>
        <w:rPr>
          <w:color w:val="231F20"/>
          <w:w w:val="105"/>
        </w:rPr>
        <w:t>lắm</w:t>
      </w:r>
      <w:r>
        <w:rPr>
          <w:color w:val="231F20"/>
          <w:spacing w:val="-19"/>
          <w:w w:val="105"/>
        </w:rPr>
        <w:t> </w:t>
      </w:r>
      <w:r>
        <w:rPr>
          <w:color w:val="231F20"/>
          <w:w w:val="105"/>
        </w:rPr>
        <w:t>hay</w:t>
      </w:r>
      <w:r>
        <w:rPr>
          <w:color w:val="231F20"/>
          <w:spacing w:val="-19"/>
          <w:w w:val="105"/>
        </w:rPr>
        <w:t> </w:t>
      </w:r>
      <w:r>
        <w:rPr>
          <w:color w:val="231F20"/>
          <w:w w:val="105"/>
        </w:rPr>
        <w:t>chăng?</w:t>
      </w:r>
    </w:p>
    <w:p>
      <w:pPr>
        <w:spacing w:line="297" w:lineRule="auto" w:before="145"/>
        <w:ind w:left="387" w:right="119" w:firstLine="453"/>
        <w:jc w:val="both"/>
        <w:rPr>
          <w:sz w:val="34"/>
        </w:rPr>
      </w:pPr>
      <w:r>
        <w:rPr>
          <w:color w:val="231F20"/>
          <w:w w:val="105"/>
          <w:sz w:val="34"/>
        </w:rPr>
        <w:t>Trong phần sau, cụ Hoàng Niệm Tổ có giải thích 3 câu nói</w:t>
      </w:r>
      <w:r>
        <w:rPr>
          <w:color w:val="231F20"/>
          <w:spacing w:val="-8"/>
          <w:w w:val="105"/>
          <w:sz w:val="34"/>
        </w:rPr>
        <w:t> </w:t>
      </w:r>
      <w:r>
        <w:rPr>
          <w:color w:val="231F20"/>
          <w:w w:val="105"/>
          <w:sz w:val="34"/>
        </w:rPr>
        <w:t>ấy</w:t>
      </w:r>
      <w:r>
        <w:rPr>
          <w:color w:val="231F20"/>
          <w:spacing w:val="-8"/>
          <w:w w:val="105"/>
          <w:sz w:val="34"/>
        </w:rPr>
        <w:t> </w:t>
      </w:r>
      <w:r>
        <w:rPr>
          <w:color w:val="231F20"/>
          <w:w w:val="105"/>
          <w:sz w:val="34"/>
        </w:rPr>
        <w:t>của</w:t>
      </w:r>
      <w:r>
        <w:rPr>
          <w:color w:val="231F20"/>
          <w:spacing w:val="-7"/>
          <w:w w:val="105"/>
          <w:sz w:val="34"/>
        </w:rPr>
        <w:t> </w:t>
      </w:r>
      <w:r>
        <w:rPr>
          <w:color w:val="231F20"/>
          <w:w w:val="105"/>
          <w:sz w:val="34"/>
        </w:rPr>
        <w:t>đại</w:t>
      </w:r>
      <w:r>
        <w:rPr>
          <w:color w:val="231F20"/>
          <w:spacing w:val="-7"/>
          <w:w w:val="105"/>
          <w:sz w:val="34"/>
        </w:rPr>
        <w:t> </w:t>
      </w:r>
      <w:r>
        <w:rPr>
          <w:color w:val="231F20"/>
          <w:w w:val="105"/>
          <w:sz w:val="34"/>
        </w:rPr>
        <w:t>sư,</w:t>
      </w:r>
      <w:r>
        <w:rPr>
          <w:color w:val="231F20"/>
          <w:spacing w:val="-8"/>
          <w:w w:val="105"/>
          <w:sz w:val="34"/>
        </w:rPr>
        <w:t> </w:t>
      </w:r>
      <w:r>
        <w:rPr>
          <w:color w:val="231F20"/>
          <w:w w:val="105"/>
          <w:sz w:val="34"/>
        </w:rPr>
        <w:t>chúng</w:t>
      </w:r>
      <w:r>
        <w:rPr>
          <w:color w:val="231F20"/>
          <w:spacing w:val="-7"/>
          <w:w w:val="105"/>
          <w:sz w:val="34"/>
        </w:rPr>
        <w:t> </w:t>
      </w:r>
      <w:r>
        <w:rPr>
          <w:color w:val="231F20"/>
          <w:w w:val="105"/>
          <w:sz w:val="34"/>
        </w:rPr>
        <w:t>ta</w:t>
      </w:r>
      <w:r>
        <w:rPr>
          <w:color w:val="231F20"/>
          <w:spacing w:val="-8"/>
          <w:w w:val="105"/>
          <w:sz w:val="34"/>
        </w:rPr>
        <w:t> </w:t>
      </w:r>
      <w:r>
        <w:rPr>
          <w:color w:val="231F20"/>
          <w:w w:val="105"/>
          <w:sz w:val="34"/>
        </w:rPr>
        <w:t>xem</w:t>
      </w:r>
      <w:r>
        <w:rPr>
          <w:color w:val="231F20"/>
          <w:spacing w:val="-7"/>
          <w:w w:val="105"/>
          <w:sz w:val="34"/>
        </w:rPr>
        <w:t> </w:t>
      </w:r>
      <w:r>
        <w:rPr>
          <w:color w:val="231F20"/>
          <w:w w:val="105"/>
          <w:sz w:val="34"/>
        </w:rPr>
        <w:t>lời</w:t>
      </w:r>
      <w:r>
        <w:rPr>
          <w:color w:val="231F20"/>
          <w:spacing w:val="-8"/>
          <w:w w:val="105"/>
          <w:sz w:val="34"/>
        </w:rPr>
        <w:t> </w:t>
      </w:r>
      <w:r>
        <w:rPr>
          <w:color w:val="231F20"/>
          <w:w w:val="105"/>
          <w:sz w:val="34"/>
        </w:rPr>
        <w:t>giải</w:t>
      </w:r>
      <w:r>
        <w:rPr>
          <w:color w:val="231F20"/>
          <w:spacing w:val="-8"/>
          <w:w w:val="105"/>
          <w:sz w:val="34"/>
        </w:rPr>
        <w:t> </w:t>
      </w:r>
      <w:r>
        <w:rPr>
          <w:color w:val="231F20"/>
          <w:w w:val="105"/>
          <w:sz w:val="34"/>
        </w:rPr>
        <w:t>thích</w:t>
      </w:r>
      <w:r>
        <w:rPr>
          <w:color w:val="231F20"/>
          <w:spacing w:val="-8"/>
          <w:w w:val="105"/>
          <w:sz w:val="34"/>
        </w:rPr>
        <w:t> </w:t>
      </w:r>
      <w:r>
        <w:rPr>
          <w:color w:val="231F20"/>
          <w:w w:val="105"/>
          <w:sz w:val="34"/>
        </w:rPr>
        <w:t>của</w:t>
      </w:r>
      <w:r>
        <w:rPr>
          <w:color w:val="231F20"/>
          <w:spacing w:val="-7"/>
          <w:w w:val="105"/>
          <w:sz w:val="34"/>
        </w:rPr>
        <w:t> </w:t>
      </w:r>
      <w:r>
        <w:rPr>
          <w:color w:val="231F20"/>
          <w:w w:val="105"/>
          <w:sz w:val="34"/>
        </w:rPr>
        <w:t>cụ</w:t>
      </w:r>
      <w:r>
        <w:rPr>
          <w:color w:val="231F20"/>
          <w:spacing w:val="-7"/>
          <w:w w:val="105"/>
          <w:sz w:val="34"/>
        </w:rPr>
        <w:t> </w:t>
      </w:r>
      <w:r>
        <w:rPr>
          <w:color w:val="231F20"/>
          <w:w w:val="105"/>
          <w:sz w:val="34"/>
        </w:rPr>
        <w:t>Hoàng. </w:t>
      </w:r>
      <w:r>
        <w:rPr>
          <w:i/>
          <w:color w:val="231F20"/>
          <w:spacing w:val="-2"/>
          <w:w w:val="105"/>
          <w:sz w:val="34"/>
        </w:rPr>
        <w:t>“Cái</w:t>
      </w:r>
      <w:r>
        <w:rPr>
          <w:i/>
          <w:color w:val="231F20"/>
          <w:spacing w:val="-21"/>
          <w:w w:val="105"/>
          <w:sz w:val="34"/>
        </w:rPr>
        <w:t> </w:t>
      </w:r>
      <w:r>
        <w:rPr>
          <w:i/>
          <w:color w:val="231F20"/>
          <w:spacing w:val="-2"/>
          <w:w w:val="105"/>
          <w:sz w:val="34"/>
        </w:rPr>
        <w:t>Thật</w:t>
      </w:r>
      <w:r>
        <w:rPr>
          <w:i/>
          <w:color w:val="231F20"/>
          <w:spacing w:val="-20"/>
          <w:w w:val="105"/>
          <w:sz w:val="34"/>
        </w:rPr>
        <w:t> </w:t>
      </w:r>
      <w:r>
        <w:rPr>
          <w:i/>
          <w:color w:val="231F20"/>
          <w:spacing w:val="-2"/>
          <w:w w:val="105"/>
          <w:sz w:val="34"/>
        </w:rPr>
        <w:t>tướng</w:t>
      </w:r>
      <w:r>
        <w:rPr>
          <w:i/>
          <w:color w:val="231F20"/>
          <w:spacing w:val="-20"/>
          <w:w w:val="105"/>
          <w:sz w:val="34"/>
        </w:rPr>
        <w:t> </w:t>
      </w:r>
      <w:r>
        <w:rPr>
          <w:i/>
          <w:color w:val="231F20"/>
          <w:spacing w:val="-2"/>
          <w:w w:val="105"/>
          <w:sz w:val="34"/>
        </w:rPr>
        <w:t>diệu</w:t>
      </w:r>
      <w:r>
        <w:rPr>
          <w:i/>
          <w:color w:val="231F20"/>
          <w:spacing w:val="-20"/>
          <w:w w:val="105"/>
          <w:sz w:val="34"/>
        </w:rPr>
        <w:t> </w:t>
      </w:r>
      <w:r>
        <w:rPr>
          <w:i/>
          <w:color w:val="231F20"/>
          <w:spacing w:val="-2"/>
          <w:w w:val="105"/>
          <w:sz w:val="34"/>
        </w:rPr>
        <w:t>lý,</w:t>
      </w:r>
      <w:r>
        <w:rPr>
          <w:i/>
          <w:color w:val="231F20"/>
          <w:spacing w:val="-21"/>
          <w:w w:val="105"/>
          <w:sz w:val="34"/>
        </w:rPr>
        <w:t> </w:t>
      </w:r>
      <w:r>
        <w:rPr>
          <w:i/>
          <w:color w:val="231F20"/>
          <w:spacing w:val="-2"/>
          <w:w w:val="105"/>
          <w:sz w:val="34"/>
        </w:rPr>
        <w:t>chỉ</w:t>
      </w:r>
      <w:r>
        <w:rPr>
          <w:i/>
          <w:color w:val="231F20"/>
          <w:spacing w:val="-20"/>
          <w:w w:val="105"/>
          <w:sz w:val="34"/>
        </w:rPr>
        <w:t> </w:t>
      </w:r>
      <w:r>
        <w:rPr>
          <w:i/>
          <w:color w:val="231F20"/>
          <w:spacing w:val="-2"/>
          <w:w w:val="105"/>
          <w:sz w:val="34"/>
        </w:rPr>
        <w:t>thị</w:t>
      </w:r>
      <w:r>
        <w:rPr>
          <w:i/>
          <w:color w:val="231F20"/>
          <w:spacing w:val="-20"/>
          <w:w w:val="105"/>
          <w:sz w:val="34"/>
        </w:rPr>
        <w:t> </w:t>
      </w:r>
      <w:r>
        <w:rPr>
          <w:i/>
          <w:color w:val="231F20"/>
          <w:spacing w:val="-2"/>
          <w:w w:val="105"/>
          <w:sz w:val="34"/>
        </w:rPr>
        <w:t>đương</w:t>
      </w:r>
      <w:r>
        <w:rPr>
          <w:i/>
          <w:color w:val="231F20"/>
          <w:spacing w:val="-20"/>
          <w:w w:val="105"/>
          <w:sz w:val="34"/>
        </w:rPr>
        <w:t> </w:t>
      </w:r>
      <w:r>
        <w:rPr>
          <w:i/>
          <w:color w:val="231F20"/>
          <w:spacing w:val="-2"/>
          <w:w w:val="105"/>
          <w:sz w:val="34"/>
        </w:rPr>
        <w:t>tiền</w:t>
      </w:r>
      <w:r>
        <w:rPr>
          <w:i/>
          <w:color w:val="231F20"/>
          <w:spacing w:val="-21"/>
          <w:w w:val="105"/>
          <w:sz w:val="34"/>
        </w:rPr>
        <w:t> </w:t>
      </w:r>
      <w:r>
        <w:rPr>
          <w:i/>
          <w:color w:val="231F20"/>
          <w:spacing w:val="-2"/>
          <w:w w:val="105"/>
          <w:sz w:val="34"/>
        </w:rPr>
        <w:t>nhất</w:t>
      </w:r>
      <w:r>
        <w:rPr>
          <w:i/>
          <w:color w:val="231F20"/>
          <w:spacing w:val="-20"/>
          <w:w w:val="105"/>
          <w:sz w:val="34"/>
        </w:rPr>
        <w:t> </w:t>
      </w:r>
      <w:r>
        <w:rPr>
          <w:i/>
          <w:color w:val="231F20"/>
          <w:spacing w:val="-2"/>
          <w:w w:val="105"/>
          <w:sz w:val="34"/>
        </w:rPr>
        <w:t>niệm</w:t>
      </w:r>
      <w:r>
        <w:rPr>
          <w:i/>
          <w:color w:val="231F20"/>
          <w:spacing w:val="-20"/>
          <w:w w:val="105"/>
          <w:sz w:val="34"/>
        </w:rPr>
        <w:t> </w:t>
      </w:r>
      <w:r>
        <w:rPr>
          <w:i/>
          <w:color w:val="231F20"/>
          <w:spacing w:val="-2"/>
          <w:w w:val="105"/>
          <w:sz w:val="34"/>
        </w:rPr>
        <w:t>tâm</w:t>
      </w:r>
      <w:r>
        <w:rPr>
          <w:i/>
          <w:color w:val="231F20"/>
          <w:spacing w:val="-20"/>
          <w:w w:val="105"/>
          <w:sz w:val="34"/>
        </w:rPr>
        <w:t> </w:t>
      </w:r>
      <w:r>
        <w:rPr>
          <w:i/>
          <w:color w:val="231F20"/>
          <w:spacing w:val="-2"/>
          <w:w w:val="105"/>
          <w:sz w:val="34"/>
        </w:rPr>
        <w:t>chi </w:t>
      </w:r>
      <w:r>
        <w:rPr>
          <w:i/>
          <w:color w:val="231F20"/>
          <w:w w:val="105"/>
          <w:sz w:val="34"/>
        </w:rPr>
        <w:t>tự</w:t>
      </w:r>
      <w:r>
        <w:rPr>
          <w:i/>
          <w:color w:val="231F20"/>
          <w:spacing w:val="-3"/>
          <w:w w:val="105"/>
          <w:sz w:val="34"/>
        </w:rPr>
        <w:t> </w:t>
      </w:r>
      <w:r>
        <w:rPr>
          <w:i/>
          <w:color w:val="231F20"/>
          <w:w w:val="105"/>
          <w:sz w:val="34"/>
        </w:rPr>
        <w:t>tính”</w:t>
      </w:r>
      <w:r>
        <w:rPr>
          <w:i/>
          <w:color w:val="231F20"/>
          <w:spacing w:val="-3"/>
          <w:w w:val="105"/>
          <w:sz w:val="34"/>
        </w:rPr>
        <w:t> </w:t>
      </w:r>
      <w:r>
        <w:rPr>
          <w:color w:val="231F20"/>
          <w:w w:val="105"/>
          <w:sz w:val="34"/>
        </w:rPr>
        <w:t>(Bởi</w:t>
      </w:r>
      <w:r>
        <w:rPr>
          <w:color w:val="231F20"/>
          <w:spacing w:val="-2"/>
          <w:w w:val="105"/>
          <w:sz w:val="34"/>
        </w:rPr>
        <w:t> </w:t>
      </w:r>
      <w:r>
        <w:rPr>
          <w:color w:val="231F20"/>
          <w:w w:val="105"/>
          <w:sz w:val="34"/>
        </w:rPr>
        <w:t>Diệu</w:t>
      </w:r>
      <w:r>
        <w:rPr>
          <w:color w:val="231F20"/>
          <w:spacing w:val="-2"/>
          <w:w w:val="105"/>
          <w:sz w:val="34"/>
        </w:rPr>
        <w:t> </w:t>
      </w:r>
      <w:r>
        <w:rPr>
          <w:color w:val="231F20"/>
          <w:w w:val="105"/>
          <w:sz w:val="34"/>
        </w:rPr>
        <w:t>lý</w:t>
      </w:r>
      <w:r>
        <w:rPr>
          <w:color w:val="231F20"/>
          <w:spacing w:val="-2"/>
          <w:w w:val="105"/>
          <w:sz w:val="34"/>
        </w:rPr>
        <w:t> </w:t>
      </w:r>
      <w:r>
        <w:rPr>
          <w:color w:val="231F20"/>
          <w:w w:val="105"/>
          <w:sz w:val="34"/>
        </w:rPr>
        <w:t>thật</w:t>
      </w:r>
      <w:r>
        <w:rPr>
          <w:color w:val="231F20"/>
          <w:spacing w:val="-2"/>
          <w:w w:val="105"/>
          <w:sz w:val="34"/>
        </w:rPr>
        <w:t> </w:t>
      </w:r>
      <w:r>
        <w:rPr>
          <w:color w:val="231F20"/>
          <w:w w:val="105"/>
          <w:sz w:val="34"/>
        </w:rPr>
        <w:t>tướng</w:t>
      </w:r>
      <w:r>
        <w:rPr>
          <w:color w:val="231F20"/>
          <w:spacing w:val="-2"/>
          <w:w w:val="105"/>
          <w:sz w:val="34"/>
        </w:rPr>
        <w:t> </w:t>
      </w:r>
      <w:r>
        <w:rPr>
          <w:color w:val="231F20"/>
          <w:w w:val="105"/>
          <w:sz w:val="34"/>
        </w:rPr>
        <w:t>chỉ</w:t>
      </w:r>
      <w:r>
        <w:rPr>
          <w:color w:val="231F20"/>
          <w:spacing w:val="-3"/>
          <w:w w:val="105"/>
          <w:sz w:val="34"/>
        </w:rPr>
        <w:t> </w:t>
      </w:r>
      <w:r>
        <w:rPr>
          <w:color w:val="231F20"/>
          <w:w w:val="105"/>
          <w:sz w:val="34"/>
        </w:rPr>
        <w:t>là</w:t>
      </w:r>
      <w:r>
        <w:rPr>
          <w:color w:val="231F20"/>
          <w:spacing w:val="-3"/>
          <w:w w:val="105"/>
          <w:sz w:val="34"/>
        </w:rPr>
        <w:t> </w:t>
      </w:r>
      <w:r>
        <w:rPr>
          <w:color w:val="231F20"/>
          <w:w w:val="105"/>
          <w:sz w:val="34"/>
        </w:rPr>
        <w:t>tự</w:t>
      </w:r>
      <w:r>
        <w:rPr>
          <w:color w:val="231F20"/>
          <w:spacing w:val="-3"/>
          <w:w w:val="105"/>
          <w:sz w:val="34"/>
        </w:rPr>
        <w:t> </w:t>
      </w:r>
      <w:r>
        <w:rPr>
          <w:color w:val="231F20"/>
          <w:w w:val="105"/>
          <w:sz w:val="34"/>
        </w:rPr>
        <w:t>tính</w:t>
      </w:r>
      <w:r>
        <w:rPr>
          <w:color w:val="231F20"/>
          <w:spacing w:val="-3"/>
          <w:w w:val="105"/>
          <w:sz w:val="34"/>
        </w:rPr>
        <w:t> </w:t>
      </w:r>
      <w:r>
        <w:rPr>
          <w:color w:val="231F20"/>
          <w:w w:val="105"/>
          <w:sz w:val="34"/>
        </w:rPr>
        <w:t>của</w:t>
      </w:r>
      <w:r>
        <w:rPr>
          <w:color w:val="231F20"/>
          <w:spacing w:val="-2"/>
          <w:w w:val="105"/>
          <w:sz w:val="34"/>
        </w:rPr>
        <w:t> </w:t>
      </w:r>
      <w:r>
        <w:rPr>
          <w:color w:val="231F20"/>
          <w:w w:val="105"/>
          <w:sz w:val="34"/>
        </w:rPr>
        <w:t>một</w:t>
      </w:r>
      <w:r>
        <w:rPr>
          <w:color w:val="231F20"/>
          <w:spacing w:val="-2"/>
          <w:w w:val="105"/>
          <w:sz w:val="34"/>
        </w:rPr>
        <w:t> </w:t>
      </w:r>
      <w:r>
        <w:rPr>
          <w:color w:val="231F20"/>
          <w:w w:val="105"/>
          <w:sz w:val="34"/>
        </w:rPr>
        <w:t>niệm tâm</w:t>
      </w:r>
      <w:r>
        <w:rPr>
          <w:color w:val="231F20"/>
          <w:spacing w:val="-15"/>
          <w:w w:val="105"/>
          <w:sz w:val="34"/>
        </w:rPr>
        <w:t> </w:t>
      </w:r>
      <w:r>
        <w:rPr>
          <w:color w:val="231F20"/>
          <w:w w:val="105"/>
          <w:sz w:val="34"/>
        </w:rPr>
        <w:t>hiện</w:t>
      </w:r>
      <w:r>
        <w:rPr>
          <w:color w:val="231F20"/>
          <w:spacing w:val="-15"/>
          <w:w w:val="105"/>
          <w:sz w:val="34"/>
        </w:rPr>
        <w:t> </w:t>
      </w:r>
      <w:r>
        <w:rPr>
          <w:color w:val="231F20"/>
          <w:w w:val="105"/>
          <w:sz w:val="34"/>
        </w:rPr>
        <w:t>tiền).</w:t>
      </w:r>
      <w:r>
        <w:rPr>
          <w:color w:val="231F20"/>
          <w:spacing w:val="-15"/>
          <w:w w:val="105"/>
          <w:sz w:val="34"/>
        </w:rPr>
        <w:t> </w:t>
      </w:r>
      <w:r>
        <w:rPr>
          <w:color w:val="231F20"/>
          <w:w w:val="105"/>
          <w:sz w:val="34"/>
        </w:rPr>
        <w:t>Câu</w:t>
      </w:r>
      <w:r>
        <w:rPr>
          <w:color w:val="231F20"/>
          <w:spacing w:val="-15"/>
          <w:w w:val="105"/>
          <w:sz w:val="34"/>
        </w:rPr>
        <w:t> </w:t>
      </w:r>
      <w:r>
        <w:rPr>
          <w:color w:val="231F20"/>
          <w:w w:val="105"/>
          <w:sz w:val="34"/>
        </w:rPr>
        <w:t>này</w:t>
      </w:r>
      <w:r>
        <w:rPr>
          <w:color w:val="231F20"/>
          <w:spacing w:val="-15"/>
          <w:w w:val="105"/>
          <w:sz w:val="34"/>
        </w:rPr>
        <w:t> </w:t>
      </w:r>
      <w:r>
        <w:rPr>
          <w:color w:val="231F20"/>
          <w:w w:val="105"/>
          <w:sz w:val="34"/>
        </w:rPr>
        <w:t>giảng</w:t>
      </w:r>
      <w:r>
        <w:rPr>
          <w:color w:val="231F20"/>
          <w:spacing w:val="-15"/>
          <w:w w:val="105"/>
          <w:sz w:val="34"/>
        </w:rPr>
        <w:t> </w:t>
      </w:r>
      <w:r>
        <w:rPr>
          <w:color w:val="231F20"/>
          <w:w w:val="105"/>
          <w:sz w:val="34"/>
        </w:rPr>
        <w:t>rất</w:t>
      </w:r>
      <w:r>
        <w:rPr>
          <w:color w:val="231F20"/>
          <w:spacing w:val="-15"/>
          <w:w w:val="105"/>
          <w:sz w:val="34"/>
        </w:rPr>
        <w:t> </w:t>
      </w:r>
      <w:r>
        <w:rPr>
          <w:color w:val="231F20"/>
          <w:w w:val="105"/>
          <w:sz w:val="34"/>
        </w:rPr>
        <w:t>hay!</w:t>
      </w:r>
      <w:r>
        <w:rPr>
          <w:color w:val="231F20"/>
          <w:spacing w:val="-15"/>
          <w:w w:val="105"/>
          <w:sz w:val="34"/>
        </w:rPr>
        <w:t> </w:t>
      </w:r>
      <w:r>
        <w:rPr>
          <w:color w:val="231F20"/>
          <w:w w:val="105"/>
          <w:sz w:val="34"/>
        </w:rPr>
        <w:t>Tự</w:t>
      </w:r>
      <w:r>
        <w:rPr>
          <w:color w:val="231F20"/>
          <w:spacing w:val="-15"/>
          <w:w w:val="105"/>
          <w:sz w:val="34"/>
        </w:rPr>
        <w:t> </w:t>
      </w:r>
      <w:r>
        <w:rPr>
          <w:color w:val="231F20"/>
          <w:w w:val="105"/>
          <w:sz w:val="34"/>
        </w:rPr>
        <w:t>tính</w:t>
      </w:r>
      <w:r>
        <w:rPr>
          <w:color w:val="231F20"/>
          <w:spacing w:val="-15"/>
          <w:w w:val="105"/>
          <w:sz w:val="34"/>
        </w:rPr>
        <w:t> </w:t>
      </w:r>
      <w:r>
        <w:rPr>
          <w:color w:val="231F20"/>
          <w:w w:val="105"/>
          <w:sz w:val="34"/>
        </w:rPr>
        <w:t>của</w:t>
      </w:r>
      <w:r>
        <w:rPr>
          <w:color w:val="231F20"/>
          <w:spacing w:val="-15"/>
          <w:w w:val="105"/>
          <w:sz w:val="34"/>
        </w:rPr>
        <w:t> </w:t>
      </w:r>
      <w:r>
        <w:rPr>
          <w:color w:val="231F20"/>
          <w:w w:val="105"/>
          <w:sz w:val="34"/>
        </w:rPr>
        <w:t>nhất</w:t>
      </w:r>
      <w:r>
        <w:rPr>
          <w:color w:val="231F20"/>
          <w:spacing w:val="-15"/>
          <w:w w:val="105"/>
          <w:sz w:val="34"/>
        </w:rPr>
        <w:t> </w:t>
      </w:r>
      <w:r>
        <w:rPr>
          <w:color w:val="231F20"/>
          <w:w w:val="105"/>
          <w:sz w:val="34"/>
        </w:rPr>
        <w:t>niệm chẳng dễ hiểu. Nhưng chúng ta cùng nhau học tập một thời gian dài, nghe câu nói ấy sẽ chẳng thấy khó hiểu. Vì sao? Kinh</w:t>
      </w:r>
      <w:r>
        <w:rPr>
          <w:color w:val="231F20"/>
          <w:spacing w:val="-10"/>
          <w:w w:val="105"/>
          <w:sz w:val="34"/>
        </w:rPr>
        <w:t> </w:t>
      </w:r>
      <w:r>
        <w:rPr>
          <w:i/>
          <w:color w:val="231F20"/>
          <w:w w:val="105"/>
          <w:sz w:val="34"/>
        </w:rPr>
        <w:t>Hoa</w:t>
      </w:r>
      <w:r>
        <w:rPr>
          <w:i/>
          <w:color w:val="231F20"/>
          <w:spacing w:val="-10"/>
          <w:w w:val="105"/>
          <w:sz w:val="34"/>
        </w:rPr>
        <w:t> </w:t>
      </w:r>
      <w:r>
        <w:rPr>
          <w:i/>
          <w:color w:val="231F20"/>
          <w:w w:val="105"/>
          <w:sz w:val="34"/>
        </w:rPr>
        <w:t>Nghiêm</w:t>
      </w:r>
      <w:r>
        <w:rPr>
          <w:i/>
          <w:color w:val="231F20"/>
          <w:spacing w:val="-10"/>
          <w:w w:val="105"/>
          <w:sz w:val="34"/>
        </w:rPr>
        <w:t> </w:t>
      </w:r>
      <w:r>
        <w:rPr>
          <w:color w:val="231F20"/>
          <w:w w:val="105"/>
          <w:sz w:val="34"/>
        </w:rPr>
        <w:t>đã</w:t>
      </w:r>
      <w:r>
        <w:rPr>
          <w:color w:val="231F20"/>
          <w:spacing w:val="-10"/>
          <w:w w:val="105"/>
          <w:sz w:val="34"/>
        </w:rPr>
        <w:t> </w:t>
      </w:r>
      <w:r>
        <w:rPr>
          <w:color w:val="231F20"/>
          <w:w w:val="105"/>
          <w:sz w:val="34"/>
        </w:rPr>
        <w:t>giảng</w:t>
      </w:r>
      <w:r>
        <w:rPr>
          <w:color w:val="231F20"/>
          <w:spacing w:val="-10"/>
          <w:w w:val="105"/>
          <w:sz w:val="34"/>
        </w:rPr>
        <w:t> </w:t>
      </w:r>
      <w:r>
        <w:rPr>
          <w:color w:val="231F20"/>
          <w:w w:val="105"/>
          <w:sz w:val="34"/>
        </w:rPr>
        <w:t>rõ</w:t>
      </w:r>
      <w:r>
        <w:rPr>
          <w:color w:val="231F20"/>
          <w:spacing w:val="-10"/>
          <w:w w:val="105"/>
          <w:sz w:val="34"/>
        </w:rPr>
        <w:t> </w:t>
      </w:r>
      <w:r>
        <w:rPr>
          <w:color w:val="231F20"/>
          <w:w w:val="105"/>
          <w:sz w:val="34"/>
        </w:rPr>
        <w:t>ràng</w:t>
      </w:r>
      <w:r>
        <w:rPr>
          <w:color w:val="231F20"/>
          <w:spacing w:val="-10"/>
          <w:w w:val="105"/>
          <w:sz w:val="34"/>
        </w:rPr>
        <w:t> </w:t>
      </w:r>
      <w:r>
        <w:rPr>
          <w:color w:val="231F20"/>
          <w:w w:val="105"/>
          <w:sz w:val="34"/>
        </w:rPr>
        <w:t>Nhất</w:t>
      </w:r>
      <w:r>
        <w:rPr>
          <w:color w:val="231F20"/>
          <w:spacing w:val="-10"/>
          <w:w w:val="105"/>
          <w:sz w:val="34"/>
        </w:rPr>
        <w:t> </w:t>
      </w:r>
      <w:r>
        <w:rPr>
          <w:color w:val="231F20"/>
          <w:w w:val="105"/>
          <w:sz w:val="34"/>
        </w:rPr>
        <w:t>niệm</w:t>
      </w:r>
      <w:r>
        <w:rPr>
          <w:color w:val="231F20"/>
          <w:spacing w:val="-11"/>
          <w:w w:val="105"/>
          <w:sz w:val="34"/>
        </w:rPr>
        <w:t> </w:t>
      </w:r>
      <w:r>
        <w:rPr>
          <w:color w:val="231F20"/>
          <w:w w:val="105"/>
          <w:sz w:val="34"/>
        </w:rPr>
        <w:t>tâm</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gì?</w:t>
      </w:r>
      <w:r>
        <w:rPr>
          <w:color w:val="231F20"/>
          <w:spacing w:val="-10"/>
          <w:w w:val="105"/>
          <w:sz w:val="34"/>
        </w:rPr>
        <w:t> </w:t>
      </w:r>
      <w:r>
        <w:rPr>
          <w:color w:val="231F20"/>
          <w:w w:val="105"/>
          <w:sz w:val="34"/>
        </w:rPr>
        <w:t>Là như</w:t>
      </w:r>
      <w:r>
        <w:rPr>
          <w:color w:val="231F20"/>
          <w:spacing w:val="-23"/>
          <w:w w:val="105"/>
          <w:sz w:val="34"/>
        </w:rPr>
        <w:t> </w:t>
      </w:r>
      <w:r>
        <w:rPr>
          <w:color w:val="231F20"/>
          <w:w w:val="105"/>
          <w:sz w:val="34"/>
        </w:rPr>
        <w:t>sách</w:t>
      </w:r>
      <w:r>
        <w:rPr>
          <w:color w:val="231F20"/>
          <w:spacing w:val="-22"/>
          <w:w w:val="105"/>
          <w:sz w:val="34"/>
        </w:rPr>
        <w:t> </w:t>
      </w:r>
      <w:r>
        <w:rPr>
          <w:i/>
          <w:color w:val="231F20"/>
          <w:w w:val="105"/>
          <w:sz w:val="34"/>
        </w:rPr>
        <w:t>Hoàn</w:t>
      </w:r>
      <w:r>
        <w:rPr>
          <w:i/>
          <w:color w:val="231F20"/>
          <w:spacing w:val="-22"/>
          <w:w w:val="105"/>
          <w:sz w:val="34"/>
        </w:rPr>
        <w:t> </w:t>
      </w:r>
      <w:r>
        <w:rPr>
          <w:i/>
          <w:color w:val="231F20"/>
          <w:w w:val="105"/>
          <w:sz w:val="34"/>
        </w:rPr>
        <w:t>Nguyên</w:t>
      </w:r>
      <w:r>
        <w:rPr>
          <w:i/>
          <w:color w:val="231F20"/>
          <w:spacing w:val="-23"/>
          <w:w w:val="105"/>
          <w:sz w:val="34"/>
        </w:rPr>
        <w:t> </w:t>
      </w:r>
      <w:r>
        <w:rPr>
          <w:i/>
          <w:color w:val="231F20"/>
          <w:w w:val="105"/>
          <w:sz w:val="34"/>
        </w:rPr>
        <w:t>Quán</w:t>
      </w:r>
      <w:r>
        <w:rPr>
          <w:i/>
          <w:color w:val="231F20"/>
          <w:spacing w:val="-22"/>
          <w:w w:val="105"/>
          <w:sz w:val="34"/>
        </w:rPr>
        <w:t> </w:t>
      </w:r>
      <w:r>
        <w:rPr>
          <w:color w:val="231F20"/>
          <w:w w:val="105"/>
          <w:sz w:val="34"/>
        </w:rPr>
        <w:t>đã</w:t>
      </w:r>
      <w:r>
        <w:rPr>
          <w:color w:val="231F20"/>
          <w:spacing w:val="-22"/>
          <w:w w:val="105"/>
          <w:sz w:val="34"/>
        </w:rPr>
        <w:t> </w:t>
      </w:r>
      <w:r>
        <w:rPr>
          <w:color w:val="231F20"/>
          <w:w w:val="105"/>
          <w:sz w:val="34"/>
        </w:rPr>
        <w:t>nói</w:t>
      </w:r>
      <w:r>
        <w:rPr>
          <w:color w:val="231F20"/>
          <w:spacing w:val="-23"/>
          <w:w w:val="105"/>
          <w:sz w:val="34"/>
        </w:rPr>
        <w:t> </w:t>
      </w:r>
      <w:r>
        <w:rPr>
          <w:i/>
          <w:color w:val="231F20"/>
          <w:w w:val="105"/>
          <w:sz w:val="34"/>
        </w:rPr>
        <w:t>“Tự</w:t>
      </w:r>
      <w:r>
        <w:rPr>
          <w:i/>
          <w:color w:val="231F20"/>
          <w:spacing w:val="-22"/>
          <w:w w:val="105"/>
          <w:sz w:val="34"/>
        </w:rPr>
        <w:t> </w:t>
      </w:r>
      <w:r>
        <w:rPr>
          <w:i/>
          <w:color w:val="231F20"/>
          <w:w w:val="105"/>
          <w:sz w:val="34"/>
        </w:rPr>
        <w:t>tính</w:t>
      </w:r>
      <w:r>
        <w:rPr>
          <w:i/>
          <w:color w:val="231F20"/>
          <w:spacing w:val="-22"/>
          <w:w w:val="105"/>
          <w:sz w:val="34"/>
        </w:rPr>
        <w:t> </w:t>
      </w:r>
      <w:r>
        <w:rPr>
          <w:i/>
          <w:color w:val="231F20"/>
          <w:w w:val="105"/>
          <w:sz w:val="34"/>
        </w:rPr>
        <w:t>thanh</w:t>
      </w:r>
      <w:r>
        <w:rPr>
          <w:i/>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viên </w:t>
      </w:r>
      <w:r>
        <w:rPr>
          <w:i/>
          <w:color w:val="231F20"/>
          <w:sz w:val="34"/>
        </w:rPr>
        <w:t>minh thể”</w:t>
      </w:r>
      <w:r>
        <w:rPr>
          <w:color w:val="231F20"/>
          <w:sz w:val="34"/>
        </w:rPr>
        <w:t>. Đấy là Nhất niệm tâm. Dùng tâm ấy để niệm Phật, </w:t>
      </w:r>
      <w:r>
        <w:rPr>
          <w:color w:val="231F20"/>
          <w:w w:val="105"/>
          <w:sz w:val="34"/>
        </w:rPr>
        <w:t>quả báo sẽ rất thù thắng. Đấy chính là như trong Tịnh tông đã nói: </w:t>
      </w:r>
      <w:r>
        <w:rPr>
          <w:i/>
          <w:color w:val="231F20"/>
          <w:w w:val="105"/>
          <w:sz w:val="34"/>
        </w:rPr>
        <w:t>“Nhất niệm tương ứng nhất niệm Phật. Niệm niệm tương ứng</w:t>
      </w:r>
      <w:r>
        <w:rPr>
          <w:i/>
          <w:color w:val="231F20"/>
          <w:spacing w:val="-1"/>
          <w:w w:val="105"/>
          <w:sz w:val="34"/>
        </w:rPr>
        <w:t> </w:t>
      </w:r>
      <w:r>
        <w:rPr>
          <w:i/>
          <w:color w:val="231F20"/>
          <w:w w:val="105"/>
          <w:sz w:val="34"/>
        </w:rPr>
        <w:t>niệm</w:t>
      </w:r>
      <w:r>
        <w:rPr>
          <w:i/>
          <w:color w:val="231F20"/>
          <w:spacing w:val="-1"/>
          <w:w w:val="105"/>
          <w:sz w:val="34"/>
        </w:rPr>
        <w:t> </w:t>
      </w:r>
      <w:r>
        <w:rPr>
          <w:i/>
          <w:color w:val="231F20"/>
          <w:w w:val="105"/>
          <w:sz w:val="34"/>
        </w:rPr>
        <w:t>niệm</w:t>
      </w:r>
      <w:r>
        <w:rPr>
          <w:i/>
          <w:color w:val="231F20"/>
          <w:spacing w:val="-1"/>
          <w:w w:val="105"/>
          <w:sz w:val="34"/>
        </w:rPr>
        <w:t> </w:t>
      </w:r>
      <w:r>
        <w:rPr>
          <w:i/>
          <w:color w:val="231F20"/>
          <w:w w:val="105"/>
          <w:sz w:val="34"/>
        </w:rPr>
        <w:t>Phật”</w:t>
      </w:r>
      <w:r>
        <w:rPr>
          <w:color w:val="231F20"/>
          <w:w w:val="105"/>
          <w:sz w:val="34"/>
        </w:rPr>
        <w:t>,</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giả</w:t>
      </w:r>
      <w:r>
        <w:rPr>
          <w:color w:val="231F20"/>
          <w:spacing w:val="-1"/>
          <w:w w:val="105"/>
          <w:sz w:val="34"/>
        </w:rPr>
        <w:t> </w:t>
      </w:r>
      <w:r>
        <w:rPr>
          <w:color w:val="231F20"/>
          <w:w w:val="105"/>
          <w:sz w:val="34"/>
        </w:rPr>
        <w:t>tí</w:t>
      </w:r>
      <w:r>
        <w:rPr>
          <w:color w:val="231F20"/>
          <w:spacing w:val="-1"/>
          <w:w w:val="105"/>
          <w:sz w:val="34"/>
        </w:rPr>
        <w:t> </w:t>
      </w:r>
      <w:r>
        <w:rPr>
          <w:color w:val="231F20"/>
          <w:w w:val="105"/>
          <w:sz w:val="34"/>
        </w:rPr>
        <w:t>nào.</w:t>
      </w:r>
    </w:p>
    <w:p>
      <w:pPr>
        <w:pStyle w:val="BodyText"/>
        <w:spacing w:line="297" w:lineRule="auto" w:before="146"/>
        <w:ind w:left="387" w:right="121" w:firstLine="453"/>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và</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3"/>
          <w:w w:val="105"/>
        </w:rPr>
        <w:t> </w:t>
      </w:r>
      <w:r>
        <w:rPr>
          <w:color w:val="231F20"/>
          <w:w w:val="105"/>
        </w:rPr>
        <w:t>Đà</w:t>
      </w:r>
      <w:r>
        <w:rPr>
          <w:color w:val="231F20"/>
          <w:spacing w:val="-13"/>
          <w:w w:val="105"/>
        </w:rPr>
        <w:t> </w:t>
      </w:r>
      <w:r>
        <w:rPr>
          <w:color w:val="231F20"/>
          <w:w w:val="105"/>
        </w:rPr>
        <w:t>Phật</w:t>
      </w:r>
      <w:r>
        <w:rPr>
          <w:color w:val="231F20"/>
          <w:spacing w:val="-13"/>
          <w:w w:val="105"/>
        </w:rPr>
        <w:t> </w:t>
      </w:r>
      <w:r>
        <w:rPr>
          <w:color w:val="231F20"/>
          <w:w w:val="105"/>
        </w:rPr>
        <w:t>liên</w:t>
      </w:r>
      <w:r>
        <w:rPr>
          <w:color w:val="231F20"/>
          <w:spacing w:val="-13"/>
          <w:w w:val="105"/>
        </w:rPr>
        <w:t> </w:t>
      </w:r>
      <w:r>
        <w:rPr>
          <w:color w:val="231F20"/>
          <w:w w:val="105"/>
        </w:rPr>
        <w:t>kết,</w:t>
      </w:r>
      <w:r>
        <w:rPr>
          <w:color w:val="231F20"/>
          <w:spacing w:val="-13"/>
          <w:w w:val="105"/>
        </w:rPr>
        <w:t> </w:t>
      </w:r>
      <w:r>
        <w:rPr>
          <w:color w:val="231F20"/>
          <w:w w:val="105"/>
        </w:rPr>
        <w:t>thật</w:t>
      </w:r>
      <w:r>
        <w:rPr>
          <w:color w:val="231F20"/>
          <w:spacing w:val="-13"/>
          <w:w w:val="105"/>
        </w:rPr>
        <w:t> </w:t>
      </w:r>
      <w:r>
        <w:rPr>
          <w:color w:val="231F20"/>
          <w:w w:val="105"/>
        </w:rPr>
        <w:t>sự thông suốt. Quay trở lại suy nghĩ, nay chúng ta đang dùng tâm</w:t>
      </w:r>
      <w:r>
        <w:rPr>
          <w:color w:val="231F20"/>
          <w:spacing w:val="-9"/>
          <w:w w:val="105"/>
        </w:rPr>
        <w:t> </w:t>
      </w:r>
      <w:r>
        <w:rPr>
          <w:color w:val="231F20"/>
          <w:w w:val="105"/>
        </w:rPr>
        <w:t>gì?</w:t>
      </w:r>
      <w:r>
        <w:rPr>
          <w:color w:val="231F20"/>
          <w:spacing w:val="-9"/>
          <w:w w:val="105"/>
        </w:rPr>
        <w:t> </w:t>
      </w:r>
      <w:r>
        <w:rPr>
          <w:color w:val="231F20"/>
          <w:w w:val="105"/>
        </w:rPr>
        <w:t>Dùng</w:t>
      </w:r>
      <w:r>
        <w:rPr>
          <w:color w:val="231F20"/>
          <w:spacing w:val="-8"/>
          <w:w w:val="105"/>
        </w:rPr>
        <w:t> </w:t>
      </w:r>
      <w:r>
        <w:rPr>
          <w:color w:val="231F20"/>
          <w:w w:val="105"/>
        </w:rPr>
        <w:t>tâm</w:t>
      </w:r>
      <w:r>
        <w:rPr>
          <w:color w:val="231F20"/>
          <w:spacing w:val="-9"/>
          <w:w w:val="105"/>
        </w:rPr>
        <w:t> </w:t>
      </w:r>
      <w:r>
        <w:rPr>
          <w:color w:val="231F20"/>
          <w:w w:val="105"/>
        </w:rPr>
        <w:t>vọng</w:t>
      </w:r>
      <w:r>
        <w:rPr>
          <w:color w:val="231F20"/>
          <w:spacing w:val="-8"/>
          <w:w w:val="105"/>
        </w:rPr>
        <w:t> </w:t>
      </w:r>
      <w:r>
        <w:rPr>
          <w:color w:val="231F20"/>
          <w:w w:val="105"/>
        </w:rPr>
        <w:t>tưởng,</w:t>
      </w:r>
      <w:r>
        <w:rPr>
          <w:color w:val="231F20"/>
          <w:spacing w:val="-8"/>
          <w:w w:val="105"/>
        </w:rPr>
        <w:t> </w:t>
      </w:r>
      <w:r>
        <w:rPr>
          <w:color w:val="231F20"/>
          <w:w w:val="105"/>
        </w:rPr>
        <w:t>tâm</w:t>
      </w:r>
      <w:r>
        <w:rPr>
          <w:color w:val="231F20"/>
          <w:spacing w:val="-9"/>
          <w:w w:val="105"/>
        </w:rPr>
        <w:t> </w:t>
      </w:r>
      <w:r>
        <w:rPr>
          <w:color w:val="231F20"/>
          <w:w w:val="105"/>
        </w:rPr>
        <w:t>tạp</w:t>
      </w:r>
      <w:r>
        <w:rPr>
          <w:color w:val="231F20"/>
          <w:spacing w:val="-9"/>
          <w:w w:val="105"/>
        </w:rPr>
        <w:t> </w:t>
      </w:r>
      <w:r>
        <w:rPr>
          <w:color w:val="231F20"/>
          <w:w w:val="105"/>
        </w:rPr>
        <w:t>loạn.</w:t>
      </w:r>
      <w:r>
        <w:rPr>
          <w:color w:val="231F20"/>
          <w:spacing w:val="-9"/>
          <w:w w:val="105"/>
        </w:rPr>
        <w:t> </w:t>
      </w:r>
      <w:r>
        <w:rPr>
          <w:color w:val="231F20"/>
          <w:w w:val="105"/>
        </w:rPr>
        <w:t>Cái</w:t>
      </w:r>
      <w:r>
        <w:rPr>
          <w:color w:val="231F20"/>
          <w:spacing w:val="-8"/>
          <w:w w:val="105"/>
        </w:rPr>
        <w:t> </w:t>
      </w:r>
      <w:r>
        <w:rPr>
          <w:color w:val="231F20"/>
          <w:w w:val="105"/>
        </w:rPr>
        <w:t>tâm</w:t>
      </w:r>
      <w:r>
        <w:rPr>
          <w:color w:val="231F20"/>
          <w:spacing w:val="-9"/>
          <w:w w:val="105"/>
        </w:rPr>
        <w:t> </w:t>
      </w:r>
      <w:r>
        <w:rPr>
          <w:color w:val="231F20"/>
          <w:w w:val="105"/>
        </w:rPr>
        <w:t>ấy</w:t>
      </w:r>
      <w:r>
        <w:rPr>
          <w:color w:val="231F20"/>
          <w:spacing w:val="-9"/>
          <w:w w:val="105"/>
        </w:rPr>
        <w:t> </w:t>
      </w:r>
      <w:r>
        <w:rPr>
          <w:color w:val="231F20"/>
          <w:w w:val="105"/>
        </w:rPr>
        <w:t>quá nhiều</w:t>
      </w:r>
      <w:r>
        <w:rPr>
          <w:color w:val="231F20"/>
          <w:spacing w:val="-18"/>
          <w:w w:val="105"/>
        </w:rPr>
        <w:t> </w:t>
      </w:r>
      <w:r>
        <w:rPr>
          <w:color w:val="231F20"/>
          <w:w w:val="105"/>
        </w:rPr>
        <w:t>ý</w:t>
      </w:r>
      <w:r>
        <w:rPr>
          <w:color w:val="231F20"/>
          <w:spacing w:val="-18"/>
          <w:w w:val="105"/>
        </w:rPr>
        <w:t> </w:t>
      </w:r>
      <w:r>
        <w:rPr>
          <w:color w:val="231F20"/>
          <w:w w:val="105"/>
        </w:rPr>
        <w:t>niệm.</w:t>
      </w:r>
      <w:r>
        <w:rPr>
          <w:color w:val="231F20"/>
          <w:spacing w:val="-18"/>
          <w:w w:val="105"/>
        </w:rPr>
        <w:t> </w:t>
      </w:r>
      <w:r>
        <w:rPr>
          <w:color w:val="231F20"/>
          <w:w w:val="105"/>
        </w:rPr>
        <w:t>Nhất</w:t>
      </w:r>
      <w:r>
        <w:rPr>
          <w:color w:val="231F20"/>
          <w:spacing w:val="-18"/>
          <w:w w:val="105"/>
        </w:rPr>
        <w:t> </w:t>
      </w:r>
      <w:r>
        <w:rPr>
          <w:color w:val="231F20"/>
          <w:w w:val="105"/>
        </w:rPr>
        <w:t>niệm</w:t>
      </w:r>
      <w:r>
        <w:rPr>
          <w:color w:val="231F20"/>
          <w:spacing w:val="-18"/>
          <w:w w:val="105"/>
        </w:rPr>
        <w:t> </w:t>
      </w:r>
      <w:r>
        <w:rPr>
          <w:color w:val="231F20"/>
          <w:w w:val="105"/>
        </w:rPr>
        <w:t>là</w:t>
      </w:r>
      <w:r>
        <w:rPr>
          <w:color w:val="231F20"/>
          <w:spacing w:val="-17"/>
          <w:w w:val="105"/>
        </w:rPr>
        <w:t> </w:t>
      </w:r>
      <w:r>
        <w:rPr>
          <w:color w:val="231F20"/>
          <w:w w:val="105"/>
        </w:rPr>
        <w:t>định,</w:t>
      </w:r>
      <w:r>
        <w:rPr>
          <w:color w:val="231F20"/>
          <w:spacing w:val="-18"/>
          <w:w w:val="105"/>
        </w:rPr>
        <w:t> </w:t>
      </w:r>
      <w:r>
        <w:rPr>
          <w:color w:val="231F20"/>
          <w:w w:val="105"/>
        </w:rPr>
        <w:t>chẳng</w:t>
      </w:r>
      <w:r>
        <w:rPr>
          <w:color w:val="231F20"/>
          <w:spacing w:val="-18"/>
          <w:w w:val="105"/>
        </w:rPr>
        <w:t> </w:t>
      </w:r>
      <w:r>
        <w:rPr>
          <w:color w:val="231F20"/>
          <w:w w:val="105"/>
        </w:rPr>
        <w:t>có</w:t>
      </w:r>
      <w:r>
        <w:rPr>
          <w:color w:val="231F20"/>
          <w:spacing w:val="-18"/>
          <w:w w:val="105"/>
        </w:rPr>
        <w:t> </w:t>
      </w:r>
      <w:r>
        <w:rPr>
          <w:color w:val="231F20"/>
          <w:w w:val="105"/>
        </w:rPr>
        <w:t>tạp</w:t>
      </w:r>
      <w:r>
        <w:rPr>
          <w:color w:val="231F20"/>
          <w:spacing w:val="-18"/>
          <w:w w:val="105"/>
        </w:rPr>
        <w:t> </w:t>
      </w:r>
      <w:r>
        <w:rPr>
          <w:color w:val="231F20"/>
          <w:w w:val="105"/>
        </w:rPr>
        <w:t>niệm</w:t>
      </w:r>
      <w:r>
        <w:rPr>
          <w:color w:val="231F20"/>
          <w:spacing w:val="-18"/>
          <w:w w:val="105"/>
        </w:rPr>
        <w:t> </w:t>
      </w:r>
      <w:r>
        <w:rPr>
          <w:color w:val="231F20"/>
          <w:w w:val="105"/>
        </w:rPr>
        <w:t>nào,</w:t>
      </w:r>
      <w:r>
        <w:rPr>
          <w:color w:val="231F20"/>
          <w:spacing w:val="-18"/>
          <w:w w:val="105"/>
        </w:rPr>
        <w:t> </w:t>
      </w:r>
      <w:r>
        <w:rPr>
          <w:color w:val="231F20"/>
          <w:spacing w:val="-5"/>
          <w:w w:val="105"/>
        </w:rPr>
        <w:t>tức</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3" w:firstLine="0"/>
        <w:jc w:val="both"/>
        <w:rPr>
          <w:i/>
          <w:sz w:val="34"/>
        </w:rPr>
      </w:pPr>
      <w:r>
        <w:rPr>
          <w:color w:val="231F20"/>
          <w:sz w:val="34"/>
        </w:rPr>
        <w:t>là</w:t>
      </w:r>
      <w:r>
        <w:rPr>
          <w:color w:val="231F20"/>
          <w:spacing w:val="-12"/>
          <w:sz w:val="34"/>
        </w:rPr>
        <w:t> </w:t>
      </w:r>
      <w:r>
        <w:rPr>
          <w:color w:val="231F20"/>
          <w:sz w:val="34"/>
        </w:rPr>
        <w:t>như</w:t>
      </w:r>
      <w:r>
        <w:rPr>
          <w:color w:val="231F20"/>
          <w:spacing w:val="-12"/>
          <w:sz w:val="34"/>
        </w:rPr>
        <w:t> </w:t>
      </w:r>
      <w:r>
        <w:rPr>
          <w:color w:val="231F20"/>
          <w:sz w:val="34"/>
        </w:rPr>
        <w:t>Đại</w:t>
      </w:r>
      <w:r>
        <w:rPr>
          <w:color w:val="231F20"/>
          <w:spacing w:val="-12"/>
          <w:sz w:val="34"/>
        </w:rPr>
        <w:t> </w:t>
      </w:r>
      <w:r>
        <w:rPr>
          <w:color w:val="231F20"/>
          <w:sz w:val="34"/>
        </w:rPr>
        <w:t>Thế</w:t>
      </w:r>
      <w:r>
        <w:rPr>
          <w:color w:val="231F20"/>
          <w:spacing w:val="-12"/>
          <w:sz w:val="34"/>
        </w:rPr>
        <w:t> </w:t>
      </w:r>
      <w:r>
        <w:rPr>
          <w:color w:val="231F20"/>
          <w:sz w:val="34"/>
        </w:rPr>
        <w:t>Chí</w:t>
      </w:r>
      <w:r>
        <w:rPr>
          <w:color w:val="231F20"/>
          <w:spacing w:val="-12"/>
          <w:sz w:val="34"/>
        </w:rPr>
        <w:t> </w:t>
      </w:r>
      <w:r>
        <w:rPr>
          <w:color w:val="231F20"/>
          <w:sz w:val="34"/>
        </w:rPr>
        <w:t>Bồ</w:t>
      </w:r>
      <w:r>
        <w:rPr>
          <w:color w:val="231F20"/>
          <w:spacing w:val="-12"/>
          <w:sz w:val="34"/>
        </w:rPr>
        <w:t> </w:t>
      </w:r>
      <w:r>
        <w:rPr>
          <w:color w:val="231F20"/>
          <w:sz w:val="34"/>
        </w:rPr>
        <w:t>tát</w:t>
      </w:r>
      <w:r>
        <w:rPr>
          <w:color w:val="231F20"/>
          <w:spacing w:val="-12"/>
          <w:sz w:val="34"/>
        </w:rPr>
        <w:t> </w:t>
      </w:r>
      <w:r>
        <w:rPr>
          <w:color w:val="231F20"/>
          <w:sz w:val="34"/>
        </w:rPr>
        <w:t>đã</w:t>
      </w:r>
      <w:r>
        <w:rPr>
          <w:color w:val="231F20"/>
          <w:spacing w:val="-12"/>
          <w:sz w:val="34"/>
        </w:rPr>
        <w:t> </w:t>
      </w:r>
      <w:r>
        <w:rPr>
          <w:color w:val="231F20"/>
          <w:sz w:val="34"/>
        </w:rPr>
        <w:t>yêu</w:t>
      </w:r>
      <w:r>
        <w:rPr>
          <w:color w:val="231F20"/>
          <w:spacing w:val="-12"/>
          <w:sz w:val="34"/>
        </w:rPr>
        <w:t> </w:t>
      </w:r>
      <w:r>
        <w:rPr>
          <w:color w:val="231F20"/>
          <w:sz w:val="34"/>
        </w:rPr>
        <w:t>cầu</w:t>
      </w:r>
      <w:r>
        <w:rPr>
          <w:color w:val="231F20"/>
          <w:spacing w:val="-13"/>
          <w:sz w:val="34"/>
        </w:rPr>
        <w:t> </w:t>
      </w:r>
      <w:r>
        <w:rPr>
          <w:i/>
          <w:color w:val="231F20"/>
          <w:sz w:val="34"/>
        </w:rPr>
        <w:t>“Nhiếp</w:t>
      </w:r>
      <w:r>
        <w:rPr>
          <w:i/>
          <w:color w:val="231F20"/>
          <w:spacing w:val="-12"/>
          <w:sz w:val="34"/>
        </w:rPr>
        <w:t> </w:t>
      </w:r>
      <w:r>
        <w:rPr>
          <w:i/>
          <w:color w:val="231F20"/>
          <w:sz w:val="34"/>
        </w:rPr>
        <w:t>trọn</w:t>
      </w:r>
      <w:r>
        <w:rPr>
          <w:i/>
          <w:color w:val="231F20"/>
          <w:spacing w:val="-12"/>
          <w:sz w:val="34"/>
        </w:rPr>
        <w:t> </w:t>
      </w:r>
      <w:r>
        <w:rPr>
          <w:i/>
          <w:color w:val="231F20"/>
          <w:sz w:val="34"/>
        </w:rPr>
        <w:t>sáu</w:t>
      </w:r>
      <w:r>
        <w:rPr>
          <w:i/>
          <w:color w:val="231F20"/>
          <w:spacing w:val="-12"/>
          <w:sz w:val="34"/>
        </w:rPr>
        <w:t> </w:t>
      </w:r>
      <w:r>
        <w:rPr>
          <w:i/>
          <w:color w:val="231F20"/>
          <w:sz w:val="34"/>
        </w:rPr>
        <w:t>căn,</w:t>
      </w:r>
      <w:r>
        <w:rPr>
          <w:i/>
          <w:color w:val="231F20"/>
          <w:spacing w:val="-12"/>
          <w:sz w:val="34"/>
        </w:rPr>
        <w:t> </w:t>
      </w:r>
      <w:r>
        <w:rPr>
          <w:i/>
          <w:color w:val="231F20"/>
          <w:sz w:val="34"/>
        </w:rPr>
        <w:t>tịnh niệm</w:t>
      </w:r>
      <w:r>
        <w:rPr>
          <w:i/>
          <w:color w:val="231F20"/>
          <w:spacing w:val="-1"/>
          <w:sz w:val="34"/>
        </w:rPr>
        <w:t> </w:t>
      </w:r>
      <w:r>
        <w:rPr>
          <w:i/>
          <w:color w:val="231F20"/>
          <w:sz w:val="34"/>
        </w:rPr>
        <w:t>tiếp</w:t>
      </w:r>
      <w:r>
        <w:rPr>
          <w:i/>
          <w:color w:val="231F20"/>
          <w:spacing w:val="-1"/>
          <w:sz w:val="34"/>
        </w:rPr>
        <w:t> </w:t>
      </w:r>
      <w:r>
        <w:rPr>
          <w:i/>
          <w:color w:val="231F20"/>
          <w:sz w:val="34"/>
        </w:rPr>
        <w:t>nối”</w:t>
      </w:r>
      <w:r>
        <w:rPr>
          <w:color w:val="231F20"/>
          <w:sz w:val="34"/>
        </w:rPr>
        <w:t>.</w:t>
      </w:r>
      <w:r>
        <w:rPr>
          <w:color w:val="231F20"/>
          <w:spacing w:val="-1"/>
          <w:sz w:val="34"/>
        </w:rPr>
        <w:t> </w:t>
      </w:r>
      <w:r>
        <w:rPr>
          <w:color w:val="231F20"/>
          <w:sz w:val="34"/>
        </w:rPr>
        <w:t>Trong</w:t>
      </w:r>
      <w:r>
        <w:rPr>
          <w:color w:val="231F20"/>
          <w:spacing w:val="-1"/>
          <w:sz w:val="34"/>
        </w:rPr>
        <w:t> </w:t>
      </w:r>
      <w:r>
        <w:rPr>
          <w:color w:val="231F20"/>
          <w:sz w:val="34"/>
        </w:rPr>
        <w:t>câu</w:t>
      </w:r>
      <w:r>
        <w:rPr>
          <w:color w:val="231F20"/>
          <w:spacing w:val="-1"/>
          <w:sz w:val="34"/>
        </w:rPr>
        <w:t> </w:t>
      </w:r>
      <w:r>
        <w:rPr>
          <w:color w:val="231F20"/>
          <w:sz w:val="34"/>
        </w:rPr>
        <w:t>này,</w:t>
      </w:r>
      <w:r>
        <w:rPr>
          <w:color w:val="231F20"/>
          <w:spacing w:val="-1"/>
          <w:sz w:val="34"/>
        </w:rPr>
        <w:t> </w:t>
      </w:r>
      <w:r>
        <w:rPr>
          <w:color w:val="231F20"/>
          <w:sz w:val="34"/>
        </w:rPr>
        <w:t>Đại</w:t>
      </w:r>
      <w:r>
        <w:rPr>
          <w:color w:val="231F20"/>
          <w:spacing w:val="-1"/>
          <w:sz w:val="34"/>
        </w:rPr>
        <w:t> </w:t>
      </w:r>
      <w:r>
        <w:rPr>
          <w:color w:val="231F20"/>
          <w:sz w:val="34"/>
        </w:rPr>
        <w:t>Thế</w:t>
      </w:r>
      <w:r>
        <w:rPr>
          <w:color w:val="231F20"/>
          <w:spacing w:val="-1"/>
          <w:sz w:val="34"/>
        </w:rPr>
        <w:t> </w:t>
      </w:r>
      <w:r>
        <w:rPr>
          <w:color w:val="231F20"/>
          <w:sz w:val="34"/>
        </w:rPr>
        <w:t>Chí</w:t>
      </w:r>
      <w:r>
        <w:rPr>
          <w:color w:val="231F20"/>
          <w:spacing w:val="-1"/>
          <w:sz w:val="34"/>
        </w:rPr>
        <w:t> </w:t>
      </w:r>
      <w:r>
        <w:rPr>
          <w:color w:val="231F20"/>
          <w:sz w:val="34"/>
        </w:rPr>
        <w:t>Bồ</w:t>
      </w:r>
      <w:r>
        <w:rPr>
          <w:color w:val="231F20"/>
          <w:spacing w:val="-1"/>
          <w:sz w:val="34"/>
        </w:rPr>
        <w:t> </w:t>
      </w:r>
      <w:r>
        <w:rPr>
          <w:color w:val="231F20"/>
          <w:sz w:val="34"/>
        </w:rPr>
        <w:t>tát</w:t>
      </w:r>
      <w:r>
        <w:rPr>
          <w:color w:val="231F20"/>
          <w:spacing w:val="-1"/>
          <w:sz w:val="34"/>
        </w:rPr>
        <w:t> </w:t>
      </w:r>
      <w:r>
        <w:rPr>
          <w:color w:val="231F20"/>
          <w:sz w:val="34"/>
        </w:rPr>
        <w:t>nói</w:t>
      </w:r>
      <w:r>
        <w:rPr>
          <w:color w:val="231F20"/>
          <w:spacing w:val="-1"/>
          <w:sz w:val="34"/>
        </w:rPr>
        <w:t> </w:t>
      </w:r>
      <w:r>
        <w:rPr>
          <w:color w:val="231F20"/>
          <w:sz w:val="34"/>
        </w:rPr>
        <w:t>8</w:t>
      </w:r>
      <w:r>
        <w:rPr>
          <w:color w:val="231F20"/>
          <w:spacing w:val="-1"/>
          <w:sz w:val="34"/>
        </w:rPr>
        <w:t> </w:t>
      </w:r>
      <w:r>
        <w:rPr>
          <w:color w:val="231F20"/>
          <w:sz w:val="34"/>
        </w:rPr>
        <w:t>từ,</w:t>
      </w:r>
      <w:r>
        <w:rPr>
          <w:color w:val="231F20"/>
          <w:spacing w:val="-1"/>
          <w:sz w:val="34"/>
        </w:rPr>
        <w:t> </w:t>
      </w:r>
      <w:r>
        <w:rPr>
          <w:color w:val="231F20"/>
          <w:sz w:val="34"/>
        </w:rPr>
        <w:t>há </w:t>
      </w:r>
      <w:r>
        <w:rPr>
          <w:color w:val="231F20"/>
          <w:w w:val="105"/>
          <w:sz w:val="34"/>
        </w:rPr>
        <w:t>có lẽ nào chẳng thành tựu! </w:t>
      </w:r>
      <w:r>
        <w:rPr>
          <w:i/>
          <w:color w:val="231F20"/>
          <w:w w:val="105"/>
          <w:sz w:val="34"/>
        </w:rPr>
        <w:t>“Nhiếp trọn sáu căn” </w:t>
      </w:r>
      <w:r>
        <w:rPr>
          <w:color w:val="231F20"/>
          <w:w w:val="105"/>
          <w:sz w:val="34"/>
        </w:rPr>
        <w:t>là buông vọng</w:t>
      </w:r>
      <w:r>
        <w:rPr>
          <w:color w:val="231F20"/>
          <w:spacing w:val="-3"/>
          <w:w w:val="105"/>
          <w:sz w:val="34"/>
        </w:rPr>
        <w:t> </w:t>
      </w:r>
      <w:r>
        <w:rPr>
          <w:color w:val="231F20"/>
          <w:w w:val="105"/>
          <w:sz w:val="34"/>
        </w:rPr>
        <w:t>tưởng,</w:t>
      </w:r>
      <w:r>
        <w:rPr>
          <w:color w:val="231F20"/>
          <w:spacing w:val="-3"/>
          <w:w w:val="105"/>
          <w:sz w:val="34"/>
        </w:rPr>
        <w:t> </w:t>
      </w:r>
      <w:r>
        <w:rPr>
          <w:color w:val="231F20"/>
          <w:w w:val="105"/>
          <w:sz w:val="34"/>
        </w:rPr>
        <w:t>phân</w:t>
      </w:r>
      <w:r>
        <w:rPr>
          <w:color w:val="231F20"/>
          <w:spacing w:val="-3"/>
          <w:w w:val="105"/>
          <w:sz w:val="34"/>
        </w:rPr>
        <w:t> </w:t>
      </w:r>
      <w:r>
        <w:rPr>
          <w:color w:val="231F20"/>
          <w:w w:val="105"/>
          <w:sz w:val="34"/>
        </w:rPr>
        <w:t>biệt,</w:t>
      </w:r>
      <w:r>
        <w:rPr>
          <w:color w:val="231F20"/>
          <w:spacing w:val="-3"/>
          <w:w w:val="105"/>
          <w:sz w:val="34"/>
        </w:rPr>
        <w:t> </w:t>
      </w:r>
      <w:r>
        <w:rPr>
          <w:color w:val="231F20"/>
          <w:w w:val="105"/>
          <w:sz w:val="34"/>
        </w:rPr>
        <w:t>chấp</w:t>
      </w:r>
      <w:r>
        <w:rPr>
          <w:color w:val="231F20"/>
          <w:spacing w:val="-3"/>
          <w:w w:val="105"/>
          <w:sz w:val="34"/>
        </w:rPr>
        <w:t> </w:t>
      </w:r>
      <w:r>
        <w:rPr>
          <w:color w:val="231F20"/>
          <w:w w:val="105"/>
          <w:sz w:val="34"/>
        </w:rPr>
        <w:t>trước</w:t>
      </w:r>
      <w:r>
        <w:rPr>
          <w:color w:val="231F20"/>
          <w:spacing w:val="-3"/>
          <w:w w:val="105"/>
          <w:sz w:val="34"/>
        </w:rPr>
        <w:t> </w:t>
      </w:r>
      <w:r>
        <w:rPr>
          <w:color w:val="231F20"/>
          <w:w w:val="105"/>
          <w:sz w:val="34"/>
        </w:rPr>
        <w:t>xuống;</w:t>
      </w:r>
      <w:r>
        <w:rPr>
          <w:color w:val="231F20"/>
          <w:spacing w:val="-4"/>
          <w:w w:val="105"/>
          <w:sz w:val="34"/>
        </w:rPr>
        <w:t> </w:t>
      </w:r>
      <w:r>
        <w:rPr>
          <w:color w:val="231F20"/>
          <w:w w:val="105"/>
          <w:sz w:val="34"/>
        </w:rPr>
        <w:t>đấy</w:t>
      </w:r>
      <w:r>
        <w:rPr>
          <w:color w:val="231F20"/>
          <w:spacing w:val="-3"/>
          <w:w w:val="105"/>
          <w:sz w:val="34"/>
        </w:rPr>
        <w:t> </w:t>
      </w:r>
      <w:r>
        <w:rPr>
          <w:color w:val="231F20"/>
          <w:w w:val="105"/>
          <w:sz w:val="34"/>
        </w:rPr>
        <w:t>gọi</w:t>
      </w:r>
      <w:r>
        <w:rPr>
          <w:color w:val="231F20"/>
          <w:spacing w:val="-4"/>
          <w:w w:val="105"/>
          <w:sz w:val="34"/>
        </w:rPr>
        <w:t> </w:t>
      </w:r>
      <w:r>
        <w:rPr>
          <w:color w:val="231F20"/>
          <w:w w:val="105"/>
          <w:sz w:val="34"/>
        </w:rPr>
        <w:t>là</w:t>
      </w:r>
      <w:r>
        <w:rPr>
          <w:color w:val="231F20"/>
          <w:spacing w:val="-1"/>
          <w:w w:val="105"/>
          <w:sz w:val="34"/>
        </w:rPr>
        <w:t> </w:t>
      </w:r>
      <w:r>
        <w:rPr>
          <w:i/>
          <w:color w:val="231F20"/>
          <w:w w:val="105"/>
          <w:sz w:val="34"/>
        </w:rPr>
        <w:t>“nhiếp </w:t>
      </w:r>
      <w:r>
        <w:rPr>
          <w:i/>
          <w:color w:val="231F20"/>
          <w:sz w:val="34"/>
        </w:rPr>
        <w:t>trọn</w:t>
      </w:r>
      <w:r>
        <w:rPr>
          <w:i/>
          <w:color w:val="231F20"/>
          <w:spacing w:val="-5"/>
          <w:sz w:val="34"/>
        </w:rPr>
        <w:t> </w:t>
      </w:r>
      <w:r>
        <w:rPr>
          <w:i/>
          <w:color w:val="231F20"/>
          <w:sz w:val="34"/>
        </w:rPr>
        <w:t>sáu</w:t>
      </w:r>
      <w:r>
        <w:rPr>
          <w:i/>
          <w:color w:val="231F20"/>
          <w:spacing w:val="-5"/>
          <w:sz w:val="34"/>
        </w:rPr>
        <w:t> </w:t>
      </w:r>
      <w:r>
        <w:rPr>
          <w:i/>
          <w:color w:val="231F20"/>
          <w:sz w:val="34"/>
        </w:rPr>
        <w:t>căn”.</w:t>
      </w:r>
      <w:r>
        <w:rPr>
          <w:i/>
          <w:color w:val="231F20"/>
          <w:spacing w:val="-6"/>
          <w:sz w:val="34"/>
        </w:rPr>
        <w:t> </w:t>
      </w:r>
      <w:r>
        <w:rPr>
          <w:i/>
          <w:color w:val="231F20"/>
          <w:sz w:val="34"/>
        </w:rPr>
        <w:t>“Tịnh</w:t>
      </w:r>
      <w:r>
        <w:rPr>
          <w:i/>
          <w:color w:val="231F20"/>
          <w:spacing w:val="-5"/>
          <w:sz w:val="34"/>
        </w:rPr>
        <w:t> </w:t>
      </w:r>
      <w:r>
        <w:rPr>
          <w:i/>
          <w:color w:val="231F20"/>
          <w:sz w:val="34"/>
        </w:rPr>
        <w:t>niệm</w:t>
      </w:r>
      <w:r>
        <w:rPr>
          <w:i/>
          <w:color w:val="231F20"/>
          <w:spacing w:val="-6"/>
          <w:sz w:val="34"/>
        </w:rPr>
        <w:t> </w:t>
      </w:r>
      <w:r>
        <w:rPr>
          <w:i/>
          <w:color w:val="231F20"/>
          <w:sz w:val="34"/>
        </w:rPr>
        <w:t>tiếp</w:t>
      </w:r>
      <w:r>
        <w:rPr>
          <w:i/>
          <w:color w:val="231F20"/>
          <w:spacing w:val="-6"/>
          <w:sz w:val="34"/>
        </w:rPr>
        <w:t> </w:t>
      </w:r>
      <w:r>
        <w:rPr>
          <w:i/>
          <w:color w:val="231F20"/>
          <w:sz w:val="34"/>
        </w:rPr>
        <w:t>nối”</w:t>
      </w:r>
      <w:r>
        <w:rPr>
          <w:i/>
          <w:color w:val="231F20"/>
          <w:spacing w:val="-6"/>
          <w:sz w:val="34"/>
        </w:rPr>
        <w:t> </w:t>
      </w:r>
      <w:r>
        <w:rPr>
          <w:color w:val="231F20"/>
          <w:sz w:val="34"/>
        </w:rPr>
        <w:t>là</w:t>
      </w:r>
      <w:r>
        <w:rPr>
          <w:color w:val="231F20"/>
          <w:spacing w:val="-6"/>
          <w:sz w:val="34"/>
        </w:rPr>
        <w:t> </w:t>
      </w:r>
      <w:r>
        <w:rPr>
          <w:color w:val="231F20"/>
          <w:sz w:val="34"/>
        </w:rPr>
        <w:t>ý</w:t>
      </w:r>
      <w:r>
        <w:rPr>
          <w:color w:val="231F20"/>
          <w:spacing w:val="-5"/>
          <w:sz w:val="34"/>
        </w:rPr>
        <w:t> </w:t>
      </w:r>
      <w:r>
        <w:rPr>
          <w:color w:val="231F20"/>
          <w:sz w:val="34"/>
        </w:rPr>
        <w:t>niệm</w:t>
      </w:r>
      <w:r>
        <w:rPr>
          <w:color w:val="231F20"/>
          <w:spacing w:val="-6"/>
          <w:sz w:val="34"/>
        </w:rPr>
        <w:t> </w:t>
      </w:r>
      <w:r>
        <w:rPr>
          <w:color w:val="231F20"/>
          <w:sz w:val="34"/>
        </w:rPr>
        <w:t>thanh</w:t>
      </w:r>
      <w:r>
        <w:rPr>
          <w:color w:val="231F20"/>
          <w:spacing w:val="-6"/>
          <w:sz w:val="34"/>
        </w:rPr>
        <w:t> </w:t>
      </w:r>
      <w:r>
        <w:rPr>
          <w:color w:val="231F20"/>
          <w:sz w:val="34"/>
        </w:rPr>
        <w:t>tịnh.</w:t>
      </w:r>
      <w:r>
        <w:rPr>
          <w:color w:val="231F20"/>
          <w:spacing w:val="-6"/>
          <w:sz w:val="34"/>
        </w:rPr>
        <w:t> </w:t>
      </w:r>
      <w:r>
        <w:rPr>
          <w:color w:val="231F20"/>
          <w:sz w:val="34"/>
        </w:rPr>
        <w:t>Tịnh </w:t>
      </w:r>
      <w:r>
        <w:rPr>
          <w:color w:val="231F20"/>
          <w:w w:val="105"/>
          <w:sz w:val="34"/>
        </w:rPr>
        <w:t>niệm là gì? Chẳng hoài nghi, chẳng xen tạp là tịnh. Đấy là Nhất niệm</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Rời</w:t>
      </w:r>
      <w:r>
        <w:rPr>
          <w:color w:val="231F20"/>
          <w:spacing w:val="-1"/>
          <w:w w:val="105"/>
          <w:sz w:val="34"/>
        </w:rPr>
        <w:t> </w:t>
      </w:r>
      <w:r>
        <w:rPr>
          <w:color w:val="231F20"/>
          <w:w w:val="105"/>
          <w:sz w:val="34"/>
        </w:rPr>
        <w:t>khỏi</w:t>
      </w:r>
      <w:r>
        <w:rPr>
          <w:color w:val="231F20"/>
          <w:spacing w:val="-1"/>
          <w:w w:val="105"/>
          <w:sz w:val="34"/>
        </w:rPr>
        <w:t> </w:t>
      </w:r>
      <w:r>
        <w:rPr>
          <w:color w:val="231F20"/>
          <w:w w:val="105"/>
          <w:sz w:val="34"/>
        </w:rPr>
        <w:t>vọng tưởng, phân</w:t>
      </w:r>
      <w:r>
        <w:rPr>
          <w:color w:val="231F20"/>
          <w:spacing w:val="-1"/>
          <w:w w:val="105"/>
          <w:sz w:val="34"/>
        </w:rPr>
        <w:t> </w:t>
      </w:r>
      <w:r>
        <w:rPr>
          <w:color w:val="231F20"/>
          <w:w w:val="105"/>
          <w:sz w:val="34"/>
        </w:rPr>
        <w:t>biệt,</w:t>
      </w:r>
      <w:r>
        <w:rPr>
          <w:color w:val="231F20"/>
          <w:spacing w:val="-1"/>
          <w:w w:val="105"/>
          <w:sz w:val="34"/>
        </w:rPr>
        <w:t> </w:t>
      </w:r>
      <w:r>
        <w:rPr>
          <w:color w:val="231F20"/>
          <w:w w:val="105"/>
          <w:sz w:val="34"/>
        </w:rPr>
        <w:t>chấp trước là</w:t>
      </w:r>
      <w:r>
        <w:rPr>
          <w:color w:val="231F20"/>
          <w:spacing w:val="-17"/>
          <w:w w:val="105"/>
          <w:sz w:val="34"/>
        </w:rPr>
        <w:t> </w:t>
      </w:r>
      <w:r>
        <w:rPr>
          <w:color w:val="231F20"/>
          <w:w w:val="105"/>
          <w:sz w:val="34"/>
        </w:rPr>
        <w:t>tự</w:t>
      </w:r>
      <w:r>
        <w:rPr>
          <w:color w:val="231F20"/>
          <w:spacing w:val="-17"/>
          <w:w w:val="105"/>
          <w:sz w:val="34"/>
        </w:rPr>
        <w:t> </w:t>
      </w:r>
      <w:r>
        <w:rPr>
          <w:color w:val="231F20"/>
          <w:w w:val="105"/>
          <w:sz w:val="34"/>
        </w:rPr>
        <w:t>tính.</w:t>
      </w:r>
      <w:r>
        <w:rPr>
          <w:color w:val="231F20"/>
          <w:spacing w:val="-17"/>
          <w:w w:val="105"/>
          <w:sz w:val="34"/>
        </w:rPr>
        <w:t> </w:t>
      </w:r>
      <w:r>
        <w:rPr>
          <w:color w:val="231F20"/>
          <w:w w:val="105"/>
          <w:sz w:val="34"/>
        </w:rPr>
        <w:t>Trong</w:t>
      </w:r>
      <w:r>
        <w:rPr>
          <w:color w:val="231F20"/>
          <w:spacing w:val="-17"/>
          <w:w w:val="105"/>
          <w:sz w:val="34"/>
        </w:rPr>
        <w:t> </w:t>
      </w:r>
      <w:r>
        <w:rPr>
          <w:color w:val="231F20"/>
          <w:w w:val="105"/>
          <w:sz w:val="34"/>
        </w:rPr>
        <w:t>tự</w:t>
      </w:r>
      <w:r>
        <w:rPr>
          <w:color w:val="231F20"/>
          <w:spacing w:val="-17"/>
          <w:w w:val="105"/>
          <w:sz w:val="34"/>
        </w:rPr>
        <w:t> </w:t>
      </w:r>
      <w:r>
        <w:rPr>
          <w:color w:val="231F20"/>
          <w:w w:val="105"/>
          <w:sz w:val="34"/>
        </w:rPr>
        <w:t>tính</w:t>
      </w:r>
      <w:r>
        <w:rPr>
          <w:color w:val="231F20"/>
          <w:spacing w:val="-17"/>
          <w:w w:val="105"/>
          <w:sz w:val="34"/>
        </w:rPr>
        <w:t> </w:t>
      </w:r>
      <w:r>
        <w:rPr>
          <w:color w:val="231F20"/>
          <w:w w:val="105"/>
          <w:sz w:val="34"/>
        </w:rPr>
        <w:t>không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những</w:t>
      </w:r>
      <w:r>
        <w:rPr>
          <w:color w:val="231F20"/>
          <w:spacing w:val="-17"/>
          <w:w w:val="105"/>
          <w:sz w:val="34"/>
        </w:rPr>
        <w:t> </w:t>
      </w:r>
      <w:r>
        <w:rPr>
          <w:color w:val="231F20"/>
          <w:w w:val="105"/>
          <w:sz w:val="34"/>
        </w:rPr>
        <w:t>thứ</w:t>
      </w:r>
      <w:r>
        <w:rPr>
          <w:color w:val="231F20"/>
          <w:spacing w:val="-17"/>
          <w:w w:val="105"/>
          <w:sz w:val="34"/>
        </w:rPr>
        <w:t> </w:t>
      </w:r>
      <w:r>
        <w:rPr>
          <w:color w:val="231F20"/>
          <w:w w:val="105"/>
          <w:sz w:val="34"/>
        </w:rPr>
        <w:t>ấy.</w:t>
      </w:r>
      <w:r>
        <w:rPr>
          <w:color w:val="231F20"/>
          <w:spacing w:val="-17"/>
          <w:w w:val="105"/>
          <w:sz w:val="34"/>
        </w:rPr>
        <w:t> </w:t>
      </w:r>
      <w:r>
        <w:rPr>
          <w:i/>
          <w:color w:val="231F20"/>
          <w:w w:val="105"/>
          <w:sz w:val="34"/>
        </w:rPr>
        <w:t>“Tương</w:t>
      </w:r>
      <w:r>
        <w:rPr>
          <w:i/>
          <w:color w:val="231F20"/>
          <w:spacing w:val="-16"/>
          <w:w w:val="105"/>
          <w:sz w:val="34"/>
        </w:rPr>
        <w:t> </w:t>
      </w:r>
      <w:r>
        <w:rPr>
          <w:i/>
          <w:color w:val="231F20"/>
          <w:w w:val="105"/>
          <w:sz w:val="34"/>
        </w:rPr>
        <w:t>kế” </w:t>
      </w:r>
      <w:r>
        <w:rPr>
          <w:color w:val="231F20"/>
          <w:sz w:val="34"/>
        </w:rPr>
        <w:t>là chẳng gián đoạn, niệm niệm chẳng gián đoạn. Đấy là </w:t>
      </w:r>
      <w:r>
        <w:rPr>
          <w:i/>
          <w:color w:val="231F20"/>
          <w:sz w:val="34"/>
        </w:rPr>
        <w:t>“Như </w:t>
      </w:r>
      <w:r>
        <w:rPr>
          <w:i/>
          <w:color w:val="231F20"/>
          <w:w w:val="105"/>
          <w:sz w:val="34"/>
        </w:rPr>
        <w:t>thị ngã văn”.</w:t>
      </w:r>
    </w:p>
    <w:p>
      <w:pPr>
        <w:spacing w:line="297" w:lineRule="auto" w:before="145"/>
        <w:ind w:left="103" w:right="401" w:firstLine="453"/>
        <w:jc w:val="both"/>
        <w:rPr>
          <w:sz w:val="34"/>
        </w:rPr>
      </w:pPr>
      <w:r>
        <w:rPr>
          <w:i/>
          <w:color w:val="231F20"/>
          <w:w w:val="105"/>
          <w:sz w:val="34"/>
        </w:rPr>
        <w:t>“Phi</w:t>
      </w:r>
      <w:r>
        <w:rPr>
          <w:i/>
          <w:color w:val="231F20"/>
          <w:spacing w:val="-16"/>
          <w:w w:val="105"/>
          <w:sz w:val="34"/>
        </w:rPr>
        <w:t> </w:t>
      </w:r>
      <w:r>
        <w:rPr>
          <w:i/>
          <w:color w:val="231F20"/>
          <w:w w:val="105"/>
          <w:sz w:val="34"/>
        </w:rPr>
        <w:t>sinh,</w:t>
      </w:r>
      <w:r>
        <w:rPr>
          <w:i/>
          <w:color w:val="231F20"/>
          <w:spacing w:val="-16"/>
          <w:w w:val="105"/>
          <w:sz w:val="34"/>
        </w:rPr>
        <w:t> </w:t>
      </w:r>
      <w:r>
        <w:rPr>
          <w:i/>
          <w:color w:val="231F20"/>
          <w:w w:val="105"/>
          <w:sz w:val="34"/>
        </w:rPr>
        <w:t>phi</w:t>
      </w:r>
      <w:r>
        <w:rPr>
          <w:i/>
          <w:color w:val="231F20"/>
          <w:spacing w:val="-16"/>
          <w:w w:val="105"/>
          <w:sz w:val="34"/>
        </w:rPr>
        <w:t> </w:t>
      </w:r>
      <w:r>
        <w:rPr>
          <w:i/>
          <w:color w:val="231F20"/>
          <w:w w:val="105"/>
          <w:sz w:val="34"/>
        </w:rPr>
        <w:t>diệt,</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khứ,</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lai,</w:t>
      </w:r>
      <w:r>
        <w:rPr>
          <w:i/>
          <w:color w:val="231F20"/>
          <w:spacing w:val="-16"/>
          <w:w w:val="105"/>
          <w:sz w:val="34"/>
        </w:rPr>
        <w:t> </w:t>
      </w:r>
      <w:r>
        <w:rPr>
          <w:i/>
          <w:color w:val="231F20"/>
          <w:w w:val="105"/>
          <w:sz w:val="34"/>
        </w:rPr>
        <w:t>trạm</w:t>
      </w:r>
      <w:r>
        <w:rPr>
          <w:i/>
          <w:color w:val="231F20"/>
          <w:spacing w:val="-16"/>
          <w:w w:val="105"/>
          <w:sz w:val="34"/>
        </w:rPr>
        <w:t> </w:t>
      </w:r>
      <w:r>
        <w:rPr>
          <w:i/>
          <w:color w:val="231F20"/>
          <w:w w:val="105"/>
          <w:sz w:val="34"/>
        </w:rPr>
        <w:t>nhiên</w:t>
      </w:r>
      <w:r>
        <w:rPr>
          <w:i/>
          <w:color w:val="231F20"/>
          <w:spacing w:val="-16"/>
          <w:w w:val="105"/>
          <w:sz w:val="34"/>
        </w:rPr>
        <w:t> </w:t>
      </w:r>
      <w:r>
        <w:rPr>
          <w:i/>
          <w:color w:val="231F20"/>
          <w:w w:val="105"/>
          <w:sz w:val="34"/>
        </w:rPr>
        <w:t>thường</w:t>
      </w:r>
      <w:r>
        <w:rPr>
          <w:i/>
          <w:color w:val="231F20"/>
          <w:spacing w:val="-16"/>
          <w:w w:val="105"/>
          <w:sz w:val="34"/>
        </w:rPr>
        <w:t> </w:t>
      </w:r>
      <w:r>
        <w:rPr>
          <w:i/>
          <w:color w:val="231F20"/>
          <w:w w:val="105"/>
          <w:sz w:val="34"/>
        </w:rPr>
        <w:t>trụ, cố</w:t>
      </w:r>
      <w:r>
        <w:rPr>
          <w:i/>
          <w:color w:val="231F20"/>
          <w:spacing w:val="-8"/>
          <w:w w:val="105"/>
          <w:sz w:val="34"/>
        </w:rPr>
        <w:t> </w:t>
      </w:r>
      <w:r>
        <w:rPr>
          <w:i/>
          <w:color w:val="231F20"/>
          <w:w w:val="105"/>
          <w:sz w:val="34"/>
        </w:rPr>
        <w:t>danh</w:t>
      </w:r>
      <w:r>
        <w:rPr>
          <w:i/>
          <w:color w:val="231F20"/>
          <w:spacing w:val="-7"/>
          <w:w w:val="105"/>
          <w:sz w:val="34"/>
        </w:rPr>
        <w:t> </w:t>
      </w:r>
      <w:r>
        <w:rPr>
          <w:i/>
          <w:color w:val="231F20"/>
          <w:w w:val="105"/>
          <w:sz w:val="34"/>
        </w:rPr>
        <w:t>viết</w:t>
      </w:r>
      <w:r>
        <w:rPr>
          <w:i/>
          <w:color w:val="231F20"/>
          <w:spacing w:val="-8"/>
          <w:w w:val="105"/>
          <w:sz w:val="34"/>
        </w:rPr>
        <w:t> </w:t>
      </w:r>
      <w:r>
        <w:rPr>
          <w:i/>
          <w:color w:val="231F20"/>
          <w:w w:val="105"/>
          <w:sz w:val="34"/>
        </w:rPr>
        <w:t>Như”</w:t>
      </w:r>
      <w:r>
        <w:rPr>
          <w:i/>
          <w:color w:val="231F20"/>
          <w:spacing w:val="-8"/>
          <w:w w:val="105"/>
          <w:sz w:val="34"/>
        </w:rPr>
        <w:t> </w:t>
      </w:r>
      <w:r>
        <w:rPr>
          <w:color w:val="231F20"/>
          <w:w w:val="105"/>
          <w:sz w:val="34"/>
        </w:rPr>
        <w:t>(Chẳng</w:t>
      </w:r>
      <w:r>
        <w:rPr>
          <w:color w:val="231F20"/>
          <w:spacing w:val="-8"/>
          <w:w w:val="105"/>
          <w:sz w:val="34"/>
        </w:rPr>
        <w:t> </w:t>
      </w:r>
      <w:r>
        <w:rPr>
          <w:color w:val="231F20"/>
          <w:w w:val="105"/>
          <w:sz w:val="34"/>
        </w:rPr>
        <w:t>sinh,</w:t>
      </w:r>
      <w:r>
        <w:rPr>
          <w:color w:val="231F20"/>
          <w:spacing w:val="-8"/>
          <w:w w:val="105"/>
          <w:sz w:val="34"/>
        </w:rPr>
        <w:t> </w:t>
      </w:r>
      <w:r>
        <w:rPr>
          <w:color w:val="231F20"/>
          <w:w w:val="105"/>
          <w:sz w:val="34"/>
        </w:rPr>
        <w:t>chẳng</w:t>
      </w:r>
      <w:r>
        <w:rPr>
          <w:color w:val="231F20"/>
          <w:spacing w:val="-8"/>
          <w:w w:val="105"/>
          <w:sz w:val="34"/>
        </w:rPr>
        <w:t> </w:t>
      </w:r>
      <w:r>
        <w:rPr>
          <w:color w:val="231F20"/>
          <w:w w:val="105"/>
          <w:sz w:val="34"/>
        </w:rPr>
        <w:t>diệt,</w:t>
      </w:r>
      <w:r>
        <w:rPr>
          <w:color w:val="231F20"/>
          <w:spacing w:val="-8"/>
          <w:w w:val="105"/>
          <w:sz w:val="34"/>
        </w:rPr>
        <w:t> </w:t>
      </w:r>
      <w:r>
        <w:rPr>
          <w:color w:val="231F20"/>
          <w:w w:val="105"/>
          <w:sz w:val="34"/>
        </w:rPr>
        <w:t>chẳng</w:t>
      </w:r>
      <w:r>
        <w:rPr>
          <w:color w:val="231F20"/>
          <w:spacing w:val="-8"/>
          <w:w w:val="105"/>
          <w:sz w:val="34"/>
        </w:rPr>
        <w:t> </w:t>
      </w:r>
      <w:r>
        <w:rPr>
          <w:color w:val="231F20"/>
          <w:w w:val="105"/>
          <w:sz w:val="34"/>
        </w:rPr>
        <w:t>đi,</w:t>
      </w:r>
      <w:r>
        <w:rPr>
          <w:color w:val="231F20"/>
          <w:spacing w:val="-8"/>
          <w:w w:val="105"/>
          <w:sz w:val="34"/>
        </w:rPr>
        <w:t> </w:t>
      </w:r>
      <w:r>
        <w:rPr>
          <w:color w:val="231F20"/>
          <w:w w:val="105"/>
          <w:sz w:val="34"/>
        </w:rPr>
        <w:t>chẳng đến,</w:t>
      </w:r>
      <w:r>
        <w:rPr>
          <w:color w:val="231F20"/>
          <w:spacing w:val="-21"/>
          <w:w w:val="105"/>
          <w:sz w:val="34"/>
        </w:rPr>
        <w:t> </w:t>
      </w:r>
      <w:r>
        <w:rPr>
          <w:color w:val="231F20"/>
          <w:w w:val="105"/>
          <w:sz w:val="34"/>
        </w:rPr>
        <w:t>lặng</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thường</w:t>
      </w:r>
      <w:r>
        <w:rPr>
          <w:color w:val="231F20"/>
          <w:spacing w:val="-21"/>
          <w:w w:val="105"/>
          <w:sz w:val="34"/>
        </w:rPr>
        <w:t> </w:t>
      </w:r>
      <w:r>
        <w:rPr>
          <w:color w:val="231F20"/>
          <w:w w:val="105"/>
          <w:sz w:val="34"/>
        </w:rPr>
        <w:t>trụ,</w:t>
      </w:r>
      <w:r>
        <w:rPr>
          <w:color w:val="231F20"/>
          <w:spacing w:val="-21"/>
          <w:w w:val="105"/>
          <w:sz w:val="34"/>
        </w:rPr>
        <w:t> </w:t>
      </w:r>
      <w:r>
        <w:rPr>
          <w:color w:val="231F20"/>
          <w:w w:val="105"/>
          <w:sz w:val="34"/>
        </w:rPr>
        <w:t>nên</w:t>
      </w:r>
      <w:r>
        <w:rPr>
          <w:color w:val="231F20"/>
          <w:spacing w:val="-21"/>
          <w:w w:val="105"/>
          <w:sz w:val="34"/>
        </w:rPr>
        <w:t> </w:t>
      </w:r>
      <w:r>
        <w:rPr>
          <w:color w:val="231F20"/>
          <w:w w:val="105"/>
          <w:sz w:val="34"/>
        </w:rPr>
        <w:t>gọi</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Mấy</w:t>
      </w:r>
      <w:r>
        <w:rPr>
          <w:color w:val="231F20"/>
          <w:spacing w:val="-21"/>
          <w:w w:val="105"/>
          <w:sz w:val="34"/>
        </w:rPr>
        <w:t> </w:t>
      </w:r>
      <w:r>
        <w:rPr>
          <w:color w:val="231F20"/>
          <w:w w:val="105"/>
          <w:sz w:val="34"/>
        </w:rPr>
        <w:t>câu</w:t>
      </w:r>
      <w:r>
        <w:rPr>
          <w:color w:val="231F20"/>
          <w:spacing w:val="-21"/>
          <w:w w:val="105"/>
          <w:sz w:val="34"/>
        </w:rPr>
        <w:t> </w:t>
      </w:r>
      <w:r>
        <w:rPr>
          <w:color w:val="231F20"/>
          <w:w w:val="105"/>
          <w:sz w:val="34"/>
        </w:rPr>
        <w:t>này</w:t>
      </w:r>
      <w:r>
        <w:rPr>
          <w:color w:val="231F20"/>
          <w:spacing w:val="-21"/>
          <w:w w:val="105"/>
          <w:sz w:val="34"/>
        </w:rPr>
        <w:t> </w:t>
      </w:r>
      <w:r>
        <w:rPr>
          <w:color w:val="231F20"/>
          <w:w w:val="105"/>
          <w:sz w:val="34"/>
        </w:rPr>
        <w:t>do cụ</w:t>
      </w:r>
      <w:r>
        <w:rPr>
          <w:color w:val="231F20"/>
          <w:spacing w:val="-15"/>
          <w:w w:val="105"/>
          <w:sz w:val="34"/>
        </w:rPr>
        <w:t> </w:t>
      </w:r>
      <w:r>
        <w:rPr>
          <w:color w:val="231F20"/>
          <w:w w:val="105"/>
          <w:sz w:val="34"/>
        </w:rPr>
        <w:t>Niệm</w:t>
      </w:r>
      <w:r>
        <w:rPr>
          <w:color w:val="231F20"/>
          <w:spacing w:val="-15"/>
          <w:w w:val="105"/>
          <w:sz w:val="34"/>
        </w:rPr>
        <w:t> </w:t>
      </w:r>
      <w:r>
        <w:rPr>
          <w:color w:val="231F20"/>
          <w:w w:val="105"/>
          <w:sz w:val="34"/>
        </w:rPr>
        <w:t>Tổ</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Tâm</w:t>
      </w:r>
      <w:r>
        <w:rPr>
          <w:color w:val="231F20"/>
          <w:spacing w:val="-15"/>
          <w:w w:val="105"/>
          <w:sz w:val="34"/>
        </w:rPr>
        <w:t> </w:t>
      </w:r>
      <w:r>
        <w:rPr>
          <w:color w:val="231F20"/>
          <w:w w:val="105"/>
          <w:sz w:val="34"/>
        </w:rPr>
        <w:t>này</w:t>
      </w:r>
      <w:r>
        <w:rPr>
          <w:color w:val="231F20"/>
          <w:spacing w:val="-15"/>
          <w:w w:val="105"/>
          <w:sz w:val="34"/>
        </w:rPr>
        <w:t> </w:t>
      </w:r>
      <w:r>
        <w:rPr>
          <w:color w:val="231F20"/>
          <w:w w:val="105"/>
          <w:sz w:val="34"/>
        </w:rPr>
        <w:t>chẳng</w:t>
      </w:r>
      <w:r>
        <w:rPr>
          <w:color w:val="231F20"/>
          <w:spacing w:val="-15"/>
          <w:w w:val="105"/>
          <w:sz w:val="34"/>
        </w:rPr>
        <w:t> </w:t>
      </w:r>
      <w:r>
        <w:rPr>
          <w:color w:val="231F20"/>
          <w:w w:val="105"/>
          <w:sz w:val="34"/>
        </w:rPr>
        <w:t>phải</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tâm</w:t>
      </w:r>
      <w:r>
        <w:rPr>
          <w:color w:val="231F20"/>
          <w:spacing w:val="-15"/>
          <w:w w:val="105"/>
          <w:sz w:val="34"/>
        </w:rPr>
        <w:t> </w:t>
      </w:r>
      <w:r>
        <w:rPr>
          <w:color w:val="231F20"/>
          <w:w w:val="105"/>
          <w:sz w:val="34"/>
        </w:rPr>
        <w:t>sinh</w:t>
      </w:r>
      <w:r>
        <w:rPr>
          <w:color w:val="231F20"/>
          <w:spacing w:val="-15"/>
          <w:w w:val="105"/>
          <w:sz w:val="34"/>
        </w:rPr>
        <w:t> </w:t>
      </w:r>
      <w:r>
        <w:rPr>
          <w:color w:val="231F20"/>
          <w:w w:val="105"/>
          <w:sz w:val="34"/>
        </w:rPr>
        <w:t>diệt,</w:t>
      </w:r>
      <w:r>
        <w:rPr>
          <w:color w:val="231F20"/>
          <w:spacing w:val="-15"/>
          <w:w w:val="105"/>
          <w:sz w:val="34"/>
        </w:rPr>
        <w:t> </w:t>
      </w:r>
      <w:r>
        <w:rPr>
          <w:color w:val="231F20"/>
          <w:w w:val="105"/>
          <w:sz w:val="34"/>
        </w:rPr>
        <w:t>chẳng có đến, đi, là nhất niệm ngay trong hiện tại. </w:t>
      </w:r>
      <w:r>
        <w:rPr>
          <w:i/>
          <w:color w:val="231F20"/>
          <w:w w:val="105"/>
          <w:sz w:val="34"/>
        </w:rPr>
        <w:t>“Trạm nhiên thường trụ”</w:t>
      </w:r>
      <w:r>
        <w:rPr>
          <w:color w:val="231F20"/>
          <w:w w:val="105"/>
          <w:sz w:val="34"/>
        </w:rPr>
        <w:t>. Thường trụ là chân tâm. </w:t>
      </w:r>
      <w:r>
        <w:rPr>
          <w:i/>
          <w:color w:val="231F20"/>
          <w:w w:val="105"/>
          <w:sz w:val="34"/>
        </w:rPr>
        <w:t>“Trụ” </w:t>
      </w:r>
      <w:r>
        <w:rPr>
          <w:color w:val="231F20"/>
          <w:w w:val="105"/>
          <w:sz w:val="34"/>
        </w:rPr>
        <w:t>là định, Niệm Phật Tam-Muội. Niệm niệm đều là một câu A Di Đà Phật. Niệm niệm là tâm thanh tịnh. Niệm niệm chẳng có vọng tưởng, phân biệt, chấp trước, quý vị tương ứng với Như.</w:t>
      </w:r>
    </w:p>
    <w:p>
      <w:pPr>
        <w:spacing w:line="297" w:lineRule="auto" w:before="145"/>
        <w:ind w:left="103" w:right="404" w:firstLine="453"/>
        <w:jc w:val="both"/>
        <w:rPr>
          <w:sz w:val="34"/>
        </w:rPr>
      </w:pPr>
      <w:r>
        <w:rPr>
          <w:i/>
          <w:color w:val="231F20"/>
          <w:sz w:val="34"/>
        </w:rPr>
        <w:t>“Y</w:t>
      </w:r>
      <w:r>
        <w:rPr>
          <w:i/>
          <w:color w:val="231F20"/>
          <w:spacing w:val="-10"/>
          <w:sz w:val="34"/>
        </w:rPr>
        <w:t> </w:t>
      </w:r>
      <w:r>
        <w:rPr>
          <w:i/>
          <w:color w:val="231F20"/>
          <w:sz w:val="34"/>
        </w:rPr>
        <w:t>thử</w:t>
      </w:r>
      <w:r>
        <w:rPr>
          <w:i/>
          <w:color w:val="231F20"/>
          <w:spacing w:val="-10"/>
          <w:sz w:val="34"/>
        </w:rPr>
        <w:t> </w:t>
      </w:r>
      <w:r>
        <w:rPr>
          <w:i/>
          <w:color w:val="231F20"/>
          <w:sz w:val="34"/>
        </w:rPr>
        <w:t>tâm</w:t>
      </w:r>
      <w:r>
        <w:rPr>
          <w:i/>
          <w:color w:val="231F20"/>
          <w:spacing w:val="-10"/>
          <w:sz w:val="34"/>
        </w:rPr>
        <w:t> </w:t>
      </w:r>
      <w:r>
        <w:rPr>
          <w:i/>
          <w:color w:val="231F20"/>
          <w:sz w:val="34"/>
        </w:rPr>
        <w:t>tính</w:t>
      </w:r>
      <w:r>
        <w:rPr>
          <w:i/>
          <w:color w:val="231F20"/>
          <w:spacing w:val="-10"/>
          <w:sz w:val="34"/>
        </w:rPr>
        <w:t> </w:t>
      </w:r>
      <w:r>
        <w:rPr>
          <w:i/>
          <w:color w:val="231F20"/>
          <w:sz w:val="34"/>
        </w:rPr>
        <w:t>niệm</w:t>
      </w:r>
      <w:r>
        <w:rPr>
          <w:i/>
          <w:color w:val="231F20"/>
          <w:spacing w:val="-10"/>
          <w:sz w:val="34"/>
        </w:rPr>
        <w:t> </w:t>
      </w:r>
      <w:r>
        <w:rPr>
          <w:i/>
          <w:color w:val="231F20"/>
          <w:sz w:val="34"/>
        </w:rPr>
        <w:t>Phật,</w:t>
      </w:r>
      <w:r>
        <w:rPr>
          <w:i/>
          <w:color w:val="231F20"/>
          <w:spacing w:val="-10"/>
          <w:sz w:val="34"/>
        </w:rPr>
        <w:t> </w:t>
      </w:r>
      <w:r>
        <w:rPr>
          <w:i/>
          <w:color w:val="231F20"/>
          <w:sz w:val="34"/>
        </w:rPr>
        <w:t>cầu</w:t>
      </w:r>
      <w:r>
        <w:rPr>
          <w:i/>
          <w:color w:val="231F20"/>
          <w:spacing w:val="-10"/>
          <w:sz w:val="34"/>
        </w:rPr>
        <w:t> </w:t>
      </w:r>
      <w:r>
        <w:rPr>
          <w:i/>
          <w:color w:val="231F20"/>
          <w:sz w:val="34"/>
        </w:rPr>
        <w:t>sinh</w:t>
      </w:r>
      <w:r>
        <w:rPr>
          <w:i/>
          <w:color w:val="231F20"/>
          <w:spacing w:val="-10"/>
          <w:sz w:val="34"/>
        </w:rPr>
        <w:t> </w:t>
      </w:r>
      <w:r>
        <w:rPr>
          <w:i/>
          <w:color w:val="231F20"/>
          <w:sz w:val="34"/>
        </w:rPr>
        <w:t>Tịnh</w:t>
      </w:r>
      <w:r>
        <w:rPr>
          <w:i/>
          <w:color w:val="231F20"/>
          <w:spacing w:val="-10"/>
          <w:sz w:val="34"/>
        </w:rPr>
        <w:t> </w:t>
      </w:r>
      <w:r>
        <w:rPr>
          <w:i/>
          <w:color w:val="231F20"/>
          <w:sz w:val="34"/>
        </w:rPr>
        <w:t>độ.</w:t>
      </w:r>
      <w:r>
        <w:rPr>
          <w:i/>
          <w:color w:val="231F20"/>
          <w:spacing w:val="-10"/>
          <w:sz w:val="34"/>
        </w:rPr>
        <w:t> </w:t>
      </w:r>
      <w:r>
        <w:rPr>
          <w:i/>
          <w:color w:val="231F20"/>
          <w:sz w:val="34"/>
        </w:rPr>
        <w:t>Năng</w:t>
      </w:r>
      <w:r>
        <w:rPr>
          <w:i/>
          <w:color w:val="231F20"/>
          <w:spacing w:val="-10"/>
          <w:sz w:val="34"/>
        </w:rPr>
        <w:t> </w:t>
      </w:r>
      <w:r>
        <w:rPr>
          <w:i/>
          <w:color w:val="231F20"/>
          <w:sz w:val="34"/>
        </w:rPr>
        <w:t>niệm</w:t>
      </w:r>
      <w:r>
        <w:rPr>
          <w:i/>
          <w:color w:val="231F20"/>
          <w:spacing w:val="-10"/>
          <w:sz w:val="34"/>
        </w:rPr>
        <w:t> </w:t>
      </w:r>
      <w:r>
        <w:rPr>
          <w:i/>
          <w:color w:val="231F20"/>
          <w:sz w:val="34"/>
        </w:rPr>
        <w:t>thị </w:t>
      </w:r>
      <w:r>
        <w:rPr>
          <w:i/>
          <w:color w:val="231F20"/>
          <w:w w:val="105"/>
          <w:sz w:val="34"/>
        </w:rPr>
        <w:t>thật tướng tâm (thị chân tâm), sở niệm thị thật tướng Phật, sở</w:t>
      </w:r>
      <w:r>
        <w:rPr>
          <w:i/>
          <w:color w:val="231F20"/>
          <w:spacing w:val="-2"/>
          <w:w w:val="105"/>
          <w:sz w:val="34"/>
        </w:rPr>
        <w:t> </w:t>
      </w:r>
      <w:r>
        <w:rPr>
          <w:i/>
          <w:color w:val="231F20"/>
          <w:w w:val="105"/>
          <w:sz w:val="34"/>
        </w:rPr>
        <w:t>sinh</w:t>
      </w:r>
      <w:r>
        <w:rPr>
          <w:i/>
          <w:color w:val="231F20"/>
          <w:spacing w:val="-2"/>
          <w:w w:val="105"/>
          <w:sz w:val="34"/>
        </w:rPr>
        <w:t> </w:t>
      </w:r>
      <w:r>
        <w:rPr>
          <w:i/>
          <w:color w:val="231F20"/>
          <w:w w:val="105"/>
          <w:sz w:val="34"/>
        </w:rPr>
        <w:t>thị</w:t>
      </w:r>
      <w:r>
        <w:rPr>
          <w:i/>
          <w:color w:val="231F20"/>
          <w:spacing w:val="-2"/>
          <w:w w:val="105"/>
          <w:sz w:val="34"/>
        </w:rPr>
        <w:t> </w:t>
      </w:r>
      <w:r>
        <w:rPr>
          <w:i/>
          <w:color w:val="231F20"/>
          <w:w w:val="105"/>
          <w:sz w:val="34"/>
        </w:rPr>
        <w:t>thật</w:t>
      </w:r>
      <w:r>
        <w:rPr>
          <w:i/>
          <w:color w:val="231F20"/>
          <w:spacing w:val="-2"/>
          <w:w w:val="105"/>
          <w:sz w:val="34"/>
        </w:rPr>
        <w:t> </w:t>
      </w:r>
      <w:r>
        <w:rPr>
          <w:i/>
          <w:color w:val="231F20"/>
          <w:w w:val="105"/>
          <w:sz w:val="34"/>
        </w:rPr>
        <w:t>tướng</w:t>
      </w:r>
      <w:r>
        <w:rPr>
          <w:i/>
          <w:color w:val="231F20"/>
          <w:spacing w:val="-2"/>
          <w:w w:val="105"/>
          <w:sz w:val="34"/>
        </w:rPr>
        <w:t> </w:t>
      </w:r>
      <w:r>
        <w:rPr>
          <w:i/>
          <w:color w:val="231F20"/>
          <w:w w:val="105"/>
          <w:sz w:val="34"/>
        </w:rPr>
        <w:t>độ,</w:t>
      </w:r>
      <w:r>
        <w:rPr>
          <w:i/>
          <w:color w:val="231F20"/>
          <w:spacing w:val="-2"/>
          <w:w w:val="105"/>
          <w:sz w:val="34"/>
        </w:rPr>
        <w:t> </w:t>
      </w:r>
      <w:r>
        <w:rPr>
          <w:i/>
          <w:color w:val="231F20"/>
          <w:w w:val="105"/>
          <w:sz w:val="34"/>
        </w:rPr>
        <w:t>hàm</w:t>
      </w:r>
      <w:r>
        <w:rPr>
          <w:i/>
          <w:color w:val="231F20"/>
          <w:spacing w:val="-2"/>
          <w:w w:val="105"/>
          <w:sz w:val="34"/>
        </w:rPr>
        <w:t> </w:t>
      </w:r>
      <w:r>
        <w:rPr>
          <w:i/>
          <w:color w:val="231F20"/>
          <w:w w:val="105"/>
          <w:sz w:val="34"/>
        </w:rPr>
        <w:t>vị</w:t>
      </w:r>
      <w:r>
        <w:rPr>
          <w:i/>
          <w:color w:val="231F20"/>
          <w:spacing w:val="-2"/>
          <w:w w:val="105"/>
          <w:sz w:val="34"/>
        </w:rPr>
        <w:t> </w:t>
      </w:r>
      <w:r>
        <w:rPr>
          <w:i/>
          <w:color w:val="231F20"/>
          <w:w w:val="105"/>
          <w:sz w:val="34"/>
        </w:rPr>
        <w:t>thật</w:t>
      </w:r>
      <w:r>
        <w:rPr>
          <w:i/>
          <w:color w:val="231F20"/>
          <w:spacing w:val="-2"/>
          <w:w w:val="105"/>
          <w:sz w:val="34"/>
        </w:rPr>
        <w:t> </w:t>
      </w:r>
      <w:r>
        <w:rPr>
          <w:i/>
          <w:color w:val="231F20"/>
          <w:w w:val="105"/>
          <w:sz w:val="34"/>
        </w:rPr>
        <w:t>tướng</w:t>
      </w:r>
      <w:r>
        <w:rPr>
          <w:i/>
          <w:color w:val="231F20"/>
          <w:spacing w:val="-2"/>
          <w:w w:val="105"/>
          <w:sz w:val="34"/>
        </w:rPr>
        <w:t> </w:t>
      </w:r>
      <w:r>
        <w:rPr>
          <w:i/>
          <w:color w:val="231F20"/>
          <w:w w:val="105"/>
          <w:sz w:val="34"/>
        </w:rPr>
        <w:t>chính</w:t>
      </w:r>
      <w:r>
        <w:rPr>
          <w:i/>
          <w:color w:val="231F20"/>
          <w:spacing w:val="-2"/>
          <w:w w:val="105"/>
          <w:sz w:val="34"/>
        </w:rPr>
        <w:t> </w:t>
      </w:r>
      <w:r>
        <w:rPr>
          <w:i/>
          <w:color w:val="231F20"/>
          <w:w w:val="105"/>
          <w:sz w:val="34"/>
        </w:rPr>
        <w:t>ấn</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sở ấn.</w:t>
      </w:r>
      <w:r>
        <w:rPr>
          <w:i/>
          <w:color w:val="231F20"/>
          <w:spacing w:val="-6"/>
          <w:w w:val="105"/>
          <w:sz w:val="34"/>
        </w:rPr>
        <w:t> </w:t>
      </w:r>
      <w:r>
        <w:rPr>
          <w:i/>
          <w:color w:val="231F20"/>
          <w:w w:val="105"/>
          <w:sz w:val="34"/>
        </w:rPr>
        <w:t>Cố</w:t>
      </w:r>
      <w:r>
        <w:rPr>
          <w:i/>
          <w:color w:val="231F20"/>
          <w:spacing w:val="-6"/>
          <w:w w:val="105"/>
          <w:sz w:val="34"/>
        </w:rPr>
        <w:t> </w:t>
      </w:r>
      <w:r>
        <w:rPr>
          <w:i/>
          <w:color w:val="231F20"/>
          <w:w w:val="105"/>
          <w:sz w:val="34"/>
        </w:rPr>
        <w:t>đại</w:t>
      </w:r>
      <w:r>
        <w:rPr>
          <w:i/>
          <w:color w:val="231F20"/>
          <w:spacing w:val="-6"/>
          <w:w w:val="105"/>
          <w:sz w:val="34"/>
        </w:rPr>
        <w:t> </w:t>
      </w:r>
      <w:r>
        <w:rPr>
          <w:i/>
          <w:color w:val="231F20"/>
          <w:w w:val="105"/>
          <w:sz w:val="34"/>
        </w:rPr>
        <w:t>sư</w:t>
      </w:r>
      <w:r>
        <w:rPr>
          <w:i/>
          <w:color w:val="231F20"/>
          <w:spacing w:val="-6"/>
          <w:w w:val="105"/>
          <w:sz w:val="34"/>
        </w:rPr>
        <w:t> </w:t>
      </w:r>
      <w:r>
        <w:rPr>
          <w:i/>
          <w:color w:val="231F20"/>
          <w:w w:val="105"/>
          <w:sz w:val="34"/>
        </w:rPr>
        <w:t>viết,</w:t>
      </w:r>
      <w:r>
        <w:rPr>
          <w:i/>
          <w:color w:val="231F20"/>
          <w:spacing w:val="-6"/>
          <w:w w:val="105"/>
          <w:sz w:val="34"/>
        </w:rPr>
        <w:t> </w:t>
      </w:r>
      <w:r>
        <w:rPr>
          <w:i/>
          <w:color w:val="231F20"/>
          <w:w w:val="105"/>
          <w:sz w:val="34"/>
        </w:rPr>
        <w:t>quyết</w:t>
      </w:r>
      <w:r>
        <w:rPr>
          <w:i/>
          <w:color w:val="231F20"/>
          <w:spacing w:val="-6"/>
          <w:w w:val="105"/>
          <w:sz w:val="34"/>
        </w:rPr>
        <w:t> </w:t>
      </w:r>
      <w:r>
        <w:rPr>
          <w:i/>
          <w:color w:val="231F20"/>
          <w:w w:val="105"/>
          <w:sz w:val="34"/>
        </w:rPr>
        <w:t>định</w:t>
      </w:r>
      <w:r>
        <w:rPr>
          <w:i/>
          <w:color w:val="231F20"/>
          <w:spacing w:val="-6"/>
          <w:w w:val="105"/>
          <w:sz w:val="34"/>
        </w:rPr>
        <w:t> </w:t>
      </w:r>
      <w:r>
        <w:rPr>
          <w:i/>
          <w:color w:val="231F20"/>
          <w:w w:val="105"/>
          <w:sz w:val="34"/>
        </w:rPr>
        <w:t>vô</w:t>
      </w:r>
      <w:r>
        <w:rPr>
          <w:i/>
          <w:color w:val="231F20"/>
          <w:spacing w:val="-6"/>
          <w:w w:val="105"/>
          <w:sz w:val="34"/>
        </w:rPr>
        <w:t> </w:t>
      </w:r>
      <w:r>
        <w:rPr>
          <w:i/>
          <w:color w:val="231F20"/>
          <w:w w:val="105"/>
          <w:sz w:val="34"/>
        </w:rPr>
        <w:t>phi,</w:t>
      </w:r>
      <w:r>
        <w:rPr>
          <w:i/>
          <w:color w:val="231F20"/>
          <w:spacing w:val="-6"/>
          <w:w w:val="105"/>
          <w:sz w:val="34"/>
        </w:rPr>
        <w:t> </w:t>
      </w:r>
      <w:r>
        <w:rPr>
          <w:i/>
          <w:color w:val="231F20"/>
          <w:w w:val="105"/>
          <w:sz w:val="34"/>
        </w:rPr>
        <w:t>viết</w:t>
      </w:r>
      <w:r>
        <w:rPr>
          <w:i/>
          <w:color w:val="231F20"/>
          <w:spacing w:val="-6"/>
          <w:w w:val="105"/>
          <w:sz w:val="34"/>
        </w:rPr>
        <w:t> </w:t>
      </w:r>
      <w:r>
        <w:rPr>
          <w:i/>
          <w:color w:val="231F20"/>
          <w:w w:val="105"/>
          <w:sz w:val="34"/>
        </w:rPr>
        <w:t>Thị”</w:t>
      </w:r>
      <w:r>
        <w:rPr>
          <w:i/>
          <w:color w:val="231F20"/>
          <w:spacing w:val="-8"/>
          <w:w w:val="105"/>
          <w:sz w:val="34"/>
        </w:rPr>
        <w:t> </w:t>
      </w:r>
      <w:r>
        <w:rPr>
          <w:color w:val="231F20"/>
          <w:w w:val="105"/>
          <w:sz w:val="34"/>
        </w:rPr>
        <w:t>(Nương</w:t>
      </w:r>
      <w:r>
        <w:rPr>
          <w:color w:val="231F20"/>
          <w:spacing w:val="-6"/>
          <w:w w:val="105"/>
          <w:sz w:val="34"/>
        </w:rPr>
        <w:t> </w:t>
      </w:r>
      <w:r>
        <w:rPr>
          <w:color w:val="231F20"/>
          <w:w w:val="105"/>
          <w:sz w:val="34"/>
        </w:rPr>
        <w:t>theo tâm</w:t>
      </w:r>
      <w:r>
        <w:rPr>
          <w:color w:val="231F20"/>
          <w:spacing w:val="-8"/>
          <w:w w:val="105"/>
          <w:sz w:val="34"/>
        </w:rPr>
        <w:t> </w:t>
      </w:r>
      <w:r>
        <w:rPr>
          <w:color w:val="231F20"/>
          <w:w w:val="105"/>
          <w:sz w:val="34"/>
        </w:rPr>
        <w:t>tính</w:t>
      </w:r>
      <w:r>
        <w:rPr>
          <w:color w:val="231F20"/>
          <w:spacing w:val="-8"/>
          <w:w w:val="105"/>
          <w:sz w:val="34"/>
        </w:rPr>
        <w:t> </w:t>
      </w:r>
      <w:r>
        <w:rPr>
          <w:color w:val="231F20"/>
          <w:w w:val="105"/>
          <w:sz w:val="34"/>
        </w:rPr>
        <w:t>ấy</w:t>
      </w:r>
      <w:r>
        <w:rPr>
          <w:color w:val="231F20"/>
          <w:spacing w:val="-8"/>
          <w:w w:val="105"/>
          <w:sz w:val="34"/>
        </w:rPr>
        <w:t> </w:t>
      </w:r>
      <w:r>
        <w:rPr>
          <w:color w:val="231F20"/>
          <w:w w:val="105"/>
          <w:sz w:val="34"/>
        </w:rPr>
        <w:t>niệm</w:t>
      </w:r>
      <w:r>
        <w:rPr>
          <w:color w:val="231F20"/>
          <w:spacing w:val="-8"/>
          <w:w w:val="105"/>
          <w:sz w:val="34"/>
        </w:rPr>
        <w:t> </w:t>
      </w:r>
      <w:r>
        <w:rPr>
          <w:color w:val="231F20"/>
          <w:w w:val="105"/>
          <w:sz w:val="34"/>
        </w:rPr>
        <w:t>Phật,</w:t>
      </w:r>
      <w:r>
        <w:rPr>
          <w:color w:val="231F20"/>
          <w:spacing w:val="-8"/>
          <w:w w:val="105"/>
          <w:sz w:val="34"/>
        </w:rPr>
        <w:t> </w:t>
      </w:r>
      <w:r>
        <w:rPr>
          <w:color w:val="231F20"/>
          <w:w w:val="105"/>
          <w:sz w:val="34"/>
        </w:rPr>
        <w:t>cầu</w:t>
      </w:r>
      <w:r>
        <w:rPr>
          <w:color w:val="231F20"/>
          <w:spacing w:val="-8"/>
          <w:w w:val="105"/>
          <w:sz w:val="34"/>
        </w:rPr>
        <w:t> </w:t>
      </w:r>
      <w:r>
        <w:rPr>
          <w:color w:val="231F20"/>
          <w:w w:val="105"/>
          <w:sz w:val="34"/>
        </w:rPr>
        <w:t>sinh</w:t>
      </w:r>
      <w:r>
        <w:rPr>
          <w:color w:val="231F20"/>
          <w:spacing w:val="-8"/>
          <w:w w:val="105"/>
          <w:sz w:val="34"/>
        </w:rPr>
        <w:t> </w:t>
      </w:r>
      <w:r>
        <w:rPr>
          <w:color w:val="231F20"/>
          <w:w w:val="105"/>
          <w:sz w:val="34"/>
        </w:rPr>
        <w:t>Tịnh</w:t>
      </w:r>
      <w:r>
        <w:rPr>
          <w:color w:val="231F20"/>
          <w:spacing w:val="-8"/>
          <w:w w:val="105"/>
          <w:sz w:val="34"/>
        </w:rPr>
        <w:t> </w:t>
      </w:r>
      <w:r>
        <w:rPr>
          <w:color w:val="231F20"/>
          <w:w w:val="105"/>
          <w:sz w:val="34"/>
        </w:rPr>
        <w:t>độ.</w:t>
      </w:r>
      <w:r>
        <w:rPr>
          <w:color w:val="231F20"/>
          <w:spacing w:val="-8"/>
          <w:w w:val="105"/>
          <w:sz w:val="34"/>
        </w:rPr>
        <w:t> </w:t>
      </w:r>
      <w:r>
        <w:rPr>
          <w:color w:val="231F20"/>
          <w:w w:val="105"/>
          <w:sz w:val="34"/>
        </w:rPr>
        <w:t>Chủ</w:t>
      </w:r>
      <w:r>
        <w:rPr>
          <w:color w:val="231F20"/>
          <w:spacing w:val="-8"/>
          <w:w w:val="105"/>
          <w:sz w:val="34"/>
        </w:rPr>
        <w:t> </w:t>
      </w:r>
      <w:r>
        <w:rPr>
          <w:color w:val="231F20"/>
          <w:w w:val="105"/>
          <w:sz w:val="34"/>
        </w:rPr>
        <w:t>thể</w:t>
      </w:r>
      <w:r>
        <w:rPr>
          <w:color w:val="231F20"/>
          <w:spacing w:val="-9"/>
          <w:w w:val="105"/>
          <w:sz w:val="34"/>
        </w:rPr>
        <w:t> </w:t>
      </w:r>
      <w:r>
        <w:rPr>
          <w:color w:val="231F20"/>
          <w:w w:val="105"/>
          <w:sz w:val="34"/>
        </w:rPr>
        <w:t>để</w:t>
      </w:r>
      <w:r>
        <w:rPr>
          <w:color w:val="231F20"/>
          <w:spacing w:val="-8"/>
          <w:w w:val="105"/>
          <w:sz w:val="34"/>
        </w:rPr>
        <w:t> </w:t>
      </w:r>
      <w:r>
        <w:rPr>
          <w:color w:val="231F20"/>
          <w:w w:val="105"/>
          <w:sz w:val="34"/>
        </w:rPr>
        <w:t>niệm</w:t>
      </w:r>
      <w:r>
        <w:rPr>
          <w:color w:val="231F20"/>
          <w:spacing w:val="-8"/>
          <w:w w:val="105"/>
          <w:sz w:val="34"/>
        </w:rPr>
        <w:t> </w:t>
      </w:r>
      <w:r>
        <w:rPr>
          <w:color w:val="231F20"/>
          <w:w w:val="105"/>
          <w:sz w:val="34"/>
        </w:rPr>
        <w:t>là cái</w:t>
      </w:r>
      <w:r>
        <w:rPr>
          <w:color w:val="231F20"/>
          <w:spacing w:val="14"/>
          <w:w w:val="105"/>
          <w:sz w:val="34"/>
        </w:rPr>
        <w:t> </w:t>
      </w:r>
      <w:r>
        <w:rPr>
          <w:color w:val="231F20"/>
          <w:w w:val="105"/>
          <w:sz w:val="34"/>
        </w:rPr>
        <w:t>tâm</w:t>
      </w:r>
      <w:r>
        <w:rPr>
          <w:color w:val="231F20"/>
          <w:spacing w:val="15"/>
          <w:w w:val="105"/>
          <w:sz w:val="34"/>
        </w:rPr>
        <w:t> </w:t>
      </w:r>
      <w:r>
        <w:rPr>
          <w:color w:val="231F20"/>
          <w:w w:val="105"/>
          <w:sz w:val="34"/>
        </w:rPr>
        <w:t>thật</w:t>
      </w:r>
      <w:r>
        <w:rPr>
          <w:color w:val="231F20"/>
          <w:spacing w:val="15"/>
          <w:w w:val="105"/>
          <w:sz w:val="34"/>
        </w:rPr>
        <w:t> </w:t>
      </w:r>
      <w:r>
        <w:rPr>
          <w:color w:val="231F20"/>
          <w:w w:val="105"/>
          <w:sz w:val="34"/>
        </w:rPr>
        <w:t>tướng</w:t>
      </w:r>
      <w:r>
        <w:rPr>
          <w:color w:val="231F20"/>
          <w:spacing w:val="15"/>
          <w:w w:val="105"/>
          <w:sz w:val="34"/>
        </w:rPr>
        <w:t> </w:t>
      </w:r>
      <w:r>
        <w:rPr>
          <w:color w:val="231F20"/>
          <w:w w:val="105"/>
          <w:sz w:val="34"/>
        </w:rPr>
        <w:t>(tức</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chân</w:t>
      </w:r>
      <w:r>
        <w:rPr>
          <w:color w:val="231F20"/>
          <w:spacing w:val="15"/>
          <w:w w:val="105"/>
          <w:sz w:val="34"/>
        </w:rPr>
        <w:t> </w:t>
      </w:r>
      <w:r>
        <w:rPr>
          <w:color w:val="231F20"/>
          <w:w w:val="105"/>
          <w:sz w:val="34"/>
        </w:rPr>
        <w:t>tâm),</w:t>
      </w:r>
      <w:r>
        <w:rPr>
          <w:color w:val="231F20"/>
          <w:spacing w:val="14"/>
          <w:w w:val="105"/>
          <w:sz w:val="34"/>
        </w:rPr>
        <w:t> </w:t>
      </w:r>
      <w:r>
        <w:rPr>
          <w:color w:val="231F20"/>
          <w:w w:val="105"/>
          <w:sz w:val="34"/>
        </w:rPr>
        <w:t>đối</w:t>
      </w:r>
      <w:r>
        <w:rPr>
          <w:color w:val="231F20"/>
          <w:spacing w:val="15"/>
          <w:w w:val="105"/>
          <w:sz w:val="34"/>
        </w:rPr>
        <w:t> </w:t>
      </w:r>
      <w:r>
        <w:rPr>
          <w:color w:val="231F20"/>
          <w:w w:val="105"/>
          <w:sz w:val="34"/>
        </w:rPr>
        <w:t>tượng</w:t>
      </w:r>
      <w:r>
        <w:rPr>
          <w:color w:val="231F20"/>
          <w:spacing w:val="15"/>
          <w:w w:val="105"/>
          <w:sz w:val="34"/>
        </w:rPr>
        <w:t> </w:t>
      </w:r>
      <w:r>
        <w:rPr>
          <w:color w:val="231F20"/>
          <w:w w:val="105"/>
          <w:sz w:val="34"/>
        </w:rPr>
        <w:t>được</w:t>
      </w:r>
      <w:r>
        <w:rPr>
          <w:color w:val="231F20"/>
          <w:spacing w:val="15"/>
          <w:w w:val="105"/>
          <w:sz w:val="34"/>
        </w:rPr>
        <w:t> </w:t>
      </w:r>
      <w:r>
        <w:rPr>
          <w:color w:val="231F20"/>
          <w:spacing w:val="-4"/>
          <w:w w:val="105"/>
          <w:sz w:val="34"/>
        </w:rPr>
        <w:t>niệm</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là</w:t>
      </w:r>
      <w:r>
        <w:rPr>
          <w:color w:val="231F20"/>
          <w:spacing w:val="-15"/>
          <w:w w:val="105"/>
        </w:rPr>
        <w:t> </w:t>
      </w:r>
      <w:r>
        <w:rPr>
          <w:color w:val="231F20"/>
          <w:w w:val="105"/>
        </w:rPr>
        <w:t>thật</w:t>
      </w:r>
      <w:r>
        <w:rPr>
          <w:color w:val="231F20"/>
          <w:spacing w:val="-15"/>
          <w:w w:val="105"/>
        </w:rPr>
        <w:t> </w:t>
      </w:r>
      <w:r>
        <w:rPr>
          <w:color w:val="231F20"/>
          <w:w w:val="105"/>
        </w:rPr>
        <w:t>tướng</w:t>
      </w:r>
      <w:r>
        <w:rPr>
          <w:color w:val="231F20"/>
          <w:spacing w:val="-15"/>
          <w:w w:val="105"/>
        </w:rPr>
        <w:t> </w:t>
      </w:r>
      <w:r>
        <w:rPr>
          <w:color w:val="231F20"/>
          <w:w w:val="105"/>
        </w:rPr>
        <w:t>Phật,</w:t>
      </w:r>
      <w:r>
        <w:rPr>
          <w:color w:val="231F20"/>
          <w:spacing w:val="-15"/>
          <w:w w:val="105"/>
        </w:rPr>
        <w:t> </w:t>
      </w:r>
      <w:r>
        <w:rPr>
          <w:color w:val="231F20"/>
          <w:w w:val="105"/>
        </w:rPr>
        <w:t>cõi</w:t>
      </w:r>
      <w:r>
        <w:rPr>
          <w:color w:val="231F20"/>
          <w:spacing w:val="-15"/>
          <w:w w:val="105"/>
        </w:rPr>
        <w:t> </w:t>
      </w:r>
      <w:r>
        <w:rPr>
          <w:color w:val="231F20"/>
          <w:w w:val="105"/>
        </w:rPr>
        <w:t>được</w:t>
      </w:r>
      <w:r>
        <w:rPr>
          <w:color w:val="231F20"/>
          <w:spacing w:val="-15"/>
          <w:w w:val="105"/>
        </w:rPr>
        <w:t> </w:t>
      </w:r>
      <w:r>
        <w:rPr>
          <w:color w:val="231F20"/>
          <w:w w:val="105"/>
        </w:rPr>
        <w:t>sinh</w:t>
      </w:r>
      <w:r>
        <w:rPr>
          <w:color w:val="231F20"/>
          <w:spacing w:val="-15"/>
          <w:w w:val="105"/>
        </w:rPr>
        <w:t> </w:t>
      </w:r>
      <w:r>
        <w:rPr>
          <w:color w:val="231F20"/>
          <w:w w:val="105"/>
        </w:rPr>
        <w:t>về</w:t>
      </w:r>
      <w:r>
        <w:rPr>
          <w:color w:val="231F20"/>
          <w:spacing w:val="-15"/>
          <w:w w:val="105"/>
        </w:rPr>
        <w:t> </w:t>
      </w:r>
      <w:r>
        <w:rPr>
          <w:color w:val="231F20"/>
          <w:w w:val="105"/>
        </w:rPr>
        <w:t>cõi</w:t>
      </w:r>
      <w:r>
        <w:rPr>
          <w:color w:val="231F20"/>
          <w:spacing w:val="-15"/>
          <w:w w:val="105"/>
        </w:rPr>
        <w:t> </w:t>
      </w:r>
      <w:r>
        <w:rPr>
          <w:color w:val="231F20"/>
          <w:w w:val="105"/>
        </w:rPr>
        <w:t>thật</w:t>
      </w:r>
      <w:r>
        <w:rPr>
          <w:color w:val="231F20"/>
          <w:spacing w:val="-15"/>
          <w:w w:val="105"/>
        </w:rPr>
        <w:t> </w:t>
      </w:r>
      <w:r>
        <w:rPr>
          <w:color w:val="231F20"/>
          <w:w w:val="105"/>
        </w:rPr>
        <w:t>tướng,</w:t>
      </w:r>
      <w:r>
        <w:rPr>
          <w:color w:val="231F20"/>
          <w:spacing w:val="-15"/>
          <w:w w:val="105"/>
        </w:rPr>
        <w:t> </w:t>
      </w:r>
      <w:r>
        <w:rPr>
          <w:color w:val="231F20"/>
          <w:w w:val="105"/>
        </w:rPr>
        <w:t>đều</w:t>
      </w:r>
      <w:r>
        <w:rPr>
          <w:color w:val="231F20"/>
          <w:spacing w:val="-15"/>
          <w:w w:val="105"/>
        </w:rPr>
        <w:t> </w:t>
      </w:r>
      <w:r>
        <w:rPr>
          <w:color w:val="231F20"/>
          <w:w w:val="105"/>
        </w:rPr>
        <w:t>được chính ấn thật tướng in vào. Vì thế, đại sư nói: “Quyết định chẳng sai là Thị”). Mấu chốt trong mấy câu này là tâm thật tướng.</w:t>
      </w:r>
      <w:r>
        <w:rPr>
          <w:color w:val="231F20"/>
          <w:spacing w:val="-6"/>
          <w:w w:val="105"/>
        </w:rPr>
        <w:t> </w:t>
      </w:r>
      <w:r>
        <w:rPr>
          <w:color w:val="231F20"/>
          <w:w w:val="105"/>
        </w:rPr>
        <w:t>Tâm</w:t>
      </w:r>
      <w:r>
        <w:rPr>
          <w:color w:val="231F20"/>
          <w:spacing w:val="-6"/>
          <w:w w:val="105"/>
        </w:rPr>
        <w:t> </w:t>
      </w:r>
      <w:r>
        <w:rPr>
          <w:color w:val="231F20"/>
          <w:w w:val="105"/>
        </w:rPr>
        <w:t>thật</w:t>
      </w:r>
      <w:r>
        <w:rPr>
          <w:color w:val="231F20"/>
          <w:spacing w:val="-6"/>
          <w:w w:val="105"/>
        </w:rPr>
        <w:t> </w:t>
      </w:r>
      <w:r>
        <w:rPr>
          <w:color w:val="231F20"/>
          <w:w w:val="105"/>
        </w:rPr>
        <w:t>tướng</w:t>
      </w:r>
      <w:r>
        <w:rPr>
          <w:color w:val="231F20"/>
          <w:spacing w:val="-6"/>
          <w:w w:val="105"/>
        </w:rPr>
        <w:t> </w:t>
      </w:r>
      <w:r>
        <w:rPr>
          <w:color w:val="231F20"/>
          <w:w w:val="105"/>
        </w:rPr>
        <w:t>là</w:t>
      </w:r>
      <w:r>
        <w:rPr>
          <w:color w:val="231F20"/>
          <w:spacing w:val="-6"/>
          <w:w w:val="105"/>
        </w:rPr>
        <w:t> </w:t>
      </w:r>
      <w:r>
        <w:rPr>
          <w:color w:val="231F20"/>
          <w:w w:val="105"/>
        </w:rPr>
        <w:t>chân</w:t>
      </w:r>
      <w:r>
        <w:rPr>
          <w:color w:val="231F20"/>
          <w:spacing w:val="-6"/>
          <w:w w:val="105"/>
        </w:rPr>
        <w:t> </w:t>
      </w:r>
      <w:r>
        <w:rPr>
          <w:color w:val="231F20"/>
          <w:w w:val="105"/>
        </w:rPr>
        <w:t>tâm.</w:t>
      </w:r>
      <w:r>
        <w:rPr>
          <w:color w:val="231F20"/>
          <w:spacing w:val="-6"/>
          <w:w w:val="105"/>
        </w:rPr>
        <w:t> </w:t>
      </w:r>
      <w:r>
        <w:rPr>
          <w:color w:val="231F20"/>
          <w:w w:val="105"/>
        </w:rPr>
        <w:t>Năng</w:t>
      </w:r>
      <w:r>
        <w:rPr>
          <w:color w:val="231F20"/>
          <w:spacing w:val="-6"/>
          <w:w w:val="105"/>
        </w:rPr>
        <w:t> </w:t>
      </w:r>
      <w:r>
        <w:rPr>
          <w:color w:val="231F20"/>
          <w:w w:val="105"/>
        </w:rPr>
        <w:t>niệm</w:t>
      </w:r>
      <w:r>
        <w:rPr>
          <w:color w:val="231F20"/>
          <w:spacing w:val="-6"/>
          <w:w w:val="105"/>
        </w:rPr>
        <w:t> </w:t>
      </w:r>
      <w:r>
        <w:rPr>
          <w:color w:val="231F20"/>
          <w:w w:val="105"/>
        </w:rPr>
        <w:t>là</w:t>
      </w:r>
      <w:r>
        <w:rPr>
          <w:color w:val="231F20"/>
          <w:spacing w:val="-6"/>
          <w:w w:val="105"/>
        </w:rPr>
        <w:t> </w:t>
      </w:r>
      <w:r>
        <w:rPr>
          <w:color w:val="231F20"/>
          <w:w w:val="105"/>
        </w:rPr>
        <w:t>chân</w:t>
      </w:r>
      <w:r>
        <w:rPr>
          <w:color w:val="231F20"/>
          <w:spacing w:val="-6"/>
          <w:w w:val="105"/>
        </w:rPr>
        <w:t> </w:t>
      </w:r>
      <w:r>
        <w:rPr>
          <w:color w:val="231F20"/>
          <w:w w:val="105"/>
        </w:rPr>
        <w:t>tâm. Sở niệm là chân Phật. Phật do đâu mà có? Phật do tâm quý vị hiện, duy tâm sở hiện. Trong phần khai thị của </w:t>
      </w:r>
      <w:r>
        <w:rPr>
          <w:i/>
          <w:color w:val="231F20"/>
          <w:w w:val="105"/>
        </w:rPr>
        <w:t>Hệ Niệm Phật Sự</w:t>
      </w:r>
      <w:r>
        <w:rPr>
          <w:color w:val="231F20"/>
          <w:w w:val="105"/>
        </w:rPr>
        <w:t>, Thiền sư Trung Phong đã giảng về A Di Đà Phật rất</w:t>
      </w:r>
      <w:r>
        <w:rPr>
          <w:color w:val="231F20"/>
          <w:spacing w:val="-23"/>
          <w:w w:val="105"/>
        </w:rPr>
        <w:t> </w:t>
      </w:r>
      <w:r>
        <w:rPr>
          <w:color w:val="231F20"/>
          <w:w w:val="105"/>
        </w:rPr>
        <w:t>trọng</w:t>
      </w:r>
      <w:r>
        <w:rPr>
          <w:color w:val="231F20"/>
          <w:spacing w:val="-21"/>
          <w:w w:val="105"/>
        </w:rPr>
        <w:t> </w:t>
      </w:r>
      <w:r>
        <w:rPr>
          <w:color w:val="231F20"/>
          <w:w w:val="105"/>
        </w:rPr>
        <w:t>yếu,</w:t>
      </w:r>
      <w:r>
        <w:rPr>
          <w:color w:val="231F20"/>
          <w:spacing w:val="-23"/>
          <w:w w:val="105"/>
        </w:rPr>
        <w:t> </w:t>
      </w:r>
      <w:r>
        <w:rPr>
          <w:color w:val="231F20"/>
          <w:w w:val="105"/>
        </w:rPr>
        <w:t>hoàn</w:t>
      </w:r>
      <w:r>
        <w:rPr>
          <w:color w:val="231F20"/>
          <w:spacing w:val="-22"/>
          <w:w w:val="105"/>
        </w:rPr>
        <w:t> </w:t>
      </w:r>
      <w:r>
        <w:rPr>
          <w:color w:val="231F20"/>
          <w:w w:val="105"/>
        </w:rPr>
        <w:t>toàn</w:t>
      </w:r>
      <w:r>
        <w:rPr>
          <w:color w:val="231F20"/>
          <w:spacing w:val="-21"/>
          <w:w w:val="105"/>
        </w:rPr>
        <w:t> </w:t>
      </w:r>
      <w:r>
        <w:rPr>
          <w:color w:val="231F20"/>
          <w:w w:val="105"/>
        </w:rPr>
        <w:t>giống</w:t>
      </w:r>
      <w:r>
        <w:rPr>
          <w:color w:val="231F20"/>
          <w:spacing w:val="-23"/>
          <w:w w:val="105"/>
        </w:rPr>
        <w:t> </w:t>
      </w:r>
      <w:r>
        <w:rPr>
          <w:color w:val="231F20"/>
          <w:w w:val="105"/>
        </w:rPr>
        <w:t>như</w:t>
      </w:r>
      <w:r>
        <w:rPr>
          <w:color w:val="231F20"/>
          <w:spacing w:val="-22"/>
          <w:w w:val="105"/>
        </w:rPr>
        <w:t> </w:t>
      </w:r>
      <w:r>
        <w:rPr>
          <w:color w:val="231F20"/>
          <w:w w:val="105"/>
        </w:rPr>
        <w:t>lời</w:t>
      </w:r>
      <w:r>
        <w:rPr>
          <w:color w:val="231F20"/>
          <w:spacing w:val="-22"/>
          <w:w w:val="105"/>
        </w:rPr>
        <w:t> </w:t>
      </w:r>
      <w:r>
        <w:rPr>
          <w:color w:val="231F20"/>
          <w:w w:val="105"/>
        </w:rPr>
        <w:t>giảng</w:t>
      </w:r>
      <w:r>
        <w:rPr>
          <w:color w:val="231F20"/>
          <w:spacing w:val="-23"/>
          <w:w w:val="105"/>
        </w:rPr>
        <w:t> </w:t>
      </w:r>
      <w:r>
        <w:rPr>
          <w:color w:val="231F20"/>
          <w:w w:val="105"/>
        </w:rPr>
        <w:t>ở</w:t>
      </w:r>
      <w:r>
        <w:rPr>
          <w:color w:val="231F20"/>
          <w:spacing w:val="-22"/>
          <w:w w:val="105"/>
        </w:rPr>
        <w:t> </w:t>
      </w:r>
      <w:r>
        <w:rPr>
          <w:color w:val="231F20"/>
          <w:w w:val="105"/>
        </w:rPr>
        <w:t>đây:</w:t>
      </w:r>
      <w:r>
        <w:rPr>
          <w:color w:val="231F20"/>
          <w:spacing w:val="-21"/>
          <w:w w:val="105"/>
        </w:rPr>
        <w:t> </w:t>
      </w:r>
      <w:r>
        <w:rPr>
          <w:i/>
          <w:color w:val="231F20"/>
          <w:w w:val="105"/>
        </w:rPr>
        <w:t>“A</w:t>
      </w:r>
      <w:r>
        <w:rPr>
          <w:i/>
          <w:color w:val="231F20"/>
          <w:spacing w:val="-23"/>
          <w:w w:val="105"/>
        </w:rPr>
        <w:t> </w:t>
      </w:r>
      <w:r>
        <w:rPr>
          <w:i/>
          <w:color w:val="231F20"/>
          <w:w w:val="105"/>
        </w:rPr>
        <w:t>Di</w:t>
      </w:r>
      <w:r>
        <w:rPr>
          <w:i/>
          <w:color w:val="231F20"/>
          <w:spacing w:val="-22"/>
          <w:w w:val="105"/>
        </w:rPr>
        <w:t> </w:t>
      </w:r>
      <w:r>
        <w:rPr>
          <w:i/>
          <w:color w:val="231F20"/>
          <w:w w:val="105"/>
        </w:rPr>
        <w:t>Đà Phật</w:t>
      </w:r>
      <w:r>
        <w:rPr>
          <w:i/>
          <w:color w:val="231F20"/>
          <w:spacing w:val="-22"/>
          <w:w w:val="105"/>
        </w:rPr>
        <w:t> </w:t>
      </w:r>
      <w:r>
        <w:rPr>
          <w:i/>
          <w:color w:val="231F20"/>
          <w:w w:val="105"/>
        </w:rPr>
        <w:t>tức</w:t>
      </w:r>
      <w:r>
        <w:rPr>
          <w:i/>
          <w:color w:val="231F20"/>
          <w:spacing w:val="-22"/>
          <w:w w:val="105"/>
        </w:rPr>
        <w:t> </w:t>
      </w:r>
      <w:r>
        <w:rPr>
          <w:i/>
          <w:color w:val="231F20"/>
          <w:w w:val="105"/>
        </w:rPr>
        <w:t>thị</w:t>
      </w:r>
      <w:r>
        <w:rPr>
          <w:i/>
          <w:color w:val="231F20"/>
          <w:spacing w:val="-22"/>
          <w:w w:val="105"/>
        </w:rPr>
        <w:t> </w:t>
      </w:r>
      <w:r>
        <w:rPr>
          <w:i/>
          <w:color w:val="231F20"/>
          <w:w w:val="105"/>
        </w:rPr>
        <w:t>ngã</w:t>
      </w:r>
      <w:r>
        <w:rPr>
          <w:i/>
          <w:color w:val="231F20"/>
          <w:spacing w:val="-22"/>
          <w:w w:val="105"/>
        </w:rPr>
        <w:t> </w:t>
      </w:r>
      <w:r>
        <w:rPr>
          <w:i/>
          <w:color w:val="231F20"/>
          <w:w w:val="105"/>
        </w:rPr>
        <w:t>tâm”</w:t>
      </w:r>
      <w:r>
        <w:rPr>
          <w:i/>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Phật</w:t>
      </w:r>
      <w:r>
        <w:rPr>
          <w:color w:val="231F20"/>
          <w:spacing w:val="-22"/>
          <w:w w:val="105"/>
        </w:rPr>
        <w:t> </w:t>
      </w:r>
      <w:r>
        <w:rPr>
          <w:color w:val="231F20"/>
          <w:w w:val="105"/>
        </w:rPr>
        <w:t>chính</w:t>
      </w:r>
      <w:r>
        <w:rPr>
          <w:color w:val="231F20"/>
          <w:spacing w:val="-22"/>
          <w:w w:val="105"/>
        </w:rPr>
        <w:t> </w:t>
      </w:r>
      <w:r>
        <w:rPr>
          <w:color w:val="231F20"/>
          <w:w w:val="105"/>
        </w:rPr>
        <w:t>là</w:t>
      </w:r>
      <w:r>
        <w:rPr>
          <w:color w:val="231F20"/>
          <w:spacing w:val="-22"/>
          <w:w w:val="105"/>
        </w:rPr>
        <w:t> </w:t>
      </w:r>
      <w:r>
        <w:rPr>
          <w:color w:val="231F20"/>
          <w:w w:val="105"/>
        </w:rPr>
        <w:t>tâm</w:t>
      </w:r>
      <w:r>
        <w:rPr>
          <w:color w:val="231F20"/>
          <w:spacing w:val="-22"/>
          <w:w w:val="105"/>
        </w:rPr>
        <w:t> </w:t>
      </w:r>
      <w:r>
        <w:rPr>
          <w:color w:val="231F20"/>
          <w:w w:val="105"/>
        </w:rPr>
        <w:t>ta).</w:t>
      </w:r>
      <w:r>
        <w:rPr>
          <w:color w:val="231F20"/>
          <w:spacing w:val="-22"/>
          <w:w w:val="105"/>
        </w:rPr>
        <w:t> </w:t>
      </w:r>
      <w:r>
        <w:rPr>
          <w:color w:val="231F20"/>
          <w:w w:val="105"/>
        </w:rPr>
        <w:t>Tâm</w:t>
      </w:r>
      <w:r>
        <w:rPr>
          <w:color w:val="231F20"/>
          <w:spacing w:val="-22"/>
          <w:w w:val="105"/>
        </w:rPr>
        <w:t> </w:t>
      </w:r>
      <w:r>
        <w:rPr>
          <w:color w:val="231F20"/>
          <w:w w:val="105"/>
        </w:rPr>
        <w:t>ta là A Di Đà Phật.</w:t>
      </w:r>
    </w:p>
    <w:p>
      <w:pPr>
        <w:pStyle w:val="BodyText"/>
        <w:spacing w:line="297" w:lineRule="auto" w:before="145"/>
        <w:ind w:left="387" w:right="120" w:firstLine="453"/>
      </w:pPr>
      <w:r>
        <w:rPr>
          <w:color w:val="231F20"/>
        </w:rPr>
        <w:t>Năng</w:t>
      </w:r>
      <w:r>
        <w:rPr>
          <w:color w:val="231F20"/>
          <w:spacing w:val="40"/>
        </w:rPr>
        <w:t> </w:t>
      </w:r>
      <w:r>
        <w:rPr>
          <w:color w:val="231F20"/>
        </w:rPr>
        <w:t>niệm</w:t>
      </w:r>
      <w:r>
        <w:rPr>
          <w:color w:val="231F20"/>
          <w:spacing w:val="40"/>
        </w:rPr>
        <w:t> </w:t>
      </w:r>
      <w:r>
        <w:rPr>
          <w:color w:val="231F20"/>
        </w:rPr>
        <w:t>là</w:t>
      </w:r>
      <w:r>
        <w:rPr>
          <w:color w:val="231F20"/>
          <w:spacing w:val="40"/>
        </w:rPr>
        <w:t> </w:t>
      </w:r>
      <w:r>
        <w:rPr>
          <w:color w:val="231F20"/>
        </w:rPr>
        <w:t>tâm</w:t>
      </w:r>
      <w:r>
        <w:rPr>
          <w:color w:val="231F20"/>
          <w:spacing w:val="40"/>
        </w:rPr>
        <w:t> </w:t>
      </w:r>
      <w:r>
        <w:rPr>
          <w:color w:val="231F20"/>
        </w:rPr>
        <w:t>thật</w:t>
      </w:r>
      <w:r>
        <w:rPr>
          <w:color w:val="231F20"/>
          <w:spacing w:val="40"/>
        </w:rPr>
        <w:t> </w:t>
      </w:r>
      <w:r>
        <w:rPr>
          <w:color w:val="231F20"/>
        </w:rPr>
        <w:t>tướng,</w:t>
      </w:r>
      <w:r>
        <w:rPr>
          <w:color w:val="231F20"/>
          <w:spacing w:val="40"/>
        </w:rPr>
        <w:t> </w:t>
      </w:r>
      <w:r>
        <w:rPr>
          <w:color w:val="231F20"/>
        </w:rPr>
        <w:t>chân</w:t>
      </w:r>
      <w:r>
        <w:rPr>
          <w:color w:val="231F20"/>
          <w:spacing w:val="40"/>
        </w:rPr>
        <w:t> </w:t>
      </w:r>
      <w:r>
        <w:rPr>
          <w:color w:val="231F20"/>
        </w:rPr>
        <w:t>tâm.</w:t>
      </w:r>
      <w:r>
        <w:rPr>
          <w:color w:val="231F20"/>
          <w:spacing w:val="40"/>
        </w:rPr>
        <w:t> </w:t>
      </w:r>
      <w:r>
        <w:rPr>
          <w:color w:val="231F20"/>
        </w:rPr>
        <w:t>A</w:t>
      </w:r>
      <w:r>
        <w:rPr>
          <w:color w:val="231F20"/>
          <w:spacing w:val="40"/>
        </w:rPr>
        <w:t> </w:t>
      </w:r>
      <w:r>
        <w:rPr>
          <w:color w:val="231F20"/>
        </w:rPr>
        <w:t>Di</w:t>
      </w:r>
      <w:r>
        <w:rPr>
          <w:color w:val="231F20"/>
          <w:spacing w:val="40"/>
        </w:rPr>
        <w:t> </w:t>
      </w:r>
      <w:r>
        <w:rPr>
          <w:color w:val="231F20"/>
        </w:rPr>
        <w:t>Đà</w:t>
      </w:r>
      <w:r>
        <w:rPr>
          <w:color w:val="231F20"/>
          <w:spacing w:val="40"/>
        </w:rPr>
        <w:t> </w:t>
      </w:r>
      <w:r>
        <w:rPr>
          <w:color w:val="231F20"/>
        </w:rPr>
        <w:t>Phật do tâm quý vị hiện, duy tâm sở hiện, quý vị thấy trong mối quan hệ luân lý, nó có cùng một Thể với quý vị. </w:t>
      </w:r>
      <w:r>
        <w:rPr>
          <w:i/>
          <w:color w:val="231F20"/>
        </w:rPr>
        <w:t>“Độ” </w:t>
      </w:r>
      <w:r>
        <w:rPr>
          <w:color w:val="231F20"/>
        </w:rPr>
        <w:t>(cõi nước) là gì? Thế giới Cực Lạc! Thiền sư Trung Phong nói: </w:t>
      </w:r>
      <w:r>
        <w:rPr>
          <w:i/>
          <w:color w:val="231F20"/>
        </w:rPr>
        <w:t>“Thử</w:t>
      </w:r>
      <w:r>
        <w:rPr>
          <w:i/>
          <w:color w:val="231F20"/>
          <w:spacing w:val="-6"/>
        </w:rPr>
        <w:t> </w:t>
      </w:r>
      <w:r>
        <w:rPr>
          <w:i/>
          <w:color w:val="231F20"/>
        </w:rPr>
        <w:t>phương</w:t>
      </w:r>
      <w:r>
        <w:rPr>
          <w:i/>
          <w:color w:val="231F20"/>
          <w:spacing w:val="-4"/>
        </w:rPr>
        <w:t> </w:t>
      </w:r>
      <w:r>
        <w:rPr>
          <w:i/>
          <w:color w:val="231F20"/>
        </w:rPr>
        <w:t>tức</w:t>
      </w:r>
      <w:r>
        <w:rPr>
          <w:i/>
          <w:color w:val="231F20"/>
          <w:spacing w:val="-6"/>
        </w:rPr>
        <w:t> </w:t>
      </w:r>
      <w:r>
        <w:rPr>
          <w:i/>
          <w:color w:val="231F20"/>
        </w:rPr>
        <w:t>Tịnh</w:t>
      </w:r>
      <w:r>
        <w:rPr>
          <w:i/>
          <w:color w:val="231F20"/>
          <w:spacing w:val="-4"/>
        </w:rPr>
        <w:t> </w:t>
      </w:r>
      <w:r>
        <w:rPr>
          <w:i/>
          <w:color w:val="231F20"/>
        </w:rPr>
        <w:t>Độ.</w:t>
      </w:r>
      <w:r>
        <w:rPr>
          <w:i/>
          <w:color w:val="231F20"/>
          <w:spacing w:val="-6"/>
        </w:rPr>
        <w:t> </w:t>
      </w:r>
      <w:r>
        <w:rPr>
          <w:i/>
          <w:color w:val="231F20"/>
        </w:rPr>
        <w:t>Tịnh</w:t>
      </w:r>
      <w:r>
        <w:rPr>
          <w:i/>
          <w:color w:val="231F20"/>
          <w:spacing w:val="-4"/>
        </w:rPr>
        <w:t> </w:t>
      </w:r>
      <w:r>
        <w:rPr>
          <w:i/>
          <w:color w:val="231F20"/>
        </w:rPr>
        <w:t>Độ</w:t>
      </w:r>
      <w:r>
        <w:rPr>
          <w:i/>
          <w:color w:val="231F20"/>
          <w:spacing w:val="-6"/>
        </w:rPr>
        <w:t> </w:t>
      </w:r>
      <w:r>
        <w:rPr>
          <w:i/>
          <w:color w:val="231F20"/>
        </w:rPr>
        <w:t>tức</w:t>
      </w:r>
      <w:r>
        <w:rPr>
          <w:i/>
          <w:color w:val="231F20"/>
          <w:spacing w:val="-6"/>
        </w:rPr>
        <w:t> </w:t>
      </w:r>
      <w:r>
        <w:rPr>
          <w:i/>
          <w:color w:val="231F20"/>
        </w:rPr>
        <w:t>thử</w:t>
      </w:r>
      <w:r>
        <w:rPr>
          <w:i/>
          <w:color w:val="231F20"/>
          <w:spacing w:val="-6"/>
        </w:rPr>
        <w:t> </w:t>
      </w:r>
      <w:r>
        <w:rPr>
          <w:i/>
          <w:color w:val="231F20"/>
        </w:rPr>
        <w:t>phương”</w:t>
      </w:r>
      <w:r>
        <w:rPr>
          <w:i/>
          <w:color w:val="231F20"/>
          <w:spacing w:val="-4"/>
        </w:rPr>
        <w:t> </w:t>
      </w:r>
      <w:r>
        <w:rPr>
          <w:color w:val="231F20"/>
        </w:rPr>
        <w:t>(Phương này chính là Tịnh Độ. Tịnh Độ chính là phương này). Thế</w:t>
      </w:r>
      <w:r>
        <w:rPr>
          <w:color w:val="231F20"/>
          <w:spacing w:val="40"/>
        </w:rPr>
        <w:t> </w:t>
      </w:r>
      <w:r>
        <w:rPr>
          <w:color w:val="231F20"/>
        </w:rPr>
        <w:t>giới Cực Lạc ở nơi đâu? Ở ngay nơi đây. Quý vị là chân tâm sẽ thấy thế giới này là Tịnh Độ; quý vị có vọng tưởng, phân biệt, chấp trước, sẽ thấy thế giới này là uế độ. Cảnh chuyển theo tâm mà!</w:t>
      </w:r>
    </w:p>
    <w:p>
      <w:pPr>
        <w:pStyle w:val="BodyText"/>
        <w:spacing w:line="297" w:lineRule="auto" w:before="146"/>
        <w:ind w:left="387" w:right="121" w:firstLine="453"/>
      </w:pPr>
      <w:r>
        <w:rPr>
          <w:color w:val="231F20"/>
          <w:w w:val="105"/>
        </w:rPr>
        <w:t>Chân tướng sự thật này được các nhà khoa</w:t>
      </w:r>
      <w:r>
        <w:rPr>
          <w:color w:val="231F20"/>
          <w:spacing w:val="-1"/>
          <w:w w:val="105"/>
        </w:rPr>
        <w:t> </w:t>
      </w:r>
      <w:r>
        <w:rPr>
          <w:color w:val="231F20"/>
          <w:w w:val="105"/>
        </w:rPr>
        <w:t>học lượng tử hiện thời phát hiện. Họ bảo cho chúng ta biết, chúng ta đối với</w:t>
      </w:r>
      <w:r>
        <w:rPr>
          <w:color w:val="231F20"/>
          <w:spacing w:val="-10"/>
          <w:w w:val="105"/>
        </w:rPr>
        <w:t> </w:t>
      </w:r>
      <w:r>
        <w:rPr>
          <w:color w:val="231F20"/>
          <w:w w:val="105"/>
        </w:rPr>
        <w:t>địa</w:t>
      </w:r>
      <w:r>
        <w:rPr>
          <w:color w:val="231F20"/>
          <w:spacing w:val="-10"/>
          <w:w w:val="105"/>
        </w:rPr>
        <w:t> </w:t>
      </w:r>
      <w:r>
        <w:rPr>
          <w:color w:val="231F20"/>
          <w:w w:val="105"/>
        </w:rPr>
        <w:t>cầu</w:t>
      </w:r>
      <w:r>
        <w:rPr>
          <w:color w:val="231F20"/>
          <w:spacing w:val="-10"/>
          <w:w w:val="105"/>
        </w:rPr>
        <w:t> </w:t>
      </w:r>
      <w:r>
        <w:rPr>
          <w:color w:val="231F20"/>
          <w:w w:val="105"/>
        </w:rPr>
        <w:t>sinh</w:t>
      </w:r>
      <w:r>
        <w:rPr>
          <w:color w:val="231F20"/>
          <w:spacing w:val="-10"/>
          <w:w w:val="105"/>
        </w:rPr>
        <w:t> </w:t>
      </w:r>
      <w:r>
        <w:rPr>
          <w:color w:val="231F20"/>
          <w:w w:val="105"/>
        </w:rPr>
        <w:t>khởi</w:t>
      </w:r>
      <w:r>
        <w:rPr>
          <w:color w:val="231F20"/>
          <w:spacing w:val="-12"/>
          <w:w w:val="105"/>
        </w:rPr>
        <w:t> </w:t>
      </w:r>
      <w:r>
        <w:rPr>
          <w:color w:val="231F20"/>
          <w:w w:val="105"/>
        </w:rPr>
        <w:t>tín</w:t>
      </w:r>
      <w:r>
        <w:rPr>
          <w:color w:val="231F20"/>
          <w:spacing w:val="-10"/>
          <w:w w:val="105"/>
        </w:rPr>
        <w:t> </w:t>
      </w:r>
      <w:r>
        <w:rPr>
          <w:color w:val="231F20"/>
          <w:w w:val="105"/>
        </w:rPr>
        <w:t>tâm</w:t>
      </w:r>
      <w:r>
        <w:rPr>
          <w:color w:val="231F20"/>
          <w:spacing w:val="-10"/>
          <w:w w:val="105"/>
        </w:rPr>
        <w:t> </w:t>
      </w:r>
      <w:r>
        <w:rPr>
          <w:color w:val="231F20"/>
          <w:w w:val="105"/>
        </w:rPr>
        <w:t>khôn</w:t>
      </w:r>
      <w:r>
        <w:rPr>
          <w:color w:val="231F20"/>
          <w:spacing w:val="-10"/>
          <w:w w:val="105"/>
        </w:rPr>
        <w:t> </w:t>
      </w:r>
      <w:r>
        <w:rPr>
          <w:color w:val="231F20"/>
          <w:w w:val="105"/>
        </w:rPr>
        <w:t>sánh,</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2"/>
          <w:w w:val="105"/>
        </w:rPr>
        <w:t> </w:t>
      </w:r>
      <w:r>
        <w:rPr>
          <w:color w:val="231F20"/>
          <w:w w:val="105"/>
        </w:rPr>
        <w:t>cứu vớt</w:t>
      </w:r>
      <w:r>
        <w:rPr>
          <w:color w:val="231F20"/>
          <w:spacing w:val="-22"/>
          <w:w w:val="105"/>
        </w:rPr>
        <w:t> </w:t>
      </w:r>
      <w:r>
        <w:rPr>
          <w:color w:val="231F20"/>
          <w:w w:val="105"/>
        </w:rPr>
        <w:t>địa</w:t>
      </w:r>
      <w:r>
        <w:rPr>
          <w:color w:val="231F20"/>
          <w:spacing w:val="-22"/>
          <w:w w:val="105"/>
        </w:rPr>
        <w:t> </w:t>
      </w:r>
      <w:r>
        <w:rPr>
          <w:color w:val="231F20"/>
          <w:w w:val="105"/>
        </w:rPr>
        <w:t>cầu.</w:t>
      </w:r>
      <w:r>
        <w:rPr>
          <w:color w:val="231F20"/>
          <w:spacing w:val="-22"/>
          <w:w w:val="105"/>
        </w:rPr>
        <w:t> </w:t>
      </w:r>
      <w:r>
        <w:rPr>
          <w:color w:val="231F20"/>
          <w:w w:val="105"/>
        </w:rPr>
        <w:t>Cứu</w:t>
      </w:r>
      <w:r>
        <w:rPr>
          <w:color w:val="231F20"/>
          <w:spacing w:val="-22"/>
          <w:w w:val="105"/>
        </w:rPr>
        <w:t> </w:t>
      </w:r>
      <w:r>
        <w:rPr>
          <w:color w:val="231F20"/>
          <w:w w:val="105"/>
        </w:rPr>
        <w:t>vớt</w:t>
      </w:r>
      <w:r>
        <w:rPr>
          <w:color w:val="231F20"/>
          <w:spacing w:val="-22"/>
          <w:w w:val="105"/>
        </w:rPr>
        <w:t> </w:t>
      </w:r>
      <w:r>
        <w:rPr>
          <w:color w:val="231F20"/>
          <w:w w:val="105"/>
        </w:rPr>
        <w:t>bằng</w:t>
      </w:r>
      <w:r>
        <w:rPr>
          <w:color w:val="231F20"/>
          <w:spacing w:val="-22"/>
          <w:w w:val="105"/>
        </w:rPr>
        <w:t> </w:t>
      </w:r>
      <w:r>
        <w:rPr>
          <w:color w:val="231F20"/>
          <w:w w:val="105"/>
        </w:rPr>
        <w:t>cách</w:t>
      </w:r>
      <w:r>
        <w:rPr>
          <w:color w:val="231F20"/>
          <w:spacing w:val="-22"/>
          <w:w w:val="105"/>
        </w:rPr>
        <w:t> </w:t>
      </w:r>
      <w:r>
        <w:rPr>
          <w:color w:val="231F20"/>
          <w:w w:val="105"/>
        </w:rPr>
        <w:t>nào?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chuyển</w:t>
      </w:r>
      <w:r>
        <w:rPr>
          <w:color w:val="231F20"/>
          <w:spacing w:val="-21"/>
          <w:w w:val="105"/>
        </w:rPr>
        <w:t> </w:t>
      </w:r>
      <w:r>
        <w:rPr>
          <w:color w:val="231F20"/>
          <w:w w:val="105"/>
        </w:rPr>
        <w:t>biến</w:t>
      </w:r>
      <w:r>
        <w:rPr>
          <w:color w:val="231F20"/>
          <w:spacing w:val="-23"/>
          <w:w w:val="105"/>
        </w:rPr>
        <w:t> </w:t>
      </w:r>
      <w:r>
        <w:rPr>
          <w:color w:val="231F20"/>
          <w:w w:val="105"/>
        </w:rPr>
        <w:t>tâm thái,</w:t>
      </w:r>
      <w:r>
        <w:rPr>
          <w:color w:val="231F20"/>
          <w:spacing w:val="6"/>
          <w:w w:val="105"/>
        </w:rPr>
        <w:t> </w:t>
      </w:r>
      <w:r>
        <w:rPr>
          <w:color w:val="231F20"/>
          <w:w w:val="105"/>
        </w:rPr>
        <w:t>địa</w:t>
      </w:r>
      <w:r>
        <w:rPr>
          <w:color w:val="231F20"/>
          <w:spacing w:val="7"/>
          <w:w w:val="105"/>
        </w:rPr>
        <w:t> </w:t>
      </w:r>
      <w:r>
        <w:rPr>
          <w:color w:val="231F20"/>
          <w:w w:val="105"/>
        </w:rPr>
        <w:t>cầu</w:t>
      </w:r>
      <w:r>
        <w:rPr>
          <w:color w:val="231F20"/>
          <w:spacing w:val="6"/>
          <w:w w:val="105"/>
        </w:rPr>
        <w:t> </w:t>
      </w:r>
      <w:r>
        <w:rPr>
          <w:color w:val="231F20"/>
          <w:w w:val="105"/>
        </w:rPr>
        <w:t>sẽ</w:t>
      </w:r>
      <w:r>
        <w:rPr>
          <w:color w:val="231F20"/>
          <w:spacing w:val="7"/>
          <w:w w:val="105"/>
        </w:rPr>
        <w:t> </w:t>
      </w:r>
      <w:r>
        <w:rPr>
          <w:color w:val="231F20"/>
          <w:w w:val="105"/>
        </w:rPr>
        <w:t>chuyển</w:t>
      </w:r>
      <w:r>
        <w:rPr>
          <w:color w:val="231F20"/>
          <w:spacing w:val="6"/>
          <w:w w:val="105"/>
        </w:rPr>
        <w:t> </w:t>
      </w:r>
      <w:r>
        <w:rPr>
          <w:color w:val="231F20"/>
          <w:w w:val="105"/>
        </w:rPr>
        <w:t>biến.</w:t>
      </w:r>
      <w:r>
        <w:rPr>
          <w:color w:val="231F20"/>
          <w:spacing w:val="7"/>
          <w:w w:val="105"/>
        </w:rPr>
        <w:t> </w:t>
      </w:r>
      <w:r>
        <w:rPr>
          <w:color w:val="231F20"/>
          <w:w w:val="105"/>
        </w:rPr>
        <w:t>Hiện</w:t>
      </w:r>
      <w:r>
        <w:rPr>
          <w:color w:val="231F20"/>
          <w:spacing w:val="6"/>
          <w:w w:val="105"/>
        </w:rPr>
        <w:t> </w:t>
      </w:r>
      <w:r>
        <w:rPr>
          <w:color w:val="231F20"/>
          <w:w w:val="105"/>
        </w:rPr>
        <w:t>thời,</w:t>
      </w:r>
      <w:r>
        <w:rPr>
          <w:color w:val="231F20"/>
          <w:spacing w:val="7"/>
          <w:w w:val="105"/>
        </w:rPr>
        <w:t> </w:t>
      </w:r>
      <w:r>
        <w:rPr>
          <w:color w:val="231F20"/>
          <w:w w:val="105"/>
        </w:rPr>
        <w:t>trên</w:t>
      </w:r>
      <w:r>
        <w:rPr>
          <w:color w:val="231F20"/>
          <w:spacing w:val="6"/>
          <w:w w:val="105"/>
        </w:rPr>
        <w:t> </w:t>
      </w:r>
      <w:r>
        <w:rPr>
          <w:color w:val="231F20"/>
          <w:w w:val="105"/>
        </w:rPr>
        <w:t>địa</w:t>
      </w:r>
      <w:r>
        <w:rPr>
          <w:color w:val="231F20"/>
          <w:spacing w:val="7"/>
          <w:w w:val="105"/>
        </w:rPr>
        <w:t> </w:t>
      </w:r>
      <w:r>
        <w:rPr>
          <w:color w:val="231F20"/>
          <w:w w:val="105"/>
        </w:rPr>
        <w:t>cầu</w:t>
      </w:r>
      <w:r>
        <w:rPr>
          <w:color w:val="231F20"/>
          <w:spacing w:val="6"/>
          <w:w w:val="105"/>
        </w:rPr>
        <w:t> </w:t>
      </w:r>
      <w:r>
        <w:rPr>
          <w:color w:val="231F20"/>
          <w:w w:val="105"/>
        </w:rPr>
        <w:t>có</w:t>
      </w:r>
      <w:r>
        <w:rPr>
          <w:color w:val="231F20"/>
          <w:spacing w:val="7"/>
          <w:w w:val="105"/>
        </w:rPr>
        <w:t> </w:t>
      </w:r>
      <w:r>
        <w:rPr>
          <w:color w:val="231F20"/>
          <w:spacing w:val="-5"/>
          <w:w w:val="105"/>
        </w:rPr>
        <w:t>lắm</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10"/>
        </w:rPr>
        <w:t>bệnh tật như thế là do tâm thái của chúng ta không bình </w:t>
      </w:r>
      <w:r>
        <w:rPr>
          <w:color w:val="231F20"/>
          <w:w w:val="105"/>
        </w:rPr>
        <w:t>thường,</w:t>
      </w:r>
      <w:r>
        <w:rPr>
          <w:color w:val="231F20"/>
          <w:spacing w:val="-18"/>
          <w:w w:val="105"/>
        </w:rPr>
        <w:t> </w:t>
      </w:r>
      <w:r>
        <w:rPr>
          <w:color w:val="231F20"/>
          <w:w w:val="105"/>
        </w:rPr>
        <w:t>trái</w:t>
      </w:r>
      <w:r>
        <w:rPr>
          <w:color w:val="231F20"/>
          <w:spacing w:val="-18"/>
          <w:w w:val="105"/>
        </w:rPr>
        <w:t> </w:t>
      </w:r>
      <w:r>
        <w:rPr>
          <w:color w:val="231F20"/>
          <w:w w:val="105"/>
        </w:rPr>
        <w:t>nghịch</w:t>
      </w:r>
      <w:r>
        <w:rPr>
          <w:color w:val="231F20"/>
          <w:spacing w:val="-18"/>
          <w:w w:val="105"/>
        </w:rPr>
        <w:t> </w:t>
      </w:r>
      <w:r>
        <w:rPr>
          <w:color w:val="231F20"/>
          <w:w w:val="105"/>
        </w:rPr>
        <w:t>Tính</w:t>
      </w:r>
      <w:r>
        <w:rPr>
          <w:color w:val="231F20"/>
          <w:spacing w:val="-18"/>
          <w:w w:val="105"/>
        </w:rPr>
        <w:t> </w:t>
      </w:r>
      <w:r>
        <w:rPr>
          <w:color w:val="231F20"/>
          <w:w w:val="105"/>
        </w:rPr>
        <w:t>đức.</w:t>
      </w:r>
      <w:r>
        <w:rPr>
          <w:color w:val="231F20"/>
          <w:spacing w:val="-18"/>
          <w:w w:val="105"/>
        </w:rPr>
        <w:t> </w:t>
      </w:r>
      <w:r>
        <w:rPr>
          <w:color w:val="231F20"/>
          <w:w w:val="105"/>
        </w:rPr>
        <w:t>Cũng</w:t>
      </w:r>
      <w:r>
        <w:rPr>
          <w:color w:val="231F20"/>
          <w:spacing w:val="-18"/>
          <w:w w:val="105"/>
        </w:rPr>
        <w:t> </w:t>
      </w:r>
      <w:r>
        <w:rPr>
          <w:color w:val="231F20"/>
          <w:w w:val="105"/>
        </w:rPr>
        <w:t>là</w:t>
      </w:r>
      <w:r>
        <w:rPr>
          <w:color w:val="231F20"/>
          <w:spacing w:val="-18"/>
          <w:w w:val="105"/>
        </w:rPr>
        <w:t> </w:t>
      </w:r>
      <w:r>
        <w:rPr>
          <w:color w:val="231F20"/>
          <w:w w:val="105"/>
        </w:rPr>
        <w:t>như</w:t>
      </w:r>
      <w:r>
        <w:rPr>
          <w:color w:val="231F20"/>
          <w:spacing w:val="-18"/>
          <w:w w:val="105"/>
        </w:rPr>
        <w:t> </w:t>
      </w:r>
      <w:r>
        <w:rPr>
          <w:color w:val="231F20"/>
          <w:w w:val="105"/>
        </w:rPr>
        <w:t>người</w:t>
      </w:r>
      <w:r>
        <w:rPr>
          <w:color w:val="231F20"/>
          <w:spacing w:val="-18"/>
          <w:w w:val="105"/>
        </w:rPr>
        <w:t> </w:t>
      </w:r>
      <w:r>
        <w:rPr>
          <w:color w:val="231F20"/>
          <w:w w:val="105"/>
        </w:rPr>
        <w:t>xưa</w:t>
      </w:r>
      <w:r>
        <w:rPr>
          <w:color w:val="231F20"/>
          <w:spacing w:val="-18"/>
          <w:w w:val="105"/>
        </w:rPr>
        <w:t> </w:t>
      </w:r>
      <w:r>
        <w:rPr>
          <w:color w:val="231F20"/>
          <w:w w:val="105"/>
        </w:rPr>
        <w:t>đã</w:t>
      </w:r>
      <w:r>
        <w:rPr>
          <w:color w:val="231F20"/>
          <w:spacing w:val="-17"/>
          <w:w w:val="105"/>
        </w:rPr>
        <w:t> </w:t>
      </w:r>
      <w:r>
        <w:rPr>
          <w:color w:val="231F20"/>
          <w:w w:val="105"/>
        </w:rPr>
        <w:t>nói, </w:t>
      </w:r>
      <w:r>
        <w:rPr>
          <w:color w:val="231F20"/>
          <w:spacing w:val="-2"/>
          <w:w w:val="110"/>
        </w:rPr>
        <w:t>người</w:t>
      </w:r>
      <w:r>
        <w:rPr>
          <w:color w:val="231F20"/>
          <w:spacing w:val="-22"/>
          <w:w w:val="110"/>
        </w:rPr>
        <w:t> </w:t>
      </w:r>
      <w:r>
        <w:rPr>
          <w:color w:val="231F20"/>
          <w:spacing w:val="-2"/>
          <w:w w:val="110"/>
        </w:rPr>
        <w:t>xưa</w:t>
      </w:r>
      <w:r>
        <w:rPr>
          <w:color w:val="231F20"/>
          <w:spacing w:val="-21"/>
          <w:w w:val="110"/>
        </w:rPr>
        <w:t> </w:t>
      </w:r>
      <w:r>
        <w:rPr>
          <w:color w:val="231F20"/>
          <w:spacing w:val="-2"/>
          <w:w w:val="110"/>
        </w:rPr>
        <w:t>gọi</w:t>
      </w:r>
      <w:r>
        <w:rPr>
          <w:color w:val="231F20"/>
          <w:spacing w:val="-22"/>
          <w:w w:val="110"/>
        </w:rPr>
        <w:t> </w:t>
      </w:r>
      <w:r>
        <w:rPr>
          <w:color w:val="231F20"/>
          <w:spacing w:val="-2"/>
          <w:w w:val="110"/>
        </w:rPr>
        <w:t>Tính</w:t>
      </w:r>
      <w:r>
        <w:rPr>
          <w:color w:val="231F20"/>
          <w:spacing w:val="-21"/>
          <w:w w:val="110"/>
        </w:rPr>
        <w:t> </w:t>
      </w:r>
      <w:r>
        <w:rPr>
          <w:color w:val="231F20"/>
          <w:spacing w:val="-2"/>
          <w:w w:val="110"/>
        </w:rPr>
        <w:t>đức</w:t>
      </w:r>
      <w:r>
        <w:rPr>
          <w:color w:val="231F20"/>
          <w:spacing w:val="-21"/>
          <w:w w:val="110"/>
        </w:rPr>
        <w:t> </w:t>
      </w:r>
      <w:r>
        <w:rPr>
          <w:color w:val="231F20"/>
          <w:spacing w:val="-2"/>
          <w:w w:val="110"/>
        </w:rPr>
        <w:t>là</w:t>
      </w:r>
      <w:r>
        <w:rPr>
          <w:color w:val="231F20"/>
          <w:spacing w:val="-22"/>
          <w:w w:val="110"/>
        </w:rPr>
        <w:t> </w:t>
      </w:r>
      <w:r>
        <w:rPr>
          <w:color w:val="231F20"/>
          <w:spacing w:val="-2"/>
          <w:w w:val="110"/>
        </w:rPr>
        <w:t>“hiếu,</w:t>
      </w:r>
      <w:r>
        <w:rPr>
          <w:color w:val="231F20"/>
          <w:spacing w:val="-21"/>
          <w:w w:val="110"/>
        </w:rPr>
        <w:t> </w:t>
      </w:r>
      <w:r>
        <w:rPr>
          <w:color w:val="231F20"/>
          <w:spacing w:val="-2"/>
          <w:w w:val="110"/>
        </w:rPr>
        <w:t>đễ,</w:t>
      </w:r>
      <w:r>
        <w:rPr>
          <w:color w:val="231F20"/>
          <w:spacing w:val="-21"/>
          <w:w w:val="110"/>
        </w:rPr>
        <w:t> </w:t>
      </w:r>
      <w:r>
        <w:rPr>
          <w:color w:val="231F20"/>
          <w:spacing w:val="-2"/>
          <w:w w:val="110"/>
        </w:rPr>
        <w:t>trung,</w:t>
      </w:r>
      <w:r>
        <w:rPr>
          <w:color w:val="231F20"/>
          <w:spacing w:val="-22"/>
          <w:w w:val="110"/>
        </w:rPr>
        <w:t> </w:t>
      </w:r>
      <w:r>
        <w:rPr>
          <w:color w:val="231F20"/>
          <w:spacing w:val="-2"/>
          <w:w w:val="110"/>
        </w:rPr>
        <w:t>tín”.</w:t>
      </w:r>
      <w:r>
        <w:rPr>
          <w:color w:val="231F20"/>
          <w:spacing w:val="-21"/>
          <w:w w:val="110"/>
        </w:rPr>
        <w:t> </w:t>
      </w:r>
      <w:r>
        <w:rPr>
          <w:color w:val="231F20"/>
          <w:spacing w:val="-2"/>
          <w:w w:val="110"/>
        </w:rPr>
        <w:t>Quý</w:t>
      </w:r>
      <w:r>
        <w:rPr>
          <w:color w:val="231F20"/>
          <w:spacing w:val="-22"/>
          <w:w w:val="110"/>
        </w:rPr>
        <w:t> </w:t>
      </w:r>
      <w:r>
        <w:rPr>
          <w:color w:val="231F20"/>
          <w:spacing w:val="-2"/>
          <w:w w:val="110"/>
        </w:rPr>
        <w:t>vị</w:t>
      </w:r>
      <w:r>
        <w:rPr>
          <w:color w:val="231F20"/>
          <w:spacing w:val="-21"/>
          <w:w w:val="110"/>
        </w:rPr>
        <w:t> </w:t>
      </w:r>
      <w:r>
        <w:rPr>
          <w:color w:val="231F20"/>
          <w:spacing w:val="-2"/>
          <w:w w:val="110"/>
        </w:rPr>
        <w:t>bất </w:t>
      </w:r>
      <w:r>
        <w:rPr>
          <w:color w:val="231F20"/>
          <w:spacing w:val="-2"/>
          <w:w w:val="105"/>
        </w:rPr>
        <w:t>hiếu,</w:t>
      </w:r>
      <w:r>
        <w:rPr>
          <w:color w:val="231F20"/>
          <w:spacing w:val="-19"/>
          <w:w w:val="105"/>
        </w:rPr>
        <w:t> </w:t>
      </w:r>
      <w:r>
        <w:rPr>
          <w:color w:val="231F20"/>
          <w:spacing w:val="-2"/>
          <w:w w:val="105"/>
        </w:rPr>
        <w:t>bất</w:t>
      </w:r>
      <w:r>
        <w:rPr>
          <w:color w:val="231F20"/>
          <w:spacing w:val="-19"/>
          <w:w w:val="105"/>
        </w:rPr>
        <w:t> </w:t>
      </w:r>
      <w:r>
        <w:rPr>
          <w:color w:val="231F20"/>
          <w:spacing w:val="-2"/>
          <w:w w:val="105"/>
        </w:rPr>
        <w:t>đễ,</w:t>
      </w:r>
      <w:r>
        <w:rPr>
          <w:color w:val="231F20"/>
          <w:spacing w:val="-19"/>
          <w:w w:val="105"/>
        </w:rPr>
        <w:t> </w:t>
      </w:r>
      <w:r>
        <w:rPr>
          <w:color w:val="231F20"/>
          <w:spacing w:val="-2"/>
          <w:w w:val="105"/>
        </w:rPr>
        <w:t>bất</w:t>
      </w:r>
      <w:r>
        <w:rPr>
          <w:color w:val="231F20"/>
          <w:spacing w:val="-19"/>
          <w:w w:val="105"/>
        </w:rPr>
        <w:t> </w:t>
      </w:r>
      <w:r>
        <w:rPr>
          <w:color w:val="231F20"/>
          <w:spacing w:val="-2"/>
          <w:w w:val="105"/>
        </w:rPr>
        <w:t>trung,</w:t>
      </w:r>
      <w:r>
        <w:rPr>
          <w:color w:val="231F20"/>
          <w:spacing w:val="-19"/>
          <w:w w:val="105"/>
        </w:rPr>
        <w:t> </w:t>
      </w:r>
      <w:r>
        <w:rPr>
          <w:color w:val="231F20"/>
          <w:spacing w:val="-2"/>
          <w:w w:val="105"/>
        </w:rPr>
        <w:t>bất</w:t>
      </w:r>
      <w:r>
        <w:rPr>
          <w:color w:val="231F20"/>
          <w:spacing w:val="-19"/>
          <w:w w:val="105"/>
        </w:rPr>
        <w:t> </w:t>
      </w:r>
      <w:r>
        <w:rPr>
          <w:color w:val="231F20"/>
          <w:spacing w:val="-2"/>
          <w:w w:val="105"/>
        </w:rPr>
        <w:t>tín,</w:t>
      </w:r>
      <w:r>
        <w:rPr>
          <w:color w:val="231F20"/>
          <w:spacing w:val="-19"/>
          <w:w w:val="105"/>
        </w:rPr>
        <w:t> </w:t>
      </w:r>
      <w:r>
        <w:rPr>
          <w:color w:val="231F20"/>
          <w:spacing w:val="-2"/>
          <w:w w:val="105"/>
        </w:rPr>
        <w:t>chẳng</w:t>
      </w:r>
      <w:r>
        <w:rPr>
          <w:color w:val="231F20"/>
          <w:spacing w:val="-19"/>
          <w:w w:val="105"/>
        </w:rPr>
        <w:t> </w:t>
      </w:r>
      <w:r>
        <w:rPr>
          <w:color w:val="231F20"/>
          <w:spacing w:val="-2"/>
          <w:w w:val="105"/>
        </w:rPr>
        <w:t>có</w:t>
      </w:r>
      <w:r>
        <w:rPr>
          <w:color w:val="231F20"/>
          <w:spacing w:val="-19"/>
          <w:w w:val="105"/>
        </w:rPr>
        <w:t> </w:t>
      </w:r>
      <w:r>
        <w:rPr>
          <w:color w:val="231F20"/>
          <w:spacing w:val="-2"/>
          <w:w w:val="105"/>
        </w:rPr>
        <w:t>lễ,</w:t>
      </w:r>
      <w:r>
        <w:rPr>
          <w:color w:val="231F20"/>
          <w:spacing w:val="-19"/>
          <w:w w:val="105"/>
        </w:rPr>
        <w:t> </w:t>
      </w:r>
      <w:r>
        <w:rPr>
          <w:color w:val="231F20"/>
          <w:spacing w:val="-2"/>
          <w:w w:val="105"/>
        </w:rPr>
        <w:t>nghĩa,</w:t>
      </w:r>
      <w:r>
        <w:rPr>
          <w:color w:val="231F20"/>
          <w:spacing w:val="-19"/>
          <w:w w:val="105"/>
        </w:rPr>
        <w:t> </w:t>
      </w:r>
      <w:r>
        <w:rPr>
          <w:color w:val="231F20"/>
          <w:spacing w:val="-2"/>
          <w:w w:val="105"/>
        </w:rPr>
        <w:t>liêm,</w:t>
      </w:r>
      <w:r>
        <w:rPr>
          <w:color w:val="231F20"/>
          <w:spacing w:val="-19"/>
          <w:w w:val="105"/>
        </w:rPr>
        <w:t> </w:t>
      </w:r>
      <w:r>
        <w:rPr>
          <w:color w:val="231F20"/>
          <w:spacing w:val="-2"/>
          <w:w w:val="105"/>
        </w:rPr>
        <w:t>sỉ.</w:t>
      </w:r>
      <w:r>
        <w:rPr>
          <w:color w:val="231F20"/>
          <w:spacing w:val="-19"/>
          <w:w w:val="105"/>
        </w:rPr>
        <w:t> </w:t>
      </w:r>
      <w:r>
        <w:rPr>
          <w:color w:val="231F20"/>
          <w:spacing w:val="-2"/>
          <w:w w:val="105"/>
        </w:rPr>
        <w:t>Vô </w:t>
      </w:r>
      <w:r>
        <w:rPr>
          <w:color w:val="231F20"/>
        </w:rPr>
        <w:t>lễ,</w:t>
      </w:r>
      <w:r>
        <w:rPr>
          <w:color w:val="231F20"/>
          <w:spacing w:val="-1"/>
        </w:rPr>
        <w:t> </w:t>
      </w:r>
      <w:r>
        <w:rPr>
          <w:color w:val="231F20"/>
        </w:rPr>
        <w:t>vô nghĩa, vô liêm,</w:t>
      </w:r>
      <w:r>
        <w:rPr>
          <w:color w:val="231F20"/>
          <w:spacing w:val="-1"/>
        </w:rPr>
        <w:t> </w:t>
      </w:r>
      <w:r>
        <w:rPr>
          <w:color w:val="231F20"/>
        </w:rPr>
        <w:t>vô sỉ, nhân, ái,</w:t>
      </w:r>
      <w:r>
        <w:rPr>
          <w:color w:val="231F20"/>
          <w:spacing w:val="-1"/>
        </w:rPr>
        <w:t> </w:t>
      </w:r>
      <w:r>
        <w:rPr>
          <w:color w:val="231F20"/>
        </w:rPr>
        <w:t>hòa, bình</w:t>
      </w:r>
      <w:r>
        <w:rPr>
          <w:color w:val="231F20"/>
          <w:spacing w:val="-1"/>
        </w:rPr>
        <w:t> </w:t>
      </w:r>
      <w:r>
        <w:rPr>
          <w:color w:val="231F20"/>
        </w:rPr>
        <w:t>cũng không</w:t>
      </w:r>
      <w:r>
        <w:rPr>
          <w:color w:val="231F20"/>
          <w:spacing w:val="-1"/>
        </w:rPr>
        <w:t> </w:t>
      </w:r>
      <w:r>
        <w:rPr>
          <w:color w:val="231F20"/>
        </w:rPr>
        <w:t>có,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địa</w:t>
      </w:r>
      <w:r>
        <w:rPr>
          <w:color w:val="231F20"/>
          <w:spacing w:val="-5"/>
          <w:w w:val="105"/>
        </w:rPr>
        <w:t> </w:t>
      </w:r>
      <w:r>
        <w:rPr>
          <w:color w:val="231F20"/>
          <w:w w:val="105"/>
        </w:rPr>
        <w:t>cầu</w:t>
      </w:r>
      <w:r>
        <w:rPr>
          <w:color w:val="231F20"/>
          <w:spacing w:val="-5"/>
          <w:w w:val="105"/>
        </w:rPr>
        <w:t> </w:t>
      </w:r>
      <w:r>
        <w:rPr>
          <w:color w:val="231F20"/>
          <w:w w:val="105"/>
        </w:rPr>
        <w:t>nảy</w:t>
      </w:r>
      <w:r>
        <w:rPr>
          <w:color w:val="231F20"/>
          <w:spacing w:val="-5"/>
          <w:w w:val="105"/>
        </w:rPr>
        <w:t> </w:t>
      </w:r>
      <w:r>
        <w:rPr>
          <w:color w:val="231F20"/>
          <w:w w:val="105"/>
        </w:rPr>
        <w:t>sinh</w:t>
      </w:r>
      <w:r>
        <w:rPr>
          <w:color w:val="231F20"/>
          <w:spacing w:val="-5"/>
          <w:w w:val="105"/>
        </w:rPr>
        <w:t> </w:t>
      </w:r>
      <w:r>
        <w:rPr>
          <w:color w:val="231F20"/>
          <w:w w:val="105"/>
        </w:rPr>
        <w:t>vấn</w:t>
      </w:r>
      <w:r>
        <w:rPr>
          <w:color w:val="231F20"/>
          <w:spacing w:val="-5"/>
          <w:w w:val="105"/>
        </w:rPr>
        <w:t> </w:t>
      </w:r>
      <w:r>
        <w:rPr>
          <w:color w:val="231F20"/>
          <w:w w:val="105"/>
        </w:rPr>
        <w:t>đề.</w:t>
      </w:r>
      <w:r>
        <w:rPr>
          <w:color w:val="231F20"/>
          <w:spacing w:val="-5"/>
          <w:w w:val="105"/>
        </w:rPr>
        <w:t> </w:t>
      </w:r>
      <w:r>
        <w:rPr>
          <w:color w:val="231F20"/>
          <w:w w:val="105"/>
        </w:rPr>
        <w:t>Nếu</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đổi</w:t>
      </w:r>
      <w:r>
        <w:rPr>
          <w:color w:val="231F20"/>
          <w:spacing w:val="-5"/>
          <w:w w:val="105"/>
        </w:rPr>
        <w:t> </w:t>
      </w:r>
      <w:r>
        <w:rPr>
          <w:color w:val="231F20"/>
          <w:w w:val="105"/>
        </w:rPr>
        <w:t>lại,</w:t>
      </w:r>
      <w:r>
        <w:rPr>
          <w:color w:val="231F20"/>
          <w:spacing w:val="-5"/>
          <w:w w:val="105"/>
        </w:rPr>
        <w:t> </w:t>
      </w:r>
      <w:r>
        <w:rPr>
          <w:color w:val="231F20"/>
          <w:w w:val="105"/>
        </w:rPr>
        <w:t>12</w:t>
      </w:r>
      <w:r>
        <w:rPr>
          <w:color w:val="231F20"/>
          <w:spacing w:val="-5"/>
          <w:w w:val="105"/>
        </w:rPr>
        <w:t> </w:t>
      </w:r>
      <w:r>
        <w:rPr>
          <w:color w:val="231F20"/>
          <w:w w:val="105"/>
        </w:rPr>
        <w:t>từ </w:t>
      </w:r>
      <w:r>
        <w:rPr>
          <w:color w:val="231F20"/>
          <w:w w:val="110"/>
        </w:rPr>
        <w:t>ấy</w:t>
      </w:r>
      <w:r>
        <w:rPr>
          <w:color w:val="231F20"/>
          <w:spacing w:val="-20"/>
          <w:w w:val="110"/>
        </w:rPr>
        <w:t> </w:t>
      </w:r>
      <w:r>
        <w:rPr>
          <w:color w:val="231F20"/>
          <w:w w:val="110"/>
        </w:rPr>
        <w:t>thảy</w:t>
      </w:r>
      <w:r>
        <w:rPr>
          <w:color w:val="231F20"/>
          <w:spacing w:val="-20"/>
          <w:w w:val="110"/>
        </w:rPr>
        <w:t> </w:t>
      </w:r>
      <w:r>
        <w:rPr>
          <w:color w:val="231F20"/>
          <w:w w:val="110"/>
        </w:rPr>
        <w:t>đều</w:t>
      </w:r>
      <w:r>
        <w:rPr>
          <w:color w:val="231F20"/>
          <w:spacing w:val="-20"/>
          <w:w w:val="110"/>
        </w:rPr>
        <w:t> </w:t>
      </w:r>
      <w:r>
        <w:rPr>
          <w:color w:val="231F20"/>
          <w:w w:val="110"/>
        </w:rPr>
        <w:t>làm</w:t>
      </w:r>
      <w:r>
        <w:rPr>
          <w:color w:val="231F20"/>
          <w:spacing w:val="-20"/>
          <w:w w:val="110"/>
        </w:rPr>
        <w:t> </w:t>
      </w:r>
      <w:r>
        <w:rPr>
          <w:color w:val="231F20"/>
          <w:w w:val="110"/>
        </w:rPr>
        <w:t>được,</w:t>
      </w:r>
      <w:r>
        <w:rPr>
          <w:color w:val="231F20"/>
          <w:spacing w:val="-20"/>
          <w:w w:val="110"/>
        </w:rPr>
        <w:t> </w:t>
      </w:r>
      <w:r>
        <w:rPr>
          <w:color w:val="231F20"/>
          <w:w w:val="110"/>
        </w:rPr>
        <w:t>trên</w:t>
      </w:r>
      <w:r>
        <w:rPr>
          <w:color w:val="231F20"/>
          <w:spacing w:val="-20"/>
          <w:w w:val="110"/>
        </w:rPr>
        <w:t> </w:t>
      </w:r>
      <w:r>
        <w:rPr>
          <w:color w:val="231F20"/>
          <w:w w:val="110"/>
        </w:rPr>
        <w:t>địa</w:t>
      </w:r>
      <w:r>
        <w:rPr>
          <w:color w:val="231F20"/>
          <w:spacing w:val="-20"/>
          <w:w w:val="110"/>
        </w:rPr>
        <w:t> </w:t>
      </w:r>
      <w:r>
        <w:rPr>
          <w:color w:val="231F20"/>
          <w:w w:val="110"/>
        </w:rPr>
        <w:t>cầu</w:t>
      </w:r>
      <w:r>
        <w:rPr>
          <w:color w:val="231F20"/>
          <w:spacing w:val="-20"/>
          <w:w w:val="110"/>
        </w:rPr>
        <w:t> </w:t>
      </w:r>
      <w:r>
        <w:rPr>
          <w:color w:val="231F20"/>
          <w:w w:val="110"/>
        </w:rPr>
        <w:t>này</w:t>
      </w:r>
      <w:r>
        <w:rPr>
          <w:color w:val="231F20"/>
          <w:spacing w:val="-20"/>
          <w:w w:val="110"/>
        </w:rPr>
        <w:t> </w:t>
      </w:r>
      <w:r>
        <w:rPr>
          <w:color w:val="231F20"/>
          <w:w w:val="110"/>
        </w:rPr>
        <w:t>sẽ</w:t>
      </w:r>
      <w:r>
        <w:rPr>
          <w:color w:val="231F20"/>
          <w:spacing w:val="-20"/>
          <w:w w:val="110"/>
        </w:rPr>
        <w:t> </w:t>
      </w:r>
      <w:r>
        <w:rPr>
          <w:color w:val="231F20"/>
          <w:w w:val="110"/>
        </w:rPr>
        <w:t>chẳng</w:t>
      </w:r>
      <w:r>
        <w:rPr>
          <w:color w:val="231F20"/>
          <w:spacing w:val="-20"/>
          <w:w w:val="110"/>
        </w:rPr>
        <w:t> </w:t>
      </w:r>
      <w:r>
        <w:rPr>
          <w:color w:val="231F20"/>
          <w:w w:val="110"/>
        </w:rPr>
        <w:t>có</w:t>
      </w:r>
      <w:r>
        <w:rPr>
          <w:color w:val="231F20"/>
          <w:spacing w:val="-20"/>
          <w:w w:val="110"/>
        </w:rPr>
        <w:t> </w:t>
      </w:r>
      <w:r>
        <w:rPr>
          <w:color w:val="231F20"/>
          <w:w w:val="110"/>
        </w:rPr>
        <w:t>tai</w:t>
      </w:r>
      <w:r>
        <w:rPr>
          <w:color w:val="231F20"/>
          <w:spacing w:val="-20"/>
          <w:w w:val="110"/>
        </w:rPr>
        <w:t> </w:t>
      </w:r>
      <w:r>
        <w:rPr>
          <w:color w:val="231F20"/>
          <w:w w:val="110"/>
        </w:rPr>
        <w:t>nạn </w:t>
      </w:r>
      <w:r>
        <w:rPr>
          <w:color w:val="231F20"/>
          <w:w w:val="105"/>
        </w:rPr>
        <w:t>gì;</w:t>
      </w:r>
      <w:r>
        <w:rPr>
          <w:color w:val="231F20"/>
          <w:spacing w:val="-22"/>
          <w:w w:val="105"/>
        </w:rPr>
        <w:t> </w:t>
      </w:r>
      <w:r>
        <w:rPr>
          <w:color w:val="231F20"/>
          <w:w w:val="105"/>
        </w:rPr>
        <w:t>thật</w:t>
      </w:r>
      <w:r>
        <w:rPr>
          <w:color w:val="231F20"/>
          <w:spacing w:val="-22"/>
          <w:w w:val="105"/>
        </w:rPr>
        <w:t> </w:t>
      </w:r>
      <w:r>
        <w:rPr>
          <w:color w:val="231F20"/>
          <w:w w:val="105"/>
        </w:rPr>
        <w:t>đấy,</w:t>
      </w:r>
      <w:r>
        <w:rPr>
          <w:color w:val="231F20"/>
          <w:spacing w:val="-22"/>
          <w:w w:val="105"/>
        </w:rPr>
        <w:t> </w:t>
      </w:r>
      <w:r>
        <w:rPr>
          <w:color w:val="231F20"/>
          <w:w w:val="105"/>
        </w:rPr>
        <w:t>chẳng</w:t>
      </w:r>
      <w:r>
        <w:rPr>
          <w:color w:val="231F20"/>
          <w:spacing w:val="-22"/>
          <w:w w:val="105"/>
        </w:rPr>
        <w:t> </w:t>
      </w:r>
      <w:r>
        <w:rPr>
          <w:color w:val="231F20"/>
          <w:w w:val="105"/>
        </w:rPr>
        <w:t>giả</w:t>
      </w:r>
      <w:r>
        <w:rPr>
          <w:color w:val="231F20"/>
          <w:spacing w:val="-22"/>
          <w:w w:val="105"/>
        </w:rPr>
        <w:t> </w:t>
      </w:r>
      <w:r>
        <w:rPr>
          <w:color w:val="231F20"/>
          <w:w w:val="105"/>
        </w:rPr>
        <w:t>tí</w:t>
      </w:r>
      <w:r>
        <w:rPr>
          <w:color w:val="231F20"/>
          <w:spacing w:val="-22"/>
          <w:w w:val="105"/>
        </w:rPr>
        <w:t> </w:t>
      </w:r>
      <w:r>
        <w:rPr>
          <w:color w:val="231F20"/>
          <w:w w:val="105"/>
        </w:rPr>
        <w:t>nào!</w:t>
      </w:r>
      <w:r>
        <w:rPr>
          <w:color w:val="231F20"/>
          <w:spacing w:val="-22"/>
          <w:w w:val="105"/>
        </w:rPr>
        <w:t> </w:t>
      </w:r>
      <w:r>
        <w:rPr>
          <w:color w:val="231F20"/>
          <w:w w:val="105"/>
        </w:rPr>
        <w:t>Thân</w:t>
      </w:r>
      <w:r>
        <w:rPr>
          <w:color w:val="231F20"/>
          <w:spacing w:val="-22"/>
          <w:w w:val="105"/>
        </w:rPr>
        <w:t> </w:t>
      </w:r>
      <w:r>
        <w:rPr>
          <w:color w:val="231F20"/>
          <w:w w:val="105"/>
        </w:rPr>
        <w:t>thể</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có</w:t>
      </w:r>
      <w:r>
        <w:rPr>
          <w:color w:val="231F20"/>
          <w:spacing w:val="-22"/>
          <w:w w:val="105"/>
        </w:rPr>
        <w:t> </w:t>
      </w:r>
      <w:r>
        <w:rPr>
          <w:color w:val="231F20"/>
          <w:w w:val="105"/>
        </w:rPr>
        <w:t>bệnh,</w:t>
      </w:r>
      <w:r>
        <w:rPr>
          <w:color w:val="231F20"/>
          <w:spacing w:val="-22"/>
          <w:w w:val="105"/>
        </w:rPr>
        <w:t> </w:t>
      </w:r>
      <w:r>
        <w:rPr>
          <w:color w:val="231F20"/>
          <w:w w:val="105"/>
        </w:rPr>
        <w:t>quý </w:t>
      </w:r>
      <w:r>
        <w:rPr>
          <w:color w:val="231F20"/>
          <w:spacing w:val="-2"/>
          <w:w w:val="110"/>
        </w:rPr>
        <w:t>vị</w:t>
      </w:r>
      <w:r>
        <w:rPr>
          <w:color w:val="231F20"/>
          <w:spacing w:val="-20"/>
          <w:w w:val="110"/>
        </w:rPr>
        <w:t> </w:t>
      </w:r>
      <w:r>
        <w:rPr>
          <w:color w:val="231F20"/>
          <w:spacing w:val="-2"/>
          <w:w w:val="110"/>
        </w:rPr>
        <w:t>thấy</w:t>
      </w:r>
      <w:r>
        <w:rPr>
          <w:color w:val="231F20"/>
          <w:spacing w:val="-20"/>
          <w:w w:val="110"/>
        </w:rPr>
        <w:t> </w:t>
      </w:r>
      <w:r>
        <w:rPr>
          <w:color w:val="231F20"/>
          <w:spacing w:val="-2"/>
          <w:w w:val="110"/>
        </w:rPr>
        <w:t>thầy</w:t>
      </w:r>
      <w:r>
        <w:rPr>
          <w:color w:val="231F20"/>
          <w:spacing w:val="-20"/>
          <w:w w:val="110"/>
        </w:rPr>
        <w:t> </w:t>
      </w:r>
      <w:r>
        <w:rPr>
          <w:color w:val="231F20"/>
          <w:spacing w:val="-2"/>
          <w:w w:val="110"/>
        </w:rPr>
        <w:t>lang</w:t>
      </w:r>
      <w:r>
        <w:rPr>
          <w:color w:val="231F20"/>
          <w:spacing w:val="-20"/>
          <w:w w:val="110"/>
        </w:rPr>
        <w:t> </w:t>
      </w:r>
      <w:r>
        <w:rPr>
          <w:color w:val="231F20"/>
          <w:spacing w:val="-2"/>
          <w:w w:val="110"/>
        </w:rPr>
        <w:t>Bành</w:t>
      </w:r>
      <w:r>
        <w:rPr>
          <w:color w:val="231F20"/>
          <w:spacing w:val="-20"/>
          <w:w w:val="110"/>
        </w:rPr>
        <w:t> </w:t>
      </w:r>
      <w:r>
        <w:rPr>
          <w:color w:val="231F20"/>
          <w:spacing w:val="-2"/>
          <w:w w:val="110"/>
        </w:rPr>
        <w:t>Hâm</w:t>
      </w:r>
      <w:r>
        <w:rPr>
          <w:color w:val="231F20"/>
          <w:spacing w:val="-19"/>
          <w:w w:val="110"/>
        </w:rPr>
        <w:t> </w:t>
      </w:r>
      <w:r>
        <w:rPr>
          <w:color w:val="231F20"/>
          <w:spacing w:val="-2"/>
          <w:w w:val="110"/>
        </w:rPr>
        <w:t>nói</w:t>
      </w:r>
      <w:r>
        <w:rPr>
          <w:color w:val="231F20"/>
          <w:spacing w:val="-20"/>
          <w:w w:val="110"/>
        </w:rPr>
        <w:t> </w:t>
      </w:r>
      <w:r>
        <w:rPr>
          <w:color w:val="231F20"/>
          <w:spacing w:val="-2"/>
          <w:w w:val="110"/>
        </w:rPr>
        <w:t>bệnh</w:t>
      </w:r>
      <w:r>
        <w:rPr>
          <w:color w:val="231F20"/>
          <w:spacing w:val="-20"/>
          <w:w w:val="110"/>
        </w:rPr>
        <w:t> </w:t>
      </w:r>
      <w:r>
        <w:rPr>
          <w:color w:val="231F20"/>
          <w:spacing w:val="-2"/>
          <w:w w:val="110"/>
        </w:rPr>
        <w:t>do</w:t>
      </w:r>
      <w:r>
        <w:rPr>
          <w:color w:val="231F20"/>
          <w:spacing w:val="-19"/>
          <w:w w:val="110"/>
        </w:rPr>
        <w:t> </w:t>
      </w:r>
      <w:r>
        <w:rPr>
          <w:color w:val="231F20"/>
          <w:spacing w:val="-2"/>
          <w:w w:val="110"/>
        </w:rPr>
        <w:t>đâu</w:t>
      </w:r>
      <w:r>
        <w:rPr>
          <w:color w:val="231F20"/>
          <w:spacing w:val="-19"/>
          <w:w w:val="110"/>
        </w:rPr>
        <w:t> </w:t>
      </w:r>
      <w:r>
        <w:rPr>
          <w:color w:val="231F20"/>
          <w:spacing w:val="-2"/>
          <w:w w:val="110"/>
        </w:rPr>
        <w:t>mà</w:t>
      </w:r>
      <w:r>
        <w:rPr>
          <w:color w:val="231F20"/>
          <w:spacing w:val="-20"/>
          <w:w w:val="110"/>
        </w:rPr>
        <w:t> </w:t>
      </w:r>
      <w:r>
        <w:rPr>
          <w:color w:val="231F20"/>
          <w:spacing w:val="-2"/>
          <w:w w:val="110"/>
        </w:rPr>
        <w:t>có?</w:t>
      </w:r>
    </w:p>
    <w:p>
      <w:pPr>
        <w:pStyle w:val="BodyText"/>
        <w:spacing w:line="297" w:lineRule="auto" w:before="145"/>
        <w:ind w:left="103" w:right="405" w:firstLine="453"/>
      </w:pPr>
      <w:r>
        <w:rPr>
          <w:color w:val="231F20"/>
          <w:w w:val="105"/>
        </w:rPr>
        <w:t>Quý vị trái nghịch nhân, nghĩa, lễ, trí, tín. Bất nhân, bất nghĩa,</w:t>
      </w:r>
      <w:r>
        <w:rPr>
          <w:color w:val="231F20"/>
          <w:spacing w:val="-4"/>
          <w:w w:val="105"/>
        </w:rPr>
        <w:t> </w:t>
      </w:r>
      <w:r>
        <w:rPr>
          <w:color w:val="231F20"/>
          <w:w w:val="105"/>
        </w:rPr>
        <w:t>vô</w:t>
      </w:r>
      <w:r>
        <w:rPr>
          <w:color w:val="231F20"/>
          <w:spacing w:val="-4"/>
          <w:w w:val="105"/>
        </w:rPr>
        <w:t> </w:t>
      </w:r>
      <w:r>
        <w:rPr>
          <w:color w:val="231F20"/>
          <w:w w:val="105"/>
        </w:rPr>
        <w:t>lễ,</w:t>
      </w:r>
      <w:r>
        <w:rPr>
          <w:color w:val="231F20"/>
          <w:spacing w:val="-5"/>
          <w:w w:val="105"/>
        </w:rPr>
        <w:t> </w:t>
      </w:r>
      <w:r>
        <w:rPr>
          <w:color w:val="231F20"/>
          <w:w w:val="105"/>
        </w:rPr>
        <w:t>vô</w:t>
      </w:r>
      <w:r>
        <w:rPr>
          <w:color w:val="231F20"/>
          <w:spacing w:val="-4"/>
          <w:w w:val="105"/>
        </w:rPr>
        <w:t> </w:t>
      </w:r>
      <w:r>
        <w:rPr>
          <w:color w:val="231F20"/>
          <w:w w:val="105"/>
        </w:rPr>
        <w:t>tín,</w:t>
      </w:r>
      <w:r>
        <w:rPr>
          <w:color w:val="231F20"/>
          <w:spacing w:val="-5"/>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ngũ</w:t>
      </w:r>
      <w:r>
        <w:rPr>
          <w:color w:val="231F20"/>
          <w:spacing w:val="-4"/>
          <w:w w:val="105"/>
        </w:rPr>
        <w:t> </w:t>
      </w:r>
      <w:r>
        <w:rPr>
          <w:color w:val="231F20"/>
          <w:w w:val="105"/>
        </w:rPr>
        <w:t>tạng,</w:t>
      </w:r>
      <w:r>
        <w:rPr>
          <w:color w:val="231F20"/>
          <w:spacing w:val="-5"/>
          <w:w w:val="105"/>
        </w:rPr>
        <w:t> </w:t>
      </w:r>
      <w:r>
        <w:rPr>
          <w:color w:val="231F20"/>
          <w:w w:val="105"/>
        </w:rPr>
        <w:t>lục</w:t>
      </w:r>
      <w:r>
        <w:rPr>
          <w:color w:val="231F20"/>
          <w:spacing w:val="-5"/>
          <w:w w:val="105"/>
        </w:rPr>
        <w:t> </w:t>
      </w:r>
      <w:r>
        <w:rPr>
          <w:color w:val="231F20"/>
          <w:w w:val="105"/>
        </w:rPr>
        <w:t>phủ</w:t>
      </w:r>
      <w:r>
        <w:rPr>
          <w:color w:val="231F20"/>
          <w:spacing w:val="-5"/>
          <w:w w:val="105"/>
        </w:rPr>
        <w:t> </w:t>
      </w:r>
      <w:r>
        <w:rPr>
          <w:color w:val="231F20"/>
          <w:w w:val="105"/>
        </w:rPr>
        <w:t>có</w:t>
      </w:r>
      <w:r>
        <w:rPr>
          <w:color w:val="231F20"/>
          <w:spacing w:val="-5"/>
          <w:w w:val="105"/>
        </w:rPr>
        <w:t> </w:t>
      </w:r>
      <w:r>
        <w:rPr>
          <w:color w:val="231F20"/>
          <w:w w:val="105"/>
        </w:rPr>
        <w:t>bệnh.</w:t>
      </w:r>
      <w:r>
        <w:rPr>
          <w:color w:val="231F20"/>
          <w:spacing w:val="-5"/>
          <w:w w:val="105"/>
        </w:rPr>
        <w:t> </w:t>
      </w:r>
      <w:r>
        <w:rPr>
          <w:color w:val="231F20"/>
          <w:w w:val="105"/>
        </w:rPr>
        <w:t>Nếu quý</w:t>
      </w:r>
      <w:r>
        <w:rPr>
          <w:color w:val="231F20"/>
          <w:spacing w:val="-9"/>
          <w:w w:val="105"/>
        </w:rPr>
        <w:t> </w:t>
      </w:r>
      <w:r>
        <w:rPr>
          <w:color w:val="231F20"/>
          <w:w w:val="105"/>
        </w:rPr>
        <w:t>vị</w:t>
      </w:r>
      <w:r>
        <w:rPr>
          <w:color w:val="231F20"/>
          <w:spacing w:val="-9"/>
          <w:w w:val="105"/>
        </w:rPr>
        <w:t> </w:t>
      </w:r>
      <w:r>
        <w:rPr>
          <w:color w:val="231F20"/>
          <w:w w:val="105"/>
        </w:rPr>
        <w:t>giác</w:t>
      </w:r>
      <w:r>
        <w:rPr>
          <w:color w:val="231F20"/>
          <w:spacing w:val="-9"/>
          <w:w w:val="105"/>
        </w:rPr>
        <w:t> </w:t>
      </w:r>
      <w:r>
        <w:rPr>
          <w:color w:val="231F20"/>
          <w:w w:val="105"/>
        </w:rPr>
        <w:t>ngộ,</w:t>
      </w:r>
      <w:r>
        <w:rPr>
          <w:color w:val="231F20"/>
          <w:spacing w:val="-9"/>
          <w:w w:val="105"/>
        </w:rPr>
        <w:t> </w:t>
      </w:r>
      <w:r>
        <w:rPr>
          <w:color w:val="231F20"/>
          <w:w w:val="105"/>
        </w:rPr>
        <w:t>buông</w:t>
      </w:r>
      <w:r>
        <w:rPr>
          <w:color w:val="231F20"/>
          <w:spacing w:val="-9"/>
          <w:w w:val="105"/>
        </w:rPr>
        <w:t> </w:t>
      </w:r>
      <w:r>
        <w:rPr>
          <w:color w:val="231F20"/>
          <w:w w:val="105"/>
        </w:rPr>
        <w:t>xuống</w:t>
      </w:r>
      <w:r>
        <w:rPr>
          <w:color w:val="231F20"/>
          <w:spacing w:val="-9"/>
          <w:w w:val="105"/>
        </w:rPr>
        <w:t> </w:t>
      </w:r>
      <w:r>
        <w:rPr>
          <w:color w:val="231F20"/>
          <w:w w:val="105"/>
        </w:rPr>
        <w:t>những</w:t>
      </w:r>
      <w:r>
        <w:rPr>
          <w:color w:val="231F20"/>
          <w:spacing w:val="-9"/>
          <w:w w:val="105"/>
        </w:rPr>
        <w:t> </w:t>
      </w:r>
      <w:r>
        <w:rPr>
          <w:color w:val="231F20"/>
          <w:w w:val="105"/>
        </w:rPr>
        <w:t>thứ</w:t>
      </w:r>
      <w:r>
        <w:rPr>
          <w:color w:val="231F20"/>
          <w:spacing w:val="-9"/>
          <w:w w:val="105"/>
        </w:rPr>
        <w:t> </w:t>
      </w:r>
      <w:r>
        <w:rPr>
          <w:color w:val="231F20"/>
          <w:w w:val="105"/>
        </w:rPr>
        <w:t>trái</w:t>
      </w:r>
      <w:r>
        <w:rPr>
          <w:color w:val="231F20"/>
          <w:spacing w:val="-9"/>
          <w:w w:val="105"/>
        </w:rPr>
        <w:t> </w:t>
      </w:r>
      <w:r>
        <w:rPr>
          <w:color w:val="231F20"/>
          <w:w w:val="105"/>
        </w:rPr>
        <w:t>nghịch</w:t>
      </w:r>
      <w:r>
        <w:rPr>
          <w:color w:val="231F20"/>
          <w:spacing w:val="-9"/>
          <w:w w:val="105"/>
        </w:rPr>
        <w:t> </w:t>
      </w:r>
      <w:r>
        <w:rPr>
          <w:color w:val="231F20"/>
          <w:w w:val="105"/>
        </w:rPr>
        <w:t>tự</w:t>
      </w:r>
      <w:r>
        <w:rPr>
          <w:color w:val="231F20"/>
          <w:spacing w:val="-9"/>
          <w:w w:val="105"/>
        </w:rPr>
        <w:t> </w:t>
      </w:r>
      <w:r>
        <w:rPr>
          <w:color w:val="231F20"/>
          <w:w w:val="105"/>
        </w:rPr>
        <w:t>tính, nâng</w:t>
      </w:r>
      <w:r>
        <w:rPr>
          <w:color w:val="231F20"/>
          <w:spacing w:val="-5"/>
          <w:w w:val="105"/>
        </w:rPr>
        <w:t> </w:t>
      </w:r>
      <w:r>
        <w:rPr>
          <w:color w:val="231F20"/>
          <w:w w:val="105"/>
        </w:rPr>
        <w:t>cao</w:t>
      </w:r>
      <w:r>
        <w:rPr>
          <w:color w:val="231F20"/>
          <w:spacing w:val="-5"/>
          <w:w w:val="105"/>
        </w:rPr>
        <w:t> </w:t>
      </w:r>
      <w:r>
        <w:rPr>
          <w:color w:val="231F20"/>
          <w:w w:val="105"/>
        </w:rPr>
        <w:t>Tính</w:t>
      </w:r>
      <w:r>
        <w:rPr>
          <w:color w:val="231F20"/>
          <w:spacing w:val="-6"/>
          <w:w w:val="105"/>
        </w:rPr>
        <w:t> </w:t>
      </w:r>
      <w:r>
        <w:rPr>
          <w:color w:val="231F20"/>
          <w:w w:val="105"/>
        </w:rPr>
        <w:t>đức,</w:t>
      </w:r>
      <w:r>
        <w:rPr>
          <w:color w:val="231F20"/>
          <w:spacing w:val="-5"/>
          <w:w w:val="105"/>
        </w:rPr>
        <w:t> </w:t>
      </w:r>
      <w:r>
        <w:rPr>
          <w:color w:val="231F20"/>
          <w:w w:val="105"/>
        </w:rPr>
        <w:t>tức</w:t>
      </w:r>
      <w:r>
        <w:rPr>
          <w:color w:val="231F20"/>
          <w:spacing w:val="-5"/>
          <w:w w:val="105"/>
        </w:rPr>
        <w:t> </w:t>
      </w:r>
      <w:r>
        <w:rPr>
          <w:color w:val="231F20"/>
          <w:w w:val="105"/>
        </w:rPr>
        <w:t>là</w:t>
      </w:r>
      <w:r>
        <w:rPr>
          <w:color w:val="231F20"/>
          <w:spacing w:val="-5"/>
          <w:w w:val="105"/>
        </w:rPr>
        <w:t> </w:t>
      </w:r>
      <w:r>
        <w:rPr>
          <w:color w:val="231F20"/>
          <w:w w:val="105"/>
        </w:rPr>
        <w:t>Ngũ</w:t>
      </w:r>
      <w:r>
        <w:rPr>
          <w:color w:val="231F20"/>
          <w:spacing w:val="-5"/>
          <w:w w:val="105"/>
        </w:rPr>
        <w:t> </w:t>
      </w:r>
      <w:r>
        <w:rPr>
          <w:color w:val="231F20"/>
          <w:w w:val="105"/>
        </w:rPr>
        <w:t>Thường:</w:t>
      </w:r>
      <w:r>
        <w:rPr>
          <w:color w:val="231F20"/>
          <w:spacing w:val="-5"/>
          <w:w w:val="105"/>
        </w:rPr>
        <w:t> </w:t>
      </w:r>
      <w:r>
        <w:rPr>
          <w:color w:val="231F20"/>
          <w:w w:val="105"/>
        </w:rPr>
        <w:t>Nhân,</w:t>
      </w:r>
      <w:r>
        <w:rPr>
          <w:color w:val="231F20"/>
          <w:spacing w:val="-5"/>
          <w:w w:val="105"/>
        </w:rPr>
        <w:t> </w:t>
      </w:r>
      <w:r>
        <w:rPr>
          <w:color w:val="231F20"/>
          <w:w w:val="105"/>
        </w:rPr>
        <w:t>nghĩa,</w:t>
      </w:r>
      <w:r>
        <w:rPr>
          <w:color w:val="231F20"/>
          <w:spacing w:val="-5"/>
          <w:w w:val="105"/>
        </w:rPr>
        <w:t> </w:t>
      </w:r>
      <w:r>
        <w:rPr>
          <w:color w:val="231F20"/>
          <w:w w:val="105"/>
        </w:rPr>
        <w:t>lễ,</w:t>
      </w:r>
      <w:r>
        <w:rPr>
          <w:color w:val="231F20"/>
          <w:spacing w:val="-5"/>
          <w:w w:val="105"/>
        </w:rPr>
        <w:t> </w:t>
      </w:r>
      <w:r>
        <w:rPr>
          <w:color w:val="231F20"/>
          <w:w w:val="105"/>
        </w:rPr>
        <w:t>trí, tín, quý vị thật sự có thể làm được, những tế bào bị bệnh bên</w:t>
      </w:r>
      <w:r>
        <w:rPr>
          <w:color w:val="231F20"/>
          <w:w w:val="105"/>
        </w:rPr>
        <w:t> trong</w:t>
      </w:r>
      <w:r>
        <w:rPr>
          <w:color w:val="231F20"/>
          <w:w w:val="105"/>
        </w:rPr>
        <w:t> thân</w:t>
      </w:r>
      <w:r>
        <w:rPr>
          <w:color w:val="231F20"/>
          <w:w w:val="105"/>
        </w:rPr>
        <w:t> thể</w:t>
      </w:r>
      <w:r>
        <w:rPr>
          <w:color w:val="231F20"/>
          <w:w w:val="105"/>
        </w:rPr>
        <w:t> sẽ</w:t>
      </w:r>
      <w:r>
        <w:rPr>
          <w:color w:val="231F20"/>
          <w:w w:val="105"/>
        </w:rPr>
        <w:t> khôi</w:t>
      </w:r>
      <w:r>
        <w:rPr>
          <w:color w:val="231F20"/>
          <w:w w:val="105"/>
        </w:rPr>
        <w:t> phục</w:t>
      </w:r>
      <w:r>
        <w:rPr>
          <w:color w:val="231F20"/>
          <w:w w:val="105"/>
        </w:rPr>
        <w:t> bình</w:t>
      </w:r>
      <w:r>
        <w:rPr>
          <w:color w:val="231F20"/>
          <w:w w:val="105"/>
        </w:rPr>
        <w:t> thường</w:t>
      </w:r>
      <w:r>
        <w:rPr>
          <w:color w:val="231F20"/>
          <w:w w:val="105"/>
        </w:rPr>
        <w:t> rất</w:t>
      </w:r>
      <w:r>
        <w:rPr>
          <w:color w:val="231F20"/>
          <w:w w:val="105"/>
        </w:rPr>
        <w:t> nhanh chóng, khôi phục bình thường là khỏe mạnh. Có cần dùng đến</w:t>
      </w:r>
      <w:r>
        <w:rPr>
          <w:color w:val="231F20"/>
          <w:spacing w:val="-23"/>
          <w:w w:val="105"/>
        </w:rPr>
        <w:t> </w:t>
      </w:r>
      <w:r>
        <w:rPr>
          <w:color w:val="231F20"/>
          <w:w w:val="105"/>
        </w:rPr>
        <w:t>thuốc</w:t>
      </w:r>
      <w:r>
        <w:rPr>
          <w:color w:val="231F20"/>
          <w:spacing w:val="-22"/>
          <w:w w:val="105"/>
        </w:rPr>
        <w:t> </w:t>
      </w:r>
      <w:r>
        <w:rPr>
          <w:color w:val="231F20"/>
          <w:w w:val="105"/>
        </w:rPr>
        <w:t>men</w:t>
      </w:r>
      <w:r>
        <w:rPr>
          <w:color w:val="231F20"/>
          <w:spacing w:val="-22"/>
          <w:w w:val="105"/>
        </w:rPr>
        <w:t> </w:t>
      </w:r>
      <w:r>
        <w:rPr>
          <w:color w:val="231F20"/>
          <w:w w:val="105"/>
        </w:rPr>
        <w:t>hay</w:t>
      </w:r>
      <w:r>
        <w:rPr>
          <w:color w:val="231F20"/>
          <w:spacing w:val="-23"/>
          <w:w w:val="105"/>
        </w:rPr>
        <w:t> </w:t>
      </w:r>
      <w:r>
        <w:rPr>
          <w:color w:val="231F20"/>
          <w:w w:val="105"/>
        </w:rPr>
        <w:t>không?</w:t>
      </w:r>
      <w:r>
        <w:rPr>
          <w:color w:val="231F20"/>
          <w:spacing w:val="-22"/>
          <w:w w:val="105"/>
        </w:rPr>
        <w:t> </w:t>
      </w:r>
      <w:r>
        <w:rPr>
          <w:color w:val="231F20"/>
          <w:w w:val="105"/>
        </w:rPr>
        <w:t>Không</w:t>
      </w:r>
      <w:r>
        <w:rPr>
          <w:color w:val="231F20"/>
          <w:spacing w:val="-22"/>
          <w:w w:val="105"/>
        </w:rPr>
        <w:t> </w:t>
      </w:r>
      <w:r>
        <w:rPr>
          <w:color w:val="231F20"/>
          <w:w w:val="105"/>
        </w:rPr>
        <w:t>cần!</w:t>
      </w:r>
      <w:r>
        <w:rPr>
          <w:color w:val="231F20"/>
          <w:spacing w:val="-23"/>
          <w:w w:val="105"/>
        </w:rPr>
        <w:t> </w:t>
      </w:r>
      <w:r>
        <w:rPr>
          <w:color w:val="231F20"/>
          <w:w w:val="105"/>
        </w:rPr>
        <w:t>Chính</w:t>
      </w:r>
      <w:r>
        <w:rPr>
          <w:color w:val="231F20"/>
          <w:spacing w:val="-22"/>
          <w:w w:val="105"/>
        </w:rPr>
        <w:t> </w:t>
      </w:r>
      <w:r>
        <w:rPr>
          <w:color w:val="231F20"/>
          <w:w w:val="105"/>
        </w:rPr>
        <w:t>mình</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tự điều trị. Chuyện này là thật, chẳng phải giả.</w:t>
      </w:r>
    </w:p>
    <w:p>
      <w:pPr>
        <w:pStyle w:val="BodyText"/>
        <w:spacing w:line="297" w:lineRule="auto" w:before="145"/>
        <w:ind w:left="103" w:right="406" w:firstLine="453"/>
      </w:pPr>
      <w:r>
        <w:rPr>
          <w:color w:val="231F20"/>
          <w:w w:val="110"/>
        </w:rPr>
        <w:t>Quý</w:t>
      </w:r>
      <w:r>
        <w:rPr>
          <w:color w:val="231F20"/>
          <w:spacing w:val="-5"/>
          <w:w w:val="110"/>
        </w:rPr>
        <w:t> </w:t>
      </w:r>
      <w:r>
        <w:rPr>
          <w:color w:val="231F20"/>
          <w:w w:val="110"/>
        </w:rPr>
        <w:t>vị</w:t>
      </w:r>
      <w:r>
        <w:rPr>
          <w:color w:val="231F20"/>
          <w:spacing w:val="-5"/>
          <w:w w:val="110"/>
        </w:rPr>
        <w:t> </w:t>
      </w:r>
      <w:r>
        <w:rPr>
          <w:color w:val="231F20"/>
          <w:w w:val="110"/>
        </w:rPr>
        <w:t>thấy</w:t>
      </w:r>
      <w:r>
        <w:rPr>
          <w:color w:val="231F20"/>
          <w:spacing w:val="-5"/>
          <w:w w:val="110"/>
        </w:rPr>
        <w:t> </w:t>
      </w:r>
      <w:r>
        <w:rPr>
          <w:color w:val="231F20"/>
          <w:w w:val="110"/>
        </w:rPr>
        <w:t>hiện</w:t>
      </w:r>
      <w:r>
        <w:rPr>
          <w:color w:val="231F20"/>
          <w:spacing w:val="-5"/>
          <w:w w:val="110"/>
        </w:rPr>
        <w:t> </w:t>
      </w:r>
      <w:r>
        <w:rPr>
          <w:color w:val="231F20"/>
          <w:w w:val="110"/>
        </w:rPr>
        <w:t>thời</w:t>
      </w:r>
      <w:r>
        <w:rPr>
          <w:color w:val="231F20"/>
          <w:spacing w:val="-5"/>
          <w:w w:val="110"/>
        </w:rPr>
        <w:t> </w:t>
      </w:r>
      <w:r>
        <w:rPr>
          <w:color w:val="231F20"/>
          <w:w w:val="110"/>
        </w:rPr>
        <w:t>có</w:t>
      </w:r>
      <w:r>
        <w:rPr>
          <w:color w:val="231F20"/>
          <w:spacing w:val="-5"/>
          <w:w w:val="110"/>
        </w:rPr>
        <w:t> </w:t>
      </w:r>
      <w:r>
        <w:rPr>
          <w:color w:val="231F20"/>
          <w:w w:val="110"/>
        </w:rPr>
        <w:t>nhiều</w:t>
      </w:r>
      <w:r>
        <w:rPr>
          <w:color w:val="231F20"/>
          <w:spacing w:val="-5"/>
          <w:w w:val="110"/>
        </w:rPr>
        <w:t> </w:t>
      </w:r>
      <w:r>
        <w:rPr>
          <w:color w:val="231F20"/>
          <w:w w:val="110"/>
        </w:rPr>
        <w:t>người</w:t>
      </w:r>
      <w:r>
        <w:rPr>
          <w:color w:val="231F20"/>
          <w:spacing w:val="-5"/>
          <w:w w:val="110"/>
        </w:rPr>
        <w:t> </w:t>
      </w:r>
      <w:r>
        <w:rPr>
          <w:color w:val="231F20"/>
          <w:w w:val="110"/>
        </w:rPr>
        <w:t>bị</w:t>
      </w:r>
      <w:r>
        <w:rPr>
          <w:color w:val="231F20"/>
          <w:spacing w:val="-5"/>
          <w:w w:val="110"/>
        </w:rPr>
        <w:t> </w:t>
      </w:r>
      <w:r>
        <w:rPr>
          <w:color w:val="231F20"/>
          <w:w w:val="110"/>
        </w:rPr>
        <w:t>ung</w:t>
      </w:r>
      <w:r>
        <w:rPr>
          <w:color w:val="231F20"/>
          <w:spacing w:val="-5"/>
          <w:w w:val="110"/>
        </w:rPr>
        <w:t> </w:t>
      </w:r>
      <w:r>
        <w:rPr>
          <w:color w:val="231F20"/>
          <w:w w:val="110"/>
        </w:rPr>
        <w:t>thư,</w:t>
      </w:r>
      <w:r>
        <w:rPr>
          <w:color w:val="231F20"/>
          <w:spacing w:val="-5"/>
          <w:w w:val="110"/>
        </w:rPr>
        <w:t> </w:t>
      </w:r>
      <w:r>
        <w:rPr>
          <w:color w:val="231F20"/>
          <w:w w:val="110"/>
        </w:rPr>
        <w:t>bệnh </w:t>
      </w:r>
      <w:r>
        <w:rPr>
          <w:color w:val="231F20"/>
          <w:w w:val="105"/>
        </w:rPr>
        <w:t>viện</w:t>
      </w:r>
      <w:r>
        <w:rPr>
          <w:color w:val="231F20"/>
          <w:spacing w:val="-23"/>
          <w:w w:val="105"/>
        </w:rPr>
        <w:t> </w:t>
      </w:r>
      <w:r>
        <w:rPr>
          <w:color w:val="231F20"/>
          <w:w w:val="105"/>
        </w:rPr>
        <w:t>bó</w:t>
      </w:r>
      <w:r>
        <w:rPr>
          <w:color w:val="231F20"/>
          <w:spacing w:val="-22"/>
          <w:w w:val="105"/>
        </w:rPr>
        <w:t> </w:t>
      </w:r>
      <w:r>
        <w:rPr>
          <w:color w:val="231F20"/>
          <w:w w:val="105"/>
        </w:rPr>
        <w:t>tay,</w:t>
      </w:r>
      <w:r>
        <w:rPr>
          <w:color w:val="231F20"/>
          <w:spacing w:val="-22"/>
          <w:w w:val="105"/>
        </w:rPr>
        <w:t> </w:t>
      </w:r>
      <w:r>
        <w:rPr>
          <w:color w:val="231F20"/>
          <w:w w:val="105"/>
        </w:rPr>
        <w:t>hết</w:t>
      </w:r>
      <w:r>
        <w:rPr>
          <w:color w:val="231F20"/>
          <w:spacing w:val="-23"/>
          <w:w w:val="105"/>
        </w:rPr>
        <w:t> </w:t>
      </w:r>
      <w:r>
        <w:rPr>
          <w:color w:val="231F20"/>
          <w:w w:val="105"/>
        </w:rPr>
        <w:t>cách,</w:t>
      </w:r>
      <w:r>
        <w:rPr>
          <w:color w:val="231F20"/>
          <w:spacing w:val="-22"/>
          <w:w w:val="105"/>
        </w:rPr>
        <w:t> </w:t>
      </w:r>
      <w:r>
        <w:rPr>
          <w:color w:val="231F20"/>
          <w:w w:val="105"/>
        </w:rPr>
        <w:t>tuyên</w:t>
      </w:r>
      <w:r>
        <w:rPr>
          <w:color w:val="231F20"/>
          <w:spacing w:val="-22"/>
          <w:w w:val="105"/>
        </w:rPr>
        <w:t> </w:t>
      </w:r>
      <w:r>
        <w:rPr>
          <w:color w:val="231F20"/>
          <w:w w:val="105"/>
        </w:rPr>
        <w:t>bố</w:t>
      </w:r>
      <w:r>
        <w:rPr>
          <w:color w:val="231F20"/>
          <w:spacing w:val="-23"/>
          <w:w w:val="105"/>
        </w:rPr>
        <w:t> </w:t>
      </w:r>
      <w:r>
        <w:rPr>
          <w:color w:val="231F20"/>
          <w:w w:val="105"/>
        </w:rPr>
        <w:t>người</w:t>
      </w:r>
      <w:r>
        <w:rPr>
          <w:color w:val="231F20"/>
          <w:spacing w:val="-22"/>
          <w:w w:val="105"/>
        </w:rPr>
        <w:t> </w:t>
      </w:r>
      <w:r>
        <w:rPr>
          <w:color w:val="231F20"/>
          <w:w w:val="105"/>
        </w:rPr>
        <w:t>bệnh</w:t>
      </w:r>
      <w:r>
        <w:rPr>
          <w:color w:val="231F20"/>
          <w:spacing w:val="-22"/>
          <w:w w:val="105"/>
        </w:rPr>
        <w:t> </w:t>
      </w:r>
      <w:r>
        <w:rPr>
          <w:color w:val="231F20"/>
          <w:w w:val="105"/>
        </w:rPr>
        <w:t>chỉ</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sống</w:t>
      </w:r>
      <w:r>
        <w:rPr>
          <w:color w:val="231F20"/>
          <w:spacing w:val="-23"/>
          <w:w w:val="105"/>
        </w:rPr>
        <w:t> </w:t>
      </w:r>
      <w:r>
        <w:rPr>
          <w:color w:val="231F20"/>
          <w:w w:val="105"/>
        </w:rPr>
        <w:t>tối đa 3 tháng, nhưng người ấy gặp văn hóa truyền thống, hiểu </w:t>
      </w:r>
      <w:r>
        <w:rPr>
          <w:color w:val="231F20"/>
          <w:spacing w:val="-2"/>
          <w:w w:val="110"/>
        </w:rPr>
        <w:t>đạo</w:t>
      </w:r>
      <w:r>
        <w:rPr>
          <w:color w:val="231F20"/>
          <w:spacing w:val="-20"/>
          <w:w w:val="110"/>
        </w:rPr>
        <w:t> </w:t>
      </w:r>
      <w:r>
        <w:rPr>
          <w:color w:val="231F20"/>
          <w:spacing w:val="-2"/>
          <w:w w:val="110"/>
        </w:rPr>
        <w:t>lý</w:t>
      </w:r>
      <w:r>
        <w:rPr>
          <w:color w:val="231F20"/>
          <w:spacing w:val="-20"/>
          <w:w w:val="110"/>
        </w:rPr>
        <w:t> </w:t>
      </w:r>
      <w:r>
        <w:rPr>
          <w:color w:val="231F20"/>
          <w:spacing w:val="-2"/>
          <w:w w:val="110"/>
        </w:rPr>
        <w:t>này,</w:t>
      </w:r>
      <w:r>
        <w:rPr>
          <w:color w:val="231F20"/>
          <w:spacing w:val="-20"/>
          <w:w w:val="110"/>
        </w:rPr>
        <w:t> </w:t>
      </w:r>
      <w:r>
        <w:rPr>
          <w:color w:val="231F20"/>
          <w:spacing w:val="-2"/>
          <w:w w:val="110"/>
        </w:rPr>
        <w:t>điều</w:t>
      </w:r>
      <w:r>
        <w:rPr>
          <w:color w:val="231F20"/>
          <w:spacing w:val="-20"/>
          <w:w w:val="110"/>
        </w:rPr>
        <w:t> </w:t>
      </w:r>
      <w:r>
        <w:rPr>
          <w:color w:val="231F20"/>
          <w:spacing w:val="-2"/>
          <w:w w:val="110"/>
        </w:rPr>
        <w:t>chỉnh</w:t>
      </w:r>
      <w:r>
        <w:rPr>
          <w:color w:val="231F20"/>
          <w:spacing w:val="-20"/>
          <w:w w:val="110"/>
        </w:rPr>
        <w:t> </w:t>
      </w:r>
      <w:r>
        <w:rPr>
          <w:color w:val="231F20"/>
          <w:spacing w:val="-2"/>
          <w:w w:val="110"/>
        </w:rPr>
        <w:t>tâm</w:t>
      </w:r>
      <w:r>
        <w:rPr>
          <w:color w:val="231F20"/>
          <w:spacing w:val="-20"/>
          <w:w w:val="110"/>
        </w:rPr>
        <w:t> </w:t>
      </w:r>
      <w:r>
        <w:rPr>
          <w:color w:val="231F20"/>
          <w:spacing w:val="-2"/>
          <w:w w:val="110"/>
        </w:rPr>
        <w:t>thái,</w:t>
      </w:r>
      <w:r>
        <w:rPr>
          <w:color w:val="231F20"/>
          <w:spacing w:val="-20"/>
          <w:w w:val="110"/>
        </w:rPr>
        <w:t> </w:t>
      </w:r>
      <w:r>
        <w:rPr>
          <w:color w:val="231F20"/>
          <w:spacing w:val="-2"/>
          <w:w w:val="110"/>
        </w:rPr>
        <w:t>sau</w:t>
      </w:r>
      <w:r>
        <w:rPr>
          <w:color w:val="231F20"/>
          <w:spacing w:val="-20"/>
          <w:w w:val="110"/>
        </w:rPr>
        <w:t> </w:t>
      </w:r>
      <w:r>
        <w:rPr>
          <w:color w:val="231F20"/>
          <w:spacing w:val="-2"/>
          <w:w w:val="110"/>
        </w:rPr>
        <w:t>3</w:t>
      </w:r>
      <w:r>
        <w:rPr>
          <w:color w:val="231F20"/>
          <w:spacing w:val="-20"/>
          <w:w w:val="110"/>
        </w:rPr>
        <w:t> </w:t>
      </w:r>
      <w:r>
        <w:rPr>
          <w:color w:val="231F20"/>
          <w:spacing w:val="-2"/>
          <w:w w:val="110"/>
        </w:rPr>
        <w:t>tháng</w:t>
      </w:r>
      <w:r>
        <w:rPr>
          <w:color w:val="231F20"/>
          <w:spacing w:val="-20"/>
          <w:w w:val="110"/>
        </w:rPr>
        <w:t> </w:t>
      </w:r>
      <w:r>
        <w:rPr>
          <w:color w:val="231F20"/>
          <w:spacing w:val="-2"/>
          <w:w w:val="110"/>
        </w:rPr>
        <w:t>bèn</w:t>
      </w:r>
      <w:r>
        <w:rPr>
          <w:color w:val="231F20"/>
          <w:spacing w:val="-20"/>
          <w:w w:val="110"/>
        </w:rPr>
        <w:t> </w:t>
      </w:r>
      <w:r>
        <w:rPr>
          <w:color w:val="231F20"/>
          <w:spacing w:val="-2"/>
          <w:w w:val="110"/>
        </w:rPr>
        <w:t>lành</w:t>
      </w:r>
      <w:r>
        <w:rPr>
          <w:color w:val="231F20"/>
          <w:spacing w:val="-20"/>
          <w:w w:val="110"/>
        </w:rPr>
        <w:t> </w:t>
      </w:r>
      <w:r>
        <w:rPr>
          <w:color w:val="231F20"/>
          <w:spacing w:val="-2"/>
          <w:w w:val="110"/>
        </w:rPr>
        <w:t>bệnh, </w:t>
      </w:r>
      <w:r>
        <w:rPr>
          <w:color w:val="231F20"/>
          <w:w w:val="105"/>
        </w:rPr>
        <w:t>kiểm</w:t>
      </w:r>
      <w:r>
        <w:rPr>
          <w:color w:val="231F20"/>
          <w:spacing w:val="-14"/>
          <w:w w:val="105"/>
        </w:rPr>
        <w:t> </w:t>
      </w:r>
      <w:r>
        <w:rPr>
          <w:color w:val="231F20"/>
          <w:w w:val="105"/>
        </w:rPr>
        <w:t>tra</w:t>
      </w:r>
      <w:r>
        <w:rPr>
          <w:color w:val="231F20"/>
          <w:spacing w:val="-14"/>
          <w:w w:val="105"/>
        </w:rPr>
        <w:t> </w:t>
      </w:r>
      <w:r>
        <w:rPr>
          <w:color w:val="231F20"/>
          <w:w w:val="105"/>
        </w:rPr>
        <w:t>lại</w:t>
      </w:r>
      <w:r>
        <w:rPr>
          <w:color w:val="231F20"/>
          <w:spacing w:val="-14"/>
          <w:w w:val="105"/>
        </w:rPr>
        <w:t> </w:t>
      </w:r>
      <w:r>
        <w:rPr>
          <w:color w:val="231F20"/>
          <w:w w:val="105"/>
        </w:rPr>
        <w:t>chẳng</w:t>
      </w:r>
      <w:r>
        <w:rPr>
          <w:color w:val="231F20"/>
          <w:spacing w:val="-13"/>
          <w:w w:val="105"/>
        </w:rPr>
        <w:t> </w:t>
      </w:r>
      <w:r>
        <w:rPr>
          <w:color w:val="231F20"/>
          <w:w w:val="105"/>
        </w:rPr>
        <w:t>còn</w:t>
      </w:r>
      <w:r>
        <w:rPr>
          <w:color w:val="231F20"/>
          <w:spacing w:val="-14"/>
          <w:w w:val="105"/>
        </w:rPr>
        <w:t> </w:t>
      </w:r>
      <w:r>
        <w:rPr>
          <w:color w:val="231F20"/>
          <w:w w:val="105"/>
        </w:rPr>
        <w:t>nữa,</w:t>
      </w:r>
      <w:r>
        <w:rPr>
          <w:color w:val="231F20"/>
          <w:spacing w:val="-13"/>
          <w:w w:val="105"/>
        </w:rPr>
        <w:t> </w:t>
      </w:r>
      <w:r>
        <w:rPr>
          <w:color w:val="231F20"/>
          <w:w w:val="105"/>
        </w:rPr>
        <w:t>kỳ</w:t>
      </w:r>
      <w:r>
        <w:rPr>
          <w:color w:val="231F20"/>
          <w:spacing w:val="-14"/>
          <w:w w:val="105"/>
        </w:rPr>
        <w:t> </w:t>
      </w:r>
      <w:r>
        <w:rPr>
          <w:color w:val="231F20"/>
          <w:w w:val="105"/>
        </w:rPr>
        <w:t>tích</w:t>
      </w:r>
      <w:r>
        <w:rPr>
          <w:color w:val="231F20"/>
          <w:spacing w:val="-14"/>
          <w:w w:val="105"/>
        </w:rPr>
        <w:t> </w:t>
      </w:r>
      <w:r>
        <w:rPr>
          <w:color w:val="231F20"/>
          <w:w w:val="105"/>
        </w:rPr>
        <w:t>phát</w:t>
      </w:r>
      <w:r>
        <w:rPr>
          <w:color w:val="231F20"/>
          <w:spacing w:val="-14"/>
          <w:w w:val="105"/>
        </w:rPr>
        <w:t> </w:t>
      </w:r>
      <w:r>
        <w:rPr>
          <w:color w:val="231F20"/>
          <w:w w:val="105"/>
        </w:rPr>
        <w:t>sinh!</w:t>
      </w:r>
      <w:r>
        <w:rPr>
          <w:color w:val="231F20"/>
          <w:spacing w:val="-14"/>
          <w:w w:val="105"/>
        </w:rPr>
        <w:t> </w:t>
      </w:r>
      <w:r>
        <w:rPr>
          <w:color w:val="231F20"/>
          <w:w w:val="105"/>
        </w:rPr>
        <w:t>Chẳng</w:t>
      </w:r>
      <w:r>
        <w:rPr>
          <w:color w:val="231F20"/>
          <w:spacing w:val="-13"/>
          <w:w w:val="105"/>
        </w:rPr>
        <w:t> </w:t>
      </w:r>
      <w:r>
        <w:rPr>
          <w:color w:val="231F20"/>
          <w:w w:val="105"/>
        </w:rPr>
        <w:t>kỳ</w:t>
      </w:r>
      <w:r>
        <w:rPr>
          <w:color w:val="231F20"/>
          <w:spacing w:val="-14"/>
          <w:w w:val="105"/>
        </w:rPr>
        <w:t> </w:t>
      </w:r>
      <w:r>
        <w:rPr>
          <w:color w:val="231F20"/>
          <w:w w:val="105"/>
        </w:rPr>
        <w:t>quái </w:t>
      </w:r>
      <w:r>
        <w:rPr>
          <w:color w:val="231F20"/>
        </w:rPr>
        <w:t>một</w:t>
      </w:r>
      <w:r>
        <w:rPr>
          <w:color w:val="231F20"/>
          <w:spacing w:val="-3"/>
        </w:rPr>
        <w:t> </w:t>
      </w:r>
      <w:r>
        <w:rPr>
          <w:color w:val="231F20"/>
        </w:rPr>
        <w:t>tí</w:t>
      </w:r>
      <w:r>
        <w:rPr>
          <w:color w:val="231F20"/>
          <w:spacing w:val="-3"/>
        </w:rPr>
        <w:t> </w:t>
      </w:r>
      <w:r>
        <w:rPr>
          <w:color w:val="231F20"/>
        </w:rPr>
        <w:t>nào!</w:t>
      </w:r>
      <w:r>
        <w:rPr>
          <w:color w:val="231F20"/>
          <w:spacing w:val="-3"/>
        </w:rPr>
        <w:t> </w:t>
      </w:r>
      <w:r>
        <w:rPr>
          <w:color w:val="231F20"/>
        </w:rPr>
        <w:t>Kỳ</w:t>
      </w:r>
      <w:r>
        <w:rPr>
          <w:color w:val="231F20"/>
          <w:spacing w:val="-3"/>
        </w:rPr>
        <w:t> </w:t>
      </w:r>
      <w:r>
        <w:rPr>
          <w:color w:val="231F20"/>
        </w:rPr>
        <w:t>tích</w:t>
      </w:r>
      <w:r>
        <w:rPr>
          <w:color w:val="231F20"/>
          <w:spacing w:val="-3"/>
        </w:rPr>
        <w:t> </w:t>
      </w:r>
      <w:r>
        <w:rPr>
          <w:color w:val="231F20"/>
        </w:rPr>
        <w:t>ở</w:t>
      </w:r>
      <w:r>
        <w:rPr>
          <w:color w:val="231F20"/>
          <w:spacing w:val="-3"/>
        </w:rPr>
        <w:t> </w:t>
      </w:r>
      <w:r>
        <w:rPr>
          <w:color w:val="231F20"/>
        </w:rPr>
        <w:t>chỗ</w:t>
      </w:r>
      <w:r>
        <w:rPr>
          <w:color w:val="231F20"/>
          <w:spacing w:val="-3"/>
        </w:rPr>
        <w:t> </w:t>
      </w:r>
      <w:r>
        <w:rPr>
          <w:color w:val="231F20"/>
        </w:rPr>
        <w:t>nào!</w:t>
      </w:r>
      <w:r>
        <w:rPr>
          <w:color w:val="231F20"/>
          <w:spacing w:val="-3"/>
        </w:rPr>
        <w:t> </w:t>
      </w:r>
      <w:r>
        <w:rPr>
          <w:color w:val="231F20"/>
        </w:rPr>
        <w:t>Là</w:t>
      </w:r>
      <w:r>
        <w:rPr>
          <w:color w:val="231F20"/>
          <w:spacing w:val="-3"/>
        </w:rPr>
        <w:t> </w:t>
      </w:r>
      <w:r>
        <w:rPr>
          <w:color w:val="231F20"/>
        </w:rPr>
        <w:t>đạo</w:t>
      </w:r>
      <w:r>
        <w:rPr>
          <w:color w:val="231F20"/>
          <w:spacing w:val="-3"/>
        </w:rPr>
        <w:t> </w:t>
      </w:r>
      <w:r>
        <w:rPr>
          <w:color w:val="231F20"/>
        </w:rPr>
        <w:t>lý</w:t>
      </w:r>
      <w:r>
        <w:rPr>
          <w:color w:val="231F20"/>
          <w:spacing w:val="-3"/>
        </w:rPr>
        <w:t> </w:t>
      </w:r>
      <w:r>
        <w:rPr>
          <w:color w:val="231F20"/>
        </w:rPr>
        <w:t>gì?</w:t>
      </w:r>
      <w:r>
        <w:rPr>
          <w:color w:val="231F20"/>
          <w:spacing w:val="-3"/>
        </w:rPr>
        <w:t> </w:t>
      </w:r>
      <w:r>
        <w:rPr>
          <w:color w:val="231F20"/>
        </w:rPr>
        <w:t>Hết</w:t>
      </w:r>
      <w:r>
        <w:rPr>
          <w:color w:val="231F20"/>
          <w:spacing w:val="-5"/>
        </w:rPr>
        <w:t> </w:t>
      </w:r>
      <w:r>
        <w:rPr>
          <w:color w:val="231F20"/>
        </w:rPr>
        <w:t>thảy</w:t>
      </w:r>
      <w:r>
        <w:rPr>
          <w:color w:val="231F20"/>
          <w:spacing w:val="-3"/>
        </w:rPr>
        <w:t> </w:t>
      </w:r>
      <w:r>
        <w:rPr>
          <w:color w:val="231F20"/>
        </w:rPr>
        <w:t>các</w:t>
      </w:r>
      <w:r>
        <w:rPr>
          <w:color w:val="231F20"/>
          <w:spacing w:val="-3"/>
        </w:rPr>
        <w:t> </w:t>
      </w:r>
      <w:r>
        <w:rPr>
          <w:color w:val="231F20"/>
        </w:rPr>
        <w:t>pháp </w:t>
      </w:r>
      <w:r>
        <w:rPr>
          <w:color w:val="231F20"/>
          <w:w w:val="110"/>
        </w:rPr>
        <w:t>sinh</w:t>
      </w:r>
      <w:r>
        <w:rPr>
          <w:color w:val="231F20"/>
          <w:spacing w:val="-19"/>
          <w:w w:val="110"/>
        </w:rPr>
        <w:t> </w:t>
      </w:r>
      <w:r>
        <w:rPr>
          <w:color w:val="231F20"/>
          <w:w w:val="110"/>
        </w:rPr>
        <w:t>từ</w:t>
      </w:r>
      <w:r>
        <w:rPr>
          <w:color w:val="231F20"/>
          <w:spacing w:val="-19"/>
          <w:w w:val="110"/>
        </w:rPr>
        <w:t> </w:t>
      </w:r>
      <w:r>
        <w:rPr>
          <w:color w:val="231F20"/>
          <w:w w:val="110"/>
        </w:rPr>
        <w:t>tâm</w:t>
      </w:r>
      <w:r>
        <w:rPr>
          <w:color w:val="231F20"/>
          <w:spacing w:val="-19"/>
          <w:w w:val="110"/>
        </w:rPr>
        <w:t> </w:t>
      </w:r>
      <w:r>
        <w:rPr>
          <w:color w:val="231F20"/>
          <w:w w:val="110"/>
        </w:rPr>
        <w:t>tưởng.</w:t>
      </w:r>
      <w:r>
        <w:rPr>
          <w:color w:val="231F20"/>
          <w:spacing w:val="-19"/>
          <w:w w:val="110"/>
        </w:rPr>
        <w:t> </w:t>
      </w:r>
      <w:r>
        <w:rPr>
          <w:color w:val="231F20"/>
          <w:w w:val="110"/>
        </w:rPr>
        <w:t>Tâm</w:t>
      </w:r>
      <w:r>
        <w:rPr>
          <w:color w:val="231F20"/>
          <w:spacing w:val="-19"/>
          <w:w w:val="110"/>
        </w:rPr>
        <w:t> </w:t>
      </w:r>
      <w:r>
        <w:rPr>
          <w:color w:val="231F20"/>
          <w:w w:val="110"/>
        </w:rPr>
        <w:t>tưởng</w:t>
      </w:r>
      <w:r>
        <w:rPr>
          <w:color w:val="231F20"/>
          <w:spacing w:val="-18"/>
          <w:w w:val="110"/>
        </w:rPr>
        <w:t> </w:t>
      </w:r>
      <w:r>
        <w:rPr>
          <w:color w:val="231F20"/>
          <w:w w:val="110"/>
        </w:rPr>
        <w:t>thuần</w:t>
      </w:r>
      <w:r>
        <w:rPr>
          <w:color w:val="231F20"/>
          <w:spacing w:val="-19"/>
          <w:w w:val="110"/>
        </w:rPr>
        <w:t> </w:t>
      </w:r>
      <w:r>
        <w:rPr>
          <w:color w:val="231F20"/>
          <w:w w:val="110"/>
        </w:rPr>
        <w:t>chính,</w:t>
      </w:r>
      <w:r>
        <w:rPr>
          <w:color w:val="231F20"/>
          <w:spacing w:val="-19"/>
          <w:w w:val="110"/>
        </w:rPr>
        <w:t> </w:t>
      </w:r>
      <w:r>
        <w:rPr>
          <w:color w:val="231F20"/>
          <w:w w:val="110"/>
        </w:rPr>
        <w:t>sẽ</w:t>
      </w:r>
      <w:r>
        <w:rPr>
          <w:color w:val="231F20"/>
          <w:spacing w:val="-19"/>
          <w:w w:val="110"/>
        </w:rPr>
        <w:t> </w:t>
      </w:r>
      <w:r>
        <w:rPr>
          <w:color w:val="231F20"/>
          <w:w w:val="110"/>
        </w:rPr>
        <w:t>khỏe</w:t>
      </w:r>
      <w:r>
        <w:rPr>
          <w:color w:val="231F20"/>
          <w:spacing w:val="-19"/>
          <w:w w:val="110"/>
        </w:rPr>
        <w:t> </w:t>
      </w:r>
      <w:r>
        <w:rPr>
          <w:color w:val="231F20"/>
          <w:spacing w:val="-2"/>
          <w:w w:val="110"/>
        </w:rPr>
        <w:t>mạnh,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7"/>
      </w:pPr>
      <w:r>
        <w:rPr>
          <w:color w:val="231F20"/>
          <w:w w:val="105"/>
        </w:rPr>
        <w:t>trường thọ, tất cả tật bệnh sẽ khôi phục bình thường, chẳng </w:t>
      </w:r>
      <w:r>
        <w:rPr>
          <w:color w:val="231F20"/>
          <w:w w:val="110"/>
        </w:rPr>
        <w:t>phải là mê tín!</w:t>
      </w:r>
    </w:p>
    <w:p>
      <w:pPr>
        <w:pStyle w:val="BodyText"/>
        <w:spacing w:line="307" w:lineRule="auto" w:before="141"/>
        <w:ind w:left="387" w:right="121" w:firstLine="453"/>
      </w:pPr>
      <w:r>
        <w:rPr>
          <w:color w:val="231F20"/>
          <w:spacing w:val="-2"/>
          <w:w w:val="110"/>
        </w:rPr>
        <w:t>Cổ</w:t>
      </w:r>
      <w:r>
        <w:rPr>
          <w:color w:val="231F20"/>
          <w:spacing w:val="-21"/>
          <w:w w:val="110"/>
        </w:rPr>
        <w:t> </w:t>
      </w:r>
      <w:r>
        <w:rPr>
          <w:color w:val="231F20"/>
          <w:spacing w:val="-2"/>
          <w:w w:val="110"/>
        </w:rPr>
        <w:t>nhân</w:t>
      </w:r>
      <w:r>
        <w:rPr>
          <w:color w:val="231F20"/>
          <w:spacing w:val="-21"/>
          <w:w w:val="110"/>
        </w:rPr>
        <w:t> </w:t>
      </w:r>
      <w:r>
        <w:rPr>
          <w:color w:val="231F20"/>
          <w:spacing w:val="-2"/>
          <w:w w:val="110"/>
        </w:rPr>
        <w:t>bảo</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1"/>
          <w:w w:val="110"/>
        </w:rPr>
        <w:t> </w:t>
      </w:r>
      <w:r>
        <w:rPr>
          <w:color w:val="231F20"/>
          <w:spacing w:val="-2"/>
          <w:w w:val="110"/>
        </w:rPr>
        <w:t>như</w:t>
      </w:r>
      <w:r>
        <w:rPr>
          <w:color w:val="231F20"/>
          <w:spacing w:val="-22"/>
          <w:w w:val="110"/>
        </w:rPr>
        <w:t> </w:t>
      </w:r>
      <w:r>
        <w:rPr>
          <w:color w:val="231F20"/>
          <w:spacing w:val="-2"/>
          <w:w w:val="110"/>
        </w:rPr>
        <w:t>vậy,</w:t>
      </w:r>
      <w:r>
        <w:rPr>
          <w:color w:val="231F20"/>
          <w:spacing w:val="-20"/>
          <w:w w:val="110"/>
        </w:rPr>
        <w:t> </w:t>
      </w:r>
      <w:r>
        <w:rPr>
          <w:color w:val="231F20"/>
          <w:spacing w:val="-2"/>
          <w:w w:val="110"/>
        </w:rPr>
        <w:t>mà</w:t>
      </w:r>
      <w:r>
        <w:rPr>
          <w:color w:val="231F20"/>
          <w:spacing w:val="-21"/>
          <w:w w:val="110"/>
        </w:rPr>
        <w:t> </w:t>
      </w:r>
      <w:r>
        <w:rPr>
          <w:color w:val="231F20"/>
          <w:spacing w:val="-2"/>
          <w:w w:val="110"/>
        </w:rPr>
        <w:t>trong</w:t>
      </w:r>
      <w:r>
        <w:rPr>
          <w:color w:val="231F20"/>
          <w:spacing w:val="-21"/>
          <w:w w:val="110"/>
        </w:rPr>
        <w:t> </w:t>
      </w:r>
      <w:r>
        <w:rPr>
          <w:color w:val="231F20"/>
          <w:spacing w:val="-2"/>
          <w:w w:val="110"/>
        </w:rPr>
        <w:t>kinh</w:t>
      </w:r>
      <w:r>
        <w:rPr>
          <w:color w:val="231F20"/>
          <w:spacing w:val="-22"/>
          <w:w w:val="110"/>
        </w:rPr>
        <w:t> </w:t>
      </w:r>
      <w:r>
        <w:rPr>
          <w:color w:val="231F20"/>
          <w:spacing w:val="-2"/>
          <w:w w:val="110"/>
        </w:rPr>
        <w:t>điển,</w:t>
      </w:r>
      <w:r>
        <w:rPr>
          <w:color w:val="231F20"/>
          <w:spacing w:val="-20"/>
          <w:w w:val="110"/>
        </w:rPr>
        <w:t> </w:t>
      </w:r>
      <w:r>
        <w:rPr>
          <w:color w:val="231F20"/>
          <w:spacing w:val="-2"/>
          <w:w w:val="110"/>
        </w:rPr>
        <w:t>đức </w:t>
      </w:r>
      <w:r>
        <w:rPr>
          <w:color w:val="231F20"/>
          <w:w w:val="105"/>
        </w:rPr>
        <w:t>Phật</w:t>
      </w:r>
      <w:r>
        <w:rPr>
          <w:color w:val="231F20"/>
          <w:spacing w:val="-20"/>
          <w:w w:val="105"/>
        </w:rPr>
        <w:t> </w:t>
      </w:r>
      <w:r>
        <w:rPr>
          <w:color w:val="231F20"/>
          <w:w w:val="105"/>
        </w:rPr>
        <w:t>cũng</w:t>
      </w:r>
      <w:r>
        <w:rPr>
          <w:color w:val="231F20"/>
          <w:spacing w:val="-20"/>
          <w:w w:val="105"/>
        </w:rPr>
        <w:t> </w:t>
      </w:r>
      <w:r>
        <w:rPr>
          <w:color w:val="231F20"/>
          <w:w w:val="105"/>
        </w:rPr>
        <w:t>dạy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như</w:t>
      </w:r>
      <w:r>
        <w:rPr>
          <w:color w:val="231F20"/>
          <w:spacing w:val="-20"/>
          <w:w w:val="105"/>
        </w:rPr>
        <w:t> </w:t>
      </w:r>
      <w:r>
        <w:rPr>
          <w:color w:val="231F20"/>
          <w:w w:val="105"/>
        </w:rPr>
        <w:t>vậy,</w:t>
      </w:r>
      <w:r>
        <w:rPr>
          <w:color w:val="231F20"/>
          <w:spacing w:val="-20"/>
          <w:w w:val="105"/>
        </w:rPr>
        <w:t> </w:t>
      </w:r>
      <w:r>
        <w:rPr>
          <w:color w:val="231F20"/>
          <w:w w:val="105"/>
        </w:rPr>
        <w:t>rất</w:t>
      </w:r>
      <w:r>
        <w:rPr>
          <w:color w:val="231F20"/>
          <w:spacing w:val="-20"/>
          <w:w w:val="105"/>
        </w:rPr>
        <w:t> </w:t>
      </w:r>
      <w:r>
        <w:rPr>
          <w:color w:val="231F20"/>
          <w:w w:val="105"/>
        </w:rPr>
        <w:t>khó</w:t>
      </w:r>
      <w:r>
        <w:rPr>
          <w:color w:val="231F20"/>
          <w:spacing w:val="-21"/>
          <w:w w:val="105"/>
        </w:rPr>
        <w:t> </w:t>
      </w:r>
      <w:r>
        <w:rPr>
          <w:color w:val="231F20"/>
          <w:w w:val="105"/>
        </w:rPr>
        <w:t>có,</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rất</w:t>
      </w:r>
      <w:r>
        <w:rPr>
          <w:color w:val="231F20"/>
          <w:spacing w:val="-20"/>
          <w:w w:val="105"/>
        </w:rPr>
        <w:t> </w:t>
      </w:r>
      <w:r>
        <w:rPr>
          <w:color w:val="231F20"/>
          <w:w w:val="105"/>
        </w:rPr>
        <w:t>cảm kích.</w:t>
      </w:r>
      <w:r>
        <w:rPr>
          <w:color w:val="231F20"/>
          <w:spacing w:val="-20"/>
          <w:w w:val="105"/>
        </w:rPr>
        <w:t> </w:t>
      </w:r>
      <w:r>
        <w:rPr>
          <w:color w:val="231F20"/>
          <w:w w:val="105"/>
        </w:rPr>
        <w:t>Cận</w:t>
      </w:r>
      <w:r>
        <w:rPr>
          <w:color w:val="231F20"/>
          <w:spacing w:val="-20"/>
          <w:w w:val="105"/>
        </w:rPr>
        <w:t> </w:t>
      </w:r>
      <w:r>
        <w:rPr>
          <w:color w:val="231F20"/>
          <w:w w:val="105"/>
        </w:rPr>
        <w:t>đại,</w:t>
      </w:r>
      <w:r>
        <w:rPr>
          <w:color w:val="231F20"/>
          <w:spacing w:val="-20"/>
          <w:w w:val="105"/>
        </w:rPr>
        <w:t> </w:t>
      </w:r>
      <w:r>
        <w:rPr>
          <w:color w:val="231F20"/>
          <w:w w:val="105"/>
        </w:rPr>
        <w:t>các</w:t>
      </w:r>
      <w:r>
        <w:rPr>
          <w:color w:val="231F20"/>
          <w:spacing w:val="-20"/>
          <w:w w:val="105"/>
        </w:rPr>
        <w:t> </w:t>
      </w:r>
      <w:r>
        <w:rPr>
          <w:color w:val="231F20"/>
          <w:w w:val="105"/>
        </w:rPr>
        <w:t>khoa</w:t>
      </w:r>
      <w:r>
        <w:rPr>
          <w:color w:val="231F20"/>
          <w:spacing w:val="-20"/>
          <w:w w:val="105"/>
        </w:rPr>
        <w:t> </w:t>
      </w:r>
      <w:r>
        <w:rPr>
          <w:color w:val="231F20"/>
          <w:w w:val="105"/>
        </w:rPr>
        <w:t>học</w:t>
      </w:r>
      <w:r>
        <w:rPr>
          <w:color w:val="231F20"/>
          <w:spacing w:val="-20"/>
          <w:w w:val="105"/>
        </w:rPr>
        <w:t> </w:t>
      </w:r>
      <w:r>
        <w:rPr>
          <w:color w:val="231F20"/>
          <w:w w:val="105"/>
        </w:rPr>
        <w:t>gia</w:t>
      </w:r>
      <w:r>
        <w:rPr>
          <w:color w:val="231F20"/>
          <w:spacing w:val="-20"/>
          <w:w w:val="105"/>
        </w:rPr>
        <w:t> </w:t>
      </w:r>
      <w:r>
        <w:rPr>
          <w:color w:val="231F20"/>
          <w:w w:val="105"/>
        </w:rPr>
        <w:t>ngành</w:t>
      </w:r>
      <w:r>
        <w:rPr>
          <w:color w:val="231F20"/>
          <w:spacing w:val="-20"/>
          <w:w w:val="105"/>
        </w:rPr>
        <w:t> </w:t>
      </w:r>
      <w:r>
        <w:rPr>
          <w:color w:val="231F20"/>
          <w:w w:val="105"/>
        </w:rPr>
        <w:t>lượng</w:t>
      </w:r>
      <w:r>
        <w:rPr>
          <w:color w:val="231F20"/>
          <w:spacing w:val="-20"/>
          <w:w w:val="105"/>
        </w:rPr>
        <w:t> </w:t>
      </w:r>
      <w:r>
        <w:rPr>
          <w:color w:val="231F20"/>
          <w:w w:val="105"/>
        </w:rPr>
        <w:t>tử</w:t>
      </w:r>
      <w:r>
        <w:rPr>
          <w:color w:val="231F20"/>
          <w:spacing w:val="-20"/>
          <w:w w:val="105"/>
        </w:rPr>
        <w:t> </w:t>
      </w:r>
      <w:r>
        <w:rPr>
          <w:color w:val="231F20"/>
          <w:w w:val="105"/>
        </w:rPr>
        <w:t>cũng</w:t>
      </w:r>
      <w:r>
        <w:rPr>
          <w:color w:val="231F20"/>
          <w:spacing w:val="-20"/>
          <w:w w:val="105"/>
        </w:rPr>
        <w:t> </w:t>
      </w:r>
      <w:r>
        <w:rPr>
          <w:color w:val="231F20"/>
          <w:w w:val="105"/>
        </w:rPr>
        <w:t>nói</w:t>
      </w:r>
      <w:r>
        <w:rPr>
          <w:color w:val="231F20"/>
          <w:spacing w:val="-20"/>
          <w:w w:val="105"/>
        </w:rPr>
        <w:t> </w:t>
      </w:r>
      <w:r>
        <w:rPr>
          <w:color w:val="231F20"/>
          <w:w w:val="105"/>
        </w:rPr>
        <w:t>như </w:t>
      </w:r>
      <w:r>
        <w:rPr>
          <w:color w:val="231F20"/>
          <w:w w:val="110"/>
        </w:rPr>
        <w:t>vậy.</w:t>
      </w:r>
      <w:r>
        <w:rPr>
          <w:color w:val="231F20"/>
          <w:spacing w:val="-21"/>
          <w:w w:val="110"/>
        </w:rPr>
        <w:t> </w:t>
      </w:r>
      <w:r>
        <w:rPr>
          <w:color w:val="231F20"/>
          <w:w w:val="110"/>
        </w:rPr>
        <w:t>Điểm</w:t>
      </w:r>
      <w:r>
        <w:rPr>
          <w:color w:val="231F20"/>
          <w:spacing w:val="-21"/>
          <w:w w:val="110"/>
        </w:rPr>
        <w:t> </w:t>
      </w:r>
      <w:r>
        <w:rPr>
          <w:color w:val="231F20"/>
          <w:w w:val="110"/>
        </w:rPr>
        <w:t>mấu</w:t>
      </w:r>
      <w:r>
        <w:rPr>
          <w:color w:val="231F20"/>
          <w:spacing w:val="-21"/>
          <w:w w:val="110"/>
        </w:rPr>
        <w:t> </w:t>
      </w:r>
      <w:r>
        <w:rPr>
          <w:color w:val="231F20"/>
          <w:w w:val="110"/>
        </w:rPr>
        <w:t>chốt</w:t>
      </w:r>
      <w:r>
        <w:rPr>
          <w:color w:val="231F20"/>
          <w:spacing w:val="-21"/>
          <w:w w:val="110"/>
        </w:rPr>
        <w:t> </w:t>
      </w:r>
      <w:r>
        <w:rPr>
          <w:color w:val="231F20"/>
          <w:w w:val="110"/>
        </w:rPr>
        <w:t>là</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tin</w:t>
      </w:r>
      <w:r>
        <w:rPr>
          <w:color w:val="231F20"/>
          <w:spacing w:val="-21"/>
          <w:w w:val="110"/>
        </w:rPr>
        <w:t> </w:t>
      </w:r>
      <w:r>
        <w:rPr>
          <w:color w:val="231F20"/>
          <w:w w:val="110"/>
        </w:rPr>
        <w:t>tưởng</w:t>
      </w:r>
      <w:r>
        <w:rPr>
          <w:color w:val="231F20"/>
          <w:spacing w:val="-21"/>
          <w:w w:val="110"/>
        </w:rPr>
        <w:t> </w:t>
      </w:r>
      <w:r>
        <w:rPr>
          <w:color w:val="231F20"/>
          <w:w w:val="110"/>
        </w:rPr>
        <w:t>hay</w:t>
      </w:r>
      <w:r>
        <w:rPr>
          <w:color w:val="231F20"/>
          <w:spacing w:val="-21"/>
          <w:w w:val="110"/>
        </w:rPr>
        <w:t> </w:t>
      </w:r>
      <w:r>
        <w:rPr>
          <w:color w:val="231F20"/>
          <w:w w:val="110"/>
        </w:rPr>
        <w:t>không? </w:t>
      </w:r>
      <w:r>
        <w:rPr>
          <w:i/>
          <w:color w:val="231F20"/>
          <w:w w:val="105"/>
        </w:rPr>
        <w:t>“Tín vi đạo nguyên, công đức mẫu” </w:t>
      </w:r>
      <w:r>
        <w:rPr>
          <w:color w:val="231F20"/>
          <w:w w:val="105"/>
        </w:rPr>
        <w:t>(Tin là nguồn đạo, mẹ </w:t>
      </w:r>
      <w:r>
        <w:rPr>
          <w:color w:val="231F20"/>
          <w:w w:val="110"/>
        </w:rPr>
        <w:t>công</w:t>
      </w:r>
      <w:r>
        <w:rPr>
          <w:color w:val="231F20"/>
          <w:spacing w:val="-10"/>
          <w:w w:val="110"/>
        </w:rPr>
        <w:t> </w:t>
      </w:r>
      <w:r>
        <w:rPr>
          <w:color w:val="231F20"/>
          <w:w w:val="110"/>
        </w:rPr>
        <w:t>đức).</w:t>
      </w:r>
      <w:r>
        <w:rPr>
          <w:color w:val="231F20"/>
          <w:spacing w:val="-10"/>
          <w:w w:val="110"/>
        </w:rPr>
        <w:t> </w:t>
      </w:r>
      <w:r>
        <w:rPr>
          <w:color w:val="231F20"/>
          <w:w w:val="110"/>
        </w:rPr>
        <w:t>Mấu</w:t>
      </w:r>
      <w:r>
        <w:rPr>
          <w:color w:val="231F20"/>
          <w:spacing w:val="-10"/>
          <w:w w:val="110"/>
        </w:rPr>
        <w:t> </w:t>
      </w:r>
      <w:r>
        <w:rPr>
          <w:color w:val="231F20"/>
          <w:w w:val="110"/>
        </w:rPr>
        <w:t>chốt</w:t>
      </w:r>
      <w:r>
        <w:rPr>
          <w:color w:val="231F20"/>
          <w:spacing w:val="-10"/>
          <w:w w:val="110"/>
        </w:rPr>
        <w:t> </w:t>
      </w:r>
      <w:r>
        <w:rPr>
          <w:color w:val="231F20"/>
          <w:w w:val="110"/>
        </w:rPr>
        <w:t>ở</w:t>
      </w:r>
      <w:r>
        <w:rPr>
          <w:color w:val="231F20"/>
          <w:spacing w:val="-10"/>
          <w:w w:val="110"/>
        </w:rPr>
        <w:t> </w:t>
      </w:r>
      <w:r>
        <w:rPr>
          <w:color w:val="231F20"/>
          <w:w w:val="110"/>
        </w:rPr>
        <w:t>chữ</w:t>
      </w:r>
      <w:r>
        <w:rPr>
          <w:color w:val="231F20"/>
          <w:spacing w:val="-10"/>
          <w:w w:val="110"/>
        </w:rPr>
        <w:t> </w:t>
      </w:r>
      <w:r>
        <w:rPr>
          <w:color w:val="231F20"/>
          <w:w w:val="110"/>
        </w:rPr>
        <w:t>Tín</w:t>
      </w:r>
      <w:r>
        <w:rPr>
          <w:color w:val="231F20"/>
          <w:spacing w:val="-10"/>
          <w:w w:val="110"/>
        </w:rPr>
        <w:t> </w:t>
      </w:r>
      <w:r>
        <w:rPr>
          <w:color w:val="231F20"/>
          <w:w w:val="110"/>
        </w:rPr>
        <w:t>này.</w:t>
      </w:r>
      <w:r>
        <w:rPr>
          <w:color w:val="231F20"/>
          <w:spacing w:val="-10"/>
          <w:w w:val="110"/>
        </w:rPr>
        <w:t> </w:t>
      </w:r>
      <w:r>
        <w:rPr>
          <w:color w:val="231F20"/>
          <w:w w:val="110"/>
        </w:rPr>
        <w:t>Chân</w:t>
      </w:r>
      <w:r>
        <w:rPr>
          <w:color w:val="231F20"/>
          <w:spacing w:val="-10"/>
          <w:w w:val="110"/>
        </w:rPr>
        <w:t> </w:t>
      </w:r>
      <w:r>
        <w:rPr>
          <w:color w:val="231F20"/>
          <w:w w:val="110"/>
        </w:rPr>
        <w:t>tín,</w:t>
      </w:r>
      <w:r>
        <w:rPr>
          <w:color w:val="231F20"/>
          <w:spacing w:val="-10"/>
          <w:w w:val="110"/>
        </w:rPr>
        <w:t> </w:t>
      </w:r>
      <w:r>
        <w:rPr>
          <w:color w:val="231F20"/>
          <w:w w:val="110"/>
        </w:rPr>
        <w:t>chẳng</w:t>
      </w:r>
      <w:r>
        <w:rPr>
          <w:color w:val="231F20"/>
          <w:spacing w:val="-10"/>
          <w:w w:val="110"/>
        </w:rPr>
        <w:t> </w:t>
      </w:r>
      <w:r>
        <w:rPr>
          <w:color w:val="231F20"/>
          <w:w w:val="110"/>
        </w:rPr>
        <w:t>hoài nghi một tí nào, sẽ khôi phục, các tế bào bị bệnh sẽ khôi phục</w:t>
      </w:r>
      <w:r>
        <w:rPr>
          <w:color w:val="231F20"/>
          <w:spacing w:val="-12"/>
          <w:w w:val="110"/>
        </w:rPr>
        <w:t> </w:t>
      </w:r>
      <w:r>
        <w:rPr>
          <w:color w:val="231F20"/>
          <w:w w:val="110"/>
        </w:rPr>
        <w:t>bình</w:t>
      </w:r>
      <w:r>
        <w:rPr>
          <w:color w:val="231F20"/>
          <w:spacing w:val="-12"/>
          <w:w w:val="110"/>
        </w:rPr>
        <w:t> </w:t>
      </w:r>
      <w:r>
        <w:rPr>
          <w:color w:val="231F20"/>
          <w:w w:val="110"/>
        </w:rPr>
        <w:t>thường.</w:t>
      </w:r>
      <w:r>
        <w:rPr>
          <w:color w:val="231F20"/>
          <w:spacing w:val="-12"/>
          <w:w w:val="110"/>
        </w:rPr>
        <w:t> </w:t>
      </w:r>
      <w:r>
        <w:rPr>
          <w:color w:val="231F20"/>
          <w:w w:val="110"/>
        </w:rPr>
        <w:t>Vì</w:t>
      </w:r>
      <w:r>
        <w:rPr>
          <w:color w:val="231F20"/>
          <w:spacing w:val="-12"/>
          <w:w w:val="110"/>
        </w:rPr>
        <w:t> </w:t>
      </w:r>
      <w:r>
        <w:rPr>
          <w:color w:val="231F20"/>
          <w:w w:val="110"/>
        </w:rPr>
        <w:t>sao?</w:t>
      </w:r>
      <w:r>
        <w:rPr>
          <w:color w:val="231F20"/>
          <w:spacing w:val="-12"/>
          <w:w w:val="110"/>
        </w:rPr>
        <w:t> </w:t>
      </w:r>
      <w:r>
        <w:rPr>
          <w:color w:val="231F20"/>
          <w:w w:val="110"/>
        </w:rPr>
        <w:t>Do</w:t>
      </w:r>
      <w:r>
        <w:rPr>
          <w:color w:val="231F20"/>
          <w:spacing w:val="-12"/>
          <w:w w:val="110"/>
        </w:rPr>
        <w:t> </w:t>
      </w:r>
      <w:r>
        <w:rPr>
          <w:color w:val="231F20"/>
          <w:w w:val="110"/>
        </w:rPr>
        <w:t>hết</w:t>
      </w:r>
      <w:r>
        <w:rPr>
          <w:color w:val="231F20"/>
          <w:spacing w:val="-12"/>
          <w:w w:val="110"/>
        </w:rPr>
        <w:t> </w:t>
      </w:r>
      <w:r>
        <w:rPr>
          <w:color w:val="231F20"/>
          <w:w w:val="110"/>
        </w:rPr>
        <w:t>thảy</w:t>
      </w:r>
      <w:r>
        <w:rPr>
          <w:color w:val="231F20"/>
          <w:spacing w:val="-12"/>
          <w:w w:val="110"/>
        </w:rPr>
        <w:t> </w:t>
      </w:r>
      <w:r>
        <w:rPr>
          <w:color w:val="231F20"/>
          <w:w w:val="110"/>
        </w:rPr>
        <w:t>các</w:t>
      </w:r>
      <w:r>
        <w:rPr>
          <w:color w:val="231F20"/>
          <w:spacing w:val="-12"/>
          <w:w w:val="110"/>
        </w:rPr>
        <w:t> </w:t>
      </w:r>
      <w:r>
        <w:rPr>
          <w:color w:val="231F20"/>
          <w:w w:val="110"/>
        </w:rPr>
        <w:t>pháp</w:t>
      </w:r>
      <w:r>
        <w:rPr>
          <w:color w:val="231F20"/>
          <w:spacing w:val="-12"/>
          <w:w w:val="110"/>
        </w:rPr>
        <w:t> </w:t>
      </w:r>
      <w:r>
        <w:rPr>
          <w:color w:val="231F20"/>
          <w:w w:val="110"/>
        </w:rPr>
        <w:t>sinh</w:t>
      </w:r>
      <w:r>
        <w:rPr>
          <w:color w:val="231F20"/>
          <w:spacing w:val="-12"/>
          <w:w w:val="110"/>
        </w:rPr>
        <w:t> </w:t>
      </w:r>
      <w:r>
        <w:rPr>
          <w:color w:val="231F20"/>
          <w:w w:val="110"/>
        </w:rPr>
        <w:t>từ</w:t>
      </w:r>
      <w:r>
        <w:rPr>
          <w:color w:val="231F20"/>
          <w:spacing w:val="-12"/>
          <w:w w:val="110"/>
        </w:rPr>
        <w:t> </w:t>
      </w:r>
      <w:r>
        <w:rPr>
          <w:color w:val="231F20"/>
          <w:w w:val="110"/>
        </w:rPr>
        <w:t>ý </w:t>
      </w:r>
      <w:r>
        <w:rPr>
          <w:color w:val="231F20"/>
          <w:w w:val="105"/>
        </w:rPr>
        <w:t>niệm.</w:t>
      </w:r>
      <w:r>
        <w:rPr>
          <w:color w:val="231F20"/>
          <w:spacing w:val="-9"/>
          <w:w w:val="105"/>
        </w:rPr>
        <w:t> </w:t>
      </w:r>
      <w:r>
        <w:rPr>
          <w:color w:val="231F20"/>
          <w:w w:val="105"/>
        </w:rPr>
        <w:t>Các</w:t>
      </w:r>
      <w:r>
        <w:rPr>
          <w:color w:val="231F20"/>
          <w:spacing w:val="-7"/>
          <w:w w:val="105"/>
        </w:rPr>
        <w:t> </w:t>
      </w:r>
      <w:r>
        <w:rPr>
          <w:color w:val="231F20"/>
          <w:w w:val="105"/>
        </w:rPr>
        <w:t>nhà</w:t>
      </w:r>
      <w:r>
        <w:rPr>
          <w:color w:val="231F20"/>
          <w:spacing w:val="-9"/>
          <w:w w:val="105"/>
        </w:rPr>
        <w:t> </w:t>
      </w:r>
      <w:r>
        <w:rPr>
          <w:color w:val="231F20"/>
          <w:w w:val="105"/>
        </w:rPr>
        <w:t>khoa</w:t>
      </w:r>
      <w:r>
        <w:rPr>
          <w:color w:val="231F20"/>
          <w:spacing w:val="-9"/>
          <w:w w:val="105"/>
        </w:rPr>
        <w:t> </w:t>
      </w:r>
      <w:r>
        <w:rPr>
          <w:color w:val="231F20"/>
          <w:w w:val="105"/>
        </w:rPr>
        <w:t>học</w:t>
      </w:r>
      <w:r>
        <w:rPr>
          <w:color w:val="231F20"/>
          <w:spacing w:val="-9"/>
          <w:w w:val="105"/>
        </w:rPr>
        <w:t> </w:t>
      </w:r>
      <w:r>
        <w:rPr>
          <w:color w:val="231F20"/>
          <w:w w:val="105"/>
        </w:rPr>
        <w:t>lượng</w:t>
      </w:r>
      <w:r>
        <w:rPr>
          <w:color w:val="231F20"/>
          <w:spacing w:val="-9"/>
          <w:w w:val="105"/>
        </w:rPr>
        <w:t> </w:t>
      </w:r>
      <w:r>
        <w:rPr>
          <w:color w:val="231F20"/>
          <w:w w:val="105"/>
        </w:rPr>
        <w:t>tử</w:t>
      </w:r>
      <w:r>
        <w:rPr>
          <w:color w:val="231F20"/>
          <w:spacing w:val="-9"/>
          <w:w w:val="105"/>
        </w:rPr>
        <w:t> </w:t>
      </w:r>
      <w:r>
        <w:rPr>
          <w:color w:val="231F20"/>
          <w:w w:val="105"/>
        </w:rPr>
        <w:t>cho</w:t>
      </w:r>
      <w:r>
        <w:rPr>
          <w:color w:val="231F20"/>
          <w:spacing w:val="-9"/>
          <w:w w:val="105"/>
        </w:rPr>
        <w:t> </w:t>
      </w:r>
      <w:r>
        <w:rPr>
          <w:color w:val="231F20"/>
          <w:w w:val="105"/>
        </w:rPr>
        <w:t>biết</w:t>
      </w:r>
      <w:r>
        <w:rPr>
          <w:color w:val="231F20"/>
          <w:spacing w:val="-9"/>
          <w:w w:val="105"/>
        </w:rPr>
        <w:t> </w:t>
      </w:r>
      <w:r>
        <w:rPr>
          <w:color w:val="231F20"/>
          <w:w w:val="105"/>
        </w:rPr>
        <w:t>tế</w:t>
      </w:r>
      <w:r>
        <w:rPr>
          <w:color w:val="231F20"/>
          <w:spacing w:val="-9"/>
          <w:w w:val="105"/>
        </w:rPr>
        <w:t> </w:t>
      </w:r>
      <w:r>
        <w:rPr>
          <w:color w:val="231F20"/>
          <w:w w:val="105"/>
        </w:rPr>
        <w:t>bào</w:t>
      </w:r>
      <w:r>
        <w:rPr>
          <w:color w:val="231F20"/>
          <w:spacing w:val="-9"/>
          <w:w w:val="105"/>
        </w:rPr>
        <w:t> </w:t>
      </w:r>
      <w:r>
        <w:rPr>
          <w:color w:val="231F20"/>
          <w:w w:val="105"/>
        </w:rPr>
        <w:t>là</w:t>
      </w:r>
      <w:r>
        <w:rPr>
          <w:color w:val="231F20"/>
          <w:spacing w:val="-9"/>
          <w:w w:val="105"/>
        </w:rPr>
        <w:t> </w:t>
      </w:r>
      <w:r>
        <w:rPr>
          <w:color w:val="231F20"/>
          <w:w w:val="105"/>
        </w:rPr>
        <w:t>vật</w:t>
      </w:r>
      <w:r>
        <w:rPr>
          <w:color w:val="231F20"/>
          <w:spacing w:val="-9"/>
          <w:w w:val="105"/>
        </w:rPr>
        <w:t> </w:t>
      </w:r>
      <w:r>
        <w:rPr>
          <w:color w:val="231F20"/>
          <w:w w:val="105"/>
        </w:rPr>
        <w:t>chất, </w:t>
      </w:r>
      <w:r>
        <w:rPr>
          <w:color w:val="231F20"/>
          <w:w w:val="110"/>
        </w:rPr>
        <w:t>tế</w:t>
      </w:r>
      <w:r>
        <w:rPr>
          <w:color w:val="231F20"/>
          <w:spacing w:val="-23"/>
          <w:w w:val="110"/>
        </w:rPr>
        <w:t> </w:t>
      </w:r>
      <w:r>
        <w:rPr>
          <w:color w:val="231F20"/>
          <w:w w:val="110"/>
        </w:rPr>
        <w:t>bào</w:t>
      </w:r>
      <w:r>
        <w:rPr>
          <w:color w:val="231F20"/>
          <w:spacing w:val="-23"/>
          <w:w w:val="110"/>
        </w:rPr>
        <w:t> </w:t>
      </w:r>
      <w:r>
        <w:rPr>
          <w:color w:val="231F20"/>
          <w:w w:val="110"/>
        </w:rPr>
        <w:t>khỏe</w:t>
      </w:r>
      <w:r>
        <w:rPr>
          <w:color w:val="231F20"/>
          <w:spacing w:val="-23"/>
          <w:w w:val="110"/>
        </w:rPr>
        <w:t> </w:t>
      </w:r>
      <w:r>
        <w:rPr>
          <w:color w:val="231F20"/>
          <w:w w:val="110"/>
        </w:rPr>
        <w:t>mạnh</w:t>
      </w:r>
      <w:r>
        <w:rPr>
          <w:color w:val="231F20"/>
          <w:spacing w:val="-23"/>
          <w:w w:val="110"/>
        </w:rPr>
        <w:t> </w:t>
      </w:r>
      <w:r>
        <w:rPr>
          <w:color w:val="231F20"/>
          <w:w w:val="110"/>
        </w:rPr>
        <w:t>là</w:t>
      </w:r>
      <w:r>
        <w:rPr>
          <w:color w:val="231F20"/>
          <w:spacing w:val="-23"/>
          <w:w w:val="110"/>
        </w:rPr>
        <w:t> </w:t>
      </w:r>
      <w:r>
        <w:rPr>
          <w:color w:val="231F20"/>
          <w:w w:val="110"/>
        </w:rPr>
        <w:t>vật</w:t>
      </w:r>
      <w:r>
        <w:rPr>
          <w:color w:val="231F20"/>
          <w:spacing w:val="-23"/>
          <w:w w:val="110"/>
        </w:rPr>
        <w:t> </w:t>
      </w:r>
      <w:r>
        <w:rPr>
          <w:color w:val="231F20"/>
          <w:w w:val="110"/>
        </w:rPr>
        <w:t>chất,</w:t>
      </w:r>
      <w:r>
        <w:rPr>
          <w:color w:val="231F20"/>
          <w:spacing w:val="-23"/>
          <w:w w:val="110"/>
        </w:rPr>
        <w:t> </w:t>
      </w:r>
      <w:r>
        <w:rPr>
          <w:color w:val="231F20"/>
          <w:w w:val="110"/>
        </w:rPr>
        <w:t>virus</w:t>
      </w:r>
      <w:r>
        <w:rPr>
          <w:color w:val="231F20"/>
          <w:spacing w:val="-23"/>
          <w:w w:val="110"/>
        </w:rPr>
        <w:t> </w:t>
      </w:r>
      <w:r>
        <w:rPr>
          <w:color w:val="231F20"/>
          <w:w w:val="110"/>
        </w:rPr>
        <w:t>cũng</w:t>
      </w:r>
      <w:r>
        <w:rPr>
          <w:color w:val="231F20"/>
          <w:spacing w:val="-23"/>
          <w:w w:val="110"/>
        </w:rPr>
        <w:t> </w:t>
      </w:r>
      <w:r>
        <w:rPr>
          <w:color w:val="231F20"/>
          <w:w w:val="110"/>
        </w:rPr>
        <w:t>là</w:t>
      </w:r>
      <w:r>
        <w:rPr>
          <w:color w:val="231F20"/>
          <w:spacing w:val="-23"/>
          <w:w w:val="110"/>
        </w:rPr>
        <w:t> </w:t>
      </w:r>
      <w:r>
        <w:rPr>
          <w:color w:val="231F20"/>
          <w:w w:val="110"/>
        </w:rPr>
        <w:t>vật</w:t>
      </w:r>
      <w:r>
        <w:rPr>
          <w:color w:val="231F20"/>
          <w:spacing w:val="-23"/>
          <w:w w:val="110"/>
        </w:rPr>
        <w:t> </w:t>
      </w:r>
      <w:r>
        <w:rPr>
          <w:color w:val="231F20"/>
          <w:w w:val="110"/>
        </w:rPr>
        <w:t>chất,</w:t>
      </w:r>
      <w:r>
        <w:rPr>
          <w:color w:val="231F20"/>
          <w:spacing w:val="-23"/>
          <w:w w:val="110"/>
        </w:rPr>
        <w:t> </w:t>
      </w:r>
      <w:r>
        <w:rPr>
          <w:color w:val="231F20"/>
          <w:w w:val="110"/>
        </w:rPr>
        <w:t>chẳng phải</w:t>
      </w:r>
      <w:r>
        <w:rPr>
          <w:color w:val="231F20"/>
          <w:spacing w:val="-2"/>
          <w:w w:val="110"/>
        </w:rPr>
        <w:t> </w:t>
      </w:r>
      <w:r>
        <w:rPr>
          <w:color w:val="231F20"/>
          <w:w w:val="110"/>
        </w:rPr>
        <w:t>là</w:t>
      </w:r>
      <w:r>
        <w:rPr>
          <w:color w:val="231F20"/>
          <w:spacing w:val="-2"/>
          <w:w w:val="110"/>
        </w:rPr>
        <w:t> </w:t>
      </w:r>
      <w:r>
        <w:rPr>
          <w:color w:val="231F20"/>
          <w:w w:val="110"/>
        </w:rPr>
        <w:t>thứ</w:t>
      </w:r>
      <w:r>
        <w:rPr>
          <w:color w:val="231F20"/>
          <w:spacing w:val="-2"/>
          <w:w w:val="110"/>
        </w:rPr>
        <w:t> </w:t>
      </w:r>
      <w:r>
        <w:rPr>
          <w:color w:val="231F20"/>
          <w:w w:val="110"/>
        </w:rPr>
        <w:t>gì</w:t>
      </w:r>
      <w:r>
        <w:rPr>
          <w:color w:val="231F20"/>
          <w:spacing w:val="-2"/>
          <w:w w:val="110"/>
        </w:rPr>
        <w:t> </w:t>
      </w:r>
      <w:r>
        <w:rPr>
          <w:color w:val="231F20"/>
          <w:w w:val="110"/>
        </w:rPr>
        <w:t>khác.</w:t>
      </w:r>
    </w:p>
    <w:p>
      <w:pPr>
        <w:pStyle w:val="BodyText"/>
        <w:spacing w:line="307" w:lineRule="auto" w:before="135"/>
        <w:ind w:left="387" w:right="121" w:firstLine="453"/>
      </w:pPr>
      <w:r>
        <w:rPr>
          <w:color w:val="231F20"/>
          <w:w w:val="105"/>
        </w:rPr>
        <w:t>Vật</w:t>
      </w:r>
      <w:r>
        <w:rPr>
          <w:color w:val="231F20"/>
          <w:spacing w:val="-3"/>
          <w:w w:val="105"/>
        </w:rPr>
        <w:t> </w:t>
      </w:r>
      <w:r>
        <w:rPr>
          <w:color w:val="231F20"/>
          <w:w w:val="105"/>
        </w:rPr>
        <w:t>chất</w:t>
      </w:r>
      <w:r>
        <w:rPr>
          <w:color w:val="231F20"/>
          <w:spacing w:val="-2"/>
          <w:w w:val="105"/>
        </w:rPr>
        <w:t> </w:t>
      </w:r>
      <w:r>
        <w:rPr>
          <w:color w:val="231F20"/>
          <w:w w:val="105"/>
        </w:rPr>
        <w:t>nghe</w:t>
      </w:r>
      <w:r>
        <w:rPr>
          <w:color w:val="231F20"/>
          <w:spacing w:val="-3"/>
          <w:w w:val="105"/>
        </w:rPr>
        <w:t> </w:t>
      </w:r>
      <w:r>
        <w:rPr>
          <w:color w:val="231F20"/>
          <w:w w:val="105"/>
        </w:rPr>
        <w:t>theo</w:t>
      </w:r>
      <w:r>
        <w:rPr>
          <w:color w:val="231F20"/>
          <w:spacing w:val="-3"/>
          <w:w w:val="105"/>
        </w:rPr>
        <w:t> </w:t>
      </w:r>
      <w:r>
        <w:rPr>
          <w:color w:val="231F20"/>
          <w:w w:val="105"/>
        </w:rPr>
        <w:t>ai?</w:t>
      </w:r>
      <w:r>
        <w:rPr>
          <w:color w:val="231F20"/>
          <w:spacing w:val="-3"/>
          <w:w w:val="105"/>
        </w:rPr>
        <w:t> </w:t>
      </w:r>
      <w:r>
        <w:rPr>
          <w:color w:val="231F20"/>
          <w:w w:val="105"/>
        </w:rPr>
        <w:t>Nghe</w:t>
      </w:r>
      <w:r>
        <w:rPr>
          <w:color w:val="231F20"/>
          <w:spacing w:val="-3"/>
          <w:w w:val="105"/>
        </w:rPr>
        <w:t> </w:t>
      </w:r>
      <w:r>
        <w:rPr>
          <w:color w:val="231F20"/>
          <w:w w:val="105"/>
        </w:rPr>
        <w:t>theo</w:t>
      </w:r>
      <w:r>
        <w:rPr>
          <w:color w:val="231F20"/>
          <w:spacing w:val="-3"/>
          <w:w w:val="105"/>
        </w:rPr>
        <w:t> </w:t>
      </w:r>
      <w:r>
        <w:rPr>
          <w:color w:val="231F20"/>
          <w:w w:val="105"/>
        </w:rPr>
        <w:t>ý</w:t>
      </w:r>
      <w:r>
        <w:rPr>
          <w:color w:val="231F20"/>
          <w:spacing w:val="-3"/>
          <w:w w:val="105"/>
        </w:rPr>
        <w:t> </w:t>
      </w:r>
      <w:r>
        <w:rPr>
          <w:color w:val="231F20"/>
          <w:w w:val="105"/>
        </w:rPr>
        <w:t>niệm.</w:t>
      </w:r>
      <w:r>
        <w:rPr>
          <w:color w:val="231F20"/>
          <w:spacing w:val="-3"/>
          <w:w w:val="105"/>
        </w:rPr>
        <w:t> </w:t>
      </w:r>
      <w:r>
        <w:rPr>
          <w:color w:val="231F20"/>
          <w:w w:val="105"/>
        </w:rPr>
        <w:t>Vì</w:t>
      </w:r>
      <w:r>
        <w:rPr>
          <w:color w:val="231F20"/>
          <w:spacing w:val="-3"/>
          <w:w w:val="105"/>
        </w:rPr>
        <w:t> </w:t>
      </w:r>
      <w:r>
        <w:rPr>
          <w:color w:val="231F20"/>
          <w:w w:val="105"/>
        </w:rPr>
        <w:t>thế,</w:t>
      </w:r>
      <w:r>
        <w:rPr>
          <w:color w:val="231F20"/>
          <w:spacing w:val="-3"/>
          <w:w w:val="105"/>
        </w:rPr>
        <w:t> </w:t>
      </w:r>
      <w:r>
        <w:rPr>
          <w:color w:val="231F20"/>
          <w:w w:val="105"/>
        </w:rPr>
        <w:t>ý</w:t>
      </w:r>
      <w:r>
        <w:rPr>
          <w:color w:val="231F20"/>
          <w:spacing w:val="-3"/>
          <w:w w:val="105"/>
        </w:rPr>
        <w:t> </w:t>
      </w:r>
      <w:r>
        <w:rPr>
          <w:color w:val="231F20"/>
          <w:w w:val="105"/>
        </w:rPr>
        <w:t>niệm của</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cải</w:t>
      </w:r>
      <w:r>
        <w:rPr>
          <w:color w:val="231F20"/>
          <w:spacing w:val="-12"/>
          <w:w w:val="105"/>
        </w:rPr>
        <w:t> </w:t>
      </w:r>
      <w:r>
        <w:rPr>
          <w:color w:val="231F20"/>
          <w:w w:val="105"/>
        </w:rPr>
        <w:t>tà</w:t>
      </w:r>
      <w:r>
        <w:rPr>
          <w:color w:val="231F20"/>
          <w:spacing w:val="-12"/>
          <w:w w:val="105"/>
        </w:rPr>
        <w:t> </w:t>
      </w:r>
      <w:r>
        <w:rPr>
          <w:color w:val="231F20"/>
          <w:w w:val="105"/>
        </w:rPr>
        <w:t>quy</w:t>
      </w:r>
      <w:r>
        <w:rPr>
          <w:color w:val="231F20"/>
          <w:spacing w:val="-12"/>
          <w:w w:val="105"/>
        </w:rPr>
        <w:t> </w:t>
      </w:r>
      <w:r>
        <w:rPr>
          <w:color w:val="231F20"/>
          <w:w w:val="105"/>
        </w:rPr>
        <w:t>chính,</w:t>
      </w:r>
      <w:r>
        <w:rPr>
          <w:color w:val="231F20"/>
          <w:spacing w:val="-12"/>
          <w:w w:val="105"/>
        </w:rPr>
        <w:t> </w:t>
      </w:r>
      <w:r>
        <w:rPr>
          <w:color w:val="231F20"/>
          <w:w w:val="105"/>
        </w:rPr>
        <w:t>toàn</w:t>
      </w:r>
      <w:r>
        <w:rPr>
          <w:color w:val="231F20"/>
          <w:spacing w:val="-12"/>
          <w:w w:val="105"/>
        </w:rPr>
        <w:t> </w:t>
      </w:r>
      <w:r>
        <w:rPr>
          <w:color w:val="231F20"/>
          <w:w w:val="105"/>
        </w:rPr>
        <w:t>bộ</w:t>
      </w:r>
      <w:r>
        <w:rPr>
          <w:color w:val="231F20"/>
          <w:spacing w:val="-12"/>
          <w:w w:val="105"/>
        </w:rPr>
        <w:t> </w:t>
      </w:r>
      <w:r>
        <w:rPr>
          <w:color w:val="231F20"/>
          <w:w w:val="105"/>
        </w:rPr>
        <w:t>những</w:t>
      </w:r>
      <w:r>
        <w:rPr>
          <w:color w:val="231F20"/>
          <w:spacing w:val="-12"/>
          <w:w w:val="105"/>
        </w:rPr>
        <w:t> </w:t>
      </w:r>
      <w:r>
        <w:rPr>
          <w:color w:val="231F20"/>
          <w:w w:val="105"/>
        </w:rPr>
        <w:t>tế</w:t>
      </w:r>
      <w:r>
        <w:rPr>
          <w:color w:val="231F20"/>
          <w:spacing w:val="-12"/>
          <w:w w:val="105"/>
        </w:rPr>
        <w:t> </w:t>
      </w:r>
      <w:r>
        <w:rPr>
          <w:color w:val="231F20"/>
          <w:w w:val="105"/>
        </w:rPr>
        <w:t>bào</w:t>
      </w:r>
      <w:r>
        <w:rPr>
          <w:color w:val="231F20"/>
          <w:spacing w:val="-12"/>
          <w:w w:val="105"/>
        </w:rPr>
        <w:t> </w:t>
      </w:r>
      <w:r>
        <w:rPr>
          <w:color w:val="231F20"/>
          <w:w w:val="105"/>
        </w:rPr>
        <w:t>trong</w:t>
      </w:r>
      <w:r>
        <w:rPr>
          <w:color w:val="231F20"/>
          <w:spacing w:val="-12"/>
          <w:w w:val="105"/>
        </w:rPr>
        <w:t> </w:t>
      </w:r>
      <w:r>
        <w:rPr>
          <w:color w:val="231F20"/>
          <w:w w:val="105"/>
        </w:rPr>
        <w:t>ấy sẽ</w:t>
      </w:r>
      <w:r>
        <w:rPr>
          <w:color w:val="231F20"/>
          <w:spacing w:val="-9"/>
          <w:w w:val="105"/>
        </w:rPr>
        <w:t> </w:t>
      </w:r>
      <w:r>
        <w:rPr>
          <w:color w:val="231F20"/>
          <w:w w:val="105"/>
        </w:rPr>
        <w:t>khôi</w:t>
      </w:r>
      <w:r>
        <w:rPr>
          <w:color w:val="231F20"/>
          <w:spacing w:val="-10"/>
          <w:w w:val="105"/>
        </w:rPr>
        <w:t> </w:t>
      </w:r>
      <w:r>
        <w:rPr>
          <w:color w:val="231F20"/>
          <w:w w:val="105"/>
        </w:rPr>
        <w:t>phục</w:t>
      </w:r>
      <w:r>
        <w:rPr>
          <w:color w:val="231F20"/>
          <w:spacing w:val="-9"/>
          <w:w w:val="105"/>
        </w:rPr>
        <w:t> </w:t>
      </w:r>
      <w:r>
        <w:rPr>
          <w:color w:val="231F20"/>
          <w:w w:val="105"/>
        </w:rPr>
        <w:t>bình</w:t>
      </w:r>
      <w:r>
        <w:rPr>
          <w:color w:val="231F20"/>
          <w:spacing w:val="-10"/>
          <w:w w:val="105"/>
        </w:rPr>
        <w:t> </w:t>
      </w:r>
      <w:r>
        <w:rPr>
          <w:color w:val="231F20"/>
          <w:w w:val="105"/>
        </w:rPr>
        <w:t>thường.</w:t>
      </w:r>
      <w:r>
        <w:rPr>
          <w:color w:val="231F20"/>
          <w:spacing w:val="-9"/>
          <w:w w:val="105"/>
        </w:rPr>
        <w:t> </w:t>
      </w:r>
      <w:r>
        <w:rPr>
          <w:color w:val="231F20"/>
          <w:w w:val="105"/>
        </w:rPr>
        <w:t>Thuần</w:t>
      </w:r>
      <w:r>
        <w:rPr>
          <w:color w:val="231F20"/>
          <w:spacing w:val="-9"/>
          <w:w w:val="105"/>
        </w:rPr>
        <w:t> </w:t>
      </w:r>
      <w:r>
        <w:rPr>
          <w:color w:val="231F20"/>
          <w:w w:val="105"/>
        </w:rPr>
        <w:t>tịnh,</w:t>
      </w:r>
      <w:r>
        <w:rPr>
          <w:color w:val="231F20"/>
          <w:spacing w:val="-10"/>
          <w:w w:val="105"/>
        </w:rPr>
        <w:t> </w:t>
      </w:r>
      <w:r>
        <w:rPr>
          <w:color w:val="231F20"/>
          <w:w w:val="105"/>
        </w:rPr>
        <w:t>thuần</w:t>
      </w:r>
      <w:r>
        <w:rPr>
          <w:color w:val="231F20"/>
          <w:spacing w:val="-9"/>
          <w:w w:val="105"/>
        </w:rPr>
        <w:t> </w:t>
      </w:r>
      <w:r>
        <w:rPr>
          <w:color w:val="231F20"/>
          <w:w w:val="105"/>
        </w:rPr>
        <w:t>thiện,</w:t>
      </w:r>
      <w:r>
        <w:rPr>
          <w:color w:val="231F20"/>
          <w:spacing w:val="-10"/>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là thân Kim cương bất hoại. Phật có thể chứng đắc, mà chúng ta</w:t>
      </w:r>
      <w:r>
        <w:rPr>
          <w:color w:val="231F20"/>
          <w:spacing w:val="-4"/>
          <w:w w:val="105"/>
        </w:rPr>
        <w:t> </w:t>
      </w:r>
      <w:r>
        <w:rPr>
          <w:color w:val="231F20"/>
          <w:w w:val="105"/>
        </w:rPr>
        <w:t>cũng</w:t>
      </w:r>
      <w:r>
        <w:rPr>
          <w:color w:val="231F20"/>
          <w:spacing w:val="-3"/>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chứng</w:t>
      </w:r>
      <w:r>
        <w:rPr>
          <w:color w:val="231F20"/>
          <w:spacing w:val="-4"/>
          <w:w w:val="105"/>
        </w:rPr>
        <w:t> </w:t>
      </w:r>
      <w:r>
        <w:rPr>
          <w:color w:val="231F20"/>
          <w:w w:val="105"/>
        </w:rPr>
        <w:t>đắc.</w:t>
      </w:r>
      <w:r>
        <w:rPr>
          <w:color w:val="231F20"/>
          <w:spacing w:val="-3"/>
          <w:w w:val="105"/>
        </w:rPr>
        <w:t> </w:t>
      </w:r>
      <w:r>
        <w:rPr>
          <w:color w:val="231F20"/>
          <w:w w:val="105"/>
        </w:rPr>
        <w:t>Thứ</w:t>
      </w:r>
      <w:r>
        <w:rPr>
          <w:color w:val="231F20"/>
          <w:spacing w:val="-4"/>
          <w:w w:val="105"/>
        </w:rPr>
        <w:t> </w:t>
      </w:r>
      <w:r>
        <w:rPr>
          <w:color w:val="231F20"/>
          <w:w w:val="105"/>
        </w:rPr>
        <w:t>gì</w:t>
      </w:r>
      <w:r>
        <w:rPr>
          <w:color w:val="231F20"/>
          <w:spacing w:val="-4"/>
          <w:w w:val="105"/>
        </w:rPr>
        <w:t> </w:t>
      </w:r>
      <w:r>
        <w:rPr>
          <w:color w:val="231F20"/>
          <w:w w:val="105"/>
        </w:rPr>
        <w:t>là</w:t>
      </w:r>
      <w:r>
        <w:rPr>
          <w:color w:val="231F20"/>
          <w:spacing w:val="-4"/>
          <w:w w:val="105"/>
        </w:rPr>
        <w:t> </w:t>
      </w:r>
      <w:r>
        <w:rPr>
          <w:color w:val="231F20"/>
          <w:w w:val="105"/>
        </w:rPr>
        <w:t>cội</w:t>
      </w:r>
      <w:r>
        <w:rPr>
          <w:color w:val="231F20"/>
          <w:spacing w:val="-4"/>
          <w:w w:val="105"/>
        </w:rPr>
        <w:t> </w:t>
      </w:r>
      <w:r>
        <w:rPr>
          <w:color w:val="231F20"/>
          <w:w w:val="105"/>
        </w:rPr>
        <w:t>nguồn</w:t>
      </w:r>
      <w:r>
        <w:rPr>
          <w:color w:val="231F20"/>
          <w:spacing w:val="-4"/>
          <w:w w:val="105"/>
        </w:rPr>
        <w:t> </w:t>
      </w:r>
      <w:r>
        <w:rPr>
          <w:color w:val="231F20"/>
          <w:w w:val="105"/>
        </w:rPr>
        <w:t>của</w:t>
      </w:r>
      <w:r>
        <w:rPr>
          <w:color w:val="231F20"/>
          <w:spacing w:val="-3"/>
          <w:w w:val="105"/>
        </w:rPr>
        <w:t> </w:t>
      </w:r>
      <w:r>
        <w:rPr>
          <w:color w:val="231F20"/>
          <w:w w:val="105"/>
        </w:rPr>
        <w:t>tật</w:t>
      </w:r>
      <w:r>
        <w:rPr>
          <w:color w:val="231F20"/>
          <w:spacing w:val="-4"/>
          <w:w w:val="105"/>
        </w:rPr>
        <w:t> </w:t>
      </w:r>
      <w:r>
        <w:rPr>
          <w:color w:val="231F20"/>
          <w:w w:val="105"/>
        </w:rPr>
        <w:t>bệnh? Tham, sân, si, còn thêm ngạo mạn, trở thành 4 thứ là tham, sân,</w:t>
      </w:r>
      <w:r>
        <w:rPr>
          <w:color w:val="231F20"/>
          <w:spacing w:val="-15"/>
          <w:w w:val="105"/>
        </w:rPr>
        <w:t> </w:t>
      </w:r>
      <w:r>
        <w:rPr>
          <w:color w:val="231F20"/>
          <w:w w:val="105"/>
        </w:rPr>
        <w:t>si,</w:t>
      </w:r>
      <w:r>
        <w:rPr>
          <w:color w:val="231F20"/>
          <w:spacing w:val="-15"/>
          <w:w w:val="105"/>
        </w:rPr>
        <w:t> </w:t>
      </w:r>
      <w:r>
        <w:rPr>
          <w:color w:val="231F20"/>
          <w:w w:val="105"/>
        </w:rPr>
        <w:t>mạn.</w:t>
      </w:r>
      <w:r>
        <w:rPr>
          <w:color w:val="231F20"/>
          <w:spacing w:val="-15"/>
          <w:w w:val="105"/>
        </w:rPr>
        <w:t> </w:t>
      </w:r>
      <w:r>
        <w:rPr>
          <w:color w:val="231F20"/>
          <w:w w:val="105"/>
        </w:rPr>
        <w:t>Đấy</w:t>
      </w:r>
      <w:r>
        <w:rPr>
          <w:color w:val="231F20"/>
          <w:spacing w:val="-15"/>
          <w:w w:val="105"/>
        </w:rPr>
        <w:t> </w:t>
      </w:r>
      <w:r>
        <w:rPr>
          <w:color w:val="231F20"/>
          <w:w w:val="105"/>
        </w:rPr>
        <w:t>là</w:t>
      </w:r>
      <w:r>
        <w:rPr>
          <w:color w:val="231F20"/>
          <w:spacing w:val="-15"/>
          <w:w w:val="105"/>
        </w:rPr>
        <w:t> </w:t>
      </w:r>
      <w:r>
        <w:rPr>
          <w:color w:val="231F20"/>
          <w:w w:val="105"/>
        </w:rPr>
        <w:t>cội</w:t>
      </w:r>
      <w:r>
        <w:rPr>
          <w:color w:val="231F20"/>
          <w:spacing w:val="-15"/>
          <w:w w:val="105"/>
        </w:rPr>
        <w:t> </w:t>
      </w:r>
      <w:r>
        <w:rPr>
          <w:color w:val="231F20"/>
          <w:w w:val="105"/>
        </w:rPr>
        <w:t>nguồn</w:t>
      </w:r>
      <w:r>
        <w:rPr>
          <w:color w:val="231F20"/>
          <w:spacing w:val="-15"/>
          <w:w w:val="105"/>
        </w:rPr>
        <w:t> </w:t>
      </w:r>
      <w:r>
        <w:rPr>
          <w:color w:val="231F20"/>
          <w:w w:val="105"/>
        </w:rPr>
        <w:t>của</w:t>
      </w:r>
      <w:r>
        <w:rPr>
          <w:color w:val="231F20"/>
          <w:spacing w:val="-15"/>
          <w:w w:val="105"/>
        </w:rPr>
        <w:t> </w:t>
      </w:r>
      <w:r>
        <w:rPr>
          <w:color w:val="231F20"/>
          <w:w w:val="105"/>
        </w:rPr>
        <w:t>hết</w:t>
      </w:r>
      <w:r>
        <w:rPr>
          <w:color w:val="231F20"/>
          <w:spacing w:val="-15"/>
          <w:w w:val="105"/>
        </w:rPr>
        <w:t> </w:t>
      </w:r>
      <w:r>
        <w:rPr>
          <w:color w:val="231F20"/>
          <w:w w:val="105"/>
        </w:rPr>
        <w:t>thảy</w:t>
      </w:r>
      <w:r>
        <w:rPr>
          <w:color w:val="231F20"/>
          <w:spacing w:val="-15"/>
          <w:w w:val="105"/>
        </w:rPr>
        <w:t> </w:t>
      </w:r>
      <w:r>
        <w:rPr>
          <w:color w:val="231F20"/>
          <w:w w:val="105"/>
        </w:rPr>
        <w:t>bệnh</w:t>
      </w:r>
      <w:r>
        <w:rPr>
          <w:color w:val="231F20"/>
          <w:spacing w:val="-15"/>
          <w:w w:val="105"/>
        </w:rPr>
        <w:t> </w:t>
      </w:r>
      <w:r>
        <w:rPr>
          <w:color w:val="231F20"/>
          <w:w w:val="105"/>
        </w:rPr>
        <w:t>tật.</w:t>
      </w:r>
      <w:r>
        <w:rPr>
          <w:color w:val="231F20"/>
          <w:spacing w:val="-15"/>
          <w:w w:val="105"/>
        </w:rPr>
        <w:t> </w:t>
      </w:r>
      <w:r>
        <w:rPr>
          <w:color w:val="231F20"/>
          <w:w w:val="105"/>
        </w:rPr>
        <w:t>Chuyển </w:t>
      </w:r>
      <w:r>
        <w:rPr>
          <w:color w:val="231F20"/>
          <w:spacing w:val="-2"/>
          <w:w w:val="110"/>
        </w:rPr>
        <w:t>biến</w:t>
      </w:r>
      <w:r>
        <w:rPr>
          <w:color w:val="231F20"/>
          <w:spacing w:val="-20"/>
          <w:w w:val="110"/>
        </w:rPr>
        <w:t> </w:t>
      </w:r>
      <w:r>
        <w:rPr>
          <w:color w:val="231F20"/>
          <w:spacing w:val="-2"/>
          <w:w w:val="110"/>
        </w:rPr>
        <w:t>tế</w:t>
      </w:r>
      <w:r>
        <w:rPr>
          <w:color w:val="231F20"/>
          <w:spacing w:val="-20"/>
          <w:w w:val="110"/>
        </w:rPr>
        <w:t> </w:t>
      </w:r>
      <w:r>
        <w:rPr>
          <w:color w:val="231F20"/>
          <w:spacing w:val="-2"/>
          <w:w w:val="110"/>
        </w:rPr>
        <w:t>bào</w:t>
      </w:r>
      <w:r>
        <w:rPr>
          <w:color w:val="231F20"/>
          <w:spacing w:val="-20"/>
          <w:w w:val="110"/>
        </w:rPr>
        <w:t> </w:t>
      </w:r>
      <w:r>
        <w:rPr>
          <w:color w:val="231F20"/>
          <w:spacing w:val="-2"/>
          <w:w w:val="110"/>
        </w:rPr>
        <w:t>khỏe</w:t>
      </w:r>
      <w:r>
        <w:rPr>
          <w:color w:val="231F20"/>
          <w:spacing w:val="-20"/>
          <w:w w:val="110"/>
        </w:rPr>
        <w:t> </w:t>
      </w:r>
      <w:r>
        <w:rPr>
          <w:color w:val="231F20"/>
          <w:spacing w:val="-2"/>
          <w:w w:val="110"/>
        </w:rPr>
        <w:t>mạnh</w:t>
      </w:r>
      <w:r>
        <w:rPr>
          <w:color w:val="231F20"/>
          <w:spacing w:val="-20"/>
          <w:w w:val="110"/>
        </w:rPr>
        <w:t> </w:t>
      </w:r>
      <w:r>
        <w:rPr>
          <w:color w:val="231F20"/>
          <w:spacing w:val="-2"/>
          <w:w w:val="110"/>
        </w:rPr>
        <w:t>thành</w:t>
      </w:r>
      <w:r>
        <w:rPr>
          <w:color w:val="231F20"/>
          <w:spacing w:val="-20"/>
          <w:w w:val="110"/>
        </w:rPr>
        <w:t> </w:t>
      </w:r>
      <w:r>
        <w:rPr>
          <w:color w:val="231F20"/>
          <w:spacing w:val="-2"/>
          <w:w w:val="110"/>
        </w:rPr>
        <w:t>tế</w:t>
      </w:r>
      <w:r>
        <w:rPr>
          <w:color w:val="231F20"/>
          <w:spacing w:val="-20"/>
          <w:w w:val="110"/>
        </w:rPr>
        <w:t> </w:t>
      </w:r>
      <w:r>
        <w:rPr>
          <w:color w:val="231F20"/>
          <w:spacing w:val="-2"/>
          <w:w w:val="110"/>
        </w:rPr>
        <w:t>bào</w:t>
      </w:r>
      <w:r>
        <w:rPr>
          <w:color w:val="231F20"/>
          <w:spacing w:val="-20"/>
          <w:w w:val="110"/>
        </w:rPr>
        <w:t> </w:t>
      </w:r>
      <w:r>
        <w:rPr>
          <w:color w:val="231F20"/>
          <w:spacing w:val="-2"/>
          <w:w w:val="110"/>
        </w:rPr>
        <w:t>bệnh</w:t>
      </w:r>
      <w:r>
        <w:rPr>
          <w:color w:val="231F20"/>
          <w:spacing w:val="-20"/>
          <w:w w:val="110"/>
        </w:rPr>
        <w:t> </w:t>
      </w:r>
      <w:r>
        <w:rPr>
          <w:color w:val="231F20"/>
          <w:spacing w:val="-2"/>
          <w:w w:val="110"/>
        </w:rPr>
        <w:t>tật</w:t>
      </w:r>
      <w:r>
        <w:rPr>
          <w:color w:val="231F20"/>
          <w:spacing w:val="-20"/>
          <w:w w:val="110"/>
        </w:rPr>
        <w:t> </w:t>
      </w:r>
      <w:r>
        <w:rPr>
          <w:color w:val="231F20"/>
          <w:spacing w:val="-2"/>
          <w:w w:val="110"/>
        </w:rPr>
        <w:t>là</w:t>
      </w:r>
      <w:r>
        <w:rPr>
          <w:color w:val="231F20"/>
          <w:spacing w:val="-20"/>
          <w:w w:val="110"/>
        </w:rPr>
        <w:t> </w:t>
      </w:r>
      <w:r>
        <w:rPr>
          <w:color w:val="231F20"/>
          <w:spacing w:val="-2"/>
          <w:w w:val="110"/>
        </w:rPr>
        <w:t>do</w:t>
      </w:r>
      <w:r>
        <w:rPr>
          <w:color w:val="231F20"/>
          <w:spacing w:val="-20"/>
          <w:w w:val="110"/>
        </w:rPr>
        <w:t> </w:t>
      </w:r>
      <w:r>
        <w:rPr>
          <w:color w:val="231F20"/>
          <w:spacing w:val="-2"/>
          <w:w w:val="110"/>
        </w:rPr>
        <w:t>4</w:t>
      </w:r>
      <w:r>
        <w:rPr>
          <w:color w:val="231F20"/>
          <w:spacing w:val="-20"/>
          <w:w w:val="110"/>
        </w:rPr>
        <w:t> </w:t>
      </w:r>
      <w:r>
        <w:rPr>
          <w:color w:val="231F20"/>
          <w:spacing w:val="-2"/>
          <w:w w:val="110"/>
        </w:rPr>
        <w:t>thứ</w:t>
      </w:r>
      <w:r>
        <w:rPr>
          <w:color w:val="231F20"/>
          <w:spacing w:val="-20"/>
          <w:w w:val="110"/>
        </w:rPr>
        <w:t> </w:t>
      </w:r>
      <w:r>
        <w:rPr>
          <w:color w:val="231F20"/>
          <w:spacing w:val="-2"/>
          <w:w w:val="110"/>
        </w:rPr>
        <w:t>ấy.</w:t>
      </w:r>
    </w:p>
    <w:p>
      <w:pPr>
        <w:spacing w:line="307" w:lineRule="auto" w:before="137"/>
        <w:ind w:left="387" w:right="122" w:firstLine="453"/>
        <w:jc w:val="both"/>
        <w:rPr>
          <w:sz w:val="34"/>
        </w:rPr>
      </w:pPr>
      <w:r>
        <w:rPr>
          <w:color w:val="231F20"/>
          <w:w w:val="105"/>
          <w:sz w:val="34"/>
        </w:rPr>
        <w:t>Vì</w:t>
      </w:r>
      <w:r>
        <w:rPr>
          <w:color w:val="231F20"/>
          <w:spacing w:val="-18"/>
          <w:w w:val="105"/>
          <w:sz w:val="34"/>
        </w:rPr>
        <w:t> </w:t>
      </w:r>
      <w:r>
        <w:rPr>
          <w:color w:val="231F20"/>
          <w:w w:val="105"/>
          <w:sz w:val="34"/>
        </w:rPr>
        <w:t>thế,</w:t>
      </w:r>
      <w:r>
        <w:rPr>
          <w:color w:val="231F20"/>
          <w:spacing w:val="-18"/>
          <w:w w:val="105"/>
          <w:sz w:val="34"/>
        </w:rPr>
        <w:t> </w:t>
      </w:r>
      <w:r>
        <w:rPr>
          <w:color w:val="231F20"/>
          <w:w w:val="105"/>
          <w:sz w:val="34"/>
        </w:rPr>
        <w:t>đức</w:t>
      </w:r>
      <w:r>
        <w:rPr>
          <w:color w:val="231F20"/>
          <w:spacing w:val="-18"/>
          <w:w w:val="105"/>
          <w:sz w:val="34"/>
        </w:rPr>
        <w:t> </w:t>
      </w:r>
      <w:r>
        <w:rPr>
          <w:color w:val="231F20"/>
          <w:w w:val="105"/>
          <w:sz w:val="34"/>
        </w:rPr>
        <w:t>Phật</w:t>
      </w:r>
      <w:r>
        <w:rPr>
          <w:color w:val="231F20"/>
          <w:spacing w:val="-18"/>
          <w:w w:val="105"/>
          <w:sz w:val="34"/>
        </w:rPr>
        <w:t> </w:t>
      </w:r>
      <w:r>
        <w:rPr>
          <w:color w:val="231F20"/>
          <w:w w:val="105"/>
          <w:sz w:val="34"/>
        </w:rPr>
        <w:t>dạy</w:t>
      </w:r>
      <w:r>
        <w:rPr>
          <w:color w:val="231F20"/>
          <w:spacing w:val="-18"/>
          <w:w w:val="105"/>
          <w:sz w:val="34"/>
        </w:rPr>
        <w:t> </w:t>
      </w:r>
      <w:r>
        <w:rPr>
          <w:color w:val="231F20"/>
          <w:w w:val="105"/>
          <w:sz w:val="34"/>
        </w:rPr>
        <w:t>chúng</w:t>
      </w:r>
      <w:r>
        <w:rPr>
          <w:color w:val="231F20"/>
          <w:spacing w:val="-18"/>
          <w:w w:val="105"/>
          <w:sz w:val="34"/>
        </w:rPr>
        <w:t> </w:t>
      </w:r>
      <w:r>
        <w:rPr>
          <w:color w:val="231F20"/>
          <w:w w:val="105"/>
          <w:sz w:val="34"/>
        </w:rPr>
        <w:t>ta:</w:t>
      </w:r>
      <w:r>
        <w:rPr>
          <w:color w:val="231F20"/>
          <w:spacing w:val="-18"/>
          <w:w w:val="105"/>
          <w:sz w:val="34"/>
        </w:rPr>
        <w:t> </w:t>
      </w:r>
      <w:r>
        <w:rPr>
          <w:i/>
          <w:color w:val="231F20"/>
          <w:w w:val="105"/>
          <w:sz w:val="34"/>
        </w:rPr>
        <w:t>“Siêng</w:t>
      </w:r>
      <w:r>
        <w:rPr>
          <w:i/>
          <w:color w:val="231F20"/>
          <w:spacing w:val="-18"/>
          <w:w w:val="105"/>
          <w:sz w:val="34"/>
        </w:rPr>
        <w:t> </w:t>
      </w:r>
      <w:r>
        <w:rPr>
          <w:i/>
          <w:color w:val="231F20"/>
          <w:w w:val="105"/>
          <w:sz w:val="34"/>
        </w:rPr>
        <w:t>tu</w:t>
      </w:r>
      <w:r>
        <w:rPr>
          <w:i/>
          <w:color w:val="231F20"/>
          <w:spacing w:val="-18"/>
          <w:w w:val="105"/>
          <w:sz w:val="34"/>
        </w:rPr>
        <w:t> </w:t>
      </w:r>
      <w:r>
        <w:rPr>
          <w:i/>
          <w:color w:val="231F20"/>
          <w:w w:val="105"/>
          <w:sz w:val="34"/>
        </w:rPr>
        <w:t>Giới,</w:t>
      </w:r>
      <w:r>
        <w:rPr>
          <w:i/>
          <w:color w:val="231F20"/>
          <w:spacing w:val="-18"/>
          <w:w w:val="105"/>
          <w:sz w:val="34"/>
        </w:rPr>
        <w:t> </w:t>
      </w:r>
      <w:r>
        <w:rPr>
          <w:i/>
          <w:color w:val="231F20"/>
          <w:w w:val="105"/>
          <w:sz w:val="34"/>
        </w:rPr>
        <w:t>Định,</w:t>
      </w:r>
      <w:r>
        <w:rPr>
          <w:i/>
          <w:color w:val="231F20"/>
          <w:spacing w:val="-18"/>
          <w:w w:val="105"/>
          <w:sz w:val="34"/>
        </w:rPr>
        <w:t> </w:t>
      </w:r>
      <w:r>
        <w:rPr>
          <w:i/>
          <w:color w:val="231F20"/>
          <w:w w:val="105"/>
          <w:sz w:val="34"/>
        </w:rPr>
        <w:t>Tuệ, dứt diệt tham, sân, si”</w:t>
      </w:r>
      <w:r>
        <w:rPr>
          <w:color w:val="231F20"/>
          <w:w w:val="105"/>
          <w:sz w:val="34"/>
        </w:rPr>
        <w:t>, đối với chính mình mà nói, sẽ khỏe mạnh,</w:t>
      </w:r>
      <w:r>
        <w:rPr>
          <w:color w:val="231F20"/>
          <w:spacing w:val="8"/>
          <w:w w:val="105"/>
          <w:sz w:val="34"/>
        </w:rPr>
        <w:t> </w:t>
      </w:r>
      <w:r>
        <w:rPr>
          <w:color w:val="231F20"/>
          <w:w w:val="105"/>
          <w:sz w:val="34"/>
        </w:rPr>
        <w:t>trường</w:t>
      </w:r>
      <w:r>
        <w:rPr>
          <w:color w:val="231F20"/>
          <w:spacing w:val="8"/>
          <w:w w:val="105"/>
          <w:sz w:val="34"/>
        </w:rPr>
        <w:t> </w:t>
      </w:r>
      <w:r>
        <w:rPr>
          <w:color w:val="231F20"/>
          <w:w w:val="105"/>
          <w:sz w:val="34"/>
        </w:rPr>
        <w:t>thọ,</w:t>
      </w:r>
      <w:r>
        <w:rPr>
          <w:color w:val="231F20"/>
          <w:spacing w:val="8"/>
          <w:w w:val="105"/>
          <w:sz w:val="34"/>
        </w:rPr>
        <w:t> </w:t>
      </w:r>
      <w:r>
        <w:rPr>
          <w:color w:val="231F20"/>
          <w:w w:val="105"/>
          <w:sz w:val="34"/>
        </w:rPr>
        <w:t>hạnh</w:t>
      </w:r>
      <w:r>
        <w:rPr>
          <w:color w:val="231F20"/>
          <w:spacing w:val="8"/>
          <w:w w:val="105"/>
          <w:sz w:val="34"/>
        </w:rPr>
        <w:t> </w:t>
      </w:r>
      <w:r>
        <w:rPr>
          <w:color w:val="231F20"/>
          <w:w w:val="105"/>
          <w:sz w:val="34"/>
        </w:rPr>
        <w:t>phúc,</w:t>
      </w:r>
      <w:r>
        <w:rPr>
          <w:color w:val="231F20"/>
          <w:spacing w:val="9"/>
          <w:w w:val="105"/>
          <w:sz w:val="34"/>
        </w:rPr>
        <w:t> </w:t>
      </w:r>
      <w:r>
        <w:rPr>
          <w:color w:val="231F20"/>
          <w:w w:val="105"/>
          <w:sz w:val="34"/>
        </w:rPr>
        <w:t>vui</w:t>
      </w:r>
      <w:r>
        <w:rPr>
          <w:color w:val="231F20"/>
          <w:spacing w:val="8"/>
          <w:w w:val="105"/>
          <w:sz w:val="34"/>
        </w:rPr>
        <w:t> </w:t>
      </w:r>
      <w:r>
        <w:rPr>
          <w:color w:val="231F20"/>
          <w:w w:val="105"/>
          <w:sz w:val="34"/>
        </w:rPr>
        <w:t>sướng.</w:t>
      </w:r>
      <w:r>
        <w:rPr>
          <w:color w:val="231F20"/>
          <w:spacing w:val="8"/>
          <w:w w:val="105"/>
          <w:sz w:val="34"/>
        </w:rPr>
        <w:t> </w:t>
      </w:r>
      <w:r>
        <w:rPr>
          <w:color w:val="231F20"/>
          <w:w w:val="105"/>
          <w:sz w:val="34"/>
        </w:rPr>
        <w:t>Quý</w:t>
      </w:r>
      <w:r>
        <w:rPr>
          <w:color w:val="231F20"/>
          <w:spacing w:val="8"/>
          <w:w w:val="105"/>
          <w:sz w:val="34"/>
        </w:rPr>
        <w:t> </w:t>
      </w:r>
      <w:r>
        <w:rPr>
          <w:color w:val="231F20"/>
          <w:w w:val="105"/>
          <w:sz w:val="34"/>
        </w:rPr>
        <w:t>vị</w:t>
      </w:r>
      <w:r>
        <w:rPr>
          <w:color w:val="231F20"/>
          <w:spacing w:val="9"/>
          <w:w w:val="105"/>
          <w:sz w:val="34"/>
        </w:rPr>
        <w:t> </w:t>
      </w:r>
      <w:r>
        <w:rPr>
          <w:color w:val="231F20"/>
          <w:w w:val="105"/>
          <w:sz w:val="34"/>
        </w:rPr>
        <w:t>thật</w:t>
      </w:r>
      <w:r>
        <w:rPr>
          <w:color w:val="231F20"/>
          <w:spacing w:val="8"/>
          <w:w w:val="105"/>
          <w:sz w:val="34"/>
        </w:rPr>
        <w:t> </w:t>
      </w:r>
      <w:r>
        <w:rPr>
          <w:color w:val="231F20"/>
          <w:w w:val="105"/>
          <w:sz w:val="34"/>
        </w:rPr>
        <w:t>sự</w:t>
      </w:r>
      <w:r>
        <w:rPr>
          <w:color w:val="231F20"/>
          <w:spacing w:val="8"/>
          <w:w w:val="105"/>
          <w:sz w:val="34"/>
        </w:rPr>
        <w:t> </w:t>
      </w:r>
      <w:r>
        <w:rPr>
          <w:color w:val="231F20"/>
          <w:spacing w:val="-5"/>
          <w:w w:val="105"/>
          <w:sz w:val="34"/>
        </w:rPr>
        <w:t>có</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thể</w:t>
      </w:r>
      <w:r>
        <w:rPr>
          <w:color w:val="231F20"/>
          <w:spacing w:val="-1"/>
          <w:w w:val="105"/>
        </w:rPr>
        <w:t> </w:t>
      </w:r>
      <w:r>
        <w:rPr>
          <w:color w:val="231F20"/>
          <w:w w:val="105"/>
        </w:rPr>
        <w:t>làm</w:t>
      </w:r>
      <w:r>
        <w:rPr>
          <w:color w:val="231F20"/>
          <w:spacing w:val="-1"/>
          <w:w w:val="105"/>
        </w:rPr>
        <w:t> </w:t>
      </w:r>
      <w:r>
        <w:rPr>
          <w:color w:val="231F20"/>
          <w:w w:val="105"/>
        </w:rPr>
        <w:t>được,</w:t>
      </w:r>
      <w:r>
        <w:rPr>
          <w:color w:val="231F20"/>
          <w:spacing w:val="-1"/>
          <w:w w:val="105"/>
        </w:rPr>
        <w:t> </w:t>
      </w:r>
      <w:r>
        <w:rPr>
          <w:color w:val="231F20"/>
          <w:w w:val="105"/>
        </w:rPr>
        <w:t>gia</w:t>
      </w:r>
      <w:r>
        <w:rPr>
          <w:color w:val="231F20"/>
          <w:spacing w:val="-1"/>
          <w:w w:val="105"/>
        </w:rPr>
        <w:t> </w:t>
      </w:r>
      <w:r>
        <w:rPr>
          <w:color w:val="231F20"/>
          <w:w w:val="105"/>
        </w:rPr>
        <w:t>đình</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mỹ</w:t>
      </w:r>
      <w:r>
        <w:rPr>
          <w:color w:val="231F20"/>
          <w:spacing w:val="-1"/>
          <w:w w:val="105"/>
        </w:rPr>
        <w:t> </w:t>
      </w:r>
      <w:r>
        <w:rPr>
          <w:color w:val="231F20"/>
          <w:w w:val="105"/>
        </w:rPr>
        <w:t>mãn,</w:t>
      </w:r>
      <w:r>
        <w:rPr>
          <w:color w:val="231F20"/>
          <w:spacing w:val="-1"/>
          <w:w w:val="105"/>
        </w:rPr>
        <w:t> </w:t>
      </w:r>
      <w:r>
        <w:rPr>
          <w:color w:val="231F20"/>
          <w:w w:val="105"/>
        </w:rPr>
        <w:t>sự</w:t>
      </w:r>
      <w:r>
        <w:rPr>
          <w:color w:val="231F20"/>
          <w:spacing w:val="-1"/>
          <w:w w:val="105"/>
        </w:rPr>
        <w:t> </w:t>
      </w:r>
      <w:r>
        <w:rPr>
          <w:color w:val="231F20"/>
          <w:w w:val="105"/>
        </w:rPr>
        <w:t>nghiệp</w:t>
      </w:r>
      <w:r>
        <w:rPr>
          <w:color w:val="231F20"/>
          <w:spacing w:val="-1"/>
          <w:w w:val="105"/>
        </w:rPr>
        <w:t> </w:t>
      </w:r>
      <w:r>
        <w:rPr>
          <w:color w:val="231F20"/>
          <w:w w:val="105"/>
        </w:rPr>
        <w:t>thuận</w:t>
      </w:r>
      <w:r>
        <w:rPr>
          <w:color w:val="231F20"/>
          <w:spacing w:val="-1"/>
          <w:w w:val="105"/>
        </w:rPr>
        <w:t> </w:t>
      </w:r>
      <w:r>
        <w:rPr>
          <w:color w:val="231F20"/>
          <w:w w:val="105"/>
        </w:rPr>
        <w:t>lợi; sống</w:t>
      </w:r>
      <w:r>
        <w:rPr>
          <w:color w:val="231F20"/>
          <w:spacing w:val="-16"/>
          <w:w w:val="105"/>
        </w:rPr>
        <w:t> </w:t>
      </w:r>
      <w:r>
        <w:rPr>
          <w:color w:val="231F20"/>
          <w:w w:val="105"/>
        </w:rPr>
        <w:t>ở</w:t>
      </w:r>
      <w:r>
        <w:rPr>
          <w:color w:val="231F20"/>
          <w:spacing w:val="-16"/>
          <w:w w:val="105"/>
        </w:rPr>
        <w:t> </w:t>
      </w:r>
      <w:r>
        <w:rPr>
          <w:color w:val="231F20"/>
          <w:w w:val="105"/>
        </w:rPr>
        <w:t>nơi</w:t>
      </w:r>
      <w:r>
        <w:rPr>
          <w:color w:val="231F20"/>
          <w:spacing w:val="-16"/>
          <w:w w:val="105"/>
        </w:rPr>
        <w:t> </w:t>
      </w:r>
      <w:r>
        <w:rPr>
          <w:color w:val="231F20"/>
          <w:w w:val="105"/>
        </w:rPr>
        <w:t>nào,</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cảm</w:t>
      </w:r>
      <w:r>
        <w:rPr>
          <w:color w:val="231F20"/>
          <w:spacing w:val="-16"/>
          <w:w w:val="105"/>
        </w:rPr>
        <w:t> </w:t>
      </w:r>
      <w:r>
        <w:rPr>
          <w:color w:val="231F20"/>
          <w:w w:val="105"/>
        </w:rPr>
        <w:t>hóa</w:t>
      </w:r>
      <w:r>
        <w:rPr>
          <w:color w:val="231F20"/>
          <w:spacing w:val="-16"/>
          <w:w w:val="105"/>
        </w:rPr>
        <w:t> </w:t>
      </w:r>
      <w:r>
        <w:rPr>
          <w:color w:val="231F20"/>
          <w:w w:val="105"/>
        </w:rPr>
        <w:t>nơi</w:t>
      </w:r>
      <w:r>
        <w:rPr>
          <w:color w:val="231F20"/>
          <w:spacing w:val="-16"/>
          <w:w w:val="105"/>
        </w:rPr>
        <w:t> </w:t>
      </w:r>
      <w:r>
        <w:rPr>
          <w:color w:val="231F20"/>
          <w:w w:val="105"/>
        </w:rPr>
        <w:t>ấy,</w:t>
      </w:r>
      <w:r>
        <w:rPr>
          <w:color w:val="231F20"/>
          <w:spacing w:val="-16"/>
          <w:w w:val="105"/>
        </w:rPr>
        <w:t> </w:t>
      </w:r>
      <w:r>
        <w:rPr>
          <w:color w:val="231F20"/>
          <w:w w:val="105"/>
        </w:rPr>
        <w:t>nơi</w:t>
      </w:r>
      <w:r>
        <w:rPr>
          <w:color w:val="231F20"/>
          <w:spacing w:val="-16"/>
          <w:w w:val="105"/>
        </w:rPr>
        <w:t> </w:t>
      </w:r>
      <w:r>
        <w:rPr>
          <w:color w:val="231F20"/>
          <w:w w:val="105"/>
        </w:rPr>
        <w:t>ấy</w:t>
      </w:r>
      <w:r>
        <w:rPr>
          <w:color w:val="231F20"/>
          <w:spacing w:val="-16"/>
          <w:w w:val="105"/>
        </w:rPr>
        <w:t> </w:t>
      </w:r>
      <w:r>
        <w:rPr>
          <w:color w:val="231F20"/>
          <w:w w:val="105"/>
        </w:rPr>
        <w:t>hài</w:t>
      </w:r>
      <w:r>
        <w:rPr>
          <w:color w:val="231F20"/>
          <w:spacing w:val="-16"/>
          <w:w w:val="105"/>
        </w:rPr>
        <w:t> </w:t>
      </w:r>
      <w:r>
        <w:rPr>
          <w:color w:val="231F20"/>
          <w:w w:val="105"/>
        </w:rPr>
        <w:t>hòa, </w:t>
      </w:r>
      <w:r>
        <w:rPr>
          <w:color w:val="231F20"/>
        </w:rPr>
        <w:t>chẳng gặp tai nạn. Thật sự làm được, chẳng phải là làm không </w:t>
      </w:r>
      <w:r>
        <w:rPr>
          <w:color w:val="231F20"/>
          <w:w w:val="105"/>
        </w:rPr>
        <w:t>được! Vì thế, phải dùng chân tâm. Tâm thật tướng là thật tướng Phật, là tự tính Di Đà; thế giới Cực Lạc là thật tướng </w:t>
      </w:r>
      <w:r>
        <w:rPr>
          <w:color w:val="231F20"/>
          <w:spacing w:val="-2"/>
          <w:w w:val="105"/>
        </w:rPr>
        <w:t>độ,</w:t>
      </w:r>
      <w:r>
        <w:rPr>
          <w:color w:val="231F20"/>
          <w:spacing w:val="-18"/>
          <w:w w:val="105"/>
        </w:rPr>
        <w:t> </w:t>
      </w:r>
      <w:r>
        <w:rPr>
          <w:color w:val="231F20"/>
          <w:spacing w:val="-2"/>
          <w:w w:val="105"/>
        </w:rPr>
        <w:t>duy</w:t>
      </w:r>
      <w:r>
        <w:rPr>
          <w:color w:val="231F20"/>
          <w:spacing w:val="-18"/>
          <w:w w:val="105"/>
        </w:rPr>
        <w:t> </w:t>
      </w:r>
      <w:r>
        <w:rPr>
          <w:color w:val="231F20"/>
          <w:spacing w:val="-2"/>
          <w:w w:val="105"/>
        </w:rPr>
        <w:t>tâm</w:t>
      </w:r>
      <w:r>
        <w:rPr>
          <w:color w:val="231F20"/>
          <w:spacing w:val="-18"/>
          <w:w w:val="105"/>
        </w:rPr>
        <w:t> </w:t>
      </w:r>
      <w:r>
        <w:rPr>
          <w:color w:val="231F20"/>
          <w:spacing w:val="-2"/>
          <w:w w:val="105"/>
        </w:rPr>
        <w:t>Tịnh</w:t>
      </w:r>
      <w:r>
        <w:rPr>
          <w:color w:val="231F20"/>
          <w:spacing w:val="-18"/>
          <w:w w:val="105"/>
        </w:rPr>
        <w:t> </w:t>
      </w:r>
      <w:r>
        <w:rPr>
          <w:color w:val="231F20"/>
          <w:spacing w:val="-2"/>
          <w:w w:val="105"/>
        </w:rPr>
        <w:t>độ,</w:t>
      </w:r>
      <w:r>
        <w:rPr>
          <w:color w:val="231F20"/>
          <w:spacing w:val="-19"/>
          <w:w w:val="105"/>
        </w:rPr>
        <w:t> </w:t>
      </w:r>
      <w:r>
        <w:rPr>
          <w:i/>
          <w:color w:val="231F20"/>
          <w:spacing w:val="-2"/>
          <w:w w:val="105"/>
        </w:rPr>
        <w:t>“đều</w:t>
      </w:r>
      <w:r>
        <w:rPr>
          <w:i/>
          <w:color w:val="231F20"/>
          <w:spacing w:val="-17"/>
          <w:w w:val="105"/>
        </w:rPr>
        <w:t> </w:t>
      </w:r>
      <w:r>
        <w:rPr>
          <w:i/>
          <w:color w:val="231F20"/>
          <w:spacing w:val="-2"/>
          <w:w w:val="105"/>
        </w:rPr>
        <w:t>được</w:t>
      </w:r>
      <w:r>
        <w:rPr>
          <w:i/>
          <w:color w:val="231F20"/>
          <w:spacing w:val="-18"/>
          <w:w w:val="105"/>
        </w:rPr>
        <w:t> </w:t>
      </w:r>
      <w:r>
        <w:rPr>
          <w:i/>
          <w:color w:val="231F20"/>
          <w:spacing w:val="-2"/>
          <w:w w:val="105"/>
        </w:rPr>
        <w:t>chính</w:t>
      </w:r>
      <w:r>
        <w:rPr>
          <w:i/>
          <w:color w:val="231F20"/>
          <w:spacing w:val="-18"/>
          <w:w w:val="105"/>
        </w:rPr>
        <w:t> </w:t>
      </w:r>
      <w:r>
        <w:rPr>
          <w:i/>
          <w:color w:val="231F20"/>
          <w:spacing w:val="-2"/>
          <w:w w:val="105"/>
        </w:rPr>
        <w:t>ấn</w:t>
      </w:r>
      <w:r>
        <w:rPr>
          <w:i/>
          <w:color w:val="231F20"/>
          <w:spacing w:val="-18"/>
          <w:w w:val="105"/>
        </w:rPr>
        <w:t> </w:t>
      </w:r>
      <w:r>
        <w:rPr>
          <w:i/>
          <w:color w:val="231F20"/>
          <w:spacing w:val="-2"/>
          <w:w w:val="105"/>
        </w:rPr>
        <w:t>thật</w:t>
      </w:r>
      <w:r>
        <w:rPr>
          <w:i/>
          <w:color w:val="231F20"/>
          <w:spacing w:val="-18"/>
          <w:w w:val="105"/>
        </w:rPr>
        <w:t> </w:t>
      </w:r>
      <w:r>
        <w:rPr>
          <w:i/>
          <w:color w:val="231F20"/>
          <w:spacing w:val="-2"/>
          <w:w w:val="105"/>
        </w:rPr>
        <w:t>tướng</w:t>
      </w:r>
      <w:r>
        <w:rPr>
          <w:i/>
          <w:color w:val="231F20"/>
          <w:spacing w:val="-17"/>
          <w:w w:val="105"/>
        </w:rPr>
        <w:t> </w:t>
      </w:r>
      <w:r>
        <w:rPr>
          <w:i/>
          <w:color w:val="231F20"/>
          <w:spacing w:val="-2"/>
          <w:w w:val="105"/>
        </w:rPr>
        <w:t>in</w:t>
      </w:r>
      <w:r>
        <w:rPr>
          <w:i/>
          <w:color w:val="231F20"/>
          <w:spacing w:val="-18"/>
          <w:w w:val="105"/>
        </w:rPr>
        <w:t> </w:t>
      </w:r>
      <w:r>
        <w:rPr>
          <w:i/>
          <w:color w:val="231F20"/>
          <w:spacing w:val="-2"/>
          <w:w w:val="105"/>
        </w:rPr>
        <w:t>vào”</w:t>
      </w:r>
      <w:r>
        <w:rPr>
          <w:color w:val="231F20"/>
          <w:spacing w:val="-2"/>
          <w:w w:val="105"/>
        </w:rPr>
        <w:t>. </w:t>
      </w:r>
      <w:r>
        <w:rPr>
          <w:color w:val="231F20"/>
          <w:w w:val="105"/>
        </w:rPr>
        <w:t>Câu này là tỷ dụ. Từ thời cổ, người xưa dùng ấn chương để thể hiện sự tín nhiệm; con dấu biểu thị chữ Tín. Ở đây, con dấu</w:t>
      </w:r>
      <w:r>
        <w:rPr>
          <w:color w:val="231F20"/>
          <w:spacing w:val="-19"/>
          <w:w w:val="105"/>
        </w:rPr>
        <w:t> </w:t>
      </w:r>
      <w:r>
        <w:rPr>
          <w:color w:val="231F20"/>
          <w:w w:val="105"/>
        </w:rPr>
        <w:t>ấy</w:t>
      </w:r>
      <w:r>
        <w:rPr>
          <w:color w:val="231F20"/>
          <w:spacing w:val="-19"/>
          <w:w w:val="105"/>
        </w:rPr>
        <w:t> </w:t>
      </w:r>
      <w:r>
        <w:rPr>
          <w:color w:val="231F20"/>
          <w:w w:val="105"/>
        </w:rPr>
        <w:t>là</w:t>
      </w:r>
      <w:r>
        <w:rPr>
          <w:color w:val="231F20"/>
          <w:spacing w:val="-19"/>
          <w:w w:val="105"/>
        </w:rPr>
        <w:t> </w:t>
      </w:r>
      <w:r>
        <w:rPr>
          <w:color w:val="231F20"/>
          <w:w w:val="105"/>
        </w:rPr>
        <w:t>thật</w:t>
      </w:r>
      <w:r>
        <w:rPr>
          <w:color w:val="231F20"/>
          <w:spacing w:val="-19"/>
          <w:w w:val="105"/>
        </w:rPr>
        <w:t> </w:t>
      </w:r>
      <w:r>
        <w:rPr>
          <w:color w:val="231F20"/>
          <w:w w:val="105"/>
        </w:rPr>
        <w:t>tướng</w:t>
      </w:r>
      <w:r>
        <w:rPr>
          <w:color w:val="231F20"/>
          <w:spacing w:val="-19"/>
          <w:w w:val="105"/>
        </w:rPr>
        <w:t> </w:t>
      </w:r>
      <w:r>
        <w:rPr>
          <w:color w:val="231F20"/>
          <w:w w:val="105"/>
        </w:rPr>
        <w:t>chính</w:t>
      </w:r>
      <w:r>
        <w:rPr>
          <w:color w:val="231F20"/>
          <w:spacing w:val="-20"/>
          <w:w w:val="105"/>
        </w:rPr>
        <w:t> </w:t>
      </w:r>
      <w:r>
        <w:rPr>
          <w:color w:val="231F20"/>
          <w:w w:val="105"/>
        </w:rPr>
        <w:t>ấn.</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gì</w:t>
      </w:r>
      <w:r>
        <w:rPr>
          <w:color w:val="231F20"/>
          <w:spacing w:val="-19"/>
          <w:w w:val="105"/>
        </w:rPr>
        <w:t> </w:t>
      </w:r>
      <w:r>
        <w:rPr>
          <w:color w:val="231F20"/>
          <w:w w:val="105"/>
        </w:rPr>
        <w:t>chẳng</w:t>
      </w:r>
      <w:r>
        <w:rPr>
          <w:color w:val="231F20"/>
          <w:spacing w:val="-19"/>
          <w:w w:val="105"/>
        </w:rPr>
        <w:t> </w:t>
      </w:r>
      <w:r>
        <w:rPr>
          <w:color w:val="231F20"/>
          <w:w w:val="105"/>
        </w:rPr>
        <w:t>phải</w:t>
      </w:r>
      <w:r>
        <w:rPr>
          <w:color w:val="231F20"/>
          <w:spacing w:val="-19"/>
          <w:w w:val="105"/>
        </w:rPr>
        <w:t> </w:t>
      </w:r>
      <w:r>
        <w:rPr>
          <w:color w:val="231F20"/>
          <w:w w:val="105"/>
        </w:rPr>
        <w:t>là</w:t>
      </w:r>
      <w:r>
        <w:rPr>
          <w:color w:val="231F20"/>
          <w:spacing w:val="-19"/>
          <w:w w:val="105"/>
        </w:rPr>
        <w:t> </w:t>
      </w:r>
      <w:r>
        <w:rPr>
          <w:color w:val="231F20"/>
          <w:w w:val="105"/>
        </w:rPr>
        <w:t>thật tướng, nó hoàn toàn tương ứng với thật tướng, hoàn toàn </w:t>
      </w:r>
      <w:r>
        <w:rPr>
          <w:color w:val="231F20"/>
        </w:rPr>
        <w:t>tương ứng. Vì thế, Ngẫu Ích Đại sư nói </w:t>
      </w:r>
      <w:r>
        <w:rPr>
          <w:i/>
          <w:color w:val="231F20"/>
        </w:rPr>
        <w:t>“quyết định không sai </w:t>
      </w:r>
      <w:r>
        <w:rPr>
          <w:i/>
          <w:color w:val="231F20"/>
          <w:spacing w:val="-2"/>
          <w:w w:val="105"/>
        </w:rPr>
        <w:t>là</w:t>
      </w:r>
      <w:r>
        <w:rPr>
          <w:i/>
          <w:color w:val="231F20"/>
          <w:spacing w:val="-21"/>
          <w:w w:val="105"/>
        </w:rPr>
        <w:t> </w:t>
      </w:r>
      <w:r>
        <w:rPr>
          <w:i/>
          <w:color w:val="231F20"/>
          <w:spacing w:val="-2"/>
          <w:w w:val="105"/>
        </w:rPr>
        <w:t>Thị”</w:t>
      </w:r>
      <w:r>
        <w:rPr>
          <w:color w:val="231F20"/>
          <w:spacing w:val="-2"/>
          <w:w w:val="105"/>
        </w:rPr>
        <w:t>.</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học</w:t>
      </w:r>
      <w:r>
        <w:rPr>
          <w:color w:val="231F20"/>
          <w:spacing w:val="-20"/>
          <w:w w:val="105"/>
        </w:rPr>
        <w:t> </w:t>
      </w:r>
      <w:r>
        <w:rPr>
          <w:i/>
          <w:color w:val="231F20"/>
          <w:spacing w:val="-2"/>
          <w:w w:val="105"/>
        </w:rPr>
        <w:t>“</w:t>
      </w:r>
      <w:r>
        <w:rPr>
          <w:color w:val="231F20"/>
          <w:spacing w:val="-2"/>
          <w:w w:val="105"/>
        </w:rPr>
        <w:t>Như</w:t>
      </w:r>
      <w:r>
        <w:rPr>
          <w:color w:val="231F20"/>
          <w:spacing w:val="-20"/>
          <w:w w:val="105"/>
        </w:rPr>
        <w:t> </w:t>
      </w:r>
      <w:r>
        <w:rPr>
          <w:color w:val="231F20"/>
          <w:spacing w:val="-2"/>
          <w:w w:val="105"/>
        </w:rPr>
        <w:t>Thị</w:t>
      </w:r>
      <w:r>
        <w:rPr>
          <w:i/>
          <w:color w:val="231F20"/>
          <w:spacing w:val="-2"/>
          <w:w w:val="105"/>
        </w:rPr>
        <w:t>”</w:t>
      </w:r>
      <w:r>
        <w:rPr>
          <w:i/>
          <w:color w:val="231F20"/>
          <w:spacing w:val="-21"/>
          <w:w w:val="105"/>
        </w:rPr>
        <w:t> </w:t>
      </w:r>
      <w:r>
        <w:rPr>
          <w:color w:val="231F20"/>
          <w:spacing w:val="-2"/>
          <w:w w:val="105"/>
        </w:rPr>
        <w:t>đến</w:t>
      </w:r>
      <w:r>
        <w:rPr>
          <w:color w:val="231F20"/>
          <w:spacing w:val="-20"/>
          <w:w w:val="105"/>
        </w:rPr>
        <w:t> </w:t>
      </w:r>
      <w:r>
        <w:rPr>
          <w:color w:val="231F20"/>
          <w:spacing w:val="-2"/>
          <w:w w:val="105"/>
        </w:rPr>
        <w:t>đây.</w:t>
      </w:r>
    </w:p>
    <w:p>
      <w:pPr>
        <w:spacing w:line="292" w:lineRule="auto" w:before="146"/>
        <w:ind w:left="103" w:right="404" w:firstLine="453"/>
        <w:jc w:val="both"/>
        <w:rPr>
          <w:sz w:val="34"/>
        </w:rPr>
      </w:pPr>
      <w:r>
        <w:rPr>
          <w:color w:val="231F20"/>
          <w:sz w:val="34"/>
        </w:rPr>
        <w:t>Tiếp</w:t>
      </w:r>
      <w:r>
        <w:rPr>
          <w:color w:val="231F20"/>
          <w:spacing w:val="-21"/>
          <w:sz w:val="34"/>
        </w:rPr>
        <w:t> </w:t>
      </w:r>
      <w:r>
        <w:rPr>
          <w:color w:val="231F20"/>
          <w:sz w:val="34"/>
        </w:rPr>
        <w:t>đến</w:t>
      </w:r>
      <w:r>
        <w:rPr>
          <w:color w:val="231F20"/>
          <w:spacing w:val="-21"/>
          <w:sz w:val="34"/>
        </w:rPr>
        <w:t> </w:t>
      </w:r>
      <w:r>
        <w:rPr>
          <w:color w:val="231F20"/>
          <w:sz w:val="34"/>
        </w:rPr>
        <w:t>là</w:t>
      </w:r>
      <w:r>
        <w:rPr>
          <w:color w:val="231F20"/>
          <w:spacing w:val="-21"/>
          <w:sz w:val="34"/>
        </w:rPr>
        <w:t> </w:t>
      </w:r>
      <w:r>
        <w:rPr>
          <w:color w:val="231F20"/>
          <w:sz w:val="34"/>
        </w:rPr>
        <w:t>nói</w:t>
      </w:r>
      <w:r>
        <w:rPr>
          <w:color w:val="231F20"/>
          <w:spacing w:val="-21"/>
          <w:sz w:val="34"/>
        </w:rPr>
        <w:t> </w:t>
      </w:r>
      <w:r>
        <w:rPr>
          <w:color w:val="231F20"/>
          <w:sz w:val="34"/>
        </w:rPr>
        <w:t>về</w:t>
      </w:r>
      <w:r>
        <w:rPr>
          <w:color w:val="231F20"/>
          <w:spacing w:val="-21"/>
          <w:sz w:val="34"/>
        </w:rPr>
        <w:t> </w:t>
      </w:r>
      <w:r>
        <w:rPr>
          <w:color w:val="231F20"/>
          <w:sz w:val="34"/>
        </w:rPr>
        <w:t>Ngã</w:t>
      </w:r>
      <w:r>
        <w:rPr>
          <w:color w:val="231F20"/>
          <w:spacing w:val="-21"/>
          <w:sz w:val="34"/>
        </w:rPr>
        <w:t> </w:t>
      </w:r>
      <w:r>
        <w:rPr>
          <w:color w:val="231F20"/>
          <w:sz w:val="34"/>
        </w:rPr>
        <w:t>Văn</w:t>
      </w:r>
      <w:r>
        <w:rPr>
          <w:color w:val="231F20"/>
          <w:spacing w:val="-10"/>
          <w:sz w:val="34"/>
        </w:rPr>
        <w:t>. </w:t>
      </w:r>
      <w:r>
        <w:rPr>
          <w:i/>
          <w:color w:val="231F20"/>
          <w:sz w:val="34"/>
        </w:rPr>
        <w:t>“Ngã</w:t>
      </w:r>
      <w:r>
        <w:rPr>
          <w:i/>
          <w:color w:val="231F20"/>
          <w:spacing w:val="-21"/>
          <w:sz w:val="34"/>
        </w:rPr>
        <w:t> </w:t>
      </w:r>
      <w:r>
        <w:rPr>
          <w:i/>
          <w:color w:val="231F20"/>
          <w:sz w:val="34"/>
        </w:rPr>
        <w:t>văn</w:t>
      </w:r>
      <w:r>
        <w:rPr>
          <w:i/>
          <w:color w:val="231F20"/>
          <w:spacing w:val="-21"/>
          <w:sz w:val="34"/>
        </w:rPr>
        <w:t> </w:t>
      </w:r>
      <w:r>
        <w:rPr>
          <w:i/>
          <w:color w:val="231F20"/>
          <w:sz w:val="34"/>
        </w:rPr>
        <w:t>giả</w:t>
      </w:r>
      <w:r>
        <w:rPr>
          <w:i/>
          <w:color w:val="231F20"/>
          <w:spacing w:val="-11"/>
          <w:sz w:val="34"/>
        </w:rPr>
        <w:t>, </w:t>
      </w:r>
      <w:r>
        <w:rPr>
          <w:i/>
          <w:color w:val="231F20"/>
          <w:sz w:val="34"/>
        </w:rPr>
        <w:t>Văn</w:t>
      </w:r>
      <w:r>
        <w:rPr>
          <w:i/>
          <w:color w:val="231F20"/>
          <w:spacing w:val="-21"/>
          <w:sz w:val="34"/>
        </w:rPr>
        <w:t> </w:t>
      </w:r>
      <w:r>
        <w:rPr>
          <w:i/>
          <w:color w:val="231F20"/>
          <w:sz w:val="34"/>
        </w:rPr>
        <w:t>Thành</w:t>
      </w:r>
      <w:r>
        <w:rPr>
          <w:i/>
          <w:color w:val="231F20"/>
          <w:spacing w:val="-21"/>
          <w:sz w:val="34"/>
        </w:rPr>
        <w:t> </w:t>
      </w:r>
      <w:r>
        <w:rPr>
          <w:i/>
          <w:color w:val="231F20"/>
          <w:sz w:val="34"/>
        </w:rPr>
        <w:t>Tựu” </w:t>
      </w:r>
      <w:r>
        <w:rPr>
          <w:color w:val="231F20"/>
          <w:w w:val="105"/>
          <w:sz w:val="34"/>
        </w:rPr>
        <w:t>(Ngã</w:t>
      </w:r>
      <w:r>
        <w:rPr>
          <w:color w:val="231F20"/>
          <w:spacing w:val="-18"/>
          <w:w w:val="105"/>
          <w:sz w:val="34"/>
        </w:rPr>
        <w:t> </w:t>
      </w:r>
      <w:r>
        <w:rPr>
          <w:color w:val="231F20"/>
          <w:w w:val="105"/>
          <w:sz w:val="34"/>
        </w:rPr>
        <w:t>Văn</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Văn</w:t>
      </w:r>
      <w:r>
        <w:rPr>
          <w:color w:val="231F20"/>
          <w:spacing w:val="-18"/>
          <w:w w:val="105"/>
          <w:sz w:val="34"/>
        </w:rPr>
        <w:t> </w:t>
      </w:r>
      <w:r>
        <w:rPr>
          <w:color w:val="231F20"/>
          <w:w w:val="105"/>
          <w:sz w:val="34"/>
        </w:rPr>
        <w:t>Thành</w:t>
      </w:r>
      <w:r>
        <w:rPr>
          <w:color w:val="231F20"/>
          <w:spacing w:val="-18"/>
          <w:w w:val="105"/>
          <w:sz w:val="34"/>
        </w:rPr>
        <w:t> </w:t>
      </w:r>
      <w:r>
        <w:rPr>
          <w:color w:val="231F20"/>
          <w:w w:val="105"/>
          <w:sz w:val="34"/>
        </w:rPr>
        <w:t>Tựu),</w:t>
      </w:r>
      <w:r>
        <w:rPr>
          <w:color w:val="231F20"/>
          <w:spacing w:val="-18"/>
          <w:w w:val="105"/>
          <w:sz w:val="34"/>
        </w:rPr>
        <w:t> </w:t>
      </w:r>
      <w:r>
        <w:rPr>
          <w:color w:val="231F20"/>
          <w:w w:val="105"/>
          <w:sz w:val="34"/>
        </w:rPr>
        <w:t>tức</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Văn</w:t>
      </w:r>
      <w:r>
        <w:rPr>
          <w:color w:val="231F20"/>
          <w:spacing w:val="-18"/>
          <w:w w:val="105"/>
          <w:sz w:val="34"/>
        </w:rPr>
        <w:t> </w:t>
      </w:r>
      <w:r>
        <w:rPr>
          <w:color w:val="231F20"/>
          <w:w w:val="105"/>
          <w:sz w:val="34"/>
        </w:rPr>
        <w:t>Thành</w:t>
      </w:r>
      <w:r>
        <w:rPr>
          <w:color w:val="231F20"/>
          <w:spacing w:val="-18"/>
          <w:w w:val="105"/>
          <w:sz w:val="34"/>
        </w:rPr>
        <w:t> </w:t>
      </w:r>
      <w:r>
        <w:rPr>
          <w:color w:val="231F20"/>
          <w:w w:val="105"/>
          <w:sz w:val="34"/>
        </w:rPr>
        <w:t>Tựu</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6 món</w:t>
      </w:r>
      <w:r>
        <w:rPr>
          <w:color w:val="231F20"/>
          <w:spacing w:val="-4"/>
          <w:w w:val="105"/>
          <w:sz w:val="34"/>
        </w:rPr>
        <w:t> </w:t>
      </w:r>
      <w:r>
        <w:rPr>
          <w:color w:val="231F20"/>
          <w:w w:val="105"/>
          <w:sz w:val="34"/>
        </w:rPr>
        <w:t>thành</w:t>
      </w:r>
      <w:r>
        <w:rPr>
          <w:color w:val="231F20"/>
          <w:spacing w:val="-4"/>
          <w:w w:val="105"/>
          <w:sz w:val="34"/>
        </w:rPr>
        <w:t> </w:t>
      </w:r>
      <w:r>
        <w:rPr>
          <w:color w:val="231F20"/>
          <w:w w:val="105"/>
          <w:sz w:val="34"/>
        </w:rPr>
        <w:t>tựu</w:t>
      </w:r>
      <w:r>
        <w:rPr>
          <w:color w:val="231F20"/>
          <w:spacing w:val="-1"/>
          <w:w w:val="105"/>
          <w:sz w:val="34"/>
        </w:rPr>
        <w:t>. </w:t>
      </w:r>
      <w:r>
        <w:rPr>
          <w:i/>
          <w:color w:val="231F20"/>
          <w:w w:val="105"/>
          <w:sz w:val="34"/>
        </w:rPr>
        <w:t>“A</w:t>
      </w:r>
      <w:r>
        <w:rPr>
          <w:i/>
          <w:color w:val="231F20"/>
          <w:spacing w:val="-4"/>
          <w:w w:val="105"/>
          <w:sz w:val="34"/>
        </w:rPr>
        <w:t> </w:t>
      </w:r>
      <w:r>
        <w:rPr>
          <w:i/>
          <w:color w:val="231F20"/>
          <w:w w:val="105"/>
          <w:sz w:val="34"/>
        </w:rPr>
        <w:t>Nan</w:t>
      </w:r>
      <w:r>
        <w:rPr>
          <w:i/>
          <w:color w:val="231F20"/>
          <w:spacing w:val="-3"/>
          <w:w w:val="105"/>
          <w:sz w:val="34"/>
        </w:rPr>
        <w:t> </w:t>
      </w:r>
      <w:r>
        <w:rPr>
          <w:i/>
          <w:color w:val="231F20"/>
          <w:w w:val="105"/>
          <w:sz w:val="34"/>
        </w:rPr>
        <w:t>kết</w:t>
      </w:r>
      <w:r>
        <w:rPr>
          <w:i/>
          <w:color w:val="231F20"/>
          <w:spacing w:val="-3"/>
          <w:w w:val="105"/>
          <w:sz w:val="34"/>
        </w:rPr>
        <w:t> </w:t>
      </w:r>
      <w:r>
        <w:rPr>
          <w:i/>
          <w:color w:val="231F20"/>
          <w:w w:val="105"/>
          <w:sz w:val="34"/>
        </w:rPr>
        <w:t>tập</w:t>
      </w:r>
      <w:r>
        <w:rPr>
          <w:i/>
          <w:color w:val="231F20"/>
          <w:spacing w:val="-3"/>
          <w:w w:val="105"/>
          <w:sz w:val="34"/>
        </w:rPr>
        <w:t> </w:t>
      </w:r>
      <w:r>
        <w:rPr>
          <w:i/>
          <w:color w:val="231F20"/>
          <w:w w:val="105"/>
          <w:sz w:val="34"/>
        </w:rPr>
        <w:t>pháp</w:t>
      </w:r>
      <w:r>
        <w:rPr>
          <w:i/>
          <w:color w:val="231F20"/>
          <w:spacing w:val="-3"/>
          <w:w w:val="105"/>
          <w:sz w:val="34"/>
        </w:rPr>
        <w:t> </w:t>
      </w:r>
      <w:r>
        <w:rPr>
          <w:i/>
          <w:color w:val="231F20"/>
          <w:w w:val="105"/>
          <w:sz w:val="34"/>
        </w:rPr>
        <w:t>tạng</w:t>
      </w:r>
      <w:r>
        <w:rPr>
          <w:i/>
          <w:color w:val="231F20"/>
          <w:spacing w:val="-3"/>
          <w:w w:val="105"/>
          <w:sz w:val="34"/>
        </w:rPr>
        <w:t> </w:t>
      </w:r>
      <w:r>
        <w:rPr>
          <w:i/>
          <w:color w:val="231F20"/>
          <w:w w:val="105"/>
          <w:sz w:val="34"/>
        </w:rPr>
        <w:t>thời</w:t>
      </w:r>
      <w:r>
        <w:rPr>
          <w:i/>
          <w:color w:val="231F20"/>
          <w:spacing w:val="-4"/>
          <w:w w:val="105"/>
          <w:sz w:val="34"/>
        </w:rPr>
        <w:t> </w:t>
      </w:r>
      <w:r>
        <w:rPr>
          <w:i/>
          <w:color w:val="231F20"/>
          <w:w w:val="105"/>
          <w:sz w:val="34"/>
        </w:rPr>
        <w:t>tự</w:t>
      </w:r>
      <w:r>
        <w:rPr>
          <w:i/>
          <w:color w:val="231F20"/>
          <w:spacing w:val="-4"/>
          <w:w w:val="105"/>
          <w:sz w:val="34"/>
        </w:rPr>
        <w:t> </w:t>
      </w:r>
      <w:r>
        <w:rPr>
          <w:i/>
          <w:color w:val="231F20"/>
          <w:w w:val="105"/>
          <w:sz w:val="34"/>
        </w:rPr>
        <w:t>ngôn,</w:t>
      </w:r>
      <w:r>
        <w:rPr>
          <w:i/>
          <w:color w:val="231F20"/>
          <w:spacing w:val="-3"/>
          <w:w w:val="105"/>
          <w:sz w:val="34"/>
        </w:rPr>
        <w:t> </w:t>
      </w:r>
      <w:r>
        <w:rPr>
          <w:i/>
          <w:color w:val="231F20"/>
          <w:w w:val="105"/>
          <w:sz w:val="34"/>
        </w:rPr>
        <w:t>như thị</w:t>
      </w:r>
      <w:r>
        <w:rPr>
          <w:i/>
          <w:color w:val="231F20"/>
          <w:spacing w:val="-3"/>
          <w:w w:val="105"/>
          <w:sz w:val="34"/>
        </w:rPr>
        <w:t> </w:t>
      </w:r>
      <w:r>
        <w:rPr>
          <w:i/>
          <w:color w:val="231F20"/>
          <w:w w:val="105"/>
          <w:sz w:val="34"/>
        </w:rPr>
        <w:t>pháp</w:t>
      </w:r>
      <w:r>
        <w:rPr>
          <w:i/>
          <w:color w:val="231F20"/>
          <w:spacing w:val="-3"/>
          <w:w w:val="105"/>
          <w:sz w:val="34"/>
        </w:rPr>
        <w:t> </w:t>
      </w:r>
      <w:r>
        <w:rPr>
          <w:i/>
          <w:color w:val="231F20"/>
          <w:w w:val="105"/>
          <w:sz w:val="34"/>
        </w:rPr>
        <w:t>môn,</w:t>
      </w:r>
      <w:r>
        <w:rPr>
          <w:i/>
          <w:color w:val="231F20"/>
          <w:spacing w:val="-2"/>
          <w:w w:val="105"/>
          <w:sz w:val="34"/>
        </w:rPr>
        <w:t> </w:t>
      </w:r>
      <w:r>
        <w:rPr>
          <w:i/>
          <w:color w:val="231F20"/>
          <w:w w:val="105"/>
          <w:sz w:val="34"/>
        </w:rPr>
        <w:t>ngã</w:t>
      </w:r>
      <w:r>
        <w:rPr>
          <w:i/>
          <w:color w:val="231F20"/>
          <w:spacing w:val="-2"/>
          <w:w w:val="105"/>
          <w:sz w:val="34"/>
        </w:rPr>
        <w:t> </w:t>
      </w:r>
      <w:r>
        <w:rPr>
          <w:i/>
          <w:color w:val="231F20"/>
          <w:w w:val="105"/>
          <w:sz w:val="34"/>
        </w:rPr>
        <w:t>tòng</w:t>
      </w:r>
      <w:r>
        <w:rPr>
          <w:i/>
          <w:color w:val="231F20"/>
          <w:spacing w:val="-2"/>
          <w:w w:val="105"/>
          <w:sz w:val="34"/>
        </w:rPr>
        <w:t> </w:t>
      </w:r>
      <w:r>
        <w:rPr>
          <w:i/>
          <w:color w:val="231F20"/>
          <w:w w:val="105"/>
          <w:sz w:val="34"/>
        </w:rPr>
        <w:t>Phật</w:t>
      </w:r>
      <w:r>
        <w:rPr>
          <w:i/>
          <w:color w:val="231F20"/>
          <w:spacing w:val="-2"/>
          <w:w w:val="105"/>
          <w:sz w:val="34"/>
        </w:rPr>
        <w:t> </w:t>
      </w:r>
      <w:r>
        <w:rPr>
          <w:i/>
          <w:color w:val="231F20"/>
          <w:w w:val="105"/>
          <w:sz w:val="34"/>
        </w:rPr>
        <w:t>văn”</w:t>
      </w:r>
      <w:r>
        <w:rPr>
          <w:i/>
          <w:color w:val="231F20"/>
          <w:spacing w:val="-3"/>
          <w:w w:val="105"/>
          <w:sz w:val="34"/>
        </w:rPr>
        <w:t> </w:t>
      </w:r>
      <w:r>
        <w:rPr>
          <w:color w:val="231F20"/>
          <w:w w:val="105"/>
          <w:sz w:val="34"/>
        </w:rPr>
        <w:t>(Khi</w:t>
      </w:r>
      <w:r>
        <w:rPr>
          <w:color w:val="231F20"/>
          <w:spacing w:val="-3"/>
          <w:w w:val="105"/>
          <w:sz w:val="34"/>
        </w:rPr>
        <w:t> </w:t>
      </w:r>
      <w:r>
        <w:rPr>
          <w:color w:val="231F20"/>
          <w:w w:val="105"/>
          <w:sz w:val="34"/>
        </w:rPr>
        <w:t>Ngài</w:t>
      </w:r>
      <w:r>
        <w:rPr>
          <w:color w:val="231F20"/>
          <w:spacing w:val="-3"/>
          <w:w w:val="105"/>
          <w:sz w:val="34"/>
        </w:rPr>
        <w:t> </w:t>
      </w:r>
      <w:r>
        <w:rPr>
          <w:color w:val="231F20"/>
          <w:w w:val="105"/>
          <w:sz w:val="34"/>
        </w:rPr>
        <w:t>A</w:t>
      </w:r>
      <w:r>
        <w:rPr>
          <w:color w:val="231F20"/>
          <w:spacing w:val="-3"/>
          <w:w w:val="105"/>
          <w:sz w:val="34"/>
        </w:rPr>
        <w:t> </w:t>
      </w:r>
      <w:r>
        <w:rPr>
          <w:color w:val="231F20"/>
          <w:w w:val="105"/>
          <w:sz w:val="34"/>
        </w:rPr>
        <w:t>Nan</w:t>
      </w:r>
      <w:r>
        <w:rPr>
          <w:color w:val="231F20"/>
          <w:spacing w:val="-2"/>
          <w:w w:val="105"/>
          <w:sz w:val="34"/>
        </w:rPr>
        <w:t> </w:t>
      </w:r>
      <w:r>
        <w:rPr>
          <w:color w:val="231F20"/>
          <w:w w:val="105"/>
          <w:sz w:val="34"/>
        </w:rPr>
        <w:t>kết</w:t>
      </w:r>
      <w:r>
        <w:rPr>
          <w:color w:val="231F20"/>
          <w:spacing w:val="-3"/>
          <w:w w:val="105"/>
          <w:sz w:val="34"/>
        </w:rPr>
        <w:t> </w:t>
      </w:r>
      <w:r>
        <w:rPr>
          <w:color w:val="231F20"/>
          <w:w w:val="105"/>
          <w:sz w:val="34"/>
        </w:rPr>
        <w:t>tập pháp</w:t>
      </w:r>
      <w:r>
        <w:rPr>
          <w:color w:val="231F20"/>
          <w:spacing w:val="-13"/>
          <w:w w:val="105"/>
          <w:sz w:val="34"/>
        </w:rPr>
        <w:t> </w:t>
      </w:r>
      <w:r>
        <w:rPr>
          <w:color w:val="231F20"/>
          <w:w w:val="105"/>
          <w:sz w:val="34"/>
        </w:rPr>
        <w:t>tạng</w:t>
      </w:r>
      <w:r>
        <w:rPr>
          <w:color w:val="231F20"/>
          <w:spacing w:val="-11"/>
          <w:w w:val="105"/>
          <w:sz w:val="34"/>
        </w:rPr>
        <w:t> </w:t>
      </w:r>
      <w:r>
        <w:rPr>
          <w:color w:val="231F20"/>
          <w:w w:val="105"/>
          <w:sz w:val="34"/>
        </w:rPr>
        <w:t>tự</w:t>
      </w:r>
      <w:r>
        <w:rPr>
          <w:color w:val="231F20"/>
          <w:spacing w:val="-13"/>
          <w:w w:val="105"/>
          <w:sz w:val="34"/>
        </w:rPr>
        <w:t> </w:t>
      </w:r>
      <w:r>
        <w:rPr>
          <w:color w:val="231F20"/>
          <w:w w:val="105"/>
          <w:sz w:val="34"/>
        </w:rPr>
        <w:t>nói</w:t>
      </w:r>
      <w:r>
        <w:rPr>
          <w:color w:val="231F20"/>
          <w:spacing w:val="-7"/>
          <w:w w:val="105"/>
          <w:sz w:val="34"/>
        </w:rPr>
        <w:t>: </w:t>
      </w:r>
      <w:r>
        <w:rPr>
          <w:color w:val="231F20"/>
          <w:w w:val="105"/>
          <w:sz w:val="34"/>
        </w:rPr>
        <w:t>“Pháp</w:t>
      </w:r>
      <w:r>
        <w:rPr>
          <w:color w:val="231F20"/>
          <w:spacing w:val="-13"/>
          <w:w w:val="105"/>
          <w:sz w:val="34"/>
        </w:rPr>
        <w:t> </w:t>
      </w:r>
      <w:r>
        <w:rPr>
          <w:color w:val="231F20"/>
          <w:w w:val="105"/>
          <w:sz w:val="34"/>
        </w:rPr>
        <w:t>môn</w:t>
      </w:r>
      <w:r>
        <w:rPr>
          <w:color w:val="231F20"/>
          <w:spacing w:val="-13"/>
          <w:w w:val="105"/>
          <w:sz w:val="34"/>
        </w:rPr>
        <w:t> </w:t>
      </w:r>
      <w:r>
        <w:rPr>
          <w:color w:val="231F20"/>
          <w:w w:val="105"/>
          <w:sz w:val="34"/>
        </w:rPr>
        <w:t>như</w:t>
      </w:r>
      <w:r>
        <w:rPr>
          <w:color w:val="231F20"/>
          <w:spacing w:val="-13"/>
          <w:w w:val="105"/>
          <w:sz w:val="34"/>
        </w:rPr>
        <w:t> </w:t>
      </w:r>
      <w:r>
        <w:rPr>
          <w:color w:val="231F20"/>
          <w:w w:val="105"/>
          <w:sz w:val="34"/>
        </w:rPr>
        <w:t>thế</w:t>
      </w:r>
      <w:r>
        <w:rPr>
          <w:color w:val="231F20"/>
          <w:spacing w:val="-11"/>
          <w:w w:val="105"/>
          <w:sz w:val="34"/>
        </w:rPr>
        <w:t> </w:t>
      </w:r>
      <w:r>
        <w:rPr>
          <w:color w:val="231F20"/>
          <w:w w:val="105"/>
          <w:sz w:val="34"/>
        </w:rPr>
        <w:t>tôi</w:t>
      </w:r>
      <w:r>
        <w:rPr>
          <w:color w:val="231F20"/>
          <w:spacing w:val="-13"/>
          <w:w w:val="105"/>
          <w:sz w:val="34"/>
        </w:rPr>
        <w:t> </w:t>
      </w:r>
      <w:r>
        <w:rPr>
          <w:color w:val="231F20"/>
          <w:w w:val="105"/>
          <w:sz w:val="34"/>
        </w:rPr>
        <w:t>nghe</w:t>
      </w:r>
      <w:r>
        <w:rPr>
          <w:color w:val="231F20"/>
          <w:spacing w:val="-13"/>
          <w:w w:val="105"/>
          <w:sz w:val="34"/>
        </w:rPr>
        <w:t> </w:t>
      </w:r>
      <w:r>
        <w:rPr>
          <w:color w:val="231F20"/>
          <w:w w:val="105"/>
          <w:sz w:val="34"/>
        </w:rPr>
        <w:t>từ</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Phật”). Đây là nói rõ, Ngài lên tòa phức giảng (</w:t>
      </w:r>
      <w:r>
        <w:rPr>
          <w:rFonts w:ascii="Arial Unicode MS" w:hAnsi="Arial Unicode MS" w:eastAsia="Arial Unicode MS" w:hint="eastAsia"/>
          <w:color w:val="231F20"/>
          <w:w w:val="105"/>
          <w:sz w:val="34"/>
        </w:rPr>
        <w:t>複</w:t>
      </w:r>
      <w:r>
        <w:rPr>
          <w:rFonts w:ascii="Arial Unicode MS" w:hAnsi="Arial Unicode MS" w:eastAsia="Arial Unicode MS" w:hint="eastAsia"/>
          <w:color w:val="231F20"/>
          <w:w w:val="105"/>
          <w:sz w:val="34"/>
        </w:rPr>
        <w:t>講</w:t>
      </w:r>
      <w:r>
        <w:rPr>
          <w:color w:val="231F20"/>
          <w:w w:val="105"/>
          <w:sz w:val="34"/>
        </w:rPr>
        <w:t>: nhắc lại lời giảng, trùng tuyên), chẳng phải do chính Ngài nói, mà do </w:t>
      </w:r>
      <w:r>
        <w:rPr>
          <w:color w:val="231F20"/>
          <w:sz w:val="34"/>
        </w:rPr>
        <w:t>nghe</w:t>
      </w:r>
      <w:r>
        <w:rPr>
          <w:color w:val="231F20"/>
          <w:spacing w:val="-7"/>
          <w:sz w:val="34"/>
        </w:rPr>
        <w:t> </w:t>
      </w:r>
      <w:r>
        <w:rPr>
          <w:color w:val="231F20"/>
          <w:sz w:val="34"/>
        </w:rPr>
        <w:t>đức</w:t>
      </w:r>
      <w:r>
        <w:rPr>
          <w:color w:val="231F20"/>
          <w:spacing w:val="-7"/>
          <w:sz w:val="34"/>
        </w:rPr>
        <w:t> </w:t>
      </w:r>
      <w:r>
        <w:rPr>
          <w:color w:val="231F20"/>
          <w:sz w:val="34"/>
        </w:rPr>
        <w:t>Phật</w:t>
      </w:r>
      <w:r>
        <w:rPr>
          <w:color w:val="231F20"/>
          <w:spacing w:val="-7"/>
          <w:sz w:val="34"/>
        </w:rPr>
        <w:t> </w:t>
      </w:r>
      <w:r>
        <w:rPr>
          <w:color w:val="231F20"/>
          <w:sz w:val="34"/>
        </w:rPr>
        <w:t>đã</w:t>
      </w:r>
      <w:r>
        <w:rPr>
          <w:color w:val="231F20"/>
          <w:spacing w:val="-7"/>
          <w:sz w:val="34"/>
        </w:rPr>
        <w:t> </w:t>
      </w:r>
      <w:r>
        <w:rPr>
          <w:color w:val="231F20"/>
          <w:sz w:val="34"/>
        </w:rPr>
        <w:t>nói</w:t>
      </w:r>
      <w:r>
        <w:rPr>
          <w:color w:val="231F20"/>
          <w:spacing w:val="-7"/>
          <w:sz w:val="34"/>
        </w:rPr>
        <w:t> </w:t>
      </w:r>
      <w:r>
        <w:rPr>
          <w:color w:val="231F20"/>
          <w:sz w:val="34"/>
        </w:rPr>
        <w:t>như</w:t>
      </w:r>
      <w:r>
        <w:rPr>
          <w:color w:val="231F20"/>
          <w:spacing w:val="-7"/>
          <w:sz w:val="34"/>
        </w:rPr>
        <w:t> </w:t>
      </w:r>
      <w:r>
        <w:rPr>
          <w:color w:val="231F20"/>
          <w:sz w:val="34"/>
        </w:rPr>
        <w:t>vậy</w:t>
      </w:r>
      <w:r>
        <w:rPr>
          <w:color w:val="231F20"/>
          <w:spacing w:val="-4"/>
          <w:sz w:val="34"/>
        </w:rPr>
        <w:t>. </w:t>
      </w:r>
      <w:r>
        <w:rPr>
          <w:i/>
          <w:color w:val="231F20"/>
          <w:sz w:val="34"/>
        </w:rPr>
        <w:t>“Ngã”</w:t>
      </w:r>
      <w:r>
        <w:rPr>
          <w:i/>
          <w:color w:val="231F20"/>
          <w:spacing w:val="-7"/>
          <w:sz w:val="34"/>
        </w:rPr>
        <w:t> </w:t>
      </w:r>
      <w:r>
        <w:rPr>
          <w:color w:val="231F20"/>
          <w:sz w:val="34"/>
        </w:rPr>
        <w:t>là</w:t>
      </w:r>
      <w:r>
        <w:rPr>
          <w:color w:val="231F20"/>
          <w:spacing w:val="-7"/>
          <w:sz w:val="34"/>
        </w:rPr>
        <w:t> </w:t>
      </w:r>
      <w:r>
        <w:rPr>
          <w:color w:val="231F20"/>
          <w:sz w:val="34"/>
        </w:rPr>
        <w:t>chính</w:t>
      </w:r>
      <w:r>
        <w:rPr>
          <w:color w:val="231F20"/>
          <w:spacing w:val="-7"/>
          <w:sz w:val="34"/>
        </w:rPr>
        <w:t> </w:t>
      </w:r>
      <w:r>
        <w:rPr>
          <w:color w:val="231F20"/>
          <w:sz w:val="34"/>
        </w:rPr>
        <w:t>mình</w:t>
      </w:r>
      <w:r>
        <w:rPr>
          <w:color w:val="231F20"/>
          <w:spacing w:val="-4"/>
          <w:sz w:val="34"/>
        </w:rPr>
        <w:t>, </w:t>
      </w:r>
      <w:r>
        <w:rPr>
          <w:i/>
          <w:color w:val="231F20"/>
          <w:sz w:val="34"/>
        </w:rPr>
        <w:t>“Văn”</w:t>
      </w:r>
      <w:r>
        <w:rPr>
          <w:i/>
          <w:color w:val="231F20"/>
          <w:spacing w:val="-7"/>
          <w:sz w:val="34"/>
        </w:rPr>
        <w:t> </w:t>
      </w:r>
      <w:r>
        <w:rPr>
          <w:color w:val="231F20"/>
          <w:sz w:val="34"/>
        </w:rPr>
        <w:t>là </w:t>
      </w:r>
      <w:r>
        <w:rPr>
          <w:color w:val="231F20"/>
          <w:w w:val="105"/>
          <w:sz w:val="34"/>
        </w:rPr>
        <w:t>tôi đích thân nghe, bảo đại chúng như vậy hòng chứng tín.</w:t>
      </w:r>
    </w:p>
    <w:p>
      <w:pPr>
        <w:pStyle w:val="BodyText"/>
        <w:spacing w:line="297" w:lineRule="auto" w:before="137"/>
        <w:ind w:left="103" w:right="402" w:firstLine="453"/>
      </w:pPr>
      <w:r>
        <w:rPr>
          <w:color w:val="231F20"/>
          <w:w w:val="105"/>
        </w:rPr>
        <w:t>Trong hết thảy các việc học tập và tu hành thuộc Phật pháp,</w:t>
      </w:r>
      <w:r>
        <w:rPr>
          <w:color w:val="231F20"/>
          <w:spacing w:val="-7"/>
          <w:w w:val="105"/>
        </w:rPr>
        <w:t> </w:t>
      </w:r>
      <w:r>
        <w:rPr>
          <w:color w:val="231F20"/>
          <w:w w:val="105"/>
        </w:rPr>
        <w:t>điều</w:t>
      </w:r>
      <w:r>
        <w:rPr>
          <w:color w:val="231F20"/>
          <w:spacing w:val="-7"/>
          <w:w w:val="105"/>
        </w:rPr>
        <w:t> </w:t>
      </w:r>
      <w:r>
        <w:rPr>
          <w:color w:val="231F20"/>
          <w:w w:val="105"/>
        </w:rPr>
        <w:t>này</w:t>
      </w:r>
      <w:r>
        <w:rPr>
          <w:color w:val="231F20"/>
          <w:spacing w:val="-7"/>
          <w:w w:val="105"/>
        </w:rPr>
        <w:t> </w:t>
      </w:r>
      <w:r>
        <w:rPr>
          <w:color w:val="231F20"/>
          <w:w w:val="105"/>
        </w:rPr>
        <w:t>vô</w:t>
      </w:r>
      <w:r>
        <w:rPr>
          <w:color w:val="231F20"/>
          <w:spacing w:val="-7"/>
          <w:w w:val="105"/>
        </w:rPr>
        <w:t> </w:t>
      </w:r>
      <w:r>
        <w:rPr>
          <w:color w:val="231F20"/>
          <w:w w:val="105"/>
        </w:rPr>
        <w:t>cùng</w:t>
      </w:r>
      <w:r>
        <w:rPr>
          <w:color w:val="231F20"/>
          <w:spacing w:val="-7"/>
          <w:w w:val="105"/>
        </w:rPr>
        <w:t> </w:t>
      </w:r>
      <w:r>
        <w:rPr>
          <w:color w:val="231F20"/>
          <w:w w:val="105"/>
        </w:rPr>
        <w:t>trọng</w:t>
      </w:r>
      <w:r>
        <w:rPr>
          <w:color w:val="231F20"/>
          <w:spacing w:val="-7"/>
          <w:w w:val="105"/>
        </w:rPr>
        <w:t> </w:t>
      </w:r>
      <w:r>
        <w:rPr>
          <w:color w:val="231F20"/>
          <w:w w:val="105"/>
        </w:rPr>
        <w:t>yếu.</w:t>
      </w:r>
      <w:r>
        <w:rPr>
          <w:color w:val="231F20"/>
          <w:spacing w:val="-7"/>
          <w:w w:val="105"/>
        </w:rPr>
        <w:t> </w:t>
      </w:r>
      <w:r>
        <w:rPr>
          <w:color w:val="231F20"/>
          <w:w w:val="105"/>
        </w:rPr>
        <w:t>Theo</w:t>
      </w:r>
      <w:r>
        <w:rPr>
          <w:color w:val="231F20"/>
          <w:spacing w:val="-7"/>
          <w:w w:val="105"/>
        </w:rPr>
        <w:t> </w:t>
      </w:r>
      <w:r>
        <w:rPr>
          <w:color w:val="231F20"/>
          <w:w w:val="105"/>
        </w:rPr>
        <w:t>lịch</w:t>
      </w:r>
      <w:r>
        <w:rPr>
          <w:color w:val="231F20"/>
          <w:spacing w:val="-8"/>
          <w:w w:val="105"/>
        </w:rPr>
        <w:t> </w:t>
      </w:r>
      <w:r>
        <w:rPr>
          <w:color w:val="231F20"/>
          <w:w w:val="105"/>
        </w:rPr>
        <w:t>sử</w:t>
      </w:r>
      <w:r>
        <w:rPr>
          <w:color w:val="231F20"/>
          <w:spacing w:val="-7"/>
          <w:w w:val="105"/>
        </w:rPr>
        <w:t> </w:t>
      </w:r>
      <w:r>
        <w:rPr>
          <w:color w:val="231F20"/>
          <w:w w:val="105"/>
        </w:rPr>
        <w:t>Trung</w:t>
      </w:r>
      <w:r>
        <w:rPr>
          <w:color w:val="231F20"/>
          <w:spacing w:val="-7"/>
          <w:w w:val="105"/>
        </w:rPr>
        <w:t> </w:t>
      </w:r>
      <w:r>
        <w:rPr>
          <w:color w:val="231F20"/>
          <w:w w:val="105"/>
        </w:rPr>
        <w:t>Quốc </w:t>
      </w:r>
      <w:r>
        <w:rPr>
          <w:color w:val="231F20"/>
        </w:rPr>
        <w:t>ghi chép về Phật pháp, Phật Thích Ca Mâu Ni nhập diệt, cũng </w:t>
      </w:r>
      <w:r>
        <w:rPr>
          <w:color w:val="231F20"/>
          <w:w w:val="105"/>
        </w:rPr>
        <w:t>là</w:t>
      </w:r>
      <w:r>
        <w:rPr>
          <w:color w:val="231F20"/>
          <w:spacing w:val="-22"/>
          <w:w w:val="105"/>
        </w:rPr>
        <w:t> </w:t>
      </w:r>
      <w:r>
        <w:rPr>
          <w:color w:val="231F20"/>
          <w:w w:val="105"/>
        </w:rPr>
        <w:t>đã</w:t>
      </w:r>
      <w:r>
        <w:rPr>
          <w:color w:val="231F20"/>
          <w:spacing w:val="-21"/>
          <w:w w:val="105"/>
        </w:rPr>
        <w:t> </w:t>
      </w:r>
      <w:r>
        <w:rPr>
          <w:color w:val="231F20"/>
          <w:w w:val="105"/>
        </w:rPr>
        <w:t>qua</w:t>
      </w:r>
      <w:r>
        <w:rPr>
          <w:color w:val="231F20"/>
          <w:spacing w:val="-21"/>
          <w:w w:val="105"/>
        </w:rPr>
        <w:t> </w:t>
      </w:r>
      <w:r>
        <w:rPr>
          <w:color w:val="231F20"/>
          <w:w w:val="105"/>
        </w:rPr>
        <w:t>đời,</w:t>
      </w:r>
      <w:r>
        <w:rPr>
          <w:color w:val="231F20"/>
          <w:spacing w:val="-21"/>
          <w:w w:val="105"/>
        </w:rPr>
        <w:t> </w:t>
      </w:r>
      <w:r>
        <w:rPr>
          <w:color w:val="231F20"/>
          <w:w w:val="105"/>
        </w:rPr>
        <w:t>cho</w:t>
      </w:r>
      <w:r>
        <w:rPr>
          <w:color w:val="231F20"/>
          <w:spacing w:val="-21"/>
          <w:w w:val="105"/>
        </w:rPr>
        <w:t> </w:t>
      </w:r>
      <w:r>
        <w:rPr>
          <w:color w:val="231F20"/>
          <w:w w:val="105"/>
        </w:rPr>
        <w:t>đến</w:t>
      </w:r>
      <w:r>
        <w:rPr>
          <w:color w:val="231F20"/>
          <w:spacing w:val="-21"/>
          <w:w w:val="105"/>
        </w:rPr>
        <w:t> </w:t>
      </w:r>
      <w:r>
        <w:rPr>
          <w:color w:val="231F20"/>
          <w:w w:val="105"/>
        </w:rPr>
        <w:t>nay</w:t>
      </w:r>
      <w:r>
        <w:rPr>
          <w:color w:val="231F20"/>
          <w:spacing w:val="-21"/>
          <w:w w:val="105"/>
        </w:rPr>
        <w:t> </w:t>
      </w:r>
      <w:r>
        <w:rPr>
          <w:color w:val="231F20"/>
          <w:w w:val="105"/>
        </w:rPr>
        <w:t>là</w:t>
      </w:r>
      <w:r>
        <w:rPr>
          <w:color w:val="231F20"/>
          <w:spacing w:val="-21"/>
          <w:w w:val="105"/>
        </w:rPr>
        <w:t> </w:t>
      </w:r>
      <w:r>
        <w:rPr>
          <w:color w:val="231F20"/>
          <w:w w:val="105"/>
        </w:rPr>
        <w:t>3.037</w:t>
      </w:r>
      <w:r>
        <w:rPr>
          <w:color w:val="231F20"/>
          <w:spacing w:val="-22"/>
          <w:w w:val="105"/>
        </w:rPr>
        <w:t> </w:t>
      </w:r>
      <w:r>
        <w:rPr>
          <w:color w:val="231F20"/>
          <w:w w:val="105"/>
        </w:rPr>
        <w:t>năm.</w:t>
      </w:r>
      <w:r>
        <w:rPr>
          <w:color w:val="231F20"/>
          <w:spacing w:val="-21"/>
          <w:w w:val="105"/>
        </w:rPr>
        <w:t> </w:t>
      </w:r>
      <w:r>
        <w:rPr>
          <w:color w:val="231F20"/>
          <w:w w:val="105"/>
        </w:rPr>
        <w:t>Lịch</w:t>
      </w:r>
      <w:r>
        <w:rPr>
          <w:color w:val="231F20"/>
          <w:spacing w:val="-21"/>
          <w:w w:val="105"/>
        </w:rPr>
        <w:t> </w:t>
      </w:r>
      <w:r>
        <w:rPr>
          <w:color w:val="231F20"/>
          <w:w w:val="105"/>
        </w:rPr>
        <w:t>sử</w:t>
      </w:r>
      <w:r>
        <w:rPr>
          <w:color w:val="231F20"/>
          <w:spacing w:val="-21"/>
          <w:w w:val="105"/>
        </w:rPr>
        <w:t> </w:t>
      </w:r>
      <w:r>
        <w:rPr>
          <w:color w:val="231F20"/>
          <w:w w:val="105"/>
        </w:rPr>
        <w:t>Trung</w:t>
      </w:r>
      <w:r>
        <w:rPr>
          <w:color w:val="231F20"/>
          <w:spacing w:val="-21"/>
          <w:w w:val="105"/>
        </w:rPr>
        <w:t> </w:t>
      </w:r>
      <w:r>
        <w:rPr>
          <w:color w:val="231F20"/>
          <w:spacing w:val="-4"/>
          <w:w w:val="105"/>
        </w:rPr>
        <w:t>Quốc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ghi</w:t>
      </w:r>
      <w:r>
        <w:rPr>
          <w:color w:val="231F20"/>
          <w:spacing w:val="-11"/>
          <w:w w:val="105"/>
        </w:rPr>
        <w:t> </w:t>
      </w:r>
      <w:r>
        <w:rPr>
          <w:color w:val="231F20"/>
          <w:w w:val="105"/>
        </w:rPr>
        <w:t>chép</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Ngài</w:t>
      </w:r>
      <w:r>
        <w:rPr>
          <w:color w:val="231F20"/>
          <w:spacing w:val="-11"/>
          <w:w w:val="105"/>
        </w:rPr>
        <w:t> </w:t>
      </w:r>
      <w:r>
        <w:rPr>
          <w:color w:val="231F20"/>
          <w:w w:val="105"/>
        </w:rPr>
        <w:t>nhập</w:t>
      </w:r>
      <w:r>
        <w:rPr>
          <w:color w:val="231F20"/>
          <w:spacing w:val="-11"/>
          <w:w w:val="105"/>
        </w:rPr>
        <w:t> </w:t>
      </w:r>
      <w:r>
        <w:rPr>
          <w:color w:val="231F20"/>
          <w:w w:val="105"/>
        </w:rPr>
        <w:t>diệt</w:t>
      </w:r>
      <w:r>
        <w:rPr>
          <w:color w:val="231F20"/>
          <w:spacing w:val="-11"/>
          <w:w w:val="105"/>
        </w:rPr>
        <w:t> </w:t>
      </w:r>
      <w:r>
        <w:rPr>
          <w:color w:val="231F20"/>
          <w:w w:val="105"/>
        </w:rPr>
        <w:t>năm</w:t>
      </w:r>
      <w:r>
        <w:rPr>
          <w:color w:val="231F20"/>
          <w:spacing w:val="-11"/>
          <w:w w:val="105"/>
        </w:rPr>
        <w:t> </w:t>
      </w:r>
      <w:r>
        <w:rPr>
          <w:color w:val="231F20"/>
          <w:w w:val="105"/>
        </w:rPr>
        <w:t>thứ</w:t>
      </w:r>
      <w:r>
        <w:rPr>
          <w:color w:val="231F20"/>
          <w:spacing w:val="-11"/>
          <w:w w:val="105"/>
        </w:rPr>
        <w:t> </w:t>
      </w:r>
      <w:r>
        <w:rPr>
          <w:color w:val="231F20"/>
          <w:w w:val="105"/>
        </w:rPr>
        <w:t>53</w:t>
      </w:r>
      <w:r>
        <w:rPr>
          <w:color w:val="231F20"/>
          <w:spacing w:val="-11"/>
          <w:w w:val="105"/>
        </w:rPr>
        <w:t> </w:t>
      </w:r>
      <w:r>
        <w:rPr>
          <w:color w:val="231F20"/>
          <w:w w:val="105"/>
        </w:rPr>
        <w:t>đời</w:t>
      </w:r>
      <w:r>
        <w:rPr>
          <w:color w:val="231F20"/>
          <w:spacing w:val="-11"/>
          <w:w w:val="105"/>
        </w:rPr>
        <w:t> </w:t>
      </w:r>
      <w:r>
        <w:rPr>
          <w:color w:val="231F20"/>
          <w:w w:val="105"/>
        </w:rPr>
        <w:t>Châu</w:t>
      </w:r>
      <w:r>
        <w:rPr>
          <w:color w:val="231F20"/>
          <w:spacing w:val="-10"/>
          <w:w w:val="105"/>
        </w:rPr>
        <w:t> </w:t>
      </w:r>
      <w:r>
        <w:rPr>
          <w:color w:val="231F20"/>
          <w:w w:val="105"/>
        </w:rPr>
        <w:t>Mục Vương, tính từ đó cho đến nay là 3.037 năm. Đương nhiên, người</w:t>
      </w:r>
      <w:r>
        <w:rPr>
          <w:color w:val="231F20"/>
          <w:spacing w:val="-26"/>
          <w:w w:val="105"/>
        </w:rPr>
        <w:t> </w:t>
      </w:r>
      <w:r>
        <w:rPr>
          <w:color w:val="231F20"/>
          <w:w w:val="105"/>
        </w:rPr>
        <w:t>ngoại</w:t>
      </w:r>
      <w:r>
        <w:rPr>
          <w:color w:val="231F20"/>
          <w:spacing w:val="-26"/>
          <w:w w:val="105"/>
        </w:rPr>
        <w:t> </w:t>
      </w:r>
      <w:r>
        <w:rPr>
          <w:color w:val="231F20"/>
          <w:w w:val="105"/>
        </w:rPr>
        <w:t>quốc</w:t>
      </w:r>
      <w:r>
        <w:rPr>
          <w:color w:val="231F20"/>
          <w:spacing w:val="-26"/>
          <w:w w:val="105"/>
        </w:rPr>
        <w:t> </w:t>
      </w:r>
      <w:r>
        <w:rPr>
          <w:color w:val="231F20"/>
          <w:w w:val="105"/>
        </w:rPr>
        <w:t>cũng</w:t>
      </w:r>
      <w:r>
        <w:rPr>
          <w:color w:val="231F20"/>
          <w:spacing w:val="-26"/>
          <w:w w:val="105"/>
        </w:rPr>
        <w:t> </w:t>
      </w:r>
      <w:r>
        <w:rPr>
          <w:color w:val="231F20"/>
          <w:w w:val="105"/>
        </w:rPr>
        <w:t>có</w:t>
      </w:r>
      <w:r>
        <w:rPr>
          <w:color w:val="231F20"/>
          <w:spacing w:val="-26"/>
          <w:w w:val="105"/>
        </w:rPr>
        <w:t> </w:t>
      </w:r>
      <w:r>
        <w:rPr>
          <w:color w:val="231F20"/>
          <w:w w:val="105"/>
        </w:rPr>
        <w:t>căn</w:t>
      </w:r>
      <w:r>
        <w:rPr>
          <w:color w:val="231F20"/>
          <w:spacing w:val="-26"/>
          <w:w w:val="105"/>
        </w:rPr>
        <w:t> </w:t>
      </w:r>
      <w:r>
        <w:rPr>
          <w:color w:val="231F20"/>
          <w:w w:val="105"/>
        </w:rPr>
        <w:t>cứ,</w:t>
      </w:r>
      <w:r>
        <w:rPr>
          <w:color w:val="231F20"/>
          <w:spacing w:val="-26"/>
          <w:w w:val="105"/>
        </w:rPr>
        <w:t> </w:t>
      </w:r>
      <w:r>
        <w:rPr>
          <w:color w:val="231F20"/>
          <w:w w:val="105"/>
        </w:rPr>
        <w:t>họ</w:t>
      </w:r>
      <w:r>
        <w:rPr>
          <w:color w:val="231F20"/>
          <w:spacing w:val="-26"/>
          <w:w w:val="105"/>
        </w:rPr>
        <w:t> </w:t>
      </w:r>
      <w:r>
        <w:rPr>
          <w:color w:val="231F20"/>
          <w:w w:val="105"/>
        </w:rPr>
        <w:t>nói</w:t>
      </w:r>
      <w:r>
        <w:rPr>
          <w:color w:val="231F20"/>
          <w:spacing w:val="-26"/>
          <w:w w:val="105"/>
        </w:rPr>
        <w:t> </w:t>
      </w:r>
      <w:r>
        <w:rPr>
          <w:color w:val="231F20"/>
          <w:w w:val="105"/>
        </w:rPr>
        <w:t>năm</w:t>
      </w:r>
      <w:r>
        <w:rPr>
          <w:color w:val="231F20"/>
          <w:spacing w:val="-26"/>
          <w:w w:val="105"/>
        </w:rPr>
        <w:t> </w:t>
      </w:r>
      <w:r>
        <w:rPr>
          <w:color w:val="231F20"/>
          <w:w w:val="105"/>
        </w:rPr>
        <w:t>nay</w:t>
      </w:r>
      <w:r>
        <w:rPr>
          <w:color w:val="231F20"/>
          <w:spacing w:val="-25"/>
          <w:w w:val="105"/>
        </w:rPr>
        <w:t> </w:t>
      </w:r>
      <w:r>
        <w:rPr>
          <w:color w:val="231F20"/>
          <w:w w:val="105"/>
        </w:rPr>
        <w:t>là</w:t>
      </w:r>
      <w:r>
        <w:rPr>
          <w:color w:val="231F20"/>
          <w:spacing w:val="-26"/>
          <w:w w:val="105"/>
        </w:rPr>
        <w:t> </w:t>
      </w:r>
      <w:r>
        <w:rPr>
          <w:color w:val="231F20"/>
          <w:w w:val="105"/>
        </w:rPr>
        <w:t>năm</w:t>
      </w:r>
      <w:r>
        <w:rPr>
          <w:color w:val="231F20"/>
          <w:spacing w:val="-26"/>
          <w:w w:val="105"/>
        </w:rPr>
        <w:t> </w:t>
      </w:r>
      <w:r>
        <w:rPr>
          <w:color w:val="231F20"/>
          <w:spacing w:val="-5"/>
          <w:w w:val="105"/>
        </w:rPr>
        <w:t>thứ</w:t>
      </w:r>
    </w:p>
    <w:p>
      <w:pPr>
        <w:pStyle w:val="BodyText"/>
        <w:spacing w:before="1"/>
        <w:ind w:left="387"/>
      </w:pPr>
      <w:r>
        <w:rPr>
          <w:color w:val="231F20"/>
          <w:w w:val="105"/>
        </w:rPr>
        <w:t>2.554</w:t>
      </w:r>
      <w:r>
        <w:rPr>
          <w:color w:val="231F20"/>
          <w:spacing w:val="3"/>
          <w:w w:val="105"/>
        </w:rPr>
        <w:t> </w:t>
      </w:r>
      <w:r>
        <w:rPr>
          <w:color w:val="231F20"/>
          <w:w w:val="105"/>
        </w:rPr>
        <w:t>(kể</w:t>
      </w:r>
      <w:r>
        <w:rPr>
          <w:color w:val="231F20"/>
          <w:spacing w:val="2"/>
          <w:w w:val="105"/>
        </w:rPr>
        <w:t> </w:t>
      </w:r>
      <w:r>
        <w:rPr>
          <w:color w:val="231F20"/>
          <w:w w:val="105"/>
        </w:rPr>
        <w:t>từ</w:t>
      </w:r>
      <w:r>
        <w:rPr>
          <w:color w:val="231F20"/>
          <w:spacing w:val="3"/>
          <w:w w:val="105"/>
        </w:rPr>
        <w:t> </w:t>
      </w:r>
      <w:r>
        <w:rPr>
          <w:color w:val="231F20"/>
          <w:w w:val="105"/>
        </w:rPr>
        <w:t>khi</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nhập</w:t>
      </w:r>
      <w:r>
        <w:rPr>
          <w:color w:val="231F20"/>
          <w:spacing w:val="3"/>
          <w:w w:val="105"/>
        </w:rPr>
        <w:t> </w:t>
      </w:r>
      <w:r>
        <w:rPr>
          <w:color w:val="231F20"/>
          <w:spacing w:val="-2"/>
          <w:w w:val="105"/>
        </w:rPr>
        <w:t>diệt).</w:t>
      </w:r>
    </w:p>
    <w:p>
      <w:pPr>
        <w:pStyle w:val="BodyText"/>
        <w:spacing w:line="297" w:lineRule="auto" w:before="236"/>
        <w:ind w:left="387" w:right="119" w:firstLine="453"/>
      </w:pPr>
      <w:r>
        <w:rPr>
          <w:color w:val="231F20"/>
          <w:w w:val="105"/>
        </w:rPr>
        <w:t>Trung</w:t>
      </w:r>
      <w:r>
        <w:rPr>
          <w:color w:val="231F20"/>
          <w:spacing w:val="-14"/>
          <w:w w:val="105"/>
        </w:rPr>
        <w:t> </w:t>
      </w:r>
      <w:r>
        <w:rPr>
          <w:color w:val="231F20"/>
          <w:w w:val="105"/>
        </w:rPr>
        <w:t>Quốc</w:t>
      </w:r>
      <w:r>
        <w:rPr>
          <w:color w:val="231F20"/>
          <w:spacing w:val="-15"/>
          <w:w w:val="105"/>
        </w:rPr>
        <w:t> </w:t>
      </w:r>
      <w:r>
        <w:rPr>
          <w:color w:val="231F20"/>
          <w:w w:val="105"/>
        </w:rPr>
        <w:t>và</w:t>
      </w:r>
      <w:r>
        <w:rPr>
          <w:color w:val="231F20"/>
          <w:spacing w:val="-14"/>
          <w:w w:val="105"/>
        </w:rPr>
        <w:t> </w:t>
      </w:r>
      <w:r>
        <w:rPr>
          <w:color w:val="231F20"/>
          <w:w w:val="105"/>
        </w:rPr>
        <w:t>ngoại</w:t>
      </w:r>
      <w:r>
        <w:rPr>
          <w:color w:val="231F20"/>
          <w:spacing w:val="-14"/>
          <w:w w:val="105"/>
        </w:rPr>
        <w:t> </w:t>
      </w:r>
      <w:r>
        <w:rPr>
          <w:color w:val="231F20"/>
          <w:w w:val="105"/>
        </w:rPr>
        <w:t>quốc</w:t>
      </w:r>
      <w:r>
        <w:rPr>
          <w:color w:val="231F20"/>
          <w:spacing w:val="-14"/>
          <w:w w:val="105"/>
        </w:rPr>
        <w:t> </w:t>
      </w:r>
      <w:r>
        <w:rPr>
          <w:color w:val="231F20"/>
          <w:w w:val="105"/>
        </w:rPr>
        <w:t>ghi</w:t>
      </w:r>
      <w:r>
        <w:rPr>
          <w:color w:val="231F20"/>
          <w:spacing w:val="-14"/>
          <w:w w:val="105"/>
        </w:rPr>
        <w:t> </w:t>
      </w:r>
      <w:r>
        <w:rPr>
          <w:color w:val="231F20"/>
          <w:w w:val="105"/>
        </w:rPr>
        <w:t>chép</w:t>
      </w:r>
      <w:r>
        <w:rPr>
          <w:color w:val="231F20"/>
          <w:spacing w:val="-14"/>
          <w:w w:val="105"/>
        </w:rPr>
        <w:t> </w:t>
      </w:r>
      <w:r>
        <w:rPr>
          <w:color w:val="231F20"/>
          <w:w w:val="105"/>
        </w:rPr>
        <w:t>gần</w:t>
      </w:r>
      <w:r>
        <w:rPr>
          <w:color w:val="231F20"/>
          <w:spacing w:val="-14"/>
          <w:w w:val="105"/>
        </w:rPr>
        <w:t> </w:t>
      </w:r>
      <w:r>
        <w:rPr>
          <w:color w:val="231F20"/>
          <w:w w:val="105"/>
        </w:rPr>
        <w:t>như</w:t>
      </w:r>
      <w:r>
        <w:rPr>
          <w:color w:val="231F20"/>
          <w:spacing w:val="-14"/>
          <w:w w:val="105"/>
        </w:rPr>
        <w:t> </w:t>
      </w:r>
      <w:r>
        <w:rPr>
          <w:color w:val="231F20"/>
          <w:w w:val="105"/>
        </w:rPr>
        <w:t>sai</w:t>
      </w:r>
      <w:r>
        <w:rPr>
          <w:color w:val="231F20"/>
          <w:spacing w:val="-14"/>
          <w:w w:val="105"/>
        </w:rPr>
        <w:t> </w:t>
      </w:r>
      <w:r>
        <w:rPr>
          <w:color w:val="231F20"/>
          <w:w w:val="105"/>
        </w:rPr>
        <w:t>lệch</w:t>
      </w:r>
      <w:r>
        <w:rPr>
          <w:color w:val="231F20"/>
          <w:spacing w:val="-15"/>
          <w:w w:val="105"/>
        </w:rPr>
        <w:t> </w:t>
      </w:r>
      <w:r>
        <w:rPr>
          <w:color w:val="231F20"/>
          <w:w w:val="105"/>
        </w:rPr>
        <w:t>600 năm, chúng ta chớ nên bận tâm đến điều này, đừng nên phân biệt, chấp trước. Nói chung, tối thiểu Phật Thích Ca Mâu</w:t>
      </w:r>
      <w:r>
        <w:rPr>
          <w:color w:val="231F20"/>
          <w:spacing w:val="-5"/>
          <w:w w:val="105"/>
        </w:rPr>
        <w:t> </w:t>
      </w:r>
      <w:r>
        <w:rPr>
          <w:color w:val="231F20"/>
          <w:w w:val="105"/>
        </w:rPr>
        <w:t>Ni</w:t>
      </w:r>
      <w:r>
        <w:rPr>
          <w:color w:val="231F20"/>
          <w:spacing w:val="-4"/>
          <w:w w:val="105"/>
        </w:rPr>
        <w:t> </w:t>
      </w:r>
      <w:r>
        <w:rPr>
          <w:color w:val="231F20"/>
          <w:w w:val="105"/>
        </w:rPr>
        <w:t>cách</w:t>
      </w:r>
      <w:r>
        <w:rPr>
          <w:color w:val="231F20"/>
          <w:spacing w:val="-5"/>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2.500</w:t>
      </w:r>
      <w:r>
        <w:rPr>
          <w:color w:val="231F20"/>
          <w:spacing w:val="-5"/>
          <w:w w:val="105"/>
        </w:rPr>
        <w:t> </w:t>
      </w:r>
      <w:r>
        <w:rPr>
          <w:color w:val="231F20"/>
          <w:w w:val="105"/>
        </w:rPr>
        <w:t>năm</w:t>
      </w:r>
      <w:r>
        <w:rPr>
          <w:color w:val="231F20"/>
          <w:spacing w:val="-4"/>
          <w:w w:val="105"/>
        </w:rPr>
        <w:t> </w:t>
      </w:r>
      <w:r>
        <w:rPr>
          <w:color w:val="231F20"/>
          <w:w w:val="105"/>
        </w:rPr>
        <w:t>trở</w:t>
      </w:r>
      <w:r>
        <w:rPr>
          <w:color w:val="231F20"/>
          <w:spacing w:val="-5"/>
          <w:w w:val="105"/>
        </w:rPr>
        <w:t> </w:t>
      </w:r>
      <w:r>
        <w:rPr>
          <w:color w:val="231F20"/>
          <w:w w:val="105"/>
        </w:rPr>
        <w:t>lên</w:t>
      </w:r>
      <w:r>
        <w:rPr>
          <w:color w:val="231F20"/>
          <w:spacing w:val="-5"/>
          <w:w w:val="105"/>
        </w:rPr>
        <w:t> </w:t>
      </w:r>
      <w:r>
        <w:rPr>
          <w:color w:val="231F20"/>
          <w:w w:val="105"/>
        </w:rPr>
        <w:t>theo</w:t>
      </w:r>
      <w:r>
        <w:rPr>
          <w:color w:val="231F20"/>
          <w:spacing w:val="-5"/>
          <w:w w:val="105"/>
        </w:rPr>
        <w:t> </w:t>
      </w:r>
      <w:r>
        <w:rPr>
          <w:color w:val="231F20"/>
          <w:w w:val="105"/>
        </w:rPr>
        <w:t>cách</w:t>
      </w:r>
      <w:r>
        <w:rPr>
          <w:color w:val="231F20"/>
          <w:spacing w:val="-5"/>
          <w:w w:val="105"/>
        </w:rPr>
        <w:t> </w:t>
      </w:r>
      <w:r>
        <w:rPr>
          <w:color w:val="231F20"/>
          <w:w w:val="105"/>
        </w:rPr>
        <w:t>ghi</w:t>
      </w:r>
      <w:r>
        <w:rPr>
          <w:color w:val="231F20"/>
          <w:spacing w:val="-5"/>
          <w:w w:val="105"/>
        </w:rPr>
        <w:t> </w:t>
      </w:r>
      <w:r>
        <w:rPr>
          <w:color w:val="231F20"/>
          <w:w w:val="105"/>
        </w:rPr>
        <w:t>chép của người Trung Quốc. Trong quá khứ, những vị đại đức trong</w:t>
      </w:r>
      <w:r>
        <w:rPr>
          <w:color w:val="231F20"/>
          <w:spacing w:val="-21"/>
          <w:w w:val="105"/>
        </w:rPr>
        <w:t> </w:t>
      </w:r>
      <w:r>
        <w:rPr>
          <w:color w:val="231F20"/>
          <w:w w:val="105"/>
        </w:rPr>
        <w:t>Phật</w:t>
      </w:r>
      <w:r>
        <w:rPr>
          <w:color w:val="231F20"/>
          <w:spacing w:val="-21"/>
          <w:w w:val="105"/>
        </w:rPr>
        <w:t> </w:t>
      </w:r>
      <w:r>
        <w:rPr>
          <w:color w:val="231F20"/>
          <w:w w:val="105"/>
        </w:rPr>
        <w:t>môn</w:t>
      </w:r>
      <w:r>
        <w:rPr>
          <w:color w:val="231F20"/>
          <w:spacing w:val="-21"/>
          <w:w w:val="105"/>
        </w:rPr>
        <w:t> </w:t>
      </w:r>
      <w:r>
        <w:rPr>
          <w:color w:val="231F20"/>
          <w:w w:val="105"/>
        </w:rPr>
        <w:t>Trung</w:t>
      </w:r>
      <w:r>
        <w:rPr>
          <w:color w:val="231F20"/>
          <w:spacing w:val="-21"/>
          <w:w w:val="105"/>
        </w:rPr>
        <w:t> </w:t>
      </w:r>
      <w:r>
        <w:rPr>
          <w:color w:val="231F20"/>
          <w:w w:val="105"/>
        </w:rPr>
        <w:t>Quốc,</w:t>
      </w:r>
      <w:r>
        <w:rPr>
          <w:color w:val="231F20"/>
          <w:spacing w:val="-21"/>
          <w:w w:val="105"/>
        </w:rPr>
        <w:t> </w:t>
      </w:r>
      <w:r>
        <w:rPr>
          <w:color w:val="231F20"/>
          <w:w w:val="105"/>
        </w:rPr>
        <w:t>kể</w:t>
      </w:r>
      <w:r>
        <w:rPr>
          <w:color w:val="231F20"/>
          <w:spacing w:val="-21"/>
          <w:w w:val="105"/>
        </w:rPr>
        <w:t> </w:t>
      </w:r>
      <w:r>
        <w:rPr>
          <w:color w:val="231F20"/>
          <w:w w:val="105"/>
        </w:rPr>
        <w:t>cả</w:t>
      </w:r>
      <w:r>
        <w:rPr>
          <w:color w:val="231F20"/>
          <w:spacing w:val="-21"/>
          <w:w w:val="105"/>
        </w:rPr>
        <w:t> </w:t>
      </w:r>
      <w:r>
        <w:rPr>
          <w:color w:val="231F20"/>
          <w:w w:val="105"/>
        </w:rPr>
        <w:t>Lão</w:t>
      </w:r>
      <w:r>
        <w:rPr>
          <w:color w:val="231F20"/>
          <w:spacing w:val="-21"/>
          <w:w w:val="105"/>
        </w:rPr>
        <w:t> </w:t>
      </w:r>
      <w:r>
        <w:rPr>
          <w:color w:val="231F20"/>
          <w:w w:val="105"/>
        </w:rPr>
        <w:t>Hòa</w:t>
      </w:r>
      <w:r>
        <w:rPr>
          <w:color w:val="231F20"/>
          <w:spacing w:val="-21"/>
          <w:w w:val="105"/>
        </w:rPr>
        <w:t> </w:t>
      </w:r>
      <w:r>
        <w:rPr>
          <w:color w:val="231F20"/>
          <w:w w:val="105"/>
        </w:rPr>
        <w:t>thượng</w:t>
      </w:r>
      <w:r>
        <w:rPr>
          <w:color w:val="231F20"/>
          <w:spacing w:val="-21"/>
          <w:w w:val="105"/>
        </w:rPr>
        <w:t> </w:t>
      </w:r>
      <w:r>
        <w:rPr>
          <w:color w:val="231F20"/>
          <w:w w:val="105"/>
        </w:rPr>
        <w:t>Hư</w:t>
      </w:r>
      <w:r>
        <w:rPr>
          <w:color w:val="231F20"/>
          <w:spacing w:val="-21"/>
          <w:w w:val="105"/>
        </w:rPr>
        <w:t> </w:t>
      </w:r>
      <w:r>
        <w:rPr>
          <w:color w:val="231F20"/>
          <w:w w:val="105"/>
        </w:rPr>
        <w:t>Vân, và những vị đại đức thời đầu Dân Quốc, đều dùng cách ghi Phật lịch theo niên đại của Trung Quốc, tức là 3.037 năm, đều dùng lối này. Thời gian lâu dài như thế, những vị đại đức hoằng pháp và hộ pháp trải các đời, đặc biệt là những vị hoằng pháp, giảng kinh, giáo học, họ bồi dưỡng, học tập thành</w:t>
      </w:r>
      <w:r>
        <w:rPr>
          <w:color w:val="231F20"/>
          <w:spacing w:val="37"/>
          <w:w w:val="105"/>
        </w:rPr>
        <w:t> </w:t>
      </w:r>
      <w:r>
        <w:rPr>
          <w:color w:val="231F20"/>
          <w:w w:val="105"/>
        </w:rPr>
        <w:t>công</w:t>
      </w:r>
      <w:r>
        <w:rPr>
          <w:color w:val="231F20"/>
          <w:spacing w:val="38"/>
          <w:w w:val="105"/>
        </w:rPr>
        <w:t> </w:t>
      </w:r>
      <w:r>
        <w:rPr>
          <w:color w:val="231F20"/>
          <w:w w:val="105"/>
        </w:rPr>
        <w:t>như</w:t>
      </w:r>
      <w:r>
        <w:rPr>
          <w:color w:val="231F20"/>
          <w:spacing w:val="37"/>
          <w:w w:val="105"/>
        </w:rPr>
        <w:t> </w:t>
      </w:r>
      <w:r>
        <w:rPr>
          <w:color w:val="231F20"/>
          <w:w w:val="105"/>
        </w:rPr>
        <w:t>thế</w:t>
      </w:r>
      <w:r>
        <w:rPr>
          <w:color w:val="231F20"/>
          <w:spacing w:val="37"/>
          <w:w w:val="105"/>
        </w:rPr>
        <w:t> </w:t>
      </w:r>
      <w:r>
        <w:rPr>
          <w:color w:val="231F20"/>
          <w:w w:val="105"/>
        </w:rPr>
        <w:t>nào?</w:t>
      </w:r>
      <w:r>
        <w:rPr>
          <w:color w:val="231F20"/>
          <w:spacing w:val="38"/>
          <w:w w:val="105"/>
        </w:rPr>
        <w:t> </w:t>
      </w:r>
      <w:r>
        <w:rPr>
          <w:color w:val="231F20"/>
          <w:w w:val="105"/>
        </w:rPr>
        <w:t>Toàn</w:t>
      </w:r>
      <w:r>
        <w:rPr>
          <w:color w:val="231F20"/>
          <w:spacing w:val="38"/>
          <w:w w:val="105"/>
        </w:rPr>
        <w:t> </w:t>
      </w:r>
      <w:r>
        <w:rPr>
          <w:color w:val="231F20"/>
          <w:w w:val="105"/>
        </w:rPr>
        <w:t>là</w:t>
      </w:r>
      <w:r>
        <w:rPr>
          <w:color w:val="231F20"/>
          <w:spacing w:val="37"/>
          <w:w w:val="105"/>
        </w:rPr>
        <w:t> </w:t>
      </w:r>
      <w:r>
        <w:rPr>
          <w:color w:val="231F20"/>
          <w:w w:val="105"/>
        </w:rPr>
        <w:t>học</w:t>
      </w:r>
      <w:r>
        <w:rPr>
          <w:color w:val="231F20"/>
          <w:spacing w:val="38"/>
          <w:w w:val="105"/>
        </w:rPr>
        <w:t> </w:t>
      </w:r>
      <w:r>
        <w:rPr>
          <w:color w:val="231F20"/>
          <w:w w:val="105"/>
        </w:rPr>
        <w:t>theo</w:t>
      </w:r>
      <w:r>
        <w:rPr>
          <w:color w:val="231F20"/>
          <w:spacing w:val="37"/>
          <w:w w:val="105"/>
        </w:rPr>
        <w:t> </w:t>
      </w:r>
      <w:r>
        <w:rPr>
          <w:color w:val="231F20"/>
          <w:w w:val="105"/>
        </w:rPr>
        <w:t>kiểu</w:t>
      </w:r>
      <w:r>
        <w:rPr>
          <w:color w:val="231F20"/>
          <w:spacing w:val="37"/>
          <w:w w:val="105"/>
        </w:rPr>
        <w:t> </w:t>
      </w:r>
      <w:r>
        <w:rPr>
          <w:color w:val="231F20"/>
          <w:w w:val="105"/>
        </w:rPr>
        <w:t>của</w:t>
      </w:r>
      <w:r>
        <w:rPr>
          <w:color w:val="231F20"/>
          <w:spacing w:val="38"/>
          <w:w w:val="105"/>
        </w:rPr>
        <w:t> </w:t>
      </w:r>
      <w:r>
        <w:rPr>
          <w:color w:val="231F20"/>
          <w:w w:val="105"/>
        </w:rPr>
        <w:t>Ngài A Nan, phải biết điều này, tức là đều do giảng tiểu tòa mà thành công.</w:t>
      </w:r>
    </w:p>
    <w:p>
      <w:pPr>
        <w:pStyle w:val="BodyText"/>
        <w:spacing w:line="297" w:lineRule="auto" w:before="147"/>
        <w:ind w:left="387" w:right="119" w:firstLine="453"/>
      </w:pPr>
      <w:r>
        <w:rPr>
          <w:color w:val="231F20"/>
        </w:rPr>
        <w:t>Tôi đến HongKong giảng kinh </w:t>
      </w:r>
      <w:r>
        <w:rPr>
          <w:i/>
          <w:color w:val="231F20"/>
        </w:rPr>
        <w:t>Lăng Nghiêm </w:t>
      </w:r>
      <w:r>
        <w:rPr>
          <w:color w:val="231F20"/>
        </w:rPr>
        <w:t>lần đầu, suốt </w:t>
      </w:r>
      <w:r>
        <w:rPr>
          <w:color w:val="231F20"/>
          <w:w w:val="105"/>
        </w:rPr>
        <w:t>4 tháng. Lần đầu tiên, tôi ở đó 4 tháng, vào năm 1977, hơn 30 năm trước đây, nhằm lúc pháp sư Diễn Bồi ở nơi đấy. </w:t>
      </w:r>
      <w:r>
        <w:rPr>
          <w:color w:val="231F20"/>
        </w:rPr>
        <w:t>Tôi và Ngài đã quen biết tại Đài Loan. Các Ngài có một chiếc </w:t>
      </w:r>
      <w:r>
        <w:rPr>
          <w:color w:val="231F20"/>
          <w:w w:val="105"/>
        </w:rPr>
        <w:t>xe</w:t>
      </w:r>
      <w:r>
        <w:rPr>
          <w:color w:val="231F20"/>
          <w:spacing w:val="-16"/>
          <w:w w:val="105"/>
        </w:rPr>
        <w:t> </w:t>
      </w:r>
      <w:r>
        <w:rPr>
          <w:color w:val="231F20"/>
          <w:w w:val="105"/>
        </w:rPr>
        <w:t>bus</w:t>
      </w:r>
      <w:r>
        <w:rPr>
          <w:color w:val="231F20"/>
          <w:spacing w:val="-16"/>
          <w:w w:val="105"/>
        </w:rPr>
        <w:t> </w:t>
      </w:r>
      <w:r>
        <w:rPr>
          <w:color w:val="231F20"/>
          <w:w w:val="105"/>
        </w:rPr>
        <w:t>đi</w:t>
      </w:r>
      <w:r>
        <w:rPr>
          <w:color w:val="231F20"/>
          <w:spacing w:val="-16"/>
          <w:w w:val="105"/>
        </w:rPr>
        <w:t> </w:t>
      </w:r>
      <w:r>
        <w:rPr>
          <w:color w:val="231F20"/>
          <w:w w:val="105"/>
        </w:rPr>
        <w:t>ngoạn</w:t>
      </w:r>
      <w:r>
        <w:rPr>
          <w:color w:val="231F20"/>
          <w:spacing w:val="-16"/>
          <w:w w:val="105"/>
        </w:rPr>
        <w:t> </w:t>
      </w:r>
      <w:r>
        <w:rPr>
          <w:color w:val="231F20"/>
          <w:w w:val="105"/>
        </w:rPr>
        <w:t>cảnh</w:t>
      </w:r>
      <w:r>
        <w:rPr>
          <w:color w:val="231F20"/>
          <w:spacing w:val="-16"/>
          <w:w w:val="105"/>
        </w:rPr>
        <w:t> </w:t>
      </w:r>
      <w:r>
        <w:rPr>
          <w:color w:val="231F20"/>
          <w:w w:val="105"/>
        </w:rPr>
        <w:t>HongKong,</w:t>
      </w:r>
      <w:r>
        <w:rPr>
          <w:color w:val="231F20"/>
          <w:spacing w:val="-16"/>
          <w:w w:val="105"/>
        </w:rPr>
        <w:t> </w:t>
      </w:r>
      <w:r>
        <w:rPr>
          <w:color w:val="231F20"/>
          <w:w w:val="105"/>
        </w:rPr>
        <w:t>mời</w:t>
      </w:r>
      <w:r>
        <w:rPr>
          <w:color w:val="231F20"/>
          <w:spacing w:val="-16"/>
          <w:w w:val="105"/>
        </w:rPr>
        <w:t> </w:t>
      </w:r>
      <w:r>
        <w:rPr>
          <w:color w:val="231F20"/>
          <w:w w:val="105"/>
        </w:rPr>
        <w:t>tôi</w:t>
      </w:r>
      <w:r>
        <w:rPr>
          <w:color w:val="231F20"/>
          <w:spacing w:val="-16"/>
          <w:w w:val="105"/>
        </w:rPr>
        <w:t> </w:t>
      </w:r>
      <w:r>
        <w:rPr>
          <w:color w:val="231F20"/>
          <w:w w:val="105"/>
        </w:rPr>
        <w:t>đi</w:t>
      </w:r>
      <w:r>
        <w:rPr>
          <w:color w:val="231F20"/>
          <w:spacing w:val="-16"/>
          <w:w w:val="105"/>
        </w:rPr>
        <w:t> </w:t>
      </w:r>
      <w:r>
        <w:rPr>
          <w:color w:val="231F20"/>
          <w:w w:val="105"/>
        </w:rPr>
        <w:t>cùng.</w:t>
      </w:r>
      <w:r>
        <w:rPr>
          <w:color w:val="231F20"/>
          <w:spacing w:val="-16"/>
          <w:w w:val="105"/>
        </w:rPr>
        <w:t> </w:t>
      </w:r>
      <w:r>
        <w:rPr>
          <w:color w:val="231F20"/>
          <w:w w:val="105"/>
        </w:rPr>
        <w:t>Chúng</w:t>
      </w:r>
      <w:r>
        <w:rPr>
          <w:color w:val="231F20"/>
          <w:spacing w:val="-15"/>
          <w:w w:val="105"/>
        </w:rPr>
        <w:t> </w:t>
      </w:r>
      <w:r>
        <w:rPr>
          <w:color w:val="231F20"/>
          <w:w w:val="105"/>
        </w:rPr>
        <w:t>tôi ngồi cùng một chỗ. Ngài nhắc tới các pháp sư hoằng pháp, nói</w:t>
      </w:r>
      <w:r>
        <w:rPr>
          <w:color w:val="231F20"/>
          <w:spacing w:val="-10"/>
          <w:w w:val="105"/>
        </w:rPr>
        <w:t> </w:t>
      </w:r>
      <w:r>
        <w:rPr>
          <w:color w:val="231F20"/>
          <w:w w:val="105"/>
        </w:rPr>
        <w:t>tới</w:t>
      </w:r>
      <w:r>
        <w:rPr>
          <w:color w:val="231F20"/>
          <w:spacing w:val="-10"/>
          <w:w w:val="105"/>
        </w:rPr>
        <w:t> </w:t>
      </w:r>
      <w:r>
        <w:rPr>
          <w:color w:val="231F20"/>
          <w:w w:val="105"/>
        </w:rPr>
        <w:t>Phật</w:t>
      </w:r>
      <w:r>
        <w:rPr>
          <w:color w:val="231F20"/>
          <w:spacing w:val="-10"/>
          <w:w w:val="105"/>
        </w:rPr>
        <w:t> </w:t>
      </w:r>
      <w:r>
        <w:rPr>
          <w:color w:val="231F20"/>
          <w:w w:val="105"/>
        </w:rPr>
        <w:t>học</w:t>
      </w:r>
      <w:r>
        <w:rPr>
          <w:color w:val="231F20"/>
          <w:spacing w:val="-9"/>
          <w:w w:val="105"/>
        </w:rPr>
        <w:t> </w:t>
      </w:r>
      <w:r>
        <w:rPr>
          <w:color w:val="231F20"/>
          <w:w w:val="105"/>
        </w:rPr>
        <w:t>viện,</w:t>
      </w:r>
      <w:r>
        <w:rPr>
          <w:color w:val="231F20"/>
          <w:spacing w:val="-10"/>
          <w:w w:val="105"/>
        </w:rPr>
        <w:t> </w:t>
      </w:r>
      <w:r>
        <w:rPr>
          <w:color w:val="231F20"/>
          <w:w w:val="105"/>
        </w:rPr>
        <w:t>vô</w:t>
      </w:r>
      <w:r>
        <w:rPr>
          <w:color w:val="231F20"/>
          <w:spacing w:val="-10"/>
          <w:w w:val="105"/>
        </w:rPr>
        <w:t> </w:t>
      </w:r>
      <w:r>
        <w:rPr>
          <w:color w:val="231F20"/>
          <w:w w:val="105"/>
        </w:rPr>
        <w:t>cùng</w:t>
      </w:r>
      <w:r>
        <w:rPr>
          <w:color w:val="231F20"/>
          <w:spacing w:val="-9"/>
          <w:w w:val="105"/>
        </w:rPr>
        <w:t> </w:t>
      </w:r>
      <w:r>
        <w:rPr>
          <w:color w:val="231F20"/>
          <w:w w:val="105"/>
        </w:rPr>
        <w:t>cảm</w:t>
      </w:r>
      <w:r>
        <w:rPr>
          <w:color w:val="231F20"/>
          <w:spacing w:val="-10"/>
          <w:w w:val="105"/>
        </w:rPr>
        <w:t> </w:t>
      </w:r>
      <w:r>
        <w:rPr>
          <w:color w:val="231F20"/>
          <w:w w:val="105"/>
        </w:rPr>
        <w:t>khái</w:t>
      </w:r>
      <w:r>
        <w:rPr>
          <w:color w:val="231F20"/>
          <w:spacing w:val="-10"/>
          <w:w w:val="105"/>
        </w:rPr>
        <w:t> </w:t>
      </w:r>
      <w:r>
        <w:rPr>
          <w:color w:val="231F20"/>
          <w:w w:val="105"/>
        </w:rPr>
        <w:t>bảo:</w:t>
      </w:r>
      <w:r>
        <w:rPr>
          <w:color w:val="231F20"/>
          <w:spacing w:val="-9"/>
          <w:w w:val="105"/>
        </w:rPr>
        <w:t> </w:t>
      </w:r>
      <w:r>
        <w:rPr>
          <w:color w:val="231F20"/>
          <w:w w:val="105"/>
        </w:rPr>
        <w:t>“Phật</w:t>
      </w:r>
      <w:r>
        <w:rPr>
          <w:color w:val="231F20"/>
          <w:spacing w:val="-10"/>
          <w:w w:val="105"/>
        </w:rPr>
        <w:t> </w:t>
      </w:r>
      <w:r>
        <w:rPr>
          <w:color w:val="231F20"/>
          <w:w w:val="105"/>
        </w:rPr>
        <w:t>học</w:t>
      </w:r>
      <w:r>
        <w:rPr>
          <w:color w:val="231F20"/>
          <w:spacing w:val="-10"/>
          <w:w w:val="105"/>
        </w:rPr>
        <w:t> </w:t>
      </w:r>
      <w:r>
        <w:rPr>
          <w:color w:val="231F20"/>
          <w:spacing w:val="-4"/>
          <w:w w:val="105"/>
        </w:rPr>
        <w:t>viện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spacing w:val="-2"/>
          <w:w w:val="105"/>
        </w:rPr>
        <w:t>không</w:t>
      </w:r>
      <w:r>
        <w:rPr>
          <w:color w:val="231F20"/>
          <w:spacing w:val="-19"/>
          <w:w w:val="105"/>
        </w:rPr>
        <w:t> </w:t>
      </w:r>
      <w:r>
        <w:rPr>
          <w:color w:val="231F20"/>
          <w:spacing w:val="-2"/>
          <w:w w:val="105"/>
        </w:rPr>
        <w:t>đào</w:t>
      </w:r>
      <w:r>
        <w:rPr>
          <w:color w:val="231F20"/>
          <w:spacing w:val="-19"/>
          <w:w w:val="105"/>
        </w:rPr>
        <w:t> </w:t>
      </w:r>
      <w:r>
        <w:rPr>
          <w:color w:val="231F20"/>
          <w:spacing w:val="-2"/>
          <w:w w:val="105"/>
        </w:rPr>
        <w:t>tạo</w:t>
      </w:r>
      <w:r>
        <w:rPr>
          <w:color w:val="231F20"/>
          <w:spacing w:val="-19"/>
          <w:w w:val="105"/>
        </w:rPr>
        <w:t> </w:t>
      </w:r>
      <w:r>
        <w:rPr>
          <w:color w:val="231F20"/>
          <w:spacing w:val="-2"/>
          <w:w w:val="105"/>
        </w:rPr>
        <w:t>nổi</w:t>
      </w:r>
      <w:r>
        <w:rPr>
          <w:color w:val="231F20"/>
          <w:spacing w:val="-19"/>
          <w:w w:val="105"/>
        </w:rPr>
        <w:t> </w:t>
      </w:r>
      <w:r>
        <w:rPr>
          <w:color w:val="231F20"/>
          <w:spacing w:val="-2"/>
          <w:w w:val="105"/>
        </w:rPr>
        <w:t>nhân</w:t>
      </w:r>
      <w:r>
        <w:rPr>
          <w:color w:val="231F20"/>
          <w:spacing w:val="-19"/>
          <w:w w:val="105"/>
        </w:rPr>
        <w:t> </w:t>
      </w:r>
      <w:r>
        <w:rPr>
          <w:color w:val="231F20"/>
          <w:spacing w:val="-2"/>
          <w:w w:val="105"/>
        </w:rPr>
        <w:t>tài!”.</w:t>
      </w:r>
      <w:r>
        <w:rPr>
          <w:color w:val="231F20"/>
          <w:spacing w:val="-19"/>
          <w:w w:val="105"/>
        </w:rPr>
        <w:t> </w:t>
      </w:r>
      <w:r>
        <w:rPr>
          <w:color w:val="231F20"/>
          <w:spacing w:val="-2"/>
          <w:w w:val="105"/>
        </w:rPr>
        <w:t>Vào</w:t>
      </w:r>
      <w:r>
        <w:rPr>
          <w:color w:val="231F20"/>
          <w:spacing w:val="-19"/>
          <w:w w:val="105"/>
        </w:rPr>
        <w:t> </w:t>
      </w:r>
      <w:r>
        <w:rPr>
          <w:color w:val="231F20"/>
          <w:spacing w:val="-2"/>
          <w:w w:val="105"/>
        </w:rPr>
        <w:t>lúc</w:t>
      </w:r>
      <w:r>
        <w:rPr>
          <w:color w:val="231F20"/>
          <w:spacing w:val="-19"/>
          <w:w w:val="105"/>
        </w:rPr>
        <w:t> </w:t>
      </w:r>
      <w:r>
        <w:rPr>
          <w:color w:val="231F20"/>
          <w:spacing w:val="-2"/>
          <w:w w:val="105"/>
        </w:rPr>
        <w:t>ấy,</w:t>
      </w:r>
      <w:r>
        <w:rPr>
          <w:color w:val="231F20"/>
          <w:spacing w:val="-19"/>
          <w:w w:val="105"/>
        </w:rPr>
        <w:t> </w:t>
      </w:r>
      <w:r>
        <w:rPr>
          <w:color w:val="231F20"/>
          <w:spacing w:val="-2"/>
          <w:w w:val="105"/>
        </w:rPr>
        <w:t>còn</w:t>
      </w:r>
      <w:r>
        <w:rPr>
          <w:color w:val="231F20"/>
          <w:spacing w:val="-19"/>
          <w:w w:val="105"/>
        </w:rPr>
        <w:t> </w:t>
      </w:r>
      <w:r>
        <w:rPr>
          <w:color w:val="231F20"/>
          <w:spacing w:val="-2"/>
          <w:w w:val="105"/>
        </w:rPr>
        <w:t>có</w:t>
      </w:r>
      <w:r>
        <w:rPr>
          <w:color w:val="231F20"/>
          <w:spacing w:val="-19"/>
          <w:w w:val="105"/>
        </w:rPr>
        <w:t> </w:t>
      </w:r>
      <w:r>
        <w:rPr>
          <w:color w:val="231F20"/>
          <w:spacing w:val="-2"/>
          <w:w w:val="105"/>
        </w:rPr>
        <w:t>những</w:t>
      </w:r>
      <w:r>
        <w:rPr>
          <w:color w:val="231F20"/>
          <w:spacing w:val="-19"/>
          <w:w w:val="105"/>
        </w:rPr>
        <w:t> </w:t>
      </w:r>
      <w:r>
        <w:rPr>
          <w:color w:val="231F20"/>
          <w:spacing w:val="-2"/>
          <w:w w:val="105"/>
        </w:rPr>
        <w:t>vị</w:t>
      </w:r>
      <w:r>
        <w:rPr>
          <w:color w:val="231F20"/>
          <w:spacing w:val="-19"/>
          <w:w w:val="105"/>
        </w:rPr>
        <w:t> </w:t>
      </w:r>
      <w:r>
        <w:rPr>
          <w:color w:val="231F20"/>
          <w:spacing w:val="-2"/>
          <w:w w:val="105"/>
        </w:rPr>
        <w:t>đại </w:t>
      </w:r>
      <w:r>
        <w:rPr>
          <w:color w:val="231F20"/>
          <w:w w:val="105"/>
        </w:rPr>
        <w:t>đức giảng kinh, thảy đều xuất thân từ giảng tiểu tòa, Ngài chỉ</w:t>
      </w:r>
      <w:r>
        <w:rPr>
          <w:color w:val="231F20"/>
          <w:spacing w:val="-15"/>
          <w:w w:val="105"/>
        </w:rPr>
        <w:t> </w:t>
      </w:r>
      <w:r>
        <w:rPr>
          <w:color w:val="231F20"/>
          <w:w w:val="105"/>
        </w:rPr>
        <w:t>tôi:</w:t>
      </w:r>
      <w:r>
        <w:rPr>
          <w:color w:val="231F20"/>
          <w:spacing w:val="-15"/>
          <w:w w:val="105"/>
        </w:rPr>
        <w:t> </w:t>
      </w:r>
      <w:r>
        <w:rPr>
          <w:color w:val="231F20"/>
          <w:w w:val="105"/>
        </w:rPr>
        <w:t>“Kể</w:t>
      </w:r>
      <w:r>
        <w:rPr>
          <w:color w:val="231F20"/>
          <w:spacing w:val="-15"/>
          <w:w w:val="105"/>
        </w:rPr>
        <w:t> </w:t>
      </w:r>
      <w:r>
        <w:rPr>
          <w:color w:val="231F20"/>
          <w:w w:val="105"/>
        </w:rPr>
        <w:t>cả</w:t>
      </w:r>
      <w:r>
        <w:rPr>
          <w:color w:val="231F20"/>
          <w:spacing w:val="-15"/>
          <w:w w:val="105"/>
        </w:rPr>
        <w:t> </w:t>
      </w:r>
      <w:r>
        <w:rPr>
          <w:color w:val="231F20"/>
          <w:w w:val="105"/>
        </w:rPr>
        <w:t>ông</w:t>
      </w:r>
      <w:r>
        <w:rPr>
          <w:color w:val="231F20"/>
          <w:spacing w:val="-15"/>
          <w:w w:val="105"/>
        </w:rPr>
        <w:t> </w:t>
      </w:r>
      <w:r>
        <w:rPr>
          <w:color w:val="231F20"/>
          <w:w w:val="105"/>
        </w:rPr>
        <w:t>nữa!”.</w:t>
      </w:r>
      <w:r>
        <w:rPr>
          <w:color w:val="231F20"/>
          <w:spacing w:val="-15"/>
          <w:w w:val="105"/>
        </w:rPr>
        <w:t> </w:t>
      </w:r>
      <w:r>
        <w:rPr>
          <w:color w:val="231F20"/>
          <w:w w:val="105"/>
        </w:rPr>
        <w:t>Đúng</w:t>
      </w:r>
      <w:r>
        <w:rPr>
          <w:color w:val="231F20"/>
          <w:spacing w:val="-15"/>
          <w:w w:val="105"/>
        </w:rPr>
        <w:t> </w:t>
      </w:r>
      <w:r>
        <w:rPr>
          <w:color w:val="231F20"/>
          <w:w w:val="105"/>
        </w:rPr>
        <w:t>vậy!</w:t>
      </w:r>
      <w:r>
        <w:rPr>
          <w:color w:val="231F20"/>
          <w:spacing w:val="-15"/>
          <w:w w:val="105"/>
        </w:rPr>
        <w:t> </w:t>
      </w: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là</w:t>
      </w:r>
      <w:r>
        <w:rPr>
          <w:color w:val="231F20"/>
          <w:spacing w:val="-15"/>
          <w:w w:val="105"/>
        </w:rPr>
        <w:t> </w:t>
      </w:r>
      <w:r>
        <w:rPr>
          <w:color w:val="231F20"/>
          <w:w w:val="105"/>
        </w:rPr>
        <w:t>giảng</w:t>
      </w:r>
      <w:r>
        <w:rPr>
          <w:color w:val="231F20"/>
          <w:spacing w:val="-15"/>
          <w:w w:val="105"/>
        </w:rPr>
        <w:t> </w:t>
      </w:r>
      <w:r>
        <w:rPr>
          <w:color w:val="231F20"/>
          <w:w w:val="105"/>
        </w:rPr>
        <w:t>tiểu </w:t>
      </w:r>
      <w:r>
        <w:rPr>
          <w:color w:val="231F20"/>
        </w:rPr>
        <w:t>tòa, là phức giảng. Phức giảng do Ngài A Nan khởi đầu. Ngài </w:t>
      </w:r>
      <w:r>
        <w:rPr>
          <w:color w:val="231F20"/>
          <w:w w:val="105"/>
        </w:rPr>
        <w:t>A Nan lên tòa giảng kinh, hoàn toàn là phức giảng lời dạy của Phật Thích Ca Mâu Ni, chẳng thể thêm vào đó một tí ý kiến nào của chính mình.</w:t>
      </w:r>
    </w:p>
    <w:p>
      <w:pPr>
        <w:pStyle w:val="BodyText"/>
        <w:spacing w:line="297" w:lineRule="auto" w:before="144"/>
        <w:ind w:left="103" w:right="405" w:firstLine="453"/>
      </w:pPr>
      <w:r>
        <w:rPr>
          <w:color w:val="231F20"/>
          <w:w w:val="105"/>
        </w:rPr>
        <w:t>Cổ</w:t>
      </w:r>
      <w:r>
        <w:rPr>
          <w:color w:val="231F20"/>
          <w:spacing w:val="-20"/>
          <w:w w:val="105"/>
        </w:rPr>
        <w:t> </w:t>
      </w:r>
      <w:r>
        <w:rPr>
          <w:color w:val="231F20"/>
          <w:w w:val="105"/>
        </w:rPr>
        <w:t>nhân</w:t>
      </w:r>
      <w:r>
        <w:rPr>
          <w:color w:val="231F20"/>
          <w:spacing w:val="-20"/>
          <w:w w:val="105"/>
        </w:rPr>
        <w:t> </w:t>
      </w:r>
      <w:r>
        <w:rPr>
          <w:color w:val="231F20"/>
          <w:w w:val="105"/>
        </w:rPr>
        <w:t>giáo</w:t>
      </w:r>
      <w:r>
        <w:rPr>
          <w:color w:val="231F20"/>
          <w:spacing w:val="-21"/>
          <w:w w:val="105"/>
        </w:rPr>
        <w:t> </w:t>
      </w:r>
      <w:r>
        <w:rPr>
          <w:color w:val="231F20"/>
          <w:w w:val="105"/>
        </w:rPr>
        <w:t>học</w:t>
      </w:r>
      <w:r>
        <w:rPr>
          <w:color w:val="231F20"/>
          <w:spacing w:val="-20"/>
          <w:w w:val="105"/>
        </w:rPr>
        <w:t> </w:t>
      </w:r>
      <w:r>
        <w:rPr>
          <w:color w:val="231F20"/>
          <w:w w:val="105"/>
        </w:rPr>
        <w:t>rất</w:t>
      </w:r>
      <w:r>
        <w:rPr>
          <w:color w:val="231F20"/>
          <w:spacing w:val="-20"/>
          <w:w w:val="105"/>
        </w:rPr>
        <w:t> </w:t>
      </w:r>
      <w:r>
        <w:rPr>
          <w:color w:val="231F20"/>
          <w:w w:val="105"/>
        </w:rPr>
        <w:t>nghiêm</w:t>
      </w:r>
      <w:r>
        <w:rPr>
          <w:color w:val="231F20"/>
          <w:spacing w:val="-20"/>
          <w:w w:val="105"/>
        </w:rPr>
        <w:t> </w:t>
      </w:r>
      <w:r>
        <w:rPr>
          <w:color w:val="231F20"/>
          <w:w w:val="105"/>
        </w:rPr>
        <w:t>ngặt,</w:t>
      </w:r>
      <w:r>
        <w:rPr>
          <w:color w:val="231F20"/>
          <w:spacing w:val="-20"/>
          <w:w w:val="105"/>
        </w:rPr>
        <w:t> </w:t>
      </w:r>
      <w:r>
        <w:rPr>
          <w:color w:val="231F20"/>
          <w:w w:val="105"/>
        </w:rPr>
        <w:t>chính</w:t>
      </w:r>
      <w:r>
        <w:rPr>
          <w:color w:val="231F20"/>
          <w:spacing w:val="-20"/>
          <w:w w:val="105"/>
        </w:rPr>
        <w:t> </w:t>
      </w:r>
      <w:r>
        <w:rPr>
          <w:color w:val="231F20"/>
          <w:w w:val="105"/>
        </w:rPr>
        <w:t>mình</w:t>
      </w:r>
      <w:r>
        <w:rPr>
          <w:color w:val="231F20"/>
          <w:spacing w:val="-21"/>
          <w:w w:val="105"/>
        </w:rPr>
        <w:t> </w:t>
      </w:r>
      <w:r>
        <w:rPr>
          <w:color w:val="231F20"/>
          <w:w w:val="105"/>
        </w:rPr>
        <w:t>có</w:t>
      </w:r>
      <w:r>
        <w:rPr>
          <w:color w:val="231F20"/>
          <w:spacing w:val="-20"/>
          <w:w w:val="105"/>
        </w:rPr>
        <w:t> </w:t>
      </w:r>
      <w:r>
        <w:rPr>
          <w:color w:val="231F20"/>
          <w:w w:val="105"/>
        </w:rPr>
        <w:t>ngộ</w:t>
      </w:r>
      <w:r>
        <w:rPr>
          <w:color w:val="231F20"/>
          <w:spacing w:val="-20"/>
          <w:w w:val="105"/>
        </w:rPr>
        <w:t> </w:t>
      </w:r>
      <w:r>
        <w:rPr>
          <w:color w:val="231F20"/>
          <w:w w:val="105"/>
        </w:rPr>
        <w:t>xứ, quý</w:t>
      </w:r>
      <w:r>
        <w:rPr>
          <w:color w:val="231F20"/>
          <w:spacing w:val="-15"/>
          <w:w w:val="105"/>
        </w:rPr>
        <w:t> </w:t>
      </w:r>
      <w:r>
        <w:rPr>
          <w:color w:val="231F20"/>
          <w:w w:val="105"/>
        </w:rPr>
        <w:t>vị</w:t>
      </w:r>
      <w:r>
        <w:rPr>
          <w:color w:val="231F20"/>
          <w:spacing w:val="-15"/>
          <w:w w:val="105"/>
        </w:rPr>
        <w:t> </w:t>
      </w:r>
      <w:r>
        <w:rPr>
          <w:color w:val="231F20"/>
          <w:w w:val="105"/>
        </w:rPr>
        <w:t>chẳng</w:t>
      </w:r>
      <w:r>
        <w:rPr>
          <w:color w:val="231F20"/>
          <w:spacing w:val="-15"/>
          <w:w w:val="105"/>
        </w:rPr>
        <w:t> </w:t>
      </w:r>
      <w:r>
        <w:rPr>
          <w:color w:val="231F20"/>
          <w:w w:val="105"/>
        </w:rPr>
        <w:t>thể</w:t>
      </w:r>
      <w:r>
        <w:rPr>
          <w:color w:val="231F20"/>
          <w:spacing w:val="-15"/>
          <w:w w:val="105"/>
        </w:rPr>
        <w:t> </w:t>
      </w:r>
      <w:r>
        <w:rPr>
          <w:color w:val="231F20"/>
          <w:w w:val="105"/>
        </w:rPr>
        <w:t>giảng</w:t>
      </w:r>
      <w:r>
        <w:rPr>
          <w:color w:val="231F20"/>
          <w:spacing w:val="-15"/>
          <w:w w:val="105"/>
        </w:rPr>
        <w:t> </w:t>
      </w:r>
      <w:r>
        <w:rPr>
          <w:color w:val="231F20"/>
          <w:w w:val="105"/>
        </w:rPr>
        <w:t>những</w:t>
      </w:r>
      <w:r>
        <w:rPr>
          <w:color w:val="231F20"/>
          <w:spacing w:val="-15"/>
          <w:w w:val="105"/>
        </w:rPr>
        <w:t> </w:t>
      </w:r>
      <w:r>
        <w:rPr>
          <w:color w:val="231F20"/>
          <w:w w:val="105"/>
        </w:rPr>
        <w:t>gì</w:t>
      </w:r>
      <w:r>
        <w:rPr>
          <w:color w:val="231F20"/>
          <w:spacing w:val="-15"/>
          <w:w w:val="105"/>
        </w:rPr>
        <w:t> </w:t>
      </w:r>
      <w:r>
        <w:rPr>
          <w:color w:val="231F20"/>
          <w:w w:val="105"/>
        </w:rPr>
        <w:t>thuộc</w:t>
      </w:r>
      <w:r>
        <w:rPr>
          <w:color w:val="231F20"/>
          <w:spacing w:val="-15"/>
          <w:w w:val="105"/>
        </w:rPr>
        <w:t> </w:t>
      </w:r>
      <w:r>
        <w:rPr>
          <w:color w:val="231F20"/>
          <w:w w:val="105"/>
        </w:rPr>
        <w:t>về</w:t>
      </w:r>
      <w:r>
        <w:rPr>
          <w:color w:val="231F20"/>
          <w:spacing w:val="-15"/>
          <w:w w:val="105"/>
        </w:rPr>
        <w:t> </w:t>
      </w:r>
      <w:r>
        <w:rPr>
          <w:color w:val="231F20"/>
          <w:w w:val="105"/>
        </w:rPr>
        <w:t>ngộ</w:t>
      </w:r>
      <w:r>
        <w:rPr>
          <w:color w:val="231F20"/>
          <w:spacing w:val="-15"/>
          <w:w w:val="105"/>
        </w:rPr>
        <w:t> </w:t>
      </w:r>
      <w:r>
        <w:rPr>
          <w:color w:val="231F20"/>
          <w:w w:val="105"/>
        </w:rPr>
        <w:t>xứ</w:t>
      </w:r>
      <w:r>
        <w:rPr>
          <w:color w:val="231F20"/>
          <w:spacing w:val="-15"/>
          <w:w w:val="105"/>
        </w:rPr>
        <w:t> </w:t>
      </w:r>
      <w:r>
        <w:rPr>
          <w:color w:val="231F20"/>
          <w:w w:val="105"/>
        </w:rPr>
        <w:t>ấy,</w:t>
      </w:r>
      <w:r>
        <w:rPr>
          <w:color w:val="231F20"/>
          <w:spacing w:val="-15"/>
          <w:w w:val="105"/>
        </w:rPr>
        <w:t> </w:t>
      </w:r>
      <w:r>
        <w:rPr>
          <w:color w:val="231F20"/>
          <w:w w:val="105"/>
        </w:rPr>
        <w:t>mà</w:t>
      </w:r>
      <w:r>
        <w:rPr>
          <w:color w:val="231F20"/>
          <w:spacing w:val="-15"/>
          <w:w w:val="105"/>
        </w:rPr>
        <w:t> </w:t>
      </w:r>
      <w:r>
        <w:rPr>
          <w:color w:val="231F20"/>
          <w:w w:val="105"/>
        </w:rPr>
        <w:t>vẫn phải</w:t>
      </w:r>
      <w:r>
        <w:rPr>
          <w:color w:val="231F20"/>
          <w:spacing w:val="-3"/>
          <w:w w:val="105"/>
        </w:rPr>
        <w:t> </w:t>
      </w:r>
      <w:r>
        <w:rPr>
          <w:color w:val="231F20"/>
          <w:w w:val="105"/>
        </w:rPr>
        <w:t>giảng</w:t>
      </w:r>
      <w:r>
        <w:rPr>
          <w:color w:val="231F20"/>
          <w:spacing w:val="-3"/>
          <w:w w:val="105"/>
        </w:rPr>
        <w:t> </w:t>
      </w:r>
      <w:r>
        <w:rPr>
          <w:color w:val="231F20"/>
          <w:w w:val="105"/>
        </w:rPr>
        <w:t>theo</w:t>
      </w:r>
      <w:r>
        <w:rPr>
          <w:color w:val="231F20"/>
          <w:spacing w:val="-4"/>
          <w:w w:val="105"/>
        </w:rPr>
        <w:t> </w:t>
      </w:r>
      <w:r>
        <w:rPr>
          <w:color w:val="231F20"/>
          <w:w w:val="105"/>
        </w:rPr>
        <w:t>lời</w:t>
      </w:r>
      <w:r>
        <w:rPr>
          <w:color w:val="231F20"/>
          <w:spacing w:val="-3"/>
          <w:w w:val="105"/>
        </w:rPr>
        <w:t> </w:t>
      </w:r>
      <w:r>
        <w:rPr>
          <w:color w:val="231F20"/>
          <w:w w:val="105"/>
        </w:rPr>
        <w:t>thầy.</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Huấn</w:t>
      </w:r>
      <w:r>
        <w:rPr>
          <w:color w:val="231F20"/>
          <w:spacing w:val="-3"/>
          <w:w w:val="105"/>
        </w:rPr>
        <w:t> </w:t>
      </w:r>
      <w:r>
        <w:rPr>
          <w:color w:val="231F20"/>
          <w:w w:val="105"/>
        </w:rPr>
        <w:t>luyện</w:t>
      </w:r>
      <w:r>
        <w:rPr>
          <w:color w:val="231F20"/>
          <w:spacing w:val="-3"/>
          <w:w w:val="105"/>
        </w:rPr>
        <w:t> </w:t>
      </w:r>
      <w:r>
        <w:rPr>
          <w:color w:val="231F20"/>
          <w:w w:val="105"/>
        </w:rPr>
        <w:t>định</w:t>
      </w:r>
      <w:r>
        <w:rPr>
          <w:color w:val="231F20"/>
          <w:spacing w:val="-3"/>
          <w:w w:val="105"/>
        </w:rPr>
        <w:t> </w:t>
      </w:r>
      <w:r>
        <w:rPr>
          <w:color w:val="231F20"/>
          <w:w w:val="105"/>
        </w:rPr>
        <w:t>lực</w:t>
      </w:r>
      <w:r>
        <w:rPr>
          <w:color w:val="231F20"/>
          <w:spacing w:val="-3"/>
          <w:w w:val="105"/>
        </w:rPr>
        <w:t> </w:t>
      </w:r>
      <w:r>
        <w:rPr>
          <w:color w:val="231F20"/>
          <w:w w:val="105"/>
        </w:rPr>
        <w:t>và</w:t>
      </w:r>
      <w:r>
        <w:rPr>
          <w:color w:val="231F20"/>
          <w:spacing w:val="-3"/>
          <w:w w:val="105"/>
        </w:rPr>
        <w:t> </w:t>
      </w:r>
      <w:r>
        <w:rPr>
          <w:color w:val="231F20"/>
          <w:w w:val="105"/>
        </w:rPr>
        <w:t>sự khiêm hư cho quý vị, cũng là quyết định không thêm một chữ</w:t>
      </w:r>
      <w:r>
        <w:rPr>
          <w:color w:val="231F20"/>
          <w:spacing w:val="-23"/>
          <w:w w:val="105"/>
        </w:rPr>
        <w:t> </w:t>
      </w:r>
      <w:r>
        <w:rPr>
          <w:color w:val="231F20"/>
          <w:w w:val="105"/>
        </w:rPr>
        <w:t>nào</w:t>
      </w:r>
      <w:r>
        <w:rPr>
          <w:color w:val="231F20"/>
          <w:spacing w:val="-22"/>
          <w:w w:val="105"/>
        </w:rPr>
        <w:t> </w:t>
      </w:r>
      <w:r>
        <w:rPr>
          <w:color w:val="231F20"/>
          <w:w w:val="105"/>
        </w:rPr>
        <w:t>vào</w:t>
      </w:r>
      <w:r>
        <w:rPr>
          <w:color w:val="231F20"/>
          <w:spacing w:val="-22"/>
          <w:w w:val="105"/>
        </w:rPr>
        <w:t> </w:t>
      </w:r>
      <w:r>
        <w:rPr>
          <w:color w:val="231F20"/>
          <w:w w:val="105"/>
        </w:rPr>
        <w:t>lời</w:t>
      </w:r>
      <w:r>
        <w:rPr>
          <w:color w:val="231F20"/>
          <w:spacing w:val="-23"/>
          <w:w w:val="105"/>
        </w:rPr>
        <w:t> </w:t>
      </w:r>
      <w:r>
        <w:rPr>
          <w:color w:val="231F20"/>
          <w:w w:val="105"/>
        </w:rPr>
        <w:t>giảng</w:t>
      </w:r>
      <w:r>
        <w:rPr>
          <w:color w:val="231F20"/>
          <w:spacing w:val="-22"/>
          <w:w w:val="105"/>
        </w:rPr>
        <w:t> </w:t>
      </w:r>
      <w:r>
        <w:rPr>
          <w:color w:val="231F20"/>
          <w:w w:val="105"/>
        </w:rPr>
        <w:t>của</w:t>
      </w:r>
      <w:r>
        <w:rPr>
          <w:color w:val="231F20"/>
          <w:spacing w:val="-22"/>
          <w:w w:val="105"/>
        </w:rPr>
        <w:t> </w:t>
      </w:r>
      <w:r>
        <w:rPr>
          <w:color w:val="231F20"/>
          <w:w w:val="105"/>
        </w:rPr>
        <w:t>thầy.</w:t>
      </w:r>
      <w:r>
        <w:rPr>
          <w:color w:val="231F20"/>
          <w:spacing w:val="-23"/>
          <w:w w:val="105"/>
        </w:rPr>
        <w:t> </w:t>
      </w:r>
      <w:r>
        <w:rPr>
          <w:color w:val="231F20"/>
          <w:w w:val="105"/>
        </w:rPr>
        <w:t>Đấy</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3"/>
          <w:w w:val="105"/>
        </w:rPr>
        <w:t> </w:t>
      </w:r>
      <w:r>
        <w:rPr>
          <w:color w:val="231F20"/>
          <w:w w:val="105"/>
        </w:rPr>
        <w:t>Thật</w:t>
      </w:r>
      <w:r>
        <w:rPr>
          <w:color w:val="231F20"/>
          <w:spacing w:val="-22"/>
          <w:w w:val="105"/>
        </w:rPr>
        <w:t> </w:t>
      </w:r>
      <w:r>
        <w:rPr>
          <w:color w:val="231F20"/>
          <w:w w:val="105"/>
        </w:rPr>
        <w:t>thà,</w:t>
      </w:r>
      <w:r>
        <w:rPr>
          <w:color w:val="231F20"/>
          <w:spacing w:val="-22"/>
          <w:w w:val="105"/>
        </w:rPr>
        <w:t> </w:t>
      </w:r>
      <w:r>
        <w:rPr>
          <w:color w:val="231F20"/>
          <w:w w:val="105"/>
        </w:rPr>
        <w:t>nghe</w:t>
      </w:r>
      <w:r>
        <w:rPr>
          <w:color w:val="231F20"/>
          <w:spacing w:val="-23"/>
          <w:w w:val="105"/>
        </w:rPr>
        <w:t> </w:t>
      </w:r>
      <w:r>
        <w:rPr>
          <w:color w:val="231F20"/>
          <w:w w:val="105"/>
        </w:rPr>
        <w:t>lời! Tới khi nào mới có thể nêu tỏ ý nghĩa của chính mình? Khi chính mình đã có ngộ xứ, khai ngộ.</w:t>
      </w:r>
    </w:p>
    <w:p>
      <w:pPr>
        <w:pStyle w:val="BodyText"/>
        <w:spacing w:line="297" w:lineRule="auto" w:before="144"/>
        <w:ind w:left="103" w:right="402" w:firstLine="453"/>
      </w:pPr>
      <w:r>
        <w:rPr>
          <w:color w:val="231F20"/>
          <w:w w:val="105"/>
        </w:rPr>
        <w:t>Trước khi chính mình khai ngộ, quyết định tuân thủ lời thầy dạy; trước kia, nghiêm ngặt như thế đó. Do vậy, đời nào</w:t>
      </w:r>
      <w:r>
        <w:rPr>
          <w:color w:val="231F20"/>
          <w:spacing w:val="-7"/>
          <w:w w:val="105"/>
        </w:rPr>
        <w:t> </w:t>
      </w:r>
      <w:r>
        <w:rPr>
          <w:color w:val="231F20"/>
          <w:w w:val="105"/>
        </w:rPr>
        <w:t>cũng</w:t>
      </w:r>
      <w:r>
        <w:rPr>
          <w:color w:val="231F20"/>
          <w:spacing w:val="-7"/>
          <w:w w:val="105"/>
        </w:rPr>
        <w:t> </w:t>
      </w:r>
      <w:r>
        <w:rPr>
          <w:color w:val="231F20"/>
          <w:w w:val="105"/>
        </w:rPr>
        <w:t>xuất</w:t>
      </w:r>
      <w:r>
        <w:rPr>
          <w:color w:val="231F20"/>
          <w:spacing w:val="-7"/>
          <w:w w:val="105"/>
        </w:rPr>
        <w:t> </w:t>
      </w:r>
      <w:r>
        <w:rPr>
          <w:color w:val="231F20"/>
          <w:w w:val="105"/>
        </w:rPr>
        <w:t>hiện</w:t>
      </w:r>
      <w:r>
        <w:rPr>
          <w:color w:val="231F20"/>
          <w:spacing w:val="-7"/>
          <w:w w:val="105"/>
        </w:rPr>
        <w:t> </w:t>
      </w:r>
      <w:r>
        <w:rPr>
          <w:color w:val="231F20"/>
          <w:w w:val="105"/>
        </w:rPr>
        <w:t>cao</w:t>
      </w:r>
      <w:r>
        <w:rPr>
          <w:color w:val="231F20"/>
          <w:spacing w:val="-7"/>
          <w:w w:val="105"/>
        </w:rPr>
        <w:t> </w:t>
      </w:r>
      <w:r>
        <w:rPr>
          <w:color w:val="231F20"/>
          <w:w w:val="105"/>
        </w:rPr>
        <w:t>tăng,</w:t>
      </w:r>
      <w:r>
        <w:rPr>
          <w:color w:val="231F20"/>
          <w:spacing w:val="-7"/>
          <w:w w:val="105"/>
        </w:rPr>
        <w:t> </w:t>
      </w:r>
      <w:r>
        <w:rPr>
          <w:color w:val="231F20"/>
          <w:w w:val="105"/>
        </w:rPr>
        <w:t>cao</w:t>
      </w:r>
      <w:r>
        <w:rPr>
          <w:color w:val="231F20"/>
          <w:spacing w:val="-7"/>
          <w:w w:val="105"/>
        </w:rPr>
        <w:t> </w:t>
      </w:r>
      <w:r>
        <w:rPr>
          <w:color w:val="231F20"/>
          <w:w w:val="105"/>
        </w:rPr>
        <w:t>nhân,</w:t>
      </w:r>
      <w:r>
        <w:rPr>
          <w:color w:val="231F20"/>
          <w:spacing w:val="-7"/>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ấy</w:t>
      </w:r>
      <w:r>
        <w:rPr>
          <w:color w:val="231F20"/>
          <w:spacing w:val="-7"/>
          <w:w w:val="105"/>
        </w:rPr>
        <w:t> </w:t>
      </w:r>
      <w:r>
        <w:rPr>
          <w:color w:val="231F20"/>
          <w:w w:val="105"/>
        </w:rPr>
        <w:t>hay lắm!</w:t>
      </w:r>
      <w:r>
        <w:rPr>
          <w:color w:val="231F20"/>
          <w:spacing w:val="-19"/>
          <w:w w:val="105"/>
        </w:rPr>
        <w:t> </w:t>
      </w:r>
      <w:r>
        <w:rPr>
          <w:color w:val="231F20"/>
          <w:w w:val="105"/>
        </w:rPr>
        <w:t>Nhưng</w:t>
      </w:r>
      <w:r>
        <w:rPr>
          <w:color w:val="231F20"/>
          <w:spacing w:val="-19"/>
          <w:w w:val="105"/>
        </w:rPr>
        <w:t> </w:t>
      </w:r>
      <w:r>
        <w:rPr>
          <w:color w:val="231F20"/>
          <w:w w:val="105"/>
        </w:rPr>
        <w:t>trong</w:t>
      </w:r>
      <w:r>
        <w:rPr>
          <w:color w:val="231F20"/>
          <w:spacing w:val="-19"/>
          <w:w w:val="105"/>
        </w:rPr>
        <w:t> </w:t>
      </w:r>
      <w:r>
        <w:rPr>
          <w:color w:val="231F20"/>
          <w:w w:val="105"/>
        </w:rPr>
        <w:t>hiện</w:t>
      </w:r>
      <w:r>
        <w:rPr>
          <w:color w:val="231F20"/>
          <w:spacing w:val="-19"/>
          <w:w w:val="105"/>
        </w:rPr>
        <w:t> </w:t>
      </w:r>
      <w:r>
        <w:rPr>
          <w:color w:val="231F20"/>
          <w:w w:val="105"/>
        </w:rPr>
        <w:t>thời,</w:t>
      </w:r>
      <w:r>
        <w:rPr>
          <w:color w:val="231F20"/>
          <w:spacing w:val="-19"/>
          <w:w w:val="105"/>
        </w:rPr>
        <w:t> </w:t>
      </w:r>
      <w:r>
        <w:rPr>
          <w:color w:val="231F20"/>
          <w:w w:val="105"/>
        </w:rPr>
        <w:t>dân</w:t>
      </w:r>
      <w:r>
        <w:rPr>
          <w:color w:val="231F20"/>
          <w:spacing w:val="-19"/>
          <w:w w:val="105"/>
        </w:rPr>
        <w:t> </w:t>
      </w:r>
      <w:r>
        <w:rPr>
          <w:color w:val="231F20"/>
          <w:w w:val="105"/>
        </w:rPr>
        <w:t>chủ</w:t>
      </w:r>
      <w:r>
        <w:rPr>
          <w:color w:val="231F20"/>
          <w:spacing w:val="-19"/>
          <w:w w:val="105"/>
        </w:rPr>
        <w:t> </w:t>
      </w:r>
      <w:r>
        <w:rPr>
          <w:color w:val="231F20"/>
          <w:w w:val="105"/>
        </w:rPr>
        <w:t>cởi</w:t>
      </w:r>
      <w:r>
        <w:rPr>
          <w:color w:val="231F20"/>
          <w:spacing w:val="-19"/>
          <w:w w:val="105"/>
        </w:rPr>
        <w:t> </w:t>
      </w:r>
      <w:r>
        <w:rPr>
          <w:color w:val="231F20"/>
          <w:w w:val="105"/>
        </w:rPr>
        <w:t>mở,</w:t>
      </w:r>
      <w:r>
        <w:rPr>
          <w:color w:val="231F20"/>
          <w:spacing w:val="-19"/>
          <w:w w:val="105"/>
        </w:rPr>
        <w:t> </w:t>
      </w:r>
      <w:r>
        <w:rPr>
          <w:color w:val="231F20"/>
          <w:w w:val="105"/>
        </w:rPr>
        <w:t>tự</w:t>
      </w:r>
      <w:r>
        <w:rPr>
          <w:color w:val="231F20"/>
          <w:spacing w:val="-19"/>
          <w:w w:val="105"/>
        </w:rPr>
        <w:t> </w:t>
      </w:r>
      <w:r>
        <w:rPr>
          <w:color w:val="231F20"/>
          <w:w w:val="105"/>
        </w:rPr>
        <w:t>do,</w:t>
      </w:r>
      <w:r>
        <w:rPr>
          <w:color w:val="231F20"/>
          <w:spacing w:val="-19"/>
          <w:w w:val="105"/>
        </w:rPr>
        <w:t> </w:t>
      </w:r>
      <w:r>
        <w:rPr>
          <w:color w:val="231F20"/>
          <w:w w:val="105"/>
        </w:rPr>
        <w:t>sẽ</w:t>
      </w:r>
      <w:r>
        <w:rPr>
          <w:color w:val="231F20"/>
          <w:spacing w:val="-19"/>
          <w:w w:val="105"/>
        </w:rPr>
        <w:t> </w:t>
      </w:r>
      <w:r>
        <w:rPr>
          <w:color w:val="231F20"/>
          <w:w w:val="105"/>
        </w:rPr>
        <w:t>không thể</w:t>
      </w:r>
      <w:r>
        <w:rPr>
          <w:color w:val="231F20"/>
          <w:spacing w:val="-11"/>
          <w:w w:val="105"/>
        </w:rPr>
        <w:t> </w:t>
      </w:r>
      <w:r>
        <w:rPr>
          <w:color w:val="231F20"/>
          <w:w w:val="105"/>
        </w:rPr>
        <w:t>hạn</w:t>
      </w:r>
      <w:r>
        <w:rPr>
          <w:color w:val="231F20"/>
          <w:spacing w:val="-10"/>
          <w:w w:val="105"/>
        </w:rPr>
        <w:t> </w:t>
      </w:r>
      <w:r>
        <w:rPr>
          <w:color w:val="231F20"/>
          <w:w w:val="105"/>
        </w:rPr>
        <w:t>chế.</w:t>
      </w:r>
      <w:r>
        <w:rPr>
          <w:color w:val="231F20"/>
          <w:spacing w:val="-10"/>
          <w:w w:val="105"/>
        </w:rPr>
        <w:t> </w:t>
      </w: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ít</w:t>
      </w:r>
      <w:r>
        <w:rPr>
          <w:color w:val="231F20"/>
          <w:spacing w:val="-10"/>
          <w:w w:val="105"/>
        </w:rPr>
        <w:t> </w:t>
      </w:r>
      <w:r>
        <w:rPr>
          <w:color w:val="231F20"/>
          <w:w w:val="105"/>
        </w:rPr>
        <w:t>người</w:t>
      </w:r>
      <w:r>
        <w:rPr>
          <w:color w:val="231F20"/>
          <w:spacing w:val="-10"/>
          <w:w w:val="105"/>
        </w:rPr>
        <w:t> </w:t>
      </w:r>
      <w:r>
        <w:rPr>
          <w:color w:val="231F20"/>
          <w:w w:val="105"/>
        </w:rPr>
        <w:t>xuất</w:t>
      </w:r>
      <w:r>
        <w:rPr>
          <w:color w:val="231F20"/>
          <w:spacing w:val="-10"/>
          <w:w w:val="105"/>
        </w:rPr>
        <w:t> </w:t>
      </w:r>
      <w:r>
        <w:rPr>
          <w:color w:val="231F20"/>
          <w:w w:val="105"/>
        </w:rPr>
        <w:t>hiện</w:t>
      </w:r>
      <w:r>
        <w:rPr>
          <w:color w:val="231F20"/>
          <w:spacing w:val="-10"/>
          <w:w w:val="105"/>
        </w:rPr>
        <w:t> </w:t>
      </w:r>
      <w:r>
        <w:rPr>
          <w:color w:val="231F20"/>
          <w:w w:val="105"/>
        </w:rPr>
        <w:t>trong</w:t>
      </w:r>
      <w:r>
        <w:rPr>
          <w:color w:val="231F20"/>
          <w:spacing w:val="-10"/>
          <w:w w:val="105"/>
        </w:rPr>
        <w:t> </w:t>
      </w:r>
      <w:r>
        <w:rPr>
          <w:color w:val="231F20"/>
          <w:w w:val="105"/>
        </w:rPr>
        <w:t>đời</w:t>
      </w:r>
      <w:r>
        <w:rPr>
          <w:color w:val="231F20"/>
          <w:spacing w:val="-10"/>
          <w:w w:val="105"/>
        </w:rPr>
        <w:t> </w:t>
      </w:r>
      <w:r>
        <w:rPr>
          <w:color w:val="231F20"/>
          <w:w w:val="105"/>
        </w:rPr>
        <w:t>này,</w:t>
      </w:r>
      <w:r>
        <w:rPr>
          <w:color w:val="231F20"/>
          <w:spacing w:val="-10"/>
          <w:w w:val="105"/>
        </w:rPr>
        <w:t> </w:t>
      </w:r>
      <w:r>
        <w:rPr>
          <w:color w:val="231F20"/>
          <w:w w:val="105"/>
        </w:rPr>
        <w:t>chẳng bằng</w:t>
      </w:r>
      <w:r>
        <w:rPr>
          <w:color w:val="231F20"/>
          <w:spacing w:val="-19"/>
          <w:w w:val="105"/>
        </w:rPr>
        <w:t> </w:t>
      </w:r>
      <w:r>
        <w:rPr>
          <w:color w:val="231F20"/>
          <w:w w:val="105"/>
        </w:rPr>
        <w:t>quá</w:t>
      </w:r>
      <w:r>
        <w:rPr>
          <w:color w:val="231F20"/>
          <w:spacing w:val="-19"/>
          <w:w w:val="105"/>
        </w:rPr>
        <w:t> </w:t>
      </w:r>
      <w:r>
        <w:rPr>
          <w:color w:val="231F20"/>
          <w:w w:val="105"/>
        </w:rPr>
        <w:t>khứ.</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Chẳng</w:t>
      </w:r>
      <w:r>
        <w:rPr>
          <w:color w:val="231F20"/>
          <w:spacing w:val="-19"/>
          <w:w w:val="105"/>
        </w:rPr>
        <w:t> </w:t>
      </w:r>
      <w:r>
        <w:rPr>
          <w:color w:val="231F20"/>
          <w:w w:val="105"/>
        </w:rPr>
        <w:t>nghiêm</w:t>
      </w:r>
      <w:r>
        <w:rPr>
          <w:color w:val="231F20"/>
          <w:spacing w:val="-19"/>
          <w:w w:val="105"/>
        </w:rPr>
        <w:t> </w:t>
      </w:r>
      <w:r>
        <w:rPr>
          <w:color w:val="231F20"/>
          <w:w w:val="105"/>
        </w:rPr>
        <w:t>ngặt</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Nghiêm ngặt</w:t>
      </w:r>
      <w:r>
        <w:rPr>
          <w:color w:val="231F20"/>
          <w:spacing w:val="-12"/>
          <w:w w:val="105"/>
        </w:rPr>
        <w:t> </w:t>
      </w:r>
      <w:r>
        <w:rPr>
          <w:color w:val="231F20"/>
          <w:w w:val="105"/>
        </w:rPr>
        <w:t>thì</w:t>
      </w:r>
      <w:r>
        <w:rPr>
          <w:color w:val="231F20"/>
          <w:spacing w:val="-12"/>
          <w:w w:val="105"/>
        </w:rPr>
        <w:t> </w:t>
      </w:r>
      <w:r>
        <w:rPr>
          <w:color w:val="231F20"/>
          <w:w w:val="105"/>
        </w:rPr>
        <w:t>có</w:t>
      </w:r>
      <w:r>
        <w:rPr>
          <w:color w:val="231F20"/>
          <w:spacing w:val="-12"/>
          <w:w w:val="105"/>
        </w:rPr>
        <w:t> </w:t>
      </w:r>
      <w:r>
        <w:rPr>
          <w:color w:val="231F20"/>
          <w:w w:val="105"/>
        </w:rPr>
        <w:t>lợi</w:t>
      </w:r>
      <w:r>
        <w:rPr>
          <w:color w:val="231F20"/>
          <w:spacing w:val="-12"/>
          <w:w w:val="105"/>
        </w:rPr>
        <w:t> </w:t>
      </w:r>
      <w:r>
        <w:rPr>
          <w:color w:val="231F20"/>
          <w:w w:val="105"/>
        </w:rPr>
        <w:t>ở</w:t>
      </w:r>
      <w:r>
        <w:rPr>
          <w:color w:val="231F20"/>
          <w:spacing w:val="-11"/>
          <w:w w:val="105"/>
        </w:rPr>
        <w:t> </w:t>
      </w:r>
      <w:r>
        <w:rPr>
          <w:color w:val="231F20"/>
          <w:w w:val="105"/>
        </w:rPr>
        <w:t>chỗ</w:t>
      </w:r>
      <w:r>
        <w:rPr>
          <w:color w:val="231F20"/>
          <w:spacing w:val="-12"/>
          <w:w w:val="105"/>
        </w:rPr>
        <w:t> </w:t>
      </w:r>
      <w:r>
        <w:rPr>
          <w:color w:val="231F20"/>
          <w:w w:val="105"/>
        </w:rPr>
        <w:t>nào?</w:t>
      </w:r>
      <w:r>
        <w:rPr>
          <w:color w:val="231F20"/>
          <w:spacing w:val="-12"/>
          <w:w w:val="105"/>
        </w:rPr>
        <w:t> </w:t>
      </w:r>
      <w:r>
        <w:rPr>
          <w:color w:val="231F20"/>
          <w:w w:val="105"/>
        </w:rPr>
        <w:t>Trong</w:t>
      </w:r>
      <w:r>
        <w:rPr>
          <w:color w:val="231F20"/>
          <w:spacing w:val="-12"/>
          <w:w w:val="105"/>
        </w:rPr>
        <w:t> </w:t>
      </w:r>
      <w:r>
        <w:rPr>
          <w:color w:val="231F20"/>
          <w:w w:val="105"/>
        </w:rPr>
        <w:t>ấy,</w:t>
      </w:r>
      <w:r>
        <w:rPr>
          <w:color w:val="231F20"/>
          <w:spacing w:val="-12"/>
          <w:w w:val="105"/>
        </w:rPr>
        <w:t> </w:t>
      </w:r>
      <w:r>
        <w:rPr>
          <w:color w:val="231F20"/>
          <w:w w:val="105"/>
        </w:rPr>
        <w:t>có</w:t>
      </w:r>
      <w:r>
        <w:rPr>
          <w:color w:val="231F20"/>
          <w:spacing w:val="-11"/>
          <w:w w:val="105"/>
        </w:rPr>
        <w:t> </w:t>
      </w:r>
      <w:r>
        <w:rPr>
          <w:color w:val="231F20"/>
          <w:w w:val="105"/>
        </w:rPr>
        <w:t>Tam</w:t>
      </w:r>
      <w:r>
        <w:rPr>
          <w:color w:val="231F20"/>
          <w:spacing w:val="-12"/>
          <w:w w:val="105"/>
        </w:rPr>
        <w:t> </w:t>
      </w:r>
      <w:r>
        <w:rPr>
          <w:color w:val="231F20"/>
          <w:w w:val="105"/>
        </w:rPr>
        <w:t>học</w:t>
      </w:r>
      <w:r>
        <w:rPr>
          <w:color w:val="231F20"/>
          <w:spacing w:val="-12"/>
          <w:w w:val="105"/>
        </w:rPr>
        <w:t> </w:t>
      </w:r>
      <w:r>
        <w:rPr>
          <w:color w:val="231F20"/>
          <w:w w:val="105"/>
        </w:rPr>
        <w:t>Giới</w:t>
      </w:r>
      <w:r>
        <w:rPr>
          <w:color w:val="231F20"/>
          <w:spacing w:val="-12"/>
          <w:w w:val="105"/>
        </w:rPr>
        <w:t> </w:t>
      </w:r>
      <w:r>
        <w:rPr>
          <w:color w:val="231F20"/>
          <w:w w:val="105"/>
        </w:rPr>
        <w:t>-</w:t>
      </w:r>
      <w:r>
        <w:rPr>
          <w:color w:val="231F20"/>
          <w:spacing w:val="-12"/>
          <w:w w:val="105"/>
        </w:rPr>
        <w:t> </w:t>
      </w:r>
      <w:r>
        <w:rPr>
          <w:color w:val="231F20"/>
          <w:spacing w:val="-4"/>
          <w:w w:val="105"/>
        </w:rPr>
        <w:t>Định</w:t>
      </w:r>
    </w:p>
    <w:p>
      <w:pPr>
        <w:pStyle w:val="ListParagraph"/>
        <w:numPr>
          <w:ilvl w:val="0"/>
          <w:numId w:val="8"/>
        </w:numPr>
        <w:tabs>
          <w:tab w:pos="304" w:val="left" w:leader="none"/>
        </w:tabs>
        <w:spacing w:line="297" w:lineRule="auto" w:before="3" w:after="0"/>
        <w:ind w:left="103" w:right="406" w:firstLine="0"/>
        <w:jc w:val="both"/>
        <w:rPr>
          <w:sz w:val="34"/>
        </w:rPr>
      </w:pPr>
      <w:r>
        <w:rPr>
          <w:color w:val="231F20"/>
          <w:w w:val="105"/>
          <w:sz w:val="34"/>
        </w:rPr>
        <w:t>Tuệ. Hiện tại, quý vị có thể tự do phô diễn ý tưởng, chính mình</w:t>
      </w:r>
      <w:r>
        <w:rPr>
          <w:color w:val="231F20"/>
          <w:spacing w:val="-22"/>
          <w:w w:val="105"/>
          <w:sz w:val="34"/>
        </w:rPr>
        <w:t> </w:t>
      </w:r>
      <w:r>
        <w:rPr>
          <w:color w:val="231F20"/>
          <w:w w:val="105"/>
          <w:sz w:val="34"/>
        </w:rPr>
        <w:t>sưu</w:t>
      </w:r>
      <w:r>
        <w:rPr>
          <w:color w:val="231F20"/>
          <w:spacing w:val="-22"/>
          <w:w w:val="105"/>
          <w:sz w:val="34"/>
        </w:rPr>
        <w:t> </w:t>
      </w:r>
      <w:r>
        <w:rPr>
          <w:color w:val="231F20"/>
          <w:w w:val="105"/>
          <w:sz w:val="34"/>
        </w:rPr>
        <w:t>tập</w:t>
      </w:r>
      <w:r>
        <w:rPr>
          <w:color w:val="231F20"/>
          <w:spacing w:val="-22"/>
          <w:w w:val="105"/>
          <w:sz w:val="34"/>
        </w:rPr>
        <w:t> </w:t>
      </w:r>
      <w:r>
        <w:rPr>
          <w:color w:val="231F20"/>
          <w:w w:val="105"/>
          <w:sz w:val="34"/>
        </w:rPr>
        <w:t>tài</w:t>
      </w:r>
      <w:r>
        <w:rPr>
          <w:color w:val="231F20"/>
          <w:spacing w:val="-22"/>
          <w:w w:val="105"/>
          <w:sz w:val="34"/>
        </w:rPr>
        <w:t> </w:t>
      </w:r>
      <w:r>
        <w:rPr>
          <w:color w:val="231F20"/>
          <w:w w:val="105"/>
          <w:sz w:val="34"/>
        </w:rPr>
        <w:t>liệu,</w:t>
      </w:r>
      <w:r>
        <w:rPr>
          <w:color w:val="231F20"/>
          <w:spacing w:val="-22"/>
          <w:w w:val="105"/>
          <w:sz w:val="34"/>
        </w:rPr>
        <w:t> </w:t>
      </w:r>
      <w:r>
        <w:rPr>
          <w:color w:val="231F20"/>
          <w:w w:val="105"/>
          <w:sz w:val="34"/>
        </w:rPr>
        <w:t>chứ</w:t>
      </w:r>
      <w:r>
        <w:rPr>
          <w:color w:val="231F20"/>
          <w:spacing w:val="-22"/>
          <w:w w:val="105"/>
          <w:sz w:val="34"/>
        </w:rPr>
        <w:t> </w:t>
      </w:r>
      <w:r>
        <w:rPr>
          <w:color w:val="231F20"/>
          <w:w w:val="105"/>
          <w:sz w:val="34"/>
        </w:rPr>
        <w:t>Giới</w:t>
      </w:r>
      <w:r>
        <w:rPr>
          <w:color w:val="231F20"/>
          <w:spacing w:val="-22"/>
          <w:w w:val="105"/>
          <w:sz w:val="34"/>
        </w:rPr>
        <w:t> </w:t>
      </w:r>
      <w:r>
        <w:rPr>
          <w:color w:val="231F20"/>
          <w:w w:val="105"/>
          <w:sz w:val="34"/>
        </w:rPr>
        <w:t>-</w:t>
      </w:r>
      <w:r>
        <w:rPr>
          <w:color w:val="231F20"/>
          <w:spacing w:val="-22"/>
          <w:w w:val="105"/>
          <w:sz w:val="34"/>
        </w:rPr>
        <w:t> </w:t>
      </w:r>
      <w:r>
        <w:rPr>
          <w:color w:val="231F20"/>
          <w:w w:val="105"/>
          <w:sz w:val="34"/>
        </w:rPr>
        <w:t>Định</w:t>
      </w:r>
      <w:r>
        <w:rPr>
          <w:color w:val="231F20"/>
          <w:spacing w:val="-22"/>
          <w:w w:val="105"/>
          <w:sz w:val="34"/>
        </w:rPr>
        <w:t> </w:t>
      </w:r>
      <w:r>
        <w:rPr>
          <w:color w:val="231F20"/>
          <w:w w:val="105"/>
          <w:sz w:val="34"/>
        </w:rPr>
        <w:t>-</w:t>
      </w:r>
      <w:r>
        <w:rPr>
          <w:color w:val="231F20"/>
          <w:spacing w:val="-22"/>
          <w:w w:val="105"/>
          <w:sz w:val="34"/>
        </w:rPr>
        <w:t> </w:t>
      </w:r>
      <w:r>
        <w:rPr>
          <w:color w:val="231F20"/>
          <w:w w:val="105"/>
          <w:sz w:val="34"/>
        </w:rPr>
        <w:t>Tuệ</w:t>
      </w:r>
      <w:r>
        <w:rPr>
          <w:color w:val="231F20"/>
          <w:spacing w:val="-22"/>
          <w:w w:val="105"/>
          <w:sz w:val="34"/>
        </w:rPr>
        <w:t> </w:t>
      </w:r>
      <w:r>
        <w:rPr>
          <w:color w:val="231F20"/>
          <w:w w:val="105"/>
          <w:sz w:val="34"/>
        </w:rPr>
        <w:t>chẳng</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Không có</w:t>
      </w:r>
      <w:r>
        <w:rPr>
          <w:color w:val="231F20"/>
          <w:spacing w:val="-10"/>
          <w:w w:val="105"/>
          <w:sz w:val="34"/>
        </w:rPr>
        <w:t> </w:t>
      </w:r>
      <w:r>
        <w:rPr>
          <w:color w:val="231F20"/>
          <w:w w:val="105"/>
          <w:sz w:val="34"/>
        </w:rPr>
        <w:t>Giới</w:t>
      </w:r>
      <w:r>
        <w:rPr>
          <w:color w:val="231F20"/>
          <w:spacing w:val="-9"/>
          <w:w w:val="105"/>
          <w:sz w:val="34"/>
        </w:rPr>
        <w:t> </w:t>
      </w:r>
      <w:r>
        <w:rPr>
          <w:color w:val="231F20"/>
          <w:w w:val="105"/>
          <w:sz w:val="34"/>
        </w:rPr>
        <w:t>-</w:t>
      </w:r>
      <w:r>
        <w:rPr>
          <w:color w:val="231F20"/>
          <w:spacing w:val="-9"/>
          <w:w w:val="105"/>
          <w:sz w:val="34"/>
        </w:rPr>
        <w:t> </w:t>
      </w:r>
      <w:r>
        <w:rPr>
          <w:color w:val="231F20"/>
          <w:w w:val="105"/>
          <w:sz w:val="34"/>
        </w:rPr>
        <w:t>Định</w:t>
      </w:r>
      <w:r>
        <w:rPr>
          <w:color w:val="231F20"/>
          <w:spacing w:val="-9"/>
          <w:w w:val="105"/>
          <w:sz w:val="34"/>
        </w:rPr>
        <w:t> </w:t>
      </w:r>
      <w:r>
        <w:rPr>
          <w:color w:val="231F20"/>
          <w:w w:val="105"/>
          <w:sz w:val="34"/>
        </w:rPr>
        <w:t>-</w:t>
      </w:r>
      <w:r>
        <w:rPr>
          <w:color w:val="231F20"/>
          <w:spacing w:val="-9"/>
          <w:w w:val="105"/>
          <w:sz w:val="34"/>
        </w:rPr>
        <w:t> </w:t>
      </w:r>
      <w:r>
        <w:rPr>
          <w:color w:val="231F20"/>
          <w:w w:val="105"/>
          <w:sz w:val="34"/>
        </w:rPr>
        <w:t>Tuệ,</w:t>
      </w:r>
      <w:r>
        <w:rPr>
          <w:color w:val="231F20"/>
          <w:spacing w:val="-10"/>
          <w:w w:val="105"/>
          <w:sz w:val="34"/>
        </w:rPr>
        <w:t> </w:t>
      </w:r>
      <w:r>
        <w:rPr>
          <w:color w:val="231F20"/>
          <w:w w:val="105"/>
          <w:sz w:val="34"/>
        </w:rPr>
        <w:t>sẽ</w:t>
      </w:r>
      <w:r>
        <w:rPr>
          <w:color w:val="231F20"/>
          <w:spacing w:val="-9"/>
          <w:w w:val="105"/>
          <w:sz w:val="34"/>
        </w:rPr>
        <w:t> </w:t>
      </w:r>
      <w:r>
        <w:rPr>
          <w:color w:val="231F20"/>
          <w:w w:val="105"/>
          <w:sz w:val="34"/>
        </w:rPr>
        <w:t>biến</w:t>
      </w:r>
      <w:r>
        <w:rPr>
          <w:color w:val="231F20"/>
          <w:spacing w:val="-9"/>
          <w:w w:val="105"/>
          <w:sz w:val="34"/>
        </w:rPr>
        <w:t> </w:t>
      </w:r>
      <w:r>
        <w:rPr>
          <w:color w:val="231F20"/>
          <w:w w:val="105"/>
          <w:sz w:val="34"/>
        </w:rPr>
        <w:t>thành</w:t>
      </w:r>
      <w:r>
        <w:rPr>
          <w:color w:val="231F20"/>
          <w:spacing w:val="-10"/>
          <w:w w:val="105"/>
          <w:sz w:val="34"/>
        </w:rPr>
        <w:t> </w:t>
      </w:r>
      <w:r>
        <w:rPr>
          <w:color w:val="231F20"/>
          <w:w w:val="105"/>
          <w:sz w:val="34"/>
        </w:rPr>
        <w:t>gì?</w:t>
      </w:r>
      <w:r>
        <w:rPr>
          <w:color w:val="231F20"/>
          <w:spacing w:val="-9"/>
          <w:w w:val="105"/>
          <w:sz w:val="34"/>
        </w:rPr>
        <w:t> </w:t>
      </w:r>
      <w:r>
        <w:rPr>
          <w:color w:val="231F20"/>
          <w:w w:val="105"/>
          <w:sz w:val="34"/>
        </w:rPr>
        <w:t>Biến</w:t>
      </w:r>
      <w:r>
        <w:rPr>
          <w:color w:val="231F20"/>
          <w:spacing w:val="-9"/>
          <w:w w:val="105"/>
          <w:sz w:val="34"/>
        </w:rPr>
        <w:t> </w:t>
      </w:r>
      <w:r>
        <w:rPr>
          <w:color w:val="231F20"/>
          <w:w w:val="105"/>
          <w:sz w:val="34"/>
        </w:rPr>
        <w:t>thành</w:t>
      </w:r>
      <w:r>
        <w:rPr>
          <w:color w:val="231F20"/>
          <w:spacing w:val="-10"/>
          <w:w w:val="105"/>
          <w:sz w:val="34"/>
        </w:rPr>
        <w:t> </w:t>
      </w:r>
      <w:r>
        <w:rPr>
          <w:color w:val="231F20"/>
          <w:w w:val="105"/>
          <w:sz w:val="34"/>
        </w:rPr>
        <w:t>Phật</w:t>
      </w:r>
      <w:r>
        <w:rPr>
          <w:color w:val="231F20"/>
          <w:spacing w:val="-9"/>
          <w:w w:val="105"/>
          <w:sz w:val="34"/>
        </w:rPr>
        <w:t> </w:t>
      </w:r>
      <w:r>
        <w:rPr>
          <w:color w:val="231F20"/>
          <w:w w:val="105"/>
          <w:sz w:val="34"/>
        </w:rPr>
        <w:t>học, biến</w:t>
      </w:r>
      <w:r>
        <w:rPr>
          <w:color w:val="231F20"/>
          <w:spacing w:val="-2"/>
          <w:w w:val="105"/>
          <w:sz w:val="34"/>
        </w:rPr>
        <w:t> </w:t>
      </w:r>
      <w:r>
        <w:rPr>
          <w:color w:val="231F20"/>
          <w:w w:val="105"/>
          <w:sz w:val="34"/>
        </w:rPr>
        <w:t>thành</w:t>
      </w:r>
      <w:r>
        <w:rPr>
          <w:color w:val="231F20"/>
          <w:spacing w:val="-2"/>
          <w:w w:val="105"/>
          <w:sz w:val="34"/>
        </w:rPr>
        <w:t> </w:t>
      </w:r>
      <w:r>
        <w:rPr>
          <w:color w:val="231F20"/>
          <w:w w:val="105"/>
          <w:sz w:val="34"/>
        </w:rPr>
        <w:t>học</w:t>
      </w:r>
      <w:r>
        <w:rPr>
          <w:color w:val="231F20"/>
          <w:spacing w:val="-2"/>
          <w:w w:val="105"/>
          <w:sz w:val="34"/>
        </w:rPr>
        <w:t> </w:t>
      </w:r>
      <w:r>
        <w:rPr>
          <w:color w:val="231F20"/>
          <w:w w:val="105"/>
          <w:sz w:val="34"/>
        </w:rPr>
        <w:t>thuật,</w:t>
      </w:r>
      <w:r>
        <w:rPr>
          <w:color w:val="231F20"/>
          <w:spacing w:val="-2"/>
          <w:w w:val="105"/>
          <w:sz w:val="34"/>
        </w:rPr>
        <w:t> </w:t>
      </w:r>
      <w:r>
        <w:rPr>
          <w:color w:val="231F20"/>
          <w:w w:val="105"/>
          <w:sz w:val="34"/>
        </w:rPr>
        <w:t>khác</w:t>
      </w:r>
      <w:r>
        <w:rPr>
          <w:color w:val="231F20"/>
          <w:spacing w:val="-2"/>
          <w:w w:val="105"/>
          <w:sz w:val="34"/>
        </w:rPr>
        <w:t> </w:t>
      </w:r>
      <w:r>
        <w:rPr>
          <w:color w:val="231F20"/>
          <w:w w:val="105"/>
          <w:sz w:val="34"/>
        </w:rPr>
        <w:t>hẳn</w:t>
      </w:r>
      <w:r>
        <w:rPr>
          <w:color w:val="231F20"/>
          <w:spacing w:val="-2"/>
          <w:w w:val="105"/>
          <w:sz w:val="34"/>
        </w:rPr>
        <w:t> </w:t>
      </w:r>
      <w:r>
        <w:rPr>
          <w:color w:val="231F20"/>
          <w:w w:val="105"/>
          <w:sz w:val="34"/>
        </w:rPr>
        <w:t>trước</w:t>
      </w:r>
      <w:r>
        <w:rPr>
          <w:color w:val="231F20"/>
          <w:spacing w:val="-2"/>
          <w:w w:val="105"/>
          <w:sz w:val="34"/>
        </w:rPr>
        <w:t> </w:t>
      </w:r>
      <w:r>
        <w:rPr>
          <w:color w:val="231F20"/>
          <w:w w:val="105"/>
          <w:sz w:val="34"/>
        </w:rPr>
        <w:t>kia:</w:t>
      </w:r>
      <w:r>
        <w:rPr>
          <w:color w:val="231F20"/>
          <w:spacing w:val="-2"/>
          <w:w w:val="105"/>
          <w:sz w:val="34"/>
        </w:rPr>
        <w:t> </w:t>
      </w:r>
      <w:r>
        <w:rPr>
          <w:color w:val="231F20"/>
          <w:w w:val="105"/>
          <w:sz w:val="34"/>
        </w:rPr>
        <w:t>Hoàn</w:t>
      </w:r>
      <w:r>
        <w:rPr>
          <w:color w:val="231F20"/>
          <w:spacing w:val="-2"/>
          <w:w w:val="105"/>
          <w:sz w:val="34"/>
        </w:rPr>
        <w:t> </w:t>
      </w:r>
      <w:r>
        <w:rPr>
          <w:color w:val="231F20"/>
          <w:w w:val="105"/>
          <w:sz w:val="34"/>
        </w:rPr>
        <w:t>toàn</w:t>
      </w:r>
      <w:r>
        <w:rPr>
          <w:color w:val="231F20"/>
          <w:spacing w:val="-2"/>
          <w:w w:val="105"/>
          <w:sz w:val="34"/>
        </w:rPr>
        <w:t> </w:t>
      </w:r>
      <w:r>
        <w:rPr>
          <w:color w:val="231F20"/>
          <w:w w:val="105"/>
          <w:sz w:val="34"/>
        </w:rPr>
        <w:t>từ</w:t>
      </w:r>
      <w:r>
        <w:rPr>
          <w:color w:val="231F20"/>
          <w:spacing w:val="-2"/>
          <w:w w:val="105"/>
          <w:sz w:val="34"/>
        </w:rPr>
        <w:t> </w:t>
      </w:r>
      <w:r>
        <w:rPr>
          <w:color w:val="231F20"/>
          <w:spacing w:val="-4"/>
          <w:w w:val="105"/>
          <w:sz w:val="34"/>
        </w:rPr>
        <w:t>Giới</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ListParagraph"/>
        <w:numPr>
          <w:ilvl w:val="0"/>
          <w:numId w:val="8"/>
        </w:numPr>
        <w:tabs>
          <w:tab w:pos="596" w:val="left" w:leader="none"/>
        </w:tabs>
        <w:spacing w:line="297" w:lineRule="auto" w:before="106" w:after="0"/>
        <w:ind w:left="387" w:right="123" w:firstLine="0"/>
        <w:jc w:val="both"/>
        <w:rPr>
          <w:sz w:val="34"/>
        </w:rPr>
      </w:pPr>
      <w:r>
        <w:rPr>
          <w:color w:val="231F20"/>
          <w:w w:val="105"/>
          <w:sz w:val="34"/>
        </w:rPr>
        <w:t>Định - Tuệ bồi dưỡng Tính đức của quý vị. Muốn thật sự phục</w:t>
      </w:r>
      <w:r>
        <w:rPr>
          <w:color w:val="231F20"/>
          <w:spacing w:val="-15"/>
          <w:w w:val="105"/>
          <w:sz w:val="34"/>
        </w:rPr>
        <w:t> </w:t>
      </w:r>
      <w:r>
        <w:rPr>
          <w:color w:val="231F20"/>
          <w:w w:val="105"/>
          <w:sz w:val="34"/>
        </w:rPr>
        <w:t>hưng</w:t>
      </w:r>
      <w:r>
        <w:rPr>
          <w:color w:val="231F20"/>
          <w:spacing w:val="-15"/>
          <w:w w:val="105"/>
          <w:sz w:val="34"/>
        </w:rPr>
        <w:t> </w:t>
      </w:r>
      <w:r>
        <w:rPr>
          <w:color w:val="231F20"/>
          <w:w w:val="105"/>
          <w:sz w:val="34"/>
        </w:rPr>
        <w:t>Phật</w:t>
      </w:r>
      <w:r>
        <w:rPr>
          <w:color w:val="231F20"/>
          <w:spacing w:val="-15"/>
          <w:w w:val="105"/>
          <w:sz w:val="34"/>
        </w:rPr>
        <w:t> </w:t>
      </w:r>
      <w:r>
        <w:rPr>
          <w:color w:val="231F20"/>
          <w:w w:val="105"/>
          <w:sz w:val="34"/>
        </w:rPr>
        <w:t>giáo,</w:t>
      </w:r>
      <w:r>
        <w:rPr>
          <w:color w:val="231F20"/>
          <w:spacing w:val="-15"/>
          <w:w w:val="105"/>
          <w:sz w:val="34"/>
        </w:rPr>
        <w:t> </w:t>
      </w:r>
      <w:r>
        <w:rPr>
          <w:color w:val="231F20"/>
          <w:w w:val="105"/>
          <w:sz w:val="34"/>
        </w:rPr>
        <w:t>vẫn</w:t>
      </w:r>
      <w:r>
        <w:rPr>
          <w:color w:val="231F20"/>
          <w:spacing w:val="-15"/>
          <w:w w:val="105"/>
          <w:sz w:val="34"/>
        </w:rPr>
        <w:t> </w:t>
      </w:r>
      <w:r>
        <w:rPr>
          <w:color w:val="231F20"/>
          <w:w w:val="105"/>
          <w:sz w:val="34"/>
        </w:rPr>
        <w:t>phải</w:t>
      </w:r>
      <w:r>
        <w:rPr>
          <w:color w:val="231F20"/>
          <w:spacing w:val="-16"/>
          <w:w w:val="105"/>
          <w:sz w:val="34"/>
        </w:rPr>
        <w:t> </w:t>
      </w:r>
      <w:r>
        <w:rPr>
          <w:color w:val="231F20"/>
          <w:w w:val="105"/>
          <w:sz w:val="34"/>
        </w:rPr>
        <w:t>dùng</w:t>
      </w:r>
      <w:r>
        <w:rPr>
          <w:color w:val="231F20"/>
          <w:spacing w:val="-15"/>
          <w:w w:val="105"/>
          <w:sz w:val="34"/>
        </w:rPr>
        <w:t> </w:t>
      </w:r>
      <w:r>
        <w:rPr>
          <w:color w:val="231F20"/>
          <w:w w:val="105"/>
          <w:sz w:val="34"/>
        </w:rPr>
        <w:t>phương</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cũ;</w:t>
      </w:r>
      <w:r>
        <w:rPr>
          <w:color w:val="231F20"/>
          <w:spacing w:val="-15"/>
          <w:w w:val="105"/>
          <w:sz w:val="34"/>
        </w:rPr>
        <w:t> </w:t>
      </w:r>
      <w:r>
        <w:rPr>
          <w:color w:val="231F20"/>
          <w:w w:val="105"/>
          <w:sz w:val="34"/>
        </w:rPr>
        <w:t>không dùng</w:t>
      </w:r>
      <w:r>
        <w:rPr>
          <w:color w:val="231F20"/>
          <w:spacing w:val="-2"/>
          <w:w w:val="105"/>
          <w:sz w:val="34"/>
        </w:rPr>
        <w:t> </w:t>
      </w:r>
      <w:r>
        <w:rPr>
          <w:color w:val="231F20"/>
          <w:w w:val="105"/>
          <w:sz w:val="34"/>
        </w:rPr>
        <w:t>đến</w:t>
      </w:r>
      <w:r>
        <w:rPr>
          <w:color w:val="231F20"/>
          <w:spacing w:val="-2"/>
          <w:w w:val="105"/>
          <w:sz w:val="34"/>
        </w:rPr>
        <w:t> </w:t>
      </w:r>
      <w:r>
        <w:rPr>
          <w:color w:val="231F20"/>
          <w:w w:val="105"/>
          <w:sz w:val="34"/>
        </w:rPr>
        <w:t>biện</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cũ,</w:t>
      </w:r>
      <w:r>
        <w:rPr>
          <w:color w:val="231F20"/>
          <w:spacing w:val="-2"/>
          <w:w w:val="105"/>
          <w:sz w:val="34"/>
        </w:rPr>
        <w:t> </w:t>
      </w:r>
      <w:r>
        <w:rPr>
          <w:color w:val="231F20"/>
          <w:w w:val="105"/>
          <w:sz w:val="34"/>
        </w:rPr>
        <w:t>sẽ</w:t>
      </w:r>
      <w:r>
        <w:rPr>
          <w:color w:val="231F20"/>
          <w:spacing w:val="-2"/>
          <w:w w:val="105"/>
          <w:sz w:val="34"/>
        </w:rPr>
        <w:t> </w:t>
      </w:r>
      <w:r>
        <w:rPr>
          <w:color w:val="231F20"/>
          <w:w w:val="105"/>
          <w:sz w:val="34"/>
        </w:rPr>
        <w:t>bồi</w:t>
      </w:r>
      <w:r>
        <w:rPr>
          <w:color w:val="231F20"/>
          <w:spacing w:val="-2"/>
          <w:w w:val="105"/>
          <w:sz w:val="34"/>
        </w:rPr>
        <w:t> </w:t>
      </w:r>
      <w:r>
        <w:rPr>
          <w:color w:val="231F20"/>
          <w:w w:val="105"/>
          <w:sz w:val="34"/>
        </w:rPr>
        <w:t>dưỡng</w:t>
      </w:r>
      <w:r>
        <w:rPr>
          <w:color w:val="231F20"/>
          <w:spacing w:val="-2"/>
          <w:w w:val="105"/>
          <w:sz w:val="34"/>
        </w:rPr>
        <w:t> </w:t>
      </w:r>
      <w:r>
        <w:rPr>
          <w:color w:val="231F20"/>
          <w:w w:val="105"/>
          <w:sz w:val="34"/>
        </w:rPr>
        <w:t>thành</w:t>
      </w:r>
      <w:r>
        <w:rPr>
          <w:color w:val="231F20"/>
          <w:spacing w:val="-2"/>
          <w:w w:val="105"/>
          <w:sz w:val="34"/>
        </w:rPr>
        <w:t> </w:t>
      </w:r>
      <w:r>
        <w:rPr>
          <w:color w:val="231F20"/>
          <w:w w:val="105"/>
          <w:sz w:val="34"/>
        </w:rPr>
        <w:t>học</w:t>
      </w:r>
      <w:r>
        <w:rPr>
          <w:color w:val="231F20"/>
          <w:spacing w:val="-2"/>
          <w:w w:val="105"/>
          <w:sz w:val="34"/>
        </w:rPr>
        <w:t> </w:t>
      </w:r>
      <w:r>
        <w:rPr>
          <w:color w:val="231F20"/>
          <w:w w:val="105"/>
          <w:sz w:val="34"/>
        </w:rPr>
        <w:t>giả,</w:t>
      </w:r>
      <w:r>
        <w:rPr>
          <w:color w:val="231F20"/>
          <w:spacing w:val="-2"/>
          <w:w w:val="105"/>
          <w:sz w:val="34"/>
        </w:rPr>
        <w:t> </w:t>
      </w:r>
      <w:r>
        <w:rPr>
          <w:color w:val="231F20"/>
          <w:w w:val="105"/>
          <w:sz w:val="34"/>
        </w:rPr>
        <w:t>chuyên gia,</w:t>
      </w:r>
      <w:r>
        <w:rPr>
          <w:color w:val="231F20"/>
          <w:spacing w:val="-10"/>
          <w:w w:val="105"/>
          <w:sz w:val="34"/>
        </w:rPr>
        <w:t> </w:t>
      </w:r>
      <w:r>
        <w:rPr>
          <w:color w:val="231F20"/>
          <w:w w:val="105"/>
          <w:sz w:val="34"/>
        </w:rPr>
        <w:t>giống</w:t>
      </w:r>
      <w:r>
        <w:rPr>
          <w:color w:val="231F20"/>
          <w:spacing w:val="-10"/>
          <w:w w:val="105"/>
          <w:sz w:val="34"/>
        </w:rPr>
        <w:t> </w:t>
      </w:r>
      <w:r>
        <w:rPr>
          <w:color w:val="231F20"/>
          <w:w w:val="105"/>
          <w:sz w:val="34"/>
        </w:rPr>
        <w:t>như</w:t>
      </w:r>
      <w:r>
        <w:rPr>
          <w:color w:val="231F20"/>
          <w:spacing w:val="-10"/>
          <w:w w:val="105"/>
          <w:sz w:val="34"/>
        </w:rPr>
        <w:t> </w:t>
      </w:r>
      <w:r>
        <w:rPr>
          <w:color w:val="231F20"/>
          <w:w w:val="105"/>
          <w:sz w:val="34"/>
        </w:rPr>
        <w:t>trong</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học</w:t>
      </w:r>
      <w:r>
        <w:rPr>
          <w:color w:val="231F20"/>
          <w:spacing w:val="-10"/>
          <w:w w:val="105"/>
          <w:sz w:val="34"/>
        </w:rPr>
        <w:t> </w:t>
      </w:r>
      <w:r>
        <w:rPr>
          <w:color w:val="231F20"/>
          <w:w w:val="105"/>
          <w:sz w:val="34"/>
        </w:rPr>
        <w:t>hiện</w:t>
      </w:r>
      <w:r>
        <w:rPr>
          <w:color w:val="231F20"/>
          <w:spacing w:val="-10"/>
          <w:w w:val="105"/>
          <w:sz w:val="34"/>
        </w:rPr>
        <w:t> </w:t>
      </w:r>
      <w:r>
        <w:rPr>
          <w:color w:val="231F20"/>
          <w:w w:val="105"/>
          <w:sz w:val="34"/>
        </w:rPr>
        <w:t>thời</w:t>
      </w:r>
      <w:r>
        <w:rPr>
          <w:color w:val="231F20"/>
          <w:spacing w:val="-10"/>
          <w:w w:val="105"/>
          <w:sz w:val="34"/>
        </w:rPr>
        <w:t> </w:t>
      </w:r>
      <w:r>
        <w:rPr>
          <w:color w:val="231F20"/>
          <w:w w:val="105"/>
          <w:sz w:val="34"/>
        </w:rPr>
        <w:t>bồi</w:t>
      </w:r>
      <w:r>
        <w:rPr>
          <w:color w:val="231F20"/>
          <w:spacing w:val="-10"/>
          <w:w w:val="105"/>
          <w:sz w:val="34"/>
        </w:rPr>
        <w:t> </w:t>
      </w:r>
      <w:r>
        <w:rPr>
          <w:color w:val="231F20"/>
          <w:w w:val="105"/>
          <w:sz w:val="34"/>
        </w:rPr>
        <w:t>dưỡng</w:t>
      </w:r>
      <w:r>
        <w:rPr>
          <w:color w:val="231F20"/>
          <w:spacing w:val="-10"/>
          <w:w w:val="105"/>
          <w:sz w:val="34"/>
        </w:rPr>
        <w:t> </w:t>
      </w:r>
      <w:r>
        <w:rPr>
          <w:color w:val="231F20"/>
          <w:w w:val="105"/>
          <w:sz w:val="34"/>
        </w:rPr>
        <w:t>những</w:t>
      </w:r>
      <w:r>
        <w:rPr>
          <w:color w:val="231F20"/>
          <w:spacing w:val="-10"/>
          <w:w w:val="105"/>
          <w:sz w:val="34"/>
        </w:rPr>
        <w:t> </w:t>
      </w:r>
      <w:r>
        <w:rPr>
          <w:color w:val="231F20"/>
          <w:w w:val="105"/>
          <w:sz w:val="34"/>
        </w:rPr>
        <w:t>tiến sĩ, đức hạnh thua sút rất xa.</w:t>
      </w:r>
    </w:p>
    <w:p>
      <w:pPr>
        <w:pStyle w:val="BodyText"/>
        <w:spacing w:line="297" w:lineRule="auto" w:before="143"/>
        <w:ind w:left="387" w:right="120" w:firstLine="453"/>
      </w:pPr>
      <w:r>
        <w:rPr>
          <w:color w:val="231F20"/>
          <w:w w:val="110"/>
        </w:rPr>
        <w:t>Đức</w:t>
      </w:r>
      <w:r>
        <w:rPr>
          <w:color w:val="231F20"/>
          <w:w w:val="110"/>
        </w:rPr>
        <w:t> hạnh</w:t>
      </w:r>
      <w:r>
        <w:rPr>
          <w:color w:val="231F20"/>
          <w:w w:val="110"/>
        </w:rPr>
        <w:t> là</w:t>
      </w:r>
      <w:r>
        <w:rPr>
          <w:color w:val="231F20"/>
          <w:w w:val="110"/>
        </w:rPr>
        <w:t> gì?</w:t>
      </w:r>
      <w:r>
        <w:rPr>
          <w:color w:val="231F20"/>
          <w:w w:val="110"/>
        </w:rPr>
        <w:t> Thật</w:t>
      </w:r>
      <w:r>
        <w:rPr>
          <w:color w:val="231F20"/>
          <w:w w:val="110"/>
        </w:rPr>
        <w:t> thà,</w:t>
      </w:r>
      <w:r>
        <w:rPr>
          <w:color w:val="231F20"/>
          <w:w w:val="110"/>
        </w:rPr>
        <w:t> nghe</w:t>
      </w:r>
      <w:r>
        <w:rPr>
          <w:color w:val="231F20"/>
          <w:w w:val="110"/>
        </w:rPr>
        <w:t> lời,</w:t>
      </w:r>
      <w:r>
        <w:rPr>
          <w:color w:val="231F20"/>
          <w:w w:val="110"/>
        </w:rPr>
        <w:t> thật</w:t>
      </w:r>
      <w:r>
        <w:rPr>
          <w:color w:val="231F20"/>
          <w:w w:val="110"/>
        </w:rPr>
        <w:t> sự</w:t>
      </w:r>
      <w:r>
        <w:rPr>
          <w:color w:val="231F20"/>
          <w:w w:val="110"/>
        </w:rPr>
        <w:t> tu</w:t>
      </w:r>
      <w:r>
        <w:rPr>
          <w:color w:val="231F20"/>
          <w:w w:val="110"/>
        </w:rPr>
        <w:t> tập,</w:t>
      </w:r>
      <w:r>
        <w:rPr>
          <w:color w:val="231F20"/>
          <w:w w:val="110"/>
        </w:rPr>
        <w:t> họ chẳng</w:t>
      </w:r>
      <w:r>
        <w:rPr>
          <w:color w:val="231F20"/>
          <w:spacing w:val="-14"/>
          <w:w w:val="110"/>
        </w:rPr>
        <w:t> </w:t>
      </w:r>
      <w:r>
        <w:rPr>
          <w:color w:val="231F20"/>
          <w:w w:val="110"/>
        </w:rPr>
        <w:t>có</w:t>
      </w:r>
      <w:r>
        <w:rPr>
          <w:color w:val="231F20"/>
          <w:spacing w:val="-14"/>
          <w:w w:val="110"/>
        </w:rPr>
        <w:t> </w:t>
      </w:r>
      <w:r>
        <w:rPr>
          <w:color w:val="231F20"/>
          <w:w w:val="110"/>
        </w:rPr>
        <w:t>những</w:t>
      </w:r>
      <w:r>
        <w:rPr>
          <w:color w:val="231F20"/>
          <w:spacing w:val="-14"/>
          <w:w w:val="110"/>
        </w:rPr>
        <w:t> </w:t>
      </w:r>
      <w:r>
        <w:rPr>
          <w:color w:val="231F20"/>
          <w:w w:val="110"/>
        </w:rPr>
        <w:t>đức</w:t>
      </w:r>
      <w:r>
        <w:rPr>
          <w:color w:val="231F20"/>
          <w:spacing w:val="-14"/>
          <w:w w:val="110"/>
        </w:rPr>
        <w:t> </w:t>
      </w:r>
      <w:r>
        <w:rPr>
          <w:color w:val="231F20"/>
          <w:w w:val="110"/>
        </w:rPr>
        <w:t>hạnh</w:t>
      </w:r>
      <w:r>
        <w:rPr>
          <w:color w:val="231F20"/>
          <w:spacing w:val="-14"/>
          <w:w w:val="110"/>
        </w:rPr>
        <w:t> </w:t>
      </w:r>
      <w:r>
        <w:rPr>
          <w:color w:val="231F20"/>
          <w:w w:val="110"/>
        </w:rPr>
        <w:t>ấy.</w:t>
      </w:r>
      <w:r>
        <w:rPr>
          <w:color w:val="231F20"/>
          <w:spacing w:val="-14"/>
          <w:w w:val="110"/>
        </w:rPr>
        <w:t> </w:t>
      </w:r>
      <w:r>
        <w:rPr>
          <w:color w:val="231F20"/>
          <w:w w:val="110"/>
        </w:rPr>
        <w:t>Ngài</w:t>
      </w:r>
      <w:r>
        <w:rPr>
          <w:color w:val="231F20"/>
          <w:spacing w:val="-14"/>
          <w:w w:val="110"/>
        </w:rPr>
        <w:t> </w:t>
      </w:r>
      <w:r>
        <w:rPr>
          <w:color w:val="231F20"/>
          <w:w w:val="110"/>
        </w:rPr>
        <w:t>A</w:t>
      </w:r>
      <w:r>
        <w:rPr>
          <w:color w:val="231F20"/>
          <w:spacing w:val="-14"/>
          <w:w w:val="110"/>
        </w:rPr>
        <w:t> </w:t>
      </w:r>
      <w:r>
        <w:rPr>
          <w:color w:val="231F20"/>
          <w:w w:val="110"/>
        </w:rPr>
        <w:t>Nan</w:t>
      </w:r>
      <w:r>
        <w:rPr>
          <w:color w:val="231F20"/>
          <w:spacing w:val="-14"/>
          <w:w w:val="110"/>
        </w:rPr>
        <w:t> </w:t>
      </w:r>
      <w:r>
        <w:rPr>
          <w:color w:val="231F20"/>
          <w:w w:val="110"/>
        </w:rPr>
        <w:t>nêu</w:t>
      </w:r>
      <w:r>
        <w:rPr>
          <w:color w:val="231F20"/>
          <w:spacing w:val="-14"/>
          <w:w w:val="110"/>
        </w:rPr>
        <w:t> </w:t>
      </w:r>
      <w:r>
        <w:rPr>
          <w:color w:val="231F20"/>
          <w:w w:val="110"/>
        </w:rPr>
        <w:t>gương</w:t>
      </w:r>
      <w:r>
        <w:rPr>
          <w:color w:val="231F20"/>
          <w:spacing w:val="-14"/>
          <w:w w:val="110"/>
        </w:rPr>
        <w:t> </w:t>
      </w:r>
      <w:r>
        <w:rPr>
          <w:color w:val="231F20"/>
          <w:w w:val="110"/>
        </w:rPr>
        <w:t>đầu tiên,</w:t>
      </w:r>
      <w:r>
        <w:rPr>
          <w:color w:val="231F20"/>
          <w:spacing w:val="-12"/>
          <w:w w:val="110"/>
        </w:rPr>
        <w:t> </w:t>
      </w:r>
      <w:r>
        <w:rPr>
          <w:color w:val="231F20"/>
          <w:w w:val="110"/>
        </w:rPr>
        <w:t>mấy</w:t>
      </w:r>
      <w:r>
        <w:rPr>
          <w:color w:val="231F20"/>
          <w:spacing w:val="-12"/>
          <w:w w:val="110"/>
        </w:rPr>
        <w:t> </w:t>
      </w:r>
      <w:r>
        <w:rPr>
          <w:color w:val="231F20"/>
          <w:w w:val="110"/>
        </w:rPr>
        <w:t>ngàn</w:t>
      </w:r>
      <w:r>
        <w:rPr>
          <w:color w:val="231F20"/>
          <w:spacing w:val="-12"/>
          <w:w w:val="110"/>
        </w:rPr>
        <w:t> </w:t>
      </w:r>
      <w:r>
        <w:rPr>
          <w:color w:val="231F20"/>
          <w:w w:val="110"/>
        </w:rPr>
        <w:t>năm</w:t>
      </w:r>
      <w:r>
        <w:rPr>
          <w:color w:val="231F20"/>
          <w:spacing w:val="-12"/>
          <w:w w:val="110"/>
        </w:rPr>
        <w:t> </w:t>
      </w:r>
      <w:r>
        <w:rPr>
          <w:color w:val="231F20"/>
          <w:w w:val="110"/>
        </w:rPr>
        <w:t>qua</w:t>
      </w:r>
      <w:r>
        <w:rPr>
          <w:color w:val="231F20"/>
          <w:spacing w:val="-12"/>
          <w:w w:val="110"/>
        </w:rPr>
        <w:t> </w:t>
      </w:r>
      <w:r>
        <w:rPr>
          <w:color w:val="231F20"/>
          <w:w w:val="110"/>
        </w:rPr>
        <w:t>đã</w:t>
      </w:r>
      <w:r>
        <w:rPr>
          <w:color w:val="231F20"/>
          <w:spacing w:val="-12"/>
          <w:w w:val="110"/>
        </w:rPr>
        <w:t> </w:t>
      </w:r>
      <w:r>
        <w:rPr>
          <w:color w:val="231F20"/>
          <w:w w:val="110"/>
        </w:rPr>
        <w:t>bồi</w:t>
      </w:r>
      <w:r>
        <w:rPr>
          <w:color w:val="231F20"/>
          <w:spacing w:val="-12"/>
          <w:w w:val="110"/>
        </w:rPr>
        <w:t> </w:t>
      </w:r>
      <w:r>
        <w:rPr>
          <w:color w:val="231F20"/>
          <w:w w:val="110"/>
        </w:rPr>
        <w:t>dưỡng</w:t>
      </w:r>
      <w:r>
        <w:rPr>
          <w:color w:val="231F20"/>
          <w:spacing w:val="-12"/>
          <w:w w:val="110"/>
        </w:rPr>
        <w:t> </w:t>
      </w:r>
      <w:r>
        <w:rPr>
          <w:color w:val="231F20"/>
          <w:w w:val="110"/>
        </w:rPr>
        <w:t>pháp</w:t>
      </w:r>
      <w:r>
        <w:rPr>
          <w:color w:val="231F20"/>
          <w:spacing w:val="-12"/>
          <w:w w:val="110"/>
        </w:rPr>
        <w:t> </w:t>
      </w:r>
      <w:r>
        <w:rPr>
          <w:color w:val="231F20"/>
          <w:w w:val="110"/>
        </w:rPr>
        <w:t>sư</w:t>
      </w:r>
      <w:r>
        <w:rPr>
          <w:color w:val="231F20"/>
          <w:spacing w:val="-12"/>
          <w:w w:val="110"/>
        </w:rPr>
        <w:t> </w:t>
      </w:r>
      <w:r>
        <w:rPr>
          <w:color w:val="231F20"/>
          <w:w w:val="110"/>
        </w:rPr>
        <w:t>giảng</w:t>
      </w:r>
      <w:r>
        <w:rPr>
          <w:color w:val="231F20"/>
          <w:spacing w:val="-12"/>
          <w:w w:val="110"/>
        </w:rPr>
        <w:t> </w:t>
      </w:r>
      <w:r>
        <w:rPr>
          <w:color w:val="231F20"/>
          <w:w w:val="110"/>
        </w:rPr>
        <w:t>kinh </w:t>
      </w:r>
      <w:r>
        <w:rPr>
          <w:color w:val="231F20"/>
          <w:w w:val="105"/>
        </w:rPr>
        <w:t>bằng phương pháp này. Bồi dưỡng theo cách nào? Pháp sư thăng</w:t>
      </w:r>
      <w:r>
        <w:rPr>
          <w:color w:val="231F20"/>
          <w:spacing w:val="-2"/>
          <w:w w:val="105"/>
        </w:rPr>
        <w:t> </w:t>
      </w:r>
      <w:r>
        <w:rPr>
          <w:color w:val="231F20"/>
          <w:w w:val="105"/>
        </w:rPr>
        <w:t>tòa</w:t>
      </w:r>
      <w:r>
        <w:rPr>
          <w:color w:val="231F20"/>
          <w:spacing w:val="-2"/>
          <w:w w:val="105"/>
        </w:rPr>
        <w:t> </w:t>
      </w:r>
      <w:r>
        <w:rPr>
          <w:color w:val="231F20"/>
          <w:w w:val="105"/>
        </w:rPr>
        <w:t>giảng</w:t>
      </w:r>
      <w:r>
        <w:rPr>
          <w:color w:val="231F20"/>
          <w:spacing w:val="-2"/>
          <w:w w:val="105"/>
        </w:rPr>
        <w:t> </w:t>
      </w:r>
      <w:r>
        <w:rPr>
          <w:color w:val="231F20"/>
          <w:w w:val="105"/>
        </w:rPr>
        <w:t>kinh,</w:t>
      </w:r>
      <w:r>
        <w:rPr>
          <w:color w:val="231F20"/>
          <w:spacing w:val="-3"/>
          <w:w w:val="105"/>
        </w:rPr>
        <w:t> </w:t>
      </w:r>
      <w:r>
        <w:rPr>
          <w:color w:val="231F20"/>
          <w:w w:val="105"/>
        </w:rPr>
        <w:t>trong</w:t>
      </w:r>
      <w:r>
        <w:rPr>
          <w:color w:val="231F20"/>
          <w:spacing w:val="-2"/>
          <w:w w:val="105"/>
        </w:rPr>
        <w:t> </w:t>
      </w:r>
      <w:r>
        <w:rPr>
          <w:color w:val="231F20"/>
          <w:w w:val="105"/>
        </w:rPr>
        <w:t>một</w:t>
      </w:r>
      <w:r>
        <w:rPr>
          <w:color w:val="231F20"/>
          <w:spacing w:val="-2"/>
          <w:w w:val="105"/>
        </w:rPr>
        <w:t> </w:t>
      </w:r>
      <w:r>
        <w:rPr>
          <w:color w:val="231F20"/>
          <w:w w:val="105"/>
        </w:rPr>
        <w:t>giảng</w:t>
      </w:r>
      <w:r>
        <w:rPr>
          <w:color w:val="231F20"/>
          <w:spacing w:val="-2"/>
          <w:w w:val="105"/>
        </w:rPr>
        <w:t> </w:t>
      </w:r>
      <w:r>
        <w:rPr>
          <w:color w:val="231F20"/>
          <w:w w:val="105"/>
        </w:rPr>
        <w:t>đường</w:t>
      </w:r>
      <w:r>
        <w:rPr>
          <w:color w:val="231F20"/>
          <w:spacing w:val="-2"/>
          <w:w w:val="105"/>
        </w:rPr>
        <w:t> </w:t>
      </w:r>
      <w:r>
        <w:rPr>
          <w:color w:val="231F20"/>
          <w:w w:val="105"/>
        </w:rPr>
        <w:t>có</w:t>
      </w:r>
      <w:r>
        <w:rPr>
          <w:color w:val="231F20"/>
          <w:spacing w:val="-2"/>
          <w:w w:val="105"/>
        </w:rPr>
        <w:t> </w:t>
      </w:r>
      <w:r>
        <w:rPr>
          <w:color w:val="231F20"/>
          <w:w w:val="105"/>
        </w:rPr>
        <w:t>2</w:t>
      </w:r>
      <w:r>
        <w:rPr>
          <w:color w:val="231F20"/>
          <w:spacing w:val="-2"/>
          <w:w w:val="105"/>
        </w:rPr>
        <w:t> </w:t>
      </w:r>
      <w:r>
        <w:rPr>
          <w:color w:val="231F20"/>
          <w:w w:val="105"/>
        </w:rPr>
        <w:t>điều</w:t>
      </w:r>
      <w:r>
        <w:rPr>
          <w:color w:val="231F20"/>
          <w:spacing w:val="-2"/>
          <w:w w:val="105"/>
        </w:rPr>
        <w:t> </w:t>
      </w:r>
      <w:r>
        <w:rPr>
          <w:color w:val="231F20"/>
          <w:w w:val="105"/>
        </w:rPr>
        <w:t>kiện để</w:t>
      </w:r>
      <w:r>
        <w:rPr>
          <w:color w:val="231F20"/>
          <w:spacing w:val="-10"/>
          <w:w w:val="105"/>
        </w:rPr>
        <w:t> </w:t>
      </w:r>
      <w:r>
        <w:rPr>
          <w:color w:val="231F20"/>
          <w:w w:val="105"/>
        </w:rPr>
        <w:t>tuyển</w:t>
      </w:r>
      <w:r>
        <w:rPr>
          <w:color w:val="231F20"/>
          <w:spacing w:val="-10"/>
          <w:w w:val="105"/>
        </w:rPr>
        <w:t> </w:t>
      </w:r>
      <w:r>
        <w:rPr>
          <w:color w:val="231F20"/>
          <w:w w:val="105"/>
        </w:rPr>
        <w:t>chọn,</w:t>
      </w:r>
      <w:r>
        <w:rPr>
          <w:color w:val="231F20"/>
          <w:spacing w:val="-10"/>
          <w:w w:val="105"/>
        </w:rPr>
        <w:t> </w:t>
      </w:r>
      <w:r>
        <w:rPr>
          <w:color w:val="231F20"/>
          <w:w w:val="105"/>
        </w:rPr>
        <w:t>tức</w:t>
      </w:r>
      <w:r>
        <w:rPr>
          <w:color w:val="231F20"/>
          <w:spacing w:val="-10"/>
          <w:w w:val="105"/>
        </w:rPr>
        <w:t> </w:t>
      </w:r>
      <w:r>
        <w:rPr>
          <w:color w:val="231F20"/>
          <w:w w:val="105"/>
        </w:rPr>
        <w:t>là</w:t>
      </w:r>
      <w:r>
        <w:rPr>
          <w:color w:val="231F20"/>
          <w:spacing w:val="-10"/>
          <w:w w:val="105"/>
        </w:rPr>
        <w:t> </w:t>
      </w:r>
      <w:r>
        <w:rPr>
          <w:color w:val="231F20"/>
          <w:w w:val="105"/>
        </w:rPr>
        <w:t>2</w:t>
      </w:r>
      <w:r>
        <w:rPr>
          <w:color w:val="231F20"/>
          <w:spacing w:val="-10"/>
          <w:w w:val="105"/>
        </w:rPr>
        <w:t> </w:t>
      </w:r>
      <w:r>
        <w:rPr>
          <w:color w:val="231F20"/>
          <w:w w:val="105"/>
        </w:rPr>
        <w:t>điều</w:t>
      </w:r>
      <w:r>
        <w:rPr>
          <w:color w:val="231F20"/>
          <w:spacing w:val="-10"/>
          <w:w w:val="105"/>
        </w:rPr>
        <w:t> </w:t>
      </w:r>
      <w:r>
        <w:rPr>
          <w:color w:val="231F20"/>
          <w:w w:val="105"/>
        </w:rPr>
        <w:t>kiện</w:t>
      </w:r>
      <w:r>
        <w:rPr>
          <w:color w:val="231F20"/>
          <w:spacing w:val="-10"/>
          <w:w w:val="105"/>
        </w:rPr>
        <w:t> </w:t>
      </w:r>
      <w:r>
        <w:rPr>
          <w:color w:val="231F20"/>
          <w:w w:val="105"/>
        </w:rPr>
        <w:t>bắt</w:t>
      </w:r>
      <w:r>
        <w:rPr>
          <w:color w:val="231F20"/>
          <w:spacing w:val="-10"/>
          <w:w w:val="105"/>
        </w:rPr>
        <w:t> </w:t>
      </w:r>
      <w:r>
        <w:rPr>
          <w:color w:val="231F20"/>
          <w:w w:val="105"/>
        </w:rPr>
        <w:t>buộc</w:t>
      </w:r>
      <w:r>
        <w:rPr>
          <w:color w:val="231F20"/>
          <w:spacing w:val="-10"/>
          <w:w w:val="105"/>
        </w:rPr>
        <w:t> </w:t>
      </w: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người</w:t>
      </w:r>
      <w:r>
        <w:rPr>
          <w:color w:val="231F20"/>
          <w:spacing w:val="-10"/>
          <w:w w:val="105"/>
        </w:rPr>
        <w:t> </w:t>
      </w:r>
      <w:r>
        <w:rPr>
          <w:color w:val="231F20"/>
          <w:w w:val="105"/>
        </w:rPr>
        <w:t>học </w:t>
      </w:r>
      <w:r>
        <w:rPr>
          <w:color w:val="231F20"/>
          <w:w w:val="110"/>
        </w:rPr>
        <w:t>kinh</w:t>
      </w:r>
      <w:r>
        <w:rPr>
          <w:color w:val="231F20"/>
          <w:spacing w:val="-22"/>
          <w:w w:val="110"/>
        </w:rPr>
        <w:t> </w:t>
      </w:r>
      <w:r>
        <w:rPr>
          <w:color w:val="231F20"/>
          <w:w w:val="110"/>
        </w:rPr>
        <w:t>để</w:t>
      </w:r>
      <w:r>
        <w:rPr>
          <w:color w:val="231F20"/>
          <w:spacing w:val="-21"/>
          <w:w w:val="110"/>
        </w:rPr>
        <w:t> </w:t>
      </w:r>
      <w:r>
        <w:rPr>
          <w:color w:val="231F20"/>
          <w:w w:val="110"/>
        </w:rPr>
        <w:t>làm</w:t>
      </w:r>
      <w:r>
        <w:rPr>
          <w:color w:val="231F20"/>
          <w:spacing w:val="-21"/>
          <w:w w:val="110"/>
        </w:rPr>
        <w:t> </w:t>
      </w:r>
      <w:r>
        <w:rPr>
          <w:color w:val="231F20"/>
          <w:w w:val="110"/>
        </w:rPr>
        <w:t>pháp</w:t>
      </w:r>
      <w:r>
        <w:rPr>
          <w:color w:val="231F20"/>
          <w:spacing w:val="-21"/>
          <w:w w:val="110"/>
        </w:rPr>
        <w:t> </w:t>
      </w:r>
      <w:r>
        <w:rPr>
          <w:color w:val="231F20"/>
          <w:w w:val="110"/>
        </w:rPr>
        <w:t>sư</w:t>
      </w:r>
      <w:r>
        <w:rPr>
          <w:color w:val="231F20"/>
          <w:spacing w:val="-21"/>
          <w:w w:val="110"/>
        </w:rPr>
        <w:t> </w:t>
      </w:r>
      <w:r>
        <w:rPr>
          <w:color w:val="231F20"/>
          <w:w w:val="110"/>
        </w:rPr>
        <w:t>giảng</w:t>
      </w:r>
      <w:r>
        <w:rPr>
          <w:color w:val="231F20"/>
          <w:spacing w:val="-21"/>
          <w:w w:val="110"/>
        </w:rPr>
        <w:t> </w:t>
      </w:r>
      <w:r>
        <w:rPr>
          <w:color w:val="231F20"/>
          <w:w w:val="110"/>
        </w:rPr>
        <w:t>kinh:</w:t>
      </w:r>
      <w:r>
        <w:rPr>
          <w:color w:val="231F20"/>
          <w:spacing w:val="-22"/>
          <w:w w:val="110"/>
        </w:rPr>
        <w:t> </w:t>
      </w:r>
      <w:r>
        <w:rPr>
          <w:color w:val="231F20"/>
          <w:w w:val="110"/>
        </w:rPr>
        <w:t>Thứ</w:t>
      </w:r>
      <w:r>
        <w:rPr>
          <w:color w:val="231F20"/>
          <w:spacing w:val="-21"/>
          <w:w w:val="110"/>
        </w:rPr>
        <w:t> </w:t>
      </w:r>
      <w:r>
        <w:rPr>
          <w:color w:val="231F20"/>
          <w:w w:val="110"/>
        </w:rPr>
        <w:t>nhất</w:t>
      </w:r>
      <w:r>
        <w:rPr>
          <w:color w:val="231F20"/>
          <w:spacing w:val="-21"/>
          <w:w w:val="110"/>
        </w:rPr>
        <w:t> </w:t>
      </w:r>
      <w:r>
        <w:rPr>
          <w:color w:val="231F20"/>
          <w:w w:val="110"/>
        </w:rPr>
        <w:t>là</w:t>
      </w:r>
      <w:r>
        <w:rPr>
          <w:color w:val="231F20"/>
          <w:spacing w:val="-21"/>
          <w:w w:val="110"/>
        </w:rPr>
        <w:t> </w:t>
      </w:r>
      <w:r>
        <w:rPr>
          <w:color w:val="231F20"/>
          <w:w w:val="110"/>
        </w:rPr>
        <w:t>có</w:t>
      </w:r>
      <w:r>
        <w:rPr>
          <w:color w:val="231F20"/>
          <w:spacing w:val="-21"/>
          <w:w w:val="110"/>
        </w:rPr>
        <w:t> </w:t>
      </w:r>
      <w:r>
        <w:rPr>
          <w:color w:val="231F20"/>
          <w:w w:val="110"/>
        </w:rPr>
        <w:t>trí</w:t>
      </w:r>
      <w:r>
        <w:rPr>
          <w:color w:val="231F20"/>
          <w:spacing w:val="-22"/>
          <w:w w:val="110"/>
        </w:rPr>
        <w:t> </w:t>
      </w:r>
      <w:r>
        <w:rPr>
          <w:color w:val="231F20"/>
          <w:w w:val="110"/>
        </w:rPr>
        <w:t>nhớ</w:t>
      </w:r>
      <w:r>
        <w:rPr>
          <w:color w:val="231F20"/>
          <w:spacing w:val="-21"/>
          <w:w w:val="110"/>
        </w:rPr>
        <w:t> </w:t>
      </w:r>
      <w:r>
        <w:rPr>
          <w:color w:val="231F20"/>
          <w:w w:val="110"/>
        </w:rPr>
        <w:t>tốt, nghe</w:t>
      </w:r>
      <w:r>
        <w:rPr>
          <w:color w:val="231F20"/>
          <w:spacing w:val="-18"/>
          <w:w w:val="110"/>
        </w:rPr>
        <w:t> </w:t>
      </w:r>
      <w:r>
        <w:rPr>
          <w:color w:val="231F20"/>
          <w:w w:val="110"/>
        </w:rPr>
        <w:t>xong</w:t>
      </w:r>
      <w:r>
        <w:rPr>
          <w:color w:val="231F20"/>
          <w:spacing w:val="-18"/>
          <w:w w:val="110"/>
        </w:rPr>
        <w:t> </w:t>
      </w:r>
      <w:r>
        <w:rPr>
          <w:color w:val="231F20"/>
          <w:w w:val="110"/>
        </w:rPr>
        <w:t>một</w:t>
      </w:r>
      <w:r>
        <w:rPr>
          <w:color w:val="231F20"/>
          <w:spacing w:val="-18"/>
          <w:w w:val="110"/>
        </w:rPr>
        <w:t> </w:t>
      </w:r>
      <w:r>
        <w:rPr>
          <w:color w:val="231F20"/>
          <w:w w:val="110"/>
        </w:rPr>
        <w:t>lần</w:t>
      </w:r>
      <w:r>
        <w:rPr>
          <w:color w:val="231F20"/>
          <w:spacing w:val="-18"/>
          <w:w w:val="110"/>
        </w:rPr>
        <w:t> </w:t>
      </w:r>
      <w:r>
        <w:rPr>
          <w:color w:val="231F20"/>
          <w:w w:val="110"/>
        </w:rPr>
        <w:t>sẽ</w:t>
      </w:r>
      <w:r>
        <w:rPr>
          <w:color w:val="231F20"/>
          <w:spacing w:val="-18"/>
          <w:w w:val="110"/>
        </w:rPr>
        <w:t> </w:t>
      </w:r>
      <w:r>
        <w:rPr>
          <w:color w:val="231F20"/>
          <w:w w:val="110"/>
        </w:rPr>
        <w:t>chẳng</w:t>
      </w:r>
      <w:r>
        <w:rPr>
          <w:color w:val="231F20"/>
          <w:spacing w:val="-18"/>
          <w:w w:val="110"/>
        </w:rPr>
        <w:t> </w:t>
      </w:r>
      <w:r>
        <w:rPr>
          <w:color w:val="231F20"/>
          <w:w w:val="110"/>
        </w:rPr>
        <w:t>quên</w:t>
      </w:r>
      <w:r>
        <w:rPr>
          <w:color w:val="231F20"/>
          <w:spacing w:val="-18"/>
          <w:w w:val="110"/>
        </w:rPr>
        <w:t> </w:t>
      </w:r>
      <w:r>
        <w:rPr>
          <w:color w:val="231F20"/>
          <w:w w:val="110"/>
        </w:rPr>
        <w:t>mất;</w:t>
      </w:r>
      <w:r>
        <w:rPr>
          <w:color w:val="231F20"/>
          <w:spacing w:val="-18"/>
          <w:w w:val="110"/>
        </w:rPr>
        <w:t> </w:t>
      </w:r>
      <w:r>
        <w:rPr>
          <w:color w:val="231F20"/>
          <w:w w:val="110"/>
        </w:rPr>
        <w:t>thứ</w:t>
      </w:r>
      <w:r>
        <w:rPr>
          <w:color w:val="231F20"/>
          <w:spacing w:val="-18"/>
          <w:w w:val="110"/>
        </w:rPr>
        <w:t> </w:t>
      </w:r>
      <w:r>
        <w:rPr>
          <w:color w:val="231F20"/>
          <w:w w:val="110"/>
        </w:rPr>
        <w:t>hai</w:t>
      </w:r>
      <w:r>
        <w:rPr>
          <w:color w:val="231F20"/>
          <w:spacing w:val="-18"/>
          <w:w w:val="110"/>
        </w:rPr>
        <w:t> </w:t>
      </w:r>
      <w:r>
        <w:rPr>
          <w:color w:val="231F20"/>
          <w:w w:val="110"/>
        </w:rPr>
        <w:t>là</w:t>
      </w:r>
      <w:r>
        <w:rPr>
          <w:color w:val="231F20"/>
          <w:spacing w:val="-18"/>
          <w:w w:val="110"/>
        </w:rPr>
        <w:t> </w:t>
      </w:r>
      <w:r>
        <w:rPr>
          <w:color w:val="231F20"/>
          <w:w w:val="110"/>
        </w:rPr>
        <w:t>có</w:t>
      </w:r>
      <w:r>
        <w:rPr>
          <w:color w:val="231F20"/>
          <w:spacing w:val="-18"/>
          <w:w w:val="110"/>
        </w:rPr>
        <w:t> </w:t>
      </w:r>
      <w:r>
        <w:rPr>
          <w:color w:val="231F20"/>
          <w:w w:val="110"/>
        </w:rPr>
        <w:t>sức</w:t>
      </w:r>
      <w:r>
        <w:rPr>
          <w:color w:val="231F20"/>
          <w:spacing w:val="-18"/>
          <w:w w:val="110"/>
        </w:rPr>
        <w:t> </w:t>
      </w:r>
      <w:r>
        <w:rPr>
          <w:color w:val="231F20"/>
          <w:w w:val="110"/>
        </w:rPr>
        <w:t>lý </w:t>
      </w:r>
      <w:r>
        <w:rPr>
          <w:color w:val="231F20"/>
        </w:rPr>
        <w:t>giải</w:t>
      </w:r>
      <w:r>
        <w:rPr>
          <w:color w:val="231F20"/>
          <w:spacing w:val="-4"/>
        </w:rPr>
        <w:t> </w:t>
      </w:r>
      <w:r>
        <w:rPr>
          <w:color w:val="231F20"/>
        </w:rPr>
        <w:t>mạnh</w:t>
      </w:r>
      <w:r>
        <w:rPr>
          <w:color w:val="231F20"/>
          <w:spacing w:val="-4"/>
        </w:rPr>
        <w:t> </w:t>
      </w:r>
      <w:r>
        <w:rPr>
          <w:color w:val="231F20"/>
        </w:rPr>
        <w:t>mẽ.</w:t>
      </w:r>
      <w:r>
        <w:rPr>
          <w:color w:val="231F20"/>
          <w:spacing w:val="-4"/>
        </w:rPr>
        <w:t> </w:t>
      </w:r>
      <w:r>
        <w:rPr>
          <w:color w:val="231F20"/>
        </w:rPr>
        <w:t>Đấy</w:t>
      </w:r>
      <w:r>
        <w:rPr>
          <w:color w:val="231F20"/>
          <w:spacing w:val="-4"/>
        </w:rPr>
        <w:t> </w:t>
      </w:r>
      <w:r>
        <w:rPr>
          <w:color w:val="231F20"/>
        </w:rPr>
        <w:t>là</w:t>
      </w:r>
      <w:r>
        <w:rPr>
          <w:color w:val="231F20"/>
          <w:spacing w:val="-4"/>
        </w:rPr>
        <w:t> </w:t>
      </w:r>
      <w:r>
        <w:rPr>
          <w:color w:val="231F20"/>
        </w:rPr>
        <w:t>2</w:t>
      </w:r>
      <w:r>
        <w:rPr>
          <w:color w:val="231F20"/>
          <w:spacing w:val="-4"/>
        </w:rPr>
        <w:t> </w:t>
      </w:r>
      <w:r>
        <w:rPr>
          <w:color w:val="231F20"/>
        </w:rPr>
        <w:t>điều</w:t>
      </w:r>
      <w:r>
        <w:rPr>
          <w:color w:val="231F20"/>
          <w:spacing w:val="-4"/>
        </w:rPr>
        <w:t> </w:t>
      </w:r>
      <w:r>
        <w:rPr>
          <w:color w:val="231F20"/>
        </w:rPr>
        <w:t>kiện</w:t>
      </w:r>
      <w:r>
        <w:rPr>
          <w:color w:val="231F20"/>
          <w:spacing w:val="-6"/>
        </w:rPr>
        <w:t> </w:t>
      </w:r>
      <w:r>
        <w:rPr>
          <w:color w:val="231F20"/>
        </w:rPr>
        <w:t>cơ</w:t>
      </w:r>
      <w:r>
        <w:rPr>
          <w:color w:val="231F20"/>
          <w:spacing w:val="-4"/>
        </w:rPr>
        <w:t> </w:t>
      </w:r>
      <w:r>
        <w:rPr>
          <w:color w:val="231F20"/>
        </w:rPr>
        <w:t>bản,</w:t>
      </w:r>
      <w:r>
        <w:rPr>
          <w:color w:val="231F20"/>
          <w:spacing w:val="-4"/>
        </w:rPr>
        <w:t> </w:t>
      </w:r>
      <w:r>
        <w:rPr>
          <w:color w:val="231F20"/>
        </w:rPr>
        <w:t>không</w:t>
      </w:r>
      <w:r>
        <w:rPr>
          <w:color w:val="231F20"/>
          <w:spacing w:val="-6"/>
        </w:rPr>
        <w:t> </w:t>
      </w:r>
      <w:r>
        <w:rPr>
          <w:color w:val="231F20"/>
        </w:rPr>
        <w:t>có</w:t>
      </w:r>
      <w:r>
        <w:rPr>
          <w:color w:val="231F20"/>
          <w:spacing w:val="-6"/>
        </w:rPr>
        <w:t> </w:t>
      </w:r>
      <w:r>
        <w:rPr>
          <w:color w:val="231F20"/>
        </w:rPr>
        <w:t>2</w:t>
      </w:r>
      <w:r>
        <w:rPr>
          <w:color w:val="231F20"/>
          <w:spacing w:val="-4"/>
        </w:rPr>
        <w:t> </w:t>
      </w:r>
      <w:r>
        <w:rPr>
          <w:color w:val="231F20"/>
        </w:rPr>
        <w:t>điều</w:t>
      </w:r>
      <w:r>
        <w:rPr>
          <w:color w:val="231F20"/>
          <w:spacing w:val="-4"/>
        </w:rPr>
        <w:t> </w:t>
      </w:r>
      <w:r>
        <w:rPr>
          <w:color w:val="231F20"/>
        </w:rPr>
        <w:t>kiện này, quý vị chẳng có cách nào học giảng kinh. Không có cách </w:t>
      </w:r>
      <w:r>
        <w:rPr>
          <w:color w:val="231F20"/>
          <w:spacing w:val="-2"/>
          <w:w w:val="110"/>
        </w:rPr>
        <w:t>nào</w:t>
      </w:r>
      <w:r>
        <w:rPr>
          <w:color w:val="231F20"/>
          <w:spacing w:val="-20"/>
          <w:w w:val="110"/>
        </w:rPr>
        <w:t> </w:t>
      </w:r>
      <w:r>
        <w:rPr>
          <w:color w:val="231F20"/>
          <w:spacing w:val="-2"/>
          <w:w w:val="110"/>
        </w:rPr>
        <w:t>học</w:t>
      </w:r>
      <w:r>
        <w:rPr>
          <w:color w:val="231F20"/>
          <w:spacing w:val="-20"/>
          <w:w w:val="110"/>
        </w:rPr>
        <w:t> </w:t>
      </w:r>
      <w:r>
        <w:rPr>
          <w:color w:val="231F20"/>
          <w:spacing w:val="-2"/>
          <w:w w:val="110"/>
        </w:rPr>
        <w:t>giảng</w:t>
      </w:r>
      <w:r>
        <w:rPr>
          <w:color w:val="231F20"/>
          <w:spacing w:val="-20"/>
          <w:w w:val="110"/>
        </w:rPr>
        <w:t> </w:t>
      </w:r>
      <w:r>
        <w:rPr>
          <w:color w:val="231F20"/>
          <w:spacing w:val="-2"/>
          <w:w w:val="110"/>
        </w:rPr>
        <w:t>kinh,</w:t>
      </w:r>
      <w:r>
        <w:rPr>
          <w:color w:val="231F20"/>
          <w:spacing w:val="-21"/>
          <w:w w:val="110"/>
        </w:rPr>
        <w:t> </w:t>
      </w:r>
      <w:r>
        <w:rPr>
          <w:color w:val="231F20"/>
          <w:spacing w:val="-2"/>
          <w:w w:val="110"/>
        </w:rPr>
        <w:t>thì</w:t>
      </w:r>
      <w:r>
        <w:rPr>
          <w:color w:val="231F20"/>
          <w:spacing w:val="-21"/>
          <w:w w:val="110"/>
        </w:rPr>
        <w:t> </w:t>
      </w:r>
      <w:r>
        <w:rPr>
          <w:color w:val="231F20"/>
          <w:spacing w:val="-2"/>
          <w:w w:val="110"/>
        </w:rPr>
        <w:t>cùng</w:t>
      </w:r>
      <w:r>
        <w:rPr>
          <w:color w:val="231F20"/>
          <w:spacing w:val="-20"/>
          <w:w w:val="110"/>
        </w:rPr>
        <w:t> </w:t>
      </w:r>
      <w:r>
        <w:rPr>
          <w:color w:val="231F20"/>
          <w:spacing w:val="-2"/>
          <w:w w:val="110"/>
        </w:rPr>
        <w:t>nhau</w:t>
      </w:r>
      <w:r>
        <w:rPr>
          <w:color w:val="231F20"/>
          <w:spacing w:val="-20"/>
          <w:w w:val="110"/>
        </w:rPr>
        <w:t> </w:t>
      </w:r>
      <w:r>
        <w:rPr>
          <w:color w:val="231F20"/>
          <w:spacing w:val="-2"/>
          <w:w w:val="110"/>
        </w:rPr>
        <w:t>học</w:t>
      </w:r>
      <w:r>
        <w:rPr>
          <w:color w:val="231F20"/>
          <w:spacing w:val="-20"/>
          <w:w w:val="110"/>
        </w:rPr>
        <w:t> </w:t>
      </w:r>
      <w:r>
        <w:rPr>
          <w:color w:val="231F20"/>
          <w:spacing w:val="-2"/>
          <w:w w:val="110"/>
        </w:rPr>
        <w:t>tập</w:t>
      </w:r>
      <w:r>
        <w:rPr>
          <w:color w:val="231F20"/>
          <w:spacing w:val="-20"/>
          <w:w w:val="110"/>
        </w:rPr>
        <w:t> </w:t>
      </w:r>
      <w:r>
        <w:rPr>
          <w:color w:val="231F20"/>
          <w:spacing w:val="-2"/>
          <w:w w:val="110"/>
        </w:rPr>
        <w:t>để</w:t>
      </w:r>
      <w:r>
        <w:rPr>
          <w:color w:val="231F20"/>
          <w:spacing w:val="-20"/>
          <w:w w:val="110"/>
        </w:rPr>
        <w:t> </w:t>
      </w:r>
      <w:r>
        <w:rPr>
          <w:color w:val="231F20"/>
          <w:spacing w:val="-2"/>
          <w:w w:val="110"/>
        </w:rPr>
        <w:t>tương</w:t>
      </w:r>
      <w:r>
        <w:rPr>
          <w:color w:val="231F20"/>
          <w:spacing w:val="-20"/>
          <w:w w:val="110"/>
        </w:rPr>
        <w:t> </w:t>
      </w:r>
      <w:r>
        <w:rPr>
          <w:color w:val="231F20"/>
          <w:spacing w:val="-2"/>
          <w:w w:val="110"/>
        </w:rPr>
        <w:t>lai</w:t>
      </w:r>
      <w:r>
        <w:rPr>
          <w:color w:val="231F20"/>
          <w:spacing w:val="-20"/>
          <w:w w:val="110"/>
        </w:rPr>
        <w:t> </w:t>
      </w:r>
      <w:r>
        <w:rPr>
          <w:color w:val="231F20"/>
          <w:spacing w:val="-2"/>
          <w:w w:val="110"/>
        </w:rPr>
        <w:t>làm </w:t>
      </w:r>
      <w:r>
        <w:rPr>
          <w:color w:val="231F20"/>
          <w:w w:val="105"/>
        </w:rPr>
        <w:t>hộ</w:t>
      </w:r>
      <w:r>
        <w:rPr>
          <w:color w:val="231F20"/>
          <w:spacing w:val="-13"/>
          <w:w w:val="105"/>
        </w:rPr>
        <w:t> </w:t>
      </w:r>
      <w:r>
        <w:rPr>
          <w:color w:val="231F20"/>
          <w:w w:val="105"/>
        </w:rPr>
        <w:t>pháp.</w:t>
      </w:r>
      <w:r>
        <w:rPr>
          <w:color w:val="231F20"/>
          <w:spacing w:val="-13"/>
          <w:w w:val="105"/>
        </w:rPr>
        <w:t> </w:t>
      </w:r>
      <w:r>
        <w:rPr>
          <w:color w:val="231F20"/>
          <w:w w:val="105"/>
        </w:rPr>
        <w:t>Chùa</w:t>
      </w:r>
      <w:r>
        <w:rPr>
          <w:color w:val="231F20"/>
          <w:spacing w:val="-12"/>
          <w:w w:val="105"/>
        </w:rPr>
        <w:t> </w:t>
      </w:r>
      <w:r>
        <w:rPr>
          <w:color w:val="231F20"/>
          <w:w w:val="105"/>
        </w:rPr>
        <w:t>miếu</w:t>
      </w:r>
      <w:r>
        <w:rPr>
          <w:color w:val="231F20"/>
          <w:spacing w:val="-13"/>
          <w:w w:val="105"/>
        </w:rPr>
        <w:t> </w:t>
      </w:r>
      <w:r>
        <w:rPr>
          <w:color w:val="231F20"/>
          <w:w w:val="105"/>
        </w:rPr>
        <w:t>là</w:t>
      </w:r>
      <w:r>
        <w:rPr>
          <w:color w:val="231F20"/>
          <w:spacing w:val="-13"/>
          <w:w w:val="105"/>
        </w:rPr>
        <w:t> </w:t>
      </w:r>
      <w:r>
        <w:rPr>
          <w:color w:val="231F20"/>
          <w:w w:val="105"/>
        </w:rPr>
        <w:t>một</w:t>
      </w:r>
      <w:r>
        <w:rPr>
          <w:color w:val="231F20"/>
          <w:spacing w:val="-13"/>
          <w:w w:val="105"/>
        </w:rPr>
        <w:t> </w:t>
      </w:r>
      <w:r>
        <w:rPr>
          <w:color w:val="231F20"/>
          <w:w w:val="105"/>
        </w:rPr>
        <w:t>ngôi</w:t>
      </w:r>
      <w:r>
        <w:rPr>
          <w:color w:val="231F20"/>
          <w:spacing w:val="-13"/>
          <w:w w:val="105"/>
        </w:rPr>
        <w:t> </w:t>
      </w:r>
      <w:r>
        <w:rPr>
          <w:color w:val="231F20"/>
          <w:w w:val="105"/>
        </w:rPr>
        <w:t>trường,</w:t>
      </w:r>
      <w:r>
        <w:rPr>
          <w:color w:val="231F20"/>
          <w:spacing w:val="-13"/>
          <w:w w:val="105"/>
        </w:rPr>
        <w:t> </w:t>
      </w:r>
      <w:r>
        <w:rPr>
          <w:color w:val="231F20"/>
          <w:w w:val="105"/>
        </w:rPr>
        <w:t>người</w:t>
      </w:r>
      <w:r>
        <w:rPr>
          <w:color w:val="231F20"/>
          <w:spacing w:val="-13"/>
          <w:w w:val="105"/>
        </w:rPr>
        <w:t> </w:t>
      </w:r>
      <w:r>
        <w:rPr>
          <w:color w:val="231F20"/>
          <w:w w:val="105"/>
        </w:rPr>
        <w:t>giảng</w:t>
      </w:r>
      <w:r>
        <w:rPr>
          <w:color w:val="231F20"/>
          <w:spacing w:val="-13"/>
          <w:w w:val="105"/>
        </w:rPr>
        <w:t> </w:t>
      </w:r>
      <w:r>
        <w:rPr>
          <w:color w:val="231F20"/>
          <w:w w:val="105"/>
        </w:rPr>
        <w:t>kinh</w:t>
      </w:r>
      <w:r>
        <w:rPr>
          <w:color w:val="231F20"/>
          <w:spacing w:val="-13"/>
          <w:w w:val="105"/>
        </w:rPr>
        <w:t> </w:t>
      </w:r>
      <w:r>
        <w:rPr>
          <w:color w:val="231F20"/>
          <w:w w:val="105"/>
        </w:rPr>
        <w:t>là giáo viên, người chẳng giảng kinh làm chức viên (người có chức</w:t>
      </w:r>
      <w:r>
        <w:rPr>
          <w:color w:val="231F20"/>
          <w:spacing w:val="-19"/>
          <w:w w:val="105"/>
        </w:rPr>
        <w:t> </w:t>
      </w:r>
      <w:r>
        <w:rPr>
          <w:color w:val="231F20"/>
          <w:w w:val="105"/>
        </w:rPr>
        <w:t>trách),</w:t>
      </w:r>
      <w:r>
        <w:rPr>
          <w:color w:val="231F20"/>
          <w:spacing w:val="-19"/>
          <w:w w:val="105"/>
        </w:rPr>
        <w:t> </w:t>
      </w:r>
      <w:r>
        <w:rPr>
          <w:color w:val="231F20"/>
          <w:w w:val="105"/>
        </w:rPr>
        <w:t>lo</w:t>
      </w:r>
      <w:r>
        <w:rPr>
          <w:color w:val="231F20"/>
          <w:spacing w:val="-19"/>
          <w:w w:val="105"/>
        </w:rPr>
        <w:t> </w:t>
      </w:r>
      <w:r>
        <w:rPr>
          <w:color w:val="231F20"/>
          <w:w w:val="105"/>
        </w:rPr>
        <w:t>liệu</w:t>
      </w:r>
      <w:r>
        <w:rPr>
          <w:color w:val="231F20"/>
          <w:spacing w:val="-19"/>
          <w:w w:val="105"/>
        </w:rPr>
        <w:t> </w:t>
      </w:r>
      <w:r>
        <w:rPr>
          <w:color w:val="231F20"/>
          <w:w w:val="105"/>
        </w:rPr>
        <w:t>các</w:t>
      </w:r>
      <w:r>
        <w:rPr>
          <w:color w:val="231F20"/>
          <w:spacing w:val="-19"/>
          <w:w w:val="105"/>
        </w:rPr>
        <w:t> </w:t>
      </w:r>
      <w:r>
        <w:rPr>
          <w:color w:val="231F20"/>
          <w:w w:val="105"/>
        </w:rPr>
        <w:t>chuyện</w:t>
      </w:r>
      <w:r>
        <w:rPr>
          <w:color w:val="231F20"/>
          <w:spacing w:val="-19"/>
          <w:w w:val="105"/>
        </w:rPr>
        <w:t> </w:t>
      </w:r>
      <w:r>
        <w:rPr>
          <w:color w:val="231F20"/>
          <w:w w:val="105"/>
        </w:rPr>
        <w:t>hành</w:t>
      </w:r>
      <w:r>
        <w:rPr>
          <w:color w:val="231F20"/>
          <w:spacing w:val="-19"/>
          <w:w w:val="105"/>
        </w:rPr>
        <w:t> </w:t>
      </w:r>
      <w:r>
        <w:rPr>
          <w:color w:val="231F20"/>
          <w:w w:val="105"/>
        </w:rPr>
        <w:t>chính</w:t>
      </w:r>
      <w:r>
        <w:rPr>
          <w:color w:val="231F20"/>
          <w:spacing w:val="-19"/>
          <w:w w:val="105"/>
        </w:rPr>
        <w:t> </w:t>
      </w:r>
      <w:r>
        <w:rPr>
          <w:color w:val="231F20"/>
          <w:w w:val="105"/>
        </w:rPr>
        <w:t>hằng</w:t>
      </w:r>
      <w:r>
        <w:rPr>
          <w:color w:val="231F20"/>
          <w:spacing w:val="-19"/>
          <w:w w:val="105"/>
        </w:rPr>
        <w:t> </w:t>
      </w:r>
      <w:r>
        <w:rPr>
          <w:color w:val="231F20"/>
          <w:w w:val="105"/>
        </w:rPr>
        <w:t>ngày.</w:t>
      </w:r>
      <w:r>
        <w:rPr>
          <w:color w:val="231F20"/>
          <w:spacing w:val="-19"/>
          <w:w w:val="105"/>
        </w:rPr>
        <w:t> </w:t>
      </w:r>
      <w:r>
        <w:rPr>
          <w:color w:val="231F20"/>
          <w:w w:val="105"/>
        </w:rPr>
        <w:t>Trong nhà</w:t>
      </w:r>
      <w:r>
        <w:rPr>
          <w:color w:val="231F20"/>
          <w:spacing w:val="-12"/>
          <w:w w:val="105"/>
        </w:rPr>
        <w:t> </w:t>
      </w:r>
      <w:r>
        <w:rPr>
          <w:color w:val="231F20"/>
          <w:w w:val="105"/>
        </w:rPr>
        <w:t>trường</w:t>
      </w:r>
      <w:r>
        <w:rPr>
          <w:color w:val="231F20"/>
          <w:spacing w:val="-12"/>
          <w:w w:val="105"/>
        </w:rPr>
        <w:t> </w:t>
      </w:r>
      <w:r>
        <w:rPr>
          <w:color w:val="231F20"/>
          <w:w w:val="105"/>
        </w:rPr>
        <w:t>có</w:t>
      </w:r>
      <w:r>
        <w:rPr>
          <w:color w:val="231F20"/>
          <w:spacing w:val="-12"/>
          <w:w w:val="105"/>
        </w:rPr>
        <w:t> </w:t>
      </w:r>
      <w:r>
        <w:rPr>
          <w:color w:val="231F20"/>
          <w:w w:val="105"/>
        </w:rPr>
        <w:t>2</w:t>
      </w:r>
      <w:r>
        <w:rPr>
          <w:color w:val="231F20"/>
          <w:spacing w:val="-11"/>
          <w:w w:val="105"/>
        </w:rPr>
        <w:t> </w:t>
      </w:r>
      <w:r>
        <w:rPr>
          <w:color w:val="231F20"/>
          <w:w w:val="105"/>
        </w:rPr>
        <w:t>loại</w:t>
      </w:r>
      <w:r>
        <w:rPr>
          <w:color w:val="231F20"/>
          <w:spacing w:val="-12"/>
          <w:w w:val="105"/>
        </w:rPr>
        <w:t> </w:t>
      </w:r>
      <w:r>
        <w:rPr>
          <w:color w:val="231F20"/>
          <w:w w:val="105"/>
        </w:rPr>
        <w:t>người</w:t>
      </w:r>
      <w:r>
        <w:rPr>
          <w:color w:val="231F20"/>
          <w:spacing w:val="-12"/>
          <w:w w:val="105"/>
        </w:rPr>
        <w:t> </w:t>
      </w:r>
      <w:r>
        <w:rPr>
          <w:color w:val="231F20"/>
          <w:w w:val="105"/>
        </w:rPr>
        <w:t>là</w:t>
      </w:r>
      <w:r>
        <w:rPr>
          <w:color w:val="231F20"/>
          <w:spacing w:val="-12"/>
          <w:w w:val="105"/>
        </w:rPr>
        <w:t> </w:t>
      </w:r>
      <w:r>
        <w:rPr>
          <w:color w:val="231F20"/>
          <w:w w:val="105"/>
        </w:rPr>
        <w:t>giáo</w:t>
      </w:r>
      <w:r>
        <w:rPr>
          <w:color w:val="231F20"/>
          <w:spacing w:val="-12"/>
          <w:w w:val="105"/>
        </w:rPr>
        <w:t> </w:t>
      </w:r>
      <w:r>
        <w:rPr>
          <w:color w:val="231F20"/>
          <w:w w:val="105"/>
        </w:rPr>
        <w:t>viên</w:t>
      </w:r>
      <w:r>
        <w:rPr>
          <w:color w:val="231F20"/>
          <w:spacing w:val="-11"/>
          <w:w w:val="105"/>
        </w:rPr>
        <w:t> </w:t>
      </w:r>
      <w:r>
        <w:rPr>
          <w:color w:val="231F20"/>
          <w:w w:val="105"/>
        </w:rPr>
        <w:t>và</w:t>
      </w:r>
      <w:r>
        <w:rPr>
          <w:color w:val="231F20"/>
          <w:spacing w:val="-12"/>
          <w:w w:val="105"/>
        </w:rPr>
        <w:t> </w:t>
      </w:r>
      <w:r>
        <w:rPr>
          <w:color w:val="231F20"/>
          <w:w w:val="105"/>
        </w:rPr>
        <w:t>chức</w:t>
      </w:r>
      <w:r>
        <w:rPr>
          <w:color w:val="231F20"/>
          <w:spacing w:val="-11"/>
          <w:w w:val="105"/>
        </w:rPr>
        <w:t> </w:t>
      </w:r>
      <w:r>
        <w:rPr>
          <w:color w:val="231F20"/>
          <w:w w:val="105"/>
        </w:rPr>
        <w:t>viên.</w:t>
      </w:r>
      <w:r>
        <w:rPr>
          <w:color w:val="231F20"/>
          <w:spacing w:val="-12"/>
          <w:w w:val="105"/>
        </w:rPr>
        <w:t> </w:t>
      </w:r>
      <w:r>
        <w:rPr>
          <w:color w:val="231F20"/>
          <w:w w:val="105"/>
        </w:rPr>
        <w:t>Vì</w:t>
      </w:r>
      <w:r>
        <w:rPr>
          <w:color w:val="231F20"/>
          <w:spacing w:val="-11"/>
          <w:w w:val="105"/>
        </w:rPr>
        <w:t> </w:t>
      </w:r>
      <w:r>
        <w:rPr>
          <w:color w:val="231F20"/>
          <w:w w:val="105"/>
        </w:rPr>
        <w:t>thế, </w:t>
      </w:r>
      <w:r>
        <w:rPr>
          <w:color w:val="231F20"/>
          <w:w w:val="110"/>
        </w:rPr>
        <w:t>giáo</w:t>
      </w:r>
      <w:r>
        <w:rPr>
          <w:color w:val="231F20"/>
          <w:spacing w:val="-19"/>
          <w:w w:val="110"/>
        </w:rPr>
        <w:t> </w:t>
      </w:r>
      <w:r>
        <w:rPr>
          <w:color w:val="231F20"/>
          <w:w w:val="110"/>
        </w:rPr>
        <w:t>viên</w:t>
      </w:r>
      <w:r>
        <w:rPr>
          <w:color w:val="231F20"/>
          <w:spacing w:val="-19"/>
          <w:w w:val="110"/>
        </w:rPr>
        <w:t> </w:t>
      </w:r>
      <w:r>
        <w:rPr>
          <w:color w:val="231F20"/>
          <w:w w:val="110"/>
        </w:rPr>
        <w:t>nhất</w:t>
      </w:r>
      <w:r>
        <w:rPr>
          <w:color w:val="231F20"/>
          <w:spacing w:val="-19"/>
          <w:w w:val="110"/>
        </w:rPr>
        <w:t> </w:t>
      </w:r>
      <w:r>
        <w:rPr>
          <w:color w:val="231F20"/>
          <w:w w:val="110"/>
        </w:rPr>
        <w:t>định</w:t>
      </w:r>
      <w:r>
        <w:rPr>
          <w:color w:val="231F20"/>
          <w:spacing w:val="-18"/>
          <w:w w:val="110"/>
        </w:rPr>
        <w:t> </w:t>
      </w:r>
      <w:r>
        <w:rPr>
          <w:color w:val="231F20"/>
          <w:w w:val="110"/>
        </w:rPr>
        <w:t>phải</w:t>
      </w:r>
      <w:r>
        <w:rPr>
          <w:color w:val="231F20"/>
          <w:spacing w:val="-19"/>
          <w:w w:val="110"/>
        </w:rPr>
        <w:t> </w:t>
      </w:r>
      <w:r>
        <w:rPr>
          <w:color w:val="231F20"/>
          <w:w w:val="110"/>
        </w:rPr>
        <w:t>hội</w:t>
      </w:r>
      <w:r>
        <w:rPr>
          <w:color w:val="231F20"/>
          <w:spacing w:val="-19"/>
          <w:w w:val="110"/>
        </w:rPr>
        <w:t> </w:t>
      </w:r>
      <w:r>
        <w:rPr>
          <w:color w:val="231F20"/>
          <w:w w:val="110"/>
        </w:rPr>
        <w:t>đủ</w:t>
      </w:r>
      <w:r>
        <w:rPr>
          <w:color w:val="231F20"/>
          <w:spacing w:val="-18"/>
          <w:w w:val="110"/>
        </w:rPr>
        <w:t> </w:t>
      </w:r>
      <w:r>
        <w:rPr>
          <w:color w:val="231F20"/>
          <w:w w:val="110"/>
        </w:rPr>
        <w:t>2</w:t>
      </w:r>
      <w:r>
        <w:rPr>
          <w:color w:val="231F20"/>
          <w:spacing w:val="-18"/>
          <w:w w:val="110"/>
        </w:rPr>
        <w:t> </w:t>
      </w:r>
      <w:r>
        <w:rPr>
          <w:color w:val="231F20"/>
          <w:w w:val="110"/>
        </w:rPr>
        <w:t>điều</w:t>
      </w:r>
      <w:r>
        <w:rPr>
          <w:color w:val="231F20"/>
          <w:spacing w:val="-18"/>
          <w:w w:val="110"/>
        </w:rPr>
        <w:t> </w:t>
      </w:r>
      <w:r>
        <w:rPr>
          <w:color w:val="231F20"/>
          <w:w w:val="110"/>
        </w:rPr>
        <w:t>kiện</w:t>
      </w:r>
      <w:r>
        <w:rPr>
          <w:color w:val="231F20"/>
          <w:spacing w:val="-19"/>
          <w:w w:val="110"/>
        </w:rPr>
        <w:t> </w:t>
      </w:r>
      <w:r>
        <w:rPr>
          <w:color w:val="231F20"/>
          <w:w w:val="110"/>
        </w:rPr>
        <w:t>này!</w:t>
      </w:r>
    </w:p>
    <w:p>
      <w:pPr>
        <w:spacing w:line="297" w:lineRule="auto" w:before="148"/>
        <w:ind w:left="387" w:right="119" w:firstLine="453"/>
        <w:jc w:val="both"/>
        <w:rPr>
          <w:sz w:val="34"/>
        </w:rPr>
      </w:pPr>
      <w:r>
        <w:rPr>
          <w:color w:val="231F20"/>
          <w:sz w:val="34"/>
        </w:rPr>
        <w:t>Bất luận là giáo viên hay chức viên, đức hạnh cơ bản</w:t>
      </w:r>
      <w:r>
        <w:rPr>
          <w:color w:val="231F20"/>
          <w:spacing w:val="40"/>
          <w:sz w:val="34"/>
        </w:rPr>
        <w:t> </w:t>
      </w:r>
      <w:r>
        <w:rPr>
          <w:color w:val="231F20"/>
          <w:sz w:val="34"/>
        </w:rPr>
        <w:t>giống</w:t>
      </w:r>
      <w:r>
        <w:rPr>
          <w:color w:val="231F20"/>
          <w:spacing w:val="40"/>
          <w:sz w:val="34"/>
        </w:rPr>
        <w:t> </w:t>
      </w:r>
      <w:r>
        <w:rPr>
          <w:color w:val="231F20"/>
          <w:sz w:val="34"/>
        </w:rPr>
        <w:t>như</w:t>
      </w:r>
      <w:r>
        <w:rPr>
          <w:color w:val="231F20"/>
          <w:spacing w:val="40"/>
          <w:sz w:val="34"/>
        </w:rPr>
        <w:t> </w:t>
      </w:r>
      <w:r>
        <w:rPr>
          <w:color w:val="231F20"/>
          <w:sz w:val="34"/>
        </w:rPr>
        <w:t>nhau,</w:t>
      </w:r>
      <w:r>
        <w:rPr>
          <w:color w:val="231F20"/>
          <w:spacing w:val="40"/>
          <w:sz w:val="34"/>
        </w:rPr>
        <w:t> </w:t>
      </w:r>
      <w:r>
        <w:rPr>
          <w:color w:val="231F20"/>
          <w:sz w:val="34"/>
        </w:rPr>
        <w:t>chúng</w:t>
      </w:r>
      <w:r>
        <w:rPr>
          <w:color w:val="231F20"/>
          <w:spacing w:val="40"/>
          <w:sz w:val="34"/>
        </w:rPr>
        <w:t> </w:t>
      </w:r>
      <w:r>
        <w:rPr>
          <w:color w:val="231F20"/>
          <w:sz w:val="34"/>
        </w:rPr>
        <w:t>tôi</w:t>
      </w:r>
      <w:r>
        <w:rPr>
          <w:color w:val="231F20"/>
          <w:spacing w:val="40"/>
          <w:sz w:val="34"/>
        </w:rPr>
        <w:t> </w:t>
      </w:r>
      <w:r>
        <w:rPr>
          <w:color w:val="231F20"/>
          <w:sz w:val="34"/>
        </w:rPr>
        <w:t>gọi</w:t>
      </w:r>
      <w:r>
        <w:rPr>
          <w:color w:val="231F20"/>
          <w:spacing w:val="40"/>
          <w:sz w:val="34"/>
        </w:rPr>
        <w:t> </w:t>
      </w:r>
      <w:r>
        <w:rPr>
          <w:color w:val="231F20"/>
          <w:sz w:val="34"/>
        </w:rPr>
        <w:t>những</w:t>
      </w:r>
      <w:r>
        <w:rPr>
          <w:color w:val="231F20"/>
          <w:spacing w:val="40"/>
          <w:sz w:val="34"/>
        </w:rPr>
        <w:t> </w:t>
      </w:r>
      <w:r>
        <w:rPr>
          <w:color w:val="231F20"/>
          <w:sz w:val="34"/>
        </w:rPr>
        <w:t>đức</w:t>
      </w:r>
      <w:r>
        <w:rPr>
          <w:color w:val="231F20"/>
          <w:spacing w:val="40"/>
          <w:sz w:val="34"/>
        </w:rPr>
        <w:t> </w:t>
      </w:r>
      <w:r>
        <w:rPr>
          <w:color w:val="231F20"/>
          <w:sz w:val="34"/>
        </w:rPr>
        <w:t>hạnh</w:t>
      </w:r>
      <w:r>
        <w:rPr>
          <w:color w:val="231F20"/>
          <w:spacing w:val="40"/>
          <w:sz w:val="34"/>
        </w:rPr>
        <w:t> </w:t>
      </w:r>
      <w:r>
        <w:rPr>
          <w:color w:val="231F20"/>
          <w:sz w:val="34"/>
        </w:rPr>
        <w:t>cơ</w:t>
      </w:r>
      <w:r>
        <w:rPr>
          <w:color w:val="231F20"/>
          <w:spacing w:val="40"/>
          <w:sz w:val="34"/>
        </w:rPr>
        <w:t> </w:t>
      </w:r>
      <w:r>
        <w:rPr>
          <w:color w:val="231F20"/>
          <w:sz w:val="34"/>
        </w:rPr>
        <w:t>bản</w:t>
      </w:r>
      <w:r>
        <w:rPr>
          <w:color w:val="231F20"/>
          <w:spacing w:val="40"/>
          <w:sz w:val="34"/>
        </w:rPr>
        <w:t> </w:t>
      </w:r>
      <w:r>
        <w:rPr>
          <w:color w:val="231F20"/>
          <w:sz w:val="34"/>
        </w:rPr>
        <w:t>ấy</w:t>
      </w:r>
      <w:r>
        <w:rPr>
          <w:color w:val="231F20"/>
          <w:spacing w:val="40"/>
          <w:sz w:val="34"/>
        </w:rPr>
        <w:t> </w:t>
      </w:r>
      <w:r>
        <w:rPr>
          <w:color w:val="231F20"/>
          <w:sz w:val="34"/>
        </w:rPr>
        <w:t>là 4 “căn</w:t>
      </w:r>
      <w:r>
        <w:rPr>
          <w:color w:val="231F20"/>
          <w:spacing w:val="-1"/>
          <w:sz w:val="34"/>
        </w:rPr>
        <w:t> </w:t>
      </w:r>
      <w:r>
        <w:rPr>
          <w:color w:val="231F20"/>
          <w:sz w:val="34"/>
        </w:rPr>
        <w:t>cội”, tức là </w:t>
      </w:r>
      <w:r>
        <w:rPr>
          <w:i/>
          <w:color w:val="231F20"/>
          <w:sz w:val="34"/>
        </w:rPr>
        <w:t>Đệ</w:t>
      </w:r>
      <w:r>
        <w:rPr>
          <w:i/>
          <w:color w:val="231F20"/>
          <w:spacing w:val="-1"/>
          <w:sz w:val="34"/>
        </w:rPr>
        <w:t> </w:t>
      </w:r>
      <w:r>
        <w:rPr>
          <w:i/>
          <w:color w:val="231F20"/>
          <w:sz w:val="34"/>
        </w:rPr>
        <w:t>Tử Quy, Cảm Ứng Thiên, Thập Thiện Nghiệp</w:t>
      </w:r>
      <w:r>
        <w:rPr>
          <w:color w:val="231F20"/>
          <w:sz w:val="34"/>
        </w:rPr>
        <w:t>,</w:t>
      </w:r>
      <w:r>
        <w:rPr>
          <w:color w:val="231F20"/>
          <w:spacing w:val="36"/>
          <w:sz w:val="34"/>
        </w:rPr>
        <w:t> </w:t>
      </w:r>
      <w:r>
        <w:rPr>
          <w:color w:val="231F20"/>
          <w:sz w:val="34"/>
        </w:rPr>
        <w:t>lại</w:t>
      </w:r>
      <w:r>
        <w:rPr>
          <w:color w:val="231F20"/>
          <w:spacing w:val="37"/>
          <w:sz w:val="34"/>
        </w:rPr>
        <w:t> </w:t>
      </w:r>
      <w:r>
        <w:rPr>
          <w:color w:val="231F20"/>
          <w:sz w:val="34"/>
        </w:rPr>
        <w:t>còn</w:t>
      </w:r>
      <w:r>
        <w:rPr>
          <w:color w:val="231F20"/>
          <w:spacing w:val="37"/>
          <w:sz w:val="34"/>
        </w:rPr>
        <w:t> </w:t>
      </w:r>
      <w:r>
        <w:rPr>
          <w:color w:val="231F20"/>
          <w:sz w:val="34"/>
        </w:rPr>
        <w:t>có</w:t>
      </w:r>
      <w:r>
        <w:rPr>
          <w:color w:val="231F20"/>
          <w:spacing w:val="37"/>
          <w:sz w:val="34"/>
        </w:rPr>
        <w:t> </w:t>
      </w:r>
      <w:r>
        <w:rPr>
          <w:i/>
          <w:color w:val="231F20"/>
          <w:sz w:val="34"/>
        </w:rPr>
        <w:t>Giới</w:t>
      </w:r>
      <w:r>
        <w:rPr>
          <w:i/>
          <w:color w:val="231F20"/>
          <w:spacing w:val="37"/>
          <w:sz w:val="34"/>
        </w:rPr>
        <w:t> </w:t>
      </w:r>
      <w:r>
        <w:rPr>
          <w:i/>
          <w:color w:val="231F20"/>
          <w:sz w:val="34"/>
        </w:rPr>
        <w:t>luật</w:t>
      </w:r>
      <w:r>
        <w:rPr>
          <w:color w:val="231F20"/>
          <w:sz w:val="34"/>
        </w:rPr>
        <w:t>,</w:t>
      </w:r>
      <w:r>
        <w:rPr>
          <w:color w:val="231F20"/>
          <w:spacing w:val="36"/>
          <w:sz w:val="34"/>
        </w:rPr>
        <w:t> </w:t>
      </w:r>
      <w:r>
        <w:rPr>
          <w:color w:val="231F20"/>
          <w:sz w:val="34"/>
        </w:rPr>
        <w:t>phải</w:t>
      </w:r>
      <w:r>
        <w:rPr>
          <w:color w:val="231F20"/>
          <w:spacing w:val="37"/>
          <w:sz w:val="34"/>
        </w:rPr>
        <w:t> </w:t>
      </w:r>
      <w:r>
        <w:rPr>
          <w:color w:val="231F20"/>
          <w:sz w:val="34"/>
        </w:rPr>
        <w:t>trì</w:t>
      </w:r>
      <w:r>
        <w:rPr>
          <w:color w:val="231F20"/>
          <w:spacing w:val="36"/>
          <w:sz w:val="34"/>
        </w:rPr>
        <w:t> </w:t>
      </w:r>
      <w:r>
        <w:rPr>
          <w:color w:val="231F20"/>
          <w:sz w:val="34"/>
        </w:rPr>
        <w:t>giới;</w:t>
      </w:r>
      <w:r>
        <w:rPr>
          <w:color w:val="231F20"/>
          <w:spacing w:val="37"/>
          <w:sz w:val="34"/>
        </w:rPr>
        <w:t> </w:t>
      </w:r>
      <w:r>
        <w:rPr>
          <w:color w:val="231F20"/>
          <w:sz w:val="34"/>
        </w:rPr>
        <w:t>đấy</w:t>
      </w:r>
      <w:r>
        <w:rPr>
          <w:color w:val="231F20"/>
          <w:spacing w:val="36"/>
          <w:sz w:val="34"/>
        </w:rPr>
        <w:t> </w:t>
      </w:r>
      <w:r>
        <w:rPr>
          <w:color w:val="231F20"/>
          <w:sz w:val="34"/>
        </w:rPr>
        <w:t>là</w:t>
      </w:r>
      <w:r>
        <w:rPr>
          <w:color w:val="231F20"/>
          <w:spacing w:val="37"/>
          <w:sz w:val="34"/>
        </w:rPr>
        <w:t> </w:t>
      </w:r>
      <w:r>
        <w:rPr>
          <w:color w:val="231F20"/>
          <w:sz w:val="34"/>
        </w:rPr>
        <w:t>khoa</w:t>
      </w:r>
      <w:r>
        <w:rPr>
          <w:color w:val="231F20"/>
          <w:spacing w:val="37"/>
          <w:sz w:val="34"/>
        </w:rPr>
        <w:t> </w:t>
      </w:r>
      <w:r>
        <w:rPr>
          <w:color w:val="231F20"/>
          <w:spacing w:val="-5"/>
          <w:sz w:val="34"/>
        </w:rPr>
        <w:t>mục</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chung phổ biến. Mấy người học giảng kinh được thầy chọn ra, ngồi ở hàng đầu tiên, đối diện thầy. Họ ngồi ngay hàng thứ nhất. Hàng thứ nhất phải đảm nhiệm phức giảng. Nghe thầy</w:t>
      </w:r>
      <w:r>
        <w:rPr>
          <w:color w:val="231F20"/>
          <w:spacing w:val="-3"/>
          <w:w w:val="105"/>
        </w:rPr>
        <w:t> </w:t>
      </w:r>
      <w:r>
        <w:rPr>
          <w:color w:val="231F20"/>
          <w:w w:val="105"/>
        </w:rPr>
        <w:t>giảng</w:t>
      </w:r>
      <w:r>
        <w:rPr>
          <w:color w:val="231F20"/>
          <w:spacing w:val="-3"/>
          <w:w w:val="105"/>
        </w:rPr>
        <w:t> </w:t>
      </w:r>
      <w:r>
        <w:rPr>
          <w:color w:val="231F20"/>
          <w:w w:val="105"/>
        </w:rPr>
        <w:t>buổi</w:t>
      </w:r>
      <w:r>
        <w:rPr>
          <w:color w:val="231F20"/>
          <w:spacing w:val="-4"/>
          <w:w w:val="105"/>
        </w:rPr>
        <w:t> </w:t>
      </w:r>
      <w:r>
        <w:rPr>
          <w:color w:val="231F20"/>
          <w:w w:val="105"/>
        </w:rPr>
        <w:t>này</w:t>
      </w:r>
      <w:r>
        <w:rPr>
          <w:color w:val="231F20"/>
          <w:spacing w:val="-4"/>
          <w:w w:val="105"/>
        </w:rPr>
        <w:t> </w:t>
      </w:r>
      <w:r>
        <w:rPr>
          <w:color w:val="231F20"/>
          <w:w w:val="105"/>
        </w:rPr>
        <w:t>xong,</w:t>
      </w:r>
      <w:r>
        <w:rPr>
          <w:color w:val="231F20"/>
          <w:spacing w:val="-3"/>
          <w:w w:val="105"/>
        </w:rPr>
        <w:t> </w:t>
      </w:r>
      <w:r>
        <w:rPr>
          <w:color w:val="231F20"/>
          <w:w w:val="105"/>
        </w:rPr>
        <w:t>ngày</w:t>
      </w:r>
      <w:r>
        <w:rPr>
          <w:color w:val="231F20"/>
          <w:spacing w:val="-3"/>
          <w:w w:val="105"/>
        </w:rPr>
        <w:t> </w:t>
      </w:r>
      <w:r>
        <w:rPr>
          <w:color w:val="231F20"/>
          <w:w w:val="105"/>
        </w:rPr>
        <w:t>mai</w:t>
      </w:r>
      <w:r>
        <w:rPr>
          <w:color w:val="231F20"/>
          <w:spacing w:val="-4"/>
          <w:w w:val="105"/>
        </w:rPr>
        <w:t> </w:t>
      </w:r>
      <w:r>
        <w:rPr>
          <w:color w:val="231F20"/>
          <w:w w:val="105"/>
        </w:rPr>
        <w:t>quý</w:t>
      </w:r>
      <w:r>
        <w:rPr>
          <w:color w:val="231F20"/>
          <w:spacing w:val="-3"/>
          <w:w w:val="105"/>
        </w:rPr>
        <w:t> </w:t>
      </w:r>
      <w:r>
        <w:rPr>
          <w:color w:val="231F20"/>
          <w:w w:val="105"/>
        </w:rPr>
        <w:t>vị</w:t>
      </w:r>
      <w:r>
        <w:rPr>
          <w:color w:val="231F20"/>
          <w:spacing w:val="-4"/>
          <w:w w:val="105"/>
        </w:rPr>
        <w:t> </w:t>
      </w:r>
      <w:r>
        <w:rPr>
          <w:color w:val="231F20"/>
          <w:w w:val="105"/>
        </w:rPr>
        <w:t>phải</w:t>
      </w:r>
      <w:r>
        <w:rPr>
          <w:color w:val="231F20"/>
          <w:spacing w:val="-4"/>
          <w:w w:val="105"/>
        </w:rPr>
        <w:t> </w:t>
      </w:r>
      <w:r>
        <w:rPr>
          <w:color w:val="231F20"/>
          <w:w w:val="105"/>
        </w:rPr>
        <w:t>nhắc</w:t>
      </w:r>
      <w:r>
        <w:rPr>
          <w:color w:val="231F20"/>
          <w:spacing w:val="-4"/>
          <w:w w:val="105"/>
        </w:rPr>
        <w:t> </w:t>
      </w:r>
      <w:r>
        <w:rPr>
          <w:color w:val="231F20"/>
          <w:w w:val="105"/>
        </w:rPr>
        <w:t>lại</w:t>
      </w:r>
      <w:r>
        <w:rPr>
          <w:color w:val="231F20"/>
          <w:spacing w:val="-4"/>
          <w:w w:val="105"/>
        </w:rPr>
        <w:t> </w:t>
      </w:r>
      <w:r>
        <w:rPr>
          <w:color w:val="231F20"/>
          <w:w w:val="105"/>
        </w:rPr>
        <w:t>lời thầy giảng hôm trước một lần, không thêm vào ý nghĩa của chính mình. Thầy giảng như thế nào, quý vị bèn giảng như thế đó. Thầy giảng trật, quý vị cũng giảng trật, cũng chẳng cần phải sửa cho đúng, hoàn toàn chiếu theo thầy. Cổ nhân dùng phương cách này.</w:t>
      </w:r>
    </w:p>
    <w:p>
      <w:pPr>
        <w:pStyle w:val="BodyText"/>
        <w:spacing w:line="297" w:lineRule="auto" w:before="145"/>
        <w:ind w:left="103" w:right="404" w:firstLine="453"/>
      </w:pPr>
      <w:r>
        <w:rPr>
          <w:color w:val="231F20"/>
          <w:w w:val="105"/>
        </w:rPr>
        <w:t>Trong quá khứ, chúng tôi học giảng kinh tại Đài Trung </w:t>
      </w:r>
      <w:r>
        <w:rPr>
          <w:color w:val="231F20"/>
          <w:spacing w:val="-2"/>
          <w:w w:val="105"/>
        </w:rPr>
        <w:t>theo</w:t>
      </w:r>
      <w:r>
        <w:rPr>
          <w:color w:val="231F20"/>
          <w:spacing w:val="-17"/>
          <w:w w:val="105"/>
        </w:rPr>
        <w:t> </w:t>
      </w:r>
      <w:r>
        <w:rPr>
          <w:color w:val="231F20"/>
          <w:spacing w:val="-2"/>
          <w:w w:val="105"/>
        </w:rPr>
        <w:t>phương</w:t>
      </w:r>
      <w:r>
        <w:rPr>
          <w:color w:val="231F20"/>
          <w:spacing w:val="-17"/>
          <w:w w:val="105"/>
        </w:rPr>
        <w:t> </w:t>
      </w:r>
      <w:r>
        <w:rPr>
          <w:color w:val="231F20"/>
          <w:spacing w:val="-2"/>
          <w:w w:val="105"/>
        </w:rPr>
        <w:t>pháp</w:t>
      </w:r>
      <w:r>
        <w:rPr>
          <w:color w:val="231F20"/>
          <w:spacing w:val="-17"/>
          <w:w w:val="105"/>
        </w:rPr>
        <w:t> </w:t>
      </w:r>
      <w:r>
        <w:rPr>
          <w:color w:val="231F20"/>
          <w:spacing w:val="-2"/>
          <w:w w:val="105"/>
        </w:rPr>
        <w:t>ấy.</w:t>
      </w:r>
      <w:r>
        <w:rPr>
          <w:color w:val="231F20"/>
          <w:spacing w:val="-17"/>
          <w:w w:val="105"/>
        </w:rPr>
        <w:t> </w:t>
      </w:r>
      <w:r>
        <w:rPr>
          <w:color w:val="231F20"/>
          <w:spacing w:val="-2"/>
          <w:w w:val="105"/>
        </w:rPr>
        <w:t>Thầy</w:t>
      </w:r>
      <w:r>
        <w:rPr>
          <w:color w:val="231F20"/>
          <w:spacing w:val="-17"/>
          <w:w w:val="105"/>
        </w:rPr>
        <w:t> </w:t>
      </w:r>
      <w:r>
        <w:rPr>
          <w:color w:val="231F20"/>
          <w:spacing w:val="-2"/>
          <w:w w:val="105"/>
        </w:rPr>
        <w:t>Lý</w:t>
      </w:r>
      <w:r>
        <w:rPr>
          <w:color w:val="231F20"/>
          <w:spacing w:val="-17"/>
          <w:w w:val="105"/>
        </w:rPr>
        <w:t> </w:t>
      </w:r>
      <w:r>
        <w:rPr>
          <w:color w:val="231F20"/>
          <w:spacing w:val="-2"/>
          <w:w w:val="105"/>
        </w:rPr>
        <w:t>giảng</w:t>
      </w:r>
      <w:r>
        <w:rPr>
          <w:color w:val="231F20"/>
          <w:spacing w:val="-17"/>
          <w:w w:val="105"/>
        </w:rPr>
        <w:t> </w:t>
      </w:r>
      <w:r>
        <w:rPr>
          <w:color w:val="231F20"/>
          <w:spacing w:val="-2"/>
          <w:w w:val="105"/>
        </w:rPr>
        <w:t>kinh</w:t>
      </w:r>
      <w:r>
        <w:rPr>
          <w:color w:val="231F20"/>
          <w:spacing w:val="-17"/>
          <w:w w:val="105"/>
        </w:rPr>
        <w:t> </w:t>
      </w:r>
      <w:r>
        <w:rPr>
          <w:color w:val="231F20"/>
          <w:spacing w:val="-2"/>
          <w:w w:val="105"/>
        </w:rPr>
        <w:t>một</w:t>
      </w:r>
      <w:r>
        <w:rPr>
          <w:color w:val="231F20"/>
          <w:spacing w:val="-17"/>
          <w:w w:val="105"/>
        </w:rPr>
        <w:t> </w:t>
      </w:r>
      <w:r>
        <w:rPr>
          <w:color w:val="231F20"/>
          <w:spacing w:val="-2"/>
          <w:w w:val="105"/>
        </w:rPr>
        <w:t>lần</w:t>
      </w:r>
      <w:r>
        <w:rPr>
          <w:color w:val="231F20"/>
          <w:spacing w:val="-17"/>
          <w:w w:val="105"/>
        </w:rPr>
        <w:t> </w:t>
      </w:r>
      <w:r>
        <w:rPr>
          <w:color w:val="231F20"/>
          <w:spacing w:val="-2"/>
          <w:w w:val="105"/>
        </w:rPr>
        <w:t>cho</w:t>
      </w:r>
      <w:r>
        <w:rPr>
          <w:color w:val="231F20"/>
          <w:spacing w:val="-17"/>
          <w:w w:val="105"/>
        </w:rPr>
        <w:t> </w:t>
      </w:r>
      <w:r>
        <w:rPr>
          <w:color w:val="231F20"/>
          <w:spacing w:val="-2"/>
          <w:w w:val="105"/>
        </w:rPr>
        <w:t>chúng </w:t>
      </w:r>
      <w:r>
        <w:rPr>
          <w:color w:val="231F20"/>
          <w:w w:val="105"/>
        </w:rPr>
        <w:t>tôi</w:t>
      </w:r>
      <w:r>
        <w:rPr>
          <w:color w:val="231F20"/>
          <w:spacing w:val="-6"/>
          <w:w w:val="105"/>
        </w:rPr>
        <w:t> </w:t>
      </w:r>
      <w:r>
        <w:rPr>
          <w:color w:val="231F20"/>
          <w:w w:val="105"/>
        </w:rPr>
        <w:t>nghe,</w:t>
      </w:r>
      <w:r>
        <w:rPr>
          <w:color w:val="231F20"/>
          <w:spacing w:val="-6"/>
          <w:w w:val="105"/>
        </w:rPr>
        <w:t>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ghi</w:t>
      </w:r>
      <w:r>
        <w:rPr>
          <w:color w:val="231F20"/>
          <w:spacing w:val="-6"/>
          <w:w w:val="105"/>
        </w:rPr>
        <w:t> </w:t>
      </w:r>
      <w:r>
        <w:rPr>
          <w:color w:val="231F20"/>
          <w:w w:val="105"/>
        </w:rPr>
        <w:t>nhớ.</w:t>
      </w:r>
      <w:r>
        <w:rPr>
          <w:color w:val="231F20"/>
          <w:spacing w:val="-6"/>
          <w:w w:val="105"/>
        </w:rPr>
        <w:t> </w:t>
      </w:r>
      <w:r>
        <w:rPr>
          <w:color w:val="231F20"/>
          <w:w w:val="105"/>
        </w:rPr>
        <w:t>Ngày</w:t>
      </w:r>
      <w:r>
        <w:rPr>
          <w:color w:val="231F20"/>
          <w:spacing w:val="-6"/>
          <w:w w:val="105"/>
        </w:rPr>
        <w:t> </w:t>
      </w:r>
      <w:r>
        <w:rPr>
          <w:color w:val="231F20"/>
          <w:w w:val="105"/>
        </w:rPr>
        <w:t>mai,</w:t>
      </w:r>
      <w:r>
        <w:rPr>
          <w:color w:val="231F20"/>
          <w:spacing w:val="-6"/>
          <w:w w:val="105"/>
        </w:rPr>
        <w:t>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phải</w:t>
      </w:r>
      <w:r>
        <w:rPr>
          <w:color w:val="231F20"/>
          <w:spacing w:val="-6"/>
          <w:w w:val="105"/>
        </w:rPr>
        <w:t> </w:t>
      </w:r>
      <w:r>
        <w:rPr>
          <w:color w:val="231F20"/>
          <w:w w:val="105"/>
        </w:rPr>
        <w:t>giảng lại</w:t>
      </w:r>
      <w:r>
        <w:rPr>
          <w:color w:val="231F20"/>
          <w:spacing w:val="-5"/>
          <w:w w:val="105"/>
        </w:rPr>
        <w:t> </w:t>
      </w:r>
      <w:r>
        <w:rPr>
          <w:color w:val="231F20"/>
          <w:w w:val="105"/>
        </w:rPr>
        <w:t>cho</w:t>
      </w:r>
      <w:r>
        <w:rPr>
          <w:color w:val="231F20"/>
          <w:spacing w:val="-5"/>
          <w:w w:val="105"/>
        </w:rPr>
        <w:t> </w:t>
      </w:r>
      <w:r>
        <w:rPr>
          <w:color w:val="231F20"/>
          <w:w w:val="105"/>
        </w:rPr>
        <w:t>thầy</w:t>
      </w:r>
      <w:r>
        <w:rPr>
          <w:color w:val="231F20"/>
          <w:spacing w:val="-5"/>
          <w:w w:val="105"/>
        </w:rPr>
        <w:t> </w:t>
      </w:r>
      <w:r>
        <w:rPr>
          <w:color w:val="231F20"/>
          <w:w w:val="105"/>
        </w:rPr>
        <w:t>nghe,</w:t>
      </w:r>
      <w:r>
        <w:rPr>
          <w:color w:val="231F20"/>
          <w:spacing w:val="-5"/>
          <w:w w:val="105"/>
        </w:rPr>
        <w:t> </w:t>
      </w:r>
      <w:r>
        <w:rPr>
          <w:color w:val="231F20"/>
          <w:w w:val="105"/>
        </w:rPr>
        <w:t>hoàn</w:t>
      </w:r>
      <w:r>
        <w:rPr>
          <w:color w:val="231F20"/>
          <w:spacing w:val="-5"/>
          <w:w w:val="105"/>
        </w:rPr>
        <w:t> </w:t>
      </w:r>
      <w:r>
        <w:rPr>
          <w:color w:val="231F20"/>
          <w:w w:val="105"/>
        </w:rPr>
        <w:t>toàn</w:t>
      </w:r>
      <w:r>
        <w:rPr>
          <w:color w:val="231F20"/>
          <w:spacing w:val="-5"/>
          <w:w w:val="105"/>
        </w:rPr>
        <w:t> </w:t>
      </w:r>
      <w:r>
        <w:rPr>
          <w:color w:val="231F20"/>
          <w:w w:val="105"/>
        </w:rPr>
        <w:t>giống</w:t>
      </w:r>
      <w:r>
        <w:rPr>
          <w:color w:val="231F20"/>
          <w:spacing w:val="-5"/>
          <w:w w:val="105"/>
        </w:rPr>
        <w:t> </w:t>
      </w:r>
      <w:r>
        <w:rPr>
          <w:color w:val="231F20"/>
          <w:w w:val="105"/>
        </w:rPr>
        <w:t>hệt,</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5"/>
          <w:w w:val="105"/>
        </w:rPr>
        <w:t> </w:t>
      </w:r>
      <w:r>
        <w:rPr>
          <w:color w:val="231F20"/>
          <w:w w:val="105"/>
        </w:rPr>
        <w:t>thêm</w:t>
      </w:r>
      <w:r>
        <w:rPr>
          <w:color w:val="231F20"/>
          <w:spacing w:val="-5"/>
          <w:w w:val="105"/>
        </w:rPr>
        <w:t> </w:t>
      </w:r>
      <w:r>
        <w:rPr>
          <w:color w:val="231F20"/>
          <w:w w:val="105"/>
        </w:rPr>
        <w:t>thắt, có thiếu cũng chẳng sao; đã quên thì có thể chẳng giảng, nhưng</w:t>
      </w:r>
      <w:r>
        <w:rPr>
          <w:color w:val="231F20"/>
          <w:spacing w:val="-1"/>
          <w:w w:val="105"/>
        </w:rPr>
        <w:t> </w:t>
      </w:r>
      <w:r>
        <w:rPr>
          <w:color w:val="231F20"/>
          <w:w w:val="105"/>
        </w:rPr>
        <w:t>chẳng</w:t>
      </w:r>
      <w:r>
        <w:rPr>
          <w:color w:val="231F20"/>
          <w:spacing w:val="-1"/>
          <w:w w:val="105"/>
        </w:rPr>
        <w:t> </w:t>
      </w:r>
      <w:r>
        <w:rPr>
          <w:color w:val="231F20"/>
          <w:w w:val="105"/>
        </w:rPr>
        <w:t>được</w:t>
      </w:r>
      <w:r>
        <w:rPr>
          <w:color w:val="231F20"/>
          <w:spacing w:val="-1"/>
          <w:w w:val="105"/>
        </w:rPr>
        <w:t> </w:t>
      </w:r>
      <w:r>
        <w:rPr>
          <w:color w:val="231F20"/>
          <w:w w:val="105"/>
        </w:rPr>
        <w:t>thêm</w:t>
      </w:r>
      <w:r>
        <w:rPr>
          <w:color w:val="231F20"/>
          <w:spacing w:val="-1"/>
          <w:w w:val="105"/>
        </w:rPr>
        <w:t> </w:t>
      </w:r>
      <w:r>
        <w:rPr>
          <w:color w:val="231F20"/>
          <w:w w:val="105"/>
        </w:rPr>
        <w:t>vào!</w:t>
      </w:r>
      <w:r>
        <w:rPr>
          <w:color w:val="231F20"/>
          <w:spacing w:val="-1"/>
          <w:w w:val="105"/>
        </w:rPr>
        <w:t> </w:t>
      </w:r>
      <w:r>
        <w:rPr>
          <w:color w:val="231F20"/>
          <w:w w:val="105"/>
        </w:rPr>
        <w:t>Thuở</w:t>
      </w:r>
      <w:r>
        <w:rPr>
          <w:color w:val="231F20"/>
          <w:spacing w:val="-1"/>
          <w:w w:val="105"/>
        </w:rPr>
        <w:t> </w:t>
      </w:r>
      <w:r>
        <w:rPr>
          <w:color w:val="231F20"/>
          <w:w w:val="105"/>
        </w:rPr>
        <w:t>ấy,</w:t>
      </w:r>
      <w:r>
        <w:rPr>
          <w:color w:val="231F20"/>
          <w:spacing w:val="-1"/>
          <w:w w:val="105"/>
        </w:rPr>
        <w:t> </w:t>
      </w:r>
      <w:r>
        <w:rPr>
          <w:color w:val="231F20"/>
          <w:w w:val="105"/>
        </w:rPr>
        <w:t>tôi</w:t>
      </w:r>
      <w:r>
        <w:rPr>
          <w:color w:val="231F20"/>
          <w:spacing w:val="-1"/>
          <w:w w:val="105"/>
        </w:rPr>
        <w:t> </w:t>
      </w:r>
      <w:r>
        <w:rPr>
          <w:color w:val="231F20"/>
          <w:w w:val="105"/>
        </w:rPr>
        <w:t>theo</w:t>
      </w:r>
      <w:r>
        <w:rPr>
          <w:color w:val="231F20"/>
          <w:spacing w:val="-1"/>
          <w:w w:val="105"/>
        </w:rPr>
        <w:t> </w:t>
      </w:r>
      <w:r>
        <w:rPr>
          <w:color w:val="231F20"/>
          <w:w w:val="105"/>
        </w:rPr>
        <w:t>thầy,</w:t>
      </w:r>
      <w:r>
        <w:rPr>
          <w:color w:val="231F20"/>
          <w:spacing w:val="-1"/>
          <w:w w:val="105"/>
        </w:rPr>
        <w:t> </w:t>
      </w:r>
      <w:r>
        <w:rPr>
          <w:color w:val="231F20"/>
          <w:w w:val="105"/>
        </w:rPr>
        <w:t>chiếm được</w:t>
      </w:r>
      <w:r>
        <w:rPr>
          <w:color w:val="231F20"/>
          <w:spacing w:val="-5"/>
          <w:w w:val="105"/>
        </w:rPr>
        <w:t> </w:t>
      </w:r>
      <w:r>
        <w:rPr>
          <w:color w:val="231F20"/>
          <w:w w:val="105"/>
        </w:rPr>
        <w:t>một</w:t>
      </w:r>
      <w:r>
        <w:rPr>
          <w:color w:val="231F20"/>
          <w:spacing w:val="-5"/>
          <w:w w:val="105"/>
        </w:rPr>
        <w:t> </w:t>
      </w:r>
      <w:r>
        <w:rPr>
          <w:color w:val="231F20"/>
          <w:w w:val="105"/>
        </w:rPr>
        <w:t>chút</w:t>
      </w:r>
      <w:r>
        <w:rPr>
          <w:color w:val="231F20"/>
          <w:spacing w:val="-5"/>
          <w:w w:val="105"/>
        </w:rPr>
        <w:t> </w:t>
      </w:r>
      <w:r>
        <w:rPr>
          <w:color w:val="231F20"/>
          <w:w w:val="105"/>
        </w:rPr>
        <w:t>tiện</w:t>
      </w:r>
      <w:r>
        <w:rPr>
          <w:color w:val="231F20"/>
          <w:spacing w:val="-5"/>
          <w:w w:val="105"/>
        </w:rPr>
        <w:t> </w:t>
      </w:r>
      <w:r>
        <w:rPr>
          <w:color w:val="231F20"/>
          <w:w w:val="105"/>
        </w:rPr>
        <w:t>nghi,</w:t>
      </w:r>
      <w:r>
        <w:rPr>
          <w:color w:val="231F20"/>
          <w:spacing w:val="-5"/>
          <w:w w:val="105"/>
        </w:rPr>
        <w:t> </w:t>
      </w:r>
      <w:r>
        <w:rPr>
          <w:color w:val="231F20"/>
          <w:w w:val="105"/>
        </w:rPr>
        <w:t>tôi</w:t>
      </w:r>
      <w:r>
        <w:rPr>
          <w:color w:val="231F20"/>
          <w:spacing w:val="-5"/>
          <w:w w:val="105"/>
        </w:rPr>
        <w:t> </w:t>
      </w:r>
      <w:r>
        <w:rPr>
          <w:color w:val="231F20"/>
          <w:w w:val="105"/>
        </w:rPr>
        <w:t>có</w:t>
      </w:r>
      <w:r>
        <w:rPr>
          <w:color w:val="231F20"/>
          <w:spacing w:val="-5"/>
          <w:w w:val="105"/>
        </w:rPr>
        <w:t> </w:t>
      </w:r>
      <w:r>
        <w:rPr>
          <w:color w:val="231F20"/>
          <w:w w:val="105"/>
        </w:rPr>
        <w:t>trí</w:t>
      </w:r>
      <w:r>
        <w:rPr>
          <w:color w:val="231F20"/>
          <w:spacing w:val="-5"/>
          <w:w w:val="105"/>
        </w:rPr>
        <w:t> </w:t>
      </w:r>
      <w:r>
        <w:rPr>
          <w:color w:val="231F20"/>
          <w:w w:val="105"/>
        </w:rPr>
        <w:t>nhớ</w:t>
      </w:r>
      <w:r>
        <w:rPr>
          <w:color w:val="231F20"/>
          <w:spacing w:val="-5"/>
          <w:w w:val="105"/>
        </w:rPr>
        <w:t> </w:t>
      </w:r>
      <w:r>
        <w:rPr>
          <w:color w:val="231F20"/>
          <w:w w:val="105"/>
        </w:rPr>
        <w:t>tốt,</w:t>
      </w:r>
      <w:r>
        <w:rPr>
          <w:color w:val="231F20"/>
          <w:spacing w:val="-5"/>
          <w:w w:val="105"/>
        </w:rPr>
        <w:t> </w:t>
      </w:r>
      <w:r>
        <w:rPr>
          <w:color w:val="231F20"/>
          <w:w w:val="105"/>
        </w:rPr>
        <w:t>có</w:t>
      </w:r>
      <w:r>
        <w:rPr>
          <w:color w:val="231F20"/>
          <w:spacing w:val="-5"/>
          <w:w w:val="105"/>
        </w:rPr>
        <w:t> </w:t>
      </w:r>
      <w:r>
        <w:rPr>
          <w:color w:val="231F20"/>
          <w:w w:val="105"/>
        </w:rPr>
        <w:t>đủ</w:t>
      </w:r>
      <w:r>
        <w:rPr>
          <w:color w:val="231F20"/>
          <w:spacing w:val="-5"/>
          <w:w w:val="105"/>
        </w:rPr>
        <w:t> </w:t>
      </w:r>
      <w:r>
        <w:rPr>
          <w:color w:val="231F20"/>
          <w:w w:val="105"/>
        </w:rPr>
        <w:t>2</w:t>
      </w:r>
      <w:r>
        <w:rPr>
          <w:color w:val="231F20"/>
          <w:spacing w:val="-5"/>
          <w:w w:val="105"/>
        </w:rPr>
        <w:t> </w:t>
      </w:r>
      <w:r>
        <w:rPr>
          <w:color w:val="231F20"/>
          <w:w w:val="105"/>
        </w:rPr>
        <w:t>điều</w:t>
      </w:r>
      <w:r>
        <w:rPr>
          <w:color w:val="231F20"/>
          <w:spacing w:val="-5"/>
          <w:w w:val="105"/>
        </w:rPr>
        <w:t> </w:t>
      </w:r>
      <w:r>
        <w:rPr>
          <w:color w:val="231F20"/>
          <w:w w:val="105"/>
        </w:rPr>
        <w:t>kiện này, sức lý giải và trí nhớ rất tốt. Tôi nghe một lượt, nói chung trong vòng một tuần, do trí nhớ mạnh mẽ, tôi có thể nhớ</w:t>
      </w:r>
      <w:r>
        <w:rPr>
          <w:color w:val="231F20"/>
          <w:spacing w:val="-3"/>
          <w:w w:val="105"/>
        </w:rPr>
        <w:t> </w:t>
      </w:r>
      <w:r>
        <w:rPr>
          <w:color w:val="231F20"/>
          <w:w w:val="105"/>
        </w:rPr>
        <w:t>được</w:t>
      </w:r>
      <w:r>
        <w:rPr>
          <w:color w:val="231F20"/>
          <w:spacing w:val="-3"/>
          <w:w w:val="105"/>
        </w:rPr>
        <w:t> </w:t>
      </w:r>
      <w:r>
        <w:rPr>
          <w:color w:val="231F20"/>
          <w:w w:val="105"/>
        </w:rPr>
        <w:t>95%.</w:t>
      </w:r>
      <w:r>
        <w:rPr>
          <w:color w:val="231F20"/>
          <w:spacing w:val="-3"/>
          <w:w w:val="105"/>
        </w:rPr>
        <w:t> </w:t>
      </w:r>
      <w:r>
        <w:rPr>
          <w:color w:val="231F20"/>
          <w:w w:val="105"/>
        </w:rPr>
        <w:t>Tôi</w:t>
      </w:r>
      <w:r>
        <w:rPr>
          <w:color w:val="231F20"/>
          <w:spacing w:val="-3"/>
          <w:w w:val="105"/>
        </w:rPr>
        <w:t> </w:t>
      </w:r>
      <w:r>
        <w:rPr>
          <w:color w:val="231F20"/>
          <w:w w:val="105"/>
        </w:rPr>
        <w:t>có</w:t>
      </w:r>
      <w:r>
        <w:rPr>
          <w:color w:val="231F20"/>
          <w:spacing w:val="-3"/>
          <w:w w:val="105"/>
        </w:rPr>
        <w:t> </w:t>
      </w:r>
      <w:r>
        <w:rPr>
          <w:color w:val="231F20"/>
          <w:w w:val="105"/>
        </w:rPr>
        <w:t>năng</w:t>
      </w:r>
      <w:r>
        <w:rPr>
          <w:color w:val="231F20"/>
          <w:spacing w:val="-3"/>
          <w:w w:val="105"/>
        </w:rPr>
        <w:t> </w:t>
      </w:r>
      <w:r>
        <w:rPr>
          <w:color w:val="231F20"/>
          <w:w w:val="105"/>
        </w:rPr>
        <w:t>lực</w:t>
      </w:r>
      <w:r>
        <w:rPr>
          <w:color w:val="231F20"/>
          <w:spacing w:val="-3"/>
          <w:w w:val="105"/>
        </w:rPr>
        <w:t> </w:t>
      </w:r>
      <w:r>
        <w:rPr>
          <w:color w:val="231F20"/>
          <w:w w:val="105"/>
        </w:rPr>
        <w:t>ấy.</w:t>
      </w:r>
      <w:r>
        <w:rPr>
          <w:color w:val="231F20"/>
          <w:spacing w:val="-3"/>
          <w:w w:val="105"/>
        </w:rPr>
        <w:t> </w:t>
      </w:r>
      <w:r>
        <w:rPr>
          <w:color w:val="231F20"/>
          <w:w w:val="105"/>
        </w:rPr>
        <w:t>Vì</w:t>
      </w:r>
      <w:r>
        <w:rPr>
          <w:color w:val="231F20"/>
          <w:spacing w:val="-3"/>
          <w:w w:val="105"/>
        </w:rPr>
        <w:t> </w:t>
      </w:r>
      <w:r>
        <w:rPr>
          <w:color w:val="231F20"/>
          <w:w w:val="105"/>
        </w:rPr>
        <w:t>thế,</w:t>
      </w:r>
      <w:r>
        <w:rPr>
          <w:color w:val="231F20"/>
          <w:spacing w:val="-3"/>
          <w:w w:val="105"/>
        </w:rPr>
        <w:t> </w:t>
      </w:r>
      <w:r>
        <w:rPr>
          <w:color w:val="231F20"/>
          <w:w w:val="105"/>
        </w:rPr>
        <w:t>tôi</w:t>
      </w:r>
      <w:r>
        <w:rPr>
          <w:color w:val="231F20"/>
          <w:spacing w:val="-3"/>
          <w:w w:val="105"/>
        </w:rPr>
        <w:t> </w:t>
      </w:r>
      <w:r>
        <w:rPr>
          <w:color w:val="231F20"/>
          <w:w w:val="105"/>
        </w:rPr>
        <w:t>được</w:t>
      </w:r>
      <w:r>
        <w:rPr>
          <w:color w:val="231F20"/>
          <w:spacing w:val="-3"/>
          <w:w w:val="105"/>
        </w:rPr>
        <w:t> </w:t>
      </w:r>
      <w:r>
        <w:rPr>
          <w:color w:val="231F20"/>
          <w:w w:val="105"/>
        </w:rPr>
        <w:t>thầy</w:t>
      </w:r>
      <w:r>
        <w:rPr>
          <w:color w:val="231F20"/>
          <w:spacing w:val="-3"/>
          <w:w w:val="105"/>
        </w:rPr>
        <w:t> </w:t>
      </w:r>
      <w:r>
        <w:rPr>
          <w:color w:val="231F20"/>
          <w:w w:val="105"/>
        </w:rPr>
        <w:t>để mắt tới.</w:t>
      </w:r>
    </w:p>
    <w:p>
      <w:pPr>
        <w:pStyle w:val="BodyText"/>
        <w:spacing w:line="297" w:lineRule="auto" w:before="146"/>
        <w:ind w:left="103" w:right="403" w:firstLine="453"/>
      </w:pPr>
      <w:r>
        <w:rPr>
          <w:color w:val="231F20"/>
          <w:w w:val="105"/>
        </w:rPr>
        <w:t>Nếu</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năng</w:t>
      </w:r>
      <w:r>
        <w:rPr>
          <w:color w:val="231F20"/>
          <w:spacing w:val="-12"/>
          <w:w w:val="105"/>
        </w:rPr>
        <w:t> </w:t>
      </w:r>
      <w:r>
        <w:rPr>
          <w:color w:val="231F20"/>
          <w:w w:val="105"/>
        </w:rPr>
        <w:t>lực</w:t>
      </w:r>
      <w:r>
        <w:rPr>
          <w:color w:val="231F20"/>
          <w:spacing w:val="-12"/>
          <w:w w:val="105"/>
        </w:rPr>
        <w:t> </w:t>
      </w:r>
      <w:r>
        <w:rPr>
          <w:color w:val="231F20"/>
          <w:w w:val="105"/>
        </w:rPr>
        <w:t>ấy,</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cách</w:t>
      </w:r>
      <w:r>
        <w:rPr>
          <w:color w:val="231F20"/>
          <w:spacing w:val="-12"/>
          <w:w w:val="105"/>
        </w:rPr>
        <w:t> </w:t>
      </w:r>
      <w:r>
        <w:rPr>
          <w:color w:val="231F20"/>
          <w:w w:val="105"/>
        </w:rPr>
        <w:t>nào</w:t>
      </w:r>
      <w:r>
        <w:rPr>
          <w:color w:val="231F20"/>
          <w:spacing w:val="-12"/>
          <w:w w:val="105"/>
        </w:rPr>
        <w:t> </w:t>
      </w:r>
      <w:r>
        <w:rPr>
          <w:color w:val="231F20"/>
          <w:w w:val="105"/>
        </w:rPr>
        <w:t>học được!</w:t>
      </w:r>
      <w:r>
        <w:rPr>
          <w:color w:val="231F20"/>
          <w:spacing w:val="-1"/>
          <w:w w:val="105"/>
        </w:rPr>
        <w:t> </w:t>
      </w:r>
      <w:r>
        <w:rPr>
          <w:color w:val="231F20"/>
          <w:w w:val="105"/>
        </w:rPr>
        <w:t>Mức</w:t>
      </w:r>
      <w:r>
        <w:rPr>
          <w:color w:val="231F20"/>
          <w:spacing w:val="-1"/>
          <w:w w:val="105"/>
        </w:rPr>
        <w:t> </w:t>
      </w:r>
      <w:r>
        <w:rPr>
          <w:color w:val="231F20"/>
          <w:w w:val="105"/>
        </w:rPr>
        <w:t>độ</w:t>
      </w:r>
      <w:r>
        <w:rPr>
          <w:color w:val="231F20"/>
          <w:spacing w:val="-1"/>
          <w:w w:val="105"/>
        </w:rPr>
        <w:t> </w:t>
      </w:r>
      <w:r>
        <w:rPr>
          <w:color w:val="231F20"/>
          <w:w w:val="105"/>
        </w:rPr>
        <w:t>thấp</w:t>
      </w:r>
      <w:r>
        <w:rPr>
          <w:color w:val="231F20"/>
          <w:spacing w:val="-1"/>
          <w:w w:val="105"/>
        </w:rPr>
        <w:t> </w:t>
      </w:r>
      <w:r>
        <w:rPr>
          <w:color w:val="231F20"/>
          <w:w w:val="105"/>
        </w:rPr>
        <w:t>nhất</w:t>
      </w:r>
      <w:r>
        <w:rPr>
          <w:color w:val="231F20"/>
          <w:spacing w:val="-1"/>
          <w:w w:val="105"/>
        </w:rPr>
        <w:t> </w:t>
      </w:r>
      <w:r>
        <w:rPr>
          <w:color w:val="231F20"/>
          <w:w w:val="105"/>
        </w:rPr>
        <w:t>là</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2"/>
          <w:w w:val="105"/>
        </w:rPr>
        <w:t> </w:t>
      </w:r>
      <w:r>
        <w:rPr>
          <w:color w:val="231F20"/>
          <w:w w:val="105"/>
        </w:rPr>
        <w:t>nhớ</w:t>
      </w:r>
      <w:r>
        <w:rPr>
          <w:color w:val="231F20"/>
          <w:spacing w:val="-1"/>
          <w:w w:val="105"/>
        </w:rPr>
        <w:t> </w:t>
      </w:r>
      <w:r>
        <w:rPr>
          <w:color w:val="231F20"/>
          <w:w w:val="105"/>
        </w:rPr>
        <w:t>được</w:t>
      </w:r>
      <w:r>
        <w:rPr>
          <w:color w:val="231F20"/>
          <w:spacing w:val="-1"/>
          <w:w w:val="105"/>
        </w:rPr>
        <w:t> </w:t>
      </w:r>
      <w:r>
        <w:rPr>
          <w:color w:val="231F20"/>
          <w:w w:val="105"/>
        </w:rPr>
        <w:t>70%,</w:t>
      </w:r>
      <w:r>
        <w:rPr>
          <w:color w:val="231F20"/>
          <w:spacing w:val="-1"/>
          <w:w w:val="105"/>
        </w:rPr>
        <w:t> </w:t>
      </w:r>
      <w:r>
        <w:rPr>
          <w:color w:val="231F20"/>
          <w:w w:val="105"/>
        </w:rPr>
        <w:t>thì mới có điều kiện học giảng kinh. Nếu chưa đạt được 70%, chẳng có cách nào học tập! Khi đó không có máy ghi âm, đúng</w:t>
      </w:r>
      <w:r>
        <w:rPr>
          <w:color w:val="231F20"/>
          <w:spacing w:val="14"/>
          <w:w w:val="105"/>
        </w:rPr>
        <w:t> </w:t>
      </w:r>
      <w:r>
        <w:rPr>
          <w:color w:val="231F20"/>
          <w:w w:val="105"/>
        </w:rPr>
        <w:t>là</w:t>
      </w:r>
      <w:r>
        <w:rPr>
          <w:color w:val="231F20"/>
          <w:spacing w:val="16"/>
          <w:w w:val="105"/>
        </w:rPr>
        <w:t> </w:t>
      </w:r>
      <w:r>
        <w:rPr>
          <w:color w:val="231F20"/>
          <w:w w:val="105"/>
        </w:rPr>
        <w:t>phải</w:t>
      </w:r>
      <w:r>
        <w:rPr>
          <w:color w:val="231F20"/>
          <w:spacing w:val="17"/>
          <w:w w:val="105"/>
        </w:rPr>
        <w:t> </w:t>
      </w:r>
      <w:r>
        <w:rPr>
          <w:color w:val="231F20"/>
          <w:w w:val="105"/>
        </w:rPr>
        <w:t>cậy</w:t>
      </w:r>
      <w:r>
        <w:rPr>
          <w:color w:val="231F20"/>
          <w:spacing w:val="16"/>
          <w:w w:val="105"/>
        </w:rPr>
        <w:t> </w:t>
      </w:r>
      <w:r>
        <w:rPr>
          <w:color w:val="231F20"/>
          <w:w w:val="105"/>
        </w:rPr>
        <w:t>vào</w:t>
      </w:r>
      <w:r>
        <w:rPr>
          <w:color w:val="231F20"/>
          <w:spacing w:val="16"/>
          <w:w w:val="105"/>
        </w:rPr>
        <w:t> </w:t>
      </w:r>
      <w:r>
        <w:rPr>
          <w:color w:val="231F20"/>
          <w:w w:val="105"/>
        </w:rPr>
        <w:t>trí</w:t>
      </w:r>
      <w:r>
        <w:rPr>
          <w:color w:val="231F20"/>
          <w:spacing w:val="17"/>
          <w:w w:val="105"/>
        </w:rPr>
        <w:t> </w:t>
      </w:r>
      <w:r>
        <w:rPr>
          <w:color w:val="231F20"/>
          <w:w w:val="105"/>
        </w:rPr>
        <w:t>nhớ</w:t>
      </w:r>
      <w:r>
        <w:rPr>
          <w:color w:val="231F20"/>
          <w:spacing w:val="16"/>
          <w:w w:val="105"/>
        </w:rPr>
        <w:t> </w:t>
      </w:r>
      <w:r>
        <w:rPr>
          <w:color w:val="231F20"/>
          <w:w w:val="105"/>
        </w:rPr>
        <w:t>tốt;</w:t>
      </w:r>
      <w:r>
        <w:rPr>
          <w:color w:val="231F20"/>
          <w:spacing w:val="17"/>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khá</w:t>
      </w:r>
      <w:r>
        <w:rPr>
          <w:color w:val="231F20"/>
          <w:spacing w:val="17"/>
          <w:w w:val="105"/>
        </w:rPr>
        <w:t> </w:t>
      </w:r>
      <w:r>
        <w:rPr>
          <w:color w:val="231F20"/>
          <w:w w:val="105"/>
        </w:rPr>
        <w:t>khó</w:t>
      </w:r>
      <w:r>
        <w:rPr>
          <w:color w:val="231F20"/>
          <w:spacing w:val="16"/>
          <w:w w:val="105"/>
        </w:rPr>
        <w:t> </w:t>
      </w:r>
      <w:r>
        <w:rPr>
          <w:color w:val="231F20"/>
          <w:w w:val="105"/>
        </w:rPr>
        <w:t>khăn!</w:t>
      </w:r>
      <w:r>
        <w:rPr>
          <w:color w:val="231F20"/>
          <w:spacing w:val="17"/>
          <w:w w:val="105"/>
        </w:rPr>
        <w:t> </w:t>
      </w:r>
      <w:r>
        <w:rPr>
          <w:color w:val="231F20"/>
          <w:spacing w:val="-5"/>
          <w:w w:val="105"/>
        </w:rPr>
        <w:t>Tôi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theo</w:t>
      </w:r>
      <w:r>
        <w:rPr>
          <w:color w:val="231F20"/>
          <w:spacing w:val="-1"/>
          <w:w w:val="105"/>
        </w:rPr>
        <w:t> </w:t>
      </w:r>
      <w:r>
        <w:rPr>
          <w:color w:val="231F20"/>
          <w:w w:val="105"/>
        </w:rPr>
        <w:t>thầy</w:t>
      </w:r>
      <w:r>
        <w:rPr>
          <w:color w:val="231F20"/>
          <w:spacing w:val="-1"/>
          <w:w w:val="105"/>
        </w:rPr>
        <w:t> </w:t>
      </w:r>
      <w:r>
        <w:rPr>
          <w:color w:val="231F20"/>
          <w:w w:val="105"/>
        </w:rPr>
        <w:t>Lý</w:t>
      </w:r>
      <w:r>
        <w:rPr>
          <w:color w:val="231F20"/>
          <w:spacing w:val="-1"/>
          <w:w w:val="105"/>
        </w:rPr>
        <w:t> </w:t>
      </w:r>
      <w:r>
        <w:rPr>
          <w:color w:val="231F20"/>
          <w:w w:val="105"/>
        </w:rPr>
        <w:t>10</w:t>
      </w:r>
      <w:r>
        <w:rPr>
          <w:color w:val="231F20"/>
          <w:spacing w:val="-1"/>
          <w:w w:val="105"/>
        </w:rPr>
        <w:t> </w:t>
      </w:r>
      <w:r>
        <w:rPr>
          <w:color w:val="231F20"/>
          <w:w w:val="105"/>
        </w:rPr>
        <w:t>năm,</w:t>
      </w:r>
      <w:r>
        <w:rPr>
          <w:color w:val="231F20"/>
          <w:spacing w:val="-1"/>
          <w:w w:val="105"/>
        </w:rPr>
        <w:t> </w:t>
      </w:r>
      <w:r>
        <w:rPr>
          <w:color w:val="231F20"/>
          <w:w w:val="105"/>
        </w:rPr>
        <w:t>học</w:t>
      </w:r>
      <w:r>
        <w:rPr>
          <w:color w:val="231F20"/>
          <w:spacing w:val="-1"/>
          <w:w w:val="105"/>
        </w:rPr>
        <w:t> </w:t>
      </w:r>
      <w:r>
        <w:rPr>
          <w:color w:val="231F20"/>
          <w:w w:val="105"/>
        </w:rPr>
        <w:t>5</w:t>
      </w:r>
      <w:r>
        <w:rPr>
          <w:color w:val="231F20"/>
          <w:spacing w:val="-1"/>
          <w:w w:val="105"/>
        </w:rPr>
        <w:t> </w:t>
      </w:r>
      <w:r>
        <w:rPr>
          <w:color w:val="231F20"/>
          <w:w w:val="105"/>
        </w:rPr>
        <w:t>bộ</w:t>
      </w:r>
      <w:r>
        <w:rPr>
          <w:color w:val="231F20"/>
          <w:spacing w:val="-1"/>
          <w:w w:val="105"/>
        </w:rPr>
        <w:t> </w:t>
      </w:r>
      <w:r>
        <w:rPr>
          <w:color w:val="231F20"/>
          <w:w w:val="105"/>
        </w:rPr>
        <w:t>kinh,</w:t>
      </w:r>
      <w:r>
        <w:rPr>
          <w:color w:val="231F20"/>
          <w:spacing w:val="-1"/>
          <w:w w:val="105"/>
        </w:rPr>
        <w:t> </w:t>
      </w:r>
      <w:r>
        <w:rPr>
          <w:color w:val="231F20"/>
          <w:w w:val="105"/>
        </w:rPr>
        <w:t>nhất</w:t>
      </w:r>
      <w:r>
        <w:rPr>
          <w:color w:val="231F20"/>
          <w:spacing w:val="-1"/>
          <w:w w:val="105"/>
        </w:rPr>
        <w:t> </w:t>
      </w:r>
      <w:r>
        <w:rPr>
          <w:color w:val="231F20"/>
          <w:w w:val="105"/>
        </w:rPr>
        <w:t>định</w:t>
      </w:r>
      <w:r>
        <w:rPr>
          <w:color w:val="231F20"/>
          <w:spacing w:val="-1"/>
          <w:w w:val="105"/>
        </w:rPr>
        <w:t> </w:t>
      </w:r>
      <w:r>
        <w:rPr>
          <w:color w:val="231F20"/>
          <w:w w:val="105"/>
        </w:rPr>
        <w:t>tuân</w:t>
      </w:r>
      <w:r>
        <w:rPr>
          <w:color w:val="231F20"/>
          <w:spacing w:val="-1"/>
          <w:w w:val="105"/>
        </w:rPr>
        <w:t> </w:t>
      </w:r>
      <w:r>
        <w:rPr>
          <w:color w:val="231F20"/>
          <w:w w:val="105"/>
        </w:rPr>
        <w:t>thủ</w:t>
      </w:r>
      <w:r>
        <w:rPr>
          <w:color w:val="231F20"/>
          <w:spacing w:val="-1"/>
          <w:w w:val="105"/>
        </w:rPr>
        <w:t> </w:t>
      </w:r>
      <w:r>
        <w:rPr>
          <w:color w:val="231F20"/>
          <w:w w:val="105"/>
        </w:rPr>
        <w:t>quy củ làm môn hạ của thầy. Chúng tôi luyện tập giảng kinh tại Đài</w:t>
      </w:r>
      <w:r>
        <w:rPr>
          <w:color w:val="231F20"/>
          <w:spacing w:val="-6"/>
          <w:w w:val="105"/>
        </w:rPr>
        <w:t> </w:t>
      </w:r>
      <w:r>
        <w:rPr>
          <w:color w:val="231F20"/>
          <w:w w:val="105"/>
        </w:rPr>
        <w:t>Trung</w:t>
      </w:r>
      <w:r>
        <w:rPr>
          <w:color w:val="231F20"/>
          <w:spacing w:val="-6"/>
          <w:w w:val="105"/>
        </w:rPr>
        <w:t> </w:t>
      </w:r>
      <w:r>
        <w:rPr>
          <w:color w:val="231F20"/>
          <w:w w:val="105"/>
        </w:rPr>
        <w:t>Liên</w:t>
      </w:r>
      <w:r>
        <w:rPr>
          <w:color w:val="231F20"/>
          <w:spacing w:val="-6"/>
          <w:w w:val="105"/>
        </w:rPr>
        <w:t> </w:t>
      </w:r>
      <w:r>
        <w:rPr>
          <w:color w:val="231F20"/>
          <w:w w:val="105"/>
        </w:rPr>
        <w:t>Xã,</w:t>
      </w:r>
      <w:r>
        <w:rPr>
          <w:color w:val="231F20"/>
          <w:spacing w:val="-6"/>
          <w:w w:val="105"/>
        </w:rPr>
        <w:t> </w:t>
      </w:r>
      <w:r>
        <w:rPr>
          <w:color w:val="231F20"/>
          <w:w w:val="105"/>
        </w:rPr>
        <w:t>còn</w:t>
      </w:r>
      <w:r>
        <w:rPr>
          <w:color w:val="231F20"/>
          <w:spacing w:val="-6"/>
          <w:w w:val="105"/>
        </w:rPr>
        <w:t> </w:t>
      </w:r>
      <w:r>
        <w:rPr>
          <w:color w:val="231F20"/>
          <w:w w:val="105"/>
        </w:rPr>
        <w:t>một</w:t>
      </w:r>
      <w:r>
        <w:rPr>
          <w:color w:val="231F20"/>
          <w:spacing w:val="-6"/>
          <w:w w:val="105"/>
        </w:rPr>
        <w:t> </w:t>
      </w:r>
      <w:r>
        <w:rPr>
          <w:color w:val="231F20"/>
          <w:w w:val="105"/>
        </w:rPr>
        <w:t>nơi</w:t>
      </w:r>
      <w:r>
        <w:rPr>
          <w:color w:val="231F20"/>
          <w:spacing w:val="-6"/>
          <w:w w:val="105"/>
        </w:rPr>
        <w:t> </w:t>
      </w:r>
      <w:r>
        <w:rPr>
          <w:color w:val="231F20"/>
          <w:w w:val="105"/>
        </w:rPr>
        <w:t>nữa</w:t>
      </w:r>
      <w:r>
        <w:rPr>
          <w:color w:val="231F20"/>
          <w:spacing w:val="-6"/>
          <w:w w:val="105"/>
        </w:rPr>
        <w:t> </w:t>
      </w:r>
      <w:r>
        <w:rPr>
          <w:color w:val="231F20"/>
          <w:w w:val="105"/>
        </w:rPr>
        <w:t>là</w:t>
      </w:r>
      <w:r>
        <w:rPr>
          <w:color w:val="231F20"/>
          <w:spacing w:val="-6"/>
          <w:w w:val="105"/>
        </w:rPr>
        <w:t> </w:t>
      </w:r>
      <w:r>
        <w:rPr>
          <w:color w:val="231F20"/>
          <w:w w:val="105"/>
        </w:rPr>
        <w:t>chùa</w:t>
      </w:r>
      <w:r>
        <w:rPr>
          <w:color w:val="231F20"/>
          <w:spacing w:val="-6"/>
          <w:w w:val="105"/>
        </w:rPr>
        <w:t> </w:t>
      </w:r>
      <w:r>
        <w:rPr>
          <w:color w:val="231F20"/>
          <w:w w:val="105"/>
        </w:rPr>
        <w:t>Linh</w:t>
      </w:r>
      <w:r>
        <w:rPr>
          <w:color w:val="231F20"/>
          <w:spacing w:val="-6"/>
          <w:w w:val="105"/>
        </w:rPr>
        <w:t> </w:t>
      </w:r>
      <w:r>
        <w:rPr>
          <w:color w:val="231F20"/>
          <w:w w:val="105"/>
        </w:rPr>
        <w:t>Sơn.</w:t>
      </w:r>
      <w:r>
        <w:rPr>
          <w:color w:val="231F20"/>
          <w:spacing w:val="-6"/>
          <w:w w:val="105"/>
        </w:rPr>
        <w:t> </w:t>
      </w:r>
      <w:r>
        <w:rPr>
          <w:color w:val="231F20"/>
          <w:w w:val="105"/>
        </w:rPr>
        <w:t>Bọn </w:t>
      </w:r>
      <w:r>
        <w:rPr>
          <w:color w:val="231F20"/>
          <w:spacing w:val="-2"/>
          <w:w w:val="105"/>
        </w:rPr>
        <w:t>học</w:t>
      </w:r>
      <w:r>
        <w:rPr>
          <w:color w:val="231F20"/>
          <w:spacing w:val="-21"/>
          <w:w w:val="105"/>
        </w:rPr>
        <w:t> </w:t>
      </w:r>
      <w:r>
        <w:rPr>
          <w:color w:val="231F20"/>
          <w:spacing w:val="-2"/>
          <w:w w:val="105"/>
        </w:rPr>
        <w:t>trò</w:t>
      </w:r>
      <w:r>
        <w:rPr>
          <w:color w:val="231F20"/>
          <w:spacing w:val="-20"/>
          <w:w w:val="105"/>
        </w:rPr>
        <w:t> </w:t>
      </w:r>
      <w:r>
        <w:rPr>
          <w:color w:val="231F20"/>
          <w:spacing w:val="-2"/>
          <w:w w:val="105"/>
        </w:rPr>
        <w:t>chúng</w:t>
      </w:r>
      <w:r>
        <w:rPr>
          <w:color w:val="231F20"/>
          <w:spacing w:val="-20"/>
          <w:w w:val="105"/>
        </w:rPr>
        <w:t> </w:t>
      </w:r>
      <w:r>
        <w:rPr>
          <w:color w:val="231F20"/>
          <w:spacing w:val="-2"/>
          <w:w w:val="105"/>
        </w:rPr>
        <w:t>tôi</w:t>
      </w:r>
      <w:r>
        <w:rPr>
          <w:color w:val="231F20"/>
          <w:spacing w:val="-21"/>
          <w:w w:val="105"/>
        </w:rPr>
        <w:t> </w:t>
      </w:r>
      <w:r>
        <w:rPr>
          <w:color w:val="231F20"/>
          <w:spacing w:val="-2"/>
          <w:w w:val="105"/>
        </w:rPr>
        <w:t>luyện</w:t>
      </w:r>
      <w:r>
        <w:rPr>
          <w:color w:val="231F20"/>
          <w:spacing w:val="-20"/>
          <w:w w:val="105"/>
        </w:rPr>
        <w:t> </w:t>
      </w:r>
      <w:r>
        <w:rPr>
          <w:color w:val="231F20"/>
          <w:spacing w:val="-2"/>
          <w:w w:val="105"/>
        </w:rPr>
        <w:t>tập</w:t>
      </w:r>
      <w:r>
        <w:rPr>
          <w:color w:val="231F20"/>
          <w:spacing w:val="-20"/>
          <w:w w:val="105"/>
        </w:rPr>
        <w:t> </w:t>
      </w:r>
      <w:r>
        <w:rPr>
          <w:color w:val="231F20"/>
          <w:spacing w:val="-2"/>
          <w:w w:val="105"/>
        </w:rPr>
        <w:t>giảng</w:t>
      </w:r>
      <w:r>
        <w:rPr>
          <w:color w:val="231F20"/>
          <w:spacing w:val="-21"/>
          <w:w w:val="105"/>
        </w:rPr>
        <w:t> </w:t>
      </w:r>
      <w:r>
        <w:rPr>
          <w:color w:val="231F20"/>
          <w:spacing w:val="-2"/>
          <w:w w:val="105"/>
        </w:rPr>
        <w:t>kinh</w:t>
      </w:r>
      <w:r>
        <w:rPr>
          <w:color w:val="231F20"/>
          <w:spacing w:val="-20"/>
          <w:w w:val="105"/>
        </w:rPr>
        <w:t> </w:t>
      </w:r>
      <w:r>
        <w:rPr>
          <w:color w:val="231F20"/>
          <w:spacing w:val="-2"/>
          <w:w w:val="105"/>
        </w:rPr>
        <w:t>ở</w:t>
      </w:r>
      <w:r>
        <w:rPr>
          <w:color w:val="231F20"/>
          <w:spacing w:val="-20"/>
          <w:w w:val="105"/>
        </w:rPr>
        <w:t> </w:t>
      </w:r>
      <w:r>
        <w:rPr>
          <w:color w:val="231F20"/>
          <w:spacing w:val="-2"/>
          <w:w w:val="105"/>
        </w:rPr>
        <w:t>2</w:t>
      </w:r>
      <w:r>
        <w:rPr>
          <w:color w:val="231F20"/>
          <w:spacing w:val="-21"/>
          <w:w w:val="105"/>
        </w:rPr>
        <w:t> </w:t>
      </w:r>
      <w:r>
        <w:rPr>
          <w:color w:val="231F20"/>
          <w:spacing w:val="-2"/>
          <w:w w:val="105"/>
        </w:rPr>
        <w:t>nơi</w:t>
      </w:r>
      <w:r>
        <w:rPr>
          <w:color w:val="231F20"/>
          <w:spacing w:val="-20"/>
          <w:w w:val="105"/>
        </w:rPr>
        <w:t> </w:t>
      </w:r>
      <w:r>
        <w:rPr>
          <w:color w:val="231F20"/>
          <w:spacing w:val="-2"/>
          <w:w w:val="105"/>
        </w:rPr>
        <w:t>ấy.</w:t>
      </w:r>
      <w:r>
        <w:rPr>
          <w:color w:val="231F20"/>
          <w:spacing w:val="-20"/>
          <w:w w:val="105"/>
        </w:rPr>
        <w:t> </w:t>
      </w:r>
      <w:r>
        <w:rPr>
          <w:color w:val="231F20"/>
          <w:spacing w:val="-2"/>
          <w:w w:val="105"/>
        </w:rPr>
        <w:t>Phức</w:t>
      </w:r>
      <w:r>
        <w:rPr>
          <w:color w:val="231F20"/>
          <w:spacing w:val="-21"/>
          <w:w w:val="105"/>
        </w:rPr>
        <w:t> </w:t>
      </w:r>
      <w:r>
        <w:rPr>
          <w:color w:val="231F20"/>
          <w:spacing w:val="-2"/>
          <w:w w:val="105"/>
        </w:rPr>
        <w:t>giảng, </w:t>
      </w:r>
      <w:r>
        <w:rPr>
          <w:color w:val="231F20"/>
          <w:w w:val="105"/>
        </w:rPr>
        <w:t>nhất định nghiêm ngặt tuân thủ quy củ.</w:t>
      </w:r>
    </w:p>
    <w:p>
      <w:pPr>
        <w:pStyle w:val="BodyText"/>
        <w:spacing w:line="297" w:lineRule="auto" w:before="143"/>
        <w:ind w:left="387" w:right="119" w:firstLine="453"/>
      </w:pPr>
      <w:r>
        <w:rPr>
          <w:color w:val="231F20"/>
          <w:spacing w:val="-2"/>
          <w:w w:val="105"/>
        </w:rPr>
        <w:t>Tôi</w:t>
      </w:r>
      <w:r>
        <w:rPr>
          <w:color w:val="231F20"/>
          <w:spacing w:val="-19"/>
          <w:w w:val="105"/>
        </w:rPr>
        <w:t> </w:t>
      </w:r>
      <w:r>
        <w:rPr>
          <w:color w:val="231F20"/>
          <w:spacing w:val="-2"/>
          <w:w w:val="105"/>
        </w:rPr>
        <w:t>sang</w:t>
      </w:r>
      <w:r>
        <w:rPr>
          <w:color w:val="231F20"/>
          <w:spacing w:val="-19"/>
          <w:w w:val="105"/>
        </w:rPr>
        <w:t> </w:t>
      </w:r>
      <w:r>
        <w:rPr>
          <w:color w:val="231F20"/>
          <w:spacing w:val="-2"/>
          <w:w w:val="105"/>
        </w:rPr>
        <w:t>HongKong</w:t>
      </w:r>
      <w:r>
        <w:rPr>
          <w:color w:val="231F20"/>
          <w:spacing w:val="-19"/>
          <w:w w:val="105"/>
        </w:rPr>
        <w:t> </w:t>
      </w:r>
      <w:r>
        <w:rPr>
          <w:color w:val="231F20"/>
          <w:spacing w:val="-2"/>
          <w:w w:val="105"/>
        </w:rPr>
        <w:t>giảng</w:t>
      </w:r>
      <w:r>
        <w:rPr>
          <w:color w:val="231F20"/>
          <w:spacing w:val="-19"/>
          <w:w w:val="105"/>
        </w:rPr>
        <w:t> </w:t>
      </w:r>
      <w:r>
        <w:rPr>
          <w:color w:val="231F20"/>
          <w:spacing w:val="-2"/>
          <w:w w:val="105"/>
        </w:rPr>
        <w:t>kinh</w:t>
      </w:r>
      <w:r>
        <w:rPr>
          <w:color w:val="231F20"/>
          <w:spacing w:val="-19"/>
          <w:w w:val="105"/>
        </w:rPr>
        <w:t> </w:t>
      </w:r>
      <w:r>
        <w:rPr>
          <w:i/>
          <w:color w:val="231F20"/>
          <w:spacing w:val="-2"/>
          <w:w w:val="105"/>
        </w:rPr>
        <w:t>Lăng</w:t>
      </w:r>
      <w:r>
        <w:rPr>
          <w:i/>
          <w:color w:val="231F20"/>
          <w:spacing w:val="-19"/>
          <w:w w:val="105"/>
        </w:rPr>
        <w:t> </w:t>
      </w:r>
      <w:r>
        <w:rPr>
          <w:i/>
          <w:color w:val="231F20"/>
          <w:spacing w:val="-2"/>
          <w:w w:val="105"/>
        </w:rPr>
        <w:t>Nghiêm</w:t>
      </w:r>
      <w:r>
        <w:rPr>
          <w:color w:val="231F20"/>
          <w:spacing w:val="-2"/>
          <w:w w:val="105"/>
        </w:rPr>
        <w:t>.</w:t>
      </w:r>
      <w:r>
        <w:rPr>
          <w:color w:val="231F20"/>
          <w:spacing w:val="-19"/>
          <w:w w:val="105"/>
        </w:rPr>
        <w:t> </w:t>
      </w:r>
      <w:r>
        <w:rPr>
          <w:color w:val="231F20"/>
          <w:spacing w:val="-2"/>
          <w:w w:val="105"/>
        </w:rPr>
        <w:t>Tôi</w:t>
      </w:r>
      <w:r>
        <w:rPr>
          <w:color w:val="231F20"/>
          <w:spacing w:val="-19"/>
          <w:w w:val="105"/>
        </w:rPr>
        <w:t> </w:t>
      </w:r>
      <w:r>
        <w:rPr>
          <w:color w:val="231F20"/>
          <w:spacing w:val="-2"/>
          <w:w w:val="105"/>
        </w:rPr>
        <w:t>học</w:t>
      </w:r>
      <w:r>
        <w:rPr>
          <w:color w:val="231F20"/>
          <w:spacing w:val="-19"/>
          <w:w w:val="105"/>
        </w:rPr>
        <w:t> </w:t>
      </w:r>
      <w:r>
        <w:rPr>
          <w:color w:val="231F20"/>
          <w:spacing w:val="-2"/>
          <w:w w:val="105"/>
        </w:rPr>
        <w:t>bộ </w:t>
      </w:r>
      <w:r>
        <w:rPr>
          <w:color w:val="231F20"/>
          <w:w w:val="105"/>
        </w:rPr>
        <w:t>kinh lớn ấy từ thầy Lý. Ngài giảng 3 năm, tôi cũng giảng 3 năm,</w:t>
      </w:r>
      <w:r>
        <w:rPr>
          <w:color w:val="231F20"/>
          <w:spacing w:val="-19"/>
          <w:w w:val="105"/>
        </w:rPr>
        <w:t> </w:t>
      </w:r>
      <w:r>
        <w:rPr>
          <w:color w:val="231F20"/>
          <w:w w:val="105"/>
        </w:rPr>
        <w:t>phức</w:t>
      </w:r>
      <w:r>
        <w:rPr>
          <w:color w:val="231F20"/>
          <w:spacing w:val="-19"/>
          <w:w w:val="105"/>
        </w:rPr>
        <w:t> </w:t>
      </w:r>
      <w:r>
        <w:rPr>
          <w:color w:val="231F20"/>
          <w:w w:val="105"/>
        </w:rPr>
        <w:t>giảng.</w:t>
      </w:r>
      <w:r>
        <w:rPr>
          <w:color w:val="231F20"/>
          <w:spacing w:val="-19"/>
          <w:w w:val="105"/>
        </w:rPr>
        <w:t> </w:t>
      </w:r>
      <w:r>
        <w:rPr>
          <w:color w:val="231F20"/>
          <w:w w:val="105"/>
        </w:rPr>
        <w:t>Đã</w:t>
      </w:r>
      <w:r>
        <w:rPr>
          <w:color w:val="231F20"/>
          <w:spacing w:val="-19"/>
          <w:w w:val="105"/>
        </w:rPr>
        <w:t> </w:t>
      </w:r>
      <w:r>
        <w:rPr>
          <w:color w:val="231F20"/>
          <w:w w:val="105"/>
        </w:rPr>
        <w:t>phức</w:t>
      </w:r>
      <w:r>
        <w:rPr>
          <w:color w:val="231F20"/>
          <w:spacing w:val="-19"/>
          <w:w w:val="105"/>
        </w:rPr>
        <w:t> </w:t>
      </w:r>
      <w:r>
        <w:rPr>
          <w:color w:val="231F20"/>
          <w:w w:val="105"/>
        </w:rPr>
        <w:t>giảng</w:t>
      </w:r>
      <w:r>
        <w:rPr>
          <w:color w:val="231F20"/>
          <w:spacing w:val="-19"/>
          <w:w w:val="105"/>
        </w:rPr>
        <w:t> </w:t>
      </w:r>
      <w:r>
        <w:rPr>
          <w:color w:val="231F20"/>
          <w:w w:val="105"/>
        </w:rPr>
        <w:t>kinh</w:t>
      </w:r>
      <w:r>
        <w:rPr>
          <w:color w:val="231F20"/>
          <w:spacing w:val="-20"/>
          <w:w w:val="105"/>
        </w:rPr>
        <w:t> </w:t>
      </w:r>
      <w:r>
        <w:rPr>
          <w:color w:val="231F20"/>
          <w:w w:val="105"/>
        </w:rPr>
        <w:t>ấy</w:t>
      </w:r>
      <w:r>
        <w:rPr>
          <w:color w:val="231F20"/>
          <w:spacing w:val="-19"/>
          <w:w w:val="105"/>
        </w:rPr>
        <w:t> </w:t>
      </w:r>
      <w:r>
        <w:rPr>
          <w:color w:val="231F20"/>
          <w:w w:val="105"/>
        </w:rPr>
        <w:t>một</w:t>
      </w:r>
      <w:r>
        <w:rPr>
          <w:color w:val="231F20"/>
          <w:spacing w:val="-19"/>
          <w:w w:val="105"/>
        </w:rPr>
        <w:t> </w:t>
      </w:r>
      <w:r>
        <w:rPr>
          <w:color w:val="231F20"/>
          <w:w w:val="105"/>
        </w:rPr>
        <w:t>lượt,</w:t>
      </w:r>
      <w:r>
        <w:rPr>
          <w:color w:val="231F20"/>
          <w:spacing w:val="-19"/>
          <w:w w:val="105"/>
        </w:rPr>
        <w:t> </w:t>
      </w:r>
      <w:r>
        <w:rPr>
          <w:color w:val="231F20"/>
          <w:w w:val="105"/>
        </w:rPr>
        <w:t>trong</w:t>
      </w:r>
      <w:r>
        <w:rPr>
          <w:color w:val="231F20"/>
          <w:spacing w:val="-19"/>
          <w:w w:val="105"/>
        </w:rPr>
        <w:t> </w:t>
      </w:r>
      <w:r>
        <w:rPr>
          <w:color w:val="231F20"/>
          <w:w w:val="105"/>
        </w:rPr>
        <w:t>tâm nắm vững, người HongKong mời, tôi liền nhận lời. Nhưng </w:t>
      </w:r>
      <w:r>
        <w:rPr>
          <w:color w:val="231F20"/>
          <w:spacing w:val="-2"/>
          <w:w w:val="105"/>
        </w:rPr>
        <w:t>giảng</w:t>
      </w:r>
      <w:r>
        <w:rPr>
          <w:color w:val="231F20"/>
          <w:spacing w:val="-18"/>
          <w:w w:val="105"/>
        </w:rPr>
        <w:t> </w:t>
      </w:r>
      <w:r>
        <w:rPr>
          <w:color w:val="231F20"/>
          <w:spacing w:val="-2"/>
          <w:w w:val="105"/>
        </w:rPr>
        <w:t>kinh</w:t>
      </w:r>
      <w:r>
        <w:rPr>
          <w:color w:val="231F20"/>
          <w:spacing w:val="-19"/>
          <w:w w:val="105"/>
        </w:rPr>
        <w:t> </w:t>
      </w:r>
      <w:r>
        <w:rPr>
          <w:color w:val="231F20"/>
          <w:spacing w:val="-2"/>
          <w:w w:val="105"/>
        </w:rPr>
        <w:t>ở</w:t>
      </w:r>
      <w:r>
        <w:rPr>
          <w:color w:val="231F20"/>
          <w:spacing w:val="-19"/>
          <w:w w:val="105"/>
        </w:rPr>
        <w:t> </w:t>
      </w:r>
      <w:r>
        <w:rPr>
          <w:color w:val="231F20"/>
          <w:spacing w:val="-2"/>
          <w:w w:val="105"/>
        </w:rPr>
        <w:t>HongKong,</w:t>
      </w:r>
      <w:r>
        <w:rPr>
          <w:color w:val="231F20"/>
          <w:spacing w:val="-18"/>
          <w:w w:val="105"/>
        </w:rPr>
        <w:t> </w:t>
      </w:r>
      <w:r>
        <w:rPr>
          <w:color w:val="231F20"/>
          <w:spacing w:val="-2"/>
          <w:w w:val="105"/>
        </w:rPr>
        <w:t>tôi</w:t>
      </w:r>
      <w:r>
        <w:rPr>
          <w:color w:val="231F20"/>
          <w:spacing w:val="-18"/>
          <w:w w:val="105"/>
        </w:rPr>
        <w:t> </w:t>
      </w:r>
      <w:r>
        <w:rPr>
          <w:color w:val="231F20"/>
          <w:spacing w:val="-2"/>
          <w:w w:val="105"/>
        </w:rPr>
        <w:t>có</w:t>
      </w:r>
      <w:r>
        <w:rPr>
          <w:color w:val="231F20"/>
          <w:spacing w:val="-19"/>
          <w:w w:val="105"/>
        </w:rPr>
        <w:t> </w:t>
      </w:r>
      <w:r>
        <w:rPr>
          <w:color w:val="231F20"/>
          <w:spacing w:val="-2"/>
          <w:w w:val="105"/>
        </w:rPr>
        <w:t>thể</w:t>
      </w:r>
      <w:r>
        <w:rPr>
          <w:color w:val="231F20"/>
          <w:spacing w:val="-19"/>
          <w:w w:val="105"/>
        </w:rPr>
        <w:t> </w:t>
      </w:r>
      <w:r>
        <w:rPr>
          <w:color w:val="231F20"/>
          <w:spacing w:val="-2"/>
          <w:w w:val="105"/>
        </w:rPr>
        <w:t>phát</w:t>
      </w:r>
      <w:r>
        <w:rPr>
          <w:color w:val="231F20"/>
          <w:spacing w:val="-18"/>
          <w:w w:val="105"/>
        </w:rPr>
        <w:t> </w:t>
      </w:r>
      <w:r>
        <w:rPr>
          <w:color w:val="231F20"/>
          <w:spacing w:val="-2"/>
          <w:w w:val="105"/>
        </w:rPr>
        <w:t>huy,</w:t>
      </w:r>
      <w:r>
        <w:rPr>
          <w:color w:val="231F20"/>
          <w:spacing w:val="-18"/>
          <w:w w:val="105"/>
        </w:rPr>
        <w:t> </w:t>
      </w:r>
      <w:r>
        <w:rPr>
          <w:color w:val="231F20"/>
          <w:spacing w:val="-2"/>
          <w:w w:val="105"/>
        </w:rPr>
        <w:t>cũng</w:t>
      </w:r>
      <w:r>
        <w:rPr>
          <w:color w:val="231F20"/>
          <w:spacing w:val="-18"/>
          <w:w w:val="105"/>
        </w:rPr>
        <w:t> </w:t>
      </w:r>
      <w:r>
        <w:rPr>
          <w:color w:val="231F20"/>
          <w:spacing w:val="-2"/>
          <w:w w:val="105"/>
        </w:rPr>
        <w:t>tham</w:t>
      </w:r>
      <w:r>
        <w:rPr>
          <w:color w:val="231F20"/>
          <w:spacing w:val="-19"/>
          <w:w w:val="105"/>
        </w:rPr>
        <w:t> </w:t>
      </w:r>
      <w:r>
        <w:rPr>
          <w:color w:val="231F20"/>
          <w:spacing w:val="-2"/>
          <w:w w:val="105"/>
        </w:rPr>
        <w:t>khảo </w:t>
      </w:r>
      <w:r>
        <w:rPr>
          <w:color w:val="231F20"/>
          <w:w w:val="105"/>
        </w:rPr>
        <w:t>chú</w:t>
      </w:r>
      <w:r>
        <w:rPr>
          <w:color w:val="231F20"/>
          <w:spacing w:val="-4"/>
          <w:w w:val="105"/>
        </w:rPr>
        <w:t> </w:t>
      </w:r>
      <w:r>
        <w:rPr>
          <w:color w:val="231F20"/>
          <w:w w:val="105"/>
        </w:rPr>
        <w:t>giải</w:t>
      </w:r>
      <w:r>
        <w:rPr>
          <w:color w:val="231F20"/>
          <w:spacing w:val="-4"/>
          <w:w w:val="105"/>
        </w:rPr>
        <w:t> </w:t>
      </w:r>
      <w:r>
        <w:rPr>
          <w:color w:val="231F20"/>
          <w:w w:val="105"/>
        </w:rPr>
        <w:t>các</w:t>
      </w:r>
      <w:r>
        <w:rPr>
          <w:color w:val="231F20"/>
          <w:spacing w:val="-4"/>
          <w:w w:val="105"/>
        </w:rPr>
        <w:t> </w:t>
      </w:r>
      <w:r>
        <w:rPr>
          <w:color w:val="231F20"/>
          <w:w w:val="105"/>
        </w:rPr>
        <w:t>vị</w:t>
      </w:r>
      <w:r>
        <w:rPr>
          <w:color w:val="231F20"/>
          <w:spacing w:val="-4"/>
          <w:w w:val="105"/>
        </w:rPr>
        <w:t> </w:t>
      </w:r>
      <w:r>
        <w:rPr>
          <w:color w:val="231F20"/>
          <w:w w:val="105"/>
        </w:rPr>
        <w:t>cổ</w:t>
      </w:r>
      <w:r>
        <w:rPr>
          <w:color w:val="231F20"/>
          <w:spacing w:val="-4"/>
          <w:w w:val="105"/>
        </w:rPr>
        <w:t> </w:t>
      </w:r>
      <w:r>
        <w:rPr>
          <w:color w:val="231F20"/>
          <w:w w:val="105"/>
        </w:rPr>
        <w:t>đại</w:t>
      </w:r>
      <w:r>
        <w:rPr>
          <w:color w:val="231F20"/>
          <w:spacing w:val="-4"/>
          <w:w w:val="105"/>
        </w:rPr>
        <w:t> </w:t>
      </w:r>
      <w:r>
        <w:rPr>
          <w:color w:val="231F20"/>
          <w:w w:val="105"/>
        </w:rPr>
        <w:t>đức;</w:t>
      </w:r>
      <w:r>
        <w:rPr>
          <w:color w:val="231F20"/>
          <w:spacing w:val="-4"/>
          <w:w w:val="105"/>
        </w:rPr>
        <w:t> </w:t>
      </w:r>
      <w:r>
        <w:rPr>
          <w:color w:val="231F20"/>
          <w:w w:val="105"/>
        </w:rPr>
        <w:t>đấy</w:t>
      </w:r>
      <w:r>
        <w:rPr>
          <w:color w:val="231F20"/>
          <w:spacing w:val="-4"/>
          <w:w w:val="105"/>
        </w:rPr>
        <w:t> </w:t>
      </w:r>
      <w:r>
        <w:rPr>
          <w:color w:val="231F20"/>
          <w:w w:val="105"/>
        </w:rPr>
        <w:t>là</w:t>
      </w:r>
      <w:r>
        <w:rPr>
          <w:color w:val="231F20"/>
          <w:spacing w:val="-4"/>
          <w:w w:val="105"/>
        </w:rPr>
        <w:t> </w:t>
      </w:r>
      <w:r>
        <w:rPr>
          <w:color w:val="231F20"/>
          <w:w w:val="105"/>
        </w:rPr>
        <w:t>khế</w:t>
      </w:r>
      <w:r>
        <w:rPr>
          <w:color w:val="231F20"/>
          <w:spacing w:val="-4"/>
          <w:w w:val="105"/>
        </w:rPr>
        <w:t> </w:t>
      </w:r>
      <w:r>
        <w:rPr>
          <w:color w:val="231F20"/>
          <w:w w:val="105"/>
        </w:rPr>
        <w:t>cơ,</w:t>
      </w:r>
      <w:r>
        <w:rPr>
          <w:color w:val="231F20"/>
          <w:spacing w:val="-4"/>
          <w:w w:val="105"/>
        </w:rPr>
        <w:t> </w:t>
      </w:r>
      <w:r>
        <w:rPr>
          <w:color w:val="231F20"/>
          <w:w w:val="105"/>
        </w:rPr>
        <w:t>căn</w:t>
      </w:r>
      <w:r>
        <w:rPr>
          <w:color w:val="231F20"/>
          <w:spacing w:val="-4"/>
          <w:w w:val="105"/>
        </w:rPr>
        <w:t> </w:t>
      </w:r>
      <w:r>
        <w:rPr>
          <w:color w:val="231F20"/>
          <w:w w:val="105"/>
        </w:rPr>
        <w:t>cơ</w:t>
      </w:r>
      <w:r>
        <w:rPr>
          <w:color w:val="231F20"/>
          <w:spacing w:val="-4"/>
          <w:w w:val="105"/>
        </w:rPr>
        <w:t> </w:t>
      </w:r>
      <w:r>
        <w:rPr>
          <w:color w:val="231F20"/>
          <w:w w:val="105"/>
        </w:rPr>
        <w:t>HongKong và</w:t>
      </w:r>
      <w:r>
        <w:rPr>
          <w:color w:val="231F20"/>
          <w:spacing w:val="-11"/>
          <w:w w:val="105"/>
        </w:rPr>
        <w:t> </w:t>
      </w:r>
      <w:r>
        <w:rPr>
          <w:color w:val="231F20"/>
          <w:w w:val="105"/>
        </w:rPr>
        <w:t>Đài</w:t>
      </w:r>
      <w:r>
        <w:rPr>
          <w:color w:val="231F20"/>
          <w:spacing w:val="-10"/>
          <w:w w:val="105"/>
        </w:rPr>
        <w:t> </w:t>
      </w:r>
      <w:r>
        <w:rPr>
          <w:color w:val="231F20"/>
          <w:w w:val="105"/>
        </w:rPr>
        <w:t>Loan</w:t>
      </w:r>
      <w:r>
        <w:rPr>
          <w:color w:val="231F20"/>
          <w:spacing w:val="-11"/>
          <w:w w:val="105"/>
        </w:rPr>
        <w:t> </w:t>
      </w:r>
      <w:r>
        <w:rPr>
          <w:color w:val="231F20"/>
          <w:w w:val="105"/>
        </w:rPr>
        <w:t>khác</w:t>
      </w:r>
      <w:r>
        <w:rPr>
          <w:color w:val="231F20"/>
          <w:spacing w:val="-11"/>
          <w:w w:val="105"/>
        </w:rPr>
        <w:t> </w:t>
      </w:r>
      <w:r>
        <w:rPr>
          <w:color w:val="231F20"/>
          <w:w w:val="105"/>
        </w:rPr>
        <w:t>nhau!</w:t>
      </w:r>
      <w:r>
        <w:rPr>
          <w:color w:val="231F20"/>
          <w:spacing w:val="-11"/>
          <w:w w:val="105"/>
        </w:rPr>
        <w:t> </w:t>
      </w:r>
      <w:r>
        <w:rPr>
          <w:color w:val="231F20"/>
          <w:w w:val="105"/>
        </w:rPr>
        <w:t>Vì</w:t>
      </w:r>
      <w:r>
        <w:rPr>
          <w:color w:val="231F20"/>
          <w:spacing w:val="-10"/>
          <w:w w:val="105"/>
        </w:rPr>
        <w:t> </w:t>
      </w:r>
      <w:r>
        <w:rPr>
          <w:color w:val="231F20"/>
          <w:w w:val="105"/>
        </w:rPr>
        <w:t>thế,</w:t>
      </w:r>
      <w:r>
        <w:rPr>
          <w:color w:val="231F20"/>
          <w:spacing w:val="-11"/>
          <w:w w:val="105"/>
        </w:rPr>
        <w:t> </w:t>
      </w:r>
      <w:r>
        <w:rPr>
          <w:color w:val="231F20"/>
          <w:w w:val="105"/>
        </w:rPr>
        <w:t>trong</w:t>
      </w:r>
      <w:r>
        <w:rPr>
          <w:color w:val="231F20"/>
          <w:spacing w:val="-10"/>
          <w:w w:val="105"/>
        </w:rPr>
        <w:t> </w:t>
      </w:r>
      <w:r>
        <w:rPr>
          <w:color w:val="231F20"/>
          <w:w w:val="105"/>
        </w:rPr>
        <w:t>học</w:t>
      </w:r>
      <w:r>
        <w:rPr>
          <w:color w:val="231F20"/>
          <w:spacing w:val="-10"/>
          <w:w w:val="105"/>
        </w:rPr>
        <w:t> </w:t>
      </w:r>
      <w:r>
        <w:rPr>
          <w:color w:val="231F20"/>
          <w:w w:val="105"/>
        </w:rPr>
        <w:t>tập</w:t>
      </w:r>
      <w:r>
        <w:rPr>
          <w:color w:val="231F20"/>
          <w:spacing w:val="-10"/>
          <w:w w:val="105"/>
        </w:rPr>
        <w:t> </w:t>
      </w:r>
      <w:r>
        <w:rPr>
          <w:color w:val="231F20"/>
          <w:w w:val="105"/>
        </w:rPr>
        <w:t>và</w:t>
      </w:r>
      <w:r>
        <w:rPr>
          <w:color w:val="231F20"/>
          <w:spacing w:val="-11"/>
          <w:w w:val="105"/>
        </w:rPr>
        <w:t> </w:t>
      </w:r>
      <w:r>
        <w:rPr>
          <w:color w:val="231F20"/>
          <w:w w:val="105"/>
        </w:rPr>
        <w:t>chính</w:t>
      </w:r>
      <w:r>
        <w:rPr>
          <w:color w:val="231F20"/>
          <w:spacing w:val="-11"/>
          <w:w w:val="105"/>
        </w:rPr>
        <w:t> </w:t>
      </w:r>
      <w:r>
        <w:rPr>
          <w:color w:val="231F20"/>
          <w:w w:val="105"/>
        </w:rPr>
        <w:t>mình vận dụng cũng khác nhau. Học tập là cơ sở, nhất định phải chiếu theo quy củ, theo nề nếp, chớ nên sai lầm thì căn cội của</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mới</w:t>
      </w:r>
      <w:r>
        <w:rPr>
          <w:color w:val="231F20"/>
          <w:spacing w:val="-15"/>
          <w:w w:val="105"/>
        </w:rPr>
        <w:t> </w:t>
      </w:r>
      <w:r>
        <w:rPr>
          <w:color w:val="231F20"/>
          <w:w w:val="105"/>
        </w:rPr>
        <w:t>được</w:t>
      </w:r>
      <w:r>
        <w:rPr>
          <w:color w:val="231F20"/>
          <w:spacing w:val="-15"/>
          <w:w w:val="105"/>
        </w:rPr>
        <w:t> </w:t>
      </w:r>
      <w:r>
        <w:rPr>
          <w:color w:val="231F20"/>
          <w:w w:val="105"/>
        </w:rPr>
        <w:t>vun</w:t>
      </w:r>
      <w:r>
        <w:rPr>
          <w:color w:val="231F20"/>
          <w:spacing w:val="-15"/>
          <w:w w:val="105"/>
        </w:rPr>
        <w:t> </w:t>
      </w:r>
      <w:r>
        <w:rPr>
          <w:color w:val="231F20"/>
          <w:w w:val="105"/>
        </w:rPr>
        <w:t>bồi</w:t>
      </w:r>
      <w:r>
        <w:rPr>
          <w:color w:val="231F20"/>
          <w:spacing w:val="-15"/>
          <w:w w:val="105"/>
        </w:rPr>
        <w:t> </w:t>
      </w:r>
      <w:r>
        <w:rPr>
          <w:color w:val="231F20"/>
          <w:w w:val="105"/>
        </w:rPr>
        <w:t>sâu</w:t>
      </w:r>
      <w:r>
        <w:rPr>
          <w:color w:val="231F20"/>
          <w:spacing w:val="-14"/>
          <w:w w:val="105"/>
        </w:rPr>
        <w:t> </w:t>
      </w:r>
      <w:r>
        <w:rPr>
          <w:color w:val="231F20"/>
          <w:w w:val="105"/>
        </w:rPr>
        <w:t>xa.</w:t>
      </w:r>
      <w:r>
        <w:rPr>
          <w:color w:val="231F20"/>
          <w:spacing w:val="-15"/>
          <w:w w:val="105"/>
        </w:rPr>
        <w:t> </w:t>
      </w:r>
      <w:r>
        <w:rPr>
          <w:color w:val="231F20"/>
          <w:w w:val="105"/>
        </w:rPr>
        <w:t>Học</w:t>
      </w:r>
      <w:r>
        <w:rPr>
          <w:color w:val="231F20"/>
          <w:spacing w:val="-15"/>
          <w:w w:val="105"/>
        </w:rPr>
        <w:t> </w:t>
      </w:r>
      <w:r>
        <w:rPr>
          <w:color w:val="231F20"/>
          <w:w w:val="105"/>
        </w:rPr>
        <w:t>giảng</w:t>
      </w:r>
      <w:r>
        <w:rPr>
          <w:color w:val="231F20"/>
          <w:spacing w:val="-15"/>
          <w:w w:val="105"/>
        </w:rPr>
        <w:t> </w:t>
      </w:r>
      <w:r>
        <w:rPr>
          <w:color w:val="231F20"/>
          <w:w w:val="105"/>
        </w:rPr>
        <w:t>kinh</w:t>
      </w:r>
      <w:r>
        <w:rPr>
          <w:color w:val="231F20"/>
          <w:spacing w:val="-15"/>
          <w:w w:val="105"/>
        </w:rPr>
        <w:t> </w:t>
      </w:r>
      <w:r>
        <w:rPr>
          <w:color w:val="231F20"/>
          <w:w w:val="105"/>
        </w:rPr>
        <w:t>theo</w:t>
      </w:r>
      <w:r>
        <w:rPr>
          <w:color w:val="231F20"/>
          <w:spacing w:val="-15"/>
          <w:w w:val="105"/>
        </w:rPr>
        <w:t> </w:t>
      </w:r>
      <w:r>
        <w:rPr>
          <w:color w:val="231F20"/>
          <w:w w:val="105"/>
        </w:rPr>
        <w:t>lối phức giảng, huấn luyện nhẫn nhục, chính mình có kiến giải gì muốn giảng, nhất định phải nhẫn.</w:t>
      </w:r>
    </w:p>
    <w:p>
      <w:pPr>
        <w:pStyle w:val="BodyText"/>
        <w:spacing w:line="297" w:lineRule="auto" w:before="146"/>
        <w:ind w:left="387" w:right="120" w:firstLine="453"/>
      </w:pPr>
      <w:r>
        <w:rPr>
          <w:color w:val="231F20"/>
        </w:rPr>
        <w:t>Thầy chẳng chấp thuận, chẳng phải là thầy hẹp hòi, không </w:t>
      </w:r>
      <w:r>
        <w:rPr>
          <w:color w:val="231F20"/>
          <w:w w:val="105"/>
        </w:rPr>
        <w:t>cho quý vị phát biểu ý kiến, mà nhằm bồi dưỡng công phu định</w:t>
      </w:r>
      <w:r>
        <w:rPr>
          <w:color w:val="231F20"/>
          <w:spacing w:val="-7"/>
          <w:w w:val="105"/>
        </w:rPr>
        <w:t> </w:t>
      </w:r>
      <w:r>
        <w:rPr>
          <w:color w:val="231F20"/>
          <w:w w:val="105"/>
        </w:rPr>
        <w:t>lực</w:t>
      </w:r>
      <w:r>
        <w:rPr>
          <w:color w:val="231F20"/>
          <w:spacing w:val="-7"/>
          <w:w w:val="105"/>
        </w:rPr>
        <w:t> </w:t>
      </w:r>
      <w:r>
        <w:rPr>
          <w:color w:val="231F20"/>
          <w:w w:val="105"/>
        </w:rPr>
        <w:t>và</w:t>
      </w:r>
      <w:r>
        <w:rPr>
          <w:color w:val="231F20"/>
          <w:spacing w:val="-7"/>
          <w:w w:val="105"/>
        </w:rPr>
        <w:t> </w:t>
      </w:r>
      <w:r>
        <w:rPr>
          <w:color w:val="231F20"/>
          <w:w w:val="105"/>
        </w:rPr>
        <w:t>lòng</w:t>
      </w:r>
      <w:r>
        <w:rPr>
          <w:color w:val="231F20"/>
          <w:spacing w:val="-7"/>
          <w:w w:val="105"/>
        </w:rPr>
        <w:t> </w:t>
      </w:r>
      <w:r>
        <w:rPr>
          <w:color w:val="231F20"/>
          <w:w w:val="105"/>
        </w:rPr>
        <w:t>khiêm</w:t>
      </w:r>
      <w:r>
        <w:rPr>
          <w:color w:val="231F20"/>
          <w:spacing w:val="-8"/>
          <w:w w:val="105"/>
        </w:rPr>
        <w:t> </w:t>
      </w:r>
      <w:r>
        <w:rPr>
          <w:color w:val="231F20"/>
          <w:w w:val="105"/>
        </w:rPr>
        <w:t>hư</w:t>
      </w:r>
      <w:r>
        <w:rPr>
          <w:color w:val="231F20"/>
          <w:spacing w:val="-7"/>
          <w:w w:val="105"/>
        </w:rPr>
        <w:t> </w:t>
      </w:r>
      <w:r>
        <w:rPr>
          <w:color w:val="231F20"/>
          <w:w w:val="105"/>
        </w:rPr>
        <w:t>cho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Sợ</w:t>
      </w:r>
      <w:r>
        <w:rPr>
          <w:color w:val="231F20"/>
          <w:spacing w:val="-7"/>
          <w:w w:val="105"/>
        </w:rPr>
        <w:t> </w:t>
      </w:r>
      <w:r>
        <w:rPr>
          <w:color w:val="231F20"/>
          <w:w w:val="105"/>
        </w:rPr>
        <w:t>nhất</w:t>
      </w:r>
      <w:r>
        <w:rPr>
          <w:color w:val="231F20"/>
          <w:spacing w:val="-7"/>
          <w:w w:val="105"/>
        </w:rPr>
        <w:t> </w:t>
      </w:r>
      <w:r>
        <w:rPr>
          <w:color w:val="231F20"/>
          <w:w w:val="105"/>
        </w:rPr>
        <w:t>là</w:t>
      </w:r>
      <w:r>
        <w:rPr>
          <w:color w:val="231F20"/>
          <w:spacing w:val="-7"/>
          <w:w w:val="105"/>
        </w:rPr>
        <w:t> </w:t>
      </w:r>
      <w:r>
        <w:rPr>
          <w:color w:val="231F20"/>
          <w:w w:val="105"/>
        </w:rPr>
        <w:t>ngạo</w:t>
      </w:r>
      <w:r>
        <w:rPr>
          <w:color w:val="231F20"/>
          <w:spacing w:val="-7"/>
          <w:w w:val="105"/>
        </w:rPr>
        <w:t> </w:t>
      </w:r>
      <w:r>
        <w:rPr>
          <w:color w:val="231F20"/>
          <w:w w:val="105"/>
        </w:rPr>
        <w:t>mạn. Nếu một người có mảy may ngạo mạn, thì xong rồi, giống như</w:t>
      </w:r>
      <w:r>
        <w:rPr>
          <w:color w:val="231F20"/>
          <w:spacing w:val="-23"/>
          <w:w w:val="105"/>
        </w:rPr>
        <w:t> </w:t>
      </w:r>
      <w:r>
        <w:rPr>
          <w:color w:val="231F20"/>
          <w:w w:val="105"/>
        </w:rPr>
        <w:t>trong</w:t>
      </w:r>
      <w:r>
        <w:rPr>
          <w:color w:val="231F20"/>
          <w:spacing w:val="-22"/>
          <w:w w:val="105"/>
        </w:rPr>
        <w:t> </w:t>
      </w:r>
      <w:r>
        <w:rPr>
          <w:i/>
          <w:color w:val="231F20"/>
          <w:w w:val="105"/>
        </w:rPr>
        <w:t>Luận</w:t>
      </w:r>
      <w:r>
        <w:rPr>
          <w:i/>
          <w:color w:val="231F20"/>
          <w:spacing w:val="-22"/>
          <w:w w:val="105"/>
        </w:rPr>
        <w:t> </w:t>
      </w:r>
      <w:r>
        <w:rPr>
          <w:i/>
          <w:color w:val="231F20"/>
          <w:w w:val="105"/>
        </w:rPr>
        <w:t>Ngữ</w:t>
      </w:r>
      <w:r>
        <w:rPr>
          <w:i/>
          <w:color w:val="231F20"/>
          <w:spacing w:val="-23"/>
          <w:w w:val="105"/>
        </w:rPr>
        <w:t> </w:t>
      </w:r>
      <w:r>
        <w:rPr>
          <w:color w:val="231F20"/>
          <w:w w:val="105"/>
        </w:rPr>
        <w:t>có</w:t>
      </w:r>
      <w:r>
        <w:rPr>
          <w:color w:val="231F20"/>
          <w:spacing w:val="-22"/>
          <w:w w:val="105"/>
        </w:rPr>
        <w:t> </w:t>
      </w:r>
      <w:r>
        <w:rPr>
          <w:color w:val="231F20"/>
          <w:w w:val="105"/>
        </w:rPr>
        <w:t>nói:</w:t>
      </w:r>
      <w:r>
        <w:rPr>
          <w:color w:val="231F20"/>
          <w:spacing w:val="-22"/>
          <w:w w:val="105"/>
        </w:rPr>
        <w:t> </w:t>
      </w:r>
      <w:r>
        <w:rPr>
          <w:i/>
          <w:color w:val="231F20"/>
          <w:w w:val="105"/>
        </w:rPr>
        <w:t>“Như</w:t>
      </w:r>
      <w:r>
        <w:rPr>
          <w:i/>
          <w:color w:val="231F20"/>
          <w:spacing w:val="-23"/>
          <w:w w:val="105"/>
        </w:rPr>
        <w:t> </w:t>
      </w:r>
      <w:r>
        <w:rPr>
          <w:i/>
          <w:color w:val="231F20"/>
          <w:w w:val="105"/>
        </w:rPr>
        <w:t>hữu</w:t>
      </w:r>
      <w:r>
        <w:rPr>
          <w:i/>
          <w:color w:val="231F20"/>
          <w:spacing w:val="-22"/>
          <w:w w:val="105"/>
        </w:rPr>
        <w:t> </w:t>
      </w:r>
      <w:r>
        <w:rPr>
          <w:i/>
          <w:color w:val="231F20"/>
          <w:w w:val="105"/>
        </w:rPr>
        <w:t>Châu</w:t>
      </w:r>
      <w:r>
        <w:rPr>
          <w:i/>
          <w:color w:val="231F20"/>
          <w:spacing w:val="-22"/>
          <w:w w:val="105"/>
        </w:rPr>
        <w:t> </w:t>
      </w:r>
      <w:r>
        <w:rPr>
          <w:i/>
          <w:color w:val="231F20"/>
          <w:w w:val="105"/>
        </w:rPr>
        <w:t>Công</w:t>
      </w:r>
      <w:r>
        <w:rPr>
          <w:i/>
          <w:color w:val="231F20"/>
          <w:spacing w:val="-23"/>
          <w:w w:val="105"/>
        </w:rPr>
        <w:t> </w:t>
      </w:r>
      <w:r>
        <w:rPr>
          <w:i/>
          <w:color w:val="231F20"/>
          <w:w w:val="105"/>
        </w:rPr>
        <w:t>chi</w:t>
      </w:r>
      <w:r>
        <w:rPr>
          <w:i/>
          <w:color w:val="231F20"/>
          <w:spacing w:val="-22"/>
          <w:w w:val="105"/>
        </w:rPr>
        <w:t> </w:t>
      </w:r>
      <w:r>
        <w:rPr>
          <w:i/>
          <w:color w:val="231F20"/>
          <w:w w:val="105"/>
        </w:rPr>
        <w:t>tài</w:t>
      </w:r>
      <w:r>
        <w:rPr>
          <w:i/>
          <w:color w:val="231F20"/>
          <w:spacing w:val="-22"/>
          <w:w w:val="105"/>
        </w:rPr>
        <w:t> </w:t>
      </w:r>
      <w:r>
        <w:rPr>
          <w:i/>
          <w:color w:val="231F20"/>
          <w:w w:val="105"/>
        </w:rPr>
        <w:t>chi mỹ, sử kiêu thả lận, kỳ dư tắc bất túc quán dã” </w:t>
      </w:r>
      <w:r>
        <w:rPr>
          <w:color w:val="231F20"/>
          <w:w w:val="105"/>
        </w:rPr>
        <w:t>(Dẫu có tài hay</w:t>
      </w:r>
      <w:r>
        <w:rPr>
          <w:color w:val="231F20"/>
          <w:spacing w:val="-4"/>
          <w:w w:val="105"/>
        </w:rPr>
        <w:t> </w:t>
      </w:r>
      <w:r>
        <w:rPr>
          <w:color w:val="231F20"/>
          <w:w w:val="105"/>
        </w:rPr>
        <w:t>khéo</w:t>
      </w:r>
      <w:r>
        <w:rPr>
          <w:color w:val="231F20"/>
          <w:spacing w:val="-5"/>
          <w:w w:val="105"/>
        </w:rPr>
        <w:t> </w:t>
      </w:r>
      <w:r>
        <w:rPr>
          <w:color w:val="231F20"/>
          <w:w w:val="105"/>
        </w:rPr>
        <w:t>như</w:t>
      </w:r>
      <w:r>
        <w:rPr>
          <w:color w:val="231F20"/>
          <w:spacing w:val="-4"/>
          <w:w w:val="105"/>
        </w:rPr>
        <w:t> </w:t>
      </w:r>
      <w:r>
        <w:rPr>
          <w:color w:val="231F20"/>
          <w:w w:val="105"/>
        </w:rPr>
        <w:t>Châu</w:t>
      </w:r>
      <w:r>
        <w:rPr>
          <w:color w:val="231F20"/>
          <w:spacing w:val="-4"/>
          <w:w w:val="105"/>
        </w:rPr>
        <w:t> </w:t>
      </w:r>
      <w:r>
        <w:rPr>
          <w:color w:val="231F20"/>
          <w:w w:val="105"/>
        </w:rPr>
        <w:t>Công,</w:t>
      </w:r>
      <w:r>
        <w:rPr>
          <w:color w:val="231F20"/>
          <w:spacing w:val="-4"/>
          <w:w w:val="105"/>
        </w:rPr>
        <w:t> </w:t>
      </w:r>
      <w:r>
        <w:rPr>
          <w:color w:val="231F20"/>
          <w:w w:val="105"/>
        </w:rPr>
        <w:t>nhưng</w:t>
      </w:r>
      <w:r>
        <w:rPr>
          <w:color w:val="231F20"/>
          <w:spacing w:val="-4"/>
          <w:w w:val="105"/>
        </w:rPr>
        <w:t> </w:t>
      </w:r>
      <w:r>
        <w:rPr>
          <w:color w:val="231F20"/>
          <w:w w:val="105"/>
        </w:rPr>
        <w:t>nếu</w:t>
      </w:r>
      <w:r>
        <w:rPr>
          <w:color w:val="231F20"/>
          <w:spacing w:val="-4"/>
          <w:w w:val="105"/>
        </w:rPr>
        <w:t> </w:t>
      </w:r>
      <w:r>
        <w:rPr>
          <w:color w:val="231F20"/>
          <w:w w:val="105"/>
        </w:rPr>
        <w:t>vừa</w:t>
      </w:r>
      <w:r>
        <w:rPr>
          <w:color w:val="231F20"/>
          <w:spacing w:val="-4"/>
          <w:w w:val="105"/>
        </w:rPr>
        <w:t> </w:t>
      </w:r>
      <w:r>
        <w:rPr>
          <w:color w:val="231F20"/>
          <w:w w:val="105"/>
        </w:rPr>
        <w:t>kiêu</w:t>
      </w:r>
      <w:r>
        <w:rPr>
          <w:color w:val="231F20"/>
          <w:spacing w:val="-4"/>
          <w:w w:val="105"/>
        </w:rPr>
        <w:t> </w:t>
      </w:r>
      <w:r>
        <w:rPr>
          <w:color w:val="231F20"/>
          <w:w w:val="105"/>
        </w:rPr>
        <w:t>ngạo</w:t>
      </w:r>
      <w:r>
        <w:rPr>
          <w:color w:val="231F20"/>
          <w:spacing w:val="-4"/>
          <w:w w:val="105"/>
        </w:rPr>
        <w:t> </w:t>
      </w:r>
      <w:r>
        <w:rPr>
          <w:color w:val="231F20"/>
          <w:w w:val="105"/>
        </w:rPr>
        <w:t>lại</w:t>
      </w:r>
      <w:r>
        <w:rPr>
          <w:color w:val="231F20"/>
          <w:spacing w:val="-4"/>
          <w:w w:val="105"/>
        </w:rPr>
        <w:t> </w:t>
      </w:r>
      <w:r>
        <w:rPr>
          <w:color w:val="231F20"/>
          <w:w w:val="105"/>
        </w:rPr>
        <w:t>vừa keo</w:t>
      </w:r>
      <w:r>
        <w:rPr>
          <w:color w:val="231F20"/>
          <w:spacing w:val="3"/>
          <w:w w:val="105"/>
        </w:rPr>
        <w:t> </w:t>
      </w:r>
      <w:r>
        <w:rPr>
          <w:color w:val="231F20"/>
          <w:w w:val="105"/>
        </w:rPr>
        <w:t>kiệt,</w:t>
      </w:r>
      <w:r>
        <w:rPr>
          <w:color w:val="231F20"/>
          <w:spacing w:val="3"/>
          <w:w w:val="105"/>
        </w:rPr>
        <w:t> </w:t>
      </w:r>
      <w:r>
        <w:rPr>
          <w:color w:val="231F20"/>
          <w:w w:val="105"/>
        </w:rPr>
        <w:t>thì</w:t>
      </w:r>
      <w:r>
        <w:rPr>
          <w:color w:val="231F20"/>
          <w:spacing w:val="4"/>
          <w:w w:val="105"/>
        </w:rPr>
        <w:t> </w:t>
      </w:r>
      <w:r>
        <w:rPr>
          <w:color w:val="231F20"/>
          <w:w w:val="105"/>
        </w:rPr>
        <w:t>những</w:t>
      </w:r>
      <w:r>
        <w:rPr>
          <w:color w:val="231F20"/>
          <w:spacing w:val="3"/>
          <w:w w:val="105"/>
        </w:rPr>
        <w:t> </w:t>
      </w:r>
      <w:r>
        <w:rPr>
          <w:color w:val="231F20"/>
          <w:w w:val="105"/>
        </w:rPr>
        <w:t>điều</w:t>
      </w:r>
      <w:r>
        <w:rPr>
          <w:color w:val="231F20"/>
          <w:spacing w:val="3"/>
          <w:w w:val="105"/>
        </w:rPr>
        <w:t> </w:t>
      </w:r>
      <w:r>
        <w:rPr>
          <w:color w:val="231F20"/>
          <w:w w:val="105"/>
        </w:rPr>
        <w:t>tốt</w:t>
      </w:r>
      <w:r>
        <w:rPr>
          <w:color w:val="231F20"/>
          <w:spacing w:val="4"/>
          <w:w w:val="105"/>
        </w:rPr>
        <w:t> </w:t>
      </w:r>
      <w:r>
        <w:rPr>
          <w:color w:val="231F20"/>
          <w:w w:val="105"/>
        </w:rPr>
        <w:t>đẹp</w:t>
      </w:r>
      <w:r>
        <w:rPr>
          <w:color w:val="231F20"/>
          <w:spacing w:val="3"/>
          <w:w w:val="105"/>
        </w:rPr>
        <w:t> </w:t>
      </w:r>
      <w:r>
        <w:rPr>
          <w:color w:val="231F20"/>
          <w:w w:val="105"/>
        </w:rPr>
        <w:t>khác</w:t>
      </w:r>
      <w:r>
        <w:rPr>
          <w:color w:val="231F20"/>
          <w:spacing w:val="4"/>
          <w:w w:val="105"/>
        </w:rPr>
        <w:t> </w:t>
      </w:r>
      <w:r>
        <w:rPr>
          <w:color w:val="231F20"/>
          <w:w w:val="105"/>
        </w:rPr>
        <w:t>chẳng</w:t>
      </w:r>
      <w:r>
        <w:rPr>
          <w:color w:val="231F20"/>
          <w:spacing w:val="3"/>
          <w:w w:val="105"/>
        </w:rPr>
        <w:t> </w:t>
      </w:r>
      <w:r>
        <w:rPr>
          <w:color w:val="231F20"/>
          <w:w w:val="105"/>
        </w:rPr>
        <w:t>đáng</w:t>
      </w:r>
      <w:r>
        <w:rPr>
          <w:color w:val="231F20"/>
          <w:spacing w:val="3"/>
          <w:w w:val="105"/>
        </w:rPr>
        <w:t> </w:t>
      </w:r>
      <w:r>
        <w:rPr>
          <w:color w:val="231F20"/>
          <w:w w:val="105"/>
        </w:rPr>
        <w:t>để</w:t>
      </w:r>
      <w:r>
        <w:rPr>
          <w:color w:val="231F20"/>
          <w:spacing w:val="4"/>
          <w:w w:val="105"/>
        </w:rPr>
        <w:t> </w:t>
      </w:r>
      <w:r>
        <w:rPr>
          <w:color w:val="231F20"/>
          <w:w w:val="105"/>
        </w:rPr>
        <w:t>xét</w:t>
      </w:r>
      <w:r>
        <w:rPr>
          <w:color w:val="231F20"/>
          <w:spacing w:val="3"/>
          <w:w w:val="105"/>
        </w:rPr>
        <w:t> </w:t>
      </w:r>
      <w:r>
        <w:rPr>
          <w:color w:val="231F20"/>
          <w:spacing w:val="-5"/>
          <w:w w:val="105"/>
        </w:rPr>
        <w:t>tới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nữa).</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muốn</w:t>
      </w:r>
      <w:r>
        <w:rPr>
          <w:color w:val="231F20"/>
          <w:spacing w:val="-11"/>
          <w:w w:val="105"/>
        </w:rPr>
        <w:t> </w:t>
      </w:r>
      <w:r>
        <w:rPr>
          <w:color w:val="231F20"/>
          <w:w w:val="105"/>
        </w:rPr>
        <w:t>đạt</w:t>
      </w:r>
      <w:r>
        <w:rPr>
          <w:color w:val="231F20"/>
          <w:spacing w:val="-11"/>
          <w:w w:val="105"/>
        </w:rPr>
        <w:t> </w:t>
      </w:r>
      <w:r>
        <w:rPr>
          <w:color w:val="231F20"/>
          <w:w w:val="105"/>
        </w:rPr>
        <w:t>được</w:t>
      </w:r>
      <w:r>
        <w:rPr>
          <w:color w:val="231F20"/>
          <w:spacing w:val="-11"/>
          <w:w w:val="105"/>
        </w:rPr>
        <w:t> </w:t>
      </w:r>
      <w:r>
        <w:rPr>
          <w:color w:val="231F20"/>
          <w:w w:val="105"/>
        </w:rPr>
        <w:t>học</w:t>
      </w:r>
      <w:r>
        <w:rPr>
          <w:color w:val="231F20"/>
          <w:spacing w:val="-11"/>
          <w:w w:val="105"/>
        </w:rPr>
        <w:t> </w:t>
      </w:r>
      <w:r>
        <w:rPr>
          <w:color w:val="231F20"/>
          <w:w w:val="105"/>
        </w:rPr>
        <w:t>vấn</w:t>
      </w:r>
      <w:r>
        <w:rPr>
          <w:color w:val="231F20"/>
          <w:spacing w:val="-11"/>
          <w:w w:val="105"/>
        </w:rPr>
        <w:t> </w:t>
      </w:r>
      <w:r>
        <w:rPr>
          <w:color w:val="231F20"/>
          <w:w w:val="105"/>
        </w:rPr>
        <w:t>ấy,</w:t>
      </w:r>
      <w:r>
        <w:rPr>
          <w:color w:val="231F20"/>
          <w:spacing w:val="-11"/>
          <w:w w:val="105"/>
        </w:rPr>
        <w:t> </w:t>
      </w:r>
      <w:r>
        <w:rPr>
          <w:color w:val="231F20"/>
          <w:w w:val="105"/>
        </w:rPr>
        <w:t>thì</w:t>
      </w:r>
      <w:r>
        <w:rPr>
          <w:color w:val="231F20"/>
          <w:spacing w:val="-11"/>
          <w:w w:val="105"/>
        </w:rPr>
        <w:t> </w:t>
      </w:r>
      <w:r>
        <w:rPr>
          <w:color w:val="231F20"/>
          <w:w w:val="105"/>
        </w:rPr>
        <w:t>điều</w:t>
      </w:r>
      <w:r>
        <w:rPr>
          <w:color w:val="231F20"/>
          <w:spacing w:val="-11"/>
          <w:w w:val="105"/>
        </w:rPr>
        <w:t> </w:t>
      </w:r>
      <w:r>
        <w:rPr>
          <w:color w:val="231F20"/>
          <w:w w:val="105"/>
        </w:rPr>
        <w:t>ấy</w:t>
      </w:r>
      <w:r>
        <w:rPr>
          <w:color w:val="231F20"/>
          <w:spacing w:val="-11"/>
          <w:w w:val="105"/>
        </w:rPr>
        <w:t> </w:t>
      </w:r>
      <w:r>
        <w:rPr>
          <w:color w:val="231F20"/>
          <w:w w:val="105"/>
        </w:rPr>
        <w:t>kỵ</w:t>
      </w:r>
      <w:r>
        <w:rPr>
          <w:color w:val="231F20"/>
          <w:spacing w:val="-11"/>
          <w:w w:val="105"/>
        </w:rPr>
        <w:t> </w:t>
      </w:r>
      <w:r>
        <w:rPr>
          <w:color w:val="231F20"/>
          <w:w w:val="105"/>
        </w:rPr>
        <w:t>nhất, mảy may ngạo mạn sẽ hủy sạch toàn bộ. Do vậy, quý vị áp chế điều gì? Dằn ép tập khí ngạo mạn. Đối với chuyện bồi dưỡng</w:t>
      </w:r>
      <w:r>
        <w:rPr>
          <w:color w:val="231F20"/>
          <w:spacing w:val="-8"/>
          <w:w w:val="105"/>
        </w:rPr>
        <w:t> </w:t>
      </w:r>
      <w:r>
        <w:rPr>
          <w:color w:val="231F20"/>
          <w:w w:val="105"/>
        </w:rPr>
        <w:t>thế</w:t>
      </w:r>
      <w:r>
        <w:rPr>
          <w:color w:val="231F20"/>
          <w:spacing w:val="-8"/>
          <w:w w:val="105"/>
        </w:rPr>
        <w:t> </w:t>
      </w:r>
      <w:r>
        <w:rPr>
          <w:color w:val="231F20"/>
          <w:w w:val="105"/>
        </w:rPr>
        <w:t>hệ</w:t>
      </w:r>
      <w:r>
        <w:rPr>
          <w:color w:val="231F20"/>
          <w:spacing w:val="-8"/>
          <w:w w:val="105"/>
        </w:rPr>
        <w:t> </w:t>
      </w:r>
      <w:r>
        <w:rPr>
          <w:color w:val="231F20"/>
          <w:w w:val="105"/>
        </w:rPr>
        <w:t>kế</w:t>
      </w:r>
      <w:r>
        <w:rPr>
          <w:color w:val="231F20"/>
          <w:spacing w:val="-8"/>
          <w:w w:val="105"/>
        </w:rPr>
        <w:t> </w:t>
      </w:r>
      <w:r>
        <w:rPr>
          <w:color w:val="231F20"/>
          <w:w w:val="105"/>
        </w:rPr>
        <w:t>tiếp,</w:t>
      </w:r>
      <w:r>
        <w:rPr>
          <w:color w:val="231F20"/>
          <w:spacing w:val="-8"/>
          <w:w w:val="105"/>
        </w:rPr>
        <w:t> </w:t>
      </w:r>
      <w:r>
        <w:rPr>
          <w:color w:val="231F20"/>
          <w:w w:val="105"/>
        </w:rPr>
        <w:t>cổ</w:t>
      </w:r>
      <w:r>
        <w:rPr>
          <w:color w:val="231F20"/>
          <w:spacing w:val="-8"/>
          <w:w w:val="105"/>
        </w:rPr>
        <w:t> </w:t>
      </w:r>
      <w:r>
        <w:rPr>
          <w:color w:val="231F20"/>
          <w:w w:val="105"/>
        </w:rPr>
        <w:t>thánh</w:t>
      </w:r>
      <w:r>
        <w:rPr>
          <w:color w:val="231F20"/>
          <w:spacing w:val="-8"/>
          <w:w w:val="105"/>
        </w:rPr>
        <w:t> </w:t>
      </w:r>
      <w:r>
        <w:rPr>
          <w:color w:val="231F20"/>
          <w:w w:val="105"/>
        </w:rPr>
        <w:t>tiên</w:t>
      </w:r>
      <w:r>
        <w:rPr>
          <w:color w:val="231F20"/>
          <w:spacing w:val="-8"/>
          <w:w w:val="105"/>
        </w:rPr>
        <w:t> </w:t>
      </w:r>
      <w:r>
        <w:rPr>
          <w:color w:val="231F20"/>
          <w:w w:val="105"/>
        </w:rPr>
        <w:t>hiền</w:t>
      </w:r>
      <w:r>
        <w:rPr>
          <w:color w:val="231F20"/>
          <w:spacing w:val="-8"/>
          <w:w w:val="105"/>
        </w:rPr>
        <w:t> </w:t>
      </w:r>
      <w:r>
        <w:rPr>
          <w:color w:val="231F20"/>
          <w:w w:val="105"/>
        </w:rPr>
        <w:t>dụng</w:t>
      </w:r>
      <w:r>
        <w:rPr>
          <w:color w:val="231F20"/>
          <w:spacing w:val="-8"/>
          <w:w w:val="105"/>
        </w:rPr>
        <w:t> </w:t>
      </w:r>
      <w:r>
        <w:rPr>
          <w:color w:val="231F20"/>
          <w:w w:val="105"/>
        </w:rPr>
        <w:t>tâm</w:t>
      </w:r>
      <w:r>
        <w:rPr>
          <w:color w:val="231F20"/>
          <w:spacing w:val="-8"/>
          <w:w w:val="105"/>
        </w:rPr>
        <w:t> </w:t>
      </w:r>
      <w:r>
        <w:rPr>
          <w:color w:val="231F20"/>
          <w:w w:val="105"/>
        </w:rPr>
        <w:t>vất</w:t>
      </w:r>
      <w:r>
        <w:rPr>
          <w:color w:val="231F20"/>
          <w:spacing w:val="-8"/>
          <w:w w:val="105"/>
        </w:rPr>
        <w:t> </w:t>
      </w:r>
      <w:r>
        <w:rPr>
          <w:color w:val="231F20"/>
          <w:w w:val="105"/>
        </w:rPr>
        <w:t>vả;</w:t>
      </w:r>
      <w:r>
        <w:rPr>
          <w:color w:val="231F20"/>
          <w:spacing w:val="-8"/>
          <w:w w:val="105"/>
        </w:rPr>
        <w:t> </w:t>
      </w:r>
      <w:r>
        <w:rPr>
          <w:color w:val="231F20"/>
          <w:w w:val="105"/>
        </w:rPr>
        <w:t>do vậy, có thể biết là chẳng dễ dàng, thật sự quan tâm quý vị, thật sự bồi dưỡng quý vị.</w:t>
      </w:r>
    </w:p>
    <w:p>
      <w:pPr>
        <w:pStyle w:val="BodyText"/>
        <w:spacing w:line="297" w:lineRule="auto" w:before="144"/>
        <w:ind w:left="103" w:right="404" w:firstLine="453"/>
      </w:pPr>
      <w:r>
        <w:rPr>
          <w:color w:val="231F20"/>
          <w:w w:val="105"/>
        </w:rPr>
        <w:t>Con người hiện thời thiếu phúc, nếu dùng chuyện này bó</w:t>
      </w:r>
      <w:r>
        <w:rPr>
          <w:color w:val="231F20"/>
          <w:spacing w:val="-9"/>
          <w:w w:val="105"/>
        </w:rPr>
        <w:t> </w:t>
      </w:r>
      <w:r>
        <w:rPr>
          <w:color w:val="231F20"/>
          <w:w w:val="105"/>
        </w:rPr>
        <w:t>buộc</w:t>
      </w:r>
      <w:r>
        <w:rPr>
          <w:color w:val="231F20"/>
          <w:spacing w:val="-9"/>
          <w:w w:val="105"/>
        </w:rPr>
        <w:t> </w:t>
      </w:r>
      <w:r>
        <w:rPr>
          <w:color w:val="231F20"/>
          <w:w w:val="105"/>
        </w:rPr>
        <w:t>họ,</w:t>
      </w:r>
      <w:r>
        <w:rPr>
          <w:color w:val="231F20"/>
          <w:spacing w:val="-9"/>
          <w:w w:val="105"/>
        </w:rPr>
        <w:t> </w:t>
      </w:r>
      <w:r>
        <w:rPr>
          <w:color w:val="231F20"/>
          <w:w w:val="105"/>
        </w:rPr>
        <w:t>họ</w:t>
      </w:r>
      <w:r>
        <w:rPr>
          <w:color w:val="231F20"/>
          <w:spacing w:val="-9"/>
          <w:w w:val="105"/>
        </w:rPr>
        <w:t> </w:t>
      </w:r>
      <w:r>
        <w:rPr>
          <w:color w:val="231F20"/>
          <w:w w:val="105"/>
        </w:rPr>
        <w:t>sẽ</w:t>
      </w:r>
      <w:r>
        <w:rPr>
          <w:color w:val="231F20"/>
          <w:spacing w:val="-9"/>
          <w:w w:val="105"/>
        </w:rPr>
        <w:t> </w:t>
      </w:r>
      <w:r>
        <w:rPr>
          <w:color w:val="231F20"/>
          <w:w w:val="105"/>
        </w:rPr>
        <w:t>cảm</w:t>
      </w:r>
      <w:r>
        <w:rPr>
          <w:color w:val="231F20"/>
          <w:spacing w:val="-9"/>
          <w:w w:val="105"/>
        </w:rPr>
        <w:t> </w:t>
      </w:r>
      <w:r>
        <w:rPr>
          <w:color w:val="231F20"/>
          <w:w w:val="105"/>
        </w:rPr>
        <w:t>thấy</w:t>
      </w:r>
      <w:r>
        <w:rPr>
          <w:color w:val="231F20"/>
          <w:spacing w:val="-9"/>
          <w:w w:val="105"/>
        </w:rPr>
        <w:t> </w:t>
      </w:r>
      <w:r>
        <w:rPr>
          <w:color w:val="231F20"/>
          <w:w w:val="105"/>
        </w:rPr>
        <w:t>tự</w:t>
      </w:r>
      <w:r>
        <w:rPr>
          <w:color w:val="231F20"/>
          <w:spacing w:val="-9"/>
          <w:w w:val="105"/>
        </w:rPr>
        <w:t> </w:t>
      </w:r>
      <w:r>
        <w:rPr>
          <w:color w:val="231F20"/>
          <w:w w:val="105"/>
        </w:rPr>
        <w:t>do</w:t>
      </w:r>
      <w:r>
        <w:rPr>
          <w:color w:val="231F20"/>
          <w:spacing w:val="-9"/>
          <w:w w:val="105"/>
        </w:rPr>
        <w:t> </w:t>
      </w:r>
      <w:r>
        <w:rPr>
          <w:color w:val="231F20"/>
          <w:w w:val="105"/>
        </w:rPr>
        <w:t>bị</w:t>
      </w:r>
      <w:r>
        <w:rPr>
          <w:color w:val="231F20"/>
          <w:spacing w:val="-9"/>
          <w:w w:val="105"/>
        </w:rPr>
        <w:t> </w:t>
      </w:r>
      <w:r>
        <w:rPr>
          <w:color w:val="231F20"/>
          <w:w w:val="105"/>
        </w:rPr>
        <w:t>xâm</w:t>
      </w:r>
      <w:r>
        <w:rPr>
          <w:color w:val="231F20"/>
          <w:spacing w:val="-9"/>
          <w:w w:val="105"/>
        </w:rPr>
        <w:t> </w:t>
      </w:r>
      <w:r>
        <w:rPr>
          <w:color w:val="231F20"/>
          <w:w w:val="105"/>
        </w:rPr>
        <w:t>phạm,</w:t>
      </w:r>
      <w:r>
        <w:rPr>
          <w:color w:val="231F20"/>
          <w:spacing w:val="-9"/>
          <w:w w:val="105"/>
        </w:rPr>
        <w:t> </w:t>
      </w:r>
      <w:r>
        <w:rPr>
          <w:color w:val="231F20"/>
          <w:w w:val="105"/>
        </w:rPr>
        <w:t>chẳng</w:t>
      </w:r>
      <w:r>
        <w:rPr>
          <w:color w:val="231F20"/>
          <w:spacing w:val="-9"/>
          <w:w w:val="105"/>
        </w:rPr>
        <w:t> </w:t>
      </w:r>
      <w:r>
        <w:rPr>
          <w:color w:val="231F20"/>
          <w:w w:val="105"/>
        </w:rPr>
        <w:t>phục, xong luôn. Do vậy, thầy có thể dạy hay không? Chẳng thể dạy! Chúng tôi ở Đài Trung gồm hơn 20 học trò theo thầy. Trong số đó, chúng tôi biết, có 3-4 người thầy hoàn toàn nghe theo họ. Chính họ thích như thế nào, thầy bèn chiều theo</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ấy,</w:t>
      </w:r>
      <w:r>
        <w:rPr>
          <w:color w:val="231F20"/>
          <w:spacing w:val="-10"/>
          <w:w w:val="105"/>
        </w:rPr>
        <w:t> </w:t>
      </w:r>
      <w:r>
        <w:rPr>
          <w:color w:val="231F20"/>
          <w:w w:val="105"/>
        </w:rPr>
        <w:t>chẳng</w:t>
      </w:r>
      <w:r>
        <w:rPr>
          <w:color w:val="231F20"/>
          <w:spacing w:val="-9"/>
          <w:w w:val="105"/>
        </w:rPr>
        <w:t> </w:t>
      </w:r>
      <w:r>
        <w:rPr>
          <w:color w:val="231F20"/>
          <w:w w:val="105"/>
        </w:rPr>
        <w:t>hề</w:t>
      </w:r>
      <w:r>
        <w:rPr>
          <w:color w:val="231F20"/>
          <w:spacing w:val="-10"/>
          <w:w w:val="105"/>
        </w:rPr>
        <w:t> </w:t>
      </w:r>
      <w:r>
        <w:rPr>
          <w:color w:val="231F20"/>
          <w:w w:val="105"/>
        </w:rPr>
        <w:t>chỉ</w:t>
      </w:r>
      <w:r>
        <w:rPr>
          <w:color w:val="231F20"/>
          <w:spacing w:val="-10"/>
          <w:w w:val="105"/>
        </w:rPr>
        <w:t> </w:t>
      </w:r>
      <w:r>
        <w:rPr>
          <w:color w:val="231F20"/>
          <w:w w:val="105"/>
        </w:rPr>
        <w:t>trích.</w:t>
      </w:r>
      <w:r>
        <w:rPr>
          <w:color w:val="231F20"/>
          <w:spacing w:val="-10"/>
          <w:w w:val="105"/>
        </w:rPr>
        <w:t> </w:t>
      </w: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những</w:t>
      </w:r>
      <w:r>
        <w:rPr>
          <w:color w:val="231F20"/>
          <w:spacing w:val="-10"/>
          <w:w w:val="105"/>
        </w:rPr>
        <w:t> </w:t>
      </w:r>
      <w:r>
        <w:rPr>
          <w:color w:val="231F20"/>
          <w:w w:val="105"/>
        </w:rPr>
        <w:t>ai</w:t>
      </w:r>
      <w:r>
        <w:rPr>
          <w:color w:val="231F20"/>
          <w:spacing w:val="-10"/>
          <w:w w:val="105"/>
        </w:rPr>
        <w:t> </w:t>
      </w:r>
      <w:r>
        <w:rPr>
          <w:color w:val="231F20"/>
          <w:w w:val="105"/>
        </w:rPr>
        <w:t>thật</w:t>
      </w:r>
      <w:r>
        <w:rPr>
          <w:color w:val="231F20"/>
          <w:spacing w:val="-10"/>
          <w:w w:val="105"/>
        </w:rPr>
        <w:t> </w:t>
      </w:r>
      <w:r>
        <w:rPr>
          <w:color w:val="231F20"/>
          <w:w w:val="105"/>
        </w:rPr>
        <w:t>sự nghe lời, thầy rất nghiêm khắc, có đánh, có chửi!</w:t>
      </w:r>
    </w:p>
    <w:p>
      <w:pPr>
        <w:pStyle w:val="BodyText"/>
        <w:spacing w:line="297" w:lineRule="auto" w:before="144"/>
        <w:ind w:left="103" w:right="402" w:firstLine="453"/>
      </w:pPr>
      <w:r>
        <w:rPr>
          <w:color w:val="231F20"/>
          <w:w w:val="105"/>
        </w:rPr>
        <w:t>Chúng tôi cũng thấy sao mà thầy đối xử đặc biệt tốt với những</w:t>
      </w:r>
      <w:r>
        <w:rPr>
          <w:color w:val="231F20"/>
          <w:spacing w:val="-21"/>
          <w:w w:val="105"/>
        </w:rPr>
        <w:t> </w:t>
      </w:r>
      <w:r>
        <w:rPr>
          <w:color w:val="231F20"/>
          <w:w w:val="105"/>
        </w:rPr>
        <w:t>đồng</w:t>
      </w:r>
      <w:r>
        <w:rPr>
          <w:color w:val="231F20"/>
          <w:spacing w:val="-21"/>
          <w:w w:val="105"/>
        </w:rPr>
        <w:t> </w:t>
      </w:r>
      <w:r>
        <w:rPr>
          <w:color w:val="231F20"/>
          <w:w w:val="105"/>
        </w:rPr>
        <w:t>học</w:t>
      </w:r>
      <w:r>
        <w:rPr>
          <w:color w:val="231F20"/>
          <w:spacing w:val="-21"/>
          <w:w w:val="105"/>
        </w:rPr>
        <w:t> </w:t>
      </w:r>
      <w:r>
        <w:rPr>
          <w:color w:val="231F20"/>
          <w:w w:val="105"/>
        </w:rPr>
        <w:t>khác,</w:t>
      </w:r>
      <w:r>
        <w:rPr>
          <w:color w:val="231F20"/>
          <w:spacing w:val="-21"/>
          <w:w w:val="105"/>
        </w:rPr>
        <w:t> </w:t>
      </w:r>
      <w:r>
        <w:rPr>
          <w:color w:val="231F20"/>
          <w:w w:val="105"/>
        </w:rPr>
        <w:t>luôn</w:t>
      </w:r>
      <w:r>
        <w:rPr>
          <w:color w:val="231F20"/>
          <w:spacing w:val="-21"/>
          <w:w w:val="105"/>
        </w:rPr>
        <w:t> </w:t>
      </w:r>
      <w:r>
        <w:rPr>
          <w:color w:val="231F20"/>
          <w:w w:val="105"/>
        </w:rPr>
        <w:t>cười</w:t>
      </w:r>
      <w:r>
        <w:rPr>
          <w:color w:val="231F20"/>
          <w:spacing w:val="-21"/>
          <w:w w:val="105"/>
        </w:rPr>
        <w:t> </w:t>
      </w:r>
      <w:r>
        <w:rPr>
          <w:color w:val="231F20"/>
          <w:w w:val="105"/>
        </w:rPr>
        <w:t>hề</w:t>
      </w:r>
      <w:r>
        <w:rPr>
          <w:color w:val="231F20"/>
          <w:spacing w:val="-21"/>
          <w:w w:val="105"/>
        </w:rPr>
        <w:t> </w:t>
      </w:r>
      <w:r>
        <w:rPr>
          <w:color w:val="231F20"/>
          <w:w w:val="105"/>
        </w:rPr>
        <w:t>hề?</w:t>
      </w:r>
      <w:r>
        <w:rPr>
          <w:color w:val="231F20"/>
          <w:spacing w:val="-21"/>
          <w:w w:val="105"/>
        </w:rPr>
        <w:t> </w:t>
      </w:r>
      <w:r>
        <w:rPr>
          <w:color w:val="231F20"/>
          <w:w w:val="105"/>
        </w:rPr>
        <w:t>Tuy</w:t>
      </w:r>
      <w:r>
        <w:rPr>
          <w:color w:val="231F20"/>
          <w:spacing w:val="-21"/>
          <w:w w:val="105"/>
        </w:rPr>
        <w:t> </w:t>
      </w:r>
      <w:r>
        <w:rPr>
          <w:color w:val="231F20"/>
          <w:w w:val="105"/>
        </w:rPr>
        <w:t>chúng</w:t>
      </w:r>
      <w:r>
        <w:rPr>
          <w:color w:val="231F20"/>
          <w:spacing w:val="-21"/>
          <w:w w:val="105"/>
        </w:rPr>
        <w:t> </w:t>
      </w:r>
      <w:r>
        <w:rPr>
          <w:color w:val="231F20"/>
          <w:w w:val="105"/>
        </w:rPr>
        <w:t>tôi</w:t>
      </w:r>
      <w:r>
        <w:rPr>
          <w:color w:val="231F20"/>
          <w:spacing w:val="-21"/>
          <w:w w:val="105"/>
        </w:rPr>
        <w:t> </w:t>
      </w:r>
      <w:r>
        <w:rPr>
          <w:color w:val="231F20"/>
          <w:w w:val="105"/>
        </w:rPr>
        <w:t>không nói</w:t>
      </w:r>
      <w:r>
        <w:rPr>
          <w:color w:val="231F20"/>
          <w:spacing w:val="-11"/>
          <w:w w:val="105"/>
        </w:rPr>
        <w:t> </w:t>
      </w:r>
      <w:r>
        <w:rPr>
          <w:color w:val="231F20"/>
          <w:w w:val="105"/>
        </w:rPr>
        <w:t>ra,</w:t>
      </w:r>
      <w:r>
        <w:rPr>
          <w:color w:val="231F20"/>
          <w:spacing w:val="-11"/>
          <w:w w:val="105"/>
        </w:rPr>
        <w:t> </w:t>
      </w:r>
      <w:r>
        <w:rPr>
          <w:color w:val="231F20"/>
          <w:w w:val="105"/>
        </w:rPr>
        <w:t>nhưng</w:t>
      </w:r>
      <w:r>
        <w:rPr>
          <w:color w:val="231F20"/>
          <w:spacing w:val="-11"/>
          <w:w w:val="105"/>
        </w:rPr>
        <w:t> </w:t>
      </w:r>
      <w:r>
        <w:rPr>
          <w:color w:val="231F20"/>
          <w:w w:val="105"/>
        </w:rPr>
        <w:t>thầy</w:t>
      </w:r>
      <w:r>
        <w:rPr>
          <w:color w:val="231F20"/>
          <w:spacing w:val="-9"/>
          <w:w w:val="105"/>
        </w:rPr>
        <w:t> </w:t>
      </w:r>
      <w:r>
        <w:rPr>
          <w:color w:val="231F20"/>
          <w:w w:val="105"/>
        </w:rPr>
        <w:t>nhìn</w:t>
      </w:r>
      <w:r>
        <w:rPr>
          <w:color w:val="231F20"/>
          <w:spacing w:val="-11"/>
          <w:w w:val="105"/>
        </w:rPr>
        <w:t> </w:t>
      </w:r>
      <w:r>
        <w:rPr>
          <w:color w:val="231F20"/>
          <w:w w:val="105"/>
        </w:rPr>
        <w:t>ra</w:t>
      </w:r>
      <w:r>
        <w:rPr>
          <w:color w:val="231F20"/>
          <w:spacing w:val="-11"/>
          <w:w w:val="105"/>
        </w:rPr>
        <w:t> </w:t>
      </w:r>
      <w:r>
        <w:rPr>
          <w:color w:val="231F20"/>
          <w:w w:val="105"/>
        </w:rPr>
        <w:t>thái</w:t>
      </w:r>
      <w:r>
        <w:rPr>
          <w:color w:val="231F20"/>
          <w:spacing w:val="-11"/>
          <w:w w:val="105"/>
        </w:rPr>
        <w:t> </w:t>
      </w:r>
      <w:r>
        <w:rPr>
          <w:color w:val="231F20"/>
          <w:w w:val="105"/>
        </w:rPr>
        <w:t>độ</w:t>
      </w:r>
      <w:r>
        <w:rPr>
          <w:color w:val="231F20"/>
          <w:spacing w:val="-11"/>
          <w:w w:val="105"/>
        </w:rPr>
        <w:t> </w:t>
      </w:r>
      <w:r>
        <w:rPr>
          <w:color w:val="231F20"/>
          <w:w w:val="105"/>
        </w:rPr>
        <w:t>của</w:t>
      </w:r>
      <w:r>
        <w:rPr>
          <w:color w:val="231F20"/>
          <w:spacing w:val="-9"/>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tìm</w:t>
      </w:r>
      <w:r>
        <w:rPr>
          <w:color w:val="231F20"/>
          <w:spacing w:val="-11"/>
          <w:w w:val="105"/>
        </w:rPr>
        <w:t> </w:t>
      </w:r>
      <w:r>
        <w:rPr>
          <w:color w:val="231F20"/>
          <w:w w:val="105"/>
        </w:rPr>
        <w:t>tôi,</w:t>
      </w:r>
      <w:r>
        <w:rPr>
          <w:color w:val="231F20"/>
          <w:spacing w:val="-9"/>
          <w:w w:val="105"/>
        </w:rPr>
        <w:t> </w:t>
      </w:r>
      <w:r>
        <w:rPr>
          <w:color w:val="231F20"/>
          <w:w w:val="105"/>
        </w:rPr>
        <w:t>cho biết vì sao thầy đối xử tốt đẹp đối với những người ấy như thế?</w:t>
      </w:r>
      <w:r>
        <w:rPr>
          <w:color w:val="231F20"/>
          <w:spacing w:val="-11"/>
          <w:w w:val="105"/>
        </w:rPr>
        <w:t> </w:t>
      </w:r>
      <w:r>
        <w:rPr>
          <w:color w:val="231F20"/>
          <w:w w:val="105"/>
        </w:rPr>
        <w:t>Họ</w:t>
      </w:r>
      <w:r>
        <w:rPr>
          <w:color w:val="231F20"/>
          <w:spacing w:val="-11"/>
          <w:w w:val="105"/>
        </w:rPr>
        <w:t> </w:t>
      </w:r>
      <w:r>
        <w:rPr>
          <w:color w:val="231F20"/>
          <w:w w:val="105"/>
        </w:rPr>
        <w:t>không</w:t>
      </w:r>
      <w:r>
        <w:rPr>
          <w:color w:val="231F20"/>
          <w:spacing w:val="-11"/>
          <w:w w:val="105"/>
        </w:rPr>
        <w:t> </w:t>
      </w:r>
      <w:r>
        <w:rPr>
          <w:color w:val="231F20"/>
          <w:w w:val="105"/>
        </w:rPr>
        <w:t>chịu</w:t>
      </w:r>
      <w:r>
        <w:rPr>
          <w:color w:val="231F20"/>
          <w:spacing w:val="-11"/>
          <w:w w:val="105"/>
        </w:rPr>
        <w:t> </w:t>
      </w:r>
      <w:r>
        <w:rPr>
          <w:color w:val="231F20"/>
          <w:w w:val="105"/>
        </w:rPr>
        <w:t>học,</w:t>
      </w:r>
      <w:r>
        <w:rPr>
          <w:color w:val="231F20"/>
          <w:spacing w:val="-11"/>
          <w:w w:val="105"/>
        </w:rPr>
        <w:t> </w:t>
      </w:r>
      <w:r>
        <w:rPr>
          <w:color w:val="231F20"/>
          <w:w w:val="105"/>
        </w:rPr>
        <w:t>chẳng</w:t>
      </w:r>
      <w:r>
        <w:rPr>
          <w:color w:val="231F20"/>
          <w:spacing w:val="-11"/>
          <w:w w:val="105"/>
        </w:rPr>
        <w:t> </w:t>
      </w:r>
      <w:r>
        <w:rPr>
          <w:color w:val="231F20"/>
          <w:w w:val="105"/>
        </w:rPr>
        <w:t>nghe</w:t>
      </w:r>
      <w:r>
        <w:rPr>
          <w:color w:val="231F20"/>
          <w:spacing w:val="-11"/>
          <w:w w:val="105"/>
        </w:rPr>
        <w:t> </w:t>
      </w:r>
      <w:r>
        <w:rPr>
          <w:color w:val="231F20"/>
          <w:w w:val="105"/>
        </w:rPr>
        <w:t>lời.</w:t>
      </w:r>
      <w:r>
        <w:rPr>
          <w:color w:val="231F20"/>
          <w:spacing w:val="-11"/>
          <w:w w:val="105"/>
        </w:rPr>
        <w:t> </w:t>
      </w:r>
      <w:r>
        <w:rPr>
          <w:color w:val="231F20"/>
          <w:w w:val="105"/>
        </w:rPr>
        <w:t>Kẻ</w:t>
      </w:r>
      <w:r>
        <w:rPr>
          <w:color w:val="231F20"/>
          <w:spacing w:val="-11"/>
          <w:w w:val="105"/>
        </w:rPr>
        <w:t> </w:t>
      </w:r>
      <w:r>
        <w:rPr>
          <w:color w:val="231F20"/>
          <w:w w:val="105"/>
        </w:rPr>
        <w:t>chẳng</w:t>
      </w:r>
      <w:r>
        <w:rPr>
          <w:color w:val="231F20"/>
          <w:spacing w:val="-11"/>
          <w:w w:val="105"/>
        </w:rPr>
        <w:t> </w:t>
      </w:r>
      <w:r>
        <w:rPr>
          <w:color w:val="231F20"/>
          <w:w w:val="105"/>
        </w:rPr>
        <w:t>nghe</w:t>
      </w:r>
      <w:r>
        <w:rPr>
          <w:color w:val="231F20"/>
          <w:spacing w:val="-11"/>
          <w:w w:val="105"/>
        </w:rPr>
        <w:t> </w:t>
      </w:r>
      <w:r>
        <w:rPr>
          <w:color w:val="231F20"/>
          <w:w w:val="105"/>
        </w:rPr>
        <w:t>lời, không chịu học, quý vị chỉ trích hắn, hắn chẳng tiếp nhận, còn oán hận. Cớ gì phải kết oán với kẻ khác? Quý vị chịu </w:t>
      </w:r>
      <w:r>
        <w:rPr>
          <w:color w:val="231F20"/>
          <w:spacing w:val="-2"/>
          <w:w w:val="105"/>
        </w:rPr>
        <w:t>học,</w:t>
      </w:r>
      <w:r>
        <w:rPr>
          <w:color w:val="231F20"/>
          <w:spacing w:val="-19"/>
          <w:w w:val="105"/>
        </w:rPr>
        <w:t> </w:t>
      </w:r>
      <w:r>
        <w:rPr>
          <w:color w:val="231F20"/>
          <w:spacing w:val="-2"/>
          <w:w w:val="105"/>
        </w:rPr>
        <w:t>tôi</w:t>
      </w:r>
      <w:r>
        <w:rPr>
          <w:color w:val="231F20"/>
          <w:spacing w:val="-19"/>
          <w:w w:val="105"/>
        </w:rPr>
        <w:t> </w:t>
      </w:r>
      <w:r>
        <w:rPr>
          <w:color w:val="231F20"/>
          <w:spacing w:val="-2"/>
          <w:w w:val="105"/>
        </w:rPr>
        <w:t>bèn</w:t>
      </w:r>
      <w:r>
        <w:rPr>
          <w:color w:val="231F20"/>
          <w:spacing w:val="-19"/>
          <w:w w:val="105"/>
        </w:rPr>
        <w:t> </w:t>
      </w:r>
      <w:r>
        <w:rPr>
          <w:color w:val="231F20"/>
          <w:spacing w:val="-2"/>
          <w:w w:val="105"/>
        </w:rPr>
        <w:t>dạy;</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không</w:t>
      </w:r>
      <w:r>
        <w:rPr>
          <w:color w:val="231F20"/>
          <w:spacing w:val="-19"/>
          <w:w w:val="105"/>
        </w:rPr>
        <w:t> </w:t>
      </w:r>
      <w:r>
        <w:rPr>
          <w:color w:val="231F20"/>
          <w:spacing w:val="-2"/>
          <w:w w:val="105"/>
        </w:rPr>
        <w:t>chịu</w:t>
      </w:r>
      <w:r>
        <w:rPr>
          <w:color w:val="231F20"/>
          <w:spacing w:val="-19"/>
          <w:w w:val="105"/>
        </w:rPr>
        <w:t> </w:t>
      </w:r>
      <w:r>
        <w:rPr>
          <w:color w:val="231F20"/>
          <w:spacing w:val="-2"/>
          <w:w w:val="105"/>
        </w:rPr>
        <w:t>học,</w:t>
      </w:r>
      <w:r>
        <w:rPr>
          <w:color w:val="231F20"/>
          <w:spacing w:val="-19"/>
          <w:w w:val="105"/>
        </w:rPr>
        <w:t> </w:t>
      </w:r>
      <w:r>
        <w:rPr>
          <w:color w:val="231F20"/>
          <w:spacing w:val="-2"/>
          <w:w w:val="105"/>
        </w:rPr>
        <w:t>được</w:t>
      </w:r>
      <w:r>
        <w:rPr>
          <w:color w:val="231F20"/>
          <w:spacing w:val="-19"/>
          <w:w w:val="105"/>
        </w:rPr>
        <w:t> </w:t>
      </w:r>
      <w:r>
        <w:rPr>
          <w:color w:val="231F20"/>
          <w:spacing w:val="-2"/>
          <w:w w:val="105"/>
        </w:rPr>
        <w:t>thôi!</w:t>
      </w:r>
      <w:r>
        <w:rPr>
          <w:color w:val="231F20"/>
          <w:spacing w:val="-19"/>
          <w:w w:val="105"/>
        </w:rPr>
        <w:t> </w:t>
      </w:r>
      <w:r>
        <w:rPr>
          <w:color w:val="231F20"/>
          <w:spacing w:val="-2"/>
          <w:w w:val="105"/>
        </w:rPr>
        <w:t>Tùy</w:t>
      </w:r>
      <w:r>
        <w:rPr>
          <w:color w:val="231F20"/>
          <w:spacing w:val="-19"/>
          <w:w w:val="105"/>
        </w:rPr>
        <w:t> </w:t>
      </w:r>
      <w:r>
        <w:rPr>
          <w:color w:val="231F20"/>
          <w:spacing w:val="-2"/>
          <w:w w:val="105"/>
        </w:rPr>
        <w:t>ý,</w:t>
      </w:r>
      <w:r>
        <w:rPr>
          <w:color w:val="231F20"/>
          <w:spacing w:val="-19"/>
          <w:w w:val="105"/>
        </w:rPr>
        <w:t> </w:t>
      </w:r>
      <w:r>
        <w:rPr>
          <w:color w:val="231F20"/>
          <w:spacing w:val="-2"/>
          <w:w w:val="105"/>
        </w:rPr>
        <w:t>dự </w:t>
      </w:r>
      <w:r>
        <w:rPr>
          <w:color w:val="231F20"/>
          <w:w w:val="105"/>
        </w:rPr>
        <w:t>thính!</w:t>
      </w:r>
      <w:r>
        <w:rPr>
          <w:color w:val="231F20"/>
          <w:spacing w:val="-13"/>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mới</w:t>
      </w:r>
      <w:r>
        <w:rPr>
          <w:color w:val="231F20"/>
          <w:spacing w:val="-12"/>
          <w:w w:val="105"/>
        </w:rPr>
        <w:t> </w:t>
      </w:r>
      <w:r>
        <w:rPr>
          <w:color w:val="231F20"/>
          <w:w w:val="105"/>
        </w:rPr>
        <w:t>liễu</w:t>
      </w:r>
      <w:r>
        <w:rPr>
          <w:color w:val="231F20"/>
          <w:spacing w:val="-12"/>
          <w:w w:val="105"/>
        </w:rPr>
        <w:t> </w:t>
      </w:r>
      <w:r>
        <w:rPr>
          <w:color w:val="231F20"/>
          <w:w w:val="105"/>
        </w:rPr>
        <w:t>giải</w:t>
      </w:r>
      <w:r>
        <w:rPr>
          <w:color w:val="231F20"/>
          <w:spacing w:val="-12"/>
          <w:w w:val="105"/>
        </w:rPr>
        <w:t> </w:t>
      </w:r>
      <w:r>
        <w:rPr>
          <w:color w:val="231F20"/>
          <w:w w:val="105"/>
        </w:rPr>
        <w:t>dụng</w:t>
      </w:r>
      <w:r>
        <w:rPr>
          <w:color w:val="231F20"/>
          <w:spacing w:val="-12"/>
          <w:w w:val="105"/>
        </w:rPr>
        <w:t> </w:t>
      </w:r>
      <w:r>
        <w:rPr>
          <w:color w:val="231F20"/>
          <w:w w:val="105"/>
        </w:rPr>
        <w:t>tâm</w:t>
      </w:r>
      <w:r>
        <w:rPr>
          <w:color w:val="231F20"/>
          <w:spacing w:val="-12"/>
          <w:w w:val="105"/>
        </w:rPr>
        <w:t> </w:t>
      </w:r>
      <w:r>
        <w:rPr>
          <w:color w:val="231F20"/>
          <w:w w:val="105"/>
        </w:rPr>
        <w:t>của</w:t>
      </w:r>
      <w:r>
        <w:rPr>
          <w:color w:val="231F20"/>
          <w:spacing w:val="-12"/>
          <w:w w:val="105"/>
        </w:rPr>
        <w:t> </w:t>
      </w:r>
      <w:r>
        <w:rPr>
          <w:color w:val="231F20"/>
          <w:w w:val="105"/>
        </w:rPr>
        <w:t>thầy</w:t>
      </w:r>
      <w:r>
        <w:rPr>
          <w:color w:val="231F20"/>
          <w:spacing w:val="-12"/>
          <w:w w:val="105"/>
        </w:rPr>
        <w:t> </w:t>
      </w:r>
      <w:r>
        <w:rPr>
          <w:color w:val="231F20"/>
          <w:w w:val="105"/>
        </w:rPr>
        <w:t>Lý!</w:t>
      </w:r>
      <w:r>
        <w:rPr>
          <w:color w:val="231F20"/>
          <w:spacing w:val="-12"/>
          <w:w w:val="105"/>
        </w:rPr>
        <w:t> </w:t>
      </w:r>
      <w:r>
        <w:rPr>
          <w:color w:val="231F20"/>
          <w:w w:val="105"/>
        </w:rPr>
        <w:t>Đấy</w:t>
      </w:r>
      <w:r>
        <w:rPr>
          <w:color w:val="231F20"/>
          <w:spacing w:val="-12"/>
          <w:w w:val="105"/>
        </w:rPr>
        <w:t> </w:t>
      </w:r>
      <w:r>
        <w:rPr>
          <w:color w:val="231F20"/>
          <w:w w:val="105"/>
        </w:rPr>
        <w:t>là chỗ chúng ta phải học tập, quyết định chớ nên đắc tội với người</w:t>
      </w:r>
      <w:r>
        <w:rPr>
          <w:color w:val="231F20"/>
          <w:spacing w:val="-18"/>
          <w:w w:val="105"/>
        </w:rPr>
        <w:t> </w:t>
      </w:r>
      <w:r>
        <w:rPr>
          <w:color w:val="231F20"/>
          <w:w w:val="105"/>
        </w:rPr>
        <w:t>khác,</w:t>
      </w:r>
      <w:r>
        <w:rPr>
          <w:color w:val="231F20"/>
          <w:spacing w:val="-17"/>
          <w:w w:val="105"/>
        </w:rPr>
        <w:t> </w:t>
      </w:r>
      <w:r>
        <w:rPr>
          <w:color w:val="231F20"/>
          <w:w w:val="105"/>
        </w:rPr>
        <w:t>điều</w:t>
      </w:r>
      <w:r>
        <w:rPr>
          <w:color w:val="231F20"/>
          <w:spacing w:val="-17"/>
          <w:w w:val="105"/>
        </w:rPr>
        <w:t> </w:t>
      </w:r>
      <w:r>
        <w:rPr>
          <w:color w:val="231F20"/>
          <w:w w:val="105"/>
        </w:rPr>
        <w:t>ấy</w:t>
      </w:r>
      <w:r>
        <w:rPr>
          <w:color w:val="231F20"/>
          <w:spacing w:val="-17"/>
          <w:w w:val="105"/>
        </w:rPr>
        <w:t> </w:t>
      </w:r>
      <w:r>
        <w:rPr>
          <w:color w:val="231F20"/>
          <w:w w:val="105"/>
        </w:rPr>
        <w:t>quan</w:t>
      </w:r>
      <w:r>
        <w:rPr>
          <w:color w:val="231F20"/>
          <w:spacing w:val="-17"/>
          <w:w w:val="105"/>
        </w:rPr>
        <w:t> </w:t>
      </w:r>
      <w:r>
        <w:rPr>
          <w:color w:val="231F20"/>
          <w:w w:val="105"/>
        </w:rPr>
        <w:t>trọng</w:t>
      </w:r>
      <w:r>
        <w:rPr>
          <w:color w:val="231F20"/>
          <w:spacing w:val="-17"/>
          <w:w w:val="105"/>
        </w:rPr>
        <w:t> </w:t>
      </w:r>
      <w:r>
        <w:rPr>
          <w:color w:val="231F20"/>
          <w:w w:val="105"/>
        </w:rPr>
        <w:t>lắm!</w:t>
      </w:r>
      <w:r>
        <w:rPr>
          <w:color w:val="231F20"/>
          <w:spacing w:val="-17"/>
          <w:w w:val="105"/>
        </w:rPr>
        <w:t> </w:t>
      </w:r>
      <w:r>
        <w:rPr>
          <w:color w:val="231F20"/>
          <w:w w:val="105"/>
        </w:rPr>
        <w:t>Chịu</w:t>
      </w:r>
      <w:r>
        <w:rPr>
          <w:color w:val="231F20"/>
          <w:spacing w:val="-17"/>
          <w:w w:val="105"/>
        </w:rPr>
        <w:t> </w:t>
      </w:r>
      <w:r>
        <w:rPr>
          <w:color w:val="231F20"/>
          <w:w w:val="105"/>
        </w:rPr>
        <w:t>học</w:t>
      </w:r>
      <w:r>
        <w:rPr>
          <w:color w:val="231F20"/>
          <w:spacing w:val="-18"/>
          <w:w w:val="105"/>
        </w:rPr>
        <w:t> </w:t>
      </w:r>
      <w:r>
        <w:rPr>
          <w:color w:val="231F20"/>
          <w:w w:val="105"/>
        </w:rPr>
        <w:t>là</w:t>
      </w:r>
      <w:r>
        <w:rPr>
          <w:color w:val="231F20"/>
          <w:spacing w:val="-17"/>
          <w:w w:val="105"/>
        </w:rPr>
        <w:t> </w:t>
      </w:r>
      <w:r>
        <w:rPr>
          <w:color w:val="231F20"/>
          <w:w w:val="105"/>
        </w:rPr>
        <w:t>chuyện</w:t>
      </w:r>
      <w:r>
        <w:rPr>
          <w:color w:val="231F20"/>
          <w:spacing w:val="-17"/>
          <w:w w:val="105"/>
        </w:rPr>
        <w:t> </w:t>
      </w:r>
      <w:r>
        <w:rPr>
          <w:color w:val="231F20"/>
          <w:spacing w:val="-5"/>
          <w:w w:val="105"/>
        </w:rPr>
        <w:t>của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hắn, không chịu học cũng là chuyện của hắn, cần gì miễn cưỡng?</w:t>
      </w:r>
      <w:r>
        <w:rPr>
          <w:color w:val="231F20"/>
          <w:spacing w:val="-23"/>
          <w:w w:val="105"/>
        </w:rPr>
        <w:t> </w:t>
      </w:r>
      <w:r>
        <w:rPr>
          <w:color w:val="231F20"/>
          <w:w w:val="105"/>
        </w:rPr>
        <w:t>Trường</w:t>
      </w:r>
      <w:r>
        <w:rPr>
          <w:color w:val="231F20"/>
          <w:spacing w:val="-22"/>
          <w:w w:val="105"/>
        </w:rPr>
        <w:t> </w:t>
      </w:r>
      <w:r>
        <w:rPr>
          <w:color w:val="231F20"/>
          <w:w w:val="105"/>
        </w:rPr>
        <w:t>học</w:t>
      </w:r>
      <w:r>
        <w:rPr>
          <w:color w:val="231F20"/>
          <w:spacing w:val="-22"/>
          <w:w w:val="105"/>
        </w:rPr>
        <w:t> </w:t>
      </w:r>
      <w:r>
        <w:rPr>
          <w:color w:val="231F20"/>
          <w:w w:val="105"/>
        </w:rPr>
        <w:t>thời</w:t>
      </w:r>
      <w:r>
        <w:rPr>
          <w:color w:val="231F20"/>
          <w:spacing w:val="-23"/>
          <w:w w:val="105"/>
        </w:rPr>
        <w:t> </w:t>
      </w:r>
      <w:r>
        <w:rPr>
          <w:color w:val="231F20"/>
          <w:w w:val="105"/>
        </w:rPr>
        <w:t>cổ</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miễn</w:t>
      </w:r>
      <w:r>
        <w:rPr>
          <w:color w:val="231F20"/>
          <w:spacing w:val="-22"/>
          <w:w w:val="105"/>
        </w:rPr>
        <w:t> </w:t>
      </w:r>
      <w:r>
        <w:rPr>
          <w:color w:val="231F20"/>
          <w:w w:val="105"/>
        </w:rPr>
        <w:t>cưỡng,</w:t>
      </w:r>
      <w:r>
        <w:rPr>
          <w:color w:val="231F20"/>
          <w:spacing w:val="-22"/>
          <w:w w:val="105"/>
        </w:rPr>
        <w:t> </w:t>
      </w:r>
      <w:r>
        <w:rPr>
          <w:color w:val="231F20"/>
          <w:w w:val="105"/>
        </w:rPr>
        <w:t>vì</w:t>
      </w:r>
      <w:r>
        <w:rPr>
          <w:color w:val="231F20"/>
          <w:spacing w:val="-23"/>
          <w:w w:val="105"/>
        </w:rPr>
        <w:t> </w:t>
      </w:r>
      <w:r>
        <w:rPr>
          <w:color w:val="231F20"/>
          <w:w w:val="105"/>
        </w:rPr>
        <w:t>sao?</w:t>
      </w:r>
      <w:r>
        <w:rPr>
          <w:color w:val="231F20"/>
          <w:spacing w:val="-22"/>
          <w:w w:val="105"/>
        </w:rPr>
        <w:t> </w:t>
      </w:r>
      <w:r>
        <w:rPr>
          <w:color w:val="231F20"/>
          <w:w w:val="105"/>
        </w:rPr>
        <w:t>Cả</w:t>
      </w:r>
      <w:r>
        <w:rPr>
          <w:color w:val="231F20"/>
          <w:spacing w:val="-22"/>
          <w:w w:val="105"/>
        </w:rPr>
        <w:t> </w:t>
      </w:r>
      <w:r>
        <w:rPr>
          <w:color w:val="231F20"/>
          <w:w w:val="105"/>
        </w:rPr>
        <w:t>xã hội đều yêu cầu như vậy.</w:t>
      </w:r>
    </w:p>
    <w:p>
      <w:pPr>
        <w:pStyle w:val="BodyText"/>
        <w:spacing w:line="297" w:lineRule="auto" w:before="143"/>
        <w:ind w:left="387" w:right="118" w:firstLine="453"/>
      </w:pPr>
      <w:r>
        <w:rPr>
          <w:color w:val="231F20"/>
          <w:w w:val="105"/>
        </w:rPr>
        <w:t>Xã hội hiện thời là tự do, cởi mở, xã hội chẳng đòi hỏi, chúng ta phải tùy thuận thói đời, phải tùy thuận tâm tình thế gian, chớ nên không biết điều này! Sau khi quý vị hiểu rõ, cuộc sống, xử sự, đãi người, tiếp vật của quý vị sẽ sống động, hoạt bát, chẳng khô khan tí nào. Thiện nhân ưa thích quý vị, mà kẻ bất thiện cũng ưa thích quý vị. Đó gọi là học Phật,</w:t>
      </w:r>
      <w:r>
        <w:rPr>
          <w:color w:val="231F20"/>
          <w:spacing w:val="-18"/>
          <w:w w:val="105"/>
        </w:rPr>
        <w:t> </w:t>
      </w:r>
      <w:r>
        <w:rPr>
          <w:color w:val="231F20"/>
          <w:w w:val="105"/>
        </w:rPr>
        <w:t>đúng</w:t>
      </w:r>
      <w:r>
        <w:rPr>
          <w:color w:val="231F20"/>
          <w:spacing w:val="-18"/>
          <w:w w:val="105"/>
        </w:rPr>
        <w:t> </w:t>
      </w:r>
      <w:r>
        <w:rPr>
          <w:color w:val="231F20"/>
          <w:w w:val="105"/>
        </w:rPr>
        <w:t>là</w:t>
      </w:r>
      <w:r>
        <w:rPr>
          <w:color w:val="231F20"/>
          <w:spacing w:val="-19"/>
          <w:w w:val="105"/>
        </w:rPr>
        <w:t> </w:t>
      </w:r>
      <w:r>
        <w:rPr>
          <w:i/>
          <w:color w:val="231F20"/>
          <w:w w:val="105"/>
        </w:rPr>
        <w:t>“Bồ</w:t>
      </w:r>
      <w:r>
        <w:rPr>
          <w:i/>
          <w:color w:val="231F20"/>
          <w:spacing w:val="-18"/>
          <w:w w:val="105"/>
        </w:rPr>
        <w:t> </w:t>
      </w:r>
      <w:r>
        <w:rPr>
          <w:i/>
          <w:color w:val="231F20"/>
          <w:w w:val="105"/>
        </w:rPr>
        <w:t>tát</w:t>
      </w:r>
      <w:r>
        <w:rPr>
          <w:i/>
          <w:color w:val="231F20"/>
          <w:spacing w:val="-18"/>
          <w:w w:val="105"/>
        </w:rPr>
        <w:t> </w:t>
      </w:r>
      <w:r>
        <w:rPr>
          <w:i/>
          <w:color w:val="231F20"/>
          <w:w w:val="105"/>
        </w:rPr>
        <w:t>sở</w:t>
      </w:r>
      <w:r>
        <w:rPr>
          <w:i/>
          <w:color w:val="231F20"/>
          <w:spacing w:val="-18"/>
          <w:w w:val="105"/>
        </w:rPr>
        <w:t> </w:t>
      </w:r>
      <w:r>
        <w:rPr>
          <w:i/>
          <w:color w:val="231F20"/>
          <w:w w:val="105"/>
        </w:rPr>
        <w:t>tại</w:t>
      </w:r>
      <w:r>
        <w:rPr>
          <w:i/>
          <w:color w:val="231F20"/>
          <w:spacing w:val="-18"/>
          <w:w w:val="105"/>
        </w:rPr>
        <w:t> </w:t>
      </w:r>
      <w:r>
        <w:rPr>
          <w:i/>
          <w:color w:val="231F20"/>
          <w:w w:val="105"/>
        </w:rPr>
        <w:t>chi</w:t>
      </w:r>
      <w:r>
        <w:rPr>
          <w:i/>
          <w:color w:val="231F20"/>
          <w:spacing w:val="-18"/>
          <w:w w:val="105"/>
        </w:rPr>
        <w:t> </w:t>
      </w:r>
      <w:r>
        <w:rPr>
          <w:i/>
          <w:color w:val="231F20"/>
          <w:w w:val="105"/>
        </w:rPr>
        <w:t>xứ,</w:t>
      </w:r>
      <w:r>
        <w:rPr>
          <w:i/>
          <w:color w:val="231F20"/>
          <w:spacing w:val="-18"/>
          <w:w w:val="105"/>
        </w:rPr>
        <w:t> </w:t>
      </w:r>
      <w:r>
        <w:rPr>
          <w:i/>
          <w:color w:val="231F20"/>
          <w:w w:val="105"/>
        </w:rPr>
        <w:t>linh</w:t>
      </w:r>
      <w:r>
        <w:rPr>
          <w:i/>
          <w:color w:val="231F20"/>
          <w:spacing w:val="-18"/>
          <w:w w:val="105"/>
        </w:rPr>
        <w:t> </w:t>
      </w:r>
      <w:r>
        <w:rPr>
          <w:i/>
          <w:color w:val="231F20"/>
          <w:w w:val="105"/>
        </w:rPr>
        <w:t>nhất</w:t>
      </w:r>
      <w:r>
        <w:rPr>
          <w:i/>
          <w:color w:val="231F20"/>
          <w:spacing w:val="-18"/>
          <w:w w:val="105"/>
        </w:rPr>
        <w:t> </w:t>
      </w:r>
      <w:r>
        <w:rPr>
          <w:i/>
          <w:color w:val="231F20"/>
          <w:w w:val="105"/>
        </w:rPr>
        <w:t>thiết</w:t>
      </w:r>
      <w:r>
        <w:rPr>
          <w:i/>
          <w:color w:val="231F20"/>
          <w:spacing w:val="-18"/>
          <w:w w:val="105"/>
        </w:rPr>
        <w:t> </w:t>
      </w:r>
      <w:r>
        <w:rPr>
          <w:i/>
          <w:color w:val="231F20"/>
          <w:w w:val="105"/>
        </w:rPr>
        <w:t>chúng</w:t>
      </w:r>
      <w:r>
        <w:rPr>
          <w:i/>
          <w:color w:val="231F20"/>
          <w:spacing w:val="-18"/>
          <w:w w:val="105"/>
        </w:rPr>
        <w:t> </w:t>
      </w:r>
      <w:r>
        <w:rPr>
          <w:i/>
          <w:color w:val="231F20"/>
          <w:w w:val="105"/>
        </w:rPr>
        <w:t>sinh sinh hoan hỷ tâm” </w:t>
      </w:r>
      <w:r>
        <w:rPr>
          <w:color w:val="231F20"/>
          <w:w w:val="105"/>
        </w:rPr>
        <w:t>(Bồ tát ở chỗ nào đều làm cho hết thảy chúng</w:t>
      </w:r>
      <w:r>
        <w:rPr>
          <w:color w:val="231F20"/>
          <w:spacing w:val="-12"/>
          <w:w w:val="105"/>
        </w:rPr>
        <w:t> </w:t>
      </w:r>
      <w:r>
        <w:rPr>
          <w:color w:val="231F20"/>
          <w:w w:val="105"/>
        </w:rPr>
        <w:t>sinh</w:t>
      </w:r>
      <w:r>
        <w:rPr>
          <w:color w:val="231F20"/>
          <w:spacing w:val="-12"/>
          <w:w w:val="105"/>
        </w:rPr>
        <w:t> </w:t>
      </w:r>
      <w:r>
        <w:rPr>
          <w:color w:val="231F20"/>
          <w:w w:val="105"/>
        </w:rPr>
        <w:t>sinh</w:t>
      </w:r>
      <w:r>
        <w:rPr>
          <w:color w:val="231F20"/>
          <w:spacing w:val="-12"/>
          <w:w w:val="105"/>
        </w:rPr>
        <w:t> </w:t>
      </w:r>
      <w:r>
        <w:rPr>
          <w:color w:val="231F20"/>
          <w:w w:val="105"/>
        </w:rPr>
        <w:t>tâm</w:t>
      </w:r>
      <w:r>
        <w:rPr>
          <w:color w:val="231F20"/>
          <w:spacing w:val="-12"/>
          <w:w w:val="105"/>
        </w:rPr>
        <w:t> </w:t>
      </w:r>
      <w:r>
        <w:rPr>
          <w:color w:val="231F20"/>
          <w:w w:val="105"/>
        </w:rPr>
        <w:t>hoan</w:t>
      </w:r>
      <w:r>
        <w:rPr>
          <w:color w:val="231F20"/>
          <w:spacing w:val="-12"/>
          <w:w w:val="105"/>
        </w:rPr>
        <w:t> </w:t>
      </w:r>
      <w:r>
        <w:rPr>
          <w:color w:val="231F20"/>
          <w:w w:val="105"/>
        </w:rPr>
        <w:t>hỷ),</w:t>
      </w:r>
      <w:r>
        <w:rPr>
          <w:color w:val="231F20"/>
          <w:spacing w:val="-12"/>
          <w:w w:val="105"/>
        </w:rPr>
        <w:t> </w:t>
      </w:r>
      <w:r>
        <w:rPr>
          <w:color w:val="231F20"/>
          <w:w w:val="105"/>
        </w:rPr>
        <w:t>thật</w:t>
      </w:r>
      <w:r>
        <w:rPr>
          <w:color w:val="231F20"/>
          <w:spacing w:val="-12"/>
          <w:w w:val="105"/>
        </w:rPr>
        <w:t> </w:t>
      </w:r>
      <w:r>
        <w:rPr>
          <w:color w:val="231F20"/>
          <w:w w:val="105"/>
        </w:rPr>
        <w:t>đấy!</w:t>
      </w:r>
      <w:r>
        <w:rPr>
          <w:color w:val="231F20"/>
          <w:spacing w:val="-12"/>
          <w:w w:val="105"/>
        </w:rPr>
        <w:t> </w:t>
      </w:r>
      <w:r>
        <w:rPr>
          <w:color w:val="231F20"/>
          <w:w w:val="105"/>
        </w:rPr>
        <w:t>Học</w:t>
      </w:r>
      <w:r>
        <w:rPr>
          <w:color w:val="231F20"/>
          <w:spacing w:val="-12"/>
          <w:w w:val="105"/>
        </w:rPr>
        <w:t> </w:t>
      </w:r>
      <w:r>
        <w:rPr>
          <w:color w:val="231F20"/>
          <w:w w:val="105"/>
        </w:rPr>
        <w:t>Phật</w:t>
      </w:r>
      <w:r>
        <w:rPr>
          <w:color w:val="231F20"/>
          <w:spacing w:val="-12"/>
          <w:w w:val="105"/>
        </w:rPr>
        <w:t> </w:t>
      </w:r>
      <w:r>
        <w:rPr>
          <w:color w:val="231F20"/>
          <w:w w:val="105"/>
        </w:rPr>
        <w:t>mà</w:t>
      </w:r>
      <w:r>
        <w:rPr>
          <w:color w:val="231F20"/>
          <w:spacing w:val="-12"/>
          <w:w w:val="105"/>
        </w:rPr>
        <w:t> </w:t>
      </w:r>
      <w:r>
        <w:rPr>
          <w:color w:val="231F20"/>
          <w:w w:val="105"/>
        </w:rPr>
        <w:t>còn</w:t>
      </w:r>
      <w:r>
        <w:rPr>
          <w:color w:val="231F20"/>
          <w:spacing w:val="-12"/>
          <w:w w:val="105"/>
        </w:rPr>
        <w:t> </w:t>
      </w:r>
      <w:r>
        <w:rPr>
          <w:color w:val="231F20"/>
          <w:w w:val="105"/>
        </w:rPr>
        <w:t>có chấp trước, oán hận, lầm lẫn quá đỗi, quý vị học Phật bằng cách</w:t>
      </w:r>
      <w:r>
        <w:rPr>
          <w:color w:val="231F20"/>
          <w:spacing w:val="-7"/>
          <w:w w:val="105"/>
        </w:rPr>
        <w:t> </w:t>
      </w:r>
      <w:r>
        <w:rPr>
          <w:color w:val="231F20"/>
          <w:w w:val="105"/>
        </w:rPr>
        <w:t>nào?</w:t>
      </w:r>
      <w:r>
        <w:rPr>
          <w:color w:val="231F20"/>
          <w:spacing w:val="-7"/>
          <w:w w:val="105"/>
        </w:rPr>
        <w:t> </w:t>
      </w:r>
      <w:r>
        <w:rPr>
          <w:color w:val="231F20"/>
          <w:w w:val="105"/>
        </w:rPr>
        <w:t>Đức</w:t>
      </w:r>
      <w:r>
        <w:rPr>
          <w:color w:val="231F20"/>
          <w:spacing w:val="-7"/>
          <w:w w:val="105"/>
        </w:rPr>
        <w:t> </w:t>
      </w:r>
      <w:r>
        <w:rPr>
          <w:color w:val="231F20"/>
          <w:w w:val="105"/>
        </w:rPr>
        <w:t>Phật</w:t>
      </w:r>
      <w:r>
        <w:rPr>
          <w:color w:val="231F20"/>
          <w:spacing w:val="-6"/>
          <w:w w:val="105"/>
        </w:rPr>
        <w:t> </w:t>
      </w:r>
      <w:r>
        <w:rPr>
          <w:color w:val="231F20"/>
          <w:w w:val="105"/>
        </w:rPr>
        <w:t>dạy</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đoạn</w:t>
      </w:r>
      <w:r>
        <w:rPr>
          <w:color w:val="231F20"/>
          <w:spacing w:val="-6"/>
          <w:w w:val="105"/>
        </w:rPr>
        <w:t> </w:t>
      </w:r>
      <w:r>
        <w:rPr>
          <w:color w:val="231F20"/>
          <w:w w:val="105"/>
        </w:rPr>
        <w:t>phiền</w:t>
      </w:r>
      <w:r>
        <w:rPr>
          <w:color w:val="231F20"/>
          <w:spacing w:val="-7"/>
          <w:w w:val="105"/>
        </w:rPr>
        <w:t> </w:t>
      </w:r>
      <w:r>
        <w:rPr>
          <w:color w:val="231F20"/>
          <w:w w:val="105"/>
        </w:rPr>
        <w:t>não,</w:t>
      </w:r>
      <w:r>
        <w:rPr>
          <w:color w:val="231F20"/>
          <w:spacing w:val="-7"/>
          <w:w w:val="105"/>
        </w:rPr>
        <w:t> </w:t>
      </w:r>
      <w:r>
        <w:rPr>
          <w:color w:val="231F20"/>
          <w:w w:val="105"/>
        </w:rPr>
        <w:t>tăng</w:t>
      </w:r>
      <w:r>
        <w:rPr>
          <w:color w:val="231F20"/>
          <w:spacing w:val="-7"/>
          <w:w w:val="105"/>
        </w:rPr>
        <w:t> </w:t>
      </w:r>
      <w:r>
        <w:rPr>
          <w:color w:val="231F20"/>
          <w:w w:val="105"/>
        </w:rPr>
        <w:t>trưởng Bồ</w:t>
      </w:r>
      <w:r>
        <w:rPr>
          <w:color w:val="231F20"/>
          <w:spacing w:val="-23"/>
          <w:w w:val="105"/>
        </w:rPr>
        <w:t> </w:t>
      </w:r>
      <w:r>
        <w:rPr>
          <w:color w:val="231F20"/>
          <w:w w:val="105"/>
        </w:rPr>
        <w:t>đề.</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thấy</w:t>
      </w:r>
      <w:r>
        <w:rPr>
          <w:color w:val="231F20"/>
          <w:spacing w:val="-22"/>
          <w:w w:val="105"/>
        </w:rPr>
        <w:t> </w:t>
      </w:r>
      <w:r>
        <w:rPr>
          <w:color w:val="231F20"/>
          <w:w w:val="105"/>
        </w:rPr>
        <w:t>Ngài</w:t>
      </w:r>
      <w:r>
        <w:rPr>
          <w:color w:val="231F20"/>
          <w:spacing w:val="-22"/>
          <w:w w:val="105"/>
        </w:rPr>
        <w:t> </w:t>
      </w:r>
      <w:r>
        <w:rPr>
          <w:color w:val="231F20"/>
          <w:w w:val="105"/>
        </w:rPr>
        <w:t>A</w:t>
      </w:r>
      <w:r>
        <w:rPr>
          <w:color w:val="231F20"/>
          <w:spacing w:val="-23"/>
          <w:w w:val="105"/>
        </w:rPr>
        <w:t> </w:t>
      </w:r>
      <w:r>
        <w:rPr>
          <w:color w:val="231F20"/>
          <w:w w:val="105"/>
        </w:rPr>
        <w:t>Nan</w:t>
      </w:r>
      <w:r>
        <w:rPr>
          <w:color w:val="231F20"/>
          <w:spacing w:val="-22"/>
          <w:w w:val="105"/>
        </w:rPr>
        <w:t> </w:t>
      </w:r>
      <w:r>
        <w:rPr>
          <w:color w:val="231F20"/>
          <w:w w:val="105"/>
        </w:rPr>
        <w:t>kết</w:t>
      </w:r>
      <w:r>
        <w:rPr>
          <w:color w:val="231F20"/>
          <w:spacing w:val="-22"/>
          <w:w w:val="105"/>
        </w:rPr>
        <w:t> </w:t>
      </w:r>
      <w:r>
        <w:rPr>
          <w:color w:val="231F20"/>
          <w:w w:val="105"/>
        </w:rPr>
        <w:t>tập</w:t>
      </w:r>
      <w:r>
        <w:rPr>
          <w:color w:val="231F20"/>
          <w:spacing w:val="-23"/>
          <w:w w:val="105"/>
        </w:rPr>
        <w:t> </w:t>
      </w:r>
      <w:r>
        <w:rPr>
          <w:color w:val="231F20"/>
          <w:w w:val="105"/>
        </w:rPr>
        <w:t>pháp</w:t>
      </w:r>
      <w:r>
        <w:rPr>
          <w:color w:val="231F20"/>
          <w:spacing w:val="-22"/>
          <w:w w:val="105"/>
        </w:rPr>
        <w:t> </w:t>
      </w:r>
      <w:r>
        <w:rPr>
          <w:color w:val="231F20"/>
          <w:w w:val="105"/>
        </w:rPr>
        <w:t>tạng,</w:t>
      </w:r>
      <w:r>
        <w:rPr>
          <w:color w:val="231F20"/>
          <w:spacing w:val="-22"/>
          <w:w w:val="105"/>
        </w:rPr>
        <w:t> </w:t>
      </w:r>
      <w:r>
        <w:rPr>
          <w:i/>
          <w:color w:val="231F20"/>
          <w:w w:val="105"/>
        </w:rPr>
        <w:t>“như</w:t>
      </w:r>
      <w:r>
        <w:rPr>
          <w:i/>
          <w:color w:val="231F20"/>
          <w:spacing w:val="-23"/>
          <w:w w:val="105"/>
        </w:rPr>
        <w:t> </w:t>
      </w:r>
      <w:r>
        <w:rPr>
          <w:i/>
          <w:color w:val="231F20"/>
          <w:w w:val="105"/>
        </w:rPr>
        <w:t>thị pháp môn, ngã tòng Phật văn” </w:t>
      </w:r>
      <w:r>
        <w:rPr>
          <w:color w:val="231F20"/>
          <w:w w:val="105"/>
        </w:rPr>
        <w:t>(pháp môn như thế, ta nghe từ đức Phật), nhất định phải có ý nghĩa thâm mật trong ấy. Chúng</w:t>
      </w:r>
      <w:r>
        <w:rPr>
          <w:color w:val="231F20"/>
          <w:spacing w:val="-18"/>
          <w:w w:val="105"/>
        </w:rPr>
        <w:t> </w:t>
      </w:r>
      <w:r>
        <w:rPr>
          <w:color w:val="231F20"/>
          <w:w w:val="105"/>
        </w:rPr>
        <w:t>ta</w:t>
      </w:r>
      <w:r>
        <w:rPr>
          <w:color w:val="231F20"/>
          <w:spacing w:val="-17"/>
          <w:w w:val="105"/>
        </w:rPr>
        <w:t> </w:t>
      </w:r>
      <w:r>
        <w:rPr>
          <w:color w:val="231F20"/>
          <w:w w:val="105"/>
        </w:rPr>
        <w:t>đã</w:t>
      </w:r>
      <w:r>
        <w:rPr>
          <w:color w:val="231F20"/>
          <w:spacing w:val="-17"/>
          <w:w w:val="105"/>
        </w:rPr>
        <w:t> </w:t>
      </w:r>
      <w:r>
        <w:rPr>
          <w:color w:val="231F20"/>
          <w:w w:val="105"/>
        </w:rPr>
        <w:t>học</w:t>
      </w:r>
      <w:r>
        <w:rPr>
          <w:color w:val="231F20"/>
          <w:spacing w:val="-17"/>
          <w:w w:val="105"/>
        </w:rPr>
        <w:t> </w:t>
      </w:r>
      <w:r>
        <w:rPr>
          <w:color w:val="231F20"/>
          <w:w w:val="105"/>
        </w:rPr>
        <w:t>tập,</w:t>
      </w:r>
      <w:r>
        <w:rPr>
          <w:color w:val="231F20"/>
          <w:spacing w:val="-18"/>
          <w:w w:val="105"/>
        </w:rPr>
        <w:t> </w:t>
      </w:r>
      <w:r>
        <w:rPr>
          <w:color w:val="231F20"/>
          <w:w w:val="105"/>
        </w:rPr>
        <w:t>thì</w:t>
      </w:r>
      <w:r>
        <w:rPr>
          <w:color w:val="231F20"/>
          <w:spacing w:val="-17"/>
          <w:w w:val="105"/>
        </w:rPr>
        <w:t> </w:t>
      </w:r>
      <w:r>
        <w:rPr>
          <w:color w:val="231F20"/>
          <w:w w:val="105"/>
        </w:rPr>
        <w:t>hãy</w:t>
      </w:r>
      <w:r>
        <w:rPr>
          <w:color w:val="231F20"/>
          <w:spacing w:val="-17"/>
          <w:w w:val="105"/>
        </w:rPr>
        <w:t> </w:t>
      </w:r>
      <w:r>
        <w:rPr>
          <w:color w:val="231F20"/>
          <w:w w:val="105"/>
        </w:rPr>
        <w:t>vận</w:t>
      </w:r>
      <w:r>
        <w:rPr>
          <w:color w:val="231F20"/>
          <w:spacing w:val="-17"/>
          <w:w w:val="105"/>
        </w:rPr>
        <w:t> </w:t>
      </w:r>
      <w:r>
        <w:rPr>
          <w:color w:val="231F20"/>
          <w:w w:val="105"/>
        </w:rPr>
        <w:t>dụng</w:t>
      </w:r>
      <w:r>
        <w:rPr>
          <w:color w:val="231F20"/>
          <w:spacing w:val="-17"/>
          <w:w w:val="105"/>
        </w:rPr>
        <w:t> </w:t>
      </w:r>
      <w:r>
        <w:rPr>
          <w:color w:val="231F20"/>
          <w:w w:val="105"/>
        </w:rPr>
        <w:t>ngay</w:t>
      </w:r>
      <w:r>
        <w:rPr>
          <w:color w:val="231F20"/>
          <w:spacing w:val="-18"/>
          <w:w w:val="105"/>
        </w:rPr>
        <w:t> </w:t>
      </w:r>
      <w:r>
        <w:rPr>
          <w:color w:val="231F20"/>
          <w:w w:val="105"/>
        </w:rPr>
        <w:t>trong</w:t>
      </w:r>
      <w:r>
        <w:rPr>
          <w:color w:val="231F20"/>
          <w:spacing w:val="-17"/>
          <w:w w:val="105"/>
        </w:rPr>
        <w:t> </w:t>
      </w:r>
      <w:r>
        <w:rPr>
          <w:color w:val="231F20"/>
          <w:w w:val="105"/>
        </w:rPr>
        <w:t>cuộc</w:t>
      </w:r>
      <w:r>
        <w:rPr>
          <w:color w:val="231F20"/>
          <w:spacing w:val="-17"/>
          <w:w w:val="105"/>
        </w:rPr>
        <w:t> </w:t>
      </w:r>
      <w:r>
        <w:rPr>
          <w:color w:val="231F20"/>
          <w:spacing w:val="-2"/>
          <w:w w:val="105"/>
        </w:rPr>
        <w:t>sống.</w:t>
      </w:r>
    </w:p>
    <w:p>
      <w:pPr>
        <w:spacing w:line="297" w:lineRule="auto" w:before="147"/>
        <w:ind w:left="387" w:right="121" w:firstLine="453"/>
        <w:jc w:val="both"/>
        <w:rPr>
          <w:sz w:val="34"/>
        </w:rPr>
      </w:pPr>
      <w:r>
        <w:rPr>
          <w:color w:val="231F20"/>
          <w:w w:val="105"/>
          <w:sz w:val="34"/>
        </w:rPr>
        <w:t>Lại đọc đoạn tiếp theo: </w:t>
      </w:r>
      <w:r>
        <w:rPr>
          <w:i/>
          <w:color w:val="231F20"/>
          <w:w w:val="105"/>
          <w:sz w:val="34"/>
        </w:rPr>
        <w:t>“Thánh nhân vô ngã, nhi A Nan </w:t>
      </w:r>
      <w:r>
        <w:rPr>
          <w:i/>
          <w:color w:val="231F20"/>
          <w:sz w:val="34"/>
        </w:rPr>
        <w:t>nhưng</w:t>
      </w:r>
      <w:r>
        <w:rPr>
          <w:i/>
          <w:color w:val="231F20"/>
          <w:spacing w:val="-1"/>
          <w:sz w:val="34"/>
        </w:rPr>
        <w:t> </w:t>
      </w:r>
      <w:r>
        <w:rPr>
          <w:i/>
          <w:color w:val="231F20"/>
          <w:sz w:val="34"/>
        </w:rPr>
        <w:t>tự</w:t>
      </w:r>
      <w:r>
        <w:rPr>
          <w:i/>
          <w:color w:val="231F20"/>
          <w:spacing w:val="-1"/>
          <w:sz w:val="34"/>
        </w:rPr>
        <w:t> </w:t>
      </w:r>
      <w:r>
        <w:rPr>
          <w:i/>
          <w:color w:val="231F20"/>
          <w:sz w:val="34"/>
        </w:rPr>
        <w:t>xưng</w:t>
      </w:r>
      <w:r>
        <w:rPr>
          <w:i/>
          <w:color w:val="231F20"/>
          <w:spacing w:val="-1"/>
          <w:sz w:val="34"/>
        </w:rPr>
        <w:t> </w:t>
      </w:r>
      <w:r>
        <w:rPr>
          <w:i/>
          <w:color w:val="231F20"/>
          <w:sz w:val="34"/>
        </w:rPr>
        <w:t>vi</w:t>
      </w:r>
      <w:r>
        <w:rPr>
          <w:i/>
          <w:color w:val="231F20"/>
          <w:spacing w:val="-1"/>
          <w:sz w:val="34"/>
        </w:rPr>
        <w:t> </w:t>
      </w:r>
      <w:r>
        <w:rPr>
          <w:i/>
          <w:color w:val="231F20"/>
          <w:sz w:val="34"/>
        </w:rPr>
        <w:t>Ngã</w:t>
      </w:r>
      <w:r>
        <w:rPr>
          <w:i/>
          <w:color w:val="231F20"/>
          <w:spacing w:val="-1"/>
          <w:sz w:val="34"/>
        </w:rPr>
        <w:t> </w:t>
      </w:r>
      <w:r>
        <w:rPr>
          <w:i/>
          <w:color w:val="231F20"/>
          <w:sz w:val="34"/>
        </w:rPr>
        <w:t>giả,</w:t>
      </w:r>
      <w:r>
        <w:rPr>
          <w:i/>
          <w:color w:val="231F20"/>
          <w:spacing w:val="-1"/>
          <w:sz w:val="34"/>
        </w:rPr>
        <w:t> </w:t>
      </w:r>
      <w:r>
        <w:rPr>
          <w:i/>
          <w:color w:val="231F20"/>
          <w:sz w:val="34"/>
        </w:rPr>
        <w:t>bất</w:t>
      </w:r>
      <w:r>
        <w:rPr>
          <w:i/>
          <w:color w:val="231F20"/>
          <w:spacing w:val="-1"/>
          <w:sz w:val="34"/>
        </w:rPr>
        <w:t> </w:t>
      </w:r>
      <w:r>
        <w:rPr>
          <w:i/>
          <w:color w:val="231F20"/>
          <w:sz w:val="34"/>
        </w:rPr>
        <w:t>hoại</w:t>
      </w:r>
      <w:r>
        <w:rPr>
          <w:i/>
          <w:color w:val="231F20"/>
          <w:spacing w:val="-1"/>
          <w:sz w:val="34"/>
        </w:rPr>
        <w:t> </w:t>
      </w:r>
      <w:r>
        <w:rPr>
          <w:i/>
          <w:color w:val="231F20"/>
          <w:sz w:val="34"/>
        </w:rPr>
        <w:t>giả</w:t>
      </w:r>
      <w:r>
        <w:rPr>
          <w:i/>
          <w:color w:val="231F20"/>
          <w:spacing w:val="-1"/>
          <w:sz w:val="34"/>
        </w:rPr>
        <w:t> </w:t>
      </w:r>
      <w:r>
        <w:rPr>
          <w:i/>
          <w:color w:val="231F20"/>
          <w:sz w:val="34"/>
        </w:rPr>
        <w:t>danh</w:t>
      </w:r>
      <w:r>
        <w:rPr>
          <w:i/>
          <w:color w:val="231F20"/>
          <w:spacing w:val="-1"/>
          <w:sz w:val="34"/>
        </w:rPr>
        <w:t> </w:t>
      </w:r>
      <w:r>
        <w:rPr>
          <w:i/>
          <w:color w:val="231F20"/>
          <w:sz w:val="34"/>
        </w:rPr>
        <w:t>cố” </w:t>
      </w:r>
      <w:r>
        <w:rPr>
          <w:color w:val="231F20"/>
          <w:sz w:val="34"/>
        </w:rPr>
        <w:t>(Thánh</w:t>
      </w:r>
      <w:r>
        <w:rPr>
          <w:color w:val="231F20"/>
          <w:spacing w:val="-1"/>
          <w:sz w:val="34"/>
        </w:rPr>
        <w:t> </w:t>
      </w:r>
      <w:r>
        <w:rPr>
          <w:color w:val="231F20"/>
          <w:sz w:val="34"/>
        </w:rPr>
        <w:t>nhân </w:t>
      </w:r>
      <w:r>
        <w:rPr>
          <w:color w:val="231F20"/>
          <w:w w:val="105"/>
          <w:sz w:val="34"/>
        </w:rPr>
        <w:t>vô ngã, nhưng A Nan vẫn tự xưng là Ta, vì chẳng hoại giả danh). Thánh nhân tu hành đến trình độ nào mới là thánh nhân? Vừa nhập môn, Tu Đà Hoàn, trong Đại thừa thì như kinh</w:t>
      </w:r>
      <w:r>
        <w:rPr>
          <w:color w:val="231F20"/>
          <w:spacing w:val="-21"/>
          <w:w w:val="105"/>
          <w:sz w:val="34"/>
        </w:rPr>
        <w:t> </w:t>
      </w:r>
      <w:r>
        <w:rPr>
          <w:i/>
          <w:color w:val="231F20"/>
          <w:w w:val="105"/>
          <w:sz w:val="34"/>
        </w:rPr>
        <w:t>Hoa</w:t>
      </w:r>
      <w:r>
        <w:rPr>
          <w:i/>
          <w:color w:val="231F20"/>
          <w:spacing w:val="-22"/>
          <w:w w:val="105"/>
          <w:sz w:val="34"/>
        </w:rPr>
        <w:t> </w:t>
      </w:r>
      <w:r>
        <w:rPr>
          <w:i/>
          <w:color w:val="231F20"/>
          <w:w w:val="105"/>
          <w:sz w:val="34"/>
        </w:rPr>
        <w:t>Nghiêm</w:t>
      </w:r>
      <w:r>
        <w:rPr>
          <w:i/>
          <w:color w:val="231F20"/>
          <w:spacing w:val="-22"/>
          <w:w w:val="105"/>
          <w:sz w:val="34"/>
        </w:rPr>
        <w:t> </w:t>
      </w:r>
      <w:r>
        <w:rPr>
          <w:color w:val="231F20"/>
          <w:w w:val="105"/>
          <w:sz w:val="34"/>
        </w:rPr>
        <w:t>đã</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địa</w:t>
      </w:r>
      <w:r>
        <w:rPr>
          <w:color w:val="231F20"/>
          <w:spacing w:val="-22"/>
          <w:w w:val="105"/>
          <w:sz w:val="34"/>
        </w:rPr>
        <w:t> </w:t>
      </w:r>
      <w:r>
        <w:rPr>
          <w:color w:val="231F20"/>
          <w:w w:val="105"/>
          <w:sz w:val="34"/>
        </w:rPr>
        <w:t>vị</w:t>
      </w:r>
      <w:r>
        <w:rPr>
          <w:color w:val="231F20"/>
          <w:spacing w:val="-22"/>
          <w:w w:val="105"/>
          <w:sz w:val="34"/>
        </w:rPr>
        <w:t> </w:t>
      </w:r>
      <w:r>
        <w:rPr>
          <w:color w:val="231F20"/>
          <w:w w:val="105"/>
          <w:sz w:val="34"/>
        </w:rPr>
        <w:t>Sơ</w:t>
      </w:r>
      <w:r>
        <w:rPr>
          <w:color w:val="231F20"/>
          <w:spacing w:val="-22"/>
          <w:w w:val="105"/>
          <w:sz w:val="34"/>
        </w:rPr>
        <w:t> </w:t>
      </w:r>
      <w:r>
        <w:rPr>
          <w:color w:val="231F20"/>
          <w:w w:val="105"/>
          <w:sz w:val="34"/>
        </w:rPr>
        <w:t>Tín</w:t>
      </w:r>
      <w:r>
        <w:rPr>
          <w:color w:val="231F20"/>
          <w:spacing w:val="-22"/>
          <w:w w:val="105"/>
          <w:sz w:val="34"/>
        </w:rPr>
        <w:t> </w:t>
      </w:r>
      <w:r>
        <w:rPr>
          <w:color w:val="231F20"/>
          <w:w w:val="105"/>
          <w:sz w:val="34"/>
        </w:rPr>
        <w:t>Bồ</w:t>
      </w:r>
      <w:r>
        <w:rPr>
          <w:color w:val="231F20"/>
          <w:spacing w:val="-22"/>
          <w:w w:val="105"/>
          <w:sz w:val="34"/>
        </w:rPr>
        <w:t> </w:t>
      </w:r>
      <w:r>
        <w:rPr>
          <w:color w:val="231F20"/>
          <w:w w:val="105"/>
          <w:sz w:val="34"/>
        </w:rPr>
        <w:t>tát</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Thập</w:t>
      </w:r>
      <w:r>
        <w:rPr>
          <w:color w:val="231F20"/>
          <w:spacing w:val="-22"/>
          <w:w w:val="105"/>
          <w:sz w:val="34"/>
        </w:rPr>
        <w:t> </w:t>
      </w:r>
      <w:r>
        <w:rPr>
          <w:color w:val="231F20"/>
          <w:w w:val="105"/>
          <w:sz w:val="34"/>
        </w:rPr>
        <w:t>Tín bèn</w:t>
      </w:r>
      <w:r>
        <w:rPr>
          <w:color w:val="231F20"/>
          <w:spacing w:val="21"/>
          <w:w w:val="105"/>
          <w:sz w:val="34"/>
        </w:rPr>
        <w:t> </w:t>
      </w:r>
      <w:r>
        <w:rPr>
          <w:color w:val="231F20"/>
          <w:w w:val="105"/>
          <w:sz w:val="34"/>
        </w:rPr>
        <w:t>vô</w:t>
      </w:r>
      <w:r>
        <w:rPr>
          <w:color w:val="231F20"/>
          <w:spacing w:val="21"/>
          <w:w w:val="105"/>
          <w:sz w:val="34"/>
        </w:rPr>
        <w:t> </w:t>
      </w:r>
      <w:r>
        <w:rPr>
          <w:color w:val="231F20"/>
          <w:w w:val="105"/>
          <w:sz w:val="34"/>
        </w:rPr>
        <w:t>ngã,</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thánh</w:t>
      </w:r>
      <w:r>
        <w:rPr>
          <w:color w:val="231F20"/>
          <w:spacing w:val="21"/>
          <w:w w:val="105"/>
          <w:sz w:val="34"/>
        </w:rPr>
        <w:t> </w:t>
      </w:r>
      <w:r>
        <w:rPr>
          <w:color w:val="231F20"/>
          <w:w w:val="105"/>
          <w:sz w:val="34"/>
        </w:rPr>
        <w:t>nhân.</w:t>
      </w:r>
      <w:r>
        <w:rPr>
          <w:color w:val="231F20"/>
          <w:spacing w:val="21"/>
          <w:w w:val="105"/>
          <w:sz w:val="34"/>
        </w:rPr>
        <w:t> </w:t>
      </w:r>
      <w:r>
        <w:rPr>
          <w:color w:val="231F20"/>
          <w:w w:val="105"/>
          <w:sz w:val="34"/>
        </w:rPr>
        <w:t>Chúng</w:t>
      </w:r>
      <w:r>
        <w:rPr>
          <w:color w:val="231F20"/>
          <w:spacing w:val="21"/>
          <w:w w:val="105"/>
          <w:sz w:val="34"/>
        </w:rPr>
        <w:t> </w:t>
      </w:r>
      <w:r>
        <w:rPr>
          <w:color w:val="231F20"/>
          <w:w w:val="105"/>
          <w:sz w:val="34"/>
        </w:rPr>
        <w:t>ta</w:t>
      </w:r>
      <w:r>
        <w:rPr>
          <w:color w:val="231F20"/>
          <w:spacing w:val="21"/>
          <w:w w:val="105"/>
          <w:sz w:val="34"/>
        </w:rPr>
        <w:t> </w:t>
      </w:r>
      <w:r>
        <w:rPr>
          <w:color w:val="231F20"/>
          <w:w w:val="105"/>
          <w:sz w:val="34"/>
        </w:rPr>
        <w:t>thường</w:t>
      </w:r>
      <w:r>
        <w:rPr>
          <w:color w:val="231F20"/>
          <w:spacing w:val="21"/>
          <w:w w:val="105"/>
          <w:sz w:val="34"/>
        </w:rPr>
        <w:t> </w:t>
      </w:r>
      <w:r>
        <w:rPr>
          <w:color w:val="231F20"/>
          <w:w w:val="105"/>
          <w:sz w:val="34"/>
        </w:rPr>
        <w:t>gọi</w:t>
      </w:r>
      <w:r>
        <w:rPr>
          <w:color w:val="231F20"/>
          <w:spacing w:val="21"/>
          <w:w w:val="105"/>
          <w:sz w:val="34"/>
        </w:rPr>
        <w:t> </w:t>
      </w:r>
      <w:r>
        <w:rPr>
          <w:color w:val="231F20"/>
          <w:w w:val="105"/>
          <w:sz w:val="34"/>
        </w:rPr>
        <w:t>họ</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tiểu</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thánh.</w:t>
      </w:r>
      <w:r>
        <w:rPr>
          <w:color w:val="231F20"/>
          <w:spacing w:val="-19"/>
          <w:w w:val="105"/>
        </w:rPr>
        <w:t> </w:t>
      </w:r>
      <w:r>
        <w:rPr>
          <w:color w:val="231F20"/>
          <w:w w:val="105"/>
        </w:rPr>
        <w:t>Họ</w:t>
      </w:r>
      <w:r>
        <w:rPr>
          <w:color w:val="231F20"/>
          <w:spacing w:val="-18"/>
          <w:w w:val="105"/>
        </w:rPr>
        <w:t> </w:t>
      </w:r>
      <w:r>
        <w:rPr>
          <w:color w:val="231F20"/>
          <w:w w:val="105"/>
        </w:rPr>
        <w:t>thật</w:t>
      </w:r>
      <w:r>
        <w:rPr>
          <w:color w:val="231F20"/>
          <w:spacing w:val="-19"/>
          <w:w w:val="105"/>
        </w:rPr>
        <w:t> </w:t>
      </w:r>
      <w:r>
        <w:rPr>
          <w:color w:val="231F20"/>
          <w:w w:val="105"/>
        </w:rPr>
        <w:t>sự</w:t>
      </w:r>
      <w:r>
        <w:rPr>
          <w:color w:val="231F20"/>
          <w:spacing w:val="-18"/>
          <w:w w:val="105"/>
        </w:rPr>
        <w:t> </w:t>
      </w:r>
      <w:r>
        <w:rPr>
          <w:color w:val="231F20"/>
          <w:w w:val="105"/>
        </w:rPr>
        <w:t>là</w:t>
      </w:r>
      <w:r>
        <w:rPr>
          <w:color w:val="231F20"/>
          <w:spacing w:val="-19"/>
          <w:w w:val="105"/>
        </w:rPr>
        <w:t> </w:t>
      </w:r>
      <w:r>
        <w:rPr>
          <w:color w:val="231F20"/>
          <w:w w:val="105"/>
        </w:rPr>
        <w:t>thánh</w:t>
      </w:r>
      <w:r>
        <w:rPr>
          <w:color w:val="231F20"/>
          <w:spacing w:val="-19"/>
          <w:w w:val="105"/>
        </w:rPr>
        <w:t> </w:t>
      </w:r>
      <w:r>
        <w:rPr>
          <w:color w:val="231F20"/>
          <w:w w:val="105"/>
        </w:rPr>
        <w:t>nhân.</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Đã</w:t>
      </w:r>
      <w:r>
        <w:rPr>
          <w:color w:val="231F20"/>
          <w:spacing w:val="-18"/>
          <w:w w:val="105"/>
        </w:rPr>
        <w:t> </w:t>
      </w:r>
      <w:r>
        <w:rPr>
          <w:color w:val="231F20"/>
          <w:w w:val="105"/>
        </w:rPr>
        <w:t>đạt</w:t>
      </w:r>
      <w:r>
        <w:rPr>
          <w:color w:val="231F20"/>
          <w:spacing w:val="-18"/>
          <w:w w:val="105"/>
        </w:rPr>
        <w:t> </w:t>
      </w:r>
      <w:r>
        <w:rPr>
          <w:color w:val="231F20"/>
          <w:w w:val="105"/>
        </w:rPr>
        <w:t>được</w:t>
      </w:r>
      <w:r>
        <w:rPr>
          <w:color w:val="231F20"/>
          <w:spacing w:val="-19"/>
          <w:w w:val="105"/>
        </w:rPr>
        <w:t> </w:t>
      </w:r>
      <w:r>
        <w:rPr>
          <w:color w:val="231F20"/>
          <w:w w:val="105"/>
        </w:rPr>
        <w:t>vô</w:t>
      </w:r>
      <w:r>
        <w:rPr>
          <w:color w:val="231F20"/>
          <w:spacing w:val="-18"/>
          <w:w w:val="105"/>
        </w:rPr>
        <w:t> </w:t>
      </w:r>
      <w:r>
        <w:rPr>
          <w:color w:val="231F20"/>
          <w:w w:val="105"/>
        </w:rPr>
        <w:t>ngã. </w:t>
      </w:r>
      <w:r>
        <w:rPr>
          <w:color w:val="231F20"/>
          <w:w w:val="110"/>
        </w:rPr>
        <w:t>Tiểu</w:t>
      </w:r>
      <w:r>
        <w:rPr>
          <w:color w:val="231F20"/>
          <w:spacing w:val="-11"/>
          <w:w w:val="110"/>
        </w:rPr>
        <w:t> </w:t>
      </w:r>
      <w:r>
        <w:rPr>
          <w:color w:val="231F20"/>
          <w:w w:val="110"/>
        </w:rPr>
        <w:t>thánh</w:t>
      </w:r>
      <w:r>
        <w:rPr>
          <w:color w:val="231F20"/>
          <w:spacing w:val="-11"/>
          <w:w w:val="110"/>
        </w:rPr>
        <w:t> </w:t>
      </w:r>
      <w:r>
        <w:rPr>
          <w:color w:val="231F20"/>
          <w:w w:val="110"/>
        </w:rPr>
        <w:t>phá</w:t>
      </w:r>
      <w:r>
        <w:rPr>
          <w:color w:val="231F20"/>
          <w:spacing w:val="-11"/>
          <w:w w:val="110"/>
        </w:rPr>
        <w:t> </w:t>
      </w:r>
      <w:r>
        <w:rPr>
          <w:color w:val="231F20"/>
          <w:w w:val="110"/>
        </w:rPr>
        <w:t>88</w:t>
      </w:r>
      <w:r>
        <w:rPr>
          <w:color w:val="231F20"/>
          <w:spacing w:val="-11"/>
          <w:w w:val="110"/>
        </w:rPr>
        <w:t> </w:t>
      </w:r>
      <w:r>
        <w:rPr>
          <w:color w:val="231F20"/>
          <w:w w:val="110"/>
        </w:rPr>
        <w:t>phẩm</w:t>
      </w:r>
      <w:r>
        <w:rPr>
          <w:color w:val="231F20"/>
          <w:spacing w:val="-11"/>
          <w:w w:val="110"/>
        </w:rPr>
        <w:t> </w:t>
      </w:r>
      <w:r>
        <w:rPr>
          <w:i/>
          <w:color w:val="231F20"/>
          <w:w w:val="110"/>
        </w:rPr>
        <w:t>Kiến</w:t>
      </w:r>
      <w:r>
        <w:rPr>
          <w:i/>
          <w:color w:val="231F20"/>
          <w:spacing w:val="-11"/>
          <w:w w:val="110"/>
        </w:rPr>
        <w:t> </w:t>
      </w:r>
      <w:r>
        <w:rPr>
          <w:i/>
          <w:color w:val="231F20"/>
          <w:w w:val="110"/>
        </w:rPr>
        <w:t>hoặc</w:t>
      </w:r>
      <w:r>
        <w:rPr>
          <w:i/>
          <w:color w:val="231F20"/>
          <w:spacing w:val="-11"/>
          <w:w w:val="110"/>
        </w:rPr>
        <w:t> </w:t>
      </w:r>
      <w:r>
        <w:rPr>
          <w:color w:val="231F20"/>
          <w:w w:val="110"/>
        </w:rPr>
        <w:t>trong</w:t>
      </w:r>
      <w:r>
        <w:rPr>
          <w:color w:val="231F20"/>
          <w:spacing w:val="-11"/>
          <w:w w:val="110"/>
        </w:rPr>
        <w:t> </w:t>
      </w:r>
      <w:r>
        <w:rPr>
          <w:color w:val="231F20"/>
          <w:w w:val="110"/>
        </w:rPr>
        <w:t>tam</w:t>
      </w:r>
      <w:r>
        <w:rPr>
          <w:color w:val="231F20"/>
          <w:spacing w:val="-11"/>
          <w:w w:val="110"/>
        </w:rPr>
        <w:t> </w:t>
      </w:r>
      <w:r>
        <w:rPr>
          <w:color w:val="231F20"/>
          <w:w w:val="110"/>
        </w:rPr>
        <w:t>giới.</w:t>
      </w:r>
      <w:r>
        <w:rPr>
          <w:color w:val="231F20"/>
          <w:spacing w:val="-11"/>
          <w:w w:val="110"/>
        </w:rPr>
        <w:t> </w:t>
      </w:r>
      <w:r>
        <w:rPr>
          <w:color w:val="231F20"/>
          <w:w w:val="110"/>
        </w:rPr>
        <w:t>Trong </w:t>
      </w:r>
      <w:r>
        <w:rPr>
          <w:color w:val="231F20"/>
          <w:w w:val="105"/>
        </w:rPr>
        <w:t>khi</w:t>
      </w:r>
      <w:r>
        <w:rPr>
          <w:color w:val="231F20"/>
          <w:spacing w:val="-14"/>
          <w:w w:val="105"/>
        </w:rPr>
        <w:t> </w:t>
      </w:r>
      <w:r>
        <w:rPr>
          <w:color w:val="231F20"/>
          <w:w w:val="105"/>
        </w:rPr>
        <w:t>dạy</w:t>
      </w:r>
      <w:r>
        <w:rPr>
          <w:color w:val="231F20"/>
          <w:spacing w:val="-14"/>
          <w:w w:val="105"/>
        </w:rPr>
        <w:t> </w:t>
      </w:r>
      <w:r>
        <w:rPr>
          <w:color w:val="231F20"/>
          <w:w w:val="105"/>
        </w:rPr>
        <w:t>học,</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đã</w:t>
      </w:r>
      <w:r>
        <w:rPr>
          <w:color w:val="231F20"/>
          <w:spacing w:val="-14"/>
          <w:w w:val="105"/>
        </w:rPr>
        <w:t> </w:t>
      </w:r>
      <w:r>
        <w:rPr>
          <w:color w:val="231F20"/>
          <w:w w:val="105"/>
        </w:rPr>
        <w:t>quy</w:t>
      </w:r>
      <w:r>
        <w:rPr>
          <w:color w:val="231F20"/>
          <w:spacing w:val="-14"/>
          <w:w w:val="105"/>
        </w:rPr>
        <w:t> </w:t>
      </w:r>
      <w:r>
        <w:rPr>
          <w:color w:val="231F20"/>
          <w:w w:val="105"/>
        </w:rPr>
        <w:t>nạp</w:t>
      </w:r>
      <w:r>
        <w:rPr>
          <w:color w:val="231F20"/>
          <w:spacing w:val="-14"/>
          <w:w w:val="105"/>
        </w:rPr>
        <w:t> </w:t>
      </w:r>
      <w:r>
        <w:rPr>
          <w:color w:val="231F20"/>
          <w:w w:val="105"/>
        </w:rPr>
        <w:t>chúng</w:t>
      </w:r>
      <w:r>
        <w:rPr>
          <w:color w:val="231F20"/>
          <w:spacing w:val="-14"/>
          <w:w w:val="105"/>
        </w:rPr>
        <w:t> </w:t>
      </w:r>
      <w:r>
        <w:rPr>
          <w:color w:val="231F20"/>
          <w:w w:val="105"/>
        </w:rPr>
        <w:t>thành</w:t>
      </w:r>
      <w:r>
        <w:rPr>
          <w:color w:val="231F20"/>
          <w:spacing w:val="-14"/>
          <w:w w:val="105"/>
        </w:rPr>
        <w:t> </w:t>
      </w:r>
      <w:r>
        <w:rPr>
          <w:color w:val="231F20"/>
          <w:w w:val="105"/>
        </w:rPr>
        <w:t>5</w:t>
      </w:r>
      <w:r>
        <w:rPr>
          <w:color w:val="231F20"/>
          <w:spacing w:val="-14"/>
          <w:w w:val="105"/>
        </w:rPr>
        <w:t> </w:t>
      </w:r>
      <w:r>
        <w:rPr>
          <w:color w:val="231F20"/>
          <w:w w:val="105"/>
        </w:rPr>
        <w:t>loại</w:t>
      </w:r>
      <w:r>
        <w:rPr>
          <w:color w:val="231F20"/>
          <w:spacing w:val="-14"/>
          <w:w w:val="105"/>
        </w:rPr>
        <w:t> </w:t>
      </w:r>
      <w:r>
        <w:rPr>
          <w:color w:val="231F20"/>
          <w:w w:val="105"/>
        </w:rPr>
        <w:t>lớn</w:t>
      </w:r>
      <w:r>
        <w:rPr>
          <w:color w:val="231F20"/>
          <w:spacing w:val="-14"/>
          <w:w w:val="105"/>
        </w:rPr>
        <w:t> </w:t>
      </w:r>
      <w:r>
        <w:rPr>
          <w:color w:val="231F20"/>
          <w:w w:val="105"/>
        </w:rPr>
        <w:t>cho </w:t>
      </w:r>
      <w:r>
        <w:rPr>
          <w:color w:val="231F20"/>
          <w:w w:val="110"/>
        </w:rPr>
        <w:t>thuận tiện.</w:t>
      </w:r>
    </w:p>
    <w:p>
      <w:pPr>
        <w:pStyle w:val="BodyText"/>
        <w:spacing w:line="297" w:lineRule="auto" w:before="143"/>
        <w:ind w:left="103" w:right="404" w:firstLine="453"/>
      </w:pPr>
      <w:r>
        <w:rPr>
          <w:color w:val="231F20"/>
          <w:w w:val="105"/>
        </w:rPr>
        <w:t>Phẩm</w:t>
      </w:r>
      <w:r>
        <w:rPr>
          <w:color w:val="231F20"/>
          <w:w w:val="105"/>
        </w:rPr>
        <w:t> </w:t>
      </w:r>
      <w:r>
        <w:rPr>
          <w:i/>
          <w:color w:val="231F20"/>
          <w:w w:val="105"/>
        </w:rPr>
        <w:t>Kiến</w:t>
      </w:r>
      <w:r>
        <w:rPr>
          <w:i/>
          <w:color w:val="231F20"/>
          <w:w w:val="105"/>
        </w:rPr>
        <w:t> hoặc</w:t>
      </w:r>
      <w:r>
        <w:rPr>
          <w:i/>
          <w:color w:val="231F20"/>
          <w:w w:val="105"/>
        </w:rPr>
        <w:t> </w:t>
      </w:r>
      <w:r>
        <w:rPr>
          <w:color w:val="231F20"/>
          <w:w w:val="105"/>
        </w:rPr>
        <w:t>là</w:t>
      </w:r>
      <w:r>
        <w:rPr>
          <w:color w:val="231F20"/>
          <w:w w:val="105"/>
        </w:rPr>
        <w:t> quá</w:t>
      </w:r>
      <w:r>
        <w:rPr>
          <w:color w:val="231F20"/>
          <w:w w:val="105"/>
        </w:rPr>
        <w:t> nhiều,</w:t>
      </w:r>
      <w:r>
        <w:rPr>
          <w:color w:val="231F20"/>
          <w:w w:val="105"/>
        </w:rPr>
        <w:t> quá</w:t>
      </w:r>
      <w:r>
        <w:rPr>
          <w:color w:val="231F20"/>
          <w:w w:val="105"/>
        </w:rPr>
        <w:t> rườm</w:t>
      </w:r>
      <w:r>
        <w:rPr>
          <w:color w:val="231F20"/>
          <w:w w:val="105"/>
        </w:rPr>
        <w:t> rà,</w:t>
      </w:r>
      <w:r>
        <w:rPr>
          <w:color w:val="231F20"/>
          <w:w w:val="105"/>
        </w:rPr>
        <w:t> nên</w:t>
      </w:r>
      <w:r>
        <w:rPr>
          <w:color w:val="231F20"/>
          <w:w w:val="105"/>
        </w:rPr>
        <w:t> chia thành 5 loại lớn. Thứ nhất là thân kiến, Tiểu thừa Sơ Quả chẳng còn chấp trước thân là ngã. Họ biết thân chẳng phải là ngã, nên sẽ không chấp trước thân là ngã. Thân là gì? Thân là ngã sở hữu (cái ta có), giống như quần áo. Quần</w:t>
      </w:r>
      <w:r>
        <w:rPr>
          <w:color w:val="231F20"/>
          <w:spacing w:val="80"/>
          <w:w w:val="105"/>
        </w:rPr>
        <w:t> </w:t>
      </w:r>
      <w:r>
        <w:rPr>
          <w:color w:val="231F20"/>
          <w:w w:val="105"/>
        </w:rPr>
        <w:t>áo chẳng phải là ngã, mà là ngã sở hữu. Thân chẳng phải ngã, mà là ngã sở hữu, thấy thân giống như y phục, cho</w:t>
      </w:r>
      <w:r>
        <w:rPr>
          <w:color w:val="231F20"/>
          <w:spacing w:val="40"/>
          <w:w w:val="105"/>
        </w:rPr>
        <w:t> </w:t>
      </w:r>
      <w:r>
        <w:rPr>
          <w:color w:val="231F20"/>
          <w:w w:val="105"/>
        </w:rPr>
        <w:t>nên gọi là tiểu thánh. Người bình thường sẽ không được, phàm nhân nhất định chấp trước thân là ngã. Ngã là gì? Linh tính là ngã, chẳng phải là linh hồn; nhưng linh tính và linh</w:t>
      </w:r>
      <w:r>
        <w:rPr>
          <w:color w:val="231F20"/>
          <w:spacing w:val="-5"/>
          <w:w w:val="105"/>
        </w:rPr>
        <w:t> </w:t>
      </w:r>
      <w:r>
        <w:rPr>
          <w:color w:val="231F20"/>
          <w:w w:val="105"/>
        </w:rPr>
        <w:t>hồn</w:t>
      </w:r>
      <w:r>
        <w:rPr>
          <w:color w:val="231F20"/>
          <w:spacing w:val="-4"/>
          <w:w w:val="105"/>
        </w:rPr>
        <w:t> </w:t>
      </w:r>
      <w:r>
        <w:rPr>
          <w:color w:val="231F20"/>
          <w:w w:val="105"/>
        </w:rPr>
        <w:t>là</w:t>
      </w:r>
      <w:r>
        <w:rPr>
          <w:color w:val="231F20"/>
          <w:spacing w:val="-5"/>
          <w:w w:val="105"/>
        </w:rPr>
        <w:t> </w:t>
      </w:r>
      <w:r>
        <w:rPr>
          <w:color w:val="231F20"/>
          <w:w w:val="105"/>
        </w:rPr>
        <w:t>một,</w:t>
      </w:r>
      <w:r>
        <w:rPr>
          <w:color w:val="231F20"/>
          <w:spacing w:val="-5"/>
          <w:w w:val="105"/>
        </w:rPr>
        <w:t> </w:t>
      </w:r>
      <w:r>
        <w:rPr>
          <w:color w:val="231F20"/>
          <w:w w:val="105"/>
        </w:rPr>
        <w:t>không</w:t>
      </w:r>
      <w:r>
        <w:rPr>
          <w:color w:val="231F20"/>
          <w:spacing w:val="-5"/>
          <w:w w:val="105"/>
        </w:rPr>
        <w:t> </w:t>
      </w:r>
      <w:r>
        <w:rPr>
          <w:color w:val="231F20"/>
          <w:w w:val="105"/>
        </w:rPr>
        <w:t>hai.</w:t>
      </w:r>
      <w:r>
        <w:rPr>
          <w:color w:val="231F20"/>
          <w:spacing w:val="-4"/>
          <w:w w:val="105"/>
        </w:rPr>
        <w:t> </w:t>
      </w:r>
      <w:r>
        <w:rPr>
          <w:color w:val="231F20"/>
          <w:w w:val="105"/>
        </w:rPr>
        <w:t>Linh</w:t>
      </w:r>
      <w:r>
        <w:rPr>
          <w:color w:val="231F20"/>
          <w:spacing w:val="-4"/>
          <w:w w:val="105"/>
        </w:rPr>
        <w:t> </w:t>
      </w:r>
      <w:r>
        <w:rPr>
          <w:color w:val="231F20"/>
          <w:w w:val="105"/>
        </w:rPr>
        <w:t>hồn</w:t>
      </w:r>
      <w:r>
        <w:rPr>
          <w:color w:val="231F20"/>
          <w:spacing w:val="-4"/>
          <w:w w:val="105"/>
        </w:rPr>
        <w:t> </w:t>
      </w:r>
      <w:r>
        <w:rPr>
          <w:color w:val="231F20"/>
          <w:w w:val="105"/>
        </w:rPr>
        <w:t>là</w:t>
      </w:r>
      <w:r>
        <w:rPr>
          <w:color w:val="231F20"/>
          <w:spacing w:val="-5"/>
          <w:w w:val="105"/>
        </w:rPr>
        <w:t> </w:t>
      </w:r>
      <w:r>
        <w:rPr>
          <w:color w:val="231F20"/>
          <w:w w:val="105"/>
        </w:rPr>
        <w:t>mê,</w:t>
      </w:r>
      <w:r>
        <w:rPr>
          <w:color w:val="231F20"/>
          <w:spacing w:val="-5"/>
          <w:w w:val="105"/>
        </w:rPr>
        <w:t> </w:t>
      </w:r>
      <w:r>
        <w:rPr>
          <w:color w:val="231F20"/>
          <w:w w:val="105"/>
        </w:rPr>
        <w:t>linh</w:t>
      </w:r>
      <w:r>
        <w:rPr>
          <w:color w:val="231F20"/>
          <w:spacing w:val="-5"/>
          <w:w w:val="105"/>
        </w:rPr>
        <w:t> </w:t>
      </w:r>
      <w:r>
        <w:rPr>
          <w:color w:val="231F20"/>
          <w:w w:val="105"/>
        </w:rPr>
        <w:t>tính</w:t>
      </w:r>
      <w:r>
        <w:rPr>
          <w:color w:val="231F20"/>
          <w:spacing w:val="-5"/>
          <w:w w:val="105"/>
        </w:rPr>
        <w:t> </w:t>
      </w:r>
      <w:r>
        <w:rPr>
          <w:color w:val="231F20"/>
          <w:w w:val="105"/>
        </w:rPr>
        <w:t>là</w:t>
      </w:r>
      <w:r>
        <w:rPr>
          <w:color w:val="231F20"/>
          <w:spacing w:val="-5"/>
          <w:w w:val="105"/>
        </w:rPr>
        <w:t> </w:t>
      </w:r>
      <w:r>
        <w:rPr>
          <w:color w:val="231F20"/>
          <w:w w:val="105"/>
        </w:rPr>
        <w:t>giác ngộ. Linh hồn đã giác ngộ gọi là linh tính. Linh tính mê thì gọi</w:t>
      </w:r>
      <w:r>
        <w:rPr>
          <w:color w:val="231F20"/>
          <w:spacing w:val="-2"/>
          <w:w w:val="105"/>
        </w:rPr>
        <w:t> </w:t>
      </w:r>
      <w:r>
        <w:rPr>
          <w:color w:val="231F20"/>
          <w:w w:val="105"/>
        </w:rPr>
        <w:t>là</w:t>
      </w:r>
      <w:r>
        <w:rPr>
          <w:color w:val="231F20"/>
          <w:spacing w:val="-2"/>
          <w:w w:val="105"/>
        </w:rPr>
        <w:t> </w:t>
      </w:r>
      <w:r>
        <w:rPr>
          <w:color w:val="231F20"/>
          <w:w w:val="105"/>
        </w:rPr>
        <w:t>linh</w:t>
      </w:r>
      <w:r>
        <w:rPr>
          <w:color w:val="231F20"/>
          <w:spacing w:val="-2"/>
          <w:w w:val="105"/>
        </w:rPr>
        <w:t> </w:t>
      </w:r>
      <w:r>
        <w:rPr>
          <w:color w:val="231F20"/>
          <w:w w:val="105"/>
        </w:rPr>
        <w:t>hồn.</w:t>
      </w:r>
      <w:r>
        <w:rPr>
          <w:color w:val="231F20"/>
          <w:spacing w:val="-2"/>
          <w:w w:val="105"/>
        </w:rPr>
        <w:t> </w:t>
      </w:r>
      <w:r>
        <w:rPr>
          <w:color w:val="231F20"/>
          <w:w w:val="105"/>
        </w:rPr>
        <w:t>Linh</w:t>
      </w:r>
      <w:r>
        <w:rPr>
          <w:color w:val="231F20"/>
          <w:spacing w:val="-2"/>
          <w:w w:val="105"/>
        </w:rPr>
        <w:t> </w:t>
      </w:r>
      <w:r>
        <w:rPr>
          <w:color w:val="231F20"/>
          <w:w w:val="105"/>
        </w:rPr>
        <w:t>hồn</w:t>
      </w:r>
      <w:r>
        <w:rPr>
          <w:color w:val="231F20"/>
          <w:spacing w:val="-2"/>
          <w:w w:val="105"/>
        </w:rPr>
        <w:t> </w:t>
      </w:r>
      <w:r>
        <w:rPr>
          <w:color w:val="231F20"/>
          <w:w w:val="105"/>
        </w:rPr>
        <w:t>chẳng</w:t>
      </w:r>
      <w:r>
        <w:rPr>
          <w:color w:val="231F20"/>
          <w:spacing w:val="-2"/>
          <w:w w:val="105"/>
        </w:rPr>
        <w:t> </w:t>
      </w:r>
      <w:r>
        <w:rPr>
          <w:color w:val="231F20"/>
          <w:w w:val="105"/>
        </w:rPr>
        <w:t>thoát</w:t>
      </w:r>
      <w:r>
        <w:rPr>
          <w:color w:val="231F20"/>
          <w:spacing w:val="-2"/>
          <w:w w:val="105"/>
        </w:rPr>
        <w:t> </w:t>
      </w:r>
      <w:r>
        <w:rPr>
          <w:color w:val="231F20"/>
          <w:w w:val="105"/>
        </w:rPr>
        <w:t>khỏi</w:t>
      </w:r>
      <w:r>
        <w:rPr>
          <w:color w:val="231F20"/>
          <w:spacing w:val="-2"/>
          <w:w w:val="105"/>
        </w:rPr>
        <w:t> </w:t>
      </w:r>
      <w:r>
        <w:rPr>
          <w:color w:val="231F20"/>
          <w:w w:val="105"/>
        </w:rPr>
        <w:t>lục</w:t>
      </w:r>
      <w:r>
        <w:rPr>
          <w:color w:val="231F20"/>
          <w:spacing w:val="-2"/>
          <w:w w:val="105"/>
        </w:rPr>
        <w:t> </w:t>
      </w:r>
      <w:r>
        <w:rPr>
          <w:color w:val="231F20"/>
          <w:w w:val="105"/>
        </w:rPr>
        <w:t>đạo,</w:t>
      </w:r>
      <w:r>
        <w:rPr>
          <w:color w:val="231F20"/>
          <w:spacing w:val="-2"/>
          <w:w w:val="105"/>
        </w:rPr>
        <w:t> </w:t>
      </w:r>
      <w:r>
        <w:rPr>
          <w:color w:val="231F20"/>
          <w:w w:val="105"/>
        </w:rPr>
        <w:t>còn</w:t>
      </w:r>
      <w:r>
        <w:rPr>
          <w:color w:val="231F20"/>
          <w:spacing w:val="-2"/>
          <w:w w:val="105"/>
        </w:rPr>
        <w:t> </w:t>
      </w:r>
      <w:r>
        <w:rPr>
          <w:color w:val="231F20"/>
          <w:w w:val="105"/>
        </w:rPr>
        <w:t>linh tính</w:t>
      </w:r>
      <w:r>
        <w:rPr>
          <w:color w:val="231F20"/>
          <w:spacing w:val="-4"/>
          <w:w w:val="105"/>
        </w:rPr>
        <w:t> </w:t>
      </w:r>
      <w:r>
        <w:rPr>
          <w:color w:val="231F20"/>
          <w:w w:val="105"/>
        </w:rPr>
        <w:t>ra</w:t>
      </w:r>
      <w:r>
        <w:rPr>
          <w:color w:val="231F20"/>
          <w:spacing w:val="-4"/>
          <w:w w:val="105"/>
        </w:rPr>
        <w:t> </w:t>
      </w:r>
      <w:r>
        <w:rPr>
          <w:color w:val="231F20"/>
          <w:w w:val="105"/>
        </w:rPr>
        <w:t>khỏi</w:t>
      </w:r>
      <w:r>
        <w:rPr>
          <w:color w:val="231F20"/>
          <w:spacing w:val="-4"/>
          <w:w w:val="105"/>
        </w:rPr>
        <w:t> </w:t>
      </w:r>
      <w:r>
        <w:rPr>
          <w:color w:val="231F20"/>
          <w:w w:val="105"/>
        </w:rPr>
        <w:t>lục</w:t>
      </w:r>
      <w:r>
        <w:rPr>
          <w:color w:val="231F20"/>
          <w:spacing w:val="-4"/>
          <w:w w:val="105"/>
        </w:rPr>
        <w:t> </w:t>
      </w:r>
      <w:r>
        <w:rPr>
          <w:color w:val="231F20"/>
          <w:w w:val="105"/>
        </w:rPr>
        <w:t>đạo,</w:t>
      </w:r>
      <w:r>
        <w:rPr>
          <w:color w:val="231F20"/>
          <w:spacing w:val="-4"/>
          <w:w w:val="105"/>
        </w:rPr>
        <w:t> </w:t>
      </w:r>
      <w:r>
        <w:rPr>
          <w:color w:val="231F20"/>
          <w:w w:val="105"/>
        </w:rPr>
        <w:t>vượt</w:t>
      </w:r>
      <w:r>
        <w:rPr>
          <w:color w:val="231F20"/>
          <w:spacing w:val="-4"/>
          <w:w w:val="105"/>
        </w:rPr>
        <w:t> </w:t>
      </w:r>
      <w:r>
        <w:rPr>
          <w:color w:val="231F20"/>
          <w:w w:val="105"/>
        </w:rPr>
        <w:t>thoát</w:t>
      </w:r>
      <w:r>
        <w:rPr>
          <w:color w:val="231F20"/>
          <w:spacing w:val="-4"/>
          <w:w w:val="105"/>
        </w:rPr>
        <w:t> </w:t>
      </w:r>
      <w:r>
        <w:rPr>
          <w:color w:val="231F20"/>
          <w:w w:val="105"/>
        </w:rPr>
        <w:t>lục</w:t>
      </w:r>
      <w:r>
        <w:rPr>
          <w:color w:val="231F20"/>
          <w:spacing w:val="-4"/>
          <w:w w:val="105"/>
        </w:rPr>
        <w:t> </w:t>
      </w:r>
      <w:r>
        <w:rPr>
          <w:color w:val="231F20"/>
          <w:w w:val="105"/>
        </w:rPr>
        <w:t>đạo</w:t>
      </w:r>
      <w:r>
        <w:rPr>
          <w:color w:val="231F20"/>
          <w:spacing w:val="-4"/>
          <w:w w:val="105"/>
        </w:rPr>
        <w:t> </w:t>
      </w:r>
      <w:r>
        <w:rPr>
          <w:color w:val="231F20"/>
          <w:w w:val="105"/>
        </w:rPr>
        <w:t>luân</w:t>
      </w:r>
      <w:r>
        <w:rPr>
          <w:color w:val="231F20"/>
          <w:spacing w:val="-4"/>
          <w:w w:val="105"/>
        </w:rPr>
        <w:t> </w:t>
      </w:r>
      <w:r>
        <w:rPr>
          <w:color w:val="231F20"/>
          <w:w w:val="105"/>
        </w:rPr>
        <w:t>hồi.</w:t>
      </w:r>
      <w:r>
        <w:rPr>
          <w:color w:val="231F20"/>
          <w:spacing w:val="-4"/>
          <w:w w:val="105"/>
        </w:rPr>
        <w:t> </w:t>
      </w:r>
      <w:r>
        <w:rPr>
          <w:color w:val="231F20"/>
          <w:w w:val="105"/>
        </w:rPr>
        <w:t>Tiểu</w:t>
      </w:r>
      <w:r>
        <w:rPr>
          <w:color w:val="231F20"/>
          <w:spacing w:val="-4"/>
          <w:w w:val="105"/>
        </w:rPr>
        <w:t> </w:t>
      </w:r>
      <w:r>
        <w:rPr>
          <w:color w:val="231F20"/>
          <w:w w:val="105"/>
        </w:rPr>
        <w:t>thánh không</w:t>
      </w:r>
      <w:r>
        <w:rPr>
          <w:color w:val="231F20"/>
          <w:spacing w:val="-6"/>
          <w:w w:val="105"/>
        </w:rPr>
        <w:t> </w:t>
      </w:r>
      <w:r>
        <w:rPr>
          <w:color w:val="231F20"/>
          <w:w w:val="105"/>
        </w:rPr>
        <w:t>có</w:t>
      </w:r>
      <w:r>
        <w:rPr>
          <w:color w:val="231F20"/>
          <w:spacing w:val="-6"/>
          <w:w w:val="105"/>
        </w:rPr>
        <w:t> </w:t>
      </w:r>
      <w:r>
        <w:rPr>
          <w:color w:val="231F20"/>
          <w:w w:val="105"/>
        </w:rPr>
        <w:t>thân</w:t>
      </w:r>
      <w:r>
        <w:rPr>
          <w:color w:val="231F20"/>
          <w:spacing w:val="-6"/>
          <w:w w:val="105"/>
        </w:rPr>
        <w:t> </w:t>
      </w:r>
      <w:r>
        <w:rPr>
          <w:color w:val="231F20"/>
          <w:w w:val="105"/>
        </w:rPr>
        <w:t>kiến,</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6"/>
          <w:w w:val="105"/>
        </w:rPr>
        <w:t> </w:t>
      </w:r>
      <w:r>
        <w:rPr>
          <w:color w:val="231F20"/>
          <w:w w:val="105"/>
        </w:rPr>
        <w:t>biên</w:t>
      </w:r>
      <w:r>
        <w:rPr>
          <w:color w:val="231F20"/>
          <w:spacing w:val="-6"/>
          <w:w w:val="105"/>
        </w:rPr>
        <w:t> </w:t>
      </w:r>
      <w:r>
        <w:rPr>
          <w:color w:val="231F20"/>
          <w:w w:val="105"/>
        </w:rPr>
        <w:t>kiến.</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6"/>
          <w:w w:val="105"/>
        </w:rPr>
        <w:t> </w:t>
      </w:r>
      <w:r>
        <w:rPr>
          <w:color w:val="231F20"/>
          <w:w w:val="105"/>
        </w:rPr>
        <w:t>biên</w:t>
      </w:r>
      <w:r>
        <w:rPr>
          <w:color w:val="231F20"/>
          <w:spacing w:val="-6"/>
          <w:w w:val="105"/>
        </w:rPr>
        <w:t> </w:t>
      </w:r>
      <w:r>
        <w:rPr>
          <w:color w:val="231F20"/>
          <w:w w:val="105"/>
        </w:rPr>
        <w:t>kiến là không có đối lập.</w:t>
      </w:r>
    </w:p>
    <w:p>
      <w:pPr>
        <w:pStyle w:val="BodyText"/>
        <w:spacing w:line="297" w:lineRule="auto" w:before="148"/>
        <w:ind w:left="103" w:right="402" w:firstLine="453"/>
      </w:pPr>
      <w:r>
        <w:rPr>
          <w:color w:val="231F20"/>
        </w:rPr>
        <w:t>Những năm qua, chúng tôi tham gia hội nghị hòa bình của </w:t>
      </w:r>
      <w:r>
        <w:rPr>
          <w:color w:val="231F20"/>
          <w:w w:val="105"/>
        </w:rPr>
        <w:t>Liên</w:t>
      </w:r>
      <w:r>
        <w:rPr>
          <w:color w:val="231F20"/>
          <w:spacing w:val="-20"/>
          <w:w w:val="105"/>
        </w:rPr>
        <w:t> </w:t>
      </w:r>
      <w:r>
        <w:rPr>
          <w:color w:val="231F20"/>
          <w:w w:val="105"/>
        </w:rPr>
        <w:t>Hiệp</w:t>
      </w:r>
      <w:r>
        <w:rPr>
          <w:color w:val="231F20"/>
          <w:spacing w:val="-21"/>
          <w:w w:val="105"/>
        </w:rPr>
        <w:t> </w:t>
      </w:r>
      <w:r>
        <w:rPr>
          <w:color w:val="231F20"/>
          <w:w w:val="105"/>
        </w:rPr>
        <w:t>Quốc,</w:t>
      </w:r>
      <w:r>
        <w:rPr>
          <w:color w:val="231F20"/>
          <w:spacing w:val="-21"/>
          <w:w w:val="105"/>
        </w:rPr>
        <w:t> </w:t>
      </w:r>
      <w:r>
        <w:rPr>
          <w:color w:val="231F20"/>
          <w:w w:val="105"/>
        </w:rPr>
        <w:t>thảo</w:t>
      </w:r>
      <w:r>
        <w:rPr>
          <w:color w:val="231F20"/>
          <w:spacing w:val="-21"/>
          <w:w w:val="105"/>
        </w:rPr>
        <w:t> </w:t>
      </w:r>
      <w:r>
        <w:rPr>
          <w:color w:val="231F20"/>
          <w:w w:val="105"/>
        </w:rPr>
        <w:t>luận</w:t>
      </w:r>
      <w:r>
        <w:rPr>
          <w:color w:val="231F20"/>
          <w:spacing w:val="-20"/>
          <w:w w:val="105"/>
        </w:rPr>
        <w:t> </w:t>
      </w:r>
      <w:r>
        <w:rPr>
          <w:color w:val="231F20"/>
          <w:w w:val="105"/>
        </w:rPr>
        <w:t>chủ</w:t>
      </w:r>
      <w:r>
        <w:rPr>
          <w:color w:val="231F20"/>
          <w:spacing w:val="-20"/>
          <w:w w:val="105"/>
        </w:rPr>
        <w:t> </w:t>
      </w:r>
      <w:r>
        <w:rPr>
          <w:color w:val="231F20"/>
          <w:w w:val="105"/>
        </w:rPr>
        <w:t>đề</w:t>
      </w:r>
      <w:r>
        <w:rPr>
          <w:color w:val="231F20"/>
          <w:spacing w:val="-20"/>
          <w:w w:val="105"/>
        </w:rPr>
        <w:t> </w:t>
      </w:r>
      <w:r>
        <w:rPr>
          <w:color w:val="231F20"/>
          <w:w w:val="105"/>
        </w:rPr>
        <w:t>“hóa</w:t>
      </w:r>
      <w:r>
        <w:rPr>
          <w:color w:val="231F20"/>
          <w:spacing w:val="-21"/>
          <w:w w:val="105"/>
        </w:rPr>
        <w:t> </w:t>
      </w:r>
      <w:r>
        <w:rPr>
          <w:color w:val="231F20"/>
          <w:w w:val="105"/>
        </w:rPr>
        <w:t>giải</w:t>
      </w:r>
      <w:r>
        <w:rPr>
          <w:color w:val="231F20"/>
          <w:spacing w:val="-21"/>
          <w:w w:val="105"/>
        </w:rPr>
        <w:t> </w:t>
      </w:r>
      <w:r>
        <w:rPr>
          <w:color w:val="231F20"/>
          <w:w w:val="105"/>
        </w:rPr>
        <w:t>xung</w:t>
      </w:r>
      <w:r>
        <w:rPr>
          <w:color w:val="231F20"/>
          <w:spacing w:val="-20"/>
          <w:w w:val="105"/>
        </w:rPr>
        <w:t> </w:t>
      </w:r>
      <w:r>
        <w:rPr>
          <w:color w:val="231F20"/>
          <w:w w:val="105"/>
        </w:rPr>
        <w:t>đột”.</w:t>
      </w:r>
      <w:r>
        <w:rPr>
          <w:color w:val="231F20"/>
          <w:spacing w:val="-20"/>
          <w:w w:val="105"/>
        </w:rPr>
        <w:t> </w:t>
      </w:r>
      <w:r>
        <w:rPr>
          <w:color w:val="231F20"/>
          <w:w w:val="105"/>
        </w:rPr>
        <w:t>Xung đột</w:t>
      </w:r>
      <w:r>
        <w:rPr>
          <w:color w:val="231F20"/>
          <w:spacing w:val="-11"/>
          <w:w w:val="105"/>
        </w:rPr>
        <w:t> </w:t>
      </w:r>
      <w:r>
        <w:rPr>
          <w:color w:val="231F20"/>
          <w:w w:val="105"/>
        </w:rPr>
        <w:t>từ</w:t>
      </w:r>
      <w:r>
        <w:rPr>
          <w:color w:val="231F20"/>
          <w:spacing w:val="-11"/>
          <w:w w:val="105"/>
        </w:rPr>
        <w:t> </w:t>
      </w:r>
      <w:r>
        <w:rPr>
          <w:color w:val="231F20"/>
          <w:w w:val="105"/>
        </w:rPr>
        <w:t>đâu</w:t>
      </w:r>
      <w:r>
        <w:rPr>
          <w:color w:val="231F20"/>
          <w:spacing w:val="-11"/>
          <w:w w:val="105"/>
        </w:rPr>
        <w:t> </w:t>
      </w:r>
      <w:r>
        <w:rPr>
          <w:color w:val="231F20"/>
          <w:w w:val="105"/>
        </w:rPr>
        <w:t>sinh</w:t>
      </w:r>
      <w:r>
        <w:rPr>
          <w:color w:val="231F20"/>
          <w:spacing w:val="-11"/>
          <w:w w:val="105"/>
        </w:rPr>
        <w:t> </w:t>
      </w:r>
      <w:r>
        <w:rPr>
          <w:color w:val="231F20"/>
          <w:w w:val="105"/>
        </w:rPr>
        <w:t>ra?</w:t>
      </w:r>
      <w:r>
        <w:rPr>
          <w:color w:val="231F20"/>
          <w:spacing w:val="-11"/>
          <w:w w:val="105"/>
        </w:rPr>
        <w:t> </w:t>
      </w:r>
      <w:r>
        <w:rPr>
          <w:color w:val="231F20"/>
          <w:w w:val="105"/>
        </w:rPr>
        <w:t>Từ</w:t>
      </w:r>
      <w:r>
        <w:rPr>
          <w:color w:val="231F20"/>
          <w:spacing w:val="-11"/>
          <w:w w:val="105"/>
        </w:rPr>
        <w:t> </w:t>
      </w:r>
      <w:r>
        <w:rPr>
          <w:color w:val="231F20"/>
          <w:w w:val="105"/>
        </w:rPr>
        <w:t>đối</w:t>
      </w:r>
      <w:r>
        <w:rPr>
          <w:color w:val="231F20"/>
          <w:spacing w:val="-11"/>
          <w:w w:val="105"/>
        </w:rPr>
        <w:t> </w:t>
      </w:r>
      <w:r>
        <w:rPr>
          <w:color w:val="231F20"/>
          <w:w w:val="105"/>
        </w:rPr>
        <w:t>lập</w:t>
      </w:r>
      <w:r>
        <w:rPr>
          <w:color w:val="231F20"/>
          <w:spacing w:val="-11"/>
          <w:w w:val="105"/>
        </w:rPr>
        <w:t> </w:t>
      </w:r>
      <w:r>
        <w:rPr>
          <w:color w:val="231F20"/>
          <w:w w:val="105"/>
        </w:rPr>
        <w:t>sinh</w:t>
      </w:r>
      <w:r>
        <w:rPr>
          <w:color w:val="231F20"/>
          <w:spacing w:val="-11"/>
          <w:w w:val="105"/>
        </w:rPr>
        <w:t> </w:t>
      </w:r>
      <w:r>
        <w:rPr>
          <w:color w:val="231F20"/>
          <w:w w:val="105"/>
        </w:rPr>
        <w:t>ra.</w:t>
      </w:r>
      <w:r>
        <w:rPr>
          <w:color w:val="231F20"/>
          <w:spacing w:val="-11"/>
          <w:w w:val="105"/>
        </w:rPr>
        <w:t> </w:t>
      </w:r>
      <w:r>
        <w:rPr>
          <w:color w:val="231F20"/>
          <w:w w:val="105"/>
        </w:rPr>
        <w:t>Nếu</w:t>
      </w:r>
      <w:r>
        <w:rPr>
          <w:color w:val="231F20"/>
          <w:spacing w:val="-12"/>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w w:val="105"/>
        </w:rPr>
        <w:t>đối</w:t>
      </w:r>
      <w:r>
        <w:rPr>
          <w:color w:val="231F20"/>
          <w:spacing w:val="-11"/>
          <w:w w:val="105"/>
        </w:rPr>
        <w:t> </w:t>
      </w:r>
      <w:r>
        <w:rPr>
          <w:color w:val="231F20"/>
          <w:w w:val="105"/>
        </w:rPr>
        <w:t>lập, </w:t>
      </w:r>
      <w:r>
        <w:rPr>
          <w:color w:val="231F20"/>
          <w:spacing w:val="-2"/>
          <w:w w:val="105"/>
        </w:rPr>
        <w:t>xung</w:t>
      </w:r>
      <w:r>
        <w:rPr>
          <w:color w:val="231F20"/>
          <w:spacing w:val="-20"/>
          <w:w w:val="105"/>
        </w:rPr>
        <w:t> </w:t>
      </w:r>
      <w:r>
        <w:rPr>
          <w:color w:val="231F20"/>
          <w:spacing w:val="-2"/>
          <w:w w:val="105"/>
        </w:rPr>
        <w:t>đột</w:t>
      </w:r>
      <w:r>
        <w:rPr>
          <w:color w:val="231F20"/>
          <w:spacing w:val="-20"/>
          <w:w w:val="105"/>
        </w:rPr>
        <w:t> </w:t>
      </w:r>
      <w:r>
        <w:rPr>
          <w:color w:val="231F20"/>
          <w:spacing w:val="-2"/>
          <w:w w:val="105"/>
        </w:rPr>
        <w:t>do</w:t>
      </w:r>
      <w:r>
        <w:rPr>
          <w:color w:val="231F20"/>
          <w:spacing w:val="-20"/>
          <w:w w:val="105"/>
        </w:rPr>
        <w:t> </w:t>
      </w:r>
      <w:r>
        <w:rPr>
          <w:color w:val="231F20"/>
          <w:spacing w:val="-2"/>
          <w:w w:val="105"/>
        </w:rPr>
        <w:t>đâu</w:t>
      </w:r>
      <w:r>
        <w:rPr>
          <w:color w:val="231F20"/>
          <w:spacing w:val="-20"/>
          <w:w w:val="105"/>
        </w:rPr>
        <w:t> </w:t>
      </w:r>
      <w:r>
        <w:rPr>
          <w:color w:val="231F20"/>
          <w:spacing w:val="-2"/>
          <w:w w:val="105"/>
        </w:rPr>
        <w:t>mà</w:t>
      </w:r>
      <w:r>
        <w:rPr>
          <w:color w:val="231F20"/>
          <w:spacing w:val="-20"/>
          <w:w w:val="105"/>
        </w:rPr>
        <w:t> </w:t>
      </w:r>
      <w:r>
        <w:rPr>
          <w:color w:val="231F20"/>
          <w:spacing w:val="-2"/>
          <w:w w:val="105"/>
        </w:rPr>
        <w:t>có?</w:t>
      </w:r>
      <w:r>
        <w:rPr>
          <w:color w:val="231F20"/>
          <w:spacing w:val="-20"/>
          <w:w w:val="105"/>
        </w:rPr>
        <w:t> </w:t>
      </w:r>
      <w:r>
        <w:rPr>
          <w:color w:val="231F20"/>
          <w:spacing w:val="-2"/>
          <w:w w:val="105"/>
        </w:rPr>
        <w:t>Do</w:t>
      </w:r>
      <w:r>
        <w:rPr>
          <w:color w:val="231F20"/>
          <w:spacing w:val="-20"/>
          <w:w w:val="105"/>
        </w:rPr>
        <w:t> </w:t>
      </w:r>
      <w:r>
        <w:rPr>
          <w:color w:val="231F20"/>
          <w:spacing w:val="-2"/>
          <w:w w:val="105"/>
        </w:rPr>
        <w:t>vậy,</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phải</w:t>
      </w:r>
      <w:r>
        <w:rPr>
          <w:color w:val="231F20"/>
          <w:spacing w:val="-20"/>
          <w:w w:val="105"/>
        </w:rPr>
        <w:t> </w:t>
      </w:r>
      <w:r>
        <w:rPr>
          <w:color w:val="231F20"/>
          <w:spacing w:val="-2"/>
          <w:w w:val="105"/>
        </w:rPr>
        <w:t>hiểu:</w:t>
      </w:r>
      <w:r>
        <w:rPr>
          <w:color w:val="231F20"/>
          <w:spacing w:val="-20"/>
          <w:w w:val="105"/>
        </w:rPr>
        <w:t> </w:t>
      </w:r>
      <w:r>
        <w:rPr>
          <w:color w:val="231F20"/>
          <w:spacing w:val="-2"/>
          <w:w w:val="105"/>
        </w:rPr>
        <w:t>Trong</w:t>
      </w:r>
      <w:r>
        <w:rPr>
          <w:color w:val="231F20"/>
          <w:spacing w:val="-20"/>
          <w:w w:val="105"/>
        </w:rPr>
        <w:t> </w:t>
      </w:r>
      <w:r>
        <w:rPr>
          <w:color w:val="231F20"/>
          <w:spacing w:val="-2"/>
          <w:w w:val="105"/>
        </w:rPr>
        <w:t>Phật </w:t>
      </w:r>
      <w:r>
        <w:rPr>
          <w:color w:val="231F20"/>
          <w:w w:val="105"/>
        </w:rPr>
        <w:t>môn</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đối</w:t>
      </w:r>
      <w:r>
        <w:rPr>
          <w:color w:val="231F20"/>
          <w:spacing w:val="-20"/>
          <w:w w:val="105"/>
        </w:rPr>
        <w:t> </w:t>
      </w:r>
      <w:r>
        <w:rPr>
          <w:color w:val="231F20"/>
          <w:w w:val="105"/>
        </w:rPr>
        <w:t>lập,</w:t>
      </w:r>
      <w:r>
        <w:rPr>
          <w:color w:val="231F20"/>
          <w:spacing w:val="-20"/>
          <w:w w:val="105"/>
        </w:rPr>
        <w:t> </w:t>
      </w:r>
      <w:r>
        <w:rPr>
          <w:color w:val="231F20"/>
          <w:w w:val="105"/>
        </w:rPr>
        <w:t>mâu</w:t>
      </w:r>
      <w:r>
        <w:rPr>
          <w:color w:val="231F20"/>
          <w:spacing w:val="-20"/>
          <w:w w:val="105"/>
        </w:rPr>
        <w:t> </w:t>
      </w:r>
      <w:r>
        <w:rPr>
          <w:color w:val="231F20"/>
          <w:w w:val="105"/>
        </w:rPr>
        <w:t>thuẫn,</w:t>
      </w:r>
      <w:r>
        <w:rPr>
          <w:color w:val="231F20"/>
          <w:spacing w:val="-20"/>
          <w:w w:val="105"/>
        </w:rPr>
        <w:t> </w:t>
      </w:r>
      <w:r>
        <w:rPr>
          <w:color w:val="231F20"/>
          <w:w w:val="105"/>
        </w:rPr>
        <w:t>hay</w:t>
      </w:r>
      <w:r>
        <w:rPr>
          <w:color w:val="231F20"/>
          <w:spacing w:val="-20"/>
          <w:w w:val="105"/>
        </w:rPr>
        <w:t> </w:t>
      </w:r>
      <w:r>
        <w:rPr>
          <w:color w:val="231F20"/>
          <w:w w:val="105"/>
        </w:rPr>
        <w:t>xung</w:t>
      </w:r>
      <w:r>
        <w:rPr>
          <w:color w:val="231F20"/>
          <w:spacing w:val="-20"/>
          <w:w w:val="105"/>
        </w:rPr>
        <w:t> </w:t>
      </w:r>
      <w:r>
        <w:rPr>
          <w:color w:val="231F20"/>
          <w:w w:val="105"/>
        </w:rPr>
        <w:t>đột.</w:t>
      </w:r>
      <w:r>
        <w:rPr>
          <w:color w:val="231F20"/>
          <w:spacing w:val="-20"/>
          <w:w w:val="105"/>
        </w:rPr>
        <w:t> </w:t>
      </w:r>
      <w:r>
        <w:rPr>
          <w:color w:val="231F20"/>
          <w:w w:val="105"/>
        </w:rPr>
        <w:t>Người</w:t>
      </w:r>
      <w:r>
        <w:rPr>
          <w:color w:val="231F20"/>
          <w:spacing w:val="-20"/>
          <w:w w:val="105"/>
        </w:rPr>
        <w:t> </w:t>
      </w:r>
      <w:r>
        <w:rPr>
          <w:color w:val="231F20"/>
          <w:w w:val="105"/>
        </w:rPr>
        <w:t>khác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đối lập, mâu thuẫn, xung đột đối với ta, ta đối với người ấy chẳng có. Đừng nên đòi hỏi người khác đối xử tốt đẹp với chính mình, mà phải đòi hỏi ta đối đãi người khác như thế nào, thì quý vị mới có thể thành tựu trong Phật pháp. Đòi hỏi</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đối</w:t>
      </w:r>
      <w:r>
        <w:rPr>
          <w:color w:val="231F20"/>
          <w:spacing w:val="-2"/>
          <w:w w:val="105"/>
        </w:rPr>
        <w:t> </w:t>
      </w:r>
      <w:r>
        <w:rPr>
          <w:color w:val="231F20"/>
          <w:w w:val="105"/>
        </w:rPr>
        <w:t>xử</w:t>
      </w:r>
      <w:r>
        <w:rPr>
          <w:color w:val="231F20"/>
          <w:spacing w:val="-2"/>
          <w:w w:val="105"/>
        </w:rPr>
        <w:t> </w:t>
      </w:r>
      <w:r>
        <w:rPr>
          <w:color w:val="231F20"/>
          <w:w w:val="105"/>
        </w:rPr>
        <w:t>với</w:t>
      </w:r>
      <w:r>
        <w:rPr>
          <w:color w:val="231F20"/>
          <w:spacing w:val="-3"/>
          <w:w w:val="105"/>
        </w:rPr>
        <w:t> </w:t>
      </w:r>
      <w:r>
        <w:rPr>
          <w:color w:val="231F20"/>
          <w:w w:val="105"/>
        </w:rPr>
        <w:t>ta</w:t>
      </w:r>
      <w:r>
        <w:rPr>
          <w:color w:val="231F20"/>
          <w:spacing w:val="-2"/>
          <w:w w:val="105"/>
        </w:rPr>
        <w:t> </w:t>
      </w:r>
      <w:r>
        <w:rPr>
          <w:color w:val="231F20"/>
          <w:w w:val="105"/>
        </w:rPr>
        <w:t>như</w:t>
      </w:r>
      <w:r>
        <w:rPr>
          <w:color w:val="231F20"/>
          <w:spacing w:val="-3"/>
          <w:w w:val="105"/>
        </w:rPr>
        <w:t> </w:t>
      </w:r>
      <w:r>
        <w:rPr>
          <w:color w:val="231F20"/>
          <w:w w:val="105"/>
        </w:rPr>
        <w:t>thế</w:t>
      </w:r>
      <w:r>
        <w:rPr>
          <w:color w:val="231F20"/>
          <w:spacing w:val="-2"/>
          <w:w w:val="105"/>
        </w:rPr>
        <w:t> </w:t>
      </w:r>
      <w:r>
        <w:rPr>
          <w:color w:val="231F20"/>
          <w:w w:val="105"/>
        </w:rPr>
        <w:t>nào,</w:t>
      </w:r>
      <w:r>
        <w:rPr>
          <w:color w:val="231F20"/>
          <w:spacing w:val="-2"/>
          <w:w w:val="105"/>
        </w:rPr>
        <w:t> </w:t>
      </w:r>
      <w:r>
        <w:rPr>
          <w:color w:val="231F20"/>
          <w:w w:val="105"/>
        </w:rPr>
        <w:t>là</w:t>
      </w:r>
      <w:r>
        <w:rPr>
          <w:color w:val="231F20"/>
          <w:spacing w:val="-3"/>
          <w:w w:val="105"/>
        </w:rPr>
        <w:t> </w:t>
      </w:r>
      <w:r>
        <w:rPr>
          <w:color w:val="231F20"/>
          <w:w w:val="105"/>
        </w:rPr>
        <w:t>trật</w:t>
      </w:r>
      <w:r>
        <w:rPr>
          <w:color w:val="231F20"/>
          <w:spacing w:val="-2"/>
          <w:w w:val="105"/>
        </w:rPr>
        <w:t> </w:t>
      </w:r>
      <w:r>
        <w:rPr>
          <w:color w:val="231F20"/>
          <w:w w:val="105"/>
        </w:rPr>
        <w:t>rồi!</w:t>
      </w:r>
      <w:r>
        <w:rPr>
          <w:color w:val="231F20"/>
          <w:spacing w:val="-3"/>
          <w:w w:val="105"/>
        </w:rPr>
        <w:t> </w:t>
      </w:r>
      <w:r>
        <w:rPr>
          <w:color w:val="231F20"/>
          <w:w w:val="105"/>
        </w:rPr>
        <w:t>Đó</w:t>
      </w:r>
      <w:r>
        <w:rPr>
          <w:color w:val="231F20"/>
          <w:spacing w:val="-2"/>
          <w:w w:val="105"/>
        </w:rPr>
        <w:t> </w:t>
      </w:r>
      <w:r>
        <w:rPr>
          <w:color w:val="231F20"/>
          <w:w w:val="105"/>
        </w:rPr>
        <w:t>gọi là gì? Cầu pháp ngoài tâm, biến thành ngoại đạo.</w:t>
      </w:r>
    </w:p>
    <w:p>
      <w:pPr>
        <w:pStyle w:val="BodyText"/>
        <w:spacing w:line="297" w:lineRule="auto" w:before="144"/>
        <w:ind w:left="387" w:right="122" w:firstLine="453"/>
      </w:pPr>
      <w:r>
        <w:rPr>
          <w:color w:val="231F20"/>
          <w:w w:val="105"/>
        </w:rPr>
        <w:t>Phật pháp cầu trong tự tâm, chẳng cầu ở bên ngoài. Vì sao? Tâm có thể chuyển cảnh giới. Thí dụ như người khác hủy</w:t>
      </w:r>
      <w:r>
        <w:rPr>
          <w:color w:val="231F20"/>
          <w:spacing w:val="-11"/>
          <w:w w:val="105"/>
        </w:rPr>
        <w:t> </w:t>
      </w:r>
      <w:r>
        <w:rPr>
          <w:color w:val="231F20"/>
          <w:w w:val="105"/>
        </w:rPr>
        <w:t>báng,</w:t>
      </w:r>
      <w:r>
        <w:rPr>
          <w:color w:val="231F20"/>
          <w:spacing w:val="-11"/>
          <w:w w:val="105"/>
        </w:rPr>
        <w:t> </w:t>
      </w:r>
      <w:r>
        <w:rPr>
          <w:color w:val="231F20"/>
          <w:w w:val="105"/>
        </w:rPr>
        <w:t>lăng</w:t>
      </w:r>
      <w:r>
        <w:rPr>
          <w:color w:val="231F20"/>
          <w:spacing w:val="-11"/>
          <w:w w:val="105"/>
        </w:rPr>
        <w:t> </w:t>
      </w:r>
      <w:r>
        <w:rPr>
          <w:color w:val="231F20"/>
          <w:w w:val="105"/>
        </w:rPr>
        <w:t>nhục,</w:t>
      </w:r>
      <w:r>
        <w:rPr>
          <w:color w:val="231F20"/>
          <w:spacing w:val="-11"/>
          <w:w w:val="105"/>
        </w:rPr>
        <w:t> </w:t>
      </w:r>
      <w:r>
        <w:rPr>
          <w:color w:val="231F20"/>
          <w:w w:val="105"/>
        </w:rPr>
        <w:t>hãm</w:t>
      </w:r>
      <w:r>
        <w:rPr>
          <w:color w:val="231F20"/>
          <w:spacing w:val="-10"/>
          <w:w w:val="105"/>
        </w:rPr>
        <w:t> </w:t>
      </w:r>
      <w:r>
        <w:rPr>
          <w:color w:val="231F20"/>
          <w:w w:val="105"/>
        </w:rPr>
        <w:t>hại</w:t>
      </w:r>
      <w:r>
        <w:rPr>
          <w:color w:val="231F20"/>
          <w:spacing w:val="-10"/>
          <w:w w:val="105"/>
        </w:rPr>
        <w:t> </w:t>
      </w:r>
      <w:r>
        <w:rPr>
          <w:color w:val="231F20"/>
          <w:w w:val="105"/>
        </w:rPr>
        <w:t>ta,</w:t>
      </w:r>
      <w:r>
        <w:rPr>
          <w:color w:val="231F20"/>
          <w:spacing w:val="-11"/>
          <w:w w:val="105"/>
        </w:rPr>
        <w:t> </w:t>
      </w:r>
      <w:r>
        <w:rPr>
          <w:color w:val="231F20"/>
          <w:w w:val="105"/>
        </w:rPr>
        <w:t>kẻ</w:t>
      </w:r>
      <w:r>
        <w:rPr>
          <w:color w:val="231F20"/>
          <w:spacing w:val="-11"/>
          <w:w w:val="105"/>
        </w:rPr>
        <w:t> </w:t>
      </w:r>
      <w:r>
        <w:rPr>
          <w:color w:val="231F20"/>
          <w:w w:val="105"/>
        </w:rPr>
        <w:t>chẳng</w:t>
      </w:r>
      <w:r>
        <w:rPr>
          <w:color w:val="231F20"/>
          <w:spacing w:val="-10"/>
          <w:w w:val="105"/>
        </w:rPr>
        <w:t> </w:t>
      </w:r>
      <w:r>
        <w:rPr>
          <w:color w:val="231F20"/>
          <w:w w:val="105"/>
        </w:rPr>
        <w:t>học</w:t>
      </w:r>
      <w:r>
        <w:rPr>
          <w:color w:val="231F20"/>
          <w:spacing w:val="-11"/>
          <w:w w:val="105"/>
        </w:rPr>
        <w:t> </w:t>
      </w:r>
      <w:r>
        <w:rPr>
          <w:color w:val="231F20"/>
          <w:w w:val="105"/>
        </w:rPr>
        <w:t>Phật</w:t>
      </w:r>
      <w:r>
        <w:rPr>
          <w:color w:val="231F20"/>
          <w:spacing w:val="-10"/>
          <w:w w:val="105"/>
        </w:rPr>
        <w:t> </w:t>
      </w:r>
      <w:r>
        <w:rPr>
          <w:color w:val="231F20"/>
          <w:w w:val="105"/>
        </w:rPr>
        <w:t>bèn</w:t>
      </w:r>
      <w:r>
        <w:rPr>
          <w:color w:val="231F20"/>
          <w:spacing w:val="-11"/>
          <w:w w:val="105"/>
        </w:rPr>
        <w:t> </w:t>
      </w:r>
      <w:r>
        <w:rPr>
          <w:color w:val="231F20"/>
          <w:w w:val="105"/>
        </w:rPr>
        <w:t>nói: “Đó là kẻ oan gia đối đầu của ta, ta phải trả thù hắn”, khởi lên</w:t>
      </w:r>
      <w:r>
        <w:rPr>
          <w:color w:val="231F20"/>
          <w:spacing w:val="-18"/>
          <w:w w:val="105"/>
        </w:rPr>
        <w:t> </w:t>
      </w:r>
      <w:r>
        <w:rPr>
          <w:color w:val="231F20"/>
          <w:w w:val="105"/>
        </w:rPr>
        <w:t>ý</w:t>
      </w:r>
      <w:r>
        <w:rPr>
          <w:color w:val="231F20"/>
          <w:spacing w:val="-17"/>
          <w:w w:val="105"/>
        </w:rPr>
        <w:t> </w:t>
      </w:r>
      <w:r>
        <w:rPr>
          <w:color w:val="231F20"/>
          <w:w w:val="105"/>
        </w:rPr>
        <w:t>niệm</w:t>
      </w:r>
      <w:r>
        <w:rPr>
          <w:color w:val="231F20"/>
          <w:spacing w:val="-18"/>
          <w:w w:val="105"/>
        </w:rPr>
        <w:t> </w:t>
      </w:r>
      <w:r>
        <w:rPr>
          <w:color w:val="231F20"/>
          <w:w w:val="105"/>
        </w:rPr>
        <w:t>ấy.</w:t>
      </w:r>
      <w:r>
        <w:rPr>
          <w:color w:val="231F20"/>
          <w:spacing w:val="-17"/>
          <w:w w:val="105"/>
        </w:rPr>
        <w:t> </w:t>
      </w:r>
      <w:r>
        <w:rPr>
          <w:color w:val="231F20"/>
          <w:w w:val="105"/>
        </w:rPr>
        <w:t>Ý</w:t>
      </w:r>
      <w:r>
        <w:rPr>
          <w:color w:val="231F20"/>
          <w:spacing w:val="-18"/>
          <w:w w:val="105"/>
        </w:rPr>
        <w:t> </w:t>
      </w:r>
      <w:r>
        <w:rPr>
          <w:color w:val="231F20"/>
          <w:w w:val="105"/>
        </w:rPr>
        <w:t>niệm</w:t>
      </w:r>
      <w:r>
        <w:rPr>
          <w:color w:val="231F20"/>
          <w:spacing w:val="-18"/>
          <w:w w:val="105"/>
        </w:rPr>
        <w:t> </w:t>
      </w:r>
      <w:r>
        <w:rPr>
          <w:color w:val="231F20"/>
          <w:w w:val="105"/>
        </w:rPr>
        <w:t>ấy</w:t>
      </w:r>
      <w:r>
        <w:rPr>
          <w:color w:val="231F20"/>
          <w:spacing w:val="-17"/>
          <w:w w:val="105"/>
        </w:rPr>
        <w:t> </w:t>
      </w:r>
      <w:r>
        <w:rPr>
          <w:color w:val="231F20"/>
          <w:w w:val="105"/>
        </w:rPr>
        <w:t>sai</w:t>
      </w:r>
      <w:r>
        <w:rPr>
          <w:color w:val="231F20"/>
          <w:spacing w:val="-17"/>
          <w:w w:val="105"/>
        </w:rPr>
        <w:t> </w:t>
      </w:r>
      <w:r>
        <w:rPr>
          <w:color w:val="231F20"/>
          <w:w w:val="105"/>
        </w:rPr>
        <w:t>lầm,</w:t>
      </w:r>
      <w:r>
        <w:rPr>
          <w:color w:val="231F20"/>
          <w:spacing w:val="-17"/>
          <w:w w:val="105"/>
        </w:rPr>
        <w:t> </w:t>
      </w:r>
      <w:r>
        <w:rPr>
          <w:color w:val="231F20"/>
          <w:w w:val="105"/>
        </w:rPr>
        <w:t>do</w:t>
      </w:r>
      <w:r>
        <w:rPr>
          <w:color w:val="231F20"/>
          <w:spacing w:val="-17"/>
          <w:w w:val="105"/>
        </w:rPr>
        <w:t> </w:t>
      </w:r>
      <w:r>
        <w:rPr>
          <w:color w:val="231F20"/>
          <w:w w:val="105"/>
        </w:rPr>
        <w:t>chẳng</w:t>
      </w:r>
      <w:r>
        <w:rPr>
          <w:color w:val="231F20"/>
          <w:spacing w:val="-17"/>
          <w:w w:val="105"/>
        </w:rPr>
        <w:t> </w:t>
      </w:r>
      <w:r>
        <w:rPr>
          <w:color w:val="231F20"/>
          <w:w w:val="105"/>
        </w:rPr>
        <w:t>biết</w:t>
      </w:r>
      <w:r>
        <w:rPr>
          <w:color w:val="231F20"/>
          <w:spacing w:val="-18"/>
          <w:w w:val="105"/>
        </w:rPr>
        <w:t> </w:t>
      </w:r>
      <w:r>
        <w:rPr>
          <w:color w:val="231F20"/>
          <w:w w:val="105"/>
        </w:rPr>
        <w:t>Tự</w:t>
      </w:r>
      <w:r>
        <w:rPr>
          <w:color w:val="231F20"/>
          <w:spacing w:val="-17"/>
          <w:w w:val="105"/>
        </w:rPr>
        <w:t> </w:t>
      </w:r>
      <w:r>
        <w:rPr>
          <w:color w:val="231F20"/>
          <w:w w:val="105"/>
        </w:rPr>
        <w:t>và</w:t>
      </w:r>
      <w:r>
        <w:rPr>
          <w:color w:val="231F20"/>
          <w:spacing w:val="-18"/>
          <w:w w:val="105"/>
        </w:rPr>
        <w:t> </w:t>
      </w:r>
      <w:r>
        <w:rPr>
          <w:color w:val="231F20"/>
          <w:w w:val="105"/>
        </w:rPr>
        <w:t>Tha</w:t>
      </w:r>
      <w:r>
        <w:rPr>
          <w:color w:val="231F20"/>
          <w:spacing w:val="-17"/>
          <w:w w:val="105"/>
        </w:rPr>
        <w:t> </w:t>
      </w:r>
      <w:r>
        <w:rPr>
          <w:color w:val="231F20"/>
          <w:w w:val="105"/>
        </w:rPr>
        <w:t>là nhất thể. Quý vị báo thù lần này, oan oan tương báo, luân hồi</w:t>
      </w:r>
      <w:r>
        <w:rPr>
          <w:color w:val="231F20"/>
          <w:spacing w:val="-20"/>
          <w:w w:val="105"/>
        </w:rPr>
        <w:t> </w:t>
      </w:r>
      <w:r>
        <w:rPr>
          <w:color w:val="231F20"/>
          <w:w w:val="105"/>
        </w:rPr>
        <w:t>trong</w:t>
      </w:r>
      <w:r>
        <w:rPr>
          <w:color w:val="231F20"/>
          <w:spacing w:val="-20"/>
          <w:w w:val="105"/>
        </w:rPr>
        <w:t> </w:t>
      </w:r>
      <w:r>
        <w:rPr>
          <w:color w:val="231F20"/>
          <w:w w:val="105"/>
        </w:rPr>
        <w:t>lục</w:t>
      </w:r>
      <w:r>
        <w:rPr>
          <w:color w:val="231F20"/>
          <w:spacing w:val="-20"/>
          <w:w w:val="105"/>
        </w:rPr>
        <w:t> </w:t>
      </w:r>
      <w:r>
        <w:rPr>
          <w:color w:val="231F20"/>
          <w:w w:val="105"/>
        </w:rPr>
        <w:t>đạo</w:t>
      </w:r>
      <w:r>
        <w:rPr>
          <w:color w:val="231F20"/>
          <w:spacing w:val="-20"/>
          <w:w w:val="105"/>
        </w:rPr>
        <w:t> </w:t>
      </w:r>
      <w:r>
        <w:rPr>
          <w:color w:val="231F20"/>
          <w:w w:val="105"/>
        </w:rPr>
        <w:t>chẳng</w:t>
      </w:r>
      <w:r>
        <w:rPr>
          <w:color w:val="231F20"/>
          <w:spacing w:val="-20"/>
          <w:w w:val="105"/>
        </w:rPr>
        <w:t> </w:t>
      </w:r>
      <w:r>
        <w:rPr>
          <w:color w:val="231F20"/>
          <w:w w:val="105"/>
        </w:rPr>
        <w:t>xong,</w:t>
      </w:r>
      <w:r>
        <w:rPr>
          <w:color w:val="231F20"/>
          <w:spacing w:val="-20"/>
          <w:w w:val="105"/>
        </w:rPr>
        <w:t> </w:t>
      </w:r>
      <w:r>
        <w:rPr>
          <w:color w:val="231F20"/>
          <w:w w:val="105"/>
        </w:rPr>
        <w:t>khổ</w:t>
      </w:r>
      <w:r>
        <w:rPr>
          <w:color w:val="231F20"/>
          <w:spacing w:val="-21"/>
          <w:w w:val="105"/>
        </w:rPr>
        <w:t> </w:t>
      </w:r>
      <w:r>
        <w:rPr>
          <w:color w:val="231F20"/>
          <w:w w:val="105"/>
        </w:rPr>
        <w:t>chẳng</w:t>
      </w:r>
      <w:r>
        <w:rPr>
          <w:color w:val="231F20"/>
          <w:spacing w:val="-20"/>
          <w:w w:val="105"/>
        </w:rPr>
        <w:t> </w:t>
      </w:r>
      <w:r>
        <w:rPr>
          <w:color w:val="231F20"/>
          <w:w w:val="105"/>
        </w:rPr>
        <w:t>thể</w:t>
      </w:r>
      <w:r>
        <w:rPr>
          <w:color w:val="231F20"/>
          <w:spacing w:val="-20"/>
          <w:w w:val="105"/>
        </w:rPr>
        <w:t> </w:t>
      </w:r>
      <w:r>
        <w:rPr>
          <w:color w:val="231F20"/>
          <w:w w:val="105"/>
        </w:rPr>
        <w:t>nói</w:t>
      </w:r>
      <w:r>
        <w:rPr>
          <w:color w:val="231F20"/>
          <w:spacing w:val="-20"/>
          <w:w w:val="105"/>
        </w:rPr>
        <w:t> </w:t>
      </w:r>
      <w:r>
        <w:rPr>
          <w:color w:val="231F20"/>
          <w:w w:val="105"/>
        </w:rPr>
        <w:t>nổi,</w:t>
      </w:r>
      <w:r>
        <w:rPr>
          <w:color w:val="231F20"/>
          <w:spacing w:val="-20"/>
          <w:w w:val="105"/>
        </w:rPr>
        <w:t> </w:t>
      </w:r>
      <w:r>
        <w:rPr>
          <w:color w:val="231F20"/>
          <w:w w:val="105"/>
        </w:rPr>
        <w:t>trật</w:t>
      </w:r>
      <w:r>
        <w:rPr>
          <w:color w:val="231F20"/>
          <w:spacing w:val="-20"/>
          <w:w w:val="105"/>
        </w:rPr>
        <w:t> </w:t>
      </w:r>
      <w:r>
        <w:rPr>
          <w:color w:val="231F20"/>
          <w:w w:val="105"/>
        </w:rPr>
        <w:t>rồi! Người</w:t>
      </w:r>
      <w:r>
        <w:rPr>
          <w:color w:val="231F20"/>
          <w:spacing w:val="-17"/>
          <w:w w:val="105"/>
        </w:rPr>
        <w:t> </w:t>
      </w:r>
      <w:r>
        <w:rPr>
          <w:color w:val="231F20"/>
          <w:w w:val="105"/>
        </w:rPr>
        <w:t>giác</w:t>
      </w:r>
      <w:r>
        <w:rPr>
          <w:color w:val="231F20"/>
          <w:spacing w:val="-17"/>
          <w:w w:val="105"/>
        </w:rPr>
        <w:t> </w:t>
      </w:r>
      <w:r>
        <w:rPr>
          <w:color w:val="231F20"/>
          <w:w w:val="105"/>
        </w:rPr>
        <w:t>ngộ</w:t>
      </w:r>
      <w:r>
        <w:rPr>
          <w:color w:val="231F20"/>
          <w:spacing w:val="-17"/>
          <w:w w:val="105"/>
        </w:rPr>
        <w:t> </w:t>
      </w:r>
      <w:r>
        <w:rPr>
          <w:color w:val="231F20"/>
          <w:w w:val="105"/>
        </w:rPr>
        <w:t>sẽ</w:t>
      </w:r>
      <w:r>
        <w:rPr>
          <w:color w:val="231F20"/>
          <w:spacing w:val="-17"/>
          <w:w w:val="105"/>
        </w:rPr>
        <w:t> </w:t>
      </w:r>
      <w:r>
        <w:rPr>
          <w:color w:val="231F20"/>
          <w:w w:val="105"/>
        </w:rPr>
        <w:t>như</w:t>
      </w:r>
      <w:r>
        <w:rPr>
          <w:color w:val="231F20"/>
          <w:spacing w:val="-17"/>
          <w:w w:val="105"/>
        </w:rPr>
        <w:t> </w:t>
      </w:r>
      <w:r>
        <w:rPr>
          <w:color w:val="231F20"/>
          <w:w w:val="105"/>
        </w:rPr>
        <w:t>thế</w:t>
      </w:r>
      <w:r>
        <w:rPr>
          <w:color w:val="231F20"/>
          <w:spacing w:val="-17"/>
          <w:w w:val="105"/>
        </w:rPr>
        <w:t> </w:t>
      </w:r>
      <w:r>
        <w:rPr>
          <w:color w:val="231F20"/>
          <w:w w:val="105"/>
        </w:rPr>
        <w:t>nào?</w:t>
      </w:r>
      <w:r>
        <w:rPr>
          <w:color w:val="231F20"/>
          <w:spacing w:val="-17"/>
          <w:w w:val="105"/>
        </w:rPr>
        <w:t> </w:t>
      </w:r>
      <w:r>
        <w:rPr>
          <w:color w:val="231F20"/>
          <w:w w:val="105"/>
        </w:rPr>
        <w:t>Người</w:t>
      </w:r>
      <w:r>
        <w:rPr>
          <w:color w:val="231F20"/>
          <w:spacing w:val="-17"/>
          <w:w w:val="105"/>
        </w:rPr>
        <w:t> </w:t>
      </w:r>
      <w:r>
        <w:rPr>
          <w:color w:val="231F20"/>
          <w:w w:val="105"/>
        </w:rPr>
        <w:t>giác</w:t>
      </w:r>
      <w:r>
        <w:rPr>
          <w:color w:val="231F20"/>
          <w:spacing w:val="-17"/>
          <w:w w:val="105"/>
        </w:rPr>
        <w:t> </w:t>
      </w:r>
      <w:r>
        <w:rPr>
          <w:color w:val="231F20"/>
          <w:w w:val="105"/>
        </w:rPr>
        <w:t>ngộ</w:t>
      </w:r>
      <w:r>
        <w:rPr>
          <w:color w:val="231F20"/>
          <w:spacing w:val="-17"/>
          <w:w w:val="105"/>
        </w:rPr>
        <w:t> </w:t>
      </w:r>
      <w:r>
        <w:rPr>
          <w:color w:val="231F20"/>
          <w:w w:val="105"/>
        </w:rPr>
        <w:t>biết</w:t>
      </w:r>
      <w:r>
        <w:rPr>
          <w:color w:val="231F20"/>
          <w:spacing w:val="-17"/>
          <w:w w:val="105"/>
        </w:rPr>
        <w:t> </w:t>
      </w:r>
      <w:r>
        <w:rPr>
          <w:color w:val="231F20"/>
          <w:w w:val="105"/>
        </w:rPr>
        <w:t>ta</w:t>
      </w:r>
      <w:r>
        <w:rPr>
          <w:color w:val="231F20"/>
          <w:spacing w:val="-17"/>
          <w:w w:val="105"/>
        </w:rPr>
        <w:t> </w:t>
      </w:r>
      <w:r>
        <w:rPr>
          <w:color w:val="231F20"/>
          <w:w w:val="105"/>
        </w:rPr>
        <w:t>và</w:t>
      </w:r>
      <w:r>
        <w:rPr>
          <w:color w:val="231F20"/>
          <w:spacing w:val="-17"/>
          <w:w w:val="105"/>
        </w:rPr>
        <w:t> </w:t>
      </w:r>
      <w:r>
        <w:rPr>
          <w:color w:val="231F20"/>
          <w:w w:val="105"/>
        </w:rPr>
        <w:t>kẻ khác</w:t>
      </w:r>
      <w:r>
        <w:rPr>
          <w:color w:val="231F20"/>
          <w:spacing w:val="-19"/>
          <w:w w:val="105"/>
        </w:rPr>
        <w:t> </w:t>
      </w:r>
      <w:r>
        <w:rPr>
          <w:color w:val="231F20"/>
          <w:w w:val="105"/>
        </w:rPr>
        <w:t>là</w:t>
      </w:r>
      <w:r>
        <w:rPr>
          <w:color w:val="231F20"/>
          <w:spacing w:val="-19"/>
          <w:w w:val="105"/>
        </w:rPr>
        <w:t> </w:t>
      </w:r>
      <w:r>
        <w:rPr>
          <w:color w:val="231F20"/>
          <w:w w:val="105"/>
        </w:rPr>
        <w:t>nhất</w:t>
      </w:r>
      <w:r>
        <w:rPr>
          <w:color w:val="231F20"/>
          <w:spacing w:val="-19"/>
          <w:w w:val="105"/>
        </w:rPr>
        <w:t> </w:t>
      </w:r>
      <w:r>
        <w:rPr>
          <w:color w:val="231F20"/>
          <w:w w:val="105"/>
        </w:rPr>
        <w:t>thể.</w:t>
      </w:r>
      <w:r>
        <w:rPr>
          <w:color w:val="231F20"/>
          <w:spacing w:val="-19"/>
          <w:w w:val="105"/>
        </w:rPr>
        <w:t> </w:t>
      </w:r>
      <w:r>
        <w:rPr>
          <w:color w:val="231F20"/>
          <w:w w:val="105"/>
        </w:rPr>
        <w:t>Kẻ</w:t>
      </w:r>
      <w:r>
        <w:rPr>
          <w:color w:val="231F20"/>
          <w:spacing w:val="-19"/>
          <w:w w:val="105"/>
        </w:rPr>
        <w:t> </w:t>
      </w:r>
      <w:r>
        <w:rPr>
          <w:color w:val="231F20"/>
          <w:w w:val="105"/>
        </w:rPr>
        <w:t>khác</w:t>
      </w:r>
      <w:r>
        <w:rPr>
          <w:color w:val="231F20"/>
          <w:spacing w:val="-19"/>
          <w:w w:val="105"/>
        </w:rPr>
        <w:t> </w:t>
      </w:r>
      <w:r>
        <w:rPr>
          <w:color w:val="231F20"/>
          <w:w w:val="105"/>
        </w:rPr>
        <w:t>hủy</w:t>
      </w:r>
      <w:r>
        <w:rPr>
          <w:color w:val="231F20"/>
          <w:spacing w:val="-19"/>
          <w:w w:val="105"/>
        </w:rPr>
        <w:t> </w:t>
      </w:r>
      <w:r>
        <w:rPr>
          <w:color w:val="231F20"/>
          <w:w w:val="105"/>
        </w:rPr>
        <w:t>báng,</w:t>
      </w:r>
      <w:r>
        <w:rPr>
          <w:color w:val="231F20"/>
          <w:spacing w:val="-19"/>
          <w:w w:val="105"/>
        </w:rPr>
        <w:t> </w:t>
      </w:r>
      <w:r>
        <w:rPr>
          <w:color w:val="231F20"/>
          <w:w w:val="105"/>
        </w:rPr>
        <w:t>làm</w:t>
      </w:r>
      <w:r>
        <w:rPr>
          <w:color w:val="231F20"/>
          <w:spacing w:val="-19"/>
          <w:w w:val="105"/>
        </w:rPr>
        <w:t> </w:t>
      </w:r>
      <w:r>
        <w:rPr>
          <w:color w:val="231F20"/>
          <w:w w:val="105"/>
        </w:rPr>
        <w:t>nhục,</w:t>
      </w:r>
      <w:r>
        <w:rPr>
          <w:color w:val="231F20"/>
          <w:spacing w:val="-19"/>
          <w:w w:val="105"/>
        </w:rPr>
        <w:t> </w:t>
      </w:r>
      <w:r>
        <w:rPr>
          <w:color w:val="231F20"/>
          <w:w w:val="105"/>
        </w:rPr>
        <w:t>tổn</w:t>
      </w:r>
      <w:r>
        <w:rPr>
          <w:color w:val="231F20"/>
          <w:spacing w:val="-19"/>
          <w:w w:val="105"/>
        </w:rPr>
        <w:t> </w:t>
      </w:r>
      <w:r>
        <w:rPr>
          <w:color w:val="231F20"/>
          <w:w w:val="105"/>
        </w:rPr>
        <w:t>hại</w:t>
      </w:r>
      <w:r>
        <w:rPr>
          <w:color w:val="231F20"/>
          <w:spacing w:val="-19"/>
          <w:w w:val="105"/>
        </w:rPr>
        <w:t> </w:t>
      </w:r>
      <w:r>
        <w:rPr>
          <w:color w:val="231F20"/>
          <w:w w:val="105"/>
        </w:rPr>
        <w:t>ta</w:t>
      </w:r>
      <w:r>
        <w:rPr>
          <w:color w:val="231F20"/>
          <w:spacing w:val="-19"/>
          <w:w w:val="105"/>
        </w:rPr>
        <w:t> </w:t>
      </w:r>
      <w:r>
        <w:rPr>
          <w:color w:val="231F20"/>
          <w:w w:val="105"/>
        </w:rPr>
        <w:t>là</w:t>
      </w:r>
      <w:r>
        <w:rPr>
          <w:color w:val="231F20"/>
          <w:spacing w:val="-19"/>
          <w:w w:val="105"/>
        </w:rPr>
        <w:t> </w:t>
      </w:r>
      <w:r>
        <w:rPr>
          <w:color w:val="231F20"/>
          <w:w w:val="105"/>
        </w:rPr>
        <w:t>vì kẻ ấy mê, chẳng giác, hãy nên tha thứ, chẳng có dấu vết gì, chẳng</w:t>
      </w:r>
      <w:r>
        <w:rPr>
          <w:color w:val="231F20"/>
          <w:spacing w:val="-15"/>
          <w:w w:val="105"/>
        </w:rPr>
        <w:t> </w:t>
      </w:r>
      <w:r>
        <w:rPr>
          <w:color w:val="231F20"/>
          <w:w w:val="105"/>
        </w:rPr>
        <w:t>cần</w:t>
      </w:r>
      <w:r>
        <w:rPr>
          <w:color w:val="231F20"/>
          <w:spacing w:val="-15"/>
          <w:w w:val="105"/>
        </w:rPr>
        <w:t> </w:t>
      </w:r>
      <w:r>
        <w:rPr>
          <w:color w:val="231F20"/>
          <w:w w:val="105"/>
        </w:rPr>
        <w:t>nói</w:t>
      </w:r>
      <w:r>
        <w:rPr>
          <w:color w:val="231F20"/>
          <w:spacing w:val="-16"/>
          <w:w w:val="105"/>
        </w:rPr>
        <w:t> </w:t>
      </w:r>
      <w:r>
        <w:rPr>
          <w:color w:val="231F20"/>
          <w:w w:val="105"/>
        </w:rPr>
        <w:t>là</w:t>
      </w:r>
      <w:r>
        <w:rPr>
          <w:color w:val="231F20"/>
          <w:spacing w:val="-16"/>
          <w:w w:val="105"/>
        </w:rPr>
        <w:t> </w:t>
      </w:r>
      <w:r>
        <w:rPr>
          <w:color w:val="231F20"/>
          <w:w w:val="105"/>
        </w:rPr>
        <w:t>tha</w:t>
      </w:r>
      <w:r>
        <w:rPr>
          <w:color w:val="231F20"/>
          <w:spacing w:val="-16"/>
          <w:w w:val="105"/>
        </w:rPr>
        <w:t> </w:t>
      </w:r>
      <w:r>
        <w:rPr>
          <w:color w:val="231F20"/>
          <w:w w:val="105"/>
        </w:rPr>
        <w:t>thứ,</w:t>
      </w:r>
      <w:r>
        <w:rPr>
          <w:color w:val="231F20"/>
          <w:spacing w:val="-16"/>
          <w:w w:val="105"/>
        </w:rPr>
        <w:t> </w:t>
      </w:r>
      <w:r>
        <w:rPr>
          <w:color w:val="231F20"/>
          <w:w w:val="105"/>
        </w:rPr>
        <w:t>dấu</w:t>
      </w:r>
      <w:r>
        <w:rPr>
          <w:color w:val="231F20"/>
          <w:spacing w:val="-15"/>
          <w:w w:val="105"/>
        </w:rPr>
        <w:t> </w:t>
      </w:r>
      <w:r>
        <w:rPr>
          <w:color w:val="231F20"/>
          <w:w w:val="105"/>
        </w:rPr>
        <w:t>vết</w:t>
      </w:r>
      <w:r>
        <w:rPr>
          <w:color w:val="231F20"/>
          <w:spacing w:val="-16"/>
          <w:w w:val="105"/>
        </w:rPr>
        <w:t> </w:t>
      </w:r>
      <w:r>
        <w:rPr>
          <w:color w:val="231F20"/>
          <w:w w:val="105"/>
        </w:rPr>
        <w:t>gì</w:t>
      </w:r>
      <w:r>
        <w:rPr>
          <w:color w:val="231F20"/>
          <w:spacing w:val="-16"/>
          <w:w w:val="105"/>
        </w:rPr>
        <w:t> </w:t>
      </w:r>
      <w:r>
        <w:rPr>
          <w:color w:val="231F20"/>
          <w:w w:val="105"/>
        </w:rPr>
        <w:t>cũng</w:t>
      </w:r>
      <w:r>
        <w:rPr>
          <w:color w:val="231F20"/>
          <w:spacing w:val="-15"/>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vẫn</w:t>
      </w:r>
      <w:r>
        <w:rPr>
          <w:color w:val="231F20"/>
          <w:spacing w:val="-16"/>
          <w:w w:val="105"/>
        </w:rPr>
        <w:t> </w:t>
      </w:r>
      <w:r>
        <w:rPr>
          <w:color w:val="231F20"/>
          <w:w w:val="105"/>
        </w:rPr>
        <w:t>hoan hỷ</w:t>
      </w:r>
      <w:r>
        <w:rPr>
          <w:color w:val="231F20"/>
          <w:spacing w:val="-15"/>
          <w:w w:val="105"/>
        </w:rPr>
        <w:t> </w:t>
      </w:r>
      <w:r>
        <w:rPr>
          <w:color w:val="231F20"/>
          <w:w w:val="105"/>
        </w:rPr>
        <w:t>đối</w:t>
      </w:r>
      <w:r>
        <w:rPr>
          <w:color w:val="231F20"/>
          <w:spacing w:val="-14"/>
          <w:w w:val="105"/>
        </w:rPr>
        <w:t> </w:t>
      </w:r>
      <w:r>
        <w:rPr>
          <w:color w:val="231F20"/>
          <w:w w:val="105"/>
        </w:rPr>
        <w:t>với</w:t>
      </w:r>
      <w:r>
        <w:rPr>
          <w:color w:val="231F20"/>
          <w:spacing w:val="-15"/>
          <w:w w:val="105"/>
        </w:rPr>
        <w:t> </w:t>
      </w:r>
      <w:r>
        <w:rPr>
          <w:color w:val="231F20"/>
          <w:w w:val="105"/>
        </w:rPr>
        <w:t>kẻ</w:t>
      </w:r>
      <w:r>
        <w:rPr>
          <w:color w:val="231F20"/>
          <w:spacing w:val="-15"/>
          <w:w w:val="105"/>
        </w:rPr>
        <w:t> </w:t>
      </w:r>
      <w:r>
        <w:rPr>
          <w:color w:val="231F20"/>
          <w:w w:val="105"/>
        </w:rPr>
        <w:t>ấy.</w:t>
      </w:r>
      <w:r>
        <w:rPr>
          <w:color w:val="231F20"/>
          <w:spacing w:val="-15"/>
          <w:w w:val="105"/>
        </w:rPr>
        <w:t> </w:t>
      </w:r>
      <w:r>
        <w:rPr>
          <w:color w:val="231F20"/>
          <w:w w:val="105"/>
        </w:rPr>
        <w:t>Kẻ</w:t>
      </w:r>
      <w:r>
        <w:rPr>
          <w:color w:val="231F20"/>
          <w:spacing w:val="-15"/>
          <w:w w:val="105"/>
        </w:rPr>
        <w:t> </w:t>
      </w:r>
      <w:r>
        <w:rPr>
          <w:color w:val="231F20"/>
          <w:w w:val="105"/>
        </w:rPr>
        <w:t>ấy</w:t>
      </w:r>
      <w:r>
        <w:rPr>
          <w:color w:val="231F20"/>
          <w:spacing w:val="-15"/>
          <w:w w:val="105"/>
        </w:rPr>
        <w:t> </w:t>
      </w:r>
      <w:r>
        <w:rPr>
          <w:color w:val="231F20"/>
          <w:w w:val="105"/>
        </w:rPr>
        <w:t>là</w:t>
      </w:r>
      <w:r>
        <w:rPr>
          <w:color w:val="231F20"/>
          <w:spacing w:val="-15"/>
          <w:w w:val="105"/>
        </w:rPr>
        <w:t> </w:t>
      </w:r>
      <w:r>
        <w:rPr>
          <w:color w:val="231F20"/>
          <w:w w:val="105"/>
        </w:rPr>
        <w:t>gì?</w:t>
      </w:r>
      <w:r>
        <w:rPr>
          <w:color w:val="231F20"/>
          <w:spacing w:val="-15"/>
          <w:w w:val="105"/>
        </w:rPr>
        <w:t> </w:t>
      </w:r>
      <w:r>
        <w:rPr>
          <w:color w:val="231F20"/>
          <w:w w:val="105"/>
        </w:rPr>
        <w:t>Bồ</w:t>
      </w:r>
      <w:r>
        <w:rPr>
          <w:color w:val="231F20"/>
          <w:spacing w:val="-15"/>
          <w:w w:val="105"/>
        </w:rPr>
        <w:t> </w:t>
      </w:r>
      <w:r>
        <w:rPr>
          <w:color w:val="231F20"/>
          <w:w w:val="105"/>
        </w:rPr>
        <w:t>tát.</w:t>
      </w:r>
    </w:p>
    <w:p>
      <w:pPr>
        <w:pStyle w:val="BodyText"/>
        <w:spacing w:line="297" w:lineRule="auto" w:before="146"/>
        <w:ind w:left="387" w:right="121" w:firstLine="453"/>
      </w:pPr>
      <w:r>
        <w:rPr>
          <w:color w:val="231F20"/>
          <w:w w:val="105"/>
        </w:rPr>
        <w:t>Lại</w:t>
      </w:r>
      <w:r>
        <w:rPr>
          <w:color w:val="231F20"/>
          <w:spacing w:val="-13"/>
          <w:w w:val="105"/>
        </w:rPr>
        <w:t> </w:t>
      </w:r>
      <w:r>
        <w:rPr>
          <w:color w:val="231F20"/>
          <w:w w:val="105"/>
        </w:rPr>
        <w:t>suy</w:t>
      </w:r>
      <w:r>
        <w:rPr>
          <w:color w:val="231F20"/>
          <w:spacing w:val="-13"/>
          <w:w w:val="105"/>
        </w:rPr>
        <w:t> </w:t>
      </w:r>
      <w:r>
        <w:rPr>
          <w:color w:val="231F20"/>
          <w:w w:val="105"/>
        </w:rPr>
        <w:t>nghĩ</w:t>
      </w:r>
      <w:r>
        <w:rPr>
          <w:color w:val="231F20"/>
          <w:spacing w:val="-13"/>
          <w:w w:val="105"/>
        </w:rPr>
        <w:t> </w:t>
      </w:r>
      <w:r>
        <w:rPr>
          <w:color w:val="231F20"/>
          <w:w w:val="105"/>
        </w:rPr>
        <w:t>sâu</w:t>
      </w:r>
      <w:r>
        <w:rPr>
          <w:color w:val="231F20"/>
          <w:spacing w:val="-12"/>
          <w:w w:val="105"/>
        </w:rPr>
        <w:t> </w:t>
      </w:r>
      <w:r>
        <w:rPr>
          <w:color w:val="231F20"/>
          <w:w w:val="105"/>
        </w:rPr>
        <w:t>xa</w:t>
      </w:r>
      <w:r>
        <w:rPr>
          <w:color w:val="231F20"/>
          <w:spacing w:val="-13"/>
          <w:w w:val="105"/>
        </w:rPr>
        <w:t> </w:t>
      </w:r>
      <w:r>
        <w:rPr>
          <w:color w:val="231F20"/>
          <w:w w:val="105"/>
        </w:rPr>
        <w:t>hơn,</w:t>
      </w:r>
      <w:r>
        <w:rPr>
          <w:color w:val="231F20"/>
          <w:spacing w:val="-13"/>
          <w:w w:val="105"/>
        </w:rPr>
        <w:t> </w:t>
      </w:r>
      <w:r>
        <w:rPr>
          <w:color w:val="231F20"/>
          <w:w w:val="105"/>
        </w:rPr>
        <w:t>người</w:t>
      </w:r>
      <w:r>
        <w:rPr>
          <w:color w:val="231F20"/>
          <w:spacing w:val="-13"/>
          <w:w w:val="105"/>
        </w:rPr>
        <w:t> </w:t>
      </w:r>
      <w:r>
        <w:rPr>
          <w:color w:val="231F20"/>
          <w:w w:val="105"/>
        </w:rPr>
        <w:t>ấy</w:t>
      </w:r>
      <w:r>
        <w:rPr>
          <w:color w:val="231F20"/>
          <w:spacing w:val="-13"/>
          <w:w w:val="105"/>
        </w:rPr>
        <w:t> </w:t>
      </w:r>
      <w:r>
        <w:rPr>
          <w:color w:val="231F20"/>
          <w:w w:val="105"/>
        </w:rPr>
        <w:t>tạo</w:t>
      </w:r>
      <w:r>
        <w:rPr>
          <w:color w:val="231F20"/>
          <w:spacing w:val="-13"/>
          <w:w w:val="105"/>
        </w:rPr>
        <w:t> </w:t>
      </w:r>
      <w:r>
        <w:rPr>
          <w:color w:val="231F20"/>
          <w:w w:val="105"/>
        </w:rPr>
        <w:t>lợi</w:t>
      </w:r>
      <w:r>
        <w:rPr>
          <w:color w:val="231F20"/>
          <w:spacing w:val="-13"/>
          <w:w w:val="105"/>
        </w:rPr>
        <w:t> </w:t>
      </w:r>
      <w:r>
        <w:rPr>
          <w:color w:val="231F20"/>
          <w:w w:val="105"/>
        </w:rPr>
        <w:t>ích</w:t>
      </w:r>
      <w:r>
        <w:rPr>
          <w:color w:val="231F20"/>
          <w:spacing w:val="-13"/>
          <w:w w:val="105"/>
        </w:rPr>
        <w:t> </w:t>
      </w:r>
      <w:r>
        <w:rPr>
          <w:color w:val="231F20"/>
          <w:w w:val="105"/>
        </w:rPr>
        <w:t>cho</w:t>
      </w:r>
      <w:r>
        <w:rPr>
          <w:color w:val="231F20"/>
          <w:spacing w:val="-13"/>
          <w:w w:val="105"/>
        </w:rPr>
        <w:t> </w:t>
      </w:r>
      <w:r>
        <w:rPr>
          <w:color w:val="231F20"/>
          <w:w w:val="105"/>
        </w:rPr>
        <w:t>ta,</w:t>
      </w:r>
      <w:r>
        <w:rPr>
          <w:color w:val="231F20"/>
          <w:spacing w:val="-13"/>
          <w:w w:val="105"/>
        </w:rPr>
        <w:t> </w:t>
      </w:r>
      <w:r>
        <w:rPr>
          <w:color w:val="231F20"/>
          <w:w w:val="105"/>
        </w:rPr>
        <w:t>là</w:t>
      </w:r>
      <w:r>
        <w:rPr>
          <w:color w:val="231F20"/>
          <w:spacing w:val="-13"/>
          <w:w w:val="105"/>
        </w:rPr>
        <w:t> </w:t>
      </w:r>
      <w:r>
        <w:rPr>
          <w:color w:val="231F20"/>
          <w:w w:val="105"/>
        </w:rPr>
        <w:t>ân nhân của ta. Kẻ ấy hủy báng ta, coi thử ta có phải là chẳng khởi tâm động niệm hay chăng? Ta chẳng khởi tâm động niệm là ta được nâng cao. Người ấy giúp ta nâng cao, ta đã vượt qua cửa ải khảo thí ấy. Kẻ ấy hãm hại ta, ta chẳng có chút tâm oán hận nào. Chư vị đọc kinh Đại thừa thấy khi Phật</w:t>
      </w:r>
      <w:r>
        <w:rPr>
          <w:color w:val="231F20"/>
          <w:spacing w:val="-14"/>
          <w:w w:val="105"/>
        </w:rPr>
        <w:t> </w:t>
      </w:r>
      <w:r>
        <w:rPr>
          <w:color w:val="231F20"/>
          <w:w w:val="105"/>
        </w:rPr>
        <w:t>Thích</w:t>
      </w:r>
      <w:r>
        <w:rPr>
          <w:color w:val="231F20"/>
          <w:spacing w:val="-13"/>
          <w:w w:val="105"/>
        </w:rPr>
        <w:t> </w:t>
      </w:r>
      <w:r>
        <w:rPr>
          <w:color w:val="231F20"/>
          <w:w w:val="105"/>
        </w:rPr>
        <w:t>Ca</w:t>
      </w:r>
      <w:r>
        <w:rPr>
          <w:color w:val="231F20"/>
          <w:spacing w:val="-14"/>
          <w:w w:val="105"/>
        </w:rPr>
        <w:t> </w:t>
      </w:r>
      <w:r>
        <w:rPr>
          <w:color w:val="231F20"/>
          <w:w w:val="105"/>
        </w:rPr>
        <w:t>Mâu</w:t>
      </w:r>
      <w:r>
        <w:rPr>
          <w:color w:val="231F20"/>
          <w:spacing w:val="-13"/>
          <w:w w:val="105"/>
        </w:rPr>
        <w:t> </w:t>
      </w:r>
      <w:r>
        <w:rPr>
          <w:color w:val="231F20"/>
          <w:w w:val="105"/>
        </w:rPr>
        <w:t>Ni</w:t>
      </w:r>
      <w:r>
        <w:rPr>
          <w:color w:val="231F20"/>
          <w:spacing w:val="-14"/>
          <w:w w:val="105"/>
        </w:rPr>
        <w:t> </w:t>
      </w:r>
      <w:r>
        <w:rPr>
          <w:color w:val="231F20"/>
          <w:w w:val="105"/>
        </w:rPr>
        <w:t>tu</w:t>
      </w:r>
      <w:r>
        <w:rPr>
          <w:color w:val="231F20"/>
          <w:spacing w:val="-13"/>
          <w:w w:val="105"/>
        </w:rPr>
        <w:t> </w:t>
      </w:r>
      <w:r>
        <w:rPr>
          <w:i/>
          <w:color w:val="231F20"/>
          <w:w w:val="105"/>
        </w:rPr>
        <w:t>Nhẫn</w:t>
      </w:r>
      <w:r>
        <w:rPr>
          <w:i/>
          <w:color w:val="231F20"/>
          <w:spacing w:val="-14"/>
          <w:w w:val="105"/>
        </w:rPr>
        <w:t> </w:t>
      </w:r>
      <w:r>
        <w:rPr>
          <w:i/>
          <w:color w:val="231F20"/>
          <w:w w:val="105"/>
        </w:rPr>
        <w:t>Nhục</w:t>
      </w:r>
      <w:r>
        <w:rPr>
          <w:i/>
          <w:color w:val="231F20"/>
          <w:spacing w:val="-13"/>
          <w:w w:val="105"/>
        </w:rPr>
        <w:t> </w:t>
      </w:r>
      <w:r>
        <w:rPr>
          <w:i/>
          <w:color w:val="231F20"/>
          <w:w w:val="105"/>
        </w:rPr>
        <w:t>Ba</w:t>
      </w:r>
      <w:r>
        <w:rPr>
          <w:i/>
          <w:color w:val="231F20"/>
          <w:spacing w:val="-13"/>
          <w:w w:val="105"/>
        </w:rPr>
        <w:t> </w:t>
      </w:r>
      <w:r>
        <w:rPr>
          <w:i/>
          <w:color w:val="231F20"/>
          <w:w w:val="105"/>
        </w:rPr>
        <w:t>La</w:t>
      </w:r>
      <w:r>
        <w:rPr>
          <w:i/>
          <w:color w:val="231F20"/>
          <w:spacing w:val="-14"/>
          <w:w w:val="105"/>
        </w:rPr>
        <w:t> </w:t>
      </w:r>
      <w:r>
        <w:rPr>
          <w:i/>
          <w:color w:val="231F20"/>
          <w:w w:val="105"/>
        </w:rPr>
        <w:t>Mật</w:t>
      </w:r>
      <w:r>
        <w:rPr>
          <w:color w:val="231F20"/>
          <w:w w:val="105"/>
        </w:rPr>
        <w:t>,</w:t>
      </w:r>
      <w:r>
        <w:rPr>
          <w:color w:val="231F20"/>
          <w:spacing w:val="-13"/>
          <w:w w:val="105"/>
        </w:rPr>
        <w:t> </w:t>
      </w:r>
      <w:r>
        <w:rPr>
          <w:color w:val="231F20"/>
          <w:w w:val="105"/>
        </w:rPr>
        <w:t>Ngài</w:t>
      </w:r>
      <w:r>
        <w:rPr>
          <w:color w:val="231F20"/>
          <w:spacing w:val="-14"/>
          <w:w w:val="105"/>
        </w:rPr>
        <w:t> </w:t>
      </w:r>
      <w:r>
        <w:rPr>
          <w:color w:val="231F20"/>
          <w:spacing w:val="-4"/>
          <w:w w:val="105"/>
        </w:rPr>
        <w:t>được</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3" w:firstLine="0"/>
        <w:jc w:val="both"/>
        <w:rPr>
          <w:sz w:val="34"/>
        </w:rPr>
      </w:pPr>
      <w:r>
        <w:rPr>
          <w:color w:val="231F20"/>
          <w:w w:val="105"/>
          <w:sz w:val="34"/>
        </w:rPr>
        <w:t>gọi là Nhẫn Nhục tiên nhân, gặp vua Ca Lợi cắt chặt thân thể,</w:t>
      </w:r>
      <w:r>
        <w:rPr>
          <w:color w:val="231F20"/>
          <w:spacing w:val="-5"/>
          <w:w w:val="105"/>
          <w:sz w:val="34"/>
        </w:rPr>
        <w:t> </w:t>
      </w:r>
      <w:r>
        <w:rPr>
          <w:color w:val="231F20"/>
          <w:w w:val="105"/>
          <w:sz w:val="34"/>
        </w:rPr>
        <w:t>đó</w:t>
      </w:r>
      <w:r>
        <w:rPr>
          <w:color w:val="231F20"/>
          <w:spacing w:val="-5"/>
          <w:w w:val="105"/>
          <w:sz w:val="34"/>
        </w:rPr>
        <w:t> </w:t>
      </w:r>
      <w:r>
        <w:rPr>
          <w:color w:val="231F20"/>
          <w:w w:val="105"/>
          <w:sz w:val="34"/>
        </w:rPr>
        <w:t>là</w:t>
      </w:r>
      <w:r>
        <w:rPr>
          <w:color w:val="231F20"/>
          <w:spacing w:val="-5"/>
          <w:w w:val="105"/>
          <w:sz w:val="34"/>
        </w:rPr>
        <w:t> </w:t>
      </w:r>
      <w:r>
        <w:rPr>
          <w:color w:val="231F20"/>
          <w:w w:val="105"/>
          <w:sz w:val="34"/>
        </w:rPr>
        <w:t>chuyện</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thảm,</w:t>
      </w:r>
      <w:r>
        <w:rPr>
          <w:color w:val="231F20"/>
          <w:spacing w:val="-5"/>
          <w:w w:val="105"/>
          <w:sz w:val="34"/>
        </w:rPr>
        <w:t> </w:t>
      </w:r>
      <w:r>
        <w:rPr>
          <w:color w:val="231F20"/>
          <w:w w:val="105"/>
          <w:sz w:val="34"/>
        </w:rPr>
        <w:t>đau</w:t>
      </w:r>
      <w:r>
        <w:rPr>
          <w:color w:val="231F20"/>
          <w:spacing w:val="-5"/>
          <w:w w:val="105"/>
          <w:sz w:val="34"/>
        </w:rPr>
        <w:t> </w:t>
      </w:r>
      <w:r>
        <w:rPr>
          <w:color w:val="231F20"/>
          <w:w w:val="105"/>
          <w:sz w:val="34"/>
        </w:rPr>
        <w:t>đớn</w:t>
      </w:r>
      <w:r>
        <w:rPr>
          <w:color w:val="231F20"/>
          <w:spacing w:val="-5"/>
          <w:w w:val="105"/>
          <w:sz w:val="34"/>
        </w:rPr>
        <w:t> </w:t>
      </w:r>
      <w:r>
        <w:rPr>
          <w:color w:val="231F20"/>
          <w:w w:val="105"/>
          <w:sz w:val="34"/>
        </w:rPr>
        <w:t>dường</w:t>
      </w:r>
      <w:r>
        <w:rPr>
          <w:color w:val="231F20"/>
          <w:spacing w:val="-5"/>
          <w:w w:val="105"/>
          <w:sz w:val="34"/>
        </w:rPr>
        <w:t> </w:t>
      </w:r>
      <w:r>
        <w:rPr>
          <w:color w:val="231F20"/>
          <w:w w:val="105"/>
          <w:sz w:val="34"/>
        </w:rPr>
        <w:t>ấy.</w:t>
      </w:r>
      <w:r>
        <w:rPr>
          <w:color w:val="231F20"/>
          <w:spacing w:val="-5"/>
          <w:w w:val="105"/>
          <w:sz w:val="34"/>
        </w:rPr>
        <w:t> </w:t>
      </w:r>
      <w:r>
        <w:rPr>
          <w:color w:val="231F20"/>
          <w:w w:val="105"/>
          <w:sz w:val="34"/>
        </w:rPr>
        <w:t>Thích</w:t>
      </w:r>
      <w:r>
        <w:rPr>
          <w:color w:val="231F20"/>
          <w:spacing w:val="-5"/>
          <w:w w:val="105"/>
          <w:sz w:val="34"/>
        </w:rPr>
        <w:t> </w:t>
      </w:r>
      <w:r>
        <w:rPr>
          <w:color w:val="231F20"/>
          <w:w w:val="105"/>
          <w:sz w:val="34"/>
        </w:rPr>
        <w:t>Ca</w:t>
      </w:r>
      <w:r>
        <w:rPr>
          <w:color w:val="231F20"/>
          <w:spacing w:val="-5"/>
          <w:w w:val="105"/>
          <w:sz w:val="34"/>
        </w:rPr>
        <w:t> </w:t>
      </w:r>
      <w:r>
        <w:rPr>
          <w:color w:val="231F20"/>
          <w:w w:val="105"/>
          <w:sz w:val="34"/>
        </w:rPr>
        <w:t>Bồ tát chẳng có mảy may tâm oán hận nào, lại còn bảo vua Ca Lợi: </w:t>
      </w:r>
      <w:r>
        <w:rPr>
          <w:i/>
          <w:color w:val="231F20"/>
          <w:w w:val="105"/>
          <w:sz w:val="34"/>
        </w:rPr>
        <w:t>“Trong tương lai, tôi thành Phật sẽ độ bệ hạ đầu tiên. Vì sao? Báo ân bệ hạ. Vì bệ hạ đối xử tử tế với tôi như vậy, khảo</w:t>
      </w:r>
      <w:r>
        <w:rPr>
          <w:i/>
          <w:color w:val="231F20"/>
          <w:spacing w:val="-17"/>
          <w:w w:val="105"/>
          <w:sz w:val="34"/>
        </w:rPr>
        <w:t> </w:t>
      </w:r>
      <w:r>
        <w:rPr>
          <w:i/>
          <w:color w:val="231F20"/>
          <w:w w:val="105"/>
          <w:sz w:val="34"/>
        </w:rPr>
        <w:t>nghiệm</w:t>
      </w:r>
      <w:r>
        <w:rPr>
          <w:i/>
          <w:color w:val="231F20"/>
          <w:spacing w:val="-17"/>
          <w:w w:val="105"/>
          <w:sz w:val="34"/>
        </w:rPr>
        <w:t> </w:t>
      </w:r>
      <w:r>
        <w:rPr>
          <w:i/>
          <w:color w:val="231F20"/>
          <w:w w:val="105"/>
          <w:sz w:val="34"/>
        </w:rPr>
        <w:t>xem</w:t>
      </w:r>
      <w:r>
        <w:rPr>
          <w:i/>
          <w:color w:val="231F20"/>
          <w:spacing w:val="-17"/>
          <w:w w:val="105"/>
          <w:sz w:val="34"/>
        </w:rPr>
        <w:t> </w:t>
      </w:r>
      <w:r>
        <w:rPr>
          <w:i/>
          <w:color w:val="231F20"/>
          <w:w w:val="105"/>
          <w:sz w:val="34"/>
        </w:rPr>
        <w:t>tôi</w:t>
      </w:r>
      <w:r>
        <w:rPr>
          <w:i/>
          <w:color w:val="231F20"/>
          <w:spacing w:val="-17"/>
          <w:w w:val="105"/>
          <w:sz w:val="34"/>
        </w:rPr>
        <w:t> </w:t>
      </w:r>
      <w:r>
        <w:rPr>
          <w:i/>
          <w:color w:val="231F20"/>
          <w:w w:val="105"/>
          <w:sz w:val="34"/>
        </w:rPr>
        <w:t>có</w:t>
      </w:r>
      <w:r>
        <w:rPr>
          <w:i/>
          <w:color w:val="231F20"/>
          <w:spacing w:val="-17"/>
          <w:w w:val="105"/>
          <w:sz w:val="34"/>
        </w:rPr>
        <w:t> </w:t>
      </w:r>
      <w:r>
        <w:rPr>
          <w:i/>
          <w:color w:val="231F20"/>
          <w:w w:val="105"/>
          <w:sz w:val="34"/>
        </w:rPr>
        <w:t>tâm</w:t>
      </w:r>
      <w:r>
        <w:rPr>
          <w:i/>
          <w:color w:val="231F20"/>
          <w:spacing w:val="-17"/>
          <w:w w:val="105"/>
          <w:sz w:val="34"/>
        </w:rPr>
        <w:t> </w:t>
      </w:r>
      <w:r>
        <w:rPr>
          <w:i/>
          <w:color w:val="231F20"/>
          <w:w w:val="105"/>
          <w:sz w:val="34"/>
        </w:rPr>
        <w:t>nhẫn</w:t>
      </w:r>
      <w:r>
        <w:rPr>
          <w:i/>
          <w:color w:val="231F20"/>
          <w:spacing w:val="-17"/>
          <w:w w:val="105"/>
          <w:sz w:val="34"/>
        </w:rPr>
        <w:t> </w:t>
      </w:r>
      <w:r>
        <w:rPr>
          <w:i/>
          <w:color w:val="231F20"/>
          <w:w w:val="105"/>
          <w:sz w:val="34"/>
        </w:rPr>
        <w:t>nhục</w:t>
      </w:r>
      <w:r>
        <w:rPr>
          <w:i/>
          <w:color w:val="231F20"/>
          <w:spacing w:val="-17"/>
          <w:w w:val="105"/>
          <w:sz w:val="34"/>
        </w:rPr>
        <w:t> </w:t>
      </w:r>
      <w:r>
        <w:rPr>
          <w:i/>
          <w:color w:val="231F20"/>
          <w:w w:val="105"/>
          <w:sz w:val="34"/>
        </w:rPr>
        <w:t>hay</w:t>
      </w:r>
      <w:r>
        <w:rPr>
          <w:i/>
          <w:color w:val="231F20"/>
          <w:spacing w:val="-17"/>
          <w:w w:val="105"/>
          <w:sz w:val="34"/>
        </w:rPr>
        <w:t> </w:t>
      </w:r>
      <w:r>
        <w:rPr>
          <w:i/>
          <w:color w:val="231F20"/>
          <w:w w:val="105"/>
          <w:sz w:val="34"/>
        </w:rPr>
        <w:t>không,</w:t>
      </w:r>
      <w:r>
        <w:rPr>
          <w:i/>
          <w:color w:val="231F20"/>
          <w:spacing w:val="-17"/>
          <w:w w:val="105"/>
          <w:sz w:val="34"/>
        </w:rPr>
        <w:t> </w:t>
      </w:r>
      <w:r>
        <w:rPr>
          <w:i/>
          <w:color w:val="231F20"/>
          <w:w w:val="105"/>
          <w:sz w:val="34"/>
        </w:rPr>
        <w:t>tôi</w:t>
      </w:r>
      <w:r>
        <w:rPr>
          <w:i/>
          <w:color w:val="231F20"/>
          <w:spacing w:val="-17"/>
          <w:w w:val="105"/>
          <w:sz w:val="34"/>
        </w:rPr>
        <w:t> </w:t>
      </w:r>
      <w:r>
        <w:rPr>
          <w:i/>
          <w:color w:val="231F20"/>
          <w:w w:val="105"/>
          <w:sz w:val="34"/>
        </w:rPr>
        <w:t>có</w:t>
      </w:r>
      <w:r>
        <w:rPr>
          <w:i/>
          <w:color w:val="231F20"/>
          <w:spacing w:val="-17"/>
          <w:w w:val="105"/>
          <w:sz w:val="34"/>
        </w:rPr>
        <w:t> </w:t>
      </w:r>
      <w:r>
        <w:rPr>
          <w:i/>
          <w:color w:val="231F20"/>
          <w:w w:val="105"/>
          <w:sz w:val="34"/>
        </w:rPr>
        <w:t>thể </w:t>
      </w:r>
      <w:r>
        <w:rPr>
          <w:i/>
          <w:color w:val="231F20"/>
          <w:sz w:val="34"/>
        </w:rPr>
        <w:t>nhẫn”. </w:t>
      </w:r>
      <w:r>
        <w:rPr>
          <w:color w:val="231F20"/>
          <w:sz w:val="34"/>
        </w:rPr>
        <w:t>Tốt nghiệp </w:t>
      </w:r>
      <w:r>
        <w:rPr>
          <w:i/>
          <w:color w:val="231F20"/>
          <w:sz w:val="34"/>
        </w:rPr>
        <w:t>Nhẫn Nhục Ba La Mật</w:t>
      </w:r>
      <w:r>
        <w:rPr>
          <w:color w:val="231F20"/>
          <w:sz w:val="34"/>
        </w:rPr>
        <w:t>. Ải cuối cùng đã tốt </w:t>
      </w:r>
      <w:r>
        <w:rPr>
          <w:color w:val="231F20"/>
          <w:w w:val="105"/>
          <w:sz w:val="34"/>
        </w:rPr>
        <w:t>nghiệp</w:t>
      </w:r>
      <w:r>
        <w:rPr>
          <w:color w:val="231F20"/>
          <w:spacing w:val="-5"/>
          <w:w w:val="105"/>
          <w:sz w:val="34"/>
        </w:rPr>
        <w:t> </w:t>
      </w:r>
      <w:r>
        <w:rPr>
          <w:color w:val="231F20"/>
          <w:w w:val="105"/>
          <w:sz w:val="34"/>
        </w:rPr>
        <w:t>rồi.</w:t>
      </w:r>
      <w:r>
        <w:rPr>
          <w:color w:val="231F20"/>
          <w:spacing w:val="-5"/>
          <w:w w:val="105"/>
          <w:sz w:val="34"/>
        </w:rPr>
        <w:t> </w:t>
      </w:r>
      <w:r>
        <w:rPr>
          <w:color w:val="231F20"/>
          <w:w w:val="105"/>
          <w:sz w:val="34"/>
        </w:rPr>
        <w:t>Chịu</w:t>
      </w:r>
      <w:r>
        <w:rPr>
          <w:color w:val="231F20"/>
          <w:spacing w:val="-5"/>
          <w:w w:val="105"/>
          <w:sz w:val="34"/>
        </w:rPr>
        <w:t> </w:t>
      </w:r>
      <w:r>
        <w:rPr>
          <w:color w:val="231F20"/>
          <w:w w:val="105"/>
          <w:sz w:val="34"/>
        </w:rPr>
        <w:t>nổi</w:t>
      </w:r>
      <w:r>
        <w:rPr>
          <w:color w:val="231F20"/>
          <w:spacing w:val="-5"/>
          <w:w w:val="105"/>
          <w:sz w:val="34"/>
        </w:rPr>
        <w:t> </w:t>
      </w:r>
      <w:r>
        <w:rPr>
          <w:color w:val="231F20"/>
          <w:w w:val="105"/>
          <w:sz w:val="34"/>
        </w:rPr>
        <w:t>khảo</w:t>
      </w:r>
      <w:r>
        <w:rPr>
          <w:color w:val="231F20"/>
          <w:spacing w:val="-5"/>
          <w:w w:val="105"/>
          <w:sz w:val="34"/>
        </w:rPr>
        <w:t> </w:t>
      </w:r>
      <w:r>
        <w:rPr>
          <w:color w:val="231F20"/>
          <w:w w:val="105"/>
          <w:sz w:val="34"/>
        </w:rPr>
        <w:t>nghiệm,</w:t>
      </w:r>
      <w:r>
        <w:rPr>
          <w:color w:val="231F20"/>
          <w:spacing w:val="-5"/>
          <w:w w:val="105"/>
          <w:sz w:val="34"/>
        </w:rPr>
        <w:t> </w:t>
      </w:r>
      <w:r>
        <w:rPr>
          <w:color w:val="231F20"/>
          <w:w w:val="105"/>
          <w:sz w:val="34"/>
        </w:rPr>
        <w:t>phàm</w:t>
      </w:r>
      <w:r>
        <w:rPr>
          <w:color w:val="231F20"/>
          <w:spacing w:val="-5"/>
          <w:w w:val="105"/>
          <w:sz w:val="34"/>
        </w:rPr>
        <w:t> </w:t>
      </w:r>
      <w:r>
        <w:rPr>
          <w:color w:val="231F20"/>
          <w:w w:val="105"/>
          <w:sz w:val="34"/>
        </w:rPr>
        <w:t>những</w:t>
      </w:r>
      <w:r>
        <w:rPr>
          <w:color w:val="231F20"/>
          <w:spacing w:val="-5"/>
          <w:w w:val="105"/>
          <w:sz w:val="34"/>
        </w:rPr>
        <w:t> </w:t>
      </w:r>
      <w:r>
        <w:rPr>
          <w:color w:val="231F20"/>
          <w:w w:val="105"/>
          <w:sz w:val="34"/>
        </w:rPr>
        <w:t>ai</w:t>
      </w:r>
      <w:r>
        <w:rPr>
          <w:color w:val="231F20"/>
          <w:spacing w:val="-5"/>
          <w:w w:val="105"/>
          <w:sz w:val="34"/>
        </w:rPr>
        <w:t> </w:t>
      </w:r>
      <w:r>
        <w:rPr>
          <w:color w:val="231F20"/>
          <w:w w:val="105"/>
          <w:sz w:val="34"/>
        </w:rPr>
        <w:t>đến</w:t>
      </w:r>
      <w:r>
        <w:rPr>
          <w:color w:val="231F20"/>
          <w:spacing w:val="-5"/>
          <w:w w:val="105"/>
          <w:sz w:val="34"/>
        </w:rPr>
        <w:t> </w:t>
      </w:r>
      <w:r>
        <w:rPr>
          <w:color w:val="231F20"/>
          <w:w w:val="105"/>
          <w:sz w:val="34"/>
        </w:rPr>
        <w:t>khảo nghiệm</w:t>
      </w:r>
      <w:r>
        <w:rPr>
          <w:color w:val="231F20"/>
          <w:spacing w:val="-4"/>
          <w:w w:val="105"/>
          <w:sz w:val="34"/>
        </w:rPr>
        <w:t> </w:t>
      </w:r>
      <w:r>
        <w:rPr>
          <w:color w:val="231F20"/>
          <w:w w:val="105"/>
          <w:sz w:val="34"/>
        </w:rPr>
        <w:t>đều</w:t>
      </w:r>
      <w:r>
        <w:rPr>
          <w:color w:val="231F20"/>
          <w:spacing w:val="-4"/>
          <w:w w:val="105"/>
          <w:sz w:val="34"/>
        </w:rPr>
        <w:t> </w:t>
      </w:r>
      <w:r>
        <w:rPr>
          <w:color w:val="231F20"/>
          <w:w w:val="105"/>
          <w:sz w:val="34"/>
        </w:rPr>
        <w:t>là</w:t>
      </w:r>
      <w:r>
        <w:rPr>
          <w:color w:val="231F20"/>
          <w:spacing w:val="-4"/>
          <w:w w:val="105"/>
          <w:sz w:val="34"/>
        </w:rPr>
        <w:t> </w:t>
      </w:r>
      <w:r>
        <w:rPr>
          <w:color w:val="231F20"/>
          <w:w w:val="105"/>
          <w:sz w:val="34"/>
        </w:rPr>
        <w:t>ân</w:t>
      </w:r>
      <w:r>
        <w:rPr>
          <w:color w:val="231F20"/>
          <w:spacing w:val="-4"/>
          <w:w w:val="105"/>
          <w:sz w:val="34"/>
        </w:rPr>
        <w:t> </w:t>
      </w:r>
      <w:r>
        <w:rPr>
          <w:color w:val="231F20"/>
          <w:w w:val="105"/>
          <w:sz w:val="34"/>
        </w:rPr>
        <w:t>nhân.</w:t>
      </w:r>
      <w:r>
        <w:rPr>
          <w:color w:val="231F20"/>
          <w:spacing w:val="-4"/>
          <w:w w:val="105"/>
          <w:sz w:val="34"/>
        </w:rPr>
        <w:t> </w:t>
      </w:r>
      <w:r>
        <w:rPr>
          <w:color w:val="231F20"/>
          <w:w w:val="105"/>
          <w:sz w:val="34"/>
        </w:rPr>
        <w:t>Tất</w:t>
      </w:r>
      <w:r>
        <w:rPr>
          <w:color w:val="231F20"/>
          <w:spacing w:val="-4"/>
          <w:w w:val="105"/>
          <w:sz w:val="34"/>
        </w:rPr>
        <w:t> </w:t>
      </w:r>
      <w:r>
        <w:rPr>
          <w:color w:val="231F20"/>
          <w:w w:val="105"/>
          <w:sz w:val="34"/>
        </w:rPr>
        <w:t>cả</w:t>
      </w:r>
      <w:r>
        <w:rPr>
          <w:color w:val="231F20"/>
          <w:spacing w:val="-4"/>
          <w:w w:val="105"/>
          <w:sz w:val="34"/>
        </w:rPr>
        <w:t> </w:t>
      </w:r>
      <w:r>
        <w:rPr>
          <w:color w:val="231F20"/>
          <w:w w:val="105"/>
          <w:sz w:val="34"/>
        </w:rPr>
        <w:t>hết</w:t>
      </w:r>
      <w:r>
        <w:rPr>
          <w:color w:val="231F20"/>
          <w:spacing w:val="-4"/>
          <w:w w:val="105"/>
          <w:sz w:val="34"/>
        </w:rPr>
        <w:t> </w:t>
      </w:r>
      <w:r>
        <w:rPr>
          <w:color w:val="231F20"/>
          <w:w w:val="105"/>
          <w:sz w:val="34"/>
        </w:rPr>
        <w:t>thảy</w:t>
      </w:r>
      <w:r>
        <w:rPr>
          <w:color w:val="231F20"/>
          <w:spacing w:val="-4"/>
          <w:w w:val="105"/>
          <w:sz w:val="34"/>
        </w:rPr>
        <w:t> </w:t>
      </w:r>
      <w:r>
        <w:rPr>
          <w:color w:val="231F20"/>
          <w:w w:val="105"/>
          <w:sz w:val="34"/>
        </w:rPr>
        <w:t>các</w:t>
      </w:r>
      <w:r>
        <w:rPr>
          <w:color w:val="231F20"/>
          <w:spacing w:val="-4"/>
          <w:w w:val="105"/>
          <w:sz w:val="34"/>
        </w:rPr>
        <w:t> </w:t>
      </w:r>
      <w:r>
        <w:rPr>
          <w:color w:val="231F20"/>
          <w:w w:val="105"/>
          <w:sz w:val="34"/>
        </w:rPr>
        <w:t>pháp</w:t>
      </w:r>
      <w:r>
        <w:rPr>
          <w:color w:val="231F20"/>
          <w:spacing w:val="-4"/>
          <w:w w:val="105"/>
          <w:sz w:val="34"/>
        </w:rPr>
        <w:t> </w:t>
      </w:r>
      <w:r>
        <w:rPr>
          <w:color w:val="231F20"/>
          <w:w w:val="105"/>
          <w:sz w:val="34"/>
        </w:rPr>
        <w:t>thế</w:t>
      </w:r>
      <w:r>
        <w:rPr>
          <w:color w:val="231F20"/>
          <w:spacing w:val="-4"/>
          <w:w w:val="105"/>
          <w:sz w:val="34"/>
        </w:rPr>
        <w:t> </w:t>
      </w:r>
      <w:r>
        <w:rPr>
          <w:color w:val="231F20"/>
          <w:w w:val="105"/>
          <w:sz w:val="34"/>
        </w:rPr>
        <w:t>gian</w:t>
      </w:r>
      <w:r>
        <w:rPr>
          <w:color w:val="231F20"/>
          <w:spacing w:val="-4"/>
          <w:w w:val="105"/>
          <w:sz w:val="34"/>
        </w:rPr>
        <w:t> </w:t>
      </w:r>
      <w:r>
        <w:rPr>
          <w:color w:val="231F20"/>
          <w:w w:val="105"/>
          <w:sz w:val="34"/>
        </w:rPr>
        <w:t>và xuất</w:t>
      </w:r>
      <w:r>
        <w:rPr>
          <w:color w:val="231F20"/>
          <w:spacing w:val="-2"/>
          <w:w w:val="105"/>
          <w:sz w:val="34"/>
        </w:rPr>
        <w:t> </w:t>
      </w:r>
      <w:r>
        <w:rPr>
          <w:color w:val="231F20"/>
          <w:w w:val="105"/>
          <w:sz w:val="34"/>
        </w:rPr>
        <w:t>thế</w:t>
      </w:r>
      <w:r>
        <w:rPr>
          <w:color w:val="231F20"/>
          <w:spacing w:val="-2"/>
          <w:w w:val="105"/>
          <w:sz w:val="34"/>
        </w:rPr>
        <w:t> </w:t>
      </w:r>
      <w:r>
        <w:rPr>
          <w:color w:val="231F20"/>
          <w:w w:val="105"/>
          <w:sz w:val="34"/>
        </w:rPr>
        <w:t>gian,</w:t>
      </w:r>
      <w:r>
        <w:rPr>
          <w:color w:val="231F20"/>
          <w:spacing w:val="-2"/>
          <w:w w:val="105"/>
          <w:sz w:val="34"/>
        </w:rPr>
        <w:t> </w:t>
      </w:r>
      <w:r>
        <w:rPr>
          <w:color w:val="231F20"/>
          <w:w w:val="105"/>
          <w:sz w:val="34"/>
        </w:rPr>
        <w:t>hễ</w:t>
      </w:r>
      <w:r>
        <w:rPr>
          <w:color w:val="231F20"/>
          <w:spacing w:val="-2"/>
          <w:w w:val="105"/>
          <w:sz w:val="34"/>
        </w:rPr>
        <w:t> </w:t>
      </w:r>
      <w:r>
        <w:rPr>
          <w:color w:val="231F20"/>
          <w:w w:val="105"/>
          <w:sz w:val="34"/>
        </w:rPr>
        <w:t>có</w:t>
      </w:r>
      <w:r>
        <w:rPr>
          <w:color w:val="231F20"/>
          <w:spacing w:val="-2"/>
          <w:w w:val="105"/>
          <w:sz w:val="34"/>
        </w:rPr>
        <w:t> </w:t>
      </w:r>
      <w:r>
        <w:rPr>
          <w:color w:val="231F20"/>
          <w:w w:val="105"/>
          <w:sz w:val="34"/>
        </w:rPr>
        <w:t>hình</w:t>
      </w:r>
      <w:r>
        <w:rPr>
          <w:color w:val="231F20"/>
          <w:spacing w:val="-2"/>
          <w:w w:val="105"/>
          <w:sz w:val="34"/>
        </w:rPr>
        <w:t> </w:t>
      </w:r>
      <w:r>
        <w:rPr>
          <w:color w:val="231F20"/>
          <w:w w:val="105"/>
          <w:sz w:val="34"/>
        </w:rPr>
        <w:t>tướng</w:t>
      </w:r>
      <w:r>
        <w:rPr>
          <w:color w:val="231F20"/>
          <w:spacing w:val="-2"/>
          <w:w w:val="105"/>
          <w:sz w:val="34"/>
        </w:rPr>
        <w:t> </w:t>
      </w:r>
      <w:r>
        <w:rPr>
          <w:color w:val="231F20"/>
          <w:w w:val="105"/>
          <w:sz w:val="34"/>
        </w:rPr>
        <w:t>đều</w:t>
      </w:r>
      <w:r>
        <w:rPr>
          <w:color w:val="231F20"/>
          <w:spacing w:val="-2"/>
          <w:w w:val="105"/>
          <w:sz w:val="34"/>
        </w:rPr>
        <w:t> </w:t>
      </w:r>
      <w:r>
        <w:rPr>
          <w:color w:val="231F20"/>
          <w:w w:val="105"/>
          <w:sz w:val="34"/>
        </w:rPr>
        <w:t>là</w:t>
      </w:r>
      <w:r>
        <w:rPr>
          <w:color w:val="231F20"/>
          <w:spacing w:val="-2"/>
          <w:w w:val="105"/>
          <w:sz w:val="34"/>
        </w:rPr>
        <w:t> </w:t>
      </w:r>
      <w:r>
        <w:rPr>
          <w:color w:val="231F20"/>
          <w:w w:val="105"/>
          <w:sz w:val="34"/>
        </w:rPr>
        <w:t>hư</w:t>
      </w:r>
      <w:r>
        <w:rPr>
          <w:color w:val="231F20"/>
          <w:spacing w:val="-2"/>
          <w:w w:val="105"/>
          <w:sz w:val="34"/>
        </w:rPr>
        <w:t> </w:t>
      </w:r>
      <w:r>
        <w:rPr>
          <w:color w:val="231F20"/>
          <w:w w:val="105"/>
          <w:sz w:val="34"/>
        </w:rPr>
        <w:t>vọng,</w:t>
      </w:r>
      <w:r>
        <w:rPr>
          <w:color w:val="231F20"/>
          <w:spacing w:val="-2"/>
          <w:w w:val="105"/>
          <w:sz w:val="34"/>
        </w:rPr>
        <w:t> </w:t>
      </w:r>
      <w:r>
        <w:rPr>
          <w:color w:val="231F20"/>
          <w:w w:val="105"/>
          <w:sz w:val="34"/>
        </w:rPr>
        <w:t>quý</w:t>
      </w:r>
      <w:r>
        <w:rPr>
          <w:color w:val="231F20"/>
          <w:spacing w:val="-2"/>
          <w:w w:val="105"/>
          <w:sz w:val="34"/>
        </w:rPr>
        <w:t> </w:t>
      </w:r>
      <w:r>
        <w:rPr>
          <w:color w:val="231F20"/>
          <w:w w:val="105"/>
          <w:sz w:val="34"/>
        </w:rPr>
        <w:t>vị</w:t>
      </w:r>
      <w:r>
        <w:rPr>
          <w:color w:val="231F20"/>
          <w:spacing w:val="-2"/>
          <w:w w:val="105"/>
          <w:sz w:val="34"/>
        </w:rPr>
        <w:t> </w:t>
      </w:r>
      <w:r>
        <w:rPr>
          <w:color w:val="231F20"/>
          <w:w w:val="105"/>
          <w:sz w:val="34"/>
        </w:rPr>
        <w:t>chấp trước</w:t>
      </w:r>
      <w:r>
        <w:rPr>
          <w:color w:val="231F20"/>
          <w:spacing w:val="-8"/>
          <w:w w:val="105"/>
          <w:sz w:val="34"/>
        </w:rPr>
        <w:t> </w:t>
      </w:r>
      <w:r>
        <w:rPr>
          <w:color w:val="231F20"/>
          <w:w w:val="105"/>
          <w:sz w:val="34"/>
        </w:rPr>
        <w:t>chúng</w:t>
      </w:r>
      <w:r>
        <w:rPr>
          <w:color w:val="231F20"/>
          <w:spacing w:val="-8"/>
          <w:w w:val="105"/>
          <w:sz w:val="34"/>
        </w:rPr>
        <w:t> </w:t>
      </w:r>
      <w:r>
        <w:rPr>
          <w:color w:val="231F20"/>
          <w:w w:val="105"/>
          <w:sz w:val="34"/>
        </w:rPr>
        <w:t>để</w:t>
      </w:r>
      <w:r>
        <w:rPr>
          <w:color w:val="231F20"/>
          <w:spacing w:val="-8"/>
          <w:w w:val="105"/>
          <w:sz w:val="34"/>
        </w:rPr>
        <w:t> </w:t>
      </w:r>
      <w:r>
        <w:rPr>
          <w:color w:val="231F20"/>
          <w:w w:val="105"/>
          <w:sz w:val="34"/>
        </w:rPr>
        <w:t>làm</w:t>
      </w:r>
      <w:r>
        <w:rPr>
          <w:color w:val="231F20"/>
          <w:spacing w:val="-8"/>
          <w:w w:val="105"/>
          <w:sz w:val="34"/>
        </w:rPr>
        <w:t> </w:t>
      </w:r>
      <w:r>
        <w:rPr>
          <w:color w:val="231F20"/>
          <w:w w:val="105"/>
          <w:sz w:val="34"/>
        </w:rPr>
        <w:t>gì?</w:t>
      </w:r>
      <w:r>
        <w:rPr>
          <w:color w:val="231F20"/>
          <w:spacing w:val="-8"/>
          <w:w w:val="105"/>
          <w:sz w:val="34"/>
        </w:rPr>
        <w:t> </w:t>
      </w:r>
      <w:r>
        <w:rPr>
          <w:color w:val="231F20"/>
          <w:w w:val="105"/>
          <w:sz w:val="34"/>
        </w:rPr>
        <w:t>Sai</w:t>
      </w:r>
      <w:r>
        <w:rPr>
          <w:color w:val="231F20"/>
          <w:spacing w:val="-8"/>
          <w:w w:val="105"/>
          <w:sz w:val="34"/>
        </w:rPr>
        <w:t> </w:t>
      </w:r>
      <w:r>
        <w:rPr>
          <w:color w:val="231F20"/>
          <w:w w:val="105"/>
          <w:sz w:val="34"/>
        </w:rPr>
        <w:t>lầm</w:t>
      </w:r>
      <w:r>
        <w:rPr>
          <w:color w:val="231F20"/>
          <w:spacing w:val="-8"/>
          <w:w w:val="105"/>
          <w:sz w:val="34"/>
        </w:rPr>
        <w:t> </w:t>
      </w:r>
      <w:r>
        <w:rPr>
          <w:color w:val="231F20"/>
          <w:w w:val="105"/>
          <w:sz w:val="34"/>
        </w:rPr>
        <w:t>rồi!</w:t>
      </w:r>
      <w:r>
        <w:rPr>
          <w:color w:val="231F20"/>
          <w:spacing w:val="-8"/>
          <w:w w:val="105"/>
          <w:sz w:val="34"/>
        </w:rPr>
        <w:t> </w:t>
      </w:r>
      <w:r>
        <w:rPr>
          <w:color w:val="231F20"/>
          <w:w w:val="105"/>
          <w:sz w:val="34"/>
        </w:rPr>
        <w:t>Thảy</w:t>
      </w:r>
      <w:r>
        <w:rPr>
          <w:color w:val="231F20"/>
          <w:spacing w:val="-8"/>
          <w:w w:val="105"/>
          <w:sz w:val="34"/>
        </w:rPr>
        <w:t> </w:t>
      </w:r>
      <w:r>
        <w:rPr>
          <w:color w:val="231F20"/>
          <w:w w:val="105"/>
          <w:sz w:val="34"/>
        </w:rPr>
        <w:t>đều</w:t>
      </w:r>
      <w:r>
        <w:rPr>
          <w:color w:val="231F20"/>
          <w:spacing w:val="-8"/>
          <w:w w:val="105"/>
          <w:sz w:val="34"/>
        </w:rPr>
        <w:t> </w:t>
      </w:r>
      <w:r>
        <w:rPr>
          <w:color w:val="231F20"/>
          <w:w w:val="105"/>
          <w:sz w:val="34"/>
        </w:rPr>
        <w:t>buông</w:t>
      </w:r>
      <w:r>
        <w:rPr>
          <w:color w:val="231F20"/>
          <w:spacing w:val="-8"/>
          <w:w w:val="105"/>
          <w:sz w:val="34"/>
        </w:rPr>
        <w:t> </w:t>
      </w:r>
      <w:r>
        <w:rPr>
          <w:color w:val="231F20"/>
          <w:w w:val="105"/>
          <w:sz w:val="34"/>
        </w:rPr>
        <w:t>xuống, ai</w:t>
      </w:r>
      <w:r>
        <w:rPr>
          <w:color w:val="231F20"/>
          <w:spacing w:val="-21"/>
          <w:w w:val="105"/>
          <w:sz w:val="34"/>
        </w:rPr>
        <w:t> </w:t>
      </w:r>
      <w:r>
        <w:rPr>
          <w:color w:val="231F20"/>
          <w:w w:val="105"/>
          <w:sz w:val="34"/>
        </w:rPr>
        <w:t>cũng</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người</w:t>
      </w:r>
      <w:r>
        <w:rPr>
          <w:color w:val="231F20"/>
          <w:spacing w:val="-21"/>
          <w:w w:val="105"/>
          <w:sz w:val="34"/>
        </w:rPr>
        <w:t> </w:t>
      </w:r>
      <w:r>
        <w:rPr>
          <w:color w:val="231F20"/>
          <w:w w:val="105"/>
          <w:sz w:val="34"/>
        </w:rPr>
        <w:t>tốt,</w:t>
      </w:r>
      <w:r>
        <w:rPr>
          <w:color w:val="231F20"/>
          <w:spacing w:val="-21"/>
          <w:w w:val="105"/>
          <w:sz w:val="34"/>
        </w:rPr>
        <w:t> </w:t>
      </w:r>
      <w:r>
        <w:rPr>
          <w:color w:val="231F20"/>
          <w:w w:val="105"/>
          <w:sz w:val="34"/>
        </w:rPr>
        <w:t>chuyện</w:t>
      </w:r>
      <w:r>
        <w:rPr>
          <w:color w:val="231F20"/>
          <w:spacing w:val="-21"/>
          <w:w w:val="105"/>
          <w:sz w:val="34"/>
        </w:rPr>
        <w:t> </w:t>
      </w:r>
      <w:r>
        <w:rPr>
          <w:color w:val="231F20"/>
          <w:w w:val="105"/>
          <w:sz w:val="34"/>
        </w:rPr>
        <w:t>gì</w:t>
      </w:r>
      <w:r>
        <w:rPr>
          <w:color w:val="231F20"/>
          <w:spacing w:val="-21"/>
          <w:w w:val="105"/>
          <w:sz w:val="34"/>
        </w:rPr>
        <w:t> </w:t>
      </w:r>
      <w:r>
        <w:rPr>
          <w:color w:val="231F20"/>
          <w:w w:val="105"/>
          <w:sz w:val="34"/>
        </w:rPr>
        <w:t>cũng</w:t>
      </w:r>
      <w:r>
        <w:rPr>
          <w:color w:val="231F20"/>
          <w:spacing w:val="-21"/>
          <w:w w:val="105"/>
          <w:sz w:val="34"/>
        </w:rPr>
        <w:t> </w:t>
      </w:r>
      <w:r>
        <w:rPr>
          <w:color w:val="231F20"/>
          <w:w w:val="105"/>
          <w:sz w:val="34"/>
        </w:rPr>
        <w:t>là</w:t>
      </w:r>
      <w:r>
        <w:rPr>
          <w:color w:val="231F20"/>
          <w:spacing w:val="-22"/>
          <w:w w:val="105"/>
          <w:sz w:val="34"/>
        </w:rPr>
        <w:t> </w:t>
      </w:r>
      <w:r>
        <w:rPr>
          <w:color w:val="231F20"/>
          <w:w w:val="105"/>
          <w:sz w:val="34"/>
        </w:rPr>
        <w:t>chuyện</w:t>
      </w:r>
      <w:r>
        <w:rPr>
          <w:color w:val="231F20"/>
          <w:spacing w:val="-21"/>
          <w:w w:val="105"/>
          <w:sz w:val="34"/>
        </w:rPr>
        <w:t> </w:t>
      </w:r>
      <w:r>
        <w:rPr>
          <w:color w:val="231F20"/>
          <w:w w:val="105"/>
          <w:sz w:val="34"/>
        </w:rPr>
        <w:t>tốt,</w:t>
      </w:r>
      <w:r>
        <w:rPr>
          <w:color w:val="231F20"/>
          <w:spacing w:val="-21"/>
          <w:w w:val="105"/>
          <w:sz w:val="34"/>
        </w:rPr>
        <w:t> </w:t>
      </w:r>
      <w:r>
        <w:rPr>
          <w:color w:val="231F20"/>
          <w:w w:val="105"/>
          <w:sz w:val="34"/>
        </w:rPr>
        <w:t>lẽ</w:t>
      </w:r>
      <w:r>
        <w:rPr>
          <w:color w:val="231F20"/>
          <w:spacing w:val="-22"/>
          <w:w w:val="105"/>
          <w:sz w:val="34"/>
        </w:rPr>
        <w:t> </w:t>
      </w:r>
      <w:r>
        <w:rPr>
          <w:color w:val="231F20"/>
          <w:w w:val="105"/>
          <w:sz w:val="34"/>
        </w:rPr>
        <w:t>nào</w:t>
      </w:r>
      <w:r>
        <w:rPr>
          <w:color w:val="231F20"/>
          <w:spacing w:val="-21"/>
          <w:w w:val="105"/>
          <w:sz w:val="34"/>
        </w:rPr>
        <w:t> </w:t>
      </w:r>
      <w:r>
        <w:rPr>
          <w:color w:val="231F20"/>
          <w:w w:val="105"/>
          <w:sz w:val="34"/>
        </w:rPr>
        <w:t>quý vị chẳng sinh tâm cảm ơn?</w:t>
      </w:r>
    </w:p>
    <w:p>
      <w:pPr>
        <w:pStyle w:val="BodyText"/>
        <w:spacing w:line="297" w:lineRule="auto" w:before="147"/>
        <w:ind w:left="103" w:right="403" w:firstLine="453"/>
      </w:pPr>
      <w:r>
        <w:rPr>
          <w:color w:val="231F20"/>
          <w:w w:val="105"/>
        </w:rPr>
        <w:t>Thật sự học Phật, đối với bất luận kẻ nào cũng đều cảm ơn, kẻ ấy đối xử tốt với ta, ta cảm kích kẻ ấy; kẻ ấy đối xử xấu với ta, ta cũng cảm kích kẻ ấy, đều là giúp ta nâng cao. Người</w:t>
      </w:r>
      <w:r>
        <w:rPr>
          <w:color w:val="231F20"/>
          <w:spacing w:val="-15"/>
          <w:w w:val="105"/>
        </w:rPr>
        <w:t> </w:t>
      </w:r>
      <w:r>
        <w:rPr>
          <w:color w:val="231F20"/>
          <w:w w:val="105"/>
        </w:rPr>
        <w:t>đối</w:t>
      </w:r>
      <w:r>
        <w:rPr>
          <w:color w:val="231F20"/>
          <w:spacing w:val="-15"/>
          <w:w w:val="105"/>
        </w:rPr>
        <w:t> </w:t>
      </w:r>
      <w:r>
        <w:rPr>
          <w:color w:val="231F20"/>
          <w:w w:val="105"/>
        </w:rPr>
        <w:t>xử</w:t>
      </w:r>
      <w:r>
        <w:rPr>
          <w:color w:val="231F20"/>
          <w:spacing w:val="-15"/>
          <w:w w:val="105"/>
        </w:rPr>
        <w:t> </w:t>
      </w:r>
      <w:r>
        <w:rPr>
          <w:color w:val="231F20"/>
          <w:w w:val="105"/>
        </w:rPr>
        <w:t>tốt</w:t>
      </w:r>
      <w:r>
        <w:rPr>
          <w:color w:val="231F20"/>
          <w:spacing w:val="-15"/>
          <w:w w:val="105"/>
        </w:rPr>
        <w:t> </w:t>
      </w:r>
      <w:r>
        <w:rPr>
          <w:color w:val="231F20"/>
          <w:w w:val="105"/>
        </w:rPr>
        <w:t>với</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chẳng</w:t>
      </w:r>
      <w:r>
        <w:rPr>
          <w:color w:val="231F20"/>
          <w:spacing w:val="-15"/>
          <w:w w:val="105"/>
        </w:rPr>
        <w:t> </w:t>
      </w:r>
      <w:r>
        <w:rPr>
          <w:color w:val="231F20"/>
          <w:w w:val="105"/>
        </w:rPr>
        <w:t>tham</w:t>
      </w:r>
      <w:r>
        <w:rPr>
          <w:color w:val="231F20"/>
          <w:spacing w:val="-15"/>
          <w:w w:val="105"/>
        </w:rPr>
        <w:t> </w:t>
      </w:r>
      <w:r>
        <w:rPr>
          <w:color w:val="231F20"/>
          <w:w w:val="105"/>
        </w:rPr>
        <w:t>luyến</w:t>
      </w:r>
      <w:r>
        <w:rPr>
          <w:color w:val="231F20"/>
          <w:spacing w:val="-15"/>
          <w:w w:val="105"/>
        </w:rPr>
        <w:t> </w:t>
      </w:r>
      <w:r>
        <w:rPr>
          <w:color w:val="231F20"/>
          <w:w w:val="105"/>
        </w:rPr>
        <w:t>sự</w:t>
      </w:r>
      <w:r>
        <w:rPr>
          <w:color w:val="231F20"/>
          <w:spacing w:val="-15"/>
          <w:w w:val="105"/>
        </w:rPr>
        <w:t> </w:t>
      </w:r>
      <w:r>
        <w:rPr>
          <w:color w:val="231F20"/>
          <w:w w:val="105"/>
        </w:rPr>
        <w:t>tốt</w:t>
      </w:r>
      <w:r>
        <w:rPr>
          <w:color w:val="231F20"/>
          <w:spacing w:val="-15"/>
          <w:w w:val="105"/>
        </w:rPr>
        <w:t> </w:t>
      </w:r>
      <w:r>
        <w:rPr>
          <w:color w:val="231F20"/>
          <w:w w:val="105"/>
        </w:rPr>
        <w:t>đẹp</w:t>
      </w:r>
      <w:r>
        <w:rPr>
          <w:color w:val="231F20"/>
          <w:spacing w:val="-15"/>
          <w:w w:val="105"/>
        </w:rPr>
        <w:t> </w:t>
      </w:r>
      <w:r>
        <w:rPr>
          <w:color w:val="231F20"/>
          <w:w w:val="105"/>
        </w:rPr>
        <w:t>ấy, sẽ đoạn gì? Đoạn phiền não, đoạn tham luyến, tham ái. Kẻ xử</w:t>
      </w:r>
      <w:r>
        <w:rPr>
          <w:color w:val="231F20"/>
          <w:spacing w:val="-1"/>
          <w:w w:val="105"/>
        </w:rPr>
        <w:t> </w:t>
      </w:r>
      <w:r>
        <w:rPr>
          <w:color w:val="231F20"/>
          <w:w w:val="105"/>
        </w:rPr>
        <w:t>tệ</w:t>
      </w:r>
      <w:r>
        <w:rPr>
          <w:color w:val="231F20"/>
          <w:spacing w:val="-1"/>
          <w:w w:val="105"/>
        </w:rPr>
        <w:t> </w:t>
      </w:r>
      <w:r>
        <w:rPr>
          <w:color w:val="231F20"/>
          <w:w w:val="105"/>
        </w:rPr>
        <w:t>với</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giúp</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đoạn</w:t>
      </w:r>
      <w:r>
        <w:rPr>
          <w:color w:val="231F20"/>
          <w:spacing w:val="-1"/>
          <w:w w:val="105"/>
        </w:rPr>
        <w:t> </w:t>
      </w:r>
      <w:r>
        <w:rPr>
          <w:color w:val="231F20"/>
          <w:w w:val="105"/>
        </w:rPr>
        <w:t>sân</w:t>
      </w:r>
      <w:r>
        <w:rPr>
          <w:color w:val="231F20"/>
          <w:spacing w:val="-1"/>
          <w:w w:val="105"/>
        </w:rPr>
        <w:t> </w:t>
      </w:r>
      <w:r>
        <w:rPr>
          <w:color w:val="231F20"/>
          <w:w w:val="105"/>
        </w:rPr>
        <w:t>khuể.</w:t>
      </w:r>
      <w:r>
        <w:rPr>
          <w:color w:val="231F20"/>
          <w:spacing w:val="-1"/>
          <w:w w:val="105"/>
        </w:rPr>
        <w:t> </w:t>
      </w:r>
      <w:r>
        <w:rPr>
          <w:color w:val="231F20"/>
          <w:w w:val="105"/>
        </w:rPr>
        <w:t>Ở</w:t>
      </w:r>
      <w:r>
        <w:rPr>
          <w:color w:val="231F20"/>
          <w:spacing w:val="-1"/>
          <w:w w:val="105"/>
        </w:rPr>
        <w:t> </w:t>
      </w:r>
      <w:r>
        <w:rPr>
          <w:color w:val="231F20"/>
          <w:w w:val="105"/>
        </w:rPr>
        <w:t>chỗ</w:t>
      </w:r>
      <w:r>
        <w:rPr>
          <w:color w:val="231F20"/>
          <w:spacing w:val="-1"/>
          <w:w w:val="105"/>
        </w:rPr>
        <w:t> </w:t>
      </w:r>
      <w:r>
        <w:rPr>
          <w:color w:val="231F20"/>
          <w:w w:val="105"/>
        </w:rPr>
        <w:t>này,</w:t>
      </w:r>
      <w:r>
        <w:rPr>
          <w:color w:val="231F20"/>
          <w:spacing w:val="-1"/>
          <w:w w:val="105"/>
        </w:rPr>
        <w:t> </w:t>
      </w:r>
      <w:r>
        <w:rPr>
          <w:color w:val="231F20"/>
          <w:w w:val="105"/>
        </w:rPr>
        <w:t>tùy thuộc quý vị buông xuống tham, sân, si bao nhiêu. Thật sự buông xuống, giống như chẳng có chuyện ấy.</w:t>
      </w:r>
    </w:p>
    <w:p>
      <w:pPr>
        <w:pStyle w:val="BodyText"/>
        <w:spacing w:line="297" w:lineRule="auto" w:before="144"/>
        <w:ind w:left="103" w:right="404" w:firstLine="453"/>
      </w:pPr>
      <w:r>
        <w:rPr>
          <w:color w:val="231F20"/>
        </w:rPr>
        <w:t>Nếu quý vị hãy còn đôi chút oán hận, chẳng buông xuống, </w:t>
      </w:r>
      <w:r>
        <w:rPr>
          <w:color w:val="231F20"/>
          <w:w w:val="105"/>
        </w:rPr>
        <w:t>trong thuận cảnh còn hoan hỷ đôi chút, chưa buông xuống. Mừng,</w:t>
      </w:r>
      <w:r>
        <w:rPr>
          <w:color w:val="231F20"/>
          <w:spacing w:val="-21"/>
          <w:w w:val="105"/>
        </w:rPr>
        <w:t> </w:t>
      </w:r>
      <w:r>
        <w:rPr>
          <w:color w:val="231F20"/>
          <w:w w:val="105"/>
        </w:rPr>
        <w:t>giận,</w:t>
      </w:r>
      <w:r>
        <w:rPr>
          <w:color w:val="231F20"/>
          <w:spacing w:val="-21"/>
          <w:w w:val="105"/>
        </w:rPr>
        <w:t> </w:t>
      </w:r>
      <w:r>
        <w:rPr>
          <w:color w:val="231F20"/>
          <w:w w:val="105"/>
        </w:rPr>
        <w:t>buồn,</w:t>
      </w:r>
      <w:r>
        <w:rPr>
          <w:color w:val="231F20"/>
          <w:spacing w:val="-21"/>
          <w:w w:val="105"/>
        </w:rPr>
        <w:t> </w:t>
      </w:r>
      <w:r>
        <w:rPr>
          <w:color w:val="231F20"/>
          <w:w w:val="105"/>
        </w:rPr>
        <w:t>vui,</w:t>
      </w:r>
      <w:r>
        <w:rPr>
          <w:color w:val="231F20"/>
          <w:spacing w:val="-21"/>
          <w:w w:val="105"/>
        </w:rPr>
        <w:t> </w:t>
      </w:r>
      <w:r>
        <w:rPr>
          <w:color w:val="231F20"/>
          <w:w w:val="105"/>
        </w:rPr>
        <w:t>yêu,</w:t>
      </w:r>
      <w:r>
        <w:rPr>
          <w:color w:val="231F20"/>
          <w:spacing w:val="-21"/>
          <w:w w:val="105"/>
        </w:rPr>
        <w:t> </w:t>
      </w:r>
      <w:r>
        <w:rPr>
          <w:color w:val="231F20"/>
          <w:w w:val="105"/>
        </w:rPr>
        <w:t>ghét,</w:t>
      </w:r>
      <w:r>
        <w:rPr>
          <w:color w:val="231F20"/>
          <w:spacing w:val="-21"/>
          <w:w w:val="105"/>
        </w:rPr>
        <w:t> </w:t>
      </w:r>
      <w:r>
        <w:rPr>
          <w:color w:val="231F20"/>
          <w:w w:val="105"/>
        </w:rPr>
        <w:t>ham</w:t>
      </w:r>
      <w:r>
        <w:rPr>
          <w:color w:val="231F20"/>
          <w:spacing w:val="-21"/>
          <w:w w:val="105"/>
        </w:rPr>
        <w:t> </w:t>
      </w:r>
      <w:r>
        <w:rPr>
          <w:color w:val="231F20"/>
          <w:w w:val="105"/>
        </w:rPr>
        <w:t>muốn</w:t>
      </w:r>
      <w:r>
        <w:rPr>
          <w:color w:val="231F20"/>
          <w:spacing w:val="-21"/>
          <w:w w:val="105"/>
        </w:rPr>
        <w:t> </w:t>
      </w:r>
      <w:r>
        <w:rPr>
          <w:color w:val="231F20"/>
          <w:w w:val="105"/>
        </w:rPr>
        <w:t>được</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thất tình,</w:t>
      </w:r>
      <w:r>
        <w:rPr>
          <w:color w:val="231F20"/>
          <w:spacing w:val="28"/>
          <w:w w:val="105"/>
        </w:rPr>
        <w:t> </w:t>
      </w:r>
      <w:r>
        <w:rPr>
          <w:color w:val="231F20"/>
          <w:w w:val="105"/>
        </w:rPr>
        <w:t>ngũ</w:t>
      </w:r>
      <w:r>
        <w:rPr>
          <w:color w:val="231F20"/>
          <w:spacing w:val="29"/>
          <w:w w:val="105"/>
        </w:rPr>
        <w:t> </w:t>
      </w:r>
      <w:r>
        <w:rPr>
          <w:color w:val="231F20"/>
          <w:w w:val="105"/>
        </w:rPr>
        <w:t>dục,</w:t>
      </w:r>
      <w:r>
        <w:rPr>
          <w:color w:val="231F20"/>
          <w:spacing w:val="30"/>
          <w:w w:val="105"/>
        </w:rPr>
        <w:t> </w:t>
      </w:r>
      <w:r>
        <w:rPr>
          <w:color w:val="231F20"/>
          <w:w w:val="105"/>
        </w:rPr>
        <w:t>đó</w:t>
      </w:r>
      <w:r>
        <w:rPr>
          <w:color w:val="231F20"/>
          <w:spacing w:val="29"/>
          <w:w w:val="105"/>
        </w:rPr>
        <w:t> </w:t>
      </w:r>
      <w:r>
        <w:rPr>
          <w:color w:val="231F20"/>
          <w:w w:val="105"/>
        </w:rPr>
        <w:t>là</w:t>
      </w:r>
      <w:r>
        <w:rPr>
          <w:color w:val="231F20"/>
          <w:spacing w:val="30"/>
          <w:w w:val="105"/>
        </w:rPr>
        <w:t> </w:t>
      </w:r>
      <w:r>
        <w:rPr>
          <w:color w:val="231F20"/>
          <w:w w:val="105"/>
        </w:rPr>
        <w:t>phiền</w:t>
      </w:r>
      <w:r>
        <w:rPr>
          <w:color w:val="231F20"/>
          <w:spacing w:val="28"/>
          <w:w w:val="105"/>
        </w:rPr>
        <w:t> </w:t>
      </w:r>
      <w:r>
        <w:rPr>
          <w:color w:val="231F20"/>
          <w:w w:val="105"/>
        </w:rPr>
        <w:t>não,</w:t>
      </w:r>
      <w:r>
        <w:rPr>
          <w:color w:val="231F20"/>
          <w:spacing w:val="30"/>
          <w:w w:val="105"/>
        </w:rPr>
        <w:t> </w:t>
      </w:r>
      <w:r>
        <w:rPr>
          <w:color w:val="231F20"/>
          <w:w w:val="105"/>
        </w:rPr>
        <w:t>phải</w:t>
      </w:r>
      <w:r>
        <w:rPr>
          <w:color w:val="231F20"/>
          <w:spacing w:val="28"/>
          <w:w w:val="105"/>
        </w:rPr>
        <w:t> </w:t>
      </w:r>
      <w:r>
        <w:rPr>
          <w:color w:val="231F20"/>
          <w:w w:val="105"/>
        </w:rPr>
        <w:t>rèn</w:t>
      </w:r>
      <w:r>
        <w:rPr>
          <w:color w:val="231F20"/>
          <w:spacing w:val="30"/>
          <w:w w:val="105"/>
        </w:rPr>
        <w:t> </w:t>
      </w:r>
      <w:r>
        <w:rPr>
          <w:color w:val="231F20"/>
          <w:w w:val="105"/>
        </w:rPr>
        <w:t>luyện</w:t>
      </w:r>
      <w:r>
        <w:rPr>
          <w:color w:val="231F20"/>
          <w:spacing w:val="29"/>
          <w:w w:val="105"/>
        </w:rPr>
        <w:t> </w:t>
      </w:r>
      <w:r>
        <w:rPr>
          <w:color w:val="231F20"/>
          <w:w w:val="105"/>
        </w:rPr>
        <w:t>trong</w:t>
      </w:r>
      <w:r>
        <w:rPr>
          <w:color w:val="231F20"/>
          <w:spacing w:val="30"/>
          <w:w w:val="105"/>
        </w:rPr>
        <w:t> </w:t>
      </w:r>
      <w:r>
        <w:rPr>
          <w:color w:val="231F20"/>
          <w:spacing w:val="-4"/>
          <w:w w:val="105"/>
        </w:rPr>
        <w:t>hoàn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10"/>
        </w:rPr>
        <w:t>cảnh,</w:t>
      </w:r>
      <w:r>
        <w:rPr>
          <w:color w:val="231F20"/>
          <w:spacing w:val="-10"/>
          <w:w w:val="110"/>
        </w:rPr>
        <w:t> </w:t>
      </w:r>
      <w:r>
        <w:rPr>
          <w:color w:val="231F20"/>
          <w:w w:val="110"/>
        </w:rPr>
        <w:t>tức</w:t>
      </w:r>
      <w:r>
        <w:rPr>
          <w:color w:val="231F20"/>
          <w:spacing w:val="-10"/>
          <w:w w:val="110"/>
        </w:rPr>
        <w:t> </w:t>
      </w:r>
      <w:r>
        <w:rPr>
          <w:color w:val="231F20"/>
          <w:w w:val="110"/>
        </w:rPr>
        <w:t>hoàn</w:t>
      </w:r>
      <w:r>
        <w:rPr>
          <w:color w:val="231F20"/>
          <w:spacing w:val="-10"/>
          <w:w w:val="110"/>
        </w:rPr>
        <w:t> </w:t>
      </w:r>
      <w:r>
        <w:rPr>
          <w:color w:val="231F20"/>
          <w:w w:val="110"/>
        </w:rPr>
        <w:t>cảnh</w:t>
      </w:r>
      <w:r>
        <w:rPr>
          <w:color w:val="231F20"/>
          <w:spacing w:val="-10"/>
          <w:w w:val="110"/>
        </w:rPr>
        <w:t> </w:t>
      </w:r>
      <w:r>
        <w:rPr>
          <w:color w:val="231F20"/>
          <w:w w:val="110"/>
        </w:rPr>
        <w:t>nhân</w:t>
      </w:r>
      <w:r>
        <w:rPr>
          <w:color w:val="231F20"/>
          <w:spacing w:val="-10"/>
          <w:w w:val="110"/>
        </w:rPr>
        <w:t> </w:t>
      </w:r>
      <w:r>
        <w:rPr>
          <w:color w:val="231F20"/>
          <w:w w:val="110"/>
        </w:rPr>
        <w:t>sự</w:t>
      </w:r>
      <w:r>
        <w:rPr>
          <w:color w:val="231F20"/>
          <w:spacing w:val="-10"/>
          <w:w w:val="110"/>
        </w:rPr>
        <w:t> </w:t>
      </w:r>
      <w:r>
        <w:rPr>
          <w:color w:val="231F20"/>
          <w:w w:val="110"/>
        </w:rPr>
        <w:t>(quan</w:t>
      </w:r>
      <w:r>
        <w:rPr>
          <w:color w:val="231F20"/>
          <w:spacing w:val="-10"/>
          <w:w w:val="110"/>
        </w:rPr>
        <w:t> </w:t>
      </w:r>
      <w:r>
        <w:rPr>
          <w:color w:val="231F20"/>
          <w:w w:val="110"/>
        </w:rPr>
        <w:t>hệ</w:t>
      </w:r>
      <w:r>
        <w:rPr>
          <w:color w:val="231F20"/>
          <w:spacing w:val="-10"/>
          <w:w w:val="110"/>
        </w:rPr>
        <w:t> </w:t>
      </w:r>
      <w:r>
        <w:rPr>
          <w:color w:val="231F20"/>
          <w:w w:val="110"/>
        </w:rPr>
        <w:t>giữa</w:t>
      </w:r>
      <w:r>
        <w:rPr>
          <w:color w:val="231F20"/>
          <w:spacing w:val="-10"/>
          <w:w w:val="110"/>
        </w:rPr>
        <w:t> </w:t>
      </w:r>
      <w:r>
        <w:rPr>
          <w:color w:val="231F20"/>
          <w:w w:val="110"/>
        </w:rPr>
        <w:t>con</w:t>
      </w:r>
      <w:r>
        <w:rPr>
          <w:color w:val="231F20"/>
          <w:spacing w:val="-10"/>
          <w:w w:val="110"/>
        </w:rPr>
        <w:t> </w:t>
      </w:r>
      <w:r>
        <w:rPr>
          <w:color w:val="231F20"/>
          <w:w w:val="110"/>
        </w:rPr>
        <w:t>người</w:t>
      </w:r>
      <w:r>
        <w:rPr>
          <w:color w:val="231F20"/>
          <w:spacing w:val="-10"/>
          <w:w w:val="110"/>
        </w:rPr>
        <w:t> </w:t>
      </w:r>
      <w:r>
        <w:rPr>
          <w:color w:val="231F20"/>
          <w:w w:val="110"/>
        </w:rPr>
        <w:t>với </w:t>
      </w:r>
      <w:r>
        <w:rPr>
          <w:color w:val="231F20"/>
          <w:w w:val="105"/>
        </w:rPr>
        <w:t>nhau)</w:t>
      </w:r>
      <w:r>
        <w:rPr>
          <w:color w:val="231F20"/>
          <w:spacing w:val="-18"/>
          <w:w w:val="105"/>
        </w:rPr>
        <w:t> </w:t>
      </w:r>
      <w:r>
        <w:rPr>
          <w:color w:val="231F20"/>
          <w:w w:val="105"/>
        </w:rPr>
        <w:t>và</w:t>
      </w:r>
      <w:r>
        <w:rPr>
          <w:color w:val="231F20"/>
          <w:spacing w:val="-18"/>
          <w:w w:val="105"/>
        </w:rPr>
        <w:t> </w:t>
      </w:r>
      <w:r>
        <w:rPr>
          <w:color w:val="231F20"/>
          <w:w w:val="105"/>
        </w:rPr>
        <w:t>hoàn</w:t>
      </w:r>
      <w:r>
        <w:rPr>
          <w:color w:val="231F20"/>
          <w:spacing w:val="-18"/>
          <w:w w:val="105"/>
        </w:rPr>
        <w:t> </w:t>
      </w:r>
      <w:r>
        <w:rPr>
          <w:color w:val="231F20"/>
          <w:w w:val="105"/>
        </w:rPr>
        <w:t>cảnh</w:t>
      </w:r>
      <w:r>
        <w:rPr>
          <w:color w:val="231F20"/>
          <w:spacing w:val="-18"/>
          <w:w w:val="105"/>
        </w:rPr>
        <w:t> </w:t>
      </w:r>
      <w:r>
        <w:rPr>
          <w:color w:val="231F20"/>
          <w:w w:val="105"/>
        </w:rPr>
        <w:t>vật</w:t>
      </w:r>
      <w:r>
        <w:rPr>
          <w:color w:val="231F20"/>
          <w:spacing w:val="-18"/>
          <w:w w:val="105"/>
        </w:rPr>
        <w:t> </w:t>
      </w:r>
      <w:r>
        <w:rPr>
          <w:color w:val="231F20"/>
          <w:w w:val="105"/>
        </w:rPr>
        <w:t>chất,</w:t>
      </w:r>
      <w:r>
        <w:rPr>
          <w:color w:val="231F20"/>
          <w:spacing w:val="-18"/>
          <w:w w:val="105"/>
        </w:rPr>
        <w:t> </w:t>
      </w:r>
      <w:r>
        <w:rPr>
          <w:color w:val="231F20"/>
          <w:w w:val="105"/>
        </w:rPr>
        <w:t>luyện</w:t>
      </w:r>
      <w:r>
        <w:rPr>
          <w:color w:val="231F20"/>
          <w:spacing w:val="-18"/>
          <w:w w:val="105"/>
        </w:rPr>
        <w:t> </w:t>
      </w:r>
      <w:r>
        <w:rPr>
          <w:color w:val="231F20"/>
          <w:w w:val="105"/>
        </w:rPr>
        <w:t>tới</w:t>
      </w:r>
      <w:r>
        <w:rPr>
          <w:color w:val="231F20"/>
          <w:spacing w:val="-18"/>
          <w:w w:val="105"/>
        </w:rPr>
        <w:t> </w:t>
      </w:r>
      <w:r>
        <w:rPr>
          <w:color w:val="231F20"/>
          <w:w w:val="105"/>
        </w:rPr>
        <w:t>mức</w:t>
      </w:r>
      <w:r>
        <w:rPr>
          <w:color w:val="231F20"/>
          <w:spacing w:val="-18"/>
          <w:w w:val="105"/>
        </w:rPr>
        <w:t> </w:t>
      </w:r>
      <w:r>
        <w:rPr>
          <w:color w:val="231F20"/>
          <w:w w:val="105"/>
        </w:rPr>
        <w:t>chẳng</w:t>
      </w:r>
      <w:r>
        <w:rPr>
          <w:color w:val="231F20"/>
          <w:spacing w:val="-18"/>
          <w:w w:val="105"/>
        </w:rPr>
        <w:t> </w:t>
      </w:r>
      <w:r>
        <w:rPr>
          <w:color w:val="231F20"/>
          <w:w w:val="105"/>
        </w:rPr>
        <w:t>sinh</w:t>
      </w:r>
      <w:r>
        <w:rPr>
          <w:color w:val="231F20"/>
          <w:spacing w:val="-18"/>
          <w:w w:val="105"/>
        </w:rPr>
        <w:t> </w:t>
      </w:r>
      <w:r>
        <w:rPr>
          <w:color w:val="231F20"/>
          <w:w w:val="105"/>
        </w:rPr>
        <w:t>phiền </w:t>
      </w:r>
      <w:r>
        <w:rPr>
          <w:color w:val="231F20"/>
          <w:w w:val="110"/>
        </w:rPr>
        <w:t>não,</w:t>
      </w:r>
      <w:r>
        <w:rPr>
          <w:color w:val="231F20"/>
          <w:spacing w:val="-12"/>
          <w:w w:val="110"/>
        </w:rPr>
        <w:t> </w:t>
      </w:r>
      <w:r>
        <w:rPr>
          <w:color w:val="231F20"/>
          <w:w w:val="110"/>
        </w:rPr>
        <w:t>tâm</w:t>
      </w:r>
      <w:r>
        <w:rPr>
          <w:color w:val="231F20"/>
          <w:spacing w:val="-12"/>
          <w:w w:val="110"/>
        </w:rPr>
        <w:t> </w:t>
      </w:r>
      <w:r>
        <w:rPr>
          <w:color w:val="231F20"/>
          <w:w w:val="110"/>
        </w:rPr>
        <w:t>bình,</w:t>
      </w:r>
      <w:r>
        <w:rPr>
          <w:color w:val="231F20"/>
          <w:spacing w:val="-12"/>
          <w:w w:val="110"/>
        </w:rPr>
        <w:t> </w:t>
      </w:r>
      <w:r>
        <w:rPr>
          <w:color w:val="231F20"/>
          <w:w w:val="110"/>
        </w:rPr>
        <w:t>khí</w:t>
      </w:r>
      <w:r>
        <w:rPr>
          <w:color w:val="231F20"/>
          <w:spacing w:val="-12"/>
          <w:w w:val="110"/>
        </w:rPr>
        <w:t> </w:t>
      </w:r>
      <w:r>
        <w:rPr>
          <w:color w:val="231F20"/>
          <w:w w:val="110"/>
        </w:rPr>
        <w:t>hòa,</w:t>
      </w:r>
      <w:r>
        <w:rPr>
          <w:color w:val="231F20"/>
          <w:spacing w:val="-12"/>
          <w:w w:val="110"/>
        </w:rPr>
        <w:t> </w:t>
      </w:r>
      <w:r>
        <w:rPr>
          <w:color w:val="231F20"/>
          <w:w w:val="110"/>
        </w:rPr>
        <w:t>giống</w:t>
      </w:r>
      <w:r>
        <w:rPr>
          <w:color w:val="231F20"/>
          <w:spacing w:val="-12"/>
          <w:w w:val="110"/>
        </w:rPr>
        <w:t> </w:t>
      </w:r>
      <w:r>
        <w:rPr>
          <w:color w:val="231F20"/>
          <w:w w:val="110"/>
        </w:rPr>
        <w:t>như</w:t>
      </w:r>
      <w:r>
        <w:rPr>
          <w:color w:val="231F20"/>
          <w:spacing w:val="-12"/>
          <w:w w:val="110"/>
        </w:rPr>
        <w:t> </w:t>
      </w:r>
      <w:r>
        <w:rPr>
          <w:color w:val="231F20"/>
          <w:w w:val="110"/>
        </w:rPr>
        <w:t>trong</w:t>
      </w:r>
      <w:r>
        <w:rPr>
          <w:color w:val="231F20"/>
          <w:spacing w:val="-12"/>
          <w:w w:val="110"/>
        </w:rPr>
        <w:t> </w:t>
      </w:r>
      <w:r>
        <w:rPr>
          <w:color w:val="231F20"/>
          <w:w w:val="110"/>
        </w:rPr>
        <w:t>nhan</w:t>
      </w:r>
      <w:r>
        <w:rPr>
          <w:color w:val="231F20"/>
          <w:spacing w:val="-12"/>
          <w:w w:val="110"/>
        </w:rPr>
        <w:t> </w:t>
      </w:r>
      <w:r>
        <w:rPr>
          <w:color w:val="231F20"/>
          <w:w w:val="110"/>
        </w:rPr>
        <w:t>đề</w:t>
      </w:r>
      <w:r>
        <w:rPr>
          <w:color w:val="231F20"/>
          <w:spacing w:val="-12"/>
          <w:w w:val="110"/>
        </w:rPr>
        <w:t> </w:t>
      </w:r>
      <w:r>
        <w:rPr>
          <w:color w:val="231F20"/>
          <w:w w:val="110"/>
        </w:rPr>
        <w:t>bản</w:t>
      </w:r>
      <w:r>
        <w:rPr>
          <w:color w:val="231F20"/>
          <w:spacing w:val="-12"/>
          <w:w w:val="110"/>
        </w:rPr>
        <w:t> </w:t>
      </w:r>
      <w:r>
        <w:rPr>
          <w:color w:val="231F20"/>
          <w:w w:val="110"/>
        </w:rPr>
        <w:t>kinh </w:t>
      </w:r>
      <w:r>
        <w:rPr>
          <w:color w:val="231F20"/>
          <w:spacing w:val="-2"/>
          <w:w w:val="110"/>
        </w:rPr>
        <w:t>này,</w:t>
      </w:r>
      <w:r>
        <w:rPr>
          <w:color w:val="231F20"/>
          <w:spacing w:val="-22"/>
          <w:w w:val="110"/>
        </w:rPr>
        <w:t> </w:t>
      </w:r>
      <w:r>
        <w:rPr>
          <w:color w:val="231F20"/>
          <w:spacing w:val="-2"/>
          <w:w w:val="110"/>
        </w:rPr>
        <w:t>tâm</w:t>
      </w:r>
      <w:r>
        <w:rPr>
          <w:color w:val="231F20"/>
          <w:spacing w:val="-21"/>
          <w:w w:val="110"/>
        </w:rPr>
        <w:t> </w:t>
      </w:r>
      <w:r>
        <w:rPr>
          <w:color w:val="231F20"/>
          <w:spacing w:val="-2"/>
          <w:w w:val="110"/>
        </w:rPr>
        <w:t>thanh</w:t>
      </w:r>
      <w:r>
        <w:rPr>
          <w:color w:val="231F20"/>
          <w:spacing w:val="-22"/>
          <w:w w:val="110"/>
        </w:rPr>
        <w:t> </w:t>
      </w:r>
      <w:r>
        <w:rPr>
          <w:color w:val="231F20"/>
          <w:spacing w:val="-2"/>
          <w:w w:val="110"/>
        </w:rPr>
        <w:t>tịnh</w:t>
      </w:r>
      <w:r>
        <w:rPr>
          <w:color w:val="231F20"/>
          <w:spacing w:val="-21"/>
          <w:w w:val="110"/>
        </w:rPr>
        <w:t> </w:t>
      </w:r>
      <w:r>
        <w:rPr>
          <w:color w:val="231F20"/>
          <w:spacing w:val="-2"/>
          <w:w w:val="110"/>
        </w:rPr>
        <w:t>hiện</w:t>
      </w:r>
      <w:r>
        <w:rPr>
          <w:color w:val="231F20"/>
          <w:spacing w:val="-21"/>
          <w:w w:val="110"/>
        </w:rPr>
        <w:t> </w:t>
      </w:r>
      <w:r>
        <w:rPr>
          <w:color w:val="231F20"/>
          <w:spacing w:val="-2"/>
          <w:w w:val="110"/>
        </w:rPr>
        <w:t>tiền.</w:t>
      </w:r>
      <w:r>
        <w:rPr>
          <w:color w:val="231F20"/>
          <w:spacing w:val="-22"/>
          <w:w w:val="110"/>
        </w:rPr>
        <w:t> </w:t>
      </w:r>
      <w:r>
        <w:rPr>
          <w:color w:val="231F20"/>
          <w:spacing w:val="-2"/>
          <w:w w:val="110"/>
        </w:rPr>
        <w:t>Kẻ</w:t>
      </w:r>
      <w:r>
        <w:rPr>
          <w:color w:val="231F20"/>
          <w:spacing w:val="-21"/>
          <w:w w:val="110"/>
        </w:rPr>
        <w:t> </w:t>
      </w:r>
      <w:r>
        <w:rPr>
          <w:color w:val="231F20"/>
          <w:spacing w:val="-2"/>
          <w:w w:val="110"/>
        </w:rPr>
        <w:t>khác</w:t>
      </w:r>
      <w:r>
        <w:rPr>
          <w:color w:val="231F20"/>
          <w:spacing w:val="-21"/>
          <w:w w:val="110"/>
        </w:rPr>
        <w:t> </w:t>
      </w:r>
      <w:r>
        <w:rPr>
          <w:color w:val="231F20"/>
          <w:spacing w:val="-2"/>
          <w:w w:val="110"/>
        </w:rPr>
        <w:t>đối</w:t>
      </w:r>
      <w:r>
        <w:rPr>
          <w:color w:val="231F20"/>
          <w:spacing w:val="-22"/>
          <w:w w:val="110"/>
        </w:rPr>
        <w:t> </w:t>
      </w:r>
      <w:r>
        <w:rPr>
          <w:color w:val="231F20"/>
          <w:spacing w:val="-2"/>
          <w:w w:val="110"/>
        </w:rPr>
        <w:t>với</w:t>
      </w:r>
      <w:r>
        <w:rPr>
          <w:color w:val="231F20"/>
          <w:spacing w:val="-21"/>
          <w:w w:val="110"/>
        </w:rPr>
        <w:t> </w:t>
      </w:r>
      <w:r>
        <w:rPr>
          <w:color w:val="231F20"/>
          <w:spacing w:val="-2"/>
          <w:w w:val="110"/>
        </w:rPr>
        <w:t>quý</w:t>
      </w:r>
      <w:r>
        <w:rPr>
          <w:color w:val="231F20"/>
          <w:spacing w:val="-22"/>
          <w:w w:val="110"/>
        </w:rPr>
        <w:t> </w:t>
      </w:r>
      <w:r>
        <w:rPr>
          <w:color w:val="231F20"/>
          <w:spacing w:val="-2"/>
          <w:w w:val="110"/>
        </w:rPr>
        <w:t>vị</w:t>
      </w:r>
      <w:r>
        <w:rPr>
          <w:color w:val="231F20"/>
          <w:spacing w:val="-21"/>
          <w:w w:val="110"/>
        </w:rPr>
        <w:t> </w:t>
      </w:r>
      <w:r>
        <w:rPr>
          <w:color w:val="231F20"/>
          <w:spacing w:val="-2"/>
          <w:w w:val="110"/>
        </w:rPr>
        <w:t>tệ</w:t>
      </w:r>
      <w:r>
        <w:rPr>
          <w:color w:val="231F20"/>
          <w:spacing w:val="-21"/>
          <w:w w:val="110"/>
        </w:rPr>
        <w:t> </w:t>
      </w:r>
      <w:r>
        <w:rPr>
          <w:color w:val="231F20"/>
          <w:spacing w:val="-2"/>
          <w:w w:val="110"/>
        </w:rPr>
        <w:t>bạc </w:t>
      </w:r>
      <w:r>
        <w:rPr>
          <w:color w:val="231F20"/>
          <w:w w:val="110"/>
        </w:rPr>
        <w:t>như</w:t>
      </w:r>
      <w:r>
        <w:rPr>
          <w:color w:val="231F20"/>
          <w:spacing w:val="-12"/>
          <w:w w:val="110"/>
        </w:rPr>
        <w:t> </w:t>
      </w:r>
      <w:r>
        <w:rPr>
          <w:color w:val="231F20"/>
          <w:w w:val="110"/>
        </w:rPr>
        <w:t>thế</w:t>
      </w:r>
      <w:r>
        <w:rPr>
          <w:color w:val="231F20"/>
          <w:spacing w:val="-12"/>
          <w:w w:val="110"/>
        </w:rPr>
        <w:t> </w:t>
      </w:r>
      <w:r>
        <w:rPr>
          <w:color w:val="231F20"/>
          <w:w w:val="110"/>
        </w:rPr>
        <w:t>ư?</w:t>
      </w:r>
      <w:r>
        <w:rPr>
          <w:color w:val="231F20"/>
          <w:spacing w:val="-12"/>
          <w:w w:val="110"/>
        </w:rPr>
        <w:t> </w:t>
      </w:r>
      <w:r>
        <w:rPr>
          <w:color w:val="231F20"/>
          <w:w w:val="110"/>
        </w:rPr>
        <w:t>Đại</w:t>
      </w:r>
      <w:r>
        <w:rPr>
          <w:color w:val="231F20"/>
          <w:spacing w:val="-11"/>
          <w:w w:val="110"/>
        </w:rPr>
        <w:t> </w:t>
      </w:r>
      <w:r>
        <w:rPr>
          <w:color w:val="231F20"/>
          <w:w w:val="110"/>
        </w:rPr>
        <w:t>ân,</w:t>
      </w:r>
      <w:r>
        <w:rPr>
          <w:color w:val="231F20"/>
          <w:spacing w:val="-12"/>
          <w:w w:val="110"/>
        </w:rPr>
        <w:t> </w:t>
      </w:r>
      <w:r>
        <w:rPr>
          <w:color w:val="231F20"/>
          <w:w w:val="110"/>
        </w:rPr>
        <w:t>đại</w:t>
      </w:r>
      <w:r>
        <w:rPr>
          <w:color w:val="231F20"/>
          <w:spacing w:val="-11"/>
          <w:w w:val="110"/>
        </w:rPr>
        <w:t> </w:t>
      </w:r>
      <w:r>
        <w:rPr>
          <w:color w:val="231F20"/>
          <w:w w:val="110"/>
        </w:rPr>
        <w:t>đức!</w:t>
      </w:r>
    </w:p>
    <w:p>
      <w:pPr>
        <w:pStyle w:val="BodyText"/>
        <w:spacing w:line="297" w:lineRule="auto" w:before="143"/>
        <w:ind w:left="387" w:right="119" w:firstLine="453"/>
      </w:pP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còn</w:t>
      </w:r>
      <w:r>
        <w:rPr>
          <w:color w:val="231F20"/>
          <w:spacing w:val="-19"/>
          <w:w w:val="105"/>
        </w:rPr>
        <w:t> </w:t>
      </w:r>
      <w:r>
        <w:rPr>
          <w:color w:val="231F20"/>
          <w:w w:val="105"/>
        </w:rPr>
        <w:t>muốn</w:t>
      </w:r>
      <w:r>
        <w:rPr>
          <w:color w:val="231F20"/>
          <w:spacing w:val="-19"/>
          <w:w w:val="105"/>
        </w:rPr>
        <w:t> </w:t>
      </w:r>
      <w:r>
        <w:rPr>
          <w:color w:val="231F20"/>
          <w:w w:val="105"/>
        </w:rPr>
        <w:t>trả</w:t>
      </w:r>
      <w:r>
        <w:rPr>
          <w:color w:val="231F20"/>
          <w:spacing w:val="-19"/>
          <w:w w:val="105"/>
        </w:rPr>
        <w:t> </w:t>
      </w:r>
      <w:r>
        <w:rPr>
          <w:color w:val="231F20"/>
          <w:w w:val="105"/>
        </w:rPr>
        <w:t>thù</w:t>
      </w:r>
      <w:r>
        <w:rPr>
          <w:color w:val="231F20"/>
          <w:spacing w:val="-19"/>
          <w:w w:val="105"/>
        </w:rPr>
        <w:t> </w:t>
      </w:r>
      <w:r>
        <w:rPr>
          <w:color w:val="231F20"/>
          <w:w w:val="105"/>
        </w:rPr>
        <w:t>bậc</w:t>
      </w:r>
      <w:r>
        <w:rPr>
          <w:color w:val="231F20"/>
          <w:spacing w:val="-19"/>
          <w:w w:val="105"/>
        </w:rPr>
        <w:t> </w:t>
      </w:r>
      <w:r>
        <w:rPr>
          <w:color w:val="231F20"/>
          <w:w w:val="105"/>
        </w:rPr>
        <w:t>đại</w:t>
      </w:r>
      <w:r>
        <w:rPr>
          <w:color w:val="231F20"/>
          <w:spacing w:val="-19"/>
          <w:w w:val="105"/>
        </w:rPr>
        <w:t> </w:t>
      </w:r>
      <w:r>
        <w:rPr>
          <w:color w:val="231F20"/>
          <w:w w:val="105"/>
        </w:rPr>
        <w:t>ân</w:t>
      </w:r>
      <w:r>
        <w:rPr>
          <w:color w:val="231F20"/>
          <w:spacing w:val="-19"/>
          <w:w w:val="105"/>
        </w:rPr>
        <w:t> </w:t>
      </w:r>
      <w:r>
        <w:rPr>
          <w:color w:val="231F20"/>
          <w:w w:val="105"/>
        </w:rPr>
        <w:t>đại</w:t>
      </w:r>
      <w:r>
        <w:rPr>
          <w:color w:val="231F20"/>
          <w:spacing w:val="-18"/>
          <w:w w:val="105"/>
        </w:rPr>
        <w:t> </w:t>
      </w:r>
      <w:r>
        <w:rPr>
          <w:color w:val="231F20"/>
          <w:w w:val="105"/>
        </w:rPr>
        <w:t>đức,</w:t>
      </w:r>
      <w:r>
        <w:rPr>
          <w:color w:val="231F20"/>
          <w:spacing w:val="-19"/>
          <w:w w:val="105"/>
        </w:rPr>
        <w:t> </w:t>
      </w:r>
      <w:r>
        <w:rPr>
          <w:color w:val="231F20"/>
          <w:w w:val="105"/>
        </w:rPr>
        <w:t>là</w:t>
      </w:r>
      <w:r>
        <w:rPr>
          <w:color w:val="231F20"/>
          <w:spacing w:val="-19"/>
          <w:w w:val="105"/>
        </w:rPr>
        <w:t> </w:t>
      </w:r>
      <w:r>
        <w:rPr>
          <w:color w:val="231F20"/>
          <w:w w:val="105"/>
        </w:rPr>
        <w:t>xong</w:t>
      </w:r>
      <w:r>
        <w:rPr>
          <w:color w:val="231F20"/>
          <w:spacing w:val="-18"/>
          <w:w w:val="105"/>
        </w:rPr>
        <w:t> </w:t>
      </w:r>
      <w:r>
        <w:rPr>
          <w:color w:val="231F20"/>
          <w:w w:val="105"/>
        </w:rPr>
        <w:t>luôn! </w:t>
      </w:r>
      <w:r>
        <w:rPr>
          <w:color w:val="231F20"/>
          <w:w w:val="110"/>
        </w:rPr>
        <w:t>Vẫn</w:t>
      </w:r>
      <w:r>
        <w:rPr>
          <w:color w:val="231F20"/>
          <w:spacing w:val="-22"/>
          <w:w w:val="110"/>
        </w:rPr>
        <w:t> </w:t>
      </w:r>
      <w:r>
        <w:rPr>
          <w:color w:val="231F20"/>
          <w:w w:val="110"/>
        </w:rPr>
        <w:t>phải</w:t>
      </w:r>
      <w:r>
        <w:rPr>
          <w:color w:val="231F20"/>
          <w:spacing w:val="-22"/>
          <w:w w:val="110"/>
        </w:rPr>
        <w:t> </w:t>
      </w:r>
      <w:r>
        <w:rPr>
          <w:color w:val="231F20"/>
          <w:w w:val="110"/>
        </w:rPr>
        <w:t>tiếp</w:t>
      </w:r>
      <w:r>
        <w:rPr>
          <w:color w:val="231F20"/>
          <w:spacing w:val="-22"/>
          <w:w w:val="110"/>
        </w:rPr>
        <w:t> </w:t>
      </w:r>
      <w:r>
        <w:rPr>
          <w:color w:val="231F20"/>
          <w:w w:val="110"/>
        </w:rPr>
        <w:t>tục</w:t>
      </w:r>
      <w:r>
        <w:rPr>
          <w:color w:val="231F20"/>
          <w:spacing w:val="-22"/>
          <w:w w:val="110"/>
        </w:rPr>
        <w:t> </w:t>
      </w:r>
      <w:r>
        <w:rPr>
          <w:color w:val="231F20"/>
          <w:w w:val="110"/>
        </w:rPr>
        <w:t>luân</w:t>
      </w:r>
      <w:r>
        <w:rPr>
          <w:color w:val="231F20"/>
          <w:spacing w:val="-22"/>
          <w:w w:val="110"/>
        </w:rPr>
        <w:t> </w:t>
      </w:r>
      <w:r>
        <w:rPr>
          <w:color w:val="231F20"/>
          <w:w w:val="110"/>
        </w:rPr>
        <w:t>hồi</w:t>
      </w:r>
      <w:r>
        <w:rPr>
          <w:color w:val="231F20"/>
          <w:spacing w:val="-22"/>
          <w:w w:val="110"/>
        </w:rPr>
        <w:t> </w:t>
      </w:r>
      <w:r>
        <w:rPr>
          <w:color w:val="231F20"/>
          <w:w w:val="110"/>
        </w:rPr>
        <w:t>trong</w:t>
      </w:r>
      <w:r>
        <w:rPr>
          <w:color w:val="231F20"/>
          <w:spacing w:val="-21"/>
          <w:w w:val="110"/>
        </w:rPr>
        <w:t> </w:t>
      </w:r>
      <w:r>
        <w:rPr>
          <w:color w:val="231F20"/>
          <w:w w:val="110"/>
        </w:rPr>
        <w:t>lục</w:t>
      </w:r>
      <w:r>
        <w:rPr>
          <w:color w:val="231F20"/>
          <w:spacing w:val="-22"/>
          <w:w w:val="110"/>
        </w:rPr>
        <w:t> </w:t>
      </w:r>
      <w:r>
        <w:rPr>
          <w:color w:val="231F20"/>
          <w:w w:val="110"/>
        </w:rPr>
        <w:t>đạo!</w:t>
      </w:r>
      <w:r>
        <w:rPr>
          <w:color w:val="231F20"/>
          <w:spacing w:val="-22"/>
          <w:w w:val="110"/>
        </w:rPr>
        <w:t> </w:t>
      </w:r>
      <w:r>
        <w:rPr>
          <w:color w:val="231F20"/>
          <w:w w:val="110"/>
        </w:rPr>
        <w:t>Khi</w:t>
      </w:r>
      <w:r>
        <w:rPr>
          <w:color w:val="231F20"/>
          <w:spacing w:val="-22"/>
          <w:w w:val="110"/>
        </w:rPr>
        <w:t> </w:t>
      </w:r>
      <w:r>
        <w:rPr>
          <w:color w:val="231F20"/>
          <w:w w:val="110"/>
        </w:rPr>
        <w:t>nào</w:t>
      </w:r>
      <w:r>
        <w:rPr>
          <w:color w:val="231F20"/>
          <w:spacing w:val="-22"/>
          <w:w w:val="110"/>
        </w:rPr>
        <w:t> </w:t>
      </w:r>
      <w:r>
        <w:rPr>
          <w:color w:val="231F20"/>
          <w:w w:val="110"/>
        </w:rPr>
        <w:t>sẽ</w:t>
      </w:r>
      <w:r>
        <w:rPr>
          <w:color w:val="231F20"/>
          <w:spacing w:val="-22"/>
          <w:w w:val="110"/>
        </w:rPr>
        <w:t> </w:t>
      </w:r>
      <w:r>
        <w:rPr>
          <w:color w:val="231F20"/>
          <w:w w:val="110"/>
        </w:rPr>
        <w:t>có</w:t>
      </w:r>
      <w:r>
        <w:rPr>
          <w:color w:val="231F20"/>
          <w:spacing w:val="-22"/>
          <w:w w:val="110"/>
        </w:rPr>
        <w:t> </w:t>
      </w:r>
      <w:r>
        <w:rPr>
          <w:color w:val="231F20"/>
          <w:w w:val="110"/>
        </w:rPr>
        <w:t>thể thoát</w:t>
      </w:r>
      <w:r>
        <w:rPr>
          <w:color w:val="231F20"/>
          <w:spacing w:val="-24"/>
          <w:w w:val="110"/>
        </w:rPr>
        <w:t> </w:t>
      </w:r>
      <w:r>
        <w:rPr>
          <w:color w:val="231F20"/>
          <w:w w:val="110"/>
        </w:rPr>
        <w:t>ra?</w:t>
      </w:r>
      <w:r>
        <w:rPr>
          <w:color w:val="231F20"/>
          <w:spacing w:val="-23"/>
          <w:w w:val="110"/>
        </w:rPr>
        <w:t> </w:t>
      </w:r>
      <w:r>
        <w:rPr>
          <w:color w:val="231F20"/>
          <w:w w:val="110"/>
        </w:rPr>
        <w:t>Khi</w:t>
      </w:r>
      <w:r>
        <w:rPr>
          <w:color w:val="231F20"/>
          <w:spacing w:val="-24"/>
          <w:w w:val="110"/>
        </w:rPr>
        <w:t> </w:t>
      </w:r>
      <w:r>
        <w:rPr>
          <w:color w:val="231F20"/>
          <w:w w:val="110"/>
        </w:rPr>
        <w:t>nào</w:t>
      </w:r>
      <w:r>
        <w:rPr>
          <w:color w:val="231F20"/>
          <w:spacing w:val="-23"/>
          <w:w w:val="110"/>
        </w:rPr>
        <w:t> </w:t>
      </w:r>
      <w:r>
        <w:rPr>
          <w:color w:val="231F20"/>
          <w:w w:val="110"/>
        </w:rPr>
        <w:t>gặp</w:t>
      </w:r>
      <w:r>
        <w:rPr>
          <w:color w:val="231F20"/>
          <w:spacing w:val="-23"/>
          <w:w w:val="110"/>
        </w:rPr>
        <w:t> </w:t>
      </w:r>
      <w:r>
        <w:rPr>
          <w:color w:val="231F20"/>
          <w:w w:val="110"/>
        </w:rPr>
        <w:t>những</w:t>
      </w:r>
      <w:r>
        <w:rPr>
          <w:color w:val="231F20"/>
          <w:spacing w:val="-24"/>
          <w:w w:val="110"/>
        </w:rPr>
        <w:t> </w:t>
      </w:r>
      <w:r>
        <w:rPr>
          <w:color w:val="231F20"/>
          <w:w w:val="110"/>
        </w:rPr>
        <w:t>chướng</w:t>
      </w:r>
      <w:r>
        <w:rPr>
          <w:color w:val="231F20"/>
          <w:spacing w:val="-23"/>
          <w:w w:val="110"/>
        </w:rPr>
        <w:t> </w:t>
      </w:r>
      <w:r>
        <w:rPr>
          <w:color w:val="231F20"/>
          <w:w w:val="110"/>
        </w:rPr>
        <w:t>nạn,</w:t>
      </w:r>
      <w:r>
        <w:rPr>
          <w:color w:val="231F20"/>
          <w:spacing w:val="-23"/>
          <w:w w:val="110"/>
        </w:rPr>
        <w:t> </w:t>
      </w:r>
      <w:r>
        <w:rPr>
          <w:color w:val="231F20"/>
          <w:w w:val="110"/>
        </w:rPr>
        <w:t>gặp</w:t>
      </w:r>
      <w:r>
        <w:rPr>
          <w:color w:val="231F20"/>
          <w:spacing w:val="-24"/>
          <w:w w:val="110"/>
        </w:rPr>
        <w:t> </w:t>
      </w:r>
      <w:r>
        <w:rPr>
          <w:color w:val="231F20"/>
          <w:w w:val="110"/>
        </w:rPr>
        <w:t>những</w:t>
      </w:r>
      <w:r>
        <w:rPr>
          <w:color w:val="231F20"/>
          <w:spacing w:val="-23"/>
          <w:w w:val="110"/>
        </w:rPr>
        <w:t> </w:t>
      </w:r>
      <w:r>
        <w:rPr>
          <w:color w:val="231F20"/>
          <w:w w:val="110"/>
        </w:rPr>
        <w:t>khảo đảo,</w:t>
      </w:r>
      <w:r>
        <w:rPr>
          <w:color w:val="231F20"/>
          <w:spacing w:val="-19"/>
          <w:w w:val="110"/>
        </w:rPr>
        <w:t> </w:t>
      </w:r>
      <w:r>
        <w:rPr>
          <w:color w:val="231F20"/>
          <w:w w:val="110"/>
        </w:rPr>
        <w:t>tâm</w:t>
      </w:r>
      <w:r>
        <w:rPr>
          <w:color w:val="231F20"/>
          <w:spacing w:val="-19"/>
          <w:w w:val="110"/>
        </w:rPr>
        <w:t> </w:t>
      </w:r>
      <w:r>
        <w:rPr>
          <w:color w:val="231F20"/>
          <w:w w:val="110"/>
        </w:rPr>
        <w:t>bình,</w:t>
      </w:r>
      <w:r>
        <w:rPr>
          <w:color w:val="231F20"/>
          <w:spacing w:val="-19"/>
          <w:w w:val="110"/>
        </w:rPr>
        <w:t> </w:t>
      </w:r>
      <w:r>
        <w:rPr>
          <w:color w:val="231F20"/>
          <w:w w:val="110"/>
        </w:rPr>
        <w:t>khí</w:t>
      </w:r>
      <w:r>
        <w:rPr>
          <w:color w:val="231F20"/>
          <w:spacing w:val="-19"/>
          <w:w w:val="110"/>
        </w:rPr>
        <w:t> </w:t>
      </w:r>
      <w:r>
        <w:rPr>
          <w:color w:val="231F20"/>
          <w:w w:val="110"/>
        </w:rPr>
        <w:t>hòa,</w:t>
      </w:r>
      <w:r>
        <w:rPr>
          <w:color w:val="231F20"/>
          <w:spacing w:val="-19"/>
          <w:w w:val="110"/>
        </w:rPr>
        <w:t> </w:t>
      </w:r>
      <w:r>
        <w:rPr>
          <w:color w:val="231F20"/>
          <w:w w:val="110"/>
        </w:rPr>
        <w:t>sẽ</w:t>
      </w:r>
      <w:r>
        <w:rPr>
          <w:color w:val="231F20"/>
          <w:spacing w:val="-19"/>
          <w:w w:val="110"/>
        </w:rPr>
        <w:t> </w:t>
      </w:r>
      <w:r>
        <w:rPr>
          <w:color w:val="231F20"/>
          <w:w w:val="110"/>
        </w:rPr>
        <w:t>có</w:t>
      </w:r>
      <w:r>
        <w:rPr>
          <w:color w:val="231F20"/>
          <w:spacing w:val="-19"/>
          <w:w w:val="110"/>
        </w:rPr>
        <w:t> </w:t>
      </w:r>
      <w:r>
        <w:rPr>
          <w:color w:val="231F20"/>
          <w:w w:val="110"/>
        </w:rPr>
        <w:t>thể</w:t>
      </w:r>
      <w:r>
        <w:rPr>
          <w:color w:val="231F20"/>
          <w:spacing w:val="-19"/>
          <w:w w:val="110"/>
        </w:rPr>
        <w:t> </w:t>
      </w:r>
      <w:r>
        <w:rPr>
          <w:color w:val="231F20"/>
          <w:w w:val="110"/>
        </w:rPr>
        <w:t>thoát</w:t>
      </w:r>
      <w:r>
        <w:rPr>
          <w:color w:val="231F20"/>
          <w:spacing w:val="-19"/>
          <w:w w:val="110"/>
        </w:rPr>
        <w:t> </w:t>
      </w:r>
      <w:r>
        <w:rPr>
          <w:color w:val="231F20"/>
          <w:w w:val="110"/>
        </w:rPr>
        <w:t>ra.</w:t>
      </w:r>
      <w:r>
        <w:rPr>
          <w:color w:val="231F20"/>
          <w:spacing w:val="-19"/>
          <w:w w:val="110"/>
        </w:rPr>
        <w:t> </w:t>
      </w:r>
      <w:r>
        <w:rPr>
          <w:color w:val="231F20"/>
          <w:w w:val="110"/>
        </w:rPr>
        <w:t>Vì</w:t>
      </w:r>
      <w:r>
        <w:rPr>
          <w:color w:val="231F20"/>
          <w:spacing w:val="-19"/>
          <w:w w:val="110"/>
        </w:rPr>
        <w:t> </w:t>
      </w:r>
      <w:r>
        <w:rPr>
          <w:color w:val="231F20"/>
          <w:w w:val="110"/>
        </w:rPr>
        <w:t>vậy,</w:t>
      </w:r>
      <w:r>
        <w:rPr>
          <w:color w:val="231F20"/>
          <w:spacing w:val="-19"/>
          <w:w w:val="110"/>
        </w:rPr>
        <w:t> </w:t>
      </w:r>
      <w:r>
        <w:rPr>
          <w:color w:val="231F20"/>
          <w:w w:val="110"/>
        </w:rPr>
        <w:t>người</w:t>
      </w:r>
      <w:r>
        <w:rPr>
          <w:color w:val="231F20"/>
          <w:spacing w:val="-19"/>
          <w:w w:val="110"/>
        </w:rPr>
        <w:t> </w:t>
      </w:r>
      <w:r>
        <w:rPr>
          <w:color w:val="231F20"/>
          <w:w w:val="110"/>
        </w:rPr>
        <w:t>tu hành sống ở đâu? Vĩnh viễn sống trong thế giới cảm ơn. Trong</w:t>
      </w:r>
      <w:r>
        <w:rPr>
          <w:color w:val="231F20"/>
          <w:spacing w:val="-20"/>
          <w:w w:val="110"/>
        </w:rPr>
        <w:t> </w:t>
      </w:r>
      <w:r>
        <w:rPr>
          <w:color w:val="231F20"/>
          <w:w w:val="110"/>
        </w:rPr>
        <w:t>thế</w:t>
      </w:r>
      <w:r>
        <w:rPr>
          <w:color w:val="231F20"/>
          <w:spacing w:val="-20"/>
          <w:w w:val="110"/>
        </w:rPr>
        <w:t> </w:t>
      </w:r>
      <w:r>
        <w:rPr>
          <w:color w:val="231F20"/>
          <w:w w:val="110"/>
        </w:rPr>
        <w:t>giới</w:t>
      </w:r>
      <w:r>
        <w:rPr>
          <w:color w:val="231F20"/>
          <w:spacing w:val="-20"/>
          <w:w w:val="110"/>
        </w:rPr>
        <w:t> </w:t>
      </w:r>
      <w:r>
        <w:rPr>
          <w:color w:val="231F20"/>
          <w:w w:val="110"/>
        </w:rPr>
        <w:t>này,</w:t>
      </w:r>
      <w:r>
        <w:rPr>
          <w:color w:val="231F20"/>
          <w:spacing w:val="-20"/>
          <w:w w:val="110"/>
        </w:rPr>
        <w:t> </w:t>
      </w:r>
      <w:r>
        <w:rPr>
          <w:color w:val="231F20"/>
          <w:w w:val="110"/>
        </w:rPr>
        <w:t>chẳng</w:t>
      </w:r>
      <w:r>
        <w:rPr>
          <w:color w:val="231F20"/>
          <w:spacing w:val="-20"/>
          <w:w w:val="110"/>
        </w:rPr>
        <w:t> </w:t>
      </w:r>
      <w:r>
        <w:rPr>
          <w:color w:val="231F20"/>
          <w:w w:val="110"/>
        </w:rPr>
        <w:t>ai</w:t>
      </w:r>
      <w:r>
        <w:rPr>
          <w:color w:val="231F20"/>
          <w:spacing w:val="-20"/>
          <w:w w:val="110"/>
        </w:rPr>
        <w:t> </w:t>
      </w:r>
      <w:r>
        <w:rPr>
          <w:color w:val="231F20"/>
          <w:w w:val="110"/>
        </w:rPr>
        <w:t>đối</w:t>
      </w:r>
      <w:r>
        <w:rPr>
          <w:color w:val="231F20"/>
          <w:spacing w:val="-20"/>
          <w:w w:val="110"/>
        </w:rPr>
        <w:t> </w:t>
      </w:r>
      <w:r>
        <w:rPr>
          <w:color w:val="231F20"/>
          <w:w w:val="110"/>
        </w:rPr>
        <w:t>với</w:t>
      </w:r>
      <w:r>
        <w:rPr>
          <w:color w:val="231F20"/>
          <w:spacing w:val="-20"/>
          <w:w w:val="110"/>
        </w:rPr>
        <w:t> </w:t>
      </w:r>
      <w:r>
        <w:rPr>
          <w:color w:val="231F20"/>
          <w:w w:val="110"/>
        </w:rPr>
        <w:t>quý</w:t>
      </w:r>
      <w:r>
        <w:rPr>
          <w:color w:val="231F20"/>
          <w:spacing w:val="-20"/>
          <w:w w:val="110"/>
        </w:rPr>
        <w:t> </w:t>
      </w:r>
      <w:r>
        <w:rPr>
          <w:color w:val="231F20"/>
          <w:w w:val="110"/>
        </w:rPr>
        <w:t>vị</w:t>
      </w:r>
      <w:r>
        <w:rPr>
          <w:color w:val="231F20"/>
          <w:spacing w:val="-20"/>
          <w:w w:val="110"/>
        </w:rPr>
        <w:t> </w:t>
      </w:r>
      <w:r>
        <w:rPr>
          <w:color w:val="231F20"/>
          <w:w w:val="110"/>
        </w:rPr>
        <w:t>chẳng</w:t>
      </w:r>
      <w:r>
        <w:rPr>
          <w:color w:val="231F20"/>
          <w:spacing w:val="-20"/>
          <w:w w:val="110"/>
        </w:rPr>
        <w:t> </w:t>
      </w:r>
      <w:r>
        <w:rPr>
          <w:color w:val="231F20"/>
          <w:w w:val="110"/>
        </w:rPr>
        <w:t>khởi</w:t>
      </w:r>
      <w:r>
        <w:rPr>
          <w:color w:val="231F20"/>
          <w:spacing w:val="-20"/>
          <w:w w:val="110"/>
        </w:rPr>
        <w:t> </w:t>
      </w:r>
      <w:r>
        <w:rPr>
          <w:color w:val="231F20"/>
          <w:w w:val="110"/>
        </w:rPr>
        <w:t>tác </w:t>
      </w:r>
      <w:r>
        <w:rPr>
          <w:color w:val="231F20"/>
          <w:w w:val="105"/>
        </w:rPr>
        <w:t>dụng,</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ai</w:t>
      </w:r>
      <w:r>
        <w:rPr>
          <w:color w:val="231F20"/>
          <w:spacing w:val="-21"/>
          <w:w w:val="105"/>
        </w:rPr>
        <w:t> </w:t>
      </w:r>
      <w:r>
        <w:rPr>
          <w:color w:val="231F20"/>
          <w:w w:val="105"/>
        </w:rPr>
        <w:t>không</w:t>
      </w:r>
      <w:r>
        <w:rPr>
          <w:color w:val="231F20"/>
          <w:spacing w:val="-21"/>
          <w:w w:val="105"/>
        </w:rPr>
        <w:t> </w:t>
      </w:r>
      <w:r>
        <w:rPr>
          <w:color w:val="231F20"/>
          <w:w w:val="105"/>
        </w:rPr>
        <w:t>giúp</w:t>
      </w:r>
      <w:r>
        <w:rPr>
          <w:color w:val="231F20"/>
          <w:spacing w:val="-21"/>
          <w:w w:val="105"/>
        </w:rPr>
        <w:t> </w:t>
      </w:r>
      <w:r>
        <w:rPr>
          <w:color w:val="231F20"/>
          <w:w w:val="105"/>
        </w:rPr>
        <w:t>đỡ,</w:t>
      </w:r>
      <w:r>
        <w:rPr>
          <w:color w:val="231F20"/>
          <w:spacing w:val="-21"/>
          <w:w w:val="105"/>
        </w:rPr>
        <w:t> </w:t>
      </w:r>
      <w:r>
        <w:rPr>
          <w:color w:val="231F20"/>
          <w:w w:val="105"/>
        </w:rPr>
        <w:t>thành</w:t>
      </w:r>
      <w:r>
        <w:rPr>
          <w:color w:val="231F20"/>
          <w:spacing w:val="-21"/>
          <w:w w:val="105"/>
        </w:rPr>
        <w:t> </w:t>
      </w:r>
      <w:r>
        <w:rPr>
          <w:color w:val="231F20"/>
          <w:w w:val="105"/>
        </w:rPr>
        <w:t>tựu</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tùy</w:t>
      </w:r>
      <w:r>
        <w:rPr>
          <w:color w:val="231F20"/>
          <w:spacing w:val="-21"/>
          <w:w w:val="105"/>
        </w:rPr>
        <w:t> </w:t>
      </w:r>
      <w:r>
        <w:rPr>
          <w:color w:val="231F20"/>
          <w:w w:val="105"/>
        </w:rPr>
        <w:t>thuộc </w:t>
      </w:r>
      <w:r>
        <w:rPr>
          <w:color w:val="231F20"/>
          <w:spacing w:val="-2"/>
          <w:w w:val="110"/>
        </w:rPr>
        <w:t>quý</w:t>
      </w:r>
      <w:r>
        <w:rPr>
          <w:color w:val="231F20"/>
          <w:spacing w:val="-22"/>
          <w:w w:val="110"/>
        </w:rPr>
        <w:t> </w:t>
      </w:r>
      <w:r>
        <w:rPr>
          <w:color w:val="231F20"/>
          <w:spacing w:val="-2"/>
          <w:w w:val="110"/>
        </w:rPr>
        <w:t>vị</w:t>
      </w:r>
      <w:r>
        <w:rPr>
          <w:color w:val="231F20"/>
          <w:spacing w:val="-21"/>
          <w:w w:val="110"/>
        </w:rPr>
        <w:t> </w:t>
      </w:r>
      <w:r>
        <w:rPr>
          <w:color w:val="231F20"/>
          <w:spacing w:val="-2"/>
          <w:w w:val="110"/>
        </w:rPr>
        <w:t>có</w:t>
      </w:r>
      <w:r>
        <w:rPr>
          <w:color w:val="231F20"/>
          <w:spacing w:val="-22"/>
          <w:w w:val="110"/>
        </w:rPr>
        <w:t> </w:t>
      </w:r>
      <w:r>
        <w:rPr>
          <w:color w:val="231F20"/>
          <w:spacing w:val="-2"/>
          <w:w w:val="110"/>
        </w:rPr>
        <w:t>hiểu</w:t>
      </w:r>
      <w:r>
        <w:rPr>
          <w:color w:val="231F20"/>
          <w:spacing w:val="-21"/>
          <w:w w:val="110"/>
        </w:rPr>
        <w:t> </w:t>
      </w:r>
      <w:r>
        <w:rPr>
          <w:color w:val="231F20"/>
          <w:spacing w:val="-2"/>
          <w:w w:val="110"/>
        </w:rPr>
        <w:t>hay</w:t>
      </w:r>
      <w:r>
        <w:rPr>
          <w:color w:val="231F20"/>
          <w:spacing w:val="-21"/>
          <w:w w:val="110"/>
        </w:rPr>
        <w:t> </w:t>
      </w:r>
      <w:r>
        <w:rPr>
          <w:color w:val="231F20"/>
          <w:spacing w:val="-2"/>
          <w:w w:val="110"/>
        </w:rPr>
        <w:t>không,</w:t>
      </w:r>
      <w:r>
        <w:rPr>
          <w:color w:val="231F20"/>
          <w:spacing w:val="-22"/>
          <w:w w:val="110"/>
        </w:rPr>
        <w:t> </w:t>
      </w:r>
      <w:r>
        <w:rPr>
          <w:color w:val="231F20"/>
          <w:spacing w:val="-2"/>
          <w:w w:val="110"/>
        </w:rPr>
        <w:t>có</w:t>
      </w:r>
      <w:r>
        <w:rPr>
          <w:color w:val="231F20"/>
          <w:spacing w:val="-21"/>
          <w:w w:val="110"/>
        </w:rPr>
        <w:t> </w:t>
      </w:r>
      <w:r>
        <w:rPr>
          <w:color w:val="231F20"/>
          <w:spacing w:val="-2"/>
          <w:w w:val="110"/>
        </w:rPr>
        <w:t>nhận</w:t>
      </w:r>
      <w:r>
        <w:rPr>
          <w:color w:val="231F20"/>
          <w:spacing w:val="-21"/>
          <w:w w:val="110"/>
        </w:rPr>
        <w:t> </w:t>
      </w:r>
      <w:r>
        <w:rPr>
          <w:color w:val="231F20"/>
          <w:spacing w:val="-2"/>
          <w:w w:val="110"/>
        </w:rPr>
        <w:t>biết</w:t>
      </w:r>
      <w:r>
        <w:rPr>
          <w:color w:val="231F20"/>
          <w:spacing w:val="-22"/>
          <w:w w:val="110"/>
        </w:rPr>
        <w:t> </w:t>
      </w:r>
      <w:r>
        <w:rPr>
          <w:color w:val="231F20"/>
          <w:spacing w:val="-2"/>
          <w:w w:val="110"/>
        </w:rPr>
        <w:t>hay</w:t>
      </w:r>
      <w:r>
        <w:rPr>
          <w:color w:val="231F20"/>
          <w:spacing w:val="-21"/>
          <w:w w:val="110"/>
        </w:rPr>
        <w:t> </w:t>
      </w:r>
      <w:r>
        <w:rPr>
          <w:color w:val="231F20"/>
          <w:spacing w:val="-2"/>
          <w:w w:val="110"/>
        </w:rPr>
        <w:t>không?</w:t>
      </w:r>
    </w:p>
    <w:p>
      <w:pPr>
        <w:pStyle w:val="BodyText"/>
        <w:spacing w:line="297" w:lineRule="auto" w:before="145"/>
        <w:ind w:left="387" w:right="119" w:firstLine="453"/>
      </w:pPr>
      <w:r>
        <w:rPr>
          <w:color w:val="231F20"/>
          <w:w w:val="105"/>
        </w:rPr>
        <w:t>Lần</w:t>
      </w:r>
      <w:r>
        <w:rPr>
          <w:color w:val="231F20"/>
          <w:spacing w:val="-22"/>
          <w:w w:val="105"/>
        </w:rPr>
        <w:t> </w:t>
      </w:r>
      <w:r>
        <w:rPr>
          <w:color w:val="231F20"/>
          <w:w w:val="105"/>
        </w:rPr>
        <w:t>này,</w:t>
      </w:r>
      <w:r>
        <w:rPr>
          <w:color w:val="231F20"/>
          <w:spacing w:val="-22"/>
          <w:w w:val="105"/>
        </w:rPr>
        <w:t> </w:t>
      </w:r>
      <w:r>
        <w:rPr>
          <w:color w:val="231F20"/>
          <w:w w:val="105"/>
        </w:rPr>
        <w:t>tôi</w:t>
      </w:r>
      <w:r>
        <w:rPr>
          <w:color w:val="231F20"/>
          <w:spacing w:val="-22"/>
          <w:w w:val="105"/>
        </w:rPr>
        <w:t> </w:t>
      </w:r>
      <w:r>
        <w:rPr>
          <w:color w:val="231F20"/>
          <w:w w:val="105"/>
        </w:rPr>
        <w:t>sang</w:t>
      </w:r>
      <w:r>
        <w:rPr>
          <w:color w:val="231F20"/>
          <w:spacing w:val="-22"/>
          <w:w w:val="105"/>
        </w:rPr>
        <w:t> </w:t>
      </w:r>
      <w:r>
        <w:rPr>
          <w:color w:val="231F20"/>
          <w:w w:val="105"/>
        </w:rPr>
        <w:t>thăm</w:t>
      </w:r>
      <w:r>
        <w:rPr>
          <w:color w:val="231F20"/>
          <w:spacing w:val="-22"/>
          <w:w w:val="105"/>
        </w:rPr>
        <w:t> </w:t>
      </w:r>
      <w:r>
        <w:rPr>
          <w:color w:val="231F20"/>
          <w:w w:val="105"/>
        </w:rPr>
        <w:t>Ấn</w:t>
      </w:r>
      <w:r>
        <w:rPr>
          <w:color w:val="231F20"/>
          <w:spacing w:val="-22"/>
          <w:w w:val="105"/>
        </w:rPr>
        <w:t> </w:t>
      </w:r>
      <w:r>
        <w:rPr>
          <w:color w:val="231F20"/>
          <w:w w:val="105"/>
        </w:rPr>
        <w:t>Ni</w:t>
      </w:r>
      <w:r>
        <w:rPr>
          <w:color w:val="231F20"/>
          <w:spacing w:val="-22"/>
          <w:w w:val="105"/>
        </w:rPr>
        <w:t> </w:t>
      </w:r>
      <w:r>
        <w:rPr>
          <w:color w:val="231F20"/>
          <w:w w:val="105"/>
        </w:rPr>
        <w:t>(Indonesia),</w:t>
      </w:r>
      <w:r>
        <w:rPr>
          <w:color w:val="231F20"/>
          <w:spacing w:val="-22"/>
          <w:w w:val="105"/>
        </w:rPr>
        <w:t> </w:t>
      </w:r>
      <w:r>
        <w:rPr>
          <w:color w:val="231F20"/>
          <w:w w:val="105"/>
        </w:rPr>
        <w:t>cũng</w:t>
      </w:r>
      <w:r>
        <w:rPr>
          <w:color w:val="231F20"/>
          <w:spacing w:val="-22"/>
          <w:w w:val="105"/>
        </w:rPr>
        <w:t> </w:t>
      </w:r>
      <w:r>
        <w:rPr>
          <w:color w:val="231F20"/>
          <w:w w:val="105"/>
        </w:rPr>
        <w:t>gặp</w:t>
      </w:r>
      <w:r>
        <w:rPr>
          <w:color w:val="231F20"/>
          <w:spacing w:val="-22"/>
          <w:w w:val="105"/>
        </w:rPr>
        <w:t> </w:t>
      </w:r>
      <w:r>
        <w:rPr>
          <w:color w:val="231F20"/>
          <w:w w:val="105"/>
        </w:rPr>
        <w:t>được một xí nghiệp gia, nói chung kinh doanh khá lắm, mời tôi dùng cơm, hỏi tôi một vấn đề: Có kẻ gạt tiền ông ta, nói chung</w:t>
      </w:r>
      <w:r>
        <w:rPr>
          <w:color w:val="231F20"/>
          <w:spacing w:val="-2"/>
          <w:w w:val="105"/>
        </w:rPr>
        <w:t> </w:t>
      </w:r>
      <w:r>
        <w:rPr>
          <w:color w:val="231F20"/>
          <w:w w:val="105"/>
        </w:rPr>
        <w:t>chẳng</w:t>
      </w:r>
      <w:r>
        <w:rPr>
          <w:color w:val="231F20"/>
          <w:spacing w:val="-2"/>
          <w:w w:val="105"/>
        </w:rPr>
        <w:t> </w:t>
      </w:r>
      <w:r>
        <w:rPr>
          <w:color w:val="231F20"/>
          <w:w w:val="105"/>
        </w:rPr>
        <w:t>ít.</w:t>
      </w:r>
      <w:r>
        <w:rPr>
          <w:color w:val="231F20"/>
          <w:spacing w:val="-2"/>
          <w:w w:val="105"/>
        </w:rPr>
        <w:t> </w:t>
      </w:r>
      <w:r>
        <w:rPr>
          <w:color w:val="231F20"/>
          <w:w w:val="105"/>
        </w:rPr>
        <w:t>Ông</w:t>
      </w:r>
      <w:r>
        <w:rPr>
          <w:color w:val="231F20"/>
          <w:spacing w:val="-2"/>
          <w:w w:val="105"/>
        </w:rPr>
        <w:t> </w:t>
      </w:r>
      <w:r>
        <w:rPr>
          <w:color w:val="231F20"/>
          <w:w w:val="105"/>
        </w:rPr>
        <w:t>ta</w:t>
      </w:r>
      <w:r>
        <w:rPr>
          <w:color w:val="231F20"/>
          <w:spacing w:val="-2"/>
          <w:w w:val="105"/>
        </w:rPr>
        <w:t> </w:t>
      </w:r>
      <w:r>
        <w:rPr>
          <w:color w:val="231F20"/>
          <w:w w:val="105"/>
        </w:rPr>
        <w:t>hỏi</w:t>
      </w:r>
      <w:r>
        <w:rPr>
          <w:color w:val="231F20"/>
          <w:spacing w:val="-2"/>
          <w:w w:val="105"/>
        </w:rPr>
        <w:t> </w:t>
      </w:r>
      <w:r>
        <w:rPr>
          <w:color w:val="231F20"/>
          <w:w w:val="105"/>
        </w:rPr>
        <w:t>tôi:</w:t>
      </w:r>
      <w:r>
        <w:rPr>
          <w:color w:val="231F20"/>
          <w:spacing w:val="-2"/>
          <w:w w:val="105"/>
        </w:rPr>
        <w:t> </w:t>
      </w:r>
      <w:r>
        <w:rPr>
          <w:color w:val="231F20"/>
          <w:w w:val="105"/>
        </w:rPr>
        <w:t>“Có</w:t>
      </w:r>
      <w:r>
        <w:rPr>
          <w:color w:val="231F20"/>
          <w:spacing w:val="-2"/>
          <w:w w:val="105"/>
        </w:rPr>
        <w:t> </w:t>
      </w:r>
      <w:r>
        <w:rPr>
          <w:color w:val="231F20"/>
          <w:w w:val="105"/>
        </w:rPr>
        <w:t>nên</w:t>
      </w:r>
      <w:r>
        <w:rPr>
          <w:color w:val="231F20"/>
          <w:spacing w:val="-2"/>
          <w:w w:val="105"/>
        </w:rPr>
        <w:t> </w:t>
      </w:r>
      <w:r>
        <w:rPr>
          <w:color w:val="231F20"/>
          <w:w w:val="105"/>
        </w:rPr>
        <w:t>kiện</w:t>
      </w:r>
      <w:r>
        <w:rPr>
          <w:color w:val="231F20"/>
          <w:spacing w:val="-2"/>
          <w:w w:val="105"/>
        </w:rPr>
        <w:t> </w:t>
      </w:r>
      <w:r>
        <w:rPr>
          <w:color w:val="231F20"/>
          <w:w w:val="105"/>
        </w:rPr>
        <w:t>kẻ</w:t>
      </w:r>
      <w:r>
        <w:rPr>
          <w:color w:val="231F20"/>
          <w:spacing w:val="-2"/>
          <w:w w:val="105"/>
        </w:rPr>
        <w:t> </w:t>
      </w:r>
      <w:r>
        <w:rPr>
          <w:color w:val="231F20"/>
          <w:w w:val="105"/>
        </w:rPr>
        <w:t>ấy</w:t>
      </w:r>
      <w:r>
        <w:rPr>
          <w:color w:val="231F20"/>
          <w:spacing w:val="-2"/>
          <w:w w:val="105"/>
        </w:rPr>
        <w:t> </w:t>
      </w:r>
      <w:r>
        <w:rPr>
          <w:color w:val="231F20"/>
          <w:w w:val="105"/>
        </w:rPr>
        <w:t>ra</w:t>
      </w:r>
      <w:r>
        <w:rPr>
          <w:color w:val="231F20"/>
          <w:spacing w:val="-2"/>
          <w:w w:val="105"/>
        </w:rPr>
        <w:t> </w:t>
      </w:r>
      <w:r>
        <w:rPr>
          <w:color w:val="231F20"/>
          <w:w w:val="105"/>
        </w:rPr>
        <w:t>tòa</w:t>
      </w:r>
      <w:r>
        <w:rPr>
          <w:color w:val="231F20"/>
          <w:spacing w:val="-2"/>
          <w:w w:val="105"/>
        </w:rPr>
        <w:t> </w:t>
      </w:r>
      <w:r>
        <w:rPr>
          <w:color w:val="231F20"/>
          <w:w w:val="105"/>
        </w:rPr>
        <w:t>để lấy tiền lại hay không?”. Tôi nói: “Ông học Phật bao lâu?”. “Hơn</w:t>
      </w:r>
      <w:r>
        <w:rPr>
          <w:color w:val="231F20"/>
          <w:spacing w:val="-13"/>
          <w:w w:val="105"/>
        </w:rPr>
        <w:t> </w:t>
      </w:r>
      <w:r>
        <w:rPr>
          <w:color w:val="231F20"/>
          <w:w w:val="105"/>
        </w:rPr>
        <w:t>10</w:t>
      </w:r>
      <w:r>
        <w:rPr>
          <w:color w:val="231F20"/>
          <w:spacing w:val="-13"/>
          <w:w w:val="105"/>
        </w:rPr>
        <w:t> </w:t>
      </w:r>
      <w:r>
        <w:rPr>
          <w:color w:val="231F20"/>
          <w:w w:val="105"/>
        </w:rPr>
        <w:t>năm!”.</w:t>
      </w:r>
      <w:r>
        <w:rPr>
          <w:color w:val="231F20"/>
          <w:spacing w:val="-13"/>
          <w:w w:val="105"/>
        </w:rPr>
        <w:t> </w:t>
      </w:r>
      <w:r>
        <w:rPr>
          <w:color w:val="231F20"/>
          <w:w w:val="105"/>
        </w:rPr>
        <w:t>Tôi</w:t>
      </w:r>
      <w:r>
        <w:rPr>
          <w:color w:val="231F20"/>
          <w:spacing w:val="-13"/>
          <w:w w:val="105"/>
        </w:rPr>
        <w:t> </w:t>
      </w:r>
      <w:r>
        <w:rPr>
          <w:color w:val="231F20"/>
          <w:w w:val="105"/>
        </w:rPr>
        <w:t>nói:</w:t>
      </w:r>
      <w:r>
        <w:rPr>
          <w:color w:val="231F20"/>
          <w:spacing w:val="-13"/>
          <w:w w:val="105"/>
        </w:rPr>
        <w:t> </w:t>
      </w:r>
      <w:r>
        <w:rPr>
          <w:color w:val="231F20"/>
          <w:w w:val="105"/>
        </w:rPr>
        <w:t>“Nếu</w:t>
      </w:r>
      <w:r>
        <w:rPr>
          <w:color w:val="231F20"/>
          <w:spacing w:val="-13"/>
          <w:w w:val="105"/>
        </w:rPr>
        <w:t> </w:t>
      </w:r>
      <w:r>
        <w:rPr>
          <w:color w:val="231F20"/>
          <w:w w:val="105"/>
        </w:rPr>
        <w:t>ông</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học</w:t>
      </w:r>
      <w:r>
        <w:rPr>
          <w:color w:val="231F20"/>
          <w:spacing w:val="-13"/>
          <w:w w:val="105"/>
        </w:rPr>
        <w:t> </w:t>
      </w:r>
      <w:r>
        <w:rPr>
          <w:color w:val="231F20"/>
          <w:w w:val="105"/>
        </w:rPr>
        <w:t>Phật,</w:t>
      </w:r>
      <w:r>
        <w:rPr>
          <w:color w:val="231F20"/>
          <w:spacing w:val="-13"/>
          <w:w w:val="105"/>
        </w:rPr>
        <w:t> </w:t>
      </w:r>
      <w:r>
        <w:rPr>
          <w:color w:val="231F20"/>
          <w:w w:val="105"/>
        </w:rPr>
        <w:t>coi</w:t>
      </w:r>
      <w:r>
        <w:rPr>
          <w:color w:val="231F20"/>
          <w:spacing w:val="-13"/>
          <w:w w:val="105"/>
        </w:rPr>
        <w:t> </w:t>
      </w:r>
      <w:r>
        <w:rPr>
          <w:color w:val="231F20"/>
          <w:w w:val="105"/>
        </w:rPr>
        <w:t>như chuyện</w:t>
      </w:r>
      <w:r>
        <w:rPr>
          <w:color w:val="231F20"/>
          <w:spacing w:val="-13"/>
          <w:w w:val="105"/>
        </w:rPr>
        <w:t> </w:t>
      </w:r>
      <w:r>
        <w:rPr>
          <w:color w:val="231F20"/>
          <w:w w:val="105"/>
        </w:rPr>
        <w:t>ấy</w:t>
      </w:r>
      <w:r>
        <w:rPr>
          <w:color w:val="231F20"/>
          <w:spacing w:val="-14"/>
          <w:w w:val="105"/>
        </w:rPr>
        <w:t> </w:t>
      </w:r>
      <w:r>
        <w:rPr>
          <w:color w:val="231F20"/>
          <w:w w:val="105"/>
        </w:rPr>
        <w:t>đã</w:t>
      </w:r>
      <w:r>
        <w:rPr>
          <w:color w:val="231F20"/>
          <w:spacing w:val="-13"/>
          <w:w w:val="105"/>
        </w:rPr>
        <w:t> </w:t>
      </w:r>
      <w:r>
        <w:rPr>
          <w:color w:val="231F20"/>
          <w:w w:val="105"/>
        </w:rPr>
        <w:t>xong!</w:t>
      </w:r>
      <w:r>
        <w:rPr>
          <w:color w:val="231F20"/>
          <w:spacing w:val="-14"/>
          <w:w w:val="105"/>
        </w:rPr>
        <w:t> </w:t>
      </w:r>
      <w:r>
        <w:rPr>
          <w:color w:val="231F20"/>
          <w:w w:val="105"/>
        </w:rPr>
        <w:t>Vì</w:t>
      </w:r>
      <w:r>
        <w:rPr>
          <w:color w:val="231F20"/>
          <w:spacing w:val="-13"/>
          <w:w w:val="105"/>
        </w:rPr>
        <w:t> </w:t>
      </w:r>
      <w:r>
        <w:rPr>
          <w:color w:val="231F20"/>
          <w:w w:val="105"/>
        </w:rPr>
        <w:t>sao?</w:t>
      </w:r>
      <w:r>
        <w:rPr>
          <w:color w:val="231F20"/>
          <w:spacing w:val="-14"/>
          <w:w w:val="105"/>
        </w:rPr>
        <w:t> </w:t>
      </w:r>
      <w:r>
        <w:rPr>
          <w:color w:val="231F20"/>
          <w:w w:val="105"/>
        </w:rPr>
        <w:t>Số</w:t>
      </w:r>
      <w:r>
        <w:rPr>
          <w:color w:val="231F20"/>
          <w:spacing w:val="-13"/>
          <w:w w:val="105"/>
        </w:rPr>
        <w:t> </w:t>
      </w:r>
      <w:r>
        <w:rPr>
          <w:color w:val="231F20"/>
          <w:w w:val="105"/>
        </w:rPr>
        <w:t>tiền</w:t>
      </w:r>
      <w:r>
        <w:rPr>
          <w:color w:val="231F20"/>
          <w:spacing w:val="-15"/>
          <w:w w:val="105"/>
        </w:rPr>
        <w:t> </w:t>
      </w:r>
      <w:r>
        <w:rPr>
          <w:color w:val="231F20"/>
          <w:w w:val="105"/>
        </w:rPr>
        <w:t>ấy</w:t>
      </w:r>
      <w:r>
        <w:rPr>
          <w:color w:val="231F20"/>
          <w:spacing w:val="-13"/>
          <w:w w:val="105"/>
        </w:rPr>
        <w:t> </w:t>
      </w:r>
      <w:r>
        <w:rPr>
          <w:color w:val="231F20"/>
          <w:w w:val="105"/>
        </w:rPr>
        <w:t>tuy</w:t>
      </w:r>
      <w:r>
        <w:rPr>
          <w:color w:val="231F20"/>
          <w:spacing w:val="-14"/>
          <w:w w:val="105"/>
        </w:rPr>
        <w:t> </w:t>
      </w:r>
      <w:r>
        <w:rPr>
          <w:color w:val="231F20"/>
          <w:w w:val="105"/>
        </w:rPr>
        <w:t>nhiều,</w:t>
      </w:r>
      <w:r>
        <w:rPr>
          <w:color w:val="231F20"/>
          <w:spacing w:val="-13"/>
          <w:w w:val="105"/>
        </w:rPr>
        <w:t> </w:t>
      </w:r>
      <w:r>
        <w:rPr>
          <w:color w:val="231F20"/>
          <w:w w:val="105"/>
        </w:rPr>
        <w:t>nhưng</w:t>
      </w:r>
      <w:r>
        <w:rPr>
          <w:color w:val="231F20"/>
          <w:spacing w:val="-14"/>
          <w:w w:val="105"/>
        </w:rPr>
        <w:t> </w:t>
      </w:r>
      <w:r>
        <w:rPr>
          <w:color w:val="231F20"/>
          <w:w w:val="105"/>
        </w:rPr>
        <w:t>ông </w:t>
      </w:r>
      <w:r>
        <w:rPr>
          <w:color w:val="231F20"/>
        </w:rPr>
        <w:t>có tiền, là một vị đại tài chủ. Đối với ông mà nói, thì món tiền </w:t>
      </w:r>
      <w:r>
        <w:rPr>
          <w:color w:val="231F20"/>
          <w:w w:val="105"/>
        </w:rPr>
        <w:t>ấy chẳng thấm vào đâu, cần gì phải so đo, cần gì phải ghim trong lòng? Ông cũng chẳng phải là thiếu tiền xài, cũng lại chẳng thiếu món tiền ấy, kẻ ấy dùng cũng giống như ông dùng, có gì khác nhau?”.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3" w:firstLine="453"/>
      </w:pPr>
      <w:r>
        <w:rPr>
          <w:color w:val="231F20"/>
          <w:w w:val="105"/>
        </w:rPr>
        <w:t>Tôi coi thử ông ta nghe nói như vậy có hiểu hay không. Nếu</w:t>
      </w:r>
      <w:r>
        <w:rPr>
          <w:color w:val="231F20"/>
          <w:spacing w:val="-2"/>
          <w:w w:val="105"/>
        </w:rPr>
        <w:t> </w:t>
      </w:r>
      <w:r>
        <w:rPr>
          <w:color w:val="231F20"/>
          <w:w w:val="105"/>
        </w:rPr>
        <w:t>ông</w:t>
      </w:r>
      <w:r>
        <w:rPr>
          <w:color w:val="231F20"/>
          <w:spacing w:val="-2"/>
          <w:w w:val="105"/>
        </w:rPr>
        <w:t> </w:t>
      </w:r>
      <w:r>
        <w:rPr>
          <w:color w:val="231F20"/>
          <w:w w:val="105"/>
        </w:rPr>
        <w:t>ta</w:t>
      </w:r>
      <w:r>
        <w:rPr>
          <w:color w:val="231F20"/>
          <w:spacing w:val="-2"/>
          <w:w w:val="105"/>
        </w:rPr>
        <w:t> </w:t>
      </w:r>
      <w:r>
        <w:rPr>
          <w:color w:val="231F20"/>
          <w:w w:val="105"/>
        </w:rPr>
        <w:t>hiểu,</w:t>
      </w:r>
      <w:r>
        <w:rPr>
          <w:color w:val="231F20"/>
          <w:spacing w:val="-2"/>
          <w:w w:val="105"/>
        </w:rPr>
        <w:t> </w:t>
      </w:r>
      <w:r>
        <w:rPr>
          <w:color w:val="231F20"/>
          <w:w w:val="105"/>
        </w:rPr>
        <w:t>sẽ</w:t>
      </w:r>
      <w:r>
        <w:rPr>
          <w:color w:val="231F20"/>
          <w:spacing w:val="-2"/>
          <w:w w:val="105"/>
        </w:rPr>
        <w:t> </w:t>
      </w:r>
      <w:r>
        <w:rPr>
          <w:color w:val="231F20"/>
          <w:w w:val="105"/>
        </w:rPr>
        <w:t>là</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Nếu</w:t>
      </w:r>
      <w:r>
        <w:rPr>
          <w:color w:val="231F20"/>
          <w:spacing w:val="-2"/>
          <w:w w:val="105"/>
        </w:rPr>
        <w:t> </w:t>
      </w:r>
      <w:r>
        <w:rPr>
          <w:color w:val="231F20"/>
          <w:w w:val="105"/>
        </w:rPr>
        <w:t>nghe</w:t>
      </w:r>
      <w:r>
        <w:rPr>
          <w:color w:val="231F20"/>
          <w:spacing w:val="-2"/>
          <w:w w:val="105"/>
        </w:rPr>
        <w:t> </w:t>
      </w:r>
      <w:r>
        <w:rPr>
          <w:color w:val="231F20"/>
          <w:w w:val="105"/>
        </w:rPr>
        <w:t>mà</w:t>
      </w:r>
      <w:r>
        <w:rPr>
          <w:color w:val="231F20"/>
          <w:spacing w:val="-2"/>
          <w:w w:val="105"/>
        </w:rPr>
        <w:t> </w:t>
      </w:r>
      <w:r>
        <w:rPr>
          <w:color w:val="231F20"/>
          <w:w w:val="105"/>
        </w:rPr>
        <w:t>chẳng hiểu, còn có oán khí, vẫn đi thưa kiện, uổng công học Phật </w:t>
      </w:r>
      <w:r>
        <w:rPr>
          <w:color w:val="231F20"/>
          <w:spacing w:val="-2"/>
          <w:w w:val="105"/>
        </w:rPr>
        <w:t>rồi,</w:t>
      </w:r>
      <w:r>
        <w:rPr>
          <w:color w:val="231F20"/>
          <w:spacing w:val="-21"/>
          <w:w w:val="105"/>
        </w:rPr>
        <w:t> </w:t>
      </w:r>
      <w:r>
        <w:rPr>
          <w:color w:val="231F20"/>
          <w:spacing w:val="-2"/>
          <w:w w:val="105"/>
        </w:rPr>
        <w:t>phí</w:t>
      </w:r>
      <w:r>
        <w:rPr>
          <w:color w:val="231F20"/>
          <w:spacing w:val="-20"/>
          <w:w w:val="105"/>
        </w:rPr>
        <w:t> </w:t>
      </w:r>
      <w:r>
        <w:rPr>
          <w:color w:val="231F20"/>
          <w:spacing w:val="-2"/>
          <w:w w:val="105"/>
        </w:rPr>
        <w:t>hoài</w:t>
      </w:r>
      <w:r>
        <w:rPr>
          <w:color w:val="231F20"/>
          <w:spacing w:val="-20"/>
          <w:w w:val="105"/>
        </w:rPr>
        <w:t> </w:t>
      </w:r>
      <w:r>
        <w:rPr>
          <w:color w:val="231F20"/>
          <w:spacing w:val="-2"/>
          <w:w w:val="105"/>
        </w:rPr>
        <w:t>mười</w:t>
      </w:r>
      <w:r>
        <w:rPr>
          <w:color w:val="231F20"/>
          <w:spacing w:val="-21"/>
          <w:w w:val="105"/>
        </w:rPr>
        <w:t> </w:t>
      </w:r>
      <w:r>
        <w:rPr>
          <w:color w:val="231F20"/>
          <w:spacing w:val="-2"/>
          <w:w w:val="105"/>
        </w:rPr>
        <w:t>mấy</w:t>
      </w:r>
      <w:r>
        <w:rPr>
          <w:color w:val="231F20"/>
          <w:spacing w:val="-20"/>
          <w:w w:val="105"/>
        </w:rPr>
        <w:t> </w:t>
      </w:r>
      <w:r>
        <w:rPr>
          <w:color w:val="231F20"/>
          <w:spacing w:val="-2"/>
          <w:w w:val="105"/>
        </w:rPr>
        <w:t>năm</w:t>
      </w:r>
      <w:r>
        <w:rPr>
          <w:color w:val="231F20"/>
          <w:spacing w:val="-20"/>
          <w:w w:val="105"/>
        </w:rPr>
        <w:t> </w:t>
      </w:r>
      <w:r>
        <w:rPr>
          <w:color w:val="231F20"/>
          <w:spacing w:val="-2"/>
          <w:w w:val="105"/>
        </w:rPr>
        <w:t>học</w:t>
      </w:r>
      <w:r>
        <w:rPr>
          <w:color w:val="231F20"/>
          <w:spacing w:val="-21"/>
          <w:w w:val="105"/>
        </w:rPr>
        <w:t> </w:t>
      </w:r>
      <w:r>
        <w:rPr>
          <w:color w:val="231F20"/>
          <w:spacing w:val="-2"/>
          <w:w w:val="105"/>
        </w:rPr>
        <w:t>Phật.</w:t>
      </w:r>
      <w:r>
        <w:rPr>
          <w:color w:val="231F20"/>
          <w:spacing w:val="-20"/>
          <w:w w:val="105"/>
        </w:rPr>
        <w:t> </w:t>
      </w:r>
      <w:r>
        <w:rPr>
          <w:color w:val="231F20"/>
          <w:spacing w:val="-2"/>
          <w:w w:val="105"/>
        </w:rPr>
        <w:t>Đấy</w:t>
      </w:r>
      <w:r>
        <w:rPr>
          <w:color w:val="231F20"/>
          <w:spacing w:val="-20"/>
          <w:w w:val="105"/>
        </w:rPr>
        <w:t> </w:t>
      </w:r>
      <w:r>
        <w:rPr>
          <w:color w:val="231F20"/>
          <w:spacing w:val="-2"/>
          <w:w w:val="105"/>
        </w:rPr>
        <w:t>là</w:t>
      </w:r>
      <w:r>
        <w:rPr>
          <w:color w:val="231F20"/>
          <w:spacing w:val="-21"/>
          <w:w w:val="105"/>
        </w:rPr>
        <w:t> </w:t>
      </w:r>
      <w:r>
        <w:rPr>
          <w:color w:val="231F20"/>
          <w:spacing w:val="-2"/>
          <w:w w:val="105"/>
        </w:rPr>
        <w:t>gì?</w:t>
      </w:r>
      <w:r>
        <w:rPr>
          <w:color w:val="231F20"/>
          <w:spacing w:val="-20"/>
          <w:w w:val="105"/>
        </w:rPr>
        <w:t> </w:t>
      </w:r>
      <w:r>
        <w:rPr>
          <w:color w:val="231F20"/>
          <w:spacing w:val="-2"/>
          <w:w w:val="105"/>
        </w:rPr>
        <w:t>Trong</w:t>
      </w:r>
      <w:r>
        <w:rPr>
          <w:color w:val="231F20"/>
          <w:spacing w:val="-20"/>
          <w:w w:val="105"/>
        </w:rPr>
        <w:t> </w:t>
      </w:r>
      <w:r>
        <w:rPr>
          <w:color w:val="231F20"/>
          <w:spacing w:val="-2"/>
          <w:w w:val="105"/>
        </w:rPr>
        <w:t>khi</w:t>
      </w:r>
      <w:r>
        <w:rPr>
          <w:color w:val="231F20"/>
          <w:spacing w:val="-21"/>
          <w:w w:val="105"/>
        </w:rPr>
        <w:t> </w:t>
      </w:r>
      <w:r>
        <w:rPr>
          <w:color w:val="231F20"/>
          <w:spacing w:val="-2"/>
          <w:w w:val="105"/>
        </w:rPr>
        <w:t>bị </w:t>
      </w:r>
      <w:r>
        <w:rPr>
          <w:color w:val="231F20"/>
          <w:w w:val="105"/>
        </w:rPr>
        <w:t>khảo</w:t>
      </w:r>
      <w:r>
        <w:rPr>
          <w:color w:val="231F20"/>
          <w:spacing w:val="-23"/>
          <w:w w:val="105"/>
        </w:rPr>
        <w:t> </w:t>
      </w:r>
      <w:r>
        <w:rPr>
          <w:color w:val="231F20"/>
          <w:w w:val="105"/>
        </w:rPr>
        <w:t>nghiệm</w:t>
      </w:r>
      <w:r>
        <w:rPr>
          <w:color w:val="231F20"/>
          <w:spacing w:val="-22"/>
          <w:w w:val="105"/>
        </w:rPr>
        <w:t> </w:t>
      </w:r>
      <w:r>
        <w:rPr>
          <w:color w:val="231F20"/>
          <w:w w:val="105"/>
        </w:rPr>
        <w:t>công</w:t>
      </w:r>
      <w:r>
        <w:rPr>
          <w:color w:val="231F20"/>
          <w:spacing w:val="-22"/>
          <w:w w:val="105"/>
        </w:rPr>
        <w:t> </w:t>
      </w:r>
      <w:r>
        <w:rPr>
          <w:color w:val="231F20"/>
          <w:w w:val="105"/>
        </w:rPr>
        <w:t>phu,</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chẳng</w:t>
      </w:r>
      <w:r>
        <w:rPr>
          <w:color w:val="231F20"/>
          <w:spacing w:val="-23"/>
          <w:w w:val="105"/>
        </w:rPr>
        <w:t> </w:t>
      </w:r>
      <w:r>
        <w:rPr>
          <w:color w:val="231F20"/>
          <w:w w:val="105"/>
        </w:rPr>
        <w:t>thể</w:t>
      </w:r>
      <w:r>
        <w:rPr>
          <w:color w:val="231F20"/>
          <w:spacing w:val="-22"/>
          <w:w w:val="105"/>
        </w:rPr>
        <w:t> </w:t>
      </w:r>
      <w:r>
        <w:rPr>
          <w:color w:val="231F20"/>
          <w:w w:val="105"/>
        </w:rPr>
        <w:t>buông</w:t>
      </w:r>
      <w:r>
        <w:rPr>
          <w:color w:val="231F20"/>
          <w:spacing w:val="-22"/>
          <w:w w:val="105"/>
        </w:rPr>
        <w:t> </w:t>
      </w:r>
      <w:r>
        <w:rPr>
          <w:color w:val="231F20"/>
          <w:w w:val="105"/>
        </w:rPr>
        <w:t>xuống</w:t>
      </w:r>
      <w:r>
        <w:rPr>
          <w:color w:val="231F20"/>
          <w:spacing w:val="-23"/>
          <w:w w:val="105"/>
        </w:rPr>
        <w:t> </w:t>
      </w:r>
      <w:r>
        <w:rPr>
          <w:color w:val="231F20"/>
          <w:w w:val="105"/>
        </w:rPr>
        <w:t>được! Đến</w:t>
      </w:r>
      <w:r>
        <w:rPr>
          <w:color w:val="231F20"/>
          <w:spacing w:val="-21"/>
          <w:w w:val="105"/>
        </w:rPr>
        <w:t> </w:t>
      </w:r>
      <w:r>
        <w:rPr>
          <w:color w:val="231F20"/>
          <w:w w:val="105"/>
        </w:rPr>
        <w:t>cửa</w:t>
      </w:r>
      <w:r>
        <w:rPr>
          <w:color w:val="231F20"/>
          <w:spacing w:val="-20"/>
          <w:w w:val="105"/>
        </w:rPr>
        <w:t> </w:t>
      </w:r>
      <w:r>
        <w:rPr>
          <w:color w:val="231F20"/>
          <w:w w:val="105"/>
        </w:rPr>
        <w:t>ải</w:t>
      </w:r>
      <w:r>
        <w:rPr>
          <w:color w:val="231F20"/>
          <w:spacing w:val="-21"/>
          <w:w w:val="105"/>
        </w:rPr>
        <w:t> </w:t>
      </w:r>
      <w:r>
        <w:rPr>
          <w:color w:val="231F20"/>
          <w:w w:val="105"/>
        </w:rPr>
        <w:t>ấy,</w:t>
      </w:r>
      <w:r>
        <w:rPr>
          <w:color w:val="231F20"/>
          <w:spacing w:val="-21"/>
          <w:w w:val="105"/>
        </w:rPr>
        <w:t> </w:t>
      </w:r>
      <w:r>
        <w:rPr>
          <w:color w:val="231F20"/>
          <w:w w:val="105"/>
        </w:rPr>
        <w:t>vẫn</w:t>
      </w:r>
      <w:r>
        <w:rPr>
          <w:color w:val="231F20"/>
          <w:spacing w:val="-21"/>
          <w:w w:val="105"/>
        </w:rPr>
        <w:t> </w:t>
      </w:r>
      <w:r>
        <w:rPr>
          <w:color w:val="231F20"/>
          <w:w w:val="105"/>
        </w:rPr>
        <w:t>chưa</w:t>
      </w:r>
      <w:r>
        <w:rPr>
          <w:color w:val="231F20"/>
          <w:spacing w:val="-20"/>
          <w:w w:val="105"/>
        </w:rPr>
        <w:t> </w:t>
      </w:r>
      <w:r>
        <w:rPr>
          <w:color w:val="231F20"/>
          <w:w w:val="105"/>
        </w:rPr>
        <w:t>buông</w:t>
      </w:r>
      <w:r>
        <w:rPr>
          <w:color w:val="231F20"/>
          <w:spacing w:val="-21"/>
          <w:w w:val="105"/>
        </w:rPr>
        <w:t> </w:t>
      </w:r>
      <w:r>
        <w:rPr>
          <w:color w:val="231F20"/>
          <w:w w:val="105"/>
        </w:rPr>
        <w:t>xuống</w:t>
      </w:r>
      <w:r>
        <w:rPr>
          <w:color w:val="231F20"/>
          <w:spacing w:val="-21"/>
          <w:w w:val="105"/>
        </w:rPr>
        <w:t> </w:t>
      </w:r>
      <w:r>
        <w:rPr>
          <w:color w:val="231F20"/>
          <w:w w:val="105"/>
        </w:rPr>
        <w:t>được,</w:t>
      </w:r>
      <w:r>
        <w:rPr>
          <w:color w:val="231F20"/>
          <w:spacing w:val="-20"/>
          <w:w w:val="105"/>
        </w:rPr>
        <w:t> </w:t>
      </w:r>
      <w:r>
        <w:rPr>
          <w:color w:val="231F20"/>
          <w:w w:val="105"/>
        </w:rPr>
        <w:t>vẫn</w:t>
      </w:r>
      <w:r>
        <w:rPr>
          <w:color w:val="231F20"/>
          <w:spacing w:val="-21"/>
          <w:w w:val="105"/>
        </w:rPr>
        <w:t> </w:t>
      </w:r>
      <w:r>
        <w:rPr>
          <w:color w:val="231F20"/>
          <w:w w:val="105"/>
        </w:rPr>
        <w:t>là</w:t>
      </w:r>
      <w:r>
        <w:rPr>
          <w:color w:val="231F20"/>
          <w:spacing w:val="-21"/>
          <w:w w:val="105"/>
        </w:rPr>
        <w:t> </w:t>
      </w:r>
      <w:r>
        <w:rPr>
          <w:color w:val="231F20"/>
          <w:w w:val="105"/>
        </w:rPr>
        <w:t>dẫm</w:t>
      </w:r>
      <w:r>
        <w:rPr>
          <w:color w:val="231F20"/>
          <w:spacing w:val="-20"/>
          <w:w w:val="105"/>
        </w:rPr>
        <w:t> </w:t>
      </w:r>
      <w:r>
        <w:rPr>
          <w:color w:val="231F20"/>
          <w:w w:val="105"/>
        </w:rPr>
        <w:t>chân tại</w:t>
      </w:r>
      <w:r>
        <w:rPr>
          <w:color w:val="231F20"/>
          <w:spacing w:val="-14"/>
          <w:w w:val="105"/>
        </w:rPr>
        <w:t> </w:t>
      </w:r>
      <w:r>
        <w:rPr>
          <w:color w:val="231F20"/>
          <w:w w:val="105"/>
        </w:rPr>
        <w:t>chỗ,</w:t>
      </w:r>
      <w:r>
        <w:rPr>
          <w:color w:val="231F20"/>
          <w:spacing w:val="-14"/>
          <w:w w:val="105"/>
        </w:rPr>
        <w:t> </w:t>
      </w:r>
      <w:r>
        <w:rPr>
          <w:color w:val="231F20"/>
          <w:w w:val="105"/>
        </w:rPr>
        <w:t>học</w:t>
      </w:r>
      <w:r>
        <w:rPr>
          <w:color w:val="231F20"/>
          <w:spacing w:val="-14"/>
          <w:w w:val="105"/>
        </w:rPr>
        <w:t> </w:t>
      </w:r>
      <w:r>
        <w:rPr>
          <w:color w:val="231F20"/>
          <w:w w:val="105"/>
        </w:rPr>
        <w:t>Phật</w:t>
      </w:r>
      <w:r>
        <w:rPr>
          <w:color w:val="231F20"/>
          <w:spacing w:val="-14"/>
          <w:w w:val="105"/>
        </w:rPr>
        <w:t> </w:t>
      </w:r>
      <w:r>
        <w:rPr>
          <w:color w:val="231F20"/>
          <w:w w:val="105"/>
        </w:rPr>
        <w:t>chẳng</w:t>
      </w:r>
      <w:r>
        <w:rPr>
          <w:color w:val="231F20"/>
          <w:spacing w:val="-14"/>
          <w:w w:val="105"/>
        </w:rPr>
        <w:t> </w:t>
      </w:r>
      <w:r>
        <w:rPr>
          <w:color w:val="231F20"/>
          <w:w w:val="105"/>
        </w:rPr>
        <w:t>tiến</w:t>
      </w:r>
      <w:r>
        <w:rPr>
          <w:color w:val="231F20"/>
          <w:spacing w:val="-14"/>
          <w:w w:val="105"/>
        </w:rPr>
        <w:t> </w:t>
      </w:r>
      <w:r>
        <w:rPr>
          <w:color w:val="231F20"/>
          <w:w w:val="105"/>
        </w:rPr>
        <w:t>một</w:t>
      </w:r>
      <w:r>
        <w:rPr>
          <w:color w:val="231F20"/>
          <w:spacing w:val="-14"/>
          <w:w w:val="105"/>
        </w:rPr>
        <w:t> </w:t>
      </w:r>
      <w:r>
        <w:rPr>
          <w:color w:val="231F20"/>
          <w:w w:val="105"/>
        </w:rPr>
        <w:t>bước</w:t>
      </w:r>
      <w:r>
        <w:rPr>
          <w:color w:val="231F20"/>
          <w:spacing w:val="-14"/>
          <w:w w:val="105"/>
        </w:rPr>
        <w:t> </w:t>
      </w:r>
      <w:r>
        <w:rPr>
          <w:color w:val="231F20"/>
          <w:w w:val="105"/>
        </w:rPr>
        <w:t>nào!</w:t>
      </w:r>
      <w:r>
        <w:rPr>
          <w:color w:val="231F20"/>
          <w:spacing w:val="-14"/>
          <w:w w:val="105"/>
        </w:rPr>
        <w:t> </w:t>
      </w:r>
      <w:r>
        <w:rPr>
          <w:color w:val="231F20"/>
          <w:w w:val="105"/>
        </w:rPr>
        <w:t>Vì</w:t>
      </w:r>
      <w:r>
        <w:rPr>
          <w:color w:val="231F20"/>
          <w:spacing w:val="-14"/>
          <w:w w:val="105"/>
        </w:rPr>
        <w:t> </w:t>
      </w:r>
      <w:r>
        <w:rPr>
          <w:color w:val="231F20"/>
          <w:w w:val="105"/>
        </w:rPr>
        <w:t>thế,</w:t>
      </w:r>
      <w:r>
        <w:rPr>
          <w:color w:val="231F20"/>
          <w:spacing w:val="-14"/>
          <w:w w:val="105"/>
        </w:rPr>
        <w:t> </w:t>
      </w:r>
      <w:r>
        <w:rPr>
          <w:color w:val="231F20"/>
          <w:w w:val="105"/>
        </w:rPr>
        <w:t>nói</w:t>
      </w:r>
      <w:r>
        <w:rPr>
          <w:color w:val="231F20"/>
          <w:spacing w:val="-14"/>
          <w:w w:val="105"/>
        </w:rPr>
        <w:t> </w:t>
      </w:r>
      <w:r>
        <w:rPr>
          <w:color w:val="231F20"/>
          <w:w w:val="105"/>
        </w:rPr>
        <w:t>tới</w:t>
      </w:r>
      <w:r>
        <w:rPr>
          <w:color w:val="231F20"/>
          <w:spacing w:val="-14"/>
          <w:w w:val="105"/>
        </w:rPr>
        <w:t> </w:t>
      </w:r>
      <w:r>
        <w:rPr>
          <w:color w:val="231F20"/>
          <w:w w:val="105"/>
        </w:rPr>
        <w:t>vô ngã,</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thấy</w:t>
      </w:r>
      <w:r>
        <w:rPr>
          <w:color w:val="231F20"/>
          <w:spacing w:val="-14"/>
          <w:w w:val="105"/>
        </w:rPr>
        <w:t> </w:t>
      </w:r>
      <w:r>
        <w:rPr>
          <w:color w:val="231F20"/>
          <w:w w:val="105"/>
        </w:rPr>
        <w:t>điều</w:t>
      </w:r>
      <w:r>
        <w:rPr>
          <w:color w:val="231F20"/>
          <w:spacing w:val="-14"/>
          <w:w w:val="105"/>
        </w:rPr>
        <w:t> </w:t>
      </w:r>
      <w:r>
        <w:rPr>
          <w:color w:val="231F20"/>
          <w:w w:val="105"/>
        </w:rPr>
        <w:t>kiện</w:t>
      </w:r>
      <w:r>
        <w:rPr>
          <w:color w:val="231F20"/>
          <w:spacing w:val="-14"/>
          <w:w w:val="105"/>
        </w:rPr>
        <w:t> </w:t>
      </w:r>
      <w:r>
        <w:rPr>
          <w:color w:val="231F20"/>
          <w:w w:val="105"/>
        </w:rPr>
        <w:t>nhập</w:t>
      </w:r>
      <w:r>
        <w:rPr>
          <w:color w:val="231F20"/>
          <w:spacing w:val="-14"/>
          <w:w w:val="105"/>
        </w:rPr>
        <w:t> </w:t>
      </w:r>
      <w:r>
        <w:rPr>
          <w:color w:val="231F20"/>
          <w:w w:val="105"/>
        </w:rPr>
        <w:t>môn</w:t>
      </w:r>
      <w:r>
        <w:rPr>
          <w:color w:val="231F20"/>
          <w:spacing w:val="-14"/>
          <w:w w:val="105"/>
        </w:rPr>
        <w:t> </w:t>
      </w:r>
      <w:r>
        <w:rPr>
          <w:color w:val="231F20"/>
          <w:w w:val="105"/>
        </w:rPr>
        <w:t>là</w:t>
      </w:r>
      <w:r>
        <w:rPr>
          <w:color w:val="231F20"/>
          <w:spacing w:val="-14"/>
          <w:w w:val="105"/>
        </w:rPr>
        <w:t> </w:t>
      </w:r>
      <w:r>
        <w:rPr>
          <w:color w:val="231F20"/>
          <w:w w:val="105"/>
        </w:rPr>
        <w:t>vô</w:t>
      </w:r>
      <w:r>
        <w:rPr>
          <w:color w:val="231F20"/>
          <w:spacing w:val="-14"/>
          <w:w w:val="105"/>
        </w:rPr>
        <w:t> </w:t>
      </w:r>
      <w:r>
        <w:rPr>
          <w:color w:val="231F20"/>
          <w:w w:val="105"/>
        </w:rPr>
        <w:t>ngã,</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đối lập, không có thành kiến. Tiếp đó là kiến thủ kiến và giới thủ</w:t>
      </w:r>
      <w:r>
        <w:rPr>
          <w:color w:val="231F20"/>
          <w:spacing w:val="-3"/>
          <w:w w:val="105"/>
        </w:rPr>
        <w:t> </w:t>
      </w:r>
      <w:r>
        <w:rPr>
          <w:color w:val="231F20"/>
          <w:w w:val="105"/>
        </w:rPr>
        <w:t>kiến,</w:t>
      </w:r>
      <w:r>
        <w:rPr>
          <w:color w:val="231F20"/>
          <w:spacing w:val="-3"/>
          <w:w w:val="105"/>
        </w:rPr>
        <w:t> </w:t>
      </w:r>
      <w:r>
        <w:rPr>
          <w:color w:val="231F20"/>
          <w:w w:val="105"/>
        </w:rPr>
        <w:t>2</w:t>
      </w:r>
      <w:r>
        <w:rPr>
          <w:color w:val="231F20"/>
          <w:spacing w:val="-1"/>
          <w:w w:val="105"/>
        </w:rPr>
        <w:t> </w:t>
      </w:r>
      <w:r>
        <w:rPr>
          <w:color w:val="231F20"/>
          <w:w w:val="105"/>
        </w:rPr>
        <w:t>thứ</w:t>
      </w:r>
      <w:r>
        <w:rPr>
          <w:color w:val="231F20"/>
          <w:spacing w:val="-3"/>
          <w:w w:val="105"/>
        </w:rPr>
        <w:t> </w:t>
      </w:r>
      <w:r>
        <w:rPr>
          <w:color w:val="231F20"/>
          <w:w w:val="105"/>
        </w:rPr>
        <w:t>này</w:t>
      </w:r>
      <w:r>
        <w:rPr>
          <w:color w:val="231F20"/>
          <w:spacing w:val="-1"/>
          <w:w w:val="105"/>
        </w:rPr>
        <w:t> </w:t>
      </w:r>
      <w:r>
        <w:rPr>
          <w:color w:val="231F20"/>
          <w:w w:val="105"/>
        </w:rPr>
        <w:t>là</w:t>
      </w:r>
      <w:r>
        <w:rPr>
          <w:color w:val="231F20"/>
          <w:spacing w:val="-1"/>
          <w:w w:val="105"/>
        </w:rPr>
        <w:t> </w:t>
      </w:r>
      <w:r>
        <w:rPr>
          <w:color w:val="231F20"/>
          <w:w w:val="105"/>
        </w:rPr>
        <w:t>thành</w:t>
      </w:r>
      <w:r>
        <w:rPr>
          <w:color w:val="231F20"/>
          <w:spacing w:val="-3"/>
          <w:w w:val="105"/>
        </w:rPr>
        <w:t> </w:t>
      </w:r>
      <w:r>
        <w:rPr>
          <w:color w:val="231F20"/>
          <w:w w:val="105"/>
        </w:rPr>
        <w:t>kiến.</w:t>
      </w:r>
      <w:r>
        <w:rPr>
          <w:color w:val="231F20"/>
          <w:spacing w:val="-1"/>
          <w:w w:val="105"/>
        </w:rPr>
        <w:t> </w:t>
      </w:r>
      <w:r>
        <w:rPr>
          <w:color w:val="231F20"/>
          <w:w w:val="105"/>
        </w:rPr>
        <w:t>Không</w:t>
      </w:r>
      <w:r>
        <w:rPr>
          <w:color w:val="231F20"/>
          <w:spacing w:val="-3"/>
          <w:w w:val="105"/>
        </w:rPr>
        <w:t> </w:t>
      </w:r>
      <w:r>
        <w:rPr>
          <w:color w:val="231F20"/>
          <w:w w:val="105"/>
        </w:rPr>
        <w:t>có</w:t>
      </w:r>
      <w:r>
        <w:rPr>
          <w:color w:val="231F20"/>
          <w:spacing w:val="-1"/>
          <w:w w:val="105"/>
        </w:rPr>
        <w:t> </w:t>
      </w:r>
      <w:r>
        <w:rPr>
          <w:color w:val="231F20"/>
          <w:w w:val="105"/>
        </w:rPr>
        <w:t>thành</w:t>
      </w:r>
      <w:r>
        <w:rPr>
          <w:color w:val="231F20"/>
          <w:spacing w:val="-3"/>
          <w:w w:val="105"/>
        </w:rPr>
        <w:t> </w:t>
      </w:r>
      <w:r>
        <w:rPr>
          <w:color w:val="231F20"/>
          <w:w w:val="105"/>
        </w:rPr>
        <w:t>kiến,</w:t>
      </w:r>
      <w:r>
        <w:rPr>
          <w:color w:val="231F20"/>
          <w:spacing w:val="-1"/>
          <w:w w:val="105"/>
        </w:rPr>
        <w:t> </w:t>
      </w:r>
      <w:r>
        <w:rPr>
          <w:color w:val="231F20"/>
          <w:w w:val="105"/>
        </w:rPr>
        <w:t>quý vị</w:t>
      </w:r>
      <w:r>
        <w:rPr>
          <w:color w:val="231F20"/>
          <w:spacing w:val="-14"/>
          <w:w w:val="105"/>
        </w:rPr>
        <w:t> </w:t>
      </w:r>
      <w:r>
        <w:rPr>
          <w:color w:val="231F20"/>
          <w:w w:val="105"/>
        </w:rPr>
        <w:t>mới</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tùy</w:t>
      </w:r>
      <w:r>
        <w:rPr>
          <w:color w:val="231F20"/>
          <w:spacing w:val="-14"/>
          <w:w w:val="105"/>
        </w:rPr>
        <w:t> </w:t>
      </w:r>
      <w:r>
        <w:rPr>
          <w:color w:val="231F20"/>
          <w:w w:val="105"/>
        </w:rPr>
        <w:t>duyên.</w:t>
      </w:r>
      <w:r>
        <w:rPr>
          <w:color w:val="231F20"/>
          <w:spacing w:val="-14"/>
          <w:w w:val="105"/>
        </w:rPr>
        <w:t> </w:t>
      </w:r>
      <w:r>
        <w:rPr>
          <w:color w:val="231F20"/>
          <w:w w:val="105"/>
        </w:rPr>
        <w:t>Điều</w:t>
      </w:r>
      <w:r>
        <w:rPr>
          <w:color w:val="231F20"/>
          <w:spacing w:val="-14"/>
          <w:w w:val="105"/>
        </w:rPr>
        <w:t> </w:t>
      </w:r>
      <w:r>
        <w:rPr>
          <w:color w:val="231F20"/>
          <w:w w:val="105"/>
        </w:rPr>
        <w:t>cuối</w:t>
      </w:r>
      <w:r>
        <w:rPr>
          <w:color w:val="231F20"/>
          <w:spacing w:val="-14"/>
          <w:w w:val="105"/>
        </w:rPr>
        <w:t> </w:t>
      </w:r>
      <w:r>
        <w:rPr>
          <w:color w:val="231F20"/>
          <w:w w:val="105"/>
        </w:rPr>
        <w:t>cùng</w:t>
      </w:r>
      <w:r>
        <w:rPr>
          <w:color w:val="231F20"/>
          <w:spacing w:val="-14"/>
          <w:w w:val="105"/>
        </w:rPr>
        <w:t> </w:t>
      </w:r>
      <w:r>
        <w:rPr>
          <w:color w:val="231F20"/>
          <w:w w:val="105"/>
        </w:rPr>
        <w:t>là</w:t>
      </w:r>
      <w:r>
        <w:rPr>
          <w:color w:val="231F20"/>
          <w:spacing w:val="-14"/>
          <w:w w:val="105"/>
        </w:rPr>
        <w:t> </w:t>
      </w:r>
      <w:r>
        <w:rPr>
          <w:color w:val="231F20"/>
          <w:w w:val="105"/>
        </w:rPr>
        <w:t>không</w:t>
      </w:r>
      <w:r>
        <w:rPr>
          <w:color w:val="231F20"/>
          <w:spacing w:val="-15"/>
          <w:w w:val="105"/>
        </w:rPr>
        <w:t> </w:t>
      </w:r>
      <w:r>
        <w:rPr>
          <w:color w:val="231F20"/>
          <w:w w:val="105"/>
        </w:rPr>
        <w:t>có</w:t>
      </w:r>
      <w:r>
        <w:rPr>
          <w:color w:val="231F20"/>
          <w:spacing w:val="-14"/>
          <w:w w:val="105"/>
        </w:rPr>
        <w:t> </w:t>
      </w:r>
      <w:r>
        <w:rPr>
          <w:color w:val="231F20"/>
          <w:w w:val="105"/>
        </w:rPr>
        <w:t>tà</w:t>
      </w:r>
      <w:r>
        <w:rPr>
          <w:color w:val="231F20"/>
          <w:spacing w:val="-14"/>
          <w:w w:val="105"/>
        </w:rPr>
        <w:t> </w:t>
      </w:r>
      <w:r>
        <w:rPr>
          <w:color w:val="231F20"/>
          <w:w w:val="105"/>
        </w:rPr>
        <w:t>kiến, tri kiến của quý vị rất chính đáng, chẳng thiên lệch, chẳng tà.</w:t>
      </w:r>
      <w:r>
        <w:rPr>
          <w:color w:val="231F20"/>
          <w:spacing w:val="-4"/>
          <w:w w:val="105"/>
        </w:rPr>
        <w:t> </w:t>
      </w:r>
      <w:r>
        <w:rPr>
          <w:color w:val="231F20"/>
          <w:w w:val="105"/>
        </w:rPr>
        <w:t>Chẳng</w:t>
      </w:r>
      <w:r>
        <w:rPr>
          <w:color w:val="231F20"/>
          <w:spacing w:val="-4"/>
          <w:w w:val="105"/>
        </w:rPr>
        <w:t> </w:t>
      </w:r>
      <w:r>
        <w:rPr>
          <w:color w:val="231F20"/>
          <w:w w:val="105"/>
        </w:rPr>
        <w:t>thiên</w:t>
      </w:r>
      <w:r>
        <w:rPr>
          <w:color w:val="231F20"/>
          <w:spacing w:val="-4"/>
          <w:w w:val="105"/>
        </w:rPr>
        <w:t> </w:t>
      </w:r>
      <w:r>
        <w:rPr>
          <w:color w:val="231F20"/>
          <w:w w:val="105"/>
        </w:rPr>
        <w:t>lệch,</w:t>
      </w:r>
      <w:r>
        <w:rPr>
          <w:color w:val="231F20"/>
          <w:spacing w:val="-4"/>
          <w:w w:val="105"/>
        </w:rPr>
        <w:t> </w:t>
      </w:r>
      <w:r>
        <w:rPr>
          <w:color w:val="231F20"/>
          <w:w w:val="105"/>
        </w:rPr>
        <w:t>chẳng</w:t>
      </w:r>
      <w:r>
        <w:rPr>
          <w:color w:val="231F20"/>
          <w:spacing w:val="-4"/>
          <w:w w:val="105"/>
        </w:rPr>
        <w:t> </w:t>
      </w:r>
      <w:r>
        <w:rPr>
          <w:color w:val="231F20"/>
          <w:w w:val="105"/>
        </w:rPr>
        <w:t>tà</w:t>
      </w:r>
      <w:r>
        <w:rPr>
          <w:color w:val="231F20"/>
          <w:spacing w:val="-4"/>
          <w:w w:val="105"/>
        </w:rPr>
        <w:t> </w:t>
      </w:r>
      <w:r>
        <w:rPr>
          <w:color w:val="231F20"/>
          <w:w w:val="105"/>
        </w:rPr>
        <w:t>là</w:t>
      </w:r>
      <w:r>
        <w:rPr>
          <w:color w:val="231F20"/>
          <w:spacing w:val="-4"/>
          <w:w w:val="105"/>
        </w:rPr>
        <w:t> </w:t>
      </w:r>
      <w:r>
        <w:rPr>
          <w:color w:val="231F20"/>
          <w:w w:val="105"/>
        </w:rPr>
        <w:t>do</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mà</w:t>
      </w:r>
      <w:r>
        <w:rPr>
          <w:color w:val="231F20"/>
          <w:spacing w:val="-4"/>
          <w:w w:val="105"/>
        </w:rPr>
        <w:t> </w:t>
      </w:r>
      <w:r>
        <w:rPr>
          <w:color w:val="231F20"/>
          <w:w w:val="105"/>
        </w:rPr>
        <w:t>đạt</w:t>
      </w:r>
      <w:r>
        <w:rPr>
          <w:color w:val="231F20"/>
          <w:spacing w:val="-4"/>
          <w:w w:val="105"/>
        </w:rPr>
        <w:t> </w:t>
      </w:r>
      <w:r>
        <w:rPr>
          <w:color w:val="231F20"/>
          <w:w w:val="105"/>
        </w:rPr>
        <w:t>được! Nương theo giáo huấn của đức Phật để sống, làm việc, đãi người,</w:t>
      </w:r>
      <w:r>
        <w:rPr>
          <w:color w:val="231F20"/>
          <w:w w:val="105"/>
        </w:rPr>
        <w:t> tiếp</w:t>
      </w:r>
      <w:r>
        <w:rPr>
          <w:color w:val="231F20"/>
          <w:w w:val="105"/>
        </w:rPr>
        <w:t> vật</w:t>
      </w:r>
      <w:r>
        <w:rPr>
          <w:color w:val="231F20"/>
          <w:w w:val="105"/>
        </w:rPr>
        <w:t> chẳng</w:t>
      </w:r>
      <w:r>
        <w:rPr>
          <w:color w:val="231F20"/>
          <w:w w:val="105"/>
        </w:rPr>
        <w:t> có</w:t>
      </w:r>
      <w:r>
        <w:rPr>
          <w:color w:val="231F20"/>
          <w:w w:val="105"/>
        </w:rPr>
        <w:t> chuyện</w:t>
      </w:r>
      <w:r>
        <w:rPr>
          <w:color w:val="231F20"/>
          <w:w w:val="105"/>
        </w:rPr>
        <w:t> gì,</w:t>
      </w:r>
      <w:r>
        <w:rPr>
          <w:color w:val="231F20"/>
          <w:w w:val="105"/>
        </w:rPr>
        <w:t> vui</w:t>
      </w:r>
      <w:r>
        <w:rPr>
          <w:color w:val="231F20"/>
          <w:w w:val="105"/>
        </w:rPr>
        <w:t> sướng</w:t>
      </w:r>
      <w:r>
        <w:rPr>
          <w:color w:val="231F20"/>
          <w:w w:val="105"/>
        </w:rPr>
        <w:t> lắm,</w:t>
      </w:r>
      <w:r>
        <w:rPr>
          <w:color w:val="231F20"/>
          <w:w w:val="105"/>
        </w:rPr>
        <w:t> hạnh phúc lắm!</w:t>
      </w:r>
    </w:p>
    <w:p>
      <w:pPr>
        <w:pStyle w:val="BodyText"/>
        <w:spacing w:line="290" w:lineRule="auto" w:before="113"/>
        <w:ind w:left="103" w:right="402" w:firstLine="453"/>
      </w:pPr>
      <w:r>
        <w:rPr>
          <w:color w:val="231F20"/>
        </w:rPr>
        <w:t>Nếu quý vị so đo với người khác, quý vị đáng thương lắm, </w:t>
      </w:r>
      <w:r>
        <w:rPr>
          <w:color w:val="231F20"/>
          <w:spacing w:val="-2"/>
          <w:w w:val="105"/>
        </w:rPr>
        <w:t>phiền</w:t>
      </w:r>
      <w:r>
        <w:rPr>
          <w:color w:val="231F20"/>
          <w:spacing w:val="-21"/>
          <w:w w:val="105"/>
        </w:rPr>
        <w:t> </w:t>
      </w:r>
      <w:r>
        <w:rPr>
          <w:color w:val="231F20"/>
          <w:spacing w:val="-2"/>
          <w:w w:val="105"/>
        </w:rPr>
        <w:t>não</w:t>
      </w:r>
      <w:r>
        <w:rPr>
          <w:color w:val="231F20"/>
          <w:spacing w:val="-20"/>
          <w:w w:val="105"/>
        </w:rPr>
        <w:t> </w:t>
      </w:r>
      <w:r>
        <w:rPr>
          <w:color w:val="231F20"/>
          <w:spacing w:val="-2"/>
          <w:w w:val="105"/>
        </w:rPr>
        <w:t>vô</w:t>
      </w:r>
      <w:r>
        <w:rPr>
          <w:color w:val="231F20"/>
          <w:spacing w:val="-20"/>
          <w:w w:val="105"/>
        </w:rPr>
        <w:t> </w:t>
      </w:r>
      <w:r>
        <w:rPr>
          <w:color w:val="231F20"/>
          <w:spacing w:val="-2"/>
          <w:w w:val="105"/>
        </w:rPr>
        <w:t>lượng.</w:t>
      </w:r>
      <w:r>
        <w:rPr>
          <w:color w:val="231F20"/>
          <w:spacing w:val="-21"/>
          <w:w w:val="105"/>
        </w:rPr>
        <w:t> </w:t>
      </w:r>
      <w:r>
        <w:rPr>
          <w:color w:val="231F20"/>
          <w:spacing w:val="-2"/>
          <w:w w:val="105"/>
        </w:rPr>
        <w:t>Toàn</w:t>
      </w:r>
      <w:r>
        <w:rPr>
          <w:color w:val="231F20"/>
          <w:spacing w:val="-20"/>
          <w:w w:val="105"/>
        </w:rPr>
        <w:t> </w:t>
      </w:r>
      <w:r>
        <w:rPr>
          <w:color w:val="231F20"/>
          <w:spacing w:val="-2"/>
          <w:w w:val="105"/>
        </w:rPr>
        <w:t>là</w:t>
      </w:r>
      <w:r>
        <w:rPr>
          <w:color w:val="231F20"/>
          <w:spacing w:val="-20"/>
          <w:w w:val="105"/>
        </w:rPr>
        <w:t> </w:t>
      </w:r>
      <w:r>
        <w:rPr>
          <w:color w:val="231F20"/>
          <w:spacing w:val="-2"/>
          <w:w w:val="105"/>
        </w:rPr>
        <w:t>giả,</w:t>
      </w:r>
      <w:r>
        <w:rPr>
          <w:color w:val="231F20"/>
          <w:spacing w:val="-21"/>
          <w:w w:val="105"/>
        </w:rPr>
        <w:t> </w:t>
      </w:r>
      <w:r>
        <w:rPr>
          <w:color w:val="231F20"/>
          <w:spacing w:val="-2"/>
          <w:w w:val="105"/>
        </w:rPr>
        <w:t>lục</w:t>
      </w:r>
      <w:r>
        <w:rPr>
          <w:color w:val="231F20"/>
          <w:spacing w:val="-20"/>
          <w:w w:val="105"/>
        </w:rPr>
        <w:t> </w:t>
      </w:r>
      <w:r>
        <w:rPr>
          <w:color w:val="231F20"/>
          <w:spacing w:val="-2"/>
          <w:w w:val="105"/>
        </w:rPr>
        <w:t>đạo</w:t>
      </w:r>
      <w:r>
        <w:rPr>
          <w:color w:val="231F20"/>
          <w:spacing w:val="-20"/>
          <w:w w:val="105"/>
        </w:rPr>
        <w:t> </w:t>
      </w:r>
      <w:r>
        <w:rPr>
          <w:color w:val="231F20"/>
          <w:spacing w:val="-2"/>
          <w:w w:val="105"/>
        </w:rPr>
        <w:t>luân</w:t>
      </w:r>
      <w:r>
        <w:rPr>
          <w:color w:val="231F20"/>
          <w:spacing w:val="-20"/>
          <w:w w:val="105"/>
        </w:rPr>
        <w:t> </w:t>
      </w:r>
      <w:r>
        <w:rPr>
          <w:color w:val="231F20"/>
          <w:spacing w:val="-2"/>
          <w:w w:val="105"/>
        </w:rPr>
        <w:t>hồi</w:t>
      </w:r>
      <w:r>
        <w:rPr>
          <w:color w:val="231F20"/>
          <w:spacing w:val="-21"/>
          <w:w w:val="105"/>
        </w:rPr>
        <w:t> </w:t>
      </w:r>
      <w:r>
        <w:rPr>
          <w:color w:val="231F20"/>
          <w:spacing w:val="-2"/>
          <w:w w:val="105"/>
        </w:rPr>
        <w:t>là</w:t>
      </w:r>
      <w:r>
        <w:rPr>
          <w:color w:val="231F20"/>
          <w:spacing w:val="-20"/>
          <w:w w:val="105"/>
        </w:rPr>
        <w:t> </w:t>
      </w:r>
      <w:r>
        <w:rPr>
          <w:color w:val="231F20"/>
          <w:spacing w:val="-2"/>
          <w:w w:val="105"/>
        </w:rPr>
        <w:t>giả,</w:t>
      </w:r>
      <w:r>
        <w:rPr>
          <w:color w:val="231F20"/>
          <w:spacing w:val="-20"/>
          <w:w w:val="105"/>
        </w:rPr>
        <w:t> </w:t>
      </w:r>
      <w:r>
        <w:rPr>
          <w:color w:val="231F20"/>
          <w:spacing w:val="-2"/>
          <w:w w:val="105"/>
        </w:rPr>
        <w:t>mười </w:t>
      </w:r>
      <w:r>
        <w:rPr>
          <w:color w:val="231F20"/>
          <w:w w:val="105"/>
        </w:rPr>
        <w:t>pháp</w:t>
      </w:r>
      <w:r>
        <w:rPr>
          <w:color w:val="231F20"/>
          <w:spacing w:val="-4"/>
          <w:w w:val="105"/>
        </w:rPr>
        <w:t> </w:t>
      </w:r>
      <w:r>
        <w:rPr>
          <w:color w:val="231F20"/>
          <w:w w:val="105"/>
        </w:rPr>
        <w:t>giới</w:t>
      </w:r>
      <w:r>
        <w:rPr>
          <w:color w:val="231F20"/>
          <w:spacing w:val="-4"/>
          <w:w w:val="105"/>
        </w:rPr>
        <w:t> </w:t>
      </w:r>
      <w:r>
        <w:rPr>
          <w:color w:val="231F20"/>
          <w:w w:val="105"/>
        </w:rPr>
        <w:t>là</w:t>
      </w:r>
      <w:r>
        <w:rPr>
          <w:color w:val="231F20"/>
          <w:spacing w:val="-4"/>
          <w:w w:val="105"/>
        </w:rPr>
        <w:t> </w:t>
      </w:r>
      <w:r>
        <w:rPr>
          <w:color w:val="231F20"/>
          <w:w w:val="105"/>
        </w:rPr>
        <w:t>giả,</w:t>
      </w:r>
      <w:r>
        <w:rPr>
          <w:color w:val="231F20"/>
          <w:spacing w:val="-4"/>
          <w:w w:val="105"/>
        </w:rPr>
        <w:t> </w:t>
      </w:r>
      <w:r>
        <w:rPr>
          <w:color w:val="231F20"/>
          <w:w w:val="105"/>
        </w:rPr>
        <w:t>cớ</w:t>
      </w:r>
      <w:r>
        <w:rPr>
          <w:color w:val="231F20"/>
          <w:spacing w:val="-4"/>
          <w:w w:val="105"/>
        </w:rPr>
        <w:t> </w:t>
      </w:r>
      <w:r>
        <w:rPr>
          <w:color w:val="231F20"/>
          <w:w w:val="105"/>
        </w:rPr>
        <w:t>gì</w:t>
      </w:r>
      <w:r>
        <w:rPr>
          <w:color w:val="231F20"/>
          <w:spacing w:val="-4"/>
          <w:w w:val="105"/>
        </w:rPr>
        <w:t> </w:t>
      </w:r>
      <w:r>
        <w:rPr>
          <w:color w:val="231F20"/>
          <w:w w:val="105"/>
        </w:rPr>
        <w:t>làm</w:t>
      </w:r>
      <w:r>
        <w:rPr>
          <w:color w:val="231F20"/>
          <w:spacing w:val="-4"/>
          <w:w w:val="105"/>
        </w:rPr>
        <w:t> </w:t>
      </w:r>
      <w:r>
        <w:rPr>
          <w:color w:val="231F20"/>
          <w:w w:val="105"/>
        </w:rPr>
        <w:t>chuyện</w:t>
      </w:r>
      <w:r>
        <w:rPr>
          <w:color w:val="231F20"/>
          <w:spacing w:val="-4"/>
          <w:w w:val="105"/>
        </w:rPr>
        <w:t> </w:t>
      </w:r>
      <w:r>
        <w:rPr>
          <w:color w:val="231F20"/>
          <w:w w:val="105"/>
        </w:rPr>
        <w:t>giả?</w:t>
      </w:r>
      <w:r>
        <w:rPr>
          <w:color w:val="231F20"/>
          <w:spacing w:val="-4"/>
          <w:w w:val="105"/>
        </w:rPr>
        <w:t> </w:t>
      </w:r>
      <w:r>
        <w:rPr>
          <w:color w:val="231F20"/>
          <w:w w:val="105"/>
        </w:rPr>
        <w:t>Coi</w:t>
      </w:r>
      <w:r>
        <w:rPr>
          <w:color w:val="231F20"/>
          <w:spacing w:val="-4"/>
          <w:w w:val="105"/>
        </w:rPr>
        <w:t> </w:t>
      </w:r>
      <w:r>
        <w:rPr>
          <w:color w:val="231F20"/>
          <w:w w:val="105"/>
        </w:rPr>
        <w:t>giả</w:t>
      </w:r>
      <w:r>
        <w:rPr>
          <w:color w:val="231F20"/>
          <w:spacing w:val="-4"/>
          <w:w w:val="105"/>
        </w:rPr>
        <w:t> </w:t>
      </w:r>
      <w:r>
        <w:rPr>
          <w:color w:val="231F20"/>
          <w:w w:val="105"/>
        </w:rPr>
        <w:t>là</w:t>
      </w:r>
      <w:r>
        <w:rPr>
          <w:color w:val="231F20"/>
          <w:spacing w:val="-4"/>
          <w:w w:val="105"/>
        </w:rPr>
        <w:t> </w:t>
      </w:r>
      <w:r>
        <w:rPr>
          <w:color w:val="231F20"/>
          <w:w w:val="105"/>
        </w:rPr>
        <w:t>thật,</w:t>
      </w:r>
      <w:r>
        <w:rPr>
          <w:color w:val="231F20"/>
          <w:spacing w:val="-4"/>
          <w:w w:val="105"/>
        </w:rPr>
        <w:t> </w:t>
      </w:r>
      <w:r>
        <w:rPr>
          <w:color w:val="231F20"/>
          <w:w w:val="105"/>
        </w:rPr>
        <w:t>đó</w:t>
      </w:r>
      <w:r>
        <w:rPr>
          <w:color w:val="231F20"/>
          <w:spacing w:val="-4"/>
          <w:w w:val="105"/>
        </w:rPr>
        <w:t> </w:t>
      </w:r>
      <w:r>
        <w:rPr>
          <w:color w:val="231F20"/>
          <w:w w:val="105"/>
        </w:rPr>
        <w:t>là mê</w:t>
      </w:r>
      <w:r>
        <w:rPr>
          <w:color w:val="231F20"/>
          <w:spacing w:val="-17"/>
          <w:w w:val="105"/>
        </w:rPr>
        <w:t> </w:t>
      </w:r>
      <w:r>
        <w:rPr>
          <w:color w:val="231F20"/>
          <w:w w:val="105"/>
        </w:rPr>
        <w:t>hoặc,</w:t>
      </w:r>
      <w:r>
        <w:rPr>
          <w:color w:val="231F20"/>
          <w:spacing w:val="-17"/>
          <w:w w:val="105"/>
        </w:rPr>
        <w:t> </w:t>
      </w:r>
      <w:r>
        <w:rPr>
          <w:color w:val="231F20"/>
          <w:w w:val="105"/>
        </w:rPr>
        <w:t>điên</w:t>
      </w:r>
      <w:r>
        <w:rPr>
          <w:color w:val="231F20"/>
          <w:spacing w:val="-17"/>
          <w:w w:val="105"/>
        </w:rPr>
        <w:t> </w:t>
      </w:r>
      <w:r>
        <w:rPr>
          <w:color w:val="231F20"/>
          <w:w w:val="105"/>
        </w:rPr>
        <w:t>đảo,</w:t>
      </w:r>
      <w:r>
        <w:rPr>
          <w:color w:val="231F20"/>
          <w:spacing w:val="-17"/>
          <w:w w:val="105"/>
        </w:rPr>
        <w:t> </w:t>
      </w:r>
      <w:r>
        <w:rPr>
          <w:color w:val="231F20"/>
          <w:w w:val="105"/>
        </w:rPr>
        <w:t>sai</w:t>
      </w:r>
      <w:r>
        <w:rPr>
          <w:color w:val="231F20"/>
          <w:spacing w:val="-17"/>
          <w:w w:val="105"/>
        </w:rPr>
        <w:t> </w:t>
      </w:r>
      <w:r>
        <w:rPr>
          <w:color w:val="231F20"/>
          <w:w w:val="105"/>
        </w:rPr>
        <w:t>lầm</w:t>
      </w:r>
      <w:r>
        <w:rPr>
          <w:color w:val="231F20"/>
          <w:spacing w:val="-17"/>
          <w:w w:val="105"/>
        </w:rPr>
        <w:t> </w:t>
      </w:r>
      <w:r>
        <w:rPr>
          <w:color w:val="231F20"/>
          <w:w w:val="105"/>
        </w:rPr>
        <w:t>mất</w:t>
      </w:r>
      <w:r>
        <w:rPr>
          <w:color w:val="231F20"/>
          <w:spacing w:val="-17"/>
          <w:w w:val="105"/>
        </w:rPr>
        <w:t> </w:t>
      </w:r>
      <w:r>
        <w:rPr>
          <w:color w:val="231F20"/>
          <w:w w:val="105"/>
        </w:rPr>
        <w:t>rồi!</w:t>
      </w:r>
      <w:r>
        <w:rPr>
          <w:color w:val="231F20"/>
          <w:spacing w:val="-17"/>
          <w:w w:val="105"/>
        </w:rPr>
        <w:t> </w:t>
      </w:r>
      <w:r>
        <w:rPr>
          <w:color w:val="231F20"/>
          <w:w w:val="105"/>
        </w:rPr>
        <w:t>Hãy</w:t>
      </w:r>
      <w:r>
        <w:rPr>
          <w:color w:val="231F20"/>
          <w:spacing w:val="-17"/>
          <w:w w:val="105"/>
        </w:rPr>
        <w:t> </w:t>
      </w:r>
      <w:r>
        <w:rPr>
          <w:color w:val="231F20"/>
          <w:w w:val="105"/>
        </w:rPr>
        <w:t>nên</w:t>
      </w:r>
      <w:r>
        <w:rPr>
          <w:color w:val="231F20"/>
          <w:spacing w:val="-17"/>
          <w:w w:val="105"/>
        </w:rPr>
        <w:t> </w:t>
      </w:r>
      <w:r>
        <w:rPr>
          <w:color w:val="231F20"/>
          <w:w w:val="105"/>
        </w:rPr>
        <w:t>biết:</w:t>
      </w:r>
      <w:r>
        <w:rPr>
          <w:color w:val="231F20"/>
          <w:spacing w:val="-17"/>
          <w:w w:val="105"/>
        </w:rPr>
        <w:t> </w:t>
      </w:r>
      <w:r>
        <w:rPr>
          <w:color w:val="231F20"/>
          <w:w w:val="105"/>
        </w:rPr>
        <w:t>Người</w:t>
      </w:r>
      <w:r>
        <w:rPr>
          <w:color w:val="231F20"/>
          <w:spacing w:val="-17"/>
          <w:w w:val="105"/>
        </w:rPr>
        <w:t> </w:t>
      </w:r>
      <w:r>
        <w:rPr>
          <w:color w:val="231F20"/>
          <w:w w:val="105"/>
        </w:rPr>
        <w:t>thật sự</w:t>
      </w:r>
      <w:r>
        <w:rPr>
          <w:color w:val="231F20"/>
          <w:spacing w:val="-9"/>
          <w:w w:val="105"/>
        </w:rPr>
        <w:t> </w:t>
      </w:r>
      <w:r>
        <w:rPr>
          <w:color w:val="231F20"/>
          <w:w w:val="105"/>
        </w:rPr>
        <w:t>tu</w:t>
      </w:r>
      <w:r>
        <w:rPr>
          <w:color w:val="231F20"/>
          <w:spacing w:val="-9"/>
          <w:w w:val="105"/>
        </w:rPr>
        <w:t> </w:t>
      </w:r>
      <w:r>
        <w:rPr>
          <w:color w:val="231F20"/>
          <w:w w:val="105"/>
        </w:rPr>
        <w:t>hành</w:t>
      </w:r>
      <w:r>
        <w:rPr>
          <w:color w:val="231F20"/>
          <w:spacing w:val="-9"/>
          <w:w w:val="105"/>
        </w:rPr>
        <w:t> </w:t>
      </w:r>
      <w:r>
        <w:rPr>
          <w:color w:val="231F20"/>
          <w:w w:val="105"/>
        </w:rPr>
        <w:t>là</w:t>
      </w:r>
      <w:r>
        <w:rPr>
          <w:color w:val="231F20"/>
          <w:spacing w:val="-9"/>
          <w:w w:val="105"/>
        </w:rPr>
        <w:t> </w:t>
      </w:r>
      <w:r>
        <w:rPr>
          <w:color w:val="231F20"/>
          <w:w w:val="105"/>
        </w:rPr>
        <w:t>như</w:t>
      </w:r>
      <w:r>
        <w:rPr>
          <w:color w:val="231F20"/>
          <w:spacing w:val="-9"/>
          <w:w w:val="105"/>
        </w:rPr>
        <w:t> </w:t>
      </w:r>
      <w:r>
        <w:rPr>
          <w:color w:val="231F20"/>
          <w:w w:val="105"/>
        </w:rPr>
        <w:t>cổ</w:t>
      </w:r>
      <w:r>
        <w:rPr>
          <w:color w:val="231F20"/>
          <w:spacing w:val="-9"/>
          <w:w w:val="105"/>
        </w:rPr>
        <w:t> </w:t>
      </w:r>
      <w:r>
        <w:rPr>
          <w:color w:val="231F20"/>
          <w:w w:val="105"/>
        </w:rPr>
        <w:t>đại</w:t>
      </w:r>
      <w:r>
        <w:rPr>
          <w:color w:val="231F20"/>
          <w:spacing w:val="-9"/>
          <w:w w:val="105"/>
        </w:rPr>
        <w:t> </w:t>
      </w:r>
      <w:r>
        <w:rPr>
          <w:color w:val="231F20"/>
          <w:w w:val="105"/>
        </w:rPr>
        <w:t>đức</w:t>
      </w:r>
      <w:r>
        <w:rPr>
          <w:color w:val="231F20"/>
          <w:spacing w:val="-9"/>
          <w:w w:val="105"/>
        </w:rPr>
        <w:t> </w:t>
      </w:r>
      <w:r>
        <w:rPr>
          <w:color w:val="231F20"/>
          <w:w w:val="105"/>
        </w:rPr>
        <w:t>đã</w:t>
      </w:r>
      <w:r>
        <w:rPr>
          <w:color w:val="231F20"/>
          <w:spacing w:val="-9"/>
          <w:w w:val="105"/>
        </w:rPr>
        <w:t> </w:t>
      </w:r>
      <w:r>
        <w:rPr>
          <w:color w:val="231F20"/>
          <w:w w:val="105"/>
        </w:rPr>
        <w:t>nói</w:t>
      </w:r>
      <w:r>
        <w:rPr>
          <w:color w:val="231F20"/>
          <w:spacing w:val="-11"/>
          <w:w w:val="105"/>
        </w:rPr>
        <w:t> </w:t>
      </w:r>
      <w:r>
        <w:rPr>
          <w:i/>
          <w:color w:val="231F20"/>
          <w:w w:val="105"/>
        </w:rPr>
        <w:t>“tá</w:t>
      </w:r>
      <w:r>
        <w:rPr>
          <w:i/>
          <w:color w:val="231F20"/>
          <w:spacing w:val="-9"/>
          <w:w w:val="105"/>
        </w:rPr>
        <w:t> </w:t>
      </w:r>
      <w:r>
        <w:rPr>
          <w:i/>
          <w:color w:val="231F20"/>
          <w:w w:val="105"/>
        </w:rPr>
        <w:t>giả</w:t>
      </w:r>
      <w:r>
        <w:rPr>
          <w:i/>
          <w:color w:val="231F20"/>
          <w:spacing w:val="-10"/>
          <w:w w:val="105"/>
        </w:rPr>
        <w:t> </w:t>
      </w:r>
      <w:r>
        <w:rPr>
          <w:i/>
          <w:color w:val="231F20"/>
          <w:w w:val="105"/>
        </w:rPr>
        <w:t>tu</w:t>
      </w:r>
      <w:r>
        <w:rPr>
          <w:i/>
          <w:color w:val="231F20"/>
          <w:spacing w:val="-9"/>
          <w:w w:val="105"/>
        </w:rPr>
        <w:t> </w:t>
      </w:r>
      <w:r>
        <w:rPr>
          <w:i/>
          <w:color w:val="231F20"/>
          <w:w w:val="105"/>
        </w:rPr>
        <w:t>chân”</w:t>
      </w:r>
      <w:r>
        <w:rPr>
          <w:i/>
          <w:color w:val="231F20"/>
          <w:spacing w:val="-9"/>
          <w:w w:val="105"/>
        </w:rPr>
        <w:t> </w:t>
      </w:r>
      <w:r>
        <w:rPr>
          <w:color w:val="231F20"/>
          <w:w w:val="105"/>
        </w:rPr>
        <w:t>(nương vào cái giả để tu cái thật). Hết thảy đều là giả, ta rèn luyện chính</w:t>
      </w:r>
      <w:r>
        <w:rPr>
          <w:color w:val="231F20"/>
          <w:w w:val="105"/>
        </w:rPr>
        <w:t> mình</w:t>
      </w:r>
      <w:r>
        <w:rPr>
          <w:color w:val="231F20"/>
          <w:w w:val="105"/>
        </w:rPr>
        <w:t> trong</w:t>
      </w:r>
      <w:r>
        <w:rPr>
          <w:color w:val="231F20"/>
          <w:w w:val="105"/>
        </w:rPr>
        <w:t> cái</w:t>
      </w:r>
      <w:r>
        <w:rPr>
          <w:color w:val="231F20"/>
          <w:w w:val="105"/>
        </w:rPr>
        <w:t> giả,</w:t>
      </w:r>
      <w:r>
        <w:rPr>
          <w:color w:val="231F20"/>
          <w:w w:val="105"/>
        </w:rPr>
        <w:t> rèn</w:t>
      </w:r>
      <w:r>
        <w:rPr>
          <w:color w:val="231F20"/>
          <w:w w:val="105"/>
        </w:rPr>
        <w:t> luyện</w:t>
      </w:r>
      <w:r>
        <w:rPr>
          <w:color w:val="231F20"/>
          <w:w w:val="105"/>
        </w:rPr>
        <w:t> sao</w:t>
      </w:r>
      <w:r>
        <w:rPr>
          <w:color w:val="231F20"/>
          <w:w w:val="105"/>
        </w:rPr>
        <w:t> cho</w:t>
      </w:r>
      <w:r>
        <w:rPr>
          <w:color w:val="231F20"/>
          <w:w w:val="105"/>
        </w:rPr>
        <w:t> vọng</w:t>
      </w:r>
      <w:r>
        <w:rPr>
          <w:color w:val="231F20"/>
          <w:w w:val="105"/>
        </w:rPr>
        <w:t> tưởng, phân biệt, chấp trước của chính mình đều sạch sành sanh, luyện tới mức Nhất niệm bất sinh. Tâm thanh tịnh hiện tiền là</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8"/>
          <w:w w:val="105"/>
        </w:rPr>
        <w:t> </w:t>
      </w:r>
      <w:r>
        <w:rPr>
          <w:color w:val="231F20"/>
          <w:w w:val="105"/>
        </w:rPr>
        <w:t>Hán.</w:t>
      </w:r>
      <w:r>
        <w:rPr>
          <w:color w:val="231F20"/>
          <w:spacing w:val="-8"/>
          <w:w w:val="105"/>
        </w:rPr>
        <w:t> </w:t>
      </w:r>
      <w:r>
        <w:rPr>
          <w:color w:val="231F20"/>
          <w:w w:val="105"/>
        </w:rPr>
        <w:t>Tâm</w:t>
      </w:r>
      <w:r>
        <w:rPr>
          <w:color w:val="231F20"/>
          <w:spacing w:val="-8"/>
          <w:w w:val="105"/>
        </w:rPr>
        <w:t> </w:t>
      </w:r>
      <w:r>
        <w:rPr>
          <w:color w:val="231F20"/>
          <w:w w:val="105"/>
        </w:rPr>
        <w:t>bình</w:t>
      </w:r>
      <w:r>
        <w:rPr>
          <w:color w:val="231F20"/>
          <w:spacing w:val="-9"/>
          <w:w w:val="105"/>
        </w:rPr>
        <w:t> </w:t>
      </w:r>
      <w:r>
        <w:rPr>
          <w:color w:val="231F20"/>
          <w:w w:val="105"/>
        </w:rPr>
        <w:t>đẳng</w:t>
      </w:r>
      <w:r>
        <w:rPr>
          <w:color w:val="231F20"/>
          <w:spacing w:val="-9"/>
          <w:w w:val="105"/>
        </w:rPr>
        <w:t> </w:t>
      </w:r>
      <w:r>
        <w:rPr>
          <w:color w:val="231F20"/>
          <w:w w:val="105"/>
        </w:rPr>
        <w:t>hiện</w:t>
      </w:r>
      <w:r>
        <w:rPr>
          <w:color w:val="231F20"/>
          <w:spacing w:val="-8"/>
          <w:w w:val="105"/>
        </w:rPr>
        <w:t> </w:t>
      </w:r>
      <w:r>
        <w:rPr>
          <w:color w:val="231F20"/>
          <w:w w:val="105"/>
        </w:rPr>
        <w:t>tiền,</w:t>
      </w:r>
      <w:r>
        <w:rPr>
          <w:color w:val="231F20"/>
          <w:spacing w:val="-9"/>
          <w:w w:val="105"/>
        </w:rPr>
        <w:t> </w:t>
      </w:r>
      <w:r>
        <w:rPr>
          <w:color w:val="231F20"/>
          <w:w w:val="105"/>
        </w:rPr>
        <w:t>quý</w:t>
      </w:r>
      <w:r>
        <w:rPr>
          <w:color w:val="231F20"/>
          <w:spacing w:val="-8"/>
          <w:w w:val="105"/>
        </w:rPr>
        <w:t> </w:t>
      </w:r>
      <w:r>
        <w:rPr>
          <w:color w:val="231F20"/>
          <w:w w:val="105"/>
        </w:rPr>
        <w:t>vị</w:t>
      </w:r>
      <w:r>
        <w:rPr>
          <w:color w:val="231F20"/>
          <w:spacing w:val="-9"/>
          <w:w w:val="105"/>
        </w:rPr>
        <w:t> </w:t>
      </w:r>
      <w:r>
        <w:rPr>
          <w:color w:val="231F20"/>
          <w:w w:val="105"/>
        </w:rPr>
        <w:t>là</w:t>
      </w:r>
      <w:r>
        <w:rPr>
          <w:color w:val="231F20"/>
          <w:spacing w:val="-9"/>
          <w:w w:val="105"/>
        </w:rPr>
        <w:t> </w:t>
      </w:r>
      <w:r>
        <w:rPr>
          <w:color w:val="231F20"/>
          <w:w w:val="105"/>
        </w:rPr>
        <w:t>Bồ</w:t>
      </w:r>
      <w:r>
        <w:rPr>
          <w:color w:val="231F20"/>
          <w:spacing w:val="-8"/>
          <w:w w:val="105"/>
        </w:rPr>
        <w:t> </w:t>
      </w:r>
      <w:r>
        <w:rPr>
          <w:color w:val="231F20"/>
          <w:w w:val="105"/>
        </w:rPr>
        <w:t>tát.</w:t>
      </w:r>
      <w:r>
        <w:rPr>
          <w:color w:val="231F20"/>
          <w:spacing w:val="-9"/>
          <w:w w:val="105"/>
        </w:rPr>
        <w:t> </w:t>
      </w:r>
      <w:r>
        <w:rPr>
          <w:color w:val="231F20"/>
          <w:spacing w:val="-4"/>
          <w:w w:val="105"/>
        </w:rPr>
        <w:t>Nếu</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Chính</w:t>
      </w:r>
      <w:r>
        <w:rPr>
          <w:color w:val="231F20"/>
          <w:spacing w:val="-19"/>
          <w:w w:val="105"/>
        </w:rPr>
        <w:t> </w:t>
      </w:r>
      <w:r>
        <w:rPr>
          <w:color w:val="231F20"/>
          <w:w w:val="105"/>
        </w:rPr>
        <w:t>Giác</w:t>
      </w:r>
      <w:r>
        <w:rPr>
          <w:color w:val="231F20"/>
          <w:spacing w:val="-17"/>
          <w:w w:val="105"/>
        </w:rPr>
        <w:t> </w:t>
      </w:r>
      <w:r>
        <w:rPr>
          <w:color w:val="231F20"/>
          <w:w w:val="105"/>
        </w:rPr>
        <w:t>hiện</w:t>
      </w:r>
      <w:r>
        <w:rPr>
          <w:color w:val="231F20"/>
          <w:spacing w:val="-17"/>
          <w:w w:val="105"/>
        </w:rPr>
        <w:t> </w:t>
      </w:r>
      <w:r>
        <w:rPr>
          <w:color w:val="231F20"/>
          <w:w w:val="105"/>
        </w:rPr>
        <w:t>tiền</w:t>
      </w:r>
      <w:r>
        <w:rPr>
          <w:color w:val="231F20"/>
          <w:spacing w:val="-19"/>
          <w:w w:val="105"/>
        </w:rPr>
        <w:t> </w:t>
      </w:r>
      <w:r>
        <w:rPr>
          <w:color w:val="231F20"/>
          <w:w w:val="105"/>
        </w:rPr>
        <w:t>sẽ</w:t>
      </w:r>
      <w:r>
        <w:rPr>
          <w:color w:val="231F20"/>
          <w:spacing w:val="-17"/>
          <w:w w:val="105"/>
        </w:rPr>
        <w:t> </w:t>
      </w:r>
      <w:r>
        <w:rPr>
          <w:color w:val="231F20"/>
          <w:w w:val="105"/>
        </w:rPr>
        <w:t>thành</w:t>
      </w:r>
      <w:r>
        <w:rPr>
          <w:color w:val="231F20"/>
          <w:spacing w:val="-17"/>
          <w:w w:val="105"/>
        </w:rPr>
        <w:t> </w:t>
      </w:r>
      <w:r>
        <w:rPr>
          <w:color w:val="231F20"/>
          <w:w w:val="105"/>
        </w:rPr>
        <w:t>Phật.</w:t>
      </w:r>
      <w:r>
        <w:rPr>
          <w:color w:val="231F20"/>
          <w:spacing w:val="-17"/>
          <w:w w:val="105"/>
        </w:rPr>
        <w:t> </w:t>
      </w:r>
      <w:r>
        <w:rPr>
          <w:color w:val="231F20"/>
          <w:w w:val="105"/>
        </w:rPr>
        <w:t>Những</w:t>
      </w:r>
      <w:r>
        <w:rPr>
          <w:color w:val="231F20"/>
          <w:spacing w:val="-17"/>
          <w:w w:val="105"/>
        </w:rPr>
        <w:t> </w:t>
      </w:r>
      <w:r>
        <w:rPr>
          <w:color w:val="231F20"/>
          <w:w w:val="105"/>
        </w:rPr>
        <w:t>tâm</w:t>
      </w:r>
      <w:r>
        <w:rPr>
          <w:color w:val="231F20"/>
          <w:spacing w:val="-17"/>
          <w:w w:val="105"/>
        </w:rPr>
        <w:t> </w:t>
      </w:r>
      <w:r>
        <w:rPr>
          <w:color w:val="231F20"/>
          <w:w w:val="105"/>
        </w:rPr>
        <w:t>này</w:t>
      </w:r>
      <w:r>
        <w:rPr>
          <w:color w:val="231F20"/>
          <w:spacing w:val="-17"/>
          <w:w w:val="105"/>
        </w:rPr>
        <w:t> </w:t>
      </w:r>
      <w:r>
        <w:rPr>
          <w:color w:val="231F20"/>
          <w:w w:val="105"/>
        </w:rPr>
        <w:t>đều</w:t>
      </w:r>
      <w:r>
        <w:rPr>
          <w:color w:val="231F20"/>
          <w:spacing w:val="-17"/>
          <w:w w:val="105"/>
        </w:rPr>
        <w:t> </w:t>
      </w:r>
      <w:r>
        <w:rPr>
          <w:color w:val="231F20"/>
          <w:w w:val="105"/>
        </w:rPr>
        <w:t>nằm trong nhan đề kinh </w:t>
      </w:r>
      <w:r>
        <w:rPr>
          <w:i/>
          <w:color w:val="231F20"/>
          <w:w w:val="105"/>
        </w:rPr>
        <w:t>Vô Lượng Thọ</w:t>
      </w:r>
      <w:r>
        <w:rPr>
          <w:color w:val="231F20"/>
          <w:w w:val="105"/>
        </w:rPr>
        <w:t>.</w:t>
      </w:r>
    </w:p>
    <w:p>
      <w:pPr>
        <w:pStyle w:val="BodyText"/>
        <w:spacing w:line="297" w:lineRule="auto" w:before="142"/>
        <w:ind w:left="387" w:right="122" w:firstLine="453"/>
      </w:pP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đọc</w:t>
      </w:r>
      <w:r>
        <w:rPr>
          <w:color w:val="231F20"/>
          <w:spacing w:val="-15"/>
          <w:w w:val="105"/>
        </w:rPr>
        <w:t> </w:t>
      </w:r>
      <w:r>
        <w:rPr>
          <w:color w:val="231F20"/>
          <w:w w:val="105"/>
        </w:rPr>
        <w:t>tiếp:</w:t>
      </w:r>
      <w:r>
        <w:rPr>
          <w:color w:val="231F20"/>
          <w:spacing w:val="-17"/>
          <w:w w:val="105"/>
        </w:rPr>
        <w:t> </w:t>
      </w:r>
      <w:r>
        <w:rPr>
          <w:i/>
          <w:color w:val="231F20"/>
          <w:w w:val="105"/>
        </w:rPr>
        <w:t>“Thật</w:t>
      </w:r>
      <w:r>
        <w:rPr>
          <w:i/>
          <w:color w:val="231F20"/>
          <w:spacing w:val="-15"/>
          <w:w w:val="105"/>
        </w:rPr>
        <w:t> </w:t>
      </w:r>
      <w:r>
        <w:rPr>
          <w:i/>
          <w:color w:val="231F20"/>
          <w:w w:val="105"/>
        </w:rPr>
        <w:t>tướng</w:t>
      </w:r>
      <w:r>
        <w:rPr>
          <w:i/>
          <w:color w:val="231F20"/>
          <w:spacing w:val="-15"/>
          <w:w w:val="105"/>
        </w:rPr>
        <w:t> </w:t>
      </w:r>
      <w:r>
        <w:rPr>
          <w:i/>
          <w:color w:val="231F20"/>
          <w:w w:val="105"/>
        </w:rPr>
        <w:t>vô</w:t>
      </w:r>
      <w:r>
        <w:rPr>
          <w:i/>
          <w:color w:val="231F20"/>
          <w:spacing w:val="-15"/>
          <w:w w:val="105"/>
        </w:rPr>
        <w:t> </w:t>
      </w:r>
      <w:r>
        <w:rPr>
          <w:i/>
          <w:color w:val="231F20"/>
          <w:w w:val="105"/>
        </w:rPr>
        <w:t>tướng”.</w:t>
      </w:r>
      <w:r>
        <w:rPr>
          <w:i/>
          <w:color w:val="231F20"/>
          <w:spacing w:val="-18"/>
          <w:w w:val="105"/>
        </w:rPr>
        <w:t> </w:t>
      </w:r>
      <w:r>
        <w:rPr>
          <w:color w:val="231F20"/>
          <w:w w:val="105"/>
        </w:rPr>
        <w:t>Khi</w:t>
      </w:r>
      <w:r>
        <w:rPr>
          <w:color w:val="231F20"/>
          <w:spacing w:val="-16"/>
          <w:w w:val="105"/>
        </w:rPr>
        <w:t> </w:t>
      </w:r>
      <w:r>
        <w:rPr>
          <w:color w:val="231F20"/>
          <w:w w:val="105"/>
        </w:rPr>
        <w:t>A</w:t>
      </w:r>
      <w:r>
        <w:rPr>
          <w:color w:val="231F20"/>
          <w:spacing w:val="-15"/>
          <w:w w:val="105"/>
        </w:rPr>
        <w:t> </w:t>
      </w:r>
      <w:r>
        <w:rPr>
          <w:color w:val="231F20"/>
          <w:w w:val="105"/>
        </w:rPr>
        <w:t>Nan</w:t>
      </w:r>
      <w:r>
        <w:rPr>
          <w:color w:val="231F20"/>
          <w:spacing w:val="-15"/>
          <w:w w:val="105"/>
        </w:rPr>
        <w:t> </w:t>
      </w:r>
      <w:r>
        <w:rPr>
          <w:color w:val="231F20"/>
          <w:w w:val="105"/>
        </w:rPr>
        <w:t>tự xưng là Ta, chẳng hoại giả danh; bởi lẽ, qua lại với người thế gian, mọi người đều nói Ngã, nếu mình nói chẳng phải là Ngã, mọi người sẽ nghĩ đầu óc ta có vấn đề, cho nên ta cũng</w:t>
      </w:r>
      <w:r>
        <w:rPr>
          <w:color w:val="231F20"/>
          <w:spacing w:val="-23"/>
          <w:w w:val="105"/>
        </w:rPr>
        <w:t> </w:t>
      </w:r>
      <w:r>
        <w:rPr>
          <w:color w:val="231F20"/>
          <w:w w:val="105"/>
        </w:rPr>
        <w:t>nói</w:t>
      </w:r>
      <w:r>
        <w:rPr>
          <w:color w:val="231F20"/>
          <w:spacing w:val="-22"/>
          <w:w w:val="105"/>
        </w:rPr>
        <w:t> </w:t>
      </w:r>
      <w:r>
        <w:rPr>
          <w:color w:val="231F20"/>
          <w:w w:val="105"/>
        </w:rPr>
        <w:t>Ngã.</w:t>
      </w:r>
      <w:r>
        <w:rPr>
          <w:color w:val="231F20"/>
          <w:spacing w:val="-22"/>
          <w:w w:val="105"/>
        </w:rPr>
        <w:t> </w:t>
      </w:r>
      <w:r>
        <w:rPr>
          <w:color w:val="231F20"/>
          <w:w w:val="105"/>
        </w:rPr>
        <w:t>Nhưng</w:t>
      </w:r>
      <w:r>
        <w:rPr>
          <w:color w:val="231F20"/>
          <w:spacing w:val="-23"/>
          <w:w w:val="105"/>
        </w:rPr>
        <w:t> </w:t>
      </w:r>
      <w:r>
        <w:rPr>
          <w:color w:val="231F20"/>
          <w:w w:val="105"/>
        </w:rPr>
        <w:t>ta</w:t>
      </w:r>
      <w:r>
        <w:rPr>
          <w:color w:val="231F20"/>
          <w:spacing w:val="-22"/>
          <w:w w:val="105"/>
        </w:rPr>
        <w:t> </w:t>
      </w:r>
      <w:r>
        <w:rPr>
          <w:color w:val="231F20"/>
          <w:w w:val="105"/>
        </w:rPr>
        <w:t>nói</w:t>
      </w:r>
      <w:r>
        <w:rPr>
          <w:color w:val="231F20"/>
          <w:spacing w:val="-22"/>
          <w:w w:val="105"/>
        </w:rPr>
        <w:t> </w:t>
      </w:r>
      <w:r>
        <w:rPr>
          <w:color w:val="231F20"/>
          <w:w w:val="105"/>
        </w:rPr>
        <w:t>Ngã,</w:t>
      </w:r>
      <w:r>
        <w:rPr>
          <w:color w:val="231F20"/>
          <w:spacing w:val="-23"/>
          <w:w w:val="105"/>
        </w:rPr>
        <w:t> </w:t>
      </w:r>
      <w:r>
        <w:rPr>
          <w:color w:val="231F20"/>
          <w:w w:val="105"/>
        </w:rPr>
        <w:t>ta</w:t>
      </w:r>
      <w:r>
        <w:rPr>
          <w:color w:val="231F20"/>
          <w:spacing w:val="-22"/>
          <w:w w:val="105"/>
        </w:rPr>
        <w:t> </w:t>
      </w:r>
      <w:r>
        <w:rPr>
          <w:color w:val="231F20"/>
          <w:w w:val="105"/>
        </w:rPr>
        <w:t>biết</w:t>
      </w:r>
      <w:r>
        <w:rPr>
          <w:color w:val="231F20"/>
          <w:spacing w:val="-22"/>
          <w:w w:val="105"/>
        </w:rPr>
        <w:t> </w:t>
      </w:r>
      <w:r>
        <w:rPr>
          <w:color w:val="231F20"/>
          <w:w w:val="105"/>
        </w:rPr>
        <w:t>nó</w:t>
      </w:r>
      <w:r>
        <w:rPr>
          <w:color w:val="231F20"/>
          <w:spacing w:val="-23"/>
          <w:w w:val="105"/>
        </w:rPr>
        <w:t> </w:t>
      </w:r>
      <w:r>
        <w:rPr>
          <w:color w:val="231F20"/>
          <w:w w:val="105"/>
        </w:rPr>
        <w:t>là</w:t>
      </w:r>
      <w:r>
        <w:rPr>
          <w:color w:val="231F20"/>
          <w:spacing w:val="-22"/>
          <w:w w:val="105"/>
        </w:rPr>
        <w:t> </w:t>
      </w:r>
      <w:r>
        <w:rPr>
          <w:color w:val="231F20"/>
          <w:w w:val="105"/>
        </w:rPr>
        <w:t>giả,</w:t>
      </w:r>
      <w:r>
        <w:rPr>
          <w:color w:val="231F20"/>
          <w:spacing w:val="-22"/>
          <w:w w:val="105"/>
        </w:rPr>
        <w:t> </w:t>
      </w:r>
      <w:r>
        <w:rPr>
          <w:color w:val="231F20"/>
          <w:w w:val="105"/>
        </w:rPr>
        <w:t>chẳng</w:t>
      </w:r>
      <w:r>
        <w:rPr>
          <w:color w:val="231F20"/>
          <w:spacing w:val="-23"/>
          <w:w w:val="105"/>
        </w:rPr>
        <w:t> </w:t>
      </w:r>
      <w:r>
        <w:rPr>
          <w:color w:val="231F20"/>
          <w:w w:val="105"/>
        </w:rPr>
        <w:t>thật, trọn</w:t>
      </w:r>
      <w:r>
        <w:rPr>
          <w:color w:val="231F20"/>
          <w:spacing w:val="-1"/>
          <w:w w:val="105"/>
        </w:rPr>
        <w:t> </w:t>
      </w:r>
      <w:r>
        <w:rPr>
          <w:color w:val="231F20"/>
          <w:w w:val="105"/>
        </w:rPr>
        <w:t>chẳng</w:t>
      </w:r>
      <w:r>
        <w:rPr>
          <w:color w:val="231F20"/>
          <w:spacing w:val="-1"/>
          <w:w w:val="105"/>
        </w:rPr>
        <w:t> </w:t>
      </w:r>
      <w:r>
        <w:rPr>
          <w:color w:val="231F20"/>
          <w:w w:val="105"/>
        </w:rPr>
        <w:t>chấp</w:t>
      </w:r>
      <w:r>
        <w:rPr>
          <w:color w:val="231F20"/>
          <w:spacing w:val="-1"/>
          <w:w w:val="105"/>
        </w:rPr>
        <w:t> </w:t>
      </w:r>
      <w:r>
        <w:rPr>
          <w:color w:val="231F20"/>
          <w:w w:val="105"/>
        </w:rPr>
        <w:t>trước.</w:t>
      </w:r>
      <w:r>
        <w:rPr>
          <w:color w:val="231F20"/>
          <w:spacing w:val="-1"/>
          <w:w w:val="105"/>
        </w:rPr>
        <w:t> </w:t>
      </w:r>
      <w:r>
        <w:rPr>
          <w:color w:val="231F20"/>
          <w:w w:val="105"/>
        </w:rPr>
        <w:t>Khi</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nói</w:t>
      </w:r>
      <w:r>
        <w:rPr>
          <w:color w:val="231F20"/>
          <w:spacing w:val="-1"/>
          <w:w w:val="105"/>
        </w:rPr>
        <w:t> </w:t>
      </w:r>
      <w:r>
        <w:rPr>
          <w:color w:val="231F20"/>
          <w:w w:val="105"/>
        </w:rPr>
        <w:t>Ngã</w:t>
      </w:r>
      <w:r>
        <w:rPr>
          <w:color w:val="231F20"/>
          <w:spacing w:val="-1"/>
          <w:w w:val="105"/>
        </w:rPr>
        <w:t> </w:t>
      </w:r>
      <w:r>
        <w:rPr>
          <w:color w:val="231F20"/>
          <w:w w:val="105"/>
        </w:rPr>
        <w:t>bèn</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chấp trước,</w:t>
      </w:r>
      <w:r>
        <w:rPr>
          <w:color w:val="231F20"/>
          <w:spacing w:val="-9"/>
          <w:w w:val="105"/>
        </w:rPr>
        <w:t> </w:t>
      </w:r>
      <w:r>
        <w:rPr>
          <w:color w:val="231F20"/>
          <w:w w:val="105"/>
        </w:rPr>
        <w:t>chẳng</w:t>
      </w:r>
      <w:r>
        <w:rPr>
          <w:color w:val="231F20"/>
          <w:spacing w:val="-9"/>
          <w:w w:val="105"/>
        </w:rPr>
        <w:t> </w:t>
      </w:r>
      <w:r>
        <w:rPr>
          <w:color w:val="231F20"/>
          <w:w w:val="105"/>
        </w:rPr>
        <w:t>giống</w:t>
      </w:r>
      <w:r>
        <w:rPr>
          <w:color w:val="231F20"/>
          <w:spacing w:val="-9"/>
          <w:w w:val="105"/>
        </w:rPr>
        <w:t> </w:t>
      </w:r>
      <w:r>
        <w:rPr>
          <w:color w:val="231F20"/>
          <w:w w:val="105"/>
        </w:rPr>
        <w:t>như</w:t>
      </w:r>
      <w:r>
        <w:rPr>
          <w:color w:val="231F20"/>
          <w:spacing w:val="-10"/>
          <w:w w:val="105"/>
        </w:rPr>
        <w:t> </w:t>
      </w:r>
      <w:r>
        <w:rPr>
          <w:color w:val="231F20"/>
          <w:w w:val="105"/>
        </w:rPr>
        <w:t>Ngài</w:t>
      </w:r>
      <w:r>
        <w:rPr>
          <w:color w:val="231F20"/>
          <w:spacing w:val="-9"/>
          <w:w w:val="105"/>
        </w:rPr>
        <w:t> </w:t>
      </w:r>
      <w:r>
        <w:rPr>
          <w:color w:val="231F20"/>
          <w:w w:val="105"/>
        </w:rPr>
        <w:t>A</w:t>
      </w:r>
      <w:r>
        <w:rPr>
          <w:color w:val="231F20"/>
          <w:spacing w:val="-10"/>
          <w:w w:val="105"/>
        </w:rPr>
        <w:t> </w:t>
      </w:r>
      <w:r>
        <w:rPr>
          <w:color w:val="231F20"/>
          <w:w w:val="105"/>
        </w:rPr>
        <w:t>Nan</w:t>
      </w:r>
      <w:r>
        <w:rPr>
          <w:color w:val="231F20"/>
          <w:spacing w:val="-9"/>
          <w:w w:val="105"/>
        </w:rPr>
        <w:t> </w:t>
      </w:r>
      <w:r>
        <w:rPr>
          <w:color w:val="231F20"/>
          <w:w w:val="105"/>
        </w:rPr>
        <w:t>nói</w:t>
      </w:r>
      <w:r>
        <w:rPr>
          <w:color w:val="231F20"/>
          <w:spacing w:val="-9"/>
          <w:w w:val="105"/>
        </w:rPr>
        <w:t> </w:t>
      </w:r>
      <w:r>
        <w:rPr>
          <w:color w:val="231F20"/>
          <w:w w:val="105"/>
        </w:rPr>
        <w:t>Ngã</w:t>
      </w:r>
      <w:r>
        <w:rPr>
          <w:color w:val="231F20"/>
          <w:spacing w:val="-10"/>
          <w:w w:val="105"/>
        </w:rPr>
        <w:t> </w:t>
      </w:r>
      <w:r>
        <w:rPr>
          <w:color w:val="231F20"/>
          <w:w w:val="105"/>
        </w:rPr>
        <w:t>ở</w:t>
      </w:r>
      <w:r>
        <w:rPr>
          <w:color w:val="231F20"/>
          <w:spacing w:val="-9"/>
          <w:w w:val="105"/>
        </w:rPr>
        <w:t> </w:t>
      </w:r>
      <w:r>
        <w:rPr>
          <w:color w:val="231F20"/>
          <w:w w:val="105"/>
        </w:rPr>
        <w:t>đây.</w:t>
      </w:r>
      <w:r>
        <w:rPr>
          <w:color w:val="231F20"/>
          <w:spacing w:val="-10"/>
          <w:w w:val="105"/>
        </w:rPr>
        <w:t> </w:t>
      </w:r>
      <w:r>
        <w:rPr>
          <w:color w:val="231F20"/>
          <w:w w:val="105"/>
        </w:rPr>
        <w:t>Do</w:t>
      </w:r>
      <w:r>
        <w:rPr>
          <w:color w:val="231F20"/>
          <w:spacing w:val="-9"/>
          <w:w w:val="105"/>
        </w:rPr>
        <w:t> </w:t>
      </w:r>
      <w:r>
        <w:rPr>
          <w:color w:val="231F20"/>
          <w:w w:val="105"/>
        </w:rPr>
        <w:t>phải hằng</w:t>
      </w:r>
      <w:r>
        <w:rPr>
          <w:color w:val="231F20"/>
          <w:spacing w:val="-4"/>
          <w:w w:val="105"/>
        </w:rPr>
        <w:t> </w:t>
      </w:r>
      <w:r>
        <w:rPr>
          <w:color w:val="231F20"/>
          <w:w w:val="105"/>
        </w:rPr>
        <w:t>thuận</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tùy</w:t>
      </w:r>
      <w:r>
        <w:rPr>
          <w:color w:val="231F20"/>
          <w:spacing w:val="-4"/>
          <w:w w:val="105"/>
        </w:rPr>
        <w:t> </w:t>
      </w:r>
      <w:r>
        <w:rPr>
          <w:color w:val="231F20"/>
          <w:w w:val="105"/>
        </w:rPr>
        <w:t>hỷ</w:t>
      </w:r>
      <w:r>
        <w:rPr>
          <w:color w:val="231F20"/>
          <w:spacing w:val="-4"/>
          <w:w w:val="105"/>
        </w:rPr>
        <w:t> </w:t>
      </w:r>
      <w:r>
        <w:rPr>
          <w:color w:val="231F20"/>
          <w:w w:val="105"/>
        </w:rPr>
        <w:t>công</w:t>
      </w:r>
      <w:r>
        <w:rPr>
          <w:color w:val="231F20"/>
          <w:spacing w:val="-4"/>
          <w:w w:val="105"/>
        </w:rPr>
        <w:t> </w:t>
      </w:r>
      <w:r>
        <w:rPr>
          <w:color w:val="231F20"/>
          <w:w w:val="105"/>
        </w:rPr>
        <w:t>đức,</w:t>
      </w:r>
      <w:r>
        <w:rPr>
          <w:color w:val="231F20"/>
          <w:spacing w:val="-4"/>
          <w:w w:val="105"/>
        </w:rPr>
        <w:t> </w:t>
      </w:r>
      <w:r>
        <w:rPr>
          <w:color w:val="231F20"/>
          <w:w w:val="105"/>
        </w:rPr>
        <w:t>thì</w:t>
      </w:r>
      <w:r>
        <w:rPr>
          <w:color w:val="231F20"/>
          <w:spacing w:val="-5"/>
          <w:w w:val="105"/>
        </w:rPr>
        <w:t> </w:t>
      </w:r>
      <w:r>
        <w:rPr>
          <w:color w:val="231F20"/>
          <w:w w:val="105"/>
        </w:rPr>
        <w:t>mới</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trao </w:t>
      </w:r>
      <w:r>
        <w:rPr>
          <w:color w:val="231F20"/>
        </w:rPr>
        <w:t>đổi ý kiến, thực hiện công cuộc giáo học. Do vậy, Phật, Bồ tát </w:t>
      </w:r>
      <w:r>
        <w:rPr>
          <w:color w:val="231F20"/>
          <w:w w:val="105"/>
        </w:rPr>
        <w:t>ứng hóa trong thế gian này cũng nói Ngã.</w:t>
      </w:r>
    </w:p>
    <w:p>
      <w:pPr>
        <w:pStyle w:val="BodyText"/>
        <w:spacing w:line="297" w:lineRule="auto" w:before="146"/>
        <w:ind w:left="387" w:right="118" w:firstLine="453"/>
      </w:pPr>
      <w:r>
        <w:rPr>
          <w:color w:val="231F20"/>
          <w:w w:val="105"/>
        </w:rPr>
        <w:t>Các</w:t>
      </w:r>
      <w:r>
        <w:rPr>
          <w:color w:val="231F20"/>
          <w:spacing w:val="-21"/>
          <w:w w:val="105"/>
        </w:rPr>
        <w:t> </w:t>
      </w:r>
      <w:r>
        <w:rPr>
          <w:color w:val="231F20"/>
          <w:w w:val="105"/>
        </w:rPr>
        <w:t>Ngài</w:t>
      </w:r>
      <w:r>
        <w:rPr>
          <w:color w:val="231F20"/>
          <w:spacing w:val="-21"/>
          <w:w w:val="105"/>
        </w:rPr>
        <w:t> </w:t>
      </w:r>
      <w:r>
        <w:rPr>
          <w:color w:val="231F20"/>
          <w:w w:val="105"/>
        </w:rPr>
        <w:t>hiểu</w:t>
      </w:r>
      <w:r>
        <w:rPr>
          <w:color w:val="231F20"/>
          <w:spacing w:val="-21"/>
          <w:w w:val="105"/>
        </w:rPr>
        <w:t> </w:t>
      </w:r>
      <w:r>
        <w:rPr>
          <w:color w:val="231F20"/>
          <w:w w:val="105"/>
        </w:rPr>
        <w:t>Thật</w:t>
      </w:r>
      <w:r>
        <w:rPr>
          <w:color w:val="231F20"/>
          <w:spacing w:val="-21"/>
          <w:w w:val="105"/>
        </w:rPr>
        <w:t> </w:t>
      </w:r>
      <w:r>
        <w:rPr>
          <w:color w:val="231F20"/>
          <w:w w:val="105"/>
        </w:rPr>
        <w:t>tướng</w:t>
      </w:r>
      <w:r>
        <w:rPr>
          <w:color w:val="231F20"/>
          <w:spacing w:val="-21"/>
          <w:w w:val="105"/>
        </w:rPr>
        <w:t> </w:t>
      </w:r>
      <w:r>
        <w:rPr>
          <w:color w:val="231F20"/>
          <w:w w:val="105"/>
        </w:rPr>
        <w:t>vô</w:t>
      </w:r>
      <w:r>
        <w:rPr>
          <w:color w:val="231F20"/>
          <w:spacing w:val="-21"/>
          <w:w w:val="105"/>
        </w:rPr>
        <w:t> </w:t>
      </w:r>
      <w:r>
        <w:rPr>
          <w:color w:val="231F20"/>
          <w:w w:val="105"/>
        </w:rPr>
        <w:t>tướng,</w:t>
      </w:r>
      <w:r>
        <w:rPr>
          <w:i/>
          <w:color w:val="231F20"/>
          <w:w w:val="105"/>
        </w:rPr>
        <w:t>“cố</w:t>
      </w:r>
      <w:r>
        <w:rPr>
          <w:i/>
          <w:color w:val="231F20"/>
          <w:spacing w:val="-21"/>
          <w:w w:val="105"/>
        </w:rPr>
        <w:t> </w:t>
      </w:r>
      <w:r>
        <w:rPr>
          <w:i/>
          <w:color w:val="231F20"/>
          <w:w w:val="105"/>
        </w:rPr>
        <w:t>phi</w:t>
      </w:r>
      <w:r>
        <w:rPr>
          <w:i/>
          <w:color w:val="231F20"/>
          <w:spacing w:val="-21"/>
          <w:w w:val="105"/>
        </w:rPr>
        <w:t> </w:t>
      </w:r>
      <w:r>
        <w:rPr>
          <w:i/>
          <w:color w:val="231F20"/>
          <w:w w:val="105"/>
        </w:rPr>
        <w:t>đồng</w:t>
      </w:r>
      <w:r>
        <w:rPr>
          <w:i/>
          <w:color w:val="231F20"/>
          <w:spacing w:val="-21"/>
          <w:w w:val="105"/>
        </w:rPr>
        <w:t> </w:t>
      </w:r>
      <w:r>
        <w:rPr>
          <w:i/>
          <w:color w:val="231F20"/>
          <w:w w:val="105"/>
        </w:rPr>
        <w:t>ư</w:t>
      </w:r>
      <w:r>
        <w:rPr>
          <w:i/>
          <w:color w:val="231F20"/>
          <w:spacing w:val="-21"/>
          <w:w w:val="105"/>
        </w:rPr>
        <w:t> </w:t>
      </w:r>
      <w:r>
        <w:rPr>
          <w:i/>
          <w:color w:val="231F20"/>
          <w:w w:val="105"/>
        </w:rPr>
        <w:t>phàm </w:t>
      </w:r>
      <w:r>
        <w:rPr>
          <w:i/>
          <w:color w:val="231F20"/>
        </w:rPr>
        <w:t>phu</w:t>
      </w:r>
      <w:r>
        <w:rPr>
          <w:i/>
          <w:color w:val="231F20"/>
          <w:spacing w:val="-2"/>
        </w:rPr>
        <w:t> </w:t>
      </w:r>
      <w:r>
        <w:rPr>
          <w:i/>
          <w:color w:val="231F20"/>
        </w:rPr>
        <w:t>chi</w:t>
      </w:r>
      <w:r>
        <w:rPr>
          <w:i/>
          <w:color w:val="231F20"/>
          <w:spacing w:val="-2"/>
        </w:rPr>
        <w:t> </w:t>
      </w:r>
      <w:r>
        <w:rPr>
          <w:i/>
          <w:color w:val="231F20"/>
        </w:rPr>
        <w:t>hữu</w:t>
      </w:r>
      <w:r>
        <w:rPr>
          <w:i/>
          <w:color w:val="231F20"/>
          <w:spacing w:val="-3"/>
        </w:rPr>
        <w:t> </w:t>
      </w:r>
      <w:r>
        <w:rPr>
          <w:i/>
          <w:color w:val="231F20"/>
        </w:rPr>
        <w:t>Ngã”</w:t>
      </w:r>
      <w:r>
        <w:rPr>
          <w:i/>
          <w:color w:val="231F20"/>
          <w:spacing w:val="-2"/>
        </w:rPr>
        <w:t> </w:t>
      </w:r>
      <w:r>
        <w:rPr>
          <w:color w:val="231F20"/>
        </w:rPr>
        <w:t>(chẳng</w:t>
      </w:r>
      <w:r>
        <w:rPr>
          <w:color w:val="231F20"/>
          <w:spacing w:val="-2"/>
        </w:rPr>
        <w:t> </w:t>
      </w:r>
      <w:r>
        <w:rPr>
          <w:color w:val="231F20"/>
        </w:rPr>
        <w:t>giống</w:t>
      </w:r>
      <w:r>
        <w:rPr>
          <w:color w:val="231F20"/>
          <w:spacing w:val="-2"/>
        </w:rPr>
        <w:t> </w:t>
      </w:r>
      <w:r>
        <w:rPr>
          <w:color w:val="231F20"/>
        </w:rPr>
        <w:t>như</w:t>
      </w:r>
      <w:r>
        <w:rPr>
          <w:color w:val="231F20"/>
          <w:spacing w:val="-3"/>
        </w:rPr>
        <w:t> </w:t>
      </w:r>
      <w:r>
        <w:rPr>
          <w:color w:val="231F20"/>
        </w:rPr>
        <w:t>phàm</w:t>
      </w:r>
      <w:r>
        <w:rPr>
          <w:color w:val="231F20"/>
          <w:spacing w:val="-2"/>
        </w:rPr>
        <w:t> </w:t>
      </w:r>
      <w:r>
        <w:rPr>
          <w:color w:val="231F20"/>
        </w:rPr>
        <w:t>phu</w:t>
      </w:r>
      <w:r>
        <w:rPr>
          <w:color w:val="231F20"/>
          <w:spacing w:val="-2"/>
        </w:rPr>
        <w:t> </w:t>
      </w:r>
      <w:r>
        <w:rPr>
          <w:color w:val="231F20"/>
        </w:rPr>
        <w:t>có</w:t>
      </w:r>
      <w:r>
        <w:rPr>
          <w:color w:val="231F20"/>
          <w:spacing w:val="-2"/>
        </w:rPr>
        <w:t> </w:t>
      </w:r>
      <w:r>
        <w:rPr>
          <w:color w:val="231F20"/>
        </w:rPr>
        <w:t>Ngã).</w:t>
      </w:r>
      <w:r>
        <w:rPr>
          <w:color w:val="231F20"/>
          <w:spacing w:val="-3"/>
        </w:rPr>
        <w:t> </w:t>
      </w:r>
      <w:r>
        <w:rPr>
          <w:color w:val="231F20"/>
        </w:rPr>
        <w:t>Phàm </w:t>
      </w:r>
      <w:r>
        <w:rPr>
          <w:color w:val="231F20"/>
          <w:w w:val="105"/>
        </w:rPr>
        <w:t>phu</w:t>
      </w:r>
      <w:r>
        <w:rPr>
          <w:color w:val="231F20"/>
          <w:spacing w:val="-17"/>
          <w:w w:val="105"/>
        </w:rPr>
        <w:t> </w:t>
      </w:r>
      <w:r>
        <w:rPr>
          <w:color w:val="231F20"/>
          <w:w w:val="105"/>
        </w:rPr>
        <w:t>thật</w:t>
      </w:r>
      <w:r>
        <w:rPr>
          <w:color w:val="231F20"/>
          <w:spacing w:val="-17"/>
          <w:w w:val="105"/>
        </w:rPr>
        <w:t> </w:t>
      </w:r>
      <w:r>
        <w:rPr>
          <w:color w:val="231F20"/>
          <w:w w:val="105"/>
        </w:rPr>
        <w:t>sự</w:t>
      </w:r>
      <w:r>
        <w:rPr>
          <w:color w:val="231F20"/>
          <w:spacing w:val="-17"/>
          <w:w w:val="105"/>
        </w:rPr>
        <w:t> </w:t>
      </w:r>
      <w:r>
        <w:rPr>
          <w:color w:val="231F20"/>
          <w:w w:val="105"/>
        </w:rPr>
        <w:t>chấp</w:t>
      </w:r>
      <w:r>
        <w:rPr>
          <w:color w:val="231F20"/>
          <w:spacing w:val="-17"/>
          <w:w w:val="105"/>
        </w:rPr>
        <w:t> </w:t>
      </w:r>
      <w:r>
        <w:rPr>
          <w:color w:val="231F20"/>
          <w:w w:val="105"/>
        </w:rPr>
        <w:t>trước</w:t>
      </w:r>
      <w:r>
        <w:rPr>
          <w:color w:val="231F20"/>
          <w:spacing w:val="-17"/>
          <w:w w:val="105"/>
        </w:rPr>
        <w:t> </w:t>
      </w:r>
      <w:r>
        <w:rPr>
          <w:color w:val="231F20"/>
          <w:w w:val="105"/>
        </w:rPr>
        <w:t>thân</w:t>
      </w:r>
      <w:r>
        <w:rPr>
          <w:color w:val="231F20"/>
          <w:spacing w:val="-17"/>
          <w:w w:val="105"/>
        </w:rPr>
        <w:t> </w:t>
      </w:r>
      <w:r>
        <w:rPr>
          <w:color w:val="231F20"/>
          <w:w w:val="105"/>
        </w:rPr>
        <w:t>này</w:t>
      </w:r>
      <w:r>
        <w:rPr>
          <w:color w:val="231F20"/>
          <w:spacing w:val="-17"/>
          <w:w w:val="105"/>
        </w:rPr>
        <w:t> </w:t>
      </w:r>
      <w:r>
        <w:rPr>
          <w:color w:val="231F20"/>
          <w:w w:val="105"/>
        </w:rPr>
        <w:t>là</w:t>
      </w:r>
      <w:r>
        <w:rPr>
          <w:color w:val="231F20"/>
          <w:spacing w:val="-17"/>
          <w:w w:val="105"/>
        </w:rPr>
        <w:t> </w:t>
      </w:r>
      <w:r>
        <w:rPr>
          <w:color w:val="231F20"/>
          <w:w w:val="105"/>
        </w:rPr>
        <w:t>ta,</w:t>
      </w:r>
      <w:r>
        <w:rPr>
          <w:color w:val="231F20"/>
          <w:spacing w:val="-17"/>
          <w:w w:val="105"/>
        </w:rPr>
        <w:t> </w:t>
      </w:r>
      <w:r>
        <w:rPr>
          <w:color w:val="231F20"/>
          <w:w w:val="105"/>
        </w:rPr>
        <w:t>Phật,</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chẳng</w:t>
      </w:r>
      <w:r>
        <w:rPr>
          <w:color w:val="231F20"/>
          <w:spacing w:val="-17"/>
          <w:w w:val="105"/>
        </w:rPr>
        <w:t> </w:t>
      </w:r>
      <w:r>
        <w:rPr>
          <w:color w:val="231F20"/>
          <w:w w:val="105"/>
        </w:rPr>
        <w:t>vậy. </w:t>
      </w:r>
      <w:r>
        <w:rPr>
          <w:i/>
          <w:color w:val="231F20"/>
          <w:w w:val="105"/>
        </w:rPr>
        <w:t>“Thật</w:t>
      </w:r>
      <w:r>
        <w:rPr>
          <w:i/>
          <w:color w:val="231F20"/>
          <w:spacing w:val="-17"/>
          <w:w w:val="105"/>
        </w:rPr>
        <w:t> </w:t>
      </w:r>
      <w:r>
        <w:rPr>
          <w:i/>
          <w:color w:val="231F20"/>
          <w:w w:val="105"/>
        </w:rPr>
        <w:t>tướng</w:t>
      </w:r>
      <w:r>
        <w:rPr>
          <w:i/>
          <w:color w:val="231F20"/>
          <w:spacing w:val="-18"/>
          <w:w w:val="105"/>
        </w:rPr>
        <w:t> </w:t>
      </w:r>
      <w:r>
        <w:rPr>
          <w:i/>
          <w:color w:val="231F20"/>
          <w:w w:val="105"/>
        </w:rPr>
        <w:t>vô</w:t>
      </w:r>
      <w:r>
        <w:rPr>
          <w:i/>
          <w:color w:val="231F20"/>
          <w:spacing w:val="-18"/>
          <w:w w:val="105"/>
        </w:rPr>
        <w:t> </w:t>
      </w:r>
      <w:r>
        <w:rPr>
          <w:i/>
          <w:color w:val="231F20"/>
          <w:w w:val="105"/>
        </w:rPr>
        <w:t>bất</w:t>
      </w:r>
      <w:r>
        <w:rPr>
          <w:i/>
          <w:color w:val="231F20"/>
          <w:spacing w:val="-18"/>
          <w:w w:val="105"/>
        </w:rPr>
        <w:t> </w:t>
      </w:r>
      <w:r>
        <w:rPr>
          <w:i/>
          <w:color w:val="231F20"/>
          <w:w w:val="105"/>
        </w:rPr>
        <w:t>tướng”</w:t>
      </w:r>
      <w:r>
        <w:rPr>
          <w:i/>
          <w:color w:val="231F20"/>
          <w:spacing w:val="-17"/>
          <w:w w:val="105"/>
        </w:rPr>
        <w:t> </w:t>
      </w:r>
      <w:r>
        <w:rPr>
          <w:color w:val="231F20"/>
          <w:w w:val="105"/>
        </w:rPr>
        <w:t>(Thật</w:t>
      </w:r>
      <w:r>
        <w:rPr>
          <w:color w:val="231F20"/>
          <w:spacing w:val="-18"/>
          <w:w w:val="105"/>
        </w:rPr>
        <w:t> </w:t>
      </w:r>
      <w:r>
        <w:rPr>
          <w:color w:val="231F20"/>
          <w:w w:val="105"/>
        </w:rPr>
        <w:t>tướng</w:t>
      </w:r>
      <w:r>
        <w:rPr>
          <w:color w:val="231F20"/>
          <w:spacing w:val="-18"/>
          <w:w w:val="105"/>
        </w:rPr>
        <w:t> </w:t>
      </w:r>
      <w:r>
        <w:rPr>
          <w:color w:val="231F20"/>
          <w:w w:val="105"/>
        </w:rPr>
        <w:t>chẳng</w:t>
      </w:r>
      <w:r>
        <w:rPr>
          <w:color w:val="231F20"/>
          <w:spacing w:val="-18"/>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không có tướng). Chẳng phải là không có tướng vì nó hiện huyễn </w:t>
      </w:r>
      <w:r>
        <w:rPr>
          <w:color w:val="231F20"/>
        </w:rPr>
        <w:t>tướng, </w:t>
      </w:r>
      <w:r>
        <w:rPr>
          <w:i/>
          <w:color w:val="231F20"/>
        </w:rPr>
        <w:t>“cố phi đồng ư Nhị thừa chi vô ngã” </w:t>
      </w:r>
      <w:r>
        <w:rPr>
          <w:color w:val="231F20"/>
        </w:rPr>
        <w:t>(nên chẳng giống Nhị thừa vô ngã). Người Nhị thừa là Thanh Văn, Duyên Giác, </w:t>
      </w:r>
      <w:r>
        <w:rPr>
          <w:color w:val="231F20"/>
          <w:w w:val="105"/>
        </w:rPr>
        <w:t>họ thật sự chấp trước thân này chẳng phải là ta, chấp trước thân vô ngã, chẳng có cách nào trao đổi với người khác. Vì thế, Bồ tát rất hoạt bát, thông quyền đạt biến, bên trong không có ta, nhưng bên ngoài quý vị nói gì ta cũng đều có thể</w:t>
      </w:r>
      <w:r>
        <w:rPr>
          <w:color w:val="231F20"/>
          <w:spacing w:val="-4"/>
          <w:w w:val="105"/>
        </w:rPr>
        <w:t> </w:t>
      </w:r>
      <w:r>
        <w:rPr>
          <w:color w:val="231F20"/>
          <w:w w:val="105"/>
        </w:rPr>
        <w:t>tùy</w:t>
      </w:r>
      <w:r>
        <w:rPr>
          <w:color w:val="231F20"/>
          <w:spacing w:val="-4"/>
          <w:w w:val="105"/>
        </w:rPr>
        <w:t> </w:t>
      </w:r>
      <w:r>
        <w:rPr>
          <w:color w:val="231F20"/>
          <w:w w:val="105"/>
        </w:rPr>
        <w:t>thuận,</w:t>
      </w:r>
      <w:r>
        <w:rPr>
          <w:color w:val="231F20"/>
          <w:spacing w:val="-5"/>
          <w:w w:val="105"/>
        </w:rPr>
        <w:t> </w:t>
      </w:r>
      <w:r>
        <w:rPr>
          <w:color w:val="231F20"/>
          <w:w w:val="105"/>
        </w:rPr>
        <w:t>ta</w:t>
      </w:r>
      <w:r>
        <w:rPr>
          <w:color w:val="231F20"/>
          <w:spacing w:val="-4"/>
          <w:w w:val="105"/>
        </w:rPr>
        <w:t> </w:t>
      </w:r>
      <w:r>
        <w:rPr>
          <w:color w:val="231F20"/>
          <w:w w:val="105"/>
        </w:rPr>
        <w:t>chẳng</w:t>
      </w:r>
      <w:r>
        <w:rPr>
          <w:color w:val="231F20"/>
          <w:spacing w:val="-4"/>
          <w:w w:val="105"/>
        </w:rPr>
        <w:t> </w:t>
      </w:r>
      <w:r>
        <w:rPr>
          <w:color w:val="231F20"/>
          <w:w w:val="105"/>
        </w:rPr>
        <w:t>tranh</w:t>
      </w:r>
      <w:r>
        <w:rPr>
          <w:color w:val="231F20"/>
          <w:spacing w:val="-5"/>
          <w:w w:val="105"/>
        </w:rPr>
        <w:t> </w:t>
      </w:r>
      <w:r>
        <w:rPr>
          <w:color w:val="231F20"/>
          <w:w w:val="105"/>
        </w:rPr>
        <w:t>cãi</w:t>
      </w:r>
      <w:r>
        <w:rPr>
          <w:color w:val="231F20"/>
          <w:spacing w:val="-4"/>
          <w:w w:val="105"/>
        </w:rPr>
        <w:t> </w:t>
      </w:r>
      <w:r>
        <w:rPr>
          <w:color w:val="231F20"/>
          <w:w w:val="105"/>
        </w:rPr>
        <w:t>với</w:t>
      </w:r>
      <w:r>
        <w:rPr>
          <w:color w:val="231F20"/>
          <w:spacing w:val="-4"/>
          <w:w w:val="105"/>
        </w:rPr>
        <w:t> </w:t>
      </w:r>
      <w:r>
        <w:rPr>
          <w:color w:val="231F20"/>
          <w:w w:val="105"/>
        </w:rPr>
        <w:t>quý</w:t>
      </w:r>
      <w:r>
        <w:rPr>
          <w:color w:val="231F20"/>
          <w:spacing w:val="-5"/>
          <w:w w:val="105"/>
        </w:rPr>
        <w:t> </w:t>
      </w:r>
      <w:r>
        <w:rPr>
          <w:color w:val="231F20"/>
          <w:w w:val="105"/>
        </w:rPr>
        <w:t>vị.</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5"/>
          <w:w w:val="105"/>
        </w:rPr>
        <w:t> </w:t>
      </w:r>
      <w:r>
        <w:rPr>
          <w:color w:val="231F20"/>
          <w:w w:val="105"/>
        </w:rPr>
        <w:t>nói</w:t>
      </w:r>
      <w:r>
        <w:rPr>
          <w:color w:val="231F20"/>
          <w:spacing w:val="-4"/>
          <w:w w:val="105"/>
        </w:rPr>
        <w:t> </w:t>
      </w:r>
      <w:r>
        <w:rPr>
          <w:color w:val="231F20"/>
          <w:w w:val="105"/>
        </w:rPr>
        <w:t>thân này</w:t>
      </w:r>
      <w:r>
        <w:rPr>
          <w:color w:val="231F20"/>
          <w:spacing w:val="-29"/>
          <w:w w:val="105"/>
        </w:rPr>
        <w:t> </w:t>
      </w:r>
      <w:r>
        <w:rPr>
          <w:color w:val="231F20"/>
          <w:w w:val="105"/>
        </w:rPr>
        <w:t>là</w:t>
      </w:r>
      <w:r>
        <w:rPr>
          <w:color w:val="231F20"/>
          <w:spacing w:val="-28"/>
          <w:w w:val="105"/>
        </w:rPr>
        <w:t> </w:t>
      </w:r>
      <w:r>
        <w:rPr>
          <w:color w:val="231F20"/>
          <w:w w:val="105"/>
        </w:rPr>
        <w:t>ta,</w:t>
      </w:r>
      <w:r>
        <w:rPr>
          <w:color w:val="231F20"/>
          <w:spacing w:val="-28"/>
          <w:w w:val="105"/>
        </w:rPr>
        <w:t> </w:t>
      </w:r>
      <w:r>
        <w:rPr>
          <w:color w:val="231F20"/>
          <w:w w:val="105"/>
        </w:rPr>
        <w:t>không</w:t>
      </w:r>
      <w:r>
        <w:rPr>
          <w:color w:val="231F20"/>
          <w:spacing w:val="-28"/>
          <w:w w:val="105"/>
        </w:rPr>
        <w:t> </w:t>
      </w:r>
      <w:r>
        <w:rPr>
          <w:color w:val="231F20"/>
          <w:w w:val="105"/>
        </w:rPr>
        <w:t>sai!</w:t>
      </w:r>
      <w:r>
        <w:rPr>
          <w:color w:val="231F20"/>
          <w:spacing w:val="-29"/>
          <w:w w:val="105"/>
        </w:rPr>
        <w:t> </w:t>
      </w:r>
      <w:r>
        <w:rPr>
          <w:color w:val="231F20"/>
          <w:w w:val="105"/>
        </w:rPr>
        <w:t>Thân</w:t>
      </w:r>
      <w:r>
        <w:rPr>
          <w:color w:val="231F20"/>
          <w:spacing w:val="-28"/>
          <w:w w:val="105"/>
        </w:rPr>
        <w:t> </w:t>
      </w:r>
      <w:r>
        <w:rPr>
          <w:color w:val="231F20"/>
          <w:w w:val="105"/>
        </w:rPr>
        <w:t>này</w:t>
      </w:r>
      <w:r>
        <w:rPr>
          <w:color w:val="231F20"/>
          <w:spacing w:val="-28"/>
          <w:w w:val="105"/>
        </w:rPr>
        <w:t> </w:t>
      </w:r>
      <w:r>
        <w:rPr>
          <w:color w:val="231F20"/>
          <w:w w:val="105"/>
        </w:rPr>
        <w:t>là</w:t>
      </w:r>
      <w:r>
        <w:rPr>
          <w:color w:val="231F20"/>
          <w:spacing w:val="-28"/>
          <w:w w:val="105"/>
        </w:rPr>
        <w:t> </w:t>
      </w:r>
      <w:r>
        <w:rPr>
          <w:color w:val="231F20"/>
          <w:w w:val="105"/>
        </w:rPr>
        <w:t>ta.</w:t>
      </w:r>
      <w:r>
        <w:rPr>
          <w:color w:val="231F20"/>
          <w:spacing w:val="-29"/>
          <w:w w:val="105"/>
        </w:rPr>
        <w:t> </w:t>
      </w:r>
      <w:r>
        <w:rPr>
          <w:color w:val="231F20"/>
          <w:w w:val="105"/>
        </w:rPr>
        <w:t>Đấy</w:t>
      </w:r>
      <w:r>
        <w:rPr>
          <w:color w:val="231F20"/>
          <w:spacing w:val="-28"/>
          <w:w w:val="105"/>
        </w:rPr>
        <w:t> </w:t>
      </w:r>
      <w:r>
        <w:rPr>
          <w:color w:val="231F20"/>
          <w:w w:val="105"/>
        </w:rPr>
        <w:t>là</w:t>
      </w:r>
      <w:r>
        <w:rPr>
          <w:color w:val="231F20"/>
          <w:spacing w:val="-28"/>
          <w:w w:val="105"/>
        </w:rPr>
        <w:t> </w:t>
      </w:r>
      <w:r>
        <w:rPr>
          <w:color w:val="231F20"/>
          <w:w w:val="105"/>
        </w:rPr>
        <w:t>Bồ</w:t>
      </w:r>
      <w:r>
        <w:rPr>
          <w:color w:val="231F20"/>
          <w:spacing w:val="-28"/>
          <w:w w:val="105"/>
        </w:rPr>
        <w:t> </w:t>
      </w:r>
      <w:r>
        <w:rPr>
          <w:color w:val="231F20"/>
          <w:w w:val="105"/>
        </w:rPr>
        <w:t>tát,</w:t>
      </w:r>
      <w:r>
        <w:rPr>
          <w:color w:val="231F20"/>
          <w:spacing w:val="-29"/>
          <w:w w:val="105"/>
        </w:rPr>
        <w:t> </w:t>
      </w:r>
      <w:r>
        <w:rPr>
          <w:color w:val="231F20"/>
          <w:w w:val="105"/>
        </w:rPr>
        <w:t>là</w:t>
      </w:r>
      <w:r>
        <w:rPr>
          <w:color w:val="231F20"/>
          <w:spacing w:val="-28"/>
          <w:w w:val="105"/>
        </w:rPr>
        <w:t> </w:t>
      </w:r>
      <w:r>
        <w:rPr>
          <w:color w:val="231F20"/>
          <w:w w:val="105"/>
        </w:rPr>
        <w:t>Đại</w:t>
      </w:r>
      <w:r>
        <w:rPr>
          <w:color w:val="231F20"/>
          <w:spacing w:val="-28"/>
          <w:w w:val="105"/>
        </w:rPr>
        <w:t> </w:t>
      </w:r>
      <w:r>
        <w:rPr>
          <w:color w:val="231F20"/>
          <w:w w:val="105"/>
        </w:rPr>
        <w:t>thừa.</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486" w:lineRule="exact" w:before="35"/>
        <w:ind w:left="103" w:right="403" w:firstLine="453"/>
        <w:jc w:val="both"/>
        <w:rPr>
          <w:sz w:val="34"/>
        </w:rPr>
      </w:pPr>
      <w:r>
        <w:rPr>
          <w:color w:val="231F20"/>
          <w:sz w:val="34"/>
        </w:rPr>
        <w:t>Tiếp</w:t>
      </w:r>
      <w:r>
        <w:rPr>
          <w:color w:val="231F20"/>
          <w:spacing w:val="-3"/>
          <w:sz w:val="34"/>
        </w:rPr>
        <w:t> </w:t>
      </w:r>
      <w:r>
        <w:rPr>
          <w:color w:val="231F20"/>
          <w:sz w:val="34"/>
        </w:rPr>
        <w:t>đó,</w:t>
      </w:r>
      <w:r>
        <w:rPr>
          <w:color w:val="231F20"/>
          <w:spacing w:val="-3"/>
          <w:sz w:val="34"/>
        </w:rPr>
        <w:t> </w:t>
      </w:r>
      <w:r>
        <w:rPr>
          <w:color w:val="231F20"/>
          <w:sz w:val="34"/>
        </w:rPr>
        <w:t>cụ</w:t>
      </w:r>
      <w:r>
        <w:rPr>
          <w:color w:val="231F20"/>
          <w:spacing w:val="-3"/>
          <w:sz w:val="34"/>
        </w:rPr>
        <w:t> </w:t>
      </w:r>
      <w:r>
        <w:rPr>
          <w:color w:val="231F20"/>
          <w:sz w:val="34"/>
        </w:rPr>
        <w:t>giải</w:t>
      </w:r>
      <w:r>
        <w:rPr>
          <w:color w:val="231F20"/>
          <w:spacing w:val="-3"/>
          <w:sz w:val="34"/>
        </w:rPr>
        <w:t> </w:t>
      </w:r>
      <w:r>
        <w:rPr>
          <w:color w:val="231F20"/>
          <w:sz w:val="34"/>
        </w:rPr>
        <w:t>thích</w:t>
      </w:r>
      <w:r>
        <w:rPr>
          <w:color w:val="231F20"/>
          <w:spacing w:val="-1"/>
          <w:sz w:val="34"/>
        </w:rPr>
        <w:t>: </w:t>
      </w:r>
      <w:r>
        <w:rPr>
          <w:i/>
          <w:color w:val="231F20"/>
          <w:sz w:val="34"/>
        </w:rPr>
        <w:t>“A</w:t>
      </w:r>
      <w:r>
        <w:rPr>
          <w:i/>
          <w:color w:val="231F20"/>
          <w:spacing w:val="-3"/>
          <w:sz w:val="34"/>
        </w:rPr>
        <w:t> </w:t>
      </w:r>
      <w:r>
        <w:rPr>
          <w:i/>
          <w:color w:val="231F20"/>
          <w:sz w:val="34"/>
        </w:rPr>
        <w:t>Nan</w:t>
      </w:r>
      <w:r>
        <w:rPr>
          <w:i/>
          <w:color w:val="231F20"/>
          <w:spacing w:val="-3"/>
          <w:sz w:val="34"/>
        </w:rPr>
        <w:t> </w:t>
      </w:r>
      <w:r>
        <w:rPr>
          <w:i/>
          <w:color w:val="231F20"/>
          <w:sz w:val="34"/>
        </w:rPr>
        <w:t>tùy</w:t>
      </w:r>
      <w:r>
        <w:rPr>
          <w:i/>
          <w:color w:val="231F20"/>
          <w:spacing w:val="-3"/>
          <w:sz w:val="34"/>
        </w:rPr>
        <w:t> </w:t>
      </w:r>
      <w:r>
        <w:rPr>
          <w:i/>
          <w:color w:val="231F20"/>
          <w:sz w:val="34"/>
        </w:rPr>
        <w:t>thuận</w:t>
      </w:r>
      <w:r>
        <w:rPr>
          <w:i/>
          <w:color w:val="231F20"/>
          <w:spacing w:val="-3"/>
          <w:sz w:val="34"/>
        </w:rPr>
        <w:t> </w:t>
      </w:r>
      <w:r>
        <w:rPr>
          <w:i/>
          <w:color w:val="231F20"/>
          <w:sz w:val="34"/>
        </w:rPr>
        <w:t>thế</w:t>
      </w:r>
      <w:r>
        <w:rPr>
          <w:i/>
          <w:color w:val="231F20"/>
          <w:spacing w:val="-3"/>
          <w:sz w:val="34"/>
        </w:rPr>
        <w:t> </w:t>
      </w:r>
      <w:r>
        <w:rPr>
          <w:i/>
          <w:color w:val="231F20"/>
          <w:sz w:val="34"/>
        </w:rPr>
        <w:t>gian</w:t>
      </w:r>
      <w:r>
        <w:rPr>
          <w:i/>
          <w:color w:val="231F20"/>
          <w:spacing w:val="-2"/>
          <w:sz w:val="34"/>
        </w:rPr>
        <w:t>, </w:t>
      </w:r>
      <w:r>
        <w:rPr>
          <w:i/>
          <w:color w:val="231F20"/>
          <w:sz w:val="34"/>
        </w:rPr>
        <w:t>giả</w:t>
      </w:r>
      <w:r>
        <w:rPr>
          <w:i/>
          <w:color w:val="231F20"/>
          <w:spacing w:val="-3"/>
          <w:sz w:val="34"/>
        </w:rPr>
        <w:t> </w:t>
      </w:r>
      <w:r>
        <w:rPr>
          <w:i/>
          <w:color w:val="231F20"/>
          <w:sz w:val="34"/>
        </w:rPr>
        <w:t>danh </w:t>
      </w:r>
      <w:r>
        <w:rPr>
          <w:i/>
          <w:color w:val="231F20"/>
          <w:w w:val="105"/>
          <w:sz w:val="34"/>
        </w:rPr>
        <w:t>vi Ngã, vô quai ư Đệ nhất nghĩa đế” </w:t>
      </w:r>
      <w:r>
        <w:rPr>
          <w:color w:val="231F20"/>
          <w:w w:val="105"/>
          <w:sz w:val="34"/>
        </w:rPr>
        <w:t>(A Nan tùy thuận thế gian</w:t>
      </w:r>
      <w:r>
        <w:rPr>
          <w:color w:val="231F20"/>
          <w:spacing w:val="-10"/>
          <w:w w:val="105"/>
          <w:sz w:val="34"/>
        </w:rPr>
        <w:t>, </w:t>
      </w:r>
      <w:r>
        <w:rPr>
          <w:color w:val="231F20"/>
          <w:w w:val="105"/>
          <w:sz w:val="34"/>
        </w:rPr>
        <w:t>giả</w:t>
      </w:r>
      <w:r>
        <w:rPr>
          <w:color w:val="231F20"/>
          <w:spacing w:val="-19"/>
          <w:w w:val="105"/>
          <w:sz w:val="34"/>
        </w:rPr>
        <w:t> </w:t>
      </w:r>
      <w:r>
        <w:rPr>
          <w:color w:val="231F20"/>
          <w:w w:val="105"/>
          <w:sz w:val="34"/>
        </w:rPr>
        <w:t>gọi</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Ngã</w:t>
      </w:r>
      <w:r>
        <w:rPr>
          <w:color w:val="231F20"/>
          <w:spacing w:val="-10"/>
          <w:w w:val="105"/>
          <w:sz w:val="34"/>
        </w:rPr>
        <w:t>, </w:t>
      </w:r>
      <w:r>
        <w:rPr>
          <w:color w:val="231F20"/>
          <w:w w:val="105"/>
          <w:sz w:val="34"/>
        </w:rPr>
        <w:t>chẳng</w:t>
      </w:r>
      <w:r>
        <w:rPr>
          <w:color w:val="231F20"/>
          <w:spacing w:val="-19"/>
          <w:w w:val="105"/>
          <w:sz w:val="34"/>
        </w:rPr>
        <w:t> </w:t>
      </w:r>
      <w:r>
        <w:rPr>
          <w:color w:val="231F20"/>
          <w:w w:val="105"/>
          <w:sz w:val="34"/>
        </w:rPr>
        <w:t>trái</w:t>
      </w:r>
      <w:r>
        <w:rPr>
          <w:color w:val="231F20"/>
          <w:spacing w:val="-19"/>
          <w:w w:val="105"/>
          <w:sz w:val="34"/>
        </w:rPr>
        <w:t> </w:t>
      </w:r>
      <w:r>
        <w:rPr>
          <w:color w:val="231F20"/>
          <w:w w:val="105"/>
          <w:sz w:val="34"/>
        </w:rPr>
        <w:t>nghịch</w:t>
      </w:r>
      <w:r>
        <w:rPr>
          <w:color w:val="231F20"/>
          <w:spacing w:val="-19"/>
          <w:w w:val="105"/>
          <w:sz w:val="34"/>
        </w:rPr>
        <w:t> </w:t>
      </w:r>
      <w:r>
        <w:rPr>
          <w:color w:val="231F20"/>
          <w:w w:val="105"/>
          <w:sz w:val="34"/>
        </w:rPr>
        <w:t>Đệ</w:t>
      </w:r>
      <w:r>
        <w:rPr>
          <w:color w:val="231F20"/>
          <w:spacing w:val="-19"/>
          <w:w w:val="105"/>
          <w:sz w:val="34"/>
        </w:rPr>
        <w:t> </w:t>
      </w:r>
      <w:r>
        <w:rPr>
          <w:color w:val="231F20"/>
          <w:w w:val="105"/>
          <w:sz w:val="34"/>
        </w:rPr>
        <w:t>nhất</w:t>
      </w:r>
      <w:r>
        <w:rPr>
          <w:color w:val="231F20"/>
          <w:spacing w:val="-19"/>
          <w:w w:val="105"/>
          <w:sz w:val="34"/>
        </w:rPr>
        <w:t> </w:t>
      </w:r>
      <w:r>
        <w:rPr>
          <w:color w:val="231F20"/>
          <w:w w:val="105"/>
          <w:sz w:val="34"/>
        </w:rPr>
        <w:t>nghĩa</w:t>
      </w:r>
      <w:r>
        <w:rPr>
          <w:color w:val="231F20"/>
          <w:spacing w:val="-19"/>
          <w:w w:val="105"/>
          <w:sz w:val="34"/>
        </w:rPr>
        <w:t> </w:t>
      </w:r>
      <w:r>
        <w:rPr>
          <w:color w:val="231F20"/>
          <w:w w:val="105"/>
          <w:sz w:val="34"/>
        </w:rPr>
        <w:t>đế</w:t>
      </w:r>
      <w:r>
        <w:rPr>
          <w:color w:val="231F20"/>
          <w:spacing w:val="-7"/>
          <w:w w:val="105"/>
          <w:sz w:val="34"/>
        </w:rPr>
        <w:t>). </w:t>
      </w:r>
      <w:r>
        <w:rPr>
          <w:color w:val="231F20"/>
          <w:w w:val="105"/>
          <w:sz w:val="34"/>
        </w:rPr>
        <w:t>Đệ nhất nghĩa đế là vô ngã. Đệ nhất nghĩa đế là tự tính. Trong </w:t>
      </w:r>
      <w:r>
        <w:rPr>
          <w:color w:val="231F20"/>
          <w:sz w:val="34"/>
        </w:rPr>
        <w:t>tự tính chẳng chấp trước Ngã, chẳng có ý niệm về Ngã. </w:t>
      </w:r>
      <w:r>
        <w:rPr>
          <w:i/>
          <w:color w:val="231F20"/>
          <w:sz w:val="34"/>
        </w:rPr>
        <w:t>“Hựu </w:t>
      </w:r>
      <w:r>
        <w:rPr>
          <w:i/>
          <w:color w:val="231F20"/>
          <w:spacing w:val="-2"/>
          <w:sz w:val="34"/>
        </w:rPr>
        <w:t>Quán</w:t>
      </w:r>
      <w:r>
        <w:rPr>
          <w:i/>
          <w:color w:val="231F20"/>
          <w:spacing w:val="-18"/>
          <w:sz w:val="34"/>
        </w:rPr>
        <w:t> </w:t>
      </w:r>
      <w:r>
        <w:rPr>
          <w:i/>
          <w:color w:val="231F20"/>
          <w:spacing w:val="-2"/>
          <w:sz w:val="34"/>
        </w:rPr>
        <w:t>Kinh</w:t>
      </w:r>
      <w:r>
        <w:rPr>
          <w:i/>
          <w:color w:val="231F20"/>
          <w:spacing w:val="-18"/>
          <w:sz w:val="34"/>
        </w:rPr>
        <w:t> </w:t>
      </w:r>
      <w:r>
        <w:rPr>
          <w:i/>
          <w:color w:val="231F20"/>
          <w:spacing w:val="-2"/>
          <w:sz w:val="34"/>
        </w:rPr>
        <w:t>Sớ</w:t>
      </w:r>
      <w:r>
        <w:rPr>
          <w:i/>
          <w:color w:val="231F20"/>
          <w:spacing w:val="-19"/>
          <w:sz w:val="34"/>
        </w:rPr>
        <w:t> </w:t>
      </w:r>
      <w:r>
        <w:rPr>
          <w:i/>
          <w:color w:val="231F20"/>
          <w:spacing w:val="-2"/>
          <w:sz w:val="34"/>
        </w:rPr>
        <w:t>vân,</w:t>
      </w:r>
      <w:r>
        <w:rPr>
          <w:i/>
          <w:color w:val="231F20"/>
          <w:spacing w:val="-18"/>
          <w:sz w:val="34"/>
        </w:rPr>
        <w:t> </w:t>
      </w:r>
      <w:r>
        <w:rPr>
          <w:i/>
          <w:color w:val="231F20"/>
          <w:spacing w:val="-2"/>
          <w:sz w:val="34"/>
        </w:rPr>
        <w:t>vô</w:t>
      </w:r>
      <w:r>
        <w:rPr>
          <w:i/>
          <w:color w:val="231F20"/>
          <w:spacing w:val="-18"/>
          <w:sz w:val="34"/>
        </w:rPr>
        <w:t> </w:t>
      </w:r>
      <w:r>
        <w:rPr>
          <w:i/>
          <w:color w:val="231F20"/>
          <w:spacing w:val="-2"/>
          <w:sz w:val="34"/>
        </w:rPr>
        <w:t>ngã</w:t>
      </w:r>
      <w:r>
        <w:rPr>
          <w:i/>
          <w:color w:val="231F20"/>
          <w:spacing w:val="-18"/>
          <w:sz w:val="34"/>
        </w:rPr>
        <w:t> </w:t>
      </w:r>
      <w:r>
        <w:rPr>
          <w:i/>
          <w:color w:val="231F20"/>
          <w:spacing w:val="-2"/>
          <w:sz w:val="34"/>
        </w:rPr>
        <w:t>tắc</w:t>
      </w:r>
      <w:r>
        <w:rPr>
          <w:i/>
          <w:color w:val="231F20"/>
          <w:spacing w:val="-18"/>
          <w:sz w:val="34"/>
        </w:rPr>
        <w:t> </w:t>
      </w:r>
      <w:r>
        <w:rPr>
          <w:i/>
          <w:color w:val="231F20"/>
          <w:spacing w:val="-2"/>
          <w:sz w:val="34"/>
        </w:rPr>
        <w:t>vô</w:t>
      </w:r>
      <w:r>
        <w:rPr>
          <w:i/>
          <w:color w:val="231F20"/>
          <w:spacing w:val="-18"/>
          <w:sz w:val="34"/>
        </w:rPr>
        <w:t> </w:t>
      </w:r>
      <w:r>
        <w:rPr>
          <w:i/>
          <w:color w:val="231F20"/>
          <w:spacing w:val="-2"/>
          <w:sz w:val="34"/>
        </w:rPr>
        <w:t>văn”</w:t>
      </w:r>
      <w:r>
        <w:rPr>
          <w:i/>
          <w:color w:val="231F20"/>
          <w:spacing w:val="-18"/>
          <w:sz w:val="34"/>
        </w:rPr>
        <w:t> </w:t>
      </w:r>
      <w:r>
        <w:rPr>
          <w:color w:val="231F20"/>
          <w:spacing w:val="-2"/>
          <w:sz w:val="34"/>
        </w:rPr>
        <w:t>(Lại</w:t>
      </w:r>
      <w:r>
        <w:rPr>
          <w:color w:val="231F20"/>
          <w:spacing w:val="-18"/>
          <w:sz w:val="34"/>
        </w:rPr>
        <w:t> </w:t>
      </w:r>
      <w:r>
        <w:rPr>
          <w:color w:val="231F20"/>
          <w:spacing w:val="-2"/>
          <w:sz w:val="34"/>
        </w:rPr>
        <w:t>nữa</w:t>
      </w:r>
      <w:r>
        <w:rPr>
          <w:color w:val="231F20"/>
          <w:spacing w:val="-11"/>
          <w:sz w:val="34"/>
        </w:rPr>
        <w:t>, </w:t>
      </w:r>
      <w:r>
        <w:rPr>
          <w:i/>
          <w:color w:val="231F20"/>
          <w:spacing w:val="-2"/>
          <w:sz w:val="34"/>
        </w:rPr>
        <w:t>Quán</w:t>
      </w:r>
      <w:r>
        <w:rPr>
          <w:i/>
          <w:color w:val="231F20"/>
          <w:spacing w:val="-17"/>
          <w:sz w:val="34"/>
        </w:rPr>
        <w:t> </w:t>
      </w:r>
      <w:r>
        <w:rPr>
          <w:i/>
          <w:color w:val="231F20"/>
          <w:spacing w:val="-2"/>
          <w:sz w:val="34"/>
        </w:rPr>
        <w:t>Kinh</w:t>
      </w:r>
      <w:r>
        <w:rPr>
          <w:i/>
          <w:color w:val="231F20"/>
          <w:spacing w:val="-18"/>
          <w:sz w:val="34"/>
        </w:rPr>
        <w:t> </w:t>
      </w:r>
      <w:r>
        <w:rPr>
          <w:color w:val="231F20"/>
          <w:spacing w:val="-2"/>
          <w:sz w:val="34"/>
        </w:rPr>
        <w:t>nói: </w:t>
      </w:r>
      <w:r>
        <w:rPr>
          <w:color w:val="231F20"/>
          <w:sz w:val="34"/>
        </w:rPr>
        <w:t>“Không</w:t>
      </w:r>
      <w:r>
        <w:rPr>
          <w:color w:val="231F20"/>
          <w:spacing w:val="-1"/>
          <w:sz w:val="34"/>
        </w:rPr>
        <w:t> </w:t>
      </w:r>
      <w:r>
        <w:rPr>
          <w:color w:val="231F20"/>
          <w:sz w:val="34"/>
        </w:rPr>
        <w:t>có</w:t>
      </w:r>
      <w:r>
        <w:rPr>
          <w:color w:val="231F20"/>
          <w:spacing w:val="-1"/>
          <w:sz w:val="34"/>
        </w:rPr>
        <w:t> </w:t>
      </w:r>
      <w:r>
        <w:rPr>
          <w:color w:val="231F20"/>
          <w:sz w:val="34"/>
        </w:rPr>
        <w:t>Ngã</w:t>
      </w:r>
      <w:r>
        <w:rPr>
          <w:color w:val="231F20"/>
          <w:spacing w:val="-1"/>
          <w:sz w:val="34"/>
        </w:rPr>
        <w:t> </w:t>
      </w:r>
      <w:r>
        <w:rPr>
          <w:color w:val="231F20"/>
          <w:sz w:val="34"/>
        </w:rPr>
        <w:t>nên</w:t>
      </w:r>
      <w:r>
        <w:rPr>
          <w:color w:val="231F20"/>
          <w:spacing w:val="-1"/>
          <w:sz w:val="34"/>
        </w:rPr>
        <w:t> </w:t>
      </w:r>
      <w:r>
        <w:rPr>
          <w:color w:val="231F20"/>
          <w:sz w:val="34"/>
        </w:rPr>
        <w:t>không</w:t>
      </w:r>
      <w:r>
        <w:rPr>
          <w:color w:val="231F20"/>
          <w:spacing w:val="-1"/>
          <w:sz w:val="34"/>
        </w:rPr>
        <w:t> </w:t>
      </w:r>
      <w:r>
        <w:rPr>
          <w:color w:val="231F20"/>
          <w:sz w:val="34"/>
        </w:rPr>
        <w:t>nghe”). Không</w:t>
      </w:r>
      <w:r>
        <w:rPr>
          <w:color w:val="231F20"/>
          <w:spacing w:val="-1"/>
          <w:sz w:val="34"/>
        </w:rPr>
        <w:t> </w:t>
      </w:r>
      <w:r>
        <w:rPr>
          <w:color w:val="231F20"/>
          <w:sz w:val="34"/>
        </w:rPr>
        <w:t>có</w:t>
      </w:r>
      <w:r>
        <w:rPr>
          <w:color w:val="231F20"/>
          <w:spacing w:val="-1"/>
          <w:sz w:val="34"/>
        </w:rPr>
        <w:t> </w:t>
      </w:r>
      <w:r>
        <w:rPr>
          <w:color w:val="231F20"/>
          <w:sz w:val="34"/>
        </w:rPr>
        <w:t>Ngã</w:t>
      </w:r>
      <w:r>
        <w:rPr>
          <w:color w:val="231F20"/>
          <w:spacing w:val="-1"/>
          <w:sz w:val="34"/>
        </w:rPr>
        <w:t> </w:t>
      </w:r>
      <w:r>
        <w:rPr>
          <w:color w:val="231F20"/>
          <w:sz w:val="34"/>
        </w:rPr>
        <w:t>thì</w:t>
      </w:r>
      <w:r>
        <w:rPr>
          <w:color w:val="231F20"/>
          <w:spacing w:val="-1"/>
          <w:sz w:val="34"/>
        </w:rPr>
        <w:t> </w:t>
      </w:r>
      <w:r>
        <w:rPr>
          <w:color w:val="231F20"/>
          <w:sz w:val="34"/>
        </w:rPr>
        <w:t>ai</w:t>
      </w:r>
      <w:r>
        <w:rPr>
          <w:color w:val="231F20"/>
          <w:spacing w:val="-1"/>
          <w:sz w:val="34"/>
        </w:rPr>
        <w:t> </w:t>
      </w:r>
      <w:r>
        <w:rPr>
          <w:color w:val="231F20"/>
          <w:sz w:val="34"/>
        </w:rPr>
        <w:t>nghe? </w:t>
      </w:r>
      <w:r>
        <w:rPr>
          <w:color w:val="231F20"/>
          <w:w w:val="105"/>
          <w:sz w:val="34"/>
        </w:rPr>
        <w:t>Ai</w:t>
      </w:r>
      <w:r>
        <w:rPr>
          <w:color w:val="231F20"/>
          <w:spacing w:val="-21"/>
          <w:w w:val="105"/>
          <w:sz w:val="34"/>
        </w:rPr>
        <w:t> </w:t>
      </w:r>
      <w:r>
        <w:rPr>
          <w:color w:val="231F20"/>
          <w:w w:val="105"/>
          <w:sz w:val="34"/>
        </w:rPr>
        <w:t>nói</w:t>
      </w:r>
      <w:r>
        <w:rPr>
          <w:color w:val="231F20"/>
          <w:spacing w:val="-11"/>
          <w:w w:val="105"/>
          <w:sz w:val="34"/>
        </w:rPr>
        <w:t>, </w:t>
      </w:r>
      <w:r>
        <w:rPr>
          <w:color w:val="231F20"/>
          <w:w w:val="105"/>
          <w:sz w:val="34"/>
        </w:rPr>
        <w:t>ai</w:t>
      </w:r>
      <w:r>
        <w:rPr>
          <w:color w:val="231F20"/>
          <w:spacing w:val="-21"/>
          <w:w w:val="105"/>
          <w:sz w:val="34"/>
        </w:rPr>
        <w:t> </w:t>
      </w:r>
      <w:r>
        <w:rPr>
          <w:color w:val="231F20"/>
          <w:w w:val="105"/>
          <w:sz w:val="34"/>
        </w:rPr>
        <w:t>nghe?</w:t>
      </w:r>
      <w:r>
        <w:rPr>
          <w:color w:val="231F20"/>
          <w:spacing w:val="-21"/>
          <w:w w:val="105"/>
          <w:sz w:val="34"/>
        </w:rPr>
        <w:t> </w:t>
      </w:r>
      <w:r>
        <w:rPr>
          <w:i/>
          <w:color w:val="231F20"/>
          <w:w w:val="105"/>
          <w:sz w:val="34"/>
        </w:rPr>
        <w:t>“Vô</w:t>
      </w:r>
      <w:r>
        <w:rPr>
          <w:i/>
          <w:color w:val="231F20"/>
          <w:spacing w:val="-21"/>
          <w:w w:val="105"/>
          <w:sz w:val="34"/>
        </w:rPr>
        <w:t> </w:t>
      </w:r>
      <w:r>
        <w:rPr>
          <w:i/>
          <w:color w:val="231F20"/>
          <w:w w:val="105"/>
          <w:sz w:val="34"/>
        </w:rPr>
        <w:t>văn</w:t>
      </w:r>
      <w:r>
        <w:rPr>
          <w:i/>
          <w:color w:val="231F20"/>
          <w:spacing w:val="-21"/>
          <w:w w:val="105"/>
          <w:sz w:val="34"/>
        </w:rPr>
        <w:t> </w:t>
      </w:r>
      <w:r>
        <w:rPr>
          <w:i/>
          <w:color w:val="231F20"/>
          <w:w w:val="105"/>
          <w:sz w:val="34"/>
        </w:rPr>
        <w:t>tắc</w:t>
      </w:r>
      <w:r>
        <w:rPr>
          <w:i/>
          <w:color w:val="231F20"/>
          <w:spacing w:val="-21"/>
          <w:w w:val="105"/>
          <w:sz w:val="34"/>
        </w:rPr>
        <w:t> </w:t>
      </w:r>
      <w:r>
        <w:rPr>
          <w:i/>
          <w:color w:val="231F20"/>
          <w:w w:val="105"/>
          <w:sz w:val="34"/>
        </w:rPr>
        <w:t>hóa</w:t>
      </w:r>
      <w:r>
        <w:rPr>
          <w:i/>
          <w:color w:val="231F20"/>
          <w:spacing w:val="-21"/>
          <w:w w:val="105"/>
          <w:sz w:val="34"/>
        </w:rPr>
        <w:t> </w:t>
      </w:r>
      <w:r>
        <w:rPr>
          <w:i/>
          <w:color w:val="231F20"/>
          <w:w w:val="105"/>
          <w:sz w:val="34"/>
        </w:rPr>
        <w:t>đạo</w:t>
      </w:r>
      <w:r>
        <w:rPr>
          <w:i/>
          <w:color w:val="231F20"/>
          <w:spacing w:val="-21"/>
          <w:w w:val="105"/>
          <w:sz w:val="34"/>
        </w:rPr>
        <w:t> </w:t>
      </w:r>
      <w:r>
        <w:rPr>
          <w:i/>
          <w:color w:val="231F20"/>
          <w:w w:val="105"/>
          <w:sz w:val="34"/>
        </w:rPr>
        <w:t>tuyệt</w:t>
      </w:r>
      <w:r>
        <w:rPr>
          <w:i/>
          <w:color w:val="231F20"/>
          <w:spacing w:val="-11"/>
          <w:w w:val="105"/>
          <w:sz w:val="34"/>
        </w:rPr>
        <w:t>” </w:t>
      </w:r>
      <w:r>
        <w:rPr>
          <w:color w:val="231F20"/>
          <w:w w:val="105"/>
          <w:sz w:val="34"/>
        </w:rPr>
        <w:t>(Không</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nghe thì</w:t>
      </w:r>
      <w:r>
        <w:rPr>
          <w:color w:val="231F20"/>
          <w:spacing w:val="-9"/>
          <w:w w:val="105"/>
          <w:sz w:val="34"/>
        </w:rPr>
        <w:t> </w:t>
      </w:r>
      <w:r>
        <w:rPr>
          <w:color w:val="231F20"/>
          <w:w w:val="105"/>
          <w:sz w:val="34"/>
        </w:rPr>
        <w:t>sự</w:t>
      </w:r>
      <w:r>
        <w:rPr>
          <w:color w:val="231F20"/>
          <w:spacing w:val="-9"/>
          <w:w w:val="105"/>
          <w:sz w:val="34"/>
        </w:rPr>
        <w:t> </w:t>
      </w:r>
      <w:r>
        <w:rPr>
          <w:color w:val="231F20"/>
          <w:w w:val="105"/>
          <w:sz w:val="34"/>
        </w:rPr>
        <w:t>giáo</w:t>
      </w:r>
      <w:r>
        <w:rPr>
          <w:color w:val="231F20"/>
          <w:spacing w:val="-9"/>
          <w:w w:val="105"/>
          <w:sz w:val="34"/>
        </w:rPr>
        <w:t> </w:t>
      </w:r>
      <w:r>
        <w:rPr>
          <w:color w:val="231F20"/>
          <w:w w:val="105"/>
          <w:sz w:val="34"/>
        </w:rPr>
        <w:t>hóa</w:t>
      </w:r>
      <w:r>
        <w:rPr>
          <w:color w:val="231F20"/>
          <w:spacing w:val="-9"/>
          <w:w w:val="105"/>
          <w:sz w:val="34"/>
        </w:rPr>
        <w:t> </w:t>
      </w:r>
      <w:r>
        <w:rPr>
          <w:color w:val="231F20"/>
          <w:w w:val="105"/>
          <w:sz w:val="34"/>
        </w:rPr>
        <w:t>chấm</w:t>
      </w:r>
      <w:r>
        <w:rPr>
          <w:color w:val="231F20"/>
          <w:spacing w:val="-9"/>
          <w:w w:val="105"/>
          <w:sz w:val="34"/>
        </w:rPr>
        <w:t> </w:t>
      </w:r>
      <w:r>
        <w:rPr>
          <w:color w:val="231F20"/>
          <w:w w:val="105"/>
          <w:sz w:val="34"/>
        </w:rPr>
        <w:t>dứt),</w:t>
      </w:r>
      <w:r>
        <w:rPr>
          <w:color w:val="231F20"/>
          <w:spacing w:val="-9"/>
          <w:w w:val="105"/>
          <w:sz w:val="34"/>
        </w:rPr>
        <w:t> </w:t>
      </w:r>
      <w:r>
        <w:rPr>
          <w:color w:val="231F20"/>
          <w:w w:val="105"/>
          <w:sz w:val="34"/>
        </w:rPr>
        <w:t>giáo</w:t>
      </w:r>
      <w:r>
        <w:rPr>
          <w:color w:val="231F20"/>
          <w:spacing w:val="-9"/>
          <w:w w:val="105"/>
          <w:sz w:val="34"/>
        </w:rPr>
        <w:t> </w:t>
      </w:r>
      <w:r>
        <w:rPr>
          <w:color w:val="231F20"/>
          <w:w w:val="105"/>
          <w:sz w:val="34"/>
        </w:rPr>
        <w:t>học</w:t>
      </w:r>
      <w:r>
        <w:rPr>
          <w:color w:val="231F20"/>
          <w:spacing w:val="-9"/>
          <w:w w:val="105"/>
          <w:sz w:val="34"/>
        </w:rPr>
        <w:t> </w:t>
      </w:r>
      <w:r>
        <w:rPr>
          <w:color w:val="231F20"/>
          <w:w w:val="105"/>
          <w:sz w:val="34"/>
        </w:rPr>
        <w:t>coi</w:t>
      </w:r>
      <w:r>
        <w:rPr>
          <w:color w:val="231F20"/>
          <w:spacing w:val="-9"/>
          <w:w w:val="105"/>
          <w:sz w:val="34"/>
        </w:rPr>
        <w:t> </w:t>
      </w:r>
      <w:r>
        <w:rPr>
          <w:color w:val="231F20"/>
          <w:w w:val="105"/>
          <w:sz w:val="34"/>
        </w:rPr>
        <w:t>như</w:t>
      </w:r>
      <w:r>
        <w:rPr>
          <w:color w:val="231F20"/>
          <w:spacing w:val="-9"/>
          <w:w w:val="105"/>
          <w:sz w:val="34"/>
        </w:rPr>
        <w:t> </w:t>
      </w:r>
      <w:r>
        <w:rPr>
          <w:color w:val="231F20"/>
          <w:w w:val="105"/>
          <w:sz w:val="34"/>
        </w:rPr>
        <w:t>xong,</w:t>
      </w:r>
      <w:r>
        <w:rPr>
          <w:color w:val="231F20"/>
          <w:spacing w:val="-9"/>
          <w:w w:val="105"/>
          <w:sz w:val="34"/>
        </w:rPr>
        <w:t> </w:t>
      </w:r>
      <w:r>
        <w:rPr>
          <w:color w:val="231F20"/>
          <w:w w:val="105"/>
          <w:sz w:val="34"/>
        </w:rPr>
        <w:t>chẳng</w:t>
      </w:r>
      <w:r>
        <w:rPr>
          <w:color w:val="231F20"/>
          <w:spacing w:val="-9"/>
          <w:w w:val="105"/>
          <w:sz w:val="34"/>
        </w:rPr>
        <w:t> </w:t>
      </w:r>
      <w:r>
        <w:rPr>
          <w:color w:val="231F20"/>
          <w:w w:val="105"/>
          <w:sz w:val="34"/>
        </w:rPr>
        <w:t>thể </w:t>
      </w:r>
      <w:r>
        <w:rPr>
          <w:color w:val="231F20"/>
          <w:sz w:val="34"/>
        </w:rPr>
        <w:t>thành lập! </w:t>
      </w:r>
      <w:r>
        <w:rPr>
          <w:i/>
          <w:color w:val="231F20"/>
          <w:sz w:val="34"/>
        </w:rPr>
        <w:t>“Vị truyền hóa bất tuyệt, giả danh thuyết Ngã” </w:t>
      </w:r>
      <w:r>
        <w:rPr>
          <w:color w:val="231F20"/>
          <w:sz w:val="34"/>
        </w:rPr>
        <w:t>(Vì truyền thừa, giáo hóa bất tuyệt, nên giả gọi là Ngã). </w:t>
      </w:r>
      <w:r>
        <w:rPr>
          <w:i/>
          <w:color w:val="231F20"/>
          <w:sz w:val="34"/>
        </w:rPr>
        <w:t>“Truyền” </w:t>
      </w:r>
      <w:r>
        <w:rPr>
          <w:color w:val="231F20"/>
          <w:w w:val="105"/>
          <w:sz w:val="34"/>
        </w:rPr>
        <w:t>(</w:t>
      </w:r>
      <w:r>
        <w:rPr>
          <w:rFonts w:ascii="Arial Unicode MS" w:hAnsi="Arial Unicode MS" w:eastAsia="Arial Unicode MS" w:hint="eastAsia"/>
          <w:color w:val="231F20"/>
          <w:w w:val="105"/>
          <w:sz w:val="34"/>
        </w:rPr>
        <w:t>傳</w:t>
      </w:r>
      <w:r>
        <w:rPr>
          <w:color w:val="231F20"/>
          <w:w w:val="105"/>
          <w:sz w:val="34"/>
        </w:rPr>
        <w:t>) là lưu truyền giáo pháp, giáo học của Phật Thích Ca Mâu</w:t>
      </w:r>
      <w:r>
        <w:rPr>
          <w:color w:val="231F20"/>
          <w:spacing w:val="-5"/>
          <w:w w:val="105"/>
          <w:sz w:val="34"/>
        </w:rPr>
        <w:t> </w:t>
      </w:r>
      <w:r>
        <w:rPr>
          <w:color w:val="231F20"/>
          <w:w w:val="105"/>
          <w:sz w:val="34"/>
        </w:rPr>
        <w:t>Ni,</w:t>
      </w:r>
      <w:r>
        <w:rPr>
          <w:color w:val="231F20"/>
          <w:spacing w:val="-5"/>
          <w:w w:val="105"/>
          <w:sz w:val="34"/>
        </w:rPr>
        <w:t> </w:t>
      </w:r>
      <w:r>
        <w:rPr>
          <w:color w:val="231F20"/>
          <w:w w:val="105"/>
          <w:sz w:val="34"/>
        </w:rPr>
        <w:t>giáo</w:t>
      </w:r>
      <w:r>
        <w:rPr>
          <w:color w:val="231F20"/>
          <w:spacing w:val="-5"/>
          <w:w w:val="105"/>
          <w:sz w:val="34"/>
        </w:rPr>
        <w:t> </w:t>
      </w:r>
      <w:r>
        <w:rPr>
          <w:color w:val="231F20"/>
          <w:w w:val="105"/>
          <w:sz w:val="34"/>
        </w:rPr>
        <w:t>hóa</w:t>
      </w:r>
      <w:r>
        <w:rPr>
          <w:color w:val="231F20"/>
          <w:spacing w:val="-5"/>
          <w:w w:val="105"/>
          <w:sz w:val="34"/>
        </w:rPr>
        <w:t> </w:t>
      </w:r>
      <w:r>
        <w:rPr>
          <w:color w:val="231F20"/>
          <w:w w:val="105"/>
          <w:sz w:val="34"/>
        </w:rPr>
        <w:t>chúng</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đời</w:t>
      </w:r>
      <w:r>
        <w:rPr>
          <w:color w:val="231F20"/>
          <w:spacing w:val="-5"/>
          <w:w w:val="105"/>
          <w:sz w:val="34"/>
        </w:rPr>
        <w:t> </w:t>
      </w:r>
      <w:r>
        <w:rPr>
          <w:color w:val="231F20"/>
          <w:w w:val="105"/>
          <w:sz w:val="34"/>
        </w:rPr>
        <w:t>đời</w:t>
      </w:r>
      <w:r>
        <w:rPr>
          <w:color w:val="231F20"/>
          <w:spacing w:val="-5"/>
          <w:w w:val="105"/>
          <w:sz w:val="34"/>
        </w:rPr>
        <w:t> </w:t>
      </w:r>
      <w:r>
        <w:rPr>
          <w:color w:val="231F20"/>
          <w:w w:val="105"/>
          <w:sz w:val="34"/>
        </w:rPr>
        <w:t>truyền</w:t>
      </w:r>
      <w:r>
        <w:rPr>
          <w:color w:val="231F20"/>
          <w:spacing w:val="-5"/>
          <w:w w:val="105"/>
          <w:sz w:val="34"/>
        </w:rPr>
        <w:t> </w:t>
      </w:r>
      <w:r>
        <w:rPr>
          <w:color w:val="231F20"/>
          <w:w w:val="105"/>
          <w:sz w:val="34"/>
        </w:rPr>
        <w:t>cho</w:t>
      </w:r>
      <w:r>
        <w:rPr>
          <w:color w:val="231F20"/>
          <w:spacing w:val="-5"/>
          <w:w w:val="105"/>
          <w:sz w:val="34"/>
        </w:rPr>
        <w:t> </w:t>
      </w:r>
      <w:r>
        <w:rPr>
          <w:color w:val="231F20"/>
          <w:w w:val="105"/>
          <w:sz w:val="34"/>
        </w:rPr>
        <w:t>nhau</w:t>
      </w:r>
      <w:r>
        <w:rPr>
          <w:color w:val="231F20"/>
          <w:spacing w:val="-3"/>
          <w:w w:val="105"/>
          <w:sz w:val="34"/>
        </w:rPr>
        <w:t>, </w:t>
      </w:r>
      <w:r>
        <w:rPr>
          <w:color w:val="231F20"/>
          <w:w w:val="105"/>
          <w:sz w:val="34"/>
        </w:rPr>
        <w:t>nhất định phải giả danh nói là Ngã.</w:t>
      </w:r>
    </w:p>
    <w:p>
      <w:pPr>
        <w:pStyle w:val="BodyText"/>
        <w:spacing w:line="297" w:lineRule="auto" w:before="201"/>
        <w:ind w:left="103" w:right="402" w:firstLine="453"/>
      </w:pPr>
      <w:r>
        <w:rPr>
          <w:color w:val="231F20"/>
          <w:w w:val="105"/>
        </w:rPr>
        <w:t>Phật, Bồ tát thị hiện trong thế gian này, nếu chẳng thể hằng thuận chúng sinh, tùy hỷ công đức, Phật giáo sẽ đoạn diệt. Do vậy, tiếp xúc với người đời, nhất định phải hằng thuận</w:t>
      </w:r>
      <w:r>
        <w:rPr>
          <w:color w:val="231F20"/>
          <w:spacing w:val="-20"/>
          <w:w w:val="105"/>
        </w:rPr>
        <w:t> </w:t>
      </w:r>
      <w:r>
        <w:rPr>
          <w:color w:val="231F20"/>
          <w:w w:val="105"/>
        </w:rPr>
        <w:t>chúng</w:t>
      </w:r>
      <w:r>
        <w:rPr>
          <w:color w:val="231F20"/>
          <w:spacing w:val="-20"/>
          <w:w w:val="105"/>
        </w:rPr>
        <w:t> </w:t>
      </w:r>
      <w:r>
        <w:rPr>
          <w:color w:val="231F20"/>
          <w:w w:val="105"/>
        </w:rPr>
        <w:t>sinh,</w:t>
      </w:r>
      <w:r>
        <w:rPr>
          <w:color w:val="231F20"/>
          <w:spacing w:val="-20"/>
          <w:w w:val="105"/>
        </w:rPr>
        <w:t> </w:t>
      </w:r>
      <w:r>
        <w:rPr>
          <w:color w:val="231F20"/>
          <w:w w:val="105"/>
        </w:rPr>
        <w:t>họ</w:t>
      </w:r>
      <w:r>
        <w:rPr>
          <w:color w:val="231F20"/>
          <w:spacing w:val="-20"/>
          <w:w w:val="105"/>
        </w:rPr>
        <w:t> </w:t>
      </w:r>
      <w:r>
        <w:rPr>
          <w:color w:val="231F20"/>
          <w:w w:val="105"/>
        </w:rPr>
        <w:t>nói</w:t>
      </w:r>
      <w:r>
        <w:rPr>
          <w:color w:val="231F20"/>
          <w:spacing w:val="-20"/>
          <w:w w:val="105"/>
        </w:rPr>
        <w:t> </w:t>
      </w:r>
      <w:r>
        <w:rPr>
          <w:color w:val="231F20"/>
          <w:w w:val="105"/>
        </w:rPr>
        <w:t>Ngã,</w:t>
      </w:r>
      <w:r>
        <w:rPr>
          <w:color w:val="231F20"/>
          <w:spacing w:val="-20"/>
          <w:w w:val="105"/>
        </w:rPr>
        <w:t> </w:t>
      </w:r>
      <w:r>
        <w:rPr>
          <w:color w:val="231F20"/>
          <w:w w:val="105"/>
        </w:rPr>
        <w:t>ta</w:t>
      </w:r>
      <w:r>
        <w:rPr>
          <w:color w:val="231F20"/>
          <w:spacing w:val="-20"/>
          <w:w w:val="105"/>
        </w:rPr>
        <w:t> </w:t>
      </w:r>
      <w:r>
        <w:rPr>
          <w:color w:val="231F20"/>
          <w:w w:val="105"/>
        </w:rPr>
        <w:t>cũng</w:t>
      </w:r>
      <w:r>
        <w:rPr>
          <w:color w:val="231F20"/>
          <w:spacing w:val="-20"/>
          <w:w w:val="105"/>
        </w:rPr>
        <w:t> </w:t>
      </w:r>
      <w:r>
        <w:rPr>
          <w:color w:val="231F20"/>
          <w:w w:val="105"/>
        </w:rPr>
        <w:t>nói</w:t>
      </w:r>
      <w:r>
        <w:rPr>
          <w:color w:val="231F20"/>
          <w:spacing w:val="-20"/>
          <w:w w:val="105"/>
        </w:rPr>
        <w:t> </w:t>
      </w:r>
      <w:r>
        <w:rPr>
          <w:color w:val="231F20"/>
          <w:w w:val="105"/>
        </w:rPr>
        <w:t>Ngã,</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vấn đề, dễ dàng trao đổi, thông quyền đạt biến, chớ nên không biết những chuyện này. Bởi thế, Phật pháp là sống động, chẳng khô khan chút nào!</w:t>
      </w:r>
    </w:p>
    <w:p>
      <w:pPr>
        <w:pStyle w:val="BodyText"/>
        <w:spacing w:line="297" w:lineRule="auto" w:before="144"/>
        <w:ind w:left="104" w:right="402" w:firstLine="453"/>
      </w:pPr>
      <w:r>
        <w:rPr>
          <w:color w:val="231F20"/>
          <w:w w:val="105"/>
        </w:rPr>
        <w:t>Lại xem tiếp, từ </w:t>
      </w:r>
      <w:r>
        <w:rPr>
          <w:i/>
          <w:color w:val="231F20"/>
          <w:w w:val="105"/>
        </w:rPr>
        <w:t>Văn </w:t>
      </w:r>
      <w:r>
        <w:rPr>
          <w:color w:val="231F20"/>
          <w:w w:val="105"/>
        </w:rPr>
        <w:t>trong </w:t>
      </w:r>
      <w:r>
        <w:rPr>
          <w:i/>
          <w:color w:val="231F20"/>
          <w:w w:val="105"/>
        </w:rPr>
        <w:t>Ngã Văn</w:t>
      </w:r>
      <w:r>
        <w:rPr>
          <w:color w:val="231F20"/>
          <w:w w:val="105"/>
        </w:rPr>
        <w:t>. </w:t>
      </w:r>
      <w:r>
        <w:rPr>
          <w:i/>
          <w:color w:val="231F20"/>
          <w:w w:val="105"/>
        </w:rPr>
        <w:t>“Văn giả, nhĩ căn phát nhĩ thức” </w:t>
      </w:r>
      <w:r>
        <w:rPr>
          <w:color w:val="231F20"/>
          <w:w w:val="105"/>
        </w:rPr>
        <w:t>(Văn là nhĩ căn sinh ra nhĩ thức). Văn là từ nơi tai sinh khởi nhĩ thức, nên người ấy mới có thể nghe. Nhĩ</w:t>
      </w:r>
      <w:r>
        <w:rPr>
          <w:color w:val="231F20"/>
          <w:spacing w:val="42"/>
          <w:w w:val="105"/>
        </w:rPr>
        <w:t> </w:t>
      </w:r>
      <w:r>
        <w:rPr>
          <w:color w:val="231F20"/>
          <w:w w:val="105"/>
        </w:rPr>
        <w:t>căn</w:t>
      </w:r>
      <w:r>
        <w:rPr>
          <w:color w:val="231F20"/>
          <w:spacing w:val="42"/>
          <w:w w:val="105"/>
        </w:rPr>
        <w:t> </w:t>
      </w:r>
      <w:r>
        <w:rPr>
          <w:color w:val="231F20"/>
          <w:w w:val="105"/>
        </w:rPr>
        <w:t>là</w:t>
      </w:r>
      <w:r>
        <w:rPr>
          <w:color w:val="231F20"/>
          <w:spacing w:val="41"/>
          <w:w w:val="105"/>
        </w:rPr>
        <w:t> </w:t>
      </w:r>
      <w:r>
        <w:rPr>
          <w:color w:val="231F20"/>
          <w:w w:val="105"/>
        </w:rPr>
        <w:t>nhục</w:t>
      </w:r>
      <w:r>
        <w:rPr>
          <w:color w:val="231F20"/>
          <w:spacing w:val="43"/>
          <w:w w:val="105"/>
        </w:rPr>
        <w:t> </w:t>
      </w:r>
      <w:r>
        <w:rPr>
          <w:color w:val="231F20"/>
          <w:w w:val="105"/>
        </w:rPr>
        <w:t>thân,</w:t>
      </w:r>
      <w:r>
        <w:rPr>
          <w:color w:val="231F20"/>
          <w:spacing w:val="41"/>
          <w:w w:val="105"/>
        </w:rPr>
        <w:t> </w:t>
      </w:r>
      <w:r>
        <w:rPr>
          <w:color w:val="231F20"/>
          <w:w w:val="105"/>
        </w:rPr>
        <w:t>nếu</w:t>
      </w:r>
      <w:r>
        <w:rPr>
          <w:color w:val="231F20"/>
          <w:spacing w:val="42"/>
          <w:w w:val="105"/>
        </w:rPr>
        <w:t> </w:t>
      </w:r>
      <w:r>
        <w:rPr>
          <w:color w:val="231F20"/>
          <w:w w:val="105"/>
        </w:rPr>
        <w:t>trong</w:t>
      </w:r>
      <w:r>
        <w:rPr>
          <w:color w:val="231F20"/>
          <w:spacing w:val="43"/>
          <w:w w:val="105"/>
        </w:rPr>
        <w:t> </w:t>
      </w:r>
      <w:r>
        <w:rPr>
          <w:color w:val="231F20"/>
          <w:w w:val="105"/>
        </w:rPr>
        <w:t>ấy</w:t>
      </w:r>
      <w:r>
        <w:rPr>
          <w:color w:val="231F20"/>
          <w:spacing w:val="42"/>
          <w:w w:val="105"/>
        </w:rPr>
        <w:t> </w:t>
      </w:r>
      <w:r>
        <w:rPr>
          <w:color w:val="231F20"/>
          <w:w w:val="105"/>
        </w:rPr>
        <w:t>chẳng</w:t>
      </w:r>
      <w:r>
        <w:rPr>
          <w:color w:val="231F20"/>
          <w:spacing w:val="42"/>
          <w:w w:val="105"/>
        </w:rPr>
        <w:t> </w:t>
      </w:r>
      <w:r>
        <w:rPr>
          <w:color w:val="231F20"/>
          <w:w w:val="105"/>
        </w:rPr>
        <w:t>có</w:t>
      </w:r>
      <w:r>
        <w:rPr>
          <w:color w:val="231F20"/>
          <w:spacing w:val="43"/>
          <w:w w:val="105"/>
        </w:rPr>
        <w:t> </w:t>
      </w:r>
      <w:r>
        <w:rPr>
          <w:color w:val="231F20"/>
          <w:w w:val="105"/>
        </w:rPr>
        <w:t>nhĩ</w:t>
      </w:r>
      <w:r>
        <w:rPr>
          <w:color w:val="231F20"/>
          <w:spacing w:val="42"/>
          <w:w w:val="105"/>
        </w:rPr>
        <w:t> </w:t>
      </w:r>
      <w:r>
        <w:rPr>
          <w:color w:val="231F20"/>
          <w:w w:val="105"/>
        </w:rPr>
        <w:t>thức</w:t>
      </w:r>
      <w:r>
        <w:rPr>
          <w:color w:val="231F20"/>
          <w:spacing w:val="42"/>
          <w:w w:val="105"/>
        </w:rPr>
        <w:t> </w:t>
      </w:r>
      <w:r>
        <w:rPr>
          <w:color w:val="231F20"/>
          <w:spacing w:val="-5"/>
          <w:w w:val="105"/>
        </w:rPr>
        <w:t>sẽ</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302" w:lineRule="auto" w:before="106"/>
        <w:ind w:left="387" w:right="116" w:firstLine="0"/>
        <w:jc w:val="both"/>
        <w:rPr>
          <w:sz w:val="34"/>
        </w:rPr>
      </w:pPr>
      <w:r>
        <w:rPr>
          <w:color w:val="231F20"/>
          <w:w w:val="105"/>
          <w:sz w:val="34"/>
        </w:rPr>
        <w:t>chẳng thể nghe. Người đã chết, thần thức rời khỏi thân, tuy có</w:t>
      </w:r>
      <w:r>
        <w:rPr>
          <w:color w:val="231F20"/>
          <w:spacing w:val="-8"/>
          <w:w w:val="105"/>
          <w:sz w:val="34"/>
        </w:rPr>
        <w:t> </w:t>
      </w:r>
      <w:r>
        <w:rPr>
          <w:color w:val="231F20"/>
          <w:w w:val="105"/>
          <w:sz w:val="34"/>
        </w:rPr>
        <w:t>tai,</w:t>
      </w:r>
      <w:r>
        <w:rPr>
          <w:color w:val="231F20"/>
          <w:spacing w:val="-8"/>
          <w:w w:val="105"/>
          <w:sz w:val="34"/>
        </w:rPr>
        <w:t> </w:t>
      </w:r>
      <w:r>
        <w:rPr>
          <w:color w:val="231F20"/>
          <w:w w:val="105"/>
          <w:sz w:val="34"/>
        </w:rPr>
        <w:t>nhưng</w:t>
      </w:r>
      <w:r>
        <w:rPr>
          <w:color w:val="231F20"/>
          <w:spacing w:val="-8"/>
          <w:w w:val="105"/>
          <w:sz w:val="34"/>
        </w:rPr>
        <w:t> </w:t>
      </w:r>
      <w:r>
        <w:rPr>
          <w:color w:val="231F20"/>
          <w:w w:val="105"/>
          <w:sz w:val="34"/>
        </w:rPr>
        <w:t>chẳng</w:t>
      </w:r>
      <w:r>
        <w:rPr>
          <w:color w:val="231F20"/>
          <w:spacing w:val="-8"/>
          <w:w w:val="105"/>
          <w:sz w:val="34"/>
        </w:rPr>
        <w:t> </w:t>
      </w:r>
      <w:r>
        <w:rPr>
          <w:color w:val="231F20"/>
          <w:w w:val="105"/>
          <w:sz w:val="34"/>
        </w:rPr>
        <w:t>thể</w:t>
      </w:r>
      <w:r>
        <w:rPr>
          <w:color w:val="231F20"/>
          <w:spacing w:val="-8"/>
          <w:w w:val="105"/>
          <w:sz w:val="34"/>
        </w:rPr>
        <w:t> </w:t>
      </w:r>
      <w:r>
        <w:rPr>
          <w:color w:val="231F20"/>
          <w:w w:val="105"/>
          <w:sz w:val="34"/>
        </w:rPr>
        <w:t>nghe.</w:t>
      </w:r>
      <w:r>
        <w:rPr>
          <w:color w:val="231F20"/>
          <w:spacing w:val="-8"/>
          <w:w w:val="105"/>
          <w:sz w:val="34"/>
        </w:rPr>
        <w:t> </w:t>
      </w:r>
      <w:r>
        <w:rPr>
          <w:color w:val="231F20"/>
          <w:w w:val="105"/>
          <w:sz w:val="34"/>
        </w:rPr>
        <w:t>Vì</w:t>
      </w:r>
      <w:r>
        <w:rPr>
          <w:color w:val="231F20"/>
          <w:spacing w:val="-8"/>
          <w:w w:val="105"/>
          <w:sz w:val="34"/>
        </w:rPr>
        <w:t> </w:t>
      </w:r>
      <w:r>
        <w:rPr>
          <w:color w:val="231F20"/>
          <w:w w:val="105"/>
          <w:sz w:val="34"/>
        </w:rPr>
        <w:t>thế,</w:t>
      </w:r>
      <w:r>
        <w:rPr>
          <w:color w:val="231F20"/>
          <w:spacing w:val="-8"/>
          <w:w w:val="105"/>
          <w:sz w:val="34"/>
        </w:rPr>
        <w:t> </w:t>
      </w:r>
      <w:r>
        <w:rPr>
          <w:color w:val="231F20"/>
          <w:w w:val="105"/>
          <w:sz w:val="34"/>
        </w:rPr>
        <w:t>Nghe</w:t>
      </w:r>
      <w:r>
        <w:rPr>
          <w:color w:val="231F20"/>
          <w:spacing w:val="-8"/>
          <w:w w:val="105"/>
          <w:sz w:val="34"/>
        </w:rPr>
        <w:t> </w:t>
      </w:r>
      <w:r>
        <w:rPr>
          <w:color w:val="231F20"/>
          <w:w w:val="105"/>
          <w:sz w:val="34"/>
        </w:rPr>
        <w:t>chẳng</w:t>
      </w:r>
      <w:r>
        <w:rPr>
          <w:color w:val="231F20"/>
          <w:spacing w:val="-8"/>
          <w:w w:val="105"/>
          <w:sz w:val="34"/>
        </w:rPr>
        <w:t> </w:t>
      </w:r>
      <w:r>
        <w:rPr>
          <w:color w:val="231F20"/>
          <w:w w:val="105"/>
          <w:sz w:val="34"/>
        </w:rPr>
        <w:t>phải</w:t>
      </w:r>
      <w:r>
        <w:rPr>
          <w:color w:val="231F20"/>
          <w:spacing w:val="-8"/>
          <w:w w:val="105"/>
          <w:sz w:val="34"/>
        </w:rPr>
        <w:t> </w:t>
      </w:r>
      <w:r>
        <w:rPr>
          <w:color w:val="231F20"/>
          <w:w w:val="105"/>
          <w:sz w:val="34"/>
        </w:rPr>
        <w:t>là</w:t>
      </w:r>
      <w:r>
        <w:rPr>
          <w:color w:val="231F20"/>
          <w:spacing w:val="-8"/>
          <w:w w:val="105"/>
          <w:sz w:val="34"/>
        </w:rPr>
        <w:t> </w:t>
      </w:r>
      <w:r>
        <w:rPr>
          <w:color w:val="231F20"/>
          <w:w w:val="105"/>
          <w:sz w:val="34"/>
        </w:rPr>
        <w:t>tai nghe,</w:t>
      </w:r>
      <w:r>
        <w:rPr>
          <w:color w:val="231F20"/>
          <w:spacing w:val="-10"/>
          <w:w w:val="105"/>
          <w:sz w:val="34"/>
        </w:rPr>
        <w:t> </w:t>
      </w:r>
      <w:r>
        <w:rPr>
          <w:color w:val="231F20"/>
          <w:w w:val="105"/>
          <w:sz w:val="34"/>
        </w:rPr>
        <w:t>mà</w:t>
      </w:r>
      <w:r>
        <w:rPr>
          <w:color w:val="231F20"/>
          <w:spacing w:val="-10"/>
          <w:w w:val="105"/>
          <w:sz w:val="34"/>
        </w:rPr>
        <w:t> </w:t>
      </w:r>
      <w:r>
        <w:rPr>
          <w:color w:val="231F20"/>
          <w:w w:val="105"/>
          <w:sz w:val="34"/>
        </w:rPr>
        <w:t>là</w:t>
      </w:r>
      <w:r>
        <w:rPr>
          <w:color w:val="231F20"/>
          <w:spacing w:val="-11"/>
          <w:w w:val="105"/>
          <w:sz w:val="34"/>
        </w:rPr>
        <w:t> </w:t>
      </w:r>
      <w:r>
        <w:rPr>
          <w:color w:val="231F20"/>
          <w:w w:val="105"/>
          <w:sz w:val="34"/>
        </w:rPr>
        <w:t>thức,</w:t>
      </w:r>
      <w:r>
        <w:rPr>
          <w:color w:val="231F20"/>
          <w:spacing w:val="-10"/>
          <w:w w:val="105"/>
          <w:sz w:val="34"/>
        </w:rPr>
        <w:t> </w:t>
      </w:r>
      <w:r>
        <w:rPr>
          <w:color w:val="231F20"/>
          <w:w w:val="105"/>
          <w:sz w:val="34"/>
        </w:rPr>
        <w:t>tức</w:t>
      </w:r>
      <w:r>
        <w:rPr>
          <w:color w:val="231F20"/>
          <w:spacing w:val="-10"/>
          <w:w w:val="105"/>
          <w:sz w:val="34"/>
        </w:rPr>
        <w:t> </w:t>
      </w:r>
      <w:r>
        <w:rPr>
          <w:color w:val="231F20"/>
          <w:w w:val="105"/>
          <w:sz w:val="34"/>
        </w:rPr>
        <w:t>là</w:t>
      </w:r>
      <w:r>
        <w:rPr>
          <w:color w:val="231F20"/>
          <w:spacing w:val="-11"/>
          <w:w w:val="105"/>
          <w:sz w:val="34"/>
        </w:rPr>
        <w:t> </w:t>
      </w:r>
      <w:r>
        <w:rPr>
          <w:color w:val="231F20"/>
          <w:w w:val="105"/>
          <w:sz w:val="34"/>
        </w:rPr>
        <w:t>Nhĩ</w:t>
      </w:r>
      <w:r>
        <w:rPr>
          <w:color w:val="231F20"/>
          <w:spacing w:val="-10"/>
          <w:w w:val="105"/>
          <w:sz w:val="34"/>
        </w:rPr>
        <w:t> </w:t>
      </w:r>
      <w:r>
        <w:rPr>
          <w:color w:val="231F20"/>
          <w:w w:val="105"/>
          <w:sz w:val="34"/>
        </w:rPr>
        <w:t>thức.</w:t>
      </w:r>
      <w:r>
        <w:rPr>
          <w:color w:val="231F20"/>
          <w:spacing w:val="-10"/>
          <w:w w:val="105"/>
          <w:sz w:val="34"/>
        </w:rPr>
        <w:t> </w:t>
      </w:r>
      <w:r>
        <w:rPr>
          <w:i/>
          <w:color w:val="231F20"/>
          <w:w w:val="105"/>
          <w:sz w:val="34"/>
        </w:rPr>
        <w:t>“Kim</w:t>
      </w:r>
      <w:r>
        <w:rPr>
          <w:i/>
          <w:color w:val="231F20"/>
          <w:spacing w:val="-10"/>
          <w:w w:val="105"/>
          <w:sz w:val="34"/>
        </w:rPr>
        <w:t> </w:t>
      </w:r>
      <w:r>
        <w:rPr>
          <w:i/>
          <w:color w:val="231F20"/>
          <w:w w:val="105"/>
          <w:sz w:val="34"/>
        </w:rPr>
        <w:t>bất</w:t>
      </w:r>
      <w:r>
        <w:rPr>
          <w:i/>
          <w:color w:val="231F20"/>
          <w:spacing w:val="-10"/>
          <w:w w:val="105"/>
          <w:sz w:val="34"/>
        </w:rPr>
        <w:t> </w:t>
      </w:r>
      <w:r>
        <w:rPr>
          <w:i/>
          <w:color w:val="231F20"/>
          <w:w w:val="105"/>
          <w:sz w:val="34"/>
        </w:rPr>
        <w:t>vân</w:t>
      </w:r>
      <w:r>
        <w:rPr>
          <w:i/>
          <w:color w:val="231F20"/>
          <w:spacing w:val="-10"/>
          <w:w w:val="105"/>
          <w:sz w:val="34"/>
        </w:rPr>
        <w:t> </w:t>
      </w:r>
      <w:r>
        <w:rPr>
          <w:i/>
          <w:color w:val="231F20"/>
          <w:w w:val="105"/>
          <w:sz w:val="34"/>
        </w:rPr>
        <w:t>nhĩ</w:t>
      </w:r>
      <w:r>
        <w:rPr>
          <w:i/>
          <w:color w:val="231F20"/>
          <w:spacing w:val="-11"/>
          <w:w w:val="105"/>
          <w:sz w:val="34"/>
        </w:rPr>
        <w:t> </w:t>
      </w:r>
      <w:r>
        <w:rPr>
          <w:i/>
          <w:color w:val="231F20"/>
          <w:w w:val="105"/>
          <w:sz w:val="34"/>
        </w:rPr>
        <w:t>văn,</w:t>
      </w:r>
      <w:r>
        <w:rPr>
          <w:i/>
          <w:color w:val="231F20"/>
          <w:spacing w:val="-10"/>
          <w:w w:val="105"/>
          <w:sz w:val="34"/>
        </w:rPr>
        <w:t> </w:t>
      </w:r>
      <w:r>
        <w:rPr>
          <w:i/>
          <w:color w:val="231F20"/>
          <w:w w:val="105"/>
          <w:sz w:val="34"/>
        </w:rPr>
        <w:t>nhi ngôn ngã văn” </w:t>
      </w:r>
      <w:r>
        <w:rPr>
          <w:color w:val="231F20"/>
          <w:w w:val="105"/>
          <w:sz w:val="34"/>
        </w:rPr>
        <w:t>(Nay chẳng nói tai nghe, mà nói ta nghe). Nghe quả thật là do tai, nhưng không nói tai nghe mà nói</w:t>
      </w:r>
      <w:r>
        <w:rPr>
          <w:color w:val="231F20"/>
          <w:spacing w:val="80"/>
          <w:w w:val="105"/>
          <w:sz w:val="34"/>
        </w:rPr>
        <w:t> </w:t>
      </w:r>
      <w:r>
        <w:rPr>
          <w:color w:val="231F20"/>
          <w:w w:val="105"/>
          <w:sz w:val="34"/>
        </w:rPr>
        <w:t>ta nghe. “</w:t>
      </w:r>
      <w:r>
        <w:rPr>
          <w:i/>
          <w:color w:val="231F20"/>
          <w:w w:val="105"/>
          <w:sz w:val="34"/>
        </w:rPr>
        <w:t>Cái dĩ Ngã tự thống thâu chư căn thức đẳng” </w:t>
      </w:r>
      <w:r>
        <w:rPr>
          <w:color w:val="231F20"/>
          <w:w w:val="105"/>
          <w:sz w:val="34"/>
        </w:rPr>
        <w:t>(Vì chữ</w:t>
      </w:r>
      <w:r>
        <w:rPr>
          <w:color w:val="231F20"/>
          <w:spacing w:val="-3"/>
          <w:w w:val="105"/>
          <w:sz w:val="34"/>
        </w:rPr>
        <w:t> </w:t>
      </w:r>
      <w:r>
        <w:rPr>
          <w:color w:val="231F20"/>
          <w:w w:val="105"/>
          <w:sz w:val="34"/>
        </w:rPr>
        <w:t>Ngã</w:t>
      </w:r>
      <w:r>
        <w:rPr>
          <w:color w:val="231F20"/>
          <w:spacing w:val="-4"/>
          <w:w w:val="105"/>
          <w:sz w:val="34"/>
        </w:rPr>
        <w:t> </w:t>
      </w:r>
      <w:r>
        <w:rPr>
          <w:color w:val="231F20"/>
          <w:w w:val="105"/>
          <w:sz w:val="34"/>
        </w:rPr>
        <w:t>bao</w:t>
      </w:r>
      <w:r>
        <w:rPr>
          <w:color w:val="231F20"/>
          <w:spacing w:val="-4"/>
          <w:w w:val="105"/>
          <w:sz w:val="34"/>
        </w:rPr>
        <w:t> </w:t>
      </w:r>
      <w:r>
        <w:rPr>
          <w:color w:val="231F20"/>
          <w:w w:val="105"/>
          <w:sz w:val="34"/>
        </w:rPr>
        <w:t>gồm</w:t>
      </w:r>
      <w:r>
        <w:rPr>
          <w:color w:val="231F20"/>
          <w:spacing w:val="-4"/>
          <w:w w:val="105"/>
          <w:sz w:val="34"/>
        </w:rPr>
        <w:t> </w:t>
      </w:r>
      <w:r>
        <w:rPr>
          <w:color w:val="231F20"/>
          <w:w w:val="105"/>
          <w:sz w:val="34"/>
        </w:rPr>
        <w:t>trọn</w:t>
      </w:r>
      <w:r>
        <w:rPr>
          <w:color w:val="231F20"/>
          <w:spacing w:val="-3"/>
          <w:w w:val="105"/>
          <w:sz w:val="34"/>
        </w:rPr>
        <w:t> </w:t>
      </w:r>
      <w:r>
        <w:rPr>
          <w:color w:val="231F20"/>
          <w:w w:val="105"/>
          <w:sz w:val="34"/>
        </w:rPr>
        <w:t>vẹn</w:t>
      </w:r>
      <w:r>
        <w:rPr>
          <w:color w:val="231F20"/>
          <w:spacing w:val="-3"/>
          <w:w w:val="105"/>
          <w:sz w:val="34"/>
        </w:rPr>
        <w:t> </w:t>
      </w:r>
      <w:r>
        <w:rPr>
          <w:color w:val="231F20"/>
          <w:w w:val="105"/>
          <w:sz w:val="34"/>
        </w:rPr>
        <w:t>các</w:t>
      </w:r>
      <w:r>
        <w:rPr>
          <w:color w:val="231F20"/>
          <w:spacing w:val="-3"/>
          <w:w w:val="105"/>
          <w:sz w:val="34"/>
        </w:rPr>
        <w:t> </w:t>
      </w:r>
      <w:r>
        <w:rPr>
          <w:color w:val="231F20"/>
          <w:w w:val="105"/>
          <w:sz w:val="34"/>
        </w:rPr>
        <w:t>căn</w:t>
      </w:r>
      <w:r>
        <w:rPr>
          <w:color w:val="231F20"/>
          <w:spacing w:val="-3"/>
          <w:w w:val="105"/>
          <w:sz w:val="34"/>
        </w:rPr>
        <w:t> </w:t>
      </w:r>
      <w:r>
        <w:rPr>
          <w:color w:val="231F20"/>
          <w:w w:val="105"/>
          <w:sz w:val="34"/>
        </w:rPr>
        <w:t>thức).</w:t>
      </w:r>
      <w:r>
        <w:rPr>
          <w:color w:val="231F20"/>
          <w:spacing w:val="-3"/>
          <w:w w:val="105"/>
          <w:sz w:val="34"/>
        </w:rPr>
        <w:t> </w:t>
      </w:r>
      <w:r>
        <w:rPr>
          <w:color w:val="231F20"/>
          <w:w w:val="105"/>
          <w:sz w:val="34"/>
        </w:rPr>
        <w:t>Mắt</w:t>
      </w:r>
      <w:r>
        <w:rPr>
          <w:color w:val="231F20"/>
          <w:spacing w:val="-4"/>
          <w:w w:val="105"/>
          <w:sz w:val="34"/>
        </w:rPr>
        <w:t> </w:t>
      </w:r>
      <w:r>
        <w:rPr>
          <w:color w:val="231F20"/>
          <w:w w:val="105"/>
          <w:sz w:val="34"/>
        </w:rPr>
        <w:t>thấy,</w:t>
      </w:r>
      <w:r>
        <w:rPr>
          <w:color w:val="231F20"/>
          <w:spacing w:val="-3"/>
          <w:w w:val="105"/>
          <w:sz w:val="34"/>
        </w:rPr>
        <w:t> </w:t>
      </w:r>
      <w:r>
        <w:rPr>
          <w:color w:val="231F20"/>
          <w:w w:val="105"/>
          <w:sz w:val="34"/>
        </w:rPr>
        <w:t>từ</w:t>
      </w:r>
      <w:r>
        <w:rPr>
          <w:color w:val="231F20"/>
          <w:spacing w:val="-4"/>
          <w:w w:val="105"/>
          <w:sz w:val="34"/>
        </w:rPr>
        <w:t> </w:t>
      </w:r>
      <w:r>
        <w:rPr>
          <w:color w:val="231F20"/>
          <w:w w:val="105"/>
          <w:sz w:val="34"/>
        </w:rPr>
        <w:t>nhãn căn phát sinh nhãn thức, quý vị mới có thể thấy. Nếu lục căn chẳng phát sinh các thức, lục căn sẽ chẳng có cách nào khởi</w:t>
      </w:r>
      <w:r>
        <w:rPr>
          <w:color w:val="231F20"/>
          <w:w w:val="105"/>
          <w:sz w:val="34"/>
        </w:rPr>
        <w:t> tác</w:t>
      </w:r>
      <w:r>
        <w:rPr>
          <w:color w:val="231F20"/>
          <w:w w:val="105"/>
          <w:sz w:val="34"/>
        </w:rPr>
        <w:t> dụng.</w:t>
      </w:r>
      <w:r>
        <w:rPr>
          <w:color w:val="231F20"/>
          <w:w w:val="105"/>
          <w:sz w:val="34"/>
        </w:rPr>
        <w:t> Khi</w:t>
      </w:r>
      <w:r>
        <w:rPr>
          <w:color w:val="231F20"/>
          <w:w w:val="105"/>
          <w:sz w:val="34"/>
        </w:rPr>
        <w:t> thần</w:t>
      </w:r>
      <w:r>
        <w:rPr>
          <w:color w:val="231F20"/>
          <w:w w:val="105"/>
          <w:sz w:val="34"/>
        </w:rPr>
        <w:t> thức</w:t>
      </w:r>
      <w:r>
        <w:rPr>
          <w:color w:val="231F20"/>
          <w:w w:val="105"/>
          <w:sz w:val="34"/>
        </w:rPr>
        <w:t> rời</w:t>
      </w:r>
      <w:r>
        <w:rPr>
          <w:color w:val="231F20"/>
          <w:w w:val="105"/>
          <w:sz w:val="34"/>
        </w:rPr>
        <w:t> khỏi</w:t>
      </w:r>
      <w:r>
        <w:rPr>
          <w:color w:val="231F20"/>
          <w:w w:val="105"/>
          <w:sz w:val="34"/>
        </w:rPr>
        <w:t> thân</w:t>
      </w:r>
      <w:r>
        <w:rPr>
          <w:color w:val="231F20"/>
          <w:w w:val="105"/>
          <w:sz w:val="34"/>
        </w:rPr>
        <w:t> thể,</w:t>
      </w:r>
      <w:r>
        <w:rPr>
          <w:color w:val="231F20"/>
          <w:w w:val="105"/>
          <w:sz w:val="34"/>
        </w:rPr>
        <w:t> lục</w:t>
      </w:r>
      <w:r>
        <w:rPr>
          <w:color w:val="231F20"/>
          <w:w w:val="105"/>
          <w:sz w:val="34"/>
        </w:rPr>
        <w:t> căn</w:t>
      </w:r>
      <w:r>
        <w:rPr>
          <w:color w:val="231F20"/>
          <w:spacing w:val="40"/>
          <w:w w:val="105"/>
          <w:sz w:val="34"/>
        </w:rPr>
        <w:t> </w:t>
      </w:r>
      <w:r>
        <w:rPr>
          <w:color w:val="231F20"/>
          <w:w w:val="105"/>
          <w:sz w:val="34"/>
        </w:rPr>
        <w:t>được gọi là</w:t>
      </w:r>
      <w:r>
        <w:rPr>
          <w:color w:val="231F20"/>
          <w:spacing w:val="-1"/>
          <w:w w:val="105"/>
          <w:sz w:val="34"/>
        </w:rPr>
        <w:t> </w:t>
      </w:r>
      <w:r>
        <w:rPr>
          <w:color w:val="231F20"/>
          <w:w w:val="105"/>
          <w:sz w:val="34"/>
        </w:rPr>
        <w:t>đã chết, chẳng khởi</w:t>
      </w:r>
      <w:r>
        <w:rPr>
          <w:color w:val="231F20"/>
          <w:spacing w:val="-1"/>
          <w:w w:val="105"/>
          <w:sz w:val="34"/>
        </w:rPr>
        <w:t> </w:t>
      </w:r>
      <w:r>
        <w:rPr>
          <w:color w:val="231F20"/>
          <w:w w:val="105"/>
          <w:sz w:val="34"/>
        </w:rPr>
        <w:t>tác</w:t>
      </w:r>
      <w:r>
        <w:rPr>
          <w:color w:val="231F20"/>
          <w:spacing w:val="-1"/>
          <w:w w:val="105"/>
          <w:sz w:val="34"/>
        </w:rPr>
        <w:t> </w:t>
      </w:r>
      <w:r>
        <w:rPr>
          <w:color w:val="231F20"/>
          <w:w w:val="105"/>
          <w:sz w:val="34"/>
        </w:rPr>
        <w:t>dụng. Vì vậy, dùng một từ</w:t>
      </w:r>
      <w:r>
        <w:rPr>
          <w:color w:val="231F20"/>
          <w:spacing w:val="-15"/>
          <w:w w:val="105"/>
          <w:sz w:val="34"/>
        </w:rPr>
        <w:t> </w:t>
      </w:r>
      <w:r>
        <w:rPr>
          <w:color w:val="231F20"/>
          <w:w w:val="105"/>
          <w:sz w:val="34"/>
        </w:rPr>
        <w:t>Ngã</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đã</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trọn</w:t>
      </w:r>
      <w:r>
        <w:rPr>
          <w:color w:val="231F20"/>
          <w:spacing w:val="-15"/>
          <w:w w:val="105"/>
          <w:sz w:val="34"/>
        </w:rPr>
        <w:t> </w:t>
      </w:r>
      <w:r>
        <w:rPr>
          <w:color w:val="231F20"/>
          <w:w w:val="105"/>
          <w:sz w:val="34"/>
        </w:rPr>
        <w:t>6</w:t>
      </w:r>
      <w:r>
        <w:rPr>
          <w:color w:val="231F20"/>
          <w:spacing w:val="-15"/>
          <w:w w:val="105"/>
          <w:sz w:val="34"/>
        </w:rPr>
        <w:t> </w:t>
      </w:r>
      <w:r>
        <w:rPr>
          <w:color w:val="231F20"/>
          <w:w w:val="105"/>
          <w:sz w:val="34"/>
        </w:rPr>
        <w:t>căn.</w:t>
      </w:r>
      <w:r>
        <w:rPr>
          <w:color w:val="231F20"/>
          <w:spacing w:val="-15"/>
          <w:w w:val="105"/>
          <w:sz w:val="34"/>
        </w:rPr>
        <w:t> </w:t>
      </w:r>
      <w:r>
        <w:rPr>
          <w:i/>
          <w:color w:val="231F20"/>
          <w:w w:val="105"/>
          <w:sz w:val="34"/>
        </w:rPr>
        <w:t>“Dĩ</w:t>
      </w:r>
      <w:r>
        <w:rPr>
          <w:i/>
          <w:color w:val="231F20"/>
          <w:spacing w:val="-15"/>
          <w:w w:val="105"/>
          <w:sz w:val="34"/>
        </w:rPr>
        <w:t> </w:t>
      </w:r>
      <w:r>
        <w:rPr>
          <w:i/>
          <w:color w:val="231F20"/>
          <w:w w:val="105"/>
          <w:sz w:val="34"/>
        </w:rPr>
        <w:t>tổng</w:t>
      </w:r>
      <w:r>
        <w:rPr>
          <w:i/>
          <w:color w:val="231F20"/>
          <w:spacing w:val="-15"/>
          <w:w w:val="105"/>
          <w:sz w:val="34"/>
        </w:rPr>
        <w:t> </w:t>
      </w:r>
      <w:r>
        <w:rPr>
          <w:i/>
          <w:color w:val="231F20"/>
          <w:w w:val="105"/>
          <w:sz w:val="34"/>
        </w:rPr>
        <w:t>đại</w:t>
      </w:r>
      <w:r>
        <w:rPr>
          <w:i/>
          <w:color w:val="231F20"/>
          <w:spacing w:val="-15"/>
          <w:w w:val="105"/>
          <w:sz w:val="34"/>
        </w:rPr>
        <w:t> </w:t>
      </w:r>
      <w:r>
        <w:rPr>
          <w:i/>
          <w:color w:val="231F20"/>
          <w:w w:val="105"/>
          <w:sz w:val="34"/>
        </w:rPr>
        <w:t>biệt,</w:t>
      </w:r>
      <w:r>
        <w:rPr>
          <w:i/>
          <w:color w:val="231F20"/>
          <w:spacing w:val="-15"/>
          <w:w w:val="105"/>
          <w:sz w:val="34"/>
        </w:rPr>
        <w:t> </w:t>
      </w:r>
      <w:r>
        <w:rPr>
          <w:i/>
          <w:color w:val="231F20"/>
          <w:w w:val="105"/>
          <w:sz w:val="34"/>
        </w:rPr>
        <w:t>dĩ</w:t>
      </w:r>
      <w:r>
        <w:rPr>
          <w:i/>
          <w:color w:val="231F20"/>
          <w:spacing w:val="-15"/>
          <w:w w:val="105"/>
          <w:sz w:val="34"/>
        </w:rPr>
        <w:t> </w:t>
      </w:r>
      <w:r>
        <w:rPr>
          <w:i/>
          <w:color w:val="231F20"/>
          <w:w w:val="105"/>
          <w:sz w:val="34"/>
        </w:rPr>
        <w:t>ngã</w:t>
      </w:r>
      <w:r>
        <w:rPr>
          <w:i/>
          <w:color w:val="231F20"/>
          <w:spacing w:val="-15"/>
          <w:w w:val="105"/>
          <w:sz w:val="34"/>
        </w:rPr>
        <w:t> </w:t>
      </w:r>
      <w:r>
        <w:rPr>
          <w:i/>
          <w:color w:val="231F20"/>
          <w:w w:val="105"/>
          <w:sz w:val="34"/>
        </w:rPr>
        <w:t>đại</w:t>
      </w:r>
      <w:r>
        <w:rPr>
          <w:i/>
          <w:color w:val="231F20"/>
          <w:spacing w:val="-15"/>
          <w:w w:val="105"/>
          <w:sz w:val="34"/>
        </w:rPr>
        <w:t> </w:t>
      </w:r>
      <w:r>
        <w:rPr>
          <w:i/>
          <w:color w:val="231F20"/>
          <w:w w:val="105"/>
          <w:sz w:val="34"/>
        </w:rPr>
        <w:t>nhĩ, cố viết ngã văn. Dĩ thượng như thị biểu tín thuận” </w:t>
      </w:r>
      <w:r>
        <w:rPr>
          <w:color w:val="231F20"/>
          <w:w w:val="105"/>
          <w:sz w:val="34"/>
        </w:rPr>
        <w:t>(Dùng tổng quát thay thế riêng biệt, dùng Ngã thay cho Tai, nên nói là “Ta nghe”.</w:t>
      </w:r>
    </w:p>
    <w:p>
      <w:pPr>
        <w:spacing w:line="302" w:lineRule="auto" w:before="117"/>
        <w:ind w:left="387" w:right="119" w:firstLine="453"/>
        <w:jc w:val="both"/>
        <w:rPr>
          <w:sz w:val="34"/>
        </w:rPr>
      </w:pPr>
      <w:r>
        <w:rPr>
          <w:color w:val="231F20"/>
          <w:w w:val="105"/>
          <w:sz w:val="34"/>
        </w:rPr>
        <w:t>Những</w:t>
      </w:r>
      <w:r>
        <w:rPr>
          <w:color w:val="231F20"/>
          <w:spacing w:val="40"/>
          <w:w w:val="105"/>
          <w:sz w:val="34"/>
        </w:rPr>
        <w:t> </w:t>
      </w:r>
      <w:r>
        <w:rPr>
          <w:color w:val="231F20"/>
          <w:w w:val="105"/>
          <w:sz w:val="34"/>
        </w:rPr>
        <w:t>điều</w:t>
      </w:r>
      <w:r>
        <w:rPr>
          <w:color w:val="231F20"/>
          <w:spacing w:val="40"/>
          <w:w w:val="105"/>
          <w:sz w:val="34"/>
        </w:rPr>
        <w:t> </w:t>
      </w:r>
      <w:r>
        <w:rPr>
          <w:color w:val="231F20"/>
          <w:w w:val="105"/>
          <w:sz w:val="34"/>
        </w:rPr>
        <w:t>như</w:t>
      </w:r>
      <w:r>
        <w:rPr>
          <w:color w:val="231F20"/>
          <w:spacing w:val="40"/>
          <w:w w:val="105"/>
          <w:sz w:val="34"/>
        </w:rPr>
        <w:t> </w:t>
      </w:r>
      <w:r>
        <w:rPr>
          <w:color w:val="231F20"/>
          <w:w w:val="105"/>
          <w:sz w:val="34"/>
        </w:rPr>
        <w:t>trên</w:t>
      </w:r>
      <w:r>
        <w:rPr>
          <w:color w:val="231F20"/>
          <w:spacing w:val="40"/>
          <w:w w:val="105"/>
          <w:sz w:val="34"/>
        </w:rPr>
        <w:t> </w:t>
      </w:r>
      <w:r>
        <w:rPr>
          <w:color w:val="231F20"/>
          <w:w w:val="105"/>
          <w:sz w:val="34"/>
        </w:rPr>
        <w:t>đây</w:t>
      </w:r>
      <w:r>
        <w:rPr>
          <w:color w:val="231F20"/>
          <w:spacing w:val="40"/>
          <w:w w:val="105"/>
          <w:sz w:val="34"/>
        </w:rPr>
        <w:t> </w:t>
      </w:r>
      <w:r>
        <w:rPr>
          <w:color w:val="231F20"/>
          <w:w w:val="105"/>
          <w:sz w:val="34"/>
        </w:rPr>
        <w:t>nhằm</w:t>
      </w:r>
      <w:r>
        <w:rPr>
          <w:color w:val="231F20"/>
          <w:spacing w:val="40"/>
          <w:w w:val="105"/>
          <w:sz w:val="34"/>
        </w:rPr>
        <w:t> </w:t>
      </w:r>
      <w:r>
        <w:rPr>
          <w:color w:val="231F20"/>
          <w:w w:val="105"/>
          <w:sz w:val="34"/>
        </w:rPr>
        <w:t>biểu</w:t>
      </w:r>
      <w:r>
        <w:rPr>
          <w:color w:val="231F20"/>
          <w:spacing w:val="40"/>
          <w:w w:val="105"/>
          <w:sz w:val="34"/>
        </w:rPr>
        <w:t> </w:t>
      </w:r>
      <w:r>
        <w:rPr>
          <w:color w:val="231F20"/>
          <w:w w:val="105"/>
          <w:sz w:val="34"/>
        </w:rPr>
        <w:t>thị</w:t>
      </w:r>
      <w:r>
        <w:rPr>
          <w:color w:val="231F20"/>
          <w:spacing w:val="40"/>
          <w:w w:val="105"/>
          <w:sz w:val="34"/>
        </w:rPr>
        <w:t> </w:t>
      </w:r>
      <w:r>
        <w:rPr>
          <w:color w:val="231F20"/>
          <w:w w:val="105"/>
          <w:sz w:val="34"/>
        </w:rPr>
        <w:t>sự</w:t>
      </w:r>
      <w:r>
        <w:rPr>
          <w:color w:val="231F20"/>
          <w:spacing w:val="40"/>
          <w:w w:val="105"/>
          <w:sz w:val="34"/>
        </w:rPr>
        <w:t> </w:t>
      </w:r>
      <w:r>
        <w:rPr>
          <w:color w:val="231F20"/>
          <w:w w:val="105"/>
          <w:sz w:val="34"/>
        </w:rPr>
        <w:t>tín</w:t>
      </w:r>
      <w:r>
        <w:rPr>
          <w:color w:val="231F20"/>
          <w:spacing w:val="40"/>
          <w:w w:val="105"/>
          <w:sz w:val="34"/>
        </w:rPr>
        <w:t> </w:t>
      </w:r>
      <w:r>
        <w:rPr>
          <w:color w:val="231F20"/>
          <w:w w:val="105"/>
          <w:sz w:val="34"/>
        </w:rPr>
        <w:t>thuận, tín thuận thầy, tín thuận giáo huấn của thầy. </w:t>
      </w:r>
      <w:r>
        <w:rPr>
          <w:i/>
          <w:color w:val="231F20"/>
          <w:w w:val="105"/>
          <w:sz w:val="34"/>
        </w:rPr>
        <w:t>“Ngã văn biểu sư</w:t>
      </w:r>
      <w:r>
        <w:rPr>
          <w:i/>
          <w:color w:val="231F20"/>
          <w:spacing w:val="-11"/>
          <w:w w:val="105"/>
          <w:sz w:val="34"/>
        </w:rPr>
        <w:t> </w:t>
      </w:r>
      <w:r>
        <w:rPr>
          <w:i/>
          <w:color w:val="231F20"/>
          <w:w w:val="105"/>
          <w:sz w:val="34"/>
        </w:rPr>
        <w:t>thừa”</w:t>
      </w:r>
      <w:r>
        <w:rPr>
          <w:i/>
          <w:color w:val="231F20"/>
          <w:spacing w:val="-11"/>
          <w:w w:val="105"/>
          <w:sz w:val="34"/>
        </w:rPr>
        <w:t> </w:t>
      </w:r>
      <w:r>
        <w:rPr>
          <w:color w:val="231F20"/>
          <w:w w:val="105"/>
          <w:sz w:val="34"/>
        </w:rPr>
        <w:t>(“Ta</w:t>
      </w:r>
      <w:r>
        <w:rPr>
          <w:color w:val="231F20"/>
          <w:spacing w:val="-11"/>
          <w:w w:val="105"/>
          <w:sz w:val="34"/>
        </w:rPr>
        <w:t> </w:t>
      </w:r>
      <w:r>
        <w:rPr>
          <w:color w:val="231F20"/>
          <w:w w:val="105"/>
          <w:sz w:val="34"/>
        </w:rPr>
        <w:t>nghe”</w:t>
      </w:r>
      <w:r>
        <w:rPr>
          <w:color w:val="231F20"/>
          <w:spacing w:val="-10"/>
          <w:w w:val="105"/>
          <w:sz w:val="34"/>
        </w:rPr>
        <w:t> </w:t>
      </w:r>
      <w:r>
        <w:rPr>
          <w:color w:val="231F20"/>
          <w:w w:val="105"/>
          <w:sz w:val="34"/>
        </w:rPr>
        <w:t>biểu</w:t>
      </w:r>
      <w:r>
        <w:rPr>
          <w:color w:val="231F20"/>
          <w:spacing w:val="-11"/>
          <w:w w:val="105"/>
          <w:sz w:val="34"/>
        </w:rPr>
        <w:t> </w:t>
      </w:r>
      <w:r>
        <w:rPr>
          <w:color w:val="231F20"/>
          <w:w w:val="105"/>
          <w:sz w:val="34"/>
        </w:rPr>
        <w:t>thị</w:t>
      </w:r>
      <w:r>
        <w:rPr>
          <w:color w:val="231F20"/>
          <w:spacing w:val="-11"/>
          <w:w w:val="105"/>
          <w:sz w:val="34"/>
        </w:rPr>
        <w:t> </w:t>
      </w:r>
      <w:r>
        <w:rPr>
          <w:color w:val="231F20"/>
          <w:w w:val="105"/>
          <w:sz w:val="34"/>
        </w:rPr>
        <w:t>sư</w:t>
      </w:r>
      <w:r>
        <w:rPr>
          <w:color w:val="231F20"/>
          <w:spacing w:val="-11"/>
          <w:w w:val="105"/>
          <w:sz w:val="34"/>
        </w:rPr>
        <w:t> </w:t>
      </w:r>
      <w:r>
        <w:rPr>
          <w:color w:val="231F20"/>
          <w:w w:val="105"/>
          <w:sz w:val="34"/>
        </w:rPr>
        <w:t>thừa).</w:t>
      </w:r>
      <w:r>
        <w:rPr>
          <w:color w:val="231F20"/>
          <w:spacing w:val="-11"/>
          <w:w w:val="105"/>
          <w:sz w:val="34"/>
        </w:rPr>
        <w:t> </w:t>
      </w:r>
      <w:r>
        <w:rPr>
          <w:color w:val="231F20"/>
          <w:w w:val="105"/>
          <w:sz w:val="34"/>
        </w:rPr>
        <w:t>Những</w:t>
      </w:r>
      <w:r>
        <w:rPr>
          <w:color w:val="231F20"/>
          <w:spacing w:val="-10"/>
          <w:w w:val="105"/>
          <w:sz w:val="34"/>
        </w:rPr>
        <w:t> </w:t>
      </w:r>
      <w:r>
        <w:rPr>
          <w:color w:val="231F20"/>
          <w:w w:val="105"/>
          <w:sz w:val="34"/>
        </w:rPr>
        <w:t>gì</w:t>
      </w:r>
      <w:r>
        <w:rPr>
          <w:color w:val="231F20"/>
          <w:spacing w:val="-11"/>
          <w:w w:val="105"/>
          <w:sz w:val="34"/>
        </w:rPr>
        <w:t> </w:t>
      </w:r>
      <w:r>
        <w:rPr>
          <w:color w:val="231F20"/>
          <w:w w:val="105"/>
          <w:sz w:val="34"/>
        </w:rPr>
        <w:t>ta</w:t>
      </w:r>
      <w:r>
        <w:rPr>
          <w:color w:val="231F20"/>
          <w:spacing w:val="-11"/>
          <w:w w:val="105"/>
          <w:sz w:val="34"/>
        </w:rPr>
        <w:t> </w:t>
      </w:r>
      <w:r>
        <w:rPr>
          <w:color w:val="231F20"/>
          <w:w w:val="105"/>
          <w:sz w:val="34"/>
        </w:rPr>
        <w:t>nói</w:t>
      </w:r>
      <w:r>
        <w:rPr>
          <w:color w:val="231F20"/>
          <w:spacing w:val="-11"/>
          <w:w w:val="105"/>
          <w:sz w:val="34"/>
        </w:rPr>
        <w:t> </w:t>
      </w:r>
      <w:r>
        <w:rPr>
          <w:color w:val="231F20"/>
          <w:w w:val="105"/>
          <w:sz w:val="34"/>
        </w:rPr>
        <w:t>hoàn toàn là lời thầy đã nói. Ta vâng nhận những lời thầy dạy. </w:t>
      </w:r>
      <w:r>
        <w:rPr>
          <w:i/>
          <w:color w:val="231F20"/>
          <w:sz w:val="34"/>
        </w:rPr>
        <w:t>“Ngã chi sở văn, giai Thế Tôn kim khẩu sở tuyên, truyền thừa </w:t>
      </w:r>
      <w:r>
        <w:rPr>
          <w:i/>
          <w:color w:val="231F20"/>
          <w:w w:val="105"/>
          <w:sz w:val="34"/>
        </w:rPr>
        <w:t>hữu</w:t>
      </w:r>
      <w:r>
        <w:rPr>
          <w:i/>
          <w:color w:val="231F20"/>
          <w:spacing w:val="-23"/>
          <w:w w:val="105"/>
          <w:sz w:val="34"/>
        </w:rPr>
        <w:t> </w:t>
      </w:r>
      <w:r>
        <w:rPr>
          <w:i/>
          <w:color w:val="231F20"/>
          <w:w w:val="105"/>
          <w:sz w:val="34"/>
        </w:rPr>
        <w:t>tự,</w:t>
      </w:r>
      <w:r>
        <w:rPr>
          <w:i/>
          <w:color w:val="231F20"/>
          <w:spacing w:val="-22"/>
          <w:w w:val="105"/>
          <w:sz w:val="34"/>
        </w:rPr>
        <w:t> </w:t>
      </w:r>
      <w:r>
        <w:rPr>
          <w:i/>
          <w:color w:val="231F20"/>
          <w:w w:val="105"/>
          <w:sz w:val="34"/>
        </w:rPr>
        <w:t>quyết</w:t>
      </w:r>
      <w:r>
        <w:rPr>
          <w:i/>
          <w:color w:val="231F20"/>
          <w:spacing w:val="-22"/>
          <w:w w:val="105"/>
          <w:sz w:val="34"/>
        </w:rPr>
        <w:t> </w:t>
      </w:r>
      <w:r>
        <w:rPr>
          <w:i/>
          <w:color w:val="231F20"/>
          <w:w w:val="105"/>
          <w:sz w:val="34"/>
        </w:rPr>
        <w:t>phi</w:t>
      </w:r>
      <w:r>
        <w:rPr>
          <w:i/>
          <w:color w:val="231F20"/>
          <w:spacing w:val="-23"/>
          <w:w w:val="105"/>
          <w:sz w:val="34"/>
        </w:rPr>
        <w:t> </w:t>
      </w:r>
      <w:r>
        <w:rPr>
          <w:i/>
          <w:color w:val="231F20"/>
          <w:w w:val="105"/>
          <w:sz w:val="34"/>
        </w:rPr>
        <w:t>tha</w:t>
      </w:r>
      <w:r>
        <w:rPr>
          <w:i/>
          <w:color w:val="231F20"/>
          <w:spacing w:val="-22"/>
          <w:w w:val="105"/>
          <w:sz w:val="34"/>
        </w:rPr>
        <w:t> </w:t>
      </w:r>
      <w:r>
        <w:rPr>
          <w:i/>
          <w:color w:val="231F20"/>
          <w:w w:val="105"/>
          <w:sz w:val="34"/>
        </w:rPr>
        <w:t>thuyết,</w:t>
      </w:r>
      <w:r>
        <w:rPr>
          <w:i/>
          <w:color w:val="231F20"/>
          <w:spacing w:val="-22"/>
          <w:w w:val="105"/>
          <w:sz w:val="34"/>
        </w:rPr>
        <w:t> </w:t>
      </w:r>
      <w:r>
        <w:rPr>
          <w:i/>
          <w:color w:val="231F20"/>
          <w:w w:val="105"/>
          <w:sz w:val="34"/>
        </w:rPr>
        <w:t>hoặc</w:t>
      </w:r>
      <w:r>
        <w:rPr>
          <w:i/>
          <w:color w:val="231F20"/>
          <w:spacing w:val="-23"/>
          <w:w w:val="105"/>
          <w:sz w:val="34"/>
        </w:rPr>
        <w:t> </w:t>
      </w:r>
      <w:r>
        <w:rPr>
          <w:i/>
          <w:color w:val="231F20"/>
          <w:w w:val="105"/>
          <w:sz w:val="34"/>
        </w:rPr>
        <w:t>vi</w:t>
      </w:r>
      <w:r>
        <w:rPr>
          <w:i/>
          <w:color w:val="231F20"/>
          <w:spacing w:val="-22"/>
          <w:w w:val="105"/>
          <w:sz w:val="34"/>
        </w:rPr>
        <w:t> </w:t>
      </w:r>
      <w:r>
        <w:rPr>
          <w:i/>
          <w:color w:val="231F20"/>
          <w:w w:val="105"/>
          <w:sz w:val="34"/>
        </w:rPr>
        <w:t>ức</w:t>
      </w:r>
      <w:r>
        <w:rPr>
          <w:i/>
          <w:color w:val="231F20"/>
          <w:spacing w:val="-22"/>
          <w:w w:val="105"/>
          <w:sz w:val="34"/>
        </w:rPr>
        <w:t> </w:t>
      </w:r>
      <w:r>
        <w:rPr>
          <w:i/>
          <w:color w:val="231F20"/>
          <w:w w:val="105"/>
          <w:sz w:val="34"/>
        </w:rPr>
        <w:t>tạo,</w:t>
      </w:r>
      <w:r>
        <w:rPr>
          <w:i/>
          <w:color w:val="231F20"/>
          <w:spacing w:val="-23"/>
          <w:w w:val="105"/>
          <w:sz w:val="34"/>
        </w:rPr>
        <w:t> </w:t>
      </w:r>
      <w:r>
        <w:rPr>
          <w:i/>
          <w:color w:val="231F20"/>
          <w:w w:val="105"/>
          <w:sz w:val="34"/>
        </w:rPr>
        <w:t>dĩ</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chứng</w:t>
      </w:r>
      <w:r>
        <w:rPr>
          <w:i/>
          <w:color w:val="231F20"/>
          <w:spacing w:val="-23"/>
          <w:w w:val="105"/>
          <w:sz w:val="34"/>
        </w:rPr>
        <w:t> </w:t>
      </w:r>
      <w:r>
        <w:rPr>
          <w:i/>
          <w:color w:val="231F20"/>
          <w:w w:val="105"/>
          <w:sz w:val="34"/>
        </w:rPr>
        <w:t>tín” </w:t>
      </w:r>
      <w:r>
        <w:rPr>
          <w:color w:val="231F20"/>
          <w:w w:val="105"/>
          <w:sz w:val="34"/>
        </w:rPr>
        <w:t>(Những điều tôi nghe đều do miệng vàng của đức Thế Tôn tuyên nói, truyền thừa có chỗ khởi nguồn đích xác, quyết chẳng</w:t>
      </w:r>
      <w:r>
        <w:rPr>
          <w:color w:val="231F20"/>
          <w:spacing w:val="-2"/>
          <w:w w:val="105"/>
          <w:sz w:val="34"/>
        </w:rPr>
        <w:t> </w:t>
      </w:r>
      <w:r>
        <w:rPr>
          <w:color w:val="231F20"/>
          <w:w w:val="105"/>
          <w:sz w:val="34"/>
        </w:rPr>
        <w:t>phải</w:t>
      </w:r>
      <w:r>
        <w:rPr>
          <w:color w:val="231F20"/>
          <w:spacing w:val="-2"/>
          <w:w w:val="105"/>
          <w:sz w:val="34"/>
        </w:rPr>
        <w:t> </w:t>
      </w:r>
      <w:r>
        <w:rPr>
          <w:color w:val="231F20"/>
          <w:w w:val="105"/>
          <w:sz w:val="34"/>
        </w:rPr>
        <w:t>do</w:t>
      </w:r>
      <w:r>
        <w:rPr>
          <w:color w:val="231F20"/>
          <w:spacing w:val="-2"/>
          <w:w w:val="105"/>
          <w:sz w:val="34"/>
        </w:rPr>
        <w:t> </w:t>
      </w:r>
      <w:r>
        <w:rPr>
          <w:color w:val="231F20"/>
          <w:w w:val="105"/>
          <w:sz w:val="34"/>
        </w:rPr>
        <w:t>kẻ</w:t>
      </w:r>
      <w:r>
        <w:rPr>
          <w:color w:val="231F20"/>
          <w:spacing w:val="-2"/>
          <w:w w:val="105"/>
          <w:sz w:val="34"/>
        </w:rPr>
        <w:t> </w:t>
      </w:r>
      <w:r>
        <w:rPr>
          <w:color w:val="231F20"/>
          <w:w w:val="105"/>
          <w:sz w:val="34"/>
        </w:rPr>
        <w:t>khác</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hoặc</w:t>
      </w:r>
      <w:r>
        <w:rPr>
          <w:color w:val="231F20"/>
          <w:spacing w:val="-2"/>
          <w:w w:val="105"/>
          <w:sz w:val="34"/>
        </w:rPr>
        <w:t> </w:t>
      </w:r>
      <w:r>
        <w:rPr>
          <w:color w:val="231F20"/>
          <w:w w:val="105"/>
          <w:sz w:val="34"/>
        </w:rPr>
        <w:t>là</w:t>
      </w:r>
      <w:r>
        <w:rPr>
          <w:color w:val="231F20"/>
          <w:spacing w:val="-2"/>
          <w:w w:val="105"/>
          <w:sz w:val="34"/>
        </w:rPr>
        <w:t> </w:t>
      </w:r>
      <w:r>
        <w:rPr>
          <w:color w:val="231F20"/>
          <w:w w:val="105"/>
          <w:sz w:val="34"/>
        </w:rPr>
        <w:t>tôi</w:t>
      </w:r>
      <w:r>
        <w:rPr>
          <w:color w:val="231F20"/>
          <w:spacing w:val="-2"/>
          <w:w w:val="105"/>
          <w:sz w:val="34"/>
        </w:rPr>
        <w:t> </w:t>
      </w:r>
      <w:r>
        <w:rPr>
          <w:color w:val="231F20"/>
          <w:w w:val="105"/>
          <w:sz w:val="34"/>
        </w:rPr>
        <w:t>bịa</w:t>
      </w:r>
      <w:r>
        <w:rPr>
          <w:color w:val="231F20"/>
          <w:spacing w:val="-2"/>
          <w:w w:val="105"/>
          <w:sz w:val="34"/>
        </w:rPr>
        <w:t> </w:t>
      </w:r>
      <w:r>
        <w:rPr>
          <w:color w:val="231F20"/>
          <w:w w:val="105"/>
          <w:sz w:val="34"/>
        </w:rPr>
        <w:t>đặt,</w:t>
      </w:r>
      <w:r>
        <w:rPr>
          <w:color w:val="231F20"/>
          <w:spacing w:val="-2"/>
          <w:w w:val="105"/>
          <w:sz w:val="34"/>
        </w:rPr>
        <w:t> </w:t>
      </w:r>
      <w:r>
        <w:rPr>
          <w:color w:val="231F20"/>
          <w:w w:val="105"/>
          <w:sz w:val="34"/>
        </w:rPr>
        <w:t>dùng</w:t>
      </w:r>
      <w:r>
        <w:rPr>
          <w:color w:val="231F20"/>
          <w:spacing w:val="-1"/>
          <w:w w:val="105"/>
          <w:sz w:val="34"/>
        </w:rPr>
        <w:t> </w:t>
      </w:r>
      <w:r>
        <w:rPr>
          <w:color w:val="231F20"/>
          <w:w w:val="105"/>
          <w:sz w:val="34"/>
        </w:rPr>
        <w:t>điều</w:t>
      </w:r>
      <w:r>
        <w:rPr>
          <w:color w:val="231F20"/>
          <w:spacing w:val="-2"/>
          <w:w w:val="105"/>
          <w:sz w:val="34"/>
        </w:rPr>
        <w:t> </w:t>
      </w:r>
      <w:r>
        <w:rPr>
          <w:color w:val="231F20"/>
          <w:w w:val="105"/>
          <w:sz w:val="34"/>
        </w:rPr>
        <w:t>đó để chứng tín). Đây là nói tới sự truyền thừa, có căn cứ.</w:t>
      </w:r>
    </w:p>
    <w:p>
      <w:pPr>
        <w:spacing w:after="0" w:line="302"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3"/>
          <w:w w:val="105"/>
        </w:rPr>
        <w:t> </w:t>
      </w:r>
      <w:r>
        <w:rPr>
          <w:color w:val="231F20"/>
          <w:w w:val="105"/>
        </w:rPr>
        <w:t>vị</w:t>
      </w:r>
      <w:r>
        <w:rPr>
          <w:color w:val="231F20"/>
          <w:spacing w:val="-22"/>
          <w:w w:val="105"/>
        </w:rPr>
        <w:t> </w:t>
      </w:r>
      <w:r>
        <w:rPr>
          <w:color w:val="231F20"/>
          <w:w w:val="105"/>
        </w:rPr>
        <w:t>thầy</w:t>
      </w:r>
      <w:r>
        <w:rPr>
          <w:color w:val="231F20"/>
          <w:spacing w:val="-22"/>
          <w:w w:val="105"/>
        </w:rPr>
        <w:t> </w:t>
      </w:r>
      <w:r>
        <w:rPr>
          <w:color w:val="231F20"/>
          <w:w w:val="105"/>
        </w:rPr>
        <w:t>bậc</w:t>
      </w:r>
      <w:r>
        <w:rPr>
          <w:color w:val="231F20"/>
          <w:spacing w:val="-23"/>
          <w:w w:val="105"/>
        </w:rPr>
        <w:t> </w:t>
      </w:r>
      <w:r>
        <w:rPr>
          <w:color w:val="231F20"/>
          <w:w w:val="105"/>
        </w:rPr>
        <w:t>nhất</w:t>
      </w:r>
      <w:r>
        <w:rPr>
          <w:color w:val="231F20"/>
          <w:spacing w:val="-22"/>
          <w:w w:val="105"/>
        </w:rPr>
        <w:t> </w:t>
      </w:r>
      <w:r>
        <w:rPr>
          <w:color w:val="231F20"/>
          <w:w w:val="105"/>
        </w:rPr>
        <w:t>là</w:t>
      </w:r>
      <w:r>
        <w:rPr>
          <w:color w:val="231F20"/>
          <w:spacing w:val="-22"/>
          <w:w w:val="105"/>
        </w:rPr>
        <w:t> </w:t>
      </w:r>
      <w:r>
        <w:rPr>
          <w:color w:val="231F20"/>
          <w:w w:val="105"/>
        </w:rPr>
        <w:t>Phật</w:t>
      </w:r>
      <w:r>
        <w:rPr>
          <w:color w:val="231F20"/>
          <w:spacing w:val="-23"/>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 Ni,</w:t>
      </w:r>
      <w:r>
        <w:rPr>
          <w:color w:val="231F20"/>
          <w:spacing w:val="-12"/>
          <w:w w:val="105"/>
        </w:rPr>
        <w:t> </w:t>
      </w:r>
      <w:r>
        <w:rPr>
          <w:color w:val="231F20"/>
          <w:w w:val="105"/>
        </w:rPr>
        <w:t>đời</w:t>
      </w:r>
      <w:r>
        <w:rPr>
          <w:color w:val="231F20"/>
          <w:spacing w:val="-12"/>
          <w:w w:val="105"/>
        </w:rPr>
        <w:t> </w:t>
      </w:r>
      <w:r>
        <w:rPr>
          <w:color w:val="231F20"/>
          <w:w w:val="105"/>
        </w:rPr>
        <w:t>đời</w:t>
      </w:r>
      <w:r>
        <w:rPr>
          <w:color w:val="231F20"/>
          <w:spacing w:val="-11"/>
          <w:w w:val="105"/>
        </w:rPr>
        <w:t> </w:t>
      </w:r>
      <w:r>
        <w:rPr>
          <w:color w:val="231F20"/>
          <w:w w:val="105"/>
        </w:rPr>
        <w:t>cũng</w:t>
      </w:r>
      <w:r>
        <w:rPr>
          <w:color w:val="231F20"/>
          <w:spacing w:val="-11"/>
          <w:w w:val="105"/>
        </w:rPr>
        <w:t> </w:t>
      </w:r>
      <w:r>
        <w:rPr>
          <w:color w:val="231F20"/>
          <w:w w:val="105"/>
        </w:rPr>
        <w:t>không</w:t>
      </w:r>
      <w:r>
        <w:rPr>
          <w:color w:val="231F20"/>
          <w:spacing w:val="-12"/>
          <w:w w:val="105"/>
        </w:rPr>
        <w:t> </w:t>
      </w:r>
      <w:r>
        <w:rPr>
          <w:color w:val="231F20"/>
          <w:w w:val="105"/>
        </w:rPr>
        <w:t>trái</w:t>
      </w:r>
      <w:r>
        <w:rPr>
          <w:color w:val="231F20"/>
          <w:spacing w:val="-12"/>
          <w:w w:val="105"/>
        </w:rPr>
        <w:t> </w:t>
      </w:r>
      <w:r>
        <w:rPr>
          <w:color w:val="231F20"/>
          <w:w w:val="105"/>
        </w:rPr>
        <w:t>nghịch,</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nói</w:t>
      </w:r>
      <w:r>
        <w:rPr>
          <w:color w:val="231F20"/>
          <w:spacing w:val="-12"/>
          <w:w w:val="105"/>
        </w:rPr>
        <w:t> </w:t>
      </w:r>
      <w:r>
        <w:rPr>
          <w:color w:val="231F20"/>
          <w:w w:val="105"/>
        </w:rPr>
        <w:t>tâm</w:t>
      </w:r>
      <w:r>
        <w:rPr>
          <w:color w:val="231F20"/>
          <w:spacing w:val="-12"/>
          <w:w w:val="105"/>
        </w:rPr>
        <w:t> </w:t>
      </w:r>
      <w:r>
        <w:rPr>
          <w:color w:val="231F20"/>
          <w:w w:val="105"/>
        </w:rPr>
        <w:t>ấy</w:t>
      </w:r>
      <w:r>
        <w:rPr>
          <w:color w:val="231F20"/>
          <w:spacing w:val="-12"/>
          <w:w w:val="105"/>
        </w:rPr>
        <w:t> </w:t>
      </w:r>
      <w:r>
        <w:rPr>
          <w:color w:val="231F20"/>
          <w:w w:val="105"/>
        </w:rPr>
        <w:t>có</w:t>
      </w:r>
      <w:r>
        <w:rPr>
          <w:color w:val="231F20"/>
          <w:spacing w:val="-12"/>
          <w:w w:val="105"/>
        </w:rPr>
        <w:t> </w:t>
      </w:r>
      <w:r>
        <w:rPr>
          <w:color w:val="231F20"/>
          <w:w w:val="105"/>
        </w:rPr>
        <w:t>sâu đậm</w:t>
      </w:r>
      <w:r>
        <w:rPr>
          <w:color w:val="231F20"/>
          <w:w w:val="105"/>
        </w:rPr>
        <w:t> lắm</w:t>
      </w:r>
      <w:r>
        <w:rPr>
          <w:color w:val="231F20"/>
          <w:w w:val="105"/>
        </w:rPr>
        <w:t> chăng?</w:t>
      </w:r>
      <w:r>
        <w:rPr>
          <w:color w:val="231F20"/>
          <w:w w:val="105"/>
        </w:rPr>
        <w:t> Hiện</w:t>
      </w:r>
      <w:r>
        <w:rPr>
          <w:color w:val="231F20"/>
          <w:w w:val="105"/>
        </w:rPr>
        <w:t> thời,</w:t>
      </w:r>
      <w:r>
        <w:rPr>
          <w:color w:val="231F20"/>
          <w:w w:val="105"/>
        </w:rPr>
        <w:t> rất</w:t>
      </w:r>
      <w:r>
        <w:rPr>
          <w:color w:val="231F20"/>
          <w:w w:val="105"/>
        </w:rPr>
        <w:t> nhiều</w:t>
      </w:r>
      <w:r>
        <w:rPr>
          <w:color w:val="231F20"/>
          <w:w w:val="105"/>
        </w:rPr>
        <w:t> học</w:t>
      </w:r>
      <w:r>
        <w:rPr>
          <w:color w:val="231F20"/>
          <w:w w:val="105"/>
        </w:rPr>
        <w:t> trò</w:t>
      </w:r>
      <w:r>
        <w:rPr>
          <w:color w:val="231F20"/>
          <w:w w:val="105"/>
        </w:rPr>
        <w:t> sau</w:t>
      </w:r>
      <w:r>
        <w:rPr>
          <w:color w:val="231F20"/>
          <w:w w:val="105"/>
        </w:rPr>
        <w:t> khi</w:t>
      </w:r>
      <w:r>
        <w:rPr>
          <w:color w:val="231F20"/>
          <w:w w:val="105"/>
        </w:rPr>
        <w:t> tốt nghiệp bèn quên tuốt thầy, thậm chí đối với cha mẹ, chính mình</w:t>
      </w:r>
      <w:r>
        <w:rPr>
          <w:color w:val="231F20"/>
          <w:spacing w:val="-3"/>
          <w:w w:val="105"/>
        </w:rPr>
        <w:t> </w:t>
      </w:r>
      <w:r>
        <w:rPr>
          <w:color w:val="231F20"/>
          <w:w w:val="105"/>
        </w:rPr>
        <w:t>trưởng</w:t>
      </w:r>
      <w:r>
        <w:rPr>
          <w:color w:val="231F20"/>
          <w:spacing w:val="-3"/>
          <w:w w:val="105"/>
        </w:rPr>
        <w:t> </w:t>
      </w:r>
      <w:r>
        <w:rPr>
          <w:color w:val="231F20"/>
          <w:w w:val="105"/>
        </w:rPr>
        <w:t>thành</w:t>
      </w:r>
      <w:r>
        <w:rPr>
          <w:color w:val="231F20"/>
          <w:spacing w:val="-3"/>
          <w:w w:val="105"/>
        </w:rPr>
        <w:t> </w:t>
      </w:r>
      <w:r>
        <w:rPr>
          <w:color w:val="231F20"/>
          <w:w w:val="105"/>
        </w:rPr>
        <w:t>bèn</w:t>
      </w:r>
      <w:r>
        <w:rPr>
          <w:color w:val="231F20"/>
          <w:spacing w:val="-3"/>
          <w:w w:val="105"/>
        </w:rPr>
        <w:t> </w:t>
      </w:r>
      <w:r>
        <w:rPr>
          <w:color w:val="231F20"/>
          <w:w w:val="105"/>
        </w:rPr>
        <w:t>độc</w:t>
      </w:r>
      <w:r>
        <w:rPr>
          <w:color w:val="231F20"/>
          <w:spacing w:val="-3"/>
          <w:w w:val="105"/>
        </w:rPr>
        <w:t> </w:t>
      </w:r>
      <w:r>
        <w:rPr>
          <w:color w:val="231F20"/>
          <w:w w:val="105"/>
        </w:rPr>
        <w:t>lập,</w:t>
      </w:r>
      <w:r>
        <w:rPr>
          <w:color w:val="231F20"/>
          <w:spacing w:val="-3"/>
          <w:w w:val="105"/>
        </w:rPr>
        <w:t> </w:t>
      </w:r>
      <w:r>
        <w:rPr>
          <w:color w:val="231F20"/>
          <w:w w:val="105"/>
        </w:rPr>
        <w:t>cha</w:t>
      </w:r>
      <w:r>
        <w:rPr>
          <w:color w:val="231F20"/>
          <w:spacing w:val="-3"/>
          <w:w w:val="105"/>
        </w:rPr>
        <w:t> </w:t>
      </w:r>
      <w:r>
        <w:rPr>
          <w:color w:val="231F20"/>
          <w:w w:val="105"/>
        </w:rPr>
        <w:t>mẹ</w:t>
      </w:r>
      <w:r>
        <w:rPr>
          <w:color w:val="231F20"/>
          <w:spacing w:val="-3"/>
          <w:w w:val="105"/>
        </w:rPr>
        <w:t> </w:t>
      </w:r>
      <w:r>
        <w:rPr>
          <w:color w:val="231F20"/>
          <w:w w:val="105"/>
        </w:rPr>
        <w:t>cũng</w:t>
      </w:r>
      <w:r>
        <w:rPr>
          <w:color w:val="231F20"/>
          <w:spacing w:val="-3"/>
          <w:w w:val="105"/>
        </w:rPr>
        <w:t> </w:t>
      </w:r>
      <w:r>
        <w:rPr>
          <w:color w:val="231F20"/>
          <w:w w:val="105"/>
        </w:rPr>
        <w:t>chẳng</w:t>
      </w:r>
      <w:r>
        <w:rPr>
          <w:color w:val="231F20"/>
          <w:spacing w:val="-3"/>
          <w:w w:val="105"/>
        </w:rPr>
        <w:t> </w:t>
      </w:r>
      <w:r>
        <w:rPr>
          <w:color w:val="231F20"/>
          <w:w w:val="105"/>
        </w:rPr>
        <w:t>cần</w:t>
      </w:r>
      <w:r>
        <w:rPr>
          <w:color w:val="231F20"/>
          <w:spacing w:val="-3"/>
          <w:w w:val="105"/>
        </w:rPr>
        <w:t> </w:t>
      </w:r>
      <w:r>
        <w:rPr>
          <w:color w:val="231F20"/>
          <w:w w:val="105"/>
        </w:rPr>
        <w:t>tới! Trẻ</w:t>
      </w:r>
      <w:r>
        <w:rPr>
          <w:color w:val="231F20"/>
          <w:spacing w:val="-10"/>
          <w:w w:val="105"/>
        </w:rPr>
        <w:t> </w:t>
      </w:r>
      <w:r>
        <w:rPr>
          <w:color w:val="231F20"/>
          <w:w w:val="105"/>
        </w:rPr>
        <w:t>nhỏ</w:t>
      </w:r>
      <w:r>
        <w:rPr>
          <w:color w:val="231F20"/>
          <w:spacing w:val="-10"/>
          <w:w w:val="105"/>
        </w:rPr>
        <w:t> </w:t>
      </w:r>
      <w:r>
        <w:rPr>
          <w:color w:val="231F20"/>
          <w:w w:val="105"/>
        </w:rPr>
        <w:t>lớn</w:t>
      </w:r>
      <w:r>
        <w:rPr>
          <w:color w:val="231F20"/>
          <w:spacing w:val="-10"/>
          <w:w w:val="105"/>
        </w:rPr>
        <w:t> </w:t>
      </w:r>
      <w:r>
        <w:rPr>
          <w:color w:val="231F20"/>
          <w:w w:val="105"/>
        </w:rPr>
        <w:t>lên,</w:t>
      </w:r>
      <w:r>
        <w:rPr>
          <w:color w:val="231F20"/>
          <w:spacing w:val="-10"/>
          <w:w w:val="105"/>
        </w:rPr>
        <w:t> </w:t>
      </w:r>
      <w:r>
        <w:rPr>
          <w:color w:val="231F20"/>
          <w:w w:val="105"/>
        </w:rPr>
        <w:t>thành</w:t>
      </w:r>
      <w:r>
        <w:rPr>
          <w:color w:val="231F20"/>
          <w:spacing w:val="-10"/>
          <w:w w:val="105"/>
        </w:rPr>
        <w:t> </w:t>
      </w:r>
      <w:r>
        <w:rPr>
          <w:color w:val="231F20"/>
          <w:w w:val="105"/>
        </w:rPr>
        <w:t>tựu,</w:t>
      </w:r>
      <w:r>
        <w:rPr>
          <w:color w:val="231F20"/>
          <w:spacing w:val="-10"/>
          <w:w w:val="105"/>
        </w:rPr>
        <w:t> </w:t>
      </w:r>
      <w:r>
        <w:rPr>
          <w:color w:val="231F20"/>
          <w:w w:val="105"/>
        </w:rPr>
        <w:t>rời</w:t>
      </w:r>
      <w:r>
        <w:rPr>
          <w:color w:val="231F20"/>
          <w:spacing w:val="-10"/>
          <w:w w:val="105"/>
        </w:rPr>
        <w:t> </w:t>
      </w:r>
      <w:r>
        <w:rPr>
          <w:color w:val="231F20"/>
          <w:w w:val="105"/>
        </w:rPr>
        <w:t>khỏi</w:t>
      </w:r>
      <w:r>
        <w:rPr>
          <w:color w:val="231F20"/>
          <w:spacing w:val="-10"/>
          <w:w w:val="105"/>
        </w:rPr>
        <w:t> </w:t>
      </w:r>
      <w:r>
        <w:rPr>
          <w:color w:val="231F20"/>
          <w:w w:val="105"/>
        </w:rPr>
        <w:t>gia</w:t>
      </w:r>
      <w:r>
        <w:rPr>
          <w:color w:val="231F20"/>
          <w:spacing w:val="-10"/>
          <w:w w:val="105"/>
        </w:rPr>
        <w:t> </w:t>
      </w:r>
      <w:r>
        <w:rPr>
          <w:color w:val="231F20"/>
          <w:w w:val="105"/>
        </w:rPr>
        <w:t>đình,</w:t>
      </w:r>
      <w:r>
        <w:rPr>
          <w:color w:val="231F20"/>
          <w:spacing w:val="-10"/>
          <w:w w:val="105"/>
        </w:rPr>
        <w:t> </w:t>
      </w:r>
      <w:r>
        <w:rPr>
          <w:color w:val="231F20"/>
          <w:w w:val="105"/>
        </w:rPr>
        <w:t>có</w:t>
      </w:r>
      <w:r>
        <w:rPr>
          <w:color w:val="231F20"/>
          <w:spacing w:val="-10"/>
          <w:w w:val="105"/>
        </w:rPr>
        <w:t> </w:t>
      </w:r>
      <w:r>
        <w:rPr>
          <w:color w:val="231F20"/>
          <w:w w:val="105"/>
        </w:rPr>
        <w:t>khi</w:t>
      </w:r>
      <w:r>
        <w:rPr>
          <w:color w:val="231F20"/>
          <w:spacing w:val="-10"/>
          <w:w w:val="105"/>
        </w:rPr>
        <w:t> </w:t>
      </w:r>
      <w:r>
        <w:rPr>
          <w:color w:val="231F20"/>
          <w:w w:val="105"/>
        </w:rPr>
        <w:t>suốt</w:t>
      </w:r>
      <w:r>
        <w:rPr>
          <w:color w:val="231F20"/>
          <w:spacing w:val="-10"/>
          <w:w w:val="105"/>
        </w:rPr>
        <w:t> </w:t>
      </w:r>
      <w:r>
        <w:rPr>
          <w:color w:val="231F20"/>
          <w:w w:val="105"/>
        </w:rPr>
        <w:t>đời chẳng hề gặp lại cha mẹ.</w:t>
      </w:r>
    </w:p>
    <w:p>
      <w:pPr>
        <w:pStyle w:val="BodyText"/>
        <w:spacing w:line="297" w:lineRule="auto" w:before="144"/>
        <w:ind w:left="103" w:right="403" w:firstLine="453"/>
      </w:pPr>
      <w:r>
        <w:rPr>
          <w:color w:val="231F20"/>
          <w:w w:val="105"/>
        </w:rPr>
        <w:t>Chúng tôi ở Mỹ rất nhiều năm, khoảng chừng 15 năm, </w:t>
      </w:r>
      <w:r>
        <w:rPr>
          <w:color w:val="231F20"/>
        </w:rPr>
        <w:t>người</w:t>
      </w:r>
      <w:r>
        <w:rPr>
          <w:color w:val="231F20"/>
          <w:spacing w:val="-1"/>
        </w:rPr>
        <w:t> </w:t>
      </w:r>
      <w:r>
        <w:rPr>
          <w:color w:val="231F20"/>
        </w:rPr>
        <w:t>Mỹ</w:t>
      </w:r>
      <w:r>
        <w:rPr>
          <w:color w:val="231F20"/>
          <w:spacing w:val="-1"/>
        </w:rPr>
        <w:t> </w:t>
      </w:r>
      <w:r>
        <w:rPr>
          <w:color w:val="231F20"/>
        </w:rPr>
        <w:t>là</w:t>
      </w:r>
      <w:r>
        <w:rPr>
          <w:color w:val="231F20"/>
          <w:spacing w:val="-1"/>
        </w:rPr>
        <w:t> </w:t>
      </w:r>
      <w:r>
        <w:rPr>
          <w:color w:val="231F20"/>
        </w:rPr>
        <w:t>như</w:t>
      </w:r>
      <w:r>
        <w:rPr>
          <w:color w:val="231F20"/>
          <w:spacing w:val="-1"/>
        </w:rPr>
        <w:t> </w:t>
      </w:r>
      <w:r>
        <w:rPr>
          <w:color w:val="231F20"/>
        </w:rPr>
        <w:t>vậy. Thỉnh</w:t>
      </w:r>
      <w:r>
        <w:rPr>
          <w:color w:val="231F20"/>
          <w:spacing w:val="-1"/>
        </w:rPr>
        <w:t> </w:t>
      </w:r>
      <w:r>
        <w:rPr>
          <w:color w:val="231F20"/>
        </w:rPr>
        <w:t>thoảng,</w:t>
      </w:r>
      <w:r>
        <w:rPr>
          <w:color w:val="231F20"/>
          <w:spacing w:val="-1"/>
        </w:rPr>
        <w:t> </w:t>
      </w:r>
      <w:r>
        <w:rPr>
          <w:color w:val="231F20"/>
        </w:rPr>
        <w:t>gặp</w:t>
      </w:r>
      <w:r>
        <w:rPr>
          <w:color w:val="231F20"/>
          <w:spacing w:val="-1"/>
        </w:rPr>
        <w:t> </w:t>
      </w:r>
      <w:r>
        <w:rPr>
          <w:color w:val="231F20"/>
        </w:rPr>
        <w:t>dịp lễ</w:t>
      </w:r>
      <w:r>
        <w:rPr>
          <w:color w:val="231F20"/>
          <w:spacing w:val="-1"/>
        </w:rPr>
        <w:t> </w:t>
      </w:r>
      <w:r>
        <w:rPr>
          <w:color w:val="231F20"/>
        </w:rPr>
        <w:t>tết, con cái gởi </w:t>
      </w:r>
      <w:r>
        <w:rPr>
          <w:color w:val="231F20"/>
          <w:w w:val="105"/>
        </w:rPr>
        <w:t>bưu thiếp hỏi thăm một lần, cha mẹ nhận được vui sướng khôn</w:t>
      </w:r>
      <w:r>
        <w:rPr>
          <w:color w:val="231F20"/>
          <w:spacing w:val="-21"/>
          <w:w w:val="105"/>
        </w:rPr>
        <w:t> </w:t>
      </w:r>
      <w:r>
        <w:rPr>
          <w:color w:val="231F20"/>
          <w:w w:val="105"/>
        </w:rPr>
        <w:t>cùng,</w:t>
      </w:r>
      <w:r>
        <w:rPr>
          <w:color w:val="231F20"/>
          <w:spacing w:val="-20"/>
          <w:w w:val="105"/>
        </w:rPr>
        <w:t> </w:t>
      </w:r>
      <w:r>
        <w:rPr>
          <w:color w:val="231F20"/>
          <w:w w:val="105"/>
        </w:rPr>
        <w:t>con</w:t>
      </w:r>
      <w:r>
        <w:rPr>
          <w:color w:val="231F20"/>
          <w:spacing w:val="-21"/>
          <w:w w:val="105"/>
        </w:rPr>
        <w:t> </w:t>
      </w:r>
      <w:r>
        <w:rPr>
          <w:color w:val="231F20"/>
          <w:w w:val="105"/>
        </w:rPr>
        <w:t>cái</w:t>
      </w:r>
      <w:r>
        <w:rPr>
          <w:color w:val="231F20"/>
          <w:spacing w:val="-20"/>
          <w:w w:val="105"/>
        </w:rPr>
        <w:t> </w:t>
      </w:r>
      <w:r>
        <w:rPr>
          <w:color w:val="231F20"/>
          <w:w w:val="105"/>
        </w:rPr>
        <w:t>vẫn</w:t>
      </w:r>
      <w:r>
        <w:rPr>
          <w:color w:val="231F20"/>
          <w:spacing w:val="-21"/>
          <w:w w:val="105"/>
        </w:rPr>
        <w:t> </w:t>
      </w:r>
      <w:r>
        <w:rPr>
          <w:color w:val="231F20"/>
          <w:w w:val="105"/>
        </w:rPr>
        <w:t>chưa</w:t>
      </w:r>
      <w:r>
        <w:rPr>
          <w:color w:val="231F20"/>
          <w:spacing w:val="-20"/>
          <w:w w:val="105"/>
        </w:rPr>
        <w:t> </w:t>
      </w:r>
      <w:r>
        <w:rPr>
          <w:color w:val="231F20"/>
          <w:w w:val="105"/>
        </w:rPr>
        <w:t>quên</w:t>
      </w:r>
      <w:r>
        <w:rPr>
          <w:color w:val="231F20"/>
          <w:spacing w:val="-20"/>
          <w:w w:val="105"/>
        </w:rPr>
        <w:t> </w:t>
      </w:r>
      <w:r>
        <w:rPr>
          <w:color w:val="231F20"/>
          <w:w w:val="105"/>
        </w:rPr>
        <w:t>bẵng</w:t>
      </w:r>
      <w:r>
        <w:rPr>
          <w:color w:val="231F20"/>
          <w:spacing w:val="-20"/>
          <w:w w:val="105"/>
        </w:rPr>
        <w:t> </w:t>
      </w:r>
      <w:r>
        <w:rPr>
          <w:color w:val="231F20"/>
          <w:w w:val="105"/>
        </w:rPr>
        <w:t>ta!</w:t>
      </w:r>
      <w:r>
        <w:rPr>
          <w:color w:val="231F20"/>
          <w:spacing w:val="-21"/>
          <w:w w:val="105"/>
        </w:rPr>
        <w:t> </w:t>
      </w:r>
      <w:r>
        <w:rPr>
          <w:color w:val="231F20"/>
          <w:w w:val="105"/>
        </w:rPr>
        <w:t>Khá</w:t>
      </w:r>
      <w:r>
        <w:rPr>
          <w:color w:val="231F20"/>
          <w:spacing w:val="-21"/>
          <w:w w:val="105"/>
        </w:rPr>
        <w:t> </w:t>
      </w:r>
      <w:r>
        <w:rPr>
          <w:color w:val="231F20"/>
          <w:w w:val="105"/>
        </w:rPr>
        <w:t>nhiều</w:t>
      </w:r>
      <w:r>
        <w:rPr>
          <w:color w:val="231F20"/>
          <w:spacing w:val="-21"/>
          <w:w w:val="105"/>
        </w:rPr>
        <w:t> </w:t>
      </w:r>
      <w:r>
        <w:rPr>
          <w:color w:val="231F20"/>
          <w:w w:val="105"/>
        </w:rPr>
        <w:t>người, con cái đã rời đi, suốt đời chẳng có tin tức gì, đấy là xã hội </w:t>
      </w:r>
      <w:r>
        <w:rPr>
          <w:color w:val="231F20"/>
          <w:spacing w:val="-2"/>
          <w:w w:val="105"/>
        </w:rPr>
        <w:t>của</w:t>
      </w:r>
      <w:r>
        <w:rPr>
          <w:color w:val="231F20"/>
          <w:spacing w:val="-19"/>
          <w:w w:val="105"/>
        </w:rPr>
        <w:t> </w:t>
      </w:r>
      <w:r>
        <w:rPr>
          <w:color w:val="231F20"/>
          <w:spacing w:val="-2"/>
          <w:w w:val="105"/>
        </w:rPr>
        <w:t>họ.</w:t>
      </w:r>
      <w:r>
        <w:rPr>
          <w:color w:val="231F20"/>
          <w:spacing w:val="-19"/>
          <w:w w:val="105"/>
        </w:rPr>
        <w:t> </w:t>
      </w:r>
      <w:r>
        <w:rPr>
          <w:color w:val="231F20"/>
          <w:spacing w:val="-2"/>
          <w:w w:val="105"/>
        </w:rPr>
        <w:t>Tại</w:t>
      </w:r>
      <w:r>
        <w:rPr>
          <w:color w:val="231F20"/>
          <w:spacing w:val="-19"/>
          <w:w w:val="105"/>
        </w:rPr>
        <w:t> </w:t>
      </w:r>
      <w:r>
        <w:rPr>
          <w:color w:val="231F20"/>
          <w:spacing w:val="-2"/>
          <w:w w:val="105"/>
        </w:rPr>
        <w:t>Mỹ,</w:t>
      </w:r>
      <w:r>
        <w:rPr>
          <w:color w:val="231F20"/>
          <w:spacing w:val="-19"/>
          <w:w w:val="105"/>
        </w:rPr>
        <w:t> </w:t>
      </w:r>
      <w:r>
        <w:rPr>
          <w:color w:val="231F20"/>
          <w:spacing w:val="-2"/>
          <w:w w:val="105"/>
        </w:rPr>
        <w:t>16</w:t>
      </w:r>
      <w:r>
        <w:rPr>
          <w:color w:val="231F20"/>
          <w:spacing w:val="-19"/>
          <w:w w:val="105"/>
        </w:rPr>
        <w:t> </w:t>
      </w:r>
      <w:r>
        <w:rPr>
          <w:color w:val="231F20"/>
          <w:spacing w:val="-2"/>
          <w:w w:val="105"/>
        </w:rPr>
        <w:t>tuổi</w:t>
      </w:r>
      <w:r>
        <w:rPr>
          <w:color w:val="231F20"/>
          <w:spacing w:val="-21"/>
          <w:w w:val="105"/>
        </w:rPr>
        <w:t> </w:t>
      </w:r>
      <w:r>
        <w:rPr>
          <w:color w:val="231F20"/>
          <w:spacing w:val="-2"/>
          <w:w w:val="105"/>
        </w:rPr>
        <w:t>coi</w:t>
      </w:r>
      <w:r>
        <w:rPr>
          <w:color w:val="231F20"/>
          <w:spacing w:val="-19"/>
          <w:w w:val="105"/>
        </w:rPr>
        <w:t> </w:t>
      </w:r>
      <w:r>
        <w:rPr>
          <w:color w:val="231F20"/>
          <w:spacing w:val="-2"/>
          <w:w w:val="105"/>
        </w:rPr>
        <w:t>như</w:t>
      </w:r>
      <w:r>
        <w:rPr>
          <w:color w:val="231F20"/>
          <w:spacing w:val="-19"/>
          <w:w w:val="105"/>
        </w:rPr>
        <w:t> </w:t>
      </w:r>
      <w:r>
        <w:rPr>
          <w:color w:val="231F20"/>
          <w:spacing w:val="-2"/>
          <w:w w:val="105"/>
        </w:rPr>
        <w:t>đã</w:t>
      </w:r>
      <w:r>
        <w:rPr>
          <w:color w:val="231F20"/>
          <w:spacing w:val="-19"/>
          <w:w w:val="105"/>
        </w:rPr>
        <w:t> </w:t>
      </w:r>
      <w:r>
        <w:rPr>
          <w:color w:val="231F20"/>
          <w:spacing w:val="-2"/>
          <w:w w:val="105"/>
        </w:rPr>
        <w:t>thành</w:t>
      </w:r>
      <w:r>
        <w:rPr>
          <w:color w:val="231F20"/>
          <w:spacing w:val="-21"/>
          <w:w w:val="105"/>
        </w:rPr>
        <w:t> </w:t>
      </w:r>
      <w:r>
        <w:rPr>
          <w:color w:val="231F20"/>
          <w:spacing w:val="-2"/>
          <w:w w:val="105"/>
        </w:rPr>
        <w:t>niên.</w:t>
      </w:r>
      <w:r>
        <w:rPr>
          <w:color w:val="231F20"/>
          <w:spacing w:val="-19"/>
          <w:w w:val="105"/>
        </w:rPr>
        <w:t> </w:t>
      </w:r>
      <w:r>
        <w:rPr>
          <w:color w:val="231F20"/>
          <w:spacing w:val="-2"/>
          <w:w w:val="105"/>
        </w:rPr>
        <w:t>Nếu</w:t>
      </w:r>
      <w:r>
        <w:rPr>
          <w:color w:val="231F20"/>
          <w:spacing w:val="-21"/>
          <w:w w:val="105"/>
        </w:rPr>
        <w:t> </w:t>
      </w:r>
      <w:r>
        <w:rPr>
          <w:color w:val="231F20"/>
          <w:spacing w:val="-2"/>
          <w:w w:val="105"/>
        </w:rPr>
        <w:t>thiếu</w:t>
      </w:r>
      <w:r>
        <w:rPr>
          <w:color w:val="231F20"/>
          <w:spacing w:val="-19"/>
          <w:w w:val="105"/>
        </w:rPr>
        <w:t> </w:t>
      </w:r>
      <w:r>
        <w:rPr>
          <w:color w:val="231F20"/>
          <w:spacing w:val="-2"/>
          <w:w w:val="105"/>
        </w:rPr>
        <w:t>niên </w:t>
      </w:r>
      <w:r>
        <w:rPr>
          <w:color w:val="231F20"/>
          <w:w w:val="105"/>
        </w:rPr>
        <w:t>16 tuổi bỏ nhà trốn đi, quý vị đừng tìm nó, có tìm cũng vô ích.</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tìm</w:t>
      </w:r>
      <w:r>
        <w:rPr>
          <w:color w:val="231F20"/>
          <w:spacing w:val="-21"/>
          <w:w w:val="105"/>
        </w:rPr>
        <w:t> </w:t>
      </w:r>
      <w:r>
        <w:rPr>
          <w:color w:val="231F20"/>
          <w:w w:val="105"/>
        </w:rPr>
        <w:t>đến</w:t>
      </w:r>
      <w:r>
        <w:rPr>
          <w:color w:val="231F20"/>
          <w:spacing w:val="-21"/>
          <w:w w:val="105"/>
        </w:rPr>
        <w:t> </w:t>
      </w:r>
      <w:r>
        <w:rPr>
          <w:color w:val="231F20"/>
          <w:w w:val="105"/>
        </w:rPr>
        <w:t>cảnh</w:t>
      </w:r>
      <w:r>
        <w:rPr>
          <w:color w:val="231F20"/>
          <w:spacing w:val="-21"/>
          <w:w w:val="105"/>
        </w:rPr>
        <w:t> </w:t>
      </w:r>
      <w:r>
        <w:rPr>
          <w:color w:val="231F20"/>
          <w:w w:val="105"/>
        </w:rPr>
        <w:t>sát,</w:t>
      </w:r>
      <w:r>
        <w:rPr>
          <w:color w:val="231F20"/>
          <w:spacing w:val="-21"/>
          <w:w w:val="105"/>
        </w:rPr>
        <w:t> </w:t>
      </w:r>
      <w:r>
        <w:rPr>
          <w:color w:val="231F20"/>
          <w:w w:val="105"/>
        </w:rPr>
        <w:t>cảnh</w:t>
      </w:r>
      <w:r>
        <w:rPr>
          <w:color w:val="231F20"/>
          <w:spacing w:val="-21"/>
          <w:w w:val="105"/>
        </w:rPr>
        <w:t> </w:t>
      </w:r>
      <w:r>
        <w:rPr>
          <w:color w:val="231F20"/>
          <w:w w:val="105"/>
        </w:rPr>
        <w:t>sát</w:t>
      </w:r>
      <w:r>
        <w:rPr>
          <w:color w:val="231F20"/>
          <w:spacing w:val="-20"/>
          <w:w w:val="105"/>
        </w:rPr>
        <w:t> </w:t>
      </w:r>
      <w:r>
        <w:rPr>
          <w:color w:val="231F20"/>
          <w:w w:val="105"/>
        </w:rPr>
        <w:t>nói:</w:t>
      </w:r>
      <w:r>
        <w:rPr>
          <w:color w:val="231F20"/>
          <w:spacing w:val="-21"/>
          <w:w w:val="105"/>
        </w:rPr>
        <w:t> </w:t>
      </w:r>
      <w:r>
        <w:rPr>
          <w:color w:val="231F20"/>
          <w:w w:val="105"/>
        </w:rPr>
        <w:t>“Đã</w:t>
      </w:r>
      <w:r>
        <w:rPr>
          <w:color w:val="231F20"/>
          <w:spacing w:val="-21"/>
          <w:w w:val="105"/>
        </w:rPr>
        <w:t> </w:t>
      </w:r>
      <w:r>
        <w:rPr>
          <w:color w:val="231F20"/>
          <w:w w:val="105"/>
        </w:rPr>
        <w:t>16</w:t>
      </w:r>
      <w:r>
        <w:rPr>
          <w:color w:val="231F20"/>
          <w:spacing w:val="-21"/>
          <w:w w:val="105"/>
        </w:rPr>
        <w:t> </w:t>
      </w:r>
      <w:r>
        <w:rPr>
          <w:color w:val="231F20"/>
          <w:w w:val="105"/>
        </w:rPr>
        <w:t>tuổi</w:t>
      </w:r>
      <w:r>
        <w:rPr>
          <w:color w:val="231F20"/>
          <w:spacing w:val="-21"/>
          <w:w w:val="105"/>
        </w:rPr>
        <w:t> </w:t>
      </w:r>
      <w:r>
        <w:rPr>
          <w:color w:val="231F20"/>
          <w:w w:val="105"/>
        </w:rPr>
        <w:t>rồi</w:t>
      </w:r>
      <w:r>
        <w:rPr>
          <w:color w:val="231F20"/>
          <w:spacing w:val="-21"/>
          <w:w w:val="105"/>
        </w:rPr>
        <w:t> </w:t>
      </w:r>
      <w:r>
        <w:rPr>
          <w:color w:val="231F20"/>
          <w:w w:val="105"/>
        </w:rPr>
        <w:t>mà quý</w:t>
      </w:r>
      <w:r>
        <w:rPr>
          <w:color w:val="231F20"/>
          <w:spacing w:val="-23"/>
          <w:w w:val="105"/>
        </w:rPr>
        <w:t> </w:t>
      </w:r>
      <w:r>
        <w:rPr>
          <w:color w:val="231F20"/>
          <w:w w:val="105"/>
        </w:rPr>
        <w:t>vị</w:t>
      </w:r>
      <w:r>
        <w:rPr>
          <w:color w:val="231F20"/>
          <w:spacing w:val="-22"/>
          <w:w w:val="105"/>
        </w:rPr>
        <w:t> </w:t>
      </w:r>
      <w:r>
        <w:rPr>
          <w:color w:val="231F20"/>
          <w:w w:val="105"/>
        </w:rPr>
        <w:t>còn</w:t>
      </w:r>
      <w:r>
        <w:rPr>
          <w:color w:val="231F20"/>
          <w:spacing w:val="-22"/>
          <w:w w:val="105"/>
        </w:rPr>
        <w:t> </w:t>
      </w:r>
      <w:r>
        <w:rPr>
          <w:color w:val="231F20"/>
          <w:w w:val="105"/>
        </w:rPr>
        <w:t>phải</w:t>
      </w:r>
      <w:r>
        <w:rPr>
          <w:color w:val="231F20"/>
          <w:spacing w:val="-23"/>
          <w:w w:val="105"/>
        </w:rPr>
        <w:t> </w:t>
      </w:r>
      <w:r>
        <w:rPr>
          <w:color w:val="231F20"/>
          <w:w w:val="105"/>
        </w:rPr>
        <w:t>lo</w:t>
      </w:r>
      <w:r>
        <w:rPr>
          <w:color w:val="231F20"/>
          <w:spacing w:val="-22"/>
          <w:w w:val="105"/>
        </w:rPr>
        <w:t> </w:t>
      </w:r>
      <w:r>
        <w:rPr>
          <w:color w:val="231F20"/>
          <w:w w:val="105"/>
        </w:rPr>
        <w:t>cho</w:t>
      </w:r>
      <w:r>
        <w:rPr>
          <w:color w:val="231F20"/>
          <w:spacing w:val="-22"/>
          <w:w w:val="105"/>
        </w:rPr>
        <w:t> </w:t>
      </w:r>
      <w:r>
        <w:rPr>
          <w:color w:val="231F20"/>
          <w:w w:val="105"/>
        </w:rPr>
        <w:t>nó</w:t>
      </w:r>
      <w:r>
        <w:rPr>
          <w:color w:val="231F20"/>
          <w:spacing w:val="-23"/>
          <w:w w:val="105"/>
        </w:rPr>
        <w:t> </w:t>
      </w:r>
      <w:r>
        <w:rPr>
          <w:color w:val="231F20"/>
          <w:w w:val="105"/>
        </w:rPr>
        <w:t>ư?”.</w:t>
      </w:r>
      <w:r>
        <w:rPr>
          <w:color w:val="231F20"/>
          <w:spacing w:val="-22"/>
          <w:w w:val="105"/>
        </w:rPr>
        <w:t> </w:t>
      </w:r>
      <w:r>
        <w:rPr>
          <w:color w:val="231F20"/>
          <w:w w:val="105"/>
        </w:rPr>
        <w:t>Nó</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tự</w:t>
      </w:r>
      <w:r>
        <w:rPr>
          <w:color w:val="231F20"/>
          <w:spacing w:val="-22"/>
          <w:w w:val="105"/>
        </w:rPr>
        <w:t> </w:t>
      </w:r>
      <w:r>
        <w:rPr>
          <w:color w:val="231F20"/>
          <w:w w:val="105"/>
        </w:rPr>
        <w:t>lập,</w:t>
      </w:r>
      <w:r>
        <w:rPr>
          <w:color w:val="231F20"/>
          <w:spacing w:val="-23"/>
          <w:w w:val="105"/>
        </w:rPr>
        <w:t> </w:t>
      </w:r>
      <w:r>
        <w:rPr>
          <w:color w:val="231F20"/>
          <w:w w:val="105"/>
        </w:rPr>
        <w:t>cảnh</w:t>
      </w:r>
      <w:r>
        <w:rPr>
          <w:color w:val="231F20"/>
          <w:spacing w:val="-22"/>
          <w:w w:val="105"/>
        </w:rPr>
        <w:t> </w:t>
      </w:r>
      <w:r>
        <w:rPr>
          <w:color w:val="231F20"/>
          <w:w w:val="105"/>
        </w:rPr>
        <w:t>sát</w:t>
      </w:r>
      <w:r>
        <w:rPr>
          <w:color w:val="231F20"/>
          <w:spacing w:val="-22"/>
          <w:w w:val="105"/>
        </w:rPr>
        <w:t> </w:t>
      </w:r>
      <w:r>
        <w:rPr>
          <w:color w:val="231F20"/>
          <w:w w:val="105"/>
        </w:rPr>
        <w:t>cũng </w:t>
      </w:r>
      <w:r>
        <w:rPr>
          <w:color w:val="231F20"/>
        </w:rPr>
        <w:t>chẳng tìm cho quý vị. Vì vậy, ý vị tình người chẳng có, chẳng </w:t>
      </w:r>
      <w:r>
        <w:rPr>
          <w:color w:val="231F20"/>
          <w:w w:val="105"/>
        </w:rPr>
        <w:t>biết phụng dưỡng cha mẹ, chẳng biết tôn trọng thầy.</w:t>
      </w:r>
    </w:p>
    <w:p>
      <w:pPr>
        <w:pStyle w:val="BodyText"/>
        <w:spacing w:line="297" w:lineRule="auto" w:before="146"/>
        <w:ind w:left="103" w:right="402" w:firstLine="453"/>
      </w:pPr>
      <w:r>
        <w:rPr>
          <w:color w:val="231F20"/>
          <w:w w:val="105"/>
        </w:rPr>
        <w:t>Gần đây nhất cũng có những bạn bè từ trong nước đến thăm tôi. Chúng tôi cho họ xem gia phả của chúng tôi. Gia phả</w:t>
      </w:r>
      <w:r>
        <w:rPr>
          <w:color w:val="231F20"/>
          <w:spacing w:val="-22"/>
          <w:w w:val="105"/>
        </w:rPr>
        <w:t> </w:t>
      </w:r>
      <w:r>
        <w:rPr>
          <w:color w:val="231F20"/>
          <w:w w:val="105"/>
        </w:rPr>
        <w:t>là</w:t>
      </w:r>
      <w:r>
        <w:rPr>
          <w:color w:val="231F20"/>
          <w:spacing w:val="-22"/>
          <w:w w:val="105"/>
        </w:rPr>
        <w:t> </w:t>
      </w:r>
      <w:r>
        <w:rPr>
          <w:color w:val="231F20"/>
          <w:w w:val="105"/>
        </w:rPr>
        <w:t>lịch</w:t>
      </w:r>
      <w:r>
        <w:rPr>
          <w:color w:val="231F20"/>
          <w:spacing w:val="-22"/>
          <w:w w:val="105"/>
        </w:rPr>
        <w:t> </w:t>
      </w:r>
      <w:r>
        <w:rPr>
          <w:color w:val="231F20"/>
          <w:w w:val="105"/>
        </w:rPr>
        <w:t>sử</w:t>
      </w:r>
      <w:r>
        <w:rPr>
          <w:color w:val="231F20"/>
          <w:spacing w:val="-22"/>
          <w:w w:val="105"/>
        </w:rPr>
        <w:t> </w:t>
      </w:r>
      <w:r>
        <w:rPr>
          <w:color w:val="231F20"/>
          <w:w w:val="105"/>
        </w:rPr>
        <w:t>gia</w:t>
      </w:r>
      <w:r>
        <w:rPr>
          <w:color w:val="231F20"/>
          <w:spacing w:val="-22"/>
          <w:w w:val="105"/>
        </w:rPr>
        <w:t> </w:t>
      </w:r>
      <w:r>
        <w:rPr>
          <w:color w:val="231F20"/>
          <w:w w:val="105"/>
        </w:rPr>
        <w:t>đình;</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người</w:t>
      </w:r>
      <w:r>
        <w:rPr>
          <w:color w:val="231F20"/>
          <w:spacing w:val="-22"/>
          <w:w w:val="105"/>
        </w:rPr>
        <w:t> </w:t>
      </w:r>
      <w:r>
        <w:rPr>
          <w:color w:val="231F20"/>
          <w:w w:val="105"/>
        </w:rPr>
        <w:t>Hoa</w:t>
      </w:r>
      <w:r>
        <w:rPr>
          <w:color w:val="231F20"/>
          <w:spacing w:val="-22"/>
          <w:w w:val="105"/>
        </w:rPr>
        <w:t> </w:t>
      </w:r>
      <w:r>
        <w:rPr>
          <w:color w:val="231F20"/>
          <w:w w:val="105"/>
        </w:rPr>
        <w:t>ái</w:t>
      </w:r>
      <w:r>
        <w:rPr>
          <w:color w:val="231F20"/>
          <w:spacing w:val="-22"/>
          <w:w w:val="105"/>
        </w:rPr>
        <w:t> </w:t>
      </w:r>
      <w:r>
        <w:rPr>
          <w:color w:val="231F20"/>
          <w:w w:val="105"/>
        </w:rPr>
        <w:t>quốc</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Vì sao</w:t>
      </w:r>
      <w:r>
        <w:rPr>
          <w:color w:val="231F20"/>
          <w:spacing w:val="-11"/>
          <w:w w:val="105"/>
        </w:rPr>
        <w:t> </w:t>
      </w:r>
      <w:r>
        <w:rPr>
          <w:color w:val="231F20"/>
          <w:w w:val="105"/>
        </w:rPr>
        <w:t>yêu</w:t>
      </w:r>
      <w:r>
        <w:rPr>
          <w:color w:val="231F20"/>
          <w:spacing w:val="-11"/>
          <w:w w:val="105"/>
        </w:rPr>
        <w:t> </w:t>
      </w:r>
      <w:r>
        <w:rPr>
          <w:color w:val="231F20"/>
          <w:w w:val="105"/>
        </w:rPr>
        <w:t>quê</w:t>
      </w:r>
      <w:r>
        <w:rPr>
          <w:color w:val="231F20"/>
          <w:spacing w:val="-11"/>
          <w:w w:val="105"/>
        </w:rPr>
        <w:t> </w:t>
      </w:r>
      <w:r>
        <w:rPr>
          <w:color w:val="231F20"/>
          <w:w w:val="105"/>
        </w:rPr>
        <w:t>hương</w:t>
      </w:r>
      <w:r>
        <w:rPr>
          <w:color w:val="231F20"/>
          <w:spacing w:val="-11"/>
          <w:w w:val="105"/>
        </w:rPr>
        <w:t> </w:t>
      </w:r>
      <w:r>
        <w:rPr>
          <w:color w:val="231F20"/>
          <w:w w:val="105"/>
        </w:rPr>
        <w:t>đến</w:t>
      </w:r>
      <w:r>
        <w:rPr>
          <w:color w:val="231F20"/>
          <w:spacing w:val="-13"/>
          <w:w w:val="105"/>
        </w:rPr>
        <w:t> </w:t>
      </w:r>
      <w:r>
        <w:rPr>
          <w:color w:val="231F20"/>
          <w:w w:val="105"/>
        </w:rPr>
        <w:t>thế?</w:t>
      </w:r>
      <w:r>
        <w:rPr>
          <w:color w:val="231F20"/>
          <w:spacing w:val="-11"/>
          <w:w w:val="105"/>
        </w:rPr>
        <w:t> </w:t>
      </w:r>
      <w:r>
        <w:rPr>
          <w:color w:val="231F20"/>
          <w:w w:val="105"/>
        </w:rPr>
        <w:t>Nguyên</w:t>
      </w:r>
      <w:r>
        <w:rPr>
          <w:color w:val="231F20"/>
          <w:spacing w:val="-11"/>
          <w:w w:val="105"/>
        </w:rPr>
        <w:t> </w:t>
      </w:r>
      <w:r>
        <w:rPr>
          <w:color w:val="231F20"/>
          <w:w w:val="105"/>
        </w:rPr>
        <w:t>nhân</w:t>
      </w:r>
      <w:r>
        <w:rPr>
          <w:color w:val="231F20"/>
          <w:spacing w:val="-11"/>
          <w:w w:val="105"/>
        </w:rPr>
        <w:t> </w:t>
      </w:r>
      <w:r>
        <w:rPr>
          <w:color w:val="231F20"/>
          <w:w w:val="105"/>
        </w:rPr>
        <w:t>ở</w:t>
      </w:r>
      <w:r>
        <w:rPr>
          <w:color w:val="231F20"/>
          <w:spacing w:val="-11"/>
          <w:w w:val="105"/>
        </w:rPr>
        <w:t> </w:t>
      </w:r>
      <w:r>
        <w:rPr>
          <w:color w:val="231F20"/>
          <w:w w:val="105"/>
        </w:rPr>
        <w:t>chỗ</w:t>
      </w:r>
      <w:r>
        <w:rPr>
          <w:color w:val="231F20"/>
          <w:spacing w:val="-11"/>
          <w:w w:val="105"/>
        </w:rPr>
        <w:t> </w:t>
      </w:r>
      <w:r>
        <w:rPr>
          <w:color w:val="231F20"/>
          <w:w w:val="105"/>
        </w:rPr>
        <w:t>này!</w:t>
      </w:r>
      <w:r>
        <w:rPr>
          <w:color w:val="231F20"/>
          <w:spacing w:val="-11"/>
          <w:w w:val="105"/>
        </w:rPr>
        <w:t> </w:t>
      </w:r>
      <w:r>
        <w:rPr>
          <w:color w:val="231F20"/>
          <w:w w:val="105"/>
        </w:rPr>
        <w:t>Người Hoa có từ đường, kỷ niệm tổ tiên, đời đời chẳng quên gốc, căn</w:t>
      </w:r>
      <w:r>
        <w:rPr>
          <w:color w:val="231F20"/>
          <w:spacing w:val="-21"/>
          <w:w w:val="105"/>
        </w:rPr>
        <w:t> </w:t>
      </w:r>
      <w:r>
        <w:rPr>
          <w:color w:val="231F20"/>
          <w:w w:val="105"/>
        </w:rPr>
        <w:t>cội</w:t>
      </w:r>
      <w:r>
        <w:rPr>
          <w:color w:val="231F20"/>
          <w:spacing w:val="-22"/>
          <w:w w:val="105"/>
        </w:rPr>
        <w:t> </w:t>
      </w:r>
      <w:r>
        <w:rPr>
          <w:color w:val="231F20"/>
          <w:w w:val="105"/>
        </w:rPr>
        <w:t>rất</w:t>
      </w:r>
      <w:r>
        <w:rPr>
          <w:color w:val="231F20"/>
          <w:spacing w:val="-22"/>
          <w:w w:val="105"/>
        </w:rPr>
        <w:t> </w:t>
      </w:r>
      <w:r>
        <w:rPr>
          <w:color w:val="231F20"/>
          <w:w w:val="105"/>
        </w:rPr>
        <w:t>sâu.</w:t>
      </w:r>
      <w:r>
        <w:rPr>
          <w:color w:val="231F20"/>
          <w:spacing w:val="-21"/>
          <w:w w:val="105"/>
        </w:rPr>
        <w:t> </w:t>
      </w:r>
      <w:r>
        <w:rPr>
          <w:color w:val="231F20"/>
          <w:w w:val="105"/>
        </w:rPr>
        <w:t>Người</w:t>
      </w:r>
      <w:r>
        <w:rPr>
          <w:color w:val="231F20"/>
          <w:spacing w:val="-22"/>
          <w:w w:val="105"/>
        </w:rPr>
        <w:t> </w:t>
      </w:r>
      <w:r>
        <w:rPr>
          <w:color w:val="231F20"/>
          <w:w w:val="105"/>
        </w:rPr>
        <w:t>Hoa</w:t>
      </w:r>
      <w:r>
        <w:rPr>
          <w:color w:val="231F20"/>
          <w:spacing w:val="-21"/>
          <w:w w:val="105"/>
        </w:rPr>
        <w:t> </w:t>
      </w:r>
      <w:r>
        <w:rPr>
          <w:color w:val="231F20"/>
          <w:w w:val="105"/>
        </w:rPr>
        <w:t>có</w:t>
      </w:r>
      <w:r>
        <w:rPr>
          <w:color w:val="231F20"/>
          <w:spacing w:val="-22"/>
          <w:w w:val="105"/>
        </w:rPr>
        <w:t> </w:t>
      </w:r>
      <w:r>
        <w:rPr>
          <w:color w:val="231F20"/>
          <w:w w:val="105"/>
        </w:rPr>
        <w:t>lịch</w:t>
      </w:r>
      <w:r>
        <w:rPr>
          <w:color w:val="231F20"/>
          <w:spacing w:val="-22"/>
          <w:w w:val="105"/>
        </w:rPr>
        <w:t> </w:t>
      </w:r>
      <w:r>
        <w:rPr>
          <w:color w:val="231F20"/>
          <w:w w:val="105"/>
        </w:rPr>
        <w:t>sử</w:t>
      </w:r>
      <w:r>
        <w:rPr>
          <w:color w:val="231F20"/>
          <w:spacing w:val="-21"/>
          <w:w w:val="105"/>
        </w:rPr>
        <w:t> </w:t>
      </w:r>
      <w:r>
        <w:rPr>
          <w:color w:val="231F20"/>
          <w:w w:val="105"/>
        </w:rPr>
        <w:t>gia</w:t>
      </w:r>
      <w:r>
        <w:rPr>
          <w:color w:val="231F20"/>
          <w:spacing w:val="-22"/>
          <w:w w:val="105"/>
        </w:rPr>
        <w:t> </w:t>
      </w:r>
      <w:r>
        <w:rPr>
          <w:color w:val="231F20"/>
          <w:w w:val="105"/>
        </w:rPr>
        <w:t>đình,</w:t>
      </w:r>
      <w:r>
        <w:rPr>
          <w:color w:val="231F20"/>
          <w:spacing w:val="-22"/>
          <w:w w:val="105"/>
        </w:rPr>
        <w:t> </w:t>
      </w:r>
      <w:r>
        <w:rPr>
          <w:color w:val="231F20"/>
          <w:w w:val="105"/>
        </w:rPr>
        <w:t>truyền</w:t>
      </w:r>
      <w:r>
        <w:rPr>
          <w:color w:val="231F20"/>
          <w:spacing w:val="-21"/>
          <w:w w:val="105"/>
        </w:rPr>
        <w:t> </w:t>
      </w:r>
      <w:r>
        <w:rPr>
          <w:color w:val="231F20"/>
          <w:w w:val="105"/>
        </w:rPr>
        <w:t>thừa</w:t>
      </w:r>
      <w:r>
        <w:rPr>
          <w:color w:val="231F20"/>
          <w:spacing w:val="-22"/>
          <w:w w:val="105"/>
        </w:rPr>
        <w:t> </w:t>
      </w:r>
      <w:r>
        <w:rPr>
          <w:color w:val="231F20"/>
          <w:w w:val="105"/>
        </w:rPr>
        <w:t>từ đời</w:t>
      </w:r>
      <w:r>
        <w:rPr>
          <w:color w:val="231F20"/>
          <w:spacing w:val="7"/>
          <w:w w:val="105"/>
        </w:rPr>
        <w:t> </w:t>
      </w:r>
      <w:r>
        <w:rPr>
          <w:color w:val="231F20"/>
          <w:w w:val="105"/>
        </w:rPr>
        <w:t>này</w:t>
      </w:r>
      <w:r>
        <w:rPr>
          <w:color w:val="231F20"/>
          <w:spacing w:val="7"/>
          <w:w w:val="105"/>
        </w:rPr>
        <w:t> </w:t>
      </w:r>
      <w:r>
        <w:rPr>
          <w:color w:val="231F20"/>
          <w:w w:val="105"/>
        </w:rPr>
        <w:t>sang</w:t>
      </w:r>
      <w:r>
        <w:rPr>
          <w:color w:val="231F20"/>
          <w:spacing w:val="8"/>
          <w:w w:val="105"/>
        </w:rPr>
        <w:t> </w:t>
      </w:r>
      <w:r>
        <w:rPr>
          <w:color w:val="231F20"/>
          <w:w w:val="105"/>
        </w:rPr>
        <w:t>đời</w:t>
      </w:r>
      <w:r>
        <w:rPr>
          <w:color w:val="231F20"/>
          <w:spacing w:val="7"/>
          <w:w w:val="105"/>
        </w:rPr>
        <w:t> </w:t>
      </w:r>
      <w:r>
        <w:rPr>
          <w:color w:val="231F20"/>
          <w:w w:val="105"/>
        </w:rPr>
        <w:t>kia,</w:t>
      </w:r>
      <w:r>
        <w:rPr>
          <w:color w:val="231F20"/>
          <w:spacing w:val="7"/>
          <w:w w:val="105"/>
        </w:rPr>
        <w:t> </w:t>
      </w:r>
      <w:r>
        <w:rPr>
          <w:color w:val="231F20"/>
          <w:w w:val="105"/>
        </w:rPr>
        <w:t>làm</w:t>
      </w:r>
      <w:r>
        <w:rPr>
          <w:color w:val="231F20"/>
          <w:spacing w:val="8"/>
          <w:w w:val="105"/>
        </w:rPr>
        <w:t> </w:t>
      </w:r>
      <w:r>
        <w:rPr>
          <w:color w:val="231F20"/>
          <w:w w:val="105"/>
        </w:rPr>
        <w:t>sao</w:t>
      </w:r>
      <w:r>
        <w:rPr>
          <w:color w:val="231F20"/>
          <w:spacing w:val="7"/>
          <w:w w:val="105"/>
        </w:rPr>
        <w:t> </w:t>
      </w:r>
      <w:r>
        <w:rPr>
          <w:color w:val="231F20"/>
          <w:w w:val="105"/>
        </w:rPr>
        <w:t>họ</w:t>
      </w:r>
      <w:r>
        <w:rPr>
          <w:color w:val="231F20"/>
          <w:spacing w:val="7"/>
          <w:w w:val="105"/>
        </w:rPr>
        <w:t> </w:t>
      </w:r>
      <w:r>
        <w:rPr>
          <w:color w:val="231F20"/>
          <w:w w:val="105"/>
        </w:rPr>
        <w:t>chẳng</w:t>
      </w:r>
      <w:r>
        <w:rPr>
          <w:color w:val="231F20"/>
          <w:spacing w:val="8"/>
          <w:w w:val="105"/>
        </w:rPr>
        <w:t> </w:t>
      </w:r>
      <w:r>
        <w:rPr>
          <w:color w:val="231F20"/>
          <w:w w:val="105"/>
        </w:rPr>
        <w:t>trân</w:t>
      </w:r>
      <w:r>
        <w:rPr>
          <w:color w:val="231F20"/>
          <w:spacing w:val="7"/>
          <w:w w:val="105"/>
        </w:rPr>
        <w:t> </w:t>
      </w:r>
      <w:r>
        <w:rPr>
          <w:color w:val="231F20"/>
          <w:w w:val="105"/>
        </w:rPr>
        <w:t>quý</w:t>
      </w:r>
      <w:r>
        <w:rPr>
          <w:color w:val="231F20"/>
          <w:spacing w:val="7"/>
          <w:w w:val="105"/>
        </w:rPr>
        <w:t> </w:t>
      </w:r>
      <w:r>
        <w:rPr>
          <w:color w:val="231F20"/>
          <w:w w:val="105"/>
        </w:rPr>
        <w:t>cho</w:t>
      </w:r>
      <w:r>
        <w:rPr>
          <w:color w:val="231F20"/>
          <w:spacing w:val="8"/>
          <w:w w:val="105"/>
        </w:rPr>
        <w:t> </w:t>
      </w:r>
      <w:r>
        <w:rPr>
          <w:color w:val="231F20"/>
          <w:spacing w:val="-2"/>
          <w:w w:val="105"/>
        </w:rPr>
        <w:t>được!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Trong</w:t>
      </w:r>
      <w:r>
        <w:rPr>
          <w:color w:val="231F20"/>
          <w:spacing w:val="-5"/>
          <w:w w:val="105"/>
        </w:rPr>
        <w:t> </w:t>
      </w:r>
      <w:r>
        <w:rPr>
          <w:color w:val="231F20"/>
          <w:w w:val="105"/>
        </w:rPr>
        <w:t>Cách</w:t>
      </w:r>
      <w:r>
        <w:rPr>
          <w:color w:val="231F20"/>
          <w:spacing w:val="-5"/>
          <w:w w:val="105"/>
        </w:rPr>
        <w:t> </w:t>
      </w:r>
      <w:r>
        <w:rPr>
          <w:color w:val="231F20"/>
          <w:w w:val="105"/>
        </w:rPr>
        <w:t>mạng</w:t>
      </w:r>
      <w:r>
        <w:rPr>
          <w:color w:val="231F20"/>
          <w:spacing w:val="-5"/>
          <w:w w:val="105"/>
        </w:rPr>
        <w:t> </w:t>
      </w:r>
      <w:r>
        <w:rPr>
          <w:color w:val="231F20"/>
          <w:w w:val="105"/>
        </w:rPr>
        <w:t>Văn</w:t>
      </w:r>
      <w:r>
        <w:rPr>
          <w:color w:val="231F20"/>
          <w:spacing w:val="-5"/>
          <w:w w:val="105"/>
        </w:rPr>
        <w:t> </w:t>
      </w:r>
      <w:r>
        <w:rPr>
          <w:color w:val="231F20"/>
          <w:w w:val="105"/>
        </w:rPr>
        <w:t>hóa,</w:t>
      </w:r>
      <w:r>
        <w:rPr>
          <w:color w:val="231F20"/>
          <w:spacing w:val="-5"/>
          <w:w w:val="105"/>
        </w:rPr>
        <w:t> </w:t>
      </w:r>
      <w:r>
        <w:rPr>
          <w:color w:val="231F20"/>
          <w:w w:val="105"/>
        </w:rPr>
        <w:t>từ</w:t>
      </w:r>
      <w:r>
        <w:rPr>
          <w:color w:val="231F20"/>
          <w:spacing w:val="-5"/>
          <w:w w:val="105"/>
        </w:rPr>
        <w:t> </w:t>
      </w:r>
      <w:r>
        <w:rPr>
          <w:color w:val="231F20"/>
          <w:w w:val="105"/>
        </w:rPr>
        <w:t>đường</w:t>
      </w:r>
      <w:r>
        <w:rPr>
          <w:color w:val="231F20"/>
          <w:spacing w:val="-5"/>
          <w:w w:val="105"/>
        </w:rPr>
        <w:t> </w:t>
      </w:r>
      <w:r>
        <w:rPr>
          <w:color w:val="231F20"/>
          <w:w w:val="105"/>
        </w:rPr>
        <w:t>không</w:t>
      </w:r>
      <w:r>
        <w:rPr>
          <w:color w:val="231F20"/>
          <w:spacing w:val="-5"/>
          <w:w w:val="105"/>
        </w:rPr>
        <w:t> </w:t>
      </w:r>
      <w:r>
        <w:rPr>
          <w:color w:val="231F20"/>
          <w:w w:val="105"/>
        </w:rPr>
        <w:t>còn,</w:t>
      </w:r>
      <w:r>
        <w:rPr>
          <w:color w:val="231F20"/>
          <w:spacing w:val="-5"/>
          <w:w w:val="105"/>
        </w:rPr>
        <w:t> </w:t>
      </w:r>
      <w:r>
        <w:rPr>
          <w:color w:val="231F20"/>
          <w:w w:val="105"/>
        </w:rPr>
        <w:t>gia</w:t>
      </w:r>
      <w:r>
        <w:rPr>
          <w:color w:val="231F20"/>
          <w:spacing w:val="-5"/>
          <w:w w:val="105"/>
        </w:rPr>
        <w:t> </w:t>
      </w:r>
      <w:r>
        <w:rPr>
          <w:color w:val="231F20"/>
          <w:w w:val="105"/>
        </w:rPr>
        <w:t>phả</w:t>
      </w:r>
      <w:r>
        <w:rPr>
          <w:color w:val="231F20"/>
          <w:spacing w:val="-5"/>
          <w:w w:val="105"/>
        </w:rPr>
        <w:t> </w:t>
      </w:r>
      <w:r>
        <w:rPr>
          <w:color w:val="231F20"/>
          <w:w w:val="105"/>
        </w:rPr>
        <w:t>bị đốt,</w:t>
      </w:r>
      <w:r>
        <w:rPr>
          <w:color w:val="231F20"/>
          <w:spacing w:val="-16"/>
          <w:w w:val="105"/>
        </w:rPr>
        <w:t> </w:t>
      </w:r>
      <w:r>
        <w:rPr>
          <w:color w:val="231F20"/>
          <w:w w:val="105"/>
        </w:rPr>
        <w:t>chúng</w:t>
      </w:r>
      <w:r>
        <w:rPr>
          <w:color w:val="231F20"/>
          <w:spacing w:val="-16"/>
          <w:w w:val="105"/>
        </w:rPr>
        <w:t> </w:t>
      </w:r>
      <w:r>
        <w:rPr>
          <w:color w:val="231F20"/>
          <w:w w:val="105"/>
        </w:rPr>
        <w:t>tôi</w:t>
      </w:r>
      <w:r>
        <w:rPr>
          <w:color w:val="231F20"/>
          <w:spacing w:val="-16"/>
          <w:w w:val="105"/>
        </w:rPr>
        <w:t> </w:t>
      </w:r>
      <w:r>
        <w:rPr>
          <w:color w:val="231F20"/>
          <w:w w:val="105"/>
        </w:rPr>
        <w:t>ở</w:t>
      </w:r>
      <w:r>
        <w:rPr>
          <w:color w:val="231F20"/>
          <w:spacing w:val="-16"/>
          <w:w w:val="105"/>
        </w:rPr>
        <w:t> </w:t>
      </w:r>
      <w:r>
        <w:rPr>
          <w:color w:val="231F20"/>
          <w:w w:val="105"/>
        </w:rPr>
        <w:t>hải</w:t>
      </w:r>
      <w:r>
        <w:rPr>
          <w:color w:val="231F20"/>
          <w:spacing w:val="-16"/>
          <w:w w:val="105"/>
        </w:rPr>
        <w:t> </w:t>
      </w:r>
      <w:r>
        <w:rPr>
          <w:color w:val="231F20"/>
          <w:w w:val="105"/>
        </w:rPr>
        <w:t>ngoại</w:t>
      </w:r>
      <w:r>
        <w:rPr>
          <w:color w:val="231F20"/>
          <w:spacing w:val="-16"/>
          <w:w w:val="105"/>
        </w:rPr>
        <w:t> </w:t>
      </w:r>
      <w:r>
        <w:rPr>
          <w:color w:val="231F20"/>
          <w:w w:val="105"/>
        </w:rPr>
        <w:t>chẳng</w:t>
      </w:r>
      <w:r>
        <w:rPr>
          <w:color w:val="231F20"/>
          <w:spacing w:val="-15"/>
          <w:w w:val="105"/>
        </w:rPr>
        <w:t> </w:t>
      </w:r>
      <w:r>
        <w:rPr>
          <w:color w:val="231F20"/>
          <w:w w:val="105"/>
        </w:rPr>
        <w:t>làm</w:t>
      </w:r>
      <w:r>
        <w:rPr>
          <w:color w:val="231F20"/>
          <w:spacing w:val="-16"/>
          <w:w w:val="105"/>
        </w:rPr>
        <w:t> </w:t>
      </w:r>
      <w:r>
        <w:rPr>
          <w:color w:val="231F20"/>
          <w:w w:val="105"/>
        </w:rPr>
        <w:t>gì</w:t>
      </w:r>
      <w:r>
        <w:rPr>
          <w:color w:val="231F20"/>
          <w:spacing w:val="-16"/>
          <w:w w:val="105"/>
        </w:rPr>
        <w:t> </w:t>
      </w:r>
      <w:r>
        <w:rPr>
          <w:color w:val="231F20"/>
          <w:w w:val="105"/>
        </w:rPr>
        <w:t>được,</w:t>
      </w:r>
      <w:r>
        <w:rPr>
          <w:color w:val="231F20"/>
          <w:spacing w:val="-16"/>
          <w:w w:val="105"/>
        </w:rPr>
        <w:t> </w:t>
      </w:r>
      <w:r>
        <w:rPr>
          <w:color w:val="231F20"/>
          <w:w w:val="105"/>
        </w:rPr>
        <w:t>hằng</w:t>
      </w:r>
      <w:r>
        <w:rPr>
          <w:color w:val="231F20"/>
          <w:spacing w:val="-15"/>
          <w:w w:val="105"/>
        </w:rPr>
        <w:t> </w:t>
      </w:r>
      <w:r>
        <w:rPr>
          <w:color w:val="231F20"/>
          <w:w w:val="105"/>
        </w:rPr>
        <w:t>ngày</w:t>
      </w:r>
      <w:r>
        <w:rPr>
          <w:color w:val="231F20"/>
          <w:spacing w:val="-16"/>
          <w:w w:val="105"/>
        </w:rPr>
        <w:t> </w:t>
      </w:r>
      <w:r>
        <w:rPr>
          <w:color w:val="231F20"/>
          <w:w w:val="105"/>
        </w:rPr>
        <w:t>đọc nghĩ tới chuyện ấy, nên làm như thế nào? Từ đường bị hủy cũng không sao, gia phả có còn hay không? Còn có ai giữ được hay không? Chúng tôi là người ở hải ngoại quan tâm chuyện này nhất. Hỏi dò khắp nơi, nhiều năm chẳng có tin tức gì, hỏi người trong gia tộc họ cũng không biết.</w:t>
      </w:r>
    </w:p>
    <w:p>
      <w:pPr>
        <w:pStyle w:val="BodyText"/>
        <w:spacing w:line="297" w:lineRule="auto" w:before="144"/>
        <w:ind w:left="387" w:right="120" w:firstLine="453"/>
      </w:pPr>
      <w:r>
        <w:rPr>
          <w:color w:val="231F20"/>
          <w:w w:val="105"/>
        </w:rPr>
        <w:t>Năm</w:t>
      </w:r>
      <w:r>
        <w:rPr>
          <w:color w:val="231F20"/>
          <w:spacing w:val="-5"/>
          <w:w w:val="105"/>
        </w:rPr>
        <w:t> </w:t>
      </w:r>
      <w:r>
        <w:rPr>
          <w:color w:val="231F20"/>
          <w:w w:val="105"/>
        </w:rPr>
        <w:t>2005,</w:t>
      </w:r>
      <w:r>
        <w:rPr>
          <w:color w:val="231F20"/>
          <w:spacing w:val="-5"/>
          <w:w w:val="105"/>
        </w:rPr>
        <w:t> </w:t>
      </w:r>
      <w:r>
        <w:rPr>
          <w:color w:val="231F20"/>
          <w:w w:val="105"/>
        </w:rPr>
        <w:t>tôi</w:t>
      </w:r>
      <w:r>
        <w:rPr>
          <w:color w:val="231F20"/>
          <w:spacing w:val="-5"/>
          <w:w w:val="105"/>
        </w:rPr>
        <w:t> </w:t>
      </w:r>
      <w:r>
        <w:rPr>
          <w:color w:val="231F20"/>
          <w:w w:val="105"/>
        </w:rPr>
        <w:t>đích</w:t>
      </w:r>
      <w:r>
        <w:rPr>
          <w:color w:val="231F20"/>
          <w:spacing w:val="-5"/>
          <w:w w:val="105"/>
        </w:rPr>
        <w:t> </w:t>
      </w:r>
      <w:r>
        <w:rPr>
          <w:color w:val="231F20"/>
          <w:w w:val="105"/>
        </w:rPr>
        <w:t>thân</w:t>
      </w:r>
      <w:r>
        <w:rPr>
          <w:color w:val="231F20"/>
          <w:spacing w:val="-5"/>
          <w:w w:val="105"/>
        </w:rPr>
        <w:t> </w:t>
      </w:r>
      <w:r>
        <w:rPr>
          <w:color w:val="231F20"/>
          <w:w w:val="105"/>
        </w:rPr>
        <w:t>về</w:t>
      </w:r>
      <w:r>
        <w:rPr>
          <w:color w:val="231F20"/>
          <w:spacing w:val="-5"/>
          <w:w w:val="105"/>
        </w:rPr>
        <w:t> </w:t>
      </w:r>
      <w:r>
        <w:rPr>
          <w:color w:val="231F20"/>
          <w:w w:val="105"/>
        </w:rPr>
        <w:t>quê</w:t>
      </w:r>
      <w:r>
        <w:rPr>
          <w:color w:val="231F20"/>
          <w:spacing w:val="-5"/>
          <w:w w:val="105"/>
        </w:rPr>
        <w:t> </w:t>
      </w:r>
      <w:r>
        <w:rPr>
          <w:color w:val="231F20"/>
          <w:w w:val="105"/>
        </w:rPr>
        <w:t>hương,</w:t>
      </w:r>
      <w:r>
        <w:rPr>
          <w:color w:val="231F20"/>
          <w:spacing w:val="-5"/>
          <w:w w:val="105"/>
        </w:rPr>
        <w:t> </w:t>
      </w:r>
      <w:r>
        <w:rPr>
          <w:color w:val="231F20"/>
          <w:w w:val="105"/>
        </w:rPr>
        <w:t>gia</w:t>
      </w:r>
      <w:r>
        <w:rPr>
          <w:color w:val="231F20"/>
          <w:spacing w:val="-5"/>
          <w:w w:val="105"/>
        </w:rPr>
        <w:t> </w:t>
      </w:r>
      <w:r>
        <w:rPr>
          <w:color w:val="231F20"/>
          <w:w w:val="105"/>
        </w:rPr>
        <w:t>tộc</w:t>
      </w:r>
      <w:r>
        <w:rPr>
          <w:color w:val="231F20"/>
          <w:spacing w:val="-5"/>
          <w:w w:val="105"/>
        </w:rPr>
        <w:t> </w:t>
      </w:r>
      <w:r>
        <w:rPr>
          <w:color w:val="231F20"/>
          <w:w w:val="105"/>
        </w:rPr>
        <w:t>chúng</w:t>
      </w:r>
      <w:r>
        <w:rPr>
          <w:color w:val="231F20"/>
          <w:spacing w:val="-5"/>
          <w:w w:val="105"/>
        </w:rPr>
        <w:t> </w:t>
      </w:r>
      <w:r>
        <w:rPr>
          <w:color w:val="231F20"/>
          <w:w w:val="105"/>
        </w:rPr>
        <w:t>tôi vẫn</w:t>
      </w:r>
      <w:r>
        <w:rPr>
          <w:color w:val="231F20"/>
          <w:spacing w:val="-6"/>
          <w:w w:val="105"/>
        </w:rPr>
        <w:t> </w:t>
      </w:r>
      <w:r>
        <w:rPr>
          <w:color w:val="231F20"/>
          <w:w w:val="105"/>
        </w:rPr>
        <w:t>được</w:t>
      </w:r>
      <w:r>
        <w:rPr>
          <w:color w:val="231F20"/>
          <w:spacing w:val="-6"/>
          <w:w w:val="105"/>
        </w:rPr>
        <w:t> </w:t>
      </w:r>
      <w:r>
        <w:rPr>
          <w:color w:val="231F20"/>
          <w:w w:val="105"/>
        </w:rPr>
        <w:t>coi</w:t>
      </w:r>
      <w:r>
        <w:rPr>
          <w:color w:val="231F20"/>
          <w:spacing w:val="-6"/>
          <w:w w:val="105"/>
        </w:rPr>
        <w:t> </w:t>
      </w:r>
      <w:r>
        <w:rPr>
          <w:color w:val="231F20"/>
          <w:w w:val="105"/>
        </w:rPr>
        <w:t>là</w:t>
      </w:r>
      <w:r>
        <w:rPr>
          <w:color w:val="231F20"/>
          <w:spacing w:val="-6"/>
          <w:w w:val="105"/>
        </w:rPr>
        <w:t> </w:t>
      </w:r>
      <w:r>
        <w:rPr>
          <w:color w:val="231F20"/>
          <w:w w:val="105"/>
        </w:rPr>
        <w:t>một</w:t>
      </w:r>
      <w:r>
        <w:rPr>
          <w:color w:val="231F20"/>
          <w:spacing w:val="-6"/>
          <w:w w:val="105"/>
        </w:rPr>
        <w:t> </w:t>
      </w:r>
      <w:r>
        <w:rPr>
          <w:color w:val="231F20"/>
          <w:w w:val="105"/>
        </w:rPr>
        <w:t>gia</w:t>
      </w:r>
      <w:r>
        <w:rPr>
          <w:color w:val="231F20"/>
          <w:spacing w:val="-6"/>
          <w:w w:val="105"/>
        </w:rPr>
        <w:t> </w:t>
      </w:r>
      <w:r>
        <w:rPr>
          <w:color w:val="231F20"/>
          <w:w w:val="105"/>
        </w:rPr>
        <w:t>tộc</w:t>
      </w:r>
      <w:r>
        <w:rPr>
          <w:color w:val="231F20"/>
          <w:spacing w:val="-6"/>
          <w:w w:val="105"/>
        </w:rPr>
        <w:t> </w:t>
      </w:r>
      <w:r>
        <w:rPr>
          <w:color w:val="231F20"/>
          <w:w w:val="105"/>
        </w:rPr>
        <w:t>lớn.</w:t>
      </w:r>
      <w:r>
        <w:rPr>
          <w:color w:val="231F20"/>
          <w:spacing w:val="-6"/>
          <w:w w:val="105"/>
        </w:rPr>
        <w:t> </w:t>
      </w:r>
      <w:r>
        <w:rPr>
          <w:color w:val="231F20"/>
          <w:w w:val="105"/>
        </w:rPr>
        <w:t>Ở</w:t>
      </w:r>
      <w:r>
        <w:rPr>
          <w:color w:val="231F20"/>
          <w:spacing w:val="-6"/>
          <w:w w:val="105"/>
        </w:rPr>
        <w:t> </w:t>
      </w:r>
      <w:r>
        <w:rPr>
          <w:color w:val="231F20"/>
          <w:w w:val="105"/>
        </w:rPr>
        <w:t>quê</w:t>
      </w:r>
      <w:r>
        <w:rPr>
          <w:color w:val="231F20"/>
          <w:spacing w:val="-6"/>
          <w:w w:val="105"/>
        </w:rPr>
        <w:t> </w:t>
      </w:r>
      <w:r>
        <w:rPr>
          <w:color w:val="231F20"/>
          <w:w w:val="105"/>
        </w:rPr>
        <w:t>nhà</w:t>
      </w:r>
      <w:r>
        <w:rPr>
          <w:color w:val="231F20"/>
          <w:spacing w:val="-6"/>
          <w:w w:val="105"/>
        </w:rPr>
        <w:t> </w:t>
      </w:r>
      <w:r>
        <w:rPr>
          <w:color w:val="231F20"/>
          <w:w w:val="105"/>
        </w:rPr>
        <w:t>hãy</w:t>
      </w:r>
      <w:r>
        <w:rPr>
          <w:color w:val="231F20"/>
          <w:spacing w:val="-6"/>
          <w:w w:val="105"/>
        </w:rPr>
        <w:t> </w:t>
      </w:r>
      <w:r>
        <w:rPr>
          <w:color w:val="231F20"/>
          <w:w w:val="105"/>
        </w:rPr>
        <w:t>còn</w:t>
      </w:r>
      <w:r>
        <w:rPr>
          <w:color w:val="231F20"/>
          <w:spacing w:val="-6"/>
          <w:w w:val="105"/>
        </w:rPr>
        <w:t> </w:t>
      </w:r>
      <w:r>
        <w:rPr>
          <w:color w:val="231F20"/>
          <w:w w:val="105"/>
        </w:rPr>
        <w:t>một</w:t>
      </w:r>
      <w:r>
        <w:rPr>
          <w:color w:val="231F20"/>
          <w:spacing w:val="-6"/>
          <w:w w:val="105"/>
        </w:rPr>
        <w:t> </w:t>
      </w:r>
      <w:r>
        <w:rPr>
          <w:color w:val="231F20"/>
          <w:w w:val="105"/>
        </w:rPr>
        <w:t>vạn năm ngàn người chưa rời khỏi. Anh em trong họ rất nhiều, tôi</w:t>
      </w:r>
      <w:r>
        <w:rPr>
          <w:color w:val="231F20"/>
          <w:spacing w:val="-1"/>
          <w:w w:val="105"/>
        </w:rPr>
        <w:t> </w:t>
      </w:r>
      <w:r>
        <w:rPr>
          <w:color w:val="231F20"/>
          <w:w w:val="105"/>
        </w:rPr>
        <w:t>hỏi</w:t>
      </w:r>
      <w:r>
        <w:rPr>
          <w:color w:val="231F20"/>
          <w:spacing w:val="-1"/>
          <w:w w:val="105"/>
        </w:rPr>
        <w:t> </w:t>
      </w:r>
      <w:r>
        <w:rPr>
          <w:color w:val="231F20"/>
          <w:w w:val="105"/>
        </w:rPr>
        <w:t>mọi</w:t>
      </w:r>
      <w:r>
        <w:rPr>
          <w:color w:val="231F20"/>
          <w:spacing w:val="-2"/>
          <w:w w:val="105"/>
        </w:rPr>
        <w:t> </w:t>
      </w:r>
      <w:r>
        <w:rPr>
          <w:color w:val="231F20"/>
          <w:w w:val="105"/>
        </w:rPr>
        <w:t>người</w:t>
      </w:r>
      <w:r>
        <w:rPr>
          <w:color w:val="231F20"/>
          <w:spacing w:val="-1"/>
          <w:w w:val="105"/>
        </w:rPr>
        <w:t> </w:t>
      </w:r>
      <w:r>
        <w:rPr>
          <w:color w:val="231F20"/>
          <w:w w:val="105"/>
        </w:rPr>
        <w:t>gia</w:t>
      </w:r>
      <w:r>
        <w:rPr>
          <w:color w:val="231F20"/>
          <w:spacing w:val="-1"/>
          <w:w w:val="105"/>
        </w:rPr>
        <w:t> </w:t>
      </w:r>
      <w:r>
        <w:rPr>
          <w:color w:val="231F20"/>
          <w:w w:val="105"/>
        </w:rPr>
        <w:t>phả</w:t>
      </w:r>
      <w:r>
        <w:rPr>
          <w:color w:val="231F20"/>
          <w:spacing w:val="-1"/>
          <w:w w:val="105"/>
        </w:rPr>
        <w:t> </w:t>
      </w:r>
      <w:r>
        <w:rPr>
          <w:color w:val="231F20"/>
          <w:w w:val="105"/>
        </w:rPr>
        <w:t>có</w:t>
      </w:r>
      <w:r>
        <w:rPr>
          <w:color w:val="231F20"/>
          <w:spacing w:val="-1"/>
          <w:w w:val="105"/>
        </w:rPr>
        <w:t> </w:t>
      </w:r>
      <w:r>
        <w:rPr>
          <w:color w:val="231F20"/>
          <w:w w:val="105"/>
        </w:rPr>
        <w:t>còn</w:t>
      </w:r>
      <w:r>
        <w:rPr>
          <w:color w:val="231F20"/>
          <w:spacing w:val="-1"/>
          <w:w w:val="105"/>
        </w:rPr>
        <w:t> </w:t>
      </w:r>
      <w:r>
        <w:rPr>
          <w:color w:val="231F20"/>
          <w:w w:val="105"/>
        </w:rPr>
        <w:t>hay</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ai</w:t>
      </w:r>
      <w:r>
        <w:rPr>
          <w:color w:val="231F20"/>
          <w:spacing w:val="-2"/>
          <w:w w:val="105"/>
        </w:rPr>
        <w:t> </w:t>
      </w:r>
      <w:r>
        <w:rPr>
          <w:color w:val="231F20"/>
          <w:w w:val="105"/>
        </w:rPr>
        <w:t>biết</w:t>
      </w:r>
      <w:r>
        <w:rPr>
          <w:color w:val="231F20"/>
          <w:spacing w:val="-2"/>
          <w:w w:val="105"/>
        </w:rPr>
        <w:t> </w:t>
      </w:r>
      <w:r>
        <w:rPr>
          <w:color w:val="231F20"/>
          <w:w w:val="105"/>
        </w:rPr>
        <w:t>hay </w:t>
      </w:r>
      <w:r>
        <w:rPr>
          <w:color w:val="231F20"/>
        </w:rPr>
        <w:t>không?</w:t>
      </w:r>
      <w:r>
        <w:rPr>
          <w:color w:val="231F20"/>
          <w:spacing w:val="-9"/>
        </w:rPr>
        <w:t> </w:t>
      </w:r>
      <w:r>
        <w:rPr>
          <w:color w:val="231F20"/>
        </w:rPr>
        <w:t>Trong</w:t>
      </w:r>
      <w:r>
        <w:rPr>
          <w:color w:val="231F20"/>
          <w:spacing w:val="-9"/>
        </w:rPr>
        <w:t> </w:t>
      </w:r>
      <w:r>
        <w:rPr>
          <w:color w:val="231F20"/>
        </w:rPr>
        <w:t>số</w:t>
      </w:r>
      <w:r>
        <w:rPr>
          <w:color w:val="231F20"/>
          <w:spacing w:val="-9"/>
        </w:rPr>
        <w:t> </w:t>
      </w:r>
      <w:r>
        <w:rPr>
          <w:color w:val="231F20"/>
        </w:rPr>
        <w:t>ấy,</w:t>
      </w:r>
      <w:r>
        <w:rPr>
          <w:color w:val="231F20"/>
          <w:spacing w:val="-9"/>
        </w:rPr>
        <w:t> </w:t>
      </w:r>
      <w:r>
        <w:rPr>
          <w:color w:val="231F20"/>
        </w:rPr>
        <w:t>có</w:t>
      </w:r>
      <w:r>
        <w:rPr>
          <w:color w:val="231F20"/>
          <w:spacing w:val="-9"/>
        </w:rPr>
        <w:t> </w:t>
      </w:r>
      <w:r>
        <w:rPr>
          <w:color w:val="231F20"/>
        </w:rPr>
        <w:t>người</w:t>
      </w:r>
      <w:r>
        <w:rPr>
          <w:color w:val="231F20"/>
          <w:spacing w:val="-9"/>
        </w:rPr>
        <w:t> </w:t>
      </w:r>
      <w:r>
        <w:rPr>
          <w:color w:val="231F20"/>
        </w:rPr>
        <w:t>cho</w:t>
      </w:r>
      <w:r>
        <w:rPr>
          <w:color w:val="231F20"/>
          <w:spacing w:val="-9"/>
        </w:rPr>
        <w:t> </w:t>
      </w:r>
      <w:r>
        <w:rPr>
          <w:color w:val="231F20"/>
        </w:rPr>
        <w:t>tôi</w:t>
      </w:r>
      <w:r>
        <w:rPr>
          <w:color w:val="231F20"/>
          <w:spacing w:val="-9"/>
        </w:rPr>
        <w:t> </w:t>
      </w:r>
      <w:r>
        <w:rPr>
          <w:color w:val="231F20"/>
        </w:rPr>
        <w:t>biết</w:t>
      </w:r>
      <w:r>
        <w:rPr>
          <w:color w:val="231F20"/>
          <w:spacing w:val="-9"/>
        </w:rPr>
        <w:t> </w:t>
      </w:r>
      <w:r>
        <w:rPr>
          <w:color w:val="231F20"/>
        </w:rPr>
        <w:t>hãy</w:t>
      </w:r>
      <w:r>
        <w:rPr>
          <w:color w:val="231F20"/>
          <w:spacing w:val="-9"/>
        </w:rPr>
        <w:t> </w:t>
      </w:r>
      <w:r>
        <w:rPr>
          <w:color w:val="231F20"/>
        </w:rPr>
        <w:t>còn.</w:t>
      </w:r>
      <w:r>
        <w:rPr>
          <w:color w:val="231F20"/>
          <w:spacing w:val="-9"/>
        </w:rPr>
        <w:t> </w:t>
      </w:r>
      <w:r>
        <w:rPr>
          <w:color w:val="231F20"/>
        </w:rPr>
        <w:t>Tôi</w:t>
      </w:r>
      <w:r>
        <w:rPr>
          <w:color w:val="231F20"/>
          <w:spacing w:val="-9"/>
        </w:rPr>
        <w:t> </w:t>
      </w:r>
      <w:r>
        <w:rPr>
          <w:color w:val="231F20"/>
        </w:rPr>
        <w:t>hỏi:</w:t>
      </w:r>
      <w:r>
        <w:rPr>
          <w:color w:val="231F20"/>
          <w:spacing w:val="-9"/>
        </w:rPr>
        <w:t> </w:t>
      </w:r>
      <w:r>
        <w:rPr>
          <w:color w:val="231F20"/>
        </w:rPr>
        <w:t>“Ở đâu?”.</w:t>
      </w:r>
      <w:r>
        <w:rPr>
          <w:color w:val="231F20"/>
          <w:spacing w:val="-10"/>
        </w:rPr>
        <w:t> </w:t>
      </w:r>
      <w:r>
        <w:rPr>
          <w:color w:val="231F20"/>
        </w:rPr>
        <w:t>Trong</w:t>
      </w:r>
      <w:r>
        <w:rPr>
          <w:color w:val="231F20"/>
          <w:spacing w:val="-10"/>
        </w:rPr>
        <w:t> </w:t>
      </w:r>
      <w:r>
        <w:rPr>
          <w:color w:val="231F20"/>
        </w:rPr>
        <w:t>nhà</w:t>
      </w:r>
      <w:r>
        <w:rPr>
          <w:color w:val="231F20"/>
          <w:spacing w:val="-10"/>
        </w:rPr>
        <w:t> </w:t>
      </w:r>
      <w:r>
        <w:rPr>
          <w:color w:val="231F20"/>
        </w:rPr>
        <w:t>người</w:t>
      </w:r>
      <w:r>
        <w:rPr>
          <w:color w:val="231F20"/>
          <w:spacing w:val="-10"/>
        </w:rPr>
        <w:t> </w:t>
      </w:r>
      <w:r>
        <w:rPr>
          <w:color w:val="231F20"/>
        </w:rPr>
        <w:t>ấy.</w:t>
      </w:r>
      <w:r>
        <w:rPr>
          <w:color w:val="231F20"/>
          <w:spacing w:val="-10"/>
        </w:rPr>
        <w:t> </w:t>
      </w:r>
      <w:r>
        <w:rPr>
          <w:color w:val="231F20"/>
        </w:rPr>
        <w:t>“Cớ</w:t>
      </w:r>
      <w:r>
        <w:rPr>
          <w:color w:val="231F20"/>
          <w:spacing w:val="-10"/>
        </w:rPr>
        <w:t> </w:t>
      </w:r>
      <w:r>
        <w:rPr>
          <w:color w:val="231F20"/>
        </w:rPr>
        <w:t>sao</w:t>
      </w:r>
      <w:r>
        <w:rPr>
          <w:color w:val="231F20"/>
          <w:spacing w:val="-10"/>
        </w:rPr>
        <w:t> </w:t>
      </w:r>
      <w:r>
        <w:rPr>
          <w:color w:val="231F20"/>
        </w:rPr>
        <w:t>lại</w:t>
      </w:r>
      <w:r>
        <w:rPr>
          <w:color w:val="231F20"/>
          <w:spacing w:val="-10"/>
        </w:rPr>
        <w:t> </w:t>
      </w:r>
      <w:r>
        <w:rPr>
          <w:color w:val="231F20"/>
        </w:rPr>
        <w:t>dời</w:t>
      </w:r>
      <w:r>
        <w:rPr>
          <w:color w:val="231F20"/>
          <w:spacing w:val="-10"/>
        </w:rPr>
        <w:t> </w:t>
      </w:r>
      <w:r>
        <w:rPr>
          <w:color w:val="231F20"/>
        </w:rPr>
        <w:t>đến</w:t>
      </w:r>
      <w:r>
        <w:rPr>
          <w:color w:val="231F20"/>
          <w:spacing w:val="-10"/>
        </w:rPr>
        <w:t> </w:t>
      </w:r>
      <w:r>
        <w:rPr>
          <w:color w:val="231F20"/>
        </w:rPr>
        <w:t>nhà</w:t>
      </w:r>
      <w:r>
        <w:rPr>
          <w:color w:val="231F20"/>
          <w:spacing w:val="-10"/>
        </w:rPr>
        <w:t> </w:t>
      </w:r>
      <w:r>
        <w:rPr>
          <w:color w:val="231F20"/>
        </w:rPr>
        <w:t>anh?”.</w:t>
      </w:r>
      <w:r>
        <w:rPr>
          <w:color w:val="231F20"/>
          <w:spacing w:val="-10"/>
        </w:rPr>
        <w:t> </w:t>
      </w:r>
      <w:r>
        <w:rPr>
          <w:color w:val="231F20"/>
        </w:rPr>
        <w:t>Khi </w:t>
      </w:r>
      <w:r>
        <w:rPr>
          <w:color w:val="231F20"/>
          <w:w w:val="105"/>
        </w:rPr>
        <w:t>từ</w:t>
      </w:r>
      <w:r>
        <w:rPr>
          <w:color w:val="231F20"/>
          <w:spacing w:val="-3"/>
          <w:w w:val="105"/>
        </w:rPr>
        <w:t> </w:t>
      </w:r>
      <w:r>
        <w:rPr>
          <w:color w:val="231F20"/>
          <w:w w:val="105"/>
        </w:rPr>
        <w:t>đường</w:t>
      </w:r>
      <w:r>
        <w:rPr>
          <w:color w:val="231F20"/>
          <w:spacing w:val="-3"/>
          <w:w w:val="105"/>
        </w:rPr>
        <w:t> </w:t>
      </w:r>
      <w:r>
        <w:rPr>
          <w:color w:val="231F20"/>
          <w:w w:val="105"/>
        </w:rPr>
        <w:t>bị</w:t>
      </w:r>
      <w:r>
        <w:rPr>
          <w:color w:val="231F20"/>
          <w:spacing w:val="-3"/>
          <w:w w:val="105"/>
        </w:rPr>
        <w:t> </w:t>
      </w:r>
      <w:r>
        <w:rPr>
          <w:color w:val="231F20"/>
          <w:w w:val="105"/>
        </w:rPr>
        <w:t>hủy,</w:t>
      </w:r>
      <w:r>
        <w:rPr>
          <w:color w:val="231F20"/>
          <w:spacing w:val="-3"/>
          <w:w w:val="105"/>
        </w:rPr>
        <w:t> </w:t>
      </w:r>
      <w:r>
        <w:rPr>
          <w:color w:val="231F20"/>
          <w:w w:val="105"/>
        </w:rPr>
        <w:t>người</w:t>
      </w:r>
      <w:r>
        <w:rPr>
          <w:color w:val="231F20"/>
          <w:spacing w:val="-3"/>
          <w:w w:val="105"/>
        </w:rPr>
        <w:t> </w:t>
      </w:r>
      <w:r>
        <w:rPr>
          <w:color w:val="231F20"/>
          <w:w w:val="105"/>
        </w:rPr>
        <w:t>ấy</w:t>
      </w:r>
      <w:r>
        <w:rPr>
          <w:color w:val="231F20"/>
          <w:spacing w:val="-3"/>
          <w:w w:val="105"/>
        </w:rPr>
        <w:t> </w:t>
      </w:r>
      <w:r>
        <w:rPr>
          <w:color w:val="231F20"/>
          <w:w w:val="105"/>
        </w:rPr>
        <w:t>lén</w:t>
      </w:r>
      <w:r>
        <w:rPr>
          <w:color w:val="231F20"/>
          <w:spacing w:val="-3"/>
          <w:w w:val="105"/>
        </w:rPr>
        <w:t> </w:t>
      </w:r>
      <w:r>
        <w:rPr>
          <w:color w:val="231F20"/>
          <w:w w:val="105"/>
        </w:rPr>
        <w:t>lút</w:t>
      </w:r>
      <w:r>
        <w:rPr>
          <w:color w:val="231F20"/>
          <w:spacing w:val="-3"/>
          <w:w w:val="105"/>
        </w:rPr>
        <w:t> </w:t>
      </w:r>
      <w:r>
        <w:rPr>
          <w:color w:val="231F20"/>
          <w:w w:val="105"/>
        </w:rPr>
        <w:t>đem</w:t>
      </w:r>
      <w:r>
        <w:rPr>
          <w:color w:val="231F20"/>
          <w:spacing w:val="-3"/>
          <w:w w:val="105"/>
        </w:rPr>
        <w:t> </w:t>
      </w:r>
      <w:r>
        <w:rPr>
          <w:color w:val="231F20"/>
          <w:w w:val="105"/>
        </w:rPr>
        <w:t>gia</w:t>
      </w:r>
      <w:r>
        <w:rPr>
          <w:color w:val="231F20"/>
          <w:spacing w:val="-3"/>
          <w:w w:val="105"/>
        </w:rPr>
        <w:t> </w:t>
      </w:r>
      <w:r>
        <w:rPr>
          <w:color w:val="231F20"/>
          <w:w w:val="105"/>
        </w:rPr>
        <w:t>phả</w:t>
      </w:r>
      <w:r>
        <w:rPr>
          <w:color w:val="231F20"/>
          <w:spacing w:val="-3"/>
          <w:w w:val="105"/>
        </w:rPr>
        <w:t> </w:t>
      </w:r>
      <w:r>
        <w:rPr>
          <w:color w:val="231F20"/>
          <w:w w:val="105"/>
        </w:rPr>
        <w:t>giấu</w:t>
      </w:r>
      <w:r>
        <w:rPr>
          <w:color w:val="231F20"/>
          <w:spacing w:val="-3"/>
          <w:w w:val="105"/>
        </w:rPr>
        <w:t> </w:t>
      </w:r>
      <w:r>
        <w:rPr>
          <w:color w:val="231F20"/>
          <w:w w:val="105"/>
        </w:rPr>
        <w:t>đi.</w:t>
      </w:r>
      <w:r>
        <w:rPr>
          <w:color w:val="231F20"/>
          <w:spacing w:val="-3"/>
          <w:w w:val="105"/>
        </w:rPr>
        <w:t> </w:t>
      </w:r>
      <w:r>
        <w:rPr>
          <w:color w:val="231F20"/>
          <w:w w:val="105"/>
        </w:rPr>
        <w:t>Giấu trong nhà không ai biết, mãi cho đến hôm tôi hỏi người ấy, người</w:t>
      </w:r>
      <w:r>
        <w:rPr>
          <w:color w:val="231F20"/>
          <w:spacing w:val="-5"/>
          <w:w w:val="105"/>
        </w:rPr>
        <w:t> </w:t>
      </w:r>
      <w:r>
        <w:rPr>
          <w:color w:val="231F20"/>
          <w:w w:val="105"/>
        </w:rPr>
        <w:t>nhà</w:t>
      </w:r>
      <w:r>
        <w:rPr>
          <w:color w:val="231F20"/>
          <w:spacing w:val="-5"/>
          <w:w w:val="105"/>
        </w:rPr>
        <w:t> </w:t>
      </w:r>
      <w:r>
        <w:rPr>
          <w:color w:val="231F20"/>
          <w:w w:val="105"/>
        </w:rPr>
        <w:t>của</w:t>
      </w:r>
      <w:r>
        <w:rPr>
          <w:color w:val="231F20"/>
          <w:spacing w:val="-5"/>
          <w:w w:val="105"/>
        </w:rPr>
        <w:t> </w:t>
      </w:r>
      <w:r>
        <w:rPr>
          <w:color w:val="231F20"/>
          <w:w w:val="105"/>
        </w:rPr>
        <w:t>ông</w:t>
      </w:r>
      <w:r>
        <w:rPr>
          <w:color w:val="231F20"/>
          <w:spacing w:val="-5"/>
          <w:w w:val="105"/>
        </w:rPr>
        <w:t> </w:t>
      </w:r>
      <w:r>
        <w:rPr>
          <w:color w:val="231F20"/>
          <w:w w:val="105"/>
        </w:rPr>
        <w:t>ta</w:t>
      </w:r>
      <w:r>
        <w:rPr>
          <w:color w:val="231F20"/>
          <w:spacing w:val="-5"/>
          <w:w w:val="105"/>
        </w:rPr>
        <w:t> </w:t>
      </w:r>
      <w:r>
        <w:rPr>
          <w:color w:val="231F20"/>
          <w:w w:val="105"/>
        </w:rPr>
        <w:t>cũng</w:t>
      </w:r>
      <w:r>
        <w:rPr>
          <w:color w:val="231F20"/>
          <w:spacing w:val="-5"/>
          <w:w w:val="105"/>
        </w:rPr>
        <w:t> </w:t>
      </w:r>
      <w:r>
        <w:rPr>
          <w:color w:val="231F20"/>
          <w:w w:val="105"/>
        </w:rPr>
        <w:t>chẳng</w:t>
      </w:r>
      <w:r>
        <w:rPr>
          <w:color w:val="231F20"/>
          <w:spacing w:val="-5"/>
          <w:w w:val="105"/>
        </w:rPr>
        <w:t> </w:t>
      </w:r>
      <w:r>
        <w:rPr>
          <w:color w:val="231F20"/>
          <w:w w:val="105"/>
        </w:rPr>
        <w:t>biết.</w:t>
      </w:r>
      <w:r>
        <w:rPr>
          <w:color w:val="231F20"/>
          <w:spacing w:val="-5"/>
          <w:w w:val="105"/>
        </w:rPr>
        <w:t> </w:t>
      </w:r>
      <w:r>
        <w:rPr>
          <w:color w:val="231F20"/>
          <w:w w:val="105"/>
        </w:rPr>
        <w:t>Ông</w:t>
      </w:r>
      <w:r>
        <w:rPr>
          <w:color w:val="231F20"/>
          <w:spacing w:val="-5"/>
          <w:w w:val="105"/>
        </w:rPr>
        <w:t> </w:t>
      </w:r>
      <w:r>
        <w:rPr>
          <w:color w:val="231F20"/>
          <w:w w:val="105"/>
        </w:rPr>
        <w:t>ta</w:t>
      </w:r>
      <w:r>
        <w:rPr>
          <w:color w:val="231F20"/>
          <w:spacing w:val="-5"/>
          <w:w w:val="105"/>
        </w:rPr>
        <w:t> </w:t>
      </w:r>
      <w:r>
        <w:rPr>
          <w:color w:val="231F20"/>
          <w:w w:val="105"/>
        </w:rPr>
        <w:t>bỏ</w:t>
      </w:r>
      <w:r>
        <w:rPr>
          <w:color w:val="231F20"/>
          <w:spacing w:val="-5"/>
          <w:w w:val="105"/>
        </w:rPr>
        <w:t> </w:t>
      </w:r>
      <w:r>
        <w:rPr>
          <w:color w:val="231F20"/>
          <w:w w:val="105"/>
        </w:rPr>
        <w:t>bộ</w:t>
      </w:r>
      <w:r>
        <w:rPr>
          <w:color w:val="231F20"/>
          <w:spacing w:val="-5"/>
          <w:w w:val="105"/>
        </w:rPr>
        <w:t> </w:t>
      </w:r>
      <w:r>
        <w:rPr>
          <w:color w:val="231F20"/>
          <w:w w:val="105"/>
        </w:rPr>
        <w:t>sách</w:t>
      </w:r>
      <w:r>
        <w:rPr>
          <w:color w:val="231F20"/>
          <w:spacing w:val="-5"/>
          <w:w w:val="105"/>
        </w:rPr>
        <w:t> </w:t>
      </w:r>
      <w:r>
        <w:rPr>
          <w:color w:val="231F20"/>
          <w:w w:val="105"/>
        </w:rPr>
        <w:t>ấy trong</w:t>
      </w:r>
      <w:r>
        <w:rPr>
          <w:color w:val="231F20"/>
          <w:spacing w:val="-2"/>
          <w:w w:val="105"/>
        </w:rPr>
        <w:t> </w:t>
      </w:r>
      <w:r>
        <w:rPr>
          <w:color w:val="231F20"/>
          <w:w w:val="105"/>
        </w:rPr>
        <w:t>một</w:t>
      </w:r>
      <w:r>
        <w:rPr>
          <w:color w:val="231F20"/>
          <w:spacing w:val="-2"/>
          <w:w w:val="105"/>
        </w:rPr>
        <w:t> </w:t>
      </w:r>
      <w:r>
        <w:rPr>
          <w:color w:val="231F20"/>
          <w:w w:val="105"/>
        </w:rPr>
        <w:t>chiếc</w:t>
      </w:r>
      <w:r>
        <w:rPr>
          <w:color w:val="231F20"/>
          <w:spacing w:val="-2"/>
          <w:w w:val="105"/>
        </w:rPr>
        <w:t> </w:t>
      </w:r>
      <w:r>
        <w:rPr>
          <w:color w:val="231F20"/>
          <w:w w:val="105"/>
        </w:rPr>
        <w:t>rương</w:t>
      </w:r>
      <w:r>
        <w:rPr>
          <w:color w:val="231F20"/>
          <w:spacing w:val="-2"/>
          <w:w w:val="105"/>
        </w:rPr>
        <w:t> </w:t>
      </w:r>
      <w:r>
        <w:rPr>
          <w:color w:val="231F20"/>
          <w:w w:val="105"/>
        </w:rPr>
        <w:t>nhỏ,</w:t>
      </w:r>
      <w:r>
        <w:rPr>
          <w:color w:val="231F20"/>
          <w:spacing w:val="-2"/>
          <w:w w:val="105"/>
        </w:rPr>
        <w:t> </w:t>
      </w:r>
      <w:r>
        <w:rPr>
          <w:color w:val="231F20"/>
          <w:w w:val="105"/>
        </w:rPr>
        <w:t>xếp</w:t>
      </w:r>
      <w:r>
        <w:rPr>
          <w:color w:val="231F20"/>
          <w:spacing w:val="-2"/>
          <w:w w:val="105"/>
        </w:rPr>
        <w:t> </w:t>
      </w:r>
      <w:r>
        <w:rPr>
          <w:color w:val="231F20"/>
          <w:w w:val="105"/>
        </w:rPr>
        <w:t>dưới</w:t>
      </w:r>
      <w:r>
        <w:rPr>
          <w:color w:val="231F20"/>
          <w:spacing w:val="-2"/>
          <w:w w:val="105"/>
        </w:rPr>
        <w:t> </w:t>
      </w:r>
      <w:r>
        <w:rPr>
          <w:color w:val="231F20"/>
          <w:w w:val="105"/>
        </w:rPr>
        <w:t>gầm</w:t>
      </w:r>
      <w:r>
        <w:rPr>
          <w:color w:val="231F20"/>
          <w:spacing w:val="-2"/>
          <w:w w:val="105"/>
        </w:rPr>
        <w:t> </w:t>
      </w:r>
      <w:r>
        <w:rPr>
          <w:color w:val="231F20"/>
          <w:w w:val="105"/>
        </w:rPr>
        <w:t>giường,</w:t>
      </w:r>
      <w:r>
        <w:rPr>
          <w:color w:val="231F20"/>
          <w:spacing w:val="-2"/>
          <w:w w:val="105"/>
        </w:rPr>
        <w:t> </w:t>
      </w:r>
      <w:r>
        <w:rPr>
          <w:color w:val="231F20"/>
          <w:w w:val="105"/>
        </w:rPr>
        <w:t>không</w:t>
      </w:r>
      <w:r>
        <w:rPr>
          <w:color w:val="231F20"/>
          <w:spacing w:val="-2"/>
          <w:w w:val="105"/>
        </w:rPr>
        <w:t> </w:t>
      </w:r>
      <w:r>
        <w:rPr>
          <w:color w:val="231F20"/>
          <w:w w:val="105"/>
        </w:rPr>
        <w:t>ai </w:t>
      </w:r>
      <w:r>
        <w:rPr>
          <w:color w:val="231F20"/>
          <w:spacing w:val="-2"/>
          <w:w w:val="105"/>
        </w:rPr>
        <w:t>biết.</w:t>
      </w:r>
      <w:r>
        <w:rPr>
          <w:color w:val="231F20"/>
          <w:spacing w:val="-20"/>
          <w:w w:val="105"/>
        </w:rPr>
        <w:t> </w:t>
      </w:r>
      <w:r>
        <w:rPr>
          <w:color w:val="231F20"/>
          <w:spacing w:val="-2"/>
          <w:w w:val="105"/>
        </w:rPr>
        <w:t>Tôi</w:t>
      </w:r>
      <w:r>
        <w:rPr>
          <w:color w:val="231F20"/>
          <w:spacing w:val="-20"/>
          <w:w w:val="105"/>
        </w:rPr>
        <w:t> </w:t>
      </w:r>
      <w:r>
        <w:rPr>
          <w:color w:val="231F20"/>
          <w:spacing w:val="-2"/>
          <w:w w:val="105"/>
        </w:rPr>
        <w:t>nói</w:t>
      </w:r>
      <w:r>
        <w:rPr>
          <w:color w:val="231F20"/>
          <w:spacing w:val="-20"/>
          <w:w w:val="105"/>
        </w:rPr>
        <w:t> </w:t>
      </w:r>
      <w:r>
        <w:rPr>
          <w:color w:val="231F20"/>
          <w:spacing w:val="-2"/>
          <w:w w:val="105"/>
        </w:rPr>
        <w:t>bây</w:t>
      </w:r>
      <w:r>
        <w:rPr>
          <w:color w:val="231F20"/>
          <w:spacing w:val="-20"/>
          <w:w w:val="105"/>
        </w:rPr>
        <w:t> </w:t>
      </w:r>
      <w:r>
        <w:rPr>
          <w:color w:val="231F20"/>
          <w:spacing w:val="-2"/>
          <w:w w:val="105"/>
        </w:rPr>
        <w:t>giờ</w:t>
      </w:r>
      <w:r>
        <w:rPr>
          <w:color w:val="231F20"/>
          <w:spacing w:val="-20"/>
          <w:w w:val="105"/>
        </w:rPr>
        <w:t> </w:t>
      </w:r>
      <w:r>
        <w:rPr>
          <w:color w:val="231F20"/>
          <w:spacing w:val="-2"/>
          <w:w w:val="105"/>
        </w:rPr>
        <w:t>ông</w:t>
      </w:r>
      <w:r>
        <w:rPr>
          <w:color w:val="231F20"/>
          <w:spacing w:val="-19"/>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lấy</w:t>
      </w:r>
      <w:r>
        <w:rPr>
          <w:color w:val="231F20"/>
          <w:spacing w:val="-20"/>
          <w:w w:val="105"/>
        </w:rPr>
        <w:t> </w:t>
      </w:r>
      <w:r>
        <w:rPr>
          <w:color w:val="231F20"/>
          <w:spacing w:val="-2"/>
          <w:w w:val="105"/>
        </w:rPr>
        <w:t>ra,</w:t>
      </w:r>
      <w:r>
        <w:rPr>
          <w:color w:val="231F20"/>
          <w:spacing w:val="-20"/>
          <w:w w:val="105"/>
        </w:rPr>
        <w:t> </w:t>
      </w:r>
      <w:r>
        <w:rPr>
          <w:color w:val="231F20"/>
          <w:spacing w:val="-2"/>
          <w:w w:val="105"/>
        </w:rPr>
        <w:t>không</w:t>
      </w:r>
      <w:r>
        <w:rPr>
          <w:color w:val="231F20"/>
          <w:spacing w:val="-20"/>
          <w:w w:val="105"/>
        </w:rPr>
        <w:t> </w:t>
      </w:r>
      <w:r>
        <w:rPr>
          <w:color w:val="231F20"/>
          <w:spacing w:val="-2"/>
          <w:w w:val="105"/>
        </w:rPr>
        <w:t>sao</w:t>
      </w:r>
      <w:r>
        <w:rPr>
          <w:color w:val="231F20"/>
          <w:spacing w:val="-20"/>
          <w:w w:val="105"/>
        </w:rPr>
        <w:t> </w:t>
      </w:r>
      <w:r>
        <w:rPr>
          <w:color w:val="231F20"/>
          <w:spacing w:val="-2"/>
          <w:w w:val="105"/>
        </w:rPr>
        <w:t>đâu,</w:t>
      </w:r>
      <w:r>
        <w:rPr>
          <w:color w:val="231F20"/>
          <w:spacing w:val="-19"/>
          <w:w w:val="105"/>
        </w:rPr>
        <w:t> </w:t>
      </w:r>
      <w:r>
        <w:rPr>
          <w:color w:val="231F20"/>
          <w:spacing w:val="-2"/>
          <w:w w:val="105"/>
        </w:rPr>
        <w:t>hãy</w:t>
      </w:r>
      <w:r>
        <w:rPr>
          <w:color w:val="231F20"/>
          <w:spacing w:val="-20"/>
          <w:w w:val="105"/>
        </w:rPr>
        <w:t> </w:t>
      </w:r>
      <w:r>
        <w:rPr>
          <w:color w:val="231F20"/>
          <w:spacing w:val="-2"/>
          <w:w w:val="105"/>
        </w:rPr>
        <w:t>lấy </w:t>
      </w:r>
      <w:r>
        <w:rPr>
          <w:color w:val="231F20"/>
          <w:w w:val="105"/>
        </w:rPr>
        <w:t>ra</w:t>
      </w:r>
      <w:r>
        <w:rPr>
          <w:color w:val="231F20"/>
          <w:spacing w:val="-23"/>
          <w:w w:val="105"/>
        </w:rPr>
        <w:t> </w:t>
      </w:r>
      <w:r>
        <w:rPr>
          <w:color w:val="231F20"/>
          <w:w w:val="105"/>
        </w:rPr>
        <w:t>cho</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3"/>
          <w:w w:val="105"/>
        </w:rPr>
        <w:t> </w:t>
      </w:r>
      <w:r>
        <w:rPr>
          <w:color w:val="231F20"/>
          <w:w w:val="105"/>
        </w:rPr>
        <w:t>xem.</w:t>
      </w:r>
      <w:r>
        <w:rPr>
          <w:color w:val="231F20"/>
          <w:spacing w:val="-22"/>
          <w:w w:val="105"/>
        </w:rPr>
        <w:t> </w:t>
      </w:r>
      <w:r>
        <w:rPr>
          <w:color w:val="231F20"/>
          <w:w w:val="105"/>
        </w:rPr>
        <w:t>Gia</w:t>
      </w:r>
      <w:r>
        <w:rPr>
          <w:color w:val="231F20"/>
          <w:spacing w:val="-22"/>
          <w:w w:val="105"/>
        </w:rPr>
        <w:t> </w:t>
      </w:r>
      <w:r>
        <w:rPr>
          <w:color w:val="231F20"/>
          <w:w w:val="105"/>
        </w:rPr>
        <w:t>phả</w:t>
      </w:r>
      <w:r>
        <w:rPr>
          <w:color w:val="231F20"/>
          <w:spacing w:val="-23"/>
          <w:w w:val="105"/>
        </w:rPr>
        <w:t> </w:t>
      </w:r>
      <w:r>
        <w:rPr>
          <w:color w:val="231F20"/>
          <w:w w:val="105"/>
        </w:rPr>
        <w:t>gồm</w:t>
      </w:r>
      <w:r>
        <w:rPr>
          <w:color w:val="231F20"/>
          <w:spacing w:val="-22"/>
          <w:w w:val="105"/>
        </w:rPr>
        <w:t> </w:t>
      </w:r>
      <w:r>
        <w:rPr>
          <w:color w:val="231F20"/>
          <w:w w:val="105"/>
        </w:rPr>
        <w:t>37</w:t>
      </w:r>
      <w:r>
        <w:rPr>
          <w:color w:val="231F20"/>
          <w:spacing w:val="-22"/>
          <w:w w:val="105"/>
        </w:rPr>
        <w:t> </w:t>
      </w:r>
      <w:r>
        <w:rPr>
          <w:color w:val="231F20"/>
          <w:w w:val="105"/>
        </w:rPr>
        <w:t>quyển</w:t>
      </w:r>
      <w:r>
        <w:rPr>
          <w:color w:val="231F20"/>
          <w:spacing w:val="-23"/>
          <w:w w:val="105"/>
        </w:rPr>
        <w:t> </w:t>
      </w:r>
      <w:r>
        <w:rPr>
          <w:color w:val="231F20"/>
          <w:w w:val="105"/>
        </w:rPr>
        <w:t>in</w:t>
      </w:r>
      <w:r>
        <w:rPr>
          <w:color w:val="231F20"/>
          <w:spacing w:val="-22"/>
          <w:w w:val="105"/>
        </w:rPr>
        <w:t> </w:t>
      </w:r>
      <w:r>
        <w:rPr>
          <w:color w:val="231F20"/>
          <w:w w:val="105"/>
        </w:rPr>
        <w:t>theo</w:t>
      </w:r>
      <w:r>
        <w:rPr>
          <w:color w:val="231F20"/>
          <w:spacing w:val="-22"/>
          <w:w w:val="105"/>
        </w:rPr>
        <w:t> </w:t>
      </w:r>
      <w:r>
        <w:rPr>
          <w:color w:val="231F20"/>
          <w:w w:val="105"/>
        </w:rPr>
        <w:t>lối</w:t>
      </w:r>
      <w:r>
        <w:rPr>
          <w:color w:val="231F20"/>
          <w:spacing w:val="-23"/>
          <w:w w:val="105"/>
        </w:rPr>
        <w:t> </w:t>
      </w:r>
      <w:r>
        <w:rPr>
          <w:color w:val="231F20"/>
          <w:w w:val="105"/>
        </w:rPr>
        <w:t>khâu gáy</w:t>
      </w:r>
      <w:r>
        <w:rPr>
          <w:color w:val="231F20"/>
          <w:spacing w:val="-13"/>
          <w:w w:val="105"/>
        </w:rPr>
        <w:t> </w:t>
      </w:r>
      <w:r>
        <w:rPr>
          <w:color w:val="231F20"/>
          <w:w w:val="105"/>
        </w:rPr>
        <w:t>bằng</w:t>
      </w:r>
      <w:r>
        <w:rPr>
          <w:color w:val="231F20"/>
          <w:spacing w:val="-13"/>
          <w:w w:val="105"/>
        </w:rPr>
        <w:t> </w:t>
      </w:r>
      <w:r>
        <w:rPr>
          <w:color w:val="231F20"/>
          <w:w w:val="105"/>
        </w:rPr>
        <w:t>chỉ,</w:t>
      </w:r>
      <w:r>
        <w:rPr>
          <w:color w:val="231F20"/>
          <w:spacing w:val="-13"/>
          <w:w w:val="105"/>
        </w:rPr>
        <w:t>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như</w:t>
      </w:r>
      <w:r>
        <w:rPr>
          <w:color w:val="231F20"/>
          <w:spacing w:val="-13"/>
          <w:w w:val="105"/>
        </w:rPr>
        <w:t> </w:t>
      </w:r>
      <w:r>
        <w:rPr>
          <w:color w:val="231F20"/>
          <w:w w:val="105"/>
        </w:rPr>
        <w:t>có</w:t>
      </w:r>
      <w:r>
        <w:rPr>
          <w:color w:val="231F20"/>
          <w:spacing w:val="-13"/>
          <w:w w:val="105"/>
        </w:rPr>
        <w:t> </w:t>
      </w:r>
      <w:r>
        <w:rPr>
          <w:color w:val="231F20"/>
          <w:w w:val="105"/>
        </w:rPr>
        <w:t>được</w:t>
      </w:r>
      <w:r>
        <w:rPr>
          <w:color w:val="231F20"/>
          <w:spacing w:val="-13"/>
          <w:w w:val="105"/>
        </w:rPr>
        <w:t> </w:t>
      </w:r>
      <w:r>
        <w:rPr>
          <w:color w:val="231F20"/>
          <w:w w:val="105"/>
        </w:rPr>
        <w:t>món</w:t>
      </w:r>
      <w:r>
        <w:rPr>
          <w:color w:val="231F20"/>
          <w:spacing w:val="-13"/>
          <w:w w:val="105"/>
        </w:rPr>
        <w:t> </w:t>
      </w:r>
      <w:r>
        <w:rPr>
          <w:color w:val="231F20"/>
          <w:w w:val="105"/>
        </w:rPr>
        <w:t>quý</w:t>
      </w:r>
      <w:r>
        <w:rPr>
          <w:color w:val="231F20"/>
          <w:spacing w:val="-13"/>
          <w:w w:val="105"/>
        </w:rPr>
        <w:t> </w:t>
      </w:r>
      <w:r>
        <w:rPr>
          <w:color w:val="231F20"/>
          <w:w w:val="105"/>
        </w:rPr>
        <w:t>báu</w:t>
      </w:r>
      <w:r>
        <w:rPr>
          <w:color w:val="231F20"/>
          <w:spacing w:val="-13"/>
          <w:w w:val="105"/>
        </w:rPr>
        <w:t> </w:t>
      </w:r>
      <w:r>
        <w:rPr>
          <w:color w:val="231F20"/>
          <w:w w:val="105"/>
        </w:rPr>
        <w:t>nhất.</w:t>
      </w:r>
      <w:r>
        <w:rPr>
          <w:color w:val="231F20"/>
          <w:spacing w:val="-13"/>
          <w:w w:val="105"/>
        </w:rPr>
        <w:t> </w:t>
      </w:r>
      <w:r>
        <w:rPr>
          <w:color w:val="231F20"/>
          <w:w w:val="105"/>
        </w:rPr>
        <w:t>Mất đi bộ sách ấy, thì sẽ chẳng còn cội rễ gì nữa!</w:t>
      </w:r>
    </w:p>
    <w:p>
      <w:pPr>
        <w:pStyle w:val="BodyText"/>
        <w:spacing w:line="297" w:lineRule="auto" w:before="147"/>
        <w:ind w:left="387" w:right="121" w:firstLine="453"/>
      </w:pP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tôi</w:t>
      </w:r>
      <w:r>
        <w:rPr>
          <w:color w:val="231F20"/>
          <w:spacing w:val="-20"/>
          <w:w w:val="105"/>
        </w:rPr>
        <w:t> </w:t>
      </w:r>
      <w:r>
        <w:rPr>
          <w:color w:val="231F20"/>
          <w:spacing w:val="-2"/>
          <w:w w:val="105"/>
        </w:rPr>
        <w:t>yêu</w:t>
      </w:r>
      <w:r>
        <w:rPr>
          <w:color w:val="231F20"/>
          <w:spacing w:val="-21"/>
          <w:w w:val="105"/>
        </w:rPr>
        <w:t> </w:t>
      </w:r>
      <w:r>
        <w:rPr>
          <w:color w:val="231F20"/>
          <w:spacing w:val="-2"/>
          <w:w w:val="105"/>
        </w:rPr>
        <w:t>cầu</w:t>
      </w:r>
      <w:r>
        <w:rPr>
          <w:color w:val="231F20"/>
          <w:spacing w:val="-20"/>
          <w:w w:val="105"/>
        </w:rPr>
        <w:t> </w:t>
      </w:r>
      <w:r>
        <w:rPr>
          <w:color w:val="231F20"/>
          <w:spacing w:val="-2"/>
          <w:w w:val="105"/>
        </w:rPr>
        <w:t>mọi</w:t>
      </w:r>
      <w:r>
        <w:rPr>
          <w:color w:val="231F20"/>
          <w:spacing w:val="-20"/>
          <w:w w:val="105"/>
        </w:rPr>
        <w:t> </w:t>
      </w:r>
      <w:r>
        <w:rPr>
          <w:color w:val="231F20"/>
          <w:spacing w:val="-2"/>
          <w:w w:val="105"/>
        </w:rPr>
        <w:t>người,</w:t>
      </w:r>
      <w:r>
        <w:rPr>
          <w:color w:val="231F20"/>
          <w:spacing w:val="-21"/>
          <w:w w:val="105"/>
        </w:rPr>
        <w:t> </w:t>
      </w:r>
      <w:r>
        <w:rPr>
          <w:color w:val="231F20"/>
          <w:spacing w:val="-2"/>
          <w:w w:val="105"/>
        </w:rPr>
        <w:t>cho</w:t>
      </w:r>
      <w:r>
        <w:rPr>
          <w:color w:val="231F20"/>
          <w:spacing w:val="-20"/>
          <w:w w:val="105"/>
        </w:rPr>
        <w:t> </w:t>
      </w:r>
      <w:r>
        <w:rPr>
          <w:color w:val="231F20"/>
          <w:spacing w:val="-2"/>
          <w:w w:val="105"/>
        </w:rPr>
        <w:t>chúng</w:t>
      </w:r>
      <w:r>
        <w:rPr>
          <w:color w:val="231F20"/>
          <w:spacing w:val="-20"/>
          <w:w w:val="105"/>
        </w:rPr>
        <w:t> </w:t>
      </w:r>
      <w:r>
        <w:rPr>
          <w:color w:val="231F20"/>
          <w:spacing w:val="-2"/>
          <w:w w:val="105"/>
        </w:rPr>
        <w:t>tôi</w:t>
      </w:r>
      <w:r>
        <w:rPr>
          <w:color w:val="231F20"/>
          <w:spacing w:val="-21"/>
          <w:w w:val="105"/>
        </w:rPr>
        <w:t> </w:t>
      </w:r>
      <w:r>
        <w:rPr>
          <w:color w:val="231F20"/>
          <w:spacing w:val="-2"/>
          <w:w w:val="105"/>
        </w:rPr>
        <w:t>in</w:t>
      </w:r>
      <w:r>
        <w:rPr>
          <w:color w:val="231F20"/>
          <w:spacing w:val="-20"/>
          <w:w w:val="105"/>
        </w:rPr>
        <w:t> </w:t>
      </w:r>
      <w:r>
        <w:rPr>
          <w:color w:val="231F20"/>
          <w:spacing w:val="-2"/>
          <w:w w:val="105"/>
        </w:rPr>
        <w:t>ra</w:t>
      </w:r>
      <w:r>
        <w:rPr>
          <w:color w:val="231F20"/>
          <w:spacing w:val="-20"/>
          <w:w w:val="105"/>
        </w:rPr>
        <w:t> </w:t>
      </w:r>
      <w:r>
        <w:rPr>
          <w:color w:val="231F20"/>
          <w:spacing w:val="-2"/>
          <w:w w:val="105"/>
        </w:rPr>
        <w:t>300</w:t>
      </w:r>
      <w:r>
        <w:rPr>
          <w:color w:val="231F20"/>
          <w:spacing w:val="-21"/>
          <w:w w:val="105"/>
        </w:rPr>
        <w:t> </w:t>
      </w:r>
      <w:r>
        <w:rPr>
          <w:color w:val="231F20"/>
          <w:spacing w:val="-2"/>
          <w:w w:val="105"/>
        </w:rPr>
        <w:t>bộ, </w:t>
      </w:r>
      <w:r>
        <w:rPr>
          <w:color w:val="231F20"/>
          <w:w w:val="105"/>
        </w:rPr>
        <w:t>100 bộ gởi đến thư viện các trường đại học nổi tiếng ở hải ngoại,</w:t>
      </w:r>
      <w:r>
        <w:rPr>
          <w:color w:val="231F20"/>
          <w:spacing w:val="-14"/>
          <w:w w:val="105"/>
        </w:rPr>
        <w:t> </w:t>
      </w:r>
      <w:r>
        <w:rPr>
          <w:color w:val="231F20"/>
          <w:w w:val="105"/>
        </w:rPr>
        <w:t>họ</w:t>
      </w:r>
      <w:r>
        <w:rPr>
          <w:color w:val="231F20"/>
          <w:spacing w:val="-13"/>
          <w:w w:val="105"/>
        </w:rPr>
        <w:t> </w:t>
      </w:r>
      <w:r>
        <w:rPr>
          <w:color w:val="231F20"/>
          <w:w w:val="105"/>
        </w:rPr>
        <w:t>sẽ</w:t>
      </w:r>
      <w:r>
        <w:rPr>
          <w:color w:val="231F20"/>
          <w:spacing w:val="-13"/>
          <w:w w:val="105"/>
        </w:rPr>
        <w:t> </w:t>
      </w:r>
      <w:r>
        <w:rPr>
          <w:color w:val="231F20"/>
          <w:w w:val="105"/>
        </w:rPr>
        <w:t>bảo</w:t>
      </w:r>
      <w:r>
        <w:rPr>
          <w:color w:val="231F20"/>
          <w:spacing w:val="-14"/>
          <w:w w:val="105"/>
        </w:rPr>
        <w:t> </w:t>
      </w:r>
      <w:r>
        <w:rPr>
          <w:color w:val="231F20"/>
          <w:w w:val="105"/>
        </w:rPr>
        <w:t>tồn,</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4"/>
          <w:w w:val="105"/>
        </w:rPr>
        <w:t> </w:t>
      </w:r>
      <w:r>
        <w:rPr>
          <w:color w:val="231F20"/>
          <w:w w:val="105"/>
        </w:rPr>
        <w:t>bị</w:t>
      </w:r>
      <w:r>
        <w:rPr>
          <w:color w:val="231F20"/>
          <w:spacing w:val="-14"/>
          <w:w w:val="105"/>
        </w:rPr>
        <w:t> </w:t>
      </w:r>
      <w:r>
        <w:rPr>
          <w:color w:val="231F20"/>
          <w:w w:val="105"/>
        </w:rPr>
        <w:t>mất</w:t>
      </w:r>
      <w:r>
        <w:rPr>
          <w:color w:val="231F20"/>
          <w:spacing w:val="-13"/>
          <w:w w:val="105"/>
        </w:rPr>
        <w:t> </w:t>
      </w:r>
      <w:r>
        <w:rPr>
          <w:color w:val="231F20"/>
          <w:w w:val="105"/>
        </w:rPr>
        <w:t>đi.</w:t>
      </w:r>
      <w:r>
        <w:rPr>
          <w:color w:val="231F20"/>
          <w:spacing w:val="-13"/>
          <w:w w:val="105"/>
        </w:rPr>
        <w:t> </w:t>
      </w:r>
      <w:r>
        <w:rPr>
          <w:color w:val="231F20"/>
          <w:w w:val="105"/>
        </w:rPr>
        <w:t>Mọi</w:t>
      </w:r>
      <w:r>
        <w:rPr>
          <w:color w:val="231F20"/>
          <w:spacing w:val="-14"/>
          <w:w w:val="105"/>
        </w:rPr>
        <w:t> </w:t>
      </w:r>
      <w:r>
        <w:rPr>
          <w:color w:val="231F20"/>
          <w:w w:val="105"/>
        </w:rPr>
        <w:t>người</w:t>
      </w:r>
      <w:r>
        <w:rPr>
          <w:color w:val="231F20"/>
          <w:spacing w:val="-14"/>
          <w:w w:val="105"/>
        </w:rPr>
        <w:t> </w:t>
      </w:r>
      <w:r>
        <w:rPr>
          <w:color w:val="231F20"/>
          <w:w w:val="105"/>
        </w:rPr>
        <w:t>đồng</w:t>
      </w:r>
      <w:r>
        <w:rPr>
          <w:color w:val="231F20"/>
          <w:spacing w:val="-13"/>
          <w:w w:val="105"/>
        </w:rPr>
        <w:t> </w:t>
      </w:r>
      <w:r>
        <w:rPr>
          <w:color w:val="231F20"/>
          <w:w w:val="105"/>
        </w:rPr>
        <w:t>ý, làm chuyện ấy thành công.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3" w:firstLine="453"/>
      </w:pPr>
      <w:r>
        <w:rPr>
          <w:color w:val="231F20"/>
          <w:w w:val="105"/>
        </w:rPr>
        <w:t>Truyền</w:t>
      </w:r>
      <w:r>
        <w:rPr>
          <w:color w:val="231F20"/>
          <w:spacing w:val="-22"/>
          <w:w w:val="105"/>
        </w:rPr>
        <w:t> </w:t>
      </w:r>
      <w:r>
        <w:rPr>
          <w:color w:val="231F20"/>
          <w:w w:val="105"/>
        </w:rPr>
        <w:t>thừa</w:t>
      </w:r>
      <w:r>
        <w:rPr>
          <w:color w:val="231F20"/>
          <w:spacing w:val="-22"/>
          <w:w w:val="105"/>
        </w:rPr>
        <w:t> </w:t>
      </w:r>
      <w:r>
        <w:rPr>
          <w:color w:val="231F20"/>
          <w:w w:val="105"/>
        </w:rPr>
        <w:t>Phật</w:t>
      </w:r>
      <w:r>
        <w:rPr>
          <w:color w:val="231F20"/>
          <w:spacing w:val="-22"/>
          <w:w w:val="105"/>
        </w:rPr>
        <w:t> </w:t>
      </w:r>
      <w:r>
        <w:rPr>
          <w:color w:val="231F20"/>
          <w:w w:val="105"/>
        </w:rPr>
        <w:t>pháp,</w:t>
      </w:r>
      <w:r>
        <w:rPr>
          <w:color w:val="231F20"/>
          <w:spacing w:val="-22"/>
          <w:w w:val="105"/>
        </w:rPr>
        <w:t> </w:t>
      </w:r>
      <w:r>
        <w:rPr>
          <w:color w:val="231F20"/>
          <w:w w:val="105"/>
        </w:rPr>
        <w:t>từ</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cho</w:t>
      </w:r>
      <w:r>
        <w:rPr>
          <w:color w:val="231F20"/>
          <w:spacing w:val="-22"/>
          <w:w w:val="105"/>
        </w:rPr>
        <w:t> </w:t>
      </w:r>
      <w:r>
        <w:rPr>
          <w:color w:val="231F20"/>
          <w:w w:val="105"/>
        </w:rPr>
        <w:t>đến các</w:t>
      </w:r>
      <w:r>
        <w:rPr>
          <w:color w:val="231F20"/>
          <w:spacing w:val="-23"/>
          <w:w w:val="105"/>
        </w:rPr>
        <w:t> </w:t>
      </w:r>
      <w:r>
        <w:rPr>
          <w:color w:val="231F20"/>
          <w:w w:val="105"/>
        </w:rPr>
        <w:t>vị</w:t>
      </w:r>
      <w:r>
        <w:rPr>
          <w:color w:val="231F20"/>
          <w:spacing w:val="-22"/>
          <w:w w:val="105"/>
        </w:rPr>
        <w:t> </w:t>
      </w:r>
      <w:r>
        <w:rPr>
          <w:color w:val="231F20"/>
          <w:w w:val="105"/>
        </w:rPr>
        <w:t>thầy</w:t>
      </w:r>
      <w:r>
        <w:rPr>
          <w:color w:val="231F20"/>
          <w:spacing w:val="-22"/>
          <w:w w:val="105"/>
        </w:rPr>
        <w:t> </w:t>
      </w:r>
      <w:r>
        <w:rPr>
          <w:color w:val="231F20"/>
          <w:w w:val="105"/>
        </w:rPr>
        <w:t>trong</w:t>
      </w:r>
      <w:r>
        <w:rPr>
          <w:color w:val="231F20"/>
          <w:spacing w:val="-23"/>
          <w:w w:val="105"/>
        </w:rPr>
        <w:t> </w:t>
      </w:r>
      <w:r>
        <w:rPr>
          <w:color w:val="231F20"/>
          <w:w w:val="105"/>
        </w:rPr>
        <w:t>mỗi</w:t>
      </w:r>
      <w:r>
        <w:rPr>
          <w:color w:val="231F20"/>
          <w:spacing w:val="-22"/>
          <w:w w:val="105"/>
        </w:rPr>
        <w:t> </w:t>
      </w:r>
      <w:r>
        <w:rPr>
          <w:color w:val="231F20"/>
          <w:w w:val="105"/>
        </w:rPr>
        <w:t>đời,</w:t>
      </w:r>
      <w:r>
        <w:rPr>
          <w:color w:val="231F20"/>
          <w:spacing w:val="-22"/>
          <w:w w:val="105"/>
        </w:rPr>
        <w:t> </w:t>
      </w:r>
      <w:r>
        <w:rPr>
          <w:color w:val="231F20"/>
          <w:w w:val="105"/>
        </w:rPr>
        <w:t>lịch</w:t>
      </w:r>
      <w:r>
        <w:rPr>
          <w:color w:val="231F20"/>
          <w:spacing w:val="-23"/>
          <w:w w:val="105"/>
        </w:rPr>
        <w:t> </w:t>
      </w:r>
      <w:r>
        <w:rPr>
          <w:color w:val="231F20"/>
          <w:w w:val="105"/>
        </w:rPr>
        <w:t>đại</w:t>
      </w:r>
      <w:r>
        <w:rPr>
          <w:color w:val="231F20"/>
          <w:spacing w:val="-22"/>
          <w:w w:val="105"/>
        </w:rPr>
        <w:t> </w:t>
      </w:r>
      <w:r>
        <w:rPr>
          <w:color w:val="231F20"/>
          <w:w w:val="105"/>
        </w:rPr>
        <w:t>tổ</w:t>
      </w:r>
      <w:r>
        <w:rPr>
          <w:color w:val="231F20"/>
          <w:spacing w:val="-22"/>
          <w:w w:val="105"/>
        </w:rPr>
        <w:t> </w:t>
      </w:r>
      <w:r>
        <w:rPr>
          <w:color w:val="231F20"/>
          <w:w w:val="105"/>
        </w:rPr>
        <w:t>sư</w:t>
      </w:r>
      <w:r>
        <w:rPr>
          <w:color w:val="231F20"/>
          <w:spacing w:val="-23"/>
          <w:w w:val="105"/>
        </w:rPr>
        <w:t> </w:t>
      </w:r>
      <w:r>
        <w:rPr>
          <w:color w:val="231F20"/>
          <w:w w:val="105"/>
        </w:rPr>
        <w:t>đại</w:t>
      </w:r>
      <w:r>
        <w:rPr>
          <w:color w:val="231F20"/>
          <w:spacing w:val="-22"/>
          <w:w w:val="105"/>
        </w:rPr>
        <w:t> </w:t>
      </w:r>
      <w:r>
        <w:rPr>
          <w:color w:val="231F20"/>
          <w:w w:val="105"/>
        </w:rPr>
        <w:t>đức</w:t>
      </w:r>
      <w:r>
        <w:rPr>
          <w:color w:val="231F20"/>
          <w:spacing w:val="-22"/>
          <w:w w:val="105"/>
        </w:rPr>
        <w:t> </w:t>
      </w:r>
      <w:r>
        <w:rPr>
          <w:color w:val="231F20"/>
          <w:w w:val="105"/>
        </w:rPr>
        <w:t>đều</w:t>
      </w:r>
      <w:r>
        <w:rPr>
          <w:color w:val="231F20"/>
          <w:spacing w:val="-23"/>
          <w:w w:val="105"/>
        </w:rPr>
        <w:t> </w:t>
      </w:r>
      <w:r>
        <w:rPr>
          <w:color w:val="231F20"/>
          <w:w w:val="105"/>
        </w:rPr>
        <w:t>có</w:t>
      </w:r>
      <w:r>
        <w:rPr>
          <w:color w:val="231F20"/>
          <w:spacing w:val="-22"/>
          <w:w w:val="105"/>
        </w:rPr>
        <w:t> </w:t>
      </w:r>
      <w:r>
        <w:rPr>
          <w:color w:val="231F20"/>
          <w:w w:val="105"/>
        </w:rPr>
        <w:t>truyền </w:t>
      </w:r>
      <w:r>
        <w:rPr>
          <w:color w:val="231F20"/>
          <w:w w:val="110"/>
        </w:rPr>
        <w:t>thừa,</w:t>
      </w:r>
      <w:r>
        <w:rPr>
          <w:color w:val="231F20"/>
          <w:spacing w:val="-24"/>
          <w:w w:val="110"/>
        </w:rPr>
        <w:t> </w:t>
      </w:r>
      <w:r>
        <w:rPr>
          <w:color w:val="231F20"/>
          <w:w w:val="110"/>
        </w:rPr>
        <w:t>đều</w:t>
      </w:r>
      <w:r>
        <w:rPr>
          <w:color w:val="231F20"/>
          <w:spacing w:val="-23"/>
          <w:w w:val="110"/>
        </w:rPr>
        <w:t> </w:t>
      </w:r>
      <w:r>
        <w:rPr>
          <w:color w:val="231F20"/>
          <w:w w:val="110"/>
        </w:rPr>
        <w:t>biết</w:t>
      </w:r>
      <w:r>
        <w:rPr>
          <w:color w:val="231F20"/>
          <w:spacing w:val="-24"/>
          <w:w w:val="110"/>
        </w:rPr>
        <w:t> </w:t>
      </w:r>
      <w:r>
        <w:rPr>
          <w:color w:val="231F20"/>
          <w:w w:val="110"/>
        </w:rPr>
        <w:t>do</w:t>
      </w:r>
      <w:r>
        <w:rPr>
          <w:color w:val="231F20"/>
          <w:spacing w:val="-23"/>
          <w:w w:val="110"/>
        </w:rPr>
        <w:t> </w:t>
      </w:r>
      <w:r>
        <w:rPr>
          <w:color w:val="231F20"/>
          <w:w w:val="110"/>
        </w:rPr>
        <w:t>đâu</w:t>
      </w:r>
      <w:r>
        <w:rPr>
          <w:color w:val="231F20"/>
          <w:spacing w:val="-23"/>
          <w:w w:val="110"/>
        </w:rPr>
        <w:t> </w:t>
      </w:r>
      <w:r>
        <w:rPr>
          <w:color w:val="231F20"/>
          <w:w w:val="110"/>
        </w:rPr>
        <w:t>mà</w:t>
      </w:r>
      <w:r>
        <w:rPr>
          <w:color w:val="231F20"/>
          <w:spacing w:val="-24"/>
          <w:w w:val="110"/>
        </w:rPr>
        <w:t> </w:t>
      </w:r>
      <w:r>
        <w:rPr>
          <w:color w:val="231F20"/>
          <w:w w:val="110"/>
        </w:rPr>
        <w:t>có,</w:t>
      </w:r>
      <w:r>
        <w:rPr>
          <w:color w:val="231F20"/>
          <w:spacing w:val="-23"/>
          <w:w w:val="110"/>
        </w:rPr>
        <w:t> </w:t>
      </w:r>
      <w:r>
        <w:rPr>
          <w:color w:val="231F20"/>
          <w:w w:val="110"/>
        </w:rPr>
        <w:t>chẳng</w:t>
      </w:r>
      <w:r>
        <w:rPr>
          <w:color w:val="231F20"/>
          <w:spacing w:val="-23"/>
          <w:w w:val="110"/>
        </w:rPr>
        <w:t> </w:t>
      </w:r>
      <w:r>
        <w:rPr>
          <w:color w:val="231F20"/>
          <w:w w:val="110"/>
        </w:rPr>
        <w:t>phải</w:t>
      </w:r>
      <w:r>
        <w:rPr>
          <w:color w:val="231F20"/>
          <w:spacing w:val="-24"/>
          <w:w w:val="110"/>
        </w:rPr>
        <w:t> </w:t>
      </w:r>
      <w:r>
        <w:rPr>
          <w:color w:val="231F20"/>
          <w:w w:val="110"/>
        </w:rPr>
        <w:t>do</w:t>
      </w:r>
      <w:r>
        <w:rPr>
          <w:color w:val="231F20"/>
          <w:spacing w:val="-23"/>
          <w:w w:val="110"/>
        </w:rPr>
        <w:t> </w:t>
      </w:r>
      <w:r>
        <w:rPr>
          <w:color w:val="231F20"/>
          <w:w w:val="110"/>
        </w:rPr>
        <w:t>chính</w:t>
      </w:r>
      <w:r>
        <w:rPr>
          <w:color w:val="231F20"/>
          <w:spacing w:val="-24"/>
          <w:w w:val="110"/>
        </w:rPr>
        <w:t> </w:t>
      </w:r>
      <w:r>
        <w:rPr>
          <w:color w:val="231F20"/>
          <w:w w:val="110"/>
        </w:rPr>
        <w:t>mình</w:t>
      </w:r>
      <w:r>
        <w:rPr>
          <w:color w:val="231F20"/>
          <w:spacing w:val="-23"/>
          <w:w w:val="110"/>
        </w:rPr>
        <w:t> </w:t>
      </w:r>
      <w:r>
        <w:rPr>
          <w:color w:val="231F20"/>
          <w:w w:val="110"/>
        </w:rPr>
        <w:t>tùy tiện</w:t>
      </w:r>
      <w:r>
        <w:rPr>
          <w:color w:val="231F20"/>
          <w:spacing w:val="-16"/>
          <w:w w:val="110"/>
        </w:rPr>
        <w:t> </w:t>
      </w:r>
      <w:r>
        <w:rPr>
          <w:color w:val="231F20"/>
          <w:w w:val="110"/>
        </w:rPr>
        <w:t>tưởng</w:t>
      </w:r>
      <w:r>
        <w:rPr>
          <w:color w:val="231F20"/>
          <w:spacing w:val="-16"/>
          <w:w w:val="110"/>
        </w:rPr>
        <w:t> </w:t>
      </w:r>
      <w:r>
        <w:rPr>
          <w:color w:val="231F20"/>
          <w:w w:val="110"/>
        </w:rPr>
        <w:t>tượng,</w:t>
      </w:r>
      <w:r>
        <w:rPr>
          <w:color w:val="231F20"/>
          <w:spacing w:val="-16"/>
          <w:w w:val="110"/>
        </w:rPr>
        <w:t> </w:t>
      </w:r>
      <w:r>
        <w:rPr>
          <w:color w:val="231F20"/>
          <w:w w:val="110"/>
        </w:rPr>
        <w:t>chẳng</w:t>
      </w:r>
      <w:r>
        <w:rPr>
          <w:color w:val="231F20"/>
          <w:spacing w:val="-16"/>
          <w:w w:val="110"/>
        </w:rPr>
        <w:t> </w:t>
      </w:r>
      <w:r>
        <w:rPr>
          <w:color w:val="231F20"/>
          <w:w w:val="110"/>
        </w:rPr>
        <w:t>phải</w:t>
      </w:r>
      <w:r>
        <w:rPr>
          <w:color w:val="231F20"/>
          <w:spacing w:val="-16"/>
          <w:w w:val="110"/>
        </w:rPr>
        <w:t> </w:t>
      </w:r>
      <w:r>
        <w:rPr>
          <w:color w:val="231F20"/>
          <w:w w:val="110"/>
        </w:rPr>
        <w:t>là</w:t>
      </w:r>
      <w:r>
        <w:rPr>
          <w:color w:val="231F20"/>
          <w:spacing w:val="-16"/>
          <w:w w:val="110"/>
        </w:rPr>
        <w:t> </w:t>
      </w:r>
      <w:r>
        <w:rPr>
          <w:color w:val="231F20"/>
          <w:w w:val="110"/>
        </w:rPr>
        <w:t>như</w:t>
      </w:r>
      <w:r>
        <w:rPr>
          <w:color w:val="231F20"/>
          <w:spacing w:val="-16"/>
          <w:w w:val="110"/>
        </w:rPr>
        <w:t> </w:t>
      </w:r>
      <w:r>
        <w:rPr>
          <w:color w:val="231F20"/>
          <w:w w:val="110"/>
        </w:rPr>
        <w:t>vậy,</w:t>
      </w:r>
      <w:r>
        <w:rPr>
          <w:color w:val="231F20"/>
          <w:spacing w:val="-16"/>
          <w:w w:val="110"/>
        </w:rPr>
        <w:t> </w:t>
      </w:r>
      <w:r>
        <w:rPr>
          <w:color w:val="231F20"/>
          <w:w w:val="110"/>
        </w:rPr>
        <w:t>thật</w:t>
      </w:r>
      <w:r>
        <w:rPr>
          <w:color w:val="231F20"/>
          <w:spacing w:val="-16"/>
          <w:w w:val="110"/>
        </w:rPr>
        <w:t> </w:t>
      </w:r>
      <w:r>
        <w:rPr>
          <w:color w:val="231F20"/>
          <w:w w:val="110"/>
        </w:rPr>
        <w:t>sự</w:t>
      </w:r>
      <w:r>
        <w:rPr>
          <w:color w:val="231F20"/>
          <w:spacing w:val="-16"/>
          <w:w w:val="110"/>
        </w:rPr>
        <w:t> </w:t>
      </w:r>
      <w:r>
        <w:rPr>
          <w:color w:val="231F20"/>
          <w:w w:val="110"/>
        </w:rPr>
        <w:t>có</w:t>
      </w:r>
      <w:r>
        <w:rPr>
          <w:color w:val="231F20"/>
          <w:spacing w:val="-16"/>
          <w:w w:val="110"/>
        </w:rPr>
        <w:t> </w:t>
      </w:r>
      <w:r>
        <w:rPr>
          <w:color w:val="231F20"/>
          <w:w w:val="110"/>
        </w:rPr>
        <w:t>chứng </w:t>
      </w:r>
      <w:r>
        <w:rPr>
          <w:color w:val="231F20"/>
          <w:spacing w:val="-2"/>
          <w:w w:val="110"/>
        </w:rPr>
        <w:t>cứ,</w:t>
      </w:r>
      <w:r>
        <w:rPr>
          <w:color w:val="231F20"/>
          <w:spacing w:val="-22"/>
          <w:w w:val="110"/>
        </w:rPr>
        <w:t> </w:t>
      </w:r>
      <w:r>
        <w:rPr>
          <w:color w:val="231F20"/>
          <w:spacing w:val="-2"/>
          <w:w w:val="110"/>
        </w:rPr>
        <w:t>đó</w:t>
      </w:r>
      <w:r>
        <w:rPr>
          <w:color w:val="231F20"/>
          <w:spacing w:val="-21"/>
          <w:w w:val="110"/>
        </w:rPr>
        <w:t> </w:t>
      </w:r>
      <w:r>
        <w:rPr>
          <w:color w:val="231F20"/>
          <w:spacing w:val="-2"/>
          <w:w w:val="110"/>
        </w:rPr>
        <w:t>gọi</w:t>
      </w:r>
      <w:r>
        <w:rPr>
          <w:color w:val="231F20"/>
          <w:spacing w:val="-22"/>
          <w:w w:val="110"/>
        </w:rPr>
        <w:t> </w:t>
      </w:r>
      <w:r>
        <w:rPr>
          <w:color w:val="231F20"/>
          <w:spacing w:val="-2"/>
          <w:w w:val="110"/>
        </w:rPr>
        <w:t>là</w:t>
      </w:r>
      <w:r>
        <w:rPr>
          <w:color w:val="231F20"/>
          <w:spacing w:val="-21"/>
          <w:w w:val="110"/>
        </w:rPr>
        <w:t> </w:t>
      </w:r>
      <w:r>
        <w:rPr>
          <w:color w:val="231F20"/>
          <w:spacing w:val="-2"/>
          <w:w w:val="110"/>
        </w:rPr>
        <w:t>Chứng</w:t>
      </w:r>
      <w:r>
        <w:rPr>
          <w:color w:val="231F20"/>
          <w:spacing w:val="-21"/>
          <w:w w:val="110"/>
        </w:rPr>
        <w:t> </w:t>
      </w:r>
      <w:r>
        <w:rPr>
          <w:color w:val="231F20"/>
          <w:spacing w:val="-2"/>
          <w:w w:val="110"/>
        </w:rPr>
        <w:t>Tín.</w:t>
      </w: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r>
        <w:rPr/>
        <w:drawing>
          <wp:anchor distT="0" distB="0" distL="0" distR="0" allowOverlap="1" layoutInCell="1" locked="0" behindDoc="0" simplePos="0" relativeHeight="28">
            <wp:simplePos x="0" y="0"/>
            <wp:positionH relativeFrom="page">
              <wp:posOffset>2687720</wp:posOffset>
            </wp:positionH>
            <wp:positionV relativeFrom="paragraph">
              <wp:posOffset>170703</wp:posOffset>
            </wp:positionV>
            <wp:extent cx="1525502" cy="1523619"/>
            <wp:effectExtent l="0" t="0" r="0" b="0"/>
            <wp:wrapTopAndBottom/>
            <wp:docPr id="37" name="image8.png"/>
            <wp:cNvGraphicFramePr>
              <a:graphicFrameLocks noChangeAspect="1"/>
            </wp:cNvGraphicFramePr>
            <a:graphic>
              <a:graphicData uri="http://schemas.openxmlformats.org/drawingml/2006/picture">
                <pic:pic>
                  <pic:nvPicPr>
                    <pic:cNvPr id="38" name="image8.png"/>
                    <pic:cNvPicPr/>
                  </pic:nvPicPr>
                  <pic:blipFill>
                    <a:blip r:embed="rId31" cstate="print"/>
                    <a:stretch>
                      <a:fillRect/>
                    </a:stretch>
                  </pic:blipFill>
                  <pic:spPr>
                    <a:xfrm>
                      <a:off x="0" y="0"/>
                      <a:ext cx="1525502" cy="1523619"/>
                    </a:xfrm>
                    <a:prstGeom prst="rect">
                      <a:avLst/>
                    </a:prstGeom>
                  </pic:spPr>
                </pic:pic>
              </a:graphicData>
            </a:graphic>
          </wp:anchor>
        </w:drawing>
      </w:r>
    </w:p>
    <w:p>
      <w:pPr>
        <w:spacing w:after="0"/>
        <w:jc w:val="left"/>
        <w:rPr>
          <w:sz w:val="21"/>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4000">
            <wp:simplePos x="0" y="0"/>
            <wp:positionH relativeFrom="page">
              <wp:posOffset>5784942</wp:posOffset>
            </wp:positionH>
            <wp:positionV relativeFrom="page">
              <wp:posOffset>7534491</wp:posOffset>
            </wp:positionV>
            <wp:extent cx="1343058" cy="2113508"/>
            <wp:effectExtent l="0" t="0" r="0" b="0"/>
            <wp:wrapNone/>
            <wp:docPr id="39" name="image3.png"/>
            <wp:cNvGraphicFramePr>
              <a:graphicFrameLocks noChangeAspect="1"/>
            </wp:cNvGraphicFramePr>
            <a:graphic>
              <a:graphicData uri="http://schemas.openxmlformats.org/drawingml/2006/picture">
                <pic:pic>
                  <pic:nvPicPr>
                    <pic:cNvPr id="40"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9">
            <wp:simplePos x="0" y="0"/>
            <wp:positionH relativeFrom="page">
              <wp:posOffset>3256803</wp:posOffset>
            </wp:positionH>
            <wp:positionV relativeFrom="paragraph">
              <wp:posOffset>86239</wp:posOffset>
            </wp:positionV>
            <wp:extent cx="910935" cy="257746"/>
            <wp:effectExtent l="0" t="0" r="0" b="0"/>
            <wp:wrapTopAndBottom/>
            <wp:docPr id="41" name="image4.png"/>
            <wp:cNvGraphicFramePr>
              <a:graphicFrameLocks noChangeAspect="1"/>
            </wp:cNvGraphicFramePr>
            <a:graphic>
              <a:graphicData uri="http://schemas.openxmlformats.org/drawingml/2006/picture">
                <pic:pic>
                  <pic:nvPicPr>
                    <pic:cNvPr id="42"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84</w:t>
      </w:r>
    </w:p>
    <w:p>
      <w:pPr>
        <w:spacing w:after="0"/>
        <w:jc w:val="center"/>
        <w:rPr>
          <w:rFonts w:ascii="Aachen" w:hAnsi="Aachen"/>
          <w:sz w:val="28"/>
        </w:rPr>
        <w:sectPr>
          <w:headerReference w:type="default" r:id="rId32"/>
          <w:footerReference w:type="default" r:id="rId33"/>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3"/>
        </w:rPr>
      </w:pPr>
    </w:p>
    <w:p>
      <w:pPr>
        <w:spacing w:before="101"/>
        <w:ind w:left="1181"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1"/>
        <w:ind w:left="1184" w:right="1485"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31">
            <wp:simplePos x="0" y="0"/>
            <wp:positionH relativeFrom="page">
              <wp:posOffset>2740839</wp:posOffset>
            </wp:positionH>
            <wp:positionV relativeFrom="paragraph">
              <wp:posOffset>238108</wp:posOffset>
            </wp:positionV>
            <wp:extent cx="1528303" cy="1107281"/>
            <wp:effectExtent l="0" t="0" r="0" b="0"/>
            <wp:wrapTopAndBottom/>
            <wp:docPr id="43" name="image5.png"/>
            <wp:cNvGraphicFramePr>
              <a:graphicFrameLocks noChangeAspect="1"/>
            </wp:cNvGraphicFramePr>
            <a:graphic>
              <a:graphicData uri="http://schemas.openxmlformats.org/drawingml/2006/picture">
                <pic:pic>
                  <pic:nvPicPr>
                    <pic:cNvPr id="44" name="image5.png"/>
                    <pic:cNvPicPr/>
                  </pic:nvPicPr>
                  <pic:blipFill>
                    <a:blip r:embed="rId9" cstate="print"/>
                    <a:stretch>
                      <a:fillRect/>
                    </a:stretch>
                  </pic:blipFill>
                  <pic:spPr>
                    <a:xfrm>
                      <a:off x="0" y="0"/>
                      <a:ext cx="1528303" cy="1107281"/>
                    </a:xfrm>
                    <a:prstGeom prst="rect">
                      <a:avLst/>
                    </a:prstGeom>
                  </pic:spPr>
                </pic:pic>
              </a:graphicData>
            </a:graphic>
          </wp:anchor>
        </w:drawing>
      </w:r>
    </w:p>
    <w:p>
      <w:pPr>
        <w:spacing w:after="0"/>
        <w:jc w:val="left"/>
        <w:rPr>
          <w:rFonts w:ascii="Cambria"/>
          <w:sz w:val="29"/>
        </w:rPr>
        <w:sectPr>
          <w:headerReference w:type="even" r:id="rId34"/>
          <w:footerReference w:type="even" r:id="rId35"/>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i/>
          <w:sz w:val="34"/>
        </w:rPr>
      </w:pPr>
      <w:r>
        <w:rPr/>
        <w:pict>
          <v:shape style="position:absolute;margin-left:96.874802pt;margin-top:-15.413005pt;width:50.1pt;height:104.4pt;mso-position-horizontal-relative:page;mso-position-vertical-relative:paragraph;z-index:-17850880" type="#_x0000_t202" id="docshape37"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2"/>
          <w:w w:val="105"/>
          <w:sz w:val="34"/>
        </w:rPr>
        <w:t> </w:t>
      </w:r>
      <w:r>
        <w:rPr>
          <w:i/>
          <w:color w:val="231F20"/>
          <w:w w:val="105"/>
          <w:sz w:val="34"/>
        </w:rPr>
        <w:t>Thọ</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Giải</w:t>
      </w:r>
      <w:r>
        <w:rPr>
          <w:color w:val="231F20"/>
          <w:w w:val="105"/>
          <w:sz w:val="34"/>
        </w:rPr>
        <w:t>,</w:t>
      </w:r>
      <w:r>
        <w:rPr>
          <w:color w:val="231F20"/>
          <w:spacing w:val="-13"/>
          <w:w w:val="105"/>
          <w:sz w:val="34"/>
        </w:rPr>
        <w:t> </w:t>
      </w:r>
      <w:r>
        <w:rPr>
          <w:color w:val="231F20"/>
          <w:w w:val="105"/>
          <w:sz w:val="34"/>
        </w:rPr>
        <w:t>trang</w:t>
      </w:r>
      <w:r>
        <w:rPr>
          <w:color w:val="231F20"/>
          <w:spacing w:val="-13"/>
          <w:w w:val="105"/>
          <w:sz w:val="34"/>
        </w:rPr>
        <w:t> </w:t>
      </w:r>
      <w:r>
        <w:rPr>
          <w:color w:val="231F20"/>
          <w:w w:val="105"/>
          <w:sz w:val="34"/>
        </w:rPr>
        <w:t>93,</w:t>
      </w:r>
      <w:r>
        <w:rPr>
          <w:color w:val="231F20"/>
          <w:spacing w:val="-12"/>
          <w:w w:val="105"/>
          <w:sz w:val="34"/>
        </w:rPr>
        <w:t> </w:t>
      </w:r>
      <w:r>
        <w:rPr>
          <w:color w:val="231F20"/>
          <w:w w:val="105"/>
          <w:sz w:val="34"/>
        </w:rPr>
        <w:t>dòng</w:t>
      </w:r>
      <w:r>
        <w:rPr>
          <w:color w:val="231F20"/>
          <w:spacing w:val="-12"/>
          <w:w w:val="105"/>
          <w:sz w:val="34"/>
        </w:rPr>
        <w:t> </w:t>
      </w:r>
      <w:r>
        <w:rPr>
          <w:color w:val="231F20"/>
          <w:w w:val="105"/>
          <w:sz w:val="34"/>
        </w:rPr>
        <w:t>thứ 2,</w:t>
      </w:r>
      <w:r>
        <w:rPr>
          <w:color w:val="231F20"/>
          <w:spacing w:val="-3"/>
          <w:w w:val="105"/>
          <w:sz w:val="34"/>
        </w:rPr>
        <w:t> </w:t>
      </w:r>
      <w:r>
        <w:rPr>
          <w:color w:val="231F20"/>
          <w:w w:val="105"/>
          <w:sz w:val="34"/>
        </w:rPr>
        <w:t>bắt</w:t>
      </w:r>
      <w:r>
        <w:rPr>
          <w:color w:val="231F20"/>
          <w:spacing w:val="-4"/>
          <w:w w:val="105"/>
          <w:sz w:val="34"/>
        </w:rPr>
        <w:t> </w:t>
      </w:r>
      <w:r>
        <w:rPr>
          <w:color w:val="231F20"/>
          <w:w w:val="105"/>
          <w:sz w:val="34"/>
        </w:rPr>
        <w:t>đầu</w:t>
      </w:r>
      <w:r>
        <w:rPr>
          <w:color w:val="231F20"/>
          <w:spacing w:val="-3"/>
          <w:w w:val="105"/>
          <w:sz w:val="34"/>
        </w:rPr>
        <w:t> </w:t>
      </w:r>
      <w:r>
        <w:rPr>
          <w:color w:val="231F20"/>
          <w:w w:val="105"/>
          <w:sz w:val="34"/>
        </w:rPr>
        <w:t>từ</w:t>
      </w:r>
      <w:r>
        <w:rPr>
          <w:color w:val="231F20"/>
          <w:spacing w:val="-4"/>
          <w:w w:val="105"/>
          <w:sz w:val="34"/>
        </w:rPr>
        <w:t> </w:t>
      </w:r>
      <w:r>
        <w:rPr>
          <w:i/>
          <w:color w:val="231F20"/>
          <w:w w:val="105"/>
          <w:sz w:val="34"/>
        </w:rPr>
        <w:t>“Nhất</w:t>
      </w:r>
      <w:r>
        <w:rPr>
          <w:i/>
          <w:color w:val="231F20"/>
          <w:spacing w:val="-3"/>
          <w:w w:val="105"/>
          <w:sz w:val="34"/>
        </w:rPr>
        <w:t> </w:t>
      </w:r>
      <w:r>
        <w:rPr>
          <w:i/>
          <w:color w:val="231F20"/>
          <w:w w:val="105"/>
          <w:sz w:val="34"/>
        </w:rPr>
        <w:t>thời”.</w:t>
      </w:r>
    </w:p>
    <w:p>
      <w:pPr>
        <w:spacing w:line="297" w:lineRule="auto" w:before="145"/>
        <w:ind w:left="387" w:right="119" w:firstLine="453"/>
        <w:jc w:val="both"/>
        <w:rPr>
          <w:sz w:val="34"/>
        </w:rPr>
      </w:pPr>
      <w:r>
        <w:rPr>
          <w:i/>
          <w:color w:val="231F20"/>
          <w:w w:val="105"/>
          <w:sz w:val="34"/>
        </w:rPr>
        <w:t>“Nhất</w:t>
      </w:r>
      <w:r>
        <w:rPr>
          <w:i/>
          <w:color w:val="231F20"/>
          <w:spacing w:val="-13"/>
          <w:w w:val="105"/>
          <w:sz w:val="34"/>
        </w:rPr>
        <w:t> </w:t>
      </w:r>
      <w:r>
        <w:rPr>
          <w:i/>
          <w:color w:val="231F20"/>
          <w:w w:val="105"/>
          <w:sz w:val="34"/>
        </w:rPr>
        <w:t>thời</w:t>
      </w:r>
      <w:r>
        <w:rPr>
          <w:i/>
          <w:color w:val="231F20"/>
          <w:spacing w:val="-14"/>
          <w:w w:val="105"/>
          <w:sz w:val="34"/>
        </w:rPr>
        <w:t> </w:t>
      </w:r>
      <w:r>
        <w:rPr>
          <w:i/>
          <w:color w:val="231F20"/>
          <w:w w:val="105"/>
          <w:sz w:val="34"/>
        </w:rPr>
        <w:t>giả,</w:t>
      </w:r>
      <w:r>
        <w:rPr>
          <w:i/>
          <w:color w:val="231F20"/>
          <w:spacing w:val="-14"/>
          <w:w w:val="105"/>
          <w:sz w:val="34"/>
        </w:rPr>
        <w:t> </w:t>
      </w:r>
      <w:r>
        <w:rPr>
          <w:i/>
          <w:color w:val="231F20"/>
          <w:w w:val="105"/>
          <w:sz w:val="34"/>
        </w:rPr>
        <w:t>Thời</w:t>
      </w:r>
      <w:r>
        <w:rPr>
          <w:i/>
          <w:color w:val="231F20"/>
          <w:spacing w:val="-14"/>
          <w:w w:val="105"/>
          <w:sz w:val="34"/>
        </w:rPr>
        <w:t> </w:t>
      </w:r>
      <w:r>
        <w:rPr>
          <w:i/>
          <w:color w:val="231F20"/>
          <w:w w:val="105"/>
          <w:sz w:val="34"/>
        </w:rPr>
        <w:t>thành</w:t>
      </w:r>
      <w:r>
        <w:rPr>
          <w:i/>
          <w:color w:val="231F20"/>
          <w:spacing w:val="-14"/>
          <w:w w:val="105"/>
          <w:sz w:val="34"/>
        </w:rPr>
        <w:t> </w:t>
      </w:r>
      <w:r>
        <w:rPr>
          <w:i/>
          <w:color w:val="231F20"/>
          <w:w w:val="105"/>
          <w:sz w:val="34"/>
        </w:rPr>
        <w:t>tựu</w:t>
      </w:r>
      <w:r>
        <w:rPr>
          <w:i/>
          <w:color w:val="231F20"/>
          <w:spacing w:val="-14"/>
          <w:w w:val="105"/>
          <w:sz w:val="34"/>
        </w:rPr>
        <w:t> </w:t>
      </w:r>
      <w:r>
        <w:rPr>
          <w:i/>
          <w:color w:val="231F20"/>
          <w:w w:val="105"/>
          <w:sz w:val="34"/>
        </w:rPr>
        <w:t>dã.</w:t>
      </w:r>
      <w:r>
        <w:rPr>
          <w:i/>
          <w:color w:val="231F20"/>
          <w:spacing w:val="-14"/>
          <w:w w:val="105"/>
          <w:sz w:val="34"/>
        </w:rPr>
        <w:t> </w:t>
      </w:r>
      <w:r>
        <w:rPr>
          <w:i/>
          <w:color w:val="231F20"/>
          <w:w w:val="105"/>
          <w:sz w:val="34"/>
        </w:rPr>
        <w:t>Cái</w:t>
      </w:r>
      <w:r>
        <w:rPr>
          <w:i/>
          <w:color w:val="231F20"/>
          <w:spacing w:val="-13"/>
          <w:w w:val="105"/>
          <w:sz w:val="34"/>
        </w:rPr>
        <w:t> </w:t>
      </w:r>
      <w:r>
        <w:rPr>
          <w:i/>
          <w:color w:val="231F20"/>
          <w:w w:val="105"/>
          <w:sz w:val="34"/>
        </w:rPr>
        <w:t>thời</w:t>
      </w:r>
      <w:r>
        <w:rPr>
          <w:i/>
          <w:color w:val="231F20"/>
          <w:spacing w:val="-14"/>
          <w:w w:val="105"/>
          <w:sz w:val="34"/>
        </w:rPr>
        <w:t> </w:t>
      </w:r>
      <w:r>
        <w:rPr>
          <w:i/>
          <w:color w:val="231F20"/>
          <w:w w:val="105"/>
          <w:sz w:val="34"/>
        </w:rPr>
        <w:t>vô</w:t>
      </w:r>
      <w:r>
        <w:rPr>
          <w:i/>
          <w:color w:val="231F20"/>
          <w:spacing w:val="-13"/>
          <w:w w:val="105"/>
          <w:sz w:val="34"/>
        </w:rPr>
        <w:t> </w:t>
      </w:r>
      <w:r>
        <w:rPr>
          <w:i/>
          <w:color w:val="231F20"/>
          <w:w w:val="105"/>
          <w:sz w:val="34"/>
        </w:rPr>
        <w:t>thật</w:t>
      </w:r>
      <w:r>
        <w:rPr>
          <w:i/>
          <w:color w:val="231F20"/>
          <w:spacing w:val="-14"/>
          <w:w w:val="105"/>
          <w:sz w:val="34"/>
        </w:rPr>
        <w:t> </w:t>
      </w:r>
      <w:r>
        <w:rPr>
          <w:i/>
          <w:color w:val="231F20"/>
          <w:w w:val="105"/>
          <w:sz w:val="34"/>
        </w:rPr>
        <w:t>pháp, trường</w:t>
      </w:r>
      <w:r>
        <w:rPr>
          <w:i/>
          <w:color w:val="231F20"/>
          <w:spacing w:val="-10"/>
          <w:w w:val="105"/>
          <w:sz w:val="34"/>
        </w:rPr>
        <w:t> </w:t>
      </w:r>
      <w:r>
        <w:rPr>
          <w:i/>
          <w:color w:val="231F20"/>
          <w:w w:val="105"/>
          <w:sz w:val="34"/>
        </w:rPr>
        <w:t>đoản</w:t>
      </w:r>
      <w:r>
        <w:rPr>
          <w:i/>
          <w:color w:val="231F20"/>
          <w:spacing w:val="-9"/>
          <w:w w:val="105"/>
          <w:sz w:val="34"/>
        </w:rPr>
        <w:t> </w:t>
      </w:r>
      <w:r>
        <w:rPr>
          <w:i/>
          <w:color w:val="231F20"/>
          <w:w w:val="105"/>
          <w:sz w:val="34"/>
        </w:rPr>
        <w:t>tùy</w:t>
      </w:r>
      <w:r>
        <w:rPr>
          <w:i/>
          <w:color w:val="231F20"/>
          <w:spacing w:val="-9"/>
          <w:w w:val="105"/>
          <w:sz w:val="34"/>
        </w:rPr>
        <w:t> </w:t>
      </w:r>
      <w:r>
        <w:rPr>
          <w:i/>
          <w:color w:val="231F20"/>
          <w:w w:val="105"/>
          <w:sz w:val="34"/>
        </w:rPr>
        <w:t>tâm,</w:t>
      </w:r>
      <w:r>
        <w:rPr>
          <w:i/>
          <w:color w:val="231F20"/>
          <w:spacing w:val="-9"/>
          <w:w w:val="105"/>
          <w:sz w:val="34"/>
        </w:rPr>
        <w:t> </w:t>
      </w:r>
      <w:r>
        <w:rPr>
          <w:i/>
          <w:color w:val="231F20"/>
          <w:w w:val="105"/>
          <w:sz w:val="34"/>
        </w:rPr>
        <w:t>diên</w:t>
      </w:r>
      <w:r>
        <w:rPr>
          <w:i/>
          <w:color w:val="231F20"/>
          <w:spacing w:val="-9"/>
          <w:w w:val="105"/>
          <w:sz w:val="34"/>
        </w:rPr>
        <w:t> </w:t>
      </w:r>
      <w:r>
        <w:rPr>
          <w:i/>
          <w:color w:val="231F20"/>
          <w:w w:val="105"/>
          <w:sz w:val="34"/>
        </w:rPr>
        <w:t>xúc</w:t>
      </w:r>
      <w:r>
        <w:rPr>
          <w:i/>
          <w:color w:val="231F20"/>
          <w:spacing w:val="-10"/>
          <w:w w:val="105"/>
          <w:sz w:val="34"/>
        </w:rPr>
        <w:t> </w:t>
      </w:r>
      <w:r>
        <w:rPr>
          <w:i/>
          <w:color w:val="231F20"/>
          <w:w w:val="105"/>
          <w:sz w:val="34"/>
        </w:rPr>
        <w:t>đồng</w:t>
      </w:r>
      <w:r>
        <w:rPr>
          <w:i/>
          <w:color w:val="231F20"/>
          <w:spacing w:val="-9"/>
          <w:w w:val="105"/>
          <w:sz w:val="34"/>
        </w:rPr>
        <w:t> </w:t>
      </w:r>
      <w:r>
        <w:rPr>
          <w:i/>
          <w:color w:val="231F20"/>
          <w:w w:val="105"/>
          <w:sz w:val="34"/>
        </w:rPr>
        <w:t>thời,</w:t>
      </w:r>
      <w:r>
        <w:rPr>
          <w:i/>
          <w:color w:val="231F20"/>
          <w:spacing w:val="-10"/>
          <w:w w:val="105"/>
          <w:sz w:val="34"/>
        </w:rPr>
        <w:t> </w:t>
      </w:r>
      <w:r>
        <w:rPr>
          <w:i/>
          <w:color w:val="231F20"/>
          <w:w w:val="105"/>
          <w:sz w:val="34"/>
        </w:rPr>
        <w:t>tam</w:t>
      </w:r>
      <w:r>
        <w:rPr>
          <w:i/>
          <w:color w:val="231F20"/>
          <w:spacing w:val="-9"/>
          <w:w w:val="105"/>
          <w:sz w:val="34"/>
        </w:rPr>
        <w:t> </w:t>
      </w:r>
      <w:r>
        <w:rPr>
          <w:i/>
          <w:color w:val="231F20"/>
          <w:w w:val="105"/>
          <w:sz w:val="34"/>
        </w:rPr>
        <w:t>kỳ,</w:t>
      </w:r>
      <w:r>
        <w:rPr>
          <w:i/>
          <w:color w:val="231F20"/>
          <w:spacing w:val="-10"/>
          <w:w w:val="105"/>
          <w:sz w:val="34"/>
        </w:rPr>
        <w:t> </w:t>
      </w:r>
      <w:r>
        <w:rPr>
          <w:i/>
          <w:color w:val="231F20"/>
          <w:w w:val="105"/>
          <w:sz w:val="34"/>
        </w:rPr>
        <w:t>nhất</w:t>
      </w:r>
      <w:r>
        <w:rPr>
          <w:i/>
          <w:color w:val="231F20"/>
          <w:spacing w:val="-10"/>
          <w:w w:val="105"/>
          <w:sz w:val="34"/>
        </w:rPr>
        <w:t> </w:t>
      </w:r>
      <w:r>
        <w:rPr>
          <w:i/>
          <w:color w:val="231F20"/>
          <w:w w:val="105"/>
          <w:sz w:val="34"/>
        </w:rPr>
        <w:t>niệm. Như</w:t>
      </w:r>
      <w:r>
        <w:rPr>
          <w:i/>
          <w:color w:val="231F20"/>
          <w:spacing w:val="-4"/>
          <w:w w:val="105"/>
          <w:sz w:val="34"/>
        </w:rPr>
        <w:t> </w:t>
      </w:r>
      <w:r>
        <w:rPr>
          <w:i/>
          <w:color w:val="231F20"/>
          <w:w w:val="105"/>
          <w:sz w:val="34"/>
        </w:rPr>
        <w:t>Sớ</w:t>
      </w:r>
      <w:r>
        <w:rPr>
          <w:i/>
          <w:color w:val="231F20"/>
          <w:spacing w:val="-4"/>
          <w:w w:val="105"/>
          <w:sz w:val="34"/>
        </w:rPr>
        <w:t> </w:t>
      </w:r>
      <w:r>
        <w:rPr>
          <w:i/>
          <w:color w:val="231F20"/>
          <w:w w:val="105"/>
          <w:sz w:val="34"/>
        </w:rPr>
        <w:t>Sao</w:t>
      </w:r>
      <w:r>
        <w:rPr>
          <w:i/>
          <w:color w:val="231F20"/>
          <w:spacing w:val="-4"/>
          <w:w w:val="105"/>
          <w:sz w:val="34"/>
        </w:rPr>
        <w:t> </w:t>
      </w:r>
      <w:r>
        <w:rPr>
          <w:i/>
          <w:color w:val="231F20"/>
          <w:w w:val="105"/>
          <w:sz w:val="34"/>
        </w:rPr>
        <w:t>viết:</w:t>
      </w:r>
      <w:r>
        <w:rPr>
          <w:i/>
          <w:color w:val="231F20"/>
          <w:spacing w:val="-4"/>
          <w:w w:val="105"/>
          <w:sz w:val="34"/>
        </w:rPr>
        <w:t> </w:t>
      </w:r>
      <w:r>
        <w:rPr>
          <w:i/>
          <w:color w:val="231F20"/>
          <w:w w:val="105"/>
          <w:sz w:val="34"/>
        </w:rPr>
        <w:t>Hoặc</w:t>
      </w:r>
      <w:r>
        <w:rPr>
          <w:i/>
          <w:color w:val="231F20"/>
          <w:spacing w:val="-4"/>
          <w:w w:val="105"/>
          <w:sz w:val="34"/>
        </w:rPr>
        <w:t> </w:t>
      </w:r>
      <w:r>
        <w:rPr>
          <w:i/>
          <w:color w:val="231F20"/>
          <w:w w:val="105"/>
          <w:sz w:val="34"/>
        </w:rPr>
        <w:t>thuyết</w:t>
      </w:r>
      <w:r>
        <w:rPr>
          <w:i/>
          <w:color w:val="231F20"/>
          <w:spacing w:val="-4"/>
          <w:w w:val="105"/>
          <w:sz w:val="34"/>
        </w:rPr>
        <w:t> </w:t>
      </w:r>
      <w:r>
        <w:rPr>
          <w:i/>
          <w:color w:val="231F20"/>
          <w:w w:val="105"/>
          <w:sz w:val="34"/>
        </w:rPr>
        <w:t>giả</w:t>
      </w:r>
      <w:r>
        <w:rPr>
          <w:i/>
          <w:color w:val="231F20"/>
          <w:spacing w:val="-4"/>
          <w:w w:val="105"/>
          <w:sz w:val="34"/>
        </w:rPr>
        <w:t> </w:t>
      </w:r>
      <w:r>
        <w:rPr>
          <w:i/>
          <w:color w:val="231F20"/>
          <w:w w:val="105"/>
          <w:sz w:val="34"/>
        </w:rPr>
        <w:t>đắc</w:t>
      </w:r>
      <w:r>
        <w:rPr>
          <w:i/>
          <w:color w:val="231F20"/>
          <w:spacing w:val="-4"/>
          <w:w w:val="105"/>
          <w:sz w:val="34"/>
        </w:rPr>
        <w:t> </w:t>
      </w:r>
      <w:r>
        <w:rPr>
          <w:i/>
          <w:color w:val="231F20"/>
          <w:w w:val="105"/>
          <w:sz w:val="34"/>
        </w:rPr>
        <w:t>Đà-la-ni,</w:t>
      </w:r>
      <w:r>
        <w:rPr>
          <w:i/>
          <w:color w:val="231F20"/>
          <w:spacing w:val="-4"/>
          <w:w w:val="105"/>
          <w:sz w:val="34"/>
        </w:rPr>
        <w:t> </w:t>
      </w:r>
      <w:r>
        <w:rPr>
          <w:i/>
          <w:color w:val="231F20"/>
          <w:w w:val="105"/>
          <w:sz w:val="34"/>
        </w:rPr>
        <w:t>nhất</w:t>
      </w:r>
      <w:r>
        <w:rPr>
          <w:i/>
          <w:color w:val="231F20"/>
          <w:spacing w:val="-4"/>
          <w:w w:val="105"/>
          <w:sz w:val="34"/>
        </w:rPr>
        <w:t> </w:t>
      </w:r>
      <w:r>
        <w:rPr>
          <w:i/>
          <w:color w:val="231F20"/>
          <w:w w:val="105"/>
          <w:sz w:val="34"/>
        </w:rPr>
        <w:t>sát-na khoảnh,</w:t>
      </w:r>
      <w:r>
        <w:rPr>
          <w:i/>
          <w:color w:val="231F20"/>
          <w:spacing w:val="-5"/>
          <w:w w:val="105"/>
          <w:sz w:val="34"/>
        </w:rPr>
        <w:t> </w:t>
      </w:r>
      <w:r>
        <w:rPr>
          <w:i/>
          <w:color w:val="231F20"/>
          <w:w w:val="105"/>
          <w:sz w:val="34"/>
        </w:rPr>
        <w:t>nhất</w:t>
      </w:r>
      <w:r>
        <w:rPr>
          <w:i/>
          <w:color w:val="231F20"/>
          <w:spacing w:val="-5"/>
          <w:w w:val="105"/>
          <w:sz w:val="34"/>
        </w:rPr>
        <w:t> </w:t>
      </w:r>
      <w:r>
        <w:rPr>
          <w:i/>
          <w:color w:val="231F20"/>
          <w:w w:val="105"/>
          <w:sz w:val="34"/>
        </w:rPr>
        <w:t>tự</w:t>
      </w:r>
      <w:r>
        <w:rPr>
          <w:i/>
          <w:color w:val="231F20"/>
          <w:spacing w:val="-5"/>
          <w:w w:val="105"/>
          <w:sz w:val="34"/>
        </w:rPr>
        <w:t> </w:t>
      </w:r>
      <w:r>
        <w:rPr>
          <w:i/>
          <w:color w:val="231F20"/>
          <w:w w:val="105"/>
          <w:sz w:val="34"/>
        </w:rPr>
        <w:t>chi</w:t>
      </w:r>
      <w:r>
        <w:rPr>
          <w:i/>
          <w:color w:val="231F20"/>
          <w:spacing w:val="-5"/>
          <w:w w:val="105"/>
          <w:sz w:val="34"/>
        </w:rPr>
        <w:t> </w:t>
      </w:r>
      <w:r>
        <w:rPr>
          <w:i/>
          <w:color w:val="231F20"/>
          <w:w w:val="105"/>
          <w:sz w:val="34"/>
        </w:rPr>
        <w:t>trung,</w:t>
      </w:r>
      <w:r>
        <w:rPr>
          <w:i/>
          <w:color w:val="231F20"/>
          <w:spacing w:val="-5"/>
          <w:w w:val="105"/>
          <w:sz w:val="34"/>
        </w:rPr>
        <w:t> </w:t>
      </w:r>
      <w:r>
        <w:rPr>
          <w:i/>
          <w:color w:val="231F20"/>
          <w:w w:val="105"/>
          <w:sz w:val="34"/>
        </w:rPr>
        <w:t>thuyết</w:t>
      </w:r>
      <w:r>
        <w:rPr>
          <w:i/>
          <w:color w:val="231F20"/>
          <w:spacing w:val="-5"/>
          <w:w w:val="105"/>
          <w:sz w:val="34"/>
        </w:rPr>
        <w:t> </w:t>
      </w:r>
      <w:r>
        <w:rPr>
          <w:i/>
          <w:color w:val="231F20"/>
          <w:w w:val="105"/>
          <w:sz w:val="34"/>
        </w:rPr>
        <w:t>nhất</w:t>
      </w:r>
      <w:r>
        <w:rPr>
          <w:i/>
          <w:color w:val="231F20"/>
          <w:spacing w:val="-1"/>
          <w:w w:val="105"/>
          <w:sz w:val="34"/>
        </w:rPr>
        <w:t> </w:t>
      </w:r>
      <w:r>
        <w:rPr>
          <w:i/>
          <w:color w:val="231F20"/>
          <w:w w:val="105"/>
          <w:sz w:val="34"/>
        </w:rPr>
        <w:t>thiết</w:t>
      </w:r>
      <w:r>
        <w:rPr>
          <w:i/>
          <w:color w:val="231F20"/>
          <w:spacing w:val="-5"/>
          <w:w w:val="105"/>
          <w:sz w:val="34"/>
        </w:rPr>
        <w:t> </w:t>
      </w:r>
      <w:r>
        <w:rPr>
          <w:i/>
          <w:color w:val="231F20"/>
          <w:w w:val="105"/>
          <w:sz w:val="34"/>
        </w:rPr>
        <w:t>pháp</w:t>
      </w:r>
      <w:r>
        <w:rPr>
          <w:i/>
          <w:color w:val="231F20"/>
          <w:spacing w:val="-5"/>
          <w:w w:val="105"/>
          <w:sz w:val="34"/>
        </w:rPr>
        <w:t> </w:t>
      </w:r>
      <w:r>
        <w:rPr>
          <w:i/>
          <w:color w:val="231F20"/>
          <w:w w:val="105"/>
          <w:sz w:val="34"/>
        </w:rPr>
        <w:t>môn,</w:t>
      </w:r>
      <w:r>
        <w:rPr>
          <w:i/>
          <w:color w:val="231F20"/>
          <w:spacing w:val="-5"/>
          <w:w w:val="105"/>
          <w:sz w:val="34"/>
        </w:rPr>
        <w:t> </w:t>
      </w:r>
      <w:r>
        <w:rPr>
          <w:i/>
          <w:color w:val="231F20"/>
          <w:w w:val="105"/>
          <w:sz w:val="34"/>
        </w:rPr>
        <w:t>hoặc thính giả đắc tịnh nhĩ căn, ư nhất sát-na, văn nhất tự thời, ư dư nhất thiết tất vô chướng ngại; hoặc thuyết giả thời thiểu, thính giả thời đa, hoặc thuyết giả thời đa, thính giả thời thiểu, hoặc thuyết giả thần lực diên xúc tùy nghi, thính giả</w:t>
      </w:r>
      <w:r>
        <w:rPr>
          <w:i/>
          <w:color w:val="231F20"/>
          <w:spacing w:val="-18"/>
          <w:w w:val="105"/>
          <w:sz w:val="34"/>
        </w:rPr>
        <w:t> </w:t>
      </w:r>
      <w:r>
        <w:rPr>
          <w:i/>
          <w:color w:val="231F20"/>
          <w:w w:val="105"/>
          <w:sz w:val="34"/>
        </w:rPr>
        <w:t>căn</w:t>
      </w:r>
      <w:r>
        <w:rPr>
          <w:i/>
          <w:color w:val="231F20"/>
          <w:spacing w:val="-18"/>
          <w:w w:val="105"/>
          <w:sz w:val="34"/>
        </w:rPr>
        <w:t> </w:t>
      </w:r>
      <w:r>
        <w:rPr>
          <w:i/>
          <w:color w:val="231F20"/>
          <w:w w:val="105"/>
          <w:sz w:val="34"/>
        </w:rPr>
        <w:t>khí</w:t>
      </w:r>
      <w:r>
        <w:rPr>
          <w:i/>
          <w:color w:val="231F20"/>
          <w:spacing w:val="-18"/>
          <w:w w:val="105"/>
          <w:sz w:val="34"/>
        </w:rPr>
        <w:t> </w:t>
      </w:r>
      <w:r>
        <w:rPr>
          <w:i/>
          <w:color w:val="231F20"/>
          <w:w w:val="105"/>
          <w:sz w:val="34"/>
        </w:rPr>
        <w:t>lợi</w:t>
      </w:r>
      <w:r>
        <w:rPr>
          <w:i/>
          <w:color w:val="231F20"/>
          <w:spacing w:val="-18"/>
          <w:w w:val="105"/>
          <w:sz w:val="34"/>
        </w:rPr>
        <w:t> </w:t>
      </w:r>
      <w:r>
        <w:rPr>
          <w:i/>
          <w:color w:val="231F20"/>
          <w:w w:val="105"/>
          <w:sz w:val="34"/>
        </w:rPr>
        <w:t>độn</w:t>
      </w:r>
      <w:r>
        <w:rPr>
          <w:i/>
          <w:color w:val="231F20"/>
          <w:spacing w:val="-18"/>
          <w:w w:val="105"/>
          <w:sz w:val="34"/>
        </w:rPr>
        <w:t> </w:t>
      </w:r>
      <w:r>
        <w:rPr>
          <w:i/>
          <w:color w:val="231F20"/>
          <w:w w:val="105"/>
          <w:sz w:val="34"/>
        </w:rPr>
        <w:t>bất</w:t>
      </w:r>
      <w:r>
        <w:rPr>
          <w:i/>
          <w:color w:val="231F20"/>
          <w:spacing w:val="-18"/>
          <w:w w:val="105"/>
          <w:sz w:val="34"/>
        </w:rPr>
        <w:t> </w:t>
      </w:r>
      <w:r>
        <w:rPr>
          <w:i/>
          <w:color w:val="231F20"/>
          <w:w w:val="105"/>
          <w:sz w:val="34"/>
        </w:rPr>
        <w:t>nhất”</w:t>
      </w:r>
      <w:r>
        <w:rPr>
          <w:i/>
          <w:color w:val="231F20"/>
          <w:spacing w:val="-18"/>
          <w:w w:val="105"/>
          <w:sz w:val="34"/>
        </w:rPr>
        <w:t> </w:t>
      </w:r>
      <w:r>
        <w:rPr>
          <w:color w:val="231F20"/>
          <w:w w:val="105"/>
          <w:sz w:val="34"/>
        </w:rPr>
        <w:t>(“Nhất</w:t>
      </w:r>
      <w:r>
        <w:rPr>
          <w:color w:val="231F20"/>
          <w:spacing w:val="-17"/>
          <w:w w:val="105"/>
          <w:sz w:val="34"/>
        </w:rPr>
        <w:t> </w:t>
      </w:r>
      <w:r>
        <w:rPr>
          <w:color w:val="231F20"/>
          <w:w w:val="105"/>
          <w:sz w:val="34"/>
        </w:rPr>
        <w:t>thời”</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Thời</w:t>
      </w:r>
      <w:r>
        <w:rPr>
          <w:color w:val="231F20"/>
          <w:spacing w:val="-17"/>
          <w:w w:val="105"/>
          <w:sz w:val="34"/>
        </w:rPr>
        <w:t> </w:t>
      </w:r>
      <w:r>
        <w:rPr>
          <w:color w:val="231F20"/>
          <w:w w:val="105"/>
          <w:sz w:val="34"/>
        </w:rPr>
        <w:t>thành</w:t>
      </w:r>
      <w:r>
        <w:rPr>
          <w:color w:val="231F20"/>
          <w:spacing w:val="-18"/>
          <w:w w:val="105"/>
          <w:sz w:val="34"/>
        </w:rPr>
        <w:t> </w:t>
      </w:r>
      <w:r>
        <w:rPr>
          <w:color w:val="231F20"/>
          <w:w w:val="105"/>
          <w:sz w:val="34"/>
        </w:rPr>
        <w:t>tựu. Do</w:t>
      </w:r>
      <w:r>
        <w:rPr>
          <w:color w:val="231F20"/>
          <w:spacing w:val="-1"/>
          <w:w w:val="105"/>
          <w:sz w:val="34"/>
        </w:rPr>
        <w:t> </w:t>
      </w:r>
      <w:r>
        <w:rPr>
          <w:color w:val="231F20"/>
          <w:w w:val="105"/>
          <w:sz w:val="34"/>
        </w:rPr>
        <w:t>Thời</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phải</w:t>
      </w:r>
      <w:r>
        <w:rPr>
          <w:color w:val="231F20"/>
          <w:spacing w:val="-1"/>
          <w:w w:val="105"/>
          <w:sz w:val="34"/>
        </w:rPr>
        <w:t> </w:t>
      </w:r>
      <w:r>
        <w:rPr>
          <w:color w:val="231F20"/>
          <w:w w:val="105"/>
          <w:sz w:val="34"/>
        </w:rPr>
        <w:t>là</w:t>
      </w:r>
      <w:r>
        <w:rPr>
          <w:color w:val="231F20"/>
          <w:spacing w:val="-2"/>
          <w:w w:val="105"/>
          <w:sz w:val="34"/>
        </w:rPr>
        <w:t> </w:t>
      </w:r>
      <w:r>
        <w:rPr>
          <w:color w:val="231F20"/>
          <w:w w:val="105"/>
          <w:sz w:val="34"/>
        </w:rPr>
        <w:t>thật</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dài</w:t>
      </w:r>
      <w:r>
        <w:rPr>
          <w:color w:val="231F20"/>
          <w:spacing w:val="-1"/>
          <w:w w:val="105"/>
          <w:sz w:val="34"/>
        </w:rPr>
        <w:t> </w:t>
      </w:r>
      <w:r>
        <w:rPr>
          <w:color w:val="231F20"/>
          <w:w w:val="105"/>
          <w:sz w:val="34"/>
        </w:rPr>
        <w:t>hay</w:t>
      </w:r>
      <w:r>
        <w:rPr>
          <w:color w:val="231F20"/>
          <w:spacing w:val="-1"/>
          <w:w w:val="105"/>
          <w:sz w:val="34"/>
        </w:rPr>
        <w:t> </w:t>
      </w:r>
      <w:r>
        <w:rPr>
          <w:color w:val="231F20"/>
          <w:w w:val="105"/>
          <w:sz w:val="34"/>
        </w:rPr>
        <w:t>ngắn</w:t>
      </w:r>
      <w:r>
        <w:rPr>
          <w:color w:val="231F20"/>
          <w:spacing w:val="-1"/>
          <w:w w:val="105"/>
          <w:sz w:val="34"/>
        </w:rPr>
        <w:t> </w:t>
      </w:r>
      <w:r>
        <w:rPr>
          <w:color w:val="231F20"/>
          <w:w w:val="105"/>
          <w:sz w:val="34"/>
        </w:rPr>
        <w:t>tùy</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kéo dài hay rút gọn cùng một lúc, 3 A-tăng-kỳ trong một niệm, như</w:t>
      </w:r>
      <w:r>
        <w:rPr>
          <w:color w:val="231F20"/>
          <w:spacing w:val="-13"/>
          <w:w w:val="105"/>
          <w:sz w:val="34"/>
        </w:rPr>
        <w:t> </w:t>
      </w:r>
      <w:r>
        <w:rPr>
          <w:i/>
          <w:color w:val="231F20"/>
          <w:w w:val="105"/>
          <w:sz w:val="34"/>
        </w:rPr>
        <w:t>Sớ</w:t>
      </w:r>
      <w:r>
        <w:rPr>
          <w:i/>
          <w:color w:val="231F20"/>
          <w:spacing w:val="-13"/>
          <w:w w:val="105"/>
          <w:sz w:val="34"/>
        </w:rPr>
        <w:t> </w:t>
      </w:r>
      <w:r>
        <w:rPr>
          <w:i/>
          <w:color w:val="231F20"/>
          <w:w w:val="105"/>
          <w:sz w:val="34"/>
        </w:rPr>
        <w:t>Sao</w:t>
      </w:r>
      <w:r>
        <w:rPr>
          <w:i/>
          <w:color w:val="231F20"/>
          <w:spacing w:val="-13"/>
          <w:w w:val="105"/>
          <w:sz w:val="34"/>
        </w:rPr>
        <w:t> </w:t>
      </w:r>
      <w:r>
        <w:rPr>
          <w:color w:val="231F20"/>
          <w:w w:val="105"/>
          <w:sz w:val="34"/>
        </w:rPr>
        <w:t>đã</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“Hoặc</w:t>
      </w:r>
      <w:r>
        <w:rPr>
          <w:color w:val="231F20"/>
          <w:spacing w:val="-13"/>
          <w:w w:val="105"/>
          <w:sz w:val="34"/>
        </w:rPr>
        <w:t> </w:t>
      </w:r>
      <w:r>
        <w:rPr>
          <w:color w:val="231F20"/>
          <w:w w:val="105"/>
          <w:sz w:val="34"/>
        </w:rPr>
        <w:t>kẻ</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đắc</w:t>
      </w:r>
      <w:r>
        <w:rPr>
          <w:color w:val="231F20"/>
          <w:spacing w:val="-13"/>
          <w:w w:val="105"/>
          <w:sz w:val="34"/>
        </w:rPr>
        <w:t> </w:t>
      </w:r>
      <w:r>
        <w:rPr>
          <w:color w:val="231F20"/>
          <w:w w:val="105"/>
          <w:sz w:val="34"/>
        </w:rPr>
        <w:t>Đà-la-ni,</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khoảng một sát-na, trong một chữ, nói hết thảy pháp môn. Hoặc người nghe đắc nhĩ căn thanh tịnh, trong một sát-na, lúc nghe một chữ, đối với những thứ khác đều chẳng chướng ngại. Hoặc người nói trong một thời gian ngắn, người nghe cảm thấy thời gian lâu dài. Hoặc kẻ nói lâu lắc, người nghe thành chốc lát. Hoặc người nói dùng thần lực kéo dài hay rút ngắn tùy nghi, người nghe là căn khí lợi hay độn chẳng phải chỉ một loại”).</w:t>
      </w:r>
    </w:p>
    <w:p>
      <w:pPr>
        <w:pStyle w:val="BodyText"/>
        <w:spacing w:line="297" w:lineRule="auto" w:before="156"/>
        <w:ind w:left="387" w:right="116" w:firstLine="453"/>
      </w:pP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đọc</w:t>
      </w:r>
      <w:r>
        <w:rPr>
          <w:color w:val="231F20"/>
          <w:spacing w:val="-5"/>
          <w:w w:val="105"/>
        </w:rPr>
        <w:t> </w:t>
      </w:r>
      <w:r>
        <w:rPr>
          <w:color w:val="231F20"/>
          <w:w w:val="105"/>
        </w:rPr>
        <w:t>tới</w:t>
      </w:r>
      <w:r>
        <w:rPr>
          <w:color w:val="231F20"/>
          <w:spacing w:val="-5"/>
          <w:w w:val="105"/>
        </w:rPr>
        <w:t> </w:t>
      </w:r>
      <w:r>
        <w:rPr>
          <w:color w:val="231F20"/>
          <w:w w:val="105"/>
        </w:rPr>
        <w:t>đây.</w:t>
      </w:r>
      <w:r>
        <w:rPr>
          <w:color w:val="231F20"/>
          <w:spacing w:val="-5"/>
          <w:w w:val="105"/>
        </w:rPr>
        <w:t> </w:t>
      </w:r>
      <w:r>
        <w:rPr>
          <w:color w:val="231F20"/>
          <w:w w:val="105"/>
        </w:rPr>
        <w:t>Đây</w:t>
      </w:r>
      <w:r>
        <w:rPr>
          <w:color w:val="231F20"/>
          <w:spacing w:val="-5"/>
          <w:w w:val="105"/>
        </w:rPr>
        <w:t> </w:t>
      </w:r>
      <w:r>
        <w:rPr>
          <w:color w:val="231F20"/>
          <w:w w:val="105"/>
        </w:rPr>
        <w:t>là</w:t>
      </w:r>
      <w:r>
        <w:rPr>
          <w:color w:val="231F20"/>
          <w:spacing w:val="-6"/>
          <w:w w:val="105"/>
        </w:rPr>
        <w:t> </w:t>
      </w:r>
      <w:r>
        <w:rPr>
          <w:color w:val="231F20"/>
          <w:w w:val="105"/>
        </w:rPr>
        <w:t>nói</w:t>
      </w:r>
      <w:r>
        <w:rPr>
          <w:color w:val="231F20"/>
          <w:spacing w:val="-5"/>
          <w:w w:val="105"/>
        </w:rPr>
        <w:t> </w:t>
      </w:r>
      <w:r>
        <w:rPr>
          <w:color w:val="231F20"/>
          <w:w w:val="105"/>
        </w:rPr>
        <w:t>về</w:t>
      </w:r>
      <w:r>
        <w:rPr>
          <w:color w:val="231F20"/>
          <w:spacing w:val="-5"/>
          <w:w w:val="105"/>
        </w:rPr>
        <w:t> </w:t>
      </w:r>
      <w:r>
        <w:rPr>
          <w:color w:val="231F20"/>
          <w:w w:val="105"/>
        </w:rPr>
        <w:t>Thời</w:t>
      </w:r>
      <w:r>
        <w:rPr>
          <w:color w:val="231F20"/>
          <w:spacing w:val="-5"/>
          <w:w w:val="105"/>
        </w:rPr>
        <w:t> </w:t>
      </w:r>
      <w:r>
        <w:rPr>
          <w:color w:val="231F20"/>
          <w:w w:val="105"/>
        </w:rPr>
        <w:t>thành</w:t>
      </w:r>
      <w:r>
        <w:rPr>
          <w:color w:val="231F20"/>
          <w:spacing w:val="-6"/>
          <w:w w:val="105"/>
        </w:rPr>
        <w:t> </w:t>
      </w:r>
      <w:r>
        <w:rPr>
          <w:color w:val="231F20"/>
          <w:w w:val="105"/>
        </w:rPr>
        <w:t>tựu.</w:t>
      </w:r>
      <w:r>
        <w:rPr>
          <w:color w:val="231F20"/>
          <w:spacing w:val="-6"/>
          <w:w w:val="105"/>
        </w:rPr>
        <w:t> </w:t>
      </w:r>
      <w:r>
        <w:rPr>
          <w:color w:val="231F20"/>
          <w:w w:val="105"/>
        </w:rPr>
        <w:t>Đức Phật</w:t>
      </w:r>
      <w:r>
        <w:rPr>
          <w:color w:val="231F20"/>
          <w:spacing w:val="9"/>
          <w:w w:val="105"/>
        </w:rPr>
        <w:t> </w:t>
      </w:r>
      <w:r>
        <w:rPr>
          <w:color w:val="231F20"/>
          <w:w w:val="105"/>
        </w:rPr>
        <w:t>nói</w:t>
      </w:r>
      <w:r>
        <w:rPr>
          <w:color w:val="231F20"/>
          <w:spacing w:val="10"/>
          <w:w w:val="105"/>
        </w:rPr>
        <w:t> </w:t>
      </w:r>
      <w:r>
        <w:rPr>
          <w:color w:val="231F20"/>
          <w:w w:val="105"/>
        </w:rPr>
        <w:t>kinh</w:t>
      </w:r>
      <w:r>
        <w:rPr>
          <w:color w:val="231F20"/>
          <w:spacing w:val="9"/>
          <w:w w:val="105"/>
        </w:rPr>
        <w:t> </w:t>
      </w:r>
      <w:r>
        <w:rPr>
          <w:color w:val="231F20"/>
          <w:w w:val="105"/>
        </w:rPr>
        <w:t>vào</w:t>
      </w:r>
      <w:r>
        <w:rPr>
          <w:color w:val="231F20"/>
          <w:spacing w:val="10"/>
          <w:w w:val="105"/>
        </w:rPr>
        <w:t> </w:t>
      </w:r>
      <w:r>
        <w:rPr>
          <w:color w:val="231F20"/>
          <w:w w:val="105"/>
        </w:rPr>
        <w:t>lúc</w:t>
      </w:r>
      <w:r>
        <w:rPr>
          <w:color w:val="231F20"/>
          <w:spacing w:val="10"/>
          <w:w w:val="105"/>
        </w:rPr>
        <w:t> </w:t>
      </w:r>
      <w:r>
        <w:rPr>
          <w:color w:val="231F20"/>
          <w:w w:val="105"/>
        </w:rPr>
        <w:t>nào?</w:t>
      </w:r>
      <w:r>
        <w:rPr>
          <w:color w:val="231F20"/>
          <w:spacing w:val="9"/>
          <w:w w:val="105"/>
        </w:rPr>
        <w:t> </w:t>
      </w:r>
      <w:r>
        <w:rPr>
          <w:color w:val="231F20"/>
          <w:w w:val="105"/>
        </w:rPr>
        <w:t>Điều</w:t>
      </w:r>
      <w:r>
        <w:rPr>
          <w:color w:val="231F20"/>
          <w:spacing w:val="10"/>
          <w:w w:val="105"/>
        </w:rPr>
        <w:t> </w:t>
      </w:r>
      <w:r>
        <w:rPr>
          <w:color w:val="231F20"/>
          <w:w w:val="105"/>
        </w:rPr>
        <w:t>này</w:t>
      </w:r>
      <w:r>
        <w:rPr>
          <w:color w:val="231F20"/>
          <w:spacing w:val="9"/>
          <w:w w:val="105"/>
        </w:rPr>
        <w:t> </w:t>
      </w:r>
      <w:r>
        <w:rPr>
          <w:color w:val="231F20"/>
          <w:w w:val="105"/>
        </w:rPr>
        <w:t>cũng</w:t>
      </w:r>
      <w:r>
        <w:rPr>
          <w:color w:val="231F20"/>
          <w:spacing w:val="10"/>
          <w:w w:val="105"/>
        </w:rPr>
        <w:t> </w:t>
      </w:r>
      <w:r>
        <w:rPr>
          <w:color w:val="231F20"/>
          <w:w w:val="105"/>
        </w:rPr>
        <w:t>do</w:t>
      </w:r>
      <w:r>
        <w:rPr>
          <w:color w:val="231F20"/>
          <w:spacing w:val="10"/>
          <w:w w:val="105"/>
        </w:rPr>
        <w:t> </w:t>
      </w:r>
      <w:r>
        <w:rPr>
          <w:color w:val="231F20"/>
          <w:w w:val="105"/>
        </w:rPr>
        <w:t>đức</w:t>
      </w:r>
      <w:r>
        <w:rPr>
          <w:color w:val="231F20"/>
          <w:spacing w:val="9"/>
          <w:w w:val="105"/>
        </w:rPr>
        <w:t> </w:t>
      </w:r>
      <w:r>
        <w:rPr>
          <w:color w:val="231F20"/>
          <w:w w:val="105"/>
        </w:rPr>
        <w:t>Thế</w:t>
      </w:r>
      <w:r>
        <w:rPr>
          <w:color w:val="231F20"/>
          <w:spacing w:val="10"/>
          <w:w w:val="105"/>
        </w:rPr>
        <w:t> </w:t>
      </w:r>
      <w:r>
        <w:rPr>
          <w:color w:val="231F20"/>
          <w:spacing w:val="-5"/>
          <w:w w:val="105"/>
        </w:rPr>
        <w:t>Tôn</w:t>
      </w:r>
    </w:p>
    <w:p>
      <w:pPr>
        <w:spacing w:after="0" w:line="297" w:lineRule="auto"/>
        <w:sectPr>
          <w:headerReference w:type="default" r:id="rId36"/>
          <w:headerReference w:type="even" r:id="rId37"/>
          <w:footerReference w:type="default" r:id="rId38"/>
          <w:footerReference w:type="even" r:id="rId39"/>
          <w:pgSz w:w="11400" w:h="15370"/>
          <w:pgMar w:header="977" w:footer="937" w:top="1160" w:bottom="1120" w:left="1200" w:right="1180"/>
          <w:pgNumType w:start="155"/>
        </w:sectPr>
      </w:pPr>
    </w:p>
    <w:p>
      <w:pPr>
        <w:pStyle w:val="BodyText"/>
        <w:spacing w:before="6"/>
        <w:jc w:val="left"/>
        <w:rPr>
          <w:sz w:val="22"/>
        </w:rPr>
      </w:pPr>
    </w:p>
    <w:p>
      <w:pPr>
        <w:pStyle w:val="BodyText"/>
        <w:spacing w:line="297" w:lineRule="auto" w:before="106"/>
        <w:ind w:left="103" w:right="398"/>
      </w:pPr>
      <w:r>
        <w:rPr>
          <w:color w:val="231F20"/>
          <w:w w:val="105"/>
        </w:rPr>
        <w:t>dạy</w:t>
      </w:r>
      <w:r>
        <w:rPr>
          <w:color w:val="231F20"/>
          <w:spacing w:val="-13"/>
          <w:w w:val="105"/>
        </w:rPr>
        <w:t> </w:t>
      </w:r>
      <w:r>
        <w:rPr>
          <w:color w:val="231F20"/>
          <w:w w:val="105"/>
        </w:rPr>
        <w:t>Ngài</w:t>
      </w:r>
      <w:r>
        <w:rPr>
          <w:color w:val="231F20"/>
          <w:spacing w:val="-13"/>
          <w:w w:val="105"/>
        </w:rPr>
        <w:t> </w:t>
      </w:r>
      <w:r>
        <w:rPr>
          <w:color w:val="231F20"/>
          <w:w w:val="105"/>
        </w:rPr>
        <w:t>A</w:t>
      </w:r>
      <w:r>
        <w:rPr>
          <w:color w:val="231F20"/>
          <w:spacing w:val="-13"/>
          <w:w w:val="105"/>
        </w:rPr>
        <w:t> </w:t>
      </w:r>
      <w:r>
        <w:rPr>
          <w:color w:val="231F20"/>
          <w:w w:val="105"/>
        </w:rPr>
        <w:t>Nan.</w:t>
      </w:r>
      <w:r>
        <w:rPr>
          <w:color w:val="231F20"/>
          <w:spacing w:val="-13"/>
          <w:w w:val="105"/>
        </w:rPr>
        <w:t> </w:t>
      </w:r>
      <w:r>
        <w:rPr>
          <w:color w:val="231F20"/>
          <w:w w:val="105"/>
        </w:rPr>
        <w:t>6</w:t>
      </w:r>
      <w:r>
        <w:rPr>
          <w:color w:val="231F20"/>
          <w:spacing w:val="-13"/>
          <w:w w:val="105"/>
        </w:rPr>
        <w:t> </w:t>
      </w:r>
      <w:r>
        <w:rPr>
          <w:color w:val="231F20"/>
          <w:w w:val="105"/>
        </w:rPr>
        <w:t>thứ</w:t>
      </w:r>
      <w:r>
        <w:rPr>
          <w:color w:val="231F20"/>
          <w:spacing w:val="-13"/>
          <w:w w:val="105"/>
        </w:rPr>
        <w:t> </w:t>
      </w:r>
      <w:r>
        <w:rPr>
          <w:color w:val="231F20"/>
          <w:w w:val="105"/>
        </w:rPr>
        <w:t>thành</w:t>
      </w:r>
      <w:r>
        <w:rPr>
          <w:color w:val="231F20"/>
          <w:spacing w:val="-13"/>
          <w:w w:val="105"/>
        </w:rPr>
        <w:t> </w:t>
      </w:r>
      <w:r>
        <w:rPr>
          <w:color w:val="231F20"/>
          <w:w w:val="105"/>
        </w:rPr>
        <w:t>tựu</w:t>
      </w:r>
      <w:r>
        <w:rPr>
          <w:color w:val="231F20"/>
          <w:spacing w:val="-13"/>
          <w:w w:val="105"/>
        </w:rPr>
        <w:t> </w:t>
      </w:r>
      <w:r>
        <w:rPr>
          <w:color w:val="231F20"/>
          <w:w w:val="105"/>
        </w:rPr>
        <w:t>do</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dạy,</w:t>
      </w:r>
      <w:r>
        <w:rPr>
          <w:color w:val="231F20"/>
          <w:spacing w:val="-13"/>
          <w:w w:val="105"/>
        </w:rPr>
        <w:t> </w:t>
      </w:r>
      <w:r>
        <w:rPr>
          <w:color w:val="231F20"/>
          <w:w w:val="105"/>
        </w:rPr>
        <w:t>sau</w:t>
      </w:r>
      <w:r>
        <w:rPr>
          <w:color w:val="231F20"/>
          <w:spacing w:val="-13"/>
          <w:w w:val="105"/>
        </w:rPr>
        <w:t> </w:t>
      </w:r>
      <w:r>
        <w:rPr>
          <w:i/>
          <w:color w:val="231F20"/>
          <w:w w:val="105"/>
        </w:rPr>
        <w:t>“Như </w:t>
      </w:r>
      <w:r>
        <w:rPr>
          <w:i/>
          <w:color w:val="231F20"/>
        </w:rPr>
        <w:t>thị ngã văn” </w:t>
      </w:r>
      <w:r>
        <w:rPr>
          <w:color w:val="231F20"/>
        </w:rPr>
        <w:t>là </w:t>
      </w:r>
      <w:r>
        <w:rPr>
          <w:i/>
          <w:color w:val="231F20"/>
        </w:rPr>
        <w:t>“Nhất thời”</w:t>
      </w:r>
      <w:r>
        <w:rPr>
          <w:color w:val="231F20"/>
        </w:rPr>
        <w:t>, Phật ở nơi nào. Chẳng ghi chép </w:t>
      </w:r>
      <w:r>
        <w:rPr>
          <w:color w:val="231F20"/>
          <w:w w:val="105"/>
        </w:rPr>
        <w:t>năm,</w:t>
      </w:r>
      <w:r>
        <w:rPr>
          <w:color w:val="231F20"/>
          <w:spacing w:val="-13"/>
          <w:w w:val="105"/>
        </w:rPr>
        <w:t> </w:t>
      </w:r>
      <w:r>
        <w:rPr>
          <w:color w:val="231F20"/>
          <w:w w:val="105"/>
        </w:rPr>
        <w:t>tháng,</w:t>
      </w:r>
      <w:r>
        <w:rPr>
          <w:color w:val="231F20"/>
          <w:spacing w:val="-13"/>
          <w:w w:val="105"/>
        </w:rPr>
        <w:t> </w:t>
      </w:r>
      <w:r>
        <w:rPr>
          <w:color w:val="231F20"/>
          <w:w w:val="105"/>
        </w:rPr>
        <w:t>ngày,</w:t>
      </w:r>
      <w:r>
        <w:rPr>
          <w:color w:val="231F20"/>
          <w:spacing w:val="-13"/>
          <w:w w:val="105"/>
        </w:rPr>
        <w:t> </w:t>
      </w:r>
      <w:r>
        <w:rPr>
          <w:color w:val="231F20"/>
          <w:w w:val="105"/>
        </w:rPr>
        <w:t>chỉ</w:t>
      </w:r>
      <w:r>
        <w:rPr>
          <w:color w:val="231F20"/>
          <w:spacing w:val="-13"/>
          <w:w w:val="105"/>
        </w:rPr>
        <w:t> </w:t>
      </w:r>
      <w:r>
        <w:rPr>
          <w:color w:val="231F20"/>
          <w:w w:val="105"/>
        </w:rPr>
        <w:t>nói</w:t>
      </w:r>
      <w:r>
        <w:rPr>
          <w:color w:val="231F20"/>
          <w:spacing w:val="-13"/>
          <w:w w:val="105"/>
        </w:rPr>
        <w:t> </w:t>
      </w:r>
      <w:r>
        <w:rPr>
          <w:color w:val="231F20"/>
          <w:w w:val="105"/>
        </w:rPr>
        <w:t>là</w:t>
      </w:r>
      <w:r>
        <w:rPr>
          <w:color w:val="231F20"/>
          <w:spacing w:val="-11"/>
          <w:w w:val="105"/>
        </w:rPr>
        <w:t> </w:t>
      </w:r>
      <w:r>
        <w:rPr>
          <w:i/>
          <w:color w:val="231F20"/>
          <w:w w:val="105"/>
        </w:rPr>
        <w:t>“Nhất</w:t>
      </w:r>
      <w:r>
        <w:rPr>
          <w:i/>
          <w:color w:val="231F20"/>
          <w:spacing w:val="-13"/>
          <w:w w:val="105"/>
        </w:rPr>
        <w:t> </w:t>
      </w:r>
      <w:r>
        <w:rPr>
          <w:i/>
          <w:color w:val="231F20"/>
          <w:w w:val="105"/>
        </w:rPr>
        <w:t>thời”</w:t>
      </w:r>
      <w:r>
        <w:rPr>
          <w:color w:val="231F20"/>
          <w:w w:val="105"/>
        </w:rPr>
        <w:t>.</w:t>
      </w:r>
      <w:r>
        <w:rPr>
          <w:color w:val="231F20"/>
          <w:spacing w:val="-13"/>
          <w:w w:val="105"/>
        </w:rPr>
        <w:t> </w:t>
      </w:r>
      <w:r>
        <w:rPr>
          <w:color w:val="231F20"/>
          <w:w w:val="105"/>
        </w:rPr>
        <w:t>Lúc</w:t>
      </w:r>
      <w:r>
        <w:rPr>
          <w:color w:val="231F20"/>
          <w:spacing w:val="-13"/>
          <w:w w:val="105"/>
        </w:rPr>
        <w:t>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mới học Phật, vừa mới nhập môn, đối với chuyện này, chúng</w:t>
      </w:r>
      <w:r>
        <w:rPr>
          <w:color w:val="231F20"/>
          <w:spacing w:val="40"/>
          <w:w w:val="105"/>
        </w:rPr>
        <w:t> </w:t>
      </w:r>
      <w:r>
        <w:rPr>
          <w:color w:val="231F20"/>
          <w:w w:val="105"/>
        </w:rPr>
        <w:t>tôi rất hoài nghi. Cổ nhân luôn ghi chép năm, tháng, ngày, thời</w:t>
      </w:r>
      <w:r>
        <w:rPr>
          <w:color w:val="231F20"/>
          <w:spacing w:val="-5"/>
          <w:w w:val="105"/>
        </w:rPr>
        <w:t> </w:t>
      </w:r>
      <w:r>
        <w:rPr>
          <w:color w:val="231F20"/>
          <w:w w:val="105"/>
        </w:rPr>
        <w:t>cổ</w:t>
      </w:r>
      <w:r>
        <w:rPr>
          <w:color w:val="231F20"/>
          <w:spacing w:val="-5"/>
          <w:w w:val="105"/>
        </w:rPr>
        <w:t> </w:t>
      </w:r>
      <w:r>
        <w:rPr>
          <w:color w:val="231F20"/>
          <w:w w:val="105"/>
        </w:rPr>
        <w:t>dùng</w:t>
      </w:r>
      <w:r>
        <w:rPr>
          <w:color w:val="231F20"/>
          <w:spacing w:val="-4"/>
          <w:w w:val="105"/>
        </w:rPr>
        <w:t> </w:t>
      </w:r>
      <w:r>
        <w:rPr>
          <w:color w:val="231F20"/>
          <w:w w:val="105"/>
        </w:rPr>
        <w:t>Can</w:t>
      </w:r>
      <w:r>
        <w:rPr>
          <w:color w:val="231F20"/>
          <w:spacing w:val="-5"/>
          <w:w w:val="105"/>
        </w:rPr>
        <w:t> </w:t>
      </w:r>
      <w:r>
        <w:rPr>
          <w:color w:val="231F20"/>
          <w:w w:val="105"/>
        </w:rPr>
        <w:t>Chi</w:t>
      </w:r>
      <w:r>
        <w:rPr>
          <w:color w:val="231F20"/>
          <w:spacing w:val="-5"/>
          <w:w w:val="105"/>
        </w:rPr>
        <w:t> </w:t>
      </w:r>
      <w:r>
        <w:rPr>
          <w:color w:val="231F20"/>
          <w:w w:val="105"/>
        </w:rPr>
        <w:t>để</w:t>
      </w:r>
      <w:r>
        <w:rPr>
          <w:color w:val="231F20"/>
          <w:spacing w:val="-4"/>
          <w:w w:val="105"/>
        </w:rPr>
        <w:t> </w:t>
      </w:r>
      <w:r>
        <w:rPr>
          <w:color w:val="231F20"/>
          <w:w w:val="105"/>
        </w:rPr>
        <w:t>ghi</w:t>
      </w:r>
      <w:r>
        <w:rPr>
          <w:color w:val="231F20"/>
          <w:spacing w:val="-5"/>
          <w:w w:val="105"/>
        </w:rPr>
        <w:t> </w:t>
      </w:r>
      <w:r>
        <w:rPr>
          <w:color w:val="231F20"/>
          <w:w w:val="105"/>
        </w:rPr>
        <w:t>chép.</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đối</w:t>
      </w:r>
      <w:r>
        <w:rPr>
          <w:color w:val="231F20"/>
          <w:spacing w:val="-4"/>
          <w:w w:val="105"/>
        </w:rPr>
        <w:t> </w:t>
      </w:r>
      <w:r>
        <w:rPr>
          <w:color w:val="231F20"/>
          <w:w w:val="105"/>
        </w:rPr>
        <w:t>với</w:t>
      </w:r>
      <w:r>
        <w:rPr>
          <w:color w:val="231F20"/>
          <w:spacing w:val="-5"/>
          <w:w w:val="105"/>
        </w:rPr>
        <w:t> </w:t>
      </w:r>
      <w:r>
        <w:rPr>
          <w:color w:val="231F20"/>
          <w:w w:val="105"/>
        </w:rPr>
        <w:t>kinh</w:t>
      </w:r>
      <w:r>
        <w:rPr>
          <w:color w:val="231F20"/>
          <w:spacing w:val="-5"/>
          <w:w w:val="105"/>
        </w:rPr>
        <w:t> </w:t>
      </w:r>
      <w:r>
        <w:rPr>
          <w:color w:val="231F20"/>
          <w:w w:val="105"/>
        </w:rPr>
        <w:t>Phật, Phật</w:t>
      </w:r>
      <w:r>
        <w:rPr>
          <w:color w:val="231F20"/>
          <w:w w:val="105"/>
        </w:rPr>
        <w:t> Thích</w:t>
      </w:r>
      <w:r>
        <w:rPr>
          <w:color w:val="231F20"/>
          <w:w w:val="105"/>
        </w:rPr>
        <w:t> Ca</w:t>
      </w:r>
      <w:r>
        <w:rPr>
          <w:color w:val="231F20"/>
          <w:w w:val="105"/>
        </w:rPr>
        <w:t> Mâu</w:t>
      </w:r>
      <w:r>
        <w:rPr>
          <w:color w:val="231F20"/>
          <w:w w:val="105"/>
        </w:rPr>
        <w:t> Ni</w:t>
      </w:r>
      <w:r>
        <w:rPr>
          <w:color w:val="231F20"/>
          <w:w w:val="105"/>
        </w:rPr>
        <w:t> giảng</w:t>
      </w:r>
      <w:r>
        <w:rPr>
          <w:color w:val="231F20"/>
          <w:w w:val="105"/>
        </w:rPr>
        <w:t> kinh</w:t>
      </w:r>
      <w:r>
        <w:rPr>
          <w:color w:val="231F20"/>
          <w:w w:val="105"/>
        </w:rPr>
        <w:t> 49</w:t>
      </w:r>
      <w:r>
        <w:rPr>
          <w:color w:val="231F20"/>
          <w:w w:val="105"/>
        </w:rPr>
        <w:t> năm,</w:t>
      </w:r>
      <w:r>
        <w:rPr>
          <w:color w:val="231F20"/>
          <w:w w:val="105"/>
        </w:rPr>
        <w:t> vì</w:t>
      </w:r>
      <w:r>
        <w:rPr>
          <w:color w:val="231F20"/>
          <w:w w:val="105"/>
        </w:rPr>
        <w:t> sao</w:t>
      </w:r>
      <w:r>
        <w:rPr>
          <w:color w:val="231F20"/>
          <w:w w:val="105"/>
        </w:rPr>
        <w:t> chẳng chép</w:t>
      </w:r>
      <w:r>
        <w:rPr>
          <w:color w:val="231F20"/>
          <w:spacing w:val="-2"/>
          <w:w w:val="105"/>
        </w:rPr>
        <w:t> </w:t>
      </w:r>
      <w:r>
        <w:rPr>
          <w:color w:val="231F20"/>
          <w:w w:val="105"/>
        </w:rPr>
        <w:t>thời</w:t>
      </w:r>
      <w:r>
        <w:rPr>
          <w:color w:val="231F20"/>
          <w:spacing w:val="-2"/>
          <w:w w:val="105"/>
        </w:rPr>
        <w:t> </w:t>
      </w:r>
      <w:r>
        <w:rPr>
          <w:color w:val="231F20"/>
          <w:w w:val="105"/>
        </w:rPr>
        <w:t>gian,</w:t>
      </w:r>
      <w:r>
        <w:rPr>
          <w:color w:val="231F20"/>
          <w:spacing w:val="-2"/>
          <w:w w:val="105"/>
        </w:rPr>
        <w:t> </w:t>
      </w:r>
      <w:r>
        <w:rPr>
          <w:color w:val="231F20"/>
          <w:w w:val="105"/>
        </w:rPr>
        <w:t>chỉ</w:t>
      </w:r>
      <w:r>
        <w:rPr>
          <w:color w:val="231F20"/>
          <w:spacing w:val="-2"/>
          <w:w w:val="105"/>
        </w:rPr>
        <w:t> </w:t>
      </w:r>
      <w:r>
        <w:rPr>
          <w:color w:val="231F20"/>
          <w:w w:val="105"/>
        </w:rPr>
        <w:t>nói</w:t>
      </w:r>
      <w:r>
        <w:rPr>
          <w:color w:val="231F20"/>
          <w:spacing w:val="-2"/>
          <w:w w:val="105"/>
        </w:rPr>
        <w:t> </w:t>
      </w:r>
      <w:r>
        <w:rPr>
          <w:color w:val="231F20"/>
          <w:w w:val="105"/>
        </w:rPr>
        <w:t>mơ</w:t>
      </w:r>
      <w:r>
        <w:rPr>
          <w:color w:val="231F20"/>
          <w:spacing w:val="-2"/>
          <w:w w:val="105"/>
        </w:rPr>
        <w:t> </w:t>
      </w:r>
      <w:r>
        <w:rPr>
          <w:color w:val="231F20"/>
          <w:w w:val="105"/>
        </w:rPr>
        <w:t>hồ</w:t>
      </w:r>
      <w:r>
        <w:rPr>
          <w:color w:val="231F20"/>
          <w:spacing w:val="-2"/>
          <w:w w:val="105"/>
        </w:rPr>
        <w:t> </w:t>
      </w:r>
      <w:r>
        <w:rPr>
          <w:color w:val="231F20"/>
          <w:w w:val="105"/>
        </w:rPr>
        <w:t>là </w:t>
      </w:r>
      <w:r>
        <w:rPr>
          <w:i/>
          <w:color w:val="231F20"/>
          <w:w w:val="105"/>
        </w:rPr>
        <w:t>“Nhất</w:t>
      </w:r>
      <w:r>
        <w:rPr>
          <w:i/>
          <w:color w:val="231F20"/>
          <w:spacing w:val="-2"/>
          <w:w w:val="105"/>
        </w:rPr>
        <w:t> </w:t>
      </w:r>
      <w:r>
        <w:rPr>
          <w:i/>
          <w:color w:val="231F20"/>
          <w:w w:val="105"/>
        </w:rPr>
        <w:t>thời”?</w:t>
      </w:r>
      <w:r>
        <w:rPr>
          <w:i/>
          <w:color w:val="231F20"/>
          <w:spacing w:val="-2"/>
          <w:w w:val="105"/>
        </w:rPr>
        <w:t> </w:t>
      </w:r>
      <w:r>
        <w:rPr>
          <w:color w:val="231F20"/>
          <w:w w:val="105"/>
        </w:rPr>
        <w:t>Nói</w:t>
      </w:r>
      <w:r>
        <w:rPr>
          <w:color w:val="231F20"/>
          <w:spacing w:val="-1"/>
          <w:w w:val="105"/>
        </w:rPr>
        <w:t> </w:t>
      </w:r>
      <w:r>
        <w:rPr>
          <w:color w:val="231F20"/>
          <w:w w:val="105"/>
        </w:rPr>
        <w:t>chung</w:t>
      </w:r>
      <w:r>
        <w:rPr>
          <w:color w:val="231F20"/>
          <w:spacing w:val="-2"/>
          <w:w w:val="105"/>
        </w:rPr>
        <w:t> </w:t>
      </w:r>
      <w:r>
        <w:rPr>
          <w:color w:val="231F20"/>
          <w:w w:val="105"/>
        </w:rPr>
        <w:t>là chẳng rõ rệt!</w:t>
      </w:r>
    </w:p>
    <w:p>
      <w:pPr>
        <w:pStyle w:val="BodyText"/>
        <w:spacing w:line="297" w:lineRule="auto" w:before="145"/>
        <w:ind w:left="103" w:right="405" w:firstLine="453"/>
      </w:pPr>
      <w:r>
        <w:rPr>
          <w:color w:val="231F20"/>
          <w:w w:val="105"/>
        </w:rPr>
        <w:t>Trải qua bao nhiêu thời gian, nghiên cứu kinh tạng đôi chút, tôi mới thật sự hiểu rõ, nói </w:t>
      </w:r>
      <w:r>
        <w:rPr>
          <w:i/>
          <w:color w:val="231F20"/>
          <w:w w:val="105"/>
        </w:rPr>
        <w:t>“Nhất thời” </w:t>
      </w:r>
      <w:r>
        <w:rPr>
          <w:color w:val="231F20"/>
          <w:w w:val="105"/>
        </w:rPr>
        <w:t>là thật, nói ra năm,</w:t>
      </w:r>
      <w:r>
        <w:rPr>
          <w:color w:val="231F20"/>
          <w:spacing w:val="-23"/>
          <w:w w:val="105"/>
        </w:rPr>
        <w:t> </w:t>
      </w:r>
      <w:r>
        <w:rPr>
          <w:color w:val="231F20"/>
          <w:w w:val="105"/>
        </w:rPr>
        <w:t>tháng,</w:t>
      </w:r>
      <w:r>
        <w:rPr>
          <w:color w:val="231F20"/>
          <w:spacing w:val="-22"/>
          <w:w w:val="105"/>
        </w:rPr>
        <w:t> </w:t>
      </w:r>
      <w:r>
        <w:rPr>
          <w:color w:val="231F20"/>
          <w:w w:val="105"/>
        </w:rPr>
        <w:t>ngày</w:t>
      </w:r>
      <w:r>
        <w:rPr>
          <w:color w:val="231F20"/>
          <w:spacing w:val="-22"/>
          <w:w w:val="105"/>
        </w:rPr>
        <w:t> </w:t>
      </w:r>
      <w:r>
        <w:rPr>
          <w:color w:val="231F20"/>
          <w:w w:val="105"/>
        </w:rPr>
        <w:t>là</w:t>
      </w:r>
      <w:r>
        <w:rPr>
          <w:color w:val="231F20"/>
          <w:spacing w:val="-23"/>
          <w:w w:val="105"/>
        </w:rPr>
        <w:t> </w:t>
      </w:r>
      <w:r>
        <w:rPr>
          <w:color w:val="231F20"/>
          <w:w w:val="105"/>
        </w:rPr>
        <w:t>giả,</w:t>
      </w:r>
      <w:r>
        <w:rPr>
          <w:color w:val="231F20"/>
          <w:spacing w:val="-22"/>
          <w:w w:val="105"/>
        </w:rPr>
        <w:t> </w:t>
      </w:r>
      <w:r>
        <w:rPr>
          <w:color w:val="231F20"/>
          <w:w w:val="105"/>
        </w:rPr>
        <w:t>chẳng</w:t>
      </w:r>
      <w:r>
        <w:rPr>
          <w:color w:val="231F20"/>
          <w:spacing w:val="-22"/>
          <w:w w:val="105"/>
        </w:rPr>
        <w:t> </w:t>
      </w:r>
      <w:r>
        <w:rPr>
          <w:color w:val="231F20"/>
          <w:w w:val="105"/>
        </w:rPr>
        <w:t>thật.</w:t>
      </w:r>
      <w:r>
        <w:rPr>
          <w:color w:val="231F20"/>
          <w:spacing w:val="-23"/>
          <w:w w:val="105"/>
        </w:rPr>
        <w:t> </w:t>
      </w:r>
      <w:r>
        <w:rPr>
          <w:i/>
          <w:color w:val="231F20"/>
          <w:w w:val="105"/>
        </w:rPr>
        <w:t>“Nhất</w:t>
      </w:r>
      <w:r>
        <w:rPr>
          <w:i/>
          <w:color w:val="231F20"/>
          <w:spacing w:val="-22"/>
          <w:w w:val="105"/>
        </w:rPr>
        <w:t> </w:t>
      </w:r>
      <w:r>
        <w:rPr>
          <w:i/>
          <w:color w:val="231F20"/>
          <w:w w:val="105"/>
        </w:rPr>
        <w:t>thời”</w:t>
      </w:r>
      <w:r>
        <w:rPr>
          <w:i/>
          <w:color w:val="231F20"/>
          <w:spacing w:val="-22"/>
          <w:w w:val="105"/>
        </w:rPr>
        <w:t> </w:t>
      </w:r>
      <w:r>
        <w:rPr>
          <w:color w:val="231F20"/>
          <w:w w:val="105"/>
        </w:rPr>
        <w:t>là</w:t>
      </w:r>
      <w:r>
        <w:rPr>
          <w:color w:val="231F20"/>
          <w:spacing w:val="-23"/>
          <w:w w:val="105"/>
        </w:rPr>
        <w:t> </w:t>
      </w:r>
      <w:r>
        <w:rPr>
          <w:color w:val="231F20"/>
          <w:w w:val="105"/>
        </w:rPr>
        <w:t>thật.</w:t>
      </w:r>
      <w:r>
        <w:rPr>
          <w:color w:val="231F20"/>
          <w:spacing w:val="-22"/>
          <w:w w:val="105"/>
        </w:rPr>
        <w:t> </w:t>
      </w:r>
      <w:r>
        <w:rPr>
          <w:color w:val="231F20"/>
          <w:w w:val="105"/>
        </w:rPr>
        <w:t>Tiếp đó, giải thích căn cứ theo kinh Đại thừa, đức Phật thường nói</w:t>
      </w:r>
      <w:r>
        <w:rPr>
          <w:color w:val="231F20"/>
          <w:spacing w:val="-8"/>
          <w:w w:val="105"/>
        </w:rPr>
        <w:t> </w:t>
      </w:r>
      <w:r>
        <w:rPr>
          <w:color w:val="231F20"/>
          <w:w w:val="105"/>
        </w:rPr>
        <w:t>Thời</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9"/>
          <w:w w:val="105"/>
        </w:rPr>
        <w:t> </w:t>
      </w:r>
      <w:r>
        <w:rPr>
          <w:color w:val="231F20"/>
          <w:w w:val="105"/>
        </w:rPr>
        <w:t>thật</w:t>
      </w:r>
      <w:r>
        <w:rPr>
          <w:color w:val="231F20"/>
          <w:spacing w:val="-8"/>
          <w:w w:val="105"/>
        </w:rPr>
        <w:t> </w:t>
      </w:r>
      <w:r>
        <w:rPr>
          <w:color w:val="231F20"/>
          <w:w w:val="105"/>
        </w:rPr>
        <w:t>pháp.</w:t>
      </w:r>
      <w:r>
        <w:rPr>
          <w:color w:val="231F20"/>
          <w:spacing w:val="-8"/>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đối</w:t>
      </w:r>
      <w:r>
        <w:rPr>
          <w:color w:val="231F20"/>
          <w:spacing w:val="-9"/>
          <w:w w:val="105"/>
        </w:rPr>
        <w:t> </w:t>
      </w:r>
      <w:r>
        <w:rPr>
          <w:color w:val="231F20"/>
          <w:w w:val="105"/>
        </w:rPr>
        <w:t>lập</w:t>
      </w:r>
      <w:r>
        <w:rPr>
          <w:color w:val="231F20"/>
          <w:spacing w:val="-8"/>
          <w:w w:val="105"/>
        </w:rPr>
        <w:t> </w:t>
      </w:r>
      <w:r>
        <w:rPr>
          <w:color w:val="231F20"/>
          <w:w w:val="105"/>
        </w:rPr>
        <w:t>với</w:t>
      </w:r>
      <w:r>
        <w:rPr>
          <w:color w:val="231F20"/>
          <w:spacing w:val="-8"/>
          <w:w w:val="105"/>
        </w:rPr>
        <w:t> </w:t>
      </w:r>
      <w:r>
        <w:rPr>
          <w:color w:val="231F20"/>
          <w:w w:val="105"/>
        </w:rPr>
        <w:t>thời gian</w:t>
      </w:r>
      <w:r>
        <w:rPr>
          <w:color w:val="231F20"/>
          <w:spacing w:val="-11"/>
          <w:w w:val="105"/>
        </w:rPr>
        <w:t> </w:t>
      </w:r>
      <w:r>
        <w:rPr>
          <w:color w:val="231F20"/>
          <w:w w:val="105"/>
        </w:rPr>
        <w:t>là</w:t>
      </w:r>
      <w:r>
        <w:rPr>
          <w:color w:val="231F20"/>
          <w:spacing w:val="-11"/>
          <w:w w:val="105"/>
        </w:rPr>
        <w:t> </w:t>
      </w:r>
      <w:r>
        <w:rPr>
          <w:color w:val="231F20"/>
          <w:w w:val="105"/>
        </w:rPr>
        <w:t>không</w:t>
      </w:r>
      <w:r>
        <w:rPr>
          <w:color w:val="231F20"/>
          <w:spacing w:val="-12"/>
          <w:w w:val="105"/>
        </w:rPr>
        <w:t> </w:t>
      </w:r>
      <w:r>
        <w:rPr>
          <w:color w:val="231F20"/>
          <w:w w:val="105"/>
        </w:rPr>
        <w:t>gian.</w:t>
      </w:r>
      <w:r>
        <w:rPr>
          <w:color w:val="231F20"/>
          <w:spacing w:val="-11"/>
          <w:w w:val="105"/>
        </w:rPr>
        <w:t>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và</w:t>
      </w:r>
      <w:r>
        <w:rPr>
          <w:color w:val="231F20"/>
          <w:spacing w:val="-11"/>
          <w:w w:val="105"/>
        </w:rPr>
        <w:t> </w:t>
      </w:r>
      <w:r>
        <w:rPr>
          <w:color w:val="231F20"/>
          <w:w w:val="105"/>
        </w:rPr>
        <w:t>không</w:t>
      </w:r>
      <w:r>
        <w:rPr>
          <w:color w:val="231F20"/>
          <w:spacing w:val="-12"/>
          <w:w w:val="105"/>
        </w:rPr>
        <w:t> </w:t>
      </w:r>
      <w:r>
        <w:rPr>
          <w:color w:val="231F20"/>
          <w:w w:val="105"/>
        </w:rPr>
        <w:t>gian</w:t>
      </w:r>
      <w:r>
        <w:rPr>
          <w:color w:val="231F20"/>
          <w:spacing w:val="-11"/>
          <w:w w:val="105"/>
        </w:rPr>
        <w:t> </w:t>
      </w:r>
      <w:r>
        <w:rPr>
          <w:color w:val="231F20"/>
          <w:w w:val="105"/>
        </w:rPr>
        <w:t>đều</w:t>
      </w:r>
      <w:r>
        <w:rPr>
          <w:color w:val="231F20"/>
          <w:spacing w:val="-11"/>
          <w:w w:val="105"/>
        </w:rPr>
        <w:t> </w:t>
      </w:r>
      <w:r>
        <w:rPr>
          <w:color w:val="231F20"/>
          <w:w w:val="105"/>
        </w:rPr>
        <w:t>chẳng</w:t>
      </w:r>
      <w:r>
        <w:rPr>
          <w:color w:val="231F20"/>
          <w:spacing w:val="-11"/>
          <w:w w:val="105"/>
        </w:rPr>
        <w:t> </w:t>
      </w:r>
      <w:r>
        <w:rPr>
          <w:color w:val="231F20"/>
          <w:w w:val="105"/>
        </w:rPr>
        <w:t>thật. </w:t>
      </w:r>
      <w:r>
        <w:rPr>
          <w:i/>
          <w:color w:val="231F20"/>
          <w:w w:val="105"/>
        </w:rPr>
        <w:t>“Thật” </w:t>
      </w:r>
      <w:r>
        <w:rPr>
          <w:color w:val="231F20"/>
          <w:w w:val="105"/>
        </w:rPr>
        <w:t>là chân thật. Thời gian và không gian chẳng phải là thật.</w:t>
      </w:r>
      <w:r>
        <w:rPr>
          <w:color w:val="231F20"/>
          <w:spacing w:val="-4"/>
          <w:w w:val="105"/>
        </w:rPr>
        <w:t> </w:t>
      </w:r>
      <w:r>
        <w:rPr>
          <w:i/>
          <w:color w:val="231F20"/>
          <w:w w:val="105"/>
        </w:rPr>
        <w:t>“Trường</w:t>
      </w:r>
      <w:r>
        <w:rPr>
          <w:i/>
          <w:color w:val="231F20"/>
          <w:spacing w:val="-4"/>
          <w:w w:val="105"/>
        </w:rPr>
        <w:t> </w:t>
      </w:r>
      <w:r>
        <w:rPr>
          <w:i/>
          <w:color w:val="231F20"/>
          <w:w w:val="105"/>
        </w:rPr>
        <w:t>đoản</w:t>
      </w:r>
      <w:r>
        <w:rPr>
          <w:i/>
          <w:color w:val="231F20"/>
          <w:spacing w:val="-4"/>
          <w:w w:val="105"/>
        </w:rPr>
        <w:t> </w:t>
      </w:r>
      <w:r>
        <w:rPr>
          <w:i/>
          <w:color w:val="231F20"/>
          <w:w w:val="105"/>
        </w:rPr>
        <w:t>tùy</w:t>
      </w:r>
      <w:r>
        <w:rPr>
          <w:i/>
          <w:color w:val="231F20"/>
          <w:spacing w:val="-4"/>
          <w:w w:val="105"/>
        </w:rPr>
        <w:t> </w:t>
      </w:r>
      <w:r>
        <w:rPr>
          <w:i/>
          <w:color w:val="231F20"/>
          <w:w w:val="105"/>
        </w:rPr>
        <w:t>tâm”</w:t>
      </w:r>
      <w:r>
        <w:rPr>
          <w:color w:val="231F20"/>
          <w:w w:val="105"/>
        </w:rPr>
        <w:t>:</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thấy</w:t>
      </w:r>
      <w:r>
        <w:rPr>
          <w:color w:val="231F20"/>
          <w:spacing w:val="-4"/>
          <w:w w:val="105"/>
        </w:rPr>
        <w:t> </w:t>
      </w:r>
      <w:r>
        <w:rPr>
          <w:color w:val="231F20"/>
          <w:w w:val="105"/>
        </w:rPr>
        <w:t>thời</w:t>
      </w:r>
      <w:r>
        <w:rPr>
          <w:color w:val="231F20"/>
          <w:spacing w:val="-4"/>
          <w:w w:val="105"/>
        </w:rPr>
        <w:t> </w:t>
      </w:r>
      <w:r>
        <w:rPr>
          <w:color w:val="231F20"/>
          <w:w w:val="105"/>
        </w:rPr>
        <w:t>gian</w:t>
      </w:r>
      <w:r>
        <w:rPr>
          <w:color w:val="231F20"/>
          <w:spacing w:val="-4"/>
          <w:w w:val="105"/>
        </w:rPr>
        <w:t> </w:t>
      </w:r>
      <w:r>
        <w:rPr>
          <w:color w:val="231F20"/>
          <w:w w:val="105"/>
        </w:rPr>
        <w:t>dài</w:t>
      </w:r>
      <w:r>
        <w:rPr>
          <w:color w:val="231F20"/>
          <w:spacing w:val="-4"/>
          <w:w w:val="105"/>
        </w:rPr>
        <w:t> </w:t>
      </w:r>
      <w:r>
        <w:rPr>
          <w:color w:val="231F20"/>
          <w:w w:val="105"/>
        </w:rPr>
        <w:t>hay ngắn, cảnh chuyển biến theo tâm. Không chỉ là thời gian được cảm nhận chẳng giống nhau theo ý niệm sai khác của chúng ta, mà không gian cũng giống như thế.</w:t>
      </w:r>
    </w:p>
    <w:p>
      <w:pPr>
        <w:pStyle w:val="BodyText"/>
        <w:spacing w:line="285" w:lineRule="auto" w:before="146"/>
        <w:ind w:left="103" w:right="403" w:firstLine="453"/>
      </w:pPr>
      <w:r>
        <w:rPr>
          <w:color w:val="231F20"/>
          <w:w w:val="105"/>
        </w:rPr>
        <w:t>Không</w:t>
      </w:r>
      <w:r>
        <w:rPr>
          <w:color w:val="231F20"/>
          <w:spacing w:val="-11"/>
          <w:w w:val="105"/>
        </w:rPr>
        <w:t> </w:t>
      </w:r>
      <w:r>
        <w:rPr>
          <w:color w:val="231F20"/>
          <w:w w:val="105"/>
        </w:rPr>
        <w:t>gian</w:t>
      </w:r>
      <w:r>
        <w:rPr>
          <w:color w:val="231F20"/>
          <w:spacing w:val="-11"/>
          <w:w w:val="105"/>
        </w:rPr>
        <w:t> </w:t>
      </w:r>
      <w:r>
        <w:rPr>
          <w:color w:val="231F20"/>
          <w:w w:val="105"/>
        </w:rPr>
        <w:t>lớn</w:t>
      </w:r>
      <w:r>
        <w:rPr>
          <w:color w:val="231F20"/>
          <w:spacing w:val="-11"/>
          <w:w w:val="105"/>
        </w:rPr>
        <w:t> </w:t>
      </w:r>
      <w:r>
        <w:rPr>
          <w:color w:val="231F20"/>
          <w:w w:val="105"/>
        </w:rPr>
        <w:t>hay</w:t>
      </w:r>
      <w:r>
        <w:rPr>
          <w:color w:val="231F20"/>
          <w:spacing w:val="-10"/>
          <w:w w:val="105"/>
        </w:rPr>
        <w:t> </w:t>
      </w:r>
      <w:r>
        <w:rPr>
          <w:color w:val="231F20"/>
          <w:w w:val="105"/>
        </w:rPr>
        <w:t>nhỏ</w:t>
      </w:r>
      <w:r>
        <w:rPr>
          <w:color w:val="231F20"/>
          <w:spacing w:val="-11"/>
          <w:w w:val="105"/>
        </w:rPr>
        <w:t> </w:t>
      </w:r>
      <w:r>
        <w:rPr>
          <w:color w:val="231F20"/>
          <w:w w:val="105"/>
        </w:rPr>
        <w:t>tùy</w:t>
      </w:r>
      <w:r>
        <w:rPr>
          <w:color w:val="231F20"/>
          <w:spacing w:val="-10"/>
          <w:w w:val="105"/>
        </w:rPr>
        <w:t> </w:t>
      </w:r>
      <w:r>
        <w:rPr>
          <w:color w:val="231F20"/>
          <w:w w:val="105"/>
        </w:rPr>
        <w:t>tâm</w:t>
      </w:r>
      <w:r>
        <w:rPr>
          <w:color w:val="231F20"/>
          <w:spacing w:val="-6"/>
          <w:w w:val="105"/>
        </w:rPr>
        <w:t>, </w:t>
      </w:r>
      <w:r>
        <w:rPr>
          <w:color w:val="231F20"/>
          <w:w w:val="105"/>
        </w:rPr>
        <w:t>dần</w:t>
      </w:r>
      <w:r>
        <w:rPr>
          <w:color w:val="231F20"/>
          <w:spacing w:val="-10"/>
          <w:w w:val="105"/>
        </w:rPr>
        <w:t> </w:t>
      </w:r>
      <w:r>
        <w:rPr>
          <w:color w:val="231F20"/>
          <w:w w:val="105"/>
        </w:rPr>
        <w:t>dần</w:t>
      </w:r>
      <w:r>
        <w:rPr>
          <w:color w:val="231F20"/>
          <w:spacing w:val="-10"/>
          <w:w w:val="105"/>
        </w:rPr>
        <w:t> </w:t>
      </w:r>
      <w:r>
        <w:rPr>
          <w:color w:val="231F20"/>
          <w:w w:val="105"/>
        </w:rPr>
        <w:t>nhập</w:t>
      </w:r>
      <w:r>
        <w:rPr>
          <w:color w:val="231F20"/>
          <w:spacing w:val="-11"/>
          <w:w w:val="105"/>
        </w:rPr>
        <w:t> </w:t>
      </w:r>
      <w:r>
        <w:rPr>
          <w:color w:val="231F20"/>
          <w:w w:val="105"/>
        </w:rPr>
        <w:t>cảnh</w:t>
      </w:r>
      <w:r>
        <w:rPr>
          <w:color w:val="231F20"/>
          <w:spacing w:val="-10"/>
          <w:w w:val="105"/>
        </w:rPr>
        <w:t> </w:t>
      </w:r>
      <w:r>
        <w:rPr>
          <w:color w:val="231F20"/>
          <w:w w:val="105"/>
        </w:rPr>
        <w:t>giới Đại</w:t>
      </w:r>
      <w:r>
        <w:rPr>
          <w:color w:val="231F20"/>
          <w:spacing w:val="-7"/>
          <w:w w:val="105"/>
        </w:rPr>
        <w:t> </w:t>
      </w:r>
      <w:r>
        <w:rPr>
          <w:color w:val="231F20"/>
          <w:w w:val="105"/>
        </w:rPr>
        <w:t>thừa</w:t>
      </w:r>
      <w:r>
        <w:rPr>
          <w:color w:val="231F20"/>
          <w:spacing w:val="-8"/>
          <w:w w:val="105"/>
        </w:rPr>
        <w:t> </w:t>
      </w:r>
      <w:r>
        <w:rPr>
          <w:color w:val="231F20"/>
          <w:w w:val="105"/>
        </w:rPr>
        <w:t>bèn</w:t>
      </w:r>
      <w:r>
        <w:rPr>
          <w:color w:val="231F20"/>
          <w:spacing w:val="-8"/>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điều</w:t>
      </w:r>
      <w:r>
        <w:rPr>
          <w:color w:val="231F20"/>
          <w:spacing w:val="-7"/>
          <w:w w:val="105"/>
        </w:rPr>
        <w:t> </w:t>
      </w:r>
      <w:r>
        <w:rPr>
          <w:color w:val="231F20"/>
          <w:w w:val="105"/>
        </w:rPr>
        <w:t>ấy</w:t>
      </w:r>
      <w:r>
        <w:rPr>
          <w:color w:val="231F20"/>
          <w:spacing w:val="-4"/>
          <w:w w:val="105"/>
        </w:rPr>
        <w:t>. </w:t>
      </w:r>
      <w:r>
        <w:rPr>
          <w:color w:val="231F20"/>
          <w:w w:val="105"/>
        </w:rPr>
        <w:t>Không</w:t>
      </w:r>
      <w:r>
        <w:rPr>
          <w:color w:val="231F20"/>
          <w:spacing w:val="-8"/>
          <w:w w:val="105"/>
        </w:rPr>
        <w:t> </w:t>
      </w:r>
      <w:r>
        <w:rPr>
          <w:color w:val="231F20"/>
          <w:w w:val="105"/>
        </w:rPr>
        <w:t>chỉ</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4"/>
          <w:w w:val="105"/>
        </w:rPr>
        <w:t>, </w:t>
      </w:r>
      <w:r>
        <w:rPr>
          <w:color w:val="231F20"/>
          <w:w w:val="105"/>
        </w:rPr>
        <w:t>trong</w:t>
      </w:r>
      <w:r>
        <w:rPr>
          <w:color w:val="231F20"/>
          <w:spacing w:val="-7"/>
          <w:w w:val="105"/>
        </w:rPr>
        <w:t> </w:t>
      </w:r>
      <w:r>
        <w:rPr>
          <w:color w:val="231F20"/>
          <w:w w:val="105"/>
        </w:rPr>
        <w:t>kinh Phật</w:t>
      </w:r>
      <w:r>
        <w:rPr>
          <w:color w:val="231F20"/>
          <w:spacing w:val="-2"/>
          <w:w w:val="105"/>
        </w:rPr>
        <w:t>, </w:t>
      </w:r>
      <w:r>
        <w:rPr>
          <w:color w:val="231F20"/>
          <w:w w:val="105"/>
        </w:rPr>
        <w:t>đúng</w:t>
      </w:r>
      <w:r>
        <w:rPr>
          <w:color w:val="231F20"/>
          <w:spacing w:val="-4"/>
          <w:w w:val="105"/>
        </w:rPr>
        <w:t> </w:t>
      </w:r>
      <w:r>
        <w:rPr>
          <w:color w:val="231F20"/>
          <w:w w:val="105"/>
        </w:rPr>
        <w:t>là</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thấy</w:t>
      </w:r>
      <w:r>
        <w:rPr>
          <w:color w:val="231F20"/>
          <w:spacing w:val="-4"/>
          <w:w w:val="105"/>
        </w:rPr>
        <w:t> </w:t>
      </w:r>
      <w:r>
        <w:rPr>
          <w:i/>
          <w:color w:val="231F20"/>
          <w:w w:val="105"/>
        </w:rPr>
        <w:t>“diên</w:t>
      </w:r>
      <w:r>
        <w:rPr>
          <w:i/>
          <w:color w:val="231F20"/>
          <w:spacing w:val="-4"/>
          <w:w w:val="105"/>
        </w:rPr>
        <w:t> </w:t>
      </w:r>
      <w:r>
        <w:rPr>
          <w:i/>
          <w:color w:val="231F20"/>
          <w:w w:val="105"/>
        </w:rPr>
        <w:t>xúc</w:t>
      </w:r>
      <w:r>
        <w:rPr>
          <w:i/>
          <w:color w:val="231F20"/>
          <w:spacing w:val="-4"/>
          <w:w w:val="105"/>
        </w:rPr>
        <w:t> </w:t>
      </w:r>
      <w:r>
        <w:rPr>
          <w:i/>
          <w:color w:val="231F20"/>
          <w:w w:val="105"/>
        </w:rPr>
        <w:t>đồng</w:t>
      </w:r>
      <w:r>
        <w:rPr>
          <w:i/>
          <w:color w:val="231F20"/>
          <w:spacing w:val="-4"/>
          <w:w w:val="105"/>
        </w:rPr>
        <w:t> </w:t>
      </w:r>
      <w:r>
        <w:rPr>
          <w:i/>
          <w:color w:val="231F20"/>
          <w:w w:val="105"/>
        </w:rPr>
        <w:t>thời”</w:t>
      </w:r>
      <w:r>
        <w:rPr>
          <w:color w:val="231F20"/>
          <w:spacing w:val="-3"/>
          <w:w w:val="105"/>
        </w:rPr>
        <w:t>. </w:t>
      </w:r>
      <w:r>
        <w:rPr>
          <w:i/>
          <w:color w:val="231F20"/>
          <w:w w:val="105"/>
        </w:rPr>
        <w:t>“Diên</w:t>
      </w:r>
      <w:r>
        <w:rPr>
          <w:i/>
          <w:color w:val="231F20"/>
          <w:spacing w:val="-2"/>
          <w:w w:val="105"/>
        </w:rPr>
        <w:t>” </w:t>
      </w:r>
      <w:r>
        <w:rPr>
          <w:color w:val="231F20"/>
          <w:w w:val="105"/>
        </w:rPr>
        <w:t>(</w:t>
      </w:r>
      <w:r>
        <w:rPr>
          <w:rFonts w:ascii="Arial Unicode MS" w:hAnsi="Arial Unicode MS" w:eastAsia="Arial Unicode MS" w:hint="eastAsia"/>
          <w:color w:val="231F20"/>
          <w:w w:val="105"/>
        </w:rPr>
        <w:t>延</w:t>
      </w:r>
      <w:r>
        <w:rPr>
          <w:color w:val="231F20"/>
          <w:w w:val="105"/>
        </w:rPr>
        <w:t>) là một thời gian dài; </w:t>
      </w:r>
      <w:r>
        <w:rPr>
          <w:i/>
          <w:color w:val="231F20"/>
          <w:w w:val="105"/>
        </w:rPr>
        <w:t>“xúc” </w:t>
      </w:r>
      <w:r>
        <w:rPr>
          <w:color w:val="231F20"/>
          <w:w w:val="105"/>
        </w:rPr>
        <w:t>(</w:t>
      </w:r>
      <w:r>
        <w:rPr>
          <w:rFonts w:ascii="Arial Unicode MS" w:hAnsi="Arial Unicode MS" w:eastAsia="Arial Unicode MS" w:hint="eastAsia"/>
          <w:color w:val="231F20"/>
          <w:w w:val="105"/>
        </w:rPr>
        <w:t>促</w:t>
      </w:r>
      <w:r>
        <w:rPr>
          <w:color w:val="231F20"/>
          <w:w w:val="105"/>
        </w:rPr>
        <w:t>) là thời gian ngắn ngủi. Ngắn</w:t>
      </w:r>
      <w:r>
        <w:rPr>
          <w:color w:val="231F20"/>
          <w:spacing w:val="40"/>
          <w:w w:val="105"/>
        </w:rPr>
        <w:t> </w:t>
      </w:r>
      <w:r>
        <w:rPr>
          <w:color w:val="231F20"/>
          <w:w w:val="105"/>
        </w:rPr>
        <w:t>là</w:t>
      </w:r>
      <w:r>
        <w:rPr>
          <w:color w:val="231F20"/>
          <w:spacing w:val="40"/>
          <w:w w:val="105"/>
        </w:rPr>
        <w:t> </w:t>
      </w:r>
      <w:r>
        <w:rPr>
          <w:color w:val="231F20"/>
          <w:w w:val="105"/>
        </w:rPr>
        <w:t>một</w:t>
      </w:r>
      <w:r>
        <w:rPr>
          <w:color w:val="231F20"/>
          <w:spacing w:val="41"/>
          <w:w w:val="105"/>
        </w:rPr>
        <w:t> </w:t>
      </w:r>
      <w:r>
        <w:rPr>
          <w:color w:val="231F20"/>
          <w:w w:val="105"/>
        </w:rPr>
        <w:t>sát-na</w:t>
      </w:r>
      <w:r>
        <w:rPr>
          <w:color w:val="231F20"/>
          <w:spacing w:val="20"/>
          <w:w w:val="105"/>
        </w:rPr>
        <w:t>, </w:t>
      </w:r>
      <w:r>
        <w:rPr>
          <w:color w:val="231F20"/>
          <w:w w:val="105"/>
        </w:rPr>
        <w:t>dài</w:t>
      </w:r>
      <w:r>
        <w:rPr>
          <w:color w:val="231F20"/>
          <w:spacing w:val="42"/>
          <w:w w:val="105"/>
        </w:rPr>
        <w:t> </w:t>
      </w:r>
      <w:r>
        <w:rPr>
          <w:color w:val="231F20"/>
          <w:w w:val="105"/>
        </w:rPr>
        <w:t>là</w:t>
      </w:r>
      <w:r>
        <w:rPr>
          <w:color w:val="231F20"/>
          <w:spacing w:val="40"/>
          <w:w w:val="105"/>
        </w:rPr>
        <w:t> </w:t>
      </w:r>
      <w:r>
        <w:rPr>
          <w:color w:val="231F20"/>
          <w:w w:val="105"/>
        </w:rPr>
        <w:t>vô</w:t>
      </w:r>
      <w:r>
        <w:rPr>
          <w:color w:val="231F20"/>
          <w:spacing w:val="41"/>
          <w:w w:val="105"/>
        </w:rPr>
        <w:t> </w:t>
      </w:r>
      <w:r>
        <w:rPr>
          <w:color w:val="231F20"/>
          <w:w w:val="105"/>
        </w:rPr>
        <w:t>lượng</w:t>
      </w:r>
      <w:r>
        <w:rPr>
          <w:color w:val="231F20"/>
          <w:spacing w:val="41"/>
          <w:w w:val="105"/>
        </w:rPr>
        <w:t> </w:t>
      </w:r>
      <w:r>
        <w:rPr>
          <w:color w:val="231F20"/>
          <w:w w:val="105"/>
        </w:rPr>
        <w:t>kiếp</w:t>
      </w:r>
      <w:r>
        <w:rPr>
          <w:color w:val="231F20"/>
          <w:spacing w:val="20"/>
          <w:w w:val="105"/>
        </w:rPr>
        <w:t>. </w:t>
      </w:r>
      <w:r>
        <w:rPr>
          <w:color w:val="231F20"/>
          <w:w w:val="105"/>
        </w:rPr>
        <w:t>Vô</w:t>
      </w:r>
      <w:r>
        <w:rPr>
          <w:color w:val="231F20"/>
          <w:spacing w:val="42"/>
          <w:w w:val="105"/>
        </w:rPr>
        <w:t> </w:t>
      </w:r>
      <w:r>
        <w:rPr>
          <w:color w:val="231F20"/>
          <w:w w:val="105"/>
        </w:rPr>
        <w:t>lượng</w:t>
      </w:r>
      <w:r>
        <w:rPr>
          <w:color w:val="231F20"/>
          <w:spacing w:val="41"/>
          <w:w w:val="105"/>
        </w:rPr>
        <w:t> </w:t>
      </w:r>
      <w:r>
        <w:rPr>
          <w:color w:val="231F20"/>
          <w:spacing w:val="-4"/>
          <w:w w:val="105"/>
        </w:rPr>
        <w:t>kiếp</w:t>
      </w:r>
    </w:p>
    <w:p>
      <w:pPr>
        <w:spacing w:after="0" w:line="28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và một sát-na đồng thời. Cảnh giới ấy chẳng thể nghĩ bàn, </w:t>
      </w:r>
      <w:r>
        <w:rPr>
          <w:color w:val="231F20"/>
        </w:rPr>
        <w:t>cảnh giới ấy là chân thật. </w:t>
      </w:r>
      <w:r>
        <w:rPr>
          <w:i/>
          <w:color w:val="231F20"/>
        </w:rPr>
        <w:t>“Tam kỳ nhất niệm”</w:t>
      </w:r>
      <w:r>
        <w:rPr>
          <w:color w:val="231F20"/>
        </w:rPr>
        <w:t>: 3 đại A-tăng- </w:t>
      </w:r>
      <w:r>
        <w:rPr>
          <w:color w:val="231F20"/>
          <w:w w:val="105"/>
        </w:rPr>
        <w:t>kỳ kiếp là một thời gian dài; nhất niệm là thời gian ngắn ngủi. 3 đại A-tăng-kỳ kiếp có thể rút gọn thành nhất niệm. Nhất niệm có thể kéo dài thành 3 đại A-tăng-kỳ kiếp, đó là thời gian rất ư là dài!</w:t>
      </w:r>
    </w:p>
    <w:p>
      <w:pPr>
        <w:pStyle w:val="BodyText"/>
        <w:spacing w:line="297" w:lineRule="auto" w:before="144"/>
        <w:ind w:left="387" w:right="116" w:firstLine="453"/>
      </w:pPr>
      <w:r>
        <w:rPr>
          <w:color w:val="231F20"/>
        </w:rPr>
        <w:t>Đức Phật nói </w:t>
      </w:r>
      <w:r>
        <w:rPr>
          <w:i/>
          <w:color w:val="231F20"/>
        </w:rPr>
        <w:t>“Nhất thời” </w:t>
      </w:r>
      <w:r>
        <w:rPr>
          <w:color w:val="231F20"/>
        </w:rPr>
        <w:t>là chính xác. Đối với người học </w:t>
      </w:r>
      <w:r>
        <w:rPr>
          <w:color w:val="231F20"/>
          <w:w w:val="105"/>
        </w:rPr>
        <w:t>Phật chúng ta mà nói, nói </w:t>
      </w:r>
      <w:r>
        <w:rPr>
          <w:i/>
          <w:color w:val="231F20"/>
          <w:w w:val="105"/>
        </w:rPr>
        <w:t>“Nhất thời” </w:t>
      </w:r>
      <w:r>
        <w:rPr>
          <w:color w:val="231F20"/>
          <w:w w:val="105"/>
        </w:rPr>
        <w:t>đã ban cho chúng ta hy vọng chân thật. Chúng ta nghĩ thuở ấy, đức Phật giảng </w:t>
      </w:r>
      <w:r>
        <w:rPr>
          <w:color w:val="231F20"/>
        </w:rPr>
        <w:t>kinh này tại </w:t>
      </w:r>
      <w:r>
        <w:rPr>
          <w:i/>
          <w:color w:val="231F20"/>
        </w:rPr>
        <w:t>“Vương Xá thành, Kỳ Xà Quật sơn”</w:t>
      </w:r>
      <w:r>
        <w:rPr>
          <w:color w:val="231F20"/>
        </w:rPr>
        <w:t>, tức là Linh </w:t>
      </w:r>
      <w:r>
        <w:rPr>
          <w:color w:val="231F20"/>
          <w:w w:val="105"/>
        </w:rPr>
        <w:t>Sơn, cùng một địa điểm giảng kinh </w:t>
      </w:r>
      <w:r>
        <w:rPr>
          <w:i/>
          <w:color w:val="231F20"/>
          <w:w w:val="105"/>
        </w:rPr>
        <w:t>Pháp Hoa</w:t>
      </w:r>
      <w:r>
        <w:rPr>
          <w:color w:val="231F20"/>
          <w:w w:val="105"/>
        </w:rPr>
        <w:t>. Chúng ta</w:t>
      </w:r>
      <w:r>
        <w:rPr>
          <w:color w:val="231F20"/>
          <w:spacing w:val="80"/>
          <w:w w:val="150"/>
        </w:rPr>
        <w:t> </w:t>
      </w:r>
      <w:r>
        <w:rPr>
          <w:color w:val="231F20"/>
          <w:w w:val="105"/>
        </w:rPr>
        <w:t>có thể tham dự hội ấy hay không? Phật Thích Ca Mâu Ni giảng kinh, chúng ta có thể đích thân đến nghe hay không? Có thể!</w:t>
      </w:r>
    </w:p>
    <w:p>
      <w:pPr>
        <w:pStyle w:val="BodyText"/>
        <w:spacing w:line="297" w:lineRule="auto" w:before="144"/>
        <w:ind w:left="387" w:right="117" w:firstLine="453"/>
      </w:pPr>
      <w:r>
        <w:rPr>
          <w:color w:val="231F20"/>
          <w:w w:val="105"/>
        </w:rPr>
        <w:t>Trong</w:t>
      </w:r>
      <w:r>
        <w:rPr>
          <w:color w:val="231F20"/>
          <w:spacing w:val="-16"/>
          <w:w w:val="105"/>
        </w:rPr>
        <w:t> </w:t>
      </w:r>
      <w:r>
        <w:rPr>
          <w:color w:val="231F20"/>
          <w:w w:val="105"/>
        </w:rPr>
        <w:t>Phật</w:t>
      </w:r>
      <w:r>
        <w:rPr>
          <w:color w:val="231F20"/>
          <w:spacing w:val="-15"/>
          <w:w w:val="105"/>
        </w:rPr>
        <w:t> </w:t>
      </w:r>
      <w:r>
        <w:rPr>
          <w:color w:val="231F20"/>
          <w:w w:val="105"/>
        </w:rPr>
        <w:t>giáo</w:t>
      </w:r>
      <w:r>
        <w:rPr>
          <w:color w:val="231F20"/>
          <w:spacing w:val="-16"/>
          <w:w w:val="105"/>
        </w:rPr>
        <w:t> </w:t>
      </w:r>
      <w:r>
        <w:rPr>
          <w:color w:val="231F20"/>
          <w:w w:val="105"/>
        </w:rPr>
        <w:t>sử</w:t>
      </w:r>
      <w:r>
        <w:rPr>
          <w:color w:val="231F20"/>
          <w:spacing w:val="-16"/>
          <w:w w:val="105"/>
        </w:rPr>
        <w:t> </w:t>
      </w:r>
      <w:r>
        <w:rPr>
          <w:color w:val="231F20"/>
          <w:w w:val="105"/>
        </w:rPr>
        <w:t>Trung</w:t>
      </w:r>
      <w:r>
        <w:rPr>
          <w:color w:val="231F20"/>
          <w:spacing w:val="-16"/>
          <w:w w:val="105"/>
        </w:rPr>
        <w:t> </w:t>
      </w:r>
      <w:r>
        <w:rPr>
          <w:color w:val="231F20"/>
          <w:w w:val="105"/>
        </w:rPr>
        <w:t>Quốc</w:t>
      </w:r>
      <w:r>
        <w:rPr>
          <w:color w:val="231F20"/>
          <w:spacing w:val="-16"/>
          <w:w w:val="105"/>
        </w:rPr>
        <w:t> </w:t>
      </w:r>
      <w:r>
        <w:rPr>
          <w:color w:val="231F20"/>
          <w:w w:val="105"/>
        </w:rPr>
        <w:t>có</w:t>
      </w:r>
      <w:r>
        <w:rPr>
          <w:color w:val="231F20"/>
          <w:spacing w:val="-16"/>
          <w:w w:val="105"/>
        </w:rPr>
        <w:t> </w:t>
      </w:r>
      <w:r>
        <w:rPr>
          <w:color w:val="231F20"/>
          <w:w w:val="105"/>
        </w:rPr>
        <w:t>chép:</w:t>
      </w:r>
      <w:r>
        <w:rPr>
          <w:color w:val="231F20"/>
          <w:spacing w:val="-16"/>
          <w:w w:val="105"/>
        </w:rPr>
        <w:t> </w:t>
      </w:r>
      <w:r>
        <w:rPr>
          <w:color w:val="231F20"/>
          <w:w w:val="105"/>
        </w:rPr>
        <w:t>Khi</w:t>
      </w:r>
      <w:r>
        <w:rPr>
          <w:color w:val="231F20"/>
          <w:spacing w:val="-16"/>
          <w:w w:val="105"/>
        </w:rPr>
        <w:t> </w:t>
      </w:r>
      <w:r>
        <w:rPr>
          <w:color w:val="231F20"/>
          <w:w w:val="105"/>
        </w:rPr>
        <w:t>Trí</w:t>
      </w:r>
      <w:r>
        <w:rPr>
          <w:color w:val="231F20"/>
          <w:spacing w:val="-16"/>
          <w:w w:val="105"/>
        </w:rPr>
        <w:t> </w:t>
      </w:r>
      <w:r>
        <w:rPr>
          <w:color w:val="231F20"/>
          <w:w w:val="105"/>
        </w:rPr>
        <w:t>Giả</w:t>
      </w:r>
      <w:r>
        <w:rPr>
          <w:color w:val="231F20"/>
          <w:spacing w:val="-16"/>
          <w:w w:val="105"/>
        </w:rPr>
        <w:t> </w:t>
      </w:r>
      <w:r>
        <w:rPr>
          <w:color w:val="231F20"/>
          <w:w w:val="105"/>
        </w:rPr>
        <w:t>Đại sư đọc kinh </w:t>
      </w:r>
      <w:r>
        <w:rPr>
          <w:i/>
          <w:color w:val="231F20"/>
          <w:w w:val="105"/>
        </w:rPr>
        <w:t>Pháp Hoa</w:t>
      </w:r>
      <w:r>
        <w:rPr>
          <w:color w:val="231F20"/>
          <w:w w:val="105"/>
        </w:rPr>
        <w:t>, nhập định. Trong định, đại sư thấy đức</w:t>
      </w:r>
      <w:r>
        <w:rPr>
          <w:color w:val="231F20"/>
          <w:spacing w:val="-10"/>
          <w:w w:val="105"/>
        </w:rPr>
        <w:t> </w:t>
      </w:r>
      <w:r>
        <w:rPr>
          <w:color w:val="231F20"/>
          <w:w w:val="105"/>
        </w:rPr>
        <w:t>Thế</w:t>
      </w:r>
      <w:r>
        <w:rPr>
          <w:color w:val="231F20"/>
          <w:spacing w:val="-10"/>
          <w:w w:val="105"/>
        </w:rPr>
        <w:t> </w:t>
      </w:r>
      <w:r>
        <w:rPr>
          <w:color w:val="231F20"/>
          <w:w w:val="105"/>
        </w:rPr>
        <w:t>Tôn</w:t>
      </w:r>
      <w:r>
        <w:rPr>
          <w:color w:val="231F20"/>
          <w:spacing w:val="-10"/>
          <w:w w:val="105"/>
        </w:rPr>
        <w:t> </w:t>
      </w:r>
      <w:r>
        <w:rPr>
          <w:color w:val="231F20"/>
          <w:w w:val="105"/>
        </w:rPr>
        <w:t>đang</w:t>
      </w:r>
      <w:r>
        <w:rPr>
          <w:color w:val="231F20"/>
          <w:spacing w:val="-10"/>
          <w:w w:val="105"/>
        </w:rPr>
        <w:t> </w:t>
      </w:r>
      <w:r>
        <w:rPr>
          <w:color w:val="231F20"/>
          <w:w w:val="105"/>
        </w:rPr>
        <w:t>giảng</w:t>
      </w:r>
      <w:r>
        <w:rPr>
          <w:color w:val="231F20"/>
          <w:spacing w:val="-10"/>
          <w:w w:val="105"/>
        </w:rPr>
        <w:t> </w:t>
      </w:r>
      <w:r>
        <w:rPr>
          <w:color w:val="231F20"/>
          <w:w w:val="105"/>
        </w:rPr>
        <w:t>kinh</w:t>
      </w:r>
      <w:r>
        <w:rPr>
          <w:color w:val="231F20"/>
          <w:spacing w:val="-10"/>
          <w:w w:val="105"/>
        </w:rPr>
        <w:t> </w:t>
      </w:r>
      <w:r>
        <w:rPr>
          <w:i/>
          <w:color w:val="231F20"/>
          <w:w w:val="105"/>
        </w:rPr>
        <w:t>Pháp</w:t>
      </w:r>
      <w:r>
        <w:rPr>
          <w:i/>
          <w:color w:val="231F20"/>
          <w:spacing w:val="-10"/>
          <w:w w:val="105"/>
        </w:rPr>
        <w:t> </w:t>
      </w:r>
      <w:r>
        <w:rPr>
          <w:i/>
          <w:color w:val="231F20"/>
          <w:w w:val="105"/>
        </w:rPr>
        <w:t>Hoa</w:t>
      </w:r>
      <w:r>
        <w:rPr>
          <w:color w:val="231F20"/>
          <w:w w:val="105"/>
        </w:rPr>
        <w:t>,</w:t>
      </w:r>
      <w:r>
        <w:rPr>
          <w:color w:val="231F20"/>
          <w:spacing w:val="-10"/>
          <w:w w:val="105"/>
        </w:rPr>
        <w:t> </w:t>
      </w:r>
      <w:r>
        <w:rPr>
          <w:color w:val="231F20"/>
          <w:w w:val="105"/>
        </w:rPr>
        <w:t>Ngài</w:t>
      </w:r>
      <w:r>
        <w:rPr>
          <w:color w:val="231F20"/>
          <w:spacing w:val="-10"/>
          <w:w w:val="105"/>
        </w:rPr>
        <w:t> </w:t>
      </w:r>
      <w:r>
        <w:rPr>
          <w:color w:val="231F20"/>
          <w:w w:val="105"/>
        </w:rPr>
        <w:t>còn</w:t>
      </w:r>
      <w:r>
        <w:rPr>
          <w:color w:val="231F20"/>
          <w:spacing w:val="-10"/>
          <w:w w:val="105"/>
        </w:rPr>
        <w:t> </w:t>
      </w:r>
      <w:r>
        <w:rPr>
          <w:color w:val="231F20"/>
          <w:w w:val="105"/>
        </w:rPr>
        <w:t>ngồi</w:t>
      </w:r>
      <w:r>
        <w:rPr>
          <w:color w:val="231F20"/>
          <w:spacing w:val="-10"/>
          <w:w w:val="105"/>
        </w:rPr>
        <w:t> </w:t>
      </w:r>
      <w:r>
        <w:rPr>
          <w:color w:val="231F20"/>
          <w:w w:val="105"/>
        </w:rPr>
        <w:t>bên cạnh nghe một buổi, nghe một lần. Sau khi xuất định, bảo với</w:t>
      </w:r>
      <w:r>
        <w:rPr>
          <w:color w:val="231F20"/>
          <w:spacing w:val="-12"/>
          <w:w w:val="105"/>
        </w:rPr>
        <w:t> </w:t>
      </w:r>
      <w:r>
        <w:rPr>
          <w:color w:val="231F20"/>
          <w:w w:val="105"/>
        </w:rPr>
        <w:t>mọi</w:t>
      </w:r>
      <w:r>
        <w:rPr>
          <w:color w:val="231F20"/>
          <w:spacing w:val="-12"/>
          <w:w w:val="105"/>
        </w:rPr>
        <w:t> </w:t>
      </w:r>
      <w:r>
        <w:rPr>
          <w:color w:val="231F20"/>
          <w:w w:val="105"/>
        </w:rPr>
        <w:t>người,</w:t>
      </w:r>
      <w:r>
        <w:rPr>
          <w:color w:val="231F20"/>
          <w:spacing w:val="-12"/>
          <w:w w:val="105"/>
        </w:rPr>
        <w:t> </w:t>
      </w:r>
      <w:r>
        <w:rPr>
          <w:color w:val="231F20"/>
          <w:w w:val="105"/>
        </w:rPr>
        <w:t>Phật</w:t>
      </w:r>
      <w:r>
        <w:rPr>
          <w:color w:val="231F20"/>
          <w:spacing w:val="-12"/>
          <w:w w:val="105"/>
        </w:rPr>
        <w:t> </w:t>
      </w:r>
      <w:r>
        <w:rPr>
          <w:color w:val="231F20"/>
          <w:w w:val="105"/>
        </w:rPr>
        <w:t>Thích</w:t>
      </w:r>
      <w:r>
        <w:rPr>
          <w:color w:val="231F20"/>
          <w:spacing w:val="-12"/>
          <w:w w:val="105"/>
        </w:rPr>
        <w:t> </w:t>
      </w:r>
      <w:r>
        <w:rPr>
          <w:color w:val="231F20"/>
          <w:w w:val="105"/>
        </w:rPr>
        <w:t>Ca</w:t>
      </w:r>
      <w:r>
        <w:rPr>
          <w:color w:val="231F20"/>
          <w:spacing w:val="-11"/>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giảng</w:t>
      </w:r>
      <w:r>
        <w:rPr>
          <w:color w:val="231F20"/>
          <w:spacing w:val="-12"/>
          <w:w w:val="105"/>
        </w:rPr>
        <w:t> </w:t>
      </w:r>
      <w:r>
        <w:rPr>
          <w:color w:val="231F20"/>
          <w:w w:val="105"/>
        </w:rPr>
        <w:t>kinh</w:t>
      </w:r>
      <w:r>
        <w:rPr>
          <w:color w:val="231F20"/>
          <w:spacing w:val="-11"/>
          <w:w w:val="105"/>
        </w:rPr>
        <w:t> </w:t>
      </w:r>
      <w:r>
        <w:rPr>
          <w:i/>
          <w:color w:val="231F20"/>
          <w:w w:val="105"/>
        </w:rPr>
        <w:t>Pháp</w:t>
      </w:r>
      <w:r>
        <w:rPr>
          <w:i/>
          <w:color w:val="231F20"/>
          <w:spacing w:val="-12"/>
          <w:w w:val="105"/>
        </w:rPr>
        <w:t> </w:t>
      </w:r>
      <w:r>
        <w:rPr>
          <w:i/>
          <w:color w:val="231F20"/>
          <w:w w:val="105"/>
        </w:rPr>
        <w:t>Hoa </w:t>
      </w:r>
      <w:r>
        <w:rPr>
          <w:color w:val="231F20"/>
        </w:rPr>
        <w:t>tại Linh Sơn, pháp hội còn chưa giải tán, Ngài đích thân tham </w:t>
      </w:r>
      <w:r>
        <w:rPr>
          <w:color w:val="231F20"/>
          <w:w w:val="105"/>
        </w:rPr>
        <w:t>dự một buổi. Trong định đột phá chiều không gian và thời gian, Trí Giả Đại sư sau Phật Thích Ca Mâu Ni hơn 1.000 năm, mà Ngài có thể tiến nhập đạo tràng hơn 1.000 năm trước,</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đích</w:t>
      </w:r>
      <w:r>
        <w:rPr>
          <w:color w:val="231F20"/>
          <w:spacing w:val="-13"/>
          <w:w w:val="105"/>
        </w:rPr>
        <w:t> </w:t>
      </w:r>
      <w:r>
        <w:rPr>
          <w:color w:val="231F20"/>
          <w:w w:val="105"/>
        </w:rPr>
        <w:t>thân</w:t>
      </w:r>
      <w:r>
        <w:rPr>
          <w:color w:val="231F20"/>
          <w:spacing w:val="-13"/>
          <w:w w:val="105"/>
        </w:rPr>
        <w:t> </w:t>
      </w:r>
      <w:r>
        <w:rPr>
          <w:color w:val="231F20"/>
          <w:w w:val="105"/>
        </w:rPr>
        <w:t>nghe</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2"/>
          <w:w w:val="105"/>
        </w:rPr>
        <w:t> </w:t>
      </w:r>
      <w:r>
        <w:rPr>
          <w:color w:val="231F20"/>
          <w:w w:val="105"/>
        </w:rPr>
        <w:t>giảng</w:t>
      </w:r>
      <w:r>
        <w:rPr>
          <w:color w:val="231F20"/>
          <w:spacing w:val="-13"/>
          <w:w w:val="105"/>
        </w:rPr>
        <w:t> </w:t>
      </w:r>
      <w:r>
        <w:rPr>
          <w:color w:val="231F20"/>
          <w:w w:val="105"/>
        </w:rPr>
        <w:t>kinh.</w:t>
      </w:r>
      <w:r>
        <w:rPr>
          <w:color w:val="231F20"/>
          <w:spacing w:val="-13"/>
          <w:w w:val="105"/>
        </w:rPr>
        <w:t> </w:t>
      </w:r>
      <w:r>
        <w:rPr>
          <w:color w:val="231F20"/>
          <w:w w:val="105"/>
        </w:rPr>
        <w:t>Không</w:t>
      </w:r>
      <w:r>
        <w:rPr>
          <w:color w:val="231F20"/>
          <w:spacing w:val="-13"/>
          <w:w w:val="105"/>
        </w:rPr>
        <w:t> </w:t>
      </w:r>
      <w:r>
        <w:rPr>
          <w:color w:val="231F20"/>
          <w:w w:val="105"/>
        </w:rPr>
        <w:t>chỉ có</w:t>
      </w:r>
      <w:r>
        <w:rPr>
          <w:color w:val="231F20"/>
          <w:spacing w:val="19"/>
          <w:w w:val="105"/>
        </w:rPr>
        <w:t> </w:t>
      </w:r>
      <w:r>
        <w:rPr>
          <w:color w:val="231F20"/>
          <w:w w:val="105"/>
        </w:rPr>
        <w:t>thể</w:t>
      </w:r>
      <w:r>
        <w:rPr>
          <w:color w:val="231F20"/>
          <w:spacing w:val="19"/>
          <w:w w:val="105"/>
        </w:rPr>
        <w:t> </w:t>
      </w:r>
      <w:r>
        <w:rPr>
          <w:color w:val="231F20"/>
          <w:w w:val="105"/>
        </w:rPr>
        <w:t>trở</w:t>
      </w:r>
      <w:r>
        <w:rPr>
          <w:color w:val="231F20"/>
          <w:spacing w:val="19"/>
          <w:w w:val="105"/>
        </w:rPr>
        <w:t> </w:t>
      </w:r>
      <w:r>
        <w:rPr>
          <w:color w:val="231F20"/>
          <w:w w:val="105"/>
        </w:rPr>
        <w:t>lại</w:t>
      </w:r>
      <w:r>
        <w:rPr>
          <w:color w:val="231F20"/>
          <w:spacing w:val="19"/>
          <w:w w:val="105"/>
        </w:rPr>
        <w:t> </w:t>
      </w:r>
      <w:r>
        <w:rPr>
          <w:color w:val="231F20"/>
          <w:w w:val="105"/>
        </w:rPr>
        <w:t>quá</w:t>
      </w:r>
      <w:r>
        <w:rPr>
          <w:color w:val="231F20"/>
          <w:spacing w:val="20"/>
          <w:w w:val="105"/>
        </w:rPr>
        <w:t> </w:t>
      </w:r>
      <w:r>
        <w:rPr>
          <w:color w:val="231F20"/>
          <w:w w:val="105"/>
        </w:rPr>
        <w:t>khứ,</w:t>
      </w:r>
      <w:r>
        <w:rPr>
          <w:color w:val="231F20"/>
          <w:spacing w:val="19"/>
          <w:w w:val="105"/>
        </w:rPr>
        <w:t> </w:t>
      </w:r>
      <w:r>
        <w:rPr>
          <w:color w:val="231F20"/>
          <w:w w:val="105"/>
        </w:rPr>
        <w:t>mà</w:t>
      </w:r>
      <w:r>
        <w:rPr>
          <w:color w:val="231F20"/>
          <w:spacing w:val="20"/>
          <w:w w:val="105"/>
        </w:rPr>
        <w:t> </w:t>
      </w:r>
      <w:r>
        <w:rPr>
          <w:color w:val="231F20"/>
          <w:w w:val="105"/>
        </w:rPr>
        <w:t>cũng</w:t>
      </w:r>
      <w:r>
        <w:rPr>
          <w:color w:val="231F20"/>
          <w:spacing w:val="20"/>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vượt</w:t>
      </w:r>
      <w:r>
        <w:rPr>
          <w:color w:val="231F20"/>
          <w:spacing w:val="19"/>
          <w:w w:val="105"/>
        </w:rPr>
        <w:t> </w:t>
      </w:r>
      <w:r>
        <w:rPr>
          <w:color w:val="231F20"/>
          <w:w w:val="105"/>
        </w:rPr>
        <w:t>đến</w:t>
      </w:r>
      <w:r>
        <w:rPr>
          <w:color w:val="231F20"/>
          <w:spacing w:val="19"/>
          <w:w w:val="105"/>
        </w:rPr>
        <w:t> </w:t>
      </w:r>
      <w:r>
        <w:rPr>
          <w:color w:val="231F20"/>
          <w:w w:val="105"/>
        </w:rPr>
        <w:t>tương</w:t>
      </w:r>
      <w:r>
        <w:rPr>
          <w:color w:val="231F20"/>
          <w:spacing w:val="19"/>
          <w:w w:val="105"/>
        </w:rPr>
        <w:t> </w:t>
      </w:r>
      <w:r>
        <w:rPr>
          <w:color w:val="231F20"/>
          <w:w w:val="105"/>
        </w:rPr>
        <w:t>lai.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19" w:lineRule="auto" w:before="106"/>
        <w:ind w:left="103" w:right="402"/>
      </w:pPr>
      <w:r>
        <w:rPr>
          <w:color w:val="231F20"/>
          <w:w w:val="105"/>
        </w:rPr>
        <w:t>Phật</w:t>
      </w:r>
      <w:r>
        <w:rPr>
          <w:color w:val="231F20"/>
          <w:spacing w:val="-9"/>
          <w:w w:val="105"/>
        </w:rPr>
        <w:t> </w:t>
      </w:r>
      <w:r>
        <w:rPr>
          <w:color w:val="231F20"/>
          <w:w w:val="105"/>
        </w:rPr>
        <w:t>Thích</w:t>
      </w:r>
      <w:r>
        <w:rPr>
          <w:color w:val="231F20"/>
          <w:spacing w:val="-9"/>
          <w:w w:val="105"/>
        </w:rPr>
        <w:t> </w:t>
      </w:r>
      <w:r>
        <w:rPr>
          <w:color w:val="231F20"/>
          <w:w w:val="105"/>
        </w:rPr>
        <w:t>Ca</w:t>
      </w:r>
      <w:r>
        <w:rPr>
          <w:color w:val="231F20"/>
          <w:spacing w:val="-8"/>
          <w:w w:val="105"/>
        </w:rPr>
        <w:t> </w:t>
      </w:r>
      <w:r>
        <w:rPr>
          <w:color w:val="231F20"/>
          <w:w w:val="105"/>
        </w:rPr>
        <w:t>Mâu</w:t>
      </w:r>
      <w:r>
        <w:rPr>
          <w:color w:val="231F20"/>
          <w:spacing w:val="-8"/>
          <w:w w:val="105"/>
        </w:rPr>
        <w:t> </w:t>
      </w:r>
      <w:r>
        <w:rPr>
          <w:color w:val="231F20"/>
          <w:w w:val="105"/>
        </w:rPr>
        <w:t>Ni</w:t>
      </w:r>
      <w:r>
        <w:rPr>
          <w:color w:val="231F20"/>
          <w:spacing w:val="-9"/>
          <w:w w:val="105"/>
        </w:rPr>
        <w:t> </w:t>
      </w:r>
      <w:r>
        <w:rPr>
          <w:color w:val="231F20"/>
          <w:w w:val="105"/>
        </w:rPr>
        <w:t>có</w:t>
      </w:r>
      <w:r>
        <w:rPr>
          <w:color w:val="231F20"/>
          <w:spacing w:val="-9"/>
          <w:w w:val="105"/>
        </w:rPr>
        <w:t> </w:t>
      </w:r>
      <w:r>
        <w:rPr>
          <w:color w:val="231F20"/>
          <w:w w:val="105"/>
        </w:rPr>
        <w:t>thấy</w:t>
      </w:r>
      <w:r>
        <w:rPr>
          <w:color w:val="231F20"/>
          <w:spacing w:val="-9"/>
          <w:w w:val="105"/>
        </w:rPr>
        <w:t> </w:t>
      </w:r>
      <w:r>
        <w:rPr>
          <w:color w:val="231F20"/>
          <w:w w:val="105"/>
        </w:rPr>
        <w:t>thời</w:t>
      </w:r>
      <w:r>
        <w:rPr>
          <w:color w:val="231F20"/>
          <w:spacing w:val="-9"/>
          <w:w w:val="105"/>
        </w:rPr>
        <w:t> </w:t>
      </w:r>
      <w:r>
        <w:rPr>
          <w:color w:val="231F20"/>
          <w:w w:val="105"/>
        </w:rPr>
        <w:t>đại</w:t>
      </w:r>
      <w:r>
        <w:rPr>
          <w:color w:val="231F20"/>
          <w:spacing w:val="-8"/>
          <w:w w:val="105"/>
        </w:rPr>
        <w:t> </w:t>
      </w:r>
      <w:r>
        <w:rPr>
          <w:color w:val="231F20"/>
          <w:w w:val="105"/>
        </w:rPr>
        <w:t>hiện</w:t>
      </w:r>
      <w:r>
        <w:rPr>
          <w:color w:val="231F20"/>
          <w:spacing w:val="-9"/>
          <w:w w:val="105"/>
        </w:rPr>
        <w:t> </w:t>
      </w:r>
      <w:r>
        <w:rPr>
          <w:color w:val="231F20"/>
          <w:w w:val="105"/>
        </w:rPr>
        <w:t>tại</w:t>
      </w:r>
      <w:r>
        <w:rPr>
          <w:color w:val="231F20"/>
          <w:spacing w:val="-9"/>
          <w:w w:val="105"/>
        </w:rPr>
        <w:t> </w:t>
      </w:r>
      <w:r>
        <w:rPr>
          <w:color w:val="231F20"/>
          <w:w w:val="105"/>
        </w:rPr>
        <w:t>của</w:t>
      </w:r>
      <w:r>
        <w:rPr>
          <w:color w:val="231F20"/>
          <w:spacing w:val="-8"/>
          <w:w w:val="105"/>
        </w:rPr>
        <w:t> </w:t>
      </w:r>
      <w:r>
        <w:rPr>
          <w:color w:val="231F20"/>
          <w:w w:val="105"/>
        </w:rPr>
        <w:t>chúng</w:t>
      </w:r>
      <w:r>
        <w:rPr>
          <w:color w:val="231F20"/>
          <w:spacing w:val="-9"/>
          <w:w w:val="105"/>
        </w:rPr>
        <w:t> </w:t>
      </w:r>
      <w:r>
        <w:rPr>
          <w:color w:val="231F20"/>
          <w:w w:val="105"/>
        </w:rPr>
        <w:t>ta hay</w:t>
      </w:r>
      <w:r>
        <w:rPr>
          <w:color w:val="231F20"/>
          <w:spacing w:val="-8"/>
          <w:w w:val="105"/>
        </w:rPr>
        <w:t> </w:t>
      </w:r>
      <w:r>
        <w:rPr>
          <w:color w:val="231F20"/>
          <w:w w:val="105"/>
        </w:rPr>
        <w:t>không?</w:t>
      </w:r>
      <w:r>
        <w:rPr>
          <w:color w:val="231F20"/>
          <w:spacing w:val="-8"/>
          <w:w w:val="105"/>
        </w:rPr>
        <w:t> </w:t>
      </w:r>
      <w:r>
        <w:rPr>
          <w:color w:val="231F20"/>
          <w:w w:val="105"/>
        </w:rPr>
        <w:t>Thấy</w:t>
      </w:r>
      <w:r>
        <w:rPr>
          <w:color w:val="231F20"/>
          <w:spacing w:val="-8"/>
          <w:w w:val="105"/>
        </w:rPr>
        <w:t> </w:t>
      </w:r>
      <w:r>
        <w:rPr>
          <w:color w:val="231F20"/>
          <w:w w:val="105"/>
        </w:rPr>
        <w:t>được!</w:t>
      </w:r>
      <w:r>
        <w:rPr>
          <w:color w:val="231F20"/>
          <w:spacing w:val="-8"/>
          <w:w w:val="105"/>
        </w:rPr>
        <w:t> </w:t>
      </w:r>
      <w:r>
        <w:rPr>
          <w:color w:val="231F20"/>
          <w:w w:val="105"/>
        </w:rPr>
        <w:t>Nếu</w:t>
      </w:r>
      <w:r>
        <w:rPr>
          <w:color w:val="231F20"/>
          <w:spacing w:val="-8"/>
          <w:w w:val="105"/>
        </w:rPr>
        <w:t> </w:t>
      </w:r>
      <w:r>
        <w:rPr>
          <w:color w:val="231F20"/>
          <w:w w:val="105"/>
        </w:rPr>
        <w:t>chẳng</w:t>
      </w:r>
      <w:r>
        <w:rPr>
          <w:color w:val="231F20"/>
          <w:spacing w:val="-8"/>
          <w:w w:val="105"/>
        </w:rPr>
        <w:t> </w:t>
      </w:r>
      <w:r>
        <w:rPr>
          <w:color w:val="231F20"/>
          <w:w w:val="105"/>
        </w:rPr>
        <w:t>thấy,</w:t>
      </w:r>
      <w:r>
        <w:rPr>
          <w:color w:val="231F20"/>
          <w:spacing w:val="-8"/>
          <w:w w:val="105"/>
        </w:rPr>
        <w:t> </w:t>
      </w:r>
      <w:r>
        <w:rPr>
          <w:color w:val="231F20"/>
          <w:w w:val="105"/>
        </w:rPr>
        <w:t>cớ</w:t>
      </w:r>
      <w:r>
        <w:rPr>
          <w:color w:val="231F20"/>
          <w:spacing w:val="-8"/>
          <w:w w:val="105"/>
        </w:rPr>
        <w:t> </w:t>
      </w:r>
      <w:r>
        <w:rPr>
          <w:color w:val="231F20"/>
          <w:w w:val="105"/>
        </w:rPr>
        <w:t>sao</w:t>
      </w:r>
      <w:r>
        <w:rPr>
          <w:color w:val="231F20"/>
          <w:spacing w:val="-8"/>
          <w:w w:val="105"/>
        </w:rPr>
        <w:t> </w:t>
      </w:r>
      <w:r>
        <w:rPr>
          <w:color w:val="231F20"/>
          <w:w w:val="105"/>
        </w:rPr>
        <w:t>Ngài</w:t>
      </w:r>
      <w:r>
        <w:rPr>
          <w:color w:val="231F20"/>
          <w:spacing w:val="-8"/>
          <w:w w:val="105"/>
        </w:rPr>
        <w:t> </w:t>
      </w:r>
      <w:r>
        <w:rPr>
          <w:color w:val="231F20"/>
          <w:w w:val="105"/>
        </w:rPr>
        <w:t>có</w:t>
      </w:r>
      <w:r>
        <w:rPr>
          <w:color w:val="231F20"/>
          <w:spacing w:val="-8"/>
          <w:w w:val="105"/>
        </w:rPr>
        <w:t> </w:t>
      </w:r>
      <w:r>
        <w:rPr>
          <w:color w:val="231F20"/>
          <w:w w:val="105"/>
        </w:rPr>
        <w:t>thể nói</w:t>
      </w:r>
      <w:r>
        <w:rPr>
          <w:color w:val="231F20"/>
          <w:spacing w:val="-5"/>
          <w:w w:val="105"/>
        </w:rPr>
        <w:t> </w:t>
      </w:r>
      <w:r>
        <w:rPr>
          <w:color w:val="231F20"/>
          <w:w w:val="105"/>
        </w:rPr>
        <w:t>đoạn</w:t>
      </w:r>
      <w:r>
        <w:rPr>
          <w:color w:val="231F20"/>
          <w:spacing w:val="-5"/>
          <w:w w:val="105"/>
        </w:rPr>
        <w:t> </w:t>
      </w:r>
      <w:r>
        <w:rPr>
          <w:color w:val="231F20"/>
          <w:w w:val="105"/>
        </w:rPr>
        <w:t>kinh</w:t>
      </w:r>
      <w:r>
        <w:rPr>
          <w:color w:val="231F20"/>
          <w:spacing w:val="-5"/>
          <w:w w:val="105"/>
        </w:rPr>
        <w:t> </w:t>
      </w:r>
      <w:r>
        <w:rPr>
          <w:color w:val="231F20"/>
          <w:w w:val="105"/>
        </w:rPr>
        <w:t>văn</w:t>
      </w:r>
      <w:r>
        <w:rPr>
          <w:color w:val="231F20"/>
          <w:spacing w:val="-4"/>
          <w:w w:val="105"/>
        </w:rPr>
        <w:t> </w:t>
      </w:r>
      <w:r>
        <w:rPr>
          <w:i/>
          <w:color w:val="231F20"/>
          <w:w w:val="105"/>
        </w:rPr>
        <w:t>Ngũ</w:t>
      </w:r>
      <w:r>
        <w:rPr>
          <w:i/>
          <w:color w:val="231F20"/>
          <w:spacing w:val="-5"/>
          <w:w w:val="105"/>
        </w:rPr>
        <w:t> </w:t>
      </w:r>
      <w:r>
        <w:rPr>
          <w:i/>
          <w:color w:val="231F20"/>
          <w:w w:val="105"/>
        </w:rPr>
        <w:t>Thiêu,</w:t>
      </w:r>
      <w:r>
        <w:rPr>
          <w:i/>
          <w:color w:val="231F20"/>
          <w:spacing w:val="-5"/>
          <w:w w:val="105"/>
        </w:rPr>
        <w:t> </w:t>
      </w:r>
      <w:r>
        <w:rPr>
          <w:i/>
          <w:color w:val="231F20"/>
          <w:w w:val="105"/>
        </w:rPr>
        <w:t>Ngũ</w:t>
      </w:r>
      <w:r>
        <w:rPr>
          <w:i/>
          <w:color w:val="231F20"/>
          <w:spacing w:val="-5"/>
          <w:w w:val="105"/>
        </w:rPr>
        <w:t> </w:t>
      </w:r>
      <w:r>
        <w:rPr>
          <w:i/>
          <w:color w:val="231F20"/>
          <w:w w:val="105"/>
        </w:rPr>
        <w:t>Thống</w:t>
      </w:r>
      <w:r>
        <w:rPr>
          <w:color w:val="231F20"/>
          <w:w w:val="105"/>
        </w:rPr>
        <w:t>?</w:t>
      </w:r>
      <w:r>
        <w:rPr>
          <w:color w:val="231F20"/>
          <w:spacing w:val="-5"/>
          <w:w w:val="105"/>
        </w:rPr>
        <w:t> </w:t>
      </w:r>
      <w:r>
        <w:rPr>
          <w:color w:val="231F20"/>
          <w:w w:val="105"/>
        </w:rPr>
        <w:t>Đoạn</w:t>
      </w:r>
      <w:r>
        <w:rPr>
          <w:color w:val="231F20"/>
          <w:spacing w:val="-5"/>
          <w:w w:val="105"/>
        </w:rPr>
        <w:t> </w:t>
      </w:r>
      <w:r>
        <w:rPr>
          <w:color w:val="231F20"/>
          <w:w w:val="105"/>
        </w:rPr>
        <w:t>ấy</w:t>
      </w:r>
      <w:r>
        <w:rPr>
          <w:color w:val="231F20"/>
          <w:spacing w:val="-5"/>
          <w:w w:val="105"/>
        </w:rPr>
        <w:t> </w:t>
      </w:r>
      <w:r>
        <w:rPr>
          <w:color w:val="231F20"/>
          <w:w w:val="105"/>
        </w:rPr>
        <w:t>miêu</w:t>
      </w:r>
      <w:r>
        <w:rPr>
          <w:color w:val="231F20"/>
          <w:spacing w:val="-5"/>
          <w:w w:val="105"/>
        </w:rPr>
        <w:t> </w:t>
      </w:r>
      <w:r>
        <w:rPr>
          <w:color w:val="231F20"/>
          <w:w w:val="105"/>
        </w:rPr>
        <w:t>tả gì</w:t>
      </w:r>
      <w:r>
        <w:rPr>
          <w:color w:val="231F20"/>
          <w:spacing w:val="-5"/>
          <w:w w:val="105"/>
        </w:rPr>
        <w:t> </w:t>
      </w:r>
      <w:r>
        <w:rPr>
          <w:color w:val="231F20"/>
          <w:w w:val="105"/>
        </w:rPr>
        <w:t>vậy?</w:t>
      </w:r>
      <w:r>
        <w:rPr>
          <w:color w:val="231F20"/>
          <w:spacing w:val="-5"/>
          <w:w w:val="105"/>
        </w:rPr>
        <w:t> </w:t>
      </w:r>
      <w:r>
        <w:rPr>
          <w:color w:val="231F20"/>
          <w:w w:val="105"/>
        </w:rPr>
        <w:t>Xã</w:t>
      </w:r>
      <w:r>
        <w:rPr>
          <w:color w:val="231F20"/>
          <w:spacing w:val="-5"/>
          <w:w w:val="105"/>
        </w:rPr>
        <w:t> </w:t>
      </w:r>
      <w:r>
        <w:rPr>
          <w:color w:val="231F20"/>
          <w:w w:val="105"/>
        </w:rPr>
        <w:t>hội</w:t>
      </w:r>
      <w:r>
        <w:rPr>
          <w:color w:val="231F20"/>
          <w:spacing w:val="-5"/>
          <w:w w:val="105"/>
        </w:rPr>
        <w:t> </w:t>
      </w:r>
      <w:r>
        <w:rPr>
          <w:color w:val="231F20"/>
          <w:w w:val="105"/>
        </w:rPr>
        <w:t>hiện</w:t>
      </w:r>
      <w:r>
        <w:rPr>
          <w:color w:val="231F20"/>
          <w:spacing w:val="-5"/>
          <w:w w:val="105"/>
        </w:rPr>
        <w:t> </w:t>
      </w:r>
      <w:r>
        <w:rPr>
          <w:color w:val="231F20"/>
          <w:w w:val="105"/>
        </w:rPr>
        <w:t>thời</w:t>
      </w:r>
      <w:r>
        <w:rPr>
          <w:color w:val="231F20"/>
          <w:spacing w:val="-5"/>
          <w:w w:val="105"/>
        </w:rPr>
        <w:t> </w:t>
      </w:r>
      <w:r>
        <w:rPr>
          <w:color w:val="231F20"/>
          <w:w w:val="105"/>
        </w:rPr>
        <w:t>của</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Ngài</w:t>
      </w:r>
      <w:r>
        <w:rPr>
          <w:color w:val="231F20"/>
          <w:spacing w:val="-5"/>
          <w:w w:val="105"/>
        </w:rPr>
        <w:t> </w:t>
      </w:r>
      <w:r>
        <w:rPr>
          <w:color w:val="231F20"/>
          <w:w w:val="105"/>
        </w:rPr>
        <w:t>đã</w:t>
      </w:r>
      <w:r>
        <w:rPr>
          <w:color w:val="231F20"/>
          <w:spacing w:val="-5"/>
          <w:w w:val="105"/>
        </w:rPr>
        <w:t> </w:t>
      </w:r>
      <w:r>
        <w:rPr>
          <w:color w:val="231F20"/>
          <w:w w:val="105"/>
        </w:rPr>
        <w:t>thấy!</w:t>
      </w:r>
      <w:r>
        <w:rPr>
          <w:color w:val="231F20"/>
          <w:spacing w:val="-5"/>
          <w:w w:val="105"/>
        </w:rPr>
        <w:t> </w:t>
      </w:r>
      <w:r>
        <w:rPr>
          <w:color w:val="231F20"/>
          <w:w w:val="105"/>
        </w:rPr>
        <w:t>Không chỉ</w:t>
      </w:r>
      <w:r>
        <w:rPr>
          <w:color w:val="231F20"/>
          <w:spacing w:val="-15"/>
          <w:w w:val="105"/>
        </w:rPr>
        <w:t> </w:t>
      </w:r>
      <w:r>
        <w:rPr>
          <w:color w:val="231F20"/>
          <w:w w:val="105"/>
        </w:rPr>
        <w:t>thấy</w:t>
      </w:r>
      <w:r>
        <w:rPr>
          <w:color w:val="231F20"/>
          <w:spacing w:val="-15"/>
          <w:w w:val="105"/>
        </w:rPr>
        <w:t> </w:t>
      </w:r>
      <w:r>
        <w:rPr>
          <w:color w:val="231F20"/>
          <w:w w:val="105"/>
        </w:rPr>
        <w:t>hiện</w:t>
      </w:r>
      <w:r>
        <w:rPr>
          <w:color w:val="231F20"/>
          <w:spacing w:val="-15"/>
          <w:w w:val="105"/>
        </w:rPr>
        <w:t> </w:t>
      </w:r>
      <w:r>
        <w:rPr>
          <w:color w:val="231F20"/>
          <w:w w:val="105"/>
        </w:rPr>
        <w:t>tại,</w:t>
      </w:r>
      <w:r>
        <w:rPr>
          <w:color w:val="231F20"/>
          <w:spacing w:val="-15"/>
          <w:w w:val="105"/>
        </w:rPr>
        <w:t> </w:t>
      </w:r>
      <w:r>
        <w:rPr>
          <w:color w:val="231F20"/>
          <w:w w:val="105"/>
        </w:rPr>
        <w:t>mà</w:t>
      </w:r>
      <w:r>
        <w:rPr>
          <w:color w:val="231F20"/>
          <w:spacing w:val="-14"/>
          <w:w w:val="105"/>
        </w:rPr>
        <w:t> </w:t>
      </w:r>
      <w:r>
        <w:rPr>
          <w:color w:val="231F20"/>
          <w:w w:val="105"/>
        </w:rPr>
        <w:t>còn</w:t>
      </w:r>
      <w:r>
        <w:rPr>
          <w:color w:val="231F20"/>
          <w:spacing w:val="-15"/>
          <w:w w:val="105"/>
        </w:rPr>
        <w:t> </w:t>
      </w:r>
      <w:r>
        <w:rPr>
          <w:color w:val="231F20"/>
          <w:w w:val="105"/>
        </w:rPr>
        <w:t>thấy</w:t>
      </w:r>
      <w:r>
        <w:rPr>
          <w:color w:val="231F20"/>
          <w:spacing w:val="-15"/>
          <w:w w:val="105"/>
        </w:rPr>
        <w:t> </w:t>
      </w:r>
      <w:r>
        <w:rPr>
          <w:color w:val="231F20"/>
          <w:w w:val="105"/>
        </w:rPr>
        <w:t>tới</w:t>
      </w:r>
      <w:r>
        <w:rPr>
          <w:color w:val="231F20"/>
          <w:spacing w:val="-15"/>
          <w:w w:val="105"/>
        </w:rPr>
        <w:t> </w:t>
      </w:r>
      <w:r>
        <w:rPr>
          <w:color w:val="231F20"/>
          <w:w w:val="105"/>
        </w:rPr>
        <w:t>lúc</w:t>
      </w:r>
      <w:r>
        <w:rPr>
          <w:color w:val="231F20"/>
          <w:spacing w:val="-15"/>
          <w:w w:val="105"/>
        </w:rPr>
        <w:t> </w:t>
      </w:r>
      <w:r>
        <w:rPr>
          <w:color w:val="231F20"/>
          <w:w w:val="105"/>
        </w:rPr>
        <w:t>pháp</w:t>
      </w:r>
      <w:r>
        <w:rPr>
          <w:color w:val="231F20"/>
          <w:spacing w:val="-15"/>
          <w:w w:val="105"/>
        </w:rPr>
        <w:t> </w:t>
      </w:r>
      <w:r>
        <w:rPr>
          <w:color w:val="231F20"/>
          <w:w w:val="105"/>
        </w:rPr>
        <w:t>diệt</w:t>
      </w:r>
      <w:r>
        <w:rPr>
          <w:color w:val="231F20"/>
          <w:spacing w:val="-14"/>
          <w:w w:val="105"/>
        </w:rPr>
        <w:t> </w:t>
      </w:r>
      <w:r>
        <w:rPr>
          <w:color w:val="231F20"/>
          <w:w w:val="105"/>
        </w:rPr>
        <w:t>tận.</w:t>
      </w:r>
      <w:r>
        <w:rPr>
          <w:color w:val="231F20"/>
          <w:spacing w:val="-15"/>
          <w:w w:val="105"/>
        </w:rPr>
        <w:t> </w:t>
      </w:r>
      <w:r>
        <w:rPr>
          <w:color w:val="231F20"/>
          <w:w w:val="105"/>
        </w:rPr>
        <w:t>Đức</w:t>
      </w:r>
      <w:r>
        <w:rPr>
          <w:color w:val="231F20"/>
          <w:spacing w:val="-15"/>
          <w:w w:val="105"/>
        </w:rPr>
        <w:t> </w:t>
      </w:r>
      <w:r>
        <w:rPr>
          <w:color w:val="231F20"/>
          <w:w w:val="105"/>
        </w:rPr>
        <w:t>Phật có nói một bộ kinh là </w:t>
      </w:r>
      <w:r>
        <w:rPr>
          <w:i/>
          <w:color w:val="231F20"/>
          <w:w w:val="105"/>
        </w:rPr>
        <w:t>Pháp Diệt Tận Kinh</w:t>
      </w:r>
      <w:r>
        <w:rPr>
          <w:color w:val="231F20"/>
          <w:w w:val="105"/>
        </w:rPr>
        <w:t>, đấy là thời đại </w:t>
      </w:r>
      <w:r>
        <w:rPr>
          <w:color w:val="231F20"/>
        </w:rPr>
        <w:t>nào? Pháp vận của Phật Thích Ca Mâu Ni là 12.000 năm. Lúc </w:t>
      </w:r>
      <w:r>
        <w:rPr>
          <w:color w:val="231F20"/>
          <w:w w:val="105"/>
        </w:rPr>
        <w:t>ấy là 12.000</w:t>
      </w:r>
      <w:r>
        <w:rPr>
          <w:color w:val="231F20"/>
          <w:spacing w:val="-1"/>
          <w:w w:val="105"/>
        </w:rPr>
        <w:t> </w:t>
      </w:r>
      <w:r>
        <w:rPr>
          <w:color w:val="231F20"/>
          <w:w w:val="105"/>
        </w:rPr>
        <w:t>năm sau khi</w:t>
      </w:r>
      <w:r>
        <w:rPr>
          <w:color w:val="231F20"/>
          <w:spacing w:val="-1"/>
          <w:w w:val="105"/>
        </w:rPr>
        <w:t> </w:t>
      </w:r>
      <w:r>
        <w:rPr>
          <w:color w:val="231F20"/>
          <w:w w:val="105"/>
        </w:rPr>
        <w:t>đức Phật diệt độ. Đức Phật đã nói rõ trạng huống lúc ấy. Chẳng phải là tiên đoán, mà là chính mắt thấy, thấy chính xác.</w:t>
      </w:r>
    </w:p>
    <w:p>
      <w:pPr>
        <w:pStyle w:val="BodyText"/>
        <w:spacing w:line="319" w:lineRule="auto" w:before="161"/>
        <w:ind w:left="103" w:right="404" w:firstLine="453"/>
      </w:pPr>
      <w:r>
        <w:rPr>
          <w:color w:val="231F20"/>
          <w:w w:val="105"/>
        </w:rPr>
        <w:t>Khi chúng tôi còn trẻ, thấy rất nhiều dự ngôn của Trung Quốc và</w:t>
      </w:r>
      <w:r>
        <w:rPr>
          <w:color w:val="231F20"/>
          <w:spacing w:val="1"/>
          <w:w w:val="105"/>
        </w:rPr>
        <w:t> </w:t>
      </w:r>
      <w:r>
        <w:rPr>
          <w:color w:val="231F20"/>
          <w:w w:val="105"/>
        </w:rPr>
        <w:t>ngoại</w:t>
      </w:r>
      <w:r>
        <w:rPr>
          <w:color w:val="231F20"/>
          <w:spacing w:val="1"/>
          <w:w w:val="105"/>
        </w:rPr>
        <w:t> </w:t>
      </w:r>
      <w:r>
        <w:rPr>
          <w:color w:val="231F20"/>
          <w:w w:val="105"/>
        </w:rPr>
        <w:t>quốc. Tôi</w:t>
      </w:r>
      <w:r>
        <w:rPr>
          <w:color w:val="231F20"/>
          <w:spacing w:val="1"/>
          <w:w w:val="105"/>
        </w:rPr>
        <w:t> </w:t>
      </w:r>
      <w:r>
        <w:rPr>
          <w:color w:val="231F20"/>
          <w:w w:val="105"/>
        </w:rPr>
        <w:t>từng</w:t>
      </w:r>
      <w:r>
        <w:rPr>
          <w:color w:val="231F20"/>
          <w:spacing w:val="1"/>
          <w:w w:val="105"/>
        </w:rPr>
        <w:t> </w:t>
      </w:r>
      <w:r>
        <w:rPr>
          <w:color w:val="231F20"/>
          <w:w w:val="105"/>
        </w:rPr>
        <w:t>hỏi</w:t>
      </w:r>
      <w:r>
        <w:rPr>
          <w:color w:val="231F20"/>
          <w:spacing w:val="1"/>
          <w:w w:val="105"/>
        </w:rPr>
        <w:t> </w:t>
      </w:r>
      <w:r>
        <w:rPr>
          <w:color w:val="231F20"/>
          <w:w w:val="105"/>
        </w:rPr>
        <w:t>thầy Lý,</w:t>
      </w:r>
      <w:r>
        <w:rPr>
          <w:color w:val="231F20"/>
          <w:spacing w:val="1"/>
          <w:w w:val="105"/>
        </w:rPr>
        <w:t> </w:t>
      </w:r>
      <w:r>
        <w:rPr>
          <w:color w:val="231F20"/>
          <w:w w:val="105"/>
        </w:rPr>
        <w:t>Thôi</w:t>
      </w:r>
      <w:r>
        <w:rPr>
          <w:color w:val="231F20"/>
          <w:spacing w:val="1"/>
          <w:w w:val="105"/>
        </w:rPr>
        <w:t> </w:t>
      </w:r>
      <w:r>
        <w:rPr>
          <w:color w:val="231F20"/>
          <w:w w:val="105"/>
        </w:rPr>
        <w:t>Bối </w:t>
      </w:r>
      <w:r>
        <w:rPr>
          <w:color w:val="231F20"/>
          <w:spacing w:val="-2"/>
          <w:w w:val="105"/>
        </w:rPr>
        <w:t>Đồ</w:t>
      </w:r>
      <w:r>
        <w:rPr>
          <w:rFonts w:ascii="Cambria" w:hAnsi="Cambria"/>
          <w:b/>
          <w:color w:val="231F20"/>
          <w:spacing w:val="-2"/>
          <w:w w:val="105"/>
          <w:position w:val="11"/>
          <w:sz w:val="20"/>
        </w:rPr>
        <w:t>(15)</w:t>
      </w:r>
      <w:r>
        <w:rPr>
          <w:color w:val="231F20"/>
          <w:spacing w:val="-2"/>
          <w:w w:val="105"/>
        </w:rPr>
        <w:t>,</w:t>
      </w:r>
    </w:p>
    <w:p>
      <w:pPr>
        <w:pStyle w:val="BodyText"/>
        <w:jc w:val="left"/>
        <w:rPr>
          <w:sz w:val="5"/>
        </w:rPr>
      </w:pPr>
      <w:r>
        <w:rPr/>
        <w:pict>
          <v:shape style="position:absolute;margin-left:65.196899pt;margin-top:4.081455pt;width:85.05pt;height:.1pt;mso-position-horizontal-relative:page;mso-position-vertical-relative:paragraph;z-index:-15711744;mso-wrap-distance-left:0;mso-wrap-distance-right:0" id="docshape38" coordorigin="1304,82" coordsize="1701,0" path="m1304,82l3005,82e" filled="false" stroked="true" strokeweight="1pt" strokecolor="#231f20">
            <v:path arrowok="t"/>
            <v:stroke dashstyle="solid"/>
            <w10:wrap type="topAndBottom"/>
          </v:shape>
        </w:pict>
      </w:r>
    </w:p>
    <w:p>
      <w:pPr>
        <w:pStyle w:val="ListParagraph"/>
        <w:numPr>
          <w:ilvl w:val="0"/>
          <w:numId w:val="2"/>
        </w:numPr>
        <w:tabs>
          <w:tab w:pos="941" w:val="left" w:leader="none"/>
        </w:tabs>
        <w:spacing w:line="249" w:lineRule="auto" w:before="43" w:after="0"/>
        <w:ind w:left="103" w:right="404" w:firstLine="453"/>
        <w:jc w:val="both"/>
        <w:rPr>
          <w:sz w:val="20"/>
        </w:rPr>
      </w:pPr>
      <w:r>
        <w:rPr>
          <w:i/>
          <w:color w:val="231F20"/>
          <w:sz w:val="20"/>
        </w:rPr>
        <w:t>Thôi</w:t>
      </w:r>
      <w:r>
        <w:rPr>
          <w:i/>
          <w:color w:val="231F20"/>
          <w:spacing w:val="-3"/>
          <w:sz w:val="20"/>
        </w:rPr>
        <w:t> </w:t>
      </w:r>
      <w:r>
        <w:rPr>
          <w:i/>
          <w:color w:val="231F20"/>
          <w:sz w:val="20"/>
        </w:rPr>
        <w:t>Bối</w:t>
      </w:r>
      <w:r>
        <w:rPr>
          <w:i/>
          <w:color w:val="231F20"/>
          <w:spacing w:val="-3"/>
          <w:sz w:val="20"/>
        </w:rPr>
        <w:t> </w:t>
      </w:r>
      <w:r>
        <w:rPr>
          <w:i/>
          <w:color w:val="231F20"/>
          <w:sz w:val="20"/>
        </w:rPr>
        <w:t>Đồ</w:t>
      </w:r>
      <w:r>
        <w:rPr>
          <w:i/>
          <w:color w:val="231F20"/>
          <w:spacing w:val="-3"/>
          <w:sz w:val="20"/>
        </w:rPr>
        <w:t> </w:t>
      </w:r>
      <w:r>
        <w:rPr>
          <w:color w:val="231F20"/>
          <w:sz w:val="20"/>
        </w:rPr>
        <w:t>là</w:t>
      </w:r>
      <w:r>
        <w:rPr>
          <w:color w:val="231F20"/>
          <w:spacing w:val="-3"/>
          <w:sz w:val="20"/>
        </w:rPr>
        <w:t> </w:t>
      </w:r>
      <w:r>
        <w:rPr>
          <w:color w:val="231F20"/>
          <w:sz w:val="20"/>
        </w:rPr>
        <w:t>một</w:t>
      </w:r>
      <w:r>
        <w:rPr>
          <w:color w:val="231F20"/>
          <w:spacing w:val="-3"/>
          <w:sz w:val="20"/>
        </w:rPr>
        <w:t> </w:t>
      </w:r>
      <w:r>
        <w:rPr>
          <w:color w:val="231F20"/>
          <w:sz w:val="20"/>
        </w:rPr>
        <w:t>trong</w:t>
      </w:r>
      <w:r>
        <w:rPr>
          <w:color w:val="231F20"/>
          <w:spacing w:val="-3"/>
          <w:sz w:val="20"/>
        </w:rPr>
        <w:t> </w:t>
      </w:r>
      <w:r>
        <w:rPr>
          <w:color w:val="231F20"/>
          <w:sz w:val="20"/>
        </w:rPr>
        <w:t>7</w:t>
      </w:r>
      <w:r>
        <w:rPr>
          <w:color w:val="231F20"/>
          <w:spacing w:val="-3"/>
          <w:sz w:val="20"/>
        </w:rPr>
        <w:t> </w:t>
      </w:r>
      <w:r>
        <w:rPr>
          <w:color w:val="231F20"/>
          <w:sz w:val="20"/>
        </w:rPr>
        <w:t>tác</w:t>
      </w:r>
      <w:r>
        <w:rPr>
          <w:color w:val="231F20"/>
          <w:spacing w:val="-3"/>
          <w:sz w:val="20"/>
        </w:rPr>
        <w:t> </w:t>
      </w:r>
      <w:r>
        <w:rPr>
          <w:color w:val="231F20"/>
          <w:sz w:val="20"/>
        </w:rPr>
        <w:t>phẩm</w:t>
      </w:r>
      <w:r>
        <w:rPr>
          <w:color w:val="231F20"/>
          <w:spacing w:val="-3"/>
          <w:sz w:val="20"/>
        </w:rPr>
        <w:t> </w:t>
      </w:r>
      <w:r>
        <w:rPr>
          <w:color w:val="231F20"/>
          <w:sz w:val="20"/>
        </w:rPr>
        <w:t>tiên</w:t>
      </w:r>
      <w:r>
        <w:rPr>
          <w:color w:val="231F20"/>
          <w:spacing w:val="-3"/>
          <w:sz w:val="20"/>
        </w:rPr>
        <w:t> </w:t>
      </w:r>
      <w:r>
        <w:rPr>
          <w:color w:val="231F20"/>
          <w:sz w:val="20"/>
        </w:rPr>
        <w:t>tri</w:t>
      </w:r>
      <w:r>
        <w:rPr>
          <w:color w:val="231F20"/>
          <w:spacing w:val="-3"/>
          <w:sz w:val="20"/>
        </w:rPr>
        <w:t> </w:t>
      </w:r>
      <w:r>
        <w:rPr>
          <w:color w:val="231F20"/>
          <w:sz w:val="20"/>
        </w:rPr>
        <w:t>nổi</w:t>
      </w:r>
      <w:r>
        <w:rPr>
          <w:color w:val="231F20"/>
          <w:spacing w:val="-3"/>
          <w:sz w:val="20"/>
        </w:rPr>
        <w:t> </w:t>
      </w:r>
      <w:r>
        <w:rPr>
          <w:color w:val="231F20"/>
          <w:sz w:val="20"/>
        </w:rPr>
        <w:t>tiếng</w:t>
      </w:r>
      <w:r>
        <w:rPr>
          <w:color w:val="231F20"/>
          <w:spacing w:val="-3"/>
          <w:sz w:val="20"/>
        </w:rPr>
        <w:t> </w:t>
      </w:r>
      <w:r>
        <w:rPr>
          <w:color w:val="231F20"/>
          <w:sz w:val="20"/>
        </w:rPr>
        <w:t>nhất.</w:t>
      </w:r>
      <w:r>
        <w:rPr>
          <w:color w:val="231F20"/>
          <w:spacing w:val="-6"/>
          <w:sz w:val="20"/>
        </w:rPr>
        <w:t> </w:t>
      </w:r>
      <w:r>
        <w:rPr>
          <w:color w:val="231F20"/>
          <w:sz w:val="20"/>
        </w:rPr>
        <w:t>Về</w:t>
      </w:r>
      <w:r>
        <w:rPr>
          <w:color w:val="231F20"/>
          <w:spacing w:val="-3"/>
          <w:sz w:val="20"/>
        </w:rPr>
        <w:t> </w:t>
      </w:r>
      <w:r>
        <w:rPr>
          <w:color w:val="231F20"/>
          <w:sz w:val="20"/>
        </w:rPr>
        <w:t>7</w:t>
      </w:r>
      <w:r>
        <w:rPr>
          <w:color w:val="231F20"/>
          <w:spacing w:val="-3"/>
          <w:sz w:val="20"/>
        </w:rPr>
        <w:t> </w:t>
      </w:r>
      <w:r>
        <w:rPr>
          <w:color w:val="231F20"/>
          <w:sz w:val="20"/>
        </w:rPr>
        <w:t>tác</w:t>
      </w:r>
      <w:r>
        <w:rPr>
          <w:color w:val="231F20"/>
          <w:spacing w:val="-3"/>
          <w:sz w:val="20"/>
        </w:rPr>
        <w:t> </w:t>
      </w:r>
      <w:r>
        <w:rPr>
          <w:color w:val="231F20"/>
          <w:sz w:val="20"/>
        </w:rPr>
        <w:t>phẩm</w:t>
      </w:r>
      <w:r>
        <w:rPr>
          <w:color w:val="231F20"/>
          <w:spacing w:val="-3"/>
          <w:sz w:val="20"/>
        </w:rPr>
        <w:t> </w:t>
      </w:r>
      <w:r>
        <w:rPr>
          <w:color w:val="231F20"/>
          <w:sz w:val="20"/>
        </w:rPr>
        <w:t>dự</w:t>
      </w:r>
      <w:r>
        <w:rPr>
          <w:color w:val="231F20"/>
          <w:spacing w:val="-3"/>
          <w:sz w:val="20"/>
        </w:rPr>
        <w:t> </w:t>
      </w:r>
      <w:r>
        <w:rPr>
          <w:color w:val="231F20"/>
          <w:sz w:val="20"/>
        </w:rPr>
        <w:t>ngôn</w:t>
      </w:r>
      <w:r>
        <w:rPr>
          <w:color w:val="231F20"/>
          <w:spacing w:val="-3"/>
          <w:sz w:val="20"/>
        </w:rPr>
        <w:t> </w:t>
      </w:r>
      <w:r>
        <w:rPr>
          <w:color w:val="231F20"/>
          <w:sz w:val="20"/>
        </w:rPr>
        <w:t>nổi</w:t>
      </w:r>
      <w:r>
        <w:rPr>
          <w:color w:val="231F20"/>
          <w:spacing w:val="-3"/>
          <w:sz w:val="20"/>
        </w:rPr>
        <w:t> </w:t>
      </w:r>
      <w:r>
        <w:rPr>
          <w:color w:val="231F20"/>
          <w:sz w:val="20"/>
        </w:rPr>
        <w:t>tiếng,</w:t>
      </w:r>
      <w:r>
        <w:rPr>
          <w:color w:val="231F20"/>
          <w:spacing w:val="-3"/>
          <w:sz w:val="20"/>
        </w:rPr>
        <w:t> </w:t>
      </w:r>
      <w:r>
        <w:rPr>
          <w:color w:val="231F20"/>
          <w:sz w:val="20"/>
        </w:rPr>
        <w:t>có thuyết</w:t>
      </w:r>
      <w:r>
        <w:rPr>
          <w:color w:val="231F20"/>
          <w:spacing w:val="-2"/>
          <w:sz w:val="20"/>
        </w:rPr>
        <w:t> </w:t>
      </w:r>
      <w:r>
        <w:rPr>
          <w:color w:val="231F20"/>
          <w:sz w:val="20"/>
        </w:rPr>
        <w:t>bảo</w:t>
      </w:r>
      <w:r>
        <w:rPr>
          <w:color w:val="231F20"/>
          <w:spacing w:val="-2"/>
          <w:sz w:val="20"/>
        </w:rPr>
        <w:t> </w:t>
      </w:r>
      <w:r>
        <w:rPr>
          <w:color w:val="231F20"/>
          <w:sz w:val="20"/>
        </w:rPr>
        <w:t>đó</w:t>
      </w:r>
      <w:r>
        <w:rPr>
          <w:color w:val="231F20"/>
          <w:spacing w:val="-2"/>
          <w:sz w:val="20"/>
        </w:rPr>
        <w:t> </w:t>
      </w:r>
      <w:r>
        <w:rPr>
          <w:color w:val="231F20"/>
          <w:sz w:val="20"/>
        </w:rPr>
        <w:t>là</w:t>
      </w:r>
      <w:r>
        <w:rPr>
          <w:color w:val="231F20"/>
          <w:spacing w:val="-2"/>
          <w:sz w:val="20"/>
        </w:rPr>
        <w:t> </w:t>
      </w:r>
      <w:r>
        <w:rPr>
          <w:i/>
          <w:color w:val="231F20"/>
          <w:sz w:val="20"/>
        </w:rPr>
        <w:t>Càn</w:t>
      </w:r>
      <w:r>
        <w:rPr>
          <w:i/>
          <w:color w:val="231F20"/>
          <w:spacing w:val="-2"/>
          <w:sz w:val="20"/>
        </w:rPr>
        <w:t> </w:t>
      </w:r>
      <w:r>
        <w:rPr>
          <w:i/>
          <w:color w:val="231F20"/>
          <w:sz w:val="20"/>
        </w:rPr>
        <w:t>Khôn</w:t>
      </w:r>
      <w:r>
        <w:rPr>
          <w:i/>
          <w:color w:val="231F20"/>
          <w:spacing w:val="-2"/>
          <w:sz w:val="20"/>
        </w:rPr>
        <w:t> </w:t>
      </w:r>
      <w:r>
        <w:rPr>
          <w:i/>
          <w:color w:val="231F20"/>
          <w:sz w:val="20"/>
        </w:rPr>
        <w:t>Vạn</w:t>
      </w:r>
      <w:r>
        <w:rPr>
          <w:i/>
          <w:color w:val="231F20"/>
          <w:spacing w:val="-2"/>
          <w:sz w:val="20"/>
        </w:rPr>
        <w:t> </w:t>
      </w:r>
      <w:r>
        <w:rPr>
          <w:i/>
          <w:color w:val="231F20"/>
          <w:sz w:val="20"/>
        </w:rPr>
        <w:t>Niên</w:t>
      </w:r>
      <w:r>
        <w:rPr>
          <w:i/>
          <w:color w:val="231F20"/>
          <w:spacing w:val="-2"/>
          <w:sz w:val="20"/>
        </w:rPr>
        <w:t> </w:t>
      </w:r>
      <w:r>
        <w:rPr>
          <w:i/>
          <w:color w:val="231F20"/>
          <w:sz w:val="20"/>
        </w:rPr>
        <w:t>Ca</w:t>
      </w:r>
      <w:r>
        <w:rPr>
          <w:i/>
          <w:color w:val="231F20"/>
          <w:spacing w:val="-2"/>
          <w:sz w:val="20"/>
        </w:rPr>
        <w:t> </w:t>
      </w:r>
      <w:r>
        <w:rPr>
          <w:color w:val="231F20"/>
          <w:sz w:val="20"/>
        </w:rPr>
        <w:t>của</w:t>
      </w:r>
      <w:r>
        <w:rPr>
          <w:color w:val="231F20"/>
          <w:spacing w:val="-2"/>
          <w:sz w:val="20"/>
        </w:rPr>
        <w:t> </w:t>
      </w:r>
      <w:r>
        <w:rPr>
          <w:color w:val="231F20"/>
          <w:sz w:val="20"/>
        </w:rPr>
        <w:t>Khương</w:t>
      </w:r>
      <w:r>
        <w:rPr>
          <w:color w:val="231F20"/>
          <w:spacing w:val="-5"/>
          <w:sz w:val="20"/>
        </w:rPr>
        <w:t> </w:t>
      </w:r>
      <w:r>
        <w:rPr>
          <w:color w:val="231F20"/>
          <w:sz w:val="20"/>
        </w:rPr>
        <w:t>Tử</w:t>
      </w:r>
      <w:r>
        <w:rPr>
          <w:color w:val="231F20"/>
          <w:spacing w:val="-2"/>
          <w:sz w:val="20"/>
        </w:rPr>
        <w:t> </w:t>
      </w:r>
      <w:r>
        <w:rPr>
          <w:color w:val="231F20"/>
          <w:sz w:val="20"/>
        </w:rPr>
        <w:t>Nha,</w:t>
      </w:r>
      <w:r>
        <w:rPr>
          <w:color w:val="231F20"/>
          <w:spacing w:val="-1"/>
          <w:sz w:val="20"/>
        </w:rPr>
        <w:t> </w:t>
      </w:r>
      <w:r>
        <w:rPr>
          <w:i/>
          <w:color w:val="231F20"/>
          <w:sz w:val="20"/>
        </w:rPr>
        <w:t>Mã</w:t>
      </w:r>
      <w:r>
        <w:rPr>
          <w:i/>
          <w:color w:val="231F20"/>
          <w:spacing w:val="-2"/>
          <w:sz w:val="20"/>
        </w:rPr>
        <w:t> </w:t>
      </w:r>
      <w:r>
        <w:rPr>
          <w:i/>
          <w:color w:val="231F20"/>
          <w:sz w:val="20"/>
        </w:rPr>
        <w:t>Tiền</w:t>
      </w:r>
      <w:r>
        <w:rPr>
          <w:i/>
          <w:color w:val="231F20"/>
          <w:spacing w:val="-2"/>
          <w:sz w:val="20"/>
        </w:rPr>
        <w:t> </w:t>
      </w:r>
      <w:r>
        <w:rPr>
          <w:i/>
          <w:color w:val="231F20"/>
          <w:sz w:val="20"/>
        </w:rPr>
        <w:t>Khóa</w:t>
      </w:r>
      <w:r>
        <w:rPr>
          <w:i/>
          <w:color w:val="231F20"/>
          <w:spacing w:val="-2"/>
          <w:sz w:val="20"/>
        </w:rPr>
        <w:t> </w:t>
      </w:r>
      <w:r>
        <w:rPr>
          <w:color w:val="231F20"/>
          <w:sz w:val="20"/>
        </w:rPr>
        <w:t>của</w:t>
      </w:r>
      <w:r>
        <w:rPr>
          <w:color w:val="231F20"/>
          <w:spacing w:val="-2"/>
          <w:sz w:val="20"/>
        </w:rPr>
        <w:t> </w:t>
      </w:r>
      <w:r>
        <w:rPr>
          <w:color w:val="231F20"/>
          <w:sz w:val="20"/>
        </w:rPr>
        <w:t>Khổng</w:t>
      </w:r>
      <w:r>
        <w:rPr>
          <w:color w:val="231F20"/>
          <w:spacing w:val="-2"/>
          <w:sz w:val="20"/>
        </w:rPr>
        <w:t> </w:t>
      </w:r>
      <w:r>
        <w:rPr>
          <w:color w:val="231F20"/>
          <w:sz w:val="20"/>
        </w:rPr>
        <w:t>Minh,</w:t>
      </w:r>
      <w:r>
        <w:rPr>
          <w:color w:val="231F20"/>
          <w:spacing w:val="-1"/>
          <w:sz w:val="20"/>
        </w:rPr>
        <w:t> </w:t>
      </w:r>
      <w:r>
        <w:rPr>
          <w:i/>
          <w:color w:val="231F20"/>
          <w:sz w:val="20"/>
        </w:rPr>
        <w:t>Tàng</w:t>
      </w:r>
      <w:r>
        <w:rPr>
          <w:i/>
          <w:color w:val="231F20"/>
          <w:spacing w:val="-2"/>
          <w:sz w:val="20"/>
        </w:rPr>
        <w:t> </w:t>
      </w:r>
      <w:r>
        <w:rPr>
          <w:i/>
          <w:color w:val="231F20"/>
          <w:sz w:val="20"/>
        </w:rPr>
        <w:t>Đầu Thi </w:t>
      </w:r>
      <w:r>
        <w:rPr>
          <w:color w:val="231F20"/>
          <w:sz w:val="20"/>
        </w:rPr>
        <w:t>của Lý</w:t>
      </w:r>
      <w:r>
        <w:rPr>
          <w:color w:val="231F20"/>
          <w:spacing w:val="-4"/>
          <w:sz w:val="20"/>
        </w:rPr>
        <w:t> </w:t>
      </w:r>
      <w:r>
        <w:rPr>
          <w:color w:val="231F20"/>
          <w:sz w:val="20"/>
        </w:rPr>
        <w:t>Thuần Phong, </w:t>
      </w:r>
      <w:r>
        <w:rPr>
          <w:i/>
          <w:color w:val="231F20"/>
          <w:sz w:val="20"/>
        </w:rPr>
        <w:t>Mai Hoa Thi </w:t>
      </w:r>
      <w:r>
        <w:rPr>
          <w:color w:val="231F20"/>
          <w:sz w:val="20"/>
        </w:rPr>
        <w:t>của</w:t>
      </w:r>
      <w:r>
        <w:rPr>
          <w:color w:val="231F20"/>
          <w:spacing w:val="-4"/>
          <w:sz w:val="20"/>
        </w:rPr>
        <w:t> </w:t>
      </w:r>
      <w:r>
        <w:rPr>
          <w:color w:val="231F20"/>
          <w:sz w:val="20"/>
        </w:rPr>
        <w:t>Thiệu Khang</w:t>
      </w:r>
      <w:r>
        <w:rPr>
          <w:color w:val="231F20"/>
          <w:spacing w:val="-4"/>
          <w:sz w:val="20"/>
        </w:rPr>
        <w:t> </w:t>
      </w:r>
      <w:r>
        <w:rPr>
          <w:color w:val="231F20"/>
          <w:sz w:val="20"/>
        </w:rPr>
        <w:t>Tiết, </w:t>
      </w:r>
      <w:r>
        <w:rPr>
          <w:i/>
          <w:color w:val="231F20"/>
          <w:sz w:val="20"/>
        </w:rPr>
        <w:t>Thiêu Bính Ca </w:t>
      </w:r>
      <w:r>
        <w:rPr>
          <w:color w:val="231F20"/>
          <w:sz w:val="20"/>
        </w:rPr>
        <w:t>của Lưu Bá Ôn, </w:t>
      </w:r>
      <w:r>
        <w:rPr>
          <w:i/>
          <w:color w:val="231F20"/>
          <w:sz w:val="20"/>
        </w:rPr>
        <w:t>Hoàng Thi</w:t>
      </w:r>
      <w:r>
        <w:rPr>
          <w:color w:val="231F20"/>
          <w:sz w:val="20"/>
        </w:rPr>
        <w:t>, và </w:t>
      </w:r>
      <w:r>
        <w:rPr>
          <w:i/>
          <w:color w:val="231F20"/>
          <w:sz w:val="20"/>
        </w:rPr>
        <w:t>Kim Lăng Tháp Bi Văn </w:t>
      </w:r>
      <w:r>
        <w:rPr>
          <w:color w:val="231F20"/>
          <w:sz w:val="20"/>
        </w:rPr>
        <w:t>của Lưu Bá Ôn (trong thuyết này, </w:t>
      </w:r>
      <w:r>
        <w:rPr>
          <w:i/>
          <w:color w:val="231F20"/>
          <w:sz w:val="20"/>
        </w:rPr>
        <w:t>Thôi Bối Đồ </w:t>
      </w:r>
      <w:r>
        <w:rPr>
          <w:color w:val="231F20"/>
          <w:sz w:val="20"/>
        </w:rPr>
        <w:t>không được nhắc tới). Thuyết thứ hai nói 7 tác phẩm ấy là </w:t>
      </w:r>
      <w:r>
        <w:rPr>
          <w:i/>
          <w:color w:val="231F20"/>
          <w:sz w:val="20"/>
        </w:rPr>
        <w:t>Mã Tiền Khóa, Thôi Bối Đồ, Thiêu Bính Ca, Càn Khôn Vạn Niên Ca, Tàng Đầu Thi và Mai Hoa Thi. </w:t>
      </w:r>
      <w:r>
        <w:rPr>
          <w:color w:val="231F20"/>
          <w:sz w:val="20"/>
        </w:rPr>
        <w:t>Thuyết thứ ba gần giống thuyết thứ hai, nhưng thay </w:t>
      </w:r>
      <w:r>
        <w:rPr>
          <w:i/>
          <w:color w:val="231F20"/>
          <w:sz w:val="20"/>
        </w:rPr>
        <w:t>Mai Hoa Thi </w:t>
      </w:r>
      <w:r>
        <w:rPr>
          <w:color w:val="231F20"/>
          <w:sz w:val="20"/>
        </w:rPr>
        <w:t>bằng </w:t>
      </w:r>
      <w:r>
        <w:rPr>
          <w:i/>
          <w:color w:val="231F20"/>
          <w:sz w:val="20"/>
        </w:rPr>
        <w:t>Hoàng Bá Thiền Sư Thi</w:t>
      </w:r>
      <w:r>
        <w:rPr>
          <w:color w:val="231F20"/>
          <w:sz w:val="20"/>
        </w:rPr>
        <w:t>.</w:t>
      </w:r>
    </w:p>
    <w:p>
      <w:pPr>
        <w:spacing w:line="249" w:lineRule="auto" w:before="6"/>
        <w:ind w:left="103" w:right="404" w:firstLine="453"/>
        <w:jc w:val="both"/>
        <w:rPr>
          <w:sz w:val="20"/>
        </w:rPr>
      </w:pPr>
      <w:r>
        <w:rPr>
          <w:color w:val="231F20"/>
          <w:sz w:val="20"/>
        </w:rPr>
        <w:t>Theo</w:t>
      </w:r>
      <w:r>
        <w:rPr>
          <w:color w:val="231F20"/>
          <w:spacing w:val="-1"/>
          <w:sz w:val="20"/>
        </w:rPr>
        <w:t> </w:t>
      </w:r>
      <w:r>
        <w:rPr>
          <w:color w:val="231F20"/>
          <w:sz w:val="20"/>
        </w:rPr>
        <w:t>các</w:t>
      </w:r>
      <w:r>
        <w:rPr>
          <w:color w:val="231F20"/>
          <w:spacing w:val="-1"/>
          <w:sz w:val="20"/>
        </w:rPr>
        <w:t> </w:t>
      </w:r>
      <w:r>
        <w:rPr>
          <w:color w:val="231F20"/>
          <w:sz w:val="20"/>
        </w:rPr>
        <w:t>nhà</w:t>
      </w:r>
      <w:r>
        <w:rPr>
          <w:color w:val="231F20"/>
          <w:spacing w:val="-1"/>
          <w:sz w:val="20"/>
        </w:rPr>
        <w:t> </w:t>
      </w:r>
      <w:r>
        <w:rPr>
          <w:color w:val="231F20"/>
          <w:sz w:val="20"/>
        </w:rPr>
        <w:t>nghiên</w:t>
      </w:r>
      <w:r>
        <w:rPr>
          <w:color w:val="231F20"/>
          <w:spacing w:val="-1"/>
          <w:sz w:val="20"/>
        </w:rPr>
        <w:t> </w:t>
      </w:r>
      <w:r>
        <w:rPr>
          <w:color w:val="231F20"/>
          <w:sz w:val="20"/>
        </w:rPr>
        <w:t>cứu,</w:t>
      </w:r>
      <w:r>
        <w:rPr>
          <w:color w:val="231F20"/>
          <w:spacing w:val="-1"/>
          <w:sz w:val="20"/>
        </w:rPr>
        <w:t> </w:t>
      </w:r>
      <w:r>
        <w:rPr>
          <w:i/>
          <w:color w:val="231F20"/>
          <w:sz w:val="20"/>
        </w:rPr>
        <w:t>Thôi</w:t>
      </w:r>
      <w:r>
        <w:rPr>
          <w:i/>
          <w:color w:val="231F20"/>
          <w:spacing w:val="-1"/>
          <w:sz w:val="20"/>
        </w:rPr>
        <w:t> </w:t>
      </w:r>
      <w:r>
        <w:rPr>
          <w:i/>
          <w:color w:val="231F20"/>
          <w:sz w:val="20"/>
        </w:rPr>
        <w:t>Bố</w:t>
      </w:r>
      <w:r>
        <w:rPr>
          <w:i/>
          <w:color w:val="231F20"/>
          <w:spacing w:val="-1"/>
          <w:sz w:val="20"/>
        </w:rPr>
        <w:t> </w:t>
      </w:r>
      <w:r>
        <w:rPr>
          <w:i/>
          <w:color w:val="231F20"/>
          <w:sz w:val="20"/>
        </w:rPr>
        <w:t>Đồ</w:t>
      </w:r>
      <w:r>
        <w:rPr>
          <w:i/>
          <w:color w:val="231F20"/>
          <w:spacing w:val="-1"/>
          <w:sz w:val="20"/>
        </w:rPr>
        <w:t> </w:t>
      </w:r>
      <w:r>
        <w:rPr>
          <w:color w:val="231F20"/>
          <w:sz w:val="20"/>
        </w:rPr>
        <w:t>xuất</w:t>
      </w:r>
      <w:r>
        <w:rPr>
          <w:color w:val="231F20"/>
          <w:spacing w:val="-1"/>
          <w:sz w:val="20"/>
        </w:rPr>
        <w:t> </w:t>
      </w:r>
      <w:r>
        <w:rPr>
          <w:color w:val="231F20"/>
          <w:sz w:val="20"/>
        </w:rPr>
        <w:t>hiện</w:t>
      </w:r>
      <w:r>
        <w:rPr>
          <w:color w:val="231F20"/>
          <w:spacing w:val="-1"/>
          <w:sz w:val="20"/>
        </w:rPr>
        <w:t> </w:t>
      </w:r>
      <w:r>
        <w:rPr>
          <w:color w:val="231F20"/>
          <w:sz w:val="20"/>
        </w:rPr>
        <w:t>vào</w:t>
      </w:r>
      <w:r>
        <w:rPr>
          <w:color w:val="231F20"/>
          <w:spacing w:val="-1"/>
          <w:sz w:val="20"/>
        </w:rPr>
        <w:t> </w:t>
      </w:r>
      <w:r>
        <w:rPr>
          <w:color w:val="231F20"/>
          <w:sz w:val="20"/>
        </w:rPr>
        <w:t>khoảng</w:t>
      </w:r>
      <w:r>
        <w:rPr>
          <w:color w:val="231F20"/>
          <w:spacing w:val="-1"/>
          <w:sz w:val="20"/>
        </w:rPr>
        <w:t> </w:t>
      </w:r>
      <w:r>
        <w:rPr>
          <w:color w:val="231F20"/>
          <w:sz w:val="20"/>
        </w:rPr>
        <w:t>thời</w:t>
      </w:r>
      <w:r>
        <w:rPr>
          <w:color w:val="231F20"/>
          <w:spacing w:val="-1"/>
          <w:sz w:val="20"/>
        </w:rPr>
        <w:t> </w:t>
      </w:r>
      <w:r>
        <w:rPr>
          <w:color w:val="231F20"/>
          <w:sz w:val="20"/>
        </w:rPr>
        <w:t>gian</w:t>
      </w:r>
      <w:r>
        <w:rPr>
          <w:color w:val="231F20"/>
          <w:spacing w:val="-1"/>
          <w:sz w:val="20"/>
        </w:rPr>
        <w:t> </w:t>
      </w:r>
      <w:r>
        <w:rPr>
          <w:color w:val="231F20"/>
          <w:sz w:val="20"/>
        </w:rPr>
        <w:t>626-649,</w:t>
      </w:r>
      <w:r>
        <w:rPr>
          <w:color w:val="231F20"/>
          <w:spacing w:val="-1"/>
          <w:sz w:val="20"/>
        </w:rPr>
        <w:t> </w:t>
      </w:r>
      <w:r>
        <w:rPr>
          <w:color w:val="231F20"/>
          <w:sz w:val="20"/>
        </w:rPr>
        <w:t>không</w:t>
      </w:r>
      <w:r>
        <w:rPr>
          <w:color w:val="231F20"/>
          <w:spacing w:val="-1"/>
          <w:sz w:val="20"/>
        </w:rPr>
        <w:t> </w:t>
      </w:r>
      <w:r>
        <w:rPr>
          <w:color w:val="231F20"/>
          <w:sz w:val="20"/>
        </w:rPr>
        <w:t>rõ</w:t>
      </w:r>
      <w:r>
        <w:rPr>
          <w:color w:val="231F20"/>
          <w:spacing w:val="-1"/>
          <w:sz w:val="20"/>
        </w:rPr>
        <w:t> </w:t>
      </w:r>
      <w:r>
        <w:rPr>
          <w:color w:val="231F20"/>
          <w:sz w:val="20"/>
        </w:rPr>
        <w:t>do</w:t>
      </w:r>
      <w:r>
        <w:rPr>
          <w:color w:val="231F20"/>
          <w:spacing w:val="-1"/>
          <w:sz w:val="20"/>
        </w:rPr>
        <w:t> </w:t>
      </w:r>
      <w:r>
        <w:rPr>
          <w:color w:val="231F20"/>
          <w:sz w:val="20"/>
        </w:rPr>
        <w:t>ai</w:t>
      </w:r>
      <w:r>
        <w:rPr>
          <w:color w:val="231F20"/>
          <w:spacing w:val="-1"/>
          <w:sz w:val="20"/>
        </w:rPr>
        <w:t> </w:t>
      </w:r>
      <w:r>
        <w:rPr>
          <w:color w:val="231F20"/>
          <w:sz w:val="20"/>
        </w:rPr>
        <w:t>trước tác. Dân gian thường cho rằng tác phẩm này do Lý Thuần Phong và Viên Thiên Cương biên soạn. Theo đó, Lý</w:t>
      </w:r>
      <w:r>
        <w:rPr>
          <w:color w:val="231F20"/>
          <w:spacing w:val="-1"/>
          <w:sz w:val="20"/>
        </w:rPr>
        <w:t> </w:t>
      </w:r>
      <w:r>
        <w:rPr>
          <w:color w:val="231F20"/>
          <w:sz w:val="20"/>
        </w:rPr>
        <w:t>Thuần Phong vận dụng </w:t>
      </w:r>
      <w:r>
        <w:rPr>
          <w:i/>
          <w:color w:val="231F20"/>
          <w:sz w:val="20"/>
        </w:rPr>
        <w:t>Châu Dịch </w:t>
      </w:r>
      <w:r>
        <w:rPr>
          <w:color w:val="231F20"/>
          <w:sz w:val="20"/>
        </w:rPr>
        <w:t>để tiên đoán lịch sử</w:t>
      </w:r>
      <w:r>
        <w:rPr>
          <w:color w:val="231F20"/>
          <w:spacing w:val="-1"/>
          <w:sz w:val="20"/>
        </w:rPr>
        <w:t> </w:t>
      </w:r>
      <w:r>
        <w:rPr>
          <w:color w:val="231F20"/>
          <w:sz w:val="20"/>
        </w:rPr>
        <w:t>Trung Quốc từ thời Đường đến 2.000 năm sau,</w:t>
      </w:r>
      <w:r>
        <w:rPr>
          <w:color w:val="231F20"/>
          <w:spacing w:val="-5"/>
          <w:sz w:val="20"/>
        </w:rPr>
        <w:t> </w:t>
      </w:r>
      <w:r>
        <w:rPr>
          <w:color w:val="231F20"/>
          <w:sz w:val="20"/>
        </w:rPr>
        <w:t>cho</w:t>
      </w:r>
      <w:r>
        <w:rPr>
          <w:color w:val="231F20"/>
          <w:spacing w:val="-5"/>
          <w:sz w:val="20"/>
        </w:rPr>
        <w:t> </w:t>
      </w:r>
      <w:r>
        <w:rPr>
          <w:color w:val="231F20"/>
          <w:sz w:val="20"/>
        </w:rPr>
        <w:t>đến</w:t>
      </w:r>
      <w:r>
        <w:rPr>
          <w:color w:val="231F20"/>
          <w:spacing w:val="-5"/>
          <w:sz w:val="20"/>
        </w:rPr>
        <w:t> </w:t>
      </w:r>
      <w:r>
        <w:rPr>
          <w:color w:val="231F20"/>
          <w:sz w:val="20"/>
        </w:rPr>
        <w:t>khi</w:t>
      </w:r>
      <w:r>
        <w:rPr>
          <w:color w:val="231F20"/>
          <w:spacing w:val="-9"/>
          <w:sz w:val="20"/>
        </w:rPr>
        <w:t> </w:t>
      </w:r>
      <w:r>
        <w:rPr>
          <w:color w:val="231F20"/>
          <w:sz w:val="20"/>
        </w:rPr>
        <w:t>Viên</w:t>
      </w:r>
      <w:r>
        <w:rPr>
          <w:color w:val="231F20"/>
          <w:spacing w:val="-9"/>
          <w:sz w:val="20"/>
        </w:rPr>
        <w:t> </w:t>
      </w:r>
      <w:r>
        <w:rPr>
          <w:color w:val="231F20"/>
          <w:sz w:val="20"/>
        </w:rPr>
        <w:t>Thiên</w:t>
      </w:r>
      <w:r>
        <w:rPr>
          <w:color w:val="231F20"/>
          <w:spacing w:val="-5"/>
          <w:sz w:val="20"/>
        </w:rPr>
        <w:t> </w:t>
      </w:r>
      <w:r>
        <w:rPr>
          <w:color w:val="231F20"/>
          <w:sz w:val="20"/>
        </w:rPr>
        <w:t>Cương</w:t>
      </w:r>
      <w:r>
        <w:rPr>
          <w:color w:val="231F20"/>
          <w:spacing w:val="-5"/>
          <w:sz w:val="20"/>
        </w:rPr>
        <w:t> </w:t>
      </w:r>
      <w:r>
        <w:rPr>
          <w:color w:val="231F20"/>
          <w:sz w:val="20"/>
        </w:rPr>
        <w:t>đẩy</w:t>
      </w:r>
      <w:r>
        <w:rPr>
          <w:color w:val="231F20"/>
          <w:spacing w:val="-5"/>
          <w:sz w:val="20"/>
        </w:rPr>
        <w:t> </w:t>
      </w:r>
      <w:r>
        <w:rPr>
          <w:color w:val="231F20"/>
          <w:sz w:val="20"/>
        </w:rPr>
        <w:t>vào</w:t>
      </w:r>
      <w:r>
        <w:rPr>
          <w:color w:val="231F20"/>
          <w:spacing w:val="-5"/>
          <w:sz w:val="20"/>
        </w:rPr>
        <w:t> </w:t>
      </w:r>
      <w:r>
        <w:rPr>
          <w:color w:val="231F20"/>
          <w:sz w:val="20"/>
        </w:rPr>
        <w:t>lưng,</w:t>
      </w:r>
      <w:r>
        <w:rPr>
          <w:color w:val="231F20"/>
          <w:spacing w:val="-5"/>
          <w:sz w:val="20"/>
        </w:rPr>
        <w:t> </w:t>
      </w:r>
      <w:r>
        <w:rPr>
          <w:color w:val="231F20"/>
          <w:sz w:val="20"/>
        </w:rPr>
        <w:t>bảo</w:t>
      </w:r>
      <w:r>
        <w:rPr>
          <w:color w:val="231F20"/>
          <w:spacing w:val="-5"/>
          <w:sz w:val="20"/>
        </w:rPr>
        <w:t> </w:t>
      </w:r>
      <w:r>
        <w:rPr>
          <w:color w:val="231F20"/>
          <w:sz w:val="20"/>
        </w:rPr>
        <w:t>hãy</w:t>
      </w:r>
      <w:r>
        <w:rPr>
          <w:color w:val="231F20"/>
          <w:spacing w:val="-5"/>
          <w:sz w:val="20"/>
        </w:rPr>
        <w:t> </w:t>
      </w:r>
      <w:r>
        <w:rPr>
          <w:color w:val="231F20"/>
          <w:sz w:val="20"/>
        </w:rPr>
        <w:t>ngưng</w:t>
      </w:r>
      <w:r>
        <w:rPr>
          <w:color w:val="231F20"/>
          <w:spacing w:val="-5"/>
          <w:sz w:val="20"/>
        </w:rPr>
        <w:t> </w:t>
      </w:r>
      <w:r>
        <w:rPr>
          <w:color w:val="231F20"/>
          <w:sz w:val="20"/>
        </w:rPr>
        <w:t>lại</w:t>
      </w:r>
      <w:r>
        <w:rPr>
          <w:color w:val="231F20"/>
          <w:spacing w:val="-5"/>
          <w:sz w:val="20"/>
        </w:rPr>
        <w:t> </w:t>
      </w:r>
      <w:r>
        <w:rPr>
          <w:color w:val="231F20"/>
          <w:sz w:val="20"/>
        </w:rPr>
        <w:t>(nên</w:t>
      </w:r>
      <w:r>
        <w:rPr>
          <w:color w:val="231F20"/>
          <w:spacing w:val="-5"/>
          <w:sz w:val="20"/>
        </w:rPr>
        <w:t> </w:t>
      </w:r>
      <w:r>
        <w:rPr>
          <w:color w:val="231F20"/>
          <w:sz w:val="20"/>
        </w:rPr>
        <w:t>gọi</w:t>
      </w:r>
      <w:r>
        <w:rPr>
          <w:color w:val="231F20"/>
          <w:spacing w:val="-5"/>
          <w:sz w:val="20"/>
        </w:rPr>
        <w:t> </w:t>
      </w:r>
      <w:r>
        <w:rPr>
          <w:color w:val="231F20"/>
          <w:sz w:val="20"/>
        </w:rPr>
        <w:t>là</w:t>
      </w:r>
      <w:r>
        <w:rPr>
          <w:color w:val="231F20"/>
          <w:spacing w:val="-6"/>
          <w:sz w:val="20"/>
        </w:rPr>
        <w:t> </w:t>
      </w:r>
      <w:r>
        <w:rPr>
          <w:i/>
          <w:color w:val="231F20"/>
          <w:sz w:val="20"/>
        </w:rPr>
        <w:t>Thôi</w:t>
      </w:r>
      <w:r>
        <w:rPr>
          <w:i/>
          <w:color w:val="231F20"/>
          <w:spacing w:val="-5"/>
          <w:sz w:val="20"/>
        </w:rPr>
        <w:t> </w:t>
      </w:r>
      <w:r>
        <w:rPr>
          <w:i/>
          <w:color w:val="231F20"/>
          <w:sz w:val="20"/>
        </w:rPr>
        <w:t>Bối</w:t>
      </w:r>
      <w:r>
        <w:rPr>
          <w:i/>
          <w:color w:val="231F20"/>
          <w:spacing w:val="-5"/>
          <w:sz w:val="20"/>
        </w:rPr>
        <w:t> </w:t>
      </w:r>
      <w:r>
        <w:rPr>
          <w:i/>
          <w:color w:val="231F20"/>
          <w:sz w:val="20"/>
        </w:rPr>
        <w:t>Đồ</w:t>
      </w:r>
      <w:r>
        <w:rPr>
          <w:color w:val="231F20"/>
          <w:sz w:val="20"/>
        </w:rPr>
        <w:t>).</w:t>
      </w:r>
      <w:r>
        <w:rPr>
          <w:color w:val="231F20"/>
          <w:spacing w:val="-5"/>
          <w:sz w:val="20"/>
        </w:rPr>
        <w:t> </w:t>
      </w:r>
      <w:r>
        <w:rPr>
          <w:color w:val="231F20"/>
          <w:sz w:val="20"/>
        </w:rPr>
        <w:t>Lời</w:t>
      </w:r>
      <w:r>
        <w:rPr>
          <w:color w:val="231F20"/>
          <w:spacing w:val="-5"/>
          <w:sz w:val="20"/>
        </w:rPr>
        <w:t> </w:t>
      </w:r>
      <w:r>
        <w:rPr>
          <w:color w:val="231F20"/>
          <w:sz w:val="20"/>
        </w:rPr>
        <w:t>dự</w:t>
      </w:r>
      <w:r>
        <w:rPr>
          <w:color w:val="231F20"/>
          <w:spacing w:val="-5"/>
          <w:sz w:val="20"/>
        </w:rPr>
        <w:t> </w:t>
      </w:r>
      <w:r>
        <w:rPr>
          <w:color w:val="231F20"/>
          <w:sz w:val="20"/>
        </w:rPr>
        <w:t>ngôn gồm 58 đoạn.</w:t>
      </w:r>
    </w:p>
    <w:p>
      <w:pPr>
        <w:spacing w:line="249" w:lineRule="auto" w:before="4"/>
        <w:ind w:left="104" w:right="404" w:firstLine="453"/>
        <w:jc w:val="both"/>
        <w:rPr>
          <w:sz w:val="20"/>
        </w:rPr>
      </w:pPr>
      <w:r>
        <w:rPr>
          <w:color w:val="231F20"/>
          <w:sz w:val="20"/>
        </w:rPr>
        <w:t>Bản</w:t>
      </w:r>
      <w:r>
        <w:rPr>
          <w:color w:val="231F20"/>
          <w:spacing w:val="-1"/>
          <w:sz w:val="20"/>
        </w:rPr>
        <w:t> </w:t>
      </w:r>
      <w:r>
        <w:rPr>
          <w:i/>
          <w:color w:val="231F20"/>
          <w:sz w:val="20"/>
        </w:rPr>
        <w:t>Thôi</w:t>
      </w:r>
      <w:r>
        <w:rPr>
          <w:i/>
          <w:color w:val="231F20"/>
          <w:spacing w:val="-1"/>
          <w:sz w:val="20"/>
        </w:rPr>
        <w:t> </w:t>
      </w:r>
      <w:r>
        <w:rPr>
          <w:i/>
          <w:color w:val="231F20"/>
          <w:sz w:val="20"/>
        </w:rPr>
        <w:t>Bối</w:t>
      </w:r>
      <w:r>
        <w:rPr>
          <w:i/>
          <w:color w:val="231F20"/>
          <w:spacing w:val="-1"/>
          <w:sz w:val="20"/>
        </w:rPr>
        <w:t> </w:t>
      </w:r>
      <w:r>
        <w:rPr>
          <w:i/>
          <w:color w:val="231F20"/>
          <w:sz w:val="20"/>
        </w:rPr>
        <w:t>Đồ</w:t>
      </w:r>
      <w:r>
        <w:rPr>
          <w:i/>
          <w:color w:val="231F20"/>
          <w:spacing w:val="-1"/>
          <w:sz w:val="20"/>
        </w:rPr>
        <w:t> </w:t>
      </w:r>
      <w:r>
        <w:rPr>
          <w:color w:val="231F20"/>
          <w:sz w:val="20"/>
        </w:rPr>
        <w:t>lưu</w:t>
      </w:r>
      <w:r>
        <w:rPr>
          <w:color w:val="231F20"/>
          <w:spacing w:val="-1"/>
          <w:sz w:val="20"/>
        </w:rPr>
        <w:t> </w:t>
      </w:r>
      <w:r>
        <w:rPr>
          <w:color w:val="231F20"/>
          <w:sz w:val="20"/>
        </w:rPr>
        <w:t>hành</w:t>
      </w:r>
      <w:r>
        <w:rPr>
          <w:color w:val="231F20"/>
          <w:spacing w:val="-1"/>
          <w:sz w:val="20"/>
        </w:rPr>
        <w:t> </w:t>
      </w:r>
      <w:r>
        <w:rPr>
          <w:color w:val="231F20"/>
          <w:sz w:val="20"/>
        </w:rPr>
        <w:t>hiện</w:t>
      </w:r>
      <w:r>
        <w:rPr>
          <w:color w:val="231F20"/>
          <w:spacing w:val="-1"/>
          <w:sz w:val="20"/>
        </w:rPr>
        <w:t> </w:t>
      </w:r>
      <w:r>
        <w:rPr>
          <w:color w:val="231F20"/>
          <w:sz w:val="20"/>
        </w:rPr>
        <w:t>thời</w:t>
      </w:r>
      <w:r>
        <w:rPr>
          <w:color w:val="231F20"/>
          <w:spacing w:val="-1"/>
          <w:sz w:val="20"/>
        </w:rPr>
        <w:t> </w:t>
      </w:r>
      <w:r>
        <w:rPr>
          <w:color w:val="231F20"/>
          <w:sz w:val="20"/>
        </w:rPr>
        <w:t>có</w:t>
      </w:r>
      <w:r>
        <w:rPr>
          <w:color w:val="231F20"/>
          <w:spacing w:val="-1"/>
          <w:sz w:val="20"/>
        </w:rPr>
        <w:t> </w:t>
      </w:r>
      <w:r>
        <w:rPr>
          <w:color w:val="231F20"/>
          <w:sz w:val="20"/>
        </w:rPr>
        <w:t>lời</w:t>
      </w:r>
      <w:r>
        <w:rPr>
          <w:color w:val="231F20"/>
          <w:spacing w:val="-1"/>
          <w:sz w:val="20"/>
        </w:rPr>
        <w:t> </w:t>
      </w:r>
      <w:r>
        <w:rPr>
          <w:color w:val="231F20"/>
          <w:sz w:val="20"/>
        </w:rPr>
        <w:t>giải</w:t>
      </w:r>
      <w:r>
        <w:rPr>
          <w:color w:val="231F20"/>
          <w:spacing w:val="-1"/>
          <w:sz w:val="20"/>
        </w:rPr>
        <w:t> </w:t>
      </w:r>
      <w:r>
        <w:rPr>
          <w:color w:val="231F20"/>
          <w:sz w:val="20"/>
        </w:rPr>
        <w:t>thích</w:t>
      </w:r>
      <w:r>
        <w:rPr>
          <w:color w:val="231F20"/>
          <w:spacing w:val="-1"/>
          <w:sz w:val="20"/>
        </w:rPr>
        <w:t> </w:t>
      </w:r>
      <w:r>
        <w:rPr>
          <w:color w:val="231F20"/>
          <w:sz w:val="20"/>
        </w:rPr>
        <w:t>của</w:t>
      </w:r>
      <w:r>
        <w:rPr>
          <w:color w:val="231F20"/>
          <w:spacing w:val="-1"/>
          <w:sz w:val="20"/>
        </w:rPr>
        <w:t> </w:t>
      </w:r>
      <w:r>
        <w:rPr>
          <w:color w:val="231F20"/>
          <w:sz w:val="20"/>
        </w:rPr>
        <w:t>Kim</w:t>
      </w:r>
      <w:r>
        <w:rPr>
          <w:color w:val="231F20"/>
          <w:spacing w:val="-5"/>
          <w:sz w:val="20"/>
        </w:rPr>
        <w:t> </w:t>
      </w:r>
      <w:r>
        <w:rPr>
          <w:color w:val="231F20"/>
          <w:sz w:val="20"/>
        </w:rPr>
        <w:t>Thánh</w:t>
      </w:r>
      <w:r>
        <w:rPr>
          <w:color w:val="231F20"/>
          <w:spacing w:val="-5"/>
          <w:sz w:val="20"/>
        </w:rPr>
        <w:t> </w:t>
      </w:r>
      <w:r>
        <w:rPr>
          <w:color w:val="231F20"/>
          <w:sz w:val="20"/>
        </w:rPr>
        <w:t>Thán.</w:t>
      </w:r>
      <w:r>
        <w:rPr>
          <w:color w:val="231F20"/>
          <w:spacing w:val="-1"/>
          <w:sz w:val="20"/>
        </w:rPr>
        <w:t> </w:t>
      </w:r>
      <w:r>
        <w:rPr>
          <w:color w:val="231F20"/>
          <w:sz w:val="20"/>
        </w:rPr>
        <w:t>Mỗi</w:t>
      </w:r>
      <w:r>
        <w:rPr>
          <w:color w:val="231F20"/>
          <w:spacing w:val="-1"/>
          <w:sz w:val="20"/>
        </w:rPr>
        <w:t> </w:t>
      </w:r>
      <w:r>
        <w:rPr>
          <w:color w:val="231F20"/>
          <w:sz w:val="20"/>
        </w:rPr>
        <w:t>một</w:t>
      </w:r>
      <w:r>
        <w:rPr>
          <w:color w:val="231F20"/>
          <w:spacing w:val="-1"/>
          <w:sz w:val="20"/>
        </w:rPr>
        <w:t> </w:t>
      </w:r>
      <w:r>
        <w:rPr>
          <w:color w:val="231F20"/>
          <w:sz w:val="20"/>
        </w:rPr>
        <w:t>lời</w:t>
      </w:r>
      <w:r>
        <w:rPr>
          <w:color w:val="231F20"/>
          <w:spacing w:val="-1"/>
          <w:sz w:val="20"/>
        </w:rPr>
        <w:t> </w:t>
      </w:r>
      <w:r>
        <w:rPr>
          <w:color w:val="231F20"/>
          <w:sz w:val="20"/>
        </w:rPr>
        <w:t>dự</w:t>
      </w:r>
      <w:r>
        <w:rPr>
          <w:color w:val="231F20"/>
          <w:spacing w:val="-1"/>
          <w:sz w:val="20"/>
        </w:rPr>
        <w:t> </w:t>
      </w:r>
      <w:r>
        <w:rPr>
          <w:color w:val="231F20"/>
          <w:sz w:val="20"/>
        </w:rPr>
        <w:t>đoán</w:t>
      </w:r>
      <w:r>
        <w:rPr>
          <w:color w:val="231F20"/>
          <w:spacing w:val="-1"/>
          <w:sz w:val="20"/>
        </w:rPr>
        <w:t> </w:t>
      </w:r>
      <w:r>
        <w:rPr>
          <w:color w:val="231F20"/>
          <w:sz w:val="20"/>
        </w:rPr>
        <w:t>bao gồm 3 phần Sấm (lời dự đoán chính), Tụng là một bài thơ ngắn nói rộng thêm lời Sấm, Đồ là hình vẽ và phần Quái</w:t>
      </w:r>
      <w:r>
        <w:rPr>
          <w:color w:val="231F20"/>
          <w:spacing w:val="-1"/>
          <w:sz w:val="20"/>
        </w:rPr>
        <w:t> </w:t>
      </w:r>
      <w:r>
        <w:rPr>
          <w:color w:val="231F20"/>
          <w:sz w:val="20"/>
        </w:rPr>
        <w:t>Tượng chỉ rõ lời Sấm ứng với quẻ nào trong </w:t>
      </w:r>
      <w:r>
        <w:rPr>
          <w:i/>
          <w:color w:val="231F20"/>
          <w:sz w:val="20"/>
        </w:rPr>
        <w:t>Châu Dịch</w:t>
      </w:r>
      <w:r>
        <w:rPr>
          <w:color w:val="231F20"/>
          <w:sz w:val="20"/>
        </w:rPr>
        <w:t>. Chẳng hạn, lời đoán thứ hai như sau: </w:t>
      </w:r>
      <w:r>
        <w:rPr>
          <w:i/>
          <w:color w:val="231F20"/>
          <w:sz w:val="20"/>
        </w:rPr>
        <w:t>“Lũy lũy thạc quả, mạc minh kỳ số, nhất quả nhất nhân, tức tân tức cố. Tụng viết: Vạn vật thổ trung sinh, nhị</w:t>
      </w:r>
      <w:r>
        <w:rPr>
          <w:i/>
          <w:color w:val="231F20"/>
          <w:spacing w:val="-10"/>
          <w:sz w:val="20"/>
        </w:rPr>
        <w:t> </w:t>
      </w:r>
      <w:r>
        <w:rPr>
          <w:i/>
          <w:color w:val="231F20"/>
          <w:sz w:val="20"/>
        </w:rPr>
        <w:t>cửu</w:t>
      </w:r>
      <w:r>
        <w:rPr>
          <w:i/>
          <w:color w:val="231F20"/>
          <w:spacing w:val="-10"/>
          <w:sz w:val="20"/>
        </w:rPr>
        <w:t> </w:t>
      </w:r>
      <w:r>
        <w:rPr>
          <w:i/>
          <w:color w:val="231F20"/>
          <w:sz w:val="20"/>
        </w:rPr>
        <w:t>tiên</w:t>
      </w:r>
      <w:r>
        <w:rPr>
          <w:i/>
          <w:color w:val="231F20"/>
          <w:spacing w:val="-10"/>
          <w:sz w:val="20"/>
        </w:rPr>
        <w:t> </w:t>
      </w:r>
      <w:r>
        <w:rPr>
          <w:i/>
          <w:color w:val="231F20"/>
          <w:sz w:val="20"/>
        </w:rPr>
        <w:t>thành</w:t>
      </w:r>
      <w:r>
        <w:rPr>
          <w:i/>
          <w:color w:val="231F20"/>
          <w:spacing w:val="-10"/>
          <w:sz w:val="20"/>
        </w:rPr>
        <w:t> </w:t>
      </w:r>
      <w:r>
        <w:rPr>
          <w:i/>
          <w:color w:val="231F20"/>
          <w:sz w:val="20"/>
        </w:rPr>
        <w:t>thật,</w:t>
      </w:r>
      <w:r>
        <w:rPr>
          <w:i/>
          <w:color w:val="231F20"/>
          <w:spacing w:val="-10"/>
          <w:sz w:val="20"/>
        </w:rPr>
        <w:t> </w:t>
      </w:r>
      <w:r>
        <w:rPr>
          <w:i/>
          <w:color w:val="231F20"/>
          <w:sz w:val="20"/>
        </w:rPr>
        <w:t>nhất</w:t>
      </w:r>
      <w:r>
        <w:rPr>
          <w:i/>
          <w:color w:val="231F20"/>
          <w:spacing w:val="-10"/>
          <w:sz w:val="20"/>
        </w:rPr>
        <w:t> </w:t>
      </w:r>
      <w:r>
        <w:rPr>
          <w:i/>
          <w:color w:val="231F20"/>
          <w:sz w:val="20"/>
        </w:rPr>
        <w:t>thống</w:t>
      </w:r>
      <w:r>
        <w:rPr>
          <w:i/>
          <w:color w:val="231F20"/>
          <w:spacing w:val="-10"/>
          <w:sz w:val="20"/>
        </w:rPr>
        <w:t> </w:t>
      </w:r>
      <w:r>
        <w:rPr>
          <w:i/>
          <w:color w:val="231F20"/>
          <w:sz w:val="20"/>
        </w:rPr>
        <w:t>định</w:t>
      </w:r>
      <w:r>
        <w:rPr>
          <w:i/>
          <w:color w:val="231F20"/>
          <w:spacing w:val="-10"/>
          <w:sz w:val="20"/>
        </w:rPr>
        <w:t> </w:t>
      </w:r>
      <w:r>
        <w:rPr>
          <w:i/>
          <w:color w:val="231F20"/>
          <w:sz w:val="20"/>
        </w:rPr>
        <w:t>Trung</w:t>
      </w:r>
      <w:r>
        <w:rPr>
          <w:i/>
          <w:color w:val="231F20"/>
          <w:spacing w:val="-10"/>
          <w:sz w:val="20"/>
        </w:rPr>
        <w:t> </w:t>
      </w:r>
      <w:r>
        <w:rPr>
          <w:i/>
          <w:color w:val="231F20"/>
          <w:sz w:val="20"/>
        </w:rPr>
        <w:t>Nguyên,</w:t>
      </w:r>
      <w:r>
        <w:rPr>
          <w:i/>
          <w:color w:val="231F20"/>
          <w:spacing w:val="-10"/>
          <w:sz w:val="20"/>
        </w:rPr>
        <w:t> </w:t>
      </w:r>
      <w:r>
        <w:rPr>
          <w:i/>
          <w:color w:val="231F20"/>
          <w:sz w:val="20"/>
        </w:rPr>
        <w:t>âm</w:t>
      </w:r>
      <w:r>
        <w:rPr>
          <w:i/>
          <w:color w:val="231F20"/>
          <w:spacing w:val="-10"/>
          <w:sz w:val="20"/>
        </w:rPr>
        <w:t> </w:t>
      </w:r>
      <w:r>
        <w:rPr>
          <w:i/>
          <w:color w:val="231F20"/>
          <w:sz w:val="20"/>
        </w:rPr>
        <w:t>thịnh</w:t>
      </w:r>
      <w:r>
        <w:rPr>
          <w:i/>
          <w:color w:val="231F20"/>
          <w:spacing w:val="-10"/>
          <w:sz w:val="20"/>
        </w:rPr>
        <w:t> </w:t>
      </w:r>
      <w:r>
        <w:rPr>
          <w:i/>
          <w:color w:val="231F20"/>
          <w:sz w:val="20"/>
        </w:rPr>
        <w:t>dương</w:t>
      </w:r>
      <w:r>
        <w:rPr>
          <w:i/>
          <w:color w:val="231F20"/>
          <w:spacing w:val="-10"/>
          <w:sz w:val="20"/>
        </w:rPr>
        <w:t> </w:t>
      </w:r>
      <w:r>
        <w:rPr>
          <w:i/>
          <w:color w:val="231F20"/>
          <w:sz w:val="20"/>
        </w:rPr>
        <w:t>tiên</w:t>
      </w:r>
      <w:r>
        <w:rPr>
          <w:i/>
          <w:color w:val="231F20"/>
          <w:spacing w:val="-10"/>
          <w:sz w:val="20"/>
        </w:rPr>
        <w:t> </w:t>
      </w:r>
      <w:r>
        <w:rPr>
          <w:i/>
          <w:color w:val="231F20"/>
          <w:sz w:val="20"/>
        </w:rPr>
        <w:t>kiệt”</w:t>
      </w:r>
      <w:r>
        <w:rPr>
          <w:i/>
          <w:color w:val="231F20"/>
          <w:spacing w:val="-12"/>
          <w:sz w:val="20"/>
        </w:rPr>
        <w:t> </w:t>
      </w:r>
      <w:r>
        <w:rPr>
          <w:color w:val="231F20"/>
          <w:sz w:val="20"/>
        </w:rPr>
        <w:t>(Quả</w:t>
      </w:r>
      <w:r>
        <w:rPr>
          <w:color w:val="231F20"/>
          <w:spacing w:val="-10"/>
          <w:sz w:val="20"/>
        </w:rPr>
        <w:t> </w:t>
      </w:r>
      <w:r>
        <w:rPr>
          <w:color w:val="231F20"/>
          <w:sz w:val="20"/>
        </w:rPr>
        <w:t>to</w:t>
      </w:r>
      <w:r>
        <w:rPr>
          <w:color w:val="231F20"/>
          <w:spacing w:val="-10"/>
          <w:sz w:val="20"/>
        </w:rPr>
        <w:t> </w:t>
      </w:r>
      <w:r>
        <w:rPr>
          <w:color w:val="231F20"/>
          <w:sz w:val="20"/>
        </w:rPr>
        <w:t>đầy</w:t>
      </w:r>
      <w:r>
        <w:rPr>
          <w:color w:val="231F20"/>
          <w:spacing w:val="-10"/>
          <w:sz w:val="20"/>
        </w:rPr>
        <w:t> </w:t>
      </w:r>
      <w:r>
        <w:rPr>
          <w:color w:val="231F20"/>
          <w:sz w:val="20"/>
        </w:rPr>
        <w:t>ăm</w:t>
      </w:r>
      <w:r>
        <w:rPr>
          <w:color w:val="231F20"/>
          <w:spacing w:val="-10"/>
          <w:sz w:val="20"/>
        </w:rPr>
        <w:t> </w:t>
      </w:r>
      <w:r>
        <w:rPr>
          <w:color w:val="231F20"/>
          <w:sz w:val="20"/>
        </w:rPr>
        <w:t>ắp,</w:t>
      </w:r>
      <w:r>
        <w:rPr>
          <w:color w:val="231F20"/>
          <w:spacing w:val="-10"/>
          <w:sz w:val="20"/>
        </w:rPr>
        <w:t> </w:t>
      </w:r>
      <w:r>
        <w:rPr>
          <w:color w:val="231F20"/>
          <w:sz w:val="20"/>
        </w:rPr>
        <w:t>chẳng biết</w:t>
      </w:r>
      <w:r>
        <w:rPr>
          <w:color w:val="231F20"/>
          <w:spacing w:val="-5"/>
          <w:sz w:val="20"/>
        </w:rPr>
        <w:t> </w:t>
      </w:r>
      <w:r>
        <w:rPr>
          <w:color w:val="231F20"/>
          <w:sz w:val="20"/>
        </w:rPr>
        <w:t>số</w:t>
      </w:r>
      <w:r>
        <w:rPr>
          <w:color w:val="231F20"/>
          <w:spacing w:val="-5"/>
          <w:sz w:val="20"/>
        </w:rPr>
        <w:t> </w:t>
      </w:r>
      <w:r>
        <w:rPr>
          <w:color w:val="231F20"/>
          <w:sz w:val="20"/>
        </w:rPr>
        <w:t>bao</w:t>
      </w:r>
      <w:r>
        <w:rPr>
          <w:color w:val="231F20"/>
          <w:spacing w:val="-5"/>
          <w:sz w:val="20"/>
        </w:rPr>
        <w:t> </w:t>
      </w:r>
      <w:r>
        <w:rPr>
          <w:color w:val="231F20"/>
          <w:sz w:val="20"/>
        </w:rPr>
        <w:t>nhiêu,</w:t>
      </w:r>
      <w:r>
        <w:rPr>
          <w:color w:val="231F20"/>
          <w:spacing w:val="-5"/>
          <w:sz w:val="20"/>
        </w:rPr>
        <w:t> </w:t>
      </w:r>
      <w:r>
        <w:rPr>
          <w:color w:val="231F20"/>
          <w:sz w:val="20"/>
        </w:rPr>
        <w:t>cứ</w:t>
      </w:r>
      <w:r>
        <w:rPr>
          <w:color w:val="231F20"/>
          <w:spacing w:val="-5"/>
          <w:sz w:val="20"/>
        </w:rPr>
        <w:t> </w:t>
      </w:r>
      <w:r>
        <w:rPr>
          <w:color w:val="231F20"/>
          <w:sz w:val="20"/>
        </w:rPr>
        <w:t>một</w:t>
      </w:r>
      <w:r>
        <w:rPr>
          <w:color w:val="231F20"/>
          <w:spacing w:val="-5"/>
          <w:sz w:val="20"/>
        </w:rPr>
        <w:t> </w:t>
      </w:r>
      <w:r>
        <w:rPr>
          <w:color w:val="231F20"/>
          <w:sz w:val="20"/>
        </w:rPr>
        <w:t>quả,</w:t>
      </w:r>
      <w:r>
        <w:rPr>
          <w:color w:val="231F20"/>
          <w:spacing w:val="-5"/>
          <w:sz w:val="20"/>
        </w:rPr>
        <w:t> </w:t>
      </w:r>
      <w:r>
        <w:rPr>
          <w:color w:val="231F20"/>
          <w:sz w:val="20"/>
        </w:rPr>
        <w:t>một</w:t>
      </w:r>
      <w:r>
        <w:rPr>
          <w:color w:val="231F20"/>
          <w:spacing w:val="-5"/>
          <w:sz w:val="20"/>
        </w:rPr>
        <w:t> </w:t>
      </w:r>
      <w:r>
        <w:rPr>
          <w:color w:val="231F20"/>
          <w:sz w:val="20"/>
        </w:rPr>
        <w:t>nhân,</w:t>
      </w:r>
      <w:r>
        <w:rPr>
          <w:color w:val="231F20"/>
          <w:spacing w:val="-5"/>
          <w:sz w:val="20"/>
        </w:rPr>
        <w:t> </w:t>
      </w:r>
      <w:r>
        <w:rPr>
          <w:color w:val="231F20"/>
          <w:sz w:val="20"/>
        </w:rPr>
        <w:t>vừa</w:t>
      </w:r>
      <w:r>
        <w:rPr>
          <w:color w:val="231F20"/>
          <w:spacing w:val="-5"/>
          <w:sz w:val="20"/>
        </w:rPr>
        <w:t> </w:t>
      </w:r>
      <w:r>
        <w:rPr>
          <w:color w:val="231F20"/>
          <w:sz w:val="20"/>
        </w:rPr>
        <w:t>mới</w:t>
      </w:r>
      <w:r>
        <w:rPr>
          <w:color w:val="231F20"/>
          <w:spacing w:val="-5"/>
          <w:sz w:val="20"/>
        </w:rPr>
        <w:t> </w:t>
      </w:r>
      <w:r>
        <w:rPr>
          <w:color w:val="231F20"/>
          <w:sz w:val="20"/>
        </w:rPr>
        <w:t>lại</w:t>
      </w:r>
      <w:r>
        <w:rPr>
          <w:color w:val="231F20"/>
          <w:spacing w:val="-5"/>
          <w:sz w:val="20"/>
        </w:rPr>
        <w:t> </w:t>
      </w:r>
      <w:r>
        <w:rPr>
          <w:color w:val="231F20"/>
          <w:sz w:val="20"/>
        </w:rPr>
        <w:t>vừa</w:t>
      </w:r>
      <w:r>
        <w:rPr>
          <w:color w:val="231F20"/>
          <w:spacing w:val="-5"/>
          <w:sz w:val="20"/>
        </w:rPr>
        <w:t> </w:t>
      </w:r>
      <w:r>
        <w:rPr>
          <w:color w:val="231F20"/>
          <w:sz w:val="20"/>
        </w:rPr>
        <w:t>cũ.</w:t>
      </w:r>
      <w:r>
        <w:rPr>
          <w:color w:val="231F20"/>
          <w:spacing w:val="-9"/>
          <w:sz w:val="20"/>
        </w:rPr>
        <w:t> </w:t>
      </w:r>
      <w:r>
        <w:rPr>
          <w:color w:val="231F20"/>
          <w:sz w:val="20"/>
        </w:rPr>
        <w:t>Tụng</w:t>
      </w:r>
      <w:r>
        <w:rPr>
          <w:color w:val="231F20"/>
          <w:spacing w:val="-5"/>
          <w:sz w:val="20"/>
        </w:rPr>
        <w:t> </w:t>
      </w:r>
      <w:r>
        <w:rPr>
          <w:color w:val="231F20"/>
          <w:sz w:val="20"/>
        </w:rPr>
        <w:t>rằng:</w:t>
      </w:r>
      <w:r>
        <w:rPr>
          <w:color w:val="231F20"/>
          <w:spacing w:val="-9"/>
          <w:sz w:val="20"/>
        </w:rPr>
        <w:t> </w:t>
      </w:r>
      <w:r>
        <w:rPr>
          <w:color w:val="231F20"/>
          <w:sz w:val="20"/>
        </w:rPr>
        <w:t>Vạn</w:t>
      </w:r>
      <w:r>
        <w:rPr>
          <w:color w:val="231F20"/>
          <w:spacing w:val="-5"/>
          <w:sz w:val="20"/>
        </w:rPr>
        <w:t> </w:t>
      </w:r>
      <w:r>
        <w:rPr>
          <w:color w:val="231F20"/>
          <w:sz w:val="20"/>
        </w:rPr>
        <w:t>vật</w:t>
      </w:r>
      <w:r>
        <w:rPr>
          <w:color w:val="231F20"/>
          <w:spacing w:val="-5"/>
          <w:sz w:val="20"/>
        </w:rPr>
        <w:t> </w:t>
      </w:r>
      <w:r>
        <w:rPr>
          <w:color w:val="231F20"/>
          <w:sz w:val="20"/>
        </w:rPr>
        <w:t>sinh</w:t>
      </w:r>
      <w:r>
        <w:rPr>
          <w:color w:val="231F20"/>
          <w:spacing w:val="-5"/>
          <w:sz w:val="20"/>
        </w:rPr>
        <w:t> </w:t>
      </w:r>
      <w:r>
        <w:rPr>
          <w:color w:val="231F20"/>
          <w:sz w:val="20"/>
        </w:rPr>
        <w:t>từ</w:t>
      </w:r>
      <w:r>
        <w:rPr>
          <w:color w:val="231F20"/>
          <w:spacing w:val="-5"/>
          <w:sz w:val="20"/>
        </w:rPr>
        <w:t> </w:t>
      </w:r>
      <w:r>
        <w:rPr>
          <w:color w:val="231F20"/>
          <w:sz w:val="20"/>
        </w:rPr>
        <w:t>đất,</w:t>
      </w:r>
      <w:r>
        <w:rPr>
          <w:color w:val="231F20"/>
          <w:spacing w:val="-5"/>
          <w:sz w:val="20"/>
        </w:rPr>
        <w:t> </w:t>
      </w:r>
      <w:r>
        <w:rPr>
          <w:color w:val="231F20"/>
          <w:sz w:val="20"/>
        </w:rPr>
        <w:t>hai</w:t>
      </w:r>
      <w:r>
        <w:rPr>
          <w:color w:val="231F20"/>
          <w:spacing w:val="-5"/>
          <w:sz w:val="20"/>
        </w:rPr>
        <w:t> </w:t>
      </w:r>
      <w:r>
        <w:rPr>
          <w:color w:val="231F20"/>
          <w:sz w:val="20"/>
        </w:rPr>
        <w:t>chín</w:t>
      </w:r>
      <w:r>
        <w:rPr>
          <w:color w:val="231F20"/>
          <w:spacing w:val="-5"/>
          <w:sz w:val="20"/>
        </w:rPr>
        <w:t> </w:t>
      </w:r>
      <w:r>
        <w:rPr>
          <w:color w:val="231F20"/>
          <w:sz w:val="20"/>
        </w:rPr>
        <w:t>thành trái</w:t>
      </w:r>
      <w:r>
        <w:rPr>
          <w:color w:val="231F20"/>
          <w:spacing w:val="-2"/>
          <w:sz w:val="20"/>
        </w:rPr>
        <w:t> </w:t>
      </w:r>
      <w:r>
        <w:rPr>
          <w:color w:val="231F20"/>
          <w:sz w:val="20"/>
        </w:rPr>
        <w:t>trước,</w:t>
      </w:r>
      <w:r>
        <w:rPr>
          <w:color w:val="231F20"/>
          <w:spacing w:val="-2"/>
          <w:sz w:val="20"/>
        </w:rPr>
        <w:t> </w:t>
      </w:r>
      <w:r>
        <w:rPr>
          <w:color w:val="231F20"/>
          <w:sz w:val="20"/>
        </w:rPr>
        <w:t>thống</w:t>
      </w:r>
      <w:r>
        <w:rPr>
          <w:color w:val="231F20"/>
          <w:spacing w:val="-2"/>
          <w:sz w:val="20"/>
        </w:rPr>
        <w:t> </w:t>
      </w:r>
      <w:r>
        <w:rPr>
          <w:color w:val="231F20"/>
          <w:sz w:val="20"/>
        </w:rPr>
        <w:t>nhất,</w:t>
      </w:r>
      <w:r>
        <w:rPr>
          <w:color w:val="231F20"/>
          <w:spacing w:val="-5"/>
          <w:sz w:val="20"/>
        </w:rPr>
        <w:t> </w:t>
      </w:r>
      <w:r>
        <w:rPr>
          <w:color w:val="231F20"/>
          <w:sz w:val="20"/>
        </w:rPr>
        <w:t>Trung</w:t>
      </w:r>
      <w:r>
        <w:rPr>
          <w:color w:val="231F20"/>
          <w:spacing w:val="-2"/>
          <w:sz w:val="20"/>
        </w:rPr>
        <w:t> </w:t>
      </w:r>
      <w:r>
        <w:rPr>
          <w:color w:val="231F20"/>
          <w:sz w:val="20"/>
        </w:rPr>
        <w:t>Nguyên</w:t>
      </w:r>
      <w:r>
        <w:rPr>
          <w:color w:val="231F20"/>
          <w:spacing w:val="-2"/>
          <w:sz w:val="20"/>
        </w:rPr>
        <w:t> </w:t>
      </w:r>
      <w:r>
        <w:rPr>
          <w:color w:val="231F20"/>
          <w:sz w:val="20"/>
        </w:rPr>
        <w:t>yên,</w:t>
      </w:r>
      <w:r>
        <w:rPr>
          <w:color w:val="231F20"/>
          <w:spacing w:val="-2"/>
          <w:sz w:val="20"/>
        </w:rPr>
        <w:t> </w:t>
      </w:r>
      <w:r>
        <w:rPr>
          <w:color w:val="231F20"/>
          <w:sz w:val="20"/>
        </w:rPr>
        <w:t>âm</w:t>
      </w:r>
      <w:r>
        <w:rPr>
          <w:color w:val="231F20"/>
          <w:spacing w:val="-2"/>
          <w:sz w:val="20"/>
        </w:rPr>
        <w:t> </w:t>
      </w:r>
      <w:r>
        <w:rPr>
          <w:color w:val="231F20"/>
          <w:sz w:val="20"/>
        </w:rPr>
        <w:t>thịnh,</w:t>
      </w:r>
      <w:r>
        <w:rPr>
          <w:color w:val="231F20"/>
          <w:spacing w:val="-2"/>
          <w:sz w:val="20"/>
        </w:rPr>
        <w:t> </w:t>
      </w:r>
      <w:r>
        <w:rPr>
          <w:color w:val="231F20"/>
          <w:sz w:val="20"/>
        </w:rPr>
        <w:t>dương</w:t>
      </w:r>
      <w:r>
        <w:rPr>
          <w:color w:val="231F20"/>
          <w:spacing w:val="-2"/>
          <w:sz w:val="20"/>
        </w:rPr>
        <w:t> </w:t>
      </w:r>
      <w:r>
        <w:rPr>
          <w:color w:val="231F20"/>
          <w:sz w:val="20"/>
        </w:rPr>
        <w:t>cạn</w:t>
      </w:r>
      <w:r>
        <w:rPr>
          <w:color w:val="231F20"/>
          <w:spacing w:val="-2"/>
          <w:sz w:val="20"/>
        </w:rPr>
        <w:t> </w:t>
      </w:r>
      <w:r>
        <w:rPr>
          <w:color w:val="231F20"/>
          <w:sz w:val="20"/>
        </w:rPr>
        <w:t>trước).</w:t>
      </w:r>
      <w:r>
        <w:rPr>
          <w:color w:val="231F20"/>
          <w:spacing w:val="-2"/>
          <w:sz w:val="20"/>
        </w:rPr>
        <w:t> </w:t>
      </w:r>
      <w:r>
        <w:rPr>
          <w:color w:val="231F20"/>
          <w:sz w:val="20"/>
        </w:rPr>
        <w:t>Kim</w:t>
      </w:r>
      <w:r>
        <w:rPr>
          <w:color w:val="231F20"/>
          <w:spacing w:val="-5"/>
          <w:sz w:val="20"/>
        </w:rPr>
        <w:t> </w:t>
      </w:r>
      <w:r>
        <w:rPr>
          <w:color w:val="231F20"/>
          <w:sz w:val="20"/>
        </w:rPr>
        <w:t>Thánh</w:t>
      </w:r>
      <w:r>
        <w:rPr>
          <w:color w:val="231F20"/>
          <w:spacing w:val="-5"/>
          <w:sz w:val="20"/>
        </w:rPr>
        <w:t> </w:t>
      </w:r>
      <w:r>
        <w:rPr>
          <w:color w:val="231F20"/>
          <w:sz w:val="20"/>
        </w:rPr>
        <w:t>Thán</w:t>
      </w:r>
      <w:r>
        <w:rPr>
          <w:color w:val="231F20"/>
          <w:spacing w:val="-2"/>
          <w:sz w:val="20"/>
        </w:rPr>
        <w:t> </w:t>
      </w:r>
      <w:r>
        <w:rPr>
          <w:color w:val="231F20"/>
          <w:sz w:val="20"/>
        </w:rPr>
        <w:t>giảng:</w:t>
      </w:r>
      <w:r>
        <w:rPr>
          <w:color w:val="231F20"/>
          <w:spacing w:val="-3"/>
          <w:sz w:val="20"/>
        </w:rPr>
        <w:t> </w:t>
      </w:r>
      <w:r>
        <w:rPr>
          <w:i/>
          <w:color w:val="231F20"/>
          <w:sz w:val="20"/>
        </w:rPr>
        <w:t>“[Đồ</w:t>
      </w:r>
      <w:r>
        <w:rPr>
          <w:i/>
          <w:color w:val="231F20"/>
          <w:spacing w:val="-2"/>
          <w:sz w:val="20"/>
        </w:rPr>
        <w:t> </w:t>
      </w:r>
      <w:r>
        <w:rPr>
          <w:i/>
          <w:color w:val="231F20"/>
          <w:sz w:val="20"/>
        </w:rPr>
        <w:t>hình vẽ] một đĩa đầy ắp quả mận, gồm 21 trái, tức là từ Đường Cao Tổ đến Chiêu Tuyên Đế (Đường</w:t>
      </w:r>
      <w:r>
        <w:rPr>
          <w:i/>
          <w:color w:val="231F20"/>
          <w:spacing w:val="-2"/>
          <w:sz w:val="20"/>
        </w:rPr>
        <w:t> </w:t>
      </w:r>
      <w:r>
        <w:rPr>
          <w:i/>
          <w:color w:val="231F20"/>
          <w:sz w:val="20"/>
        </w:rPr>
        <w:t>Ai Đế Lý Chúc)</w:t>
      </w:r>
      <w:r>
        <w:rPr>
          <w:i/>
          <w:color w:val="231F20"/>
          <w:spacing w:val="-1"/>
          <w:sz w:val="20"/>
        </w:rPr>
        <w:t> </w:t>
      </w:r>
      <w:r>
        <w:rPr>
          <w:i/>
          <w:color w:val="231F20"/>
          <w:sz w:val="20"/>
        </w:rPr>
        <w:t>là 21 đời vua. ‘Nhị cửu’</w:t>
      </w:r>
      <w:r>
        <w:rPr>
          <w:i/>
          <w:color w:val="231F20"/>
          <w:spacing w:val="-13"/>
          <w:sz w:val="20"/>
        </w:rPr>
        <w:t> </w:t>
      </w:r>
      <w:r>
        <w:rPr>
          <w:i/>
          <w:color w:val="231F20"/>
          <w:sz w:val="20"/>
        </w:rPr>
        <w:t>có nghĩa là vận của nhà Đường là 289 năm. ‘Âm thịnh’</w:t>
      </w:r>
      <w:r>
        <w:rPr>
          <w:i/>
          <w:color w:val="231F20"/>
          <w:spacing w:val="-13"/>
          <w:sz w:val="20"/>
        </w:rPr>
        <w:t> </w:t>
      </w:r>
      <w:r>
        <w:rPr>
          <w:i/>
          <w:color w:val="231F20"/>
          <w:sz w:val="20"/>
        </w:rPr>
        <w:t>chỉ Võ Tắc Thiên nắm quyền, dâm dật, hôn mê, rối loạn triều chính, khiến nhà Đường nghiêng ngả. Sau đấy, đến thời thịnh trị</w:t>
      </w:r>
      <w:r>
        <w:rPr>
          <w:i/>
          <w:color w:val="231F20"/>
          <w:spacing w:val="-5"/>
          <w:sz w:val="20"/>
        </w:rPr>
        <w:t> </w:t>
      </w:r>
      <w:r>
        <w:rPr>
          <w:i/>
          <w:color w:val="231F20"/>
          <w:sz w:val="20"/>
        </w:rPr>
        <w:t>Khai</w:t>
      </w:r>
      <w:r>
        <w:rPr>
          <w:i/>
          <w:color w:val="231F20"/>
          <w:spacing w:val="-5"/>
          <w:sz w:val="20"/>
        </w:rPr>
        <w:t> </w:t>
      </w:r>
      <w:r>
        <w:rPr>
          <w:i/>
          <w:color w:val="231F20"/>
          <w:sz w:val="20"/>
        </w:rPr>
        <w:t>Nguyên</w:t>
      </w:r>
      <w:r>
        <w:rPr>
          <w:i/>
          <w:color w:val="231F20"/>
          <w:spacing w:val="-5"/>
          <w:sz w:val="20"/>
        </w:rPr>
        <w:t> </w:t>
      </w:r>
      <w:r>
        <w:rPr>
          <w:i/>
          <w:color w:val="231F20"/>
          <w:sz w:val="20"/>
        </w:rPr>
        <w:t>(Đường</w:t>
      </w:r>
      <w:r>
        <w:rPr>
          <w:i/>
          <w:color w:val="231F20"/>
          <w:spacing w:val="-5"/>
          <w:sz w:val="20"/>
        </w:rPr>
        <w:t> </w:t>
      </w:r>
      <w:r>
        <w:rPr>
          <w:i/>
          <w:color w:val="231F20"/>
          <w:sz w:val="20"/>
        </w:rPr>
        <w:t>Huyền</w:t>
      </w:r>
      <w:r>
        <w:rPr>
          <w:i/>
          <w:color w:val="231F20"/>
          <w:spacing w:val="-5"/>
          <w:sz w:val="20"/>
        </w:rPr>
        <w:t> </w:t>
      </w:r>
      <w:r>
        <w:rPr>
          <w:i/>
          <w:color w:val="231F20"/>
          <w:sz w:val="20"/>
        </w:rPr>
        <w:t>Tông),</w:t>
      </w:r>
      <w:r>
        <w:rPr>
          <w:i/>
          <w:color w:val="231F20"/>
          <w:spacing w:val="-5"/>
          <w:sz w:val="20"/>
        </w:rPr>
        <w:t> </w:t>
      </w:r>
      <w:r>
        <w:rPr>
          <w:i/>
          <w:color w:val="231F20"/>
          <w:sz w:val="20"/>
        </w:rPr>
        <w:t>tuy</w:t>
      </w:r>
      <w:r>
        <w:rPr>
          <w:i/>
          <w:color w:val="231F20"/>
          <w:spacing w:val="-5"/>
          <w:sz w:val="20"/>
        </w:rPr>
        <w:t> </w:t>
      </w:r>
      <w:r>
        <w:rPr>
          <w:i/>
          <w:color w:val="231F20"/>
          <w:sz w:val="20"/>
        </w:rPr>
        <w:t>đẹp</w:t>
      </w:r>
      <w:r>
        <w:rPr>
          <w:i/>
          <w:color w:val="231F20"/>
          <w:spacing w:val="-5"/>
          <w:sz w:val="20"/>
        </w:rPr>
        <w:t> </w:t>
      </w:r>
      <w:r>
        <w:rPr>
          <w:i/>
          <w:color w:val="231F20"/>
          <w:sz w:val="20"/>
        </w:rPr>
        <w:t>đẽ</w:t>
      </w:r>
      <w:r>
        <w:rPr>
          <w:i/>
          <w:color w:val="231F20"/>
          <w:spacing w:val="-5"/>
          <w:sz w:val="20"/>
        </w:rPr>
        <w:t> </w:t>
      </w:r>
      <w:r>
        <w:rPr>
          <w:i/>
          <w:color w:val="231F20"/>
          <w:sz w:val="20"/>
        </w:rPr>
        <w:t>sánh</w:t>
      </w:r>
      <w:r>
        <w:rPr>
          <w:i/>
          <w:color w:val="231F20"/>
          <w:spacing w:val="-5"/>
          <w:sz w:val="20"/>
        </w:rPr>
        <w:t> </w:t>
      </w:r>
      <w:r>
        <w:rPr>
          <w:i/>
          <w:color w:val="231F20"/>
          <w:sz w:val="20"/>
        </w:rPr>
        <w:t>ngang</w:t>
      </w:r>
      <w:r>
        <w:rPr>
          <w:i/>
          <w:color w:val="231F20"/>
          <w:spacing w:val="-5"/>
          <w:sz w:val="20"/>
        </w:rPr>
        <w:t> </w:t>
      </w:r>
      <w:r>
        <w:rPr>
          <w:i/>
          <w:color w:val="231F20"/>
          <w:sz w:val="20"/>
        </w:rPr>
        <w:t>thời</w:t>
      </w:r>
      <w:r>
        <w:rPr>
          <w:i/>
          <w:color w:val="231F20"/>
          <w:spacing w:val="-5"/>
          <w:sz w:val="20"/>
        </w:rPr>
        <w:t> </w:t>
      </w:r>
      <w:r>
        <w:rPr>
          <w:i/>
          <w:color w:val="231F20"/>
          <w:sz w:val="20"/>
        </w:rPr>
        <w:t>Trinh</w:t>
      </w:r>
      <w:r>
        <w:rPr>
          <w:i/>
          <w:color w:val="231F20"/>
          <w:spacing w:val="-5"/>
          <w:sz w:val="20"/>
        </w:rPr>
        <w:t> </w:t>
      </w:r>
      <w:r>
        <w:rPr>
          <w:i/>
          <w:color w:val="231F20"/>
          <w:sz w:val="20"/>
        </w:rPr>
        <w:t>Quán</w:t>
      </w:r>
      <w:r>
        <w:rPr>
          <w:i/>
          <w:color w:val="231F20"/>
          <w:spacing w:val="-5"/>
          <w:sz w:val="20"/>
        </w:rPr>
        <w:t> </w:t>
      </w:r>
      <w:r>
        <w:rPr>
          <w:i/>
          <w:color w:val="231F20"/>
          <w:sz w:val="20"/>
        </w:rPr>
        <w:t>(Đường</w:t>
      </w:r>
      <w:r>
        <w:rPr>
          <w:i/>
          <w:color w:val="231F20"/>
          <w:spacing w:val="-5"/>
          <w:sz w:val="20"/>
        </w:rPr>
        <w:t> </w:t>
      </w:r>
      <w:r>
        <w:rPr>
          <w:i/>
          <w:color w:val="231F20"/>
          <w:sz w:val="20"/>
        </w:rPr>
        <w:t>Thái</w:t>
      </w:r>
      <w:r>
        <w:rPr>
          <w:i/>
          <w:color w:val="231F20"/>
          <w:spacing w:val="-5"/>
          <w:sz w:val="20"/>
        </w:rPr>
        <w:t> </w:t>
      </w:r>
      <w:r>
        <w:rPr>
          <w:i/>
          <w:color w:val="231F20"/>
          <w:sz w:val="20"/>
        </w:rPr>
        <w:t>Tông),</w:t>
      </w:r>
      <w:r>
        <w:rPr>
          <w:i/>
          <w:color w:val="231F20"/>
          <w:spacing w:val="-5"/>
          <w:sz w:val="20"/>
        </w:rPr>
        <w:t> </w:t>
      </w:r>
      <w:r>
        <w:rPr>
          <w:i/>
          <w:color w:val="231F20"/>
          <w:sz w:val="20"/>
        </w:rPr>
        <w:t>nhưng rồi Dương Quý Phi chuốc họa, tông thất phải bôn tẩu...</w:t>
      </w:r>
      <w:r>
        <w:rPr>
          <w:color w:val="231F20"/>
          <w:sz w:val="20"/>
        </w:rPr>
        <w:t>”.</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hanging="1"/>
      </w:pPr>
      <w:r>
        <w:rPr>
          <w:color w:val="231F20"/>
          <w:w w:val="105"/>
        </w:rPr>
        <w:t>Thiêu</w:t>
      </w:r>
      <w:r>
        <w:rPr>
          <w:color w:val="231F20"/>
          <w:spacing w:val="-23"/>
          <w:w w:val="105"/>
        </w:rPr>
        <w:t> </w:t>
      </w:r>
      <w:r>
        <w:rPr>
          <w:color w:val="231F20"/>
          <w:w w:val="105"/>
        </w:rPr>
        <w:t>Bính</w:t>
      </w:r>
      <w:r>
        <w:rPr>
          <w:color w:val="231F20"/>
          <w:spacing w:val="-22"/>
          <w:w w:val="105"/>
        </w:rPr>
        <w:t> </w:t>
      </w:r>
      <w:r>
        <w:rPr>
          <w:color w:val="231F20"/>
          <w:w w:val="105"/>
        </w:rPr>
        <w:t>Ca</w:t>
      </w:r>
      <w:r>
        <w:rPr>
          <w:rFonts w:ascii="Cambria" w:hAnsi="Cambria"/>
          <w:b/>
          <w:color w:val="231F20"/>
          <w:w w:val="105"/>
          <w:position w:val="11"/>
          <w:sz w:val="20"/>
        </w:rPr>
        <w:t>(16)</w:t>
      </w:r>
      <w:r>
        <w:rPr>
          <w:rFonts w:ascii="Cambria" w:hAnsi="Cambria"/>
          <w:b/>
          <w:color w:val="231F20"/>
          <w:spacing w:val="-9"/>
          <w:w w:val="105"/>
          <w:position w:val="11"/>
          <w:sz w:val="20"/>
        </w:rPr>
        <w:t> </w:t>
      </w:r>
      <w:r>
        <w:rPr>
          <w:color w:val="231F20"/>
          <w:w w:val="105"/>
        </w:rPr>
        <w:t>của</w:t>
      </w:r>
      <w:r>
        <w:rPr>
          <w:color w:val="231F20"/>
          <w:spacing w:val="-22"/>
          <w:w w:val="105"/>
        </w:rPr>
        <w:t> </w:t>
      </w:r>
      <w:r>
        <w:rPr>
          <w:color w:val="231F20"/>
          <w:w w:val="105"/>
        </w:rPr>
        <w:t>Trung</w:t>
      </w:r>
      <w:r>
        <w:rPr>
          <w:color w:val="231F20"/>
          <w:spacing w:val="-22"/>
          <w:w w:val="105"/>
        </w:rPr>
        <w:t> </w:t>
      </w:r>
      <w:r>
        <w:rPr>
          <w:color w:val="231F20"/>
          <w:w w:val="105"/>
        </w:rPr>
        <w:t>Quốc</w:t>
      </w:r>
      <w:r>
        <w:rPr>
          <w:color w:val="231F20"/>
          <w:spacing w:val="-23"/>
          <w:w w:val="105"/>
        </w:rPr>
        <w:t> </w:t>
      </w:r>
      <w:r>
        <w:rPr>
          <w:color w:val="231F20"/>
          <w:w w:val="105"/>
        </w:rPr>
        <w:t>có</w:t>
      </w:r>
      <w:r>
        <w:rPr>
          <w:color w:val="231F20"/>
          <w:spacing w:val="-22"/>
          <w:w w:val="105"/>
        </w:rPr>
        <w:t> </w:t>
      </w:r>
      <w:r>
        <w:rPr>
          <w:color w:val="231F20"/>
          <w:w w:val="105"/>
        </w:rPr>
        <w:t>đúng</w:t>
      </w:r>
      <w:r>
        <w:rPr>
          <w:color w:val="231F20"/>
          <w:spacing w:val="-22"/>
          <w:w w:val="105"/>
        </w:rPr>
        <w:t> </w:t>
      </w:r>
      <w:r>
        <w:rPr>
          <w:color w:val="231F20"/>
          <w:w w:val="105"/>
        </w:rPr>
        <w:t>hay</w:t>
      </w:r>
      <w:r>
        <w:rPr>
          <w:color w:val="231F20"/>
          <w:spacing w:val="-23"/>
          <w:w w:val="105"/>
        </w:rPr>
        <w:t> </w:t>
      </w:r>
      <w:r>
        <w:rPr>
          <w:color w:val="231F20"/>
          <w:w w:val="105"/>
        </w:rPr>
        <w:t>không?</w:t>
      </w:r>
      <w:r>
        <w:rPr>
          <w:color w:val="231F20"/>
          <w:spacing w:val="-22"/>
          <w:w w:val="105"/>
        </w:rPr>
        <w:t> </w:t>
      </w:r>
      <w:r>
        <w:rPr>
          <w:color w:val="231F20"/>
          <w:w w:val="105"/>
        </w:rPr>
        <w:t>Thầy </w:t>
      </w:r>
      <w:r>
        <w:rPr>
          <w:color w:val="231F20"/>
        </w:rPr>
        <w:t>bảo tôi: Trong các dự ngôn của cổ nhân Trung Quốc, dự ngôn </w:t>
      </w:r>
      <w:r>
        <w:rPr>
          <w:color w:val="231F20"/>
          <w:w w:val="105"/>
        </w:rPr>
        <w:t>của Thiền sư Hoàng Bá đáng tin. Vì sao? Ngài thấy trong định.</w:t>
      </w:r>
      <w:r>
        <w:rPr>
          <w:color w:val="231F20"/>
          <w:spacing w:val="-20"/>
          <w:w w:val="105"/>
        </w:rPr>
        <w:t> </w:t>
      </w:r>
      <w:r>
        <w:rPr>
          <w:color w:val="231F20"/>
          <w:w w:val="105"/>
        </w:rPr>
        <w:t>Còn</w:t>
      </w:r>
      <w:r>
        <w:rPr>
          <w:color w:val="231F20"/>
          <w:spacing w:val="-20"/>
          <w:w w:val="105"/>
        </w:rPr>
        <w:t> </w:t>
      </w:r>
      <w:r>
        <w:rPr>
          <w:color w:val="231F20"/>
          <w:w w:val="105"/>
        </w:rPr>
        <w:t>những</w:t>
      </w:r>
      <w:r>
        <w:rPr>
          <w:color w:val="231F20"/>
          <w:spacing w:val="-20"/>
          <w:w w:val="105"/>
        </w:rPr>
        <w:t> </w:t>
      </w:r>
      <w:r>
        <w:rPr>
          <w:color w:val="231F20"/>
          <w:w w:val="105"/>
        </w:rPr>
        <w:t>thứ</w:t>
      </w:r>
      <w:r>
        <w:rPr>
          <w:color w:val="231F20"/>
          <w:spacing w:val="-20"/>
          <w:w w:val="105"/>
        </w:rPr>
        <w:t> </w:t>
      </w:r>
      <w:r>
        <w:rPr>
          <w:color w:val="231F20"/>
          <w:w w:val="105"/>
        </w:rPr>
        <w:t>như</w:t>
      </w:r>
      <w:r>
        <w:rPr>
          <w:color w:val="231F20"/>
          <w:spacing w:val="-20"/>
          <w:w w:val="105"/>
        </w:rPr>
        <w:t> </w:t>
      </w:r>
      <w:r>
        <w:rPr>
          <w:color w:val="231F20"/>
          <w:w w:val="105"/>
        </w:rPr>
        <w:t>Thôi</w:t>
      </w:r>
      <w:r>
        <w:rPr>
          <w:color w:val="231F20"/>
          <w:spacing w:val="-20"/>
          <w:w w:val="105"/>
        </w:rPr>
        <w:t> </w:t>
      </w:r>
      <w:r>
        <w:rPr>
          <w:color w:val="231F20"/>
          <w:w w:val="105"/>
        </w:rPr>
        <w:t>Bối</w:t>
      </w:r>
      <w:r>
        <w:rPr>
          <w:color w:val="231F20"/>
          <w:spacing w:val="-21"/>
          <w:w w:val="105"/>
        </w:rPr>
        <w:t> </w:t>
      </w:r>
      <w:r>
        <w:rPr>
          <w:color w:val="231F20"/>
          <w:w w:val="105"/>
        </w:rPr>
        <w:t>Đồ</w:t>
      </w:r>
      <w:r>
        <w:rPr>
          <w:color w:val="231F20"/>
          <w:spacing w:val="-20"/>
          <w:w w:val="105"/>
        </w:rPr>
        <w:t> </w:t>
      </w:r>
      <w:r>
        <w:rPr>
          <w:color w:val="231F20"/>
          <w:w w:val="105"/>
        </w:rPr>
        <w:t>không</w:t>
      </w:r>
      <w:r>
        <w:rPr>
          <w:color w:val="231F20"/>
          <w:spacing w:val="-21"/>
          <w:w w:val="105"/>
        </w:rPr>
        <w:t> </w:t>
      </w:r>
      <w:r>
        <w:rPr>
          <w:color w:val="231F20"/>
          <w:w w:val="105"/>
        </w:rPr>
        <w:t>nhất</w:t>
      </w:r>
      <w:r>
        <w:rPr>
          <w:color w:val="231F20"/>
          <w:spacing w:val="-20"/>
          <w:w w:val="105"/>
        </w:rPr>
        <w:t> </w:t>
      </w:r>
      <w:r>
        <w:rPr>
          <w:color w:val="231F20"/>
          <w:w w:val="105"/>
        </w:rPr>
        <w:t>định</w:t>
      </w:r>
      <w:r>
        <w:rPr>
          <w:color w:val="231F20"/>
          <w:spacing w:val="-20"/>
          <w:w w:val="105"/>
        </w:rPr>
        <w:t> </w:t>
      </w:r>
      <w:r>
        <w:rPr>
          <w:color w:val="231F20"/>
          <w:w w:val="105"/>
        </w:rPr>
        <w:t>hoàn toàn chuẩn xác, vì tác giả dựa vào lý số, toán học để suy đoán.</w:t>
      </w:r>
      <w:r>
        <w:rPr>
          <w:color w:val="231F20"/>
          <w:spacing w:val="-17"/>
          <w:w w:val="105"/>
        </w:rPr>
        <w:t> </w:t>
      </w:r>
      <w:r>
        <w:rPr>
          <w:i/>
          <w:color w:val="231F20"/>
          <w:w w:val="105"/>
        </w:rPr>
        <w:t>Kinh</w:t>
      </w:r>
      <w:r>
        <w:rPr>
          <w:i/>
          <w:color w:val="231F20"/>
          <w:spacing w:val="-16"/>
          <w:w w:val="105"/>
        </w:rPr>
        <w:t> </w:t>
      </w:r>
      <w:r>
        <w:rPr>
          <w:i/>
          <w:color w:val="231F20"/>
          <w:w w:val="105"/>
        </w:rPr>
        <w:t>Dịch</w:t>
      </w:r>
      <w:r>
        <w:rPr>
          <w:i/>
          <w:color w:val="231F20"/>
          <w:spacing w:val="-16"/>
          <w:w w:val="105"/>
        </w:rPr>
        <w:t> </w:t>
      </w:r>
      <w:r>
        <w:rPr>
          <w:color w:val="231F20"/>
          <w:w w:val="105"/>
        </w:rPr>
        <w:t>của</w:t>
      </w:r>
      <w:r>
        <w:rPr>
          <w:color w:val="231F20"/>
          <w:spacing w:val="-16"/>
          <w:w w:val="105"/>
        </w:rPr>
        <w:t> </w:t>
      </w:r>
      <w:r>
        <w:rPr>
          <w:color w:val="231F20"/>
          <w:w w:val="105"/>
        </w:rPr>
        <w:t>Trung</w:t>
      </w:r>
      <w:r>
        <w:rPr>
          <w:color w:val="231F20"/>
          <w:spacing w:val="-16"/>
          <w:w w:val="105"/>
        </w:rPr>
        <w:t> </w:t>
      </w:r>
      <w:r>
        <w:rPr>
          <w:color w:val="231F20"/>
          <w:w w:val="105"/>
        </w:rPr>
        <w:t>Quốc</w:t>
      </w:r>
      <w:r>
        <w:rPr>
          <w:color w:val="231F20"/>
          <w:spacing w:val="-16"/>
          <w:w w:val="105"/>
        </w:rPr>
        <w:t> </w:t>
      </w:r>
      <w:r>
        <w:rPr>
          <w:color w:val="231F20"/>
          <w:w w:val="105"/>
        </w:rPr>
        <w:t>là</w:t>
      </w:r>
      <w:r>
        <w:rPr>
          <w:color w:val="231F20"/>
          <w:spacing w:val="-16"/>
          <w:w w:val="105"/>
        </w:rPr>
        <w:t> </w:t>
      </w:r>
      <w:r>
        <w:rPr>
          <w:color w:val="231F20"/>
          <w:w w:val="105"/>
        </w:rPr>
        <w:t>một</w:t>
      </w:r>
      <w:r>
        <w:rPr>
          <w:color w:val="231F20"/>
          <w:spacing w:val="-16"/>
          <w:w w:val="105"/>
        </w:rPr>
        <w:t> </w:t>
      </w:r>
      <w:r>
        <w:rPr>
          <w:color w:val="231F20"/>
          <w:w w:val="105"/>
        </w:rPr>
        <w:t>cuốn</w:t>
      </w:r>
      <w:r>
        <w:rPr>
          <w:color w:val="231F20"/>
          <w:spacing w:val="-16"/>
          <w:w w:val="105"/>
        </w:rPr>
        <w:t> </w:t>
      </w:r>
      <w:r>
        <w:rPr>
          <w:color w:val="231F20"/>
          <w:w w:val="105"/>
        </w:rPr>
        <w:t>sách</w:t>
      </w:r>
      <w:r>
        <w:rPr>
          <w:color w:val="231F20"/>
          <w:spacing w:val="-16"/>
          <w:w w:val="105"/>
        </w:rPr>
        <w:t> </w:t>
      </w:r>
      <w:r>
        <w:rPr>
          <w:color w:val="231F20"/>
          <w:w w:val="105"/>
        </w:rPr>
        <w:t>cao</w:t>
      </w:r>
      <w:r>
        <w:rPr>
          <w:color w:val="231F20"/>
          <w:spacing w:val="-16"/>
          <w:w w:val="105"/>
        </w:rPr>
        <w:t> </w:t>
      </w:r>
      <w:r>
        <w:rPr>
          <w:color w:val="231F20"/>
          <w:w w:val="105"/>
        </w:rPr>
        <w:t>thâm về</w:t>
      </w:r>
      <w:r>
        <w:rPr>
          <w:color w:val="231F20"/>
          <w:spacing w:val="-18"/>
          <w:w w:val="105"/>
        </w:rPr>
        <w:t> </w:t>
      </w:r>
      <w:r>
        <w:rPr>
          <w:color w:val="231F20"/>
          <w:w w:val="105"/>
        </w:rPr>
        <w:t>toán</w:t>
      </w:r>
      <w:r>
        <w:rPr>
          <w:color w:val="231F20"/>
          <w:spacing w:val="-18"/>
          <w:w w:val="105"/>
        </w:rPr>
        <w:t> </w:t>
      </w:r>
      <w:r>
        <w:rPr>
          <w:color w:val="231F20"/>
          <w:w w:val="105"/>
        </w:rPr>
        <w:t>học,</w:t>
      </w:r>
      <w:r>
        <w:rPr>
          <w:color w:val="231F20"/>
          <w:spacing w:val="-18"/>
          <w:w w:val="105"/>
        </w:rPr>
        <w:t> </w:t>
      </w:r>
      <w:r>
        <w:rPr>
          <w:color w:val="231F20"/>
          <w:w w:val="105"/>
        </w:rPr>
        <w:t>từ</w:t>
      </w:r>
      <w:r>
        <w:rPr>
          <w:color w:val="231F20"/>
          <w:spacing w:val="-18"/>
          <w:w w:val="105"/>
        </w:rPr>
        <w:t> </w:t>
      </w:r>
      <w:r>
        <w:rPr>
          <w:color w:val="231F20"/>
          <w:w w:val="105"/>
        </w:rPr>
        <w:t>toán</w:t>
      </w:r>
      <w:r>
        <w:rPr>
          <w:color w:val="231F20"/>
          <w:spacing w:val="-18"/>
          <w:w w:val="105"/>
        </w:rPr>
        <w:t> </w:t>
      </w:r>
      <w:r>
        <w:rPr>
          <w:color w:val="231F20"/>
          <w:w w:val="105"/>
        </w:rPr>
        <w:t>học</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9"/>
          <w:w w:val="105"/>
        </w:rPr>
        <w:t> </w:t>
      </w:r>
      <w:r>
        <w:rPr>
          <w:color w:val="231F20"/>
          <w:w w:val="105"/>
        </w:rPr>
        <w:t>suy</w:t>
      </w:r>
      <w:r>
        <w:rPr>
          <w:color w:val="231F20"/>
          <w:spacing w:val="-18"/>
          <w:w w:val="105"/>
        </w:rPr>
        <w:t> </w:t>
      </w:r>
      <w:r>
        <w:rPr>
          <w:color w:val="231F20"/>
          <w:w w:val="105"/>
        </w:rPr>
        <w:t>đoán.</w:t>
      </w:r>
      <w:r>
        <w:rPr>
          <w:color w:val="231F20"/>
          <w:spacing w:val="-18"/>
          <w:w w:val="105"/>
        </w:rPr>
        <w:t> </w:t>
      </w:r>
      <w:r>
        <w:rPr>
          <w:color w:val="231F20"/>
          <w:w w:val="105"/>
        </w:rPr>
        <w:t>Toán</w:t>
      </w:r>
      <w:r>
        <w:rPr>
          <w:color w:val="231F20"/>
          <w:spacing w:val="-18"/>
          <w:w w:val="105"/>
        </w:rPr>
        <w:t> </w:t>
      </w:r>
      <w:r>
        <w:rPr>
          <w:color w:val="231F20"/>
          <w:w w:val="105"/>
        </w:rPr>
        <w:t>học</w:t>
      </w:r>
      <w:r>
        <w:rPr>
          <w:color w:val="231F20"/>
          <w:spacing w:val="-18"/>
          <w:w w:val="105"/>
        </w:rPr>
        <w:t> </w:t>
      </w:r>
      <w:r>
        <w:rPr>
          <w:color w:val="231F20"/>
          <w:w w:val="105"/>
        </w:rPr>
        <w:t>là</w:t>
      </w:r>
      <w:r>
        <w:rPr>
          <w:color w:val="231F20"/>
          <w:spacing w:val="-18"/>
          <w:w w:val="105"/>
        </w:rPr>
        <w:t> </w:t>
      </w:r>
      <w:r>
        <w:rPr>
          <w:color w:val="231F20"/>
          <w:w w:val="105"/>
        </w:rPr>
        <w:t>mẹ</w:t>
      </w:r>
      <w:r>
        <w:rPr>
          <w:color w:val="231F20"/>
          <w:spacing w:val="-18"/>
          <w:w w:val="105"/>
        </w:rPr>
        <w:t> </w:t>
      </w:r>
      <w:r>
        <w:rPr>
          <w:color w:val="231F20"/>
          <w:w w:val="105"/>
        </w:rPr>
        <w:t>của khoa học.</w:t>
      </w:r>
    </w:p>
    <w:p>
      <w:pPr>
        <w:pStyle w:val="BodyText"/>
        <w:spacing w:line="297" w:lineRule="auto" w:before="134"/>
        <w:ind w:left="387" w:right="119" w:firstLine="453"/>
      </w:pPr>
      <w:r>
        <w:rPr>
          <w:color w:val="231F20"/>
          <w:w w:val="105"/>
        </w:rPr>
        <w:t>Nhưng</w:t>
      </w:r>
      <w:r>
        <w:rPr>
          <w:color w:val="231F20"/>
          <w:spacing w:val="-5"/>
          <w:w w:val="105"/>
        </w:rPr>
        <w:t> </w:t>
      </w:r>
      <w:r>
        <w:rPr>
          <w:color w:val="231F20"/>
          <w:w w:val="105"/>
        </w:rPr>
        <w:t>chúng</w:t>
      </w:r>
      <w:r>
        <w:rPr>
          <w:color w:val="231F20"/>
          <w:spacing w:val="-5"/>
          <w:w w:val="105"/>
        </w:rPr>
        <w:t> </w:t>
      </w:r>
      <w:r>
        <w:rPr>
          <w:color w:val="231F20"/>
          <w:w w:val="105"/>
        </w:rPr>
        <w:t>đúng</w:t>
      </w:r>
      <w:r>
        <w:rPr>
          <w:color w:val="231F20"/>
          <w:spacing w:val="-5"/>
          <w:w w:val="105"/>
        </w:rPr>
        <w:t> </w:t>
      </w:r>
      <w:r>
        <w:rPr>
          <w:color w:val="231F20"/>
          <w:w w:val="105"/>
        </w:rPr>
        <w:t>là</w:t>
      </w:r>
      <w:r>
        <w:rPr>
          <w:color w:val="231F20"/>
          <w:spacing w:val="-7"/>
          <w:w w:val="105"/>
        </w:rPr>
        <w:t> </w:t>
      </w:r>
      <w:r>
        <w:rPr>
          <w:i/>
          <w:color w:val="231F20"/>
          <w:w w:val="105"/>
        </w:rPr>
        <w:t>“sai</w:t>
      </w:r>
      <w:r>
        <w:rPr>
          <w:i/>
          <w:color w:val="231F20"/>
          <w:spacing w:val="-5"/>
          <w:w w:val="105"/>
        </w:rPr>
        <w:t> </w:t>
      </w:r>
      <w:r>
        <w:rPr>
          <w:i/>
          <w:color w:val="231F20"/>
          <w:w w:val="105"/>
        </w:rPr>
        <w:t>chỉ</w:t>
      </w:r>
      <w:r>
        <w:rPr>
          <w:i/>
          <w:color w:val="231F20"/>
          <w:spacing w:val="-5"/>
          <w:w w:val="105"/>
        </w:rPr>
        <w:t> </w:t>
      </w:r>
      <w:r>
        <w:rPr>
          <w:i/>
          <w:color w:val="231F20"/>
          <w:w w:val="105"/>
        </w:rPr>
        <w:t>hào</w:t>
      </w:r>
      <w:r>
        <w:rPr>
          <w:i/>
          <w:color w:val="231F20"/>
          <w:spacing w:val="-5"/>
          <w:w w:val="105"/>
        </w:rPr>
        <w:t> </w:t>
      </w:r>
      <w:r>
        <w:rPr>
          <w:i/>
          <w:color w:val="231F20"/>
          <w:w w:val="105"/>
        </w:rPr>
        <w:t>ly,</w:t>
      </w:r>
      <w:r>
        <w:rPr>
          <w:i/>
          <w:color w:val="231F20"/>
          <w:spacing w:val="-5"/>
          <w:w w:val="105"/>
        </w:rPr>
        <w:t> </w:t>
      </w:r>
      <w:r>
        <w:rPr>
          <w:i/>
          <w:color w:val="231F20"/>
          <w:w w:val="105"/>
        </w:rPr>
        <w:t>lạc</w:t>
      </w:r>
      <w:r>
        <w:rPr>
          <w:i/>
          <w:color w:val="231F20"/>
          <w:spacing w:val="-5"/>
          <w:w w:val="105"/>
        </w:rPr>
        <w:t> </w:t>
      </w:r>
      <w:r>
        <w:rPr>
          <w:i/>
          <w:color w:val="231F20"/>
          <w:w w:val="105"/>
        </w:rPr>
        <w:t>đi</w:t>
      </w:r>
      <w:r>
        <w:rPr>
          <w:i/>
          <w:color w:val="231F20"/>
          <w:spacing w:val="-5"/>
          <w:w w:val="105"/>
        </w:rPr>
        <w:t> </w:t>
      </w:r>
      <w:r>
        <w:rPr>
          <w:i/>
          <w:color w:val="231F20"/>
          <w:w w:val="105"/>
        </w:rPr>
        <w:t>ngàn</w:t>
      </w:r>
      <w:r>
        <w:rPr>
          <w:i/>
          <w:color w:val="231F20"/>
          <w:spacing w:val="-5"/>
          <w:w w:val="105"/>
        </w:rPr>
        <w:t> </w:t>
      </w:r>
      <w:r>
        <w:rPr>
          <w:i/>
          <w:color w:val="231F20"/>
          <w:w w:val="105"/>
        </w:rPr>
        <w:t>dặm”</w:t>
      </w:r>
      <w:r>
        <w:rPr>
          <w:color w:val="231F20"/>
          <w:w w:val="105"/>
        </w:rPr>
        <w:t>, chẳng</w:t>
      </w:r>
      <w:r>
        <w:rPr>
          <w:color w:val="231F20"/>
          <w:spacing w:val="-5"/>
          <w:w w:val="105"/>
        </w:rPr>
        <w:t> </w:t>
      </w:r>
      <w:r>
        <w:rPr>
          <w:color w:val="231F20"/>
          <w:w w:val="105"/>
        </w:rPr>
        <w:t>thể</w:t>
      </w:r>
      <w:r>
        <w:rPr>
          <w:color w:val="231F20"/>
          <w:spacing w:val="-5"/>
          <w:w w:val="105"/>
        </w:rPr>
        <w:t> </w:t>
      </w:r>
      <w:r>
        <w:rPr>
          <w:color w:val="231F20"/>
          <w:w w:val="105"/>
        </w:rPr>
        <w:t>hoàn</w:t>
      </w:r>
      <w:r>
        <w:rPr>
          <w:color w:val="231F20"/>
          <w:spacing w:val="-5"/>
          <w:w w:val="105"/>
        </w:rPr>
        <w:t> </w:t>
      </w:r>
      <w:r>
        <w:rPr>
          <w:color w:val="231F20"/>
          <w:w w:val="105"/>
        </w:rPr>
        <w:t>toàn</w:t>
      </w:r>
      <w:r>
        <w:rPr>
          <w:color w:val="231F20"/>
          <w:spacing w:val="-5"/>
          <w:w w:val="105"/>
        </w:rPr>
        <w:t> </w:t>
      </w:r>
      <w:r>
        <w:rPr>
          <w:color w:val="231F20"/>
          <w:w w:val="105"/>
        </w:rPr>
        <w:t>chính</w:t>
      </w:r>
      <w:r>
        <w:rPr>
          <w:color w:val="231F20"/>
          <w:spacing w:val="-5"/>
          <w:w w:val="105"/>
        </w:rPr>
        <w:t> </w:t>
      </w:r>
      <w:r>
        <w:rPr>
          <w:color w:val="231F20"/>
          <w:w w:val="105"/>
        </w:rPr>
        <w:t>xác,</w:t>
      </w:r>
      <w:r>
        <w:rPr>
          <w:color w:val="231F20"/>
          <w:spacing w:val="-5"/>
          <w:w w:val="105"/>
        </w:rPr>
        <w:t> </w:t>
      </w:r>
      <w:r>
        <w:rPr>
          <w:color w:val="231F20"/>
          <w:w w:val="105"/>
        </w:rPr>
        <w:t>trong</w:t>
      </w:r>
      <w:r>
        <w:rPr>
          <w:color w:val="231F20"/>
          <w:spacing w:val="-5"/>
          <w:w w:val="105"/>
        </w:rPr>
        <w:t> </w:t>
      </w:r>
      <w:r>
        <w:rPr>
          <w:color w:val="231F20"/>
          <w:w w:val="105"/>
        </w:rPr>
        <w:t>ấy</w:t>
      </w:r>
      <w:r>
        <w:rPr>
          <w:color w:val="231F20"/>
          <w:spacing w:val="-5"/>
          <w:w w:val="105"/>
        </w:rPr>
        <w:t> </w:t>
      </w:r>
      <w:r>
        <w:rPr>
          <w:color w:val="231F20"/>
          <w:w w:val="105"/>
        </w:rPr>
        <w:t>vẫn</w:t>
      </w:r>
      <w:r>
        <w:rPr>
          <w:color w:val="231F20"/>
          <w:spacing w:val="-5"/>
          <w:w w:val="105"/>
        </w:rPr>
        <w:t> </w:t>
      </w:r>
      <w:r>
        <w:rPr>
          <w:color w:val="231F20"/>
          <w:w w:val="105"/>
        </w:rPr>
        <w:t>còn</w:t>
      </w:r>
      <w:r>
        <w:rPr>
          <w:color w:val="231F20"/>
          <w:spacing w:val="-5"/>
          <w:w w:val="105"/>
        </w:rPr>
        <w:t> </w:t>
      </w:r>
      <w:r>
        <w:rPr>
          <w:color w:val="231F20"/>
          <w:w w:val="105"/>
        </w:rPr>
        <w:t>có</w:t>
      </w:r>
      <w:r>
        <w:rPr>
          <w:color w:val="231F20"/>
          <w:spacing w:val="-5"/>
          <w:w w:val="105"/>
        </w:rPr>
        <w:t> </w:t>
      </w:r>
      <w:r>
        <w:rPr>
          <w:color w:val="231F20"/>
          <w:w w:val="105"/>
        </w:rPr>
        <w:t>sai</w:t>
      </w:r>
      <w:r>
        <w:rPr>
          <w:color w:val="231F20"/>
          <w:spacing w:val="-5"/>
          <w:w w:val="105"/>
        </w:rPr>
        <w:t> </w:t>
      </w:r>
      <w:r>
        <w:rPr>
          <w:color w:val="231F20"/>
          <w:w w:val="105"/>
        </w:rPr>
        <w:t>lầm. Còn có những tin tức do bọn đồng cốt truyền lại, tùy thuộc những linh quỷ dựa xác bọn đồng cốt thuộc đẳng cấp nào. Tin tức do đồng cốt có quỷ thần cao cấp dựa thân truyền</w:t>
      </w:r>
      <w:r>
        <w:rPr>
          <w:color w:val="231F20"/>
          <w:spacing w:val="80"/>
          <w:w w:val="105"/>
        </w:rPr>
        <w:t> </w:t>
      </w:r>
      <w:r>
        <w:rPr>
          <w:color w:val="231F20"/>
          <w:w w:val="105"/>
        </w:rPr>
        <w:t>lại</w:t>
      </w:r>
      <w:r>
        <w:rPr>
          <w:color w:val="231F20"/>
          <w:spacing w:val="-5"/>
          <w:w w:val="105"/>
        </w:rPr>
        <w:t> </w:t>
      </w:r>
      <w:r>
        <w:rPr>
          <w:color w:val="231F20"/>
          <w:w w:val="105"/>
        </w:rPr>
        <w:t>thường</w:t>
      </w:r>
      <w:r>
        <w:rPr>
          <w:color w:val="231F20"/>
          <w:spacing w:val="-5"/>
          <w:w w:val="105"/>
        </w:rPr>
        <w:t> </w:t>
      </w:r>
      <w:r>
        <w:rPr>
          <w:color w:val="231F20"/>
          <w:w w:val="105"/>
        </w:rPr>
        <w:t>chính</w:t>
      </w:r>
      <w:r>
        <w:rPr>
          <w:color w:val="231F20"/>
          <w:spacing w:val="-5"/>
          <w:w w:val="105"/>
        </w:rPr>
        <w:t> </w:t>
      </w:r>
      <w:r>
        <w:rPr>
          <w:color w:val="231F20"/>
          <w:w w:val="105"/>
        </w:rPr>
        <w:t>xác.</w:t>
      </w:r>
      <w:r>
        <w:rPr>
          <w:color w:val="231F20"/>
          <w:spacing w:val="-5"/>
          <w:w w:val="105"/>
        </w:rPr>
        <w:t> </w:t>
      </w:r>
      <w:r>
        <w:rPr>
          <w:color w:val="231F20"/>
          <w:w w:val="105"/>
        </w:rPr>
        <w:t>Nhưng</w:t>
      </w:r>
      <w:r>
        <w:rPr>
          <w:color w:val="231F20"/>
          <w:spacing w:val="-5"/>
          <w:w w:val="105"/>
        </w:rPr>
        <w:t> </w:t>
      </w:r>
      <w:r>
        <w:rPr>
          <w:color w:val="231F20"/>
          <w:w w:val="105"/>
        </w:rPr>
        <w:t>tin</w:t>
      </w:r>
      <w:r>
        <w:rPr>
          <w:color w:val="231F20"/>
          <w:spacing w:val="-5"/>
          <w:w w:val="105"/>
        </w:rPr>
        <w:t> </w:t>
      </w:r>
      <w:r>
        <w:rPr>
          <w:color w:val="231F20"/>
          <w:w w:val="105"/>
        </w:rPr>
        <w:t>tức</w:t>
      </w:r>
      <w:r>
        <w:rPr>
          <w:color w:val="231F20"/>
          <w:spacing w:val="-5"/>
          <w:w w:val="105"/>
        </w:rPr>
        <w:t> </w:t>
      </w:r>
      <w:r>
        <w:rPr>
          <w:color w:val="231F20"/>
          <w:w w:val="105"/>
        </w:rPr>
        <w:t>của</w:t>
      </w:r>
      <w:r>
        <w:rPr>
          <w:color w:val="231F20"/>
          <w:spacing w:val="-5"/>
          <w:w w:val="105"/>
        </w:rPr>
        <w:t> </w:t>
      </w:r>
      <w:r>
        <w:rPr>
          <w:color w:val="231F20"/>
          <w:w w:val="105"/>
        </w:rPr>
        <w:t>bọn</w:t>
      </w:r>
      <w:r>
        <w:rPr>
          <w:color w:val="231F20"/>
          <w:spacing w:val="-5"/>
          <w:w w:val="105"/>
        </w:rPr>
        <w:t> </w:t>
      </w:r>
      <w:r>
        <w:rPr>
          <w:color w:val="231F20"/>
          <w:w w:val="105"/>
        </w:rPr>
        <w:t>đồng</w:t>
      </w:r>
      <w:r>
        <w:rPr>
          <w:color w:val="231F20"/>
          <w:spacing w:val="-5"/>
          <w:w w:val="105"/>
        </w:rPr>
        <w:t> </w:t>
      </w:r>
      <w:r>
        <w:rPr>
          <w:color w:val="231F20"/>
          <w:w w:val="105"/>
        </w:rPr>
        <w:t>cốt</w:t>
      </w:r>
      <w:r>
        <w:rPr>
          <w:color w:val="231F20"/>
          <w:spacing w:val="-5"/>
          <w:w w:val="105"/>
        </w:rPr>
        <w:t> </w:t>
      </w:r>
      <w:r>
        <w:rPr>
          <w:color w:val="231F20"/>
          <w:w w:val="105"/>
        </w:rPr>
        <w:t>thuộc tầng lớp rất thấp sẽ chẳng chính xác. Chúng ta biết quỷ đạo có</w:t>
      </w:r>
      <w:r>
        <w:rPr>
          <w:color w:val="231F20"/>
          <w:spacing w:val="-14"/>
          <w:w w:val="105"/>
        </w:rPr>
        <w:t> </w:t>
      </w:r>
      <w:r>
        <w:rPr>
          <w:color w:val="231F20"/>
          <w:w w:val="105"/>
        </w:rPr>
        <w:t>Ngũ</w:t>
      </w:r>
      <w:r>
        <w:rPr>
          <w:color w:val="231F20"/>
          <w:spacing w:val="-14"/>
          <w:w w:val="105"/>
        </w:rPr>
        <w:t> </w:t>
      </w:r>
      <w:r>
        <w:rPr>
          <w:color w:val="231F20"/>
          <w:w w:val="105"/>
        </w:rPr>
        <w:t>Thông,</w:t>
      </w:r>
      <w:r>
        <w:rPr>
          <w:color w:val="231F20"/>
          <w:spacing w:val="-14"/>
          <w:w w:val="105"/>
        </w:rPr>
        <w:t> </w:t>
      </w:r>
      <w:r>
        <w:rPr>
          <w:color w:val="231F20"/>
          <w:w w:val="105"/>
        </w:rPr>
        <w:t>do</w:t>
      </w:r>
      <w:r>
        <w:rPr>
          <w:color w:val="231F20"/>
          <w:spacing w:val="-14"/>
          <w:w w:val="105"/>
        </w:rPr>
        <w:t> </w:t>
      </w:r>
      <w:r>
        <w:rPr>
          <w:color w:val="231F20"/>
          <w:w w:val="105"/>
        </w:rPr>
        <w:t>quả</w:t>
      </w:r>
      <w:r>
        <w:rPr>
          <w:color w:val="231F20"/>
          <w:spacing w:val="-14"/>
          <w:w w:val="105"/>
        </w:rPr>
        <w:t> </w:t>
      </w:r>
      <w:r>
        <w:rPr>
          <w:color w:val="231F20"/>
          <w:w w:val="105"/>
        </w:rPr>
        <w:t>báo</w:t>
      </w:r>
      <w:r>
        <w:rPr>
          <w:color w:val="231F20"/>
          <w:spacing w:val="-14"/>
          <w:w w:val="105"/>
        </w:rPr>
        <w:t> </w:t>
      </w:r>
      <w:r>
        <w:rPr>
          <w:color w:val="231F20"/>
          <w:w w:val="105"/>
        </w:rPr>
        <w:t>mà</w:t>
      </w:r>
      <w:r>
        <w:rPr>
          <w:color w:val="231F20"/>
          <w:spacing w:val="-14"/>
          <w:w w:val="105"/>
        </w:rPr>
        <w:t> </w:t>
      </w:r>
      <w:r>
        <w:rPr>
          <w:color w:val="231F20"/>
          <w:w w:val="105"/>
        </w:rPr>
        <w:t>có,</w:t>
      </w:r>
      <w:r>
        <w:rPr>
          <w:color w:val="231F20"/>
          <w:spacing w:val="-14"/>
          <w:w w:val="105"/>
        </w:rPr>
        <w:t> </w:t>
      </w:r>
      <w:r>
        <w:rPr>
          <w:color w:val="231F20"/>
          <w:w w:val="105"/>
        </w:rPr>
        <w:t>chẳng</w:t>
      </w:r>
      <w:r>
        <w:rPr>
          <w:color w:val="231F20"/>
          <w:spacing w:val="-14"/>
          <w:w w:val="105"/>
        </w:rPr>
        <w:t> </w:t>
      </w:r>
      <w:r>
        <w:rPr>
          <w:color w:val="231F20"/>
          <w:w w:val="105"/>
        </w:rPr>
        <w:t>phải</w:t>
      </w:r>
      <w:r>
        <w:rPr>
          <w:color w:val="231F20"/>
          <w:spacing w:val="-14"/>
          <w:w w:val="105"/>
        </w:rPr>
        <w:t> </w:t>
      </w:r>
      <w:r>
        <w:rPr>
          <w:color w:val="231F20"/>
          <w:w w:val="105"/>
        </w:rPr>
        <w:t>do</w:t>
      </w:r>
      <w:r>
        <w:rPr>
          <w:color w:val="231F20"/>
          <w:spacing w:val="-14"/>
          <w:w w:val="105"/>
        </w:rPr>
        <w:t> </w:t>
      </w:r>
      <w:r>
        <w:rPr>
          <w:color w:val="231F20"/>
          <w:w w:val="105"/>
        </w:rPr>
        <w:t>tu</w:t>
      </w:r>
      <w:r>
        <w:rPr>
          <w:color w:val="231F20"/>
          <w:spacing w:val="-14"/>
          <w:w w:val="105"/>
        </w:rPr>
        <w:t> </w:t>
      </w:r>
      <w:r>
        <w:rPr>
          <w:color w:val="231F20"/>
          <w:w w:val="105"/>
        </w:rPr>
        <w:t>được,</w:t>
      </w:r>
      <w:r>
        <w:rPr>
          <w:color w:val="231F20"/>
          <w:spacing w:val="-14"/>
          <w:w w:val="105"/>
        </w:rPr>
        <w:t> </w:t>
      </w:r>
      <w:r>
        <w:rPr>
          <w:color w:val="231F20"/>
          <w:w w:val="105"/>
        </w:rPr>
        <w:t>do quả báo mà đạt được. Tầng lớp thông linh cũng khác nhau, và tùy thuộc tâm thái mỗi cá nhân khác nhau.</w:t>
      </w:r>
    </w:p>
    <w:p>
      <w:pPr>
        <w:pStyle w:val="BodyText"/>
        <w:spacing w:line="297" w:lineRule="auto" w:before="132"/>
        <w:ind w:left="387" w:right="121" w:firstLine="453"/>
      </w:pPr>
      <w:r>
        <w:rPr>
          <w:color w:val="231F20"/>
          <w:spacing w:val="-2"/>
          <w:w w:val="105"/>
        </w:rPr>
        <w:t>Nay,</w:t>
      </w:r>
      <w:r>
        <w:rPr>
          <w:color w:val="231F20"/>
          <w:spacing w:val="-21"/>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hiểu</w:t>
      </w:r>
      <w:r>
        <w:rPr>
          <w:color w:val="231F20"/>
          <w:spacing w:val="-21"/>
          <w:w w:val="105"/>
        </w:rPr>
        <w:t> </w:t>
      </w:r>
      <w:r>
        <w:rPr>
          <w:color w:val="231F20"/>
          <w:spacing w:val="-2"/>
          <w:w w:val="105"/>
        </w:rPr>
        <w:t>điều</w:t>
      </w:r>
      <w:r>
        <w:rPr>
          <w:color w:val="231F20"/>
          <w:spacing w:val="-20"/>
          <w:w w:val="105"/>
        </w:rPr>
        <w:t> </w:t>
      </w:r>
      <w:r>
        <w:rPr>
          <w:color w:val="231F20"/>
          <w:spacing w:val="-2"/>
          <w:w w:val="105"/>
        </w:rPr>
        <w:t>này,</w:t>
      </w:r>
      <w:r>
        <w:rPr>
          <w:color w:val="231F20"/>
          <w:spacing w:val="-20"/>
          <w:w w:val="105"/>
        </w:rPr>
        <w:t> </w:t>
      </w:r>
      <w:r>
        <w:rPr>
          <w:color w:val="231F20"/>
          <w:spacing w:val="-2"/>
          <w:w w:val="105"/>
        </w:rPr>
        <w:t>tâm</w:t>
      </w:r>
      <w:r>
        <w:rPr>
          <w:color w:val="231F20"/>
          <w:spacing w:val="-21"/>
          <w:w w:val="105"/>
        </w:rPr>
        <w:t> </w:t>
      </w:r>
      <w:r>
        <w:rPr>
          <w:color w:val="231F20"/>
          <w:spacing w:val="-2"/>
          <w:w w:val="105"/>
        </w:rPr>
        <w:t>thái</w:t>
      </w:r>
      <w:r>
        <w:rPr>
          <w:color w:val="231F20"/>
          <w:spacing w:val="-20"/>
          <w:w w:val="105"/>
        </w:rPr>
        <w:t> </w:t>
      </w:r>
      <w:r>
        <w:rPr>
          <w:color w:val="231F20"/>
          <w:spacing w:val="-2"/>
          <w:w w:val="105"/>
        </w:rPr>
        <w:t>chủ</w:t>
      </w:r>
      <w:r>
        <w:rPr>
          <w:color w:val="231F20"/>
          <w:spacing w:val="-20"/>
          <w:w w:val="105"/>
        </w:rPr>
        <w:t> </w:t>
      </w:r>
      <w:r>
        <w:rPr>
          <w:color w:val="231F20"/>
          <w:spacing w:val="-2"/>
          <w:w w:val="105"/>
        </w:rPr>
        <w:t>tể</w:t>
      </w:r>
      <w:r>
        <w:rPr>
          <w:color w:val="231F20"/>
          <w:spacing w:val="-21"/>
          <w:w w:val="105"/>
        </w:rPr>
        <w:t> </w:t>
      </w:r>
      <w:r>
        <w:rPr>
          <w:color w:val="231F20"/>
          <w:spacing w:val="-2"/>
          <w:w w:val="105"/>
        </w:rPr>
        <w:t>hết</w:t>
      </w:r>
      <w:r>
        <w:rPr>
          <w:color w:val="231F20"/>
          <w:spacing w:val="-20"/>
          <w:w w:val="105"/>
        </w:rPr>
        <w:t> </w:t>
      </w:r>
      <w:r>
        <w:rPr>
          <w:color w:val="231F20"/>
          <w:spacing w:val="-2"/>
          <w:w w:val="105"/>
        </w:rPr>
        <w:t>thảy:</w:t>
      </w:r>
      <w:r>
        <w:rPr>
          <w:color w:val="231F20"/>
          <w:spacing w:val="-20"/>
          <w:w w:val="105"/>
        </w:rPr>
        <w:t> </w:t>
      </w:r>
      <w:r>
        <w:rPr>
          <w:color w:val="231F20"/>
          <w:spacing w:val="-2"/>
          <w:w w:val="105"/>
        </w:rPr>
        <w:t>Tâm </w:t>
      </w:r>
      <w:r>
        <w:rPr>
          <w:color w:val="231F20"/>
          <w:w w:val="105"/>
        </w:rPr>
        <w:t>thái tốt, tầng lớp của quỷ bèn cao; tâm thái bất thiện, tầng lớp</w:t>
      </w:r>
      <w:r>
        <w:rPr>
          <w:color w:val="231F20"/>
          <w:spacing w:val="29"/>
          <w:w w:val="105"/>
        </w:rPr>
        <w:t> </w:t>
      </w:r>
      <w:r>
        <w:rPr>
          <w:color w:val="231F20"/>
          <w:w w:val="105"/>
        </w:rPr>
        <w:t>của</w:t>
      </w:r>
      <w:r>
        <w:rPr>
          <w:color w:val="231F20"/>
          <w:spacing w:val="31"/>
          <w:w w:val="105"/>
        </w:rPr>
        <w:t> </w:t>
      </w:r>
      <w:r>
        <w:rPr>
          <w:color w:val="231F20"/>
          <w:w w:val="105"/>
        </w:rPr>
        <w:t>quỷ</w:t>
      </w:r>
      <w:r>
        <w:rPr>
          <w:color w:val="231F20"/>
          <w:spacing w:val="31"/>
          <w:w w:val="105"/>
        </w:rPr>
        <w:t> </w:t>
      </w:r>
      <w:r>
        <w:rPr>
          <w:color w:val="231F20"/>
          <w:w w:val="105"/>
        </w:rPr>
        <w:t>cũng</w:t>
      </w:r>
      <w:r>
        <w:rPr>
          <w:color w:val="231F20"/>
          <w:spacing w:val="32"/>
          <w:w w:val="105"/>
        </w:rPr>
        <w:t> </w:t>
      </w:r>
      <w:r>
        <w:rPr>
          <w:color w:val="231F20"/>
          <w:w w:val="105"/>
        </w:rPr>
        <w:t>rất</w:t>
      </w:r>
      <w:r>
        <w:rPr>
          <w:color w:val="231F20"/>
          <w:spacing w:val="31"/>
          <w:w w:val="105"/>
        </w:rPr>
        <w:t> </w:t>
      </w:r>
      <w:r>
        <w:rPr>
          <w:color w:val="231F20"/>
          <w:w w:val="105"/>
        </w:rPr>
        <w:t>thấp.</w:t>
      </w:r>
      <w:r>
        <w:rPr>
          <w:color w:val="231F20"/>
          <w:spacing w:val="31"/>
          <w:w w:val="105"/>
        </w:rPr>
        <w:t> </w:t>
      </w:r>
      <w:r>
        <w:rPr>
          <w:color w:val="231F20"/>
          <w:w w:val="105"/>
        </w:rPr>
        <w:t>Nhưng</w:t>
      </w:r>
      <w:r>
        <w:rPr>
          <w:color w:val="231F20"/>
          <w:spacing w:val="31"/>
          <w:w w:val="105"/>
        </w:rPr>
        <w:t> </w:t>
      </w:r>
      <w:r>
        <w:rPr>
          <w:color w:val="231F20"/>
          <w:w w:val="105"/>
        </w:rPr>
        <w:t>chúng</w:t>
      </w:r>
      <w:r>
        <w:rPr>
          <w:color w:val="231F20"/>
          <w:spacing w:val="32"/>
          <w:w w:val="105"/>
        </w:rPr>
        <w:t> </w:t>
      </w:r>
      <w:r>
        <w:rPr>
          <w:color w:val="231F20"/>
          <w:w w:val="105"/>
        </w:rPr>
        <w:t>đều</w:t>
      </w:r>
      <w:r>
        <w:rPr>
          <w:color w:val="231F20"/>
          <w:spacing w:val="31"/>
          <w:w w:val="105"/>
        </w:rPr>
        <w:t> </w:t>
      </w:r>
      <w:r>
        <w:rPr>
          <w:color w:val="231F20"/>
          <w:w w:val="105"/>
        </w:rPr>
        <w:t>có</w:t>
      </w:r>
      <w:r>
        <w:rPr>
          <w:color w:val="231F20"/>
          <w:spacing w:val="31"/>
          <w:w w:val="105"/>
        </w:rPr>
        <w:t> </w:t>
      </w:r>
      <w:r>
        <w:rPr>
          <w:color w:val="231F20"/>
          <w:w w:val="105"/>
        </w:rPr>
        <w:t>năng</w:t>
      </w:r>
      <w:r>
        <w:rPr>
          <w:color w:val="231F20"/>
          <w:spacing w:val="32"/>
          <w:w w:val="105"/>
        </w:rPr>
        <w:t> </w:t>
      </w:r>
      <w:r>
        <w:rPr>
          <w:color w:val="231F20"/>
          <w:spacing w:val="-5"/>
          <w:w w:val="105"/>
        </w:rPr>
        <w:t>lực</w:t>
      </w:r>
    </w:p>
    <w:p>
      <w:pPr>
        <w:pStyle w:val="BodyText"/>
        <w:spacing w:before="11"/>
        <w:jc w:val="left"/>
        <w:rPr>
          <w:sz w:val="7"/>
        </w:rPr>
      </w:pPr>
      <w:r>
        <w:rPr/>
        <w:pict>
          <v:shape style="position:absolute;margin-left:79.370102pt;margin-top:5.776238pt;width:85.05pt;height:.1pt;mso-position-horizontal-relative:page;mso-position-vertical-relative:paragraph;z-index:-15711232;mso-wrap-distance-left:0;mso-wrap-distance-right:0" id="docshape39" coordorigin="1587,116" coordsize="1701,0" path="m1587,116l3288,116e" filled="false" stroked="true" strokeweight="1pt" strokecolor="#231f20">
            <v:path arrowok="t"/>
            <v:stroke dashstyle="solid"/>
            <w10:wrap type="topAndBottom"/>
          </v:shape>
        </w:pict>
      </w:r>
    </w:p>
    <w:p>
      <w:pPr>
        <w:pStyle w:val="ListParagraph"/>
        <w:numPr>
          <w:ilvl w:val="0"/>
          <w:numId w:val="2"/>
        </w:numPr>
        <w:tabs>
          <w:tab w:pos="1218" w:val="left" w:leader="none"/>
        </w:tabs>
        <w:spacing w:line="249" w:lineRule="auto" w:before="43" w:after="0"/>
        <w:ind w:left="387" w:right="120" w:firstLine="453"/>
        <w:jc w:val="both"/>
        <w:rPr>
          <w:sz w:val="20"/>
        </w:rPr>
      </w:pPr>
      <w:r>
        <w:rPr>
          <w:i/>
          <w:color w:val="231F20"/>
          <w:sz w:val="20"/>
        </w:rPr>
        <w:t>Thiêu</w:t>
      </w:r>
      <w:r>
        <w:rPr>
          <w:i/>
          <w:color w:val="231F20"/>
          <w:spacing w:val="-8"/>
          <w:sz w:val="20"/>
        </w:rPr>
        <w:t> </w:t>
      </w:r>
      <w:r>
        <w:rPr>
          <w:i/>
          <w:color w:val="231F20"/>
          <w:sz w:val="20"/>
        </w:rPr>
        <w:t>Bính</w:t>
      </w:r>
      <w:r>
        <w:rPr>
          <w:i/>
          <w:color w:val="231F20"/>
          <w:spacing w:val="-8"/>
          <w:sz w:val="20"/>
        </w:rPr>
        <w:t> </w:t>
      </w:r>
      <w:r>
        <w:rPr>
          <w:i/>
          <w:color w:val="231F20"/>
          <w:sz w:val="20"/>
        </w:rPr>
        <w:t>Ca</w:t>
      </w:r>
      <w:r>
        <w:rPr>
          <w:i/>
          <w:color w:val="231F20"/>
          <w:spacing w:val="-8"/>
          <w:sz w:val="20"/>
        </w:rPr>
        <w:t> </w:t>
      </w:r>
      <w:r>
        <w:rPr>
          <w:color w:val="231F20"/>
          <w:sz w:val="20"/>
        </w:rPr>
        <w:t>là</w:t>
      </w:r>
      <w:r>
        <w:rPr>
          <w:color w:val="231F20"/>
          <w:spacing w:val="-8"/>
          <w:sz w:val="20"/>
        </w:rPr>
        <w:t> </w:t>
      </w:r>
      <w:r>
        <w:rPr>
          <w:color w:val="231F20"/>
          <w:sz w:val="20"/>
        </w:rPr>
        <w:t>tác</w:t>
      </w:r>
      <w:r>
        <w:rPr>
          <w:color w:val="231F20"/>
          <w:spacing w:val="-8"/>
          <w:sz w:val="20"/>
        </w:rPr>
        <w:t> </w:t>
      </w:r>
      <w:r>
        <w:rPr>
          <w:color w:val="231F20"/>
          <w:sz w:val="20"/>
        </w:rPr>
        <w:t>phẩm</w:t>
      </w:r>
      <w:r>
        <w:rPr>
          <w:color w:val="231F20"/>
          <w:spacing w:val="-8"/>
          <w:sz w:val="20"/>
        </w:rPr>
        <w:t> </w:t>
      </w:r>
      <w:r>
        <w:rPr>
          <w:color w:val="231F20"/>
          <w:sz w:val="20"/>
        </w:rPr>
        <w:t>dự</w:t>
      </w:r>
      <w:r>
        <w:rPr>
          <w:color w:val="231F20"/>
          <w:spacing w:val="-8"/>
          <w:sz w:val="20"/>
        </w:rPr>
        <w:t> </w:t>
      </w:r>
      <w:r>
        <w:rPr>
          <w:color w:val="231F20"/>
          <w:sz w:val="20"/>
        </w:rPr>
        <w:t>ngôn</w:t>
      </w:r>
      <w:r>
        <w:rPr>
          <w:color w:val="231F20"/>
          <w:spacing w:val="-8"/>
          <w:sz w:val="20"/>
        </w:rPr>
        <w:t> </w:t>
      </w:r>
      <w:r>
        <w:rPr>
          <w:color w:val="231F20"/>
          <w:sz w:val="20"/>
        </w:rPr>
        <w:t>lưu</w:t>
      </w:r>
      <w:r>
        <w:rPr>
          <w:color w:val="231F20"/>
          <w:spacing w:val="-8"/>
          <w:sz w:val="20"/>
        </w:rPr>
        <w:t> </w:t>
      </w:r>
      <w:r>
        <w:rPr>
          <w:color w:val="231F20"/>
          <w:sz w:val="20"/>
        </w:rPr>
        <w:t>truyền</w:t>
      </w:r>
      <w:r>
        <w:rPr>
          <w:color w:val="231F20"/>
          <w:spacing w:val="-8"/>
          <w:sz w:val="20"/>
        </w:rPr>
        <w:t> </w:t>
      </w:r>
      <w:r>
        <w:rPr>
          <w:color w:val="231F20"/>
          <w:sz w:val="20"/>
        </w:rPr>
        <w:t>trong</w:t>
      </w:r>
      <w:r>
        <w:rPr>
          <w:color w:val="231F20"/>
          <w:spacing w:val="-8"/>
          <w:sz w:val="20"/>
        </w:rPr>
        <w:t> </w:t>
      </w:r>
      <w:r>
        <w:rPr>
          <w:color w:val="231F20"/>
          <w:sz w:val="20"/>
        </w:rPr>
        <w:t>dân</w:t>
      </w:r>
      <w:r>
        <w:rPr>
          <w:color w:val="231F20"/>
          <w:spacing w:val="-8"/>
          <w:sz w:val="20"/>
        </w:rPr>
        <w:t> </w:t>
      </w:r>
      <w:r>
        <w:rPr>
          <w:color w:val="231F20"/>
          <w:sz w:val="20"/>
        </w:rPr>
        <w:t>gian,</w:t>
      </w:r>
      <w:r>
        <w:rPr>
          <w:color w:val="231F20"/>
          <w:spacing w:val="-8"/>
          <w:sz w:val="20"/>
        </w:rPr>
        <w:t> </w:t>
      </w:r>
      <w:r>
        <w:rPr>
          <w:color w:val="231F20"/>
          <w:sz w:val="20"/>
        </w:rPr>
        <w:t>tương</w:t>
      </w:r>
      <w:r>
        <w:rPr>
          <w:color w:val="231F20"/>
          <w:spacing w:val="-8"/>
          <w:sz w:val="20"/>
        </w:rPr>
        <w:t> </w:t>
      </w:r>
      <w:r>
        <w:rPr>
          <w:color w:val="231F20"/>
          <w:sz w:val="20"/>
        </w:rPr>
        <w:t>truyền</w:t>
      </w:r>
      <w:r>
        <w:rPr>
          <w:color w:val="231F20"/>
          <w:spacing w:val="-8"/>
          <w:sz w:val="20"/>
        </w:rPr>
        <w:t> </w:t>
      </w:r>
      <w:r>
        <w:rPr>
          <w:color w:val="231F20"/>
          <w:sz w:val="20"/>
        </w:rPr>
        <w:t>do</w:t>
      </w:r>
      <w:r>
        <w:rPr>
          <w:color w:val="231F20"/>
          <w:spacing w:val="-8"/>
          <w:sz w:val="20"/>
        </w:rPr>
        <w:t> </w:t>
      </w:r>
      <w:r>
        <w:rPr>
          <w:color w:val="231F20"/>
          <w:sz w:val="20"/>
        </w:rPr>
        <w:t>quân</w:t>
      </w:r>
      <w:r>
        <w:rPr>
          <w:color w:val="231F20"/>
          <w:spacing w:val="-8"/>
          <w:sz w:val="20"/>
        </w:rPr>
        <w:t> </w:t>
      </w:r>
      <w:r>
        <w:rPr>
          <w:color w:val="231F20"/>
          <w:sz w:val="20"/>
        </w:rPr>
        <w:t>sư</w:t>
      </w:r>
      <w:r>
        <w:rPr>
          <w:color w:val="231F20"/>
          <w:spacing w:val="-8"/>
          <w:sz w:val="20"/>
        </w:rPr>
        <w:t> </w:t>
      </w:r>
      <w:r>
        <w:rPr>
          <w:color w:val="231F20"/>
          <w:sz w:val="20"/>
        </w:rPr>
        <w:t>của</w:t>
      </w:r>
      <w:r>
        <w:rPr>
          <w:color w:val="231F20"/>
          <w:spacing w:val="-8"/>
          <w:sz w:val="20"/>
        </w:rPr>
        <w:t> </w:t>
      </w:r>
      <w:r>
        <w:rPr>
          <w:color w:val="231F20"/>
          <w:sz w:val="20"/>
        </w:rPr>
        <w:t>Minh Thái</w:t>
      </w:r>
      <w:r>
        <w:rPr>
          <w:color w:val="231F20"/>
          <w:spacing w:val="-8"/>
          <w:sz w:val="20"/>
        </w:rPr>
        <w:t> </w:t>
      </w:r>
      <w:r>
        <w:rPr>
          <w:color w:val="231F20"/>
          <w:sz w:val="20"/>
        </w:rPr>
        <w:t>Tổ</w:t>
      </w:r>
      <w:r>
        <w:rPr>
          <w:color w:val="231F20"/>
          <w:spacing w:val="-4"/>
          <w:sz w:val="20"/>
        </w:rPr>
        <w:t> </w:t>
      </w:r>
      <w:r>
        <w:rPr>
          <w:color w:val="231F20"/>
          <w:sz w:val="20"/>
        </w:rPr>
        <w:t>là</w:t>
      </w:r>
      <w:r>
        <w:rPr>
          <w:color w:val="231F20"/>
          <w:spacing w:val="-4"/>
          <w:sz w:val="20"/>
        </w:rPr>
        <w:t> </w:t>
      </w:r>
      <w:r>
        <w:rPr>
          <w:color w:val="231F20"/>
          <w:sz w:val="20"/>
        </w:rPr>
        <w:t>Lưu</w:t>
      </w:r>
      <w:r>
        <w:rPr>
          <w:color w:val="231F20"/>
          <w:spacing w:val="-4"/>
          <w:sz w:val="20"/>
        </w:rPr>
        <w:t> </w:t>
      </w:r>
      <w:r>
        <w:rPr>
          <w:color w:val="231F20"/>
          <w:sz w:val="20"/>
        </w:rPr>
        <w:t>Bá</w:t>
      </w:r>
      <w:r>
        <w:rPr>
          <w:color w:val="231F20"/>
          <w:spacing w:val="-4"/>
          <w:sz w:val="20"/>
        </w:rPr>
        <w:t> </w:t>
      </w:r>
      <w:r>
        <w:rPr>
          <w:color w:val="231F20"/>
          <w:sz w:val="20"/>
        </w:rPr>
        <w:t>Ôn</w:t>
      </w:r>
      <w:r>
        <w:rPr>
          <w:color w:val="231F20"/>
          <w:spacing w:val="-4"/>
          <w:sz w:val="20"/>
        </w:rPr>
        <w:t> </w:t>
      </w:r>
      <w:r>
        <w:rPr>
          <w:color w:val="231F20"/>
          <w:sz w:val="20"/>
        </w:rPr>
        <w:t>nói</w:t>
      </w:r>
      <w:r>
        <w:rPr>
          <w:color w:val="231F20"/>
          <w:spacing w:val="-4"/>
          <w:sz w:val="20"/>
        </w:rPr>
        <w:t> </w:t>
      </w:r>
      <w:r>
        <w:rPr>
          <w:color w:val="231F20"/>
          <w:sz w:val="20"/>
        </w:rPr>
        <w:t>ra.</w:t>
      </w:r>
      <w:r>
        <w:rPr>
          <w:color w:val="231F20"/>
          <w:spacing w:val="-8"/>
          <w:sz w:val="20"/>
        </w:rPr>
        <w:t> </w:t>
      </w:r>
      <w:r>
        <w:rPr>
          <w:color w:val="231F20"/>
          <w:sz w:val="20"/>
        </w:rPr>
        <w:t>Theo</w:t>
      </w:r>
      <w:r>
        <w:rPr>
          <w:color w:val="231F20"/>
          <w:spacing w:val="-4"/>
          <w:sz w:val="20"/>
        </w:rPr>
        <w:t> </w:t>
      </w:r>
      <w:r>
        <w:rPr>
          <w:color w:val="231F20"/>
          <w:sz w:val="20"/>
        </w:rPr>
        <w:t>đó,</w:t>
      </w:r>
      <w:r>
        <w:rPr>
          <w:color w:val="231F20"/>
          <w:spacing w:val="-4"/>
          <w:sz w:val="20"/>
        </w:rPr>
        <w:t> </w:t>
      </w:r>
      <w:r>
        <w:rPr>
          <w:color w:val="231F20"/>
          <w:sz w:val="20"/>
        </w:rPr>
        <w:t>Minh</w:t>
      </w:r>
      <w:r>
        <w:rPr>
          <w:color w:val="231F20"/>
          <w:spacing w:val="-8"/>
          <w:sz w:val="20"/>
        </w:rPr>
        <w:t> </w:t>
      </w:r>
      <w:r>
        <w:rPr>
          <w:color w:val="231F20"/>
          <w:sz w:val="20"/>
        </w:rPr>
        <w:t>Thái</w:t>
      </w:r>
      <w:r>
        <w:rPr>
          <w:color w:val="231F20"/>
          <w:spacing w:val="-8"/>
          <w:sz w:val="20"/>
        </w:rPr>
        <w:t> </w:t>
      </w:r>
      <w:r>
        <w:rPr>
          <w:color w:val="231F20"/>
          <w:sz w:val="20"/>
        </w:rPr>
        <w:t>Tổ</w:t>
      </w:r>
      <w:r>
        <w:rPr>
          <w:color w:val="231F20"/>
          <w:spacing w:val="-4"/>
          <w:sz w:val="20"/>
        </w:rPr>
        <w:t> </w:t>
      </w:r>
      <w:r>
        <w:rPr>
          <w:color w:val="231F20"/>
          <w:sz w:val="20"/>
        </w:rPr>
        <w:t>(Châu</w:t>
      </w:r>
      <w:r>
        <w:rPr>
          <w:color w:val="231F20"/>
          <w:spacing w:val="-4"/>
          <w:sz w:val="20"/>
        </w:rPr>
        <w:t> </w:t>
      </w:r>
      <w:r>
        <w:rPr>
          <w:color w:val="231F20"/>
          <w:sz w:val="20"/>
        </w:rPr>
        <w:t>Nguyên</w:t>
      </w:r>
      <w:r>
        <w:rPr>
          <w:color w:val="231F20"/>
          <w:spacing w:val="-4"/>
          <w:sz w:val="20"/>
        </w:rPr>
        <w:t> </w:t>
      </w:r>
      <w:r>
        <w:rPr>
          <w:color w:val="231F20"/>
          <w:sz w:val="20"/>
        </w:rPr>
        <w:t>Chương)</w:t>
      </w:r>
      <w:r>
        <w:rPr>
          <w:color w:val="231F20"/>
          <w:spacing w:val="-4"/>
          <w:sz w:val="20"/>
        </w:rPr>
        <w:t> </w:t>
      </w:r>
      <w:r>
        <w:rPr>
          <w:color w:val="231F20"/>
          <w:sz w:val="20"/>
        </w:rPr>
        <w:t>đang</w:t>
      </w:r>
      <w:r>
        <w:rPr>
          <w:color w:val="231F20"/>
          <w:spacing w:val="-4"/>
          <w:sz w:val="20"/>
        </w:rPr>
        <w:t> </w:t>
      </w:r>
      <w:r>
        <w:rPr>
          <w:color w:val="231F20"/>
          <w:sz w:val="20"/>
        </w:rPr>
        <w:t>ăn</w:t>
      </w:r>
      <w:r>
        <w:rPr>
          <w:color w:val="231F20"/>
          <w:spacing w:val="-4"/>
          <w:sz w:val="20"/>
        </w:rPr>
        <w:t> </w:t>
      </w:r>
      <w:r>
        <w:rPr>
          <w:color w:val="231F20"/>
          <w:sz w:val="20"/>
        </w:rPr>
        <w:t>thiêu</w:t>
      </w:r>
      <w:r>
        <w:rPr>
          <w:color w:val="231F20"/>
          <w:spacing w:val="-4"/>
          <w:sz w:val="20"/>
        </w:rPr>
        <w:t> </w:t>
      </w:r>
      <w:r>
        <w:rPr>
          <w:color w:val="231F20"/>
          <w:sz w:val="20"/>
        </w:rPr>
        <w:t>bính</w:t>
      </w:r>
      <w:r>
        <w:rPr>
          <w:color w:val="231F20"/>
          <w:spacing w:val="-4"/>
          <w:sz w:val="20"/>
        </w:rPr>
        <w:t> </w:t>
      </w:r>
      <w:r>
        <w:rPr>
          <w:color w:val="231F20"/>
          <w:sz w:val="20"/>
        </w:rPr>
        <w:t>(một</w:t>
      </w:r>
      <w:r>
        <w:rPr>
          <w:color w:val="231F20"/>
          <w:spacing w:val="-4"/>
          <w:sz w:val="20"/>
        </w:rPr>
        <w:t> </w:t>
      </w:r>
      <w:r>
        <w:rPr>
          <w:color w:val="231F20"/>
          <w:sz w:val="20"/>
        </w:rPr>
        <w:t>loại bánh ngọt) thì có Lưu Cơ (Lưu Bá Ôn) cầu kiến,</w:t>
      </w:r>
      <w:r>
        <w:rPr>
          <w:color w:val="231F20"/>
          <w:spacing w:val="-2"/>
          <w:sz w:val="20"/>
        </w:rPr>
        <w:t> </w:t>
      </w:r>
      <w:r>
        <w:rPr>
          <w:color w:val="231F20"/>
          <w:sz w:val="20"/>
        </w:rPr>
        <w:t>Thái</w:t>
      </w:r>
      <w:r>
        <w:rPr>
          <w:color w:val="231F20"/>
          <w:spacing w:val="-2"/>
          <w:sz w:val="20"/>
        </w:rPr>
        <w:t> </w:t>
      </w:r>
      <w:r>
        <w:rPr>
          <w:color w:val="231F20"/>
          <w:sz w:val="20"/>
        </w:rPr>
        <w:t>Tổ lấy chén úp lên bánh rồi thách Lưu Bá Ôn </w:t>
      </w:r>
      <w:r>
        <w:rPr>
          <w:color w:val="231F20"/>
          <w:sz w:val="20"/>
        </w:rPr>
        <w:t>đoán dưới chén là gì. Lưu Bá Ôn trả lời đúng, nhân đó, hai người bàn về vận số của nhà Minh. Những lời dự đoán ấy được gọi là </w:t>
      </w:r>
      <w:r>
        <w:rPr>
          <w:i/>
          <w:color w:val="231F20"/>
          <w:sz w:val="20"/>
        </w:rPr>
        <w:t>Thiêu Bính Ca. Thiêu Bính Ca </w:t>
      </w:r>
      <w:r>
        <w:rPr>
          <w:color w:val="231F20"/>
          <w:sz w:val="20"/>
        </w:rPr>
        <w:t>lời lẽ bí hiểm, được rất nhiều người giải thích rất chi tiết,</w:t>
      </w:r>
      <w:r>
        <w:rPr>
          <w:color w:val="231F20"/>
          <w:spacing w:val="-2"/>
          <w:sz w:val="20"/>
        </w:rPr>
        <w:t> </w:t>
      </w:r>
      <w:r>
        <w:rPr>
          <w:color w:val="231F20"/>
          <w:sz w:val="20"/>
        </w:rPr>
        <w:t>nhưng</w:t>
      </w:r>
      <w:r>
        <w:rPr>
          <w:color w:val="231F20"/>
          <w:spacing w:val="-2"/>
          <w:sz w:val="20"/>
        </w:rPr>
        <w:t> </w:t>
      </w:r>
      <w:r>
        <w:rPr>
          <w:color w:val="231F20"/>
          <w:sz w:val="20"/>
        </w:rPr>
        <w:t>cũng</w:t>
      </w:r>
      <w:r>
        <w:rPr>
          <w:color w:val="231F20"/>
          <w:spacing w:val="-2"/>
          <w:sz w:val="20"/>
        </w:rPr>
        <w:t> </w:t>
      </w:r>
      <w:r>
        <w:rPr>
          <w:color w:val="231F20"/>
          <w:sz w:val="20"/>
        </w:rPr>
        <w:t>chỉ</w:t>
      </w:r>
      <w:r>
        <w:rPr>
          <w:color w:val="231F20"/>
          <w:spacing w:val="-2"/>
          <w:sz w:val="20"/>
        </w:rPr>
        <w:t> </w:t>
      </w:r>
      <w:r>
        <w:rPr>
          <w:color w:val="231F20"/>
          <w:sz w:val="20"/>
        </w:rPr>
        <w:t>là</w:t>
      </w:r>
      <w:r>
        <w:rPr>
          <w:color w:val="231F20"/>
          <w:spacing w:val="-2"/>
          <w:sz w:val="20"/>
        </w:rPr>
        <w:t> </w:t>
      </w:r>
      <w:r>
        <w:rPr>
          <w:color w:val="231F20"/>
          <w:sz w:val="20"/>
        </w:rPr>
        <w:t>phỏng</w:t>
      </w:r>
      <w:r>
        <w:rPr>
          <w:color w:val="231F20"/>
          <w:spacing w:val="-2"/>
          <w:sz w:val="20"/>
        </w:rPr>
        <w:t> </w:t>
      </w:r>
      <w:r>
        <w:rPr>
          <w:color w:val="231F20"/>
          <w:sz w:val="20"/>
        </w:rPr>
        <w:t>đoán</w:t>
      </w:r>
      <w:r>
        <w:rPr>
          <w:color w:val="231F20"/>
          <w:spacing w:val="-2"/>
          <w:sz w:val="20"/>
        </w:rPr>
        <w:t> </w:t>
      </w:r>
      <w:r>
        <w:rPr>
          <w:color w:val="231F20"/>
          <w:sz w:val="20"/>
        </w:rPr>
        <w:t>dựa</w:t>
      </w:r>
      <w:r>
        <w:rPr>
          <w:color w:val="231F20"/>
          <w:spacing w:val="-2"/>
          <w:sz w:val="20"/>
        </w:rPr>
        <w:t> </w:t>
      </w:r>
      <w:r>
        <w:rPr>
          <w:color w:val="231F20"/>
          <w:sz w:val="20"/>
        </w:rPr>
        <w:t>trên</w:t>
      </w:r>
      <w:r>
        <w:rPr>
          <w:color w:val="231F20"/>
          <w:spacing w:val="-2"/>
          <w:sz w:val="20"/>
        </w:rPr>
        <w:t> </w:t>
      </w:r>
      <w:r>
        <w:rPr>
          <w:color w:val="231F20"/>
          <w:sz w:val="20"/>
        </w:rPr>
        <w:t>những</w:t>
      </w:r>
      <w:r>
        <w:rPr>
          <w:color w:val="231F20"/>
          <w:spacing w:val="-2"/>
          <w:sz w:val="20"/>
        </w:rPr>
        <w:t> </w:t>
      </w:r>
      <w:r>
        <w:rPr>
          <w:color w:val="231F20"/>
          <w:sz w:val="20"/>
        </w:rPr>
        <w:t>sự</w:t>
      </w:r>
      <w:r>
        <w:rPr>
          <w:color w:val="231F20"/>
          <w:spacing w:val="-2"/>
          <w:sz w:val="20"/>
        </w:rPr>
        <w:t> </w:t>
      </w:r>
      <w:r>
        <w:rPr>
          <w:color w:val="231F20"/>
          <w:sz w:val="20"/>
        </w:rPr>
        <w:t>kiện</w:t>
      </w:r>
      <w:r>
        <w:rPr>
          <w:color w:val="231F20"/>
          <w:spacing w:val="-2"/>
          <w:sz w:val="20"/>
        </w:rPr>
        <w:t> </w:t>
      </w:r>
      <w:r>
        <w:rPr>
          <w:color w:val="231F20"/>
          <w:sz w:val="20"/>
        </w:rPr>
        <w:t>lịch</w:t>
      </w:r>
      <w:r>
        <w:rPr>
          <w:color w:val="231F20"/>
          <w:spacing w:val="-2"/>
          <w:sz w:val="20"/>
        </w:rPr>
        <w:t> </w:t>
      </w:r>
      <w:r>
        <w:rPr>
          <w:color w:val="231F20"/>
          <w:sz w:val="20"/>
        </w:rPr>
        <w:t>sự</w:t>
      </w:r>
      <w:r>
        <w:rPr>
          <w:color w:val="231F20"/>
          <w:spacing w:val="-2"/>
          <w:sz w:val="20"/>
        </w:rPr>
        <w:t> </w:t>
      </w:r>
      <w:r>
        <w:rPr>
          <w:color w:val="231F20"/>
          <w:sz w:val="20"/>
        </w:rPr>
        <w:t>đã</w:t>
      </w:r>
      <w:r>
        <w:rPr>
          <w:color w:val="231F20"/>
          <w:spacing w:val="-2"/>
          <w:sz w:val="20"/>
        </w:rPr>
        <w:t> </w:t>
      </w:r>
      <w:r>
        <w:rPr>
          <w:color w:val="231F20"/>
          <w:sz w:val="20"/>
        </w:rPr>
        <w:t>xảy</w:t>
      </w:r>
      <w:r>
        <w:rPr>
          <w:color w:val="231F20"/>
          <w:spacing w:val="-2"/>
          <w:sz w:val="20"/>
        </w:rPr>
        <w:t> </w:t>
      </w:r>
      <w:r>
        <w:rPr>
          <w:color w:val="231F20"/>
          <w:sz w:val="20"/>
        </w:rPr>
        <w:t>ra,</w:t>
      </w:r>
      <w:r>
        <w:rPr>
          <w:color w:val="231F20"/>
          <w:spacing w:val="-2"/>
          <w:sz w:val="20"/>
        </w:rPr>
        <w:t> </w:t>
      </w:r>
      <w:r>
        <w:rPr>
          <w:color w:val="231F20"/>
          <w:sz w:val="20"/>
        </w:rPr>
        <w:t>gần</w:t>
      </w:r>
      <w:r>
        <w:rPr>
          <w:color w:val="231F20"/>
          <w:spacing w:val="-2"/>
          <w:sz w:val="20"/>
        </w:rPr>
        <w:t> </w:t>
      </w:r>
      <w:r>
        <w:rPr>
          <w:color w:val="231F20"/>
          <w:sz w:val="20"/>
        </w:rPr>
        <w:t>giống</w:t>
      </w:r>
      <w:r>
        <w:rPr>
          <w:color w:val="231F20"/>
          <w:spacing w:val="-2"/>
          <w:sz w:val="20"/>
        </w:rPr>
        <w:t> </w:t>
      </w:r>
      <w:r>
        <w:rPr>
          <w:color w:val="231F20"/>
          <w:sz w:val="20"/>
        </w:rPr>
        <w:t>như</w:t>
      </w:r>
      <w:r>
        <w:rPr>
          <w:color w:val="231F20"/>
          <w:spacing w:val="-2"/>
          <w:sz w:val="20"/>
        </w:rPr>
        <w:t> </w:t>
      </w:r>
      <w:r>
        <w:rPr>
          <w:color w:val="231F20"/>
          <w:sz w:val="20"/>
        </w:rPr>
        <w:t>cách</w:t>
      </w:r>
      <w:r>
        <w:rPr>
          <w:color w:val="231F20"/>
          <w:spacing w:val="-2"/>
          <w:sz w:val="20"/>
        </w:rPr>
        <w:t> </w:t>
      </w:r>
      <w:r>
        <w:rPr>
          <w:color w:val="231F20"/>
          <w:sz w:val="20"/>
        </w:rPr>
        <w:t>giải</w:t>
      </w:r>
      <w:r>
        <w:rPr>
          <w:color w:val="231F20"/>
          <w:spacing w:val="-2"/>
          <w:sz w:val="20"/>
        </w:rPr>
        <w:t> </w:t>
      </w:r>
      <w:r>
        <w:rPr>
          <w:color w:val="231F20"/>
          <w:sz w:val="20"/>
        </w:rPr>
        <w:t>thích sấm Trạng Trình tại Việt Nam.</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vượt qua thời gian và không gian, còn quỷ thuộc tầng lớp thấp, thì mức độ vượt qua chẳng lớn. Những chuyện giống như</w:t>
      </w:r>
      <w:r>
        <w:rPr>
          <w:color w:val="231F20"/>
          <w:spacing w:val="-9"/>
          <w:w w:val="105"/>
        </w:rPr>
        <w:t> </w:t>
      </w:r>
      <w:r>
        <w:rPr>
          <w:color w:val="231F20"/>
          <w:w w:val="105"/>
        </w:rPr>
        <w:t>vậy,</w:t>
      </w:r>
      <w:r>
        <w:rPr>
          <w:color w:val="231F20"/>
          <w:spacing w:val="-9"/>
          <w:w w:val="105"/>
        </w:rPr>
        <w:t> </w:t>
      </w:r>
      <w:r>
        <w:rPr>
          <w:color w:val="231F20"/>
          <w:w w:val="105"/>
        </w:rPr>
        <w:t>trong</w:t>
      </w:r>
      <w:r>
        <w:rPr>
          <w:color w:val="231F20"/>
          <w:spacing w:val="-9"/>
          <w:w w:val="105"/>
        </w:rPr>
        <w:t> </w:t>
      </w:r>
      <w:r>
        <w:rPr>
          <w:color w:val="231F20"/>
          <w:w w:val="105"/>
        </w:rPr>
        <w:t>đời</w:t>
      </w:r>
      <w:r>
        <w:rPr>
          <w:color w:val="231F20"/>
          <w:spacing w:val="-9"/>
          <w:w w:val="105"/>
        </w:rPr>
        <w:t> </w:t>
      </w:r>
      <w:r>
        <w:rPr>
          <w:color w:val="231F20"/>
          <w:w w:val="105"/>
        </w:rPr>
        <w:t>này,</w:t>
      </w:r>
      <w:r>
        <w:rPr>
          <w:color w:val="231F20"/>
          <w:spacing w:val="-9"/>
          <w:w w:val="105"/>
        </w:rPr>
        <w:t> </w:t>
      </w:r>
      <w:r>
        <w:rPr>
          <w:color w:val="231F20"/>
          <w:w w:val="105"/>
        </w:rPr>
        <w:t>đặc</w:t>
      </w:r>
      <w:r>
        <w:rPr>
          <w:color w:val="231F20"/>
          <w:spacing w:val="-9"/>
          <w:w w:val="105"/>
        </w:rPr>
        <w:t> </w:t>
      </w:r>
      <w:r>
        <w:rPr>
          <w:color w:val="231F20"/>
          <w:w w:val="105"/>
        </w:rPr>
        <w:t>biệt</w:t>
      </w:r>
      <w:r>
        <w:rPr>
          <w:color w:val="231F20"/>
          <w:spacing w:val="-9"/>
          <w:w w:val="105"/>
        </w:rPr>
        <w:t> </w:t>
      </w:r>
      <w:r>
        <w:rPr>
          <w:color w:val="231F20"/>
          <w:w w:val="105"/>
        </w:rPr>
        <w:t>là</w:t>
      </w:r>
      <w:r>
        <w:rPr>
          <w:color w:val="231F20"/>
          <w:spacing w:val="-9"/>
          <w:w w:val="105"/>
        </w:rPr>
        <w:t> </w:t>
      </w:r>
      <w:r>
        <w:rPr>
          <w:color w:val="231F20"/>
          <w:w w:val="105"/>
        </w:rPr>
        <w:t>trong</w:t>
      </w:r>
      <w:r>
        <w:rPr>
          <w:color w:val="231F20"/>
          <w:spacing w:val="-9"/>
          <w:w w:val="105"/>
        </w:rPr>
        <w:t> </w:t>
      </w:r>
      <w:r>
        <w:rPr>
          <w:color w:val="231F20"/>
          <w:w w:val="105"/>
        </w:rPr>
        <w:t>thời</w:t>
      </w:r>
      <w:r>
        <w:rPr>
          <w:color w:val="231F20"/>
          <w:spacing w:val="-9"/>
          <w:w w:val="105"/>
        </w:rPr>
        <w:t> </w:t>
      </w:r>
      <w:r>
        <w:rPr>
          <w:color w:val="231F20"/>
          <w:w w:val="105"/>
        </w:rPr>
        <w:t>đại</w:t>
      </w:r>
      <w:r>
        <w:rPr>
          <w:color w:val="231F20"/>
          <w:spacing w:val="-9"/>
          <w:w w:val="105"/>
        </w:rPr>
        <w:t> </w:t>
      </w:r>
      <w:r>
        <w:rPr>
          <w:color w:val="231F20"/>
          <w:w w:val="105"/>
        </w:rPr>
        <w:t>này,</w:t>
      </w:r>
      <w:r>
        <w:rPr>
          <w:color w:val="231F20"/>
          <w:spacing w:val="-9"/>
          <w:w w:val="105"/>
        </w:rPr>
        <w:t> </w:t>
      </w:r>
      <w:r>
        <w:rPr>
          <w:color w:val="231F20"/>
          <w:w w:val="105"/>
        </w:rPr>
        <w:t>chúng </w:t>
      </w:r>
      <w:r>
        <w:rPr>
          <w:color w:val="231F20"/>
          <w:spacing w:val="-2"/>
          <w:w w:val="105"/>
        </w:rPr>
        <w:t>ta</w:t>
      </w:r>
      <w:r>
        <w:rPr>
          <w:color w:val="231F20"/>
          <w:spacing w:val="-19"/>
          <w:w w:val="105"/>
        </w:rPr>
        <w:t> </w:t>
      </w:r>
      <w:r>
        <w:rPr>
          <w:color w:val="231F20"/>
          <w:spacing w:val="-2"/>
          <w:w w:val="105"/>
        </w:rPr>
        <w:t>thường</w:t>
      </w:r>
      <w:r>
        <w:rPr>
          <w:color w:val="231F20"/>
          <w:spacing w:val="-19"/>
          <w:w w:val="105"/>
        </w:rPr>
        <w:t> </w:t>
      </w:r>
      <w:r>
        <w:rPr>
          <w:color w:val="231F20"/>
          <w:spacing w:val="-2"/>
          <w:w w:val="105"/>
        </w:rPr>
        <w:t>gặp.</w:t>
      </w:r>
      <w:r>
        <w:rPr>
          <w:color w:val="231F20"/>
          <w:spacing w:val="-19"/>
          <w:w w:val="105"/>
        </w:rPr>
        <w:t> </w:t>
      </w:r>
      <w:r>
        <w:rPr>
          <w:color w:val="231F20"/>
          <w:spacing w:val="-2"/>
          <w:w w:val="105"/>
        </w:rPr>
        <w:t>Vì</w:t>
      </w:r>
      <w:r>
        <w:rPr>
          <w:color w:val="231F20"/>
          <w:spacing w:val="-19"/>
          <w:w w:val="105"/>
        </w:rPr>
        <w:t> </w:t>
      </w:r>
      <w:r>
        <w:rPr>
          <w:color w:val="231F20"/>
          <w:spacing w:val="-2"/>
          <w:w w:val="105"/>
        </w:rPr>
        <w:t>vậy,</w:t>
      </w:r>
      <w:r>
        <w:rPr>
          <w:color w:val="231F20"/>
          <w:spacing w:val="-19"/>
          <w:w w:val="105"/>
        </w:rPr>
        <w:t> </w:t>
      </w:r>
      <w:r>
        <w:rPr>
          <w:color w:val="231F20"/>
          <w:spacing w:val="-2"/>
          <w:w w:val="105"/>
        </w:rPr>
        <w:t>chính</w:t>
      </w:r>
      <w:r>
        <w:rPr>
          <w:color w:val="231F20"/>
          <w:spacing w:val="-19"/>
          <w:w w:val="105"/>
        </w:rPr>
        <w:t> </w:t>
      </w:r>
      <w:r>
        <w:rPr>
          <w:color w:val="231F20"/>
          <w:spacing w:val="-2"/>
          <w:w w:val="105"/>
        </w:rPr>
        <w:t>mình</w:t>
      </w:r>
      <w:r>
        <w:rPr>
          <w:color w:val="231F20"/>
          <w:spacing w:val="-19"/>
          <w:w w:val="105"/>
        </w:rPr>
        <w:t> </w:t>
      </w:r>
      <w:r>
        <w:rPr>
          <w:color w:val="231F20"/>
          <w:spacing w:val="-2"/>
          <w:w w:val="105"/>
        </w:rPr>
        <w:t>chớ</w:t>
      </w:r>
      <w:r>
        <w:rPr>
          <w:color w:val="231F20"/>
          <w:spacing w:val="-19"/>
          <w:w w:val="105"/>
        </w:rPr>
        <w:t> </w:t>
      </w:r>
      <w:r>
        <w:rPr>
          <w:color w:val="231F20"/>
          <w:spacing w:val="-2"/>
          <w:w w:val="105"/>
        </w:rPr>
        <w:t>nên</w:t>
      </w:r>
      <w:r>
        <w:rPr>
          <w:color w:val="231F20"/>
          <w:spacing w:val="-19"/>
          <w:w w:val="105"/>
        </w:rPr>
        <w:t> </w:t>
      </w:r>
      <w:r>
        <w:rPr>
          <w:color w:val="231F20"/>
          <w:spacing w:val="-2"/>
          <w:w w:val="105"/>
        </w:rPr>
        <w:t>không</w:t>
      </w:r>
      <w:r>
        <w:rPr>
          <w:color w:val="231F20"/>
          <w:spacing w:val="-19"/>
          <w:w w:val="105"/>
        </w:rPr>
        <w:t> </w:t>
      </w:r>
      <w:r>
        <w:rPr>
          <w:color w:val="231F20"/>
          <w:spacing w:val="-2"/>
          <w:w w:val="105"/>
        </w:rPr>
        <w:t>hiểu</w:t>
      </w:r>
      <w:r>
        <w:rPr>
          <w:color w:val="231F20"/>
          <w:spacing w:val="-19"/>
          <w:w w:val="105"/>
        </w:rPr>
        <w:t> </w:t>
      </w:r>
      <w:r>
        <w:rPr>
          <w:color w:val="231F20"/>
          <w:spacing w:val="-2"/>
          <w:w w:val="105"/>
        </w:rPr>
        <w:t>rõ.</w:t>
      </w:r>
      <w:r>
        <w:rPr>
          <w:color w:val="231F20"/>
          <w:spacing w:val="-19"/>
          <w:w w:val="105"/>
        </w:rPr>
        <w:t> </w:t>
      </w:r>
      <w:r>
        <w:rPr>
          <w:color w:val="231F20"/>
          <w:spacing w:val="-2"/>
          <w:w w:val="105"/>
        </w:rPr>
        <w:t>Hễ </w:t>
      </w:r>
      <w:r>
        <w:rPr>
          <w:color w:val="231F20"/>
          <w:w w:val="105"/>
        </w:rPr>
        <w:t>gặp</w:t>
      </w:r>
      <w:r>
        <w:rPr>
          <w:color w:val="231F20"/>
          <w:spacing w:val="-23"/>
          <w:w w:val="105"/>
        </w:rPr>
        <w:t> </w:t>
      </w:r>
      <w:r>
        <w:rPr>
          <w:color w:val="231F20"/>
          <w:w w:val="105"/>
        </w:rPr>
        <w:t>bèn</w:t>
      </w:r>
      <w:r>
        <w:rPr>
          <w:color w:val="231F20"/>
          <w:spacing w:val="-22"/>
          <w:w w:val="105"/>
        </w:rPr>
        <w:t> </w:t>
      </w:r>
      <w:r>
        <w:rPr>
          <w:color w:val="231F20"/>
          <w:w w:val="105"/>
        </w:rPr>
        <w:t>chẳng</w:t>
      </w:r>
      <w:r>
        <w:rPr>
          <w:color w:val="231F20"/>
          <w:spacing w:val="-22"/>
          <w:w w:val="105"/>
        </w:rPr>
        <w:t> </w:t>
      </w:r>
      <w:r>
        <w:rPr>
          <w:color w:val="231F20"/>
          <w:w w:val="105"/>
        </w:rPr>
        <w:t>thấy</w:t>
      </w:r>
      <w:r>
        <w:rPr>
          <w:color w:val="231F20"/>
          <w:spacing w:val="-23"/>
          <w:w w:val="105"/>
        </w:rPr>
        <w:t> </w:t>
      </w:r>
      <w:r>
        <w:rPr>
          <w:color w:val="231F20"/>
          <w:w w:val="105"/>
        </w:rPr>
        <w:t>nó</w:t>
      </w:r>
      <w:r>
        <w:rPr>
          <w:color w:val="231F20"/>
          <w:spacing w:val="-22"/>
          <w:w w:val="105"/>
        </w:rPr>
        <w:t> </w:t>
      </w:r>
      <w:r>
        <w:rPr>
          <w:color w:val="231F20"/>
          <w:w w:val="105"/>
        </w:rPr>
        <w:t>là</w:t>
      </w:r>
      <w:r>
        <w:rPr>
          <w:color w:val="231F20"/>
          <w:spacing w:val="-22"/>
          <w:w w:val="105"/>
        </w:rPr>
        <w:t> </w:t>
      </w:r>
      <w:r>
        <w:rPr>
          <w:color w:val="231F20"/>
          <w:w w:val="105"/>
        </w:rPr>
        <w:t>chuyện</w:t>
      </w:r>
      <w:r>
        <w:rPr>
          <w:color w:val="231F20"/>
          <w:spacing w:val="-23"/>
          <w:w w:val="105"/>
        </w:rPr>
        <w:t> </w:t>
      </w:r>
      <w:r>
        <w:rPr>
          <w:color w:val="231F20"/>
          <w:w w:val="105"/>
        </w:rPr>
        <w:t>hiếm</w:t>
      </w:r>
      <w:r>
        <w:rPr>
          <w:color w:val="231F20"/>
          <w:spacing w:val="-22"/>
          <w:w w:val="105"/>
        </w:rPr>
        <w:t> </w:t>
      </w:r>
      <w:r>
        <w:rPr>
          <w:color w:val="231F20"/>
          <w:w w:val="105"/>
        </w:rPr>
        <w:t>hoi,</w:t>
      </w:r>
      <w:r>
        <w:rPr>
          <w:color w:val="231F20"/>
          <w:spacing w:val="-22"/>
          <w:w w:val="105"/>
        </w:rPr>
        <w:t> </w:t>
      </w:r>
      <w:r>
        <w:rPr>
          <w:color w:val="231F20"/>
          <w:w w:val="105"/>
        </w:rPr>
        <w:t>kỳ</w:t>
      </w:r>
      <w:r>
        <w:rPr>
          <w:color w:val="231F20"/>
          <w:spacing w:val="-23"/>
          <w:w w:val="105"/>
        </w:rPr>
        <w:t> </w:t>
      </w:r>
      <w:r>
        <w:rPr>
          <w:color w:val="231F20"/>
          <w:w w:val="105"/>
        </w:rPr>
        <w:t>lạ</w:t>
      </w:r>
      <w:r>
        <w:rPr>
          <w:color w:val="231F20"/>
          <w:spacing w:val="-22"/>
          <w:w w:val="105"/>
        </w:rPr>
        <w:t> </w:t>
      </w:r>
      <w:r>
        <w:rPr>
          <w:color w:val="231F20"/>
          <w:w w:val="105"/>
        </w:rPr>
        <w:t>gì,</w:t>
      </w:r>
      <w:r>
        <w:rPr>
          <w:color w:val="231F20"/>
          <w:spacing w:val="-22"/>
          <w:w w:val="105"/>
        </w:rPr>
        <w:t> </w:t>
      </w: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một hiện tượng bình thường trong vũ trụ.</w:t>
      </w:r>
    </w:p>
    <w:p>
      <w:pPr>
        <w:pStyle w:val="BodyText"/>
        <w:spacing w:line="307" w:lineRule="auto" w:before="138"/>
        <w:ind w:left="103" w:right="404" w:firstLine="502"/>
      </w:pPr>
      <w:r>
        <w:rPr>
          <w:color w:val="231F20"/>
        </w:rPr>
        <w:t>Chúng</w:t>
      </w:r>
      <w:r>
        <w:rPr>
          <w:color w:val="231F20"/>
          <w:spacing w:val="-6"/>
        </w:rPr>
        <w:t> </w:t>
      </w:r>
      <w:r>
        <w:rPr>
          <w:color w:val="231F20"/>
        </w:rPr>
        <w:t>ta</w:t>
      </w:r>
      <w:r>
        <w:rPr>
          <w:color w:val="231F20"/>
          <w:spacing w:val="-6"/>
        </w:rPr>
        <w:t> </w:t>
      </w:r>
      <w:r>
        <w:rPr>
          <w:color w:val="231F20"/>
        </w:rPr>
        <w:t>nhớ</w:t>
      </w:r>
      <w:r>
        <w:rPr>
          <w:color w:val="231F20"/>
          <w:spacing w:val="-6"/>
        </w:rPr>
        <w:t> </w:t>
      </w:r>
      <w:r>
        <w:rPr>
          <w:color w:val="231F20"/>
        </w:rPr>
        <w:t>một</w:t>
      </w:r>
      <w:r>
        <w:rPr>
          <w:color w:val="231F20"/>
          <w:spacing w:val="-6"/>
        </w:rPr>
        <w:t> </w:t>
      </w:r>
      <w:r>
        <w:rPr>
          <w:color w:val="231F20"/>
        </w:rPr>
        <w:t>câu</w:t>
      </w:r>
      <w:r>
        <w:rPr>
          <w:color w:val="231F20"/>
          <w:spacing w:val="-6"/>
        </w:rPr>
        <w:t> </w:t>
      </w:r>
      <w:r>
        <w:rPr>
          <w:color w:val="231F20"/>
        </w:rPr>
        <w:t>nói</w:t>
      </w:r>
      <w:r>
        <w:rPr>
          <w:color w:val="231F20"/>
          <w:spacing w:val="-6"/>
        </w:rPr>
        <w:t> </w:t>
      </w:r>
      <w:r>
        <w:rPr>
          <w:color w:val="231F20"/>
        </w:rPr>
        <w:t>của</w:t>
      </w:r>
      <w:r>
        <w:rPr>
          <w:color w:val="231F20"/>
          <w:spacing w:val="-6"/>
        </w:rPr>
        <w:t> </w:t>
      </w:r>
      <w:r>
        <w:rPr>
          <w:color w:val="231F20"/>
        </w:rPr>
        <w:t>đức</w:t>
      </w:r>
      <w:r>
        <w:rPr>
          <w:color w:val="231F20"/>
          <w:spacing w:val="-6"/>
        </w:rPr>
        <w:t> </w:t>
      </w:r>
      <w:r>
        <w:rPr>
          <w:color w:val="231F20"/>
        </w:rPr>
        <w:t>Thế</w:t>
      </w:r>
      <w:r>
        <w:rPr>
          <w:color w:val="231F20"/>
          <w:spacing w:val="-6"/>
        </w:rPr>
        <w:t> </w:t>
      </w:r>
      <w:r>
        <w:rPr>
          <w:color w:val="231F20"/>
        </w:rPr>
        <w:t>Tôn:</w:t>
      </w:r>
      <w:r>
        <w:rPr>
          <w:color w:val="231F20"/>
          <w:spacing w:val="-10"/>
        </w:rPr>
        <w:t> </w:t>
      </w:r>
      <w:r>
        <w:rPr>
          <w:i/>
          <w:color w:val="231F20"/>
        </w:rPr>
        <w:t>“Phàm</w:t>
      </w:r>
      <w:r>
        <w:rPr>
          <w:i/>
          <w:color w:val="231F20"/>
          <w:spacing w:val="-6"/>
        </w:rPr>
        <w:t> </w:t>
      </w:r>
      <w:r>
        <w:rPr>
          <w:i/>
          <w:color w:val="231F20"/>
        </w:rPr>
        <w:t>những </w:t>
      </w:r>
      <w:r>
        <w:rPr>
          <w:i/>
          <w:color w:val="231F20"/>
          <w:w w:val="105"/>
        </w:rPr>
        <w:t>gì</w:t>
      </w:r>
      <w:r>
        <w:rPr>
          <w:i/>
          <w:color w:val="231F20"/>
          <w:spacing w:val="-8"/>
          <w:w w:val="105"/>
        </w:rPr>
        <w:t> </w:t>
      </w:r>
      <w:r>
        <w:rPr>
          <w:i/>
          <w:color w:val="231F20"/>
          <w:w w:val="105"/>
        </w:rPr>
        <w:t>có</w:t>
      </w:r>
      <w:r>
        <w:rPr>
          <w:i/>
          <w:color w:val="231F20"/>
          <w:spacing w:val="-8"/>
          <w:w w:val="105"/>
        </w:rPr>
        <w:t> </w:t>
      </w:r>
      <w:r>
        <w:rPr>
          <w:i/>
          <w:color w:val="231F20"/>
          <w:w w:val="105"/>
        </w:rPr>
        <w:t>hình</w:t>
      </w:r>
      <w:r>
        <w:rPr>
          <w:i/>
          <w:color w:val="231F20"/>
          <w:spacing w:val="-8"/>
          <w:w w:val="105"/>
        </w:rPr>
        <w:t> </w:t>
      </w:r>
      <w:r>
        <w:rPr>
          <w:i/>
          <w:color w:val="231F20"/>
          <w:w w:val="105"/>
        </w:rPr>
        <w:t>tướng</w:t>
      </w:r>
      <w:r>
        <w:rPr>
          <w:i/>
          <w:color w:val="231F20"/>
          <w:spacing w:val="-7"/>
          <w:w w:val="105"/>
        </w:rPr>
        <w:t> </w:t>
      </w:r>
      <w:r>
        <w:rPr>
          <w:i/>
          <w:color w:val="231F20"/>
          <w:w w:val="105"/>
        </w:rPr>
        <w:t>đều</w:t>
      </w:r>
      <w:r>
        <w:rPr>
          <w:i/>
          <w:color w:val="231F20"/>
          <w:spacing w:val="-8"/>
          <w:w w:val="105"/>
        </w:rPr>
        <w:t> </w:t>
      </w:r>
      <w:r>
        <w:rPr>
          <w:i/>
          <w:color w:val="231F20"/>
          <w:w w:val="105"/>
        </w:rPr>
        <w:t>là</w:t>
      </w:r>
      <w:r>
        <w:rPr>
          <w:i/>
          <w:color w:val="231F20"/>
          <w:spacing w:val="-8"/>
          <w:w w:val="105"/>
        </w:rPr>
        <w:t> </w:t>
      </w:r>
      <w:r>
        <w:rPr>
          <w:i/>
          <w:color w:val="231F20"/>
          <w:w w:val="105"/>
        </w:rPr>
        <w:t>hư</w:t>
      </w:r>
      <w:r>
        <w:rPr>
          <w:i/>
          <w:color w:val="231F20"/>
          <w:spacing w:val="-8"/>
          <w:w w:val="105"/>
        </w:rPr>
        <w:t> </w:t>
      </w:r>
      <w:r>
        <w:rPr>
          <w:i/>
          <w:color w:val="231F20"/>
          <w:w w:val="105"/>
        </w:rPr>
        <w:t>vọng”</w:t>
      </w:r>
      <w:r>
        <w:rPr>
          <w:color w:val="231F20"/>
          <w:w w:val="105"/>
        </w:rPr>
        <w:t>,</w:t>
      </w:r>
      <w:r>
        <w:rPr>
          <w:color w:val="231F20"/>
          <w:spacing w:val="-8"/>
          <w:w w:val="105"/>
        </w:rPr>
        <w:t> </w:t>
      </w:r>
      <w:r>
        <w:rPr>
          <w:color w:val="231F20"/>
          <w:w w:val="105"/>
        </w:rPr>
        <w:t>chớ</w:t>
      </w:r>
      <w:r>
        <w:rPr>
          <w:color w:val="231F20"/>
          <w:spacing w:val="-8"/>
          <w:w w:val="105"/>
        </w:rPr>
        <w:t> </w:t>
      </w:r>
      <w:r>
        <w:rPr>
          <w:color w:val="231F20"/>
          <w:w w:val="105"/>
        </w:rPr>
        <w:t>nên</w:t>
      </w:r>
      <w:r>
        <w:rPr>
          <w:color w:val="231F20"/>
          <w:spacing w:val="-8"/>
          <w:w w:val="105"/>
        </w:rPr>
        <w:t> </w:t>
      </w:r>
      <w:r>
        <w:rPr>
          <w:color w:val="231F20"/>
          <w:w w:val="105"/>
        </w:rPr>
        <w:t>ghim</w:t>
      </w:r>
      <w:r>
        <w:rPr>
          <w:color w:val="231F20"/>
          <w:spacing w:val="-8"/>
          <w:w w:val="105"/>
        </w:rPr>
        <w:t> </w:t>
      </w:r>
      <w:r>
        <w:rPr>
          <w:color w:val="231F20"/>
          <w:w w:val="105"/>
        </w:rPr>
        <w:t>trong</w:t>
      </w:r>
      <w:r>
        <w:rPr>
          <w:color w:val="231F20"/>
          <w:spacing w:val="-8"/>
          <w:w w:val="105"/>
        </w:rPr>
        <w:t> </w:t>
      </w:r>
      <w:r>
        <w:rPr>
          <w:color w:val="231F20"/>
          <w:w w:val="105"/>
        </w:rPr>
        <w:t>lòng. Hễ tiếp xúc thì có thể tham khảo, nhất định phải dùng định tuệ của chính mình để ứng phó, chớ nên dùng tình thức. Dùng tình thức để ứng phó sẽ thường bị thua thiệt, bị lừa. Phải dùng định tuệ, tâm thanh tịnh sẽ chẳng bị chúng ảnh hưởng. Dùng trí tuệ để quan sát, chúng ta sẽ biết ứng phó tin</w:t>
      </w:r>
      <w:r>
        <w:rPr>
          <w:color w:val="231F20"/>
          <w:spacing w:val="-7"/>
          <w:w w:val="105"/>
        </w:rPr>
        <w:t> </w:t>
      </w:r>
      <w:r>
        <w:rPr>
          <w:color w:val="231F20"/>
          <w:w w:val="105"/>
        </w:rPr>
        <w:t>tức</w:t>
      </w:r>
      <w:r>
        <w:rPr>
          <w:color w:val="231F20"/>
          <w:spacing w:val="-7"/>
          <w:w w:val="105"/>
        </w:rPr>
        <w:t> </w:t>
      </w:r>
      <w:r>
        <w:rPr>
          <w:color w:val="231F20"/>
          <w:w w:val="105"/>
        </w:rPr>
        <w:t>nhận</w:t>
      </w:r>
      <w:r>
        <w:rPr>
          <w:color w:val="231F20"/>
          <w:spacing w:val="-7"/>
          <w:w w:val="105"/>
        </w:rPr>
        <w:t> </w:t>
      </w:r>
      <w:r>
        <w:rPr>
          <w:color w:val="231F20"/>
          <w:w w:val="105"/>
        </w:rPr>
        <w:t>được</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7"/>
          <w:w w:val="105"/>
        </w:rPr>
        <w:t> </w:t>
      </w:r>
      <w:r>
        <w:rPr>
          <w:color w:val="231F20"/>
          <w:w w:val="105"/>
        </w:rPr>
        <w:t>nào,</w:t>
      </w:r>
      <w:r>
        <w:rPr>
          <w:color w:val="231F20"/>
          <w:spacing w:val="-7"/>
          <w:w w:val="105"/>
        </w:rPr>
        <w:t> </w:t>
      </w:r>
      <w:r>
        <w:rPr>
          <w:color w:val="231F20"/>
          <w:w w:val="105"/>
        </w:rPr>
        <w:t>đó</w:t>
      </w:r>
      <w:r>
        <w:rPr>
          <w:color w:val="231F20"/>
          <w:spacing w:val="-7"/>
          <w:w w:val="105"/>
        </w:rPr>
        <w:t> </w:t>
      </w:r>
      <w:r>
        <w:rPr>
          <w:color w:val="231F20"/>
          <w:w w:val="105"/>
        </w:rPr>
        <w:t>là</w:t>
      </w:r>
      <w:r>
        <w:rPr>
          <w:color w:val="231F20"/>
          <w:spacing w:val="-7"/>
          <w:w w:val="105"/>
        </w:rPr>
        <w:t> </w:t>
      </w:r>
      <w:r>
        <w:rPr>
          <w:color w:val="231F20"/>
          <w:w w:val="105"/>
        </w:rPr>
        <w:t>chính</w:t>
      </w:r>
      <w:r>
        <w:rPr>
          <w:color w:val="231F20"/>
          <w:spacing w:val="-7"/>
          <w:w w:val="105"/>
        </w:rPr>
        <w:t> </w:t>
      </w:r>
      <w:r>
        <w:rPr>
          <w:color w:val="231F20"/>
          <w:w w:val="105"/>
        </w:rPr>
        <w:t>xác.</w:t>
      </w:r>
      <w:r>
        <w:rPr>
          <w:color w:val="231F20"/>
          <w:spacing w:val="-7"/>
          <w:w w:val="105"/>
        </w:rPr>
        <w:t> </w:t>
      </w:r>
      <w:r>
        <w:rPr>
          <w:color w:val="231F20"/>
          <w:w w:val="105"/>
        </w:rPr>
        <w:t>Vì</w:t>
      </w:r>
      <w:r>
        <w:rPr>
          <w:color w:val="231F20"/>
          <w:spacing w:val="-7"/>
          <w:w w:val="105"/>
        </w:rPr>
        <w:t> </w:t>
      </w:r>
      <w:r>
        <w:rPr>
          <w:color w:val="231F20"/>
          <w:w w:val="105"/>
        </w:rPr>
        <w:t>vậy,</w:t>
      </w:r>
      <w:r>
        <w:rPr>
          <w:color w:val="231F20"/>
          <w:spacing w:val="-7"/>
          <w:w w:val="105"/>
        </w:rPr>
        <w:t> </w:t>
      </w:r>
      <w:r>
        <w:rPr>
          <w:color w:val="231F20"/>
          <w:w w:val="105"/>
        </w:rPr>
        <w:t>phải nhớ</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là</w:t>
      </w:r>
      <w:r>
        <w:rPr>
          <w:color w:val="231F20"/>
          <w:spacing w:val="-3"/>
          <w:w w:val="105"/>
        </w:rPr>
        <w:t> </w:t>
      </w:r>
      <w:r>
        <w:rPr>
          <w:i/>
          <w:color w:val="231F20"/>
          <w:w w:val="105"/>
        </w:rPr>
        <w:t>“phá</w:t>
      </w:r>
      <w:r>
        <w:rPr>
          <w:i/>
          <w:color w:val="231F20"/>
          <w:spacing w:val="-3"/>
          <w:w w:val="105"/>
        </w:rPr>
        <w:t> </w:t>
      </w:r>
      <w:r>
        <w:rPr>
          <w:i/>
          <w:color w:val="231F20"/>
          <w:w w:val="105"/>
        </w:rPr>
        <w:t>mê</w:t>
      </w:r>
      <w:r>
        <w:rPr>
          <w:i/>
          <w:color w:val="231F20"/>
          <w:spacing w:val="-4"/>
          <w:w w:val="105"/>
        </w:rPr>
        <w:t> </w:t>
      </w:r>
      <w:r>
        <w:rPr>
          <w:i/>
          <w:color w:val="231F20"/>
          <w:w w:val="105"/>
        </w:rPr>
        <w:t>khai</w:t>
      </w:r>
      <w:r>
        <w:rPr>
          <w:i/>
          <w:color w:val="231F20"/>
          <w:spacing w:val="-4"/>
          <w:w w:val="105"/>
        </w:rPr>
        <w:t> </w:t>
      </w:r>
      <w:r>
        <w:rPr>
          <w:i/>
          <w:color w:val="231F20"/>
          <w:w w:val="105"/>
        </w:rPr>
        <w:t>ngộ”</w:t>
      </w:r>
      <w:r>
        <w:rPr>
          <w:color w:val="231F20"/>
          <w:w w:val="105"/>
        </w:rPr>
        <w:t>,</w:t>
      </w:r>
      <w:r>
        <w:rPr>
          <w:color w:val="231F20"/>
          <w:spacing w:val="-4"/>
          <w:w w:val="105"/>
        </w:rPr>
        <w:t> </w:t>
      </w:r>
      <w:r>
        <w:rPr>
          <w:color w:val="231F20"/>
          <w:w w:val="105"/>
        </w:rPr>
        <w:t>chẳng</w:t>
      </w:r>
      <w:r>
        <w:rPr>
          <w:color w:val="231F20"/>
          <w:spacing w:val="-4"/>
          <w:w w:val="105"/>
        </w:rPr>
        <w:t> </w:t>
      </w:r>
      <w:r>
        <w:rPr>
          <w:color w:val="231F20"/>
          <w:w w:val="105"/>
        </w:rPr>
        <w:t>mê</w:t>
      </w:r>
      <w:r>
        <w:rPr>
          <w:color w:val="231F20"/>
          <w:spacing w:val="-4"/>
          <w:w w:val="105"/>
        </w:rPr>
        <w:t> </w:t>
      </w:r>
      <w:r>
        <w:rPr>
          <w:color w:val="231F20"/>
          <w:w w:val="105"/>
        </w:rPr>
        <w:t>tín!</w:t>
      </w:r>
    </w:p>
    <w:p>
      <w:pPr>
        <w:spacing w:line="307" w:lineRule="auto" w:before="137"/>
        <w:ind w:left="103" w:right="403" w:firstLine="453"/>
        <w:jc w:val="both"/>
        <w:rPr>
          <w:sz w:val="34"/>
        </w:rPr>
      </w:pPr>
      <w:r>
        <w:rPr>
          <w:color w:val="231F20"/>
          <w:w w:val="105"/>
          <w:sz w:val="34"/>
        </w:rPr>
        <w:t>Chúng ta thấy ở đây, Hoàng lão cư sĩ nói với chúng ta, trước tiên là những điều kinh nói. </w:t>
      </w:r>
      <w:r>
        <w:rPr>
          <w:i/>
          <w:color w:val="231F20"/>
          <w:w w:val="105"/>
          <w:sz w:val="34"/>
        </w:rPr>
        <w:t>“Như Sớ Sao viết” </w:t>
      </w:r>
      <w:r>
        <w:rPr>
          <w:color w:val="231F20"/>
          <w:w w:val="105"/>
          <w:sz w:val="34"/>
        </w:rPr>
        <w:t>(Như </w:t>
      </w:r>
      <w:r>
        <w:rPr>
          <w:i/>
          <w:color w:val="231F20"/>
          <w:w w:val="105"/>
          <w:sz w:val="34"/>
        </w:rPr>
        <w:t>Sớ</w:t>
      </w:r>
      <w:r>
        <w:rPr>
          <w:i/>
          <w:color w:val="231F20"/>
          <w:spacing w:val="-12"/>
          <w:w w:val="105"/>
          <w:sz w:val="34"/>
        </w:rPr>
        <w:t> </w:t>
      </w:r>
      <w:r>
        <w:rPr>
          <w:i/>
          <w:color w:val="231F20"/>
          <w:w w:val="105"/>
          <w:sz w:val="34"/>
        </w:rPr>
        <w:t>Sao</w:t>
      </w:r>
      <w:r>
        <w:rPr>
          <w:i/>
          <w:color w:val="231F20"/>
          <w:spacing w:val="-12"/>
          <w:w w:val="105"/>
          <w:sz w:val="34"/>
        </w:rPr>
        <w:t> </w:t>
      </w:r>
      <w:r>
        <w:rPr>
          <w:color w:val="231F20"/>
          <w:w w:val="105"/>
          <w:sz w:val="34"/>
        </w:rPr>
        <w:t>nói).</w:t>
      </w:r>
      <w:r>
        <w:rPr>
          <w:color w:val="231F20"/>
          <w:spacing w:val="-11"/>
          <w:w w:val="105"/>
          <w:sz w:val="34"/>
        </w:rPr>
        <w:t> </w:t>
      </w:r>
      <w:r>
        <w:rPr>
          <w:i/>
          <w:color w:val="231F20"/>
          <w:w w:val="105"/>
          <w:sz w:val="34"/>
        </w:rPr>
        <w:t>Sớ</w:t>
      </w:r>
      <w:r>
        <w:rPr>
          <w:i/>
          <w:color w:val="231F20"/>
          <w:spacing w:val="-12"/>
          <w:w w:val="105"/>
          <w:sz w:val="34"/>
        </w:rPr>
        <w:t> </w:t>
      </w:r>
      <w:r>
        <w:rPr>
          <w:i/>
          <w:color w:val="231F20"/>
          <w:w w:val="105"/>
          <w:sz w:val="34"/>
        </w:rPr>
        <w:t>Sao</w:t>
      </w:r>
      <w:r>
        <w:rPr>
          <w:i/>
          <w:color w:val="231F20"/>
          <w:spacing w:val="-12"/>
          <w:w w:val="105"/>
          <w:sz w:val="34"/>
        </w:rPr>
        <w:t> </w:t>
      </w:r>
      <w:r>
        <w:rPr>
          <w:color w:val="231F20"/>
          <w:w w:val="105"/>
          <w:sz w:val="34"/>
        </w:rPr>
        <w:t>là</w:t>
      </w:r>
      <w:r>
        <w:rPr>
          <w:color w:val="231F20"/>
          <w:spacing w:val="-11"/>
          <w:w w:val="105"/>
          <w:sz w:val="34"/>
        </w:rPr>
        <w:t> </w:t>
      </w:r>
      <w:r>
        <w:rPr>
          <w:i/>
          <w:color w:val="231F20"/>
          <w:w w:val="105"/>
          <w:sz w:val="34"/>
        </w:rPr>
        <w:t>A</w:t>
      </w:r>
      <w:r>
        <w:rPr>
          <w:i/>
          <w:color w:val="231F20"/>
          <w:spacing w:val="-11"/>
          <w:w w:val="105"/>
          <w:sz w:val="34"/>
        </w:rPr>
        <w:t> </w:t>
      </w:r>
      <w:r>
        <w:rPr>
          <w:i/>
          <w:color w:val="231F20"/>
          <w:w w:val="105"/>
          <w:sz w:val="34"/>
        </w:rPr>
        <w:t>Di</w:t>
      </w:r>
      <w:r>
        <w:rPr>
          <w:i/>
          <w:color w:val="231F20"/>
          <w:spacing w:val="-12"/>
          <w:w w:val="105"/>
          <w:sz w:val="34"/>
        </w:rPr>
        <w:t> </w:t>
      </w:r>
      <w:r>
        <w:rPr>
          <w:i/>
          <w:color w:val="231F20"/>
          <w:w w:val="105"/>
          <w:sz w:val="34"/>
        </w:rPr>
        <w:t>Đà</w:t>
      </w:r>
      <w:r>
        <w:rPr>
          <w:i/>
          <w:color w:val="231F20"/>
          <w:spacing w:val="-12"/>
          <w:w w:val="105"/>
          <w:sz w:val="34"/>
        </w:rPr>
        <w:t> </w:t>
      </w:r>
      <w:r>
        <w:rPr>
          <w:i/>
          <w:color w:val="231F20"/>
          <w:w w:val="105"/>
          <w:sz w:val="34"/>
        </w:rPr>
        <w:t>Kinh</w:t>
      </w:r>
      <w:r>
        <w:rPr>
          <w:i/>
          <w:color w:val="231F20"/>
          <w:spacing w:val="-11"/>
          <w:w w:val="105"/>
          <w:sz w:val="34"/>
        </w:rPr>
        <w:t> </w:t>
      </w:r>
      <w:r>
        <w:rPr>
          <w:i/>
          <w:color w:val="231F20"/>
          <w:w w:val="105"/>
          <w:sz w:val="34"/>
        </w:rPr>
        <w:t>Sớ</w:t>
      </w:r>
      <w:r>
        <w:rPr>
          <w:i/>
          <w:color w:val="231F20"/>
          <w:spacing w:val="-12"/>
          <w:w w:val="105"/>
          <w:sz w:val="34"/>
        </w:rPr>
        <w:t> </w:t>
      </w:r>
      <w:r>
        <w:rPr>
          <w:i/>
          <w:color w:val="231F20"/>
          <w:w w:val="105"/>
          <w:sz w:val="34"/>
        </w:rPr>
        <w:t>Sao</w:t>
      </w:r>
      <w:r>
        <w:rPr>
          <w:i/>
          <w:color w:val="231F20"/>
          <w:spacing w:val="-11"/>
          <w:w w:val="105"/>
          <w:sz w:val="34"/>
        </w:rPr>
        <w:t> </w:t>
      </w:r>
      <w:r>
        <w:rPr>
          <w:color w:val="231F20"/>
          <w:w w:val="105"/>
          <w:sz w:val="34"/>
        </w:rPr>
        <w:t>do</w:t>
      </w:r>
      <w:r>
        <w:rPr>
          <w:color w:val="231F20"/>
          <w:spacing w:val="-11"/>
          <w:w w:val="105"/>
          <w:sz w:val="34"/>
        </w:rPr>
        <w:t> </w:t>
      </w:r>
      <w:r>
        <w:rPr>
          <w:color w:val="231F20"/>
          <w:w w:val="105"/>
          <w:sz w:val="34"/>
        </w:rPr>
        <w:t>Liên</w:t>
      </w:r>
      <w:r>
        <w:rPr>
          <w:color w:val="231F20"/>
          <w:spacing w:val="-11"/>
          <w:w w:val="105"/>
          <w:sz w:val="34"/>
        </w:rPr>
        <w:t> </w:t>
      </w:r>
      <w:r>
        <w:rPr>
          <w:color w:val="231F20"/>
          <w:w w:val="105"/>
          <w:sz w:val="34"/>
        </w:rPr>
        <w:t>Trì</w:t>
      </w:r>
      <w:r>
        <w:rPr>
          <w:color w:val="231F20"/>
          <w:spacing w:val="-11"/>
          <w:w w:val="105"/>
          <w:sz w:val="34"/>
        </w:rPr>
        <w:t> </w:t>
      </w:r>
      <w:r>
        <w:rPr>
          <w:color w:val="231F20"/>
          <w:w w:val="105"/>
          <w:sz w:val="34"/>
        </w:rPr>
        <w:t>Đại sư</w:t>
      </w:r>
      <w:r>
        <w:rPr>
          <w:color w:val="231F20"/>
          <w:spacing w:val="-23"/>
          <w:w w:val="105"/>
          <w:sz w:val="34"/>
        </w:rPr>
        <w:t> </w:t>
      </w:r>
      <w:r>
        <w:rPr>
          <w:color w:val="231F20"/>
          <w:w w:val="105"/>
          <w:sz w:val="34"/>
        </w:rPr>
        <w:t>trước</w:t>
      </w:r>
      <w:r>
        <w:rPr>
          <w:color w:val="231F20"/>
          <w:spacing w:val="-22"/>
          <w:w w:val="105"/>
          <w:sz w:val="34"/>
        </w:rPr>
        <w:t> </w:t>
      </w:r>
      <w:r>
        <w:rPr>
          <w:color w:val="231F20"/>
          <w:w w:val="105"/>
          <w:sz w:val="34"/>
        </w:rPr>
        <w:t>tác.</w:t>
      </w:r>
      <w:r>
        <w:rPr>
          <w:color w:val="231F20"/>
          <w:spacing w:val="-22"/>
          <w:w w:val="105"/>
          <w:sz w:val="34"/>
        </w:rPr>
        <w:t> </w:t>
      </w:r>
      <w:r>
        <w:rPr>
          <w:color w:val="231F20"/>
          <w:w w:val="105"/>
          <w:sz w:val="34"/>
        </w:rPr>
        <w:t>Trong</w:t>
      </w:r>
      <w:r>
        <w:rPr>
          <w:color w:val="231F20"/>
          <w:spacing w:val="-23"/>
          <w:w w:val="105"/>
          <w:sz w:val="34"/>
        </w:rPr>
        <w:t> </w:t>
      </w:r>
      <w:r>
        <w:rPr>
          <w:i/>
          <w:color w:val="231F20"/>
          <w:w w:val="105"/>
          <w:sz w:val="34"/>
        </w:rPr>
        <w:t>Sớ</w:t>
      </w:r>
      <w:r>
        <w:rPr>
          <w:i/>
          <w:color w:val="231F20"/>
          <w:spacing w:val="-22"/>
          <w:w w:val="105"/>
          <w:sz w:val="34"/>
        </w:rPr>
        <w:t> </w:t>
      </w:r>
      <w:r>
        <w:rPr>
          <w:i/>
          <w:color w:val="231F20"/>
          <w:w w:val="105"/>
          <w:sz w:val="34"/>
        </w:rPr>
        <w:t>Sao</w:t>
      </w:r>
      <w:r>
        <w:rPr>
          <w:color w:val="231F20"/>
          <w:w w:val="105"/>
          <w:sz w:val="34"/>
        </w:rPr>
        <w:t>,</w:t>
      </w:r>
      <w:r>
        <w:rPr>
          <w:color w:val="231F20"/>
          <w:spacing w:val="-22"/>
          <w:w w:val="105"/>
          <w:sz w:val="34"/>
        </w:rPr>
        <w:t> </w:t>
      </w:r>
      <w:r>
        <w:rPr>
          <w:color w:val="231F20"/>
          <w:w w:val="105"/>
          <w:sz w:val="34"/>
        </w:rPr>
        <w:t>có</w:t>
      </w:r>
      <w:r>
        <w:rPr>
          <w:color w:val="231F20"/>
          <w:spacing w:val="-23"/>
          <w:w w:val="105"/>
          <w:sz w:val="34"/>
        </w:rPr>
        <w:t> </w:t>
      </w:r>
      <w:r>
        <w:rPr>
          <w:color w:val="231F20"/>
          <w:w w:val="105"/>
          <w:sz w:val="34"/>
        </w:rPr>
        <w:t>mấy</w:t>
      </w:r>
      <w:r>
        <w:rPr>
          <w:color w:val="231F20"/>
          <w:spacing w:val="-22"/>
          <w:w w:val="105"/>
          <w:sz w:val="34"/>
        </w:rPr>
        <w:t> </w:t>
      </w:r>
      <w:r>
        <w:rPr>
          <w:color w:val="231F20"/>
          <w:w w:val="105"/>
          <w:sz w:val="34"/>
        </w:rPr>
        <w:t>câu</w:t>
      </w:r>
      <w:r>
        <w:rPr>
          <w:color w:val="231F20"/>
          <w:spacing w:val="-22"/>
          <w:w w:val="105"/>
          <w:sz w:val="34"/>
        </w:rPr>
        <w:t> </w:t>
      </w:r>
      <w:r>
        <w:rPr>
          <w:color w:val="231F20"/>
          <w:w w:val="105"/>
          <w:sz w:val="34"/>
        </w:rPr>
        <w:t>giảng</w:t>
      </w:r>
      <w:r>
        <w:rPr>
          <w:color w:val="231F20"/>
          <w:spacing w:val="-23"/>
          <w:w w:val="105"/>
          <w:sz w:val="34"/>
        </w:rPr>
        <w:t> </w:t>
      </w:r>
      <w:r>
        <w:rPr>
          <w:color w:val="231F20"/>
          <w:w w:val="105"/>
          <w:sz w:val="34"/>
        </w:rPr>
        <w:t>về</w:t>
      </w:r>
      <w:r>
        <w:rPr>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thời” </w:t>
      </w:r>
      <w:r>
        <w:rPr>
          <w:color w:val="231F20"/>
          <w:sz w:val="34"/>
        </w:rPr>
        <w:t>theo cách như vậy. </w:t>
      </w:r>
      <w:r>
        <w:rPr>
          <w:i/>
          <w:color w:val="231F20"/>
          <w:sz w:val="34"/>
        </w:rPr>
        <w:t>“Thuyết giả đắc Đà-la-ni”</w:t>
      </w:r>
      <w:r>
        <w:rPr>
          <w:color w:val="231F20"/>
          <w:sz w:val="34"/>
        </w:rPr>
        <w:t>. </w:t>
      </w:r>
      <w:r>
        <w:rPr>
          <w:i/>
          <w:color w:val="231F20"/>
          <w:sz w:val="34"/>
        </w:rPr>
        <w:t>“Đà-la-ni” </w:t>
      </w:r>
      <w:r>
        <w:rPr>
          <w:color w:val="231F20"/>
          <w:sz w:val="34"/>
        </w:rPr>
        <w:t>là </w:t>
      </w:r>
      <w:r>
        <w:rPr>
          <w:color w:val="231F20"/>
          <w:w w:val="105"/>
          <w:sz w:val="34"/>
        </w:rPr>
        <w:t>tiếng Phạn, dịch sang nghĩa tiếng Hán là Tổng trì, bao gồm hết thảy các pháp, trì hết thảy các nghĩa.</w:t>
      </w:r>
    </w:p>
    <w:p>
      <w:pPr>
        <w:pStyle w:val="BodyText"/>
        <w:spacing w:line="307" w:lineRule="auto" w:before="137"/>
        <w:ind w:left="104" w:right="402" w:firstLine="453"/>
      </w:pPr>
      <w:r>
        <w:rPr>
          <w:color w:val="231F20"/>
          <w:w w:val="105"/>
        </w:rPr>
        <w:t>Trong</w:t>
      </w:r>
      <w:r>
        <w:rPr>
          <w:color w:val="231F20"/>
          <w:spacing w:val="-13"/>
          <w:w w:val="105"/>
        </w:rPr>
        <w:t> </w:t>
      </w:r>
      <w:r>
        <w:rPr>
          <w:color w:val="231F20"/>
          <w:w w:val="105"/>
        </w:rPr>
        <w:t>Phật</w:t>
      </w:r>
      <w:r>
        <w:rPr>
          <w:color w:val="231F20"/>
          <w:spacing w:val="-13"/>
          <w:w w:val="105"/>
        </w:rPr>
        <w:t> </w:t>
      </w:r>
      <w:r>
        <w:rPr>
          <w:color w:val="231F20"/>
          <w:w w:val="105"/>
        </w:rPr>
        <w:t>học,</w:t>
      </w:r>
      <w:r>
        <w:rPr>
          <w:color w:val="231F20"/>
          <w:spacing w:val="-13"/>
          <w:w w:val="105"/>
        </w:rPr>
        <w:t> </w:t>
      </w:r>
      <w:r>
        <w:rPr>
          <w:color w:val="231F20"/>
          <w:w w:val="105"/>
        </w:rPr>
        <w:t>danh</w:t>
      </w:r>
      <w:r>
        <w:rPr>
          <w:color w:val="231F20"/>
          <w:spacing w:val="-13"/>
          <w:w w:val="105"/>
        </w:rPr>
        <w:t> </w:t>
      </w:r>
      <w:r>
        <w:rPr>
          <w:color w:val="231F20"/>
          <w:w w:val="105"/>
        </w:rPr>
        <w:t>từ</w:t>
      </w:r>
      <w:r>
        <w:rPr>
          <w:color w:val="231F20"/>
          <w:spacing w:val="-13"/>
          <w:w w:val="105"/>
        </w:rPr>
        <w:t> </w:t>
      </w:r>
      <w:r>
        <w:rPr>
          <w:color w:val="231F20"/>
          <w:w w:val="105"/>
        </w:rPr>
        <w:t>này</w:t>
      </w:r>
      <w:r>
        <w:rPr>
          <w:color w:val="231F20"/>
          <w:spacing w:val="-13"/>
          <w:w w:val="105"/>
        </w:rPr>
        <w:t> </w:t>
      </w:r>
      <w:r>
        <w:rPr>
          <w:color w:val="231F20"/>
          <w:w w:val="105"/>
        </w:rPr>
        <w:t>được</w:t>
      </w:r>
      <w:r>
        <w:rPr>
          <w:color w:val="231F20"/>
          <w:spacing w:val="-13"/>
          <w:w w:val="105"/>
        </w:rPr>
        <w:t> </w:t>
      </w:r>
      <w:r>
        <w:rPr>
          <w:color w:val="231F20"/>
          <w:w w:val="105"/>
        </w:rPr>
        <w:t>dùng</w:t>
      </w:r>
      <w:r>
        <w:rPr>
          <w:color w:val="231F20"/>
          <w:spacing w:val="-13"/>
          <w:w w:val="105"/>
        </w:rPr>
        <w:t> </w:t>
      </w:r>
      <w:r>
        <w:rPr>
          <w:color w:val="231F20"/>
          <w:w w:val="105"/>
        </w:rPr>
        <w:t>rất</w:t>
      </w:r>
      <w:r>
        <w:rPr>
          <w:color w:val="231F20"/>
          <w:spacing w:val="-13"/>
          <w:w w:val="105"/>
        </w:rPr>
        <w:t> </w:t>
      </w:r>
      <w:r>
        <w:rPr>
          <w:color w:val="231F20"/>
          <w:w w:val="105"/>
        </w:rPr>
        <w:t>phổ</w:t>
      </w:r>
      <w:r>
        <w:rPr>
          <w:color w:val="231F20"/>
          <w:spacing w:val="-13"/>
          <w:w w:val="105"/>
        </w:rPr>
        <w:t> </w:t>
      </w:r>
      <w:r>
        <w:rPr>
          <w:color w:val="231F20"/>
          <w:w w:val="105"/>
        </w:rPr>
        <w:t>biến,</w:t>
      </w:r>
      <w:r>
        <w:rPr>
          <w:color w:val="231F20"/>
          <w:spacing w:val="-13"/>
          <w:w w:val="105"/>
        </w:rPr>
        <w:t> </w:t>
      </w:r>
      <w:r>
        <w:rPr>
          <w:color w:val="231F20"/>
          <w:w w:val="105"/>
        </w:rPr>
        <w:t>đấy cũng</w:t>
      </w:r>
      <w:r>
        <w:rPr>
          <w:color w:val="231F20"/>
          <w:spacing w:val="19"/>
          <w:w w:val="105"/>
        </w:rPr>
        <w:t> </w:t>
      </w:r>
      <w:r>
        <w:rPr>
          <w:color w:val="231F20"/>
          <w:w w:val="105"/>
        </w:rPr>
        <w:t>là</w:t>
      </w:r>
      <w:r>
        <w:rPr>
          <w:color w:val="231F20"/>
          <w:spacing w:val="18"/>
          <w:w w:val="105"/>
        </w:rPr>
        <w:t> </w:t>
      </w:r>
      <w:r>
        <w:rPr>
          <w:color w:val="231F20"/>
          <w:w w:val="105"/>
        </w:rPr>
        <w:t>đắc</w:t>
      </w:r>
      <w:r>
        <w:rPr>
          <w:color w:val="231F20"/>
          <w:spacing w:val="18"/>
          <w:w w:val="105"/>
        </w:rPr>
        <w:t> </w:t>
      </w:r>
      <w:r>
        <w:rPr>
          <w:color w:val="231F20"/>
          <w:w w:val="105"/>
        </w:rPr>
        <w:t>định</w:t>
      </w:r>
      <w:r>
        <w:rPr>
          <w:color w:val="231F20"/>
          <w:spacing w:val="18"/>
          <w:w w:val="105"/>
        </w:rPr>
        <w:t> </w:t>
      </w:r>
      <w:r>
        <w:rPr>
          <w:color w:val="231F20"/>
          <w:w w:val="105"/>
        </w:rPr>
        <w:t>khai</w:t>
      </w:r>
      <w:r>
        <w:rPr>
          <w:color w:val="231F20"/>
          <w:spacing w:val="18"/>
          <w:w w:val="105"/>
        </w:rPr>
        <w:t> </w:t>
      </w:r>
      <w:r>
        <w:rPr>
          <w:color w:val="231F20"/>
          <w:w w:val="105"/>
        </w:rPr>
        <w:t>ngộ.</w:t>
      </w:r>
      <w:r>
        <w:rPr>
          <w:color w:val="231F20"/>
          <w:spacing w:val="18"/>
          <w:w w:val="105"/>
        </w:rPr>
        <w:t> </w:t>
      </w:r>
      <w:r>
        <w:rPr>
          <w:color w:val="231F20"/>
          <w:w w:val="105"/>
        </w:rPr>
        <w:t>Người</w:t>
      </w:r>
      <w:r>
        <w:rPr>
          <w:color w:val="231F20"/>
          <w:spacing w:val="18"/>
          <w:w w:val="105"/>
        </w:rPr>
        <w:t> </w:t>
      </w:r>
      <w:r>
        <w:rPr>
          <w:color w:val="231F20"/>
          <w:w w:val="105"/>
        </w:rPr>
        <w:t>học</w:t>
      </w:r>
      <w:r>
        <w:rPr>
          <w:color w:val="231F20"/>
          <w:spacing w:val="19"/>
          <w:w w:val="105"/>
        </w:rPr>
        <w:t> </w:t>
      </w:r>
      <w:r>
        <w:rPr>
          <w:color w:val="231F20"/>
          <w:w w:val="105"/>
        </w:rPr>
        <w:t>Phật</w:t>
      </w:r>
      <w:r>
        <w:rPr>
          <w:color w:val="231F20"/>
          <w:spacing w:val="19"/>
          <w:w w:val="105"/>
        </w:rPr>
        <w:t> </w:t>
      </w:r>
      <w:r>
        <w:rPr>
          <w:color w:val="231F20"/>
          <w:w w:val="105"/>
        </w:rPr>
        <w:t>nhất</w:t>
      </w:r>
      <w:r>
        <w:rPr>
          <w:color w:val="231F20"/>
          <w:spacing w:val="18"/>
          <w:w w:val="105"/>
        </w:rPr>
        <w:t> </w:t>
      </w:r>
      <w:r>
        <w:rPr>
          <w:color w:val="231F20"/>
          <w:w w:val="105"/>
        </w:rPr>
        <w:t>định</w:t>
      </w:r>
      <w:r>
        <w:rPr>
          <w:color w:val="231F20"/>
          <w:spacing w:val="18"/>
          <w:w w:val="105"/>
        </w:rPr>
        <w:t> </w:t>
      </w:r>
      <w:r>
        <w:rPr>
          <w:color w:val="231F20"/>
          <w:spacing w:val="-4"/>
          <w:w w:val="105"/>
        </w:rPr>
        <w:t>phải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xem</w:t>
      </w:r>
      <w:r>
        <w:rPr>
          <w:color w:val="231F20"/>
          <w:spacing w:val="-20"/>
          <w:w w:val="105"/>
        </w:rPr>
        <w:t> </w:t>
      </w:r>
      <w:r>
        <w:rPr>
          <w:color w:val="231F20"/>
          <w:w w:val="105"/>
        </w:rPr>
        <w:t>trọng</w:t>
      </w:r>
      <w:r>
        <w:rPr>
          <w:color w:val="231F20"/>
          <w:spacing w:val="-20"/>
          <w:w w:val="105"/>
        </w:rPr>
        <w:t> </w:t>
      </w:r>
      <w:r>
        <w:rPr>
          <w:color w:val="231F20"/>
          <w:w w:val="105"/>
        </w:rPr>
        <w:t>Tam</w:t>
      </w:r>
      <w:r>
        <w:rPr>
          <w:color w:val="231F20"/>
          <w:spacing w:val="-21"/>
          <w:w w:val="105"/>
        </w:rPr>
        <w:t> </w:t>
      </w:r>
      <w:r>
        <w:rPr>
          <w:color w:val="231F20"/>
          <w:w w:val="105"/>
        </w:rPr>
        <w:t>học</w:t>
      </w:r>
      <w:r>
        <w:rPr>
          <w:color w:val="231F20"/>
          <w:spacing w:val="-21"/>
          <w:w w:val="105"/>
        </w:rPr>
        <w:t> </w:t>
      </w:r>
      <w:r>
        <w:rPr>
          <w:color w:val="231F20"/>
          <w:w w:val="105"/>
        </w:rPr>
        <w:t>Giới</w:t>
      </w:r>
      <w:r>
        <w:rPr>
          <w:color w:val="231F20"/>
          <w:spacing w:val="-21"/>
          <w:w w:val="105"/>
        </w:rPr>
        <w:t> </w:t>
      </w:r>
      <w:r>
        <w:rPr>
          <w:color w:val="231F20"/>
          <w:w w:val="105"/>
        </w:rPr>
        <w:t>-</w:t>
      </w:r>
      <w:r>
        <w:rPr>
          <w:color w:val="231F20"/>
          <w:spacing w:val="-21"/>
          <w:w w:val="105"/>
        </w:rPr>
        <w:t> </w:t>
      </w:r>
      <w:r>
        <w:rPr>
          <w:color w:val="231F20"/>
          <w:w w:val="105"/>
        </w:rPr>
        <w:t>Định</w:t>
      </w:r>
      <w:r>
        <w:rPr>
          <w:color w:val="231F20"/>
          <w:spacing w:val="-21"/>
          <w:w w:val="105"/>
        </w:rPr>
        <w:t> </w:t>
      </w:r>
      <w:r>
        <w:rPr>
          <w:color w:val="231F20"/>
          <w:w w:val="105"/>
        </w:rPr>
        <w:t>-</w:t>
      </w:r>
      <w:r>
        <w:rPr>
          <w:color w:val="231F20"/>
          <w:spacing w:val="-21"/>
          <w:w w:val="105"/>
        </w:rPr>
        <w:t> </w:t>
      </w:r>
      <w:r>
        <w:rPr>
          <w:color w:val="231F20"/>
          <w:w w:val="105"/>
        </w:rPr>
        <w:t>Tuệ,</w:t>
      </w:r>
      <w:r>
        <w:rPr>
          <w:color w:val="231F20"/>
          <w:spacing w:val="-21"/>
          <w:w w:val="105"/>
        </w:rPr>
        <w:t> </w:t>
      </w:r>
      <w:r>
        <w:rPr>
          <w:color w:val="231F20"/>
          <w:w w:val="105"/>
        </w:rPr>
        <w:t>không</w:t>
      </w:r>
      <w:r>
        <w:rPr>
          <w:color w:val="231F20"/>
          <w:spacing w:val="-21"/>
          <w:w w:val="105"/>
        </w:rPr>
        <w:t> </w:t>
      </w:r>
      <w:r>
        <w:rPr>
          <w:color w:val="231F20"/>
          <w:w w:val="105"/>
        </w:rPr>
        <w:t>thể</w:t>
      </w:r>
      <w:r>
        <w:rPr>
          <w:color w:val="231F20"/>
          <w:spacing w:val="-21"/>
          <w:w w:val="105"/>
        </w:rPr>
        <w:t> </w:t>
      </w:r>
      <w:r>
        <w:rPr>
          <w:color w:val="231F20"/>
          <w:w w:val="105"/>
        </w:rPr>
        <w:t>coi</w:t>
      </w:r>
      <w:r>
        <w:rPr>
          <w:color w:val="231F20"/>
          <w:spacing w:val="-21"/>
          <w:w w:val="105"/>
        </w:rPr>
        <w:t> </w:t>
      </w:r>
      <w:r>
        <w:rPr>
          <w:color w:val="231F20"/>
          <w:w w:val="105"/>
        </w:rPr>
        <w:t>thường. </w:t>
      </w:r>
      <w:r>
        <w:rPr>
          <w:color w:val="231F20"/>
        </w:rPr>
        <w:t>Nếu Giới chẳng trọng yếu như vậy, cần gì Phật Thích Ca Mâu </w:t>
      </w:r>
      <w:r>
        <w:rPr>
          <w:color w:val="231F20"/>
          <w:w w:val="105"/>
        </w:rPr>
        <w:t>Ni phải coi trọng dường ấy, cớ gì phải buốt lòng rát miệng </w:t>
      </w:r>
      <w:r>
        <w:rPr>
          <w:color w:val="231F20"/>
        </w:rPr>
        <w:t>khuyên</w:t>
      </w:r>
      <w:r>
        <w:rPr>
          <w:color w:val="231F20"/>
          <w:spacing w:val="-3"/>
        </w:rPr>
        <w:t> </w:t>
      </w:r>
      <w:r>
        <w:rPr>
          <w:color w:val="231F20"/>
        </w:rPr>
        <w:t>dạy</w:t>
      </w:r>
      <w:r>
        <w:rPr>
          <w:color w:val="231F20"/>
          <w:spacing w:val="-3"/>
        </w:rPr>
        <w:t> </w:t>
      </w:r>
      <w:r>
        <w:rPr>
          <w:color w:val="231F20"/>
        </w:rPr>
        <w:t>ngần</w:t>
      </w:r>
      <w:r>
        <w:rPr>
          <w:color w:val="231F20"/>
          <w:spacing w:val="-3"/>
        </w:rPr>
        <w:t> </w:t>
      </w:r>
      <w:r>
        <w:rPr>
          <w:color w:val="231F20"/>
        </w:rPr>
        <w:t>ấy?</w:t>
      </w:r>
      <w:r>
        <w:rPr>
          <w:color w:val="231F20"/>
          <w:spacing w:val="-1"/>
        </w:rPr>
        <w:t> </w:t>
      </w:r>
      <w:r>
        <w:rPr>
          <w:color w:val="231F20"/>
        </w:rPr>
        <w:t>Nó</w:t>
      </w:r>
      <w:r>
        <w:rPr>
          <w:color w:val="231F20"/>
          <w:spacing w:val="-3"/>
        </w:rPr>
        <w:t> </w:t>
      </w:r>
      <w:r>
        <w:rPr>
          <w:color w:val="231F20"/>
        </w:rPr>
        <w:t>đúng</w:t>
      </w:r>
      <w:r>
        <w:rPr>
          <w:color w:val="231F20"/>
          <w:spacing w:val="-1"/>
        </w:rPr>
        <w:t> </w:t>
      </w:r>
      <w:r>
        <w:rPr>
          <w:color w:val="231F20"/>
        </w:rPr>
        <w:t>là</w:t>
      </w:r>
      <w:r>
        <w:rPr>
          <w:color w:val="231F20"/>
          <w:spacing w:val="-3"/>
        </w:rPr>
        <w:t> </w:t>
      </w:r>
      <w:r>
        <w:rPr>
          <w:color w:val="231F20"/>
        </w:rPr>
        <w:t>rất</w:t>
      </w:r>
      <w:r>
        <w:rPr>
          <w:color w:val="231F20"/>
          <w:spacing w:val="-3"/>
        </w:rPr>
        <w:t> </w:t>
      </w:r>
      <w:r>
        <w:rPr>
          <w:color w:val="231F20"/>
        </w:rPr>
        <w:t>trọng</w:t>
      </w:r>
      <w:r>
        <w:rPr>
          <w:color w:val="231F20"/>
          <w:spacing w:val="-1"/>
        </w:rPr>
        <w:t> </w:t>
      </w:r>
      <w:r>
        <w:rPr>
          <w:color w:val="231F20"/>
        </w:rPr>
        <w:t>yếu,</w:t>
      </w:r>
      <w:r>
        <w:rPr>
          <w:color w:val="231F20"/>
          <w:spacing w:val="-3"/>
        </w:rPr>
        <w:t> </w:t>
      </w:r>
      <w:r>
        <w:rPr>
          <w:color w:val="231F20"/>
        </w:rPr>
        <w:t>là</w:t>
      </w:r>
      <w:r>
        <w:rPr>
          <w:color w:val="231F20"/>
          <w:spacing w:val="-3"/>
        </w:rPr>
        <w:t> </w:t>
      </w:r>
      <w:r>
        <w:rPr>
          <w:color w:val="231F20"/>
        </w:rPr>
        <w:t>cội</w:t>
      </w:r>
      <w:r>
        <w:rPr>
          <w:color w:val="231F20"/>
          <w:spacing w:val="-3"/>
        </w:rPr>
        <w:t> </w:t>
      </w:r>
      <w:r>
        <w:rPr>
          <w:color w:val="231F20"/>
        </w:rPr>
        <w:t>rễ!</w:t>
      </w:r>
      <w:r>
        <w:rPr>
          <w:color w:val="231F20"/>
          <w:spacing w:val="-3"/>
        </w:rPr>
        <w:t> </w:t>
      </w:r>
      <w:r>
        <w:rPr>
          <w:color w:val="231F20"/>
        </w:rPr>
        <w:t>Ngày </w:t>
      </w:r>
      <w:r>
        <w:rPr>
          <w:color w:val="231F20"/>
          <w:spacing w:val="-2"/>
          <w:w w:val="105"/>
        </w:rPr>
        <w:t>nay,</w:t>
      </w:r>
      <w:r>
        <w:rPr>
          <w:color w:val="231F20"/>
          <w:spacing w:val="-17"/>
          <w:w w:val="105"/>
        </w:rPr>
        <w:t> </w:t>
      </w:r>
      <w:r>
        <w:rPr>
          <w:color w:val="231F20"/>
          <w:spacing w:val="-2"/>
          <w:w w:val="105"/>
        </w:rPr>
        <w:t>chúng</w:t>
      </w:r>
      <w:r>
        <w:rPr>
          <w:color w:val="231F20"/>
          <w:spacing w:val="-17"/>
          <w:w w:val="105"/>
        </w:rPr>
        <w:t> </w:t>
      </w:r>
      <w:r>
        <w:rPr>
          <w:color w:val="231F20"/>
          <w:spacing w:val="-2"/>
          <w:w w:val="105"/>
        </w:rPr>
        <w:t>ta</w:t>
      </w:r>
      <w:r>
        <w:rPr>
          <w:color w:val="231F20"/>
          <w:spacing w:val="-19"/>
          <w:w w:val="105"/>
        </w:rPr>
        <w:t> </w:t>
      </w:r>
      <w:r>
        <w:rPr>
          <w:color w:val="231F20"/>
          <w:spacing w:val="-2"/>
          <w:w w:val="105"/>
        </w:rPr>
        <w:t>học</w:t>
      </w:r>
      <w:r>
        <w:rPr>
          <w:color w:val="231F20"/>
          <w:spacing w:val="-17"/>
          <w:w w:val="105"/>
        </w:rPr>
        <w:t> </w:t>
      </w:r>
      <w:r>
        <w:rPr>
          <w:color w:val="231F20"/>
          <w:spacing w:val="-2"/>
          <w:w w:val="105"/>
        </w:rPr>
        <w:t>Phật</w:t>
      </w:r>
      <w:r>
        <w:rPr>
          <w:color w:val="231F20"/>
          <w:spacing w:val="-17"/>
          <w:w w:val="105"/>
        </w:rPr>
        <w:t> </w:t>
      </w:r>
      <w:r>
        <w:rPr>
          <w:color w:val="231F20"/>
          <w:spacing w:val="-2"/>
          <w:w w:val="105"/>
        </w:rPr>
        <w:t>chẳng</w:t>
      </w:r>
      <w:r>
        <w:rPr>
          <w:color w:val="231F20"/>
          <w:spacing w:val="-17"/>
          <w:w w:val="105"/>
        </w:rPr>
        <w:t> </w:t>
      </w:r>
      <w:r>
        <w:rPr>
          <w:color w:val="231F20"/>
          <w:spacing w:val="-2"/>
          <w:w w:val="105"/>
        </w:rPr>
        <w:t>thể</w:t>
      </w:r>
      <w:r>
        <w:rPr>
          <w:color w:val="231F20"/>
          <w:spacing w:val="-19"/>
          <w:w w:val="105"/>
        </w:rPr>
        <w:t> </w:t>
      </w:r>
      <w:r>
        <w:rPr>
          <w:color w:val="231F20"/>
          <w:spacing w:val="-2"/>
          <w:w w:val="105"/>
        </w:rPr>
        <w:t>thụ</w:t>
      </w:r>
      <w:r>
        <w:rPr>
          <w:color w:val="231F20"/>
          <w:spacing w:val="-19"/>
          <w:w w:val="105"/>
        </w:rPr>
        <w:t> </w:t>
      </w:r>
      <w:r>
        <w:rPr>
          <w:color w:val="231F20"/>
          <w:spacing w:val="-2"/>
          <w:w w:val="105"/>
        </w:rPr>
        <w:t>dụng</w:t>
      </w:r>
      <w:r>
        <w:rPr>
          <w:color w:val="231F20"/>
          <w:spacing w:val="-17"/>
          <w:w w:val="105"/>
        </w:rPr>
        <w:t> </w:t>
      </w:r>
      <w:r>
        <w:rPr>
          <w:color w:val="231F20"/>
          <w:spacing w:val="-2"/>
          <w:w w:val="105"/>
        </w:rPr>
        <w:t>là</w:t>
      </w:r>
      <w:r>
        <w:rPr>
          <w:color w:val="231F20"/>
          <w:spacing w:val="-19"/>
          <w:w w:val="105"/>
        </w:rPr>
        <w:t> </w:t>
      </w:r>
      <w:r>
        <w:rPr>
          <w:color w:val="231F20"/>
          <w:spacing w:val="-2"/>
          <w:w w:val="105"/>
        </w:rPr>
        <w:t>do</w:t>
      </w:r>
      <w:r>
        <w:rPr>
          <w:color w:val="231F20"/>
          <w:spacing w:val="-17"/>
          <w:w w:val="105"/>
        </w:rPr>
        <w:t> </w:t>
      </w:r>
      <w:r>
        <w:rPr>
          <w:color w:val="231F20"/>
          <w:spacing w:val="-2"/>
          <w:w w:val="105"/>
        </w:rPr>
        <w:t>nguyên</w:t>
      </w:r>
      <w:r>
        <w:rPr>
          <w:color w:val="231F20"/>
          <w:spacing w:val="-17"/>
          <w:w w:val="105"/>
        </w:rPr>
        <w:t> </w:t>
      </w:r>
      <w:r>
        <w:rPr>
          <w:color w:val="231F20"/>
          <w:spacing w:val="-2"/>
          <w:w w:val="105"/>
        </w:rPr>
        <w:t>nhân </w:t>
      </w:r>
      <w:r>
        <w:rPr>
          <w:color w:val="231F20"/>
          <w:w w:val="105"/>
        </w:rPr>
        <w:t>gì? Chúng ta bỏ sót căn bản. Các đồng học tại gia học Phật </w:t>
      </w:r>
      <w:r>
        <w:rPr>
          <w:color w:val="231F20"/>
        </w:rPr>
        <w:t>sơ sót</w:t>
      </w:r>
      <w:r>
        <w:rPr>
          <w:color w:val="231F20"/>
          <w:spacing w:val="-1"/>
        </w:rPr>
        <w:t> </w:t>
      </w:r>
      <w:r>
        <w:rPr>
          <w:i/>
          <w:color w:val="231F20"/>
        </w:rPr>
        <w:t>Thập</w:t>
      </w:r>
      <w:r>
        <w:rPr>
          <w:i/>
          <w:color w:val="231F20"/>
          <w:spacing w:val="-1"/>
        </w:rPr>
        <w:t> </w:t>
      </w:r>
      <w:r>
        <w:rPr>
          <w:i/>
          <w:color w:val="231F20"/>
        </w:rPr>
        <w:t>Thiện Nghiệp</w:t>
      </w:r>
      <w:r>
        <w:rPr>
          <w:i/>
          <w:color w:val="231F20"/>
          <w:spacing w:val="-1"/>
        </w:rPr>
        <w:t> </w:t>
      </w:r>
      <w:r>
        <w:rPr>
          <w:i/>
          <w:color w:val="231F20"/>
        </w:rPr>
        <w:t>Đạo.</w:t>
      </w:r>
      <w:r>
        <w:rPr>
          <w:i/>
          <w:color w:val="231F20"/>
          <w:spacing w:val="-1"/>
        </w:rPr>
        <w:t> </w:t>
      </w:r>
      <w:r>
        <w:rPr>
          <w:i/>
          <w:color w:val="231F20"/>
        </w:rPr>
        <w:t>Thập</w:t>
      </w:r>
      <w:r>
        <w:rPr>
          <w:i/>
          <w:color w:val="231F20"/>
          <w:spacing w:val="-1"/>
        </w:rPr>
        <w:t> </w:t>
      </w:r>
      <w:r>
        <w:rPr>
          <w:i/>
          <w:color w:val="231F20"/>
        </w:rPr>
        <w:t>Thiện Nghiệp Đạo</w:t>
      </w:r>
      <w:r>
        <w:rPr>
          <w:i/>
          <w:color w:val="231F20"/>
          <w:spacing w:val="-1"/>
        </w:rPr>
        <w:t> </w:t>
      </w:r>
      <w:r>
        <w:rPr>
          <w:color w:val="231F20"/>
        </w:rPr>
        <w:t>là</w:t>
      </w:r>
      <w:r>
        <w:rPr>
          <w:color w:val="231F20"/>
          <w:spacing w:val="-1"/>
        </w:rPr>
        <w:t> </w:t>
      </w:r>
      <w:r>
        <w:rPr>
          <w:color w:val="231F20"/>
        </w:rPr>
        <w:t>đại </w:t>
      </w:r>
      <w:r>
        <w:rPr>
          <w:color w:val="231F20"/>
          <w:w w:val="105"/>
        </w:rPr>
        <w:t>pháp căn bản để tu học Phật pháp.</w:t>
      </w:r>
    </w:p>
    <w:p>
      <w:pPr>
        <w:pStyle w:val="BodyText"/>
        <w:spacing w:line="297" w:lineRule="auto" w:before="145"/>
        <w:ind w:left="387" w:right="119" w:firstLine="453"/>
      </w:pPr>
      <w:r>
        <w:rPr>
          <w:color w:val="231F20"/>
        </w:rPr>
        <w:t>Quý</w:t>
      </w:r>
      <w:r>
        <w:rPr>
          <w:color w:val="231F20"/>
          <w:spacing w:val="-4"/>
        </w:rPr>
        <w:t> </w:t>
      </w:r>
      <w:r>
        <w:rPr>
          <w:color w:val="231F20"/>
        </w:rPr>
        <w:t>vị</w:t>
      </w:r>
      <w:r>
        <w:rPr>
          <w:color w:val="231F20"/>
          <w:spacing w:val="-4"/>
        </w:rPr>
        <w:t> </w:t>
      </w:r>
      <w:r>
        <w:rPr>
          <w:color w:val="231F20"/>
        </w:rPr>
        <w:t>thấy:</w:t>
      </w:r>
      <w:r>
        <w:rPr>
          <w:color w:val="231F20"/>
          <w:spacing w:val="-4"/>
        </w:rPr>
        <w:t> </w:t>
      </w:r>
      <w:r>
        <w:rPr>
          <w:color w:val="231F20"/>
        </w:rPr>
        <w:t>Trong</w:t>
      </w:r>
      <w:r>
        <w:rPr>
          <w:color w:val="231F20"/>
          <w:spacing w:val="-4"/>
        </w:rPr>
        <w:t> </w:t>
      </w:r>
      <w:r>
        <w:rPr>
          <w:color w:val="231F20"/>
        </w:rPr>
        <w:t>kinh</w:t>
      </w:r>
      <w:r>
        <w:rPr>
          <w:color w:val="231F20"/>
          <w:spacing w:val="-4"/>
        </w:rPr>
        <w:t> </w:t>
      </w:r>
      <w:r>
        <w:rPr>
          <w:i/>
          <w:color w:val="231F20"/>
        </w:rPr>
        <w:t>Thập</w:t>
      </w:r>
      <w:r>
        <w:rPr>
          <w:i/>
          <w:color w:val="231F20"/>
          <w:spacing w:val="-4"/>
        </w:rPr>
        <w:t> </w:t>
      </w:r>
      <w:r>
        <w:rPr>
          <w:i/>
          <w:color w:val="231F20"/>
        </w:rPr>
        <w:t>Thiện</w:t>
      </w:r>
      <w:r>
        <w:rPr>
          <w:i/>
          <w:color w:val="231F20"/>
          <w:spacing w:val="-4"/>
        </w:rPr>
        <w:t> </w:t>
      </w:r>
      <w:r>
        <w:rPr>
          <w:i/>
          <w:color w:val="231F20"/>
        </w:rPr>
        <w:t>Nghiệp</w:t>
      </w:r>
      <w:r>
        <w:rPr>
          <w:i/>
          <w:color w:val="231F20"/>
          <w:spacing w:val="-4"/>
        </w:rPr>
        <w:t> </w:t>
      </w:r>
      <w:r>
        <w:rPr>
          <w:i/>
          <w:color w:val="231F20"/>
        </w:rPr>
        <w:t>Đạo</w:t>
      </w:r>
      <w:r>
        <w:rPr>
          <w:color w:val="231F20"/>
        </w:rPr>
        <w:t>,</w:t>
      </w:r>
      <w:r>
        <w:rPr>
          <w:color w:val="231F20"/>
          <w:spacing w:val="-4"/>
        </w:rPr>
        <w:t> </w:t>
      </w:r>
      <w:r>
        <w:rPr>
          <w:color w:val="231F20"/>
        </w:rPr>
        <w:t>đức</w:t>
      </w:r>
      <w:r>
        <w:rPr>
          <w:color w:val="231F20"/>
          <w:spacing w:val="-4"/>
        </w:rPr>
        <w:t> </w:t>
      </w:r>
      <w:r>
        <w:rPr>
          <w:color w:val="231F20"/>
        </w:rPr>
        <w:t>Phật </w:t>
      </w:r>
      <w:r>
        <w:rPr>
          <w:color w:val="231F20"/>
          <w:w w:val="105"/>
        </w:rPr>
        <w:t>đã giảng rất rõ ràng, nói từ pháp nhân thiên. Pháp nhân thiên là gì? Trong lục đạo, quý vị đạt được phương pháp của</w:t>
      </w:r>
      <w:r>
        <w:rPr>
          <w:color w:val="231F20"/>
          <w:spacing w:val="-16"/>
          <w:w w:val="105"/>
        </w:rPr>
        <w:t> </w:t>
      </w:r>
      <w:r>
        <w:rPr>
          <w:color w:val="231F20"/>
          <w:w w:val="105"/>
        </w:rPr>
        <w:t>nhân</w:t>
      </w:r>
      <w:r>
        <w:rPr>
          <w:color w:val="231F20"/>
          <w:spacing w:val="-16"/>
          <w:w w:val="105"/>
        </w:rPr>
        <w:t> </w:t>
      </w:r>
      <w:r>
        <w:rPr>
          <w:color w:val="231F20"/>
          <w:w w:val="105"/>
        </w:rPr>
        <w:t>đạo</w:t>
      </w:r>
      <w:r>
        <w:rPr>
          <w:color w:val="231F20"/>
          <w:spacing w:val="-16"/>
          <w:w w:val="105"/>
        </w:rPr>
        <w:t> </w:t>
      </w:r>
      <w:r>
        <w:rPr>
          <w:color w:val="231F20"/>
          <w:w w:val="105"/>
        </w:rPr>
        <w:t>và</w:t>
      </w:r>
      <w:r>
        <w:rPr>
          <w:color w:val="231F20"/>
          <w:spacing w:val="-16"/>
          <w:w w:val="105"/>
        </w:rPr>
        <w:t> </w:t>
      </w:r>
      <w:r>
        <w:rPr>
          <w:color w:val="231F20"/>
          <w:w w:val="105"/>
        </w:rPr>
        <w:t>thiên</w:t>
      </w:r>
      <w:r>
        <w:rPr>
          <w:color w:val="231F20"/>
          <w:spacing w:val="-16"/>
          <w:w w:val="105"/>
        </w:rPr>
        <w:t> </w:t>
      </w:r>
      <w:r>
        <w:rPr>
          <w:color w:val="231F20"/>
          <w:w w:val="105"/>
        </w:rPr>
        <w:t>đạo.</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gì</w:t>
      </w:r>
      <w:r>
        <w:rPr>
          <w:color w:val="231F20"/>
          <w:spacing w:val="-16"/>
          <w:w w:val="105"/>
        </w:rPr>
        <w:t> </w:t>
      </w:r>
      <w:r>
        <w:rPr>
          <w:color w:val="231F20"/>
          <w:w w:val="105"/>
        </w:rPr>
        <w:t>vậy?</w:t>
      </w:r>
      <w:r>
        <w:rPr>
          <w:color w:val="231F20"/>
          <w:spacing w:val="-16"/>
          <w:w w:val="105"/>
        </w:rPr>
        <w:t> </w:t>
      </w:r>
      <w:r>
        <w:rPr>
          <w:i/>
          <w:color w:val="231F20"/>
          <w:w w:val="105"/>
        </w:rPr>
        <w:t>Thập</w:t>
      </w:r>
      <w:r>
        <w:rPr>
          <w:i/>
          <w:color w:val="231F20"/>
          <w:spacing w:val="-16"/>
          <w:w w:val="105"/>
        </w:rPr>
        <w:t> </w:t>
      </w:r>
      <w:r>
        <w:rPr>
          <w:i/>
          <w:color w:val="231F20"/>
          <w:w w:val="105"/>
        </w:rPr>
        <w:t>Thiện</w:t>
      </w:r>
      <w:r>
        <w:rPr>
          <w:i/>
          <w:color w:val="231F20"/>
          <w:spacing w:val="-16"/>
          <w:w w:val="105"/>
        </w:rPr>
        <w:t> </w:t>
      </w:r>
      <w:r>
        <w:rPr>
          <w:i/>
          <w:color w:val="231F20"/>
          <w:w w:val="105"/>
        </w:rPr>
        <w:t>Nghiệp Đạo</w:t>
      </w:r>
      <w:r>
        <w:rPr>
          <w:color w:val="231F20"/>
          <w:w w:val="105"/>
        </w:rPr>
        <w:t>.</w:t>
      </w:r>
      <w:r>
        <w:rPr>
          <w:color w:val="231F20"/>
          <w:spacing w:val="-5"/>
          <w:w w:val="105"/>
        </w:rPr>
        <w:t> </w:t>
      </w:r>
      <w:r>
        <w:rPr>
          <w:color w:val="231F20"/>
          <w:w w:val="105"/>
        </w:rPr>
        <w:t>Lên</w:t>
      </w:r>
      <w:r>
        <w:rPr>
          <w:color w:val="231F20"/>
          <w:spacing w:val="-5"/>
          <w:w w:val="105"/>
        </w:rPr>
        <w:t> </w:t>
      </w:r>
      <w:r>
        <w:rPr>
          <w:color w:val="231F20"/>
          <w:w w:val="105"/>
        </w:rPr>
        <w:t>cao</w:t>
      </w:r>
      <w:r>
        <w:rPr>
          <w:color w:val="231F20"/>
          <w:spacing w:val="-5"/>
          <w:w w:val="105"/>
        </w:rPr>
        <w:t> </w:t>
      </w:r>
      <w:r>
        <w:rPr>
          <w:color w:val="231F20"/>
          <w:w w:val="105"/>
        </w:rPr>
        <w:t>hơn</w:t>
      </w:r>
      <w:r>
        <w:rPr>
          <w:color w:val="231F20"/>
          <w:spacing w:val="-5"/>
          <w:w w:val="105"/>
        </w:rPr>
        <w:t> </w:t>
      </w:r>
      <w:r>
        <w:rPr>
          <w:color w:val="231F20"/>
          <w:w w:val="105"/>
        </w:rPr>
        <w:t>là</w:t>
      </w:r>
      <w:r>
        <w:rPr>
          <w:color w:val="231F20"/>
          <w:spacing w:val="-5"/>
          <w:w w:val="105"/>
        </w:rPr>
        <w:t> </w:t>
      </w:r>
      <w:r>
        <w:rPr>
          <w:color w:val="231F20"/>
          <w:w w:val="105"/>
        </w:rPr>
        <w:t>nói</w:t>
      </w:r>
      <w:r>
        <w:rPr>
          <w:color w:val="231F20"/>
          <w:spacing w:val="-6"/>
          <w:w w:val="105"/>
        </w:rPr>
        <w:t> </w:t>
      </w:r>
      <w:r>
        <w:rPr>
          <w:color w:val="231F20"/>
          <w:w w:val="105"/>
        </w:rPr>
        <w:t>tới</w:t>
      </w:r>
      <w:r>
        <w:rPr>
          <w:color w:val="231F20"/>
          <w:spacing w:val="-5"/>
          <w:w w:val="105"/>
        </w:rPr>
        <w:t> </w:t>
      </w:r>
      <w:r>
        <w:rPr>
          <w:color w:val="231F20"/>
          <w:w w:val="105"/>
        </w:rPr>
        <w:t>Thanh</w:t>
      </w:r>
      <w:r>
        <w:rPr>
          <w:color w:val="231F20"/>
          <w:spacing w:val="-5"/>
          <w:w w:val="105"/>
        </w:rPr>
        <w:t> </w:t>
      </w:r>
      <w:r>
        <w:rPr>
          <w:color w:val="231F20"/>
          <w:w w:val="105"/>
        </w:rPr>
        <w:t>Văn</w:t>
      </w:r>
      <w:r>
        <w:rPr>
          <w:color w:val="231F20"/>
          <w:spacing w:val="-5"/>
          <w:w w:val="105"/>
        </w:rPr>
        <w:t> </w:t>
      </w:r>
      <w:r>
        <w:rPr>
          <w:color w:val="231F20"/>
          <w:w w:val="105"/>
        </w:rPr>
        <w:t>Bồ</w:t>
      </w:r>
      <w:r>
        <w:rPr>
          <w:color w:val="231F20"/>
          <w:spacing w:val="-6"/>
          <w:w w:val="105"/>
        </w:rPr>
        <w:t> </w:t>
      </w:r>
      <w:r>
        <w:rPr>
          <w:color w:val="231F20"/>
          <w:w w:val="105"/>
        </w:rPr>
        <w:t>Đề,</w:t>
      </w:r>
      <w:r>
        <w:rPr>
          <w:color w:val="231F20"/>
          <w:spacing w:val="-5"/>
          <w:w w:val="105"/>
        </w:rPr>
        <w:t> </w:t>
      </w:r>
      <w:r>
        <w:rPr>
          <w:color w:val="231F20"/>
          <w:w w:val="105"/>
        </w:rPr>
        <w:t>Duyên</w:t>
      </w:r>
      <w:r>
        <w:rPr>
          <w:color w:val="231F20"/>
          <w:spacing w:val="-5"/>
          <w:w w:val="105"/>
        </w:rPr>
        <w:t> </w:t>
      </w:r>
      <w:r>
        <w:rPr>
          <w:color w:val="231F20"/>
          <w:w w:val="105"/>
        </w:rPr>
        <w:t>Giác Bồ</w:t>
      </w:r>
      <w:r>
        <w:rPr>
          <w:color w:val="231F20"/>
          <w:spacing w:val="-4"/>
          <w:w w:val="105"/>
        </w:rPr>
        <w:t> </w:t>
      </w:r>
      <w:r>
        <w:rPr>
          <w:color w:val="231F20"/>
          <w:w w:val="105"/>
        </w:rPr>
        <w:t>Đề,</w:t>
      </w:r>
      <w:r>
        <w:rPr>
          <w:color w:val="231F20"/>
          <w:spacing w:val="-4"/>
          <w:w w:val="105"/>
        </w:rPr>
        <w:t> </w:t>
      </w:r>
      <w:r>
        <w:rPr>
          <w:color w:val="231F20"/>
          <w:w w:val="105"/>
        </w:rPr>
        <w:t>cho</w:t>
      </w:r>
      <w:r>
        <w:rPr>
          <w:color w:val="231F20"/>
          <w:spacing w:val="-4"/>
          <w:w w:val="105"/>
        </w:rPr>
        <w:t> </w:t>
      </w:r>
      <w:r>
        <w:rPr>
          <w:color w:val="231F20"/>
          <w:w w:val="105"/>
        </w:rPr>
        <w:t>đến</w:t>
      </w:r>
      <w:r>
        <w:rPr>
          <w:color w:val="231F20"/>
          <w:spacing w:val="-4"/>
          <w:w w:val="105"/>
        </w:rPr>
        <w:t> </w:t>
      </w:r>
      <w:r>
        <w:rPr>
          <w:color w:val="231F20"/>
          <w:w w:val="105"/>
        </w:rPr>
        <w:t>Vô</w:t>
      </w:r>
      <w:r>
        <w:rPr>
          <w:color w:val="231F20"/>
          <w:spacing w:val="-4"/>
          <w:w w:val="105"/>
        </w:rPr>
        <w:t> </w:t>
      </w:r>
      <w:r>
        <w:rPr>
          <w:color w:val="231F20"/>
          <w:w w:val="105"/>
        </w:rPr>
        <w:t>Thượng</w:t>
      </w:r>
      <w:r>
        <w:rPr>
          <w:color w:val="231F20"/>
          <w:spacing w:val="-4"/>
          <w:w w:val="105"/>
        </w:rPr>
        <w:t> </w:t>
      </w:r>
      <w:r>
        <w:rPr>
          <w:color w:val="231F20"/>
          <w:w w:val="105"/>
        </w:rPr>
        <w:t>Bồ</w:t>
      </w:r>
      <w:r>
        <w:rPr>
          <w:color w:val="231F20"/>
          <w:spacing w:val="-4"/>
          <w:w w:val="105"/>
        </w:rPr>
        <w:t> </w:t>
      </w:r>
      <w:r>
        <w:rPr>
          <w:color w:val="231F20"/>
          <w:w w:val="105"/>
        </w:rPr>
        <w:t>Đề.</w:t>
      </w:r>
      <w:r>
        <w:rPr>
          <w:color w:val="231F20"/>
          <w:spacing w:val="-4"/>
          <w:w w:val="105"/>
        </w:rPr>
        <w:t> </w:t>
      </w:r>
      <w:r>
        <w:rPr>
          <w:color w:val="231F20"/>
          <w:w w:val="105"/>
        </w:rPr>
        <w:t>Nói</w:t>
      </w:r>
      <w:r>
        <w:rPr>
          <w:color w:val="231F20"/>
          <w:spacing w:val="-4"/>
          <w:w w:val="105"/>
        </w:rPr>
        <w:t> </w:t>
      </w:r>
      <w:r>
        <w:rPr>
          <w:color w:val="231F20"/>
          <w:w w:val="105"/>
        </w:rPr>
        <w:t>cách</w:t>
      </w:r>
      <w:r>
        <w:rPr>
          <w:color w:val="231F20"/>
          <w:spacing w:val="-4"/>
          <w:w w:val="105"/>
        </w:rPr>
        <w:t> </w:t>
      </w:r>
      <w:r>
        <w:rPr>
          <w:color w:val="231F20"/>
          <w:w w:val="105"/>
        </w:rPr>
        <w:t>khác,</w:t>
      </w:r>
      <w:r>
        <w:rPr>
          <w:color w:val="231F20"/>
          <w:spacing w:val="-4"/>
          <w:w w:val="105"/>
        </w:rPr>
        <w:t> </w:t>
      </w:r>
      <w:r>
        <w:rPr>
          <w:color w:val="231F20"/>
          <w:w w:val="105"/>
        </w:rPr>
        <w:t>từ</w:t>
      </w:r>
      <w:r>
        <w:rPr>
          <w:color w:val="231F20"/>
          <w:spacing w:val="-4"/>
          <w:w w:val="105"/>
        </w:rPr>
        <w:t> </w:t>
      </w:r>
      <w:r>
        <w:rPr>
          <w:color w:val="231F20"/>
          <w:w w:val="105"/>
        </w:rPr>
        <w:t>trong lục đạo, quý vị đạt được nhân đạo, thiên đạo, mãi cho đến khi chứng đắc Phật quả rốt ráo viên mãn, thảy đều dựa vào </w:t>
      </w:r>
      <w:r>
        <w:rPr>
          <w:i/>
          <w:color w:val="231F20"/>
        </w:rPr>
        <w:t>Thập Thiện Nghiệp Đạo; </w:t>
      </w:r>
      <w:r>
        <w:rPr>
          <w:color w:val="231F20"/>
        </w:rPr>
        <w:t>há chẳng phải là trọng yếu ư? Giống </w:t>
      </w:r>
      <w:r>
        <w:rPr>
          <w:color w:val="231F20"/>
          <w:w w:val="105"/>
        </w:rPr>
        <w:t>như nay chúng ta xây một cao ốc, xây cao ốc cao đến mấy chục</w:t>
      </w:r>
      <w:r>
        <w:rPr>
          <w:color w:val="231F20"/>
          <w:spacing w:val="-19"/>
          <w:w w:val="105"/>
        </w:rPr>
        <w:t> </w:t>
      </w:r>
      <w:r>
        <w:rPr>
          <w:color w:val="231F20"/>
          <w:w w:val="105"/>
        </w:rPr>
        <w:t>tầng,</w:t>
      </w:r>
      <w:r>
        <w:rPr>
          <w:color w:val="231F20"/>
          <w:spacing w:val="-19"/>
          <w:w w:val="105"/>
        </w:rPr>
        <w:t> </w:t>
      </w:r>
      <w:r>
        <w:rPr>
          <w:color w:val="231F20"/>
          <w:w w:val="105"/>
        </w:rPr>
        <w:t>hay</w:t>
      </w:r>
      <w:r>
        <w:rPr>
          <w:color w:val="231F20"/>
          <w:spacing w:val="-19"/>
          <w:w w:val="105"/>
        </w:rPr>
        <w:t> </w:t>
      </w:r>
      <w:r>
        <w:rPr>
          <w:color w:val="231F20"/>
          <w:w w:val="105"/>
        </w:rPr>
        <w:t>một</w:t>
      </w:r>
      <w:r>
        <w:rPr>
          <w:color w:val="231F20"/>
          <w:spacing w:val="-19"/>
          <w:w w:val="105"/>
        </w:rPr>
        <w:t> </w:t>
      </w:r>
      <w:r>
        <w:rPr>
          <w:color w:val="231F20"/>
          <w:w w:val="105"/>
        </w:rPr>
        <w:t>trăm</w:t>
      </w:r>
      <w:r>
        <w:rPr>
          <w:color w:val="231F20"/>
          <w:spacing w:val="-19"/>
          <w:w w:val="105"/>
        </w:rPr>
        <w:t> </w:t>
      </w:r>
      <w:r>
        <w:rPr>
          <w:color w:val="231F20"/>
          <w:w w:val="105"/>
        </w:rPr>
        <w:t>tầng,</w:t>
      </w:r>
      <w:r>
        <w:rPr>
          <w:color w:val="231F20"/>
          <w:spacing w:val="-17"/>
          <w:w w:val="105"/>
        </w:rPr>
        <w:t> </w:t>
      </w:r>
      <w:r>
        <w:rPr>
          <w:i/>
          <w:color w:val="231F20"/>
          <w:w w:val="105"/>
        </w:rPr>
        <w:t>Thập</w:t>
      </w:r>
      <w:r>
        <w:rPr>
          <w:i/>
          <w:color w:val="231F20"/>
          <w:spacing w:val="-19"/>
          <w:w w:val="105"/>
        </w:rPr>
        <w:t> </w:t>
      </w:r>
      <w:r>
        <w:rPr>
          <w:i/>
          <w:color w:val="231F20"/>
          <w:w w:val="105"/>
        </w:rPr>
        <w:t>Thiện</w:t>
      </w:r>
      <w:r>
        <w:rPr>
          <w:i/>
          <w:color w:val="231F20"/>
          <w:spacing w:val="-19"/>
          <w:w w:val="105"/>
        </w:rPr>
        <w:t> </w:t>
      </w:r>
      <w:r>
        <w:rPr>
          <w:i/>
          <w:color w:val="231F20"/>
          <w:w w:val="105"/>
        </w:rPr>
        <w:t>Nghiệp</w:t>
      </w:r>
      <w:r>
        <w:rPr>
          <w:i/>
          <w:color w:val="231F20"/>
          <w:spacing w:val="-19"/>
          <w:w w:val="105"/>
        </w:rPr>
        <w:t> </w:t>
      </w:r>
      <w:r>
        <w:rPr>
          <w:i/>
          <w:color w:val="231F20"/>
          <w:w w:val="105"/>
        </w:rPr>
        <w:t>Đạo</w:t>
      </w:r>
      <w:r>
        <w:rPr>
          <w:i/>
          <w:color w:val="231F20"/>
          <w:spacing w:val="-19"/>
          <w:w w:val="105"/>
        </w:rPr>
        <w:t> </w:t>
      </w:r>
      <w:r>
        <w:rPr>
          <w:color w:val="231F20"/>
          <w:w w:val="105"/>
        </w:rPr>
        <w:t>là</w:t>
      </w:r>
      <w:r>
        <w:rPr>
          <w:color w:val="231F20"/>
          <w:spacing w:val="-19"/>
          <w:w w:val="105"/>
        </w:rPr>
        <w:t> </w:t>
      </w:r>
      <w:r>
        <w:rPr>
          <w:color w:val="231F20"/>
          <w:w w:val="105"/>
        </w:rPr>
        <w:t>gì? Là nền móng, là nền tảng.</w:t>
      </w:r>
    </w:p>
    <w:p>
      <w:pPr>
        <w:pStyle w:val="BodyText"/>
        <w:spacing w:line="297" w:lineRule="auto" w:before="146"/>
        <w:ind w:left="387" w:right="122" w:firstLine="453"/>
      </w:pPr>
      <w:r>
        <w:rPr>
          <w:color w:val="231F20"/>
          <w:w w:val="105"/>
        </w:rPr>
        <w:t>Quý vị thiếu cơ sở, dù xây vài ba tầng còn chẳng thành, làm</w:t>
      </w:r>
      <w:r>
        <w:rPr>
          <w:color w:val="231F20"/>
          <w:spacing w:val="-10"/>
          <w:w w:val="105"/>
        </w:rPr>
        <w:t> </w:t>
      </w:r>
      <w:r>
        <w:rPr>
          <w:color w:val="231F20"/>
          <w:w w:val="105"/>
        </w:rPr>
        <w:t>sao</w:t>
      </w:r>
      <w:r>
        <w:rPr>
          <w:color w:val="231F20"/>
          <w:spacing w:val="-9"/>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xây</w:t>
      </w:r>
      <w:r>
        <w:rPr>
          <w:color w:val="231F20"/>
          <w:spacing w:val="-9"/>
          <w:w w:val="105"/>
        </w:rPr>
        <w:t> </w:t>
      </w:r>
      <w:r>
        <w:rPr>
          <w:color w:val="231F20"/>
          <w:w w:val="105"/>
        </w:rPr>
        <w:t>cao</w:t>
      </w:r>
      <w:r>
        <w:rPr>
          <w:color w:val="231F20"/>
          <w:spacing w:val="-9"/>
          <w:w w:val="105"/>
        </w:rPr>
        <w:t> </w:t>
      </w:r>
      <w:r>
        <w:rPr>
          <w:color w:val="231F20"/>
          <w:w w:val="105"/>
        </w:rPr>
        <w:t>ốc</w:t>
      </w:r>
      <w:r>
        <w:rPr>
          <w:color w:val="231F20"/>
          <w:spacing w:val="-9"/>
          <w:w w:val="105"/>
        </w:rPr>
        <w:t> </w:t>
      </w:r>
      <w:r>
        <w:rPr>
          <w:color w:val="231F20"/>
          <w:w w:val="105"/>
        </w:rPr>
        <w:t>một</w:t>
      </w:r>
      <w:r>
        <w:rPr>
          <w:color w:val="231F20"/>
          <w:spacing w:val="-9"/>
          <w:w w:val="105"/>
        </w:rPr>
        <w:t> </w:t>
      </w:r>
      <w:r>
        <w:rPr>
          <w:color w:val="231F20"/>
          <w:w w:val="105"/>
        </w:rPr>
        <w:t>trăm</w:t>
      </w:r>
      <w:r>
        <w:rPr>
          <w:color w:val="231F20"/>
          <w:spacing w:val="-10"/>
          <w:w w:val="105"/>
        </w:rPr>
        <w:t> </w:t>
      </w:r>
      <w:r>
        <w:rPr>
          <w:color w:val="231F20"/>
          <w:w w:val="105"/>
        </w:rPr>
        <w:t>tầng?</w:t>
      </w:r>
      <w:r>
        <w:rPr>
          <w:color w:val="231F20"/>
          <w:spacing w:val="-9"/>
          <w:w w:val="105"/>
        </w:rPr>
        <w:t> </w:t>
      </w:r>
      <w:r>
        <w:rPr>
          <w:color w:val="231F20"/>
          <w:w w:val="105"/>
        </w:rPr>
        <w:t>Càng</w:t>
      </w:r>
      <w:r>
        <w:rPr>
          <w:color w:val="231F20"/>
          <w:spacing w:val="-9"/>
          <w:w w:val="105"/>
        </w:rPr>
        <w:t> </w:t>
      </w:r>
      <w:r>
        <w:rPr>
          <w:color w:val="231F20"/>
          <w:w w:val="105"/>
        </w:rPr>
        <w:t>lên</w:t>
      </w:r>
      <w:r>
        <w:rPr>
          <w:color w:val="231F20"/>
          <w:spacing w:val="-10"/>
          <w:w w:val="105"/>
        </w:rPr>
        <w:t> </w:t>
      </w:r>
      <w:r>
        <w:rPr>
          <w:color w:val="231F20"/>
          <w:w w:val="105"/>
        </w:rPr>
        <w:t>cao,</w:t>
      </w:r>
      <w:r>
        <w:rPr>
          <w:color w:val="231F20"/>
          <w:spacing w:val="-9"/>
          <w:w w:val="105"/>
        </w:rPr>
        <w:t> </w:t>
      </w:r>
      <w:r>
        <w:rPr>
          <w:color w:val="231F20"/>
          <w:w w:val="105"/>
        </w:rPr>
        <w:t>quý vị mới</w:t>
      </w:r>
      <w:r>
        <w:rPr>
          <w:color w:val="231F20"/>
          <w:spacing w:val="-1"/>
          <w:w w:val="105"/>
        </w:rPr>
        <w:t> </w:t>
      </w:r>
      <w:r>
        <w:rPr>
          <w:color w:val="231F20"/>
          <w:w w:val="105"/>
        </w:rPr>
        <w:t>hiểu căn cơ càng bền</w:t>
      </w:r>
      <w:r>
        <w:rPr>
          <w:color w:val="231F20"/>
          <w:spacing w:val="-1"/>
          <w:w w:val="105"/>
        </w:rPr>
        <w:t> </w:t>
      </w:r>
      <w:r>
        <w:rPr>
          <w:color w:val="231F20"/>
          <w:w w:val="105"/>
        </w:rPr>
        <w:t>vững. Hiện thời,</w:t>
      </w:r>
      <w:r>
        <w:rPr>
          <w:color w:val="231F20"/>
          <w:spacing w:val="-1"/>
          <w:w w:val="105"/>
        </w:rPr>
        <w:t> </w:t>
      </w:r>
      <w:r>
        <w:rPr>
          <w:color w:val="231F20"/>
          <w:w w:val="105"/>
        </w:rPr>
        <w:t>chúng ta thấy chẳng</w:t>
      </w:r>
      <w:r>
        <w:rPr>
          <w:color w:val="231F20"/>
          <w:spacing w:val="-15"/>
          <w:w w:val="105"/>
        </w:rPr>
        <w:t> </w:t>
      </w:r>
      <w:r>
        <w:rPr>
          <w:color w:val="231F20"/>
          <w:w w:val="105"/>
        </w:rPr>
        <w:t>ai</w:t>
      </w:r>
      <w:r>
        <w:rPr>
          <w:color w:val="231F20"/>
          <w:spacing w:val="-15"/>
          <w:w w:val="105"/>
        </w:rPr>
        <w:t> </w:t>
      </w:r>
      <w:r>
        <w:rPr>
          <w:color w:val="231F20"/>
          <w:w w:val="105"/>
        </w:rPr>
        <w:t>làm</w:t>
      </w:r>
      <w:r>
        <w:rPr>
          <w:color w:val="231F20"/>
          <w:spacing w:val="-15"/>
          <w:w w:val="105"/>
        </w:rPr>
        <w:t> </w:t>
      </w:r>
      <w:r>
        <w:rPr>
          <w:color w:val="231F20"/>
          <w:w w:val="105"/>
        </w:rPr>
        <w:t>được</w:t>
      </w:r>
      <w:r>
        <w:rPr>
          <w:color w:val="231F20"/>
          <w:spacing w:val="-15"/>
          <w:w w:val="105"/>
        </w:rPr>
        <w:t> </w:t>
      </w:r>
      <w:r>
        <w:rPr>
          <w:color w:val="231F20"/>
          <w:w w:val="105"/>
        </w:rPr>
        <w:t>Thập</w:t>
      </w:r>
      <w:r>
        <w:rPr>
          <w:color w:val="231F20"/>
          <w:spacing w:val="-15"/>
          <w:w w:val="105"/>
        </w:rPr>
        <w:t> </w:t>
      </w:r>
      <w:r>
        <w:rPr>
          <w:color w:val="231F20"/>
          <w:w w:val="105"/>
        </w:rPr>
        <w:t>thiện;</w:t>
      </w:r>
      <w:r>
        <w:rPr>
          <w:color w:val="231F20"/>
          <w:spacing w:val="-15"/>
          <w:w w:val="105"/>
        </w:rPr>
        <w:t> </w:t>
      </w:r>
      <w:r>
        <w:rPr>
          <w:color w:val="231F20"/>
          <w:w w:val="105"/>
        </w:rPr>
        <w:t>vì</w:t>
      </w:r>
      <w:r>
        <w:rPr>
          <w:color w:val="231F20"/>
          <w:spacing w:val="-15"/>
          <w:w w:val="105"/>
        </w:rPr>
        <w:t> </w:t>
      </w:r>
      <w:r>
        <w:rPr>
          <w:color w:val="231F20"/>
          <w:w w:val="105"/>
        </w:rPr>
        <w:t>vậy,</w:t>
      </w:r>
      <w:r>
        <w:rPr>
          <w:color w:val="231F20"/>
          <w:spacing w:val="-15"/>
          <w:w w:val="105"/>
        </w:rPr>
        <w:t> </w:t>
      </w:r>
      <w:r>
        <w:rPr>
          <w:color w:val="231F20"/>
          <w:w w:val="105"/>
        </w:rPr>
        <w:t>tôi</w:t>
      </w:r>
      <w:r>
        <w:rPr>
          <w:color w:val="231F20"/>
          <w:spacing w:val="-15"/>
          <w:w w:val="105"/>
        </w:rPr>
        <w:t> </w:t>
      </w:r>
      <w:r>
        <w:rPr>
          <w:color w:val="231F20"/>
          <w:w w:val="105"/>
        </w:rPr>
        <w:t>thường</w:t>
      </w:r>
      <w:r>
        <w:rPr>
          <w:color w:val="231F20"/>
          <w:spacing w:val="-15"/>
          <w:w w:val="105"/>
        </w:rPr>
        <w:t> </w:t>
      </w:r>
      <w:r>
        <w:rPr>
          <w:color w:val="231F20"/>
          <w:w w:val="105"/>
        </w:rPr>
        <w:t>nghĩ</w:t>
      </w:r>
      <w:r>
        <w:rPr>
          <w:color w:val="231F20"/>
          <w:spacing w:val="-15"/>
          <w:w w:val="105"/>
        </w:rPr>
        <w:t> </w:t>
      </w:r>
      <w:r>
        <w:rPr>
          <w:color w:val="231F20"/>
          <w:w w:val="105"/>
        </w:rPr>
        <w:t>vì</w:t>
      </w:r>
      <w:r>
        <w:rPr>
          <w:color w:val="231F20"/>
          <w:spacing w:val="-15"/>
          <w:w w:val="105"/>
        </w:rPr>
        <w:t> </w:t>
      </w:r>
      <w:r>
        <w:rPr>
          <w:color w:val="231F20"/>
          <w:w w:val="105"/>
        </w:rPr>
        <w:t>sao người</w:t>
      </w:r>
      <w:r>
        <w:rPr>
          <w:color w:val="231F20"/>
          <w:spacing w:val="50"/>
          <w:w w:val="105"/>
        </w:rPr>
        <w:t> </w:t>
      </w:r>
      <w:r>
        <w:rPr>
          <w:color w:val="231F20"/>
          <w:w w:val="105"/>
        </w:rPr>
        <w:t>thuở</w:t>
      </w:r>
      <w:r>
        <w:rPr>
          <w:color w:val="231F20"/>
          <w:spacing w:val="51"/>
          <w:w w:val="105"/>
        </w:rPr>
        <w:t> </w:t>
      </w:r>
      <w:r>
        <w:rPr>
          <w:color w:val="231F20"/>
          <w:w w:val="105"/>
        </w:rPr>
        <w:t>trước</w:t>
      </w:r>
      <w:r>
        <w:rPr>
          <w:color w:val="231F20"/>
          <w:spacing w:val="51"/>
          <w:w w:val="105"/>
        </w:rPr>
        <w:t> </w:t>
      </w:r>
      <w:r>
        <w:rPr>
          <w:color w:val="231F20"/>
          <w:w w:val="105"/>
        </w:rPr>
        <w:t>làm</w:t>
      </w:r>
      <w:r>
        <w:rPr>
          <w:color w:val="231F20"/>
          <w:spacing w:val="51"/>
          <w:w w:val="105"/>
        </w:rPr>
        <w:t> </w:t>
      </w:r>
      <w:r>
        <w:rPr>
          <w:color w:val="231F20"/>
          <w:w w:val="105"/>
        </w:rPr>
        <w:t>được,</w:t>
      </w:r>
      <w:r>
        <w:rPr>
          <w:color w:val="231F20"/>
          <w:spacing w:val="51"/>
          <w:w w:val="105"/>
        </w:rPr>
        <w:t> </w:t>
      </w:r>
      <w:r>
        <w:rPr>
          <w:color w:val="231F20"/>
          <w:w w:val="105"/>
        </w:rPr>
        <w:t>mà</w:t>
      </w:r>
      <w:r>
        <w:rPr>
          <w:color w:val="231F20"/>
          <w:spacing w:val="51"/>
          <w:w w:val="105"/>
        </w:rPr>
        <w:t> </w:t>
      </w:r>
      <w:r>
        <w:rPr>
          <w:color w:val="231F20"/>
          <w:w w:val="105"/>
        </w:rPr>
        <w:t>nay</w:t>
      </w:r>
      <w:r>
        <w:rPr>
          <w:color w:val="231F20"/>
          <w:spacing w:val="51"/>
          <w:w w:val="105"/>
        </w:rPr>
        <w:t> </w:t>
      </w:r>
      <w:r>
        <w:rPr>
          <w:color w:val="231F20"/>
          <w:w w:val="105"/>
        </w:rPr>
        <w:t>chúng</w:t>
      </w:r>
      <w:r>
        <w:rPr>
          <w:color w:val="231F20"/>
          <w:spacing w:val="51"/>
          <w:w w:val="105"/>
        </w:rPr>
        <w:t> </w:t>
      </w:r>
      <w:r>
        <w:rPr>
          <w:color w:val="231F20"/>
          <w:w w:val="105"/>
        </w:rPr>
        <w:t>ta</w:t>
      </w:r>
      <w:r>
        <w:rPr>
          <w:color w:val="231F20"/>
          <w:spacing w:val="50"/>
          <w:w w:val="105"/>
        </w:rPr>
        <w:t> </w:t>
      </w:r>
      <w:r>
        <w:rPr>
          <w:color w:val="231F20"/>
          <w:w w:val="105"/>
        </w:rPr>
        <w:t>chẳng</w:t>
      </w:r>
      <w:r>
        <w:rPr>
          <w:color w:val="231F20"/>
          <w:spacing w:val="51"/>
          <w:w w:val="105"/>
        </w:rPr>
        <w:t> </w:t>
      </w:r>
      <w:r>
        <w:rPr>
          <w:color w:val="231F20"/>
          <w:spacing w:val="-5"/>
          <w:w w:val="105"/>
        </w:rPr>
        <w:t>làm</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được? Tôi nghĩ thật lâu rồi mới vỡ lẽ: Người thuở trước có thể làm được là do giáo dục gia đình tốt đẹp! Giáo dục gia đình: Trẻ nhỏ vừa sinh ra đã được cha mẹ dạy dỗ, cho nên nó thật sự đặt vững căn cơ. Sau này, khi</w:t>
      </w:r>
      <w:r>
        <w:rPr>
          <w:color w:val="231F20"/>
          <w:spacing w:val="-1"/>
          <w:w w:val="105"/>
        </w:rPr>
        <w:t> </w:t>
      </w:r>
      <w:r>
        <w:rPr>
          <w:color w:val="231F20"/>
          <w:w w:val="105"/>
        </w:rPr>
        <w:t>đọc kinh, qua kinh điển chúng tôi thấy được điều này.</w:t>
      </w:r>
    </w:p>
    <w:p>
      <w:pPr>
        <w:pStyle w:val="BodyText"/>
        <w:spacing w:line="297" w:lineRule="auto" w:before="144"/>
        <w:ind w:left="103" w:right="403" w:firstLine="453"/>
      </w:pPr>
      <w:r>
        <w:rPr>
          <w:color w:val="231F20"/>
          <w:w w:val="105"/>
        </w:rPr>
        <w:t>Từ giữa đời Đường trở đi, Phật giáo Trung Quốc chẳng dùng</w:t>
      </w:r>
      <w:r>
        <w:rPr>
          <w:color w:val="231F20"/>
          <w:w w:val="105"/>
        </w:rPr>
        <w:t> Tiểu</w:t>
      </w:r>
      <w:r>
        <w:rPr>
          <w:color w:val="231F20"/>
          <w:w w:val="105"/>
        </w:rPr>
        <w:t> thừa</w:t>
      </w:r>
      <w:r>
        <w:rPr>
          <w:color w:val="231F20"/>
          <w:w w:val="105"/>
        </w:rPr>
        <w:t> nữa,</w:t>
      </w:r>
      <w:r>
        <w:rPr>
          <w:color w:val="231F20"/>
          <w:w w:val="105"/>
        </w:rPr>
        <w:t> dù</w:t>
      </w:r>
      <w:r>
        <w:rPr>
          <w:color w:val="231F20"/>
          <w:w w:val="105"/>
        </w:rPr>
        <w:t> Tiểu</w:t>
      </w:r>
      <w:r>
        <w:rPr>
          <w:color w:val="231F20"/>
          <w:w w:val="105"/>
        </w:rPr>
        <w:t> thừa</w:t>
      </w:r>
      <w:r>
        <w:rPr>
          <w:color w:val="231F20"/>
          <w:w w:val="105"/>
        </w:rPr>
        <w:t> cũng</w:t>
      </w:r>
      <w:r>
        <w:rPr>
          <w:color w:val="231F20"/>
          <w:w w:val="105"/>
        </w:rPr>
        <w:t> lấy</w:t>
      </w:r>
      <w:r>
        <w:rPr>
          <w:color w:val="231F20"/>
          <w:w w:val="105"/>
        </w:rPr>
        <w:t> </w:t>
      </w:r>
      <w:r>
        <w:rPr>
          <w:i/>
          <w:color w:val="231F20"/>
          <w:w w:val="105"/>
        </w:rPr>
        <w:t>Thập</w:t>
      </w:r>
      <w:r>
        <w:rPr>
          <w:i/>
          <w:color w:val="231F20"/>
          <w:w w:val="105"/>
        </w:rPr>
        <w:t> Thiện Nghiệp Đạo </w:t>
      </w:r>
      <w:r>
        <w:rPr>
          <w:color w:val="231F20"/>
          <w:w w:val="105"/>
        </w:rPr>
        <w:t>làm cơ sở. Trung Quốc không dùng Tiểu thừa, mà chọn Nho và Đạo làm cơ sở cho Đại thừa. Trải qua hơn 1.700 năm, đã thí nghiệm thành công. Quý vị thấy từ giữa đời</w:t>
      </w:r>
      <w:r>
        <w:rPr>
          <w:color w:val="231F20"/>
          <w:spacing w:val="-3"/>
          <w:w w:val="105"/>
        </w:rPr>
        <w:t> </w:t>
      </w:r>
      <w:r>
        <w:rPr>
          <w:color w:val="231F20"/>
          <w:w w:val="105"/>
        </w:rPr>
        <w:t>Đường</w:t>
      </w:r>
      <w:r>
        <w:rPr>
          <w:color w:val="231F20"/>
          <w:spacing w:val="-3"/>
          <w:w w:val="105"/>
        </w:rPr>
        <w:t> </w:t>
      </w:r>
      <w:r>
        <w:rPr>
          <w:color w:val="231F20"/>
          <w:w w:val="105"/>
        </w:rPr>
        <w:t>cho</w:t>
      </w:r>
      <w:r>
        <w:rPr>
          <w:color w:val="231F20"/>
          <w:spacing w:val="-3"/>
          <w:w w:val="105"/>
        </w:rPr>
        <w:t> </w:t>
      </w:r>
      <w:r>
        <w:rPr>
          <w:color w:val="231F20"/>
          <w:w w:val="105"/>
        </w:rPr>
        <w:t>đến</w:t>
      </w:r>
      <w:r>
        <w:rPr>
          <w:color w:val="231F20"/>
          <w:spacing w:val="-3"/>
          <w:w w:val="105"/>
        </w:rPr>
        <w:t> </w:t>
      </w:r>
      <w:r>
        <w:rPr>
          <w:color w:val="231F20"/>
          <w:w w:val="105"/>
        </w:rPr>
        <w:t>đầu</w:t>
      </w:r>
      <w:r>
        <w:rPr>
          <w:color w:val="231F20"/>
          <w:spacing w:val="-2"/>
          <w:w w:val="105"/>
        </w:rPr>
        <w:t> </w:t>
      </w:r>
      <w:r>
        <w:rPr>
          <w:color w:val="231F20"/>
          <w:w w:val="105"/>
        </w:rPr>
        <w:t>thời</w:t>
      </w:r>
      <w:r>
        <w:rPr>
          <w:color w:val="231F20"/>
          <w:spacing w:val="-3"/>
          <w:w w:val="105"/>
        </w:rPr>
        <w:t> </w:t>
      </w:r>
      <w:r>
        <w:rPr>
          <w:color w:val="231F20"/>
          <w:w w:val="105"/>
        </w:rPr>
        <w:t>Dân</w:t>
      </w:r>
      <w:r>
        <w:rPr>
          <w:color w:val="231F20"/>
          <w:spacing w:val="-2"/>
          <w:w w:val="105"/>
        </w:rPr>
        <w:t> </w:t>
      </w:r>
      <w:r>
        <w:rPr>
          <w:color w:val="231F20"/>
          <w:w w:val="105"/>
        </w:rPr>
        <w:t>Quốc,</w:t>
      </w:r>
      <w:r>
        <w:rPr>
          <w:color w:val="231F20"/>
          <w:spacing w:val="-3"/>
          <w:w w:val="105"/>
        </w:rPr>
        <w:t> </w:t>
      </w:r>
      <w:r>
        <w:rPr>
          <w:color w:val="231F20"/>
          <w:w w:val="105"/>
        </w:rPr>
        <w:t>trong</w:t>
      </w:r>
      <w:r>
        <w:rPr>
          <w:color w:val="231F20"/>
          <w:spacing w:val="-3"/>
          <w:w w:val="105"/>
        </w:rPr>
        <w:t> </w:t>
      </w:r>
      <w:r>
        <w:rPr>
          <w:color w:val="231F20"/>
          <w:w w:val="105"/>
        </w:rPr>
        <w:t>mỗi</w:t>
      </w:r>
      <w:r>
        <w:rPr>
          <w:color w:val="231F20"/>
          <w:spacing w:val="-3"/>
          <w:w w:val="105"/>
        </w:rPr>
        <w:t> </w:t>
      </w:r>
      <w:r>
        <w:rPr>
          <w:color w:val="231F20"/>
          <w:w w:val="105"/>
        </w:rPr>
        <w:t>triều</w:t>
      </w:r>
      <w:r>
        <w:rPr>
          <w:color w:val="231F20"/>
          <w:spacing w:val="-3"/>
          <w:w w:val="105"/>
        </w:rPr>
        <w:t> </w:t>
      </w:r>
      <w:r>
        <w:rPr>
          <w:color w:val="231F20"/>
          <w:w w:val="105"/>
        </w:rPr>
        <w:t>đại, người</w:t>
      </w:r>
      <w:r>
        <w:rPr>
          <w:color w:val="231F20"/>
          <w:spacing w:val="-6"/>
          <w:w w:val="105"/>
        </w:rPr>
        <w:t> </w:t>
      </w:r>
      <w:r>
        <w:rPr>
          <w:color w:val="231F20"/>
          <w:w w:val="105"/>
        </w:rPr>
        <w:t>tu</w:t>
      </w:r>
      <w:r>
        <w:rPr>
          <w:color w:val="231F20"/>
          <w:spacing w:val="-6"/>
          <w:w w:val="105"/>
        </w:rPr>
        <w:t> </w:t>
      </w:r>
      <w:r>
        <w:rPr>
          <w:color w:val="231F20"/>
          <w:w w:val="105"/>
        </w:rPr>
        <w:t>hành</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có</w:t>
      </w:r>
      <w:r>
        <w:rPr>
          <w:color w:val="231F20"/>
          <w:spacing w:val="-6"/>
          <w:w w:val="105"/>
        </w:rPr>
        <w:t> </w:t>
      </w:r>
      <w:r>
        <w:rPr>
          <w:color w:val="231F20"/>
          <w:w w:val="105"/>
        </w:rPr>
        <w:t>khai</w:t>
      </w:r>
      <w:r>
        <w:rPr>
          <w:color w:val="231F20"/>
          <w:spacing w:val="-6"/>
          <w:w w:val="105"/>
        </w:rPr>
        <w:t> </w:t>
      </w:r>
      <w:r>
        <w:rPr>
          <w:color w:val="231F20"/>
          <w:w w:val="105"/>
        </w:rPr>
        <w:t>ngộ,</w:t>
      </w:r>
      <w:r>
        <w:rPr>
          <w:color w:val="231F20"/>
          <w:spacing w:val="-6"/>
          <w:w w:val="105"/>
        </w:rPr>
        <w:t> </w:t>
      </w:r>
      <w:r>
        <w:rPr>
          <w:color w:val="231F20"/>
          <w:w w:val="105"/>
        </w:rPr>
        <w:t>chứng</w:t>
      </w:r>
      <w:r>
        <w:rPr>
          <w:color w:val="231F20"/>
          <w:spacing w:val="-6"/>
          <w:w w:val="105"/>
        </w:rPr>
        <w:t> </w:t>
      </w:r>
      <w:r>
        <w:rPr>
          <w:color w:val="231F20"/>
          <w:w w:val="105"/>
        </w:rPr>
        <w:t>quả,</w:t>
      </w:r>
      <w:r>
        <w:rPr>
          <w:color w:val="231F20"/>
          <w:spacing w:val="-5"/>
          <w:w w:val="105"/>
        </w:rPr>
        <w:t> </w:t>
      </w:r>
      <w:r>
        <w:rPr>
          <w:color w:val="231F20"/>
          <w:w w:val="105"/>
        </w:rPr>
        <w:t>đắc</w:t>
      </w:r>
      <w:r>
        <w:rPr>
          <w:color w:val="231F20"/>
          <w:spacing w:val="-5"/>
          <w:w w:val="105"/>
        </w:rPr>
        <w:t> </w:t>
      </w:r>
      <w:r>
        <w:rPr>
          <w:color w:val="231F20"/>
          <w:w w:val="105"/>
        </w:rPr>
        <w:t>công</w:t>
      </w:r>
      <w:r>
        <w:rPr>
          <w:color w:val="231F20"/>
          <w:spacing w:val="-6"/>
          <w:w w:val="105"/>
        </w:rPr>
        <w:t> </w:t>
      </w:r>
      <w:r>
        <w:rPr>
          <w:color w:val="231F20"/>
          <w:w w:val="105"/>
        </w:rPr>
        <w:t>phu định lực rất nhiều.</w:t>
      </w:r>
    </w:p>
    <w:p>
      <w:pPr>
        <w:pStyle w:val="BodyText"/>
        <w:spacing w:line="297" w:lineRule="auto" w:before="144"/>
        <w:ind w:left="103" w:right="401" w:firstLine="453"/>
      </w:pPr>
      <w:r>
        <w:rPr>
          <w:color w:val="231F20"/>
          <w:w w:val="105"/>
        </w:rPr>
        <w:t>84.000 pháp môn, pháp môn nào cũng đều có thể giúp </w:t>
      </w:r>
      <w:r>
        <w:rPr>
          <w:color w:val="231F20"/>
        </w:rPr>
        <w:t>quý</w:t>
      </w:r>
      <w:r>
        <w:rPr>
          <w:color w:val="231F20"/>
          <w:spacing w:val="-4"/>
        </w:rPr>
        <w:t> </w:t>
      </w:r>
      <w:r>
        <w:rPr>
          <w:color w:val="231F20"/>
        </w:rPr>
        <w:t>vị</w:t>
      </w:r>
      <w:r>
        <w:rPr>
          <w:color w:val="231F20"/>
          <w:spacing w:val="-4"/>
        </w:rPr>
        <w:t> </w:t>
      </w:r>
      <w:r>
        <w:rPr>
          <w:color w:val="231F20"/>
        </w:rPr>
        <w:t>đắc</w:t>
      </w:r>
      <w:r>
        <w:rPr>
          <w:color w:val="231F20"/>
          <w:spacing w:val="-4"/>
        </w:rPr>
        <w:t> </w:t>
      </w:r>
      <w:r>
        <w:rPr>
          <w:color w:val="231F20"/>
        </w:rPr>
        <w:t>Tam-Muội.</w:t>
      </w:r>
      <w:r>
        <w:rPr>
          <w:color w:val="231F20"/>
          <w:spacing w:val="-4"/>
        </w:rPr>
        <w:t> </w:t>
      </w:r>
      <w:r>
        <w:rPr>
          <w:color w:val="231F20"/>
        </w:rPr>
        <w:t>Đắc</w:t>
      </w:r>
      <w:r>
        <w:rPr>
          <w:color w:val="231F20"/>
          <w:spacing w:val="-4"/>
        </w:rPr>
        <w:t> </w:t>
      </w:r>
      <w:r>
        <w:rPr>
          <w:color w:val="231F20"/>
        </w:rPr>
        <w:t>Tam-Muội</w:t>
      </w:r>
      <w:r>
        <w:rPr>
          <w:color w:val="231F20"/>
          <w:spacing w:val="-4"/>
        </w:rPr>
        <w:t> </w:t>
      </w:r>
      <w:r>
        <w:rPr>
          <w:color w:val="231F20"/>
        </w:rPr>
        <w:t>là</w:t>
      </w:r>
      <w:r>
        <w:rPr>
          <w:color w:val="231F20"/>
          <w:spacing w:val="-6"/>
        </w:rPr>
        <w:t> </w:t>
      </w:r>
      <w:r>
        <w:rPr>
          <w:color w:val="231F20"/>
        </w:rPr>
        <w:t>đắc</w:t>
      </w:r>
      <w:r>
        <w:rPr>
          <w:color w:val="231F20"/>
          <w:spacing w:val="-4"/>
        </w:rPr>
        <w:t> </w:t>
      </w:r>
      <w:r>
        <w:rPr>
          <w:color w:val="231F20"/>
        </w:rPr>
        <w:t>thiền</w:t>
      </w:r>
      <w:r>
        <w:rPr>
          <w:color w:val="231F20"/>
          <w:spacing w:val="-6"/>
        </w:rPr>
        <w:t> </w:t>
      </w:r>
      <w:r>
        <w:rPr>
          <w:color w:val="231F20"/>
        </w:rPr>
        <w:t>định.</w:t>
      </w:r>
      <w:r>
        <w:rPr>
          <w:color w:val="231F20"/>
          <w:spacing w:val="-4"/>
        </w:rPr>
        <w:t> </w:t>
      </w:r>
      <w:r>
        <w:rPr>
          <w:color w:val="231F20"/>
        </w:rPr>
        <w:t>Niệm </w:t>
      </w:r>
      <w:r>
        <w:rPr>
          <w:color w:val="231F20"/>
          <w:w w:val="105"/>
        </w:rPr>
        <w:t>Phật đến mức tâm thanh tịnh hiện tiền là Niệm Phật Tam- Muội thành tựu. Chúng tôi mới dần dần hiểu rõ: Chúng ta phải</w:t>
      </w:r>
      <w:r>
        <w:rPr>
          <w:color w:val="231F20"/>
          <w:spacing w:val="-23"/>
          <w:w w:val="105"/>
        </w:rPr>
        <w:t> </w:t>
      </w:r>
      <w:r>
        <w:rPr>
          <w:color w:val="231F20"/>
          <w:w w:val="105"/>
        </w:rPr>
        <w:t>học</w:t>
      </w:r>
      <w:r>
        <w:rPr>
          <w:color w:val="231F20"/>
          <w:spacing w:val="-22"/>
          <w:w w:val="105"/>
        </w:rPr>
        <w:t> </w:t>
      </w:r>
      <w:r>
        <w:rPr>
          <w:color w:val="231F20"/>
          <w:w w:val="105"/>
        </w:rPr>
        <w:t>tập</w:t>
      </w:r>
      <w:r>
        <w:rPr>
          <w:color w:val="231F20"/>
          <w:spacing w:val="-22"/>
          <w:w w:val="105"/>
        </w:rPr>
        <w:t> </w:t>
      </w:r>
      <w:r>
        <w:rPr>
          <w:color w:val="231F20"/>
          <w:w w:val="105"/>
        </w:rPr>
        <w:t>bổ</w:t>
      </w:r>
      <w:r>
        <w:rPr>
          <w:color w:val="231F20"/>
          <w:spacing w:val="-23"/>
          <w:w w:val="105"/>
        </w:rPr>
        <w:t> </w:t>
      </w:r>
      <w:r>
        <w:rPr>
          <w:color w:val="231F20"/>
          <w:w w:val="105"/>
        </w:rPr>
        <w:t>sung,</w:t>
      </w:r>
      <w:r>
        <w:rPr>
          <w:color w:val="231F20"/>
          <w:spacing w:val="-22"/>
          <w:w w:val="105"/>
        </w:rPr>
        <w:t> </w:t>
      </w:r>
      <w:r>
        <w:rPr>
          <w:color w:val="231F20"/>
          <w:w w:val="105"/>
        </w:rPr>
        <w:t>bù</w:t>
      </w:r>
      <w:r>
        <w:rPr>
          <w:color w:val="231F20"/>
          <w:spacing w:val="-22"/>
          <w:w w:val="105"/>
        </w:rPr>
        <w:t> </w:t>
      </w:r>
      <w:r>
        <w:rPr>
          <w:color w:val="231F20"/>
          <w:w w:val="105"/>
        </w:rPr>
        <w:t>đắp</w:t>
      </w:r>
      <w:r>
        <w:rPr>
          <w:color w:val="231F20"/>
          <w:spacing w:val="-23"/>
          <w:w w:val="105"/>
        </w:rPr>
        <w:t> </w:t>
      </w:r>
      <w:r>
        <w:rPr>
          <w:color w:val="231F20"/>
          <w:w w:val="105"/>
        </w:rPr>
        <w:t>bằng</w:t>
      </w:r>
      <w:r>
        <w:rPr>
          <w:color w:val="231F20"/>
          <w:spacing w:val="-22"/>
          <w:w w:val="105"/>
        </w:rPr>
        <w:t> </w:t>
      </w:r>
      <w:r>
        <w:rPr>
          <w:i/>
          <w:color w:val="231F20"/>
          <w:w w:val="105"/>
        </w:rPr>
        <w:t>Đệ</w:t>
      </w:r>
      <w:r>
        <w:rPr>
          <w:i/>
          <w:color w:val="231F20"/>
          <w:spacing w:val="-22"/>
          <w:w w:val="105"/>
        </w:rPr>
        <w:t> </w:t>
      </w:r>
      <w:r>
        <w:rPr>
          <w:i/>
          <w:color w:val="231F20"/>
          <w:w w:val="105"/>
        </w:rPr>
        <w:t>Tử</w:t>
      </w:r>
      <w:r>
        <w:rPr>
          <w:i/>
          <w:color w:val="231F20"/>
          <w:spacing w:val="-23"/>
          <w:w w:val="105"/>
        </w:rPr>
        <w:t> </w:t>
      </w:r>
      <w:r>
        <w:rPr>
          <w:i/>
          <w:color w:val="231F20"/>
          <w:w w:val="105"/>
        </w:rPr>
        <w:t>Quy</w:t>
      </w:r>
      <w:r>
        <w:rPr>
          <w:i/>
          <w:color w:val="231F20"/>
          <w:spacing w:val="-22"/>
          <w:w w:val="105"/>
        </w:rPr>
        <w:t> </w:t>
      </w:r>
      <w:r>
        <w:rPr>
          <w:color w:val="231F20"/>
          <w:w w:val="105"/>
        </w:rPr>
        <w:t>của</w:t>
      </w:r>
      <w:r>
        <w:rPr>
          <w:color w:val="231F20"/>
          <w:spacing w:val="-22"/>
          <w:w w:val="105"/>
        </w:rPr>
        <w:t> </w:t>
      </w:r>
      <w:r>
        <w:rPr>
          <w:color w:val="231F20"/>
          <w:w w:val="105"/>
        </w:rPr>
        <w:t>Nho</w:t>
      </w:r>
      <w:r>
        <w:rPr>
          <w:color w:val="231F20"/>
          <w:spacing w:val="-23"/>
          <w:w w:val="105"/>
        </w:rPr>
        <w:t> </w:t>
      </w:r>
      <w:r>
        <w:rPr>
          <w:color w:val="231F20"/>
          <w:w w:val="105"/>
        </w:rPr>
        <w:t>gia</w:t>
      </w:r>
      <w:r>
        <w:rPr>
          <w:color w:val="231F20"/>
          <w:spacing w:val="-22"/>
          <w:w w:val="105"/>
        </w:rPr>
        <w:t> </w:t>
      </w:r>
      <w:r>
        <w:rPr>
          <w:color w:val="231F20"/>
          <w:w w:val="105"/>
        </w:rPr>
        <w:t>và </w:t>
      </w:r>
      <w:r>
        <w:rPr>
          <w:i/>
          <w:color w:val="231F20"/>
          <w:spacing w:val="-2"/>
          <w:w w:val="105"/>
        </w:rPr>
        <w:t>Thái</w:t>
      </w:r>
      <w:r>
        <w:rPr>
          <w:i/>
          <w:color w:val="231F20"/>
          <w:spacing w:val="-21"/>
          <w:w w:val="105"/>
        </w:rPr>
        <w:t> </w:t>
      </w:r>
      <w:r>
        <w:rPr>
          <w:i/>
          <w:color w:val="231F20"/>
          <w:spacing w:val="-2"/>
          <w:w w:val="105"/>
        </w:rPr>
        <w:t>Thượng</w:t>
      </w:r>
      <w:r>
        <w:rPr>
          <w:i/>
          <w:color w:val="231F20"/>
          <w:spacing w:val="-20"/>
          <w:w w:val="105"/>
        </w:rPr>
        <w:t> </w:t>
      </w:r>
      <w:r>
        <w:rPr>
          <w:i/>
          <w:color w:val="231F20"/>
          <w:spacing w:val="-2"/>
          <w:w w:val="105"/>
        </w:rPr>
        <w:t>Cảm</w:t>
      </w:r>
      <w:r>
        <w:rPr>
          <w:i/>
          <w:color w:val="231F20"/>
          <w:spacing w:val="-20"/>
          <w:w w:val="105"/>
        </w:rPr>
        <w:t> </w:t>
      </w:r>
      <w:r>
        <w:rPr>
          <w:i/>
          <w:color w:val="231F20"/>
          <w:spacing w:val="-2"/>
          <w:w w:val="105"/>
        </w:rPr>
        <w:t>Ứng</w:t>
      </w:r>
      <w:r>
        <w:rPr>
          <w:i/>
          <w:color w:val="231F20"/>
          <w:spacing w:val="-21"/>
          <w:w w:val="105"/>
        </w:rPr>
        <w:t> </w:t>
      </w:r>
      <w:r>
        <w:rPr>
          <w:i/>
          <w:color w:val="231F20"/>
          <w:spacing w:val="-2"/>
          <w:w w:val="105"/>
        </w:rPr>
        <w:t>Thiên</w:t>
      </w:r>
      <w:r>
        <w:rPr>
          <w:i/>
          <w:color w:val="231F20"/>
          <w:spacing w:val="-20"/>
          <w:w w:val="105"/>
        </w:rPr>
        <w:t> </w:t>
      </w:r>
      <w:r>
        <w:rPr>
          <w:color w:val="231F20"/>
          <w:spacing w:val="-2"/>
          <w:w w:val="105"/>
        </w:rPr>
        <w:t>của</w:t>
      </w:r>
      <w:r>
        <w:rPr>
          <w:color w:val="231F20"/>
          <w:spacing w:val="-20"/>
          <w:w w:val="105"/>
        </w:rPr>
        <w:t> </w:t>
      </w:r>
      <w:r>
        <w:rPr>
          <w:color w:val="231F20"/>
          <w:spacing w:val="-2"/>
          <w:w w:val="105"/>
        </w:rPr>
        <w:t>Đạo</w:t>
      </w:r>
      <w:r>
        <w:rPr>
          <w:color w:val="231F20"/>
          <w:spacing w:val="-20"/>
          <w:w w:val="105"/>
        </w:rPr>
        <w:t> </w:t>
      </w:r>
      <w:r>
        <w:rPr>
          <w:color w:val="231F20"/>
          <w:spacing w:val="-2"/>
          <w:w w:val="105"/>
        </w:rPr>
        <w:t>gia.</w:t>
      </w:r>
      <w:r>
        <w:rPr>
          <w:color w:val="231F20"/>
          <w:spacing w:val="-20"/>
          <w:w w:val="105"/>
        </w:rPr>
        <w:t> </w:t>
      </w:r>
      <w:r>
        <w:rPr>
          <w:color w:val="231F20"/>
          <w:spacing w:val="-2"/>
          <w:w w:val="105"/>
        </w:rPr>
        <w:t>Có</w:t>
      </w:r>
      <w:r>
        <w:rPr>
          <w:color w:val="231F20"/>
          <w:spacing w:val="-20"/>
          <w:w w:val="105"/>
        </w:rPr>
        <w:t> </w:t>
      </w:r>
      <w:r>
        <w:rPr>
          <w:color w:val="231F20"/>
          <w:spacing w:val="-2"/>
          <w:w w:val="105"/>
        </w:rPr>
        <w:t>2</w:t>
      </w:r>
      <w:r>
        <w:rPr>
          <w:color w:val="231F20"/>
          <w:spacing w:val="-21"/>
          <w:w w:val="105"/>
        </w:rPr>
        <w:t> </w:t>
      </w:r>
      <w:r>
        <w:rPr>
          <w:color w:val="231F20"/>
          <w:spacing w:val="-2"/>
          <w:w w:val="105"/>
        </w:rPr>
        <w:t>cơ</w:t>
      </w:r>
      <w:r>
        <w:rPr>
          <w:color w:val="231F20"/>
          <w:spacing w:val="-20"/>
          <w:w w:val="105"/>
        </w:rPr>
        <w:t> </w:t>
      </w:r>
      <w:r>
        <w:rPr>
          <w:color w:val="231F20"/>
          <w:spacing w:val="-2"/>
          <w:w w:val="105"/>
        </w:rPr>
        <w:t>sở</w:t>
      </w:r>
      <w:r>
        <w:rPr>
          <w:color w:val="231F20"/>
          <w:spacing w:val="-20"/>
          <w:w w:val="105"/>
        </w:rPr>
        <w:t> </w:t>
      </w:r>
      <w:r>
        <w:rPr>
          <w:color w:val="231F20"/>
          <w:spacing w:val="-2"/>
          <w:w w:val="105"/>
        </w:rPr>
        <w:t>này</w:t>
      </w:r>
      <w:r>
        <w:rPr>
          <w:color w:val="231F20"/>
          <w:spacing w:val="-20"/>
          <w:w w:val="105"/>
        </w:rPr>
        <w:t> </w:t>
      </w:r>
      <w:r>
        <w:rPr>
          <w:color w:val="231F20"/>
          <w:spacing w:val="-2"/>
          <w:w w:val="105"/>
        </w:rPr>
        <w:t>thì </w:t>
      </w:r>
      <w:r>
        <w:rPr>
          <w:i/>
          <w:color w:val="231F20"/>
          <w:w w:val="105"/>
        </w:rPr>
        <w:t>Thập</w:t>
      </w:r>
      <w:r>
        <w:rPr>
          <w:i/>
          <w:color w:val="231F20"/>
          <w:spacing w:val="-19"/>
          <w:w w:val="105"/>
        </w:rPr>
        <w:t> </w:t>
      </w:r>
      <w:r>
        <w:rPr>
          <w:i/>
          <w:color w:val="231F20"/>
          <w:w w:val="105"/>
        </w:rPr>
        <w:t>Thiện</w:t>
      </w:r>
      <w:r>
        <w:rPr>
          <w:i/>
          <w:color w:val="231F20"/>
          <w:spacing w:val="-19"/>
          <w:w w:val="105"/>
        </w:rPr>
        <w:t> </w:t>
      </w:r>
      <w:r>
        <w:rPr>
          <w:i/>
          <w:color w:val="231F20"/>
          <w:w w:val="105"/>
        </w:rPr>
        <w:t>Nghiệp</w:t>
      </w:r>
      <w:r>
        <w:rPr>
          <w:i/>
          <w:color w:val="231F20"/>
          <w:spacing w:val="-19"/>
          <w:w w:val="105"/>
        </w:rPr>
        <w:t> </w:t>
      </w:r>
      <w:r>
        <w:rPr>
          <w:i/>
          <w:color w:val="231F20"/>
          <w:w w:val="105"/>
        </w:rPr>
        <w:t>Đạo</w:t>
      </w:r>
      <w:r>
        <w:rPr>
          <w:color w:val="231F20"/>
          <w:w w:val="105"/>
        </w:rPr>
        <w:t>,</w:t>
      </w:r>
      <w:r>
        <w:rPr>
          <w:color w:val="231F20"/>
          <w:spacing w:val="-19"/>
          <w:w w:val="105"/>
        </w:rPr>
        <w:t> </w:t>
      </w:r>
      <w:r>
        <w:rPr>
          <w:color w:val="231F20"/>
          <w:w w:val="105"/>
        </w:rPr>
        <w:t>Tam</w:t>
      </w:r>
      <w:r>
        <w:rPr>
          <w:color w:val="231F20"/>
          <w:spacing w:val="-19"/>
          <w:w w:val="105"/>
        </w:rPr>
        <w:t> </w:t>
      </w:r>
      <w:r>
        <w:rPr>
          <w:color w:val="231F20"/>
          <w:w w:val="105"/>
        </w:rPr>
        <w:t>quy,</w:t>
      </w:r>
      <w:r>
        <w:rPr>
          <w:color w:val="231F20"/>
          <w:spacing w:val="-19"/>
          <w:w w:val="105"/>
        </w:rPr>
        <w:t> </w:t>
      </w:r>
      <w:r>
        <w:rPr>
          <w:color w:val="231F20"/>
          <w:w w:val="105"/>
        </w:rPr>
        <w:t>Ngũ</w:t>
      </w:r>
      <w:r>
        <w:rPr>
          <w:color w:val="231F20"/>
          <w:spacing w:val="-19"/>
          <w:w w:val="105"/>
        </w:rPr>
        <w:t> </w:t>
      </w:r>
      <w:r>
        <w:rPr>
          <w:color w:val="231F20"/>
          <w:w w:val="105"/>
        </w:rPr>
        <w:t>giới</w:t>
      </w:r>
      <w:r>
        <w:rPr>
          <w:color w:val="231F20"/>
          <w:spacing w:val="-19"/>
          <w:w w:val="105"/>
        </w:rPr>
        <w:t> </w:t>
      </w:r>
      <w:r>
        <w:rPr>
          <w:color w:val="231F20"/>
          <w:w w:val="105"/>
        </w:rPr>
        <w:t>sẽ</w:t>
      </w:r>
      <w:r>
        <w:rPr>
          <w:color w:val="231F20"/>
          <w:spacing w:val="-19"/>
          <w:w w:val="105"/>
        </w:rPr>
        <w:t> </w:t>
      </w:r>
      <w:r>
        <w:rPr>
          <w:color w:val="231F20"/>
          <w:w w:val="105"/>
        </w:rPr>
        <w:t>dễ</w:t>
      </w:r>
      <w:r>
        <w:rPr>
          <w:color w:val="231F20"/>
          <w:spacing w:val="-19"/>
          <w:w w:val="105"/>
        </w:rPr>
        <w:t> </w:t>
      </w:r>
      <w:r>
        <w:rPr>
          <w:color w:val="231F20"/>
          <w:w w:val="105"/>
        </w:rPr>
        <w:t>dàng,</w:t>
      </w:r>
      <w:r>
        <w:rPr>
          <w:color w:val="231F20"/>
          <w:spacing w:val="-19"/>
          <w:w w:val="105"/>
        </w:rPr>
        <w:t> </w:t>
      </w:r>
      <w:r>
        <w:rPr>
          <w:color w:val="231F20"/>
          <w:w w:val="105"/>
        </w:rPr>
        <w:t>thật sự</w:t>
      </w:r>
      <w:r>
        <w:rPr>
          <w:color w:val="231F20"/>
          <w:spacing w:val="-14"/>
          <w:w w:val="105"/>
        </w:rPr>
        <w:t> </w:t>
      </w:r>
      <w:r>
        <w:rPr>
          <w:color w:val="231F20"/>
          <w:w w:val="105"/>
        </w:rPr>
        <w:t>đạt</w:t>
      </w:r>
      <w:r>
        <w:rPr>
          <w:color w:val="231F20"/>
          <w:spacing w:val="-14"/>
          <w:w w:val="105"/>
        </w:rPr>
        <w:t> </w:t>
      </w:r>
      <w:r>
        <w:rPr>
          <w:color w:val="231F20"/>
          <w:w w:val="105"/>
        </w:rPr>
        <w:t>được.</w:t>
      </w:r>
      <w:r>
        <w:rPr>
          <w:color w:val="231F20"/>
          <w:spacing w:val="-14"/>
          <w:w w:val="105"/>
        </w:rPr>
        <w:t> </w:t>
      </w:r>
      <w:r>
        <w:rPr>
          <w:color w:val="231F20"/>
          <w:w w:val="105"/>
        </w:rPr>
        <w:t>Tam</w:t>
      </w:r>
      <w:r>
        <w:rPr>
          <w:color w:val="231F20"/>
          <w:spacing w:val="-14"/>
          <w:w w:val="105"/>
        </w:rPr>
        <w:t> </w:t>
      </w:r>
      <w:r>
        <w:rPr>
          <w:color w:val="231F20"/>
          <w:w w:val="105"/>
        </w:rPr>
        <w:t>quy</w:t>
      </w:r>
      <w:r>
        <w:rPr>
          <w:color w:val="231F20"/>
          <w:spacing w:val="-14"/>
          <w:w w:val="105"/>
        </w:rPr>
        <w:t> </w:t>
      </w:r>
      <w:r>
        <w:rPr>
          <w:color w:val="231F20"/>
          <w:w w:val="105"/>
        </w:rPr>
        <w:t>là</w:t>
      </w:r>
      <w:r>
        <w:rPr>
          <w:color w:val="231F20"/>
          <w:spacing w:val="-14"/>
          <w:w w:val="105"/>
        </w:rPr>
        <w:t> </w:t>
      </w:r>
      <w:r>
        <w:rPr>
          <w:color w:val="231F20"/>
          <w:w w:val="105"/>
        </w:rPr>
        <w:t>thật,</w:t>
      </w:r>
      <w:r>
        <w:rPr>
          <w:color w:val="231F20"/>
          <w:spacing w:val="-14"/>
          <w:w w:val="105"/>
        </w:rPr>
        <w:t> </w:t>
      </w:r>
      <w:r>
        <w:rPr>
          <w:color w:val="231F20"/>
          <w:w w:val="105"/>
        </w:rPr>
        <w:t>chẳng</w:t>
      </w:r>
      <w:r>
        <w:rPr>
          <w:color w:val="231F20"/>
          <w:spacing w:val="-14"/>
          <w:w w:val="105"/>
        </w:rPr>
        <w:t> </w:t>
      </w:r>
      <w:r>
        <w:rPr>
          <w:color w:val="231F20"/>
          <w:w w:val="105"/>
        </w:rPr>
        <w:t>giả.</w:t>
      </w:r>
      <w:r>
        <w:rPr>
          <w:color w:val="231F20"/>
          <w:spacing w:val="-14"/>
          <w:w w:val="105"/>
        </w:rPr>
        <w:t> </w:t>
      </w:r>
      <w:r>
        <w:rPr>
          <w:color w:val="231F20"/>
          <w:w w:val="105"/>
        </w:rPr>
        <w:t>Hiện</w:t>
      </w:r>
      <w:r>
        <w:rPr>
          <w:color w:val="231F20"/>
          <w:spacing w:val="-14"/>
          <w:w w:val="105"/>
        </w:rPr>
        <w:t> </w:t>
      </w:r>
      <w:r>
        <w:rPr>
          <w:color w:val="231F20"/>
          <w:w w:val="105"/>
        </w:rPr>
        <w:t>thời,</w:t>
      </w:r>
      <w:r>
        <w:rPr>
          <w:color w:val="231F20"/>
          <w:spacing w:val="-14"/>
          <w:w w:val="105"/>
        </w:rPr>
        <w:t> </w:t>
      </w:r>
      <w:r>
        <w:rPr>
          <w:color w:val="231F20"/>
          <w:w w:val="105"/>
        </w:rPr>
        <w:t>Tam</w:t>
      </w:r>
      <w:r>
        <w:rPr>
          <w:color w:val="231F20"/>
          <w:spacing w:val="-14"/>
          <w:w w:val="105"/>
        </w:rPr>
        <w:t> </w:t>
      </w:r>
      <w:r>
        <w:rPr>
          <w:color w:val="231F20"/>
          <w:w w:val="105"/>
        </w:rPr>
        <w:t>quy là</w:t>
      </w:r>
      <w:r>
        <w:rPr>
          <w:color w:val="231F20"/>
          <w:spacing w:val="-22"/>
          <w:w w:val="105"/>
        </w:rPr>
        <w:t> </w:t>
      </w:r>
      <w:r>
        <w:rPr>
          <w:color w:val="231F20"/>
          <w:w w:val="105"/>
        </w:rPr>
        <w:t>giả,</w:t>
      </w:r>
      <w:r>
        <w:rPr>
          <w:color w:val="231F20"/>
          <w:spacing w:val="-22"/>
          <w:w w:val="105"/>
        </w:rPr>
        <w:t> </w:t>
      </w:r>
      <w:r>
        <w:rPr>
          <w:color w:val="231F20"/>
          <w:w w:val="105"/>
        </w:rPr>
        <w:t>chẳng</w:t>
      </w:r>
      <w:r>
        <w:rPr>
          <w:color w:val="231F20"/>
          <w:spacing w:val="-22"/>
          <w:w w:val="105"/>
        </w:rPr>
        <w:t> </w:t>
      </w:r>
      <w:r>
        <w:rPr>
          <w:color w:val="231F20"/>
          <w:w w:val="105"/>
        </w:rPr>
        <w:t>thật.</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Tam</w:t>
      </w:r>
      <w:r>
        <w:rPr>
          <w:color w:val="231F20"/>
          <w:spacing w:val="-22"/>
          <w:w w:val="105"/>
        </w:rPr>
        <w:t> </w:t>
      </w:r>
      <w:r>
        <w:rPr>
          <w:color w:val="231F20"/>
          <w:w w:val="105"/>
        </w:rPr>
        <w:t>quy</w:t>
      </w:r>
      <w:r>
        <w:rPr>
          <w:color w:val="231F20"/>
          <w:spacing w:val="-22"/>
          <w:w w:val="105"/>
        </w:rPr>
        <w:t> </w:t>
      </w:r>
      <w:r>
        <w:rPr>
          <w:color w:val="231F20"/>
          <w:w w:val="105"/>
        </w:rPr>
        <w:t>là</w:t>
      </w:r>
      <w:r>
        <w:rPr>
          <w:color w:val="231F20"/>
          <w:spacing w:val="-21"/>
          <w:w w:val="105"/>
        </w:rPr>
        <w:t> </w:t>
      </w:r>
      <w:r>
        <w:rPr>
          <w:i/>
          <w:color w:val="231F20"/>
          <w:w w:val="105"/>
        </w:rPr>
        <w:t>“quy</w:t>
      </w:r>
      <w:r>
        <w:rPr>
          <w:i/>
          <w:color w:val="231F20"/>
          <w:spacing w:val="-22"/>
          <w:w w:val="105"/>
        </w:rPr>
        <w:t> </w:t>
      </w:r>
      <w:r>
        <w:rPr>
          <w:i/>
          <w:color w:val="231F20"/>
          <w:w w:val="105"/>
        </w:rPr>
        <w:t>y</w:t>
      </w:r>
      <w:r>
        <w:rPr>
          <w:i/>
          <w:color w:val="231F20"/>
          <w:spacing w:val="-22"/>
          <w:w w:val="105"/>
        </w:rPr>
        <w:t> </w:t>
      </w:r>
      <w:r>
        <w:rPr>
          <w:i/>
          <w:color w:val="231F20"/>
          <w:w w:val="105"/>
        </w:rPr>
        <w:t>Phật,</w:t>
      </w:r>
      <w:r>
        <w:rPr>
          <w:i/>
          <w:color w:val="231F20"/>
          <w:spacing w:val="-22"/>
          <w:w w:val="105"/>
        </w:rPr>
        <w:t> </w:t>
      </w:r>
      <w:r>
        <w:rPr>
          <w:i/>
          <w:color w:val="231F20"/>
          <w:w w:val="105"/>
        </w:rPr>
        <w:t>quy</w:t>
      </w:r>
      <w:r>
        <w:rPr>
          <w:i/>
          <w:color w:val="231F20"/>
          <w:spacing w:val="-22"/>
          <w:w w:val="105"/>
        </w:rPr>
        <w:t> </w:t>
      </w:r>
      <w:r>
        <w:rPr>
          <w:i/>
          <w:color w:val="231F20"/>
          <w:w w:val="105"/>
        </w:rPr>
        <w:t>y </w:t>
      </w:r>
      <w:r>
        <w:rPr>
          <w:i/>
          <w:color w:val="231F20"/>
          <w:spacing w:val="-2"/>
          <w:w w:val="105"/>
        </w:rPr>
        <w:t>Pháp,</w:t>
      </w:r>
      <w:r>
        <w:rPr>
          <w:i/>
          <w:color w:val="231F20"/>
          <w:spacing w:val="-20"/>
          <w:w w:val="105"/>
        </w:rPr>
        <w:t> </w:t>
      </w:r>
      <w:r>
        <w:rPr>
          <w:i/>
          <w:color w:val="231F20"/>
          <w:spacing w:val="-2"/>
          <w:w w:val="105"/>
        </w:rPr>
        <w:t>quy</w:t>
      </w:r>
      <w:r>
        <w:rPr>
          <w:i/>
          <w:color w:val="231F20"/>
          <w:spacing w:val="-20"/>
          <w:w w:val="105"/>
        </w:rPr>
        <w:t> </w:t>
      </w:r>
      <w:r>
        <w:rPr>
          <w:i/>
          <w:color w:val="231F20"/>
          <w:spacing w:val="-2"/>
          <w:w w:val="105"/>
        </w:rPr>
        <w:t>y</w:t>
      </w:r>
      <w:r>
        <w:rPr>
          <w:i/>
          <w:color w:val="231F20"/>
          <w:spacing w:val="-20"/>
          <w:w w:val="105"/>
        </w:rPr>
        <w:t> </w:t>
      </w:r>
      <w:r>
        <w:rPr>
          <w:i/>
          <w:color w:val="231F20"/>
          <w:spacing w:val="-2"/>
          <w:w w:val="105"/>
        </w:rPr>
        <w:t>Tăng”.</w:t>
      </w:r>
      <w:r>
        <w:rPr>
          <w:i/>
          <w:color w:val="231F20"/>
          <w:spacing w:val="-20"/>
          <w:w w:val="105"/>
        </w:rPr>
        <w:t> </w:t>
      </w:r>
      <w:r>
        <w:rPr>
          <w:color w:val="231F20"/>
          <w:spacing w:val="-2"/>
          <w:w w:val="105"/>
        </w:rPr>
        <w:t>Đọc</w:t>
      </w:r>
      <w:r>
        <w:rPr>
          <w:color w:val="231F20"/>
          <w:spacing w:val="-20"/>
          <w:w w:val="105"/>
        </w:rPr>
        <w:t> </w:t>
      </w:r>
      <w:r>
        <w:rPr>
          <w:i/>
          <w:color w:val="231F20"/>
          <w:spacing w:val="-2"/>
          <w:w w:val="105"/>
        </w:rPr>
        <w:t>Lục</w:t>
      </w:r>
      <w:r>
        <w:rPr>
          <w:i/>
          <w:color w:val="231F20"/>
          <w:spacing w:val="-20"/>
          <w:w w:val="105"/>
        </w:rPr>
        <w:t> </w:t>
      </w:r>
      <w:r>
        <w:rPr>
          <w:i/>
          <w:color w:val="231F20"/>
          <w:spacing w:val="-2"/>
          <w:w w:val="105"/>
        </w:rPr>
        <w:t>Tổ</w:t>
      </w:r>
      <w:r>
        <w:rPr>
          <w:i/>
          <w:color w:val="231F20"/>
          <w:spacing w:val="-20"/>
          <w:w w:val="105"/>
        </w:rPr>
        <w:t> </w:t>
      </w:r>
      <w:r>
        <w:rPr>
          <w:i/>
          <w:color w:val="231F20"/>
          <w:spacing w:val="-2"/>
          <w:w w:val="105"/>
        </w:rPr>
        <w:t>Đàn</w:t>
      </w:r>
      <w:r>
        <w:rPr>
          <w:i/>
          <w:color w:val="231F20"/>
          <w:spacing w:val="-20"/>
          <w:w w:val="105"/>
        </w:rPr>
        <w:t> </w:t>
      </w:r>
      <w:r>
        <w:rPr>
          <w:i/>
          <w:color w:val="231F20"/>
          <w:spacing w:val="-2"/>
          <w:w w:val="105"/>
        </w:rPr>
        <w:t>Kinh</w:t>
      </w:r>
      <w:r>
        <w:rPr>
          <w:color w:val="231F20"/>
          <w:spacing w:val="-2"/>
          <w:w w:val="105"/>
        </w:rPr>
        <w:t>,</w:t>
      </w:r>
      <w:r>
        <w:rPr>
          <w:color w:val="231F20"/>
          <w:spacing w:val="-20"/>
          <w:w w:val="105"/>
        </w:rPr>
        <w:t> </w:t>
      </w:r>
      <w:r>
        <w:rPr>
          <w:color w:val="231F20"/>
          <w:spacing w:val="-2"/>
          <w:w w:val="105"/>
        </w:rPr>
        <w:t>chúng</w:t>
      </w:r>
      <w:r>
        <w:rPr>
          <w:color w:val="231F20"/>
          <w:spacing w:val="-19"/>
          <w:w w:val="105"/>
        </w:rPr>
        <w:t> </w:t>
      </w:r>
      <w:r>
        <w:rPr>
          <w:color w:val="231F20"/>
          <w:spacing w:val="-2"/>
          <w:w w:val="105"/>
        </w:rPr>
        <w:t>ta</w:t>
      </w:r>
      <w:r>
        <w:rPr>
          <w:color w:val="231F20"/>
          <w:spacing w:val="-20"/>
          <w:w w:val="105"/>
        </w:rPr>
        <w:t> </w:t>
      </w:r>
      <w:r>
        <w:rPr>
          <w:color w:val="231F20"/>
          <w:spacing w:val="-2"/>
          <w:w w:val="105"/>
        </w:rPr>
        <w:t>liền</w:t>
      </w:r>
      <w:r>
        <w:rPr>
          <w:color w:val="231F20"/>
          <w:spacing w:val="-20"/>
          <w:w w:val="105"/>
        </w:rPr>
        <w:t> </w:t>
      </w:r>
      <w:r>
        <w:rPr>
          <w:color w:val="231F20"/>
          <w:spacing w:val="-2"/>
          <w:w w:val="105"/>
        </w:rPr>
        <w:t>hoát </w:t>
      </w:r>
      <w:r>
        <w:rPr>
          <w:color w:val="231F20"/>
          <w:w w:val="105"/>
        </w:rPr>
        <w:t>nhiên</w:t>
      </w:r>
      <w:r>
        <w:rPr>
          <w:color w:val="231F20"/>
          <w:spacing w:val="-12"/>
          <w:w w:val="105"/>
        </w:rPr>
        <w:t> </w:t>
      </w:r>
      <w:r>
        <w:rPr>
          <w:color w:val="231F20"/>
          <w:w w:val="105"/>
        </w:rPr>
        <w:t>đại</w:t>
      </w:r>
      <w:r>
        <w:rPr>
          <w:color w:val="231F20"/>
          <w:spacing w:val="-11"/>
          <w:w w:val="105"/>
        </w:rPr>
        <w:t> </w:t>
      </w:r>
      <w:r>
        <w:rPr>
          <w:color w:val="231F20"/>
          <w:w w:val="105"/>
        </w:rPr>
        <w:t>ngộ.</w:t>
      </w:r>
      <w:r>
        <w:rPr>
          <w:color w:val="231F20"/>
          <w:spacing w:val="-12"/>
          <w:w w:val="105"/>
        </w:rPr>
        <w:t> </w:t>
      </w:r>
      <w:r>
        <w:rPr>
          <w:color w:val="231F20"/>
          <w:w w:val="105"/>
        </w:rPr>
        <w:t>Lục</w:t>
      </w:r>
      <w:r>
        <w:rPr>
          <w:color w:val="231F20"/>
          <w:spacing w:val="-11"/>
          <w:w w:val="105"/>
        </w:rPr>
        <w:t> </w:t>
      </w:r>
      <w:r>
        <w:rPr>
          <w:color w:val="231F20"/>
          <w:w w:val="105"/>
        </w:rPr>
        <w:t>Tổ</w:t>
      </w:r>
      <w:r>
        <w:rPr>
          <w:color w:val="231F20"/>
          <w:spacing w:val="-11"/>
          <w:w w:val="105"/>
        </w:rPr>
        <w:t> </w:t>
      </w:r>
      <w:r>
        <w:rPr>
          <w:color w:val="231F20"/>
          <w:w w:val="105"/>
        </w:rPr>
        <w:t>Huệ</w:t>
      </w:r>
      <w:r>
        <w:rPr>
          <w:color w:val="231F20"/>
          <w:spacing w:val="-11"/>
          <w:w w:val="105"/>
        </w:rPr>
        <w:t> </w:t>
      </w:r>
      <w:r>
        <w:rPr>
          <w:color w:val="231F20"/>
          <w:w w:val="105"/>
        </w:rPr>
        <w:t>Năng</w:t>
      </w:r>
      <w:r>
        <w:rPr>
          <w:color w:val="231F20"/>
          <w:spacing w:val="-11"/>
          <w:w w:val="105"/>
        </w:rPr>
        <w:t> </w:t>
      </w:r>
      <w:r>
        <w:rPr>
          <w:color w:val="231F20"/>
          <w:w w:val="105"/>
        </w:rPr>
        <w:t>là</w:t>
      </w:r>
      <w:r>
        <w:rPr>
          <w:color w:val="231F20"/>
          <w:spacing w:val="-12"/>
          <w:w w:val="105"/>
        </w:rPr>
        <w:t> </w:t>
      </w:r>
      <w:r>
        <w:rPr>
          <w:color w:val="231F20"/>
          <w:w w:val="105"/>
        </w:rPr>
        <w:t>người</w:t>
      </w:r>
      <w:r>
        <w:rPr>
          <w:color w:val="231F20"/>
          <w:spacing w:val="-12"/>
          <w:w w:val="105"/>
        </w:rPr>
        <w:t> </w:t>
      </w:r>
      <w:r>
        <w:rPr>
          <w:color w:val="231F20"/>
          <w:w w:val="105"/>
        </w:rPr>
        <w:t>đời</w:t>
      </w:r>
      <w:r>
        <w:rPr>
          <w:color w:val="231F20"/>
          <w:spacing w:val="-11"/>
          <w:w w:val="105"/>
        </w:rPr>
        <w:t> </w:t>
      </w:r>
      <w:r>
        <w:rPr>
          <w:color w:val="231F20"/>
          <w:w w:val="105"/>
        </w:rPr>
        <w:t>Đường,</w:t>
      </w:r>
      <w:r>
        <w:rPr>
          <w:color w:val="231F20"/>
          <w:spacing w:val="-11"/>
          <w:w w:val="105"/>
        </w:rPr>
        <w:t> </w:t>
      </w:r>
      <w:r>
        <w:rPr>
          <w:color w:val="231F20"/>
          <w:w w:val="105"/>
        </w:rPr>
        <w:t>nhằm thời</w:t>
      </w:r>
      <w:r>
        <w:rPr>
          <w:color w:val="231F20"/>
          <w:spacing w:val="5"/>
          <w:w w:val="105"/>
        </w:rPr>
        <w:t> </w:t>
      </w:r>
      <w:r>
        <w:rPr>
          <w:color w:val="231F20"/>
          <w:w w:val="105"/>
        </w:rPr>
        <w:t>đại</w:t>
      </w:r>
      <w:r>
        <w:rPr>
          <w:color w:val="231F20"/>
          <w:spacing w:val="5"/>
          <w:w w:val="105"/>
        </w:rPr>
        <w:t> </w:t>
      </w:r>
      <w:r>
        <w:rPr>
          <w:color w:val="231F20"/>
          <w:w w:val="105"/>
        </w:rPr>
        <w:t>Võ</w:t>
      </w:r>
      <w:r>
        <w:rPr>
          <w:color w:val="231F20"/>
          <w:spacing w:val="5"/>
          <w:w w:val="105"/>
        </w:rPr>
        <w:t> </w:t>
      </w:r>
      <w:r>
        <w:rPr>
          <w:color w:val="231F20"/>
          <w:w w:val="105"/>
        </w:rPr>
        <w:t>Tắc</w:t>
      </w:r>
      <w:r>
        <w:rPr>
          <w:color w:val="231F20"/>
          <w:spacing w:val="5"/>
          <w:w w:val="105"/>
        </w:rPr>
        <w:t> </w:t>
      </w:r>
      <w:r>
        <w:rPr>
          <w:color w:val="231F20"/>
          <w:w w:val="105"/>
        </w:rPr>
        <w:t>Thiên.</w:t>
      </w:r>
      <w:r>
        <w:rPr>
          <w:color w:val="231F20"/>
          <w:spacing w:val="5"/>
          <w:w w:val="105"/>
        </w:rPr>
        <w:t> </w:t>
      </w:r>
      <w:r>
        <w:rPr>
          <w:color w:val="231F20"/>
          <w:w w:val="105"/>
        </w:rPr>
        <w:t>Thuở</w:t>
      </w:r>
      <w:r>
        <w:rPr>
          <w:color w:val="231F20"/>
          <w:spacing w:val="6"/>
          <w:w w:val="105"/>
        </w:rPr>
        <w:t> </w:t>
      </w:r>
      <w:r>
        <w:rPr>
          <w:color w:val="231F20"/>
          <w:w w:val="105"/>
        </w:rPr>
        <w:t>ấy,</w:t>
      </w:r>
      <w:r>
        <w:rPr>
          <w:color w:val="231F20"/>
          <w:spacing w:val="5"/>
          <w:w w:val="105"/>
        </w:rPr>
        <w:t> </w:t>
      </w:r>
      <w:r>
        <w:rPr>
          <w:color w:val="231F20"/>
          <w:w w:val="105"/>
        </w:rPr>
        <w:t>lão</w:t>
      </w:r>
      <w:r>
        <w:rPr>
          <w:color w:val="231F20"/>
          <w:spacing w:val="5"/>
          <w:w w:val="105"/>
        </w:rPr>
        <w:t> </w:t>
      </w:r>
      <w:r>
        <w:rPr>
          <w:color w:val="231F20"/>
          <w:w w:val="105"/>
        </w:rPr>
        <w:t>nhân</w:t>
      </w:r>
      <w:r>
        <w:rPr>
          <w:color w:val="231F20"/>
          <w:spacing w:val="5"/>
          <w:w w:val="105"/>
        </w:rPr>
        <w:t> </w:t>
      </w:r>
      <w:r>
        <w:rPr>
          <w:color w:val="231F20"/>
          <w:w w:val="105"/>
        </w:rPr>
        <w:t>gia</w:t>
      </w:r>
      <w:r>
        <w:rPr>
          <w:color w:val="231F20"/>
          <w:spacing w:val="5"/>
          <w:w w:val="105"/>
        </w:rPr>
        <w:t> </w:t>
      </w:r>
      <w:r>
        <w:rPr>
          <w:color w:val="231F20"/>
          <w:w w:val="105"/>
        </w:rPr>
        <w:t>truyền</w:t>
      </w:r>
      <w:r>
        <w:rPr>
          <w:color w:val="231F20"/>
          <w:spacing w:val="5"/>
          <w:w w:val="105"/>
        </w:rPr>
        <w:t> </w:t>
      </w:r>
      <w:r>
        <w:rPr>
          <w:color w:val="231F20"/>
          <w:w w:val="105"/>
        </w:rPr>
        <w:t>quy</w:t>
      </w:r>
      <w:r>
        <w:rPr>
          <w:color w:val="231F20"/>
          <w:spacing w:val="6"/>
          <w:w w:val="105"/>
        </w:rPr>
        <w:t> </w:t>
      </w:r>
      <w:r>
        <w:rPr>
          <w:color w:val="231F20"/>
          <w:spacing w:val="-5"/>
          <w:w w:val="105"/>
        </w:rPr>
        <w:t>y,</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9" w:firstLine="0"/>
        <w:jc w:val="both"/>
        <w:rPr>
          <w:sz w:val="34"/>
        </w:rPr>
      </w:pPr>
      <w:r>
        <w:rPr>
          <w:color w:val="231F20"/>
          <w:spacing w:val="-2"/>
          <w:w w:val="105"/>
          <w:sz w:val="34"/>
        </w:rPr>
        <w:t>chẳng</w:t>
      </w:r>
      <w:r>
        <w:rPr>
          <w:color w:val="231F20"/>
          <w:spacing w:val="-19"/>
          <w:w w:val="105"/>
          <w:sz w:val="34"/>
        </w:rPr>
        <w:t> </w:t>
      </w:r>
      <w:r>
        <w:rPr>
          <w:color w:val="231F20"/>
          <w:spacing w:val="-2"/>
          <w:w w:val="105"/>
          <w:sz w:val="34"/>
        </w:rPr>
        <w:t>đọc</w:t>
      </w:r>
      <w:r>
        <w:rPr>
          <w:color w:val="231F20"/>
          <w:spacing w:val="-20"/>
          <w:w w:val="105"/>
          <w:sz w:val="34"/>
        </w:rPr>
        <w:t> </w:t>
      </w:r>
      <w:r>
        <w:rPr>
          <w:color w:val="231F20"/>
          <w:spacing w:val="-2"/>
          <w:w w:val="105"/>
          <w:sz w:val="34"/>
        </w:rPr>
        <w:t>“</w:t>
      </w:r>
      <w:r>
        <w:rPr>
          <w:i/>
          <w:color w:val="231F20"/>
          <w:spacing w:val="-2"/>
          <w:w w:val="105"/>
          <w:sz w:val="34"/>
        </w:rPr>
        <w:t>quy</w:t>
      </w:r>
      <w:r>
        <w:rPr>
          <w:i/>
          <w:color w:val="231F20"/>
          <w:spacing w:val="-20"/>
          <w:w w:val="105"/>
          <w:sz w:val="34"/>
        </w:rPr>
        <w:t> </w:t>
      </w:r>
      <w:r>
        <w:rPr>
          <w:i/>
          <w:color w:val="231F20"/>
          <w:spacing w:val="-2"/>
          <w:w w:val="105"/>
          <w:sz w:val="34"/>
        </w:rPr>
        <w:t>y</w:t>
      </w:r>
      <w:r>
        <w:rPr>
          <w:i/>
          <w:color w:val="231F20"/>
          <w:spacing w:val="-20"/>
          <w:w w:val="105"/>
          <w:sz w:val="34"/>
        </w:rPr>
        <w:t> </w:t>
      </w:r>
      <w:r>
        <w:rPr>
          <w:i/>
          <w:color w:val="231F20"/>
          <w:spacing w:val="-2"/>
          <w:w w:val="105"/>
          <w:sz w:val="34"/>
        </w:rPr>
        <w:t>Phật,</w:t>
      </w:r>
      <w:r>
        <w:rPr>
          <w:i/>
          <w:color w:val="231F20"/>
          <w:spacing w:val="-20"/>
          <w:w w:val="105"/>
          <w:sz w:val="34"/>
        </w:rPr>
        <w:t> </w:t>
      </w:r>
      <w:r>
        <w:rPr>
          <w:i/>
          <w:color w:val="231F20"/>
          <w:spacing w:val="-2"/>
          <w:w w:val="105"/>
          <w:sz w:val="34"/>
        </w:rPr>
        <w:t>quy</w:t>
      </w:r>
      <w:r>
        <w:rPr>
          <w:i/>
          <w:color w:val="231F20"/>
          <w:spacing w:val="-20"/>
          <w:w w:val="105"/>
          <w:sz w:val="34"/>
        </w:rPr>
        <w:t> </w:t>
      </w:r>
      <w:r>
        <w:rPr>
          <w:i/>
          <w:color w:val="231F20"/>
          <w:spacing w:val="-2"/>
          <w:w w:val="105"/>
          <w:sz w:val="34"/>
        </w:rPr>
        <w:t>y</w:t>
      </w:r>
      <w:r>
        <w:rPr>
          <w:i/>
          <w:color w:val="231F20"/>
          <w:spacing w:val="-20"/>
          <w:w w:val="105"/>
          <w:sz w:val="34"/>
        </w:rPr>
        <w:t> </w:t>
      </w:r>
      <w:r>
        <w:rPr>
          <w:i/>
          <w:color w:val="231F20"/>
          <w:spacing w:val="-2"/>
          <w:w w:val="105"/>
          <w:sz w:val="34"/>
        </w:rPr>
        <w:t>Pháp,</w:t>
      </w:r>
      <w:r>
        <w:rPr>
          <w:i/>
          <w:color w:val="231F20"/>
          <w:spacing w:val="-20"/>
          <w:w w:val="105"/>
          <w:sz w:val="34"/>
        </w:rPr>
        <w:t> </w:t>
      </w:r>
      <w:r>
        <w:rPr>
          <w:i/>
          <w:color w:val="231F20"/>
          <w:spacing w:val="-2"/>
          <w:w w:val="105"/>
          <w:sz w:val="34"/>
        </w:rPr>
        <w:t>quy</w:t>
      </w:r>
      <w:r>
        <w:rPr>
          <w:i/>
          <w:color w:val="231F20"/>
          <w:spacing w:val="-20"/>
          <w:w w:val="105"/>
          <w:sz w:val="34"/>
        </w:rPr>
        <w:t> </w:t>
      </w:r>
      <w:r>
        <w:rPr>
          <w:i/>
          <w:color w:val="231F20"/>
          <w:spacing w:val="-2"/>
          <w:w w:val="105"/>
          <w:sz w:val="34"/>
        </w:rPr>
        <w:t>y</w:t>
      </w:r>
      <w:r>
        <w:rPr>
          <w:i/>
          <w:color w:val="231F20"/>
          <w:spacing w:val="-20"/>
          <w:w w:val="105"/>
          <w:sz w:val="34"/>
        </w:rPr>
        <w:t> </w:t>
      </w:r>
      <w:r>
        <w:rPr>
          <w:i/>
          <w:color w:val="231F20"/>
          <w:spacing w:val="-2"/>
          <w:w w:val="105"/>
          <w:sz w:val="34"/>
        </w:rPr>
        <w:t>Tăng”</w:t>
      </w:r>
      <w:r>
        <w:rPr>
          <w:color w:val="231F20"/>
          <w:spacing w:val="-2"/>
          <w:w w:val="105"/>
          <w:sz w:val="34"/>
        </w:rPr>
        <w:t>.</w:t>
      </w:r>
      <w:r>
        <w:rPr>
          <w:color w:val="231F20"/>
          <w:spacing w:val="-20"/>
          <w:w w:val="105"/>
          <w:sz w:val="34"/>
        </w:rPr>
        <w:t> </w:t>
      </w:r>
      <w:r>
        <w:rPr>
          <w:color w:val="231F20"/>
          <w:spacing w:val="-2"/>
          <w:w w:val="105"/>
          <w:sz w:val="34"/>
        </w:rPr>
        <w:t>Ngài</w:t>
      </w:r>
      <w:r>
        <w:rPr>
          <w:color w:val="231F20"/>
          <w:spacing w:val="-20"/>
          <w:w w:val="105"/>
          <w:sz w:val="34"/>
        </w:rPr>
        <w:t> </w:t>
      </w:r>
      <w:r>
        <w:rPr>
          <w:color w:val="231F20"/>
          <w:spacing w:val="-2"/>
          <w:w w:val="105"/>
          <w:sz w:val="34"/>
        </w:rPr>
        <w:t>chẳng </w:t>
      </w:r>
      <w:r>
        <w:rPr>
          <w:color w:val="231F20"/>
          <w:w w:val="105"/>
          <w:sz w:val="34"/>
        </w:rPr>
        <w:t>đọc</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thế,</w:t>
      </w:r>
      <w:r>
        <w:rPr>
          <w:color w:val="231F20"/>
          <w:spacing w:val="-21"/>
          <w:w w:val="105"/>
          <w:sz w:val="34"/>
        </w:rPr>
        <w:t> </w:t>
      </w:r>
      <w:r>
        <w:rPr>
          <w:color w:val="231F20"/>
          <w:w w:val="105"/>
          <w:sz w:val="34"/>
        </w:rPr>
        <w:t>mà</w:t>
      </w:r>
      <w:r>
        <w:rPr>
          <w:color w:val="231F20"/>
          <w:spacing w:val="-21"/>
          <w:w w:val="105"/>
          <w:sz w:val="34"/>
        </w:rPr>
        <w:t> </w:t>
      </w:r>
      <w:r>
        <w:rPr>
          <w:color w:val="231F20"/>
          <w:w w:val="105"/>
          <w:sz w:val="34"/>
        </w:rPr>
        <w:t>đọc</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thế</w:t>
      </w:r>
      <w:r>
        <w:rPr>
          <w:color w:val="231F20"/>
          <w:spacing w:val="-21"/>
          <w:w w:val="105"/>
          <w:sz w:val="34"/>
        </w:rPr>
        <w:t> </w:t>
      </w:r>
      <w:r>
        <w:rPr>
          <w:color w:val="231F20"/>
          <w:w w:val="105"/>
          <w:sz w:val="34"/>
        </w:rPr>
        <w:t>nào?</w:t>
      </w:r>
      <w:r>
        <w:rPr>
          <w:color w:val="231F20"/>
          <w:spacing w:val="-21"/>
          <w:w w:val="105"/>
          <w:sz w:val="34"/>
        </w:rPr>
        <w:t> </w:t>
      </w:r>
      <w:r>
        <w:rPr>
          <w:i/>
          <w:color w:val="231F20"/>
          <w:w w:val="105"/>
          <w:sz w:val="34"/>
        </w:rPr>
        <w:t>“Quy</w:t>
      </w:r>
      <w:r>
        <w:rPr>
          <w:i/>
          <w:color w:val="231F20"/>
          <w:spacing w:val="-21"/>
          <w:w w:val="105"/>
          <w:sz w:val="34"/>
        </w:rPr>
        <w:t> </w:t>
      </w:r>
      <w:r>
        <w:rPr>
          <w:i/>
          <w:color w:val="231F20"/>
          <w:w w:val="105"/>
          <w:sz w:val="34"/>
        </w:rPr>
        <w:t>y</w:t>
      </w:r>
      <w:r>
        <w:rPr>
          <w:i/>
          <w:color w:val="231F20"/>
          <w:spacing w:val="-21"/>
          <w:w w:val="105"/>
          <w:sz w:val="34"/>
        </w:rPr>
        <w:t> </w:t>
      </w:r>
      <w:r>
        <w:rPr>
          <w:i/>
          <w:color w:val="231F20"/>
          <w:w w:val="105"/>
          <w:sz w:val="34"/>
        </w:rPr>
        <w:t>Giác,</w:t>
      </w:r>
      <w:r>
        <w:rPr>
          <w:i/>
          <w:color w:val="231F20"/>
          <w:spacing w:val="-21"/>
          <w:w w:val="105"/>
          <w:sz w:val="34"/>
        </w:rPr>
        <w:t> </w:t>
      </w:r>
      <w:r>
        <w:rPr>
          <w:i/>
          <w:color w:val="231F20"/>
          <w:w w:val="105"/>
          <w:sz w:val="34"/>
        </w:rPr>
        <w:t>quy</w:t>
      </w:r>
      <w:r>
        <w:rPr>
          <w:i/>
          <w:color w:val="231F20"/>
          <w:spacing w:val="-21"/>
          <w:w w:val="105"/>
          <w:sz w:val="34"/>
        </w:rPr>
        <w:t> </w:t>
      </w:r>
      <w:r>
        <w:rPr>
          <w:i/>
          <w:color w:val="231F20"/>
          <w:w w:val="105"/>
          <w:sz w:val="34"/>
        </w:rPr>
        <w:t>y</w:t>
      </w:r>
      <w:r>
        <w:rPr>
          <w:i/>
          <w:color w:val="231F20"/>
          <w:spacing w:val="-21"/>
          <w:w w:val="105"/>
          <w:sz w:val="34"/>
        </w:rPr>
        <w:t> </w:t>
      </w:r>
      <w:r>
        <w:rPr>
          <w:i/>
          <w:color w:val="231F20"/>
          <w:w w:val="105"/>
          <w:sz w:val="34"/>
        </w:rPr>
        <w:t>Chính, </w:t>
      </w:r>
      <w:r>
        <w:rPr>
          <w:i/>
          <w:color w:val="231F20"/>
          <w:spacing w:val="-2"/>
          <w:w w:val="105"/>
          <w:sz w:val="34"/>
        </w:rPr>
        <w:t>quy</w:t>
      </w:r>
      <w:r>
        <w:rPr>
          <w:i/>
          <w:color w:val="231F20"/>
          <w:spacing w:val="-19"/>
          <w:w w:val="105"/>
          <w:sz w:val="34"/>
        </w:rPr>
        <w:t> </w:t>
      </w:r>
      <w:r>
        <w:rPr>
          <w:i/>
          <w:color w:val="231F20"/>
          <w:spacing w:val="-2"/>
          <w:w w:val="105"/>
          <w:sz w:val="34"/>
        </w:rPr>
        <w:t>y</w:t>
      </w:r>
      <w:r>
        <w:rPr>
          <w:i/>
          <w:color w:val="231F20"/>
          <w:spacing w:val="-19"/>
          <w:w w:val="105"/>
          <w:sz w:val="34"/>
        </w:rPr>
        <w:t> </w:t>
      </w:r>
      <w:r>
        <w:rPr>
          <w:i/>
          <w:color w:val="231F20"/>
          <w:spacing w:val="-2"/>
          <w:w w:val="105"/>
          <w:sz w:val="34"/>
        </w:rPr>
        <w:t>Tịnh”.</w:t>
      </w:r>
      <w:r>
        <w:rPr>
          <w:i/>
          <w:color w:val="231F20"/>
          <w:spacing w:val="-19"/>
          <w:w w:val="105"/>
          <w:sz w:val="34"/>
        </w:rPr>
        <w:t> </w:t>
      </w:r>
      <w:r>
        <w:rPr>
          <w:color w:val="231F20"/>
          <w:spacing w:val="-2"/>
          <w:w w:val="105"/>
          <w:sz w:val="34"/>
        </w:rPr>
        <w:t>Vì</w:t>
      </w:r>
      <w:r>
        <w:rPr>
          <w:color w:val="231F20"/>
          <w:spacing w:val="-19"/>
          <w:w w:val="105"/>
          <w:sz w:val="34"/>
        </w:rPr>
        <w:t> </w:t>
      </w:r>
      <w:r>
        <w:rPr>
          <w:color w:val="231F20"/>
          <w:spacing w:val="-2"/>
          <w:w w:val="105"/>
          <w:sz w:val="34"/>
        </w:rPr>
        <w:t>sao</w:t>
      </w:r>
      <w:r>
        <w:rPr>
          <w:color w:val="231F20"/>
          <w:spacing w:val="-19"/>
          <w:w w:val="105"/>
          <w:sz w:val="34"/>
        </w:rPr>
        <w:t> </w:t>
      </w:r>
      <w:r>
        <w:rPr>
          <w:color w:val="231F20"/>
          <w:spacing w:val="-2"/>
          <w:w w:val="105"/>
          <w:sz w:val="34"/>
        </w:rPr>
        <w:t>Ngài</w:t>
      </w:r>
      <w:r>
        <w:rPr>
          <w:color w:val="231F20"/>
          <w:spacing w:val="-19"/>
          <w:w w:val="105"/>
          <w:sz w:val="34"/>
        </w:rPr>
        <w:t> </w:t>
      </w:r>
      <w:r>
        <w:rPr>
          <w:color w:val="231F20"/>
          <w:spacing w:val="-2"/>
          <w:w w:val="105"/>
          <w:sz w:val="34"/>
        </w:rPr>
        <w:t>đọc</w:t>
      </w:r>
      <w:r>
        <w:rPr>
          <w:color w:val="231F20"/>
          <w:spacing w:val="-19"/>
          <w:w w:val="105"/>
          <w:sz w:val="34"/>
        </w:rPr>
        <w:t> </w:t>
      </w:r>
      <w:r>
        <w:rPr>
          <w:color w:val="231F20"/>
          <w:spacing w:val="-2"/>
          <w:w w:val="105"/>
          <w:sz w:val="34"/>
        </w:rPr>
        <w:t>theo</w:t>
      </w:r>
      <w:r>
        <w:rPr>
          <w:color w:val="231F20"/>
          <w:spacing w:val="-19"/>
          <w:w w:val="105"/>
          <w:sz w:val="34"/>
        </w:rPr>
        <w:t> </w:t>
      </w:r>
      <w:r>
        <w:rPr>
          <w:color w:val="231F20"/>
          <w:spacing w:val="-2"/>
          <w:w w:val="105"/>
          <w:sz w:val="34"/>
        </w:rPr>
        <w:t>cách</w:t>
      </w:r>
      <w:r>
        <w:rPr>
          <w:color w:val="231F20"/>
          <w:spacing w:val="-19"/>
          <w:w w:val="105"/>
          <w:sz w:val="34"/>
        </w:rPr>
        <w:t> </w:t>
      </w:r>
      <w:r>
        <w:rPr>
          <w:color w:val="231F20"/>
          <w:spacing w:val="-2"/>
          <w:w w:val="105"/>
          <w:sz w:val="34"/>
        </w:rPr>
        <w:t>ấy?</w:t>
      </w:r>
      <w:r>
        <w:rPr>
          <w:color w:val="231F20"/>
          <w:spacing w:val="-19"/>
          <w:w w:val="105"/>
          <w:sz w:val="34"/>
        </w:rPr>
        <w:t> </w:t>
      </w:r>
      <w:r>
        <w:rPr>
          <w:color w:val="231F20"/>
          <w:spacing w:val="-2"/>
          <w:w w:val="105"/>
          <w:sz w:val="34"/>
        </w:rPr>
        <w:t>Chúng</w:t>
      </w:r>
      <w:r>
        <w:rPr>
          <w:color w:val="231F20"/>
          <w:spacing w:val="-19"/>
          <w:w w:val="105"/>
          <w:sz w:val="34"/>
        </w:rPr>
        <w:t> </w:t>
      </w:r>
      <w:r>
        <w:rPr>
          <w:color w:val="231F20"/>
          <w:spacing w:val="-2"/>
          <w:w w:val="105"/>
          <w:sz w:val="34"/>
        </w:rPr>
        <w:t>ta</w:t>
      </w:r>
      <w:r>
        <w:rPr>
          <w:color w:val="231F20"/>
          <w:spacing w:val="-19"/>
          <w:w w:val="105"/>
          <w:sz w:val="34"/>
        </w:rPr>
        <w:t> </w:t>
      </w:r>
      <w:r>
        <w:rPr>
          <w:color w:val="231F20"/>
          <w:spacing w:val="-2"/>
          <w:w w:val="105"/>
          <w:sz w:val="34"/>
        </w:rPr>
        <w:t>hãy</w:t>
      </w:r>
      <w:r>
        <w:rPr>
          <w:color w:val="231F20"/>
          <w:spacing w:val="-19"/>
          <w:w w:val="105"/>
          <w:sz w:val="34"/>
        </w:rPr>
        <w:t> </w:t>
      </w:r>
      <w:r>
        <w:rPr>
          <w:color w:val="231F20"/>
          <w:spacing w:val="-2"/>
          <w:w w:val="105"/>
          <w:sz w:val="34"/>
        </w:rPr>
        <w:t>suy </w:t>
      </w:r>
      <w:r>
        <w:rPr>
          <w:color w:val="231F20"/>
          <w:w w:val="105"/>
          <w:sz w:val="34"/>
        </w:rPr>
        <w:t>nghĩ</w:t>
      </w:r>
      <w:r>
        <w:rPr>
          <w:color w:val="231F20"/>
          <w:spacing w:val="-20"/>
          <w:w w:val="105"/>
          <w:sz w:val="34"/>
        </w:rPr>
        <w:t> </w:t>
      </w:r>
      <w:r>
        <w:rPr>
          <w:color w:val="231F20"/>
          <w:w w:val="105"/>
          <w:sz w:val="34"/>
        </w:rPr>
        <w:t>cặn</w:t>
      </w:r>
      <w:r>
        <w:rPr>
          <w:color w:val="231F20"/>
          <w:spacing w:val="-20"/>
          <w:w w:val="105"/>
          <w:sz w:val="34"/>
        </w:rPr>
        <w:t> </w:t>
      </w:r>
      <w:r>
        <w:rPr>
          <w:color w:val="231F20"/>
          <w:w w:val="105"/>
          <w:sz w:val="34"/>
        </w:rPr>
        <w:t>kẽ!</w:t>
      </w:r>
      <w:r>
        <w:rPr>
          <w:color w:val="231F20"/>
          <w:spacing w:val="-20"/>
          <w:w w:val="105"/>
          <w:sz w:val="34"/>
        </w:rPr>
        <w:t> </w:t>
      </w:r>
      <w:r>
        <w:rPr>
          <w:color w:val="231F20"/>
          <w:w w:val="105"/>
          <w:sz w:val="34"/>
        </w:rPr>
        <w:t>Khẳng</w:t>
      </w:r>
      <w:r>
        <w:rPr>
          <w:color w:val="231F20"/>
          <w:spacing w:val="-20"/>
          <w:w w:val="105"/>
          <w:sz w:val="34"/>
        </w:rPr>
        <w:t> </w:t>
      </w:r>
      <w:r>
        <w:rPr>
          <w:color w:val="231F20"/>
          <w:w w:val="105"/>
          <w:sz w:val="34"/>
        </w:rPr>
        <w:t>định</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Phật</w:t>
      </w:r>
      <w:r>
        <w:rPr>
          <w:color w:val="231F20"/>
          <w:spacing w:val="-20"/>
          <w:w w:val="105"/>
          <w:sz w:val="34"/>
        </w:rPr>
        <w:t> </w:t>
      </w:r>
      <w:r>
        <w:rPr>
          <w:color w:val="231F20"/>
          <w:w w:val="105"/>
          <w:sz w:val="34"/>
        </w:rPr>
        <w:t>pháp</w:t>
      </w:r>
      <w:r>
        <w:rPr>
          <w:color w:val="231F20"/>
          <w:spacing w:val="-20"/>
          <w:w w:val="105"/>
          <w:sz w:val="34"/>
        </w:rPr>
        <w:t> </w:t>
      </w:r>
      <w:r>
        <w:rPr>
          <w:color w:val="231F20"/>
          <w:w w:val="105"/>
          <w:sz w:val="34"/>
        </w:rPr>
        <w:t>truyền</w:t>
      </w:r>
      <w:r>
        <w:rPr>
          <w:color w:val="231F20"/>
          <w:spacing w:val="-20"/>
          <w:w w:val="105"/>
          <w:sz w:val="34"/>
        </w:rPr>
        <w:t> </w:t>
      </w:r>
      <w:r>
        <w:rPr>
          <w:color w:val="231F20"/>
          <w:w w:val="105"/>
          <w:sz w:val="34"/>
        </w:rPr>
        <w:t>tới</w:t>
      </w:r>
      <w:r>
        <w:rPr>
          <w:color w:val="231F20"/>
          <w:spacing w:val="-20"/>
          <w:w w:val="105"/>
          <w:sz w:val="34"/>
        </w:rPr>
        <w:t> </w:t>
      </w:r>
      <w:r>
        <w:rPr>
          <w:color w:val="231F20"/>
          <w:w w:val="105"/>
          <w:sz w:val="34"/>
        </w:rPr>
        <w:t>Trung</w:t>
      </w:r>
      <w:r>
        <w:rPr>
          <w:color w:val="231F20"/>
          <w:spacing w:val="-20"/>
          <w:w w:val="105"/>
          <w:sz w:val="34"/>
        </w:rPr>
        <w:t> </w:t>
      </w:r>
      <w:r>
        <w:rPr>
          <w:color w:val="231F20"/>
          <w:w w:val="105"/>
          <w:sz w:val="34"/>
        </w:rPr>
        <w:t>Quốc đã</w:t>
      </w:r>
      <w:r>
        <w:rPr>
          <w:color w:val="231F20"/>
          <w:spacing w:val="-1"/>
          <w:w w:val="105"/>
          <w:sz w:val="34"/>
        </w:rPr>
        <w:t> </w:t>
      </w:r>
      <w:r>
        <w:rPr>
          <w:color w:val="231F20"/>
          <w:w w:val="105"/>
          <w:sz w:val="34"/>
        </w:rPr>
        <w:t>hơn</w:t>
      </w:r>
      <w:r>
        <w:rPr>
          <w:color w:val="231F20"/>
          <w:spacing w:val="-1"/>
          <w:w w:val="105"/>
          <w:sz w:val="34"/>
        </w:rPr>
        <w:t> </w:t>
      </w:r>
      <w:r>
        <w:rPr>
          <w:color w:val="231F20"/>
          <w:w w:val="105"/>
          <w:sz w:val="34"/>
        </w:rPr>
        <w:t>1.000</w:t>
      </w:r>
      <w:r>
        <w:rPr>
          <w:color w:val="231F20"/>
          <w:spacing w:val="-1"/>
          <w:w w:val="105"/>
          <w:sz w:val="34"/>
        </w:rPr>
        <w:t> </w:t>
      </w:r>
      <w:r>
        <w:rPr>
          <w:color w:val="231F20"/>
          <w:w w:val="105"/>
          <w:sz w:val="34"/>
        </w:rPr>
        <w:t>năm,</w:t>
      </w:r>
      <w:r>
        <w:rPr>
          <w:color w:val="231F20"/>
          <w:spacing w:val="-1"/>
          <w:w w:val="105"/>
          <w:sz w:val="34"/>
        </w:rPr>
        <w:t> </w:t>
      </w:r>
      <w:r>
        <w:rPr>
          <w:color w:val="231F20"/>
          <w:w w:val="105"/>
          <w:sz w:val="34"/>
        </w:rPr>
        <w:t>truyền</w:t>
      </w:r>
      <w:r>
        <w:rPr>
          <w:color w:val="231F20"/>
          <w:spacing w:val="-1"/>
          <w:w w:val="105"/>
          <w:sz w:val="34"/>
        </w:rPr>
        <w:t> </w:t>
      </w:r>
      <w:r>
        <w:rPr>
          <w:color w:val="231F20"/>
          <w:w w:val="105"/>
          <w:sz w:val="34"/>
        </w:rPr>
        <w:t>đã</w:t>
      </w:r>
      <w:r>
        <w:rPr>
          <w:color w:val="231F20"/>
          <w:spacing w:val="-1"/>
          <w:w w:val="105"/>
          <w:sz w:val="34"/>
        </w:rPr>
        <w:t> </w:t>
      </w:r>
      <w:r>
        <w:rPr>
          <w:color w:val="231F20"/>
          <w:w w:val="105"/>
          <w:sz w:val="34"/>
        </w:rPr>
        <w:t>lâu</w:t>
      </w:r>
      <w:r>
        <w:rPr>
          <w:color w:val="231F20"/>
          <w:spacing w:val="-1"/>
          <w:w w:val="105"/>
          <w:sz w:val="34"/>
        </w:rPr>
        <w:t> </w:t>
      </w:r>
      <w:r>
        <w:rPr>
          <w:color w:val="231F20"/>
          <w:w w:val="105"/>
          <w:sz w:val="34"/>
        </w:rPr>
        <w:t>như</w:t>
      </w:r>
      <w:r>
        <w:rPr>
          <w:color w:val="231F20"/>
          <w:spacing w:val="-1"/>
          <w:w w:val="105"/>
          <w:sz w:val="34"/>
        </w:rPr>
        <w:t> </w:t>
      </w:r>
      <w:r>
        <w:rPr>
          <w:color w:val="231F20"/>
          <w:w w:val="105"/>
          <w:sz w:val="34"/>
        </w:rPr>
        <w:t>thế,</w:t>
      </w:r>
      <w:r>
        <w:rPr>
          <w:color w:val="231F20"/>
          <w:spacing w:val="-1"/>
          <w:w w:val="105"/>
          <w:sz w:val="34"/>
        </w:rPr>
        <w:t> </w:t>
      </w:r>
      <w:r>
        <w:rPr>
          <w:color w:val="231F20"/>
          <w:w w:val="105"/>
          <w:sz w:val="34"/>
        </w:rPr>
        <w:t>cho</w:t>
      </w:r>
      <w:r>
        <w:rPr>
          <w:color w:val="231F20"/>
          <w:spacing w:val="-1"/>
          <w:w w:val="105"/>
          <w:sz w:val="34"/>
        </w:rPr>
        <w:t> </w:t>
      </w:r>
      <w:r>
        <w:rPr>
          <w:color w:val="231F20"/>
          <w:w w:val="105"/>
          <w:sz w:val="34"/>
        </w:rPr>
        <w:t>nên</w:t>
      </w:r>
      <w:r>
        <w:rPr>
          <w:color w:val="231F20"/>
          <w:spacing w:val="-1"/>
          <w:w w:val="105"/>
          <w:sz w:val="34"/>
        </w:rPr>
        <w:t> </w:t>
      </w:r>
      <w:r>
        <w:rPr>
          <w:color w:val="231F20"/>
          <w:w w:val="105"/>
          <w:sz w:val="34"/>
        </w:rPr>
        <w:t>xuất</w:t>
      </w:r>
      <w:r>
        <w:rPr>
          <w:color w:val="231F20"/>
          <w:spacing w:val="-1"/>
          <w:w w:val="105"/>
          <w:sz w:val="34"/>
        </w:rPr>
        <w:t> </w:t>
      </w:r>
      <w:r>
        <w:rPr>
          <w:color w:val="231F20"/>
          <w:w w:val="105"/>
          <w:sz w:val="34"/>
        </w:rPr>
        <w:t>hiện rất nhiều sai lệch, lầm lẫn.</w:t>
      </w:r>
    </w:p>
    <w:p>
      <w:pPr>
        <w:pStyle w:val="BodyText"/>
        <w:spacing w:line="297" w:lineRule="auto" w:before="144"/>
        <w:ind w:left="387" w:right="118" w:firstLine="453"/>
      </w:pPr>
      <w:r>
        <w:rPr>
          <w:color w:val="231F20"/>
          <w:spacing w:val="-2"/>
          <w:w w:val="105"/>
        </w:rPr>
        <w:t>Mọi</w:t>
      </w:r>
      <w:r>
        <w:rPr>
          <w:color w:val="231F20"/>
          <w:spacing w:val="-19"/>
          <w:w w:val="105"/>
        </w:rPr>
        <w:t> </w:t>
      </w:r>
      <w:r>
        <w:rPr>
          <w:color w:val="231F20"/>
          <w:spacing w:val="-2"/>
          <w:w w:val="105"/>
        </w:rPr>
        <w:t>người</w:t>
      </w:r>
      <w:r>
        <w:rPr>
          <w:color w:val="231F20"/>
          <w:spacing w:val="-19"/>
          <w:w w:val="105"/>
        </w:rPr>
        <w:t> </w:t>
      </w:r>
      <w:r>
        <w:rPr>
          <w:color w:val="231F20"/>
          <w:spacing w:val="-2"/>
          <w:w w:val="105"/>
        </w:rPr>
        <w:t>hễ</w:t>
      </w:r>
      <w:r>
        <w:rPr>
          <w:color w:val="231F20"/>
          <w:spacing w:val="-19"/>
          <w:w w:val="105"/>
        </w:rPr>
        <w:t> </w:t>
      </w:r>
      <w:r>
        <w:rPr>
          <w:color w:val="231F20"/>
          <w:spacing w:val="-2"/>
          <w:w w:val="105"/>
        </w:rPr>
        <w:t>nghe</w:t>
      </w:r>
      <w:r>
        <w:rPr>
          <w:color w:val="231F20"/>
          <w:spacing w:val="-19"/>
          <w:w w:val="105"/>
        </w:rPr>
        <w:t> </w:t>
      </w:r>
      <w:r>
        <w:rPr>
          <w:color w:val="231F20"/>
          <w:spacing w:val="-2"/>
          <w:w w:val="105"/>
        </w:rPr>
        <w:t>nói</w:t>
      </w:r>
      <w:r>
        <w:rPr>
          <w:color w:val="231F20"/>
          <w:spacing w:val="-19"/>
          <w:w w:val="105"/>
        </w:rPr>
        <w:t> </w:t>
      </w:r>
      <w:r>
        <w:rPr>
          <w:color w:val="231F20"/>
          <w:spacing w:val="-2"/>
          <w:w w:val="105"/>
        </w:rPr>
        <w:t>Phật,</w:t>
      </w:r>
      <w:r>
        <w:rPr>
          <w:color w:val="231F20"/>
          <w:spacing w:val="-19"/>
          <w:w w:val="105"/>
        </w:rPr>
        <w:t> </w:t>
      </w:r>
      <w:r>
        <w:rPr>
          <w:color w:val="231F20"/>
          <w:spacing w:val="-2"/>
          <w:w w:val="105"/>
        </w:rPr>
        <w:t>Pháp,</w:t>
      </w:r>
      <w:r>
        <w:rPr>
          <w:color w:val="231F20"/>
          <w:spacing w:val="-19"/>
          <w:w w:val="105"/>
        </w:rPr>
        <w:t> </w:t>
      </w:r>
      <w:r>
        <w:rPr>
          <w:color w:val="231F20"/>
          <w:spacing w:val="-2"/>
          <w:w w:val="105"/>
        </w:rPr>
        <w:t>Tăng,</w:t>
      </w:r>
      <w:r>
        <w:rPr>
          <w:color w:val="231F20"/>
          <w:spacing w:val="-19"/>
          <w:w w:val="105"/>
        </w:rPr>
        <w:t> </w:t>
      </w:r>
      <w:r>
        <w:rPr>
          <w:color w:val="231F20"/>
          <w:spacing w:val="-2"/>
          <w:w w:val="105"/>
        </w:rPr>
        <w:t>chắc</w:t>
      </w:r>
      <w:r>
        <w:rPr>
          <w:color w:val="231F20"/>
          <w:spacing w:val="-19"/>
          <w:w w:val="105"/>
        </w:rPr>
        <w:t> </w:t>
      </w:r>
      <w:r>
        <w:rPr>
          <w:color w:val="231F20"/>
          <w:spacing w:val="-2"/>
          <w:w w:val="105"/>
        </w:rPr>
        <w:t>là</w:t>
      </w:r>
      <w:r>
        <w:rPr>
          <w:color w:val="231F20"/>
          <w:spacing w:val="-19"/>
          <w:w w:val="105"/>
        </w:rPr>
        <w:t> </w:t>
      </w:r>
      <w:r>
        <w:rPr>
          <w:color w:val="231F20"/>
          <w:spacing w:val="-2"/>
          <w:w w:val="105"/>
        </w:rPr>
        <w:t>nghe</w:t>
      </w:r>
      <w:r>
        <w:rPr>
          <w:color w:val="231F20"/>
          <w:spacing w:val="-19"/>
          <w:w w:val="105"/>
        </w:rPr>
        <w:t> </w:t>
      </w:r>
      <w:r>
        <w:rPr>
          <w:color w:val="231F20"/>
          <w:spacing w:val="-2"/>
          <w:w w:val="105"/>
        </w:rPr>
        <w:t>nói </w:t>
      </w:r>
      <w:r>
        <w:rPr>
          <w:color w:val="231F20"/>
          <w:w w:val="105"/>
        </w:rPr>
        <w:t>đến Phật bèn nghĩ tới tượng Phật, nghe nói “quy y Pháp” bèn</w:t>
      </w:r>
      <w:r>
        <w:rPr>
          <w:color w:val="231F20"/>
          <w:spacing w:val="-21"/>
          <w:w w:val="105"/>
        </w:rPr>
        <w:t> </w:t>
      </w:r>
      <w:r>
        <w:rPr>
          <w:color w:val="231F20"/>
          <w:w w:val="105"/>
        </w:rPr>
        <w:t>nghĩ</w:t>
      </w:r>
      <w:r>
        <w:rPr>
          <w:color w:val="231F20"/>
          <w:spacing w:val="-21"/>
          <w:w w:val="105"/>
        </w:rPr>
        <w:t> </w:t>
      </w:r>
      <w:r>
        <w:rPr>
          <w:color w:val="231F20"/>
          <w:w w:val="105"/>
        </w:rPr>
        <w:t>tới</w:t>
      </w:r>
      <w:r>
        <w:rPr>
          <w:color w:val="231F20"/>
          <w:spacing w:val="-21"/>
          <w:w w:val="105"/>
        </w:rPr>
        <w:t> </w:t>
      </w:r>
      <w:r>
        <w:rPr>
          <w:color w:val="231F20"/>
          <w:w w:val="105"/>
        </w:rPr>
        <w:t>kinh</w:t>
      </w:r>
      <w:r>
        <w:rPr>
          <w:color w:val="231F20"/>
          <w:spacing w:val="-21"/>
          <w:w w:val="105"/>
        </w:rPr>
        <w:t> </w:t>
      </w:r>
      <w:r>
        <w:rPr>
          <w:color w:val="231F20"/>
          <w:w w:val="105"/>
        </w:rPr>
        <w:t>sách,</w:t>
      </w:r>
      <w:r>
        <w:rPr>
          <w:color w:val="231F20"/>
          <w:spacing w:val="-21"/>
          <w:w w:val="105"/>
        </w:rPr>
        <w:t> </w:t>
      </w:r>
      <w:r>
        <w:rPr>
          <w:color w:val="231F20"/>
          <w:w w:val="105"/>
        </w:rPr>
        <w:t>“quy</w:t>
      </w:r>
      <w:r>
        <w:rPr>
          <w:color w:val="231F20"/>
          <w:spacing w:val="-21"/>
          <w:w w:val="105"/>
        </w:rPr>
        <w:t> </w:t>
      </w:r>
      <w:r>
        <w:rPr>
          <w:color w:val="231F20"/>
          <w:w w:val="105"/>
        </w:rPr>
        <w:t>y</w:t>
      </w:r>
      <w:r>
        <w:rPr>
          <w:color w:val="231F20"/>
          <w:spacing w:val="-21"/>
          <w:w w:val="105"/>
        </w:rPr>
        <w:t> </w:t>
      </w:r>
      <w:r>
        <w:rPr>
          <w:color w:val="231F20"/>
          <w:w w:val="105"/>
        </w:rPr>
        <w:t>Tăng”</w:t>
      </w:r>
      <w:r>
        <w:rPr>
          <w:color w:val="231F20"/>
          <w:spacing w:val="-21"/>
          <w:w w:val="105"/>
        </w:rPr>
        <w:t> </w:t>
      </w:r>
      <w:r>
        <w:rPr>
          <w:color w:val="231F20"/>
          <w:w w:val="105"/>
        </w:rPr>
        <w:t>bèn</w:t>
      </w:r>
      <w:r>
        <w:rPr>
          <w:color w:val="231F20"/>
          <w:spacing w:val="-21"/>
          <w:w w:val="105"/>
        </w:rPr>
        <w:t> </w:t>
      </w:r>
      <w:r>
        <w:rPr>
          <w:color w:val="231F20"/>
          <w:w w:val="105"/>
        </w:rPr>
        <w:t>nghĩ</w:t>
      </w:r>
      <w:r>
        <w:rPr>
          <w:color w:val="231F20"/>
          <w:spacing w:val="-21"/>
          <w:w w:val="105"/>
        </w:rPr>
        <w:t> </w:t>
      </w:r>
      <w:r>
        <w:rPr>
          <w:color w:val="231F20"/>
          <w:w w:val="105"/>
        </w:rPr>
        <w:t>tới</w:t>
      </w:r>
      <w:r>
        <w:rPr>
          <w:color w:val="231F20"/>
          <w:spacing w:val="-21"/>
          <w:w w:val="105"/>
        </w:rPr>
        <w:t> </w:t>
      </w:r>
      <w:r>
        <w:rPr>
          <w:color w:val="231F20"/>
          <w:w w:val="105"/>
        </w:rPr>
        <w:t>người</w:t>
      </w:r>
      <w:r>
        <w:rPr>
          <w:color w:val="231F20"/>
          <w:spacing w:val="-21"/>
          <w:w w:val="105"/>
        </w:rPr>
        <w:t> </w:t>
      </w:r>
      <w:r>
        <w:rPr>
          <w:color w:val="231F20"/>
          <w:w w:val="105"/>
        </w:rPr>
        <w:t>xuất gia. Sai rồi! Đó chẳng phải là ý nghĩa thật sự của Tam quy, ý</w:t>
      </w:r>
      <w:r>
        <w:rPr>
          <w:color w:val="231F20"/>
          <w:spacing w:val="-19"/>
          <w:w w:val="105"/>
        </w:rPr>
        <w:t> </w:t>
      </w:r>
      <w:r>
        <w:rPr>
          <w:color w:val="231F20"/>
          <w:w w:val="105"/>
        </w:rPr>
        <w:t>nghĩa</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của</w:t>
      </w:r>
      <w:r>
        <w:rPr>
          <w:color w:val="231F20"/>
          <w:spacing w:val="-19"/>
          <w:w w:val="105"/>
        </w:rPr>
        <w:t> </w:t>
      </w:r>
      <w:r>
        <w:rPr>
          <w:color w:val="231F20"/>
          <w:w w:val="105"/>
        </w:rPr>
        <w:t>Tam</w:t>
      </w:r>
      <w:r>
        <w:rPr>
          <w:color w:val="231F20"/>
          <w:spacing w:val="-19"/>
          <w:w w:val="105"/>
        </w:rPr>
        <w:t> </w:t>
      </w:r>
      <w:r>
        <w:rPr>
          <w:color w:val="231F20"/>
          <w:w w:val="105"/>
        </w:rPr>
        <w:t>quy</w:t>
      </w:r>
      <w:r>
        <w:rPr>
          <w:color w:val="231F20"/>
          <w:spacing w:val="-19"/>
          <w:w w:val="105"/>
        </w:rPr>
        <w:t> </w:t>
      </w:r>
      <w:r>
        <w:rPr>
          <w:color w:val="231F20"/>
          <w:w w:val="105"/>
        </w:rPr>
        <w:t>là</w:t>
      </w:r>
      <w:r>
        <w:rPr>
          <w:color w:val="231F20"/>
          <w:spacing w:val="-19"/>
          <w:w w:val="105"/>
        </w:rPr>
        <w:t> </w:t>
      </w:r>
      <w:r>
        <w:rPr>
          <w:color w:val="231F20"/>
          <w:w w:val="105"/>
        </w:rPr>
        <w:t>Giác,</w:t>
      </w:r>
      <w:r>
        <w:rPr>
          <w:color w:val="231F20"/>
          <w:spacing w:val="-19"/>
          <w:w w:val="105"/>
        </w:rPr>
        <w:t> </w:t>
      </w:r>
      <w:r>
        <w:rPr>
          <w:color w:val="231F20"/>
          <w:w w:val="105"/>
        </w:rPr>
        <w:t>Chính,</w:t>
      </w:r>
      <w:r>
        <w:rPr>
          <w:color w:val="231F20"/>
          <w:spacing w:val="-19"/>
          <w:w w:val="105"/>
        </w:rPr>
        <w:t> </w:t>
      </w:r>
      <w:r>
        <w:rPr>
          <w:color w:val="231F20"/>
          <w:w w:val="105"/>
        </w:rPr>
        <w:t>Tịnh.</w:t>
      </w:r>
      <w:r>
        <w:rPr>
          <w:color w:val="231F20"/>
          <w:spacing w:val="-19"/>
          <w:w w:val="105"/>
        </w:rPr>
        <w:t> </w:t>
      </w:r>
      <w:r>
        <w:rPr>
          <w:color w:val="231F20"/>
          <w:w w:val="105"/>
        </w:rPr>
        <w:t>Vì</w:t>
      </w:r>
      <w:r>
        <w:rPr>
          <w:color w:val="231F20"/>
          <w:spacing w:val="-19"/>
          <w:w w:val="105"/>
        </w:rPr>
        <w:t> </w:t>
      </w:r>
      <w:r>
        <w:rPr>
          <w:color w:val="231F20"/>
          <w:w w:val="105"/>
        </w:rPr>
        <w:t>thế,</w:t>
      </w:r>
      <w:r>
        <w:rPr>
          <w:color w:val="231F20"/>
          <w:spacing w:val="-19"/>
          <w:w w:val="105"/>
        </w:rPr>
        <w:t> </w:t>
      </w:r>
      <w:r>
        <w:rPr>
          <w:color w:val="231F20"/>
          <w:w w:val="105"/>
        </w:rPr>
        <w:t>Tổ truyền</w:t>
      </w:r>
      <w:r>
        <w:rPr>
          <w:color w:val="231F20"/>
          <w:spacing w:val="-8"/>
          <w:w w:val="105"/>
        </w:rPr>
        <w:t> </w:t>
      </w:r>
      <w:r>
        <w:rPr>
          <w:color w:val="231F20"/>
          <w:w w:val="105"/>
        </w:rPr>
        <w:t>quy</w:t>
      </w:r>
      <w:r>
        <w:rPr>
          <w:color w:val="231F20"/>
          <w:spacing w:val="-8"/>
          <w:w w:val="105"/>
        </w:rPr>
        <w:t> </w:t>
      </w:r>
      <w:r>
        <w:rPr>
          <w:color w:val="231F20"/>
          <w:w w:val="105"/>
        </w:rPr>
        <w:t>y</w:t>
      </w:r>
      <w:r>
        <w:rPr>
          <w:color w:val="231F20"/>
          <w:spacing w:val="-8"/>
          <w:w w:val="105"/>
        </w:rPr>
        <w:t> </w:t>
      </w:r>
      <w:r>
        <w:rPr>
          <w:color w:val="231F20"/>
          <w:w w:val="105"/>
        </w:rPr>
        <w:t>bèn</w:t>
      </w:r>
      <w:r>
        <w:rPr>
          <w:color w:val="231F20"/>
          <w:spacing w:val="-8"/>
          <w:w w:val="105"/>
        </w:rPr>
        <w:t> </w:t>
      </w:r>
      <w:r>
        <w:rPr>
          <w:color w:val="231F20"/>
          <w:w w:val="105"/>
        </w:rPr>
        <w:t>nói</w:t>
      </w:r>
      <w:r>
        <w:rPr>
          <w:color w:val="231F20"/>
          <w:spacing w:val="-8"/>
          <w:w w:val="105"/>
        </w:rPr>
        <w:t> </w:t>
      </w:r>
      <w:r>
        <w:rPr>
          <w:i/>
          <w:color w:val="231F20"/>
          <w:w w:val="105"/>
        </w:rPr>
        <w:t>“quy</w:t>
      </w:r>
      <w:r>
        <w:rPr>
          <w:i/>
          <w:color w:val="231F20"/>
          <w:spacing w:val="-8"/>
          <w:w w:val="105"/>
        </w:rPr>
        <w:t> </w:t>
      </w:r>
      <w:r>
        <w:rPr>
          <w:i/>
          <w:color w:val="231F20"/>
          <w:w w:val="105"/>
        </w:rPr>
        <w:t>y</w:t>
      </w:r>
      <w:r>
        <w:rPr>
          <w:i/>
          <w:color w:val="231F20"/>
          <w:spacing w:val="-8"/>
          <w:w w:val="105"/>
        </w:rPr>
        <w:t> </w:t>
      </w:r>
      <w:r>
        <w:rPr>
          <w:i/>
          <w:color w:val="231F20"/>
          <w:w w:val="105"/>
        </w:rPr>
        <w:t>Giác,</w:t>
      </w:r>
      <w:r>
        <w:rPr>
          <w:i/>
          <w:color w:val="231F20"/>
          <w:spacing w:val="-8"/>
          <w:w w:val="105"/>
        </w:rPr>
        <w:t> </w:t>
      </w:r>
      <w:r>
        <w:rPr>
          <w:i/>
          <w:color w:val="231F20"/>
          <w:w w:val="105"/>
        </w:rPr>
        <w:t>quy</w:t>
      </w:r>
      <w:r>
        <w:rPr>
          <w:i/>
          <w:color w:val="231F20"/>
          <w:spacing w:val="-8"/>
          <w:w w:val="105"/>
        </w:rPr>
        <w:t> </w:t>
      </w:r>
      <w:r>
        <w:rPr>
          <w:i/>
          <w:color w:val="231F20"/>
          <w:w w:val="105"/>
        </w:rPr>
        <w:t>y</w:t>
      </w:r>
      <w:r>
        <w:rPr>
          <w:i/>
          <w:color w:val="231F20"/>
          <w:spacing w:val="-8"/>
          <w:w w:val="105"/>
        </w:rPr>
        <w:t> </w:t>
      </w:r>
      <w:r>
        <w:rPr>
          <w:i/>
          <w:color w:val="231F20"/>
          <w:w w:val="105"/>
        </w:rPr>
        <w:t>Chính,</w:t>
      </w:r>
      <w:r>
        <w:rPr>
          <w:i/>
          <w:color w:val="231F20"/>
          <w:spacing w:val="-8"/>
          <w:w w:val="105"/>
        </w:rPr>
        <w:t> </w:t>
      </w:r>
      <w:r>
        <w:rPr>
          <w:i/>
          <w:color w:val="231F20"/>
          <w:w w:val="105"/>
        </w:rPr>
        <w:t>quy</w:t>
      </w:r>
      <w:r>
        <w:rPr>
          <w:i/>
          <w:color w:val="231F20"/>
          <w:spacing w:val="-8"/>
          <w:w w:val="105"/>
        </w:rPr>
        <w:t> </w:t>
      </w:r>
      <w:r>
        <w:rPr>
          <w:i/>
          <w:color w:val="231F20"/>
          <w:w w:val="105"/>
        </w:rPr>
        <w:t>y</w:t>
      </w:r>
      <w:r>
        <w:rPr>
          <w:i/>
          <w:color w:val="231F20"/>
          <w:spacing w:val="-8"/>
          <w:w w:val="105"/>
        </w:rPr>
        <w:t> </w:t>
      </w:r>
      <w:r>
        <w:rPr>
          <w:i/>
          <w:color w:val="231F20"/>
          <w:w w:val="105"/>
        </w:rPr>
        <w:t>Tịnh” </w:t>
      </w:r>
      <w:r>
        <w:rPr>
          <w:color w:val="231F20"/>
        </w:rPr>
        <w:t>rồi</w:t>
      </w:r>
      <w:r>
        <w:rPr>
          <w:color w:val="231F20"/>
          <w:spacing w:val="-22"/>
        </w:rPr>
        <w:t> </w:t>
      </w:r>
      <w:r>
        <w:rPr>
          <w:color w:val="231F20"/>
        </w:rPr>
        <w:t>mới</w:t>
      </w:r>
      <w:r>
        <w:rPr>
          <w:color w:val="231F20"/>
          <w:spacing w:val="-21"/>
        </w:rPr>
        <w:t> </w:t>
      </w:r>
      <w:r>
        <w:rPr>
          <w:color w:val="231F20"/>
        </w:rPr>
        <w:t>giải</w:t>
      </w:r>
      <w:r>
        <w:rPr>
          <w:color w:val="231F20"/>
          <w:spacing w:val="-21"/>
        </w:rPr>
        <w:t> </w:t>
      </w:r>
      <w:r>
        <w:rPr>
          <w:color w:val="231F20"/>
        </w:rPr>
        <w:t>thích</w:t>
      </w:r>
      <w:r>
        <w:rPr>
          <w:color w:val="231F20"/>
          <w:spacing w:val="-20"/>
        </w:rPr>
        <w:t> </w:t>
      </w:r>
      <w:r>
        <w:rPr>
          <w:i/>
          <w:color w:val="231F20"/>
        </w:rPr>
        <w:t>“Phật</w:t>
      </w:r>
      <w:r>
        <w:rPr>
          <w:i/>
          <w:color w:val="231F20"/>
          <w:spacing w:val="-22"/>
        </w:rPr>
        <w:t> </w:t>
      </w:r>
      <w:r>
        <w:rPr>
          <w:i/>
          <w:color w:val="231F20"/>
        </w:rPr>
        <w:t>là</w:t>
      </w:r>
      <w:r>
        <w:rPr>
          <w:i/>
          <w:color w:val="231F20"/>
          <w:spacing w:val="-21"/>
        </w:rPr>
        <w:t> </w:t>
      </w:r>
      <w:r>
        <w:rPr>
          <w:i/>
          <w:color w:val="231F20"/>
        </w:rPr>
        <w:t>Giác,</w:t>
      </w:r>
      <w:r>
        <w:rPr>
          <w:i/>
          <w:color w:val="231F20"/>
          <w:spacing w:val="-21"/>
        </w:rPr>
        <w:t> </w:t>
      </w:r>
      <w:r>
        <w:rPr>
          <w:i/>
          <w:color w:val="231F20"/>
        </w:rPr>
        <w:t>Pháp</w:t>
      </w:r>
      <w:r>
        <w:rPr>
          <w:i/>
          <w:color w:val="231F20"/>
          <w:spacing w:val="-21"/>
        </w:rPr>
        <w:t> </w:t>
      </w:r>
      <w:r>
        <w:rPr>
          <w:i/>
          <w:color w:val="231F20"/>
        </w:rPr>
        <w:t>là</w:t>
      </w:r>
      <w:r>
        <w:rPr>
          <w:i/>
          <w:color w:val="231F20"/>
          <w:spacing w:val="-22"/>
        </w:rPr>
        <w:t> </w:t>
      </w:r>
      <w:r>
        <w:rPr>
          <w:i/>
          <w:color w:val="231F20"/>
        </w:rPr>
        <w:t>Chính,</w:t>
      </w:r>
      <w:r>
        <w:rPr>
          <w:i/>
          <w:color w:val="231F20"/>
          <w:spacing w:val="-21"/>
        </w:rPr>
        <w:t> </w:t>
      </w:r>
      <w:r>
        <w:rPr>
          <w:i/>
          <w:color w:val="231F20"/>
        </w:rPr>
        <w:t>Tăng</w:t>
      </w:r>
      <w:r>
        <w:rPr>
          <w:i/>
          <w:color w:val="231F20"/>
          <w:spacing w:val="-21"/>
        </w:rPr>
        <w:t> </w:t>
      </w:r>
      <w:r>
        <w:rPr>
          <w:i/>
          <w:color w:val="231F20"/>
        </w:rPr>
        <w:t>là</w:t>
      </w:r>
      <w:r>
        <w:rPr>
          <w:i/>
          <w:color w:val="231F20"/>
          <w:spacing w:val="-21"/>
        </w:rPr>
        <w:t> </w:t>
      </w:r>
      <w:r>
        <w:rPr>
          <w:i/>
          <w:color w:val="231F20"/>
        </w:rPr>
        <w:t>Tịnh”. </w:t>
      </w:r>
      <w:r>
        <w:rPr>
          <w:color w:val="231F20"/>
          <w:w w:val="105"/>
        </w:rPr>
        <w:t>Ngài giải thích cho chúng ta, vừa giải thích như thế, chúng ta bèn hiểu rõ.</w:t>
      </w:r>
    </w:p>
    <w:p>
      <w:pPr>
        <w:pStyle w:val="BodyText"/>
        <w:spacing w:line="297" w:lineRule="auto" w:before="145"/>
        <w:ind w:left="387" w:right="119" w:firstLine="453"/>
      </w:pPr>
      <w:r>
        <w:rPr>
          <w:color w:val="231F20"/>
          <w:w w:val="105"/>
        </w:rPr>
        <w:t>Quy</w:t>
      </w:r>
      <w:r>
        <w:rPr>
          <w:color w:val="231F20"/>
          <w:spacing w:val="-5"/>
          <w:w w:val="105"/>
        </w:rPr>
        <w:t> </w:t>
      </w:r>
      <w:r>
        <w:rPr>
          <w:color w:val="231F20"/>
          <w:w w:val="105"/>
        </w:rPr>
        <w:t>y</w:t>
      </w:r>
      <w:r>
        <w:rPr>
          <w:color w:val="231F20"/>
          <w:spacing w:val="-5"/>
          <w:w w:val="105"/>
        </w:rPr>
        <w:t> </w:t>
      </w:r>
      <w:r>
        <w:rPr>
          <w:color w:val="231F20"/>
          <w:w w:val="105"/>
        </w:rPr>
        <w:t>Phật</w:t>
      </w:r>
      <w:r>
        <w:rPr>
          <w:color w:val="231F20"/>
          <w:spacing w:val="-5"/>
          <w:w w:val="105"/>
        </w:rPr>
        <w:t> </w:t>
      </w:r>
      <w:r>
        <w:rPr>
          <w:color w:val="231F20"/>
          <w:w w:val="105"/>
        </w:rPr>
        <w:t>nghĩa</w:t>
      </w:r>
      <w:r>
        <w:rPr>
          <w:color w:val="231F20"/>
          <w:spacing w:val="-5"/>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Giác</w:t>
      </w:r>
      <w:r>
        <w:rPr>
          <w:color w:val="231F20"/>
          <w:spacing w:val="-5"/>
          <w:w w:val="105"/>
        </w:rPr>
        <w:t> </w:t>
      </w:r>
      <w:r>
        <w:rPr>
          <w:color w:val="231F20"/>
          <w:w w:val="105"/>
        </w:rPr>
        <w:t>chứ</w:t>
      </w:r>
      <w:r>
        <w:rPr>
          <w:color w:val="231F20"/>
          <w:spacing w:val="-5"/>
          <w:w w:val="105"/>
        </w:rPr>
        <w:t> </w:t>
      </w:r>
      <w:r>
        <w:rPr>
          <w:color w:val="231F20"/>
          <w:w w:val="105"/>
        </w:rPr>
        <w:t>chẳng</w:t>
      </w:r>
      <w:r>
        <w:rPr>
          <w:color w:val="231F20"/>
          <w:spacing w:val="-5"/>
          <w:w w:val="105"/>
        </w:rPr>
        <w:t> </w:t>
      </w:r>
      <w:r>
        <w:rPr>
          <w:color w:val="231F20"/>
          <w:w w:val="105"/>
        </w:rPr>
        <w:t>mê.</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từ mê</w:t>
      </w:r>
      <w:r>
        <w:rPr>
          <w:color w:val="231F20"/>
          <w:spacing w:val="-20"/>
          <w:w w:val="105"/>
        </w:rPr>
        <w:t> </w:t>
      </w:r>
      <w:r>
        <w:rPr>
          <w:color w:val="231F20"/>
          <w:w w:val="105"/>
        </w:rPr>
        <w:t>hoặc,</w:t>
      </w:r>
      <w:r>
        <w:rPr>
          <w:color w:val="231F20"/>
          <w:spacing w:val="-20"/>
          <w:w w:val="105"/>
        </w:rPr>
        <w:t> </w:t>
      </w:r>
      <w:r>
        <w:rPr>
          <w:color w:val="231F20"/>
          <w:w w:val="105"/>
        </w:rPr>
        <w:t>điên</w:t>
      </w:r>
      <w:r>
        <w:rPr>
          <w:color w:val="231F20"/>
          <w:spacing w:val="-20"/>
          <w:w w:val="105"/>
        </w:rPr>
        <w:t> </w:t>
      </w:r>
      <w:r>
        <w:rPr>
          <w:color w:val="231F20"/>
          <w:w w:val="105"/>
        </w:rPr>
        <w:t>đảo,</w:t>
      </w:r>
      <w:r>
        <w:rPr>
          <w:color w:val="231F20"/>
          <w:spacing w:val="-20"/>
          <w:w w:val="105"/>
        </w:rPr>
        <w:t> </w:t>
      </w:r>
      <w:r>
        <w:rPr>
          <w:color w:val="231F20"/>
          <w:w w:val="105"/>
        </w:rPr>
        <w:t>quay</w:t>
      </w:r>
      <w:r>
        <w:rPr>
          <w:color w:val="231F20"/>
          <w:spacing w:val="-20"/>
          <w:w w:val="105"/>
        </w:rPr>
        <w:t> </w:t>
      </w:r>
      <w:r>
        <w:rPr>
          <w:color w:val="231F20"/>
          <w:w w:val="105"/>
        </w:rPr>
        <w:t>về</w:t>
      </w:r>
      <w:r>
        <w:rPr>
          <w:color w:val="231F20"/>
          <w:spacing w:val="-20"/>
          <w:w w:val="105"/>
        </w:rPr>
        <w:t> </w:t>
      </w:r>
      <w:r>
        <w:rPr>
          <w:color w:val="231F20"/>
          <w:w w:val="105"/>
        </w:rPr>
        <w:t>nương</w:t>
      </w:r>
      <w:r>
        <w:rPr>
          <w:color w:val="231F20"/>
          <w:spacing w:val="-20"/>
          <w:w w:val="105"/>
        </w:rPr>
        <w:t> </w:t>
      </w:r>
      <w:r>
        <w:rPr>
          <w:color w:val="231F20"/>
          <w:w w:val="105"/>
        </w:rPr>
        <w:t>vào</w:t>
      </w:r>
      <w:r>
        <w:rPr>
          <w:color w:val="231F20"/>
          <w:spacing w:val="-20"/>
          <w:w w:val="105"/>
        </w:rPr>
        <w:t> </w:t>
      </w:r>
      <w:r>
        <w:rPr>
          <w:color w:val="231F20"/>
          <w:w w:val="105"/>
        </w:rPr>
        <w:t>tự</w:t>
      </w:r>
      <w:r>
        <w:rPr>
          <w:color w:val="231F20"/>
          <w:spacing w:val="-20"/>
          <w:w w:val="105"/>
        </w:rPr>
        <w:t> </w:t>
      </w:r>
      <w:r>
        <w:rPr>
          <w:color w:val="231F20"/>
          <w:w w:val="105"/>
        </w:rPr>
        <w:t>tính</w:t>
      </w:r>
      <w:r>
        <w:rPr>
          <w:color w:val="231F20"/>
          <w:spacing w:val="-20"/>
          <w:w w:val="105"/>
        </w:rPr>
        <w:t> </w:t>
      </w:r>
      <w:r>
        <w:rPr>
          <w:color w:val="231F20"/>
          <w:w w:val="105"/>
        </w:rPr>
        <w:t>giác,</w:t>
      </w:r>
      <w:r>
        <w:rPr>
          <w:color w:val="231F20"/>
          <w:spacing w:val="-20"/>
          <w:w w:val="105"/>
        </w:rPr>
        <w:t> </w:t>
      </w:r>
      <w:r>
        <w:rPr>
          <w:color w:val="231F20"/>
          <w:w w:val="105"/>
        </w:rPr>
        <w:t>đó</w:t>
      </w:r>
      <w:r>
        <w:rPr>
          <w:color w:val="231F20"/>
          <w:spacing w:val="-20"/>
          <w:w w:val="105"/>
        </w:rPr>
        <w:t> </w:t>
      </w:r>
      <w:r>
        <w:rPr>
          <w:color w:val="231F20"/>
          <w:w w:val="105"/>
        </w:rPr>
        <w:t>là</w:t>
      </w:r>
      <w:r>
        <w:rPr>
          <w:color w:val="231F20"/>
          <w:spacing w:val="-20"/>
          <w:w w:val="105"/>
        </w:rPr>
        <w:t> </w:t>
      </w:r>
      <w:r>
        <w:rPr>
          <w:color w:val="231F20"/>
          <w:w w:val="105"/>
        </w:rPr>
        <w:t>quy y Phật thật sự. Phật trong Tam quy là tự tính Phật của quý vị, chẳng phải là Phật ở bên ngoài. Tượng Phật ở bên ngoài là</w:t>
      </w:r>
      <w:r>
        <w:rPr>
          <w:color w:val="231F20"/>
          <w:spacing w:val="-18"/>
          <w:w w:val="105"/>
        </w:rPr>
        <w:t> </w:t>
      </w:r>
      <w:r>
        <w:rPr>
          <w:color w:val="231F20"/>
          <w:w w:val="105"/>
        </w:rPr>
        <w:t>gì?</w:t>
      </w:r>
      <w:r>
        <w:rPr>
          <w:color w:val="231F20"/>
          <w:spacing w:val="-18"/>
          <w:w w:val="105"/>
        </w:rPr>
        <w:t> </w:t>
      </w:r>
      <w:r>
        <w:rPr>
          <w:color w:val="231F20"/>
          <w:w w:val="105"/>
        </w:rPr>
        <w:t>Nhằm</w:t>
      </w:r>
      <w:r>
        <w:rPr>
          <w:color w:val="231F20"/>
          <w:spacing w:val="-18"/>
          <w:w w:val="105"/>
        </w:rPr>
        <w:t> </w:t>
      </w:r>
      <w:r>
        <w:rPr>
          <w:color w:val="231F20"/>
          <w:w w:val="105"/>
        </w:rPr>
        <w:t>nhắc</w:t>
      </w:r>
      <w:r>
        <w:rPr>
          <w:color w:val="231F20"/>
          <w:spacing w:val="-18"/>
          <w:w w:val="105"/>
        </w:rPr>
        <w:t> </w:t>
      </w:r>
      <w:r>
        <w:rPr>
          <w:color w:val="231F20"/>
          <w:w w:val="105"/>
        </w:rPr>
        <w:t>nhở</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Phật</w:t>
      </w:r>
      <w:r>
        <w:rPr>
          <w:color w:val="231F20"/>
          <w:spacing w:val="-18"/>
          <w:w w:val="105"/>
        </w:rPr>
        <w:t> </w:t>
      </w:r>
      <w:r>
        <w:rPr>
          <w:color w:val="231F20"/>
          <w:w w:val="105"/>
        </w:rPr>
        <w:t>tượng</w:t>
      </w:r>
      <w:r>
        <w:rPr>
          <w:color w:val="231F20"/>
          <w:spacing w:val="-18"/>
          <w:w w:val="105"/>
        </w:rPr>
        <w:t> </w:t>
      </w:r>
      <w:r>
        <w:rPr>
          <w:color w:val="231F20"/>
          <w:w w:val="105"/>
        </w:rPr>
        <w:t>trưng</w:t>
      </w:r>
      <w:r>
        <w:rPr>
          <w:color w:val="231F20"/>
          <w:spacing w:val="-18"/>
          <w:w w:val="105"/>
        </w:rPr>
        <w:t> </w:t>
      </w:r>
      <w:r>
        <w:rPr>
          <w:color w:val="231F20"/>
          <w:w w:val="105"/>
        </w:rPr>
        <w:t>điều</w:t>
      </w:r>
      <w:r>
        <w:rPr>
          <w:color w:val="231F20"/>
          <w:spacing w:val="-18"/>
          <w:w w:val="105"/>
        </w:rPr>
        <w:t> </w:t>
      </w:r>
      <w:r>
        <w:rPr>
          <w:color w:val="231F20"/>
          <w:w w:val="105"/>
        </w:rPr>
        <w:t>gì?</w:t>
      </w:r>
      <w:r>
        <w:rPr>
          <w:color w:val="231F20"/>
          <w:spacing w:val="-18"/>
          <w:w w:val="105"/>
        </w:rPr>
        <w:t> </w:t>
      </w:r>
      <w:r>
        <w:rPr>
          <w:color w:val="231F20"/>
          <w:w w:val="105"/>
        </w:rPr>
        <w:t>Phật tượng trưng tự tính giác. Quý vị thật sự quy y, chẳng phải là quy y bên ngoài, mà là từ mê hoặc, điên đảo quay lại, ta phải giác ngộ, chẳng còn mê hoặc nữa. Quy y Pháp, chính chứ không tà, ta từ tà tri, tà kiến, tà hạnh quay lại, nương theo</w:t>
      </w:r>
      <w:r>
        <w:rPr>
          <w:color w:val="231F20"/>
          <w:spacing w:val="-18"/>
          <w:w w:val="105"/>
        </w:rPr>
        <w:t> </w:t>
      </w:r>
      <w:r>
        <w:rPr>
          <w:color w:val="231F20"/>
          <w:w w:val="105"/>
        </w:rPr>
        <w:t>chính</w:t>
      </w:r>
      <w:r>
        <w:rPr>
          <w:color w:val="231F20"/>
          <w:spacing w:val="-17"/>
          <w:w w:val="105"/>
        </w:rPr>
        <w:t> </w:t>
      </w:r>
      <w:r>
        <w:rPr>
          <w:color w:val="231F20"/>
          <w:w w:val="105"/>
        </w:rPr>
        <w:t>tri,</w:t>
      </w:r>
      <w:r>
        <w:rPr>
          <w:color w:val="231F20"/>
          <w:spacing w:val="-18"/>
          <w:w w:val="105"/>
        </w:rPr>
        <w:t> </w:t>
      </w:r>
      <w:r>
        <w:rPr>
          <w:color w:val="231F20"/>
          <w:w w:val="105"/>
        </w:rPr>
        <w:t>chính</w:t>
      </w:r>
      <w:r>
        <w:rPr>
          <w:color w:val="231F20"/>
          <w:spacing w:val="-17"/>
          <w:w w:val="105"/>
        </w:rPr>
        <w:t> </w:t>
      </w:r>
      <w:r>
        <w:rPr>
          <w:color w:val="231F20"/>
          <w:w w:val="105"/>
        </w:rPr>
        <w:t>kiến,</w:t>
      </w:r>
      <w:r>
        <w:rPr>
          <w:color w:val="231F20"/>
          <w:spacing w:val="-17"/>
          <w:w w:val="105"/>
        </w:rPr>
        <w:t> </w:t>
      </w:r>
      <w:r>
        <w:rPr>
          <w:color w:val="231F20"/>
          <w:w w:val="105"/>
        </w:rPr>
        <w:t>chính</w:t>
      </w:r>
      <w:r>
        <w:rPr>
          <w:color w:val="231F20"/>
          <w:spacing w:val="-18"/>
          <w:w w:val="105"/>
        </w:rPr>
        <w:t> </w:t>
      </w:r>
      <w:r>
        <w:rPr>
          <w:color w:val="231F20"/>
          <w:w w:val="105"/>
        </w:rPr>
        <w:t>hạnh.</w:t>
      </w:r>
      <w:r>
        <w:rPr>
          <w:color w:val="231F20"/>
          <w:spacing w:val="-17"/>
          <w:w w:val="105"/>
        </w:rPr>
        <w:t> </w:t>
      </w:r>
      <w:r>
        <w:rPr>
          <w:color w:val="231F20"/>
          <w:w w:val="105"/>
        </w:rPr>
        <w:t>Tiêu</w:t>
      </w:r>
      <w:r>
        <w:rPr>
          <w:color w:val="231F20"/>
          <w:spacing w:val="-17"/>
          <w:w w:val="105"/>
        </w:rPr>
        <w:t> </w:t>
      </w:r>
      <w:r>
        <w:rPr>
          <w:color w:val="231F20"/>
          <w:w w:val="105"/>
        </w:rPr>
        <w:t>chuẩn</w:t>
      </w:r>
      <w:r>
        <w:rPr>
          <w:color w:val="231F20"/>
          <w:spacing w:val="-18"/>
          <w:w w:val="105"/>
        </w:rPr>
        <w:t> </w:t>
      </w:r>
      <w:r>
        <w:rPr>
          <w:color w:val="231F20"/>
          <w:w w:val="105"/>
        </w:rPr>
        <w:t>này</w:t>
      </w:r>
      <w:r>
        <w:rPr>
          <w:color w:val="231F20"/>
          <w:spacing w:val="-17"/>
          <w:w w:val="105"/>
        </w:rPr>
        <w:t> </w:t>
      </w:r>
      <w:r>
        <w:rPr>
          <w:color w:val="231F20"/>
          <w:spacing w:val="-2"/>
          <w:w w:val="105"/>
        </w:rPr>
        <w:t>thuộc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w w:val="105"/>
        </w:rPr>
        <w:t>về</w:t>
      </w:r>
      <w:r>
        <w:rPr>
          <w:color w:val="231F20"/>
          <w:spacing w:val="-3"/>
          <w:w w:val="105"/>
        </w:rPr>
        <w:t> </w:t>
      </w:r>
      <w:r>
        <w:rPr>
          <w:color w:val="231F20"/>
          <w:w w:val="105"/>
        </w:rPr>
        <w:t>giới</w:t>
      </w:r>
      <w:r>
        <w:rPr>
          <w:color w:val="231F20"/>
          <w:spacing w:val="-3"/>
          <w:w w:val="105"/>
        </w:rPr>
        <w:t> </w:t>
      </w:r>
      <w:r>
        <w:rPr>
          <w:color w:val="231F20"/>
          <w:w w:val="105"/>
        </w:rPr>
        <w:t>luật,</w:t>
      </w:r>
      <w:r>
        <w:rPr>
          <w:color w:val="231F20"/>
          <w:spacing w:val="-3"/>
          <w:w w:val="105"/>
        </w:rPr>
        <w:t> </w:t>
      </w:r>
      <w:r>
        <w:rPr>
          <w:color w:val="231F20"/>
          <w:w w:val="105"/>
        </w:rPr>
        <w:t>mà</w:t>
      </w:r>
      <w:r>
        <w:rPr>
          <w:color w:val="231F20"/>
          <w:spacing w:val="-3"/>
          <w:w w:val="105"/>
        </w:rPr>
        <w:t> </w:t>
      </w:r>
      <w:r>
        <w:rPr>
          <w:color w:val="231F20"/>
          <w:w w:val="105"/>
        </w:rPr>
        <w:t>nền</w:t>
      </w:r>
      <w:r>
        <w:rPr>
          <w:color w:val="231F20"/>
          <w:spacing w:val="-3"/>
          <w:w w:val="105"/>
        </w:rPr>
        <w:t> </w:t>
      </w:r>
      <w:r>
        <w:rPr>
          <w:color w:val="231F20"/>
          <w:w w:val="105"/>
        </w:rPr>
        <w:t>tảng</w:t>
      </w:r>
      <w:r>
        <w:rPr>
          <w:color w:val="231F20"/>
          <w:spacing w:val="-3"/>
          <w:w w:val="105"/>
        </w:rPr>
        <w:t> </w:t>
      </w:r>
      <w:r>
        <w:rPr>
          <w:color w:val="231F20"/>
          <w:w w:val="105"/>
        </w:rPr>
        <w:t>của</w:t>
      </w:r>
      <w:r>
        <w:rPr>
          <w:color w:val="231F20"/>
          <w:spacing w:val="-3"/>
          <w:w w:val="105"/>
        </w:rPr>
        <w:t> </w:t>
      </w:r>
      <w:r>
        <w:rPr>
          <w:color w:val="231F20"/>
          <w:w w:val="105"/>
        </w:rPr>
        <w:t>giới</w:t>
      </w:r>
      <w:r>
        <w:rPr>
          <w:color w:val="231F20"/>
          <w:spacing w:val="-3"/>
          <w:w w:val="105"/>
        </w:rPr>
        <w:t> </w:t>
      </w:r>
      <w:r>
        <w:rPr>
          <w:color w:val="231F20"/>
          <w:w w:val="105"/>
        </w:rPr>
        <w:t>luật</w:t>
      </w:r>
      <w:r>
        <w:rPr>
          <w:color w:val="231F20"/>
          <w:spacing w:val="-3"/>
          <w:w w:val="105"/>
        </w:rPr>
        <w:t> </w:t>
      </w:r>
      <w:r>
        <w:rPr>
          <w:color w:val="231F20"/>
          <w:w w:val="105"/>
        </w:rPr>
        <w:t>là</w:t>
      </w:r>
      <w:r>
        <w:rPr>
          <w:color w:val="231F20"/>
          <w:spacing w:val="-1"/>
          <w:w w:val="105"/>
        </w:rPr>
        <w:t> </w:t>
      </w:r>
      <w:r>
        <w:rPr>
          <w:i/>
          <w:color w:val="231F20"/>
          <w:w w:val="105"/>
        </w:rPr>
        <w:t>Đệ</w:t>
      </w:r>
      <w:r>
        <w:rPr>
          <w:i/>
          <w:color w:val="231F20"/>
          <w:spacing w:val="-3"/>
          <w:w w:val="105"/>
        </w:rPr>
        <w:t> </w:t>
      </w:r>
      <w:r>
        <w:rPr>
          <w:i/>
          <w:color w:val="231F20"/>
          <w:w w:val="105"/>
        </w:rPr>
        <w:t>Tử</w:t>
      </w:r>
      <w:r>
        <w:rPr>
          <w:i/>
          <w:color w:val="231F20"/>
          <w:spacing w:val="-3"/>
          <w:w w:val="105"/>
        </w:rPr>
        <w:t> </w:t>
      </w:r>
      <w:r>
        <w:rPr>
          <w:i/>
          <w:color w:val="231F20"/>
          <w:w w:val="105"/>
        </w:rPr>
        <w:t>Quy.</w:t>
      </w:r>
      <w:r>
        <w:rPr>
          <w:i/>
          <w:color w:val="231F20"/>
          <w:spacing w:val="-3"/>
          <w:w w:val="105"/>
        </w:rPr>
        <w:t> </w:t>
      </w:r>
      <w:r>
        <w:rPr>
          <w:i/>
          <w:color w:val="231F20"/>
          <w:w w:val="105"/>
        </w:rPr>
        <w:t>Đệ</w:t>
      </w:r>
      <w:r>
        <w:rPr>
          <w:i/>
          <w:color w:val="231F20"/>
          <w:spacing w:val="-3"/>
          <w:w w:val="105"/>
        </w:rPr>
        <w:t> </w:t>
      </w:r>
      <w:r>
        <w:rPr>
          <w:i/>
          <w:color w:val="231F20"/>
          <w:w w:val="105"/>
        </w:rPr>
        <w:t>Tử </w:t>
      </w:r>
      <w:r>
        <w:rPr>
          <w:i/>
          <w:color w:val="231F20"/>
          <w:spacing w:val="-2"/>
          <w:w w:val="105"/>
        </w:rPr>
        <w:t>Quy</w:t>
      </w:r>
      <w:r>
        <w:rPr>
          <w:i/>
          <w:color w:val="231F20"/>
          <w:spacing w:val="-19"/>
          <w:w w:val="105"/>
        </w:rPr>
        <w:t> </w:t>
      </w:r>
      <w:r>
        <w:rPr>
          <w:color w:val="231F20"/>
          <w:spacing w:val="-2"/>
          <w:w w:val="105"/>
        </w:rPr>
        <w:t>dạy</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chính</w:t>
      </w:r>
      <w:r>
        <w:rPr>
          <w:color w:val="231F20"/>
          <w:spacing w:val="-19"/>
          <w:w w:val="105"/>
        </w:rPr>
        <w:t> </w:t>
      </w:r>
      <w:r>
        <w:rPr>
          <w:color w:val="231F20"/>
          <w:spacing w:val="-2"/>
          <w:w w:val="105"/>
        </w:rPr>
        <w:t>tri,</w:t>
      </w:r>
      <w:r>
        <w:rPr>
          <w:color w:val="231F20"/>
          <w:spacing w:val="-20"/>
          <w:w w:val="105"/>
        </w:rPr>
        <w:t> </w:t>
      </w:r>
      <w:r>
        <w:rPr>
          <w:color w:val="231F20"/>
          <w:spacing w:val="-2"/>
          <w:w w:val="105"/>
        </w:rPr>
        <w:t>chính</w:t>
      </w:r>
      <w:r>
        <w:rPr>
          <w:color w:val="231F20"/>
          <w:spacing w:val="-20"/>
          <w:w w:val="105"/>
        </w:rPr>
        <w:t> </w:t>
      </w:r>
      <w:r>
        <w:rPr>
          <w:color w:val="231F20"/>
          <w:spacing w:val="-2"/>
          <w:w w:val="105"/>
        </w:rPr>
        <w:t>kiến,</w:t>
      </w:r>
      <w:r>
        <w:rPr>
          <w:color w:val="231F20"/>
          <w:spacing w:val="-19"/>
          <w:w w:val="105"/>
        </w:rPr>
        <w:t> </w:t>
      </w:r>
      <w:r>
        <w:rPr>
          <w:color w:val="231F20"/>
          <w:spacing w:val="-2"/>
          <w:w w:val="105"/>
        </w:rPr>
        <w:t>chính</w:t>
      </w:r>
      <w:r>
        <w:rPr>
          <w:color w:val="231F20"/>
          <w:spacing w:val="-19"/>
          <w:w w:val="105"/>
        </w:rPr>
        <w:t> </w:t>
      </w:r>
      <w:r>
        <w:rPr>
          <w:color w:val="231F20"/>
          <w:spacing w:val="-2"/>
          <w:w w:val="105"/>
        </w:rPr>
        <w:t>niệm,</w:t>
      </w:r>
      <w:r>
        <w:rPr>
          <w:color w:val="231F20"/>
          <w:spacing w:val="-19"/>
          <w:w w:val="105"/>
        </w:rPr>
        <w:t> </w:t>
      </w:r>
      <w:r>
        <w:rPr>
          <w:color w:val="231F20"/>
          <w:spacing w:val="-2"/>
          <w:w w:val="105"/>
        </w:rPr>
        <w:t>chính</w:t>
      </w:r>
      <w:r>
        <w:rPr>
          <w:color w:val="231F20"/>
          <w:spacing w:val="-19"/>
          <w:w w:val="105"/>
        </w:rPr>
        <w:t> </w:t>
      </w:r>
      <w:r>
        <w:rPr>
          <w:color w:val="231F20"/>
          <w:spacing w:val="-2"/>
          <w:w w:val="105"/>
        </w:rPr>
        <w:t>hạnh. </w:t>
      </w:r>
      <w:r>
        <w:rPr>
          <w:color w:val="231F20"/>
          <w:w w:val="105"/>
        </w:rPr>
        <w:t>Những điều ấy đều ở trong tự tính.</w:t>
      </w:r>
    </w:p>
    <w:p>
      <w:pPr>
        <w:pStyle w:val="BodyText"/>
        <w:spacing w:line="307" w:lineRule="auto" w:before="140"/>
        <w:ind w:left="103" w:right="401" w:firstLine="453"/>
      </w:pPr>
      <w:r>
        <w:rPr>
          <w:i/>
          <w:color w:val="231F20"/>
          <w:w w:val="105"/>
        </w:rPr>
        <w:t>Thái Thượng Cảm Ứng Thiên </w:t>
      </w:r>
      <w:r>
        <w:rPr>
          <w:color w:val="231F20"/>
          <w:w w:val="105"/>
        </w:rPr>
        <w:t>gồm một 195 điều. Thiện ác báo ứng cũng là tự tính. Nói chung, Phật pháp từ đầu tới cuối, từ sơ học cho đến địa vị Như Lai, chẳng rời khỏi tự tính. Rời khỏi tự tính sẽ là ngoại đạo. Cầu Phật ngoài tâm, đấy</w:t>
      </w:r>
      <w:r>
        <w:rPr>
          <w:color w:val="231F20"/>
          <w:spacing w:val="-2"/>
          <w:w w:val="105"/>
        </w:rPr>
        <w:t> </w:t>
      </w:r>
      <w:r>
        <w:rPr>
          <w:color w:val="231F20"/>
          <w:w w:val="105"/>
        </w:rPr>
        <w:t>là</w:t>
      </w:r>
      <w:r>
        <w:rPr>
          <w:color w:val="231F20"/>
          <w:spacing w:val="-2"/>
          <w:w w:val="105"/>
        </w:rPr>
        <w:t> </w:t>
      </w:r>
      <w:r>
        <w:rPr>
          <w:color w:val="231F20"/>
          <w:w w:val="105"/>
        </w:rPr>
        <w:t>ngoại</w:t>
      </w:r>
      <w:r>
        <w:rPr>
          <w:color w:val="231F20"/>
          <w:spacing w:val="-2"/>
          <w:w w:val="105"/>
        </w:rPr>
        <w:t> </w:t>
      </w:r>
      <w:r>
        <w:rPr>
          <w:color w:val="231F20"/>
          <w:w w:val="105"/>
        </w:rPr>
        <w:t>đạo.</w:t>
      </w:r>
      <w:r>
        <w:rPr>
          <w:color w:val="231F20"/>
          <w:spacing w:val="-2"/>
          <w:w w:val="105"/>
        </w:rPr>
        <w:t> </w:t>
      </w:r>
      <w:r>
        <w:rPr>
          <w:color w:val="231F20"/>
          <w:w w:val="105"/>
        </w:rPr>
        <w:t>Phật</w:t>
      </w:r>
      <w:r>
        <w:rPr>
          <w:color w:val="231F20"/>
          <w:spacing w:val="-2"/>
          <w:w w:val="105"/>
        </w:rPr>
        <w:t> </w:t>
      </w:r>
      <w:r>
        <w:rPr>
          <w:color w:val="231F20"/>
          <w:w w:val="105"/>
        </w:rPr>
        <w:t>là</w:t>
      </w:r>
      <w:r>
        <w:rPr>
          <w:color w:val="231F20"/>
          <w:spacing w:val="-2"/>
          <w:w w:val="105"/>
        </w:rPr>
        <w:t> </w:t>
      </w:r>
      <w:r>
        <w:rPr>
          <w:color w:val="231F20"/>
          <w:w w:val="105"/>
        </w:rPr>
        <w:t>gì?</w:t>
      </w:r>
      <w:r>
        <w:rPr>
          <w:color w:val="231F20"/>
          <w:spacing w:val="-2"/>
          <w:w w:val="105"/>
        </w:rPr>
        <w:t> </w:t>
      </w:r>
      <w:r>
        <w:rPr>
          <w:color w:val="231F20"/>
          <w:w w:val="105"/>
        </w:rPr>
        <w:t>Phật</w:t>
      </w:r>
      <w:r>
        <w:rPr>
          <w:color w:val="231F20"/>
          <w:spacing w:val="-2"/>
          <w:w w:val="105"/>
        </w:rPr>
        <w:t> </w:t>
      </w:r>
      <w:r>
        <w:rPr>
          <w:color w:val="231F20"/>
          <w:w w:val="105"/>
        </w:rPr>
        <w:t>là</w:t>
      </w:r>
      <w:r>
        <w:rPr>
          <w:color w:val="231F20"/>
          <w:spacing w:val="-2"/>
          <w:w w:val="105"/>
        </w:rPr>
        <w:t> </w:t>
      </w:r>
      <w:r>
        <w:rPr>
          <w:color w:val="231F20"/>
          <w:w w:val="105"/>
        </w:rPr>
        <w:t>tự</w:t>
      </w:r>
      <w:r>
        <w:rPr>
          <w:color w:val="231F20"/>
          <w:spacing w:val="-2"/>
          <w:w w:val="105"/>
        </w:rPr>
        <w:t> </w:t>
      </w:r>
      <w:r>
        <w:rPr>
          <w:color w:val="231F20"/>
          <w:w w:val="105"/>
        </w:rPr>
        <w:t>tính</w:t>
      </w:r>
      <w:r>
        <w:rPr>
          <w:color w:val="231F20"/>
          <w:spacing w:val="-2"/>
          <w:w w:val="105"/>
        </w:rPr>
        <w:t> </w:t>
      </w:r>
      <w:r>
        <w:rPr>
          <w:color w:val="231F20"/>
          <w:w w:val="105"/>
        </w:rPr>
        <w:t>của</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nhất định phải biết điều này.</w:t>
      </w:r>
    </w:p>
    <w:p>
      <w:pPr>
        <w:pStyle w:val="BodyText"/>
        <w:spacing w:line="307" w:lineRule="auto" w:before="139"/>
        <w:ind w:left="103" w:right="404" w:firstLine="453"/>
      </w:pPr>
      <w:r>
        <w:rPr>
          <w:color w:val="231F20"/>
          <w:w w:val="105"/>
        </w:rPr>
        <w:t>Quy y Tăng, người xuất gia đại diện Tăng. Thấy người xuất gia bèn ngay lập tức cảnh tỉnh: Ta hãy nên tịnh, đừng nhiễm.</w:t>
      </w:r>
      <w:r>
        <w:rPr>
          <w:color w:val="231F20"/>
          <w:spacing w:val="-1"/>
          <w:w w:val="105"/>
        </w:rPr>
        <w:t> </w:t>
      </w:r>
      <w:r>
        <w:rPr>
          <w:color w:val="231F20"/>
          <w:w w:val="105"/>
        </w:rPr>
        <w:t>Ta</w:t>
      </w:r>
      <w:r>
        <w:rPr>
          <w:color w:val="231F20"/>
          <w:spacing w:val="-1"/>
          <w:w w:val="105"/>
        </w:rPr>
        <w:t> </w:t>
      </w:r>
      <w:r>
        <w:rPr>
          <w:color w:val="231F20"/>
          <w:w w:val="105"/>
        </w:rPr>
        <w:t>từ</w:t>
      </w:r>
      <w:r>
        <w:rPr>
          <w:color w:val="231F20"/>
          <w:spacing w:val="-1"/>
          <w:w w:val="105"/>
        </w:rPr>
        <w:t> </w:t>
      </w:r>
      <w:r>
        <w:rPr>
          <w:color w:val="231F20"/>
          <w:w w:val="105"/>
        </w:rPr>
        <w:t>ô</w:t>
      </w:r>
      <w:r>
        <w:rPr>
          <w:color w:val="231F20"/>
          <w:spacing w:val="-1"/>
          <w:w w:val="105"/>
        </w:rPr>
        <w:t> </w:t>
      </w:r>
      <w:r>
        <w:rPr>
          <w:color w:val="231F20"/>
          <w:w w:val="105"/>
        </w:rPr>
        <w:t>nhiễm</w:t>
      </w:r>
      <w:r>
        <w:rPr>
          <w:color w:val="231F20"/>
          <w:spacing w:val="-1"/>
          <w:w w:val="105"/>
        </w:rPr>
        <w:t> </w:t>
      </w:r>
      <w:r>
        <w:rPr>
          <w:color w:val="231F20"/>
          <w:w w:val="105"/>
        </w:rPr>
        <w:t>quay</w:t>
      </w:r>
      <w:r>
        <w:rPr>
          <w:color w:val="231F20"/>
          <w:spacing w:val="-1"/>
          <w:w w:val="105"/>
        </w:rPr>
        <w:t> </w:t>
      </w:r>
      <w:r>
        <w:rPr>
          <w:color w:val="231F20"/>
          <w:w w:val="105"/>
        </w:rPr>
        <w:t>lại,</w:t>
      </w:r>
      <w:r>
        <w:rPr>
          <w:color w:val="231F20"/>
          <w:spacing w:val="-1"/>
          <w:w w:val="105"/>
        </w:rPr>
        <w:t> </w:t>
      </w:r>
      <w:r>
        <w:rPr>
          <w:color w:val="231F20"/>
          <w:w w:val="105"/>
        </w:rPr>
        <w:t>nương</w:t>
      </w:r>
      <w:r>
        <w:rPr>
          <w:color w:val="231F20"/>
          <w:spacing w:val="-1"/>
          <w:w w:val="105"/>
        </w:rPr>
        <w:t> </w:t>
      </w:r>
      <w:r>
        <w:rPr>
          <w:color w:val="231F20"/>
          <w:w w:val="105"/>
        </w:rPr>
        <w:t>vào</w:t>
      </w:r>
      <w:r>
        <w:rPr>
          <w:color w:val="231F20"/>
          <w:spacing w:val="-1"/>
          <w:w w:val="105"/>
        </w:rPr>
        <w:t> </w:t>
      </w:r>
      <w:r>
        <w:rPr>
          <w:color w:val="231F20"/>
          <w:w w:val="105"/>
        </w:rPr>
        <w:t>tự</w:t>
      </w:r>
      <w:r>
        <w:rPr>
          <w:color w:val="231F20"/>
          <w:spacing w:val="-1"/>
          <w:w w:val="105"/>
        </w:rPr>
        <w:t> </w:t>
      </w:r>
      <w:r>
        <w:rPr>
          <w:color w:val="231F20"/>
          <w:w w:val="105"/>
        </w:rPr>
        <w:t>tính</w:t>
      </w:r>
      <w:r>
        <w:rPr>
          <w:color w:val="231F20"/>
          <w:spacing w:val="-1"/>
          <w:w w:val="105"/>
        </w:rPr>
        <w:t> </w:t>
      </w:r>
      <w:r>
        <w:rPr>
          <w:color w:val="231F20"/>
          <w:w w:val="105"/>
        </w:rPr>
        <w:t>tịnh.</w:t>
      </w:r>
      <w:r>
        <w:rPr>
          <w:color w:val="231F20"/>
          <w:spacing w:val="-1"/>
          <w:w w:val="105"/>
        </w:rPr>
        <w:t> </w:t>
      </w:r>
      <w:r>
        <w:rPr>
          <w:color w:val="231F20"/>
          <w:w w:val="105"/>
        </w:rPr>
        <w:t>Quý vị thấy Huệ Năng Đại sư khai ngộ, câu đầu tiên Ngài nói: </w:t>
      </w:r>
      <w:r>
        <w:rPr>
          <w:i/>
          <w:color w:val="231F20"/>
          <w:w w:val="105"/>
        </w:rPr>
        <w:t>“Nào ngờ tự tính vốn tự thanh tịnh”. </w:t>
      </w:r>
      <w:r>
        <w:rPr>
          <w:color w:val="231F20"/>
          <w:w w:val="105"/>
        </w:rPr>
        <w:t>Quy y </w:t>
      </w:r>
      <w:r>
        <w:rPr>
          <w:i/>
          <w:color w:val="231F20"/>
          <w:w w:val="105"/>
        </w:rPr>
        <w:t>“vốn tự thanh tịnh” </w:t>
      </w:r>
      <w:r>
        <w:rPr>
          <w:color w:val="231F20"/>
          <w:w w:val="105"/>
        </w:rPr>
        <w:t>là quy y Tăng chân thật, chẳng liên can tới cảnh giới </w:t>
      </w:r>
      <w:r>
        <w:rPr>
          <w:color w:val="231F20"/>
        </w:rPr>
        <w:t>bên ngoài. Vì thế, Phật pháp được gọi là </w:t>
      </w:r>
      <w:r>
        <w:rPr>
          <w:i/>
          <w:color w:val="231F20"/>
        </w:rPr>
        <w:t>“nội học”</w:t>
      </w:r>
      <w:r>
        <w:rPr>
          <w:color w:val="231F20"/>
        </w:rPr>
        <w:t>, hoàn toàn </w:t>
      </w:r>
      <w:r>
        <w:rPr>
          <w:color w:val="231F20"/>
          <w:w w:val="105"/>
        </w:rPr>
        <w:t>tương ứng với tự tính. Tự tính tịnh, tự tính chính, tự tính giác, quả thật đã được nói trong nhan đề bộ kinh của chúng </w:t>
      </w:r>
      <w:r>
        <w:rPr>
          <w:color w:val="231F20"/>
        </w:rPr>
        <w:t>ta </w:t>
      </w:r>
      <w:r>
        <w:rPr>
          <w:i/>
          <w:color w:val="231F20"/>
        </w:rPr>
        <w:t>“Thanh tịnh, Bình đẳng, Giác”</w:t>
      </w:r>
      <w:r>
        <w:rPr>
          <w:color w:val="231F20"/>
        </w:rPr>
        <w:t>.</w:t>
      </w:r>
    </w:p>
    <w:p>
      <w:pPr>
        <w:pStyle w:val="BodyText"/>
        <w:spacing w:line="307" w:lineRule="auto" w:before="135"/>
        <w:ind w:left="103" w:right="404" w:firstLine="453"/>
      </w:pPr>
      <w:r>
        <w:rPr>
          <w:color w:val="231F20"/>
          <w:w w:val="105"/>
        </w:rPr>
        <w:t>Tự tính tịnh, thanh tịnh là Tăng bảo, bình đẳng là Pháp bảo,</w:t>
      </w:r>
      <w:r>
        <w:rPr>
          <w:color w:val="231F20"/>
          <w:spacing w:val="-18"/>
          <w:w w:val="105"/>
        </w:rPr>
        <w:t> </w:t>
      </w:r>
      <w:r>
        <w:rPr>
          <w:color w:val="231F20"/>
          <w:w w:val="105"/>
        </w:rPr>
        <w:t>giác</w:t>
      </w:r>
      <w:r>
        <w:rPr>
          <w:color w:val="231F20"/>
          <w:spacing w:val="-18"/>
          <w:w w:val="105"/>
        </w:rPr>
        <w:t> </w:t>
      </w:r>
      <w:r>
        <w:rPr>
          <w:color w:val="231F20"/>
          <w:w w:val="105"/>
        </w:rPr>
        <w:t>là</w:t>
      </w:r>
      <w:r>
        <w:rPr>
          <w:color w:val="231F20"/>
          <w:spacing w:val="-18"/>
          <w:w w:val="105"/>
        </w:rPr>
        <w:t> </w:t>
      </w:r>
      <w:r>
        <w:rPr>
          <w:color w:val="231F20"/>
          <w:w w:val="105"/>
        </w:rPr>
        <w:t>Phật</w:t>
      </w:r>
      <w:r>
        <w:rPr>
          <w:color w:val="231F20"/>
          <w:spacing w:val="-18"/>
          <w:w w:val="105"/>
        </w:rPr>
        <w:t> </w:t>
      </w:r>
      <w:r>
        <w:rPr>
          <w:color w:val="231F20"/>
          <w:w w:val="105"/>
        </w:rPr>
        <w:t>bảo.</w:t>
      </w:r>
      <w:r>
        <w:rPr>
          <w:color w:val="231F20"/>
          <w:spacing w:val="-18"/>
          <w:w w:val="105"/>
        </w:rPr>
        <w:t> </w:t>
      </w:r>
      <w:r>
        <w:rPr>
          <w:color w:val="231F20"/>
          <w:w w:val="105"/>
        </w:rPr>
        <w:t>Tam</w:t>
      </w:r>
      <w:r>
        <w:rPr>
          <w:color w:val="231F20"/>
          <w:spacing w:val="-18"/>
          <w:w w:val="105"/>
        </w:rPr>
        <w:t> </w:t>
      </w:r>
      <w:r>
        <w:rPr>
          <w:color w:val="231F20"/>
          <w:w w:val="105"/>
        </w:rPr>
        <w:t>quy</w:t>
      </w:r>
      <w:r>
        <w:rPr>
          <w:color w:val="231F20"/>
          <w:spacing w:val="-18"/>
          <w:w w:val="105"/>
        </w:rPr>
        <w:t> </w:t>
      </w:r>
      <w:r>
        <w:rPr>
          <w:color w:val="231F20"/>
          <w:w w:val="105"/>
        </w:rPr>
        <w:t>y</w:t>
      </w:r>
      <w:r>
        <w:rPr>
          <w:color w:val="231F20"/>
          <w:spacing w:val="-18"/>
          <w:w w:val="105"/>
        </w:rPr>
        <w:t> </w:t>
      </w:r>
      <w:r>
        <w:rPr>
          <w:color w:val="231F20"/>
          <w:w w:val="105"/>
        </w:rPr>
        <w:t>là</w:t>
      </w:r>
      <w:r>
        <w:rPr>
          <w:color w:val="231F20"/>
          <w:spacing w:val="-18"/>
          <w:w w:val="105"/>
        </w:rPr>
        <w:t> </w:t>
      </w:r>
      <w:r>
        <w:rPr>
          <w:color w:val="231F20"/>
          <w:w w:val="105"/>
        </w:rPr>
        <w:t>gì?</w:t>
      </w:r>
      <w:r>
        <w:rPr>
          <w:color w:val="231F20"/>
          <w:spacing w:val="-18"/>
          <w:w w:val="105"/>
        </w:rPr>
        <w:t> </w:t>
      </w:r>
      <w:r>
        <w:rPr>
          <w:color w:val="231F20"/>
          <w:w w:val="105"/>
        </w:rPr>
        <w:t>Chính</w:t>
      </w:r>
      <w:r>
        <w:rPr>
          <w:color w:val="231F20"/>
          <w:spacing w:val="-18"/>
          <w:w w:val="105"/>
        </w:rPr>
        <w:t> </w:t>
      </w:r>
      <w:r>
        <w:rPr>
          <w:color w:val="231F20"/>
          <w:w w:val="105"/>
        </w:rPr>
        <w:t>là</w:t>
      </w:r>
      <w:r>
        <w:rPr>
          <w:color w:val="231F20"/>
          <w:spacing w:val="-18"/>
          <w:w w:val="105"/>
        </w:rPr>
        <w:t> </w:t>
      </w:r>
      <w:r>
        <w:rPr>
          <w:color w:val="231F20"/>
          <w:w w:val="105"/>
        </w:rPr>
        <w:t>5</w:t>
      </w:r>
      <w:r>
        <w:rPr>
          <w:color w:val="231F20"/>
          <w:spacing w:val="-18"/>
          <w:w w:val="105"/>
        </w:rPr>
        <w:t> </w:t>
      </w:r>
      <w:r>
        <w:rPr>
          <w:color w:val="231F20"/>
          <w:w w:val="105"/>
        </w:rPr>
        <w:t>từ</w:t>
      </w:r>
      <w:r>
        <w:rPr>
          <w:color w:val="231F20"/>
          <w:spacing w:val="-17"/>
          <w:w w:val="105"/>
        </w:rPr>
        <w:t> </w:t>
      </w:r>
      <w:r>
        <w:rPr>
          <w:i/>
          <w:color w:val="231F20"/>
          <w:w w:val="105"/>
        </w:rPr>
        <w:t>“Thanh </w:t>
      </w:r>
      <w:r>
        <w:rPr>
          <w:i/>
          <w:color w:val="231F20"/>
        </w:rPr>
        <w:t>tịnh,</w:t>
      </w:r>
      <w:r>
        <w:rPr>
          <w:i/>
          <w:color w:val="231F20"/>
          <w:spacing w:val="-8"/>
        </w:rPr>
        <w:t> </w:t>
      </w:r>
      <w:r>
        <w:rPr>
          <w:i/>
          <w:color w:val="231F20"/>
        </w:rPr>
        <w:t>Bình</w:t>
      </w:r>
      <w:r>
        <w:rPr>
          <w:i/>
          <w:color w:val="231F20"/>
          <w:spacing w:val="-8"/>
        </w:rPr>
        <w:t> </w:t>
      </w:r>
      <w:r>
        <w:rPr>
          <w:i/>
          <w:color w:val="231F20"/>
        </w:rPr>
        <w:t>đẳng,</w:t>
      </w:r>
      <w:r>
        <w:rPr>
          <w:i/>
          <w:color w:val="231F20"/>
          <w:spacing w:val="-8"/>
        </w:rPr>
        <w:t> </w:t>
      </w:r>
      <w:r>
        <w:rPr>
          <w:i/>
          <w:color w:val="231F20"/>
        </w:rPr>
        <w:t>Giác”</w:t>
      </w:r>
      <w:r>
        <w:rPr>
          <w:color w:val="231F20"/>
        </w:rPr>
        <w:t>,</w:t>
      </w:r>
      <w:r>
        <w:rPr>
          <w:color w:val="231F20"/>
          <w:spacing w:val="-10"/>
        </w:rPr>
        <w:t> </w:t>
      </w:r>
      <w:r>
        <w:rPr>
          <w:color w:val="231F20"/>
        </w:rPr>
        <w:t>đó</w:t>
      </w:r>
      <w:r>
        <w:rPr>
          <w:color w:val="231F20"/>
          <w:spacing w:val="-10"/>
        </w:rPr>
        <w:t> </w:t>
      </w:r>
      <w:r>
        <w:rPr>
          <w:color w:val="231F20"/>
        </w:rPr>
        <w:t>là</w:t>
      </w:r>
      <w:r>
        <w:rPr>
          <w:color w:val="231F20"/>
          <w:spacing w:val="-10"/>
        </w:rPr>
        <w:t> </w:t>
      </w:r>
      <w:r>
        <w:rPr>
          <w:color w:val="231F20"/>
        </w:rPr>
        <w:t>đúng.</w:t>
      </w:r>
      <w:r>
        <w:rPr>
          <w:color w:val="231F20"/>
          <w:spacing w:val="-8"/>
        </w:rPr>
        <w:t> </w:t>
      </w:r>
      <w:r>
        <w:rPr>
          <w:color w:val="231F20"/>
        </w:rPr>
        <w:t>Khởi</w:t>
      </w:r>
      <w:r>
        <w:rPr>
          <w:color w:val="231F20"/>
          <w:spacing w:val="-10"/>
        </w:rPr>
        <w:t> </w:t>
      </w:r>
      <w:r>
        <w:rPr>
          <w:color w:val="231F20"/>
        </w:rPr>
        <w:t>tâm</w:t>
      </w:r>
      <w:r>
        <w:rPr>
          <w:color w:val="231F20"/>
          <w:spacing w:val="-10"/>
        </w:rPr>
        <w:t> </w:t>
      </w:r>
      <w:r>
        <w:rPr>
          <w:color w:val="231F20"/>
        </w:rPr>
        <w:t>động</w:t>
      </w:r>
      <w:r>
        <w:rPr>
          <w:color w:val="231F20"/>
          <w:spacing w:val="-8"/>
        </w:rPr>
        <w:t> </w:t>
      </w:r>
      <w:r>
        <w:rPr>
          <w:color w:val="231F20"/>
        </w:rPr>
        <w:t>niệm,</w:t>
      </w:r>
      <w:r>
        <w:rPr>
          <w:color w:val="231F20"/>
          <w:spacing w:val="-10"/>
        </w:rPr>
        <w:t> </w:t>
      </w:r>
      <w:r>
        <w:rPr>
          <w:color w:val="231F20"/>
        </w:rPr>
        <w:t>ngôn </w:t>
      </w:r>
      <w:r>
        <w:rPr>
          <w:color w:val="231F20"/>
          <w:w w:val="105"/>
        </w:rPr>
        <w:t>ngữ, tạo tác tương ứng với thanh tịnh, bình đẳng, giác, quý </w:t>
      </w:r>
      <w:r>
        <w:rPr>
          <w:color w:val="231F20"/>
          <w:spacing w:val="-4"/>
          <w:w w:val="105"/>
        </w:rPr>
        <w:t>vị</w:t>
      </w:r>
      <w:r>
        <w:rPr>
          <w:color w:val="231F20"/>
          <w:spacing w:val="-26"/>
          <w:w w:val="105"/>
        </w:rPr>
        <w:t> </w:t>
      </w:r>
      <w:r>
        <w:rPr>
          <w:color w:val="231F20"/>
          <w:spacing w:val="-4"/>
          <w:w w:val="105"/>
        </w:rPr>
        <w:t>thật</w:t>
      </w:r>
      <w:r>
        <w:rPr>
          <w:color w:val="231F20"/>
          <w:spacing w:val="-25"/>
          <w:w w:val="105"/>
        </w:rPr>
        <w:t> </w:t>
      </w:r>
      <w:r>
        <w:rPr>
          <w:color w:val="231F20"/>
          <w:spacing w:val="-4"/>
          <w:w w:val="105"/>
        </w:rPr>
        <w:t>sự</w:t>
      </w:r>
      <w:r>
        <w:rPr>
          <w:color w:val="231F20"/>
          <w:spacing w:val="-25"/>
          <w:w w:val="105"/>
        </w:rPr>
        <w:t> </w:t>
      </w:r>
      <w:r>
        <w:rPr>
          <w:color w:val="231F20"/>
          <w:spacing w:val="-4"/>
          <w:w w:val="105"/>
        </w:rPr>
        <w:t>quy</w:t>
      </w:r>
      <w:r>
        <w:rPr>
          <w:color w:val="231F20"/>
          <w:spacing w:val="-25"/>
          <w:w w:val="105"/>
        </w:rPr>
        <w:t> </w:t>
      </w:r>
      <w:r>
        <w:rPr>
          <w:color w:val="231F20"/>
          <w:spacing w:val="-4"/>
          <w:w w:val="105"/>
        </w:rPr>
        <w:t>y.</w:t>
      </w:r>
      <w:r>
        <w:rPr>
          <w:color w:val="231F20"/>
          <w:spacing w:val="-25"/>
          <w:w w:val="105"/>
        </w:rPr>
        <w:t> </w:t>
      </w:r>
      <w:r>
        <w:rPr>
          <w:color w:val="231F20"/>
          <w:spacing w:val="-4"/>
          <w:w w:val="105"/>
        </w:rPr>
        <w:t>Thầy</w:t>
      </w:r>
      <w:r>
        <w:rPr>
          <w:color w:val="231F20"/>
          <w:spacing w:val="-25"/>
          <w:w w:val="105"/>
        </w:rPr>
        <w:t> </w:t>
      </w:r>
      <w:r>
        <w:rPr>
          <w:color w:val="231F20"/>
          <w:spacing w:val="-4"/>
          <w:w w:val="105"/>
        </w:rPr>
        <w:t>lấy</w:t>
      </w:r>
      <w:r>
        <w:rPr>
          <w:color w:val="231F20"/>
          <w:spacing w:val="-26"/>
          <w:w w:val="105"/>
        </w:rPr>
        <w:t> </w:t>
      </w:r>
      <w:r>
        <w:rPr>
          <w:color w:val="231F20"/>
          <w:spacing w:val="-4"/>
          <w:w w:val="105"/>
        </w:rPr>
        <w:t>Tam</w:t>
      </w:r>
      <w:r>
        <w:rPr>
          <w:color w:val="231F20"/>
          <w:spacing w:val="-25"/>
          <w:w w:val="105"/>
        </w:rPr>
        <w:t> </w:t>
      </w:r>
      <w:r>
        <w:rPr>
          <w:color w:val="231F20"/>
          <w:spacing w:val="-4"/>
          <w:w w:val="105"/>
        </w:rPr>
        <w:t>quy,</w:t>
      </w:r>
      <w:r>
        <w:rPr>
          <w:color w:val="231F20"/>
          <w:spacing w:val="-25"/>
          <w:w w:val="105"/>
        </w:rPr>
        <w:t> </w:t>
      </w:r>
      <w:r>
        <w:rPr>
          <w:color w:val="231F20"/>
          <w:spacing w:val="-4"/>
          <w:w w:val="105"/>
        </w:rPr>
        <w:t>Tam</w:t>
      </w:r>
      <w:r>
        <w:rPr>
          <w:color w:val="231F20"/>
          <w:spacing w:val="-25"/>
          <w:w w:val="105"/>
        </w:rPr>
        <w:t> </w:t>
      </w:r>
      <w:r>
        <w:rPr>
          <w:color w:val="231F20"/>
          <w:spacing w:val="-4"/>
          <w:w w:val="105"/>
        </w:rPr>
        <w:t>quy</w:t>
      </w:r>
      <w:r>
        <w:rPr>
          <w:color w:val="231F20"/>
          <w:spacing w:val="-25"/>
          <w:w w:val="105"/>
        </w:rPr>
        <w:t> </w:t>
      </w:r>
      <w:r>
        <w:rPr>
          <w:color w:val="231F20"/>
          <w:spacing w:val="-4"/>
          <w:w w:val="105"/>
        </w:rPr>
        <w:t>là</w:t>
      </w:r>
      <w:r>
        <w:rPr>
          <w:color w:val="231F20"/>
          <w:spacing w:val="-25"/>
          <w:w w:val="105"/>
        </w:rPr>
        <w:t> </w:t>
      </w:r>
      <w:r>
        <w:rPr>
          <w:color w:val="231F20"/>
          <w:spacing w:val="-4"/>
          <w:w w:val="105"/>
        </w:rPr>
        <w:t>Phật</w:t>
      </w:r>
      <w:r>
        <w:rPr>
          <w:color w:val="231F20"/>
          <w:spacing w:val="-25"/>
          <w:w w:val="105"/>
        </w:rPr>
        <w:t> </w:t>
      </w:r>
      <w:r>
        <w:rPr>
          <w:color w:val="231F20"/>
          <w:spacing w:val="-4"/>
          <w:w w:val="105"/>
        </w:rPr>
        <w:t>pháp,</w:t>
      </w:r>
      <w:r>
        <w:rPr>
          <w:color w:val="231F20"/>
          <w:spacing w:val="-26"/>
          <w:w w:val="105"/>
        </w:rPr>
        <w:t> </w:t>
      </w:r>
      <w:r>
        <w:rPr>
          <w:color w:val="231F20"/>
          <w:spacing w:val="-5"/>
          <w:w w:val="105"/>
        </w:rPr>
        <w:t>bất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luận Đại thừa hay Tiểu thừa, Tông Môn hay Giáo Hạ, Hiển giáo</w:t>
      </w:r>
      <w:r>
        <w:rPr>
          <w:color w:val="231F20"/>
          <w:spacing w:val="-9"/>
          <w:w w:val="105"/>
        </w:rPr>
        <w:t> </w:t>
      </w:r>
      <w:r>
        <w:rPr>
          <w:color w:val="231F20"/>
          <w:w w:val="105"/>
        </w:rPr>
        <w:t>hay</w:t>
      </w:r>
      <w:r>
        <w:rPr>
          <w:color w:val="231F20"/>
          <w:spacing w:val="-8"/>
          <w:w w:val="105"/>
        </w:rPr>
        <w:t> </w:t>
      </w:r>
      <w:r>
        <w:rPr>
          <w:color w:val="231F20"/>
          <w:w w:val="105"/>
        </w:rPr>
        <w:t>Mật</w:t>
      </w:r>
      <w:r>
        <w:rPr>
          <w:color w:val="231F20"/>
          <w:spacing w:val="-8"/>
          <w:w w:val="105"/>
        </w:rPr>
        <w:t> </w:t>
      </w:r>
      <w:r>
        <w:rPr>
          <w:color w:val="231F20"/>
          <w:w w:val="105"/>
        </w:rPr>
        <w:t>giáo,</w:t>
      </w:r>
      <w:r>
        <w:rPr>
          <w:color w:val="231F20"/>
          <w:spacing w:val="-9"/>
          <w:w w:val="105"/>
        </w:rPr>
        <w:t> </w:t>
      </w:r>
      <w:r>
        <w:rPr>
          <w:color w:val="231F20"/>
          <w:w w:val="105"/>
        </w:rPr>
        <w:t>làm</w:t>
      </w:r>
      <w:r>
        <w:rPr>
          <w:color w:val="231F20"/>
          <w:spacing w:val="-8"/>
          <w:w w:val="105"/>
        </w:rPr>
        <w:t> </w:t>
      </w:r>
      <w:r>
        <w:rPr>
          <w:color w:val="231F20"/>
          <w:w w:val="105"/>
        </w:rPr>
        <w:t>nguyên</w:t>
      </w:r>
      <w:r>
        <w:rPr>
          <w:color w:val="231F20"/>
          <w:spacing w:val="-8"/>
          <w:w w:val="105"/>
        </w:rPr>
        <w:t> </w:t>
      </w:r>
      <w:r>
        <w:rPr>
          <w:color w:val="231F20"/>
          <w:w w:val="105"/>
        </w:rPr>
        <w:t>tắc</w:t>
      </w:r>
      <w:r>
        <w:rPr>
          <w:color w:val="231F20"/>
          <w:spacing w:val="-9"/>
          <w:w w:val="105"/>
        </w:rPr>
        <w:t> </w:t>
      </w:r>
      <w:r>
        <w:rPr>
          <w:color w:val="231F20"/>
          <w:w w:val="105"/>
        </w:rPr>
        <w:t>chỉ</w:t>
      </w:r>
      <w:r>
        <w:rPr>
          <w:color w:val="231F20"/>
          <w:spacing w:val="-8"/>
          <w:w w:val="105"/>
        </w:rPr>
        <w:t> </w:t>
      </w:r>
      <w:r>
        <w:rPr>
          <w:color w:val="231F20"/>
          <w:w w:val="105"/>
        </w:rPr>
        <w:t>đạo</w:t>
      </w:r>
      <w:r>
        <w:rPr>
          <w:color w:val="231F20"/>
          <w:spacing w:val="-8"/>
          <w:w w:val="105"/>
        </w:rPr>
        <w:t> </w:t>
      </w:r>
      <w:r>
        <w:rPr>
          <w:color w:val="231F20"/>
          <w:w w:val="105"/>
        </w:rPr>
        <w:t>tu</w:t>
      </w:r>
      <w:r>
        <w:rPr>
          <w:color w:val="231F20"/>
          <w:spacing w:val="-8"/>
          <w:w w:val="105"/>
        </w:rPr>
        <w:t> </w:t>
      </w:r>
      <w:r>
        <w:rPr>
          <w:color w:val="231F20"/>
          <w:w w:val="105"/>
        </w:rPr>
        <w:t>học</w:t>
      </w:r>
      <w:r>
        <w:rPr>
          <w:color w:val="231F20"/>
          <w:spacing w:val="-8"/>
          <w:w w:val="105"/>
        </w:rPr>
        <w:t> </w:t>
      </w:r>
      <w:r>
        <w:rPr>
          <w:color w:val="231F20"/>
          <w:w w:val="105"/>
        </w:rPr>
        <w:t>tối</w:t>
      </w:r>
      <w:r>
        <w:rPr>
          <w:color w:val="231F20"/>
          <w:spacing w:val="-8"/>
          <w:w w:val="105"/>
        </w:rPr>
        <w:t> </w:t>
      </w:r>
      <w:r>
        <w:rPr>
          <w:color w:val="231F20"/>
          <w:w w:val="105"/>
        </w:rPr>
        <w:t>cao,</w:t>
      </w:r>
      <w:r>
        <w:rPr>
          <w:color w:val="231F20"/>
          <w:spacing w:val="-8"/>
          <w:w w:val="105"/>
        </w:rPr>
        <w:t> </w:t>
      </w:r>
      <w:r>
        <w:rPr>
          <w:color w:val="231F20"/>
          <w:w w:val="105"/>
        </w:rPr>
        <w:t>từ khởi tâm động niệm cho đến ngôn ngữ, tạo tác, chẳng thể rời khỏi thanh tịnh, bình đẳng, giác. Đấy là nguyên tắc chỉ đạo tối cao.</w:t>
      </w:r>
    </w:p>
    <w:p>
      <w:pPr>
        <w:pStyle w:val="BodyText"/>
        <w:spacing w:line="307" w:lineRule="auto" w:before="139"/>
        <w:ind w:left="387" w:right="120" w:firstLine="453"/>
      </w:pP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thấy:</w:t>
      </w:r>
      <w:r>
        <w:rPr>
          <w:color w:val="231F20"/>
          <w:spacing w:val="-9"/>
          <w:w w:val="105"/>
        </w:rPr>
        <w:t> </w:t>
      </w:r>
      <w:r>
        <w:rPr>
          <w:color w:val="231F20"/>
          <w:w w:val="105"/>
        </w:rPr>
        <w:t>Vừa</w:t>
      </w:r>
      <w:r>
        <w:rPr>
          <w:color w:val="231F20"/>
          <w:spacing w:val="-8"/>
          <w:w w:val="105"/>
        </w:rPr>
        <w:t> </w:t>
      </w:r>
      <w:r>
        <w:rPr>
          <w:color w:val="231F20"/>
          <w:w w:val="105"/>
        </w:rPr>
        <w:t>vào</w:t>
      </w:r>
      <w:r>
        <w:rPr>
          <w:color w:val="231F20"/>
          <w:spacing w:val="-9"/>
          <w:w w:val="105"/>
        </w:rPr>
        <w:t> </w:t>
      </w:r>
      <w:r>
        <w:rPr>
          <w:color w:val="231F20"/>
          <w:w w:val="105"/>
        </w:rPr>
        <w:t>cửa</w:t>
      </w:r>
      <w:r>
        <w:rPr>
          <w:color w:val="231F20"/>
          <w:spacing w:val="-8"/>
          <w:w w:val="105"/>
        </w:rPr>
        <w:t> </w:t>
      </w:r>
      <w:r>
        <w:rPr>
          <w:color w:val="231F20"/>
          <w:w w:val="105"/>
        </w:rPr>
        <w:t>Phật,</w:t>
      </w:r>
      <w:r>
        <w:rPr>
          <w:color w:val="231F20"/>
          <w:spacing w:val="-8"/>
          <w:w w:val="105"/>
        </w:rPr>
        <w:t> </w:t>
      </w:r>
      <w:r>
        <w:rPr>
          <w:color w:val="231F20"/>
          <w:w w:val="105"/>
        </w:rPr>
        <w:t>trước</w:t>
      </w:r>
      <w:r>
        <w:rPr>
          <w:color w:val="231F20"/>
          <w:spacing w:val="-8"/>
          <w:w w:val="105"/>
        </w:rPr>
        <w:t> </w:t>
      </w:r>
      <w:r>
        <w:rPr>
          <w:color w:val="231F20"/>
          <w:w w:val="105"/>
        </w:rPr>
        <w:t>hết</w:t>
      </w:r>
      <w:r>
        <w:rPr>
          <w:color w:val="231F20"/>
          <w:spacing w:val="-9"/>
          <w:w w:val="105"/>
        </w:rPr>
        <w:t> </w:t>
      </w:r>
      <w:r>
        <w:rPr>
          <w:color w:val="231F20"/>
          <w:w w:val="105"/>
        </w:rPr>
        <w:t>liền</w:t>
      </w:r>
      <w:r>
        <w:rPr>
          <w:color w:val="231F20"/>
          <w:spacing w:val="-9"/>
          <w:w w:val="105"/>
        </w:rPr>
        <w:t> </w:t>
      </w:r>
      <w:r>
        <w:rPr>
          <w:color w:val="231F20"/>
          <w:w w:val="105"/>
        </w:rPr>
        <w:t>truyền</w:t>
      </w:r>
      <w:r>
        <w:rPr>
          <w:color w:val="231F20"/>
          <w:spacing w:val="-8"/>
          <w:w w:val="105"/>
        </w:rPr>
        <w:t> </w:t>
      </w:r>
      <w:r>
        <w:rPr>
          <w:color w:val="231F20"/>
          <w:w w:val="105"/>
        </w:rPr>
        <w:t>dạy nguyên</w:t>
      </w:r>
      <w:r>
        <w:rPr>
          <w:color w:val="231F20"/>
          <w:spacing w:val="-2"/>
          <w:w w:val="105"/>
        </w:rPr>
        <w:t> </w:t>
      </w:r>
      <w:r>
        <w:rPr>
          <w:color w:val="231F20"/>
          <w:w w:val="105"/>
        </w:rPr>
        <w:t>tắc</w:t>
      </w:r>
      <w:r>
        <w:rPr>
          <w:color w:val="231F20"/>
          <w:spacing w:val="-2"/>
          <w:w w:val="105"/>
        </w:rPr>
        <w:t> </w:t>
      </w:r>
      <w:r>
        <w:rPr>
          <w:color w:val="231F20"/>
          <w:w w:val="105"/>
        </w:rPr>
        <w:t>này</w:t>
      </w:r>
      <w:r>
        <w:rPr>
          <w:color w:val="231F20"/>
          <w:spacing w:val="-2"/>
          <w:w w:val="105"/>
        </w:rPr>
        <w:t> </w:t>
      </w:r>
      <w:r>
        <w:rPr>
          <w:color w:val="231F20"/>
          <w:w w:val="105"/>
        </w:rPr>
        <w:t>cho</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3"/>
          <w:w w:val="105"/>
        </w:rPr>
        <w:t> </w:t>
      </w:r>
      <w:r>
        <w:rPr>
          <w:color w:val="231F20"/>
          <w:w w:val="105"/>
        </w:rPr>
        <w:t>từ</w:t>
      </w:r>
      <w:r>
        <w:rPr>
          <w:color w:val="231F20"/>
          <w:spacing w:val="-3"/>
          <w:w w:val="105"/>
        </w:rPr>
        <w:t> </w:t>
      </w:r>
      <w:r>
        <w:rPr>
          <w:color w:val="231F20"/>
          <w:w w:val="105"/>
        </w:rPr>
        <w:t>nay</w:t>
      </w:r>
      <w:r>
        <w:rPr>
          <w:color w:val="231F20"/>
          <w:spacing w:val="-2"/>
          <w:w w:val="105"/>
        </w:rPr>
        <w:t> </w:t>
      </w:r>
      <w:r>
        <w:rPr>
          <w:color w:val="231F20"/>
          <w:w w:val="105"/>
        </w:rPr>
        <w:t>trở</w:t>
      </w:r>
      <w:r>
        <w:rPr>
          <w:color w:val="231F20"/>
          <w:spacing w:val="-2"/>
          <w:w w:val="105"/>
        </w:rPr>
        <w:t> </w:t>
      </w:r>
      <w:r>
        <w:rPr>
          <w:color w:val="231F20"/>
          <w:w w:val="105"/>
        </w:rPr>
        <w:t>đi,</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nương</w:t>
      </w:r>
      <w:r>
        <w:rPr>
          <w:color w:val="231F20"/>
          <w:spacing w:val="-2"/>
          <w:w w:val="105"/>
        </w:rPr>
        <w:t> </w:t>
      </w:r>
      <w:r>
        <w:rPr>
          <w:color w:val="231F20"/>
          <w:w w:val="105"/>
        </w:rPr>
        <w:t>theo phương hướng và mục tiêu ấy để tu học thì mới có thể siêu phàm nhập thánh. Đấy là Tam quy y thật sự. Nay, chúng ta thọ</w:t>
      </w:r>
      <w:r>
        <w:rPr>
          <w:color w:val="231F20"/>
          <w:spacing w:val="-21"/>
          <w:w w:val="105"/>
        </w:rPr>
        <w:t> </w:t>
      </w:r>
      <w:r>
        <w:rPr>
          <w:color w:val="231F20"/>
          <w:w w:val="105"/>
        </w:rPr>
        <w:t>Tam</w:t>
      </w:r>
      <w:r>
        <w:rPr>
          <w:color w:val="231F20"/>
          <w:spacing w:val="-21"/>
          <w:w w:val="105"/>
        </w:rPr>
        <w:t> </w:t>
      </w:r>
      <w:r>
        <w:rPr>
          <w:color w:val="231F20"/>
          <w:w w:val="105"/>
        </w:rPr>
        <w:t>quy.</w:t>
      </w:r>
      <w:r>
        <w:rPr>
          <w:color w:val="231F20"/>
          <w:spacing w:val="-21"/>
          <w:w w:val="105"/>
        </w:rPr>
        <w:t> </w:t>
      </w:r>
      <w:r>
        <w:rPr>
          <w:color w:val="231F20"/>
          <w:w w:val="105"/>
        </w:rPr>
        <w:t>Thọ</w:t>
      </w:r>
      <w:r>
        <w:rPr>
          <w:color w:val="231F20"/>
          <w:spacing w:val="-21"/>
          <w:w w:val="105"/>
        </w:rPr>
        <w:t> </w:t>
      </w:r>
      <w:r>
        <w:rPr>
          <w:color w:val="231F20"/>
          <w:w w:val="105"/>
        </w:rPr>
        <w:t>xong</w:t>
      </w:r>
      <w:r>
        <w:rPr>
          <w:color w:val="231F20"/>
          <w:spacing w:val="-21"/>
          <w:w w:val="105"/>
        </w:rPr>
        <w:t> </w:t>
      </w:r>
      <w:r>
        <w:rPr>
          <w:color w:val="231F20"/>
          <w:w w:val="105"/>
        </w:rPr>
        <w:t>thì</w:t>
      </w:r>
      <w:r>
        <w:rPr>
          <w:color w:val="231F20"/>
          <w:spacing w:val="-21"/>
          <w:w w:val="105"/>
        </w:rPr>
        <w:t> </w:t>
      </w:r>
      <w:r>
        <w:rPr>
          <w:color w:val="231F20"/>
          <w:w w:val="105"/>
        </w:rPr>
        <w:t>sao?</w:t>
      </w:r>
      <w:r>
        <w:rPr>
          <w:color w:val="231F20"/>
          <w:spacing w:val="-21"/>
          <w:w w:val="105"/>
        </w:rPr>
        <w:t> </w:t>
      </w:r>
      <w:r>
        <w:rPr>
          <w:color w:val="231F20"/>
          <w:w w:val="105"/>
        </w:rPr>
        <w:t>Vẫn</w:t>
      </w:r>
      <w:r>
        <w:rPr>
          <w:color w:val="231F20"/>
          <w:spacing w:val="-21"/>
          <w:w w:val="105"/>
        </w:rPr>
        <w:t> </w:t>
      </w:r>
      <w:r>
        <w:rPr>
          <w:color w:val="231F20"/>
          <w:w w:val="105"/>
        </w:rPr>
        <w:t>mê</w:t>
      </w:r>
      <w:r>
        <w:rPr>
          <w:color w:val="231F20"/>
          <w:spacing w:val="-21"/>
          <w:w w:val="105"/>
        </w:rPr>
        <w:t> </w:t>
      </w:r>
      <w:r>
        <w:rPr>
          <w:color w:val="231F20"/>
          <w:w w:val="105"/>
        </w:rPr>
        <w:t>chứ</w:t>
      </w:r>
      <w:r>
        <w:rPr>
          <w:color w:val="231F20"/>
          <w:spacing w:val="-21"/>
          <w:w w:val="105"/>
        </w:rPr>
        <w:t> </w:t>
      </w:r>
      <w:r>
        <w:rPr>
          <w:color w:val="231F20"/>
          <w:w w:val="105"/>
        </w:rPr>
        <w:t>chẳng</w:t>
      </w:r>
      <w:r>
        <w:rPr>
          <w:color w:val="231F20"/>
          <w:spacing w:val="-21"/>
          <w:w w:val="105"/>
        </w:rPr>
        <w:t> </w:t>
      </w:r>
      <w:r>
        <w:rPr>
          <w:color w:val="231F20"/>
          <w:w w:val="105"/>
        </w:rPr>
        <w:t>giác,</w:t>
      </w:r>
      <w:r>
        <w:rPr>
          <w:color w:val="231F20"/>
          <w:spacing w:val="-21"/>
          <w:w w:val="105"/>
        </w:rPr>
        <w:t> </w:t>
      </w:r>
      <w:r>
        <w:rPr>
          <w:color w:val="231F20"/>
          <w:w w:val="105"/>
        </w:rPr>
        <w:t>vẫn nhiễm chứ chẳng tịnh, vẫn tà chứ chẳng chính, chẳng khác gì chưa thọ, chẳng thay đổi gì hết! Tam quy kiểu đó là giả, chẳng</w:t>
      </w:r>
      <w:r>
        <w:rPr>
          <w:color w:val="231F20"/>
          <w:spacing w:val="-17"/>
          <w:w w:val="105"/>
        </w:rPr>
        <w:t> </w:t>
      </w:r>
      <w:r>
        <w:rPr>
          <w:color w:val="231F20"/>
          <w:w w:val="105"/>
        </w:rPr>
        <w:t>thật!</w:t>
      </w:r>
      <w:r>
        <w:rPr>
          <w:color w:val="231F20"/>
          <w:spacing w:val="-18"/>
          <w:w w:val="105"/>
        </w:rPr>
        <w:t> </w:t>
      </w:r>
      <w:r>
        <w:rPr>
          <w:color w:val="231F20"/>
          <w:w w:val="105"/>
        </w:rPr>
        <w:t>Nếu</w:t>
      </w:r>
      <w:r>
        <w:rPr>
          <w:color w:val="231F20"/>
          <w:spacing w:val="-18"/>
          <w:w w:val="105"/>
        </w:rPr>
        <w:t> </w:t>
      </w:r>
      <w:r>
        <w:rPr>
          <w:color w:val="231F20"/>
          <w:w w:val="105"/>
        </w:rPr>
        <w:t>thật</w:t>
      </w:r>
      <w:r>
        <w:rPr>
          <w:color w:val="231F20"/>
          <w:spacing w:val="-18"/>
          <w:w w:val="105"/>
        </w:rPr>
        <w:t> </w:t>
      </w:r>
      <w:r>
        <w:rPr>
          <w:color w:val="231F20"/>
          <w:w w:val="105"/>
        </w:rPr>
        <w:t>sự</w:t>
      </w:r>
      <w:r>
        <w:rPr>
          <w:color w:val="231F20"/>
          <w:spacing w:val="-17"/>
          <w:w w:val="105"/>
        </w:rPr>
        <w:t> </w:t>
      </w:r>
      <w:r>
        <w:rPr>
          <w:color w:val="231F20"/>
          <w:w w:val="105"/>
        </w:rPr>
        <w:t>Tam</w:t>
      </w:r>
      <w:r>
        <w:rPr>
          <w:color w:val="231F20"/>
          <w:spacing w:val="-18"/>
          <w:w w:val="105"/>
        </w:rPr>
        <w:t> </w:t>
      </w:r>
      <w:r>
        <w:rPr>
          <w:color w:val="231F20"/>
          <w:w w:val="105"/>
        </w:rPr>
        <w:t>quy,</w:t>
      </w:r>
      <w:r>
        <w:rPr>
          <w:color w:val="231F20"/>
          <w:spacing w:val="-18"/>
          <w:w w:val="105"/>
        </w:rPr>
        <w:t> </w:t>
      </w:r>
      <w:r>
        <w:rPr>
          <w:color w:val="231F20"/>
          <w:w w:val="105"/>
        </w:rPr>
        <w:t>trong</w:t>
      </w:r>
      <w:r>
        <w:rPr>
          <w:color w:val="231F20"/>
          <w:spacing w:val="-17"/>
          <w:w w:val="105"/>
        </w:rPr>
        <w:t> </w:t>
      </w:r>
      <w:r>
        <w:rPr>
          <w:color w:val="231F20"/>
          <w:w w:val="105"/>
        </w:rPr>
        <w:t>tâm</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chẳng</w:t>
      </w:r>
      <w:r>
        <w:rPr>
          <w:color w:val="231F20"/>
          <w:spacing w:val="-17"/>
          <w:w w:val="105"/>
        </w:rPr>
        <w:t> </w:t>
      </w:r>
      <w:r>
        <w:rPr>
          <w:color w:val="231F20"/>
          <w:w w:val="105"/>
        </w:rPr>
        <w:t>rời khỏi giác, chính, tịnh. Trong kinh, đức Phật bảo chúng ta, ngày đêm có 36 vị thần hộ pháp bảo vệ quý vị; đối với mỗi điều</w:t>
      </w:r>
      <w:r>
        <w:rPr>
          <w:color w:val="231F20"/>
          <w:spacing w:val="-19"/>
          <w:w w:val="105"/>
        </w:rPr>
        <w:t> </w:t>
      </w:r>
      <w:r>
        <w:rPr>
          <w:color w:val="231F20"/>
          <w:w w:val="105"/>
        </w:rPr>
        <w:t>trong</w:t>
      </w:r>
      <w:r>
        <w:rPr>
          <w:color w:val="231F20"/>
          <w:spacing w:val="-19"/>
          <w:w w:val="105"/>
        </w:rPr>
        <w:t> </w:t>
      </w:r>
      <w:r>
        <w:rPr>
          <w:color w:val="231F20"/>
          <w:w w:val="105"/>
        </w:rPr>
        <w:t>Ngũ</w:t>
      </w:r>
      <w:r>
        <w:rPr>
          <w:color w:val="231F20"/>
          <w:spacing w:val="-19"/>
          <w:w w:val="105"/>
        </w:rPr>
        <w:t> </w:t>
      </w:r>
      <w:r>
        <w:rPr>
          <w:color w:val="231F20"/>
          <w:w w:val="105"/>
        </w:rPr>
        <w:t>giới</w:t>
      </w:r>
      <w:r>
        <w:rPr>
          <w:color w:val="231F20"/>
          <w:spacing w:val="-20"/>
          <w:w w:val="105"/>
        </w:rPr>
        <w:t> </w:t>
      </w:r>
      <w:r>
        <w:rPr>
          <w:color w:val="231F20"/>
          <w:w w:val="105"/>
        </w:rPr>
        <w:t>đều</w:t>
      </w:r>
      <w:r>
        <w:rPr>
          <w:color w:val="231F20"/>
          <w:spacing w:val="-19"/>
          <w:w w:val="105"/>
        </w:rPr>
        <w:t> </w:t>
      </w:r>
      <w:r>
        <w:rPr>
          <w:color w:val="231F20"/>
          <w:w w:val="105"/>
        </w:rPr>
        <w:t>có</w:t>
      </w:r>
      <w:r>
        <w:rPr>
          <w:color w:val="231F20"/>
          <w:spacing w:val="-19"/>
          <w:w w:val="105"/>
        </w:rPr>
        <w:t> </w:t>
      </w:r>
      <w:r>
        <w:rPr>
          <w:color w:val="231F20"/>
          <w:w w:val="105"/>
        </w:rPr>
        <w:t>5</w:t>
      </w:r>
      <w:r>
        <w:rPr>
          <w:color w:val="231F20"/>
          <w:spacing w:val="-19"/>
          <w:w w:val="105"/>
        </w:rPr>
        <w:t> </w:t>
      </w:r>
      <w:r>
        <w:rPr>
          <w:color w:val="231F20"/>
          <w:w w:val="105"/>
        </w:rPr>
        <w:t>vị</w:t>
      </w:r>
      <w:r>
        <w:rPr>
          <w:color w:val="231F20"/>
          <w:spacing w:val="-19"/>
          <w:w w:val="105"/>
        </w:rPr>
        <w:t> </w:t>
      </w:r>
      <w:r>
        <w:rPr>
          <w:color w:val="231F20"/>
          <w:w w:val="105"/>
        </w:rPr>
        <w:t>thần</w:t>
      </w:r>
      <w:r>
        <w:rPr>
          <w:color w:val="231F20"/>
          <w:spacing w:val="-19"/>
          <w:w w:val="105"/>
        </w:rPr>
        <w:t> </w:t>
      </w:r>
      <w:r>
        <w:rPr>
          <w:color w:val="231F20"/>
          <w:w w:val="105"/>
        </w:rPr>
        <w:t>hộ</w:t>
      </w:r>
      <w:r>
        <w:rPr>
          <w:color w:val="231F20"/>
          <w:spacing w:val="-19"/>
          <w:w w:val="105"/>
        </w:rPr>
        <w:t> </w:t>
      </w:r>
      <w:r>
        <w:rPr>
          <w:color w:val="231F20"/>
          <w:w w:val="105"/>
        </w:rPr>
        <w:t>giới.</w:t>
      </w:r>
      <w:r>
        <w:rPr>
          <w:color w:val="231F20"/>
          <w:spacing w:val="-19"/>
          <w:w w:val="105"/>
        </w:rPr>
        <w:t> </w:t>
      </w:r>
      <w:r>
        <w:rPr>
          <w:color w:val="231F20"/>
          <w:w w:val="105"/>
        </w:rPr>
        <w:t>Ngũ</w:t>
      </w:r>
      <w:r>
        <w:rPr>
          <w:color w:val="231F20"/>
          <w:spacing w:val="-19"/>
          <w:w w:val="105"/>
        </w:rPr>
        <w:t> </w:t>
      </w:r>
      <w:r>
        <w:rPr>
          <w:color w:val="231F20"/>
          <w:w w:val="105"/>
        </w:rPr>
        <w:t>giới</w:t>
      </w:r>
      <w:r>
        <w:rPr>
          <w:color w:val="231F20"/>
          <w:spacing w:val="-20"/>
          <w:w w:val="105"/>
        </w:rPr>
        <w:t> </w:t>
      </w:r>
      <w:r>
        <w:rPr>
          <w:color w:val="231F20"/>
          <w:w w:val="105"/>
        </w:rPr>
        <w:t>quý</w:t>
      </w:r>
      <w:r>
        <w:rPr>
          <w:color w:val="231F20"/>
          <w:spacing w:val="-19"/>
          <w:w w:val="105"/>
        </w:rPr>
        <w:t> </w:t>
      </w:r>
      <w:r>
        <w:rPr>
          <w:color w:val="231F20"/>
          <w:w w:val="105"/>
        </w:rPr>
        <w:t>vị đều làm được thì có 25 vị thần hộ giới bảo vệ quý vị.</w:t>
      </w:r>
    </w:p>
    <w:p>
      <w:pPr>
        <w:pStyle w:val="BodyText"/>
        <w:spacing w:line="307" w:lineRule="auto" w:before="134"/>
        <w:ind w:left="387" w:right="119" w:firstLine="453"/>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sẽ</w:t>
      </w:r>
      <w:r>
        <w:rPr>
          <w:color w:val="231F20"/>
          <w:spacing w:val="-13"/>
          <w:w w:val="105"/>
        </w:rPr>
        <w:t> </w:t>
      </w:r>
      <w:r>
        <w:rPr>
          <w:color w:val="231F20"/>
          <w:w w:val="105"/>
        </w:rPr>
        <w:t>không</w:t>
      </w:r>
      <w:r>
        <w:rPr>
          <w:color w:val="231F20"/>
          <w:spacing w:val="-13"/>
          <w:w w:val="105"/>
        </w:rPr>
        <w:t> </w:t>
      </w:r>
      <w:r>
        <w:rPr>
          <w:color w:val="231F20"/>
          <w:w w:val="105"/>
        </w:rPr>
        <w:t>bị</w:t>
      </w:r>
      <w:r>
        <w:rPr>
          <w:color w:val="231F20"/>
          <w:spacing w:val="-13"/>
          <w:w w:val="105"/>
        </w:rPr>
        <w:t> </w:t>
      </w:r>
      <w:r>
        <w:rPr>
          <w:color w:val="231F20"/>
          <w:w w:val="105"/>
        </w:rPr>
        <w:t>tà</w:t>
      </w:r>
      <w:r>
        <w:rPr>
          <w:color w:val="231F20"/>
          <w:spacing w:val="-13"/>
          <w:w w:val="105"/>
        </w:rPr>
        <w:t> </w:t>
      </w:r>
      <w:r>
        <w:rPr>
          <w:color w:val="231F20"/>
          <w:w w:val="105"/>
        </w:rPr>
        <w:t>mị</w:t>
      </w:r>
      <w:r>
        <w:rPr>
          <w:color w:val="231F20"/>
          <w:spacing w:val="-13"/>
          <w:w w:val="105"/>
        </w:rPr>
        <w:t> </w:t>
      </w:r>
      <w:r>
        <w:rPr>
          <w:color w:val="231F20"/>
          <w:w w:val="105"/>
        </w:rPr>
        <w:t>dựa</w:t>
      </w:r>
      <w:r>
        <w:rPr>
          <w:color w:val="231F20"/>
          <w:spacing w:val="-12"/>
          <w:w w:val="105"/>
        </w:rPr>
        <w:t> </w:t>
      </w:r>
      <w:r>
        <w:rPr>
          <w:color w:val="231F20"/>
          <w:w w:val="105"/>
        </w:rPr>
        <w:t>thân,</w:t>
      </w:r>
      <w:r>
        <w:rPr>
          <w:color w:val="231F20"/>
          <w:spacing w:val="-13"/>
          <w:w w:val="105"/>
        </w:rPr>
        <w:t> </w:t>
      </w:r>
      <w:r>
        <w:rPr>
          <w:color w:val="231F20"/>
          <w:w w:val="105"/>
        </w:rPr>
        <w:t>chẳng</w:t>
      </w:r>
      <w:r>
        <w:rPr>
          <w:color w:val="231F20"/>
          <w:spacing w:val="-12"/>
          <w:w w:val="105"/>
        </w:rPr>
        <w:t> </w:t>
      </w:r>
      <w:r>
        <w:rPr>
          <w:color w:val="231F20"/>
          <w:w w:val="105"/>
        </w:rPr>
        <w:t>bị</w:t>
      </w:r>
      <w:r>
        <w:rPr>
          <w:color w:val="231F20"/>
          <w:spacing w:val="-13"/>
          <w:w w:val="105"/>
        </w:rPr>
        <w:t> </w:t>
      </w:r>
      <w:r>
        <w:rPr>
          <w:color w:val="231F20"/>
          <w:w w:val="105"/>
        </w:rPr>
        <w:t>là</w:t>
      </w:r>
      <w:r>
        <w:rPr>
          <w:color w:val="231F20"/>
          <w:spacing w:val="-13"/>
          <w:w w:val="105"/>
        </w:rPr>
        <w:t> </w:t>
      </w:r>
      <w:r>
        <w:rPr>
          <w:color w:val="231F20"/>
          <w:w w:val="105"/>
        </w:rPr>
        <w:t>do</w:t>
      </w:r>
      <w:r>
        <w:rPr>
          <w:color w:val="231F20"/>
          <w:spacing w:val="-13"/>
          <w:w w:val="105"/>
        </w:rPr>
        <w:t> </w:t>
      </w:r>
      <w:r>
        <w:rPr>
          <w:color w:val="231F20"/>
          <w:w w:val="105"/>
        </w:rPr>
        <w:t>thần</w:t>
      </w:r>
      <w:r>
        <w:rPr>
          <w:color w:val="231F20"/>
          <w:spacing w:val="-13"/>
          <w:w w:val="105"/>
        </w:rPr>
        <w:t> </w:t>
      </w:r>
      <w:r>
        <w:rPr>
          <w:color w:val="231F20"/>
          <w:w w:val="105"/>
        </w:rPr>
        <w:t>hộ pháp</w:t>
      </w:r>
      <w:r>
        <w:rPr>
          <w:color w:val="231F20"/>
          <w:spacing w:val="-1"/>
          <w:w w:val="105"/>
        </w:rPr>
        <w:t> </w:t>
      </w:r>
      <w:r>
        <w:rPr>
          <w:color w:val="231F20"/>
          <w:w w:val="105"/>
        </w:rPr>
        <w:t>và</w:t>
      </w:r>
      <w:r>
        <w:rPr>
          <w:color w:val="231F20"/>
          <w:spacing w:val="-1"/>
          <w:w w:val="105"/>
        </w:rPr>
        <w:t> </w:t>
      </w:r>
      <w:r>
        <w:rPr>
          <w:color w:val="231F20"/>
          <w:w w:val="105"/>
        </w:rPr>
        <w:t>thần</w:t>
      </w:r>
      <w:r>
        <w:rPr>
          <w:color w:val="231F20"/>
          <w:spacing w:val="-1"/>
          <w:w w:val="105"/>
        </w:rPr>
        <w:t> </w:t>
      </w:r>
      <w:r>
        <w:rPr>
          <w:color w:val="231F20"/>
          <w:w w:val="105"/>
        </w:rPr>
        <w:t>hộ</w:t>
      </w:r>
      <w:r>
        <w:rPr>
          <w:color w:val="231F20"/>
          <w:spacing w:val="-1"/>
          <w:w w:val="105"/>
        </w:rPr>
        <w:t> </w:t>
      </w:r>
      <w:r>
        <w:rPr>
          <w:color w:val="231F20"/>
          <w:w w:val="105"/>
        </w:rPr>
        <w:t>giới</w:t>
      </w:r>
      <w:r>
        <w:rPr>
          <w:color w:val="231F20"/>
          <w:spacing w:val="-1"/>
          <w:w w:val="105"/>
        </w:rPr>
        <w:t> </w:t>
      </w:r>
      <w:r>
        <w:rPr>
          <w:color w:val="231F20"/>
          <w:w w:val="105"/>
        </w:rPr>
        <w:t>của</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rất</w:t>
      </w:r>
      <w:r>
        <w:rPr>
          <w:color w:val="231F20"/>
          <w:spacing w:val="-1"/>
          <w:w w:val="105"/>
        </w:rPr>
        <w:t> </w:t>
      </w:r>
      <w:r>
        <w:rPr>
          <w:color w:val="231F20"/>
          <w:w w:val="105"/>
        </w:rPr>
        <w:t>nhiều.</w:t>
      </w:r>
      <w:r>
        <w:rPr>
          <w:color w:val="231F20"/>
          <w:spacing w:val="-2"/>
          <w:w w:val="105"/>
        </w:rPr>
        <w:t> </w:t>
      </w:r>
      <w:r>
        <w:rPr>
          <w:color w:val="231F20"/>
          <w:w w:val="105"/>
        </w:rPr>
        <w:t>Học</w:t>
      </w:r>
      <w:r>
        <w:rPr>
          <w:color w:val="231F20"/>
          <w:spacing w:val="-1"/>
          <w:w w:val="105"/>
        </w:rPr>
        <w:t> </w:t>
      </w:r>
      <w:r>
        <w:rPr>
          <w:color w:val="231F20"/>
          <w:w w:val="105"/>
        </w:rPr>
        <w:t>Phật</w:t>
      </w:r>
      <w:r>
        <w:rPr>
          <w:color w:val="231F20"/>
          <w:spacing w:val="-1"/>
          <w:w w:val="105"/>
        </w:rPr>
        <w:t> </w:t>
      </w:r>
      <w:r>
        <w:rPr>
          <w:color w:val="231F20"/>
          <w:w w:val="105"/>
        </w:rPr>
        <w:t>mà</w:t>
      </w:r>
      <w:r>
        <w:rPr>
          <w:color w:val="231F20"/>
          <w:spacing w:val="-1"/>
          <w:w w:val="105"/>
        </w:rPr>
        <w:t> </w:t>
      </w:r>
      <w:r>
        <w:rPr>
          <w:color w:val="231F20"/>
          <w:w w:val="105"/>
        </w:rPr>
        <w:t>vẫn còn</w:t>
      </w:r>
      <w:r>
        <w:rPr>
          <w:color w:val="231F20"/>
          <w:spacing w:val="-9"/>
          <w:w w:val="105"/>
        </w:rPr>
        <w:t> </w:t>
      </w:r>
      <w:r>
        <w:rPr>
          <w:color w:val="231F20"/>
          <w:w w:val="105"/>
        </w:rPr>
        <w:t>có</w:t>
      </w:r>
      <w:r>
        <w:rPr>
          <w:color w:val="231F20"/>
          <w:spacing w:val="-9"/>
          <w:w w:val="105"/>
        </w:rPr>
        <w:t> </w:t>
      </w:r>
      <w:r>
        <w:rPr>
          <w:color w:val="231F20"/>
          <w:w w:val="105"/>
        </w:rPr>
        <w:t>hiện</w:t>
      </w:r>
      <w:r>
        <w:rPr>
          <w:color w:val="231F20"/>
          <w:spacing w:val="-9"/>
          <w:w w:val="105"/>
        </w:rPr>
        <w:t> </w:t>
      </w:r>
      <w:r>
        <w:rPr>
          <w:color w:val="231F20"/>
          <w:w w:val="105"/>
        </w:rPr>
        <w:t>tượng</w:t>
      </w:r>
      <w:r>
        <w:rPr>
          <w:color w:val="231F20"/>
          <w:spacing w:val="-9"/>
          <w:w w:val="105"/>
        </w:rPr>
        <w:t> </w:t>
      </w:r>
      <w:r>
        <w:rPr>
          <w:color w:val="231F20"/>
          <w:w w:val="105"/>
        </w:rPr>
        <w:t>bị</w:t>
      </w:r>
      <w:r>
        <w:rPr>
          <w:color w:val="231F20"/>
          <w:spacing w:val="-10"/>
          <w:w w:val="105"/>
        </w:rPr>
        <w:t> </w:t>
      </w:r>
      <w:r>
        <w:rPr>
          <w:color w:val="231F20"/>
          <w:w w:val="105"/>
        </w:rPr>
        <w:t>ma</w:t>
      </w:r>
      <w:r>
        <w:rPr>
          <w:color w:val="231F20"/>
          <w:spacing w:val="-9"/>
          <w:w w:val="105"/>
        </w:rPr>
        <w:t> </w:t>
      </w:r>
      <w:r>
        <w:rPr>
          <w:color w:val="231F20"/>
          <w:w w:val="105"/>
        </w:rPr>
        <w:t>quỷ</w:t>
      </w:r>
      <w:r>
        <w:rPr>
          <w:color w:val="231F20"/>
          <w:spacing w:val="-9"/>
          <w:w w:val="105"/>
        </w:rPr>
        <w:t> </w:t>
      </w:r>
      <w:r>
        <w:rPr>
          <w:color w:val="231F20"/>
          <w:w w:val="105"/>
        </w:rPr>
        <w:t>dựa</w:t>
      </w:r>
      <w:r>
        <w:rPr>
          <w:color w:val="231F20"/>
          <w:spacing w:val="-9"/>
          <w:w w:val="105"/>
        </w:rPr>
        <w:t> </w:t>
      </w:r>
      <w:r>
        <w:rPr>
          <w:color w:val="231F20"/>
          <w:w w:val="105"/>
        </w:rPr>
        <w:t>thân,</w:t>
      </w:r>
      <w:r>
        <w:rPr>
          <w:color w:val="231F20"/>
          <w:spacing w:val="-9"/>
          <w:w w:val="105"/>
        </w:rPr>
        <w:t> </w:t>
      </w:r>
      <w:r>
        <w:rPr>
          <w:color w:val="231F20"/>
          <w:w w:val="105"/>
        </w:rPr>
        <w:t>cho</w:t>
      </w:r>
      <w:r>
        <w:rPr>
          <w:color w:val="231F20"/>
          <w:spacing w:val="-10"/>
          <w:w w:val="105"/>
        </w:rPr>
        <w:t> </w:t>
      </w:r>
      <w:r>
        <w:rPr>
          <w:color w:val="231F20"/>
          <w:w w:val="105"/>
        </w:rPr>
        <w:t>thấy</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chưa làm được Ngũ giới, thần hộ giới lẫn thần hộ pháp đều lánh xa,</w:t>
      </w:r>
      <w:r>
        <w:rPr>
          <w:color w:val="231F20"/>
          <w:spacing w:val="-22"/>
          <w:w w:val="105"/>
        </w:rPr>
        <w:t> </w:t>
      </w:r>
      <w:r>
        <w:rPr>
          <w:color w:val="231F20"/>
          <w:w w:val="105"/>
        </w:rPr>
        <w:t>bỏ</w:t>
      </w:r>
      <w:r>
        <w:rPr>
          <w:color w:val="231F20"/>
          <w:spacing w:val="-21"/>
          <w:w w:val="105"/>
        </w:rPr>
        <w:t> </w:t>
      </w:r>
      <w:r>
        <w:rPr>
          <w:color w:val="231F20"/>
          <w:w w:val="105"/>
        </w:rPr>
        <w:t>đi,</w:t>
      </w:r>
      <w:r>
        <w:rPr>
          <w:color w:val="231F20"/>
          <w:spacing w:val="-21"/>
          <w:w w:val="105"/>
        </w:rPr>
        <w:t> </w:t>
      </w:r>
      <w:r>
        <w:rPr>
          <w:color w:val="231F20"/>
          <w:w w:val="105"/>
        </w:rPr>
        <w:t>chẳng</w:t>
      </w:r>
      <w:r>
        <w:rPr>
          <w:color w:val="231F20"/>
          <w:spacing w:val="-21"/>
          <w:w w:val="105"/>
        </w:rPr>
        <w:t> </w:t>
      </w:r>
      <w:r>
        <w:rPr>
          <w:color w:val="231F20"/>
          <w:w w:val="105"/>
        </w:rPr>
        <w:t>hộ</w:t>
      </w:r>
      <w:r>
        <w:rPr>
          <w:color w:val="231F20"/>
          <w:spacing w:val="-22"/>
          <w:w w:val="105"/>
        </w:rPr>
        <w:t> </w:t>
      </w:r>
      <w:r>
        <w:rPr>
          <w:color w:val="231F20"/>
          <w:w w:val="105"/>
        </w:rPr>
        <w:t>trì</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Nhất</w:t>
      </w:r>
      <w:r>
        <w:rPr>
          <w:color w:val="231F20"/>
          <w:spacing w:val="-21"/>
          <w:w w:val="105"/>
        </w:rPr>
        <w:t> </w:t>
      </w:r>
      <w:r>
        <w:rPr>
          <w:color w:val="231F20"/>
          <w:w w:val="105"/>
        </w:rPr>
        <w:t>định</w:t>
      </w:r>
      <w:r>
        <w:rPr>
          <w:color w:val="231F20"/>
          <w:spacing w:val="-21"/>
          <w:w w:val="105"/>
        </w:rPr>
        <w:t> </w:t>
      </w:r>
      <w:r>
        <w:rPr>
          <w:color w:val="231F20"/>
          <w:w w:val="105"/>
        </w:rPr>
        <w:t>phải</w:t>
      </w:r>
      <w:r>
        <w:rPr>
          <w:color w:val="231F20"/>
          <w:spacing w:val="-21"/>
          <w:w w:val="105"/>
        </w:rPr>
        <w:t> </w:t>
      </w:r>
      <w:r>
        <w:rPr>
          <w:color w:val="231F20"/>
          <w:w w:val="105"/>
        </w:rPr>
        <w:t>hiểu</w:t>
      </w:r>
      <w:r>
        <w:rPr>
          <w:color w:val="231F20"/>
          <w:spacing w:val="-21"/>
          <w:w w:val="105"/>
        </w:rPr>
        <w:t> </w:t>
      </w:r>
      <w:r>
        <w:rPr>
          <w:color w:val="231F20"/>
          <w:w w:val="105"/>
        </w:rPr>
        <w:t>đạo</w:t>
      </w:r>
      <w:r>
        <w:rPr>
          <w:color w:val="231F20"/>
          <w:spacing w:val="-22"/>
          <w:w w:val="105"/>
        </w:rPr>
        <w:t> </w:t>
      </w:r>
      <w:r>
        <w:rPr>
          <w:color w:val="231F20"/>
          <w:w w:val="105"/>
        </w:rPr>
        <w:t>lý</w:t>
      </w:r>
      <w:r>
        <w:rPr>
          <w:color w:val="231F20"/>
          <w:spacing w:val="-21"/>
          <w:w w:val="105"/>
        </w:rPr>
        <w:t> </w:t>
      </w:r>
      <w:r>
        <w:rPr>
          <w:color w:val="231F20"/>
          <w:spacing w:val="-4"/>
          <w:w w:val="105"/>
        </w:rPr>
        <w:t>này.</w:t>
      </w:r>
    </w:p>
    <w:p>
      <w:pPr>
        <w:pStyle w:val="BodyText"/>
        <w:spacing w:line="307" w:lineRule="auto" w:before="139"/>
        <w:ind w:left="387" w:right="122" w:firstLine="453"/>
      </w:pPr>
      <w:r>
        <w:rPr>
          <w:color w:val="231F20"/>
          <w:w w:val="105"/>
        </w:rPr>
        <w:t>Chúng ta thọ Tam quy hoặc thọ giới, có cần phải đến giới</w:t>
      </w:r>
      <w:r>
        <w:rPr>
          <w:color w:val="231F20"/>
          <w:spacing w:val="31"/>
          <w:w w:val="105"/>
        </w:rPr>
        <w:t> </w:t>
      </w:r>
      <w:r>
        <w:rPr>
          <w:color w:val="231F20"/>
          <w:w w:val="105"/>
        </w:rPr>
        <w:t>đàn</w:t>
      </w:r>
      <w:r>
        <w:rPr>
          <w:color w:val="231F20"/>
          <w:spacing w:val="33"/>
          <w:w w:val="105"/>
        </w:rPr>
        <w:t> </w:t>
      </w:r>
      <w:r>
        <w:rPr>
          <w:color w:val="231F20"/>
          <w:w w:val="105"/>
        </w:rPr>
        <w:t>tiếp</w:t>
      </w:r>
      <w:r>
        <w:rPr>
          <w:color w:val="231F20"/>
          <w:spacing w:val="31"/>
          <w:w w:val="105"/>
        </w:rPr>
        <w:t> </w:t>
      </w:r>
      <w:r>
        <w:rPr>
          <w:color w:val="231F20"/>
          <w:w w:val="105"/>
        </w:rPr>
        <w:t>nhận</w:t>
      </w:r>
      <w:r>
        <w:rPr>
          <w:color w:val="231F20"/>
          <w:spacing w:val="33"/>
          <w:w w:val="105"/>
        </w:rPr>
        <w:t> </w:t>
      </w:r>
      <w:r>
        <w:rPr>
          <w:color w:val="231F20"/>
          <w:w w:val="105"/>
        </w:rPr>
        <w:t>theo</w:t>
      </w:r>
      <w:r>
        <w:rPr>
          <w:color w:val="231F20"/>
          <w:spacing w:val="32"/>
          <w:w w:val="105"/>
        </w:rPr>
        <w:t> </w:t>
      </w:r>
      <w:r>
        <w:rPr>
          <w:color w:val="231F20"/>
          <w:w w:val="105"/>
        </w:rPr>
        <w:t>nghi</w:t>
      </w:r>
      <w:r>
        <w:rPr>
          <w:color w:val="231F20"/>
          <w:spacing w:val="32"/>
          <w:w w:val="105"/>
        </w:rPr>
        <w:t> </w:t>
      </w:r>
      <w:r>
        <w:rPr>
          <w:color w:val="231F20"/>
          <w:w w:val="105"/>
        </w:rPr>
        <w:t>thức</w:t>
      </w:r>
      <w:r>
        <w:rPr>
          <w:color w:val="231F20"/>
          <w:spacing w:val="33"/>
          <w:w w:val="105"/>
        </w:rPr>
        <w:t> </w:t>
      </w:r>
      <w:r>
        <w:rPr>
          <w:color w:val="231F20"/>
          <w:w w:val="105"/>
        </w:rPr>
        <w:t>truyền</w:t>
      </w:r>
      <w:r>
        <w:rPr>
          <w:color w:val="231F20"/>
          <w:spacing w:val="33"/>
          <w:w w:val="105"/>
        </w:rPr>
        <w:t> </w:t>
      </w:r>
      <w:r>
        <w:rPr>
          <w:color w:val="231F20"/>
          <w:w w:val="105"/>
        </w:rPr>
        <w:t>giới</w:t>
      </w:r>
      <w:r>
        <w:rPr>
          <w:color w:val="231F20"/>
          <w:spacing w:val="31"/>
          <w:w w:val="105"/>
        </w:rPr>
        <w:t> </w:t>
      </w:r>
      <w:r>
        <w:rPr>
          <w:color w:val="231F20"/>
          <w:w w:val="105"/>
        </w:rPr>
        <w:t>hay</w:t>
      </w:r>
      <w:r>
        <w:rPr>
          <w:color w:val="231F20"/>
          <w:spacing w:val="33"/>
          <w:w w:val="105"/>
        </w:rPr>
        <w:t> </w:t>
      </w:r>
      <w:r>
        <w:rPr>
          <w:color w:val="231F20"/>
          <w:spacing w:val="-2"/>
          <w:w w:val="105"/>
        </w:rPr>
        <w:t>không?</w:t>
      </w:r>
    </w:p>
    <w:p>
      <w:pPr>
        <w:spacing w:after="0" w:line="307" w:lineRule="auto"/>
        <w:sectPr>
          <w:pgSz w:w="11400" w:h="15370"/>
          <w:pgMar w:header="977" w:footer="937" w:top="1200" w:bottom="1120" w:left="1200" w:right="1180"/>
        </w:sectPr>
      </w:pPr>
    </w:p>
    <w:p>
      <w:pPr>
        <w:pStyle w:val="BodyText"/>
        <w:spacing w:before="6"/>
        <w:jc w:val="left"/>
        <w:rPr>
          <w:sz w:val="22"/>
        </w:rPr>
      </w:pPr>
    </w:p>
    <w:p>
      <w:pPr>
        <w:spacing w:line="307" w:lineRule="auto" w:before="106"/>
        <w:ind w:left="103" w:right="403" w:firstLine="0"/>
        <w:jc w:val="both"/>
        <w:rPr>
          <w:sz w:val="34"/>
        </w:rPr>
      </w:pPr>
      <w:r>
        <w:rPr>
          <w:color w:val="231F20"/>
          <w:w w:val="105"/>
          <w:sz w:val="34"/>
        </w:rPr>
        <w:t>Thưa</w:t>
      </w:r>
      <w:r>
        <w:rPr>
          <w:color w:val="231F20"/>
          <w:spacing w:val="-7"/>
          <w:w w:val="105"/>
          <w:sz w:val="34"/>
        </w:rPr>
        <w:t> </w:t>
      </w:r>
      <w:r>
        <w:rPr>
          <w:color w:val="231F20"/>
          <w:w w:val="105"/>
          <w:sz w:val="34"/>
        </w:rPr>
        <w:t>quý</w:t>
      </w:r>
      <w:r>
        <w:rPr>
          <w:color w:val="231F20"/>
          <w:spacing w:val="-7"/>
          <w:w w:val="105"/>
          <w:sz w:val="34"/>
        </w:rPr>
        <w:t> </w:t>
      </w:r>
      <w:r>
        <w:rPr>
          <w:color w:val="231F20"/>
          <w:w w:val="105"/>
          <w:sz w:val="34"/>
        </w:rPr>
        <w:t>vị,</w:t>
      </w:r>
      <w:r>
        <w:rPr>
          <w:color w:val="231F20"/>
          <w:spacing w:val="-7"/>
          <w:w w:val="105"/>
          <w:sz w:val="34"/>
        </w:rPr>
        <w:t> </w:t>
      </w:r>
      <w:r>
        <w:rPr>
          <w:color w:val="231F20"/>
          <w:w w:val="105"/>
          <w:sz w:val="34"/>
        </w:rPr>
        <w:t>nghi</w:t>
      </w:r>
      <w:r>
        <w:rPr>
          <w:color w:val="231F20"/>
          <w:spacing w:val="-7"/>
          <w:w w:val="105"/>
          <w:sz w:val="34"/>
        </w:rPr>
        <w:t> </w:t>
      </w:r>
      <w:r>
        <w:rPr>
          <w:color w:val="231F20"/>
          <w:w w:val="105"/>
          <w:sz w:val="34"/>
        </w:rPr>
        <w:t>thức</w:t>
      </w:r>
      <w:r>
        <w:rPr>
          <w:color w:val="231F20"/>
          <w:spacing w:val="-7"/>
          <w:w w:val="105"/>
          <w:sz w:val="34"/>
        </w:rPr>
        <w:t> </w:t>
      </w:r>
      <w:r>
        <w:rPr>
          <w:color w:val="231F20"/>
          <w:w w:val="105"/>
          <w:sz w:val="34"/>
        </w:rPr>
        <w:t>không</w:t>
      </w:r>
      <w:r>
        <w:rPr>
          <w:color w:val="231F20"/>
          <w:spacing w:val="-7"/>
          <w:w w:val="105"/>
          <w:sz w:val="34"/>
        </w:rPr>
        <w:t> </w:t>
      </w:r>
      <w:r>
        <w:rPr>
          <w:color w:val="231F20"/>
          <w:w w:val="105"/>
          <w:sz w:val="34"/>
        </w:rPr>
        <w:t>quan</w:t>
      </w:r>
      <w:r>
        <w:rPr>
          <w:color w:val="231F20"/>
          <w:spacing w:val="-7"/>
          <w:w w:val="105"/>
          <w:sz w:val="34"/>
        </w:rPr>
        <w:t> </w:t>
      </w:r>
      <w:r>
        <w:rPr>
          <w:color w:val="231F20"/>
          <w:w w:val="105"/>
          <w:sz w:val="34"/>
        </w:rPr>
        <w:t>trọng.</w:t>
      </w:r>
      <w:r>
        <w:rPr>
          <w:color w:val="231F20"/>
          <w:spacing w:val="-7"/>
          <w:w w:val="105"/>
          <w:sz w:val="34"/>
        </w:rPr>
        <w:t> </w:t>
      </w:r>
      <w:r>
        <w:rPr>
          <w:color w:val="231F20"/>
          <w:w w:val="105"/>
          <w:sz w:val="34"/>
        </w:rPr>
        <w:t>Thuở</w:t>
      </w:r>
      <w:r>
        <w:rPr>
          <w:color w:val="231F20"/>
          <w:spacing w:val="-7"/>
          <w:w w:val="105"/>
          <w:sz w:val="34"/>
        </w:rPr>
        <w:t> </w:t>
      </w:r>
      <w:r>
        <w:rPr>
          <w:color w:val="231F20"/>
          <w:w w:val="105"/>
          <w:sz w:val="34"/>
        </w:rPr>
        <w:t>tôi</w:t>
      </w:r>
      <w:r>
        <w:rPr>
          <w:color w:val="231F20"/>
          <w:spacing w:val="-7"/>
          <w:w w:val="105"/>
          <w:sz w:val="34"/>
        </w:rPr>
        <w:t> </w:t>
      </w:r>
      <w:r>
        <w:rPr>
          <w:color w:val="231F20"/>
          <w:w w:val="105"/>
          <w:sz w:val="34"/>
        </w:rPr>
        <w:t>mới</w:t>
      </w:r>
      <w:r>
        <w:rPr>
          <w:color w:val="231F20"/>
          <w:spacing w:val="-7"/>
          <w:w w:val="105"/>
          <w:sz w:val="34"/>
        </w:rPr>
        <w:t> </w:t>
      </w:r>
      <w:r>
        <w:rPr>
          <w:color w:val="231F20"/>
          <w:w w:val="105"/>
          <w:sz w:val="34"/>
        </w:rPr>
        <w:t>học </w:t>
      </w:r>
      <w:r>
        <w:rPr>
          <w:color w:val="231F20"/>
          <w:sz w:val="34"/>
        </w:rPr>
        <w:t>Phật,</w:t>
      </w:r>
      <w:r>
        <w:rPr>
          <w:color w:val="231F20"/>
          <w:spacing w:val="-2"/>
          <w:sz w:val="34"/>
        </w:rPr>
        <w:t> </w:t>
      </w:r>
      <w:r>
        <w:rPr>
          <w:color w:val="231F20"/>
          <w:sz w:val="34"/>
        </w:rPr>
        <w:t>Chương</w:t>
      </w:r>
      <w:r>
        <w:rPr>
          <w:color w:val="231F20"/>
          <w:spacing w:val="-1"/>
          <w:sz w:val="34"/>
        </w:rPr>
        <w:t> </w:t>
      </w:r>
      <w:r>
        <w:rPr>
          <w:color w:val="231F20"/>
          <w:sz w:val="34"/>
        </w:rPr>
        <w:t>Gia</w:t>
      </w:r>
      <w:r>
        <w:rPr>
          <w:color w:val="231F20"/>
          <w:spacing w:val="-1"/>
          <w:sz w:val="34"/>
        </w:rPr>
        <w:t> </w:t>
      </w:r>
      <w:r>
        <w:rPr>
          <w:color w:val="231F20"/>
          <w:sz w:val="34"/>
        </w:rPr>
        <w:t>Đại</w:t>
      </w:r>
      <w:r>
        <w:rPr>
          <w:color w:val="231F20"/>
          <w:spacing w:val="-1"/>
          <w:sz w:val="34"/>
        </w:rPr>
        <w:t> </w:t>
      </w:r>
      <w:r>
        <w:rPr>
          <w:color w:val="231F20"/>
          <w:sz w:val="34"/>
        </w:rPr>
        <w:t>sư</w:t>
      </w:r>
      <w:r>
        <w:rPr>
          <w:color w:val="231F20"/>
          <w:spacing w:val="-1"/>
          <w:sz w:val="34"/>
        </w:rPr>
        <w:t> </w:t>
      </w:r>
      <w:r>
        <w:rPr>
          <w:color w:val="231F20"/>
          <w:sz w:val="34"/>
        </w:rPr>
        <w:t>bảo</w:t>
      </w:r>
      <w:r>
        <w:rPr>
          <w:color w:val="231F20"/>
          <w:spacing w:val="-2"/>
          <w:sz w:val="34"/>
        </w:rPr>
        <w:t> </w:t>
      </w:r>
      <w:r>
        <w:rPr>
          <w:color w:val="231F20"/>
          <w:sz w:val="34"/>
        </w:rPr>
        <w:t>tôi:</w:t>
      </w:r>
      <w:r>
        <w:rPr>
          <w:color w:val="231F20"/>
          <w:spacing w:val="-4"/>
          <w:sz w:val="34"/>
        </w:rPr>
        <w:t> </w:t>
      </w:r>
      <w:r>
        <w:rPr>
          <w:i/>
          <w:color w:val="231F20"/>
          <w:sz w:val="34"/>
        </w:rPr>
        <w:t>“Phật</w:t>
      </w:r>
      <w:r>
        <w:rPr>
          <w:i/>
          <w:color w:val="231F20"/>
          <w:spacing w:val="-1"/>
          <w:sz w:val="34"/>
        </w:rPr>
        <w:t> </w:t>
      </w:r>
      <w:r>
        <w:rPr>
          <w:i/>
          <w:color w:val="231F20"/>
          <w:sz w:val="34"/>
        </w:rPr>
        <w:t>pháp</w:t>
      </w:r>
      <w:r>
        <w:rPr>
          <w:i/>
          <w:color w:val="231F20"/>
          <w:spacing w:val="-1"/>
          <w:sz w:val="34"/>
        </w:rPr>
        <w:t> </w:t>
      </w:r>
      <w:r>
        <w:rPr>
          <w:i/>
          <w:color w:val="231F20"/>
          <w:sz w:val="34"/>
        </w:rPr>
        <w:t>trọng</w:t>
      </w:r>
      <w:r>
        <w:rPr>
          <w:i/>
          <w:color w:val="231F20"/>
          <w:spacing w:val="-1"/>
          <w:sz w:val="34"/>
        </w:rPr>
        <w:t> </w:t>
      </w:r>
      <w:r>
        <w:rPr>
          <w:i/>
          <w:color w:val="231F20"/>
          <w:sz w:val="34"/>
        </w:rPr>
        <w:t>thực</w:t>
      </w:r>
      <w:r>
        <w:rPr>
          <w:i/>
          <w:color w:val="231F20"/>
          <w:spacing w:val="-2"/>
          <w:sz w:val="34"/>
        </w:rPr>
        <w:t> </w:t>
      </w:r>
      <w:r>
        <w:rPr>
          <w:i/>
          <w:color w:val="231F20"/>
          <w:sz w:val="34"/>
        </w:rPr>
        <w:t>chất, </w:t>
      </w:r>
      <w:r>
        <w:rPr>
          <w:i/>
          <w:color w:val="231F20"/>
          <w:w w:val="105"/>
          <w:sz w:val="34"/>
        </w:rPr>
        <w:t>chẳng trọng hình thức”</w:t>
      </w:r>
      <w:r>
        <w:rPr>
          <w:color w:val="231F20"/>
          <w:w w:val="105"/>
          <w:sz w:val="34"/>
        </w:rPr>
        <w:t>.</w:t>
      </w:r>
    </w:p>
    <w:p>
      <w:pPr>
        <w:pStyle w:val="BodyText"/>
        <w:spacing w:line="307" w:lineRule="auto" w:before="140"/>
        <w:ind w:left="103" w:right="402" w:firstLine="453"/>
      </w:pPr>
      <w:r>
        <w:rPr>
          <w:color w:val="231F20"/>
          <w:w w:val="110"/>
        </w:rPr>
        <w:t>Thực</w:t>
      </w:r>
      <w:r>
        <w:rPr>
          <w:color w:val="231F20"/>
          <w:spacing w:val="-7"/>
          <w:w w:val="110"/>
        </w:rPr>
        <w:t> </w:t>
      </w:r>
      <w:r>
        <w:rPr>
          <w:color w:val="231F20"/>
          <w:w w:val="110"/>
        </w:rPr>
        <w:t>chất</w:t>
      </w:r>
      <w:r>
        <w:rPr>
          <w:color w:val="231F20"/>
          <w:spacing w:val="-7"/>
          <w:w w:val="110"/>
        </w:rPr>
        <w:t> </w:t>
      </w:r>
      <w:r>
        <w:rPr>
          <w:color w:val="231F20"/>
          <w:w w:val="110"/>
        </w:rPr>
        <w:t>là</w:t>
      </w:r>
      <w:r>
        <w:rPr>
          <w:color w:val="231F20"/>
          <w:spacing w:val="-7"/>
          <w:w w:val="110"/>
        </w:rPr>
        <w:t> </w:t>
      </w:r>
      <w:r>
        <w:rPr>
          <w:color w:val="231F20"/>
          <w:w w:val="110"/>
        </w:rPr>
        <w:t>gì?</w:t>
      </w:r>
      <w:r>
        <w:rPr>
          <w:color w:val="231F20"/>
          <w:spacing w:val="-7"/>
          <w:w w:val="110"/>
        </w:rPr>
        <w:t> </w:t>
      </w:r>
      <w:r>
        <w:rPr>
          <w:color w:val="231F20"/>
          <w:w w:val="110"/>
        </w:rPr>
        <w:t>Quý</w:t>
      </w:r>
      <w:r>
        <w:rPr>
          <w:color w:val="231F20"/>
          <w:spacing w:val="-7"/>
          <w:w w:val="110"/>
        </w:rPr>
        <w:t> </w:t>
      </w:r>
      <w:r>
        <w:rPr>
          <w:color w:val="231F20"/>
          <w:w w:val="110"/>
        </w:rPr>
        <w:t>vị</w:t>
      </w:r>
      <w:r>
        <w:rPr>
          <w:color w:val="231F20"/>
          <w:spacing w:val="-7"/>
          <w:w w:val="110"/>
        </w:rPr>
        <w:t> </w:t>
      </w:r>
      <w:r>
        <w:rPr>
          <w:color w:val="231F20"/>
          <w:w w:val="110"/>
        </w:rPr>
        <w:t>thật</w:t>
      </w:r>
      <w:r>
        <w:rPr>
          <w:color w:val="231F20"/>
          <w:spacing w:val="-7"/>
          <w:w w:val="110"/>
        </w:rPr>
        <w:t> </w:t>
      </w:r>
      <w:r>
        <w:rPr>
          <w:color w:val="231F20"/>
          <w:w w:val="110"/>
        </w:rPr>
        <w:t>sự</w:t>
      </w:r>
      <w:r>
        <w:rPr>
          <w:color w:val="231F20"/>
          <w:spacing w:val="-7"/>
          <w:w w:val="110"/>
        </w:rPr>
        <w:t> </w:t>
      </w:r>
      <w:r>
        <w:rPr>
          <w:color w:val="231F20"/>
          <w:w w:val="110"/>
        </w:rPr>
        <w:t>phát</w:t>
      </w:r>
      <w:r>
        <w:rPr>
          <w:color w:val="231F20"/>
          <w:spacing w:val="-7"/>
          <w:w w:val="110"/>
        </w:rPr>
        <w:t> </w:t>
      </w:r>
      <w:r>
        <w:rPr>
          <w:color w:val="231F20"/>
          <w:w w:val="110"/>
        </w:rPr>
        <w:t>tâm</w:t>
      </w:r>
      <w:r>
        <w:rPr>
          <w:color w:val="231F20"/>
          <w:spacing w:val="-7"/>
          <w:w w:val="110"/>
        </w:rPr>
        <w:t> </w:t>
      </w:r>
      <w:r>
        <w:rPr>
          <w:color w:val="231F20"/>
          <w:w w:val="110"/>
        </w:rPr>
        <w:t>muốn</w:t>
      </w:r>
      <w:r>
        <w:rPr>
          <w:color w:val="231F20"/>
          <w:spacing w:val="-7"/>
          <w:w w:val="110"/>
        </w:rPr>
        <w:t> </w:t>
      </w:r>
      <w:r>
        <w:rPr>
          <w:color w:val="231F20"/>
          <w:w w:val="110"/>
        </w:rPr>
        <w:t>học,</w:t>
      </w:r>
      <w:r>
        <w:rPr>
          <w:color w:val="231F20"/>
          <w:spacing w:val="-7"/>
          <w:w w:val="110"/>
        </w:rPr>
        <w:t> </w:t>
      </w:r>
      <w:r>
        <w:rPr>
          <w:color w:val="231F20"/>
          <w:w w:val="110"/>
        </w:rPr>
        <w:t>sẽ được! “Tôi thật sự phát tâm muốn học Phật, tôi đọc kinh điển</w:t>
      </w:r>
      <w:r>
        <w:rPr>
          <w:color w:val="231F20"/>
          <w:spacing w:val="-24"/>
          <w:w w:val="110"/>
        </w:rPr>
        <w:t> </w:t>
      </w:r>
      <w:r>
        <w:rPr>
          <w:color w:val="231F20"/>
          <w:w w:val="110"/>
        </w:rPr>
        <w:t>thấy</w:t>
      </w:r>
      <w:r>
        <w:rPr>
          <w:color w:val="231F20"/>
          <w:spacing w:val="-23"/>
          <w:w w:val="110"/>
        </w:rPr>
        <w:t> </w:t>
      </w:r>
      <w:r>
        <w:rPr>
          <w:color w:val="231F20"/>
          <w:w w:val="110"/>
        </w:rPr>
        <w:t>viết</w:t>
      </w:r>
      <w:r>
        <w:rPr>
          <w:color w:val="231F20"/>
          <w:spacing w:val="-24"/>
          <w:w w:val="110"/>
        </w:rPr>
        <w:t> </w:t>
      </w:r>
      <w:r>
        <w:rPr>
          <w:color w:val="231F20"/>
          <w:w w:val="110"/>
        </w:rPr>
        <w:t>về</w:t>
      </w:r>
      <w:r>
        <w:rPr>
          <w:color w:val="231F20"/>
          <w:spacing w:val="-23"/>
          <w:w w:val="110"/>
        </w:rPr>
        <w:t> </w:t>
      </w:r>
      <w:r>
        <w:rPr>
          <w:color w:val="231F20"/>
          <w:w w:val="110"/>
        </w:rPr>
        <w:t>Tam</w:t>
      </w:r>
      <w:r>
        <w:rPr>
          <w:color w:val="231F20"/>
          <w:spacing w:val="-23"/>
          <w:w w:val="110"/>
        </w:rPr>
        <w:t> </w:t>
      </w:r>
      <w:r>
        <w:rPr>
          <w:color w:val="231F20"/>
          <w:w w:val="110"/>
        </w:rPr>
        <w:t>quy</w:t>
      </w:r>
      <w:r>
        <w:rPr>
          <w:color w:val="231F20"/>
          <w:spacing w:val="-24"/>
          <w:w w:val="110"/>
        </w:rPr>
        <w:t> </w:t>
      </w:r>
      <w:r>
        <w:rPr>
          <w:color w:val="231F20"/>
          <w:w w:val="110"/>
        </w:rPr>
        <w:t>y,</w:t>
      </w:r>
      <w:r>
        <w:rPr>
          <w:color w:val="231F20"/>
          <w:spacing w:val="-23"/>
          <w:w w:val="110"/>
        </w:rPr>
        <w:t> </w:t>
      </w:r>
      <w:r>
        <w:rPr>
          <w:color w:val="231F20"/>
          <w:w w:val="110"/>
        </w:rPr>
        <w:t>tôi</w:t>
      </w:r>
      <w:r>
        <w:rPr>
          <w:color w:val="231F20"/>
          <w:spacing w:val="-23"/>
          <w:w w:val="110"/>
        </w:rPr>
        <w:t> </w:t>
      </w:r>
      <w:r>
        <w:rPr>
          <w:color w:val="231F20"/>
          <w:w w:val="110"/>
        </w:rPr>
        <w:t>thật</w:t>
      </w:r>
      <w:r>
        <w:rPr>
          <w:color w:val="231F20"/>
          <w:spacing w:val="-24"/>
          <w:w w:val="110"/>
        </w:rPr>
        <w:t> </w:t>
      </w:r>
      <w:r>
        <w:rPr>
          <w:color w:val="231F20"/>
          <w:w w:val="110"/>
        </w:rPr>
        <w:t>sự</w:t>
      </w:r>
      <w:r>
        <w:rPr>
          <w:color w:val="231F20"/>
          <w:spacing w:val="-23"/>
          <w:w w:val="110"/>
        </w:rPr>
        <w:t> </w:t>
      </w:r>
      <w:r>
        <w:rPr>
          <w:color w:val="231F20"/>
          <w:w w:val="110"/>
        </w:rPr>
        <w:t>muốn</w:t>
      </w:r>
      <w:r>
        <w:rPr>
          <w:color w:val="231F20"/>
          <w:spacing w:val="-24"/>
          <w:w w:val="110"/>
        </w:rPr>
        <w:t> </w:t>
      </w:r>
      <w:r>
        <w:rPr>
          <w:color w:val="231F20"/>
          <w:w w:val="110"/>
        </w:rPr>
        <w:t>học,</w:t>
      </w:r>
      <w:r>
        <w:rPr>
          <w:color w:val="231F20"/>
          <w:spacing w:val="-23"/>
          <w:w w:val="110"/>
        </w:rPr>
        <w:t> </w:t>
      </w:r>
      <w:r>
        <w:rPr>
          <w:color w:val="231F20"/>
          <w:w w:val="110"/>
        </w:rPr>
        <w:t>nghiêm </w:t>
      </w:r>
      <w:r>
        <w:rPr>
          <w:color w:val="231F20"/>
          <w:w w:val="105"/>
        </w:rPr>
        <w:t>túc</w:t>
      </w:r>
      <w:r>
        <w:rPr>
          <w:color w:val="231F20"/>
          <w:spacing w:val="-6"/>
          <w:w w:val="105"/>
        </w:rPr>
        <w:t> </w:t>
      </w:r>
      <w:r>
        <w:rPr>
          <w:color w:val="231F20"/>
          <w:w w:val="105"/>
        </w:rPr>
        <w:t>học</w:t>
      </w:r>
      <w:r>
        <w:rPr>
          <w:color w:val="231F20"/>
          <w:spacing w:val="-6"/>
          <w:w w:val="105"/>
        </w:rPr>
        <w:t> </w:t>
      </w:r>
      <w:r>
        <w:rPr>
          <w:color w:val="231F20"/>
          <w:w w:val="105"/>
        </w:rPr>
        <w:t>tập,</w:t>
      </w:r>
      <w:r>
        <w:rPr>
          <w:color w:val="231F20"/>
          <w:spacing w:val="-6"/>
          <w:w w:val="105"/>
        </w:rPr>
        <w:t> </w:t>
      </w:r>
      <w:r>
        <w:rPr>
          <w:color w:val="231F20"/>
          <w:w w:val="105"/>
        </w:rPr>
        <w:t>tôi</w:t>
      </w:r>
      <w:r>
        <w:rPr>
          <w:color w:val="231F20"/>
          <w:spacing w:val="-6"/>
          <w:w w:val="105"/>
        </w:rPr>
        <w:t> </w:t>
      </w:r>
      <w:r>
        <w:rPr>
          <w:color w:val="231F20"/>
          <w:w w:val="105"/>
        </w:rPr>
        <w:t>hiểu</w:t>
      </w:r>
      <w:r>
        <w:rPr>
          <w:color w:val="231F20"/>
          <w:spacing w:val="-6"/>
          <w:w w:val="105"/>
        </w:rPr>
        <w:t> </w:t>
      </w:r>
      <w:r>
        <w:rPr>
          <w:color w:val="231F20"/>
          <w:w w:val="105"/>
        </w:rPr>
        <w:t>rõ”,</w:t>
      </w:r>
      <w:r>
        <w:rPr>
          <w:color w:val="231F20"/>
          <w:spacing w:val="-6"/>
          <w:w w:val="105"/>
        </w:rPr>
        <w:t> </w:t>
      </w:r>
      <w:r>
        <w:rPr>
          <w:color w:val="231F20"/>
          <w:w w:val="105"/>
        </w:rPr>
        <w:t>tức</w:t>
      </w:r>
      <w:r>
        <w:rPr>
          <w:color w:val="231F20"/>
          <w:spacing w:val="-6"/>
          <w:w w:val="105"/>
        </w:rPr>
        <w:t> </w:t>
      </w:r>
      <w:r>
        <w:rPr>
          <w:color w:val="231F20"/>
          <w:w w:val="105"/>
        </w:rPr>
        <w:t>là</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thọ.</w:t>
      </w:r>
      <w:r>
        <w:rPr>
          <w:color w:val="231F20"/>
          <w:spacing w:val="-6"/>
          <w:w w:val="105"/>
        </w:rPr>
        <w:t> </w:t>
      </w:r>
      <w:r>
        <w:rPr>
          <w:color w:val="231F20"/>
          <w:w w:val="105"/>
        </w:rPr>
        <w:t>Thấy</w:t>
      </w:r>
      <w:r>
        <w:rPr>
          <w:color w:val="231F20"/>
          <w:spacing w:val="-6"/>
          <w:w w:val="105"/>
        </w:rPr>
        <w:t> </w:t>
      </w:r>
      <w:r>
        <w:rPr>
          <w:color w:val="231F20"/>
          <w:w w:val="105"/>
        </w:rPr>
        <w:t>Ngũ giới</w:t>
      </w:r>
      <w:r>
        <w:rPr>
          <w:color w:val="231F20"/>
          <w:spacing w:val="-15"/>
          <w:w w:val="105"/>
        </w:rPr>
        <w:t> </w:t>
      </w:r>
      <w:r>
        <w:rPr>
          <w:color w:val="231F20"/>
          <w:w w:val="105"/>
        </w:rPr>
        <w:t>dạy</w:t>
      </w:r>
      <w:r>
        <w:rPr>
          <w:color w:val="231F20"/>
          <w:spacing w:val="-15"/>
          <w:w w:val="105"/>
        </w:rPr>
        <w:t> </w:t>
      </w:r>
      <w:r>
        <w:rPr>
          <w:color w:val="231F20"/>
          <w:w w:val="105"/>
        </w:rPr>
        <w:t>“chẳng</w:t>
      </w:r>
      <w:r>
        <w:rPr>
          <w:color w:val="231F20"/>
          <w:spacing w:val="-15"/>
          <w:w w:val="105"/>
        </w:rPr>
        <w:t> </w:t>
      </w:r>
      <w:r>
        <w:rPr>
          <w:color w:val="231F20"/>
          <w:w w:val="105"/>
        </w:rPr>
        <w:t>sát</w:t>
      </w:r>
      <w:r>
        <w:rPr>
          <w:color w:val="231F20"/>
          <w:spacing w:val="-14"/>
          <w:w w:val="105"/>
        </w:rPr>
        <w:t> </w:t>
      </w:r>
      <w:r>
        <w:rPr>
          <w:color w:val="231F20"/>
          <w:w w:val="105"/>
        </w:rPr>
        <w:t>sinh”,</w:t>
      </w:r>
      <w:r>
        <w:rPr>
          <w:color w:val="231F20"/>
          <w:spacing w:val="-15"/>
          <w:w w:val="105"/>
        </w:rPr>
        <w:t> </w:t>
      </w:r>
      <w:r>
        <w:rPr>
          <w:color w:val="231F20"/>
          <w:w w:val="105"/>
        </w:rPr>
        <w:t>chính</w:t>
      </w:r>
      <w:r>
        <w:rPr>
          <w:color w:val="231F20"/>
          <w:spacing w:val="-15"/>
          <w:w w:val="105"/>
        </w:rPr>
        <w:t> </w:t>
      </w:r>
      <w:r>
        <w:rPr>
          <w:color w:val="231F20"/>
          <w:w w:val="105"/>
        </w:rPr>
        <w:t>mình</w:t>
      </w:r>
      <w:r>
        <w:rPr>
          <w:color w:val="231F20"/>
          <w:spacing w:val="-15"/>
          <w:w w:val="105"/>
        </w:rPr>
        <w:t> </w:t>
      </w:r>
      <w:r>
        <w:rPr>
          <w:color w:val="231F20"/>
          <w:w w:val="105"/>
        </w:rPr>
        <w:t>bèn</w:t>
      </w:r>
      <w:r>
        <w:rPr>
          <w:color w:val="231F20"/>
          <w:spacing w:val="-15"/>
          <w:w w:val="105"/>
        </w:rPr>
        <w:t> </w:t>
      </w:r>
      <w:r>
        <w:rPr>
          <w:color w:val="231F20"/>
          <w:w w:val="105"/>
        </w:rPr>
        <w:t>phát</w:t>
      </w:r>
      <w:r>
        <w:rPr>
          <w:color w:val="231F20"/>
          <w:spacing w:val="-15"/>
          <w:w w:val="105"/>
        </w:rPr>
        <w:t> </w:t>
      </w:r>
      <w:r>
        <w:rPr>
          <w:color w:val="231F20"/>
          <w:w w:val="105"/>
        </w:rPr>
        <w:t>nguyện,</w:t>
      </w:r>
      <w:r>
        <w:rPr>
          <w:color w:val="231F20"/>
          <w:spacing w:val="-15"/>
          <w:w w:val="105"/>
        </w:rPr>
        <w:t> </w:t>
      </w:r>
      <w:r>
        <w:rPr>
          <w:color w:val="231F20"/>
          <w:w w:val="105"/>
        </w:rPr>
        <w:t>suốt </w:t>
      </w:r>
      <w:r>
        <w:rPr>
          <w:color w:val="231F20"/>
          <w:w w:val="110"/>
        </w:rPr>
        <w:t>đời này ta trọn chẳng tổn thương, gây hại hết</w:t>
      </w:r>
      <w:r>
        <w:rPr>
          <w:color w:val="231F20"/>
          <w:spacing w:val="-1"/>
          <w:w w:val="110"/>
        </w:rPr>
        <w:t> </w:t>
      </w:r>
      <w:r>
        <w:rPr>
          <w:color w:val="231F20"/>
          <w:w w:val="110"/>
        </w:rPr>
        <w:t>thảy chúng </w:t>
      </w:r>
      <w:r>
        <w:rPr>
          <w:color w:val="231F20"/>
          <w:w w:val="105"/>
        </w:rPr>
        <w:t>sinh,</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đạt</w:t>
      </w:r>
      <w:r>
        <w:rPr>
          <w:color w:val="231F20"/>
          <w:spacing w:val="-10"/>
          <w:w w:val="105"/>
        </w:rPr>
        <w:t> </w:t>
      </w:r>
      <w:r>
        <w:rPr>
          <w:color w:val="231F20"/>
          <w:w w:val="105"/>
        </w:rPr>
        <w:t>được</w:t>
      </w:r>
      <w:r>
        <w:rPr>
          <w:color w:val="231F20"/>
          <w:spacing w:val="-11"/>
          <w:w w:val="105"/>
        </w:rPr>
        <w:t> </w:t>
      </w:r>
      <w:r>
        <w:rPr>
          <w:color w:val="231F20"/>
          <w:w w:val="105"/>
        </w:rPr>
        <w:t>giới</w:t>
      </w:r>
      <w:r>
        <w:rPr>
          <w:color w:val="231F20"/>
          <w:spacing w:val="-11"/>
          <w:w w:val="105"/>
        </w:rPr>
        <w:t> </w:t>
      </w:r>
      <w:r>
        <w:rPr>
          <w:color w:val="231F20"/>
          <w:w w:val="105"/>
        </w:rPr>
        <w:t>điều</w:t>
      </w:r>
      <w:r>
        <w:rPr>
          <w:color w:val="231F20"/>
          <w:spacing w:val="-11"/>
          <w:w w:val="105"/>
        </w:rPr>
        <w:t> </w:t>
      </w:r>
      <w:r>
        <w:rPr>
          <w:color w:val="231F20"/>
          <w:w w:val="105"/>
        </w:rPr>
        <w:t>này!</w:t>
      </w:r>
      <w:r>
        <w:rPr>
          <w:color w:val="231F20"/>
          <w:spacing w:val="-11"/>
          <w:w w:val="105"/>
        </w:rPr>
        <w:t> </w:t>
      </w:r>
      <w:r>
        <w:rPr>
          <w:color w:val="231F20"/>
          <w:w w:val="105"/>
        </w:rPr>
        <w:t>Chẳng</w:t>
      </w:r>
      <w:r>
        <w:rPr>
          <w:color w:val="231F20"/>
          <w:spacing w:val="-10"/>
          <w:w w:val="105"/>
        </w:rPr>
        <w:t> </w:t>
      </w:r>
      <w:r>
        <w:rPr>
          <w:color w:val="231F20"/>
          <w:w w:val="105"/>
        </w:rPr>
        <w:t>trộm</w:t>
      </w:r>
      <w:r>
        <w:rPr>
          <w:color w:val="231F20"/>
          <w:spacing w:val="-11"/>
          <w:w w:val="105"/>
        </w:rPr>
        <w:t> </w:t>
      </w:r>
      <w:r>
        <w:rPr>
          <w:color w:val="231F20"/>
          <w:w w:val="105"/>
        </w:rPr>
        <w:t>cắp,</w:t>
      </w:r>
      <w:r>
        <w:rPr>
          <w:color w:val="231F20"/>
          <w:spacing w:val="-10"/>
          <w:w w:val="105"/>
        </w:rPr>
        <w:t> </w:t>
      </w:r>
      <w:r>
        <w:rPr>
          <w:color w:val="231F20"/>
          <w:w w:val="105"/>
        </w:rPr>
        <w:t>ta</w:t>
      </w:r>
      <w:r>
        <w:rPr>
          <w:color w:val="231F20"/>
          <w:spacing w:val="-11"/>
          <w:w w:val="105"/>
        </w:rPr>
        <w:t> </w:t>
      </w:r>
      <w:r>
        <w:rPr>
          <w:color w:val="231F20"/>
          <w:w w:val="105"/>
        </w:rPr>
        <w:t>phát </w:t>
      </w:r>
      <w:r>
        <w:rPr>
          <w:color w:val="231F20"/>
          <w:w w:val="110"/>
        </w:rPr>
        <w:t>tâm</w:t>
      </w:r>
      <w:r>
        <w:rPr>
          <w:color w:val="231F20"/>
          <w:spacing w:val="-10"/>
          <w:w w:val="110"/>
        </w:rPr>
        <w:t> </w:t>
      </w:r>
      <w:r>
        <w:rPr>
          <w:color w:val="231F20"/>
          <w:w w:val="110"/>
        </w:rPr>
        <w:t>suốt</w:t>
      </w:r>
      <w:r>
        <w:rPr>
          <w:color w:val="231F20"/>
          <w:spacing w:val="-10"/>
          <w:w w:val="110"/>
        </w:rPr>
        <w:t> </w:t>
      </w:r>
      <w:r>
        <w:rPr>
          <w:color w:val="231F20"/>
          <w:w w:val="110"/>
        </w:rPr>
        <w:t>đời</w:t>
      </w:r>
      <w:r>
        <w:rPr>
          <w:color w:val="231F20"/>
          <w:spacing w:val="-10"/>
          <w:w w:val="110"/>
        </w:rPr>
        <w:t> </w:t>
      </w:r>
      <w:r>
        <w:rPr>
          <w:color w:val="231F20"/>
          <w:w w:val="110"/>
        </w:rPr>
        <w:t>này</w:t>
      </w:r>
      <w:r>
        <w:rPr>
          <w:color w:val="231F20"/>
          <w:spacing w:val="-10"/>
          <w:w w:val="110"/>
        </w:rPr>
        <w:t> </w:t>
      </w:r>
      <w:r>
        <w:rPr>
          <w:color w:val="231F20"/>
          <w:w w:val="110"/>
        </w:rPr>
        <w:t>trọn</w:t>
      </w:r>
      <w:r>
        <w:rPr>
          <w:color w:val="231F20"/>
          <w:spacing w:val="-10"/>
          <w:w w:val="110"/>
        </w:rPr>
        <w:t> </w:t>
      </w:r>
      <w:r>
        <w:rPr>
          <w:color w:val="231F20"/>
          <w:w w:val="110"/>
        </w:rPr>
        <w:t>chẳng</w:t>
      </w:r>
      <w:r>
        <w:rPr>
          <w:color w:val="231F20"/>
          <w:spacing w:val="-10"/>
          <w:w w:val="110"/>
        </w:rPr>
        <w:t> </w:t>
      </w:r>
      <w:r>
        <w:rPr>
          <w:color w:val="231F20"/>
          <w:w w:val="110"/>
        </w:rPr>
        <w:t>chiếm</w:t>
      </w:r>
      <w:r>
        <w:rPr>
          <w:color w:val="231F20"/>
          <w:spacing w:val="-11"/>
          <w:w w:val="110"/>
        </w:rPr>
        <w:t> </w:t>
      </w:r>
      <w:r>
        <w:rPr>
          <w:color w:val="231F20"/>
          <w:w w:val="110"/>
        </w:rPr>
        <w:t>chút</w:t>
      </w:r>
      <w:r>
        <w:rPr>
          <w:color w:val="231F20"/>
          <w:spacing w:val="-10"/>
          <w:w w:val="110"/>
        </w:rPr>
        <w:t> </w:t>
      </w:r>
      <w:r>
        <w:rPr>
          <w:color w:val="231F20"/>
          <w:w w:val="110"/>
        </w:rPr>
        <w:t>tiện</w:t>
      </w:r>
      <w:r>
        <w:rPr>
          <w:color w:val="231F20"/>
          <w:spacing w:val="-11"/>
          <w:w w:val="110"/>
        </w:rPr>
        <w:t> </w:t>
      </w:r>
      <w:r>
        <w:rPr>
          <w:color w:val="231F20"/>
          <w:w w:val="110"/>
        </w:rPr>
        <w:t>nghi</w:t>
      </w:r>
      <w:r>
        <w:rPr>
          <w:color w:val="231F20"/>
          <w:spacing w:val="-10"/>
          <w:w w:val="110"/>
        </w:rPr>
        <w:t> </w:t>
      </w:r>
      <w:r>
        <w:rPr>
          <w:color w:val="231F20"/>
          <w:w w:val="110"/>
        </w:rPr>
        <w:t>nào</w:t>
      </w:r>
      <w:r>
        <w:rPr>
          <w:color w:val="231F20"/>
          <w:spacing w:val="-10"/>
          <w:w w:val="110"/>
        </w:rPr>
        <w:t> </w:t>
      </w:r>
      <w:r>
        <w:rPr>
          <w:color w:val="231F20"/>
          <w:w w:val="110"/>
        </w:rPr>
        <w:t>của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đạt</w:t>
      </w:r>
      <w:r>
        <w:rPr>
          <w:color w:val="231F20"/>
          <w:spacing w:val="-11"/>
          <w:w w:val="105"/>
        </w:rPr>
        <w:t> </w:t>
      </w:r>
      <w:r>
        <w:rPr>
          <w:color w:val="231F20"/>
          <w:w w:val="105"/>
        </w:rPr>
        <w:t>được</w:t>
      </w:r>
      <w:r>
        <w:rPr>
          <w:color w:val="231F20"/>
          <w:spacing w:val="-12"/>
          <w:w w:val="105"/>
        </w:rPr>
        <w:t> </w:t>
      </w:r>
      <w:r>
        <w:rPr>
          <w:color w:val="231F20"/>
          <w:w w:val="105"/>
        </w:rPr>
        <w:t>giới</w:t>
      </w:r>
      <w:r>
        <w:rPr>
          <w:color w:val="231F20"/>
          <w:spacing w:val="-12"/>
          <w:w w:val="105"/>
        </w:rPr>
        <w:t> </w:t>
      </w:r>
      <w:r>
        <w:rPr>
          <w:color w:val="231F20"/>
          <w:w w:val="105"/>
        </w:rPr>
        <w:t>điều</w:t>
      </w:r>
      <w:r>
        <w:rPr>
          <w:color w:val="231F20"/>
          <w:spacing w:val="-12"/>
          <w:w w:val="105"/>
        </w:rPr>
        <w:t> </w:t>
      </w:r>
      <w:r>
        <w:rPr>
          <w:color w:val="231F20"/>
          <w:w w:val="105"/>
        </w:rPr>
        <w:t>này.</w:t>
      </w:r>
      <w:r>
        <w:rPr>
          <w:color w:val="231F20"/>
          <w:spacing w:val="-12"/>
          <w:w w:val="105"/>
        </w:rPr>
        <w:t> </w:t>
      </w:r>
      <w:r>
        <w:rPr>
          <w:color w:val="231F20"/>
          <w:w w:val="105"/>
        </w:rPr>
        <w:t>Tại</w:t>
      </w:r>
      <w:r>
        <w:rPr>
          <w:color w:val="231F20"/>
          <w:spacing w:val="-12"/>
          <w:w w:val="105"/>
        </w:rPr>
        <w:t> </w:t>
      </w:r>
      <w:r>
        <w:rPr>
          <w:color w:val="231F20"/>
          <w:w w:val="105"/>
        </w:rPr>
        <w:t>giới</w:t>
      </w:r>
      <w:r>
        <w:rPr>
          <w:color w:val="231F20"/>
          <w:spacing w:val="-12"/>
          <w:w w:val="105"/>
        </w:rPr>
        <w:t> </w:t>
      </w:r>
      <w:r>
        <w:rPr>
          <w:color w:val="231F20"/>
          <w:w w:val="105"/>
        </w:rPr>
        <w:t>đàn,</w:t>
      </w:r>
      <w:r>
        <w:rPr>
          <w:color w:val="231F20"/>
          <w:spacing w:val="-11"/>
          <w:w w:val="105"/>
        </w:rPr>
        <w:t> </w:t>
      </w:r>
      <w:r>
        <w:rPr>
          <w:color w:val="231F20"/>
          <w:w w:val="105"/>
        </w:rPr>
        <w:t>tiếp </w:t>
      </w:r>
      <w:r>
        <w:rPr>
          <w:color w:val="231F20"/>
          <w:w w:val="110"/>
        </w:rPr>
        <w:t>nhận</w:t>
      </w:r>
      <w:r>
        <w:rPr>
          <w:color w:val="231F20"/>
          <w:spacing w:val="-3"/>
          <w:w w:val="110"/>
        </w:rPr>
        <w:t> </w:t>
      </w:r>
      <w:r>
        <w:rPr>
          <w:color w:val="231F20"/>
          <w:w w:val="110"/>
        </w:rPr>
        <w:t>những</w:t>
      </w:r>
      <w:r>
        <w:rPr>
          <w:color w:val="231F20"/>
          <w:spacing w:val="-3"/>
          <w:w w:val="110"/>
        </w:rPr>
        <w:t> </w:t>
      </w:r>
      <w:r>
        <w:rPr>
          <w:color w:val="231F20"/>
          <w:w w:val="110"/>
        </w:rPr>
        <w:t>nghi</w:t>
      </w:r>
      <w:r>
        <w:rPr>
          <w:color w:val="231F20"/>
          <w:spacing w:val="-3"/>
          <w:w w:val="110"/>
        </w:rPr>
        <w:t> </w:t>
      </w:r>
      <w:r>
        <w:rPr>
          <w:color w:val="231F20"/>
          <w:w w:val="110"/>
        </w:rPr>
        <w:t>thức,</w:t>
      </w:r>
      <w:r>
        <w:rPr>
          <w:color w:val="231F20"/>
          <w:spacing w:val="-3"/>
          <w:w w:val="110"/>
        </w:rPr>
        <w:t> </w:t>
      </w:r>
      <w:r>
        <w:rPr>
          <w:color w:val="231F20"/>
          <w:w w:val="110"/>
        </w:rPr>
        <w:t>nhưng</w:t>
      </w:r>
      <w:r>
        <w:rPr>
          <w:color w:val="231F20"/>
          <w:spacing w:val="-3"/>
          <w:w w:val="110"/>
        </w:rPr>
        <w:t> </w:t>
      </w:r>
      <w:r>
        <w:rPr>
          <w:color w:val="231F20"/>
          <w:w w:val="110"/>
        </w:rPr>
        <w:t>chẳng</w:t>
      </w:r>
      <w:r>
        <w:rPr>
          <w:color w:val="231F20"/>
          <w:spacing w:val="-3"/>
          <w:w w:val="110"/>
        </w:rPr>
        <w:t> </w:t>
      </w:r>
      <w:r>
        <w:rPr>
          <w:color w:val="231F20"/>
          <w:w w:val="110"/>
        </w:rPr>
        <w:t>làm</w:t>
      </w:r>
      <w:r>
        <w:rPr>
          <w:color w:val="231F20"/>
          <w:spacing w:val="-3"/>
          <w:w w:val="110"/>
        </w:rPr>
        <w:t> </w:t>
      </w:r>
      <w:r>
        <w:rPr>
          <w:color w:val="231F20"/>
          <w:w w:val="110"/>
        </w:rPr>
        <w:t>được</w:t>
      </w:r>
      <w:r>
        <w:rPr>
          <w:color w:val="231F20"/>
          <w:spacing w:val="-3"/>
          <w:w w:val="110"/>
        </w:rPr>
        <w:t> </w:t>
      </w:r>
      <w:r>
        <w:rPr>
          <w:color w:val="231F20"/>
          <w:w w:val="110"/>
        </w:rPr>
        <w:t>thì</w:t>
      </w:r>
      <w:r>
        <w:rPr>
          <w:color w:val="231F20"/>
          <w:spacing w:val="-3"/>
          <w:w w:val="110"/>
        </w:rPr>
        <w:t> </w:t>
      </w:r>
      <w:r>
        <w:rPr>
          <w:color w:val="231F20"/>
          <w:w w:val="110"/>
        </w:rPr>
        <w:t>vẫn</w:t>
      </w:r>
      <w:r>
        <w:rPr>
          <w:color w:val="231F20"/>
          <w:spacing w:val="-3"/>
          <w:w w:val="110"/>
        </w:rPr>
        <w:t> </w:t>
      </w:r>
      <w:r>
        <w:rPr>
          <w:color w:val="231F20"/>
          <w:w w:val="110"/>
        </w:rPr>
        <w:t>vô dụng!</w:t>
      </w:r>
      <w:r>
        <w:rPr>
          <w:color w:val="231F20"/>
          <w:spacing w:val="-19"/>
          <w:w w:val="110"/>
        </w:rPr>
        <w:t> </w:t>
      </w:r>
      <w:r>
        <w:rPr>
          <w:color w:val="231F20"/>
          <w:w w:val="110"/>
        </w:rPr>
        <w:t>Đấy</w:t>
      </w:r>
      <w:r>
        <w:rPr>
          <w:color w:val="231F20"/>
          <w:spacing w:val="-20"/>
          <w:w w:val="110"/>
        </w:rPr>
        <w:t> </w:t>
      </w:r>
      <w:r>
        <w:rPr>
          <w:color w:val="231F20"/>
          <w:w w:val="110"/>
        </w:rPr>
        <w:t>chẳng</w:t>
      </w:r>
      <w:r>
        <w:rPr>
          <w:color w:val="231F20"/>
          <w:spacing w:val="-20"/>
          <w:w w:val="110"/>
        </w:rPr>
        <w:t> </w:t>
      </w:r>
      <w:r>
        <w:rPr>
          <w:color w:val="231F20"/>
          <w:w w:val="110"/>
        </w:rPr>
        <w:t>phải</w:t>
      </w:r>
      <w:r>
        <w:rPr>
          <w:color w:val="231F20"/>
          <w:spacing w:val="-20"/>
          <w:w w:val="110"/>
        </w:rPr>
        <w:t> </w:t>
      </w:r>
      <w:r>
        <w:rPr>
          <w:color w:val="231F20"/>
          <w:w w:val="110"/>
        </w:rPr>
        <w:t>là</w:t>
      </w:r>
      <w:r>
        <w:rPr>
          <w:color w:val="231F20"/>
          <w:spacing w:val="-20"/>
          <w:w w:val="110"/>
        </w:rPr>
        <w:t> </w:t>
      </w:r>
      <w:r>
        <w:rPr>
          <w:color w:val="231F20"/>
          <w:w w:val="110"/>
        </w:rPr>
        <w:t>thật.</w:t>
      </w:r>
    </w:p>
    <w:p>
      <w:pPr>
        <w:pStyle w:val="BodyText"/>
        <w:spacing w:line="307" w:lineRule="auto" w:before="136"/>
        <w:ind w:left="103" w:right="404" w:firstLine="453"/>
      </w:pPr>
      <w:r>
        <w:rPr>
          <w:color w:val="231F20"/>
          <w:w w:val="105"/>
        </w:rPr>
        <w:t>Những vị thần hộ pháp chỉ nhận thật, chẳng nhận giả. Hễ</w:t>
      </w:r>
      <w:r>
        <w:rPr>
          <w:color w:val="231F20"/>
          <w:spacing w:val="-12"/>
          <w:w w:val="105"/>
        </w:rPr>
        <w:t> </w:t>
      </w:r>
      <w:r>
        <w:rPr>
          <w:color w:val="231F20"/>
          <w:w w:val="105"/>
        </w:rPr>
        <w:t>giả,</w:t>
      </w:r>
      <w:r>
        <w:rPr>
          <w:color w:val="231F20"/>
          <w:spacing w:val="-12"/>
          <w:w w:val="105"/>
        </w:rPr>
        <w:t> </w:t>
      </w:r>
      <w:r>
        <w:rPr>
          <w:color w:val="231F20"/>
          <w:w w:val="105"/>
        </w:rPr>
        <w:t>họ</w:t>
      </w:r>
      <w:r>
        <w:rPr>
          <w:color w:val="231F20"/>
          <w:spacing w:val="-12"/>
          <w:w w:val="105"/>
        </w:rPr>
        <w:t> </w:t>
      </w:r>
      <w:r>
        <w:rPr>
          <w:color w:val="231F20"/>
          <w:w w:val="105"/>
        </w:rPr>
        <w:t>vừa</w:t>
      </w:r>
      <w:r>
        <w:rPr>
          <w:color w:val="231F20"/>
          <w:spacing w:val="-12"/>
          <w:w w:val="105"/>
        </w:rPr>
        <w:t> </w:t>
      </w:r>
      <w:r>
        <w:rPr>
          <w:color w:val="231F20"/>
          <w:w w:val="105"/>
        </w:rPr>
        <w:t>nhìn</w:t>
      </w:r>
      <w:r>
        <w:rPr>
          <w:color w:val="231F20"/>
          <w:spacing w:val="-12"/>
          <w:w w:val="105"/>
        </w:rPr>
        <w:t> </w:t>
      </w:r>
      <w:r>
        <w:rPr>
          <w:color w:val="231F20"/>
          <w:w w:val="105"/>
        </w:rPr>
        <w:t>bèn</w:t>
      </w:r>
      <w:r>
        <w:rPr>
          <w:color w:val="231F20"/>
          <w:spacing w:val="-12"/>
          <w:w w:val="105"/>
        </w:rPr>
        <w:t> </w:t>
      </w:r>
      <w:r>
        <w:rPr>
          <w:color w:val="231F20"/>
          <w:w w:val="105"/>
        </w:rPr>
        <w:t>cười</w:t>
      </w:r>
      <w:r>
        <w:rPr>
          <w:color w:val="231F20"/>
          <w:spacing w:val="-12"/>
          <w:w w:val="105"/>
        </w:rPr>
        <w:t> </w:t>
      </w:r>
      <w:r>
        <w:rPr>
          <w:color w:val="231F20"/>
          <w:w w:val="105"/>
        </w:rPr>
        <w:t>khì,</w:t>
      </w:r>
      <w:r>
        <w:rPr>
          <w:color w:val="231F20"/>
          <w:spacing w:val="-13"/>
          <w:w w:val="105"/>
        </w:rPr>
        <w:t> </w:t>
      </w:r>
      <w:r>
        <w:rPr>
          <w:color w:val="231F20"/>
          <w:w w:val="105"/>
        </w:rPr>
        <w:t>xong</w:t>
      </w:r>
      <w:r>
        <w:rPr>
          <w:color w:val="231F20"/>
          <w:spacing w:val="-12"/>
          <w:w w:val="105"/>
        </w:rPr>
        <w:t> </w:t>
      </w:r>
      <w:r>
        <w:rPr>
          <w:color w:val="231F20"/>
          <w:w w:val="105"/>
        </w:rPr>
        <w:t>chuyện!</w:t>
      </w:r>
      <w:r>
        <w:rPr>
          <w:color w:val="231F20"/>
          <w:spacing w:val="-12"/>
          <w:w w:val="105"/>
        </w:rPr>
        <w:t> </w:t>
      </w:r>
      <w:r>
        <w:rPr>
          <w:color w:val="231F20"/>
          <w:w w:val="105"/>
        </w:rPr>
        <w:t>Còn</w:t>
      </w:r>
      <w:r>
        <w:rPr>
          <w:color w:val="231F20"/>
          <w:spacing w:val="-12"/>
          <w:w w:val="105"/>
        </w:rPr>
        <w:t> </w:t>
      </w:r>
      <w:r>
        <w:rPr>
          <w:color w:val="231F20"/>
          <w:w w:val="105"/>
        </w:rPr>
        <w:t>thật</w:t>
      </w:r>
      <w:r>
        <w:rPr>
          <w:color w:val="231F20"/>
          <w:spacing w:val="-12"/>
          <w:w w:val="105"/>
        </w:rPr>
        <w:t> </w:t>
      </w:r>
      <w:r>
        <w:rPr>
          <w:color w:val="231F20"/>
          <w:w w:val="105"/>
        </w:rPr>
        <w:t>thì tuy</w:t>
      </w:r>
      <w:r>
        <w:rPr>
          <w:color w:val="231F20"/>
          <w:spacing w:val="-3"/>
          <w:w w:val="105"/>
        </w:rPr>
        <w:t> </w:t>
      </w:r>
      <w:r>
        <w:rPr>
          <w:color w:val="231F20"/>
          <w:w w:val="105"/>
        </w:rPr>
        <w:t>chẳng</w:t>
      </w:r>
      <w:r>
        <w:rPr>
          <w:color w:val="231F20"/>
          <w:spacing w:val="-2"/>
          <w:w w:val="105"/>
        </w:rPr>
        <w:t> </w:t>
      </w:r>
      <w:r>
        <w:rPr>
          <w:color w:val="231F20"/>
          <w:w w:val="105"/>
        </w:rPr>
        <w:t>trải</w:t>
      </w:r>
      <w:r>
        <w:rPr>
          <w:color w:val="231F20"/>
          <w:spacing w:val="-3"/>
          <w:w w:val="105"/>
        </w:rPr>
        <w:t> </w:t>
      </w:r>
      <w:r>
        <w:rPr>
          <w:color w:val="231F20"/>
          <w:w w:val="105"/>
        </w:rPr>
        <w:t>qua</w:t>
      </w:r>
      <w:r>
        <w:rPr>
          <w:color w:val="231F20"/>
          <w:spacing w:val="-2"/>
          <w:w w:val="105"/>
        </w:rPr>
        <w:t> </w:t>
      </w:r>
      <w:r>
        <w:rPr>
          <w:color w:val="231F20"/>
          <w:w w:val="105"/>
        </w:rPr>
        <w:t>những</w:t>
      </w:r>
      <w:r>
        <w:rPr>
          <w:color w:val="231F20"/>
          <w:spacing w:val="-3"/>
          <w:w w:val="105"/>
        </w:rPr>
        <w:t> </w:t>
      </w:r>
      <w:r>
        <w:rPr>
          <w:color w:val="231F20"/>
          <w:w w:val="105"/>
        </w:rPr>
        <w:t>nghi</w:t>
      </w:r>
      <w:r>
        <w:rPr>
          <w:color w:val="231F20"/>
          <w:spacing w:val="-3"/>
          <w:w w:val="105"/>
        </w:rPr>
        <w:t> </w:t>
      </w:r>
      <w:r>
        <w:rPr>
          <w:color w:val="231F20"/>
          <w:w w:val="105"/>
        </w:rPr>
        <w:t>thức</w:t>
      </w:r>
      <w:r>
        <w:rPr>
          <w:color w:val="231F20"/>
          <w:spacing w:val="-3"/>
          <w:w w:val="105"/>
        </w:rPr>
        <w:t> </w:t>
      </w:r>
      <w:r>
        <w:rPr>
          <w:color w:val="231F20"/>
          <w:w w:val="105"/>
        </w:rPr>
        <w:t>tại</w:t>
      </w:r>
      <w:r>
        <w:rPr>
          <w:color w:val="231F20"/>
          <w:spacing w:val="-3"/>
          <w:w w:val="105"/>
        </w:rPr>
        <w:t> </w:t>
      </w:r>
      <w:r>
        <w:rPr>
          <w:color w:val="231F20"/>
          <w:w w:val="105"/>
        </w:rPr>
        <w:t>giới</w:t>
      </w:r>
      <w:r>
        <w:rPr>
          <w:color w:val="231F20"/>
          <w:spacing w:val="-3"/>
          <w:w w:val="105"/>
        </w:rPr>
        <w:t> </w:t>
      </w:r>
      <w:r>
        <w:rPr>
          <w:color w:val="231F20"/>
          <w:w w:val="105"/>
        </w:rPr>
        <w:t>đàn,</w:t>
      </w:r>
      <w:r>
        <w:rPr>
          <w:color w:val="231F20"/>
          <w:spacing w:val="-2"/>
          <w:w w:val="105"/>
        </w:rPr>
        <w:t> </w:t>
      </w:r>
      <w:r>
        <w:rPr>
          <w:color w:val="231F20"/>
          <w:w w:val="105"/>
        </w:rPr>
        <w:t>họ</w:t>
      </w:r>
      <w:r>
        <w:rPr>
          <w:color w:val="231F20"/>
          <w:spacing w:val="-3"/>
          <w:w w:val="105"/>
        </w:rPr>
        <w:t> </w:t>
      </w:r>
      <w:r>
        <w:rPr>
          <w:color w:val="231F20"/>
          <w:w w:val="105"/>
        </w:rPr>
        <w:t>vẫn</w:t>
      </w:r>
      <w:r>
        <w:rPr>
          <w:color w:val="231F20"/>
          <w:spacing w:val="-3"/>
          <w:w w:val="105"/>
        </w:rPr>
        <w:t> </w:t>
      </w:r>
      <w:r>
        <w:rPr>
          <w:color w:val="231F20"/>
          <w:w w:val="105"/>
        </w:rPr>
        <w:t>một mực</w:t>
      </w:r>
      <w:r>
        <w:rPr>
          <w:color w:val="231F20"/>
          <w:spacing w:val="-6"/>
          <w:w w:val="105"/>
        </w:rPr>
        <w:t> </w:t>
      </w:r>
      <w:r>
        <w:rPr>
          <w:color w:val="231F20"/>
          <w:w w:val="105"/>
        </w:rPr>
        <w:t>thủ</w:t>
      </w:r>
      <w:r>
        <w:rPr>
          <w:color w:val="231F20"/>
          <w:spacing w:val="-6"/>
          <w:w w:val="105"/>
        </w:rPr>
        <w:t> </w:t>
      </w:r>
      <w:r>
        <w:rPr>
          <w:color w:val="231F20"/>
          <w:w w:val="105"/>
        </w:rPr>
        <w:t>hộ</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Đạo</w:t>
      </w:r>
      <w:r>
        <w:rPr>
          <w:color w:val="231F20"/>
          <w:spacing w:val="-6"/>
          <w:w w:val="105"/>
        </w:rPr>
        <w:t> </w:t>
      </w:r>
      <w:r>
        <w:rPr>
          <w:color w:val="231F20"/>
          <w:w w:val="105"/>
        </w:rPr>
        <w:t>lý</w:t>
      </w:r>
      <w:r>
        <w:rPr>
          <w:color w:val="231F20"/>
          <w:spacing w:val="-6"/>
          <w:w w:val="105"/>
        </w:rPr>
        <w:t> </w:t>
      </w:r>
      <w:r>
        <w:rPr>
          <w:color w:val="231F20"/>
          <w:w w:val="105"/>
        </w:rPr>
        <w:t>này</w:t>
      </w:r>
      <w:r>
        <w:rPr>
          <w:color w:val="231F20"/>
          <w:spacing w:val="-6"/>
          <w:w w:val="105"/>
        </w:rPr>
        <w:t> </w:t>
      </w:r>
      <w:r>
        <w:rPr>
          <w:color w:val="231F20"/>
          <w:w w:val="105"/>
        </w:rPr>
        <w:t>là</w:t>
      </w:r>
      <w:r>
        <w:rPr>
          <w:color w:val="231F20"/>
          <w:spacing w:val="-6"/>
          <w:w w:val="105"/>
        </w:rPr>
        <w:t> </w:t>
      </w:r>
      <w:r>
        <w:rPr>
          <w:color w:val="231F20"/>
          <w:w w:val="105"/>
        </w:rPr>
        <w:t>sự</w:t>
      </w:r>
      <w:r>
        <w:rPr>
          <w:color w:val="231F20"/>
          <w:spacing w:val="-6"/>
          <w:w w:val="105"/>
        </w:rPr>
        <w:t> </w:t>
      </w:r>
      <w:r>
        <w:rPr>
          <w:color w:val="231F20"/>
          <w:w w:val="105"/>
        </w:rPr>
        <w:t>thật,</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phải</w:t>
      </w:r>
      <w:r>
        <w:rPr>
          <w:color w:val="231F20"/>
          <w:spacing w:val="-6"/>
          <w:w w:val="105"/>
        </w:rPr>
        <w:t> </w:t>
      </w:r>
      <w:r>
        <w:rPr>
          <w:color w:val="231F20"/>
          <w:w w:val="105"/>
        </w:rPr>
        <w:t>hiểu rõ ràng.</w:t>
      </w:r>
    </w:p>
    <w:p>
      <w:pPr>
        <w:pStyle w:val="BodyText"/>
        <w:spacing w:line="307" w:lineRule="auto" w:before="138"/>
        <w:ind w:left="103" w:right="403" w:firstLine="453"/>
      </w:pPr>
      <w:r>
        <w:rPr>
          <w:color w:val="231F20"/>
          <w:w w:val="105"/>
        </w:rPr>
        <w:t>Dường</w:t>
      </w:r>
      <w:r>
        <w:rPr>
          <w:color w:val="231F20"/>
          <w:w w:val="105"/>
        </w:rPr>
        <w:t> như</w:t>
      </w:r>
      <w:r>
        <w:rPr>
          <w:color w:val="231F20"/>
          <w:w w:val="105"/>
        </w:rPr>
        <w:t> vào</w:t>
      </w:r>
      <w:r>
        <w:rPr>
          <w:color w:val="231F20"/>
          <w:w w:val="105"/>
        </w:rPr>
        <w:t> năm</w:t>
      </w:r>
      <w:r>
        <w:rPr>
          <w:color w:val="231F20"/>
          <w:w w:val="105"/>
        </w:rPr>
        <w:t> 1999,</w:t>
      </w:r>
      <w:r>
        <w:rPr>
          <w:color w:val="231F20"/>
          <w:w w:val="105"/>
        </w:rPr>
        <w:t> tôi</w:t>
      </w:r>
      <w:r>
        <w:rPr>
          <w:color w:val="231F20"/>
          <w:w w:val="105"/>
        </w:rPr>
        <w:t> sang</w:t>
      </w:r>
      <w:r>
        <w:rPr>
          <w:color w:val="231F20"/>
          <w:w w:val="105"/>
        </w:rPr>
        <w:t> Tân</w:t>
      </w:r>
      <w:r>
        <w:rPr>
          <w:color w:val="231F20"/>
          <w:w w:val="105"/>
        </w:rPr>
        <w:t> Gia</w:t>
      </w:r>
      <w:r>
        <w:rPr>
          <w:color w:val="231F20"/>
          <w:w w:val="105"/>
        </w:rPr>
        <w:t> Ba (Singapore), giảng kinh, dạy học tại Cư Sĩ Lâm, quen biết Tổng thống hiện thời là tiên sinh Nạp Đan (Sellapan Rama </w:t>
      </w:r>
      <w:r>
        <w:rPr>
          <w:color w:val="231F20"/>
          <w:spacing w:val="-2"/>
          <w:w w:val="105"/>
        </w:rPr>
        <w:t>Nathan),</w:t>
      </w:r>
      <w:r>
        <w:rPr>
          <w:color w:val="231F20"/>
          <w:spacing w:val="-20"/>
          <w:w w:val="105"/>
        </w:rPr>
        <w:t> </w:t>
      </w:r>
      <w:r>
        <w:rPr>
          <w:color w:val="231F20"/>
          <w:spacing w:val="-2"/>
          <w:w w:val="105"/>
        </w:rPr>
        <w:t>khi</w:t>
      </w:r>
      <w:r>
        <w:rPr>
          <w:color w:val="231F20"/>
          <w:spacing w:val="-20"/>
          <w:w w:val="105"/>
        </w:rPr>
        <w:t> </w:t>
      </w:r>
      <w:r>
        <w:rPr>
          <w:color w:val="231F20"/>
          <w:spacing w:val="-2"/>
          <w:w w:val="105"/>
        </w:rPr>
        <w:t>ấy,</w:t>
      </w:r>
      <w:r>
        <w:rPr>
          <w:color w:val="231F20"/>
          <w:spacing w:val="-20"/>
          <w:w w:val="105"/>
        </w:rPr>
        <w:t> </w:t>
      </w:r>
      <w:r>
        <w:rPr>
          <w:color w:val="231F20"/>
          <w:spacing w:val="-2"/>
          <w:w w:val="105"/>
        </w:rPr>
        <w:t>ông</w:t>
      </w:r>
      <w:r>
        <w:rPr>
          <w:color w:val="231F20"/>
          <w:spacing w:val="-21"/>
          <w:w w:val="105"/>
        </w:rPr>
        <w:t> </w:t>
      </w:r>
      <w:r>
        <w:rPr>
          <w:color w:val="231F20"/>
          <w:spacing w:val="-2"/>
          <w:w w:val="105"/>
        </w:rPr>
        <w:t>ta</w:t>
      </w:r>
      <w:r>
        <w:rPr>
          <w:color w:val="231F20"/>
          <w:spacing w:val="-20"/>
          <w:w w:val="105"/>
        </w:rPr>
        <w:t> </w:t>
      </w:r>
      <w:r>
        <w:rPr>
          <w:color w:val="231F20"/>
          <w:spacing w:val="-2"/>
          <w:w w:val="105"/>
        </w:rPr>
        <w:t>mới</w:t>
      </w:r>
      <w:r>
        <w:rPr>
          <w:color w:val="231F20"/>
          <w:spacing w:val="-20"/>
          <w:w w:val="105"/>
        </w:rPr>
        <w:t> </w:t>
      </w:r>
      <w:r>
        <w:rPr>
          <w:color w:val="231F20"/>
          <w:spacing w:val="-2"/>
          <w:w w:val="105"/>
        </w:rPr>
        <w:t>vừa</w:t>
      </w:r>
      <w:r>
        <w:rPr>
          <w:color w:val="231F20"/>
          <w:spacing w:val="-20"/>
          <w:w w:val="105"/>
        </w:rPr>
        <w:t> </w:t>
      </w:r>
      <w:r>
        <w:rPr>
          <w:color w:val="231F20"/>
          <w:spacing w:val="-2"/>
          <w:w w:val="105"/>
        </w:rPr>
        <w:t>từ</w:t>
      </w:r>
      <w:r>
        <w:rPr>
          <w:color w:val="231F20"/>
          <w:spacing w:val="-21"/>
          <w:w w:val="105"/>
        </w:rPr>
        <w:t> </w:t>
      </w:r>
      <w:r>
        <w:rPr>
          <w:color w:val="231F20"/>
          <w:spacing w:val="-2"/>
          <w:w w:val="105"/>
        </w:rPr>
        <w:t>Mỹ</w:t>
      </w:r>
      <w:r>
        <w:rPr>
          <w:color w:val="231F20"/>
          <w:spacing w:val="-20"/>
          <w:w w:val="105"/>
        </w:rPr>
        <w:t> </w:t>
      </w:r>
      <w:r>
        <w:rPr>
          <w:color w:val="231F20"/>
          <w:spacing w:val="-2"/>
          <w:w w:val="105"/>
        </w:rPr>
        <w:t>trở</w:t>
      </w:r>
      <w:r>
        <w:rPr>
          <w:color w:val="231F20"/>
          <w:spacing w:val="-20"/>
          <w:w w:val="105"/>
        </w:rPr>
        <w:t> </w:t>
      </w:r>
      <w:r>
        <w:rPr>
          <w:color w:val="231F20"/>
          <w:spacing w:val="-2"/>
          <w:w w:val="105"/>
        </w:rPr>
        <w:t>về.</w:t>
      </w:r>
      <w:r>
        <w:rPr>
          <w:color w:val="231F20"/>
          <w:spacing w:val="-21"/>
          <w:w w:val="105"/>
        </w:rPr>
        <w:t> </w:t>
      </w:r>
      <w:r>
        <w:rPr>
          <w:color w:val="231F20"/>
          <w:spacing w:val="-2"/>
          <w:w w:val="105"/>
        </w:rPr>
        <w:t>Ông</w:t>
      </w:r>
      <w:r>
        <w:rPr>
          <w:color w:val="231F20"/>
          <w:spacing w:val="-20"/>
          <w:w w:val="105"/>
        </w:rPr>
        <w:t> </w:t>
      </w:r>
      <w:r>
        <w:rPr>
          <w:color w:val="231F20"/>
          <w:spacing w:val="-2"/>
          <w:w w:val="105"/>
        </w:rPr>
        <w:t>ta</w:t>
      </w:r>
      <w:r>
        <w:rPr>
          <w:color w:val="231F20"/>
          <w:spacing w:val="-20"/>
          <w:w w:val="105"/>
        </w:rPr>
        <w:t> </w:t>
      </w:r>
      <w:r>
        <w:rPr>
          <w:color w:val="231F20"/>
          <w:spacing w:val="-2"/>
          <w:w w:val="105"/>
        </w:rPr>
        <w:t>là</w:t>
      </w:r>
      <w:r>
        <w:rPr>
          <w:color w:val="231F20"/>
          <w:spacing w:val="-21"/>
          <w:w w:val="105"/>
        </w:rPr>
        <w:t> </w:t>
      </w:r>
      <w:r>
        <w:rPr>
          <w:color w:val="231F20"/>
          <w:spacing w:val="-2"/>
          <w:w w:val="105"/>
        </w:rPr>
        <w:t>đại</w:t>
      </w:r>
      <w:r>
        <w:rPr>
          <w:color w:val="231F20"/>
          <w:spacing w:val="-20"/>
          <w:w w:val="105"/>
        </w:rPr>
        <w:t> </w:t>
      </w:r>
      <w:r>
        <w:rPr>
          <w:color w:val="231F20"/>
          <w:spacing w:val="-2"/>
          <w:w w:val="105"/>
        </w:rPr>
        <w:t>sứ </w:t>
      </w:r>
      <w:r>
        <w:rPr>
          <w:color w:val="231F20"/>
          <w:w w:val="105"/>
        </w:rPr>
        <w:t>của</w:t>
      </w:r>
      <w:r>
        <w:rPr>
          <w:color w:val="231F20"/>
          <w:spacing w:val="-18"/>
          <w:w w:val="105"/>
        </w:rPr>
        <w:t> </w:t>
      </w:r>
      <w:r>
        <w:rPr>
          <w:color w:val="231F20"/>
          <w:w w:val="105"/>
        </w:rPr>
        <w:t>Tân</w:t>
      </w:r>
      <w:r>
        <w:rPr>
          <w:color w:val="231F20"/>
          <w:spacing w:val="-18"/>
          <w:w w:val="105"/>
        </w:rPr>
        <w:t> </w:t>
      </w:r>
      <w:r>
        <w:rPr>
          <w:color w:val="231F20"/>
          <w:w w:val="105"/>
        </w:rPr>
        <w:t>Gia</w:t>
      </w:r>
      <w:r>
        <w:rPr>
          <w:color w:val="231F20"/>
          <w:spacing w:val="-18"/>
          <w:w w:val="105"/>
        </w:rPr>
        <w:t> </w:t>
      </w:r>
      <w:r>
        <w:rPr>
          <w:color w:val="231F20"/>
          <w:w w:val="105"/>
        </w:rPr>
        <w:t>Ba</w:t>
      </w:r>
      <w:r>
        <w:rPr>
          <w:color w:val="231F20"/>
          <w:spacing w:val="-18"/>
          <w:w w:val="105"/>
        </w:rPr>
        <w:t> </w:t>
      </w:r>
      <w:r>
        <w:rPr>
          <w:color w:val="231F20"/>
          <w:w w:val="105"/>
        </w:rPr>
        <w:t>tại</w:t>
      </w:r>
      <w:r>
        <w:rPr>
          <w:color w:val="231F20"/>
          <w:spacing w:val="-18"/>
          <w:w w:val="105"/>
        </w:rPr>
        <w:t> </w:t>
      </w:r>
      <w:r>
        <w:rPr>
          <w:color w:val="231F20"/>
          <w:w w:val="105"/>
        </w:rPr>
        <w:t>Mỹ,</w:t>
      </w:r>
      <w:r>
        <w:rPr>
          <w:color w:val="231F20"/>
          <w:spacing w:val="-17"/>
          <w:w w:val="105"/>
        </w:rPr>
        <w:t> </w:t>
      </w:r>
      <w:r>
        <w:rPr>
          <w:color w:val="231F20"/>
          <w:w w:val="105"/>
        </w:rPr>
        <w:t>vừa</w:t>
      </w:r>
      <w:r>
        <w:rPr>
          <w:color w:val="231F20"/>
          <w:spacing w:val="-18"/>
          <w:w w:val="105"/>
        </w:rPr>
        <w:t> </w:t>
      </w:r>
      <w:r>
        <w:rPr>
          <w:color w:val="231F20"/>
          <w:w w:val="105"/>
        </w:rPr>
        <w:t>mới</w:t>
      </w:r>
      <w:r>
        <w:rPr>
          <w:color w:val="231F20"/>
          <w:spacing w:val="-18"/>
          <w:w w:val="105"/>
        </w:rPr>
        <w:t> </w:t>
      </w:r>
      <w:r>
        <w:rPr>
          <w:color w:val="231F20"/>
          <w:w w:val="105"/>
        </w:rPr>
        <w:t>trở</w:t>
      </w:r>
      <w:r>
        <w:rPr>
          <w:color w:val="231F20"/>
          <w:spacing w:val="-18"/>
          <w:w w:val="105"/>
        </w:rPr>
        <w:t> </w:t>
      </w:r>
      <w:r>
        <w:rPr>
          <w:color w:val="231F20"/>
          <w:w w:val="105"/>
        </w:rPr>
        <w:t>về.</w:t>
      </w:r>
      <w:r>
        <w:rPr>
          <w:color w:val="231F20"/>
          <w:spacing w:val="-18"/>
          <w:w w:val="105"/>
        </w:rPr>
        <w:t> </w:t>
      </w:r>
      <w:r>
        <w:rPr>
          <w:color w:val="231F20"/>
          <w:w w:val="105"/>
        </w:rPr>
        <w:t>Chúng</w:t>
      </w:r>
      <w:r>
        <w:rPr>
          <w:color w:val="231F20"/>
          <w:spacing w:val="-18"/>
          <w:w w:val="105"/>
        </w:rPr>
        <w:t> </w:t>
      </w:r>
      <w:r>
        <w:rPr>
          <w:color w:val="231F20"/>
          <w:w w:val="105"/>
        </w:rPr>
        <w:t>tôi</w:t>
      </w:r>
      <w:r>
        <w:rPr>
          <w:color w:val="231F20"/>
          <w:spacing w:val="-17"/>
          <w:w w:val="105"/>
        </w:rPr>
        <w:t> </w:t>
      </w:r>
      <w:r>
        <w:rPr>
          <w:color w:val="231F20"/>
          <w:w w:val="105"/>
        </w:rPr>
        <w:t>dùng</w:t>
      </w:r>
      <w:r>
        <w:rPr>
          <w:color w:val="231F20"/>
          <w:spacing w:val="-18"/>
          <w:w w:val="105"/>
        </w:rPr>
        <w:t> </w:t>
      </w:r>
      <w:r>
        <w:rPr>
          <w:color w:val="231F20"/>
          <w:spacing w:val="-5"/>
          <w:w w:val="105"/>
        </w:rPr>
        <w:t>cơm</w:t>
      </w:r>
    </w:p>
    <w:p>
      <w:pPr>
        <w:spacing w:after="0" w:line="307" w:lineRule="auto"/>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21" w:firstLine="0"/>
        <w:jc w:val="both"/>
        <w:rPr>
          <w:sz w:val="34"/>
        </w:rPr>
      </w:pPr>
      <w:r>
        <w:rPr>
          <w:color w:val="231F20"/>
          <w:w w:val="105"/>
          <w:sz w:val="34"/>
        </w:rPr>
        <w:t>với</w:t>
      </w:r>
      <w:r>
        <w:rPr>
          <w:color w:val="231F20"/>
          <w:spacing w:val="-14"/>
          <w:w w:val="105"/>
          <w:sz w:val="34"/>
        </w:rPr>
        <w:t> </w:t>
      </w:r>
      <w:r>
        <w:rPr>
          <w:color w:val="231F20"/>
          <w:w w:val="105"/>
          <w:sz w:val="34"/>
        </w:rPr>
        <w:t>nhau,</w:t>
      </w:r>
      <w:r>
        <w:rPr>
          <w:color w:val="231F20"/>
          <w:spacing w:val="-14"/>
          <w:w w:val="105"/>
          <w:sz w:val="34"/>
        </w:rPr>
        <w:t> </w:t>
      </w:r>
      <w:r>
        <w:rPr>
          <w:color w:val="231F20"/>
          <w:w w:val="105"/>
          <w:sz w:val="34"/>
        </w:rPr>
        <w:t>ngồi</w:t>
      </w:r>
      <w:r>
        <w:rPr>
          <w:color w:val="231F20"/>
          <w:spacing w:val="-14"/>
          <w:w w:val="105"/>
          <w:sz w:val="34"/>
        </w:rPr>
        <w:t> </w:t>
      </w:r>
      <w:r>
        <w:rPr>
          <w:color w:val="231F20"/>
          <w:w w:val="105"/>
          <w:sz w:val="34"/>
        </w:rPr>
        <w:t>với</w:t>
      </w:r>
      <w:r>
        <w:rPr>
          <w:color w:val="231F20"/>
          <w:spacing w:val="-14"/>
          <w:w w:val="105"/>
          <w:sz w:val="34"/>
        </w:rPr>
        <w:t> </w:t>
      </w:r>
      <w:r>
        <w:rPr>
          <w:color w:val="231F20"/>
          <w:w w:val="105"/>
          <w:sz w:val="34"/>
        </w:rPr>
        <w:t>nhau,</w:t>
      </w:r>
      <w:r>
        <w:rPr>
          <w:color w:val="231F20"/>
          <w:spacing w:val="-14"/>
          <w:w w:val="105"/>
          <w:sz w:val="34"/>
        </w:rPr>
        <w:t> </w:t>
      </w:r>
      <w:r>
        <w:rPr>
          <w:color w:val="231F20"/>
          <w:w w:val="105"/>
          <w:sz w:val="34"/>
        </w:rPr>
        <w:t>ông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cho</w:t>
      </w:r>
      <w:r>
        <w:rPr>
          <w:color w:val="231F20"/>
          <w:spacing w:val="-14"/>
          <w:w w:val="105"/>
          <w:sz w:val="34"/>
        </w:rPr>
        <w:t> </w:t>
      </w:r>
      <w:r>
        <w:rPr>
          <w:color w:val="231F20"/>
          <w:w w:val="105"/>
          <w:sz w:val="34"/>
        </w:rPr>
        <w:t>biết:</w:t>
      </w:r>
      <w:r>
        <w:rPr>
          <w:color w:val="231F20"/>
          <w:spacing w:val="-14"/>
          <w:w w:val="105"/>
          <w:sz w:val="34"/>
        </w:rPr>
        <w:t> </w:t>
      </w:r>
      <w:r>
        <w:rPr>
          <w:color w:val="231F20"/>
          <w:w w:val="105"/>
          <w:sz w:val="34"/>
        </w:rPr>
        <w:t>Ông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người</w:t>
      </w:r>
      <w:r>
        <w:rPr>
          <w:color w:val="231F20"/>
          <w:spacing w:val="-14"/>
          <w:w w:val="105"/>
          <w:sz w:val="34"/>
        </w:rPr>
        <w:t> </w:t>
      </w:r>
      <w:r>
        <w:rPr>
          <w:color w:val="231F20"/>
          <w:w w:val="105"/>
          <w:sz w:val="34"/>
        </w:rPr>
        <w:t>Ấn </w:t>
      </w:r>
      <w:r>
        <w:rPr>
          <w:color w:val="231F20"/>
          <w:sz w:val="34"/>
        </w:rPr>
        <w:t>Độ,</w:t>
      </w:r>
      <w:r>
        <w:rPr>
          <w:color w:val="231F20"/>
          <w:spacing w:val="-7"/>
          <w:sz w:val="34"/>
        </w:rPr>
        <w:t> </w:t>
      </w:r>
      <w:r>
        <w:rPr>
          <w:color w:val="231F20"/>
          <w:sz w:val="34"/>
        </w:rPr>
        <w:t>là</w:t>
      </w:r>
      <w:r>
        <w:rPr>
          <w:color w:val="231F20"/>
          <w:spacing w:val="-7"/>
          <w:sz w:val="34"/>
        </w:rPr>
        <w:t> </w:t>
      </w:r>
      <w:r>
        <w:rPr>
          <w:color w:val="231F20"/>
          <w:sz w:val="34"/>
        </w:rPr>
        <w:t>tín</w:t>
      </w:r>
      <w:r>
        <w:rPr>
          <w:color w:val="231F20"/>
          <w:spacing w:val="-7"/>
          <w:sz w:val="34"/>
        </w:rPr>
        <w:t> </w:t>
      </w:r>
      <w:r>
        <w:rPr>
          <w:color w:val="231F20"/>
          <w:sz w:val="34"/>
        </w:rPr>
        <w:t>đồ</w:t>
      </w:r>
      <w:r>
        <w:rPr>
          <w:color w:val="231F20"/>
          <w:spacing w:val="-7"/>
          <w:sz w:val="34"/>
        </w:rPr>
        <w:t> </w:t>
      </w:r>
      <w:r>
        <w:rPr>
          <w:color w:val="231F20"/>
          <w:sz w:val="34"/>
        </w:rPr>
        <w:t>Ấn</w:t>
      </w:r>
      <w:r>
        <w:rPr>
          <w:color w:val="231F20"/>
          <w:spacing w:val="-7"/>
          <w:sz w:val="34"/>
        </w:rPr>
        <w:t> </w:t>
      </w:r>
      <w:r>
        <w:rPr>
          <w:color w:val="231F20"/>
          <w:sz w:val="34"/>
        </w:rPr>
        <w:t>Độ</w:t>
      </w:r>
      <w:r>
        <w:rPr>
          <w:color w:val="231F20"/>
          <w:spacing w:val="-7"/>
          <w:sz w:val="34"/>
        </w:rPr>
        <w:t> </w:t>
      </w:r>
      <w:r>
        <w:rPr>
          <w:color w:val="231F20"/>
          <w:sz w:val="34"/>
        </w:rPr>
        <w:t>giáo.</w:t>
      </w:r>
      <w:r>
        <w:rPr>
          <w:color w:val="231F20"/>
          <w:spacing w:val="-7"/>
          <w:sz w:val="34"/>
        </w:rPr>
        <w:t> </w:t>
      </w:r>
      <w:r>
        <w:rPr>
          <w:color w:val="231F20"/>
          <w:sz w:val="34"/>
        </w:rPr>
        <w:t>Tầng</w:t>
      </w:r>
      <w:r>
        <w:rPr>
          <w:color w:val="231F20"/>
          <w:spacing w:val="-7"/>
          <w:sz w:val="34"/>
        </w:rPr>
        <w:t> </w:t>
      </w:r>
      <w:r>
        <w:rPr>
          <w:color w:val="231F20"/>
          <w:sz w:val="34"/>
        </w:rPr>
        <w:t>ba</w:t>
      </w:r>
      <w:r>
        <w:rPr>
          <w:color w:val="231F20"/>
          <w:spacing w:val="-7"/>
          <w:sz w:val="34"/>
        </w:rPr>
        <w:t> </w:t>
      </w:r>
      <w:r>
        <w:rPr>
          <w:color w:val="231F20"/>
          <w:sz w:val="34"/>
        </w:rPr>
        <w:t>của</w:t>
      </w:r>
      <w:r>
        <w:rPr>
          <w:color w:val="231F20"/>
          <w:spacing w:val="-7"/>
          <w:sz w:val="34"/>
        </w:rPr>
        <w:t> </w:t>
      </w:r>
      <w:r>
        <w:rPr>
          <w:color w:val="231F20"/>
          <w:sz w:val="34"/>
        </w:rPr>
        <w:t>tòa</w:t>
      </w:r>
      <w:r>
        <w:rPr>
          <w:color w:val="231F20"/>
          <w:spacing w:val="-7"/>
          <w:sz w:val="34"/>
        </w:rPr>
        <w:t> </w:t>
      </w:r>
      <w:r>
        <w:rPr>
          <w:color w:val="231F20"/>
          <w:sz w:val="34"/>
        </w:rPr>
        <w:t>cao</w:t>
      </w:r>
      <w:r>
        <w:rPr>
          <w:color w:val="231F20"/>
          <w:spacing w:val="-7"/>
          <w:sz w:val="34"/>
        </w:rPr>
        <w:t> </w:t>
      </w:r>
      <w:r>
        <w:rPr>
          <w:color w:val="231F20"/>
          <w:sz w:val="34"/>
        </w:rPr>
        <w:t>ốc</w:t>
      </w:r>
      <w:r>
        <w:rPr>
          <w:color w:val="231F20"/>
          <w:spacing w:val="-7"/>
          <w:sz w:val="34"/>
        </w:rPr>
        <w:t> </w:t>
      </w:r>
      <w:r>
        <w:rPr>
          <w:color w:val="231F20"/>
          <w:sz w:val="34"/>
        </w:rPr>
        <w:t>này</w:t>
      </w:r>
      <w:r>
        <w:rPr>
          <w:color w:val="231F20"/>
          <w:spacing w:val="-7"/>
          <w:sz w:val="34"/>
        </w:rPr>
        <w:t> </w:t>
      </w:r>
      <w:r>
        <w:rPr>
          <w:color w:val="231F20"/>
          <w:sz w:val="34"/>
        </w:rPr>
        <w:t>là</w:t>
      </w:r>
      <w:r>
        <w:rPr>
          <w:color w:val="231F20"/>
          <w:spacing w:val="-7"/>
          <w:sz w:val="34"/>
        </w:rPr>
        <w:t> </w:t>
      </w:r>
      <w:r>
        <w:rPr>
          <w:color w:val="231F20"/>
          <w:sz w:val="34"/>
        </w:rPr>
        <w:t>Ấn</w:t>
      </w:r>
      <w:r>
        <w:rPr>
          <w:color w:val="231F20"/>
          <w:spacing w:val="-7"/>
          <w:sz w:val="34"/>
        </w:rPr>
        <w:t> </w:t>
      </w:r>
      <w:r>
        <w:rPr>
          <w:color w:val="231F20"/>
          <w:sz w:val="34"/>
        </w:rPr>
        <w:t>Độ </w:t>
      </w:r>
      <w:r>
        <w:rPr>
          <w:color w:val="231F20"/>
          <w:w w:val="105"/>
          <w:sz w:val="34"/>
        </w:rPr>
        <w:t>giáo.</w:t>
      </w:r>
      <w:r>
        <w:rPr>
          <w:color w:val="231F20"/>
          <w:spacing w:val="-20"/>
          <w:w w:val="105"/>
          <w:sz w:val="34"/>
        </w:rPr>
        <w:t> </w:t>
      </w:r>
      <w:r>
        <w:rPr>
          <w:color w:val="231F20"/>
          <w:w w:val="105"/>
          <w:sz w:val="34"/>
        </w:rPr>
        <w:t>Ông</w:t>
      </w:r>
      <w:r>
        <w:rPr>
          <w:color w:val="231F20"/>
          <w:spacing w:val="-20"/>
          <w:w w:val="105"/>
          <w:sz w:val="34"/>
        </w:rPr>
        <w:t> </w:t>
      </w:r>
      <w:r>
        <w:rPr>
          <w:color w:val="231F20"/>
          <w:w w:val="105"/>
          <w:sz w:val="34"/>
        </w:rPr>
        <w:t>ta</w:t>
      </w:r>
      <w:r>
        <w:rPr>
          <w:color w:val="231F20"/>
          <w:spacing w:val="-20"/>
          <w:w w:val="105"/>
          <w:sz w:val="34"/>
        </w:rPr>
        <w:t> </w:t>
      </w:r>
      <w:r>
        <w:rPr>
          <w:color w:val="231F20"/>
          <w:w w:val="105"/>
          <w:sz w:val="34"/>
        </w:rPr>
        <w:t>nói:</w:t>
      </w:r>
      <w:r>
        <w:rPr>
          <w:color w:val="231F20"/>
          <w:spacing w:val="-19"/>
          <w:w w:val="105"/>
          <w:sz w:val="34"/>
        </w:rPr>
        <w:t> </w:t>
      </w:r>
      <w:r>
        <w:rPr>
          <w:i/>
          <w:color w:val="231F20"/>
          <w:w w:val="105"/>
          <w:sz w:val="34"/>
        </w:rPr>
        <w:t>“Tôi</w:t>
      </w:r>
      <w:r>
        <w:rPr>
          <w:i/>
          <w:color w:val="231F20"/>
          <w:spacing w:val="-20"/>
          <w:w w:val="105"/>
          <w:sz w:val="34"/>
        </w:rPr>
        <w:t> </w:t>
      </w:r>
      <w:r>
        <w:rPr>
          <w:i/>
          <w:color w:val="231F20"/>
          <w:w w:val="105"/>
          <w:sz w:val="34"/>
        </w:rPr>
        <w:t>vô</w:t>
      </w:r>
      <w:r>
        <w:rPr>
          <w:i/>
          <w:color w:val="231F20"/>
          <w:spacing w:val="-20"/>
          <w:w w:val="105"/>
          <w:sz w:val="34"/>
        </w:rPr>
        <w:t> </w:t>
      </w:r>
      <w:r>
        <w:rPr>
          <w:i/>
          <w:color w:val="231F20"/>
          <w:w w:val="105"/>
          <w:sz w:val="34"/>
        </w:rPr>
        <w:t>cùng</w:t>
      </w:r>
      <w:r>
        <w:rPr>
          <w:i/>
          <w:color w:val="231F20"/>
          <w:spacing w:val="-20"/>
          <w:w w:val="105"/>
          <w:sz w:val="34"/>
        </w:rPr>
        <w:t> </w:t>
      </w:r>
      <w:r>
        <w:rPr>
          <w:i/>
          <w:color w:val="231F20"/>
          <w:w w:val="105"/>
          <w:sz w:val="34"/>
        </w:rPr>
        <w:t>ưa</w:t>
      </w:r>
      <w:r>
        <w:rPr>
          <w:i/>
          <w:color w:val="231F20"/>
          <w:spacing w:val="-20"/>
          <w:w w:val="105"/>
          <w:sz w:val="34"/>
        </w:rPr>
        <w:t> </w:t>
      </w:r>
      <w:r>
        <w:rPr>
          <w:i/>
          <w:color w:val="231F20"/>
          <w:w w:val="105"/>
          <w:sz w:val="34"/>
        </w:rPr>
        <w:t>thích</w:t>
      </w:r>
      <w:r>
        <w:rPr>
          <w:i/>
          <w:color w:val="231F20"/>
          <w:spacing w:val="-20"/>
          <w:w w:val="105"/>
          <w:sz w:val="34"/>
        </w:rPr>
        <w:t> </w:t>
      </w:r>
      <w:r>
        <w:rPr>
          <w:i/>
          <w:color w:val="231F20"/>
          <w:w w:val="105"/>
          <w:sz w:val="34"/>
        </w:rPr>
        <w:t>Phật</w:t>
      </w:r>
      <w:r>
        <w:rPr>
          <w:i/>
          <w:color w:val="231F20"/>
          <w:spacing w:val="-20"/>
          <w:w w:val="105"/>
          <w:sz w:val="34"/>
        </w:rPr>
        <w:t> </w:t>
      </w:r>
      <w:r>
        <w:rPr>
          <w:i/>
          <w:color w:val="231F20"/>
          <w:w w:val="105"/>
          <w:sz w:val="34"/>
        </w:rPr>
        <w:t>giáo,</w:t>
      </w:r>
      <w:r>
        <w:rPr>
          <w:i/>
          <w:color w:val="231F20"/>
          <w:spacing w:val="-20"/>
          <w:w w:val="105"/>
          <w:sz w:val="34"/>
        </w:rPr>
        <w:t> </w:t>
      </w:r>
      <w:r>
        <w:rPr>
          <w:i/>
          <w:color w:val="231F20"/>
          <w:w w:val="105"/>
          <w:sz w:val="34"/>
        </w:rPr>
        <w:t>Phật</w:t>
      </w:r>
      <w:r>
        <w:rPr>
          <w:i/>
          <w:color w:val="231F20"/>
          <w:spacing w:val="-20"/>
          <w:w w:val="105"/>
          <w:sz w:val="34"/>
        </w:rPr>
        <w:t> </w:t>
      </w:r>
      <w:r>
        <w:rPr>
          <w:i/>
          <w:color w:val="231F20"/>
          <w:w w:val="105"/>
          <w:sz w:val="34"/>
        </w:rPr>
        <w:t>giáo trọng</w:t>
      </w:r>
      <w:r>
        <w:rPr>
          <w:i/>
          <w:color w:val="231F20"/>
          <w:spacing w:val="-18"/>
          <w:w w:val="105"/>
          <w:sz w:val="34"/>
        </w:rPr>
        <w:t> </w:t>
      </w:r>
      <w:r>
        <w:rPr>
          <w:i/>
          <w:color w:val="231F20"/>
          <w:w w:val="105"/>
          <w:sz w:val="34"/>
        </w:rPr>
        <w:t>thực</w:t>
      </w:r>
      <w:r>
        <w:rPr>
          <w:i/>
          <w:color w:val="231F20"/>
          <w:spacing w:val="-18"/>
          <w:w w:val="105"/>
          <w:sz w:val="34"/>
        </w:rPr>
        <w:t> </w:t>
      </w:r>
      <w:r>
        <w:rPr>
          <w:i/>
          <w:color w:val="231F20"/>
          <w:w w:val="105"/>
          <w:sz w:val="34"/>
        </w:rPr>
        <w:t>chất,</w:t>
      </w:r>
      <w:r>
        <w:rPr>
          <w:i/>
          <w:color w:val="231F20"/>
          <w:spacing w:val="-18"/>
          <w:w w:val="105"/>
          <w:sz w:val="34"/>
        </w:rPr>
        <w:t> </w:t>
      </w:r>
      <w:r>
        <w:rPr>
          <w:i/>
          <w:color w:val="231F20"/>
          <w:w w:val="105"/>
          <w:sz w:val="34"/>
        </w:rPr>
        <w:t>không</w:t>
      </w:r>
      <w:r>
        <w:rPr>
          <w:i/>
          <w:color w:val="231F20"/>
          <w:spacing w:val="-18"/>
          <w:w w:val="105"/>
          <w:sz w:val="34"/>
        </w:rPr>
        <w:t> </w:t>
      </w:r>
      <w:r>
        <w:rPr>
          <w:i/>
          <w:color w:val="231F20"/>
          <w:w w:val="105"/>
          <w:sz w:val="34"/>
        </w:rPr>
        <w:t>trọng</w:t>
      </w:r>
      <w:r>
        <w:rPr>
          <w:i/>
          <w:color w:val="231F20"/>
          <w:spacing w:val="-18"/>
          <w:w w:val="105"/>
          <w:sz w:val="34"/>
        </w:rPr>
        <w:t> </w:t>
      </w:r>
      <w:r>
        <w:rPr>
          <w:i/>
          <w:color w:val="231F20"/>
          <w:w w:val="105"/>
          <w:sz w:val="34"/>
        </w:rPr>
        <w:t>hình</w:t>
      </w:r>
      <w:r>
        <w:rPr>
          <w:i/>
          <w:color w:val="231F20"/>
          <w:spacing w:val="-18"/>
          <w:w w:val="105"/>
          <w:sz w:val="34"/>
        </w:rPr>
        <w:t> </w:t>
      </w:r>
      <w:r>
        <w:rPr>
          <w:i/>
          <w:color w:val="231F20"/>
          <w:w w:val="105"/>
          <w:sz w:val="34"/>
        </w:rPr>
        <w:t>thức”.</w:t>
      </w:r>
      <w:r>
        <w:rPr>
          <w:i/>
          <w:color w:val="231F20"/>
          <w:spacing w:val="-18"/>
          <w:w w:val="105"/>
          <w:sz w:val="34"/>
        </w:rPr>
        <w:t> </w:t>
      </w:r>
      <w:r>
        <w:rPr>
          <w:color w:val="231F20"/>
          <w:w w:val="105"/>
          <w:sz w:val="34"/>
        </w:rPr>
        <w:t>Ông</w:t>
      </w:r>
      <w:r>
        <w:rPr>
          <w:color w:val="231F20"/>
          <w:spacing w:val="-18"/>
          <w:w w:val="105"/>
          <w:sz w:val="34"/>
        </w:rPr>
        <w:t> </w:t>
      </w:r>
      <w:r>
        <w:rPr>
          <w:color w:val="231F20"/>
          <w:w w:val="105"/>
          <w:sz w:val="34"/>
        </w:rPr>
        <w:t>ta</w:t>
      </w:r>
      <w:r>
        <w:rPr>
          <w:color w:val="231F20"/>
          <w:spacing w:val="-18"/>
          <w:w w:val="105"/>
          <w:sz w:val="34"/>
        </w:rPr>
        <w:t> </w:t>
      </w:r>
      <w:r>
        <w:rPr>
          <w:color w:val="231F20"/>
          <w:w w:val="105"/>
          <w:sz w:val="34"/>
        </w:rPr>
        <w:t>nói</w:t>
      </w:r>
      <w:r>
        <w:rPr>
          <w:color w:val="231F20"/>
          <w:spacing w:val="-18"/>
          <w:w w:val="105"/>
          <w:sz w:val="34"/>
        </w:rPr>
        <w:t> </w:t>
      </w:r>
      <w:r>
        <w:rPr>
          <w:color w:val="231F20"/>
          <w:w w:val="105"/>
          <w:sz w:val="34"/>
        </w:rPr>
        <w:t>một</w:t>
      </w:r>
      <w:r>
        <w:rPr>
          <w:color w:val="231F20"/>
          <w:spacing w:val="-18"/>
          <w:w w:val="105"/>
          <w:sz w:val="34"/>
        </w:rPr>
        <w:t> </w:t>
      </w:r>
      <w:r>
        <w:rPr>
          <w:color w:val="231F20"/>
          <w:w w:val="105"/>
          <w:sz w:val="34"/>
        </w:rPr>
        <w:t>câu như thế, khi ấy, tôi nghe xong, hết sức kinh ngạc.</w:t>
      </w:r>
    </w:p>
    <w:p>
      <w:pPr>
        <w:pStyle w:val="BodyText"/>
        <w:spacing w:line="307" w:lineRule="auto" w:before="139"/>
        <w:ind w:left="387" w:right="119" w:firstLine="453"/>
      </w:pPr>
      <w:r>
        <w:rPr>
          <w:color w:val="231F20"/>
          <w:w w:val="105"/>
        </w:rPr>
        <w:t>Trong quá khứ, tôi chỉ nghe Chương Gia Đại sư nói câu ấy, chưa nghe người thứ hai nào nói, không ngờ ông ta có thể</w:t>
      </w:r>
      <w:r>
        <w:rPr>
          <w:color w:val="231F20"/>
          <w:spacing w:val="-6"/>
          <w:w w:val="105"/>
        </w:rPr>
        <w:t> </w:t>
      </w:r>
      <w:r>
        <w:rPr>
          <w:color w:val="231F20"/>
          <w:w w:val="105"/>
        </w:rPr>
        <w:t>nói</w:t>
      </w:r>
      <w:r>
        <w:rPr>
          <w:color w:val="231F20"/>
          <w:spacing w:val="-6"/>
          <w:w w:val="105"/>
        </w:rPr>
        <w:t> </w:t>
      </w:r>
      <w:r>
        <w:rPr>
          <w:color w:val="231F20"/>
          <w:w w:val="105"/>
        </w:rPr>
        <w:t>ra</w:t>
      </w:r>
      <w:r>
        <w:rPr>
          <w:color w:val="231F20"/>
          <w:spacing w:val="-6"/>
          <w:w w:val="105"/>
        </w:rPr>
        <w:t> </w:t>
      </w:r>
      <w:r>
        <w:rPr>
          <w:color w:val="231F20"/>
          <w:w w:val="105"/>
        </w:rPr>
        <w:t>câu</w:t>
      </w:r>
      <w:r>
        <w:rPr>
          <w:color w:val="231F20"/>
          <w:spacing w:val="-6"/>
          <w:w w:val="105"/>
        </w:rPr>
        <w:t> </w:t>
      </w:r>
      <w:r>
        <w:rPr>
          <w:color w:val="231F20"/>
          <w:w w:val="105"/>
        </w:rPr>
        <w:t>ấy.</w:t>
      </w:r>
      <w:r>
        <w:rPr>
          <w:color w:val="231F20"/>
          <w:spacing w:val="-6"/>
          <w:w w:val="105"/>
        </w:rPr>
        <w:t> </w:t>
      </w:r>
      <w:r>
        <w:rPr>
          <w:color w:val="231F20"/>
          <w:w w:val="105"/>
        </w:rPr>
        <w:t>Đấy</w:t>
      </w:r>
      <w:r>
        <w:rPr>
          <w:color w:val="231F20"/>
          <w:spacing w:val="-6"/>
          <w:w w:val="105"/>
        </w:rPr>
        <w:t> </w:t>
      </w:r>
      <w:r>
        <w:rPr>
          <w:color w:val="231F20"/>
          <w:w w:val="105"/>
        </w:rPr>
        <w:t>là</w:t>
      </w:r>
      <w:r>
        <w:rPr>
          <w:color w:val="231F20"/>
          <w:spacing w:val="-6"/>
          <w:w w:val="105"/>
        </w:rPr>
        <w:t> </w:t>
      </w:r>
      <w:r>
        <w:rPr>
          <w:color w:val="231F20"/>
          <w:w w:val="105"/>
        </w:rPr>
        <w:t>bậc</w:t>
      </w:r>
      <w:r>
        <w:rPr>
          <w:color w:val="231F20"/>
          <w:spacing w:val="-6"/>
          <w:w w:val="105"/>
        </w:rPr>
        <w:t> </w:t>
      </w:r>
      <w:r>
        <w:rPr>
          <w:color w:val="231F20"/>
          <w:w w:val="105"/>
        </w:rPr>
        <w:t>thông</w:t>
      </w:r>
      <w:r>
        <w:rPr>
          <w:color w:val="231F20"/>
          <w:spacing w:val="-6"/>
          <w:w w:val="105"/>
        </w:rPr>
        <w:t> </w:t>
      </w:r>
      <w:r>
        <w:rPr>
          <w:color w:val="231F20"/>
          <w:w w:val="105"/>
        </w:rPr>
        <w:t>hiểu,</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là</w:t>
      </w:r>
      <w:r>
        <w:rPr>
          <w:color w:val="231F20"/>
          <w:spacing w:val="-6"/>
          <w:w w:val="105"/>
        </w:rPr>
        <w:t> </w:t>
      </w:r>
      <w:r>
        <w:rPr>
          <w:color w:val="231F20"/>
          <w:w w:val="105"/>
        </w:rPr>
        <w:t>kẻ</w:t>
      </w:r>
      <w:r>
        <w:rPr>
          <w:color w:val="231F20"/>
          <w:spacing w:val="-6"/>
          <w:w w:val="105"/>
        </w:rPr>
        <w:t> </w:t>
      </w:r>
      <w:r>
        <w:rPr>
          <w:color w:val="231F20"/>
          <w:w w:val="105"/>
        </w:rPr>
        <w:t>lơ </w:t>
      </w:r>
      <w:r>
        <w:rPr>
          <w:color w:val="231F20"/>
        </w:rPr>
        <w:t>mơ. Về sau, ông ta trở thành Tổng thống Tân Gia Ba, mãi cho </w:t>
      </w:r>
      <w:r>
        <w:rPr>
          <w:color w:val="231F20"/>
          <w:w w:val="105"/>
        </w:rPr>
        <w:t>đến</w:t>
      </w:r>
      <w:r>
        <w:rPr>
          <w:color w:val="231F20"/>
          <w:spacing w:val="-23"/>
          <w:w w:val="105"/>
        </w:rPr>
        <w:t> </w:t>
      </w:r>
      <w:r>
        <w:rPr>
          <w:color w:val="231F20"/>
          <w:w w:val="105"/>
        </w:rPr>
        <w:t>bây</w:t>
      </w:r>
      <w:r>
        <w:rPr>
          <w:color w:val="231F20"/>
          <w:spacing w:val="-22"/>
          <w:w w:val="105"/>
        </w:rPr>
        <w:t> </w:t>
      </w:r>
      <w:r>
        <w:rPr>
          <w:color w:val="231F20"/>
          <w:w w:val="105"/>
        </w:rPr>
        <w:t>giờ</w:t>
      </w:r>
      <w:r>
        <w:rPr>
          <w:color w:val="231F20"/>
          <w:spacing w:val="-22"/>
          <w:w w:val="105"/>
        </w:rPr>
        <w:t> </w:t>
      </w:r>
      <w:r>
        <w:rPr>
          <w:color w:val="231F20"/>
          <w:w w:val="105"/>
        </w:rPr>
        <w:t>vẫn</w:t>
      </w:r>
      <w:r>
        <w:rPr>
          <w:color w:val="231F20"/>
          <w:spacing w:val="-23"/>
          <w:w w:val="105"/>
        </w:rPr>
        <w:t> </w:t>
      </w:r>
      <w:r>
        <w:rPr>
          <w:color w:val="231F20"/>
          <w:w w:val="105"/>
        </w:rPr>
        <w:t>là</w:t>
      </w:r>
      <w:r>
        <w:rPr>
          <w:color w:val="231F20"/>
          <w:spacing w:val="-22"/>
          <w:w w:val="105"/>
        </w:rPr>
        <w:t> </w:t>
      </w:r>
      <w:r>
        <w:rPr>
          <w:color w:val="231F20"/>
          <w:w w:val="105"/>
        </w:rPr>
        <w:t>Tổng</w:t>
      </w:r>
      <w:r>
        <w:rPr>
          <w:color w:val="231F20"/>
          <w:spacing w:val="-22"/>
          <w:w w:val="105"/>
        </w:rPr>
        <w:t> </w:t>
      </w:r>
      <w:r>
        <w:rPr>
          <w:color w:val="231F20"/>
          <w:w w:val="105"/>
        </w:rPr>
        <w:t>thống</w:t>
      </w:r>
      <w:r>
        <w:rPr>
          <w:color w:val="231F20"/>
          <w:spacing w:val="-23"/>
          <w:w w:val="105"/>
        </w:rPr>
        <w:t> </w:t>
      </w:r>
      <w:r>
        <w:rPr>
          <w:color w:val="231F20"/>
          <w:w w:val="105"/>
        </w:rPr>
        <w:t>Tân</w:t>
      </w:r>
      <w:r>
        <w:rPr>
          <w:color w:val="231F20"/>
          <w:spacing w:val="-22"/>
          <w:w w:val="105"/>
        </w:rPr>
        <w:t> </w:t>
      </w:r>
      <w:r>
        <w:rPr>
          <w:color w:val="231F20"/>
          <w:w w:val="105"/>
        </w:rPr>
        <w:t>Gia</w:t>
      </w:r>
      <w:r>
        <w:rPr>
          <w:color w:val="231F20"/>
          <w:spacing w:val="-22"/>
          <w:w w:val="105"/>
        </w:rPr>
        <w:t> </w:t>
      </w:r>
      <w:r>
        <w:rPr>
          <w:color w:val="231F20"/>
          <w:w w:val="105"/>
        </w:rPr>
        <w:t>Ba.</w:t>
      </w:r>
      <w:r>
        <w:rPr>
          <w:color w:val="231F20"/>
          <w:spacing w:val="-23"/>
          <w:w w:val="105"/>
        </w:rPr>
        <w:t> </w:t>
      </w:r>
      <w:r>
        <w:rPr>
          <w:color w:val="231F20"/>
          <w:w w:val="105"/>
        </w:rPr>
        <w:t>Khi</w:t>
      </w:r>
      <w:r>
        <w:rPr>
          <w:color w:val="231F20"/>
          <w:spacing w:val="-22"/>
          <w:w w:val="105"/>
        </w:rPr>
        <w:t> </w:t>
      </w:r>
      <w:r>
        <w:rPr>
          <w:color w:val="231F20"/>
          <w:w w:val="105"/>
        </w:rPr>
        <w:t>tôi</w:t>
      </w:r>
      <w:r>
        <w:rPr>
          <w:color w:val="231F20"/>
          <w:spacing w:val="-22"/>
          <w:w w:val="105"/>
        </w:rPr>
        <w:t> </w:t>
      </w:r>
      <w:r>
        <w:rPr>
          <w:color w:val="231F20"/>
          <w:w w:val="105"/>
        </w:rPr>
        <w:t>ở</w:t>
      </w:r>
      <w:r>
        <w:rPr>
          <w:color w:val="231F20"/>
          <w:spacing w:val="-23"/>
          <w:w w:val="105"/>
        </w:rPr>
        <w:t> </w:t>
      </w:r>
      <w:r>
        <w:rPr>
          <w:color w:val="231F20"/>
          <w:w w:val="105"/>
        </w:rPr>
        <w:t>Tân</w:t>
      </w:r>
      <w:r>
        <w:rPr>
          <w:color w:val="231F20"/>
          <w:spacing w:val="-22"/>
          <w:w w:val="105"/>
        </w:rPr>
        <w:t> </w:t>
      </w:r>
      <w:r>
        <w:rPr>
          <w:color w:val="231F20"/>
          <w:w w:val="105"/>
        </w:rPr>
        <w:t>Gia Ba,</w:t>
      </w:r>
      <w:r>
        <w:rPr>
          <w:color w:val="231F20"/>
          <w:spacing w:val="-9"/>
          <w:w w:val="105"/>
        </w:rPr>
        <w:t> </w:t>
      </w:r>
      <w:r>
        <w:rPr>
          <w:color w:val="231F20"/>
          <w:w w:val="105"/>
        </w:rPr>
        <w:t>mỗi</w:t>
      </w:r>
      <w:r>
        <w:rPr>
          <w:color w:val="231F20"/>
          <w:spacing w:val="-9"/>
          <w:w w:val="105"/>
        </w:rPr>
        <w:t> </w:t>
      </w:r>
      <w:r>
        <w:rPr>
          <w:color w:val="231F20"/>
          <w:w w:val="105"/>
        </w:rPr>
        <w:t>năm</w:t>
      </w:r>
      <w:r>
        <w:rPr>
          <w:color w:val="231F20"/>
          <w:spacing w:val="-9"/>
          <w:w w:val="105"/>
        </w:rPr>
        <w:t> </w:t>
      </w:r>
      <w:r>
        <w:rPr>
          <w:color w:val="231F20"/>
          <w:w w:val="105"/>
        </w:rPr>
        <w:t>tối</w:t>
      </w:r>
      <w:r>
        <w:rPr>
          <w:color w:val="231F20"/>
          <w:spacing w:val="-9"/>
          <w:w w:val="105"/>
        </w:rPr>
        <w:t> </w:t>
      </w:r>
      <w:r>
        <w:rPr>
          <w:color w:val="231F20"/>
          <w:w w:val="105"/>
        </w:rPr>
        <w:t>thiểu</w:t>
      </w:r>
      <w:r>
        <w:rPr>
          <w:color w:val="231F20"/>
          <w:spacing w:val="-9"/>
          <w:w w:val="105"/>
        </w:rPr>
        <w:t> </w:t>
      </w:r>
      <w:r>
        <w:rPr>
          <w:color w:val="231F20"/>
          <w:w w:val="105"/>
        </w:rPr>
        <w:t>có</w:t>
      </w:r>
      <w:r>
        <w:rPr>
          <w:color w:val="231F20"/>
          <w:spacing w:val="-9"/>
          <w:w w:val="105"/>
        </w:rPr>
        <w:t> </w:t>
      </w:r>
      <w:r>
        <w:rPr>
          <w:color w:val="231F20"/>
          <w:w w:val="105"/>
        </w:rPr>
        <w:t>đôi</w:t>
      </w:r>
      <w:r>
        <w:rPr>
          <w:color w:val="231F20"/>
          <w:spacing w:val="-9"/>
          <w:w w:val="105"/>
        </w:rPr>
        <w:t> </w:t>
      </w:r>
      <w:r>
        <w:rPr>
          <w:color w:val="231F20"/>
          <w:w w:val="105"/>
        </w:rPr>
        <w:t>ba</w:t>
      </w:r>
      <w:r>
        <w:rPr>
          <w:color w:val="231F20"/>
          <w:spacing w:val="-9"/>
          <w:w w:val="105"/>
        </w:rPr>
        <w:t> </w:t>
      </w:r>
      <w:r>
        <w:rPr>
          <w:color w:val="231F20"/>
          <w:w w:val="105"/>
        </w:rPr>
        <w:t>lần</w:t>
      </w:r>
      <w:r>
        <w:rPr>
          <w:color w:val="231F20"/>
          <w:spacing w:val="-9"/>
          <w:w w:val="105"/>
        </w:rPr>
        <w:t> </w:t>
      </w:r>
      <w:r>
        <w:rPr>
          <w:color w:val="231F20"/>
          <w:w w:val="105"/>
        </w:rPr>
        <w:t>gặp</w:t>
      </w:r>
      <w:r>
        <w:rPr>
          <w:color w:val="231F20"/>
          <w:spacing w:val="-9"/>
          <w:w w:val="105"/>
        </w:rPr>
        <w:t> </w:t>
      </w:r>
      <w:r>
        <w:rPr>
          <w:color w:val="231F20"/>
          <w:w w:val="105"/>
        </w:rPr>
        <w:t>gỡ;</w:t>
      </w:r>
      <w:r>
        <w:rPr>
          <w:color w:val="231F20"/>
          <w:spacing w:val="-9"/>
          <w:w w:val="105"/>
        </w:rPr>
        <w:t> </w:t>
      </w:r>
      <w:r>
        <w:rPr>
          <w:color w:val="231F20"/>
          <w:w w:val="105"/>
        </w:rPr>
        <w:t>vì</w:t>
      </w:r>
      <w:r>
        <w:rPr>
          <w:color w:val="231F20"/>
          <w:spacing w:val="-9"/>
          <w:w w:val="105"/>
        </w:rPr>
        <w:t> </w:t>
      </w:r>
      <w:r>
        <w:rPr>
          <w:color w:val="231F20"/>
          <w:w w:val="105"/>
        </w:rPr>
        <w:t>thế,</w:t>
      </w:r>
      <w:r>
        <w:rPr>
          <w:color w:val="231F20"/>
          <w:spacing w:val="-9"/>
          <w:w w:val="105"/>
        </w:rPr>
        <w:t> </w:t>
      </w:r>
      <w:r>
        <w:rPr>
          <w:color w:val="231F20"/>
          <w:w w:val="105"/>
        </w:rPr>
        <w:t>chúng</w:t>
      </w:r>
      <w:r>
        <w:rPr>
          <w:color w:val="231F20"/>
          <w:spacing w:val="-8"/>
          <w:w w:val="105"/>
        </w:rPr>
        <w:t> </w:t>
      </w:r>
      <w:r>
        <w:rPr>
          <w:color w:val="231F20"/>
          <w:w w:val="105"/>
        </w:rPr>
        <w:t>tôi cũng rất thân thuộc!</w:t>
      </w:r>
    </w:p>
    <w:p>
      <w:pPr>
        <w:pStyle w:val="BodyText"/>
        <w:spacing w:line="307" w:lineRule="auto" w:before="137"/>
        <w:ind w:left="387" w:right="118" w:firstLine="453"/>
      </w:pPr>
      <w:r>
        <w:rPr>
          <w:color w:val="231F20"/>
          <w:w w:val="105"/>
        </w:rPr>
        <w:t>Đắc</w:t>
      </w:r>
      <w:r>
        <w:rPr>
          <w:color w:val="231F20"/>
          <w:w w:val="105"/>
        </w:rPr>
        <w:t> Đà-la-ni</w:t>
      </w:r>
      <w:r>
        <w:rPr>
          <w:color w:val="231F20"/>
          <w:w w:val="105"/>
        </w:rPr>
        <w:t> chính</w:t>
      </w:r>
      <w:r>
        <w:rPr>
          <w:color w:val="231F20"/>
          <w:w w:val="105"/>
        </w:rPr>
        <w:t> là</w:t>
      </w:r>
      <w:r>
        <w:rPr>
          <w:color w:val="231F20"/>
          <w:w w:val="105"/>
        </w:rPr>
        <w:t> đắc</w:t>
      </w:r>
      <w:r>
        <w:rPr>
          <w:color w:val="231F20"/>
          <w:w w:val="105"/>
        </w:rPr>
        <w:t> định,</w:t>
      </w:r>
      <w:r>
        <w:rPr>
          <w:color w:val="231F20"/>
          <w:w w:val="105"/>
        </w:rPr>
        <w:t> khai</w:t>
      </w:r>
      <w:r>
        <w:rPr>
          <w:color w:val="231F20"/>
          <w:w w:val="105"/>
        </w:rPr>
        <w:t> ngộ,</w:t>
      </w:r>
      <w:r>
        <w:rPr>
          <w:color w:val="231F20"/>
          <w:w w:val="105"/>
        </w:rPr>
        <w:t> người</w:t>
      </w:r>
      <w:r>
        <w:rPr>
          <w:color w:val="231F20"/>
          <w:w w:val="105"/>
        </w:rPr>
        <w:t> ấy</w:t>
      </w:r>
      <w:r>
        <w:rPr>
          <w:color w:val="231F20"/>
          <w:w w:val="105"/>
        </w:rPr>
        <w:t> có năng</w:t>
      </w:r>
      <w:r>
        <w:rPr>
          <w:color w:val="231F20"/>
          <w:spacing w:val="-7"/>
          <w:w w:val="105"/>
        </w:rPr>
        <w:t> </w:t>
      </w:r>
      <w:r>
        <w:rPr>
          <w:color w:val="231F20"/>
          <w:w w:val="105"/>
        </w:rPr>
        <w:t>lực</w:t>
      </w:r>
      <w:r>
        <w:rPr>
          <w:color w:val="231F20"/>
          <w:spacing w:val="-7"/>
          <w:w w:val="105"/>
        </w:rPr>
        <w:t> </w:t>
      </w:r>
      <w:r>
        <w:rPr>
          <w:color w:val="231F20"/>
          <w:w w:val="105"/>
        </w:rPr>
        <w:t>trong</w:t>
      </w:r>
      <w:r>
        <w:rPr>
          <w:color w:val="231F20"/>
          <w:spacing w:val="-7"/>
          <w:w w:val="105"/>
        </w:rPr>
        <w:t> </w:t>
      </w:r>
      <w:r>
        <w:rPr>
          <w:color w:val="231F20"/>
          <w:w w:val="105"/>
        </w:rPr>
        <w:t>khoảng</w:t>
      </w:r>
      <w:r>
        <w:rPr>
          <w:color w:val="231F20"/>
          <w:spacing w:val="-7"/>
          <w:w w:val="105"/>
        </w:rPr>
        <w:t> </w:t>
      </w:r>
      <w:r>
        <w:rPr>
          <w:color w:val="231F20"/>
          <w:w w:val="105"/>
        </w:rPr>
        <w:t>một</w:t>
      </w:r>
      <w:r>
        <w:rPr>
          <w:color w:val="231F20"/>
          <w:spacing w:val="-7"/>
          <w:w w:val="105"/>
        </w:rPr>
        <w:t> </w:t>
      </w:r>
      <w:r>
        <w:rPr>
          <w:color w:val="231F20"/>
          <w:w w:val="105"/>
        </w:rPr>
        <w:t>sát-na,</w:t>
      </w:r>
      <w:r>
        <w:rPr>
          <w:color w:val="231F20"/>
          <w:spacing w:val="-5"/>
          <w:w w:val="105"/>
        </w:rPr>
        <w:t> </w:t>
      </w:r>
      <w:r>
        <w:rPr>
          <w:color w:val="231F20"/>
          <w:w w:val="105"/>
        </w:rPr>
        <w:t>thời</w:t>
      </w:r>
      <w:r>
        <w:rPr>
          <w:color w:val="231F20"/>
          <w:spacing w:val="-7"/>
          <w:w w:val="105"/>
        </w:rPr>
        <w:t> </w:t>
      </w:r>
      <w:r>
        <w:rPr>
          <w:color w:val="231F20"/>
          <w:w w:val="105"/>
        </w:rPr>
        <w:t>gian</w:t>
      </w:r>
      <w:r>
        <w:rPr>
          <w:color w:val="231F20"/>
          <w:spacing w:val="-7"/>
          <w:w w:val="105"/>
        </w:rPr>
        <w:t> </w:t>
      </w:r>
      <w:r>
        <w:rPr>
          <w:color w:val="231F20"/>
          <w:w w:val="105"/>
        </w:rPr>
        <w:t>ấy</w:t>
      </w:r>
      <w:r>
        <w:rPr>
          <w:color w:val="231F20"/>
          <w:spacing w:val="-7"/>
          <w:w w:val="105"/>
        </w:rPr>
        <w:t> </w:t>
      </w:r>
      <w:r>
        <w:rPr>
          <w:color w:val="231F20"/>
          <w:w w:val="105"/>
        </w:rPr>
        <w:t>rất</w:t>
      </w:r>
      <w:r>
        <w:rPr>
          <w:color w:val="231F20"/>
          <w:spacing w:val="-7"/>
          <w:w w:val="105"/>
        </w:rPr>
        <w:t> </w:t>
      </w:r>
      <w:r>
        <w:rPr>
          <w:color w:val="231F20"/>
          <w:w w:val="105"/>
        </w:rPr>
        <w:t>ngắn,</w:t>
      </w:r>
      <w:r>
        <w:rPr>
          <w:color w:val="231F20"/>
          <w:spacing w:val="-7"/>
          <w:w w:val="105"/>
        </w:rPr>
        <w:t> </w:t>
      </w:r>
      <w:r>
        <w:rPr>
          <w:color w:val="231F20"/>
          <w:w w:val="105"/>
        </w:rPr>
        <w:t>vài giây,</w:t>
      </w:r>
      <w:r>
        <w:rPr>
          <w:color w:val="231F20"/>
          <w:spacing w:val="-20"/>
          <w:w w:val="105"/>
        </w:rPr>
        <w:t> </w:t>
      </w:r>
      <w:r>
        <w:rPr>
          <w:color w:val="231F20"/>
          <w:w w:val="105"/>
        </w:rPr>
        <w:t>trong</w:t>
      </w:r>
      <w:r>
        <w:rPr>
          <w:color w:val="231F20"/>
          <w:spacing w:val="-20"/>
          <w:w w:val="105"/>
        </w:rPr>
        <w:t> </w:t>
      </w:r>
      <w:r>
        <w:rPr>
          <w:color w:val="231F20"/>
          <w:w w:val="105"/>
        </w:rPr>
        <w:t>một</w:t>
      </w:r>
      <w:r>
        <w:rPr>
          <w:color w:val="231F20"/>
          <w:spacing w:val="-20"/>
          <w:w w:val="105"/>
        </w:rPr>
        <w:t> </w:t>
      </w:r>
      <w:r>
        <w:rPr>
          <w:color w:val="231F20"/>
          <w:w w:val="105"/>
        </w:rPr>
        <w:t>chữ,</w:t>
      </w:r>
      <w:r>
        <w:rPr>
          <w:color w:val="231F20"/>
          <w:spacing w:val="-20"/>
          <w:w w:val="105"/>
        </w:rPr>
        <w:t> </w:t>
      </w:r>
      <w:r>
        <w:rPr>
          <w:color w:val="231F20"/>
          <w:w w:val="105"/>
        </w:rPr>
        <w:t>nói</w:t>
      </w:r>
      <w:r>
        <w:rPr>
          <w:color w:val="231F20"/>
          <w:spacing w:val="-20"/>
          <w:w w:val="105"/>
        </w:rPr>
        <w:t> </w:t>
      </w:r>
      <w:r>
        <w:rPr>
          <w:color w:val="231F20"/>
          <w:w w:val="105"/>
        </w:rPr>
        <w:t>hết</w:t>
      </w:r>
      <w:r>
        <w:rPr>
          <w:color w:val="231F20"/>
          <w:spacing w:val="-20"/>
          <w:w w:val="105"/>
        </w:rPr>
        <w:t> </w:t>
      </w:r>
      <w:r>
        <w:rPr>
          <w:color w:val="231F20"/>
          <w:w w:val="105"/>
        </w:rPr>
        <w:t>thảy</w:t>
      </w:r>
      <w:r>
        <w:rPr>
          <w:color w:val="231F20"/>
          <w:spacing w:val="-20"/>
          <w:w w:val="105"/>
        </w:rPr>
        <w:t> </w:t>
      </w:r>
      <w:r>
        <w:rPr>
          <w:color w:val="231F20"/>
          <w:w w:val="105"/>
        </w:rPr>
        <w:t>các</w:t>
      </w:r>
      <w:r>
        <w:rPr>
          <w:color w:val="231F20"/>
          <w:spacing w:val="-20"/>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Hết</w:t>
      </w:r>
      <w:r>
        <w:rPr>
          <w:color w:val="231F20"/>
          <w:spacing w:val="-20"/>
          <w:w w:val="105"/>
        </w:rPr>
        <w:t> </w:t>
      </w:r>
      <w:r>
        <w:rPr>
          <w:color w:val="231F20"/>
          <w:w w:val="105"/>
        </w:rPr>
        <w:t>thảy</w:t>
      </w:r>
      <w:r>
        <w:rPr>
          <w:color w:val="231F20"/>
          <w:spacing w:val="-20"/>
          <w:w w:val="105"/>
        </w:rPr>
        <w:t> </w:t>
      </w:r>
      <w:r>
        <w:rPr>
          <w:color w:val="231F20"/>
          <w:w w:val="105"/>
        </w:rPr>
        <w:t>các pháp do Phật Thích Ca Mâu Ni đã nói trong 49 năm, có thể trình bày trọn hết trong một giây, trong một chữ ư? Có thể! Nếu</w:t>
      </w:r>
      <w:r>
        <w:rPr>
          <w:color w:val="231F20"/>
          <w:spacing w:val="-2"/>
          <w:w w:val="105"/>
        </w:rPr>
        <w:t> </w:t>
      </w:r>
      <w:r>
        <w:rPr>
          <w:color w:val="231F20"/>
          <w:w w:val="105"/>
        </w:rPr>
        <w:t>có</w:t>
      </w:r>
      <w:r>
        <w:rPr>
          <w:color w:val="231F20"/>
          <w:spacing w:val="-2"/>
          <w:w w:val="105"/>
        </w:rPr>
        <w:t> </w:t>
      </w:r>
      <w:r>
        <w:rPr>
          <w:color w:val="231F20"/>
          <w:w w:val="105"/>
        </w:rPr>
        <w:t>người</w:t>
      </w:r>
      <w:r>
        <w:rPr>
          <w:color w:val="231F20"/>
          <w:spacing w:val="-2"/>
          <w:w w:val="105"/>
        </w:rPr>
        <w:t> </w:t>
      </w:r>
      <w:r>
        <w:rPr>
          <w:color w:val="231F20"/>
          <w:w w:val="105"/>
        </w:rPr>
        <w:t>biết</w:t>
      </w:r>
      <w:r>
        <w:rPr>
          <w:color w:val="231F20"/>
          <w:spacing w:val="-2"/>
          <w:w w:val="105"/>
        </w:rPr>
        <w:t> </w:t>
      </w:r>
      <w:r>
        <w:rPr>
          <w:color w:val="231F20"/>
          <w:w w:val="105"/>
        </w:rPr>
        <w:t>nghe,</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2"/>
          <w:w w:val="105"/>
        </w:rPr>
        <w:t> </w:t>
      </w:r>
      <w:r>
        <w:rPr>
          <w:color w:val="231F20"/>
          <w:w w:val="105"/>
        </w:rPr>
        <w:t>gì?</w:t>
      </w:r>
      <w:r>
        <w:rPr>
          <w:color w:val="231F20"/>
          <w:spacing w:val="-2"/>
          <w:w w:val="105"/>
        </w:rPr>
        <w:t> </w:t>
      </w:r>
      <w:r>
        <w:rPr>
          <w:color w:val="231F20"/>
          <w:w w:val="105"/>
        </w:rPr>
        <w:t>Là</w:t>
      </w:r>
      <w:r>
        <w:rPr>
          <w:color w:val="231F20"/>
          <w:spacing w:val="-2"/>
          <w:w w:val="105"/>
        </w:rPr>
        <w:t> </w:t>
      </w:r>
      <w:r>
        <w:rPr>
          <w:color w:val="231F20"/>
          <w:w w:val="105"/>
        </w:rPr>
        <w:t>thông</w:t>
      </w:r>
      <w:r>
        <w:rPr>
          <w:color w:val="231F20"/>
          <w:spacing w:val="-2"/>
          <w:w w:val="105"/>
        </w:rPr>
        <w:t> </w:t>
      </w:r>
      <w:r>
        <w:rPr>
          <w:color w:val="231F20"/>
          <w:w w:val="105"/>
        </w:rPr>
        <w:t>tin!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thấy hiện thời một bộ </w:t>
      </w:r>
      <w:r>
        <w:rPr>
          <w:i/>
          <w:color w:val="231F20"/>
          <w:w w:val="105"/>
        </w:rPr>
        <w:t>Đại Tạng Kinh</w:t>
      </w:r>
      <w:r>
        <w:rPr>
          <w:color w:val="231F20"/>
          <w:w w:val="105"/>
        </w:rPr>
        <w:t>, chẳng ít, đóng thành sách bìa</w:t>
      </w:r>
      <w:r>
        <w:rPr>
          <w:color w:val="231F20"/>
          <w:spacing w:val="-9"/>
          <w:w w:val="105"/>
        </w:rPr>
        <w:t> </w:t>
      </w:r>
      <w:r>
        <w:rPr>
          <w:color w:val="231F20"/>
          <w:w w:val="105"/>
        </w:rPr>
        <w:t>cứng</w:t>
      </w:r>
      <w:r>
        <w:rPr>
          <w:color w:val="231F20"/>
          <w:spacing w:val="-9"/>
          <w:w w:val="105"/>
        </w:rPr>
        <w:t> </w:t>
      </w:r>
      <w:r>
        <w:rPr>
          <w:color w:val="231F20"/>
          <w:w w:val="105"/>
        </w:rPr>
        <w:t>gồm</w:t>
      </w:r>
      <w:r>
        <w:rPr>
          <w:color w:val="231F20"/>
          <w:spacing w:val="-9"/>
          <w:w w:val="105"/>
        </w:rPr>
        <w:t> </w:t>
      </w:r>
      <w:r>
        <w:rPr>
          <w:color w:val="231F20"/>
          <w:w w:val="105"/>
        </w:rPr>
        <w:t>120</w:t>
      </w:r>
      <w:r>
        <w:rPr>
          <w:color w:val="231F20"/>
          <w:spacing w:val="-9"/>
          <w:w w:val="105"/>
        </w:rPr>
        <w:t> </w:t>
      </w:r>
      <w:r>
        <w:rPr>
          <w:color w:val="231F20"/>
          <w:w w:val="105"/>
        </w:rPr>
        <w:t>tập,</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rút</w:t>
      </w:r>
      <w:r>
        <w:rPr>
          <w:color w:val="231F20"/>
          <w:spacing w:val="-9"/>
          <w:w w:val="105"/>
        </w:rPr>
        <w:t> </w:t>
      </w:r>
      <w:r>
        <w:rPr>
          <w:color w:val="231F20"/>
          <w:w w:val="105"/>
        </w:rPr>
        <w:t>gọn</w:t>
      </w:r>
      <w:r>
        <w:rPr>
          <w:color w:val="231F20"/>
          <w:spacing w:val="-9"/>
          <w:w w:val="105"/>
        </w:rPr>
        <w:t> </w:t>
      </w:r>
      <w:r>
        <w:rPr>
          <w:color w:val="231F20"/>
          <w:w w:val="105"/>
        </w:rPr>
        <w:t>lại</w:t>
      </w:r>
      <w:r>
        <w:rPr>
          <w:color w:val="231F20"/>
          <w:spacing w:val="-9"/>
          <w:w w:val="105"/>
        </w:rPr>
        <w:t> </w:t>
      </w:r>
      <w:r>
        <w:rPr>
          <w:color w:val="231F20"/>
          <w:w w:val="105"/>
        </w:rPr>
        <w:t>trong</w:t>
      </w:r>
      <w:r>
        <w:rPr>
          <w:color w:val="231F20"/>
          <w:spacing w:val="-9"/>
          <w:w w:val="105"/>
        </w:rPr>
        <w:t> </w:t>
      </w:r>
      <w:r>
        <w:rPr>
          <w:color w:val="231F20"/>
          <w:w w:val="105"/>
        </w:rPr>
        <w:t>một</w:t>
      </w:r>
      <w:r>
        <w:rPr>
          <w:color w:val="231F20"/>
          <w:spacing w:val="-9"/>
          <w:w w:val="105"/>
        </w:rPr>
        <w:t> </w:t>
      </w:r>
      <w:r>
        <w:rPr>
          <w:color w:val="231F20"/>
          <w:w w:val="105"/>
        </w:rPr>
        <w:t>con</w:t>
      </w:r>
      <w:r>
        <w:rPr>
          <w:color w:val="231F20"/>
          <w:spacing w:val="-9"/>
          <w:w w:val="105"/>
        </w:rPr>
        <w:t> </w:t>
      </w:r>
      <w:r>
        <w:rPr>
          <w:color w:val="231F20"/>
          <w:w w:val="105"/>
        </w:rPr>
        <w:t>chip. Đúng</w:t>
      </w:r>
      <w:r>
        <w:rPr>
          <w:color w:val="231F20"/>
          <w:spacing w:val="-18"/>
          <w:w w:val="105"/>
        </w:rPr>
        <w:t> </w:t>
      </w:r>
      <w:r>
        <w:rPr>
          <w:color w:val="231F20"/>
          <w:w w:val="105"/>
        </w:rPr>
        <w:t>là</w:t>
      </w:r>
      <w:r>
        <w:rPr>
          <w:color w:val="231F20"/>
          <w:spacing w:val="-18"/>
          <w:w w:val="105"/>
        </w:rPr>
        <w:t> </w:t>
      </w:r>
      <w:r>
        <w:rPr>
          <w:color w:val="231F20"/>
          <w:w w:val="105"/>
        </w:rPr>
        <w:t>nhỏ</w:t>
      </w:r>
      <w:r>
        <w:rPr>
          <w:color w:val="231F20"/>
          <w:spacing w:val="-18"/>
          <w:w w:val="105"/>
        </w:rPr>
        <w:t> </w:t>
      </w:r>
      <w:r>
        <w:rPr>
          <w:color w:val="231F20"/>
          <w:w w:val="105"/>
        </w:rPr>
        <w:t>như</w:t>
      </w:r>
      <w:r>
        <w:rPr>
          <w:color w:val="231F20"/>
          <w:spacing w:val="-18"/>
          <w:w w:val="105"/>
        </w:rPr>
        <w:t> </w:t>
      </w:r>
      <w:r>
        <w:rPr>
          <w:color w:val="231F20"/>
          <w:w w:val="105"/>
        </w:rPr>
        <w:t>một</w:t>
      </w:r>
      <w:r>
        <w:rPr>
          <w:color w:val="231F20"/>
          <w:spacing w:val="-18"/>
          <w:w w:val="105"/>
        </w:rPr>
        <w:t> </w:t>
      </w:r>
      <w:r>
        <w:rPr>
          <w:color w:val="231F20"/>
          <w:w w:val="105"/>
        </w:rPr>
        <w:t>cái</w:t>
      </w:r>
      <w:r>
        <w:rPr>
          <w:color w:val="231F20"/>
          <w:spacing w:val="-18"/>
          <w:w w:val="105"/>
        </w:rPr>
        <w:t> </w:t>
      </w:r>
      <w:r>
        <w:rPr>
          <w:color w:val="231F20"/>
          <w:w w:val="105"/>
        </w:rPr>
        <w:t>móng</w:t>
      </w:r>
      <w:r>
        <w:rPr>
          <w:color w:val="231F20"/>
          <w:spacing w:val="-18"/>
          <w:w w:val="105"/>
        </w:rPr>
        <w:t> </w:t>
      </w:r>
      <w:r>
        <w:rPr>
          <w:color w:val="231F20"/>
          <w:w w:val="105"/>
        </w:rPr>
        <w:t>tay,</w:t>
      </w:r>
      <w:r>
        <w:rPr>
          <w:color w:val="231F20"/>
          <w:spacing w:val="-18"/>
          <w:w w:val="105"/>
        </w:rPr>
        <w:t> </w:t>
      </w:r>
      <w:r>
        <w:rPr>
          <w:color w:val="231F20"/>
          <w:w w:val="105"/>
        </w:rPr>
        <w:t>trong</w:t>
      </w:r>
      <w:r>
        <w:rPr>
          <w:color w:val="231F20"/>
          <w:spacing w:val="-18"/>
          <w:w w:val="105"/>
        </w:rPr>
        <w:t> </w:t>
      </w:r>
      <w:r>
        <w:rPr>
          <w:color w:val="231F20"/>
          <w:w w:val="105"/>
        </w:rPr>
        <w:t>con</w:t>
      </w:r>
      <w:r>
        <w:rPr>
          <w:color w:val="231F20"/>
          <w:spacing w:val="-18"/>
          <w:w w:val="105"/>
        </w:rPr>
        <w:t> </w:t>
      </w:r>
      <w:r>
        <w:rPr>
          <w:color w:val="231F20"/>
          <w:w w:val="105"/>
        </w:rPr>
        <w:t>chip</w:t>
      </w:r>
      <w:r>
        <w:rPr>
          <w:color w:val="231F20"/>
          <w:spacing w:val="-18"/>
          <w:w w:val="105"/>
        </w:rPr>
        <w:t> </w:t>
      </w:r>
      <w:r>
        <w:rPr>
          <w:color w:val="231F20"/>
          <w:w w:val="105"/>
        </w:rPr>
        <w:t>ấy</w:t>
      </w:r>
      <w:r>
        <w:rPr>
          <w:color w:val="231F20"/>
          <w:spacing w:val="-18"/>
          <w:w w:val="105"/>
        </w:rPr>
        <w:t> </w:t>
      </w:r>
      <w:r>
        <w:rPr>
          <w:color w:val="231F20"/>
          <w:w w:val="105"/>
        </w:rPr>
        <w:t>là</w:t>
      </w:r>
      <w:r>
        <w:rPr>
          <w:color w:val="231F20"/>
          <w:spacing w:val="-18"/>
          <w:w w:val="105"/>
        </w:rPr>
        <w:t> </w:t>
      </w:r>
      <w:r>
        <w:rPr>
          <w:color w:val="231F20"/>
          <w:w w:val="105"/>
        </w:rPr>
        <w:t>toàn bộ</w:t>
      </w:r>
      <w:r>
        <w:rPr>
          <w:color w:val="231F20"/>
          <w:spacing w:val="-2"/>
          <w:w w:val="105"/>
        </w:rPr>
        <w:t> </w:t>
      </w:r>
      <w:r>
        <w:rPr>
          <w:i/>
          <w:color w:val="231F20"/>
          <w:w w:val="105"/>
        </w:rPr>
        <w:t>Đại</w:t>
      </w:r>
      <w:r>
        <w:rPr>
          <w:i/>
          <w:color w:val="231F20"/>
          <w:spacing w:val="-2"/>
          <w:w w:val="105"/>
        </w:rPr>
        <w:t> </w:t>
      </w:r>
      <w:r>
        <w:rPr>
          <w:i/>
          <w:color w:val="231F20"/>
          <w:w w:val="105"/>
        </w:rPr>
        <w:t>Tạng</w:t>
      </w:r>
      <w:r>
        <w:rPr>
          <w:i/>
          <w:color w:val="231F20"/>
          <w:spacing w:val="-2"/>
          <w:w w:val="105"/>
        </w:rPr>
        <w:t> </w:t>
      </w:r>
      <w:r>
        <w:rPr>
          <w:i/>
          <w:color w:val="231F20"/>
          <w:w w:val="105"/>
        </w:rPr>
        <w:t>Kinh</w:t>
      </w:r>
      <w:r>
        <w:rPr>
          <w:color w:val="231F20"/>
          <w:w w:val="105"/>
        </w:rPr>
        <w:t>.</w:t>
      </w:r>
    </w:p>
    <w:p>
      <w:pPr>
        <w:pStyle w:val="BodyText"/>
        <w:spacing w:line="307" w:lineRule="auto" w:before="136"/>
        <w:ind w:left="387" w:right="122" w:firstLine="453"/>
      </w:pPr>
      <w:r>
        <w:rPr>
          <w:color w:val="231F20"/>
          <w:w w:val="105"/>
        </w:rPr>
        <w:t>Cổ nhân cũng có một phương pháp xảo diệu, kinh </w:t>
      </w:r>
      <w:r>
        <w:rPr>
          <w:i/>
          <w:color w:val="231F20"/>
          <w:w w:val="105"/>
        </w:rPr>
        <w:t>Hoa Nghiêm</w:t>
      </w:r>
      <w:r>
        <w:rPr>
          <w:i/>
          <w:color w:val="231F20"/>
          <w:spacing w:val="-12"/>
          <w:w w:val="105"/>
        </w:rPr>
        <w:t> </w:t>
      </w:r>
      <w:r>
        <w:rPr>
          <w:color w:val="231F20"/>
          <w:w w:val="105"/>
        </w:rPr>
        <w:t>rất</w:t>
      </w:r>
      <w:r>
        <w:rPr>
          <w:color w:val="231F20"/>
          <w:spacing w:val="-11"/>
          <w:w w:val="105"/>
        </w:rPr>
        <w:t> </w:t>
      </w:r>
      <w:r>
        <w:rPr>
          <w:color w:val="231F20"/>
          <w:w w:val="105"/>
        </w:rPr>
        <w:t>dài,</w:t>
      </w:r>
      <w:r>
        <w:rPr>
          <w:color w:val="231F20"/>
          <w:spacing w:val="-12"/>
          <w:w w:val="105"/>
        </w:rPr>
        <w:t> </w:t>
      </w:r>
      <w:r>
        <w:rPr>
          <w:color w:val="231F20"/>
          <w:w w:val="105"/>
        </w:rPr>
        <w:t>thật</w:t>
      </w:r>
      <w:r>
        <w:rPr>
          <w:color w:val="231F20"/>
          <w:spacing w:val="-11"/>
          <w:w w:val="105"/>
        </w:rPr>
        <w:t> </w:t>
      </w:r>
      <w:r>
        <w:rPr>
          <w:color w:val="231F20"/>
          <w:w w:val="105"/>
        </w:rPr>
        <w:t>đấy,</w:t>
      </w:r>
      <w:r>
        <w:rPr>
          <w:color w:val="231F20"/>
          <w:spacing w:val="-12"/>
          <w:w w:val="105"/>
        </w:rPr>
        <w:t> </w:t>
      </w:r>
      <w:r>
        <w:rPr>
          <w:color w:val="231F20"/>
          <w:w w:val="105"/>
        </w:rPr>
        <w:t>chẳng</w:t>
      </w:r>
      <w:r>
        <w:rPr>
          <w:color w:val="231F20"/>
          <w:spacing w:val="-11"/>
          <w:w w:val="105"/>
        </w:rPr>
        <w:t> </w:t>
      </w:r>
      <w:r>
        <w:rPr>
          <w:color w:val="231F20"/>
          <w:w w:val="105"/>
        </w:rPr>
        <w:t>giả;</w:t>
      </w:r>
      <w:r>
        <w:rPr>
          <w:color w:val="231F20"/>
          <w:spacing w:val="-12"/>
          <w:w w:val="105"/>
        </w:rPr>
        <w:t> </w:t>
      </w:r>
      <w:r>
        <w:rPr>
          <w:color w:val="231F20"/>
          <w:w w:val="105"/>
        </w:rPr>
        <w:t>tôi</w:t>
      </w:r>
      <w:r>
        <w:rPr>
          <w:color w:val="231F20"/>
          <w:spacing w:val="-11"/>
          <w:w w:val="105"/>
        </w:rPr>
        <w:t> </w:t>
      </w:r>
      <w:r>
        <w:rPr>
          <w:color w:val="231F20"/>
          <w:w w:val="105"/>
        </w:rPr>
        <w:t>chẳng</w:t>
      </w:r>
      <w:r>
        <w:rPr>
          <w:color w:val="231F20"/>
          <w:spacing w:val="-12"/>
          <w:w w:val="105"/>
        </w:rPr>
        <w:t> </w:t>
      </w:r>
      <w:r>
        <w:rPr>
          <w:color w:val="231F20"/>
          <w:w w:val="105"/>
        </w:rPr>
        <w:t>biết</w:t>
      </w:r>
      <w:r>
        <w:rPr>
          <w:color w:val="231F20"/>
          <w:spacing w:val="-11"/>
          <w:w w:val="105"/>
        </w:rPr>
        <w:t> </w:t>
      </w:r>
      <w:r>
        <w:rPr>
          <w:color w:val="231F20"/>
          <w:w w:val="105"/>
        </w:rPr>
        <w:t>ở</w:t>
      </w:r>
      <w:r>
        <w:rPr>
          <w:color w:val="231F20"/>
          <w:spacing w:val="-12"/>
          <w:w w:val="105"/>
        </w:rPr>
        <w:t> </w:t>
      </w:r>
      <w:r>
        <w:rPr>
          <w:color w:val="231F20"/>
          <w:w w:val="105"/>
        </w:rPr>
        <w:t>Đại</w:t>
      </w:r>
      <w:r>
        <w:rPr>
          <w:color w:val="231F20"/>
          <w:spacing w:val="-10"/>
          <w:w w:val="105"/>
        </w:rPr>
        <w:t> </w:t>
      </w:r>
      <w:r>
        <w:rPr>
          <w:color w:val="231F20"/>
          <w:spacing w:val="-5"/>
          <w:w w:val="105"/>
        </w:rPr>
        <w:t>Lục</w:t>
      </w:r>
    </w:p>
    <w:p>
      <w:pPr>
        <w:spacing w:after="0" w:line="30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4" w:firstLine="0"/>
        <w:jc w:val="both"/>
        <w:rPr>
          <w:sz w:val="34"/>
        </w:rPr>
      </w:pPr>
      <w:r>
        <w:rPr>
          <w:color w:val="231F20"/>
          <w:sz w:val="34"/>
        </w:rPr>
        <w:t>hiện</w:t>
      </w:r>
      <w:r>
        <w:rPr>
          <w:color w:val="231F20"/>
          <w:spacing w:val="-1"/>
          <w:sz w:val="34"/>
        </w:rPr>
        <w:t> </w:t>
      </w:r>
      <w:r>
        <w:rPr>
          <w:color w:val="231F20"/>
          <w:sz w:val="34"/>
        </w:rPr>
        <w:t>thời</w:t>
      </w:r>
      <w:r>
        <w:rPr>
          <w:color w:val="231F20"/>
          <w:spacing w:val="-3"/>
          <w:sz w:val="34"/>
        </w:rPr>
        <w:t> </w:t>
      </w:r>
      <w:r>
        <w:rPr>
          <w:color w:val="231F20"/>
          <w:sz w:val="34"/>
        </w:rPr>
        <w:t>có</w:t>
      </w:r>
      <w:r>
        <w:rPr>
          <w:color w:val="231F20"/>
          <w:spacing w:val="-1"/>
          <w:sz w:val="34"/>
        </w:rPr>
        <w:t> </w:t>
      </w:r>
      <w:r>
        <w:rPr>
          <w:color w:val="231F20"/>
          <w:sz w:val="34"/>
        </w:rPr>
        <w:t>còn</w:t>
      </w:r>
      <w:r>
        <w:rPr>
          <w:color w:val="231F20"/>
          <w:spacing w:val="-1"/>
          <w:sz w:val="34"/>
        </w:rPr>
        <w:t> </w:t>
      </w:r>
      <w:r>
        <w:rPr>
          <w:color w:val="231F20"/>
          <w:sz w:val="34"/>
        </w:rPr>
        <w:t>làm</w:t>
      </w:r>
      <w:r>
        <w:rPr>
          <w:color w:val="231F20"/>
          <w:spacing w:val="-3"/>
          <w:sz w:val="34"/>
        </w:rPr>
        <w:t> </w:t>
      </w:r>
      <w:r>
        <w:rPr>
          <w:color w:val="231F20"/>
          <w:sz w:val="34"/>
        </w:rPr>
        <w:t>như</w:t>
      </w:r>
      <w:r>
        <w:rPr>
          <w:color w:val="231F20"/>
          <w:spacing w:val="-1"/>
          <w:sz w:val="34"/>
        </w:rPr>
        <w:t> </w:t>
      </w:r>
      <w:r>
        <w:rPr>
          <w:color w:val="231F20"/>
          <w:sz w:val="34"/>
        </w:rPr>
        <w:t>vậy</w:t>
      </w:r>
      <w:r>
        <w:rPr>
          <w:color w:val="231F20"/>
          <w:spacing w:val="-1"/>
          <w:sz w:val="34"/>
        </w:rPr>
        <w:t> </w:t>
      </w:r>
      <w:r>
        <w:rPr>
          <w:color w:val="231F20"/>
          <w:sz w:val="34"/>
        </w:rPr>
        <w:t>hay</w:t>
      </w:r>
      <w:r>
        <w:rPr>
          <w:color w:val="231F20"/>
          <w:spacing w:val="-1"/>
          <w:sz w:val="34"/>
        </w:rPr>
        <w:t> </w:t>
      </w:r>
      <w:r>
        <w:rPr>
          <w:color w:val="231F20"/>
          <w:sz w:val="34"/>
        </w:rPr>
        <w:t>không.</w:t>
      </w:r>
      <w:r>
        <w:rPr>
          <w:color w:val="231F20"/>
          <w:spacing w:val="-3"/>
          <w:sz w:val="34"/>
        </w:rPr>
        <w:t> </w:t>
      </w:r>
      <w:r>
        <w:rPr>
          <w:color w:val="231F20"/>
          <w:sz w:val="34"/>
        </w:rPr>
        <w:t>Cổ</w:t>
      </w:r>
      <w:r>
        <w:rPr>
          <w:color w:val="231F20"/>
          <w:spacing w:val="-1"/>
          <w:sz w:val="34"/>
        </w:rPr>
        <w:t> </w:t>
      </w:r>
      <w:r>
        <w:rPr>
          <w:color w:val="231F20"/>
          <w:sz w:val="34"/>
        </w:rPr>
        <w:t>nhân</w:t>
      </w:r>
      <w:r>
        <w:rPr>
          <w:color w:val="231F20"/>
          <w:spacing w:val="-1"/>
          <w:sz w:val="34"/>
        </w:rPr>
        <w:t> </w:t>
      </w:r>
      <w:r>
        <w:rPr>
          <w:color w:val="231F20"/>
          <w:sz w:val="34"/>
        </w:rPr>
        <w:t>đúc</w:t>
      </w:r>
      <w:r>
        <w:rPr>
          <w:color w:val="231F20"/>
          <w:spacing w:val="-1"/>
          <w:sz w:val="34"/>
        </w:rPr>
        <w:t> </w:t>
      </w:r>
      <w:r>
        <w:rPr>
          <w:color w:val="231F20"/>
          <w:sz w:val="34"/>
        </w:rPr>
        <w:t>bộ</w:t>
      </w:r>
      <w:r>
        <w:rPr>
          <w:color w:val="231F20"/>
          <w:spacing w:val="-3"/>
          <w:sz w:val="34"/>
        </w:rPr>
        <w:t> </w:t>
      </w:r>
      <w:r>
        <w:rPr>
          <w:color w:val="231F20"/>
          <w:sz w:val="34"/>
        </w:rPr>
        <w:t>kinh </w:t>
      </w:r>
      <w:r>
        <w:rPr>
          <w:i/>
          <w:color w:val="231F20"/>
          <w:w w:val="105"/>
          <w:sz w:val="34"/>
        </w:rPr>
        <w:t>Hoa Nghiêm </w:t>
      </w:r>
      <w:r>
        <w:rPr>
          <w:color w:val="231F20"/>
          <w:w w:val="105"/>
          <w:sz w:val="34"/>
        </w:rPr>
        <w:t>lên chuông, mặt ngoài, bên trong hồng chung đều là kinh văn, chuông vừa gõ, toàn bộ kinh </w:t>
      </w:r>
      <w:r>
        <w:rPr>
          <w:i/>
          <w:color w:val="231F20"/>
          <w:w w:val="105"/>
          <w:sz w:val="34"/>
        </w:rPr>
        <w:t>Hoa Nghiêm </w:t>
      </w:r>
      <w:r>
        <w:rPr>
          <w:color w:val="231F20"/>
          <w:sz w:val="34"/>
        </w:rPr>
        <w:t>được</w:t>
      </w:r>
      <w:r>
        <w:rPr>
          <w:color w:val="231F20"/>
          <w:spacing w:val="-4"/>
          <w:sz w:val="34"/>
        </w:rPr>
        <w:t> </w:t>
      </w:r>
      <w:r>
        <w:rPr>
          <w:color w:val="231F20"/>
          <w:sz w:val="34"/>
        </w:rPr>
        <w:t>xướng</w:t>
      </w:r>
      <w:r>
        <w:rPr>
          <w:color w:val="231F20"/>
          <w:spacing w:val="-4"/>
          <w:sz w:val="34"/>
        </w:rPr>
        <w:t> </w:t>
      </w:r>
      <w:r>
        <w:rPr>
          <w:color w:val="231F20"/>
          <w:sz w:val="34"/>
        </w:rPr>
        <w:t>lên.</w:t>
      </w:r>
      <w:r>
        <w:rPr>
          <w:color w:val="231F20"/>
          <w:spacing w:val="-5"/>
          <w:sz w:val="34"/>
        </w:rPr>
        <w:t> </w:t>
      </w:r>
      <w:r>
        <w:rPr>
          <w:color w:val="231F20"/>
          <w:sz w:val="34"/>
        </w:rPr>
        <w:t>Quý</w:t>
      </w:r>
      <w:r>
        <w:rPr>
          <w:color w:val="231F20"/>
          <w:spacing w:val="-4"/>
          <w:sz w:val="34"/>
        </w:rPr>
        <w:t> </w:t>
      </w:r>
      <w:r>
        <w:rPr>
          <w:color w:val="231F20"/>
          <w:sz w:val="34"/>
        </w:rPr>
        <w:t>vị</w:t>
      </w:r>
      <w:r>
        <w:rPr>
          <w:color w:val="231F20"/>
          <w:spacing w:val="-4"/>
          <w:sz w:val="34"/>
        </w:rPr>
        <w:t> </w:t>
      </w:r>
      <w:r>
        <w:rPr>
          <w:color w:val="231F20"/>
          <w:sz w:val="34"/>
        </w:rPr>
        <w:t>thấy</w:t>
      </w:r>
      <w:r>
        <w:rPr>
          <w:color w:val="231F20"/>
          <w:spacing w:val="-4"/>
          <w:sz w:val="34"/>
        </w:rPr>
        <w:t> </w:t>
      </w:r>
      <w:r>
        <w:rPr>
          <w:color w:val="231F20"/>
          <w:sz w:val="34"/>
        </w:rPr>
        <w:t>đó.</w:t>
      </w:r>
      <w:r>
        <w:rPr>
          <w:color w:val="231F20"/>
          <w:spacing w:val="-4"/>
          <w:sz w:val="34"/>
        </w:rPr>
        <w:t> </w:t>
      </w:r>
      <w:r>
        <w:rPr>
          <w:color w:val="231F20"/>
          <w:sz w:val="34"/>
        </w:rPr>
        <w:t>Trong</w:t>
      </w:r>
      <w:r>
        <w:rPr>
          <w:color w:val="231F20"/>
          <w:spacing w:val="-4"/>
          <w:sz w:val="34"/>
        </w:rPr>
        <w:t> </w:t>
      </w:r>
      <w:r>
        <w:rPr>
          <w:color w:val="231F20"/>
          <w:sz w:val="34"/>
        </w:rPr>
        <w:t>một</w:t>
      </w:r>
      <w:r>
        <w:rPr>
          <w:color w:val="231F20"/>
          <w:spacing w:val="-4"/>
          <w:sz w:val="34"/>
        </w:rPr>
        <w:t> </w:t>
      </w:r>
      <w:r>
        <w:rPr>
          <w:color w:val="231F20"/>
          <w:sz w:val="34"/>
        </w:rPr>
        <w:t>niệm</w:t>
      </w:r>
      <w:r>
        <w:rPr>
          <w:color w:val="231F20"/>
          <w:spacing w:val="-4"/>
          <w:sz w:val="34"/>
        </w:rPr>
        <w:t> </w:t>
      </w:r>
      <w:r>
        <w:rPr>
          <w:color w:val="231F20"/>
          <w:sz w:val="34"/>
        </w:rPr>
        <w:t>sẽ</w:t>
      </w:r>
      <w:r>
        <w:rPr>
          <w:color w:val="231F20"/>
          <w:spacing w:val="-4"/>
          <w:sz w:val="34"/>
        </w:rPr>
        <w:t> </w:t>
      </w:r>
      <w:r>
        <w:rPr>
          <w:color w:val="231F20"/>
          <w:sz w:val="34"/>
        </w:rPr>
        <w:t>là</w:t>
      </w:r>
      <w:r>
        <w:rPr>
          <w:color w:val="231F20"/>
          <w:spacing w:val="-5"/>
          <w:sz w:val="34"/>
        </w:rPr>
        <w:t> </w:t>
      </w:r>
      <w:r>
        <w:rPr>
          <w:color w:val="231F20"/>
          <w:sz w:val="34"/>
        </w:rPr>
        <w:t>toàn</w:t>
      </w:r>
      <w:r>
        <w:rPr>
          <w:color w:val="231F20"/>
          <w:spacing w:val="-4"/>
          <w:sz w:val="34"/>
        </w:rPr>
        <w:t> </w:t>
      </w:r>
      <w:r>
        <w:rPr>
          <w:color w:val="231F20"/>
          <w:sz w:val="34"/>
        </w:rPr>
        <w:t>bộ </w:t>
      </w:r>
      <w:r>
        <w:rPr>
          <w:color w:val="231F20"/>
          <w:w w:val="105"/>
          <w:sz w:val="34"/>
        </w:rPr>
        <w:t>kinh</w:t>
      </w:r>
      <w:r>
        <w:rPr>
          <w:color w:val="231F20"/>
          <w:spacing w:val="-10"/>
          <w:w w:val="105"/>
          <w:sz w:val="34"/>
        </w:rPr>
        <w:t> </w:t>
      </w:r>
      <w:r>
        <w:rPr>
          <w:i/>
          <w:color w:val="231F20"/>
          <w:w w:val="105"/>
          <w:sz w:val="34"/>
        </w:rPr>
        <w:t>Hoa</w:t>
      </w:r>
      <w:r>
        <w:rPr>
          <w:i/>
          <w:color w:val="231F20"/>
          <w:spacing w:val="-11"/>
          <w:w w:val="105"/>
          <w:sz w:val="34"/>
        </w:rPr>
        <w:t> </w:t>
      </w:r>
      <w:r>
        <w:rPr>
          <w:i/>
          <w:color w:val="231F20"/>
          <w:w w:val="105"/>
          <w:sz w:val="34"/>
        </w:rPr>
        <w:t>Nghiêm.</w:t>
      </w:r>
      <w:r>
        <w:rPr>
          <w:i/>
          <w:color w:val="231F20"/>
          <w:spacing w:val="-11"/>
          <w:w w:val="105"/>
          <w:sz w:val="34"/>
        </w:rPr>
        <w:t> </w:t>
      </w:r>
      <w:r>
        <w:rPr>
          <w:color w:val="231F20"/>
          <w:w w:val="105"/>
          <w:sz w:val="34"/>
        </w:rPr>
        <w:t>Người</w:t>
      </w:r>
      <w:r>
        <w:rPr>
          <w:color w:val="231F20"/>
          <w:spacing w:val="-11"/>
          <w:w w:val="105"/>
          <w:sz w:val="34"/>
        </w:rPr>
        <w:t> </w:t>
      </w:r>
      <w:r>
        <w:rPr>
          <w:color w:val="231F20"/>
          <w:w w:val="105"/>
          <w:sz w:val="34"/>
        </w:rPr>
        <w:t>biết</w:t>
      </w:r>
      <w:r>
        <w:rPr>
          <w:color w:val="231F20"/>
          <w:spacing w:val="-12"/>
          <w:w w:val="105"/>
          <w:sz w:val="34"/>
        </w:rPr>
        <w:t> </w:t>
      </w:r>
      <w:r>
        <w:rPr>
          <w:color w:val="231F20"/>
          <w:w w:val="105"/>
          <w:sz w:val="34"/>
        </w:rPr>
        <w:t>nghe</w:t>
      </w:r>
      <w:r>
        <w:rPr>
          <w:color w:val="231F20"/>
          <w:spacing w:val="-11"/>
          <w:w w:val="105"/>
          <w:sz w:val="34"/>
        </w:rPr>
        <w:t> </w:t>
      </w:r>
      <w:r>
        <w:rPr>
          <w:color w:val="231F20"/>
          <w:w w:val="105"/>
          <w:sz w:val="34"/>
        </w:rPr>
        <w:t>thì</w:t>
      </w:r>
      <w:r>
        <w:rPr>
          <w:color w:val="231F20"/>
          <w:spacing w:val="-12"/>
          <w:w w:val="105"/>
          <w:sz w:val="34"/>
        </w:rPr>
        <w:t> </w:t>
      </w:r>
      <w:r>
        <w:rPr>
          <w:color w:val="231F20"/>
          <w:w w:val="105"/>
          <w:sz w:val="34"/>
        </w:rPr>
        <w:t>ngay</w:t>
      </w:r>
      <w:r>
        <w:rPr>
          <w:color w:val="231F20"/>
          <w:spacing w:val="-11"/>
          <w:w w:val="105"/>
          <w:sz w:val="34"/>
        </w:rPr>
        <w:t> </w:t>
      </w:r>
      <w:r>
        <w:rPr>
          <w:color w:val="231F20"/>
          <w:w w:val="105"/>
          <w:sz w:val="34"/>
        </w:rPr>
        <w:t>trong</w:t>
      </w:r>
      <w:r>
        <w:rPr>
          <w:color w:val="231F20"/>
          <w:spacing w:val="-11"/>
          <w:w w:val="105"/>
          <w:sz w:val="34"/>
        </w:rPr>
        <w:t> </w:t>
      </w:r>
      <w:r>
        <w:rPr>
          <w:color w:val="231F20"/>
          <w:w w:val="105"/>
          <w:sz w:val="34"/>
        </w:rPr>
        <w:t>một</w:t>
      </w:r>
      <w:r>
        <w:rPr>
          <w:color w:val="231F20"/>
          <w:spacing w:val="-11"/>
          <w:w w:val="105"/>
          <w:sz w:val="34"/>
        </w:rPr>
        <w:t> </w:t>
      </w:r>
      <w:r>
        <w:rPr>
          <w:color w:val="231F20"/>
          <w:w w:val="105"/>
          <w:sz w:val="34"/>
        </w:rPr>
        <w:t>niệm liền</w:t>
      </w:r>
      <w:r>
        <w:rPr>
          <w:color w:val="231F20"/>
          <w:spacing w:val="-12"/>
          <w:w w:val="105"/>
          <w:sz w:val="34"/>
        </w:rPr>
        <w:t> </w:t>
      </w:r>
      <w:r>
        <w:rPr>
          <w:color w:val="231F20"/>
          <w:w w:val="105"/>
          <w:sz w:val="34"/>
        </w:rPr>
        <w:t>hiểu</w:t>
      </w:r>
      <w:r>
        <w:rPr>
          <w:color w:val="231F20"/>
          <w:spacing w:val="-12"/>
          <w:w w:val="105"/>
          <w:sz w:val="34"/>
        </w:rPr>
        <w:t> </w:t>
      </w:r>
      <w:r>
        <w:rPr>
          <w:color w:val="231F20"/>
          <w:w w:val="105"/>
          <w:sz w:val="34"/>
        </w:rPr>
        <w:t>rõ</w:t>
      </w:r>
      <w:r>
        <w:rPr>
          <w:color w:val="231F20"/>
          <w:spacing w:val="-12"/>
          <w:w w:val="105"/>
          <w:sz w:val="34"/>
        </w:rPr>
        <w:t> </w:t>
      </w:r>
      <w:r>
        <w:rPr>
          <w:color w:val="231F20"/>
          <w:w w:val="105"/>
          <w:sz w:val="34"/>
        </w:rPr>
        <w:t>toàn</w:t>
      </w:r>
      <w:r>
        <w:rPr>
          <w:color w:val="231F20"/>
          <w:spacing w:val="-12"/>
          <w:w w:val="105"/>
          <w:sz w:val="34"/>
        </w:rPr>
        <w:t> </w:t>
      </w:r>
      <w:r>
        <w:rPr>
          <w:color w:val="231F20"/>
          <w:w w:val="105"/>
          <w:sz w:val="34"/>
        </w:rPr>
        <w:t>bộ</w:t>
      </w:r>
      <w:r>
        <w:rPr>
          <w:color w:val="231F20"/>
          <w:spacing w:val="-12"/>
          <w:w w:val="105"/>
          <w:sz w:val="34"/>
        </w:rPr>
        <w:t> </w:t>
      </w:r>
      <w:r>
        <w:rPr>
          <w:color w:val="231F20"/>
          <w:w w:val="105"/>
          <w:sz w:val="34"/>
        </w:rPr>
        <w:t>kinh</w:t>
      </w:r>
      <w:r>
        <w:rPr>
          <w:color w:val="231F20"/>
          <w:spacing w:val="-11"/>
          <w:w w:val="105"/>
          <w:sz w:val="34"/>
        </w:rPr>
        <w:t> </w:t>
      </w:r>
      <w:r>
        <w:rPr>
          <w:i/>
          <w:color w:val="231F20"/>
          <w:w w:val="105"/>
          <w:sz w:val="34"/>
        </w:rPr>
        <w:t>Hoa</w:t>
      </w:r>
      <w:r>
        <w:rPr>
          <w:i/>
          <w:color w:val="231F20"/>
          <w:spacing w:val="-12"/>
          <w:w w:val="105"/>
          <w:sz w:val="34"/>
        </w:rPr>
        <w:t> </w:t>
      </w:r>
      <w:r>
        <w:rPr>
          <w:i/>
          <w:color w:val="231F20"/>
          <w:w w:val="105"/>
          <w:sz w:val="34"/>
        </w:rPr>
        <w:t>Nghiêm</w:t>
      </w:r>
      <w:r>
        <w:rPr>
          <w:color w:val="231F20"/>
          <w:w w:val="105"/>
          <w:sz w:val="34"/>
        </w:rPr>
        <w:t>,</w:t>
      </w:r>
      <w:r>
        <w:rPr>
          <w:color w:val="231F20"/>
          <w:spacing w:val="-12"/>
          <w:w w:val="105"/>
          <w:sz w:val="34"/>
        </w:rPr>
        <w:t> </w:t>
      </w:r>
      <w:r>
        <w:rPr>
          <w:color w:val="231F20"/>
          <w:w w:val="105"/>
          <w:sz w:val="34"/>
        </w:rPr>
        <w:t>được</w:t>
      </w:r>
      <w:r>
        <w:rPr>
          <w:color w:val="231F20"/>
          <w:spacing w:val="-12"/>
          <w:w w:val="105"/>
          <w:sz w:val="34"/>
        </w:rPr>
        <w:t> </w:t>
      </w:r>
      <w:r>
        <w:rPr>
          <w:color w:val="231F20"/>
          <w:w w:val="105"/>
          <w:sz w:val="34"/>
        </w:rPr>
        <w:t>thụ</w:t>
      </w:r>
      <w:r>
        <w:rPr>
          <w:color w:val="231F20"/>
          <w:spacing w:val="-12"/>
          <w:w w:val="105"/>
          <w:sz w:val="34"/>
        </w:rPr>
        <w:t> </w:t>
      </w:r>
      <w:r>
        <w:rPr>
          <w:color w:val="231F20"/>
          <w:w w:val="105"/>
          <w:sz w:val="34"/>
        </w:rPr>
        <w:t>dụng.</w:t>
      </w:r>
      <w:r>
        <w:rPr>
          <w:color w:val="231F20"/>
          <w:spacing w:val="-12"/>
          <w:w w:val="105"/>
          <w:sz w:val="34"/>
        </w:rPr>
        <w:t> </w:t>
      </w:r>
      <w:r>
        <w:rPr>
          <w:color w:val="231F20"/>
          <w:w w:val="105"/>
          <w:sz w:val="34"/>
        </w:rPr>
        <w:t>Cũng </w:t>
      </w:r>
      <w:r>
        <w:rPr>
          <w:color w:val="231F20"/>
          <w:sz w:val="34"/>
        </w:rPr>
        <w:t>giống</w:t>
      </w:r>
      <w:r>
        <w:rPr>
          <w:color w:val="231F20"/>
          <w:spacing w:val="-17"/>
          <w:sz w:val="34"/>
        </w:rPr>
        <w:t> </w:t>
      </w:r>
      <w:r>
        <w:rPr>
          <w:color w:val="231F20"/>
          <w:sz w:val="34"/>
        </w:rPr>
        <w:t>như</w:t>
      </w:r>
      <w:r>
        <w:rPr>
          <w:color w:val="231F20"/>
          <w:spacing w:val="-17"/>
          <w:sz w:val="34"/>
        </w:rPr>
        <w:t> </w:t>
      </w:r>
      <w:r>
        <w:rPr>
          <w:color w:val="231F20"/>
          <w:sz w:val="34"/>
        </w:rPr>
        <w:t>vậy,</w:t>
      </w:r>
      <w:r>
        <w:rPr>
          <w:color w:val="231F20"/>
          <w:spacing w:val="-17"/>
          <w:sz w:val="34"/>
        </w:rPr>
        <w:t> </w:t>
      </w:r>
      <w:r>
        <w:rPr>
          <w:color w:val="231F20"/>
          <w:sz w:val="34"/>
        </w:rPr>
        <w:t>ở</w:t>
      </w:r>
      <w:r>
        <w:rPr>
          <w:color w:val="231F20"/>
          <w:spacing w:val="-17"/>
          <w:sz w:val="34"/>
        </w:rPr>
        <w:t> </w:t>
      </w:r>
      <w:r>
        <w:rPr>
          <w:color w:val="231F20"/>
          <w:sz w:val="34"/>
        </w:rPr>
        <w:t>Đại</w:t>
      </w:r>
      <w:r>
        <w:rPr>
          <w:color w:val="231F20"/>
          <w:spacing w:val="-17"/>
          <w:sz w:val="34"/>
        </w:rPr>
        <w:t> </w:t>
      </w:r>
      <w:r>
        <w:rPr>
          <w:color w:val="231F20"/>
          <w:sz w:val="34"/>
        </w:rPr>
        <w:t>Lục,</w:t>
      </w:r>
      <w:r>
        <w:rPr>
          <w:color w:val="231F20"/>
          <w:spacing w:val="-17"/>
          <w:sz w:val="34"/>
        </w:rPr>
        <w:t> </w:t>
      </w:r>
      <w:r>
        <w:rPr>
          <w:color w:val="231F20"/>
          <w:sz w:val="34"/>
        </w:rPr>
        <w:t>kinh</w:t>
      </w:r>
      <w:r>
        <w:rPr>
          <w:color w:val="231F20"/>
          <w:spacing w:val="-17"/>
          <w:sz w:val="34"/>
        </w:rPr>
        <w:t> </w:t>
      </w:r>
      <w:r>
        <w:rPr>
          <w:i/>
          <w:color w:val="231F20"/>
          <w:sz w:val="34"/>
        </w:rPr>
        <w:t>Pháp</w:t>
      </w:r>
      <w:r>
        <w:rPr>
          <w:i/>
          <w:color w:val="231F20"/>
          <w:spacing w:val="-17"/>
          <w:sz w:val="34"/>
        </w:rPr>
        <w:t> </w:t>
      </w:r>
      <w:r>
        <w:rPr>
          <w:i/>
          <w:color w:val="231F20"/>
          <w:sz w:val="34"/>
        </w:rPr>
        <w:t>Hoa</w:t>
      </w:r>
      <w:r>
        <w:rPr>
          <w:color w:val="231F20"/>
          <w:sz w:val="34"/>
        </w:rPr>
        <w:t>,</w:t>
      </w:r>
      <w:r>
        <w:rPr>
          <w:color w:val="231F20"/>
          <w:spacing w:val="-17"/>
          <w:sz w:val="34"/>
        </w:rPr>
        <w:t> </w:t>
      </w:r>
      <w:r>
        <w:rPr>
          <w:color w:val="231F20"/>
          <w:sz w:val="34"/>
        </w:rPr>
        <w:t>kinh</w:t>
      </w:r>
      <w:r>
        <w:rPr>
          <w:color w:val="231F20"/>
          <w:spacing w:val="-15"/>
          <w:sz w:val="34"/>
        </w:rPr>
        <w:t> </w:t>
      </w:r>
      <w:r>
        <w:rPr>
          <w:i/>
          <w:color w:val="231F20"/>
          <w:sz w:val="34"/>
        </w:rPr>
        <w:t>Vô</w:t>
      </w:r>
      <w:r>
        <w:rPr>
          <w:i/>
          <w:color w:val="231F20"/>
          <w:spacing w:val="-17"/>
          <w:sz w:val="34"/>
        </w:rPr>
        <w:t> </w:t>
      </w:r>
      <w:r>
        <w:rPr>
          <w:i/>
          <w:color w:val="231F20"/>
          <w:sz w:val="34"/>
        </w:rPr>
        <w:t>Lượng</w:t>
      </w:r>
      <w:r>
        <w:rPr>
          <w:i/>
          <w:color w:val="231F20"/>
          <w:spacing w:val="-17"/>
          <w:sz w:val="34"/>
        </w:rPr>
        <w:t> </w:t>
      </w:r>
      <w:r>
        <w:rPr>
          <w:i/>
          <w:color w:val="231F20"/>
          <w:sz w:val="34"/>
        </w:rPr>
        <w:t>Thọ</w:t>
      </w:r>
      <w:r>
        <w:rPr>
          <w:color w:val="231F20"/>
          <w:sz w:val="34"/>
        </w:rPr>
        <w:t>, </w:t>
      </w:r>
      <w:r>
        <w:rPr>
          <w:color w:val="231F20"/>
          <w:spacing w:val="-2"/>
          <w:w w:val="105"/>
          <w:sz w:val="34"/>
        </w:rPr>
        <w:t>kinh</w:t>
      </w:r>
      <w:r>
        <w:rPr>
          <w:color w:val="231F20"/>
          <w:spacing w:val="-21"/>
          <w:w w:val="105"/>
          <w:sz w:val="34"/>
        </w:rPr>
        <w:t> </w:t>
      </w:r>
      <w:r>
        <w:rPr>
          <w:i/>
          <w:color w:val="231F20"/>
          <w:spacing w:val="-2"/>
          <w:w w:val="105"/>
          <w:sz w:val="34"/>
        </w:rPr>
        <w:t>Kim</w:t>
      </w:r>
      <w:r>
        <w:rPr>
          <w:i/>
          <w:color w:val="231F20"/>
          <w:spacing w:val="-20"/>
          <w:w w:val="105"/>
          <w:sz w:val="34"/>
        </w:rPr>
        <w:t> </w:t>
      </w:r>
      <w:r>
        <w:rPr>
          <w:i/>
          <w:color w:val="231F20"/>
          <w:spacing w:val="-2"/>
          <w:w w:val="105"/>
          <w:sz w:val="34"/>
        </w:rPr>
        <w:t>Cương</w:t>
      </w:r>
      <w:r>
        <w:rPr>
          <w:color w:val="231F20"/>
          <w:spacing w:val="-2"/>
          <w:w w:val="105"/>
          <w:sz w:val="34"/>
        </w:rPr>
        <w:t>,</w:t>
      </w:r>
      <w:r>
        <w:rPr>
          <w:color w:val="231F20"/>
          <w:spacing w:val="-20"/>
          <w:w w:val="105"/>
          <w:sz w:val="34"/>
        </w:rPr>
        <w:t> </w:t>
      </w:r>
      <w:r>
        <w:rPr>
          <w:color w:val="231F20"/>
          <w:spacing w:val="-2"/>
          <w:w w:val="105"/>
          <w:sz w:val="34"/>
        </w:rPr>
        <w:t>kinh</w:t>
      </w:r>
      <w:r>
        <w:rPr>
          <w:color w:val="231F20"/>
          <w:spacing w:val="-21"/>
          <w:w w:val="105"/>
          <w:sz w:val="34"/>
        </w:rPr>
        <w:t> </w:t>
      </w:r>
      <w:r>
        <w:rPr>
          <w:i/>
          <w:color w:val="231F20"/>
          <w:spacing w:val="-2"/>
          <w:w w:val="105"/>
          <w:sz w:val="34"/>
        </w:rPr>
        <w:t>Di</w:t>
      </w:r>
      <w:r>
        <w:rPr>
          <w:i/>
          <w:color w:val="231F20"/>
          <w:spacing w:val="-20"/>
          <w:w w:val="105"/>
          <w:sz w:val="34"/>
        </w:rPr>
        <w:t> </w:t>
      </w:r>
      <w:r>
        <w:rPr>
          <w:i/>
          <w:color w:val="231F20"/>
          <w:spacing w:val="-2"/>
          <w:w w:val="105"/>
          <w:sz w:val="34"/>
        </w:rPr>
        <w:t>Đà</w:t>
      </w:r>
      <w:r>
        <w:rPr>
          <w:i/>
          <w:color w:val="231F20"/>
          <w:spacing w:val="-20"/>
          <w:w w:val="105"/>
          <w:sz w:val="34"/>
        </w:rPr>
        <w:t> </w:t>
      </w:r>
      <w:r>
        <w:rPr>
          <w:color w:val="231F20"/>
          <w:spacing w:val="-2"/>
          <w:w w:val="105"/>
          <w:sz w:val="34"/>
        </w:rPr>
        <w:t>được</w:t>
      </w:r>
      <w:r>
        <w:rPr>
          <w:color w:val="231F20"/>
          <w:spacing w:val="-21"/>
          <w:w w:val="105"/>
          <w:sz w:val="34"/>
        </w:rPr>
        <w:t> </w:t>
      </w:r>
      <w:r>
        <w:rPr>
          <w:color w:val="231F20"/>
          <w:spacing w:val="-2"/>
          <w:w w:val="105"/>
          <w:sz w:val="34"/>
        </w:rPr>
        <w:t>đúc</w:t>
      </w:r>
      <w:r>
        <w:rPr>
          <w:color w:val="231F20"/>
          <w:spacing w:val="-20"/>
          <w:w w:val="105"/>
          <w:sz w:val="34"/>
        </w:rPr>
        <w:t> </w:t>
      </w:r>
      <w:r>
        <w:rPr>
          <w:color w:val="231F20"/>
          <w:spacing w:val="-2"/>
          <w:w w:val="105"/>
          <w:sz w:val="34"/>
        </w:rPr>
        <w:t>trên</w:t>
      </w:r>
      <w:r>
        <w:rPr>
          <w:color w:val="231F20"/>
          <w:spacing w:val="-20"/>
          <w:w w:val="105"/>
          <w:sz w:val="34"/>
        </w:rPr>
        <w:t> </w:t>
      </w:r>
      <w:r>
        <w:rPr>
          <w:color w:val="231F20"/>
          <w:spacing w:val="-2"/>
          <w:w w:val="105"/>
          <w:sz w:val="34"/>
        </w:rPr>
        <w:t>chuông</w:t>
      </w:r>
      <w:r>
        <w:rPr>
          <w:color w:val="231F20"/>
          <w:spacing w:val="-21"/>
          <w:w w:val="105"/>
          <w:sz w:val="34"/>
        </w:rPr>
        <w:t> </w:t>
      </w:r>
      <w:r>
        <w:rPr>
          <w:color w:val="231F20"/>
          <w:spacing w:val="-2"/>
          <w:w w:val="105"/>
          <w:sz w:val="34"/>
        </w:rPr>
        <w:t>rất</w:t>
      </w:r>
      <w:r>
        <w:rPr>
          <w:color w:val="231F20"/>
          <w:spacing w:val="-20"/>
          <w:w w:val="105"/>
          <w:sz w:val="34"/>
        </w:rPr>
        <w:t> </w:t>
      </w:r>
      <w:r>
        <w:rPr>
          <w:color w:val="231F20"/>
          <w:spacing w:val="-2"/>
          <w:w w:val="105"/>
          <w:sz w:val="34"/>
        </w:rPr>
        <w:t>nhiều, </w:t>
      </w:r>
      <w:r>
        <w:rPr>
          <w:color w:val="231F20"/>
          <w:sz w:val="34"/>
        </w:rPr>
        <w:t>họ có khuôn</w:t>
      </w:r>
      <w:r>
        <w:rPr>
          <w:color w:val="231F20"/>
          <w:spacing w:val="-2"/>
          <w:sz w:val="34"/>
        </w:rPr>
        <w:t> </w:t>
      </w:r>
      <w:r>
        <w:rPr>
          <w:color w:val="231F20"/>
          <w:sz w:val="34"/>
        </w:rPr>
        <w:t>mẫu</w:t>
      </w:r>
      <w:r>
        <w:rPr>
          <w:color w:val="231F20"/>
          <w:spacing w:val="-2"/>
          <w:sz w:val="34"/>
        </w:rPr>
        <w:t> </w:t>
      </w:r>
      <w:r>
        <w:rPr>
          <w:color w:val="231F20"/>
          <w:sz w:val="34"/>
        </w:rPr>
        <w:t>để đúc trên chuông.</w:t>
      </w:r>
      <w:r>
        <w:rPr>
          <w:color w:val="231F20"/>
          <w:spacing w:val="-2"/>
          <w:sz w:val="34"/>
        </w:rPr>
        <w:t> </w:t>
      </w:r>
      <w:r>
        <w:rPr>
          <w:color w:val="231F20"/>
          <w:sz w:val="34"/>
        </w:rPr>
        <w:t>Đấy</w:t>
      </w:r>
      <w:r>
        <w:rPr>
          <w:color w:val="231F20"/>
          <w:spacing w:val="-2"/>
          <w:sz w:val="34"/>
        </w:rPr>
        <w:t> </w:t>
      </w:r>
      <w:r>
        <w:rPr>
          <w:color w:val="231F20"/>
          <w:sz w:val="34"/>
        </w:rPr>
        <w:t>là</w:t>
      </w:r>
      <w:r>
        <w:rPr>
          <w:color w:val="231F20"/>
          <w:spacing w:val="-2"/>
          <w:sz w:val="34"/>
        </w:rPr>
        <w:t> </w:t>
      </w:r>
      <w:r>
        <w:rPr>
          <w:i/>
          <w:color w:val="231F20"/>
          <w:sz w:val="34"/>
        </w:rPr>
        <w:t>“Trong một chữ, </w:t>
      </w:r>
      <w:r>
        <w:rPr>
          <w:i/>
          <w:color w:val="231F20"/>
          <w:w w:val="105"/>
          <w:sz w:val="34"/>
        </w:rPr>
        <w:t>chứa</w:t>
      </w:r>
      <w:r>
        <w:rPr>
          <w:i/>
          <w:color w:val="231F20"/>
          <w:spacing w:val="-2"/>
          <w:w w:val="105"/>
          <w:sz w:val="34"/>
        </w:rPr>
        <w:t> </w:t>
      </w:r>
      <w:r>
        <w:rPr>
          <w:i/>
          <w:color w:val="231F20"/>
          <w:w w:val="105"/>
          <w:sz w:val="34"/>
        </w:rPr>
        <w:t>đựng</w:t>
      </w:r>
      <w:r>
        <w:rPr>
          <w:i/>
          <w:color w:val="231F20"/>
          <w:spacing w:val="-2"/>
          <w:w w:val="105"/>
          <w:sz w:val="34"/>
        </w:rPr>
        <w:t> </w:t>
      </w:r>
      <w:r>
        <w:rPr>
          <w:i/>
          <w:color w:val="231F20"/>
          <w:w w:val="105"/>
          <w:sz w:val="34"/>
        </w:rPr>
        <w:t>hết</w:t>
      </w:r>
      <w:r>
        <w:rPr>
          <w:i/>
          <w:color w:val="231F20"/>
          <w:spacing w:val="-2"/>
          <w:w w:val="105"/>
          <w:sz w:val="34"/>
        </w:rPr>
        <w:t> </w:t>
      </w:r>
      <w:r>
        <w:rPr>
          <w:i/>
          <w:color w:val="231F20"/>
          <w:w w:val="105"/>
          <w:sz w:val="34"/>
        </w:rPr>
        <w:t>thảy</w:t>
      </w:r>
      <w:r>
        <w:rPr>
          <w:i/>
          <w:color w:val="231F20"/>
          <w:spacing w:val="-2"/>
          <w:w w:val="105"/>
          <w:sz w:val="34"/>
        </w:rPr>
        <w:t> </w:t>
      </w:r>
      <w:r>
        <w:rPr>
          <w:i/>
          <w:color w:val="231F20"/>
          <w:w w:val="105"/>
          <w:sz w:val="34"/>
        </w:rPr>
        <w:t>các</w:t>
      </w:r>
      <w:r>
        <w:rPr>
          <w:i/>
          <w:color w:val="231F20"/>
          <w:spacing w:val="-2"/>
          <w:w w:val="105"/>
          <w:sz w:val="34"/>
        </w:rPr>
        <w:t> </w:t>
      </w:r>
      <w:r>
        <w:rPr>
          <w:i/>
          <w:color w:val="231F20"/>
          <w:w w:val="105"/>
          <w:sz w:val="34"/>
        </w:rPr>
        <w:t>pháp</w:t>
      </w:r>
      <w:r>
        <w:rPr>
          <w:i/>
          <w:color w:val="231F20"/>
          <w:spacing w:val="-2"/>
          <w:w w:val="105"/>
          <w:sz w:val="34"/>
        </w:rPr>
        <w:t> </w:t>
      </w:r>
      <w:r>
        <w:rPr>
          <w:i/>
          <w:color w:val="231F20"/>
          <w:w w:val="105"/>
          <w:sz w:val="34"/>
        </w:rPr>
        <w:t>môn”.</w:t>
      </w:r>
      <w:r>
        <w:rPr>
          <w:i/>
          <w:color w:val="231F20"/>
          <w:spacing w:val="-2"/>
          <w:w w:val="105"/>
          <w:sz w:val="34"/>
        </w:rPr>
        <w:t> </w:t>
      </w:r>
      <w:r>
        <w:rPr>
          <w:color w:val="231F20"/>
          <w:w w:val="105"/>
          <w:sz w:val="34"/>
        </w:rPr>
        <w:t>Kinh</w:t>
      </w:r>
      <w:r>
        <w:rPr>
          <w:color w:val="231F20"/>
          <w:spacing w:val="-2"/>
          <w:w w:val="105"/>
          <w:sz w:val="34"/>
        </w:rPr>
        <w:t> </w:t>
      </w:r>
      <w:r>
        <w:rPr>
          <w:i/>
          <w:color w:val="231F20"/>
          <w:w w:val="105"/>
          <w:sz w:val="34"/>
        </w:rPr>
        <w:t>Hoa</w:t>
      </w:r>
      <w:r>
        <w:rPr>
          <w:i/>
          <w:color w:val="231F20"/>
          <w:spacing w:val="-2"/>
          <w:w w:val="105"/>
          <w:sz w:val="34"/>
        </w:rPr>
        <w:t> </w:t>
      </w:r>
      <w:r>
        <w:rPr>
          <w:i/>
          <w:color w:val="231F20"/>
          <w:w w:val="105"/>
          <w:sz w:val="34"/>
        </w:rPr>
        <w:t>Nghiêm</w:t>
      </w:r>
      <w:r>
        <w:rPr>
          <w:i/>
          <w:color w:val="231F20"/>
          <w:spacing w:val="-2"/>
          <w:w w:val="105"/>
          <w:sz w:val="34"/>
        </w:rPr>
        <w:t> </w:t>
      </w:r>
      <w:r>
        <w:rPr>
          <w:color w:val="231F20"/>
          <w:w w:val="105"/>
          <w:sz w:val="34"/>
        </w:rPr>
        <w:t>nói: </w:t>
      </w:r>
      <w:r>
        <w:rPr>
          <w:i/>
          <w:color w:val="231F20"/>
          <w:spacing w:val="-2"/>
          <w:w w:val="105"/>
          <w:sz w:val="34"/>
        </w:rPr>
        <w:t>“Một</w:t>
      </w:r>
      <w:r>
        <w:rPr>
          <w:i/>
          <w:color w:val="231F20"/>
          <w:spacing w:val="-19"/>
          <w:w w:val="105"/>
          <w:sz w:val="34"/>
        </w:rPr>
        <w:t> </w:t>
      </w:r>
      <w:r>
        <w:rPr>
          <w:i/>
          <w:color w:val="231F20"/>
          <w:spacing w:val="-2"/>
          <w:w w:val="105"/>
          <w:sz w:val="34"/>
        </w:rPr>
        <w:t>tức</w:t>
      </w:r>
      <w:r>
        <w:rPr>
          <w:i/>
          <w:color w:val="231F20"/>
          <w:spacing w:val="-19"/>
          <w:w w:val="105"/>
          <w:sz w:val="34"/>
        </w:rPr>
        <w:t> </w:t>
      </w:r>
      <w:r>
        <w:rPr>
          <w:i/>
          <w:color w:val="231F20"/>
          <w:spacing w:val="-2"/>
          <w:w w:val="105"/>
          <w:sz w:val="34"/>
        </w:rPr>
        <w:t>hết</w:t>
      </w:r>
      <w:r>
        <w:rPr>
          <w:i/>
          <w:color w:val="231F20"/>
          <w:spacing w:val="-19"/>
          <w:w w:val="105"/>
          <w:sz w:val="34"/>
        </w:rPr>
        <w:t> </w:t>
      </w:r>
      <w:r>
        <w:rPr>
          <w:i/>
          <w:color w:val="231F20"/>
          <w:spacing w:val="-2"/>
          <w:w w:val="105"/>
          <w:sz w:val="34"/>
        </w:rPr>
        <w:t>thảy.</w:t>
      </w:r>
      <w:r>
        <w:rPr>
          <w:i/>
          <w:color w:val="231F20"/>
          <w:spacing w:val="-19"/>
          <w:w w:val="105"/>
          <w:sz w:val="34"/>
        </w:rPr>
        <w:t> </w:t>
      </w:r>
      <w:r>
        <w:rPr>
          <w:i/>
          <w:color w:val="231F20"/>
          <w:spacing w:val="-2"/>
          <w:w w:val="105"/>
          <w:sz w:val="34"/>
        </w:rPr>
        <w:t>Hết</w:t>
      </w:r>
      <w:r>
        <w:rPr>
          <w:i/>
          <w:color w:val="231F20"/>
          <w:spacing w:val="-19"/>
          <w:w w:val="105"/>
          <w:sz w:val="34"/>
        </w:rPr>
        <w:t> </w:t>
      </w:r>
      <w:r>
        <w:rPr>
          <w:i/>
          <w:color w:val="231F20"/>
          <w:spacing w:val="-2"/>
          <w:w w:val="105"/>
          <w:sz w:val="34"/>
        </w:rPr>
        <w:t>thảy</w:t>
      </w:r>
      <w:r>
        <w:rPr>
          <w:i/>
          <w:color w:val="231F20"/>
          <w:spacing w:val="-19"/>
          <w:w w:val="105"/>
          <w:sz w:val="34"/>
        </w:rPr>
        <w:t> </w:t>
      </w:r>
      <w:r>
        <w:rPr>
          <w:i/>
          <w:color w:val="231F20"/>
          <w:spacing w:val="-2"/>
          <w:w w:val="105"/>
          <w:sz w:val="34"/>
        </w:rPr>
        <w:t>tức</w:t>
      </w:r>
      <w:r>
        <w:rPr>
          <w:i/>
          <w:color w:val="231F20"/>
          <w:spacing w:val="-19"/>
          <w:w w:val="105"/>
          <w:sz w:val="34"/>
        </w:rPr>
        <w:t> </w:t>
      </w:r>
      <w:r>
        <w:rPr>
          <w:i/>
          <w:color w:val="231F20"/>
          <w:spacing w:val="-2"/>
          <w:w w:val="105"/>
          <w:sz w:val="34"/>
        </w:rPr>
        <w:t>một”,</w:t>
      </w:r>
      <w:r>
        <w:rPr>
          <w:i/>
          <w:color w:val="231F20"/>
          <w:spacing w:val="-19"/>
          <w:w w:val="105"/>
          <w:sz w:val="34"/>
        </w:rPr>
        <w:t> </w:t>
      </w:r>
      <w:r>
        <w:rPr>
          <w:color w:val="231F20"/>
          <w:spacing w:val="-2"/>
          <w:w w:val="105"/>
          <w:sz w:val="34"/>
        </w:rPr>
        <w:t>chính</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ý</w:t>
      </w:r>
      <w:r>
        <w:rPr>
          <w:color w:val="231F20"/>
          <w:spacing w:val="-19"/>
          <w:w w:val="105"/>
          <w:sz w:val="34"/>
        </w:rPr>
        <w:t> </w:t>
      </w:r>
      <w:r>
        <w:rPr>
          <w:color w:val="231F20"/>
          <w:spacing w:val="-2"/>
          <w:w w:val="105"/>
          <w:sz w:val="34"/>
        </w:rPr>
        <w:t>nghĩa</w:t>
      </w:r>
      <w:r>
        <w:rPr>
          <w:color w:val="231F20"/>
          <w:spacing w:val="-19"/>
          <w:w w:val="105"/>
          <w:sz w:val="34"/>
        </w:rPr>
        <w:t> </w:t>
      </w:r>
      <w:r>
        <w:rPr>
          <w:color w:val="231F20"/>
          <w:spacing w:val="-2"/>
          <w:w w:val="105"/>
          <w:sz w:val="34"/>
        </w:rPr>
        <w:t>này.</w:t>
      </w:r>
    </w:p>
    <w:p>
      <w:pPr>
        <w:pStyle w:val="BodyText"/>
        <w:spacing w:line="297" w:lineRule="auto" w:before="146"/>
        <w:ind w:left="104" w:right="400" w:firstLine="453"/>
      </w:pPr>
      <w:r>
        <w:rPr>
          <w:i/>
          <w:color w:val="231F20"/>
          <w:w w:val="105"/>
        </w:rPr>
        <w:t>“Hoặc</w:t>
      </w:r>
      <w:r>
        <w:rPr>
          <w:i/>
          <w:color w:val="231F20"/>
          <w:spacing w:val="-20"/>
          <w:w w:val="105"/>
        </w:rPr>
        <w:t> </w:t>
      </w:r>
      <w:r>
        <w:rPr>
          <w:i/>
          <w:color w:val="231F20"/>
          <w:w w:val="105"/>
        </w:rPr>
        <w:t>thính</w:t>
      </w:r>
      <w:r>
        <w:rPr>
          <w:i/>
          <w:color w:val="231F20"/>
          <w:spacing w:val="-20"/>
          <w:w w:val="105"/>
        </w:rPr>
        <w:t> </w:t>
      </w:r>
      <w:r>
        <w:rPr>
          <w:i/>
          <w:color w:val="231F20"/>
          <w:w w:val="105"/>
        </w:rPr>
        <w:t>giả</w:t>
      </w:r>
      <w:r>
        <w:rPr>
          <w:i/>
          <w:color w:val="231F20"/>
          <w:spacing w:val="-20"/>
          <w:w w:val="105"/>
        </w:rPr>
        <w:t> </w:t>
      </w:r>
      <w:r>
        <w:rPr>
          <w:i/>
          <w:color w:val="231F20"/>
          <w:w w:val="105"/>
        </w:rPr>
        <w:t>đắc</w:t>
      </w:r>
      <w:r>
        <w:rPr>
          <w:i/>
          <w:color w:val="231F20"/>
          <w:spacing w:val="-20"/>
          <w:w w:val="105"/>
        </w:rPr>
        <w:t> </w:t>
      </w:r>
      <w:r>
        <w:rPr>
          <w:i/>
          <w:color w:val="231F20"/>
          <w:w w:val="105"/>
        </w:rPr>
        <w:t>tịnh</w:t>
      </w:r>
      <w:r>
        <w:rPr>
          <w:i/>
          <w:color w:val="231F20"/>
          <w:spacing w:val="-20"/>
          <w:w w:val="105"/>
        </w:rPr>
        <w:t> </w:t>
      </w:r>
      <w:r>
        <w:rPr>
          <w:i/>
          <w:color w:val="231F20"/>
          <w:w w:val="105"/>
        </w:rPr>
        <w:t>nhĩ</w:t>
      </w:r>
      <w:r>
        <w:rPr>
          <w:i/>
          <w:color w:val="231F20"/>
          <w:spacing w:val="-20"/>
          <w:w w:val="105"/>
        </w:rPr>
        <w:t> </w:t>
      </w:r>
      <w:r>
        <w:rPr>
          <w:i/>
          <w:color w:val="231F20"/>
          <w:w w:val="105"/>
        </w:rPr>
        <w:t>căn,</w:t>
      </w:r>
      <w:r>
        <w:rPr>
          <w:i/>
          <w:color w:val="231F20"/>
          <w:spacing w:val="-20"/>
          <w:w w:val="105"/>
        </w:rPr>
        <w:t> </w:t>
      </w:r>
      <w:r>
        <w:rPr>
          <w:i/>
          <w:color w:val="231F20"/>
          <w:w w:val="105"/>
        </w:rPr>
        <w:t>ư</w:t>
      </w:r>
      <w:r>
        <w:rPr>
          <w:i/>
          <w:color w:val="231F20"/>
          <w:spacing w:val="-20"/>
          <w:w w:val="105"/>
        </w:rPr>
        <w:t> </w:t>
      </w:r>
      <w:r>
        <w:rPr>
          <w:i/>
          <w:color w:val="231F20"/>
          <w:w w:val="105"/>
        </w:rPr>
        <w:t>nhất</w:t>
      </w:r>
      <w:r>
        <w:rPr>
          <w:i/>
          <w:color w:val="231F20"/>
          <w:spacing w:val="-20"/>
          <w:w w:val="105"/>
        </w:rPr>
        <w:t> </w:t>
      </w:r>
      <w:r>
        <w:rPr>
          <w:i/>
          <w:color w:val="231F20"/>
          <w:w w:val="105"/>
        </w:rPr>
        <w:t>sát-na,</w:t>
      </w:r>
      <w:r>
        <w:rPr>
          <w:i/>
          <w:color w:val="231F20"/>
          <w:spacing w:val="-20"/>
          <w:w w:val="105"/>
        </w:rPr>
        <w:t> </w:t>
      </w:r>
      <w:r>
        <w:rPr>
          <w:i/>
          <w:color w:val="231F20"/>
          <w:w w:val="105"/>
        </w:rPr>
        <w:t>văn</w:t>
      </w:r>
      <w:r>
        <w:rPr>
          <w:i/>
          <w:color w:val="231F20"/>
          <w:spacing w:val="-20"/>
          <w:w w:val="105"/>
        </w:rPr>
        <w:t> </w:t>
      </w:r>
      <w:r>
        <w:rPr>
          <w:i/>
          <w:color w:val="231F20"/>
          <w:w w:val="105"/>
        </w:rPr>
        <w:t>nhất tự thời, ư dư nhất thiết tất vô chướng ngại” </w:t>
      </w:r>
      <w:r>
        <w:rPr>
          <w:color w:val="231F20"/>
          <w:w w:val="105"/>
        </w:rPr>
        <w:t>(Hoặc là người nghe</w:t>
      </w:r>
      <w:r>
        <w:rPr>
          <w:color w:val="231F20"/>
          <w:spacing w:val="-4"/>
          <w:w w:val="105"/>
        </w:rPr>
        <w:t> </w:t>
      </w:r>
      <w:r>
        <w:rPr>
          <w:color w:val="231F20"/>
          <w:w w:val="105"/>
        </w:rPr>
        <w:t>đắc</w:t>
      </w:r>
      <w:r>
        <w:rPr>
          <w:color w:val="231F20"/>
          <w:spacing w:val="-4"/>
          <w:w w:val="105"/>
        </w:rPr>
        <w:t> </w:t>
      </w:r>
      <w:r>
        <w:rPr>
          <w:color w:val="231F20"/>
          <w:w w:val="105"/>
        </w:rPr>
        <w:t>nhĩ</w:t>
      </w:r>
      <w:r>
        <w:rPr>
          <w:color w:val="231F20"/>
          <w:spacing w:val="-4"/>
          <w:w w:val="105"/>
        </w:rPr>
        <w:t> </w:t>
      </w:r>
      <w:r>
        <w:rPr>
          <w:color w:val="231F20"/>
          <w:w w:val="105"/>
        </w:rPr>
        <w:t>căn</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4"/>
          <w:w w:val="105"/>
        </w:rPr>
        <w:t> </w:t>
      </w:r>
      <w:r>
        <w:rPr>
          <w:color w:val="231F20"/>
          <w:w w:val="105"/>
        </w:rPr>
        <w:t>trong</w:t>
      </w:r>
      <w:r>
        <w:rPr>
          <w:color w:val="231F20"/>
          <w:spacing w:val="-4"/>
          <w:w w:val="105"/>
        </w:rPr>
        <w:t> </w:t>
      </w:r>
      <w:r>
        <w:rPr>
          <w:color w:val="231F20"/>
          <w:w w:val="105"/>
        </w:rPr>
        <w:t>một</w:t>
      </w:r>
      <w:r>
        <w:rPr>
          <w:color w:val="231F20"/>
          <w:spacing w:val="-4"/>
          <w:w w:val="105"/>
        </w:rPr>
        <w:t> </w:t>
      </w:r>
      <w:r>
        <w:rPr>
          <w:color w:val="231F20"/>
          <w:w w:val="105"/>
        </w:rPr>
        <w:t>sát-na,</w:t>
      </w:r>
      <w:r>
        <w:rPr>
          <w:color w:val="231F20"/>
          <w:spacing w:val="-4"/>
          <w:w w:val="105"/>
        </w:rPr>
        <w:t> </w:t>
      </w:r>
      <w:r>
        <w:rPr>
          <w:color w:val="231F20"/>
          <w:w w:val="105"/>
        </w:rPr>
        <w:t>khi</w:t>
      </w:r>
      <w:r>
        <w:rPr>
          <w:color w:val="231F20"/>
          <w:spacing w:val="-4"/>
          <w:w w:val="105"/>
        </w:rPr>
        <w:t> </w:t>
      </w:r>
      <w:r>
        <w:rPr>
          <w:color w:val="231F20"/>
          <w:w w:val="105"/>
        </w:rPr>
        <w:t>nghe</w:t>
      </w:r>
      <w:r>
        <w:rPr>
          <w:color w:val="231F20"/>
          <w:spacing w:val="-4"/>
          <w:w w:val="105"/>
        </w:rPr>
        <w:t> </w:t>
      </w:r>
      <w:r>
        <w:rPr>
          <w:color w:val="231F20"/>
          <w:w w:val="105"/>
        </w:rPr>
        <w:t>một chữ,</w:t>
      </w:r>
      <w:r>
        <w:rPr>
          <w:color w:val="231F20"/>
          <w:spacing w:val="-3"/>
          <w:w w:val="105"/>
        </w:rPr>
        <w:t> </w:t>
      </w:r>
      <w:r>
        <w:rPr>
          <w:color w:val="231F20"/>
          <w:w w:val="105"/>
        </w:rPr>
        <w:t>đối</w:t>
      </w:r>
      <w:r>
        <w:rPr>
          <w:color w:val="231F20"/>
          <w:spacing w:val="-3"/>
          <w:w w:val="105"/>
        </w:rPr>
        <w:t> </w:t>
      </w:r>
      <w:r>
        <w:rPr>
          <w:color w:val="231F20"/>
          <w:w w:val="105"/>
        </w:rPr>
        <w:t>với</w:t>
      </w:r>
      <w:r>
        <w:rPr>
          <w:color w:val="231F20"/>
          <w:spacing w:val="-3"/>
          <w:w w:val="105"/>
        </w:rPr>
        <w:t> </w:t>
      </w:r>
      <w:r>
        <w:rPr>
          <w:color w:val="231F20"/>
          <w:w w:val="105"/>
        </w:rPr>
        <w:t>hết</w:t>
      </w:r>
      <w:r>
        <w:rPr>
          <w:color w:val="231F20"/>
          <w:spacing w:val="-3"/>
          <w:w w:val="105"/>
        </w:rPr>
        <w:t> </w:t>
      </w:r>
      <w:r>
        <w:rPr>
          <w:color w:val="231F20"/>
          <w:w w:val="105"/>
        </w:rPr>
        <w:t>thảy</w:t>
      </w:r>
      <w:r>
        <w:rPr>
          <w:color w:val="231F20"/>
          <w:spacing w:val="-3"/>
          <w:w w:val="105"/>
        </w:rPr>
        <w:t> </w:t>
      </w:r>
      <w:r>
        <w:rPr>
          <w:color w:val="231F20"/>
          <w:w w:val="105"/>
        </w:rPr>
        <w:t>các</w:t>
      </w:r>
      <w:r>
        <w:rPr>
          <w:color w:val="231F20"/>
          <w:spacing w:val="-3"/>
          <w:w w:val="105"/>
        </w:rPr>
        <w:t> </w:t>
      </w:r>
      <w:r>
        <w:rPr>
          <w:color w:val="231F20"/>
          <w:w w:val="105"/>
        </w:rPr>
        <w:t>thứ</w:t>
      </w:r>
      <w:r>
        <w:rPr>
          <w:color w:val="231F20"/>
          <w:spacing w:val="-3"/>
          <w:w w:val="105"/>
        </w:rPr>
        <w:t> </w:t>
      </w:r>
      <w:r>
        <w:rPr>
          <w:color w:val="231F20"/>
          <w:w w:val="105"/>
        </w:rPr>
        <w:t>khác</w:t>
      </w:r>
      <w:r>
        <w:rPr>
          <w:color w:val="231F20"/>
          <w:spacing w:val="-3"/>
          <w:w w:val="105"/>
        </w:rPr>
        <w:t> </w:t>
      </w:r>
      <w:r>
        <w:rPr>
          <w:color w:val="231F20"/>
          <w:w w:val="105"/>
        </w:rPr>
        <w:t>đều</w:t>
      </w:r>
      <w:r>
        <w:rPr>
          <w:color w:val="231F20"/>
          <w:spacing w:val="-3"/>
          <w:w w:val="105"/>
        </w:rPr>
        <w:t> </w:t>
      </w:r>
      <w:r>
        <w:rPr>
          <w:color w:val="231F20"/>
          <w:w w:val="105"/>
        </w:rPr>
        <w:t>không</w:t>
      </w:r>
      <w:r>
        <w:rPr>
          <w:color w:val="231F20"/>
          <w:spacing w:val="-3"/>
          <w:w w:val="105"/>
        </w:rPr>
        <w:t> </w:t>
      </w:r>
      <w:r>
        <w:rPr>
          <w:color w:val="231F20"/>
          <w:w w:val="105"/>
        </w:rPr>
        <w:t>chướng</w:t>
      </w:r>
      <w:r>
        <w:rPr>
          <w:color w:val="231F20"/>
          <w:spacing w:val="-3"/>
          <w:w w:val="105"/>
        </w:rPr>
        <w:t> </w:t>
      </w:r>
      <w:r>
        <w:rPr>
          <w:color w:val="231F20"/>
          <w:w w:val="105"/>
        </w:rPr>
        <w:t>ngại). Đây là nói người nghe khai ngộ. Người ấy nghe một chữ, hay nghe một câu bèn hiểu rõ toàn bộ. Đấy là gì? Đắc tịnh nhĩ căn. Chúng tôi nghĩ đến trường hợp Lục Tổ Huệ Năng Đại sư, Ngài ở trong phương trượng thất của Ngũ Tổ. Ngũ </w:t>
      </w:r>
      <w:r>
        <w:rPr>
          <w:color w:val="231F20"/>
          <w:spacing w:val="-2"/>
          <w:w w:val="105"/>
        </w:rPr>
        <w:t>Tổ</w:t>
      </w:r>
      <w:r>
        <w:rPr>
          <w:color w:val="231F20"/>
          <w:spacing w:val="-20"/>
          <w:w w:val="105"/>
        </w:rPr>
        <w:t> </w:t>
      </w:r>
      <w:r>
        <w:rPr>
          <w:color w:val="231F20"/>
          <w:spacing w:val="-2"/>
          <w:w w:val="105"/>
        </w:rPr>
        <w:t>giảng</w:t>
      </w:r>
      <w:r>
        <w:rPr>
          <w:color w:val="231F20"/>
          <w:spacing w:val="-20"/>
          <w:w w:val="105"/>
        </w:rPr>
        <w:t> </w:t>
      </w:r>
      <w:r>
        <w:rPr>
          <w:color w:val="231F20"/>
          <w:spacing w:val="-2"/>
          <w:w w:val="105"/>
        </w:rPr>
        <w:t>kinh</w:t>
      </w:r>
      <w:r>
        <w:rPr>
          <w:color w:val="231F20"/>
          <w:spacing w:val="-18"/>
          <w:w w:val="105"/>
        </w:rPr>
        <w:t> </w:t>
      </w:r>
      <w:r>
        <w:rPr>
          <w:i/>
          <w:color w:val="231F20"/>
          <w:spacing w:val="-2"/>
          <w:w w:val="105"/>
        </w:rPr>
        <w:t>Kim</w:t>
      </w:r>
      <w:r>
        <w:rPr>
          <w:i/>
          <w:color w:val="231F20"/>
          <w:spacing w:val="-20"/>
          <w:w w:val="105"/>
        </w:rPr>
        <w:t> </w:t>
      </w:r>
      <w:r>
        <w:rPr>
          <w:i/>
          <w:color w:val="231F20"/>
          <w:spacing w:val="-2"/>
          <w:w w:val="105"/>
        </w:rPr>
        <w:t>Cương</w:t>
      </w:r>
      <w:r>
        <w:rPr>
          <w:i/>
          <w:color w:val="231F20"/>
          <w:spacing w:val="-20"/>
          <w:w w:val="105"/>
        </w:rPr>
        <w:t> </w:t>
      </w:r>
      <w:r>
        <w:rPr>
          <w:color w:val="231F20"/>
          <w:spacing w:val="-2"/>
          <w:w w:val="105"/>
        </w:rPr>
        <w:t>cho</w:t>
      </w:r>
      <w:r>
        <w:rPr>
          <w:color w:val="231F20"/>
          <w:spacing w:val="-20"/>
          <w:w w:val="105"/>
        </w:rPr>
        <w:t> </w:t>
      </w:r>
      <w:r>
        <w:rPr>
          <w:color w:val="231F20"/>
          <w:spacing w:val="-2"/>
          <w:w w:val="105"/>
        </w:rPr>
        <w:t>Lục</w:t>
      </w:r>
      <w:r>
        <w:rPr>
          <w:color w:val="231F20"/>
          <w:spacing w:val="-19"/>
          <w:w w:val="105"/>
        </w:rPr>
        <w:t> </w:t>
      </w:r>
      <w:r>
        <w:rPr>
          <w:color w:val="231F20"/>
          <w:spacing w:val="-2"/>
          <w:w w:val="105"/>
        </w:rPr>
        <w:t>Tổ,</w:t>
      </w:r>
      <w:r>
        <w:rPr>
          <w:color w:val="231F20"/>
          <w:spacing w:val="-19"/>
          <w:w w:val="105"/>
        </w:rPr>
        <w:t> </w:t>
      </w:r>
      <w:r>
        <w:rPr>
          <w:color w:val="231F20"/>
          <w:spacing w:val="-2"/>
          <w:w w:val="105"/>
        </w:rPr>
        <w:t>chúng</w:t>
      </w:r>
      <w:r>
        <w:rPr>
          <w:color w:val="231F20"/>
          <w:spacing w:val="-20"/>
          <w:w w:val="105"/>
        </w:rPr>
        <w:t> </w:t>
      </w:r>
      <w:r>
        <w:rPr>
          <w:color w:val="231F20"/>
          <w:spacing w:val="-2"/>
          <w:w w:val="105"/>
        </w:rPr>
        <w:t>tôi</w:t>
      </w:r>
      <w:r>
        <w:rPr>
          <w:color w:val="231F20"/>
          <w:spacing w:val="-20"/>
          <w:w w:val="105"/>
        </w:rPr>
        <w:t> </w:t>
      </w:r>
      <w:r>
        <w:rPr>
          <w:color w:val="231F20"/>
          <w:spacing w:val="-2"/>
          <w:w w:val="105"/>
        </w:rPr>
        <w:t>phỏng</w:t>
      </w:r>
      <w:r>
        <w:rPr>
          <w:color w:val="231F20"/>
          <w:spacing w:val="-20"/>
          <w:w w:val="105"/>
        </w:rPr>
        <w:t> </w:t>
      </w:r>
      <w:r>
        <w:rPr>
          <w:color w:val="231F20"/>
          <w:spacing w:val="-2"/>
          <w:w w:val="105"/>
        </w:rPr>
        <w:t>đoán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ước</w:t>
      </w:r>
      <w:r>
        <w:rPr>
          <w:color w:val="231F20"/>
          <w:spacing w:val="-11"/>
          <w:w w:val="105"/>
        </w:rPr>
        <w:t> </w:t>
      </w:r>
      <w:r>
        <w:rPr>
          <w:color w:val="231F20"/>
          <w:w w:val="105"/>
        </w:rPr>
        <w:t>chừng</w:t>
      </w:r>
      <w:r>
        <w:rPr>
          <w:color w:val="231F20"/>
          <w:spacing w:val="-10"/>
          <w:w w:val="105"/>
        </w:rPr>
        <w:t> </w:t>
      </w:r>
      <w:r>
        <w:rPr>
          <w:color w:val="231F20"/>
          <w:w w:val="105"/>
        </w:rPr>
        <w:t>một</w:t>
      </w:r>
      <w:r>
        <w:rPr>
          <w:color w:val="231F20"/>
          <w:spacing w:val="-10"/>
          <w:w w:val="105"/>
        </w:rPr>
        <w:t> </w:t>
      </w:r>
      <w:r>
        <w:rPr>
          <w:color w:val="231F20"/>
          <w:w w:val="105"/>
        </w:rPr>
        <w:t>giờ,</w:t>
      </w:r>
      <w:r>
        <w:rPr>
          <w:color w:val="231F20"/>
          <w:spacing w:val="-11"/>
          <w:w w:val="105"/>
        </w:rPr>
        <w:t> </w:t>
      </w:r>
      <w:r>
        <w:rPr>
          <w:color w:val="231F20"/>
          <w:w w:val="105"/>
        </w:rPr>
        <w:t>tối</w:t>
      </w:r>
      <w:r>
        <w:rPr>
          <w:color w:val="231F20"/>
          <w:spacing w:val="-11"/>
          <w:w w:val="105"/>
        </w:rPr>
        <w:t> </w:t>
      </w:r>
      <w:r>
        <w:rPr>
          <w:color w:val="231F20"/>
          <w:w w:val="105"/>
        </w:rPr>
        <w:t>đa</w:t>
      </w:r>
      <w:r>
        <w:rPr>
          <w:color w:val="231F20"/>
          <w:spacing w:val="-10"/>
          <w:w w:val="105"/>
        </w:rPr>
        <w:t> </w:t>
      </w:r>
      <w:r>
        <w:rPr>
          <w:color w:val="231F20"/>
          <w:w w:val="105"/>
        </w:rPr>
        <w:t>là</w:t>
      </w:r>
      <w:r>
        <w:rPr>
          <w:color w:val="231F20"/>
          <w:spacing w:val="-11"/>
          <w:w w:val="105"/>
        </w:rPr>
        <w:t> </w:t>
      </w:r>
      <w:r>
        <w:rPr>
          <w:color w:val="231F20"/>
          <w:w w:val="105"/>
        </w:rPr>
        <w:t>hai</w:t>
      </w:r>
      <w:r>
        <w:rPr>
          <w:color w:val="231F20"/>
          <w:spacing w:val="-10"/>
          <w:w w:val="105"/>
        </w:rPr>
        <w:t> </w:t>
      </w:r>
      <w:r>
        <w:rPr>
          <w:color w:val="231F20"/>
          <w:w w:val="105"/>
        </w:rPr>
        <w:t>giờ,</w:t>
      </w:r>
      <w:r>
        <w:rPr>
          <w:color w:val="231F20"/>
          <w:spacing w:val="-11"/>
          <w:w w:val="105"/>
        </w:rPr>
        <w:t> </w:t>
      </w:r>
      <w:r>
        <w:rPr>
          <w:color w:val="231F20"/>
          <w:w w:val="105"/>
        </w:rPr>
        <w:t>không</w:t>
      </w:r>
      <w:r>
        <w:rPr>
          <w:color w:val="231F20"/>
          <w:spacing w:val="-11"/>
          <w:w w:val="105"/>
        </w:rPr>
        <w:t> </w:t>
      </w:r>
      <w:r>
        <w:rPr>
          <w:color w:val="231F20"/>
          <w:w w:val="105"/>
        </w:rPr>
        <w:t>thể</w:t>
      </w:r>
      <w:r>
        <w:rPr>
          <w:color w:val="231F20"/>
          <w:spacing w:val="-11"/>
          <w:w w:val="105"/>
        </w:rPr>
        <w:t> </w:t>
      </w:r>
      <w:r>
        <w:rPr>
          <w:color w:val="231F20"/>
          <w:w w:val="105"/>
        </w:rPr>
        <w:t>lâu hơn hai giờ đồng hồ.</w:t>
      </w:r>
    </w:p>
    <w:p>
      <w:pPr>
        <w:spacing w:line="297" w:lineRule="auto" w:before="145"/>
        <w:ind w:left="104" w:right="403" w:firstLine="453"/>
        <w:jc w:val="both"/>
        <w:rPr>
          <w:sz w:val="34"/>
        </w:rPr>
      </w:pPr>
      <w:r>
        <w:rPr>
          <w:color w:val="231F20"/>
          <w:spacing w:val="-2"/>
          <w:w w:val="105"/>
          <w:sz w:val="34"/>
        </w:rPr>
        <w:t>Ngũ</w:t>
      </w:r>
      <w:r>
        <w:rPr>
          <w:color w:val="231F20"/>
          <w:spacing w:val="-21"/>
          <w:w w:val="105"/>
          <w:sz w:val="34"/>
        </w:rPr>
        <w:t> </w:t>
      </w:r>
      <w:r>
        <w:rPr>
          <w:color w:val="231F20"/>
          <w:spacing w:val="-2"/>
          <w:w w:val="105"/>
          <w:sz w:val="34"/>
        </w:rPr>
        <w:t>Tổ</w:t>
      </w:r>
      <w:r>
        <w:rPr>
          <w:color w:val="231F20"/>
          <w:spacing w:val="-20"/>
          <w:w w:val="105"/>
          <w:sz w:val="34"/>
        </w:rPr>
        <w:t> </w:t>
      </w:r>
      <w:r>
        <w:rPr>
          <w:color w:val="231F20"/>
          <w:spacing w:val="-2"/>
          <w:w w:val="105"/>
          <w:sz w:val="34"/>
        </w:rPr>
        <w:t>giảng</w:t>
      </w:r>
      <w:r>
        <w:rPr>
          <w:color w:val="231F20"/>
          <w:spacing w:val="-20"/>
          <w:w w:val="105"/>
          <w:sz w:val="34"/>
        </w:rPr>
        <w:t> </w:t>
      </w:r>
      <w:r>
        <w:rPr>
          <w:color w:val="231F20"/>
          <w:spacing w:val="-2"/>
          <w:w w:val="105"/>
          <w:sz w:val="34"/>
        </w:rPr>
        <w:t>đại</w:t>
      </w:r>
      <w:r>
        <w:rPr>
          <w:color w:val="231F20"/>
          <w:spacing w:val="-21"/>
          <w:w w:val="105"/>
          <w:sz w:val="34"/>
        </w:rPr>
        <w:t> </w:t>
      </w:r>
      <w:r>
        <w:rPr>
          <w:color w:val="231F20"/>
          <w:spacing w:val="-2"/>
          <w:w w:val="105"/>
          <w:sz w:val="34"/>
        </w:rPr>
        <w:t>ý</w:t>
      </w:r>
      <w:r>
        <w:rPr>
          <w:color w:val="231F20"/>
          <w:spacing w:val="-20"/>
          <w:w w:val="105"/>
          <w:sz w:val="34"/>
        </w:rPr>
        <w:t> </w:t>
      </w:r>
      <w:r>
        <w:rPr>
          <w:color w:val="231F20"/>
          <w:spacing w:val="-2"/>
          <w:w w:val="105"/>
          <w:sz w:val="34"/>
        </w:rPr>
        <w:t>kinh</w:t>
      </w:r>
      <w:r>
        <w:rPr>
          <w:color w:val="231F20"/>
          <w:spacing w:val="-20"/>
          <w:w w:val="105"/>
          <w:sz w:val="34"/>
        </w:rPr>
        <w:t> </w:t>
      </w:r>
      <w:r>
        <w:rPr>
          <w:i/>
          <w:color w:val="231F20"/>
          <w:spacing w:val="-2"/>
          <w:w w:val="105"/>
          <w:sz w:val="34"/>
        </w:rPr>
        <w:t>Kim</w:t>
      </w:r>
      <w:r>
        <w:rPr>
          <w:i/>
          <w:color w:val="231F20"/>
          <w:spacing w:val="-21"/>
          <w:w w:val="105"/>
          <w:sz w:val="34"/>
        </w:rPr>
        <w:t> </w:t>
      </w:r>
      <w:r>
        <w:rPr>
          <w:i/>
          <w:color w:val="231F20"/>
          <w:spacing w:val="-2"/>
          <w:w w:val="105"/>
          <w:sz w:val="34"/>
        </w:rPr>
        <w:t>Cương</w:t>
      </w:r>
      <w:r>
        <w:rPr>
          <w:color w:val="231F20"/>
          <w:spacing w:val="-2"/>
          <w:w w:val="105"/>
          <w:sz w:val="34"/>
        </w:rPr>
        <w:t>,</w:t>
      </w:r>
      <w:r>
        <w:rPr>
          <w:color w:val="231F20"/>
          <w:spacing w:val="-20"/>
          <w:w w:val="105"/>
          <w:sz w:val="34"/>
        </w:rPr>
        <w:t> </w:t>
      </w:r>
      <w:r>
        <w:rPr>
          <w:color w:val="231F20"/>
          <w:spacing w:val="-2"/>
          <w:w w:val="105"/>
          <w:sz w:val="34"/>
        </w:rPr>
        <w:t>giảng</w:t>
      </w:r>
      <w:r>
        <w:rPr>
          <w:color w:val="231F20"/>
          <w:spacing w:val="-20"/>
          <w:w w:val="105"/>
          <w:sz w:val="34"/>
        </w:rPr>
        <w:t> </w:t>
      </w:r>
      <w:r>
        <w:rPr>
          <w:color w:val="231F20"/>
          <w:spacing w:val="-2"/>
          <w:w w:val="105"/>
          <w:sz w:val="34"/>
        </w:rPr>
        <w:t>đến</w:t>
      </w:r>
      <w:r>
        <w:rPr>
          <w:color w:val="231F20"/>
          <w:spacing w:val="-21"/>
          <w:w w:val="105"/>
          <w:sz w:val="34"/>
        </w:rPr>
        <w:t> </w:t>
      </w:r>
      <w:r>
        <w:rPr>
          <w:color w:val="231F20"/>
          <w:spacing w:val="-2"/>
          <w:w w:val="105"/>
          <w:sz w:val="34"/>
        </w:rPr>
        <w:t>câu</w:t>
      </w:r>
      <w:r>
        <w:rPr>
          <w:color w:val="231F20"/>
          <w:spacing w:val="-20"/>
          <w:w w:val="105"/>
          <w:sz w:val="34"/>
        </w:rPr>
        <w:t> </w:t>
      </w:r>
      <w:r>
        <w:rPr>
          <w:i/>
          <w:color w:val="231F20"/>
          <w:spacing w:val="-2"/>
          <w:w w:val="105"/>
          <w:sz w:val="34"/>
        </w:rPr>
        <w:t>“Ưng </w:t>
      </w:r>
      <w:r>
        <w:rPr>
          <w:i/>
          <w:color w:val="231F20"/>
          <w:w w:val="105"/>
          <w:sz w:val="34"/>
        </w:rPr>
        <w:t>vô sở trụ nhi sinh kỳ tâm” </w:t>
      </w:r>
      <w:r>
        <w:rPr>
          <w:color w:val="231F20"/>
          <w:w w:val="105"/>
          <w:sz w:val="34"/>
        </w:rPr>
        <w:t>(Hãy nên chẳng trụ vào đâu mà sinh</w:t>
      </w:r>
      <w:r>
        <w:rPr>
          <w:color w:val="231F20"/>
          <w:spacing w:val="37"/>
          <w:w w:val="105"/>
          <w:sz w:val="34"/>
        </w:rPr>
        <w:t> </w:t>
      </w:r>
      <w:r>
        <w:rPr>
          <w:color w:val="231F20"/>
          <w:w w:val="105"/>
          <w:sz w:val="34"/>
        </w:rPr>
        <w:t>tâm),</w:t>
      </w:r>
      <w:r>
        <w:rPr>
          <w:color w:val="231F20"/>
          <w:spacing w:val="38"/>
          <w:w w:val="105"/>
          <w:sz w:val="34"/>
        </w:rPr>
        <w:t> </w:t>
      </w:r>
      <w:r>
        <w:rPr>
          <w:color w:val="231F20"/>
          <w:w w:val="105"/>
          <w:sz w:val="34"/>
        </w:rPr>
        <w:t>Lục</w:t>
      </w:r>
      <w:r>
        <w:rPr>
          <w:color w:val="231F20"/>
          <w:spacing w:val="38"/>
          <w:w w:val="105"/>
          <w:sz w:val="34"/>
        </w:rPr>
        <w:t> </w:t>
      </w:r>
      <w:r>
        <w:rPr>
          <w:color w:val="231F20"/>
          <w:w w:val="105"/>
          <w:sz w:val="34"/>
        </w:rPr>
        <w:t>Tổ</w:t>
      </w:r>
      <w:r>
        <w:rPr>
          <w:color w:val="231F20"/>
          <w:spacing w:val="38"/>
          <w:w w:val="105"/>
          <w:sz w:val="34"/>
        </w:rPr>
        <w:t> </w:t>
      </w:r>
      <w:r>
        <w:rPr>
          <w:color w:val="231F20"/>
          <w:w w:val="105"/>
          <w:sz w:val="34"/>
        </w:rPr>
        <w:t>bèn</w:t>
      </w:r>
      <w:r>
        <w:rPr>
          <w:color w:val="231F20"/>
          <w:spacing w:val="38"/>
          <w:w w:val="105"/>
          <w:sz w:val="34"/>
        </w:rPr>
        <w:t> </w:t>
      </w:r>
      <w:r>
        <w:rPr>
          <w:color w:val="231F20"/>
          <w:w w:val="105"/>
          <w:sz w:val="34"/>
        </w:rPr>
        <w:t>hoát</w:t>
      </w:r>
      <w:r>
        <w:rPr>
          <w:color w:val="231F20"/>
          <w:spacing w:val="38"/>
          <w:w w:val="105"/>
          <w:sz w:val="34"/>
        </w:rPr>
        <w:t> </w:t>
      </w:r>
      <w:r>
        <w:rPr>
          <w:color w:val="231F20"/>
          <w:w w:val="105"/>
          <w:sz w:val="34"/>
        </w:rPr>
        <w:t>nhiên</w:t>
      </w:r>
      <w:r>
        <w:rPr>
          <w:color w:val="231F20"/>
          <w:spacing w:val="38"/>
          <w:w w:val="105"/>
          <w:sz w:val="34"/>
        </w:rPr>
        <w:t> </w:t>
      </w:r>
      <w:r>
        <w:rPr>
          <w:color w:val="231F20"/>
          <w:w w:val="105"/>
          <w:sz w:val="34"/>
        </w:rPr>
        <w:t>đại</w:t>
      </w:r>
      <w:r>
        <w:rPr>
          <w:color w:val="231F20"/>
          <w:spacing w:val="37"/>
          <w:w w:val="105"/>
          <w:sz w:val="34"/>
        </w:rPr>
        <w:t> </w:t>
      </w:r>
      <w:r>
        <w:rPr>
          <w:color w:val="231F20"/>
          <w:w w:val="105"/>
          <w:sz w:val="34"/>
        </w:rPr>
        <w:t>ngộ,</w:t>
      </w:r>
      <w:r>
        <w:rPr>
          <w:color w:val="231F20"/>
          <w:spacing w:val="38"/>
          <w:w w:val="105"/>
          <w:sz w:val="34"/>
        </w:rPr>
        <w:t> </w:t>
      </w:r>
      <w:r>
        <w:rPr>
          <w:color w:val="231F20"/>
          <w:w w:val="105"/>
          <w:sz w:val="34"/>
        </w:rPr>
        <w:t>thưa</w:t>
      </w:r>
      <w:r>
        <w:rPr>
          <w:color w:val="231F20"/>
          <w:spacing w:val="38"/>
          <w:w w:val="105"/>
          <w:sz w:val="34"/>
        </w:rPr>
        <w:t> </w:t>
      </w:r>
      <w:r>
        <w:rPr>
          <w:color w:val="231F20"/>
          <w:w w:val="105"/>
          <w:sz w:val="34"/>
        </w:rPr>
        <w:t>bày</w:t>
      </w:r>
      <w:r>
        <w:rPr>
          <w:color w:val="231F20"/>
          <w:spacing w:val="38"/>
          <w:w w:val="105"/>
          <w:sz w:val="34"/>
        </w:rPr>
        <w:t> </w:t>
      </w:r>
      <w:r>
        <w:rPr>
          <w:color w:val="231F20"/>
          <w:spacing w:val="-4"/>
          <w:w w:val="105"/>
          <w:sz w:val="34"/>
        </w:rPr>
        <w:t>điều</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9" w:firstLine="0"/>
        <w:jc w:val="both"/>
        <w:rPr>
          <w:sz w:val="34"/>
        </w:rPr>
      </w:pPr>
      <w:r>
        <w:rPr>
          <w:color w:val="231F20"/>
          <w:w w:val="105"/>
          <w:sz w:val="34"/>
        </w:rPr>
        <w:t>tâm đắc: “</w:t>
      </w:r>
      <w:r>
        <w:rPr>
          <w:i/>
          <w:color w:val="231F20"/>
          <w:w w:val="105"/>
          <w:sz w:val="34"/>
        </w:rPr>
        <w:t>Nào ngờ tự tính, vốn tự thanh tịnh. Nào ngờ tự tính, vốn chẳng sinh diệt. Nào ngờ tự tính, vốn tự trọn đủ”</w:t>
      </w:r>
      <w:r>
        <w:rPr>
          <w:color w:val="231F20"/>
          <w:w w:val="105"/>
          <w:sz w:val="34"/>
        </w:rPr>
        <w:t>. Những câu ấy tuyệt diệu, trong tự tính chẳng thiếu thứ gì, như</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kinh</w:t>
      </w:r>
      <w:r>
        <w:rPr>
          <w:color w:val="231F20"/>
          <w:spacing w:val="-1"/>
          <w:w w:val="105"/>
          <w:sz w:val="34"/>
        </w:rPr>
        <w:t> </w:t>
      </w:r>
      <w:r>
        <w:rPr>
          <w:i/>
          <w:color w:val="231F20"/>
          <w:w w:val="105"/>
          <w:sz w:val="34"/>
        </w:rPr>
        <w:t>Hoa</w:t>
      </w:r>
      <w:r>
        <w:rPr>
          <w:i/>
          <w:color w:val="231F20"/>
          <w:spacing w:val="-2"/>
          <w:w w:val="105"/>
          <w:sz w:val="34"/>
        </w:rPr>
        <w:t> </w:t>
      </w:r>
      <w:r>
        <w:rPr>
          <w:i/>
          <w:color w:val="231F20"/>
          <w:w w:val="105"/>
          <w:sz w:val="34"/>
        </w:rPr>
        <w:t>Nghiêm</w:t>
      </w:r>
      <w:r>
        <w:rPr>
          <w:color w:val="231F20"/>
          <w:w w:val="105"/>
          <w:sz w:val="34"/>
        </w:rPr>
        <w:t>,</w:t>
      </w:r>
      <w:r>
        <w:rPr>
          <w:color w:val="231F20"/>
          <w:spacing w:val="-2"/>
          <w:w w:val="105"/>
          <w:sz w:val="34"/>
        </w:rPr>
        <w:t> </w:t>
      </w:r>
      <w:r>
        <w:rPr>
          <w:color w:val="231F20"/>
          <w:w w:val="105"/>
          <w:sz w:val="34"/>
        </w:rPr>
        <w:t>đức</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đã</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trí</w:t>
      </w:r>
      <w:r>
        <w:rPr>
          <w:color w:val="231F20"/>
          <w:spacing w:val="-2"/>
          <w:w w:val="105"/>
          <w:sz w:val="34"/>
        </w:rPr>
        <w:t> </w:t>
      </w:r>
      <w:r>
        <w:rPr>
          <w:color w:val="231F20"/>
          <w:w w:val="105"/>
          <w:sz w:val="34"/>
        </w:rPr>
        <w:t>tuệ</w:t>
      </w:r>
      <w:r>
        <w:rPr>
          <w:color w:val="231F20"/>
          <w:spacing w:val="-2"/>
          <w:w w:val="105"/>
          <w:sz w:val="34"/>
        </w:rPr>
        <w:t> </w:t>
      </w:r>
      <w:r>
        <w:rPr>
          <w:color w:val="231F20"/>
          <w:w w:val="105"/>
          <w:sz w:val="34"/>
        </w:rPr>
        <w:t>và</w:t>
      </w:r>
      <w:r>
        <w:rPr>
          <w:color w:val="231F20"/>
          <w:spacing w:val="-2"/>
          <w:w w:val="105"/>
          <w:sz w:val="34"/>
        </w:rPr>
        <w:t> </w:t>
      </w:r>
      <w:r>
        <w:rPr>
          <w:color w:val="231F20"/>
          <w:w w:val="105"/>
          <w:sz w:val="34"/>
        </w:rPr>
        <w:t>đức tướng chẳng thiếu, thảy đều trọn đủ. Thảy đều trọn đủ là đầy đủ Y báo và Chính báo trang nghiêm trong mười pháp giới, đều thuộc trong tự tính, chẳng lìa khỏi tự tính. </w:t>
      </w:r>
      <w:r>
        <w:rPr>
          <w:i/>
          <w:color w:val="231F20"/>
          <w:w w:val="105"/>
          <w:sz w:val="34"/>
        </w:rPr>
        <w:t>“Nào ngờ</w:t>
      </w:r>
      <w:r>
        <w:rPr>
          <w:i/>
          <w:color w:val="231F20"/>
          <w:spacing w:val="-7"/>
          <w:w w:val="105"/>
          <w:sz w:val="34"/>
        </w:rPr>
        <w:t> </w:t>
      </w:r>
      <w:r>
        <w:rPr>
          <w:i/>
          <w:color w:val="231F20"/>
          <w:w w:val="105"/>
          <w:sz w:val="34"/>
        </w:rPr>
        <w:t>tự</w:t>
      </w:r>
      <w:r>
        <w:rPr>
          <w:i/>
          <w:color w:val="231F20"/>
          <w:spacing w:val="-7"/>
          <w:w w:val="105"/>
          <w:sz w:val="34"/>
        </w:rPr>
        <w:t> </w:t>
      </w:r>
      <w:r>
        <w:rPr>
          <w:i/>
          <w:color w:val="231F20"/>
          <w:w w:val="105"/>
          <w:sz w:val="34"/>
        </w:rPr>
        <w:t>tính,</w:t>
      </w:r>
      <w:r>
        <w:rPr>
          <w:i/>
          <w:color w:val="231F20"/>
          <w:spacing w:val="-7"/>
          <w:w w:val="105"/>
          <w:sz w:val="34"/>
        </w:rPr>
        <w:t> </w:t>
      </w:r>
      <w:r>
        <w:rPr>
          <w:i/>
          <w:color w:val="231F20"/>
          <w:w w:val="105"/>
          <w:sz w:val="34"/>
        </w:rPr>
        <w:t>vốn</w:t>
      </w:r>
      <w:r>
        <w:rPr>
          <w:i/>
          <w:color w:val="231F20"/>
          <w:spacing w:val="-7"/>
          <w:w w:val="105"/>
          <w:sz w:val="34"/>
        </w:rPr>
        <w:t> </w:t>
      </w:r>
      <w:r>
        <w:rPr>
          <w:i/>
          <w:color w:val="231F20"/>
          <w:w w:val="105"/>
          <w:sz w:val="34"/>
        </w:rPr>
        <w:t>chẳng</w:t>
      </w:r>
      <w:r>
        <w:rPr>
          <w:i/>
          <w:color w:val="231F20"/>
          <w:spacing w:val="-7"/>
          <w:w w:val="105"/>
          <w:sz w:val="34"/>
        </w:rPr>
        <w:t> </w:t>
      </w:r>
      <w:r>
        <w:rPr>
          <w:i/>
          <w:color w:val="231F20"/>
          <w:w w:val="105"/>
          <w:sz w:val="34"/>
        </w:rPr>
        <w:t>lay</w:t>
      </w:r>
      <w:r>
        <w:rPr>
          <w:i/>
          <w:color w:val="231F20"/>
          <w:spacing w:val="-7"/>
          <w:w w:val="105"/>
          <w:sz w:val="34"/>
        </w:rPr>
        <w:t> </w:t>
      </w:r>
      <w:r>
        <w:rPr>
          <w:i/>
          <w:color w:val="231F20"/>
          <w:w w:val="105"/>
          <w:sz w:val="34"/>
        </w:rPr>
        <w:t>động”</w:t>
      </w:r>
      <w:r>
        <w:rPr>
          <w:color w:val="231F20"/>
          <w:w w:val="105"/>
          <w:sz w:val="34"/>
        </w:rPr>
        <w:t>.</w:t>
      </w:r>
      <w:r>
        <w:rPr>
          <w:color w:val="231F20"/>
          <w:spacing w:val="-7"/>
          <w:w w:val="105"/>
          <w:sz w:val="34"/>
        </w:rPr>
        <w:t> </w:t>
      </w:r>
      <w:r>
        <w:rPr>
          <w:color w:val="231F20"/>
          <w:w w:val="105"/>
          <w:sz w:val="34"/>
        </w:rPr>
        <w:t>Vốn</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lay</w:t>
      </w:r>
      <w:r>
        <w:rPr>
          <w:color w:val="231F20"/>
          <w:spacing w:val="-7"/>
          <w:w w:val="105"/>
          <w:sz w:val="34"/>
        </w:rPr>
        <w:t> </w:t>
      </w:r>
      <w:r>
        <w:rPr>
          <w:color w:val="231F20"/>
          <w:w w:val="105"/>
          <w:sz w:val="34"/>
        </w:rPr>
        <w:t>động</w:t>
      </w:r>
      <w:r>
        <w:rPr>
          <w:color w:val="231F20"/>
          <w:spacing w:val="-7"/>
          <w:w w:val="105"/>
          <w:sz w:val="34"/>
        </w:rPr>
        <w:t> </w:t>
      </w:r>
      <w:r>
        <w:rPr>
          <w:color w:val="231F20"/>
          <w:w w:val="105"/>
          <w:sz w:val="34"/>
        </w:rPr>
        <w:t>là</w:t>
      </w:r>
      <w:r>
        <w:rPr>
          <w:color w:val="231F20"/>
          <w:spacing w:val="-7"/>
          <w:w w:val="105"/>
          <w:sz w:val="34"/>
        </w:rPr>
        <w:t> </w:t>
      </w:r>
      <w:r>
        <w:rPr>
          <w:color w:val="231F20"/>
          <w:w w:val="105"/>
          <w:sz w:val="34"/>
        </w:rPr>
        <w:t>tự tính vốn định. Cái tâm của chúng ta hiện thời là niệm này diệt, tức niệm trước diệt, niệm sau sinh. Đấy chẳng phải là </w:t>
      </w:r>
      <w:r>
        <w:rPr>
          <w:color w:val="231F20"/>
          <w:sz w:val="34"/>
        </w:rPr>
        <w:t>tự</w:t>
      </w:r>
      <w:r>
        <w:rPr>
          <w:color w:val="231F20"/>
          <w:spacing w:val="-4"/>
          <w:sz w:val="34"/>
        </w:rPr>
        <w:t> </w:t>
      </w:r>
      <w:r>
        <w:rPr>
          <w:color w:val="231F20"/>
          <w:sz w:val="34"/>
        </w:rPr>
        <w:t>tính,</w:t>
      </w:r>
      <w:r>
        <w:rPr>
          <w:color w:val="231F20"/>
          <w:spacing w:val="-3"/>
          <w:sz w:val="34"/>
        </w:rPr>
        <w:t> </w:t>
      </w:r>
      <w:r>
        <w:rPr>
          <w:color w:val="231F20"/>
          <w:sz w:val="34"/>
        </w:rPr>
        <w:t>mà</w:t>
      </w:r>
      <w:r>
        <w:rPr>
          <w:color w:val="231F20"/>
          <w:spacing w:val="-3"/>
          <w:sz w:val="34"/>
        </w:rPr>
        <w:t> </w:t>
      </w:r>
      <w:r>
        <w:rPr>
          <w:color w:val="231F20"/>
          <w:sz w:val="34"/>
        </w:rPr>
        <w:t>là</w:t>
      </w:r>
      <w:r>
        <w:rPr>
          <w:color w:val="231F20"/>
          <w:spacing w:val="-3"/>
          <w:sz w:val="34"/>
        </w:rPr>
        <w:t> </w:t>
      </w:r>
      <w:r>
        <w:rPr>
          <w:color w:val="231F20"/>
          <w:sz w:val="34"/>
        </w:rPr>
        <w:t>A</w:t>
      </w:r>
      <w:r>
        <w:rPr>
          <w:color w:val="231F20"/>
          <w:spacing w:val="-3"/>
          <w:sz w:val="34"/>
        </w:rPr>
        <w:t> </w:t>
      </w:r>
      <w:r>
        <w:rPr>
          <w:color w:val="231F20"/>
          <w:sz w:val="34"/>
        </w:rPr>
        <w:t>Lại</w:t>
      </w:r>
      <w:r>
        <w:rPr>
          <w:color w:val="231F20"/>
          <w:spacing w:val="-3"/>
          <w:sz w:val="34"/>
        </w:rPr>
        <w:t> </w:t>
      </w:r>
      <w:r>
        <w:rPr>
          <w:color w:val="231F20"/>
          <w:sz w:val="34"/>
        </w:rPr>
        <w:t>Da.</w:t>
      </w:r>
      <w:r>
        <w:rPr>
          <w:color w:val="231F20"/>
          <w:spacing w:val="-3"/>
          <w:sz w:val="34"/>
        </w:rPr>
        <w:t> </w:t>
      </w:r>
      <w:r>
        <w:rPr>
          <w:color w:val="231F20"/>
          <w:sz w:val="34"/>
        </w:rPr>
        <w:t>Tự</w:t>
      </w:r>
      <w:r>
        <w:rPr>
          <w:color w:val="231F20"/>
          <w:spacing w:val="-3"/>
          <w:sz w:val="34"/>
        </w:rPr>
        <w:t> </w:t>
      </w:r>
      <w:r>
        <w:rPr>
          <w:color w:val="231F20"/>
          <w:sz w:val="34"/>
        </w:rPr>
        <w:t>tính</w:t>
      </w:r>
      <w:r>
        <w:rPr>
          <w:color w:val="231F20"/>
          <w:spacing w:val="-3"/>
          <w:sz w:val="34"/>
        </w:rPr>
        <w:t> </w:t>
      </w:r>
      <w:r>
        <w:rPr>
          <w:color w:val="231F20"/>
          <w:sz w:val="34"/>
        </w:rPr>
        <w:t>là</w:t>
      </w:r>
      <w:r>
        <w:rPr>
          <w:color w:val="231F20"/>
          <w:spacing w:val="-3"/>
          <w:sz w:val="34"/>
        </w:rPr>
        <w:t> </w:t>
      </w:r>
      <w:r>
        <w:rPr>
          <w:color w:val="231F20"/>
          <w:sz w:val="34"/>
        </w:rPr>
        <w:t>chân</w:t>
      </w:r>
      <w:r>
        <w:rPr>
          <w:color w:val="231F20"/>
          <w:spacing w:val="-3"/>
          <w:sz w:val="34"/>
        </w:rPr>
        <w:t> </w:t>
      </w:r>
      <w:r>
        <w:rPr>
          <w:color w:val="231F20"/>
          <w:sz w:val="34"/>
        </w:rPr>
        <w:t>tâm.</w:t>
      </w:r>
      <w:r>
        <w:rPr>
          <w:color w:val="231F20"/>
          <w:spacing w:val="-3"/>
          <w:sz w:val="34"/>
        </w:rPr>
        <w:t> </w:t>
      </w:r>
      <w:r>
        <w:rPr>
          <w:color w:val="231F20"/>
          <w:sz w:val="34"/>
        </w:rPr>
        <w:t>A</w:t>
      </w:r>
      <w:r>
        <w:rPr>
          <w:color w:val="231F20"/>
          <w:spacing w:val="-3"/>
          <w:sz w:val="34"/>
        </w:rPr>
        <w:t> </w:t>
      </w:r>
      <w:r>
        <w:rPr>
          <w:color w:val="231F20"/>
          <w:sz w:val="34"/>
        </w:rPr>
        <w:t>Lại</w:t>
      </w:r>
      <w:r>
        <w:rPr>
          <w:color w:val="231F20"/>
          <w:spacing w:val="-3"/>
          <w:sz w:val="34"/>
        </w:rPr>
        <w:t> </w:t>
      </w:r>
      <w:r>
        <w:rPr>
          <w:color w:val="231F20"/>
          <w:sz w:val="34"/>
        </w:rPr>
        <w:t>Da</w:t>
      </w:r>
      <w:r>
        <w:rPr>
          <w:color w:val="231F20"/>
          <w:spacing w:val="-3"/>
          <w:sz w:val="34"/>
        </w:rPr>
        <w:t> </w:t>
      </w:r>
      <w:r>
        <w:rPr>
          <w:color w:val="231F20"/>
          <w:sz w:val="34"/>
        </w:rPr>
        <w:t>là</w:t>
      </w:r>
      <w:r>
        <w:rPr>
          <w:color w:val="231F20"/>
          <w:spacing w:val="-3"/>
          <w:sz w:val="34"/>
        </w:rPr>
        <w:t> </w:t>
      </w:r>
      <w:r>
        <w:rPr>
          <w:color w:val="231F20"/>
          <w:sz w:val="34"/>
        </w:rPr>
        <w:t>vọng </w:t>
      </w:r>
      <w:r>
        <w:rPr>
          <w:color w:val="231F20"/>
          <w:w w:val="105"/>
          <w:sz w:val="34"/>
        </w:rPr>
        <w:t>tâm. Vọng tâm là động. Chân tâm là định, chẳng dấy động. </w:t>
      </w:r>
      <w:r>
        <w:rPr>
          <w:color w:val="231F20"/>
          <w:sz w:val="34"/>
        </w:rPr>
        <w:t>Câu cuối cùng: </w:t>
      </w:r>
      <w:r>
        <w:rPr>
          <w:i/>
          <w:color w:val="231F20"/>
          <w:sz w:val="34"/>
        </w:rPr>
        <w:t>“Nào ngờ tự tính, có thể sinh ra muôn pháp”</w:t>
      </w:r>
      <w:r>
        <w:rPr>
          <w:color w:val="231F20"/>
          <w:sz w:val="34"/>
        </w:rPr>
        <w:t>. </w:t>
      </w:r>
      <w:r>
        <w:rPr>
          <w:color w:val="231F20"/>
          <w:w w:val="105"/>
          <w:sz w:val="34"/>
        </w:rPr>
        <w:t>Nó</w:t>
      </w:r>
      <w:r>
        <w:rPr>
          <w:color w:val="231F20"/>
          <w:spacing w:val="-22"/>
          <w:w w:val="105"/>
          <w:sz w:val="34"/>
        </w:rPr>
        <w:t> </w:t>
      </w:r>
      <w:r>
        <w:rPr>
          <w:color w:val="231F20"/>
          <w:w w:val="105"/>
          <w:sz w:val="34"/>
        </w:rPr>
        <w:t>hiển</w:t>
      </w:r>
      <w:r>
        <w:rPr>
          <w:color w:val="231F20"/>
          <w:spacing w:val="-22"/>
          <w:w w:val="105"/>
          <w:sz w:val="34"/>
        </w:rPr>
        <w:t> </w:t>
      </w:r>
      <w:r>
        <w:rPr>
          <w:color w:val="231F20"/>
          <w:w w:val="105"/>
          <w:sz w:val="34"/>
        </w:rPr>
        <w:t>lộ,</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thể</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ra</w:t>
      </w:r>
      <w:r>
        <w:rPr>
          <w:color w:val="231F20"/>
          <w:spacing w:val="-22"/>
          <w:w w:val="105"/>
          <w:sz w:val="34"/>
        </w:rPr>
        <w:t> </w:t>
      </w:r>
      <w:r>
        <w:rPr>
          <w:color w:val="231F20"/>
          <w:w w:val="105"/>
          <w:sz w:val="34"/>
        </w:rPr>
        <w:t>vạn</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Hễ</w:t>
      </w:r>
      <w:r>
        <w:rPr>
          <w:color w:val="231F20"/>
          <w:spacing w:val="-22"/>
          <w:w w:val="105"/>
          <w:sz w:val="34"/>
        </w:rPr>
        <w:t> </w:t>
      </w:r>
      <w:r>
        <w:rPr>
          <w:color w:val="231F20"/>
          <w:w w:val="105"/>
          <w:sz w:val="34"/>
        </w:rPr>
        <w:t>nó</w:t>
      </w:r>
      <w:r>
        <w:rPr>
          <w:color w:val="231F20"/>
          <w:spacing w:val="-22"/>
          <w:w w:val="105"/>
          <w:sz w:val="34"/>
        </w:rPr>
        <w:t> </w:t>
      </w:r>
      <w:r>
        <w:rPr>
          <w:color w:val="231F20"/>
          <w:w w:val="105"/>
          <w:sz w:val="34"/>
        </w:rPr>
        <w:t>ẩn,</w:t>
      </w:r>
      <w:r>
        <w:rPr>
          <w:color w:val="231F20"/>
          <w:spacing w:val="-22"/>
          <w:w w:val="105"/>
          <w:sz w:val="34"/>
        </w:rPr>
        <w:t> </w:t>
      </w:r>
      <w:r>
        <w:rPr>
          <w:color w:val="231F20"/>
          <w:w w:val="105"/>
          <w:sz w:val="34"/>
        </w:rPr>
        <w:t>thì</w:t>
      </w:r>
      <w:r>
        <w:rPr>
          <w:color w:val="231F20"/>
          <w:spacing w:val="-22"/>
          <w:w w:val="105"/>
          <w:sz w:val="34"/>
        </w:rPr>
        <w:t> </w:t>
      </w:r>
      <w:r>
        <w:rPr>
          <w:color w:val="231F20"/>
          <w:w w:val="105"/>
          <w:sz w:val="34"/>
        </w:rPr>
        <w:t>hết</w:t>
      </w:r>
      <w:r>
        <w:rPr>
          <w:color w:val="231F20"/>
          <w:spacing w:val="-22"/>
          <w:w w:val="105"/>
          <w:sz w:val="34"/>
        </w:rPr>
        <w:t> </w:t>
      </w:r>
      <w:r>
        <w:rPr>
          <w:color w:val="231F20"/>
          <w:w w:val="105"/>
          <w:sz w:val="34"/>
        </w:rPr>
        <w:t>thảy</w:t>
      </w:r>
      <w:r>
        <w:rPr>
          <w:color w:val="231F20"/>
          <w:spacing w:val="-22"/>
          <w:w w:val="105"/>
          <w:sz w:val="34"/>
        </w:rPr>
        <w:t> </w:t>
      </w:r>
      <w:r>
        <w:rPr>
          <w:color w:val="231F20"/>
          <w:w w:val="105"/>
          <w:sz w:val="34"/>
        </w:rPr>
        <w:t>các pháp đều chẳng thấy.</w:t>
      </w:r>
    </w:p>
    <w:p>
      <w:pPr>
        <w:pStyle w:val="BodyText"/>
        <w:spacing w:line="297" w:lineRule="auto" w:before="147"/>
        <w:ind w:left="387" w:right="120" w:firstLine="453"/>
      </w:pPr>
      <w:r>
        <w:rPr>
          <w:color w:val="231F20"/>
          <w:w w:val="105"/>
        </w:rPr>
        <w:t>Tự tính chẳng phải là sắc pháp, chẳng phải là vật chất, mà</w:t>
      </w:r>
      <w:r>
        <w:rPr>
          <w:color w:val="231F20"/>
          <w:spacing w:val="-7"/>
          <w:w w:val="105"/>
        </w:rPr>
        <w:t> </w:t>
      </w:r>
      <w:r>
        <w:rPr>
          <w:color w:val="231F20"/>
          <w:w w:val="105"/>
        </w:rPr>
        <w:t>cũng</w:t>
      </w:r>
      <w:r>
        <w:rPr>
          <w:color w:val="231F20"/>
          <w:spacing w:val="-7"/>
          <w:w w:val="105"/>
        </w:rPr>
        <w:t> </w:t>
      </w:r>
      <w:r>
        <w:rPr>
          <w:color w:val="231F20"/>
          <w:w w:val="105"/>
        </w:rPr>
        <w:t>không</w:t>
      </w:r>
      <w:r>
        <w:rPr>
          <w:color w:val="231F20"/>
          <w:spacing w:val="-8"/>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tinh</w:t>
      </w:r>
      <w:r>
        <w:rPr>
          <w:color w:val="231F20"/>
          <w:spacing w:val="-8"/>
          <w:w w:val="105"/>
        </w:rPr>
        <w:t> </w:t>
      </w:r>
      <w:r>
        <w:rPr>
          <w:color w:val="231F20"/>
          <w:w w:val="105"/>
        </w:rPr>
        <w:t>thần.</w:t>
      </w:r>
      <w:r>
        <w:rPr>
          <w:color w:val="231F20"/>
          <w:spacing w:val="-7"/>
          <w:w w:val="105"/>
        </w:rPr>
        <w:t> </w:t>
      </w:r>
      <w:r>
        <w:rPr>
          <w:color w:val="231F20"/>
          <w:w w:val="105"/>
        </w:rPr>
        <w:t>Trong</w:t>
      </w:r>
      <w:r>
        <w:rPr>
          <w:color w:val="231F20"/>
          <w:spacing w:val="-7"/>
          <w:w w:val="105"/>
        </w:rPr>
        <w:t> </w:t>
      </w:r>
      <w:r>
        <w:rPr>
          <w:color w:val="231F20"/>
          <w:w w:val="105"/>
        </w:rPr>
        <w:t>kinh</w:t>
      </w:r>
      <w:r>
        <w:rPr>
          <w:color w:val="231F20"/>
          <w:spacing w:val="-8"/>
          <w:w w:val="105"/>
        </w:rPr>
        <w:t> </w:t>
      </w:r>
      <w:r>
        <w:rPr>
          <w:color w:val="231F20"/>
          <w:w w:val="105"/>
        </w:rPr>
        <w:t>miêu</w:t>
      </w:r>
      <w:r>
        <w:rPr>
          <w:color w:val="231F20"/>
          <w:spacing w:val="-7"/>
          <w:w w:val="105"/>
        </w:rPr>
        <w:t> </w:t>
      </w:r>
      <w:r>
        <w:rPr>
          <w:color w:val="231F20"/>
          <w:w w:val="105"/>
        </w:rPr>
        <w:t>tả</w:t>
      </w:r>
      <w:r>
        <w:rPr>
          <w:color w:val="231F20"/>
          <w:spacing w:val="-7"/>
          <w:w w:val="105"/>
        </w:rPr>
        <w:t> </w:t>
      </w:r>
      <w:r>
        <w:rPr>
          <w:color w:val="231F20"/>
          <w:w w:val="105"/>
        </w:rPr>
        <w:t>tự</w:t>
      </w:r>
      <w:r>
        <w:rPr>
          <w:color w:val="231F20"/>
          <w:spacing w:val="-7"/>
          <w:w w:val="105"/>
        </w:rPr>
        <w:t> </w:t>
      </w:r>
      <w:r>
        <w:rPr>
          <w:color w:val="231F20"/>
          <w:w w:val="105"/>
        </w:rPr>
        <w:t>tính </w:t>
      </w:r>
      <w:r>
        <w:rPr>
          <w:color w:val="231F20"/>
          <w:spacing w:val="-2"/>
          <w:w w:val="105"/>
        </w:rPr>
        <w:t>bằng</w:t>
      </w:r>
      <w:r>
        <w:rPr>
          <w:color w:val="231F20"/>
          <w:spacing w:val="-17"/>
          <w:w w:val="105"/>
        </w:rPr>
        <w:t> </w:t>
      </w:r>
      <w:r>
        <w:rPr>
          <w:color w:val="231F20"/>
          <w:spacing w:val="-2"/>
          <w:w w:val="105"/>
        </w:rPr>
        <w:t>từ</w:t>
      </w:r>
      <w:r>
        <w:rPr>
          <w:color w:val="231F20"/>
          <w:spacing w:val="-17"/>
          <w:w w:val="105"/>
        </w:rPr>
        <w:t> </w:t>
      </w:r>
      <w:r>
        <w:rPr>
          <w:color w:val="231F20"/>
          <w:spacing w:val="-2"/>
          <w:w w:val="105"/>
        </w:rPr>
        <w:t>ngữ</w:t>
      </w:r>
      <w:r>
        <w:rPr>
          <w:color w:val="231F20"/>
          <w:spacing w:val="-17"/>
          <w:w w:val="105"/>
        </w:rPr>
        <w:t> </w:t>
      </w:r>
      <w:r>
        <w:rPr>
          <w:color w:val="231F20"/>
          <w:spacing w:val="-2"/>
          <w:w w:val="105"/>
        </w:rPr>
        <w:t>Thường</w:t>
      </w:r>
      <w:r>
        <w:rPr>
          <w:color w:val="231F20"/>
          <w:spacing w:val="-17"/>
          <w:w w:val="105"/>
        </w:rPr>
        <w:t> </w:t>
      </w:r>
      <w:r>
        <w:rPr>
          <w:color w:val="231F20"/>
          <w:spacing w:val="-2"/>
          <w:w w:val="105"/>
        </w:rPr>
        <w:t>Tịch</w:t>
      </w:r>
      <w:r>
        <w:rPr>
          <w:color w:val="231F20"/>
          <w:spacing w:val="-17"/>
          <w:w w:val="105"/>
        </w:rPr>
        <w:t> </w:t>
      </w:r>
      <w:r>
        <w:rPr>
          <w:color w:val="231F20"/>
          <w:spacing w:val="-2"/>
          <w:w w:val="105"/>
        </w:rPr>
        <w:t>Quang.</w:t>
      </w:r>
      <w:r>
        <w:rPr>
          <w:color w:val="231F20"/>
          <w:spacing w:val="-17"/>
          <w:w w:val="105"/>
        </w:rPr>
        <w:t> </w:t>
      </w:r>
      <w:r>
        <w:rPr>
          <w:color w:val="231F20"/>
          <w:spacing w:val="-2"/>
          <w:w w:val="105"/>
        </w:rPr>
        <w:t>Thường</w:t>
      </w:r>
      <w:r>
        <w:rPr>
          <w:color w:val="231F20"/>
          <w:spacing w:val="-17"/>
          <w:w w:val="105"/>
        </w:rPr>
        <w:t> </w:t>
      </w:r>
      <w:r>
        <w:rPr>
          <w:color w:val="231F20"/>
          <w:spacing w:val="-2"/>
          <w:w w:val="105"/>
        </w:rPr>
        <w:t>là</w:t>
      </w:r>
      <w:r>
        <w:rPr>
          <w:color w:val="231F20"/>
          <w:spacing w:val="-17"/>
          <w:w w:val="105"/>
        </w:rPr>
        <w:t> </w:t>
      </w:r>
      <w:r>
        <w:rPr>
          <w:color w:val="231F20"/>
          <w:spacing w:val="-2"/>
          <w:w w:val="105"/>
        </w:rPr>
        <w:t>vĩnh</w:t>
      </w:r>
      <w:r>
        <w:rPr>
          <w:color w:val="231F20"/>
          <w:spacing w:val="-17"/>
          <w:w w:val="105"/>
        </w:rPr>
        <w:t> </w:t>
      </w:r>
      <w:r>
        <w:rPr>
          <w:color w:val="231F20"/>
          <w:spacing w:val="-2"/>
          <w:w w:val="105"/>
        </w:rPr>
        <w:t>hằng,</w:t>
      </w:r>
      <w:r>
        <w:rPr>
          <w:color w:val="231F20"/>
          <w:spacing w:val="-17"/>
          <w:w w:val="105"/>
        </w:rPr>
        <w:t> </w:t>
      </w:r>
      <w:r>
        <w:rPr>
          <w:color w:val="231F20"/>
          <w:spacing w:val="-2"/>
          <w:w w:val="105"/>
        </w:rPr>
        <w:t>Tịch </w:t>
      </w:r>
      <w:r>
        <w:rPr>
          <w:color w:val="231F20"/>
          <w:w w:val="105"/>
        </w:rPr>
        <w:t>là</w:t>
      </w:r>
      <w:r>
        <w:rPr>
          <w:color w:val="231F20"/>
          <w:spacing w:val="-7"/>
          <w:w w:val="105"/>
        </w:rPr>
        <w:t> </w:t>
      </w:r>
      <w:r>
        <w:rPr>
          <w:color w:val="231F20"/>
          <w:w w:val="105"/>
        </w:rPr>
        <w:t>tịch</w:t>
      </w:r>
      <w:r>
        <w:rPr>
          <w:color w:val="231F20"/>
          <w:spacing w:val="-7"/>
          <w:w w:val="105"/>
        </w:rPr>
        <w:t> </w:t>
      </w:r>
      <w:r>
        <w:rPr>
          <w:color w:val="231F20"/>
          <w:w w:val="105"/>
        </w:rPr>
        <w:t>tĩnh,</w:t>
      </w:r>
      <w:r>
        <w:rPr>
          <w:color w:val="231F20"/>
          <w:spacing w:val="-7"/>
          <w:w w:val="105"/>
        </w:rPr>
        <w:t> </w:t>
      </w:r>
      <w:r>
        <w:rPr>
          <w:color w:val="231F20"/>
          <w:w w:val="105"/>
        </w:rPr>
        <w:t>trong</w:t>
      </w:r>
      <w:r>
        <w:rPr>
          <w:color w:val="231F20"/>
          <w:spacing w:val="-7"/>
          <w:w w:val="105"/>
        </w:rPr>
        <w:t> </w:t>
      </w:r>
      <w:r>
        <w:rPr>
          <w:color w:val="231F20"/>
          <w:w w:val="105"/>
        </w:rPr>
        <w:t>ấy</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7"/>
          <w:w w:val="105"/>
        </w:rPr>
        <w:t> </w:t>
      </w:r>
      <w:r>
        <w:rPr>
          <w:color w:val="231F20"/>
          <w:w w:val="105"/>
        </w:rPr>
        <w:t>chẳng</w:t>
      </w:r>
      <w:r>
        <w:rPr>
          <w:color w:val="231F20"/>
          <w:spacing w:val="-7"/>
          <w:w w:val="105"/>
        </w:rPr>
        <w:t> </w:t>
      </w:r>
      <w:r>
        <w:rPr>
          <w:color w:val="231F20"/>
          <w:w w:val="105"/>
        </w:rPr>
        <w:t>bị</w:t>
      </w:r>
      <w:r>
        <w:rPr>
          <w:color w:val="231F20"/>
          <w:spacing w:val="-7"/>
          <w:w w:val="105"/>
        </w:rPr>
        <w:t> </w:t>
      </w:r>
      <w:r>
        <w:rPr>
          <w:color w:val="231F20"/>
          <w:w w:val="105"/>
        </w:rPr>
        <w:t>ô</w:t>
      </w:r>
      <w:r>
        <w:rPr>
          <w:color w:val="231F20"/>
          <w:spacing w:val="-7"/>
          <w:w w:val="105"/>
        </w:rPr>
        <w:t> </w:t>
      </w:r>
      <w:r>
        <w:rPr>
          <w:color w:val="231F20"/>
          <w:w w:val="105"/>
        </w:rPr>
        <w:t>nhiễm,</w:t>
      </w:r>
      <w:r>
        <w:rPr>
          <w:color w:val="231F20"/>
          <w:spacing w:val="-7"/>
          <w:w w:val="105"/>
        </w:rPr>
        <w:t> </w:t>
      </w:r>
      <w:r>
        <w:rPr>
          <w:color w:val="231F20"/>
          <w:w w:val="105"/>
        </w:rPr>
        <w:t>không</w:t>
      </w:r>
      <w:r>
        <w:rPr>
          <w:color w:val="231F20"/>
          <w:spacing w:val="-7"/>
          <w:w w:val="105"/>
        </w:rPr>
        <w:t> </w:t>
      </w:r>
      <w:r>
        <w:rPr>
          <w:color w:val="231F20"/>
          <w:w w:val="105"/>
        </w:rPr>
        <w:t>có ý nghĩa sinh diệt, nó là quang minh, cho nên còn gọi là Đại </w:t>
      </w:r>
      <w:r>
        <w:rPr>
          <w:color w:val="231F20"/>
          <w:spacing w:val="-2"/>
          <w:w w:val="105"/>
        </w:rPr>
        <w:t>Quang</w:t>
      </w:r>
      <w:r>
        <w:rPr>
          <w:color w:val="231F20"/>
          <w:spacing w:val="-21"/>
          <w:w w:val="105"/>
        </w:rPr>
        <w:t> </w:t>
      </w:r>
      <w:r>
        <w:rPr>
          <w:color w:val="231F20"/>
          <w:spacing w:val="-2"/>
          <w:w w:val="105"/>
        </w:rPr>
        <w:t>Minh</w:t>
      </w:r>
      <w:r>
        <w:rPr>
          <w:color w:val="231F20"/>
          <w:spacing w:val="-20"/>
          <w:w w:val="105"/>
        </w:rPr>
        <w:t> </w:t>
      </w:r>
      <w:r>
        <w:rPr>
          <w:color w:val="231F20"/>
          <w:spacing w:val="-2"/>
          <w:w w:val="105"/>
        </w:rPr>
        <w:t>Tạng.</w:t>
      </w:r>
      <w:r>
        <w:rPr>
          <w:color w:val="231F20"/>
          <w:spacing w:val="-20"/>
          <w:w w:val="105"/>
        </w:rPr>
        <w:t> </w:t>
      </w:r>
      <w:r>
        <w:rPr>
          <w:color w:val="231F20"/>
          <w:spacing w:val="-2"/>
          <w:w w:val="105"/>
        </w:rPr>
        <w:t>Đấy</w:t>
      </w:r>
      <w:r>
        <w:rPr>
          <w:color w:val="231F20"/>
          <w:spacing w:val="-20"/>
          <w:w w:val="105"/>
        </w:rPr>
        <w:t> </w:t>
      </w:r>
      <w:r>
        <w:rPr>
          <w:color w:val="231F20"/>
          <w:spacing w:val="-2"/>
          <w:w w:val="105"/>
        </w:rPr>
        <w:t>là</w:t>
      </w:r>
      <w:r>
        <w:rPr>
          <w:color w:val="231F20"/>
          <w:spacing w:val="-20"/>
          <w:w w:val="105"/>
        </w:rPr>
        <w:t> </w:t>
      </w:r>
      <w:r>
        <w:rPr>
          <w:color w:val="231F20"/>
          <w:spacing w:val="-2"/>
          <w:w w:val="105"/>
        </w:rPr>
        <w:t>sự</w:t>
      </w:r>
      <w:r>
        <w:rPr>
          <w:color w:val="231F20"/>
          <w:spacing w:val="-20"/>
          <w:w w:val="105"/>
        </w:rPr>
        <w:t> </w:t>
      </w:r>
      <w:r>
        <w:rPr>
          <w:color w:val="231F20"/>
          <w:spacing w:val="-2"/>
          <w:w w:val="105"/>
        </w:rPr>
        <w:t>miêu</w:t>
      </w:r>
      <w:r>
        <w:rPr>
          <w:color w:val="231F20"/>
          <w:spacing w:val="-20"/>
          <w:w w:val="105"/>
        </w:rPr>
        <w:t> </w:t>
      </w:r>
      <w:r>
        <w:rPr>
          <w:color w:val="231F20"/>
          <w:spacing w:val="-2"/>
          <w:w w:val="105"/>
        </w:rPr>
        <w:t>tả</w:t>
      </w:r>
      <w:r>
        <w:rPr>
          <w:color w:val="231F20"/>
          <w:spacing w:val="-20"/>
          <w:w w:val="105"/>
        </w:rPr>
        <w:t> </w:t>
      </w:r>
      <w:r>
        <w:rPr>
          <w:color w:val="231F20"/>
          <w:spacing w:val="-2"/>
          <w:w w:val="105"/>
        </w:rPr>
        <w:t>của</w:t>
      </w:r>
      <w:r>
        <w:rPr>
          <w:color w:val="231F20"/>
          <w:spacing w:val="-20"/>
          <w:w w:val="105"/>
        </w:rPr>
        <w:t> </w:t>
      </w:r>
      <w:r>
        <w:rPr>
          <w:color w:val="231F20"/>
          <w:spacing w:val="-2"/>
          <w:w w:val="105"/>
        </w:rPr>
        <w:t>kinh</w:t>
      </w:r>
      <w:r>
        <w:rPr>
          <w:color w:val="231F20"/>
          <w:spacing w:val="-20"/>
          <w:w w:val="105"/>
        </w:rPr>
        <w:t> </w:t>
      </w:r>
      <w:r>
        <w:rPr>
          <w:color w:val="231F20"/>
          <w:spacing w:val="-2"/>
          <w:w w:val="105"/>
        </w:rPr>
        <w:t>điển</w:t>
      </w:r>
      <w:r>
        <w:rPr>
          <w:color w:val="231F20"/>
          <w:spacing w:val="-20"/>
          <w:w w:val="105"/>
        </w:rPr>
        <w:t> </w:t>
      </w:r>
      <w:r>
        <w:rPr>
          <w:color w:val="231F20"/>
          <w:spacing w:val="-2"/>
          <w:w w:val="105"/>
        </w:rPr>
        <w:t>đối</w:t>
      </w:r>
      <w:r>
        <w:rPr>
          <w:color w:val="231F20"/>
          <w:spacing w:val="-20"/>
          <w:w w:val="105"/>
        </w:rPr>
        <w:t> </w:t>
      </w:r>
      <w:r>
        <w:rPr>
          <w:color w:val="231F20"/>
          <w:spacing w:val="-2"/>
          <w:w w:val="105"/>
        </w:rPr>
        <w:t>với</w:t>
      </w:r>
      <w:r>
        <w:rPr>
          <w:color w:val="231F20"/>
          <w:spacing w:val="-20"/>
          <w:w w:val="105"/>
        </w:rPr>
        <w:t> </w:t>
      </w:r>
      <w:r>
        <w:rPr>
          <w:color w:val="231F20"/>
          <w:spacing w:val="-2"/>
          <w:w w:val="105"/>
        </w:rPr>
        <w:t>tự </w:t>
      </w:r>
      <w:r>
        <w:rPr>
          <w:color w:val="231F20"/>
          <w:w w:val="105"/>
        </w:rPr>
        <w:t>tính.</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ở</w:t>
      </w:r>
      <w:r>
        <w:rPr>
          <w:color w:val="231F20"/>
          <w:spacing w:val="-16"/>
          <w:w w:val="105"/>
        </w:rPr>
        <w:t> </w:t>
      </w:r>
      <w:r>
        <w:rPr>
          <w:color w:val="231F20"/>
          <w:w w:val="105"/>
        </w:rPr>
        <w:t>nơi</w:t>
      </w:r>
      <w:r>
        <w:rPr>
          <w:color w:val="231F20"/>
          <w:spacing w:val="-16"/>
          <w:w w:val="105"/>
        </w:rPr>
        <w:t> </w:t>
      </w:r>
      <w:r>
        <w:rPr>
          <w:color w:val="231F20"/>
          <w:w w:val="105"/>
        </w:rPr>
        <w:t>đâu?</w:t>
      </w:r>
      <w:r>
        <w:rPr>
          <w:color w:val="231F20"/>
          <w:spacing w:val="-16"/>
          <w:w w:val="105"/>
        </w:rPr>
        <w:t> </w:t>
      </w:r>
      <w:r>
        <w:rPr>
          <w:color w:val="231F20"/>
          <w:w w:val="105"/>
        </w:rPr>
        <w:t>Không</w:t>
      </w:r>
      <w:r>
        <w:rPr>
          <w:color w:val="231F20"/>
          <w:spacing w:val="-16"/>
          <w:w w:val="105"/>
        </w:rPr>
        <w:t> </w:t>
      </w:r>
      <w:r>
        <w:rPr>
          <w:color w:val="231F20"/>
          <w:w w:val="105"/>
        </w:rPr>
        <w:t>chỗ</w:t>
      </w:r>
      <w:r>
        <w:rPr>
          <w:color w:val="231F20"/>
          <w:spacing w:val="-16"/>
          <w:w w:val="105"/>
        </w:rPr>
        <w:t> </w:t>
      </w:r>
      <w:r>
        <w:rPr>
          <w:color w:val="231F20"/>
          <w:w w:val="105"/>
        </w:rPr>
        <w:t>nào</w:t>
      </w:r>
      <w:r>
        <w:rPr>
          <w:color w:val="231F20"/>
          <w:spacing w:val="-16"/>
          <w:w w:val="105"/>
        </w:rPr>
        <w:t> </w:t>
      </w:r>
      <w:r>
        <w:rPr>
          <w:color w:val="231F20"/>
          <w:w w:val="105"/>
        </w:rPr>
        <w:t>chẳng</w:t>
      </w:r>
      <w:r>
        <w:rPr>
          <w:color w:val="231F20"/>
          <w:spacing w:val="-16"/>
          <w:w w:val="105"/>
        </w:rPr>
        <w:t> </w:t>
      </w:r>
      <w:r>
        <w:rPr>
          <w:color w:val="231F20"/>
          <w:w w:val="105"/>
        </w:rPr>
        <w:t>tồn</w:t>
      </w:r>
      <w:r>
        <w:rPr>
          <w:color w:val="231F20"/>
          <w:spacing w:val="-16"/>
          <w:w w:val="105"/>
        </w:rPr>
        <w:t> </w:t>
      </w:r>
      <w:r>
        <w:rPr>
          <w:color w:val="231F20"/>
          <w:w w:val="105"/>
        </w:rPr>
        <w:t>tại,</w:t>
      </w:r>
      <w:r>
        <w:rPr>
          <w:color w:val="231F20"/>
          <w:spacing w:val="-16"/>
          <w:w w:val="105"/>
        </w:rPr>
        <w:t> </w:t>
      </w:r>
      <w:r>
        <w:rPr>
          <w:color w:val="231F20"/>
          <w:w w:val="105"/>
        </w:rPr>
        <w:t>không lúc nào chẳng tồn tại.</w:t>
      </w:r>
    </w:p>
    <w:p>
      <w:pPr>
        <w:pStyle w:val="BodyText"/>
        <w:spacing w:line="297" w:lineRule="auto" w:before="145"/>
        <w:ind w:left="387" w:right="121" w:firstLine="453"/>
      </w:pPr>
      <w:r>
        <w:rPr>
          <w:color w:val="231F20"/>
          <w:w w:val="105"/>
        </w:rPr>
        <w:t>Thời</w:t>
      </w:r>
      <w:r>
        <w:rPr>
          <w:color w:val="231F20"/>
          <w:spacing w:val="-16"/>
          <w:w w:val="105"/>
        </w:rPr>
        <w:t> </w:t>
      </w:r>
      <w:r>
        <w:rPr>
          <w:color w:val="231F20"/>
          <w:w w:val="105"/>
        </w:rPr>
        <w:t>gian</w:t>
      </w:r>
      <w:r>
        <w:rPr>
          <w:color w:val="231F20"/>
          <w:spacing w:val="-16"/>
          <w:w w:val="105"/>
        </w:rPr>
        <w:t> </w:t>
      </w:r>
      <w:r>
        <w:rPr>
          <w:color w:val="231F20"/>
          <w:w w:val="105"/>
        </w:rPr>
        <w:t>và</w:t>
      </w:r>
      <w:r>
        <w:rPr>
          <w:color w:val="231F20"/>
          <w:spacing w:val="-16"/>
          <w:w w:val="105"/>
        </w:rPr>
        <w:t> </w:t>
      </w:r>
      <w:r>
        <w:rPr>
          <w:color w:val="231F20"/>
          <w:w w:val="105"/>
        </w:rPr>
        <w:t>không</w:t>
      </w:r>
      <w:r>
        <w:rPr>
          <w:color w:val="231F20"/>
          <w:spacing w:val="-17"/>
          <w:w w:val="105"/>
        </w:rPr>
        <w:t> </w:t>
      </w:r>
      <w:r>
        <w:rPr>
          <w:color w:val="231F20"/>
          <w:w w:val="105"/>
        </w:rPr>
        <w:t>gian</w:t>
      </w:r>
      <w:r>
        <w:rPr>
          <w:color w:val="231F20"/>
          <w:spacing w:val="-16"/>
          <w:w w:val="105"/>
        </w:rPr>
        <w:t> </w:t>
      </w:r>
      <w:r>
        <w:rPr>
          <w:color w:val="231F20"/>
          <w:w w:val="105"/>
        </w:rPr>
        <w:t>đều</w:t>
      </w:r>
      <w:r>
        <w:rPr>
          <w:color w:val="231F20"/>
          <w:spacing w:val="-16"/>
          <w:w w:val="105"/>
        </w:rPr>
        <w:t> </w:t>
      </w:r>
      <w:r>
        <w:rPr>
          <w:color w:val="231F20"/>
          <w:w w:val="105"/>
        </w:rPr>
        <w:t>do</w:t>
      </w:r>
      <w:r>
        <w:rPr>
          <w:color w:val="231F20"/>
          <w:spacing w:val="-16"/>
          <w:w w:val="105"/>
        </w:rPr>
        <w:t> </w:t>
      </w:r>
      <w:r>
        <w:rPr>
          <w:color w:val="231F20"/>
          <w:w w:val="105"/>
        </w:rPr>
        <w:t>nó</w:t>
      </w:r>
      <w:r>
        <w:rPr>
          <w:color w:val="231F20"/>
          <w:spacing w:val="-16"/>
          <w:w w:val="105"/>
        </w:rPr>
        <w:t> </w:t>
      </w:r>
      <w:r>
        <w:rPr>
          <w:color w:val="231F20"/>
          <w:w w:val="105"/>
        </w:rPr>
        <w:t>biến</w:t>
      </w:r>
      <w:r>
        <w:rPr>
          <w:color w:val="231F20"/>
          <w:spacing w:val="-17"/>
          <w:w w:val="105"/>
        </w:rPr>
        <w:t> </w:t>
      </w:r>
      <w:r>
        <w:rPr>
          <w:color w:val="231F20"/>
          <w:w w:val="105"/>
        </w:rPr>
        <w:t>hiện.</w:t>
      </w:r>
      <w:r>
        <w:rPr>
          <w:color w:val="231F20"/>
          <w:spacing w:val="-16"/>
          <w:w w:val="105"/>
        </w:rPr>
        <w:t> </w:t>
      </w:r>
      <w:r>
        <w:rPr>
          <w:color w:val="231F20"/>
          <w:w w:val="105"/>
        </w:rPr>
        <w:t>Đấy</w:t>
      </w:r>
      <w:r>
        <w:rPr>
          <w:color w:val="231F20"/>
          <w:spacing w:val="-16"/>
          <w:w w:val="105"/>
        </w:rPr>
        <w:t> </w:t>
      </w:r>
      <w:r>
        <w:rPr>
          <w:color w:val="231F20"/>
          <w:w w:val="105"/>
        </w:rPr>
        <w:t>là</w:t>
      </w:r>
      <w:r>
        <w:rPr>
          <w:color w:val="231F20"/>
          <w:spacing w:val="-16"/>
          <w:w w:val="105"/>
        </w:rPr>
        <w:t> </w:t>
      </w:r>
      <w:r>
        <w:rPr>
          <w:color w:val="231F20"/>
          <w:w w:val="105"/>
        </w:rPr>
        <w:t>Huệ Năng</w:t>
      </w:r>
      <w:r>
        <w:rPr>
          <w:color w:val="231F20"/>
          <w:spacing w:val="-9"/>
          <w:w w:val="105"/>
        </w:rPr>
        <w:t> </w:t>
      </w:r>
      <w:r>
        <w:rPr>
          <w:color w:val="231F20"/>
          <w:w w:val="105"/>
        </w:rPr>
        <w:t>Đại</w:t>
      </w:r>
      <w:r>
        <w:rPr>
          <w:color w:val="231F20"/>
          <w:spacing w:val="-8"/>
          <w:w w:val="105"/>
        </w:rPr>
        <w:t> </w:t>
      </w:r>
      <w:r>
        <w:rPr>
          <w:color w:val="231F20"/>
          <w:w w:val="105"/>
        </w:rPr>
        <w:t>sư</w:t>
      </w:r>
      <w:r>
        <w:rPr>
          <w:color w:val="231F20"/>
          <w:spacing w:val="-8"/>
          <w:w w:val="105"/>
        </w:rPr>
        <w:t> </w:t>
      </w:r>
      <w:r>
        <w:rPr>
          <w:color w:val="231F20"/>
          <w:w w:val="105"/>
        </w:rPr>
        <w:t>đắc</w:t>
      </w:r>
      <w:r>
        <w:rPr>
          <w:color w:val="231F20"/>
          <w:spacing w:val="-9"/>
          <w:w w:val="105"/>
        </w:rPr>
        <w:t> </w:t>
      </w:r>
      <w:r>
        <w:rPr>
          <w:color w:val="231F20"/>
          <w:w w:val="105"/>
        </w:rPr>
        <w:t>tịnh</w:t>
      </w:r>
      <w:r>
        <w:rPr>
          <w:color w:val="231F20"/>
          <w:spacing w:val="-8"/>
          <w:w w:val="105"/>
        </w:rPr>
        <w:t> </w:t>
      </w:r>
      <w:r>
        <w:rPr>
          <w:color w:val="231F20"/>
          <w:w w:val="105"/>
        </w:rPr>
        <w:t>nhĩ</w:t>
      </w:r>
      <w:r>
        <w:rPr>
          <w:color w:val="231F20"/>
          <w:spacing w:val="-8"/>
          <w:w w:val="105"/>
        </w:rPr>
        <w:t> </w:t>
      </w:r>
      <w:r>
        <w:rPr>
          <w:color w:val="231F20"/>
          <w:w w:val="105"/>
        </w:rPr>
        <w:t>căn.</w:t>
      </w:r>
      <w:r>
        <w:rPr>
          <w:color w:val="231F20"/>
          <w:spacing w:val="-8"/>
          <w:w w:val="105"/>
        </w:rPr>
        <w:t> </w:t>
      </w:r>
      <w:r>
        <w:rPr>
          <w:color w:val="231F20"/>
          <w:w w:val="105"/>
        </w:rPr>
        <w:t>Trong</w:t>
      </w:r>
      <w:r>
        <w:rPr>
          <w:color w:val="231F20"/>
          <w:spacing w:val="-9"/>
          <w:w w:val="105"/>
        </w:rPr>
        <w:t> </w:t>
      </w:r>
      <w:r>
        <w:rPr>
          <w:color w:val="231F20"/>
          <w:w w:val="105"/>
        </w:rPr>
        <w:t>một</w:t>
      </w:r>
      <w:r>
        <w:rPr>
          <w:color w:val="231F20"/>
          <w:spacing w:val="-8"/>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rất</w:t>
      </w:r>
      <w:r>
        <w:rPr>
          <w:color w:val="231F20"/>
          <w:spacing w:val="-9"/>
          <w:w w:val="105"/>
        </w:rPr>
        <w:t> </w:t>
      </w:r>
      <w:r>
        <w:rPr>
          <w:color w:val="231F20"/>
          <w:spacing w:val="-2"/>
          <w:w w:val="105"/>
        </w:rPr>
        <w:t>ngắn,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0"/>
      </w:pPr>
      <w:r>
        <w:rPr>
          <w:color w:val="231F20"/>
          <w:w w:val="105"/>
        </w:rPr>
        <w:t>nghe</w:t>
      </w:r>
      <w:r>
        <w:rPr>
          <w:color w:val="231F20"/>
          <w:spacing w:val="-4"/>
          <w:w w:val="105"/>
        </w:rPr>
        <w:t> </w:t>
      </w:r>
      <w:r>
        <w:rPr>
          <w:color w:val="231F20"/>
          <w:w w:val="105"/>
        </w:rPr>
        <w:t>mấy</w:t>
      </w:r>
      <w:r>
        <w:rPr>
          <w:color w:val="231F20"/>
          <w:spacing w:val="-4"/>
          <w:w w:val="105"/>
        </w:rPr>
        <w:t> </w:t>
      </w:r>
      <w:r>
        <w:rPr>
          <w:color w:val="231F20"/>
          <w:w w:val="105"/>
        </w:rPr>
        <w:t>câu,</w:t>
      </w:r>
      <w:r>
        <w:rPr>
          <w:color w:val="231F20"/>
          <w:spacing w:val="-4"/>
          <w:w w:val="105"/>
        </w:rPr>
        <w:t> </w:t>
      </w:r>
      <w:r>
        <w:rPr>
          <w:color w:val="231F20"/>
          <w:w w:val="105"/>
        </w:rPr>
        <w:t>toàn</w:t>
      </w:r>
      <w:r>
        <w:rPr>
          <w:color w:val="231F20"/>
          <w:spacing w:val="-4"/>
          <w:w w:val="105"/>
        </w:rPr>
        <w:t> </w:t>
      </w:r>
      <w:r>
        <w:rPr>
          <w:color w:val="231F20"/>
          <w:w w:val="105"/>
        </w:rPr>
        <w:t>bộ</w:t>
      </w:r>
      <w:r>
        <w:rPr>
          <w:color w:val="231F20"/>
          <w:spacing w:val="-4"/>
          <w:w w:val="105"/>
        </w:rPr>
        <w:t> </w:t>
      </w:r>
      <w:r>
        <w:rPr>
          <w:color w:val="231F20"/>
          <w:w w:val="105"/>
        </w:rPr>
        <w:t>đều</w:t>
      </w:r>
      <w:r>
        <w:rPr>
          <w:color w:val="231F20"/>
          <w:spacing w:val="-4"/>
          <w:w w:val="105"/>
        </w:rPr>
        <w:t> </w:t>
      </w:r>
      <w:r>
        <w:rPr>
          <w:color w:val="231F20"/>
          <w:w w:val="105"/>
        </w:rPr>
        <w:t>chẳng</w:t>
      </w:r>
      <w:r>
        <w:rPr>
          <w:color w:val="231F20"/>
          <w:spacing w:val="-4"/>
          <w:w w:val="105"/>
        </w:rPr>
        <w:t> </w:t>
      </w:r>
      <w:r>
        <w:rPr>
          <w:color w:val="231F20"/>
          <w:w w:val="105"/>
        </w:rPr>
        <w:t>chướng</w:t>
      </w:r>
      <w:r>
        <w:rPr>
          <w:color w:val="231F20"/>
          <w:spacing w:val="-4"/>
          <w:w w:val="105"/>
        </w:rPr>
        <w:t> </w:t>
      </w:r>
      <w:r>
        <w:rPr>
          <w:color w:val="231F20"/>
          <w:w w:val="105"/>
        </w:rPr>
        <w:t>ngại,</w:t>
      </w:r>
      <w:r>
        <w:rPr>
          <w:color w:val="231F20"/>
          <w:spacing w:val="-4"/>
          <w:w w:val="105"/>
        </w:rPr>
        <w:t> </w:t>
      </w:r>
      <w:r>
        <w:rPr>
          <w:color w:val="231F20"/>
          <w:w w:val="105"/>
        </w:rPr>
        <w:t>đều</w:t>
      </w:r>
      <w:r>
        <w:rPr>
          <w:color w:val="231F20"/>
          <w:spacing w:val="-4"/>
          <w:w w:val="105"/>
        </w:rPr>
        <w:t> </w:t>
      </w:r>
      <w:r>
        <w:rPr>
          <w:color w:val="231F20"/>
          <w:w w:val="105"/>
        </w:rPr>
        <w:t>hiểu</w:t>
      </w:r>
      <w:r>
        <w:rPr>
          <w:color w:val="231F20"/>
          <w:spacing w:val="-4"/>
          <w:w w:val="105"/>
        </w:rPr>
        <w:t> </w:t>
      </w:r>
      <w:r>
        <w:rPr>
          <w:color w:val="231F20"/>
          <w:w w:val="105"/>
        </w:rPr>
        <w:t>rõ, </w:t>
      </w:r>
      <w:r>
        <w:rPr>
          <w:color w:val="231F20"/>
          <w:w w:val="110"/>
        </w:rPr>
        <w:t>thông</w:t>
      </w:r>
      <w:r>
        <w:rPr>
          <w:color w:val="231F20"/>
          <w:spacing w:val="-16"/>
          <w:w w:val="110"/>
        </w:rPr>
        <w:t> </w:t>
      </w:r>
      <w:r>
        <w:rPr>
          <w:color w:val="231F20"/>
          <w:w w:val="110"/>
        </w:rPr>
        <w:t>đạt</w:t>
      </w:r>
      <w:r>
        <w:rPr>
          <w:color w:val="231F20"/>
          <w:spacing w:val="-16"/>
          <w:w w:val="110"/>
        </w:rPr>
        <w:t> </w:t>
      </w:r>
      <w:r>
        <w:rPr>
          <w:color w:val="231F20"/>
          <w:w w:val="110"/>
        </w:rPr>
        <w:t>rành</w:t>
      </w:r>
      <w:r>
        <w:rPr>
          <w:color w:val="231F20"/>
          <w:spacing w:val="-16"/>
          <w:w w:val="110"/>
        </w:rPr>
        <w:t> </w:t>
      </w:r>
      <w:r>
        <w:rPr>
          <w:color w:val="231F20"/>
          <w:w w:val="110"/>
        </w:rPr>
        <w:t>rẽ</w:t>
      </w:r>
      <w:r>
        <w:rPr>
          <w:color w:val="231F20"/>
          <w:spacing w:val="-16"/>
          <w:w w:val="110"/>
        </w:rPr>
        <w:t> </w:t>
      </w:r>
      <w:r>
        <w:rPr>
          <w:color w:val="231F20"/>
          <w:w w:val="110"/>
        </w:rPr>
        <w:t>hết</w:t>
      </w:r>
      <w:r>
        <w:rPr>
          <w:color w:val="231F20"/>
          <w:spacing w:val="-16"/>
          <w:w w:val="110"/>
        </w:rPr>
        <w:t> </w:t>
      </w:r>
      <w:r>
        <w:rPr>
          <w:color w:val="231F20"/>
          <w:w w:val="110"/>
        </w:rPr>
        <w:t>thảy</w:t>
      </w:r>
      <w:r>
        <w:rPr>
          <w:color w:val="231F20"/>
          <w:spacing w:val="-16"/>
          <w:w w:val="110"/>
        </w:rPr>
        <w:t> </w:t>
      </w:r>
      <w:r>
        <w:rPr>
          <w:color w:val="231F20"/>
          <w:w w:val="110"/>
        </w:rPr>
        <w:t>các</w:t>
      </w:r>
      <w:r>
        <w:rPr>
          <w:color w:val="231F20"/>
          <w:spacing w:val="-16"/>
          <w:w w:val="110"/>
        </w:rPr>
        <w:t> </w:t>
      </w:r>
      <w:r>
        <w:rPr>
          <w:color w:val="231F20"/>
          <w:w w:val="110"/>
        </w:rPr>
        <w:t>kinh</w:t>
      </w:r>
      <w:r>
        <w:rPr>
          <w:color w:val="231F20"/>
          <w:spacing w:val="-16"/>
          <w:w w:val="110"/>
        </w:rPr>
        <w:t> </w:t>
      </w:r>
      <w:r>
        <w:rPr>
          <w:color w:val="231F20"/>
          <w:w w:val="110"/>
        </w:rPr>
        <w:t>do</w:t>
      </w:r>
      <w:r>
        <w:rPr>
          <w:color w:val="231F20"/>
          <w:spacing w:val="-16"/>
          <w:w w:val="110"/>
        </w:rPr>
        <w:t> </w:t>
      </w:r>
      <w:r>
        <w:rPr>
          <w:color w:val="231F20"/>
          <w:w w:val="110"/>
        </w:rPr>
        <w:t>Phật</w:t>
      </w:r>
      <w:r>
        <w:rPr>
          <w:color w:val="231F20"/>
          <w:spacing w:val="-16"/>
          <w:w w:val="110"/>
        </w:rPr>
        <w:t> </w:t>
      </w:r>
      <w:r>
        <w:rPr>
          <w:color w:val="231F20"/>
          <w:w w:val="110"/>
        </w:rPr>
        <w:t>Thích</w:t>
      </w:r>
      <w:r>
        <w:rPr>
          <w:color w:val="231F20"/>
          <w:spacing w:val="-16"/>
          <w:w w:val="110"/>
        </w:rPr>
        <w:t> </w:t>
      </w:r>
      <w:r>
        <w:rPr>
          <w:color w:val="231F20"/>
          <w:w w:val="110"/>
        </w:rPr>
        <w:t>Ca</w:t>
      </w:r>
      <w:r>
        <w:rPr>
          <w:color w:val="231F20"/>
          <w:spacing w:val="-16"/>
          <w:w w:val="110"/>
        </w:rPr>
        <w:t> </w:t>
      </w:r>
      <w:r>
        <w:rPr>
          <w:color w:val="231F20"/>
          <w:w w:val="110"/>
        </w:rPr>
        <w:t>Mâu Ni</w:t>
      </w:r>
      <w:r>
        <w:rPr>
          <w:color w:val="231F20"/>
          <w:spacing w:val="-14"/>
          <w:w w:val="110"/>
        </w:rPr>
        <w:t> </w:t>
      </w:r>
      <w:r>
        <w:rPr>
          <w:color w:val="231F20"/>
          <w:w w:val="110"/>
        </w:rPr>
        <w:t>đã</w:t>
      </w:r>
      <w:r>
        <w:rPr>
          <w:color w:val="231F20"/>
          <w:spacing w:val="-14"/>
          <w:w w:val="110"/>
        </w:rPr>
        <w:t> </w:t>
      </w:r>
      <w:r>
        <w:rPr>
          <w:color w:val="231F20"/>
          <w:w w:val="110"/>
        </w:rPr>
        <w:t>nói</w:t>
      </w:r>
      <w:r>
        <w:rPr>
          <w:color w:val="231F20"/>
          <w:spacing w:val="-14"/>
          <w:w w:val="110"/>
        </w:rPr>
        <w:t> </w:t>
      </w:r>
      <w:r>
        <w:rPr>
          <w:color w:val="231F20"/>
          <w:w w:val="110"/>
        </w:rPr>
        <w:t>trong</w:t>
      </w:r>
      <w:r>
        <w:rPr>
          <w:color w:val="231F20"/>
          <w:spacing w:val="-14"/>
          <w:w w:val="110"/>
        </w:rPr>
        <w:t> </w:t>
      </w:r>
      <w:r>
        <w:rPr>
          <w:color w:val="231F20"/>
          <w:w w:val="110"/>
        </w:rPr>
        <w:t>49</w:t>
      </w:r>
      <w:r>
        <w:rPr>
          <w:color w:val="231F20"/>
          <w:spacing w:val="-14"/>
          <w:w w:val="110"/>
        </w:rPr>
        <w:t> </w:t>
      </w:r>
      <w:r>
        <w:rPr>
          <w:color w:val="231F20"/>
          <w:w w:val="110"/>
        </w:rPr>
        <w:t>năm,</w:t>
      </w:r>
      <w:r>
        <w:rPr>
          <w:color w:val="231F20"/>
          <w:spacing w:val="-14"/>
          <w:w w:val="110"/>
        </w:rPr>
        <w:t> </w:t>
      </w:r>
      <w:r>
        <w:rPr>
          <w:color w:val="231F20"/>
          <w:w w:val="110"/>
        </w:rPr>
        <w:t>chẳng</w:t>
      </w:r>
      <w:r>
        <w:rPr>
          <w:color w:val="231F20"/>
          <w:spacing w:val="-14"/>
          <w:w w:val="110"/>
        </w:rPr>
        <w:t> </w:t>
      </w:r>
      <w:r>
        <w:rPr>
          <w:color w:val="231F20"/>
          <w:w w:val="110"/>
        </w:rPr>
        <w:t>hiểu</w:t>
      </w:r>
      <w:r>
        <w:rPr>
          <w:color w:val="231F20"/>
          <w:spacing w:val="-14"/>
          <w:w w:val="110"/>
        </w:rPr>
        <w:t> </w:t>
      </w:r>
      <w:r>
        <w:rPr>
          <w:color w:val="231F20"/>
          <w:w w:val="110"/>
        </w:rPr>
        <w:t>lầm</w:t>
      </w:r>
      <w:r>
        <w:rPr>
          <w:color w:val="231F20"/>
          <w:spacing w:val="-14"/>
          <w:w w:val="110"/>
        </w:rPr>
        <w:t> </w:t>
      </w:r>
      <w:r>
        <w:rPr>
          <w:color w:val="231F20"/>
          <w:w w:val="110"/>
        </w:rPr>
        <w:t>tí</w:t>
      </w:r>
      <w:r>
        <w:rPr>
          <w:color w:val="231F20"/>
          <w:spacing w:val="-14"/>
          <w:w w:val="110"/>
        </w:rPr>
        <w:t> </w:t>
      </w:r>
      <w:r>
        <w:rPr>
          <w:color w:val="231F20"/>
          <w:w w:val="110"/>
        </w:rPr>
        <w:t>nào!</w:t>
      </w:r>
      <w:r>
        <w:rPr>
          <w:color w:val="231F20"/>
          <w:spacing w:val="-14"/>
          <w:w w:val="110"/>
        </w:rPr>
        <w:t> </w:t>
      </w:r>
      <w:r>
        <w:rPr>
          <w:color w:val="231F20"/>
          <w:w w:val="110"/>
        </w:rPr>
        <w:t>Người</w:t>
      </w:r>
      <w:r>
        <w:rPr>
          <w:color w:val="231F20"/>
          <w:spacing w:val="-14"/>
          <w:w w:val="110"/>
        </w:rPr>
        <w:t> </w:t>
      </w:r>
      <w:r>
        <w:rPr>
          <w:color w:val="231F20"/>
          <w:w w:val="110"/>
        </w:rPr>
        <w:t>nói </w:t>
      </w:r>
      <w:r>
        <w:rPr>
          <w:color w:val="231F20"/>
          <w:w w:val="105"/>
        </w:rPr>
        <w:t>đắc</w:t>
      </w:r>
      <w:r>
        <w:rPr>
          <w:color w:val="231F20"/>
          <w:spacing w:val="-12"/>
          <w:w w:val="105"/>
        </w:rPr>
        <w:t> </w:t>
      </w:r>
      <w:r>
        <w:rPr>
          <w:color w:val="231F20"/>
          <w:w w:val="105"/>
        </w:rPr>
        <w:t>Đà-la-ni,</w:t>
      </w:r>
      <w:r>
        <w:rPr>
          <w:color w:val="231F20"/>
          <w:spacing w:val="-11"/>
          <w:w w:val="105"/>
        </w:rPr>
        <w:t> </w:t>
      </w:r>
      <w:r>
        <w:rPr>
          <w:color w:val="231F20"/>
          <w:w w:val="105"/>
        </w:rPr>
        <w:t>nghe</w:t>
      </w:r>
      <w:r>
        <w:rPr>
          <w:color w:val="231F20"/>
          <w:spacing w:val="-12"/>
          <w:w w:val="105"/>
        </w:rPr>
        <w:t> </w:t>
      </w:r>
      <w:r>
        <w:rPr>
          <w:color w:val="231F20"/>
          <w:w w:val="105"/>
        </w:rPr>
        <w:t>đắc</w:t>
      </w:r>
      <w:r>
        <w:rPr>
          <w:color w:val="231F20"/>
          <w:spacing w:val="-12"/>
          <w:w w:val="105"/>
        </w:rPr>
        <w:t> </w:t>
      </w:r>
      <w:r>
        <w:rPr>
          <w:color w:val="231F20"/>
          <w:w w:val="105"/>
        </w:rPr>
        <w:t>tịnh</w:t>
      </w:r>
      <w:r>
        <w:rPr>
          <w:color w:val="231F20"/>
          <w:spacing w:val="-12"/>
          <w:w w:val="105"/>
        </w:rPr>
        <w:t> </w:t>
      </w:r>
      <w:r>
        <w:rPr>
          <w:color w:val="231F20"/>
          <w:w w:val="105"/>
        </w:rPr>
        <w:t>nhĩ</w:t>
      </w:r>
      <w:r>
        <w:rPr>
          <w:color w:val="231F20"/>
          <w:spacing w:val="-12"/>
          <w:w w:val="105"/>
        </w:rPr>
        <w:t> </w:t>
      </w:r>
      <w:r>
        <w:rPr>
          <w:color w:val="231F20"/>
          <w:w w:val="105"/>
        </w:rPr>
        <w:t>căn,</w:t>
      </w:r>
      <w:r>
        <w:rPr>
          <w:color w:val="231F20"/>
          <w:spacing w:val="-12"/>
          <w:w w:val="105"/>
        </w:rPr>
        <w:t> </w:t>
      </w:r>
      <w:r>
        <w:rPr>
          <w:color w:val="231F20"/>
          <w:w w:val="105"/>
        </w:rPr>
        <w:t>giáo</w:t>
      </w:r>
      <w:r>
        <w:rPr>
          <w:color w:val="231F20"/>
          <w:spacing w:val="-12"/>
          <w:w w:val="105"/>
        </w:rPr>
        <w:t> </w:t>
      </w:r>
      <w:r>
        <w:rPr>
          <w:color w:val="231F20"/>
          <w:w w:val="105"/>
        </w:rPr>
        <w:t>học</w:t>
      </w:r>
      <w:r>
        <w:rPr>
          <w:color w:val="231F20"/>
          <w:spacing w:val="-12"/>
          <w:w w:val="105"/>
        </w:rPr>
        <w:t> </w:t>
      </w:r>
      <w:r>
        <w:rPr>
          <w:color w:val="231F20"/>
          <w:w w:val="105"/>
        </w:rPr>
        <w:t>quá</w:t>
      </w:r>
      <w:r>
        <w:rPr>
          <w:color w:val="231F20"/>
          <w:spacing w:val="-12"/>
          <w:w w:val="105"/>
        </w:rPr>
        <w:t> </w:t>
      </w:r>
      <w:r>
        <w:rPr>
          <w:color w:val="231F20"/>
          <w:w w:val="105"/>
        </w:rPr>
        <w:t>thuận</w:t>
      </w:r>
      <w:r>
        <w:rPr>
          <w:color w:val="231F20"/>
          <w:spacing w:val="-12"/>
          <w:w w:val="105"/>
        </w:rPr>
        <w:t> </w:t>
      </w:r>
      <w:r>
        <w:rPr>
          <w:color w:val="231F20"/>
          <w:w w:val="105"/>
        </w:rPr>
        <w:t>tiện, quá</w:t>
      </w:r>
      <w:r>
        <w:rPr>
          <w:color w:val="231F20"/>
          <w:spacing w:val="-19"/>
          <w:w w:val="105"/>
        </w:rPr>
        <w:t> </w:t>
      </w:r>
      <w:r>
        <w:rPr>
          <w:color w:val="231F20"/>
          <w:w w:val="105"/>
        </w:rPr>
        <w:t>dễ</w:t>
      </w:r>
      <w:r>
        <w:rPr>
          <w:color w:val="231F20"/>
          <w:spacing w:val="-19"/>
          <w:w w:val="105"/>
        </w:rPr>
        <w:t> </w:t>
      </w:r>
      <w:r>
        <w:rPr>
          <w:color w:val="231F20"/>
          <w:w w:val="105"/>
        </w:rPr>
        <w:t>dàng!</w:t>
      </w:r>
      <w:r>
        <w:rPr>
          <w:color w:val="231F20"/>
          <w:spacing w:val="-19"/>
          <w:w w:val="105"/>
        </w:rPr>
        <w:t> </w:t>
      </w:r>
      <w:r>
        <w:rPr>
          <w:color w:val="231F20"/>
          <w:w w:val="105"/>
        </w:rPr>
        <w:t>Dưới</w:t>
      </w:r>
      <w:r>
        <w:rPr>
          <w:color w:val="231F20"/>
          <w:spacing w:val="-19"/>
          <w:w w:val="105"/>
        </w:rPr>
        <w:t> </w:t>
      </w:r>
      <w:r>
        <w:rPr>
          <w:color w:val="231F20"/>
          <w:w w:val="105"/>
        </w:rPr>
        <w:t>tòa</w:t>
      </w:r>
      <w:r>
        <w:rPr>
          <w:color w:val="231F20"/>
          <w:spacing w:val="-19"/>
          <w:w w:val="105"/>
        </w:rPr>
        <w:t> </w:t>
      </w:r>
      <w:r>
        <w:rPr>
          <w:color w:val="231F20"/>
          <w:w w:val="105"/>
        </w:rPr>
        <w:t>của</w:t>
      </w:r>
      <w:r>
        <w:rPr>
          <w:color w:val="231F20"/>
          <w:spacing w:val="-19"/>
          <w:w w:val="105"/>
        </w:rPr>
        <w:t> </w:t>
      </w:r>
      <w:r>
        <w:rPr>
          <w:color w:val="231F20"/>
          <w:w w:val="105"/>
        </w:rPr>
        <w:t>Huệ</w:t>
      </w:r>
      <w:r>
        <w:rPr>
          <w:color w:val="231F20"/>
          <w:spacing w:val="-19"/>
          <w:w w:val="105"/>
        </w:rPr>
        <w:t> </w:t>
      </w:r>
      <w:r>
        <w:rPr>
          <w:color w:val="231F20"/>
          <w:w w:val="105"/>
        </w:rPr>
        <w:t>Năng</w:t>
      </w:r>
      <w:r>
        <w:rPr>
          <w:color w:val="231F20"/>
          <w:spacing w:val="-19"/>
          <w:w w:val="105"/>
        </w:rPr>
        <w:t> </w:t>
      </w:r>
      <w:r>
        <w:rPr>
          <w:color w:val="231F20"/>
          <w:w w:val="105"/>
        </w:rPr>
        <w:t>Đại</w:t>
      </w:r>
      <w:r>
        <w:rPr>
          <w:color w:val="231F20"/>
          <w:spacing w:val="-19"/>
          <w:w w:val="105"/>
        </w:rPr>
        <w:t> </w:t>
      </w:r>
      <w:r>
        <w:rPr>
          <w:color w:val="231F20"/>
          <w:w w:val="105"/>
        </w:rPr>
        <w:t>sư</w:t>
      </w:r>
      <w:r>
        <w:rPr>
          <w:color w:val="231F20"/>
          <w:spacing w:val="-19"/>
          <w:w w:val="105"/>
        </w:rPr>
        <w:t> </w:t>
      </w:r>
      <w:r>
        <w:rPr>
          <w:color w:val="231F20"/>
          <w:w w:val="105"/>
        </w:rPr>
        <w:t>quả</w:t>
      </w:r>
      <w:r>
        <w:rPr>
          <w:color w:val="231F20"/>
          <w:spacing w:val="-19"/>
          <w:w w:val="105"/>
        </w:rPr>
        <w:t> </w:t>
      </w:r>
      <w:r>
        <w:rPr>
          <w:color w:val="231F20"/>
          <w:w w:val="105"/>
        </w:rPr>
        <w:t>thật</w:t>
      </w:r>
      <w:r>
        <w:rPr>
          <w:color w:val="231F20"/>
          <w:spacing w:val="-19"/>
          <w:w w:val="105"/>
        </w:rPr>
        <w:t> </w:t>
      </w:r>
      <w:r>
        <w:rPr>
          <w:color w:val="231F20"/>
          <w:w w:val="105"/>
        </w:rPr>
        <w:t>có</w:t>
      </w:r>
      <w:r>
        <w:rPr>
          <w:color w:val="231F20"/>
          <w:spacing w:val="-19"/>
          <w:w w:val="105"/>
        </w:rPr>
        <w:t> </w:t>
      </w:r>
      <w:r>
        <w:rPr>
          <w:color w:val="231F20"/>
          <w:w w:val="105"/>
        </w:rPr>
        <w:t>mấy người</w:t>
      </w:r>
      <w:r>
        <w:rPr>
          <w:color w:val="231F20"/>
          <w:spacing w:val="-18"/>
          <w:w w:val="105"/>
        </w:rPr>
        <w:t> </w:t>
      </w:r>
      <w:r>
        <w:rPr>
          <w:color w:val="231F20"/>
          <w:w w:val="105"/>
        </w:rPr>
        <w:t>giống</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8"/>
          <w:w w:val="105"/>
        </w:rPr>
        <w:t> </w:t>
      </w:r>
      <w:r>
        <w:rPr>
          <w:color w:val="231F20"/>
          <w:w w:val="105"/>
        </w:rPr>
        <w:t>khai</w:t>
      </w:r>
      <w:r>
        <w:rPr>
          <w:color w:val="231F20"/>
          <w:spacing w:val="-18"/>
          <w:w w:val="105"/>
        </w:rPr>
        <w:t> </w:t>
      </w:r>
      <w:r>
        <w:rPr>
          <w:color w:val="231F20"/>
          <w:w w:val="105"/>
        </w:rPr>
        <w:t>ngộ</w:t>
      </w:r>
      <w:r>
        <w:rPr>
          <w:color w:val="231F20"/>
          <w:spacing w:val="-18"/>
          <w:w w:val="105"/>
        </w:rPr>
        <w:t> </w:t>
      </w:r>
      <w:r>
        <w:rPr>
          <w:color w:val="231F20"/>
          <w:w w:val="105"/>
        </w:rPr>
        <w:t>trong</w:t>
      </w:r>
      <w:r>
        <w:rPr>
          <w:color w:val="231F20"/>
          <w:spacing w:val="-18"/>
          <w:w w:val="105"/>
        </w:rPr>
        <w:t> </w:t>
      </w:r>
      <w:r>
        <w:rPr>
          <w:color w:val="231F20"/>
          <w:w w:val="105"/>
        </w:rPr>
        <w:t>hội</w:t>
      </w:r>
      <w:r>
        <w:rPr>
          <w:color w:val="231F20"/>
          <w:spacing w:val="-18"/>
          <w:w w:val="105"/>
        </w:rPr>
        <w:t> </w:t>
      </w:r>
      <w:r>
        <w:rPr>
          <w:color w:val="231F20"/>
          <w:w w:val="105"/>
        </w:rPr>
        <w:t>của</w:t>
      </w:r>
      <w:r>
        <w:rPr>
          <w:color w:val="231F20"/>
          <w:spacing w:val="-18"/>
          <w:w w:val="105"/>
        </w:rPr>
        <w:t> </w:t>
      </w:r>
      <w:r>
        <w:rPr>
          <w:color w:val="231F20"/>
          <w:w w:val="105"/>
        </w:rPr>
        <w:t>Ngài</w:t>
      </w:r>
      <w:r>
        <w:rPr>
          <w:color w:val="231F20"/>
          <w:spacing w:val="-18"/>
          <w:w w:val="105"/>
        </w:rPr>
        <w:t> </w:t>
      </w:r>
      <w:r>
        <w:rPr>
          <w:color w:val="231F20"/>
          <w:w w:val="105"/>
        </w:rPr>
        <w:t>tổng</w:t>
      </w:r>
      <w:r>
        <w:rPr>
          <w:color w:val="231F20"/>
          <w:spacing w:val="-18"/>
          <w:w w:val="105"/>
        </w:rPr>
        <w:t> </w:t>
      </w:r>
      <w:r>
        <w:rPr>
          <w:color w:val="231F20"/>
          <w:w w:val="105"/>
        </w:rPr>
        <w:t>cộng </w:t>
      </w:r>
      <w:r>
        <w:rPr>
          <w:color w:val="231F20"/>
          <w:w w:val="110"/>
        </w:rPr>
        <w:t>43</w:t>
      </w:r>
      <w:r>
        <w:rPr>
          <w:color w:val="231F20"/>
          <w:spacing w:val="-13"/>
          <w:w w:val="110"/>
        </w:rPr>
        <w:t> </w:t>
      </w:r>
      <w:r>
        <w:rPr>
          <w:color w:val="231F20"/>
          <w:w w:val="110"/>
        </w:rPr>
        <w:t>người,</w:t>
      </w:r>
      <w:r>
        <w:rPr>
          <w:color w:val="231F20"/>
          <w:spacing w:val="-13"/>
          <w:w w:val="110"/>
        </w:rPr>
        <w:t> </w:t>
      </w:r>
      <w:r>
        <w:rPr>
          <w:color w:val="231F20"/>
          <w:w w:val="110"/>
        </w:rPr>
        <w:t>trong</w:t>
      </w:r>
      <w:r>
        <w:rPr>
          <w:color w:val="231F20"/>
          <w:spacing w:val="-13"/>
          <w:w w:val="110"/>
        </w:rPr>
        <w:t> </w:t>
      </w:r>
      <w:r>
        <w:rPr>
          <w:color w:val="231F20"/>
          <w:w w:val="110"/>
        </w:rPr>
        <w:t>ấy</w:t>
      </w:r>
      <w:r>
        <w:rPr>
          <w:color w:val="231F20"/>
          <w:spacing w:val="-13"/>
          <w:w w:val="110"/>
        </w:rPr>
        <w:t> </w:t>
      </w:r>
      <w:r>
        <w:rPr>
          <w:color w:val="231F20"/>
          <w:w w:val="110"/>
        </w:rPr>
        <w:t>có</w:t>
      </w:r>
      <w:r>
        <w:rPr>
          <w:color w:val="231F20"/>
          <w:spacing w:val="-13"/>
          <w:w w:val="110"/>
        </w:rPr>
        <w:t> </w:t>
      </w:r>
      <w:r>
        <w:rPr>
          <w:color w:val="231F20"/>
          <w:w w:val="110"/>
        </w:rPr>
        <w:t>vài</w:t>
      </w:r>
      <w:r>
        <w:rPr>
          <w:color w:val="231F20"/>
          <w:spacing w:val="-13"/>
          <w:w w:val="110"/>
        </w:rPr>
        <w:t> </w:t>
      </w:r>
      <w:r>
        <w:rPr>
          <w:color w:val="231F20"/>
          <w:w w:val="110"/>
        </w:rPr>
        <w:t>người</w:t>
      </w:r>
      <w:r>
        <w:rPr>
          <w:color w:val="231F20"/>
          <w:spacing w:val="-13"/>
          <w:w w:val="110"/>
        </w:rPr>
        <w:t> </w:t>
      </w:r>
      <w:r>
        <w:rPr>
          <w:color w:val="231F20"/>
          <w:w w:val="110"/>
        </w:rPr>
        <w:t>có</w:t>
      </w:r>
      <w:r>
        <w:rPr>
          <w:color w:val="231F20"/>
          <w:spacing w:val="-13"/>
          <w:w w:val="110"/>
        </w:rPr>
        <w:t> </w:t>
      </w:r>
      <w:r>
        <w:rPr>
          <w:color w:val="231F20"/>
          <w:w w:val="110"/>
        </w:rPr>
        <w:t>tình</w:t>
      </w:r>
      <w:r>
        <w:rPr>
          <w:color w:val="231F20"/>
          <w:spacing w:val="-13"/>
          <w:w w:val="110"/>
        </w:rPr>
        <w:t> </w:t>
      </w:r>
      <w:r>
        <w:rPr>
          <w:color w:val="231F20"/>
          <w:w w:val="110"/>
        </w:rPr>
        <w:t>hình</w:t>
      </w:r>
      <w:r>
        <w:rPr>
          <w:color w:val="231F20"/>
          <w:spacing w:val="-13"/>
          <w:w w:val="110"/>
        </w:rPr>
        <w:t> </w:t>
      </w:r>
      <w:r>
        <w:rPr>
          <w:color w:val="231F20"/>
          <w:w w:val="110"/>
        </w:rPr>
        <w:t>như</w:t>
      </w:r>
      <w:r>
        <w:rPr>
          <w:color w:val="231F20"/>
          <w:spacing w:val="-13"/>
          <w:w w:val="110"/>
        </w:rPr>
        <w:t> </w:t>
      </w:r>
      <w:r>
        <w:rPr>
          <w:color w:val="231F20"/>
          <w:w w:val="110"/>
        </w:rPr>
        <w:t>thế.</w:t>
      </w:r>
      <w:r>
        <w:rPr>
          <w:color w:val="231F20"/>
          <w:spacing w:val="-13"/>
          <w:w w:val="110"/>
        </w:rPr>
        <w:t> </w:t>
      </w:r>
      <w:r>
        <w:rPr>
          <w:color w:val="231F20"/>
          <w:w w:val="110"/>
        </w:rPr>
        <w:t>Đặc </w:t>
      </w:r>
      <w:r>
        <w:rPr>
          <w:color w:val="231F20"/>
          <w:w w:val="105"/>
        </w:rPr>
        <w:t>biệt</w:t>
      </w:r>
      <w:r>
        <w:rPr>
          <w:color w:val="231F20"/>
          <w:spacing w:val="-21"/>
          <w:w w:val="105"/>
        </w:rPr>
        <w:t> </w:t>
      </w:r>
      <w:r>
        <w:rPr>
          <w:color w:val="231F20"/>
          <w:w w:val="105"/>
        </w:rPr>
        <w:t>rõ</w:t>
      </w:r>
      <w:r>
        <w:rPr>
          <w:color w:val="231F20"/>
          <w:spacing w:val="-21"/>
          <w:w w:val="105"/>
        </w:rPr>
        <w:t> </w:t>
      </w:r>
      <w:r>
        <w:rPr>
          <w:color w:val="231F20"/>
          <w:w w:val="105"/>
        </w:rPr>
        <w:t>rệt</w:t>
      </w:r>
      <w:r>
        <w:rPr>
          <w:color w:val="231F20"/>
          <w:spacing w:val="-21"/>
          <w:w w:val="105"/>
        </w:rPr>
        <w:t> </w:t>
      </w:r>
      <w:r>
        <w:rPr>
          <w:color w:val="231F20"/>
          <w:w w:val="105"/>
        </w:rPr>
        <w:t>là</w:t>
      </w:r>
      <w:r>
        <w:rPr>
          <w:color w:val="231F20"/>
          <w:spacing w:val="-21"/>
          <w:w w:val="105"/>
        </w:rPr>
        <w:t> </w:t>
      </w:r>
      <w:r>
        <w:rPr>
          <w:color w:val="231F20"/>
          <w:w w:val="105"/>
        </w:rPr>
        <w:t>Vĩnh</w:t>
      </w:r>
      <w:r>
        <w:rPr>
          <w:color w:val="231F20"/>
          <w:spacing w:val="-21"/>
          <w:w w:val="105"/>
        </w:rPr>
        <w:t> </w:t>
      </w:r>
      <w:r>
        <w:rPr>
          <w:color w:val="231F20"/>
          <w:w w:val="105"/>
        </w:rPr>
        <w:t>Gia</w:t>
      </w:r>
      <w:r>
        <w:rPr>
          <w:color w:val="231F20"/>
          <w:spacing w:val="-21"/>
          <w:w w:val="105"/>
        </w:rPr>
        <w:t> </w:t>
      </w:r>
      <w:r>
        <w:rPr>
          <w:color w:val="231F20"/>
          <w:w w:val="105"/>
        </w:rPr>
        <w:t>Đại</w:t>
      </w:r>
      <w:r>
        <w:rPr>
          <w:color w:val="231F20"/>
          <w:spacing w:val="-20"/>
          <w:w w:val="105"/>
        </w:rPr>
        <w:t> </w:t>
      </w:r>
      <w:r>
        <w:rPr>
          <w:color w:val="231F20"/>
          <w:w w:val="105"/>
        </w:rPr>
        <w:t>sư,</w:t>
      </w:r>
      <w:r>
        <w:rPr>
          <w:color w:val="231F20"/>
          <w:spacing w:val="-21"/>
          <w:w w:val="105"/>
        </w:rPr>
        <w:t> </w:t>
      </w:r>
      <w:r>
        <w:rPr>
          <w:color w:val="231F20"/>
          <w:w w:val="105"/>
        </w:rPr>
        <w:t>tác</w:t>
      </w:r>
      <w:r>
        <w:rPr>
          <w:color w:val="231F20"/>
          <w:spacing w:val="-21"/>
          <w:w w:val="105"/>
        </w:rPr>
        <w:t> </w:t>
      </w:r>
      <w:r>
        <w:rPr>
          <w:color w:val="231F20"/>
          <w:w w:val="105"/>
        </w:rPr>
        <w:t>giả</w:t>
      </w:r>
      <w:r>
        <w:rPr>
          <w:color w:val="231F20"/>
          <w:spacing w:val="-21"/>
          <w:w w:val="105"/>
        </w:rPr>
        <w:t> </w:t>
      </w:r>
      <w:r>
        <w:rPr>
          <w:color w:val="231F20"/>
          <w:w w:val="105"/>
        </w:rPr>
        <w:t>của</w:t>
      </w:r>
      <w:r>
        <w:rPr>
          <w:color w:val="231F20"/>
          <w:spacing w:val="-21"/>
          <w:w w:val="105"/>
        </w:rPr>
        <w:t> </w:t>
      </w:r>
      <w:r>
        <w:rPr>
          <w:color w:val="231F20"/>
          <w:w w:val="105"/>
        </w:rPr>
        <w:t>bài</w:t>
      </w:r>
      <w:r>
        <w:rPr>
          <w:color w:val="231F20"/>
          <w:spacing w:val="-20"/>
          <w:w w:val="105"/>
        </w:rPr>
        <w:t> </w:t>
      </w:r>
      <w:r>
        <w:rPr>
          <w:i/>
          <w:color w:val="231F20"/>
          <w:w w:val="105"/>
        </w:rPr>
        <w:t>Chứng</w:t>
      </w:r>
      <w:r>
        <w:rPr>
          <w:i/>
          <w:color w:val="231F20"/>
          <w:spacing w:val="-20"/>
          <w:w w:val="105"/>
        </w:rPr>
        <w:t> </w:t>
      </w:r>
      <w:r>
        <w:rPr>
          <w:i/>
          <w:color w:val="231F20"/>
          <w:w w:val="105"/>
        </w:rPr>
        <w:t>Đạo</w:t>
      </w:r>
      <w:r>
        <w:rPr>
          <w:i/>
          <w:color w:val="231F20"/>
          <w:spacing w:val="-21"/>
          <w:w w:val="105"/>
        </w:rPr>
        <w:t> </w:t>
      </w:r>
      <w:r>
        <w:rPr>
          <w:i/>
          <w:color w:val="231F20"/>
          <w:w w:val="105"/>
        </w:rPr>
        <w:t>Ca</w:t>
      </w:r>
      <w:r>
        <w:rPr>
          <w:color w:val="231F20"/>
          <w:w w:val="105"/>
        </w:rPr>
        <w:t>.</w:t>
      </w:r>
    </w:p>
    <w:p>
      <w:pPr>
        <w:pStyle w:val="BodyText"/>
        <w:spacing w:line="307" w:lineRule="auto" w:before="137"/>
        <w:ind w:left="103" w:right="403" w:firstLine="453"/>
      </w:pP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thấy</w:t>
      </w:r>
      <w:r>
        <w:rPr>
          <w:color w:val="231F20"/>
          <w:spacing w:val="-9"/>
          <w:w w:val="105"/>
        </w:rPr>
        <w:t> </w:t>
      </w:r>
      <w:r>
        <w:rPr>
          <w:color w:val="231F20"/>
          <w:w w:val="105"/>
        </w:rPr>
        <w:t>Vĩnh</w:t>
      </w:r>
      <w:r>
        <w:rPr>
          <w:color w:val="231F20"/>
          <w:spacing w:val="-9"/>
          <w:w w:val="105"/>
        </w:rPr>
        <w:t> </w:t>
      </w:r>
      <w:r>
        <w:rPr>
          <w:color w:val="231F20"/>
          <w:w w:val="105"/>
        </w:rPr>
        <w:t>Gia</w:t>
      </w:r>
      <w:r>
        <w:rPr>
          <w:color w:val="231F20"/>
          <w:spacing w:val="-9"/>
          <w:w w:val="105"/>
        </w:rPr>
        <w:t> </w:t>
      </w:r>
      <w:r>
        <w:rPr>
          <w:color w:val="231F20"/>
          <w:w w:val="105"/>
        </w:rPr>
        <w:t>Đại</w:t>
      </w:r>
      <w:r>
        <w:rPr>
          <w:color w:val="231F20"/>
          <w:spacing w:val="-8"/>
          <w:w w:val="105"/>
        </w:rPr>
        <w:t> </w:t>
      </w:r>
      <w:r>
        <w:rPr>
          <w:color w:val="231F20"/>
          <w:w w:val="105"/>
        </w:rPr>
        <w:t>sư</w:t>
      </w:r>
      <w:r>
        <w:rPr>
          <w:color w:val="231F20"/>
          <w:spacing w:val="-9"/>
          <w:w w:val="105"/>
        </w:rPr>
        <w:t> </w:t>
      </w:r>
      <w:r>
        <w:rPr>
          <w:color w:val="231F20"/>
          <w:w w:val="105"/>
        </w:rPr>
        <w:t>là</w:t>
      </w:r>
      <w:r>
        <w:rPr>
          <w:color w:val="231F20"/>
          <w:spacing w:val="-9"/>
          <w:w w:val="105"/>
        </w:rPr>
        <w:t> </w:t>
      </w:r>
      <w:r>
        <w:rPr>
          <w:color w:val="231F20"/>
          <w:w w:val="105"/>
        </w:rPr>
        <w:t>một</w:t>
      </w:r>
      <w:r>
        <w:rPr>
          <w:color w:val="231F20"/>
          <w:spacing w:val="-9"/>
          <w:w w:val="105"/>
        </w:rPr>
        <w:t> </w:t>
      </w:r>
      <w:r>
        <w:rPr>
          <w:color w:val="231F20"/>
          <w:w w:val="105"/>
        </w:rPr>
        <w:t>trường</w:t>
      </w:r>
      <w:r>
        <w:rPr>
          <w:color w:val="231F20"/>
          <w:spacing w:val="-9"/>
          <w:w w:val="105"/>
        </w:rPr>
        <w:t> </w:t>
      </w:r>
      <w:r>
        <w:rPr>
          <w:color w:val="231F20"/>
          <w:w w:val="105"/>
        </w:rPr>
        <w:t>hợp</w:t>
      </w:r>
      <w:r>
        <w:rPr>
          <w:color w:val="231F20"/>
          <w:spacing w:val="-9"/>
          <w:w w:val="105"/>
        </w:rPr>
        <w:t> </w:t>
      </w:r>
      <w:r>
        <w:rPr>
          <w:color w:val="231F20"/>
          <w:w w:val="105"/>
        </w:rPr>
        <w:t>như</w:t>
      </w:r>
      <w:r>
        <w:rPr>
          <w:color w:val="231F20"/>
          <w:spacing w:val="-9"/>
          <w:w w:val="105"/>
        </w:rPr>
        <w:t> </w:t>
      </w:r>
      <w:r>
        <w:rPr>
          <w:color w:val="231F20"/>
          <w:w w:val="105"/>
        </w:rPr>
        <w:t>vậy, khai ngộ nhờ một câu nói của Lục Tổ. Khai ngộ rồi Ngài </w:t>
      </w:r>
      <w:r>
        <w:rPr>
          <w:color w:val="231F20"/>
        </w:rPr>
        <w:t>muốn</w:t>
      </w:r>
      <w:r>
        <w:rPr>
          <w:color w:val="231F20"/>
          <w:spacing w:val="-2"/>
        </w:rPr>
        <w:t> </w:t>
      </w:r>
      <w:r>
        <w:rPr>
          <w:color w:val="231F20"/>
        </w:rPr>
        <w:t>rời</w:t>
      </w:r>
      <w:r>
        <w:rPr>
          <w:color w:val="231F20"/>
          <w:spacing w:val="-2"/>
        </w:rPr>
        <w:t> </w:t>
      </w:r>
      <w:r>
        <w:rPr>
          <w:color w:val="231F20"/>
        </w:rPr>
        <w:t>đi.</w:t>
      </w:r>
      <w:r>
        <w:rPr>
          <w:color w:val="231F20"/>
          <w:spacing w:val="-2"/>
        </w:rPr>
        <w:t> </w:t>
      </w:r>
      <w:r>
        <w:rPr>
          <w:color w:val="231F20"/>
        </w:rPr>
        <w:t>Lục</w:t>
      </w:r>
      <w:r>
        <w:rPr>
          <w:color w:val="231F20"/>
          <w:spacing w:val="-2"/>
        </w:rPr>
        <w:t> </w:t>
      </w:r>
      <w:r>
        <w:rPr>
          <w:color w:val="231F20"/>
        </w:rPr>
        <w:t>Tổ</w:t>
      </w:r>
      <w:r>
        <w:rPr>
          <w:color w:val="231F20"/>
          <w:spacing w:val="-2"/>
        </w:rPr>
        <w:t> </w:t>
      </w:r>
      <w:r>
        <w:rPr>
          <w:color w:val="231F20"/>
        </w:rPr>
        <w:t>hỏi:</w:t>
      </w:r>
      <w:r>
        <w:rPr>
          <w:color w:val="231F20"/>
          <w:spacing w:val="-2"/>
        </w:rPr>
        <w:t> </w:t>
      </w:r>
      <w:r>
        <w:rPr>
          <w:color w:val="231F20"/>
        </w:rPr>
        <w:t>“Sao</w:t>
      </w:r>
      <w:r>
        <w:rPr>
          <w:color w:val="231F20"/>
          <w:spacing w:val="-2"/>
        </w:rPr>
        <w:t> </w:t>
      </w:r>
      <w:r>
        <w:rPr>
          <w:color w:val="231F20"/>
        </w:rPr>
        <w:t>ông</w:t>
      </w:r>
      <w:r>
        <w:rPr>
          <w:color w:val="231F20"/>
          <w:spacing w:val="-2"/>
        </w:rPr>
        <w:t> </w:t>
      </w:r>
      <w:r>
        <w:rPr>
          <w:color w:val="231F20"/>
        </w:rPr>
        <w:t>đi</w:t>
      </w:r>
      <w:r>
        <w:rPr>
          <w:color w:val="231F20"/>
          <w:spacing w:val="-2"/>
        </w:rPr>
        <w:t> </w:t>
      </w:r>
      <w:r>
        <w:rPr>
          <w:color w:val="231F20"/>
        </w:rPr>
        <w:t>nhanh</w:t>
      </w:r>
      <w:r>
        <w:rPr>
          <w:color w:val="231F20"/>
          <w:spacing w:val="-2"/>
        </w:rPr>
        <w:t> </w:t>
      </w:r>
      <w:r>
        <w:rPr>
          <w:color w:val="231F20"/>
        </w:rPr>
        <w:t>như</w:t>
      </w:r>
      <w:r>
        <w:rPr>
          <w:color w:val="231F20"/>
          <w:spacing w:val="-2"/>
        </w:rPr>
        <w:t> </w:t>
      </w:r>
      <w:r>
        <w:rPr>
          <w:color w:val="231F20"/>
        </w:rPr>
        <w:t>thế?”.</w:t>
      </w:r>
      <w:r>
        <w:rPr>
          <w:color w:val="231F20"/>
          <w:spacing w:val="-2"/>
        </w:rPr>
        <w:t> </w:t>
      </w:r>
      <w:r>
        <w:rPr>
          <w:color w:val="231F20"/>
        </w:rPr>
        <w:t>Quý</w:t>
      </w:r>
      <w:r>
        <w:rPr>
          <w:color w:val="231F20"/>
          <w:spacing w:val="-2"/>
        </w:rPr>
        <w:t> </w:t>
      </w:r>
      <w:r>
        <w:rPr>
          <w:color w:val="231F20"/>
        </w:rPr>
        <w:t>vị thấy</w:t>
      </w:r>
      <w:r>
        <w:rPr>
          <w:color w:val="231F20"/>
          <w:spacing w:val="-4"/>
        </w:rPr>
        <w:t> </w:t>
      </w:r>
      <w:r>
        <w:rPr>
          <w:color w:val="231F20"/>
        </w:rPr>
        <w:t>Ngài</w:t>
      </w:r>
      <w:r>
        <w:rPr>
          <w:color w:val="231F20"/>
          <w:spacing w:val="-5"/>
        </w:rPr>
        <w:t> </w:t>
      </w:r>
      <w:r>
        <w:rPr>
          <w:color w:val="231F20"/>
        </w:rPr>
        <w:t>trả</w:t>
      </w:r>
      <w:r>
        <w:rPr>
          <w:color w:val="231F20"/>
          <w:spacing w:val="-4"/>
        </w:rPr>
        <w:t> </w:t>
      </w:r>
      <w:r>
        <w:rPr>
          <w:color w:val="231F20"/>
        </w:rPr>
        <w:t>lời</w:t>
      </w:r>
      <w:r>
        <w:rPr>
          <w:color w:val="231F20"/>
          <w:spacing w:val="-5"/>
        </w:rPr>
        <w:t> </w:t>
      </w:r>
      <w:r>
        <w:rPr>
          <w:color w:val="231F20"/>
        </w:rPr>
        <w:t>vô</w:t>
      </w:r>
      <w:r>
        <w:rPr>
          <w:color w:val="231F20"/>
          <w:spacing w:val="-4"/>
        </w:rPr>
        <w:t> </w:t>
      </w:r>
      <w:r>
        <w:rPr>
          <w:color w:val="231F20"/>
        </w:rPr>
        <w:t>cùng</w:t>
      </w:r>
      <w:r>
        <w:rPr>
          <w:color w:val="231F20"/>
          <w:spacing w:val="-4"/>
        </w:rPr>
        <w:t> </w:t>
      </w:r>
      <w:r>
        <w:rPr>
          <w:color w:val="231F20"/>
        </w:rPr>
        <w:t>ý</w:t>
      </w:r>
      <w:r>
        <w:rPr>
          <w:color w:val="231F20"/>
          <w:spacing w:val="-4"/>
        </w:rPr>
        <w:t> </w:t>
      </w:r>
      <w:r>
        <w:rPr>
          <w:color w:val="231F20"/>
        </w:rPr>
        <w:t>nghĩa:</w:t>
      </w:r>
      <w:r>
        <w:rPr>
          <w:color w:val="231F20"/>
          <w:spacing w:val="-4"/>
        </w:rPr>
        <w:t> </w:t>
      </w:r>
      <w:r>
        <w:rPr>
          <w:color w:val="231F20"/>
        </w:rPr>
        <w:t>“Ở</w:t>
      </w:r>
      <w:r>
        <w:rPr>
          <w:color w:val="231F20"/>
          <w:spacing w:val="-5"/>
        </w:rPr>
        <w:t> </w:t>
      </w:r>
      <w:r>
        <w:rPr>
          <w:color w:val="231F20"/>
        </w:rPr>
        <w:t>lại</w:t>
      </w:r>
      <w:r>
        <w:rPr>
          <w:color w:val="231F20"/>
          <w:spacing w:val="-4"/>
        </w:rPr>
        <w:t> </w:t>
      </w:r>
      <w:r>
        <w:rPr>
          <w:color w:val="231F20"/>
        </w:rPr>
        <w:t>một</w:t>
      </w:r>
      <w:r>
        <w:rPr>
          <w:color w:val="231F20"/>
          <w:spacing w:val="-4"/>
        </w:rPr>
        <w:t> </w:t>
      </w:r>
      <w:r>
        <w:rPr>
          <w:color w:val="231F20"/>
        </w:rPr>
        <w:t>đêm!”.</w:t>
      </w:r>
      <w:r>
        <w:rPr>
          <w:color w:val="231F20"/>
          <w:spacing w:val="-4"/>
        </w:rPr>
        <w:t> </w:t>
      </w:r>
      <w:r>
        <w:rPr>
          <w:color w:val="231F20"/>
        </w:rPr>
        <w:t>Đến</w:t>
      </w:r>
      <w:r>
        <w:rPr>
          <w:color w:val="231F20"/>
          <w:spacing w:val="-5"/>
        </w:rPr>
        <w:t> </w:t>
      </w:r>
      <w:r>
        <w:rPr>
          <w:color w:val="231F20"/>
        </w:rPr>
        <w:t>ngày </w:t>
      </w:r>
      <w:r>
        <w:rPr>
          <w:color w:val="231F20"/>
          <w:w w:val="105"/>
        </w:rPr>
        <w:t>hôm</w:t>
      </w:r>
      <w:r>
        <w:rPr>
          <w:color w:val="231F20"/>
          <w:spacing w:val="-18"/>
          <w:w w:val="105"/>
        </w:rPr>
        <w:t> </w:t>
      </w:r>
      <w:r>
        <w:rPr>
          <w:color w:val="231F20"/>
          <w:w w:val="105"/>
        </w:rPr>
        <w:t>sau</w:t>
      </w:r>
      <w:r>
        <w:rPr>
          <w:color w:val="231F20"/>
          <w:spacing w:val="-18"/>
          <w:w w:val="105"/>
        </w:rPr>
        <w:t> </w:t>
      </w:r>
      <w:r>
        <w:rPr>
          <w:color w:val="231F20"/>
          <w:w w:val="105"/>
        </w:rPr>
        <w:t>mới</w:t>
      </w:r>
      <w:r>
        <w:rPr>
          <w:color w:val="231F20"/>
          <w:spacing w:val="-18"/>
          <w:w w:val="105"/>
        </w:rPr>
        <w:t> </w:t>
      </w:r>
      <w:r>
        <w:rPr>
          <w:color w:val="231F20"/>
          <w:w w:val="105"/>
        </w:rPr>
        <w:t>đi,</w:t>
      </w:r>
      <w:r>
        <w:rPr>
          <w:color w:val="231F20"/>
          <w:spacing w:val="-18"/>
          <w:w w:val="105"/>
        </w:rPr>
        <w:t> </w:t>
      </w:r>
      <w:r>
        <w:rPr>
          <w:color w:val="231F20"/>
          <w:w w:val="105"/>
        </w:rPr>
        <w:t>vì</w:t>
      </w:r>
      <w:r>
        <w:rPr>
          <w:color w:val="231F20"/>
          <w:spacing w:val="-18"/>
          <w:w w:val="105"/>
        </w:rPr>
        <w:t> </w:t>
      </w:r>
      <w:r>
        <w:rPr>
          <w:color w:val="231F20"/>
          <w:w w:val="105"/>
        </w:rPr>
        <w:t>thế</w:t>
      </w:r>
      <w:r>
        <w:rPr>
          <w:color w:val="231F20"/>
          <w:spacing w:val="-18"/>
          <w:w w:val="105"/>
        </w:rPr>
        <w:t> </w:t>
      </w:r>
      <w:r>
        <w:rPr>
          <w:color w:val="231F20"/>
          <w:w w:val="105"/>
        </w:rPr>
        <w:t>gọi</w:t>
      </w:r>
      <w:r>
        <w:rPr>
          <w:color w:val="231F20"/>
          <w:spacing w:val="-18"/>
          <w:w w:val="105"/>
        </w:rPr>
        <w:t> </w:t>
      </w:r>
      <w:r>
        <w:rPr>
          <w:color w:val="231F20"/>
          <w:w w:val="105"/>
        </w:rPr>
        <w:t>là</w:t>
      </w:r>
      <w:r>
        <w:rPr>
          <w:color w:val="231F20"/>
          <w:spacing w:val="-18"/>
          <w:w w:val="105"/>
        </w:rPr>
        <w:t> </w:t>
      </w:r>
      <w:r>
        <w:rPr>
          <w:i/>
          <w:color w:val="231F20"/>
          <w:w w:val="105"/>
        </w:rPr>
        <w:t>“Nhất</w:t>
      </w:r>
      <w:r>
        <w:rPr>
          <w:i/>
          <w:color w:val="231F20"/>
          <w:spacing w:val="-18"/>
          <w:w w:val="105"/>
        </w:rPr>
        <w:t> </w:t>
      </w:r>
      <w:r>
        <w:rPr>
          <w:i/>
          <w:color w:val="231F20"/>
          <w:w w:val="105"/>
        </w:rPr>
        <w:t>túc</w:t>
      </w:r>
      <w:r>
        <w:rPr>
          <w:i/>
          <w:color w:val="231F20"/>
          <w:spacing w:val="-18"/>
          <w:w w:val="105"/>
        </w:rPr>
        <w:t> </w:t>
      </w:r>
      <w:r>
        <w:rPr>
          <w:i/>
          <w:color w:val="231F20"/>
          <w:w w:val="105"/>
        </w:rPr>
        <w:t>giác”</w:t>
      </w:r>
      <w:r>
        <w:rPr>
          <w:i/>
          <w:color w:val="231F20"/>
          <w:spacing w:val="-18"/>
          <w:w w:val="105"/>
        </w:rPr>
        <w:t> </w:t>
      </w:r>
      <w:r>
        <w:rPr>
          <w:color w:val="231F20"/>
          <w:w w:val="105"/>
        </w:rPr>
        <w:t>(Một</w:t>
      </w:r>
      <w:r>
        <w:rPr>
          <w:color w:val="231F20"/>
          <w:spacing w:val="-18"/>
          <w:w w:val="105"/>
        </w:rPr>
        <w:t> </w:t>
      </w:r>
      <w:r>
        <w:rPr>
          <w:color w:val="231F20"/>
          <w:w w:val="105"/>
        </w:rPr>
        <w:t>đêm</w:t>
      </w:r>
      <w:r>
        <w:rPr>
          <w:color w:val="231F20"/>
          <w:spacing w:val="-18"/>
          <w:w w:val="105"/>
        </w:rPr>
        <w:t> </w:t>
      </w:r>
      <w:r>
        <w:rPr>
          <w:color w:val="231F20"/>
          <w:w w:val="105"/>
        </w:rPr>
        <w:t>giác ngộ).</w:t>
      </w:r>
      <w:r>
        <w:rPr>
          <w:color w:val="231F20"/>
          <w:spacing w:val="-16"/>
          <w:w w:val="105"/>
        </w:rPr>
        <w:t> </w:t>
      </w:r>
      <w:r>
        <w:rPr>
          <w:color w:val="231F20"/>
          <w:w w:val="105"/>
        </w:rPr>
        <w:t>Ngài</w:t>
      </w:r>
      <w:r>
        <w:rPr>
          <w:color w:val="231F20"/>
          <w:spacing w:val="-16"/>
          <w:w w:val="105"/>
        </w:rPr>
        <w:t> </w:t>
      </w:r>
      <w:r>
        <w:rPr>
          <w:color w:val="231F20"/>
          <w:w w:val="105"/>
        </w:rPr>
        <w:t>trụ</w:t>
      </w:r>
      <w:r>
        <w:rPr>
          <w:color w:val="231F20"/>
          <w:spacing w:val="-16"/>
          <w:w w:val="105"/>
        </w:rPr>
        <w:t> </w:t>
      </w:r>
      <w:r>
        <w:rPr>
          <w:color w:val="231F20"/>
          <w:w w:val="105"/>
        </w:rPr>
        <w:t>một</w:t>
      </w:r>
      <w:r>
        <w:rPr>
          <w:color w:val="231F20"/>
          <w:spacing w:val="-16"/>
          <w:w w:val="105"/>
        </w:rPr>
        <w:t> </w:t>
      </w:r>
      <w:r>
        <w:rPr>
          <w:color w:val="231F20"/>
          <w:w w:val="105"/>
        </w:rPr>
        <w:t>đêm</w:t>
      </w:r>
      <w:r>
        <w:rPr>
          <w:color w:val="231F20"/>
          <w:spacing w:val="-16"/>
          <w:w w:val="105"/>
        </w:rPr>
        <w:t> </w:t>
      </w:r>
      <w:r>
        <w:rPr>
          <w:color w:val="231F20"/>
          <w:w w:val="105"/>
        </w:rPr>
        <w:t>tại</w:t>
      </w:r>
      <w:r>
        <w:rPr>
          <w:color w:val="231F20"/>
          <w:spacing w:val="-16"/>
          <w:w w:val="105"/>
        </w:rPr>
        <w:t> </w:t>
      </w:r>
      <w:r>
        <w:rPr>
          <w:color w:val="231F20"/>
          <w:w w:val="105"/>
        </w:rPr>
        <w:t>nơi</w:t>
      </w:r>
      <w:r>
        <w:rPr>
          <w:color w:val="231F20"/>
          <w:spacing w:val="-16"/>
          <w:w w:val="105"/>
        </w:rPr>
        <w:t> </w:t>
      </w:r>
      <w:r>
        <w:rPr>
          <w:color w:val="231F20"/>
          <w:w w:val="105"/>
        </w:rPr>
        <w:t>hiện</w:t>
      </w:r>
      <w:r>
        <w:rPr>
          <w:color w:val="231F20"/>
          <w:spacing w:val="-16"/>
          <w:w w:val="105"/>
        </w:rPr>
        <w:t> </w:t>
      </w:r>
      <w:r>
        <w:rPr>
          <w:color w:val="231F20"/>
          <w:w w:val="105"/>
        </w:rPr>
        <w:t>thời</w:t>
      </w:r>
      <w:r>
        <w:rPr>
          <w:color w:val="231F20"/>
          <w:spacing w:val="-16"/>
          <w:w w:val="105"/>
        </w:rPr>
        <w:t> </w:t>
      </w:r>
      <w:r>
        <w:rPr>
          <w:color w:val="231F20"/>
          <w:w w:val="105"/>
        </w:rPr>
        <w:t>là</w:t>
      </w:r>
      <w:r>
        <w:rPr>
          <w:color w:val="231F20"/>
          <w:spacing w:val="-16"/>
          <w:w w:val="105"/>
        </w:rPr>
        <w:t> </w:t>
      </w:r>
      <w:r>
        <w:rPr>
          <w:color w:val="231F20"/>
          <w:w w:val="105"/>
        </w:rPr>
        <w:t>Nam</w:t>
      </w:r>
      <w:r>
        <w:rPr>
          <w:color w:val="231F20"/>
          <w:spacing w:val="-16"/>
          <w:w w:val="105"/>
        </w:rPr>
        <w:t> </w:t>
      </w:r>
      <w:r>
        <w:rPr>
          <w:color w:val="231F20"/>
          <w:w w:val="105"/>
        </w:rPr>
        <w:t>Hoa</w:t>
      </w:r>
      <w:r>
        <w:rPr>
          <w:color w:val="231F20"/>
          <w:spacing w:val="-16"/>
          <w:w w:val="105"/>
        </w:rPr>
        <w:t> </w:t>
      </w:r>
      <w:r>
        <w:rPr>
          <w:color w:val="231F20"/>
          <w:w w:val="105"/>
        </w:rPr>
        <w:t>Tự</w:t>
      </w:r>
      <w:r>
        <w:rPr>
          <w:color w:val="231F20"/>
          <w:spacing w:val="-16"/>
          <w:w w:val="105"/>
        </w:rPr>
        <w:t> </w:t>
      </w:r>
      <w:r>
        <w:rPr>
          <w:color w:val="231F20"/>
          <w:w w:val="105"/>
        </w:rPr>
        <w:t>một </w:t>
      </w:r>
      <w:r>
        <w:rPr>
          <w:color w:val="231F20"/>
          <w:spacing w:val="-2"/>
          <w:w w:val="105"/>
        </w:rPr>
        <w:t>đêm,</w:t>
      </w:r>
      <w:r>
        <w:rPr>
          <w:color w:val="231F20"/>
          <w:spacing w:val="-20"/>
          <w:w w:val="105"/>
        </w:rPr>
        <w:t> </w:t>
      </w:r>
      <w:r>
        <w:rPr>
          <w:color w:val="231F20"/>
          <w:spacing w:val="-2"/>
          <w:w w:val="105"/>
        </w:rPr>
        <w:t>ngày</w:t>
      </w:r>
      <w:r>
        <w:rPr>
          <w:color w:val="231F20"/>
          <w:spacing w:val="-20"/>
          <w:w w:val="105"/>
        </w:rPr>
        <w:t> </w:t>
      </w:r>
      <w:r>
        <w:rPr>
          <w:color w:val="231F20"/>
          <w:spacing w:val="-2"/>
          <w:w w:val="105"/>
        </w:rPr>
        <w:t>hôm</w:t>
      </w:r>
      <w:r>
        <w:rPr>
          <w:color w:val="231F20"/>
          <w:spacing w:val="-20"/>
          <w:w w:val="105"/>
        </w:rPr>
        <w:t> </w:t>
      </w:r>
      <w:r>
        <w:rPr>
          <w:color w:val="231F20"/>
          <w:spacing w:val="-2"/>
          <w:w w:val="105"/>
        </w:rPr>
        <w:t>sau</w:t>
      </w:r>
      <w:r>
        <w:rPr>
          <w:color w:val="231F20"/>
          <w:spacing w:val="-19"/>
          <w:w w:val="105"/>
        </w:rPr>
        <w:t> </w:t>
      </w:r>
      <w:r>
        <w:rPr>
          <w:color w:val="231F20"/>
          <w:spacing w:val="-2"/>
          <w:w w:val="105"/>
        </w:rPr>
        <w:t>mới</w:t>
      </w:r>
      <w:r>
        <w:rPr>
          <w:color w:val="231F20"/>
          <w:spacing w:val="-20"/>
          <w:w w:val="105"/>
        </w:rPr>
        <w:t> </w:t>
      </w:r>
      <w:r>
        <w:rPr>
          <w:color w:val="231F20"/>
          <w:spacing w:val="-2"/>
          <w:w w:val="105"/>
        </w:rPr>
        <w:t>đi.</w:t>
      </w:r>
      <w:r>
        <w:rPr>
          <w:color w:val="231F20"/>
          <w:spacing w:val="-20"/>
          <w:w w:val="105"/>
        </w:rPr>
        <w:t> </w:t>
      </w:r>
      <w:r>
        <w:rPr>
          <w:color w:val="231F20"/>
          <w:spacing w:val="-2"/>
          <w:w w:val="105"/>
        </w:rPr>
        <w:t>Vốn</w:t>
      </w:r>
      <w:r>
        <w:rPr>
          <w:color w:val="231F20"/>
          <w:spacing w:val="-19"/>
          <w:w w:val="105"/>
        </w:rPr>
        <w:t> </w:t>
      </w:r>
      <w:r>
        <w:rPr>
          <w:color w:val="231F20"/>
          <w:spacing w:val="-2"/>
          <w:w w:val="105"/>
        </w:rPr>
        <w:t>Ngài</w:t>
      </w:r>
      <w:r>
        <w:rPr>
          <w:color w:val="231F20"/>
          <w:spacing w:val="-20"/>
          <w:w w:val="105"/>
        </w:rPr>
        <w:t> </w:t>
      </w:r>
      <w:r>
        <w:rPr>
          <w:color w:val="231F20"/>
          <w:spacing w:val="-2"/>
          <w:w w:val="105"/>
        </w:rPr>
        <w:t>muốn</w:t>
      </w:r>
      <w:r>
        <w:rPr>
          <w:color w:val="231F20"/>
          <w:spacing w:val="-20"/>
          <w:w w:val="105"/>
        </w:rPr>
        <w:t> </w:t>
      </w:r>
      <w:r>
        <w:rPr>
          <w:color w:val="231F20"/>
          <w:spacing w:val="-2"/>
          <w:w w:val="105"/>
        </w:rPr>
        <w:t>đi</w:t>
      </w:r>
      <w:r>
        <w:rPr>
          <w:color w:val="231F20"/>
          <w:spacing w:val="-20"/>
          <w:w w:val="105"/>
        </w:rPr>
        <w:t> </w:t>
      </w:r>
      <w:r>
        <w:rPr>
          <w:color w:val="231F20"/>
          <w:spacing w:val="-2"/>
          <w:w w:val="105"/>
        </w:rPr>
        <w:t>ngay</w:t>
      </w:r>
      <w:r>
        <w:rPr>
          <w:color w:val="231F20"/>
          <w:spacing w:val="-20"/>
          <w:w w:val="105"/>
        </w:rPr>
        <w:t> </w:t>
      </w:r>
      <w:r>
        <w:rPr>
          <w:color w:val="231F20"/>
          <w:spacing w:val="-2"/>
          <w:w w:val="105"/>
        </w:rPr>
        <w:t>trong</w:t>
      </w:r>
      <w:r>
        <w:rPr>
          <w:color w:val="231F20"/>
          <w:spacing w:val="-19"/>
          <w:w w:val="105"/>
        </w:rPr>
        <w:t> </w:t>
      </w:r>
      <w:r>
        <w:rPr>
          <w:color w:val="231F20"/>
          <w:spacing w:val="-2"/>
          <w:w w:val="105"/>
        </w:rPr>
        <w:t>lúc </w:t>
      </w:r>
      <w:r>
        <w:rPr>
          <w:color w:val="231F20"/>
          <w:w w:val="105"/>
        </w:rPr>
        <w:t>ấy, quay đầu đi luôn, thật sự khai ngộ.</w:t>
      </w:r>
    </w:p>
    <w:p>
      <w:pPr>
        <w:pStyle w:val="BodyText"/>
        <w:spacing w:line="307" w:lineRule="auto" w:before="137"/>
        <w:ind w:left="103" w:right="404" w:firstLine="453"/>
      </w:pPr>
      <w:r>
        <w:rPr>
          <w:color w:val="231F20"/>
          <w:w w:val="105"/>
        </w:rPr>
        <w:t>Ngài là một trong 43 người khai ngộ; đấy là Thiền sư Vĩnh Gia Huyền Giác. Từ truyện ký Trung Quốc, chúng ta thấy</w:t>
      </w:r>
      <w:r>
        <w:rPr>
          <w:color w:val="231F20"/>
          <w:spacing w:val="-9"/>
          <w:w w:val="105"/>
        </w:rPr>
        <w:t> </w:t>
      </w:r>
      <w:r>
        <w:rPr>
          <w:color w:val="231F20"/>
          <w:w w:val="105"/>
        </w:rPr>
        <w:t>xuất</w:t>
      </w:r>
      <w:r>
        <w:rPr>
          <w:color w:val="231F20"/>
          <w:spacing w:val="-9"/>
          <w:w w:val="105"/>
        </w:rPr>
        <w:t> </w:t>
      </w:r>
      <w:r>
        <w:rPr>
          <w:color w:val="231F20"/>
          <w:w w:val="105"/>
        </w:rPr>
        <w:t>gia</w:t>
      </w:r>
      <w:r>
        <w:rPr>
          <w:color w:val="231F20"/>
          <w:spacing w:val="-9"/>
          <w:w w:val="105"/>
        </w:rPr>
        <w:t> </w:t>
      </w:r>
      <w:r>
        <w:rPr>
          <w:color w:val="231F20"/>
          <w:w w:val="105"/>
        </w:rPr>
        <w:t>lẫn</w:t>
      </w:r>
      <w:r>
        <w:rPr>
          <w:color w:val="231F20"/>
          <w:spacing w:val="-9"/>
          <w:w w:val="105"/>
        </w:rPr>
        <w:t> </w:t>
      </w:r>
      <w:r>
        <w:rPr>
          <w:color w:val="231F20"/>
          <w:w w:val="105"/>
        </w:rPr>
        <w:t>tại</w:t>
      </w:r>
      <w:r>
        <w:rPr>
          <w:color w:val="231F20"/>
          <w:spacing w:val="-9"/>
          <w:w w:val="105"/>
        </w:rPr>
        <w:t> </w:t>
      </w:r>
      <w:r>
        <w:rPr>
          <w:color w:val="231F20"/>
          <w:w w:val="105"/>
        </w:rPr>
        <w:t>gia</w:t>
      </w:r>
      <w:r>
        <w:rPr>
          <w:color w:val="231F20"/>
          <w:spacing w:val="-9"/>
          <w:w w:val="105"/>
        </w:rPr>
        <w:t> </w:t>
      </w:r>
      <w:r>
        <w:rPr>
          <w:color w:val="231F20"/>
          <w:w w:val="105"/>
        </w:rPr>
        <w:t>đều</w:t>
      </w:r>
      <w:r>
        <w:rPr>
          <w:color w:val="231F20"/>
          <w:spacing w:val="-9"/>
          <w:w w:val="105"/>
        </w:rPr>
        <w:t> </w:t>
      </w:r>
      <w:r>
        <w:rPr>
          <w:color w:val="231F20"/>
          <w:w w:val="105"/>
        </w:rPr>
        <w:t>có</w:t>
      </w:r>
      <w:r>
        <w:rPr>
          <w:color w:val="231F20"/>
          <w:spacing w:val="-8"/>
          <w:w w:val="105"/>
        </w:rPr>
        <w:t> </w:t>
      </w:r>
      <w:r>
        <w:rPr>
          <w:color w:val="231F20"/>
          <w:w w:val="105"/>
        </w:rPr>
        <w:t>người</w:t>
      </w:r>
      <w:r>
        <w:rPr>
          <w:color w:val="231F20"/>
          <w:spacing w:val="-9"/>
          <w:w w:val="105"/>
        </w:rPr>
        <w:t> </w:t>
      </w:r>
      <w:r>
        <w:rPr>
          <w:color w:val="231F20"/>
          <w:w w:val="105"/>
        </w:rPr>
        <w:t>đạt</w:t>
      </w:r>
      <w:r>
        <w:rPr>
          <w:color w:val="231F20"/>
          <w:spacing w:val="-9"/>
          <w:w w:val="105"/>
        </w:rPr>
        <w:t> </w:t>
      </w:r>
      <w:r>
        <w:rPr>
          <w:color w:val="231F20"/>
          <w:w w:val="105"/>
        </w:rPr>
        <w:t>được</w:t>
      </w:r>
      <w:r>
        <w:rPr>
          <w:color w:val="231F20"/>
          <w:spacing w:val="-9"/>
          <w:w w:val="105"/>
        </w:rPr>
        <w:t> </w:t>
      </w:r>
      <w:r>
        <w:rPr>
          <w:color w:val="231F20"/>
          <w:w w:val="105"/>
        </w:rPr>
        <w:t>cảnh</w:t>
      </w:r>
      <w:r>
        <w:rPr>
          <w:color w:val="231F20"/>
          <w:spacing w:val="-9"/>
          <w:w w:val="105"/>
        </w:rPr>
        <w:t> </w:t>
      </w:r>
      <w:r>
        <w:rPr>
          <w:color w:val="231F20"/>
          <w:w w:val="105"/>
        </w:rPr>
        <w:t>giới</w:t>
      </w:r>
      <w:r>
        <w:rPr>
          <w:color w:val="231F20"/>
          <w:spacing w:val="-9"/>
          <w:w w:val="105"/>
        </w:rPr>
        <w:t> </w:t>
      </w:r>
      <w:r>
        <w:rPr>
          <w:color w:val="231F20"/>
          <w:spacing w:val="-5"/>
          <w:w w:val="105"/>
        </w:rPr>
        <w:t>ấy!</w:t>
      </w:r>
    </w:p>
    <w:p>
      <w:pPr>
        <w:pStyle w:val="BodyText"/>
        <w:spacing w:line="307" w:lineRule="auto" w:before="140"/>
        <w:ind w:left="103" w:right="404" w:firstLine="453"/>
      </w:pPr>
      <w:r>
        <w:rPr>
          <w:i/>
          <w:color w:val="231F20"/>
          <w:w w:val="105"/>
        </w:rPr>
        <w:t>“Hoặc</w:t>
      </w:r>
      <w:r>
        <w:rPr>
          <w:i/>
          <w:color w:val="231F20"/>
          <w:w w:val="105"/>
        </w:rPr>
        <w:t> thuyết</w:t>
      </w:r>
      <w:r>
        <w:rPr>
          <w:i/>
          <w:color w:val="231F20"/>
          <w:w w:val="105"/>
        </w:rPr>
        <w:t> giả</w:t>
      </w:r>
      <w:r>
        <w:rPr>
          <w:i/>
          <w:color w:val="231F20"/>
          <w:w w:val="105"/>
        </w:rPr>
        <w:t> thời</w:t>
      </w:r>
      <w:r>
        <w:rPr>
          <w:i/>
          <w:color w:val="231F20"/>
          <w:w w:val="105"/>
        </w:rPr>
        <w:t> thiểu,</w:t>
      </w:r>
      <w:r>
        <w:rPr>
          <w:i/>
          <w:color w:val="231F20"/>
          <w:w w:val="105"/>
        </w:rPr>
        <w:t> thính</w:t>
      </w:r>
      <w:r>
        <w:rPr>
          <w:i/>
          <w:color w:val="231F20"/>
          <w:w w:val="105"/>
        </w:rPr>
        <w:t> giả</w:t>
      </w:r>
      <w:r>
        <w:rPr>
          <w:i/>
          <w:color w:val="231F20"/>
          <w:w w:val="105"/>
        </w:rPr>
        <w:t> thời</w:t>
      </w:r>
      <w:r>
        <w:rPr>
          <w:i/>
          <w:color w:val="231F20"/>
          <w:w w:val="105"/>
        </w:rPr>
        <w:t> đa”</w:t>
      </w:r>
      <w:r>
        <w:rPr>
          <w:i/>
          <w:color w:val="231F20"/>
          <w:w w:val="105"/>
        </w:rPr>
        <w:t> </w:t>
      </w:r>
      <w:r>
        <w:rPr>
          <w:color w:val="231F20"/>
          <w:w w:val="105"/>
        </w:rPr>
        <w:t>(Hoặc người nói trong thời gian ngắn, người nghe cảm thấy thời gian dài). Khi nói, thời gian cũng chẳng nhiều, người nghe cảm</w:t>
      </w:r>
      <w:r>
        <w:rPr>
          <w:color w:val="231F20"/>
          <w:spacing w:val="-12"/>
          <w:w w:val="105"/>
        </w:rPr>
        <w:t> </w:t>
      </w:r>
      <w:r>
        <w:rPr>
          <w:color w:val="231F20"/>
          <w:w w:val="105"/>
        </w:rPr>
        <w:t>thấy</w:t>
      </w:r>
      <w:r>
        <w:rPr>
          <w:color w:val="231F20"/>
          <w:spacing w:val="-12"/>
          <w:w w:val="105"/>
        </w:rPr>
        <w:t> </w:t>
      </w:r>
      <w:r>
        <w:rPr>
          <w:color w:val="231F20"/>
          <w:w w:val="105"/>
        </w:rPr>
        <w:t>thời</w:t>
      </w:r>
      <w:r>
        <w:rPr>
          <w:color w:val="231F20"/>
          <w:spacing w:val="-14"/>
          <w:w w:val="105"/>
        </w:rPr>
        <w:t> </w:t>
      </w:r>
      <w:r>
        <w:rPr>
          <w:color w:val="231F20"/>
          <w:w w:val="105"/>
        </w:rPr>
        <w:t>gian</w:t>
      </w:r>
      <w:r>
        <w:rPr>
          <w:color w:val="231F20"/>
          <w:spacing w:val="-12"/>
          <w:w w:val="105"/>
        </w:rPr>
        <w:t> </w:t>
      </w:r>
      <w:r>
        <w:rPr>
          <w:color w:val="231F20"/>
          <w:w w:val="105"/>
        </w:rPr>
        <w:t>rất</w:t>
      </w:r>
      <w:r>
        <w:rPr>
          <w:color w:val="231F20"/>
          <w:spacing w:val="-12"/>
          <w:w w:val="105"/>
        </w:rPr>
        <w:t> </w:t>
      </w:r>
      <w:r>
        <w:rPr>
          <w:color w:val="231F20"/>
          <w:w w:val="105"/>
        </w:rPr>
        <w:t>dài,</w:t>
      </w:r>
      <w:r>
        <w:rPr>
          <w:color w:val="231F20"/>
          <w:spacing w:val="-12"/>
          <w:w w:val="105"/>
        </w:rPr>
        <w:t> </w:t>
      </w:r>
      <w:r>
        <w:rPr>
          <w:color w:val="231F20"/>
          <w:w w:val="105"/>
        </w:rPr>
        <w:t>nghe</w:t>
      </w:r>
      <w:r>
        <w:rPr>
          <w:color w:val="231F20"/>
          <w:spacing w:val="-12"/>
          <w:w w:val="105"/>
        </w:rPr>
        <w:t> </w:t>
      </w:r>
      <w:r>
        <w:rPr>
          <w:color w:val="231F20"/>
          <w:w w:val="105"/>
        </w:rPr>
        <w:t>rất</w:t>
      </w:r>
      <w:r>
        <w:rPr>
          <w:color w:val="231F20"/>
          <w:spacing w:val="-12"/>
          <w:w w:val="105"/>
        </w:rPr>
        <w:t> </w:t>
      </w:r>
      <w:r>
        <w:rPr>
          <w:color w:val="231F20"/>
          <w:w w:val="105"/>
        </w:rPr>
        <w:t>nhiều.</w:t>
      </w:r>
      <w:r>
        <w:rPr>
          <w:color w:val="231F20"/>
          <w:spacing w:val="-14"/>
          <w:w w:val="105"/>
        </w:rPr>
        <w:t> </w:t>
      </w:r>
      <w:r>
        <w:rPr>
          <w:color w:val="231F20"/>
          <w:w w:val="105"/>
        </w:rPr>
        <w:t>Hoặc</w:t>
      </w:r>
      <w:r>
        <w:rPr>
          <w:color w:val="231F20"/>
          <w:spacing w:val="-12"/>
          <w:w w:val="105"/>
        </w:rPr>
        <w:t> </w:t>
      </w:r>
      <w:r>
        <w:rPr>
          <w:color w:val="231F20"/>
          <w:w w:val="105"/>
        </w:rPr>
        <w:t>là</w:t>
      </w:r>
      <w:r>
        <w:rPr>
          <w:color w:val="231F20"/>
          <w:spacing w:val="-14"/>
          <w:w w:val="105"/>
        </w:rPr>
        <w:t> </w:t>
      </w:r>
      <w:r>
        <w:rPr>
          <w:color w:val="231F20"/>
          <w:w w:val="105"/>
        </w:rPr>
        <w:t>người</w:t>
      </w:r>
      <w:r>
        <w:rPr>
          <w:color w:val="231F20"/>
          <w:spacing w:val="-14"/>
          <w:w w:val="105"/>
        </w:rPr>
        <w:t> </w:t>
      </w:r>
      <w:r>
        <w:rPr>
          <w:color w:val="231F20"/>
          <w:w w:val="105"/>
        </w:rPr>
        <w:t>nói thời gian dài, người nghe</w:t>
      </w:r>
      <w:r>
        <w:rPr>
          <w:color w:val="231F20"/>
          <w:spacing w:val="1"/>
          <w:w w:val="105"/>
        </w:rPr>
        <w:t> </w:t>
      </w:r>
      <w:r>
        <w:rPr>
          <w:color w:val="231F20"/>
          <w:w w:val="105"/>
        </w:rPr>
        <w:t>cảm thấy thời gian</w:t>
      </w:r>
      <w:r>
        <w:rPr>
          <w:color w:val="231F20"/>
          <w:spacing w:val="1"/>
          <w:w w:val="105"/>
        </w:rPr>
        <w:t> </w:t>
      </w:r>
      <w:r>
        <w:rPr>
          <w:color w:val="231F20"/>
          <w:w w:val="105"/>
        </w:rPr>
        <w:t>ít, cho thấy </w:t>
      </w:r>
      <w:r>
        <w:rPr>
          <w:color w:val="231F20"/>
          <w:spacing w:val="-5"/>
          <w:w w:val="105"/>
        </w:rPr>
        <w:t>rõ</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ràng</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pháp</w:t>
      </w:r>
      <w:r>
        <w:rPr>
          <w:color w:val="231F20"/>
          <w:spacing w:val="-10"/>
          <w:w w:val="105"/>
        </w:rPr>
        <w:t> </w:t>
      </w:r>
      <w:r>
        <w:rPr>
          <w:color w:val="231F20"/>
          <w:w w:val="105"/>
        </w:rPr>
        <w:t>cố</w:t>
      </w:r>
      <w:r>
        <w:rPr>
          <w:color w:val="231F20"/>
          <w:spacing w:val="-10"/>
          <w:w w:val="105"/>
        </w:rPr>
        <w:t> </w:t>
      </w:r>
      <w:r>
        <w:rPr>
          <w:color w:val="231F20"/>
          <w:w w:val="105"/>
        </w:rPr>
        <w:t>định.</w:t>
      </w:r>
      <w:r>
        <w:rPr>
          <w:color w:val="231F20"/>
          <w:spacing w:val="-9"/>
          <w:w w:val="105"/>
        </w:rPr>
        <w:t> </w:t>
      </w:r>
      <w:r>
        <w:rPr>
          <w:i/>
          <w:color w:val="231F20"/>
          <w:w w:val="105"/>
        </w:rPr>
        <w:t>“Hoặc</w:t>
      </w:r>
      <w:r>
        <w:rPr>
          <w:i/>
          <w:color w:val="231F20"/>
          <w:spacing w:val="-10"/>
          <w:w w:val="105"/>
        </w:rPr>
        <w:t> </w:t>
      </w:r>
      <w:r>
        <w:rPr>
          <w:i/>
          <w:color w:val="231F20"/>
          <w:w w:val="105"/>
        </w:rPr>
        <w:t>thuyết</w:t>
      </w:r>
      <w:r>
        <w:rPr>
          <w:i/>
          <w:color w:val="231F20"/>
          <w:spacing w:val="-10"/>
          <w:w w:val="105"/>
        </w:rPr>
        <w:t> </w:t>
      </w:r>
      <w:r>
        <w:rPr>
          <w:i/>
          <w:color w:val="231F20"/>
          <w:w w:val="105"/>
        </w:rPr>
        <w:t>giả thần lực diên xúc tùy nghi” </w:t>
      </w:r>
      <w:r>
        <w:rPr>
          <w:color w:val="231F20"/>
          <w:w w:val="105"/>
        </w:rPr>
        <w:t>(Hoặc người nói dùng thần lực kéo dài hay rút ngắn tùy nghi), đấy là nói tổng quát. Người giảng</w:t>
      </w:r>
      <w:r>
        <w:rPr>
          <w:color w:val="231F20"/>
          <w:spacing w:val="-8"/>
          <w:w w:val="105"/>
        </w:rPr>
        <w:t> </w:t>
      </w:r>
      <w:r>
        <w:rPr>
          <w:color w:val="231F20"/>
          <w:w w:val="105"/>
        </w:rPr>
        <w:t>kinh</w:t>
      </w:r>
      <w:r>
        <w:rPr>
          <w:color w:val="231F20"/>
          <w:spacing w:val="-8"/>
          <w:w w:val="105"/>
        </w:rPr>
        <w:t> </w:t>
      </w:r>
      <w:r>
        <w:rPr>
          <w:color w:val="231F20"/>
          <w:w w:val="105"/>
        </w:rPr>
        <w:t>có</w:t>
      </w:r>
      <w:r>
        <w:rPr>
          <w:color w:val="231F20"/>
          <w:spacing w:val="-8"/>
          <w:w w:val="105"/>
        </w:rPr>
        <w:t> </w:t>
      </w:r>
      <w:r>
        <w:rPr>
          <w:color w:val="231F20"/>
          <w:w w:val="105"/>
        </w:rPr>
        <w:t>thần</w:t>
      </w:r>
      <w:r>
        <w:rPr>
          <w:color w:val="231F20"/>
          <w:spacing w:val="-8"/>
          <w:w w:val="105"/>
        </w:rPr>
        <w:t> </w:t>
      </w:r>
      <w:r>
        <w:rPr>
          <w:color w:val="231F20"/>
          <w:w w:val="105"/>
        </w:rPr>
        <w:t>thông,</w:t>
      </w:r>
      <w:r>
        <w:rPr>
          <w:color w:val="231F20"/>
          <w:spacing w:val="-8"/>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dài</w:t>
      </w:r>
      <w:r>
        <w:rPr>
          <w:color w:val="231F20"/>
          <w:spacing w:val="-8"/>
          <w:w w:val="105"/>
        </w:rPr>
        <w:t> </w:t>
      </w:r>
      <w:r>
        <w:rPr>
          <w:color w:val="231F20"/>
          <w:w w:val="105"/>
        </w:rPr>
        <w:t>hay</w:t>
      </w:r>
      <w:r>
        <w:rPr>
          <w:color w:val="231F20"/>
          <w:spacing w:val="-8"/>
          <w:w w:val="105"/>
        </w:rPr>
        <w:t> </w:t>
      </w:r>
      <w:r>
        <w:rPr>
          <w:color w:val="231F20"/>
          <w:w w:val="105"/>
        </w:rPr>
        <w:t>ngắn</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biến hóa theo ý niệm.</w:t>
      </w:r>
    </w:p>
    <w:p>
      <w:pPr>
        <w:pStyle w:val="BodyText"/>
        <w:spacing w:line="297" w:lineRule="auto" w:before="143"/>
        <w:ind w:left="387" w:right="120" w:firstLine="453"/>
      </w:pPr>
      <w:r>
        <w:rPr>
          <w:color w:val="231F20"/>
          <w:spacing w:val="-2"/>
          <w:w w:val="105"/>
        </w:rPr>
        <w:t>Người</w:t>
      </w:r>
      <w:r>
        <w:rPr>
          <w:color w:val="231F20"/>
          <w:spacing w:val="-19"/>
          <w:w w:val="105"/>
        </w:rPr>
        <w:t> </w:t>
      </w:r>
      <w:r>
        <w:rPr>
          <w:color w:val="231F20"/>
          <w:spacing w:val="-2"/>
          <w:w w:val="105"/>
        </w:rPr>
        <w:t>ấy</w:t>
      </w:r>
      <w:r>
        <w:rPr>
          <w:color w:val="231F20"/>
          <w:spacing w:val="-19"/>
          <w:w w:val="105"/>
        </w:rPr>
        <w:t> </w:t>
      </w:r>
      <w:r>
        <w:rPr>
          <w:color w:val="231F20"/>
          <w:spacing w:val="-2"/>
          <w:w w:val="105"/>
        </w:rPr>
        <w:t>có</w:t>
      </w:r>
      <w:r>
        <w:rPr>
          <w:color w:val="231F20"/>
          <w:spacing w:val="-19"/>
          <w:w w:val="105"/>
        </w:rPr>
        <w:t> </w:t>
      </w:r>
      <w:r>
        <w:rPr>
          <w:color w:val="231F20"/>
          <w:spacing w:val="-2"/>
          <w:w w:val="105"/>
        </w:rPr>
        <w:t>ý</w:t>
      </w:r>
      <w:r>
        <w:rPr>
          <w:color w:val="231F20"/>
          <w:spacing w:val="-19"/>
          <w:w w:val="105"/>
        </w:rPr>
        <w:t> </w:t>
      </w:r>
      <w:r>
        <w:rPr>
          <w:color w:val="231F20"/>
          <w:spacing w:val="-2"/>
          <w:w w:val="105"/>
        </w:rPr>
        <w:t>niệm</w:t>
      </w:r>
      <w:r>
        <w:rPr>
          <w:color w:val="231F20"/>
          <w:spacing w:val="-19"/>
          <w:w w:val="105"/>
        </w:rPr>
        <w:t> </w:t>
      </w:r>
      <w:r>
        <w:rPr>
          <w:color w:val="231F20"/>
          <w:spacing w:val="-2"/>
          <w:w w:val="105"/>
        </w:rPr>
        <w:t>“hy</w:t>
      </w:r>
      <w:r>
        <w:rPr>
          <w:color w:val="231F20"/>
          <w:spacing w:val="-19"/>
          <w:w w:val="105"/>
        </w:rPr>
        <w:t> </w:t>
      </w:r>
      <w:r>
        <w:rPr>
          <w:color w:val="231F20"/>
          <w:spacing w:val="-2"/>
          <w:w w:val="105"/>
        </w:rPr>
        <w:t>vọng</w:t>
      </w:r>
      <w:r>
        <w:rPr>
          <w:color w:val="231F20"/>
          <w:spacing w:val="-19"/>
          <w:w w:val="105"/>
        </w:rPr>
        <w:t> </w:t>
      </w:r>
      <w:r>
        <w:rPr>
          <w:color w:val="231F20"/>
          <w:spacing w:val="-2"/>
          <w:w w:val="105"/>
        </w:rPr>
        <w:t>thời</w:t>
      </w:r>
      <w:r>
        <w:rPr>
          <w:color w:val="231F20"/>
          <w:spacing w:val="-20"/>
          <w:w w:val="105"/>
        </w:rPr>
        <w:t> </w:t>
      </w:r>
      <w:r>
        <w:rPr>
          <w:color w:val="231F20"/>
          <w:spacing w:val="-2"/>
          <w:w w:val="105"/>
        </w:rPr>
        <w:t>gian</w:t>
      </w:r>
      <w:r>
        <w:rPr>
          <w:color w:val="231F20"/>
          <w:spacing w:val="-19"/>
          <w:w w:val="105"/>
        </w:rPr>
        <w:t> </w:t>
      </w:r>
      <w:r>
        <w:rPr>
          <w:color w:val="231F20"/>
          <w:spacing w:val="-2"/>
          <w:w w:val="105"/>
        </w:rPr>
        <w:t>lâu</w:t>
      </w:r>
      <w:r>
        <w:rPr>
          <w:color w:val="231F20"/>
          <w:spacing w:val="-20"/>
          <w:w w:val="105"/>
        </w:rPr>
        <w:t> </w:t>
      </w:r>
      <w:r>
        <w:rPr>
          <w:color w:val="231F20"/>
          <w:spacing w:val="-2"/>
          <w:w w:val="105"/>
        </w:rPr>
        <w:t>dài”</w:t>
      </w:r>
      <w:r>
        <w:rPr>
          <w:color w:val="231F20"/>
          <w:spacing w:val="-19"/>
          <w:w w:val="105"/>
        </w:rPr>
        <w:t> </w:t>
      </w:r>
      <w:r>
        <w:rPr>
          <w:color w:val="231F20"/>
          <w:spacing w:val="-2"/>
          <w:w w:val="105"/>
        </w:rPr>
        <w:t>nó</w:t>
      </w:r>
      <w:r>
        <w:rPr>
          <w:color w:val="231F20"/>
          <w:spacing w:val="-19"/>
          <w:w w:val="105"/>
        </w:rPr>
        <w:t> </w:t>
      </w:r>
      <w:r>
        <w:rPr>
          <w:color w:val="231F20"/>
          <w:spacing w:val="-2"/>
          <w:w w:val="105"/>
        </w:rPr>
        <w:t>sẽ</w:t>
      </w:r>
      <w:r>
        <w:rPr>
          <w:color w:val="231F20"/>
          <w:spacing w:val="-19"/>
          <w:w w:val="105"/>
        </w:rPr>
        <w:t> </w:t>
      </w:r>
      <w:r>
        <w:rPr>
          <w:color w:val="231F20"/>
          <w:spacing w:val="-2"/>
          <w:w w:val="105"/>
        </w:rPr>
        <w:t>biến </w:t>
      </w:r>
      <w:r>
        <w:rPr>
          <w:color w:val="231F20"/>
          <w:w w:val="105"/>
        </w:rPr>
        <w:t>thành dài. Chẳng cần một thời gian dài, chỉ trong thời gian ngắn,</w:t>
      </w:r>
      <w:r>
        <w:rPr>
          <w:color w:val="231F20"/>
          <w:spacing w:val="-22"/>
          <w:w w:val="105"/>
        </w:rPr>
        <w:t> </w:t>
      </w:r>
      <w:r>
        <w:rPr>
          <w:color w:val="231F20"/>
          <w:w w:val="105"/>
        </w:rPr>
        <w:t>người</w:t>
      </w:r>
      <w:r>
        <w:rPr>
          <w:color w:val="231F20"/>
          <w:spacing w:val="-22"/>
          <w:w w:val="105"/>
        </w:rPr>
        <w:t> </w:t>
      </w:r>
      <w:r>
        <w:rPr>
          <w:color w:val="231F20"/>
          <w:w w:val="105"/>
        </w:rPr>
        <w:t>nghe</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2"/>
          <w:w w:val="105"/>
        </w:rPr>
        <w:t> </w:t>
      </w:r>
      <w:r>
        <w:rPr>
          <w:color w:val="231F20"/>
          <w:w w:val="105"/>
        </w:rPr>
        <w:t>khế</w:t>
      </w:r>
      <w:r>
        <w:rPr>
          <w:color w:val="231F20"/>
          <w:spacing w:val="-21"/>
          <w:w w:val="105"/>
        </w:rPr>
        <w:t> </w:t>
      </w:r>
      <w:r>
        <w:rPr>
          <w:color w:val="231F20"/>
          <w:w w:val="105"/>
        </w:rPr>
        <w:t>nhập</w:t>
      </w:r>
      <w:r>
        <w:rPr>
          <w:color w:val="231F20"/>
          <w:spacing w:val="-22"/>
          <w:w w:val="105"/>
        </w:rPr>
        <w:t> </w:t>
      </w:r>
      <w:r>
        <w:rPr>
          <w:color w:val="231F20"/>
          <w:w w:val="105"/>
        </w:rPr>
        <w:t>cảnh</w:t>
      </w:r>
      <w:r>
        <w:rPr>
          <w:color w:val="231F20"/>
          <w:spacing w:val="-21"/>
          <w:w w:val="105"/>
        </w:rPr>
        <w:t> </w:t>
      </w:r>
      <w:r>
        <w:rPr>
          <w:color w:val="231F20"/>
          <w:w w:val="105"/>
        </w:rPr>
        <w:t>giới,</w:t>
      </w:r>
      <w:r>
        <w:rPr>
          <w:color w:val="231F20"/>
          <w:spacing w:val="-22"/>
          <w:w w:val="105"/>
        </w:rPr>
        <w:t> </w:t>
      </w:r>
      <w:r>
        <w:rPr>
          <w:color w:val="231F20"/>
          <w:w w:val="105"/>
        </w:rPr>
        <w:t>thời</w:t>
      </w:r>
      <w:r>
        <w:rPr>
          <w:color w:val="231F20"/>
          <w:spacing w:val="-22"/>
          <w:w w:val="105"/>
        </w:rPr>
        <w:t> </w:t>
      </w:r>
      <w:r>
        <w:rPr>
          <w:color w:val="231F20"/>
          <w:w w:val="105"/>
        </w:rPr>
        <w:t>gian</w:t>
      </w:r>
      <w:r>
        <w:rPr>
          <w:color w:val="231F20"/>
          <w:spacing w:val="-22"/>
          <w:w w:val="105"/>
        </w:rPr>
        <w:t> </w:t>
      </w:r>
      <w:r>
        <w:rPr>
          <w:color w:val="231F20"/>
          <w:w w:val="105"/>
        </w:rPr>
        <w:t>bèn</w:t>
      </w:r>
      <w:r>
        <w:rPr>
          <w:color w:val="231F20"/>
          <w:spacing w:val="-22"/>
          <w:w w:val="105"/>
        </w:rPr>
        <w:t> </w:t>
      </w:r>
      <w:r>
        <w:rPr>
          <w:color w:val="231F20"/>
          <w:w w:val="105"/>
        </w:rPr>
        <w:t>có thể</w:t>
      </w:r>
      <w:r>
        <w:rPr>
          <w:color w:val="231F20"/>
          <w:spacing w:val="-9"/>
          <w:w w:val="105"/>
        </w:rPr>
        <w:t> </w:t>
      </w:r>
      <w:r>
        <w:rPr>
          <w:color w:val="231F20"/>
          <w:w w:val="105"/>
        </w:rPr>
        <w:t>rút</w:t>
      </w:r>
      <w:r>
        <w:rPr>
          <w:color w:val="231F20"/>
          <w:spacing w:val="-9"/>
          <w:w w:val="105"/>
        </w:rPr>
        <w:t> </w:t>
      </w:r>
      <w:r>
        <w:rPr>
          <w:color w:val="231F20"/>
          <w:w w:val="105"/>
        </w:rPr>
        <w:t>ngắn.</w:t>
      </w:r>
      <w:r>
        <w:rPr>
          <w:color w:val="231F20"/>
          <w:spacing w:val="-9"/>
          <w:w w:val="105"/>
        </w:rPr>
        <w:t> </w:t>
      </w:r>
      <w:r>
        <w:rPr>
          <w:i/>
          <w:color w:val="231F20"/>
          <w:w w:val="105"/>
        </w:rPr>
        <w:t>“Thính</w:t>
      </w:r>
      <w:r>
        <w:rPr>
          <w:i/>
          <w:color w:val="231F20"/>
          <w:spacing w:val="-9"/>
          <w:w w:val="105"/>
        </w:rPr>
        <w:t> </w:t>
      </w:r>
      <w:r>
        <w:rPr>
          <w:i/>
          <w:color w:val="231F20"/>
          <w:w w:val="105"/>
        </w:rPr>
        <w:t>giả,</w:t>
      </w:r>
      <w:r>
        <w:rPr>
          <w:i/>
          <w:color w:val="231F20"/>
          <w:spacing w:val="-9"/>
          <w:w w:val="105"/>
        </w:rPr>
        <w:t> </w:t>
      </w:r>
      <w:r>
        <w:rPr>
          <w:i/>
          <w:color w:val="231F20"/>
          <w:w w:val="105"/>
        </w:rPr>
        <w:t>căn</w:t>
      </w:r>
      <w:r>
        <w:rPr>
          <w:i/>
          <w:color w:val="231F20"/>
          <w:spacing w:val="-9"/>
          <w:w w:val="105"/>
        </w:rPr>
        <w:t> </w:t>
      </w:r>
      <w:r>
        <w:rPr>
          <w:i/>
          <w:color w:val="231F20"/>
          <w:w w:val="105"/>
        </w:rPr>
        <w:t>khí</w:t>
      </w:r>
      <w:r>
        <w:rPr>
          <w:i/>
          <w:color w:val="231F20"/>
          <w:spacing w:val="-9"/>
          <w:w w:val="105"/>
        </w:rPr>
        <w:t> </w:t>
      </w:r>
      <w:r>
        <w:rPr>
          <w:i/>
          <w:color w:val="231F20"/>
          <w:w w:val="105"/>
        </w:rPr>
        <w:t>lợi</w:t>
      </w:r>
      <w:r>
        <w:rPr>
          <w:i/>
          <w:color w:val="231F20"/>
          <w:spacing w:val="-9"/>
          <w:w w:val="105"/>
        </w:rPr>
        <w:t> </w:t>
      </w:r>
      <w:r>
        <w:rPr>
          <w:i/>
          <w:color w:val="231F20"/>
          <w:w w:val="105"/>
        </w:rPr>
        <w:t>độn</w:t>
      </w:r>
      <w:r>
        <w:rPr>
          <w:i/>
          <w:color w:val="231F20"/>
          <w:spacing w:val="-9"/>
          <w:w w:val="105"/>
        </w:rPr>
        <w:t> </w:t>
      </w:r>
      <w:r>
        <w:rPr>
          <w:i/>
          <w:color w:val="231F20"/>
          <w:w w:val="105"/>
        </w:rPr>
        <w:t>bất</w:t>
      </w:r>
      <w:r>
        <w:rPr>
          <w:i/>
          <w:color w:val="231F20"/>
          <w:spacing w:val="-9"/>
          <w:w w:val="105"/>
        </w:rPr>
        <w:t> </w:t>
      </w:r>
      <w:r>
        <w:rPr>
          <w:i/>
          <w:color w:val="231F20"/>
          <w:w w:val="105"/>
        </w:rPr>
        <w:t>nhất”</w:t>
      </w:r>
      <w:r>
        <w:rPr>
          <w:i/>
          <w:color w:val="231F20"/>
          <w:spacing w:val="-9"/>
          <w:w w:val="105"/>
        </w:rPr>
        <w:t> </w:t>
      </w:r>
      <w:r>
        <w:rPr>
          <w:color w:val="231F20"/>
          <w:w w:val="105"/>
        </w:rPr>
        <w:t>(Căn</w:t>
      </w:r>
      <w:r>
        <w:rPr>
          <w:color w:val="231F20"/>
          <w:spacing w:val="-9"/>
          <w:w w:val="105"/>
        </w:rPr>
        <w:t> </w:t>
      </w:r>
      <w:r>
        <w:rPr>
          <w:color w:val="231F20"/>
          <w:w w:val="105"/>
        </w:rPr>
        <w:t>khí của người nghe là lợi căn hay độn căn chẳng phải chỉ một). Căn</w:t>
      </w:r>
      <w:r>
        <w:rPr>
          <w:color w:val="231F20"/>
          <w:spacing w:val="-11"/>
          <w:w w:val="105"/>
        </w:rPr>
        <w:t> </w:t>
      </w:r>
      <w:r>
        <w:rPr>
          <w:color w:val="231F20"/>
          <w:w w:val="105"/>
        </w:rPr>
        <w:t>khí</w:t>
      </w:r>
      <w:r>
        <w:rPr>
          <w:color w:val="231F20"/>
          <w:spacing w:val="-11"/>
          <w:w w:val="105"/>
        </w:rPr>
        <w:t> </w:t>
      </w:r>
      <w:r>
        <w:rPr>
          <w:color w:val="231F20"/>
          <w:w w:val="105"/>
        </w:rPr>
        <w:t>nhạy</w:t>
      </w:r>
      <w:r>
        <w:rPr>
          <w:color w:val="231F20"/>
          <w:spacing w:val="-11"/>
          <w:w w:val="105"/>
        </w:rPr>
        <w:t> </w:t>
      </w:r>
      <w:r>
        <w:rPr>
          <w:color w:val="231F20"/>
          <w:w w:val="105"/>
        </w:rPr>
        <w:t>bén</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ngộ</w:t>
      </w:r>
      <w:r>
        <w:rPr>
          <w:color w:val="231F20"/>
          <w:spacing w:val="-11"/>
          <w:w w:val="105"/>
        </w:rPr>
        <w:t> </w:t>
      </w:r>
      <w:r>
        <w:rPr>
          <w:color w:val="231F20"/>
          <w:w w:val="105"/>
        </w:rPr>
        <w:t>nhập</w:t>
      </w:r>
      <w:r>
        <w:rPr>
          <w:color w:val="231F20"/>
          <w:spacing w:val="-11"/>
          <w:w w:val="105"/>
        </w:rPr>
        <w:t> </w:t>
      </w:r>
      <w:r>
        <w:rPr>
          <w:color w:val="231F20"/>
          <w:w w:val="105"/>
        </w:rPr>
        <w:t>trong</w:t>
      </w:r>
      <w:r>
        <w:rPr>
          <w:color w:val="231F20"/>
          <w:spacing w:val="-11"/>
          <w:w w:val="105"/>
        </w:rPr>
        <w:t> </w:t>
      </w:r>
      <w:r>
        <w:rPr>
          <w:color w:val="231F20"/>
          <w:w w:val="105"/>
        </w:rPr>
        <w:t>một</w:t>
      </w:r>
      <w:r>
        <w:rPr>
          <w:color w:val="231F20"/>
          <w:spacing w:val="-11"/>
          <w:w w:val="105"/>
        </w:rPr>
        <w:t> </w:t>
      </w:r>
      <w:r>
        <w:rPr>
          <w:color w:val="231F20"/>
          <w:w w:val="105"/>
        </w:rPr>
        <w:t>sát-na.</w:t>
      </w:r>
      <w:r>
        <w:rPr>
          <w:color w:val="231F20"/>
          <w:spacing w:val="-11"/>
          <w:w w:val="105"/>
        </w:rPr>
        <w:t> </w:t>
      </w:r>
      <w:r>
        <w:rPr>
          <w:color w:val="231F20"/>
          <w:w w:val="105"/>
        </w:rPr>
        <w:t>Căn</w:t>
      </w:r>
      <w:r>
        <w:rPr>
          <w:color w:val="231F20"/>
          <w:spacing w:val="-11"/>
          <w:w w:val="105"/>
        </w:rPr>
        <w:t> </w:t>
      </w:r>
      <w:r>
        <w:rPr>
          <w:color w:val="231F20"/>
          <w:w w:val="105"/>
        </w:rPr>
        <w:t>khí độn phải mất một thời gian khá dài mới có thể ngộ nhập. Chúng</w:t>
      </w:r>
      <w:r>
        <w:rPr>
          <w:color w:val="231F20"/>
          <w:spacing w:val="-23"/>
          <w:w w:val="105"/>
        </w:rPr>
        <w:t> </w:t>
      </w:r>
      <w:r>
        <w:rPr>
          <w:color w:val="231F20"/>
          <w:w w:val="105"/>
        </w:rPr>
        <w:t>ta</w:t>
      </w:r>
      <w:r>
        <w:rPr>
          <w:color w:val="231F20"/>
          <w:spacing w:val="-22"/>
          <w:w w:val="105"/>
        </w:rPr>
        <w:t> </w:t>
      </w:r>
      <w:r>
        <w:rPr>
          <w:color w:val="231F20"/>
          <w:w w:val="105"/>
        </w:rPr>
        <w:t>thường</w:t>
      </w:r>
      <w:r>
        <w:rPr>
          <w:color w:val="231F20"/>
          <w:spacing w:val="-22"/>
          <w:w w:val="105"/>
        </w:rPr>
        <w:t> </w:t>
      </w:r>
      <w:r>
        <w:rPr>
          <w:color w:val="231F20"/>
          <w:w w:val="105"/>
        </w:rPr>
        <w:t>nói</w:t>
      </w:r>
      <w:r>
        <w:rPr>
          <w:color w:val="231F20"/>
          <w:spacing w:val="-23"/>
          <w:w w:val="105"/>
        </w:rPr>
        <w:t> </w:t>
      </w:r>
      <w:r>
        <w:rPr>
          <w:i/>
          <w:color w:val="231F20"/>
          <w:w w:val="105"/>
        </w:rPr>
        <w:t>“Thâm</w:t>
      </w:r>
      <w:r>
        <w:rPr>
          <w:i/>
          <w:color w:val="231F20"/>
          <w:spacing w:val="-22"/>
          <w:w w:val="105"/>
        </w:rPr>
        <w:t> </w:t>
      </w:r>
      <w:r>
        <w:rPr>
          <w:i/>
          <w:color w:val="231F20"/>
          <w:w w:val="105"/>
        </w:rPr>
        <w:t>nhập</w:t>
      </w:r>
      <w:r>
        <w:rPr>
          <w:i/>
          <w:color w:val="231F20"/>
          <w:spacing w:val="-22"/>
          <w:w w:val="105"/>
        </w:rPr>
        <w:t> </w:t>
      </w:r>
      <w:r>
        <w:rPr>
          <w:i/>
          <w:color w:val="231F20"/>
          <w:w w:val="105"/>
        </w:rPr>
        <w:t>một</w:t>
      </w:r>
      <w:r>
        <w:rPr>
          <w:i/>
          <w:color w:val="231F20"/>
          <w:spacing w:val="-23"/>
          <w:w w:val="105"/>
        </w:rPr>
        <w:t> </w:t>
      </w:r>
      <w:r>
        <w:rPr>
          <w:i/>
          <w:color w:val="231F20"/>
          <w:w w:val="105"/>
        </w:rPr>
        <w:t>môn,</w:t>
      </w:r>
      <w:r>
        <w:rPr>
          <w:i/>
          <w:color w:val="231F20"/>
          <w:spacing w:val="-22"/>
          <w:w w:val="105"/>
        </w:rPr>
        <w:t> </w:t>
      </w:r>
      <w:r>
        <w:rPr>
          <w:i/>
          <w:color w:val="231F20"/>
          <w:w w:val="105"/>
        </w:rPr>
        <w:t>huân</w:t>
      </w:r>
      <w:r>
        <w:rPr>
          <w:i/>
          <w:color w:val="231F20"/>
          <w:spacing w:val="-22"/>
          <w:w w:val="105"/>
        </w:rPr>
        <w:t> </w:t>
      </w:r>
      <w:r>
        <w:rPr>
          <w:i/>
          <w:color w:val="231F20"/>
          <w:w w:val="105"/>
        </w:rPr>
        <w:t>tu</w:t>
      </w:r>
      <w:r>
        <w:rPr>
          <w:i/>
          <w:color w:val="231F20"/>
          <w:spacing w:val="-23"/>
          <w:w w:val="105"/>
        </w:rPr>
        <w:t> </w:t>
      </w:r>
      <w:r>
        <w:rPr>
          <w:i/>
          <w:color w:val="231F20"/>
          <w:w w:val="105"/>
        </w:rPr>
        <w:t>lâu</w:t>
      </w:r>
      <w:r>
        <w:rPr>
          <w:i/>
          <w:color w:val="231F20"/>
          <w:spacing w:val="-22"/>
          <w:w w:val="105"/>
        </w:rPr>
        <w:t> </w:t>
      </w:r>
      <w:r>
        <w:rPr>
          <w:i/>
          <w:color w:val="231F20"/>
          <w:w w:val="105"/>
        </w:rPr>
        <w:t>dài” </w:t>
      </w:r>
      <w:r>
        <w:rPr>
          <w:color w:val="231F20"/>
          <w:w w:val="105"/>
        </w:rPr>
        <w:t>là đối với căn cơ nào? Độn căn! Lợi căn không cần. Nhưng chúng sinh trong lục đạo lợi căn quá ít, độn căn nhiều; vì thế,</w:t>
      </w:r>
      <w:r>
        <w:rPr>
          <w:color w:val="231F20"/>
          <w:spacing w:val="-21"/>
          <w:w w:val="105"/>
        </w:rPr>
        <w:t> </w:t>
      </w:r>
      <w:r>
        <w:rPr>
          <w:color w:val="231F20"/>
          <w:w w:val="105"/>
        </w:rPr>
        <w:t>nhiều</w:t>
      </w:r>
      <w:r>
        <w:rPr>
          <w:color w:val="231F20"/>
          <w:spacing w:val="-21"/>
          <w:w w:val="105"/>
        </w:rPr>
        <w:t> </w:t>
      </w:r>
      <w:r>
        <w:rPr>
          <w:color w:val="231F20"/>
          <w:w w:val="105"/>
        </w:rPr>
        <w:t>kinh</w:t>
      </w:r>
      <w:r>
        <w:rPr>
          <w:color w:val="231F20"/>
          <w:spacing w:val="-21"/>
          <w:w w:val="105"/>
        </w:rPr>
        <w:t> </w:t>
      </w:r>
      <w:r>
        <w:rPr>
          <w:color w:val="231F20"/>
          <w:w w:val="105"/>
        </w:rPr>
        <w:t>luận</w:t>
      </w:r>
      <w:r>
        <w:rPr>
          <w:color w:val="231F20"/>
          <w:spacing w:val="-21"/>
          <w:w w:val="105"/>
        </w:rPr>
        <w:t> </w:t>
      </w:r>
      <w:r>
        <w:rPr>
          <w:color w:val="231F20"/>
          <w:w w:val="105"/>
        </w:rPr>
        <w:t>đều</w:t>
      </w:r>
      <w:r>
        <w:rPr>
          <w:color w:val="231F20"/>
          <w:spacing w:val="-19"/>
          <w:w w:val="105"/>
        </w:rPr>
        <w:t> </w:t>
      </w:r>
      <w:r>
        <w:rPr>
          <w:color w:val="231F20"/>
          <w:w w:val="105"/>
        </w:rPr>
        <w:t>thiên</w:t>
      </w:r>
      <w:r>
        <w:rPr>
          <w:color w:val="231F20"/>
          <w:spacing w:val="-21"/>
          <w:w w:val="105"/>
        </w:rPr>
        <w:t> </w:t>
      </w:r>
      <w:r>
        <w:rPr>
          <w:color w:val="231F20"/>
          <w:w w:val="105"/>
        </w:rPr>
        <w:t>về</w:t>
      </w:r>
      <w:r>
        <w:rPr>
          <w:color w:val="231F20"/>
          <w:spacing w:val="-21"/>
          <w:w w:val="105"/>
        </w:rPr>
        <w:t> </w:t>
      </w:r>
      <w:r>
        <w:rPr>
          <w:color w:val="231F20"/>
          <w:w w:val="105"/>
        </w:rPr>
        <w:t>độn</w:t>
      </w:r>
      <w:r>
        <w:rPr>
          <w:color w:val="231F20"/>
          <w:spacing w:val="-19"/>
          <w:w w:val="105"/>
        </w:rPr>
        <w:t> </w:t>
      </w:r>
      <w:r>
        <w:rPr>
          <w:color w:val="231F20"/>
          <w:w w:val="105"/>
        </w:rPr>
        <w:t>căn</w:t>
      </w:r>
      <w:r>
        <w:rPr>
          <w:color w:val="231F20"/>
          <w:spacing w:val="-21"/>
          <w:w w:val="105"/>
        </w:rPr>
        <w:t> </w:t>
      </w:r>
      <w:r>
        <w:rPr>
          <w:color w:val="231F20"/>
          <w:w w:val="105"/>
        </w:rPr>
        <w:t>để</w:t>
      </w:r>
      <w:r>
        <w:rPr>
          <w:color w:val="231F20"/>
          <w:spacing w:val="-19"/>
          <w:w w:val="105"/>
        </w:rPr>
        <w:t> </w:t>
      </w:r>
      <w:r>
        <w:rPr>
          <w:color w:val="231F20"/>
          <w:w w:val="105"/>
        </w:rPr>
        <w:t>giảng,</w:t>
      </w:r>
      <w:r>
        <w:rPr>
          <w:color w:val="231F20"/>
          <w:spacing w:val="-21"/>
          <w:w w:val="105"/>
        </w:rPr>
        <w:t> </w:t>
      </w:r>
      <w:r>
        <w:rPr>
          <w:color w:val="231F20"/>
          <w:w w:val="105"/>
        </w:rPr>
        <w:t>đề</w:t>
      </w:r>
      <w:r>
        <w:rPr>
          <w:color w:val="231F20"/>
          <w:spacing w:val="-19"/>
          <w:w w:val="105"/>
        </w:rPr>
        <w:t> </w:t>
      </w:r>
      <w:r>
        <w:rPr>
          <w:color w:val="231F20"/>
          <w:w w:val="105"/>
        </w:rPr>
        <w:t>xướng </w:t>
      </w:r>
      <w:r>
        <w:rPr>
          <w:i/>
          <w:color w:val="231F20"/>
        </w:rPr>
        <w:t>“Thâm</w:t>
      </w:r>
      <w:r>
        <w:rPr>
          <w:i/>
          <w:color w:val="231F20"/>
          <w:spacing w:val="-6"/>
        </w:rPr>
        <w:t> </w:t>
      </w:r>
      <w:r>
        <w:rPr>
          <w:i/>
          <w:color w:val="231F20"/>
        </w:rPr>
        <w:t>nhập</w:t>
      </w:r>
      <w:r>
        <w:rPr>
          <w:i/>
          <w:color w:val="231F20"/>
          <w:spacing w:val="-6"/>
        </w:rPr>
        <w:t> </w:t>
      </w:r>
      <w:r>
        <w:rPr>
          <w:i/>
          <w:color w:val="231F20"/>
        </w:rPr>
        <w:t>một</w:t>
      </w:r>
      <w:r>
        <w:rPr>
          <w:i/>
          <w:color w:val="231F20"/>
          <w:spacing w:val="-6"/>
        </w:rPr>
        <w:t> </w:t>
      </w:r>
      <w:r>
        <w:rPr>
          <w:i/>
          <w:color w:val="231F20"/>
        </w:rPr>
        <w:t>môn,</w:t>
      </w:r>
      <w:r>
        <w:rPr>
          <w:i/>
          <w:color w:val="231F20"/>
          <w:spacing w:val="-6"/>
        </w:rPr>
        <w:t> </w:t>
      </w:r>
      <w:r>
        <w:rPr>
          <w:i/>
          <w:color w:val="231F20"/>
        </w:rPr>
        <w:t>huân</w:t>
      </w:r>
      <w:r>
        <w:rPr>
          <w:i/>
          <w:color w:val="231F20"/>
          <w:spacing w:val="-6"/>
        </w:rPr>
        <w:t> </w:t>
      </w:r>
      <w:r>
        <w:rPr>
          <w:i/>
          <w:color w:val="231F20"/>
        </w:rPr>
        <w:t>tu</w:t>
      </w:r>
      <w:r>
        <w:rPr>
          <w:i/>
          <w:color w:val="231F20"/>
          <w:spacing w:val="-6"/>
        </w:rPr>
        <w:t> </w:t>
      </w:r>
      <w:r>
        <w:rPr>
          <w:i/>
          <w:color w:val="231F20"/>
        </w:rPr>
        <w:t>lâu</w:t>
      </w:r>
      <w:r>
        <w:rPr>
          <w:i/>
          <w:color w:val="231F20"/>
          <w:spacing w:val="-6"/>
        </w:rPr>
        <w:t> </w:t>
      </w:r>
      <w:r>
        <w:rPr>
          <w:i/>
          <w:color w:val="231F20"/>
        </w:rPr>
        <w:t>dài”</w:t>
      </w:r>
      <w:r>
        <w:rPr>
          <w:color w:val="231F20"/>
        </w:rPr>
        <w:t>.</w:t>
      </w:r>
      <w:r>
        <w:rPr>
          <w:color w:val="231F20"/>
          <w:spacing w:val="-6"/>
        </w:rPr>
        <w:t> </w:t>
      </w:r>
      <w:r>
        <w:rPr>
          <w:color w:val="231F20"/>
        </w:rPr>
        <w:t>Đấy</w:t>
      </w:r>
      <w:r>
        <w:rPr>
          <w:color w:val="231F20"/>
          <w:spacing w:val="-6"/>
        </w:rPr>
        <w:t> </w:t>
      </w:r>
      <w:r>
        <w:rPr>
          <w:color w:val="231F20"/>
        </w:rPr>
        <w:t>là</w:t>
      </w:r>
      <w:r>
        <w:rPr>
          <w:color w:val="231F20"/>
          <w:spacing w:val="-6"/>
        </w:rPr>
        <w:t> </w:t>
      </w:r>
      <w:r>
        <w:rPr>
          <w:color w:val="231F20"/>
        </w:rPr>
        <w:t>nói</w:t>
      </w:r>
      <w:r>
        <w:rPr>
          <w:color w:val="231F20"/>
          <w:spacing w:val="-6"/>
        </w:rPr>
        <w:t> </w:t>
      </w:r>
      <w:r>
        <w:rPr>
          <w:color w:val="231F20"/>
        </w:rPr>
        <w:t>với</w:t>
      </w:r>
      <w:r>
        <w:rPr>
          <w:color w:val="231F20"/>
          <w:spacing w:val="-6"/>
        </w:rPr>
        <w:t> </w:t>
      </w:r>
      <w:r>
        <w:rPr>
          <w:color w:val="231F20"/>
        </w:rPr>
        <w:t>kẻ</w:t>
      </w:r>
      <w:r>
        <w:rPr>
          <w:color w:val="231F20"/>
          <w:spacing w:val="-6"/>
        </w:rPr>
        <w:t> </w:t>
      </w:r>
      <w:r>
        <w:rPr>
          <w:color w:val="231F20"/>
        </w:rPr>
        <w:t>độn </w:t>
      </w:r>
      <w:r>
        <w:rPr>
          <w:color w:val="231F20"/>
          <w:w w:val="105"/>
        </w:rPr>
        <w:t>căn,</w:t>
      </w:r>
      <w:r>
        <w:rPr>
          <w:color w:val="231F20"/>
          <w:spacing w:val="-3"/>
          <w:w w:val="105"/>
        </w:rPr>
        <w:t> </w:t>
      </w:r>
      <w:r>
        <w:rPr>
          <w:color w:val="231F20"/>
          <w:w w:val="105"/>
        </w:rPr>
        <w:t>chẳng</w:t>
      </w:r>
      <w:r>
        <w:rPr>
          <w:color w:val="231F20"/>
          <w:spacing w:val="-3"/>
          <w:w w:val="105"/>
        </w:rPr>
        <w:t> </w:t>
      </w:r>
      <w:r>
        <w:rPr>
          <w:color w:val="231F20"/>
          <w:w w:val="105"/>
        </w:rPr>
        <w:t>phải</w:t>
      </w:r>
      <w:r>
        <w:rPr>
          <w:color w:val="231F20"/>
          <w:spacing w:val="-3"/>
          <w:w w:val="105"/>
        </w:rPr>
        <w:t> </w:t>
      </w:r>
      <w:r>
        <w:rPr>
          <w:color w:val="231F20"/>
          <w:w w:val="105"/>
        </w:rPr>
        <w:t>dành</w:t>
      </w:r>
      <w:r>
        <w:rPr>
          <w:color w:val="231F20"/>
          <w:spacing w:val="-3"/>
          <w:w w:val="105"/>
        </w:rPr>
        <w:t> </w:t>
      </w:r>
      <w:r>
        <w:rPr>
          <w:color w:val="231F20"/>
          <w:w w:val="105"/>
        </w:rPr>
        <w:t>cho</w:t>
      </w:r>
      <w:r>
        <w:rPr>
          <w:color w:val="231F20"/>
          <w:spacing w:val="-3"/>
          <w:w w:val="105"/>
        </w:rPr>
        <w:t> </w:t>
      </w:r>
      <w:r>
        <w:rPr>
          <w:color w:val="231F20"/>
          <w:w w:val="105"/>
        </w:rPr>
        <w:t>kẻ</w:t>
      </w:r>
      <w:r>
        <w:rPr>
          <w:color w:val="231F20"/>
          <w:spacing w:val="-3"/>
          <w:w w:val="105"/>
        </w:rPr>
        <w:t> </w:t>
      </w:r>
      <w:r>
        <w:rPr>
          <w:color w:val="231F20"/>
          <w:w w:val="105"/>
        </w:rPr>
        <w:t>lợi</w:t>
      </w:r>
      <w:r>
        <w:rPr>
          <w:color w:val="231F20"/>
          <w:spacing w:val="-4"/>
          <w:w w:val="105"/>
        </w:rPr>
        <w:t> </w:t>
      </w:r>
      <w:r>
        <w:rPr>
          <w:color w:val="231F20"/>
          <w:w w:val="105"/>
        </w:rPr>
        <w:t>căn,</w:t>
      </w:r>
      <w:r>
        <w:rPr>
          <w:color w:val="231F20"/>
          <w:spacing w:val="-3"/>
          <w:w w:val="105"/>
        </w:rPr>
        <w:t> </w:t>
      </w:r>
      <w:r>
        <w:rPr>
          <w:color w:val="231F20"/>
          <w:w w:val="105"/>
        </w:rPr>
        <w:t>chẳng</w:t>
      </w:r>
      <w:r>
        <w:rPr>
          <w:color w:val="231F20"/>
          <w:spacing w:val="-3"/>
          <w:w w:val="105"/>
        </w:rPr>
        <w:t> </w:t>
      </w:r>
      <w:r>
        <w:rPr>
          <w:color w:val="231F20"/>
          <w:w w:val="105"/>
        </w:rPr>
        <w:t>dạy</w:t>
      </w:r>
      <w:r>
        <w:rPr>
          <w:color w:val="231F20"/>
          <w:spacing w:val="-3"/>
          <w:w w:val="105"/>
        </w:rPr>
        <w:t> </w:t>
      </w:r>
      <w:r>
        <w:rPr>
          <w:color w:val="231F20"/>
          <w:w w:val="105"/>
        </w:rPr>
        <w:t>lợi</w:t>
      </w:r>
      <w:r>
        <w:rPr>
          <w:color w:val="231F20"/>
          <w:spacing w:val="-4"/>
          <w:w w:val="105"/>
        </w:rPr>
        <w:t> </w:t>
      </w:r>
      <w:r>
        <w:rPr>
          <w:color w:val="231F20"/>
          <w:w w:val="105"/>
        </w:rPr>
        <w:t>căn</w:t>
      </w:r>
      <w:r>
        <w:rPr>
          <w:color w:val="231F20"/>
          <w:spacing w:val="-3"/>
          <w:w w:val="105"/>
        </w:rPr>
        <w:t> </w:t>
      </w:r>
      <w:r>
        <w:rPr>
          <w:color w:val="231F20"/>
          <w:w w:val="105"/>
        </w:rPr>
        <w:t>theo </w:t>
      </w:r>
      <w:r>
        <w:rPr>
          <w:color w:val="231F20"/>
        </w:rPr>
        <w:t>cách</w:t>
      </w:r>
      <w:r>
        <w:rPr>
          <w:color w:val="231F20"/>
          <w:spacing w:val="-13"/>
        </w:rPr>
        <w:t> </w:t>
      </w:r>
      <w:r>
        <w:rPr>
          <w:color w:val="231F20"/>
        </w:rPr>
        <w:t>ấy!</w:t>
      </w:r>
      <w:r>
        <w:rPr>
          <w:color w:val="231F20"/>
          <w:spacing w:val="-13"/>
        </w:rPr>
        <w:t> </w:t>
      </w:r>
      <w:r>
        <w:rPr>
          <w:color w:val="231F20"/>
        </w:rPr>
        <w:t>Lợi</w:t>
      </w:r>
      <w:r>
        <w:rPr>
          <w:color w:val="231F20"/>
          <w:spacing w:val="-12"/>
        </w:rPr>
        <w:t> </w:t>
      </w:r>
      <w:r>
        <w:rPr>
          <w:color w:val="231F20"/>
        </w:rPr>
        <w:t>căn</w:t>
      </w:r>
      <w:r>
        <w:rPr>
          <w:color w:val="231F20"/>
          <w:spacing w:val="-13"/>
        </w:rPr>
        <w:t> </w:t>
      </w:r>
      <w:r>
        <w:rPr>
          <w:color w:val="231F20"/>
        </w:rPr>
        <w:t>thật</w:t>
      </w:r>
      <w:r>
        <w:rPr>
          <w:color w:val="231F20"/>
          <w:spacing w:val="-13"/>
        </w:rPr>
        <w:t> </w:t>
      </w:r>
      <w:r>
        <w:rPr>
          <w:color w:val="231F20"/>
        </w:rPr>
        <w:t>sự</w:t>
      </w:r>
      <w:r>
        <w:rPr>
          <w:color w:val="231F20"/>
          <w:spacing w:val="-12"/>
        </w:rPr>
        <w:t> </w:t>
      </w:r>
      <w:r>
        <w:rPr>
          <w:color w:val="231F20"/>
        </w:rPr>
        <w:t>là</w:t>
      </w:r>
      <w:r>
        <w:rPr>
          <w:color w:val="231F20"/>
          <w:spacing w:val="-13"/>
        </w:rPr>
        <w:t> </w:t>
      </w:r>
      <w:r>
        <w:rPr>
          <w:i/>
          <w:color w:val="231F20"/>
        </w:rPr>
        <w:t>“nghe</w:t>
      </w:r>
      <w:r>
        <w:rPr>
          <w:i/>
          <w:color w:val="231F20"/>
          <w:spacing w:val="-12"/>
        </w:rPr>
        <w:t> </w:t>
      </w:r>
      <w:r>
        <w:rPr>
          <w:i/>
          <w:color w:val="231F20"/>
        </w:rPr>
        <w:t>một,</w:t>
      </w:r>
      <w:r>
        <w:rPr>
          <w:i/>
          <w:color w:val="231F20"/>
          <w:spacing w:val="-13"/>
        </w:rPr>
        <w:t> </w:t>
      </w:r>
      <w:r>
        <w:rPr>
          <w:i/>
          <w:color w:val="231F20"/>
        </w:rPr>
        <w:t>ngộ</w:t>
      </w:r>
      <w:r>
        <w:rPr>
          <w:i/>
          <w:color w:val="231F20"/>
          <w:spacing w:val="-12"/>
        </w:rPr>
        <w:t> </w:t>
      </w:r>
      <w:r>
        <w:rPr>
          <w:i/>
          <w:color w:val="231F20"/>
        </w:rPr>
        <w:t>cả</w:t>
      </w:r>
      <w:r>
        <w:rPr>
          <w:i/>
          <w:color w:val="231F20"/>
          <w:spacing w:val="-13"/>
        </w:rPr>
        <w:t> </w:t>
      </w:r>
      <w:r>
        <w:rPr>
          <w:i/>
          <w:color w:val="231F20"/>
        </w:rPr>
        <w:t>ngàn”</w:t>
      </w:r>
      <w:r>
        <w:rPr>
          <w:i/>
          <w:color w:val="231F20"/>
          <w:spacing w:val="-13"/>
        </w:rPr>
        <w:t> </w:t>
      </w:r>
      <w:r>
        <w:rPr>
          <w:color w:val="231F20"/>
        </w:rPr>
        <w:t>giống</w:t>
      </w:r>
      <w:r>
        <w:rPr>
          <w:color w:val="231F20"/>
          <w:spacing w:val="-13"/>
        </w:rPr>
        <w:t> </w:t>
      </w:r>
      <w:r>
        <w:rPr>
          <w:color w:val="231F20"/>
        </w:rPr>
        <w:t>như </w:t>
      </w:r>
      <w:r>
        <w:rPr>
          <w:color w:val="231F20"/>
          <w:w w:val="105"/>
        </w:rPr>
        <w:t>Huệ</w:t>
      </w:r>
      <w:r>
        <w:rPr>
          <w:color w:val="231F20"/>
          <w:spacing w:val="-19"/>
          <w:w w:val="105"/>
        </w:rPr>
        <w:t> </w:t>
      </w:r>
      <w:r>
        <w:rPr>
          <w:color w:val="231F20"/>
          <w:w w:val="105"/>
        </w:rPr>
        <w:t>Năng</w:t>
      </w:r>
      <w:r>
        <w:rPr>
          <w:color w:val="231F20"/>
          <w:spacing w:val="-19"/>
          <w:w w:val="105"/>
        </w:rPr>
        <w:t> </w:t>
      </w:r>
      <w:r>
        <w:rPr>
          <w:color w:val="231F20"/>
          <w:w w:val="105"/>
        </w:rPr>
        <w:t>Đại</w:t>
      </w:r>
      <w:r>
        <w:rPr>
          <w:color w:val="231F20"/>
          <w:spacing w:val="-19"/>
          <w:w w:val="105"/>
        </w:rPr>
        <w:t> </w:t>
      </w:r>
      <w:r>
        <w:rPr>
          <w:color w:val="231F20"/>
          <w:w w:val="105"/>
        </w:rPr>
        <w:t>sư</w:t>
      </w:r>
      <w:r>
        <w:rPr>
          <w:color w:val="231F20"/>
          <w:spacing w:val="-19"/>
          <w:w w:val="105"/>
        </w:rPr>
        <w:t> </w:t>
      </w:r>
      <w:r>
        <w:rPr>
          <w:color w:val="231F20"/>
          <w:w w:val="105"/>
        </w:rPr>
        <w:t>là</w:t>
      </w:r>
      <w:r>
        <w:rPr>
          <w:color w:val="231F20"/>
          <w:spacing w:val="-19"/>
          <w:w w:val="105"/>
        </w:rPr>
        <w:t> </w:t>
      </w:r>
      <w:r>
        <w:rPr>
          <w:color w:val="231F20"/>
          <w:w w:val="105"/>
        </w:rPr>
        <w:t>bậc</w:t>
      </w:r>
      <w:r>
        <w:rPr>
          <w:color w:val="231F20"/>
          <w:spacing w:val="-19"/>
          <w:w w:val="105"/>
        </w:rPr>
        <w:t> </w:t>
      </w:r>
      <w:r>
        <w:rPr>
          <w:color w:val="231F20"/>
          <w:w w:val="105"/>
        </w:rPr>
        <w:t>lợi</w:t>
      </w:r>
      <w:r>
        <w:rPr>
          <w:color w:val="231F20"/>
          <w:spacing w:val="-19"/>
          <w:w w:val="105"/>
        </w:rPr>
        <w:t> </w:t>
      </w:r>
      <w:r>
        <w:rPr>
          <w:color w:val="231F20"/>
          <w:w w:val="105"/>
        </w:rPr>
        <w:t>căn,</w:t>
      </w:r>
      <w:r>
        <w:rPr>
          <w:color w:val="231F20"/>
          <w:spacing w:val="-19"/>
          <w:w w:val="105"/>
        </w:rPr>
        <w:t> </w:t>
      </w:r>
      <w:r>
        <w:rPr>
          <w:color w:val="231F20"/>
          <w:w w:val="105"/>
        </w:rPr>
        <w:t>trong</w:t>
      </w:r>
      <w:r>
        <w:rPr>
          <w:color w:val="231F20"/>
          <w:spacing w:val="-19"/>
          <w:w w:val="105"/>
        </w:rPr>
        <w:t> </w:t>
      </w:r>
      <w:r>
        <w:rPr>
          <w:color w:val="231F20"/>
          <w:w w:val="105"/>
        </w:rPr>
        <w:t>thời</w:t>
      </w:r>
      <w:r>
        <w:rPr>
          <w:color w:val="231F20"/>
          <w:spacing w:val="-19"/>
          <w:w w:val="105"/>
        </w:rPr>
        <w:t> </w:t>
      </w:r>
      <w:r>
        <w:rPr>
          <w:color w:val="231F20"/>
          <w:w w:val="105"/>
        </w:rPr>
        <w:t>gian</w:t>
      </w:r>
      <w:r>
        <w:rPr>
          <w:color w:val="231F20"/>
          <w:spacing w:val="-19"/>
          <w:w w:val="105"/>
        </w:rPr>
        <w:t> </w:t>
      </w:r>
      <w:r>
        <w:rPr>
          <w:color w:val="231F20"/>
          <w:w w:val="105"/>
        </w:rPr>
        <w:t>rất</w:t>
      </w:r>
      <w:r>
        <w:rPr>
          <w:color w:val="231F20"/>
          <w:spacing w:val="-19"/>
          <w:w w:val="105"/>
        </w:rPr>
        <w:t> </w:t>
      </w:r>
      <w:r>
        <w:rPr>
          <w:color w:val="231F20"/>
          <w:w w:val="105"/>
        </w:rPr>
        <w:t>ngắn,</w:t>
      </w:r>
      <w:r>
        <w:rPr>
          <w:color w:val="231F20"/>
          <w:spacing w:val="-19"/>
          <w:w w:val="105"/>
        </w:rPr>
        <w:t> </w:t>
      </w:r>
      <w:r>
        <w:rPr>
          <w:color w:val="231F20"/>
          <w:w w:val="105"/>
        </w:rPr>
        <w:t>qua mấy</w:t>
      </w:r>
      <w:r>
        <w:rPr>
          <w:color w:val="231F20"/>
          <w:spacing w:val="-7"/>
          <w:w w:val="105"/>
        </w:rPr>
        <w:t> </w:t>
      </w:r>
      <w:r>
        <w:rPr>
          <w:color w:val="231F20"/>
          <w:w w:val="105"/>
        </w:rPr>
        <w:t>câu,</w:t>
      </w:r>
      <w:r>
        <w:rPr>
          <w:color w:val="231F20"/>
          <w:spacing w:val="-7"/>
          <w:w w:val="105"/>
        </w:rPr>
        <w:t> </w:t>
      </w:r>
      <w:r>
        <w:rPr>
          <w:color w:val="231F20"/>
          <w:w w:val="105"/>
        </w:rPr>
        <w:t>đã</w:t>
      </w:r>
      <w:r>
        <w:rPr>
          <w:color w:val="231F20"/>
          <w:spacing w:val="-7"/>
          <w:w w:val="105"/>
        </w:rPr>
        <w:t> </w:t>
      </w:r>
      <w:r>
        <w:rPr>
          <w:color w:val="231F20"/>
          <w:w w:val="105"/>
        </w:rPr>
        <w:t>hoàn</w:t>
      </w:r>
      <w:r>
        <w:rPr>
          <w:color w:val="231F20"/>
          <w:spacing w:val="-7"/>
          <w:w w:val="105"/>
        </w:rPr>
        <w:t> </w:t>
      </w:r>
      <w:r>
        <w:rPr>
          <w:color w:val="231F20"/>
          <w:w w:val="105"/>
        </w:rPr>
        <w:t>toàn</w:t>
      </w:r>
      <w:r>
        <w:rPr>
          <w:color w:val="231F20"/>
          <w:spacing w:val="-7"/>
          <w:w w:val="105"/>
        </w:rPr>
        <w:t> </w:t>
      </w:r>
      <w:r>
        <w:rPr>
          <w:color w:val="231F20"/>
          <w:w w:val="105"/>
        </w:rPr>
        <w:t>thông</w:t>
      </w:r>
      <w:r>
        <w:rPr>
          <w:color w:val="231F20"/>
          <w:spacing w:val="-8"/>
          <w:w w:val="105"/>
        </w:rPr>
        <w:t> </w:t>
      </w:r>
      <w:r>
        <w:rPr>
          <w:color w:val="231F20"/>
          <w:w w:val="105"/>
        </w:rPr>
        <w:t>đạt,</w:t>
      </w:r>
      <w:r>
        <w:rPr>
          <w:color w:val="231F20"/>
          <w:spacing w:val="-7"/>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thông</w:t>
      </w:r>
      <w:r>
        <w:rPr>
          <w:color w:val="231F20"/>
          <w:spacing w:val="-8"/>
          <w:w w:val="105"/>
        </w:rPr>
        <w:t> </w:t>
      </w:r>
      <w:r>
        <w:rPr>
          <w:color w:val="231F20"/>
          <w:w w:val="105"/>
        </w:rPr>
        <w:t>đạt</w:t>
      </w:r>
      <w:r>
        <w:rPr>
          <w:color w:val="231F20"/>
          <w:spacing w:val="-7"/>
          <w:w w:val="105"/>
        </w:rPr>
        <w:t> </w:t>
      </w:r>
      <w:r>
        <w:rPr>
          <w:color w:val="231F20"/>
          <w:w w:val="105"/>
        </w:rPr>
        <w:t>hết</w:t>
      </w:r>
      <w:r>
        <w:rPr>
          <w:color w:val="231F20"/>
          <w:spacing w:val="-8"/>
          <w:w w:val="105"/>
        </w:rPr>
        <w:t> </w:t>
      </w:r>
      <w:r>
        <w:rPr>
          <w:color w:val="231F20"/>
          <w:w w:val="105"/>
        </w:rPr>
        <w:t>thảy các</w:t>
      </w:r>
      <w:r>
        <w:rPr>
          <w:color w:val="231F20"/>
          <w:spacing w:val="-23"/>
          <w:w w:val="105"/>
        </w:rPr>
        <w:t> </w:t>
      </w:r>
      <w:r>
        <w:rPr>
          <w:color w:val="231F20"/>
          <w:w w:val="105"/>
        </w:rPr>
        <w:t>pháp.</w:t>
      </w:r>
      <w:r>
        <w:rPr>
          <w:color w:val="231F20"/>
          <w:spacing w:val="-22"/>
          <w:w w:val="105"/>
        </w:rPr>
        <w:t> </w:t>
      </w:r>
      <w:r>
        <w:rPr>
          <w:color w:val="231F20"/>
          <w:w w:val="105"/>
        </w:rPr>
        <w:t>Độn</w:t>
      </w:r>
      <w:r>
        <w:rPr>
          <w:color w:val="231F20"/>
          <w:spacing w:val="-22"/>
          <w:w w:val="105"/>
        </w:rPr>
        <w:t> </w:t>
      </w:r>
      <w:r>
        <w:rPr>
          <w:color w:val="231F20"/>
          <w:w w:val="105"/>
        </w:rPr>
        <w:t>căn</w:t>
      </w:r>
      <w:r>
        <w:rPr>
          <w:color w:val="231F20"/>
          <w:spacing w:val="-23"/>
          <w:w w:val="105"/>
        </w:rPr>
        <w:t> </w:t>
      </w:r>
      <w:r>
        <w:rPr>
          <w:color w:val="231F20"/>
          <w:w w:val="105"/>
        </w:rPr>
        <w:t>cũng</w:t>
      </w:r>
      <w:r>
        <w:rPr>
          <w:color w:val="231F20"/>
          <w:spacing w:val="-22"/>
          <w:w w:val="105"/>
        </w:rPr>
        <w:t> </w:t>
      </w:r>
      <w:r>
        <w:rPr>
          <w:color w:val="231F20"/>
          <w:w w:val="105"/>
        </w:rPr>
        <w:t>là</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họ</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huân</w:t>
      </w:r>
      <w:r>
        <w:rPr>
          <w:color w:val="231F20"/>
          <w:spacing w:val="-22"/>
          <w:w w:val="105"/>
        </w:rPr>
        <w:t> </w:t>
      </w:r>
      <w:r>
        <w:rPr>
          <w:color w:val="231F20"/>
          <w:w w:val="105"/>
        </w:rPr>
        <w:t>tu</w:t>
      </w:r>
      <w:r>
        <w:rPr>
          <w:color w:val="231F20"/>
          <w:spacing w:val="-23"/>
          <w:w w:val="105"/>
        </w:rPr>
        <w:t> </w:t>
      </w:r>
      <w:r>
        <w:rPr>
          <w:color w:val="231F20"/>
          <w:w w:val="105"/>
        </w:rPr>
        <w:t>lâu</w:t>
      </w:r>
      <w:r>
        <w:rPr>
          <w:color w:val="231F20"/>
          <w:spacing w:val="-22"/>
          <w:w w:val="105"/>
        </w:rPr>
        <w:t> </w:t>
      </w:r>
      <w:r>
        <w:rPr>
          <w:color w:val="231F20"/>
          <w:w w:val="105"/>
        </w:rPr>
        <w:t>dài, 10 năm, 20 năm, 30 năm bèn đại triệt đại ngộ.</w:t>
      </w:r>
    </w:p>
    <w:p>
      <w:pPr>
        <w:pStyle w:val="BodyText"/>
        <w:spacing w:line="297" w:lineRule="auto" w:before="149"/>
        <w:ind w:left="387" w:right="123" w:firstLine="453"/>
      </w:pPr>
      <w:r>
        <w:rPr>
          <w:color w:val="231F20"/>
          <w:w w:val="105"/>
        </w:rPr>
        <w:t>Vì sao căn tính khác nhau? Nói thật ra, ai nấy có cùng một</w:t>
      </w:r>
      <w:r>
        <w:rPr>
          <w:color w:val="231F20"/>
          <w:spacing w:val="10"/>
          <w:w w:val="105"/>
        </w:rPr>
        <w:t> </w:t>
      </w:r>
      <w:r>
        <w:rPr>
          <w:color w:val="231F20"/>
          <w:w w:val="105"/>
        </w:rPr>
        <w:t>tự</w:t>
      </w:r>
      <w:r>
        <w:rPr>
          <w:color w:val="231F20"/>
          <w:spacing w:val="11"/>
          <w:w w:val="105"/>
        </w:rPr>
        <w:t> </w:t>
      </w:r>
      <w:r>
        <w:rPr>
          <w:color w:val="231F20"/>
          <w:w w:val="105"/>
        </w:rPr>
        <w:t>tính,</w:t>
      </w:r>
      <w:r>
        <w:rPr>
          <w:color w:val="231F20"/>
          <w:spacing w:val="11"/>
          <w:w w:val="105"/>
        </w:rPr>
        <w:t> </w:t>
      </w:r>
      <w:r>
        <w:rPr>
          <w:color w:val="231F20"/>
          <w:w w:val="105"/>
        </w:rPr>
        <w:t>há</w:t>
      </w:r>
      <w:r>
        <w:rPr>
          <w:color w:val="231F20"/>
          <w:spacing w:val="12"/>
          <w:w w:val="105"/>
        </w:rPr>
        <w:t> </w:t>
      </w:r>
      <w:r>
        <w:rPr>
          <w:color w:val="231F20"/>
          <w:w w:val="105"/>
        </w:rPr>
        <w:t>lẽ</w:t>
      </w:r>
      <w:r>
        <w:rPr>
          <w:color w:val="231F20"/>
          <w:spacing w:val="11"/>
          <w:w w:val="105"/>
        </w:rPr>
        <w:t> </w:t>
      </w:r>
      <w:r>
        <w:rPr>
          <w:color w:val="231F20"/>
          <w:w w:val="105"/>
        </w:rPr>
        <w:t>nào</w:t>
      </w:r>
      <w:r>
        <w:rPr>
          <w:color w:val="231F20"/>
          <w:spacing w:val="11"/>
          <w:w w:val="105"/>
        </w:rPr>
        <w:t> </w:t>
      </w:r>
      <w:r>
        <w:rPr>
          <w:color w:val="231F20"/>
          <w:w w:val="105"/>
        </w:rPr>
        <w:t>khác</w:t>
      </w:r>
      <w:r>
        <w:rPr>
          <w:color w:val="231F20"/>
          <w:spacing w:val="11"/>
          <w:w w:val="105"/>
        </w:rPr>
        <w:t> </w:t>
      </w:r>
      <w:r>
        <w:rPr>
          <w:color w:val="231F20"/>
          <w:w w:val="105"/>
        </w:rPr>
        <w:t>nhau;</w:t>
      </w:r>
      <w:r>
        <w:rPr>
          <w:color w:val="231F20"/>
          <w:spacing w:val="11"/>
          <w:w w:val="105"/>
        </w:rPr>
        <w:t> </w:t>
      </w:r>
      <w:r>
        <w:rPr>
          <w:color w:val="231F20"/>
          <w:w w:val="105"/>
        </w:rPr>
        <w:t>nhưng</w:t>
      </w:r>
      <w:r>
        <w:rPr>
          <w:color w:val="231F20"/>
          <w:spacing w:val="11"/>
          <w:w w:val="105"/>
        </w:rPr>
        <w:t> </w:t>
      </w:r>
      <w:r>
        <w:rPr>
          <w:color w:val="231F20"/>
          <w:w w:val="105"/>
        </w:rPr>
        <w:t>do</w:t>
      </w:r>
      <w:r>
        <w:rPr>
          <w:color w:val="231F20"/>
          <w:spacing w:val="10"/>
          <w:w w:val="105"/>
        </w:rPr>
        <w:t> </w:t>
      </w:r>
      <w:r>
        <w:rPr>
          <w:color w:val="231F20"/>
          <w:w w:val="105"/>
        </w:rPr>
        <w:t>trong</w:t>
      </w:r>
      <w:r>
        <w:rPr>
          <w:color w:val="231F20"/>
          <w:spacing w:val="12"/>
          <w:w w:val="105"/>
        </w:rPr>
        <w:t> </w:t>
      </w:r>
      <w:r>
        <w:rPr>
          <w:color w:val="231F20"/>
          <w:w w:val="105"/>
        </w:rPr>
        <w:t>kiếp</w:t>
      </w:r>
      <w:r>
        <w:rPr>
          <w:color w:val="231F20"/>
          <w:spacing w:val="11"/>
          <w:w w:val="105"/>
        </w:rPr>
        <w:t> </w:t>
      </w:r>
      <w:r>
        <w:rPr>
          <w:color w:val="231F20"/>
          <w:spacing w:val="-5"/>
          <w:w w:val="105"/>
        </w:rPr>
        <w:t>quá</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khứ, hoàn cảnh sống của mỗi cá nhân khác nhau, nếu bỏ sót giáo huấn của thánh hiền sẽ bị nhiễm dơ; có người bị ô nhiễm</w:t>
      </w:r>
      <w:r>
        <w:rPr>
          <w:color w:val="231F20"/>
          <w:spacing w:val="-10"/>
          <w:w w:val="105"/>
        </w:rPr>
        <w:t> </w:t>
      </w:r>
      <w:r>
        <w:rPr>
          <w:color w:val="231F20"/>
          <w:w w:val="105"/>
        </w:rPr>
        <w:t>nghiêm</w:t>
      </w:r>
      <w:r>
        <w:rPr>
          <w:color w:val="231F20"/>
          <w:spacing w:val="-10"/>
          <w:w w:val="105"/>
        </w:rPr>
        <w:t> </w:t>
      </w:r>
      <w:r>
        <w:rPr>
          <w:color w:val="231F20"/>
          <w:w w:val="105"/>
        </w:rPr>
        <w:t>trọng,</w:t>
      </w:r>
      <w:r>
        <w:rPr>
          <w:color w:val="231F20"/>
          <w:spacing w:val="-8"/>
          <w:w w:val="105"/>
        </w:rPr>
        <w:t> </w:t>
      </w:r>
      <w:r>
        <w:rPr>
          <w:color w:val="231F20"/>
          <w:w w:val="105"/>
        </w:rPr>
        <w:t>có</w:t>
      </w:r>
      <w:r>
        <w:rPr>
          <w:color w:val="231F20"/>
          <w:spacing w:val="-10"/>
          <w:w w:val="105"/>
        </w:rPr>
        <w:t> </w:t>
      </w:r>
      <w:r>
        <w:rPr>
          <w:color w:val="231F20"/>
          <w:w w:val="105"/>
        </w:rPr>
        <w:t>người</w:t>
      </w:r>
      <w:r>
        <w:rPr>
          <w:color w:val="231F20"/>
          <w:spacing w:val="-10"/>
          <w:w w:val="105"/>
        </w:rPr>
        <w:t> </w:t>
      </w:r>
      <w:r>
        <w:rPr>
          <w:color w:val="231F20"/>
          <w:w w:val="105"/>
        </w:rPr>
        <w:t>ô</w:t>
      </w:r>
      <w:r>
        <w:rPr>
          <w:color w:val="231F20"/>
          <w:spacing w:val="-8"/>
          <w:w w:val="105"/>
        </w:rPr>
        <w:t> </w:t>
      </w:r>
      <w:r>
        <w:rPr>
          <w:color w:val="231F20"/>
          <w:w w:val="105"/>
        </w:rPr>
        <w:t>nhiễm</w:t>
      </w:r>
      <w:r>
        <w:rPr>
          <w:color w:val="231F20"/>
          <w:spacing w:val="-10"/>
          <w:w w:val="105"/>
        </w:rPr>
        <w:t> </w:t>
      </w:r>
      <w:r>
        <w:rPr>
          <w:color w:val="231F20"/>
          <w:w w:val="105"/>
        </w:rPr>
        <w:t>nhẹ</w:t>
      </w:r>
      <w:r>
        <w:rPr>
          <w:color w:val="231F20"/>
          <w:spacing w:val="-10"/>
          <w:w w:val="105"/>
        </w:rPr>
        <w:t> </w:t>
      </w:r>
      <w:r>
        <w:rPr>
          <w:color w:val="231F20"/>
          <w:w w:val="105"/>
        </w:rPr>
        <w:t>hơn,</w:t>
      </w:r>
      <w:r>
        <w:rPr>
          <w:color w:val="231F20"/>
          <w:spacing w:val="-8"/>
          <w:w w:val="105"/>
        </w:rPr>
        <w:t> </w:t>
      </w:r>
      <w:r>
        <w:rPr>
          <w:color w:val="231F20"/>
          <w:w w:val="105"/>
        </w:rPr>
        <w:t>chẳng</w:t>
      </w:r>
      <w:r>
        <w:rPr>
          <w:color w:val="231F20"/>
          <w:spacing w:val="-8"/>
          <w:w w:val="105"/>
        </w:rPr>
        <w:t> </w:t>
      </w:r>
      <w:r>
        <w:rPr>
          <w:color w:val="231F20"/>
          <w:w w:val="105"/>
        </w:rPr>
        <w:t>phải </w:t>
      </w:r>
      <w:r>
        <w:rPr>
          <w:color w:val="231F20"/>
        </w:rPr>
        <w:t>là do đạo lý ấy hay sao? Ô</w:t>
      </w:r>
      <w:r>
        <w:rPr>
          <w:color w:val="231F20"/>
          <w:spacing w:val="-2"/>
        </w:rPr>
        <w:t> </w:t>
      </w:r>
      <w:r>
        <w:rPr>
          <w:color w:val="231F20"/>
        </w:rPr>
        <w:t>nhiễm</w:t>
      </w:r>
      <w:r>
        <w:rPr>
          <w:color w:val="231F20"/>
          <w:spacing w:val="-2"/>
        </w:rPr>
        <w:t> </w:t>
      </w:r>
      <w:r>
        <w:rPr>
          <w:color w:val="231F20"/>
        </w:rPr>
        <w:t>nhẹ,</w:t>
      </w:r>
      <w:r>
        <w:rPr>
          <w:color w:val="231F20"/>
          <w:spacing w:val="-2"/>
        </w:rPr>
        <w:t> </w:t>
      </w:r>
      <w:r>
        <w:rPr>
          <w:color w:val="231F20"/>
        </w:rPr>
        <w:t>căn cơ bèn</w:t>
      </w:r>
      <w:r>
        <w:rPr>
          <w:color w:val="231F20"/>
          <w:spacing w:val="-2"/>
        </w:rPr>
        <w:t> </w:t>
      </w:r>
      <w:r>
        <w:rPr>
          <w:color w:val="231F20"/>
        </w:rPr>
        <w:t>nhạy bén.</w:t>
      </w:r>
      <w:r>
        <w:rPr>
          <w:color w:val="231F20"/>
          <w:spacing w:val="-2"/>
        </w:rPr>
        <w:t> </w:t>
      </w:r>
      <w:r>
        <w:rPr>
          <w:color w:val="231F20"/>
        </w:rPr>
        <w:t>Ô </w:t>
      </w:r>
      <w:r>
        <w:rPr>
          <w:color w:val="231F20"/>
          <w:w w:val="105"/>
        </w:rPr>
        <w:t>nhiễm</w:t>
      </w:r>
      <w:r>
        <w:rPr>
          <w:color w:val="231F20"/>
          <w:spacing w:val="-12"/>
          <w:w w:val="105"/>
        </w:rPr>
        <w:t> </w:t>
      </w:r>
      <w:r>
        <w:rPr>
          <w:color w:val="231F20"/>
          <w:w w:val="105"/>
        </w:rPr>
        <w:t>nghiêm</w:t>
      </w:r>
      <w:r>
        <w:rPr>
          <w:color w:val="231F20"/>
          <w:spacing w:val="-12"/>
          <w:w w:val="105"/>
        </w:rPr>
        <w:t> </w:t>
      </w:r>
      <w:r>
        <w:rPr>
          <w:color w:val="231F20"/>
          <w:w w:val="105"/>
        </w:rPr>
        <w:t>trọng,</w:t>
      </w:r>
      <w:r>
        <w:rPr>
          <w:color w:val="231F20"/>
          <w:spacing w:val="-11"/>
          <w:w w:val="105"/>
        </w:rPr>
        <w:t> </w:t>
      </w:r>
      <w:r>
        <w:rPr>
          <w:color w:val="231F20"/>
          <w:w w:val="105"/>
        </w:rPr>
        <w:t>căn</w:t>
      </w:r>
      <w:r>
        <w:rPr>
          <w:color w:val="231F20"/>
          <w:spacing w:val="-11"/>
          <w:w w:val="105"/>
        </w:rPr>
        <w:t> </w:t>
      </w:r>
      <w:r>
        <w:rPr>
          <w:color w:val="231F20"/>
          <w:w w:val="105"/>
        </w:rPr>
        <w:t>cơ</w:t>
      </w:r>
      <w:r>
        <w:rPr>
          <w:color w:val="231F20"/>
          <w:spacing w:val="-12"/>
          <w:w w:val="105"/>
        </w:rPr>
        <w:t> </w:t>
      </w:r>
      <w:r>
        <w:rPr>
          <w:color w:val="231F20"/>
          <w:w w:val="105"/>
        </w:rPr>
        <w:t>chậm</w:t>
      </w:r>
      <w:r>
        <w:rPr>
          <w:color w:val="231F20"/>
          <w:spacing w:val="-12"/>
          <w:w w:val="105"/>
        </w:rPr>
        <w:t> </w:t>
      </w:r>
      <w:r>
        <w:rPr>
          <w:color w:val="231F20"/>
          <w:w w:val="105"/>
        </w:rPr>
        <w:t>lụt.</w:t>
      </w:r>
      <w:r>
        <w:rPr>
          <w:color w:val="231F20"/>
          <w:spacing w:val="-12"/>
          <w:w w:val="105"/>
        </w:rPr>
        <w:t> </w:t>
      </w:r>
      <w:r>
        <w:rPr>
          <w:color w:val="231F20"/>
          <w:w w:val="105"/>
        </w:rPr>
        <w:t>Nếu</w:t>
      </w:r>
      <w:r>
        <w:rPr>
          <w:color w:val="231F20"/>
          <w:spacing w:val="-12"/>
          <w:w w:val="105"/>
        </w:rPr>
        <w:t> </w:t>
      </w:r>
      <w:r>
        <w:rPr>
          <w:color w:val="231F20"/>
          <w:w w:val="105"/>
        </w:rPr>
        <w:t>suy</w:t>
      </w:r>
      <w:r>
        <w:rPr>
          <w:color w:val="231F20"/>
          <w:spacing w:val="-12"/>
          <w:w w:val="105"/>
        </w:rPr>
        <w:t> </w:t>
      </w:r>
      <w:r>
        <w:rPr>
          <w:color w:val="231F20"/>
          <w:w w:val="105"/>
        </w:rPr>
        <w:t>xét</w:t>
      </w:r>
      <w:r>
        <w:rPr>
          <w:color w:val="231F20"/>
          <w:spacing w:val="-11"/>
          <w:w w:val="105"/>
        </w:rPr>
        <w:t> </w:t>
      </w:r>
      <w:r>
        <w:rPr>
          <w:color w:val="231F20"/>
          <w:w w:val="105"/>
        </w:rPr>
        <w:t>cẩn</w:t>
      </w:r>
      <w:r>
        <w:rPr>
          <w:color w:val="231F20"/>
          <w:spacing w:val="-11"/>
          <w:w w:val="105"/>
        </w:rPr>
        <w:t> </w:t>
      </w:r>
      <w:r>
        <w:rPr>
          <w:color w:val="231F20"/>
          <w:w w:val="105"/>
        </w:rPr>
        <w:t>thận, căn cơ lợi hay độn cũng liên quan đến đời quá khứ. Chúng ta biết: Chúng ta luân hồi trọn chẳng phải chỉ một đời này, trong quá khứ, đường nào cũng đều đã sinh vào, mọi người đều</w:t>
      </w:r>
      <w:r>
        <w:rPr>
          <w:color w:val="231F20"/>
          <w:spacing w:val="-21"/>
          <w:w w:val="105"/>
        </w:rPr>
        <w:t> </w:t>
      </w:r>
      <w:r>
        <w:rPr>
          <w:color w:val="231F20"/>
          <w:w w:val="105"/>
        </w:rPr>
        <w:t>giống</w:t>
      </w:r>
      <w:r>
        <w:rPr>
          <w:color w:val="231F20"/>
          <w:spacing w:val="-21"/>
          <w:w w:val="105"/>
        </w:rPr>
        <w:t> </w:t>
      </w:r>
      <w:r>
        <w:rPr>
          <w:color w:val="231F20"/>
          <w:w w:val="105"/>
        </w:rPr>
        <w:t>như</w:t>
      </w:r>
      <w:r>
        <w:rPr>
          <w:color w:val="231F20"/>
          <w:spacing w:val="-21"/>
          <w:w w:val="105"/>
        </w:rPr>
        <w:t> </w:t>
      </w:r>
      <w:r>
        <w:rPr>
          <w:color w:val="231F20"/>
          <w:w w:val="105"/>
        </w:rPr>
        <w:t>vậy,</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ngoại</w:t>
      </w:r>
      <w:r>
        <w:rPr>
          <w:color w:val="231F20"/>
          <w:spacing w:val="-21"/>
          <w:w w:val="105"/>
        </w:rPr>
        <w:t> </w:t>
      </w:r>
      <w:r>
        <w:rPr>
          <w:color w:val="231F20"/>
          <w:w w:val="105"/>
        </w:rPr>
        <w:t>lệ.</w:t>
      </w:r>
      <w:r>
        <w:rPr>
          <w:color w:val="231F20"/>
          <w:spacing w:val="-22"/>
          <w:w w:val="105"/>
        </w:rPr>
        <w:t> </w:t>
      </w:r>
      <w:r>
        <w:rPr>
          <w:color w:val="231F20"/>
          <w:w w:val="105"/>
        </w:rPr>
        <w:t>Trong</w:t>
      </w:r>
      <w:r>
        <w:rPr>
          <w:color w:val="231F20"/>
          <w:spacing w:val="-21"/>
          <w:w w:val="105"/>
        </w:rPr>
        <w:t> </w:t>
      </w:r>
      <w:r>
        <w:rPr>
          <w:color w:val="231F20"/>
          <w:w w:val="105"/>
        </w:rPr>
        <w:t>quá</w:t>
      </w:r>
      <w:r>
        <w:rPr>
          <w:color w:val="231F20"/>
          <w:spacing w:val="-21"/>
          <w:w w:val="105"/>
        </w:rPr>
        <w:t> </w:t>
      </w:r>
      <w:r>
        <w:rPr>
          <w:color w:val="231F20"/>
          <w:w w:val="105"/>
        </w:rPr>
        <w:t>khứ,</w:t>
      </w:r>
      <w:r>
        <w:rPr>
          <w:color w:val="231F20"/>
          <w:spacing w:val="-21"/>
          <w:w w:val="105"/>
        </w:rPr>
        <w:t> </w:t>
      </w:r>
      <w:r>
        <w:rPr>
          <w:color w:val="231F20"/>
          <w:w w:val="105"/>
        </w:rPr>
        <w:t>quý</w:t>
      </w:r>
      <w:r>
        <w:rPr>
          <w:color w:val="231F20"/>
          <w:spacing w:val="-21"/>
          <w:w w:val="105"/>
        </w:rPr>
        <w:t> </w:t>
      </w:r>
      <w:r>
        <w:rPr>
          <w:color w:val="231F20"/>
          <w:w w:val="105"/>
        </w:rPr>
        <w:t>vị cũng</w:t>
      </w:r>
      <w:r>
        <w:rPr>
          <w:color w:val="231F20"/>
          <w:spacing w:val="-8"/>
          <w:w w:val="105"/>
        </w:rPr>
        <w:t> </w:t>
      </w:r>
      <w:r>
        <w:rPr>
          <w:color w:val="231F20"/>
          <w:w w:val="105"/>
        </w:rPr>
        <w:t>đã</w:t>
      </w:r>
      <w:r>
        <w:rPr>
          <w:color w:val="231F20"/>
          <w:spacing w:val="-8"/>
          <w:w w:val="105"/>
        </w:rPr>
        <w:t> </w:t>
      </w:r>
      <w:r>
        <w:rPr>
          <w:color w:val="231F20"/>
          <w:w w:val="105"/>
        </w:rPr>
        <w:t>làm</w:t>
      </w:r>
      <w:r>
        <w:rPr>
          <w:color w:val="231F20"/>
          <w:spacing w:val="-8"/>
          <w:w w:val="105"/>
        </w:rPr>
        <w:t> </w:t>
      </w:r>
      <w:r>
        <w:rPr>
          <w:color w:val="231F20"/>
          <w:w w:val="105"/>
        </w:rPr>
        <w:t>thiên</w:t>
      </w:r>
      <w:r>
        <w:rPr>
          <w:color w:val="231F20"/>
          <w:spacing w:val="-8"/>
          <w:w w:val="105"/>
        </w:rPr>
        <w:t> </w:t>
      </w:r>
      <w:r>
        <w:rPr>
          <w:color w:val="231F20"/>
          <w:w w:val="105"/>
        </w:rPr>
        <w:t>vương,</w:t>
      </w:r>
      <w:r>
        <w:rPr>
          <w:color w:val="231F20"/>
          <w:spacing w:val="-8"/>
          <w:w w:val="105"/>
        </w:rPr>
        <w:t> </w:t>
      </w:r>
      <w:r>
        <w:rPr>
          <w:color w:val="231F20"/>
          <w:w w:val="105"/>
        </w:rPr>
        <w:t>thiên</w:t>
      </w:r>
      <w:r>
        <w:rPr>
          <w:color w:val="231F20"/>
          <w:spacing w:val="-8"/>
          <w:w w:val="105"/>
        </w:rPr>
        <w:t> </w:t>
      </w:r>
      <w:r>
        <w:rPr>
          <w:color w:val="231F20"/>
          <w:w w:val="105"/>
        </w:rPr>
        <w:t>thần,</w:t>
      </w:r>
      <w:r>
        <w:rPr>
          <w:color w:val="231F20"/>
          <w:spacing w:val="-8"/>
          <w:w w:val="105"/>
        </w:rPr>
        <w:t> </w:t>
      </w:r>
      <w:r>
        <w:rPr>
          <w:color w:val="231F20"/>
          <w:w w:val="105"/>
        </w:rPr>
        <w:t>mà</w:t>
      </w:r>
      <w:r>
        <w:rPr>
          <w:color w:val="231F20"/>
          <w:spacing w:val="-8"/>
          <w:w w:val="105"/>
        </w:rPr>
        <w:t> </w:t>
      </w:r>
      <w:r>
        <w:rPr>
          <w:color w:val="231F20"/>
          <w:w w:val="105"/>
        </w:rPr>
        <w:t>cũng</w:t>
      </w:r>
      <w:r>
        <w:rPr>
          <w:color w:val="231F20"/>
          <w:spacing w:val="-8"/>
          <w:w w:val="105"/>
        </w:rPr>
        <w:t> </w:t>
      </w:r>
      <w:r>
        <w:rPr>
          <w:color w:val="231F20"/>
          <w:w w:val="105"/>
        </w:rPr>
        <w:t>đã</w:t>
      </w:r>
      <w:r>
        <w:rPr>
          <w:color w:val="231F20"/>
          <w:spacing w:val="-8"/>
          <w:w w:val="105"/>
        </w:rPr>
        <w:t> </w:t>
      </w:r>
      <w:r>
        <w:rPr>
          <w:color w:val="231F20"/>
          <w:w w:val="105"/>
        </w:rPr>
        <w:t>biến</w:t>
      </w:r>
      <w:r>
        <w:rPr>
          <w:color w:val="231F20"/>
          <w:spacing w:val="-8"/>
          <w:w w:val="105"/>
        </w:rPr>
        <w:t> </w:t>
      </w:r>
      <w:r>
        <w:rPr>
          <w:color w:val="231F20"/>
          <w:w w:val="105"/>
        </w:rPr>
        <w:t>thành súc sinh, cũng từng đọa địa ngục, đều như nhau.</w:t>
      </w:r>
    </w:p>
    <w:p>
      <w:pPr>
        <w:pStyle w:val="BodyText"/>
        <w:spacing w:line="297" w:lineRule="auto" w:before="146"/>
        <w:ind w:left="103" w:right="404" w:firstLine="453"/>
      </w:pPr>
      <w:r>
        <w:rPr>
          <w:color w:val="231F20"/>
          <w:w w:val="105"/>
        </w:rPr>
        <w:t>Nhưng trong lục đạo, nhân đạo rất đặc thù, nhân đạo là mấu</w:t>
      </w:r>
      <w:r>
        <w:rPr>
          <w:color w:val="231F20"/>
          <w:spacing w:val="-4"/>
          <w:w w:val="105"/>
        </w:rPr>
        <w:t> </w:t>
      </w:r>
      <w:r>
        <w:rPr>
          <w:color w:val="231F20"/>
          <w:w w:val="105"/>
        </w:rPr>
        <w:t>chốt:</w:t>
      </w:r>
      <w:r>
        <w:rPr>
          <w:color w:val="231F20"/>
          <w:spacing w:val="-4"/>
          <w:w w:val="105"/>
        </w:rPr>
        <w:t> </w:t>
      </w:r>
      <w:r>
        <w:rPr>
          <w:color w:val="231F20"/>
          <w:w w:val="105"/>
        </w:rPr>
        <w:t>Sinh</w:t>
      </w:r>
      <w:r>
        <w:rPr>
          <w:color w:val="231F20"/>
          <w:spacing w:val="-4"/>
          <w:w w:val="105"/>
        </w:rPr>
        <w:t> </w:t>
      </w:r>
      <w:r>
        <w:rPr>
          <w:color w:val="231F20"/>
          <w:w w:val="105"/>
        </w:rPr>
        <w:t>lên</w:t>
      </w:r>
      <w:r>
        <w:rPr>
          <w:color w:val="231F20"/>
          <w:spacing w:val="-4"/>
          <w:w w:val="105"/>
        </w:rPr>
        <w:t> </w:t>
      </w:r>
      <w:r>
        <w:rPr>
          <w:color w:val="231F20"/>
          <w:w w:val="105"/>
        </w:rPr>
        <w:t>thiên</w:t>
      </w:r>
      <w:r>
        <w:rPr>
          <w:color w:val="231F20"/>
          <w:spacing w:val="-4"/>
          <w:w w:val="105"/>
        </w:rPr>
        <w:t> </w:t>
      </w:r>
      <w:r>
        <w:rPr>
          <w:color w:val="231F20"/>
          <w:w w:val="105"/>
        </w:rPr>
        <w:t>đường</w:t>
      </w:r>
      <w:r>
        <w:rPr>
          <w:color w:val="231F20"/>
          <w:spacing w:val="-4"/>
          <w:w w:val="105"/>
        </w:rPr>
        <w:t> </w:t>
      </w:r>
      <w:r>
        <w:rPr>
          <w:color w:val="231F20"/>
          <w:w w:val="105"/>
        </w:rPr>
        <w:t>phải</w:t>
      </w:r>
      <w:r>
        <w:rPr>
          <w:color w:val="231F20"/>
          <w:spacing w:val="-4"/>
          <w:w w:val="105"/>
        </w:rPr>
        <w:t> </w:t>
      </w:r>
      <w:r>
        <w:rPr>
          <w:color w:val="231F20"/>
          <w:w w:val="105"/>
        </w:rPr>
        <w:t>qua</w:t>
      </w:r>
      <w:r>
        <w:rPr>
          <w:color w:val="231F20"/>
          <w:spacing w:val="-4"/>
          <w:w w:val="105"/>
        </w:rPr>
        <w:t> </w:t>
      </w:r>
      <w:r>
        <w:rPr>
          <w:color w:val="231F20"/>
          <w:w w:val="105"/>
        </w:rPr>
        <w:t>nhân</w:t>
      </w:r>
      <w:r>
        <w:rPr>
          <w:color w:val="231F20"/>
          <w:spacing w:val="-4"/>
          <w:w w:val="105"/>
        </w:rPr>
        <w:t> </w:t>
      </w:r>
      <w:r>
        <w:rPr>
          <w:color w:val="231F20"/>
          <w:w w:val="105"/>
        </w:rPr>
        <w:t>đạo,</w:t>
      </w:r>
      <w:r>
        <w:rPr>
          <w:color w:val="231F20"/>
          <w:spacing w:val="-4"/>
          <w:w w:val="105"/>
        </w:rPr>
        <w:t> </w:t>
      </w:r>
      <w:r>
        <w:rPr>
          <w:color w:val="231F20"/>
          <w:w w:val="105"/>
        </w:rPr>
        <w:t>đọa</w:t>
      </w:r>
      <w:r>
        <w:rPr>
          <w:color w:val="231F20"/>
          <w:spacing w:val="-4"/>
          <w:w w:val="105"/>
        </w:rPr>
        <w:t> </w:t>
      </w:r>
      <w:r>
        <w:rPr>
          <w:color w:val="231F20"/>
          <w:w w:val="105"/>
        </w:rPr>
        <w:t>tam đồ</w:t>
      </w:r>
      <w:r>
        <w:rPr>
          <w:color w:val="231F20"/>
          <w:spacing w:val="-10"/>
          <w:w w:val="105"/>
        </w:rPr>
        <w:t> </w:t>
      </w:r>
      <w:r>
        <w:rPr>
          <w:color w:val="231F20"/>
          <w:w w:val="105"/>
        </w:rPr>
        <w:t>cũng</w:t>
      </w:r>
      <w:r>
        <w:rPr>
          <w:color w:val="231F20"/>
          <w:spacing w:val="-10"/>
          <w:w w:val="105"/>
        </w:rPr>
        <w:t> </w:t>
      </w:r>
      <w:r>
        <w:rPr>
          <w:color w:val="231F20"/>
          <w:w w:val="105"/>
        </w:rPr>
        <w:t>trải</w:t>
      </w:r>
      <w:r>
        <w:rPr>
          <w:color w:val="231F20"/>
          <w:spacing w:val="-10"/>
          <w:w w:val="105"/>
        </w:rPr>
        <w:t> </w:t>
      </w:r>
      <w:r>
        <w:rPr>
          <w:color w:val="231F20"/>
          <w:w w:val="105"/>
        </w:rPr>
        <w:t>qua</w:t>
      </w:r>
      <w:r>
        <w:rPr>
          <w:color w:val="231F20"/>
          <w:spacing w:val="-10"/>
          <w:w w:val="105"/>
        </w:rPr>
        <w:t> </w:t>
      </w:r>
      <w:r>
        <w:rPr>
          <w:color w:val="231F20"/>
          <w:w w:val="105"/>
        </w:rPr>
        <w:t>nhân</w:t>
      </w:r>
      <w:r>
        <w:rPr>
          <w:color w:val="231F20"/>
          <w:spacing w:val="-10"/>
          <w:w w:val="105"/>
        </w:rPr>
        <w:t> </w:t>
      </w:r>
      <w:r>
        <w:rPr>
          <w:color w:val="231F20"/>
          <w:w w:val="105"/>
        </w:rPr>
        <w:t>đạo,</w:t>
      </w:r>
      <w:r>
        <w:rPr>
          <w:color w:val="231F20"/>
          <w:spacing w:val="-10"/>
          <w:w w:val="105"/>
        </w:rPr>
        <w:t> </w:t>
      </w:r>
      <w:r>
        <w:rPr>
          <w:color w:val="231F20"/>
          <w:w w:val="105"/>
        </w:rPr>
        <w:t>thoát</w:t>
      </w:r>
      <w:r>
        <w:rPr>
          <w:color w:val="231F20"/>
          <w:spacing w:val="-10"/>
          <w:w w:val="105"/>
        </w:rPr>
        <w:t> </w:t>
      </w:r>
      <w:r>
        <w:rPr>
          <w:color w:val="231F20"/>
          <w:w w:val="105"/>
        </w:rPr>
        <w:t>khỏi</w:t>
      </w:r>
      <w:r>
        <w:rPr>
          <w:color w:val="231F20"/>
          <w:spacing w:val="-10"/>
          <w:w w:val="105"/>
        </w:rPr>
        <w:t> </w:t>
      </w:r>
      <w:r>
        <w:rPr>
          <w:color w:val="231F20"/>
          <w:w w:val="105"/>
        </w:rPr>
        <w:t>tam</w:t>
      </w:r>
      <w:r>
        <w:rPr>
          <w:color w:val="231F20"/>
          <w:spacing w:val="-10"/>
          <w:w w:val="105"/>
        </w:rPr>
        <w:t> </w:t>
      </w:r>
      <w:r>
        <w:rPr>
          <w:color w:val="231F20"/>
          <w:w w:val="105"/>
        </w:rPr>
        <w:t>giới</w:t>
      </w:r>
      <w:r>
        <w:rPr>
          <w:color w:val="231F20"/>
          <w:spacing w:val="-10"/>
          <w:w w:val="105"/>
        </w:rPr>
        <w:t> </w:t>
      </w:r>
      <w:r>
        <w:rPr>
          <w:color w:val="231F20"/>
          <w:w w:val="105"/>
        </w:rPr>
        <w:t>chứng</w:t>
      </w:r>
      <w:r>
        <w:rPr>
          <w:color w:val="231F20"/>
          <w:spacing w:val="-10"/>
          <w:w w:val="105"/>
        </w:rPr>
        <w:t> </w:t>
      </w:r>
      <w:r>
        <w:rPr>
          <w:color w:val="231F20"/>
          <w:w w:val="105"/>
        </w:rPr>
        <w:t>Bồ</w:t>
      </w:r>
      <w:r>
        <w:rPr>
          <w:color w:val="231F20"/>
          <w:spacing w:val="-10"/>
          <w:w w:val="105"/>
        </w:rPr>
        <w:t> </w:t>
      </w:r>
      <w:r>
        <w:rPr>
          <w:color w:val="231F20"/>
          <w:w w:val="105"/>
        </w:rPr>
        <w:t>Đề </w:t>
      </w:r>
      <w:r>
        <w:rPr>
          <w:color w:val="231F20"/>
          <w:spacing w:val="-2"/>
          <w:w w:val="105"/>
        </w:rPr>
        <w:t>cũng</w:t>
      </w:r>
      <w:r>
        <w:rPr>
          <w:color w:val="231F20"/>
          <w:spacing w:val="-19"/>
          <w:w w:val="105"/>
        </w:rPr>
        <w:t> </w:t>
      </w:r>
      <w:r>
        <w:rPr>
          <w:color w:val="231F20"/>
          <w:spacing w:val="-2"/>
          <w:w w:val="105"/>
        </w:rPr>
        <w:t>ở</w:t>
      </w:r>
      <w:r>
        <w:rPr>
          <w:color w:val="231F20"/>
          <w:spacing w:val="-20"/>
          <w:w w:val="105"/>
        </w:rPr>
        <w:t> </w:t>
      </w:r>
      <w:r>
        <w:rPr>
          <w:color w:val="231F20"/>
          <w:spacing w:val="-2"/>
          <w:w w:val="105"/>
        </w:rPr>
        <w:t>ngay</w:t>
      </w:r>
      <w:r>
        <w:rPr>
          <w:color w:val="231F20"/>
          <w:spacing w:val="-20"/>
          <w:w w:val="105"/>
        </w:rPr>
        <w:t> </w:t>
      </w:r>
      <w:r>
        <w:rPr>
          <w:color w:val="231F20"/>
          <w:spacing w:val="-2"/>
          <w:w w:val="105"/>
        </w:rPr>
        <w:t>trong</w:t>
      </w:r>
      <w:r>
        <w:rPr>
          <w:color w:val="231F20"/>
          <w:spacing w:val="-19"/>
          <w:w w:val="105"/>
        </w:rPr>
        <w:t> </w:t>
      </w:r>
      <w:r>
        <w:rPr>
          <w:color w:val="231F20"/>
          <w:spacing w:val="-2"/>
          <w:w w:val="105"/>
        </w:rPr>
        <w:t>nhân</w:t>
      </w:r>
      <w:r>
        <w:rPr>
          <w:color w:val="231F20"/>
          <w:spacing w:val="-20"/>
          <w:w w:val="105"/>
        </w:rPr>
        <w:t> </w:t>
      </w:r>
      <w:r>
        <w:rPr>
          <w:color w:val="231F20"/>
          <w:spacing w:val="-2"/>
          <w:w w:val="105"/>
        </w:rPr>
        <w:t>đạo.</w:t>
      </w:r>
      <w:r>
        <w:rPr>
          <w:color w:val="231F20"/>
          <w:spacing w:val="-19"/>
          <w:w w:val="105"/>
        </w:rPr>
        <w:t> </w:t>
      </w:r>
      <w:r>
        <w:rPr>
          <w:color w:val="231F20"/>
          <w:spacing w:val="-2"/>
          <w:w w:val="105"/>
        </w:rPr>
        <w:t>Nhân</w:t>
      </w:r>
      <w:r>
        <w:rPr>
          <w:color w:val="231F20"/>
          <w:spacing w:val="-19"/>
          <w:w w:val="105"/>
        </w:rPr>
        <w:t> </w:t>
      </w:r>
      <w:r>
        <w:rPr>
          <w:color w:val="231F20"/>
          <w:spacing w:val="-2"/>
          <w:w w:val="105"/>
        </w:rPr>
        <w:t>đạo</w:t>
      </w:r>
      <w:r>
        <w:rPr>
          <w:color w:val="231F20"/>
          <w:spacing w:val="-20"/>
          <w:w w:val="105"/>
        </w:rPr>
        <w:t> </w:t>
      </w:r>
      <w:r>
        <w:rPr>
          <w:color w:val="231F20"/>
          <w:spacing w:val="-2"/>
          <w:w w:val="105"/>
        </w:rPr>
        <w:t>là</w:t>
      </w:r>
      <w:r>
        <w:rPr>
          <w:color w:val="231F20"/>
          <w:spacing w:val="-20"/>
          <w:w w:val="105"/>
        </w:rPr>
        <w:t> </w:t>
      </w:r>
      <w:r>
        <w:rPr>
          <w:color w:val="231F20"/>
          <w:spacing w:val="-2"/>
          <w:w w:val="105"/>
        </w:rPr>
        <w:t>mấu</w:t>
      </w:r>
      <w:r>
        <w:rPr>
          <w:color w:val="231F20"/>
          <w:spacing w:val="-19"/>
          <w:w w:val="105"/>
        </w:rPr>
        <w:t> </w:t>
      </w:r>
      <w:r>
        <w:rPr>
          <w:color w:val="231F20"/>
          <w:spacing w:val="-2"/>
          <w:w w:val="105"/>
        </w:rPr>
        <w:t>chốt,</w:t>
      </w:r>
      <w:r>
        <w:rPr>
          <w:color w:val="231F20"/>
          <w:spacing w:val="-20"/>
          <w:w w:val="105"/>
        </w:rPr>
        <w:t> </w:t>
      </w:r>
      <w:r>
        <w:rPr>
          <w:color w:val="231F20"/>
          <w:spacing w:val="-2"/>
          <w:w w:val="105"/>
        </w:rPr>
        <w:t>là</w:t>
      </w:r>
      <w:r>
        <w:rPr>
          <w:color w:val="231F20"/>
          <w:spacing w:val="-20"/>
          <w:w w:val="105"/>
        </w:rPr>
        <w:t> </w:t>
      </w:r>
      <w:r>
        <w:rPr>
          <w:color w:val="231F20"/>
          <w:spacing w:val="-2"/>
          <w:w w:val="105"/>
        </w:rPr>
        <w:t>cốt</w:t>
      </w:r>
      <w:r>
        <w:rPr>
          <w:color w:val="231F20"/>
          <w:spacing w:val="-20"/>
          <w:w w:val="105"/>
        </w:rPr>
        <w:t> </w:t>
      </w:r>
      <w:r>
        <w:rPr>
          <w:color w:val="231F20"/>
          <w:spacing w:val="-2"/>
          <w:w w:val="105"/>
        </w:rPr>
        <w:t>lõi. </w:t>
      </w:r>
      <w:r>
        <w:rPr>
          <w:color w:val="231F20"/>
          <w:w w:val="105"/>
        </w:rPr>
        <w:t>Tu thiện, tu phúc trong nhân đạo, đời sau hưởng báo trong thiên đạo. Phải nên thay một từ trong “hưởng phúc” cho thích</w:t>
      </w:r>
      <w:r>
        <w:rPr>
          <w:color w:val="231F20"/>
          <w:spacing w:val="-1"/>
          <w:w w:val="105"/>
        </w:rPr>
        <w:t> </w:t>
      </w:r>
      <w:r>
        <w:rPr>
          <w:color w:val="231F20"/>
          <w:w w:val="105"/>
        </w:rPr>
        <w:t>hợp hơn, tức</w:t>
      </w:r>
      <w:r>
        <w:rPr>
          <w:color w:val="231F20"/>
          <w:spacing w:val="-1"/>
          <w:w w:val="105"/>
        </w:rPr>
        <w:t> </w:t>
      </w:r>
      <w:r>
        <w:rPr>
          <w:color w:val="231F20"/>
          <w:w w:val="105"/>
        </w:rPr>
        <w:t>là</w:t>
      </w:r>
      <w:r>
        <w:rPr>
          <w:color w:val="231F20"/>
          <w:spacing w:val="-1"/>
          <w:w w:val="105"/>
        </w:rPr>
        <w:t> </w:t>
      </w:r>
      <w:r>
        <w:rPr>
          <w:color w:val="231F20"/>
          <w:w w:val="105"/>
        </w:rPr>
        <w:t>“tiêu</w:t>
      </w:r>
      <w:r>
        <w:rPr>
          <w:color w:val="231F20"/>
          <w:spacing w:val="-1"/>
          <w:w w:val="105"/>
        </w:rPr>
        <w:t> </w:t>
      </w:r>
      <w:r>
        <w:rPr>
          <w:color w:val="231F20"/>
          <w:w w:val="105"/>
        </w:rPr>
        <w:t>phúc”.</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tu</w:t>
      </w:r>
      <w:r>
        <w:rPr>
          <w:color w:val="231F20"/>
          <w:spacing w:val="-1"/>
          <w:w w:val="105"/>
        </w:rPr>
        <w:t> </w:t>
      </w:r>
      <w:r>
        <w:rPr>
          <w:color w:val="231F20"/>
          <w:w w:val="105"/>
        </w:rPr>
        <w:t>phúc,</w:t>
      </w:r>
      <w:r>
        <w:rPr>
          <w:color w:val="231F20"/>
          <w:spacing w:val="-1"/>
          <w:w w:val="105"/>
        </w:rPr>
        <w:t> </w:t>
      </w:r>
      <w:r>
        <w:rPr>
          <w:color w:val="231F20"/>
          <w:w w:val="105"/>
        </w:rPr>
        <w:t>phúc</w:t>
      </w:r>
      <w:r>
        <w:rPr>
          <w:color w:val="231F20"/>
          <w:spacing w:val="-1"/>
          <w:w w:val="105"/>
        </w:rPr>
        <w:t> </w:t>
      </w:r>
      <w:r>
        <w:rPr>
          <w:color w:val="231F20"/>
          <w:w w:val="105"/>
        </w:rPr>
        <w:t>báo ấy</w:t>
      </w:r>
      <w:r>
        <w:rPr>
          <w:color w:val="231F20"/>
          <w:spacing w:val="-14"/>
          <w:w w:val="105"/>
        </w:rPr>
        <w:t> </w:t>
      </w:r>
      <w:r>
        <w:rPr>
          <w:color w:val="231F20"/>
          <w:w w:val="105"/>
        </w:rPr>
        <w:t>phải</w:t>
      </w:r>
      <w:r>
        <w:rPr>
          <w:color w:val="231F20"/>
          <w:spacing w:val="-14"/>
          <w:w w:val="105"/>
        </w:rPr>
        <w:t> </w:t>
      </w:r>
      <w:r>
        <w:rPr>
          <w:color w:val="231F20"/>
          <w:w w:val="105"/>
        </w:rPr>
        <w:t>tiêu</w:t>
      </w:r>
      <w:r>
        <w:rPr>
          <w:color w:val="231F20"/>
          <w:spacing w:val="-14"/>
          <w:w w:val="105"/>
        </w:rPr>
        <w:t> </w:t>
      </w:r>
      <w:r>
        <w:rPr>
          <w:color w:val="231F20"/>
          <w:w w:val="105"/>
        </w:rPr>
        <w:t>trừ.</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phải</w:t>
      </w:r>
      <w:r>
        <w:rPr>
          <w:color w:val="231F20"/>
          <w:spacing w:val="-14"/>
          <w:w w:val="105"/>
        </w:rPr>
        <w:t> </w:t>
      </w:r>
      <w:r>
        <w:rPr>
          <w:color w:val="231F20"/>
          <w:w w:val="105"/>
        </w:rPr>
        <w:t>tiêu</w:t>
      </w:r>
      <w:r>
        <w:rPr>
          <w:color w:val="231F20"/>
          <w:spacing w:val="-14"/>
          <w:w w:val="105"/>
        </w:rPr>
        <w:t> </w:t>
      </w:r>
      <w:r>
        <w:rPr>
          <w:color w:val="231F20"/>
          <w:w w:val="105"/>
        </w:rPr>
        <w:t>trừ?</w:t>
      </w:r>
      <w:r>
        <w:rPr>
          <w:color w:val="231F20"/>
          <w:spacing w:val="-14"/>
          <w:w w:val="105"/>
        </w:rPr>
        <w:t> </w:t>
      </w:r>
      <w:r>
        <w:rPr>
          <w:color w:val="231F20"/>
          <w:w w:val="105"/>
        </w:rPr>
        <w:t>Trong</w:t>
      </w:r>
      <w:r>
        <w:rPr>
          <w:color w:val="231F20"/>
          <w:spacing w:val="-14"/>
          <w:w w:val="105"/>
        </w:rPr>
        <w:t> </w:t>
      </w:r>
      <w:r>
        <w:rPr>
          <w:color w:val="231F20"/>
          <w:w w:val="105"/>
        </w:rPr>
        <w:t>tự</w:t>
      </w:r>
      <w:r>
        <w:rPr>
          <w:color w:val="231F20"/>
          <w:spacing w:val="-14"/>
          <w:w w:val="105"/>
        </w:rPr>
        <w:t> </w:t>
      </w:r>
      <w:r>
        <w:rPr>
          <w:color w:val="231F20"/>
          <w:w w:val="105"/>
        </w:rPr>
        <w:t>tính</w:t>
      </w:r>
      <w:r>
        <w:rPr>
          <w:color w:val="231F20"/>
          <w:spacing w:val="-14"/>
          <w:w w:val="105"/>
        </w:rPr>
        <w:t> </w:t>
      </w:r>
      <w:r>
        <w:rPr>
          <w:color w:val="231F20"/>
          <w:w w:val="105"/>
        </w:rPr>
        <w:t>không</w:t>
      </w:r>
      <w:r>
        <w:rPr>
          <w:color w:val="231F20"/>
          <w:spacing w:val="-14"/>
          <w:w w:val="105"/>
        </w:rPr>
        <w:t> </w:t>
      </w:r>
      <w:r>
        <w:rPr>
          <w:color w:val="231F20"/>
          <w:w w:val="105"/>
        </w:rPr>
        <w:t>có thứ ấy, đó là ô nhiễm, chẳng thanh tịnh.</w:t>
      </w:r>
    </w:p>
    <w:p>
      <w:pPr>
        <w:pStyle w:val="BodyText"/>
        <w:spacing w:line="297" w:lineRule="auto" w:before="145"/>
        <w:ind w:left="103" w:right="405" w:firstLine="453"/>
      </w:pPr>
      <w:r>
        <w:rPr>
          <w:color w:val="231F20"/>
          <w:w w:val="105"/>
        </w:rPr>
        <w:t>Huệ</w:t>
      </w:r>
      <w:r>
        <w:rPr>
          <w:color w:val="231F20"/>
          <w:w w:val="105"/>
        </w:rPr>
        <w:t> Năng</w:t>
      </w:r>
      <w:r>
        <w:rPr>
          <w:color w:val="231F20"/>
          <w:w w:val="105"/>
        </w:rPr>
        <w:t> Đại</w:t>
      </w:r>
      <w:r>
        <w:rPr>
          <w:color w:val="231F20"/>
          <w:w w:val="105"/>
        </w:rPr>
        <w:t> sư</w:t>
      </w:r>
      <w:r>
        <w:rPr>
          <w:color w:val="231F20"/>
          <w:w w:val="105"/>
        </w:rPr>
        <w:t> nói: </w:t>
      </w:r>
      <w:r>
        <w:rPr>
          <w:i/>
          <w:color w:val="231F20"/>
          <w:w w:val="105"/>
        </w:rPr>
        <w:t>“Nào</w:t>
      </w:r>
      <w:r>
        <w:rPr>
          <w:i/>
          <w:color w:val="231F20"/>
          <w:w w:val="105"/>
        </w:rPr>
        <w:t> ngờ</w:t>
      </w:r>
      <w:r>
        <w:rPr>
          <w:i/>
          <w:color w:val="231F20"/>
          <w:w w:val="105"/>
        </w:rPr>
        <w:t> tự</w:t>
      </w:r>
      <w:r>
        <w:rPr>
          <w:i/>
          <w:color w:val="231F20"/>
          <w:w w:val="105"/>
        </w:rPr>
        <w:t> tính,</w:t>
      </w:r>
      <w:r>
        <w:rPr>
          <w:i/>
          <w:color w:val="231F20"/>
          <w:w w:val="105"/>
        </w:rPr>
        <w:t> vốn</w:t>
      </w:r>
      <w:r>
        <w:rPr>
          <w:i/>
          <w:color w:val="231F20"/>
          <w:w w:val="105"/>
        </w:rPr>
        <w:t> tự</w:t>
      </w:r>
      <w:r>
        <w:rPr>
          <w:i/>
          <w:color w:val="231F20"/>
          <w:w w:val="105"/>
        </w:rPr>
        <w:t> thanh tịnh”</w:t>
      </w:r>
      <w:r>
        <w:rPr>
          <w:color w:val="231F20"/>
          <w:w w:val="105"/>
        </w:rPr>
        <w:t>. Tội và phúc đều chẳng phải là thanh tịnh. Trong tự tính</w:t>
      </w:r>
      <w:r>
        <w:rPr>
          <w:color w:val="231F20"/>
          <w:w w:val="105"/>
        </w:rPr>
        <w:t> không</w:t>
      </w:r>
      <w:r>
        <w:rPr>
          <w:color w:val="231F20"/>
          <w:w w:val="105"/>
        </w:rPr>
        <w:t> có</w:t>
      </w:r>
      <w:r>
        <w:rPr>
          <w:color w:val="231F20"/>
          <w:w w:val="105"/>
        </w:rPr>
        <w:t> những</w:t>
      </w:r>
      <w:r>
        <w:rPr>
          <w:color w:val="231F20"/>
          <w:w w:val="105"/>
        </w:rPr>
        <w:t> thứ</w:t>
      </w:r>
      <w:r>
        <w:rPr>
          <w:color w:val="231F20"/>
          <w:w w:val="105"/>
        </w:rPr>
        <w:t> ấy.</w:t>
      </w:r>
      <w:r>
        <w:rPr>
          <w:color w:val="231F20"/>
          <w:w w:val="105"/>
        </w:rPr>
        <w:t> Do</w:t>
      </w:r>
      <w:r>
        <w:rPr>
          <w:color w:val="231F20"/>
          <w:w w:val="105"/>
        </w:rPr>
        <w:t> vậy,</w:t>
      </w:r>
      <w:r>
        <w:rPr>
          <w:color w:val="231F20"/>
          <w:w w:val="105"/>
        </w:rPr>
        <w:t> quý</w:t>
      </w:r>
      <w:r>
        <w:rPr>
          <w:color w:val="231F20"/>
          <w:w w:val="105"/>
        </w:rPr>
        <w:t> vị</w:t>
      </w:r>
      <w:r>
        <w:rPr>
          <w:color w:val="231F20"/>
          <w:w w:val="105"/>
        </w:rPr>
        <w:t> tu</w:t>
      </w:r>
      <w:r>
        <w:rPr>
          <w:color w:val="231F20"/>
          <w:w w:val="105"/>
        </w:rPr>
        <w:t> phúc</w:t>
      </w:r>
      <w:r>
        <w:rPr>
          <w:color w:val="231F20"/>
          <w:w w:val="105"/>
        </w:rPr>
        <w:t> báo nhiều</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phải</w:t>
      </w:r>
      <w:r>
        <w:rPr>
          <w:color w:val="231F20"/>
          <w:spacing w:val="-9"/>
          <w:w w:val="105"/>
        </w:rPr>
        <w:t> </w:t>
      </w:r>
      <w:r>
        <w:rPr>
          <w:color w:val="231F20"/>
          <w:w w:val="105"/>
        </w:rPr>
        <w:t>lên</w:t>
      </w:r>
      <w:r>
        <w:rPr>
          <w:color w:val="231F20"/>
          <w:spacing w:val="-9"/>
          <w:w w:val="105"/>
        </w:rPr>
        <w:t> </w:t>
      </w:r>
      <w:r>
        <w:rPr>
          <w:color w:val="231F20"/>
          <w:w w:val="105"/>
        </w:rPr>
        <w:t>cõi</w:t>
      </w:r>
      <w:r>
        <w:rPr>
          <w:color w:val="231F20"/>
          <w:spacing w:val="-9"/>
          <w:w w:val="105"/>
        </w:rPr>
        <w:t> </w:t>
      </w:r>
      <w:r>
        <w:rPr>
          <w:color w:val="231F20"/>
          <w:w w:val="105"/>
        </w:rPr>
        <w:t>Trời</w:t>
      </w:r>
      <w:r>
        <w:rPr>
          <w:color w:val="231F20"/>
          <w:spacing w:val="-9"/>
          <w:w w:val="105"/>
        </w:rPr>
        <w:t> </w:t>
      </w:r>
      <w:r>
        <w:rPr>
          <w:color w:val="231F20"/>
          <w:w w:val="105"/>
        </w:rPr>
        <w:t>để</w:t>
      </w:r>
      <w:r>
        <w:rPr>
          <w:color w:val="231F20"/>
          <w:spacing w:val="-9"/>
          <w:w w:val="105"/>
        </w:rPr>
        <w:t> </w:t>
      </w:r>
      <w:r>
        <w:rPr>
          <w:color w:val="231F20"/>
          <w:w w:val="105"/>
        </w:rPr>
        <w:t>tiêu.</w:t>
      </w:r>
      <w:r>
        <w:rPr>
          <w:color w:val="231F20"/>
          <w:spacing w:val="-9"/>
          <w:w w:val="105"/>
        </w:rPr>
        <w:t> </w:t>
      </w:r>
      <w:r>
        <w:rPr>
          <w:color w:val="231F20"/>
          <w:w w:val="105"/>
        </w:rPr>
        <w:t>Hưởng</w:t>
      </w:r>
      <w:r>
        <w:rPr>
          <w:color w:val="231F20"/>
          <w:spacing w:val="-9"/>
          <w:w w:val="105"/>
        </w:rPr>
        <w:t> </w:t>
      </w:r>
      <w:r>
        <w:rPr>
          <w:color w:val="231F20"/>
          <w:w w:val="105"/>
        </w:rPr>
        <w:t>phúc</w:t>
      </w:r>
      <w:r>
        <w:rPr>
          <w:color w:val="231F20"/>
          <w:spacing w:val="-9"/>
          <w:w w:val="105"/>
        </w:rPr>
        <w:t> </w:t>
      </w:r>
      <w:r>
        <w:rPr>
          <w:color w:val="231F20"/>
          <w:w w:val="105"/>
        </w:rPr>
        <w:t>là</w:t>
      </w:r>
      <w:r>
        <w:rPr>
          <w:color w:val="231F20"/>
          <w:spacing w:val="-9"/>
          <w:w w:val="105"/>
        </w:rPr>
        <w:t> </w:t>
      </w:r>
      <w:r>
        <w:rPr>
          <w:color w:val="231F20"/>
          <w:w w:val="105"/>
        </w:rPr>
        <w:t>tiêu phúc</w:t>
      </w:r>
      <w:r>
        <w:rPr>
          <w:color w:val="231F20"/>
          <w:spacing w:val="14"/>
          <w:w w:val="105"/>
        </w:rPr>
        <w:t> </w:t>
      </w:r>
      <w:r>
        <w:rPr>
          <w:color w:val="231F20"/>
          <w:w w:val="105"/>
        </w:rPr>
        <w:t>báo.</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5"/>
          <w:w w:val="105"/>
        </w:rPr>
        <w:t> </w:t>
      </w:r>
      <w:r>
        <w:rPr>
          <w:color w:val="231F20"/>
          <w:w w:val="105"/>
        </w:rPr>
        <w:t>làm</w:t>
      </w:r>
      <w:r>
        <w:rPr>
          <w:color w:val="231F20"/>
          <w:spacing w:val="14"/>
          <w:w w:val="105"/>
        </w:rPr>
        <w:t> </w:t>
      </w:r>
      <w:r>
        <w:rPr>
          <w:color w:val="231F20"/>
          <w:w w:val="105"/>
        </w:rPr>
        <w:t>chuyện</w:t>
      </w:r>
      <w:r>
        <w:rPr>
          <w:color w:val="231F20"/>
          <w:spacing w:val="15"/>
          <w:w w:val="105"/>
        </w:rPr>
        <w:t> </w:t>
      </w:r>
      <w:r>
        <w:rPr>
          <w:color w:val="231F20"/>
          <w:w w:val="105"/>
        </w:rPr>
        <w:t>bất</w:t>
      </w:r>
      <w:r>
        <w:rPr>
          <w:color w:val="231F20"/>
          <w:spacing w:val="14"/>
          <w:w w:val="105"/>
        </w:rPr>
        <w:t> </w:t>
      </w:r>
      <w:r>
        <w:rPr>
          <w:color w:val="231F20"/>
          <w:w w:val="105"/>
        </w:rPr>
        <w:t>thiện</w:t>
      </w:r>
      <w:r>
        <w:rPr>
          <w:color w:val="231F20"/>
          <w:spacing w:val="15"/>
          <w:w w:val="105"/>
        </w:rPr>
        <w:t> </w:t>
      </w:r>
      <w:r>
        <w:rPr>
          <w:color w:val="231F20"/>
          <w:w w:val="105"/>
        </w:rPr>
        <w:t>thì</w:t>
      </w:r>
      <w:r>
        <w:rPr>
          <w:color w:val="231F20"/>
          <w:spacing w:val="14"/>
          <w:w w:val="105"/>
        </w:rPr>
        <w:t> </w:t>
      </w:r>
      <w:r>
        <w:rPr>
          <w:color w:val="231F20"/>
          <w:w w:val="105"/>
        </w:rPr>
        <w:t>sao?</w:t>
      </w:r>
      <w:r>
        <w:rPr>
          <w:color w:val="231F20"/>
          <w:spacing w:val="15"/>
          <w:w w:val="105"/>
        </w:rPr>
        <w:t> </w:t>
      </w:r>
      <w:r>
        <w:rPr>
          <w:color w:val="231F20"/>
          <w:w w:val="105"/>
        </w:rPr>
        <w:t>Vào</w:t>
      </w:r>
      <w:r>
        <w:rPr>
          <w:color w:val="231F20"/>
          <w:spacing w:val="15"/>
          <w:w w:val="105"/>
        </w:rPr>
        <w:t> </w:t>
      </w:r>
      <w:r>
        <w:rPr>
          <w:color w:val="231F20"/>
          <w:spacing w:val="-4"/>
          <w:w w:val="105"/>
        </w:rPr>
        <w:t>trong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tam</w:t>
      </w:r>
      <w:r>
        <w:rPr>
          <w:color w:val="231F20"/>
          <w:spacing w:val="-3"/>
          <w:w w:val="105"/>
        </w:rPr>
        <w:t> </w:t>
      </w:r>
      <w:r>
        <w:rPr>
          <w:color w:val="231F20"/>
          <w:w w:val="105"/>
        </w:rPr>
        <w:t>đồ</w:t>
      </w:r>
      <w:r>
        <w:rPr>
          <w:color w:val="231F20"/>
          <w:spacing w:val="-3"/>
          <w:w w:val="105"/>
        </w:rPr>
        <w:t> </w:t>
      </w:r>
      <w:r>
        <w:rPr>
          <w:color w:val="231F20"/>
          <w:w w:val="105"/>
        </w:rPr>
        <w:t>để</w:t>
      </w:r>
      <w:r>
        <w:rPr>
          <w:color w:val="231F20"/>
          <w:spacing w:val="-3"/>
          <w:w w:val="105"/>
        </w:rPr>
        <w:t> </w:t>
      </w:r>
      <w:r>
        <w:rPr>
          <w:color w:val="231F20"/>
          <w:w w:val="105"/>
        </w:rPr>
        <w:t>tiêu</w:t>
      </w:r>
      <w:r>
        <w:rPr>
          <w:color w:val="231F20"/>
          <w:spacing w:val="-3"/>
          <w:w w:val="105"/>
        </w:rPr>
        <w:t> </w:t>
      </w:r>
      <w:r>
        <w:rPr>
          <w:color w:val="231F20"/>
          <w:w w:val="105"/>
        </w:rPr>
        <w:t>tội</w:t>
      </w:r>
      <w:r>
        <w:rPr>
          <w:color w:val="231F20"/>
          <w:spacing w:val="-3"/>
          <w:w w:val="105"/>
        </w:rPr>
        <w:t> </w:t>
      </w:r>
      <w:r>
        <w:rPr>
          <w:color w:val="231F20"/>
          <w:w w:val="105"/>
        </w:rPr>
        <w:t>nghiệp,</w:t>
      </w:r>
      <w:r>
        <w:rPr>
          <w:color w:val="231F20"/>
          <w:spacing w:val="-3"/>
          <w:w w:val="105"/>
        </w:rPr>
        <w:t> </w:t>
      </w:r>
      <w:r>
        <w:rPr>
          <w:color w:val="231F20"/>
          <w:w w:val="105"/>
        </w:rPr>
        <w:t>thảy</w:t>
      </w:r>
      <w:r>
        <w:rPr>
          <w:color w:val="231F20"/>
          <w:spacing w:val="-3"/>
          <w:w w:val="105"/>
        </w:rPr>
        <w:t> </w:t>
      </w:r>
      <w:r>
        <w:rPr>
          <w:color w:val="231F20"/>
          <w:w w:val="105"/>
        </w:rPr>
        <w:t>đều</w:t>
      </w:r>
      <w:r>
        <w:rPr>
          <w:color w:val="231F20"/>
          <w:spacing w:val="-3"/>
          <w:w w:val="105"/>
        </w:rPr>
        <w:t> </w:t>
      </w:r>
      <w:r>
        <w:rPr>
          <w:color w:val="231F20"/>
          <w:w w:val="105"/>
        </w:rPr>
        <w:t>tiêu</w:t>
      </w:r>
      <w:r>
        <w:rPr>
          <w:color w:val="231F20"/>
          <w:spacing w:val="-3"/>
          <w:w w:val="105"/>
        </w:rPr>
        <w:t> </w:t>
      </w:r>
      <w:r>
        <w:rPr>
          <w:color w:val="231F20"/>
          <w:w w:val="105"/>
        </w:rPr>
        <w:t>trừ,</w:t>
      </w:r>
      <w:r>
        <w:rPr>
          <w:color w:val="231F20"/>
          <w:spacing w:val="-3"/>
          <w:w w:val="105"/>
        </w:rPr>
        <w:t> </w:t>
      </w:r>
      <w:r>
        <w:rPr>
          <w:color w:val="231F20"/>
          <w:w w:val="105"/>
        </w:rPr>
        <w:t>bèn</w:t>
      </w:r>
      <w:r>
        <w:rPr>
          <w:color w:val="231F20"/>
          <w:spacing w:val="-3"/>
          <w:w w:val="105"/>
        </w:rPr>
        <w:t> </w:t>
      </w:r>
      <w:r>
        <w:rPr>
          <w:color w:val="231F20"/>
          <w:w w:val="105"/>
        </w:rPr>
        <w:t>trở</w:t>
      </w:r>
      <w:r>
        <w:rPr>
          <w:color w:val="231F20"/>
          <w:spacing w:val="-3"/>
          <w:w w:val="105"/>
        </w:rPr>
        <w:t> </w:t>
      </w:r>
      <w:r>
        <w:rPr>
          <w:color w:val="231F20"/>
          <w:w w:val="105"/>
        </w:rPr>
        <w:t>lại</w:t>
      </w:r>
      <w:r>
        <w:rPr>
          <w:color w:val="231F20"/>
          <w:spacing w:val="-3"/>
          <w:w w:val="105"/>
        </w:rPr>
        <w:t> </w:t>
      </w:r>
      <w:r>
        <w:rPr>
          <w:color w:val="231F20"/>
          <w:w w:val="105"/>
        </w:rPr>
        <w:t>nhân gian, lại trở về nơi này. Nếu quý vị gặp gỡ Phật pháp, rất khó có, quý vị vượt thoát, đấy là tình trạng thật sự trong</w:t>
      </w:r>
      <w:r>
        <w:rPr>
          <w:color w:val="231F20"/>
          <w:spacing w:val="40"/>
          <w:w w:val="105"/>
        </w:rPr>
        <w:t> </w:t>
      </w:r>
      <w:r>
        <w:rPr>
          <w:color w:val="231F20"/>
          <w:w w:val="105"/>
        </w:rPr>
        <w:t>lục đạo. Lúc ở trong nhân đạo, đúng là tùy theo ý niệm của chính</w:t>
      </w:r>
      <w:r>
        <w:rPr>
          <w:color w:val="231F20"/>
          <w:spacing w:val="-2"/>
          <w:w w:val="105"/>
        </w:rPr>
        <w:t> </w:t>
      </w:r>
      <w:r>
        <w:rPr>
          <w:color w:val="231F20"/>
          <w:w w:val="105"/>
        </w:rPr>
        <w:t>mình</w:t>
      </w:r>
      <w:r>
        <w:rPr>
          <w:color w:val="231F20"/>
          <w:spacing w:val="-2"/>
          <w:w w:val="105"/>
        </w:rPr>
        <w:t> </w:t>
      </w:r>
      <w:r>
        <w:rPr>
          <w:color w:val="231F20"/>
          <w:w w:val="105"/>
        </w:rPr>
        <w:t>mà</w:t>
      </w:r>
      <w:r>
        <w:rPr>
          <w:color w:val="231F20"/>
          <w:spacing w:val="-2"/>
          <w:w w:val="105"/>
        </w:rPr>
        <w:t> </w:t>
      </w:r>
      <w:r>
        <w:rPr>
          <w:color w:val="231F20"/>
          <w:w w:val="105"/>
        </w:rPr>
        <w:t>đường</w:t>
      </w:r>
      <w:r>
        <w:rPr>
          <w:color w:val="231F20"/>
          <w:spacing w:val="-2"/>
          <w:w w:val="105"/>
        </w:rPr>
        <w:t> </w:t>
      </w:r>
      <w:r>
        <w:rPr>
          <w:color w:val="231F20"/>
          <w:w w:val="105"/>
        </w:rPr>
        <w:t>nào</w:t>
      </w:r>
      <w:r>
        <w:rPr>
          <w:color w:val="231F20"/>
          <w:spacing w:val="-2"/>
          <w:w w:val="105"/>
        </w:rPr>
        <w:t> </w:t>
      </w:r>
      <w:r>
        <w:rPr>
          <w:color w:val="231F20"/>
          <w:w w:val="105"/>
        </w:rPr>
        <w:t>cũng</w:t>
      </w:r>
      <w:r>
        <w:rPr>
          <w:color w:val="231F20"/>
          <w:spacing w:val="-2"/>
          <w:w w:val="105"/>
        </w:rPr>
        <w:t> </w:t>
      </w:r>
      <w:r>
        <w:rPr>
          <w:color w:val="231F20"/>
          <w:w w:val="105"/>
        </w:rPr>
        <w:t>đều</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vào.</w:t>
      </w:r>
      <w:r>
        <w:rPr>
          <w:color w:val="231F20"/>
          <w:spacing w:val="-2"/>
          <w:w w:val="105"/>
        </w:rPr>
        <w:t> </w:t>
      </w:r>
      <w:r>
        <w:rPr>
          <w:color w:val="231F20"/>
          <w:w w:val="105"/>
        </w:rPr>
        <w:t>Nhưng</w:t>
      </w:r>
      <w:r>
        <w:rPr>
          <w:color w:val="231F20"/>
          <w:spacing w:val="-2"/>
          <w:w w:val="105"/>
        </w:rPr>
        <w:t> </w:t>
      </w:r>
      <w:r>
        <w:rPr>
          <w:color w:val="231F20"/>
          <w:w w:val="105"/>
        </w:rPr>
        <w:t>quý vị ở trong đường nào mà nghiệp thuộc đường ấy chưa tiêu, sẽ chẳng thể rời khỏi đường ấy! Đó là căn khí lợi hay độn không giống nhau.</w:t>
      </w:r>
    </w:p>
    <w:p>
      <w:pPr>
        <w:pStyle w:val="BodyText"/>
        <w:spacing w:line="297" w:lineRule="auto" w:before="145"/>
        <w:ind w:left="387" w:right="119" w:firstLine="453"/>
      </w:pPr>
      <w:r>
        <w:rPr>
          <w:i/>
          <w:color w:val="231F20"/>
          <w:w w:val="105"/>
        </w:rPr>
        <w:t>“Cổ</w:t>
      </w:r>
      <w:r>
        <w:rPr>
          <w:i/>
          <w:color w:val="231F20"/>
          <w:spacing w:val="-2"/>
          <w:w w:val="105"/>
        </w:rPr>
        <w:t> </w:t>
      </w:r>
      <w:r>
        <w:rPr>
          <w:i/>
          <w:color w:val="231F20"/>
          <w:w w:val="105"/>
        </w:rPr>
        <w:t>vị</w:t>
      </w:r>
      <w:r>
        <w:rPr>
          <w:i/>
          <w:color w:val="231F20"/>
          <w:spacing w:val="-2"/>
          <w:w w:val="105"/>
        </w:rPr>
        <w:t> </w:t>
      </w:r>
      <w:r>
        <w:rPr>
          <w:i/>
          <w:color w:val="231F20"/>
          <w:w w:val="105"/>
        </w:rPr>
        <w:t>tam</w:t>
      </w:r>
      <w:r>
        <w:rPr>
          <w:i/>
          <w:color w:val="231F20"/>
          <w:spacing w:val="-2"/>
          <w:w w:val="105"/>
        </w:rPr>
        <w:t> </w:t>
      </w:r>
      <w:r>
        <w:rPr>
          <w:i/>
          <w:color w:val="231F20"/>
          <w:w w:val="105"/>
        </w:rPr>
        <w:t>thừa</w:t>
      </w:r>
      <w:r>
        <w:rPr>
          <w:i/>
          <w:color w:val="231F20"/>
          <w:spacing w:val="-2"/>
          <w:w w:val="105"/>
        </w:rPr>
        <w:t> </w:t>
      </w:r>
      <w:r>
        <w:rPr>
          <w:i/>
          <w:color w:val="231F20"/>
          <w:w w:val="105"/>
        </w:rPr>
        <w:t>phàm</w:t>
      </w:r>
      <w:r>
        <w:rPr>
          <w:i/>
          <w:color w:val="231F20"/>
          <w:spacing w:val="-2"/>
          <w:w w:val="105"/>
        </w:rPr>
        <w:t> </w:t>
      </w:r>
      <w:r>
        <w:rPr>
          <w:i/>
          <w:color w:val="231F20"/>
          <w:w w:val="105"/>
        </w:rPr>
        <w:t>thánh</w:t>
      </w:r>
      <w:r>
        <w:rPr>
          <w:i/>
          <w:color w:val="231F20"/>
          <w:spacing w:val="-1"/>
          <w:w w:val="105"/>
        </w:rPr>
        <w:t> </w:t>
      </w:r>
      <w:r>
        <w:rPr>
          <w:i/>
          <w:color w:val="231F20"/>
          <w:w w:val="105"/>
        </w:rPr>
        <w:t>sở</w:t>
      </w:r>
      <w:r>
        <w:rPr>
          <w:i/>
          <w:color w:val="231F20"/>
          <w:spacing w:val="-2"/>
          <w:w w:val="105"/>
        </w:rPr>
        <w:t> </w:t>
      </w:r>
      <w:r>
        <w:rPr>
          <w:i/>
          <w:color w:val="231F20"/>
          <w:w w:val="105"/>
        </w:rPr>
        <w:t>kiến</w:t>
      </w:r>
      <w:r>
        <w:rPr>
          <w:i/>
          <w:color w:val="231F20"/>
          <w:spacing w:val="-2"/>
          <w:w w:val="105"/>
        </w:rPr>
        <w:t> </w:t>
      </w:r>
      <w:r>
        <w:rPr>
          <w:i/>
          <w:color w:val="231F20"/>
          <w:w w:val="105"/>
        </w:rPr>
        <w:t>Phật</w:t>
      </w:r>
      <w:r>
        <w:rPr>
          <w:i/>
          <w:color w:val="231F20"/>
          <w:spacing w:val="-2"/>
          <w:w w:val="105"/>
        </w:rPr>
        <w:t> </w:t>
      </w:r>
      <w:r>
        <w:rPr>
          <w:i/>
          <w:color w:val="231F20"/>
          <w:w w:val="105"/>
        </w:rPr>
        <w:t>thân</w:t>
      </w:r>
      <w:r>
        <w:rPr>
          <w:i/>
          <w:color w:val="231F20"/>
          <w:spacing w:val="-2"/>
          <w:w w:val="105"/>
        </w:rPr>
        <w:t> </w:t>
      </w:r>
      <w:r>
        <w:rPr>
          <w:i/>
          <w:color w:val="231F20"/>
          <w:w w:val="105"/>
        </w:rPr>
        <w:t>báo</w:t>
      </w:r>
      <w:r>
        <w:rPr>
          <w:i/>
          <w:color w:val="231F20"/>
          <w:spacing w:val="-2"/>
          <w:w w:val="105"/>
        </w:rPr>
        <w:t> </w:t>
      </w:r>
      <w:r>
        <w:rPr>
          <w:i/>
          <w:color w:val="231F20"/>
          <w:w w:val="105"/>
        </w:rPr>
        <w:t>hóa, niên</w:t>
      </w:r>
      <w:r>
        <w:rPr>
          <w:i/>
          <w:color w:val="231F20"/>
          <w:spacing w:val="-12"/>
          <w:w w:val="105"/>
        </w:rPr>
        <w:t> </w:t>
      </w:r>
      <w:r>
        <w:rPr>
          <w:i/>
          <w:color w:val="231F20"/>
          <w:w w:val="105"/>
        </w:rPr>
        <w:t>tuế</w:t>
      </w:r>
      <w:r>
        <w:rPr>
          <w:i/>
          <w:color w:val="231F20"/>
          <w:spacing w:val="-12"/>
          <w:w w:val="105"/>
        </w:rPr>
        <w:t> </w:t>
      </w:r>
      <w:r>
        <w:rPr>
          <w:i/>
          <w:color w:val="231F20"/>
          <w:w w:val="105"/>
        </w:rPr>
        <w:t>đoản</w:t>
      </w:r>
      <w:r>
        <w:rPr>
          <w:i/>
          <w:color w:val="231F20"/>
          <w:spacing w:val="-12"/>
          <w:w w:val="105"/>
        </w:rPr>
        <w:t> </w:t>
      </w:r>
      <w:r>
        <w:rPr>
          <w:i/>
          <w:color w:val="231F20"/>
          <w:w w:val="105"/>
        </w:rPr>
        <w:t>trường,</w:t>
      </w:r>
      <w:r>
        <w:rPr>
          <w:i/>
          <w:color w:val="231F20"/>
          <w:spacing w:val="-12"/>
          <w:w w:val="105"/>
        </w:rPr>
        <w:t> </w:t>
      </w:r>
      <w:r>
        <w:rPr>
          <w:i/>
          <w:color w:val="231F20"/>
          <w:w w:val="105"/>
        </w:rPr>
        <w:t>thành</w:t>
      </w:r>
      <w:r>
        <w:rPr>
          <w:i/>
          <w:color w:val="231F20"/>
          <w:spacing w:val="-12"/>
          <w:w w:val="105"/>
        </w:rPr>
        <w:t> </w:t>
      </w:r>
      <w:r>
        <w:rPr>
          <w:i/>
          <w:color w:val="231F20"/>
          <w:w w:val="105"/>
        </w:rPr>
        <w:t>Phật</w:t>
      </w:r>
      <w:r>
        <w:rPr>
          <w:i/>
          <w:color w:val="231F20"/>
          <w:spacing w:val="-12"/>
          <w:w w:val="105"/>
        </w:rPr>
        <w:t> </w:t>
      </w:r>
      <w:r>
        <w:rPr>
          <w:i/>
          <w:color w:val="231F20"/>
          <w:w w:val="105"/>
        </w:rPr>
        <w:t>cửu</w:t>
      </w:r>
      <w:r>
        <w:rPr>
          <w:i/>
          <w:color w:val="231F20"/>
          <w:spacing w:val="-12"/>
          <w:w w:val="105"/>
        </w:rPr>
        <w:t> </w:t>
      </w:r>
      <w:r>
        <w:rPr>
          <w:i/>
          <w:color w:val="231F20"/>
          <w:w w:val="105"/>
        </w:rPr>
        <w:t>cận,</w:t>
      </w:r>
      <w:r>
        <w:rPr>
          <w:i/>
          <w:color w:val="231F20"/>
          <w:spacing w:val="-12"/>
          <w:w w:val="105"/>
        </w:rPr>
        <w:t> </w:t>
      </w:r>
      <w:r>
        <w:rPr>
          <w:i/>
          <w:color w:val="231F20"/>
          <w:w w:val="105"/>
        </w:rPr>
        <w:t>các</w:t>
      </w:r>
      <w:r>
        <w:rPr>
          <w:i/>
          <w:color w:val="231F20"/>
          <w:spacing w:val="-12"/>
          <w:w w:val="105"/>
        </w:rPr>
        <w:t> </w:t>
      </w:r>
      <w:r>
        <w:rPr>
          <w:i/>
          <w:color w:val="231F20"/>
          <w:w w:val="105"/>
        </w:rPr>
        <w:t>các</w:t>
      </w:r>
      <w:r>
        <w:rPr>
          <w:i/>
          <w:color w:val="231F20"/>
          <w:spacing w:val="-12"/>
          <w:w w:val="105"/>
        </w:rPr>
        <w:t> </w:t>
      </w:r>
      <w:r>
        <w:rPr>
          <w:i/>
          <w:color w:val="231F20"/>
          <w:w w:val="105"/>
        </w:rPr>
        <w:t>bất</w:t>
      </w:r>
      <w:r>
        <w:rPr>
          <w:i/>
          <w:color w:val="231F20"/>
          <w:spacing w:val="-12"/>
          <w:w w:val="105"/>
        </w:rPr>
        <w:t> </w:t>
      </w:r>
      <w:r>
        <w:rPr>
          <w:i/>
          <w:color w:val="231F20"/>
          <w:w w:val="105"/>
        </w:rPr>
        <w:t>đồng cố” </w:t>
      </w:r>
      <w:r>
        <w:rPr>
          <w:color w:val="231F20"/>
          <w:w w:val="105"/>
        </w:rPr>
        <w:t>(Cổ nhân nói: “Tam thừa phàm thánh thấy báo thân và hóa</w:t>
      </w:r>
      <w:r>
        <w:rPr>
          <w:color w:val="231F20"/>
          <w:spacing w:val="40"/>
          <w:w w:val="105"/>
        </w:rPr>
        <w:t> </w:t>
      </w:r>
      <w:r>
        <w:rPr>
          <w:color w:val="231F20"/>
          <w:w w:val="105"/>
        </w:rPr>
        <w:t>thân</w:t>
      </w:r>
      <w:r>
        <w:rPr>
          <w:color w:val="231F20"/>
          <w:spacing w:val="40"/>
          <w:w w:val="105"/>
        </w:rPr>
        <w:t> </w:t>
      </w:r>
      <w:r>
        <w:rPr>
          <w:color w:val="231F20"/>
          <w:w w:val="105"/>
        </w:rPr>
        <w:t>của</w:t>
      </w:r>
      <w:r>
        <w:rPr>
          <w:color w:val="231F20"/>
          <w:spacing w:val="40"/>
          <w:w w:val="105"/>
        </w:rPr>
        <w:t> </w:t>
      </w:r>
      <w:r>
        <w:rPr>
          <w:color w:val="231F20"/>
          <w:w w:val="105"/>
        </w:rPr>
        <w:t>Phật</w:t>
      </w:r>
      <w:r>
        <w:rPr>
          <w:color w:val="231F20"/>
          <w:spacing w:val="40"/>
          <w:w w:val="105"/>
        </w:rPr>
        <w:t> </w:t>
      </w:r>
      <w:r>
        <w:rPr>
          <w:color w:val="231F20"/>
          <w:w w:val="105"/>
        </w:rPr>
        <w:t>có</w:t>
      </w:r>
      <w:r>
        <w:rPr>
          <w:color w:val="231F20"/>
          <w:spacing w:val="40"/>
          <w:w w:val="105"/>
        </w:rPr>
        <w:t> </w:t>
      </w:r>
      <w:r>
        <w:rPr>
          <w:color w:val="231F20"/>
          <w:w w:val="105"/>
        </w:rPr>
        <w:t>thọ</w:t>
      </w:r>
      <w:r>
        <w:rPr>
          <w:color w:val="231F20"/>
          <w:spacing w:val="40"/>
          <w:w w:val="105"/>
        </w:rPr>
        <w:t> </w:t>
      </w:r>
      <w:r>
        <w:rPr>
          <w:color w:val="231F20"/>
          <w:w w:val="105"/>
        </w:rPr>
        <w:t>mạng</w:t>
      </w:r>
      <w:r>
        <w:rPr>
          <w:color w:val="231F20"/>
          <w:spacing w:val="40"/>
          <w:w w:val="105"/>
        </w:rPr>
        <w:t> </w:t>
      </w:r>
      <w:r>
        <w:rPr>
          <w:color w:val="231F20"/>
          <w:w w:val="105"/>
        </w:rPr>
        <w:t>dài</w:t>
      </w:r>
      <w:r>
        <w:rPr>
          <w:color w:val="231F20"/>
          <w:spacing w:val="40"/>
          <w:w w:val="105"/>
        </w:rPr>
        <w:t> </w:t>
      </w:r>
      <w:r>
        <w:rPr>
          <w:color w:val="231F20"/>
          <w:w w:val="105"/>
        </w:rPr>
        <w:t>hay</w:t>
      </w:r>
      <w:r>
        <w:rPr>
          <w:color w:val="231F20"/>
          <w:spacing w:val="40"/>
          <w:w w:val="105"/>
        </w:rPr>
        <w:t> </w:t>
      </w:r>
      <w:r>
        <w:rPr>
          <w:color w:val="231F20"/>
          <w:w w:val="105"/>
        </w:rPr>
        <w:t>ngắn,</w:t>
      </w:r>
      <w:r>
        <w:rPr>
          <w:color w:val="231F20"/>
          <w:spacing w:val="40"/>
          <w:w w:val="105"/>
        </w:rPr>
        <w:t> </w:t>
      </w:r>
      <w:r>
        <w:rPr>
          <w:color w:val="231F20"/>
          <w:w w:val="105"/>
        </w:rPr>
        <w:t>thành</w:t>
      </w:r>
      <w:r>
        <w:rPr>
          <w:color w:val="231F20"/>
          <w:spacing w:val="40"/>
          <w:w w:val="105"/>
        </w:rPr>
        <w:t> </w:t>
      </w:r>
      <w:r>
        <w:rPr>
          <w:color w:val="231F20"/>
          <w:w w:val="105"/>
        </w:rPr>
        <w:t>Phật đã</w:t>
      </w:r>
      <w:r>
        <w:rPr>
          <w:color w:val="231F20"/>
          <w:spacing w:val="-14"/>
          <w:w w:val="105"/>
        </w:rPr>
        <w:t> </w:t>
      </w:r>
      <w:r>
        <w:rPr>
          <w:color w:val="231F20"/>
          <w:w w:val="105"/>
        </w:rPr>
        <w:t>lâu</w:t>
      </w:r>
      <w:r>
        <w:rPr>
          <w:color w:val="231F20"/>
          <w:spacing w:val="-14"/>
          <w:w w:val="105"/>
        </w:rPr>
        <w:t> </w:t>
      </w:r>
      <w:r>
        <w:rPr>
          <w:color w:val="231F20"/>
          <w:w w:val="105"/>
        </w:rPr>
        <w:t>hay</w:t>
      </w:r>
      <w:r>
        <w:rPr>
          <w:color w:val="231F20"/>
          <w:spacing w:val="-14"/>
          <w:w w:val="105"/>
        </w:rPr>
        <w:t> </w:t>
      </w:r>
      <w:r>
        <w:rPr>
          <w:color w:val="231F20"/>
          <w:w w:val="105"/>
        </w:rPr>
        <w:t>gần</w:t>
      </w:r>
      <w:r>
        <w:rPr>
          <w:color w:val="231F20"/>
          <w:spacing w:val="-14"/>
          <w:w w:val="105"/>
        </w:rPr>
        <w:t> </w:t>
      </w:r>
      <w:r>
        <w:rPr>
          <w:color w:val="231F20"/>
          <w:w w:val="105"/>
        </w:rPr>
        <w:t>đây,</w:t>
      </w:r>
      <w:r>
        <w:rPr>
          <w:color w:val="231F20"/>
          <w:spacing w:val="-14"/>
          <w:w w:val="105"/>
        </w:rPr>
        <w:t> </w:t>
      </w:r>
      <w:r>
        <w:rPr>
          <w:color w:val="231F20"/>
          <w:w w:val="105"/>
        </w:rPr>
        <w:t>mỗi</w:t>
      </w:r>
      <w:r>
        <w:rPr>
          <w:color w:val="231F20"/>
          <w:spacing w:val="-14"/>
          <w:w w:val="105"/>
        </w:rPr>
        <w:t> </w:t>
      </w:r>
      <w:r>
        <w:rPr>
          <w:color w:val="231F20"/>
          <w:w w:val="105"/>
        </w:rPr>
        <w:t>người</w:t>
      </w:r>
      <w:r>
        <w:rPr>
          <w:color w:val="231F20"/>
          <w:spacing w:val="-14"/>
          <w:w w:val="105"/>
        </w:rPr>
        <w:t> </w:t>
      </w:r>
      <w:r>
        <w:rPr>
          <w:color w:val="231F20"/>
          <w:w w:val="105"/>
        </w:rPr>
        <w:t>mỗi</w:t>
      </w:r>
      <w:r>
        <w:rPr>
          <w:color w:val="231F20"/>
          <w:spacing w:val="-14"/>
          <w:w w:val="105"/>
        </w:rPr>
        <w:t> </w:t>
      </w:r>
      <w:r>
        <w:rPr>
          <w:color w:val="231F20"/>
          <w:w w:val="105"/>
        </w:rPr>
        <w:t>khác”).</w:t>
      </w:r>
      <w:r>
        <w:rPr>
          <w:color w:val="231F20"/>
          <w:spacing w:val="-14"/>
          <w:w w:val="105"/>
        </w:rPr>
        <w:t> </w:t>
      </w:r>
      <w:r>
        <w:rPr>
          <w:color w:val="231F20"/>
          <w:w w:val="105"/>
        </w:rPr>
        <w:t>Đây</w:t>
      </w:r>
      <w:r>
        <w:rPr>
          <w:color w:val="231F20"/>
          <w:spacing w:val="-14"/>
          <w:w w:val="105"/>
        </w:rPr>
        <w:t> </w:t>
      </w:r>
      <w:r>
        <w:rPr>
          <w:color w:val="231F20"/>
          <w:w w:val="105"/>
        </w:rPr>
        <w:t>cũng</w:t>
      </w:r>
      <w:r>
        <w:rPr>
          <w:color w:val="231F20"/>
          <w:spacing w:val="-14"/>
          <w:w w:val="105"/>
        </w:rPr>
        <w:t> </w:t>
      </w:r>
      <w:r>
        <w:rPr>
          <w:color w:val="231F20"/>
          <w:w w:val="105"/>
        </w:rPr>
        <w:t>là</w:t>
      </w:r>
      <w:r>
        <w:rPr>
          <w:color w:val="231F20"/>
          <w:spacing w:val="-14"/>
          <w:w w:val="105"/>
        </w:rPr>
        <w:t> </w:t>
      </w:r>
      <w:r>
        <w:rPr>
          <w:color w:val="231F20"/>
          <w:w w:val="105"/>
        </w:rPr>
        <w:t>hiện tượng</w:t>
      </w:r>
      <w:r>
        <w:rPr>
          <w:color w:val="231F20"/>
          <w:spacing w:val="-14"/>
          <w:w w:val="105"/>
        </w:rPr>
        <w:t> </w:t>
      </w:r>
      <w:r>
        <w:rPr>
          <w:color w:val="231F20"/>
          <w:w w:val="105"/>
        </w:rPr>
        <w:t>có</w:t>
      </w:r>
      <w:r>
        <w:rPr>
          <w:color w:val="231F20"/>
          <w:spacing w:val="-14"/>
          <w:w w:val="105"/>
        </w:rPr>
        <w:t> </w:t>
      </w:r>
      <w:r>
        <w:rPr>
          <w:color w:val="231F20"/>
          <w:w w:val="105"/>
        </w:rPr>
        <w:t>thật.</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ta</w:t>
      </w:r>
      <w:r>
        <w:rPr>
          <w:color w:val="231F20"/>
          <w:spacing w:val="-14"/>
          <w:w w:val="105"/>
        </w:rPr>
        <w:t> </w:t>
      </w:r>
      <w:r>
        <w:rPr>
          <w:color w:val="231F20"/>
          <w:w w:val="105"/>
        </w:rPr>
        <w:t>biết</w:t>
      </w:r>
      <w:r>
        <w:rPr>
          <w:color w:val="231F20"/>
          <w:spacing w:val="-14"/>
          <w:w w:val="105"/>
        </w:rPr>
        <w:t> </w:t>
      </w:r>
      <w:r>
        <w:rPr>
          <w:color w:val="231F20"/>
          <w:w w:val="105"/>
        </w:rPr>
        <w:t>lời</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dạy</w:t>
      </w:r>
      <w:r>
        <w:rPr>
          <w:color w:val="231F20"/>
          <w:spacing w:val="-14"/>
          <w:w w:val="105"/>
        </w:rPr>
        <w:t> </w:t>
      </w:r>
      <w:r>
        <w:rPr>
          <w:color w:val="231F20"/>
          <w:w w:val="105"/>
        </w:rPr>
        <w:t>là</w:t>
      </w:r>
      <w:r>
        <w:rPr>
          <w:color w:val="231F20"/>
          <w:spacing w:val="-14"/>
          <w:w w:val="105"/>
        </w:rPr>
        <w:t> </w:t>
      </w:r>
      <w:r>
        <w:rPr>
          <w:color w:val="231F20"/>
          <w:w w:val="105"/>
        </w:rPr>
        <w:t>đúng:</w:t>
      </w:r>
      <w:r>
        <w:rPr>
          <w:color w:val="231F20"/>
          <w:spacing w:val="-14"/>
          <w:w w:val="105"/>
        </w:rPr>
        <w:t> </w:t>
      </w:r>
      <w:r>
        <w:rPr>
          <w:i/>
          <w:color w:val="231F20"/>
          <w:w w:val="105"/>
        </w:rPr>
        <w:t>“Hết thảy</w:t>
      </w:r>
      <w:r>
        <w:rPr>
          <w:i/>
          <w:color w:val="231F20"/>
          <w:spacing w:val="-3"/>
          <w:w w:val="105"/>
        </w:rPr>
        <w:t> </w:t>
      </w:r>
      <w:r>
        <w:rPr>
          <w:i/>
          <w:color w:val="231F20"/>
          <w:w w:val="105"/>
        </w:rPr>
        <w:t>các</w:t>
      </w:r>
      <w:r>
        <w:rPr>
          <w:i/>
          <w:color w:val="231F20"/>
          <w:spacing w:val="-3"/>
          <w:w w:val="105"/>
        </w:rPr>
        <w:t> </w:t>
      </w:r>
      <w:r>
        <w:rPr>
          <w:i/>
          <w:color w:val="231F20"/>
          <w:w w:val="105"/>
        </w:rPr>
        <w:t>pháp</w:t>
      </w:r>
      <w:r>
        <w:rPr>
          <w:i/>
          <w:color w:val="231F20"/>
          <w:spacing w:val="-3"/>
          <w:w w:val="105"/>
        </w:rPr>
        <w:t> </w:t>
      </w:r>
      <w:r>
        <w:rPr>
          <w:i/>
          <w:color w:val="231F20"/>
          <w:w w:val="105"/>
        </w:rPr>
        <w:t>sinh</w:t>
      </w:r>
      <w:r>
        <w:rPr>
          <w:i/>
          <w:color w:val="231F20"/>
          <w:spacing w:val="-3"/>
          <w:w w:val="105"/>
        </w:rPr>
        <w:t> </w:t>
      </w:r>
      <w:r>
        <w:rPr>
          <w:i/>
          <w:color w:val="231F20"/>
          <w:w w:val="105"/>
        </w:rPr>
        <w:t>từ</w:t>
      </w:r>
      <w:r>
        <w:rPr>
          <w:i/>
          <w:color w:val="231F20"/>
          <w:spacing w:val="-3"/>
          <w:w w:val="105"/>
        </w:rPr>
        <w:t> </w:t>
      </w:r>
      <w:r>
        <w:rPr>
          <w:i/>
          <w:color w:val="231F20"/>
          <w:w w:val="105"/>
        </w:rPr>
        <w:t>tâm</w:t>
      </w:r>
      <w:r>
        <w:rPr>
          <w:i/>
          <w:color w:val="231F20"/>
          <w:spacing w:val="-3"/>
          <w:w w:val="105"/>
        </w:rPr>
        <w:t> </w:t>
      </w:r>
      <w:r>
        <w:rPr>
          <w:i/>
          <w:color w:val="231F20"/>
          <w:w w:val="105"/>
        </w:rPr>
        <w:t>tưởng”</w:t>
      </w:r>
      <w:r>
        <w:rPr>
          <w:color w:val="231F20"/>
          <w:w w:val="105"/>
        </w:rPr>
        <w:t>.</w:t>
      </w:r>
      <w:r>
        <w:rPr>
          <w:color w:val="231F20"/>
          <w:spacing w:val="-3"/>
          <w:w w:val="105"/>
        </w:rPr>
        <w:t> </w:t>
      </w:r>
      <w:r>
        <w:rPr>
          <w:color w:val="231F20"/>
          <w:w w:val="105"/>
        </w:rPr>
        <w:t>Câu</w:t>
      </w:r>
      <w:r>
        <w:rPr>
          <w:color w:val="231F20"/>
          <w:spacing w:val="-3"/>
          <w:w w:val="105"/>
        </w:rPr>
        <w:t> </w:t>
      </w:r>
      <w:r>
        <w:rPr>
          <w:color w:val="231F20"/>
          <w:w w:val="105"/>
        </w:rPr>
        <w:t>này</w:t>
      </w:r>
      <w:r>
        <w:rPr>
          <w:color w:val="231F20"/>
          <w:spacing w:val="-3"/>
          <w:w w:val="105"/>
        </w:rPr>
        <w:t> </w:t>
      </w:r>
      <w:r>
        <w:rPr>
          <w:color w:val="231F20"/>
          <w:w w:val="105"/>
        </w:rPr>
        <w:t>quá</w:t>
      </w:r>
      <w:r>
        <w:rPr>
          <w:color w:val="231F20"/>
          <w:spacing w:val="-3"/>
          <w:w w:val="105"/>
        </w:rPr>
        <w:t> </w:t>
      </w:r>
      <w:r>
        <w:rPr>
          <w:color w:val="231F20"/>
          <w:w w:val="105"/>
        </w:rPr>
        <w:t>quan</w:t>
      </w:r>
      <w:r>
        <w:rPr>
          <w:color w:val="231F20"/>
          <w:spacing w:val="-3"/>
          <w:w w:val="105"/>
        </w:rPr>
        <w:t> </w:t>
      </w:r>
      <w:r>
        <w:rPr>
          <w:color w:val="231F20"/>
          <w:w w:val="105"/>
        </w:rPr>
        <w:t>trọng. Trong hết thảy cảnh giới, nếu chúng ta thường có thể khởi lên câu này, quý vị sẽ chẳng bị cảnh giới bên ngoài xoay chuyển, mà có thể chuyển đổi cảnh giới. Hết thảy các pháp sinh</w:t>
      </w:r>
      <w:r>
        <w:rPr>
          <w:color w:val="231F20"/>
          <w:spacing w:val="-5"/>
          <w:w w:val="105"/>
        </w:rPr>
        <w:t> </w:t>
      </w:r>
      <w:r>
        <w:rPr>
          <w:color w:val="231F20"/>
          <w:w w:val="105"/>
        </w:rPr>
        <w:t>từ</w:t>
      </w:r>
      <w:r>
        <w:rPr>
          <w:color w:val="231F20"/>
          <w:spacing w:val="-5"/>
          <w:w w:val="105"/>
        </w:rPr>
        <w:t> </w:t>
      </w:r>
      <w:r>
        <w:rPr>
          <w:color w:val="231F20"/>
          <w:w w:val="105"/>
        </w:rPr>
        <w:t>tâm</w:t>
      </w:r>
      <w:r>
        <w:rPr>
          <w:color w:val="231F20"/>
          <w:spacing w:val="-5"/>
          <w:w w:val="105"/>
        </w:rPr>
        <w:t> </w:t>
      </w:r>
      <w:r>
        <w:rPr>
          <w:color w:val="231F20"/>
          <w:w w:val="105"/>
        </w:rPr>
        <w:t>tưởng.</w:t>
      </w:r>
      <w:r>
        <w:rPr>
          <w:color w:val="231F20"/>
          <w:spacing w:val="-5"/>
          <w:w w:val="105"/>
        </w:rPr>
        <w:t> </w:t>
      </w:r>
      <w:r>
        <w:rPr>
          <w:color w:val="231F20"/>
          <w:w w:val="105"/>
        </w:rPr>
        <w:t>Tâm</w:t>
      </w:r>
      <w:r>
        <w:rPr>
          <w:color w:val="231F20"/>
          <w:spacing w:val="-5"/>
          <w:w w:val="105"/>
        </w:rPr>
        <w:t> </w:t>
      </w:r>
      <w:r>
        <w:rPr>
          <w:color w:val="231F20"/>
          <w:w w:val="105"/>
        </w:rPr>
        <w:t>tưởng</w:t>
      </w:r>
      <w:r>
        <w:rPr>
          <w:color w:val="231F20"/>
          <w:spacing w:val="-5"/>
          <w:w w:val="105"/>
        </w:rPr>
        <w:t> </w:t>
      </w:r>
      <w:r>
        <w:rPr>
          <w:color w:val="231F20"/>
          <w:w w:val="105"/>
        </w:rPr>
        <w:t>của</w:t>
      </w:r>
      <w:r>
        <w:rPr>
          <w:color w:val="231F20"/>
          <w:spacing w:val="-5"/>
          <w:w w:val="105"/>
        </w:rPr>
        <w:t> </w:t>
      </w:r>
      <w:r>
        <w:rPr>
          <w:color w:val="231F20"/>
          <w:w w:val="105"/>
        </w:rPr>
        <w:t>ai?</w:t>
      </w:r>
      <w:r>
        <w:rPr>
          <w:color w:val="231F20"/>
          <w:spacing w:val="-5"/>
          <w:w w:val="105"/>
        </w:rPr>
        <w:t> </w:t>
      </w:r>
      <w:r>
        <w:rPr>
          <w:color w:val="231F20"/>
          <w:w w:val="105"/>
        </w:rPr>
        <w:t>Tâm</w:t>
      </w:r>
      <w:r>
        <w:rPr>
          <w:color w:val="231F20"/>
          <w:spacing w:val="-5"/>
          <w:w w:val="105"/>
        </w:rPr>
        <w:t> </w:t>
      </w:r>
      <w:r>
        <w:rPr>
          <w:color w:val="231F20"/>
          <w:w w:val="105"/>
        </w:rPr>
        <w:t>tưởng</w:t>
      </w:r>
      <w:r>
        <w:rPr>
          <w:color w:val="231F20"/>
          <w:spacing w:val="-5"/>
          <w:w w:val="105"/>
        </w:rPr>
        <w:t> </w:t>
      </w:r>
      <w:r>
        <w:rPr>
          <w:color w:val="231F20"/>
          <w:w w:val="105"/>
        </w:rPr>
        <w:t>của</w:t>
      </w:r>
      <w:r>
        <w:rPr>
          <w:color w:val="231F20"/>
          <w:spacing w:val="-5"/>
          <w:w w:val="105"/>
        </w:rPr>
        <w:t> </w:t>
      </w:r>
      <w:r>
        <w:rPr>
          <w:color w:val="231F20"/>
          <w:w w:val="105"/>
        </w:rPr>
        <w:t>chính mình. Đã là sinh từ tâm tưởng của chính mình, vì sao ta chẳng sinh Phật? Sinh Phật bằng cách nào? Niệm Phật bèn sinh</w:t>
      </w:r>
      <w:r>
        <w:rPr>
          <w:color w:val="231F20"/>
          <w:spacing w:val="-5"/>
          <w:w w:val="105"/>
        </w:rPr>
        <w:t> </w:t>
      </w:r>
      <w:r>
        <w:rPr>
          <w:color w:val="231F20"/>
          <w:w w:val="105"/>
        </w:rPr>
        <w:t>Phật.</w:t>
      </w:r>
      <w:r>
        <w:rPr>
          <w:color w:val="231F20"/>
          <w:spacing w:val="-5"/>
          <w:w w:val="105"/>
        </w:rPr>
        <w:t> </w:t>
      </w:r>
      <w:r>
        <w:rPr>
          <w:color w:val="231F20"/>
          <w:w w:val="105"/>
        </w:rPr>
        <w:t>Niệm</w:t>
      </w:r>
      <w:r>
        <w:rPr>
          <w:color w:val="231F20"/>
          <w:spacing w:val="-5"/>
          <w:w w:val="105"/>
        </w:rPr>
        <w:t> </w:t>
      </w:r>
      <w:r>
        <w:rPr>
          <w:color w:val="231F20"/>
          <w:w w:val="105"/>
        </w:rPr>
        <w:t>niệm</w:t>
      </w:r>
      <w:r>
        <w:rPr>
          <w:color w:val="231F20"/>
          <w:spacing w:val="-6"/>
          <w:w w:val="105"/>
        </w:rPr>
        <w:t> </w:t>
      </w:r>
      <w:r>
        <w:rPr>
          <w:color w:val="231F20"/>
          <w:w w:val="105"/>
        </w:rPr>
        <w:t>là</w:t>
      </w:r>
      <w:r>
        <w:rPr>
          <w:color w:val="231F20"/>
          <w:spacing w:val="-6"/>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w:t>
      </w:r>
      <w:r>
        <w:rPr>
          <w:color w:val="231F20"/>
          <w:spacing w:val="-5"/>
          <w:w w:val="105"/>
        </w:rPr>
        <w:t> </w:t>
      </w:r>
      <w:r>
        <w:rPr>
          <w:color w:val="231F20"/>
          <w:w w:val="105"/>
        </w:rPr>
        <w:t>Phật.</w:t>
      </w:r>
      <w:r>
        <w:rPr>
          <w:color w:val="231F20"/>
          <w:spacing w:val="-5"/>
          <w:w w:val="105"/>
        </w:rPr>
        <w:t> </w:t>
      </w:r>
      <w:r>
        <w:rPr>
          <w:color w:val="231F20"/>
          <w:w w:val="105"/>
        </w:rPr>
        <w:t>Niệm</w:t>
      </w:r>
      <w:r>
        <w:rPr>
          <w:color w:val="231F20"/>
          <w:spacing w:val="-5"/>
          <w:w w:val="105"/>
        </w:rPr>
        <w:t> </w:t>
      </w:r>
      <w:r>
        <w:rPr>
          <w:color w:val="231F20"/>
          <w:w w:val="105"/>
        </w:rPr>
        <w:t>niệm</w:t>
      </w:r>
      <w:r>
        <w:rPr>
          <w:color w:val="231F20"/>
          <w:spacing w:val="-6"/>
          <w:w w:val="105"/>
        </w:rPr>
        <w:t> </w:t>
      </w:r>
      <w:r>
        <w:rPr>
          <w:color w:val="231F20"/>
          <w:w w:val="105"/>
        </w:rPr>
        <w:t>bèn</w:t>
      </w:r>
      <w:r>
        <w:rPr>
          <w:color w:val="231F20"/>
          <w:spacing w:val="-6"/>
          <w:w w:val="105"/>
        </w:rPr>
        <w:t> </w:t>
      </w:r>
      <w:r>
        <w:rPr>
          <w:color w:val="231F20"/>
          <w:w w:val="105"/>
        </w:rPr>
        <w:t>sinh A Di Đà Phật.</w:t>
      </w:r>
    </w:p>
    <w:p>
      <w:pPr>
        <w:pStyle w:val="BodyText"/>
        <w:spacing w:line="297" w:lineRule="auto" w:before="147"/>
        <w:ind w:left="387" w:right="120" w:firstLine="453"/>
      </w:pPr>
      <w:r>
        <w:rPr>
          <w:color w:val="231F20"/>
        </w:rPr>
        <w:t>Trong</w:t>
      </w:r>
      <w:r>
        <w:rPr>
          <w:color w:val="231F20"/>
          <w:spacing w:val="-1"/>
        </w:rPr>
        <w:t> </w:t>
      </w:r>
      <w:r>
        <w:rPr>
          <w:i/>
          <w:color w:val="231F20"/>
        </w:rPr>
        <w:t>Cao</w:t>
      </w:r>
      <w:r>
        <w:rPr>
          <w:i/>
          <w:color w:val="231F20"/>
          <w:spacing w:val="-1"/>
        </w:rPr>
        <w:t> </w:t>
      </w:r>
      <w:r>
        <w:rPr>
          <w:i/>
          <w:color w:val="231F20"/>
        </w:rPr>
        <w:t>Tăng Truyện</w:t>
      </w:r>
      <w:r>
        <w:rPr>
          <w:i/>
          <w:color w:val="231F20"/>
          <w:spacing w:val="-1"/>
        </w:rPr>
        <w:t> </w:t>
      </w:r>
      <w:r>
        <w:rPr>
          <w:color w:val="231F20"/>
        </w:rPr>
        <w:t>có</w:t>
      </w:r>
      <w:r>
        <w:rPr>
          <w:color w:val="231F20"/>
          <w:spacing w:val="-1"/>
        </w:rPr>
        <w:t> </w:t>
      </w:r>
      <w:r>
        <w:rPr>
          <w:color w:val="231F20"/>
        </w:rPr>
        <w:t>chép</w:t>
      </w:r>
      <w:r>
        <w:rPr>
          <w:color w:val="231F20"/>
          <w:spacing w:val="-1"/>
        </w:rPr>
        <w:t> </w:t>
      </w:r>
      <w:r>
        <w:rPr>
          <w:color w:val="231F20"/>
        </w:rPr>
        <w:t>vị</w:t>
      </w:r>
      <w:r>
        <w:rPr>
          <w:color w:val="231F20"/>
          <w:spacing w:val="-1"/>
        </w:rPr>
        <w:t> </w:t>
      </w:r>
      <w:r>
        <w:rPr>
          <w:color w:val="231F20"/>
        </w:rPr>
        <w:t>Tổ thứ</w:t>
      </w:r>
      <w:r>
        <w:rPr>
          <w:color w:val="231F20"/>
          <w:spacing w:val="-1"/>
        </w:rPr>
        <w:t> </w:t>
      </w:r>
      <w:r>
        <w:rPr>
          <w:color w:val="231F20"/>
        </w:rPr>
        <w:t>2 của Tịnh</w:t>
      </w:r>
      <w:r>
        <w:rPr>
          <w:color w:val="231F20"/>
          <w:spacing w:val="-1"/>
        </w:rPr>
        <w:t> </w:t>
      </w:r>
      <w:r>
        <w:rPr>
          <w:color w:val="231F20"/>
        </w:rPr>
        <w:t>tông là</w:t>
      </w:r>
      <w:r>
        <w:rPr>
          <w:color w:val="231F20"/>
          <w:spacing w:val="2"/>
        </w:rPr>
        <w:t> </w:t>
      </w:r>
      <w:r>
        <w:rPr>
          <w:color w:val="231F20"/>
        </w:rPr>
        <w:t>Thiện</w:t>
      </w:r>
      <w:r>
        <w:rPr>
          <w:color w:val="231F20"/>
          <w:spacing w:val="3"/>
        </w:rPr>
        <w:t> </w:t>
      </w:r>
      <w:r>
        <w:rPr>
          <w:color w:val="231F20"/>
        </w:rPr>
        <w:t>Đạo</w:t>
      </w:r>
      <w:r>
        <w:rPr>
          <w:color w:val="231F20"/>
          <w:spacing w:val="3"/>
        </w:rPr>
        <w:t> </w:t>
      </w:r>
      <w:r>
        <w:rPr>
          <w:color w:val="231F20"/>
        </w:rPr>
        <w:t>Đại</w:t>
      </w:r>
      <w:r>
        <w:rPr>
          <w:color w:val="231F20"/>
          <w:spacing w:val="3"/>
        </w:rPr>
        <w:t> </w:t>
      </w:r>
      <w:r>
        <w:rPr>
          <w:color w:val="231F20"/>
        </w:rPr>
        <w:t>sư</w:t>
      </w:r>
      <w:r>
        <w:rPr>
          <w:color w:val="231F20"/>
          <w:spacing w:val="2"/>
        </w:rPr>
        <w:t> </w:t>
      </w:r>
      <w:r>
        <w:rPr>
          <w:color w:val="231F20"/>
        </w:rPr>
        <w:t>đời</w:t>
      </w:r>
      <w:r>
        <w:rPr>
          <w:color w:val="231F20"/>
          <w:spacing w:val="3"/>
        </w:rPr>
        <w:t> </w:t>
      </w:r>
      <w:r>
        <w:rPr>
          <w:color w:val="231F20"/>
        </w:rPr>
        <w:t>Đường.</w:t>
      </w:r>
      <w:r>
        <w:rPr>
          <w:color w:val="231F20"/>
          <w:spacing w:val="3"/>
        </w:rPr>
        <w:t> </w:t>
      </w:r>
      <w:r>
        <w:rPr>
          <w:color w:val="231F20"/>
        </w:rPr>
        <w:t>Theo</w:t>
      </w:r>
      <w:r>
        <w:rPr>
          <w:color w:val="231F20"/>
          <w:spacing w:val="3"/>
        </w:rPr>
        <w:t> </w:t>
      </w:r>
      <w:r>
        <w:rPr>
          <w:color w:val="231F20"/>
        </w:rPr>
        <w:t>truyện</w:t>
      </w:r>
      <w:r>
        <w:rPr>
          <w:color w:val="231F20"/>
          <w:spacing w:val="2"/>
        </w:rPr>
        <w:t> </w:t>
      </w:r>
      <w:r>
        <w:rPr>
          <w:color w:val="231F20"/>
        </w:rPr>
        <w:t>ký</w:t>
      </w:r>
      <w:r>
        <w:rPr>
          <w:color w:val="231F20"/>
          <w:spacing w:val="3"/>
        </w:rPr>
        <w:t> </w:t>
      </w:r>
      <w:r>
        <w:rPr>
          <w:color w:val="231F20"/>
        </w:rPr>
        <w:t>ghi</w:t>
      </w:r>
      <w:r>
        <w:rPr>
          <w:color w:val="231F20"/>
          <w:spacing w:val="3"/>
        </w:rPr>
        <w:t> </w:t>
      </w:r>
      <w:r>
        <w:rPr>
          <w:color w:val="231F20"/>
        </w:rPr>
        <w:t>chép,</w:t>
      </w:r>
      <w:r>
        <w:rPr>
          <w:color w:val="231F20"/>
          <w:spacing w:val="3"/>
        </w:rPr>
        <w:t> </w:t>
      </w:r>
      <w:r>
        <w:rPr>
          <w:color w:val="231F20"/>
          <w:spacing w:val="-5"/>
        </w:rPr>
        <w:t>lão</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pPr>
      <w:r>
        <w:rPr>
          <w:color w:val="231F20"/>
          <w:w w:val="105"/>
        </w:rPr>
        <w:t>nhân gia niệm Phật, niệm Phật hiệu một tiếng, trong miệng tỏa ra một tia bạch quang. Trong bạch quang có một tượng Phật</w:t>
      </w:r>
      <w:r>
        <w:rPr>
          <w:color w:val="231F20"/>
          <w:w w:val="105"/>
        </w:rPr>
        <w:t> A</w:t>
      </w:r>
      <w:r>
        <w:rPr>
          <w:color w:val="231F20"/>
          <w:w w:val="105"/>
        </w:rPr>
        <w:t> Di</w:t>
      </w:r>
      <w:r>
        <w:rPr>
          <w:color w:val="231F20"/>
          <w:w w:val="105"/>
        </w:rPr>
        <w:t> Đà,</w:t>
      </w:r>
      <w:r>
        <w:rPr>
          <w:color w:val="231F20"/>
          <w:w w:val="105"/>
        </w:rPr>
        <w:t> niệm</w:t>
      </w:r>
      <w:r>
        <w:rPr>
          <w:color w:val="231F20"/>
          <w:w w:val="105"/>
        </w:rPr>
        <w:t> mỗi</w:t>
      </w:r>
      <w:r>
        <w:rPr>
          <w:color w:val="231F20"/>
          <w:w w:val="105"/>
        </w:rPr>
        <w:t> câu</w:t>
      </w:r>
      <w:r>
        <w:rPr>
          <w:color w:val="231F20"/>
          <w:w w:val="105"/>
        </w:rPr>
        <w:t> đều</w:t>
      </w:r>
      <w:r>
        <w:rPr>
          <w:color w:val="231F20"/>
          <w:w w:val="105"/>
        </w:rPr>
        <w:t> hiện</w:t>
      </w:r>
      <w:r>
        <w:rPr>
          <w:color w:val="231F20"/>
          <w:w w:val="105"/>
        </w:rPr>
        <w:t> tượng</w:t>
      </w:r>
      <w:r>
        <w:rPr>
          <w:color w:val="231F20"/>
          <w:w w:val="105"/>
        </w:rPr>
        <w:t> Phật.</w:t>
      </w:r>
      <w:r>
        <w:rPr>
          <w:color w:val="231F20"/>
          <w:w w:val="105"/>
        </w:rPr>
        <w:t> Theo truyện</w:t>
      </w:r>
      <w:r>
        <w:rPr>
          <w:color w:val="231F20"/>
          <w:spacing w:val="-14"/>
          <w:w w:val="105"/>
        </w:rPr>
        <w:t> </w:t>
      </w:r>
      <w:r>
        <w:rPr>
          <w:color w:val="231F20"/>
          <w:w w:val="105"/>
        </w:rPr>
        <w:t>ký</w:t>
      </w:r>
      <w:r>
        <w:rPr>
          <w:color w:val="231F20"/>
          <w:spacing w:val="-14"/>
          <w:w w:val="105"/>
        </w:rPr>
        <w:t> </w:t>
      </w:r>
      <w:r>
        <w:rPr>
          <w:color w:val="231F20"/>
          <w:w w:val="105"/>
        </w:rPr>
        <w:t>cho</w:t>
      </w:r>
      <w:r>
        <w:rPr>
          <w:color w:val="231F20"/>
          <w:spacing w:val="-14"/>
          <w:w w:val="105"/>
        </w:rPr>
        <w:t> </w:t>
      </w:r>
      <w:r>
        <w:rPr>
          <w:color w:val="231F20"/>
          <w:w w:val="105"/>
        </w:rPr>
        <w:t>biết,</w:t>
      </w:r>
      <w:r>
        <w:rPr>
          <w:color w:val="231F20"/>
          <w:spacing w:val="-14"/>
          <w:w w:val="105"/>
        </w:rPr>
        <w:t> </w:t>
      </w:r>
      <w:r>
        <w:rPr>
          <w:color w:val="231F20"/>
          <w:w w:val="105"/>
        </w:rPr>
        <w:t>Thiện</w:t>
      </w:r>
      <w:r>
        <w:rPr>
          <w:color w:val="231F20"/>
          <w:spacing w:val="-14"/>
          <w:w w:val="105"/>
        </w:rPr>
        <w:t> </w:t>
      </w:r>
      <w:r>
        <w:rPr>
          <w:color w:val="231F20"/>
          <w:w w:val="105"/>
        </w:rPr>
        <w:t>Đạo</w:t>
      </w:r>
      <w:r>
        <w:rPr>
          <w:color w:val="231F20"/>
          <w:spacing w:val="-13"/>
          <w:w w:val="105"/>
        </w:rPr>
        <w:t> </w:t>
      </w:r>
      <w:r>
        <w:rPr>
          <w:color w:val="231F20"/>
          <w:w w:val="105"/>
        </w:rPr>
        <w:t>Đại</w:t>
      </w:r>
      <w:r>
        <w:rPr>
          <w:color w:val="231F20"/>
          <w:spacing w:val="-13"/>
          <w:w w:val="105"/>
        </w:rPr>
        <w:t> </w:t>
      </w:r>
      <w:r>
        <w:rPr>
          <w:color w:val="231F20"/>
          <w:w w:val="105"/>
        </w:rPr>
        <w:t>sư</w:t>
      </w:r>
      <w:r>
        <w:rPr>
          <w:color w:val="231F20"/>
          <w:spacing w:val="-14"/>
          <w:w w:val="105"/>
        </w:rPr>
        <w:t> </w:t>
      </w:r>
      <w:r>
        <w:rPr>
          <w:color w:val="231F20"/>
          <w:w w:val="105"/>
        </w:rPr>
        <w:t>là</w:t>
      </w:r>
      <w:r>
        <w:rPr>
          <w:color w:val="231F20"/>
          <w:spacing w:val="-14"/>
          <w:w w:val="105"/>
        </w:rPr>
        <w:t> </w:t>
      </w:r>
      <w:r>
        <w:rPr>
          <w:color w:val="231F20"/>
          <w:w w:val="105"/>
        </w:rPr>
        <w:t>Phật</w:t>
      </w:r>
      <w:r>
        <w:rPr>
          <w:color w:val="231F20"/>
          <w:spacing w:val="-13"/>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Đà</w:t>
      </w:r>
      <w:r>
        <w:rPr>
          <w:color w:val="231F20"/>
          <w:spacing w:val="-13"/>
          <w:w w:val="105"/>
        </w:rPr>
        <w:t> </w:t>
      </w:r>
      <w:r>
        <w:rPr>
          <w:color w:val="231F20"/>
          <w:w w:val="105"/>
        </w:rPr>
        <w:t>tái</w:t>
      </w:r>
      <w:r>
        <w:rPr>
          <w:color w:val="231F20"/>
          <w:spacing w:val="-14"/>
          <w:w w:val="105"/>
        </w:rPr>
        <w:t> </w:t>
      </w:r>
      <w:r>
        <w:rPr>
          <w:color w:val="231F20"/>
          <w:w w:val="105"/>
        </w:rPr>
        <w:t>lai, đó</w:t>
      </w:r>
      <w:r>
        <w:rPr>
          <w:color w:val="231F20"/>
          <w:spacing w:val="-22"/>
          <w:w w:val="105"/>
        </w:rPr>
        <w:t> </w:t>
      </w:r>
      <w:r>
        <w:rPr>
          <w:color w:val="231F20"/>
          <w:w w:val="105"/>
        </w:rPr>
        <w:t>chính</w:t>
      </w:r>
      <w:r>
        <w:rPr>
          <w:color w:val="231F20"/>
          <w:spacing w:val="-22"/>
          <w:w w:val="105"/>
        </w:rPr>
        <w:t> </w:t>
      </w:r>
      <w:r>
        <w:rPr>
          <w:color w:val="231F20"/>
          <w:w w:val="105"/>
        </w:rPr>
        <w:t>là</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thị</w:t>
      </w:r>
      <w:r>
        <w:rPr>
          <w:color w:val="231F20"/>
          <w:spacing w:val="-23"/>
          <w:w w:val="105"/>
        </w:rPr>
        <w:t> </w:t>
      </w:r>
      <w:r>
        <w:rPr>
          <w:color w:val="231F20"/>
          <w:w w:val="105"/>
        </w:rPr>
        <w:t>hiện</w:t>
      </w:r>
      <w:r>
        <w:rPr>
          <w:color w:val="231F20"/>
          <w:spacing w:val="-21"/>
          <w:w w:val="105"/>
        </w:rPr>
        <w:t> </w:t>
      </w:r>
      <w:r>
        <w:rPr>
          <w:color w:val="231F20"/>
          <w:w w:val="105"/>
        </w:rPr>
        <w:t>cho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thấy.</w:t>
      </w:r>
      <w:r>
        <w:rPr>
          <w:color w:val="231F20"/>
          <w:spacing w:val="-22"/>
          <w:w w:val="105"/>
        </w:rPr>
        <w:t> </w:t>
      </w:r>
      <w:r>
        <w:rPr>
          <w:color w:val="231F20"/>
          <w:w w:val="105"/>
        </w:rPr>
        <w:t>Thị</w:t>
      </w:r>
      <w:r>
        <w:rPr>
          <w:color w:val="231F20"/>
          <w:spacing w:val="-22"/>
          <w:w w:val="105"/>
        </w:rPr>
        <w:t> </w:t>
      </w:r>
      <w:r>
        <w:rPr>
          <w:color w:val="231F20"/>
          <w:w w:val="105"/>
        </w:rPr>
        <w:t>hiện điều gì? </w:t>
      </w:r>
      <w:r>
        <w:rPr>
          <w:i/>
          <w:color w:val="231F20"/>
          <w:w w:val="105"/>
        </w:rPr>
        <w:t>“Nhất niệm tương ứng nhất niệm Phật. Niệm niệm tương ứng niệm niệm Phật”</w:t>
      </w:r>
      <w:r>
        <w:rPr>
          <w:color w:val="231F20"/>
          <w:w w:val="105"/>
        </w:rPr>
        <w:t>.</w:t>
      </w:r>
    </w:p>
    <w:p>
      <w:pPr>
        <w:pStyle w:val="BodyText"/>
        <w:spacing w:line="307" w:lineRule="auto" w:before="138"/>
        <w:ind w:left="103" w:right="401" w:firstLine="453"/>
      </w:pPr>
      <w:r>
        <w:rPr>
          <w:color w:val="231F20"/>
          <w:w w:val="110"/>
        </w:rPr>
        <w:t>Chúng</w:t>
      </w:r>
      <w:r>
        <w:rPr>
          <w:color w:val="231F20"/>
          <w:spacing w:val="-7"/>
          <w:w w:val="110"/>
        </w:rPr>
        <w:t> </w:t>
      </w:r>
      <w:r>
        <w:rPr>
          <w:color w:val="231F20"/>
          <w:w w:val="110"/>
        </w:rPr>
        <w:t>ta</w:t>
      </w:r>
      <w:r>
        <w:rPr>
          <w:color w:val="231F20"/>
          <w:spacing w:val="-7"/>
          <w:w w:val="110"/>
        </w:rPr>
        <w:t> </w:t>
      </w:r>
      <w:r>
        <w:rPr>
          <w:color w:val="231F20"/>
          <w:w w:val="110"/>
        </w:rPr>
        <w:t>niệm</w:t>
      </w:r>
      <w:r>
        <w:rPr>
          <w:color w:val="231F20"/>
          <w:spacing w:val="-7"/>
          <w:w w:val="110"/>
        </w:rPr>
        <w:t> </w:t>
      </w:r>
      <w:r>
        <w:rPr>
          <w:color w:val="231F20"/>
          <w:w w:val="110"/>
        </w:rPr>
        <w:t>một</w:t>
      </w:r>
      <w:r>
        <w:rPr>
          <w:color w:val="231F20"/>
          <w:spacing w:val="-7"/>
          <w:w w:val="110"/>
        </w:rPr>
        <w:t> </w:t>
      </w:r>
      <w:r>
        <w:rPr>
          <w:color w:val="231F20"/>
          <w:w w:val="110"/>
        </w:rPr>
        <w:t>câu</w:t>
      </w:r>
      <w:r>
        <w:rPr>
          <w:color w:val="231F20"/>
          <w:spacing w:val="-7"/>
          <w:w w:val="110"/>
        </w:rPr>
        <w:t> </w:t>
      </w:r>
      <w:r>
        <w:rPr>
          <w:color w:val="231F20"/>
          <w:w w:val="110"/>
        </w:rPr>
        <w:t>A</w:t>
      </w:r>
      <w:r>
        <w:rPr>
          <w:color w:val="231F20"/>
          <w:spacing w:val="-7"/>
          <w:w w:val="110"/>
        </w:rPr>
        <w:t> </w:t>
      </w:r>
      <w:r>
        <w:rPr>
          <w:color w:val="231F20"/>
          <w:w w:val="110"/>
        </w:rPr>
        <w:t>Di</w:t>
      </w:r>
      <w:r>
        <w:rPr>
          <w:color w:val="231F20"/>
          <w:spacing w:val="-7"/>
          <w:w w:val="110"/>
        </w:rPr>
        <w:t> </w:t>
      </w:r>
      <w:r>
        <w:rPr>
          <w:color w:val="231F20"/>
          <w:w w:val="110"/>
        </w:rPr>
        <w:t>Đà</w:t>
      </w:r>
      <w:r>
        <w:rPr>
          <w:color w:val="231F20"/>
          <w:spacing w:val="-7"/>
          <w:w w:val="110"/>
        </w:rPr>
        <w:t> </w:t>
      </w:r>
      <w:r>
        <w:rPr>
          <w:color w:val="231F20"/>
          <w:w w:val="110"/>
        </w:rPr>
        <w:t>Phật</w:t>
      </w:r>
      <w:r>
        <w:rPr>
          <w:color w:val="231F20"/>
          <w:spacing w:val="-7"/>
          <w:w w:val="110"/>
        </w:rPr>
        <w:t> </w:t>
      </w:r>
      <w:r>
        <w:rPr>
          <w:color w:val="231F20"/>
          <w:w w:val="110"/>
        </w:rPr>
        <w:t>có</w:t>
      </w:r>
      <w:r>
        <w:rPr>
          <w:color w:val="231F20"/>
          <w:spacing w:val="-7"/>
          <w:w w:val="110"/>
        </w:rPr>
        <w:t> </w:t>
      </w:r>
      <w:r>
        <w:rPr>
          <w:color w:val="231F20"/>
          <w:w w:val="110"/>
        </w:rPr>
        <w:t>ánh</w:t>
      </w:r>
      <w:r>
        <w:rPr>
          <w:color w:val="231F20"/>
          <w:spacing w:val="-7"/>
          <w:w w:val="110"/>
        </w:rPr>
        <w:t> </w:t>
      </w:r>
      <w:r>
        <w:rPr>
          <w:color w:val="231F20"/>
          <w:w w:val="110"/>
        </w:rPr>
        <w:t>sáng</w:t>
      </w:r>
      <w:r>
        <w:rPr>
          <w:color w:val="231F20"/>
          <w:spacing w:val="-7"/>
          <w:w w:val="110"/>
        </w:rPr>
        <w:t> </w:t>
      </w:r>
      <w:r>
        <w:rPr>
          <w:color w:val="231F20"/>
          <w:w w:val="110"/>
        </w:rPr>
        <w:t>hay không,</w:t>
      </w:r>
      <w:r>
        <w:rPr>
          <w:color w:val="231F20"/>
          <w:spacing w:val="-6"/>
          <w:w w:val="110"/>
        </w:rPr>
        <w:t> </w:t>
      </w:r>
      <w:r>
        <w:rPr>
          <w:color w:val="231F20"/>
          <w:w w:val="110"/>
        </w:rPr>
        <w:t>có</w:t>
      </w:r>
      <w:r>
        <w:rPr>
          <w:color w:val="231F20"/>
          <w:spacing w:val="-5"/>
          <w:w w:val="110"/>
        </w:rPr>
        <w:t> </w:t>
      </w:r>
      <w:r>
        <w:rPr>
          <w:color w:val="231F20"/>
          <w:w w:val="110"/>
        </w:rPr>
        <w:t>Phật</w:t>
      </w:r>
      <w:r>
        <w:rPr>
          <w:color w:val="231F20"/>
          <w:spacing w:val="-5"/>
          <w:w w:val="110"/>
        </w:rPr>
        <w:t> </w:t>
      </w:r>
      <w:r>
        <w:rPr>
          <w:color w:val="231F20"/>
          <w:w w:val="110"/>
        </w:rPr>
        <w:t>hay</w:t>
      </w:r>
      <w:r>
        <w:rPr>
          <w:color w:val="231F20"/>
          <w:spacing w:val="-5"/>
          <w:w w:val="110"/>
        </w:rPr>
        <w:t> </w:t>
      </w:r>
      <w:r>
        <w:rPr>
          <w:color w:val="231F20"/>
          <w:w w:val="110"/>
        </w:rPr>
        <w:t>không?</w:t>
      </w:r>
      <w:r>
        <w:rPr>
          <w:color w:val="231F20"/>
          <w:spacing w:val="-5"/>
          <w:w w:val="110"/>
        </w:rPr>
        <w:t> </w:t>
      </w:r>
      <w:r>
        <w:rPr>
          <w:color w:val="231F20"/>
          <w:w w:val="110"/>
        </w:rPr>
        <w:t>Có!</w:t>
      </w:r>
      <w:r>
        <w:rPr>
          <w:color w:val="231F20"/>
          <w:spacing w:val="-5"/>
          <w:w w:val="110"/>
        </w:rPr>
        <w:t> </w:t>
      </w:r>
      <w:r>
        <w:rPr>
          <w:color w:val="231F20"/>
          <w:w w:val="110"/>
        </w:rPr>
        <w:t>Khẳng</w:t>
      </w:r>
      <w:r>
        <w:rPr>
          <w:color w:val="231F20"/>
          <w:spacing w:val="-5"/>
          <w:w w:val="110"/>
        </w:rPr>
        <w:t> </w:t>
      </w:r>
      <w:r>
        <w:rPr>
          <w:color w:val="231F20"/>
          <w:w w:val="110"/>
        </w:rPr>
        <w:t>định</w:t>
      </w:r>
      <w:r>
        <w:rPr>
          <w:color w:val="231F20"/>
          <w:spacing w:val="-5"/>
          <w:w w:val="110"/>
        </w:rPr>
        <w:t> </w:t>
      </w:r>
      <w:r>
        <w:rPr>
          <w:color w:val="231F20"/>
          <w:w w:val="110"/>
        </w:rPr>
        <w:t>là</w:t>
      </w:r>
      <w:r>
        <w:rPr>
          <w:color w:val="231F20"/>
          <w:spacing w:val="-5"/>
          <w:w w:val="110"/>
        </w:rPr>
        <w:t> </w:t>
      </w:r>
      <w:r>
        <w:rPr>
          <w:color w:val="231F20"/>
          <w:w w:val="110"/>
        </w:rPr>
        <w:t>có.</w:t>
      </w:r>
      <w:r>
        <w:rPr>
          <w:color w:val="231F20"/>
          <w:spacing w:val="-5"/>
          <w:w w:val="110"/>
        </w:rPr>
        <w:t> </w:t>
      </w:r>
      <w:r>
        <w:rPr>
          <w:color w:val="231F20"/>
          <w:w w:val="110"/>
        </w:rPr>
        <w:t>Vì</w:t>
      </w:r>
      <w:r>
        <w:rPr>
          <w:color w:val="231F20"/>
          <w:spacing w:val="-5"/>
          <w:w w:val="110"/>
        </w:rPr>
        <w:t> </w:t>
      </w:r>
      <w:r>
        <w:rPr>
          <w:color w:val="231F20"/>
          <w:w w:val="110"/>
        </w:rPr>
        <w:t>sao không</w:t>
      </w:r>
      <w:r>
        <w:rPr>
          <w:color w:val="231F20"/>
          <w:w w:val="110"/>
        </w:rPr>
        <w:t> thấy?</w:t>
      </w:r>
      <w:r>
        <w:rPr>
          <w:color w:val="231F20"/>
          <w:w w:val="110"/>
        </w:rPr>
        <w:t> Chúng</w:t>
      </w:r>
      <w:r>
        <w:rPr>
          <w:color w:val="231F20"/>
          <w:w w:val="110"/>
        </w:rPr>
        <w:t> ta</w:t>
      </w:r>
      <w:r>
        <w:rPr>
          <w:color w:val="231F20"/>
          <w:w w:val="110"/>
        </w:rPr>
        <w:t> nghiệp</w:t>
      </w:r>
      <w:r>
        <w:rPr>
          <w:color w:val="231F20"/>
          <w:w w:val="110"/>
        </w:rPr>
        <w:t> chướng</w:t>
      </w:r>
      <w:r>
        <w:rPr>
          <w:color w:val="231F20"/>
          <w:w w:val="110"/>
        </w:rPr>
        <w:t> chưa</w:t>
      </w:r>
      <w:r>
        <w:rPr>
          <w:color w:val="231F20"/>
          <w:w w:val="110"/>
        </w:rPr>
        <w:t> tiêu</w:t>
      </w:r>
      <w:r>
        <w:rPr>
          <w:color w:val="231F20"/>
          <w:w w:val="110"/>
        </w:rPr>
        <w:t> trừ,</w:t>
      </w:r>
      <w:r>
        <w:rPr>
          <w:color w:val="231F20"/>
          <w:w w:val="110"/>
        </w:rPr>
        <w:t> ánh </w:t>
      </w:r>
      <w:r>
        <w:rPr>
          <w:color w:val="231F20"/>
          <w:w w:val="105"/>
        </w:rPr>
        <w:t>sáng</w:t>
      </w:r>
      <w:r>
        <w:rPr>
          <w:color w:val="231F20"/>
          <w:spacing w:val="-7"/>
          <w:w w:val="105"/>
        </w:rPr>
        <w:t> </w:t>
      </w:r>
      <w:r>
        <w:rPr>
          <w:color w:val="231F20"/>
          <w:w w:val="105"/>
        </w:rPr>
        <w:t>và</w:t>
      </w:r>
      <w:r>
        <w:rPr>
          <w:color w:val="231F20"/>
          <w:spacing w:val="-7"/>
          <w:w w:val="105"/>
        </w:rPr>
        <w:t> </w:t>
      </w:r>
      <w:r>
        <w:rPr>
          <w:color w:val="231F20"/>
          <w:w w:val="105"/>
        </w:rPr>
        <w:t>Phật</w:t>
      </w:r>
      <w:r>
        <w:rPr>
          <w:color w:val="231F20"/>
          <w:spacing w:val="-7"/>
          <w:w w:val="105"/>
        </w:rPr>
        <w:t> </w:t>
      </w:r>
      <w:r>
        <w:rPr>
          <w:color w:val="231F20"/>
          <w:w w:val="105"/>
        </w:rPr>
        <w:t>rất</w:t>
      </w:r>
      <w:r>
        <w:rPr>
          <w:color w:val="231F20"/>
          <w:spacing w:val="-7"/>
          <w:w w:val="105"/>
        </w:rPr>
        <w:t> </w:t>
      </w:r>
      <w:r>
        <w:rPr>
          <w:color w:val="231F20"/>
          <w:w w:val="105"/>
        </w:rPr>
        <w:t>nhạt,</w:t>
      </w:r>
      <w:r>
        <w:rPr>
          <w:color w:val="231F20"/>
          <w:spacing w:val="-7"/>
          <w:w w:val="105"/>
        </w:rPr>
        <w:t> </w:t>
      </w:r>
      <w:r>
        <w:rPr>
          <w:color w:val="231F20"/>
          <w:w w:val="105"/>
        </w:rPr>
        <w:t>người</w:t>
      </w:r>
      <w:r>
        <w:rPr>
          <w:color w:val="231F20"/>
          <w:spacing w:val="-7"/>
          <w:w w:val="105"/>
        </w:rPr>
        <w:t> </w:t>
      </w:r>
      <w:r>
        <w:rPr>
          <w:color w:val="231F20"/>
          <w:w w:val="105"/>
        </w:rPr>
        <w:t>bình</w:t>
      </w:r>
      <w:r>
        <w:rPr>
          <w:color w:val="231F20"/>
          <w:spacing w:val="-7"/>
          <w:w w:val="105"/>
        </w:rPr>
        <w:t> </w:t>
      </w:r>
      <w:r>
        <w:rPr>
          <w:color w:val="231F20"/>
          <w:w w:val="105"/>
        </w:rPr>
        <w:t>phàm</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chẳng</w:t>
      </w:r>
      <w:r>
        <w:rPr>
          <w:color w:val="231F20"/>
          <w:spacing w:val="-7"/>
          <w:w w:val="105"/>
        </w:rPr>
        <w:t> </w:t>
      </w:r>
      <w:r>
        <w:rPr>
          <w:color w:val="231F20"/>
          <w:w w:val="105"/>
        </w:rPr>
        <w:t>thấy được.</w:t>
      </w:r>
      <w:r>
        <w:rPr>
          <w:color w:val="231F20"/>
          <w:spacing w:val="-15"/>
          <w:w w:val="105"/>
        </w:rPr>
        <w:t> </w:t>
      </w:r>
      <w:r>
        <w:rPr>
          <w:color w:val="231F20"/>
          <w:w w:val="105"/>
        </w:rPr>
        <w:t>Thiện</w:t>
      </w:r>
      <w:r>
        <w:rPr>
          <w:color w:val="231F20"/>
          <w:spacing w:val="-16"/>
          <w:w w:val="105"/>
        </w:rPr>
        <w:t> </w:t>
      </w:r>
      <w:r>
        <w:rPr>
          <w:color w:val="231F20"/>
          <w:w w:val="105"/>
        </w:rPr>
        <w:t>Đạo</w:t>
      </w:r>
      <w:r>
        <w:rPr>
          <w:color w:val="231F20"/>
          <w:spacing w:val="-15"/>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niệm</w:t>
      </w:r>
      <w:r>
        <w:rPr>
          <w:color w:val="231F20"/>
          <w:spacing w:val="-16"/>
          <w:w w:val="105"/>
        </w:rPr>
        <w:t> </w:t>
      </w:r>
      <w:r>
        <w:rPr>
          <w:color w:val="231F20"/>
          <w:w w:val="105"/>
        </w:rPr>
        <w:t>Phật,</w:t>
      </w:r>
      <w:r>
        <w:rPr>
          <w:color w:val="231F20"/>
          <w:spacing w:val="-15"/>
          <w:w w:val="105"/>
        </w:rPr>
        <w:t> </w:t>
      </w:r>
      <w:r>
        <w:rPr>
          <w:color w:val="231F20"/>
          <w:w w:val="105"/>
        </w:rPr>
        <w:t>quang</w:t>
      </w:r>
      <w:r>
        <w:rPr>
          <w:color w:val="231F20"/>
          <w:spacing w:val="-15"/>
          <w:w w:val="105"/>
        </w:rPr>
        <w:t> </w:t>
      </w:r>
      <w:r>
        <w:rPr>
          <w:color w:val="231F20"/>
          <w:w w:val="105"/>
        </w:rPr>
        <w:t>minh</w:t>
      </w:r>
      <w:r>
        <w:rPr>
          <w:color w:val="231F20"/>
          <w:spacing w:val="-16"/>
          <w:w w:val="105"/>
        </w:rPr>
        <w:t> </w:t>
      </w:r>
      <w:r>
        <w:rPr>
          <w:color w:val="231F20"/>
          <w:w w:val="105"/>
        </w:rPr>
        <w:t>và</w:t>
      </w:r>
      <w:r>
        <w:rPr>
          <w:color w:val="231F20"/>
          <w:spacing w:val="-16"/>
          <w:w w:val="105"/>
        </w:rPr>
        <w:t> </w:t>
      </w:r>
      <w:r>
        <w:rPr>
          <w:color w:val="231F20"/>
          <w:w w:val="105"/>
        </w:rPr>
        <w:t>Phật</w:t>
      </w:r>
      <w:r>
        <w:rPr>
          <w:color w:val="231F20"/>
          <w:spacing w:val="-15"/>
          <w:w w:val="105"/>
        </w:rPr>
        <w:t> </w:t>
      </w:r>
      <w:r>
        <w:rPr>
          <w:color w:val="231F20"/>
          <w:w w:val="105"/>
        </w:rPr>
        <w:t>mọi </w:t>
      </w:r>
      <w:r>
        <w:rPr>
          <w:color w:val="231F20"/>
          <w:w w:val="110"/>
        </w:rPr>
        <w:t>người</w:t>
      </w:r>
      <w:r>
        <w:rPr>
          <w:color w:val="231F20"/>
          <w:spacing w:val="-21"/>
          <w:w w:val="110"/>
        </w:rPr>
        <w:t> </w:t>
      </w:r>
      <w:r>
        <w:rPr>
          <w:color w:val="231F20"/>
          <w:w w:val="110"/>
        </w:rPr>
        <w:t>đều</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2"/>
          <w:w w:val="110"/>
        </w:rPr>
        <w:t> </w:t>
      </w:r>
      <w:r>
        <w:rPr>
          <w:color w:val="231F20"/>
          <w:w w:val="110"/>
        </w:rPr>
        <w:t>trông</w:t>
      </w:r>
      <w:r>
        <w:rPr>
          <w:color w:val="231F20"/>
          <w:spacing w:val="-21"/>
          <w:w w:val="110"/>
        </w:rPr>
        <w:t> </w:t>
      </w:r>
      <w:r>
        <w:rPr>
          <w:color w:val="231F20"/>
          <w:w w:val="110"/>
        </w:rPr>
        <w:t>thấy</w:t>
      </w:r>
      <w:r>
        <w:rPr>
          <w:color w:val="231F20"/>
          <w:spacing w:val="-21"/>
          <w:w w:val="110"/>
        </w:rPr>
        <w:t> </w:t>
      </w:r>
      <w:r>
        <w:rPr>
          <w:color w:val="231F20"/>
          <w:w w:val="110"/>
        </w:rPr>
        <w:t>vì</w:t>
      </w:r>
      <w:r>
        <w:rPr>
          <w:color w:val="231F20"/>
          <w:spacing w:val="-21"/>
          <w:w w:val="110"/>
        </w:rPr>
        <w:t> </w:t>
      </w:r>
      <w:r>
        <w:rPr>
          <w:color w:val="231F20"/>
          <w:w w:val="110"/>
        </w:rPr>
        <w:t>tâm</w:t>
      </w:r>
      <w:r>
        <w:rPr>
          <w:color w:val="231F20"/>
          <w:spacing w:val="-21"/>
          <w:w w:val="110"/>
        </w:rPr>
        <w:t> </w:t>
      </w:r>
      <w:r>
        <w:rPr>
          <w:color w:val="231F20"/>
          <w:w w:val="110"/>
        </w:rPr>
        <w:t>Ngài</w:t>
      </w:r>
      <w:r>
        <w:rPr>
          <w:color w:val="231F20"/>
          <w:spacing w:val="-21"/>
          <w:w w:val="110"/>
        </w:rPr>
        <w:t> </w:t>
      </w:r>
      <w:r>
        <w:rPr>
          <w:color w:val="231F20"/>
          <w:w w:val="110"/>
        </w:rPr>
        <w:t>thuần,</w:t>
      </w:r>
      <w:r>
        <w:rPr>
          <w:color w:val="231F20"/>
          <w:spacing w:val="-21"/>
          <w:w w:val="110"/>
        </w:rPr>
        <w:t> </w:t>
      </w:r>
      <w:r>
        <w:rPr>
          <w:color w:val="231F20"/>
          <w:w w:val="110"/>
        </w:rPr>
        <w:t>thuần</w:t>
      </w:r>
      <w:r>
        <w:rPr>
          <w:color w:val="231F20"/>
          <w:spacing w:val="-21"/>
          <w:w w:val="110"/>
        </w:rPr>
        <w:t> </w:t>
      </w:r>
      <w:r>
        <w:rPr>
          <w:color w:val="231F20"/>
          <w:w w:val="110"/>
        </w:rPr>
        <w:t>tịnh, thuần</w:t>
      </w:r>
      <w:r>
        <w:rPr>
          <w:color w:val="231F20"/>
          <w:spacing w:val="-18"/>
          <w:w w:val="110"/>
        </w:rPr>
        <w:t> </w:t>
      </w:r>
      <w:r>
        <w:rPr>
          <w:color w:val="231F20"/>
          <w:w w:val="110"/>
        </w:rPr>
        <w:t>thiện.</w:t>
      </w:r>
      <w:r>
        <w:rPr>
          <w:color w:val="231F20"/>
          <w:spacing w:val="-18"/>
          <w:w w:val="110"/>
        </w:rPr>
        <w:t> </w:t>
      </w:r>
      <w:r>
        <w:rPr>
          <w:color w:val="231F20"/>
          <w:w w:val="110"/>
        </w:rPr>
        <w:t>Đúng</w:t>
      </w:r>
      <w:r>
        <w:rPr>
          <w:color w:val="231F20"/>
          <w:spacing w:val="-18"/>
          <w:w w:val="110"/>
        </w:rPr>
        <w:t> </w:t>
      </w:r>
      <w:r>
        <w:rPr>
          <w:color w:val="231F20"/>
          <w:w w:val="110"/>
        </w:rPr>
        <w:t>là</w:t>
      </w:r>
      <w:r>
        <w:rPr>
          <w:color w:val="231F20"/>
          <w:spacing w:val="-18"/>
          <w:w w:val="110"/>
        </w:rPr>
        <w:t> </w:t>
      </w:r>
      <w:r>
        <w:rPr>
          <w:color w:val="231F20"/>
          <w:w w:val="110"/>
        </w:rPr>
        <w:t>niệm</w:t>
      </w:r>
      <w:r>
        <w:rPr>
          <w:color w:val="231F20"/>
          <w:spacing w:val="-18"/>
          <w:w w:val="110"/>
        </w:rPr>
        <w:t> </w:t>
      </w:r>
      <w:r>
        <w:rPr>
          <w:color w:val="231F20"/>
          <w:w w:val="110"/>
        </w:rPr>
        <w:t>niệm</w:t>
      </w:r>
      <w:r>
        <w:rPr>
          <w:color w:val="231F20"/>
          <w:spacing w:val="-18"/>
          <w:w w:val="110"/>
        </w:rPr>
        <w:t> </w:t>
      </w:r>
      <w:r>
        <w:rPr>
          <w:color w:val="231F20"/>
          <w:w w:val="110"/>
        </w:rPr>
        <w:t>tương</w:t>
      </w:r>
      <w:r>
        <w:rPr>
          <w:color w:val="231F20"/>
          <w:spacing w:val="-18"/>
          <w:w w:val="110"/>
        </w:rPr>
        <w:t> </w:t>
      </w:r>
      <w:r>
        <w:rPr>
          <w:color w:val="231F20"/>
          <w:w w:val="110"/>
        </w:rPr>
        <w:t>ứng</w:t>
      </w:r>
      <w:r>
        <w:rPr>
          <w:color w:val="231F20"/>
          <w:spacing w:val="-18"/>
          <w:w w:val="110"/>
        </w:rPr>
        <w:t> </w:t>
      </w:r>
      <w:r>
        <w:rPr>
          <w:color w:val="231F20"/>
          <w:w w:val="110"/>
        </w:rPr>
        <w:t>với</w:t>
      </w:r>
      <w:r>
        <w:rPr>
          <w:color w:val="231F20"/>
          <w:spacing w:val="-18"/>
          <w:w w:val="110"/>
        </w:rPr>
        <w:t> </w:t>
      </w:r>
      <w:r>
        <w:rPr>
          <w:color w:val="231F20"/>
          <w:w w:val="110"/>
        </w:rPr>
        <w:t>thanh</w:t>
      </w:r>
      <w:r>
        <w:rPr>
          <w:color w:val="231F20"/>
          <w:spacing w:val="-18"/>
          <w:w w:val="110"/>
        </w:rPr>
        <w:t> </w:t>
      </w:r>
      <w:r>
        <w:rPr>
          <w:color w:val="231F20"/>
          <w:w w:val="110"/>
        </w:rPr>
        <w:t>tịnh, </w:t>
      </w:r>
      <w:r>
        <w:rPr>
          <w:color w:val="231F20"/>
          <w:spacing w:val="-2"/>
          <w:w w:val="105"/>
        </w:rPr>
        <w:t>bình</w:t>
      </w:r>
      <w:r>
        <w:rPr>
          <w:color w:val="231F20"/>
          <w:spacing w:val="-18"/>
          <w:w w:val="105"/>
        </w:rPr>
        <w:t> </w:t>
      </w:r>
      <w:r>
        <w:rPr>
          <w:color w:val="231F20"/>
          <w:spacing w:val="-2"/>
          <w:w w:val="105"/>
        </w:rPr>
        <w:t>đẳng,</w:t>
      </w:r>
      <w:r>
        <w:rPr>
          <w:color w:val="231F20"/>
          <w:spacing w:val="-16"/>
          <w:w w:val="105"/>
        </w:rPr>
        <w:t> </w:t>
      </w:r>
      <w:r>
        <w:rPr>
          <w:color w:val="231F20"/>
          <w:spacing w:val="-2"/>
          <w:w w:val="105"/>
        </w:rPr>
        <w:t>giác,</w:t>
      </w:r>
      <w:r>
        <w:rPr>
          <w:color w:val="231F20"/>
          <w:spacing w:val="-18"/>
          <w:w w:val="105"/>
        </w:rPr>
        <w:t> </w:t>
      </w:r>
      <w:r>
        <w:rPr>
          <w:color w:val="231F20"/>
          <w:spacing w:val="-2"/>
          <w:w w:val="105"/>
        </w:rPr>
        <w:t>cho</w:t>
      </w:r>
      <w:r>
        <w:rPr>
          <w:color w:val="231F20"/>
          <w:spacing w:val="-18"/>
          <w:w w:val="105"/>
        </w:rPr>
        <w:t> </w:t>
      </w:r>
      <w:r>
        <w:rPr>
          <w:color w:val="231F20"/>
          <w:spacing w:val="-2"/>
          <w:w w:val="105"/>
        </w:rPr>
        <w:t>nên</w:t>
      </w:r>
      <w:r>
        <w:rPr>
          <w:color w:val="231F20"/>
          <w:spacing w:val="-18"/>
          <w:w w:val="105"/>
        </w:rPr>
        <w:t> </w:t>
      </w:r>
      <w:r>
        <w:rPr>
          <w:color w:val="231F20"/>
          <w:spacing w:val="-2"/>
          <w:w w:val="105"/>
        </w:rPr>
        <w:t>Ngài</w:t>
      </w:r>
      <w:r>
        <w:rPr>
          <w:color w:val="231F20"/>
          <w:spacing w:val="-18"/>
          <w:w w:val="105"/>
        </w:rPr>
        <w:t> </w:t>
      </w:r>
      <w:r>
        <w:rPr>
          <w:color w:val="231F20"/>
          <w:spacing w:val="-2"/>
          <w:w w:val="105"/>
        </w:rPr>
        <w:t>hiện</w:t>
      </w:r>
      <w:r>
        <w:rPr>
          <w:color w:val="231F20"/>
          <w:spacing w:val="-18"/>
          <w:w w:val="105"/>
        </w:rPr>
        <w:t> </w:t>
      </w:r>
      <w:r>
        <w:rPr>
          <w:color w:val="231F20"/>
          <w:spacing w:val="-2"/>
          <w:w w:val="105"/>
        </w:rPr>
        <w:t>tướng</w:t>
      </w:r>
      <w:r>
        <w:rPr>
          <w:color w:val="231F20"/>
          <w:spacing w:val="-18"/>
          <w:w w:val="105"/>
        </w:rPr>
        <w:t> </w:t>
      </w:r>
      <w:r>
        <w:rPr>
          <w:color w:val="231F20"/>
          <w:spacing w:val="-2"/>
          <w:w w:val="105"/>
        </w:rPr>
        <w:t>rõ</w:t>
      </w:r>
      <w:r>
        <w:rPr>
          <w:color w:val="231F20"/>
          <w:spacing w:val="-18"/>
          <w:w w:val="105"/>
        </w:rPr>
        <w:t> </w:t>
      </w:r>
      <w:r>
        <w:rPr>
          <w:color w:val="231F20"/>
          <w:spacing w:val="-2"/>
          <w:w w:val="105"/>
        </w:rPr>
        <w:t>rệt</w:t>
      </w:r>
      <w:r>
        <w:rPr>
          <w:color w:val="231F20"/>
          <w:spacing w:val="-16"/>
          <w:w w:val="105"/>
        </w:rPr>
        <w:t> </w:t>
      </w:r>
      <w:r>
        <w:rPr>
          <w:color w:val="231F20"/>
          <w:spacing w:val="-2"/>
          <w:w w:val="105"/>
        </w:rPr>
        <w:t>như</w:t>
      </w:r>
      <w:r>
        <w:rPr>
          <w:color w:val="231F20"/>
          <w:spacing w:val="-18"/>
          <w:w w:val="105"/>
        </w:rPr>
        <w:t> </w:t>
      </w:r>
      <w:r>
        <w:rPr>
          <w:color w:val="231F20"/>
          <w:spacing w:val="-2"/>
          <w:w w:val="105"/>
        </w:rPr>
        <w:t>vậy.</w:t>
      </w:r>
      <w:r>
        <w:rPr>
          <w:color w:val="231F20"/>
          <w:spacing w:val="-18"/>
          <w:w w:val="105"/>
        </w:rPr>
        <w:t> </w:t>
      </w:r>
      <w:r>
        <w:rPr>
          <w:color w:val="231F20"/>
          <w:spacing w:val="-2"/>
          <w:w w:val="105"/>
        </w:rPr>
        <w:t>Đạo </w:t>
      </w:r>
      <w:r>
        <w:rPr>
          <w:color w:val="231F20"/>
          <w:w w:val="110"/>
        </w:rPr>
        <w:t>lý</w:t>
      </w:r>
      <w:r>
        <w:rPr>
          <w:color w:val="231F20"/>
          <w:spacing w:val="-9"/>
          <w:w w:val="110"/>
        </w:rPr>
        <w:t> </w:t>
      </w:r>
      <w:r>
        <w:rPr>
          <w:color w:val="231F20"/>
          <w:w w:val="110"/>
        </w:rPr>
        <w:t>là</w:t>
      </w:r>
      <w:r>
        <w:rPr>
          <w:color w:val="231F20"/>
          <w:spacing w:val="-9"/>
          <w:w w:val="110"/>
        </w:rPr>
        <w:t> </w:t>
      </w:r>
      <w:r>
        <w:rPr>
          <w:color w:val="231F20"/>
          <w:w w:val="110"/>
        </w:rPr>
        <w:t>như</w:t>
      </w:r>
      <w:r>
        <w:rPr>
          <w:color w:val="231F20"/>
          <w:spacing w:val="-9"/>
          <w:w w:val="110"/>
        </w:rPr>
        <w:t> </w:t>
      </w:r>
      <w:r>
        <w:rPr>
          <w:color w:val="231F20"/>
          <w:w w:val="110"/>
        </w:rPr>
        <w:t>vậy</w:t>
      </w:r>
      <w:r>
        <w:rPr>
          <w:color w:val="231F20"/>
          <w:spacing w:val="-9"/>
          <w:w w:val="110"/>
        </w:rPr>
        <w:t> </w:t>
      </w:r>
      <w:r>
        <w:rPr>
          <w:color w:val="231F20"/>
          <w:w w:val="110"/>
        </w:rPr>
        <w:t>đó!</w:t>
      </w:r>
    </w:p>
    <w:p>
      <w:pPr>
        <w:pStyle w:val="BodyText"/>
        <w:spacing w:line="307" w:lineRule="auto" w:before="136"/>
        <w:ind w:left="103" w:right="404" w:firstLine="453"/>
      </w:pPr>
      <w:r>
        <w:rPr>
          <w:i/>
          <w:color w:val="231F20"/>
        </w:rPr>
        <w:t>“Tam thừa phàm thánh”</w:t>
      </w:r>
      <w:r>
        <w:rPr>
          <w:color w:val="231F20"/>
        </w:rPr>
        <w:t>: Tam thừa là Bồ tát, Duyên Giác, </w:t>
      </w:r>
      <w:r>
        <w:rPr>
          <w:color w:val="231F20"/>
          <w:w w:val="105"/>
        </w:rPr>
        <w:t>Thanh Văn. Đấy là thánh. Tam thừa đều là thánh. Phàm là lục đạo phàm phu. Chúng ta học Phật, thấy thân Phật, Phật có báo thân, hóa thân, tuổi thọ dài hay ngắn, thành Phật đã lâu hay gần đây, mỗi người thấy khác nhau.</w:t>
      </w:r>
    </w:p>
    <w:p>
      <w:pPr>
        <w:pStyle w:val="BodyText"/>
        <w:spacing w:line="307" w:lineRule="auto" w:before="139"/>
        <w:ind w:left="103" w:right="404" w:firstLine="453"/>
      </w:pPr>
      <w:r>
        <w:rPr>
          <w:color w:val="231F20"/>
          <w:w w:val="105"/>
        </w:rPr>
        <w:t>Phật Thích Ca Mâu Ni xuất hiện trong thế gian này, thế thọ, tức tuổi thọ trên thế gian này là 80 tuổi. Người Trung Quốc</w:t>
      </w:r>
      <w:r>
        <w:rPr>
          <w:color w:val="231F20"/>
          <w:spacing w:val="40"/>
          <w:w w:val="105"/>
        </w:rPr>
        <w:t> </w:t>
      </w:r>
      <w:r>
        <w:rPr>
          <w:color w:val="231F20"/>
          <w:w w:val="105"/>
        </w:rPr>
        <w:t>tính</w:t>
      </w:r>
      <w:r>
        <w:rPr>
          <w:color w:val="231F20"/>
          <w:spacing w:val="40"/>
          <w:w w:val="105"/>
        </w:rPr>
        <w:t> </w:t>
      </w:r>
      <w:r>
        <w:rPr>
          <w:color w:val="231F20"/>
          <w:w w:val="105"/>
        </w:rPr>
        <w:t>tuổi</w:t>
      </w:r>
      <w:r>
        <w:rPr>
          <w:color w:val="231F20"/>
          <w:spacing w:val="40"/>
          <w:w w:val="105"/>
        </w:rPr>
        <w:t> </w:t>
      </w:r>
      <w:r>
        <w:rPr>
          <w:color w:val="231F20"/>
          <w:w w:val="105"/>
        </w:rPr>
        <w:t>theo</w:t>
      </w:r>
      <w:r>
        <w:rPr>
          <w:color w:val="231F20"/>
          <w:spacing w:val="40"/>
          <w:w w:val="105"/>
        </w:rPr>
        <w:t> </w:t>
      </w:r>
      <w:r>
        <w:rPr>
          <w:color w:val="231F20"/>
          <w:w w:val="105"/>
        </w:rPr>
        <w:t>lối</w:t>
      </w:r>
      <w:r>
        <w:rPr>
          <w:color w:val="231F20"/>
          <w:spacing w:val="40"/>
          <w:w w:val="105"/>
        </w:rPr>
        <w:t> </w:t>
      </w:r>
      <w:r>
        <w:rPr>
          <w:color w:val="231F20"/>
          <w:w w:val="105"/>
        </w:rPr>
        <w:t>hư</w:t>
      </w:r>
      <w:r>
        <w:rPr>
          <w:color w:val="231F20"/>
          <w:spacing w:val="40"/>
          <w:w w:val="105"/>
        </w:rPr>
        <w:t> </w:t>
      </w:r>
      <w:r>
        <w:rPr>
          <w:color w:val="231F20"/>
          <w:w w:val="105"/>
        </w:rPr>
        <w:t>tuế</w:t>
      </w:r>
      <w:r>
        <w:rPr>
          <w:color w:val="231F20"/>
          <w:spacing w:val="40"/>
          <w:w w:val="105"/>
        </w:rPr>
        <w:t> </w:t>
      </w:r>
      <w:r>
        <w:rPr>
          <w:color w:val="231F20"/>
          <w:w w:val="105"/>
        </w:rPr>
        <w:t>(tuổi</w:t>
      </w:r>
      <w:r>
        <w:rPr>
          <w:color w:val="231F20"/>
          <w:spacing w:val="40"/>
          <w:w w:val="105"/>
        </w:rPr>
        <w:t> </w:t>
      </w:r>
      <w:r>
        <w:rPr>
          <w:color w:val="231F20"/>
          <w:w w:val="105"/>
        </w:rPr>
        <w:t>ta)</w:t>
      </w:r>
      <w:r>
        <w:rPr>
          <w:color w:val="231F20"/>
          <w:spacing w:val="40"/>
          <w:w w:val="105"/>
        </w:rPr>
        <w:t> </w:t>
      </w:r>
      <w:r>
        <w:rPr>
          <w:color w:val="231F20"/>
          <w:w w:val="105"/>
        </w:rPr>
        <w:t>là</w:t>
      </w:r>
      <w:r>
        <w:rPr>
          <w:color w:val="231F20"/>
          <w:spacing w:val="40"/>
          <w:w w:val="105"/>
        </w:rPr>
        <w:t> </w:t>
      </w:r>
      <w:r>
        <w:rPr>
          <w:color w:val="231F20"/>
          <w:w w:val="105"/>
        </w:rPr>
        <w:t>80</w:t>
      </w:r>
      <w:r>
        <w:rPr>
          <w:color w:val="231F20"/>
          <w:spacing w:val="40"/>
          <w:w w:val="105"/>
        </w:rPr>
        <w:t> </w:t>
      </w:r>
      <w:r>
        <w:rPr>
          <w:color w:val="231F20"/>
          <w:w w:val="105"/>
        </w:rPr>
        <w:t>tuổi;</w:t>
      </w:r>
      <w:r>
        <w:rPr>
          <w:color w:val="231F20"/>
          <w:spacing w:val="40"/>
          <w:w w:val="105"/>
        </w:rPr>
        <w:t> </w:t>
      </w:r>
      <w:r>
        <w:rPr>
          <w:color w:val="231F20"/>
          <w:w w:val="105"/>
        </w:rPr>
        <w:t>người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4" w:lineRule="auto" w:before="106"/>
        <w:ind w:left="387" w:right="122"/>
      </w:pPr>
      <w:r>
        <w:rPr>
          <w:color w:val="231F20"/>
          <w:w w:val="105"/>
        </w:rPr>
        <w:t>ngoại</w:t>
      </w:r>
      <w:r>
        <w:rPr>
          <w:color w:val="231F20"/>
          <w:spacing w:val="-12"/>
          <w:w w:val="105"/>
        </w:rPr>
        <w:t> </w:t>
      </w:r>
      <w:r>
        <w:rPr>
          <w:color w:val="231F20"/>
          <w:w w:val="105"/>
        </w:rPr>
        <w:t>quốc</w:t>
      </w:r>
      <w:r>
        <w:rPr>
          <w:color w:val="231F20"/>
          <w:spacing w:val="-12"/>
          <w:w w:val="105"/>
        </w:rPr>
        <w:t> </w:t>
      </w:r>
      <w:r>
        <w:rPr>
          <w:color w:val="231F20"/>
          <w:w w:val="105"/>
        </w:rPr>
        <w:t>nói</w:t>
      </w:r>
      <w:r>
        <w:rPr>
          <w:color w:val="231F20"/>
          <w:spacing w:val="-12"/>
          <w:w w:val="105"/>
        </w:rPr>
        <w:t> </w:t>
      </w:r>
      <w:r>
        <w:rPr>
          <w:color w:val="231F20"/>
          <w:w w:val="105"/>
        </w:rPr>
        <w:t>tuổi</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nên</w:t>
      </w:r>
      <w:r>
        <w:rPr>
          <w:color w:val="231F20"/>
          <w:spacing w:val="-12"/>
          <w:w w:val="105"/>
        </w:rPr>
        <w:t> </w:t>
      </w:r>
      <w:r>
        <w:rPr>
          <w:color w:val="231F20"/>
          <w:w w:val="105"/>
        </w:rPr>
        <w:t>là</w:t>
      </w:r>
      <w:r>
        <w:rPr>
          <w:color w:val="231F20"/>
          <w:spacing w:val="-12"/>
          <w:w w:val="105"/>
        </w:rPr>
        <w:t> </w:t>
      </w:r>
      <w:r>
        <w:rPr>
          <w:color w:val="231F20"/>
          <w:w w:val="105"/>
        </w:rPr>
        <w:t>79</w:t>
      </w:r>
      <w:r>
        <w:rPr>
          <w:color w:val="231F20"/>
          <w:spacing w:val="-12"/>
          <w:w w:val="105"/>
        </w:rPr>
        <w:t> </w:t>
      </w:r>
      <w:r>
        <w:rPr>
          <w:color w:val="231F20"/>
          <w:w w:val="105"/>
        </w:rPr>
        <w:t>tuổi.</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thị</w:t>
      </w:r>
      <w:r>
        <w:rPr>
          <w:color w:val="231F20"/>
          <w:spacing w:val="-12"/>
          <w:w w:val="105"/>
        </w:rPr>
        <w:t> </w:t>
      </w:r>
      <w:r>
        <w:rPr>
          <w:color w:val="231F20"/>
          <w:w w:val="105"/>
        </w:rPr>
        <w:t>hiện thành đạo lúc 30 tuổi, đại triệt đại ngộ, minh tâm kiến tính, sau khi thành đạo bèn bắt đầu giáo học. Dạy cho đến khi Ngài</w:t>
      </w:r>
      <w:r>
        <w:rPr>
          <w:color w:val="231F20"/>
          <w:spacing w:val="-18"/>
          <w:w w:val="105"/>
        </w:rPr>
        <w:t> </w:t>
      </w:r>
      <w:r>
        <w:rPr>
          <w:color w:val="231F20"/>
          <w:w w:val="105"/>
        </w:rPr>
        <w:t>viên</w:t>
      </w:r>
      <w:r>
        <w:rPr>
          <w:color w:val="231F20"/>
          <w:spacing w:val="-18"/>
          <w:w w:val="105"/>
        </w:rPr>
        <w:t> </w:t>
      </w:r>
      <w:r>
        <w:rPr>
          <w:color w:val="231F20"/>
          <w:w w:val="105"/>
        </w:rPr>
        <w:t>tịch,</w:t>
      </w:r>
      <w:r>
        <w:rPr>
          <w:color w:val="231F20"/>
          <w:spacing w:val="-18"/>
          <w:w w:val="105"/>
        </w:rPr>
        <w:t> </w:t>
      </w:r>
      <w:r>
        <w:rPr>
          <w:color w:val="231F20"/>
          <w:w w:val="105"/>
        </w:rPr>
        <w:t>79</w:t>
      </w:r>
      <w:r>
        <w:rPr>
          <w:color w:val="231F20"/>
          <w:spacing w:val="-18"/>
          <w:w w:val="105"/>
        </w:rPr>
        <w:t> </w:t>
      </w:r>
      <w:r>
        <w:rPr>
          <w:color w:val="231F20"/>
          <w:w w:val="105"/>
        </w:rPr>
        <w:t>tuổi</w:t>
      </w:r>
      <w:r>
        <w:rPr>
          <w:color w:val="231F20"/>
          <w:spacing w:val="-19"/>
          <w:w w:val="105"/>
        </w:rPr>
        <w:t> </w:t>
      </w:r>
      <w:r>
        <w:rPr>
          <w:color w:val="231F20"/>
          <w:w w:val="105"/>
        </w:rPr>
        <w:t>viên</w:t>
      </w:r>
      <w:r>
        <w:rPr>
          <w:color w:val="231F20"/>
          <w:spacing w:val="-18"/>
          <w:w w:val="105"/>
        </w:rPr>
        <w:t> </w:t>
      </w:r>
      <w:r>
        <w:rPr>
          <w:color w:val="231F20"/>
          <w:w w:val="105"/>
        </w:rPr>
        <w:t>tịch.</w:t>
      </w:r>
      <w:r>
        <w:rPr>
          <w:color w:val="231F20"/>
          <w:spacing w:val="-19"/>
          <w:w w:val="105"/>
        </w:rPr>
        <w:t> </w:t>
      </w:r>
      <w:r>
        <w:rPr>
          <w:color w:val="231F20"/>
          <w:w w:val="105"/>
        </w:rPr>
        <w:t>Vì</w:t>
      </w:r>
      <w:r>
        <w:rPr>
          <w:color w:val="231F20"/>
          <w:spacing w:val="-18"/>
          <w:w w:val="105"/>
        </w:rPr>
        <w:t> </w:t>
      </w:r>
      <w:r>
        <w:rPr>
          <w:color w:val="231F20"/>
          <w:w w:val="105"/>
        </w:rPr>
        <w:t>thế,</w:t>
      </w:r>
      <w:r>
        <w:rPr>
          <w:color w:val="231F20"/>
          <w:spacing w:val="-18"/>
          <w:w w:val="105"/>
        </w:rPr>
        <w:t> </w:t>
      </w:r>
      <w:r>
        <w:rPr>
          <w:color w:val="231F20"/>
          <w:w w:val="105"/>
        </w:rPr>
        <w:t>thuyết</w:t>
      </w:r>
      <w:r>
        <w:rPr>
          <w:color w:val="231F20"/>
          <w:spacing w:val="-18"/>
          <w:w w:val="105"/>
        </w:rPr>
        <w:t> </w:t>
      </w:r>
      <w:r>
        <w:rPr>
          <w:color w:val="231F20"/>
          <w:w w:val="105"/>
        </w:rPr>
        <w:t>pháp</w:t>
      </w:r>
      <w:r>
        <w:rPr>
          <w:color w:val="231F20"/>
          <w:spacing w:val="-18"/>
          <w:w w:val="105"/>
        </w:rPr>
        <w:t> </w:t>
      </w:r>
      <w:r>
        <w:rPr>
          <w:color w:val="231F20"/>
          <w:w w:val="105"/>
        </w:rPr>
        <w:t>49</w:t>
      </w:r>
      <w:r>
        <w:rPr>
          <w:color w:val="231F20"/>
          <w:spacing w:val="-18"/>
          <w:w w:val="105"/>
        </w:rPr>
        <w:t> </w:t>
      </w:r>
      <w:r>
        <w:rPr>
          <w:color w:val="231F20"/>
          <w:w w:val="105"/>
        </w:rPr>
        <w:t>năm, giảng kinh hơn 300 hội.</w:t>
      </w:r>
    </w:p>
    <w:p>
      <w:pPr>
        <w:pStyle w:val="BodyText"/>
        <w:spacing w:line="304" w:lineRule="auto" w:before="134"/>
        <w:ind w:left="387" w:right="120" w:firstLine="453"/>
      </w:pPr>
      <w:r>
        <w:rPr>
          <w:color w:val="231F20"/>
          <w:w w:val="105"/>
        </w:rPr>
        <w:t>Chúng ta thấy sách này nhắc tới thân tướng của Phật Thích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ứng</w:t>
      </w:r>
      <w:r>
        <w:rPr>
          <w:color w:val="231F20"/>
          <w:spacing w:val="-23"/>
          <w:w w:val="105"/>
        </w:rPr>
        <w:t> </w:t>
      </w:r>
      <w:r>
        <w:rPr>
          <w:color w:val="231F20"/>
          <w:w w:val="105"/>
        </w:rPr>
        <w:t>thân,</w:t>
      </w:r>
      <w:r>
        <w:rPr>
          <w:color w:val="231F20"/>
          <w:spacing w:val="-22"/>
          <w:w w:val="105"/>
        </w:rPr>
        <w:t> </w:t>
      </w:r>
      <w:r>
        <w:rPr>
          <w:color w:val="231F20"/>
          <w:w w:val="105"/>
        </w:rPr>
        <w:t>tức</w:t>
      </w:r>
      <w:r>
        <w:rPr>
          <w:color w:val="231F20"/>
          <w:spacing w:val="-22"/>
          <w:w w:val="105"/>
        </w:rPr>
        <w:t> </w:t>
      </w:r>
      <w:r>
        <w:rPr>
          <w:color w:val="231F20"/>
          <w:w w:val="105"/>
        </w:rPr>
        <w:t>thân</w:t>
      </w:r>
      <w:r>
        <w:rPr>
          <w:color w:val="231F20"/>
          <w:spacing w:val="-23"/>
          <w:w w:val="105"/>
        </w:rPr>
        <w:t> </w:t>
      </w:r>
      <w:r>
        <w:rPr>
          <w:color w:val="231F20"/>
          <w:w w:val="105"/>
        </w:rPr>
        <w:t>ứng</w:t>
      </w:r>
      <w:r>
        <w:rPr>
          <w:color w:val="231F20"/>
          <w:spacing w:val="-22"/>
          <w:w w:val="105"/>
        </w:rPr>
        <w:t> </w:t>
      </w:r>
      <w:r>
        <w:rPr>
          <w:color w:val="231F20"/>
          <w:w w:val="105"/>
        </w:rPr>
        <w:t>hóa,</w:t>
      </w:r>
      <w:r>
        <w:rPr>
          <w:color w:val="231F20"/>
          <w:spacing w:val="-22"/>
          <w:w w:val="105"/>
        </w:rPr>
        <w:t> </w:t>
      </w:r>
      <w:r>
        <w:rPr>
          <w:color w:val="231F20"/>
          <w:w w:val="105"/>
        </w:rPr>
        <w:t>32</w:t>
      </w:r>
      <w:r>
        <w:rPr>
          <w:color w:val="231F20"/>
          <w:spacing w:val="-23"/>
          <w:w w:val="105"/>
        </w:rPr>
        <w:t> </w:t>
      </w:r>
      <w:r>
        <w:rPr>
          <w:color w:val="231F20"/>
          <w:w w:val="105"/>
        </w:rPr>
        <w:t>tướng tốt, 80 vẻ đẹp. Kinh ghi chép thân Phật cao 1,6 trượng, tức </w:t>
      </w:r>
      <w:r>
        <w:rPr>
          <w:i/>
          <w:color w:val="231F20"/>
          <w:w w:val="105"/>
        </w:rPr>
        <w:t>“trượng lục kim thân”</w:t>
      </w:r>
      <w:r>
        <w:rPr>
          <w:color w:val="231F20"/>
          <w:w w:val="105"/>
        </w:rPr>
        <w:t>.</w:t>
      </w:r>
    </w:p>
    <w:p>
      <w:pPr>
        <w:pStyle w:val="BodyText"/>
        <w:spacing w:line="304" w:lineRule="auto" w:before="136"/>
        <w:ind w:left="387" w:right="115" w:firstLine="453"/>
      </w:pPr>
      <w:r>
        <w:rPr>
          <w:color w:val="231F20"/>
          <w:w w:val="105"/>
        </w:rPr>
        <w:t>Khi chúng ta thấy “một trượng sáu”, bèn nghĩ quá lớn, cao gấp đôi người thông thường! Chẳng phải vậy! Thước trong hệ thống đo lường thuở ấy chẳng dài như vậy. Chúng </w:t>
      </w:r>
      <w:r>
        <w:rPr>
          <w:color w:val="231F20"/>
        </w:rPr>
        <w:t>ta hãy xem trước tác của Hoằng Nhất Đại sư. Hoằng Nhất Đại </w:t>
      </w:r>
      <w:r>
        <w:rPr>
          <w:color w:val="231F20"/>
          <w:w w:val="105"/>
        </w:rPr>
        <w:t>sư</w:t>
      </w:r>
      <w:r>
        <w:rPr>
          <w:color w:val="231F20"/>
          <w:spacing w:val="-9"/>
          <w:w w:val="105"/>
        </w:rPr>
        <w:t> </w:t>
      </w:r>
      <w:r>
        <w:rPr>
          <w:color w:val="231F20"/>
          <w:w w:val="105"/>
        </w:rPr>
        <w:t>nghiên</w:t>
      </w:r>
      <w:r>
        <w:rPr>
          <w:color w:val="231F20"/>
          <w:spacing w:val="-9"/>
          <w:w w:val="105"/>
        </w:rPr>
        <w:t> </w:t>
      </w:r>
      <w:r>
        <w:rPr>
          <w:color w:val="231F20"/>
          <w:w w:val="105"/>
        </w:rPr>
        <w:t>cứu</w:t>
      </w:r>
      <w:r>
        <w:rPr>
          <w:color w:val="231F20"/>
          <w:spacing w:val="-9"/>
          <w:w w:val="105"/>
        </w:rPr>
        <w:t> </w:t>
      </w:r>
      <w:r>
        <w:rPr>
          <w:color w:val="231F20"/>
          <w:w w:val="105"/>
        </w:rPr>
        <w:t>giới</w:t>
      </w:r>
      <w:r>
        <w:rPr>
          <w:color w:val="231F20"/>
          <w:spacing w:val="-9"/>
          <w:w w:val="105"/>
        </w:rPr>
        <w:t> </w:t>
      </w:r>
      <w:r>
        <w:rPr>
          <w:color w:val="231F20"/>
          <w:w w:val="105"/>
        </w:rPr>
        <w:t>luật,</w:t>
      </w:r>
      <w:r>
        <w:rPr>
          <w:color w:val="231F20"/>
          <w:spacing w:val="-9"/>
          <w:w w:val="105"/>
        </w:rPr>
        <w:t> </w:t>
      </w:r>
      <w:r>
        <w:rPr>
          <w:color w:val="231F20"/>
          <w:w w:val="105"/>
        </w:rPr>
        <w:t>Ngài</w:t>
      </w:r>
      <w:r>
        <w:rPr>
          <w:color w:val="231F20"/>
          <w:spacing w:val="-9"/>
          <w:w w:val="105"/>
        </w:rPr>
        <w:t> </w:t>
      </w:r>
      <w:r>
        <w:rPr>
          <w:color w:val="231F20"/>
          <w:w w:val="105"/>
        </w:rPr>
        <w:t>có</w:t>
      </w:r>
      <w:r>
        <w:rPr>
          <w:color w:val="231F20"/>
          <w:spacing w:val="-9"/>
          <w:w w:val="105"/>
        </w:rPr>
        <w:t> </w:t>
      </w:r>
      <w:r>
        <w:rPr>
          <w:color w:val="231F20"/>
          <w:w w:val="105"/>
        </w:rPr>
        <w:t>bài</w:t>
      </w:r>
      <w:r>
        <w:rPr>
          <w:color w:val="231F20"/>
          <w:spacing w:val="-8"/>
          <w:w w:val="105"/>
        </w:rPr>
        <w:t> </w:t>
      </w:r>
      <w:r>
        <w:rPr>
          <w:i/>
          <w:color w:val="231F20"/>
          <w:w w:val="105"/>
        </w:rPr>
        <w:t>Châu</w:t>
      </w:r>
      <w:r>
        <w:rPr>
          <w:i/>
          <w:color w:val="231F20"/>
          <w:spacing w:val="-9"/>
          <w:w w:val="105"/>
        </w:rPr>
        <w:t> </w:t>
      </w:r>
      <w:r>
        <w:rPr>
          <w:i/>
          <w:color w:val="231F20"/>
          <w:w w:val="105"/>
        </w:rPr>
        <w:t>Xích</w:t>
      </w:r>
      <w:r>
        <w:rPr>
          <w:i/>
          <w:color w:val="231F20"/>
          <w:spacing w:val="-9"/>
          <w:w w:val="105"/>
        </w:rPr>
        <w:t> </w:t>
      </w:r>
      <w:r>
        <w:rPr>
          <w:i/>
          <w:color w:val="231F20"/>
          <w:w w:val="105"/>
        </w:rPr>
        <w:t>Khảo</w:t>
      </w:r>
      <w:r>
        <w:rPr>
          <w:i/>
          <w:color w:val="231F20"/>
          <w:spacing w:val="-9"/>
          <w:w w:val="105"/>
        </w:rPr>
        <w:t> </w:t>
      </w:r>
      <w:r>
        <w:rPr>
          <w:color w:val="231F20"/>
          <w:w w:val="105"/>
        </w:rPr>
        <w:t>(Khảo sát về thước đời Châu). Ngài đã nghiên cứu đời Châu, một thước</w:t>
      </w:r>
      <w:r>
        <w:rPr>
          <w:color w:val="231F20"/>
          <w:spacing w:val="-9"/>
          <w:w w:val="105"/>
        </w:rPr>
        <w:t> </w:t>
      </w:r>
      <w:r>
        <w:rPr>
          <w:color w:val="231F20"/>
          <w:w w:val="105"/>
        </w:rPr>
        <w:t>vào</w:t>
      </w:r>
      <w:r>
        <w:rPr>
          <w:color w:val="231F20"/>
          <w:spacing w:val="-9"/>
          <w:w w:val="105"/>
        </w:rPr>
        <w:t> </w:t>
      </w:r>
      <w:r>
        <w:rPr>
          <w:color w:val="231F20"/>
          <w:w w:val="105"/>
        </w:rPr>
        <w:t>đời</w:t>
      </w:r>
      <w:r>
        <w:rPr>
          <w:color w:val="231F20"/>
          <w:spacing w:val="-9"/>
          <w:w w:val="105"/>
        </w:rPr>
        <w:t> </w:t>
      </w:r>
      <w:r>
        <w:rPr>
          <w:color w:val="231F20"/>
          <w:w w:val="105"/>
        </w:rPr>
        <w:t>Châu</w:t>
      </w:r>
      <w:r>
        <w:rPr>
          <w:color w:val="231F20"/>
          <w:spacing w:val="-9"/>
          <w:w w:val="105"/>
        </w:rPr>
        <w:t> </w:t>
      </w:r>
      <w:r>
        <w:rPr>
          <w:color w:val="231F20"/>
          <w:w w:val="105"/>
        </w:rPr>
        <w:t>dài</w:t>
      </w:r>
      <w:r>
        <w:rPr>
          <w:color w:val="231F20"/>
          <w:spacing w:val="-9"/>
          <w:w w:val="105"/>
        </w:rPr>
        <w:t> </w:t>
      </w:r>
      <w:r>
        <w:rPr>
          <w:color w:val="231F20"/>
          <w:w w:val="105"/>
        </w:rPr>
        <w:t>bao</w:t>
      </w:r>
      <w:r>
        <w:rPr>
          <w:color w:val="231F20"/>
          <w:spacing w:val="-9"/>
          <w:w w:val="105"/>
        </w:rPr>
        <w:t> </w:t>
      </w:r>
      <w:r>
        <w:rPr>
          <w:color w:val="231F20"/>
          <w:w w:val="105"/>
        </w:rPr>
        <w:t>nhiêu?</w:t>
      </w:r>
      <w:r>
        <w:rPr>
          <w:color w:val="231F20"/>
          <w:spacing w:val="-9"/>
          <w:w w:val="105"/>
        </w:rPr>
        <w:t> </w:t>
      </w:r>
      <w:r>
        <w:rPr>
          <w:color w:val="231F20"/>
          <w:w w:val="105"/>
        </w:rPr>
        <w:t>Gần</w:t>
      </w:r>
      <w:r>
        <w:rPr>
          <w:color w:val="231F20"/>
          <w:spacing w:val="-9"/>
          <w:w w:val="105"/>
        </w:rPr>
        <w:t> </w:t>
      </w:r>
      <w:r>
        <w:rPr>
          <w:color w:val="231F20"/>
          <w:w w:val="105"/>
        </w:rPr>
        <w:t>như</w:t>
      </w:r>
      <w:r>
        <w:rPr>
          <w:color w:val="231F20"/>
          <w:spacing w:val="-9"/>
          <w:w w:val="105"/>
        </w:rPr>
        <w:t> </w:t>
      </w:r>
      <w:r>
        <w:rPr>
          <w:color w:val="231F20"/>
          <w:w w:val="105"/>
        </w:rPr>
        <w:t>bằng</w:t>
      </w:r>
      <w:r>
        <w:rPr>
          <w:color w:val="231F20"/>
          <w:spacing w:val="-9"/>
          <w:w w:val="105"/>
        </w:rPr>
        <w:t> </w:t>
      </w:r>
      <w:r>
        <w:rPr>
          <w:color w:val="231F20"/>
          <w:w w:val="105"/>
        </w:rPr>
        <w:t>6</w:t>
      </w:r>
      <w:r>
        <w:rPr>
          <w:color w:val="231F20"/>
          <w:spacing w:val="-9"/>
          <w:w w:val="105"/>
        </w:rPr>
        <w:t> </w:t>
      </w:r>
      <w:r>
        <w:rPr>
          <w:color w:val="231F20"/>
          <w:w w:val="105"/>
        </w:rPr>
        <w:t>tấc</w:t>
      </w:r>
      <w:r>
        <w:rPr>
          <w:color w:val="231F20"/>
          <w:spacing w:val="-9"/>
          <w:w w:val="105"/>
        </w:rPr>
        <w:t> </w:t>
      </w:r>
      <w:r>
        <w:rPr>
          <w:color w:val="231F20"/>
          <w:w w:val="105"/>
        </w:rPr>
        <w:t>hiện thời, nói theo thị xích</w:t>
      </w:r>
      <w:r>
        <w:rPr>
          <w:rFonts w:ascii="Cambria" w:hAnsi="Cambria"/>
          <w:b/>
          <w:color w:val="231F20"/>
          <w:w w:val="105"/>
          <w:position w:val="11"/>
          <w:sz w:val="20"/>
        </w:rPr>
        <w:t>(17)</w:t>
      </w:r>
      <w:r>
        <w:rPr>
          <w:color w:val="231F20"/>
          <w:w w:val="105"/>
        </w:rPr>
        <w:t>, tức một thước đời Châu bằng 6 tấc</w:t>
      </w:r>
      <w:r>
        <w:rPr>
          <w:color w:val="231F20"/>
          <w:spacing w:val="-13"/>
          <w:w w:val="105"/>
        </w:rPr>
        <w:t> </w:t>
      </w:r>
      <w:r>
        <w:rPr>
          <w:color w:val="231F20"/>
          <w:w w:val="105"/>
        </w:rPr>
        <w:t>của</w:t>
      </w:r>
      <w:r>
        <w:rPr>
          <w:color w:val="231F20"/>
          <w:spacing w:val="-13"/>
          <w:w w:val="105"/>
        </w:rPr>
        <w:t> </w:t>
      </w:r>
      <w:r>
        <w:rPr>
          <w:color w:val="231F20"/>
          <w:w w:val="105"/>
        </w:rPr>
        <w:t>một</w:t>
      </w:r>
      <w:r>
        <w:rPr>
          <w:color w:val="231F20"/>
          <w:spacing w:val="-13"/>
          <w:w w:val="105"/>
        </w:rPr>
        <w:t> </w:t>
      </w:r>
      <w:r>
        <w:rPr>
          <w:color w:val="231F20"/>
          <w:w w:val="105"/>
        </w:rPr>
        <w:t>thị</w:t>
      </w:r>
      <w:r>
        <w:rPr>
          <w:color w:val="231F20"/>
          <w:spacing w:val="-13"/>
          <w:w w:val="105"/>
        </w:rPr>
        <w:t> </w:t>
      </w:r>
      <w:r>
        <w:rPr>
          <w:color w:val="231F20"/>
          <w:w w:val="105"/>
        </w:rPr>
        <w:t>xích</w:t>
      </w:r>
      <w:r>
        <w:rPr>
          <w:color w:val="231F20"/>
          <w:spacing w:val="-13"/>
          <w:w w:val="105"/>
        </w:rPr>
        <w:t> </w:t>
      </w:r>
      <w:r>
        <w:rPr>
          <w:color w:val="231F20"/>
          <w:w w:val="105"/>
        </w:rPr>
        <w:t>Trung</w:t>
      </w:r>
      <w:r>
        <w:rPr>
          <w:color w:val="231F20"/>
          <w:spacing w:val="-12"/>
          <w:w w:val="105"/>
        </w:rPr>
        <w:t> </w:t>
      </w:r>
      <w:r>
        <w:rPr>
          <w:color w:val="231F20"/>
          <w:w w:val="105"/>
        </w:rPr>
        <w:t>Quốc</w:t>
      </w:r>
      <w:r>
        <w:rPr>
          <w:color w:val="231F20"/>
          <w:spacing w:val="-13"/>
          <w:w w:val="105"/>
        </w:rPr>
        <w:t> </w:t>
      </w:r>
      <w:r>
        <w:rPr>
          <w:color w:val="231F20"/>
          <w:w w:val="105"/>
        </w:rPr>
        <w:t>hiện</w:t>
      </w:r>
      <w:r>
        <w:rPr>
          <w:color w:val="231F20"/>
          <w:spacing w:val="-13"/>
          <w:w w:val="105"/>
        </w:rPr>
        <w:t> </w:t>
      </w:r>
      <w:r>
        <w:rPr>
          <w:color w:val="231F20"/>
          <w:w w:val="105"/>
        </w:rPr>
        <w:t>thời.</w:t>
      </w:r>
      <w:r>
        <w:rPr>
          <w:color w:val="231F20"/>
          <w:spacing w:val="-13"/>
          <w:w w:val="105"/>
        </w:rPr>
        <w:t> </w:t>
      </w:r>
      <w:r>
        <w:rPr>
          <w:color w:val="231F20"/>
          <w:w w:val="105"/>
        </w:rPr>
        <w:t>Đo</w:t>
      </w:r>
      <w:r>
        <w:rPr>
          <w:color w:val="231F20"/>
          <w:spacing w:val="-13"/>
          <w:w w:val="105"/>
        </w:rPr>
        <w:t> </w:t>
      </w:r>
      <w:r>
        <w:rPr>
          <w:color w:val="231F20"/>
          <w:w w:val="105"/>
        </w:rPr>
        <w:t>lường</w:t>
      </w:r>
      <w:r>
        <w:rPr>
          <w:color w:val="231F20"/>
          <w:spacing w:val="-13"/>
          <w:w w:val="105"/>
        </w:rPr>
        <w:t> </w:t>
      </w:r>
      <w:r>
        <w:rPr>
          <w:color w:val="231F20"/>
          <w:w w:val="105"/>
        </w:rPr>
        <w:t>thời</w:t>
      </w:r>
      <w:r>
        <w:rPr>
          <w:color w:val="231F20"/>
          <w:spacing w:val="-13"/>
          <w:w w:val="105"/>
        </w:rPr>
        <w:t> </w:t>
      </w:r>
      <w:r>
        <w:rPr>
          <w:color w:val="231F20"/>
          <w:w w:val="105"/>
        </w:rPr>
        <w:t>cổ và</w:t>
      </w:r>
      <w:r>
        <w:rPr>
          <w:color w:val="231F20"/>
          <w:spacing w:val="-9"/>
          <w:w w:val="105"/>
        </w:rPr>
        <w:t> </w:t>
      </w:r>
      <w:r>
        <w:rPr>
          <w:color w:val="231F20"/>
          <w:w w:val="105"/>
        </w:rPr>
        <w:t>hiện</w:t>
      </w:r>
      <w:r>
        <w:rPr>
          <w:color w:val="231F20"/>
          <w:spacing w:val="-9"/>
          <w:w w:val="105"/>
        </w:rPr>
        <w:t> </w:t>
      </w:r>
      <w:r>
        <w:rPr>
          <w:color w:val="231F20"/>
          <w:w w:val="105"/>
        </w:rPr>
        <w:t>tại</w:t>
      </w:r>
      <w:r>
        <w:rPr>
          <w:color w:val="231F20"/>
          <w:spacing w:val="-9"/>
          <w:w w:val="105"/>
        </w:rPr>
        <w:t> </w:t>
      </w:r>
      <w:r>
        <w:rPr>
          <w:color w:val="231F20"/>
          <w:w w:val="105"/>
        </w:rPr>
        <w:t>khác</w:t>
      </w:r>
      <w:r>
        <w:rPr>
          <w:color w:val="231F20"/>
          <w:spacing w:val="-9"/>
          <w:w w:val="105"/>
        </w:rPr>
        <w:t> </w:t>
      </w:r>
      <w:r>
        <w:rPr>
          <w:color w:val="231F20"/>
          <w:w w:val="105"/>
        </w:rPr>
        <w:t>nhau.</w:t>
      </w:r>
      <w:r>
        <w:rPr>
          <w:color w:val="231F20"/>
          <w:spacing w:val="-9"/>
          <w:w w:val="105"/>
        </w:rPr>
        <w:t> </w:t>
      </w:r>
      <w:r>
        <w:rPr>
          <w:color w:val="231F20"/>
          <w:w w:val="105"/>
        </w:rPr>
        <w:t>Do</w:t>
      </w:r>
      <w:r>
        <w:rPr>
          <w:color w:val="231F20"/>
          <w:spacing w:val="-9"/>
          <w:w w:val="105"/>
        </w:rPr>
        <w:t> </w:t>
      </w:r>
      <w:r>
        <w:rPr>
          <w:color w:val="231F20"/>
          <w:w w:val="105"/>
        </w:rPr>
        <w:t>vậy,</w:t>
      </w:r>
      <w:r>
        <w:rPr>
          <w:color w:val="231F20"/>
          <w:spacing w:val="-9"/>
          <w:w w:val="105"/>
        </w:rPr>
        <w:t> </w:t>
      </w:r>
      <w:r>
        <w:rPr>
          <w:color w:val="231F20"/>
          <w:w w:val="105"/>
        </w:rPr>
        <w:t>chiếu</w:t>
      </w:r>
      <w:r>
        <w:rPr>
          <w:color w:val="231F20"/>
          <w:spacing w:val="-9"/>
          <w:w w:val="105"/>
        </w:rPr>
        <w:t> </w:t>
      </w:r>
      <w:r>
        <w:rPr>
          <w:color w:val="231F20"/>
          <w:w w:val="105"/>
        </w:rPr>
        <w:t>theo</w:t>
      </w:r>
      <w:r>
        <w:rPr>
          <w:color w:val="231F20"/>
          <w:spacing w:val="-10"/>
          <w:w w:val="105"/>
        </w:rPr>
        <w:t> </w:t>
      </w:r>
      <w:r>
        <w:rPr>
          <w:color w:val="231F20"/>
          <w:w w:val="105"/>
        </w:rPr>
        <w:t>đó,</w:t>
      </w:r>
      <w:r>
        <w:rPr>
          <w:color w:val="231F20"/>
          <w:spacing w:val="-9"/>
          <w:w w:val="105"/>
        </w:rPr>
        <w:t> </w:t>
      </w:r>
      <w:r>
        <w:rPr>
          <w:color w:val="231F20"/>
          <w:w w:val="105"/>
        </w:rPr>
        <w:t>Phật</w:t>
      </w:r>
      <w:r>
        <w:rPr>
          <w:color w:val="231F20"/>
          <w:spacing w:val="-9"/>
          <w:w w:val="105"/>
        </w:rPr>
        <w:t> </w:t>
      </w:r>
      <w:r>
        <w:rPr>
          <w:color w:val="231F20"/>
          <w:w w:val="105"/>
        </w:rPr>
        <w:t>Thích</w:t>
      </w:r>
      <w:r>
        <w:rPr>
          <w:color w:val="231F20"/>
          <w:spacing w:val="-9"/>
          <w:w w:val="105"/>
        </w:rPr>
        <w:t> </w:t>
      </w:r>
      <w:r>
        <w:rPr>
          <w:color w:val="231F20"/>
          <w:w w:val="105"/>
        </w:rPr>
        <w:t>Ca Mâu Ni là người có chiều cao rất bình thường, chẳng có gì đặc biệt lắm. Thị hiện 8 tướng thành đạo, hợp tình, hợp lý, chúng ta đọc được điều ấy từ kinh thư.</w:t>
      </w:r>
    </w:p>
    <w:p>
      <w:pPr>
        <w:pStyle w:val="BodyText"/>
        <w:spacing w:before="7"/>
        <w:jc w:val="left"/>
        <w:rPr>
          <w:sz w:val="5"/>
        </w:rPr>
      </w:pPr>
      <w:r>
        <w:rPr/>
        <w:pict>
          <v:shape style="position:absolute;margin-left:79.370102pt;margin-top:4.434392pt;width:85.05pt;height:.1pt;mso-position-horizontal-relative:page;mso-position-vertical-relative:paragraph;z-index:-15710720;mso-wrap-distance-left:0;mso-wrap-distance-right:0" id="docshape40" coordorigin="1587,89" coordsize="1701,0" path="m1587,89l3288,89e" filled="false" stroked="true" strokeweight="1pt" strokecolor="#231f20">
            <v:path arrowok="t"/>
            <v:stroke dashstyle="solid"/>
            <w10:wrap type="topAndBottom"/>
          </v:shape>
        </w:pict>
      </w:r>
    </w:p>
    <w:p>
      <w:pPr>
        <w:pStyle w:val="ListParagraph"/>
        <w:numPr>
          <w:ilvl w:val="0"/>
          <w:numId w:val="2"/>
        </w:numPr>
        <w:tabs>
          <w:tab w:pos="1219" w:val="left" w:leader="none"/>
        </w:tabs>
        <w:spacing w:line="247" w:lineRule="auto" w:before="16" w:after="0"/>
        <w:ind w:left="387" w:right="121" w:firstLine="453"/>
        <w:jc w:val="both"/>
        <w:rPr>
          <w:sz w:val="20"/>
        </w:rPr>
      </w:pPr>
      <w:r>
        <w:rPr>
          <w:color w:val="231F20"/>
          <w:sz w:val="20"/>
        </w:rPr>
        <w:t>“Thị</w:t>
      </w:r>
      <w:r>
        <w:rPr>
          <w:color w:val="231F20"/>
          <w:spacing w:val="-8"/>
          <w:sz w:val="20"/>
        </w:rPr>
        <w:t> </w:t>
      </w:r>
      <w:r>
        <w:rPr>
          <w:color w:val="231F20"/>
          <w:sz w:val="20"/>
        </w:rPr>
        <w:t>xích”</w:t>
      </w:r>
      <w:r>
        <w:rPr>
          <w:color w:val="231F20"/>
          <w:spacing w:val="-4"/>
          <w:sz w:val="20"/>
        </w:rPr>
        <w:t> (</w:t>
      </w:r>
      <w:r>
        <w:rPr>
          <w:rFonts w:ascii="Arial Unicode MS" w:hAnsi="Arial Unicode MS" w:eastAsia="Arial Unicode MS" w:hint="eastAsia"/>
          <w:color w:val="231F20"/>
          <w:sz w:val="20"/>
        </w:rPr>
        <w:t>市尺</w:t>
      </w:r>
      <w:r>
        <w:rPr>
          <w:color w:val="231F20"/>
          <w:spacing w:val="-4"/>
          <w:sz w:val="20"/>
        </w:rPr>
        <w:t>) </w:t>
      </w:r>
      <w:r>
        <w:rPr>
          <w:color w:val="231F20"/>
          <w:sz w:val="20"/>
        </w:rPr>
        <w:t>là</w:t>
      </w:r>
      <w:r>
        <w:rPr>
          <w:color w:val="231F20"/>
          <w:spacing w:val="-8"/>
          <w:sz w:val="20"/>
        </w:rPr>
        <w:t> </w:t>
      </w:r>
      <w:r>
        <w:rPr>
          <w:color w:val="231F20"/>
          <w:sz w:val="20"/>
        </w:rPr>
        <w:t>đơn</w:t>
      </w:r>
      <w:r>
        <w:rPr>
          <w:color w:val="231F20"/>
          <w:spacing w:val="-8"/>
          <w:sz w:val="20"/>
        </w:rPr>
        <w:t> </w:t>
      </w:r>
      <w:r>
        <w:rPr>
          <w:color w:val="231F20"/>
          <w:sz w:val="20"/>
        </w:rPr>
        <w:t>vị</w:t>
      </w:r>
      <w:r>
        <w:rPr>
          <w:color w:val="231F20"/>
          <w:spacing w:val="-8"/>
          <w:sz w:val="20"/>
        </w:rPr>
        <w:t> </w:t>
      </w:r>
      <w:r>
        <w:rPr>
          <w:color w:val="231F20"/>
          <w:sz w:val="20"/>
        </w:rPr>
        <w:t>đo</w:t>
      </w:r>
      <w:r>
        <w:rPr>
          <w:color w:val="231F20"/>
          <w:spacing w:val="-8"/>
          <w:sz w:val="20"/>
        </w:rPr>
        <w:t> </w:t>
      </w:r>
      <w:r>
        <w:rPr>
          <w:color w:val="231F20"/>
          <w:sz w:val="20"/>
        </w:rPr>
        <w:t>lường</w:t>
      </w:r>
      <w:r>
        <w:rPr>
          <w:color w:val="231F20"/>
          <w:spacing w:val="-8"/>
          <w:sz w:val="20"/>
        </w:rPr>
        <w:t> </w:t>
      </w:r>
      <w:r>
        <w:rPr>
          <w:color w:val="231F20"/>
          <w:sz w:val="20"/>
        </w:rPr>
        <w:t>được</w:t>
      </w:r>
      <w:r>
        <w:rPr>
          <w:color w:val="231F20"/>
          <w:spacing w:val="-8"/>
          <w:sz w:val="20"/>
        </w:rPr>
        <w:t> </w:t>
      </w:r>
      <w:r>
        <w:rPr>
          <w:color w:val="231F20"/>
          <w:sz w:val="20"/>
        </w:rPr>
        <w:t>áp</w:t>
      </w:r>
      <w:r>
        <w:rPr>
          <w:color w:val="231F20"/>
          <w:spacing w:val="-8"/>
          <w:sz w:val="20"/>
        </w:rPr>
        <w:t> </w:t>
      </w:r>
      <w:r>
        <w:rPr>
          <w:color w:val="231F20"/>
          <w:sz w:val="20"/>
        </w:rPr>
        <w:t>dụng</w:t>
      </w:r>
      <w:r>
        <w:rPr>
          <w:color w:val="231F20"/>
          <w:spacing w:val="-8"/>
          <w:sz w:val="20"/>
        </w:rPr>
        <w:t> </w:t>
      </w:r>
      <w:r>
        <w:rPr>
          <w:color w:val="231F20"/>
          <w:sz w:val="20"/>
        </w:rPr>
        <w:t>tại</w:t>
      </w:r>
      <w:r>
        <w:rPr>
          <w:color w:val="231F20"/>
          <w:spacing w:val="-8"/>
          <w:sz w:val="20"/>
        </w:rPr>
        <w:t> </w:t>
      </w:r>
      <w:r>
        <w:rPr>
          <w:color w:val="231F20"/>
          <w:sz w:val="20"/>
        </w:rPr>
        <w:t>Đài</w:t>
      </w:r>
      <w:r>
        <w:rPr>
          <w:color w:val="231F20"/>
          <w:spacing w:val="-8"/>
          <w:sz w:val="20"/>
        </w:rPr>
        <w:t> </w:t>
      </w:r>
      <w:r>
        <w:rPr>
          <w:color w:val="231F20"/>
          <w:sz w:val="20"/>
        </w:rPr>
        <w:t>Loan</w:t>
      </w:r>
      <w:r>
        <w:rPr>
          <w:color w:val="231F20"/>
          <w:spacing w:val="-8"/>
          <w:sz w:val="20"/>
        </w:rPr>
        <w:t> </w:t>
      </w:r>
      <w:r>
        <w:rPr>
          <w:color w:val="231F20"/>
          <w:sz w:val="20"/>
        </w:rPr>
        <w:t>và</w:t>
      </w:r>
      <w:r>
        <w:rPr>
          <w:color w:val="231F20"/>
          <w:spacing w:val="-8"/>
          <w:sz w:val="20"/>
        </w:rPr>
        <w:t> </w:t>
      </w:r>
      <w:r>
        <w:rPr>
          <w:color w:val="231F20"/>
          <w:sz w:val="20"/>
        </w:rPr>
        <w:t>Hương</w:t>
      </w:r>
      <w:r>
        <w:rPr>
          <w:color w:val="231F20"/>
          <w:spacing w:val="-8"/>
          <w:sz w:val="20"/>
        </w:rPr>
        <w:t> </w:t>
      </w:r>
      <w:r>
        <w:rPr>
          <w:color w:val="231F20"/>
          <w:sz w:val="20"/>
        </w:rPr>
        <w:t>Cảng.</w:t>
      </w:r>
      <w:r>
        <w:rPr>
          <w:color w:val="231F20"/>
          <w:spacing w:val="-8"/>
          <w:sz w:val="20"/>
        </w:rPr>
        <w:t> </w:t>
      </w:r>
      <w:r>
        <w:rPr>
          <w:color w:val="231F20"/>
          <w:sz w:val="20"/>
        </w:rPr>
        <w:t>Chữ</w:t>
      </w:r>
      <w:r>
        <w:rPr>
          <w:color w:val="231F20"/>
          <w:spacing w:val="-8"/>
          <w:sz w:val="20"/>
        </w:rPr>
        <w:t> </w:t>
      </w:r>
      <w:r>
        <w:rPr>
          <w:i/>
          <w:color w:val="231F20"/>
          <w:sz w:val="20"/>
        </w:rPr>
        <w:t>“thị</w:t>
      </w:r>
      <w:r>
        <w:rPr>
          <w:i/>
          <w:color w:val="231F20"/>
          <w:spacing w:val="-8"/>
          <w:sz w:val="20"/>
        </w:rPr>
        <w:t> </w:t>
      </w:r>
      <w:r>
        <w:rPr>
          <w:i/>
          <w:color w:val="231F20"/>
          <w:sz w:val="20"/>
        </w:rPr>
        <w:t>xích” </w:t>
      </w:r>
      <w:r>
        <w:rPr>
          <w:color w:val="231F20"/>
          <w:sz w:val="20"/>
        </w:rPr>
        <w:t>hàm ý thước được dùng trong thị trường nhằm phân biệt với Công xích (mét) và</w:t>
      </w:r>
      <w:r>
        <w:rPr>
          <w:color w:val="231F20"/>
          <w:spacing w:val="-8"/>
          <w:sz w:val="20"/>
        </w:rPr>
        <w:t> </w:t>
      </w:r>
      <w:r>
        <w:rPr>
          <w:color w:val="231F20"/>
          <w:sz w:val="20"/>
        </w:rPr>
        <w:t>Anh xích (foot). Một thị xích</w:t>
      </w:r>
      <w:r>
        <w:rPr>
          <w:color w:val="231F20"/>
          <w:spacing w:val="-4"/>
          <w:sz w:val="20"/>
        </w:rPr>
        <w:t> </w:t>
      </w:r>
      <w:r>
        <w:rPr>
          <w:color w:val="231F20"/>
          <w:sz w:val="20"/>
        </w:rPr>
        <w:t>bằng</w:t>
      </w:r>
      <w:r>
        <w:rPr>
          <w:color w:val="231F20"/>
          <w:spacing w:val="-4"/>
          <w:sz w:val="20"/>
        </w:rPr>
        <w:t> </w:t>
      </w:r>
      <w:r>
        <w:rPr>
          <w:color w:val="231F20"/>
          <w:sz w:val="20"/>
        </w:rPr>
        <w:t>1/3</w:t>
      </w:r>
      <w:r>
        <w:rPr>
          <w:color w:val="231F20"/>
          <w:spacing w:val="-4"/>
          <w:sz w:val="20"/>
        </w:rPr>
        <w:t> </w:t>
      </w:r>
      <w:r>
        <w:rPr>
          <w:color w:val="231F20"/>
          <w:sz w:val="20"/>
        </w:rPr>
        <w:t>mét,</w:t>
      </w:r>
      <w:r>
        <w:rPr>
          <w:color w:val="231F20"/>
          <w:spacing w:val="-4"/>
          <w:sz w:val="20"/>
        </w:rPr>
        <w:t> </w:t>
      </w:r>
      <w:r>
        <w:rPr>
          <w:color w:val="231F20"/>
          <w:sz w:val="20"/>
        </w:rPr>
        <w:t>tức</w:t>
      </w:r>
      <w:r>
        <w:rPr>
          <w:color w:val="231F20"/>
          <w:spacing w:val="-4"/>
          <w:sz w:val="20"/>
        </w:rPr>
        <w:t> </w:t>
      </w:r>
      <w:r>
        <w:rPr>
          <w:color w:val="231F20"/>
          <w:sz w:val="20"/>
        </w:rPr>
        <w:t>33,33</w:t>
      </w:r>
      <w:r>
        <w:rPr>
          <w:color w:val="231F20"/>
          <w:spacing w:val="-4"/>
          <w:sz w:val="20"/>
        </w:rPr>
        <w:t> </w:t>
      </w:r>
      <w:r>
        <w:rPr>
          <w:color w:val="231F20"/>
          <w:sz w:val="20"/>
        </w:rPr>
        <w:t>cm.</w:t>
      </w:r>
      <w:r>
        <w:rPr>
          <w:color w:val="231F20"/>
          <w:spacing w:val="-4"/>
          <w:sz w:val="20"/>
        </w:rPr>
        <w:t> </w:t>
      </w:r>
      <w:r>
        <w:rPr>
          <w:color w:val="231F20"/>
          <w:sz w:val="20"/>
        </w:rPr>
        <w:t>Một</w:t>
      </w:r>
      <w:r>
        <w:rPr>
          <w:color w:val="231F20"/>
          <w:spacing w:val="-4"/>
          <w:sz w:val="20"/>
        </w:rPr>
        <w:t> </w:t>
      </w:r>
      <w:r>
        <w:rPr>
          <w:color w:val="231F20"/>
          <w:sz w:val="20"/>
        </w:rPr>
        <w:t>thị</w:t>
      </w:r>
      <w:r>
        <w:rPr>
          <w:color w:val="231F20"/>
          <w:spacing w:val="-4"/>
          <w:sz w:val="20"/>
        </w:rPr>
        <w:t> </w:t>
      </w:r>
      <w:r>
        <w:rPr>
          <w:color w:val="231F20"/>
          <w:sz w:val="20"/>
        </w:rPr>
        <w:t>xích</w:t>
      </w:r>
      <w:r>
        <w:rPr>
          <w:color w:val="231F20"/>
          <w:spacing w:val="-5"/>
          <w:sz w:val="20"/>
        </w:rPr>
        <w:t> </w:t>
      </w:r>
      <w:r>
        <w:rPr>
          <w:color w:val="231F20"/>
          <w:sz w:val="20"/>
        </w:rPr>
        <w:t>gồm</w:t>
      </w:r>
      <w:r>
        <w:rPr>
          <w:color w:val="231F20"/>
          <w:spacing w:val="-4"/>
          <w:sz w:val="20"/>
        </w:rPr>
        <w:t> </w:t>
      </w:r>
      <w:r>
        <w:rPr>
          <w:color w:val="231F20"/>
          <w:sz w:val="20"/>
        </w:rPr>
        <w:t>10</w:t>
      </w:r>
      <w:r>
        <w:rPr>
          <w:color w:val="231F20"/>
          <w:spacing w:val="-4"/>
          <w:sz w:val="20"/>
        </w:rPr>
        <w:t> </w:t>
      </w:r>
      <w:r>
        <w:rPr>
          <w:color w:val="231F20"/>
          <w:sz w:val="20"/>
        </w:rPr>
        <w:t>thốn</w:t>
      </w:r>
      <w:r>
        <w:rPr>
          <w:color w:val="231F20"/>
          <w:spacing w:val="-4"/>
          <w:sz w:val="20"/>
        </w:rPr>
        <w:t> </w:t>
      </w:r>
      <w:r>
        <w:rPr>
          <w:color w:val="231F20"/>
          <w:sz w:val="20"/>
        </w:rPr>
        <w:t>(tấc),</w:t>
      </w:r>
      <w:r>
        <w:rPr>
          <w:color w:val="231F20"/>
          <w:spacing w:val="-4"/>
          <w:sz w:val="20"/>
        </w:rPr>
        <w:t> </w:t>
      </w:r>
      <w:r>
        <w:rPr>
          <w:color w:val="231F20"/>
          <w:sz w:val="20"/>
        </w:rPr>
        <w:t>như</w:t>
      </w:r>
      <w:r>
        <w:rPr>
          <w:color w:val="231F20"/>
          <w:spacing w:val="-4"/>
          <w:sz w:val="20"/>
        </w:rPr>
        <w:t> </w:t>
      </w:r>
      <w:r>
        <w:rPr>
          <w:color w:val="231F20"/>
          <w:sz w:val="20"/>
        </w:rPr>
        <w:t>vậy</w:t>
      </w:r>
      <w:r>
        <w:rPr>
          <w:color w:val="231F20"/>
          <w:spacing w:val="-4"/>
          <w:sz w:val="20"/>
        </w:rPr>
        <w:t> </w:t>
      </w:r>
      <w:r>
        <w:rPr>
          <w:color w:val="231F20"/>
          <w:sz w:val="20"/>
        </w:rPr>
        <w:t>một</w:t>
      </w:r>
      <w:r>
        <w:rPr>
          <w:color w:val="231F20"/>
          <w:spacing w:val="-4"/>
          <w:sz w:val="20"/>
        </w:rPr>
        <w:t> </w:t>
      </w:r>
      <w:r>
        <w:rPr>
          <w:color w:val="231F20"/>
          <w:sz w:val="20"/>
        </w:rPr>
        <w:t>thước</w:t>
      </w:r>
      <w:r>
        <w:rPr>
          <w:color w:val="231F20"/>
          <w:spacing w:val="-4"/>
          <w:sz w:val="20"/>
        </w:rPr>
        <w:t> </w:t>
      </w:r>
      <w:r>
        <w:rPr>
          <w:color w:val="231F20"/>
          <w:sz w:val="20"/>
        </w:rPr>
        <w:t>đời</w:t>
      </w:r>
      <w:r>
        <w:rPr>
          <w:color w:val="231F20"/>
          <w:spacing w:val="-5"/>
          <w:sz w:val="20"/>
        </w:rPr>
        <w:t> </w:t>
      </w:r>
      <w:r>
        <w:rPr>
          <w:color w:val="231F20"/>
          <w:sz w:val="20"/>
        </w:rPr>
        <w:t>Châu</w:t>
      </w:r>
      <w:r>
        <w:rPr>
          <w:color w:val="231F20"/>
          <w:spacing w:val="-4"/>
          <w:sz w:val="20"/>
        </w:rPr>
        <w:t> </w:t>
      </w:r>
      <w:r>
        <w:rPr>
          <w:color w:val="231F20"/>
          <w:sz w:val="20"/>
        </w:rPr>
        <w:t>bằng</w:t>
      </w:r>
      <w:r>
        <w:rPr>
          <w:color w:val="231F20"/>
          <w:spacing w:val="-4"/>
          <w:sz w:val="20"/>
        </w:rPr>
        <w:t> </w:t>
      </w:r>
      <w:r>
        <w:rPr>
          <w:color w:val="231F20"/>
          <w:sz w:val="20"/>
        </w:rPr>
        <w:t>6</w:t>
      </w:r>
      <w:r>
        <w:rPr>
          <w:color w:val="231F20"/>
          <w:spacing w:val="-4"/>
          <w:sz w:val="20"/>
        </w:rPr>
        <w:t> </w:t>
      </w:r>
      <w:r>
        <w:rPr>
          <w:color w:val="231F20"/>
          <w:sz w:val="20"/>
        </w:rPr>
        <w:t>thốn của thị xích, tức là chừng 18 cm.</w:t>
      </w:r>
    </w:p>
    <w:p>
      <w:pPr>
        <w:spacing w:after="0" w:line="247"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Hóa</w:t>
      </w:r>
      <w:r>
        <w:rPr>
          <w:color w:val="231F20"/>
          <w:spacing w:val="-20"/>
          <w:w w:val="105"/>
        </w:rPr>
        <w:t> </w:t>
      </w:r>
      <w:r>
        <w:rPr>
          <w:color w:val="231F20"/>
          <w:w w:val="105"/>
        </w:rPr>
        <w:t>thân</w:t>
      </w:r>
      <w:r>
        <w:rPr>
          <w:color w:val="231F20"/>
          <w:spacing w:val="-21"/>
          <w:w w:val="105"/>
        </w:rPr>
        <w:t> </w:t>
      </w:r>
      <w:r>
        <w:rPr>
          <w:color w:val="231F20"/>
          <w:w w:val="105"/>
        </w:rPr>
        <w:t>cũng</w:t>
      </w:r>
      <w:r>
        <w:rPr>
          <w:color w:val="231F20"/>
          <w:spacing w:val="-20"/>
          <w:w w:val="105"/>
        </w:rPr>
        <w:t> </w:t>
      </w:r>
      <w:r>
        <w:rPr>
          <w:color w:val="231F20"/>
          <w:w w:val="105"/>
        </w:rPr>
        <w:t>rất</w:t>
      </w:r>
      <w:r>
        <w:rPr>
          <w:color w:val="231F20"/>
          <w:spacing w:val="-20"/>
          <w:w w:val="105"/>
        </w:rPr>
        <w:t> </w:t>
      </w:r>
      <w:r>
        <w:rPr>
          <w:color w:val="231F20"/>
          <w:w w:val="105"/>
        </w:rPr>
        <w:t>nhiều.</w:t>
      </w:r>
      <w:r>
        <w:rPr>
          <w:color w:val="231F20"/>
          <w:spacing w:val="-21"/>
          <w:w w:val="105"/>
        </w:rPr>
        <w:t> </w:t>
      </w:r>
      <w:r>
        <w:rPr>
          <w:color w:val="231F20"/>
          <w:w w:val="105"/>
        </w:rPr>
        <w:t>Thuở</w:t>
      </w:r>
      <w:r>
        <w:rPr>
          <w:color w:val="231F20"/>
          <w:spacing w:val="-20"/>
          <w:w w:val="105"/>
        </w:rPr>
        <w:t> </w:t>
      </w:r>
      <w:r>
        <w:rPr>
          <w:color w:val="231F20"/>
          <w:w w:val="105"/>
        </w:rPr>
        <w:t>trước,</w:t>
      </w:r>
      <w:r>
        <w:rPr>
          <w:color w:val="231F20"/>
          <w:spacing w:val="-20"/>
          <w:w w:val="105"/>
        </w:rPr>
        <w:t> </w:t>
      </w:r>
      <w:r>
        <w:rPr>
          <w:color w:val="231F20"/>
          <w:w w:val="105"/>
        </w:rPr>
        <w:t>tôi</w:t>
      </w:r>
      <w:r>
        <w:rPr>
          <w:color w:val="231F20"/>
          <w:spacing w:val="-20"/>
          <w:w w:val="105"/>
        </w:rPr>
        <w:t> </w:t>
      </w:r>
      <w:r>
        <w:rPr>
          <w:color w:val="231F20"/>
          <w:w w:val="105"/>
        </w:rPr>
        <w:t>sang</w:t>
      </w:r>
      <w:r>
        <w:rPr>
          <w:color w:val="231F20"/>
          <w:spacing w:val="-20"/>
          <w:w w:val="105"/>
        </w:rPr>
        <w:t> </w:t>
      </w:r>
      <w:r>
        <w:rPr>
          <w:color w:val="231F20"/>
          <w:w w:val="105"/>
        </w:rPr>
        <w:t>HongKong giảng</w:t>
      </w:r>
      <w:r>
        <w:rPr>
          <w:color w:val="231F20"/>
          <w:spacing w:val="-23"/>
          <w:w w:val="105"/>
        </w:rPr>
        <w:t> </w:t>
      </w:r>
      <w:r>
        <w:rPr>
          <w:color w:val="231F20"/>
          <w:w w:val="105"/>
        </w:rPr>
        <w:t>kinh</w:t>
      </w:r>
      <w:r>
        <w:rPr>
          <w:color w:val="231F20"/>
          <w:spacing w:val="-22"/>
          <w:w w:val="105"/>
        </w:rPr>
        <w:t> </w:t>
      </w:r>
      <w:r>
        <w:rPr>
          <w:color w:val="231F20"/>
          <w:w w:val="105"/>
        </w:rPr>
        <w:t>lần</w:t>
      </w:r>
      <w:r>
        <w:rPr>
          <w:color w:val="231F20"/>
          <w:spacing w:val="-22"/>
          <w:w w:val="105"/>
        </w:rPr>
        <w:t> </w:t>
      </w:r>
      <w:r>
        <w:rPr>
          <w:color w:val="231F20"/>
          <w:w w:val="105"/>
        </w:rPr>
        <w:t>đầu,</w:t>
      </w:r>
      <w:r>
        <w:rPr>
          <w:color w:val="231F20"/>
          <w:spacing w:val="-23"/>
          <w:w w:val="105"/>
        </w:rPr>
        <w:t> </w:t>
      </w:r>
      <w:r>
        <w:rPr>
          <w:color w:val="231F20"/>
          <w:w w:val="105"/>
        </w:rPr>
        <w:t>pháp</w:t>
      </w:r>
      <w:r>
        <w:rPr>
          <w:color w:val="231F20"/>
          <w:spacing w:val="-22"/>
          <w:w w:val="105"/>
        </w:rPr>
        <w:t> </w:t>
      </w:r>
      <w:r>
        <w:rPr>
          <w:color w:val="231F20"/>
          <w:w w:val="105"/>
        </w:rPr>
        <w:t>sư</w:t>
      </w:r>
      <w:r>
        <w:rPr>
          <w:color w:val="231F20"/>
          <w:spacing w:val="-22"/>
          <w:w w:val="105"/>
        </w:rPr>
        <w:t> </w:t>
      </w:r>
      <w:r>
        <w:rPr>
          <w:color w:val="231F20"/>
          <w:w w:val="105"/>
        </w:rPr>
        <w:t>Thánh</w:t>
      </w:r>
      <w:r>
        <w:rPr>
          <w:color w:val="231F20"/>
          <w:spacing w:val="-22"/>
          <w:w w:val="105"/>
        </w:rPr>
        <w:t> </w:t>
      </w:r>
      <w:r>
        <w:rPr>
          <w:color w:val="231F20"/>
          <w:w w:val="105"/>
        </w:rPr>
        <w:t>Nhất</w:t>
      </w:r>
      <w:r>
        <w:rPr>
          <w:color w:val="231F20"/>
          <w:spacing w:val="-22"/>
          <w:w w:val="105"/>
        </w:rPr>
        <w:t> </w:t>
      </w:r>
      <w:r>
        <w:rPr>
          <w:color w:val="231F20"/>
          <w:w w:val="105"/>
        </w:rPr>
        <w:t>bảo</w:t>
      </w:r>
      <w:r>
        <w:rPr>
          <w:color w:val="231F20"/>
          <w:spacing w:val="-22"/>
          <w:w w:val="105"/>
        </w:rPr>
        <w:t> </w:t>
      </w:r>
      <w:r>
        <w:rPr>
          <w:color w:val="231F20"/>
          <w:w w:val="105"/>
        </w:rPr>
        <w:t>tôi,</w:t>
      </w:r>
      <w:r>
        <w:rPr>
          <w:color w:val="231F20"/>
          <w:spacing w:val="-22"/>
          <w:w w:val="105"/>
        </w:rPr>
        <w:t> </w:t>
      </w:r>
      <w:r>
        <w:rPr>
          <w:color w:val="231F20"/>
          <w:w w:val="105"/>
        </w:rPr>
        <w:t>thuở</w:t>
      </w:r>
      <w:r>
        <w:rPr>
          <w:color w:val="231F20"/>
          <w:spacing w:val="-23"/>
          <w:w w:val="105"/>
        </w:rPr>
        <w:t> </w:t>
      </w:r>
      <w:r>
        <w:rPr>
          <w:color w:val="231F20"/>
          <w:w w:val="105"/>
        </w:rPr>
        <w:t>ấy,</w:t>
      </w:r>
      <w:r>
        <w:rPr>
          <w:color w:val="231F20"/>
          <w:spacing w:val="-22"/>
          <w:w w:val="105"/>
        </w:rPr>
        <w:t> </w:t>
      </w:r>
      <w:r>
        <w:rPr>
          <w:color w:val="231F20"/>
          <w:w w:val="105"/>
        </w:rPr>
        <w:t>Đại Lục vẫn chưa mở cửa, bọn họ gồm 3 vị pháp sư đi triều bái </w:t>
      </w:r>
      <w:r>
        <w:rPr>
          <w:color w:val="231F20"/>
        </w:rPr>
        <w:t>Bồ</w:t>
      </w:r>
      <w:r>
        <w:rPr>
          <w:color w:val="231F20"/>
          <w:spacing w:val="-4"/>
        </w:rPr>
        <w:t> </w:t>
      </w:r>
      <w:r>
        <w:rPr>
          <w:color w:val="231F20"/>
        </w:rPr>
        <w:t>tát</w:t>
      </w:r>
      <w:r>
        <w:rPr>
          <w:color w:val="231F20"/>
          <w:spacing w:val="-4"/>
        </w:rPr>
        <w:t> </w:t>
      </w:r>
      <w:r>
        <w:rPr>
          <w:color w:val="231F20"/>
        </w:rPr>
        <w:t>Quán</w:t>
      </w:r>
      <w:r>
        <w:rPr>
          <w:color w:val="231F20"/>
          <w:spacing w:val="-4"/>
        </w:rPr>
        <w:t> </w:t>
      </w:r>
      <w:r>
        <w:rPr>
          <w:color w:val="231F20"/>
        </w:rPr>
        <w:t>Thế</w:t>
      </w:r>
      <w:r>
        <w:rPr>
          <w:color w:val="231F20"/>
          <w:spacing w:val="-4"/>
        </w:rPr>
        <w:t> </w:t>
      </w:r>
      <w:r>
        <w:rPr>
          <w:color w:val="231F20"/>
        </w:rPr>
        <w:t>Âm.</w:t>
      </w:r>
      <w:r>
        <w:rPr>
          <w:color w:val="231F20"/>
          <w:spacing w:val="-4"/>
        </w:rPr>
        <w:t> </w:t>
      </w:r>
      <w:r>
        <w:rPr>
          <w:color w:val="231F20"/>
        </w:rPr>
        <w:t>Triều</w:t>
      </w:r>
      <w:r>
        <w:rPr>
          <w:color w:val="231F20"/>
          <w:spacing w:val="-4"/>
        </w:rPr>
        <w:t> </w:t>
      </w:r>
      <w:r>
        <w:rPr>
          <w:color w:val="231F20"/>
        </w:rPr>
        <w:t>Âm</w:t>
      </w:r>
      <w:r>
        <w:rPr>
          <w:color w:val="231F20"/>
          <w:spacing w:val="-4"/>
        </w:rPr>
        <w:t> </w:t>
      </w:r>
      <w:r>
        <w:rPr>
          <w:color w:val="231F20"/>
        </w:rPr>
        <w:t>Động</w:t>
      </w:r>
      <w:r>
        <w:rPr>
          <w:color w:val="231F20"/>
          <w:spacing w:val="-4"/>
        </w:rPr>
        <w:t> </w:t>
      </w:r>
      <w:r>
        <w:rPr>
          <w:color w:val="231F20"/>
        </w:rPr>
        <w:t>ở</w:t>
      </w:r>
      <w:r>
        <w:rPr>
          <w:color w:val="231F20"/>
          <w:spacing w:val="-4"/>
        </w:rPr>
        <w:t> </w:t>
      </w:r>
      <w:r>
        <w:rPr>
          <w:color w:val="231F20"/>
        </w:rPr>
        <w:t>Phổ</w:t>
      </w:r>
      <w:r>
        <w:rPr>
          <w:color w:val="231F20"/>
          <w:spacing w:val="-4"/>
        </w:rPr>
        <w:t> </w:t>
      </w:r>
      <w:r>
        <w:rPr>
          <w:color w:val="231F20"/>
        </w:rPr>
        <w:t>Đà</w:t>
      </w:r>
      <w:r>
        <w:rPr>
          <w:color w:val="231F20"/>
          <w:spacing w:val="-4"/>
        </w:rPr>
        <w:t> </w:t>
      </w:r>
      <w:r>
        <w:rPr>
          <w:color w:val="231F20"/>
        </w:rPr>
        <w:t>Sơn</w:t>
      </w:r>
      <w:r>
        <w:rPr>
          <w:color w:val="231F20"/>
          <w:spacing w:val="-4"/>
        </w:rPr>
        <w:t> </w:t>
      </w:r>
      <w:r>
        <w:rPr>
          <w:color w:val="231F20"/>
        </w:rPr>
        <w:t>là</w:t>
      </w:r>
      <w:r>
        <w:rPr>
          <w:color w:val="231F20"/>
          <w:spacing w:val="-4"/>
        </w:rPr>
        <w:t> </w:t>
      </w:r>
      <w:r>
        <w:rPr>
          <w:color w:val="231F20"/>
        </w:rPr>
        <w:t>nơi</w:t>
      </w:r>
      <w:r>
        <w:rPr>
          <w:color w:val="231F20"/>
          <w:spacing w:val="-4"/>
        </w:rPr>
        <w:t> </w:t>
      </w:r>
      <w:r>
        <w:rPr>
          <w:color w:val="231F20"/>
        </w:rPr>
        <w:t>Bồ </w:t>
      </w:r>
      <w:r>
        <w:rPr>
          <w:color w:val="231F20"/>
          <w:w w:val="105"/>
        </w:rPr>
        <w:t>tát thường hiện thân, họ thành tâm thành ý đến lạy, lễ bái ở cửa</w:t>
      </w:r>
      <w:r>
        <w:rPr>
          <w:color w:val="231F20"/>
          <w:spacing w:val="-10"/>
          <w:w w:val="105"/>
        </w:rPr>
        <w:t> </w:t>
      </w:r>
      <w:r>
        <w:rPr>
          <w:color w:val="231F20"/>
          <w:w w:val="105"/>
        </w:rPr>
        <w:t>động.</w:t>
      </w:r>
      <w:r>
        <w:rPr>
          <w:color w:val="231F20"/>
          <w:spacing w:val="-10"/>
          <w:w w:val="105"/>
        </w:rPr>
        <w:t> </w:t>
      </w:r>
      <w:r>
        <w:rPr>
          <w:color w:val="231F20"/>
          <w:w w:val="105"/>
        </w:rPr>
        <w:t>Họ</w:t>
      </w:r>
      <w:r>
        <w:rPr>
          <w:color w:val="231F20"/>
          <w:spacing w:val="-10"/>
          <w:w w:val="105"/>
        </w:rPr>
        <w:t> </w:t>
      </w:r>
      <w:r>
        <w:rPr>
          <w:color w:val="231F20"/>
          <w:w w:val="105"/>
        </w:rPr>
        <w:t>là</w:t>
      </w:r>
      <w:r>
        <w:rPr>
          <w:color w:val="231F20"/>
          <w:spacing w:val="-10"/>
          <w:w w:val="105"/>
        </w:rPr>
        <w:t> </w:t>
      </w:r>
      <w:r>
        <w:rPr>
          <w:color w:val="231F20"/>
          <w:w w:val="105"/>
        </w:rPr>
        <w:t>3</w:t>
      </w:r>
      <w:r>
        <w:rPr>
          <w:color w:val="231F20"/>
          <w:spacing w:val="-10"/>
          <w:w w:val="105"/>
        </w:rPr>
        <w:t> </w:t>
      </w:r>
      <w:r>
        <w:rPr>
          <w:color w:val="231F20"/>
          <w:w w:val="105"/>
        </w:rPr>
        <w:t>người</w:t>
      </w:r>
      <w:r>
        <w:rPr>
          <w:color w:val="231F20"/>
          <w:spacing w:val="-10"/>
          <w:w w:val="105"/>
        </w:rPr>
        <w:t> </w:t>
      </w:r>
      <w:r>
        <w:rPr>
          <w:color w:val="231F20"/>
          <w:w w:val="105"/>
        </w:rPr>
        <w:t>xuất</w:t>
      </w:r>
      <w:r>
        <w:rPr>
          <w:color w:val="231F20"/>
          <w:spacing w:val="-10"/>
          <w:w w:val="105"/>
        </w:rPr>
        <w:t> </w:t>
      </w:r>
      <w:r>
        <w:rPr>
          <w:color w:val="231F20"/>
          <w:w w:val="105"/>
        </w:rPr>
        <w:t>gia.</w:t>
      </w:r>
      <w:r>
        <w:rPr>
          <w:color w:val="231F20"/>
          <w:spacing w:val="-10"/>
          <w:w w:val="105"/>
        </w:rPr>
        <w:t> </w:t>
      </w:r>
      <w:r>
        <w:rPr>
          <w:color w:val="231F20"/>
          <w:w w:val="105"/>
        </w:rPr>
        <w:t>3</w:t>
      </w:r>
      <w:r>
        <w:rPr>
          <w:color w:val="231F20"/>
          <w:spacing w:val="-10"/>
          <w:w w:val="105"/>
        </w:rPr>
        <w:t> </w:t>
      </w:r>
      <w:r>
        <w:rPr>
          <w:color w:val="231F20"/>
          <w:w w:val="105"/>
        </w:rPr>
        <w:t>người</w:t>
      </w:r>
      <w:r>
        <w:rPr>
          <w:color w:val="231F20"/>
          <w:spacing w:val="-10"/>
          <w:w w:val="105"/>
        </w:rPr>
        <w:t> </w:t>
      </w:r>
      <w:r>
        <w:rPr>
          <w:color w:val="231F20"/>
          <w:w w:val="105"/>
        </w:rPr>
        <w:t>kết</w:t>
      </w:r>
      <w:r>
        <w:rPr>
          <w:color w:val="231F20"/>
          <w:spacing w:val="-10"/>
          <w:w w:val="105"/>
        </w:rPr>
        <w:t> </w:t>
      </w:r>
      <w:r>
        <w:rPr>
          <w:color w:val="231F20"/>
          <w:w w:val="105"/>
        </w:rPr>
        <w:t>bạn,</w:t>
      </w:r>
      <w:r>
        <w:rPr>
          <w:color w:val="231F20"/>
          <w:spacing w:val="-10"/>
          <w:w w:val="105"/>
        </w:rPr>
        <w:t> </w:t>
      </w:r>
      <w:r>
        <w:rPr>
          <w:color w:val="231F20"/>
          <w:w w:val="105"/>
        </w:rPr>
        <w:t>lạy</w:t>
      </w:r>
      <w:r>
        <w:rPr>
          <w:color w:val="231F20"/>
          <w:spacing w:val="-10"/>
          <w:w w:val="105"/>
        </w:rPr>
        <w:t> </w:t>
      </w:r>
      <w:r>
        <w:rPr>
          <w:color w:val="231F20"/>
          <w:w w:val="105"/>
        </w:rPr>
        <w:t>ở</w:t>
      </w:r>
      <w:r>
        <w:rPr>
          <w:color w:val="231F20"/>
          <w:spacing w:val="-10"/>
          <w:w w:val="105"/>
        </w:rPr>
        <w:t> </w:t>
      </w:r>
      <w:r>
        <w:rPr>
          <w:color w:val="231F20"/>
          <w:w w:val="105"/>
        </w:rPr>
        <w:t>cửa động nửa giờ, Bồ tát Quán Thế Âm xuất hiện, 3 người đều hoan hỷ.</w:t>
      </w:r>
    </w:p>
    <w:p>
      <w:pPr>
        <w:pStyle w:val="BodyText"/>
        <w:spacing w:line="297" w:lineRule="auto" w:before="145"/>
        <w:ind w:left="103" w:right="404" w:firstLine="453"/>
      </w:pPr>
      <w:r>
        <w:rPr>
          <w:color w:val="231F20"/>
          <w:w w:val="105"/>
        </w:rPr>
        <w:t>Lúc trở về, 3 người trò chuyện, hỏi nhau có thấy Bồ tát </w:t>
      </w:r>
      <w:r>
        <w:rPr>
          <w:color w:val="231F20"/>
          <w:spacing w:val="-4"/>
          <w:w w:val="105"/>
        </w:rPr>
        <w:t>hay</w:t>
      </w:r>
      <w:r>
        <w:rPr>
          <w:color w:val="231F20"/>
          <w:spacing w:val="-17"/>
          <w:w w:val="105"/>
        </w:rPr>
        <w:t> </w:t>
      </w:r>
      <w:r>
        <w:rPr>
          <w:color w:val="231F20"/>
          <w:spacing w:val="-4"/>
          <w:w w:val="105"/>
        </w:rPr>
        <w:t>không?</w:t>
      </w:r>
      <w:r>
        <w:rPr>
          <w:color w:val="231F20"/>
          <w:spacing w:val="-17"/>
          <w:w w:val="105"/>
        </w:rPr>
        <w:t> </w:t>
      </w:r>
      <w:r>
        <w:rPr>
          <w:color w:val="231F20"/>
          <w:spacing w:val="-4"/>
          <w:w w:val="105"/>
        </w:rPr>
        <w:t>Thấy!</w:t>
      </w:r>
      <w:r>
        <w:rPr>
          <w:color w:val="231F20"/>
          <w:spacing w:val="-17"/>
          <w:w w:val="105"/>
        </w:rPr>
        <w:t> </w:t>
      </w:r>
      <w:r>
        <w:rPr>
          <w:color w:val="231F20"/>
          <w:spacing w:val="-4"/>
          <w:w w:val="105"/>
        </w:rPr>
        <w:t>3</w:t>
      </w:r>
      <w:r>
        <w:rPr>
          <w:color w:val="231F20"/>
          <w:spacing w:val="-17"/>
          <w:w w:val="105"/>
        </w:rPr>
        <w:t> </w:t>
      </w:r>
      <w:r>
        <w:rPr>
          <w:color w:val="231F20"/>
          <w:spacing w:val="-4"/>
          <w:w w:val="105"/>
        </w:rPr>
        <w:t>người</w:t>
      </w:r>
      <w:r>
        <w:rPr>
          <w:color w:val="231F20"/>
          <w:spacing w:val="-17"/>
          <w:w w:val="105"/>
        </w:rPr>
        <w:t> </w:t>
      </w:r>
      <w:r>
        <w:rPr>
          <w:color w:val="231F20"/>
          <w:spacing w:val="-4"/>
          <w:w w:val="105"/>
        </w:rPr>
        <w:t>đều</w:t>
      </w:r>
      <w:r>
        <w:rPr>
          <w:color w:val="231F20"/>
          <w:spacing w:val="-17"/>
          <w:w w:val="105"/>
        </w:rPr>
        <w:t> </w:t>
      </w:r>
      <w:r>
        <w:rPr>
          <w:color w:val="231F20"/>
          <w:spacing w:val="-4"/>
          <w:w w:val="105"/>
        </w:rPr>
        <w:t>thấy,</w:t>
      </w:r>
      <w:r>
        <w:rPr>
          <w:color w:val="231F20"/>
          <w:spacing w:val="-17"/>
          <w:w w:val="105"/>
        </w:rPr>
        <w:t> </w:t>
      </w:r>
      <w:r>
        <w:rPr>
          <w:color w:val="231F20"/>
          <w:spacing w:val="-4"/>
          <w:w w:val="105"/>
        </w:rPr>
        <w:t>“nhưng</w:t>
      </w:r>
      <w:r>
        <w:rPr>
          <w:color w:val="231F20"/>
          <w:spacing w:val="-17"/>
          <w:w w:val="105"/>
        </w:rPr>
        <w:t> </w:t>
      </w:r>
      <w:r>
        <w:rPr>
          <w:color w:val="231F20"/>
          <w:spacing w:val="-4"/>
          <w:w w:val="105"/>
        </w:rPr>
        <w:t>ông</w:t>
      </w:r>
      <w:r>
        <w:rPr>
          <w:color w:val="231F20"/>
          <w:spacing w:val="-17"/>
          <w:w w:val="105"/>
        </w:rPr>
        <w:t> </w:t>
      </w:r>
      <w:r>
        <w:rPr>
          <w:color w:val="231F20"/>
          <w:spacing w:val="-4"/>
          <w:w w:val="105"/>
        </w:rPr>
        <w:t>thấy</w:t>
      </w:r>
      <w:r>
        <w:rPr>
          <w:color w:val="231F20"/>
          <w:spacing w:val="-17"/>
          <w:w w:val="105"/>
        </w:rPr>
        <w:t> </w:t>
      </w:r>
      <w:r>
        <w:rPr>
          <w:color w:val="231F20"/>
          <w:spacing w:val="-4"/>
          <w:w w:val="105"/>
        </w:rPr>
        <w:t>như</w:t>
      </w:r>
      <w:r>
        <w:rPr>
          <w:color w:val="231F20"/>
          <w:spacing w:val="-17"/>
          <w:w w:val="105"/>
        </w:rPr>
        <w:t> </w:t>
      </w:r>
      <w:r>
        <w:rPr>
          <w:color w:val="231F20"/>
          <w:spacing w:val="-4"/>
          <w:w w:val="105"/>
        </w:rPr>
        <w:t>thế </w:t>
      </w:r>
      <w:r>
        <w:rPr>
          <w:color w:val="231F20"/>
          <w:w w:val="105"/>
        </w:rPr>
        <w:t>nào?”. Pháp sư Thánh Nhất thấy Bồ tát có hình dạng giống </w:t>
      </w:r>
      <w:r>
        <w:rPr>
          <w:color w:val="231F20"/>
        </w:rPr>
        <w:t>như</w:t>
      </w:r>
      <w:r>
        <w:rPr>
          <w:color w:val="231F20"/>
          <w:spacing w:val="-11"/>
        </w:rPr>
        <w:t> </w:t>
      </w:r>
      <w:r>
        <w:rPr>
          <w:color w:val="231F20"/>
        </w:rPr>
        <w:t>Bồ</w:t>
      </w:r>
      <w:r>
        <w:rPr>
          <w:color w:val="231F20"/>
          <w:spacing w:val="-11"/>
        </w:rPr>
        <w:t> </w:t>
      </w:r>
      <w:r>
        <w:rPr>
          <w:color w:val="231F20"/>
        </w:rPr>
        <w:t>tát</w:t>
      </w:r>
      <w:r>
        <w:rPr>
          <w:color w:val="231F20"/>
          <w:spacing w:val="-11"/>
        </w:rPr>
        <w:t> </w:t>
      </w:r>
      <w:r>
        <w:rPr>
          <w:color w:val="231F20"/>
        </w:rPr>
        <w:t>Địa</w:t>
      </w:r>
      <w:r>
        <w:rPr>
          <w:color w:val="231F20"/>
          <w:spacing w:val="-11"/>
        </w:rPr>
        <w:t> </w:t>
      </w:r>
      <w:r>
        <w:rPr>
          <w:color w:val="231F20"/>
        </w:rPr>
        <w:t>Tạng,</w:t>
      </w:r>
      <w:r>
        <w:rPr>
          <w:color w:val="231F20"/>
          <w:spacing w:val="-11"/>
        </w:rPr>
        <w:t> </w:t>
      </w:r>
      <w:r>
        <w:rPr>
          <w:color w:val="231F20"/>
        </w:rPr>
        <w:t>đội</w:t>
      </w:r>
      <w:r>
        <w:rPr>
          <w:color w:val="231F20"/>
          <w:spacing w:val="-11"/>
        </w:rPr>
        <w:t> </w:t>
      </w:r>
      <w:r>
        <w:rPr>
          <w:color w:val="231F20"/>
        </w:rPr>
        <w:t>mão</w:t>
      </w:r>
      <w:r>
        <w:rPr>
          <w:color w:val="231F20"/>
          <w:spacing w:val="-11"/>
        </w:rPr>
        <w:t> </w:t>
      </w:r>
      <w:r>
        <w:rPr>
          <w:color w:val="231F20"/>
        </w:rPr>
        <w:t>Tỳ</w:t>
      </w:r>
      <w:r>
        <w:rPr>
          <w:color w:val="231F20"/>
          <w:spacing w:val="-11"/>
        </w:rPr>
        <w:t> </w:t>
      </w:r>
      <w:r>
        <w:rPr>
          <w:color w:val="231F20"/>
        </w:rPr>
        <w:t>Lô.</w:t>
      </w:r>
      <w:r>
        <w:rPr>
          <w:color w:val="231F20"/>
          <w:spacing w:val="-11"/>
        </w:rPr>
        <w:t> </w:t>
      </w:r>
      <w:r>
        <w:rPr>
          <w:color w:val="231F20"/>
        </w:rPr>
        <w:t>Bồ</w:t>
      </w:r>
      <w:r>
        <w:rPr>
          <w:color w:val="231F20"/>
          <w:spacing w:val="-11"/>
        </w:rPr>
        <w:t> </w:t>
      </w:r>
      <w:r>
        <w:rPr>
          <w:color w:val="231F20"/>
        </w:rPr>
        <w:t>tát</w:t>
      </w:r>
      <w:r>
        <w:rPr>
          <w:color w:val="231F20"/>
          <w:spacing w:val="-11"/>
        </w:rPr>
        <w:t> </w:t>
      </w:r>
      <w:r>
        <w:rPr>
          <w:color w:val="231F20"/>
        </w:rPr>
        <w:t>Địa</w:t>
      </w:r>
      <w:r>
        <w:rPr>
          <w:color w:val="231F20"/>
          <w:spacing w:val="-11"/>
        </w:rPr>
        <w:t> </w:t>
      </w:r>
      <w:r>
        <w:rPr>
          <w:color w:val="231F20"/>
        </w:rPr>
        <w:t>Tạng</w:t>
      </w:r>
      <w:r>
        <w:rPr>
          <w:color w:val="231F20"/>
          <w:spacing w:val="-11"/>
        </w:rPr>
        <w:t> </w:t>
      </w:r>
      <w:r>
        <w:rPr>
          <w:color w:val="231F20"/>
        </w:rPr>
        <w:t>đội</w:t>
      </w:r>
      <w:r>
        <w:rPr>
          <w:color w:val="231F20"/>
          <w:spacing w:val="-11"/>
        </w:rPr>
        <w:t> </w:t>
      </w:r>
      <w:r>
        <w:rPr>
          <w:color w:val="231F20"/>
        </w:rPr>
        <w:t>mão, </w:t>
      </w:r>
      <w:r>
        <w:rPr>
          <w:color w:val="231F20"/>
          <w:w w:val="105"/>
        </w:rPr>
        <w:t>kim thân, tức toàn thân là sắc vàng, Ngài thấy hình tượng </w:t>
      </w:r>
      <w:r>
        <w:rPr>
          <w:color w:val="231F20"/>
          <w:spacing w:val="-2"/>
          <w:w w:val="105"/>
        </w:rPr>
        <w:t>ấy.</w:t>
      </w:r>
      <w:r>
        <w:rPr>
          <w:color w:val="231F20"/>
          <w:spacing w:val="-20"/>
          <w:w w:val="105"/>
        </w:rPr>
        <w:t> </w:t>
      </w:r>
      <w:r>
        <w:rPr>
          <w:color w:val="231F20"/>
          <w:spacing w:val="-2"/>
          <w:w w:val="105"/>
        </w:rPr>
        <w:t>Một</w:t>
      </w:r>
      <w:r>
        <w:rPr>
          <w:color w:val="231F20"/>
          <w:spacing w:val="-20"/>
          <w:w w:val="105"/>
        </w:rPr>
        <w:t> </w:t>
      </w:r>
      <w:r>
        <w:rPr>
          <w:color w:val="231F20"/>
          <w:spacing w:val="-2"/>
          <w:w w:val="105"/>
        </w:rPr>
        <w:t>pháp</w:t>
      </w:r>
      <w:r>
        <w:rPr>
          <w:color w:val="231F20"/>
          <w:spacing w:val="-20"/>
          <w:w w:val="105"/>
        </w:rPr>
        <w:t> </w:t>
      </w:r>
      <w:r>
        <w:rPr>
          <w:color w:val="231F20"/>
          <w:spacing w:val="-2"/>
          <w:w w:val="105"/>
        </w:rPr>
        <w:t>sư</w:t>
      </w:r>
      <w:r>
        <w:rPr>
          <w:color w:val="231F20"/>
          <w:spacing w:val="-20"/>
          <w:w w:val="105"/>
        </w:rPr>
        <w:t> </w:t>
      </w:r>
      <w:r>
        <w:rPr>
          <w:color w:val="231F20"/>
          <w:spacing w:val="-2"/>
          <w:w w:val="105"/>
        </w:rPr>
        <w:t>khác</w:t>
      </w:r>
      <w:r>
        <w:rPr>
          <w:color w:val="231F20"/>
          <w:spacing w:val="-20"/>
          <w:w w:val="105"/>
        </w:rPr>
        <w:t> </w:t>
      </w:r>
      <w:r>
        <w:rPr>
          <w:color w:val="231F20"/>
          <w:spacing w:val="-2"/>
          <w:w w:val="105"/>
        </w:rPr>
        <w:t>thấy</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hiện</w:t>
      </w:r>
      <w:r>
        <w:rPr>
          <w:color w:val="231F20"/>
          <w:spacing w:val="-20"/>
          <w:w w:val="105"/>
        </w:rPr>
        <w:t> </w:t>
      </w:r>
      <w:r>
        <w:rPr>
          <w:color w:val="231F20"/>
          <w:spacing w:val="-2"/>
          <w:w w:val="105"/>
        </w:rPr>
        <w:t>hình</w:t>
      </w:r>
      <w:r>
        <w:rPr>
          <w:color w:val="231F20"/>
          <w:spacing w:val="-20"/>
          <w:w w:val="105"/>
        </w:rPr>
        <w:t> </w:t>
      </w:r>
      <w:r>
        <w:rPr>
          <w:color w:val="231F20"/>
          <w:spacing w:val="-2"/>
          <w:w w:val="105"/>
        </w:rPr>
        <w:t>Bạch</w:t>
      </w:r>
      <w:r>
        <w:rPr>
          <w:color w:val="231F20"/>
          <w:spacing w:val="-20"/>
          <w:w w:val="105"/>
        </w:rPr>
        <w:t> </w:t>
      </w:r>
      <w:r>
        <w:rPr>
          <w:color w:val="231F20"/>
          <w:spacing w:val="-2"/>
          <w:w w:val="105"/>
        </w:rPr>
        <w:t>Y</w:t>
      </w:r>
      <w:r>
        <w:rPr>
          <w:color w:val="231F20"/>
          <w:spacing w:val="-20"/>
          <w:w w:val="105"/>
        </w:rPr>
        <w:t> </w:t>
      </w:r>
      <w:r>
        <w:rPr>
          <w:color w:val="231F20"/>
          <w:spacing w:val="-2"/>
          <w:w w:val="105"/>
        </w:rPr>
        <w:t>Quán</w:t>
      </w:r>
      <w:r>
        <w:rPr>
          <w:color w:val="231F20"/>
          <w:spacing w:val="-20"/>
          <w:w w:val="105"/>
        </w:rPr>
        <w:t> </w:t>
      </w:r>
      <w:r>
        <w:rPr>
          <w:color w:val="231F20"/>
          <w:spacing w:val="-2"/>
          <w:w w:val="105"/>
        </w:rPr>
        <w:t>Âm </w:t>
      </w:r>
      <w:r>
        <w:rPr>
          <w:color w:val="231F20"/>
        </w:rPr>
        <w:t>giống</w:t>
      </w:r>
      <w:r>
        <w:rPr>
          <w:color w:val="231F20"/>
          <w:spacing w:val="-7"/>
        </w:rPr>
        <w:t> </w:t>
      </w:r>
      <w:r>
        <w:rPr>
          <w:color w:val="231F20"/>
        </w:rPr>
        <w:t>như</w:t>
      </w:r>
      <w:r>
        <w:rPr>
          <w:color w:val="231F20"/>
          <w:spacing w:val="-7"/>
        </w:rPr>
        <w:t> </w:t>
      </w:r>
      <w:r>
        <w:rPr>
          <w:color w:val="231F20"/>
        </w:rPr>
        <w:t>chúng</w:t>
      </w:r>
      <w:r>
        <w:rPr>
          <w:color w:val="231F20"/>
          <w:spacing w:val="-7"/>
        </w:rPr>
        <w:t> </w:t>
      </w:r>
      <w:r>
        <w:rPr>
          <w:color w:val="231F20"/>
        </w:rPr>
        <w:t>ta</w:t>
      </w:r>
      <w:r>
        <w:rPr>
          <w:color w:val="231F20"/>
          <w:spacing w:val="-7"/>
        </w:rPr>
        <w:t> </w:t>
      </w:r>
      <w:r>
        <w:rPr>
          <w:color w:val="231F20"/>
        </w:rPr>
        <w:t>thường</w:t>
      </w:r>
      <w:r>
        <w:rPr>
          <w:color w:val="231F20"/>
          <w:spacing w:val="-7"/>
        </w:rPr>
        <w:t> </w:t>
      </w:r>
      <w:r>
        <w:rPr>
          <w:color w:val="231F20"/>
        </w:rPr>
        <w:t>thấy</w:t>
      </w:r>
      <w:r>
        <w:rPr>
          <w:color w:val="231F20"/>
          <w:spacing w:val="-7"/>
        </w:rPr>
        <w:t> </w:t>
      </w:r>
      <w:r>
        <w:rPr>
          <w:color w:val="231F20"/>
        </w:rPr>
        <w:t>hình</w:t>
      </w:r>
      <w:r>
        <w:rPr>
          <w:color w:val="231F20"/>
          <w:spacing w:val="-7"/>
        </w:rPr>
        <w:t> </w:t>
      </w:r>
      <w:r>
        <w:rPr>
          <w:color w:val="231F20"/>
        </w:rPr>
        <w:t>tượng</w:t>
      </w:r>
      <w:r>
        <w:rPr>
          <w:color w:val="231F20"/>
          <w:spacing w:val="-7"/>
        </w:rPr>
        <w:t> </w:t>
      </w:r>
      <w:r>
        <w:rPr>
          <w:color w:val="231F20"/>
        </w:rPr>
        <w:t>Bạch</w:t>
      </w:r>
      <w:r>
        <w:rPr>
          <w:color w:val="231F20"/>
          <w:spacing w:val="-7"/>
        </w:rPr>
        <w:t> </w:t>
      </w:r>
      <w:r>
        <w:rPr>
          <w:color w:val="231F20"/>
        </w:rPr>
        <w:t>Y</w:t>
      </w:r>
      <w:r>
        <w:rPr>
          <w:color w:val="231F20"/>
          <w:spacing w:val="-7"/>
        </w:rPr>
        <w:t> </w:t>
      </w:r>
      <w:r>
        <w:rPr>
          <w:color w:val="231F20"/>
        </w:rPr>
        <w:t>Quán</w:t>
      </w:r>
      <w:r>
        <w:rPr>
          <w:color w:val="231F20"/>
          <w:spacing w:val="-7"/>
        </w:rPr>
        <w:t> </w:t>
      </w:r>
      <w:r>
        <w:rPr>
          <w:color w:val="231F20"/>
        </w:rPr>
        <w:t>Âm, </w:t>
      </w:r>
      <w:r>
        <w:rPr>
          <w:color w:val="231F20"/>
          <w:w w:val="105"/>
        </w:rPr>
        <w:t>thầy</w:t>
      </w:r>
      <w:r>
        <w:rPr>
          <w:color w:val="231F20"/>
          <w:spacing w:val="-1"/>
          <w:w w:val="105"/>
        </w:rPr>
        <w:t> </w:t>
      </w:r>
      <w:r>
        <w:rPr>
          <w:color w:val="231F20"/>
          <w:w w:val="105"/>
        </w:rPr>
        <w:t>ấy</w:t>
      </w:r>
      <w:r>
        <w:rPr>
          <w:color w:val="231F20"/>
          <w:spacing w:val="-1"/>
          <w:w w:val="105"/>
        </w:rPr>
        <w:t> </w:t>
      </w:r>
      <w:r>
        <w:rPr>
          <w:color w:val="231F20"/>
          <w:w w:val="105"/>
        </w:rPr>
        <w:t>thấy</w:t>
      </w:r>
      <w:r>
        <w:rPr>
          <w:color w:val="231F20"/>
          <w:spacing w:val="-1"/>
          <w:w w:val="105"/>
        </w:rPr>
        <w:t> </w:t>
      </w:r>
      <w:r>
        <w:rPr>
          <w:color w:val="231F20"/>
          <w:w w:val="105"/>
        </w:rPr>
        <w:t>hình</w:t>
      </w:r>
      <w:r>
        <w:rPr>
          <w:color w:val="231F20"/>
          <w:spacing w:val="-1"/>
          <w:w w:val="105"/>
        </w:rPr>
        <w:t> </w:t>
      </w:r>
      <w:r>
        <w:rPr>
          <w:color w:val="231F20"/>
          <w:w w:val="105"/>
        </w:rPr>
        <w:t>dáng</w:t>
      </w:r>
      <w:r>
        <w:rPr>
          <w:color w:val="231F20"/>
          <w:spacing w:val="-1"/>
          <w:w w:val="105"/>
        </w:rPr>
        <w:t> </w:t>
      </w:r>
      <w:r>
        <w:rPr>
          <w:color w:val="231F20"/>
          <w:w w:val="105"/>
        </w:rPr>
        <w:t>đó.</w:t>
      </w:r>
      <w:r>
        <w:rPr>
          <w:color w:val="231F20"/>
          <w:spacing w:val="-1"/>
          <w:w w:val="105"/>
        </w:rPr>
        <w:t> </w:t>
      </w:r>
      <w:r>
        <w:rPr>
          <w:color w:val="231F20"/>
          <w:w w:val="105"/>
        </w:rPr>
        <w:t>Còn</w:t>
      </w:r>
      <w:r>
        <w:rPr>
          <w:color w:val="231F20"/>
          <w:spacing w:val="-1"/>
          <w:w w:val="105"/>
        </w:rPr>
        <w:t> </w:t>
      </w:r>
      <w:r>
        <w:rPr>
          <w:color w:val="231F20"/>
          <w:w w:val="105"/>
        </w:rPr>
        <w:t>một</w:t>
      </w:r>
      <w:r>
        <w:rPr>
          <w:color w:val="231F20"/>
          <w:spacing w:val="-1"/>
          <w:w w:val="105"/>
        </w:rPr>
        <w:t> </w:t>
      </w:r>
      <w:r>
        <w:rPr>
          <w:color w:val="231F20"/>
          <w:w w:val="105"/>
        </w:rPr>
        <w:t>vị</w:t>
      </w:r>
      <w:r>
        <w:rPr>
          <w:color w:val="231F20"/>
          <w:spacing w:val="-1"/>
          <w:w w:val="105"/>
        </w:rPr>
        <w:t> </w:t>
      </w:r>
      <w:r>
        <w:rPr>
          <w:color w:val="231F20"/>
          <w:w w:val="105"/>
        </w:rPr>
        <w:t>pháp</w:t>
      </w:r>
      <w:r>
        <w:rPr>
          <w:color w:val="231F20"/>
          <w:spacing w:val="-1"/>
          <w:w w:val="105"/>
        </w:rPr>
        <w:t> </w:t>
      </w:r>
      <w:r>
        <w:rPr>
          <w:color w:val="231F20"/>
          <w:w w:val="105"/>
        </w:rPr>
        <w:t>sư</w:t>
      </w:r>
      <w:r>
        <w:rPr>
          <w:color w:val="231F20"/>
          <w:spacing w:val="-1"/>
          <w:w w:val="105"/>
        </w:rPr>
        <w:t> </w:t>
      </w:r>
      <w:r>
        <w:rPr>
          <w:color w:val="231F20"/>
          <w:w w:val="105"/>
        </w:rPr>
        <w:t>nữa</w:t>
      </w:r>
      <w:r>
        <w:rPr>
          <w:color w:val="231F20"/>
          <w:spacing w:val="-1"/>
          <w:w w:val="105"/>
        </w:rPr>
        <w:t> </w:t>
      </w:r>
      <w:r>
        <w:rPr>
          <w:color w:val="231F20"/>
          <w:w w:val="105"/>
        </w:rPr>
        <w:t>thì</w:t>
      </w:r>
      <w:r>
        <w:rPr>
          <w:color w:val="231F20"/>
          <w:spacing w:val="-2"/>
          <w:w w:val="105"/>
        </w:rPr>
        <w:t> </w:t>
      </w:r>
      <w:r>
        <w:rPr>
          <w:color w:val="231F20"/>
          <w:w w:val="105"/>
        </w:rPr>
        <w:t>thấy </w:t>
      </w:r>
      <w:r>
        <w:rPr>
          <w:color w:val="231F20"/>
          <w:spacing w:val="-4"/>
          <w:w w:val="105"/>
        </w:rPr>
        <w:t>Ngài</w:t>
      </w:r>
      <w:r>
        <w:rPr>
          <w:color w:val="231F20"/>
          <w:spacing w:val="-17"/>
          <w:w w:val="105"/>
        </w:rPr>
        <w:t> </w:t>
      </w:r>
      <w:r>
        <w:rPr>
          <w:color w:val="231F20"/>
          <w:spacing w:val="-4"/>
          <w:w w:val="105"/>
        </w:rPr>
        <w:t>là</w:t>
      </w:r>
      <w:r>
        <w:rPr>
          <w:color w:val="231F20"/>
          <w:spacing w:val="-17"/>
          <w:w w:val="105"/>
        </w:rPr>
        <w:t> </w:t>
      </w:r>
      <w:r>
        <w:rPr>
          <w:color w:val="231F20"/>
          <w:spacing w:val="-4"/>
          <w:w w:val="105"/>
        </w:rPr>
        <w:t>người</w:t>
      </w:r>
      <w:r>
        <w:rPr>
          <w:color w:val="231F20"/>
          <w:spacing w:val="-17"/>
          <w:w w:val="105"/>
        </w:rPr>
        <w:t> </w:t>
      </w:r>
      <w:r>
        <w:rPr>
          <w:color w:val="231F20"/>
          <w:spacing w:val="-4"/>
          <w:w w:val="105"/>
        </w:rPr>
        <w:t>xuất</w:t>
      </w:r>
      <w:r>
        <w:rPr>
          <w:color w:val="231F20"/>
          <w:spacing w:val="-17"/>
          <w:w w:val="105"/>
        </w:rPr>
        <w:t> </w:t>
      </w:r>
      <w:r>
        <w:rPr>
          <w:color w:val="231F20"/>
          <w:spacing w:val="-4"/>
          <w:w w:val="105"/>
        </w:rPr>
        <w:t>gia,</w:t>
      </w:r>
      <w:r>
        <w:rPr>
          <w:color w:val="231F20"/>
          <w:spacing w:val="-17"/>
          <w:w w:val="105"/>
        </w:rPr>
        <w:t> </w:t>
      </w:r>
      <w:r>
        <w:rPr>
          <w:color w:val="231F20"/>
          <w:spacing w:val="-4"/>
          <w:w w:val="105"/>
        </w:rPr>
        <w:t>mang</w:t>
      </w:r>
      <w:r>
        <w:rPr>
          <w:color w:val="231F20"/>
          <w:spacing w:val="-17"/>
          <w:w w:val="105"/>
        </w:rPr>
        <w:t> </w:t>
      </w:r>
      <w:r>
        <w:rPr>
          <w:color w:val="231F20"/>
          <w:spacing w:val="-4"/>
          <w:w w:val="105"/>
        </w:rPr>
        <w:t>hình</w:t>
      </w:r>
      <w:r>
        <w:rPr>
          <w:color w:val="231F20"/>
          <w:spacing w:val="-16"/>
          <w:w w:val="105"/>
        </w:rPr>
        <w:t> </w:t>
      </w:r>
      <w:r>
        <w:rPr>
          <w:color w:val="231F20"/>
          <w:spacing w:val="-4"/>
          <w:w w:val="105"/>
        </w:rPr>
        <w:t>dáng</w:t>
      </w:r>
      <w:r>
        <w:rPr>
          <w:color w:val="231F20"/>
          <w:spacing w:val="-16"/>
          <w:w w:val="105"/>
        </w:rPr>
        <w:t> </w:t>
      </w:r>
      <w:r>
        <w:rPr>
          <w:color w:val="231F20"/>
          <w:spacing w:val="-4"/>
          <w:w w:val="105"/>
        </w:rPr>
        <w:t>Tỳ-kheo.</w:t>
      </w:r>
      <w:r>
        <w:rPr>
          <w:color w:val="231F20"/>
          <w:spacing w:val="-17"/>
          <w:w w:val="105"/>
        </w:rPr>
        <w:t> </w:t>
      </w:r>
      <w:r>
        <w:rPr>
          <w:color w:val="231F20"/>
          <w:spacing w:val="-4"/>
          <w:w w:val="105"/>
        </w:rPr>
        <w:t>Quý</w:t>
      </w:r>
      <w:r>
        <w:rPr>
          <w:color w:val="231F20"/>
          <w:spacing w:val="-16"/>
          <w:w w:val="105"/>
        </w:rPr>
        <w:t> </w:t>
      </w:r>
      <w:r>
        <w:rPr>
          <w:color w:val="231F20"/>
          <w:spacing w:val="-4"/>
          <w:w w:val="105"/>
        </w:rPr>
        <w:t>vị</w:t>
      </w:r>
      <w:r>
        <w:rPr>
          <w:color w:val="231F20"/>
          <w:spacing w:val="-16"/>
          <w:w w:val="105"/>
        </w:rPr>
        <w:t> </w:t>
      </w:r>
      <w:r>
        <w:rPr>
          <w:color w:val="231F20"/>
          <w:spacing w:val="-4"/>
          <w:w w:val="105"/>
        </w:rPr>
        <w:t>thấy </w:t>
      </w:r>
      <w:r>
        <w:rPr>
          <w:color w:val="231F20"/>
          <w:spacing w:val="-2"/>
          <w:w w:val="105"/>
        </w:rPr>
        <w:t>3</w:t>
      </w:r>
      <w:r>
        <w:rPr>
          <w:color w:val="231F20"/>
          <w:spacing w:val="-21"/>
          <w:w w:val="105"/>
        </w:rPr>
        <w:t> </w:t>
      </w:r>
      <w:r>
        <w:rPr>
          <w:color w:val="231F20"/>
          <w:spacing w:val="-2"/>
          <w:w w:val="105"/>
        </w:rPr>
        <w:t>người</w:t>
      </w:r>
      <w:r>
        <w:rPr>
          <w:color w:val="231F20"/>
          <w:spacing w:val="-20"/>
          <w:w w:val="105"/>
        </w:rPr>
        <w:t> </w:t>
      </w:r>
      <w:r>
        <w:rPr>
          <w:color w:val="231F20"/>
          <w:spacing w:val="-2"/>
          <w:w w:val="105"/>
        </w:rPr>
        <w:t>cùng</w:t>
      </w:r>
      <w:r>
        <w:rPr>
          <w:color w:val="231F20"/>
          <w:spacing w:val="-20"/>
          <w:w w:val="105"/>
        </w:rPr>
        <w:t> </w:t>
      </w:r>
      <w:r>
        <w:rPr>
          <w:color w:val="231F20"/>
          <w:spacing w:val="-2"/>
          <w:w w:val="105"/>
        </w:rPr>
        <w:t>lúc</w:t>
      </w:r>
      <w:r>
        <w:rPr>
          <w:color w:val="231F20"/>
          <w:spacing w:val="-21"/>
          <w:w w:val="105"/>
        </w:rPr>
        <w:t> </w:t>
      </w:r>
      <w:r>
        <w:rPr>
          <w:color w:val="231F20"/>
          <w:spacing w:val="-2"/>
          <w:w w:val="105"/>
        </w:rPr>
        <w:t>lạy</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1"/>
          <w:w w:val="105"/>
        </w:rPr>
        <w:t> </w:t>
      </w:r>
      <w:r>
        <w:rPr>
          <w:color w:val="231F20"/>
          <w:spacing w:val="-2"/>
          <w:w w:val="105"/>
        </w:rPr>
        <w:t>Quán</w:t>
      </w:r>
      <w:r>
        <w:rPr>
          <w:color w:val="231F20"/>
          <w:spacing w:val="-20"/>
          <w:w w:val="105"/>
        </w:rPr>
        <w:t> </w:t>
      </w:r>
      <w:r>
        <w:rPr>
          <w:color w:val="231F20"/>
          <w:spacing w:val="-2"/>
          <w:w w:val="105"/>
        </w:rPr>
        <w:t>Thế</w:t>
      </w:r>
      <w:r>
        <w:rPr>
          <w:color w:val="231F20"/>
          <w:spacing w:val="-20"/>
          <w:w w:val="105"/>
        </w:rPr>
        <w:t> </w:t>
      </w:r>
      <w:r>
        <w:rPr>
          <w:color w:val="231F20"/>
          <w:spacing w:val="-2"/>
          <w:w w:val="105"/>
        </w:rPr>
        <w:t>Âm</w:t>
      </w:r>
      <w:r>
        <w:rPr>
          <w:color w:val="231F20"/>
          <w:spacing w:val="-21"/>
          <w:w w:val="105"/>
        </w:rPr>
        <w:t> </w:t>
      </w:r>
      <w:r>
        <w:rPr>
          <w:color w:val="231F20"/>
          <w:spacing w:val="-2"/>
          <w:w w:val="105"/>
        </w:rPr>
        <w:t>tại</w:t>
      </w:r>
      <w:r>
        <w:rPr>
          <w:color w:val="231F20"/>
          <w:spacing w:val="-20"/>
          <w:w w:val="105"/>
        </w:rPr>
        <w:t> </w:t>
      </w:r>
      <w:r>
        <w:rPr>
          <w:color w:val="231F20"/>
          <w:spacing w:val="-2"/>
          <w:w w:val="105"/>
        </w:rPr>
        <w:t>động</w:t>
      </w:r>
      <w:r>
        <w:rPr>
          <w:color w:val="231F20"/>
          <w:spacing w:val="-20"/>
          <w:w w:val="105"/>
        </w:rPr>
        <w:t> </w:t>
      </w:r>
      <w:r>
        <w:rPr>
          <w:color w:val="231F20"/>
          <w:spacing w:val="-2"/>
          <w:w w:val="105"/>
        </w:rPr>
        <w:t>Triều</w:t>
      </w:r>
      <w:r>
        <w:rPr>
          <w:color w:val="231F20"/>
          <w:spacing w:val="-21"/>
          <w:w w:val="105"/>
        </w:rPr>
        <w:t> </w:t>
      </w:r>
      <w:r>
        <w:rPr>
          <w:color w:val="231F20"/>
          <w:spacing w:val="-2"/>
          <w:w w:val="105"/>
        </w:rPr>
        <w:t>Âm, </w:t>
      </w:r>
      <w:r>
        <w:rPr>
          <w:color w:val="231F20"/>
          <w:w w:val="105"/>
        </w:rPr>
        <w:t>đều thấy được Bồ tát, nhưng hóa thân khác nhau, thời gian dài</w:t>
      </w:r>
      <w:r>
        <w:rPr>
          <w:color w:val="231F20"/>
          <w:spacing w:val="-17"/>
          <w:w w:val="105"/>
        </w:rPr>
        <w:t> </w:t>
      </w:r>
      <w:r>
        <w:rPr>
          <w:color w:val="231F20"/>
          <w:w w:val="105"/>
        </w:rPr>
        <w:t>hay</w:t>
      </w:r>
      <w:r>
        <w:rPr>
          <w:color w:val="231F20"/>
          <w:spacing w:val="-17"/>
          <w:w w:val="105"/>
        </w:rPr>
        <w:t> </w:t>
      </w:r>
      <w:r>
        <w:rPr>
          <w:color w:val="231F20"/>
          <w:w w:val="105"/>
        </w:rPr>
        <w:t>ngắn</w:t>
      </w:r>
      <w:r>
        <w:rPr>
          <w:color w:val="231F20"/>
          <w:spacing w:val="-18"/>
          <w:w w:val="105"/>
        </w:rPr>
        <w:t> </w:t>
      </w:r>
      <w:r>
        <w:rPr>
          <w:color w:val="231F20"/>
          <w:w w:val="105"/>
        </w:rPr>
        <w:t>cũng</w:t>
      </w:r>
      <w:r>
        <w:rPr>
          <w:color w:val="231F20"/>
          <w:spacing w:val="-17"/>
          <w:w w:val="105"/>
        </w:rPr>
        <w:t> </w:t>
      </w:r>
      <w:r>
        <w:rPr>
          <w:color w:val="231F20"/>
          <w:w w:val="105"/>
        </w:rPr>
        <w:t>khác</w:t>
      </w:r>
      <w:r>
        <w:rPr>
          <w:color w:val="231F20"/>
          <w:spacing w:val="-18"/>
          <w:w w:val="105"/>
        </w:rPr>
        <w:t> </w:t>
      </w:r>
      <w:r>
        <w:rPr>
          <w:color w:val="231F20"/>
          <w:w w:val="105"/>
        </w:rPr>
        <w:t>nhau.</w:t>
      </w:r>
      <w:r>
        <w:rPr>
          <w:color w:val="231F20"/>
          <w:spacing w:val="-17"/>
          <w:w w:val="105"/>
        </w:rPr>
        <w:t> </w:t>
      </w:r>
      <w:r>
        <w:rPr>
          <w:color w:val="231F20"/>
          <w:w w:val="105"/>
        </w:rPr>
        <w:t>Có</w:t>
      </w:r>
      <w:r>
        <w:rPr>
          <w:color w:val="231F20"/>
          <w:spacing w:val="-17"/>
          <w:w w:val="105"/>
        </w:rPr>
        <w:t> </w:t>
      </w:r>
      <w:r>
        <w:rPr>
          <w:color w:val="231F20"/>
          <w:w w:val="105"/>
        </w:rPr>
        <w:t>người</w:t>
      </w:r>
      <w:r>
        <w:rPr>
          <w:color w:val="231F20"/>
          <w:spacing w:val="-17"/>
          <w:w w:val="105"/>
        </w:rPr>
        <w:t> </w:t>
      </w:r>
      <w:r>
        <w:rPr>
          <w:color w:val="231F20"/>
          <w:w w:val="105"/>
        </w:rPr>
        <w:t>thấy</w:t>
      </w:r>
      <w:r>
        <w:rPr>
          <w:color w:val="231F20"/>
          <w:spacing w:val="-17"/>
          <w:w w:val="105"/>
        </w:rPr>
        <w:t> </w:t>
      </w:r>
      <w:r>
        <w:rPr>
          <w:color w:val="231F20"/>
          <w:w w:val="105"/>
        </w:rPr>
        <w:t>hơn</w:t>
      </w:r>
      <w:r>
        <w:rPr>
          <w:color w:val="231F20"/>
          <w:spacing w:val="-17"/>
          <w:w w:val="105"/>
        </w:rPr>
        <w:t> </w:t>
      </w:r>
      <w:r>
        <w:rPr>
          <w:color w:val="231F20"/>
          <w:w w:val="105"/>
        </w:rPr>
        <w:t>nửa</w:t>
      </w:r>
      <w:r>
        <w:rPr>
          <w:color w:val="231F20"/>
          <w:spacing w:val="-17"/>
          <w:w w:val="105"/>
        </w:rPr>
        <w:t> </w:t>
      </w:r>
      <w:r>
        <w:rPr>
          <w:color w:val="231F20"/>
          <w:w w:val="105"/>
        </w:rPr>
        <w:t>giờ</w:t>
      </w:r>
      <w:r>
        <w:rPr>
          <w:color w:val="231F20"/>
          <w:spacing w:val="-17"/>
          <w:w w:val="105"/>
        </w:rPr>
        <w:t> </w:t>
      </w:r>
      <w:r>
        <w:rPr>
          <w:color w:val="231F20"/>
          <w:w w:val="105"/>
        </w:rPr>
        <w:t>rồi </w:t>
      </w:r>
      <w:r>
        <w:rPr>
          <w:color w:val="231F20"/>
          <w:spacing w:val="-2"/>
          <w:w w:val="105"/>
        </w:rPr>
        <w:t>tướng</w:t>
      </w:r>
      <w:r>
        <w:rPr>
          <w:color w:val="231F20"/>
          <w:spacing w:val="-18"/>
          <w:w w:val="105"/>
        </w:rPr>
        <w:t> </w:t>
      </w:r>
      <w:r>
        <w:rPr>
          <w:color w:val="231F20"/>
          <w:spacing w:val="-2"/>
          <w:w w:val="105"/>
        </w:rPr>
        <w:t>ấy</w:t>
      </w:r>
      <w:r>
        <w:rPr>
          <w:color w:val="231F20"/>
          <w:spacing w:val="-18"/>
          <w:w w:val="105"/>
        </w:rPr>
        <w:t> </w:t>
      </w:r>
      <w:r>
        <w:rPr>
          <w:color w:val="231F20"/>
          <w:spacing w:val="-2"/>
          <w:w w:val="105"/>
        </w:rPr>
        <w:t>chẳng</w:t>
      </w:r>
      <w:r>
        <w:rPr>
          <w:color w:val="231F20"/>
          <w:spacing w:val="-18"/>
          <w:w w:val="105"/>
        </w:rPr>
        <w:t> </w:t>
      </w:r>
      <w:r>
        <w:rPr>
          <w:color w:val="231F20"/>
          <w:spacing w:val="-2"/>
          <w:w w:val="105"/>
        </w:rPr>
        <w:t>còn</w:t>
      </w:r>
      <w:r>
        <w:rPr>
          <w:color w:val="231F20"/>
          <w:spacing w:val="-18"/>
          <w:w w:val="105"/>
        </w:rPr>
        <w:t> </w:t>
      </w:r>
      <w:r>
        <w:rPr>
          <w:color w:val="231F20"/>
          <w:spacing w:val="-2"/>
          <w:w w:val="105"/>
        </w:rPr>
        <w:t>nữa.</w:t>
      </w:r>
      <w:r>
        <w:rPr>
          <w:color w:val="231F20"/>
          <w:spacing w:val="-18"/>
          <w:w w:val="105"/>
        </w:rPr>
        <w:t> </w:t>
      </w:r>
      <w:r>
        <w:rPr>
          <w:color w:val="231F20"/>
          <w:spacing w:val="-2"/>
          <w:w w:val="105"/>
        </w:rPr>
        <w:t>Có</w:t>
      </w:r>
      <w:r>
        <w:rPr>
          <w:color w:val="231F20"/>
          <w:spacing w:val="-18"/>
          <w:w w:val="105"/>
        </w:rPr>
        <w:t> </w:t>
      </w:r>
      <w:r>
        <w:rPr>
          <w:color w:val="231F20"/>
          <w:spacing w:val="-2"/>
          <w:w w:val="105"/>
        </w:rPr>
        <w:t>người</w:t>
      </w:r>
      <w:r>
        <w:rPr>
          <w:color w:val="231F20"/>
          <w:spacing w:val="-18"/>
          <w:w w:val="105"/>
        </w:rPr>
        <w:t> </w:t>
      </w:r>
      <w:r>
        <w:rPr>
          <w:color w:val="231F20"/>
          <w:spacing w:val="-2"/>
          <w:w w:val="105"/>
        </w:rPr>
        <w:t>thấy</w:t>
      </w:r>
      <w:r>
        <w:rPr>
          <w:color w:val="231F20"/>
          <w:spacing w:val="-18"/>
          <w:w w:val="105"/>
        </w:rPr>
        <w:t> </w:t>
      </w:r>
      <w:r>
        <w:rPr>
          <w:color w:val="231F20"/>
          <w:spacing w:val="-2"/>
          <w:w w:val="105"/>
        </w:rPr>
        <w:t>mấy</w:t>
      </w:r>
      <w:r>
        <w:rPr>
          <w:color w:val="231F20"/>
          <w:spacing w:val="-18"/>
          <w:w w:val="105"/>
        </w:rPr>
        <w:t> </w:t>
      </w:r>
      <w:r>
        <w:rPr>
          <w:color w:val="231F20"/>
          <w:spacing w:val="-2"/>
          <w:w w:val="105"/>
        </w:rPr>
        <w:t>phút;</w:t>
      </w:r>
      <w:r>
        <w:rPr>
          <w:color w:val="231F20"/>
          <w:spacing w:val="-18"/>
          <w:w w:val="105"/>
        </w:rPr>
        <w:t> </w:t>
      </w:r>
      <w:r>
        <w:rPr>
          <w:color w:val="231F20"/>
          <w:spacing w:val="-2"/>
          <w:w w:val="105"/>
        </w:rPr>
        <w:t>đấy</w:t>
      </w:r>
      <w:r>
        <w:rPr>
          <w:color w:val="231F20"/>
          <w:spacing w:val="-18"/>
          <w:w w:val="105"/>
        </w:rPr>
        <w:t> </w:t>
      </w:r>
      <w:r>
        <w:rPr>
          <w:color w:val="231F20"/>
          <w:spacing w:val="-2"/>
          <w:w w:val="105"/>
        </w:rPr>
        <w:t>là</w:t>
      </w:r>
      <w:r>
        <w:rPr>
          <w:color w:val="231F20"/>
          <w:spacing w:val="-19"/>
          <w:w w:val="105"/>
        </w:rPr>
        <w:t> </w:t>
      </w:r>
      <w:r>
        <w:rPr>
          <w:color w:val="231F20"/>
          <w:spacing w:val="-2"/>
          <w:w w:val="105"/>
        </w:rPr>
        <w:t>mỗi </w:t>
      </w:r>
      <w:r>
        <w:rPr>
          <w:color w:val="231F20"/>
          <w:w w:val="105"/>
        </w:rPr>
        <w:t>cá</w:t>
      </w:r>
      <w:r>
        <w:rPr>
          <w:color w:val="231F20"/>
          <w:spacing w:val="-10"/>
          <w:w w:val="105"/>
        </w:rPr>
        <w:t> </w:t>
      </w:r>
      <w:r>
        <w:rPr>
          <w:color w:val="231F20"/>
          <w:w w:val="105"/>
        </w:rPr>
        <w:t>nhân</w:t>
      </w:r>
      <w:r>
        <w:rPr>
          <w:color w:val="231F20"/>
          <w:spacing w:val="-10"/>
          <w:w w:val="105"/>
        </w:rPr>
        <w:t> </w:t>
      </w:r>
      <w:r>
        <w:rPr>
          <w:color w:val="231F20"/>
          <w:w w:val="105"/>
        </w:rPr>
        <w:t>duyên</w:t>
      </w:r>
      <w:r>
        <w:rPr>
          <w:color w:val="231F20"/>
          <w:spacing w:val="-9"/>
          <w:w w:val="105"/>
        </w:rPr>
        <w:t> </w:t>
      </w:r>
      <w:r>
        <w:rPr>
          <w:color w:val="231F20"/>
          <w:w w:val="105"/>
        </w:rPr>
        <w:t>phận</w:t>
      </w:r>
      <w:r>
        <w:rPr>
          <w:color w:val="231F20"/>
          <w:spacing w:val="-10"/>
          <w:w w:val="105"/>
        </w:rPr>
        <w:t> </w:t>
      </w:r>
      <w:r>
        <w:rPr>
          <w:color w:val="231F20"/>
          <w:w w:val="105"/>
        </w:rPr>
        <w:t>khác</w:t>
      </w:r>
      <w:r>
        <w:rPr>
          <w:color w:val="231F20"/>
          <w:spacing w:val="-10"/>
          <w:w w:val="105"/>
        </w:rPr>
        <w:t> </w:t>
      </w:r>
      <w:r>
        <w:rPr>
          <w:color w:val="231F20"/>
          <w:w w:val="105"/>
        </w:rPr>
        <w:t>nhau.</w:t>
      </w:r>
      <w:r>
        <w:rPr>
          <w:color w:val="231F20"/>
          <w:spacing w:val="-10"/>
          <w:w w:val="105"/>
        </w:rPr>
        <w:t> </w:t>
      </w:r>
      <w:r>
        <w:rPr>
          <w:color w:val="231F20"/>
          <w:w w:val="105"/>
        </w:rPr>
        <w:t>Những</w:t>
      </w:r>
      <w:r>
        <w:rPr>
          <w:color w:val="231F20"/>
          <w:spacing w:val="-9"/>
          <w:w w:val="105"/>
        </w:rPr>
        <w:t> </w:t>
      </w:r>
      <w:r>
        <w:rPr>
          <w:color w:val="231F20"/>
          <w:w w:val="105"/>
        </w:rPr>
        <w:t>việc</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rất</w:t>
      </w:r>
      <w:r>
        <w:rPr>
          <w:color w:val="231F20"/>
          <w:spacing w:val="-10"/>
          <w:w w:val="105"/>
        </w:rPr>
        <w:t> </w:t>
      </w:r>
      <w:r>
        <w:rPr>
          <w:color w:val="231F20"/>
          <w:w w:val="105"/>
        </w:rPr>
        <w:t>phổ biến,</w:t>
      </w:r>
      <w:r>
        <w:rPr>
          <w:color w:val="231F20"/>
          <w:spacing w:val="-3"/>
          <w:w w:val="105"/>
        </w:rPr>
        <w:t> </w:t>
      </w:r>
      <w:r>
        <w:rPr>
          <w:color w:val="231F20"/>
          <w:w w:val="105"/>
        </w:rPr>
        <w:t>cũng</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3"/>
          <w:w w:val="105"/>
        </w:rPr>
        <w:t> </w:t>
      </w:r>
      <w:r>
        <w:rPr>
          <w:color w:val="231F20"/>
          <w:w w:val="105"/>
        </w:rPr>
        <w:t>là</w:t>
      </w:r>
      <w:r>
        <w:rPr>
          <w:color w:val="231F20"/>
          <w:spacing w:val="-3"/>
          <w:w w:val="105"/>
        </w:rPr>
        <w:t> </w:t>
      </w:r>
      <w:r>
        <w:rPr>
          <w:color w:val="231F20"/>
          <w:w w:val="105"/>
        </w:rPr>
        <w:t>bản</w:t>
      </w:r>
      <w:r>
        <w:rPr>
          <w:color w:val="231F20"/>
          <w:spacing w:val="-3"/>
          <w:w w:val="105"/>
        </w:rPr>
        <w:t> </w:t>
      </w:r>
      <w:r>
        <w:rPr>
          <w:color w:val="231F20"/>
          <w:w w:val="105"/>
        </w:rPr>
        <w:t>thân</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đã</w:t>
      </w:r>
      <w:r>
        <w:rPr>
          <w:color w:val="231F20"/>
          <w:spacing w:val="-2"/>
          <w:w w:val="105"/>
        </w:rPr>
        <w:t> </w:t>
      </w:r>
      <w:r>
        <w:rPr>
          <w:color w:val="231F20"/>
          <w:w w:val="105"/>
        </w:rPr>
        <w:t>từng</w:t>
      </w:r>
      <w:r>
        <w:rPr>
          <w:color w:val="231F20"/>
          <w:spacing w:val="-3"/>
          <w:w w:val="105"/>
        </w:rPr>
        <w:t> </w:t>
      </w:r>
      <w:r>
        <w:rPr>
          <w:color w:val="231F20"/>
          <w:w w:val="105"/>
        </w:rPr>
        <w:t>gặp.</w:t>
      </w:r>
    </w:p>
    <w:p>
      <w:pPr>
        <w:spacing w:line="297" w:lineRule="auto" w:before="147"/>
        <w:ind w:left="103" w:right="405" w:firstLine="453"/>
        <w:jc w:val="both"/>
        <w:rPr>
          <w:i/>
          <w:sz w:val="34"/>
        </w:rPr>
      </w:pPr>
      <w:r>
        <w:rPr>
          <w:color w:val="231F20"/>
          <w:w w:val="105"/>
          <w:sz w:val="34"/>
        </w:rPr>
        <w:t>Chúng</w:t>
      </w:r>
      <w:r>
        <w:rPr>
          <w:color w:val="231F20"/>
          <w:spacing w:val="-23"/>
          <w:w w:val="105"/>
          <w:sz w:val="34"/>
        </w:rPr>
        <w:t> </w:t>
      </w:r>
      <w:r>
        <w:rPr>
          <w:color w:val="231F20"/>
          <w:w w:val="105"/>
          <w:sz w:val="34"/>
        </w:rPr>
        <w:t>ta</w:t>
      </w:r>
      <w:r>
        <w:rPr>
          <w:color w:val="231F20"/>
          <w:spacing w:val="-22"/>
          <w:w w:val="105"/>
          <w:sz w:val="34"/>
        </w:rPr>
        <w:t> </w:t>
      </w:r>
      <w:r>
        <w:rPr>
          <w:color w:val="231F20"/>
          <w:w w:val="105"/>
          <w:sz w:val="34"/>
        </w:rPr>
        <w:t>lại</w:t>
      </w:r>
      <w:r>
        <w:rPr>
          <w:color w:val="231F20"/>
          <w:spacing w:val="-22"/>
          <w:w w:val="105"/>
          <w:sz w:val="34"/>
        </w:rPr>
        <w:t> </w:t>
      </w:r>
      <w:r>
        <w:rPr>
          <w:color w:val="231F20"/>
          <w:w w:val="105"/>
          <w:sz w:val="34"/>
        </w:rPr>
        <w:t>thấy</w:t>
      </w:r>
      <w:r>
        <w:rPr>
          <w:color w:val="231F20"/>
          <w:spacing w:val="-23"/>
          <w:w w:val="105"/>
          <w:sz w:val="34"/>
        </w:rPr>
        <w:t> </w:t>
      </w:r>
      <w:r>
        <w:rPr>
          <w:color w:val="231F20"/>
          <w:w w:val="105"/>
          <w:sz w:val="34"/>
        </w:rPr>
        <w:t>cụ</w:t>
      </w:r>
      <w:r>
        <w:rPr>
          <w:color w:val="231F20"/>
          <w:spacing w:val="-22"/>
          <w:w w:val="105"/>
          <w:sz w:val="34"/>
        </w:rPr>
        <w:t> </w:t>
      </w:r>
      <w:r>
        <w:rPr>
          <w:color w:val="231F20"/>
          <w:w w:val="105"/>
          <w:sz w:val="34"/>
        </w:rPr>
        <w:t>Niệm</w:t>
      </w:r>
      <w:r>
        <w:rPr>
          <w:color w:val="231F20"/>
          <w:spacing w:val="-22"/>
          <w:w w:val="105"/>
          <w:sz w:val="34"/>
        </w:rPr>
        <w:t> </w:t>
      </w:r>
      <w:r>
        <w:rPr>
          <w:color w:val="231F20"/>
          <w:w w:val="105"/>
          <w:sz w:val="34"/>
        </w:rPr>
        <w:t>Tổ</w:t>
      </w:r>
      <w:r>
        <w:rPr>
          <w:color w:val="231F20"/>
          <w:spacing w:val="-23"/>
          <w:w w:val="105"/>
          <w:sz w:val="34"/>
        </w:rPr>
        <w:t> </w:t>
      </w:r>
      <w:r>
        <w:rPr>
          <w:color w:val="231F20"/>
          <w:w w:val="105"/>
          <w:sz w:val="34"/>
        </w:rPr>
        <w:t>viết</w:t>
      </w:r>
      <w:r>
        <w:rPr>
          <w:color w:val="231F20"/>
          <w:spacing w:val="-22"/>
          <w:w w:val="105"/>
          <w:sz w:val="34"/>
        </w:rPr>
        <w:t> </w:t>
      </w:r>
      <w:r>
        <w:rPr>
          <w:color w:val="231F20"/>
          <w:w w:val="105"/>
          <w:sz w:val="34"/>
        </w:rPr>
        <w:t>tiếp:</w:t>
      </w:r>
      <w:r>
        <w:rPr>
          <w:color w:val="231F20"/>
          <w:spacing w:val="-22"/>
          <w:w w:val="105"/>
          <w:sz w:val="34"/>
        </w:rPr>
        <w:t> </w:t>
      </w:r>
      <w:r>
        <w:rPr>
          <w:i/>
          <w:color w:val="231F20"/>
          <w:w w:val="105"/>
          <w:sz w:val="34"/>
        </w:rPr>
        <w:t>“Kim</w:t>
      </w:r>
      <w:r>
        <w:rPr>
          <w:i/>
          <w:color w:val="231F20"/>
          <w:spacing w:val="-23"/>
          <w:w w:val="105"/>
          <w:sz w:val="34"/>
        </w:rPr>
        <w:t> </w:t>
      </w:r>
      <w:r>
        <w:rPr>
          <w:i/>
          <w:color w:val="231F20"/>
          <w:w w:val="105"/>
          <w:sz w:val="34"/>
        </w:rPr>
        <w:t>chỉ</w:t>
      </w:r>
      <w:r>
        <w:rPr>
          <w:i/>
          <w:color w:val="231F20"/>
          <w:spacing w:val="-22"/>
          <w:w w:val="105"/>
          <w:sz w:val="34"/>
        </w:rPr>
        <w:t> </w:t>
      </w:r>
      <w:r>
        <w:rPr>
          <w:i/>
          <w:color w:val="231F20"/>
          <w:w w:val="105"/>
          <w:sz w:val="34"/>
        </w:rPr>
        <w:t>thủ</w:t>
      </w:r>
      <w:r>
        <w:rPr>
          <w:i/>
          <w:color w:val="231F20"/>
          <w:spacing w:val="-22"/>
          <w:w w:val="105"/>
          <w:sz w:val="34"/>
        </w:rPr>
        <w:t> </w:t>
      </w:r>
      <w:r>
        <w:rPr>
          <w:i/>
          <w:color w:val="231F20"/>
          <w:w w:val="105"/>
          <w:sz w:val="34"/>
        </w:rPr>
        <w:t>Phật cập</w:t>
      </w:r>
      <w:r>
        <w:rPr>
          <w:i/>
          <w:color w:val="231F20"/>
          <w:spacing w:val="7"/>
          <w:w w:val="105"/>
          <w:sz w:val="34"/>
        </w:rPr>
        <w:t> </w:t>
      </w:r>
      <w:r>
        <w:rPr>
          <w:i/>
          <w:color w:val="231F20"/>
          <w:w w:val="105"/>
          <w:sz w:val="34"/>
        </w:rPr>
        <w:t>đệ</w:t>
      </w:r>
      <w:r>
        <w:rPr>
          <w:i/>
          <w:color w:val="231F20"/>
          <w:spacing w:val="7"/>
          <w:w w:val="105"/>
          <w:sz w:val="34"/>
        </w:rPr>
        <w:t> </w:t>
      </w:r>
      <w:r>
        <w:rPr>
          <w:i/>
          <w:color w:val="231F20"/>
          <w:w w:val="105"/>
          <w:sz w:val="34"/>
        </w:rPr>
        <w:t>tử</w:t>
      </w:r>
      <w:r>
        <w:rPr>
          <w:i/>
          <w:color w:val="231F20"/>
          <w:spacing w:val="7"/>
          <w:w w:val="105"/>
          <w:sz w:val="34"/>
        </w:rPr>
        <w:t> </w:t>
      </w:r>
      <w:r>
        <w:rPr>
          <w:i/>
          <w:color w:val="231F20"/>
          <w:w w:val="105"/>
          <w:sz w:val="34"/>
        </w:rPr>
        <w:t>sư</w:t>
      </w:r>
      <w:r>
        <w:rPr>
          <w:i/>
          <w:color w:val="231F20"/>
          <w:spacing w:val="7"/>
          <w:w w:val="105"/>
          <w:sz w:val="34"/>
        </w:rPr>
        <w:t> </w:t>
      </w:r>
      <w:r>
        <w:rPr>
          <w:i/>
          <w:color w:val="231F20"/>
          <w:w w:val="105"/>
          <w:sz w:val="34"/>
        </w:rPr>
        <w:t>tư</w:t>
      </w:r>
      <w:r>
        <w:rPr>
          <w:i/>
          <w:color w:val="231F20"/>
          <w:spacing w:val="7"/>
          <w:w w:val="105"/>
          <w:sz w:val="34"/>
        </w:rPr>
        <w:t> </w:t>
      </w:r>
      <w:r>
        <w:rPr>
          <w:i/>
          <w:color w:val="231F20"/>
          <w:w w:val="105"/>
          <w:sz w:val="34"/>
        </w:rPr>
        <w:t>cơ</w:t>
      </w:r>
      <w:r>
        <w:rPr>
          <w:i/>
          <w:color w:val="231F20"/>
          <w:spacing w:val="7"/>
          <w:w w:val="105"/>
          <w:sz w:val="34"/>
        </w:rPr>
        <w:t> </w:t>
      </w:r>
      <w:r>
        <w:rPr>
          <w:i/>
          <w:color w:val="231F20"/>
          <w:w w:val="105"/>
          <w:sz w:val="34"/>
        </w:rPr>
        <w:t>cảm</w:t>
      </w:r>
      <w:r>
        <w:rPr>
          <w:i/>
          <w:color w:val="231F20"/>
          <w:spacing w:val="7"/>
          <w:w w:val="105"/>
          <w:sz w:val="34"/>
        </w:rPr>
        <w:t> </w:t>
      </w:r>
      <w:r>
        <w:rPr>
          <w:i/>
          <w:color w:val="231F20"/>
          <w:w w:val="105"/>
          <w:sz w:val="34"/>
        </w:rPr>
        <w:t>tương</w:t>
      </w:r>
      <w:r>
        <w:rPr>
          <w:i/>
          <w:color w:val="231F20"/>
          <w:spacing w:val="7"/>
          <w:w w:val="105"/>
          <w:sz w:val="34"/>
        </w:rPr>
        <w:t> </w:t>
      </w:r>
      <w:r>
        <w:rPr>
          <w:i/>
          <w:color w:val="231F20"/>
          <w:w w:val="105"/>
          <w:sz w:val="34"/>
        </w:rPr>
        <w:t>ngộ</w:t>
      </w:r>
      <w:r>
        <w:rPr>
          <w:i/>
          <w:color w:val="231F20"/>
          <w:spacing w:val="7"/>
          <w:w w:val="105"/>
          <w:sz w:val="34"/>
        </w:rPr>
        <w:t> </w:t>
      </w:r>
      <w:r>
        <w:rPr>
          <w:i/>
          <w:color w:val="231F20"/>
          <w:w w:val="105"/>
          <w:sz w:val="34"/>
        </w:rPr>
        <w:t>chi</w:t>
      </w:r>
      <w:r>
        <w:rPr>
          <w:i/>
          <w:color w:val="231F20"/>
          <w:spacing w:val="7"/>
          <w:w w:val="105"/>
          <w:sz w:val="34"/>
        </w:rPr>
        <w:t> </w:t>
      </w:r>
      <w:r>
        <w:rPr>
          <w:i/>
          <w:color w:val="231F20"/>
          <w:w w:val="105"/>
          <w:sz w:val="34"/>
        </w:rPr>
        <w:t>khoảnh,</w:t>
      </w:r>
      <w:r>
        <w:rPr>
          <w:i/>
          <w:color w:val="231F20"/>
          <w:spacing w:val="7"/>
          <w:w w:val="105"/>
          <w:sz w:val="34"/>
        </w:rPr>
        <w:t> </w:t>
      </w:r>
      <w:r>
        <w:rPr>
          <w:i/>
          <w:color w:val="231F20"/>
          <w:w w:val="105"/>
          <w:sz w:val="34"/>
        </w:rPr>
        <w:t>thuyết</w:t>
      </w:r>
      <w:r>
        <w:rPr>
          <w:i/>
          <w:color w:val="231F20"/>
          <w:spacing w:val="7"/>
          <w:w w:val="105"/>
          <w:sz w:val="34"/>
        </w:rPr>
        <w:t> </w:t>
      </w:r>
      <w:r>
        <w:rPr>
          <w:i/>
          <w:color w:val="231F20"/>
          <w:spacing w:val="-2"/>
          <w:w w:val="105"/>
          <w:sz w:val="34"/>
        </w:rPr>
        <w:t>thính</w:t>
      </w:r>
    </w:p>
    <w:p>
      <w:pPr>
        <w:spacing w:after="0" w:line="297"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297" w:lineRule="auto" w:before="106"/>
        <w:ind w:left="387" w:right="121"/>
      </w:pPr>
      <w:r>
        <w:rPr>
          <w:i/>
          <w:color w:val="231F20"/>
          <w:w w:val="110"/>
        </w:rPr>
        <w:t>sự</w:t>
      </w:r>
      <w:r>
        <w:rPr>
          <w:i/>
          <w:color w:val="231F20"/>
          <w:spacing w:val="-22"/>
          <w:w w:val="110"/>
        </w:rPr>
        <w:t> </w:t>
      </w:r>
      <w:r>
        <w:rPr>
          <w:i/>
          <w:color w:val="231F20"/>
          <w:w w:val="110"/>
        </w:rPr>
        <w:t>tất,</w:t>
      </w:r>
      <w:r>
        <w:rPr>
          <w:i/>
          <w:color w:val="231F20"/>
          <w:spacing w:val="-22"/>
          <w:w w:val="110"/>
        </w:rPr>
        <w:t> </w:t>
      </w:r>
      <w:r>
        <w:rPr>
          <w:i/>
          <w:color w:val="231F20"/>
          <w:w w:val="110"/>
        </w:rPr>
        <w:t>tiện</w:t>
      </w:r>
      <w:r>
        <w:rPr>
          <w:i/>
          <w:color w:val="231F20"/>
          <w:spacing w:val="-22"/>
          <w:w w:val="110"/>
        </w:rPr>
        <w:t> </w:t>
      </w:r>
      <w:r>
        <w:rPr>
          <w:i/>
          <w:color w:val="231F20"/>
          <w:w w:val="110"/>
        </w:rPr>
        <w:t>danh</w:t>
      </w:r>
      <w:r>
        <w:rPr>
          <w:i/>
          <w:color w:val="231F20"/>
          <w:spacing w:val="-22"/>
          <w:w w:val="110"/>
        </w:rPr>
        <w:t> </w:t>
      </w:r>
      <w:r>
        <w:rPr>
          <w:i/>
          <w:color w:val="231F20"/>
          <w:w w:val="110"/>
        </w:rPr>
        <w:t>Nhất</w:t>
      </w:r>
      <w:r>
        <w:rPr>
          <w:i/>
          <w:color w:val="231F20"/>
          <w:spacing w:val="-22"/>
          <w:w w:val="110"/>
        </w:rPr>
        <w:t> </w:t>
      </w:r>
      <w:r>
        <w:rPr>
          <w:i/>
          <w:color w:val="231F20"/>
          <w:w w:val="110"/>
        </w:rPr>
        <w:t>thời</w:t>
      </w:r>
      <w:r>
        <w:rPr>
          <w:i/>
          <w:color w:val="231F20"/>
          <w:spacing w:val="-22"/>
          <w:w w:val="110"/>
        </w:rPr>
        <w:t> </w:t>
      </w:r>
      <w:r>
        <w:rPr>
          <w:i/>
          <w:color w:val="231F20"/>
          <w:w w:val="110"/>
        </w:rPr>
        <w:t>dã”</w:t>
      </w:r>
      <w:r>
        <w:rPr>
          <w:i/>
          <w:color w:val="231F20"/>
          <w:spacing w:val="-22"/>
          <w:w w:val="110"/>
        </w:rPr>
        <w:t> </w:t>
      </w:r>
      <w:r>
        <w:rPr>
          <w:color w:val="231F20"/>
          <w:w w:val="110"/>
        </w:rPr>
        <w:t>(Nay</w:t>
      </w:r>
      <w:r>
        <w:rPr>
          <w:color w:val="231F20"/>
          <w:spacing w:val="-22"/>
          <w:w w:val="110"/>
        </w:rPr>
        <w:t> </w:t>
      </w:r>
      <w:r>
        <w:rPr>
          <w:color w:val="231F20"/>
          <w:w w:val="110"/>
        </w:rPr>
        <w:t>chỉ</w:t>
      </w:r>
      <w:r>
        <w:rPr>
          <w:color w:val="231F20"/>
          <w:spacing w:val="-22"/>
          <w:w w:val="110"/>
        </w:rPr>
        <w:t> </w:t>
      </w:r>
      <w:r>
        <w:rPr>
          <w:color w:val="231F20"/>
          <w:w w:val="110"/>
        </w:rPr>
        <w:t>lấy</w:t>
      </w:r>
      <w:r>
        <w:rPr>
          <w:color w:val="231F20"/>
          <w:spacing w:val="-22"/>
          <w:w w:val="110"/>
        </w:rPr>
        <w:t> </w:t>
      </w:r>
      <w:r>
        <w:rPr>
          <w:color w:val="231F20"/>
          <w:w w:val="110"/>
        </w:rPr>
        <w:t>lúc</w:t>
      </w:r>
      <w:r>
        <w:rPr>
          <w:color w:val="231F20"/>
          <w:spacing w:val="-22"/>
          <w:w w:val="110"/>
        </w:rPr>
        <w:t> </w:t>
      </w:r>
      <w:r>
        <w:rPr>
          <w:color w:val="231F20"/>
          <w:w w:val="110"/>
        </w:rPr>
        <w:t>Phật</w:t>
      </w:r>
      <w:r>
        <w:rPr>
          <w:color w:val="231F20"/>
          <w:spacing w:val="-22"/>
          <w:w w:val="110"/>
        </w:rPr>
        <w:t> </w:t>
      </w:r>
      <w:r>
        <w:rPr>
          <w:color w:val="231F20"/>
          <w:w w:val="110"/>
        </w:rPr>
        <w:t>và</w:t>
      </w:r>
      <w:r>
        <w:rPr>
          <w:color w:val="231F20"/>
          <w:spacing w:val="-22"/>
          <w:w w:val="110"/>
        </w:rPr>
        <w:t> </w:t>
      </w:r>
      <w:r>
        <w:rPr>
          <w:color w:val="231F20"/>
          <w:w w:val="110"/>
        </w:rPr>
        <w:t>đệ tử,</w:t>
      </w:r>
      <w:r>
        <w:rPr>
          <w:color w:val="231F20"/>
          <w:spacing w:val="-9"/>
          <w:w w:val="110"/>
        </w:rPr>
        <w:t> </w:t>
      </w:r>
      <w:r>
        <w:rPr>
          <w:color w:val="231F20"/>
          <w:w w:val="110"/>
        </w:rPr>
        <w:t>thầy</w:t>
      </w:r>
      <w:r>
        <w:rPr>
          <w:color w:val="231F20"/>
          <w:spacing w:val="-9"/>
          <w:w w:val="110"/>
        </w:rPr>
        <w:t> </w:t>
      </w:r>
      <w:r>
        <w:rPr>
          <w:color w:val="231F20"/>
          <w:w w:val="110"/>
        </w:rPr>
        <w:t>trò</w:t>
      </w:r>
      <w:r>
        <w:rPr>
          <w:color w:val="231F20"/>
          <w:spacing w:val="-9"/>
          <w:w w:val="110"/>
        </w:rPr>
        <w:t> </w:t>
      </w:r>
      <w:r>
        <w:rPr>
          <w:color w:val="231F20"/>
          <w:w w:val="110"/>
        </w:rPr>
        <w:t>cơ</w:t>
      </w:r>
      <w:r>
        <w:rPr>
          <w:color w:val="231F20"/>
          <w:spacing w:val="-9"/>
          <w:w w:val="110"/>
        </w:rPr>
        <w:t> </w:t>
      </w:r>
      <w:r>
        <w:rPr>
          <w:color w:val="231F20"/>
          <w:w w:val="110"/>
        </w:rPr>
        <w:t>cảm</w:t>
      </w:r>
      <w:r>
        <w:rPr>
          <w:color w:val="231F20"/>
          <w:spacing w:val="-9"/>
          <w:w w:val="110"/>
        </w:rPr>
        <w:t> </w:t>
      </w:r>
      <w:r>
        <w:rPr>
          <w:color w:val="231F20"/>
          <w:w w:val="110"/>
        </w:rPr>
        <w:t>gặp</w:t>
      </w:r>
      <w:r>
        <w:rPr>
          <w:color w:val="231F20"/>
          <w:spacing w:val="-9"/>
          <w:w w:val="110"/>
        </w:rPr>
        <w:t> </w:t>
      </w:r>
      <w:r>
        <w:rPr>
          <w:color w:val="231F20"/>
          <w:w w:val="110"/>
        </w:rPr>
        <w:t>gỡ,</w:t>
      </w:r>
      <w:r>
        <w:rPr>
          <w:color w:val="231F20"/>
          <w:spacing w:val="-9"/>
          <w:w w:val="110"/>
        </w:rPr>
        <w:t> </w:t>
      </w:r>
      <w:r>
        <w:rPr>
          <w:color w:val="231F20"/>
          <w:w w:val="110"/>
        </w:rPr>
        <w:t>nói</w:t>
      </w:r>
      <w:r>
        <w:rPr>
          <w:color w:val="231F20"/>
          <w:spacing w:val="-9"/>
          <w:w w:val="110"/>
        </w:rPr>
        <w:t> </w:t>
      </w:r>
      <w:r>
        <w:rPr>
          <w:color w:val="231F20"/>
          <w:w w:val="110"/>
        </w:rPr>
        <w:t>nghe</w:t>
      </w:r>
      <w:r>
        <w:rPr>
          <w:color w:val="231F20"/>
          <w:spacing w:val="-9"/>
          <w:w w:val="110"/>
        </w:rPr>
        <w:t> </w:t>
      </w:r>
      <w:r>
        <w:rPr>
          <w:color w:val="231F20"/>
          <w:w w:val="110"/>
        </w:rPr>
        <w:t>xong</w:t>
      </w:r>
      <w:r>
        <w:rPr>
          <w:color w:val="231F20"/>
          <w:spacing w:val="-9"/>
          <w:w w:val="110"/>
        </w:rPr>
        <w:t> </w:t>
      </w:r>
      <w:r>
        <w:rPr>
          <w:color w:val="231F20"/>
          <w:w w:val="110"/>
        </w:rPr>
        <w:t>xuôi</w:t>
      </w:r>
      <w:r>
        <w:rPr>
          <w:color w:val="231F20"/>
          <w:spacing w:val="-9"/>
          <w:w w:val="110"/>
        </w:rPr>
        <w:t> </w:t>
      </w:r>
      <w:r>
        <w:rPr>
          <w:color w:val="231F20"/>
          <w:w w:val="110"/>
        </w:rPr>
        <w:t>bèn</w:t>
      </w:r>
      <w:r>
        <w:rPr>
          <w:color w:val="231F20"/>
          <w:spacing w:val="-9"/>
          <w:w w:val="110"/>
        </w:rPr>
        <w:t> </w:t>
      </w:r>
      <w:r>
        <w:rPr>
          <w:color w:val="231F20"/>
          <w:w w:val="110"/>
        </w:rPr>
        <w:t>gọi</w:t>
      </w:r>
      <w:r>
        <w:rPr>
          <w:color w:val="231F20"/>
          <w:spacing w:val="-9"/>
          <w:w w:val="110"/>
        </w:rPr>
        <w:t> </w:t>
      </w:r>
      <w:r>
        <w:rPr>
          <w:color w:val="231F20"/>
          <w:w w:val="110"/>
        </w:rPr>
        <w:t>là Nhất thời). Đây là cách nói của những nhà giảng kinh từ xưa,</w:t>
      </w:r>
      <w:r>
        <w:rPr>
          <w:color w:val="231F20"/>
          <w:spacing w:val="-5"/>
          <w:w w:val="110"/>
        </w:rPr>
        <w:t> </w:t>
      </w:r>
      <w:r>
        <w:rPr>
          <w:color w:val="231F20"/>
          <w:w w:val="110"/>
        </w:rPr>
        <w:t>những</w:t>
      </w:r>
      <w:r>
        <w:rPr>
          <w:color w:val="231F20"/>
          <w:spacing w:val="-5"/>
          <w:w w:val="110"/>
        </w:rPr>
        <w:t> </w:t>
      </w:r>
      <w:r>
        <w:rPr>
          <w:color w:val="231F20"/>
          <w:w w:val="110"/>
        </w:rPr>
        <w:t>pháp</w:t>
      </w:r>
      <w:r>
        <w:rPr>
          <w:color w:val="231F20"/>
          <w:spacing w:val="-5"/>
          <w:w w:val="110"/>
        </w:rPr>
        <w:t> </w:t>
      </w:r>
      <w:r>
        <w:rPr>
          <w:color w:val="231F20"/>
          <w:w w:val="110"/>
        </w:rPr>
        <w:t>sư</w:t>
      </w:r>
      <w:r>
        <w:rPr>
          <w:color w:val="231F20"/>
          <w:spacing w:val="-5"/>
          <w:w w:val="110"/>
        </w:rPr>
        <w:t> </w:t>
      </w:r>
      <w:r>
        <w:rPr>
          <w:color w:val="231F20"/>
          <w:w w:val="110"/>
        </w:rPr>
        <w:t>giảng</w:t>
      </w:r>
      <w:r>
        <w:rPr>
          <w:color w:val="231F20"/>
          <w:spacing w:val="-5"/>
          <w:w w:val="110"/>
        </w:rPr>
        <w:t> </w:t>
      </w:r>
      <w:r>
        <w:rPr>
          <w:color w:val="231F20"/>
          <w:w w:val="110"/>
        </w:rPr>
        <w:t>kinh</w:t>
      </w:r>
      <w:r>
        <w:rPr>
          <w:color w:val="231F20"/>
          <w:spacing w:val="-5"/>
          <w:w w:val="110"/>
        </w:rPr>
        <w:t> </w:t>
      </w:r>
      <w:r>
        <w:rPr>
          <w:color w:val="231F20"/>
          <w:w w:val="110"/>
        </w:rPr>
        <w:t>đều</w:t>
      </w:r>
      <w:r>
        <w:rPr>
          <w:color w:val="231F20"/>
          <w:spacing w:val="-5"/>
          <w:w w:val="110"/>
        </w:rPr>
        <w:t> </w:t>
      </w:r>
      <w:r>
        <w:rPr>
          <w:color w:val="231F20"/>
          <w:w w:val="110"/>
        </w:rPr>
        <w:t>chọn</w:t>
      </w:r>
      <w:r>
        <w:rPr>
          <w:color w:val="231F20"/>
          <w:spacing w:val="-5"/>
          <w:w w:val="110"/>
        </w:rPr>
        <w:t> </w:t>
      </w:r>
      <w:r>
        <w:rPr>
          <w:color w:val="231F20"/>
          <w:w w:val="110"/>
        </w:rPr>
        <w:t>cách</w:t>
      </w:r>
      <w:r>
        <w:rPr>
          <w:color w:val="231F20"/>
          <w:spacing w:val="-5"/>
          <w:w w:val="110"/>
        </w:rPr>
        <w:t> </w:t>
      </w:r>
      <w:r>
        <w:rPr>
          <w:color w:val="231F20"/>
          <w:w w:val="110"/>
        </w:rPr>
        <w:t>nói</w:t>
      </w:r>
      <w:r>
        <w:rPr>
          <w:color w:val="231F20"/>
          <w:spacing w:val="-5"/>
          <w:w w:val="110"/>
        </w:rPr>
        <w:t> </w:t>
      </w:r>
      <w:r>
        <w:rPr>
          <w:color w:val="231F20"/>
          <w:w w:val="110"/>
        </w:rPr>
        <w:t>này</w:t>
      </w:r>
      <w:r>
        <w:rPr>
          <w:color w:val="231F20"/>
          <w:spacing w:val="-5"/>
          <w:w w:val="110"/>
        </w:rPr>
        <w:t> </w:t>
      </w:r>
      <w:r>
        <w:rPr>
          <w:color w:val="231F20"/>
          <w:w w:val="110"/>
        </w:rPr>
        <w:t>để </w:t>
      </w:r>
      <w:r>
        <w:rPr>
          <w:color w:val="231F20"/>
          <w:spacing w:val="-2"/>
          <w:w w:val="105"/>
        </w:rPr>
        <w:t>giải</w:t>
      </w:r>
      <w:r>
        <w:rPr>
          <w:color w:val="231F20"/>
          <w:spacing w:val="-18"/>
          <w:w w:val="105"/>
        </w:rPr>
        <w:t> </w:t>
      </w:r>
      <w:r>
        <w:rPr>
          <w:color w:val="231F20"/>
          <w:spacing w:val="-2"/>
          <w:w w:val="105"/>
        </w:rPr>
        <w:t>thích</w:t>
      </w:r>
      <w:r>
        <w:rPr>
          <w:color w:val="231F20"/>
          <w:spacing w:val="-18"/>
          <w:w w:val="105"/>
        </w:rPr>
        <w:t> </w:t>
      </w:r>
      <w:r>
        <w:rPr>
          <w:color w:val="231F20"/>
          <w:spacing w:val="-2"/>
          <w:w w:val="105"/>
        </w:rPr>
        <w:t>từ</w:t>
      </w:r>
      <w:r>
        <w:rPr>
          <w:color w:val="231F20"/>
          <w:spacing w:val="-15"/>
          <w:w w:val="105"/>
        </w:rPr>
        <w:t> </w:t>
      </w:r>
      <w:r>
        <w:rPr>
          <w:i/>
          <w:color w:val="231F20"/>
          <w:spacing w:val="-2"/>
          <w:w w:val="105"/>
        </w:rPr>
        <w:t>“Nhất</w:t>
      </w:r>
      <w:r>
        <w:rPr>
          <w:i/>
          <w:color w:val="231F20"/>
          <w:spacing w:val="-17"/>
          <w:w w:val="105"/>
        </w:rPr>
        <w:t> </w:t>
      </w:r>
      <w:r>
        <w:rPr>
          <w:i/>
          <w:color w:val="231F20"/>
          <w:spacing w:val="-2"/>
          <w:w w:val="105"/>
        </w:rPr>
        <w:t>thời”</w:t>
      </w:r>
      <w:r>
        <w:rPr>
          <w:color w:val="231F20"/>
          <w:spacing w:val="-2"/>
          <w:w w:val="105"/>
        </w:rPr>
        <w:t>.</w:t>
      </w:r>
      <w:r>
        <w:rPr>
          <w:color w:val="231F20"/>
          <w:spacing w:val="-18"/>
          <w:w w:val="105"/>
        </w:rPr>
        <w:t> </w:t>
      </w:r>
      <w:r>
        <w:rPr>
          <w:i/>
          <w:color w:val="231F20"/>
          <w:spacing w:val="-2"/>
          <w:w w:val="105"/>
        </w:rPr>
        <w:t>“Nhất</w:t>
      </w:r>
      <w:r>
        <w:rPr>
          <w:i/>
          <w:color w:val="231F20"/>
          <w:spacing w:val="-17"/>
          <w:w w:val="105"/>
        </w:rPr>
        <w:t> </w:t>
      </w:r>
      <w:r>
        <w:rPr>
          <w:i/>
          <w:color w:val="231F20"/>
          <w:spacing w:val="-2"/>
          <w:w w:val="105"/>
        </w:rPr>
        <w:t>thời”</w:t>
      </w:r>
      <w:r>
        <w:rPr>
          <w:i/>
          <w:color w:val="231F20"/>
          <w:spacing w:val="-18"/>
          <w:w w:val="105"/>
        </w:rPr>
        <w:t> </w:t>
      </w:r>
      <w:r>
        <w:rPr>
          <w:color w:val="231F20"/>
          <w:spacing w:val="-2"/>
          <w:w w:val="105"/>
        </w:rPr>
        <w:t>là</w:t>
      </w:r>
      <w:r>
        <w:rPr>
          <w:color w:val="231F20"/>
          <w:spacing w:val="-18"/>
          <w:w w:val="105"/>
        </w:rPr>
        <w:t> </w:t>
      </w:r>
      <w:r>
        <w:rPr>
          <w:color w:val="231F20"/>
          <w:spacing w:val="-2"/>
          <w:w w:val="105"/>
        </w:rPr>
        <w:t>lúc</w:t>
      </w:r>
      <w:r>
        <w:rPr>
          <w:color w:val="231F20"/>
          <w:spacing w:val="-18"/>
          <w:w w:val="105"/>
        </w:rPr>
        <w:t> </w:t>
      </w:r>
      <w:r>
        <w:rPr>
          <w:color w:val="231F20"/>
          <w:spacing w:val="-2"/>
          <w:w w:val="105"/>
        </w:rPr>
        <w:t>gặp</w:t>
      </w:r>
      <w:r>
        <w:rPr>
          <w:color w:val="231F20"/>
          <w:spacing w:val="-18"/>
          <w:w w:val="105"/>
        </w:rPr>
        <w:t> </w:t>
      </w:r>
      <w:r>
        <w:rPr>
          <w:color w:val="231F20"/>
          <w:spacing w:val="-2"/>
          <w:w w:val="105"/>
        </w:rPr>
        <w:t>gỡ.</w:t>
      </w:r>
    </w:p>
    <w:p>
      <w:pPr>
        <w:spacing w:line="297" w:lineRule="auto" w:before="143"/>
        <w:ind w:left="387" w:right="120" w:firstLine="453"/>
        <w:jc w:val="both"/>
        <w:rPr>
          <w:sz w:val="34"/>
        </w:rPr>
      </w:pPr>
      <w:r>
        <w:rPr>
          <w:color w:val="231F20"/>
          <w:w w:val="105"/>
          <w:sz w:val="34"/>
        </w:rPr>
        <w:t>Phật</w:t>
      </w:r>
      <w:r>
        <w:rPr>
          <w:color w:val="231F20"/>
          <w:spacing w:val="-23"/>
          <w:w w:val="105"/>
          <w:sz w:val="34"/>
        </w:rPr>
        <w:t> </w:t>
      </w:r>
      <w:r>
        <w:rPr>
          <w:color w:val="231F20"/>
          <w:w w:val="105"/>
          <w:sz w:val="34"/>
        </w:rPr>
        <w:t>Thích</w:t>
      </w:r>
      <w:r>
        <w:rPr>
          <w:color w:val="231F20"/>
          <w:spacing w:val="-22"/>
          <w:w w:val="105"/>
          <w:sz w:val="34"/>
        </w:rPr>
        <w:t> </w:t>
      </w:r>
      <w:r>
        <w:rPr>
          <w:color w:val="231F20"/>
          <w:w w:val="105"/>
          <w:sz w:val="34"/>
        </w:rPr>
        <w:t>Ca</w:t>
      </w:r>
      <w:r>
        <w:rPr>
          <w:color w:val="231F20"/>
          <w:spacing w:val="-21"/>
          <w:w w:val="105"/>
          <w:sz w:val="34"/>
        </w:rPr>
        <w:t> </w:t>
      </w:r>
      <w:r>
        <w:rPr>
          <w:color w:val="231F20"/>
          <w:w w:val="105"/>
          <w:sz w:val="34"/>
        </w:rPr>
        <w:t>Mâu</w:t>
      </w:r>
      <w:r>
        <w:rPr>
          <w:color w:val="231F20"/>
          <w:spacing w:val="-23"/>
          <w:w w:val="105"/>
          <w:sz w:val="34"/>
        </w:rPr>
        <w:t> </w:t>
      </w:r>
      <w:r>
        <w:rPr>
          <w:color w:val="231F20"/>
          <w:w w:val="105"/>
          <w:sz w:val="34"/>
        </w:rPr>
        <w:t>Ni</w:t>
      </w:r>
      <w:r>
        <w:rPr>
          <w:color w:val="231F20"/>
          <w:spacing w:val="-22"/>
          <w:w w:val="105"/>
          <w:sz w:val="34"/>
        </w:rPr>
        <w:t> </w:t>
      </w:r>
      <w:r>
        <w:rPr>
          <w:color w:val="231F20"/>
          <w:w w:val="105"/>
          <w:sz w:val="34"/>
        </w:rPr>
        <w:t>khai</w:t>
      </w:r>
      <w:r>
        <w:rPr>
          <w:color w:val="231F20"/>
          <w:spacing w:val="-22"/>
          <w:w w:val="105"/>
          <w:sz w:val="34"/>
        </w:rPr>
        <w:t> </w:t>
      </w:r>
      <w:r>
        <w:rPr>
          <w:color w:val="231F20"/>
          <w:w w:val="105"/>
          <w:sz w:val="34"/>
        </w:rPr>
        <w:t>thị,</w:t>
      </w:r>
      <w:r>
        <w:rPr>
          <w:color w:val="231F20"/>
          <w:spacing w:val="-22"/>
          <w:w w:val="105"/>
          <w:sz w:val="34"/>
        </w:rPr>
        <w:t> </w:t>
      </w:r>
      <w:r>
        <w:rPr>
          <w:color w:val="231F20"/>
          <w:w w:val="105"/>
          <w:sz w:val="34"/>
        </w:rPr>
        <w:t>giảng</w:t>
      </w:r>
      <w:r>
        <w:rPr>
          <w:color w:val="231F20"/>
          <w:spacing w:val="-23"/>
          <w:w w:val="105"/>
          <w:sz w:val="34"/>
        </w:rPr>
        <w:t> </w:t>
      </w:r>
      <w:r>
        <w:rPr>
          <w:color w:val="231F20"/>
          <w:w w:val="105"/>
          <w:sz w:val="34"/>
        </w:rPr>
        <w:t>kinh</w:t>
      </w:r>
      <w:r>
        <w:rPr>
          <w:color w:val="231F20"/>
          <w:spacing w:val="-20"/>
          <w:w w:val="105"/>
          <w:sz w:val="34"/>
        </w:rPr>
        <w:t> </w:t>
      </w:r>
      <w:r>
        <w:rPr>
          <w:i/>
          <w:color w:val="231F20"/>
          <w:w w:val="105"/>
          <w:sz w:val="34"/>
        </w:rPr>
        <w:t>Vô</w:t>
      </w:r>
      <w:r>
        <w:rPr>
          <w:i/>
          <w:color w:val="231F20"/>
          <w:spacing w:val="-23"/>
          <w:w w:val="105"/>
          <w:sz w:val="34"/>
        </w:rPr>
        <w:t> </w:t>
      </w:r>
      <w:r>
        <w:rPr>
          <w:i/>
          <w:color w:val="231F20"/>
          <w:w w:val="105"/>
          <w:sz w:val="34"/>
        </w:rPr>
        <w:t>Lượng</w:t>
      </w:r>
      <w:r>
        <w:rPr>
          <w:i/>
          <w:color w:val="231F20"/>
          <w:spacing w:val="-21"/>
          <w:w w:val="105"/>
          <w:sz w:val="34"/>
        </w:rPr>
        <w:t> </w:t>
      </w:r>
      <w:r>
        <w:rPr>
          <w:i/>
          <w:color w:val="231F20"/>
          <w:w w:val="105"/>
          <w:sz w:val="34"/>
        </w:rPr>
        <w:t>Thọ </w:t>
      </w:r>
      <w:r>
        <w:rPr>
          <w:color w:val="231F20"/>
          <w:w w:val="105"/>
          <w:sz w:val="34"/>
        </w:rPr>
        <w:t>cho</w:t>
      </w:r>
      <w:r>
        <w:rPr>
          <w:color w:val="231F20"/>
          <w:spacing w:val="-12"/>
          <w:w w:val="105"/>
          <w:sz w:val="34"/>
        </w:rPr>
        <w:t> </w:t>
      </w:r>
      <w:r>
        <w:rPr>
          <w:color w:val="231F20"/>
          <w:w w:val="105"/>
          <w:sz w:val="34"/>
        </w:rPr>
        <w:t>chúng</w:t>
      </w:r>
      <w:r>
        <w:rPr>
          <w:color w:val="231F20"/>
          <w:spacing w:val="-11"/>
          <w:w w:val="105"/>
          <w:sz w:val="34"/>
        </w:rPr>
        <w:t> </w:t>
      </w:r>
      <w:r>
        <w:rPr>
          <w:color w:val="231F20"/>
          <w:w w:val="105"/>
          <w:sz w:val="34"/>
        </w:rPr>
        <w:t>ta,</w:t>
      </w:r>
      <w:r>
        <w:rPr>
          <w:color w:val="231F20"/>
          <w:spacing w:val="-11"/>
          <w:w w:val="105"/>
          <w:sz w:val="34"/>
        </w:rPr>
        <w:t> </w:t>
      </w:r>
      <w:r>
        <w:rPr>
          <w:color w:val="231F20"/>
          <w:w w:val="105"/>
          <w:sz w:val="34"/>
        </w:rPr>
        <w:t>giảng</w:t>
      </w:r>
      <w:r>
        <w:rPr>
          <w:color w:val="231F20"/>
          <w:spacing w:val="-11"/>
          <w:w w:val="105"/>
          <w:sz w:val="34"/>
        </w:rPr>
        <w:t> </w:t>
      </w:r>
      <w:r>
        <w:rPr>
          <w:color w:val="231F20"/>
          <w:w w:val="105"/>
          <w:sz w:val="34"/>
        </w:rPr>
        <w:t>viên</w:t>
      </w:r>
      <w:r>
        <w:rPr>
          <w:color w:val="231F20"/>
          <w:spacing w:val="-11"/>
          <w:w w:val="105"/>
          <w:sz w:val="34"/>
        </w:rPr>
        <w:t> </w:t>
      </w:r>
      <w:r>
        <w:rPr>
          <w:color w:val="231F20"/>
          <w:w w:val="105"/>
          <w:sz w:val="34"/>
        </w:rPr>
        <w:t>mãn</w:t>
      </w:r>
      <w:r>
        <w:rPr>
          <w:color w:val="231F20"/>
          <w:spacing w:val="-11"/>
          <w:w w:val="105"/>
          <w:sz w:val="34"/>
        </w:rPr>
        <w:t> </w:t>
      </w:r>
      <w:r>
        <w:rPr>
          <w:color w:val="231F20"/>
          <w:w w:val="105"/>
          <w:sz w:val="34"/>
        </w:rPr>
        <w:t>bộ</w:t>
      </w:r>
      <w:r>
        <w:rPr>
          <w:color w:val="231F20"/>
          <w:spacing w:val="-12"/>
          <w:w w:val="105"/>
          <w:sz w:val="34"/>
        </w:rPr>
        <w:t> </w:t>
      </w:r>
      <w:r>
        <w:rPr>
          <w:color w:val="231F20"/>
          <w:w w:val="105"/>
          <w:sz w:val="34"/>
        </w:rPr>
        <w:t>kinh</w:t>
      </w:r>
      <w:r>
        <w:rPr>
          <w:color w:val="231F20"/>
          <w:spacing w:val="-10"/>
          <w:w w:val="105"/>
          <w:sz w:val="34"/>
        </w:rPr>
        <w:t> </w:t>
      </w:r>
      <w:r>
        <w:rPr>
          <w:i/>
          <w:color w:val="231F20"/>
          <w:w w:val="105"/>
          <w:sz w:val="34"/>
        </w:rPr>
        <w:t>Vô</w:t>
      </w:r>
      <w:r>
        <w:rPr>
          <w:i/>
          <w:color w:val="231F20"/>
          <w:spacing w:val="-11"/>
          <w:w w:val="105"/>
          <w:sz w:val="34"/>
        </w:rPr>
        <w:t> </w:t>
      </w:r>
      <w:r>
        <w:rPr>
          <w:i/>
          <w:color w:val="231F20"/>
          <w:w w:val="105"/>
          <w:sz w:val="34"/>
        </w:rPr>
        <w:t>Lượng</w:t>
      </w:r>
      <w:r>
        <w:rPr>
          <w:i/>
          <w:color w:val="231F20"/>
          <w:spacing w:val="-11"/>
          <w:w w:val="105"/>
          <w:sz w:val="34"/>
        </w:rPr>
        <w:t> </w:t>
      </w:r>
      <w:r>
        <w:rPr>
          <w:i/>
          <w:color w:val="231F20"/>
          <w:w w:val="105"/>
          <w:sz w:val="34"/>
        </w:rPr>
        <w:t>Thọ</w:t>
      </w:r>
      <w:r>
        <w:rPr>
          <w:i/>
          <w:color w:val="231F20"/>
          <w:spacing w:val="-11"/>
          <w:w w:val="105"/>
          <w:sz w:val="34"/>
        </w:rPr>
        <w:t> </w:t>
      </w:r>
      <w:r>
        <w:rPr>
          <w:color w:val="231F20"/>
          <w:w w:val="105"/>
          <w:sz w:val="34"/>
        </w:rPr>
        <w:t>này</w:t>
      </w:r>
      <w:r>
        <w:rPr>
          <w:color w:val="231F20"/>
          <w:spacing w:val="-11"/>
          <w:w w:val="105"/>
          <w:sz w:val="34"/>
        </w:rPr>
        <w:t> </w:t>
      </w:r>
      <w:r>
        <w:rPr>
          <w:color w:val="231F20"/>
          <w:w w:val="105"/>
          <w:sz w:val="34"/>
        </w:rPr>
        <w:t>thì </w:t>
      </w:r>
      <w:r>
        <w:rPr>
          <w:color w:val="231F20"/>
          <w:sz w:val="34"/>
        </w:rPr>
        <w:t>gọi</w:t>
      </w:r>
      <w:r>
        <w:rPr>
          <w:color w:val="231F20"/>
          <w:spacing w:val="-10"/>
          <w:sz w:val="34"/>
        </w:rPr>
        <w:t> </w:t>
      </w:r>
      <w:r>
        <w:rPr>
          <w:color w:val="231F20"/>
          <w:sz w:val="34"/>
        </w:rPr>
        <w:t>là</w:t>
      </w:r>
      <w:r>
        <w:rPr>
          <w:color w:val="231F20"/>
          <w:spacing w:val="-9"/>
          <w:sz w:val="34"/>
        </w:rPr>
        <w:t> </w:t>
      </w:r>
      <w:r>
        <w:rPr>
          <w:i/>
          <w:color w:val="231F20"/>
          <w:sz w:val="34"/>
        </w:rPr>
        <w:t>“Nhất</w:t>
      </w:r>
      <w:r>
        <w:rPr>
          <w:i/>
          <w:color w:val="231F20"/>
          <w:spacing w:val="-9"/>
          <w:sz w:val="34"/>
        </w:rPr>
        <w:t> </w:t>
      </w:r>
      <w:r>
        <w:rPr>
          <w:i/>
          <w:color w:val="231F20"/>
          <w:sz w:val="34"/>
        </w:rPr>
        <w:t>thời”.</w:t>
      </w:r>
      <w:r>
        <w:rPr>
          <w:i/>
          <w:color w:val="231F20"/>
          <w:spacing w:val="-9"/>
          <w:sz w:val="34"/>
        </w:rPr>
        <w:t> </w:t>
      </w:r>
      <w:r>
        <w:rPr>
          <w:color w:val="231F20"/>
          <w:sz w:val="34"/>
        </w:rPr>
        <w:t>Rất</w:t>
      </w:r>
      <w:r>
        <w:rPr>
          <w:color w:val="231F20"/>
          <w:spacing w:val="-9"/>
          <w:sz w:val="34"/>
        </w:rPr>
        <w:t> </w:t>
      </w:r>
      <w:r>
        <w:rPr>
          <w:color w:val="231F20"/>
          <w:sz w:val="34"/>
        </w:rPr>
        <w:t>nhiều</w:t>
      </w:r>
      <w:r>
        <w:rPr>
          <w:color w:val="231F20"/>
          <w:spacing w:val="-10"/>
          <w:sz w:val="34"/>
        </w:rPr>
        <w:t> </w:t>
      </w:r>
      <w:r>
        <w:rPr>
          <w:color w:val="231F20"/>
          <w:sz w:val="34"/>
        </w:rPr>
        <w:t>nhà</w:t>
      </w:r>
      <w:r>
        <w:rPr>
          <w:color w:val="231F20"/>
          <w:spacing w:val="-9"/>
          <w:sz w:val="34"/>
        </w:rPr>
        <w:t> </w:t>
      </w:r>
      <w:r>
        <w:rPr>
          <w:color w:val="231F20"/>
          <w:sz w:val="34"/>
        </w:rPr>
        <w:t>giảng</w:t>
      </w:r>
      <w:r>
        <w:rPr>
          <w:color w:val="231F20"/>
          <w:spacing w:val="-9"/>
          <w:sz w:val="34"/>
        </w:rPr>
        <w:t> </w:t>
      </w:r>
      <w:r>
        <w:rPr>
          <w:color w:val="231F20"/>
          <w:sz w:val="34"/>
        </w:rPr>
        <w:t>kinh</w:t>
      </w:r>
      <w:r>
        <w:rPr>
          <w:color w:val="231F20"/>
          <w:spacing w:val="-10"/>
          <w:sz w:val="34"/>
        </w:rPr>
        <w:t> </w:t>
      </w:r>
      <w:r>
        <w:rPr>
          <w:color w:val="231F20"/>
          <w:sz w:val="34"/>
        </w:rPr>
        <w:t>đều</w:t>
      </w:r>
      <w:r>
        <w:rPr>
          <w:color w:val="231F20"/>
          <w:spacing w:val="-9"/>
          <w:sz w:val="34"/>
        </w:rPr>
        <w:t> </w:t>
      </w:r>
      <w:r>
        <w:rPr>
          <w:color w:val="231F20"/>
          <w:sz w:val="34"/>
        </w:rPr>
        <w:t>nói</w:t>
      </w:r>
      <w:r>
        <w:rPr>
          <w:color w:val="231F20"/>
          <w:spacing w:val="-10"/>
          <w:sz w:val="34"/>
        </w:rPr>
        <w:t> </w:t>
      </w:r>
      <w:r>
        <w:rPr>
          <w:color w:val="231F20"/>
          <w:sz w:val="34"/>
        </w:rPr>
        <w:t>theo</w:t>
      </w:r>
      <w:r>
        <w:rPr>
          <w:color w:val="231F20"/>
          <w:spacing w:val="-10"/>
          <w:sz w:val="34"/>
        </w:rPr>
        <w:t> </w:t>
      </w:r>
      <w:r>
        <w:rPr>
          <w:color w:val="231F20"/>
          <w:sz w:val="34"/>
        </w:rPr>
        <w:t>cách </w:t>
      </w:r>
      <w:r>
        <w:rPr>
          <w:color w:val="231F20"/>
          <w:w w:val="105"/>
          <w:sz w:val="34"/>
        </w:rPr>
        <w:t>này;</w:t>
      </w:r>
      <w:r>
        <w:rPr>
          <w:color w:val="231F20"/>
          <w:spacing w:val="-20"/>
          <w:w w:val="105"/>
          <w:sz w:val="34"/>
        </w:rPr>
        <w:t> </w:t>
      </w:r>
      <w:r>
        <w:rPr>
          <w:color w:val="231F20"/>
          <w:w w:val="105"/>
          <w:sz w:val="34"/>
        </w:rPr>
        <w:t>vì</w:t>
      </w:r>
      <w:r>
        <w:rPr>
          <w:color w:val="231F20"/>
          <w:spacing w:val="-20"/>
          <w:w w:val="105"/>
          <w:sz w:val="34"/>
        </w:rPr>
        <w:t> </w:t>
      </w:r>
      <w:r>
        <w:rPr>
          <w:color w:val="231F20"/>
          <w:w w:val="105"/>
          <w:sz w:val="34"/>
        </w:rPr>
        <w:t>thế,</w:t>
      </w:r>
      <w:r>
        <w:rPr>
          <w:color w:val="231F20"/>
          <w:spacing w:val="-20"/>
          <w:w w:val="105"/>
          <w:sz w:val="34"/>
        </w:rPr>
        <w:t> </w:t>
      </w:r>
      <w:r>
        <w:rPr>
          <w:color w:val="231F20"/>
          <w:w w:val="105"/>
          <w:sz w:val="34"/>
        </w:rPr>
        <w:t>quý</w:t>
      </w:r>
      <w:r>
        <w:rPr>
          <w:color w:val="231F20"/>
          <w:spacing w:val="-20"/>
          <w:w w:val="105"/>
          <w:sz w:val="34"/>
        </w:rPr>
        <w:t> </w:t>
      </w:r>
      <w:r>
        <w:rPr>
          <w:color w:val="231F20"/>
          <w:w w:val="105"/>
          <w:sz w:val="34"/>
        </w:rPr>
        <w:t>vị</w:t>
      </w:r>
      <w:r>
        <w:rPr>
          <w:color w:val="231F20"/>
          <w:spacing w:val="-20"/>
          <w:w w:val="105"/>
          <w:sz w:val="34"/>
        </w:rPr>
        <w:t> </w:t>
      </w:r>
      <w:r>
        <w:rPr>
          <w:color w:val="231F20"/>
          <w:w w:val="105"/>
          <w:sz w:val="34"/>
        </w:rPr>
        <w:t>thấy</w:t>
      </w:r>
      <w:r>
        <w:rPr>
          <w:color w:val="231F20"/>
          <w:spacing w:val="-20"/>
          <w:w w:val="105"/>
          <w:sz w:val="34"/>
        </w:rPr>
        <w:t> </w:t>
      </w:r>
      <w:r>
        <w:rPr>
          <w:i/>
          <w:color w:val="231F20"/>
          <w:w w:val="105"/>
          <w:sz w:val="34"/>
        </w:rPr>
        <w:t>Phật</w:t>
      </w:r>
      <w:r>
        <w:rPr>
          <w:i/>
          <w:color w:val="231F20"/>
          <w:spacing w:val="-20"/>
          <w:w w:val="105"/>
          <w:sz w:val="34"/>
        </w:rPr>
        <w:t> </w:t>
      </w:r>
      <w:r>
        <w:rPr>
          <w:i/>
          <w:color w:val="231F20"/>
          <w:w w:val="105"/>
          <w:sz w:val="34"/>
        </w:rPr>
        <w:t>Địa</w:t>
      </w:r>
      <w:r>
        <w:rPr>
          <w:i/>
          <w:color w:val="231F20"/>
          <w:spacing w:val="-20"/>
          <w:w w:val="105"/>
          <w:sz w:val="34"/>
        </w:rPr>
        <w:t> </w:t>
      </w:r>
      <w:r>
        <w:rPr>
          <w:i/>
          <w:color w:val="231F20"/>
          <w:w w:val="105"/>
          <w:sz w:val="34"/>
        </w:rPr>
        <w:t>Luận</w:t>
      </w:r>
      <w:r>
        <w:rPr>
          <w:i/>
          <w:color w:val="231F20"/>
          <w:spacing w:val="-20"/>
          <w:w w:val="105"/>
          <w:sz w:val="34"/>
        </w:rPr>
        <w:t> </w:t>
      </w:r>
      <w:r>
        <w:rPr>
          <w:color w:val="231F20"/>
          <w:w w:val="105"/>
          <w:sz w:val="34"/>
        </w:rPr>
        <w:t>cũng</w:t>
      </w:r>
      <w:r>
        <w:rPr>
          <w:color w:val="231F20"/>
          <w:spacing w:val="-20"/>
          <w:w w:val="105"/>
          <w:sz w:val="34"/>
        </w:rPr>
        <w:t> </w:t>
      </w:r>
      <w:r>
        <w:rPr>
          <w:color w:val="231F20"/>
          <w:w w:val="105"/>
          <w:sz w:val="34"/>
        </w:rPr>
        <w:t>giảng</w:t>
      </w:r>
      <w:r>
        <w:rPr>
          <w:color w:val="231F20"/>
          <w:spacing w:val="-20"/>
          <w:w w:val="105"/>
          <w:sz w:val="34"/>
        </w:rPr>
        <w:t> </w:t>
      </w:r>
      <w:r>
        <w:rPr>
          <w:color w:val="231F20"/>
          <w:w w:val="105"/>
          <w:sz w:val="34"/>
        </w:rPr>
        <w:t>giống</w:t>
      </w:r>
      <w:r>
        <w:rPr>
          <w:color w:val="231F20"/>
          <w:spacing w:val="-20"/>
          <w:w w:val="105"/>
          <w:sz w:val="34"/>
        </w:rPr>
        <w:t> </w:t>
      </w:r>
      <w:r>
        <w:rPr>
          <w:color w:val="231F20"/>
          <w:w w:val="105"/>
          <w:sz w:val="34"/>
        </w:rPr>
        <w:t>như </w:t>
      </w:r>
      <w:r>
        <w:rPr>
          <w:color w:val="231F20"/>
          <w:sz w:val="34"/>
        </w:rPr>
        <w:t>vậy: </w:t>
      </w:r>
      <w:r>
        <w:rPr>
          <w:i/>
          <w:color w:val="231F20"/>
          <w:sz w:val="34"/>
        </w:rPr>
        <w:t>“Thuyết thính cứu cánh, tổng ngôn Nhất thời” </w:t>
      </w:r>
      <w:r>
        <w:rPr>
          <w:color w:val="231F20"/>
          <w:sz w:val="34"/>
        </w:rPr>
        <w:t>(Nói nghe </w:t>
      </w:r>
      <w:r>
        <w:rPr>
          <w:color w:val="231F20"/>
          <w:w w:val="105"/>
          <w:sz w:val="34"/>
        </w:rPr>
        <w:t>xong</w:t>
      </w:r>
      <w:r>
        <w:rPr>
          <w:color w:val="231F20"/>
          <w:spacing w:val="-18"/>
          <w:w w:val="105"/>
          <w:sz w:val="34"/>
        </w:rPr>
        <w:t> </w:t>
      </w:r>
      <w:r>
        <w:rPr>
          <w:color w:val="231F20"/>
          <w:w w:val="105"/>
          <w:sz w:val="34"/>
        </w:rPr>
        <w:t>xuôi,</w:t>
      </w:r>
      <w:r>
        <w:rPr>
          <w:color w:val="231F20"/>
          <w:spacing w:val="-18"/>
          <w:w w:val="105"/>
          <w:sz w:val="34"/>
        </w:rPr>
        <w:t> </w:t>
      </w:r>
      <w:r>
        <w:rPr>
          <w:color w:val="231F20"/>
          <w:w w:val="105"/>
          <w:sz w:val="34"/>
        </w:rPr>
        <w:t>gọi</w:t>
      </w:r>
      <w:r>
        <w:rPr>
          <w:color w:val="231F20"/>
          <w:spacing w:val="-18"/>
          <w:w w:val="105"/>
          <w:sz w:val="34"/>
        </w:rPr>
        <w:t> </w:t>
      </w:r>
      <w:r>
        <w:rPr>
          <w:color w:val="231F20"/>
          <w:w w:val="105"/>
          <w:sz w:val="34"/>
        </w:rPr>
        <w:t>chung</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“Nhất</w:t>
      </w:r>
      <w:r>
        <w:rPr>
          <w:color w:val="231F20"/>
          <w:spacing w:val="-18"/>
          <w:w w:val="105"/>
          <w:sz w:val="34"/>
        </w:rPr>
        <w:t> </w:t>
      </w:r>
      <w:r>
        <w:rPr>
          <w:color w:val="231F20"/>
          <w:w w:val="105"/>
          <w:sz w:val="34"/>
        </w:rPr>
        <w:t>thời”).</w:t>
      </w:r>
      <w:r>
        <w:rPr>
          <w:color w:val="231F20"/>
          <w:spacing w:val="-18"/>
          <w:w w:val="105"/>
          <w:sz w:val="34"/>
        </w:rPr>
        <w:t> </w:t>
      </w:r>
      <w:r>
        <w:rPr>
          <w:color w:val="231F20"/>
          <w:w w:val="105"/>
          <w:sz w:val="34"/>
        </w:rPr>
        <w:t>Phật</w:t>
      </w:r>
      <w:r>
        <w:rPr>
          <w:color w:val="231F20"/>
          <w:spacing w:val="-18"/>
          <w:w w:val="105"/>
          <w:sz w:val="34"/>
        </w:rPr>
        <w:t> </w:t>
      </w:r>
      <w:r>
        <w:rPr>
          <w:color w:val="231F20"/>
          <w:w w:val="105"/>
          <w:sz w:val="34"/>
        </w:rPr>
        <w:t>Thích</w:t>
      </w:r>
      <w:r>
        <w:rPr>
          <w:color w:val="231F20"/>
          <w:spacing w:val="-18"/>
          <w:w w:val="105"/>
          <w:sz w:val="34"/>
        </w:rPr>
        <w:t> </w:t>
      </w:r>
      <w:r>
        <w:rPr>
          <w:color w:val="231F20"/>
          <w:w w:val="105"/>
          <w:sz w:val="34"/>
        </w:rPr>
        <w:t>Ca</w:t>
      </w:r>
      <w:r>
        <w:rPr>
          <w:color w:val="231F20"/>
          <w:spacing w:val="-18"/>
          <w:w w:val="105"/>
          <w:sz w:val="34"/>
        </w:rPr>
        <w:t> </w:t>
      </w:r>
      <w:r>
        <w:rPr>
          <w:color w:val="231F20"/>
          <w:w w:val="105"/>
          <w:sz w:val="34"/>
        </w:rPr>
        <w:t>Mâu</w:t>
      </w:r>
      <w:r>
        <w:rPr>
          <w:color w:val="231F20"/>
          <w:spacing w:val="-18"/>
          <w:w w:val="105"/>
          <w:sz w:val="34"/>
        </w:rPr>
        <w:t> </w:t>
      </w:r>
      <w:r>
        <w:rPr>
          <w:color w:val="231F20"/>
          <w:w w:val="105"/>
          <w:sz w:val="34"/>
        </w:rPr>
        <w:t>Ni thuyết</w:t>
      </w:r>
      <w:r>
        <w:rPr>
          <w:color w:val="231F20"/>
          <w:spacing w:val="-13"/>
          <w:w w:val="105"/>
          <w:sz w:val="34"/>
        </w:rPr>
        <w:t> </w:t>
      </w:r>
      <w:r>
        <w:rPr>
          <w:color w:val="231F20"/>
          <w:w w:val="105"/>
          <w:sz w:val="34"/>
        </w:rPr>
        <w:t>pháp,</w:t>
      </w:r>
      <w:r>
        <w:rPr>
          <w:color w:val="231F20"/>
          <w:spacing w:val="-13"/>
          <w:w w:val="105"/>
          <w:sz w:val="34"/>
        </w:rPr>
        <w:t> </w:t>
      </w:r>
      <w:r>
        <w:rPr>
          <w:color w:val="231F20"/>
          <w:w w:val="105"/>
          <w:sz w:val="34"/>
        </w:rPr>
        <w:t>chúng</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nghe</w:t>
      </w:r>
      <w:r>
        <w:rPr>
          <w:color w:val="231F20"/>
          <w:spacing w:val="-13"/>
          <w:w w:val="105"/>
          <w:sz w:val="34"/>
        </w:rPr>
        <w:t> </w:t>
      </w:r>
      <w:r>
        <w:rPr>
          <w:color w:val="231F20"/>
          <w:w w:val="105"/>
          <w:sz w:val="34"/>
        </w:rPr>
        <w:t>pháp.</w:t>
      </w:r>
      <w:r>
        <w:rPr>
          <w:color w:val="231F20"/>
          <w:spacing w:val="-13"/>
          <w:w w:val="105"/>
          <w:sz w:val="34"/>
        </w:rPr>
        <w:t> </w:t>
      </w:r>
      <w:r>
        <w:rPr>
          <w:color w:val="231F20"/>
          <w:w w:val="105"/>
          <w:sz w:val="34"/>
        </w:rPr>
        <w:t>Ngài</w:t>
      </w:r>
      <w:r>
        <w:rPr>
          <w:color w:val="231F20"/>
          <w:spacing w:val="-13"/>
          <w:w w:val="105"/>
          <w:sz w:val="34"/>
        </w:rPr>
        <w:t> </w:t>
      </w:r>
      <w:r>
        <w:rPr>
          <w:color w:val="231F20"/>
          <w:w w:val="105"/>
          <w:sz w:val="34"/>
        </w:rPr>
        <w:t>giảng</w:t>
      </w:r>
      <w:r>
        <w:rPr>
          <w:color w:val="231F20"/>
          <w:spacing w:val="-13"/>
          <w:w w:val="105"/>
          <w:sz w:val="34"/>
        </w:rPr>
        <w:t> </w:t>
      </w:r>
      <w:r>
        <w:rPr>
          <w:color w:val="231F20"/>
          <w:w w:val="105"/>
          <w:sz w:val="34"/>
        </w:rPr>
        <w:t>xong,</w:t>
      </w:r>
      <w:r>
        <w:rPr>
          <w:color w:val="231F20"/>
          <w:spacing w:val="-13"/>
          <w:w w:val="105"/>
          <w:sz w:val="34"/>
        </w:rPr>
        <w:t> </w:t>
      </w:r>
      <w:r>
        <w:rPr>
          <w:color w:val="231F20"/>
          <w:w w:val="105"/>
          <w:sz w:val="34"/>
        </w:rPr>
        <w:t>chúng</w:t>
      </w:r>
      <w:r>
        <w:rPr>
          <w:color w:val="231F20"/>
          <w:spacing w:val="-13"/>
          <w:w w:val="105"/>
          <w:sz w:val="34"/>
        </w:rPr>
        <w:t> </w:t>
      </w:r>
      <w:r>
        <w:rPr>
          <w:color w:val="231F20"/>
          <w:w w:val="105"/>
          <w:sz w:val="34"/>
        </w:rPr>
        <w:t>ta </w:t>
      </w:r>
      <w:r>
        <w:rPr>
          <w:color w:val="231F20"/>
          <w:sz w:val="34"/>
        </w:rPr>
        <w:t>cũng nghe xong, đấy là </w:t>
      </w:r>
      <w:r>
        <w:rPr>
          <w:i/>
          <w:color w:val="231F20"/>
          <w:sz w:val="34"/>
        </w:rPr>
        <w:t>“Bất ngôn mỗ niên, mỗ nguyệt, đản dĩ </w:t>
      </w:r>
      <w:r>
        <w:rPr>
          <w:i/>
          <w:color w:val="231F20"/>
          <w:w w:val="105"/>
          <w:sz w:val="34"/>
        </w:rPr>
        <w:t>sư cập đệ tử, cơ ứng hòa hợp, thuyết thính sự tất, tức danh Nhất</w:t>
      </w:r>
      <w:r>
        <w:rPr>
          <w:i/>
          <w:color w:val="231F20"/>
          <w:spacing w:val="-18"/>
          <w:w w:val="105"/>
          <w:sz w:val="34"/>
        </w:rPr>
        <w:t> </w:t>
      </w:r>
      <w:r>
        <w:rPr>
          <w:i/>
          <w:color w:val="231F20"/>
          <w:w w:val="105"/>
          <w:sz w:val="34"/>
        </w:rPr>
        <w:t>thời”</w:t>
      </w:r>
      <w:r>
        <w:rPr>
          <w:i/>
          <w:color w:val="231F20"/>
          <w:spacing w:val="-18"/>
          <w:w w:val="105"/>
          <w:sz w:val="34"/>
        </w:rPr>
        <w:t> </w:t>
      </w:r>
      <w:r>
        <w:rPr>
          <w:color w:val="231F20"/>
          <w:w w:val="105"/>
          <w:sz w:val="34"/>
        </w:rPr>
        <w:t>(Vì</w:t>
      </w:r>
      <w:r>
        <w:rPr>
          <w:color w:val="231F20"/>
          <w:spacing w:val="-18"/>
          <w:w w:val="105"/>
          <w:sz w:val="34"/>
        </w:rPr>
        <w:t> </w:t>
      </w:r>
      <w:r>
        <w:rPr>
          <w:color w:val="231F20"/>
          <w:w w:val="105"/>
          <w:sz w:val="34"/>
        </w:rPr>
        <w:t>thế</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kinh</w:t>
      </w:r>
      <w:r>
        <w:rPr>
          <w:color w:val="231F20"/>
          <w:spacing w:val="-18"/>
          <w:w w:val="105"/>
          <w:sz w:val="34"/>
        </w:rPr>
        <w:t> </w:t>
      </w:r>
      <w:r>
        <w:rPr>
          <w:color w:val="231F20"/>
          <w:w w:val="105"/>
          <w:sz w:val="34"/>
        </w:rPr>
        <w:t>chẳng</w:t>
      </w:r>
      <w:r>
        <w:rPr>
          <w:color w:val="231F20"/>
          <w:spacing w:val="-18"/>
          <w:w w:val="105"/>
          <w:sz w:val="34"/>
        </w:rPr>
        <w:t> </w:t>
      </w:r>
      <w:r>
        <w:rPr>
          <w:color w:val="231F20"/>
          <w:w w:val="105"/>
          <w:sz w:val="34"/>
        </w:rPr>
        <w:t>nói</w:t>
      </w:r>
      <w:r>
        <w:rPr>
          <w:color w:val="231F20"/>
          <w:spacing w:val="-18"/>
          <w:w w:val="105"/>
          <w:sz w:val="34"/>
        </w:rPr>
        <w:t> </w:t>
      </w:r>
      <w:r>
        <w:rPr>
          <w:color w:val="231F20"/>
          <w:w w:val="105"/>
          <w:sz w:val="34"/>
        </w:rPr>
        <w:t>năm</w:t>
      </w:r>
      <w:r>
        <w:rPr>
          <w:color w:val="231F20"/>
          <w:spacing w:val="-18"/>
          <w:w w:val="105"/>
          <w:sz w:val="34"/>
        </w:rPr>
        <w:t> </w:t>
      </w:r>
      <w:r>
        <w:rPr>
          <w:color w:val="231F20"/>
          <w:w w:val="105"/>
          <w:sz w:val="34"/>
        </w:rPr>
        <w:t>nào,</w:t>
      </w:r>
      <w:r>
        <w:rPr>
          <w:color w:val="231F20"/>
          <w:spacing w:val="-18"/>
          <w:w w:val="105"/>
          <w:sz w:val="34"/>
        </w:rPr>
        <w:t> </w:t>
      </w:r>
      <w:r>
        <w:rPr>
          <w:color w:val="231F20"/>
          <w:w w:val="105"/>
          <w:sz w:val="34"/>
        </w:rPr>
        <w:t>tháng</w:t>
      </w:r>
      <w:r>
        <w:rPr>
          <w:color w:val="231F20"/>
          <w:spacing w:val="-18"/>
          <w:w w:val="105"/>
          <w:sz w:val="34"/>
        </w:rPr>
        <w:t> </w:t>
      </w:r>
      <w:r>
        <w:rPr>
          <w:color w:val="231F20"/>
          <w:w w:val="105"/>
          <w:sz w:val="34"/>
        </w:rPr>
        <w:t>nào, chỉ</w:t>
      </w:r>
      <w:r>
        <w:rPr>
          <w:color w:val="231F20"/>
          <w:spacing w:val="-16"/>
          <w:w w:val="105"/>
          <w:sz w:val="34"/>
        </w:rPr>
        <w:t> </w:t>
      </w:r>
      <w:r>
        <w:rPr>
          <w:color w:val="231F20"/>
          <w:w w:val="105"/>
          <w:sz w:val="34"/>
        </w:rPr>
        <w:t>lấy</w:t>
      </w:r>
      <w:r>
        <w:rPr>
          <w:color w:val="231F20"/>
          <w:spacing w:val="-16"/>
          <w:w w:val="105"/>
          <w:sz w:val="34"/>
        </w:rPr>
        <w:t> </w:t>
      </w:r>
      <w:r>
        <w:rPr>
          <w:color w:val="231F20"/>
          <w:w w:val="105"/>
          <w:sz w:val="34"/>
        </w:rPr>
        <w:t>chuyện</w:t>
      </w:r>
      <w:r>
        <w:rPr>
          <w:color w:val="231F20"/>
          <w:spacing w:val="-16"/>
          <w:w w:val="105"/>
          <w:sz w:val="34"/>
        </w:rPr>
        <w:t> </w:t>
      </w:r>
      <w:r>
        <w:rPr>
          <w:color w:val="231F20"/>
          <w:w w:val="105"/>
          <w:sz w:val="34"/>
        </w:rPr>
        <w:t>thầy</w:t>
      </w:r>
      <w:r>
        <w:rPr>
          <w:color w:val="231F20"/>
          <w:spacing w:val="-16"/>
          <w:w w:val="105"/>
          <w:sz w:val="34"/>
        </w:rPr>
        <w:t> </w:t>
      </w:r>
      <w:r>
        <w:rPr>
          <w:color w:val="231F20"/>
          <w:w w:val="105"/>
          <w:sz w:val="34"/>
        </w:rPr>
        <w:t>và</w:t>
      </w:r>
      <w:r>
        <w:rPr>
          <w:color w:val="231F20"/>
          <w:spacing w:val="-16"/>
          <w:w w:val="105"/>
          <w:sz w:val="34"/>
        </w:rPr>
        <w:t> </w:t>
      </w:r>
      <w:r>
        <w:rPr>
          <w:color w:val="231F20"/>
          <w:w w:val="105"/>
          <w:sz w:val="34"/>
        </w:rPr>
        <w:t>đệ</w:t>
      </w:r>
      <w:r>
        <w:rPr>
          <w:color w:val="231F20"/>
          <w:spacing w:val="-16"/>
          <w:w w:val="105"/>
          <w:sz w:val="34"/>
        </w:rPr>
        <w:t> </w:t>
      </w:r>
      <w:r>
        <w:rPr>
          <w:color w:val="231F20"/>
          <w:w w:val="105"/>
          <w:sz w:val="34"/>
        </w:rPr>
        <w:t>tử</w:t>
      </w:r>
      <w:r>
        <w:rPr>
          <w:color w:val="231F20"/>
          <w:spacing w:val="-16"/>
          <w:w w:val="105"/>
          <w:sz w:val="34"/>
        </w:rPr>
        <w:t> </w:t>
      </w:r>
      <w:r>
        <w:rPr>
          <w:color w:val="231F20"/>
          <w:w w:val="105"/>
          <w:sz w:val="34"/>
        </w:rPr>
        <w:t>cơ</w:t>
      </w:r>
      <w:r>
        <w:rPr>
          <w:color w:val="231F20"/>
          <w:spacing w:val="-16"/>
          <w:w w:val="105"/>
          <w:sz w:val="34"/>
        </w:rPr>
        <w:t> </w:t>
      </w:r>
      <w:r>
        <w:rPr>
          <w:color w:val="231F20"/>
          <w:w w:val="105"/>
          <w:sz w:val="34"/>
        </w:rPr>
        <w:t>cảm</w:t>
      </w:r>
      <w:r>
        <w:rPr>
          <w:color w:val="231F20"/>
          <w:spacing w:val="-16"/>
          <w:w w:val="105"/>
          <w:sz w:val="34"/>
        </w:rPr>
        <w:t> </w:t>
      </w:r>
      <w:r>
        <w:rPr>
          <w:color w:val="231F20"/>
          <w:w w:val="105"/>
          <w:sz w:val="34"/>
        </w:rPr>
        <w:t>tương</w:t>
      </w:r>
      <w:r>
        <w:rPr>
          <w:color w:val="231F20"/>
          <w:spacing w:val="-16"/>
          <w:w w:val="105"/>
          <w:sz w:val="34"/>
        </w:rPr>
        <w:t> </w:t>
      </w:r>
      <w:r>
        <w:rPr>
          <w:color w:val="231F20"/>
          <w:w w:val="105"/>
          <w:sz w:val="34"/>
        </w:rPr>
        <w:t>ứng,</w:t>
      </w:r>
      <w:r>
        <w:rPr>
          <w:color w:val="231F20"/>
          <w:spacing w:val="-16"/>
          <w:w w:val="105"/>
          <w:sz w:val="34"/>
        </w:rPr>
        <w:t> </w:t>
      </w:r>
      <w:r>
        <w:rPr>
          <w:color w:val="231F20"/>
          <w:w w:val="105"/>
          <w:sz w:val="34"/>
        </w:rPr>
        <w:t>hòa</w:t>
      </w:r>
      <w:r>
        <w:rPr>
          <w:color w:val="231F20"/>
          <w:spacing w:val="-16"/>
          <w:w w:val="105"/>
          <w:sz w:val="34"/>
        </w:rPr>
        <w:t> </w:t>
      </w:r>
      <w:r>
        <w:rPr>
          <w:color w:val="231F20"/>
          <w:w w:val="105"/>
          <w:sz w:val="34"/>
        </w:rPr>
        <w:t>hợp,</w:t>
      </w:r>
      <w:r>
        <w:rPr>
          <w:color w:val="231F20"/>
          <w:spacing w:val="-16"/>
          <w:w w:val="105"/>
          <w:sz w:val="34"/>
        </w:rPr>
        <w:t> </w:t>
      </w:r>
      <w:r>
        <w:rPr>
          <w:color w:val="231F20"/>
          <w:w w:val="105"/>
          <w:sz w:val="34"/>
        </w:rPr>
        <w:t>nói </w:t>
      </w:r>
      <w:r>
        <w:rPr>
          <w:color w:val="231F20"/>
          <w:sz w:val="34"/>
        </w:rPr>
        <w:t>và</w:t>
      </w:r>
      <w:r>
        <w:rPr>
          <w:color w:val="231F20"/>
          <w:spacing w:val="-10"/>
          <w:sz w:val="34"/>
        </w:rPr>
        <w:t> </w:t>
      </w:r>
      <w:r>
        <w:rPr>
          <w:color w:val="231F20"/>
          <w:sz w:val="34"/>
        </w:rPr>
        <w:t>nghe</w:t>
      </w:r>
      <w:r>
        <w:rPr>
          <w:color w:val="231F20"/>
          <w:spacing w:val="-10"/>
          <w:sz w:val="34"/>
        </w:rPr>
        <w:t> </w:t>
      </w:r>
      <w:r>
        <w:rPr>
          <w:color w:val="231F20"/>
          <w:sz w:val="34"/>
        </w:rPr>
        <w:t>xong</w:t>
      </w:r>
      <w:r>
        <w:rPr>
          <w:color w:val="231F20"/>
          <w:spacing w:val="-10"/>
          <w:sz w:val="34"/>
        </w:rPr>
        <w:t> </w:t>
      </w:r>
      <w:r>
        <w:rPr>
          <w:color w:val="231F20"/>
          <w:sz w:val="34"/>
        </w:rPr>
        <w:t>xuôi,</w:t>
      </w:r>
      <w:r>
        <w:rPr>
          <w:color w:val="231F20"/>
          <w:spacing w:val="-10"/>
          <w:sz w:val="34"/>
        </w:rPr>
        <w:t> </w:t>
      </w:r>
      <w:r>
        <w:rPr>
          <w:color w:val="231F20"/>
          <w:sz w:val="34"/>
        </w:rPr>
        <w:t>liền</w:t>
      </w:r>
      <w:r>
        <w:rPr>
          <w:color w:val="231F20"/>
          <w:spacing w:val="-10"/>
          <w:sz w:val="34"/>
        </w:rPr>
        <w:t> </w:t>
      </w:r>
      <w:r>
        <w:rPr>
          <w:color w:val="231F20"/>
          <w:sz w:val="34"/>
        </w:rPr>
        <w:t>gọi</w:t>
      </w:r>
      <w:r>
        <w:rPr>
          <w:color w:val="231F20"/>
          <w:spacing w:val="-10"/>
          <w:sz w:val="34"/>
        </w:rPr>
        <w:t> </w:t>
      </w:r>
      <w:r>
        <w:rPr>
          <w:color w:val="231F20"/>
          <w:sz w:val="34"/>
        </w:rPr>
        <w:t>là</w:t>
      </w:r>
      <w:r>
        <w:rPr>
          <w:color w:val="231F20"/>
          <w:spacing w:val="-8"/>
          <w:sz w:val="34"/>
        </w:rPr>
        <w:t> </w:t>
      </w:r>
      <w:r>
        <w:rPr>
          <w:i/>
          <w:color w:val="231F20"/>
          <w:sz w:val="34"/>
        </w:rPr>
        <w:t>Nhất</w:t>
      </w:r>
      <w:r>
        <w:rPr>
          <w:i/>
          <w:color w:val="231F20"/>
          <w:spacing w:val="-10"/>
          <w:sz w:val="34"/>
        </w:rPr>
        <w:t> </w:t>
      </w:r>
      <w:r>
        <w:rPr>
          <w:i/>
          <w:color w:val="231F20"/>
          <w:sz w:val="34"/>
        </w:rPr>
        <w:t>thời</w:t>
      </w:r>
      <w:r>
        <w:rPr>
          <w:color w:val="231F20"/>
          <w:sz w:val="34"/>
        </w:rPr>
        <w:t>).</w:t>
      </w:r>
      <w:r>
        <w:rPr>
          <w:color w:val="231F20"/>
          <w:spacing w:val="-10"/>
          <w:sz w:val="34"/>
        </w:rPr>
        <w:t> </w:t>
      </w:r>
      <w:r>
        <w:rPr>
          <w:i/>
          <w:color w:val="231F20"/>
          <w:sz w:val="34"/>
        </w:rPr>
        <w:t>“Cơ</w:t>
      </w:r>
      <w:r>
        <w:rPr>
          <w:i/>
          <w:color w:val="231F20"/>
          <w:spacing w:val="-10"/>
          <w:sz w:val="34"/>
        </w:rPr>
        <w:t> </w:t>
      </w:r>
      <w:r>
        <w:rPr>
          <w:i/>
          <w:color w:val="231F20"/>
          <w:sz w:val="34"/>
        </w:rPr>
        <w:t>ứng”</w:t>
      </w:r>
      <w:r>
        <w:rPr>
          <w:color w:val="231F20"/>
          <w:sz w:val="34"/>
        </w:rPr>
        <w:t>:</w:t>
      </w:r>
      <w:r>
        <w:rPr>
          <w:color w:val="231F20"/>
          <w:spacing w:val="-10"/>
          <w:sz w:val="34"/>
        </w:rPr>
        <w:t> </w:t>
      </w:r>
      <w:r>
        <w:rPr>
          <w:color w:val="231F20"/>
          <w:sz w:val="34"/>
        </w:rPr>
        <w:t>Cơ</w:t>
      </w:r>
      <w:r>
        <w:rPr>
          <w:color w:val="231F20"/>
          <w:spacing w:val="-10"/>
          <w:sz w:val="34"/>
        </w:rPr>
        <w:t> </w:t>
      </w:r>
      <w:r>
        <w:rPr>
          <w:color w:val="231F20"/>
          <w:sz w:val="34"/>
        </w:rPr>
        <w:t>là</w:t>
      </w:r>
      <w:r>
        <w:rPr>
          <w:color w:val="231F20"/>
          <w:spacing w:val="-10"/>
          <w:sz w:val="34"/>
        </w:rPr>
        <w:t> </w:t>
      </w:r>
      <w:r>
        <w:rPr>
          <w:color w:val="231F20"/>
          <w:sz w:val="34"/>
        </w:rPr>
        <w:t>học </w:t>
      </w:r>
      <w:r>
        <w:rPr>
          <w:color w:val="231F20"/>
          <w:w w:val="105"/>
          <w:sz w:val="34"/>
        </w:rPr>
        <w:t>trò,</w:t>
      </w:r>
      <w:r>
        <w:rPr>
          <w:color w:val="231F20"/>
          <w:spacing w:val="-14"/>
          <w:w w:val="105"/>
          <w:sz w:val="34"/>
        </w:rPr>
        <w:t> </w:t>
      </w:r>
      <w:r>
        <w:rPr>
          <w:color w:val="231F20"/>
          <w:w w:val="105"/>
          <w:sz w:val="34"/>
        </w:rPr>
        <w:t>chúng</w:t>
      </w:r>
      <w:r>
        <w:rPr>
          <w:color w:val="231F20"/>
          <w:spacing w:val="-14"/>
          <w:w w:val="105"/>
          <w:sz w:val="34"/>
        </w:rPr>
        <w:t> </w:t>
      </w:r>
      <w:r>
        <w:rPr>
          <w:color w:val="231F20"/>
          <w:w w:val="105"/>
          <w:sz w:val="34"/>
        </w:rPr>
        <w:t>sinh</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cảm,</w:t>
      </w:r>
      <w:r>
        <w:rPr>
          <w:color w:val="231F20"/>
          <w:spacing w:val="-14"/>
          <w:w w:val="105"/>
          <w:sz w:val="34"/>
        </w:rPr>
        <w:t> </w:t>
      </w:r>
      <w:r>
        <w:rPr>
          <w:color w:val="231F20"/>
          <w:w w:val="105"/>
          <w:sz w:val="34"/>
        </w:rPr>
        <w:t>Phật</w:t>
      </w:r>
      <w:r>
        <w:rPr>
          <w:color w:val="231F20"/>
          <w:spacing w:val="-14"/>
          <w:w w:val="105"/>
          <w:sz w:val="34"/>
        </w:rPr>
        <w:t> </w:t>
      </w:r>
      <w:r>
        <w:rPr>
          <w:color w:val="231F20"/>
          <w:w w:val="105"/>
          <w:sz w:val="34"/>
        </w:rPr>
        <w:t>bèn</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ứng.</w:t>
      </w:r>
      <w:r>
        <w:rPr>
          <w:color w:val="231F20"/>
          <w:spacing w:val="-15"/>
          <w:w w:val="105"/>
          <w:sz w:val="34"/>
        </w:rPr>
        <w:t> </w:t>
      </w:r>
      <w:r>
        <w:rPr>
          <w:i/>
          <w:color w:val="231F20"/>
          <w:w w:val="105"/>
          <w:sz w:val="34"/>
        </w:rPr>
        <w:t>“Cơ</w:t>
      </w:r>
      <w:r>
        <w:rPr>
          <w:i/>
          <w:color w:val="231F20"/>
          <w:spacing w:val="-14"/>
          <w:w w:val="105"/>
          <w:sz w:val="34"/>
        </w:rPr>
        <w:t> </w:t>
      </w:r>
      <w:r>
        <w:rPr>
          <w:i/>
          <w:color w:val="231F20"/>
          <w:w w:val="105"/>
          <w:sz w:val="34"/>
        </w:rPr>
        <w:t>ứng</w:t>
      </w:r>
      <w:r>
        <w:rPr>
          <w:i/>
          <w:color w:val="231F20"/>
          <w:spacing w:val="-14"/>
          <w:w w:val="105"/>
          <w:sz w:val="34"/>
        </w:rPr>
        <w:t> </w:t>
      </w:r>
      <w:r>
        <w:rPr>
          <w:i/>
          <w:color w:val="231F20"/>
          <w:w w:val="105"/>
          <w:sz w:val="34"/>
        </w:rPr>
        <w:t>hòa</w:t>
      </w:r>
      <w:r>
        <w:rPr>
          <w:i/>
          <w:color w:val="231F20"/>
          <w:spacing w:val="-14"/>
          <w:w w:val="105"/>
          <w:sz w:val="34"/>
        </w:rPr>
        <w:t> </w:t>
      </w:r>
      <w:r>
        <w:rPr>
          <w:i/>
          <w:color w:val="231F20"/>
          <w:w w:val="105"/>
          <w:sz w:val="34"/>
        </w:rPr>
        <w:t>hợp” </w:t>
      </w:r>
      <w:r>
        <w:rPr>
          <w:color w:val="231F20"/>
          <w:w w:val="105"/>
          <w:sz w:val="34"/>
        </w:rPr>
        <w:t>cũng</w:t>
      </w:r>
      <w:r>
        <w:rPr>
          <w:color w:val="231F20"/>
          <w:spacing w:val="-9"/>
          <w:w w:val="105"/>
          <w:sz w:val="34"/>
        </w:rPr>
        <w:t> </w:t>
      </w:r>
      <w:r>
        <w:rPr>
          <w:color w:val="231F20"/>
          <w:w w:val="105"/>
          <w:sz w:val="34"/>
        </w:rPr>
        <w:t>chính</w:t>
      </w:r>
      <w:r>
        <w:rPr>
          <w:color w:val="231F20"/>
          <w:spacing w:val="-9"/>
          <w:w w:val="105"/>
          <w:sz w:val="34"/>
        </w:rPr>
        <w:t> </w:t>
      </w:r>
      <w:r>
        <w:rPr>
          <w:color w:val="231F20"/>
          <w:w w:val="105"/>
          <w:sz w:val="34"/>
        </w:rPr>
        <w:t>là</w:t>
      </w:r>
      <w:r>
        <w:rPr>
          <w:color w:val="231F20"/>
          <w:spacing w:val="-9"/>
          <w:w w:val="105"/>
          <w:sz w:val="34"/>
        </w:rPr>
        <w:t> </w:t>
      </w:r>
      <w:r>
        <w:rPr>
          <w:color w:val="231F20"/>
          <w:w w:val="105"/>
          <w:sz w:val="34"/>
        </w:rPr>
        <w:t>cảm</w:t>
      </w:r>
      <w:r>
        <w:rPr>
          <w:color w:val="231F20"/>
          <w:spacing w:val="-9"/>
          <w:w w:val="105"/>
          <w:sz w:val="34"/>
        </w:rPr>
        <w:t> </w:t>
      </w:r>
      <w:r>
        <w:rPr>
          <w:color w:val="231F20"/>
          <w:w w:val="105"/>
          <w:sz w:val="34"/>
        </w:rPr>
        <w:t>ứng</w:t>
      </w:r>
      <w:r>
        <w:rPr>
          <w:color w:val="231F20"/>
          <w:spacing w:val="-9"/>
          <w:w w:val="105"/>
          <w:sz w:val="34"/>
        </w:rPr>
        <w:t> </w:t>
      </w:r>
      <w:r>
        <w:rPr>
          <w:color w:val="231F20"/>
          <w:w w:val="105"/>
          <w:sz w:val="34"/>
        </w:rPr>
        <w:t>đạo</w:t>
      </w:r>
      <w:r>
        <w:rPr>
          <w:color w:val="231F20"/>
          <w:spacing w:val="-9"/>
          <w:w w:val="105"/>
          <w:sz w:val="34"/>
        </w:rPr>
        <w:t> </w:t>
      </w:r>
      <w:r>
        <w:rPr>
          <w:color w:val="231F20"/>
          <w:w w:val="105"/>
          <w:sz w:val="34"/>
        </w:rPr>
        <w:t>giao.</w:t>
      </w:r>
      <w:r>
        <w:rPr>
          <w:color w:val="231F20"/>
          <w:spacing w:val="-9"/>
          <w:w w:val="105"/>
          <w:sz w:val="34"/>
        </w:rPr>
        <w:t> </w:t>
      </w:r>
      <w:r>
        <w:rPr>
          <w:color w:val="231F20"/>
          <w:w w:val="105"/>
          <w:sz w:val="34"/>
        </w:rPr>
        <w:t>Nói</w:t>
      </w:r>
      <w:r>
        <w:rPr>
          <w:color w:val="231F20"/>
          <w:spacing w:val="-9"/>
          <w:w w:val="105"/>
          <w:sz w:val="34"/>
        </w:rPr>
        <w:t> </w:t>
      </w:r>
      <w:r>
        <w:rPr>
          <w:color w:val="231F20"/>
          <w:w w:val="105"/>
          <w:sz w:val="34"/>
        </w:rPr>
        <w:t>nghe</w:t>
      </w:r>
      <w:r>
        <w:rPr>
          <w:color w:val="231F20"/>
          <w:spacing w:val="-9"/>
          <w:w w:val="105"/>
          <w:sz w:val="34"/>
        </w:rPr>
        <w:t> </w:t>
      </w:r>
      <w:r>
        <w:rPr>
          <w:color w:val="231F20"/>
          <w:w w:val="105"/>
          <w:sz w:val="34"/>
        </w:rPr>
        <w:t>đã</w:t>
      </w:r>
      <w:r>
        <w:rPr>
          <w:color w:val="231F20"/>
          <w:spacing w:val="-9"/>
          <w:w w:val="105"/>
          <w:sz w:val="34"/>
        </w:rPr>
        <w:t> </w:t>
      </w:r>
      <w:r>
        <w:rPr>
          <w:color w:val="231F20"/>
          <w:w w:val="105"/>
          <w:sz w:val="34"/>
        </w:rPr>
        <w:t>viên</w:t>
      </w:r>
      <w:r>
        <w:rPr>
          <w:color w:val="231F20"/>
          <w:spacing w:val="-9"/>
          <w:w w:val="105"/>
          <w:sz w:val="34"/>
        </w:rPr>
        <w:t> </w:t>
      </w:r>
      <w:r>
        <w:rPr>
          <w:color w:val="231F20"/>
          <w:w w:val="105"/>
          <w:sz w:val="34"/>
        </w:rPr>
        <w:t>mãn,</w:t>
      </w:r>
      <w:r>
        <w:rPr>
          <w:color w:val="231F20"/>
          <w:spacing w:val="-9"/>
          <w:w w:val="105"/>
          <w:sz w:val="34"/>
        </w:rPr>
        <w:t> </w:t>
      </w:r>
      <w:r>
        <w:rPr>
          <w:color w:val="231F20"/>
          <w:w w:val="105"/>
          <w:sz w:val="34"/>
        </w:rPr>
        <w:t>bèn gọi là Nhất thời.</w:t>
      </w:r>
    </w:p>
    <w:p>
      <w:pPr>
        <w:spacing w:line="297" w:lineRule="auto" w:before="148"/>
        <w:ind w:left="387" w:right="121" w:firstLine="453"/>
        <w:jc w:val="both"/>
        <w:rPr>
          <w:sz w:val="34"/>
        </w:rPr>
      </w:pPr>
      <w:r>
        <w:rPr>
          <w:color w:val="231F20"/>
          <w:w w:val="105"/>
          <w:sz w:val="34"/>
        </w:rPr>
        <w:t>Tiếp</w:t>
      </w:r>
      <w:r>
        <w:rPr>
          <w:color w:val="231F20"/>
          <w:spacing w:val="-12"/>
          <w:w w:val="105"/>
          <w:sz w:val="34"/>
        </w:rPr>
        <w:t> </w:t>
      </w:r>
      <w:r>
        <w:rPr>
          <w:color w:val="231F20"/>
          <w:w w:val="105"/>
          <w:sz w:val="34"/>
        </w:rPr>
        <w:t>đó,</w:t>
      </w:r>
      <w:r>
        <w:rPr>
          <w:color w:val="231F20"/>
          <w:spacing w:val="-12"/>
          <w:w w:val="105"/>
          <w:sz w:val="34"/>
        </w:rPr>
        <w:t> </w:t>
      </w:r>
      <w:r>
        <w:rPr>
          <w:color w:val="231F20"/>
          <w:w w:val="105"/>
          <w:sz w:val="34"/>
        </w:rPr>
        <w:t>cụ</w:t>
      </w:r>
      <w:r>
        <w:rPr>
          <w:color w:val="231F20"/>
          <w:spacing w:val="-12"/>
          <w:w w:val="105"/>
          <w:sz w:val="34"/>
        </w:rPr>
        <w:t> </w:t>
      </w:r>
      <w:r>
        <w:rPr>
          <w:color w:val="231F20"/>
          <w:w w:val="105"/>
          <w:sz w:val="34"/>
        </w:rPr>
        <w:t>Hoàng</w:t>
      </w:r>
      <w:r>
        <w:rPr>
          <w:color w:val="231F20"/>
          <w:spacing w:val="-12"/>
          <w:w w:val="105"/>
          <w:sz w:val="34"/>
        </w:rPr>
        <w:t> </w:t>
      </w:r>
      <w:r>
        <w:rPr>
          <w:color w:val="231F20"/>
          <w:w w:val="105"/>
          <w:sz w:val="34"/>
        </w:rPr>
        <w:t>bảo</w:t>
      </w:r>
      <w:r>
        <w:rPr>
          <w:color w:val="231F20"/>
          <w:spacing w:val="-12"/>
          <w:w w:val="105"/>
          <w:sz w:val="34"/>
        </w:rPr>
        <w:t> </w:t>
      </w:r>
      <w:r>
        <w:rPr>
          <w:color w:val="231F20"/>
          <w:w w:val="105"/>
          <w:sz w:val="34"/>
        </w:rPr>
        <w:t>chúng</w:t>
      </w:r>
      <w:r>
        <w:rPr>
          <w:color w:val="231F20"/>
          <w:spacing w:val="-12"/>
          <w:w w:val="105"/>
          <w:sz w:val="34"/>
        </w:rPr>
        <w:t> </w:t>
      </w:r>
      <w:r>
        <w:rPr>
          <w:color w:val="231F20"/>
          <w:w w:val="105"/>
          <w:sz w:val="34"/>
        </w:rPr>
        <w:t>ta:</w:t>
      </w:r>
      <w:r>
        <w:rPr>
          <w:color w:val="231F20"/>
          <w:spacing w:val="-13"/>
          <w:w w:val="105"/>
          <w:sz w:val="34"/>
        </w:rPr>
        <w:t> </w:t>
      </w:r>
      <w:r>
        <w:rPr>
          <w:i/>
          <w:color w:val="231F20"/>
          <w:w w:val="105"/>
          <w:sz w:val="34"/>
        </w:rPr>
        <w:t>“Hựu</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trung</w:t>
      </w:r>
      <w:r>
        <w:rPr>
          <w:i/>
          <w:color w:val="231F20"/>
          <w:spacing w:val="-12"/>
          <w:w w:val="105"/>
          <w:sz w:val="34"/>
        </w:rPr>
        <w:t> </w:t>
      </w:r>
      <w:r>
        <w:rPr>
          <w:i/>
          <w:color w:val="231F20"/>
          <w:w w:val="105"/>
          <w:sz w:val="34"/>
        </w:rPr>
        <w:t>bất</w:t>
      </w:r>
      <w:r>
        <w:rPr>
          <w:i/>
          <w:color w:val="231F20"/>
          <w:spacing w:val="-12"/>
          <w:w w:val="105"/>
          <w:sz w:val="34"/>
        </w:rPr>
        <w:t> </w:t>
      </w:r>
      <w:r>
        <w:rPr>
          <w:i/>
          <w:color w:val="231F20"/>
          <w:w w:val="105"/>
          <w:sz w:val="34"/>
        </w:rPr>
        <w:t>cử niên</w:t>
      </w:r>
      <w:r>
        <w:rPr>
          <w:i/>
          <w:color w:val="231F20"/>
          <w:spacing w:val="-15"/>
          <w:w w:val="105"/>
          <w:sz w:val="34"/>
        </w:rPr>
        <w:t> </w:t>
      </w:r>
      <w:r>
        <w:rPr>
          <w:i/>
          <w:color w:val="231F20"/>
          <w:w w:val="105"/>
          <w:sz w:val="34"/>
        </w:rPr>
        <w:t>nguyệt</w:t>
      </w:r>
      <w:r>
        <w:rPr>
          <w:i/>
          <w:color w:val="231F20"/>
          <w:spacing w:val="-15"/>
          <w:w w:val="105"/>
          <w:sz w:val="34"/>
        </w:rPr>
        <w:t> </w:t>
      </w:r>
      <w:r>
        <w:rPr>
          <w:i/>
          <w:color w:val="231F20"/>
          <w:w w:val="105"/>
          <w:sz w:val="34"/>
        </w:rPr>
        <w:t>giả,</w:t>
      </w:r>
      <w:r>
        <w:rPr>
          <w:i/>
          <w:color w:val="231F20"/>
          <w:spacing w:val="-15"/>
          <w:w w:val="105"/>
          <w:sz w:val="34"/>
        </w:rPr>
        <w:t> </w:t>
      </w:r>
      <w:r>
        <w:rPr>
          <w:i/>
          <w:color w:val="231F20"/>
          <w:w w:val="105"/>
          <w:sz w:val="34"/>
        </w:rPr>
        <w:t>các</w:t>
      </w:r>
      <w:r>
        <w:rPr>
          <w:i/>
          <w:color w:val="231F20"/>
          <w:spacing w:val="-15"/>
          <w:w w:val="105"/>
          <w:sz w:val="34"/>
        </w:rPr>
        <w:t> </w:t>
      </w:r>
      <w:r>
        <w:rPr>
          <w:i/>
          <w:color w:val="231F20"/>
          <w:w w:val="105"/>
          <w:sz w:val="34"/>
        </w:rPr>
        <w:t>địa</w:t>
      </w:r>
      <w:r>
        <w:rPr>
          <w:i/>
          <w:color w:val="231F20"/>
          <w:spacing w:val="-15"/>
          <w:w w:val="105"/>
          <w:sz w:val="34"/>
        </w:rPr>
        <w:t> </w:t>
      </w:r>
      <w:r>
        <w:rPr>
          <w:i/>
          <w:color w:val="231F20"/>
          <w:w w:val="105"/>
          <w:sz w:val="34"/>
        </w:rPr>
        <w:t>lịch</w:t>
      </w:r>
      <w:r>
        <w:rPr>
          <w:i/>
          <w:color w:val="231F20"/>
          <w:spacing w:val="-15"/>
          <w:w w:val="105"/>
          <w:sz w:val="34"/>
        </w:rPr>
        <w:t> </w:t>
      </w:r>
      <w:r>
        <w:rPr>
          <w:i/>
          <w:color w:val="231F20"/>
          <w:w w:val="105"/>
          <w:sz w:val="34"/>
        </w:rPr>
        <w:t>pháp</w:t>
      </w:r>
      <w:r>
        <w:rPr>
          <w:i/>
          <w:color w:val="231F20"/>
          <w:spacing w:val="-15"/>
          <w:w w:val="105"/>
          <w:sz w:val="34"/>
        </w:rPr>
        <w:t> </w:t>
      </w:r>
      <w:r>
        <w:rPr>
          <w:i/>
          <w:color w:val="231F20"/>
          <w:w w:val="105"/>
          <w:sz w:val="34"/>
        </w:rPr>
        <w:t>bất</w:t>
      </w:r>
      <w:r>
        <w:rPr>
          <w:i/>
          <w:color w:val="231F20"/>
          <w:spacing w:val="-15"/>
          <w:w w:val="105"/>
          <w:sz w:val="34"/>
        </w:rPr>
        <w:t> </w:t>
      </w:r>
      <w:r>
        <w:rPr>
          <w:i/>
          <w:color w:val="231F20"/>
          <w:w w:val="105"/>
          <w:sz w:val="34"/>
        </w:rPr>
        <w:t>đồng”</w:t>
      </w:r>
      <w:r>
        <w:rPr>
          <w:i/>
          <w:color w:val="231F20"/>
          <w:spacing w:val="-15"/>
          <w:w w:val="105"/>
          <w:sz w:val="34"/>
        </w:rPr>
        <w:t> </w:t>
      </w:r>
      <w:r>
        <w:rPr>
          <w:color w:val="231F20"/>
          <w:w w:val="105"/>
          <w:sz w:val="34"/>
        </w:rPr>
        <w:t>(Lại</w:t>
      </w:r>
      <w:r>
        <w:rPr>
          <w:color w:val="231F20"/>
          <w:spacing w:val="-15"/>
          <w:w w:val="105"/>
          <w:sz w:val="34"/>
        </w:rPr>
        <w:t> </w:t>
      </w:r>
      <w:r>
        <w:rPr>
          <w:color w:val="231F20"/>
          <w:w w:val="105"/>
          <w:sz w:val="34"/>
        </w:rPr>
        <w:t>nữa,</w:t>
      </w:r>
      <w:r>
        <w:rPr>
          <w:color w:val="231F20"/>
          <w:spacing w:val="-15"/>
          <w:w w:val="105"/>
          <w:sz w:val="34"/>
        </w:rPr>
        <w:t> </w:t>
      </w:r>
      <w:r>
        <w:rPr>
          <w:color w:val="231F20"/>
          <w:w w:val="105"/>
          <w:sz w:val="34"/>
        </w:rPr>
        <w:t>trong </w:t>
      </w:r>
      <w:r>
        <w:rPr>
          <w:color w:val="231F20"/>
          <w:sz w:val="34"/>
        </w:rPr>
        <w:t>kinh chẳng nêu năm tháng vì lịch pháp các nơi sai khác). Lịch </w:t>
      </w:r>
      <w:r>
        <w:rPr>
          <w:color w:val="231F20"/>
          <w:w w:val="105"/>
          <w:sz w:val="34"/>
        </w:rPr>
        <w:t>pháp Ấn Độ và Trung Quốc khác nhau, dẫu ghi chép năm, tháng,</w:t>
      </w:r>
      <w:r>
        <w:rPr>
          <w:color w:val="231F20"/>
          <w:spacing w:val="-16"/>
          <w:w w:val="105"/>
          <w:sz w:val="34"/>
        </w:rPr>
        <w:t> </w:t>
      </w:r>
      <w:r>
        <w:rPr>
          <w:color w:val="231F20"/>
          <w:w w:val="105"/>
          <w:sz w:val="34"/>
        </w:rPr>
        <w:t>ngày</w:t>
      </w:r>
      <w:r>
        <w:rPr>
          <w:color w:val="231F20"/>
          <w:spacing w:val="-16"/>
          <w:w w:val="105"/>
          <w:sz w:val="34"/>
        </w:rPr>
        <w:t> </w:t>
      </w:r>
      <w:r>
        <w:rPr>
          <w:color w:val="231F20"/>
          <w:w w:val="105"/>
          <w:sz w:val="34"/>
        </w:rPr>
        <w:t>thì</w:t>
      </w:r>
      <w:r>
        <w:rPr>
          <w:color w:val="231F20"/>
          <w:spacing w:val="-16"/>
          <w:w w:val="105"/>
          <w:sz w:val="34"/>
        </w:rPr>
        <w:t> </w:t>
      </w:r>
      <w:r>
        <w:rPr>
          <w:color w:val="231F20"/>
          <w:w w:val="105"/>
          <w:sz w:val="34"/>
        </w:rPr>
        <w:t>người</w:t>
      </w:r>
      <w:r>
        <w:rPr>
          <w:color w:val="231F20"/>
          <w:spacing w:val="-16"/>
          <w:w w:val="105"/>
          <w:sz w:val="34"/>
        </w:rPr>
        <w:t> </w:t>
      </w:r>
      <w:r>
        <w:rPr>
          <w:color w:val="231F20"/>
          <w:w w:val="105"/>
          <w:sz w:val="34"/>
        </w:rPr>
        <w:t>Hoa</w:t>
      </w:r>
      <w:r>
        <w:rPr>
          <w:color w:val="231F20"/>
          <w:spacing w:val="-15"/>
          <w:w w:val="105"/>
          <w:sz w:val="34"/>
        </w:rPr>
        <w:t> </w:t>
      </w:r>
      <w:r>
        <w:rPr>
          <w:color w:val="231F20"/>
          <w:w w:val="105"/>
          <w:sz w:val="34"/>
        </w:rPr>
        <w:t>cũng</w:t>
      </w:r>
      <w:r>
        <w:rPr>
          <w:color w:val="231F20"/>
          <w:spacing w:val="-15"/>
          <w:w w:val="105"/>
          <w:sz w:val="34"/>
        </w:rPr>
        <w:t> </w:t>
      </w:r>
      <w:r>
        <w:rPr>
          <w:color w:val="231F20"/>
          <w:w w:val="105"/>
          <w:sz w:val="34"/>
        </w:rPr>
        <w:t>chẳng</w:t>
      </w:r>
      <w:r>
        <w:rPr>
          <w:color w:val="231F20"/>
          <w:spacing w:val="-16"/>
          <w:w w:val="105"/>
          <w:sz w:val="34"/>
        </w:rPr>
        <w:t> </w:t>
      </w:r>
      <w:r>
        <w:rPr>
          <w:color w:val="231F20"/>
          <w:w w:val="105"/>
          <w:sz w:val="34"/>
        </w:rPr>
        <w:t>có</w:t>
      </w:r>
      <w:r>
        <w:rPr>
          <w:color w:val="231F20"/>
          <w:spacing w:val="-15"/>
          <w:w w:val="105"/>
          <w:sz w:val="34"/>
        </w:rPr>
        <w:t> </w:t>
      </w:r>
      <w:r>
        <w:rPr>
          <w:color w:val="231F20"/>
          <w:w w:val="105"/>
          <w:sz w:val="34"/>
        </w:rPr>
        <w:t>cách</w:t>
      </w:r>
      <w:r>
        <w:rPr>
          <w:color w:val="231F20"/>
          <w:spacing w:val="-16"/>
          <w:w w:val="105"/>
          <w:sz w:val="34"/>
        </w:rPr>
        <w:t> </w:t>
      </w:r>
      <w:r>
        <w:rPr>
          <w:color w:val="231F20"/>
          <w:w w:val="105"/>
          <w:sz w:val="34"/>
        </w:rPr>
        <w:t>nào</w:t>
      </w:r>
      <w:r>
        <w:rPr>
          <w:color w:val="231F20"/>
          <w:spacing w:val="-16"/>
          <w:w w:val="105"/>
          <w:sz w:val="34"/>
        </w:rPr>
        <w:t> </w:t>
      </w:r>
      <w:r>
        <w:rPr>
          <w:color w:val="231F20"/>
          <w:w w:val="105"/>
          <w:sz w:val="34"/>
        </w:rPr>
        <w:t>khảo</w:t>
      </w:r>
      <w:r>
        <w:rPr>
          <w:color w:val="231F20"/>
          <w:spacing w:val="-16"/>
          <w:w w:val="105"/>
          <w:sz w:val="34"/>
        </w:rPr>
        <w:t> </w:t>
      </w:r>
      <w:r>
        <w:rPr>
          <w:color w:val="231F20"/>
          <w:spacing w:val="-4"/>
          <w:w w:val="105"/>
          <w:sz w:val="34"/>
        </w:rPr>
        <w:t>sát.</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6" w:firstLine="0"/>
        <w:jc w:val="both"/>
        <w:rPr>
          <w:sz w:val="34"/>
        </w:rPr>
      </w:pPr>
      <w:r>
        <w:rPr>
          <w:i/>
          <w:color w:val="231F20"/>
          <w:w w:val="105"/>
          <w:sz w:val="34"/>
        </w:rPr>
        <w:t>“Hựu</w:t>
      </w:r>
      <w:r>
        <w:rPr>
          <w:i/>
          <w:color w:val="231F20"/>
          <w:spacing w:val="-3"/>
          <w:w w:val="105"/>
          <w:sz w:val="34"/>
        </w:rPr>
        <w:t> </w:t>
      </w:r>
      <w:r>
        <w:rPr>
          <w:i/>
          <w:color w:val="231F20"/>
          <w:w w:val="105"/>
          <w:sz w:val="34"/>
        </w:rPr>
        <w:t>thế</w:t>
      </w:r>
      <w:r>
        <w:rPr>
          <w:i/>
          <w:color w:val="231F20"/>
          <w:spacing w:val="-3"/>
          <w:w w:val="105"/>
          <w:sz w:val="34"/>
        </w:rPr>
        <w:t> </w:t>
      </w:r>
      <w:r>
        <w:rPr>
          <w:i/>
          <w:color w:val="231F20"/>
          <w:w w:val="105"/>
          <w:sz w:val="34"/>
        </w:rPr>
        <w:t>giới</w:t>
      </w:r>
      <w:r>
        <w:rPr>
          <w:i/>
          <w:color w:val="231F20"/>
          <w:spacing w:val="-3"/>
          <w:w w:val="105"/>
          <w:sz w:val="34"/>
        </w:rPr>
        <w:t> </w:t>
      </w:r>
      <w:r>
        <w:rPr>
          <w:i/>
          <w:color w:val="231F20"/>
          <w:w w:val="105"/>
          <w:sz w:val="34"/>
        </w:rPr>
        <w:t>thời</w:t>
      </w:r>
      <w:r>
        <w:rPr>
          <w:i/>
          <w:color w:val="231F20"/>
          <w:spacing w:val="-3"/>
          <w:w w:val="105"/>
          <w:sz w:val="34"/>
        </w:rPr>
        <w:t> </w:t>
      </w:r>
      <w:r>
        <w:rPr>
          <w:i/>
          <w:color w:val="231F20"/>
          <w:w w:val="105"/>
          <w:sz w:val="34"/>
        </w:rPr>
        <w:t>phần</w:t>
      </w:r>
      <w:r>
        <w:rPr>
          <w:i/>
          <w:color w:val="231F20"/>
          <w:spacing w:val="-3"/>
          <w:w w:val="105"/>
          <w:sz w:val="34"/>
        </w:rPr>
        <w:t> </w:t>
      </w:r>
      <w:r>
        <w:rPr>
          <w:i/>
          <w:color w:val="231F20"/>
          <w:w w:val="105"/>
          <w:sz w:val="34"/>
        </w:rPr>
        <w:t>bất</w:t>
      </w:r>
      <w:r>
        <w:rPr>
          <w:i/>
          <w:color w:val="231F20"/>
          <w:spacing w:val="-3"/>
          <w:w w:val="105"/>
          <w:sz w:val="34"/>
        </w:rPr>
        <w:t> </w:t>
      </w:r>
      <w:r>
        <w:rPr>
          <w:i/>
          <w:color w:val="231F20"/>
          <w:w w:val="105"/>
          <w:sz w:val="34"/>
        </w:rPr>
        <w:t>nhất”</w:t>
      </w:r>
      <w:r>
        <w:rPr>
          <w:i/>
          <w:color w:val="231F20"/>
          <w:spacing w:val="-3"/>
          <w:w w:val="105"/>
          <w:sz w:val="34"/>
        </w:rPr>
        <w:t> </w:t>
      </w:r>
      <w:r>
        <w:rPr>
          <w:color w:val="231F20"/>
          <w:w w:val="105"/>
          <w:sz w:val="34"/>
        </w:rPr>
        <w:t>(Lại</w:t>
      </w:r>
      <w:r>
        <w:rPr>
          <w:color w:val="231F20"/>
          <w:spacing w:val="-3"/>
          <w:w w:val="105"/>
          <w:sz w:val="34"/>
        </w:rPr>
        <w:t> </w:t>
      </w:r>
      <w:r>
        <w:rPr>
          <w:color w:val="231F20"/>
          <w:w w:val="105"/>
          <w:sz w:val="34"/>
        </w:rPr>
        <w:t>nữa</w:t>
      </w:r>
      <w:r>
        <w:rPr>
          <w:color w:val="231F20"/>
          <w:spacing w:val="-3"/>
          <w:w w:val="105"/>
          <w:sz w:val="34"/>
        </w:rPr>
        <w:t> </w:t>
      </w:r>
      <w:r>
        <w:rPr>
          <w:color w:val="231F20"/>
          <w:w w:val="105"/>
          <w:sz w:val="34"/>
        </w:rPr>
        <w:t>cách</w:t>
      </w:r>
      <w:r>
        <w:rPr>
          <w:color w:val="231F20"/>
          <w:spacing w:val="-3"/>
          <w:w w:val="105"/>
          <w:sz w:val="34"/>
        </w:rPr>
        <w:t> </w:t>
      </w:r>
      <w:r>
        <w:rPr>
          <w:color w:val="231F20"/>
          <w:w w:val="105"/>
          <w:sz w:val="34"/>
        </w:rPr>
        <w:t>phân</w:t>
      </w:r>
      <w:r>
        <w:rPr>
          <w:color w:val="231F20"/>
          <w:spacing w:val="-3"/>
          <w:w w:val="105"/>
          <w:sz w:val="34"/>
        </w:rPr>
        <w:t> </w:t>
      </w:r>
      <w:r>
        <w:rPr>
          <w:color w:val="231F20"/>
          <w:w w:val="105"/>
          <w:sz w:val="34"/>
        </w:rPr>
        <w:t>định thời gian trên thế giới chẳng giống nhau). Nếu quý vị mở rộng phạm vi, hướng đến đại thế giới, nay chúng ta gọi là </w:t>
      </w:r>
      <w:r>
        <w:rPr>
          <w:i/>
          <w:color w:val="231F20"/>
          <w:w w:val="105"/>
          <w:sz w:val="34"/>
        </w:rPr>
        <w:t>“múi</w:t>
      </w:r>
      <w:r>
        <w:rPr>
          <w:i/>
          <w:color w:val="231F20"/>
          <w:spacing w:val="-14"/>
          <w:w w:val="105"/>
          <w:sz w:val="34"/>
        </w:rPr>
        <w:t> </w:t>
      </w:r>
      <w:r>
        <w:rPr>
          <w:i/>
          <w:color w:val="231F20"/>
          <w:w w:val="105"/>
          <w:sz w:val="34"/>
        </w:rPr>
        <w:t>giờ</w:t>
      </w:r>
      <w:r>
        <w:rPr>
          <w:i/>
          <w:color w:val="231F20"/>
          <w:spacing w:val="-15"/>
          <w:w w:val="105"/>
          <w:sz w:val="34"/>
        </w:rPr>
        <w:t> </w:t>
      </w:r>
      <w:r>
        <w:rPr>
          <w:i/>
          <w:color w:val="231F20"/>
          <w:w w:val="105"/>
          <w:sz w:val="34"/>
        </w:rPr>
        <w:t>sai</w:t>
      </w:r>
      <w:r>
        <w:rPr>
          <w:i/>
          <w:color w:val="231F20"/>
          <w:spacing w:val="-15"/>
          <w:w w:val="105"/>
          <w:sz w:val="34"/>
        </w:rPr>
        <w:t> </w:t>
      </w:r>
      <w:r>
        <w:rPr>
          <w:i/>
          <w:color w:val="231F20"/>
          <w:w w:val="105"/>
          <w:sz w:val="34"/>
        </w:rPr>
        <w:t>khác”</w:t>
      </w:r>
      <w:r>
        <w:rPr>
          <w:i/>
          <w:color w:val="231F20"/>
          <w:spacing w:val="-15"/>
          <w:w w:val="105"/>
          <w:sz w:val="34"/>
        </w:rPr>
        <w:t> </w:t>
      </w:r>
      <w:r>
        <w:rPr>
          <w:color w:val="231F20"/>
          <w:w w:val="105"/>
          <w:sz w:val="34"/>
        </w:rPr>
        <w:t>(thời</w:t>
      </w:r>
      <w:r>
        <w:rPr>
          <w:color w:val="231F20"/>
          <w:spacing w:val="-15"/>
          <w:w w:val="105"/>
          <w:sz w:val="34"/>
        </w:rPr>
        <w:t> </w:t>
      </w:r>
      <w:r>
        <w:rPr>
          <w:color w:val="231F20"/>
          <w:w w:val="105"/>
          <w:sz w:val="34"/>
        </w:rPr>
        <w:t>sai),</w:t>
      </w:r>
      <w:r>
        <w:rPr>
          <w:color w:val="231F20"/>
          <w:spacing w:val="-14"/>
          <w:w w:val="105"/>
          <w:sz w:val="34"/>
        </w:rPr>
        <w:t> </w:t>
      </w:r>
      <w:r>
        <w:rPr>
          <w:color w:val="231F20"/>
          <w:w w:val="105"/>
          <w:sz w:val="34"/>
        </w:rPr>
        <w:t>thì</w:t>
      </w:r>
      <w:r>
        <w:rPr>
          <w:color w:val="231F20"/>
          <w:spacing w:val="-15"/>
          <w:w w:val="105"/>
          <w:sz w:val="34"/>
        </w:rPr>
        <w:t> </w:t>
      </w:r>
      <w:r>
        <w:rPr>
          <w:color w:val="231F20"/>
          <w:w w:val="105"/>
          <w:sz w:val="34"/>
        </w:rPr>
        <w:t>múi</w:t>
      </w:r>
      <w:r>
        <w:rPr>
          <w:color w:val="231F20"/>
          <w:spacing w:val="-15"/>
          <w:w w:val="105"/>
          <w:sz w:val="34"/>
        </w:rPr>
        <w:t> </w:t>
      </w:r>
      <w:r>
        <w:rPr>
          <w:color w:val="231F20"/>
          <w:w w:val="105"/>
          <w:sz w:val="34"/>
        </w:rPr>
        <w:t>giờ</w:t>
      </w:r>
      <w:r>
        <w:rPr>
          <w:color w:val="231F20"/>
          <w:spacing w:val="-15"/>
          <w:w w:val="105"/>
          <w:sz w:val="34"/>
        </w:rPr>
        <w:t> </w:t>
      </w:r>
      <w:r>
        <w:rPr>
          <w:color w:val="231F20"/>
          <w:w w:val="105"/>
          <w:sz w:val="34"/>
        </w:rPr>
        <w:t>sai</w:t>
      </w:r>
      <w:r>
        <w:rPr>
          <w:color w:val="231F20"/>
          <w:spacing w:val="-14"/>
          <w:w w:val="105"/>
          <w:sz w:val="34"/>
        </w:rPr>
        <w:t> </w:t>
      </w:r>
      <w:r>
        <w:rPr>
          <w:color w:val="231F20"/>
          <w:w w:val="105"/>
          <w:sz w:val="34"/>
        </w:rPr>
        <w:t>biệt</w:t>
      </w:r>
      <w:r>
        <w:rPr>
          <w:color w:val="231F20"/>
          <w:spacing w:val="-15"/>
          <w:w w:val="105"/>
          <w:sz w:val="34"/>
        </w:rPr>
        <w:t> </w:t>
      </w:r>
      <w:r>
        <w:rPr>
          <w:color w:val="231F20"/>
          <w:w w:val="105"/>
          <w:sz w:val="34"/>
        </w:rPr>
        <w:t>khác</w:t>
      </w:r>
      <w:r>
        <w:rPr>
          <w:color w:val="231F20"/>
          <w:spacing w:val="-15"/>
          <w:w w:val="105"/>
          <w:sz w:val="34"/>
        </w:rPr>
        <w:t> </w:t>
      </w:r>
      <w:r>
        <w:rPr>
          <w:color w:val="231F20"/>
          <w:w w:val="105"/>
          <w:sz w:val="34"/>
        </w:rPr>
        <w:t>nhau.</w:t>
      </w:r>
    </w:p>
    <w:p>
      <w:pPr>
        <w:pStyle w:val="BodyText"/>
        <w:spacing w:line="297" w:lineRule="auto" w:before="143"/>
        <w:ind w:left="103" w:right="400" w:firstLine="453"/>
        <w:rPr>
          <w:i/>
        </w:rPr>
      </w:pPr>
      <w:r>
        <w:rPr>
          <w:i/>
          <w:color w:val="231F20"/>
          <w:w w:val="105"/>
        </w:rPr>
        <w:t>“Tứ</w:t>
      </w:r>
      <w:r>
        <w:rPr>
          <w:i/>
          <w:color w:val="231F20"/>
          <w:spacing w:val="-21"/>
          <w:w w:val="105"/>
        </w:rPr>
        <w:t> </w:t>
      </w:r>
      <w:r>
        <w:rPr>
          <w:i/>
          <w:color w:val="231F20"/>
          <w:w w:val="105"/>
        </w:rPr>
        <w:t>Thiên</w:t>
      </w:r>
      <w:r>
        <w:rPr>
          <w:i/>
          <w:color w:val="231F20"/>
          <w:spacing w:val="-21"/>
          <w:w w:val="105"/>
        </w:rPr>
        <w:t> </w:t>
      </w:r>
      <w:r>
        <w:rPr>
          <w:i/>
          <w:color w:val="231F20"/>
          <w:w w:val="105"/>
        </w:rPr>
        <w:t>Vương</w:t>
      </w:r>
      <w:r>
        <w:rPr>
          <w:i/>
          <w:color w:val="231F20"/>
          <w:spacing w:val="-21"/>
          <w:w w:val="105"/>
        </w:rPr>
        <w:t> </w:t>
      </w:r>
      <w:r>
        <w:rPr>
          <w:i/>
          <w:color w:val="231F20"/>
          <w:w w:val="105"/>
        </w:rPr>
        <w:t>Thiên</w:t>
      </w:r>
      <w:r>
        <w:rPr>
          <w:i/>
          <w:color w:val="231F20"/>
          <w:spacing w:val="-21"/>
          <w:w w:val="105"/>
        </w:rPr>
        <w:t> </w:t>
      </w:r>
      <w:r>
        <w:rPr>
          <w:i/>
          <w:color w:val="231F20"/>
          <w:w w:val="105"/>
        </w:rPr>
        <w:t>nhất</w:t>
      </w:r>
      <w:r>
        <w:rPr>
          <w:i/>
          <w:color w:val="231F20"/>
          <w:spacing w:val="-21"/>
          <w:w w:val="105"/>
        </w:rPr>
        <w:t> </w:t>
      </w:r>
      <w:r>
        <w:rPr>
          <w:i/>
          <w:color w:val="231F20"/>
          <w:w w:val="105"/>
        </w:rPr>
        <w:t>nhật,</w:t>
      </w:r>
      <w:r>
        <w:rPr>
          <w:i/>
          <w:color w:val="231F20"/>
          <w:spacing w:val="-21"/>
          <w:w w:val="105"/>
        </w:rPr>
        <w:t> </w:t>
      </w:r>
      <w:r>
        <w:rPr>
          <w:i/>
          <w:color w:val="231F20"/>
          <w:w w:val="105"/>
        </w:rPr>
        <w:t>tiện</w:t>
      </w:r>
      <w:r>
        <w:rPr>
          <w:i/>
          <w:color w:val="231F20"/>
          <w:spacing w:val="-21"/>
          <w:w w:val="105"/>
        </w:rPr>
        <w:t> </w:t>
      </w:r>
      <w:r>
        <w:rPr>
          <w:i/>
          <w:color w:val="231F20"/>
          <w:w w:val="105"/>
        </w:rPr>
        <w:t>thị</w:t>
      </w:r>
      <w:r>
        <w:rPr>
          <w:i/>
          <w:color w:val="231F20"/>
          <w:spacing w:val="-21"/>
          <w:w w:val="105"/>
        </w:rPr>
        <w:t> </w:t>
      </w:r>
      <w:r>
        <w:rPr>
          <w:i/>
          <w:color w:val="231F20"/>
          <w:w w:val="105"/>
        </w:rPr>
        <w:t>nhân</w:t>
      </w:r>
      <w:r>
        <w:rPr>
          <w:i/>
          <w:color w:val="231F20"/>
          <w:spacing w:val="-21"/>
          <w:w w:val="105"/>
        </w:rPr>
        <w:t> </w:t>
      </w:r>
      <w:r>
        <w:rPr>
          <w:i/>
          <w:color w:val="231F20"/>
          <w:w w:val="105"/>
        </w:rPr>
        <w:t>gian</w:t>
      </w:r>
      <w:r>
        <w:rPr>
          <w:i/>
          <w:color w:val="231F20"/>
          <w:spacing w:val="-21"/>
          <w:w w:val="105"/>
        </w:rPr>
        <w:t> </w:t>
      </w:r>
      <w:r>
        <w:rPr>
          <w:i/>
          <w:color w:val="231F20"/>
          <w:w w:val="105"/>
        </w:rPr>
        <w:t>ngũ </w:t>
      </w:r>
      <w:r>
        <w:rPr>
          <w:i/>
          <w:color w:val="231F20"/>
          <w:w w:val="110"/>
        </w:rPr>
        <w:t>thập</w:t>
      </w:r>
      <w:r>
        <w:rPr>
          <w:i/>
          <w:color w:val="231F20"/>
          <w:spacing w:val="-21"/>
          <w:w w:val="110"/>
        </w:rPr>
        <w:t> </w:t>
      </w:r>
      <w:r>
        <w:rPr>
          <w:i/>
          <w:color w:val="231F20"/>
          <w:w w:val="110"/>
        </w:rPr>
        <w:t>niên”</w:t>
      </w:r>
      <w:r>
        <w:rPr>
          <w:i/>
          <w:color w:val="231F20"/>
          <w:spacing w:val="-21"/>
          <w:w w:val="110"/>
        </w:rPr>
        <w:t> </w:t>
      </w:r>
      <w:r>
        <w:rPr>
          <w:color w:val="231F20"/>
          <w:w w:val="110"/>
        </w:rPr>
        <w:t>(Một</w:t>
      </w:r>
      <w:r>
        <w:rPr>
          <w:color w:val="231F20"/>
          <w:spacing w:val="-21"/>
          <w:w w:val="110"/>
        </w:rPr>
        <w:t> </w:t>
      </w:r>
      <w:r>
        <w:rPr>
          <w:color w:val="231F20"/>
          <w:w w:val="110"/>
        </w:rPr>
        <w:t>ngày</w:t>
      </w:r>
      <w:r>
        <w:rPr>
          <w:color w:val="231F20"/>
          <w:spacing w:val="-21"/>
          <w:w w:val="110"/>
        </w:rPr>
        <w:t> </w:t>
      </w:r>
      <w:r>
        <w:rPr>
          <w:color w:val="231F20"/>
          <w:w w:val="110"/>
        </w:rPr>
        <w:t>trên</w:t>
      </w:r>
      <w:r>
        <w:rPr>
          <w:color w:val="231F20"/>
          <w:spacing w:val="-21"/>
          <w:w w:val="110"/>
        </w:rPr>
        <w:t> </w:t>
      </w:r>
      <w:r>
        <w:rPr>
          <w:color w:val="231F20"/>
          <w:w w:val="110"/>
        </w:rPr>
        <w:t>cõi</w:t>
      </w:r>
      <w:r>
        <w:rPr>
          <w:color w:val="231F20"/>
          <w:spacing w:val="-21"/>
          <w:w w:val="110"/>
        </w:rPr>
        <w:t> </w:t>
      </w:r>
      <w:r>
        <w:rPr>
          <w:color w:val="231F20"/>
          <w:w w:val="110"/>
        </w:rPr>
        <w:t>Trời</w:t>
      </w:r>
      <w:r>
        <w:rPr>
          <w:color w:val="231F20"/>
          <w:spacing w:val="-21"/>
          <w:w w:val="110"/>
        </w:rPr>
        <w:t> </w:t>
      </w:r>
      <w:r>
        <w:rPr>
          <w:color w:val="231F20"/>
          <w:w w:val="110"/>
        </w:rPr>
        <w:t>Tứ</w:t>
      </w:r>
      <w:r>
        <w:rPr>
          <w:color w:val="231F20"/>
          <w:spacing w:val="-21"/>
          <w:w w:val="110"/>
        </w:rPr>
        <w:t> </w:t>
      </w:r>
      <w:r>
        <w:rPr>
          <w:color w:val="231F20"/>
          <w:w w:val="110"/>
        </w:rPr>
        <w:t>Thiên</w:t>
      </w:r>
      <w:r>
        <w:rPr>
          <w:color w:val="231F20"/>
          <w:spacing w:val="-21"/>
          <w:w w:val="110"/>
        </w:rPr>
        <w:t> </w:t>
      </w:r>
      <w:r>
        <w:rPr>
          <w:color w:val="231F20"/>
          <w:w w:val="110"/>
        </w:rPr>
        <w:t>Vương</w:t>
      </w:r>
      <w:r>
        <w:rPr>
          <w:color w:val="231F20"/>
          <w:spacing w:val="-21"/>
          <w:w w:val="110"/>
        </w:rPr>
        <w:t> </w:t>
      </w:r>
      <w:r>
        <w:rPr>
          <w:color w:val="231F20"/>
          <w:w w:val="110"/>
        </w:rPr>
        <w:t>là</w:t>
      </w:r>
      <w:r>
        <w:rPr>
          <w:color w:val="231F20"/>
          <w:spacing w:val="-21"/>
          <w:w w:val="110"/>
        </w:rPr>
        <w:t> </w:t>
      </w:r>
      <w:r>
        <w:rPr>
          <w:color w:val="231F20"/>
          <w:w w:val="110"/>
        </w:rPr>
        <w:t>50 năm</w:t>
      </w:r>
      <w:r>
        <w:rPr>
          <w:color w:val="231F20"/>
          <w:spacing w:val="-4"/>
          <w:w w:val="110"/>
        </w:rPr>
        <w:t> </w:t>
      </w:r>
      <w:r>
        <w:rPr>
          <w:color w:val="231F20"/>
          <w:w w:val="110"/>
        </w:rPr>
        <w:t>trong</w:t>
      </w:r>
      <w:r>
        <w:rPr>
          <w:color w:val="231F20"/>
          <w:spacing w:val="-4"/>
          <w:w w:val="110"/>
        </w:rPr>
        <w:t> </w:t>
      </w:r>
      <w:r>
        <w:rPr>
          <w:color w:val="231F20"/>
          <w:w w:val="110"/>
        </w:rPr>
        <w:t>nhân</w:t>
      </w:r>
      <w:r>
        <w:rPr>
          <w:color w:val="231F20"/>
          <w:spacing w:val="-4"/>
          <w:w w:val="110"/>
        </w:rPr>
        <w:t> </w:t>
      </w:r>
      <w:r>
        <w:rPr>
          <w:color w:val="231F20"/>
          <w:w w:val="110"/>
        </w:rPr>
        <w:t>gian).</w:t>
      </w:r>
      <w:r>
        <w:rPr>
          <w:color w:val="231F20"/>
          <w:spacing w:val="-4"/>
          <w:w w:val="110"/>
        </w:rPr>
        <w:t> </w:t>
      </w:r>
      <w:r>
        <w:rPr>
          <w:color w:val="231F20"/>
          <w:w w:val="110"/>
        </w:rPr>
        <w:t>Tứ</w:t>
      </w:r>
      <w:r>
        <w:rPr>
          <w:color w:val="231F20"/>
          <w:spacing w:val="-4"/>
          <w:w w:val="110"/>
        </w:rPr>
        <w:t> </w:t>
      </w:r>
      <w:r>
        <w:rPr>
          <w:color w:val="231F20"/>
          <w:w w:val="110"/>
        </w:rPr>
        <w:t>Thiên</w:t>
      </w:r>
      <w:r>
        <w:rPr>
          <w:color w:val="231F20"/>
          <w:spacing w:val="-4"/>
          <w:w w:val="110"/>
        </w:rPr>
        <w:t> </w:t>
      </w:r>
      <w:r>
        <w:rPr>
          <w:color w:val="231F20"/>
          <w:w w:val="110"/>
        </w:rPr>
        <w:t>Vương</w:t>
      </w:r>
      <w:r>
        <w:rPr>
          <w:color w:val="231F20"/>
          <w:spacing w:val="-4"/>
          <w:w w:val="110"/>
        </w:rPr>
        <w:t> </w:t>
      </w:r>
      <w:r>
        <w:rPr>
          <w:color w:val="231F20"/>
          <w:w w:val="110"/>
        </w:rPr>
        <w:t>là</w:t>
      </w:r>
      <w:r>
        <w:rPr>
          <w:color w:val="231F20"/>
          <w:spacing w:val="-4"/>
          <w:w w:val="110"/>
        </w:rPr>
        <w:t> </w:t>
      </w:r>
      <w:r>
        <w:rPr>
          <w:color w:val="231F20"/>
          <w:w w:val="110"/>
        </w:rPr>
        <w:t>tầng</w:t>
      </w:r>
      <w:r>
        <w:rPr>
          <w:color w:val="231F20"/>
          <w:spacing w:val="-4"/>
          <w:w w:val="110"/>
        </w:rPr>
        <w:t> </w:t>
      </w:r>
      <w:r>
        <w:rPr>
          <w:color w:val="231F20"/>
          <w:w w:val="110"/>
        </w:rPr>
        <w:t>thấp</w:t>
      </w:r>
      <w:r>
        <w:rPr>
          <w:color w:val="231F20"/>
          <w:spacing w:val="-4"/>
          <w:w w:val="110"/>
        </w:rPr>
        <w:t> </w:t>
      </w:r>
      <w:r>
        <w:rPr>
          <w:color w:val="231F20"/>
          <w:w w:val="110"/>
        </w:rPr>
        <w:t>nhất </w:t>
      </w:r>
      <w:r>
        <w:rPr>
          <w:color w:val="231F20"/>
          <w:w w:val="105"/>
        </w:rPr>
        <w:t>của 6 tầng trời thuộc Dục giới, gần chúng ta nhất, được gọi là</w:t>
      </w:r>
      <w:r>
        <w:rPr>
          <w:color w:val="231F20"/>
          <w:spacing w:val="-14"/>
          <w:w w:val="105"/>
        </w:rPr>
        <w:t> </w:t>
      </w:r>
      <w:r>
        <w:rPr>
          <w:color w:val="231F20"/>
          <w:w w:val="105"/>
        </w:rPr>
        <w:t>Tứ</w:t>
      </w:r>
      <w:r>
        <w:rPr>
          <w:color w:val="231F20"/>
          <w:spacing w:val="-14"/>
          <w:w w:val="105"/>
        </w:rPr>
        <w:t> </w:t>
      </w:r>
      <w:r>
        <w:rPr>
          <w:color w:val="231F20"/>
          <w:w w:val="105"/>
        </w:rPr>
        <w:t>Đại</w:t>
      </w:r>
      <w:r>
        <w:rPr>
          <w:color w:val="231F20"/>
          <w:spacing w:val="-14"/>
          <w:w w:val="105"/>
        </w:rPr>
        <w:t> </w:t>
      </w:r>
      <w:r>
        <w:rPr>
          <w:color w:val="231F20"/>
          <w:w w:val="105"/>
        </w:rPr>
        <w:t>Thiên</w:t>
      </w:r>
      <w:r>
        <w:rPr>
          <w:color w:val="231F20"/>
          <w:spacing w:val="-14"/>
          <w:w w:val="105"/>
        </w:rPr>
        <w:t> </w:t>
      </w:r>
      <w:r>
        <w:rPr>
          <w:color w:val="231F20"/>
          <w:w w:val="105"/>
        </w:rPr>
        <w:t>Vương.</w:t>
      </w:r>
      <w:r>
        <w:rPr>
          <w:color w:val="231F20"/>
          <w:spacing w:val="-14"/>
          <w:w w:val="105"/>
        </w:rPr>
        <w:t> </w:t>
      </w:r>
      <w:r>
        <w:rPr>
          <w:color w:val="231F20"/>
          <w:w w:val="105"/>
        </w:rPr>
        <w:t>Thời</w:t>
      </w:r>
      <w:r>
        <w:rPr>
          <w:color w:val="231F20"/>
          <w:spacing w:val="-14"/>
          <w:w w:val="105"/>
        </w:rPr>
        <w:t> </w:t>
      </w:r>
      <w:r>
        <w:rPr>
          <w:color w:val="231F20"/>
          <w:w w:val="105"/>
        </w:rPr>
        <w:t>gian</w:t>
      </w:r>
      <w:r>
        <w:rPr>
          <w:color w:val="231F20"/>
          <w:spacing w:val="-14"/>
          <w:w w:val="105"/>
        </w:rPr>
        <w:t> </w:t>
      </w:r>
      <w:r>
        <w:rPr>
          <w:color w:val="231F20"/>
          <w:w w:val="105"/>
        </w:rPr>
        <w:t>trên</w:t>
      </w:r>
      <w:r>
        <w:rPr>
          <w:color w:val="231F20"/>
          <w:spacing w:val="-14"/>
          <w:w w:val="105"/>
        </w:rPr>
        <w:t> </w:t>
      </w:r>
      <w:r>
        <w:rPr>
          <w:color w:val="231F20"/>
          <w:w w:val="105"/>
        </w:rPr>
        <w:t>cõi</w:t>
      </w:r>
      <w:r>
        <w:rPr>
          <w:color w:val="231F20"/>
          <w:spacing w:val="-14"/>
          <w:w w:val="105"/>
        </w:rPr>
        <w:t> </w:t>
      </w:r>
      <w:r>
        <w:rPr>
          <w:color w:val="231F20"/>
          <w:w w:val="105"/>
        </w:rPr>
        <w:t>Trời</w:t>
      </w:r>
      <w:r>
        <w:rPr>
          <w:color w:val="231F20"/>
          <w:spacing w:val="-14"/>
          <w:w w:val="105"/>
        </w:rPr>
        <w:t> </w:t>
      </w:r>
      <w:r>
        <w:rPr>
          <w:color w:val="231F20"/>
          <w:w w:val="105"/>
        </w:rPr>
        <w:t>ấy</w:t>
      </w:r>
      <w:r>
        <w:rPr>
          <w:color w:val="231F20"/>
          <w:spacing w:val="-14"/>
          <w:w w:val="105"/>
        </w:rPr>
        <w:t> </w:t>
      </w:r>
      <w:r>
        <w:rPr>
          <w:color w:val="231F20"/>
          <w:w w:val="105"/>
        </w:rPr>
        <w:t>khác</w:t>
      </w:r>
      <w:r>
        <w:rPr>
          <w:color w:val="231F20"/>
          <w:spacing w:val="-14"/>
          <w:w w:val="105"/>
        </w:rPr>
        <w:t> </w:t>
      </w:r>
      <w:r>
        <w:rPr>
          <w:color w:val="231F20"/>
          <w:w w:val="105"/>
        </w:rPr>
        <w:t>biệt </w:t>
      </w:r>
      <w:r>
        <w:rPr>
          <w:color w:val="231F20"/>
          <w:w w:val="110"/>
        </w:rPr>
        <w:t>với</w:t>
      </w:r>
      <w:r>
        <w:rPr>
          <w:color w:val="231F20"/>
          <w:spacing w:val="-24"/>
          <w:w w:val="110"/>
        </w:rPr>
        <w:t> </w:t>
      </w:r>
      <w:r>
        <w:rPr>
          <w:color w:val="231F20"/>
          <w:w w:val="110"/>
        </w:rPr>
        <w:t>thời</w:t>
      </w:r>
      <w:r>
        <w:rPr>
          <w:color w:val="231F20"/>
          <w:spacing w:val="-23"/>
          <w:w w:val="110"/>
        </w:rPr>
        <w:t> </w:t>
      </w:r>
      <w:r>
        <w:rPr>
          <w:color w:val="231F20"/>
          <w:w w:val="110"/>
        </w:rPr>
        <w:t>gian</w:t>
      </w:r>
      <w:r>
        <w:rPr>
          <w:color w:val="231F20"/>
          <w:spacing w:val="-24"/>
          <w:w w:val="110"/>
        </w:rPr>
        <w:t> </w:t>
      </w:r>
      <w:r>
        <w:rPr>
          <w:color w:val="231F20"/>
          <w:w w:val="110"/>
        </w:rPr>
        <w:t>trên</w:t>
      </w:r>
      <w:r>
        <w:rPr>
          <w:color w:val="231F20"/>
          <w:spacing w:val="-23"/>
          <w:w w:val="110"/>
        </w:rPr>
        <w:t> </w:t>
      </w:r>
      <w:r>
        <w:rPr>
          <w:color w:val="231F20"/>
          <w:w w:val="110"/>
        </w:rPr>
        <w:t>địa</w:t>
      </w:r>
      <w:r>
        <w:rPr>
          <w:color w:val="231F20"/>
          <w:spacing w:val="-23"/>
          <w:w w:val="110"/>
        </w:rPr>
        <w:t> </w:t>
      </w:r>
      <w:r>
        <w:rPr>
          <w:color w:val="231F20"/>
          <w:w w:val="110"/>
        </w:rPr>
        <w:t>cầu</w:t>
      </w:r>
      <w:r>
        <w:rPr>
          <w:color w:val="231F20"/>
          <w:spacing w:val="-23"/>
          <w:w w:val="110"/>
        </w:rPr>
        <w:t> </w:t>
      </w:r>
      <w:r>
        <w:rPr>
          <w:color w:val="231F20"/>
          <w:w w:val="110"/>
        </w:rPr>
        <w:t>rất</w:t>
      </w:r>
      <w:r>
        <w:rPr>
          <w:color w:val="231F20"/>
          <w:spacing w:val="-24"/>
          <w:w w:val="110"/>
        </w:rPr>
        <w:t> </w:t>
      </w:r>
      <w:r>
        <w:rPr>
          <w:color w:val="231F20"/>
          <w:w w:val="110"/>
        </w:rPr>
        <w:t>lớn,</w:t>
      </w:r>
      <w:r>
        <w:rPr>
          <w:color w:val="231F20"/>
          <w:spacing w:val="-23"/>
          <w:w w:val="110"/>
        </w:rPr>
        <w:t> </w:t>
      </w:r>
      <w:r>
        <w:rPr>
          <w:color w:val="231F20"/>
          <w:w w:val="110"/>
        </w:rPr>
        <w:t>một</w:t>
      </w:r>
      <w:r>
        <w:rPr>
          <w:color w:val="231F20"/>
          <w:spacing w:val="-23"/>
          <w:w w:val="110"/>
        </w:rPr>
        <w:t> </w:t>
      </w:r>
      <w:r>
        <w:rPr>
          <w:color w:val="231F20"/>
          <w:w w:val="110"/>
        </w:rPr>
        <w:t>ngày</w:t>
      </w:r>
      <w:r>
        <w:rPr>
          <w:color w:val="231F20"/>
          <w:spacing w:val="-23"/>
          <w:w w:val="110"/>
        </w:rPr>
        <w:t> </w:t>
      </w:r>
      <w:r>
        <w:rPr>
          <w:color w:val="231F20"/>
          <w:w w:val="110"/>
        </w:rPr>
        <w:t>của</w:t>
      </w:r>
      <w:r>
        <w:rPr>
          <w:color w:val="231F20"/>
          <w:spacing w:val="-24"/>
          <w:w w:val="110"/>
        </w:rPr>
        <w:t> </w:t>
      </w:r>
      <w:r>
        <w:rPr>
          <w:color w:val="231F20"/>
          <w:w w:val="110"/>
        </w:rPr>
        <w:t>họ</w:t>
      </w:r>
      <w:r>
        <w:rPr>
          <w:color w:val="231F20"/>
          <w:spacing w:val="-23"/>
          <w:w w:val="110"/>
        </w:rPr>
        <w:t> </w:t>
      </w:r>
      <w:r>
        <w:rPr>
          <w:color w:val="231F20"/>
          <w:w w:val="110"/>
        </w:rPr>
        <w:t>bằng</w:t>
      </w:r>
      <w:r>
        <w:rPr>
          <w:color w:val="231F20"/>
          <w:spacing w:val="-23"/>
          <w:w w:val="110"/>
        </w:rPr>
        <w:t> </w:t>
      </w:r>
      <w:r>
        <w:rPr>
          <w:color w:val="231F20"/>
          <w:w w:val="110"/>
        </w:rPr>
        <w:t>50 </w:t>
      </w:r>
      <w:r>
        <w:rPr>
          <w:color w:val="231F20"/>
          <w:w w:val="105"/>
        </w:rPr>
        <w:t>năm trong nhân gian. Đao Lợi Thiên lại lâu gấp đôi. Người </w:t>
      </w:r>
      <w:r>
        <w:rPr>
          <w:color w:val="231F20"/>
        </w:rPr>
        <w:t>Trung</w:t>
      </w:r>
      <w:r>
        <w:rPr>
          <w:color w:val="231F20"/>
          <w:spacing w:val="-11"/>
        </w:rPr>
        <w:t> </w:t>
      </w:r>
      <w:r>
        <w:rPr>
          <w:color w:val="231F20"/>
        </w:rPr>
        <w:t>Quốc</w:t>
      </w:r>
      <w:r>
        <w:rPr>
          <w:color w:val="231F20"/>
          <w:spacing w:val="-13"/>
        </w:rPr>
        <w:t> </w:t>
      </w:r>
      <w:r>
        <w:rPr>
          <w:color w:val="231F20"/>
        </w:rPr>
        <w:t>gọi</w:t>
      </w:r>
      <w:r>
        <w:rPr>
          <w:color w:val="231F20"/>
          <w:spacing w:val="-13"/>
        </w:rPr>
        <w:t> </w:t>
      </w:r>
      <w:r>
        <w:rPr>
          <w:color w:val="231F20"/>
        </w:rPr>
        <w:t>chúa</w:t>
      </w:r>
      <w:r>
        <w:rPr>
          <w:color w:val="231F20"/>
          <w:spacing w:val="-11"/>
        </w:rPr>
        <w:t> </w:t>
      </w:r>
      <w:r>
        <w:rPr>
          <w:color w:val="231F20"/>
        </w:rPr>
        <w:t>tể</w:t>
      </w:r>
      <w:r>
        <w:rPr>
          <w:color w:val="231F20"/>
          <w:spacing w:val="-11"/>
        </w:rPr>
        <w:t> </w:t>
      </w:r>
      <w:r>
        <w:rPr>
          <w:color w:val="231F20"/>
        </w:rPr>
        <w:t>Đao</w:t>
      </w:r>
      <w:r>
        <w:rPr>
          <w:color w:val="231F20"/>
          <w:spacing w:val="-11"/>
        </w:rPr>
        <w:t> </w:t>
      </w:r>
      <w:r>
        <w:rPr>
          <w:color w:val="231F20"/>
        </w:rPr>
        <w:t>Lợi</w:t>
      </w:r>
      <w:r>
        <w:rPr>
          <w:color w:val="231F20"/>
          <w:spacing w:val="-11"/>
        </w:rPr>
        <w:t> </w:t>
      </w:r>
      <w:r>
        <w:rPr>
          <w:color w:val="231F20"/>
        </w:rPr>
        <w:t>Thiên</w:t>
      </w:r>
      <w:r>
        <w:rPr>
          <w:color w:val="231F20"/>
          <w:spacing w:val="-11"/>
        </w:rPr>
        <w:t> </w:t>
      </w:r>
      <w:r>
        <w:rPr>
          <w:color w:val="231F20"/>
        </w:rPr>
        <w:t>là</w:t>
      </w:r>
      <w:r>
        <w:rPr>
          <w:color w:val="231F20"/>
          <w:spacing w:val="-11"/>
        </w:rPr>
        <w:t> </w:t>
      </w:r>
      <w:r>
        <w:rPr>
          <w:color w:val="231F20"/>
        </w:rPr>
        <w:t>Ngọc</w:t>
      </w:r>
      <w:r>
        <w:rPr>
          <w:color w:val="231F20"/>
          <w:spacing w:val="-11"/>
        </w:rPr>
        <w:t> </w:t>
      </w:r>
      <w:r>
        <w:rPr>
          <w:color w:val="231F20"/>
        </w:rPr>
        <w:t>Hoàng</w:t>
      </w:r>
      <w:r>
        <w:rPr>
          <w:color w:val="231F20"/>
          <w:spacing w:val="-11"/>
        </w:rPr>
        <w:t> </w:t>
      </w:r>
      <w:r>
        <w:rPr>
          <w:color w:val="231F20"/>
        </w:rPr>
        <w:t>Đại</w:t>
      </w:r>
      <w:r>
        <w:rPr>
          <w:color w:val="231F20"/>
          <w:spacing w:val="-11"/>
        </w:rPr>
        <w:t> </w:t>
      </w:r>
      <w:r>
        <w:rPr>
          <w:color w:val="231F20"/>
        </w:rPr>
        <w:t>Đế, </w:t>
      </w:r>
      <w:r>
        <w:rPr>
          <w:color w:val="231F20"/>
          <w:w w:val="110"/>
        </w:rPr>
        <w:t>một</w:t>
      </w:r>
      <w:r>
        <w:rPr>
          <w:color w:val="231F20"/>
          <w:spacing w:val="-15"/>
          <w:w w:val="110"/>
        </w:rPr>
        <w:t> </w:t>
      </w:r>
      <w:r>
        <w:rPr>
          <w:color w:val="231F20"/>
          <w:w w:val="110"/>
        </w:rPr>
        <w:t>ngày</w:t>
      </w:r>
      <w:r>
        <w:rPr>
          <w:color w:val="231F20"/>
          <w:spacing w:val="-15"/>
          <w:w w:val="110"/>
        </w:rPr>
        <w:t> </w:t>
      </w:r>
      <w:r>
        <w:rPr>
          <w:color w:val="231F20"/>
          <w:w w:val="110"/>
        </w:rPr>
        <w:t>trên</w:t>
      </w:r>
      <w:r>
        <w:rPr>
          <w:color w:val="231F20"/>
          <w:spacing w:val="-15"/>
          <w:w w:val="110"/>
        </w:rPr>
        <w:t> </w:t>
      </w:r>
      <w:r>
        <w:rPr>
          <w:color w:val="231F20"/>
          <w:w w:val="110"/>
        </w:rPr>
        <w:t>cõi</w:t>
      </w:r>
      <w:r>
        <w:rPr>
          <w:color w:val="231F20"/>
          <w:spacing w:val="-15"/>
          <w:w w:val="110"/>
        </w:rPr>
        <w:t> </w:t>
      </w:r>
      <w:r>
        <w:rPr>
          <w:color w:val="231F20"/>
          <w:w w:val="110"/>
        </w:rPr>
        <w:t>Trời</w:t>
      </w:r>
      <w:r>
        <w:rPr>
          <w:color w:val="231F20"/>
          <w:spacing w:val="-15"/>
          <w:w w:val="110"/>
        </w:rPr>
        <w:t> </w:t>
      </w:r>
      <w:r>
        <w:rPr>
          <w:color w:val="231F20"/>
          <w:w w:val="110"/>
        </w:rPr>
        <w:t>Đao</w:t>
      </w:r>
      <w:r>
        <w:rPr>
          <w:color w:val="231F20"/>
          <w:spacing w:val="-15"/>
          <w:w w:val="110"/>
        </w:rPr>
        <w:t> </w:t>
      </w:r>
      <w:r>
        <w:rPr>
          <w:color w:val="231F20"/>
          <w:w w:val="110"/>
        </w:rPr>
        <w:t>Lợi</w:t>
      </w:r>
      <w:r>
        <w:rPr>
          <w:color w:val="231F20"/>
          <w:spacing w:val="-15"/>
          <w:w w:val="110"/>
        </w:rPr>
        <w:t> </w:t>
      </w:r>
      <w:r>
        <w:rPr>
          <w:color w:val="231F20"/>
          <w:w w:val="110"/>
        </w:rPr>
        <w:t>bằng</w:t>
      </w:r>
      <w:r>
        <w:rPr>
          <w:color w:val="231F20"/>
          <w:spacing w:val="-15"/>
          <w:w w:val="110"/>
        </w:rPr>
        <w:t> </w:t>
      </w:r>
      <w:r>
        <w:rPr>
          <w:color w:val="231F20"/>
          <w:w w:val="110"/>
        </w:rPr>
        <w:t>100</w:t>
      </w:r>
      <w:r>
        <w:rPr>
          <w:color w:val="231F20"/>
          <w:spacing w:val="-15"/>
          <w:w w:val="110"/>
        </w:rPr>
        <w:t> </w:t>
      </w:r>
      <w:r>
        <w:rPr>
          <w:color w:val="231F20"/>
          <w:w w:val="110"/>
        </w:rPr>
        <w:t>năm</w:t>
      </w:r>
      <w:r>
        <w:rPr>
          <w:color w:val="231F20"/>
          <w:spacing w:val="-15"/>
          <w:w w:val="110"/>
        </w:rPr>
        <w:t> </w:t>
      </w:r>
      <w:r>
        <w:rPr>
          <w:color w:val="231F20"/>
          <w:w w:val="110"/>
        </w:rPr>
        <w:t>trong</w:t>
      </w:r>
      <w:r>
        <w:rPr>
          <w:color w:val="231F20"/>
          <w:spacing w:val="-15"/>
          <w:w w:val="110"/>
        </w:rPr>
        <w:t> </w:t>
      </w:r>
      <w:r>
        <w:rPr>
          <w:color w:val="231F20"/>
          <w:w w:val="110"/>
        </w:rPr>
        <w:t>nhân </w:t>
      </w:r>
      <w:r>
        <w:rPr>
          <w:color w:val="231F20"/>
          <w:w w:val="105"/>
        </w:rPr>
        <w:t>gian. Lên cao hơn, tăng gấp bội. Một ngày trên cõi Trời Dạ Ma</w:t>
      </w:r>
      <w:r>
        <w:rPr>
          <w:color w:val="231F20"/>
          <w:spacing w:val="-5"/>
          <w:w w:val="105"/>
        </w:rPr>
        <w:t> </w:t>
      </w:r>
      <w:r>
        <w:rPr>
          <w:color w:val="231F20"/>
          <w:w w:val="105"/>
        </w:rPr>
        <w:t>bằng</w:t>
      </w:r>
      <w:r>
        <w:rPr>
          <w:color w:val="231F20"/>
          <w:spacing w:val="-5"/>
          <w:w w:val="105"/>
        </w:rPr>
        <w:t> </w:t>
      </w:r>
      <w:r>
        <w:rPr>
          <w:color w:val="231F20"/>
          <w:w w:val="105"/>
        </w:rPr>
        <w:t>200</w:t>
      </w:r>
      <w:r>
        <w:rPr>
          <w:color w:val="231F20"/>
          <w:spacing w:val="-5"/>
          <w:w w:val="105"/>
        </w:rPr>
        <w:t> </w:t>
      </w:r>
      <w:r>
        <w:rPr>
          <w:color w:val="231F20"/>
          <w:w w:val="105"/>
        </w:rPr>
        <w:t>năm</w:t>
      </w:r>
      <w:r>
        <w:rPr>
          <w:color w:val="231F20"/>
          <w:spacing w:val="-5"/>
          <w:w w:val="105"/>
        </w:rPr>
        <w:t> </w:t>
      </w:r>
      <w:r>
        <w:rPr>
          <w:color w:val="231F20"/>
          <w:w w:val="105"/>
        </w:rPr>
        <w:t>trong</w:t>
      </w:r>
      <w:r>
        <w:rPr>
          <w:color w:val="231F20"/>
          <w:spacing w:val="-5"/>
          <w:w w:val="105"/>
        </w:rPr>
        <w:t> </w:t>
      </w:r>
      <w:r>
        <w:rPr>
          <w:color w:val="231F20"/>
          <w:w w:val="105"/>
        </w:rPr>
        <w:t>nhân</w:t>
      </w:r>
      <w:r>
        <w:rPr>
          <w:color w:val="231F20"/>
          <w:spacing w:val="-5"/>
          <w:w w:val="105"/>
        </w:rPr>
        <w:t> </w:t>
      </w:r>
      <w:r>
        <w:rPr>
          <w:color w:val="231F20"/>
          <w:w w:val="105"/>
        </w:rPr>
        <w:t>gian.</w:t>
      </w:r>
      <w:r>
        <w:rPr>
          <w:color w:val="231F20"/>
          <w:spacing w:val="-5"/>
          <w:w w:val="105"/>
        </w:rPr>
        <w:t> </w:t>
      </w:r>
      <w:r>
        <w:rPr>
          <w:color w:val="231F20"/>
          <w:w w:val="105"/>
        </w:rPr>
        <w:t>Một</w:t>
      </w:r>
      <w:r>
        <w:rPr>
          <w:color w:val="231F20"/>
          <w:spacing w:val="-5"/>
          <w:w w:val="105"/>
        </w:rPr>
        <w:t> </w:t>
      </w:r>
      <w:r>
        <w:rPr>
          <w:color w:val="231F20"/>
          <w:w w:val="105"/>
        </w:rPr>
        <w:t>ngày</w:t>
      </w:r>
      <w:r>
        <w:rPr>
          <w:color w:val="231F20"/>
          <w:spacing w:val="-5"/>
          <w:w w:val="105"/>
        </w:rPr>
        <w:t> </w:t>
      </w:r>
      <w:r>
        <w:rPr>
          <w:color w:val="231F20"/>
          <w:w w:val="105"/>
        </w:rPr>
        <w:t>trên</w:t>
      </w:r>
      <w:r>
        <w:rPr>
          <w:color w:val="231F20"/>
          <w:spacing w:val="-5"/>
          <w:w w:val="105"/>
        </w:rPr>
        <w:t> </w:t>
      </w:r>
      <w:r>
        <w:rPr>
          <w:color w:val="231F20"/>
          <w:w w:val="105"/>
        </w:rPr>
        <w:t>Đâu</w:t>
      </w:r>
      <w:r>
        <w:rPr>
          <w:color w:val="231F20"/>
          <w:spacing w:val="-4"/>
          <w:w w:val="105"/>
        </w:rPr>
        <w:t> </w:t>
      </w:r>
      <w:r>
        <w:rPr>
          <w:color w:val="231F20"/>
          <w:w w:val="105"/>
        </w:rPr>
        <w:t>Suất Thiên,</w:t>
      </w:r>
      <w:r>
        <w:rPr>
          <w:color w:val="231F20"/>
          <w:spacing w:val="-17"/>
          <w:w w:val="105"/>
        </w:rPr>
        <w:t> </w:t>
      </w:r>
      <w:r>
        <w:rPr>
          <w:color w:val="231F20"/>
          <w:w w:val="105"/>
        </w:rPr>
        <w:t>đạo</w:t>
      </w:r>
      <w:r>
        <w:rPr>
          <w:color w:val="231F20"/>
          <w:spacing w:val="-17"/>
          <w:w w:val="105"/>
        </w:rPr>
        <w:t> </w:t>
      </w:r>
      <w:r>
        <w:rPr>
          <w:color w:val="231F20"/>
          <w:w w:val="105"/>
        </w:rPr>
        <w:t>tràng</w:t>
      </w:r>
      <w:r>
        <w:rPr>
          <w:color w:val="231F20"/>
          <w:spacing w:val="-17"/>
          <w:w w:val="105"/>
        </w:rPr>
        <w:t> </w:t>
      </w:r>
      <w:r>
        <w:rPr>
          <w:color w:val="231F20"/>
          <w:w w:val="105"/>
        </w:rPr>
        <w:t>của</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Di</w:t>
      </w:r>
      <w:r>
        <w:rPr>
          <w:color w:val="231F20"/>
          <w:spacing w:val="-17"/>
          <w:w w:val="105"/>
        </w:rPr>
        <w:t> </w:t>
      </w:r>
      <w:r>
        <w:rPr>
          <w:color w:val="231F20"/>
          <w:w w:val="105"/>
        </w:rPr>
        <w:t>Lặc</w:t>
      </w:r>
      <w:r>
        <w:rPr>
          <w:color w:val="231F20"/>
          <w:spacing w:val="-16"/>
          <w:w w:val="105"/>
        </w:rPr>
        <w:t> </w:t>
      </w:r>
      <w:r>
        <w:rPr>
          <w:color w:val="231F20"/>
          <w:w w:val="105"/>
        </w:rPr>
        <w:t>ở</w:t>
      </w:r>
      <w:r>
        <w:rPr>
          <w:color w:val="231F20"/>
          <w:spacing w:val="-17"/>
          <w:w w:val="105"/>
        </w:rPr>
        <w:t> </w:t>
      </w:r>
      <w:r>
        <w:rPr>
          <w:color w:val="231F20"/>
          <w:w w:val="105"/>
        </w:rPr>
        <w:t>đó,</w:t>
      </w:r>
      <w:r>
        <w:rPr>
          <w:color w:val="231F20"/>
          <w:spacing w:val="-17"/>
          <w:w w:val="105"/>
        </w:rPr>
        <w:t> </w:t>
      </w:r>
      <w:r>
        <w:rPr>
          <w:color w:val="231F20"/>
          <w:w w:val="105"/>
        </w:rPr>
        <w:t>một</w:t>
      </w:r>
      <w:r>
        <w:rPr>
          <w:color w:val="231F20"/>
          <w:spacing w:val="-17"/>
          <w:w w:val="105"/>
        </w:rPr>
        <w:t> </w:t>
      </w:r>
      <w:r>
        <w:rPr>
          <w:color w:val="231F20"/>
          <w:w w:val="105"/>
        </w:rPr>
        <w:t>ngày</w:t>
      </w:r>
      <w:r>
        <w:rPr>
          <w:color w:val="231F20"/>
          <w:spacing w:val="-17"/>
          <w:w w:val="105"/>
        </w:rPr>
        <w:t> </w:t>
      </w:r>
      <w:r>
        <w:rPr>
          <w:color w:val="231F20"/>
          <w:w w:val="105"/>
        </w:rPr>
        <w:t>ở</w:t>
      </w:r>
      <w:r>
        <w:rPr>
          <w:color w:val="231F20"/>
          <w:spacing w:val="-17"/>
          <w:w w:val="105"/>
        </w:rPr>
        <w:t> </w:t>
      </w:r>
      <w:r>
        <w:rPr>
          <w:color w:val="231F20"/>
          <w:w w:val="105"/>
        </w:rPr>
        <w:t>đó</w:t>
      </w:r>
      <w:r>
        <w:rPr>
          <w:color w:val="231F20"/>
          <w:spacing w:val="-17"/>
          <w:w w:val="105"/>
        </w:rPr>
        <w:t> </w:t>
      </w:r>
      <w:r>
        <w:rPr>
          <w:color w:val="231F20"/>
          <w:w w:val="105"/>
        </w:rPr>
        <w:t>bằng 400</w:t>
      </w:r>
      <w:r>
        <w:rPr>
          <w:color w:val="231F20"/>
          <w:spacing w:val="-6"/>
          <w:w w:val="105"/>
        </w:rPr>
        <w:t> </w:t>
      </w:r>
      <w:r>
        <w:rPr>
          <w:color w:val="231F20"/>
          <w:w w:val="105"/>
        </w:rPr>
        <w:t>năm</w:t>
      </w:r>
      <w:r>
        <w:rPr>
          <w:color w:val="231F20"/>
          <w:spacing w:val="-6"/>
          <w:w w:val="105"/>
        </w:rPr>
        <w:t> </w:t>
      </w:r>
      <w:r>
        <w:rPr>
          <w:color w:val="231F20"/>
          <w:w w:val="105"/>
        </w:rPr>
        <w:t>trong</w:t>
      </w:r>
      <w:r>
        <w:rPr>
          <w:color w:val="231F20"/>
          <w:spacing w:val="-6"/>
          <w:w w:val="105"/>
        </w:rPr>
        <w:t> </w:t>
      </w:r>
      <w:r>
        <w:rPr>
          <w:color w:val="231F20"/>
          <w:w w:val="105"/>
        </w:rPr>
        <w:t>nhân</w:t>
      </w:r>
      <w:r>
        <w:rPr>
          <w:color w:val="231F20"/>
          <w:spacing w:val="-6"/>
          <w:w w:val="105"/>
        </w:rPr>
        <w:t> </w:t>
      </w:r>
      <w:r>
        <w:rPr>
          <w:color w:val="231F20"/>
          <w:w w:val="105"/>
        </w:rPr>
        <w:t>gian.</w:t>
      </w:r>
      <w:r>
        <w:rPr>
          <w:color w:val="231F20"/>
          <w:spacing w:val="-6"/>
          <w:w w:val="105"/>
        </w:rPr>
        <w:t> </w:t>
      </w:r>
      <w:r>
        <w:rPr>
          <w:color w:val="231F20"/>
          <w:w w:val="105"/>
        </w:rPr>
        <w:t>Vì</w:t>
      </w:r>
      <w:r>
        <w:rPr>
          <w:color w:val="231F20"/>
          <w:spacing w:val="-6"/>
          <w:w w:val="105"/>
        </w:rPr>
        <w:t> </w:t>
      </w:r>
      <w:r>
        <w:rPr>
          <w:color w:val="231F20"/>
          <w:w w:val="105"/>
        </w:rPr>
        <w:t>thế,</w:t>
      </w:r>
      <w:r>
        <w:rPr>
          <w:color w:val="231F20"/>
          <w:spacing w:val="-6"/>
          <w:w w:val="105"/>
        </w:rPr>
        <w:t> </w:t>
      </w:r>
      <w:r>
        <w:rPr>
          <w:color w:val="231F20"/>
          <w:w w:val="105"/>
        </w:rPr>
        <w:t>Đâu</w:t>
      </w:r>
      <w:r>
        <w:rPr>
          <w:color w:val="231F20"/>
          <w:spacing w:val="-6"/>
          <w:w w:val="105"/>
        </w:rPr>
        <w:t> </w:t>
      </w:r>
      <w:r>
        <w:rPr>
          <w:color w:val="231F20"/>
          <w:w w:val="105"/>
        </w:rPr>
        <w:t>Suất</w:t>
      </w:r>
      <w:r>
        <w:rPr>
          <w:color w:val="231F20"/>
          <w:spacing w:val="-6"/>
          <w:w w:val="105"/>
        </w:rPr>
        <w:t> </w:t>
      </w:r>
      <w:r>
        <w:rPr>
          <w:color w:val="231F20"/>
          <w:w w:val="105"/>
        </w:rPr>
        <w:t>Thiên</w:t>
      </w:r>
      <w:r>
        <w:rPr>
          <w:color w:val="231F20"/>
          <w:spacing w:val="-6"/>
          <w:w w:val="105"/>
        </w:rPr>
        <w:t> </w:t>
      </w:r>
      <w:r>
        <w:rPr>
          <w:color w:val="231F20"/>
          <w:w w:val="105"/>
        </w:rPr>
        <w:t>thấy</w:t>
      </w:r>
      <w:r>
        <w:rPr>
          <w:color w:val="231F20"/>
          <w:spacing w:val="-6"/>
          <w:w w:val="105"/>
        </w:rPr>
        <w:t> </w:t>
      </w:r>
      <w:r>
        <w:rPr>
          <w:color w:val="231F20"/>
          <w:w w:val="105"/>
        </w:rPr>
        <w:t>nhân </w:t>
      </w:r>
      <w:r>
        <w:rPr>
          <w:color w:val="231F20"/>
          <w:w w:val="110"/>
        </w:rPr>
        <w:t>gian</w:t>
      </w:r>
      <w:r>
        <w:rPr>
          <w:color w:val="231F20"/>
          <w:spacing w:val="-4"/>
          <w:w w:val="110"/>
        </w:rPr>
        <w:t> </w:t>
      </w:r>
      <w:r>
        <w:rPr>
          <w:color w:val="231F20"/>
          <w:w w:val="110"/>
        </w:rPr>
        <w:t>rất</w:t>
      </w:r>
      <w:r>
        <w:rPr>
          <w:color w:val="231F20"/>
          <w:spacing w:val="-4"/>
          <w:w w:val="110"/>
        </w:rPr>
        <w:t> </w:t>
      </w:r>
      <w:r>
        <w:rPr>
          <w:color w:val="231F20"/>
          <w:w w:val="110"/>
        </w:rPr>
        <w:t>đáng</w:t>
      </w:r>
      <w:r>
        <w:rPr>
          <w:color w:val="231F20"/>
          <w:spacing w:val="-4"/>
          <w:w w:val="110"/>
        </w:rPr>
        <w:t> </w:t>
      </w:r>
      <w:r>
        <w:rPr>
          <w:color w:val="231F20"/>
          <w:w w:val="110"/>
        </w:rPr>
        <w:t>thương,</w:t>
      </w:r>
      <w:r>
        <w:rPr>
          <w:color w:val="231F20"/>
          <w:spacing w:val="-4"/>
          <w:w w:val="110"/>
        </w:rPr>
        <w:t> </w:t>
      </w:r>
      <w:r>
        <w:rPr>
          <w:color w:val="231F20"/>
          <w:w w:val="110"/>
        </w:rPr>
        <w:t>con</w:t>
      </w:r>
      <w:r>
        <w:rPr>
          <w:color w:val="231F20"/>
          <w:spacing w:val="-5"/>
          <w:w w:val="110"/>
        </w:rPr>
        <w:t> </w:t>
      </w:r>
      <w:r>
        <w:rPr>
          <w:color w:val="231F20"/>
          <w:w w:val="110"/>
        </w:rPr>
        <w:t>người</w:t>
      </w:r>
      <w:r>
        <w:rPr>
          <w:color w:val="231F20"/>
          <w:spacing w:val="-5"/>
          <w:w w:val="110"/>
        </w:rPr>
        <w:t> </w:t>
      </w:r>
      <w:r>
        <w:rPr>
          <w:color w:val="231F20"/>
          <w:w w:val="110"/>
        </w:rPr>
        <w:t>sống</w:t>
      </w:r>
      <w:r>
        <w:rPr>
          <w:color w:val="231F20"/>
          <w:spacing w:val="-4"/>
          <w:w w:val="110"/>
        </w:rPr>
        <w:t> </w:t>
      </w:r>
      <w:r>
        <w:rPr>
          <w:color w:val="231F20"/>
          <w:w w:val="110"/>
        </w:rPr>
        <w:t>100</w:t>
      </w:r>
      <w:r>
        <w:rPr>
          <w:color w:val="231F20"/>
          <w:spacing w:val="-5"/>
          <w:w w:val="110"/>
        </w:rPr>
        <w:t> </w:t>
      </w:r>
      <w:r>
        <w:rPr>
          <w:color w:val="231F20"/>
          <w:w w:val="110"/>
        </w:rPr>
        <w:t>tuổi,</w:t>
      </w:r>
      <w:r>
        <w:rPr>
          <w:color w:val="231F20"/>
          <w:spacing w:val="-5"/>
          <w:w w:val="110"/>
        </w:rPr>
        <w:t> </w:t>
      </w:r>
      <w:r>
        <w:rPr>
          <w:color w:val="231F20"/>
          <w:w w:val="110"/>
        </w:rPr>
        <w:t>chỉ</w:t>
      </w:r>
      <w:r>
        <w:rPr>
          <w:color w:val="231F20"/>
          <w:spacing w:val="-5"/>
          <w:w w:val="110"/>
        </w:rPr>
        <w:t> </w:t>
      </w:r>
      <w:r>
        <w:rPr>
          <w:color w:val="231F20"/>
          <w:w w:val="110"/>
        </w:rPr>
        <w:t>là</w:t>
      </w:r>
      <w:r>
        <w:rPr>
          <w:color w:val="231F20"/>
          <w:spacing w:val="-5"/>
          <w:w w:val="110"/>
        </w:rPr>
        <w:t> </w:t>
      </w:r>
      <w:r>
        <w:rPr>
          <w:color w:val="231F20"/>
          <w:w w:val="110"/>
        </w:rPr>
        <w:t>1/4 </w:t>
      </w:r>
      <w:r>
        <w:rPr>
          <w:color w:val="231F20"/>
          <w:w w:val="105"/>
        </w:rPr>
        <w:t>của</w:t>
      </w:r>
      <w:r>
        <w:rPr>
          <w:color w:val="231F20"/>
          <w:spacing w:val="-7"/>
          <w:w w:val="105"/>
        </w:rPr>
        <w:t> </w:t>
      </w:r>
      <w:r>
        <w:rPr>
          <w:color w:val="231F20"/>
          <w:w w:val="105"/>
        </w:rPr>
        <w:t>một</w:t>
      </w:r>
      <w:r>
        <w:rPr>
          <w:color w:val="231F20"/>
          <w:spacing w:val="-7"/>
          <w:w w:val="105"/>
        </w:rPr>
        <w:t> </w:t>
      </w:r>
      <w:r>
        <w:rPr>
          <w:color w:val="231F20"/>
          <w:w w:val="105"/>
        </w:rPr>
        <w:t>ngày</w:t>
      </w:r>
      <w:r>
        <w:rPr>
          <w:color w:val="231F20"/>
          <w:spacing w:val="-7"/>
          <w:w w:val="105"/>
        </w:rPr>
        <w:t> </w:t>
      </w:r>
      <w:r>
        <w:rPr>
          <w:color w:val="231F20"/>
          <w:w w:val="105"/>
        </w:rPr>
        <w:t>trên</w:t>
      </w:r>
      <w:r>
        <w:rPr>
          <w:color w:val="231F20"/>
          <w:spacing w:val="-7"/>
          <w:w w:val="105"/>
        </w:rPr>
        <w:t> </w:t>
      </w:r>
      <w:r>
        <w:rPr>
          <w:color w:val="231F20"/>
          <w:w w:val="105"/>
        </w:rPr>
        <w:t>Đâu</w:t>
      </w:r>
      <w:r>
        <w:rPr>
          <w:color w:val="231F20"/>
          <w:spacing w:val="-7"/>
          <w:w w:val="105"/>
        </w:rPr>
        <w:t> </w:t>
      </w:r>
      <w:r>
        <w:rPr>
          <w:color w:val="231F20"/>
          <w:w w:val="105"/>
        </w:rPr>
        <w:t>Suất</w:t>
      </w:r>
      <w:r>
        <w:rPr>
          <w:color w:val="231F20"/>
          <w:spacing w:val="-7"/>
          <w:w w:val="105"/>
        </w:rPr>
        <w:t> </w:t>
      </w:r>
      <w:r>
        <w:rPr>
          <w:color w:val="231F20"/>
          <w:w w:val="105"/>
        </w:rPr>
        <w:t>Thiên,</w:t>
      </w:r>
      <w:r>
        <w:rPr>
          <w:color w:val="231F20"/>
          <w:spacing w:val="-7"/>
          <w:w w:val="105"/>
        </w:rPr>
        <w:t> </w:t>
      </w:r>
      <w:r>
        <w:rPr>
          <w:color w:val="231F20"/>
          <w:w w:val="105"/>
        </w:rPr>
        <w:t>tức</w:t>
      </w:r>
      <w:r>
        <w:rPr>
          <w:color w:val="231F20"/>
          <w:spacing w:val="-7"/>
          <w:w w:val="105"/>
        </w:rPr>
        <w:t> </w:t>
      </w:r>
      <w:r>
        <w:rPr>
          <w:color w:val="231F20"/>
          <w:w w:val="105"/>
        </w:rPr>
        <w:t>6</w:t>
      </w:r>
      <w:r>
        <w:rPr>
          <w:color w:val="231F20"/>
          <w:spacing w:val="-7"/>
          <w:w w:val="105"/>
        </w:rPr>
        <w:t> </w:t>
      </w:r>
      <w:r>
        <w:rPr>
          <w:color w:val="231F20"/>
          <w:w w:val="105"/>
        </w:rPr>
        <w:t>giờ,</w:t>
      </w:r>
      <w:r>
        <w:rPr>
          <w:color w:val="231F20"/>
          <w:spacing w:val="-7"/>
          <w:w w:val="105"/>
        </w:rPr>
        <w:t> </w:t>
      </w:r>
      <w:r>
        <w:rPr>
          <w:color w:val="231F20"/>
          <w:w w:val="105"/>
        </w:rPr>
        <w:t>họ</w:t>
      </w:r>
      <w:r>
        <w:rPr>
          <w:color w:val="231F20"/>
          <w:spacing w:val="-7"/>
          <w:w w:val="105"/>
        </w:rPr>
        <w:t> </w:t>
      </w:r>
      <w:r>
        <w:rPr>
          <w:color w:val="231F20"/>
          <w:w w:val="105"/>
        </w:rPr>
        <w:t>thấy</w:t>
      </w:r>
      <w:r>
        <w:rPr>
          <w:color w:val="231F20"/>
          <w:spacing w:val="-7"/>
          <w:w w:val="105"/>
        </w:rPr>
        <w:t> </w:t>
      </w:r>
      <w:r>
        <w:rPr>
          <w:color w:val="231F20"/>
          <w:w w:val="105"/>
        </w:rPr>
        <w:t>chúng </w:t>
      </w:r>
      <w:r>
        <w:rPr>
          <w:color w:val="231F20"/>
        </w:rPr>
        <w:t>ta</w:t>
      </w:r>
      <w:r>
        <w:rPr>
          <w:color w:val="231F20"/>
          <w:spacing w:val="-1"/>
        </w:rPr>
        <w:t> </w:t>
      </w:r>
      <w:r>
        <w:rPr>
          <w:color w:val="231F20"/>
        </w:rPr>
        <w:t>chỉ</w:t>
      </w:r>
      <w:r>
        <w:rPr>
          <w:color w:val="231F20"/>
          <w:spacing w:val="-1"/>
        </w:rPr>
        <w:t> </w:t>
      </w:r>
      <w:r>
        <w:rPr>
          <w:color w:val="231F20"/>
        </w:rPr>
        <w:t>sống</w:t>
      </w:r>
      <w:r>
        <w:rPr>
          <w:color w:val="231F20"/>
          <w:spacing w:val="-1"/>
        </w:rPr>
        <w:t> </w:t>
      </w:r>
      <w:r>
        <w:rPr>
          <w:color w:val="231F20"/>
        </w:rPr>
        <w:t>6</w:t>
      </w:r>
      <w:r>
        <w:rPr>
          <w:color w:val="231F20"/>
          <w:spacing w:val="-1"/>
        </w:rPr>
        <w:t> </w:t>
      </w:r>
      <w:r>
        <w:rPr>
          <w:color w:val="231F20"/>
        </w:rPr>
        <w:t>giờ,</w:t>
      </w:r>
      <w:r>
        <w:rPr>
          <w:color w:val="231F20"/>
          <w:spacing w:val="-1"/>
        </w:rPr>
        <w:t> </w:t>
      </w:r>
      <w:r>
        <w:rPr>
          <w:color w:val="231F20"/>
        </w:rPr>
        <w:t>chưa</w:t>
      </w:r>
      <w:r>
        <w:rPr>
          <w:color w:val="231F20"/>
          <w:spacing w:val="-1"/>
        </w:rPr>
        <w:t> </w:t>
      </w:r>
      <w:r>
        <w:rPr>
          <w:color w:val="231F20"/>
        </w:rPr>
        <w:t>được</w:t>
      </w:r>
      <w:r>
        <w:rPr>
          <w:color w:val="231F20"/>
          <w:spacing w:val="-1"/>
        </w:rPr>
        <w:t> </w:t>
      </w:r>
      <w:r>
        <w:rPr>
          <w:color w:val="231F20"/>
        </w:rPr>
        <w:t>nửa</w:t>
      </w:r>
      <w:r>
        <w:rPr>
          <w:color w:val="231F20"/>
          <w:spacing w:val="-1"/>
        </w:rPr>
        <w:t> </w:t>
      </w:r>
      <w:r>
        <w:rPr>
          <w:color w:val="231F20"/>
        </w:rPr>
        <w:t>ngày.</w:t>
      </w:r>
      <w:r>
        <w:rPr>
          <w:color w:val="231F20"/>
          <w:spacing w:val="-1"/>
        </w:rPr>
        <w:t> </w:t>
      </w:r>
      <w:r>
        <w:rPr>
          <w:color w:val="231F20"/>
        </w:rPr>
        <w:t>Vì</w:t>
      </w:r>
      <w:r>
        <w:rPr>
          <w:color w:val="231F20"/>
          <w:spacing w:val="-1"/>
        </w:rPr>
        <w:t> </w:t>
      </w:r>
      <w:r>
        <w:rPr>
          <w:color w:val="231F20"/>
        </w:rPr>
        <w:t>thế,</w:t>
      </w:r>
      <w:r>
        <w:rPr>
          <w:color w:val="231F20"/>
          <w:spacing w:val="-1"/>
        </w:rPr>
        <w:t> </w:t>
      </w:r>
      <w:r>
        <w:rPr>
          <w:color w:val="231F20"/>
        </w:rPr>
        <w:t>nói</w:t>
      </w:r>
      <w:r>
        <w:rPr>
          <w:color w:val="231F20"/>
          <w:spacing w:val="-1"/>
        </w:rPr>
        <w:t> </w:t>
      </w:r>
      <w:r>
        <w:rPr>
          <w:i/>
          <w:color w:val="231F20"/>
        </w:rPr>
        <w:t>“Thời</w:t>
      </w:r>
      <w:r>
        <w:rPr>
          <w:i/>
          <w:color w:val="231F20"/>
          <w:spacing w:val="-1"/>
        </w:rPr>
        <w:t> </w:t>
      </w:r>
      <w:r>
        <w:rPr>
          <w:i/>
          <w:color w:val="231F20"/>
        </w:rPr>
        <w:t>phần </w:t>
      </w:r>
      <w:r>
        <w:rPr>
          <w:i/>
          <w:color w:val="231F20"/>
          <w:spacing w:val="-4"/>
          <w:w w:val="110"/>
        </w:rPr>
        <w:t>chẳng</w:t>
      </w:r>
      <w:r>
        <w:rPr>
          <w:i/>
          <w:color w:val="231F20"/>
          <w:spacing w:val="-20"/>
          <w:w w:val="110"/>
        </w:rPr>
        <w:t> </w:t>
      </w:r>
      <w:r>
        <w:rPr>
          <w:i/>
          <w:color w:val="231F20"/>
          <w:spacing w:val="-4"/>
          <w:w w:val="110"/>
        </w:rPr>
        <w:t>nhất</w:t>
      </w:r>
      <w:r>
        <w:rPr>
          <w:i/>
          <w:color w:val="231F20"/>
          <w:spacing w:val="-19"/>
          <w:w w:val="110"/>
        </w:rPr>
        <w:t> </w:t>
      </w:r>
      <w:r>
        <w:rPr>
          <w:i/>
          <w:color w:val="231F20"/>
          <w:spacing w:val="-4"/>
          <w:w w:val="110"/>
        </w:rPr>
        <w:t>định”.</w:t>
      </w:r>
    </w:p>
    <w:p>
      <w:pPr>
        <w:spacing w:line="297" w:lineRule="auto" w:before="148"/>
        <w:ind w:left="103" w:right="402" w:firstLine="453"/>
        <w:jc w:val="both"/>
        <w:rPr>
          <w:sz w:val="34"/>
        </w:rPr>
      </w:pPr>
      <w:r>
        <w:rPr>
          <w:i/>
          <w:color w:val="231F20"/>
          <w:sz w:val="34"/>
        </w:rPr>
        <w:t>“Thả hiện đại khoa học chứng minh” </w:t>
      </w:r>
      <w:r>
        <w:rPr>
          <w:color w:val="231F20"/>
          <w:sz w:val="34"/>
        </w:rPr>
        <w:t>(Hơn nữa, khoa học hiện</w:t>
      </w:r>
      <w:r>
        <w:rPr>
          <w:color w:val="231F20"/>
          <w:spacing w:val="-3"/>
          <w:sz w:val="34"/>
        </w:rPr>
        <w:t> </w:t>
      </w:r>
      <w:r>
        <w:rPr>
          <w:color w:val="231F20"/>
          <w:sz w:val="34"/>
        </w:rPr>
        <w:t>đại</w:t>
      </w:r>
      <w:r>
        <w:rPr>
          <w:color w:val="231F20"/>
          <w:spacing w:val="-3"/>
          <w:sz w:val="34"/>
        </w:rPr>
        <w:t> </w:t>
      </w:r>
      <w:r>
        <w:rPr>
          <w:color w:val="231F20"/>
          <w:sz w:val="34"/>
        </w:rPr>
        <w:t>chứng</w:t>
      </w:r>
      <w:r>
        <w:rPr>
          <w:color w:val="231F20"/>
          <w:spacing w:val="-3"/>
          <w:sz w:val="34"/>
        </w:rPr>
        <w:t> </w:t>
      </w:r>
      <w:r>
        <w:rPr>
          <w:color w:val="231F20"/>
          <w:sz w:val="34"/>
        </w:rPr>
        <w:t>minh),</w:t>
      </w:r>
      <w:r>
        <w:rPr>
          <w:color w:val="231F20"/>
          <w:spacing w:val="-3"/>
          <w:sz w:val="34"/>
        </w:rPr>
        <w:t> </w:t>
      </w:r>
      <w:r>
        <w:rPr>
          <w:color w:val="231F20"/>
          <w:sz w:val="34"/>
        </w:rPr>
        <w:t>lão</w:t>
      </w:r>
      <w:r>
        <w:rPr>
          <w:color w:val="231F20"/>
          <w:spacing w:val="-3"/>
          <w:sz w:val="34"/>
        </w:rPr>
        <w:t> </w:t>
      </w:r>
      <w:r>
        <w:rPr>
          <w:color w:val="231F20"/>
          <w:sz w:val="34"/>
        </w:rPr>
        <w:t>cư</w:t>
      </w:r>
      <w:r>
        <w:rPr>
          <w:color w:val="231F20"/>
          <w:spacing w:val="-3"/>
          <w:sz w:val="34"/>
        </w:rPr>
        <w:t> </w:t>
      </w:r>
      <w:r>
        <w:rPr>
          <w:color w:val="231F20"/>
          <w:sz w:val="34"/>
        </w:rPr>
        <w:t>sĩ</w:t>
      </w:r>
      <w:r>
        <w:rPr>
          <w:color w:val="231F20"/>
          <w:spacing w:val="-3"/>
          <w:sz w:val="34"/>
        </w:rPr>
        <w:t> </w:t>
      </w:r>
      <w:r>
        <w:rPr>
          <w:color w:val="231F20"/>
          <w:sz w:val="34"/>
        </w:rPr>
        <w:t>Hoàng</w:t>
      </w:r>
      <w:r>
        <w:rPr>
          <w:color w:val="231F20"/>
          <w:spacing w:val="-3"/>
          <w:sz w:val="34"/>
        </w:rPr>
        <w:t> </w:t>
      </w:r>
      <w:r>
        <w:rPr>
          <w:color w:val="231F20"/>
          <w:sz w:val="34"/>
        </w:rPr>
        <w:t>Niệm</w:t>
      </w:r>
      <w:r>
        <w:rPr>
          <w:color w:val="231F20"/>
          <w:spacing w:val="-3"/>
          <w:sz w:val="34"/>
        </w:rPr>
        <w:t> </w:t>
      </w:r>
      <w:r>
        <w:rPr>
          <w:color w:val="231F20"/>
          <w:sz w:val="34"/>
        </w:rPr>
        <w:t>Tổ</w:t>
      </w:r>
      <w:r>
        <w:rPr>
          <w:color w:val="231F20"/>
          <w:spacing w:val="-3"/>
          <w:sz w:val="34"/>
        </w:rPr>
        <w:t> </w:t>
      </w:r>
      <w:r>
        <w:rPr>
          <w:color w:val="231F20"/>
          <w:sz w:val="34"/>
        </w:rPr>
        <w:t>học</w:t>
      </w:r>
      <w:r>
        <w:rPr>
          <w:color w:val="231F20"/>
          <w:spacing w:val="-3"/>
          <w:sz w:val="34"/>
        </w:rPr>
        <w:t> </w:t>
      </w:r>
      <w:r>
        <w:rPr>
          <w:color w:val="231F20"/>
          <w:sz w:val="34"/>
        </w:rPr>
        <w:t>khoa</w:t>
      </w:r>
      <w:r>
        <w:rPr>
          <w:color w:val="231F20"/>
          <w:spacing w:val="-3"/>
          <w:sz w:val="34"/>
        </w:rPr>
        <w:t> </w:t>
      </w:r>
      <w:r>
        <w:rPr>
          <w:color w:val="231F20"/>
          <w:sz w:val="34"/>
        </w:rPr>
        <w:t>học, </w:t>
      </w:r>
      <w:r>
        <w:rPr>
          <w:i/>
          <w:color w:val="231F20"/>
          <w:w w:val="105"/>
          <w:sz w:val="34"/>
        </w:rPr>
        <w:t>“Thái dương vi nhiễu Ngân hà hệ trung tâm vận hành nhất châu</w:t>
      </w:r>
      <w:r>
        <w:rPr>
          <w:i/>
          <w:color w:val="231F20"/>
          <w:spacing w:val="-9"/>
          <w:w w:val="105"/>
          <w:sz w:val="34"/>
        </w:rPr>
        <w:t> </w:t>
      </w:r>
      <w:r>
        <w:rPr>
          <w:i/>
          <w:color w:val="231F20"/>
          <w:w w:val="105"/>
          <w:sz w:val="34"/>
        </w:rPr>
        <w:t>(tức</w:t>
      </w:r>
      <w:r>
        <w:rPr>
          <w:i/>
          <w:color w:val="231F20"/>
          <w:spacing w:val="-8"/>
          <w:w w:val="105"/>
          <w:sz w:val="34"/>
        </w:rPr>
        <w:t> </w:t>
      </w:r>
      <w:r>
        <w:rPr>
          <w:i/>
          <w:color w:val="231F20"/>
          <w:w w:val="105"/>
          <w:sz w:val="34"/>
        </w:rPr>
        <w:t>thái</w:t>
      </w:r>
      <w:r>
        <w:rPr>
          <w:i/>
          <w:color w:val="231F20"/>
          <w:spacing w:val="-7"/>
          <w:w w:val="105"/>
          <w:sz w:val="34"/>
        </w:rPr>
        <w:t> </w:t>
      </w:r>
      <w:r>
        <w:rPr>
          <w:i/>
          <w:color w:val="231F20"/>
          <w:w w:val="105"/>
          <w:sz w:val="34"/>
        </w:rPr>
        <w:t>dương</w:t>
      </w:r>
      <w:r>
        <w:rPr>
          <w:i/>
          <w:color w:val="231F20"/>
          <w:spacing w:val="-7"/>
          <w:w w:val="105"/>
          <w:sz w:val="34"/>
        </w:rPr>
        <w:t> </w:t>
      </w:r>
      <w:r>
        <w:rPr>
          <w:i/>
          <w:color w:val="231F20"/>
          <w:w w:val="105"/>
          <w:sz w:val="34"/>
        </w:rPr>
        <w:t>thượng</w:t>
      </w:r>
      <w:r>
        <w:rPr>
          <w:i/>
          <w:color w:val="231F20"/>
          <w:spacing w:val="-7"/>
          <w:w w:val="105"/>
          <w:sz w:val="34"/>
        </w:rPr>
        <w:t> </w:t>
      </w:r>
      <w:r>
        <w:rPr>
          <w:i/>
          <w:color w:val="231F20"/>
          <w:w w:val="105"/>
          <w:sz w:val="34"/>
        </w:rPr>
        <w:t>chi</w:t>
      </w:r>
      <w:r>
        <w:rPr>
          <w:i/>
          <w:color w:val="231F20"/>
          <w:spacing w:val="-9"/>
          <w:w w:val="105"/>
          <w:sz w:val="34"/>
        </w:rPr>
        <w:t> </w:t>
      </w:r>
      <w:r>
        <w:rPr>
          <w:i/>
          <w:color w:val="231F20"/>
          <w:w w:val="105"/>
          <w:sz w:val="34"/>
        </w:rPr>
        <w:t>nhất</w:t>
      </w:r>
      <w:r>
        <w:rPr>
          <w:i/>
          <w:color w:val="231F20"/>
          <w:spacing w:val="-7"/>
          <w:w w:val="105"/>
          <w:sz w:val="34"/>
        </w:rPr>
        <w:t> </w:t>
      </w:r>
      <w:r>
        <w:rPr>
          <w:i/>
          <w:color w:val="231F20"/>
          <w:w w:val="105"/>
          <w:sz w:val="34"/>
        </w:rPr>
        <w:t>niên)”</w:t>
      </w:r>
      <w:r>
        <w:rPr>
          <w:i/>
          <w:color w:val="231F20"/>
          <w:spacing w:val="-8"/>
          <w:w w:val="105"/>
          <w:sz w:val="34"/>
        </w:rPr>
        <w:t> </w:t>
      </w:r>
      <w:r>
        <w:rPr>
          <w:color w:val="231F20"/>
          <w:w w:val="105"/>
          <w:sz w:val="34"/>
        </w:rPr>
        <w:t>(Mặt</w:t>
      </w:r>
      <w:r>
        <w:rPr>
          <w:color w:val="231F20"/>
          <w:spacing w:val="-7"/>
          <w:w w:val="105"/>
          <w:sz w:val="34"/>
        </w:rPr>
        <w:t> </w:t>
      </w:r>
      <w:r>
        <w:rPr>
          <w:color w:val="231F20"/>
          <w:w w:val="105"/>
          <w:sz w:val="34"/>
        </w:rPr>
        <w:t>trời</w:t>
      </w:r>
      <w:r>
        <w:rPr>
          <w:color w:val="231F20"/>
          <w:spacing w:val="-8"/>
          <w:w w:val="105"/>
          <w:sz w:val="34"/>
        </w:rPr>
        <w:t> </w:t>
      </w:r>
      <w:r>
        <w:rPr>
          <w:color w:val="231F20"/>
          <w:spacing w:val="-4"/>
          <w:w w:val="105"/>
          <w:sz w:val="34"/>
        </w:rPr>
        <w:t>xoay</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quanh hệ Ngân hà một vòng, tức là một năm mặt trời). Một </w:t>
      </w:r>
      <w:r>
        <w:rPr>
          <w:color w:val="231F20"/>
        </w:rPr>
        <w:t>vòng</w:t>
      </w:r>
      <w:r>
        <w:rPr>
          <w:color w:val="231F20"/>
          <w:spacing w:val="-13"/>
        </w:rPr>
        <w:t> </w:t>
      </w:r>
      <w:r>
        <w:rPr>
          <w:color w:val="231F20"/>
        </w:rPr>
        <w:t>ấy</w:t>
      </w:r>
      <w:r>
        <w:rPr>
          <w:color w:val="231F20"/>
          <w:spacing w:val="-13"/>
        </w:rPr>
        <w:t> </w:t>
      </w:r>
      <w:r>
        <w:rPr>
          <w:color w:val="231F20"/>
        </w:rPr>
        <w:t>được</w:t>
      </w:r>
      <w:r>
        <w:rPr>
          <w:color w:val="231F20"/>
          <w:spacing w:val="-13"/>
        </w:rPr>
        <w:t> </w:t>
      </w:r>
      <w:r>
        <w:rPr>
          <w:color w:val="231F20"/>
        </w:rPr>
        <w:t>gọi</w:t>
      </w:r>
      <w:r>
        <w:rPr>
          <w:color w:val="231F20"/>
          <w:spacing w:val="-14"/>
        </w:rPr>
        <w:t> </w:t>
      </w:r>
      <w:r>
        <w:rPr>
          <w:color w:val="231F20"/>
        </w:rPr>
        <w:t>là</w:t>
      </w:r>
      <w:r>
        <w:rPr>
          <w:color w:val="231F20"/>
          <w:spacing w:val="-13"/>
        </w:rPr>
        <w:t> </w:t>
      </w:r>
      <w:r>
        <w:rPr>
          <w:color w:val="231F20"/>
        </w:rPr>
        <w:t>một</w:t>
      </w:r>
      <w:r>
        <w:rPr>
          <w:color w:val="231F20"/>
          <w:spacing w:val="-13"/>
        </w:rPr>
        <w:t> </w:t>
      </w:r>
      <w:r>
        <w:rPr>
          <w:color w:val="231F20"/>
        </w:rPr>
        <w:t>năm,</w:t>
      </w:r>
      <w:r>
        <w:rPr>
          <w:color w:val="231F20"/>
          <w:spacing w:val="-13"/>
        </w:rPr>
        <w:t> </w:t>
      </w:r>
      <w:r>
        <w:rPr>
          <w:color w:val="231F20"/>
        </w:rPr>
        <w:t>tức</w:t>
      </w:r>
      <w:r>
        <w:rPr>
          <w:color w:val="231F20"/>
          <w:spacing w:val="-13"/>
        </w:rPr>
        <w:t> </w:t>
      </w:r>
      <w:r>
        <w:rPr>
          <w:i/>
          <w:color w:val="231F20"/>
        </w:rPr>
        <w:t>“thái</w:t>
      </w:r>
      <w:r>
        <w:rPr>
          <w:i/>
          <w:color w:val="231F20"/>
          <w:spacing w:val="-13"/>
        </w:rPr>
        <w:t> </w:t>
      </w:r>
      <w:r>
        <w:rPr>
          <w:i/>
          <w:color w:val="231F20"/>
        </w:rPr>
        <w:t>dương</w:t>
      </w:r>
      <w:r>
        <w:rPr>
          <w:i/>
          <w:color w:val="231F20"/>
          <w:spacing w:val="-13"/>
        </w:rPr>
        <w:t> </w:t>
      </w:r>
      <w:r>
        <w:rPr>
          <w:i/>
          <w:color w:val="231F20"/>
        </w:rPr>
        <w:t>niên”.</w:t>
      </w:r>
      <w:r>
        <w:rPr>
          <w:i/>
          <w:color w:val="231F20"/>
          <w:spacing w:val="-13"/>
        </w:rPr>
        <w:t> </w:t>
      </w:r>
      <w:r>
        <w:rPr>
          <w:color w:val="231F20"/>
        </w:rPr>
        <w:t>Một</w:t>
      </w:r>
      <w:r>
        <w:rPr>
          <w:color w:val="231F20"/>
          <w:spacing w:val="-13"/>
        </w:rPr>
        <w:t> </w:t>
      </w:r>
      <w:r>
        <w:rPr>
          <w:color w:val="231F20"/>
        </w:rPr>
        <w:t>năm </w:t>
      </w:r>
      <w:r>
        <w:rPr>
          <w:color w:val="231F20"/>
          <w:w w:val="105"/>
        </w:rPr>
        <w:t>mặt trời bằng bao nhiêu năm trên địa cầu? </w:t>
      </w:r>
      <w:r>
        <w:rPr>
          <w:i/>
          <w:color w:val="231F20"/>
          <w:w w:val="105"/>
        </w:rPr>
        <w:t>“Tương đương</w:t>
      </w:r>
      <w:r>
        <w:rPr>
          <w:i/>
          <w:color w:val="231F20"/>
          <w:spacing w:val="40"/>
          <w:w w:val="105"/>
        </w:rPr>
        <w:t> </w:t>
      </w:r>
      <w:r>
        <w:rPr>
          <w:i/>
          <w:color w:val="231F20"/>
          <w:w w:val="105"/>
        </w:rPr>
        <w:t>ư</w:t>
      </w:r>
      <w:r>
        <w:rPr>
          <w:i/>
          <w:color w:val="231F20"/>
          <w:spacing w:val="-14"/>
          <w:w w:val="105"/>
        </w:rPr>
        <w:t> </w:t>
      </w:r>
      <w:r>
        <w:rPr>
          <w:i/>
          <w:color w:val="231F20"/>
          <w:w w:val="105"/>
        </w:rPr>
        <w:t>địa</w:t>
      </w:r>
      <w:r>
        <w:rPr>
          <w:i/>
          <w:color w:val="231F20"/>
          <w:spacing w:val="-14"/>
          <w:w w:val="105"/>
        </w:rPr>
        <w:t> </w:t>
      </w:r>
      <w:r>
        <w:rPr>
          <w:i/>
          <w:color w:val="231F20"/>
          <w:w w:val="105"/>
        </w:rPr>
        <w:t>cầu</w:t>
      </w:r>
      <w:r>
        <w:rPr>
          <w:i/>
          <w:color w:val="231F20"/>
          <w:spacing w:val="-14"/>
          <w:w w:val="105"/>
        </w:rPr>
        <w:t> </w:t>
      </w:r>
      <w:r>
        <w:rPr>
          <w:i/>
          <w:color w:val="231F20"/>
          <w:w w:val="105"/>
        </w:rPr>
        <w:t>thời</w:t>
      </w:r>
      <w:r>
        <w:rPr>
          <w:i/>
          <w:color w:val="231F20"/>
          <w:spacing w:val="-14"/>
          <w:w w:val="105"/>
        </w:rPr>
        <w:t> </w:t>
      </w:r>
      <w:r>
        <w:rPr>
          <w:i/>
          <w:color w:val="231F20"/>
          <w:w w:val="105"/>
        </w:rPr>
        <w:t>gian</w:t>
      </w:r>
      <w:r>
        <w:rPr>
          <w:i/>
          <w:color w:val="231F20"/>
          <w:spacing w:val="-14"/>
          <w:w w:val="105"/>
        </w:rPr>
        <w:t> </w:t>
      </w:r>
      <w:r>
        <w:rPr>
          <w:i/>
          <w:color w:val="231F20"/>
          <w:w w:val="105"/>
        </w:rPr>
        <w:t>chi</w:t>
      </w:r>
      <w:r>
        <w:rPr>
          <w:i/>
          <w:color w:val="231F20"/>
          <w:spacing w:val="-14"/>
          <w:w w:val="105"/>
        </w:rPr>
        <w:t> </w:t>
      </w:r>
      <w:r>
        <w:rPr>
          <w:i/>
          <w:color w:val="231F20"/>
          <w:w w:val="105"/>
        </w:rPr>
        <w:t>nhị</w:t>
      </w:r>
      <w:r>
        <w:rPr>
          <w:i/>
          <w:color w:val="231F20"/>
          <w:spacing w:val="-14"/>
          <w:w w:val="105"/>
        </w:rPr>
        <w:t> </w:t>
      </w:r>
      <w:r>
        <w:rPr>
          <w:i/>
          <w:color w:val="231F20"/>
          <w:w w:val="105"/>
        </w:rPr>
        <w:t>vạn</w:t>
      </w:r>
      <w:r>
        <w:rPr>
          <w:i/>
          <w:color w:val="231F20"/>
          <w:spacing w:val="-14"/>
          <w:w w:val="105"/>
        </w:rPr>
        <w:t> </w:t>
      </w:r>
      <w:r>
        <w:rPr>
          <w:i/>
          <w:color w:val="231F20"/>
          <w:w w:val="105"/>
        </w:rPr>
        <w:t>vạn</w:t>
      </w:r>
      <w:r>
        <w:rPr>
          <w:i/>
          <w:color w:val="231F20"/>
          <w:spacing w:val="-14"/>
          <w:w w:val="105"/>
        </w:rPr>
        <w:t> </w:t>
      </w:r>
      <w:r>
        <w:rPr>
          <w:i/>
          <w:color w:val="231F20"/>
          <w:w w:val="105"/>
        </w:rPr>
        <w:t>niên”</w:t>
      </w:r>
      <w:r>
        <w:rPr>
          <w:i/>
          <w:color w:val="231F20"/>
          <w:spacing w:val="-14"/>
          <w:w w:val="105"/>
        </w:rPr>
        <w:t> </w:t>
      </w:r>
      <w:r>
        <w:rPr>
          <w:color w:val="231F20"/>
          <w:w w:val="105"/>
        </w:rPr>
        <w:t>(Tương</w:t>
      </w:r>
      <w:r>
        <w:rPr>
          <w:color w:val="231F20"/>
          <w:spacing w:val="-14"/>
          <w:w w:val="105"/>
        </w:rPr>
        <w:t> </w:t>
      </w:r>
      <w:r>
        <w:rPr>
          <w:color w:val="231F20"/>
          <w:w w:val="105"/>
        </w:rPr>
        <w:t>đương</w:t>
      </w:r>
      <w:r>
        <w:rPr>
          <w:color w:val="231F20"/>
          <w:spacing w:val="-14"/>
          <w:w w:val="105"/>
        </w:rPr>
        <w:t> </w:t>
      </w:r>
      <w:r>
        <w:rPr>
          <w:color w:val="231F20"/>
          <w:w w:val="105"/>
        </w:rPr>
        <w:t>với thời</w:t>
      </w:r>
      <w:r>
        <w:rPr>
          <w:color w:val="231F20"/>
          <w:spacing w:val="-15"/>
          <w:w w:val="105"/>
        </w:rPr>
        <w:t> </w:t>
      </w:r>
      <w:r>
        <w:rPr>
          <w:color w:val="231F20"/>
          <w:w w:val="105"/>
        </w:rPr>
        <w:t>gian</w:t>
      </w:r>
      <w:r>
        <w:rPr>
          <w:color w:val="231F20"/>
          <w:spacing w:val="-15"/>
          <w:w w:val="105"/>
        </w:rPr>
        <w:t> </w:t>
      </w:r>
      <w:r>
        <w:rPr>
          <w:color w:val="231F20"/>
          <w:w w:val="105"/>
        </w:rPr>
        <w:t>hai</w:t>
      </w:r>
      <w:r>
        <w:rPr>
          <w:color w:val="231F20"/>
          <w:spacing w:val="-15"/>
          <w:w w:val="105"/>
        </w:rPr>
        <w:t> </w:t>
      </w:r>
      <w:r>
        <w:rPr>
          <w:color w:val="231F20"/>
          <w:w w:val="105"/>
        </w:rPr>
        <w:t>vạn</w:t>
      </w:r>
      <w:r>
        <w:rPr>
          <w:color w:val="231F20"/>
          <w:spacing w:val="-15"/>
          <w:w w:val="105"/>
        </w:rPr>
        <w:t> </w:t>
      </w:r>
      <w:r>
        <w:rPr>
          <w:color w:val="231F20"/>
          <w:w w:val="105"/>
        </w:rPr>
        <w:t>vạn</w:t>
      </w:r>
      <w:r>
        <w:rPr>
          <w:color w:val="231F20"/>
          <w:spacing w:val="-15"/>
          <w:w w:val="105"/>
        </w:rPr>
        <w:t> </w:t>
      </w:r>
      <w:r>
        <w:rPr>
          <w:color w:val="231F20"/>
          <w:w w:val="105"/>
        </w:rPr>
        <w:t>năm</w:t>
      </w:r>
      <w:r>
        <w:rPr>
          <w:color w:val="231F20"/>
          <w:spacing w:val="-15"/>
          <w:w w:val="105"/>
        </w:rPr>
        <w:t> </w:t>
      </w:r>
      <w:r>
        <w:rPr>
          <w:color w:val="231F20"/>
          <w:w w:val="105"/>
        </w:rPr>
        <w:t>trên</w:t>
      </w:r>
      <w:r>
        <w:rPr>
          <w:color w:val="231F20"/>
          <w:spacing w:val="-15"/>
          <w:w w:val="105"/>
        </w:rPr>
        <w:t> </w:t>
      </w:r>
      <w:r>
        <w:rPr>
          <w:color w:val="231F20"/>
          <w:w w:val="105"/>
        </w:rPr>
        <w:t>địa</w:t>
      </w:r>
      <w:r>
        <w:rPr>
          <w:color w:val="231F20"/>
          <w:spacing w:val="-15"/>
          <w:w w:val="105"/>
        </w:rPr>
        <w:t> </w:t>
      </w:r>
      <w:r>
        <w:rPr>
          <w:color w:val="231F20"/>
          <w:w w:val="105"/>
        </w:rPr>
        <w:t>cầu),</w:t>
      </w:r>
      <w:r>
        <w:rPr>
          <w:color w:val="231F20"/>
          <w:spacing w:val="-15"/>
          <w:w w:val="105"/>
        </w:rPr>
        <w:t> </w:t>
      </w:r>
      <w:r>
        <w:rPr>
          <w:color w:val="231F20"/>
          <w:w w:val="105"/>
        </w:rPr>
        <w:t>tức</w:t>
      </w:r>
      <w:r>
        <w:rPr>
          <w:color w:val="231F20"/>
          <w:spacing w:val="-15"/>
          <w:w w:val="105"/>
        </w:rPr>
        <w:t> </w:t>
      </w:r>
      <w:r>
        <w:rPr>
          <w:color w:val="231F20"/>
          <w:w w:val="105"/>
        </w:rPr>
        <w:t>hai</w:t>
      </w:r>
      <w:r>
        <w:rPr>
          <w:color w:val="231F20"/>
          <w:spacing w:val="-15"/>
          <w:w w:val="105"/>
        </w:rPr>
        <w:t> </w:t>
      </w:r>
      <w:r>
        <w:rPr>
          <w:color w:val="231F20"/>
          <w:w w:val="105"/>
        </w:rPr>
        <w:t>ức</w:t>
      </w:r>
      <w:r>
        <w:rPr>
          <w:color w:val="231F20"/>
          <w:spacing w:val="-15"/>
          <w:w w:val="105"/>
        </w:rPr>
        <w:t> </w:t>
      </w:r>
      <w:r>
        <w:rPr>
          <w:color w:val="231F20"/>
          <w:w w:val="105"/>
        </w:rPr>
        <w:t>năm!</w:t>
      </w:r>
      <w:r>
        <w:rPr>
          <w:color w:val="231F20"/>
          <w:spacing w:val="-15"/>
          <w:w w:val="105"/>
        </w:rPr>
        <w:t> </w:t>
      </w:r>
      <w:r>
        <w:rPr>
          <w:color w:val="231F20"/>
          <w:w w:val="105"/>
        </w:rPr>
        <w:t>Mặt trời</w:t>
      </w:r>
      <w:r>
        <w:rPr>
          <w:color w:val="231F20"/>
          <w:spacing w:val="-5"/>
          <w:w w:val="105"/>
        </w:rPr>
        <w:t> </w:t>
      </w:r>
      <w:r>
        <w:rPr>
          <w:color w:val="231F20"/>
          <w:w w:val="105"/>
        </w:rPr>
        <w:t>xoay</w:t>
      </w:r>
      <w:r>
        <w:rPr>
          <w:color w:val="231F20"/>
          <w:spacing w:val="-4"/>
          <w:w w:val="105"/>
        </w:rPr>
        <w:t> </w:t>
      </w:r>
      <w:r>
        <w:rPr>
          <w:color w:val="231F20"/>
          <w:w w:val="105"/>
        </w:rPr>
        <w:t>quanh</w:t>
      </w:r>
      <w:r>
        <w:rPr>
          <w:color w:val="231F20"/>
          <w:spacing w:val="-4"/>
          <w:w w:val="105"/>
        </w:rPr>
        <w:t> </w:t>
      </w:r>
      <w:r>
        <w:rPr>
          <w:color w:val="231F20"/>
          <w:w w:val="105"/>
        </w:rPr>
        <w:t>Ngân</w:t>
      </w:r>
      <w:r>
        <w:rPr>
          <w:color w:val="231F20"/>
          <w:spacing w:val="-4"/>
          <w:w w:val="105"/>
        </w:rPr>
        <w:t> </w:t>
      </w:r>
      <w:r>
        <w:rPr>
          <w:color w:val="231F20"/>
          <w:w w:val="105"/>
        </w:rPr>
        <w:t>hà</w:t>
      </w:r>
      <w:r>
        <w:rPr>
          <w:color w:val="231F20"/>
          <w:spacing w:val="-4"/>
          <w:w w:val="105"/>
        </w:rPr>
        <w:t> </w:t>
      </w:r>
      <w:r>
        <w:rPr>
          <w:color w:val="231F20"/>
          <w:w w:val="105"/>
        </w:rPr>
        <w:t>một</w:t>
      </w:r>
      <w:r>
        <w:rPr>
          <w:color w:val="231F20"/>
          <w:spacing w:val="-4"/>
          <w:w w:val="105"/>
        </w:rPr>
        <w:t> </w:t>
      </w:r>
      <w:r>
        <w:rPr>
          <w:color w:val="231F20"/>
          <w:w w:val="105"/>
        </w:rPr>
        <w:t>vòng,</w:t>
      </w:r>
      <w:r>
        <w:rPr>
          <w:color w:val="231F20"/>
          <w:spacing w:val="-4"/>
          <w:w w:val="105"/>
        </w:rPr>
        <w:t> </w:t>
      </w:r>
      <w:r>
        <w:rPr>
          <w:color w:val="231F20"/>
          <w:w w:val="105"/>
        </w:rPr>
        <w:t>một</w:t>
      </w:r>
      <w:r>
        <w:rPr>
          <w:color w:val="231F20"/>
          <w:spacing w:val="-4"/>
          <w:w w:val="105"/>
        </w:rPr>
        <w:t> </w:t>
      </w:r>
      <w:r>
        <w:rPr>
          <w:color w:val="231F20"/>
          <w:w w:val="105"/>
        </w:rPr>
        <w:t>năm</w:t>
      </w:r>
      <w:r>
        <w:rPr>
          <w:color w:val="231F20"/>
          <w:spacing w:val="-4"/>
          <w:w w:val="105"/>
        </w:rPr>
        <w:t> </w:t>
      </w:r>
      <w:r>
        <w:rPr>
          <w:color w:val="231F20"/>
          <w:w w:val="105"/>
        </w:rPr>
        <w:t>mặt</w:t>
      </w:r>
      <w:r>
        <w:rPr>
          <w:color w:val="231F20"/>
          <w:spacing w:val="-4"/>
          <w:w w:val="105"/>
        </w:rPr>
        <w:t> </w:t>
      </w:r>
      <w:r>
        <w:rPr>
          <w:color w:val="231F20"/>
          <w:w w:val="105"/>
        </w:rPr>
        <w:t>trời</w:t>
      </w:r>
      <w:r>
        <w:rPr>
          <w:color w:val="231F20"/>
          <w:spacing w:val="-5"/>
          <w:w w:val="105"/>
        </w:rPr>
        <w:t> </w:t>
      </w:r>
      <w:r>
        <w:rPr>
          <w:color w:val="231F20"/>
          <w:w w:val="105"/>
        </w:rPr>
        <w:t>là</w:t>
      </w:r>
      <w:r>
        <w:rPr>
          <w:color w:val="231F20"/>
          <w:spacing w:val="-5"/>
          <w:w w:val="105"/>
        </w:rPr>
        <w:t> </w:t>
      </w:r>
      <w:r>
        <w:rPr>
          <w:color w:val="231F20"/>
          <w:w w:val="105"/>
        </w:rPr>
        <w:t>hai ức năm trên nhân gian.</w:t>
      </w:r>
    </w:p>
    <w:p>
      <w:pPr>
        <w:spacing w:line="297" w:lineRule="auto" w:before="144"/>
        <w:ind w:left="387" w:right="121" w:firstLine="453"/>
        <w:jc w:val="both"/>
        <w:rPr>
          <w:sz w:val="34"/>
        </w:rPr>
      </w:pPr>
      <w:r>
        <w:rPr>
          <w:i/>
          <w:color w:val="231F20"/>
          <w:spacing w:val="-2"/>
          <w:w w:val="105"/>
          <w:sz w:val="34"/>
        </w:rPr>
        <w:t>“Tắc</w:t>
      </w:r>
      <w:r>
        <w:rPr>
          <w:i/>
          <w:color w:val="231F20"/>
          <w:spacing w:val="-21"/>
          <w:w w:val="105"/>
          <w:sz w:val="34"/>
        </w:rPr>
        <w:t> </w:t>
      </w:r>
      <w:r>
        <w:rPr>
          <w:i/>
          <w:color w:val="231F20"/>
          <w:spacing w:val="-2"/>
          <w:w w:val="105"/>
          <w:sz w:val="34"/>
        </w:rPr>
        <w:t>thời</w:t>
      </w:r>
      <w:r>
        <w:rPr>
          <w:i/>
          <w:color w:val="231F20"/>
          <w:spacing w:val="-20"/>
          <w:w w:val="105"/>
          <w:sz w:val="34"/>
        </w:rPr>
        <w:t> </w:t>
      </w:r>
      <w:r>
        <w:rPr>
          <w:i/>
          <w:color w:val="231F20"/>
          <w:spacing w:val="-2"/>
          <w:w w:val="105"/>
          <w:sz w:val="34"/>
        </w:rPr>
        <w:t>gian</w:t>
      </w:r>
      <w:r>
        <w:rPr>
          <w:i/>
          <w:color w:val="231F20"/>
          <w:spacing w:val="-20"/>
          <w:w w:val="105"/>
          <w:sz w:val="34"/>
        </w:rPr>
        <w:t> </w:t>
      </w:r>
      <w:r>
        <w:rPr>
          <w:i/>
          <w:color w:val="231F20"/>
          <w:spacing w:val="-2"/>
          <w:w w:val="105"/>
          <w:sz w:val="34"/>
        </w:rPr>
        <w:t>tùy</w:t>
      </w:r>
      <w:r>
        <w:rPr>
          <w:i/>
          <w:color w:val="231F20"/>
          <w:spacing w:val="-21"/>
          <w:w w:val="105"/>
          <w:sz w:val="34"/>
        </w:rPr>
        <w:t> </w:t>
      </w:r>
      <w:r>
        <w:rPr>
          <w:i/>
          <w:color w:val="231F20"/>
          <w:spacing w:val="-2"/>
          <w:w w:val="105"/>
          <w:sz w:val="34"/>
        </w:rPr>
        <w:t>vật</w:t>
      </w:r>
      <w:r>
        <w:rPr>
          <w:i/>
          <w:color w:val="231F20"/>
          <w:spacing w:val="-20"/>
          <w:w w:val="105"/>
          <w:sz w:val="34"/>
        </w:rPr>
        <w:t> </w:t>
      </w:r>
      <w:r>
        <w:rPr>
          <w:i/>
          <w:color w:val="231F20"/>
          <w:spacing w:val="-2"/>
          <w:w w:val="105"/>
          <w:sz w:val="34"/>
        </w:rPr>
        <w:t>thể</w:t>
      </w:r>
      <w:r>
        <w:rPr>
          <w:i/>
          <w:color w:val="231F20"/>
          <w:spacing w:val="-20"/>
          <w:w w:val="105"/>
          <w:sz w:val="34"/>
        </w:rPr>
        <w:t> </w:t>
      </w:r>
      <w:r>
        <w:rPr>
          <w:i/>
          <w:color w:val="231F20"/>
          <w:spacing w:val="-2"/>
          <w:w w:val="105"/>
          <w:sz w:val="34"/>
        </w:rPr>
        <w:t>vận</w:t>
      </w:r>
      <w:r>
        <w:rPr>
          <w:i/>
          <w:color w:val="231F20"/>
          <w:spacing w:val="-21"/>
          <w:w w:val="105"/>
          <w:sz w:val="34"/>
        </w:rPr>
        <w:t> </w:t>
      </w:r>
      <w:r>
        <w:rPr>
          <w:i/>
          <w:color w:val="231F20"/>
          <w:spacing w:val="-2"/>
          <w:w w:val="105"/>
          <w:sz w:val="34"/>
        </w:rPr>
        <w:t>động</w:t>
      </w:r>
      <w:r>
        <w:rPr>
          <w:i/>
          <w:color w:val="231F20"/>
          <w:spacing w:val="-20"/>
          <w:w w:val="105"/>
          <w:sz w:val="34"/>
        </w:rPr>
        <w:t> </w:t>
      </w:r>
      <w:r>
        <w:rPr>
          <w:i/>
          <w:color w:val="231F20"/>
          <w:spacing w:val="-2"/>
          <w:w w:val="105"/>
          <w:sz w:val="34"/>
        </w:rPr>
        <w:t>tốc</w:t>
      </w:r>
      <w:r>
        <w:rPr>
          <w:i/>
          <w:color w:val="231F20"/>
          <w:spacing w:val="-20"/>
          <w:w w:val="105"/>
          <w:sz w:val="34"/>
        </w:rPr>
        <w:t> </w:t>
      </w:r>
      <w:r>
        <w:rPr>
          <w:i/>
          <w:color w:val="231F20"/>
          <w:spacing w:val="-2"/>
          <w:w w:val="105"/>
          <w:sz w:val="34"/>
        </w:rPr>
        <w:t>độ</w:t>
      </w:r>
      <w:r>
        <w:rPr>
          <w:i/>
          <w:color w:val="231F20"/>
          <w:spacing w:val="-21"/>
          <w:w w:val="105"/>
          <w:sz w:val="34"/>
        </w:rPr>
        <w:t> </w:t>
      </w:r>
      <w:r>
        <w:rPr>
          <w:i/>
          <w:color w:val="231F20"/>
          <w:spacing w:val="-2"/>
          <w:w w:val="105"/>
          <w:sz w:val="34"/>
        </w:rPr>
        <w:t>nhi</w:t>
      </w:r>
      <w:r>
        <w:rPr>
          <w:i/>
          <w:color w:val="231F20"/>
          <w:spacing w:val="-20"/>
          <w:w w:val="105"/>
          <w:sz w:val="34"/>
        </w:rPr>
        <w:t> </w:t>
      </w:r>
      <w:r>
        <w:rPr>
          <w:i/>
          <w:color w:val="231F20"/>
          <w:spacing w:val="-2"/>
          <w:w w:val="105"/>
          <w:sz w:val="34"/>
        </w:rPr>
        <w:t>biến</w:t>
      </w:r>
      <w:r>
        <w:rPr>
          <w:i/>
          <w:color w:val="231F20"/>
          <w:spacing w:val="-20"/>
          <w:w w:val="105"/>
          <w:sz w:val="34"/>
        </w:rPr>
        <w:t> </w:t>
      </w:r>
      <w:r>
        <w:rPr>
          <w:i/>
          <w:color w:val="231F20"/>
          <w:spacing w:val="-2"/>
          <w:w w:val="105"/>
          <w:sz w:val="34"/>
        </w:rPr>
        <w:t>dị,</w:t>
      </w:r>
      <w:r>
        <w:rPr>
          <w:i/>
          <w:color w:val="231F20"/>
          <w:spacing w:val="-21"/>
          <w:w w:val="105"/>
          <w:sz w:val="34"/>
        </w:rPr>
        <w:t> </w:t>
      </w:r>
      <w:r>
        <w:rPr>
          <w:i/>
          <w:color w:val="231F20"/>
          <w:spacing w:val="-2"/>
          <w:w w:val="105"/>
          <w:sz w:val="34"/>
        </w:rPr>
        <w:t>bổn phi</w:t>
      </w:r>
      <w:r>
        <w:rPr>
          <w:i/>
          <w:color w:val="231F20"/>
          <w:spacing w:val="-17"/>
          <w:w w:val="105"/>
          <w:sz w:val="34"/>
        </w:rPr>
        <w:t> </w:t>
      </w:r>
      <w:r>
        <w:rPr>
          <w:i/>
          <w:color w:val="231F20"/>
          <w:spacing w:val="-2"/>
          <w:w w:val="105"/>
          <w:sz w:val="34"/>
        </w:rPr>
        <w:t>định</w:t>
      </w:r>
      <w:r>
        <w:rPr>
          <w:i/>
          <w:color w:val="231F20"/>
          <w:spacing w:val="-17"/>
          <w:w w:val="105"/>
          <w:sz w:val="34"/>
        </w:rPr>
        <w:t> </w:t>
      </w:r>
      <w:r>
        <w:rPr>
          <w:i/>
          <w:color w:val="231F20"/>
          <w:spacing w:val="-2"/>
          <w:w w:val="105"/>
          <w:sz w:val="34"/>
        </w:rPr>
        <w:t>lượng.</w:t>
      </w:r>
      <w:r>
        <w:rPr>
          <w:i/>
          <w:color w:val="231F20"/>
          <w:spacing w:val="-17"/>
          <w:w w:val="105"/>
          <w:sz w:val="34"/>
        </w:rPr>
        <w:t> </w:t>
      </w:r>
      <w:r>
        <w:rPr>
          <w:i/>
          <w:color w:val="231F20"/>
          <w:spacing w:val="-2"/>
          <w:w w:val="105"/>
          <w:sz w:val="34"/>
        </w:rPr>
        <w:t>Cố</w:t>
      </w:r>
      <w:r>
        <w:rPr>
          <w:i/>
          <w:color w:val="231F20"/>
          <w:spacing w:val="-17"/>
          <w:w w:val="105"/>
          <w:sz w:val="34"/>
        </w:rPr>
        <w:t> </w:t>
      </w:r>
      <w:r>
        <w:rPr>
          <w:i/>
          <w:color w:val="231F20"/>
          <w:spacing w:val="-2"/>
          <w:w w:val="105"/>
          <w:sz w:val="34"/>
        </w:rPr>
        <w:t>kinh</w:t>
      </w:r>
      <w:r>
        <w:rPr>
          <w:i/>
          <w:color w:val="231F20"/>
          <w:spacing w:val="-17"/>
          <w:w w:val="105"/>
          <w:sz w:val="34"/>
        </w:rPr>
        <w:t> </w:t>
      </w:r>
      <w:r>
        <w:rPr>
          <w:i/>
          <w:color w:val="231F20"/>
          <w:spacing w:val="-2"/>
          <w:w w:val="105"/>
          <w:sz w:val="34"/>
        </w:rPr>
        <w:t>trung</w:t>
      </w:r>
      <w:r>
        <w:rPr>
          <w:i/>
          <w:color w:val="231F20"/>
          <w:spacing w:val="-18"/>
          <w:w w:val="105"/>
          <w:sz w:val="34"/>
        </w:rPr>
        <w:t> </w:t>
      </w:r>
      <w:r>
        <w:rPr>
          <w:i/>
          <w:color w:val="231F20"/>
          <w:spacing w:val="-2"/>
          <w:w w:val="105"/>
          <w:sz w:val="34"/>
        </w:rPr>
        <w:t>kỳ</w:t>
      </w:r>
      <w:r>
        <w:rPr>
          <w:i/>
          <w:color w:val="231F20"/>
          <w:spacing w:val="-17"/>
          <w:w w:val="105"/>
          <w:sz w:val="34"/>
        </w:rPr>
        <w:t> </w:t>
      </w:r>
      <w:r>
        <w:rPr>
          <w:i/>
          <w:color w:val="231F20"/>
          <w:spacing w:val="-2"/>
          <w:w w:val="105"/>
          <w:sz w:val="34"/>
        </w:rPr>
        <w:t>ngôn</w:t>
      </w:r>
      <w:r>
        <w:rPr>
          <w:i/>
          <w:color w:val="231F20"/>
          <w:spacing w:val="-17"/>
          <w:w w:val="105"/>
          <w:sz w:val="34"/>
        </w:rPr>
        <w:t> </w:t>
      </w:r>
      <w:r>
        <w:rPr>
          <w:i/>
          <w:color w:val="231F20"/>
          <w:spacing w:val="-2"/>
          <w:w w:val="105"/>
          <w:sz w:val="34"/>
        </w:rPr>
        <w:t>nhất</w:t>
      </w:r>
      <w:r>
        <w:rPr>
          <w:i/>
          <w:color w:val="231F20"/>
          <w:spacing w:val="-17"/>
          <w:w w:val="105"/>
          <w:sz w:val="34"/>
        </w:rPr>
        <w:t> </w:t>
      </w:r>
      <w:r>
        <w:rPr>
          <w:i/>
          <w:color w:val="231F20"/>
          <w:spacing w:val="-2"/>
          <w:w w:val="105"/>
          <w:sz w:val="34"/>
        </w:rPr>
        <w:t>thời</w:t>
      </w:r>
      <w:r>
        <w:rPr>
          <w:i/>
          <w:color w:val="231F20"/>
          <w:spacing w:val="-17"/>
          <w:w w:val="105"/>
          <w:sz w:val="34"/>
        </w:rPr>
        <w:t> </w:t>
      </w:r>
      <w:r>
        <w:rPr>
          <w:i/>
          <w:color w:val="231F20"/>
          <w:spacing w:val="-2"/>
          <w:w w:val="105"/>
          <w:sz w:val="34"/>
        </w:rPr>
        <w:t>tối</w:t>
      </w:r>
      <w:r>
        <w:rPr>
          <w:i/>
          <w:color w:val="231F20"/>
          <w:spacing w:val="-17"/>
          <w:w w:val="105"/>
          <w:sz w:val="34"/>
        </w:rPr>
        <w:t> </w:t>
      </w:r>
      <w:r>
        <w:rPr>
          <w:i/>
          <w:color w:val="231F20"/>
          <w:spacing w:val="-2"/>
          <w:w w:val="105"/>
          <w:sz w:val="34"/>
        </w:rPr>
        <w:t>thiết</w:t>
      </w:r>
      <w:r>
        <w:rPr>
          <w:i/>
          <w:color w:val="231F20"/>
          <w:spacing w:val="-18"/>
          <w:w w:val="105"/>
          <w:sz w:val="34"/>
        </w:rPr>
        <w:t> </w:t>
      </w:r>
      <w:r>
        <w:rPr>
          <w:i/>
          <w:color w:val="231F20"/>
          <w:spacing w:val="-2"/>
          <w:w w:val="105"/>
          <w:sz w:val="34"/>
        </w:rPr>
        <w:t>thực </w:t>
      </w:r>
      <w:r>
        <w:rPr>
          <w:i/>
          <w:color w:val="231F20"/>
          <w:w w:val="105"/>
          <w:sz w:val="34"/>
        </w:rPr>
        <w:t>tế”</w:t>
      </w:r>
      <w:r>
        <w:rPr>
          <w:i/>
          <w:color w:val="231F20"/>
          <w:spacing w:val="-4"/>
          <w:w w:val="105"/>
          <w:sz w:val="34"/>
        </w:rPr>
        <w:t> </w:t>
      </w:r>
      <w:r>
        <w:rPr>
          <w:color w:val="231F20"/>
          <w:w w:val="105"/>
          <w:sz w:val="34"/>
        </w:rPr>
        <w:t>(Vậy</w:t>
      </w:r>
      <w:r>
        <w:rPr>
          <w:color w:val="231F20"/>
          <w:spacing w:val="-4"/>
          <w:w w:val="105"/>
          <w:sz w:val="34"/>
        </w:rPr>
        <w:t> </w:t>
      </w:r>
      <w:r>
        <w:rPr>
          <w:color w:val="231F20"/>
          <w:w w:val="105"/>
          <w:sz w:val="34"/>
        </w:rPr>
        <w:t>thì</w:t>
      </w:r>
      <w:r>
        <w:rPr>
          <w:color w:val="231F20"/>
          <w:spacing w:val="-5"/>
          <w:w w:val="105"/>
          <w:sz w:val="34"/>
        </w:rPr>
        <w:t> </w:t>
      </w:r>
      <w:r>
        <w:rPr>
          <w:color w:val="231F20"/>
          <w:w w:val="105"/>
          <w:sz w:val="34"/>
        </w:rPr>
        <w:t>thời</w:t>
      </w:r>
      <w:r>
        <w:rPr>
          <w:color w:val="231F20"/>
          <w:spacing w:val="-5"/>
          <w:w w:val="105"/>
          <w:sz w:val="34"/>
        </w:rPr>
        <w:t> </w:t>
      </w:r>
      <w:r>
        <w:rPr>
          <w:color w:val="231F20"/>
          <w:w w:val="105"/>
          <w:sz w:val="34"/>
        </w:rPr>
        <w:t>gian</w:t>
      </w:r>
      <w:r>
        <w:rPr>
          <w:color w:val="231F20"/>
          <w:spacing w:val="-4"/>
          <w:w w:val="105"/>
          <w:sz w:val="34"/>
        </w:rPr>
        <w:t> </w:t>
      </w:r>
      <w:r>
        <w:rPr>
          <w:color w:val="231F20"/>
          <w:w w:val="105"/>
          <w:sz w:val="34"/>
        </w:rPr>
        <w:t>tùy</w:t>
      </w:r>
      <w:r>
        <w:rPr>
          <w:color w:val="231F20"/>
          <w:spacing w:val="-4"/>
          <w:w w:val="105"/>
          <w:sz w:val="34"/>
        </w:rPr>
        <w:t> </w:t>
      </w:r>
      <w:r>
        <w:rPr>
          <w:color w:val="231F20"/>
          <w:w w:val="105"/>
          <w:sz w:val="34"/>
        </w:rPr>
        <w:t>thuộc</w:t>
      </w:r>
      <w:r>
        <w:rPr>
          <w:color w:val="231F20"/>
          <w:spacing w:val="-5"/>
          <w:w w:val="105"/>
          <w:sz w:val="34"/>
        </w:rPr>
        <w:t> </w:t>
      </w:r>
      <w:r>
        <w:rPr>
          <w:color w:val="231F20"/>
          <w:w w:val="105"/>
          <w:sz w:val="34"/>
        </w:rPr>
        <w:t>tốc</w:t>
      </w:r>
      <w:r>
        <w:rPr>
          <w:color w:val="231F20"/>
          <w:spacing w:val="-4"/>
          <w:w w:val="105"/>
          <w:sz w:val="34"/>
        </w:rPr>
        <w:t> </w:t>
      </w:r>
      <w:r>
        <w:rPr>
          <w:color w:val="231F20"/>
          <w:w w:val="105"/>
          <w:sz w:val="34"/>
        </w:rPr>
        <w:t>độ</w:t>
      </w:r>
      <w:r>
        <w:rPr>
          <w:color w:val="231F20"/>
          <w:spacing w:val="-4"/>
          <w:w w:val="105"/>
          <w:sz w:val="34"/>
        </w:rPr>
        <w:t> </w:t>
      </w:r>
      <w:r>
        <w:rPr>
          <w:color w:val="231F20"/>
          <w:w w:val="105"/>
          <w:sz w:val="34"/>
        </w:rPr>
        <w:t>chuyển</w:t>
      </w:r>
      <w:r>
        <w:rPr>
          <w:color w:val="231F20"/>
          <w:spacing w:val="-4"/>
          <w:w w:val="105"/>
          <w:sz w:val="34"/>
        </w:rPr>
        <w:t> </w:t>
      </w:r>
      <w:r>
        <w:rPr>
          <w:color w:val="231F20"/>
          <w:w w:val="105"/>
          <w:sz w:val="34"/>
        </w:rPr>
        <w:t>động</w:t>
      </w:r>
      <w:r>
        <w:rPr>
          <w:color w:val="231F20"/>
          <w:spacing w:val="-4"/>
          <w:w w:val="105"/>
          <w:sz w:val="34"/>
        </w:rPr>
        <w:t> </w:t>
      </w:r>
      <w:r>
        <w:rPr>
          <w:color w:val="231F20"/>
          <w:w w:val="105"/>
          <w:sz w:val="34"/>
        </w:rPr>
        <w:t>của</w:t>
      </w:r>
      <w:r>
        <w:rPr>
          <w:color w:val="231F20"/>
          <w:spacing w:val="-4"/>
          <w:w w:val="105"/>
          <w:sz w:val="34"/>
        </w:rPr>
        <w:t> </w:t>
      </w:r>
      <w:r>
        <w:rPr>
          <w:color w:val="231F20"/>
          <w:w w:val="105"/>
          <w:sz w:val="34"/>
        </w:rPr>
        <w:t>vật thể mà thay đổi khác biệt, vốn chẳng phải là một đại lượng cố định. Vì thế, trong kinh nói “Nhất thời” sát với thực tế </w:t>
      </w:r>
      <w:r>
        <w:rPr>
          <w:color w:val="231F20"/>
          <w:sz w:val="34"/>
        </w:rPr>
        <w:t>nhất). Nói thật ra, nói </w:t>
      </w:r>
      <w:r>
        <w:rPr>
          <w:i/>
          <w:color w:val="231F20"/>
          <w:sz w:val="34"/>
        </w:rPr>
        <w:t>“Nhất thời” </w:t>
      </w:r>
      <w:r>
        <w:rPr>
          <w:color w:val="231F20"/>
          <w:sz w:val="34"/>
        </w:rPr>
        <w:t>hay quá. </w:t>
      </w:r>
      <w:r>
        <w:rPr>
          <w:i/>
          <w:color w:val="231F20"/>
          <w:sz w:val="34"/>
        </w:rPr>
        <w:t>“Nhất thời” </w:t>
      </w:r>
      <w:r>
        <w:rPr>
          <w:color w:val="231F20"/>
          <w:sz w:val="34"/>
        </w:rPr>
        <w:t>là gì, </w:t>
      </w:r>
      <w:r>
        <w:rPr>
          <w:color w:val="231F20"/>
          <w:w w:val="105"/>
          <w:sz w:val="34"/>
        </w:rPr>
        <w:t>rốt</w:t>
      </w:r>
      <w:r>
        <w:rPr>
          <w:color w:val="231F20"/>
          <w:spacing w:val="-8"/>
          <w:w w:val="105"/>
          <w:sz w:val="34"/>
        </w:rPr>
        <w:t> </w:t>
      </w:r>
      <w:r>
        <w:rPr>
          <w:color w:val="231F20"/>
          <w:w w:val="105"/>
          <w:sz w:val="34"/>
        </w:rPr>
        <w:t>cuộc</w:t>
      </w:r>
      <w:r>
        <w:rPr>
          <w:color w:val="231F20"/>
          <w:spacing w:val="-8"/>
          <w:w w:val="105"/>
          <w:sz w:val="34"/>
        </w:rPr>
        <w:t> </w:t>
      </w:r>
      <w:r>
        <w:rPr>
          <w:color w:val="231F20"/>
          <w:w w:val="105"/>
          <w:sz w:val="34"/>
        </w:rPr>
        <w:t>giải</w:t>
      </w:r>
      <w:r>
        <w:rPr>
          <w:color w:val="231F20"/>
          <w:spacing w:val="-9"/>
          <w:w w:val="105"/>
          <w:sz w:val="34"/>
        </w:rPr>
        <w:t> </w:t>
      </w:r>
      <w:r>
        <w:rPr>
          <w:color w:val="231F20"/>
          <w:w w:val="105"/>
          <w:sz w:val="34"/>
        </w:rPr>
        <w:t>thích</w:t>
      </w:r>
      <w:r>
        <w:rPr>
          <w:color w:val="231F20"/>
          <w:spacing w:val="-9"/>
          <w:w w:val="105"/>
          <w:sz w:val="34"/>
        </w:rPr>
        <w:t> </w:t>
      </w:r>
      <w:r>
        <w:rPr>
          <w:color w:val="231F20"/>
          <w:w w:val="105"/>
          <w:sz w:val="34"/>
        </w:rPr>
        <w:t>như</w:t>
      </w:r>
      <w:r>
        <w:rPr>
          <w:color w:val="231F20"/>
          <w:spacing w:val="-8"/>
          <w:w w:val="105"/>
          <w:sz w:val="34"/>
        </w:rPr>
        <w:t> </w:t>
      </w:r>
      <w:r>
        <w:rPr>
          <w:color w:val="231F20"/>
          <w:w w:val="105"/>
          <w:sz w:val="34"/>
        </w:rPr>
        <w:t>thế</w:t>
      </w:r>
      <w:r>
        <w:rPr>
          <w:color w:val="231F20"/>
          <w:spacing w:val="-8"/>
          <w:w w:val="105"/>
          <w:sz w:val="34"/>
        </w:rPr>
        <w:t> </w:t>
      </w:r>
      <w:r>
        <w:rPr>
          <w:color w:val="231F20"/>
          <w:w w:val="105"/>
          <w:sz w:val="34"/>
        </w:rPr>
        <w:t>nào?</w:t>
      </w:r>
      <w:r>
        <w:rPr>
          <w:color w:val="231F20"/>
          <w:spacing w:val="-8"/>
          <w:w w:val="105"/>
          <w:sz w:val="34"/>
        </w:rPr>
        <w:t> </w:t>
      </w:r>
      <w:r>
        <w:rPr>
          <w:color w:val="231F20"/>
          <w:w w:val="105"/>
          <w:sz w:val="34"/>
        </w:rPr>
        <w:t>Nay,</w:t>
      </w:r>
      <w:r>
        <w:rPr>
          <w:color w:val="231F20"/>
          <w:spacing w:val="-8"/>
          <w:w w:val="105"/>
          <w:sz w:val="34"/>
        </w:rPr>
        <w:t> </w:t>
      </w:r>
      <w:r>
        <w:rPr>
          <w:color w:val="231F20"/>
          <w:w w:val="105"/>
          <w:sz w:val="34"/>
        </w:rPr>
        <w:t>chúng</w:t>
      </w:r>
      <w:r>
        <w:rPr>
          <w:color w:val="231F20"/>
          <w:spacing w:val="-8"/>
          <w:w w:val="105"/>
          <w:sz w:val="34"/>
        </w:rPr>
        <w:t> </w:t>
      </w:r>
      <w:r>
        <w:rPr>
          <w:color w:val="231F20"/>
          <w:w w:val="105"/>
          <w:sz w:val="34"/>
        </w:rPr>
        <w:t>tôi</w:t>
      </w:r>
      <w:r>
        <w:rPr>
          <w:color w:val="231F20"/>
          <w:spacing w:val="-8"/>
          <w:w w:val="105"/>
          <w:sz w:val="34"/>
        </w:rPr>
        <w:t> </w:t>
      </w:r>
      <w:r>
        <w:rPr>
          <w:color w:val="231F20"/>
          <w:w w:val="105"/>
          <w:sz w:val="34"/>
        </w:rPr>
        <w:t>đã</w:t>
      </w:r>
      <w:r>
        <w:rPr>
          <w:color w:val="231F20"/>
          <w:spacing w:val="-8"/>
          <w:w w:val="105"/>
          <w:sz w:val="34"/>
        </w:rPr>
        <w:t> </w:t>
      </w:r>
      <w:r>
        <w:rPr>
          <w:color w:val="231F20"/>
          <w:w w:val="105"/>
          <w:sz w:val="34"/>
        </w:rPr>
        <w:t>hiểu,</w:t>
      </w:r>
      <w:r>
        <w:rPr>
          <w:color w:val="231F20"/>
          <w:spacing w:val="-8"/>
          <w:w w:val="105"/>
          <w:sz w:val="34"/>
        </w:rPr>
        <w:t> </w:t>
      </w:r>
      <w:r>
        <w:rPr>
          <w:color w:val="231F20"/>
          <w:w w:val="105"/>
          <w:sz w:val="34"/>
        </w:rPr>
        <w:t>liễu giải</w:t>
      </w:r>
      <w:r>
        <w:rPr>
          <w:color w:val="231F20"/>
          <w:spacing w:val="-4"/>
          <w:w w:val="105"/>
          <w:sz w:val="34"/>
        </w:rPr>
        <w:t> </w:t>
      </w:r>
      <w:r>
        <w:rPr>
          <w:color w:val="231F20"/>
          <w:w w:val="105"/>
          <w:sz w:val="34"/>
        </w:rPr>
        <w:t>ý</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tức</w:t>
      </w:r>
      <w:r>
        <w:rPr>
          <w:color w:val="231F20"/>
          <w:spacing w:val="-4"/>
          <w:w w:val="105"/>
          <w:sz w:val="34"/>
        </w:rPr>
        <w:t> </w:t>
      </w:r>
      <w:r>
        <w:rPr>
          <w:color w:val="231F20"/>
          <w:w w:val="105"/>
          <w:sz w:val="34"/>
        </w:rPr>
        <w:t>là</w:t>
      </w:r>
      <w:r>
        <w:rPr>
          <w:color w:val="231F20"/>
          <w:spacing w:val="-4"/>
          <w:w w:val="105"/>
          <w:sz w:val="34"/>
        </w:rPr>
        <w:t> </w:t>
      </w:r>
      <w:r>
        <w:rPr>
          <w:color w:val="231F20"/>
          <w:w w:val="105"/>
          <w:sz w:val="34"/>
        </w:rPr>
        <w:t>như</w:t>
      </w:r>
      <w:r>
        <w:rPr>
          <w:color w:val="231F20"/>
          <w:spacing w:val="-4"/>
          <w:w w:val="105"/>
          <w:sz w:val="34"/>
        </w:rPr>
        <w:t> </w:t>
      </w:r>
      <w:r>
        <w:rPr>
          <w:color w:val="231F20"/>
          <w:w w:val="105"/>
          <w:sz w:val="34"/>
        </w:rPr>
        <w:t>Bồ</w:t>
      </w:r>
      <w:r>
        <w:rPr>
          <w:color w:val="231F20"/>
          <w:spacing w:val="-4"/>
          <w:w w:val="105"/>
          <w:sz w:val="34"/>
        </w:rPr>
        <w:t> </w:t>
      </w:r>
      <w:r>
        <w:rPr>
          <w:color w:val="231F20"/>
          <w:w w:val="105"/>
          <w:sz w:val="34"/>
        </w:rPr>
        <w:t>tát</w:t>
      </w:r>
      <w:r>
        <w:rPr>
          <w:color w:val="231F20"/>
          <w:spacing w:val="-4"/>
          <w:w w:val="105"/>
          <w:sz w:val="34"/>
        </w:rPr>
        <w:t> </w:t>
      </w:r>
      <w:r>
        <w:rPr>
          <w:color w:val="231F20"/>
          <w:w w:val="105"/>
          <w:sz w:val="34"/>
        </w:rPr>
        <w:t>Di</w:t>
      </w:r>
      <w:r>
        <w:rPr>
          <w:color w:val="231F20"/>
          <w:spacing w:val="-4"/>
          <w:w w:val="105"/>
          <w:sz w:val="34"/>
        </w:rPr>
        <w:t> </w:t>
      </w:r>
      <w:r>
        <w:rPr>
          <w:color w:val="231F20"/>
          <w:w w:val="105"/>
          <w:sz w:val="34"/>
        </w:rPr>
        <w:t>Lặc</w:t>
      </w:r>
      <w:r>
        <w:rPr>
          <w:color w:val="231F20"/>
          <w:spacing w:val="-4"/>
          <w:w w:val="105"/>
          <w:sz w:val="34"/>
        </w:rPr>
        <w:t> </w:t>
      </w:r>
      <w:r>
        <w:rPr>
          <w:color w:val="231F20"/>
          <w:w w:val="105"/>
          <w:sz w:val="34"/>
        </w:rPr>
        <w:t>đã</w:t>
      </w:r>
      <w:r>
        <w:rPr>
          <w:color w:val="231F20"/>
          <w:spacing w:val="-4"/>
          <w:w w:val="105"/>
          <w:sz w:val="34"/>
        </w:rPr>
        <w:t> </w:t>
      </w:r>
      <w:r>
        <w:rPr>
          <w:color w:val="231F20"/>
          <w:w w:val="105"/>
          <w:sz w:val="34"/>
        </w:rPr>
        <w:t>nói</w:t>
      </w:r>
      <w:r>
        <w:rPr>
          <w:color w:val="231F20"/>
          <w:spacing w:val="-4"/>
          <w:w w:val="105"/>
          <w:sz w:val="34"/>
        </w:rPr>
        <w:t> </w:t>
      </w:r>
      <w:r>
        <w:rPr>
          <w:color w:val="231F20"/>
          <w:w w:val="105"/>
          <w:sz w:val="34"/>
        </w:rPr>
        <w:t>một</w:t>
      </w:r>
      <w:r>
        <w:rPr>
          <w:color w:val="231F20"/>
          <w:spacing w:val="-4"/>
          <w:w w:val="105"/>
          <w:sz w:val="34"/>
        </w:rPr>
        <w:t> </w:t>
      </w:r>
      <w:r>
        <w:rPr>
          <w:color w:val="231F20"/>
          <w:w w:val="105"/>
          <w:sz w:val="34"/>
        </w:rPr>
        <w:t>niệm,</w:t>
      </w:r>
      <w:r>
        <w:rPr>
          <w:color w:val="231F20"/>
          <w:spacing w:val="-4"/>
          <w:w w:val="105"/>
          <w:sz w:val="34"/>
        </w:rPr>
        <w:t> </w:t>
      </w:r>
      <w:r>
        <w:rPr>
          <w:color w:val="231F20"/>
          <w:w w:val="105"/>
          <w:sz w:val="34"/>
        </w:rPr>
        <w:t>trong một cái khảy ngón tay có ba trăm hai mươi triệu niệm. Một niệm ấy là </w:t>
      </w:r>
      <w:r>
        <w:rPr>
          <w:i/>
          <w:color w:val="231F20"/>
          <w:w w:val="105"/>
          <w:sz w:val="34"/>
        </w:rPr>
        <w:t>“Nhất thời”. </w:t>
      </w:r>
      <w:r>
        <w:rPr>
          <w:color w:val="231F20"/>
          <w:w w:val="105"/>
          <w:sz w:val="34"/>
        </w:rPr>
        <w:t>Hết thảy hiện tượng vật chất trong vũ trụ đều là huyễn tướng tích lũy liên tục của ý niệm, do </w:t>
      </w:r>
      <w:r>
        <w:rPr>
          <w:color w:val="231F20"/>
          <w:sz w:val="34"/>
        </w:rPr>
        <w:t>vậy,</w:t>
      </w:r>
      <w:r>
        <w:rPr>
          <w:color w:val="231F20"/>
          <w:spacing w:val="-3"/>
          <w:sz w:val="34"/>
        </w:rPr>
        <w:t> </w:t>
      </w:r>
      <w:r>
        <w:rPr>
          <w:color w:val="231F20"/>
          <w:sz w:val="34"/>
        </w:rPr>
        <w:t>nói</w:t>
      </w:r>
      <w:r>
        <w:rPr>
          <w:color w:val="231F20"/>
          <w:spacing w:val="-2"/>
          <w:sz w:val="34"/>
        </w:rPr>
        <w:t> </w:t>
      </w:r>
      <w:r>
        <w:rPr>
          <w:i/>
          <w:color w:val="231F20"/>
          <w:sz w:val="34"/>
        </w:rPr>
        <w:t>“Nhất</w:t>
      </w:r>
      <w:r>
        <w:rPr>
          <w:i/>
          <w:color w:val="231F20"/>
          <w:spacing w:val="-2"/>
          <w:sz w:val="34"/>
        </w:rPr>
        <w:t> </w:t>
      </w:r>
      <w:r>
        <w:rPr>
          <w:i/>
          <w:color w:val="231F20"/>
          <w:sz w:val="34"/>
        </w:rPr>
        <w:t>thời”</w:t>
      </w:r>
      <w:r>
        <w:rPr>
          <w:i/>
          <w:color w:val="231F20"/>
          <w:spacing w:val="-3"/>
          <w:sz w:val="34"/>
        </w:rPr>
        <w:t> </w:t>
      </w:r>
      <w:r>
        <w:rPr>
          <w:color w:val="231F20"/>
          <w:sz w:val="34"/>
        </w:rPr>
        <w:t>rất</w:t>
      </w:r>
      <w:r>
        <w:rPr>
          <w:color w:val="231F20"/>
          <w:spacing w:val="-3"/>
          <w:sz w:val="34"/>
        </w:rPr>
        <w:t> </w:t>
      </w:r>
      <w:r>
        <w:rPr>
          <w:color w:val="231F20"/>
          <w:sz w:val="34"/>
        </w:rPr>
        <w:t>chính</w:t>
      </w:r>
      <w:r>
        <w:rPr>
          <w:color w:val="231F20"/>
          <w:spacing w:val="-3"/>
          <w:sz w:val="34"/>
        </w:rPr>
        <w:t> </w:t>
      </w:r>
      <w:r>
        <w:rPr>
          <w:color w:val="231F20"/>
          <w:sz w:val="34"/>
        </w:rPr>
        <w:t>xác,</w:t>
      </w:r>
      <w:r>
        <w:rPr>
          <w:color w:val="231F20"/>
          <w:spacing w:val="-3"/>
          <w:sz w:val="34"/>
        </w:rPr>
        <w:t> </w:t>
      </w:r>
      <w:r>
        <w:rPr>
          <w:color w:val="231F20"/>
          <w:sz w:val="34"/>
        </w:rPr>
        <w:t>rất</w:t>
      </w:r>
      <w:r>
        <w:rPr>
          <w:color w:val="231F20"/>
          <w:spacing w:val="-3"/>
          <w:sz w:val="34"/>
        </w:rPr>
        <w:t> </w:t>
      </w:r>
      <w:r>
        <w:rPr>
          <w:color w:val="231F20"/>
          <w:sz w:val="34"/>
        </w:rPr>
        <w:t>chân</w:t>
      </w:r>
      <w:r>
        <w:rPr>
          <w:color w:val="231F20"/>
          <w:spacing w:val="-3"/>
          <w:sz w:val="34"/>
        </w:rPr>
        <w:t> </w:t>
      </w:r>
      <w:r>
        <w:rPr>
          <w:color w:val="231F20"/>
          <w:sz w:val="34"/>
        </w:rPr>
        <w:t>thật.</w:t>
      </w:r>
      <w:r>
        <w:rPr>
          <w:color w:val="231F20"/>
          <w:spacing w:val="-2"/>
          <w:sz w:val="34"/>
        </w:rPr>
        <w:t> </w:t>
      </w:r>
      <w:r>
        <w:rPr>
          <w:i/>
          <w:color w:val="231F20"/>
          <w:sz w:val="34"/>
        </w:rPr>
        <w:t>“Nhất</w:t>
      </w:r>
      <w:r>
        <w:rPr>
          <w:i/>
          <w:color w:val="231F20"/>
          <w:spacing w:val="-2"/>
          <w:sz w:val="34"/>
        </w:rPr>
        <w:t> </w:t>
      </w:r>
      <w:r>
        <w:rPr>
          <w:i/>
          <w:color w:val="231F20"/>
          <w:sz w:val="34"/>
        </w:rPr>
        <w:t>niệm” </w:t>
      </w:r>
      <w:r>
        <w:rPr>
          <w:color w:val="231F20"/>
          <w:w w:val="105"/>
          <w:sz w:val="34"/>
        </w:rPr>
        <w:t>là một phần trong ba trăm hai mươi triệu phần của một cái </w:t>
      </w:r>
      <w:r>
        <w:rPr>
          <w:color w:val="231F20"/>
          <w:sz w:val="34"/>
        </w:rPr>
        <w:t>khảy</w:t>
      </w:r>
      <w:r>
        <w:rPr>
          <w:color w:val="231F20"/>
          <w:spacing w:val="-7"/>
          <w:sz w:val="34"/>
        </w:rPr>
        <w:t> </w:t>
      </w:r>
      <w:r>
        <w:rPr>
          <w:color w:val="231F20"/>
          <w:sz w:val="34"/>
        </w:rPr>
        <w:t>ngón</w:t>
      </w:r>
      <w:r>
        <w:rPr>
          <w:color w:val="231F20"/>
          <w:spacing w:val="-7"/>
          <w:sz w:val="34"/>
        </w:rPr>
        <w:t> </w:t>
      </w:r>
      <w:r>
        <w:rPr>
          <w:color w:val="231F20"/>
          <w:sz w:val="34"/>
        </w:rPr>
        <w:t>tay,</w:t>
      </w:r>
      <w:r>
        <w:rPr>
          <w:color w:val="231F20"/>
          <w:spacing w:val="-7"/>
          <w:sz w:val="34"/>
        </w:rPr>
        <w:t> </w:t>
      </w:r>
      <w:r>
        <w:rPr>
          <w:color w:val="231F20"/>
          <w:sz w:val="34"/>
        </w:rPr>
        <w:t>chẳng</w:t>
      </w:r>
      <w:r>
        <w:rPr>
          <w:color w:val="231F20"/>
          <w:spacing w:val="-7"/>
          <w:sz w:val="34"/>
        </w:rPr>
        <w:t> </w:t>
      </w:r>
      <w:r>
        <w:rPr>
          <w:color w:val="231F20"/>
          <w:sz w:val="34"/>
        </w:rPr>
        <w:t>phải</w:t>
      </w:r>
      <w:r>
        <w:rPr>
          <w:color w:val="231F20"/>
          <w:spacing w:val="-7"/>
          <w:sz w:val="34"/>
        </w:rPr>
        <w:t> </w:t>
      </w:r>
      <w:r>
        <w:rPr>
          <w:color w:val="231F20"/>
          <w:sz w:val="34"/>
        </w:rPr>
        <w:t>là</w:t>
      </w:r>
      <w:r>
        <w:rPr>
          <w:color w:val="231F20"/>
          <w:spacing w:val="-8"/>
          <w:sz w:val="34"/>
        </w:rPr>
        <w:t> </w:t>
      </w:r>
      <w:r>
        <w:rPr>
          <w:color w:val="231F20"/>
          <w:sz w:val="34"/>
        </w:rPr>
        <w:t>một</w:t>
      </w:r>
      <w:r>
        <w:rPr>
          <w:color w:val="231F20"/>
          <w:spacing w:val="-7"/>
          <w:sz w:val="34"/>
        </w:rPr>
        <w:t> </w:t>
      </w:r>
      <w:r>
        <w:rPr>
          <w:color w:val="231F20"/>
          <w:sz w:val="34"/>
        </w:rPr>
        <w:t>giây;</w:t>
      </w:r>
      <w:r>
        <w:rPr>
          <w:color w:val="231F20"/>
          <w:spacing w:val="-7"/>
          <w:sz w:val="34"/>
        </w:rPr>
        <w:t> </w:t>
      </w:r>
      <w:r>
        <w:rPr>
          <w:color w:val="231F20"/>
          <w:sz w:val="34"/>
        </w:rPr>
        <w:t>nếu</w:t>
      </w:r>
      <w:r>
        <w:rPr>
          <w:color w:val="231F20"/>
          <w:spacing w:val="-7"/>
          <w:sz w:val="34"/>
        </w:rPr>
        <w:t> </w:t>
      </w:r>
      <w:r>
        <w:rPr>
          <w:color w:val="231F20"/>
          <w:sz w:val="34"/>
        </w:rPr>
        <w:t>là</w:t>
      </w:r>
      <w:r>
        <w:rPr>
          <w:color w:val="231F20"/>
          <w:spacing w:val="-8"/>
          <w:sz w:val="34"/>
        </w:rPr>
        <w:t> </w:t>
      </w:r>
      <w:r>
        <w:rPr>
          <w:color w:val="231F20"/>
          <w:sz w:val="34"/>
        </w:rPr>
        <w:t>giây</w:t>
      </w:r>
      <w:r>
        <w:rPr>
          <w:color w:val="231F20"/>
          <w:spacing w:val="-7"/>
          <w:sz w:val="34"/>
        </w:rPr>
        <w:t> </w:t>
      </w:r>
      <w:r>
        <w:rPr>
          <w:color w:val="231F20"/>
          <w:sz w:val="34"/>
        </w:rPr>
        <w:t>thì</w:t>
      </w:r>
      <w:r>
        <w:rPr>
          <w:color w:val="231F20"/>
          <w:spacing w:val="-7"/>
          <w:sz w:val="34"/>
        </w:rPr>
        <w:t> </w:t>
      </w:r>
      <w:r>
        <w:rPr>
          <w:color w:val="231F20"/>
          <w:sz w:val="34"/>
        </w:rPr>
        <w:t>giây</w:t>
      </w:r>
      <w:r>
        <w:rPr>
          <w:color w:val="231F20"/>
          <w:spacing w:val="-7"/>
          <w:sz w:val="34"/>
        </w:rPr>
        <w:t> </w:t>
      </w:r>
      <w:r>
        <w:rPr>
          <w:color w:val="231F20"/>
          <w:sz w:val="34"/>
        </w:rPr>
        <w:t>hãy </w:t>
      </w:r>
      <w:r>
        <w:rPr>
          <w:color w:val="231F20"/>
          <w:w w:val="105"/>
          <w:sz w:val="34"/>
        </w:rPr>
        <w:t>còn</w:t>
      </w:r>
      <w:r>
        <w:rPr>
          <w:color w:val="231F20"/>
          <w:spacing w:val="-19"/>
          <w:w w:val="105"/>
          <w:sz w:val="34"/>
        </w:rPr>
        <w:t> </w:t>
      </w:r>
      <w:r>
        <w:rPr>
          <w:color w:val="231F20"/>
          <w:w w:val="105"/>
          <w:sz w:val="34"/>
        </w:rPr>
        <w:t>dài,</w:t>
      </w:r>
      <w:r>
        <w:rPr>
          <w:color w:val="231F20"/>
          <w:spacing w:val="-19"/>
          <w:w w:val="105"/>
          <w:sz w:val="34"/>
        </w:rPr>
        <w:t> </w:t>
      </w:r>
      <w:r>
        <w:rPr>
          <w:color w:val="231F20"/>
          <w:w w:val="105"/>
          <w:sz w:val="34"/>
        </w:rPr>
        <w:t>niệm</w:t>
      </w:r>
      <w:r>
        <w:rPr>
          <w:color w:val="231F20"/>
          <w:spacing w:val="-18"/>
          <w:w w:val="105"/>
          <w:sz w:val="34"/>
        </w:rPr>
        <w:t> </w:t>
      </w:r>
      <w:r>
        <w:rPr>
          <w:color w:val="231F20"/>
          <w:w w:val="105"/>
          <w:sz w:val="34"/>
        </w:rPr>
        <w:t>là</w:t>
      </w:r>
      <w:r>
        <w:rPr>
          <w:color w:val="231F20"/>
          <w:spacing w:val="-19"/>
          <w:w w:val="105"/>
          <w:sz w:val="34"/>
        </w:rPr>
        <w:t> </w:t>
      </w:r>
      <w:r>
        <w:rPr>
          <w:color w:val="231F20"/>
          <w:w w:val="105"/>
          <w:sz w:val="34"/>
        </w:rPr>
        <w:t>một</w:t>
      </w:r>
      <w:r>
        <w:rPr>
          <w:color w:val="231F20"/>
          <w:spacing w:val="-19"/>
          <w:w w:val="105"/>
          <w:sz w:val="34"/>
        </w:rPr>
        <w:t> </w:t>
      </w:r>
      <w:r>
        <w:rPr>
          <w:color w:val="231F20"/>
          <w:w w:val="105"/>
          <w:sz w:val="34"/>
        </w:rPr>
        <w:t>phần</w:t>
      </w:r>
      <w:r>
        <w:rPr>
          <w:color w:val="231F20"/>
          <w:spacing w:val="-18"/>
          <w:w w:val="105"/>
          <w:sz w:val="34"/>
        </w:rPr>
        <w:t> </w:t>
      </w:r>
      <w:r>
        <w:rPr>
          <w:color w:val="231F20"/>
          <w:w w:val="105"/>
          <w:sz w:val="34"/>
        </w:rPr>
        <w:t>rất</w:t>
      </w:r>
      <w:r>
        <w:rPr>
          <w:color w:val="231F20"/>
          <w:spacing w:val="-19"/>
          <w:w w:val="105"/>
          <w:sz w:val="34"/>
        </w:rPr>
        <w:t> </w:t>
      </w:r>
      <w:r>
        <w:rPr>
          <w:color w:val="231F20"/>
          <w:w w:val="105"/>
          <w:sz w:val="34"/>
        </w:rPr>
        <w:t>nhỏ</w:t>
      </w:r>
      <w:r>
        <w:rPr>
          <w:color w:val="231F20"/>
          <w:spacing w:val="-19"/>
          <w:w w:val="105"/>
          <w:sz w:val="34"/>
        </w:rPr>
        <w:t> </w:t>
      </w:r>
      <w:r>
        <w:rPr>
          <w:color w:val="231F20"/>
          <w:w w:val="105"/>
          <w:sz w:val="34"/>
        </w:rPr>
        <w:t>của</w:t>
      </w:r>
      <w:r>
        <w:rPr>
          <w:color w:val="231F20"/>
          <w:spacing w:val="-19"/>
          <w:w w:val="105"/>
          <w:sz w:val="34"/>
        </w:rPr>
        <w:t> </w:t>
      </w:r>
      <w:r>
        <w:rPr>
          <w:color w:val="231F20"/>
          <w:w w:val="105"/>
          <w:sz w:val="34"/>
        </w:rPr>
        <w:t>một</w:t>
      </w:r>
      <w:r>
        <w:rPr>
          <w:color w:val="231F20"/>
          <w:spacing w:val="-18"/>
          <w:w w:val="105"/>
          <w:sz w:val="34"/>
        </w:rPr>
        <w:t> </w:t>
      </w:r>
      <w:r>
        <w:rPr>
          <w:color w:val="231F20"/>
          <w:w w:val="105"/>
          <w:sz w:val="34"/>
        </w:rPr>
        <w:t>cái</w:t>
      </w:r>
      <w:r>
        <w:rPr>
          <w:color w:val="231F20"/>
          <w:spacing w:val="-19"/>
          <w:w w:val="105"/>
          <w:sz w:val="34"/>
        </w:rPr>
        <w:t> </w:t>
      </w:r>
      <w:r>
        <w:rPr>
          <w:color w:val="231F20"/>
          <w:w w:val="105"/>
          <w:sz w:val="34"/>
        </w:rPr>
        <w:t>khảy</w:t>
      </w:r>
      <w:r>
        <w:rPr>
          <w:color w:val="231F20"/>
          <w:spacing w:val="-19"/>
          <w:w w:val="105"/>
          <w:sz w:val="34"/>
        </w:rPr>
        <w:t> </w:t>
      </w:r>
      <w:r>
        <w:rPr>
          <w:color w:val="231F20"/>
          <w:w w:val="105"/>
          <w:sz w:val="34"/>
        </w:rPr>
        <w:t>ngón</w:t>
      </w:r>
      <w:r>
        <w:rPr>
          <w:color w:val="231F20"/>
          <w:spacing w:val="-18"/>
          <w:w w:val="105"/>
          <w:sz w:val="34"/>
        </w:rPr>
        <w:t> </w:t>
      </w:r>
      <w:r>
        <w:rPr>
          <w:color w:val="231F20"/>
          <w:spacing w:val="-4"/>
          <w:w w:val="105"/>
          <w:sz w:val="34"/>
        </w:rPr>
        <w:t>tay.</w:t>
      </w:r>
    </w:p>
    <w:p>
      <w:pPr>
        <w:pStyle w:val="BodyText"/>
        <w:spacing w:line="297" w:lineRule="auto" w:before="147"/>
        <w:ind w:left="387" w:right="118" w:firstLine="453"/>
        <w:rPr>
          <w:i/>
        </w:rPr>
      </w:pPr>
      <w:r>
        <w:rPr>
          <w:color w:val="231F20"/>
        </w:rPr>
        <w:t>Chúng ta lại xem đoạn kế tiếp: </w:t>
      </w:r>
      <w:r>
        <w:rPr>
          <w:i/>
          <w:color w:val="231F20"/>
        </w:rPr>
        <w:t>“Phật giả, Chủ Thành Tựu </w:t>
      </w:r>
      <w:r>
        <w:rPr>
          <w:i/>
          <w:color w:val="231F20"/>
          <w:w w:val="105"/>
        </w:rPr>
        <w:t>dã” </w:t>
      </w:r>
      <w:r>
        <w:rPr>
          <w:color w:val="231F20"/>
          <w:w w:val="105"/>
        </w:rPr>
        <w:t>(Phật là Chủ Thành Tựu). Chủ là chủ tịch đại hội, chủ giảng</w:t>
      </w:r>
      <w:r>
        <w:rPr>
          <w:color w:val="231F20"/>
          <w:spacing w:val="47"/>
          <w:w w:val="105"/>
        </w:rPr>
        <w:t> </w:t>
      </w:r>
      <w:r>
        <w:rPr>
          <w:color w:val="231F20"/>
          <w:w w:val="105"/>
        </w:rPr>
        <w:t>trong</w:t>
      </w:r>
      <w:r>
        <w:rPr>
          <w:color w:val="231F20"/>
          <w:spacing w:val="47"/>
          <w:w w:val="105"/>
        </w:rPr>
        <w:t> </w:t>
      </w:r>
      <w:r>
        <w:rPr>
          <w:color w:val="231F20"/>
          <w:w w:val="105"/>
        </w:rPr>
        <w:t>giảng</w:t>
      </w:r>
      <w:r>
        <w:rPr>
          <w:color w:val="231F20"/>
          <w:spacing w:val="47"/>
          <w:w w:val="105"/>
        </w:rPr>
        <w:t> </w:t>
      </w:r>
      <w:r>
        <w:rPr>
          <w:color w:val="231F20"/>
          <w:w w:val="105"/>
        </w:rPr>
        <w:t>đường.</w:t>
      </w:r>
      <w:r>
        <w:rPr>
          <w:color w:val="231F20"/>
          <w:spacing w:val="47"/>
          <w:w w:val="105"/>
        </w:rPr>
        <w:t> </w:t>
      </w:r>
      <w:r>
        <w:rPr>
          <w:color w:val="231F20"/>
          <w:w w:val="105"/>
        </w:rPr>
        <w:t>Ở</w:t>
      </w:r>
      <w:r>
        <w:rPr>
          <w:color w:val="231F20"/>
          <w:spacing w:val="47"/>
          <w:w w:val="105"/>
        </w:rPr>
        <w:t> </w:t>
      </w:r>
      <w:r>
        <w:rPr>
          <w:color w:val="231F20"/>
          <w:w w:val="105"/>
        </w:rPr>
        <w:t>đây,</w:t>
      </w:r>
      <w:r>
        <w:rPr>
          <w:color w:val="231F20"/>
          <w:spacing w:val="47"/>
          <w:w w:val="105"/>
        </w:rPr>
        <w:t> </w:t>
      </w:r>
      <w:r>
        <w:rPr>
          <w:color w:val="231F20"/>
          <w:w w:val="105"/>
        </w:rPr>
        <w:t>chúng</w:t>
      </w:r>
      <w:r>
        <w:rPr>
          <w:color w:val="231F20"/>
          <w:spacing w:val="47"/>
          <w:w w:val="105"/>
        </w:rPr>
        <w:t> </w:t>
      </w:r>
      <w:r>
        <w:rPr>
          <w:color w:val="231F20"/>
          <w:w w:val="105"/>
        </w:rPr>
        <w:t>tôi</w:t>
      </w:r>
      <w:r>
        <w:rPr>
          <w:color w:val="231F20"/>
          <w:spacing w:val="47"/>
          <w:w w:val="105"/>
        </w:rPr>
        <w:t> </w:t>
      </w:r>
      <w:r>
        <w:rPr>
          <w:color w:val="231F20"/>
          <w:w w:val="105"/>
        </w:rPr>
        <w:t>dùng</w:t>
      </w:r>
      <w:r>
        <w:rPr>
          <w:color w:val="231F20"/>
          <w:spacing w:val="47"/>
          <w:w w:val="105"/>
        </w:rPr>
        <w:t> </w:t>
      </w:r>
      <w:r>
        <w:rPr>
          <w:color w:val="231F20"/>
          <w:w w:val="105"/>
        </w:rPr>
        <w:t>từ</w:t>
      </w:r>
      <w:r>
        <w:rPr>
          <w:color w:val="231F20"/>
          <w:spacing w:val="46"/>
          <w:w w:val="105"/>
        </w:rPr>
        <w:t> </w:t>
      </w:r>
      <w:r>
        <w:rPr>
          <w:i/>
          <w:color w:val="231F20"/>
          <w:spacing w:val="-4"/>
        </w:rPr>
        <w:t>“chủ</w:t>
      </w:r>
    </w:p>
    <w:p>
      <w:pPr>
        <w:spacing w:after="0" w:line="297" w:lineRule="auto"/>
        <w:sectPr>
          <w:pgSz w:w="11400" w:h="15370"/>
          <w:pgMar w:header="977" w:footer="937" w:top="1200" w:bottom="1120" w:left="1200" w:right="1180"/>
        </w:sectPr>
      </w:pPr>
    </w:p>
    <w:p>
      <w:pPr>
        <w:pStyle w:val="BodyText"/>
        <w:spacing w:before="6"/>
        <w:jc w:val="left"/>
        <w:rPr>
          <w:i/>
          <w:sz w:val="22"/>
        </w:rPr>
      </w:pPr>
    </w:p>
    <w:p>
      <w:pPr>
        <w:spacing w:line="292" w:lineRule="auto" w:before="106"/>
        <w:ind w:left="103" w:right="401" w:firstLine="0"/>
        <w:jc w:val="both"/>
        <w:rPr>
          <w:sz w:val="34"/>
        </w:rPr>
      </w:pPr>
      <w:r>
        <w:rPr>
          <w:i/>
          <w:color w:val="231F20"/>
          <w:w w:val="105"/>
          <w:sz w:val="34"/>
        </w:rPr>
        <w:t>giảng</w:t>
      </w:r>
      <w:r>
        <w:rPr>
          <w:i/>
          <w:color w:val="231F20"/>
          <w:spacing w:val="-1"/>
          <w:w w:val="105"/>
          <w:sz w:val="34"/>
        </w:rPr>
        <w:t>” </w:t>
      </w:r>
      <w:r>
        <w:rPr>
          <w:color w:val="231F20"/>
          <w:w w:val="105"/>
          <w:sz w:val="34"/>
        </w:rPr>
        <w:t>mọi</w:t>
      </w:r>
      <w:r>
        <w:rPr>
          <w:color w:val="231F20"/>
          <w:spacing w:val="-3"/>
          <w:w w:val="105"/>
          <w:sz w:val="34"/>
        </w:rPr>
        <w:t> </w:t>
      </w:r>
      <w:r>
        <w:rPr>
          <w:color w:val="231F20"/>
          <w:w w:val="105"/>
          <w:sz w:val="34"/>
        </w:rPr>
        <w:t>người</w:t>
      </w:r>
      <w:r>
        <w:rPr>
          <w:color w:val="231F20"/>
          <w:spacing w:val="-3"/>
          <w:w w:val="105"/>
          <w:sz w:val="34"/>
        </w:rPr>
        <w:t> </w:t>
      </w:r>
      <w:r>
        <w:rPr>
          <w:color w:val="231F20"/>
          <w:w w:val="105"/>
          <w:sz w:val="34"/>
        </w:rPr>
        <w:t>sẽ</w:t>
      </w:r>
      <w:r>
        <w:rPr>
          <w:color w:val="231F20"/>
          <w:spacing w:val="-3"/>
          <w:w w:val="105"/>
          <w:sz w:val="34"/>
        </w:rPr>
        <w:t> </w:t>
      </w:r>
      <w:r>
        <w:rPr>
          <w:color w:val="231F20"/>
          <w:w w:val="105"/>
          <w:sz w:val="34"/>
        </w:rPr>
        <w:t>dễ</w:t>
      </w:r>
      <w:r>
        <w:rPr>
          <w:color w:val="231F20"/>
          <w:spacing w:val="-3"/>
          <w:w w:val="105"/>
          <w:sz w:val="34"/>
        </w:rPr>
        <w:t> </w:t>
      </w:r>
      <w:r>
        <w:rPr>
          <w:color w:val="231F20"/>
          <w:w w:val="105"/>
          <w:sz w:val="34"/>
        </w:rPr>
        <w:t>hiểu.</w:t>
      </w:r>
      <w:r>
        <w:rPr>
          <w:color w:val="231F20"/>
          <w:spacing w:val="-3"/>
          <w:w w:val="105"/>
          <w:sz w:val="34"/>
        </w:rPr>
        <w:t> </w:t>
      </w:r>
      <w:r>
        <w:rPr>
          <w:color w:val="231F20"/>
          <w:w w:val="105"/>
          <w:sz w:val="34"/>
        </w:rPr>
        <w:t>Vì</w:t>
      </w:r>
      <w:r>
        <w:rPr>
          <w:color w:val="231F20"/>
          <w:spacing w:val="-3"/>
          <w:w w:val="105"/>
          <w:sz w:val="34"/>
        </w:rPr>
        <w:t> </w:t>
      </w:r>
      <w:r>
        <w:rPr>
          <w:color w:val="231F20"/>
          <w:w w:val="105"/>
          <w:sz w:val="34"/>
        </w:rPr>
        <w:t>đức</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giáo</w:t>
      </w:r>
      <w:r>
        <w:rPr>
          <w:color w:val="231F20"/>
          <w:spacing w:val="-3"/>
          <w:w w:val="105"/>
          <w:sz w:val="34"/>
        </w:rPr>
        <w:t> </w:t>
      </w:r>
      <w:r>
        <w:rPr>
          <w:color w:val="231F20"/>
          <w:w w:val="105"/>
          <w:sz w:val="34"/>
        </w:rPr>
        <w:t>học,</w:t>
      </w:r>
      <w:r>
        <w:rPr>
          <w:color w:val="231F20"/>
          <w:spacing w:val="-3"/>
          <w:w w:val="105"/>
          <w:sz w:val="34"/>
        </w:rPr>
        <w:t> </w:t>
      </w:r>
      <w:r>
        <w:rPr>
          <w:color w:val="231F20"/>
          <w:w w:val="105"/>
          <w:sz w:val="34"/>
        </w:rPr>
        <w:t>nên</w:t>
      </w:r>
      <w:r>
        <w:rPr>
          <w:color w:val="231F20"/>
          <w:spacing w:val="-3"/>
          <w:w w:val="105"/>
          <w:sz w:val="34"/>
        </w:rPr>
        <w:t> </w:t>
      </w:r>
      <w:r>
        <w:rPr>
          <w:color w:val="231F20"/>
          <w:w w:val="105"/>
          <w:sz w:val="34"/>
        </w:rPr>
        <w:t>lão </w:t>
      </w:r>
      <w:r>
        <w:rPr>
          <w:color w:val="231F20"/>
          <w:spacing w:val="-2"/>
          <w:w w:val="105"/>
          <w:sz w:val="34"/>
        </w:rPr>
        <w:t>nhân</w:t>
      </w:r>
      <w:r>
        <w:rPr>
          <w:color w:val="231F20"/>
          <w:spacing w:val="-19"/>
          <w:w w:val="105"/>
          <w:sz w:val="34"/>
        </w:rPr>
        <w:t> </w:t>
      </w:r>
      <w:r>
        <w:rPr>
          <w:color w:val="231F20"/>
          <w:spacing w:val="-2"/>
          <w:w w:val="105"/>
          <w:sz w:val="34"/>
        </w:rPr>
        <w:t>gia</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chủ</w:t>
      </w:r>
      <w:r>
        <w:rPr>
          <w:color w:val="231F20"/>
          <w:spacing w:val="-19"/>
          <w:w w:val="105"/>
          <w:sz w:val="34"/>
        </w:rPr>
        <w:t> </w:t>
      </w:r>
      <w:r>
        <w:rPr>
          <w:color w:val="231F20"/>
          <w:spacing w:val="-2"/>
          <w:w w:val="105"/>
          <w:sz w:val="34"/>
        </w:rPr>
        <w:t>giảng</w:t>
      </w:r>
      <w:r>
        <w:rPr>
          <w:color w:val="231F20"/>
          <w:spacing w:val="-10"/>
          <w:w w:val="105"/>
          <w:sz w:val="34"/>
        </w:rPr>
        <w:t>. </w:t>
      </w:r>
      <w:r>
        <w:rPr>
          <w:i/>
          <w:color w:val="231F20"/>
          <w:spacing w:val="-2"/>
          <w:w w:val="105"/>
          <w:sz w:val="34"/>
        </w:rPr>
        <w:t>“Phật</w:t>
      </w:r>
      <w:r>
        <w:rPr>
          <w:i/>
          <w:color w:val="231F20"/>
          <w:spacing w:val="-18"/>
          <w:w w:val="105"/>
          <w:sz w:val="34"/>
        </w:rPr>
        <w:t> </w:t>
      </w:r>
      <w:r>
        <w:rPr>
          <w:i/>
          <w:color w:val="231F20"/>
          <w:spacing w:val="-2"/>
          <w:w w:val="105"/>
          <w:sz w:val="34"/>
        </w:rPr>
        <w:t>vi</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thiết</w:t>
      </w:r>
      <w:r>
        <w:rPr>
          <w:i/>
          <w:color w:val="231F20"/>
          <w:spacing w:val="-19"/>
          <w:w w:val="105"/>
          <w:sz w:val="34"/>
        </w:rPr>
        <w:t> </w:t>
      </w:r>
      <w:r>
        <w:rPr>
          <w:i/>
          <w:color w:val="231F20"/>
          <w:spacing w:val="-2"/>
          <w:w w:val="105"/>
          <w:sz w:val="34"/>
        </w:rPr>
        <w:t>chúng</w:t>
      </w:r>
      <w:r>
        <w:rPr>
          <w:i/>
          <w:color w:val="231F20"/>
          <w:spacing w:val="-18"/>
          <w:w w:val="105"/>
          <w:sz w:val="34"/>
        </w:rPr>
        <w:t> </w:t>
      </w:r>
      <w:r>
        <w:rPr>
          <w:i/>
          <w:color w:val="231F20"/>
          <w:spacing w:val="-2"/>
          <w:w w:val="105"/>
          <w:sz w:val="34"/>
        </w:rPr>
        <w:t>sinh</w:t>
      </w:r>
      <w:r>
        <w:rPr>
          <w:i/>
          <w:color w:val="231F20"/>
          <w:spacing w:val="-18"/>
          <w:w w:val="105"/>
          <w:sz w:val="34"/>
        </w:rPr>
        <w:t> </w:t>
      </w:r>
      <w:r>
        <w:rPr>
          <w:i/>
          <w:color w:val="231F20"/>
          <w:spacing w:val="-2"/>
          <w:w w:val="105"/>
          <w:sz w:val="34"/>
        </w:rPr>
        <w:t>chi</w:t>
      </w:r>
      <w:r>
        <w:rPr>
          <w:i/>
          <w:color w:val="231F20"/>
          <w:spacing w:val="-19"/>
          <w:w w:val="105"/>
          <w:sz w:val="34"/>
        </w:rPr>
        <w:t> </w:t>
      </w:r>
      <w:r>
        <w:rPr>
          <w:i/>
          <w:color w:val="231F20"/>
          <w:spacing w:val="-2"/>
          <w:w w:val="105"/>
          <w:sz w:val="34"/>
        </w:rPr>
        <w:t>tông </w:t>
      </w:r>
      <w:r>
        <w:rPr>
          <w:i/>
          <w:color w:val="231F20"/>
          <w:w w:val="105"/>
          <w:sz w:val="34"/>
        </w:rPr>
        <w:t>chủ</w:t>
      </w:r>
      <w:r>
        <w:rPr>
          <w:i/>
          <w:color w:val="231F20"/>
          <w:spacing w:val="-4"/>
          <w:w w:val="105"/>
          <w:sz w:val="34"/>
        </w:rPr>
        <w:t>, </w:t>
      </w:r>
      <w:r>
        <w:rPr>
          <w:i/>
          <w:color w:val="231F20"/>
          <w:w w:val="105"/>
          <w:sz w:val="34"/>
        </w:rPr>
        <w:t>cố</w:t>
      </w:r>
      <w:r>
        <w:rPr>
          <w:i/>
          <w:color w:val="231F20"/>
          <w:spacing w:val="-7"/>
          <w:w w:val="105"/>
          <w:sz w:val="34"/>
        </w:rPr>
        <w:t> </w:t>
      </w:r>
      <w:r>
        <w:rPr>
          <w:i/>
          <w:color w:val="231F20"/>
          <w:w w:val="105"/>
          <w:sz w:val="34"/>
        </w:rPr>
        <w:t>danh</w:t>
      </w:r>
      <w:r>
        <w:rPr>
          <w:i/>
          <w:color w:val="231F20"/>
          <w:spacing w:val="-7"/>
          <w:w w:val="105"/>
          <w:sz w:val="34"/>
        </w:rPr>
        <w:t> </w:t>
      </w:r>
      <w:r>
        <w:rPr>
          <w:i/>
          <w:color w:val="231F20"/>
          <w:w w:val="105"/>
          <w:sz w:val="34"/>
        </w:rPr>
        <w:t>vi</w:t>
      </w:r>
      <w:r>
        <w:rPr>
          <w:i/>
          <w:color w:val="231F20"/>
          <w:spacing w:val="-7"/>
          <w:w w:val="105"/>
          <w:sz w:val="34"/>
        </w:rPr>
        <w:t> </w:t>
      </w:r>
      <w:r>
        <w:rPr>
          <w:i/>
          <w:color w:val="231F20"/>
          <w:w w:val="105"/>
          <w:sz w:val="34"/>
        </w:rPr>
        <w:t>Chủ”</w:t>
      </w:r>
      <w:r>
        <w:rPr>
          <w:i/>
          <w:color w:val="231F20"/>
          <w:spacing w:val="-7"/>
          <w:w w:val="105"/>
          <w:sz w:val="34"/>
        </w:rPr>
        <w:t> </w:t>
      </w:r>
      <w:r>
        <w:rPr>
          <w:color w:val="231F20"/>
          <w:w w:val="105"/>
          <w:sz w:val="34"/>
        </w:rPr>
        <w:t>(Đức</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là</w:t>
      </w:r>
      <w:r>
        <w:rPr>
          <w:color w:val="231F20"/>
          <w:spacing w:val="-7"/>
          <w:w w:val="105"/>
          <w:sz w:val="34"/>
        </w:rPr>
        <w:t> </w:t>
      </w:r>
      <w:r>
        <w:rPr>
          <w:color w:val="231F20"/>
          <w:w w:val="105"/>
          <w:sz w:val="34"/>
        </w:rPr>
        <w:t>đấng</w:t>
      </w:r>
      <w:r>
        <w:rPr>
          <w:color w:val="231F20"/>
          <w:spacing w:val="-7"/>
          <w:w w:val="105"/>
          <w:sz w:val="34"/>
        </w:rPr>
        <w:t> </w:t>
      </w:r>
      <w:r>
        <w:rPr>
          <w:color w:val="231F20"/>
          <w:w w:val="105"/>
          <w:sz w:val="34"/>
        </w:rPr>
        <w:t>chính</w:t>
      </w:r>
      <w:r>
        <w:rPr>
          <w:color w:val="231F20"/>
          <w:spacing w:val="-8"/>
          <w:w w:val="105"/>
          <w:sz w:val="34"/>
        </w:rPr>
        <w:t> </w:t>
      </w:r>
      <w:r>
        <w:rPr>
          <w:color w:val="231F20"/>
          <w:w w:val="105"/>
          <w:sz w:val="34"/>
        </w:rPr>
        <w:t>yếu</w:t>
      </w:r>
      <w:r>
        <w:rPr>
          <w:color w:val="231F20"/>
          <w:spacing w:val="-7"/>
          <w:w w:val="105"/>
          <w:sz w:val="34"/>
        </w:rPr>
        <w:t> </w:t>
      </w:r>
      <w:r>
        <w:rPr>
          <w:color w:val="231F20"/>
          <w:w w:val="105"/>
          <w:sz w:val="34"/>
        </w:rPr>
        <w:t>được</w:t>
      </w:r>
      <w:r>
        <w:rPr>
          <w:color w:val="231F20"/>
          <w:spacing w:val="-7"/>
          <w:w w:val="105"/>
          <w:sz w:val="34"/>
        </w:rPr>
        <w:t> </w:t>
      </w:r>
      <w:r>
        <w:rPr>
          <w:color w:val="231F20"/>
          <w:w w:val="105"/>
          <w:sz w:val="34"/>
        </w:rPr>
        <w:t>hết thảy chúng sinh tôn sùng, nên gọi là Chủ). Đối với ý nghĩa chữ Tông (</w:t>
      </w:r>
      <w:r>
        <w:rPr>
          <w:rFonts w:ascii="Arial Unicode MS" w:hAnsi="Arial Unicode MS" w:eastAsia="Arial Unicode MS" w:hint="eastAsia"/>
          <w:color w:val="231F20"/>
          <w:w w:val="105"/>
          <w:sz w:val="34"/>
        </w:rPr>
        <w:t>宗</w:t>
      </w:r>
      <w:r>
        <w:rPr>
          <w:color w:val="231F20"/>
          <w:w w:val="105"/>
          <w:sz w:val="34"/>
        </w:rPr>
        <w:t>), tại Trung Quốc, nói thông thường sẽ có 3 ý nghĩa: Thứ nhất là </w:t>
      </w:r>
      <w:r>
        <w:rPr>
          <w:i/>
          <w:color w:val="231F20"/>
          <w:w w:val="105"/>
          <w:sz w:val="34"/>
        </w:rPr>
        <w:t>chủ yếu</w:t>
      </w:r>
      <w:r>
        <w:rPr>
          <w:color w:val="231F20"/>
          <w:w w:val="105"/>
          <w:sz w:val="34"/>
        </w:rPr>
        <w:t>, ý nghĩa thứ hai là </w:t>
      </w:r>
      <w:r>
        <w:rPr>
          <w:i/>
          <w:color w:val="231F20"/>
          <w:w w:val="105"/>
          <w:sz w:val="34"/>
        </w:rPr>
        <w:t>trọng yếu</w:t>
      </w:r>
      <w:r>
        <w:rPr>
          <w:color w:val="231F20"/>
          <w:w w:val="105"/>
          <w:sz w:val="34"/>
        </w:rPr>
        <w:t>, ý nghĩa thứ ba là </w:t>
      </w:r>
      <w:r>
        <w:rPr>
          <w:i/>
          <w:color w:val="231F20"/>
          <w:w w:val="105"/>
          <w:sz w:val="34"/>
        </w:rPr>
        <w:t>tôn sùng</w:t>
      </w:r>
      <w:r>
        <w:rPr>
          <w:color w:val="231F20"/>
          <w:w w:val="105"/>
          <w:sz w:val="34"/>
        </w:rPr>
        <w:t>.</w:t>
      </w:r>
    </w:p>
    <w:p>
      <w:pPr>
        <w:pStyle w:val="BodyText"/>
        <w:spacing w:line="302" w:lineRule="auto" w:before="161"/>
        <w:ind w:left="103" w:right="403" w:firstLine="453"/>
      </w:pPr>
      <w:r>
        <w:rPr>
          <w:color w:val="231F20"/>
          <w:w w:val="105"/>
        </w:rPr>
        <w:t>Vì</w:t>
      </w:r>
      <w:r>
        <w:rPr>
          <w:color w:val="231F20"/>
          <w:spacing w:val="-7"/>
          <w:w w:val="105"/>
        </w:rPr>
        <w:t> </w:t>
      </w:r>
      <w:r>
        <w:rPr>
          <w:color w:val="231F20"/>
          <w:w w:val="105"/>
        </w:rPr>
        <w:t>vậy,</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dùng</w:t>
      </w:r>
      <w:r>
        <w:rPr>
          <w:color w:val="231F20"/>
          <w:spacing w:val="-6"/>
          <w:w w:val="105"/>
        </w:rPr>
        <w:t> </w:t>
      </w:r>
      <w:r>
        <w:rPr>
          <w:color w:val="231F20"/>
          <w:w w:val="105"/>
        </w:rPr>
        <w:t>3</w:t>
      </w:r>
      <w:r>
        <w:rPr>
          <w:color w:val="231F20"/>
          <w:spacing w:val="-6"/>
          <w:w w:val="105"/>
        </w:rPr>
        <w:t> </w:t>
      </w:r>
      <w:r>
        <w:rPr>
          <w:color w:val="231F20"/>
          <w:w w:val="105"/>
        </w:rPr>
        <w:t>ý</w:t>
      </w:r>
      <w:r>
        <w:rPr>
          <w:color w:val="231F20"/>
          <w:spacing w:val="-7"/>
          <w:w w:val="105"/>
        </w:rPr>
        <w:t> </w:t>
      </w:r>
      <w:r>
        <w:rPr>
          <w:color w:val="231F20"/>
          <w:w w:val="105"/>
        </w:rPr>
        <w:t>nghĩa</w:t>
      </w:r>
      <w:r>
        <w:rPr>
          <w:color w:val="231F20"/>
          <w:spacing w:val="-6"/>
          <w:w w:val="105"/>
        </w:rPr>
        <w:t> </w:t>
      </w:r>
      <w:r>
        <w:rPr>
          <w:color w:val="231F20"/>
          <w:w w:val="105"/>
        </w:rPr>
        <w:t>này</w:t>
      </w:r>
      <w:r>
        <w:rPr>
          <w:color w:val="231F20"/>
          <w:spacing w:val="-7"/>
          <w:w w:val="105"/>
        </w:rPr>
        <w:t> </w:t>
      </w:r>
      <w:r>
        <w:rPr>
          <w:color w:val="231F20"/>
          <w:w w:val="105"/>
        </w:rPr>
        <w:t>để</w:t>
      </w:r>
      <w:r>
        <w:rPr>
          <w:color w:val="231F20"/>
          <w:spacing w:val="-7"/>
          <w:w w:val="105"/>
        </w:rPr>
        <w:t> </w:t>
      </w:r>
      <w:r>
        <w:rPr>
          <w:color w:val="231F20"/>
          <w:w w:val="105"/>
        </w:rPr>
        <w:t>nói</w:t>
      </w:r>
      <w:r>
        <w:rPr>
          <w:color w:val="231F20"/>
          <w:spacing w:val="-7"/>
          <w:w w:val="105"/>
        </w:rPr>
        <w:t> </w:t>
      </w:r>
      <w:r>
        <w:rPr>
          <w:color w:val="231F20"/>
          <w:w w:val="105"/>
        </w:rPr>
        <w:t>về</w:t>
      </w:r>
      <w:r>
        <w:rPr>
          <w:color w:val="231F20"/>
          <w:spacing w:val="-7"/>
          <w:w w:val="105"/>
        </w:rPr>
        <w:t> </w:t>
      </w:r>
      <w:r>
        <w:rPr>
          <w:color w:val="231F20"/>
          <w:w w:val="105"/>
        </w:rPr>
        <w:t>Phật</w:t>
      </w:r>
      <w:r>
        <w:rPr>
          <w:color w:val="231F20"/>
          <w:spacing w:val="-6"/>
          <w:w w:val="105"/>
        </w:rPr>
        <w:t> </w:t>
      </w:r>
      <w:r>
        <w:rPr>
          <w:color w:val="231F20"/>
          <w:w w:val="105"/>
        </w:rPr>
        <w:t>giáo, giáo</w:t>
      </w:r>
      <w:r>
        <w:rPr>
          <w:color w:val="231F20"/>
          <w:spacing w:val="-22"/>
          <w:w w:val="105"/>
        </w:rPr>
        <w:t> </w:t>
      </w:r>
      <w:r>
        <w:rPr>
          <w:color w:val="231F20"/>
          <w:w w:val="105"/>
        </w:rPr>
        <w:t>dục</w:t>
      </w:r>
      <w:r>
        <w:rPr>
          <w:color w:val="231F20"/>
          <w:spacing w:val="-22"/>
          <w:w w:val="105"/>
        </w:rPr>
        <w:t> </w:t>
      </w:r>
      <w:r>
        <w:rPr>
          <w:color w:val="231F20"/>
          <w:w w:val="105"/>
        </w:rPr>
        <w:t>của</w:t>
      </w:r>
      <w:r>
        <w:rPr>
          <w:color w:val="231F20"/>
          <w:spacing w:val="-22"/>
          <w:w w:val="105"/>
        </w:rPr>
        <w:t> </w:t>
      </w:r>
      <w:r>
        <w:rPr>
          <w:color w:val="231F20"/>
          <w:w w:val="105"/>
        </w:rPr>
        <w:t>Phật</w:t>
      </w:r>
      <w:r>
        <w:rPr>
          <w:color w:val="231F20"/>
          <w:spacing w:val="-22"/>
          <w:w w:val="105"/>
        </w:rPr>
        <w:t> </w:t>
      </w:r>
      <w:r>
        <w:rPr>
          <w:color w:val="231F20"/>
          <w:w w:val="105"/>
        </w:rPr>
        <w:t>Đà</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của</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 Ni</w:t>
      </w:r>
      <w:r>
        <w:rPr>
          <w:color w:val="231F20"/>
          <w:spacing w:val="-1"/>
          <w:w w:val="105"/>
        </w:rPr>
        <w:t> </w:t>
      </w:r>
      <w:r>
        <w:rPr>
          <w:color w:val="231F20"/>
          <w:w w:val="105"/>
        </w:rPr>
        <w:t>trong</w:t>
      </w:r>
      <w:r>
        <w:rPr>
          <w:color w:val="231F20"/>
          <w:spacing w:val="-1"/>
          <w:w w:val="105"/>
        </w:rPr>
        <w:t> </w:t>
      </w:r>
      <w:r>
        <w:rPr>
          <w:color w:val="231F20"/>
          <w:w w:val="105"/>
        </w:rPr>
        <w:t>thế</w:t>
      </w:r>
      <w:r>
        <w:rPr>
          <w:color w:val="231F20"/>
          <w:spacing w:val="-1"/>
          <w:w w:val="105"/>
        </w:rPr>
        <w:t> </w:t>
      </w:r>
      <w:r>
        <w:rPr>
          <w:color w:val="231F20"/>
          <w:w w:val="105"/>
        </w:rPr>
        <w:t>gian</w:t>
      </w:r>
      <w:r>
        <w:rPr>
          <w:color w:val="231F20"/>
          <w:spacing w:val="-1"/>
          <w:w w:val="105"/>
        </w:rPr>
        <w:t> </w:t>
      </w:r>
      <w:r>
        <w:rPr>
          <w:color w:val="231F20"/>
          <w:w w:val="105"/>
        </w:rPr>
        <w:t>này</w:t>
      </w:r>
      <w:r>
        <w:rPr>
          <w:color w:val="231F20"/>
          <w:spacing w:val="-1"/>
          <w:w w:val="105"/>
        </w:rPr>
        <w:t> </w:t>
      </w:r>
      <w:r>
        <w:rPr>
          <w:color w:val="231F20"/>
          <w:w w:val="105"/>
        </w:rPr>
        <w:t>là</w:t>
      </w:r>
      <w:r>
        <w:rPr>
          <w:color w:val="231F20"/>
          <w:spacing w:val="-1"/>
          <w:w w:val="105"/>
        </w:rPr>
        <w:t> </w:t>
      </w:r>
      <w:r>
        <w:rPr>
          <w:color w:val="231F20"/>
          <w:w w:val="105"/>
        </w:rPr>
        <w:t>giáo</w:t>
      </w:r>
      <w:r>
        <w:rPr>
          <w:color w:val="231F20"/>
          <w:spacing w:val="-1"/>
          <w:w w:val="105"/>
        </w:rPr>
        <w:t> </w:t>
      </w:r>
      <w:r>
        <w:rPr>
          <w:color w:val="231F20"/>
          <w:w w:val="105"/>
        </w:rPr>
        <w:t>dục</w:t>
      </w:r>
      <w:r>
        <w:rPr>
          <w:color w:val="231F20"/>
          <w:spacing w:val="-1"/>
          <w:w w:val="105"/>
        </w:rPr>
        <w:t> </w:t>
      </w:r>
      <w:r>
        <w:rPr>
          <w:color w:val="231F20"/>
          <w:w w:val="105"/>
        </w:rPr>
        <w:t>chủ</w:t>
      </w:r>
      <w:r>
        <w:rPr>
          <w:color w:val="231F20"/>
          <w:spacing w:val="-1"/>
          <w:w w:val="105"/>
        </w:rPr>
        <w:t> </w:t>
      </w:r>
      <w:r>
        <w:rPr>
          <w:color w:val="231F20"/>
          <w:w w:val="105"/>
        </w:rPr>
        <w:t>yếu,</w:t>
      </w:r>
      <w:r>
        <w:rPr>
          <w:color w:val="231F20"/>
          <w:spacing w:val="-1"/>
          <w:w w:val="105"/>
        </w:rPr>
        <w:t> </w:t>
      </w:r>
      <w:r>
        <w:rPr>
          <w:color w:val="231F20"/>
          <w:w w:val="105"/>
        </w:rPr>
        <w:t>là</w:t>
      </w:r>
      <w:r>
        <w:rPr>
          <w:color w:val="231F20"/>
          <w:spacing w:val="-1"/>
          <w:w w:val="105"/>
        </w:rPr>
        <w:t> </w:t>
      </w:r>
      <w:r>
        <w:rPr>
          <w:color w:val="231F20"/>
          <w:w w:val="105"/>
        </w:rPr>
        <w:t>giáo</w:t>
      </w:r>
      <w:r>
        <w:rPr>
          <w:color w:val="231F20"/>
          <w:spacing w:val="-1"/>
          <w:w w:val="105"/>
        </w:rPr>
        <w:t> </w:t>
      </w:r>
      <w:r>
        <w:rPr>
          <w:color w:val="231F20"/>
          <w:w w:val="105"/>
        </w:rPr>
        <w:t>học</w:t>
      </w:r>
      <w:r>
        <w:rPr>
          <w:color w:val="231F20"/>
          <w:spacing w:val="-1"/>
          <w:w w:val="105"/>
        </w:rPr>
        <w:t> </w:t>
      </w:r>
      <w:r>
        <w:rPr>
          <w:color w:val="231F20"/>
          <w:w w:val="105"/>
        </w:rPr>
        <w:t>trọng yếu,</w:t>
      </w:r>
      <w:r>
        <w:rPr>
          <w:color w:val="231F20"/>
          <w:spacing w:val="-3"/>
          <w:w w:val="105"/>
        </w:rPr>
        <w:t> </w:t>
      </w:r>
      <w:r>
        <w:rPr>
          <w:color w:val="231F20"/>
          <w:w w:val="105"/>
        </w:rPr>
        <w:t>là</w:t>
      </w:r>
      <w:r>
        <w:rPr>
          <w:color w:val="231F20"/>
          <w:spacing w:val="-3"/>
          <w:w w:val="105"/>
        </w:rPr>
        <w:t> </w:t>
      </w:r>
      <w:r>
        <w:rPr>
          <w:color w:val="231F20"/>
          <w:w w:val="105"/>
        </w:rPr>
        <w:t>sự</w:t>
      </w:r>
      <w:r>
        <w:rPr>
          <w:color w:val="231F20"/>
          <w:spacing w:val="-2"/>
          <w:w w:val="105"/>
        </w:rPr>
        <w:t> </w:t>
      </w:r>
      <w:r>
        <w:rPr>
          <w:color w:val="231F20"/>
          <w:w w:val="105"/>
        </w:rPr>
        <w:t>giáo</w:t>
      </w:r>
      <w:r>
        <w:rPr>
          <w:color w:val="231F20"/>
          <w:spacing w:val="-3"/>
          <w:w w:val="105"/>
        </w:rPr>
        <w:t> </w:t>
      </w:r>
      <w:r>
        <w:rPr>
          <w:color w:val="231F20"/>
          <w:w w:val="105"/>
        </w:rPr>
        <w:t>hóa</w:t>
      </w:r>
      <w:r>
        <w:rPr>
          <w:color w:val="231F20"/>
          <w:spacing w:val="-2"/>
          <w:w w:val="105"/>
        </w:rPr>
        <w:t> </w:t>
      </w:r>
      <w:r>
        <w:rPr>
          <w:color w:val="231F20"/>
          <w:w w:val="105"/>
        </w:rPr>
        <w:t>đáng</w:t>
      </w:r>
      <w:r>
        <w:rPr>
          <w:color w:val="231F20"/>
          <w:spacing w:val="-2"/>
          <w:w w:val="105"/>
        </w:rPr>
        <w:t> </w:t>
      </w:r>
      <w:r>
        <w:rPr>
          <w:color w:val="231F20"/>
          <w:w w:val="105"/>
        </w:rPr>
        <w:t>tôn</w:t>
      </w:r>
      <w:r>
        <w:rPr>
          <w:color w:val="231F20"/>
          <w:spacing w:val="-2"/>
          <w:w w:val="105"/>
        </w:rPr>
        <w:t> </w:t>
      </w:r>
      <w:r>
        <w:rPr>
          <w:color w:val="231F20"/>
          <w:w w:val="105"/>
        </w:rPr>
        <w:t>sùng.</w:t>
      </w:r>
      <w:r>
        <w:rPr>
          <w:color w:val="231F20"/>
          <w:spacing w:val="-2"/>
          <w:w w:val="105"/>
        </w:rPr>
        <w:t> </w:t>
      </w:r>
      <w:r>
        <w:rPr>
          <w:color w:val="231F20"/>
          <w:w w:val="105"/>
        </w:rPr>
        <w:t>Bản</w:t>
      </w:r>
      <w:r>
        <w:rPr>
          <w:color w:val="231F20"/>
          <w:spacing w:val="-3"/>
          <w:w w:val="105"/>
        </w:rPr>
        <w:t> </w:t>
      </w:r>
      <w:r>
        <w:rPr>
          <w:color w:val="231F20"/>
          <w:w w:val="105"/>
        </w:rPr>
        <w:t>thân</w:t>
      </w:r>
      <w:r>
        <w:rPr>
          <w:color w:val="231F20"/>
          <w:spacing w:val="-3"/>
          <w:w w:val="105"/>
        </w:rPr>
        <w:t> </w:t>
      </w:r>
      <w:r>
        <w:rPr>
          <w:color w:val="231F20"/>
          <w:w w:val="105"/>
        </w:rPr>
        <w:t>Phật</w:t>
      </w:r>
      <w:r>
        <w:rPr>
          <w:color w:val="231F20"/>
          <w:spacing w:val="-2"/>
          <w:w w:val="105"/>
        </w:rPr>
        <w:t> </w:t>
      </w:r>
      <w:r>
        <w:rPr>
          <w:color w:val="231F20"/>
          <w:w w:val="105"/>
        </w:rPr>
        <w:t>môn</w:t>
      </w:r>
      <w:r>
        <w:rPr>
          <w:color w:val="231F20"/>
          <w:spacing w:val="-3"/>
          <w:w w:val="105"/>
        </w:rPr>
        <w:t> </w:t>
      </w:r>
      <w:r>
        <w:rPr>
          <w:color w:val="231F20"/>
          <w:w w:val="105"/>
        </w:rPr>
        <w:t>xưng là</w:t>
      </w:r>
      <w:r>
        <w:rPr>
          <w:color w:val="231F20"/>
          <w:spacing w:val="-7"/>
          <w:w w:val="105"/>
        </w:rPr>
        <w:t> </w:t>
      </w:r>
      <w:r>
        <w:rPr>
          <w:color w:val="231F20"/>
          <w:w w:val="105"/>
        </w:rPr>
        <w:t>Tông</w:t>
      </w:r>
      <w:r>
        <w:rPr>
          <w:color w:val="231F20"/>
          <w:spacing w:val="-7"/>
          <w:w w:val="105"/>
        </w:rPr>
        <w:t> </w:t>
      </w:r>
      <w:r>
        <w:rPr>
          <w:color w:val="231F20"/>
          <w:w w:val="105"/>
        </w:rPr>
        <w:t>Giáo,</w:t>
      </w:r>
      <w:r>
        <w:rPr>
          <w:color w:val="231F20"/>
          <w:spacing w:val="-7"/>
          <w:w w:val="105"/>
        </w:rPr>
        <w:t> </w:t>
      </w:r>
      <w:r>
        <w:rPr>
          <w:color w:val="231F20"/>
          <w:w w:val="105"/>
        </w:rPr>
        <w:t>chẳng</w:t>
      </w:r>
      <w:r>
        <w:rPr>
          <w:color w:val="231F20"/>
          <w:spacing w:val="-7"/>
          <w:w w:val="105"/>
        </w:rPr>
        <w:t> </w:t>
      </w:r>
      <w:r>
        <w:rPr>
          <w:color w:val="231F20"/>
          <w:w w:val="105"/>
        </w:rPr>
        <w:t>liên</w:t>
      </w:r>
      <w:r>
        <w:rPr>
          <w:color w:val="231F20"/>
          <w:spacing w:val="-8"/>
          <w:w w:val="105"/>
        </w:rPr>
        <w:t> </w:t>
      </w:r>
      <w:r>
        <w:rPr>
          <w:color w:val="231F20"/>
          <w:w w:val="105"/>
        </w:rPr>
        <w:t>quan</w:t>
      </w:r>
      <w:r>
        <w:rPr>
          <w:color w:val="231F20"/>
          <w:spacing w:val="-7"/>
          <w:w w:val="105"/>
        </w:rPr>
        <w:t> </w:t>
      </w:r>
      <w:r>
        <w:rPr>
          <w:color w:val="231F20"/>
          <w:w w:val="105"/>
        </w:rPr>
        <w:t>gì</w:t>
      </w:r>
      <w:r>
        <w:rPr>
          <w:color w:val="231F20"/>
          <w:spacing w:val="-8"/>
          <w:w w:val="105"/>
        </w:rPr>
        <w:t> </w:t>
      </w:r>
      <w:r>
        <w:rPr>
          <w:color w:val="231F20"/>
          <w:w w:val="105"/>
        </w:rPr>
        <w:t>đến</w:t>
      </w:r>
      <w:r>
        <w:rPr>
          <w:color w:val="231F20"/>
          <w:spacing w:val="-8"/>
          <w:w w:val="105"/>
        </w:rPr>
        <w:t> </w:t>
      </w:r>
      <w:r>
        <w:rPr>
          <w:color w:val="231F20"/>
          <w:w w:val="105"/>
        </w:rPr>
        <w:t>ý</w:t>
      </w:r>
      <w:r>
        <w:rPr>
          <w:color w:val="231F20"/>
          <w:spacing w:val="-7"/>
          <w:w w:val="105"/>
        </w:rPr>
        <w:t> </w:t>
      </w:r>
      <w:r>
        <w:rPr>
          <w:color w:val="231F20"/>
          <w:w w:val="105"/>
        </w:rPr>
        <w:t>nghĩa</w:t>
      </w:r>
      <w:r>
        <w:rPr>
          <w:color w:val="231F20"/>
          <w:spacing w:val="-7"/>
          <w:w w:val="105"/>
        </w:rPr>
        <w:t> </w:t>
      </w:r>
      <w:r>
        <w:rPr>
          <w:color w:val="231F20"/>
          <w:w w:val="105"/>
        </w:rPr>
        <w:t>được</w:t>
      </w:r>
      <w:r>
        <w:rPr>
          <w:color w:val="231F20"/>
          <w:spacing w:val="-7"/>
          <w:w w:val="105"/>
        </w:rPr>
        <w:t> </w:t>
      </w:r>
      <w:r>
        <w:rPr>
          <w:color w:val="231F20"/>
          <w:w w:val="105"/>
        </w:rPr>
        <w:t>bao</w:t>
      </w:r>
      <w:r>
        <w:rPr>
          <w:color w:val="231F20"/>
          <w:spacing w:val="-8"/>
          <w:w w:val="105"/>
        </w:rPr>
        <w:t> </w:t>
      </w:r>
      <w:r>
        <w:rPr>
          <w:color w:val="231F20"/>
          <w:w w:val="105"/>
        </w:rPr>
        <w:t>hàm trong</w:t>
      </w:r>
      <w:r>
        <w:rPr>
          <w:color w:val="231F20"/>
          <w:spacing w:val="-9"/>
          <w:w w:val="105"/>
        </w:rPr>
        <w:t> </w:t>
      </w:r>
      <w:r>
        <w:rPr>
          <w:color w:val="231F20"/>
          <w:w w:val="105"/>
        </w:rPr>
        <w:t>danh</w:t>
      </w:r>
      <w:r>
        <w:rPr>
          <w:color w:val="231F20"/>
          <w:spacing w:val="-9"/>
          <w:w w:val="105"/>
        </w:rPr>
        <w:t> </w:t>
      </w:r>
      <w:r>
        <w:rPr>
          <w:color w:val="231F20"/>
          <w:w w:val="105"/>
        </w:rPr>
        <w:t>từ</w:t>
      </w:r>
      <w:r>
        <w:rPr>
          <w:color w:val="231F20"/>
          <w:spacing w:val="-9"/>
          <w:w w:val="105"/>
        </w:rPr>
        <w:t> </w:t>
      </w:r>
      <w:r>
        <w:rPr>
          <w:color w:val="231F20"/>
          <w:w w:val="105"/>
        </w:rPr>
        <w:t>“tôn</w:t>
      </w:r>
      <w:r>
        <w:rPr>
          <w:color w:val="231F20"/>
          <w:spacing w:val="-9"/>
          <w:w w:val="105"/>
        </w:rPr>
        <w:t> </w:t>
      </w:r>
      <w:r>
        <w:rPr>
          <w:color w:val="231F20"/>
          <w:w w:val="105"/>
        </w:rPr>
        <w:t>giáo”</w:t>
      </w:r>
      <w:r>
        <w:rPr>
          <w:color w:val="231F20"/>
          <w:spacing w:val="-9"/>
          <w:w w:val="105"/>
        </w:rPr>
        <w:t> </w:t>
      </w:r>
      <w:r>
        <w:rPr>
          <w:color w:val="231F20"/>
          <w:w w:val="105"/>
        </w:rPr>
        <w:t>hiện</w:t>
      </w:r>
      <w:r>
        <w:rPr>
          <w:color w:val="231F20"/>
          <w:spacing w:val="-9"/>
          <w:w w:val="105"/>
        </w:rPr>
        <w:t> </w:t>
      </w:r>
      <w:r>
        <w:rPr>
          <w:color w:val="231F20"/>
          <w:w w:val="105"/>
        </w:rPr>
        <w:t>thời.</w:t>
      </w:r>
      <w:r>
        <w:rPr>
          <w:color w:val="231F20"/>
          <w:spacing w:val="-9"/>
          <w:w w:val="105"/>
        </w:rPr>
        <w:t> </w:t>
      </w:r>
      <w:r>
        <w:rPr>
          <w:color w:val="231F20"/>
          <w:w w:val="105"/>
        </w:rPr>
        <w:t>Bản</w:t>
      </w:r>
      <w:r>
        <w:rPr>
          <w:color w:val="231F20"/>
          <w:spacing w:val="-9"/>
          <w:w w:val="105"/>
        </w:rPr>
        <w:t> </w:t>
      </w:r>
      <w:r>
        <w:rPr>
          <w:color w:val="231F20"/>
          <w:w w:val="105"/>
        </w:rPr>
        <w:t>thân</w:t>
      </w:r>
      <w:r>
        <w:rPr>
          <w:color w:val="231F20"/>
          <w:spacing w:val="-9"/>
          <w:w w:val="105"/>
        </w:rPr>
        <w:t> </w:t>
      </w:r>
      <w:r>
        <w:rPr>
          <w:color w:val="231F20"/>
          <w:w w:val="105"/>
        </w:rPr>
        <w:t>Phật</w:t>
      </w:r>
      <w:r>
        <w:rPr>
          <w:color w:val="231F20"/>
          <w:spacing w:val="-9"/>
          <w:w w:val="105"/>
        </w:rPr>
        <w:t> </w:t>
      </w:r>
      <w:r>
        <w:rPr>
          <w:color w:val="231F20"/>
          <w:w w:val="105"/>
        </w:rPr>
        <w:t>môn</w:t>
      </w:r>
      <w:r>
        <w:rPr>
          <w:color w:val="231F20"/>
          <w:spacing w:val="-9"/>
          <w:w w:val="105"/>
        </w:rPr>
        <w:t> </w:t>
      </w:r>
      <w:r>
        <w:rPr>
          <w:color w:val="231F20"/>
          <w:w w:val="105"/>
        </w:rPr>
        <w:t>xưng </w:t>
      </w:r>
      <w:r>
        <w:rPr>
          <w:color w:val="231F20"/>
          <w:spacing w:val="-2"/>
          <w:w w:val="105"/>
        </w:rPr>
        <w:t>là</w:t>
      </w:r>
      <w:r>
        <w:rPr>
          <w:color w:val="231F20"/>
          <w:spacing w:val="-19"/>
          <w:w w:val="105"/>
        </w:rPr>
        <w:t> </w:t>
      </w:r>
      <w:r>
        <w:rPr>
          <w:color w:val="231F20"/>
          <w:spacing w:val="-2"/>
          <w:w w:val="105"/>
        </w:rPr>
        <w:t>Tông</w:t>
      </w:r>
      <w:r>
        <w:rPr>
          <w:color w:val="231F20"/>
          <w:spacing w:val="-19"/>
          <w:w w:val="105"/>
        </w:rPr>
        <w:t> </w:t>
      </w:r>
      <w:r>
        <w:rPr>
          <w:color w:val="231F20"/>
          <w:spacing w:val="-2"/>
          <w:w w:val="105"/>
        </w:rPr>
        <w:t>Giáo,</w:t>
      </w:r>
      <w:r>
        <w:rPr>
          <w:color w:val="231F20"/>
          <w:spacing w:val="-19"/>
          <w:w w:val="105"/>
        </w:rPr>
        <w:t> </w:t>
      </w:r>
      <w:r>
        <w:rPr>
          <w:color w:val="231F20"/>
          <w:spacing w:val="-2"/>
          <w:w w:val="105"/>
        </w:rPr>
        <w:t>vì</w:t>
      </w:r>
      <w:r>
        <w:rPr>
          <w:color w:val="231F20"/>
          <w:spacing w:val="-19"/>
          <w:w w:val="105"/>
        </w:rPr>
        <w:t> </w:t>
      </w:r>
      <w:r>
        <w:rPr>
          <w:color w:val="231F20"/>
          <w:spacing w:val="-2"/>
          <w:w w:val="105"/>
        </w:rPr>
        <w:t>nó</w:t>
      </w:r>
      <w:r>
        <w:rPr>
          <w:color w:val="231F20"/>
          <w:spacing w:val="-19"/>
          <w:w w:val="105"/>
        </w:rPr>
        <w:t> </w:t>
      </w:r>
      <w:r>
        <w:rPr>
          <w:color w:val="231F20"/>
          <w:spacing w:val="-2"/>
          <w:w w:val="105"/>
        </w:rPr>
        <w:t>có</w:t>
      </w:r>
      <w:r>
        <w:rPr>
          <w:color w:val="231F20"/>
          <w:spacing w:val="-19"/>
          <w:w w:val="105"/>
        </w:rPr>
        <w:t> </w:t>
      </w:r>
      <w:r>
        <w:rPr>
          <w:color w:val="231F20"/>
          <w:spacing w:val="-2"/>
          <w:w w:val="105"/>
        </w:rPr>
        <w:t>2</w:t>
      </w:r>
      <w:r>
        <w:rPr>
          <w:color w:val="231F20"/>
          <w:spacing w:val="-19"/>
          <w:w w:val="105"/>
        </w:rPr>
        <w:t> </w:t>
      </w:r>
      <w:r>
        <w:rPr>
          <w:color w:val="231F20"/>
          <w:spacing w:val="-2"/>
          <w:w w:val="105"/>
        </w:rPr>
        <w:t>thứ</w:t>
      </w:r>
      <w:r>
        <w:rPr>
          <w:color w:val="231F20"/>
          <w:spacing w:val="-19"/>
          <w:w w:val="105"/>
        </w:rPr>
        <w:t> </w:t>
      </w:r>
      <w:r>
        <w:rPr>
          <w:color w:val="231F20"/>
          <w:spacing w:val="-2"/>
          <w:w w:val="105"/>
        </w:rPr>
        <w:t>phương</w:t>
      </w:r>
      <w:r>
        <w:rPr>
          <w:color w:val="231F20"/>
          <w:spacing w:val="-19"/>
          <w:w w:val="105"/>
        </w:rPr>
        <w:t> </w:t>
      </w:r>
      <w:r>
        <w:rPr>
          <w:color w:val="231F20"/>
          <w:spacing w:val="-2"/>
          <w:w w:val="105"/>
        </w:rPr>
        <w:t>pháp</w:t>
      </w:r>
      <w:r>
        <w:rPr>
          <w:color w:val="231F20"/>
          <w:spacing w:val="-19"/>
          <w:w w:val="105"/>
        </w:rPr>
        <w:t> </w:t>
      </w:r>
      <w:r>
        <w:rPr>
          <w:color w:val="231F20"/>
          <w:spacing w:val="-2"/>
          <w:w w:val="105"/>
        </w:rPr>
        <w:t>giáo</w:t>
      </w:r>
      <w:r>
        <w:rPr>
          <w:color w:val="231F20"/>
          <w:spacing w:val="-19"/>
          <w:w w:val="105"/>
        </w:rPr>
        <w:t> </w:t>
      </w:r>
      <w:r>
        <w:rPr>
          <w:color w:val="231F20"/>
          <w:spacing w:val="-2"/>
          <w:w w:val="105"/>
        </w:rPr>
        <w:t>học</w:t>
      </w:r>
      <w:r>
        <w:rPr>
          <w:color w:val="231F20"/>
          <w:spacing w:val="-19"/>
          <w:w w:val="105"/>
        </w:rPr>
        <w:t> </w:t>
      </w:r>
      <w:r>
        <w:rPr>
          <w:color w:val="231F20"/>
          <w:spacing w:val="-2"/>
          <w:w w:val="105"/>
        </w:rPr>
        <w:t>hoàn</w:t>
      </w:r>
      <w:r>
        <w:rPr>
          <w:color w:val="231F20"/>
          <w:spacing w:val="-19"/>
          <w:w w:val="105"/>
        </w:rPr>
        <w:t> </w:t>
      </w:r>
      <w:r>
        <w:rPr>
          <w:color w:val="231F20"/>
          <w:spacing w:val="-2"/>
          <w:w w:val="105"/>
        </w:rPr>
        <w:t>toàn </w:t>
      </w:r>
      <w:r>
        <w:rPr>
          <w:color w:val="231F20"/>
        </w:rPr>
        <w:t>khác</w:t>
      </w:r>
      <w:r>
        <w:rPr>
          <w:color w:val="231F20"/>
          <w:spacing w:val="-1"/>
        </w:rPr>
        <w:t> </w:t>
      </w:r>
      <w:r>
        <w:rPr>
          <w:color w:val="231F20"/>
        </w:rPr>
        <w:t>nhau</w:t>
      </w:r>
      <w:r>
        <w:rPr>
          <w:color w:val="231F20"/>
          <w:spacing w:val="-1"/>
        </w:rPr>
        <w:t> </w:t>
      </w:r>
      <w:r>
        <w:rPr>
          <w:color w:val="231F20"/>
        </w:rPr>
        <w:t>là</w:t>
      </w:r>
      <w:r>
        <w:rPr>
          <w:color w:val="231F20"/>
          <w:spacing w:val="-1"/>
        </w:rPr>
        <w:t> </w:t>
      </w:r>
      <w:r>
        <w:rPr>
          <w:color w:val="231F20"/>
        </w:rPr>
        <w:t>Tông</w:t>
      </w:r>
      <w:r>
        <w:rPr>
          <w:color w:val="231F20"/>
          <w:spacing w:val="-1"/>
        </w:rPr>
        <w:t> </w:t>
      </w:r>
      <w:r>
        <w:rPr>
          <w:color w:val="231F20"/>
        </w:rPr>
        <w:t>Môn</w:t>
      </w:r>
      <w:r>
        <w:rPr>
          <w:color w:val="231F20"/>
          <w:spacing w:val="-1"/>
        </w:rPr>
        <w:t> </w:t>
      </w:r>
      <w:r>
        <w:rPr>
          <w:color w:val="231F20"/>
        </w:rPr>
        <w:t>và</w:t>
      </w:r>
      <w:r>
        <w:rPr>
          <w:color w:val="231F20"/>
          <w:spacing w:val="-1"/>
        </w:rPr>
        <w:t> </w:t>
      </w:r>
      <w:r>
        <w:rPr>
          <w:color w:val="231F20"/>
        </w:rPr>
        <w:t>Giáo</w:t>
      </w:r>
      <w:r>
        <w:rPr>
          <w:color w:val="231F20"/>
          <w:spacing w:val="-1"/>
        </w:rPr>
        <w:t> </w:t>
      </w:r>
      <w:r>
        <w:rPr>
          <w:color w:val="231F20"/>
        </w:rPr>
        <w:t>Hạ. Tông Môn</w:t>
      </w:r>
      <w:r>
        <w:rPr>
          <w:color w:val="231F20"/>
          <w:spacing w:val="-1"/>
        </w:rPr>
        <w:t> </w:t>
      </w:r>
      <w:r>
        <w:rPr>
          <w:color w:val="231F20"/>
        </w:rPr>
        <w:t>là</w:t>
      </w:r>
      <w:r>
        <w:rPr>
          <w:color w:val="231F20"/>
          <w:spacing w:val="-1"/>
        </w:rPr>
        <w:t> </w:t>
      </w:r>
      <w:r>
        <w:rPr>
          <w:color w:val="231F20"/>
        </w:rPr>
        <w:t>Thiền</w:t>
      </w:r>
      <w:r>
        <w:rPr>
          <w:color w:val="231F20"/>
          <w:spacing w:val="-1"/>
        </w:rPr>
        <w:t> </w:t>
      </w:r>
      <w:r>
        <w:rPr>
          <w:color w:val="231F20"/>
        </w:rPr>
        <w:t>tông, </w:t>
      </w:r>
      <w:r>
        <w:rPr>
          <w:color w:val="231F20"/>
          <w:w w:val="105"/>
        </w:rPr>
        <w:t>phương</w:t>
      </w:r>
      <w:r>
        <w:rPr>
          <w:color w:val="231F20"/>
          <w:spacing w:val="-15"/>
          <w:w w:val="105"/>
        </w:rPr>
        <w:t> </w:t>
      </w:r>
      <w:r>
        <w:rPr>
          <w:color w:val="231F20"/>
          <w:w w:val="105"/>
        </w:rPr>
        <w:t>pháp</w:t>
      </w:r>
      <w:r>
        <w:rPr>
          <w:color w:val="231F20"/>
          <w:spacing w:val="-15"/>
          <w:w w:val="105"/>
        </w:rPr>
        <w:t> </w:t>
      </w:r>
      <w:r>
        <w:rPr>
          <w:color w:val="231F20"/>
          <w:w w:val="105"/>
        </w:rPr>
        <w:t>giáo</w:t>
      </w:r>
      <w:r>
        <w:rPr>
          <w:color w:val="231F20"/>
          <w:spacing w:val="-15"/>
          <w:w w:val="105"/>
        </w:rPr>
        <w:t> </w:t>
      </w:r>
      <w:r>
        <w:rPr>
          <w:color w:val="231F20"/>
          <w:w w:val="105"/>
        </w:rPr>
        <w:t>học</w:t>
      </w:r>
      <w:r>
        <w:rPr>
          <w:color w:val="231F20"/>
          <w:spacing w:val="-15"/>
          <w:w w:val="105"/>
        </w:rPr>
        <w:t> </w:t>
      </w:r>
      <w:r>
        <w:rPr>
          <w:color w:val="231F20"/>
          <w:w w:val="105"/>
        </w:rPr>
        <w:t>của</w:t>
      </w:r>
      <w:r>
        <w:rPr>
          <w:color w:val="231F20"/>
          <w:spacing w:val="-15"/>
          <w:w w:val="105"/>
        </w:rPr>
        <w:t> </w:t>
      </w:r>
      <w:r>
        <w:rPr>
          <w:color w:val="231F20"/>
          <w:w w:val="105"/>
        </w:rPr>
        <w:t>Thiền</w:t>
      </w:r>
      <w:r>
        <w:rPr>
          <w:color w:val="231F20"/>
          <w:spacing w:val="-15"/>
          <w:w w:val="105"/>
        </w:rPr>
        <w:t> </w:t>
      </w:r>
      <w:r>
        <w:rPr>
          <w:color w:val="231F20"/>
          <w:w w:val="105"/>
        </w:rPr>
        <w:t>tông</w:t>
      </w:r>
      <w:r>
        <w:rPr>
          <w:color w:val="231F20"/>
          <w:spacing w:val="-15"/>
          <w:w w:val="105"/>
        </w:rPr>
        <w:t> </w:t>
      </w:r>
      <w:r>
        <w:rPr>
          <w:color w:val="231F20"/>
          <w:w w:val="105"/>
        </w:rPr>
        <w:t>và</w:t>
      </w:r>
      <w:r>
        <w:rPr>
          <w:color w:val="231F20"/>
          <w:spacing w:val="-15"/>
          <w:w w:val="105"/>
        </w:rPr>
        <w:t> </w:t>
      </w:r>
      <w:r>
        <w:rPr>
          <w:color w:val="231F20"/>
          <w:w w:val="105"/>
        </w:rPr>
        <w:t>9</w:t>
      </w:r>
      <w:r>
        <w:rPr>
          <w:color w:val="231F20"/>
          <w:spacing w:val="-15"/>
          <w:w w:val="105"/>
        </w:rPr>
        <w:t> </w:t>
      </w:r>
      <w:r>
        <w:rPr>
          <w:color w:val="231F20"/>
          <w:w w:val="105"/>
        </w:rPr>
        <w:t>tông</w:t>
      </w:r>
      <w:r>
        <w:rPr>
          <w:color w:val="231F20"/>
          <w:spacing w:val="-15"/>
          <w:w w:val="105"/>
        </w:rPr>
        <w:t> </w:t>
      </w:r>
      <w:r>
        <w:rPr>
          <w:color w:val="231F20"/>
          <w:w w:val="105"/>
        </w:rPr>
        <w:t>còn</w:t>
      </w:r>
      <w:r>
        <w:rPr>
          <w:color w:val="231F20"/>
          <w:spacing w:val="-15"/>
          <w:w w:val="105"/>
        </w:rPr>
        <w:t> </w:t>
      </w:r>
      <w:r>
        <w:rPr>
          <w:color w:val="231F20"/>
          <w:w w:val="105"/>
        </w:rPr>
        <w:t>lại</w:t>
      </w:r>
      <w:r>
        <w:rPr>
          <w:color w:val="231F20"/>
          <w:spacing w:val="-15"/>
          <w:w w:val="105"/>
        </w:rPr>
        <w:t> </w:t>
      </w:r>
      <w:r>
        <w:rPr>
          <w:color w:val="231F20"/>
          <w:w w:val="105"/>
        </w:rPr>
        <w:t>khác nhau.</w:t>
      </w:r>
      <w:r>
        <w:rPr>
          <w:color w:val="231F20"/>
          <w:spacing w:val="-19"/>
          <w:w w:val="105"/>
        </w:rPr>
        <w:t> </w:t>
      </w:r>
      <w:r>
        <w:rPr>
          <w:color w:val="231F20"/>
          <w:w w:val="105"/>
        </w:rPr>
        <w:t>9</w:t>
      </w:r>
      <w:r>
        <w:rPr>
          <w:color w:val="231F20"/>
          <w:spacing w:val="-18"/>
          <w:w w:val="105"/>
        </w:rPr>
        <w:t> </w:t>
      </w:r>
      <w:r>
        <w:rPr>
          <w:color w:val="231F20"/>
          <w:w w:val="105"/>
        </w:rPr>
        <w:t>tông</w:t>
      </w:r>
      <w:r>
        <w:rPr>
          <w:color w:val="231F20"/>
          <w:spacing w:val="-18"/>
          <w:w w:val="105"/>
        </w:rPr>
        <w:t> </w:t>
      </w:r>
      <w:r>
        <w:rPr>
          <w:color w:val="231F20"/>
          <w:w w:val="105"/>
        </w:rPr>
        <w:t>kia</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Giáo</w:t>
      </w:r>
      <w:r>
        <w:rPr>
          <w:color w:val="231F20"/>
          <w:spacing w:val="-19"/>
          <w:w w:val="105"/>
        </w:rPr>
        <w:t> </w:t>
      </w:r>
      <w:r>
        <w:rPr>
          <w:color w:val="231F20"/>
          <w:w w:val="105"/>
        </w:rPr>
        <w:t>Hạ,</w:t>
      </w:r>
      <w:r>
        <w:rPr>
          <w:color w:val="231F20"/>
          <w:spacing w:val="-18"/>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trong</w:t>
      </w:r>
      <w:r>
        <w:rPr>
          <w:color w:val="231F20"/>
          <w:spacing w:val="-18"/>
          <w:w w:val="105"/>
        </w:rPr>
        <w:t> </w:t>
      </w:r>
      <w:r>
        <w:rPr>
          <w:color w:val="231F20"/>
          <w:w w:val="105"/>
        </w:rPr>
        <w:t>trường</w:t>
      </w:r>
      <w:r>
        <w:rPr>
          <w:color w:val="231F20"/>
          <w:spacing w:val="-19"/>
          <w:w w:val="105"/>
        </w:rPr>
        <w:t> </w:t>
      </w:r>
      <w:r>
        <w:rPr>
          <w:color w:val="231F20"/>
          <w:w w:val="105"/>
        </w:rPr>
        <w:t>học. Giáo</w:t>
      </w:r>
      <w:r>
        <w:rPr>
          <w:color w:val="231F20"/>
          <w:spacing w:val="-11"/>
          <w:w w:val="105"/>
        </w:rPr>
        <w:t> </w:t>
      </w:r>
      <w:r>
        <w:rPr>
          <w:color w:val="231F20"/>
          <w:w w:val="105"/>
        </w:rPr>
        <w:t>Hạ</w:t>
      </w:r>
      <w:r>
        <w:rPr>
          <w:color w:val="231F20"/>
          <w:spacing w:val="-11"/>
          <w:w w:val="105"/>
        </w:rPr>
        <w:t> </w:t>
      </w:r>
      <w:r>
        <w:rPr>
          <w:color w:val="231F20"/>
          <w:w w:val="105"/>
        </w:rPr>
        <w:t>là</w:t>
      </w:r>
      <w:r>
        <w:rPr>
          <w:color w:val="231F20"/>
          <w:spacing w:val="-11"/>
          <w:w w:val="105"/>
        </w:rPr>
        <w:t> </w:t>
      </w:r>
      <w:r>
        <w:rPr>
          <w:color w:val="231F20"/>
          <w:w w:val="105"/>
        </w:rPr>
        <w:t>nói</w:t>
      </w:r>
      <w:r>
        <w:rPr>
          <w:color w:val="231F20"/>
          <w:spacing w:val="-11"/>
          <w:w w:val="105"/>
        </w:rPr>
        <w:t> </w:t>
      </w:r>
      <w:r>
        <w:rPr>
          <w:color w:val="231F20"/>
          <w:w w:val="105"/>
        </w:rPr>
        <w:t>với</w:t>
      </w:r>
      <w:r>
        <w:rPr>
          <w:color w:val="231F20"/>
          <w:spacing w:val="-11"/>
          <w:w w:val="105"/>
        </w:rPr>
        <w:t> </w:t>
      </w:r>
      <w:r>
        <w:rPr>
          <w:color w:val="231F20"/>
          <w:w w:val="105"/>
        </w:rPr>
        <w:t>ai?</w:t>
      </w:r>
      <w:r>
        <w:rPr>
          <w:color w:val="231F20"/>
          <w:spacing w:val="-11"/>
          <w:w w:val="105"/>
        </w:rPr>
        <w:t> </w:t>
      </w:r>
      <w:r>
        <w:rPr>
          <w:color w:val="231F20"/>
          <w:w w:val="105"/>
        </w:rPr>
        <w:t>Nói</w:t>
      </w:r>
      <w:r>
        <w:rPr>
          <w:color w:val="231F20"/>
          <w:spacing w:val="-11"/>
          <w:w w:val="105"/>
        </w:rPr>
        <w:t> </w:t>
      </w:r>
      <w:r>
        <w:rPr>
          <w:color w:val="231F20"/>
          <w:w w:val="105"/>
        </w:rPr>
        <w:t>với</w:t>
      </w:r>
      <w:r>
        <w:rPr>
          <w:color w:val="231F20"/>
          <w:spacing w:val="-11"/>
          <w:w w:val="105"/>
        </w:rPr>
        <w:t> </w:t>
      </w:r>
      <w:r>
        <w:rPr>
          <w:color w:val="231F20"/>
          <w:w w:val="105"/>
        </w:rPr>
        <w:t>kẻ</w:t>
      </w:r>
      <w:r>
        <w:rPr>
          <w:color w:val="231F20"/>
          <w:spacing w:val="-11"/>
          <w:w w:val="105"/>
        </w:rPr>
        <w:t> </w:t>
      </w:r>
      <w:r>
        <w:rPr>
          <w:color w:val="231F20"/>
          <w:w w:val="105"/>
        </w:rPr>
        <w:t>độn</w:t>
      </w:r>
      <w:r>
        <w:rPr>
          <w:color w:val="231F20"/>
          <w:spacing w:val="-11"/>
          <w:w w:val="105"/>
        </w:rPr>
        <w:t> </w:t>
      </w:r>
      <w:r>
        <w:rPr>
          <w:color w:val="231F20"/>
          <w:w w:val="105"/>
        </w:rPr>
        <w:t>căn.</w:t>
      </w:r>
      <w:r>
        <w:rPr>
          <w:color w:val="231F20"/>
          <w:spacing w:val="-11"/>
          <w:w w:val="105"/>
        </w:rPr>
        <w:t> </w:t>
      </w:r>
      <w:r>
        <w:rPr>
          <w:color w:val="231F20"/>
          <w:w w:val="105"/>
        </w:rPr>
        <w:t>Trong</w:t>
      </w:r>
      <w:r>
        <w:rPr>
          <w:color w:val="231F20"/>
          <w:spacing w:val="-11"/>
          <w:w w:val="105"/>
        </w:rPr>
        <w:t> </w:t>
      </w:r>
      <w:r>
        <w:rPr>
          <w:color w:val="231F20"/>
          <w:w w:val="105"/>
        </w:rPr>
        <w:t>Phật</w:t>
      </w:r>
      <w:r>
        <w:rPr>
          <w:color w:val="231F20"/>
          <w:spacing w:val="-11"/>
          <w:w w:val="105"/>
        </w:rPr>
        <w:t> </w:t>
      </w:r>
      <w:r>
        <w:rPr>
          <w:color w:val="231F20"/>
          <w:w w:val="105"/>
        </w:rPr>
        <w:t>pháp, thường</w:t>
      </w:r>
      <w:r>
        <w:rPr>
          <w:color w:val="231F20"/>
          <w:spacing w:val="-18"/>
          <w:w w:val="105"/>
        </w:rPr>
        <w:t> </w:t>
      </w:r>
      <w:r>
        <w:rPr>
          <w:color w:val="231F20"/>
          <w:w w:val="105"/>
        </w:rPr>
        <w:t>nói</w:t>
      </w:r>
      <w:r>
        <w:rPr>
          <w:color w:val="231F20"/>
          <w:spacing w:val="-18"/>
          <w:w w:val="105"/>
        </w:rPr>
        <w:t> </w:t>
      </w:r>
      <w:r>
        <w:rPr>
          <w:color w:val="231F20"/>
          <w:w w:val="105"/>
        </w:rPr>
        <w:t>là</w:t>
      </w:r>
      <w:r>
        <w:rPr>
          <w:color w:val="231F20"/>
          <w:spacing w:val="-18"/>
          <w:w w:val="105"/>
        </w:rPr>
        <w:t> </w:t>
      </w:r>
      <w:r>
        <w:rPr>
          <w:color w:val="231F20"/>
          <w:w w:val="105"/>
        </w:rPr>
        <w:t>những</w:t>
      </w:r>
      <w:r>
        <w:rPr>
          <w:color w:val="231F20"/>
          <w:spacing w:val="-18"/>
          <w:w w:val="105"/>
        </w:rPr>
        <w:t> </w:t>
      </w:r>
      <w:r>
        <w:rPr>
          <w:color w:val="231F20"/>
          <w:w w:val="105"/>
        </w:rPr>
        <w:t>giáo</w:t>
      </w:r>
      <w:r>
        <w:rPr>
          <w:color w:val="231F20"/>
          <w:spacing w:val="-18"/>
          <w:w w:val="105"/>
        </w:rPr>
        <w:t> </w:t>
      </w:r>
      <w:r>
        <w:rPr>
          <w:color w:val="231F20"/>
          <w:w w:val="105"/>
        </w:rPr>
        <w:t>huấn</w:t>
      </w:r>
      <w:r>
        <w:rPr>
          <w:color w:val="231F20"/>
          <w:spacing w:val="-18"/>
          <w:w w:val="105"/>
        </w:rPr>
        <w:t> </w:t>
      </w:r>
      <w:r>
        <w:rPr>
          <w:color w:val="231F20"/>
          <w:w w:val="105"/>
        </w:rPr>
        <w:t>“giảng</w:t>
      </w:r>
      <w:r>
        <w:rPr>
          <w:color w:val="231F20"/>
          <w:spacing w:val="-18"/>
          <w:w w:val="105"/>
        </w:rPr>
        <w:t> </w:t>
      </w:r>
      <w:r>
        <w:rPr>
          <w:color w:val="231F20"/>
          <w:w w:val="105"/>
        </w:rPr>
        <w:t>cho</w:t>
      </w:r>
      <w:r>
        <w:rPr>
          <w:color w:val="231F20"/>
          <w:spacing w:val="-18"/>
          <w:w w:val="105"/>
        </w:rPr>
        <w:t> </w:t>
      </w:r>
      <w:r>
        <w:rPr>
          <w:color w:val="231F20"/>
          <w:w w:val="105"/>
        </w:rPr>
        <w:t>căn</w:t>
      </w:r>
      <w:r>
        <w:rPr>
          <w:color w:val="231F20"/>
          <w:spacing w:val="-18"/>
          <w:w w:val="105"/>
        </w:rPr>
        <w:t> </w:t>
      </w:r>
      <w:r>
        <w:rPr>
          <w:color w:val="231F20"/>
          <w:w w:val="105"/>
        </w:rPr>
        <w:t>cơ</w:t>
      </w:r>
      <w:r>
        <w:rPr>
          <w:color w:val="231F20"/>
          <w:spacing w:val="-18"/>
          <w:w w:val="105"/>
        </w:rPr>
        <w:t> </w:t>
      </w:r>
      <w:r>
        <w:rPr>
          <w:color w:val="231F20"/>
          <w:w w:val="105"/>
        </w:rPr>
        <w:t>trung,</w:t>
      </w:r>
      <w:r>
        <w:rPr>
          <w:color w:val="231F20"/>
          <w:spacing w:val="-18"/>
          <w:w w:val="105"/>
        </w:rPr>
        <w:t> </w:t>
      </w:r>
      <w:r>
        <w:rPr>
          <w:color w:val="231F20"/>
          <w:w w:val="105"/>
        </w:rPr>
        <w:t>hạ”. </w:t>
      </w:r>
      <w:r>
        <w:rPr>
          <w:color w:val="231F20"/>
          <w:spacing w:val="-2"/>
          <w:w w:val="105"/>
        </w:rPr>
        <w:t>Căn</w:t>
      </w:r>
      <w:r>
        <w:rPr>
          <w:color w:val="231F20"/>
          <w:spacing w:val="-17"/>
          <w:w w:val="105"/>
        </w:rPr>
        <w:t> </w:t>
      </w:r>
      <w:r>
        <w:rPr>
          <w:color w:val="231F20"/>
          <w:spacing w:val="-2"/>
          <w:w w:val="105"/>
        </w:rPr>
        <w:t>cơ</w:t>
      </w:r>
      <w:r>
        <w:rPr>
          <w:color w:val="231F20"/>
          <w:spacing w:val="-17"/>
          <w:w w:val="105"/>
        </w:rPr>
        <w:t> </w:t>
      </w:r>
      <w:r>
        <w:rPr>
          <w:color w:val="231F20"/>
          <w:spacing w:val="-2"/>
          <w:w w:val="105"/>
        </w:rPr>
        <w:t>trung,</w:t>
      </w:r>
      <w:r>
        <w:rPr>
          <w:color w:val="231F20"/>
          <w:spacing w:val="-18"/>
          <w:w w:val="105"/>
        </w:rPr>
        <w:t> </w:t>
      </w:r>
      <w:r>
        <w:rPr>
          <w:color w:val="231F20"/>
          <w:spacing w:val="-2"/>
          <w:w w:val="105"/>
        </w:rPr>
        <w:t>hạ</w:t>
      </w:r>
      <w:r>
        <w:rPr>
          <w:color w:val="231F20"/>
          <w:spacing w:val="-17"/>
          <w:w w:val="105"/>
        </w:rPr>
        <w:t> </w:t>
      </w:r>
      <w:r>
        <w:rPr>
          <w:color w:val="231F20"/>
          <w:spacing w:val="-2"/>
          <w:w w:val="105"/>
        </w:rPr>
        <w:t>chiếm</w:t>
      </w:r>
      <w:r>
        <w:rPr>
          <w:color w:val="231F20"/>
          <w:spacing w:val="-18"/>
          <w:w w:val="105"/>
        </w:rPr>
        <w:t> </w:t>
      </w:r>
      <w:r>
        <w:rPr>
          <w:color w:val="231F20"/>
          <w:spacing w:val="-2"/>
          <w:w w:val="105"/>
        </w:rPr>
        <w:t>tỷ</w:t>
      </w:r>
      <w:r>
        <w:rPr>
          <w:color w:val="231F20"/>
          <w:spacing w:val="-18"/>
          <w:w w:val="105"/>
        </w:rPr>
        <w:t> </w:t>
      </w:r>
      <w:r>
        <w:rPr>
          <w:color w:val="231F20"/>
          <w:spacing w:val="-2"/>
          <w:w w:val="105"/>
        </w:rPr>
        <w:t>lệ</w:t>
      </w:r>
      <w:r>
        <w:rPr>
          <w:color w:val="231F20"/>
          <w:spacing w:val="-18"/>
          <w:w w:val="105"/>
        </w:rPr>
        <w:t> </w:t>
      </w:r>
      <w:r>
        <w:rPr>
          <w:color w:val="231F20"/>
          <w:spacing w:val="-2"/>
          <w:w w:val="105"/>
        </w:rPr>
        <w:t>tối</w:t>
      </w:r>
      <w:r>
        <w:rPr>
          <w:color w:val="231F20"/>
          <w:spacing w:val="-17"/>
          <w:w w:val="105"/>
        </w:rPr>
        <w:t> </w:t>
      </w:r>
      <w:r>
        <w:rPr>
          <w:color w:val="231F20"/>
          <w:spacing w:val="-2"/>
          <w:w w:val="105"/>
        </w:rPr>
        <w:t>đa,</w:t>
      </w:r>
      <w:r>
        <w:rPr>
          <w:color w:val="231F20"/>
          <w:spacing w:val="-17"/>
          <w:w w:val="105"/>
        </w:rPr>
        <w:t> </w:t>
      </w:r>
      <w:r>
        <w:rPr>
          <w:color w:val="231F20"/>
          <w:spacing w:val="-2"/>
          <w:w w:val="105"/>
        </w:rPr>
        <w:t>nên</w:t>
      </w:r>
      <w:r>
        <w:rPr>
          <w:color w:val="231F20"/>
          <w:spacing w:val="-18"/>
          <w:w w:val="105"/>
        </w:rPr>
        <w:t> </w:t>
      </w:r>
      <w:r>
        <w:rPr>
          <w:color w:val="231F20"/>
          <w:spacing w:val="-2"/>
          <w:w w:val="105"/>
        </w:rPr>
        <w:t>phải</w:t>
      </w:r>
      <w:r>
        <w:rPr>
          <w:color w:val="231F20"/>
          <w:spacing w:val="-18"/>
          <w:w w:val="105"/>
        </w:rPr>
        <w:t> </w:t>
      </w:r>
      <w:r>
        <w:rPr>
          <w:color w:val="231F20"/>
          <w:spacing w:val="-2"/>
          <w:w w:val="105"/>
        </w:rPr>
        <w:t>dùng</w:t>
      </w:r>
      <w:r>
        <w:rPr>
          <w:color w:val="231F20"/>
          <w:spacing w:val="-17"/>
          <w:w w:val="105"/>
        </w:rPr>
        <w:t> </w:t>
      </w:r>
      <w:r>
        <w:rPr>
          <w:color w:val="231F20"/>
          <w:spacing w:val="-2"/>
          <w:w w:val="105"/>
        </w:rPr>
        <w:t>Giáo.</w:t>
      </w:r>
      <w:r>
        <w:rPr>
          <w:color w:val="231F20"/>
          <w:spacing w:val="-17"/>
          <w:w w:val="105"/>
        </w:rPr>
        <w:t> </w:t>
      </w:r>
      <w:r>
        <w:rPr>
          <w:color w:val="231F20"/>
          <w:spacing w:val="-2"/>
          <w:w w:val="105"/>
        </w:rPr>
        <w:t>Giáo </w:t>
      </w:r>
      <w:r>
        <w:rPr>
          <w:color w:val="231F20"/>
          <w:w w:val="105"/>
        </w:rPr>
        <w:t>là</w:t>
      </w:r>
      <w:r>
        <w:rPr>
          <w:color w:val="231F20"/>
          <w:spacing w:val="-12"/>
          <w:w w:val="105"/>
        </w:rPr>
        <w:t> </w:t>
      </w:r>
      <w:r>
        <w:rPr>
          <w:color w:val="231F20"/>
          <w:w w:val="105"/>
        </w:rPr>
        <w:t>giáo</w:t>
      </w:r>
      <w:r>
        <w:rPr>
          <w:color w:val="231F20"/>
          <w:spacing w:val="-12"/>
          <w:w w:val="105"/>
        </w:rPr>
        <w:t> </w:t>
      </w:r>
      <w:r>
        <w:rPr>
          <w:color w:val="231F20"/>
          <w:w w:val="105"/>
        </w:rPr>
        <w:t>học</w:t>
      </w:r>
      <w:r>
        <w:rPr>
          <w:color w:val="231F20"/>
          <w:spacing w:val="-12"/>
          <w:w w:val="105"/>
        </w:rPr>
        <w:t> </w:t>
      </w:r>
      <w:r>
        <w:rPr>
          <w:color w:val="231F20"/>
          <w:w w:val="105"/>
        </w:rPr>
        <w:t>trong</w:t>
      </w:r>
      <w:r>
        <w:rPr>
          <w:color w:val="231F20"/>
          <w:spacing w:val="-11"/>
          <w:w w:val="105"/>
        </w:rPr>
        <w:t> </w:t>
      </w:r>
      <w:r>
        <w:rPr>
          <w:color w:val="231F20"/>
          <w:w w:val="105"/>
        </w:rPr>
        <w:t>một</w:t>
      </w:r>
      <w:r>
        <w:rPr>
          <w:color w:val="231F20"/>
          <w:spacing w:val="-11"/>
          <w:w w:val="105"/>
        </w:rPr>
        <w:t> </w:t>
      </w:r>
      <w:r>
        <w:rPr>
          <w:color w:val="231F20"/>
          <w:w w:val="105"/>
        </w:rPr>
        <w:t>thời</w:t>
      </w:r>
      <w:r>
        <w:rPr>
          <w:color w:val="231F20"/>
          <w:spacing w:val="-12"/>
          <w:w w:val="105"/>
        </w:rPr>
        <w:t> </w:t>
      </w:r>
      <w:r>
        <w:rPr>
          <w:color w:val="231F20"/>
          <w:w w:val="105"/>
        </w:rPr>
        <w:t>gian</w:t>
      </w:r>
      <w:r>
        <w:rPr>
          <w:color w:val="231F20"/>
          <w:spacing w:val="-11"/>
          <w:w w:val="105"/>
        </w:rPr>
        <w:t> </w:t>
      </w:r>
      <w:r>
        <w:rPr>
          <w:color w:val="231F20"/>
          <w:w w:val="105"/>
        </w:rPr>
        <w:t>dài.</w:t>
      </w:r>
      <w:r>
        <w:rPr>
          <w:color w:val="231F20"/>
          <w:spacing w:val="-11"/>
          <w:w w:val="105"/>
        </w:rPr>
        <w:t> </w:t>
      </w:r>
      <w:r>
        <w:rPr>
          <w:color w:val="231F20"/>
          <w:w w:val="105"/>
        </w:rPr>
        <w:t>Vì</w:t>
      </w:r>
      <w:r>
        <w:rPr>
          <w:color w:val="231F20"/>
          <w:spacing w:val="-11"/>
          <w:w w:val="105"/>
        </w:rPr>
        <w:t> </w:t>
      </w:r>
      <w:r>
        <w:rPr>
          <w:color w:val="231F20"/>
          <w:w w:val="105"/>
        </w:rPr>
        <w:t>vậy,</w:t>
      </w:r>
      <w:r>
        <w:rPr>
          <w:color w:val="231F20"/>
          <w:spacing w:val="-12"/>
          <w:w w:val="105"/>
        </w:rPr>
        <w:t> </w:t>
      </w:r>
      <w:r>
        <w:rPr>
          <w:color w:val="231F20"/>
          <w:w w:val="105"/>
        </w:rPr>
        <w:t>đề</w:t>
      </w:r>
      <w:r>
        <w:rPr>
          <w:color w:val="231F20"/>
          <w:spacing w:val="-11"/>
          <w:w w:val="105"/>
        </w:rPr>
        <w:t> </w:t>
      </w:r>
      <w:r>
        <w:rPr>
          <w:color w:val="231F20"/>
          <w:w w:val="105"/>
        </w:rPr>
        <w:t>xướng</w:t>
      </w:r>
      <w:r>
        <w:rPr>
          <w:color w:val="231F20"/>
          <w:spacing w:val="-11"/>
          <w:w w:val="105"/>
        </w:rPr>
        <w:t> </w:t>
      </w:r>
      <w:r>
        <w:rPr>
          <w:i/>
          <w:color w:val="231F20"/>
          <w:w w:val="105"/>
        </w:rPr>
        <w:t>“thâm nhập một môn, huân tu dài lâu” </w:t>
      </w:r>
      <w:r>
        <w:rPr>
          <w:color w:val="231F20"/>
          <w:w w:val="105"/>
        </w:rPr>
        <w:t>dành cho người thuộc căn cơ</w:t>
      </w:r>
      <w:r>
        <w:rPr>
          <w:color w:val="231F20"/>
          <w:spacing w:val="-4"/>
          <w:w w:val="105"/>
        </w:rPr>
        <w:t> </w:t>
      </w:r>
      <w:r>
        <w:rPr>
          <w:color w:val="231F20"/>
          <w:w w:val="105"/>
        </w:rPr>
        <w:t>trung,</w:t>
      </w:r>
      <w:r>
        <w:rPr>
          <w:color w:val="231F20"/>
          <w:spacing w:val="-4"/>
          <w:w w:val="105"/>
        </w:rPr>
        <w:t> </w:t>
      </w:r>
      <w:r>
        <w:rPr>
          <w:color w:val="231F20"/>
          <w:w w:val="105"/>
        </w:rPr>
        <w:t>hạ.</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người</w:t>
      </w:r>
      <w:r>
        <w:rPr>
          <w:color w:val="231F20"/>
          <w:spacing w:val="-4"/>
          <w:w w:val="105"/>
        </w:rPr>
        <w:t> </w:t>
      </w:r>
      <w:r>
        <w:rPr>
          <w:color w:val="231F20"/>
          <w:w w:val="105"/>
        </w:rPr>
        <w:t>thượng</w:t>
      </w:r>
      <w:r>
        <w:rPr>
          <w:color w:val="231F20"/>
          <w:spacing w:val="-4"/>
          <w:w w:val="105"/>
        </w:rPr>
        <w:t> </w:t>
      </w:r>
      <w:r>
        <w:rPr>
          <w:color w:val="231F20"/>
          <w:w w:val="105"/>
        </w:rPr>
        <w:t>thượng</w:t>
      </w:r>
      <w:r>
        <w:rPr>
          <w:color w:val="231F20"/>
          <w:spacing w:val="-4"/>
          <w:w w:val="105"/>
        </w:rPr>
        <w:t> </w:t>
      </w:r>
      <w:r>
        <w:rPr>
          <w:color w:val="231F20"/>
          <w:w w:val="105"/>
        </w:rPr>
        <w:t>căn,</w:t>
      </w:r>
      <w:r>
        <w:rPr>
          <w:color w:val="231F20"/>
          <w:spacing w:val="-4"/>
          <w:w w:val="105"/>
        </w:rPr>
        <w:t> </w:t>
      </w:r>
      <w:r>
        <w:rPr>
          <w:color w:val="231F20"/>
          <w:w w:val="105"/>
        </w:rPr>
        <w:t>thông</w:t>
      </w:r>
      <w:r>
        <w:rPr>
          <w:color w:val="231F20"/>
          <w:spacing w:val="-6"/>
          <w:w w:val="105"/>
        </w:rPr>
        <w:t> </w:t>
      </w:r>
      <w:r>
        <w:rPr>
          <w:color w:val="231F20"/>
          <w:w w:val="105"/>
        </w:rPr>
        <w:t>minh tuyệt</w:t>
      </w:r>
      <w:r>
        <w:rPr>
          <w:color w:val="231F20"/>
          <w:spacing w:val="-1"/>
          <w:w w:val="105"/>
        </w:rPr>
        <w:t> </w:t>
      </w:r>
      <w:r>
        <w:rPr>
          <w:color w:val="231F20"/>
          <w:w w:val="105"/>
        </w:rPr>
        <w:t>đỉnh,</w:t>
      </w:r>
      <w:r>
        <w:rPr>
          <w:color w:val="231F20"/>
          <w:spacing w:val="-1"/>
          <w:w w:val="105"/>
        </w:rPr>
        <w:t> </w:t>
      </w:r>
      <w:r>
        <w:rPr>
          <w:color w:val="231F20"/>
          <w:w w:val="105"/>
        </w:rPr>
        <w:t>thiên</w:t>
      </w:r>
      <w:r>
        <w:rPr>
          <w:color w:val="231F20"/>
          <w:spacing w:val="-2"/>
          <w:w w:val="105"/>
        </w:rPr>
        <w:t> </w:t>
      </w:r>
      <w:r>
        <w:rPr>
          <w:color w:val="231F20"/>
          <w:w w:val="105"/>
        </w:rPr>
        <w:t>tài,</w:t>
      </w:r>
      <w:r>
        <w:rPr>
          <w:color w:val="231F20"/>
          <w:spacing w:val="-1"/>
          <w:w w:val="105"/>
        </w:rPr>
        <w:t> </w:t>
      </w:r>
      <w:r>
        <w:rPr>
          <w:color w:val="231F20"/>
          <w:w w:val="105"/>
        </w:rPr>
        <w:t>chẳng</w:t>
      </w:r>
      <w:r>
        <w:rPr>
          <w:color w:val="231F20"/>
          <w:spacing w:val="-1"/>
          <w:w w:val="105"/>
        </w:rPr>
        <w:t> </w:t>
      </w:r>
      <w:r>
        <w:rPr>
          <w:color w:val="231F20"/>
          <w:w w:val="105"/>
        </w:rPr>
        <w:t>cần</w:t>
      </w:r>
      <w:r>
        <w:rPr>
          <w:color w:val="231F20"/>
          <w:spacing w:val="-1"/>
          <w:w w:val="105"/>
        </w:rPr>
        <w:t> </w:t>
      </w:r>
      <w:r>
        <w:rPr>
          <w:color w:val="231F20"/>
          <w:w w:val="105"/>
        </w:rPr>
        <w:t>phải</w:t>
      </w:r>
      <w:r>
        <w:rPr>
          <w:color w:val="231F20"/>
          <w:spacing w:val="-1"/>
          <w:w w:val="105"/>
        </w:rPr>
        <w:t> </w:t>
      </w:r>
      <w:r>
        <w:rPr>
          <w:color w:val="231F20"/>
          <w:w w:val="105"/>
        </w:rPr>
        <w:t>phiền</w:t>
      </w:r>
      <w:r>
        <w:rPr>
          <w:color w:val="231F20"/>
          <w:spacing w:val="-1"/>
          <w:w w:val="105"/>
        </w:rPr>
        <w:t> </w:t>
      </w:r>
      <w:r>
        <w:rPr>
          <w:color w:val="231F20"/>
          <w:w w:val="105"/>
        </w:rPr>
        <w:t>phức</w:t>
      </w:r>
      <w:r>
        <w:rPr>
          <w:color w:val="231F20"/>
          <w:spacing w:val="-1"/>
          <w:w w:val="105"/>
        </w:rPr>
        <w:t> </w:t>
      </w:r>
      <w:r>
        <w:rPr>
          <w:color w:val="231F20"/>
          <w:w w:val="105"/>
        </w:rPr>
        <w:t>như</w:t>
      </w:r>
      <w:r>
        <w:rPr>
          <w:color w:val="231F20"/>
          <w:spacing w:val="-1"/>
          <w:w w:val="105"/>
        </w:rPr>
        <w:t> </w:t>
      </w:r>
      <w:r>
        <w:rPr>
          <w:color w:val="231F20"/>
          <w:w w:val="105"/>
        </w:rPr>
        <w:t>thế,</w:t>
      </w:r>
      <w:r>
        <w:rPr>
          <w:color w:val="231F20"/>
          <w:spacing w:val="-1"/>
          <w:w w:val="105"/>
        </w:rPr>
        <w:t> </w:t>
      </w:r>
      <w:r>
        <w:rPr>
          <w:color w:val="231F20"/>
          <w:w w:val="105"/>
        </w:rPr>
        <w:t>họ có năng lực đốn ngộ.</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Vì thế, nói thật ra, đốn ngộ là ngộ như thế nào? Buông xuống bèn khai ngộ. Trong kinh, đức Phật đã nói điều này rất</w:t>
      </w:r>
      <w:r>
        <w:rPr>
          <w:color w:val="231F20"/>
          <w:spacing w:val="-11"/>
          <w:w w:val="105"/>
        </w:rPr>
        <w:t> </w:t>
      </w:r>
      <w:r>
        <w:rPr>
          <w:color w:val="231F20"/>
          <w:w w:val="105"/>
        </w:rPr>
        <w:t>rõ</w:t>
      </w:r>
      <w:r>
        <w:rPr>
          <w:color w:val="231F20"/>
          <w:spacing w:val="-11"/>
          <w:w w:val="105"/>
        </w:rPr>
        <w:t> </w:t>
      </w:r>
      <w:r>
        <w:rPr>
          <w:color w:val="231F20"/>
          <w:w w:val="105"/>
        </w:rPr>
        <w:t>ràng.</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đều</w:t>
      </w:r>
      <w:r>
        <w:rPr>
          <w:color w:val="231F20"/>
          <w:spacing w:val="-11"/>
          <w:w w:val="105"/>
        </w:rPr>
        <w:t> </w:t>
      </w:r>
      <w:r>
        <w:rPr>
          <w:color w:val="231F20"/>
          <w:w w:val="105"/>
        </w:rPr>
        <w:t>nên</w:t>
      </w:r>
      <w:r>
        <w:rPr>
          <w:color w:val="231F20"/>
          <w:spacing w:val="-11"/>
          <w:w w:val="105"/>
        </w:rPr>
        <w:t> </w:t>
      </w:r>
      <w:r>
        <w:rPr>
          <w:color w:val="231F20"/>
          <w:w w:val="105"/>
        </w:rPr>
        <w:t>ghi</w:t>
      </w:r>
      <w:r>
        <w:rPr>
          <w:color w:val="231F20"/>
          <w:spacing w:val="-11"/>
          <w:w w:val="105"/>
        </w:rPr>
        <w:t> </w:t>
      </w:r>
      <w:r>
        <w:rPr>
          <w:color w:val="231F20"/>
          <w:w w:val="105"/>
        </w:rPr>
        <w:t>nhớ,</w:t>
      </w:r>
      <w:r>
        <w:rPr>
          <w:color w:val="231F20"/>
          <w:spacing w:val="-11"/>
          <w:w w:val="105"/>
        </w:rPr>
        <w:t> </w:t>
      </w:r>
      <w:r>
        <w:rPr>
          <w:color w:val="231F20"/>
          <w:w w:val="105"/>
        </w:rPr>
        <w:t>cũng</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nói</w:t>
      </w:r>
      <w:r>
        <w:rPr>
          <w:color w:val="231F20"/>
          <w:spacing w:val="-11"/>
          <w:w w:val="105"/>
        </w:rPr>
        <w:t> </w:t>
      </w:r>
      <w:r>
        <w:rPr>
          <w:color w:val="231F20"/>
          <w:w w:val="105"/>
        </w:rPr>
        <w:t>là</w:t>
      </w:r>
      <w:r>
        <w:rPr>
          <w:color w:val="231F20"/>
          <w:spacing w:val="-11"/>
          <w:w w:val="105"/>
        </w:rPr>
        <w:t> </w:t>
      </w:r>
      <w:r>
        <w:rPr>
          <w:color w:val="231F20"/>
          <w:w w:val="105"/>
        </w:rPr>
        <w:t>đối với</w:t>
      </w:r>
      <w:r>
        <w:rPr>
          <w:color w:val="231F20"/>
          <w:spacing w:val="-20"/>
          <w:w w:val="105"/>
        </w:rPr>
        <w:t> </w:t>
      </w:r>
      <w:r>
        <w:rPr>
          <w:color w:val="231F20"/>
          <w:w w:val="105"/>
        </w:rPr>
        <w:t>vọng</w:t>
      </w:r>
      <w:r>
        <w:rPr>
          <w:color w:val="231F20"/>
          <w:spacing w:val="-20"/>
          <w:w w:val="105"/>
        </w:rPr>
        <w:t> </w:t>
      </w:r>
      <w:r>
        <w:rPr>
          <w:color w:val="231F20"/>
          <w:w w:val="105"/>
        </w:rPr>
        <w:t>tưởng,</w:t>
      </w:r>
      <w:r>
        <w:rPr>
          <w:color w:val="231F20"/>
          <w:spacing w:val="-20"/>
          <w:w w:val="105"/>
        </w:rPr>
        <w:t> </w:t>
      </w:r>
      <w:r>
        <w:rPr>
          <w:color w:val="231F20"/>
          <w:w w:val="105"/>
        </w:rPr>
        <w:t>phân</w:t>
      </w:r>
      <w:r>
        <w:rPr>
          <w:color w:val="231F20"/>
          <w:spacing w:val="-20"/>
          <w:w w:val="105"/>
        </w:rPr>
        <w:t> </w:t>
      </w:r>
      <w:r>
        <w:rPr>
          <w:color w:val="231F20"/>
          <w:w w:val="105"/>
        </w:rPr>
        <w:t>biệt,</w:t>
      </w:r>
      <w:r>
        <w:rPr>
          <w:color w:val="231F20"/>
          <w:spacing w:val="-20"/>
          <w:w w:val="105"/>
        </w:rPr>
        <w:t> </w:t>
      </w:r>
      <w:r>
        <w:rPr>
          <w:color w:val="231F20"/>
          <w:w w:val="105"/>
        </w:rPr>
        <w:t>chấp</w:t>
      </w:r>
      <w:r>
        <w:rPr>
          <w:color w:val="231F20"/>
          <w:spacing w:val="-20"/>
          <w:w w:val="105"/>
        </w:rPr>
        <w:t> </w:t>
      </w:r>
      <w:r>
        <w:rPr>
          <w:color w:val="231F20"/>
          <w:w w:val="105"/>
        </w:rPr>
        <w:t>trước</w:t>
      </w:r>
      <w:r>
        <w:rPr>
          <w:color w:val="231F20"/>
          <w:spacing w:val="-20"/>
          <w:w w:val="105"/>
        </w:rPr>
        <w:t> </w:t>
      </w:r>
      <w:r>
        <w:rPr>
          <w:color w:val="231F20"/>
          <w:w w:val="105"/>
        </w:rPr>
        <w:t>như</w:t>
      </w:r>
      <w:r>
        <w:rPr>
          <w:color w:val="231F20"/>
          <w:spacing w:val="-20"/>
          <w:w w:val="105"/>
        </w:rPr>
        <w:t> </w:t>
      </w:r>
      <w:r>
        <w:rPr>
          <w:color w:val="231F20"/>
          <w:w w:val="105"/>
        </w:rPr>
        <w:t>kinh</w:t>
      </w:r>
      <w:r>
        <w:rPr>
          <w:color w:val="231F20"/>
          <w:spacing w:val="-17"/>
          <w:w w:val="105"/>
        </w:rPr>
        <w:t> </w:t>
      </w:r>
      <w:r>
        <w:rPr>
          <w:i/>
          <w:color w:val="231F20"/>
          <w:w w:val="105"/>
        </w:rPr>
        <w:t>Hoa</w:t>
      </w:r>
      <w:r>
        <w:rPr>
          <w:i/>
          <w:color w:val="231F20"/>
          <w:spacing w:val="-20"/>
          <w:w w:val="105"/>
        </w:rPr>
        <w:t> </w:t>
      </w:r>
      <w:r>
        <w:rPr>
          <w:i/>
          <w:color w:val="231F20"/>
          <w:w w:val="105"/>
        </w:rPr>
        <w:t>Nghiêm </w:t>
      </w:r>
      <w:r>
        <w:rPr>
          <w:color w:val="231F20"/>
          <w:w w:val="105"/>
        </w:rPr>
        <w:t>đã nói, quý vị có thể đốn xả 3 thứ ấy, hễ buông xuống bèn khai</w:t>
      </w:r>
      <w:r>
        <w:rPr>
          <w:color w:val="231F20"/>
          <w:spacing w:val="-16"/>
          <w:w w:val="105"/>
        </w:rPr>
        <w:t> </w:t>
      </w:r>
      <w:r>
        <w:rPr>
          <w:color w:val="231F20"/>
          <w:w w:val="105"/>
        </w:rPr>
        <w:t>ngộ.</w:t>
      </w:r>
      <w:r>
        <w:rPr>
          <w:color w:val="231F20"/>
          <w:spacing w:val="-16"/>
          <w:w w:val="105"/>
        </w:rPr>
        <w:t> </w:t>
      </w:r>
      <w:r>
        <w:rPr>
          <w:color w:val="231F20"/>
          <w:w w:val="105"/>
        </w:rPr>
        <w:t>Thuở</w:t>
      </w:r>
      <w:r>
        <w:rPr>
          <w:color w:val="231F20"/>
          <w:spacing w:val="-16"/>
          <w:w w:val="105"/>
        </w:rPr>
        <w:t> </w:t>
      </w:r>
      <w:r>
        <w:rPr>
          <w:color w:val="231F20"/>
          <w:w w:val="105"/>
        </w:rPr>
        <w:t>ấy,</w:t>
      </w:r>
      <w:r>
        <w:rPr>
          <w:color w:val="231F20"/>
          <w:spacing w:val="-16"/>
          <w:w w:val="105"/>
        </w:rPr>
        <w:t> </w:t>
      </w:r>
      <w:r>
        <w:rPr>
          <w:color w:val="231F20"/>
          <w:w w:val="105"/>
        </w:rPr>
        <w:t>Phật</w:t>
      </w:r>
      <w:r>
        <w:rPr>
          <w:color w:val="231F20"/>
          <w:spacing w:val="-16"/>
          <w:w w:val="105"/>
        </w:rPr>
        <w:t> </w:t>
      </w:r>
      <w:r>
        <w:rPr>
          <w:color w:val="231F20"/>
          <w:w w:val="105"/>
        </w:rPr>
        <w:t>Thích</w:t>
      </w:r>
      <w:r>
        <w:rPr>
          <w:color w:val="231F20"/>
          <w:spacing w:val="-16"/>
          <w:w w:val="105"/>
        </w:rPr>
        <w:t> </w:t>
      </w:r>
      <w:r>
        <w:rPr>
          <w:color w:val="231F20"/>
          <w:w w:val="105"/>
        </w:rPr>
        <w:t>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ở</w:t>
      </w:r>
      <w:r>
        <w:rPr>
          <w:color w:val="231F20"/>
          <w:spacing w:val="-16"/>
          <w:w w:val="105"/>
        </w:rPr>
        <w:t> </w:t>
      </w:r>
      <w:r>
        <w:rPr>
          <w:color w:val="231F20"/>
          <w:w w:val="105"/>
        </w:rPr>
        <w:t>dưới</w:t>
      </w:r>
      <w:r>
        <w:rPr>
          <w:color w:val="231F20"/>
          <w:spacing w:val="-16"/>
          <w:w w:val="105"/>
        </w:rPr>
        <w:t> </w:t>
      </w:r>
      <w:r>
        <w:rPr>
          <w:color w:val="231F20"/>
          <w:w w:val="105"/>
        </w:rPr>
        <w:t>cội</w:t>
      </w:r>
      <w:r>
        <w:rPr>
          <w:color w:val="231F20"/>
          <w:spacing w:val="-16"/>
          <w:w w:val="105"/>
        </w:rPr>
        <w:t> </w:t>
      </w:r>
      <w:r>
        <w:rPr>
          <w:color w:val="231F20"/>
          <w:w w:val="105"/>
        </w:rPr>
        <w:t>Bồ</w:t>
      </w:r>
      <w:r>
        <w:rPr>
          <w:color w:val="231F20"/>
          <w:spacing w:val="-16"/>
          <w:w w:val="105"/>
        </w:rPr>
        <w:t> </w:t>
      </w:r>
      <w:r>
        <w:rPr>
          <w:color w:val="231F20"/>
          <w:w w:val="105"/>
        </w:rPr>
        <w:t>Đề, ban</w:t>
      </w:r>
      <w:r>
        <w:rPr>
          <w:color w:val="231F20"/>
          <w:spacing w:val="-5"/>
          <w:w w:val="105"/>
        </w:rPr>
        <w:t> </w:t>
      </w:r>
      <w:r>
        <w:rPr>
          <w:color w:val="231F20"/>
          <w:w w:val="105"/>
        </w:rPr>
        <w:t>đêm</w:t>
      </w:r>
      <w:r>
        <w:rPr>
          <w:color w:val="231F20"/>
          <w:spacing w:val="-5"/>
          <w:w w:val="105"/>
        </w:rPr>
        <w:t> </w:t>
      </w:r>
      <w:r>
        <w:rPr>
          <w:color w:val="231F20"/>
          <w:w w:val="105"/>
        </w:rPr>
        <w:t>thấy</w:t>
      </w:r>
      <w:r>
        <w:rPr>
          <w:color w:val="231F20"/>
          <w:spacing w:val="-5"/>
          <w:w w:val="105"/>
        </w:rPr>
        <w:t> </w:t>
      </w:r>
      <w:r>
        <w:rPr>
          <w:color w:val="231F20"/>
          <w:w w:val="105"/>
        </w:rPr>
        <w:t>sao</w:t>
      </w:r>
      <w:r>
        <w:rPr>
          <w:color w:val="231F20"/>
          <w:spacing w:val="-5"/>
          <w:w w:val="105"/>
        </w:rPr>
        <w:t> </w:t>
      </w:r>
      <w:r>
        <w:rPr>
          <w:color w:val="231F20"/>
          <w:w w:val="105"/>
        </w:rPr>
        <w:t>Mai,</w:t>
      </w:r>
      <w:r>
        <w:rPr>
          <w:color w:val="231F20"/>
          <w:spacing w:val="-5"/>
          <w:w w:val="105"/>
        </w:rPr>
        <w:t> </w:t>
      </w:r>
      <w:r>
        <w:rPr>
          <w:color w:val="231F20"/>
          <w:w w:val="105"/>
        </w:rPr>
        <w:t>do</w:t>
      </w:r>
      <w:r>
        <w:rPr>
          <w:color w:val="231F20"/>
          <w:spacing w:val="-5"/>
          <w:w w:val="105"/>
        </w:rPr>
        <w:t> </w:t>
      </w:r>
      <w:r>
        <w:rPr>
          <w:color w:val="231F20"/>
          <w:w w:val="105"/>
        </w:rPr>
        <w:t>triệt</w:t>
      </w:r>
      <w:r>
        <w:rPr>
          <w:color w:val="231F20"/>
          <w:spacing w:val="-7"/>
          <w:w w:val="105"/>
        </w:rPr>
        <w:t> </w:t>
      </w:r>
      <w:r>
        <w:rPr>
          <w:color w:val="231F20"/>
          <w:w w:val="105"/>
        </w:rPr>
        <w:t>để</w:t>
      </w:r>
      <w:r>
        <w:rPr>
          <w:color w:val="231F20"/>
          <w:spacing w:val="-5"/>
          <w:w w:val="105"/>
        </w:rPr>
        <w:t> </w:t>
      </w:r>
      <w:r>
        <w:rPr>
          <w:color w:val="231F20"/>
          <w:w w:val="105"/>
        </w:rPr>
        <w:t>buông</w:t>
      </w:r>
      <w:r>
        <w:rPr>
          <w:color w:val="231F20"/>
          <w:spacing w:val="-5"/>
          <w:w w:val="105"/>
        </w:rPr>
        <w:t> </w:t>
      </w:r>
      <w:r>
        <w:rPr>
          <w:color w:val="231F20"/>
          <w:w w:val="105"/>
        </w:rPr>
        <w:t>xuống</w:t>
      </w:r>
      <w:r>
        <w:rPr>
          <w:color w:val="231F20"/>
          <w:spacing w:val="-5"/>
          <w:w w:val="105"/>
        </w:rPr>
        <w:t> </w:t>
      </w:r>
      <w:r>
        <w:rPr>
          <w:color w:val="231F20"/>
          <w:w w:val="105"/>
        </w:rPr>
        <w:t>bèn</w:t>
      </w:r>
      <w:r>
        <w:rPr>
          <w:color w:val="231F20"/>
          <w:spacing w:val="-7"/>
          <w:w w:val="105"/>
        </w:rPr>
        <w:t> </w:t>
      </w:r>
      <w:r>
        <w:rPr>
          <w:color w:val="231F20"/>
          <w:w w:val="105"/>
        </w:rPr>
        <w:t>đại</w:t>
      </w:r>
      <w:r>
        <w:rPr>
          <w:color w:val="231F20"/>
          <w:spacing w:val="-5"/>
          <w:w w:val="105"/>
        </w:rPr>
        <w:t> </w:t>
      </w:r>
      <w:r>
        <w:rPr>
          <w:color w:val="231F20"/>
          <w:w w:val="105"/>
        </w:rPr>
        <w:t>triệt đại ngộ. Trong phương trượng thất của Ngũ Tổ, Huệ Năng </w:t>
      </w:r>
      <w:r>
        <w:rPr>
          <w:color w:val="231F20"/>
        </w:rPr>
        <w:t>Đại sư nghe câu</w:t>
      </w:r>
      <w:r>
        <w:rPr>
          <w:color w:val="231F20"/>
          <w:spacing w:val="-2"/>
        </w:rPr>
        <w:t> </w:t>
      </w:r>
      <w:r>
        <w:rPr>
          <w:i/>
          <w:color w:val="231F20"/>
        </w:rPr>
        <w:t>“Ưng vô sở trụ nhi sinh kỳ tâm”</w:t>
      </w:r>
      <w:r>
        <w:rPr>
          <w:color w:val="231F20"/>
        </w:rPr>
        <w:t>, Ngài buông </w:t>
      </w:r>
      <w:r>
        <w:rPr>
          <w:color w:val="231F20"/>
          <w:w w:val="105"/>
        </w:rPr>
        <w:t>xuống bèn khai ngộ. Nhất ngộ, hết thảy ngộ.</w:t>
      </w:r>
    </w:p>
    <w:p>
      <w:pPr>
        <w:pStyle w:val="BodyText"/>
        <w:spacing w:line="297" w:lineRule="auto" w:before="145"/>
        <w:ind w:left="387" w:right="122" w:firstLine="453"/>
      </w:pPr>
      <w:r>
        <w:rPr>
          <w:color w:val="231F20"/>
          <w:w w:val="110"/>
        </w:rPr>
        <w:t>Hết thảy các pháp thế gian và xuất thế gian, không có </w:t>
      </w:r>
      <w:r>
        <w:rPr>
          <w:color w:val="231F20"/>
          <w:w w:val="105"/>
        </w:rPr>
        <w:t>pháp nào chẳng thông đạt, chẳng bị pháp nào chướng ngại, </w:t>
      </w:r>
      <w:r>
        <w:rPr>
          <w:color w:val="231F20"/>
          <w:spacing w:val="-2"/>
          <w:w w:val="110"/>
        </w:rPr>
        <w:t>đấy</w:t>
      </w:r>
      <w:r>
        <w:rPr>
          <w:color w:val="231F20"/>
          <w:spacing w:val="-20"/>
          <w:w w:val="110"/>
        </w:rPr>
        <w:t> </w:t>
      </w:r>
      <w:r>
        <w:rPr>
          <w:color w:val="231F20"/>
          <w:spacing w:val="-2"/>
          <w:w w:val="110"/>
        </w:rPr>
        <w:t>là</w:t>
      </w:r>
      <w:r>
        <w:rPr>
          <w:color w:val="231F20"/>
          <w:spacing w:val="-20"/>
          <w:w w:val="110"/>
        </w:rPr>
        <w:t> </w:t>
      </w:r>
      <w:r>
        <w:rPr>
          <w:color w:val="231F20"/>
          <w:spacing w:val="-2"/>
          <w:w w:val="110"/>
        </w:rPr>
        <w:t>khai</w:t>
      </w:r>
      <w:r>
        <w:rPr>
          <w:color w:val="231F20"/>
          <w:spacing w:val="-20"/>
          <w:w w:val="110"/>
        </w:rPr>
        <w:t> </w:t>
      </w:r>
      <w:r>
        <w:rPr>
          <w:color w:val="231F20"/>
          <w:spacing w:val="-2"/>
          <w:w w:val="110"/>
        </w:rPr>
        <w:t>ngộ</w:t>
      </w:r>
      <w:r>
        <w:rPr>
          <w:color w:val="231F20"/>
          <w:spacing w:val="-20"/>
          <w:w w:val="110"/>
        </w:rPr>
        <w:t> </w:t>
      </w:r>
      <w:r>
        <w:rPr>
          <w:color w:val="231F20"/>
          <w:spacing w:val="-2"/>
          <w:w w:val="110"/>
        </w:rPr>
        <w:t>thật</w:t>
      </w:r>
      <w:r>
        <w:rPr>
          <w:color w:val="231F20"/>
          <w:spacing w:val="-20"/>
          <w:w w:val="110"/>
        </w:rPr>
        <w:t> </w:t>
      </w:r>
      <w:r>
        <w:rPr>
          <w:color w:val="231F20"/>
          <w:spacing w:val="-2"/>
          <w:w w:val="110"/>
        </w:rPr>
        <w:t>sự.</w:t>
      </w:r>
      <w:r>
        <w:rPr>
          <w:color w:val="231F20"/>
          <w:spacing w:val="-20"/>
          <w:w w:val="110"/>
        </w:rPr>
        <w:t> </w:t>
      </w:r>
      <w:r>
        <w:rPr>
          <w:color w:val="231F20"/>
          <w:spacing w:val="-2"/>
          <w:w w:val="110"/>
        </w:rPr>
        <w:t>Hễ</w:t>
      </w:r>
      <w:r>
        <w:rPr>
          <w:color w:val="231F20"/>
          <w:spacing w:val="-20"/>
          <w:w w:val="110"/>
        </w:rPr>
        <w:t> </w:t>
      </w:r>
      <w:r>
        <w:rPr>
          <w:color w:val="231F20"/>
          <w:spacing w:val="-2"/>
          <w:w w:val="110"/>
        </w:rPr>
        <w:t>còn</w:t>
      </w:r>
      <w:r>
        <w:rPr>
          <w:color w:val="231F20"/>
          <w:spacing w:val="-20"/>
          <w:w w:val="110"/>
        </w:rPr>
        <w:t> </w:t>
      </w:r>
      <w:r>
        <w:rPr>
          <w:color w:val="231F20"/>
          <w:spacing w:val="-2"/>
          <w:w w:val="110"/>
        </w:rPr>
        <w:t>có</w:t>
      </w:r>
      <w:r>
        <w:rPr>
          <w:color w:val="231F20"/>
          <w:spacing w:val="-20"/>
          <w:w w:val="110"/>
        </w:rPr>
        <w:t> </w:t>
      </w:r>
      <w:r>
        <w:rPr>
          <w:color w:val="231F20"/>
          <w:spacing w:val="-2"/>
          <w:w w:val="110"/>
        </w:rPr>
        <w:t>một</w:t>
      </w:r>
      <w:r>
        <w:rPr>
          <w:color w:val="231F20"/>
          <w:spacing w:val="-20"/>
          <w:w w:val="110"/>
        </w:rPr>
        <w:t> </w:t>
      </w:r>
      <w:r>
        <w:rPr>
          <w:color w:val="231F20"/>
          <w:spacing w:val="-2"/>
          <w:w w:val="110"/>
        </w:rPr>
        <w:t>pháp</w:t>
      </w:r>
      <w:r>
        <w:rPr>
          <w:color w:val="231F20"/>
          <w:spacing w:val="-20"/>
          <w:w w:val="110"/>
        </w:rPr>
        <w:t> </w:t>
      </w:r>
      <w:r>
        <w:rPr>
          <w:color w:val="231F20"/>
          <w:spacing w:val="-2"/>
          <w:w w:val="110"/>
        </w:rPr>
        <w:t>chẳng</w:t>
      </w:r>
      <w:r>
        <w:rPr>
          <w:color w:val="231F20"/>
          <w:spacing w:val="-20"/>
          <w:w w:val="110"/>
        </w:rPr>
        <w:t> </w:t>
      </w:r>
      <w:r>
        <w:rPr>
          <w:color w:val="231F20"/>
          <w:spacing w:val="-2"/>
          <w:w w:val="110"/>
        </w:rPr>
        <w:t>hiểu</w:t>
      </w:r>
      <w:r>
        <w:rPr>
          <w:color w:val="231F20"/>
          <w:spacing w:val="-20"/>
          <w:w w:val="110"/>
        </w:rPr>
        <w:t> </w:t>
      </w:r>
      <w:r>
        <w:rPr>
          <w:color w:val="231F20"/>
          <w:spacing w:val="-2"/>
          <w:w w:val="110"/>
        </w:rPr>
        <w:t>rõ, </w:t>
      </w:r>
      <w:r>
        <w:rPr>
          <w:color w:val="231F20"/>
          <w:w w:val="110"/>
        </w:rPr>
        <w:t>chẳng</w:t>
      </w:r>
      <w:r>
        <w:rPr>
          <w:color w:val="231F20"/>
          <w:spacing w:val="-2"/>
          <w:w w:val="110"/>
        </w:rPr>
        <w:t> </w:t>
      </w:r>
      <w:r>
        <w:rPr>
          <w:color w:val="231F20"/>
          <w:w w:val="110"/>
        </w:rPr>
        <w:t>thông</w:t>
      </w:r>
      <w:r>
        <w:rPr>
          <w:color w:val="231F20"/>
          <w:spacing w:val="-3"/>
          <w:w w:val="110"/>
        </w:rPr>
        <w:t> </w:t>
      </w:r>
      <w:r>
        <w:rPr>
          <w:color w:val="231F20"/>
          <w:w w:val="110"/>
        </w:rPr>
        <w:t>đạt,</w:t>
      </w:r>
      <w:r>
        <w:rPr>
          <w:color w:val="231F20"/>
          <w:spacing w:val="-2"/>
          <w:w w:val="110"/>
        </w:rPr>
        <w:t> </w:t>
      </w:r>
      <w:r>
        <w:rPr>
          <w:color w:val="231F20"/>
          <w:w w:val="110"/>
        </w:rPr>
        <w:t>tức</w:t>
      </w:r>
      <w:r>
        <w:rPr>
          <w:color w:val="231F20"/>
          <w:spacing w:val="-2"/>
          <w:w w:val="110"/>
        </w:rPr>
        <w:t> </w:t>
      </w:r>
      <w:r>
        <w:rPr>
          <w:color w:val="231F20"/>
          <w:w w:val="110"/>
        </w:rPr>
        <w:t>là</w:t>
      </w:r>
      <w:r>
        <w:rPr>
          <w:color w:val="231F20"/>
          <w:spacing w:val="-3"/>
          <w:w w:val="110"/>
        </w:rPr>
        <w:t> </w:t>
      </w:r>
      <w:r>
        <w:rPr>
          <w:color w:val="231F20"/>
          <w:w w:val="110"/>
        </w:rPr>
        <w:t>chưa</w:t>
      </w:r>
      <w:r>
        <w:rPr>
          <w:color w:val="231F20"/>
          <w:spacing w:val="-2"/>
          <w:w w:val="110"/>
        </w:rPr>
        <w:t> </w:t>
      </w:r>
      <w:r>
        <w:rPr>
          <w:color w:val="231F20"/>
          <w:w w:val="110"/>
        </w:rPr>
        <w:t>khai</w:t>
      </w:r>
      <w:r>
        <w:rPr>
          <w:color w:val="231F20"/>
          <w:spacing w:val="-3"/>
          <w:w w:val="110"/>
        </w:rPr>
        <w:t> </w:t>
      </w:r>
      <w:r>
        <w:rPr>
          <w:color w:val="231F20"/>
          <w:w w:val="110"/>
        </w:rPr>
        <w:t>ngộ,</w:t>
      </w:r>
      <w:r>
        <w:rPr>
          <w:color w:val="231F20"/>
          <w:spacing w:val="-3"/>
          <w:w w:val="110"/>
        </w:rPr>
        <w:t> </w:t>
      </w:r>
      <w:r>
        <w:rPr>
          <w:color w:val="231F20"/>
          <w:w w:val="110"/>
        </w:rPr>
        <w:t>chẳng</w:t>
      </w:r>
      <w:r>
        <w:rPr>
          <w:color w:val="231F20"/>
          <w:spacing w:val="-2"/>
          <w:w w:val="110"/>
        </w:rPr>
        <w:t> </w:t>
      </w:r>
      <w:r>
        <w:rPr>
          <w:color w:val="231F20"/>
          <w:w w:val="110"/>
        </w:rPr>
        <w:t>phải</w:t>
      </w:r>
      <w:r>
        <w:rPr>
          <w:color w:val="231F20"/>
          <w:spacing w:val="-3"/>
          <w:w w:val="110"/>
        </w:rPr>
        <w:t> </w:t>
      </w:r>
      <w:r>
        <w:rPr>
          <w:color w:val="231F20"/>
          <w:w w:val="110"/>
        </w:rPr>
        <w:t>là</w:t>
      </w:r>
      <w:r>
        <w:rPr>
          <w:color w:val="231F20"/>
          <w:spacing w:val="-3"/>
          <w:w w:val="110"/>
        </w:rPr>
        <w:t> </w:t>
      </w:r>
      <w:r>
        <w:rPr>
          <w:color w:val="231F20"/>
          <w:w w:val="110"/>
        </w:rPr>
        <w:t>triệt </w:t>
      </w:r>
      <w:r>
        <w:rPr>
          <w:color w:val="231F20"/>
          <w:w w:val="105"/>
        </w:rPr>
        <w:t>ngộ. Bởi lẽ, ngộ có triệt ngộ, đại ngộ, và tiểu ngộ, rất nhiều tầng</w:t>
      </w:r>
      <w:r>
        <w:rPr>
          <w:color w:val="231F20"/>
          <w:spacing w:val="-14"/>
          <w:w w:val="105"/>
        </w:rPr>
        <w:t> </w:t>
      </w:r>
      <w:r>
        <w:rPr>
          <w:color w:val="231F20"/>
          <w:w w:val="105"/>
        </w:rPr>
        <w:t>lớp.</w:t>
      </w:r>
      <w:r>
        <w:rPr>
          <w:color w:val="231F20"/>
          <w:spacing w:val="-14"/>
          <w:w w:val="105"/>
        </w:rPr>
        <w:t> </w:t>
      </w:r>
      <w:r>
        <w:rPr>
          <w:color w:val="231F20"/>
          <w:w w:val="105"/>
        </w:rPr>
        <w:t>Kẻ</w:t>
      </w:r>
      <w:r>
        <w:rPr>
          <w:color w:val="231F20"/>
          <w:spacing w:val="-14"/>
          <w:w w:val="105"/>
        </w:rPr>
        <w:t> </w:t>
      </w:r>
      <w:r>
        <w:rPr>
          <w:color w:val="231F20"/>
          <w:w w:val="105"/>
        </w:rPr>
        <w:t>độn</w:t>
      </w:r>
      <w:r>
        <w:rPr>
          <w:color w:val="231F20"/>
          <w:spacing w:val="-14"/>
          <w:w w:val="105"/>
        </w:rPr>
        <w:t> </w:t>
      </w:r>
      <w:r>
        <w:rPr>
          <w:color w:val="231F20"/>
          <w:w w:val="105"/>
        </w:rPr>
        <w:t>căn</w:t>
      </w:r>
      <w:r>
        <w:rPr>
          <w:color w:val="231F20"/>
          <w:spacing w:val="-14"/>
          <w:w w:val="105"/>
        </w:rPr>
        <w:t> </w:t>
      </w:r>
      <w:r>
        <w:rPr>
          <w:color w:val="231F20"/>
          <w:w w:val="105"/>
        </w:rPr>
        <w:t>tích</w:t>
      </w:r>
      <w:r>
        <w:rPr>
          <w:color w:val="231F20"/>
          <w:spacing w:val="-15"/>
          <w:w w:val="105"/>
        </w:rPr>
        <w:t> </w:t>
      </w:r>
      <w:r>
        <w:rPr>
          <w:color w:val="231F20"/>
          <w:w w:val="105"/>
        </w:rPr>
        <w:t>tập</w:t>
      </w:r>
      <w:r>
        <w:rPr>
          <w:color w:val="231F20"/>
          <w:spacing w:val="-14"/>
          <w:w w:val="105"/>
        </w:rPr>
        <w:t> </w:t>
      </w:r>
      <w:r>
        <w:rPr>
          <w:color w:val="231F20"/>
          <w:w w:val="105"/>
        </w:rPr>
        <w:t>tiểu</w:t>
      </w:r>
      <w:r>
        <w:rPr>
          <w:color w:val="231F20"/>
          <w:spacing w:val="-14"/>
          <w:w w:val="105"/>
        </w:rPr>
        <w:t> </w:t>
      </w:r>
      <w:r>
        <w:rPr>
          <w:color w:val="231F20"/>
          <w:w w:val="105"/>
        </w:rPr>
        <w:t>ngộ</w:t>
      </w:r>
      <w:r>
        <w:rPr>
          <w:color w:val="231F20"/>
          <w:spacing w:val="-14"/>
          <w:w w:val="105"/>
        </w:rPr>
        <w:t> </w:t>
      </w:r>
      <w:r>
        <w:rPr>
          <w:color w:val="231F20"/>
          <w:w w:val="105"/>
        </w:rPr>
        <w:t>thành</w:t>
      </w:r>
      <w:r>
        <w:rPr>
          <w:color w:val="231F20"/>
          <w:spacing w:val="-14"/>
          <w:w w:val="105"/>
        </w:rPr>
        <w:t> </w:t>
      </w:r>
      <w:r>
        <w:rPr>
          <w:color w:val="231F20"/>
          <w:w w:val="105"/>
        </w:rPr>
        <w:t>đại</w:t>
      </w:r>
      <w:r>
        <w:rPr>
          <w:color w:val="231F20"/>
          <w:spacing w:val="-14"/>
          <w:w w:val="105"/>
        </w:rPr>
        <w:t> </w:t>
      </w:r>
      <w:r>
        <w:rPr>
          <w:color w:val="231F20"/>
          <w:w w:val="105"/>
        </w:rPr>
        <w:t>ngộ,</w:t>
      </w:r>
      <w:r>
        <w:rPr>
          <w:color w:val="231F20"/>
          <w:spacing w:val="-14"/>
          <w:w w:val="105"/>
        </w:rPr>
        <w:t> </w:t>
      </w:r>
      <w:r>
        <w:rPr>
          <w:color w:val="231F20"/>
          <w:w w:val="105"/>
        </w:rPr>
        <w:t>tích</w:t>
      </w:r>
      <w:r>
        <w:rPr>
          <w:color w:val="231F20"/>
          <w:spacing w:val="-15"/>
          <w:w w:val="105"/>
        </w:rPr>
        <w:t> </w:t>
      </w:r>
      <w:r>
        <w:rPr>
          <w:color w:val="231F20"/>
          <w:w w:val="105"/>
        </w:rPr>
        <w:t>tập đại</w:t>
      </w:r>
      <w:r>
        <w:rPr>
          <w:color w:val="231F20"/>
          <w:spacing w:val="-6"/>
          <w:w w:val="105"/>
        </w:rPr>
        <w:t> </w:t>
      </w:r>
      <w:r>
        <w:rPr>
          <w:color w:val="231F20"/>
          <w:w w:val="105"/>
        </w:rPr>
        <w:t>ngộ</w:t>
      </w:r>
      <w:r>
        <w:rPr>
          <w:color w:val="231F20"/>
          <w:spacing w:val="-6"/>
          <w:w w:val="105"/>
        </w:rPr>
        <w:t> </w:t>
      </w:r>
      <w:r>
        <w:rPr>
          <w:color w:val="231F20"/>
          <w:w w:val="105"/>
        </w:rPr>
        <w:t>thành</w:t>
      </w:r>
      <w:r>
        <w:rPr>
          <w:color w:val="231F20"/>
          <w:spacing w:val="-6"/>
          <w:w w:val="105"/>
        </w:rPr>
        <w:t> </w:t>
      </w:r>
      <w:r>
        <w:rPr>
          <w:color w:val="231F20"/>
          <w:w w:val="105"/>
        </w:rPr>
        <w:t>đại</w:t>
      </w:r>
      <w:r>
        <w:rPr>
          <w:color w:val="231F20"/>
          <w:spacing w:val="-6"/>
          <w:w w:val="105"/>
        </w:rPr>
        <w:t> </w:t>
      </w:r>
      <w:r>
        <w:rPr>
          <w:color w:val="231F20"/>
          <w:w w:val="105"/>
        </w:rPr>
        <w:t>triệt</w:t>
      </w:r>
      <w:r>
        <w:rPr>
          <w:color w:val="231F20"/>
          <w:spacing w:val="-6"/>
          <w:w w:val="105"/>
        </w:rPr>
        <w:t> </w:t>
      </w:r>
      <w:r>
        <w:rPr>
          <w:color w:val="231F20"/>
          <w:w w:val="105"/>
        </w:rPr>
        <w:t>đại</w:t>
      </w:r>
      <w:r>
        <w:rPr>
          <w:color w:val="231F20"/>
          <w:spacing w:val="-6"/>
          <w:w w:val="105"/>
        </w:rPr>
        <w:t> </w:t>
      </w:r>
      <w:r>
        <w:rPr>
          <w:color w:val="231F20"/>
          <w:w w:val="105"/>
        </w:rPr>
        <w:t>ngộ,</w:t>
      </w:r>
      <w:r>
        <w:rPr>
          <w:color w:val="231F20"/>
          <w:spacing w:val="-6"/>
          <w:w w:val="105"/>
        </w:rPr>
        <w:t> </w:t>
      </w:r>
      <w:r>
        <w:rPr>
          <w:color w:val="231F20"/>
          <w:w w:val="105"/>
        </w:rPr>
        <w:t>dần</w:t>
      </w:r>
      <w:r>
        <w:rPr>
          <w:color w:val="231F20"/>
          <w:spacing w:val="-6"/>
          <w:w w:val="105"/>
        </w:rPr>
        <w:t> </w:t>
      </w:r>
      <w:r>
        <w:rPr>
          <w:color w:val="231F20"/>
          <w:w w:val="105"/>
        </w:rPr>
        <w:t>dần,</w:t>
      </w:r>
      <w:r>
        <w:rPr>
          <w:color w:val="231F20"/>
          <w:spacing w:val="-6"/>
          <w:w w:val="105"/>
        </w:rPr>
        <w:t> </w:t>
      </w:r>
      <w:r>
        <w:rPr>
          <w:color w:val="231F20"/>
          <w:w w:val="105"/>
        </w:rPr>
        <w:t>thời</w:t>
      </w:r>
      <w:r>
        <w:rPr>
          <w:color w:val="231F20"/>
          <w:spacing w:val="-6"/>
          <w:w w:val="105"/>
        </w:rPr>
        <w:t> </w:t>
      </w:r>
      <w:r>
        <w:rPr>
          <w:color w:val="231F20"/>
          <w:w w:val="105"/>
        </w:rPr>
        <w:t>gian</w:t>
      </w:r>
      <w:r>
        <w:rPr>
          <w:color w:val="231F20"/>
          <w:spacing w:val="-6"/>
          <w:w w:val="105"/>
        </w:rPr>
        <w:t> </w:t>
      </w:r>
      <w:r>
        <w:rPr>
          <w:color w:val="231F20"/>
          <w:w w:val="105"/>
        </w:rPr>
        <w:t>ấy</w:t>
      </w:r>
      <w:r>
        <w:rPr>
          <w:color w:val="231F20"/>
          <w:spacing w:val="-6"/>
          <w:w w:val="105"/>
        </w:rPr>
        <w:t> </w:t>
      </w:r>
      <w:r>
        <w:rPr>
          <w:color w:val="231F20"/>
          <w:w w:val="105"/>
        </w:rPr>
        <w:t>rất</w:t>
      </w:r>
      <w:r>
        <w:rPr>
          <w:color w:val="231F20"/>
          <w:spacing w:val="-6"/>
          <w:w w:val="105"/>
        </w:rPr>
        <w:t> </w:t>
      </w:r>
      <w:r>
        <w:rPr>
          <w:color w:val="231F20"/>
          <w:w w:val="105"/>
        </w:rPr>
        <w:t>dài. Phải</w:t>
      </w:r>
      <w:r>
        <w:rPr>
          <w:color w:val="231F20"/>
          <w:spacing w:val="-14"/>
          <w:w w:val="105"/>
        </w:rPr>
        <w:t> </w:t>
      </w:r>
      <w:r>
        <w:rPr>
          <w:color w:val="231F20"/>
          <w:w w:val="105"/>
        </w:rPr>
        <w:t>ngộ</w:t>
      </w:r>
      <w:r>
        <w:rPr>
          <w:color w:val="231F20"/>
          <w:spacing w:val="-14"/>
          <w:w w:val="105"/>
        </w:rPr>
        <w:t> </w:t>
      </w:r>
      <w:r>
        <w:rPr>
          <w:color w:val="231F20"/>
          <w:w w:val="105"/>
        </w:rPr>
        <w:t>như</w:t>
      </w:r>
      <w:r>
        <w:rPr>
          <w:color w:val="231F20"/>
          <w:spacing w:val="-14"/>
          <w:w w:val="105"/>
        </w:rPr>
        <w:t> </w:t>
      </w:r>
      <w:r>
        <w:rPr>
          <w:color w:val="231F20"/>
          <w:w w:val="105"/>
        </w:rPr>
        <w:t>thế</w:t>
      </w:r>
      <w:r>
        <w:rPr>
          <w:color w:val="231F20"/>
          <w:spacing w:val="-14"/>
          <w:w w:val="105"/>
        </w:rPr>
        <w:t> </w:t>
      </w:r>
      <w:r>
        <w:rPr>
          <w:color w:val="231F20"/>
          <w:w w:val="105"/>
        </w:rPr>
        <w:t>nào?</w:t>
      </w:r>
      <w:r>
        <w:rPr>
          <w:color w:val="231F20"/>
          <w:spacing w:val="-14"/>
          <w:w w:val="105"/>
        </w:rPr>
        <w:t> </w:t>
      </w:r>
      <w:r>
        <w:rPr>
          <w:color w:val="231F20"/>
          <w:w w:val="105"/>
        </w:rPr>
        <w:t>Hãy</w:t>
      </w:r>
      <w:r>
        <w:rPr>
          <w:color w:val="231F20"/>
          <w:spacing w:val="-14"/>
          <w:w w:val="105"/>
        </w:rPr>
        <w:t> </w:t>
      </w:r>
      <w:r>
        <w:rPr>
          <w:color w:val="231F20"/>
          <w:w w:val="105"/>
        </w:rPr>
        <w:t>nhớ</w:t>
      </w:r>
      <w:r>
        <w:rPr>
          <w:color w:val="231F20"/>
          <w:spacing w:val="-14"/>
          <w:w w:val="105"/>
        </w:rPr>
        <w:t> </w:t>
      </w:r>
      <w:r>
        <w:rPr>
          <w:color w:val="231F20"/>
          <w:w w:val="105"/>
        </w:rPr>
        <w:t>buông</w:t>
      </w:r>
      <w:r>
        <w:rPr>
          <w:color w:val="231F20"/>
          <w:spacing w:val="-14"/>
          <w:w w:val="105"/>
        </w:rPr>
        <w:t> </w:t>
      </w:r>
      <w:r>
        <w:rPr>
          <w:color w:val="231F20"/>
          <w:w w:val="105"/>
        </w:rPr>
        <w:t>xuống.</w:t>
      </w:r>
      <w:r>
        <w:rPr>
          <w:color w:val="231F20"/>
          <w:spacing w:val="-14"/>
          <w:w w:val="105"/>
        </w:rPr>
        <w:t> </w:t>
      </w:r>
      <w:r>
        <w:rPr>
          <w:color w:val="231F20"/>
          <w:w w:val="105"/>
        </w:rPr>
        <w:t>Không</w:t>
      </w:r>
      <w:r>
        <w:rPr>
          <w:color w:val="231F20"/>
          <w:spacing w:val="-14"/>
          <w:w w:val="105"/>
        </w:rPr>
        <w:t> </w:t>
      </w:r>
      <w:r>
        <w:rPr>
          <w:color w:val="231F20"/>
          <w:w w:val="105"/>
        </w:rPr>
        <w:t>buông xuống, học cách nào cũng chẳng ngộ.</w:t>
      </w:r>
    </w:p>
    <w:p>
      <w:pPr>
        <w:pStyle w:val="BodyText"/>
        <w:spacing w:line="297" w:lineRule="auto" w:before="145"/>
        <w:ind w:left="387" w:right="120" w:firstLine="453"/>
      </w:pPr>
      <w:r>
        <w:rPr>
          <w:color w:val="231F20"/>
          <w:w w:val="105"/>
        </w:rPr>
        <w:t>Khai</w:t>
      </w:r>
      <w:r>
        <w:rPr>
          <w:color w:val="231F20"/>
          <w:spacing w:val="-9"/>
          <w:w w:val="105"/>
        </w:rPr>
        <w:t> </w:t>
      </w:r>
      <w:r>
        <w:rPr>
          <w:color w:val="231F20"/>
          <w:w w:val="105"/>
        </w:rPr>
        <w:t>ngộ</w:t>
      </w:r>
      <w:r>
        <w:rPr>
          <w:color w:val="231F20"/>
          <w:spacing w:val="-9"/>
          <w:w w:val="105"/>
        </w:rPr>
        <w:t> </w:t>
      </w:r>
      <w:r>
        <w:rPr>
          <w:color w:val="231F20"/>
          <w:w w:val="105"/>
        </w:rPr>
        <w:t>chẳng</w:t>
      </w:r>
      <w:r>
        <w:rPr>
          <w:color w:val="231F20"/>
          <w:spacing w:val="-9"/>
          <w:w w:val="105"/>
        </w:rPr>
        <w:t> </w:t>
      </w:r>
      <w:r>
        <w:rPr>
          <w:color w:val="231F20"/>
          <w:w w:val="105"/>
        </w:rPr>
        <w:t>dính</w:t>
      </w:r>
      <w:r>
        <w:rPr>
          <w:color w:val="231F20"/>
          <w:spacing w:val="-9"/>
          <w:w w:val="105"/>
        </w:rPr>
        <w:t> </w:t>
      </w:r>
      <w:r>
        <w:rPr>
          <w:color w:val="231F20"/>
          <w:w w:val="105"/>
        </w:rPr>
        <w:t>dáng</w:t>
      </w:r>
      <w:r>
        <w:rPr>
          <w:color w:val="231F20"/>
          <w:spacing w:val="-9"/>
          <w:w w:val="105"/>
        </w:rPr>
        <w:t> </w:t>
      </w:r>
      <w:r>
        <w:rPr>
          <w:color w:val="231F20"/>
          <w:w w:val="105"/>
        </w:rPr>
        <w:t>đến</w:t>
      </w:r>
      <w:r>
        <w:rPr>
          <w:color w:val="231F20"/>
          <w:spacing w:val="-9"/>
          <w:w w:val="105"/>
        </w:rPr>
        <w:t> </w:t>
      </w:r>
      <w:r>
        <w:rPr>
          <w:color w:val="231F20"/>
          <w:w w:val="105"/>
        </w:rPr>
        <w:t>học</w:t>
      </w:r>
      <w:r>
        <w:rPr>
          <w:color w:val="231F20"/>
          <w:spacing w:val="-9"/>
          <w:w w:val="105"/>
        </w:rPr>
        <w:t> </w:t>
      </w:r>
      <w:r>
        <w:rPr>
          <w:color w:val="231F20"/>
          <w:w w:val="105"/>
        </w:rPr>
        <w:t>hay</w:t>
      </w:r>
      <w:r>
        <w:rPr>
          <w:color w:val="231F20"/>
          <w:spacing w:val="-9"/>
          <w:w w:val="105"/>
        </w:rPr>
        <w:t> </w:t>
      </w:r>
      <w:r>
        <w:rPr>
          <w:color w:val="231F20"/>
          <w:w w:val="105"/>
        </w:rPr>
        <w:t>không</w:t>
      </w:r>
      <w:r>
        <w:rPr>
          <w:color w:val="231F20"/>
          <w:spacing w:val="-9"/>
          <w:w w:val="105"/>
        </w:rPr>
        <w:t> </w:t>
      </w:r>
      <w:r>
        <w:rPr>
          <w:color w:val="231F20"/>
          <w:w w:val="105"/>
        </w:rPr>
        <w:t>học,</w:t>
      </w:r>
      <w:r>
        <w:rPr>
          <w:color w:val="231F20"/>
          <w:spacing w:val="-9"/>
          <w:w w:val="105"/>
        </w:rPr>
        <w:t> </w:t>
      </w:r>
      <w:r>
        <w:rPr>
          <w:color w:val="231F20"/>
          <w:w w:val="105"/>
        </w:rPr>
        <w:t>trong </w:t>
      </w:r>
      <w:r>
        <w:rPr>
          <w:i/>
          <w:color w:val="231F20"/>
          <w:w w:val="105"/>
        </w:rPr>
        <w:t>Đàn</w:t>
      </w:r>
      <w:r>
        <w:rPr>
          <w:i/>
          <w:color w:val="231F20"/>
          <w:spacing w:val="-20"/>
          <w:w w:val="105"/>
        </w:rPr>
        <w:t> </w:t>
      </w:r>
      <w:r>
        <w:rPr>
          <w:i/>
          <w:color w:val="231F20"/>
          <w:w w:val="105"/>
        </w:rPr>
        <w:t>Kinh</w:t>
      </w:r>
      <w:r>
        <w:rPr>
          <w:i/>
          <w:color w:val="231F20"/>
          <w:spacing w:val="-20"/>
          <w:w w:val="105"/>
        </w:rPr>
        <w:t> </w:t>
      </w:r>
      <w:r>
        <w:rPr>
          <w:color w:val="231F20"/>
          <w:w w:val="105"/>
        </w:rPr>
        <w:t>đã</w:t>
      </w:r>
      <w:r>
        <w:rPr>
          <w:color w:val="231F20"/>
          <w:spacing w:val="-20"/>
          <w:w w:val="105"/>
        </w:rPr>
        <w:t> </w:t>
      </w:r>
      <w:r>
        <w:rPr>
          <w:color w:val="231F20"/>
          <w:w w:val="105"/>
        </w:rPr>
        <w:t>ghi</w:t>
      </w:r>
      <w:r>
        <w:rPr>
          <w:color w:val="231F20"/>
          <w:spacing w:val="-20"/>
          <w:w w:val="105"/>
        </w:rPr>
        <w:t> </w:t>
      </w:r>
      <w:r>
        <w:rPr>
          <w:color w:val="231F20"/>
          <w:w w:val="105"/>
        </w:rPr>
        <w:t>chép</w:t>
      </w:r>
      <w:r>
        <w:rPr>
          <w:color w:val="231F20"/>
          <w:spacing w:val="-20"/>
          <w:w w:val="105"/>
        </w:rPr>
        <w:t> </w:t>
      </w:r>
      <w:r>
        <w:rPr>
          <w:color w:val="231F20"/>
          <w:w w:val="105"/>
        </w:rPr>
        <w:t>lời</w:t>
      </w:r>
      <w:r>
        <w:rPr>
          <w:color w:val="231F20"/>
          <w:spacing w:val="-20"/>
          <w:w w:val="105"/>
        </w:rPr>
        <w:t> </w:t>
      </w:r>
      <w:r>
        <w:rPr>
          <w:color w:val="231F20"/>
          <w:w w:val="105"/>
        </w:rPr>
        <w:t>Huệ</w:t>
      </w:r>
      <w:r>
        <w:rPr>
          <w:color w:val="231F20"/>
          <w:spacing w:val="-19"/>
          <w:w w:val="105"/>
        </w:rPr>
        <w:t> </w:t>
      </w:r>
      <w:r>
        <w:rPr>
          <w:color w:val="231F20"/>
          <w:w w:val="105"/>
        </w:rPr>
        <w:t>Năng</w:t>
      </w:r>
      <w:r>
        <w:rPr>
          <w:color w:val="231F20"/>
          <w:spacing w:val="-19"/>
          <w:w w:val="105"/>
        </w:rPr>
        <w:t> </w:t>
      </w:r>
      <w:r>
        <w:rPr>
          <w:color w:val="231F20"/>
          <w:w w:val="105"/>
        </w:rPr>
        <w:t>Đại</w:t>
      </w:r>
      <w:r>
        <w:rPr>
          <w:color w:val="231F20"/>
          <w:spacing w:val="-19"/>
          <w:w w:val="105"/>
        </w:rPr>
        <w:t> </w:t>
      </w:r>
      <w:r>
        <w:rPr>
          <w:color w:val="231F20"/>
          <w:w w:val="105"/>
        </w:rPr>
        <w:t>sư</w:t>
      </w:r>
      <w:r>
        <w:rPr>
          <w:color w:val="231F20"/>
          <w:spacing w:val="-20"/>
          <w:w w:val="105"/>
        </w:rPr>
        <w:t> </w:t>
      </w:r>
      <w:r>
        <w:rPr>
          <w:color w:val="231F20"/>
          <w:w w:val="105"/>
        </w:rPr>
        <w:t>nói</w:t>
      </w:r>
      <w:r>
        <w:rPr>
          <w:color w:val="231F20"/>
          <w:spacing w:val="-20"/>
          <w:w w:val="105"/>
        </w:rPr>
        <w:t> </w:t>
      </w:r>
      <w:r>
        <w:rPr>
          <w:color w:val="231F20"/>
          <w:w w:val="105"/>
        </w:rPr>
        <w:t>với</w:t>
      </w:r>
      <w:r>
        <w:rPr>
          <w:color w:val="231F20"/>
          <w:spacing w:val="-20"/>
          <w:w w:val="105"/>
        </w:rPr>
        <w:t> </w:t>
      </w:r>
      <w:r>
        <w:rPr>
          <w:color w:val="231F20"/>
          <w:w w:val="105"/>
        </w:rPr>
        <w:t>Tỳ-kheo- </w:t>
      </w:r>
      <w:r>
        <w:rPr>
          <w:color w:val="231F20"/>
          <w:w w:val="110"/>
        </w:rPr>
        <w:t>ni</w:t>
      </w:r>
      <w:r>
        <w:rPr>
          <w:color w:val="231F20"/>
          <w:spacing w:val="-13"/>
          <w:w w:val="110"/>
        </w:rPr>
        <w:t> </w:t>
      </w:r>
      <w:r>
        <w:rPr>
          <w:color w:val="231F20"/>
          <w:w w:val="110"/>
        </w:rPr>
        <w:t>Vô</w:t>
      </w:r>
      <w:r>
        <w:rPr>
          <w:color w:val="231F20"/>
          <w:spacing w:val="-13"/>
          <w:w w:val="110"/>
        </w:rPr>
        <w:t> </w:t>
      </w:r>
      <w:r>
        <w:rPr>
          <w:color w:val="231F20"/>
          <w:w w:val="110"/>
        </w:rPr>
        <w:t>Tận</w:t>
      </w:r>
      <w:r>
        <w:rPr>
          <w:color w:val="231F20"/>
          <w:spacing w:val="-13"/>
          <w:w w:val="110"/>
        </w:rPr>
        <w:t> </w:t>
      </w:r>
      <w:r>
        <w:rPr>
          <w:color w:val="231F20"/>
          <w:w w:val="110"/>
        </w:rPr>
        <w:t>Tạng.</w:t>
      </w:r>
      <w:r>
        <w:rPr>
          <w:color w:val="231F20"/>
          <w:spacing w:val="-13"/>
          <w:w w:val="110"/>
        </w:rPr>
        <w:t> </w:t>
      </w:r>
      <w:r>
        <w:rPr>
          <w:color w:val="231F20"/>
          <w:w w:val="110"/>
        </w:rPr>
        <w:t>Do</w:t>
      </w:r>
      <w:r>
        <w:rPr>
          <w:color w:val="231F20"/>
          <w:spacing w:val="-13"/>
          <w:w w:val="110"/>
        </w:rPr>
        <w:t> </w:t>
      </w:r>
      <w:r>
        <w:rPr>
          <w:color w:val="231F20"/>
          <w:w w:val="110"/>
        </w:rPr>
        <w:t>vậy</w:t>
      </w:r>
      <w:r>
        <w:rPr>
          <w:color w:val="231F20"/>
          <w:spacing w:val="-13"/>
          <w:w w:val="110"/>
        </w:rPr>
        <w:t> </w:t>
      </w:r>
      <w:r>
        <w:rPr>
          <w:color w:val="231F20"/>
          <w:w w:val="110"/>
        </w:rPr>
        <w:t>ta</w:t>
      </w:r>
      <w:r>
        <w:rPr>
          <w:color w:val="231F20"/>
          <w:spacing w:val="-13"/>
          <w:w w:val="110"/>
        </w:rPr>
        <w:t> </w:t>
      </w:r>
      <w:r>
        <w:rPr>
          <w:color w:val="231F20"/>
          <w:w w:val="110"/>
        </w:rPr>
        <w:t>biết,</w:t>
      </w:r>
      <w:r>
        <w:rPr>
          <w:color w:val="231F20"/>
          <w:spacing w:val="-13"/>
          <w:w w:val="110"/>
        </w:rPr>
        <w:t> </w:t>
      </w:r>
      <w:r>
        <w:rPr>
          <w:color w:val="231F20"/>
          <w:w w:val="110"/>
        </w:rPr>
        <w:t>khai</w:t>
      </w:r>
      <w:r>
        <w:rPr>
          <w:color w:val="231F20"/>
          <w:spacing w:val="-13"/>
          <w:w w:val="110"/>
        </w:rPr>
        <w:t> </w:t>
      </w:r>
      <w:r>
        <w:rPr>
          <w:color w:val="231F20"/>
          <w:w w:val="110"/>
        </w:rPr>
        <w:t>ngộ</w:t>
      </w:r>
      <w:r>
        <w:rPr>
          <w:color w:val="231F20"/>
          <w:spacing w:val="-13"/>
          <w:w w:val="110"/>
        </w:rPr>
        <w:t> </w:t>
      </w:r>
      <w:r>
        <w:rPr>
          <w:color w:val="231F20"/>
          <w:w w:val="110"/>
        </w:rPr>
        <w:t>chẳng</w:t>
      </w:r>
      <w:r>
        <w:rPr>
          <w:color w:val="231F20"/>
          <w:spacing w:val="-13"/>
          <w:w w:val="110"/>
        </w:rPr>
        <w:t> </w:t>
      </w:r>
      <w:r>
        <w:rPr>
          <w:color w:val="231F20"/>
          <w:w w:val="110"/>
        </w:rPr>
        <w:t>liên</w:t>
      </w:r>
      <w:r>
        <w:rPr>
          <w:color w:val="231F20"/>
          <w:spacing w:val="-13"/>
          <w:w w:val="110"/>
        </w:rPr>
        <w:t> </w:t>
      </w:r>
      <w:r>
        <w:rPr>
          <w:color w:val="231F20"/>
          <w:w w:val="110"/>
        </w:rPr>
        <w:t>quan </w:t>
      </w:r>
      <w:r>
        <w:rPr>
          <w:color w:val="231F20"/>
          <w:w w:val="105"/>
        </w:rPr>
        <w:t>đến học tập kinh giáo nhiều hay ít, chẳng có mối liên hệ gì. </w:t>
      </w:r>
      <w:r>
        <w:rPr>
          <w:color w:val="231F20"/>
          <w:w w:val="110"/>
        </w:rPr>
        <w:t>Thông</w:t>
      </w:r>
      <w:r>
        <w:rPr>
          <w:color w:val="231F20"/>
          <w:spacing w:val="-22"/>
          <w:w w:val="110"/>
        </w:rPr>
        <w:t> </w:t>
      </w:r>
      <w:r>
        <w:rPr>
          <w:color w:val="231F20"/>
          <w:w w:val="110"/>
        </w:rPr>
        <w:t>thường,</w:t>
      </w:r>
      <w:r>
        <w:rPr>
          <w:color w:val="231F20"/>
          <w:spacing w:val="-22"/>
          <w:w w:val="110"/>
        </w:rPr>
        <w:t> </w:t>
      </w:r>
      <w:r>
        <w:rPr>
          <w:color w:val="231F20"/>
          <w:w w:val="110"/>
        </w:rPr>
        <w:t>đối</w:t>
      </w:r>
      <w:r>
        <w:rPr>
          <w:color w:val="231F20"/>
          <w:spacing w:val="-22"/>
          <w:w w:val="110"/>
        </w:rPr>
        <w:t> </w:t>
      </w:r>
      <w:r>
        <w:rPr>
          <w:color w:val="231F20"/>
          <w:w w:val="110"/>
        </w:rPr>
        <w:t>với</w:t>
      </w:r>
      <w:r>
        <w:rPr>
          <w:color w:val="231F20"/>
          <w:spacing w:val="-22"/>
          <w:w w:val="110"/>
        </w:rPr>
        <w:t> </w:t>
      </w:r>
      <w:r>
        <w:rPr>
          <w:color w:val="231F20"/>
          <w:w w:val="110"/>
        </w:rPr>
        <w:t>người</w:t>
      </w:r>
      <w:r>
        <w:rPr>
          <w:color w:val="231F20"/>
          <w:spacing w:val="-22"/>
          <w:w w:val="110"/>
        </w:rPr>
        <w:t> </w:t>
      </w:r>
      <w:r>
        <w:rPr>
          <w:color w:val="231F20"/>
          <w:w w:val="110"/>
        </w:rPr>
        <w:t>khai</w:t>
      </w:r>
      <w:r>
        <w:rPr>
          <w:color w:val="231F20"/>
          <w:spacing w:val="-22"/>
          <w:w w:val="110"/>
        </w:rPr>
        <w:t> </w:t>
      </w:r>
      <w:r>
        <w:rPr>
          <w:color w:val="231F20"/>
          <w:w w:val="110"/>
        </w:rPr>
        <w:t>ngộ,</w:t>
      </w:r>
      <w:r>
        <w:rPr>
          <w:color w:val="231F20"/>
          <w:spacing w:val="-22"/>
          <w:w w:val="110"/>
        </w:rPr>
        <w:t> </w:t>
      </w:r>
      <w:r>
        <w:rPr>
          <w:color w:val="231F20"/>
          <w:w w:val="110"/>
        </w:rPr>
        <w:t>thì</w:t>
      </w:r>
      <w:r>
        <w:rPr>
          <w:color w:val="231F20"/>
          <w:spacing w:val="-22"/>
          <w:w w:val="110"/>
        </w:rPr>
        <w:t> </w:t>
      </w:r>
      <w:r>
        <w:rPr>
          <w:color w:val="231F20"/>
          <w:w w:val="110"/>
        </w:rPr>
        <w:t>người</w:t>
      </w:r>
      <w:r>
        <w:rPr>
          <w:color w:val="231F20"/>
          <w:spacing w:val="-22"/>
          <w:w w:val="110"/>
        </w:rPr>
        <w:t> </w:t>
      </w:r>
      <w:r>
        <w:rPr>
          <w:color w:val="231F20"/>
          <w:w w:val="110"/>
        </w:rPr>
        <w:t>khai</w:t>
      </w:r>
      <w:r>
        <w:rPr>
          <w:color w:val="231F20"/>
          <w:spacing w:val="-22"/>
          <w:w w:val="110"/>
        </w:rPr>
        <w:t> </w:t>
      </w:r>
      <w:r>
        <w:rPr>
          <w:color w:val="231F20"/>
          <w:w w:val="110"/>
        </w:rPr>
        <w:t>ngộ </w:t>
      </w:r>
      <w:r>
        <w:rPr>
          <w:color w:val="231F20"/>
          <w:w w:val="105"/>
        </w:rPr>
        <w:t>chú</w:t>
      </w:r>
      <w:r>
        <w:rPr>
          <w:color w:val="231F20"/>
          <w:spacing w:val="-10"/>
          <w:w w:val="105"/>
        </w:rPr>
        <w:t> </w:t>
      </w:r>
      <w:r>
        <w:rPr>
          <w:color w:val="231F20"/>
          <w:w w:val="105"/>
        </w:rPr>
        <w:t>trọng</w:t>
      </w:r>
      <w:r>
        <w:rPr>
          <w:color w:val="231F20"/>
          <w:spacing w:val="-9"/>
          <w:w w:val="105"/>
        </w:rPr>
        <w:t> </w:t>
      </w:r>
      <w:r>
        <w:rPr>
          <w:color w:val="231F20"/>
          <w:w w:val="105"/>
        </w:rPr>
        <w:t>buông</w:t>
      </w:r>
      <w:r>
        <w:rPr>
          <w:color w:val="231F20"/>
          <w:spacing w:val="-9"/>
          <w:w w:val="105"/>
        </w:rPr>
        <w:t> </w:t>
      </w:r>
      <w:r>
        <w:rPr>
          <w:color w:val="231F20"/>
          <w:w w:val="105"/>
        </w:rPr>
        <w:t>xuống.</w:t>
      </w:r>
      <w:r>
        <w:rPr>
          <w:color w:val="231F20"/>
          <w:spacing w:val="-10"/>
          <w:w w:val="105"/>
        </w:rPr>
        <w:t> </w:t>
      </w:r>
      <w:r>
        <w:rPr>
          <w:color w:val="231F20"/>
          <w:w w:val="105"/>
        </w:rPr>
        <w:t>Một</w:t>
      </w:r>
      <w:r>
        <w:rPr>
          <w:color w:val="231F20"/>
          <w:spacing w:val="-9"/>
          <w:w w:val="105"/>
        </w:rPr>
        <w:t> </w:t>
      </w:r>
      <w:r>
        <w:rPr>
          <w:color w:val="231F20"/>
          <w:w w:val="105"/>
        </w:rPr>
        <w:t>môn</w:t>
      </w:r>
      <w:r>
        <w:rPr>
          <w:color w:val="231F20"/>
          <w:spacing w:val="-9"/>
          <w:w w:val="105"/>
        </w:rPr>
        <w:t> </w:t>
      </w:r>
      <w:r>
        <w:rPr>
          <w:color w:val="231F20"/>
          <w:w w:val="105"/>
        </w:rPr>
        <w:t>sẽ</w:t>
      </w:r>
      <w:r>
        <w:rPr>
          <w:color w:val="231F20"/>
          <w:spacing w:val="-9"/>
          <w:w w:val="105"/>
        </w:rPr>
        <w:t> </w:t>
      </w:r>
      <w:r>
        <w:rPr>
          <w:color w:val="231F20"/>
          <w:w w:val="105"/>
        </w:rPr>
        <w:t>hữu</w:t>
      </w:r>
      <w:r>
        <w:rPr>
          <w:color w:val="231F20"/>
          <w:spacing w:val="-10"/>
          <w:w w:val="105"/>
        </w:rPr>
        <w:t> </w:t>
      </w:r>
      <w:r>
        <w:rPr>
          <w:color w:val="231F20"/>
          <w:w w:val="105"/>
        </w:rPr>
        <w:t>hiệu</w:t>
      </w:r>
      <w:r>
        <w:rPr>
          <w:color w:val="231F20"/>
          <w:spacing w:val="-9"/>
          <w:w w:val="105"/>
        </w:rPr>
        <w:t> </w:t>
      </w:r>
      <w:r>
        <w:rPr>
          <w:color w:val="231F20"/>
          <w:w w:val="105"/>
        </w:rPr>
        <w:t>nhất,</w:t>
      </w:r>
      <w:r>
        <w:rPr>
          <w:color w:val="231F20"/>
          <w:spacing w:val="-9"/>
          <w:w w:val="105"/>
        </w:rPr>
        <w:t> </w:t>
      </w:r>
      <w:r>
        <w:rPr>
          <w:color w:val="231F20"/>
          <w:w w:val="105"/>
        </w:rPr>
        <w:t>dễ</w:t>
      </w:r>
      <w:r>
        <w:rPr>
          <w:color w:val="231F20"/>
          <w:spacing w:val="-10"/>
          <w:w w:val="105"/>
        </w:rPr>
        <w:t> </w:t>
      </w:r>
      <w:r>
        <w:rPr>
          <w:color w:val="231F20"/>
          <w:spacing w:val="-4"/>
          <w:w w:val="105"/>
        </w:rPr>
        <w:t>dàng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buông</w:t>
      </w:r>
      <w:r>
        <w:rPr>
          <w:color w:val="231F20"/>
          <w:spacing w:val="-7"/>
          <w:w w:val="105"/>
        </w:rPr>
        <w:t> </w:t>
      </w:r>
      <w:r>
        <w:rPr>
          <w:color w:val="231F20"/>
          <w:w w:val="105"/>
        </w:rPr>
        <w:t>xuống.</w:t>
      </w:r>
      <w:r>
        <w:rPr>
          <w:color w:val="231F20"/>
          <w:spacing w:val="-7"/>
          <w:w w:val="105"/>
        </w:rPr>
        <w:t> </w:t>
      </w:r>
      <w:r>
        <w:rPr>
          <w:color w:val="231F20"/>
          <w:w w:val="105"/>
        </w:rPr>
        <w:t>Học</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đâm</w:t>
      </w:r>
      <w:r>
        <w:rPr>
          <w:color w:val="231F20"/>
          <w:spacing w:val="-7"/>
          <w:w w:val="105"/>
        </w:rPr>
        <w:t> </w:t>
      </w:r>
      <w:r>
        <w:rPr>
          <w:color w:val="231F20"/>
          <w:w w:val="105"/>
        </w:rPr>
        <w:t>ra</w:t>
      </w:r>
      <w:r>
        <w:rPr>
          <w:color w:val="231F20"/>
          <w:spacing w:val="-7"/>
          <w:w w:val="105"/>
        </w:rPr>
        <w:t> </w:t>
      </w:r>
      <w:r>
        <w:rPr>
          <w:color w:val="231F20"/>
          <w:w w:val="105"/>
        </w:rPr>
        <w:t>sẽ</w:t>
      </w:r>
      <w:r>
        <w:rPr>
          <w:color w:val="231F20"/>
          <w:spacing w:val="-7"/>
          <w:w w:val="105"/>
        </w:rPr>
        <w:t> </w:t>
      </w:r>
      <w:r>
        <w:rPr>
          <w:color w:val="231F20"/>
          <w:w w:val="105"/>
        </w:rPr>
        <w:t>khó</w:t>
      </w:r>
      <w:r>
        <w:rPr>
          <w:color w:val="231F20"/>
          <w:spacing w:val="-7"/>
          <w:w w:val="105"/>
        </w:rPr>
        <w:t> </w:t>
      </w:r>
      <w:r>
        <w:rPr>
          <w:color w:val="231F20"/>
          <w:w w:val="105"/>
        </w:rPr>
        <w:t>khăn, chẳng</w:t>
      </w:r>
      <w:r>
        <w:rPr>
          <w:color w:val="231F20"/>
          <w:spacing w:val="-14"/>
          <w:w w:val="105"/>
        </w:rPr>
        <w:t> </w:t>
      </w:r>
      <w:r>
        <w:rPr>
          <w:color w:val="231F20"/>
          <w:w w:val="105"/>
        </w:rPr>
        <w:t>dễ</w:t>
      </w:r>
      <w:r>
        <w:rPr>
          <w:color w:val="231F20"/>
          <w:spacing w:val="-14"/>
          <w:w w:val="105"/>
        </w:rPr>
        <w:t> </w:t>
      </w:r>
      <w:r>
        <w:rPr>
          <w:color w:val="231F20"/>
          <w:w w:val="105"/>
        </w:rPr>
        <w:t>gì</w:t>
      </w:r>
      <w:r>
        <w:rPr>
          <w:color w:val="231F20"/>
          <w:spacing w:val="-14"/>
          <w:w w:val="105"/>
        </w:rPr>
        <w:t> </w:t>
      </w:r>
      <w:r>
        <w:rPr>
          <w:color w:val="231F20"/>
          <w:w w:val="105"/>
        </w:rPr>
        <w:t>buông</w:t>
      </w:r>
      <w:r>
        <w:rPr>
          <w:color w:val="231F20"/>
          <w:spacing w:val="-14"/>
          <w:w w:val="105"/>
        </w:rPr>
        <w:t> </w:t>
      </w:r>
      <w:r>
        <w:rPr>
          <w:color w:val="231F20"/>
          <w:w w:val="105"/>
        </w:rPr>
        <w:t>xuống,</w:t>
      </w:r>
      <w:r>
        <w:rPr>
          <w:color w:val="231F20"/>
          <w:spacing w:val="-14"/>
          <w:w w:val="105"/>
        </w:rPr>
        <w:t> </w:t>
      </w:r>
      <w:r>
        <w:rPr>
          <w:color w:val="231F20"/>
          <w:w w:val="105"/>
        </w:rPr>
        <w:t>dễ</w:t>
      </w:r>
      <w:r>
        <w:rPr>
          <w:color w:val="231F20"/>
          <w:spacing w:val="-14"/>
          <w:w w:val="105"/>
        </w:rPr>
        <w:t> </w:t>
      </w:r>
      <w:r>
        <w:rPr>
          <w:color w:val="231F20"/>
          <w:w w:val="105"/>
        </w:rPr>
        <w:t>biến</w:t>
      </w:r>
      <w:r>
        <w:rPr>
          <w:color w:val="231F20"/>
          <w:spacing w:val="-14"/>
          <w:w w:val="105"/>
        </w:rPr>
        <w:t> </w:t>
      </w:r>
      <w:r>
        <w:rPr>
          <w:color w:val="231F20"/>
          <w:w w:val="105"/>
        </w:rPr>
        <w:t>thành</w:t>
      </w:r>
      <w:r>
        <w:rPr>
          <w:color w:val="231F20"/>
          <w:spacing w:val="-14"/>
          <w:w w:val="105"/>
        </w:rPr>
        <w:t> </w:t>
      </w:r>
      <w:r>
        <w:rPr>
          <w:color w:val="231F20"/>
          <w:w w:val="105"/>
        </w:rPr>
        <w:t>học</w:t>
      </w:r>
      <w:r>
        <w:rPr>
          <w:color w:val="231F20"/>
          <w:spacing w:val="-14"/>
          <w:w w:val="105"/>
        </w:rPr>
        <w:t> </w:t>
      </w:r>
      <w:r>
        <w:rPr>
          <w:color w:val="231F20"/>
          <w:w w:val="105"/>
        </w:rPr>
        <w:t>thuật,</w:t>
      </w:r>
      <w:r>
        <w:rPr>
          <w:color w:val="231F20"/>
          <w:spacing w:val="-14"/>
          <w:w w:val="105"/>
        </w:rPr>
        <w:t> </w:t>
      </w:r>
      <w:r>
        <w:rPr>
          <w:color w:val="231F20"/>
          <w:w w:val="105"/>
        </w:rPr>
        <w:t>biến</w:t>
      </w:r>
      <w:r>
        <w:rPr>
          <w:color w:val="231F20"/>
          <w:spacing w:val="-14"/>
          <w:w w:val="105"/>
        </w:rPr>
        <w:t> </w:t>
      </w:r>
      <w:r>
        <w:rPr>
          <w:color w:val="231F20"/>
          <w:w w:val="105"/>
        </w:rPr>
        <w:t>giáo huấn của Phật Đà thành Phật học, biến thành một thứ học thuật, không thể thụ dụng.</w:t>
      </w:r>
    </w:p>
    <w:p>
      <w:pPr>
        <w:pStyle w:val="BodyText"/>
        <w:spacing w:line="297" w:lineRule="auto" w:before="143"/>
        <w:ind w:left="103" w:right="401" w:firstLine="453"/>
      </w:pPr>
      <w:r>
        <w:rPr>
          <w:color w:val="231F20"/>
          <w:w w:val="105"/>
        </w:rPr>
        <w:t>Thật sự được thụ dụng thì phải đạt được học vị trong Phật</w:t>
      </w:r>
      <w:r>
        <w:rPr>
          <w:color w:val="231F20"/>
          <w:spacing w:val="-7"/>
          <w:w w:val="105"/>
        </w:rPr>
        <w:t> </w:t>
      </w:r>
      <w:r>
        <w:rPr>
          <w:color w:val="231F20"/>
          <w:w w:val="105"/>
        </w:rPr>
        <w:t>môn.</w:t>
      </w:r>
      <w:r>
        <w:rPr>
          <w:color w:val="231F20"/>
          <w:spacing w:val="-8"/>
          <w:w w:val="105"/>
        </w:rPr>
        <w:t> </w:t>
      </w:r>
      <w:r>
        <w:rPr>
          <w:color w:val="231F20"/>
          <w:w w:val="105"/>
        </w:rPr>
        <w:t>Buông</w:t>
      </w:r>
      <w:r>
        <w:rPr>
          <w:color w:val="231F20"/>
          <w:spacing w:val="-8"/>
          <w:w w:val="105"/>
        </w:rPr>
        <w:t> </w:t>
      </w:r>
      <w:r>
        <w:rPr>
          <w:color w:val="231F20"/>
          <w:w w:val="105"/>
        </w:rPr>
        <w:t>chấp</w:t>
      </w:r>
      <w:r>
        <w:rPr>
          <w:color w:val="231F20"/>
          <w:spacing w:val="-7"/>
          <w:w w:val="105"/>
        </w:rPr>
        <w:t> </w:t>
      </w:r>
      <w:r>
        <w:rPr>
          <w:color w:val="231F20"/>
          <w:w w:val="105"/>
        </w:rPr>
        <w:t>trước</w:t>
      </w:r>
      <w:r>
        <w:rPr>
          <w:color w:val="231F20"/>
          <w:spacing w:val="-8"/>
          <w:w w:val="105"/>
        </w:rPr>
        <w:t> </w:t>
      </w:r>
      <w:r>
        <w:rPr>
          <w:color w:val="231F20"/>
          <w:w w:val="105"/>
        </w:rPr>
        <w:t>xuống,</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chứng</w:t>
      </w:r>
      <w:r>
        <w:rPr>
          <w:color w:val="231F20"/>
          <w:spacing w:val="-8"/>
          <w:w w:val="105"/>
        </w:rPr>
        <w:t> </w:t>
      </w:r>
      <w:r>
        <w:rPr>
          <w:color w:val="231F20"/>
          <w:w w:val="105"/>
        </w:rPr>
        <w:t>quả</w:t>
      </w:r>
      <w:r>
        <w:rPr>
          <w:color w:val="231F20"/>
          <w:spacing w:val="-7"/>
          <w:w w:val="105"/>
        </w:rPr>
        <w:t> </w:t>
      </w:r>
      <w:r>
        <w:rPr>
          <w:color w:val="231F20"/>
          <w:w w:val="105"/>
        </w:rPr>
        <w:t>A</w:t>
      </w:r>
      <w:r>
        <w:rPr>
          <w:color w:val="231F20"/>
          <w:spacing w:val="-8"/>
          <w:w w:val="105"/>
        </w:rPr>
        <w:t> </w:t>
      </w:r>
      <w:r>
        <w:rPr>
          <w:color w:val="231F20"/>
          <w:w w:val="105"/>
        </w:rPr>
        <w:t>La </w:t>
      </w:r>
      <w:r>
        <w:rPr>
          <w:color w:val="231F20"/>
        </w:rPr>
        <w:t>Hán. Buông phân biệt xuống, quý vị là Bồ tát, đạt được Chính Đẳng</w:t>
      </w:r>
      <w:r>
        <w:rPr>
          <w:color w:val="231F20"/>
          <w:spacing w:val="-9"/>
        </w:rPr>
        <w:t> </w:t>
      </w:r>
      <w:r>
        <w:rPr>
          <w:color w:val="231F20"/>
        </w:rPr>
        <w:t>Chính</w:t>
      </w:r>
      <w:r>
        <w:rPr>
          <w:color w:val="231F20"/>
          <w:spacing w:val="-11"/>
        </w:rPr>
        <w:t> </w:t>
      </w:r>
      <w:r>
        <w:rPr>
          <w:color w:val="231F20"/>
        </w:rPr>
        <w:t>Giác.</w:t>
      </w:r>
      <w:r>
        <w:rPr>
          <w:color w:val="231F20"/>
          <w:spacing w:val="-9"/>
        </w:rPr>
        <w:t> </w:t>
      </w:r>
      <w:r>
        <w:rPr>
          <w:color w:val="231F20"/>
        </w:rPr>
        <w:t>Buông</w:t>
      </w:r>
      <w:r>
        <w:rPr>
          <w:color w:val="231F20"/>
          <w:spacing w:val="-9"/>
        </w:rPr>
        <w:t> </w:t>
      </w:r>
      <w:r>
        <w:rPr>
          <w:color w:val="231F20"/>
        </w:rPr>
        <w:t>khởi</w:t>
      </w:r>
      <w:r>
        <w:rPr>
          <w:color w:val="231F20"/>
          <w:spacing w:val="-9"/>
        </w:rPr>
        <w:t> </w:t>
      </w:r>
      <w:r>
        <w:rPr>
          <w:color w:val="231F20"/>
        </w:rPr>
        <w:t>tâm</w:t>
      </w:r>
      <w:r>
        <w:rPr>
          <w:color w:val="231F20"/>
          <w:spacing w:val="-9"/>
        </w:rPr>
        <w:t> </w:t>
      </w:r>
      <w:r>
        <w:rPr>
          <w:color w:val="231F20"/>
        </w:rPr>
        <w:t>động</w:t>
      </w:r>
      <w:r>
        <w:rPr>
          <w:color w:val="231F20"/>
          <w:spacing w:val="-9"/>
        </w:rPr>
        <w:t> </w:t>
      </w:r>
      <w:r>
        <w:rPr>
          <w:color w:val="231F20"/>
        </w:rPr>
        <w:t>niệm</w:t>
      </w:r>
      <w:r>
        <w:rPr>
          <w:color w:val="231F20"/>
          <w:spacing w:val="-9"/>
        </w:rPr>
        <w:t> </w:t>
      </w:r>
      <w:r>
        <w:rPr>
          <w:color w:val="231F20"/>
        </w:rPr>
        <w:t>xuống,</w:t>
      </w:r>
      <w:r>
        <w:rPr>
          <w:color w:val="231F20"/>
          <w:spacing w:val="-9"/>
        </w:rPr>
        <w:t> </w:t>
      </w:r>
      <w:r>
        <w:rPr>
          <w:color w:val="231F20"/>
        </w:rPr>
        <w:t>quý</w:t>
      </w:r>
      <w:r>
        <w:rPr>
          <w:color w:val="231F20"/>
          <w:spacing w:val="-9"/>
        </w:rPr>
        <w:t> </w:t>
      </w:r>
      <w:r>
        <w:rPr>
          <w:color w:val="231F20"/>
        </w:rPr>
        <w:t>vị</w:t>
      </w:r>
      <w:r>
        <w:rPr>
          <w:color w:val="231F20"/>
          <w:spacing w:val="-9"/>
        </w:rPr>
        <w:t> </w:t>
      </w:r>
      <w:r>
        <w:rPr>
          <w:color w:val="231F20"/>
        </w:rPr>
        <w:t>là Phật</w:t>
      </w:r>
      <w:r>
        <w:rPr>
          <w:color w:val="231F20"/>
          <w:spacing w:val="-22"/>
        </w:rPr>
        <w:t> </w:t>
      </w:r>
      <w:r>
        <w:rPr>
          <w:color w:val="231F20"/>
        </w:rPr>
        <w:t>Đà,</w:t>
      </w:r>
      <w:r>
        <w:rPr>
          <w:color w:val="231F20"/>
          <w:spacing w:val="-21"/>
        </w:rPr>
        <w:t> </w:t>
      </w:r>
      <w:r>
        <w:rPr>
          <w:color w:val="231F20"/>
        </w:rPr>
        <w:t>chứng</w:t>
      </w:r>
      <w:r>
        <w:rPr>
          <w:color w:val="231F20"/>
          <w:spacing w:val="-21"/>
        </w:rPr>
        <w:t> </w:t>
      </w:r>
      <w:r>
        <w:rPr>
          <w:color w:val="231F20"/>
        </w:rPr>
        <w:t>đắc</w:t>
      </w:r>
      <w:r>
        <w:rPr>
          <w:color w:val="231F20"/>
          <w:spacing w:val="-21"/>
        </w:rPr>
        <w:t> </w:t>
      </w:r>
      <w:r>
        <w:rPr>
          <w:color w:val="231F20"/>
        </w:rPr>
        <w:t>Vô</w:t>
      </w:r>
      <w:r>
        <w:rPr>
          <w:color w:val="231F20"/>
          <w:spacing w:val="-22"/>
        </w:rPr>
        <w:t> </w:t>
      </w:r>
      <w:r>
        <w:rPr>
          <w:color w:val="231F20"/>
        </w:rPr>
        <w:t>Thượng</w:t>
      </w:r>
      <w:r>
        <w:rPr>
          <w:color w:val="231F20"/>
          <w:spacing w:val="-21"/>
        </w:rPr>
        <w:t> </w:t>
      </w:r>
      <w:r>
        <w:rPr>
          <w:color w:val="231F20"/>
        </w:rPr>
        <w:t>Chính</w:t>
      </w:r>
      <w:r>
        <w:rPr>
          <w:color w:val="231F20"/>
          <w:spacing w:val="-21"/>
        </w:rPr>
        <w:t> </w:t>
      </w:r>
      <w:r>
        <w:rPr>
          <w:color w:val="231F20"/>
        </w:rPr>
        <w:t>Đẳng</w:t>
      </w:r>
      <w:r>
        <w:rPr>
          <w:color w:val="231F20"/>
          <w:spacing w:val="-21"/>
        </w:rPr>
        <w:t> </w:t>
      </w:r>
      <w:r>
        <w:rPr>
          <w:color w:val="231F20"/>
        </w:rPr>
        <w:t>Chính</w:t>
      </w:r>
      <w:r>
        <w:rPr>
          <w:color w:val="231F20"/>
          <w:spacing w:val="-22"/>
        </w:rPr>
        <w:t> </w:t>
      </w:r>
      <w:r>
        <w:rPr>
          <w:color w:val="231F20"/>
        </w:rPr>
        <w:t>Giác.</w:t>
      </w:r>
      <w:r>
        <w:rPr>
          <w:color w:val="231F20"/>
          <w:spacing w:val="-21"/>
        </w:rPr>
        <w:t> </w:t>
      </w:r>
      <w:r>
        <w:rPr>
          <w:color w:val="231F20"/>
        </w:rPr>
        <w:t>Trong </w:t>
      </w:r>
      <w:r>
        <w:rPr>
          <w:color w:val="231F20"/>
          <w:w w:val="105"/>
        </w:rPr>
        <w:t>kinh Đại thừa, đức Phật giảng như vậy rất nhiều. Chúng ta phải thường thấu hiểu trong tâm, biết phải tu hành ra sao, giúp</w:t>
      </w:r>
      <w:r>
        <w:rPr>
          <w:color w:val="231F20"/>
          <w:spacing w:val="-17"/>
          <w:w w:val="105"/>
        </w:rPr>
        <w:t> </w:t>
      </w:r>
      <w:r>
        <w:rPr>
          <w:color w:val="231F20"/>
          <w:w w:val="105"/>
        </w:rPr>
        <w:t>chính</w:t>
      </w:r>
      <w:r>
        <w:rPr>
          <w:color w:val="231F20"/>
          <w:spacing w:val="-17"/>
          <w:w w:val="105"/>
        </w:rPr>
        <w:t> </w:t>
      </w:r>
      <w:r>
        <w:rPr>
          <w:color w:val="231F20"/>
          <w:w w:val="105"/>
        </w:rPr>
        <w:t>mình</w:t>
      </w:r>
      <w:r>
        <w:rPr>
          <w:color w:val="231F20"/>
          <w:spacing w:val="-17"/>
          <w:w w:val="105"/>
        </w:rPr>
        <w:t> </w:t>
      </w:r>
      <w:r>
        <w:rPr>
          <w:color w:val="231F20"/>
          <w:w w:val="105"/>
        </w:rPr>
        <w:t>đắc</w:t>
      </w:r>
      <w:r>
        <w:rPr>
          <w:color w:val="231F20"/>
          <w:spacing w:val="-17"/>
          <w:w w:val="105"/>
        </w:rPr>
        <w:t> </w:t>
      </w:r>
      <w:r>
        <w:rPr>
          <w:color w:val="231F20"/>
          <w:w w:val="105"/>
        </w:rPr>
        <w:t>định.</w:t>
      </w:r>
      <w:r>
        <w:rPr>
          <w:color w:val="231F20"/>
          <w:spacing w:val="-17"/>
          <w:w w:val="105"/>
        </w:rPr>
        <w:t> </w:t>
      </w:r>
      <w:r>
        <w:rPr>
          <w:color w:val="231F20"/>
          <w:w w:val="105"/>
        </w:rPr>
        <w:t>Điều</w:t>
      </w:r>
      <w:r>
        <w:rPr>
          <w:color w:val="231F20"/>
          <w:spacing w:val="-17"/>
          <w:w w:val="105"/>
        </w:rPr>
        <w:t> </w:t>
      </w:r>
      <w:r>
        <w:rPr>
          <w:color w:val="231F20"/>
          <w:w w:val="105"/>
        </w:rPr>
        <w:t>này</w:t>
      </w:r>
      <w:r>
        <w:rPr>
          <w:color w:val="231F20"/>
          <w:spacing w:val="-17"/>
          <w:w w:val="105"/>
        </w:rPr>
        <w:t> </w:t>
      </w:r>
      <w:r>
        <w:rPr>
          <w:color w:val="231F20"/>
          <w:w w:val="105"/>
        </w:rPr>
        <w:t>vô</w:t>
      </w:r>
      <w:r>
        <w:rPr>
          <w:color w:val="231F20"/>
          <w:spacing w:val="-17"/>
          <w:w w:val="105"/>
        </w:rPr>
        <w:t> </w:t>
      </w:r>
      <w:r>
        <w:rPr>
          <w:color w:val="231F20"/>
          <w:w w:val="105"/>
        </w:rPr>
        <w:t>cùng</w:t>
      </w:r>
      <w:r>
        <w:rPr>
          <w:color w:val="231F20"/>
          <w:spacing w:val="-17"/>
          <w:w w:val="105"/>
        </w:rPr>
        <w:t> </w:t>
      </w:r>
      <w:r>
        <w:rPr>
          <w:color w:val="231F20"/>
          <w:w w:val="105"/>
        </w:rPr>
        <w:t>quan</w:t>
      </w:r>
      <w:r>
        <w:rPr>
          <w:color w:val="231F20"/>
          <w:spacing w:val="-17"/>
          <w:w w:val="105"/>
        </w:rPr>
        <w:t> </w:t>
      </w:r>
      <w:r>
        <w:rPr>
          <w:color w:val="231F20"/>
          <w:w w:val="105"/>
        </w:rPr>
        <w:t>trọng,</w:t>
      </w:r>
      <w:r>
        <w:rPr>
          <w:color w:val="231F20"/>
          <w:spacing w:val="-17"/>
          <w:w w:val="105"/>
        </w:rPr>
        <w:t> </w:t>
      </w:r>
      <w:r>
        <w:rPr>
          <w:color w:val="231F20"/>
          <w:w w:val="105"/>
        </w:rPr>
        <w:t>đắc định là Tam-Muội. Chúng ta tu pháp môn Niệm Phật, đắc Niệm Phật Tam-Muội, có ích to lớn cho sự vãng sinh của chúng</w:t>
      </w:r>
      <w:r>
        <w:rPr>
          <w:color w:val="231F20"/>
          <w:spacing w:val="-22"/>
          <w:w w:val="105"/>
        </w:rPr>
        <w:t> </w:t>
      </w:r>
      <w:r>
        <w:rPr>
          <w:color w:val="231F20"/>
          <w:w w:val="105"/>
        </w:rPr>
        <w:t>ta.</w:t>
      </w:r>
      <w:r>
        <w:rPr>
          <w:color w:val="231F20"/>
          <w:spacing w:val="-22"/>
          <w:w w:val="105"/>
        </w:rPr>
        <w:t> </w:t>
      </w:r>
      <w:r>
        <w:rPr>
          <w:color w:val="231F20"/>
          <w:w w:val="105"/>
        </w:rPr>
        <w:t>Chưa</w:t>
      </w:r>
      <w:r>
        <w:rPr>
          <w:color w:val="231F20"/>
          <w:spacing w:val="-22"/>
          <w:w w:val="105"/>
        </w:rPr>
        <w:t> </w:t>
      </w:r>
      <w:r>
        <w:rPr>
          <w:color w:val="231F20"/>
          <w:w w:val="105"/>
        </w:rPr>
        <w:t>đạt</w:t>
      </w:r>
      <w:r>
        <w:rPr>
          <w:color w:val="231F20"/>
          <w:spacing w:val="-22"/>
          <w:w w:val="105"/>
        </w:rPr>
        <w:t> </w:t>
      </w:r>
      <w:r>
        <w:rPr>
          <w:color w:val="231F20"/>
          <w:w w:val="105"/>
        </w:rPr>
        <w:t>được</w:t>
      </w:r>
      <w:r>
        <w:rPr>
          <w:color w:val="231F20"/>
          <w:spacing w:val="-22"/>
          <w:w w:val="105"/>
        </w:rPr>
        <w:t> </w:t>
      </w:r>
      <w:r>
        <w:rPr>
          <w:color w:val="231F20"/>
          <w:w w:val="105"/>
        </w:rPr>
        <w:t>Niệm</w:t>
      </w:r>
      <w:r>
        <w:rPr>
          <w:color w:val="231F20"/>
          <w:spacing w:val="-22"/>
          <w:w w:val="105"/>
        </w:rPr>
        <w:t> </w:t>
      </w:r>
      <w:r>
        <w:rPr>
          <w:color w:val="231F20"/>
          <w:w w:val="105"/>
        </w:rPr>
        <w:t>Phật</w:t>
      </w:r>
      <w:r>
        <w:rPr>
          <w:color w:val="231F20"/>
          <w:spacing w:val="-22"/>
          <w:w w:val="105"/>
        </w:rPr>
        <w:t> </w:t>
      </w:r>
      <w:r>
        <w:rPr>
          <w:color w:val="231F20"/>
          <w:w w:val="105"/>
        </w:rPr>
        <w:t>Tam-Muội,</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sẽ sinh</w:t>
      </w:r>
      <w:r>
        <w:rPr>
          <w:color w:val="231F20"/>
          <w:spacing w:val="-3"/>
          <w:w w:val="105"/>
        </w:rPr>
        <w:t> </w:t>
      </w:r>
      <w:r>
        <w:rPr>
          <w:color w:val="231F20"/>
          <w:w w:val="105"/>
        </w:rPr>
        <w:t>vào</w:t>
      </w:r>
      <w:r>
        <w:rPr>
          <w:color w:val="231F20"/>
          <w:spacing w:val="-3"/>
          <w:w w:val="105"/>
        </w:rPr>
        <w:t> </w:t>
      </w:r>
      <w:r>
        <w:rPr>
          <w:color w:val="231F20"/>
          <w:w w:val="105"/>
        </w:rPr>
        <w:t>cõi</w:t>
      </w:r>
      <w:r>
        <w:rPr>
          <w:color w:val="231F20"/>
          <w:spacing w:val="-3"/>
          <w:w w:val="105"/>
        </w:rPr>
        <w:t> </w:t>
      </w:r>
      <w:r>
        <w:rPr>
          <w:color w:val="231F20"/>
          <w:w w:val="105"/>
        </w:rPr>
        <w:t>Phàm</w:t>
      </w:r>
      <w:r>
        <w:rPr>
          <w:color w:val="231F20"/>
          <w:spacing w:val="-3"/>
          <w:w w:val="105"/>
        </w:rPr>
        <w:t> </w:t>
      </w:r>
      <w:r>
        <w:rPr>
          <w:color w:val="231F20"/>
          <w:w w:val="105"/>
        </w:rPr>
        <w:t>Thánh</w:t>
      </w:r>
      <w:r>
        <w:rPr>
          <w:color w:val="231F20"/>
          <w:spacing w:val="-3"/>
          <w:w w:val="105"/>
        </w:rPr>
        <w:t> </w:t>
      </w:r>
      <w:r>
        <w:rPr>
          <w:color w:val="231F20"/>
          <w:w w:val="105"/>
        </w:rPr>
        <w:t>Đồng</w:t>
      </w:r>
      <w:r>
        <w:rPr>
          <w:color w:val="231F20"/>
          <w:spacing w:val="-3"/>
          <w:w w:val="105"/>
        </w:rPr>
        <w:t> </w:t>
      </w:r>
      <w:r>
        <w:rPr>
          <w:color w:val="231F20"/>
          <w:w w:val="105"/>
        </w:rPr>
        <w:t>Cư.</w:t>
      </w:r>
      <w:r>
        <w:rPr>
          <w:color w:val="231F20"/>
          <w:spacing w:val="-3"/>
          <w:w w:val="105"/>
        </w:rPr>
        <w:t> </w:t>
      </w:r>
      <w:r>
        <w:rPr>
          <w:color w:val="231F20"/>
          <w:w w:val="105"/>
        </w:rPr>
        <w:t>Nếu</w:t>
      </w:r>
      <w:r>
        <w:rPr>
          <w:color w:val="231F20"/>
          <w:spacing w:val="-3"/>
          <w:w w:val="105"/>
        </w:rPr>
        <w:t> </w:t>
      </w:r>
      <w:r>
        <w:rPr>
          <w:color w:val="231F20"/>
          <w:w w:val="105"/>
        </w:rPr>
        <w:t>đắc</w:t>
      </w:r>
      <w:r>
        <w:rPr>
          <w:color w:val="231F20"/>
          <w:spacing w:val="-3"/>
          <w:w w:val="105"/>
        </w:rPr>
        <w:t> </w:t>
      </w:r>
      <w:r>
        <w:rPr>
          <w:color w:val="231F20"/>
          <w:w w:val="105"/>
        </w:rPr>
        <w:t>Tam-Muội,</w:t>
      </w:r>
      <w:r>
        <w:rPr>
          <w:color w:val="231F20"/>
          <w:spacing w:val="-3"/>
          <w:w w:val="105"/>
        </w:rPr>
        <w:t> </w:t>
      </w:r>
      <w:r>
        <w:rPr>
          <w:color w:val="231F20"/>
          <w:w w:val="105"/>
        </w:rPr>
        <w:t>sẽ sinh vào cõi Phương Tiện Hữu Dư. Nếu khai ngộ, đại triệt </w:t>
      </w:r>
      <w:r>
        <w:rPr>
          <w:color w:val="231F20"/>
          <w:spacing w:val="-2"/>
          <w:w w:val="105"/>
        </w:rPr>
        <w:t>đại</w:t>
      </w:r>
      <w:r>
        <w:rPr>
          <w:color w:val="231F20"/>
          <w:spacing w:val="-16"/>
          <w:w w:val="105"/>
        </w:rPr>
        <w:t> </w:t>
      </w:r>
      <w:r>
        <w:rPr>
          <w:color w:val="231F20"/>
          <w:spacing w:val="-2"/>
          <w:w w:val="105"/>
        </w:rPr>
        <w:t>ngộ,</w:t>
      </w:r>
      <w:r>
        <w:rPr>
          <w:color w:val="231F20"/>
          <w:spacing w:val="-15"/>
          <w:w w:val="105"/>
        </w:rPr>
        <w:t> </w:t>
      </w:r>
      <w:r>
        <w:rPr>
          <w:color w:val="231F20"/>
          <w:spacing w:val="-2"/>
          <w:w w:val="105"/>
        </w:rPr>
        <w:t>sẽ</w:t>
      </w:r>
      <w:r>
        <w:rPr>
          <w:color w:val="231F20"/>
          <w:spacing w:val="-15"/>
          <w:w w:val="105"/>
        </w:rPr>
        <w:t> </w:t>
      </w:r>
      <w:r>
        <w:rPr>
          <w:color w:val="231F20"/>
          <w:spacing w:val="-2"/>
          <w:w w:val="105"/>
        </w:rPr>
        <w:t>sinh</w:t>
      </w:r>
      <w:r>
        <w:rPr>
          <w:color w:val="231F20"/>
          <w:spacing w:val="-15"/>
          <w:w w:val="105"/>
        </w:rPr>
        <w:t> </w:t>
      </w:r>
      <w:r>
        <w:rPr>
          <w:color w:val="231F20"/>
          <w:spacing w:val="-2"/>
          <w:w w:val="105"/>
        </w:rPr>
        <w:t>vào</w:t>
      </w:r>
      <w:r>
        <w:rPr>
          <w:color w:val="231F20"/>
          <w:spacing w:val="-15"/>
          <w:w w:val="105"/>
        </w:rPr>
        <w:t> </w:t>
      </w:r>
      <w:r>
        <w:rPr>
          <w:color w:val="231F20"/>
          <w:spacing w:val="-2"/>
          <w:w w:val="105"/>
        </w:rPr>
        <w:t>cõi</w:t>
      </w:r>
      <w:r>
        <w:rPr>
          <w:color w:val="231F20"/>
          <w:spacing w:val="-16"/>
          <w:w w:val="105"/>
        </w:rPr>
        <w:t> </w:t>
      </w:r>
      <w:r>
        <w:rPr>
          <w:color w:val="231F20"/>
          <w:spacing w:val="-2"/>
          <w:w w:val="105"/>
        </w:rPr>
        <w:t>Thật</w:t>
      </w:r>
      <w:r>
        <w:rPr>
          <w:color w:val="231F20"/>
          <w:spacing w:val="-14"/>
          <w:w w:val="105"/>
        </w:rPr>
        <w:t> </w:t>
      </w:r>
      <w:r>
        <w:rPr>
          <w:color w:val="231F20"/>
          <w:spacing w:val="-2"/>
          <w:w w:val="105"/>
        </w:rPr>
        <w:t>Báo</w:t>
      </w:r>
      <w:r>
        <w:rPr>
          <w:color w:val="231F20"/>
          <w:spacing w:val="-15"/>
          <w:w w:val="105"/>
        </w:rPr>
        <w:t> </w:t>
      </w:r>
      <w:r>
        <w:rPr>
          <w:color w:val="231F20"/>
          <w:spacing w:val="-2"/>
          <w:w w:val="105"/>
        </w:rPr>
        <w:t>Trang</w:t>
      </w:r>
      <w:r>
        <w:rPr>
          <w:color w:val="231F20"/>
          <w:spacing w:val="-15"/>
          <w:w w:val="105"/>
        </w:rPr>
        <w:t> </w:t>
      </w:r>
      <w:r>
        <w:rPr>
          <w:color w:val="231F20"/>
          <w:spacing w:val="-2"/>
          <w:w w:val="105"/>
        </w:rPr>
        <w:t>Nghiêm,</w:t>
      </w:r>
      <w:r>
        <w:rPr>
          <w:color w:val="231F20"/>
          <w:spacing w:val="-15"/>
          <w:w w:val="105"/>
        </w:rPr>
        <w:t> </w:t>
      </w:r>
      <w:r>
        <w:rPr>
          <w:color w:val="231F20"/>
          <w:spacing w:val="-2"/>
          <w:w w:val="105"/>
        </w:rPr>
        <w:t>khác</w:t>
      </w:r>
      <w:r>
        <w:rPr>
          <w:color w:val="231F20"/>
          <w:spacing w:val="-16"/>
          <w:w w:val="105"/>
        </w:rPr>
        <w:t> </w:t>
      </w:r>
      <w:r>
        <w:rPr>
          <w:color w:val="231F20"/>
          <w:spacing w:val="-2"/>
          <w:w w:val="105"/>
        </w:rPr>
        <w:t>nhau!</w:t>
      </w:r>
    </w:p>
    <w:p>
      <w:pPr>
        <w:pStyle w:val="BodyText"/>
        <w:spacing w:line="297" w:lineRule="auto" w:before="147"/>
        <w:ind w:left="103" w:right="403" w:firstLine="453"/>
      </w:pPr>
      <w:r>
        <w:rPr>
          <w:color w:val="231F20"/>
        </w:rPr>
        <w:t>Do</w:t>
      </w:r>
      <w:r>
        <w:rPr>
          <w:color w:val="231F20"/>
          <w:spacing w:val="-12"/>
        </w:rPr>
        <w:t> </w:t>
      </w:r>
      <w:r>
        <w:rPr>
          <w:color w:val="231F20"/>
        </w:rPr>
        <w:t>vậy,</w:t>
      </w:r>
      <w:r>
        <w:rPr>
          <w:color w:val="231F20"/>
          <w:spacing w:val="-12"/>
        </w:rPr>
        <w:t> </w:t>
      </w:r>
      <w:r>
        <w:rPr>
          <w:color w:val="231F20"/>
        </w:rPr>
        <w:t>Phật</w:t>
      </w:r>
      <w:r>
        <w:rPr>
          <w:color w:val="231F20"/>
          <w:spacing w:val="-12"/>
        </w:rPr>
        <w:t> </w:t>
      </w:r>
      <w:r>
        <w:rPr>
          <w:color w:val="231F20"/>
        </w:rPr>
        <w:t>Thích</w:t>
      </w:r>
      <w:r>
        <w:rPr>
          <w:color w:val="231F20"/>
          <w:spacing w:val="-12"/>
        </w:rPr>
        <w:t> </w:t>
      </w:r>
      <w:r>
        <w:rPr>
          <w:color w:val="231F20"/>
        </w:rPr>
        <w:t>Ca</w:t>
      </w:r>
      <w:r>
        <w:rPr>
          <w:color w:val="231F20"/>
          <w:spacing w:val="-11"/>
        </w:rPr>
        <w:t> </w:t>
      </w:r>
      <w:r>
        <w:rPr>
          <w:color w:val="231F20"/>
        </w:rPr>
        <w:t>Mâu</w:t>
      </w:r>
      <w:r>
        <w:rPr>
          <w:color w:val="231F20"/>
          <w:spacing w:val="-12"/>
        </w:rPr>
        <w:t> </w:t>
      </w:r>
      <w:r>
        <w:rPr>
          <w:color w:val="231F20"/>
        </w:rPr>
        <w:t>Ni,</w:t>
      </w:r>
      <w:r>
        <w:rPr>
          <w:color w:val="231F20"/>
          <w:spacing w:val="-12"/>
        </w:rPr>
        <w:t> </w:t>
      </w:r>
      <w:r>
        <w:rPr>
          <w:color w:val="231F20"/>
        </w:rPr>
        <w:t>Phật</w:t>
      </w:r>
      <w:r>
        <w:rPr>
          <w:color w:val="231F20"/>
          <w:spacing w:val="-11"/>
        </w:rPr>
        <w:t> </w:t>
      </w:r>
      <w:r>
        <w:rPr>
          <w:color w:val="231F20"/>
        </w:rPr>
        <w:t>A</w:t>
      </w:r>
      <w:r>
        <w:rPr>
          <w:color w:val="231F20"/>
          <w:spacing w:val="-12"/>
        </w:rPr>
        <w:t> </w:t>
      </w:r>
      <w:r>
        <w:rPr>
          <w:color w:val="231F20"/>
        </w:rPr>
        <w:t>Di</w:t>
      </w:r>
      <w:r>
        <w:rPr>
          <w:color w:val="231F20"/>
          <w:spacing w:val="-12"/>
        </w:rPr>
        <w:t> </w:t>
      </w:r>
      <w:r>
        <w:rPr>
          <w:color w:val="231F20"/>
        </w:rPr>
        <w:t>Đà,</w:t>
      </w:r>
      <w:r>
        <w:rPr>
          <w:color w:val="231F20"/>
          <w:spacing w:val="-11"/>
        </w:rPr>
        <w:t> </w:t>
      </w:r>
      <w:r>
        <w:rPr>
          <w:color w:val="231F20"/>
        </w:rPr>
        <w:t>lịch</w:t>
      </w:r>
      <w:r>
        <w:rPr>
          <w:color w:val="231F20"/>
          <w:spacing w:val="-12"/>
        </w:rPr>
        <w:t> </w:t>
      </w:r>
      <w:r>
        <w:rPr>
          <w:color w:val="231F20"/>
        </w:rPr>
        <w:t>đại</w:t>
      </w:r>
      <w:r>
        <w:rPr>
          <w:color w:val="231F20"/>
          <w:spacing w:val="-12"/>
        </w:rPr>
        <w:t> </w:t>
      </w:r>
      <w:r>
        <w:rPr>
          <w:color w:val="231F20"/>
        </w:rPr>
        <w:t>tổ</w:t>
      </w:r>
      <w:r>
        <w:rPr>
          <w:color w:val="231F20"/>
          <w:spacing w:val="-12"/>
        </w:rPr>
        <w:t> </w:t>
      </w:r>
      <w:r>
        <w:rPr>
          <w:color w:val="231F20"/>
        </w:rPr>
        <w:t>sư </w:t>
      </w:r>
      <w:r>
        <w:rPr>
          <w:color w:val="231F20"/>
          <w:w w:val="105"/>
        </w:rPr>
        <w:t>Bồ tát buốt lòng rát miệng nói lời chân thật, dạy chúng ta thâm nhập một môn, huân tu lâu dài. Quý vị có thể học tập như vậy, quyết định thành tựu trong một đời. Thành tựu là vãng</w:t>
      </w:r>
      <w:r>
        <w:rPr>
          <w:color w:val="231F20"/>
          <w:spacing w:val="-7"/>
          <w:w w:val="105"/>
        </w:rPr>
        <w:t> </w:t>
      </w:r>
      <w:r>
        <w:rPr>
          <w:color w:val="231F20"/>
          <w:w w:val="105"/>
        </w:rPr>
        <w:t>sinh.</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là</w:t>
      </w:r>
      <w:r>
        <w:rPr>
          <w:color w:val="231F20"/>
          <w:spacing w:val="-8"/>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thành</w:t>
      </w:r>
      <w:r>
        <w:rPr>
          <w:color w:val="231F20"/>
          <w:spacing w:val="-8"/>
          <w:w w:val="105"/>
        </w:rPr>
        <w:t> </w:t>
      </w:r>
      <w:r>
        <w:rPr>
          <w:color w:val="231F20"/>
          <w:w w:val="105"/>
        </w:rPr>
        <w:t>tựu,</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đúng</w:t>
      </w:r>
      <w:r>
        <w:rPr>
          <w:color w:val="231F20"/>
          <w:spacing w:val="-7"/>
          <w:w w:val="105"/>
        </w:rPr>
        <w:t> </w:t>
      </w:r>
      <w:r>
        <w:rPr>
          <w:color w:val="231F20"/>
          <w:w w:val="105"/>
        </w:rPr>
        <w:t>là thành Phật trong một đời. Do khăng khăng một mực, tâm người</w:t>
      </w:r>
      <w:r>
        <w:rPr>
          <w:color w:val="231F20"/>
          <w:spacing w:val="19"/>
          <w:w w:val="105"/>
        </w:rPr>
        <w:t> </w:t>
      </w:r>
      <w:r>
        <w:rPr>
          <w:color w:val="231F20"/>
          <w:w w:val="105"/>
        </w:rPr>
        <w:t>ấy</w:t>
      </w:r>
      <w:r>
        <w:rPr>
          <w:color w:val="231F20"/>
          <w:spacing w:val="20"/>
          <w:w w:val="105"/>
        </w:rPr>
        <w:t> </w:t>
      </w:r>
      <w:r>
        <w:rPr>
          <w:color w:val="231F20"/>
          <w:w w:val="105"/>
        </w:rPr>
        <w:t>sẽ</w:t>
      </w:r>
      <w:r>
        <w:rPr>
          <w:color w:val="231F20"/>
          <w:spacing w:val="19"/>
          <w:w w:val="105"/>
        </w:rPr>
        <w:t> </w:t>
      </w:r>
      <w:r>
        <w:rPr>
          <w:color w:val="231F20"/>
          <w:w w:val="105"/>
        </w:rPr>
        <w:t>định.</w:t>
      </w:r>
      <w:r>
        <w:rPr>
          <w:color w:val="231F20"/>
          <w:spacing w:val="20"/>
          <w:w w:val="105"/>
        </w:rPr>
        <w:t> </w:t>
      </w:r>
      <w:r>
        <w:rPr>
          <w:color w:val="231F20"/>
          <w:w w:val="105"/>
        </w:rPr>
        <w:t>Lan</w:t>
      </w:r>
      <w:r>
        <w:rPr>
          <w:color w:val="231F20"/>
          <w:spacing w:val="19"/>
          <w:w w:val="105"/>
        </w:rPr>
        <w:t> </w:t>
      </w:r>
      <w:r>
        <w:rPr>
          <w:color w:val="231F20"/>
          <w:w w:val="105"/>
        </w:rPr>
        <w:t>man</w:t>
      </w:r>
      <w:r>
        <w:rPr>
          <w:color w:val="231F20"/>
          <w:spacing w:val="20"/>
          <w:w w:val="105"/>
        </w:rPr>
        <w:t> </w:t>
      </w:r>
      <w:r>
        <w:rPr>
          <w:color w:val="231F20"/>
          <w:w w:val="105"/>
        </w:rPr>
        <w:t>quá</w:t>
      </w:r>
      <w:r>
        <w:rPr>
          <w:color w:val="231F20"/>
          <w:spacing w:val="20"/>
          <w:w w:val="105"/>
        </w:rPr>
        <w:t> </w:t>
      </w:r>
      <w:r>
        <w:rPr>
          <w:color w:val="231F20"/>
          <w:w w:val="105"/>
        </w:rPr>
        <w:t>nhiều,</w:t>
      </w:r>
      <w:r>
        <w:rPr>
          <w:color w:val="231F20"/>
          <w:spacing w:val="19"/>
          <w:w w:val="105"/>
        </w:rPr>
        <w:t> </w:t>
      </w:r>
      <w:r>
        <w:rPr>
          <w:color w:val="231F20"/>
          <w:w w:val="105"/>
        </w:rPr>
        <w:t>tâm</w:t>
      </w:r>
      <w:r>
        <w:rPr>
          <w:color w:val="231F20"/>
          <w:spacing w:val="20"/>
          <w:w w:val="105"/>
        </w:rPr>
        <w:t> </w:t>
      </w:r>
      <w:r>
        <w:rPr>
          <w:color w:val="231F20"/>
          <w:w w:val="105"/>
        </w:rPr>
        <w:t>luôn</w:t>
      </w:r>
      <w:r>
        <w:rPr>
          <w:color w:val="231F20"/>
          <w:spacing w:val="19"/>
          <w:w w:val="105"/>
        </w:rPr>
        <w:t> </w:t>
      </w:r>
      <w:r>
        <w:rPr>
          <w:color w:val="231F20"/>
          <w:w w:val="105"/>
        </w:rPr>
        <w:t>xáo</w:t>
      </w:r>
      <w:r>
        <w:rPr>
          <w:color w:val="231F20"/>
          <w:spacing w:val="20"/>
          <w:w w:val="105"/>
        </w:rPr>
        <w:t> </w:t>
      </w:r>
      <w:r>
        <w:rPr>
          <w:color w:val="231F20"/>
          <w:spacing w:val="-2"/>
          <w:w w:val="105"/>
        </w:rPr>
        <w:t>động,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phập phều, nói chung là chẳng thể định, chúng ta thử xem sẽ biết. Quý vị đồng thời học mấy pháp môn, tâm sẽ chẳng thể định. Học một pháp môn trong một thời gian dài, tâm sẽ</w:t>
      </w:r>
      <w:r>
        <w:rPr>
          <w:color w:val="231F20"/>
          <w:spacing w:val="-21"/>
          <w:w w:val="105"/>
        </w:rPr>
        <w:t> </w:t>
      </w:r>
      <w:r>
        <w:rPr>
          <w:color w:val="231F20"/>
          <w:w w:val="105"/>
        </w:rPr>
        <w:t>định.</w:t>
      </w:r>
      <w:r>
        <w:rPr>
          <w:color w:val="231F20"/>
          <w:spacing w:val="-21"/>
          <w:w w:val="105"/>
        </w:rPr>
        <w:t> </w:t>
      </w:r>
      <w:r>
        <w:rPr>
          <w:color w:val="231F20"/>
          <w:w w:val="105"/>
        </w:rPr>
        <w:t>Trì</w:t>
      </w:r>
      <w:r>
        <w:rPr>
          <w:color w:val="231F20"/>
          <w:spacing w:val="-21"/>
          <w:w w:val="105"/>
        </w:rPr>
        <w:t> </w:t>
      </w:r>
      <w:r>
        <w:rPr>
          <w:color w:val="231F20"/>
          <w:w w:val="105"/>
        </w:rPr>
        <w:t>giới</w:t>
      </w:r>
      <w:r>
        <w:rPr>
          <w:color w:val="231F20"/>
          <w:spacing w:val="-21"/>
          <w:w w:val="105"/>
        </w:rPr>
        <w:t> </w:t>
      </w:r>
      <w:r>
        <w:rPr>
          <w:color w:val="231F20"/>
          <w:w w:val="105"/>
        </w:rPr>
        <w:t>giúp</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đắc</w:t>
      </w:r>
      <w:r>
        <w:rPr>
          <w:color w:val="231F20"/>
          <w:spacing w:val="-21"/>
          <w:w w:val="105"/>
        </w:rPr>
        <w:t> </w:t>
      </w:r>
      <w:r>
        <w:rPr>
          <w:color w:val="231F20"/>
          <w:w w:val="105"/>
        </w:rPr>
        <w:t>định.</w:t>
      </w:r>
      <w:r>
        <w:rPr>
          <w:color w:val="231F20"/>
          <w:spacing w:val="-21"/>
          <w:w w:val="105"/>
        </w:rPr>
        <w:t> </w:t>
      </w: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trì</w:t>
      </w:r>
      <w:r>
        <w:rPr>
          <w:color w:val="231F20"/>
          <w:spacing w:val="-22"/>
          <w:w w:val="105"/>
        </w:rPr>
        <w:t> </w:t>
      </w:r>
      <w:r>
        <w:rPr>
          <w:color w:val="231F20"/>
          <w:w w:val="105"/>
        </w:rPr>
        <w:t>giới</w:t>
      </w:r>
      <w:r>
        <w:rPr>
          <w:color w:val="231F20"/>
          <w:spacing w:val="-21"/>
          <w:w w:val="105"/>
        </w:rPr>
        <w:t> </w:t>
      </w:r>
      <w:r>
        <w:rPr>
          <w:color w:val="231F20"/>
          <w:w w:val="105"/>
        </w:rPr>
        <w:t>vô</w:t>
      </w:r>
      <w:r>
        <w:rPr>
          <w:color w:val="231F20"/>
          <w:spacing w:val="-21"/>
          <w:w w:val="105"/>
        </w:rPr>
        <w:t> </w:t>
      </w:r>
      <w:r>
        <w:rPr>
          <w:color w:val="231F20"/>
          <w:w w:val="105"/>
        </w:rPr>
        <w:t>cùng trọng yếu, chớ nên xem nhẹ.</w:t>
      </w:r>
    </w:p>
    <w:p>
      <w:pPr>
        <w:pStyle w:val="BodyText"/>
        <w:spacing w:line="307" w:lineRule="auto" w:before="139"/>
        <w:ind w:left="387" w:right="119" w:firstLine="453"/>
      </w:pPr>
      <w:r>
        <w:rPr>
          <w:color w:val="231F20"/>
          <w:w w:val="105"/>
        </w:rPr>
        <w:t>Tiếp</w:t>
      </w:r>
      <w:r>
        <w:rPr>
          <w:color w:val="231F20"/>
          <w:spacing w:val="-17"/>
          <w:w w:val="105"/>
        </w:rPr>
        <w:t> </w:t>
      </w:r>
      <w:r>
        <w:rPr>
          <w:color w:val="231F20"/>
          <w:w w:val="105"/>
        </w:rPr>
        <w:t>đó,</w:t>
      </w:r>
      <w:r>
        <w:rPr>
          <w:color w:val="231F20"/>
          <w:spacing w:val="-17"/>
          <w:w w:val="105"/>
        </w:rPr>
        <w:t> </w:t>
      </w:r>
      <w:r>
        <w:rPr>
          <w:color w:val="231F20"/>
          <w:w w:val="105"/>
        </w:rPr>
        <w:t>sách</w:t>
      </w:r>
      <w:r>
        <w:rPr>
          <w:color w:val="231F20"/>
          <w:spacing w:val="-17"/>
          <w:w w:val="105"/>
        </w:rPr>
        <w:t> </w:t>
      </w:r>
      <w:r>
        <w:rPr>
          <w:color w:val="231F20"/>
          <w:w w:val="105"/>
        </w:rPr>
        <w:t>viết:</w:t>
      </w:r>
      <w:r>
        <w:rPr>
          <w:color w:val="231F20"/>
          <w:spacing w:val="-18"/>
          <w:w w:val="105"/>
        </w:rPr>
        <w:t> </w:t>
      </w:r>
      <w:r>
        <w:rPr>
          <w:i/>
          <w:color w:val="231F20"/>
          <w:w w:val="105"/>
        </w:rPr>
        <w:t>“Hựu</w:t>
      </w:r>
      <w:r>
        <w:rPr>
          <w:i/>
          <w:color w:val="231F20"/>
          <w:spacing w:val="-17"/>
          <w:w w:val="105"/>
        </w:rPr>
        <w:t> </w:t>
      </w:r>
      <w:r>
        <w:rPr>
          <w:i/>
          <w:color w:val="231F20"/>
          <w:w w:val="105"/>
        </w:rPr>
        <w:t>lục</w:t>
      </w:r>
      <w:r>
        <w:rPr>
          <w:i/>
          <w:color w:val="231F20"/>
          <w:spacing w:val="-17"/>
          <w:w w:val="105"/>
        </w:rPr>
        <w:t> </w:t>
      </w:r>
      <w:r>
        <w:rPr>
          <w:i/>
          <w:color w:val="231F20"/>
          <w:w w:val="105"/>
        </w:rPr>
        <w:t>thành</w:t>
      </w:r>
      <w:r>
        <w:rPr>
          <w:i/>
          <w:color w:val="231F20"/>
          <w:spacing w:val="-17"/>
          <w:w w:val="105"/>
        </w:rPr>
        <w:t> </w:t>
      </w:r>
      <w:r>
        <w:rPr>
          <w:i/>
          <w:color w:val="231F20"/>
          <w:w w:val="105"/>
        </w:rPr>
        <w:t>tựu</w:t>
      </w:r>
      <w:r>
        <w:rPr>
          <w:i/>
          <w:color w:val="231F20"/>
          <w:spacing w:val="-17"/>
          <w:w w:val="105"/>
        </w:rPr>
        <w:t> </w:t>
      </w:r>
      <w:r>
        <w:rPr>
          <w:i/>
          <w:color w:val="231F20"/>
          <w:w w:val="105"/>
        </w:rPr>
        <w:t>trung,</w:t>
      </w:r>
      <w:r>
        <w:rPr>
          <w:i/>
          <w:color w:val="231F20"/>
          <w:spacing w:val="-16"/>
          <w:w w:val="105"/>
        </w:rPr>
        <w:t> </w:t>
      </w:r>
      <w:r>
        <w:rPr>
          <w:i/>
          <w:color w:val="231F20"/>
          <w:w w:val="105"/>
        </w:rPr>
        <w:t>Chủ</w:t>
      </w:r>
      <w:r>
        <w:rPr>
          <w:i/>
          <w:color w:val="231F20"/>
          <w:spacing w:val="-17"/>
          <w:w w:val="105"/>
        </w:rPr>
        <w:t> </w:t>
      </w:r>
      <w:r>
        <w:rPr>
          <w:i/>
          <w:color w:val="231F20"/>
          <w:w w:val="105"/>
        </w:rPr>
        <w:t>Thành </w:t>
      </w:r>
      <w:r>
        <w:rPr>
          <w:i/>
          <w:color w:val="231F20"/>
        </w:rPr>
        <w:t>Tựu tối vi chủ cố”</w:t>
      </w:r>
      <w:r>
        <w:rPr>
          <w:i/>
          <w:color w:val="231F20"/>
          <w:spacing w:val="-2"/>
        </w:rPr>
        <w:t> </w:t>
      </w:r>
      <w:r>
        <w:rPr>
          <w:color w:val="231F20"/>
        </w:rPr>
        <w:t>(Lại nữa, trong 6 thứ thành tựu, Chủ Thành </w:t>
      </w:r>
      <w:r>
        <w:rPr>
          <w:color w:val="231F20"/>
          <w:w w:val="105"/>
        </w:rPr>
        <w:t>Tựu là chủ yếu nhất). Điều này trọng yếu nhất. Phật là vị chủ</w:t>
      </w:r>
      <w:r>
        <w:rPr>
          <w:color w:val="231F20"/>
          <w:spacing w:val="-1"/>
          <w:w w:val="105"/>
        </w:rPr>
        <w:t> </w:t>
      </w:r>
      <w:r>
        <w:rPr>
          <w:color w:val="231F20"/>
          <w:w w:val="105"/>
        </w:rPr>
        <w:t>giảng,</w:t>
      </w:r>
      <w:r>
        <w:rPr>
          <w:color w:val="231F20"/>
          <w:spacing w:val="-1"/>
          <w:w w:val="105"/>
        </w:rPr>
        <w:t> </w:t>
      </w:r>
      <w:r>
        <w:rPr>
          <w:color w:val="231F20"/>
          <w:w w:val="105"/>
        </w:rPr>
        <w:t>tức</w:t>
      </w:r>
      <w:r>
        <w:rPr>
          <w:color w:val="231F20"/>
          <w:spacing w:val="-1"/>
          <w:w w:val="105"/>
        </w:rPr>
        <w:t> </w:t>
      </w:r>
      <w:r>
        <w:rPr>
          <w:color w:val="231F20"/>
          <w:w w:val="105"/>
        </w:rPr>
        <w:t>là</w:t>
      </w:r>
      <w:r>
        <w:rPr>
          <w:color w:val="231F20"/>
          <w:spacing w:val="-1"/>
          <w:w w:val="105"/>
        </w:rPr>
        <w:t> </w:t>
      </w:r>
      <w:r>
        <w:rPr>
          <w:color w:val="231F20"/>
          <w:w w:val="105"/>
        </w:rPr>
        <w:t>chủ</w:t>
      </w:r>
      <w:r>
        <w:rPr>
          <w:color w:val="231F20"/>
          <w:spacing w:val="-1"/>
          <w:w w:val="105"/>
        </w:rPr>
        <w:t> </w:t>
      </w:r>
      <w:r>
        <w:rPr>
          <w:color w:val="231F20"/>
          <w:w w:val="105"/>
        </w:rPr>
        <w:t>giảng</w:t>
      </w:r>
      <w:r>
        <w:rPr>
          <w:color w:val="231F20"/>
          <w:spacing w:val="-1"/>
          <w:w w:val="105"/>
        </w:rPr>
        <w:t> </w:t>
      </w:r>
      <w:r>
        <w:rPr>
          <w:color w:val="231F20"/>
          <w:w w:val="105"/>
        </w:rPr>
        <w:t>trong</w:t>
      </w:r>
      <w:r>
        <w:rPr>
          <w:color w:val="231F20"/>
          <w:spacing w:val="-1"/>
          <w:w w:val="105"/>
        </w:rPr>
        <w:t> </w:t>
      </w:r>
      <w:r>
        <w:rPr>
          <w:color w:val="231F20"/>
          <w:w w:val="105"/>
        </w:rPr>
        <w:t>buổi</w:t>
      </w:r>
      <w:r>
        <w:rPr>
          <w:color w:val="231F20"/>
          <w:spacing w:val="-1"/>
          <w:w w:val="105"/>
        </w:rPr>
        <w:t> </w:t>
      </w:r>
      <w:r>
        <w:rPr>
          <w:color w:val="231F20"/>
          <w:w w:val="105"/>
        </w:rPr>
        <w:t>học.</w:t>
      </w:r>
      <w:r>
        <w:rPr>
          <w:color w:val="231F20"/>
          <w:spacing w:val="-1"/>
          <w:w w:val="105"/>
        </w:rPr>
        <w:t> </w:t>
      </w:r>
      <w:r>
        <w:rPr>
          <w:color w:val="231F20"/>
          <w:w w:val="105"/>
        </w:rPr>
        <w:t>Không</w:t>
      </w:r>
      <w:r>
        <w:rPr>
          <w:color w:val="231F20"/>
          <w:spacing w:val="-2"/>
          <w:w w:val="105"/>
        </w:rPr>
        <w:t> </w:t>
      </w:r>
      <w:r>
        <w:rPr>
          <w:color w:val="231F20"/>
          <w:w w:val="105"/>
        </w:rPr>
        <w:t>có</w:t>
      </w:r>
      <w:r>
        <w:rPr>
          <w:color w:val="231F20"/>
          <w:spacing w:val="-1"/>
          <w:w w:val="105"/>
        </w:rPr>
        <w:t> </w:t>
      </w:r>
      <w:r>
        <w:rPr>
          <w:color w:val="231F20"/>
          <w:w w:val="105"/>
        </w:rPr>
        <w:t>Ngài, những điều thành tựu khác há có tác dụng gì? Do vậy, Chủ Thành Tựu trọng yếu hơn bất cứ điều gì khác.</w:t>
      </w:r>
    </w:p>
    <w:p>
      <w:pPr>
        <w:pStyle w:val="BodyText"/>
        <w:spacing w:line="307" w:lineRule="auto" w:before="138"/>
        <w:ind w:left="387" w:right="120" w:firstLine="566"/>
      </w:pPr>
      <w:r>
        <w:rPr>
          <w:color w:val="231F20"/>
          <w:w w:val="105"/>
        </w:rPr>
        <w:t>Tiếp đó, sách giải thích chữ “Phật”. Chữ này rất trọng yếu. Xã hội hiện tại nảy sinh sự hiểu lầm nghiêm trọng đối với</w:t>
      </w:r>
      <w:r>
        <w:rPr>
          <w:color w:val="231F20"/>
          <w:spacing w:val="-3"/>
          <w:w w:val="105"/>
        </w:rPr>
        <w:t> </w:t>
      </w:r>
      <w:r>
        <w:rPr>
          <w:color w:val="231F20"/>
          <w:w w:val="105"/>
        </w:rPr>
        <w:t>Phật.</w:t>
      </w:r>
      <w:r>
        <w:rPr>
          <w:color w:val="231F20"/>
          <w:spacing w:val="-3"/>
          <w:w w:val="105"/>
        </w:rPr>
        <w:t> </w:t>
      </w:r>
      <w:r>
        <w:rPr>
          <w:color w:val="231F20"/>
          <w:w w:val="105"/>
        </w:rPr>
        <w:t>Sự</w:t>
      </w:r>
      <w:r>
        <w:rPr>
          <w:color w:val="231F20"/>
          <w:spacing w:val="-3"/>
          <w:w w:val="105"/>
        </w:rPr>
        <w:t> </w:t>
      </w:r>
      <w:r>
        <w:rPr>
          <w:color w:val="231F20"/>
          <w:w w:val="105"/>
        </w:rPr>
        <w:t>hiểu</w:t>
      </w:r>
      <w:r>
        <w:rPr>
          <w:color w:val="231F20"/>
          <w:spacing w:val="-3"/>
          <w:w w:val="105"/>
        </w:rPr>
        <w:t> </w:t>
      </w:r>
      <w:r>
        <w:rPr>
          <w:color w:val="231F20"/>
          <w:w w:val="105"/>
        </w:rPr>
        <w:t>lầm</w:t>
      </w:r>
      <w:r>
        <w:rPr>
          <w:color w:val="231F20"/>
          <w:spacing w:val="-3"/>
          <w:w w:val="105"/>
        </w:rPr>
        <w:t> </w:t>
      </w:r>
      <w:r>
        <w:rPr>
          <w:color w:val="231F20"/>
          <w:w w:val="105"/>
        </w:rPr>
        <w:t>ấy</w:t>
      </w:r>
      <w:r>
        <w:rPr>
          <w:color w:val="231F20"/>
          <w:spacing w:val="-3"/>
          <w:w w:val="105"/>
        </w:rPr>
        <w:t> </w:t>
      </w:r>
      <w:r>
        <w:rPr>
          <w:color w:val="231F20"/>
          <w:w w:val="105"/>
        </w:rPr>
        <w:t>chướng</w:t>
      </w:r>
      <w:r>
        <w:rPr>
          <w:color w:val="231F20"/>
          <w:spacing w:val="-3"/>
          <w:w w:val="105"/>
        </w:rPr>
        <w:t> </w:t>
      </w:r>
      <w:r>
        <w:rPr>
          <w:color w:val="231F20"/>
          <w:w w:val="105"/>
        </w:rPr>
        <w:t>ngại</w:t>
      </w:r>
      <w:r>
        <w:rPr>
          <w:color w:val="231F20"/>
          <w:spacing w:val="-3"/>
          <w:w w:val="105"/>
        </w:rPr>
        <w:t> </w:t>
      </w:r>
      <w:r>
        <w:rPr>
          <w:color w:val="231F20"/>
          <w:w w:val="105"/>
        </w:rPr>
        <w:t>rất</w:t>
      </w:r>
      <w:r>
        <w:rPr>
          <w:color w:val="231F20"/>
          <w:spacing w:val="-3"/>
          <w:w w:val="105"/>
        </w:rPr>
        <w:t> </w:t>
      </w:r>
      <w:r>
        <w:rPr>
          <w:color w:val="231F20"/>
          <w:w w:val="105"/>
        </w:rPr>
        <w:t>nhiều</w:t>
      </w:r>
      <w:r>
        <w:rPr>
          <w:color w:val="231F20"/>
          <w:spacing w:val="-3"/>
          <w:w w:val="105"/>
        </w:rPr>
        <w:t> </w:t>
      </w:r>
      <w:r>
        <w:rPr>
          <w:color w:val="231F20"/>
          <w:w w:val="105"/>
        </w:rPr>
        <w:t>người</w:t>
      </w:r>
      <w:r>
        <w:rPr>
          <w:color w:val="231F20"/>
          <w:spacing w:val="-3"/>
          <w:w w:val="105"/>
        </w:rPr>
        <w:t> </w:t>
      </w:r>
      <w:r>
        <w:rPr>
          <w:color w:val="231F20"/>
          <w:w w:val="105"/>
        </w:rPr>
        <w:t>trong cả</w:t>
      </w:r>
      <w:r>
        <w:rPr>
          <w:color w:val="231F20"/>
          <w:spacing w:val="-7"/>
          <w:w w:val="105"/>
        </w:rPr>
        <w:t> </w:t>
      </w:r>
      <w:r>
        <w:rPr>
          <w:color w:val="231F20"/>
          <w:w w:val="105"/>
        </w:rPr>
        <w:t>đời</w:t>
      </w:r>
      <w:r>
        <w:rPr>
          <w:color w:val="231F20"/>
          <w:spacing w:val="-7"/>
          <w:w w:val="105"/>
        </w:rPr>
        <w:t> </w:t>
      </w:r>
      <w:r>
        <w:rPr>
          <w:color w:val="231F20"/>
          <w:w w:val="105"/>
        </w:rPr>
        <w:t>này,</w:t>
      </w:r>
      <w:r>
        <w:rPr>
          <w:color w:val="231F20"/>
          <w:spacing w:val="-7"/>
          <w:w w:val="105"/>
        </w:rPr>
        <w:t> </w:t>
      </w:r>
      <w:r>
        <w:rPr>
          <w:color w:val="231F20"/>
          <w:w w:val="105"/>
        </w:rPr>
        <w:t>khiến</w:t>
      </w:r>
      <w:r>
        <w:rPr>
          <w:color w:val="231F20"/>
          <w:spacing w:val="-7"/>
          <w:w w:val="105"/>
        </w:rPr>
        <w:t> </w:t>
      </w:r>
      <w:r>
        <w:rPr>
          <w:color w:val="231F20"/>
          <w:w w:val="105"/>
        </w:rPr>
        <w:t>cho</w:t>
      </w:r>
      <w:r>
        <w:rPr>
          <w:color w:val="231F20"/>
          <w:spacing w:val="-7"/>
          <w:w w:val="105"/>
        </w:rPr>
        <w:t> </w:t>
      </w:r>
      <w:r>
        <w:rPr>
          <w:color w:val="231F20"/>
          <w:w w:val="105"/>
        </w:rPr>
        <w:t>họ</w:t>
      </w:r>
      <w:r>
        <w:rPr>
          <w:color w:val="231F20"/>
          <w:spacing w:val="-7"/>
          <w:w w:val="105"/>
        </w:rPr>
        <w:t> </w:t>
      </w:r>
      <w:r>
        <w:rPr>
          <w:color w:val="231F20"/>
          <w:w w:val="105"/>
        </w:rPr>
        <w:t>đối</w:t>
      </w:r>
      <w:r>
        <w:rPr>
          <w:color w:val="231F20"/>
          <w:spacing w:val="-7"/>
          <w:w w:val="105"/>
        </w:rPr>
        <w:t> </w:t>
      </w:r>
      <w:r>
        <w:rPr>
          <w:color w:val="231F20"/>
          <w:w w:val="105"/>
        </w:rPr>
        <w:t>với</w:t>
      </w:r>
      <w:r>
        <w:rPr>
          <w:color w:val="231F20"/>
          <w:spacing w:val="-7"/>
          <w:w w:val="105"/>
        </w:rPr>
        <w:t> </w:t>
      </w:r>
      <w:r>
        <w:rPr>
          <w:color w:val="231F20"/>
          <w:w w:val="105"/>
        </w:rPr>
        <w:t>cơ</w:t>
      </w:r>
      <w:r>
        <w:rPr>
          <w:color w:val="231F20"/>
          <w:spacing w:val="-7"/>
          <w:w w:val="105"/>
        </w:rPr>
        <w:t> </w:t>
      </w:r>
      <w:r>
        <w:rPr>
          <w:color w:val="231F20"/>
          <w:w w:val="105"/>
        </w:rPr>
        <w:t>hội</w:t>
      </w:r>
      <w:r>
        <w:rPr>
          <w:color w:val="231F20"/>
          <w:spacing w:val="-7"/>
          <w:w w:val="105"/>
        </w:rPr>
        <w:t> </w:t>
      </w:r>
      <w:r>
        <w:rPr>
          <w:color w:val="231F20"/>
          <w:w w:val="105"/>
        </w:rPr>
        <w:t>tốt</w:t>
      </w:r>
      <w:r>
        <w:rPr>
          <w:color w:val="231F20"/>
          <w:spacing w:val="-7"/>
          <w:w w:val="105"/>
        </w:rPr>
        <w:t> </w:t>
      </w:r>
      <w:r>
        <w:rPr>
          <w:color w:val="231F20"/>
          <w:w w:val="105"/>
        </w:rPr>
        <w:t>đẹp</w:t>
      </w:r>
      <w:r>
        <w:rPr>
          <w:color w:val="231F20"/>
          <w:spacing w:val="-7"/>
          <w:w w:val="105"/>
        </w:rPr>
        <w:t> </w:t>
      </w:r>
      <w:r>
        <w:rPr>
          <w:color w:val="231F20"/>
          <w:w w:val="105"/>
        </w:rPr>
        <w:t>ở</w:t>
      </w:r>
      <w:r>
        <w:rPr>
          <w:color w:val="231F20"/>
          <w:spacing w:val="-7"/>
          <w:w w:val="105"/>
        </w:rPr>
        <w:t> </w:t>
      </w:r>
      <w:r>
        <w:rPr>
          <w:color w:val="231F20"/>
          <w:w w:val="105"/>
        </w:rPr>
        <w:t>ngay</w:t>
      </w:r>
      <w:r>
        <w:rPr>
          <w:color w:val="231F20"/>
          <w:spacing w:val="-7"/>
          <w:w w:val="105"/>
        </w:rPr>
        <w:t> </w:t>
      </w:r>
      <w:r>
        <w:rPr>
          <w:color w:val="231F20"/>
          <w:w w:val="105"/>
        </w:rPr>
        <w:t>trước mặt</w:t>
      </w:r>
      <w:r>
        <w:rPr>
          <w:color w:val="231F20"/>
          <w:spacing w:val="-9"/>
          <w:w w:val="105"/>
        </w:rPr>
        <w:t> </w:t>
      </w:r>
      <w:r>
        <w:rPr>
          <w:color w:val="231F20"/>
          <w:w w:val="105"/>
        </w:rPr>
        <w:t>mà</w:t>
      </w:r>
      <w:r>
        <w:rPr>
          <w:color w:val="231F20"/>
          <w:spacing w:val="-10"/>
          <w:w w:val="105"/>
        </w:rPr>
        <w:t> </w:t>
      </w:r>
      <w:r>
        <w:rPr>
          <w:color w:val="231F20"/>
          <w:w w:val="105"/>
        </w:rPr>
        <w:t>bỏ</w:t>
      </w:r>
      <w:r>
        <w:rPr>
          <w:color w:val="231F20"/>
          <w:spacing w:val="-10"/>
          <w:w w:val="105"/>
        </w:rPr>
        <w:t> </w:t>
      </w:r>
      <w:r>
        <w:rPr>
          <w:color w:val="231F20"/>
          <w:w w:val="105"/>
        </w:rPr>
        <w:t>lỡ.</w:t>
      </w:r>
      <w:r>
        <w:rPr>
          <w:color w:val="231F20"/>
          <w:spacing w:val="-10"/>
          <w:w w:val="105"/>
        </w:rPr>
        <w:t> </w:t>
      </w:r>
      <w:r>
        <w:rPr>
          <w:color w:val="231F20"/>
          <w:w w:val="105"/>
        </w:rPr>
        <w:t>Vì</w:t>
      </w:r>
      <w:r>
        <w:rPr>
          <w:color w:val="231F20"/>
          <w:spacing w:val="-10"/>
          <w:w w:val="105"/>
        </w:rPr>
        <w:t> </w:t>
      </w:r>
      <w:r>
        <w:rPr>
          <w:color w:val="231F20"/>
          <w:w w:val="105"/>
        </w:rPr>
        <w:t>nói</w:t>
      </w:r>
      <w:r>
        <w:rPr>
          <w:color w:val="231F20"/>
          <w:spacing w:val="-10"/>
          <w:w w:val="105"/>
        </w:rPr>
        <w:t> </w:t>
      </w:r>
      <w:r>
        <w:rPr>
          <w:color w:val="231F20"/>
          <w:w w:val="105"/>
        </w:rPr>
        <w:t>về</w:t>
      </w:r>
      <w:r>
        <w:rPr>
          <w:color w:val="231F20"/>
          <w:spacing w:val="-10"/>
          <w:w w:val="105"/>
        </w:rPr>
        <w:t> </w:t>
      </w:r>
      <w:r>
        <w:rPr>
          <w:color w:val="231F20"/>
          <w:w w:val="105"/>
        </w:rPr>
        <w:t>mặt</w:t>
      </w:r>
      <w:r>
        <w:rPr>
          <w:color w:val="231F20"/>
          <w:spacing w:val="-9"/>
          <w:w w:val="105"/>
        </w:rPr>
        <w:t> </w:t>
      </w:r>
      <w:r>
        <w:rPr>
          <w:color w:val="231F20"/>
          <w:w w:val="105"/>
        </w:rPr>
        <w:t>lợi</w:t>
      </w:r>
      <w:r>
        <w:rPr>
          <w:color w:val="231F20"/>
          <w:spacing w:val="-10"/>
          <w:w w:val="105"/>
        </w:rPr>
        <w:t> </w:t>
      </w:r>
      <w:r>
        <w:rPr>
          <w:color w:val="231F20"/>
          <w:w w:val="105"/>
        </w:rPr>
        <w:t>ích</w:t>
      </w:r>
      <w:r>
        <w:rPr>
          <w:color w:val="231F20"/>
          <w:spacing w:val="-10"/>
          <w:w w:val="105"/>
        </w:rPr>
        <w:t> </w:t>
      </w:r>
      <w:r>
        <w:rPr>
          <w:color w:val="231F20"/>
          <w:w w:val="105"/>
        </w:rPr>
        <w:t>nhỏ</w:t>
      </w:r>
      <w:r>
        <w:rPr>
          <w:color w:val="231F20"/>
          <w:spacing w:val="-10"/>
          <w:w w:val="105"/>
        </w:rPr>
        <w:t> </w:t>
      </w:r>
      <w:r>
        <w:rPr>
          <w:color w:val="231F20"/>
          <w:w w:val="105"/>
        </w:rPr>
        <w:t>nhất</w:t>
      </w:r>
      <w:r>
        <w:rPr>
          <w:color w:val="231F20"/>
          <w:spacing w:val="-10"/>
          <w:w w:val="105"/>
        </w:rPr>
        <w:t> </w:t>
      </w:r>
      <w:r>
        <w:rPr>
          <w:color w:val="231F20"/>
          <w:w w:val="105"/>
        </w:rPr>
        <w:t>của</w:t>
      </w:r>
      <w:r>
        <w:rPr>
          <w:color w:val="231F20"/>
          <w:spacing w:val="-9"/>
          <w:w w:val="105"/>
        </w:rPr>
        <w:t> </w:t>
      </w:r>
      <w:r>
        <w:rPr>
          <w:color w:val="231F20"/>
          <w:w w:val="105"/>
        </w:rPr>
        <w:t>cơ</w:t>
      </w:r>
      <w:r>
        <w:rPr>
          <w:color w:val="231F20"/>
          <w:spacing w:val="-10"/>
          <w:w w:val="105"/>
        </w:rPr>
        <w:t> </w:t>
      </w:r>
      <w:r>
        <w:rPr>
          <w:color w:val="231F20"/>
          <w:w w:val="105"/>
        </w:rPr>
        <w:t>hội</w:t>
      </w:r>
      <w:r>
        <w:rPr>
          <w:color w:val="231F20"/>
          <w:spacing w:val="-10"/>
          <w:w w:val="105"/>
        </w:rPr>
        <w:t> </w:t>
      </w:r>
      <w:r>
        <w:rPr>
          <w:color w:val="231F20"/>
          <w:w w:val="105"/>
        </w:rPr>
        <w:t>này, thì nó có thể giúp quý vị khỏe mạnh, trường thọ. Phật pháp có thể giúp quý vị thăng quan, phát tài, phá mê, khai ngộ, tăng trưởng trí tuệ.</w:t>
      </w:r>
    </w:p>
    <w:p>
      <w:pPr>
        <w:pStyle w:val="BodyText"/>
        <w:spacing w:line="307" w:lineRule="auto" w:before="137"/>
        <w:ind w:left="387" w:right="121" w:firstLine="453"/>
      </w:pPr>
      <w:r>
        <w:rPr>
          <w:color w:val="231F20"/>
          <w:w w:val="105"/>
        </w:rPr>
        <w:t>Những thứ nhân gian chúng ta cần đến, Phật pháp đều giúp</w:t>
      </w:r>
      <w:r>
        <w:rPr>
          <w:color w:val="231F20"/>
          <w:spacing w:val="-9"/>
          <w:w w:val="105"/>
        </w:rPr>
        <w:t> </w:t>
      </w:r>
      <w:r>
        <w:rPr>
          <w:color w:val="231F20"/>
          <w:w w:val="105"/>
        </w:rPr>
        <w:t>được,</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giúp,</w:t>
      </w:r>
      <w:r>
        <w:rPr>
          <w:color w:val="231F20"/>
          <w:spacing w:val="-9"/>
          <w:w w:val="105"/>
        </w:rPr>
        <w:t> </w:t>
      </w:r>
      <w:r>
        <w:rPr>
          <w:color w:val="231F20"/>
          <w:w w:val="105"/>
        </w:rPr>
        <w:t>chẳng</w:t>
      </w:r>
      <w:r>
        <w:rPr>
          <w:color w:val="231F20"/>
          <w:spacing w:val="-9"/>
          <w:w w:val="105"/>
        </w:rPr>
        <w:t> </w:t>
      </w:r>
      <w:r>
        <w:rPr>
          <w:color w:val="231F20"/>
          <w:w w:val="105"/>
        </w:rPr>
        <w:t>giả</w:t>
      </w:r>
      <w:r>
        <w:rPr>
          <w:color w:val="231F20"/>
          <w:spacing w:val="-9"/>
          <w:w w:val="105"/>
        </w:rPr>
        <w:t> </w:t>
      </w:r>
      <w:r>
        <w:rPr>
          <w:color w:val="231F20"/>
          <w:w w:val="105"/>
        </w:rPr>
        <w:t>tí</w:t>
      </w:r>
      <w:r>
        <w:rPr>
          <w:color w:val="231F20"/>
          <w:spacing w:val="-10"/>
          <w:w w:val="105"/>
        </w:rPr>
        <w:t> </w:t>
      </w:r>
      <w:r>
        <w:rPr>
          <w:color w:val="231F20"/>
          <w:w w:val="105"/>
        </w:rPr>
        <w:t>nào!</w:t>
      </w:r>
      <w:r>
        <w:rPr>
          <w:color w:val="231F20"/>
          <w:spacing w:val="-9"/>
          <w:w w:val="105"/>
        </w:rPr>
        <w:t> </w:t>
      </w:r>
      <w:r>
        <w:rPr>
          <w:color w:val="231F20"/>
          <w:w w:val="105"/>
        </w:rPr>
        <w:t>Lúc</w:t>
      </w:r>
      <w:r>
        <w:rPr>
          <w:color w:val="231F20"/>
          <w:spacing w:val="-9"/>
          <w:w w:val="105"/>
        </w:rPr>
        <w:t> </w:t>
      </w:r>
      <w:r>
        <w:rPr>
          <w:color w:val="231F20"/>
          <w:w w:val="105"/>
        </w:rPr>
        <w:t>tôi</w:t>
      </w:r>
      <w:r>
        <w:rPr>
          <w:color w:val="231F20"/>
          <w:spacing w:val="-9"/>
          <w:w w:val="105"/>
        </w:rPr>
        <w:t> </w:t>
      </w:r>
      <w:r>
        <w:rPr>
          <w:color w:val="231F20"/>
          <w:w w:val="105"/>
        </w:rPr>
        <w:t>mới </w:t>
      </w:r>
      <w:r>
        <w:rPr>
          <w:color w:val="231F20"/>
          <w:spacing w:val="-2"/>
          <w:w w:val="105"/>
        </w:rPr>
        <w:t>học</w:t>
      </w:r>
      <w:r>
        <w:rPr>
          <w:color w:val="231F20"/>
          <w:spacing w:val="-19"/>
          <w:w w:val="105"/>
        </w:rPr>
        <w:t> </w:t>
      </w:r>
      <w:r>
        <w:rPr>
          <w:color w:val="231F20"/>
          <w:spacing w:val="-2"/>
          <w:w w:val="105"/>
        </w:rPr>
        <w:t>Phật,</w:t>
      </w:r>
      <w:r>
        <w:rPr>
          <w:color w:val="231F20"/>
          <w:spacing w:val="-19"/>
          <w:w w:val="105"/>
        </w:rPr>
        <w:t> </w:t>
      </w:r>
      <w:r>
        <w:rPr>
          <w:color w:val="231F20"/>
          <w:spacing w:val="-2"/>
          <w:w w:val="105"/>
        </w:rPr>
        <w:t>thầy</w:t>
      </w:r>
      <w:r>
        <w:rPr>
          <w:color w:val="231F20"/>
          <w:spacing w:val="-19"/>
          <w:w w:val="105"/>
        </w:rPr>
        <w:t> </w:t>
      </w:r>
      <w:r>
        <w:rPr>
          <w:color w:val="231F20"/>
          <w:spacing w:val="-2"/>
          <w:w w:val="105"/>
        </w:rPr>
        <w:t>bảo</w:t>
      </w:r>
      <w:r>
        <w:rPr>
          <w:color w:val="231F20"/>
          <w:spacing w:val="-19"/>
          <w:w w:val="105"/>
        </w:rPr>
        <w:t> </w:t>
      </w:r>
      <w:r>
        <w:rPr>
          <w:color w:val="231F20"/>
          <w:spacing w:val="-2"/>
          <w:w w:val="105"/>
        </w:rPr>
        <w:t>tôi:</w:t>
      </w:r>
      <w:r>
        <w:rPr>
          <w:color w:val="231F20"/>
          <w:spacing w:val="-19"/>
          <w:w w:val="105"/>
        </w:rPr>
        <w:t> </w:t>
      </w:r>
      <w:r>
        <w:rPr>
          <w:i/>
          <w:color w:val="231F20"/>
          <w:spacing w:val="-2"/>
          <w:w w:val="105"/>
        </w:rPr>
        <w:t>“Trong</w:t>
      </w:r>
      <w:r>
        <w:rPr>
          <w:i/>
          <w:color w:val="231F20"/>
          <w:spacing w:val="-18"/>
          <w:w w:val="105"/>
        </w:rPr>
        <w:t> </w:t>
      </w:r>
      <w:r>
        <w:rPr>
          <w:i/>
          <w:color w:val="231F20"/>
          <w:spacing w:val="-2"/>
          <w:w w:val="105"/>
        </w:rPr>
        <w:t>cửa</w:t>
      </w:r>
      <w:r>
        <w:rPr>
          <w:i/>
          <w:color w:val="231F20"/>
          <w:spacing w:val="-19"/>
          <w:w w:val="105"/>
        </w:rPr>
        <w:t> </w:t>
      </w:r>
      <w:r>
        <w:rPr>
          <w:i/>
          <w:color w:val="231F20"/>
          <w:spacing w:val="-2"/>
          <w:w w:val="105"/>
        </w:rPr>
        <w:t>nhà</w:t>
      </w:r>
      <w:r>
        <w:rPr>
          <w:i/>
          <w:color w:val="231F20"/>
          <w:spacing w:val="-19"/>
          <w:w w:val="105"/>
        </w:rPr>
        <w:t> </w:t>
      </w:r>
      <w:r>
        <w:rPr>
          <w:i/>
          <w:color w:val="231F20"/>
          <w:spacing w:val="-2"/>
          <w:w w:val="105"/>
        </w:rPr>
        <w:t>Phật,</w:t>
      </w:r>
      <w:r>
        <w:rPr>
          <w:i/>
          <w:color w:val="231F20"/>
          <w:spacing w:val="-19"/>
          <w:w w:val="105"/>
        </w:rPr>
        <w:t> </w:t>
      </w:r>
      <w:r>
        <w:rPr>
          <w:i/>
          <w:color w:val="231F20"/>
          <w:spacing w:val="-2"/>
          <w:w w:val="105"/>
        </w:rPr>
        <w:t>có</w:t>
      </w:r>
      <w:r>
        <w:rPr>
          <w:i/>
          <w:color w:val="231F20"/>
          <w:spacing w:val="-19"/>
          <w:w w:val="105"/>
        </w:rPr>
        <w:t> </w:t>
      </w:r>
      <w:r>
        <w:rPr>
          <w:i/>
          <w:color w:val="231F20"/>
          <w:spacing w:val="-2"/>
          <w:w w:val="105"/>
        </w:rPr>
        <w:t>cầu</w:t>
      </w:r>
      <w:r>
        <w:rPr>
          <w:i/>
          <w:color w:val="231F20"/>
          <w:spacing w:val="-19"/>
          <w:w w:val="105"/>
        </w:rPr>
        <w:t> </w:t>
      </w:r>
      <w:r>
        <w:rPr>
          <w:i/>
          <w:color w:val="231F20"/>
          <w:spacing w:val="-2"/>
          <w:w w:val="105"/>
        </w:rPr>
        <w:t>ắt</w:t>
      </w:r>
      <w:r>
        <w:rPr>
          <w:i/>
          <w:color w:val="231F20"/>
          <w:spacing w:val="-18"/>
          <w:w w:val="105"/>
        </w:rPr>
        <w:t> </w:t>
      </w:r>
      <w:r>
        <w:rPr>
          <w:i/>
          <w:color w:val="231F20"/>
          <w:spacing w:val="-2"/>
          <w:w w:val="105"/>
        </w:rPr>
        <w:t>ứng”. </w:t>
      </w:r>
      <w:r>
        <w:rPr>
          <w:color w:val="231F20"/>
          <w:w w:val="105"/>
        </w:rPr>
        <w:t>Bất luận quý vị cầu gì, quý vị thấy: Cầu thành Phật mà còn có</w:t>
      </w:r>
      <w:r>
        <w:rPr>
          <w:color w:val="231F20"/>
          <w:spacing w:val="-18"/>
          <w:w w:val="105"/>
        </w:rPr>
        <w:t> </w:t>
      </w:r>
      <w:r>
        <w:rPr>
          <w:color w:val="231F20"/>
          <w:w w:val="105"/>
        </w:rPr>
        <w:t>thể</w:t>
      </w:r>
      <w:r>
        <w:rPr>
          <w:color w:val="231F20"/>
          <w:spacing w:val="-19"/>
          <w:w w:val="105"/>
        </w:rPr>
        <w:t> </w:t>
      </w:r>
      <w:r>
        <w:rPr>
          <w:color w:val="231F20"/>
          <w:w w:val="105"/>
        </w:rPr>
        <w:t>làm</w:t>
      </w:r>
      <w:r>
        <w:rPr>
          <w:color w:val="231F20"/>
          <w:spacing w:val="-18"/>
          <w:w w:val="105"/>
        </w:rPr>
        <w:t> </w:t>
      </w:r>
      <w:r>
        <w:rPr>
          <w:color w:val="231F20"/>
          <w:w w:val="105"/>
        </w:rPr>
        <w:t>được,</w:t>
      </w:r>
      <w:r>
        <w:rPr>
          <w:color w:val="231F20"/>
          <w:spacing w:val="-18"/>
          <w:w w:val="105"/>
        </w:rPr>
        <w:t> </w:t>
      </w:r>
      <w:r>
        <w:rPr>
          <w:color w:val="231F20"/>
          <w:w w:val="105"/>
        </w:rPr>
        <w:t>thì</w:t>
      </w:r>
      <w:r>
        <w:rPr>
          <w:color w:val="231F20"/>
          <w:spacing w:val="-19"/>
          <w:w w:val="105"/>
        </w:rPr>
        <w:t> </w:t>
      </w:r>
      <w:r>
        <w:rPr>
          <w:color w:val="231F20"/>
          <w:w w:val="105"/>
        </w:rPr>
        <w:t>cầu</w:t>
      </w:r>
      <w:r>
        <w:rPr>
          <w:color w:val="231F20"/>
          <w:spacing w:val="-17"/>
          <w:w w:val="105"/>
        </w:rPr>
        <w:t> </w:t>
      </w:r>
      <w:r>
        <w:rPr>
          <w:color w:val="231F20"/>
          <w:w w:val="105"/>
        </w:rPr>
        <w:t>phú</w:t>
      </w:r>
      <w:r>
        <w:rPr>
          <w:color w:val="231F20"/>
          <w:spacing w:val="-18"/>
          <w:w w:val="105"/>
        </w:rPr>
        <w:t> </w:t>
      </w:r>
      <w:r>
        <w:rPr>
          <w:color w:val="231F20"/>
          <w:w w:val="105"/>
        </w:rPr>
        <w:t>quý</w:t>
      </w:r>
      <w:r>
        <w:rPr>
          <w:color w:val="231F20"/>
          <w:spacing w:val="-18"/>
          <w:w w:val="105"/>
        </w:rPr>
        <w:t> </w:t>
      </w:r>
      <w:r>
        <w:rPr>
          <w:color w:val="231F20"/>
          <w:w w:val="105"/>
        </w:rPr>
        <w:t>trong</w:t>
      </w:r>
      <w:r>
        <w:rPr>
          <w:color w:val="231F20"/>
          <w:spacing w:val="-18"/>
          <w:w w:val="105"/>
        </w:rPr>
        <w:t> </w:t>
      </w:r>
      <w:r>
        <w:rPr>
          <w:color w:val="231F20"/>
          <w:w w:val="105"/>
        </w:rPr>
        <w:t>cõi</w:t>
      </w:r>
      <w:r>
        <w:rPr>
          <w:color w:val="231F20"/>
          <w:spacing w:val="-17"/>
          <w:w w:val="105"/>
        </w:rPr>
        <w:t> </w:t>
      </w:r>
      <w:r>
        <w:rPr>
          <w:color w:val="231F20"/>
          <w:w w:val="105"/>
        </w:rPr>
        <w:t>Trời,</w:t>
      </w:r>
      <w:r>
        <w:rPr>
          <w:color w:val="231F20"/>
          <w:spacing w:val="-18"/>
          <w:w w:val="105"/>
        </w:rPr>
        <w:t> </w:t>
      </w:r>
      <w:r>
        <w:rPr>
          <w:color w:val="231F20"/>
          <w:w w:val="105"/>
        </w:rPr>
        <w:t>Người</w:t>
      </w:r>
      <w:r>
        <w:rPr>
          <w:color w:val="231F20"/>
          <w:spacing w:val="-18"/>
          <w:w w:val="105"/>
        </w:rPr>
        <w:t> </w:t>
      </w:r>
      <w:r>
        <w:rPr>
          <w:color w:val="231F20"/>
          <w:spacing w:val="-4"/>
          <w:w w:val="105"/>
        </w:rPr>
        <w:t>đáng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gọi là “lông gà, vỏ tỏi”, quá dễ dàng! Thầy nói trong kinh Phật</w:t>
      </w:r>
      <w:r>
        <w:rPr>
          <w:color w:val="231F20"/>
          <w:spacing w:val="-17"/>
          <w:w w:val="105"/>
        </w:rPr>
        <w:t> </w:t>
      </w:r>
      <w:r>
        <w:rPr>
          <w:color w:val="231F20"/>
          <w:w w:val="105"/>
        </w:rPr>
        <w:t>có</w:t>
      </w:r>
      <w:r>
        <w:rPr>
          <w:color w:val="231F20"/>
          <w:spacing w:val="-17"/>
          <w:w w:val="105"/>
        </w:rPr>
        <w:t> </w:t>
      </w:r>
      <w:r>
        <w:rPr>
          <w:color w:val="231F20"/>
          <w:w w:val="105"/>
        </w:rPr>
        <w:t>căn</w:t>
      </w:r>
      <w:r>
        <w:rPr>
          <w:color w:val="231F20"/>
          <w:spacing w:val="-17"/>
          <w:w w:val="105"/>
        </w:rPr>
        <w:t> </w:t>
      </w:r>
      <w:r>
        <w:rPr>
          <w:color w:val="231F20"/>
          <w:w w:val="105"/>
        </w:rPr>
        <w:t>cứ</w:t>
      </w:r>
      <w:r>
        <w:rPr>
          <w:color w:val="231F20"/>
          <w:spacing w:val="-17"/>
          <w:w w:val="105"/>
        </w:rPr>
        <w:t> </w:t>
      </w:r>
      <w:r>
        <w:rPr>
          <w:color w:val="231F20"/>
          <w:w w:val="105"/>
        </w:rPr>
        <w:t>lý</w:t>
      </w:r>
      <w:r>
        <w:rPr>
          <w:color w:val="231F20"/>
          <w:spacing w:val="-17"/>
          <w:w w:val="105"/>
        </w:rPr>
        <w:t> </w:t>
      </w:r>
      <w:r>
        <w:rPr>
          <w:color w:val="231F20"/>
          <w:w w:val="105"/>
        </w:rPr>
        <w:t>luận,</w:t>
      </w:r>
      <w:r>
        <w:rPr>
          <w:color w:val="231F20"/>
          <w:spacing w:val="-17"/>
          <w:w w:val="105"/>
        </w:rPr>
        <w:t> </w:t>
      </w:r>
      <w:r>
        <w:rPr>
          <w:color w:val="231F20"/>
          <w:w w:val="105"/>
        </w:rPr>
        <w:t>đạo</w:t>
      </w:r>
      <w:r>
        <w:rPr>
          <w:color w:val="231F20"/>
          <w:spacing w:val="-17"/>
          <w:w w:val="105"/>
        </w:rPr>
        <w:t> </w:t>
      </w:r>
      <w:r>
        <w:rPr>
          <w:color w:val="231F20"/>
          <w:w w:val="105"/>
        </w:rPr>
        <w:t>lý,</w:t>
      </w:r>
      <w:r>
        <w:rPr>
          <w:color w:val="231F20"/>
          <w:spacing w:val="-17"/>
          <w:w w:val="105"/>
        </w:rPr>
        <w:t> </w:t>
      </w:r>
      <w:r>
        <w:rPr>
          <w:color w:val="231F20"/>
          <w:w w:val="105"/>
        </w:rPr>
        <w:t>và</w:t>
      </w:r>
      <w:r>
        <w:rPr>
          <w:color w:val="231F20"/>
          <w:spacing w:val="-17"/>
          <w:w w:val="105"/>
        </w:rPr>
        <w:t> </w:t>
      </w:r>
      <w:r>
        <w:rPr>
          <w:color w:val="231F20"/>
          <w:w w:val="105"/>
        </w:rPr>
        <w:t>phương</w:t>
      </w:r>
      <w:r>
        <w:rPr>
          <w:color w:val="231F20"/>
          <w:spacing w:val="-17"/>
          <w:w w:val="105"/>
        </w:rPr>
        <w:t> </w:t>
      </w:r>
      <w:r>
        <w:rPr>
          <w:color w:val="231F20"/>
          <w:w w:val="105"/>
        </w:rPr>
        <w:t>pháp</w:t>
      </w:r>
      <w:r>
        <w:rPr>
          <w:color w:val="231F20"/>
          <w:spacing w:val="-17"/>
          <w:w w:val="105"/>
        </w:rPr>
        <w:t> </w:t>
      </w:r>
      <w:r>
        <w:rPr>
          <w:color w:val="231F20"/>
          <w:w w:val="105"/>
        </w:rPr>
        <w:t>để</w:t>
      </w:r>
      <w:r>
        <w:rPr>
          <w:color w:val="231F20"/>
          <w:spacing w:val="-17"/>
          <w:w w:val="105"/>
        </w:rPr>
        <w:t> </w:t>
      </w:r>
      <w:r>
        <w:rPr>
          <w:color w:val="231F20"/>
          <w:w w:val="105"/>
        </w:rPr>
        <w:t>cầu.</w:t>
      </w:r>
      <w:r>
        <w:rPr>
          <w:color w:val="231F20"/>
          <w:spacing w:val="-17"/>
          <w:w w:val="105"/>
        </w:rPr>
        <w:t> </w:t>
      </w:r>
      <w:r>
        <w:rPr>
          <w:color w:val="231F20"/>
          <w:w w:val="105"/>
        </w:rPr>
        <w:t>Đúng </w:t>
      </w:r>
      <w:r>
        <w:rPr>
          <w:color w:val="231F20"/>
        </w:rPr>
        <w:t>lý, đúng pháp, không có gì chẳng cầu được! Quý vị cầu chẳng </w:t>
      </w:r>
      <w:r>
        <w:rPr>
          <w:color w:val="231F20"/>
          <w:w w:val="105"/>
        </w:rPr>
        <w:t>được, không có cảm ứng, là do nguyên nhân nào? Quý vị </w:t>
      </w:r>
      <w:r>
        <w:rPr>
          <w:color w:val="231F20"/>
          <w:spacing w:val="-2"/>
          <w:w w:val="105"/>
        </w:rPr>
        <w:t>không</w:t>
      </w:r>
      <w:r>
        <w:rPr>
          <w:color w:val="231F20"/>
          <w:spacing w:val="-21"/>
          <w:w w:val="105"/>
        </w:rPr>
        <w:t> </w:t>
      </w:r>
      <w:r>
        <w:rPr>
          <w:color w:val="231F20"/>
          <w:spacing w:val="-2"/>
          <w:w w:val="105"/>
        </w:rPr>
        <w:t>đúng</w:t>
      </w:r>
      <w:r>
        <w:rPr>
          <w:color w:val="231F20"/>
          <w:spacing w:val="-20"/>
          <w:w w:val="105"/>
        </w:rPr>
        <w:t> </w:t>
      </w:r>
      <w:r>
        <w:rPr>
          <w:color w:val="231F20"/>
          <w:spacing w:val="-2"/>
          <w:w w:val="105"/>
        </w:rPr>
        <w:t>pháp,</w:t>
      </w:r>
      <w:r>
        <w:rPr>
          <w:color w:val="231F20"/>
          <w:spacing w:val="-20"/>
          <w:w w:val="105"/>
        </w:rPr>
        <w:t> </w:t>
      </w:r>
      <w:r>
        <w:rPr>
          <w:color w:val="231F20"/>
          <w:spacing w:val="-2"/>
          <w:w w:val="105"/>
        </w:rPr>
        <w:t>chẳng</w:t>
      </w:r>
      <w:r>
        <w:rPr>
          <w:color w:val="231F20"/>
          <w:spacing w:val="-21"/>
          <w:w w:val="105"/>
        </w:rPr>
        <w:t> </w:t>
      </w:r>
      <w:r>
        <w:rPr>
          <w:color w:val="231F20"/>
          <w:spacing w:val="-2"/>
          <w:w w:val="105"/>
        </w:rPr>
        <w:t>đúng</w:t>
      </w:r>
      <w:r>
        <w:rPr>
          <w:color w:val="231F20"/>
          <w:spacing w:val="-20"/>
          <w:w w:val="105"/>
        </w:rPr>
        <w:t> </w:t>
      </w:r>
      <w:r>
        <w:rPr>
          <w:color w:val="231F20"/>
          <w:spacing w:val="-2"/>
          <w:w w:val="105"/>
        </w:rPr>
        <w:t>lý.</w:t>
      </w:r>
      <w:r>
        <w:rPr>
          <w:color w:val="231F20"/>
          <w:spacing w:val="-20"/>
          <w:w w:val="105"/>
        </w:rPr>
        <w:t> </w:t>
      </w:r>
      <w:r>
        <w:rPr>
          <w:color w:val="231F20"/>
          <w:spacing w:val="-2"/>
          <w:w w:val="105"/>
        </w:rPr>
        <w:t>Đúng</w:t>
      </w:r>
      <w:r>
        <w:rPr>
          <w:color w:val="231F20"/>
          <w:spacing w:val="-21"/>
          <w:w w:val="105"/>
        </w:rPr>
        <w:t> </w:t>
      </w:r>
      <w:r>
        <w:rPr>
          <w:color w:val="231F20"/>
          <w:spacing w:val="-2"/>
          <w:w w:val="105"/>
        </w:rPr>
        <w:t>lý,</w:t>
      </w:r>
      <w:r>
        <w:rPr>
          <w:color w:val="231F20"/>
          <w:spacing w:val="-20"/>
          <w:w w:val="105"/>
        </w:rPr>
        <w:t> </w:t>
      </w:r>
      <w:r>
        <w:rPr>
          <w:color w:val="231F20"/>
          <w:spacing w:val="-2"/>
          <w:w w:val="105"/>
        </w:rPr>
        <w:t>đúng</w:t>
      </w:r>
      <w:r>
        <w:rPr>
          <w:color w:val="231F20"/>
          <w:spacing w:val="-20"/>
          <w:w w:val="105"/>
        </w:rPr>
        <w:t> </w:t>
      </w:r>
      <w:r>
        <w:rPr>
          <w:color w:val="231F20"/>
          <w:spacing w:val="-2"/>
          <w:w w:val="105"/>
        </w:rPr>
        <w:t>pháp</w:t>
      </w:r>
      <w:r>
        <w:rPr>
          <w:color w:val="231F20"/>
          <w:spacing w:val="-21"/>
          <w:w w:val="105"/>
        </w:rPr>
        <w:t> </w:t>
      </w:r>
      <w:r>
        <w:rPr>
          <w:color w:val="231F20"/>
          <w:spacing w:val="-2"/>
          <w:w w:val="105"/>
        </w:rPr>
        <w:t>mà</w:t>
      </w:r>
      <w:r>
        <w:rPr>
          <w:color w:val="231F20"/>
          <w:spacing w:val="-20"/>
          <w:w w:val="105"/>
        </w:rPr>
        <w:t> </w:t>
      </w:r>
      <w:r>
        <w:rPr>
          <w:color w:val="231F20"/>
          <w:spacing w:val="-2"/>
          <w:w w:val="105"/>
        </w:rPr>
        <w:t>cầu </w:t>
      </w:r>
      <w:r>
        <w:rPr>
          <w:color w:val="231F20"/>
          <w:w w:val="105"/>
        </w:rPr>
        <w:t>không được là do quý vị nghiệp chướng rất nặng.</w:t>
      </w:r>
    </w:p>
    <w:p>
      <w:pPr>
        <w:pStyle w:val="BodyText"/>
        <w:spacing w:line="297" w:lineRule="auto" w:before="144"/>
        <w:ind w:left="103" w:right="403" w:firstLine="453"/>
      </w:pPr>
      <w:r>
        <w:rPr>
          <w:color w:val="231F20"/>
          <w:w w:val="105"/>
        </w:rPr>
        <w:t>Chỉ</w:t>
      </w:r>
      <w:r>
        <w:rPr>
          <w:color w:val="231F20"/>
          <w:spacing w:val="-14"/>
          <w:w w:val="105"/>
        </w:rPr>
        <w:t> </w:t>
      </w:r>
      <w:r>
        <w:rPr>
          <w:color w:val="231F20"/>
          <w:w w:val="105"/>
        </w:rPr>
        <w:t>cần</w:t>
      </w:r>
      <w:r>
        <w:rPr>
          <w:color w:val="231F20"/>
          <w:spacing w:val="-13"/>
          <w:w w:val="105"/>
        </w:rPr>
        <w:t> </w:t>
      </w:r>
      <w:r>
        <w:rPr>
          <w:color w:val="231F20"/>
          <w:w w:val="105"/>
        </w:rPr>
        <w:t>sám</w:t>
      </w:r>
      <w:r>
        <w:rPr>
          <w:color w:val="231F20"/>
          <w:spacing w:val="-13"/>
          <w:w w:val="105"/>
        </w:rPr>
        <w:t> </w:t>
      </w:r>
      <w:r>
        <w:rPr>
          <w:color w:val="231F20"/>
          <w:w w:val="105"/>
        </w:rPr>
        <w:t>trừ</w:t>
      </w:r>
      <w:r>
        <w:rPr>
          <w:color w:val="231F20"/>
          <w:spacing w:val="-14"/>
          <w:w w:val="105"/>
        </w:rPr>
        <w:t> </w:t>
      </w:r>
      <w:r>
        <w:rPr>
          <w:color w:val="231F20"/>
          <w:w w:val="105"/>
        </w:rPr>
        <w:t>nghiệp</w:t>
      </w:r>
      <w:r>
        <w:rPr>
          <w:color w:val="231F20"/>
          <w:spacing w:val="-14"/>
          <w:w w:val="105"/>
        </w:rPr>
        <w:t> </w:t>
      </w:r>
      <w:r>
        <w:rPr>
          <w:color w:val="231F20"/>
          <w:w w:val="105"/>
        </w:rPr>
        <w:t>chướng,</w:t>
      </w:r>
      <w:r>
        <w:rPr>
          <w:color w:val="231F20"/>
          <w:spacing w:val="-14"/>
          <w:w w:val="105"/>
        </w:rPr>
        <w:t> </w:t>
      </w:r>
      <w:r>
        <w:rPr>
          <w:color w:val="231F20"/>
          <w:w w:val="105"/>
        </w:rPr>
        <w:t>những</w:t>
      </w:r>
      <w:r>
        <w:rPr>
          <w:color w:val="231F20"/>
          <w:spacing w:val="-14"/>
          <w:w w:val="105"/>
        </w:rPr>
        <w:t> </w:t>
      </w:r>
      <w:r>
        <w:rPr>
          <w:color w:val="231F20"/>
          <w:w w:val="105"/>
        </w:rPr>
        <w:t>điều</w:t>
      </w:r>
      <w:r>
        <w:rPr>
          <w:color w:val="231F20"/>
          <w:spacing w:val="-14"/>
          <w:w w:val="105"/>
        </w:rPr>
        <w:t> </w:t>
      </w:r>
      <w:r>
        <w:rPr>
          <w:color w:val="231F20"/>
          <w:w w:val="105"/>
        </w:rPr>
        <w:t>mong</w:t>
      </w:r>
      <w:r>
        <w:rPr>
          <w:color w:val="231F20"/>
          <w:spacing w:val="-14"/>
          <w:w w:val="105"/>
        </w:rPr>
        <w:t> </w:t>
      </w:r>
      <w:r>
        <w:rPr>
          <w:color w:val="231F20"/>
          <w:w w:val="105"/>
        </w:rPr>
        <w:t>cầu</w:t>
      </w:r>
      <w:r>
        <w:rPr>
          <w:color w:val="231F20"/>
          <w:spacing w:val="-13"/>
          <w:w w:val="105"/>
        </w:rPr>
        <w:t> </w:t>
      </w:r>
      <w:r>
        <w:rPr>
          <w:color w:val="231F20"/>
          <w:w w:val="105"/>
        </w:rPr>
        <w:t>sẽ cảm</w:t>
      </w:r>
      <w:r>
        <w:rPr>
          <w:color w:val="231F20"/>
          <w:spacing w:val="-17"/>
          <w:w w:val="105"/>
        </w:rPr>
        <w:t> </w:t>
      </w:r>
      <w:r>
        <w:rPr>
          <w:color w:val="231F20"/>
          <w:w w:val="105"/>
        </w:rPr>
        <w:t>ứng</w:t>
      </w:r>
      <w:r>
        <w:rPr>
          <w:color w:val="231F20"/>
          <w:spacing w:val="-18"/>
          <w:w w:val="105"/>
        </w:rPr>
        <w:t> </w:t>
      </w:r>
      <w:r>
        <w:rPr>
          <w:color w:val="231F20"/>
          <w:w w:val="105"/>
        </w:rPr>
        <w:t>lập</w:t>
      </w:r>
      <w:r>
        <w:rPr>
          <w:color w:val="231F20"/>
          <w:spacing w:val="-18"/>
          <w:w w:val="105"/>
        </w:rPr>
        <w:t> </w:t>
      </w:r>
      <w:r>
        <w:rPr>
          <w:color w:val="231F20"/>
          <w:w w:val="105"/>
        </w:rPr>
        <w:t>tức</w:t>
      </w:r>
      <w:r>
        <w:rPr>
          <w:color w:val="231F20"/>
          <w:spacing w:val="-18"/>
          <w:w w:val="105"/>
        </w:rPr>
        <w:t> </w:t>
      </w:r>
      <w:r>
        <w:rPr>
          <w:color w:val="231F20"/>
          <w:w w:val="105"/>
        </w:rPr>
        <w:t>hiện</w:t>
      </w:r>
      <w:r>
        <w:rPr>
          <w:color w:val="231F20"/>
          <w:spacing w:val="-18"/>
          <w:w w:val="105"/>
        </w:rPr>
        <w:t> </w:t>
      </w:r>
      <w:r>
        <w:rPr>
          <w:color w:val="231F20"/>
          <w:w w:val="105"/>
        </w:rPr>
        <w:t>tiền.</w:t>
      </w:r>
      <w:r>
        <w:rPr>
          <w:color w:val="231F20"/>
          <w:spacing w:val="-18"/>
          <w:w w:val="105"/>
        </w:rPr>
        <w:t> </w:t>
      </w:r>
      <w:r>
        <w:rPr>
          <w:color w:val="231F20"/>
          <w:w w:val="105"/>
        </w:rPr>
        <w:t>Thật</w:t>
      </w:r>
      <w:r>
        <w:rPr>
          <w:color w:val="231F20"/>
          <w:spacing w:val="-17"/>
          <w:w w:val="105"/>
        </w:rPr>
        <w:t> </w:t>
      </w:r>
      <w:r>
        <w:rPr>
          <w:color w:val="231F20"/>
          <w:w w:val="105"/>
        </w:rPr>
        <w:t>đấy,</w:t>
      </w:r>
      <w:r>
        <w:rPr>
          <w:color w:val="231F20"/>
          <w:spacing w:val="-18"/>
          <w:w w:val="105"/>
        </w:rPr>
        <w:t> </w:t>
      </w:r>
      <w:r>
        <w:rPr>
          <w:color w:val="231F20"/>
          <w:w w:val="105"/>
        </w:rPr>
        <w:t>chẳng</w:t>
      </w:r>
      <w:r>
        <w:rPr>
          <w:color w:val="231F20"/>
          <w:spacing w:val="-17"/>
          <w:w w:val="105"/>
        </w:rPr>
        <w:t> </w:t>
      </w:r>
      <w:r>
        <w:rPr>
          <w:color w:val="231F20"/>
          <w:w w:val="105"/>
        </w:rPr>
        <w:t>giả</w:t>
      </w:r>
      <w:r>
        <w:rPr>
          <w:color w:val="231F20"/>
          <w:spacing w:val="-18"/>
          <w:w w:val="105"/>
        </w:rPr>
        <w:t> </w:t>
      </w:r>
      <w:r>
        <w:rPr>
          <w:color w:val="231F20"/>
          <w:w w:val="105"/>
        </w:rPr>
        <w:t>đâu!</w:t>
      </w:r>
      <w:r>
        <w:rPr>
          <w:color w:val="231F20"/>
          <w:spacing w:val="-17"/>
          <w:w w:val="105"/>
        </w:rPr>
        <w:t> </w:t>
      </w:r>
      <w:r>
        <w:rPr>
          <w:color w:val="231F20"/>
          <w:w w:val="105"/>
        </w:rPr>
        <w:t>Nói</w:t>
      </w:r>
      <w:r>
        <w:rPr>
          <w:color w:val="231F20"/>
          <w:spacing w:val="-18"/>
          <w:w w:val="105"/>
        </w:rPr>
        <w:t> </w:t>
      </w:r>
      <w:r>
        <w:rPr>
          <w:color w:val="231F20"/>
          <w:w w:val="105"/>
        </w:rPr>
        <w:t>theo nguyên lý, đó là nguyên lý vĩnh hằng không thay đổi trong kinh Phật, hết thảy các pháp sinh từ tâm tưởng, chẳng giả</w:t>
      </w:r>
      <w:r>
        <w:rPr>
          <w:color w:val="231F20"/>
          <w:spacing w:val="80"/>
          <w:w w:val="105"/>
        </w:rPr>
        <w:t> </w:t>
      </w:r>
      <w:r>
        <w:rPr>
          <w:color w:val="231F20"/>
          <w:w w:val="105"/>
        </w:rPr>
        <w:t>tí</w:t>
      </w:r>
      <w:r>
        <w:rPr>
          <w:color w:val="231F20"/>
          <w:spacing w:val="-1"/>
          <w:w w:val="105"/>
        </w:rPr>
        <w:t> </w:t>
      </w:r>
      <w:r>
        <w:rPr>
          <w:color w:val="231F20"/>
          <w:w w:val="105"/>
        </w:rPr>
        <w:t>nào.</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các</w:t>
      </w:r>
      <w:r>
        <w:rPr>
          <w:color w:val="231F20"/>
          <w:spacing w:val="-1"/>
          <w:w w:val="105"/>
        </w:rPr>
        <w:t> </w:t>
      </w:r>
      <w:r>
        <w:rPr>
          <w:color w:val="231F20"/>
          <w:w w:val="105"/>
        </w:rPr>
        <w:t>nhà</w:t>
      </w:r>
      <w:r>
        <w:rPr>
          <w:color w:val="231F20"/>
          <w:spacing w:val="-1"/>
          <w:w w:val="105"/>
        </w:rPr>
        <w:t> </w:t>
      </w:r>
      <w:r>
        <w:rPr>
          <w:color w:val="231F20"/>
          <w:w w:val="105"/>
        </w:rPr>
        <w:t>lượng</w:t>
      </w:r>
      <w:r>
        <w:rPr>
          <w:color w:val="231F20"/>
          <w:spacing w:val="-1"/>
          <w:w w:val="105"/>
        </w:rPr>
        <w:t> </w:t>
      </w:r>
      <w:r>
        <w:rPr>
          <w:color w:val="231F20"/>
          <w:w w:val="105"/>
        </w:rPr>
        <w:t>tử</w:t>
      </w:r>
      <w:r>
        <w:rPr>
          <w:color w:val="231F20"/>
          <w:spacing w:val="-1"/>
          <w:w w:val="105"/>
        </w:rPr>
        <w:t> </w:t>
      </w:r>
      <w:r>
        <w:rPr>
          <w:color w:val="231F20"/>
          <w:w w:val="105"/>
        </w:rPr>
        <w:t>lực</w:t>
      </w:r>
      <w:r>
        <w:rPr>
          <w:color w:val="231F20"/>
          <w:spacing w:val="-1"/>
          <w:w w:val="105"/>
        </w:rPr>
        <w:t> </w:t>
      </w:r>
      <w:r>
        <w:rPr>
          <w:color w:val="231F20"/>
          <w:w w:val="105"/>
        </w:rPr>
        <w:t>học</w:t>
      </w:r>
      <w:r>
        <w:rPr>
          <w:color w:val="231F20"/>
          <w:spacing w:val="-1"/>
          <w:w w:val="105"/>
        </w:rPr>
        <w:t> </w:t>
      </w:r>
      <w:r>
        <w:rPr>
          <w:color w:val="231F20"/>
          <w:w w:val="105"/>
        </w:rPr>
        <w:t>đã</w:t>
      </w:r>
      <w:r>
        <w:rPr>
          <w:color w:val="231F20"/>
          <w:spacing w:val="-1"/>
          <w:w w:val="105"/>
        </w:rPr>
        <w:t> </w:t>
      </w:r>
      <w:r>
        <w:rPr>
          <w:color w:val="231F20"/>
          <w:w w:val="105"/>
        </w:rPr>
        <w:t>phát</w:t>
      </w:r>
      <w:r>
        <w:rPr>
          <w:color w:val="231F20"/>
          <w:spacing w:val="-1"/>
          <w:w w:val="105"/>
        </w:rPr>
        <w:t> </w:t>
      </w:r>
      <w:r>
        <w:rPr>
          <w:color w:val="231F20"/>
          <w:w w:val="105"/>
        </w:rPr>
        <w:t>hiện</w:t>
      </w:r>
      <w:r>
        <w:rPr>
          <w:color w:val="231F20"/>
          <w:spacing w:val="-1"/>
          <w:w w:val="105"/>
        </w:rPr>
        <w:t> </w:t>
      </w:r>
      <w:r>
        <w:rPr>
          <w:color w:val="231F20"/>
          <w:w w:val="105"/>
        </w:rPr>
        <w:t>đạo lý</w:t>
      </w:r>
      <w:r>
        <w:rPr>
          <w:color w:val="231F20"/>
          <w:spacing w:val="-1"/>
          <w:w w:val="105"/>
        </w:rPr>
        <w:t> </w:t>
      </w:r>
      <w:r>
        <w:rPr>
          <w:color w:val="231F20"/>
          <w:w w:val="105"/>
        </w:rPr>
        <w:t>này.</w:t>
      </w:r>
      <w:r>
        <w:rPr>
          <w:color w:val="231F20"/>
          <w:spacing w:val="-2"/>
          <w:w w:val="105"/>
        </w:rPr>
        <w:t> </w:t>
      </w:r>
      <w:r>
        <w:rPr>
          <w:color w:val="231F20"/>
          <w:w w:val="105"/>
        </w:rPr>
        <w:t>Tôi</w:t>
      </w:r>
      <w:r>
        <w:rPr>
          <w:color w:val="231F20"/>
          <w:spacing w:val="-1"/>
          <w:w w:val="105"/>
        </w:rPr>
        <w:t> </w:t>
      </w:r>
      <w:r>
        <w:rPr>
          <w:color w:val="231F20"/>
          <w:w w:val="105"/>
        </w:rPr>
        <w:t>tin</w:t>
      </w:r>
      <w:r>
        <w:rPr>
          <w:color w:val="231F20"/>
          <w:spacing w:val="-2"/>
          <w:w w:val="105"/>
        </w:rPr>
        <w:t> </w:t>
      </w:r>
      <w:r>
        <w:rPr>
          <w:color w:val="231F20"/>
          <w:w w:val="105"/>
        </w:rPr>
        <w:t>tưởng</w:t>
      </w:r>
      <w:r>
        <w:rPr>
          <w:color w:val="231F20"/>
          <w:spacing w:val="-2"/>
          <w:w w:val="105"/>
        </w:rPr>
        <w:t> </w:t>
      </w:r>
      <w:r>
        <w:rPr>
          <w:color w:val="231F20"/>
          <w:w w:val="105"/>
        </w:rPr>
        <w:t>khoa</w:t>
      </w:r>
      <w:r>
        <w:rPr>
          <w:color w:val="231F20"/>
          <w:spacing w:val="-2"/>
          <w:w w:val="105"/>
        </w:rPr>
        <w:t> </w:t>
      </w:r>
      <w:r>
        <w:rPr>
          <w:color w:val="231F20"/>
          <w:w w:val="105"/>
        </w:rPr>
        <w:t>học</w:t>
      </w:r>
      <w:r>
        <w:rPr>
          <w:color w:val="231F20"/>
          <w:spacing w:val="-2"/>
          <w:w w:val="105"/>
        </w:rPr>
        <w:t> </w:t>
      </w:r>
      <w:r>
        <w:rPr>
          <w:color w:val="231F20"/>
          <w:w w:val="105"/>
        </w:rPr>
        <w:t>lượng</w:t>
      </w:r>
      <w:r>
        <w:rPr>
          <w:color w:val="231F20"/>
          <w:spacing w:val="-2"/>
          <w:w w:val="105"/>
        </w:rPr>
        <w:t> </w:t>
      </w:r>
      <w:r>
        <w:rPr>
          <w:color w:val="231F20"/>
          <w:w w:val="105"/>
        </w:rPr>
        <w:t>tử</w:t>
      </w:r>
      <w:r>
        <w:rPr>
          <w:color w:val="231F20"/>
          <w:spacing w:val="-2"/>
          <w:w w:val="105"/>
        </w:rPr>
        <w:t> </w:t>
      </w:r>
      <w:r>
        <w:rPr>
          <w:color w:val="231F20"/>
          <w:w w:val="105"/>
        </w:rPr>
        <w:t>dăm</w:t>
      </w:r>
      <w:r>
        <w:rPr>
          <w:color w:val="231F20"/>
          <w:spacing w:val="-1"/>
          <w:w w:val="105"/>
        </w:rPr>
        <w:t> </w:t>
      </w:r>
      <w:r>
        <w:rPr>
          <w:color w:val="231F20"/>
          <w:w w:val="105"/>
        </w:rPr>
        <w:t>ba</w:t>
      </w:r>
      <w:r>
        <w:rPr>
          <w:color w:val="231F20"/>
          <w:spacing w:val="-2"/>
          <w:w w:val="105"/>
        </w:rPr>
        <w:t> </w:t>
      </w:r>
      <w:r>
        <w:rPr>
          <w:color w:val="231F20"/>
          <w:w w:val="105"/>
        </w:rPr>
        <w:t>năm</w:t>
      </w:r>
      <w:r>
        <w:rPr>
          <w:color w:val="231F20"/>
          <w:spacing w:val="-1"/>
          <w:w w:val="105"/>
        </w:rPr>
        <w:t> </w:t>
      </w:r>
      <w:r>
        <w:rPr>
          <w:color w:val="231F20"/>
          <w:w w:val="105"/>
        </w:rPr>
        <w:t>nữa</w:t>
      </w:r>
      <w:r>
        <w:rPr>
          <w:color w:val="231F20"/>
          <w:spacing w:val="-1"/>
          <w:w w:val="105"/>
        </w:rPr>
        <w:t> </w:t>
      </w:r>
      <w:r>
        <w:rPr>
          <w:color w:val="231F20"/>
          <w:w w:val="105"/>
        </w:rPr>
        <w:t>sẽ rất phổ biến, rất hữu ích cho nhân loại, thật sự có thể giúp chúng ta giải quyết nhiều vấn đề.</w:t>
      </w:r>
    </w:p>
    <w:p>
      <w:pPr>
        <w:pStyle w:val="BodyText"/>
        <w:spacing w:line="297" w:lineRule="auto" w:before="144"/>
        <w:ind w:left="103" w:right="403" w:firstLine="453"/>
      </w:pPr>
      <w:r>
        <w:rPr>
          <w:color w:val="231F20"/>
          <w:w w:val="105"/>
        </w:rPr>
        <w:t>Đức</w:t>
      </w:r>
      <w:r>
        <w:rPr>
          <w:color w:val="231F20"/>
          <w:spacing w:val="-15"/>
          <w:w w:val="105"/>
        </w:rPr>
        <w:t> </w:t>
      </w:r>
      <w:r>
        <w:rPr>
          <w:color w:val="231F20"/>
          <w:w w:val="105"/>
        </w:rPr>
        <w:t>Phật</w:t>
      </w:r>
      <w:r>
        <w:rPr>
          <w:color w:val="231F20"/>
          <w:spacing w:val="-14"/>
          <w:w w:val="105"/>
        </w:rPr>
        <w:t> </w:t>
      </w:r>
      <w:r>
        <w:rPr>
          <w:color w:val="231F20"/>
          <w:w w:val="105"/>
        </w:rPr>
        <w:t>dạy</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5"/>
          <w:w w:val="105"/>
        </w:rPr>
        <w:t> </w:t>
      </w:r>
      <w:r>
        <w:rPr>
          <w:color w:val="231F20"/>
          <w:w w:val="105"/>
        </w:rPr>
        <w:t>nay</w:t>
      </w:r>
      <w:r>
        <w:rPr>
          <w:color w:val="231F20"/>
          <w:spacing w:val="-15"/>
          <w:w w:val="105"/>
        </w:rPr>
        <w:t> </w:t>
      </w:r>
      <w:r>
        <w:rPr>
          <w:color w:val="231F20"/>
          <w:w w:val="105"/>
        </w:rPr>
        <w:t>mọi</w:t>
      </w:r>
      <w:r>
        <w:rPr>
          <w:color w:val="231F20"/>
          <w:spacing w:val="-15"/>
          <w:w w:val="105"/>
        </w:rPr>
        <w:t> </w:t>
      </w:r>
      <w:r>
        <w:rPr>
          <w:color w:val="231F20"/>
          <w:w w:val="105"/>
        </w:rPr>
        <w:t>người</w:t>
      </w:r>
      <w:r>
        <w:rPr>
          <w:color w:val="231F20"/>
          <w:spacing w:val="-15"/>
          <w:w w:val="105"/>
        </w:rPr>
        <w:t> </w:t>
      </w:r>
      <w:r>
        <w:rPr>
          <w:color w:val="231F20"/>
          <w:w w:val="105"/>
        </w:rPr>
        <w:t>cầu</w:t>
      </w:r>
      <w:r>
        <w:rPr>
          <w:color w:val="231F20"/>
          <w:spacing w:val="-14"/>
          <w:w w:val="105"/>
        </w:rPr>
        <w:t> </w:t>
      </w:r>
      <w:r>
        <w:rPr>
          <w:color w:val="231F20"/>
          <w:w w:val="105"/>
        </w:rPr>
        <w:t>của</w:t>
      </w:r>
      <w:r>
        <w:rPr>
          <w:color w:val="231F20"/>
          <w:spacing w:val="-14"/>
          <w:w w:val="105"/>
        </w:rPr>
        <w:t> </w:t>
      </w:r>
      <w:r>
        <w:rPr>
          <w:color w:val="231F20"/>
          <w:w w:val="105"/>
        </w:rPr>
        <w:t>cải,</w:t>
      </w:r>
      <w:r>
        <w:rPr>
          <w:color w:val="231F20"/>
          <w:spacing w:val="-14"/>
          <w:w w:val="105"/>
        </w:rPr>
        <w:t> </w:t>
      </w:r>
      <w:r>
        <w:rPr>
          <w:color w:val="231F20"/>
          <w:w w:val="105"/>
        </w:rPr>
        <w:t>thông minh, trí tuệ, khỏe mạnh, trường thọ, mọi người mong cầu những điều ấy, trong Phật pháp có phương pháp. Tôi biết phương</w:t>
      </w:r>
      <w:r>
        <w:rPr>
          <w:color w:val="231F20"/>
          <w:spacing w:val="-10"/>
          <w:w w:val="105"/>
        </w:rPr>
        <w:t> </w:t>
      </w:r>
      <w:r>
        <w:rPr>
          <w:color w:val="231F20"/>
          <w:w w:val="105"/>
        </w:rPr>
        <w:t>pháp</w:t>
      </w:r>
      <w:r>
        <w:rPr>
          <w:color w:val="231F20"/>
          <w:spacing w:val="-10"/>
          <w:w w:val="105"/>
        </w:rPr>
        <w:t> </w:t>
      </w:r>
      <w:r>
        <w:rPr>
          <w:color w:val="231F20"/>
          <w:w w:val="105"/>
        </w:rPr>
        <w:t>ấy</w:t>
      </w:r>
      <w:r>
        <w:rPr>
          <w:color w:val="231F20"/>
          <w:spacing w:val="-10"/>
          <w:w w:val="105"/>
        </w:rPr>
        <w:t> </w:t>
      </w:r>
      <w:r>
        <w:rPr>
          <w:color w:val="231F20"/>
          <w:w w:val="105"/>
        </w:rPr>
        <w:t>là</w:t>
      </w:r>
      <w:r>
        <w:rPr>
          <w:color w:val="231F20"/>
          <w:spacing w:val="-10"/>
          <w:w w:val="105"/>
        </w:rPr>
        <w:t> </w:t>
      </w:r>
      <w:r>
        <w:rPr>
          <w:color w:val="231F20"/>
          <w:w w:val="105"/>
        </w:rPr>
        <w:t>do</w:t>
      </w:r>
      <w:r>
        <w:rPr>
          <w:color w:val="231F20"/>
          <w:spacing w:val="-10"/>
          <w:w w:val="105"/>
        </w:rPr>
        <w:t> </w:t>
      </w:r>
      <w:r>
        <w:rPr>
          <w:color w:val="231F20"/>
          <w:w w:val="105"/>
        </w:rPr>
        <w:t>thuở</w:t>
      </w:r>
      <w:r>
        <w:rPr>
          <w:color w:val="231F20"/>
          <w:spacing w:val="-10"/>
          <w:w w:val="105"/>
        </w:rPr>
        <w:t> </w:t>
      </w:r>
      <w:r>
        <w:rPr>
          <w:color w:val="231F20"/>
          <w:w w:val="105"/>
        </w:rPr>
        <w:t>tôi</w:t>
      </w:r>
      <w:r>
        <w:rPr>
          <w:color w:val="231F20"/>
          <w:spacing w:val="-10"/>
          <w:w w:val="105"/>
        </w:rPr>
        <w:t> </w:t>
      </w:r>
      <w:r>
        <w:rPr>
          <w:color w:val="231F20"/>
          <w:w w:val="105"/>
        </w:rPr>
        <w:t>học</w:t>
      </w:r>
      <w:r>
        <w:rPr>
          <w:color w:val="231F20"/>
          <w:spacing w:val="-10"/>
          <w:w w:val="105"/>
        </w:rPr>
        <w:t> </w:t>
      </w:r>
      <w:r>
        <w:rPr>
          <w:color w:val="231F20"/>
          <w:w w:val="105"/>
        </w:rPr>
        <w:t>Phật,</w:t>
      </w:r>
      <w:r>
        <w:rPr>
          <w:color w:val="231F20"/>
          <w:spacing w:val="-10"/>
          <w:w w:val="105"/>
        </w:rPr>
        <w:t> </w:t>
      </w:r>
      <w:r>
        <w:rPr>
          <w:color w:val="231F20"/>
          <w:w w:val="105"/>
        </w:rPr>
        <w:t>Chương</w:t>
      </w:r>
      <w:r>
        <w:rPr>
          <w:color w:val="231F20"/>
          <w:spacing w:val="-10"/>
          <w:w w:val="105"/>
        </w:rPr>
        <w:t> </w:t>
      </w:r>
      <w:r>
        <w:rPr>
          <w:color w:val="231F20"/>
          <w:w w:val="105"/>
        </w:rPr>
        <w:t>Gia</w:t>
      </w:r>
      <w:r>
        <w:rPr>
          <w:color w:val="231F20"/>
          <w:spacing w:val="-10"/>
          <w:w w:val="105"/>
        </w:rPr>
        <w:t> </w:t>
      </w:r>
      <w:r>
        <w:rPr>
          <w:color w:val="231F20"/>
          <w:w w:val="105"/>
        </w:rPr>
        <w:t>Đại</w:t>
      </w:r>
      <w:r>
        <w:rPr>
          <w:color w:val="231F20"/>
          <w:spacing w:val="-10"/>
          <w:w w:val="105"/>
        </w:rPr>
        <w:t> </w:t>
      </w:r>
      <w:r>
        <w:rPr>
          <w:color w:val="231F20"/>
          <w:w w:val="105"/>
        </w:rPr>
        <w:t>sư dạy tôi, lúc ấy tôi 26 tuổi. Số mạng tôi rất khổ, là số mạng bần</w:t>
      </w:r>
      <w:r>
        <w:rPr>
          <w:color w:val="231F20"/>
          <w:spacing w:val="-4"/>
          <w:w w:val="105"/>
        </w:rPr>
        <w:t> </w:t>
      </w:r>
      <w:r>
        <w:rPr>
          <w:color w:val="231F20"/>
          <w:w w:val="105"/>
        </w:rPr>
        <w:t>tiện.</w:t>
      </w:r>
      <w:r>
        <w:rPr>
          <w:color w:val="231F20"/>
          <w:spacing w:val="-4"/>
          <w:w w:val="105"/>
        </w:rPr>
        <w:t> </w:t>
      </w:r>
      <w:r>
        <w:rPr>
          <w:color w:val="231F20"/>
          <w:w w:val="105"/>
        </w:rPr>
        <w:t>Bần</w:t>
      </w:r>
      <w:r>
        <w:rPr>
          <w:color w:val="231F20"/>
          <w:spacing w:val="-4"/>
          <w:w w:val="105"/>
        </w:rPr>
        <w:t> </w:t>
      </w:r>
      <w:r>
        <w:rPr>
          <w:color w:val="231F20"/>
          <w:w w:val="105"/>
        </w:rPr>
        <w:t>là</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của</w:t>
      </w:r>
      <w:r>
        <w:rPr>
          <w:color w:val="231F20"/>
          <w:spacing w:val="-3"/>
          <w:w w:val="105"/>
        </w:rPr>
        <w:t> </w:t>
      </w:r>
      <w:r>
        <w:rPr>
          <w:color w:val="231F20"/>
          <w:w w:val="105"/>
        </w:rPr>
        <w:t>cải,</w:t>
      </w:r>
      <w:r>
        <w:rPr>
          <w:color w:val="231F20"/>
          <w:spacing w:val="-4"/>
          <w:w w:val="105"/>
        </w:rPr>
        <w:t> </w:t>
      </w:r>
      <w:r>
        <w:rPr>
          <w:color w:val="231F20"/>
          <w:w w:val="105"/>
        </w:rPr>
        <w:t>tiện</w:t>
      </w:r>
      <w:r>
        <w:rPr>
          <w:color w:val="231F20"/>
          <w:spacing w:val="-4"/>
          <w:w w:val="105"/>
        </w:rPr>
        <w:t> </w:t>
      </w:r>
      <w:r>
        <w:rPr>
          <w:color w:val="231F20"/>
          <w:w w:val="105"/>
        </w:rPr>
        <w:t>là</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địa</w:t>
      </w:r>
      <w:r>
        <w:rPr>
          <w:color w:val="231F20"/>
          <w:spacing w:val="-3"/>
          <w:w w:val="105"/>
        </w:rPr>
        <w:t> </w:t>
      </w:r>
      <w:r>
        <w:rPr>
          <w:color w:val="231F20"/>
          <w:w w:val="105"/>
        </w:rPr>
        <w:t>vị</w:t>
      </w:r>
      <w:r>
        <w:rPr>
          <w:color w:val="231F20"/>
          <w:spacing w:val="-4"/>
          <w:w w:val="105"/>
        </w:rPr>
        <w:t> </w:t>
      </w:r>
      <w:r>
        <w:rPr>
          <w:color w:val="231F20"/>
          <w:w w:val="105"/>
        </w:rPr>
        <w:t>xã hội.</w:t>
      </w:r>
      <w:r>
        <w:rPr>
          <w:color w:val="231F20"/>
          <w:spacing w:val="-9"/>
          <w:w w:val="105"/>
        </w:rPr>
        <w:t> </w:t>
      </w:r>
      <w:r>
        <w:rPr>
          <w:color w:val="231F20"/>
          <w:w w:val="105"/>
        </w:rPr>
        <w:t>Bần</w:t>
      </w:r>
      <w:r>
        <w:rPr>
          <w:color w:val="231F20"/>
          <w:spacing w:val="-9"/>
          <w:w w:val="105"/>
        </w:rPr>
        <w:t> </w:t>
      </w:r>
      <w:r>
        <w:rPr>
          <w:color w:val="231F20"/>
          <w:w w:val="105"/>
        </w:rPr>
        <w:t>tiện</w:t>
      </w:r>
      <w:r>
        <w:rPr>
          <w:color w:val="231F20"/>
          <w:spacing w:val="-9"/>
          <w:w w:val="105"/>
        </w:rPr>
        <w:t> </w:t>
      </w:r>
      <w:r>
        <w:rPr>
          <w:color w:val="231F20"/>
          <w:w w:val="105"/>
        </w:rPr>
        <w:t>đến</w:t>
      </w:r>
      <w:r>
        <w:rPr>
          <w:color w:val="231F20"/>
          <w:spacing w:val="-9"/>
          <w:w w:val="105"/>
        </w:rPr>
        <w:t> </w:t>
      </w:r>
      <w:r>
        <w:rPr>
          <w:color w:val="231F20"/>
          <w:w w:val="105"/>
        </w:rPr>
        <w:t>tột</w:t>
      </w:r>
      <w:r>
        <w:rPr>
          <w:color w:val="231F20"/>
          <w:spacing w:val="-9"/>
          <w:w w:val="105"/>
        </w:rPr>
        <w:t> </w:t>
      </w:r>
      <w:r>
        <w:rPr>
          <w:color w:val="231F20"/>
          <w:w w:val="105"/>
        </w:rPr>
        <w:t>cùng!</w:t>
      </w:r>
      <w:r>
        <w:rPr>
          <w:color w:val="231F20"/>
          <w:spacing w:val="-9"/>
          <w:w w:val="105"/>
        </w:rPr>
        <w:t> </w:t>
      </w:r>
      <w:r>
        <w:rPr>
          <w:color w:val="231F20"/>
          <w:w w:val="105"/>
        </w:rPr>
        <w:t>Thầy</w:t>
      </w:r>
      <w:r>
        <w:rPr>
          <w:color w:val="231F20"/>
          <w:spacing w:val="-9"/>
          <w:w w:val="105"/>
        </w:rPr>
        <w:t> </w:t>
      </w:r>
      <w:r>
        <w:rPr>
          <w:color w:val="231F20"/>
          <w:w w:val="105"/>
        </w:rPr>
        <w:t>dạy</w:t>
      </w:r>
      <w:r>
        <w:rPr>
          <w:color w:val="231F20"/>
          <w:spacing w:val="-9"/>
          <w:w w:val="105"/>
        </w:rPr>
        <w:t> </w:t>
      </w:r>
      <w:r>
        <w:rPr>
          <w:color w:val="231F20"/>
          <w:w w:val="105"/>
        </w:rPr>
        <w:t>tôi</w:t>
      </w:r>
      <w:r>
        <w:rPr>
          <w:color w:val="231F20"/>
          <w:spacing w:val="-9"/>
          <w:w w:val="105"/>
        </w:rPr>
        <w:t> </w:t>
      </w:r>
      <w:r>
        <w:rPr>
          <w:color w:val="231F20"/>
          <w:w w:val="105"/>
        </w:rPr>
        <w:t>cách</w:t>
      </w:r>
      <w:r>
        <w:rPr>
          <w:color w:val="231F20"/>
          <w:spacing w:val="-9"/>
          <w:w w:val="105"/>
        </w:rPr>
        <w:t> </w:t>
      </w:r>
      <w:r>
        <w:rPr>
          <w:color w:val="231F20"/>
          <w:w w:val="105"/>
        </w:rPr>
        <w:t>thoát</w:t>
      </w:r>
      <w:r>
        <w:rPr>
          <w:color w:val="231F20"/>
          <w:spacing w:val="-9"/>
          <w:w w:val="105"/>
        </w:rPr>
        <w:t> </w:t>
      </w:r>
      <w:r>
        <w:rPr>
          <w:color w:val="231F20"/>
          <w:w w:val="105"/>
        </w:rPr>
        <w:t>khỏi</w:t>
      </w:r>
      <w:r>
        <w:rPr>
          <w:color w:val="231F20"/>
          <w:spacing w:val="-9"/>
          <w:w w:val="105"/>
        </w:rPr>
        <w:t> </w:t>
      </w:r>
      <w:r>
        <w:rPr>
          <w:color w:val="231F20"/>
          <w:w w:val="105"/>
        </w:rPr>
        <w:t>bần tiện. Muốn thoát khỏi,</w:t>
      </w:r>
      <w:r>
        <w:rPr>
          <w:color w:val="231F20"/>
          <w:spacing w:val="-1"/>
          <w:w w:val="105"/>
        </w:rPr>
        <w:t> </w:t>
      </w:r>
      <w:r>
        <w:rPr>
          <w:color w:val="231F20"/>
          <w:w w:val="105"/>
        </w:rPr>
        <w:t>dùng phương pháp gì? Ngài bèn dạy </w:t>
      </w:r>
      <w:r>
        <w:rPr>
          <w:color w:val="231F20"/>
          <w:spacing w:val="-2"/>
          <w:w w:val="105"/>
        </w:rPr>
        <w:t>tôi:</w:t>
      </w:r>
      <w:r>
        <w:rPr>
          <w:color w:val="231F20"/>
          <w:spacing w:val="-19"/>
          <w:w w:val="105"/>
        </w:rPr>
        <w:t> </w:t>
      </w:r>
      <w:r>
        <w:rPr>
          <w:i/>
          <w:color w:val="231F20"/>
          <w:spacing w:val="-2"/>
          <w:w w:val="105"/>
        </w:rPr>
        <w:t>“Trong</w:t>
      </w:r>
      <w:r>
        <w:rPr>
          <w:i/>
          <w:color w:val="231F20"/>
          <w:spacing w:val="-19"/>
          <w:w w:val="105"/>
        </w:rPr>
        <w:t> </w:t>
      </w:r>
      <w:r>
        <w:rPr>
          <w:i/>
          <w:color w:val="231F20"/>
          <w:spacing w:val="-2"/>
          <w:w w:val="105"/>
        </w:rPr>
        <w:t>cửa</w:t>
      </w:r>
      <w:r>
        <w:rPr>
          <w:i/>
          <w:color w:val="231F20"/>
          <w:spacing w:val="-19"/>
          <w:w w:val="105"/>
        </w:rPr>
        <w:t> </w:t>
      </w:r>
      <w:r>
        <w:rPr>
          <w:i/>
          <w:color w:val="231F20"/>
          <w:spacing w:val="-2"/>
          <w:w w:val="105"/>
        </w:rPr>
        <w:t>nhà</w:t>
      </w:r>
      <w:r>
        <w:rPr>
          <w:i/>
          <w:color w:val="231F20"/>
          <w:spacing w:val="-19"/>
          <w:w w:val="105"/>
        </w:rPr>
        <w:t> </w:t>
      </w:r>
      <w:r>
        <w:rPr>
          <w:i/>
          <w:color w:val="231F20"/>
          <w:spacing w:val="-2"/>
          <w:w w:val="105"/>
        </w:rPr>
        <w:t>Phật,</w:t>
      </w:r>
      <w:r>
        <w:rPr>
          <w:i/>
          <w:color w:val="231F20"/>
          <w:spacing w:val="-19"/>
          <w:w w:val="105"/>
        </w:rPr>
        <w:t> </w:t>
      </w:r>
      <w:r>
        <w:rPr>
          <w:i/>
          <w:color w:val="231F20"/>
          <w:spacing w:val="-2"/>
          <w:w w:val="105"/>
        </w:rPr>
        <w:t>có</w:t>
      </w:r>
      <w:r>
        <w:rPr>
          <w:i/>
          <w:color w:val="231F20"/>
          <w:spacing w:val="-19"/>
          <w:w w:val="105"/>
        </w:rPr>
        <w:t> </w:t>
      </w:r>
      <w:r>
        <w:rPr>
          <w:i/>
          <w:color w:val="231F20"/>
          <w:spacing w:val="-2"/>
          <w:w w:val="105"/>
        </w:rPr>
        <w:t>cầu</w:t>
      </w:r>
      <w:r>
        <w:rPr>
          <w:i/>
          <w:color w:val="231F20"/>
          <w:spacing w:val="-19"/>
          <w:w w:val="105"/>
        </w:rPr>
        <w:t> </w:t>
      </w:r>
      <w:r>
        <w:rPr>
          <w:i/>
          <w:color w:val="231F20"/>
          <w:spacing w:val="-2"/>
          <w:w w:val="105"/>
        </w:rPr>
        <w:t>ắt</w:t>
      </w:r>
      <w:r>
        <w:rPr>
          <w:i/>
          <w:color w:val="231F20"/>
          <w:spacing w:val="-19"/>
          <w:w w:val="105"/>
        </w:rPr>
        <w:t> </w:t>
      </w:r>
      <w:r>
        <w:rPr>
          <w:i/>
          <w:color w:val="231F20"/>
          <w:spacing w:val="-2"/>
          <w:w w:val="105"/>
        </w:rPr>
        <w:t>ứng”.</w:t>
      </w:r>
      <w:r>
        <w:rPr>
          <w:i/>
          <w:color w:val="231F20"/>
          <w:spacing w:val="-19"/>
          <w:w w:val="105"/>
        </w:rPr>
        <w:t> </w:t>
      </w:r>
      <w:r>
        <w:rPr>
          <w:color w:val="231F20"/>
          <w:spacing w:val="-2"/>
          <w:w w:val="105"/>
        </w:rPr>
        <w:t>Của</w:t>
      </w:r>
      <w:r>
        <w:rPr>
          <w:color w:val="231F20"/>
          <w:spacing w:val="-19"/>
          <w:w w:val="105"/>
        </w:rPr>
        <w:t> </w:t>
      </w:r>
      <w:r>
        <w:rPr>
          <w:color w:val="231F20"/>
          <w:spacing w:val="-2"/>
          <w:w w:val="105"/>
        </w:rPr>
        <w:t>cải</w:t>
      </w:r>
      <w:r>
        <w:rPr>
          <w:color w:val="231F20"/>
          <w:spacing w:val="-19"/>
          <w:w w:val="105"/>
        </w:rPr>
        <w:t> </w:t>
      </w:r>
      <w:r>
        <w:rPr>
          <w:color w:val="231F20"/>
          <w:spacing w:val="-2"/>
          <w:w w:val="105"/>
        </w:rPr>
        <w:t>do</w:t>
      </w:r>
      <w:r>
        <w:rPr>
          <w:color w:val="231F20"/>
          <w:spacing w:val="-19"/>
          <w:w w:val="105"/>
        </w:rPr>
        <w:t> </w:t>
      </w:r>
      <w:r>
        <w:rPr>
          <w:color w:val="231F20"/>
          <w:spacing w:val="-2"/>
          <w:w w:val="105"/>
        </w:rPr>
        <w:t>đâu</w:t>
      </w:r>
      <w:r>
        <w:rPr>
          <w:color w:val="231F20"/>
          <w:spacing w:val="-19"/>
          <w:w w:val="105"/>
        </w:rPr>
        <w:t> </w:t>
      </w:r>
      <w:r>
        <w:rPr>
          <w:color w:val="231F20"/>
          <w:spacing w:val="-2"/>
          <w:w w:val="105"/>
        </w:rPr>
        <w:t>mà </w:t>
      </w:r>
      <w:r>
        <w:rPr>
          <w:color w:val="231F20"/>
          <w:w w:val="105"/>
        </w:rPr>
        <w:t>có?</w:t>
      </w:r>
      <w:r>
        <w:rPr>
          <w:color w:val="231F20"/>
          <w:spacing w:val="-3"/>
          <w:w w:val="105"/>
        </w:rPr>
        <w:t> </w:t>
      </w:r>
      <w:r>
        <w:rPr>
          <w:color w:val="231F20"/>
          <w:w w:val="105"/>
        </w:rPr>
        <w:t>Của</w:t>
      </w:r>
      <w:r>
        <w:rPr>
          <w:color w:val="231F20"/>
          <w:spacing w:val="-3"/>
          <w:w w:val="105"/>
        </w:rPr>
        <w:t> </w:t>
      </w:r>
      <w:r>
        <w:rPr>
          <w:color w:val="231F20"/>
          <w:w w:val="105"/>
        </w:rPr>
        <w:t>cải</w:t>
      </w:r>
      <w:r>
        <w:rPr>
          <w:color w:val="231F20"/>
          <w:spacing w:val="-3"/>
          <w:w w:val="105"/>
        </w:rPr>
        <w:t> </w:t>
      </w:r>
      <w:r>
        <w:rPr>
          <w:color w:val="231F20"/>
          <w:w w:val="105"/>
        </w:rPr>
        <w:t>là</w:t>
      </w:r>
      <w:r>
        <w:rPr>
          <w:color w:val="231F20"/>
          <w:spacing w:val="-3"/>
          <w:w w:val="105"/>
        </w:rPr>
        <w:t> </w:t>
      </w:r>
      <w:r>
        <w:rPr>
          <w:color w:val="231F20"/>
          <w:w w:val="105"/>
        </w:rPr>
        <w:t>quả</w:t>
      </w:r>
      <w:r>
        <w:rPr>
          <w:color w:val="231F20"/>
          <w:spacing w:val="-3"/>
          <w:w w:val="105"/>
        </w:rPr>
        <w:t> </w:t>
      </w:r>
      <w:r>
        <w:rPr>
          <w:color w:val="231F20"/>
          <w:w w:val="105"/>
        </w:rPr>
        <w:t>báo,</w:t>
      </w:r>
      <w:r>
        <w:rPr>
          <w:color w:val="231F20"/>
          <w:spacing w:val="-3"/>
          <w:w w:val="105"/>
        </w:rPr>
        <w:t> </w:t>
      </w:r>
      <w:r>
        <w:rPr>
          <w:color w:val="231F20"/>
          <w:w w:val="105"/>
        </w:rPr>
        <w:t>quả</w:t>
      </w:r>
      <w:r>
        <w:rPr>
          <w:color w:val="231F20"/>
          <w:spacing w:val="-3"/>
          <w:w w:val="105"/>
        </w:rPr>
        <w:t> </w:t>
      </w:r>
      <w:r>
        <w:rPr>
          <w:color w:val="231F20"/>
          <w:w w:val="105"/>
        </w:rPr>
        <w:t>ắt</w:t>
      </w:r>
      <w:r>
        <w:rPr>
          <w:color w:val="231F20"/>
          <w:spacing w:val="-3"/>
          <w:w w:val="105"/>
        </w:rPr>
        <w:t> </w:t>
      </w:r>
      <w:r>
        <w:rPr>
          <w:color w:val="231F20"/>
          <w:w w:val="105"/>
        </w:rPr>
        <w:t>có</w:t>
      </w:r>
      <w:r>
        <w:rPr>
          <w:color w:val="231F20"/>
          <w:spacing w:val="-3"/>
          <w:w w:val="105"/>
        </w:rPr>
        <w:t> </w:t>
      </w:r>
      <w:r>
        <w:rPr>
          <w:color w:val="231F20"/>
          <w:w w:val="105"/>
        </w:rPr>
        <w:t>nhân.</w:t>
      </w:r>
      <w:r>
        <w:rPr>
          <w:color w:val="231F20"/>
          <w:spacing w:val="-3"/>
          <w:w w:val="105"/>
        </w:rPr>
        <w:t> </w:t>
      </w:r>
      <w:r>
        <w:rPr>
          <w:color w:val="231F20"/>
          <w:w w:val="105"/>
        </w:rPr>
        <w:t>Nhân</w:t>
      </w:r>
      <w:r>
        <w:rPr>
          <w:color w:val="231F20"/>
          <w:spacing w:val="-3"/>
          <w:w w:val="105"/>
        </w:rPr>
        <w:t> </w:t>
      </w:r>
      <w:r>
        <w:rPr>
          <w:color w:val="231F20"/>
          <w:w w:val="105"/>
        </w:rPr>
        <w:t>là</w:t>
      </w:r>
      <w:r>
        <w:rPr>
          <w:color w:val="231F20"/>
          <w:spacing w:val="-3"/>
          <w:w w:val="105"/>
        </w:rPr>
        <w:t> </w:t>
      </w:r>
      <w:r>
        <w:rPr>
          <w:color w:val="231F20"/>
          <w:w w:val="105"/>
        </w:rPr>
        <w:t>gì?</w:t>
      </w:r>
      <w:r>
        <w:rPr>
          <w:color w:val="231F20"/>
          <w:spacing w:val="-3"/>
          <w:w w:val="105"/>
        </w:rPr>
        <w:t> </w:t>
      </w:r>
      <w:r>
        <w:rPr>
          <w:color w:val="231F20"/>
          <w:w w:val="105"/>
        </w:rPr>
        <w:t>Nhân</w:t>
      </w:r>
      <w:r>
        <w:rPr>
          <w:color w:val="231F20"/>
          <w:spacing w:val="-3"/>
          <w:w w:val="105"/>
        </w:rPr>
        <w:t> </w:t>
      </w:r>
      <w:r>
        <w:rPr>
          <w:color w:val="231F20"/>
          <w:w w:val="105"/>
        </w:rPr>
        <w:t>là tài bố thí, xả tài được phúc.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firstLine="453"/>
      </w:pPr>
      <w:r>
        <w:rPr>
          <w:color w:val="231F20"/>
          <w:w w:val="105"/>
        </w:rPr>
        <w:t>Mạng tôi nhằm trúng vận mạng bần tiện, lấy đâu ra tài? Cuộc sống vô cùng khốn khó, gần như tự lo cho mình còn không xong, tiền đâu để bố thí? Thầy hỏi tôi: “Một cắc có hay</w:t>
      </w:r>
      <w:r>
        <w:rPr>
          <w:color w:val="231F20"/>
          <w:spacing w:val="-16"/>
          <w:w w:val="105"/>
        </w:rPr>
        <w:t> </w:t>
      </w:r>
      <w:r>
        <w:rPr>
          <w:color w:val="231F20"/>
          <w:w w:val="105"/>
        </w:rPr>
        <w:t>không?”.</w:t>
      </w:r>
      <w:r>
        <w:rPr>
          <w:color w:val="231F20"/>
          <w:spacing w:val="-16"/>
          <w:w w:val="105"/>
        </w:rPr>
        <w:t> </w:t>
      </w:r>
      <w:r>
        <w:rPr>
          <w:color w:val="231F20"/>
          <w:w w:val="105"/>
        </w:rPr>
        <w:t>Một</w:t>
      </w:r>
      <w:r>
        <w:rPr>
          <w:color w:val="231F20"/>
          <w:spacing w:val="-16"/>
          <w:w w:val="105"/>
        </w:rPr>
        <w:t> </w:t>
      </w:r>
      <w:r>
        <w:rPr>
          <w:color w:val="231F20"/>
          <w:w w:val="105"/>
        </w:rPr>
        <w:t>cắc</w:t>
      </w:r>
      <w:r>
        <w:rPr>
          <w:color w:val="231F20"/>
          <w:spacing w:val="-16"/>
          <w:w w:val="105"/>
        </w:rPr>
        <w:t> </w:t>
      </w:r>
      <w:r>
        <w:rPr>
          <w:color w:val="231F20"/>
          <w:w w:val="105"/>
        </w:rPr>
        <w:t>thì</w:t>
      </w:r>
      <w:r>
        <w:rPr>
          <w:color w:val="231F20"/>
          <w:spacing w:val="-16"/>
          <w:w w:val="105"/>
        </w:rPr>
        <w:t> </w:t>
      </w:r>
      <w:r>
        <w:rPr>
          <w:color w:val="231F20"/>
          <w:w w:val="105"/>
        </w:rPr>
        <w:t>vẫn</w:t>
      </w:r>
      <w:r>
        <w:rPr>
          <w:color w:val="231F20"/>
          <w:spacing w:val="-16"/>
          <w:w w:val="105"/>
        </w:rPr>
        <w:t> </w:t>
      </w:r>
      <w:r>
        <w:rPr>
          <w:color w:val="231F20"/>
          <w:w w:val="105"/>
        </w:rPr>
        <w:t>còn</w:t>
      </w:r>
      <w:r>
        <w:rPr>
          <w:color w:val="231F20"/>
          <w:spacing w:val="-16"/>
          <w:w w:val="105"/>
        </w:rPr>
        <w:t> </w:t>
      </w:r>
      <w:r>
        <w:rPr>
          <w:color w:val="231F20"/>
          <w:w w:val="105"/>
        </w:rPr>
        <w:t>được!</w:t>
      </w:r>
      <w:r>
        <w:rPr>
          <w:color w:val="231F20"/>
          <w:spacing w:val="-16"/>
          <w:w w:val="105"/>
        </w:rPr>
        <w:t> </w:t>
      </w:r>
      <w:r>
        <w:rPr>
          <w:color w:val="231F20"/>
          <w:w w:val="105"/>
        </w:rPr>
        <w:t>“Một</w:t>
      </w:r>
      <w:r>
        <w:rPr>
          <w:color w:val="231F20"/>
          <w:spacing w:val="-16"/>
          <w:w w:val="105"/>
        </w:rPr>
        <w:t> </w:t>
      </w:r>
      <w:r>
        <w:rPr>
          <w:color w:val="231F20"/>
          <w:w w:val="105"/>
        </w:rPr>
        <w:t>đồng</w:t>
      </w:r>
      <w:r>
        <w:rPr>
          <w:color w:val="231F20"/>
          <w:spacing w:val="-16"/>
          <w:w w:val="105"/>
        </w:rPr>
        <w:t> </w:t>
      </w:r>
      <w:r>
        <w:rPr>
          <w:color w:val="231F20"/>
          <w:w w:val="105"/>
        </w:rPr>
        <w:t>có</w:t>
      </w:r>
      <w:r>
        <w:rPr>
          <w:color w:val="231F20"/>
          <w:spacing w:val="-16"/>
          <w:w w:val="105"/>
        </w:rPr>
        <w:t> </w:t>
      </w:r>
      <w:r>
        <w:rPr>
          <w:color w:val="231F20"/>
          <w:w w:val="105"/>
        </w:rPr>
        <w:t>được </w:t>
      </w:r>
      <w:r>
        <w:rPr>
          <w:color w:val="231F20"/>
          <w:spacing w:val="-2"/>
          <w:w w:val="105"/>
        </w:rPr>
        <w:t>hay</w:t>
      </w:r>
      <w:r>
        <w:rPr>
          <w:color w:val="231F20"/>
          <w:spacing w:val="-21"/>
          <w:w w:val="105"/>
        </w:rPr>
        <w:t> </w:t>
      </w:r>
      <w:r>
        <w:rPr>
          <w:color w:val="231F20"/>
          <w:spacing w:val="-2"/>
          <w:w w:val="105"/>
        </w:rPr>
        <w:t>không?”.</w:t>
      </w:r>
      <w:r>
        <w:rPr>
          <w:color w:val="231F20"/>
          <w:spacing w:val="-20"/>
          <w:w w:val="105"/>
        </w:rPr>
        <w:t> </w:t>
      </w:r>
      <w:r>
        <w:rPr>
          <w:color w:val="231F20"/>
          <w:spacing w:val="-2"/>
          <w:w w:val="105"/>
        </w:rPr>
        <w:t>Một</w:t>
      </w:r>
      <w:r>
        <w:rPr>
          <w:color w:val="231F20"/>
          <w:spacing w:val="-20"/>
          <w:w w:val="105"/>
        </w:rPr>
        <w:t> </w:t>
      </w:r>
      <w:r>
        <w:rPr>
          <w:color w:val="231F20"/>
          <w:spacing w:val="-2"/>
          <w:w w:val="105"/>
        </w:rPr>
        <w:t>đồng</w:t>
      </w:r>
      <w:r>
        <w:rPr>
          <w:color w:val="231F20"/>
          <w:spacing w:val="-20"/>
          <w:w w:val="105"/>
        </w:rPr>
        <w:t> </w:t>
      </w:r>
      <w:r>
        <w:rPr>
          <w:color w:val="231F20"/>
          <w:spacing w:val="-2"/>
          <w:w w:val="105"/>
        </w:rPr>
        <w:t>cũng</w:t>
      </w:r>
      <w:r>
        <w:rPr>
          <w:color w:val="231F20"/>
          <w:spacing w:val="-20"/>
          <w:w w:val="105"/>
        </w:rPr>
        <w:t> </w:t>
      </w:r>
      <w:r>
        <w:rPr>
          <w:color w:val="231F20"/>
          <w:spacing w:val="-2"/>
          <w:w w:val="105"/>
        </w:rPr>
        <w:t>rất</w:t>
      </w:r>
      <w:r>
        <w:rPr>
          <w:color w:val="231F20"/>
          <w:spacing w:val="-20"/>
          <w:w w:val="105"/>
        </w:rPr>
        <w:t> </w:t>
      </w:r>
      <w:r>
        <w:rPr>
          <w:color w:val="231F20"/>
          <w:spacing w:val="-2"/>
          <w:w w:val="105"/>
        </w:rPr>
        <w:t>miễn</w:t>
      </w:r>
      <w:r>
        <w:rPr>
          <w:color w:val="231F20"/>
          <w:spacing w:val="-20"/>
          <w:w w:val="105"/>
        </w:rPr>
        <w:t> </w:t>
      </w:r>
      <w:r>
        <w:rPr>
          <w:color w:val="231F20"/>
          <w:spacing w:val="-2"/>
          <w:w w:val="105"/>
        </w:rPr>
        <w:t>cưỡng,</w:t>
      </w:r>
      <w:r>
        <w:rPr>
          <w:color w:val="231F20"/>
          <w:spacing w:val="-20"/>
          <w:w w:val="105"/>
        </w:rPr>
        <w:t> </w:t>
      </w:r>
      <w:r>
        <w:rPr>
          <w:color w:val="231F20"/>
          <w:spacing w:val="-2"/>
          <w:w w:val="105"/>
        </w:rPr>
        <w:t>còn</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1"/>
          <w:w w:val="105"/>
        </w:rPr>
        <w:t> </w:t>
      </w:r>
      <w:r>
        <w:rPr>
          <w:color w:val="231F20"/>
          <w:spacing w:val="-2"/>
          <w:w w:val="105"/>
        </w:rPr>
        <w:t>chứ </w:t>
      </w:r>
      <w:r>
        <w:rPr>
          <w:color w:val="231F20"/>
          <w:w w:val="105"/>
        </w:rPr>
        <w:t>nhiều</w:t>
      </w:r>
      <w:r>
        <w:rPr>
          <w:color w:val="231F20"/>
          <w:spacing w:val="-4"/>
          <w:w w:val="105"/>
        </w:rPr>
        <w:t> </w:t>
      </w:r>
      <w:r>
        <w:rPr>
          <w:color w:val="231F20"/>
          <w:w w:val="105"/>
        </w:rPr>
        <w:t>hơn</w:t>
      </w:r>
      <w:r>
        <w:rPr>
          <w:color w:val="231F20"/>
          <w:spacing w:val="-4"/>
          <w:w w:val="105"/>
        </w:rPr>
        <w:t> </w:t>
      </w:r>
      <w:r>
        <w:rPr>
          <w:color w:val="231F20"/>
          <w:w w:val="105"/>
        </w:rPr>
        <w:t>thì</w:t>
      </w:r>
      <w:r>
        <w:rPr>
          <w:color w:val="231F20"/>
          <w:spacing w:val="-4"/>
          <w:w w:val="105"/>
        </w:rPr>
        <w:t> </w:t>
      </w:r>
      <w:r>
        <w:rPr>
          <w:color w:val="231F20"/>
          <w:w w:val="105"/>
        </w:rPr>
        <w:t>không</w:t>
      </w:r>
      <w:r>
        <w:rPr>
          <w:color w:val="231F20"/>
          <w:spacing w:val="-4"/>
          <w:w w:val="105"/>
        </w:rPr>
        <w:t> </w:t>
      </w:r>
      <w:r>
        <w:rPr>
          <w:color w:val="231F20"/>
          <w:w w:val="105"/>
        </w:rPr>
        <w:t>nổi!</w:t>
      </w:r>
      <w:r>
        <w:rPr>
          <w:color w:val="231F20"/>
          <w:spacing w:val="-4"/>
          <w:w w:val="105"/>
        </w:rPr>
        <w:t> </w:t>
      </w:r>
      <w:r>
        <w:rPr>
          <w:color w:val="231F20"/>
          <w:w w:val="105"/>
        </w:rPr>
        <w:t>Thầy</w:t>
      </w:r>
      <w:r>
        <w:rPr>
          <w:color w:val="231F20"/>
          <w:spacing w:val="-4"/>
          <w:w w:val="105"/>
        </w:rPr>
        <w:t> </w:t>
      </w:r>
      <w:r>
        <w:rPr>
          <w:color w:val="231F20"/>
          <w:w w:val="105"/>
        </w:rPr>
        <w:t>dạy</w:t>
      </w:r>
      <w:r>
        <w:rPr>
          <w:color w:val="231F20"/>
          <w:spacing w:val="-4"/>
          <w:w w:val="105"/>
        </w:rPr>
        <w:t> </w:t>
      </w:r>
      <w:r>
        <w:rPr>
          <w:color w:val="231F20"/>
          <w:w w:val="105"/>
        </w:rPr>
        <w:t>tôi:</w:t>
      </w:r>
      <w:r>
        <w:rPr>
          <w:color w:val="231F20"/>
          <w:spacing w:val="-4"/>
          <w:w w:val="105"/>
        </w:rPr>
        <w:t> </w:t>
      </w:r>
      <w:r>
        <w:rPr>
          <w:color w:val="231F20"/>
          <w:w w:val="105"/>
        </w:rPr>
        <w:t>“Anh</w:t>
      </w:r>
      <w:r>
        <w:rPr>
          <w:color w:val="231F20"/>
          <w:spacing w:val="-4"/>
          <w:w w:val="105"/>
        </w:rPr>
        <w:t> </w:t>
      </w:r>
      <w:r>
        <w:rPr>
          <w:color w:val="231F20"/>
          <w:w w:val="105"/>
        </w:rPr>
        <w:t>hãy</w:t>
      </w:r>
      <w:r>
        <w:rPr>
          <w:color w:val="231F20"/>
          <w:spacing w:val="-4"/>
          <w:w w:val="105"/>
        </w:rPr>
        <w:t> </w:t>
      </w:r>
      <w:r>
        <w:rPr>
          <w:color w:val="231F20"/>
          <w:w w:val="105"/>
        </w:rPr>
        <w:t>bắt</w:t>
      </w:r>
      <w:r>
        <w:rPr>
          <w:color w:val="231F20"/>
          <w:spacing w:val="-4"/>
          <w:w w:val="105"/>
        </w:rPr>
        <w:t> </w:t>
      </w:r>
      <w:r>
        <w:rPr>
          <w:color w:val="231F20"/>
          <w:w w:val="105"/>
        </w:rPr>
        <w:t>đầu</w:t>
      </w:r>
      <w:r>
        <w:rPr>
          <w:color w:val="231F20"/>
          <w:spacing w:val="-4"/>
          <w:w w:val="105"/>
        </w:rPr>
        <w:t> </w:t>
      </w:r>
      <w:r>
        <w:rPr>
          <w:color w:val="231F20"/>
          <w:w w:val="105"/>
        </w:rPr>
        <w:t>từ một</w:t>
      </w:r>
      <w:r>
        <w:rPr>
          <w:color w:val="231F20"/>
          <w:spacing w:val="-10"/>
          <w:w w:val="105"/>
        </w:rPr>
        <w:t> </w:t>
      </w:r>
      <w:r>
        <w:rPr>
          <w:color w:val="231F20"/>
          <w:w w:val="105"/>
        </w:rPr>
        <w:t>cắc,</w:t>
      </w:r>
      <w:r>
        <w:rPr>
          <w:color w:val="231F20"/>
          <w:spacing w:val="-10"/>
          <w:w w:val="105"/>
        </w:rPr>
        <w:t> </w:t>
      </w:r>
      <w:r>
        <w:rPr>
          <w:color w:val="231F20"/>
          <w:w w:val="105"/>
        </w:rPr>
        <w:t>một</w:t>
      </w:r>
      <w:r>
        <w:rPr>
          <w:color w:val="231F20"/>
          <w:spacing w:val="-10"/>
          <w:w w:val="105"/>
        </w:rPr>
        <w:t> </w:t>
      </w:r>
      <w:r>
        <w:rPr>
          <w:color w:val="231F20"/>
          <w:w w:val="105"/>
        </w:rPr>
        <w:t>đồng,</w:t>
      </w:r>
      <w:r>
        <w:rPr>
          <w:color w:val="231F20"/>
          <w:spacing w:val="-10"/>
          <w:w w:val="105"/>
        </w:rPr>
        <w:t> </w:t>
      </w:r>
      <w:r>
        <w:rPr>
          <w:color w:val="231F20"/>
          <w:w w:val="105"/>
        </w:rPr>
        <w:t>phải</w:t>
      </w:r>
      <w:r>
        <w:rPr>
          <w:color w:val="231F20"/>
          <w:spacing w:val="-11"/>
          <w:w w:val="105"/>
        </w:rPr>
        <w:t> </w:t>
      </w:r>
      <w:r>
        <w:rPr>
          <w:color w:val="231F20"/>
          <w:w w:val="105"/>
        </w:rPr>
        <w:t>dưỡng</w:t>
      </w:r>
      <w:r>
        <w:rPr>
          <w:color w:val="231F20"/>
          <w:spacing w:val="-10"/>
          <w:w w:val="105"/>
        </w:rPr>
        <w:t> </w:t>
      </w:r>
      <w:r>
        <w:rPr>
          <w:color w:val="231F20"/>
          <w:w w:val="105"/>
        </w:rPr>
        <w:t>thành</w:t>
      </w:r>
      <w:r>
        <w:rPr>
          <w:color w:val="231F20"/>
          <w:spacing w:val="-11"/>
          <w:w w:val="105"/>
        </w:rPr>
        <w:t> </w:t>
      </w:r>
      <w:r>
        <w:rPr>
          <w:color w:val="231F20"/>
          <w:w w:val="105"/>
        </w:rPr>
        <w:t>cái</w:t>
      </w:r>
      <w:r>
        <w:rPr>
          <w:color w:val="231F20"/>
          <w:spacing w:val="-10"/>
          <w:w w:val="105"/>
        </w:rPr>
        <w:t> </w:t>
      </w:r>
      <w:r>
        <w:rPr>
          <w:color w:val="231F20"/>
          <w:w w:val="105"/>
        </w:rPr>
        <w:t>tâm</w:t>
      </w:r>
      <w:r>
        <w:rPr>
          <w:color w:val="231F20"/>
          <w:spacing w:val="-11"/>
          <w:w w:val="105"/>
        </w:rPr>
        <w:t> </w:t>
      </w:r>
      <w:r>
        <w:rPr>
          <w:color w:val="231F20"/>
          <w:w w:val="105"/>
        </w:rPr>
        <w:t>bố</w:t>
      </w:r>
      <w:r>
        <w:rPr>
          <w:color w:val="231F20"/>
          <w:spacing w:val="-11"/>
          <w:w w:val="105"/>
        </w:rPr>
        <w:t> </w:t>
      </w:r>
      <w:r>
        <w:rPr>
          <w:color w:val="231F20"/>
          <w:w w:val="105"/>
        </w:rPr>
        <w:t>thí,</w:t>
      </w:r>
      <w:r>
        <w:rPr>
          <w:color w:val="231F20"/>
          <w:spacing w:val="-11"/>
          <w:w w:val="105"/>
        </w:rPr>
        <w:t> </w:t>
      </w:r>
      <w:r>
        <w:rPr>
          <w:color w:val="231F20"/>
          <w:w w:val="105"/>
        </w:rPr>
        <w:t>thường </w:t>
      </w:r>
      <w:r>
        <w:rPr>
          <w:color w:val="231F20"/>
        </w:rPr>
        <w:t>có</w:t>
      </w:r>
      <w:r>
        <w:rPr>
          <w:color w:val="231F20"/>
          <w:spacing w:val="-4"/>
        </w:rPr>
        <w:t> </w:t>
      </w:r>
      <w:r>
        <w:rPr>
          <w:color w:val="231F20"/>
        </w:rPr>
        <w:t>lòng</w:t>
      </w:r>
      <w:r>
        <w:rPr>
          <w:color w:val="231F20"/>
          <w:spacing w:val="-4"/>
        </w:rPr>
        <w:t> </w:t>
      </w:r>
      <w:r>
        <w:rPr>
          <w:color w:val="231F20"/>
        </w:rPr>
        <w:t>giúp</w:t>
      </w:r>
      <w:r>
        <w:rPr>
          <w:color w:val="231F20"/>
          <w:spacing w:val="-4"/>
        </w:rPr>
        <w:t> </w:t>
      </w:r>
      <w:r>
        <w:rPr>
          <w:color w:val="231F20"/>
        </w:rPr>
        <w:t>đỡ</w:t>
      </w:r>
      <w:r>
        <w:rPr>
          <w:color w:val="231F20"/>
          <w:spacing w:val="-4"/>
        </w:rPr>
        <w:t> </w:t>
      </w:r>
      <w:r>
        <w:rPr>
          <w:color w:val="231F20"/>
        </w:rPr>
        <w:t>người</w:t>
      </w:r>
      <w:r>
        <w:rPr>
          <w:color w:val="231F20"/>
          <w:spacing w:val="-4"/>
        </w:rPr>
        <w:t> </w:t>
      </w:r>
      <w:r>
        <w:rPr>
          <w:color w:val="231F20"/>
        </w:rPr>
        <w:t>khác”.</w:t>
      </w:r>
      <w:r>
        <w:rPr>
          <w:color w:val="231F20"/>
          <w:spacing w:val="-4"/>
        </w:rPr>
        <w:t> </w:t>
      </w:r>
      <w:r>
        <w:rPr>
          <w:color w:val="231F20"/>
        </w:rPr>
        <w:t>Sau</w:t>
      </w:r>
      <w:r>
        <w:rPr>
          <w:color w:val="231F20"/>
          <w:spacing w:val="-4"/>
        </w:rPr>
        <w:t> </w:t>
      </w:r>
      <w:r>
        <w:rPr>
          <w:color w:val="231F20"/>
        </w:rPr>
        <w:t>đấy,</w:t>
      </w:r>
      <w:r>
        <w:rPr>
          <w:color w:val="231F20"/>
          <w:spacing w:val="-4"/>
        </w:rPr>
        <w:t> </w:t>
      </w:r>
      <w:r>
        <w:rPr>
          <w:color w:val="231F20"/>
        </w:rPr>
        <w:t>tôi</w:t>
      </w:r>
      <w:r>
        <w:rPr>
          <w:color w:val="231F20"/>
          <w:spacing w:val="-4"/>
        </w:rPr>
        <w:t> </w:t>
      </w:r>
      <w:r>
        <w:rPr>
          <w:color w:val="231F20"/>
        </w:rPr>
        <w:t>còn</w:t>
      </w:r>
      <w:r>
        <w:rPr>
          <w:color w:val="231F20"/>
          <w:spacing w:val="-4"/>
        </w:rPr>
        <w:t> </w:t>
      </w:r>
      <w:r>
        <w:rPr>
          <w:color w:val="231F20"/>
        </w:rPr>
        <w:t>hiểu:</w:t>
      </w:r>
      <w:r>
        <w:rPr>
          <w:color w:val="231F20"/>
          <w:spacing w:val="-4"/>
        </w:rPr>
        <w:t> </w:t>
      </w:r>
      <w:r>
        <w:rPr>
          <w:color w:val="231F20"/>
        </w:rPr>
        <w:t>Tôi</w:t>
      </w:r>
      <w:r>
        <w:rPr>
          <w:color w:val="231F20"/>
          <w:spacing w:val="-4"/>
        </w:rPr>
        <w:t> </w:t>
      </w:r>
      <w:r>
        <w:rPr>
          <w:color w:val="231F20"/>
        </w:rPr>
        <w:t>không </w:t>
      </w:r>
      <w:r>
        <w:rPr>
          <w:color w:val="231F20"/>
          <w:w w:val="105"/>
        </w:rPr>
        <w:t>có</w:t>
      </w:r>
      <w:r>
        <w:rPr>
          <w:color w:val="231F20"/>
          <w:spacing w:val="-15"/>
          <w:w w:val="105"/>
        </w:rPr>
        <w:t> </w:t>
      </w:r>
      <w:r>
        <w:rPr>
          <w:color w:val="231F20"/>
          <w:w w:val="105"/>
        </w:rPr>
        <w:t>tiền,</w:t>
      </w:r>
      <w:r>
        <w:rPr>
          <w:color w:val="231F20"/>
          <w:spacing w:val="-15"/>
          <w:w w:val="105"/>
        </w:rPr>
        <w:t> </w:t>
      </w:r>
      <w:r>
        <w:rPr>
          <w:color w:val="231F20"/>
          <w:w w:val="105"/>
        </w:rPr>
        <w:t>thì</w:t>
      </w:r>
      <w:r>
        <w:rPr>
          <w:color w:val="231F20"/>
          <w:spacing w:val="-15"/>
          <w:w w:val="105"/>
        </w:rPr>
        <w:t> </w:t>
      </w:r>
      <w:r>
        <w:rPr>
          <w:color w:val="231F20"/>
          <w:w w:val="105"/>
        </w:rPr>
        <w:t>tôi</w:t>
      </w:r>
      <w:r>
        <w:rPr>
          <w:color w:val="231F20"/>
          <w:spacing w:val="-15"/>
          <w:w w:val="105"/>
        </w:rPr>
        <w:t> </w:t>
      </w:r>
      <w:r>
        <w:rPr>
          <w:color w:val="231F20"/>
          <w:w w:val="105"/>
        </w:rPr>
        <w:t>làm</w:t>
      </w:r>
      <w:r>
        <w:rPr>
          <w:color w:val="231F20"/>
          <w:spacing w:val="-15"/>
          <w:w w:val="105"/>
        </w:rPr>
        <w:t> </w:t>
      </w:r>
      <w:r>
        <w:rPr>
          <w:color w:val="231F20"/>
          <w:w w:val="105"/>
        </w:rPr>
        <w:t>công</w:t>
      </w:r>
      <w:r>
        <w:rPr>
          <w:color w:val="231F20"/>
          <w:spacing w:val="-15"/>
          <w:w w:val="105"/>
        </w:rPr>
        <w:t> </w:t>
      </w:r>
      <w:r>
        <w:rPr>
          <w:color w:val="231F20"/>
          <w:w w:val="105"/>
        </w:rPr>
        <w:t>quả.</w:t>
      </w:r>
      <w:r>
        <w:rPr>
          <w:color w:val="231F20"/>
          <w:spacing w:val="-15"/>
          <w:w w:val="105"/>
        </w:rPr>
        <w:t> </w:t>
      </w:r>
      <w:r>
        <w:rPr>
          <w:color w:val="231F20"/>
          <w:w w:val="105"/>
        </w:rPr>
        <w:t>Công</w:t>
      </w:r>
      <w:r>
        <w:rPr>
          <w:color w:val="231F20"/>
          <w:spacing w:val="-15"/>
          <w:w w:val="105"/>
        </w:rPr>
        <w:t> </w:t>
      </w:r>
      <w:r>
        <w:rPr>
          <w:color w:val="231F20"/>
          <w:w w:val="105"/>
        </w:rPr>
        <w:t>quả</w:t>
      </w:r>
      <w:r>
        <w:rPr>
          <w:color w:val="231F20"/>
          <w:spacing w:val="-15"/>
          <w:w w:val="105"/>
        </w:rPr>
        <w:t> </w:t>
      </w:r>
      <w:r>
        <w:rPr>
          <w:color w:val="231F20"/>
          <w:w w:val="105"/>
        </w:rPr>
        <w:t>là</w:t>
      </w:r>
      <w:r>
        <w:rPr>
          <w:color w:val="231F20"/>
          <w:spacing w:val="-15"/>
          <w:w w:val="105"/>
        </w:rPr>
        <w:t> </w:t>
      </w:r>
      <w:r>
        <w:rPr>
          <w:color w:val="231F20"/>
          <w:w w:val="105"/>
        </w:rPr>
        <w:t>nội</w:t>
      </w:r>
      <w:r>
        <w:rPr>
          <w:color w:val="231F20"/>
          <w:spacing w:val="-15"/>
          <w:w w:val="105"/>
        </w:rPr>
        <w:t> </w:t>
      </w:r>
      <w:r>
        <w:rPr>
          <w:color w:val="231F20"/>
          <w:w w:val="105"/>
        </w:rPr>
        <w:t>tài</w:t>
      </w:r>
      <w:r>
        <w:rPr>
          <w:color w:val="231F20"/>
          <w:spacing w:val="-15"/>
          <w:w w:val="105"/>
        </w:rPr>
        <w:t> </w:t>
      </w:r>
      <w:r>
        <w:rPr>
          <w:color w:val="231F20"/>
          <w:w w:val="105"/>
        </w:rPr>
        <w:t>bố</w:t>
      </w:r>
      <w:r>
        <w:rPr>
          <w:color w:val="231F20"/>
          <w:spacing w:val="-15"/>
          <w:w w:val="105"/>
        </w:rPr>
        <w:t> </w:t>
      </w:r>
      <w:r>
        <w:rPr>
          <w:color w:val="231F20"/>
          <w:w w:val="105"/>
        </w:rPr>
        <w:t>thí,</w:t>
      </w:r>
      <w:r>
        <w:rPr>
          <w:color w:val="231F20"/>
          <w:spacing w:val="-15"/>
          <w:w w:val="105"/>
        </w:rPr>
        <w:t> </w:t>
      </w:r>
      <w:r>
        <w:rPr>
          <w:color w:val="231F20"/>
          <w:w w:val="105"/>
        </w:rPr>
        <w:t>phúc báo còn lớn hơn nữa. Tiền tài là ngoại tài. Ngoại tài dẫu nhiều, phúc báo không lớn. Nội tài phúc báo lớn. Tôi dùng thể lực, thời gian, và trí tuệ của chính mình để phục vụ đại chúng,</w:t>
      </w:r>
      <w:r>
        <w:rPr>
          <w:color w:val="231F20"/>
          <w:spacing w:val="-15"/>
          <w:w w:val="105"/>
        </w:rPr>
        <w:t> </w:t>
      </w:r>
      <w:r>
        <w:rPr>
          <w:color w:val="231F20"/>
          <w:w w:val="105"/>
        </w:rPr>
        <w:t>đó</w:t>
      </w:r>
      <w:r>
        <w:rPr>
          <w:color w:val="231F20"/>
          <w:spacing w:val="-15"/>
          <w:w w:val="105"/>
        </w:rPr>
        <w:t> </w:t>
      </w:r>
      <w:r>
        <w:rPr>
          <w:color w:val="231F20"/>
          <w:w w:val="105"/>
        </w:rPr>
        <w:t>đều</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“nội</w:t>
      </w:r>
      <w:r>
        <w:rPr>
          <w:color w:val="231F20"/>
          <w:spacing w:val="-15"/>
          <w:w w:val="105"/>
        </w:rPr>
        <w:t> </w:t>
      </w:r>
      <w:r>
        <w:rPr>
          <w:color w:val="231F20"/>
          <w:w w:val="105"/>
        </w:rPr>
        <w:t>tài</w:t>
      </w:r>
      <w:r>
        <w:rPr>
          <w:color w:val="231F20"/>
          <w:spacing w:val="-15"/>
          <w:w w:val="105"/>
        </w:rPr>
        <w:t> </w:t>
      </w:r>
      <w:r>
        <w:rPr>
          <w:color w:val="231F20"/>
          <w:w w:val="105"/>
        </w:rPr>
        <w:t>bố</w:t>
      </w:r>
      <w:r>
        <w:rPr>
          <w:color w:val="231F20"/>
          <w:spacing w:val="-15"/>
          <w:w w:val="105"/>
        </w:rPr>
        <w:t> </w:t>
      </w:r>
      <w:r>
        <w:rPr>
          <w:color w:val="231F20"/>
          <w:w w:val="105"/>
        </w:rPr>
        <w:t>thí”,</w:t>
      </w:r>
      <w:r>
        <w:rPr>
          <w:color w:val="231F20"/>
          <w:spacing w:val="-15"/>
          <w:w w:val="105"/>
        </w:rPr>
        <w:t> </w:t>
      </w:r>
      <w:r>
        <w:rPr>
          <w:color w:val="231F20"/>
          <w:w w:val="105"/>
        </w:rPr>
        <w:t>đều</w:t>
      </w:r>
      <w:r>
        <w:rPr>
          <w:color w:val="231F20"/>
          <w:spacing w:val="-15"/>
          <w:w w:val="105"/>
        </w:rPr>
        <w:t> </w:t>
      </w:r>
      <w:r>
        <w:rPr>
          <w:color w:val="231F20"/>
          <w:w w:val="105"/>
        </w:rPr>
        <w:t>thuộc</w:t>
      </w:r>
      <w:r>
        <w:rPr>
          <w:color w:val="231F20"/>
          <w:spacing w:val="-15"/>
          <w:w w:val="105"/>
        </w:rPr>
        <w:t> </w:t>
      </w:r>
      <w:r>
        <w:rPr>
          <w:color w:val="231F20"/>
          <w:w w:val="105"/>
        </w:rPr>
        <w:t>tài</w:t>
      </w:r>
      <w:r>
        <w:rPr>
          <w:color w:val="231F20"/>
          <w:spacing w:val="-15"/>
          <w:w w:val="105"/>
        </w:rPr>
        <w:t> </w:t>
      </w:r>
      <w:r>
        <w:rPr>
          <w:color w:val="231F20"/>
          <w:w w:val="105"/>
        </w:rPr>
        <w:t>bố</w:t>
      </w:r>
      <w:r>
        <w:rPr>
          <w:color w:val="231F20"/>
          <w:spacing w:val="-15"/>
          <w:w w:val="105"/>
        </w:rPr>
        <w:t> </w:t>
      </w:r>
      <w:r>
        <w:rPr>
          <w:color w:val="231F20"/>
          <w:w w:val="105"/>
        </w:rPr>
        <w:t>thí,</w:t>
      </w:r>
      <w:r>
        <w:rPr>
          <w:color w:val="231F20"/>
          <w:spacing w:val="-15"/>
          <w:w w:val="105"/>
        </w:rPr>
        <w:t> </w:t>
      </w:r>
      <w:r>
        <w:rPr>
          <w:color w:val="231F20"/>
          <w:w w:val="105"/>
        </w:rPr>
        <w:t>đạt được</w:t>
      </w:r>
      <w:r>
        <w:rPr>
          <w:color w:val="231F20"/>
          <w:spacing w:val="-11"/>
          <w:w w:val="105"/>
        </w:rPr>
        <w:t> </w:t>
      </w:r>
      <w:r>
        <w:rPr>
          <w:color w:val="231F20"/>
          <w:w w:val="105"/>
        </w:rPr>
        <w:t>của</w:t>
      </w:r>
      <w:r>
        <w:rPr>
          <w:color w:val="231F20"/>
          <w:spacing w:val="-11"/>
          <w:w w:val="105"/>
        </w:rPr>
        <w:t> </w:t>
      </w:r>
      <w:r>
        <w:rPr>
          <w:color w:val="231F20"/>
          <w:w w:val="105"/>
        </w:rPr>
        <w:t>cải.</w:t>
      </w:r>
      <w:r>
        <w:rPr>
          <w:color w:val="231F20"/>
          <w:spacing w:val="-11"/>
          <w:w w:val="105"/>
        </w:rPr>
        <w:t> </w:t>
      </w:r>
      <w:r>
        <w:rPr>
          <w:color w:val="231F20"/>
          <w:w w:val="105"/>
        </w:rPr>
        <w:t>Thầy</w:t>
      </w:r>
      <w:r>
        <w:rPr>
          <w:color w:val="231F20"/>
          <w:spacing w:val="-11"/>
          <w:w w:val="105"/>
        </w:rPr>
        <w:t> </w:t>
      </w:r>
      <w:r>
        <w:rPr>
          <w:color w:val="231F20"/>
          <w:w w:val="105"/>
        </w:rPr>
        <w:t>dạy,</w:t>
      </w:r>
      <w:r>
        <w:rPr>
          <w:color w:val="231F20"/>
          <w:spacing w:val="-11"/>
          <w:w w:val="105"/>
        </w:rPr>
        <w:t> </w:t>
      </w:r>
      <w:r>
        <w:rPr>
          <w:color w:val="231F20"/>
          <w:w w:val="105"/>
        </w:rPr>
        <w:t>tôi</w:t>
      </w:r>
      <w:r>
        <w:rPr>
          <w:color w:val="231F20"/>
          <w:spacing w:val="-11"/>
          <w:w w:val="105"/>
        </w:rPr>
        <w:t> </w:t>
      </w:r>
      <w:r>
        <w:rPr>
          <w:color w:val="231F20"/>
          <w:w w:val="105"/>
        </w:rPr>
        <w:t>bèn</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làm.</w:t>
      </w:r>
      <w:r>
        <w:rPr>
          <w:color w:val="231F20"/>
          <w:spacing w:val="-11"/>
          <w:w w:val="105"/>
        </w:rPr>
        <w:t> </w:t>
      </w:r>
      <w:r>
        <w:rPr>
          <w:color w:val="231F20"/>
          <w:w w:val="105"/>
        </w:rPr>
        <w:t>Nhân</w:t>
      </w:r>
      <w:r>
        <w:rPr>
          <w:color w:val="231F20"/>
          <w:spacing w:val="-11"/>
          <w:w w:val="105"/>
        </w:rPr>
        <w:t> </w:t>
      </w:r>
      <w:r>
        <w:rPr>
          <w:color w:val="231F20"/>
          <w:w w:val="105"/>
        </w:rPr>
        <w:t>của</w:t>
      </w:r>
      <w:r>
        <w:rPr>
          <w:color w:val="231F20"/>
          <w:spacing w:val="-11"/>
          <w:w w:val="105"/>
        </w:rPr>
        <w:t> </w:t>
      </w:r>
      <w:r>
        <w:rPr>
          <w:color w:val="231F20"/>
          <w:w w:val="105"/>
        </w:rPr>
        <w:t>thông minh, trí tuệ là quả báo là gì? Nhân là bố thí pháp. Pháp là gì?</w:t>
      </w:r>
      <w:r>
        <w:rPr>
          <w:color w:val="231F20"/>
          <w:spacing w:val="-5"/>
          <w:w w:val="105"/>
        </w:rPr>
        <w:t> </w:t>
      </w:r>
      <w:r>
        <w:rPr>
          <w:color w:val="231F20"/>
          <w:w w:val="105"/>
        </w:rPr>
        <w:t>Ta</w:t>
      </w:r>
      <w:r>
        <w:rPr>
          <w:color w:val="231F20"/>
          <w:spacing w:val="-5"/>
          <w:w w:val="105"/>
        </w:rPr>
        <w:t> </w:t>
      </w:r>
      <w:r>
        <w:rPr>
          <w:color w:val="231F20"/>
          <w:w w:val="105"/>
        </w:rPr>
        <w:t>biết,</w:t>
      </w:r>
      <w:r>
        <w:rPr>
          <w:color w:val="231F20"/>
          <w:spacing w:val="-5"/>
          <w:w w:val="105"/>
        </w:rPr>
        <w:t> </w:t>
      </w:r>
      <w:r>
        <w:rPr>
          <w:color w:val="231F20"/>
          <w:w w:val="105"/>
        </w:rPr>
        <w:t>ta</w:t>
      </w:r>
      <w:r>
        <w:rPr>
          <w:color w:val="231F20"/>
          <w:spacing w:val="-5"/>
          <w:w w:val="105"/>
        </w:rPr>
        <w:t> </w:t>
      </w:r>
      <w:r>
        <w:rPr>
          <w:color w:val="231F20"/>
          <w:w w:val="105"/>
        </w:rPr>
        <w:t>hiểu,</w:t>
      </w:r>
      <w:r>
        <w:rPr>
          <w:color w:val="231F20"/>
          <w:spacing w:val="-4"/>
          <w:w w:val="105"/>
        </w:rPr>
        <w:t> </w:t>
      </w:r>
      <w:r>
        <w:rPr>
          <w:color w:val="231F20"/>
          <w:w w:val="105"/>
        </w:rPr>
        <w:t>bèn</w:t>
      </w:r>
      <w:r>
        <w:rPr>
          <w:color w:val="231F20"/>
          <w:spacing w:val="-5"/>
          <w:w w:val="105"/>
        </w:rPr>
        <w:t> </w:t>
      </w:r>
      <w:r>
        <w:rPr>
          <w:color w:val="231F20"/>
          <w:w w:val="105"/>
        </w:rPr>
        <w:t>hoan</w:t>
      </w:r>
      <w:r>
        <w:rPr>
          <w:color w:val="231F20"/>
          <w:spacing w:val="-4"/>
          <w:w w:val="105"/>
        </w:rPr>
        <w:t> </w:t>
      </w:r>
      <w:r>
        <w:rPr>
          <w:color w:val="231F20"/>
          <w:w w:val="105"/>
        </w:rPr>
        <w:t>hỷ</w:t>
      </w:r>
      <w:r>
        <w:rPr>
          <w:color w:val="231F20"/>
          <w:spacing w:val="-5"/>
          <w:w w:val="105"/>
        </w:rPr>
        <w:t> </w:t>
      </w:r>
      <w:r>
        <w:rPr>
          <w:color w:val="231F20"/>
          <w:w w:val="105"/>
        </w:rPr>
        <w:t>truyền</w:t>
      </w:r>
      <w:r>
        <w:rPr>
          <w:color w:val="231F20"/>
          <w:spacing w:val="-4"/>
          <w:w w:val="105"/>
        </w:rPr>
        <w:t> </w:t>
      </w:r>
      <w:r>
        <w:rPr>
          <w:color w:val="231F20"/>
          <w:w w:val="105"/>
        </w:rPr>
        <w:t>dạy</w:t>
      </w:r>
      <w:r>
        <w:rPr>
          <w:color w:val="231F20"/>
          <w:spacing w:val="-5"/>
          <w:w w:val="105"/>
        </w:rPr>
        <w:t> </w:t>
      </w:r>
      <w:r>
        <w:rPr>
          <w:color w:val="231F20"/>
          <w:w w:val="105"/>
        </w:rPr>
        <w:t>người</w:t>
      </w:r>
      <w:r>
        <w:rPr>
          <w:color w:val="231F20"/>
          <w:spacing w:val="-5"/>
          <w:w w:val="105"/>
        </w:rPr>
        <w:t> </w:t>
      </w:r>
      <w:r>
        <w:rPr>
          <w:color w:val="231F20"/>
          <w:w w:val="105"/>
        </w:rPr>
        <w:t>khác,</w:t>
      </w:r>
      <w:r>
        <w:rPr>
          <w:color w:val="231F20"/>
          <w:spacing w:val="-5"/>
          <w:w w:val="105"/>
        </w:rPr>
        <w:t> </w:t>
      </w:r>
      <w:r>
        <w:rPr>
          <w:color w:val="231F20"/>
          <w:w w:val="105"/>
        </w:rPr>
        <w:t>vui vẻ</w:t>
      </w:r>
      <w:r>
        <w:rPr>
          <w:color w:val="231F20"/>
          <w:spacing w:val="-20"/>
          <w:w w:val="105"/>
        </w:rPr>
        <w:t> </w:t>
      </w:r>
      <w:r>
        <w:rPr>
          <w:color w:val="231F20"/>
          <w:w w:val="105"/>
        </w:rPr>
        <w:t>dạy</w:t>
      </w:r>
      <w:r>
        <w:rPr>
          <w:color w:val="231F20"/>
          <w:spacing w:val="-20"/>
          <w:w w:val="105"/>
        </w:rPr>
        <w:t> </w:t>
      </w:r>
      <w:r>
        <w:rPr>
          <w:color w:val="231F20"/>
          <w:w w:val="105"/>
        </w:rPr>
        <w:t>người</w:t>
      </w:r>
      <w:r>
        <w:rPr>
          <w:color w:val="231F20"/>
          <w:spacing w:val="-20"/>
          <w:w w:val="105"/>
        </w:rPr>
        <w:t> </w:t>
      </w:r>
      <w:r>
        <w:rPr>
          <w:color w:val="231F20"/>
          <w:w w:val="105"/>
        </w:rPr>
        <w:t>khác.</w:t>
      </w:r>
      <w:r>
        <w:rPr>
          <w:color w:val="231F20"/>
          <w:spacing w:val="-20"/>
          <w:w w:val="105"/>
        </w:rPr>
        <w:t> </w:t>
      </w:r>
      <w:r>
        <w:rPr>
          <w:color w:val="231F20"/>
          <w:w w:val="105"/>
        </w:rPr>
        <w:t>Người</w:t>
      </w:r>
      <w:r>
        <w:rPr>
          <w:color w:val="231F20"/>
          <w:spacing w:val="-20"/>
          <w:w w:val="105"/>
        </w:rPr>
        <w:t> </w:t>
      </w:r>
      <w:r>
        <w:rPr>
          <w:color w:val="231F20"/>
          <w:w w:val="105"/>
        </w:rPr>
        <w:t>khác</w:t>
      </w:r>
      <w:r>
        <w:rPr>
          <w:color w:val="231F20"/>
          <w:spacing w:val="-20"/>
          <w:w w:val="105"/>
        </w:rPr>
        <w:t> </w:t>
      </w:r>
      <w:r>
        <w:rPr>
          <w:color w:val="231F20"/>
          <w:w w:val="105"/>
        </w:rPr>
        <w:t>chẳng</w:t>
      </w:r>
      <w:r>
        <w:rPr>
          <w:color w:val="231F20"/>
          <w:spacing w:val="-20"/>
          <w:w w:val="105"/>
        </w:rPr>
        <w:t> </w:t>
      </w:r>
      <w:r>
        <w:rPr>
          <w:color w:val="231F20"/>
          <w:w w:val="105"/>
        </w:rPr>
        <w:t>hiểu,</w:t>
      </w:r>
      <w:r>
        <w:rPr>
          <w:color w:val="231F20"/>
          <w:spacing w:val="-20"/>
          <w:w w:val="105"/>
        </w:rPr>
        <w:t> </w:t>
      </w:r>
      <w:r>
        <w:rPr>
          <w:color w:val="231F20"/>
          <w:w w:val="105"/>
        </w:rPr>
        <w:t>ta</w:t>
      </w:r>
      <w:r>
        <w:rPr>
          <w:color w:val="231F20"/>
          <w:spacing w:val="-20"/>
          <w:w w:val="105"/>
        </w:rPr>
        <w:t> </w:t>
      </w:r>
      <w:r>
        <w:rPr>
          <w:color w:val="231F20"/>
          <w:w w:val="105"/>
        </w:rPr>
        <w:t>dạy</w:t>
      </w:r>
      <w:r>
        <w:rPr>
          <w:color w:val="231F20"/>
          <w:spacing w:val="-20"/>
          <w:w w:val="105"/>
        </w:rPr>
        <w:t> </w:t>
      </w:r>
      <w:r>
        <w:rPr>
          <w:color w:val="231F20"/>
          <w:w w:val="105"/>
        </w:rPr>
        <w:t>họ,</w:t>
      </w:r>
      <w:r>
        <w:rPr>
          <w:color w:val="231F20"/>
          <w:spacing w:val="-20"/>
          <w:w w:val="105"/>
        </w:rPr>
        <w:t> </w:t>
      </w:r>
      <w:r>
        <w:rPr>
          <w:color w:val="231F20"/>
          <w:w w:val="105"/>
        </w:rPr>
        <w:t>đó</w:t>
      </w:r>
      <w:r>
        <w:rPr>
          <w:color w:val="231F20"/>
          <w:spacing w:val="-20"/>
          <w:w w:val="105"/>
        </w:rPr>
        <w:t> </w:t>
      </w:r>
      <w:r>
        <w:rPr>
          <w:color w:val="231F20"/>
          <w:w w:val="105"/>
        </w:rPr>
        <w:t>gọi là pháp bố thí. Pháp bố thí có quả báo là tăng trưởng thông minh, trí tuệ.</w:t>
      </w:r>
    </w:p>
    <w:p>
      <w:pPr>
        <w:pStyle w:val="BodyText"/>
        <w:spacing w:line="302" w:lineRule="auto" w:before="110"/>
        <w:ind w:left="387" w:right="122" w:firstLine="453"/>
      </w:pPr>
      <w:r>
        <w:rPr>
          <w:color w:val="231F20"/>
          <w:w w:val="105"/>
        </w:rPr>
        <w:t>Loại thứ ba là vô úy bố thí, quả báo là được khỏe mạnh, trường thọ. Vô úy là gì? Giúp hết thảy chúng sinh khổ nạn rời</w:t>
      </w:r>
      <w:r>
        <w:rPr>
          <w:color w:val="231F20"/>
          <w:spacing w:val="-9"/>
          <w:w w:val="105"/>
        </w:rPr>
        <w:t> </w:t>
      </w:r>
      <w:r>
        <w:rPr>
          <w:color w:val="231F20"/>
          <w:w w:val="105"/>
        </w:rPr>
        <w:t>lìa</w:t>
      </w:r>
      <w:r>
        <w:rPr>
          <w:color w:val="231F20"/>
          <w:spacing w:val="-10"/>
          <w:w w:val="105"/>
        </w:rPr>
        <w:t> </w:t>
      </w:r>
      <w:r>
        <w:rPr>
          <w:color w:val="231F20"/>
          <w:w w:val="105"/>
        </w:rPr>
        <w:t>kinh</w:t>
      </w:r>
      <w:r>
        <w:rPr>
          <w:color w:val="231F20"/>
          <w:spacing w:val="-10"/>
          <w:w w:val="105"/>
        </w:rPr>
        <w:t> </w:t>
      </w:r>
      <w:r>
        <w:rPr>
          <w:color w:val="231F20"/>
          <w:w w:val="105"/>
        </w:rPr>
        <w:t>hoảng,</w:t>
      </w:r>
      <w:r>
        <w:rPr>
          <w:color w:val="231F20"/>
          <w:spacing w:val="-9"/>
          <w:w w:val="105"/>
        </w:rPr>
        <w:t> </w:t>
      </w:r>
      <w:r>
        <w:rPr>
          <w:color w:val="231F20"/>
          <w:w w:val="105"/>
        </w:rPr>
        <w:t>sợ</w:t>
      </w:r>
      <w:r>
        <w:rPr>
          <w:color w:val="231F20"/>
          <w:spacing w:val="-10"/>
          <w:w w:val="105"/>
        </w:rPr>
        <w:t> </w:t>
      </w:r>
      <w:r>
        <w:rPr>
          <w:color w:val="231F20"/>
          <w:w w:val="105"/>
        </w:rPr>
        <w:t>hãi.</w:t>
      </w:r>
      <w:r>
        <w:rPr>
          <w:color w:val="231F20"/>
          <w:spacing w:val="-9"/>
          <w:w w:val="105"/>
        </w:rPr>
        <w:t> </w:t>
      </w:r>
      <w:r>
        <w:rPr>
          <w:color w:val="231F20"/>
          <w:w w:val="105"/>
        </w:rPr>
        <w:t>Đó</w:t>
      </w:r>
      <w:r>
        <w:rPr>
          <w:color w:val="231F20"/>
          <w:spacing w:val="-10"/>
          <w:w w:val="105"/>
        </w:rPr>
        <w:t> </w:t>
      </w:r>
      <w:r>
        <w:rPr>
          <w:color w:val="231F20"/>
          <w:w w:val="105"/>
        </w:rPr>
        <w:t>là</w:t>
      </w:r>
      <w:r>
        <w:rPr>
          <w:color w:val="231F20"/>
          <w:spacing w:val="-9"/>
          <w:w w:val="105"/>
        </w:rPr>
        <w:t> </w:t>
      </w:r>
      <w:r>
        <w:rPr>
          <w:color w:val="231F20"/>
          <w:w w:val="105"/>
        </w:rPr>
        <w:t>vô</w:t>
      </w:r>
      <w:r>
        <w:rPr>
          <w:color w:val="231F20"/>
          <w:spacing w:val="-10"/>
          <w:w w:val="105"/>
        </w:rPr>
        <w:t> </w:t>
      </w:r>
      <w:r>
        <w:rPr>
          <w:color w:val="231F20"/>
          <w:w w:val="105"/>
        </w:rPr>
        <w:t>úy</w:t>
      </w:r>
      <w:r>
        <w:rPr>
          <w:color w:val="231F20"/>
          <w:spacing w:val="-9"/>
          <w:w w:val="105"/>
        </w:rPr>
        <w:t> </w:t>
      </w:r>
      <w:r>
        <w:rPr>
          <w:color w:val="231F20"/>
          <w:w w:val="105"/>
        </w:rPr>
        <w:t>bố</w:t>
      </w:r>
      <w:r>
        <w:rPr>
          <w:color w:val="231F20"/>
          <w:spacing w:val="-10"/>
          <w:w w:val="105"/>
        </w:rPr>
        <w:t> </w:t>
      </w:r>
      <w:r>
        <w:rPr>
          <w:color w:val="231F20"/>
          <w:w w:val="105"/>
        </w:rPr>
        <w:t>thí.</w:t>
      </w:r>
      <w:r>
        <w:rPr>
          <w:color w:val="231F20"/>
          <w:spacing w:val="-9"/>
          <w:w w:val="105"/>
        </w:rPr>
        <w:t> </w:t>
      </w:r>
      <w:r>
        <w:rPr>
          <w:color w:val="231F20"/>
          <w:w w:val="105"/>
        </w:rPr>
        <w:t>Đặc</w:t>
      </w:r>
      <w:r>
        <w:rPr>
          <w:color w:val="231F20"/>
          <w:spacing w:val="-10"/>
          <w:w w:val="105"/>
        </w:rPr>
        <w:t> </w:t>
      </w:r>
      <w:r>
        <w:rPr>
          <w:color w:val="231F20"/>
          <w:w w:val="105"/>
        </w:rPr>
        <w:t>biệt</w:t>
      </w:r>
      <w:r>
        <w:rPr>
          <w:color w:val="231F20"/>
          <w:spacing w:val="-9"/>
          <w:w w:val="105"/>
        </w:rPr>
        <w:t> </w:t>
      </w:r>
      <w:r>
        <w:rPr>
          <w:color w:val="231F20"/>
          <w:w w:val="105"/>
        </w:rPr>
        <w:t>là</w:t>
      </w:r>
      <w:r>
        <w:rPr>
          <w:color w:val="231F20"/>
          <w:spacing w:val="-10"/>
          <w:w w:val="105"/>
        </w:rPr>
        <w:t> </w:t>
      </w:r>
      <w:r>
        <w:rPr>
          <w:color w:val="231F20"/>
          <w:w w:val="105"/>
        </w:rPr>
        <w:t>khi đau</w:t>
      </w:r>
      <w:r>
        <w:rPr>
          <w:color w:val="231F20"/>
          <w:spacing w:val="-12"/>
          <w:w w:val="105"/>
        </w:rPr>
        <w:t> </w:t>
      </w:r>
      <w:r>
        <w:rPr>
          <w:color w:val="231F20"/>
          <w:w w:val="105"/>
        </w:rPr>
        <w:t>khổ,</w:t>
      </w:r>
      <w:r>
        <w:rPr>
          <w:color w:val="231F20"/>
          <w:spacing w:val="-13"/>
          <w:w w:val="105"/>
        </w:rPr>
        <w:t> </w:t>
      </w:r>
      <w:r>
        <w:rPr>
          <w:color w:val="231F20"/>
          <w:w w:val="105"/>
        </w:rPr>
        <w:t>ngã</w:t>
      </w:r>
      <w:r>
        <w:rPr>
          <w:color w:val="231F20"/>
          <w:spacing w:val="-12"/>
          <w:w w:val="105"/>
        </w:rPr>
        <w:t> </w:t>
      </w:r>
      <w:r>
        <w:rPr>
          <w:color w:val="231F20"/>
          <w:w w:val="105"/>
        </w:rPr>
        <w:t>bệnh,</w:t>
      </w:r>
      <w:r>
        <w:rPr>
          <w:color w:val="231F20"/>
          <w:spacing w:val="-13"/>
          <w:w w:val="105"/>
        </w:rPr>
        <w:t> </w:t>
      </w:r>
      <w:r>
        <w:rPr>
          <w:color w:val="231F20"/>
          <w:w w:val="105"/>
        </w:rPr>
        <w:t>cần</w:t>
      </w:r>
      <w:r>
        <w:rPr>
          <w:color w:val="231F20"/>
          <w:spacing w:val="-12"/>
          <w:w w:val="105"/>
        </w:rPr>
        <w:t>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giúp</w:t>
      </w:r>
      <w:r>
        <w:rPr>
          <w:color w:val="231F20"/>
          <w:spacing w:val="-12"/>
          <w:w w:val="105"/>
        </w:rPr>
        <w:t> </w:t>
      </w:r>
      <w:r>
        <w:rPr>
          <w:color w:val="231F20"/>
          <w:w w:val="105"/>
        </w:rPr>
        <w:t>đỡ,</w:t>
      </w:r>
      <w:r>
        <w:rPr>
          <w:color w:val="231F20"/>
          <w:spacing w:val="-12"/>
          <w:w w:val="105"/>
        </w:rPr>
        <w:t> </w:t>
      </w:r>
      <w:r>
        <w:rPr>
          <w:color w:val="231F20"/>
          <w:w w:val="105"/>
        </w:rPr>
        <w:t>khi</w:t>
      </w:r>
      <w:r>
        <w:rPr>
          <w:color w:val="231F20"/>
          <w:spacing w:val="-13"/>
          <w:w w:val="105"/>
        </w:rPr>
        <w:t> </w:t>
      </w:r>
      <w:r>
        <w:rPr>
          <w:color w:val="231F20"/>
          <w:w w:val="105"/>
        </w:rPr>
        <w:t>gặp</w:t>
      </w:r>
      <w:r>
        <w:rPr>
          <w:color w:val="231F20"/>
          <w:spacing w:val="-12"/>
          <w:w w:val="105"/>
        </w:rPr>
        <w:t> </w:t>
      </w:r>
      <w:r>
        <w:rPr>
          <w:color w:val="231F20"/>
          <w:w w:val="105"/>
        </w:rPr>
        <w:t>nạn</w:t>
      </w:r>
      <w:r>
        <w:rPr>
          <w:color w:val="231F20"/>
          <w:spacing w:val="-12"/>
          <w:w w:val="105"/>
        </w:rPr>
        <w:t> </w:t>
      </w:r>
      <w:r>
        <w:rPr>
          <w:color w:val="231F20"/>
          <w:w w:val="105"/>
        </w:rPr>
        <w:t>gấp cần người khác giúp đỡ, gặp người có khó khăn bèn giúp một</w:t>
      </w:r>
      <w:r>
        <w:rPr>
          <w:color w:val="231F20"/>
          <w:spacing w:val="15"/>
          <w:w w:val="105"/>
        </w:rPr>
        <w:t> </w:t>
      </w:r>
      <w:r>
        <w:rPr>
          <w:color w:val="231F20"/>
          <w:w w:val="105"/>
        </w:rPr>
        <w:t>tay,</w:t>
      </w:r>
      <w:r>
        <w:rPr>
          <w:color w:val="231F20"/>
          <w:spacing w:val="15"/>
          <w:w w:val="105"/>
        </w:rPr>
        <w:t> </w:t>
      </w:r>
      <w:r>
        <w:rPr>
          <w:color w:val="231F20"/>
          <w:w w:val="105"/>
        </w:rPr>
        <w:t>sẽ</w:t>
      </w:r>
      <w:r>
        <w:rPr>
          <w:color w:val="231F20"/>
          <w:spacing w:val="16"/>
          <w:w w:val="105"/>
        </w:rPr>
        <w:t> </w:t>
      </w:r>
      <w:r>
        <w:rPr>
          <w:color w:val="231F20"/>
          <w:w w:val="105"/>
        </w:rPr>
        <w:t>được</w:t>
      </w:r>
      <w:r>
        <w:rPr>
          <w:color w:val="231F20"/>
          <w:spacing w:val="15"/>
          <w:w w:val="105"/>
        </w:rPr>
        <w:t> </w:t>
      </w:r>
      <w:r>
        <w:rPr>
          <w:color w:val="231F20"/>
          <w:w w:val="105"/>
        </w:rPr>
        <w:t>khỏe</w:t>
      </w:r>
      <w:r>
        <w:rPr>
          <w:color w:val="231F20"/>
          <w:spacing w:val="16"/>
          <w:w w:val="105"/>
        </w:rPr>
        <w:t> </w:t>
      </w:r>
      <w:r>
        <w:rPr>
          <w:color w:val="231F20"/>
          <w:w w:val="105"/>
        </w:rPr>
        <w:t>mạnh,</w:t>
      </w:r>
      <w:r>
        <w:rPr>
          <w:color w:val="231F20"/>
          <w:spacing w:val="15"/>
          <w:w w:val="105"/>
        </w:rPr>
        <w:t> </w:t>
      </w:r>
      <w:r>
        <w:rPr>
          <w:color w:val="231F20"/>
          <w:w w:val="105"/>
        </w:rPr>
        <w:t>trường</w:t>
      </w:r>
      <w:r>
        <w:rPr>
          <w:color w:val="231F20"/>
          <w:spacing w:val="16"/>
          <w:w w:val="105"/>
        </w:rPr>
        <w:t> </w:t>
      </w:r>
      <w:r>
        <w:rPr>
          <w:color w:val="231F20"/>
          <w:w w:val="105"/>
        </w:rPr>
        <w:t>thọ.</w:t>
      </w:r>
      <w:r>
        <w:rPr>
          <w:color w:val="231F20"/>
          <w:spacing w:val="15"/>
          <w:w w:val="105"/>
        </w:rPr>
        <w:t> </w:t>
      </w:r>
      <w:r>
        <w:rPr>
          <w:color w:val="231F20"/>
          <w:w w:val="105"/>
        </w:rPr>
        <w:t>Trong</w:t>
      </w:r>
      <w:r>
        <w:rPr>
          <w:color w:val="231F20"/>
          <w:spacing w:val="15"/>
          <w:w w:val="105"/>
        </w:rPr>
        <w:t> </w:t>
      </w:r>
      <w:r>
        <w:rPr>
          <w:color w:val="231F20"/>
          <w:w w:val="105"/>
        </w:rPr>
        <w:t>cuộc</w:t>
      </w:r>
      <w:r>
        <w:rPr>
          <w:color w:val="231F20"/>
          <w:spacing w:val="16"/>
          <w:w w:val="105"/>
        </w:rPr>
        <w:t> </w:t>
      </w:r>
      <w:r>
        <w:rPr>
          <w:color w:val="231F20"/>
          <w:spacing w:val="-4"/>
          <w:w w:val="105"/>
        </w:rPr>
        <w:t>sống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hằng</w:t>
      </w:r>
      <w:r>
        <w:rPr>
          <w:color w:val="231F20"/>
          <w:spacing w:val="-4"/>
          <w:w w:val="105"/>
        </w:rPr>
        <w:t> </w:t>
      </w:r>
      <w:r>
        <w:rPr>
          <w:color w:val="231F20"/>
          <w:w w:val="105"/>
        </w:rPr>
        <w:t>ngày,</w:t>
      </w:r>
      <w:r>
        <w:rPr>
          <w:color w:val="231F20"/>
          <w:spacing w:val="-4"/>
          <w:w w:val="105"/>
        </w:rPr>
        <w:t> </w:t>
      </w:r>
      <w:r>
        <w:rPr>
          <w:color w:val="231F20"/>
          <w:w w:val="105"/>
        </w:rPr>
        <w:t>quan</w:t>
      </w:r>
      <w:r>
        <w:rPr>
          <w:color w:val="231F20"/>
          <w:spacing w:val="-4"/>
          <w:w w:val="105"/>
        </w:rPr>
        <w:t> </w:t>
      </w:r>
      <w:r>
        <w:rPr>
          <w:color w:val="231F20"/>
          <w:w w:val="105"/>
        </w:rPr>
        <w:t>trọng</w:t>
      </w:r>
      <w:r>
        <w:rPr>
          <w:color w:val="231F20"/>
          <w:spacing w:val="-4"/>
          <w:w w:val="105"/>
        </w:rPr>
        <w:t> </w:t>
      </w:r>
      <w:r>
        <w:rPr>
          <w:color w:val="231F20"/>
          <w:w w:val="105"/>
        </w:rPr>
        <w:t>nhất</w:t>
      </w:r>
      <w:r>
        <w:rPr>
          <w:color w:val="231F20"/>
          <w:spacing w:val="-4"/>
          <w:w w:val="105"/>
        </w:rPr>
        <w:t> </w:t>
      </w:r>
      <w:r>
        <w:rPr>
          <w:color w:val="231F20"/>
          <w:w w:val="105"/>
        </w:rPr>
        <w:t>là</w:t>
      </w:r>
      <w:r>
        <w:rPr>
          <w:color w:val="231F20"/>
          <w:spacing w:val="-4"/>
          <w:w w:val="105"/>
        </w:rPr>
        <w:t> </w:t>
      </w:r>
      <w:r>
        <w:rPr>
          <w:color w:val="231F20"/>
          <w:w w:val="105"/>
        </w:rPr>
        <w:t>chẳng</w:t>
      </w:r>
      <w:r>
        <w:rPr>
          <w:color w:val="231F20"/>
          <w:spacing w:val="-4"/>
          <w:w w:val="105"/>
        </w:rPr>
        <w:t> </w:t>
      </w:r>
      <w:r>
        <w:rPr>
          <w:color w:val="231F20"/>
          <w:w w:val="105"/>
        </w:rPr>
        <w:t>sát</w:t>
      </w:r>
      <w:r>
        <w:rPr>
          <w:color w:val="231F20"/>
          <w:spacing w:val="-4"/>
          <w:w w:val="105"/>
        </w:rPr>
        <w:t> </w:t>
      </w:r>
      <w:r>
        <w:rPr>
          <w:color w:val="231F20"/>
          <w:w w:val="105"/>
        </w:rPr>
        <w:t>sinh,</w:t>
      </w:r>
      <w:r>
        <w:rPr>
          <w:color w:val="231F20"/>
          <w:spacing w:val="-4"/>
          <w:w w:val="105"/>
        </w:rPr>
        <w:t> </w:t>
      </w:r>
      <w:r>
        <w:rPr>
          <w:color w:val="231F20"/>
          <w:w w:val="105"/>
        </w:rPr>
        <w:t>không</w:t>
      </w:r>
      <w:r>
        <w:rPr>
          <w:color w:val="231F20"/>
          <w:spacing w:val="-4"/>
          <w:w w:val="105"/>
        </w:rPr>
        <w:t> </w:t>
      </w:r>
      <w:r>
        <w:rPr>
          <w:color w:val="231F20"/>
          <w:w w:val="105"/>
        </w:rPr>
        <w:t>ăn</w:t>
      </w:r>
      <w:r>
        <w:rPr>
          <w:color w:val="231F20"/>
          <w:spacing w:val="-4"/>
          <w:w w:val="105"/>
        </w:rPr>
        <w:t> </w:t>
      </w:r>
      <w:r>
        <w:rPr>
          <w:color w:val="231F20"/>
          <w:w w:val="105"/>
        </w:rPr>
        <w:t>thịt. </w:t>
      </w:r>
      <w:r>
        <w:rPr>
          <w:color w:val="231F20"/>
        </w:rPr>
        <w:t>Đó</w:t>
      </w:r>
      <w:r>
        <w:rPr>
          <w:color w:val="231F20"/>
          <w:spacing w:val="-5"/>
        </w:rPr>
        <w:t> </w:t>
      </w:r>
      <w:r>
        <w:rPr>
          <w:color w:val="231F20"/>
        </w:rPr>
        <w:t>là</w:t>
      </w:r>
      <w:r>
        <w:rPr>
          <w:color w:val="231F20"/>
          <w:spacing w:val="-5"/>
        </w:rPr>
        <w:t> </w:t>
      </w:r>
      <w:r>
        <w:rPr>
          <w:color w:val="231F20"/>
        </w:rPr>
        <w:t>gì?</w:t>
      </w:r>
      <w:r>
        <w:rPr>
          <w:color w:val="231F20"/>
          <w:spacing w:val="-5"/>
        </w:rPr>
        <w:t> </w:t>
      </w:r>
      <w:r>
        <w:rPr>
          <w:color w:val="231F20"/>
        </w:rPr>
        <w:t>Đấy</w:t>
      </w:r>
      <w:r>
        <w:rPr>
          <w:color w:val="231F20"/>
          <w:spacing w:val="-5"/>
        </w:rPr>
        <w:t> </w:t>
      </w:r>
      <w:r>
        <w:rPr>
          <w:color w:val="231F20"/>
        </w:rPr>
        <w:t>là</w:t>
      </w:r>
      <w:r>
        <w:rPr>
          <w:color w:val="231F20"/>
          <w:spacing w:val="-5"/>
        </w:rPr>
        <w:t> </w:t>
      </w:r>
      <w:r>
        <w:rPr>
          <w:color w:val="231F20"/>
        </w:rPr>
        <w:t>vô</w:t>
      </w:r>
      <w:r>
        <w:rPr>
          <w:color w:val="231F20"/>
          <w:spacing w:val="-5"/>
        </w:rPr>
        <w:t> </w:t>
      </w:r>
      <w:r>
        <w:rPr>
          <w:color w:val="231F20"/>
        </w:rPr>
        <w:t>úy</w:t>
      </w:r>
      <w:r>
        <w:rPr>
          <w:color w:val="231F20"/>
          <w:spacing w:val="-5"/>
        </w:rPr>
        <w:t> </w:t>
      </w:r>
      <w:r>
        <w:rPr>
          <w:color w:val="231F20"/>
        </w:rPr>
        <w:t>bố</w:t>
      </w:r>
      <w:r>
        <w:rPr>
          <w:color w:val="231F20"/>
          <w:spacing w:val="-5"/>
        </w:rPr>
        <w:t> </w:t>
      </w:r>
      <w:r>
        <w:rPr>
          <w:color w:val="231F20"/>
        </w:rPr>
        <w:t>thí,</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chẳng</w:t>
      </w:r>
      <w:r>
        <w:rPr>
          <w:color w:val="231F20"/>
          <w:spacing w:val="-5"/>
        </w:rPr>
        <w:t> </w:t>
      </w:r>
      <w:r>
        <w:rPr>
          <w:color w:val="231F20"/>
        </w:rPr>
        <w:t>tổn</w:t>
      </w:r>
      <w:r>
        <w:rPr>
          <w:color w:val="231F20"/>
          <w:spacing w:val="-5"/>
        </w:rPr>
        <w:t> </w:t>
      </w:r>
      <w:r>
        <w:rPr>
          <w:color w:val="231F20"/>
        </w:rPr>
        <w:t>hại</w:t>
      </w:r>
      <w:r>
        <w:rPr>
          <w:color w:val="231F20"/>
          <w:spacing w:val="-5"/>
        </w:rPr>
        <w:t> </w:t>
      </w:r>
      <w:r>
        <w:rPr>
          <w:color w:val="231F20"/>
        </w:rPr>
        <w:t>chúng</w:t>
      </w:r>
      <w:r>
        <w:rPr>
          <w:color w:val="231F20"/>
          <w:spacing w:val="-5"/>
        </w:rPr>
        <w:t> </w:t>
      </w:r>
      <w:r>
        <w:rPr>
          <w:color w:val="231F20"/>
        </w:rPr>
        <w:t>sinh. </w:t>
      </w:r>
      <w:r>
        <w:rPr>
          <w:color w:val="231F20"/>
          <w:w w:val="105"/>
        </w:rPr>
        <w:t>Tích cực phóng sinh. Phóng sinh là cứu mạng. Một con cá, một con tôm cũng là một cái mạng, quý vị có thể giúp cho chúng</w:t>
      </w:r>
      <w:r>
        <w:rPr>
          <w:color w:val="231F20"/>
          <w:spacing w:val="-20"/>
          <w:w w:val="105"/>
        </w:rPr>
        <w:t> </w:t>
      </w:r>
      <w:r>
        <w:rPr>
          <w:color w:val="231F20"/>
          <w:w w:val="105"/>
        </w:rPr>
        <w:t>sống</w:t>
      </w:r>
      <w:r>
        <w:rPr>
          <w:color w:val="231F20"/>
          <w:spacing w:val="-20"/>
          <w:w w:val="105"/>
        </w:rPr>
        <w:t> </w:t>
      </w:r>
      <w:r>
        <w:rPr>
          <w:color w:val="231F20"/>
          <w:w w:val="105"/>
        </w:rPr>
        <w:t>thêm</w:t>
      </w:r>
      <w:r>
        <w:rPr>
          <w:color w:val="231F20"/>
          <w:spacing w:val="-20"/>
          <w:w w:val="105"/>
        </w:rPr>
        <w:t> </w:t>
      </w:r>
      <w:r>
        <w:rPr>
          <w:color w:val="231F20"/>
          <w:w w:val="105"/>
        </w:rPr>
        <w:t>vài</w:t>
      </w:r>
      <w:r>
        <w:rPr>
          <w:color w:val="231F20"/>
          <w:spacing w:val="-20"/>
          <w:w w:val="105"/>
        </w:rPr>
        <w:t> </w:t>
      </w:r>
      <w:r>
        <w:rPr>
          <w:color w:val="231F20"/>
          <w:w w:val="105"/>
        </w:rPr>
        <w:t>ngày,</w:t>
      </w:r>
      <w:r>
        <w:rPr>
          <w:color w:val="231F20"/>
          <w:spacing w:val="-20"/>
          <w:w w:val="105"/>
        </w:rPr>
        <w:t> </w:t>
      </w:r>
      <w:r>
        <w:rPr>
          <w:color w:val="231F20"/>
          <w:w w:val="105"/>
        </w:rPr>
        <w:t>chúng</w:t>
      </w:r>
      <w:r>
        <w:rPr>
          <w:color w:val="231F20"/>
          <w:spacing w:val="-20"/>
          <w:w w:val="105"/>
        </w:rPr>
        <w:t> </w:t>
      </w:r>
      <w:r>
        <w:rPr>
          <w:color w:val="231F20"/>
          <w:w w:val="105"/>
        </w:rPr>
        <w:t>rất</w:t>
      </w:r>
      <w:r>
        <w:rPr>
          <w:color w:val="231F20"/>
          <w:spacing w:val="-20"/>
          <w:w w:val="105"/>
        </w:rPr>
        <w:t> </w:t>
      </w:r>
      <w:r>
        <w:rPr>
          <w:color w:val="231F20"/>
          <w:w w:val="105"/>
        </w:rPr>
        <w:t>cảm</w:t>
      </w:r>
      <w:r>
        <w:rPr>
          <w:color w:val="231F20"/>
          <w:spacing w:val="-20"/>
          <w:w w:val="105"/>
        </w:rPr>
        <w:t> </w:t>
      </w:r>
      <w:r>
        <w:rPr>
          <w:color w:val="231F20"/>
          <w:w w:val="105"/>
        </w:rPr>
        <w:t>ơn</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quả</w:t>
      </w:r>
      <w:r>
        <w:rPr>
          <w:color w:val="231F20"/>
          <w:spacing w:val="-20"/>
          <w:w w:val="105"/>
        </w:rPr>
        <w:t> </w:t>
      </w:r>
      <w:r>
        <w:rPr>
          <w:color w:val="231F20"/>
          <w:w w:val="105"/>
        </w:rPr>
        <w:t>báo là được khỏe mạnh, trường thọ.</w:t>
      </w:r>
    </w:p>
    <w:p>
      <w:pPr>
        <w:pStyle w:val="BodyText"/>
        <w:spacing w:line="297" w:lineRule="auto" w:before="144"/>
        <w:ind w:left="103" w:right="404" w:firstLine="453"/>
      </w:pPr>
      <w:r>
        <w:rPr>
          <w:color w:val="231F20"/>
          <w:w w:val="110"/>
        </w:rPr>
        <w:t>Tôi</w:t>
      </w:r>
      <w:r>
        <w:rPr>
          <w:color w:val="231F20"/>
          <w:spacing w:val="-24"/>
          <w:w w:val="110"/>
        </w:rPr>
        <w:t> </w:t>
      </w:r>
      <w:r>
        <w:rPr>
          <w:color w:val="231F20"/>
          <w:w w:val="110"/>
        </w:rPr>
        <w:t>tiếp</w:t>
      </w:r>
      <w:r>
        <w:rPr>
          <w:color w:val="231F20"/>
          <w:spacing w:val="-23"/>
          <w:w w:val="110"/>
        </w:rPr>
        <w:t> </w:t>
      </w:r>
      <w:r>
        <w:rPr>
          <w:color w:val="231F20"/>
          <w:w w:val="110"/>
        </w:rPr>
        <w:t>nhận</w:t>
      </w:r>
      <w:r>
        <w:rPr>
          <w:color w:val="231F20"/>
          <w:spacing w:val="-24"/>
          <w:w w:val="110"/>
        </w:rPr>
        <w:t> </w:t>
      </w:r>
      <w:r>
        <w:rPr>
          <w:color w:val="231F20"/>
          <w:w w:val="110"/>
        </w:rPr>
        <w:t>lời</w:t>
      </w:r>
      <w:r>
        <w:rPr>
          <w:color w:val="231F20"/>
          <w:spacing w:val="-23"/>
          <w:w w:val="110"/>
        </w:rPr>
        <w:t> </w:t>
      </w:r>
      <w:r>
        <w:rPr>
          <w:color w:val="231F20"/>
          <w:w w:val="110"/>
        </w:rPr>
        <w:t>giáo</w:t>
      </w:r>
      <w:r>
        <w:rPr>
          <w:color w:val="231F20"/>
          <w:spacing w:val="-23"/>
          <w:w w:val="110"/>
        </w:rPr>
        <w:t> </w:t>
      </w:r>
      <w:r>
        <w:rPr>
          <w:color w:val="231F20"/>
          <w:w w:val="110"/>
        </w:rPr>
        <w:t>huấn</w:t>
      </w:r>
      <w:r>
        <w:rPr>
          <w:color w:val="231F20"/>
          <w:spacing w:val="-24"/>
          <w:w w:val="110"/>
        </w:rPr>
        <w:t> </w:t>
      </w:r>
      <w:r>
        <w:rPr>
          <w:color w:val="231F20"/>
          <w:w w:val="110"/>
        </w:rPr>
        <w:t>của</w:t>
      </w:r>
      <w:r>
        <w:rPr>
          <w:color w:val="231F20"/>
          <w:spacing w:val="-23"/>
          <w:w w:val="110"/>
        </w:rPr>
        <w:t> </w:t>
      </w:r>
      <w:r>
        <w:rPr>
          <w:color w:val="231F20"/>
          <w:w w:val="110"/>
        </w:rPr>
        <w:t>thầy;</w:t>
      </w:r>
      <w:r>
        <w:rPr>
          <w:color w:val="231F20"/>
          <w:spacing w:val="-23"/>
          <w:w w:val="110"/>
        </w:rPr>
        <w:t> </w:t>
      </w:r>
      <w:r>
        <w:rPr>
          <w:color w:val="231F20"/>
          <w:w w:val="110"/>
        </w:rPr>
        <w:t>vì</w:t>
      </w:r>
      <w:r>
        <w:rPr>
          <w:color w:val="231F20"/>
          <w:spacing w:val="-24"/>
          <w:w w:val="110"/>
        </w:rPr>
        <w:t> </w:t>
      </w:r>
      <w:r>
        <w:rPr>
          <w:color w:val="231F20"/>
          <w:w w:val="110"/>
        </w:rPr>
        <w:t>thế,</w:t>
      </w:r>
      <w:r>
        <w:rPr>
          <w:color w:val="231F20"/>
          <w:spacing w:val="-23"/>
          <w:w w:val="110"/>
        </w:rPr>
        <w:t> </w:t>
      </w:r>
      <w:r>
        <w:rPr>
          <w:color w:val="231F20"/>
          <w:w w:val="110"/>
        </w:rPr>
        <w:t>quý</w:t>
      </w:r>
      <w:r>
        <w:rPr>
          <w:color w:val="231F20"/>
          <w:spacing w:val="-24"/>
          <w:w w:val="110"/>
        </w:rPr>
        <w:t> </w:t>
      </w:r>
      <w:r>
        <w:rPr>
          <w:color w:val="231F20"/>
          <w:w w:val="110"/>
        </w:rPr>
        <w:t>vị</w:t>
      </w:r>
      <w:r>
        <w:rPr>
          <w:color w:val="231F20"/>
          <w:spacing w:val="-23"/>
          <w:w w:val="110"/>
        </w:rPr>
        <w:t> </w:t>
      </w:r>
      <w:r>
        <w:rPr>
          <w:color w:val="231F20"/>
          <w:w w:val="110"/>
        </w:rPr>
        <w:t>thấy tôi</w:t>
      </w:r>
      <w:r>
        <w:rPr>
          <w:color w:val="231F20"/>
          <w:spacing w:val="-17"/>
          <w:w w:val="110"/>
        </w:rPr>
        <w:t> </w:t>
      </w:r>
      <w:r>
        <w:rPr>
          <w:color w:val="231F20"/>
          <w:w w:val="110"/>
        </w:rPr>
        <w:t>bắt</w:t>
      </w:r>
      <w:r>
        <w:rPr>
          <w:color w:val="231F20"/>
          <w:spacing w:val="-17"/>
          <w:w w:val="110"/>
        </w:rPr>
        <w:t> </w:t>
      </w:r>
      <w:r>
        <w:rPr>
          <w:color w:val="231F20"/>
          <w:w w:val="110"/>
        </w:rPr>
        <w:t>đầu</w:t>
      </w:r>
      <w:r>
        <w:rPr>
          <w:color w:val="231F20"/>
          <w:spacing w:val="-16"/>
          <w:w w:val="110"/>
        </w:rPr>
        <w:t> </w:t>
      </w:r>
      <w:r>
        <w:rPr>
          <w:color w:val="231F20"/>
          <w:w w:val="110"/>
        </w:rPr>
        <w:t>học</w:t>
      </w:r>
      <w:r>
        <w:rPr>
          <w:color w:val="231F20"/>
          <w:spacing w:val="-17"/>
          <w:w w:val="110"/>
        </w:rPr>
        <w:t> </w:t>
      </w:r>
      <w:r>
        <w:rPr>
          <w:color w:val="231F20"/>
          <w:w w:val="110"/>
        </w:rPr>
        <w:t>tập</w:t>
      </w:r>
      <w:r>
        <w:rPr>
          <w:color w:val="231F20"/>
          <w:spacing w:val="-17"/>
          <w:w w:val="110"/>
        </w:rPr>
        <w:t> </w:t>
      </w:r>
      <w:r>
        <w:rPr>
          <w:color w:val="231F20"/>
          <w:w w:val="110"/>
        </w:rPr>
        <w:t>chưa</w:t>
      </w:r>
      <w:r>
        <w:rPr>
          <w:color w:val="231F20"/>
          <w:spacing w:val="-17"/>
          <w:w w:val="110"/>
        </w:rPr>
        <w:t> </w:t>
      </w:r>
      <w:r>
        <w:rPr>
          <w:color w:val="231F20"/>
          <w:w w:val="110"/>
        </w:rPr>
        <w:t>đầy</w:t>
      </w:r>
      <w:r>
        <w:rPr>
          <w:color w:val="231F20"/>
          <w:spacing w:val="-17"/>
          <w:w w:val="110"/>
        </w:rPr>
        <w:t> </w:t>
      </w:r>
      <w:r>
        <w:rPr>
          <w:color w:val="231F20"/>
          <w:w w:val="110"/>
        </w:rPr>
        <w:t>nửa</w:t>
      </w:r>
      <w:r>
        <w:rPr>
          <w:color w:val="231F20"/>
          <w:spacing w:val="-17"/>
          <w:w w:val="110"/>
        </w:rPr>
        <w:t> </w:t>
      </w:r>
      <w:r>
        <w:rPr>
          <w:color w:val="231F20"/>
          <w:w w:val="110"/>
        </w:rPr>
        <w:t>năm</w:t>
      </w:r>
      <w:r>
        <w:rPr>
          <w:color w:val="231F20"/>
          <w:spacing w:val="-17"/>
          <w:w w:val="110"/>
        </w:rPr>
        <w:t> </w:t>
      </w:r>
      <w:r>
        <w:rPr>
          <w:color w:val="231F20"/>
          <w:w w:val="110"/>
        </w:rPr>
        <w:t>bèn</w:t>
      </w:r>
      <w:r>
        <w:rPr>
          <w:color w:val="231F20"/>
          <w:spacing w:val="-17"/>
          <w:w w:val="110"/>
        </w:rPr>
        <w:t> </w:t>
      </w:r>
      <w:r>
        <w:rPr>
          <w:color w:val="231F20"/>
          <w:w w:val="110"/>
        </w:rPr>
        <w:t>ăn</w:t>
      </w:r>
      <w:r>
        <w:rPr>
          <w:color w:val="231F20"/>
          <w:spacing w:val="-17"/>
          <w:w w:val="110"/>
        </w:rPr>
        <w:t> </w:t>
      </w:r>
      <w:r>
        <w:rPr>
          <w:color w:val="231F20"/>
          <w:w w:val="110"/>
        </w:rPr>
        <w:t>chay</w:t>
      </w:r>
      <w:r>
        <w:rPr>
          <w:color w:val="231F20"/>
          <w:spacing w:val="-17"/>
          <w:w w:val="110"/>
        </w:rPr>
        <w:t> </w:t>
      </w:r>
      <w:r>
        <w:rPr>
          <w:color w:val="231F20"/>
          <w:w w:val="110"/>
        </w:rPr>
        <w:t>trường. </w:t>
      </w: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Vì</w:t>
      </w:r>
      <w:r>
        <w:rPr>
          <w:color w:val="231F20"/>
          <w:spacing w:val="-16"/>
          <w:w w:val="105"/>
        </w:rPr>
        <w:t> </w:t>
      </w:r>
      <w:r>
        <w:rPr>
          <w:color w:val="231F20"/>
          <w:w w:val="105"/>
        </w:rPr>
        <w:t>tôi</w:t>
      </w:r>
      <w:r>
        <w:rPr>
          <w:color w:val="231F20"/>
          <w:spacing w:val="-16"/>
          <w:w w:val="105"/>
        </w:rPr>
        <w:t> </w:t>
      </w:r>
      <w:r>
        <w:rPr>
          <w:color w:val="231F20"/>
          <w:w w:val="105"/>
        </w:rPr>
        <w:t>biết</w:t>
      </w:r>
      <w:r>
        <w:rPr>
          <w:color w:val="231F20"/>
          <w:spacing w:val="-16"/>
          <w:w w:val="105"/>
        </w:rPr>
        <w:t> </w:t>
      </w:r>
      <w:r>
        <w:rPr>
          <w:color w:val="231F20"/>
          <w:w w:val="105"/>
        </w:rPr>
        <w:t>chính</w:t>
      </w:r>
      <w:r>
        <w:rPr>
          <w:color w:val="231F20"/>
          <w:spacing w:val="-16"/>
          <w:w w:val="105"/>
        </w:rPr>
        <w:t> </w:t>
      </w:r>
      <w:r>
        <w:rPr>
          <w:color w:val="231F20"/>
          <w:w w:val="105"/>
        </w:rPr>
        <w:t>mình</w:t>
      </w:r>
      <w:r>
        <w:rPr>
          <w:color w:val="231F20"/>
          <w:spacing w:val="-16"/>
          <w:w w:val="105"/>
        </w:rPr>
        <w:t> </w:t>
      </w:r>
      <w:r>
        <w:rPr>
          <w:color w:val="231F20"/>
          <w:w w:val="105"/>
        </w:rPr>
        <w:t>thọ</w:t>
      </w:r>
      <w:r>
        <w:rPr>
          <w:color w:val="231F20"/>
          <w:spacing w:val="-17"/>
          <w:w w:val="105"/>
        </w:rPr>
        <w:t> </w:t>
      </w:r>
      <w:r>
        <w:rPr>
          <w:color w:val="231F20"/>
          <w:w w:val="105"/>
        </w:rPr>
        <w:t>mạng</w:t>
      </w:r>
      <w:r>
        <w:rPr>
          <w:color w:val="231F20"/>
          <w:spacing w:val="-16"/>
          <w:w w:val="105"/>
        </w:rPr>
        <w:t> </w:t>
      </w:r>
      <w:r>
        <w:rPr>
          <w:color w:val="231F20"/>
          <w:w w:val="105"/>
        </w:rPr>
        <w:t>chẳng</w:t>
      </w:r>
      <w:r>
        <w:rPr>
          <w:color w:val="231F20"/>
          <w:spacing w:val="-16"/>
          <w:w w:val="105"/>
        </w:rPr>
        <w:t> </w:t>
      </w:r>
      <w:r>
        <w:rPr>
          <w:color w:val="231F20"/>
          <w:w w:val="105"/>
        </w:rPr>
        <w:t>dài,</w:t>
      </w:r>
      <w:r>
        <w:rPr>
          <w:color w:val="231F20"/>
          <w:spacing w:val="-16"/>
          <w:w w:val="105"/>
        </w:rPr>
        <w:t> </w:t>
      </w:r>
      <w:r>
        <w:rPr>
          <w:color w:val="231F20"/>
          <w:w w:val="105"/>
        </w:rPr>
        <w:t>rất</w:t>
      </w:r>
      <w:r>
        <w:rPr>
          <w:color w:val="231F20"/>
          <w:spacing w:val="-16"/>
          <w:w w:val="105"/>
        </w:rPr>
        <w:t> </w:t>
      </w:r>
      <w:r>
        <w:rPr>
          <w:color w:val="231F20"/>
          <w:w w:val="105"/>
        </w:rPr>
        <w:t>nhiều người</w:t>
      </w:r>
      <w:r>
        <w:rPr>
          <w:color w:val="231F20"/>
          <w:spacing w:val="-22"/>
          <w:w w:val="105"/>
        </w:rPr>
        <w:t> </w:t>
      </w:r>
      <w:r>
        <w:rPr>
          <w:color w:val="231F20"/>
          <w:w w:val="105"/>
        </w:rPr>
        <w:t>xem</w:t>
      </w:r>
      <w:r>
        <w:rPr>
          <w:color w:val="231F20"/>
          <w:spacing w:val="-20"/>
          <w:w w:val="105"/>
        </w:rPr>
        <w:t> </w:t>
      </w:r>
      <w:r>
        <w:rPr>
          <w:color w:val="231F20"/>
          <w:w w:val="105"/>
        </w:rPr>
        <w:t>tướng,</w:t>
      </w:r>
      <w:r>
        <w:rPr>
          <w:color w:val="231F20"/>
          <w:spacing w:val="-20"/>
          <w:w w:val="105"/>
        </w:rPr>
        <w:t> </w:t>
      </w:r>
      <w:r>
        <w:rPr>
          <w:color w:val="231F20"/>
          <w:w w:val="105"/>
        </w:rPr>
        <w:t>đoán</w:t>
      </w:r>
      <w:r>
        <w:rPr>
          <w:color w:val="231F20"/>
          <w:spacing w:val="-20"/>
          <w:w w:val="105"/>
        </w:rPr>
        <w:t> </w:t>
      </w:r>
      <w:r>
        <w:rPr>
          <w:color w:val="231F20"/>
          <w:w w:val="105"/>
        </w:rPr>
        <w:t>số</w:t>
      </w:r>
      <w:r>
        <w:rPr>
          <w:color w:val="231F20"/>
          <w:spacing w:val="-20"/>
          <w:w w:val="105"/>
        </w:rPr>
        <w:t> </w:t>
      </w:r>
      <w:r>
        <w:rPr>
          <w:color w:val="231F20"/>
          <w:w w:val="105"/>
        </w:rPr>
        <w:t>cho</w:t>
      </w:r>
      <w:r>
        <w:rPr>
          <w:color w:val="231F20"/>
          <w:spacing w:val="-22"/>
          <w:w w:val="105"/>
        </w:rPr>
        <w:t> </w:t>
      </w:r>
      <w:r>
        <w:rPr>
          <w:color w:val="231F20"/>
          <w:w w:val="105"/>
        </w:rPr>
        <w:t>tôi,</w:t>
      </w:r>
      <w:r>
        <w:rPr>
          <w:color w:val="231F20"/>
          <w:spacing w:val="-20"/>
          <w:w w:val="105"/>
        </w:rPr>
        <w:t> </w:t>
      </w:r>
      <w:r>
        <w:rPr>
          <w:color w:val="231F20"/>
          <w:w w:val="105"/>
        </w:rPr>
        <w:t>nói</w:t>
      </w:r>
      <w:r>
        <w:rPr>
          <w:color w:val="231F20"/>
          <w:spacing w:val="-22"/>
          <w:w w:val="105"/>
        </w:rPr>
        <w:t> </w:t>
      </w:r>
      <w:r>
        <w:rPr>
          <w:color w:val="231F20"/>
          <w:w w:val="105"/>
        </w:rPr>
        <w:t>tôi</w:t>
      </w:r>
      <w:r>
        <w:rPr>
          <w:color w:val="231F20"/>
          <w:spacing w:val="-20"/>
          <w:w w:val="105"/>
        </w:rPr>
        <w:t> </w:t>
      </w:r>
      <w:r>
        <w:rPr>
          <w:color w:val="231F20"/>
          <w:w w:val="105"/>
        </w:rPr>
        <w:t>sống</w:t>
      </w:r>
      <w:r>
        <w:rPr>
          <w:color w:val="231F20"/>
          <w:spacing w:val="-20"/>
          <w:w w:val="105"/>
        </w:rPr>
        <w:t> </w:t>
      </w:r>
      <w:r>
        <w:rPr>
          <w:color w:val="231F20"/>
          <w:w w:val="105"/>
        </w:rPr>
        <w:t>không</w:t>
      </w:r>
      <w:r>
        <w:rPr>
          <w:color w:val="231F20"/>
          <w:spacing w:val="-22"/>
          <w:w w:val="105"/>
        </w:rPr>
        <w:t> </w:t>
      </w:r>
      <w:r>
        <w:rPr>
          <w:color w:val="231F20"/>
          <w:w w:val="105"/>
        </w:rPr>
        <w:t>quá</w:t>
      </w:r>
      <w:r>
        <w:rPr>
          <w:color w:val="231F20"/>
          <w:spacing w:val="-20"/>
          <w:w w:val="105"/>
        </w:rPr>
        <w:t> </w:t>
      </w:r>
      <w:r>
        <w:rPr>
          <w:color w:val="231F20"/>
          <w:w w:val="105"/>
        </w:rPr>
        <w:t>45 tuổi.</w:t>
      </w:r>
      <w:r>
        <w:rPr>
          <w:color w:val="231F20"/>
          <w:spacing w:val="-3"/>
          <w:w w:val="105"/>
        </w:rPr>
        <w:t> </w:t>
      </w:r>
      <w:r>
        <w:rPr>
          <w:color w:val="231F20"/>
          <w:w w:val="105"/>
        </w:rPr>
        <w:t>Tôi</w:t>
      </w:r>
      <w:r>
        <w:rPr>
          <w:color w:val="231F20"/>
          <w:spacing w:val="-3"/>
          <w:w w:val="105"/>
        </w:rPr>
        <w:t> </w:t>
      </w:r>
      <w:r>
        <w:rPr>
          <w:color w:val="231F20"/>
          <w:w w:val="105"/>
        </w:rPr>
        <w:t>tin</w:t>
      </w:r>
      <w:r>
        <w:rPr>
          <w:color w:val="231F20"/>
          <w:spacing w:val="-3"/>
          <w:w w:val="105"/>
        </w:rPr>
        <w:t> </w:t>
      </w:r>
      <w:r>
        <w:rPr>
          <w:color w:val="231F20"/>
          <w:w w:val="105"/>
        </w:rPr>
        <w:t>tưởng,</w:t>
      </w:r>
      <w:r>
        <w:rPr>
          <w:color w:val="231F20"/>
          <w:spacing w:val="-3"/>
          <w:w w:val="105"/>
        </w:rPr>
        <w:t> </w:t>
      </w:r>
      <w:r>
        <w:rPr>
          <w:color w:val="231F20"/>
          <w:w w:val="105"/>
        </w:rPr>
        <w:t>thọ</w:t>
      </w:r>
      <w:r>
        <w:rPr>
          <w:color w:val="231F20"/>
          <w:spacing w:val="-3"/>
          <w:w w:val="105"/>
        </w:rPr>
        <w:t> </w:t>
      </w:r>
      <w:r>
        <w:rPr>
          <w:color w:val="231F20"/>
          <w:w w:val="105"/>
        </w:rPr>
        <w:t>mạng</w:t>
      </w:r>
      <w:r>
        <w:rPr>
          <w:color w:val="231F20"/>
          <w:spacing w:val="-1"/>
          <w:w w:val="105"/>
        </w:rPr>
        <w:t> </w:t>
      </w:r>
      <w:r>
        <w:rPr>
          <w:color w:val="231F20"/>
          <w:w w:val="105"/>
        </w:rPr>
        <w:t>của</w:t>
      </w:r>
      <w:r>
        <w:rPr>
          <w:color w:val="231F20"/>
          <w:spacing w:val="-1"/>
          <w:w w:val="105"/>
        </w:rPr>
        <w:t> </w:t>
      </w:r>
      <w:r>
        <w:rPr>
          <w:color w:val="231F20"/>
          <w:w w:val="105"/>
        </w:rPr>
        <w:t>chính</w:t>
      </w:r>
      <w:r>
        <w:rPr>
          <w:color w:val="231F20"/>
          <w:spacing w:val="-3"/>
          <w:w w:val="105"/>
        </w:rPr>
        <w:t> </w:t>
      </w:r>
      <w:r>
        <w:rPr>
          <w:color w:val="231F20"/>
          <w:w w:val="105"/>
        </w:rPr>
        <w:t>mình</w:t>
      </w:r>
      <w:r>
        <w:rPr>
          <w:color w:val="231F20"/>
          <w:spacing w:val="-3"/>
          <w:w w:val="105"/>
        </w:rPr>
        <w:t> </w:t>
      </w:r>
      <w:r>
        <w:rPr>
          <w:color w:val="231F20"/>
          <w:w w:val="105"/>
        </w:rPr>
        <w:t>đã</w:t>
      </w:r>
      <w:r>
        <w:rPr>
          <w:color w:val="231F20"/>
          <w:spacing w:val="-1"/>
          <w:w w:val="105"/>
        </w:rPr>
        <w:t> </w:t>
      </w:r>
      <w:r>
        <w:rPr>
          <w:color w:val="231F20"/>
          <w:w w:val="105"/>
        </w:rPr>
        <w:t>định</w:t>
      </w:r>
      <w:r>
        <w:rPr>
          <w:color w:val="231F20"/>
          <w:spacing w:val="-3"/>
          <w:w w:val="105"/>
        </w:rPr>
        <w:t> </w:t>
      </w:r>
      <w:r>
        <w:rPr>
          <w:color w:val="231F20"/>
          <w:w w:val="105"/>
        </w:rPr>
        <w:t>sẵn</w:t>
      </w:r>
      <w:r>
        <w:rPr>
          <w:color w:val="231F20"/>
          <w:spacing w:val="-1"/>
          <w:w w:val="105"/>
        </w:rPr>
        <w:t> </w:t>
      </w:r>
      <w:r>
        <w:rPr>
          <w:color w:val="231F20"/>
          <w:w w:val="105"/>
        </w:rPr>
        <w:t>là </w:t>
      </w:r>
      <w:r>
        <w:rPr>
          <w:color w:val="231F20"/>
          <w:w w:val="110"/>
        </w:rPr>
        <w:t>45</w:t>
      </w:r>
      <w:r>
        <w:rPr>
          <w:color w:val="231F20"/>
          <w:spacing w:val="-23"/>
          <w:w w:val="110"/>
        </w:rPr>
        <w:t> </w:t>
      </w:r>
      <w:r>
        <w:rPr>
          <w:color w:val="231F20"/>
          <w:w w:val="110"/>
        </w:rPr>
        <w:t>tuổi,</w:t>
      </w:r>
      <w:r>
        <w:rPr>
          <w:color w:val="231F20"/>
          <w:spacing w:val="-24"/>
          <w:w w:val="110"/>
        </w:rPr>
        <w:t> </w:t>
      </w:r>
      <w:r>
        <w:rPr>
          <w:color w:val="231F20"/>
          <w:w w:val="110"/>
        </w:rPr>
        <w:t>học</w:t>
      </w:r>
      <w:r>
        <w:rPr>
          <w:color w:val="231F20"/>
          <w:spacing w:val="-22"/>
          <w:w w:val="110"/>
        </w:rPr>
        <w:t> </w:t>
      </w:r>
      <w:r>
        <w:rPr>
          <w:color w:val="231F20"/>
          <w:w w:val="110"/>
        </w:rPr>
        <w:t>Phật</w:t>
      </w:r>
      <w:r>
        <w:rPr>
          <w:color w:val="231F20"/>
          <w:spacing w:val="-23"/>
          <w:w w:val="110"/>
        </w:rPr>
        <w:t> </w:t>
      </w:r>
      <w:r>
        <w:rPr>
          <w:color w:val="231F20"/>
          <w:w w:val="110"/>
        </w:rPr>
        <w:t>đến</w:t>
      </w:r>
      <w:r>
        <w:rPr>
          <w:color w:val="231F20"/>
          <w:spacing w:val="-24"/>
          <w:w w:val="110"/>
        </w:rPr>
        <w:t> </w:t>
      </w:r>
      <w:r>
        <w:rPr>
          <w:color w:val="231F20"/>
          <w:w w:val="110"/>
        </w:rPr>
        <w:t>năm</w:t>
      </w:r>
      <w:r>
        <w:rPr>
          <w:color w:val="231F20"/>
          <w:spacing w:val="-22"/>
          <w:w w:val="110"/>
        </w:rPr>
        <w:t> </w:t>
      </w:r>
      <w:r>
        <w:rPr>
          <w:color w:val="231F20"/>
          <w:w w:val="110"/>
        </w:rPr>
        <w:t>45</w:t>
      </w:r>
      <w:r>
        <w:rPr>
          <w:color w:val="231F20"/>
          <w:spacing w:val="-23"/>
          <w:w w:val="110"/>
        </w:rPr>
        <w:t> </w:t>
      </w:r>
      <w:r>
        <w:rPr>
          <w:color w:val="231F20"/>
          <w:w w:val="110"/>
        </w:rPr>
        <w:t>tuổi,</w:t>
      </w:r>
      <w:r>
        <w:rPr>
          <w:color w:val="231F20"/>
          <w:spacing w:val="-24"/>
          <w:w w:val="110"/>
        </w:rPr>
        <w:t> </w:t>
      </w:r>
      <w:r>
        <w:rPr>
          <w:color w:val="231F20"/>
          <w:w w:val="110"/>
        </w:rPr>
        <w:t>nhất</w:t>
      </w:r>
      <w:r>
        <w:rPr>
          <w:color w:val="231F20"/>
          <w:spacing w:val="-22"/>
          <w:w w:val="110"/>
        </w:rPr>
        <w:t> </w:t>
      </w:r>
      <w:r>
        <w:rPr>
          <w:color w:val="231F20"/>
          <w:w w:val="110"/>
        </w:rPr>
        <w:t>định</w:t>
      </w:r>
      <w:r>
        <w:rPr>
          <w:color w:val="231F20"/>
          <w:spacing w:val="-23"/>
          <w:w w:val="110"/>
        </w:rPr>
        <w:t> </w:t>
      </w:r>
      <w:r>
        <w:rPr>
          <w:color w:val="231F20"/>
          <w:w w:val="110"/>
        </w:rPr>
        <w:t>phải</w:t>
      </w:r>
      <w:r>
        <w:rPr>
          <w:color w:val="231F20"/>
          <w:spacing w:val="-23"/>
          <w:w w:val="110"/>
        </w:rPr>
        <w:t> </w:t>
      </w:r>
      <w:r>
        <w:rPr>
          <w:color w:val="231F20"/>
          <w:w w:val="110"/>
        </w:rPr>
        <w:t>có</w:t>
      </w:r>
      <w:r>
        <w:rPr>
          <w:color w:val="231F20"/>
          <w:spacing w:val="-23"/>
          <w:w w:val="110"/>
        </w:rPr>
        <w:t> </w:t>
      </w:r>
      <w:r>
        <w:rPr>
          <w:color w:val="231F20"/>
          <w:w w:val="110"/>
        </w:rPr>
        <w:t>thành tựu,</w:t>
      </w:r>
      <w:r>
        <w:rPr>
          <w:color w:val="231F20"/>
          <w:spacing w:val="-5"/>
          <w:w w:val="110"/>
        </w:rPr>
        <w:t> </w:t>
      </w:r>
      <w:r>
        <w:rPr>
          <w:color w:val="231F20"/>
          <w:w w:val="110"/>
        </w:rPr>
        <w:t>vì</w:t>
      </w:r>
      <w:r>
        <w:rPr>
          <w:color w:val="231F20"/>
          <w:spacing w:val="-5"/>
          <w:w w:val="110"/>
        </w:rPr>
        <w:t> </w:t>
      </w:r>
      <w:r>
        <w:rPr>
          <w:color w:val="231F20"/>
          <w:w w:val="110"/>
        </w:rPr>
        <w:t>sau</w:t>
      </w:r>
      <w:r>
        <w:rPr>
          <w:color w:val="231F20"/>
          <w:spacing w:val="-5"/>
          <w:w w:val="110"/>
        </w:rPr>
        <w:t> </w:t>
      </w:r>
      <w:r>
        <w:rPr>
          <w:color w:val="231F20"/>
          <w:w w:val="110"/>
        </w:rPr>
        <w:t>45</w:t>
      </w:r>
      <w:r>
        <w:rPr>
          <w:color w:val="231F20"/>
          <w:spacing w:val="-5"/>
          <w:w w:val="110"/>
        </w:rPr>
        <w:t> </w:t>
      </w:r>
      <w:r>
        <w:rPr>
          <w:color w:val="231F20"/>
          <w:w w:val="110"/>
        </w:rPr>
        <w:t>tuổi</w:t>
      </w:r>
      <w:r>
        <w:rPr>
          <w:color w:val="231F20"/>
          <w:spacing w:val="-6"/>
          <w:w w:val="110"/>
        </w:rPr>
        <w:t> </w:t>
      </w:r>
      <w:r>
        <w:rPr>
          <w:color w:val="231F20"/>
          <w:w w:val="110"/>
        </w:rPr>
        <w:t>sẽ</w:t>
      </w:r>
      <w:r>
        <w:rPr>
          <w:color w:val="231F20"/>
          <w:spacing w:val="-5"/>
          <w:w w:val="110"/>
        </w:rPr>
        <w:t> </w:t>
      </w:r>
      <w:r>
        <w:rPr>
          <w:color w:val="231F20"/>
          <w:w w:val="110"/>
        </w:rPr>
        <w:t>chẳng</w:t>
      </w:r>
      <w:r>
        <w:rPr>
          <w:color w:val="231F20"/>
          <w:spacing w:val="-5"/>
          <w:w w:val="110"/>
        </w:rPr>
        <w:t> </w:t>
      </w:r>
      <w:r>
        <w:rPr>
          <w:color w:val="231F20"/>
          <w:w w:val="110"/>
        </w:rPr>
        <w:t>còn</w:t>
      </w:r>
      <w:r>
        <w:rPr>
          <w:color w:val="231F20"/>
          <w:spacing w:val="-5"/>
          <w:w w:val="110"/>
        </w:rPr>
        <w:t> </w:t>
      </w:r>
      <w:r>
        <w:rPr>
          <w:color w:val="231F20"/>
          <w:w w:val="110"/>
        </w:rPr>
        <w:t>cái</w:t>
      </w:r>
      <w:r>
        <w:rPr>
          <w:color w:val="231F20"/>
          <w:spacing w:val="-5"/>
          <w:w w:val="110"/>
        </w:rPr>
        <w:t> </w:t>
      </w:r>
      <w:r>
        <w:rPr>
          <w:color w:val="231F20"/>
          <w:w w:val="110"/>
        </w:rPr>
        <w:t>thân</w:t>
      </w:r>
      <w:r>
        <w:rPr>
          <w:color w:val="231F20"/>
          <w:spacing w:val="-5"/>
          <w:w w:val="110"/>
        </w:rPr>
        <w:t> </w:t>
      </w:r>
      <w:r>
        <w:rPr>
          <w:color w:val="231F20"/>
          <w:w w:val="110"/>
        </w:rPr>
        <w:t>nữa!</w:t>
      </w:r>
      <w:r>
        <w:rPr>
          <w:color w:val="231F20"/>
          <w:spacing w:val="-5"/>
          <w:w w:val="110"/>
        </w:rPr>
        <w:t> </w:t>
      </w:r>
      <w:r>
        <w:rPr>
          <w:color w:val="231F20"/>
          <w:w w:val="110"/>
        </w:rPr>
        <w:t>Do</w:t>
      </w:r>
      <w:r>
        <w:rPr>
          <w:color w:val="231F20"/>
          <w:spacing w:val="-5"/>
          <w:w w:val="110"/>
        </w:rPr>
        <w:t> </w:t>
      </w:r>
      <w:r>
        <w:rPr>
          <w:color w:val="231F20"/>
          <w:w w:val="110"/>
        </w:rPr>
        <w:t>vậy,</w:t>
      </w:r>
      <w:r>
        <w:rPr>
          <w:color w:val="231F20"/>
          <w:spacing w:val="-5"/>
          <w:w w:val="110"/>
        </w:rPr>
        <w:t> </w:t>
      </w:r>
      <w:r>
        <w:rPr>
          <w:color w:val="231F20"/>
          <w:w w:val="110"/>
        </w:rPr>
        <w:t>tôi </w:t>
      </w:r>
      <w:r>
        <w:rPr>
          <w:color w:val="231F20"/>
          <w:w w:val="105"/>
        </w:rPr>
        <w:t>cũng</w:t>
      </w:r>
      <w:r>
        <w:rPr>
          <w:color w:val="231F20"/>
          <w:spacing w:val="-8"/>
          <w:w w:val="105"/>
        </w:rPr>
        <w:t> </w:t>
      </w:r>
      <w:r>
        <w:rPr>
          <w:color w:val="231F20"/>
          <w:w w:val="105"/>
        </w:rPr>
        <w:t>rất</w:t>
      </w:r>
      <w:r>
        <w:rPr>
          <w:color w:val="231F20"/>
          <w:spacing w:val="-8"/>
          <w:w w:val="105"/>
        </w:rPr>
        <w:t> </w:t>
      </w:r>
      <w:r>
        <w:rPr>
          <w:color w:val="231F20"/>
          <w:w w:val="105"/>
        </w:rPr>
        <w:t>sốt</w:t>
      </w:r>
      <w:r>
        <w:rPr>
          <w:color w:val="231F20"/>
          <w:spacing w:val="-8"/>
          <w:w w:val="105"/>
        </w:rPr>
        <w:t> </w:t>
      </w:r>
      <w:r>
        <w:rPr>
          <w:color w:val="231F20"/>
          <w:w w:val="105"/>
        </w:rPr>
        <w:t>sắng</w:t>
      </w:r>
      <w:r>
        <w:rPr>
          <w:color w:val="231F20"/>
          <w:spacing w:val="-8"/>
          <w:w w:val="105"/>
        </w:rPr>
        <w:t> </w:t>
      </w:r>
      <w:r>
        <w:rPr>
          <w:color w:val="231F20"/>
          <w:w w:val="105"/>
        </w:rPr>
        <w:t>học</w:t>
      </w:r>
      <w:r>
        <w:rPr>
          <w:color w:val="231F20"/>
          <w:spacing w:val="-8"/>
          <w:w w:val="105"/>
        </w:rPr>
        <w:t> </w:t>
      </w:r>
      <w:r>
        <w:rPr>
          <w:color w:val="231F20"/>
          <w:w w:val="105"/>
        </w:rPr>
        <w:t>tập</w:t>
      </w:r>
      <w:r>
        <w:rPr>
          <w:color w:val="231F20"/>
          <w:spacing w:val="-8"/>
          <w:w w:val="105"/>
        </w:rPr>
        <w:t> </w:t>
      </w:r>
      <w:r>
        <w:rPr>
          <w:color w:val="231F20"/>
          <w:w w:val="105"/>
        </w:rPr>
        <w:t>3</w:t>
      </w:r>
      <w:r>
        <w:rPr>
          <w:color w:val="231F20"/>
          <w:spacing w:val="-8"/>
          <w:w w:val="105"/>
        </w:rPr>
        <w:t> </w:t>
      </w:r>
      <w:r>
        <w:rPr>
          <w:color w:val="231F20"/>
          <w:w w:val="105"/>
        </w:rPr>
        <w:t>thứ</w:t>
      </w:r>
      <w:r>
        <w:rPr>
          <w:color w:val="231F20"/>
          <w:spacing w:val="-9"/>
          <w:w w:val="105"/>
        </w:rPr>
        <w:t> </w:t>
      </w:r>
      <w:r>
        <w:rPr>
          <w:color w:val="231F20"/>
          <w:w w:val="105"/>
        </w:rPr>
        <w:t>bố</w:t>
      </w:r>
      <w:r>
        <w:rPr>
          <w:color w:val="231F20"/>
          <w:spacing w:val="-9"/>
          <w:w w:val="105"/>
        </w:rPr>
        <w:t> </w:t>
      </w:r>
      <w:r>
        <w:rPr>
          <w:color w:val="231F20"/>
          <w:w w:val="105"/>
        </w:rPr>
        <w:t>thí</w:t>
      </w:r>
      <w:r>
        <w:rPr>
          <w:color w:val="231F20"/>
          <w:spacing w:val="-9"/>
          <w:w w:val="105"/>
        </w:rPr>
        <w:t> </w:t>
      </w:r>
      <w:r>
        <w:rPr>
          <w:color w:val="231F20"/>
          <w:w w:val="105"/>
        </w:rPr>
        <w:t>ấy.</w:t>
      </w:r>
      <w:r>
        <w:rPr>
          <w:color w:val="231F20"/>
          <w:spacing w:val="-9"/>
          <w:w w:val="105"/>
        </w:rPr>
        <w:t> </w:t>
      </w:r>
      <w:r>
        <w:rPr>
          <w:color w:val="231F20"/>
          <w:w w:val="105"/>
        </w:rPr>
        <w:t>Khó</w:t>
      </w:r>
      <w:r>
        <w:rPr>
          <w:color w:val="231F20"/>
          <w:spacing w:val="-9"/>
          <w:w w:val="105"/>
        </w:rPr>
        <w:t> </w:t>
      </w:r>
      <w:r>
        <w:rPr>
          <w:color w:val="231F20"/>
          <w:w w:val="105"/>
        </w:rPr>
        <w:t>khăn</w:t>
      </w:r>
      <w:r>
        <w:rPr>
          <w:color w:val="231F20"/>
          <w:spacing w:val="-9"/>
          <w:w w:val="105"/>
        </w:rPr>
        <w:t> </w:t>
      </w:r>
      <w:r>
        <w:rPr>
          <w:color w:val="231F20"/>
          <w:w w:val="105"/>
        </w:rPr>
        <w:t>đến</w:t>
      </w:r>
      <w:r>
        <w:rPr>
          <w:color w:val="231F20"/>
          <w:spacing w:val="-9"/>
          <w:w w:val="105"/>
        </w:rPr>
        <w:t> </w:t>
      </w:r>
      <w:r>
        <w:rPr>
          <w:color w:val="231F20"/>
          <w:w w:val="105"/>
        </w:rPr>
        <w:t>đâu, </w:t>
      </w:r>
      <w:r>
        <w:rPr>
          <w:color w:val="231F20"/>
          <w:w w:val="110"/>
        </w:rPr>
        <w:t>tâm</w:t>
      </w:r>
      <w:r>
        <w:rPr>
          <w:color w:val="231F20"/>
          <w:spacing w:val="-14"/>
          <w:w w:val="110"/>
        </w:rPr>
        <w:t> </w:t>
      </w:r>
      <w:r>
        <w:rPr>
          <w:color w:val="231F20"/>
          <w:w w:val="110"/>
        </w:rPr>
        <w:t>bố</w:t>
      </w:r>
      <w:r>
        <w:rPr>
          <w:color w:val="231F20"/>
          <w:spacing w:val="-14"/>
          <w:w w:val="110"/>
        </w:rPr>
        <w:t> </w:t>
      </w:r>
      <w:r>
        <w:rPr>
          <w:color w:val="231F20"/>
          <w:w w:val="110"/>
        </w:rPr>
        <w:t>thí</w:t>
      </w:r>
      <w:r>
        <w:rPr>
          <w:color w:val="231F20"/>
          <w:spacing w:val="-14"/>
          <w:w w:val="110"/>
        </w:rPr>
        <w:t> </w:t>
      </w:r>
      <w:r>
        <w:rPr>
          <w:color w:val="231F20"/>
          <w:w w:val="110"/>
        </w:rPr>
        <w:t>vẫn</w:t>
      </w:r>
      <w:r>
        <w:rPr>
          <w:color w:val="231F20"/>
          <w:spacing w:val="-14"/>
          <w:w w:val="110"/>
        </w:rPr>
        <w:t> </w:t>
      </w:r>
      <w:r>
        <w:rPr>
          <w:color w:val="231F20"/>
          <w:w w:val="110"/>
        </w:rPr>
        <w:t>là</w:t>
      </w:r>
      <w:r>
        <w:rPr>
          <w:color w:val="231F20"/>
          <w:spacing w:val="-14"/>
          <w:w w:val="110"/>
        </w:rPr>
        <w:t> </w:t>
      </w:r>
      <w:r>
        <w:rPr>
          <w:color w:val="231F20"/>
          <w:w w:val="110"/>
        </w:rPr>
        <w:t>chân</w:t>
      </w:r>
      <w:r>
        <w:rPr>
          <w:color w:val="231F20"/>
          <w:spacing w:val="-14"/>
          <w:w w:val="110"/>
        </w:rPr>
        <w:t> </w:t>
      </w:r>
      <w:r>
        <w:rPr>
          <w:color w:val="231F20"/>
          <w:w w:val="110"/>
        </w:rPr>
        <w:t>tâm,</w:t>
      </w:r>
      <w:r>
        <w:rPr>
          <w:color w:val="231F20"/>
          <w:spacing w:val="-14"/>
          <w:w w:val="110"/>
        </w:rPr>
        <w:t> </w:t>
      </w:r>
      <w:r>
        <w:rPr>
          <w:color w:val="231F20"/>
          <w:w w:val="110"/>
        </w:rPr>
        <w:t>thật</w:t>
      </w:r>
      <w:r>
        <w:rPr>
          <w:color w:val="231F20"/>
          <w:spacing w:val="-14"/>
          <w:w w:val="110"/>
        </w:rPr>
        <w:t> </w:t>
      </w:r>
      <w:r>
        <w:rPr>
          <w:color w:val="231F20"/>
          <w:w w:val="110"/>
        </w:rPr>
        <w:t>sự</w:t>
      </w:r>
      <w:r>
        <w:rPr>
          <w:color w:val="231F20"/>
          <w:spacing w:val="-14"/>
          <w:w w:val="110"/>
        </w:rPr>
        <w:t> </w:t>
      </w:r>
      <w:r>
        <w:rPr>
          <w:color w:val="231F20"/>
          <w:w w:val="110"/>
        </w:rPr>
        <w:t>làm.</w:t>
      </w:r>
      <w:r>
        <w:rPr>
          <w:color w:val="231F20"/>
          <w:spacing w:val="-14"/>
          <w:w w:val="110"/>
        </w:rPr>
        <w:t> </w:t>
      </w:r>
      <w:r>
        <w:rPr>
          <w:color w:val="231F20"/>
          <w:w w:val="110"/>
        </w:rPr>
        <w:t>Hiệu</w:t>
      </w:r>
      <w:r>
        <w:rPr>
          <w:color w:val="231F20"/>
          <w:spacing w:val="-14"/>
          <w:w w:val="110"/>
        </w:rPr>
        <w:t> </w:t>
      </w:r>
      <w:r>
        <w:rPr>
          <w:color w:val="231F20"/>
          <w:w w:val="110"/>
        </w:rPr>
        <w:t>quả</w:t>
      </w:r>
      <w:r>
        <w:rPr>
          <w:color w:val="231F20"/>
          <w:spacing w:val="-14"/>
          <w:w w:val="110"/>
        </w:rPr>
        <w:t> </w:t>
      </w:r>
      <w:r>
        <w:rPr>
          <w:color w:val="231F20"/>
          <w:w w:val="110"/>
        </w:rPr>
        <w:t>vô</w:t>
      </w:r>
      <w:r>
        <w:rPr>
          <w:color w:val="231F20"/>
          <w:spacing w:val="-14"/>
          <w:w w:val="110"/>
        </w:rPr>
        <w:t> </w:t>
      </w:r>
      <w:r>
        <w:rPr>
          <w:color w:val="231F20"/>
          <w:w w:val="110"/>
        </w:rPr>
        <w:t>cùng </w:t>
      </w:r>
      <w:r>
        <w:rPr>
          <w:color w:val="231F20"/>
          <w:w w:val="105"/>
        </w:rPr>
        <w:t>rõ</w:t>
      </w:r>
      <w:r>
        <w:rPr>
          <w:color w:val="231F20"/>
          <w:spacing w:val="-4"/>
          <w:w w:val="105"/>
        </w:rPr>
        <w:t> </w:t>
      </w:r>
      <w:r>
        <w:rPr>
          <w:color w:val="231F20"/>
          <w:w w:val="105"/>
        </w:rPr>
        <w:t>rệt,</w:t>
      </w:r>
      <w:r>
        <w:rPr>
          <w:color w:val="231F20"/>
          <w:spacing w:val="-4"/>
          <w:w w:val="105"/>
        </w:rPr>
        <w:t> </w:t>
      </w:r>
      <w:r>
        <w:rPr>
          <w:color w:val="231F20"/>
          <w:w w:val="105"/>
        </w:rPr>
        <w:t>đúng</w:t>
      </w:r>
      <w:r>
        <w:rPr>
          <w:color w:val="231F20"/>
          <w:spacing w:val="-4"/>
          <w:w w:val="105"/>
        </w:rPr>
        <w:t> </w:t>
      </w:r>
      <w:r>
        <w:rPr>
          <w:color w:val="231F20"/>
          <w:w w:val="105"/>
        </w:rPr>
        <w:t>là</w:t>
      </w:r>
      <w:r>
        <w:rPr>
          <w:color w:val="231F20"/>
          <w:spacing w:val="-4"/>
          <w:w w:val="105"/>
        </w:rPr>
        <w:t> </w:t>
      </w:r>
      <w:r>
        <w:rPr>
          <w:color w:val="231F20"/>
          <w:w w:val="105"/>
        </w:rPr>
        <w:t>từ</w:t>
      </w:r>
      <w:r>
        <w:rPr>
          <w:color w:val="231F20"/>
          <w:spacing w:val="-4"/>
          <w:w w:val="105"/>
        </w:rPr>
        <w:t> </w:t>
      </w:r>
      <w:r>
        <w:rPr>
          <w:color w:val="231F20"/>
          <w:w w:val="105"/>
        </w:rPr>
        <w:t>khi</w:t>
      </w:r>
      <w:r>
        <w:rPr>
          <w:color w:val="231F20"/>
          <w:spacing w:val="-4"/>
          <w:w w:val="105"/>
        </w:rPr>
        <w:t> </w:t>
      </w:r>
      <w:r>
        <w:rPr>
          <w:color w:val="231F20"/>
          <w:w w:val="105"/>
        </w:rPr>
        <w:t>phát</w:t>
      </w:r>
      <w:r>
        <w:rPr>
          <w:color w:val="231F20"/>
          <w:spacing w:val="-4"/>
          <w:w w:val="105"/>
        </w:rPr>
        <w:t> </w:t>
      </w:r>
      <w:r>
        <w:rPr>
          <w:color w:val="231F20"/>
          <w:w w:val="105"/>
        </w:rPr>
        <w:t>tâm</w:t>
      </w:r>
      <w:r>
        <w:rPr>
          <w:color w:val="231F20"/>
          <w:spacing w:val="-4"/>
          <w:w w:val="105"/>
        </w:rPr>
        <w:t> </w:t>
      </w:r>
      <w:r>
        <w:rPr>
          <w:color w:val="231F20"/>
          <w:w w:val="105"/>
        </w:rPr>
        <w:t>ấy,</w:t>
      </w:r>
      <w:r>
        <w:rPr>
          <w:color w:val="231F20"/>
          <w:spacing w:val="-4"/>
          <w:w w:val="105"/>
        </w:rPr>
        <w:t> </w:t>
      </w:r>
      <w:r>
        <w:rPr>
          <w:color w:val="231F20"/>
          <w:w w:val="105"/>
        </w:rPr>
        <w:t>một</w:t>
      </w:r>
      <w:r>
        <w:rPr>
          <w:color w:val="231F20"/>
          <w:spacing w:val="-4"/>
          <w:w w:val="105"/>
        </w:rPr>
        <w:t> </w:t>
      </w:r>
      <w:r>
        <w:rPr>
          <w:color w:val="231F20"/>
          <w:w w:val="105"/>
        </w:rPr>
        <w:t>đồng,</w:t>
      </w:r>
      <w:r>
        <w:rPr>
          <w:color w:val="231F20"/>
          <w:spacing w:val="-4"/>
          <w:w w:val="105"/>
        </w:rPr>
        <w:t> </w:t>
      </w:r>
      <w:r>
        <w:rPr>
          <w:color w:val="231F20"/>
          <w:w w:val="105"/>
        </w:rPr>
        <w:t>một</w:t>
      </w:r>
      <w:r>
        <w:rPr>
          <w:color w:val="231F20"/>
          <w:spacing w:val="-4"/>
          <w:w w:val="105"/>
        </w:rPr>
        <w:t> </w:t>
      </w:r>
      <w:r>
        <w:rPr>
          <w:color w:val="231F20"/>
          <w:w w:val="105"/>
        </w:rPr>
        <w:t>cắc</w:t>
      </w:r>
      <w:r>
        <w:rPr>
          <w:color w:val="231F20"/>
          <w:spacing w:val="-4"/>
          <w:w w:val="105"/>
        </w:rPr>
        <w:t> </w:t>
      </w:r>
      <w:r>
        <w:rPr>
          <w:color w:val="231F20"/>
          <w:w w:val="105"/>
        </w:rPr>
        <w:t>bố</w:t>
      </w:r>
      <w:r>
        <w:rPr>
          <w:color w:val="231F20"/>
          <w:spacing w:val="-4"/>
          <w:w w:val="105"/>
        </w:rPr>
        <w:t> </w:t>
      </w:r>
      <w:r>
        <w:rPr>
          <w:color w:val="231F20"/>
          <w:w w:val="105"/>
        </w:rPr>
        <w:t>thí, sau đôi ba năm, thâu nhập tăng hơn nhiều, hữu hiệu. Bố thí càng</w:t>
      </w:r>
      <w:r>
        <w:rPr>
          <w:color w:val="231F20"/>
          <w:spacing w:val="-18"/>
          <w:w w:val="105"/>
        </w:rPr>
        <w:t> </w:t>
      </w:r>
      <w:r>
        <w:rPr>
          <w:color w:val="231F20"/>
          <w:w w:val="105"/>
        </w:rPr>
        <w:t>nhiều</w:t>
      </w:r>
      <w:r>
        <w:rPr>
          <w:color w:val="231F20"/>
          <w:spacing w:val="-19"/>
          <w:w w:val="105"/>
        </w:rPr>
        <w:t> </w:t>
      </w:r>
      <w:r>
        <w:rPr>
          <w:color w:val="231F20"/>
          <w:w w:val="105"/>
        </w:rPr>
        <w:t>hơn,</w:t>
      </w:r>
      <w:r>
        <w:rPr>
          <w:color w:val="231F20"/>
          <w:spacing w:val="-18"/>
          <w:w w:val="105"/>
        </w:rPr>
        <w:t> </w:t>
      </w:r>
      <w:r>
        <w:rPr>
          <w:color w:val="231F20"/>
          <w:w w:val="105"/>
        </w:rPr>
        <w:t>càng</w:t>
      </w:r>
      <w:r>
        <w:rPr>
          <w:color w:val="231F20"/>
          <w:spacing w:val="-19"/>
          <w:w w:val="105"/>
        </w:rPr>
        <w:t> </w:t>
      </w:r>
      <w:r>
        <w:rPr>
          <w:color w:val="231F20"/>
          <w:w w:val="105"/>
        </w:rPr>
        <w:t>thí</w:t>
      </w:r>
      <w:r>
        <w:rPr>
          <w:color w:val="231F20"/>
          <w:spacing w:val="-19"/>
          <w:w w:val="105"/>
        </w:rPr>
        <w:t> </w:t>
      </w:r>
      <w:r>
        <w:rPr>
          <w:color w:val="231F20"/>
          <w:w w:val="105"/>
        </w:rPr>
        <w:t>càng</w:t>
      </w:r>
      <w:r>
        <w:rPr>
          <w:color w:val="231F20"/>
          <w:spacing w:val="-18"/>
          <w:w w:val="105"/>
        </w:rPr>
        <w:t> </w:t>
      </w:r>
      <w:r>
        <w:rPr>
          <w:color w:val="231F20"/>
          <w:w w:val="105"/>
        </w:rPr>
        <w:t>nhiều,</w:t>
      </w:r>
      <w:r>
        <w:rPr>
          <w:color w:val="231F20"/>
          <w:spacing w:val="-19"/>
          <w:w w:val="105"/>
        </w:rPr>
        <w:t> </w:t>
      </w:r>
      <w:r>
        <w:rPr>
          <w:color w:val="231F20"/>
          <w:w w:val="105"/>
        </w:rPr>
        <w:t>chẳng</w:t>
      </w:r>
      <w:r>
        <w:rPr>
          <w:color w:val="231F20"/>
          <w:spacing w:val="-19"/>
          <w:w w:val="105"/>
        </w:rPr>
        <w:t> </w:t>
      </w:r>
      <w:r>
        <w:rPr>
          <w:color w:val="231F20"/>
          <w:w w:val="105"/>
        </w:rPr>
        <w:t>giả</w:t>
      </w:r>
      <w:r>
        <w:rPr>
          <w:color w:val="231F20"/>
          <w:spacing w:val="-19"/>
          <w:w w:val="105"/>
        </w:rPr>
        <w:t> </w:t>
      </w:r>
      <w:r>
        <w:rPr>
          <w:color w:val="231F20"/>
          <w:w w:val="105"/>
        </w:rPr>
        <w:t>tí</w:t>
      </w:r>
      <w:r>
        <w:rPr>
          <w:color w:val="231F20"/>
          <w:spacing w:val="-19"/>
          <w:w w:val="105"/>
        </w:rPr>
        <w:t> </w:t>
      </w:r>
      <w:r>
        <w:rPr>
          <w:color w:val="231F20"/>
          <w:w w:val="105"/>
        </w:rPr>
        <w:t>nào,</w:t>
      </w:r>
      <w:r>
        <w:rPr>
          <w:color w:val="231F20"/>
          <w:spacing w:val="-19"/>
          <w:w w:val="105"/>
        </w:rPr>
        <w:t> </w:t>
      </w:r>
      <w:r>
        <w:rPr>
          <w:color w:val="231F20"/>
          <w:w w:val="105"/>
        </w:rPr>
        <w:t>chứng </w:t>
      </w:r>
      <w:r>
        <w:rPr>
          <w:color w:val="231F20"/>
          <w:w w:val="110"/>
        </w:rPr>
        <w:t>minh</w:t>
      </w:r>
      <w:r>
        <w:rPr>
          <w:color w:val="231F20"/>
          <w:spacing w:val="-16"/>
          <w:w w:val="110"/>
        </w:rPr>
        <w:t> </w:t>
      </w:r>
      <w:r>
        <w:rPr>
          <w:color w:val="231F20"/>
          <w:w w:val="110"/>
        </w:rPr>
        <w:t>những</w:t>
      </w:r>
      <w:r>
        <w:rPr>
          <w:color w:val="231F20"/>
          <w:spacing w:val="-16"/>
          <w:w w:val="110"/>
        </w:rPr>
        <w:t> </w:t>
      </w:r>
      <w:r>
        <w:rPr>
          <w:color w:val="231F20"/>
          <w:w w:val="110"/>
        </w:rPr>
        <w:t>điều</w:t>
      </w:r>
      <w:r>
        <w:rPr>
          <w:color w:val="231F20"/>
          <w:spacing w:val="-15"/>
          <w:w w:val="110"/>
        </w:rPr>
        <w:t> </w:t>
      </w:r>
      <w:r>
        <w:rPr>
          <w:color w:val="231F20"/>
          <w:w w:val="110"/>
        </w:rPr>
        <w:t>đức</w:t>
      </w:r>
      <w:r>
        <w:rPr>
          <w:color w:val="231F20"/>
          <w:spacing w:val="-16"/>
          <w:w w:val="110"/>
        </w:rPr>
        <w:t> </w:t>
      </w:r>
      <w:r>
        <w:rPr>
          <w:color w:val="231F20"/>
          <w:w w:val="110"/>
        </w:rPr>
        <w:t>Phật</w:t>
      </w:r>
      <w:r>
        <w:rPr>
          <w:color w:val="231F20"/>
          <w:spacing w:val="-16"/>
          <w:w w:val="110"/>
        </w:rPr>
        <w:t> </w:t>
      </w:r>
      <w:r>
        <w:rPr>
          <w:color w:val="231F20"/>
          <w:w w:val="110"/>
        </w:rPr>
        <w:t>đã</w:t>
      </w:r>
      <w:r>
        <w:rPr>
          <w:color w:val="231F20"/>
          <w:spacing w:val="-15"/>
          <w:w w:val="110"/>
        </w:rPr>
        <w:t> </w:t>
      </w:r>
      <w:r>
        <w:rPr>
          <w:color w:val="231F20"/>
          <w:w w:val="110"/>
        </w:rPr>
        <w:t>giảng</w:t>
      </w:r>
      <w:r>
        <w:rPr>
          <w:color w:val="231F20"/>
          <w:spacing w:val="-16"/>
          <w:w w:val="110"/>
        </w:rPr>
        <w:t> </w:t>
      </w:r>
      <w:r>
        <w:rPr>
          <w:color w:val="231F20"/>
          <w:w w:val="110"/>
        </w:rPr>
        <w:t>trong</w:t>
      </w:r>
      <w:r>
        <w:rPr>
          <w:color w:val="231F20"/>
          <w:spacing w:val="-16"/>
          <w:w w:val="110"/>
        </w:rPr>
        <w:t> </w:t>
      </w:r>
      <w:r>
        <w:rPr>
          <w:color w:val="231F20"/>
          <w:w w:val="110"/>
        </w:rPr>
        <w:t>kinh</w:t>
      </w:r>
      <w:r>
        <w:rPr>
          <w:color w:val="231F20"/>
          <w:spacing w:val="-16"/>
          <w:w w:val="110"/>
        </w:rPr>
        <w:t> </w:t>
      </w:r>
      <w:r>
        <w:rPr>
          <w:color w:val="231F20"/>
          <w:w w:val="110"/>
        </w:rPr>
        <w:t>là</w:t>
      </w:r>
      <w:r>
        <w:rPr>
          <w:color w:val="231F20"/>
          <w:spacing w:val="-16"/>
          <w:w w:val="110"/>
        </w:rPr>
        <w:t> </w:t>
      </w:r>
      <w:r>
        <w:rPr>
          <w:color w:val="231F20"/>
          <w:w w:val="110"/>
        </w:rPr>
        <w:t>thật.</w:t>
      </w:r>
    </w:p>
    <w:p>
      <w:pPr>
        <w:pStyle w:val="BodyText"/>
        <w:spacing w:line="297" w:lineRule="auto" w:before="146"/>
        <w:ind w:left="103" w:right="407" w:firstLine="453"/>
      </w:pPr>
      <w:r>
        <w:rPr>
          <w:color w:val="231F20"/>
          <w:w w:val="105"/>
        </w:rPr>
        <w:t>Pháp</w:t>
      </w:r>
      <w:r>
        <w:rPr>
          <w:color w:val="231F20"/>
          <w:spacing w:val="-17"/>
          <w:w w:val="105"/>
        </w:rPr>
        <w:t> </w:t>
      </w:r>
      <w:r>
        <w:rPr>
          <w:color w:val="231F20"/>
          <w:w w:val="105"/>
        </w:rPr>
        <w:t>bố</w:t>
      </w:r>
      <w:r>
        <w:rPr>
          <w:color w:val="231F20"/>
          <w:spacing w:val="-18"/>
          <w:w w:val="105"/>
        </w:rPr>
        <w:t> </w:t>
      </w:r>
      <w:r>
        <w:rPr>
          <w:color w:val="231F20"/>
          <w:w w:val="105"/>
        </w:rPr>
        <w:t>thí</w:t>
      </w:r>
      <w:r>
        <w:rPr>
          <w:color w:val="231F20"/>
          <w:spacing w:val="-18"/>
          <w:w w:val="105"/>
        </w:rPr>
        <w:t> </w:t>
      </w:r>
      <w:r>
        <w:rPr>
          <w:color w:val="231F20"/>
          <w:w w:val="105"/>
        </w:rPr>
        <w:t>là</w:t>
      </w:r>
      <w:r>
        <w:rPr>
          <w:color w:val="231F20"/>
          <w:spacing w:val="-18"/>
          <w:w w:val="105"/>
        </w:rPr>
        <w:t> </w:t>
      </w:r>
      <w:r>
        <w:rPr>
          <w:color w:val="231F20"/>
          <w:w w:val="105"/>
        </w:rPr>
        <w:t>học</w:t>
      </w:r>
      <w:r>
        <w:rPr>
          <w:color w:val="231F20"/>
          <w:spacing w:val="-18"/>
          <w:w w:val="105"/>
        </w:rPr>
        <w:t> </w:t>
      </w:r>
      <w:r>
        <w:rPr>
          <w:color w:val="231F20"/>
          <w:w w:val="105"/>
        </w:rPr>
        <w:t>kinh</w:t>
      </w:r>
      <w:r>
        <w:rPr>
          <w:color w:val="231F20"/>
          <w:spacing w:val="-18"/>
          <w:w w:val="105"/>
        </w:rPr>
        <w:t> </w:t>
      </w:r>
      <w:r>
        <w:rPr>
          <w:color w:val="231F20"/>
          <w:w w:val="105"/>
        </w:rPr>
        <w:t>giáo.</w:t>
      </w:r>
      <w:r>
        <w:rPr>
          <w:color w:val="231F20"/>
          <w:spacing w:val="-18"/>
          <w:w w:val="105"/>
        </w:rPr>
        <w:t> </w:t>
      </w:r>
      <w:r>
        <w:rPr>
          <w:color w:val="231F20"/>
          <w:w w:val="105"/>
        </w:rPr>
        <w:t>Lên</w:t>
      </w:r>
      <w:r>
        <w:rPr>
          <w:color w:val="231F20"/>
          <w:spacing w:val="-17"/>
          <w:w w:val="105"/>
        </w:rPr>
        <w:t> </w:t>
      </w:r>
      <w:r>
        <w:rPr>
          <w:color w:val="231F20"/>
          <w:w w:val="105"/>
        </w:rPr>
        <w:t>đài</w:t>
      </w:r>
      <w:r>
        <w:rPr>
          <w:color w:val="231F20"/>
          <w:spacing w:val="-17"/>
          <w:w w:val="105"/>
        </w:rPr>
        <w:t> </w:t>
      </w:r>
      <w:r>
        <w:rPr>
          <w:color w:val="231F20"/>
          <w:w w:val="105"/>
        </w:rPr>
        <w:t>giảng</w:t>
      </w:r>
      <w:r>
        <w:rPr>
          <w:color w:val="231F20"/>
          <w:spacing w:val="-17"/>
          <w:w w:val="105"/>
        </w:rPr>
        <w:t> </w:t>
      </w:r>
      <w:r>
        <w:rPr>
          <w:color w:val="231F20"/>
          <w:w w:val="105"/>
        </w:rPr>
        <w:t>kinh,</w:t>
      </w:r>
      <w:r>
        <w:rPr>
          <w:color w:val="231F20"/>
          <w:spacing w:val="-18"/>
          <w:w w:val="105"/>
        </w:rPr>
        <w:t> </w:t>
      </w:r>
      <w:r>
        <w:rPr>
          <w:color w:val="231F20"/>
          <w:w w:val="105"/>
        </w:rPr>
        <w:t>3</w:t>
      </w:r>
      <w:r>
        <w:rPr>
          <w:color w:val="231F20"/>
          <w:spacing w:val="-17"/>
          <w:w w:val="105"/>
        </w:rPr>
        <w:t> </w:t>
      </w:r>
      <w:r>
        <w:rPr>
          <w:color w:val="231F20"/>
          <w:w w:val="105"/>
        </w:rPr>
        <w:t>thứ</w:t>
      </w:r>
      <w:r>
        <w:rPr>
          <w:color w:val="231F20"/>
          <w:spacing w:val="-18"/>
          <w:w w:val="105"/>
        </w:rPr>
        <w:t> </w:t>
      </w:r>
      <w:r>
        <w:rPr>
          <w:color w:val="231F20"/>
          <w:w w:val="105"/>
        </w:rPr>
        <w:t>bố thí đầy đủ. Giảng kinh cần đến thể lực, thời gian, tinh thần. Đấy</w:t>
      </w:r>
      <w:r>
        <w:rPr>
          <w:color w:val="231F20"/>
          <w:spacing w:val="-16"/>
          <w:w w:val="105"/>
        </w:rPr>
        <w:t> </w:t>
      </w:r>
      <w:r>
        <w:rPr>
          <w:color w:val="231F20"/>
          <w:w w:val="105"/>
        </w:rPr>
        <w:t>là</w:t>
      </w:r>
      <w:r>
        <w:rPr>
          <w:color w:val="231F20"/>
          <w:spacing w:val="-16"/>
          <w:w w:val="105"/>
        </w:rPr>
        <w:t> </w:t>
      </w:r>
      <w:r>
        <w:rPr>
          <w:color w:val="231F20"/>
          <w:w w:val="105"/>
        </w:rPr>
        <w:t>gì?</w:t>
      </w:r>
      <w:r>
        <w:rPr>
          <w:color w:val="231F20"/>
          <w:spacing w:val="-16"/>
          <w:w w:val="105"/>
        </w:rPr>
        <w:t> </w:t>
      </w:r>
      <w:r>
        <w:rPr>
          <w:color w:val="231F20"/>
          <w:w w:val="105"/>
        </w:rPr>
        <w:t>Nội</w:t>
      </w:r>
      <w:r>
        <w:rPr>
          <w:color w:val="231F20"/>
          <w:spacing w:val="-16"/>
          <w:w w:val="105"/>
        </w:rPr>
        <w:t> </w:t>
      </w:r>
      <w:r>
        <w:rPr>
          <w:color w:val="231F20"/>
          <w:w w:val="105"/>
        </w:rPr>
        <w:t>tài</w:t>
      </w:r>
      <w:r>
        <w:rPr>
          <w:color w:val="231F20"/>
          <w:spacing w:val="-16"/>
          <w:w w:val="105"/>
        </w:rPr>
        <w:t> </w:t>
      </w:r>
      <w:r>
        <w:rPr>
          <w:color w:val="231F20"/>
          <w:w w:val="105"/>
        </w:rPr>
        <w:t>bố</w:t>
      </w:r>
      <w:r>
        <w:rPr>
          <w:color w:val="231F20"/>
          <w:spacing w:val="-16"/>
          <w:w w:val="105"/>
        </w:rPr>
        <w:t> </w:t>
      </w:r>
      <w:r>
        <w:rPr>
          <w:color w:val="231F20"/>
          <w:w w:val="105"/>
        </w:rPr>
        <w:t>thí.</w:t>
      </w:r>
      <w:r>
        <w:rPr>
          <w:color w:val="231F20"/>
          <w:spacing w:val="-16"/>
          <w:w w:val="105"/>
        </w:rPr>
        <w:t> </w:t>
      </w:r>
      <w:r>
        <w:rPr>
          <w:color w:val="231F20"/>
          <w:w w:val="105"/>
        </w:rPr>
        <w:t>Giảng</w:t>
      </w:r>
      <w:r>
        <w:rPr>
          <w:color w:val="231F20"/>
          <w:spacing w:val="-16"/>
          <w:w w:val="105"/>
        </w:rPr>
        <w:t> </w:t>
      </w:r>
      <w:r>
        <w:rPr>
          <w:color w:val="231F20"/>
          <w:w w:val="105"/>
        </w:rPr>
        <w:t>giải</w:t>
      </w:r>
      <w:r>
        <w:rPr>
          <w:color w:val="231F20"/>
          <w:spacing w:val="-16"/>
          <w:w w:val="105"/>
        </w:rPr>
        <w:t> </w:t>
      </w:r>
      <w:r>
        <w:rPr>
          <w:color w:val="231F20"/>
          <w:w w:val="105"/>
        </w:rPr>
        <w:t>kinh</w:t>
      </w:r>
      <w:r>
        <w:rPr>
          <w:color w:val="231F20"/>
          <w:spacing w:val="-16"/>
          <w:w w:val="105"/>
        </w:rPr>
        <w:t> </w:t>
      </w:r>
      <w:r>
        <w:rPr>
          <w:color w:val="231F20"/>
          <w:w w:val="105"/>
        </w:rPr>
        <w:t>điển</w:t>
      </w:r>
      <w:r>
        <w:rPr>
          <w:color w:val="231F20"/>
          <w:spacing w:val="-16"/>
          <w:w w:val="105"/>
        </w:rPr>
        <w:t> </w:t>
      </w:r>
      <w:r>
        <w:rPr>
          <w:color w:val="231F20"/>
          <w:w w:val="105"/>
        </w:rPr>
        <w:t>Phật</w:t>
      </w:r>
      <w:r>
        <w:rPr>
          <w:color w:val="231F20"/>
          <w:spacing w:val="-16"/>
          <w:w w:val="105"/>
        </w:rPr>
        <w:t> </w:t>
      </w:r>
      <w:r>
        <w:rPr>
          <w:color w:val="231F20"/>
          <w:w w:val="105"/>
        </w:rPr>
        <w:t>pháp</w:t>
      </w:r>
      <w:r>
        <w:rPr>
          <w:color w:val="231F20"/>
          <w:spacing w:val="-16"/>
          <w:w w:val="105"/>
        </w:rPr>
        <w:t> </w:t>
      </w:r>
      <w:r>
        <w:rPr>
          <w:color w:val="231F20"/>
          <w:w w:val="105"/>
        </w:rPr>
        <w:t>cho </w:t>
      </w:r>
      <w:r>
        <w:rPr>
          <w:color w:val="231F20"/>
          <w:spacing w:val="-2"/>
          <w:w w:val="105"/>
        </w:rPr>
        <w:t>mọi</w:t>
      </w:r>
      <w:r>
        <w:rPr>
          <w:color w:val="231F20"/>
          <w:spacing w:val="-20"/>
          <w:w w:val="105"/>
        </w:rPr>
        <w:t> </w:t>
      </w:r>
      <w:r>
        <w:rPr>
          <w:color w:val="231F20"/>
          <w:spacing w:val="-2"/>
          <w:w w:val="105"/>
        </w:rPr>
        <w:t>người,</w:t>
      </w:r>
      <w:r>
        <w:rPr>
          <w:color w:val="231F20"/>
          <w:spacing w:val="-20"/>
          <w:w w:val="105"/>
        </w:rPr>
        <w:t> </w:t>
      </w:r>
      <w:r>
        <w:rPr>
          <w:color w:val="231F20"/>
          <w:spacing w:val="-2"/>
          <w:w w:val="105"/>
        </w:rPr>
        <w:t>đó</w:t>
      </w:r>
      <w:r>
        <w:rPr>
          <w:color w:val="231F20"/>
          <w:spacing w:val="-20"/>
          <w:w w:val="105"/>
        </w:rPr>
        <w:t> </w:t>
      </w:r>
      <w:r>
        <w:rPr>
          <w:color w:val="231F20"/>
          <w:spacing w:val="-2"/>
          <w:w w:val="105"/>
        </w:rPr>
        <w:t>là</w:t>
      </w:r>
      <w:r>
        <w:rPr>
          <w:color w:val="231F20"/>
          <w:spacing w:val="-20"/>
          <w:w w:val="105"/>
        </w:rPr>
        <w:t> </w:t>
      </w:r>
      <w:r>
        <w:rPr>
          <w:color w:val="231F20"/>
          <w:spacing w:val="-2"/>
          <w:w w:val="105"/>
        </w:rPr>
        <w:t>pháp</w:t>
      </w:r>
      <w:r>
        <w:rPr>
          <w:color w:val="231F20"/>
          <w:spacing w:val="-20"/>
          <w:w w:val="105"/>
        </w:rPr>
        <w:t> </w:t>
      </w:r>
      <w:r>
        <w:rPr>
          <w:color w:val="231F20"/>
          <w:spacing w:val="-2"/>
          <w:w w:val="105"/>
        </w:rPr>
        <w:t>bố</w:t>
      </w:r>
      <w:r>
        <w:rPr>
          <w:color w:val="231F20"/>
          <w:spacing w:val="-20"/>
          <w:w w:val="105"/>
        </w:rPr>
        <w:t> </w:t>
      </w:r>
      <w:r>
        <w:rPr>
          <w:color w:val="231F20"/>
          <w:spacing w:val="-2"/>
          <w:w w:val="105"/>
        </w:rPr>
        <w:t>thí.</w:t>
      </w:r>
      <w:r>
        <w:rPr>
          <w:color w:val="231F20"/>
          <w:spacing w:val="-20"/>
          <w:w w:val="105"/>
        </w:rPr>
        <w:t> </w:t>
      </w:r>
      <w:r>
        <w:rPr>
          <w:color w:val="231F20"/>
          <w:spacing w:val="-2"/>
          <w:w w:val="105"/>
        </w:rPr>
        <w:t>Sau</w:t>
      </w:r>
      <w:r>
        <w:rPr>
          <w:color w:val="231F20"/>
          <w:spacing w:val="-20"/>
          <w:w w:val="105"/>
        </w:rPr>
        <w:t> </w:t>
      </w:r>
      <w:r>
        <w:rPr>
          <w:color w:val="231F20"/>
          <w:spacing w:val="-2"/>
          <w:w w:val="105"/>
        </w:rPr>
        <w:t>khi</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thật</w:t>
      </w:r>
      <w:r>
        <w:rPr>
          <w:color w:val="231F20"/>
          <w:spacing w:val="-20"/>
          <w:w w:val="105"/>
        </w:rPr>
        <w:t> </w:t>
      </w:r>
      <w:r>
        <w:rPr>
          <w:color w:val="231F20"/>
          <w:spacing w:val="-2"/>
          <w:w w:val="105"/>
        </w:rPr>
        <w:t>sự</w:t>
      </w:r>
      <w:r>
        <w:rPr>
          <w:color w:val="231F20"/>
          <w:spacing w:val="-20"/>
          <w:w w:val="105"/>
        </w:rPr>
        <w:t> </w:t>
      </w:r>
      <w:r>
        <w:rPr>
          <w:color w:val="231F20"/>
          <w:spacing w:val="-2"/>
          <w:w w:val="105"/>
        </w:rPr>
        <w:t>nghe</w:t>
      </w:r>
      <w:r>
        <w:rPr>
          <w:color w:val="231F20"/>
          <w:spacing w:val="-20"/>
          <w:w w:val="105"/>
        </w:rPr>
        <w:t> </w:t>
      </w:r>
      <w:r>
        <w:rPr>
          <w:color w:val="231F20"/>
          <w:spacing w:val="-2"/>
          <w:w w:val="105"/>
        </w:rPr>
        <w:t>hiểu </w:t>
      </w:r>
      <w:r>
        <w:rPr>
          <w:color w:val="231F20"/>
          <w:w w:val="105"/>
        </w:rPr>
        <w:t>kinh</w:t>
      </w:r>
      <w:r>
        <w:rPr>
          <w:color w:val="231F20"/>
          <w:spacing w:val="-4"/>
          <w:w w:val="105"/>
        </w:rPr>
        <w:t> </w:t>
      </w:r>
      <w:r>
        <w:rPr>
          <w:color w:val="231F20"/>
          <w:w w:val="105"/>
        </w:rPr>
        <w:t>điển,</w:t>
      </w:r>
      <w:r>
        <w:rPr>
          <w:color w:val="231F20"/>
          <w:spacing w:val="-4"/>
          <w:w w:val="105"/>
        </w:rPr>
        <w:t> </w:t>
      </w:r>
      <w:r>
        <w:rPr>
          <w:color w:val="231F20"/>
          <w:w w:val="105"/>
        </w:rPr>
        <w:t>học</w:t>
      </w:r>
      <w:r>
        <w:rPr>
          <w:color w:val="231F20"/>
          <w:spacing w:val="-4"/>
          <w:w w:val="105"/>
        </w:rPr>
        <w:t> </w:t>
      </w:r>
      <w:r>
        <w:rPr>
          <w:color w:val="231F20"/>
          <w:w w:val="105"/>
        </w:rPr>
        <w:t>tập,</w:t>
      </w:r>
      <w:r>
        <w:rPr>
          <w:color w:val="231F20"/>
          <w:spacing w:val="-3"/>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tiêu</w:t>
      </w:r>
      <w:r>
        <w:rPr>
          <w:color w:val="231F20"/>
          <w:spacing w:val="-4"/>
          <w:w w:val="105"/>
        </w:rPr>
        <w:t> </w:t>
      </w:r>
      <w:r>
        <w:rPr>
          <w:color w:val="231F20"/>
          <w:w w:val="105"/>
        </w:rPr>
        <w:t>trừ</w:t>
      </w:r>
      <w:r>
        <w:rPr>
          <w:color w:val="231F20"/>
          <w:spacing w:val="-4"/>
          <w:w w:val="105"/>
        </w:rPr>
        <w:t> </w:t>
      </w:r>
      <w:r>
        <w:rPr>
          <w:color w:val="231F20"/>
          <w:w w:val="105"/>
        </w:rPr>
        <w:t>hết</w:t>
      </w:r>
      <w:r>
        <w:rPr>
          <w:color w:val="231F20"/>
          <w:spacing w:val="-4"/>
          <w:w w:val="105"/>
        </w:rPr>
        <w:t> </w:t>
      </w:r>
      <w:r>
        <w:rPr>
          <w:color w:val="231F20"/>
          <w:w w:val="105"/>
        </w:rPr>
        <w:t>thảy</w:t>
      </w:r>
      <w:r>
        <w:rPr>
          <w:color w:val="231F20"/>
          <w:spacing w:val="-3"/>
          <w:w w:val="105"/>
        </w:rPr>
        <w:t> </w:t>
      </w:r>
      <w:r>
        <w:rPr>
          <w:color w:val="231F20"/>
          <w:w w:val="105"/>
        </w:rPr>
        <w:t>khổ</w:t>
      </w:r>
      <w:r>
        <w:rPr>
          <w:color w:val="231F20"/>
          <w:spacing w:val="-4"/>
          <w:w w:val="105"/>
        </w:rPr>
        <w:t> </w:t>
      </w:r>
      <w:r>
        <w:rPr>
          <w:color w:val="231F20"/>
          <w:w w:val="105"/>
        </w:rPr>
        <w:t>nạn,</w:t>
      </w:r>
      <w:r>
        <w:rPr>
          <w:color w:val="231F20"/>
          <w:spacing w:val="-3"/>
          <w:w w:val="105"/>
        </w:rPr>
        <w:t> </w:t>
      </w:r>
      <w:r>
        <w:rPr>
          <w:color w:val="231F20"/>
          <w:w w:val="105"/>
        </w:rPr>
        <w:t>đó</w:t>
      </w:r>
      <w:r>
        <w:rPr>
          <w:color w:val="231F20"/>
          <w:spacing w:val="-3"/>
          <w:w w:val="105"/>
        </w:rPr>
        <w:t> </w:t>
      </w:r>
      <w:r>
        <w:rPr>
          <w:color w:val="231F20"/>
          <w:w w:val="105"/>
        </w:rPr>
        <w:t>là</w:t>
      </w:r>
      <w:r>
        <w:rPr>
          <w:color w:val="231F20"/>
          <w:spacing w:val="-4"/>
          <w:w w:val="105"/>
        </w:rPr>
        <w:t> </w:t>
      </w:r>
      <w:r>
        <w:rPr>
          <w:color w:val="231F20"/>
          <w:w w:val="105"/>
        </w:rPr>
        <w:t>vô úy</w:t>
      </w:r>
      <w:r>
        <w:rPr>
          <w:color w:val="231F20"/>
          <w:spacing w:val="-23"/>
          <w:w w:val="105"/>
        </w:rPr>
        <w:t> </w:t>
      </w:r>
      <w:r>
        <w:rPr>
          <w:color w:val="231F20"/>
          <w:w w:val="105"/>
        </w:rPr>
        <w:t>bố</w:t>
      </w:r>
      <w:r>
        <w:rPr>
          <w:color w:val="231F20"/>
          <w:spacing w:val="-22"/>
          <w:w w:val="105"/>
        </w:rPr>
        <w:t> </w:t>
      </w:r>
      <w:r>
        <w:rPr>
          <w:color w:val="231F20"/>
          <w:w w:val="105"/>
        </w:rPr>
        <w:t>thí.</w:t>
      </w:r>
      <w:r>
        <w:rPr>
          <w:color w:val="231F20"/>
          <w:spacing w:val="-22"/>
          <w:w w:val="105"/>
        </w:rPr>
        <w:t> </w:t>
      </w:r>
      <w:r>
        <w:rPr>
          <w:color w:val="231F20"/>
          <w:w w:val="105"/>
        </w:rPr>
        <w:t>Vì</w:t>
      </w:r>
      <w:r>
        <w:rPr>
          <w:color w:val="231F20"/>
          <w:spacing w:val="-23"/>
          <w:w w:val="105"/>
        </w:rPr>
        <w:t> </w:t>
      </w:r>
      <w:r>
        <w:rPr>
          <w:color w:val="231F20"/>
          <w:w w:val="105"/>
        </w:rPr>
        <w:t>vậy,</w:t>
      </w:r>
      <w:r>
        <w:rPr>
          <w:color w:val="231F20"/>
          <w:spacing w:val="-22"/>
          <w:w w:val="105"/>
        </w:rPr>
        <w:t> </w:t>
      </w:r>
      <w:r>
        <w:rPr>
          <w:color w:val="231F20"/>
          <w:w w:val="105"/>
        </w:rPr>
        <w:t>thuở</w:t>
      </w:r>
      <w:r>
        <w:rPr>
          <w:color w:val="231F20"/>
          <w:spacing w:val="-22"/>
          <w:w w:val="105"/>
        </w:rPr>
        <w:t> </w:t>
      </w:r>
      <w:r>
        <w:rPr>
          <w:color w:val="231F20"/>
          <w:w w:val="105"/>
        </w:rPr>
        <w:t>ấy,</w:t>
      </w:r>
      <w:r>
        <w:rPr>
          <w:color w:val="231F20"/>
          <w:spacing w:val="-23"/>
          <w:w w:val="105"/>
        </w:rPr>
        <w:t> </w:t>
      </w:r>
      <w:r>
        <w:rPr>
          <w:color w:val="231F20"/>
          <w:w w:val="105"/>
        </w:rPr>
        <w:t>thầy</w:t>
      </w:r>
      <w:r>
        <w:rPr>
          <w:color w:val="231F20"/>
          <w:spacing w:val="-22"/>
          <w:w w:val="105"/>
        </w:rPr>
        <w:t> </w:t>
      </w:r>
      <w:r>
        <w:rPr>
          <w:color w:val="231F20"/>
          <w:w w:val="105"/>
        </w:rPr>
        <w:t>cổ</w:t>
      </w:r>
      <w:r>
        <w:rPr>
          <w:color w:val="231F20"/>
          <w:spacing w:val="-22"/>
          <w:w w:val="105"/>
        </w:rPr>
        <w:t> </w:t>
      </w:r>
      <w:r>
        <w:rPr>
          <w:color w:val="231F20"/>
          <w:w w:val="105"/>
        </w:rPr>
        <w:t>vũ,</w:t>
      </w:r>
      <w:r>
        <w:rPr>
          <w:color w:val="231F20"/>
          <w:spacing w:val="-23"/>
          <w:w w:val="105"/>
        </w:rPr>
        <w:t> </w:t>
      </w:r>
      <w:r>
        <w:rPr>
          <w:color w:val="231F20"/>
          <w:w w:val="105"/>
        </w:rPr>
        <w:t>khích</w:t>
      </w:r>
      <w:r>
        <w:rPr>
          <w:color w:val="231F20"/>
          <w:spacing w:val="-22"/>
          <w:w w:val="105"/>
        </w:rPr>
        <w:t> </w:t>
      </w:r>
      <w:r>
        <w:rPr>
          <w:color w:val="231F20"/>
          <w:w w:val="105"/>
        </w:rPr>
        <w:t>lệ</w:t>
      </w:r>
      <w:r>
        <w:rPr>
          <w:color w:val="231F20"/>
          <w:spacing w:val="-22"/>
          <w:w w:val="105"/>
        </w:rPr>
        <w:t> </w:t>
      </w:r>
      <w:r>
        <w:rPr>
          <w:color w:val="231F20"/>
          <w:w w:val="105"/>
        </w:rPr>
        <w:t>tôi</w:t>
      </w:r>
      <w:r>
        <w:rPr>
          <w:color w:val="231F20"/>
          <w:spacing w:val="-23"/>
          <w:w w:val="105"/>
        </w:rPr>
        <w:t> </w:t>
      </w:r>
      <w:r>
        <w:rPr>
          <w:color w:val="231F20"/>
          <w:w w:val="105"/>
        </w:rPr>
        <w:t>giảng</w:t>
      </w:r>
      <w:r>
        <w:rPr>
          <w:color w:val="231F20"/>
          <w:spacing w:val="-22"/>
          <w:w w:val="105"/>
        </w:rPr>
        <w:t> </w:t>
      </w:r>
      <w:r>
        <w:rPr>
          <w:color w:val="231F20"/>
          <w:w w:val="105"/>
        </w:rPr>
        <w:t>kinh,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8"/>
      </w:pPr>
      <w:r>
        <w:rPr>
          <w:color w:val="231F20"/>
        </w:rPr>
        <w:t>lên</w:t>
      </w:r>
      <w:r>
        <w:rPr>
          <w:color w:val="231F20"/>
          <w:spacing w:val="-3"/>
        </w:rPr>
        <w:t> </w:t>
      </w:r>
      <w:r>
        <w:rPr>
          <w:color w:val="231F20"/>
        </w:rPr>
        <w:t>đài</w:t>
      </w:r>
      <w:r>
        <w:rPr>
          <w:color w:val="231F20"/>
          <w:spacing w:val="-3"/>
        </w:rPr>
        <w:t> </w:t>
      </w:r>
      <w:r>
        <w:rPr>
          <w:color w:val="231F20"/>
        </w:rPr>
        <w:t>giảng</w:t>
      </w:r>
      <w:r>
        <w:rPr>
          <w:color w:val="231F20"/>
          <w:spacing w:val="-3"/>
        </w:rPr>
        <w:t> </w:t>
      </w:r>
      <w:r>
        <w:rPr>
          <w:color w:val="231F20"/>
        </w:rPr>
        <w:t>kinh.</w:t>
      </w:r>
      <w:r>
        <w:rPr>
          <w:color w:val="231F20"/>
          <w:spacing w:val="-3"/>
        </w:rPr>
        <w:t> </w:t>
      </w:r>
      <w:r>
        <w:rPr>
          <w:color w:val="231F20"/>
        </w:rPr>
        <w:t>Khi</w:t>
      </w:r>
      <w:r>
        <w:rPr>
          <w:color w:val="231F20"/>
          <w:spacing w:val="-3"/>
        </w:rPr>
        <w:t> </w:t>
      </w:r>
      <w:r>
        <w:rPr>
          <w:color w:val="231F20"/>
        </w:rPr>
        <w:t>thầy</w:t>
      </w:r>
      <w:r>
        <w:rPr>
          <w:color w:val="231F20"/>
          <w:spacing w:val="-3"/>
        </w:rPr>
        <w:t> </w:t>
      </w:r>
      <w:r>
        <w:rPr>
          <w:color w:val="231F20"/>
        </w:rPr>
        <w:t>khích</w:t>
      </w:r>
      <w:r>
        <w:rPr>
          <w:color w:val="231F20"/>
          <w:spacing w:val="-4"/>
        </w:rPr>
        <w:t> </w:t>
      </w:r>
      <w:r>
        <w:rPr>
          <w:color w:val="231F20"/>
        </w:rPr>
        <w:t>lệ</w:t>
      </w:r>
      <w:r>
        <w:rPr>
          <w:color w:val="231F20"/>
          <w:spacing w:val="-3"/>
        </w:rPr>
        <w:t> </w:t>
      </w:r>
      <w:r>
        <w:rPr>
          <w:color w:val="231F20"/>
        </w:rPr>
        <w:t>tôi,</w:t>
      </w:r>
      <w:r>
        <w:rPr>
          <w:color w:val="231F20"/>
          <w:spacing w:val="-3"/>
        </w:rPr>
        <w:t> </w:t>
      </w:r>
      <w:r>
        <w:rPr>
          <w:color w:val="231F20"/>
        </w:rPr>
        <w:t>tôi</w:t>
      </w:r>
      <w:r>
        <w:rPr>
          <w:color w:val="231F20"/>
          <w:spacing w:val="-3"/>
        </w:rPr>
        <w:t> </w:t>
      </w:r>
      <w:r>
        <w:rPr>
          <w:color w:val="231F20"/>
        </w:rPr>
        <w:t>sợ</w:t>
      </w:r>
      <w:r>
        <w:rPr>
          <w:color w:val="231F20"/>
          <w:spacing w:val="-3"/>
        </w:rPr>
        <w:t> </w:t>
      </w:r>
      <w:r>
        <w:rPr>
          <w:color w:val="231F20"/>
        </w:rPr>
        <w:t>hãi,</w:t>
      </w:r>
      <w:r>
        <w:rPr>
          <w:color w:val="231F20"/>
          <w:spacing w:val="-3"/>
        </w:rPr>
        <w:t> </w:t>
      </w:r>
      <w:r>
        <w:rPr>
          <w:color w:val="231F20"/>
        </w:rPr>
        <w:t>thưa:</w:t>
      </w:r>
      <w:r>
        <w:rPr>
          <w:color w:val="231F20"/>
          <w:spacing w:val="-3"/>
        </w:rPr>
        <w:t> </w:t>
      </w:r>
      <w:r>
        <w:rPr>
          <w:color w:val="231F20"/>
        </w:rPr>
        <w:t>“Con </w:t>
      </w:r>
      <w:r>
        <w:rPr>
          <w:color w:val="231F20"/>
          <w:w w:val="105"/>
        </w:rPr>
        <w:t>đến</w:t>
      </w:r>
      <w:r>
        <w:rPr>
          <w:color w:val="231F20"/>
          <w:spacing w:val="-13"/>
          <w:w w:val="105"/>
        </w:rPr>
        <w:t> </w:t>
      </w:r>
      <w:r>
        <w:rPr>
          <w:color w:val="231F20"/>
          <w:w w:val="105"/>
        </w:rPr>
        <w:t>Đài</w:t>
      </w:r>
      <w:r>
        <w:rPr>
          <w:color w:val="231F20"/>
          <w:spacing w:val="-13"/>
          <w:w w:val="105"/>
        </w:rPr>
        <w:t> </w:t>
      </w:r>
      <w:r>
        <w:rPr>
          <w:color w:val="231F20"/>
          <w:w w:val="105"/>
        </w:rPr>
        <w:t>Trung</w:t>
      </w:r>
      <w:r>
        <w:rPr>
          <w:color w:val="231F20"/>
          <w:spacing w:val="-13"/>
          <w:w w:val="105"/>
        </w:rPr>
        <w:t> </w:t>
      </w:r>
      <w:r>
        <w:rPr>
          <w:color w:val="231F20"/>
          <w:w w:val="105"/>
        </w:rPr>
        <w:t>là</w:t>
      </w:r>
      <w:r>
        <w:rPr>
          <w:color w:val="231F20"/>
          <w:spacing w:val="-13"/>
          <w:w w:val="105"/>
        </w:rPr>
        <w:t> </w:t>
      </w:r>
      <w:r>
        <w:rPr>
          <w:color w:val="231F20"/>
          <w:w w:val="105"/>
        </w:rPr>
        <w:t>để</w:t>
      </w:r>
      <w:r>
        <w:rPr>
          <w:color w:val="231F20"/>
          <w:spacing w:val="-13"/>
          <w:w w:val="105"/>
        </w:rPr>
        <w:t> </w:t>
      </w:r>
      <w:r>
        <w:rPr>
          <w:color w:val="231F20"/>
          <w:w w:val="105"/>
        </w:rPr>
        <w:t>nghe</w:t>
      </w:r>
      <w:r>
        <w:rPr>
          <w:color w:val="231F20"/>
          <w:spacing w:val="-13"/>
          <w:w w:val="105"/>
        </w:rPr>
        <w:t> </w:t>
      </w:r>
      <w:r>
        <w:rPr>
          <w:color w:val="231F20"/>
          <w:w w:val="105"/>
        </w:rPr>
        <w:t>kinh,</w:t>
      </w:r>
      <w:r>
        <w:rPr>
          <w:color w:val="231F20"/>
          <w:spacing w:val="-13"/>
          <w:w w:val="105"/>
        </w:rPr>
        <w:t> </w:t>
      </w:r>
      <w:r>
        <w:rPr>
          <w:color w:val="231F20"/>
          <w:w w:val="105"/>
        </w:rPr>
        <w:t>theo</w:t>
      </w:r>
      <w:r>
        <w:rPr>
          <w:color w:val="231F20"/>
          <w:spacing w:val="-13"/>
          <w:w w:val="105"/>
        </w:rPr>
        <w:t> </w:t>
      </w:r>
      <w:r>
        <w:rPr>
          <w:color w:val="231F20"/>
          <w:w w:val="105"/>
        </w:rPr>
        <w:t>thầy</w:t>
      </w:r>
      <w:r>
        <w:rPr>
          <w:color w:val="231F20"/>
          <w:spacing w:val="-13"/>
          <w:w w:val="105"/>
        </w:rPr>
        <w:t> </w:t>
      </w:r>
      <w:r>
        <w:rPr>
          <w:color w:val="231F20"/>
          <w:w w:val="105"/>
        </w:rPr>
        <w:t>học</w:t>
      </w:r>
      <w:r>
        <w:rPr>
          <w:color w:val="231F20"/>
          <w:spacing w:val="-13"/>
          <w:w w:val="105"/>
        </w:rPr>
        <w:t> </w:t>
      </w:r>
      <w:r>
        <w:rPr>
          <w:color w:val="231F20"/>
          <w:w w:val="105"/>
        </w:rPr>
        <w:t>tập,</w:t>
      </w:r>
      <w:r>
        <w:rPr>
          <w:color w:val="231F20"/>
          <w:spacing w:val="-13"/>
          <w:w w:val="105"/>
        </w:rPr>
        <w:t> </w:t>
      </w:r>
      <w:r>
        <w:rPr>
          <w:color w:val="231F20"/>
          <w:w w:val="105"/>
        </w:rPr>
        <w:t>con</w:t>
      </w:r>
      <w:r>
        <w:rPr>
          <w:color w:val="231F20"/>
          <w:spacing w:val="-13"/>
          <w:w w:val="105"/>
        </w:rPr>
        <w:t> </w:t>
      </w:r>
      <w:r>
        <w:rPr>
          <w:color w:val="231F20"/>
          <w:w w:val="105"/>
        </w:rPr>
        <w:t>chẳng dám lên đài giảng kinh. Con còn nghe nói, trong Phật môn có lời truyền: ‘Nói trật một chữ, sẽ phải đọa làm thân chồn hoang</w:t>
      </w:r>
      <w:r>
        <w:rPr>
          <w:color w:val="231F20"/>
          <w:spacing w:val="-19"/>
          <w:w w:val="105"/>
        </w:rPr>
        <w:t> </w:t>
      </w:r>
      <w:r>
        <w:rPr>
          <w:color w:val="231F20"/>
          <w:w w:val="105"/>
        </w:rPr>
        <w:t>500</w:t>
      </w:r>
      <w:r>
        <w:rPr>
          <w:color w:val="231F20"/>
          <w:spacing w:val="-19"/>
          <w:w w:val="105"/>
        </w:rPr>
        <w:t> </w:t>
      </w:r>
      <w:r>
        <w:rPr>
          <w:color w:val="231F20"/>
          <w:w w:val="105"/>
        </w:rPr>
        <w:t>đời’,</w:t>
      </w:r>
      <w:r>
        <w:rPr>
          <w:color w:val="231F20"/>
          <w:spacing w:val="-19"/>
          <w:w w:val="105"/>
        </w:rPr>
        <w:t> </w:t>
      </w:r>
      <w:r>
        <w:rPr>
          <w:color w:val="231F20"/>
          <w:w w:val="105"/>
        </w:rPr>
        <w:t>sợ</w:t>
      </w:r>
      <w:r>
        <w:rPr>
          <w:color w:val="231F20"/>
          <w:spacing w:val="-19"/>
          <w:w w:val="105"/>
        </w:rPr>
        <w:t> </w:t>
      </w:r>
      <w:r>
        <w:rPr>
          <w:color w:val="231F20"/>
          <w:w w:val="105"/>
        </w:rPr>
        <w:t>quá,</w:t>
      </w:r>
      <w:r>
        <w:rPr>
          <w:color w:val="231F20"/>
          <w:spacing w:val="-19"/>
          <w:w w:val="105"/>
        </w:rPr>
        <w:t> </w:t>
      </w:r>
      <w:r>
        <w:rPr>
          <w:color w:val="231F20"/>
          <w:w w:val="105"/>
        </w:rPr>
        <w:t>làm</w:t>
      </w:r>
      <w:r>
        <w:rPr>
          <w:color w:val="231F20"/>
          <w:spacing w:val="-19"/>
          <w:w w:val="105"/>
        </w:rPr>
        <w:t> </w:t>
      </w:r>
      <w:r>
        <w:rPr>
          <w:color w:val="231F20"/>
          <w:w w:val="105"/>
        </w:rPr>
        <w:t>sao</w:t>
      </w:r>
      <w:r>
        <w:rPr>
          <w:color w:val="231F20"/>
          <w:spacing w:val="-19"/>
          <w:w w:val="105"/>
        </w:rPr>
        <w:t> </w:t>
      </w:r>
      <w:r>
        <w:rPr>
          <w:color w:val="231F20"/>
          <w:w w:val="105"/>
        </w:rPr>
        <w:t>dám</w:t>
      </w:r>
      <w:r>
        <w:rPr>
          <w:color w:val="231F20"/>
          <w:spacing w:val="-19"/>
          <w:w w:val="105"/>
        </w:rPr>
        <w:t> </w:t>
      </w:r>
      <w:r>
        <w:rPr>
          <w:color w:val="231F20"/>
          <w:w w:val="105"/>
        </w:rPr>
        <w:t>giảng?”.</w:t>
      </w:r>
      <w:r>
        <w:rPr>
          <w:color w:val="231F20"/>
          <w:spacing w:val="-19"/>
          <w:w w:val="105"/>
        </w:rPr>
        <w:t> </w:t>
      </w:r>
      <w:r>
        <w:rPr>
          <w:color w:val="231F20"/>
          <w:w w:val="105"/>
        </w:rPr>
        <w:t>Cuối</w:t>
      </w:r>
      <w:r>
        <w:rPr>
          <w:color w:val="231F20"/>
          <w:spacing w:val="-19"/>
          <w:w w:val="105"/>
        </w:rPr>
        <w:t> </w:t>
      </w:r>
      <w:r>
        <w:rPr>
          <w:color w:val="231F20"/>
          <w:w w:val="105"/>
        </w:rPr>
        <w:t>cùng,</w:t>
      </w:r>
      <w:r>
        <w:rPr>
          <w:color w:val="231F20"/>
          <w:spacing w:val="-19"/>
          <w:w w:val="105"/>
        </w:rPr>
        <w:t> </w:t>
      </w:r>
      <w:r>
        <w:rPr>
          <w:color w:val="231F20"/>
          <w:w w:val="105"/>
        </w:rPr>
        <w:t>tôi vẫn</w:t>
      </w:r>
      <w:r>
        <w:rPr>
          <w:color w:val="231F20"/>
          <w:spacing w:val="-23"/>
          <w:w w:val="105"/>
        </w:rPr>
        <w:t> </w:t>
      </w:r>
      <w:r>
        <w:rPr>
          <w:color w:val="231F20"/>
          <w:w w:val="105"/>
        </w:rPr>
        <w:t>nghe</w:t>
      </w:r>
      <w:r>
        <w:rPr>
          <w:color w:val="231F20"/>
          <w:spacing w:val="-22"/>
          <w:w w:val="105"/>
        </w:rPr>
        <w:t> </w:t>
      </w:r>
      <w:r>
        <w:rPr>
          <w:color w:val="231F20"/>
          <w:w w:val="105"/>
        </w:rPr>
        <w:t>theo</w:t>
      </w:r>
      <w:r>
        <w:rPr>
          <w:color w:val="231F20"/>
          <w:spacing w:val="-22"/>
          <w:w w:val="105"/>
        </w:rPr>
        <w:t> </w:t>
      </w:r>
      <w:r>
        <w:rPr>
          <w:color w:val="231F20"/>
          <w:w w:val="105"/>
        </w:rPr>
        <w:t>quyết</w:t>
      </w:r>
      <w:r>
        <w:rPr>
          <w:color w:val="231F20"/>
          <w:spacing w:val="-23"/>
          <w:w w:val="105"/>
        </w:rPr>
        <w:t> </w:t>
      </w:r>
      <w:r>
        <w:rPr>
          <w:color w:val="231F20"/>
          <w:w w:val="105"/>
        </w:rPr>
        <w:t>định</w:t>
      </w:r>
      <w:r>
        <w:rPr>
          <w:color w:val="231F20"/>
          <w:spacing w:val="-22"/>
          <w:w w:val="105"/>
        </w:rPr>
        <w:t> </w:t>
      </w:r>
      <w:r>
        <w:rPr>
          <w:color w:val="231F20"/>
          <w:w w:val="105"/>
        </w:rPr>
        <w:t>của</w:t>
      </w:r>
      <w:r>
        <w:rPr>
          <w:color w:val="231F20"/>
          <w:spacing w:val="-22"/>
          <w:w w:val="105"/>
        </w:rPr>
        <w:t> </w:t>
      </w:r>
      <w:r>
        <w:rPr>
          <w:color w:val="231F20"/>
          <w:w w:val="105"/>
        </w:rPr>
        <w:t>thầy.</w:t>
      </w:r>
      <w:r>
        <w:rPr>
          <w:color w:val="231F20"/>
          <w:spacing w:val="-23"/>
          <w:w w:val="105"/>
        </w:rPr>
        <w:t> </w:t>
      </w:r>
      <w:r>
        <w:rPr>
          <w:color w:val="231F20"/>
          <w:w w:val="105"/>
        </w:rPr>
        <w:t>Thầy</w:t>
      </w:r>
      <w:r>
        <w:rPr>
          <w:color w:val="231F20"/>
          <w:spacing w:val="-22"/>
          <w:w w:val="105"/>
        </w:rPr>
        <w:t> </w:t>
      </w:r>
      <w:r>
        <w:rPr>
          <w:color w:val="231F20"/>
          <w:w w:val="105"/>
        </w:rPr>
        <w:t>nói:</w:t>
      </w:r>
      <w:r>
        <w:rPr>
          <w:color w:val="231F20"/>
          <w:spacing w:val="-22"/>
          <w:w w:val="105"/>
        </w:rPr>
        <w:t> </w:t>
      </w:r>
      <w:r>
        <w:rPr>
          <w:color w:val="231F20"/>
          <w:w w:val="105"/>
        </w:rPr>
        <w:t>“Đúng</w:t>
      </w:r>
      <w:r>
        <w:rPr>
          <w:color w:val="231F20"/>
          <w:spacing w:val="-23"/>
          <w:w w:val="105"/>
        </w:rPr>
        <w:t> </w:t>
      </w:r>
      <w:r>
        <w:rPr>
          <w:color w:val="231F20"/>
          <w:w w:val="105"/>
        </w:rPr>
        <w:t>vậy,</w:t>
      </w:r>
      <w:r>
        <w:rPr>
          <w:color w:val="231F20"/>
          <w:spacing w:val="-22"/>
          <w:w w:val="105"/>
        </w:rPr>
        <w:t> </w:t>
      </w:r>
      <w:r>
        <w:rPr>
          <w:color w:val="231F20"/>
          <w:w w:val="105"/>
        </w:rPr>
        <w:t>nói trật một chữ, tự đọa làm thân chồn hoang, chuyện ấy chẳng phải là giả, thật đấy! Nhưng vào thời cổ, giảng kinh phải chứng</w:t>
      </w:r>
      <w:r>
        <w:rPr>
          <w:color w:val="231F20"/>
          <w:spacing w:val="-17"/>
          <w:w w:val="105"/>
        </w:rPr>
        <w:t> </w:t>
      </w:r>
      <w:r>
        <w:rPr>
          <w:color w:val="231F20"/>
          <w:w w:val="105"/>
        </w:rPr>
        <w:t>quả</w:t>
      </w:r>
      <w:r>
        <w:rPr>
          <w:color w:val="231F20"/>
          <w:spacing w:val="-17"/>
          <w:w w:val="105"/>
        </w:rPr>
        <w:t> </w:t>
      </w:r>
      <w:r>
        <w:rPr>
          <w:color w:val="231F20"/>
          <w:w w:val="105"/>
        </w:rPr>
        <w:t>thì</w:t>
      </w:r>
      <w:r>
        <w:rPr>
          <w:color w:val="231F20"/>
          <w:spacing w:val="-18"/>
          <w:w w:val="105"/>
        </w:rPr>
        <w:t> </w:t>
      </w:r>
      <w:r>
        <w:rPr>
          <w:color w:val="231F20"/>
          <w:w w:val="105"/>
        </w:rPr>
        <w:t>mới</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8"/>
          <w:w w:val="105"/>
        </w:rPr>
        <w:t> </w:t>
      </w:r>
      <w:r>
        <w:rPr>
          <w:color w:val="231F20"/>
          <w:w w:val="105"/>
        </w:rPr>
        <w:t>giảng</w:t>
      </w:r>
      <w:r>
        <w:rPr>
          <w:color w:val="231F20"/>
          <w:spacing w:val="-17"/>
          <w:w w:val="105"/>
        </w:rPr>
        <w:t> </w:t>
      </w:r>
      <w:r>
        <w:rPr>
          <w:color w:val="231F20"/>
          <w:w w:val="105"/>
        </w:rPr>
        <w:t>kinh;</w:t>
      </w:r>
      <w:r>
        <w:rPr>
          <w:color w:val="231F20"/>
          <w:spacing w:val="-18"/>
          <w:w w:val="105"/>
        </w:rPr>
        <w:t> </w:t>
      </w:r>
      <w:r>
        <w:rPr>
          <w:color w:val="231F20"/>
          <w:w w:val="105"/>
        </w:rPr>
        <w:t>chưa</w:t>
      </w:r>
      <w:r>
        <w:rPr>
          <w:color w:val="231F20"/>
          <w:spacing w:val="-17"/>
          <w:w w:val="105"/>
        </w:rPr>
        <w:t> </w:t>
      </w:r>
      <w:r>
        <w:rPr>
          <w:color w:val="231F20"/>
          <w:w w:val="105"/>
        </w:rPr>
        <w:t>chứng</w:t>
      </w:r>
      <w:r>
        <w:rPr>
          <w:color w:val="231F20"/>
          <w:spacing w:val="-17"/>
          <w:w w:val="105"/>
        </w:rPr>
        <w:t> </w:t>
      </w:r>
      <w:r>
        <w:rPr>
          <w:color w:val="231F20"/>
          <w:w w:val="105"/>
        </w:rPr>
        <w:t>quả,</w:t>
      </w:r>
      <w:r>
        <w:rPr>
          <w:color w:val="231F20"/>
          <w:spacing w:val="-17"/>
          <w:w w:val="105"/>
        </w:rPr>
        <w:t> </w:t>
      </w:r>
      <w:r>
        <w:rPr>
          <w:color w:val="231F20"/>
          <w:w w:val="105"/>
        </w:rPr>
        <w:t>chẳng thể giảng kinh. Vì thế, cổ thánh tiên hiền chú giải kinh đều là người đã chứng quả, chẳng phải là phàm nhân. Nhưng trong</w:t>
      </w:r>
      <w:r>
        <w:rPr>
          <w:color w:val="231F20"/>
          <w:spacing w:val="-16"/>
          <w:w w:val="105"/>
        </w:rPr>
        <w:t> </w:t>
      </w:r>
      <w:r>
        <w:rPr>
          <w:color w:val="231F20"/>
          <w:w w:val="105"/>
        </w:rPr>
        <w:t>thời</w:t>
      </w:r>
      <w:r>
        <w:rPr>
          <w:color w:val="231F20"/>
          <w:spacing w:val="-17"/>
          <w:w w:val="105"/>
        </w:rPr>
        <w:t> </w:t>
      </w:r>
      <w:r>
        <w:rPr>
          <w:color w:val="231F20"/>
          <w:w w:val="105"/>
        </w:rPr>
        <w:t>đại</w:t>
      </w:r>
      <w:r>
        <w:rPr>
          <w:color w:val="231F20"/>
          <w:spacing w:val="-16"/>
          <w:w w:val="105"/>
        </w:rPr>
        <w:t> </w:t>
      </w:r>
      <w:r>
        <w:rPr>
          <w:color w:val="231F20"/>
          <w:w w:val="105"/>
        </w:rPr>
        <w:t>hiện</w:t>
      </w:r>
      <w:r>
        <w:rPr>
          <w:color w:val="231F20"/>
          <w:spacing w:val="-16"/>
          <w:w w:val="105"/>
        </w:rPr>
        <w:t> </w:t>
      </w:r>
      <w:r>
        <w:rPr>
          <w:color w:val="231F20"/>
          <w:w w:val="105"/>
        </w:rPr>
        <w:t>tại,</w:t>
      </w:r>
      <w:r>
        <w:rPr>
          <w:color w:val="231F20"/>
          <w:spacing w:val="-16"/>
          <w:w w:val="105"/>
        </w:rPr>
        <w:t> </w:t>
      </w:r>
      <w:r>
        <w:rPr>
          <w:color w:val="231F20"/>
          <w:w w:val="105"/>
        </w:rPr>
        <w:t>không</w:t>
      </w:r>
      <w:r>
        <w:rPr>
          <w:color w:val="231F20"/>
          <w:spacing w:val="-16"/>
          <w:w w:val="105"/>
        </w:rPr>
        <w:t> </w:t>
      </w:r>
      <w:r>
        <w:rPr>
          <w:color w:val="231F20"/>
          <w:w w:val="105"/>
        </w:rPr>
        <w:t>chỉ</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người</w:t>
      </w:r>
      <w:r>
        <w:rPr>
          <w:color w:val="231F20"/>
          <w:spacing w:val="-16"/>
          <w:w w:val="105"/>
        </w:rPr>
        <w:t> </w:t>
      </w:r>
      <w:r>
        <w:rPr>
          <w:color w:val="231F20"/>
          <w:w w:val="105"/>
        </w:rPr>
        <w:t>chứng</w:t>
      </w:r>
      <w:r>
        <w:rPr>
          <w:color w:val="231F20"/>
          <w:spacing w:val="-16"/>
          <w:w w:val="105"/>
        </w:rPr>
        <w:t> </w:t>
      </w:r>
      <w:r>
        <w:rPr>
          <w:color w:val="231F20"/>
          <w:w w:val="105"/>
        </w:rPr>
        <w:t>quả, mà</w:t>
      </w:r>
      <w:r>
        <w:rPr>
          <w:color w:val="231F20"/>
          <w:spacing w:val="-12"/>
          <w:w w:val="105"/>
        </w:rPr>
        <w:t> </w:t>
      </w:r>
      <w:r>
        <w:rPr>
          <w:color w:val="231F20"/>
          <w:w w:val="105"/>
        </w:rPr>
        <w:t>người</w:t>
      </w:r>
      <w:r>
        <w:rPr>
          <w:color w:val="231F20"/>
          <w:spacing w:val="-13"/>
          <w:w w:val="105"/>
        </w:rPr>
        <w:t> </w:t>
      </w:r>
      <w:r>
        <w:rPr>
          <w:color w:val="231F20"/>
          <w:w w:val="105"/>
        </w:rPr>
        <w:t>khai</w:t>
      </w:r>
      <w:r>
        <w:rPr>
          <w:color w:val="231F20"/>
          <w:spacing w:val="-13"/>
          <w:w w:val="105"/>
        </w:rPr>
        <w:t> </w:t>
      </w:r>
      <w:r>
        <w:rPr>
          <w:color w:val="231F20"/>
          <w:w w:val="105"/>
        </w:rPr>
        <w:t>ngộ</w:t>
      </w:r>
      <w:r>
        <w:rPr>
          <w:color w:val="231F20"/>
          <w:spacing w:val="-13"/>
          <w:w w:val="105"/>
        </w:rPr>
        <w:t> </w:t>
      </w:r>
      <w:r>
        <w:rPr>
          <w:color w:val="231F20"/>
          <w:w w:val="105"/>
        </w:rPr>
        <w:t>cũng</w:t>
      </w:r>
      <w:r>
        <w:rPr>
          <w:color w:val="231F20"/>
          <w:spacing w:val="-12"/>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Nếu</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chẳng</w:t>
      </w:r>
      <w:r>
        <w:rPr>
          <w:color w:val="231F20"/>
          <w:spacing w:val="-12"/>
          <w:w w:val="105"/>
        </w:rPr>
        <w:t> </w:t>
      </w:r>
      <w:r>
        <w:rPr>
          <w:color w:val="231F20"/>
          <w:w w:val="105"/>
        </w:rPr>
        <w:t>phát tâm giảng, Phật pháp sẽ bị tiêu diệt trong đời này”.</w:t>
      </w:r>
    </w:p>
    <w:p>
      <w:pPr>
        <w:pStyle w:val="BodyText"/>
        <w:spacing w:line="309" w:lineRule="auto" w:before="168"/>
        <w:ind w:left="387" w:right="122" w:firstLine="453"/>
      </w:pPr>
      <w:r>
        <w:rPr>
          <w:color w:val="231F20"/>
          <w:w w:val="105"/>
        </w:rPr>
        <w:t>Thầy nói lời ấy, lời lẽ nghiêm trọng. Cách làm ra sao? “Chúng ta nhất định phải phát tâm cứu vớt Phật giáo. Do vậy,</w:t>
      </w:r>
      <w:r>
        <w:rPr>
          <w:color w:val="231F20"/>
          <w:spacing w:val="-23"/>
          <w:w w:val="105"/>
        </w:rPr>
        <w:t> </w:t>
      </w:r>
      <w:r>
        <w:rPr>
          <w:color w:val="231F20"/>
          <w:w w:val="105"/>
        </w:rPr>
        <w:t>anh</w:t>
      </w:r>
      <w:r>
        <w:rPr>
          <w:color w:val="231F20"/>
          <w:spacing w:val="-22"/>
          <w:w w:val="105"/>
        </w:rPr>
        <w:t> </w:t>
      </w:r>
      <w:r>
        <w:rPr>
          <w:color w:val="231F20"/>
          <w:w w:val="105"/>
        </w:rPr>
        <w:t>nhất</w:t>
      </w:r>
      <w:r>
        <w:rPr>
          <w:color w:val="231F20"/>
          <w:spacing w:val="-22"/>
          <w:w w:val="105"/>
        </w:rPr>
        <w:t> </w:t>
      </w:r>
      <w:r>
        <w:rPr>
          <w:color w:val="231F20"/>
          <w:w w:val="105"/>
        </w:rPr>
        <w:t>định</w:t>
      </w:r>
      <w:r>
        <w:rPr>
          <w:color w:val="231F20"/>
          <w:spacing w:val="-23"/>
          <w:w w:val="105"/>
        </w:rPr>
        <w:t> </w:t>
      </w:r>
      <w:r>
        <w:rPr>
          <w:color w:val="231F20"/>
          <w:w w:val="105"/>
        </w:rPr>
        <w:t>phải</w:t>
      </w:r>
      <w:r>
        <w:rPr>
          <w:color w:val="231F20"/>
          <w:spacing w:val="-22"/>
          <w:w w:val="105"/>
        </w:rPr>
        <w:t> </w:t>
      </w:r>
      <w:r>
        <w:rPr>
          <w:color w:val="231F20"/>
          <w:w w:val="105"/>
        </w:rPr>
        <w:t>phát</w:t>
      </w:r>
      <w:r>
        <w:rPr>
          <w:color w:val="231F20"/>
          <w:spacing w:val="-22"/>
          <w:w w:val="105"/>
        </w:rPr>
        <w:t> </w:t>
      </w:r>
      <w:r>
        <w:rPr>
          <w:color w:val="231F20"/>
          <w:w w:val="105"/>
        </w:rPr>
        <w:t>tâm</w:t>
      </w:r>
      <w:r>
        <w:rPr>
          <w:color w:val="231F20"/>
          <w:spacing w:val="-23"/>
          <w:w w:val="105"/>
        </w:rPr>
        <w:t> </w:t>
      </w:r>
      <w:r>
        <w:rPr>
          <w:color w:val="231F20"/>
          <w:w w:val="105"/>
        </w:rPr>
        <w:t>học</w:t>
      </w:r>
      <w:r>
        <w:rPr>
          <w:color w:val="231F20"/>
          <w:spacing w:val="-22"/>
          <w:w w:val="105"/>
        </w:rPr>
        <w:t> </w:t>
      </w:r>
      <w:r>
        <w:rPr>
          <w:color w:val="231F20"/>
          <w:w w:val="105"/>
        </w:rPr>
        <w:t>giảng</w:t>
      </w:r>
      <w:r>
        <w:rPr>
          <w:color w:val="231F20"/>
          <w:spacing w:val="-22"/>
          <w:w w:val="105"/>
        </w:rPr>
        <w:t> </w:t>
      </w:r>
      <w:r>
        <w:rPr>
          <w:color w:val="231F20"/>
          <w:w w:val="105"/>
        </w:rPr>
        <w:t>kinh.</w:t>
      </w:r>
      <w:r>
        <w:rPr>
          <w:color w:val="231F20"/>
          <w:spacing w:val="-22"/>
          <w:w w:val="105"/>
        </w:rPr>
        <w:t> </w:t>
      </w:r>
      <w:r>
        <w:rPr>
          <w:color w:val="231F20"/>
          <w:w w:val="105"/>
        </w:rPr>
        <w:t>Giảng</w:t>
      </w:r>
      <w:r>
        <w:rPr>
          <w:color w:val="231F20"/>
          <w:spacing w:val="-23"/>
          <w:w w:val="105"/>
        </w:rPr>
        <w:t> </w:t>
      </w:r>
      <w:r>
        <w:rPr>
          <w:color w:val="231F20"/>
          <w:w w:val="105"/>
        </w:rPr>
        <w:t>bằng cách nào trong khi chính mình chưa khai ngộ? Giảng chú giải</w:t>
      </w:r>
      <w:r>
        <w:rPr>
          <w:color w:val="231F20"/>
          <w:spacing w:val="-2"/>
          <w:w w:val="105"/>
        </w:rPr>
        <w:t> </w:t>
      </w:r>
      <w:r>
        <w:rPr>
          <w:color w:val="231F20"/>
          <w:w w:val="105"/>
        </w:rPr>
        <w:t>của</w:t>
      </w:r>
      <w:r>
        <w:rPr>
          <w:color w:val="231F20"/>
          <w:spacing w:val="-2"/>
          <w:w w:val="105"/>
        </w:rPr>
        <w:t> </w:t>
      </w:r>
      <w:r>
        <w:rPr>
          <w:color w:val="231F20"/>
          <w:w w:val="105"/>
        </w:rPr>
        <w:t>cổ</w:t>
      </w:r>
      <w:r>
        <w:rPr>
          <w:color w:val="231F20"/>
          <w:spacing w:val="-2"/>
          <w:w w:val="105"/>
        </w:rPr>
        <w:t> </w:t>
      </w:r>
      <w:r>
        <w:rPr>
          <w:color w:val="231F20"/>
          <w:w w:val="105"/>
        </w:rPr>
        <w:t>nhân.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giảng</w:t>
      </w:r>
      <w:r>
        <w:rPr>
          <w:color w:val="231F20"/>
          <w:spacing w:val="-2"/>
          <w:w w:val="105"/>
        </w:rPr>
        <w:t> </w:t>
      </w:r>
      <w:r>
        <w:rPr>
          <w:color w:val="231F20"/>
          <w:w w:val="105"/>
        </w:rPr>
        <w:t>trật</w:t>
      </w:r>
      <w:r>
        <w:rPr>
          <w:color w:val="231F20"/>
          <w:spacing w:val="-2"/>
          <w:w w:val="105"/>
        </w:rPr>
        <w:t> </w:t>
      </w:r>
      <w:r>
        <w:rPr>
          <w:color w:val="231F20"/>
          <w:w w:val="105"/>
        </w:rPr>
        <w:t>là</w:t>
      </w:r>
      <w:r>
        <w:rPr>
          <w:color w:val="231F20"/>
          <w:spacing w:val="-2"/>
          <w:w w:val="105"/>
        </w:rPr>
        <w:t> </w:t>
      </w:r>
      <w:r>
        <w:rPr>
          <w:color w:val="231F20"/>
          <w:w w:val="105"/>
        </w:rPr>
        <w:t>do</w:t>
      </w:r>
      <w:r>
        <w:rPr>
          <w:color w:val="231F20"/>
          <w:spacing w:val="-2"/>
          <w:w w:val="105"/>
        </w:rPr>
        <w:t> </w:t>
      </w:r>
      <w:r>
        <w:rPr>
          <w:color w:val="231F20"/>
          <w:w w:val="105"/>
        </w:rPr>
        <w:t>cổ</w:t>
      </w:r>
      <w:r>
        <w:rPr>
          <w:color w:val="231F20"/>
          <w:spacing w:val="-2"/>
          <w:w w:val="105"/>
        </w:rPr>
        <w:t> </w:t>
      </w:r>
      <w:r>
        <w:rPr>
          <w:color w:val="231F20"/>
          <w:w w:val="105"/>
        </w:rPr>
        <w:t>nhân</w:t>
      </w:r>
      <w:r>
        <w:rPr>
          <w:color w:val="231F20"/>
          <w:spacing w:val="-2"/>
          <w:w w:val="105"/>
        </w:rPr>
        <w:t> </w:t>
      </w:r>
      <w:r>
        <w:rPr>
          <w:color w:val="231F20"/>
          <w:w w:val="105"/>
        </w:rPr>
        <w:t>chú</w:t>
      </w:r>
      <w:r>
        <w:rPr>
          <w:color w:val="231F20"/>
          <w:spacing w:val="-2"/>
          <w:w w:val="105"/>
        </w:rPr>
        <w:t> </w:t>
      </w:r>
      <w:r>
        <w:rPr>
          <w:color w:val="231F20"/>
          <w:w w:val="105"/>
        </w:rPr>
        <w:t>giải trật,</w:t>
      </w:r>
      <w:r>
        <w:rPr>
          <w:color w:val="231F20"/>
          <w:spacing w:val="-6"/>
          <w:w w:val="105"/>
        </w:rPr>
        <w:t> </w:t>
      </w:r>
      <w:r>
        <w:rPr>
          <w:color w:val="231F20"/>
          <w:w w:val="105"/>
        </w:rPr>
        <w:t>họ</w:t>
      </w:r>
      <w:r>
        <w:rPr>
          <w:color w:val="231F20"/>
          <w:spacing w:val="-5"/>
          <w:w w:val="105"/>
        </w:rPr>
        <w:t> </w:t>
      </w:r>
      <w:r>
        <w:rPr>
          <w:color w:val="231F20"/>
          <w:w w:val="105"/>
        </w:rPr>
        <w:t>chịu</w:t>
      </w:r>
      <w:r>
        <w:rPr>
          <w:color w:val="231F20"/>
          <w:spacing w:val="-5"/>
          <w:w w:val="105"/>
        </w:rPr>
        <w:t> </w:t>
      </w:r>
      <w:r>
        <w:rPr>
          <w:color w:val="231F20"/>
          <w:w w:val="105"/>
        </w:rPr>
        <w:t>trách</w:t>
      </w:r>
      <w:r>
        <w:rPr>
          <w:color w:val="231F20"/>
          <w:spacing w:val="-6"/>
          <w:w w:val="105"/>
        </w:rPr>
        <w:t> </w:t>
      </w:r>
      <w:r>
        <w:rPr>
          <w:color w:val="231F20"/>
          <w:w w:val="105"/>
        </w:rPr>
        <w:t>nhiệm,</w:t>
      </w:r>
      <w:r>
        <w:rPr>
          <w:color w:val="231F20"/>
          <w:spacing w:val="-7"/>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chẳng</w:t>
      </w:r>
      <w:r>
        <w:rPr>
          <w:color w:val="231F20"/>
          <w:spacing w:val="-5"/>
          <w:w w:val="105"/>
        </w:rPr>
        <w:t> </w:t>
      </w:r>
      <w:r>
        <w:rPr>
          <w:color w:val="231F20"/>
          <w:w w:val="105"/>
        </w:rPr>
        <w:t>lãnh</w:t>
      </w:r>
      <w:r>
        <w:rPr>
          <w:color w:val="231F20"/>
          <w:spacing w:val="-6"/>
          <w:w w:val="105"/>
        </w:rPr>
        <w:t> </w:t>
      </w:r>
      <w:r>
        <w:rPr>
          <w:color w:val="231F20"/>
          <w:w w:val="105"/>
        </w:rPr>
        <w:t>trách</w:t>
      </w:r>
      <w:r>
        <w:rPr>
          <w:color w:val="231F20"/>
          <w:spacing w:val="-7"/>
          <w:w w:val="105"/>
        </w:rPr>
        <w:t> </w:t>
      </w:r>
      <w:r>
        <w:rPr>
          <w:color w:val="231F20"/>
          <w:spacing w:val="-4"/>
          <w:w w:val="105"/>
        </w:rPr>
        <w:t>nhiệm”.</w:t>
      </w:r>
    </w:p>
    <w:p>
      <w:pPr>
        <w:pStyle w:val="BodyText"/>
        <w:spacing w:line="309" w:lineRule="auto" w:before="153"/>
        <w:ind w:left="387" w:right="122" w:firstLine="453"/>
      </w:pPr>
      <w:r>
        <w:rPr>
          <w:color w:val="231F20"/>
          <w:w w:val="105"/>
        </w:rPr>
        <w:t>Thầy</w:t>
      </w:r>
      <w:r>
        <w:rPr>
          <w:color w:val="231F20"/>
          <w:spacing w:val="-23"/>
          <w:w w:val="105"/>
        </w:rPr>
        <w:t> </w:t>
      </w:r>
      <w:r>
        <w:rPr>
          <w:color w:val="231F20"/>
          <w:w w:val="105"/>
        </w:rPr>
        <w:t>chỉ</w:t>
      </w:r>
      <w:r>
        <w:rPr>
          <w:color w:val="231F20"/>
          <w:spacing w:val="-22"/>
          <w:w w:val="105"/>
        </w:rPr>
        <w:t> </w:t>
      </w:r>
      <w:r>
        <w:rPr>
          <w:color w:val="231F20"/>
          <w:w w:val="105"/>
        </w:rPr>
        <w:t>điểm</w:t>
      </w:r>
      <w:r>
        <w:rPr>
          <w:color w:val="231F20"/>
          <w:spacing w:val="-22"/>
          <w:w w:val="105"/>
        </w:rPr>
        <w:t> </w:t>
      </w:r>
      <w:r>
        <w:rPr>
          <w:color w:val="231F20"/>
          <w:w w:val="105"/>
        </w:rPr>
        <w:t>khiến</w:t>
      </w:r>
      <w:r>
        <w:rPr>
          <w:color w:val="231F20"/>
          <w:spacing w:val="-23"/>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tỉnh</w:t>
      </w:r>
      <w:r>
        <w:rPr>
          <w:color w:val="231F20"/>
          <w:spacing w:val="-23"/>
          <w:w w:val="105"/>
        </w:rPr>
        <w:t> </w:t>
      </w:r>
      <w:r>
        <w:rPr>
          <w:color w:val="231F20"/>
          <w:w w:val="105"/>
        </w:rPr>
        <w:t>ngộ.</w:t>
      </w:r>
      <w:r>
        <w:rPr>
          <w:color w:val="231F20"/>
          <w:spacing w:val="-22"/>
          <w:w w:val="105"/>
        </w:rPr>
        <w:t> </w:t>
      </w:r>
      <w:r>
        <w:rPr>
          <w:color w:val="231F20"/>
          <w:w w:val="105"/>
        </w:rPr>
        <w:t>Giảng</w:t>
      </w:r>
      <w:r>
        <w:rPr>
          <w:color w:val="231F20"/>
          <w:spacing w:val="-22"/>
          <w:w w:val="105"/>
        </w:rPr>
        <w:t> </w:t>
      </w:r>
      <w:r>
        <w:rPr>
          <w:color w:val="231F20"/>
          <w:w w:val="105"/>
        </w:rPr>
        <w:t>kinh</w:t>
      </w:r>
      <w:r>
        <w:rPr>
          <w:color w:val="231F20"/>
          <w:spacing w:val="-23"/>
          <w:w w:val="105"/>
        </w:rPr>
        <w:t> </w:t>
      </w:r>
      <w:r>
        <w:rPr>
          <w:color w:val="231F20"/>
          <w:w w:val="105"/>
        </w:rPr>
        <w:t>trong hiện thời giống như chú giải của cổ nhân viết bằng lối văn Văn ngôn, chúng ta dịch Văn ngôn thành văn Bạch thoại, chúng ta có thể làm được điều này.</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1" w:firstLine="453"/>
      </w:pPr>
      <w:r>
        <w:rPr>
          <w:color w:val="231F20"/>
          <w:w w:val="105"/>
        </w:rPr>
        <w:t>Nếu chúng ta gặp khó khăn khi đọc Văn ngôn, nay các pháp sư cận đại có chú giải bằng văn Bạch thoại, chúng ta dùng những thứ ấy. Thầy chỉ định chú giải của những vị nào có thể đọc, vì sao? Họ có tu, thật sự tu hành, chẳng nói tùy tiện. Thầy chỉ định tôi đọc các bản chú giải của pháp</w:t>
      </w:r>
      <w:r>
        <w:rPr>
          <w:color w:val="231F20"/>
          <w:spacing w:val="80"/>
          <w:w w:val="105"/>
        </w:rPr>
        <w:t> </w:t>
      </w:r>
      <w:r>
        <w:rPr>
          <w:color w:val="231F20"/>
          <w:w w:val="105"/>
        </w:rPr>
        <w:t>sư Đế Nhàn, pháp sư Đàm Hư, pháp sư Viên Anh, và pháp sư</w:t>
      </w:r>
      <w:r>
        <w:rPr>
          <w:color w:val="231F20"/>
          <w:spacing w:val="-15"/>
          <w:w w:val="105"/>
        </w:rPr>
        <w:t> </w:t>
      </w:r>
      <w:r>
        <w:rPr>
          <w:color w:val="231F20"/>
          <w:w w:val="105"/>
        </w:rPr>
        <w:t>Hưng</w:t>
      </w:r>
      <w:r>
        <w:rPr>
          <w:color w:val="231F20"/>
          <w:spacing w:val="-15"/>
          <w:w w:val="105"/>
        </w:rPr>
        <w:t> </w:t>
      </w:r>
      <w:r>
        <w:rPr>
          <w:color w:val="231F20"/>
          <w:w w:val="105"/>
        </w:rPr>
        <w:t>Từ.</w:t>
      </w:r>
      <w:r>
        <w:rPr>
          <w:color w:val="231F20"/>
          <w:spacing w:val="-15"/>
          <w:w w:val="105"/>
        </w:rPr>
        <w:t> </w:t>
      </w:r>
      <w:r>
        <w:rPr>
          <w:color w:val="231F20"/>
          <w:w w:val="105"/>
        </w:rPr>
        <w:t>Thầy</w:t>
      </w:r>
      <w:r>
        <w:rPr>
          <w:color w:val="231F20"/>
          <w:spacing w:val="-15"/>
          <w:w w:val="105"/>
        </w:rPr>
        <w:t> </w:t>
      </w:r>
      <w:r>
        <w:rPr>
          <w:color w:val="231F20"/>
          <w:w w:val="105"/>
        </w:rPr>
        <w:t>nói:</w:t>
      </w:r>
      <w:r>
        <w:rPr>
          <w:color w:val="231F20"/>
          <w:spacing w:val="-16"/>
          <w:w w:val="105"/>
        </w:rPr>
        <w:t> </w:t>
      </w:r>
      <w:r>
        <w:rPr>
          <w:color w:val="231F20"/>
          <w:w w:val="105"/>
        </w:rPr>
        <w:t>“Anh</w:t>
      </w:r>
      <w:r>
        <w:rPr>
          <w:color w:val="231F20"/>
          <w:spacing w:val="-15"/>
          <w:w w:val="105"/>
        </w:rPr>
        <w:t> </w:t>
      </w:r>
      <w:r>
        <w:rPr>
          <w:color w:val="231F20"/>
          <w:w w:val="105"/>
        </w:rPr>
        <w:t>đọc</w:t>
      </w:r>
      <w:r>
        <w:rPr>
          <w:color w:val="231F20"/>
          <w:spacing w:val="-15"/>
          <w:w w:val="105"/>
        </w:rPr>
        <w:t> </w:t>
      </w:r>
      <w:r>
        <w:rPr>
          <w:color w:val="231F20"/>
          <w:w w:val="105"/>
        </w:rPr>
        <w:t>những</w:t>
      </w:r>
      <w:r>
        <w:rPr>
          <w:color w:val="231F20"/>
          <w:spacing w:val="-15"/>
          <w:w w:val="105"/>
        </w:rPr>
        <w:t> </w:t>
      </w:r>
      <w:r>
        <w:rPr>
          <w:color w:val="231F20"/>
          <w:w w:val="105"/>
        </w:rPr>
        <w:t>tác</w:t>
      </w:r>
      <w:r>
        <w:rPr>
          <w:color w:val="231F20"/>
          <w:spacing w:val="-16"/>
          <w:w w:val="105"/>
        </w:rPr>
        <w:t> </w:t>
      </w:r>
      <w:r>
        <w:rPr>
          <w:color w:val="231F20"/>
          <w:w w:val="105"/>
        </w:rPr>
        <w:t>phẩm</w:t>
      </w:r>
      <w:r>
        <w:rPr>
          <w:color w:val="231F20"/>
          <w:spacing w:val="-16"/>
          <w:w w:val="105"/>
        </w:rPr>
        <w:t> </w:t>
      </w:r>
      <w:r>
        <w:rPr>
          <w:color w:val="231F20"/>
          <w:w w:val="105"/>
        </w:rPr>
        <w:t>của</w:t>
      </w:r>
      <w:r>
        <w:rPr>
          <w:color w:val="231F20"/>
          <w:spacing w:val="-15"/>
          <w:w w:val="105"/>
        </w:rPr>
        <w:t> </w:t>
      </w:r>
      <w:r>
        <w:rPr>
          <w:color w:val="231F20"/>
          <w:w w:val="105"/>
        </w:rPr>
        <w:t>các</w:t>
      </w:r>
      <w:r>
        <w:rPr>
          <w:color w:val="231F20"/>
          <w:spacing w:val="-15"/>
          <w:w w:val="105"/>
        </w:rPr>
        <w:t> </w:t>
      </w:r>
      <w:r>
        <w:rPr>
          <w:color w:val="231F20"/>
          <w:w w:val="105"/>
        </w:rPr>
        <w:t>vị pháp sư ấy sẽ chẳng trật”. Chúng tôi đi theo con đường ấy mới phát khởi tâm học giảng kinh; vì lẽ đó, chẳng rời chú giải của cổ nhân.</w:t>
      </w:r>
    </w:p>
    <w:p>
      <w:pPr>
        <w:pStyle w:val="BodyText"/>
        <w:spacing w:line="297" w:lineRule="auto" w:before="145"/>
        <w:ind w:left="103" w:right="401" w:firstLine="453"/>
      </w:pPr>
      <w:r>
        <w:rPr>
          <w:color w:val="231F20"/>
        </w:rPr>
        <w:t>Tôi</w:t>
      </w:r>
      <w:r>
        <w:rPr>
          <w:color w:val="231F20"/>
          <w:spacing w:val="-6"/>
        </w:rPr>
        <w:t> </w:t>
      </w:r>
      <w:r>
        <w:rPr>
          <w:color w:val="231F20"/>
        </w:rPr>
        <w:t>giảng</w:t>
      </w:r>
      <w:r>
        <w:rPr>
          <w:color w:val="231F20"/>
          <w:spacing w:val="-6"/>
        </w:rPr>
        <w:t> </w:t>
      </w:r>
      <w:r>
        <w:rPr>
          <w:color w:val="231F20"/>
        </w:rPr>
        <w:t>kinh</w:t>
      </w:r>
      <w:r>
        <w:rPr>
          <w:color w:val="231F20"/>
          <w:spacing w:val="-5"/>
        </w:rPr>
        <w:t> </w:t>
      </w:r>
      <w:r>
        <w:rPr>
          <w:i/>
          <w:color w:val="231F20"/>
        </w:rPr>
        <w:t>Hoa</w:t>
      </w:r>
      <w:r>
        <w:rPr>
          <w:i/>
          <w:color w:val="231F20"/>
          <w:spacing w:val="-6"/>
        </w:rPr>
        <w:t> </w:t>
      </w:r>
      <w:r>
        <w:rPr>
          <w:i/>
          <w:color w:val="231F20"/>
        </w:rPr>
        <w:t>Nghiêm</w:t>
      </w:r>
      <w:r>
        <w:rPr>
          <w:i/>
          <w:color w:val="231F20"/>
          <w:spacing w:val="-6"/>
        </w:rPr>
        <w:t> </w:t>
      </w:r>
      <w:r>
        <w:rPr>
          <w:color w:val="231F20"/>
        </w:rPr>
        <w:t>theo</w:t>
      </w:r>
      <w:r>
        <w:rPr>
          <w:color w:val="231F20"/>
          <w:spacing w:val="-6"/>
        </w:rPr>
        <w:t> </w:t>
      </w:r>
      <w:r>
        <w:rPr>
          <w:color w:val="231F20"/>
        </w:rPr>
        <w:t>2</w:t>
      </w:r>
      <w:r>
        <w:rPr>
          <w:color w:val="231F20"/>
          <w:spacing w:val="-6"/>
        </w:rPr>
        <w:t> </w:t>
      </w:r>
      <w:r>
        <w:rPr>
          <w:color w:val="231F20"/>
        </w:rPr>
        <w:t>vị</w:t>
      </w:r>
      <w:r>
        <w:rPr>
          <w:color w:val="231F20"/>
          <w:spacing w:val="-6"/>
        </w:rPr>
        <w:t> </w:t>
      </w:r>
      <w:r>
        <w:rPr>
          <w:color w:val="231F20"/>
        </w:rPr>
        <w:t>thầy,</w:t>
      </w:r>
      <w:r>
        <w:rPr>
          <w:color w:val="231F20"/>
          <w:spacing w:val="-6"/>
        </w:rPr>
        <w:t> </w:t>
      </w:r>
      <w:r>
        <w:rPr>
          <w:color w:val="231F20"/>
        </w:rPr>
        <w:t>một</w:t>
      </w:r>
      <w:r>
        <w:rPr>
          <w:color w:val="231F20"/>
          <w:spacing w:val="-6"/>
        </w:rPr>
        <w:t> </w:t>
      </w:r>
      <w:r>
        <w:rPr>
          <w:color w:val="231F20"/>
        </w:rPr>
        <w:t>vị</w:t>
      </w:r>
      <w:r>
        <w:rPr>
          <w:color w:val="231F20"/>
          <w:spacing w:val="-6"/>
        </w:rPr>
        <w:t> </w:t>
      </w:r>
      <w:r>
        <w:rPr>
          <w:color w:val="231F20"/>
        </w:rPr>
        <w:t>là</w:t>
      </w:r>
      <w:r>
        <w:rPr>
          <w:color w:val="231F20"/>
          <w:spacing w:val="-6"/>
        </w:rPr>
        <w:t> </w:t>
      </w:r>
      <w:r>
        <w:rPr>
          <w:color w:val="231F20"/>
        </w:rPr>
        <w:t>Thanh </w:t>
      </w:r>
      <w:r>
        <w:rPr>
          <w:color w:val="231F20"/>
          <w:w w:val="105"/>
        </w:rPr>
        <w:t>Lương,</w:t>
      </w:r>
      <w:r>
        <w:rPr>
          <w:color w:val="231F20"/>
          <w:spacing w:val="-18"/>
          <w:w w:val="105"/>
        </w:rPr>
        <w:t> </w:t>
      </w:r>
      <w:r>
        <w:rPr>
          <w:color w:val="231F20"/>
          <w:w w:val="105"/>
        </w:rPr>
        <w:t>vị</w:t>
      </w:r>
      <w:r>
        <w:rPr>
          <w:color w:val="231F20"/>
          <w:spacing w:val="-18"/>
          <w:w w:val="105"/>
        </w:rPr>
        <w:t> </w:t>
      </w:r>
      <w:r>
        <w:rPr>
          <w:color w:val="231F20"/>
          <w:w w:val="105"/>
        </w:rPr>
        <w:t>kia</w:t>
      </w:r>
      <w:r>
        <w:rPr>
          <w:color w:val="231F20"/>
          <w:spacing w:val="-18"/>
          <w:w w:val="105"/>
        </w:rPr>
        <w:t> </w:t>
      </w:r>
      <w:r>
        <w:rPr>
          <w:color w:val="231F20"/>
          <w:w w:val="105"/>
        </w:rPr>
        <w:t>là</w:t>
      </w:r>
      <w:r>
        <w:rPr>
          <w:color w:val="231F20"/>
          <w:spacing w:val="-18"/>
          <w:w w:val="105"/>
        </w:rPr>
        <w:t> </w:t>
      </w:r>
      <w:r>
        <w:rPr>
          <w:color w:val="231F20"/>
          <w:w w:val="105"/>
        </w:rPr>
        <w:t>cư</w:t>
      </w:r>
      <w:r>
        <w:rPr>
          <w:color w:val="231F20"/>
          <w:spacing w:val="-18"/>
          <w:w w:val="105"/>
        </w:rPr>
        <w:t> </w:t>
      </w:r>
      <w:r>
        <w:rPr>
          <w:color w:val="231F20"/>
          <w:w w:val="105"/>
        </w:rPr>
        <w:t>sĩ</w:t>
      </w:r>
      <w:r>
        <w:rPr>
          <w:color w:val="231F20"/>
          <w:spacing w:val="-18"/>
          <w:w w:val="105"/>
        </w:rPr>
        <w:t> </w:t>
      </w:r>
      <w:r>
        <w:rPr>
          <w:color w:val="231F20"/>
          <w:w w:val="105"/>
        </w:rPr>
        <w:t>Lý</w:t>
      </w:r>
      <w:r>
        <w:rPr>
          <w:color w:val="231F20"/>
          <w:spacing w:val="-18"/>
          <w:w w:val="105"/>
        </w:rPr>
        <w:t> </w:t>
      </w:r>
      <w:r>
        <w:rPr>
          <w:color w:val="231F20"/>
          <w:w w:val="105"/>
        </w:rPr>
        <w:t>Thông</w:t>
      </w:r>
      <w:r>
        <w:rPr>
          <w:color w:val="231F20"/>
          <w:spacing w:val="-18"/>
          <w:w w:val="105"/>
        </w:rPr>
        <w:t> </w:t>
      </w:r>
      <w:r>
        <w:rPr>
          <w:color w:val="231F20"/>
          <w:w w:val="105"/>
        </w:rPr>
        <w:t>Huyền,</w:t>
      </w:r>
      <w:r>
        <w:rPr>
          <w:color w:val="231F20"/>
          <w:spacing w:val="-18"/>
          <w:w w:val="105"/>
        </w:rPr>
        <w:t> </w:t>
      </w:r>
      <w:r>
        <w:rPr>
          <w:color w:val="231F20"/>
          <w:w w:val="105"/>
        </w:rPr>
        <w:t>tức</w:t>
      </w:r>
      <w:r>
        <w:rPr>
          <w:color w:val="231F20"/>
          <w:spacing w:val="-18"/>
          <w:w w:val="105"/>
        </w:rPr>
        <w:t> </w:t>
      </w:r>
      <w:r>
        <w:rPr>
          <w:color w:val="231F20"/>
          <w:w w:val="105"/>
        </w:rPr>
        <w:t>là</w:t>
      </w:r>
      <w:r>
        <w:rPr>
          <w:color w:val="231F20"/>
          <w:spacing w:val="-18"/>
          <w:w w:val="105"/>
        </w:rPr>
        <w:t> </w:t>
      </w:r>
      <w:r>
        <w:rPr>
          <w:color w:val="231F20"/>
          <w:w w:val="105"/>
        </w:rPr>
        <w:t>dựa</w:t>
      </w:r>
      <w:r>
        <w:rPr>
          <w:color w:val="231F20"/>
          <w:spacing w:val="-18"/>
          <w:w w:val="105"/>
        </w:rPr>
        <w:t> </w:t>
      </w:r>
      <w:r>
        <w:rPr>
          <w:color w:val="231F20"/>
          <w:w w:val="105"/>
        </w:rPr>
        <w:t>trên</w:t>
      </w:r>
      <w:r>
        <w:rPr>
          <w:color w:val="231F20"/>
          <w:spacing w:val="-18"/>
          <w:w w:val="105"/>
        </w:rPr>
        <w:t> </w:t>
      </w:r>
      <w:r>
        <w:rPr>
          <w:color w:val="231F20"/>
          <w:w w:val="105"/>
        </w:rPr>
        <w:t>2</w:t>
      </w:r>
      <w:r>
        <w:rPr>
          <w:color w:val="231F20"/>
          <w:spacing w:val="-18"/>
          <w:w w:val="105"/>
        </w:rPr>
        <w:t> </w:t>
      </w:r>
      <w:r>
        <w:rPr>
          <w:color w:val="231F20"/>
          <w:w w:val="105"/>
        </w:rPr>
        <w:t>bản chú</w:t>
      </w:r>
      <w:r>
        <w:rPr>
          <w:color w:val="231F20"/>
          <w:spacing w:val="-9"/>
          <w:w w:val="105"/>
        </w:rPr>
        <w:t> </w:t>
      </w:r>
      <w:r>
        <w:rPr>
          <w:color w:val="231F20"/>
          <w:w w:val="105"/>
        </w:rPr>
        <w:t>giải</w:t>
      </w:r>
      <w:r>
        <w:rPr>
          <w:color w:val="231F20"/>
          <w:spacing w:val="-9"/>
          <w:w w:val="105"/>
        </w:rPr>
        <w:t> </w:t>
      </w:r>
      <w:r>
        <w:rPr>
          <w:i/>
          <w:color w:val="231F20"/>
          <w:w w:val="105"/>
        </w:rPr>
        <w:t>Hoa</w:t>
      </w:r>
      <w:r>
        <w:rPr>
          <w:i/>
          <w:color w:val="231F20"/>
          <w:spacing w:val="-9"/>
          <w:w w:val="105"/>
        </w:rPr>
        <w:t> </w:t>
      </w:r>
      <w:r>
        <w:rPr>
          <w:i/>
          <w:color w:val="231F20"/>
          <w:w w:val="105"/>
        </w:rPr>
        <w:t>Nghiêm</w:t>
      </w:r>
      <w:r>
        <w:rPr>
          <w:i/>
          <w:color w:val="231F20"/>
          <w:spacing w:val="-9"/>
          <w:w w:val="105"/>
        </w:rPr>
        <w:t> </w:t>
      </w:r>
      <w:r>
        <w:rPr>
          <w:i/>
          <w:color w:val="231F20"/>
          <w:w w:val="105"/>
        </w:rPr>
        <w:t>Kinh</w:t>
      </w:r>
      <w:r>
        <w:rPr>
          <w:i/>
          <w:color w:val="231F20"/>
          <w:spacing w:val="-9"/>
          <w:w w:val="105"/>
        </w:rPr>
        <w:t> </w:t>
      </w:r>
      <w:r>
        <w:rPr>
          <w:i/>
          <w:color w:val="231F20"/>
          <w:w w:val="105"/>
        </w:rPr>
        <w:t>Sớ</w:t>
      </w:r>
      <w:r>
        <w:rPr>
          <w:i/>
          <w:color w:val="231F20"/>
          <w:spacing w:val="-9"/>
          <w:w w:val="105"/>
        </w:rPr>
        <w:t> </w:t>
      </w:r>
      <w:r>
        <w:rPr>
          <w:i/>
          <w:color w:val="231F20"/>
          <w:w w:val="105"/>
        </w:rPr>
        <w:t>Sao</w:t>
      </w:r>
      <w:r>
        <w:rPr>
          <w:i/>
          <w:color w:val="231F20"/>
          <w:spacing w:val="-9"/>
          <w:w w:val="105"/>
        </w:rPr>
        <w:t> </w:t>
      </w:r>
      <w:r>
        <w:rPr>
          <w:color w:val="231F20"/>
          <w:w w:val="105"/>
        </w:rPr>
        <w:t>của</w:t>
      </w:r>
      <w:r>
        <w:rPr>
          <w:color w:val="231F20"/>
          <w:spacing w:val="-9"/>
          <w:w w:val="105"/>
        </w:rPr>
        <w:t> </w:t>
      </w:r>
      <w:r>
        <w:rPr>
          <w:color w:val="231F20"/>
          <w:w w:val="105"/>
        </w:rPr>
        <w:t>Thanh</w:t>
      </w:r>
      <w:r>
        <w:rPr>
          <w:color w:val="231F20"/>
          <w:spacing w:val="-9"/>
          <w:w w:val="105"/>
        </w:rPr>
        <w:t> </w:t>
      </w:r>
      <w:r>
        <w:rPr>
          <w:color w:val="231F20"/>
          <w:w w:val="105"/>
        </w:rPr>
        <w:t>Lương</w:t>
      </w:r>
      <w:r>
        <w:rPr>
          <w:color w:val="231F20"/>
          <w:spacing w:val="-9"/>
          <w:w w:val="105"/>
        </w:rPr>
        <w:t> </w:t>
      </w:r>
      <w:r>
        <w:rPr>
          <w:color w:val="231F20"/>
          <w:w w:val="105"/>
        </w:rPr>
        <w:t>Đại</w:t>
      </w:r>
      <w:r>
        <w:rPr>
          <w:color w:val="231F20"/>
          <w:spacing w:val="-9"/>
          <w:w w:val="105"/>
        </w:rPr>
        <w:t> </w:t>
      </w:r>
      <w:r>
        <w:rPr>
          <w:color w:val="231F20"/>
          <w:w w:val="105"/>
        </w:rPr>
        <w:t>sư và</w:t>
      </w:r>
      <w:r>
        <w:rPr>
          <w:color w:val="231F20"/>
          <w:spacing w:val="-23"/>
          <w:w w:val="105"/>
        </w:rPr>
        <w:t> </w:t>
      </w:r>
      <w:r>
        <w:rPr>
          <w:i/>
          <w:color w:val="231F20"/>
          <w:w w:val="105"/>
        </w:rPr>
        <w:t>Hợp</w:t>
      </w:r>
      <w:r>
        <w:rPr>
          <w:i/>
          <w:color w:val="231F20"/>
          <w:spacing w:val="-22"/>
          <w:w w:val="105"/>
        </w:rPr>
        <w:t> </w:t>
      </w:r>
      <w:r>
        <w:rPr>
          <w:i/>
          <w:color w:val="231F20"/>
          <w:w w:val="105"/>
        </w:rPr>
        <w:t>Luận</w:t>
      </w:r>
      <w:r>
        <w:rPr>
          <w:i/>
          <w:color w:val="231F20"/>
          <w:spacing w:val="-22"/>
          <w:w w:val="105"/>
        </w:rPr>
        <w:t> </w:t>
      </w:r>
      <w:r>
        <w:rPr>
          <w:color w:val="231F20"/>
          <w:w w:val="105"/>
        </w:rPr>
        <w:t>của</w:t>
      </w:r>
      <w:r>
        <w:rPr>
          <w:color w:val="231F20"/>
          <w:spacing w:val="-23"/>
          <w:w w:val="105"/>
        </w:rPr>
        <w:t> </w:t>
      </w:r>
      <w:r>
        <w:rPr>
          <w:color w:val="231F20"/>
          <w:w w:val="105"/>
        </w:rPr>
        <w:t>Lý</w:t>
      </w:r>
      <w:r>
        <w:rPr>
          <w:color w:val="231F20"/>
          <w:spacing w:val="-22"/>
          <w:w w:val="105"/>
        </w:rPr>
        <w:t> </w:t>
      </w:r>
      <w:r>
        <w:rPr>
          <w:color w:val="231F20"/>
          <w:w w:val="105"/>
        </w:rPr>
        <w:t>Thông</w:t>
      </w:r>
      <w:r>
        <w:rPr>
          <w:color w:val="231F20"/>
          <w:spacing w:val="-22"/>
          <w:w w:val="105"/>
        </w:rPr>
        <w:t> </w:t>
      </w:r>
      <w:r>
        <w:rPr>
          <w:color w:val="231F20"/>
          <w:w w:val="105"/>
        </w:rPr>
        <w:t>Huyền.</w:t>
      </w:r>
      <w:r>
        <w:rPr>
          <w:color w:val="231F20"/>
          <w:spacing w:val="-23"/>
          <w:w w:val="105"/>
        </w:rPr>
        <w:t> </w:t>
      </w:r>
      <w:r>
        <w:rPr>
          <w:color w:val="231F20"/>
          <w:w w:val="105"/>
        </w:rPr>
        <w:t>Tôi</w:t>
      </w:r>
      <w:r>
        <w:rPr>
          <w:color w:val="231F20"/>
          <w:spacing w:val="-22"/>
          <w:w w:val="105"/>
        </w:rPr>
        <w:t> </w:t>
      </w:r>
      <w:r>
        <w:rPr>
          <w:color w:val="231F20"/>
          <w:w w:val="105"/>
        </w:rPr>
        <w:t>tham</w:t>
      </w:r>
      <w:r>
        <w:rPr>
          <w:color w:val="231F20"/>
          <w:spacing w:val="-22"/>
          <w:w w:val="105"/>
        </w:rPr>
        <w:t> </w:t>
      </w:r>
      <w:r>
        <w:rPr>
          <w:color w:val="231F20"/>
          <w:w w:val="105"/>
        </w:rPr>
        <w:t>khảo</w:t>
      </w:r>
      <w:r>
        <w:rPr>
          <w:color w:val="231F20"/>
          <w:spacing w:val="-23"/>
          <w:w w:val="105"/>
        </w:rPr>
        <w:t> </w:t>
      </w:r>
      <w:r>
        <w:rPr>
          <w:color w:val="231F20"/>
          <w:w w:val="105"/>
        </w:rPr>
        <w:t>2</w:t>
      </w:r>
      <w:r>
        <w:rPr>
          <w:color w:val="231F20"/>
          <w:spacing w:val="-22"/>
          <w:w w:val="105"/>
        </w:rPr>
        <w:t> </w:t>
      </w:r>
      <w:r>
        <w:rPr>
          <w:color w:val="231F20"/>
          <w:w w:val="105"/>
        </w:rPr>
        <w:t>bản</w:t>
      </w:r>
      <w:r>
        <w:rPr>
          <w:color w:val="231F20"/>
          <w:spacing w:val="-22"/>
          <w:w w:val="105"/>
        </w:rPr>
        <w:t> </w:t>
      </w:r>
      <w:r>
        <w:rPr>
          <w:color w:val="231F20"/>
          <w:w w:val="105"/>
        </w:rPr>
        <w:t>chú </w:t>
      </w:r>
      <w:r>
        <w:rPr>
          <w:color w:val="231F20"/>
        </w:rPr>
        <w:t>giải</w:t>
      </w:r>
      <w:r>
        <w:rPr>
          <w:color w:val="231F20"/>
          <w:spacing w:val="-7"/>
        </w:rPr>
        <w:t> </w:t>
      </w:r>
      <w:r>
        <w:rPr>
          <w:color w:val="231F20"/>
        </w:rPr>
        <w:t>ấy</w:t>
      </w:r>
      <w:r>
        <w:rPr>
          <w:color w:val="231F20"/>
          <w:spacing w:val="-7"/>
        </w:rPr>
        <w:t> </w:t>
      </w:r>
      <w:r>
        <w:rPr>
          <w:color w:val="231F20"/>
        </w:rPr>
        <w:t>để</w:t>
      </w:r>
      <w:r>
        <w:rPr>
          <w:color w:val="231F20"/>
          <w:spacing w:val="-7"/>
        </w:rPr>
        <w:t> </w:t>
      </w:r>
      <w:r>
        <w:rPr>
          <w:color w:val="231F20"/>
        </w:rPr>
        <w:t>giảng.</w:t>
      </w:r>
      <w:r>
        <w:rPr>
          <w:color w:val="231F20"/>
          <w:spacing w:val="-7"/>
        </w:rPr>
        <w:t> </w:t>
      </w:r>
      <w:r>
        <w:rPr>
          <w:color w:val="231F20"/>
        </w:rPr>
        <w:t>Lần</w:t>
      </w:r>
      <w:r>
        <w:rPr>
          <w:color w:val="231F20"/>
          <w:spacing w:val="-7"/>
        </w:rPr>
        <w:t> </w:t>
      </w:r>
      <w:r>
        <w:rPr>
          <w:color w:val="231F20"/>
        </w:rPr>
        <w:t>này,</w:t>
      </w:r>
      <w:r>
        <w:rPr>
          <w:color w:val="231F20"/>
          <w:spacing w:val="-7"/>
        </w:rPr>
        <w:t> </w:t>
      </w:r>
      <w:r>
        <w:rPr>
          <w:color w:val="231F20"/>
        </w:rPr>
        <w:t>chúng</w:t>
      </w:r>
      <w:r>
        <w:rPr>
          <w:color w:val="231F20"/>
          <w:spacing w:val="-7"/>
        </w:rPr>
        <w:t> </w:t>
      </w:r>
      <w:r>
        <w:rPr>
          <w:color w:val="231F20"/>
        </w:rPr>
        <w:t>tôi</w:t>
      </w:r>
      <w:r>
        <w:rPr>
          <w:color w:val="231F20"/>
          <w:spacing w:val="-7"/>
        </w:rPr>
        <w:t> </w:t>
      </w:r>
      <w:r>
        <w:rPr>
          <w:color w:val="231F20"/>
        </w:rPr>
        <w:t>giảng</w:t>
      </w:r>
      <w:r>
        <w:rPr>
          <w:color w:val="231F20"/>
          <w:spacing w:val="-7"/>
        </w:rPr>
        <w:t> </w:t>
      </w:r>
      <w:r>
        <w:rPr>
          <w:color w:val="231F20"/>
        </w:rPr>
        <w:t>kinh</w:t>
      </w:r>
      <w:r>
        <w:rPr>
          <w:color w:val="231F20"/>
          <w:spacing w:val="-6"/>
        </w:rPr>
        <w:t> </w:t>
      </w:r>
      <w:r>
        <w:rPr>
          <w:i/>
          <w:color w:val="231F20"/>
        </w:rPr>
        <w:t>Vô</w:t>
      </w:r>
      <w:r>
        <w:rPr>
          <w:i/>
          <w:color w:val="231F20"/>
          <w:spacing w:val="-7"/>
        </w:rPr>
        <w:t> </w:t>
      </w:r>
      <w:r>
        <w:rPr>
          <w:i/>
          <w:color w:val="231F20"/>
        </w:rPr>
        <w:t>Lượng</w:t>
      </w:r>
      <w:r>
        <w:rPr>
          <w:i/>
          <w:color w:val="231F20"/>
          <w:spacing w:val="-6"/>
        </w:rPr>
        <w:t> </w:t>
      </w:r>
      <w:r>
        <w:rPr>
          <w:i/>
          <w:color w:val="231F20"/>
        </w:rPr>
        <w:t>Thọ</w:t>
      </w:r>
      <w:r>
        <w:rPr>
          <w:color w:val="231F20"/>
        </w:rPr>
        <w:t>, </w:t>
      </w:r>
      <w:r>
        <w:rPr>
          <w:color w:val="231F20"/>
          <w:w w:val="105"/>
        </w:rPr>
        <w:t>hoàn toàn dùng bản chú giải của lão cư sĩ Hoàng Niệm Tổ. Tôi</w:t>
      </w:r>
      <w:r>
        <w:rPr>
          <w:color w:val="231F20"/>
          <w:spacing w:val="-21"/>
          <w:w w:val="105"/>
        </w:rPr>
        <w:t> </w:t>
      </w:r>
      <w:r>
        <w:rPr>
          <w:color w:val="231F20"/>
          <w:w w:val="105"/>
        </w:rPr>
        <w:t>vô</w:t>
      </w:r>
      <w:r>
        <w:rPr>
          <w:color w:val="231F20"/>
          <w:spacing w:val="-21"/>
          <w:w w:val="105"/>
        </w:rPr>
        <w:t> </w:t>
      </w:r>
      <w:r>
        <w:rPr>
          <w:color w:val="231F20"/>
          <w:w w:val="105"/>
        </w:rPr>
        <w:t>cùng</w:t>
      </w:r>
      <w:r>
        <w:rPr>
          <w:color w:val="231F20"/>
          <w:spacing w:val="-21"/>
          <w:w w:val="105"/>
        </w:rPr>
        <w:t> </w:t>
      </w:r>
      <w:r>
        <w:rPr>
          <w:color w:val="231F20"/>
          <w:w w:val="105"/>
        </w:rPr>
        <w:t>cảm</w:t>
      </w:r>
      <w:r>
        <w:rPr>
          <w:color w:val="231F20"/>
          <w:spacing w:val="-21"/>
          <w:w w:val="105"/>
        </w:rPr>
        <w:t> </w:t>
      </w:r>
      <w:r>
        <w:rPr>
          <w:color w:val="231F20"/>
          <w:w w:val="105"/>
        </w:rPr>
        <w:t>tạ</w:t>
      </w:r>
      <w:r>
        <w:rPr>
          <w:color w:val="231F20"/>
          <w:spacing w:val="-21"/>
          <w:w w:val="105"/>
        </w:rPr>
        <w:t> </w:t>
      </w:r>
      <w:r>
        <w:rPr>
          <w:color w:val="231F20"/>
          <w:w w:val="105"/>
        </w:rPr>
        <w:t>cụ</w:t>
      </w:r>
      <w:r>
        <w:rPr>
          <w:color w:val="231F20"/>
          <w:spacing w:val="-21"/>
          <w:w w:val="105"/>
        </w:rPr>
        <w:t> </w:t>
      </w:r>
      <w:r>
        <w:rPr>
          <w:color w:val="231F20"/>
          <w:w w:val="105"/>
        </w:rPr>
        <w:t>đã</w:t>
      </w:r>
      <w:r>
        <w:rPr>
          <w:color w:val="231F20"/>
          <w:spacing w:val="-21"/>
          <w:w w:val="105"/>
        </w:rPr>
        <w:t> </w:t>
      </w:r>
      <w:r>
        <w:rPr>
          <w:color w:val="231F20"/>
          <w:w w:val="105"/>
        </w:rPr>
        <w:t>soạn</w:t>
      </w:r>
      <w:r>
        <w:rPr>
          <w:color w:val="231F20"/>
          <w:spacing w:val="-21"/>
          <w:w w:val="105"/>
        </w:rPr>
        <w:t> </w:t>
      </w:r>
      <w:r>
        <w:rPr>
          <w:color w:val="231F20"/>
          <w:w w:val="105"/>
        </w:rPr>
        <w:t>chú</w:t>
      </w:r>
      <w:r>
        <w:rPr>
          <w:color w:val="231F20"/>
          <w:spacing w:val="-21"/>
          <w:w w:val="105"/>
        </w:rPr>
        <w:t> </w:t>
      </w:r>
      <w:r>
        <w:rPr>
          <w:color w:val="231F20"/>
          <w:w w:val="105"/>
        </w:rPr>
        <w:t>giải</w:t>
      </w:r>
      <w:r>
        <w:rPr>
          <w:color w:val="231F20"/>
          <w:spacing w:val="-21"/>
          <w:w w:val="105"/>
        </w:rPr>
        <w:t> </w:t>
      </w:r>
      <w:r>
        <w:rPr>
          <w:color w:val="231F20"/>
          <w:w w:val="105"/>
        </w:rPr>
        <w:t>cho</w:t>
      </w:r>
      <w:r>
        <w:rPr>
          <w:color w:val="231F20"/>
          <w:spacing w:val="-21"/>
          <w:w w:val="105"/>
        </w:rPr>
        <w:t> </w:t>
      </w:r>
      <w:r>
        <w:rPr>
          <w:color w:val="231F20"/>
          <w:w w:val="105"/>
        </w:rPr>
        <w:t>kinh</w:t>
      </w:r>
      <w:r>
        <w:rPr>
          <w:color w:val="231F20"/>
          <w:spacing w:val="-21"/>
          <w:w w:val="105"/>
        </w:rPr>
        <w:t> </w:t>
      </w:r>
      <w:r>
        <w:rPr>
          <w:color w:val="231F20"/>
          <w:w w:val="105"/>
        </w:rPr>
        <w:t>này</w:t>
      </w:r>
      <w:r>
        <w:rPr>
          <w:color w:val="231F20"/>
          <w:spacing w:val="-21"/>
          <w:w w:val="105"/>
        </w:rPr>
        <w:t> </w:t>
      </w:r>
      <w:r>
        <w:rPr>
          <w:color w:val="231F20"/>
          <w:w w:val="105"/>
        </w:rPr>
        <w:t>hay</w:t>
      </w:r>
      <w:r>
        <w:rPr>
          <w:color w:val="231F20"/>
          <w:spacing w:val="-21"/>
          <w:w w:val="105"/>
        </w:rPr>
        <w:t> </w:t>
      </w:r>
      <w:r>
        <w:rPr>
          <w:color w:val="231F20"/>
          <w:w w:val="105"/>
        </w:rPr>
        <w:t>như thế, thật khó có!</w:t>
      </w:r>
    </w:p>
    <w:p>
      <w:pPr>
        <w:pStyle w:val="BodyText"/>
        <w:spacing w:line="297" w:lineRule="auto" w:before="145"/>
        <w:ind w:left="103" w:right="405" w:firstLine="453"/>
      </w:pPr>
      <w:r>
        <w:rPr>
          <w:color w:val="231F20"/>
          <w:w w:val="105"/>
        </w:rPr>
        <w:t>Tôi</w:t>
      </w:r>
      <w:r>
        <w:rPr>
          <w:color w:val="231F20"/>
          <w:spacing w:val="-12"/>
          <w:w w:val="105"/>
        </w:rPr>
        <w:t> </w:t>
      </w:r>
      <w:r>
        <w:rPr>
          <w:color w:val="231F20"/>
          <w:w w:val="105"/>
        </w:rPr>
        <w:t>và</w:t>
      </w:r>
      <w:r>
        <w:rPr>
          <w:color w:val="231F20"/>
          <w:spacing w:val="-12"/>
          <w:w w:val="105"/>
        </w:rPr>
        <w:t> </w:t>
      </w:r>
      <w:r>
        <w:rPr>
          <w:color w:val="231F20"/>
          <w:w w:val="105"/>
        </w:rPr>
        <w:t>cụ</w:t>
      </w:r>
      <w:r>
        <w:rPr>
          <w:color w:val="231F20"/>
          <w:spacing w:val="-12"/>
          <w:w w:val="105"/>
        </w:rPr>
        <w:t> </w:t>
      </w:r>
      <w:r>
        <w:rPr>
          <w:color w:val="231F20"/>
          <w:w w:val="105"/>
        </w:rPr>
        <w:t>đến</w:t>
      </w:r>
      <w:r>
        <w:rPr>
          <w:color w:val="231F20"/>
          <w:spacing w:val="-12"/>
          <w:w w:val="105"/>
        </w:rPr>
        <w:t> </w:t>
      </w:r>
      <w:r>
        <w:rPr>
          <w:color w:val="231F20"/>
          <w:w w:val="105"/>
        </w:rPr>
        <w:t>lúc</w:t>
      </w:r>
      <w:r>
        <w:rPr>
          <w:color w:val="231F20"/>
          <w:spacing w:val="-12"/>
          <w:w w:val="105"/>
        </w:rPr>
        <w:t> </w:t>
      </w:r>
      <w:r>
        <w:rPr>
          <w:color w:val="231F20"/>
          <w:w w:val="105"/>
        </w:rPr>
        <w:t>tuổi</w:t>
      </w:r>
      <w:r>
        <w:rPr>
          <w:color w:val="231F20"/>
          <w:spacing w:val="-12"/>
          <w:w w:val="105"/>
        </w:rPr>
        <w:t> </w:t>
      </w:r>
      <w:r>
        <w:rPr>
          <w:color w:val="231F20"/>
          <w:w w:val="105"/>
        </w:rPr>
        <w:t>già</w:t>
      </w:r>
      <w:r>
        <w:rPr>
          <w:color w:val="231F20"/>
          <w:spacing w:val="-12"/>
          <w:w w:val="105"/>
        </w:rPr>
        <w:t> </w:t>
      </w:r>
      <w:r>
        <w:rPr>
          <w:color w:val="231F20"/>
          <w:w w:val="105"/>
        </w:rPr>
        <w:t>mới</w:t>
      </w:r>
      <w:r>
        <w:rPr>
          <w:color w:val="231F20"/>
          <w:spacing w:val="-12"/>
          <w:w w:val="105"/>
        </w:rPr>
        <w:t> </w:t>
      </w:r>
      <w:r>
        <w:rPr>
          <w:color w:val="231F20"/>
          <w:w w:val="105"/>
        </w:rPr>
        <w:t>gặp</w:t>
      </w:r>
      <w:r>
        <w:rPr>
          <w:color w:val="231F20"/>
          <w:spacing w:val="-12"/>
          <w:w w:val="105"/>
        </w:rPr>
        <w:t> </w:t>
      </w:r>
      <w:r>
        <w:rPr>
          <w:color w:val="231F20"/>
          <w:w w:val="105"/>
        </w:rPr>
        <w:t>được</w:t>
      </w:r>
      <w:r>
        <w:rPr>
          <w:color w:val="231F20"/>
          <w:spacing w:val="-12"/>
          <w:w w:val="105"/>
        </w:rPr>
        <w:t> </w:t>
      </w:r>
      <w:r>
        <w:rPr>
          <w:color w:val="231F20"/>
          <w:w w:val="105"/>
        </w:rPr>
        <w:t>nhau.</w:t>
      </w:r>
      <w:r>
        <w:rPr>
          <w:color w:val="231F20"/>
          <w:spacing w:val="-12"/>
          <w:w w:val="105"/>
        </w:rPr>
        <w:t> </w:t>
      </w:r>
      <w:r>
        <w:rPr>
          <w:color w:val="231F20"/>
          <w:w w:val="105"/>
        </w:rPr>
        <w:t>Lúc</w:t>
      </w:r>
      <w:r>
        <w:rPr>
          <w:color w:val="231F20"/>
          <w:spacing w:val="-12"/>
          <w:w w:val="105"/>
        </w:rPr>
        <w:t> </w:t>
      </w:r>
      <w:r>
        <w:rPr>
          <w:color w:val="231F20"/>
          <w:w w:val="105"/>
        </w:rPr>
        <w:t>ấy,</w:t>
      </w:r>
      <w:r>
        <w:rPr>
          <w:color w:val="231F20"/>
          <w:spacing w:val="-12"/>
          <w:w w:val="105"/>
        </w:rPr>
        <w:t> </w:t>
      </w:r>
      <w:r>
        <w:rPr>
          <w:color w:val="231F20"/>
          <w:w w:val="105"/>
        </w:rPr>
        <w:t>cụ đã hơn 70 tuổi, tôi ngoài 60. Người đầu tiên gọi tôi là “lão pháp</w:t>
      </w:r>
      <w:r>
        <w:rPr>
          <w:color w:val="231F20"/>
          <w:spacing w:val="-15"/>
          <w:w w:val="105"/>
        </w:rPr>
        <w:t> </w:t>
      </w:r>
      <w:r>
        <w:rPr>
          <w:color w:val="231F20"/>
          <w:w w:val="105"/>
        </w:rPr>
        <w:t>sư”</w:t>
      </w:r>
      <w:r>
        <w:rPr>
          <w:color w:val="231F20"/>
          <w:spacing w:val="-15"/>
          <w:w w:val="105"/>
        </w:rPr>
        <w:t> </w:t>
      </w:r>
      <w:r>
        <w:rPr>
          <w:color w:val="231F20"/>
          <w:w w:val="105"/>
        </w:rPr>
        <w:t>chính</w:t>
      </w:r>
      <w:r>
        <w:rPr>
          <w:color w:val="231F20"/>
          <w:spacing w:val="-15"/>
          <w:w w:val="105"/>
        </w:rPr>
        <w:t> </w:t>
      </w:r>
      <w:r>
        <w:rPr>
          <w:color w:val="231F20"/>
          <w:w w:val="105"/>
        </w:rPr>
        <w:t>là</w:t>
      </w:r>
      <w:r>
        <w:rPr>
          <w:color w:val="231F20"/>
          <w:spacing w:val="-15"/>
          <w:w w:val="105"/>
        </w:rPr>
        <w:t> </w:t>
      </w:r>
      <w:r>
        <w:rPr>
          <w:color w:val="231F20"/>
          <w:w w:val="105"/>
        </w:rPr>
        <w:t>cụ.</w:t>
      </w:r>
      <w:r>
        <w:rPr>
          <w:color w:val="231F20"/>
          <w:spacing w:val="-15"/>
          <w:w w:val="105"/>
        </w:rPr>
        <w:t> </w:t>
      </w:r>
      <w:r>
        <w:rPr>
          <w:color w:val="231F20"/>
          <w:w w:val="105"/>
        </w:rPr>
        <w:t>60</w:t>
      </w:r>
      <w:r>
        <w:rPr>
          <w:color w:val="231F20"/>
          <w:spacing w:val="-15"/>
          <w:w w:val="105"/>
        </w:rPr>
        <w:t> </w:t>
      </w:r>
      <w:r>
        <w:rPr>
          <w:color w:val="231F20"/>
          <w:w w:val="105"/>
        </w:rPr>
        <w:t>tuổi</w:t>
      </w:r>
      <w:r>
        <w:rPr>
          <w:color w:val="231F20"/>
          <w:spacing w:val="-15"/>
          <w:w w:val="105"/>
        </w:rPr>
        <w:t> </w:t>
      </w:r>
      <w:r>
        <w:rPr>
          <w:color w:val="231F20"/>
          <w:w w:val="105"/>
        </w:rPr>
        <w:t>là</w:t>
      </w:r>
      <w:r>
        <w:rPr>
          <w:color w:val="231F20"/>
          <w:spacing w:val="-15"/>
          <w:w w:val="105"/>
        </w:rPr>
        <w:t> </w:t>
      </w:r>
      <w:r>
        <w:rPr>
          <w:color w:val="231F20"/>
          <w:w w:val="105"/>
        </w:rPr>
        <w:t>lão</w:t>
      </w:r>
      <w:r>
        <w:rPr>
          <w:color w:val="231F20"/>
          <w:spacing w:val="-15"/>
          <w:w w:val="105"/>
        </w:rPr>
        <w:t> </w:t>
      </w:r>
      <w:r>
        <w:rPr>
          <w:color w:val="231F20"/>
          <w:w w:val="105"/>
        </w:rPr>
        <w:t>nhân.</w:t>
      </w:r>
      <w:r>
        <w:rPr>
          <w:color w:val="231F20"/>
          <w:spacing w:val="-15"/>
          <w:w w:val="105"/>
        </w:rPr>
        <w:t> </w:t>
      </w:r>
      <w:r>
        <w:rPr>
          <w:color w:val="231F20"/>
          <w:w w:val="105"/>
        </w:rPr>
        <w:t>Tôi</w:t>
      </w:r>
      <w:r>
        <w:rPr>
          <w:color w:val="231F20"/>
          <w:spacing w:val="-15"/>
          <w:w w:val="105"/>
        </w:rPr>
        <w:t> </w:t>
      </w:r>
      <w:r>
        <w:rPr>
          <w:color w:val="231F20"/>
          <w:w w:val="105"/>
        </w:rPr>
        <w:t>đã</w:t>
      </w:r>
      <w:r>
        <w:rPr>
          <w:color w:val="231F20"/>
          <w:spacing w:val="-15"/>
          <w:w w:val="105"/>
        </w:rPr>
        <w:t> </w:t>
      </w:r>
      <w:r>
        <w:rPr>
          <w:color w:val="231F20"/>
          <w:w w:val="105"/>
        </w:rPr>
        <w:t>hơn</w:t>
      </w:r>
      <w:r>
        <w:rPr>
          <w:color w:val="231F20"/>
          <w:spacing w:val="-15"/>
          <w:w w:val="105"/>
        </w:rPr>
        <w:t> </w:t>
      </w:r>
      <w:r>
        <w:rPr>
          <w:color w:val="231F20"/>
          <w:w w:val="105"/>
        </w:rPr>
        <w:t>60</w:t>
      </w:r>
      <w:r>
        <w:rPr>
          <w:color w:val="231F20"/>
          <w:spacing w:val="-15"/>
          <w:w w:val="105"/>
        </w:rPr>
        <w:t> </w:t>
      </w:r>
      <w:r>
        <w:rPr>
          <w:color w:val="231F20"/>
          <w:w w:val="105"/>
        </w:rPr>
        <w:t>tuổi. Gặp</w:t>
      </w:r>
      <w:r>
        <w:rPr>
          <w:color w:val="231F20"/>
          <w:spacing w:val="-20"/>
          <w:w w:val="105"/>
        </w:rPr>
        <w:t> </w:t>
      </w:r>
      <w:r>
        <w:rPr>
          <w:color w:val="231F20"/>
          <w:w w:val="105"/>
        </w:rPr>
        <w:t>cụ</w:t>
      </w:r>
      <w:r>
        <w:rPr>
          <w:color w:val="231F20"/>
          <w:spacing w:val="-20"/>
          <w:w w:val="105"/>
        </w:rPr>
        <w:t> </w:t>
      </w:r>
      <w:r>
        <w:rPr>
          <w:color w:val="231F20"/>
          <w:w w:val="105"/>
        </w:rPr>
        <w:t>ở</w:t>
      </w:r>
      <w:r>
        <w:rPr>
          <w:color w:val="231F20"/>
          <w:spacing w:val="-20"/>
          <w:w w:val="105"/>
        </w:rPr>
        <w:t> </w:t>
      </w:r>
      <w:r>
        <w:rPr>
          <w:color w:val="231F20"/>
          <w:w w:val="105"/>
        </w:rPr>
        <w:t>Bắc</w:t>
      </w:r>
      <w:r>
        <w:rPr>
          <w:color w:val="231F20"/>
          <w:spacing w:val="-20"/>
          <w:w w:val="105"/>
        </w:rPr>
        <w:t> </w:t>
      </w:r>
      <w:r>
        <w:rPr>
          <w:color w:val="231F20"/>
          <w:w w:val="105"/>
        </w:rPr>
        <w:t>Kinh,</w:t>
      </w:r>
      <w:r>
        <w:rPr>
          <w:color w:val="231F20"/>
          <w:spacing w:val="-20"/>
          <w:w w:val="105"/>
        </w:rPr>
        <w:t> </w:t>
      </w:r>
      <w:r>
        <w:rPr>
          <w:color w:val="231F20"/>
          <w:w w:val="105"/>
        </w:rPr>
        <w:t>cụ</w:t>
      </w:r>
      <w:r>
        <w:rPr>
          <w:color w:val="231F20"/>
          <w:spacing w:val="-20"/>
          <w:w w:val="105"/>
        </w:rPr>
        <w:t> </w:t>
      </w:r>
      <w:r>
        <w:rPr>
          <w:color w:val="231F20"/>
          <w:w w:val="105"/>
        </w:rPr>
        <w:t>liền</w:t>
      </w:r>
      <w:r>
        <w:rPr>
          <w:color w:val="231F20"/>
          <w:spacing w:val="-20"/>
          <w:w w:val="105"/>
        </w:rPr>
        <w:t> </w:t>
      </w:r>
      <w:r>
        <w:rPr>
          <w:color w:val="231F20"/>
          <w:w w:val="105"/>
        </w:rPr>
        <w:t>bảo</w:t>
      </w:r>
      <w:r>
        <w:rPr>
          <w:color w:val="231F20"/>
          <w:spacing w:val="-20"/>
          <w:w w:val="105"/>
        </w:rPr>
        <w:t> </w:t>
      </w:r>
      <w:r>
        <w:rPr>
          <w:color w:val="231F20"/>
          <w:w w:val="105"/>
        </w:rPr>
        <w:t>học</w:t>
      </w:r>
      <w:r>
        <w:rPr>
          <w:color w:val="231F20"/>
          <w:spacing w:val="-20"/>
          <w:w w:val="105"/>
        </w:rPr>
        <w:t> </w:t>
      </w:r>
      <w:r>
        <w:rPr>
          <w:color w:val="231F20"/>
          <w:w w:val="105"/>
        </w:rPr>
        <w:t>trò</w:t>
      </w:r>
      <w:r>
        <w:rPr>
          <w:color w:val="231F20"/>
          <w:spacing w:val="-20"/>
          <w:w w:val="105"/>
        </w:rPr>
        <w:t> </w:t>
      </w:r>
      <w:r>
        <w:rPr>
          <w:color w:val="231F20"/>
          <w:w w:val="105"/>
        </w:rPr>
        <w:t>gọi</w:t>
      </w:r>
      <w:r>
        <w:rPr>
          <w:color w:val="231F20"/>
          <w:spacing w:val="-20"/>
          <w:w w:val="105"/>
        </w:rPr>
        <w:t> </w:t>
      </w:r>
      <w:r>
        <w:rPr>
          <w:color w:val="231F20"/>
          <w:w w:val="105"/>
        </w:rPr>
        <w:t>tôi</w:t>
      </w:r>
      <w:r>
        <w:rPr>
          <w:color w:val="231F20"/>
          <w:spacing w:val="-20"/>
          <w:w w:val="105"/>
        </w:rPr>
        <w:t> </w:t>
      </w:r>
      <w:r>
        <w:rPr>
          <w:color w:val="231F20"/>
          <w:w w:val="105"/>
        </w:rPr>
        <w:t>là</w:t>
      </w:r>
      <w:r>
        <w:rPr>
          <w:color w:val="231F20"/>
          <w:spacing w:val="-20"/>
          <w:w w:val="105"/>
        </w:rPr>
        <w:t> </w:t>
      </w:r>
      <w:r>
        <w:rPr>
          <w:color w:val="231F20"/>
          <w:w w:val="105"/>
        </w:rPr>
        <w:t>lão</w:t>
      </w:r>
      <w:r>
        <w:rPr>
          <w:color w:val="231F20"/>
          <w:spacing w:val="-20"/>
          <w:w w:val="105"/>
        </w:rPr>
        <w:t> </w:t>
      </w:r>
      <w:r>
        <w:rPr>
          <w:color w:val="231F20"/>
          <w:w w:val="105"/>
        </w:rPr>
        <w:t>pháp</w:t>
      </w:r>
      <w:r>
        <w:rPr>
          <w:color w:val="231F20"/>
          <w:spacing w:val="-20"/>
          <w:w w:val="105"/>
        </w:rPr>
        <w:t> </w:t>
      </w:r>
      <w:r>
        <w:rPr>
          <w:color w:val="231F20"/>
          <w:w w:val="105"/>
        </w:rPr>
        <w:t>sư. Viết bản chú giải này chẳng dễ dàng. Cụ một thân bệnh tật nặng</w:t>
      </w:r>
      <w:r>
        <w:rPr>
          <w:color w:val="231F20"/>
          <w:spacing w:val="-4"/>
          <w:w w:val="105"/>
        </w:rPr>
        <w:t> </w:t>
      </w:r>
      <w:r>
        <w:rPr>
          <w:color w:val="231F20"/>
          <w:w w:val="105"/>
        </w:rPr>
        <w:t>nề,</w:t>
      </w:r>
      <w:r>
        <w:rPr>
          <w:color w:val="231F20"/>
          <w:spacing w:val="-4"/>
          <w:w w:val="105"/>
        </w:rPr>
        <w:t> </w:t>
      </w:r>
      <w:r>
        <w:rPr>
          <w:color w:val="231F20"/>
          <w:w w:val="105"/>
        </w:rPr>
        <w:t>ngày</w:t>
      </w:r>
      <w:r>
        <w:rPr>
          <w:color w:val="231F20"/>
          <w:spacing w:val="-4"/>
          <w:w w:val="105"/>
        </w:rPr>
        <w:t> </w:t>
      </w:r>
      <w:r>
        <w:rPr>
          <w:color w:val="231F20"/>
          <w:w w:val="105"/>
        </w:rPr>
        <w:t>đêm</w:t>
      </w:r>
      <w:r>
        <w:rPr>
          <w:color w:val="231F20"/>
          <w:spacing w:val="-4"/>
          <w:w w:val="105"/>
        </w:rPr>
        <w:t> </w:t>
      </w:r>
      <w:r>
        <w:rPr>
          <w:color w:val="231F20"/>
          <w:w w:val="105"/>
        </w:rPr>
        <w:t>chẳng</w:t>
      </w:r>
      <w:r>
        <w:rPr>
          <w:color w:val="231F20"/>
          <w:spacing w:val="-4"/>
          <w:w w:val="105"/>
        </w:rPr>
        <w:t> </w:t>
      </w:r>
      <w:r>
        <w:rPr>
          <w:color w:val="231F20"/>
          <w:w w:val="105"/>
        </w:rPr>
        <w:t>ngủ,</w:t>
      </w:r>
      <w:r>
        <w:rPr>
          <w:color w:val="231F20"/>
          <w:spacing w:val="-4"/>
          <w:w w:val="105"/>
        </w:rPr>
        <w:t> </w:t>
      </w:r>
      <w:r>
        <w:rPr>
          <w:color w:val="231F20"/>
          <w:w w:val="105"/>
        </w:rPr>
        <w:t>chẳng</w:t>
      </w:r>
      <w:r>
        <w:rPr>
          <w:color w:val="231F20"/>
          <w:spacing w:val="-4"/>
          <w:w w:val="105"/>
        </w:rPr>
        <w:t> </w:t>
      </w:r>
      <w:r>
        <w:rPr>
          <w:color w:val="231F20"/>
          <w:w w:val="105"/>
        </w:rPr>
        <w:t>nghỉ</w:t>
      </w:r>
      <w:r>
        <w:rPr>
          <w:color w:val="231F20"/>
          <w:spacing w:val="-4"/>
          <w:w w:val="105"/>
        </w:rPr>
        <w:t> </w:t>
      </w:r>
      <w:r>
        <w:rPr>
          <w:color w:val="231F20"/>
          <w:w w:val="105"/>
        </w:rPr>
        <w:t>ngơi,</w:t>
      </w:r>
      <w:r>
        <w:rPr>
          <w:color w:val="231F20"/>
          <w:spacing w:val="-4"/>
          <w:w w:val="105"/>
        </w:rPr>
        <w:t> </w:t>
      </w:r>
      <w:r>
        <w:rPr>
          <w:color w:val="231F20"/>
          <w:w w:val="105"/>
        </w:rPr>
        <w:t>hoàn</w:t>
      </w:r>
      <w:r>
        <w:rPr>
          <w:color w:val="231F20"/>
          <w:spacing w:val="-4"/>
          <w:w w:val="105"/>
        </w:rPr>
        <w:t> </w:t>
      </w:r>
      <w:r>
        <w:rPr>
          <w:color w:val="231F20"/>
          <w:w w:val="105"/>
        </w:rPr>
        <w:t>thành bản</w:t>
      </w:r>
      <w:r>
        <w:rPr>
          <w:color w:val="231F20"/>
          <w:spacing w:val="-8"/>
          <w:w w:val="105"/>
        </w:rPr>
        <w:t> </w:t>
      </w:r>
      <w:r>
        <w:rPr>
          <w:color w:val="231F20"/>
          <w:w w:val="105"/>
        </w:rPr>
        <w:t>chú</w:t>
      </w:r>
      <w:r>
        <w:rPr>
          <w:color w:val="231F20"/>
          <w:spacing w:val="-8"/>
          <w:w w:val="105"/>
        </w:rPr>
        <w:t> </w:t>
      </w:r>
      <w:r>
        <w:rPr>
          <w:color w:val="231F20"/>
          <w:w w:val="105"/>
        </w:rPr>
        <w:t>giải</w:t>
      </w:r>
      <w:r>
        <w:rPr>
          <w:color w:val="231F20"/>
          <w:spacing w:val="-8"/>
          <w:w w:val="105"/>
        </w:rPr>
        <w:t> </w:t>
      </w:r>
      <w:r>
        <w:rPr>
          <w:color w:val="231F20"/>
          <w:w w:val="105"/>
        </w:rPr>
        <w:t>này.</w:t>
      </w:r>
      <w:r>
        <w:rPr>
          <w:color w:val="231F20"/>
          <w:spacing w:val="-8"/>
          <w:w w:val="105"/>
        </w:rPr>
        <w:t> </w:t>
      </w:r>
      <w:r>
        <w:rPr>
          <w:color w:val="231F20"/>
          <w:w w:val="105"/>
        </w:rPr>
        <w:t>Tôi</w:t>
      </w:r>
      <w:r>
        <w:rPr>
          <w:color w:val="231F20"/>
          <w:spacing w:val="-8"/>
          <w:w w:val="105"/>
        </w:rPr>
        <w:t> </w:t>
      </w:r>
      <w:r>
        <w:rPr>
          <w:color w:val="231F20"/>
          <w:w w:val="105"/>
        </w:rPr>
        <w:t>thấy</w:t>
      </w:r>
      <w:r>
        <w:rPr>
          <w:color w:val="231F20"/>
          <w:spacing w:val="-8"/>
          <w:w w:val="105"/>
        </w:rPr>
        <w:t> </w:t>
      </w:r>
      <w:r>
        <w:rPr>
          <w:color w:val="231F20"/>
          <w:w w:val="105"/>
        </w:rPr>
        <w:t>vậy</w:t>
      </w:r>
      <w:r>
        <w:rPr>
          <w:color w:val="231F20"/>
          <w:spacing w:val="-8"/>
          <w:w w:val="105"/>
        </w:rPr>
        <w:t> </w:t>
      </w:r>
      <w:r>
        <w:rPr>
          <w:color w:val="231F20"/>
          <w:w w:val="105"/>
        </w:rPr>
        <w:t>vô</w:t>
      </w:r>
      <w:r>
        <w:rPr>
          <w:color w:val="231F20"/>
          <w:spacing w:val="-8"/>
          <w:w w:val="105"/>
        </w:rPr>
        <w:t> </w:t>
      </w:r>
      <w:r>
        <w:rPr>
          <w:color w:val="231F20"/>
          <w:w w:val="105"/>
        </w:rPr>
        <w:t>cùng</w:t>
      </w:r>
      <w:r>
        <w:rPr>
          <w:color w:val="231F20"/>
          <w:spacing w:val="-8"/>
          <w:w w:val="105"/>
        </w:rPr>
        <w:t> </w:t>
      </w:r>
      <w:r>
        <w:rPr>
          <w:color w:val="231F20"/>
          <w:w w:val="105"/>
        </w:rPr>
        <w:t>cảm</w:t>
      </w:r>
      <w:r>
        <w:rPr>
          <w:color w:val="231F20"/>
          <w:spacing w:val="-8"/>
          <w:w w:val="105"/>
        </w:rPr>
        <w:t> </w:t>
      </w:r>
      <w:r>
        <w:rPr>
          <w:color w:val="231F20"/>
          <w:w w:val="105"/>
        </w:rPr>
        <w:t>động.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spacing w:val="-2"/>
          <w:w w:val="105"/>
        </w:rPr>
        <w:t>Sau</w:t>
      </w:r>
      <w:r>
        <w:rPr>
          <w:color w:val="231F20"/>
          <w:spacing w:val="-19"/>
          <w:w w:val="105"/>
        </w:rPr>
        <w:t> </w:t>
      </w:r>
      <w:r>
        <w:rPr>
          <w:color w:val="231F20"/>
          <w:spacing w:val="-2"/>
          <w:w w:val="105"/>
        </w:rPr>
        <w:t>khi</w:t>
      </w:r>
      <w:r>
        <w:rPr>
          <w:color w:val="231F20"/>
          <w:spacing w:val="-19"/>
          <w:w w:val="105"/>
        </w:rPr>
        <w:t> </w:t>
      </w:r>
      <w:r>
        <w:rPr>
          <w:color w:val="231F20"/>
          <w:spacing w:val="-2"/>
          <w:w w:val="105"/>
        </w:rPr>
        <w:t>sách</w:t>
      </w:r>
      <w:r>
        <w:rPr>
          <w:color w:val="231F20"/>
          <w:spacing w:val="-19"/>
          <w:w w:val="105"/>
        </w:rPr>
        <w:t> </w:t>
      </w:r>
      <w:r>
        <w:rPr>
          <w:color w:val="231F20"/>
          <w:spacing w:val="-2"/>
          <w:w w:val="105"/>
        </w:rPr>
        <w:t>hoàn</w:t>
      </w:r>
      <w:r>
        <w:rPr>
          <w:color w:val="231F20"/>
          <w:spacing w:val="-19"/>
          <w:w w:val="105"/>
        </w:rPr>
        <w:t> </w:t>
      </w:r>
      <w:r>
        <w:rPr>
          <w:color w:val="231F20"/>
          <w:spacing w:val="-2"/>
          <w:w w:val="105"/>
        </w:rPr>
        <w:t>thành,</w:t>
      </w:r>
      <w:r>
        <w:rPr>
          <w:color w:val="231F20"/>
          <w:spacing w:val="-19"/>
          <w:w w:val="105"/>
        </w:rPr>
        <w:t> </w:t>
      </w:r>
      <w:r>
        <w:rPr>
          <w:color w:val="231F20"/>
          <w:spacing w:val="-2"/>
          <w:w w:val="105"/>
        </w:rPr>
        <w:t>cụ</w:t>
      </w:r>
      <w:r>
        <w:rPr>
          <w:color w:val="231F20"/>
          <w:spacing w:val="-19"/>
          <w:w w:val="105"/>
        </w:rPr>
        <w:t> </w:t>
      </w:r>
      <w:r>
        <w:rPr>
          <w:color w:val="231F20"/>
          <w:spacing w:val="-2"/>
          <w:w w:val="105"/>
        </w:rPr>
        <w:t>muốn</w:t>
      </w:r>
      <w:r>
        <w:rPr>
          <w:color w:val="231F20"/>
          <w:spacing w:val="-19"/>
          <w:w w:val="105"/>
        </w:rPr>
        <w:t> </w:t>
      </w:r>
      <w:r>
        <w:rPr>
          <w:color w:val="231F20"/>
          <w:spacing w:val="-2"/>
          <w:w w:val="105"/>
        </w:rPr>
        <w:t>tôi</w:t>
      </w:r>
      <w:r>
        <w:rPr>
          <w:color w:val="231F20"/>
          <w:spacing w:val="-19"/>
          <w:w w:val="105"/>
        </w:rPr>
        <w:t> </w:t>
      </w:r>
      <w:r>
        <w:rPr>
          <w:color w:val="231F20"/>
          <w:spacing w:val="-2"/>
          <w:w w:val="105"/>
        </w:rPr>
        <w:t>viết</w:t>
      </w:r>
      <w:r>
        <w:rPr>
          <w:color w:val="231F20"/>
          <w:spacing w:val="-19"/>
          <w:w w:val="105"/>
        </w:rPr>
        <w:t> </w:t>
      </w:r>
      <w:r>
        <w:rPr>
          <w:color w:val="231F20"/>
          <w:spacing w:val="-2"/>
          <w:w w:val="105"/>
        </w:rPr>
        <w:t>lời</w:t>
      </w:r>
      <w:r>
        <w:rPr>
          <w:color w:val="231F20"/>
          <w:spacing w:val="-19"/>
          <w:w w:val="105"/>
        </w:rPr>
        <w:t> </w:t>
      </w:r>
      <w:r>
        <w:rPr>
          <w:color w:val="231F20"/>
          <w:spacing w:val="-2"/>
          <w:w w:val="105"/>
        </w:rPr>
        <w:t>tựa,</w:t>
      </w:r>
      <w:r>
        <w:rPr>
          <w:color w:val="231F20"/>
          <w:spacing w:val="-19"/>
          <w:w w:val="105"/>
        </w:rPr>
        <w:t> </w:t>
      </w:r>
      <w:r>
        <w:rPr>
          <w:color w:val="231F20"/>
          <w:spacing w:val="-2"/>
          <w:w w:val="105"/>
        </w:rPr>
        <w:t>tôi</w:t>
      </w:r>
      <w:r>
        <w:rPr>
          <w:color w:val="231F20"/>
          <w:spacing w:val="-19"/>
          <w:w w:val="105"/>
        </w:rPr>
        <w:t> </w:t>
      </w:r>
      <w:r>
        <w:rPr>
          <w:color w:val="231F20"/>
          <w:spacing w:val="-2"/>
          <w:w w:val="105"/>
        </w:rPr>
        <w:t>cũng </w:t>
      </w:r>
      <w:r>
        <w:rPr>
          <w:color w:val="231F20"/>
        </w:rPr>
        <w:t>vâng</w:t>
      </w:r>
      <w:r>
        <w:rPr>
          <w:color w:val="231F20"/>
          <w:spacing w:val="-18"/>
        </w:rPr>
        <w:t> </w:t>
      </w:r>
      <w:r>
        <w:rPr>
          <w:color w:val="231F20"/>
        </w:rPr>
        <w:t>lệnh</w:t>
      </w:r>
      <w:r>
        <w:rPr>
          <w:color w:val="231F20"/>
          <w:spacing w:val="-18"/>
        </w:rPr>
        <w:t> </w:t>
      </w:r>
      <w:r>
        <w:rPr>
          <w:color w:val="231F20"/>
        </w:rPr>
        <w:t>viết.</w:t>
      </w:r>
      <w:r>
        <w:rPr>
          <w:color w:val="231F20"/>
          <w:spacing w:val="-18"/>
        </w:rPr>
        <w:t> </w:t>
      </w:r>
      <w:r>
        <w:rPr>
          <w:color w:val="231F20"/>
        </w:rPr>
        <w:t>Quý</w:t>
      </w:r>
      <w:r>
        <w:rPr>
          <w:color w:val="231F20"/>
          <w:spacing w:val="-18"/>
        </w:rPr>
        <w:t> </w:t>
      </w:r>
      <w:r>
        <w:rPr>
          <w:color w:val="231F20"/>
        </w:rPr>
        <w:t>vị</w:t>
      </w:r>
      <w:r>
        <w:rPr>
          <w:color w:val="231F20"/>
          <w:spacing w:val="-18"/>
        </w:rPr>
        <w:t> </w:t>
      </w:r>
      <w:r>
        <w:rPr>
          <w:color w:val="231F20"/>
        </w:rPr>
        <w:t>đã</w:t>
      </w:r>
      <w:r>
        <w:rPr>
          <w:color w:val="231F20"/>
          <w:spacing w:val="-17"/>
        </w:rPr>
        <w:t> </w:t>
      </w:r>
      <w:r>
        <w:rPr>
          <w:color w:val="231F20"/>
        </w:rPr>
        <w:t>thấy</w:t>
      </w:r>
      <w:r>
        <w:rPr>
          <w:color w:val="231F20"/>
          <w:spacing w:val="-18"/>
        </w:rPr>
        <w:t> </w:t>
      </w:r>
      <w:r>
        <w:rPr>
          <w:color w:val="231F20"/>
        </w:rPr>
        <w:t>lời</w:t>
      </w:r>
      <w:r>
        <w:rPr>
          <w:color w:val="231F20"/>
          <w:spacing w:val="-18"/>
        </w:rPr>
        <w:t> </w:t>
      </w:r>
      <w:r>
        <w:rPr>
          <w:color w:val="231F20"/>
        </w:rPr>
        <w:t>tựa</w:t>
      </w:r>
      <w:r>
        <w:rPr>
          <w:color w:val="231F20"/>
          <w:spacing w:val="-18"/>
        </w:rPr>
        <w:t> </w:t>
      </w:r>
      <w:r>
        <w:rPr>
          <w:color w:val="231F20"/>
        </w:rPr>
        <w:t>ấy</w:t>
      </w:r>
      <w:r>
        <w:rPr>
          <w:color w:val="231F20"/>
          <w:spacing w:val="-18"/>
        </w:rPr>
        <w:t> </w:t>
      </w:r>
      <w:r>
        <w:rPr>
          <w:color w:val="231F20"/>
        </w:rPr>
        <w:t>trong</w:t>
      </w:r>
      <w:r>
        <w:rPr>
          <w:color w:val="231F20"/>
          <w:spacing w:val="-17"/>
        </w:rPr>
        <w:t> </w:t>
      </w:r>
      <w:r>
        <w:rPr>
          <w:color w:val="231F20"/>
        </w:rPr>
        <w:t>bản</w:t>
      </w:r>
      <w:r>
        <w:rPr>
          <w:color w:val="231F20"/>
          <w:spacing w:val="-13"/>
        </w:rPr>
        <w:t> </w:t>
      </w:r>
      <w:r>
        <w:rPr>
          <w:i/>
          <w:color w:val="231F20"/>
        </w:rPr>
        <w:t>Chú</w:t>
      </w:r>
      <w:r>
        <w:rPr>
          <w:i/>
          <w:color w:val="231F20"/>
          <w:spacing w:val="-17"/>
        </w:rPr>
        <w:t> </w:t>
      </w:r>
      <w:r>
        <w:rPr>
          <w:i/>
          <w:color w:val="231F20"/>
        </w:rPr>
        <w:t>Giải.</w:t>
      </w:r>
      <w:r>
        <w:rPr>
          <w:i/>
          <w:color w:val="231F20"/>
          <w:spacing w:val="-19"/>
        </w:rPr>
        <w:t> </w:t>
      </w:r>
      <w:r>
        <w:rPr>
          <w:color w:val="231F20"/>
        </w:rPr>
        <w:t>Vì </w:t>
      </w:r>
      <w:r>
        <w:rPr>
          <w:color w:val="231F20"/>
          <w:w w:val="105"/>
        </w:rPr>
        <w:t>vậy,</w:t>
      </w:r>
      <w:r>
        <w:rPr>
          <w:color w:val="231F20"/>
          <w:spacing w:val="-21"/>
          <w:w w:val="105"/>
        </w:rPr>
        <w:t> </w:t>
      </w:r>
      <w:r>
        <w:rPr>
          <w:color w:val="231F20"/>
          <w:w w:val="105"/>
        </w:rPr>
        <w:t>tôi</w:t>
      </w:r>
      <w:r>
        <w:rPr>
          <w:color w:val="231F20"/>
          <w:spacing w:val="-21"/>
          <w:w w:val="105"/>
        </w:rPr>
        <w:t> </w:t>
      </w:r>
      <w:r>
        <w:rPr>
          <w:color w:val="231F20"/>
          <w:w w:val="105"/>
        </w:rPr>
        <w:t>giảng</w:t>
      </w:r>
      <w:r>
        <w:rPr>
          <w:color w:val="231F20"/>
          <w:spacing w:val="-21"/>
          <w:w w:val="105"/>
        </w:rPr>
        <w:t> </w:t>
      </w:r>
      <w:r>
        <w:rPr>
          <w:color w:val="231F20"/>
          <w:w w:val="105"/>
        </w:rPr>
        <w:t>lần</w:t>
      </w:r>
      <w:r>
        <w:rPr>
          <w:color w:val="231F20"/>
          <w:spacing w:val="-21"/>
          <w:w w:val="105"/>
        </w:rPr>
        <w:t> </w:t>
      </w:r>
      <w:r>
        <w:rPr>
          <w:color w:val="231F20"/>
          <w:w w:val="105"/>
        </w:rPr>
        <w:t>này</w:t>
      </w:r>
      <w:r>
        <w:rPr>
          <w:color w:val="231F20"/>
          <w:spacing w:val="-21"/>
          <w:w w:val="105"/>
        </w:rPr>
        <w:t> </w:t>
      </w:r>
      <w:r>
        <w:rPr>
          <w:color w:val="231F20"/>
          <w:w w:val="105"/>
        </w:rPr>
        <w:t>nhằm</w:t>
      </w:r>
      <w:r>
        <w:rPr>
          <w:color w:val="231F20"/>
          <w:spacing w:val="-21"/>
          <w:w w:val="105"/>
        </w:rPr>
        <w:t> </w:t>
      </w:r>
      <w:r>
        <w:rPr>
          <w:color w:val="231F20"/>
          <w:w w:val="105"/>
        </w:rPr>
        <w:t>kỷ</w:t>
      </w:r>
      <w:r>
        <w:rPr>
          <w:color w:val="231F20"/>
          <w:spacing w:val="-21"/>
          <w:w w:val="105"/>
        </w:rPr>
        <w:t> </w:t>
      </w:r>
      <w:r>
        <w:rPr>
          <w:color w:val="231F20"/>
          <w:w w:val="105"/>
        </w:rPr>
        <w:t>niệm</w:t>
      </w:r>
      <w:r>
        <w:rPr>
          <w:color w:val="231F20"/>
          <w:spacing w:val="-21"/>
          <w:w w:val="105"/>
        </w:rPr>
        <w:t> </w:t>
      </w:r>
      <w:r>
        <w:rPr>
          <w:color w:val="231F20"/>
          <w:w w:val="105"/>
        </w:rPr>
        <w:t>cụ,</w:t>
      </w:r>
      <w:r>
        <w:rPr>
          <w:color w:val="231F20"/>
          <w:spacing w:val="-21"/>
          <w:w w:val="105"/>
        </w:rPr>
        <w:t> </w:t>
      </w:r>
      <w:r>
        <w:rPr>
          <w:color w:val="231F20"/>
          <w:w w:val="105"/>
        </w:rPr>
        <w:t>đặc</w:t>
      </w:r>
      <w:r>
        <w:rPr>
          <w:color w:val="231F20"/>
          <w:spacing w:val="-21"/>
          <w:w w:val="105"/>
        </w:rPr>
        <w:t> </w:t>
      </w:r>
      <w:r>
        <w:rPr>
          <w:color w:val="231F20"/>
          <w:w w:val="105"/>
        </w:rPr>
        <w:t>biệt</w:t>
      </w:r>
      <w:r>
        <w:rPr>
          <w:color w:val="231F20"/>
          <w:spacing w:val="-21"/>
          <w:w w:val="105"/>
        </w:rPr>
        <w:t> </w:t>
      </w:r>
      <w:r>
        <w:rPr>
          <w:color w:val="231F20"/>
          <w:w w:val="105"/>
        </w:rPr>
        <w:t>treo</w:t>
      </w:r>
      <w:r>
        <w:rPr>
          <w:color w:val="231F20"/>
          <w:spacing w:val="-21"/>
          <w:w w:val="105"/>
        </w:rPr>
        <w:t> </w:t>
      </w:r>
      <w:r>
        <w:rPr>
          <w:color w:val="231F20"/>
          <w:w w:val="105"/>
        </w:rPr>
        <w:t>hình</w:t>
      </w:r>
      <w:r>
        <w:rPr>
          <w:color w:val="231F20"/>
          <w:spacing w:val="-21"/>
          <w:w w:val="105"/>
        </w:rPr>
        <w:t> </w:t>
      </w:r>
      <w:r>
        <w:rPr>
          <w:color w:val="231F20"/>
          <w:w w:val="105"/>
        </w:rPr>
        <w:t>cụ ở</w:t>
      </w:r>
      <w:r>
        <w:rPr>
          <w:color w:val="231F20"/>
          <w:spacing w:val="-19"/>
          <w:w w:val="105"/>
        </w:rPr>
        <w:t> </w:t>
      </w:r>
      <w:r>
        <w:rPr>
          <w:color w:val="231F20"/>
          <w:w w:val="105"/>
        </w:rPr>
        <w:t>đây.</w:t>
      </w:r>
      <w:r>
        <w:rPr>
          <w:color w:val="231F20"/>
          <w:spacing w:val="-19"/>
          <w:w w:val="105"/>
        </w:rPr>
        <w:t> </w:t>
      </w:r>
      <w:r>
        <w:rPr>
          <w:color w:val="231F20"/>
          <w:w w:val="105"/>
        </w:rPr>
        <w:t>Lúc</w:t>
      </w:r>
      <w:r>
        <w:rPr>
          <w:color w:val="231F20"/>
          <w:spacing w:val="-19"/>
          <w:w w:val="105"/>
        </w:rPr>
        <w:t> </w:t>
      </w:r>
      <w:r>
        <w:rPr>
          <w:color w:val="231F20"/>
          <w:w w:val="105"/>
        </w:rPr>
        <w:t>cụ</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gần</w:t>
      </w:r>
      <w:r>
        <w:rPr>
          <w:color w:val="231F20"/>
          <w:spacing w:val="-19"/>
          <w:w w:val="105"/>
        </w:rPr>
        <w:t> </w:t>
      </w:r>
      <w:r>
        <w:rPr>
          <w:color w:val="231F20"/>
          <w:w w:val="105"/>
        </w:rPr>
        <w:t>như</w:t>
      </w:r>
      <w:r>
        <w:rPr>
          <w:color w:val="231F20"/>
          <w:spacing w:val="-19"/>
          <w:w w:val="105"/>
        </w:rPr>
        <w:t> </w:t>
      </w:r>
      <w:r>
        <w:rPr>
          <w:color w:val="231F20"/>
          <w:w w:val="105"/>
        </w:rPr>
        <w:t>là</w:t>
      </w:r>
      <w:r>
        <w:rPr>
          <w:color w:val="231F20"/>
          <w:spacing w:val="-19"/>
          <w:w w:val="105"/>
        </w:rPr>
        <w:t> </w:t>
      </w:r>
      <w:r>
        <w:rPr>
          <w:color w:val="231F20"/>
          <w:w w:val="105"/>
        </w:rPr>
        <w:t>trong</w:t>
      </w:r>
      <w:r>
        <w:rPr>
          <w:color w:val="231F20"/>
          <w:spacing w:val="-19"/>
          <w:w w:val="105"/>
        </w:rPr>
        <w:t> </w:t>
      </w:r>
      <w:r>
        <w:rPr>
          <w:color w:val="231F20"/>
          <w:w w:val="105"/>
        </w:rPr>
        <w:t>thời</w:t>
      </w:r>
      <w:r>
        <w:rPr>
          <w:color w:val="231F20"/>
          <w:spacing w:val="-19"/>
          <w:w w:val="105"/>
        </w:rPr>
        <w:t> </w:t>
      </w:r>
      <w:r>
        <w:rPr>
          <w:color w:val="231F20"/>
          <w:w w:val="105"/>
        </w:rPr>
        <w:t>gian</w:t>
      </w:r>
      <w:r>
        <w:rPr>
          <w:color w:val="231F20"/>
          <w:spacing w:val="-19"/>
          <w:w w:val="105"/>
        </w:rPr>
        <w:t> </w:t>
      </w:r>
      <w:r>
        <w:rPr>
          <w:color w:val="231F20"/>
          <w:w w:val="105"/>
        </w:rPr>
        <w:t>nửa</w:t>
      </w:r>
      <w:r>
        <w:rPr>
          <w:color w:val="231F20"/>
          <w:spacing w:val="-19"/>
          <w:w w:val="105"/>
        </w:rPr>
        <w:t> </w:t>
      </w:r>
      <w:r>
        <w:rPr>
          <w:color w:val="231F20"/>
          <w:w w:val="105"/>
        </w:rPr>
        <w:t>năm, mỗi</w:t>
      </w:r>
      <w:r>
        <w:rPr>
          <w:color w:val="231F20"/>
          <w:spacing w:val="-17"/>
          <w:w w:val="105"/>
        </w:rPr>
        <w:t> </w:t>
      </w:r>
      <w:r>
        <w:rPr>
          <w:color w:val="231F20"/>
          <w:w w:val="105"/>
        </w:rPr>
        <w:t>ngày</w:t>
      </w:r>
      <w:r>
        <w:rPr>
          <w:color w:val="231F20"/>
          <w:spacing w:val="-17"/>
          <w:w w:val="105"/>
        </w:rPr>
        <w:t> </w:t>
      </w:r>
      <w:r>
        <w:rPr>
          <w:color w:val="231F20"/>
          <w:w w:val="105"/>
        </w:rPr>
        <w:t>cụ</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6"/>
          <w:w w:val="105"/>
        </w:rPr>
        <w:t> </w:t>
      </w:r>
      <w:r>
        <w:rPr>
          <w:color w:val="231F20"/>
          <w:w w:val="105"/>
        </w:rPr>
        <w:t>hiệu</w:t>
      </w:r>
      <w:r>
        <w:rPr>
          <w:color w:val="231F20"/>
          <w:spacing w:val="-17"/>
          <w:w w:val="105"/>
        </w:rPr>
        <w:t> </w:t>
      </w:r>
      <w:r>
        <w:rPr>
          <w:color w:val="231F20"/>
          <w:w w:val="105"/>
        </w:rPr>
        <w:t>14</w:t>
      </w:r>
      <w:r>
        <w:rPr>
          <w:color w:val="231F20"/>
          <w:spacing w:val="-17"/>
          <w:w w:val="105"/>
        </w:rPr>
        <w:t> </w:t>
      </w:r>
      <w:r>
        <w:rPr>
          <w:color w:val="231F20"/>
          <w:w w:val="105"/>
        </w:rPr>
        <w:t>vạn</w:t>
      </w:r>
      <w:r>
        <w:rPr>
          <w:color w:val="231F20"/>
          <w:spacing w:val="-17"/>
          <w:w w:val="105"/>
        </w:rPr>
        <w:t> </w:t>
      </w:r>
      <w:r>
        <w:rPr>
          <w:color w:val="231F20"/>
          <w:w w:val="105"/>
        </w:rPr>
        <w:t>câu,</w:t>
      </w:r>
      <w:r>
        <w:rPr>
          <w:color w:val="231F20"/>
          <w:spacing w:val="-16"/>
          <w:w w:val="105"/>
        </w:rPr>
        <w:t> </w:t>
      </w:r>
      <w:r>
        <w:rPr>
          <w:color w:val="231F20"/>
          <w:w w:val="105"/>
        </w:rPr>
        <w:t>sinh</w:t>
      </w:r>
      <w:r>
        <w:rPr>
          <w:color w:val="231F20"/>
          <w:spacing w:val="-17"/>
          <w:w w:val="105"/>
        </w:rPr>
        <w:t> </w:t>
      </w:r>
      <w:r>
        <w:rPr>
          <w:color w:val="231F20"/>
          <w:w w:val="105"/>
        </w:rPr>
        <w:t>về</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Cực Lạc. Sau khi hoàn thành chú giải, cụ thật sự buông xuống hết</w:t>
      </w:r>
      <w:r>
        <w:rPr>
          <w:color w:val="231F20"/>
          <w:spacing w:val="-10"/>
          <w:w w:val="105"/>
        </w:rPr>
        <w:t> </w:t>
      </w:r>
      <w:r>
        <w:rPr>
          <w:color w:val="231F20"/>
          <w:w w:val="105"/>
        </w:rPr>
        <w:t>thảy.</w:t>
      </w:r>
      <w:r>
        <w:rPr>
          <w:color w:val="231F20"/>
          <w:spacing w:val="-10"/>
          <w:w w:val="105"/>
        </w:rPr>
        <w:t> </w:t>
      </w:r>
      <w:r>
        <w:rPr>
          <w:color w:val="231F20"/>
          <w:w w:val="105"/>
        </w:rPr>
        <w:t>Cụ</w:t>
      </w:r>
      <w:r>
        <w:rPr>
          <w:color w:val="231F20"/>
          <w:spacing w:val="-10"/>
          <w:w w:val="105"/>
        </w:rPr>
        <w:t> </w:t>
      </w:r>
      <w:r>
        <w:rPr>
          <w:color w:val="231F20"/>
          <w:w w:val="105"/>
        </w:rPr>
        <w:t>đã</w:t>
      </w:r>
      <w:r>
        <w:rPr>
          <w:color w:val="231F20"/>
          <w:spacing w:val="-10"/>
          <w:w w:val="105"/>
        </w:rPr>
        <w:t> </w:t>
      </w:r>
      <w:r>
        <w:rPr>
          <w:color w:val="231F20"/>
          <w:w w:val="105"/>
        </w:rPr>
        <w:t>học</w:t>
      </w:r>
      <w:r>
        <w:rPr>
          <w:color w:val="231F20"/>
          <w:spacing w:val="-10"/>
          <w:w w:val="105"/>
        </w:rPr>
        <w:t> </w:t>
      </w:r>
      <w:r>
        <w:rPr>
          <w:color w:val="231F20"/>
          <w:w w:val="105"/>
        </w:rPr>
        <w:t>rất</w:t>
      </w:r>
      <w:r>
        <w:rPr>
          <w:color w:val="231F20"/>
          <w:spacing w:val="-10"/>
          <w:w w:val="105"/>
        </w:rPr>
        <w:t> </w:t>
      </w:r>
      <w:r>
        <w:rPr>
          <w:color w:val="231F20"/>
          <w:w w:val="105"/>
        </w:rPr>
        <w:t>nhiều,</w:t>
      </w:r>
      <w:r>
        <w:rPr>
          <w:color w:val="231F20"/>
          <w:spacing w:val="-10"/>
          <w:w w:val="105"/>
        </w:rPr>
        <w:t> </w:t>
      </w:r>
      <w:r>
        <w:rPr>
          <w:color w:val="231F20"/>
          <w:w w:val="105"/>
        </w:rPr>
        <w:t>từng</w:t>
      </w:r>
      <w:r>
        <w:rPr>
          <w:color w:val="231F20"/>
          <w:spacing w:val="-10"/>
          <w:w w:val="105"/>
        </w:rPr>
        <w:t> </w:t>
      </w:r>
      <w:r>
        <w:rPr>
          <w:color w:val="231F20"/>
          <w:w w:val="105"/>
        </w:rPr>
        <w:t>học</w:t>
      </w:r>
      <w:r>
        <w:rPr>
          <w:color w:val="231F20"/>
          <w:spacing w:val="-10"/>
          <w:w w:val="105"/>
        </w:rPr>
        <w:t> </w:t>
      </w:r>
      <w:r>
        <w:rPr>
          <w:color w:val="231F20"/>
          <w:w w:val="105"/>
        </w:rPr>
        <w:t>Thiền,</w:t>
      </w:r>
      <w:r>
        <w:rPr>
          <w:color w:val="231F20"/>
          <w:spacing w:val="-10"/>
          <w:w w:val="105"/>
        </w:rPr>
        <w:t> </w:t>
      </w:r>
      <w:r>
        <w:rPr>
          <w:color w:val="231F20"/>
          <w:w w:val="105"/>
        </w:rPr>
        <w:t>theo</w:t>
      </w:r>
      <w:r>
        <w:rPr>
          <w:color w:val="231F20"/>
          <w:spacing w:val="-10"/>
          <w:w w:val="105"/>
        </w:rPr>
        <w:t> </w:t>
      </w:r>
      <w:r>
        <w:rPr>
          <w:color w:val="231F20"/>
          <w:w w:val="105"/>
        </w:rPr>
        <w:t>Lão</w:t>
      </w:r>
      <w:r>
        <w:rPr>
          <w:color w:val="231F20"/>
          <w:spacing w:val="-10"/>
          <w:w w:val="105"/>
        </w:rPr>
        <w:t> </w:t>
      </w:r>
      <w:r>
        <w:rPr>
          <w:color w:val="231F20"/>
          <w:w w:val="105"/>
        </w:rPr>
        <w:t>Hòa </w:t>
      </w:r>
      <w:r>
        <w:rPr>
          <w:color w:val="231F20"/>
        </w:rPr>
        <w:t>thượng</w:t>
      </w:r>
      <w:r>
        <w:rPr>
          <w:color w:val="231F20"/>
          <w:spacing w:val="-8"/>
        </w:rPr>
        <w:t> </w:t>
      </w:r>
      <w:r>
        <w:rPr>
          <w:color w:val="231F20"/>
        </w:rPr>
        <w:t>Hư</w:t>
      </w:r>
      <w:r>
        <w:rPr>
          <w:color w:val="231F20"/>
          <w:spacing w:val="-8"/>
        </w:rPr>
        <w:t> </w:t>
      </w:r>
      <w:r>
        <w:rPr>
          <w:color w:val="231F20"/>
        </w:rPr>
        <w:t>Vân</w:t>
      </w:r>
      <w:r>
        <w:rPr>
          <w:color w:val="231F20"/>
          <w:spacing w:val="-8"/>
        </w:rPr>
        <w:t> </w:t>
      </w:r>
      <w:r>
        <w:rPr>
          <w:color w:val="231F20"/>
        </w:rPr>
        <w:t>học</w:t>
      </w:r>
      <w:r>
        <w:rPr>
          <w:color w:val="231F20"/>
          <w:spacing w:val="-8"/>
        </w:rPr>
        <w:t> </w:t>
      </w:r>
      <w:r>
        <w:rPr>
          <w:color w:val="231F20"/>
        </w:rPr>
        <w:t>Thiền,</w:t>
      </w:r>
      <w:r>
        <w:rPr>
          <w:color w:val="231F20"/>
          <w:spacing w:val="-8"/>
        </w:rPr>
        <w:t> </w:t>
      </w:r>
      <w:r>
        <w:rPr>
          <w:color w:val="231F20"/>
        </w:rPr>
        <w:t>cũng</w:t>
      </w:r>
      <w:r>
        <w:rPr>
          <w:color w:val="231F20"/>
          <w:spacing w:val="-8"/>
        </w:rPr>
        <w:t> </w:t>
      </w:r>
      <w:r>
        <w:rPr>
          <w:color w:val="231F20"/>
        </w:rPr>
        <w:t>học</w:t>
      </w:r>
      <w:r>
        <w:rPr>
          <w:color w:val="231F20"/>
          <w:spacing w:val="-8"/>
        </w:rPr>
        <w:t> </w:t>
      </w:r>
      <w:r>
        <w:rPr>
          <w:color w:val="231F20"/>
        </w:rPr>
        <w:t>Mật,</w:t>
      </w:r>
      <w:r>
        <w:rPr>
          <w:color w:val="231F20"/>
          <w:spacing w:val="-8"/>
        </w:rPr>
        <w:t> </w:t>
      </w:r>
      <w:r>
        <w:rPr>
          <w:color w:val="231F20"/>
        </w:rPr>
        <w:t>Tông</w:t>
      </w:r>
      <w:r>
        <w:rPr>
          <w:color w:val="231F20"/>
          <w:spacing w:val="-8"/>
        </w:rPr>
        <w:t> </w:t>
      </w:r>
      <w:r>
        <w:rPr>
          <w:color w:val="231F20"/>
        </w:rPr>
        <w:t>Môn,</w:t>
      </w:r>
      <w:r>
        <w:rPr>
          <w:color w:val="231F20"/>
          <w:spacing w:val="-8"/>
        </w:rPr>
        <w:t> </w:t>
      </w:r>
      <w:r>
        <w:rPr>
          <w:color w:val="231F20"/>
        </w:rPr>
        <w:t>Giáo</w:t>
      </w:r>
      <w:r>
        <w:rPr>
          <w:color w:val="231F20"/>
          <w:spacing w:val="-8"/>
        </w:rPr>
        <w:t> </w:t>
      </w:r>
      <w:r>
        <w:rPr>
          <w:color w:val="231F20"/>
        </w:rPr>
        <w:t>Hạ </w:t>
      </w:r>
      <w:r>
        <w:rPr>
          <w:color w:val="231F20"/>
          <w:w w:val="105"/>
        </w:rPr>
        <w:t>cụ đều đã từng nghiên cứu. Tới lúc mạng chung đều buông </w:t>
      </w:r>
      <w:r>
        <w:rPr>
          <w:color w:val="231F20"/>
        </w:rPr>
        <w:t>xuống hết, một câu A Di Đà Phật niệm đến cùng. Điều này có </w:t>
      </w:r>
      <w:r>
        <w:rPr>
          <w:color w:val="231F20"/>
          <w:w w:val="105"/>
        </w:rPr>
        <w:t>liên</w:t>
      </w:r>
      <w:r>
        <w:rPr>
          <w:color w:val="231F20"/>
          <w:spacing w:val="-23"/>
          <w:w w:val="105"/>
        </w:rPr>
        <w:t> </w:t>
      </w:r>
      <w:r>
        <w:rPr>
          <w:color w:val="231F20"/>
          <w:w w:val="105"/>
        </w:rPr>
        <w:t>quan</w:t>
      </w:r>
      <w:r>
        <w:rPr>
          <w:color w:val="231F20"/>
          <w:spacing w:val="-22"/>
          <w:w w:val="105"/>
        </w:rPr>
        <w:t> </w:t>
      </w:r>
      <w:r>
        <w:rPr>
          <w:color w:val="231F20"/>
          <w:w w:val="105"/>
        </w:rPr>
        <w:t>đến</w:t>
      </w:r>
      <w:r>
        <w:rPr>
          <w:color w:val="231F20"/>
          <w:spacing w:val="-22"/>
          <w:w w:val="105"/>
        </w:rPr>
        <w:t> </w:t>
      </w:r>
      <w:r>
        <w:rPr>
          <w:color w:val="231F20"/>
          <w:w w:val="105"/>
        </w:rPr>
        <w:t>thầy</w:t>
      </w:r>
      <w:r>
        <w:rPr>
          <w:color w:val="231F20"/>
          <w:spacing w:val="-22"/>
          <w:w w:val="105"/>
        </w:rPr>
        <w:t> </w:t>
      </w:r>
      <w:r>
        <w:rPr>
          <w:color w:val="231F20"/>
          <w:w w:val="105"/>
        </w:rPr>
        <w:t>cụ.</w:t>
      </w:r>
      <w:r>
        <w:rPr>
          <w:color w:val="231F20"/>
          <w:spacing w:val="-22"/>
          <w:w w:val="105"/>
        </w:rPr>
        <w:t> </w:t>
      </w:r>
      <w:r>
        <w:rPr>
          <w:color w:val="231F20"/>
          <w:w w:val="105"/>
        </w:rPr>
        <w:t>Thầy</w:t>
      </w:r>
      <w:r>
        <w:rPr>
          <w:color w:val="231F20"/>
          <w:spacing w:val="-22"/>
          <w:w w:val="105"/>
        </w:rPr>
        <w:t> </w:t>
      </w:r>
      <w:r>
        <w:rPr>
          <w:color w:val="231F20"/>
          <w:w w:val="105"/>
        </w:rPr>
        <w:t>của</w:t>
      </w:r>
      <w:r>
        <w:rPr>
          <w:color w:val="231F20"/>
          <w:spacing w:val="-22"/>
          <w:w w:val="105"/>
        </w:rPr>
        <w:t> </w:t>
      </w:r>
      <w:r>
        <w:rPr>
          <w:color w:val="231F20"/>
          <w:w w:val="105"/>
        </w:rPr>
        <w:t>cụ</w:t>
      </w:r>
      <w:r>
        <w:rPr>
          <w:color w:val="231F20"/>
          <w:spacing w:val="-22"/>
          <w:w w:val="105"/>
        </w:rPr>
        <w:t> </w:t>
      </w:r>
      <w:r>
        <w:rPr>
          <w:color w:val="231F20"/>
          <w:w w:val="105"/>
        </w:rPr>
        <w:t>là</w:t>
      </w:r>
      <w:r>
        <w:rPr>
          <w:color w:val="231F20"/>
          <w:spacing w:val="-22"/>
          <w:w w:val="105"/>
        </w:rPr>
        <w:t> </w:t>
      </w:r>
      <w:r>
        <w:rPr>
          <w:color w:val="231F20"/>
          <w:w w:val="105"/>
        </w:rPr>
        <w:t>cư</w:t>
      </w:r>
      <w:r>
        <w:rPr>
          <w:color w:val="231F20"/>
          <w:spacing w:val="-22"/>
          <w:w w:val="105"/>
        </w:rPr>
        <w:t> </w:t>
      </w:r>
      <w:r>
        <w:rPr>
          <w:color w:val="231F20"/>
          <w:w w:val="105"/>
        </w:rPr>
        <w:t>sĩ</w:t>
      </w:r>
      <w:r>
        <w:rPr>
          <w:color w:val="231F20"/>
          <w:spacing w:val="-22"/>
          <w:w w:val="105"/>
        </w:rPr>
        <w:t> </w:t>
      </w:r>
      <w:r>
        <w:rPr>
          <w:color w:val="231F20"/>
          <w:w w:val="105"/>
        </w:rPr>
        <w:t>Hạ</w:t>
      </w:r>
      <w:r>
        <w:rPr>
          <w:color w:val="231F20"/>
          <w:spacing w:val="-22"/>
          <w:w w:val="105"/>
        </w:rPr>
        <w:t> </w:t>
      </w:r>
      <w:r>
        <w:rPr>
          <w:color w:val="231F20"/>
          <w:w w:val="105"/>
        </w:rPr>
        <w:t>Liên</w:t>
      </w:r>
      <w:r>
        <w:rPr>
          <w:color w:val="231F20"/>
          <w:spacing w:val="-22"/>
          <w:w w:val="105"/>
        </w:rPr>
        <w:t> </w:t>
      </w:r>
      <w:r>
        <w:rPr>
          <w:color w:val="231F20"/>
          <w:w w:val="105"/>
        </w:rPr>
        <w:t>Cư.</w:t>
      </w:r>
      <w:r>
        <w:rPr>
          <w:color w:val="231F20"/>
          <w:spacing w:val="-22"/>
          <w:w w:val="105"/>
        </w:rPr>
        <w:t> </w:t>
      </w:r>
      <w:r>
        <w:rPr>
          <w:color w:val="231F20"/>
          <w:w w:val="105"/>
        </w:rPr>
        <w:t>Cư</w:t>
      </w:r>
      <w:r>
        <w:rPr>
          <w:color w:val="231F20"/>
          <w:spacing w:val="-22"/>
          <w:w w:val="105"/>
        </w:rPr>
        <w:t> </w:t>
      </w:r>
      <w:r>
        <w:rPr>
          <w:color w:val="231F20"/>
          <w:w w:val="105"/>
        </w:rPr>
        <w:t>sĩ </w:t>
      </w:r>
      <w:r>
        <w:rPr>
          <w:color w:val="231F20"/>
        </w:rPr>
        <w:t>Hạ Liên Cư cũng thông Tông, thông Giáo, cuối cùng, lúc mất </w:t>
      </w:r>
      <w:r>
        <w:rPr>
          <w:color w:val="231F20"/>
          <w:w w:val="105"/>
        </w:rPr>
        <w:t>là một câu Phật hiệu, nhất tâm chuyên cầu Tịnh Độ.</w:t>
      </w:r>
    </w:p>
    <w:p>
      <w:pPr>
        <w:pStyle w:val="BodyText"/>
        <w:spacing w:line="302" w:lineRule="auto" w:before="120"/>
        <w:ind w:left="387" w:right="117" w:firstLine="453"/>
        <w:rPr>
          <w:i/>
        </w:rPr>
      </w:pPr>
      <w:r>
        <w:rPr>
          <w:color w:val="231F20"/>
          <w:w w:val="105"/>
        </w:rPr>
        <w:t>Tôi theo</w:t>
      </w:r>
      <w:r>
        <w:rPr>
          <w:color w:val="231F20"/>
          <w:spacing w:val="-1"/>
          <w:w w:val="105"/>
        </w:rPr>
        <w:t> </w:t>
      </w:r>
      <w:r>
        <w:rPr>
          <w:color w:val="231F20"/>
          <w:w w:val="105"/>
        </w:rPr>
        <w:t>thầy Lý 10 năm, nói thật ra, thầy cũng là Tông, </w:t>
      </w:r>
      <w:r>
        <w:rPr>
          <w:color w:val="231F20"/>
        </w:rPr>
        <w:t>Giáo, Hiển, Mật đều thử qua. Cụ dạy tôi chớ nên lãng phí thời </w:t>
      </w:r>
      <w:r>
        <w:rPr>
          <w:color w:val="231F20"/>
          <w:w w:val="105"/>
        </w:rPr>
        <w:t>gian, mà hãy thâm nhập một môn, chuyên tu Tịnh Độ, thời gian</w:t>
      </w:r>
      <w:r>
        <w:rPr>
          <w:color w:val="231F20"/>
          <w:spacing w:val="-9"/>
          <w:w w:val="105"/>
        </w:rPr>
        <w:t> </w:t>
      </w:r>
      <w:r>
        <w:rPr>
          <w:color w:val="231F20"/>
          <w:w w:val="105"/>
        </w:rPr>
        <w:t>đã</w:t>
      </w:r>
      <w:r>
        <w:rPr>
          <w:color w:val="231F20"/>
          <w:spacing w:val="-9"/>
          <w:w w:val="105"/>
        </w:rPr>
        <w:t> </w:t>
      </w:r>
      <w:r>
        <w:rPr>
          <w:color w:val="231F20"/>
          <w:w w:val="105"/>
        </w:rPr>
        <w:t>tốn</w:t>
      </w:r>
      <w:r>
        <w:rPr>
          <w:color w:val="231F20"/>
          <w:spacing w:val="-9"/>
          <w:w w:val="105"/>
        </w:rPr>
        <w:t> </w:t>
      </w:r>
      <w:r>
        <w:rPr>
          <w:color w:val="231F20"/>
          <w:w w:val="105"/>
        </w:rPr>
        <w:t>để</w:t>
      </w:r>
      <w:r>
        <w:rPr>
          <w:color w:val="231F20"/>
          <w:spacing w:val="-9"/>
          <w:w w:val="105"/>
        </w:rPr>
        <w:t> </w:t>
      </w:r>
      <w:r>
        <w:rPr>
          <w:color w:val="231F20"/>
          <w:w w:val="105"/>
        </w:rPr>
        <w:t>học</w:t>
      </w:r>
      <w:r>
        <w:rPr>
          <w:color w:val="231F20"/>
          <w:spacing w:val="-10"/>
          <w:w w:val="105"/>
        </w:rPr>
        <w:t> </w:t>
      </w:r>
      <w:r>
        <w:rPr>
          <w:color w:val="231F20"/>
          <w:w w:val="105"/>
        </w:rPr>
        <w:t>các</w:t>
      </w:r>
      <w:r>
        <w:rPr>
          <w:color w:val="231F20"/>
          <w:spacing w:val="-9"/>
          <w:w w:val="105"/>
        </w:rPr>
        <w:t> </w:t>
      </w:r>
      <w:r>
        <w:rPr>
          <w:color w:val="231F20"/>
          <w:w w:val="105"/>
        </w:rPr>
        <w:t>tông,</w:t>
      </w:r>
      <w:r>
        <w:rPr>
          <w:color w:val="231F20"/>
          <w:spacing w:val="-9"/>
          <w:w w:val="105"/>
        </w:rPr>
        <w:t> </w:t>
      </w:r>
      <w:r>
        <w:rPr>
          <w:color w:val="231F20"/>
          <w:w w:val="105"/>
        </w:rPr>
        <w:t>các</w:t>
      </w:r>
      <w:r>
        <w:rPr>
          <w:color w:val="231F20"/>
          <w:spacing w:val="-9"/>
          <w:w w:val="105"/>
        </w:rPr>
        <w:t> </w:t>
      </w:r>
      <w:r>
        <w:rPr>
          <w:color w:val="231F20"/>
          <w:w w:val="105"/>
        </w:rPr>
        <w:t>pháp</w:t>
      </w:r>
      <w:r>
        <w:rPr>
          <w:color w:val="231F20"/>
          <w:spacing w:val="-10"/>
          <w:w w:val="105"/>
        </w:rPr>
        <w:t> </w:t>
      </w:r>
      <w:r>
        <w:rPr>
          <w:color w:val="231F20"/>
          <w:w w:val="105"/>
        </w:rPr>
        <w:t>khác</w:t>
      </w:r>
      <w:r>
        <w:rPr>
          <w:color w:val="231F20"/>
          <w:spacing w:val="-10"/>
          <w:w w:val="105"/>
        </w:rPr>
        <w:t> </w:t>
      </w:r>
      <w:r>
        <w:rPr>
          <w:color w:val="231F20"/>
          <w:w w:val="105"/>
        </w:rPr>
        <w:t>đúng</w:t>
      </w:r>
      <w:r>
        <w:rPr>
          <w:color w:val="231F20"/>
          <w:spacing w:val="-9"/>
          <w:w w:val="105"/>
        </w:rPr>
        <w:t> </w:t>
      </w:r>
      <w:r>
        <w:rPr>
          <w:color w:val="231F20"/>
          <w:w w:val="105"/>
        </w:rPr>
        <w:t>là</w:t>
      </w:r>
      <w:r>
        <w:rPr>
          <w:color w:val="231F20"/>
          <w:spacing w:val="-10"/>
          <w:w w:val="105"/>
        </w:rPr>
        <w:t> </w:t>
      </w:r>
      <w:r>
        <w:rPr>
          <w:color w:val="231F20"/>
          <w:w w:val="105"/>
        </w:rPr>
        <w:t>lãng</w:t>
      </w:r>
      <w:r>
        <w:rPr>
          <w:color w:val="231F20"/>
          <w:spacing w:val="-9"/>
          <w:w w:val="105"/>
        </w:rPr>
        <w:t> </w:t>
      </w:r>
      <w:r>
        <w:rPr>
          <w:color w:val="231F20"/>
          <w:w w:val="105"/>
        </w:rPr>
        <w:t>phí. Quý vị thấy: Đến cuối cùng, hữu dụng vẫn là một câu Phật </w:t>
      </w:r>
      <w:r>
        <w:rPr>
          <w:color w:val="231F20"/>
          <w:spacing w:val="-2"/>
          <w:w w:val="105"/>
        </w:rPr>
        <w:t>hiệu,</w:t>
      </w:r>
      <w:r>
        <w:rPr>
          <w:color w:val="231F20"/>
          <w:spacing w:val="-18"/>
          <w:w w:val="105"/>
        </w:rPr>
        <w:t> </w:t>
      </w:r>
      <w:r>
        <w:rPr>
          <w:color w:val="231F20"/>
          <w:spacing w:val="-2"/>
          <w:w w:val="105"/>
        </w:rPr>
        <w:t>giúp</w:t>
      </w:r>
      <w:r>
        <w:rPr>
          <w:color w:val="231F20"/>
          <w:spacing w:val="-18"/>
          <w:w w:val="105"/>
        </w:rPr>
        <w:t> </w:t>
      </w:r>
      <w:r>
        <w:rPr>
          <w:color w:val="231F20"/>
          <w:spacing w:val="-2"/>
          <w:w w:val="105"/>
        </w:rPr>
        <w:t>cụ</w:t>
      </w:r>
      <w:r>
        <w:rPr>
          <w:color w:val="231F20"/>
          <w:spacing w:val="-18"/>
          <w:w w:val="105"/>
        </w:rPr>
        <w:t> </w:t>
      </w:r>
      <w:r>
        <w:rPr>
          <w:color w:val="231F20"/>
          <w:spacing w:val="-2"/>
          <w:w w:val="105"/>
        </w:rPr>
        <w:t>vãng</w:t>
      </w:r>
      <w:r>
        <w:rPr>
          <w:color w:val="231F20"/>
          <w:spacing w:val="-18"/>
          <w:w w:val="105"/>
        </w:rPr>
        <w:t> </w:t>
      </w:r>
      <w:r>
        <w:rPr>
          <w:color w:val="231F20"/>
          <w:spacing w:val="-2"/>
          <w:w w:val="105"/>
        </w:rPr>
        <w:t>sinh.</w:t>
      </w:r>
      <w:r>
        <w:rPr>
          <w:color w:val="231F20"/>
          <w:spacing w:val="-18"/>
          <w:w w:val="105"/>
        </w:rPr>
        <w:t> </w:t>
      </w:r>
      <w:r>
        <w:rPr>
          <w:color w:val="231F20"/>
          <w:spacing w:val="-2"/>
          <w:w w:val="105"/>
        </w:rPr>
        <w:t>Do</w:t>
      </w:r>
      <w:r>
        <w:rPr>
          <w:color w:val="231F20"/>
          <w:spacing w:val="-18"/>
          <w:w w:val="105"/>
        </w:rPr>
        <w:t> </w:t>
      </w:r>
      <w:r>
        <w:rPr>
          <w:color w:val="231F20"/>
          <w:spacing w:val="-2"/>
          <w:w w:val="105"/>
        </w:rPr>
        <w:t>vậy</w:t>
      </w:r>
      <w:r>
        <w:rPr>
          <w:color w:val="231F20"/>
          <w:spacing w:val="-18"/>
          <w:w w:val="105"/>
        </w:rPr>
        <w:t> </w:t>
      </w:r>
      <w:r>
        <w:rPr>
          <w:color w:val="231F20"/>
          <w:spacing w:val="-2"/>
          <w:w w:val="105"/>
        </w:rPr>
        <w:t>biết:</w:t>
      </w:r>
      <w:r>
        <w:rPr>
          <w:color w:val="231F20"/>
          <w:spacing w:val="-18"/>
          <w:w w:val="105"/>
        </w:rPr>
        <w:t> </w:t>
      </w:r>
      <w:r>
        <w:rPr>
          <w:color w:val="231F20"/>
          <w:spacing w:val="-2"/>
          <w:w w:val="105"/>
        </w:rPr>
        <w:t>Người</w:t>
      </w:r>
      <w:r>
        <w:rPr>
          <w:color w:val="231F20"/>
          <w:spacing w:val="-18"/>
          <w:w w:val="105"/>
        </w:rPr>
        <w:t> </w:t>
      </w:r>
      <w:r>
        <w:rPr>
          <w:color w:val="231F20"/>
          <w:spacing w:val="-2"/>
          <w:w w:val="105"/>
        </w:rPr>
        <w:t>thật</w:t>
      </w:r>
      <w:r>
        <w:rPr>
          <w:color w:val="231F20"/>
          <w:spacing w:val="-18"/>
          <w:w w:val="105"/>
        </w:rPr>
        <w:t> </w:t>
      </w:r>
      <w:r>
        <w:rPr>
          <w:color w:val="231F20"/>
          <w:spacing w:val="-2"/>
          <w:w w:val="105"/>
        </w:rPr>
        <w:t>sự</w:t>
      </w:r>
      <w:r>
        <w:rPr>
          <w:color w:val="231F20"/>
          <w:spacing w:val="-18"/>
          <w:w w:val="105"/>
        </w:rPr>
        <w:t> </w:t>
      </w:r>
      <w:r>
        <w:rPr>
          <w:color w:val="231F20"/>
          <w:spacing w:val="-2"/>
          <w:w w:val="105"/>
        </w:rPr>
        <w:t>vãng</w:t>
      </w:r>
      <w:r>
        <w:rPr>
          <w:color w:val="231F20"/>
          <w:spacing w:val="-18"/>
          <w:w w:val="105"/>
        </w:rPr>
        <w:t> </w:t>
      </w:r>
      <w:r>
        <w:rPr>
          <w:color w:val="231F20"/>
          <w:spacing w:val="-2"/>
          <w:w w:val="105"/>
        </w:rPr>
        <w:t>sinh </w:t>
      </w:r>
      <w:r>
        <w:rPr>
          <w:color w:val="231F20"/>
          <w:w w:val="105"/>
        </w:rPr>
        <w:t>với phẩm vị cao là ai? Ông già bà cả ở làng quê, chuyện gì cũng</w:t>
      </w:r>
      <w:r>
        <w:rPr>
          <w:color w:val="231F20"/>
          <w:spacing w:val="-6"/>
          <w:w w:val="105"/>
        </w:rPr>
        <w:t> </w:t>
      </w:r>
      <w:r>
        <w:rPr>
          <w:color w:val="231F20"/>
          <w:w w:val="105"/>
        </w:rPr>
        <w:t>đều</w:t>
      </w:r>
      <w:r>
        <w:rPr>
          <w:color w:val="231F20"/>
          <w:spacing w:val="-6"/>
          <w:w w:val="105"/>
        </w:rPr>
        <w:t> </w:t>
      </w:r>
      <w:r>
        <w:rPr>
          <w:color w:val="231F20"/>
          <w:w w:val="105"/>
        </w:rPr>
        <w:t>chẳng</w:t>
      </w:r>
      <w:r>
        <w:rPr>
          <w:color w:val="231F20"/>
          <w:spacing w:val="-6"/>
          <w:w w:val="105"/>
        </w:rPr>
        <w:t> </w:t>
      </w:r>
      <w:r>
        <w:rPr>
          <w:color w:val="231F20"/>
          <w:w w:val="105"/>
        </w:rPr>
        <w:t>biết,</w:t>
      </w:r>
      <w:r>
        <w:rPr>
          <w:color w:val="231F20"/>
          <w:spacing w:val="-6"/>
          <w:w w:val="105"/>
        </w:rPr>
        <w:t> </w:t>
      </w:r>
      <w:r>
        <w:rPr>
          <w:color w:val="231F20"/>
          <w:w w:val="105"/>
        </w:rPr>
        <w:t>thứ</w:t>
      </w:r>
      <w:r>
        <w:rPr>
          <w:color w:val="231F20"/>
          <w:spacing w:val="-7"/>
          <w:w w:val="105"/>
        </w:rPr>
        <w:t> </w:t>
      </w:r>
      <w:r>
        <w:rPr>
          <w:color w:val="231F20"/>
          <w:w w:val="105"/>
        </w:rPr>
        <w:t>gì</w:t>
      </w:r>
      <w:r>
        <w:rPr>
          <w:color w:val="231F20"/>
          <w:spacing w:val="-7"/>
          <w:w w:val="105"/>
        </w:rPr>
        <w:t> </w:t>
      </w:r>
      <w:r>
        <w:rPr>
          <w:color w:val="231F20"/>
          <w:w w:val="105"/>
        </w:rPr>
        <w:t>cũng</w:t>
      </w:r>
      <w:r>
        <w:rPr>
          <w:color w:val="231F20"/>
          <w:spacing w:val="-6"/>
          <w:w w:val="105"/>
        </w:rPr>
        <w:t> </w:t>
      </w:r>
      <w:r>
        <w:rPr>
          <w:color w:val="231F20"/>
          <w:w w:val="105"/>
        </w:rPr>
        <w:t>chưa</w:t>
      </w:r>
      <w:r>
        <w:rPr>
          <w:color w:val="231F20"/>
          <w:spacing w:val="-6"/>
          <w:w w:val="105"/>
        </w:rPr>
        <w:t> </w:t>
      </w:r>
      <w:r>
        <w:rPr>
          <w:color w:val="231F20"/>
          <w:w w:val="105"/>
        </w:rPr>
        <w:t>từng</w:t>
      </w:r>
      <w:r>
        <w:rPr>
          <w:color w:val="231F20"/>
          <w:spacing w:val="-6"/>
          <w:w w:val="105"/>
        </w:rPr>
        <w:t> </w:t>
      </w:r>
      <w:r>
        <w:rPr>
          <w:color w:val="231F20"/>
          <w:w w:val="105"/>
        </w:rPr>
        <w:t>học,</w:t>
      </w:r>
      <w:r>
        <w:rPr>
          <w:color w:val="231F20"/>
          <w:spacing w:val="-6"/>
          <w:w w:val="105"/>
        </w:rPr>
        <w:t> </w:t>
      </w:r>
      <w:r>
        <w:rPr>
          <w:color w:val="231F20"/>
          <w:w w:val="105"/>
        </w:rPr>
        <w:t>cứ</w:t>
      </w:r>
      <w:r>
        <w:rPr>
          <w:color w:val="231F20"/>
          <w:spacing w:val="-6"/>
          <w:w w:val="105"/>
        </w:rPr>
        <w:t> </w:t>
      </w:r>
      <w:r>
        <w:rPr>
          <w:color w:val="231F20"/>
          <w:w w:val="105"/>
        </w:rPr>
        <w:t>một</w:t>
      </w:r>
      <w:r>
        <w:rPr>
          <w:color w:val="231F20"/>
          <w:spacing w:val="-6"/>
          <w:w w:val="105"/>
        </w:rPr>
        <w:t> </w:t>
      </w:r>
      <w:r>
        <w:rPr>
          <w:color w:val="231F20"/>
          <w:w w:val="105"/>
        </w:rPr>
        <w:t>câu 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Phật</w:t>
      </w:r>
      <w:r>
        <w:rPr>
          <w:color w:val="231F20"/>
          <w:spacing w:val="-22"/>
          <w:w w:val="105"/>
        </w:rPr>
        <w:t> </w:t>
      </w:r>
      <w:r>
        <w:rPr>
          <w:color w:val="231F20"/>
          <w:w w:val="105"/>
        </w:rPr>
        <w:t>niệm</w:t>
      </w:r>
      <w:r>
        <w:rPr>
          <w:color w:val="231F20"/>
          <w:spacing w:val="-22"/>
          <w:w w:val="105"/>
        </w:rPr>
        <w:t> </w:t>
      </w:r>
      <w:r>
        <w:rPr>
          <w:color w:val="231F20"/>
          <w:w w:val="105"/>
        </w:rPr>
        <w:t>suốt</w:t>
      </w:r>
      <w:r>
        <w:rPr>
          <w:color w:val="231F20"/>
          <w:spacing w:val="-22"/>
          <w:w w:val="105"/>
        </w:rPr>
        <w:t> </w:t>
      </w:r>
      <w:r>
        <w:rPr>
          <w:color w:val="231F20"/>
          <w:w w:val="105"/>
        </w:rPr>
        <w:t>ngày</w:t>
      </w:r>
      <w:r>
        <w:rPr>
          <w:color w:val="231F20"/>
          <w:spacing w:val="-22"/>
          <w:w w:val="105"/>
        </w:rPr>
        <w:t> </w:t>
      </w:r>
      <w:r>
        <w:rPr>
          <w:color w:val="231F20"/>
          <w:w w:val="105"/>
        </w:rPr>
        <w:t>từ</w:t>
      </w:r>
      <w:r>
        <w:rPr>
          <w:color w:val="231F20"/>
          <w:spacing w:val="-22"/>
          <w:w w:val="105"/>
        </w:rPr>
        <w:t> </w:t>
      </w:r>
      <w:r>
        <w:rPr>
          <w:color w:val="231F20"/>
          <w:w w:val="105"/>
        </w:rPr>
        <w:t>sáng</w:t>
      </w:r>
      <w:r>
        <w:rPr>
          <w:color w:val="231F20"/>
          <w:spacing w:val="-22"/>
          <w:w w:val="105"/>
        </w:rPr>
        <w:t> </w:t>
      </w:r>
      <w:r>
        <w:rPr>
          <w:color w:val="231F20"/>
          <w:w w:val="105"/>
        </w:rPr>
        <w:t>đến</w:t>
      </w:r>
      <w:r>
        <w:rPr>
          <w:color w:val="231F20"/>
          <w:spacing w:val="-22"/>
          <w:w w:val="105"/>
        </w:rPr>
        <w:t> </w:t>
      </w:r>
      <w:r>
        <w:rPr>
          <w:color w:val="231F20"/>
          <w:w w:val="105"/>
        </w:rPr>
        <w:t>tối.</w:t>
      </w:r>
      <w:r>
        <w:rPr>
          <w:color w:val="231F20"/>
          <w:spacing w:val="-22"/>
          <w:w w:val="105"/>
        </w:rPr>
        <w:t> </w:t>
      </w:r>
      <w:r>
        <w:rPr>
          <w:color w:val="231F20"/>
          <w:w w:val="105"/>
        </w:rPr>
        <w:t>Lúc</w:t>
      </w:r>
      <w:r>
        <w:rPr>
          <w:color w:val="231F20"/>
          <w:spacing w:val="-22"/>
          <w:w w:val="105"/>
        </w:rPr>
        <w:t> </w:t>
      </w:r>
      <w:r>
        <w:rPr>
          <w:color w:val="231F20"/>
          <w:w w:val="105"/>
        </w:rPr>
        <w:t>ra</w:t>
      </w:r>
      <w:r>
        <w:rPr>
          <w:color w:val="231F20"/>
          <w:spacing w:val="-22"/>
          <w:w w:val="105"/>
        </w:rPr>
        <w:t> </w:t>
      </w:r>
      <w:r>
        <w:rPr>
          <w:color w:val="231F20"/>
          <w:w w:val="105"/>
        </w:rPr>
        <w:t>đi,</w:t>
      </w:r>
      <w:r>
        <w:rPr>
          <w:color w:val="231F20"/>
          <w:spacing w:val="-22"/>
          <w:w w:val="105"/>
        </w:rPr>
        <w:t> </w:t>
      </w:r>
      <w:r>
        <w:rPr>
          <w:color w:val="231F20"/>
          <w:w w:val="105"/>
        </w:rPr>
        <w:t>đứng mất,</w:t>
      </w:r>
      <w:r>
        <w:rPr>
          <w:color w:val="231F20"/>
          <w:spacing w:val="-14"/>
          <w:w w:val="105"/>
        </w:rPr>
        <w:t> </w:t>
      </w:r>
      <w:r>
        <w:rPr>
          <w:color w:val="231F20"/>
          <w:w w:val="105"/>
        </w:rPr>
        <w:t>ngồi</w:t>
      </w:r>
      <w:r>
        <w:rPr>
          <w:color w:val="231F20"/>
          <w:spacing w:val="-14"/>
          <w:w w:val="105"/>
        </w:rPr>
        <w:t> </w:t>
      </w:r>
      <w:r>
        <w:rPr>
          <w:color w:val="231F20"/>
          <w:w w:val="105"/>
        </w:rPr>
        <w:t>mất,</w:t>
      </w:r>
      <w:r>
        <w:rPr>
          <w:color w:val="231F20"/>
          <w:spacing w:val="-14"/>
          <w:w w:val="105"/>
        </w:rPr>
        <w:t> </w:t>
      </w:r>
      <w:r>
        <w:rPr>
          <w:color w:val="231F20"/>
          <w:w w:val="105"/>
        </w:rPr>
        <w:t>biết</w:t>
      </w:r>
      <w:r>
        <w:rPr>
          <w:color w:val="231F20"/>
          <w:spacing w:val="-14"/>
          <w:w w:val="105"/>
        </w:rPr>
        <w:t> </w:t>
      </w:r>
      <w:r>
        <w:rPr>
          <w:color w:val="231F20"/>
          <w:w w:val="105"/>
        </w:rPr>
        <w:t>trước</w:t>
      </w:r>
      <w:r>
        <w:rPr>
          <w:color w:val="231F20"/>
          <w:spacing w:val="-14"/>
          <w:w w:val="105"/>
        </w:rPr>
        <w:t> </w:t>
      </w:r>
      <w:r>
        <w:rPr>
          <w:color w:val="231F20"/>
          <w:w w:val="105"/>
        </w:rPr>
        <w:t>lúc</w:t>
      </w:r>
      <w:r>
        <w:rPr>
          <w:color w:val="231F20"/>
          <w:spacing w:val="-14"/>
          <w:w w:val="105"/>
        </w:rPr>
        <w:t> </w:t>
      </w:r>
      <w:r>
        <w:rPr>
          <w:color w:val="231F20"/>
          <w:w w:val="105"/>
        </w:rPr>
        <w:t>mất,</w:t>
      </w:r>
      <w:r>
        <w:rPr>
          <w:color w:val="231F20"/>
          <w:spacing w:val="-14"/>
          <w:w w:val="105"/>
        </w:rPr>
        <w:t> </w:t>
      </w:r>
      <w:r>
        <w:rPr>
          <w:color w:val="231F20"/>
          <w:w w:val="105"/>
        </w:rPr>
        <w:t>chẳng</w:t>
      </w:r>
      <w:r>
        <w:rPr>
          <w:color w:val="231F20"/>
          <w:spacing w:val="-14"/>
          <w:w w:val="105"/>
        </w:rPr>
        <w:t> </w:t>
      </w:r>
      <w:r>
        <w:rPr>
          <w:color w:val="231F20"/>
          <w:w w:val="105"/>
        </w:rPr>
        <w:t>ngã</w:t>
      </w:r>
      <w:r>
        <w:rPr>
          <w:color w:val="231F20"/>
          <w:spacing w:val="-14"/>
          <w:w w:val="105"/>
        </w:rPr>
        <w:t> </w:t>
      </w:r>
      <w:r>
        <w:rPr>
          <w:color w:val="231F20"/>
          <w:w w:val="105"/>
        </w:rPr>
        <w:t>bệnh,</w:t>
      </w:r>
      <w:r>
        <w:rPr>
          <w:color w:val="231F20"/>
          <w:spacing w:val="-14"/>
          <w:w w:val="105"/>
        </w:rPr>
        <w:t> </w:t>
      </w:r>
      <w:r>
        <w:rPr>
          <w:color w:val="231F20"/>
          <w:w w:val="105"/>
        </w:rPr>
        <w:t>thật</w:t>
      </w:r>
      <w:r>
        <w:rPr>
          <w:color w:val="231F20"/>
          <w:spacing w:val="-14"/>
          <w:w w:val="105"/>
        </w:rPr>
        <w:t> </w:t>
      </w:r>
      <w:r>
        <w:rPr>
          <w:color w:val="231F20"/>
          <w:w w:val="105"/>
        </w:rPr>
        <w:t>tuyệt vời!</w:t>
      </w:r>
      <w:r>
        <w:rPr>
          <w:color w:val="231F20"/>
          <w:spacing w:val="-9"/>
          <w:w w:val="105"/>
        </w:rPr>
        <w:t> </w:t>
      </w:r>
      <w:r>
        <w:rPr>
          <w:color w:val="231F20"/>
          <w:w w:val="105"/>
        </w:rPr>
        <w:t>Vì</w:t>
      </w:r>
      <w:r>
        <w:rPr>
          <w:color w:val="231F20"/>
          <w:spacing w:val="-9"/>
          <w:w w:val="105"/>
        </w:rPr>
        <w:t> </w:t>
      </w:r>
      <w:r>
        <w:rPr>
          <w:color w:val="231F20"/>
          <w:w w:val="105"/>
        </w:rPr>
        <w:t>thế,</w:t>
      </w:r>
      <w:r>
        <w:rPr>
          <w:color w:val="231F20"/>
          <w:spacing w:val="-9"/>
          <w:w w:val="105"/>
        </w:rPr>
        <w:t> </w:t>
      </w:r>
      <w:r>
        <w:rPr>
          <w:color w:val="231F20"/>
          <w:w w:val="105"/>
        </w:rPr>
        <w:t>thầy</w:t>
      </w:r>
      <w:r>
        <w:rPr>
          <w:color w:val="231F20"/>
          <w:spacing w:val="-9"/>
          <w:w w:val="105"/>
        </w:rPr>
        <w:t> </w:t>
      </w:r>
      <w:r>
        <w:rPr>
          <w:color w:val="231F20"/>
          <w:w w:val="105"/>
        </w:rPr>
        <w:t>Lý</w:t>
      </w:r>
      <w:r>
        <w:rPr>
          <w:color w:val="231F20"/>
          <w:spacing w:val="-9"/>
          <w:w w:val="105"/>
        </w:rPr>
        <w:t> </w:t>
      </w:r>
      <w:r>
        <w:rPr>
          <w:color w:val="231F20"/>
          <w:w w:val="105"/>
        </w:rPr>
        <w:t>thường</w:t>
      </w:r>
      <w:r>
        <w:rPr>
          <w:color w:val="231F20"/>
          <w:spacing w:val="-9"/>
          <w:w w:val="105"/>
        </w:rPr>
        <w:t> </w:t>
      </w:r>
      <w:r>
        <w:rPr>
          <w:color w:val="231F20"/>
          <w:w w:val="105"/>
        </w:rPr>
        <w:t>nói:</w:t>
      </w:r>
      <w:r>
        <w:rPr>
          <w:color w:val="231F20"/>
          <w:spacing w:val="-8"/>
          <w:w w:val="105"/>
        </w:rPr>
        <w:t> </w:t>
      </w:r>
      <w:r>
        <w:rPr>
          <w:i/>
          <w:color w:val="231F20"/>
          <w:w w:val="105"/>
        </w:rPr>
        <w:t>“Học</w:t>
      </w:r>
      <w:r>
        <w:rPr>
          <w:i/>
          <w:color w:val="231F20"/>
          <w:spacing w:val="-9"/>
          <w:w w:val="105"/>
        </w:rPr>
        <w:t> </w:t>
      </w:r>
      <w:r>
        <w:rPr>
          <w:i/>
          <w:color w:val="231F20"/>
          <w:w w:val="105"/>
        </w:rPr>
        <w:t>theo</w:t>
      </w:r>
      <w:r>
        <w:rPr>
          <w:i/>
          <w:color w:val="231F20"/>
          <w:spacing w:val="-9"/>
          <w:w w:val="105"/>
        </w:rPr>
        <w:t> </w:t>
      </w:r>
      <w:r>
        <w:rPr>
          <w:i/>
          <w:color w:val="231F20"/>
          <w:w w:val="105"/>
        </w:rPr>
        <w:t>kẻ</w:t>
      </w:r>
      <w:r>
        <w:rPr>
          <w:i/>
          <w:color w:val="231F20"/>
          <w:spacing w:val="-9"/>
          <w:w w:val="105"/>
        </w:rPr>
        <w:t> </w:t>
      </w:r>
      <w:r>
        <w:rPr>
          <w:i/>
          <w:color w:val="231F20"/>
          <w:w w:val="105"/>
        </w:rPr>
        <w:t>ngu.</w:t>
      </w:r>
      <w:r>
        <w:rPr>
          <w:i/>
          <w:color w:val="231F20"/>
          <w:spacing w:val="-9"/>
          <w:w w:val="105"/>
        </w:rPr>
        <w:t> </w:t>
      </w:r>
      <w:r>
        <w:rPr>
          <w:i/>
          <w:color w:val="231F20"/>
          <w:w w:val="105"/>
        </w:rPr>
        <w:t>Tự</w:t>
      </w:r>
      <w:r>
        <w:rPr>
          <w:i/>
          <w:color w:val="231F20"/>
          <w:spacing w:val="-9"/>
          <w:w w:val="105"/>
        </w:rPr>
        <w:t> </w:t>
      </w:r>
      <w:r>
        <w:rPr>
          <w:i/>
          <w:color w:val="231F20"/>
          <w:w w:val="105"/>
        </w:rPr>
        <w:t>mình </w:t>
      </w:r>
      <w:r>
        <w:rPr>
          <w:i/>
          <w:color w:val="231F20"/>
          <w:spacing w:val="-2"/>
          <w:w w:val="105"/>
        </w:rPr>
        <w:t>muốn</w:t>
      </w:r>
      <w:r>
        <w:rPr>
          <w:i/>
          <w:color w:val="231F20"/>
          <w:spacing w:val="-19"/>
          <w:w w:val="105"/>
        </w:rPr>
        <w:t> </w:t>
      </w:r>
      <w:r>
        <w:rPr>
          <w:i/>
          <w:color w:val="231F20"/>
          <w:spacing w:val="-2"/>
          <w:w w:val="105"/>
        </w:rPr>
        <w:t>học</w:t>
      </w:r>
      <w:r>
        <w:rPr>
          <w:i/>
          <w:color w:val="231F20"/>
          <w:spacing w:val="-20"/>
          <w:w w:val="105"/>
        </w:rPr>
        <w:t> </w:t>
      </w:r>
      <w:r>
        <w:rPr>
          <w:i/>
          <w:color w:val="231F20"/>
          <w:spacing w:val="-2"/>
          <w:w w:val="105"/>
        </w:rPr>
        <w:t>theo</w:t>
      </w:r>
      <w:r>
        <w:rPr>
          <w:i/>
          <w:color w:val="231F20"/>
          <w:spacing w:val="-19"/>
          <w:w w:val="105"/>
        </w:rPr>
        <w:t> </w:t>
      </w:r>
      <w:r>
        <w:rPr>
          <w:i/>
          <w:color w:val="231F20"/>
          <w:spacing w:val="-2"/>
          <w:w w:val="105"/>
        </w:rPr>
        <w:t>kẻ</w:t>
      </w:r>
      <w:r>
        <w:rPr>
          <w:i/>
          <w:color w:val="231F20"/>
          <w:spacing w:val="-19"/>
          <w:w w:val="105"/>
        </w:rPr>
        <w:t> </w:t>
      </w:r>
      <w:r>
        <w:rPr>
          <w:i/>
          <w:color w:val="231F20"/>
          <w:spacing w:val="-2"/>
          <w:w w:val="105"/>
        </w:rPr>
        <w:t>ngu,</w:t>
      </w:r>
      <w:r>
        <w:rPr>
          <w:i/>
          <w:color w:val="231F20"/>
          <w:spacing w:val="-19"/>
          <w:w w:val="105"/>
        </w:rPr>
        <w:t> </w:t>
      </w:r>
      <w:r>
        <w:rPr>
          <w:i/>
          <w:color w:val="231F20"/>
          <w:spacing w:val="-2"/>
          <w:w w:val="105"/>
        </w:rPr>
        <w:t>mà</w:t>
      </w:r>
      <w:r>
        <w:rPr>
          <w:i/>
          <w:color w:val="231F20"/>
          <w:spacing w:val="-19"/>
          <w:w w:val="105"/>
        </w:rPr>
        <w:t> </w:t>
      </w:r>
      <w:r>
        <w:rPr>
          <w:i/>
          <w:color w:val="231F20"/>
          <w:spacing w:val="-2"/>
          <w:w w:val="105"/>
        </w:rPr>
        <w:t>mấy</w:t>
      </w:r>
      <w:r>
        <w:rPr>
          <w:i/>
          <w:color w:val="231F20"/>
          <w:spacing w:val="-19"/>
          <w:w w:val="105"/>
        </w:rPr>
        <w:t> </w:t>
      </w:r>
      <w:r>
        <w:rPr>
          <w:i/>
          <w:color w:val="231F20"/>
          <w:spacing w:val="-2"/>
          <w:w w:val="105"/>
        </w:rPr>
        <w:t>chục</w:t>
      </w:r>
      <w:r>
        <w:rPr>
          <w:i/>
          <w:color w:val="231F20"/>
          <w:spacing w:val="-19"/>
          <w:w w:val="105"/>
        </w:rPr>
        <w:t> </w:t>
      </w:r>
      <w:r>
        <w:rPr>
          <w:i/>
          <w:color w:val="231F20"/>
          <w:spacing w:val="-2"/>
          <w:w w:val="105"/>
        </w:rPr>
        <w:t>năm</w:t>
      </w:r>
      <w:r>
        <w:rPr>
          <w:i/>
          <w:color w:val="231F20"/>
          <w:spacing w:val="-20"/>
          <w:w w:val="105"/>
        </w:rPr>
        <w:t> </w:t>
      </w:r>
      <w:r>
        <w:rPr>
          <w:i/>
          <w:color w:val="231F20"/>
          <w:spacing w:val="-2"/>
          <w:w w:val="105"/>
        </w:rPr>
        <w:t>học</w:t>
      </w:r>
      <w:r>
        <w:rPr>
          <w:i/>
          <w:color w:val="231F20"/>
          <w:spacing w:val="-20"/>
          <w:w w:val="105"/>
        </w:rPr>
        <w:t> </w:t>
      </w:r>
      <w:r>
        <w:rPr>
          <w:i/>
          <w:color w:val="231F20"/>
          <w:spacing w:val="-2"/>
          <w:w w:val="105"/>
        </w:rPr>
        <w:t>chẳng</w:t>
      </w:r>
      <w:r>
        <w:rPr>
          <w:i/>
          <w:color w:val="231F20"/>
          <w:spacing w:val="-19"/>
          <w:w w:val="105"/>
        </w:rPr>
        <w:t> </w:t>
      </w:r>
      <w:r>
        <w:rPr>
          <w:i/>
          <w:color w:val="231F20"/>
          <w:spacing w:val="-2"/>
          <w:w w:val="105"/>
        </w:rPr>
        <w:t>giống!”.</w:t>
      </w:r>
    </w:p>
    <w:p>
      <w:pPr>
        <w:spacing w:after="0" w:line="302" w:lineRule="auto"/>
        <w:sectPr>
          <w:pgSz w:w="11400" w:h="15370"/>
          <w:pgMar w:header="977" w:footer="937" w:top="1200" w:bottom="1120" w:left="1200" w:right="1180"/>
        </w:sectPr>
      </w:pPr>
    </w:p>
    <w:p>
      <w:pPr>
        <w:pStyle w:val="BodyText"/>
        <w:spacing w:before="6"/>
        <w:jc w:val="left"/>
        <w:rPr>
          <w:i/>
          <w:sz w:val="22"/>
        </w:rPr>
      </w:pPr>
    </w:p>
    <w:p>
      <w:pPr>
        <w:pStyle w:val="BodyText"/>
        <w:spacing w:line="297" w:lineRule="auto" w:before="106"/>
        <w:ind w:left="103" w:right="406"/>
      </w:pPr>
      <w:r>
        <w:rPr>
          <w:color w:val="231F20"/>
          <w:w w:val="105"/>
        </w:rPr>
        <w:t>Ngu</w:t>
      </w:r>
      <w:r>
        <w:rPr>
          <w:color w:val="231F20"/>
          <w:spacing w:val="-3"/>
          <w:w w:val="105"/>
        </w:rPr>
        <w:t> </w:t>
      </w:r>
      <w:r>
        <w:rPr>
          <w:color w:val="231F20"/>
          <w:w w:val="105"/>
        </w:rPr>
        <w:t>nhưng</w:t>
      </w:r>
      <w:r>
        <w:rPr>
          <w:color w:val="231F20"/>
          <w:spacing w:val="-4"/>
          <w:w w:val="105"/>
        </w:rPr>
        <w:t> </w:t>
      </w:r>
      <w:r>
        <w:rPr>
          <w:color w:val="231F20"/>
          <w:w w:val="105"/>
        </w:rPr>
        <w:t>không</w:t>
      </w:r>
      <w:r>
        <w:rPr>
          <w:color w:val="231F20"/>
          <w:spacing w:val="-4"/>
          <w:w w:val="105"/>
        </w:rPr>
        <w:t> </w:t>
      </w:r>
      <w:r>
        <w:rPr>
          <w:color w:val="231F20"/>
          <w:w w:val="105"/>
        </w:rPr>
        <w:t>ai</w:t>
      </w:r>
      <w:r>
        <w:rPr>
          <w:color w:val="231F20"/>
          <w:spacing w:val="-4"/>
          <w:w w:val="105"/>
        </w:rPr>
        <w:t> </w:t>
      </w:r>
      <w:r>
        <w:rPr>
          <w:color w:val="231F20"/>
          <w:w w:val="105"/>
        </w:rPr>
        <w:t>sánh</w:t>
      </w:r>
      <w:r>
        <w:rPr>
          <w:color w:val="231F20"/>
          <w:spacing w:val="-3"/>
          <w:w w:val="105"/>
        </w:rPr>
        <w:t> </w:t>
      </w:r>
      <w:r>
        <w:rPr>
          <w:color w:val="231F20"/>
          <w:w w:val="105"/>
        </w:rPr>
        <w:t>bằng.</w:t>
      </w:r>
      <w:r>
        <w:rPr>
          <w:color w:val="231F20"/>
          <w:spacing w:val="-3"/>
          <w:w w:val="105"/>
        </w:rPr>
        <w:t> </w:t>
      </w:r>
      <w:r>
        <w:rPr>
          <w:color w:val="231F20"/>
          <w:w w:val="105"/>
        </w:rPr>
        <w:t>Cổ</w:t>
      </w:r>
      <w:r>
        <w:rPr>
          <w:color w:val="231F20"/>
          <w:spacing w:val="-3"/>
          <w:w w:val="105"/>
        </w:rPr>
        <w:t> </w:t>
      </w:r>
      <w:r>
        <w:rPr>
          <w:color w:val="231F20"/>
          <w:w w:val="105"/>
        </w:rPr>
        <w:t>nhân</w:t>
      </w:r>
      <w:r>
        <w:rPr>
          <w:color w:val="231F20"/>
          <w:spacing w:val="-4"/>
          <w:w w:val="105"/>
        </w:rPr>
        <w:t> </w:t>
      </w:r>
      <w:r>
        <w:rPr>
          <w:color w:val="231F20"/>
          <w:w w:val="105"/>
        </w:rPr>
        <w:t>nói</w:t>
      </w:r>
      <w:r>
        <w:rPr>
          <w:color w:val="231F20"/>
          <w:spacing w:val="-4"/>
          <w:w w:val="105"/>
        </w:rPr>
        <w:t> </w:t>
      </w:r>
      <w:r>
        <w:rPr>
          <w:color w:val="231F20"/>
          <w:w w:val="105"/>
        </w:rPr>
        <w:t>câu</w:t>
      </w:r>
      <w:r>
        <w:rPr>
          <w:color w:val="231F20"/>
          <w:spacing w:val="-3"/>
          <w:w w:val="105"/>
        </w:rPr>
        <w:t> </w:t>
      </w:r>
      <w:r>
        <w:rPr>
          <w:color w:val="231F20"/>
          <w:w w:val="105"/>
        </w:rPr>
        <w:t>ấy</w:t>
      </w:r>
      <w:r>
        <w:rPr>
          <w:color w:val="231F20"/>
          <w:spacing w:val="-4"/>
          <w:w w:val="105"/>
        </w:rPr>
        <w:t> </w:t>
      </w:r>
      <w:r>
        <w:rPr>
          <w:color w:val="231F20"/>
          <w:w w:val="105"/>
        </w:rPr>
        <w:t>hết</w:t>
      </w:r>
      <w:r>
        <w:rPr>
          <w:color w:val="231F20"/>
          <w:spacing w:val="-4"/>
          <w:w w:val="105"/>
        </w:rPr>
        <w:t> </w:t>
      </w:r>
      <w:r>
        <w:rPr>
          <w:color w:val="231F20"/>
          <w:w w:val="105"/>
        </w:rPr>
        <w:t>sức có lý! Thông minh, tự cho mình là thông minh, chẳng bằng bà</w:t>
      </w:r>
      <w:r>
        <w:rPr>
          <w:color w:val="231F20"/>
          <w:spacing w:val="-6"/>
          <w:w w:val="105"/>
        </w:rPr>
        <w:t> </w:t>
      </w:r>
      <w:r>
        <w:rPr>
          <w:color w:val="231F20"/>
          <w:w w:val="105"/>
        </w:rPr>
        <w:t>cụ</w:t>
      </w:r>
      <w:r>
        <w:rPr>
          <w:color w:val="231F20"/>
          <w:spacing w:val="-6"/>
          <w:w w:val="105"/>
        </w:rPr>
        <w:t> </w:t>
      </w:r>
      <w:r>
        <w:rPr>
          <w:color w:val="231F20"/>
          <w:w w:val="105"/>
        </w:rPr>
        <w:t>già</w:t>
      </w:r>
      <w:r>
        <w:rPr>
          <w:color w:val="231F20"/>
          <w:spacing w:val="-6"/>
          <w:w w:val="105"/>
        </w:rPr>
        <w:t> </w:t>
      </w:r>
      <w:r>
        <w:rPr>
          <w:color w:val="231F20"/>
          <w:w w:val="105"/>
        </w:rPr>
        <w:t>ở</w:t>
      </w:r>
      <w:r>
        <w:rPr>
          <w:color w:val="231F20"/>
          <w:spacing w:val="-6"/>
          <w:w w:val="105"/>
        </w:rPr>
        <w:t> </w:t>
      </w:r>
      <w:r>
        <w:rPr>
          <w:color w:val="231F20"/>
          <w:w w:val="105"/>
        </w:rPr>
        <w:t>nông</w:t>
      </w:r>
      <w:r>
        <w:rPr>
          <w:color w:val="231F20"/>
          <w:spacing w:val="-6"/>
          <w:w w:val="105"/>
        </w:rPr>
        <w:t> </w:t>
      </w:r>
      <w:r>
        <w:rPr>
          <w:color w:val="231F20"/>
          <w:w w:val="105"/>
        </w:rPr>
        <w:t>thôn,</w:t>
      </w:r>
      <w:r>
        <w:rPr>
          <w:color w:val="231F20"/>
          <w:spacing w:val="-8"/>
          <w:w w:val="105"/>
        </w:rPr>
        <w:t> </w:t>
      </w:r>
      <w:r>
        <w:rPr>
          <w:color w:val="231F20"/>
          <w:w w:val="105"/>
        </w:rPr>
        <w:t>suốt</w:t>
      </w:r>
      <w:r>
        <w:rPr>
          <w:color w:val="231F20"/>
          <w:spacing w:val="-6"/>
          <w:w w:val="105"/>
        </w:rPr>
        <w:t> </w:t>
      </w:r>
      <w:r>
        <w:rPr>
          <w:color w:val="231F20"/>
          <w:w w:val="105"/>
        </w:rPr>
        <w:t>đời</w:t>
      </w:r>
      <w:r>
        <w:rPr>
          <w:color w:val="231F20"/>
          <w:spacing w:val="-6"/>
          <w:w w:val="105"/>
        </w:rPr>
        <w:t> </w:t>
      </w:r>
      <w:r>
        <w:rPr>
          <w:color w:val="231F20"/>
          <w:w w:val="105"/>
        </w:rPr>
        <w:t>nhất</w:t>
      </w:r>
      <w:r>
        <w:rPr>
          <w:color w:val="231F20"/>
          <w:spacing w:val="-6"/>
          <w:w w:val="105"/>
        </w:rPr>
        <w:t> </w:t>
      </w:r>
      <w:r>
        <w:rPr>
          <w:color w:val="231F20"/>
          <w:w w:val="105"/>
        </w:rPr>
        <w:t>tâm,</w:t>
      </w:r>
      <w:r>
        <w:rPr>
          <w:color w:val="231F20"/>
          <w:spacing w:val="-6"/>
          <w:w w:val="105"/>
        </w:rPr>
        <w:t> </w:t>
      </w:r>
      <w:r>
        <w:rPr>
          <w:color w:val="231F20"/>
          <w:w w:val="105"/>
        </w:rPr>
        <w:t>một</w:t>
      </w:r>
      <w:r>
        <w:rPr>
          <w:color w:val="231F20"/>
          <w:spacing w:val="-6"/>
          <w:w w:val="105"/>
        </w:rPr>
        <w:t> </w:t>
      </w:r>
      <w:r>
        <w:rPr>
          <w:color w:val="231F20"/>
          <w:w w:val="105"/>
        </w:rPr>
        <w:t>môn,</w:t>
      </w:r>
      <w:r>
        <w:rPr>
          <w:color w:val="231F20"/>
          <w:spacing w:val="-6"/>
          <w:w w:val="105"/>
        </w:rPr>
        <w:t> </w:t>
      </w:r>
      <w:r>
        <w:rPr>
          <w:color w:val="231F20"/>
          <w:w w:val="105"/>
        </w:rPr>
        <w:t>phẩm</w:t>
      </w:r>
      <w:r>
        <w:rPr>
          <w:color w:val="231F20"/>
          <w:spacing w:val="-6"/>
          <w:w w:val="105"/>
        </w:rPr>
        <w:t> </w:t>
      </w:r>
      <w:r>
        <w:rPr>
          <w:color w:val="231F20"/>
          <w:w w:val="105"/>
        </w:rPr>
        <w:t>vị vãng sinh cao.</w:t>
      </w:r>
    </w:p>
    <w:p>
      <w:pPr>
        <w:spacing w:line="297" w:lineRule="auto" w:before="143"/>
        <w:ind w:left="103" w:right="405" w:firstLine="453"/>
        <w:jc w:val="both"/>
        <w:rPr>
          <w:sz w:val="34"/>
        </w:rPr>
      </w:pPr>
      <w:r>
        <w:rPr>
          <w:color w:val="231F20"/>
          <w:w w:val="105"/>
          <w:sz w:val="34"/>
        </w:rPr>
        <w:t>Quý</w:t>
      </w:r>
      <w:r>
        <w:rPr>
          <w:color w:val="231F20"/>
          <w:spacing w:val="-11"/>
          <w:w w:val="105"/>
          <w:sz w:val="34"/>
        </w:rPr>
        <w:t> </w:t>
      </w:r>
      <w:r>
        <w:rPr>
          <w:color w:val="231F20"/>
          <w:w w:val="105"/>
          <w:sz w:val="34"/>
        </w:rPr>
        <w:t>vị</w:t>
      </w:r>
      <w:r>
        <w:rPr>
          <w:color w:val="231F20"/>
          <w:spacing w:val="-11"/>
          <w:w w:val="105"/>
          <w:sz w:val="34"/>
        </w:rPr>
        <w:t> </w:t>
      </w:r>
      <w:r>
        <w:rPr>
          <w:color w:val="231F20"/>
          <w:w w:val="105"/>
          <w:sz w:val="34"/>
        </w:rPr>
        <w:t>thấy</w:t>
      </w:r>
      <w:r>
        <w:rPr>
          <w:color w:val="231F20"/>
          <w:spacing w:val="-11"/>
          <w:w w:val="105"/>
          <w:sz w:val="34"/>
        </w:rPr>
        <w:t> </w:t>
      </w:r>
      <w:r>
        <w:rPr>
          <w:color w:val="231F20"/>
          <w:w w:val="105"/>
          <w:sz w:val="34"/>
        </w:rPr>
        <w:t>người</w:t>
      </w:r>
      <w:r>
        <w:rPr>
          <w:color w:val="231F20"/>
          <w:spacing w:val="-11"/>
          <w:w w:val="105"/>
          <w:sz w:val="34"/>
        </w:rPr>
        <w:t> </w:t>
      </w:r>
      <w:r>
        <w:rPr>
          <w:color w:val="231F20"/>
          <w:w w:val="105"/>
          <w:sz w:val="34"/>
        </w:rPr>
        <w:t>đồ</w:t>
      </w:r>
      <w:r>
        <w:rPr>
          <w:color w:val="231F20"/>
          <w:spacing w:val="-11"/>
          <w:w w:val="105"/>
          <w:sz w:val="34"/>
        </w:rPr>
        <w:t> </w:t>
      </w:r>
      <w:r>
        <w:rPr>
          <w:color w:val="231F20"/>
          <w:w w:val="105"/>
          <w:sz w:val="34"/>
        </w:rPr>
        <w:t>đệ</w:t>
      </w:r>
      <w:r>
        <w:rPr>
          <w:color w:val="231F20"/>
          <w:spacing w:val="-11"/>
          <w:w w:val="105"/>
          <w:sz w:val="34"/>
        </w:rPr>
        <w:t> </w:t>
      </w:r>
      <w:r>
        <w:rPr>
          <w:color w:val="231F20"/>
          <w:w w:val="105"/>
          <w:sz w:val="34"/>
        </w:rPr>
        <w:t>làm</w:t>
      </w:r>
      <w:r>
        <w:rPr>
          <w:color w:val="231F20"/>
          <w:spacing w:val="-11"/>
          <w:w w:val="105"/>
          <w:sz w:val="34"/>
        </w:rPr>
        <w:t> </w:t>
      </w:r>
      <w:r>
        <w:rPr>
          <w:color w:val="231F20"/>
          <w:w w:val="105"/>
          <w:sz w:val="34"/>
        </w:rPr>
        <w:t>nghề</w:t>
      </w:r>
      <w:r>
        <w:rPr>
          <w:color w:val="231F20"/>
          <w:spacing w:val="-11"/>
          <w:w w:val="105"/>
          <w:sz w:val="34"/>
        </w:rPr>
        <w:t> </w:t>
      </w:r>
      <w:r>
        <w:rPr>
          <w:color w:val="231F20"/>
          <w:w w:val="105"/>
          <w:sz w:val="34"/>
        </w:rPr>
        <w:t>vá</w:t>
      </w:r>
      <w:r>
        <w:rPr>
          <w:color w:val="231F20"/>
          <w:spacing w:val="-11"/>
          <w:w w:val="105"/>
          <w:sz w:val="34"/>
        </w:rPr>
        <w:t> </w:t>
      </w:r>
      <w:r>
        <w:rPr>
          <w:color w:val="231F20"/>
          <w:w w:val="105"/>
          <w:sz w:val="34"/>
        </w:rPr>
        <w:t>nồi,</w:t>
      </w:r>
      <w:r>
        <w:rPr>
          <w:color w:val="231F20"/>
          <w:spacing w:val="-11"/>
          <w:w w:val="105"/>
          <w:sz w:val="34"/>
        </w:rPr>
        <w:t> </w:t>
      </w:r>
      <w:r>
        <w:rPr>
          <w:color w:val="231F20"/>
          <w:w w:val="105"/>
          <w:sz w:val="34"/>
        </w:rPr>
        <w:t>chuyện</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rất </w:t>
      </w:r>
      <w:r>
        <w:rPr>
          <w:color w:val="231F20"/>
          <w:sz w:val="34"/>
        </w:rPr>
        <w:t>nhiều</w:t>
      </w:r>
      <w:r>
        <w:rPr>
          <w:color w:val="231F20"/>
          <w:spacing w:val="-5"/>
          <w:sz w:val="34"/>
        </w:rPr>
        <w:t> </w:t>
      </w:r>
      <w:r>
        <w:rPr>
          <w:color w:val="231F20"/>
          <w:sz w:val="34"/>
        </w:rPr>
        <w:t>người</w:t>
      </w:r>
      <w:r>
        <w:rPr>
          <w:color w:val="231F20"/>
          <w:spacing w:val="-5"/>
          <w:sz w:val="34"/>
        </w:rPr>
        <w:t> </w:t>
      </w:r>
      <w:r>
        <w:rPr>
          <w:color w:val="231F20"/>
          <w:sz w:val="34"/>
        </w:rPr>
        <w:t>biết.</w:t>
      </w:r>
      <w:r>
        <w:rPr>
          <w:color w:val="231F20"/>
          <w:spacing w:val="-5"/>
          <w:sz w:val="34"/>
        </w:rPr>
        <w:t> </w:t>
      </w:r>
      <w:r>
        <w:rPr>
          <w:color w:val="231F20"/>
          <w:sz w:val="34"/>
        </w:rPr>
        <w:t>Pháp</w:t>
      </w:r>
      <w:r>
        <w:rPr>
          <w:color w:val="231F20"/>
          <w:spacing w:val="-3"/>
          <w:sz w:val="34"/>
        </w:rPr>
        <w:t> </w:t>
      </w:r>
      <w:r>
        <w:rPr>
          <w:color w:val="231F20"/>
          <w:sz w:val="34"/>
        </w:rPr>
        <w:t>sư</w:t>
      </w:r>
      <w:r>
        <w:rPr>
          <w:color w:val="231F20"/>
          <w:spacing w:val="-3"/>
          <w:sz w:val="34"/>
        </w:rPr>
        <w:t> </w:t>
      </w:r>
      <w:r>
        <w:rPr>
          <w:color w:val="231F20"/>
          <w:sz w:val="34"/>
        </w:rPr>
        <w:t>Đế</w:t>
      </w:r>
      <w:r>
        <w:rPr>
          <w:color w:val="231F20"/>
          <w:spacing w:val="-3"/>
          <w:sz w:val="34"/>
        </w:rPr>
        <w:t> </w:t>
      </w:r>
      <w:r>
        <w:rPr>
          <w:color w:val="231F20"/>
          <w:sz w:val="34"/>
        </w:rPr>
        <w:t>Nhàn</w:t>
      </w:r>
      <w:r>
        <w:rPr>
          <w:color w:val="231F20"/>
          <w:spacing w:val="-3"/>
          <w:sz w:val="34"/>
        </w:rPr>
        <w:t> </w:t>
      </w:r>
      <w:r>
        <w:rPr>
          <w:color w:val="231F20"/>
          <w:sz w:val="34"/>
        </w:rPr>
        <w:t>đã</w:t>
      </w:r>
      <w:r>
        <w:rPr>
          <w:color w:val="231F20"/>
          <w:spacing w:val="-3"/>
          <w:sz w:val="34"/>
        </w:rPr>
        <w:t> </w:t>
      </w:r>
      <w:r>
        <w:rPr>
          <w:color w:val="231F20"/>
          <w:sz w:val="34"/>
        </w:rPr>
        <w:t>nói</w:t>
      </w:r>
      <w:r>
        <w:rPr>
          <w:color w:val="231F20"/>
          <w:spacing w:val="-5"/>
          <w:sz w:val="34"/>
        </w:rPr>
        <w:t> </w:t>
      </w:r>
      <w:r>
        <w:rPr>
          <w:color w:val="231F20"/>
          <w:sz w:val="34"/>
        </w:rPr>
        <w:t>về</w:t>
      </w:r>
      <w:r>
        <w:rPr>
          <w:color w:val="231F20"/>
          <w:spacing w:val="-3"/>
          <w:sz w:val="34"/>
        </w:rPr>
        <w:t> </w:t>
      </w:r>
      <w:r>
        <w:rPr>
          <w:color w:val="231F20"/>
          <w:sz w:val="34"/>
        </w:rPr>
        <w:t>trình</w:t>
      </w:r>
      <w:r>
        <w:rPr>
          <w:color w:val="231F20"/>
          <w:spacing w:val="-5"/>
          <w:sz w:val="34"/>
        </w:rPr>
        <w:t> </w:t>
      </w:r>
      <w:r>
        <w:rPr>
          <w:color w:val="231F20"/>
          <w:sz w:val="34"/>
        </w:rPr>
        <w:t>độ</w:t>
      </w:r>
      <w:r>
        <w:rPr>
          <w:color w:val="231F20"/>
          <w:spacing w:val="-3"/>
          <w:sz w:val="34"/>
        </w:rPr>
        <w:t> </w:t>
      </w:r>
      <w:r>
        <w:rPr>
          <w:color w:val="231F20"/>
          <w:sz w:val="34"/>
        </w:rPr>
        <w:t>và</w:t>
      </w:r>
      <w:r>
        <w:rPr>
          <w:color w:val="231F20"/>
          <w:spacing w:val="-5"/>
          <w:sz w:val="34"/>
        </w:rPr>
        <w:t> </w:t>
      </w:r>
      <w:r>
        <w:rPr>
          <w:color w:val="231F20"/>
          <w:sz w:val="34"/>
        </w:rPr>
        <w:t>thành </w:t>
      </w:r>
      <w:r>
        <w:rPr>
          <w:color w:val="231F20"/>
          <w:w w:val="105"/>
          <w:sz w:val="34"/>
        </w:rPr>
        <w:t>tựu</w:t>
      </w:r>
      <w:r>
        <w:rPr>
          <w:color w:val="231F20"/>
          <w:spacing w:val="-19"/>
          <w:w w:val="105"/>
          <w:sz w:val="34"/>
        </w:rPr>
        <w:t> </w:t>
      </w:r>
      <w:r>
        <w:rPr>
          <w:color w:val="231F20"/>
          <w:w w:val="105"/>
          <w:sz w:val="34"/>
        </w:rPr>
        <w:t>của</w:t>
      </w:r>
      <w:r>
        <w:rPr>
          <w:color w:val="231F20"/>
          <w:spacing w:val="-19"/>
          <w:w w:val="105"/>
          <w:sz w:val="34"/>
        </w:rPr>
        <w:t> </w:t>
      </w:r>
      <w:r>
        <w:rPr>
          <w:color w:val="231F20"/>
          <w:w w:val="105"/>
          <w:sz w:val="34"/>
        </w:rPr>
        <w:t>người</w:t>
      </w:r>
      <w:r>
        <w:rPr>
          <w:color w:val="231F20"/>
          <w:spacing w:val="-19"/>
          <w:w w:val="105"/>
          <w:sz w:val="34"/>
        </w:rPr>
        <w:t> </w:t>
      </w:r>
      <w:r>
        <w:rPr>
          <w:color w:val="231F20"/>
          <w:w w:val="105"/>
          <w:sz w:val="34"/>
        </w:rPr>
        <w:t>thợ</w:t>
      </w:r>
      <w:r>
        <w:rPr>
          <w:color w:val="231F20"/>
          <w:spacing w:val="-19"/>
          <w:w w:val="105"/>
          <w:sz w:val="34"/>
        </w:rPr>
        <w:t> </w:t>
      </w:r>
      <w:r>
        <w:rPr>
          <w:color w:val="231F20"/>
          <w:w w:val="105"/>
          <w:sz w:val="34"/>
        </w:rPr>
        <w:t>vá</w:t>
      </w:r>
      <w:r>
        <w:rPr>
          <w:color w:val="231F20"/>
          <w:spacing w:val="-19"/>
          <w:w w:val="105"/>
          <w:sz w:val="34"/>
        </w:rPr>
        <w:t> </w:t>
      </w:r>
      <w:r>
        <w:rPr>
          <w:color w:val="231F20"/>
          <w:w w:val="105"/>
          <w:sz w:val="34"/>
        </w:rPr>
        <w:t>nồi</w:t>
      </w:r>
      <w:r>
        <w:rPr>
          <w:color w:val="231F20"/>
          <w:spacing w:val="-19"/>
          <w:w w:val="105"/>
          <w:sz w:val="34"/>
        </w:rPr>
        <w:t> </w:t>
      </w:r>
      <w:r>
        <w:rPr>
          <w:color w:val="231F20"/>
          <w:w w:val="105"/>
          <w:sz w:val="34"/>
        </w:rPr>
        <w:t>như</w:t>
      </w:r>
      <w:r>
        <w:rPr>
          <w:color w:val="231F20"/>
          <w:spacing w:val="-19"/>
          <w:w w:val="105"/>
          <w:sz w:val="34"/>
        </w:rPr>
        <w:t> </w:t>
      </w:r>
      <w:r>
        <w:rPr>
          <w:color w:val="231F20"/>
          <w:w w:val="105"/>
          <w:sz w:val="34"/>
        </w:rPr>
        <w:t>sau:</w:t>
      </w:r>
      <w:r>
        <w:rPr>
          <w:color w:val="231F20"/>
          <w:spacing w:val="-17"/>
          <w:w w:val="105"/>
          <w:sz w:val="34"/>
        </w:rPr>
        <w:t> </w:t>
      </w:r>
      <w:r>
        <w:rPr>
          <w:i/>
          <w:color w:val="231F20"/>
          <w:w w:val="105"/>
          <w:sz w:val="34"/>
        </w:rPr>
        <w:t>“Những</w:t>
      </w:r>
      <w:r>
        <w:rPr>
          <w:i/>
          <w:color w:val="231F20"/>
          <w:spacing w:val="-18"/>
          <w:w w:val="105"/>
          <w:sz w:val="34"/>
        </w:rPr>
        <w:t> </w:t>
      </w:r>
      <w:r>
        <w:rPr>
          <w:i/>
          <w:color w:val="231F20"/>
          <w:w w:val="105"/>
          <w:sz w:val="34"/>
        </w:rPr>
        <w:t>vị</w:t>
      </w:r>
      <w:r>
        <w:rPr>
          <w:i/>
          <w:color w:val="231F20"/>
          <w:spacing w:val="-19"/>
          <w:w w:val="105"/>
          <w:sz w:val="34"/>
        </w:rPr>
        <w:t> </w:t>
      </w:r>
      <w:r>
        <w:rPr>
          <w:i/>
          <w:color w:val="231F20"/>
          <w:w w:val="105"/>
          <w:sz w:val="34"/>
        </w:rPr>
        <w:t>phương</w:t>
      </w:r>
      <w:r>
        <w:rPr>
          <w:i/>
          <w:color w:val="231F20"/>
          <w:spacing w:val="-19"/>
          <w:w w:val="105"/>
          <w:sz w:val="34"/>
        </w:rPr>
        <w:t> </w:t>
      </w:r>
      <w:r>
        <w:rPr>
          <w:i/>
          <w:color w:val="231F20"/>
          <w:w w:val="105"/>
          <w:sz w:val="34"/>
        </w:rPr>
        <w:t>trượng </w:t>
      </w:r>
      <w:r>
        <w:rPr>
          <w:i/>
          <w:color w:val="231F20"/>
          <w:sz w:val="34"/>
        </w:rPr>
        <w:t>trụ</w:t>
      </w:r>
      <w:r>
        <w:rPr>
          <w:i/>
          <w:color w:val="231F20"/>
          <w:spacing w:val="-19"/>
          <w:sz w:val="34"/>
        </w:rPr>
        <w:t> </w:t>
      </w:r>
      <w:r>
        <w:rPr>
          <w:i/>
          <w:color w:val="231F20"/>
          <w:sz w:val="34"/>
        </w:rPr>
        <w:t>trì</w:t>
      </w:r>
      <w:r>
        <w:rPr>
          <w:i/>
          <w:color w:val="231F20"/>
          <w:spacing w:val="-19"/>
          <w:sz w:val="34"/>
        </w:rPr>
        <w:t> </w:t>
      </w:r>
      <w:r>
        <w:rPr>
          <w:i/>
          <w:color w:val="231F20"/>
          <w:sz w:val="34"/>
        </w:rPr>
        <w:t>các</w:t>
      </w:r>
      <w:r>
        <w:rPr>
          <w:i/>
          <w:color w:val="231F20"/>
          <w:spacing w:val="-19"/>
          <w:sz w:val="34"/>
        </w:rPr>
        <w:t> </w:t>
      </w:r>
      <w:r>
        <w:rPr>
          <w:i/>
          <w:color w:val="231F20"/>
          <w:sz w:val="34"/>
        </w:rPr>
        <w:t>đại</w:t>
      </w:r>
      <w:r>
        <w:rPr>
          <w:i/>
          <w:color w:val="231F20"/>
          <w:spacing w:val="-19"/>
          <w:sz w:val="34"/>
        </w:rPr>
        <w:t> </w:t>
      </w:r>
      <w:r>
        <w:rPr>
          <w:i/>
          <w:color w:val="231F20"/>
          <w:sz w:val="34"/>
        </w:rPr>
        <w:t>đạo</w:t>
      </w:r>
      <w:r>
        <w:rPr>
          <w:i/>
          <w:color w:val="231F20"/>
          <w:spacing w:val="-19"/>
          <w:sz w:val="34"/>
        </w:rPr>
        <w:t> </w:t>
      </w:r>
      <w:r>
        <w:rPr>
          <w:i/>
          <w:color w:val="231F20"/>
          <w:sz w:val="34"/>
        </w:rPr>
        <w:t>tràng</w:t>
      </w:r>
      <w:r>
        <w:rPr>
          <w:i/>
          <w:color w:val="231F20"/>
          <w:spacing w:val="-19"/>
          <w:sz w:val="34"/>
        </w:rPr>
        <w:t> </w:t>
      </w:r>
      <w:r>
        <w:rPr>
          <w:i/>
          <w:color w:val="231F20"/>
          <w:sz w:val="34"/>
        </w:rPr>
        <w:t>tại</w:t>
      </w:r>
      <w:r>
        <w:rPr>
          <w:i/>
          <w:color w:val="231F20"/>
          <w:spacing w:val="-19"/>
          <w:sz w:val="34"/>
        </w:rPr>
        <w:t> </w:t>
      </w:r>
      <w:r>
        <w:rPr>
          <w:i/>
          <w:color w:val="231F20"/>
          <w:sz w:val="34"/>
        </w:rPr>
        <w:t>các</w:t>
      </w:r>
      <w:r>
        <w:rPr>
          <w:i/>
          <w:color w:val="231F20"/>
          <w:spacing w:val="-19"/>
          <w:sz w:val="34"/>
        </w:rPr>
        <w:t> </w:t>
      </w:r>
      <w:r>
        <w:rPr>
          <w:i/>
          <w:color w:val="231F20"/>
          <w:sz w:val="34"/>
        </w:rPr>
        <w:t>danh</w:t>
      </w:r>
      <w:r>
        <w:rPr>
          <w:i/>
          <w:color w:val="231F20"/>
          <w:spacing w:val="-19"/>
          <w:sz w:val="34"/>
        </w:rPr>
        <w:t> </w:t>
      </w:r>
      <w:r>
        <w:rPr>
          <w:i/>
          <w:color w:val="231F20"/>
          <w:sz w:val="34"/>
        </w:rPr>
        <w:t>sơn</w:t>
      </w:r>
      <w:r>
        <w:rPr>
          <w:i/>
          <w:color w:val="231F20"/>
          <w:spacing w:val="-19"/>
          <w:sz w:val="34"/>
        </w:rPr>
        <w:t> </w:t>
      </w:r>
      <w:r>
        <w:rPr>
          <w:i/>
          <w:color w:val="231F20"/>
          <w:sz w:val="34"/>
        </w:rPr>
        <w:t>đương</w:t>
      </w:r>
      <w:r>
        <w:rPr>
          <w:i/>
          <w:color w:val="231F20"/>
          <w:spacing w:val="-19"/>
          <w:sz w:val="34"/>
        </w:rPr>
        <w:t> </w:t>
      </w:r>
      <w:r>
        <w:rPr>
          <w:i/>
          <w:color w:val="231F20"/>
          <w:sz w:val="34"/>
        </w:rPr>
        <w:t>thời</w:t>
      </w:r>
      <w:r>
        <w:rPr>
          <w:i/>
          <w:color w:val="231F20"/>
          <w:spacing w:val="-19"/>
          <w:sz w:val="34"/>
        </w:rPr>
        <w:t> </w:t>
      </w:r>
      <w:r>
        <w:rPr>
          <w:i/>
          <w:color w:val="231F20"/>
          <w:sz w:val="34"/>
        </w:rPr>
        <w:t>đều</w:t>
      </w:r>
      <w:r>
        <w:rPr>
          <w:i/>
          <w:color w:val="231F20"/>
          <w:spacing w:val="-19"/>
          <w:sz w:val="34"/>
        </w:rPr>
        <w:t> </w:t>
      </w:r>
      <w:r>
        <w:rPr>
          <w:i/>
          <w:color w:val="231F20"/>
          <w:sz w:val="34"/>
        </w:rPr>
        <w:t>chẳng </w:t>
      </w:r>
      <w:r>
        <w:rPr>
          <w:i/>
          <w:color w:val="231F20"/>
          <w:spacing w:val="-4"/>
          <w:w w:val="105"/>
          <w:sz w:val="34"/>
        </w:rPr>
        <w:t>bằng</w:t>
      </w:r>
      <w:r>
        <w:rPr>
          <w:i/>
          <w:color w:val="231F20"/>
          <w:spacing w:val="-18"/>
          <w:w w:val="105"/>
          <w:sz w:val="34"/>
        </w:rPr>
        <w:t> </w:t>
      </w:r>
      <w:r>
        <w:rPr>
          <w:i/>
          <w:color w:val="231F20"/>
          <w:spacing w:val="-4"/>
          <w:w w:val="105"/>
          <w:sz w:val="34"/>
        </w:rPr>
        <w:t>ông.</w:t>
      </w:r>
      <w:r>
        <w:rPr>
          <w:i/>
          <w:color w:val="231F20"/>
          <w:spacing w:val="-18"/>
          <w:w w:val="105"/>
          <w:sz w:val="34"/>
        </w:rPr>
        <w:t> </w:t>
      </w:r>
      <w:r>
        <w:rPr>
          <w:i/>
          <w:color w:val="231F20"/>
          <w:spacing w:val="-4"/>
          <w:w w:val="105"/>
          <w:sz w:val="34"/>
        </w:rPr>
        <w:t>Đại</w:t>
      </w:r>
      <w:r>
        <w:rPr>
          <w:i/>
          <w:color w:val="231F20"/>
          <w:spacing w:val="-18"/>
          <w:w w:val="105"/>
          <w:sz w:val="34"/>
        </w:rPr>
        <w:t> </w:t>
      </w:r>
      <w:r>
        <w:rPr>
          <w:i/>
          <w:color w:val="231F20"/>
          <w:spacing w:val="-4"/>
          <w:w w:val="105"/>
          <w:sz w:val="34"/>
        </w:rPr>
        <w:t>pháp</w:t>
      </w:r>
      <w:r>
        <w:rPr>
          <w:i/>
          <w:color w:val="231F20"/>
          <w:spacing w:val="-18"/>
          <w:w w:val="105"/>
          <w:sz w:val="34"/>
        </w:rPr>
        <w:t> </w:t>
      </w:r>
      <w:r>
        <w:rPr>
          <w:i/>
          <w:color w:val="231F20"/>
          <w:spacing w:val="-4"/>
          <w:w w:val="105"/>
          <w:sz w:val="34"/>
        </w:rPr>
        <w:t>sư</w:t>
      </w:r>
      <w:r>
        <w:rPr>
          <w:i/>
          <w:color w:val="231F20"/>
          <w:spacing w:val="-18"/>
          <w:w w:val="105"/>
          <w:sz w:val="34"/>
        </w:rPr>
        <w:t> </w:t>
      </w:r>
      <w:r>
        <w:rPr>
          <w:i/>
          <w:color w:val="231F20"/>
          <w:spacing w:val="-4"/>
          <w:w w:val="105"/>
          <w:sz w:val="34"/>
        </w:rPr>
        <w:t>giảng</w:t>
      </w:r>
      <w:r>
        <w:rPr>
          <w:i/>
          <w:color w:val="231F20"/>
          <w:spacing w:val="-18"/>
          <w:w w:val="105"/>
          <w:sz w:val="34"/>
        </w:rPr>
        <w:t> </w:t>
      </w:r>
      <w:r>
        <w:rPr>
          <w:i/>
          <w:color w:val="231F20"/>
          <w:spacing w:val="-4"/>
          <w:w w:val="105"/>
          <w:sz w:val="34"/>
        </w:rPr>
        <w:t>kinh,</w:t>
      </w:r>
      <w:r>
        <w:rPr>
          <w:i/>
          <w:color w:val="231F20"/>
          <w:spacing w:val="-18"/>
          <w:w w:val="105"/>
          <w:sz w:val="34"/>
        </w:rPr>
        <w:t> </w:t>
      </w:r>
      <w:r>
        <w:rPr>
          <w:i/>
          <w:color w:val="231F20"/>
          <w:spacing w:val="-4"/>
          <w:w w:val="105"/>
          <w:sz w:val="34"/>
        </w:rPr>
        <w:t>giáo</w:t>
      </w:r>
      <w:r>
        <w:rPr>
          <w:i/>
          <w:color w:val="231F20"/>
          <w:spacing w:val="-18"/>
          <w:w w:val="105"/>
          <w:sz w:val="34"/>
        </w:rPr>
        <w:t> </w:t>
      </w:r>
      <w:r>
        <w:rPr>
          <w:i/>
          <w:color w:val="231F20"/>
          <w:spacing w:val="-4"/>
          <w:w w:val="105"/>
          <w:sz w:val="34"/>
        </w:rPr>
        <w:t>học</w:t>
      </w:r>
      <w:r>
        <w:rPr>
          <w:i/>
          <w:color w:val="231F20"/>
          <w:spacing w:val="-18"/>
          <w:w w:val="105"/>
          <w:sz w:val="34"/>
        </w:rPr>
        <w:t> </w:t>
      </w:r>
      <w:r>
        <w:rPr>
          <w:i/>
          <w:color w:val="231F20"/>
          <w:spacing w:val="-4"/>
          <w:w w:val="105"/>
          <w:sz w:val="34"/>
        </w:rPr>
        <w:t>cũng</w:t>
      </w:r>
      <w:r>
        <w:rPr>
          <w:i/>
          <w:color w:val="231F20"/>
          <w:spacing w:val="-18"/>
          <w:w w:val="105"/>
          <w:sz w:val="34"/>
        </w:rPr>
        <w:t> </w:t>
      </w:r>
      <w:r>
        <w:rPr>
          <w:i/>
          <w:color w:val="231F20"/>
          <w:spacing w:val="-4"/>
          <w:w w:val="105"/>
          <w:sz w:val="34"/>
        </w:rPr>
        <w:t>chẳng</w:t>
      </w:r>
      <w:r>
        <w:rPr>
          <w:i/>
          <w:color w:val="231F20"/>
          <w:spacing w:val="-18"/>
          <w:w w:val="105"/>
          <w:sz w:val="34"/>
        </w:rPr>
        <w:t> </w:t>
      </w:r>
      <w:r>
        <w:rPr>
          <w:i/>
          <w:color w:val="231F20"/>
          <w:spacing w:val="-4"/>
          <w:w w:val="105"/>
          <w:sz w:val="34"/>
        </w:rPr>
        <w:t>bằng </w:t>
      </w:r>
      <w:r>
        <w:rPr>
          <w:i/>
          <w:color w:val="231F20"/>
          <w:spacing w:val="-2"/>
          <w:w w:val="105"/>
          <w:sz w:val="34"/>
        </w:rPr>
        <w:t>ông”.</w:t>
      </w:r>
      <w:r>
        <w:rPr>
          <w:i/>
          <w:color w:val="231F20"/>
          <w:spacing w:val="-18"/>
          <w:w w:val="105"/>
          <w:sz w:val="34"/>
        </w:rPr>
        <w:t> </w:t>
      </w:r>
      <w:r>
        <w:rPr>
          <w:color w:val="231F20"/>
          <w:spacing w:val="-2"/>
          <w:w w:val="105"/>
          <w:sz w:val="34"/>
        </w:rPr>
        <w:t>Quý</w:t>
      </w:r>
      <w:r>
        <w:rPr>
          <w:color w:val="231F20"/>
          <w:spacing w:val="-18"/>
          <w:w w:val="105"/>
          <w:sz w:val="34"/>
        </w:rPr>
        <w:t> </w:t>
      </w:r>
      <w:r>
        <w:rPr>
          <w:color w:val="231F20"/>
          <w:spacing w:val="-2"/>
          <w:w w:val="105"/>
          <w:sz w:val="34"/>
        </w:rPr>
        <w:t>vị</w:t>
      </w:r>
      <w:r>
        <w:rPr>
          <w:color w:val="231F20"/>
          <w:spacing w:val="-18"/>
          <w:w w:val="105"/>
          <w:sz w:val="34"/>
        </w:rPr>
        <w:t> </w:t>
      </w:r>
      <w:r>
        <w:rPr>
          <w:color w:val="231F20"/>
          <w:spacing w:val="-2"/>
          <w:w w:val="105"/>
          <w:sz w:val="34"/>
        </w:rPr>
        <w:t>thấy</w:t>
      </w:r>
      <w:r>
        <w:rPr>
          <w:color w:val="231F20"/>
          <w:spacing w:val="-18"/>
          <w:w w:val="105"/>
          <w:sz w:val="34"/>
        </w:rPr>
        <w:t> </w:t>
      </w:r>
      <w:r>
        <w:rPr>
          <w:color w:val="231F20"/>
          <w:spacing w:val="-2"/>
          <w:w w:val="105"/>
          <w:sz w:val="34"/>
        </w:rPr>
        <w:t>ông</w:t>
      </w:r>
      <w:r>
        <w:rPr>
          <w:color w:val="231F20"/>
          <w:spacing w:val="-17"/>
          <w:w w:val="105"/>
          <w:sz w:val="34"/>
        </w:rPr>
        <w:t> </w:t>
      </w:r>
      <w:r>
        <w:rPr>
          <w:color w:val="231F20"/>
          <w:spacing w:val="-2"/>
          <w:w w:val="105"/>
          <w:sz w:val="34"/>
        </w:rPr>
        <w:t>ta</w:t>
      </w:r>
      <w:r>
        <w:rPr>
          <w:color w:val="231F20"/>
          <w:spacing w:val="-18"/>
          <w:w w:val="105"/>
          <w:sz w:val="34"/>
        </w:rPr>
        <w:t> </w:t>
      </w:r>
      <w:r>
        <w:rPr>
          <w:color w:val="231F20"/>
          <w:spacing w:val="-2"/>
          <w:w w:val="105"/>
          <w:sz w:val="34"/>
        </w:rPr>
        <w:t>chẳng</w:t>
      </w:r>
      <w:r>
        <w:rPr>
          <w:color w:val="231F20"/>
          <w:spacing w:val="-18"/>
          <w:w w:val="105"/>
          <w:sz w:val="34"/>
        </w:rPr>
        <w:t> </w:t>
      </w:r>
      <w:r>
        <w:rPr>
          <w:color w:val="231F20"/>
          <w:spacing w:val="-2"/>
          <w:w w:val="105"/>
          <w:sz w:val="34"/>
        </w:rPr>
        <w:t>sinh</w:t>
      </w:r>
      <w:r>
        <w:rPr>
          <w:color w:val="231F20"/>
          <w:spacing w:val="-17"/>
          <w:w w:val="105"/>
          <w:sz w:val="34"/>
        </w:rPr>
        <w:t> </w:t>
      </w:r>
      <w:r>
        <w:rPr>
          <w:color w:val="231F20"/>
          <w:spacing w:val="-2"/>
          <w:w w:val="105"/>
          <w:sz w:val="34"/>
        </w:rPr>
        <w:t>bệnh,</w:t>
      </w:r>
      <w:r>
        <w:rPr>
          <w:color w:val="231F20"/>
          <w:spacing w:val="-18"/>
          <w:w w:val="105"/>
          <w:sz w:val="34"/>
        </w:rPr>
        <w:t> </w:t>
      </w:r>
      <w:r>
        <w:rPr>
          <w:color w:val="231F20"/>
          <w:spacing w:val="-2"/>
          <w:w w:val="105"/>
          <w:sz w:val="34"/>
        </w:rPr>
        <w:t>biết</w:t>
      </w:r>
      <w:r>
        <w:rPr>
          <w:color w:val="231F20"/>
          <w:spacing w:val="-18"/>
          <w:w w:val="105"/>
          <w:sz w:val="34"/>
        </w:rPr>
        <w:t> </w:t>
      </w:r>
      <w:r>
        <w:rPr>
          <w:color w:val="231F20"/>
          <w:spacing w:val="-2"/>
          <w:w w:val="105"/>
          <w:sz w:val="34"/>
        </w:rPr>
        <w:t>trước</w:t>
      </w:r>
      <w:r>
        <w:rPr>
          <w:color w:val="231F20"/>
          <w:spacing w:val="-18"/>
          <w:w w:val="105"/>
          <w:sz w:val="34"/>
        </w:rPr>
        <w:t> </w:t>
      </w:r>
      <w:r>
        <w:rPr>
          <w:color w:val="231F20"/>
          <w:spacing w:val="-2"/>
          <w:w w:val="105"/>
          <w:sz w:val="34"/>
        </w:rPr>
        <w:t>lúc</w:t>
      </w:r>
      <w:r>
        <w:rPr>
          <w:color w:val="231F20"/>
          <w:spacing w:val="-18"/>
          <w:w w:val="105"/>
          <w:sz w:val="34"/>
        </w:rPr>
        <w:t> </w:t>
      </w:r>
      <w:r>
        <w:rPr>
          <w:color w:val="231F20"/>
          <w:spacing w:val="-2"/>
          <w:w w:val="105"/>
          <w:sz w:val="34"/>
        </w:rPr>
        <w:t>mất, </w:t>
      </w:r>
      <w:r>
        <w:rPr>
          <w:color w:val="231F20"/>
          <w:w w:val="105"/>
          <w:sz w:val="34"/>
        </w:rPr>
        <w:t>đứng</w:t>
      </w:r>
      <w:r>
        <w:rPr>
          <w:color w:val="231F20"/>
          <w:spacing w:val="-6"/>
          <w:w w:val="105"/>
          <w:sz w:val="34"/>
        </w:rPr>
        <w:t> </w:t>
      </w:r>
      <w:r>
        <w:rPr>
          <w:color w:val="231F20"/>
          <w:w w:val="105"/>
          <w:sz w:val="34"/>
        </w:rPr>
        <w:t>mất.</w:t>
      </w:r>
      <w:r>
        <w:rPr>
          <w:color w:val="231F20"/>
          <w:spacing w:val="-7"/>
          <w:w w:val="105"/>
          <w:sz w:val="34"/>
        </w:rPr>
        <w:t> </w:t>
      </w:r>
      <w:r>
        <w:rPr>
          <w:color w:val="231F20"/>
          <w:w w:val="105"/>
          <w:sz w:val="34"/>
        </w:rPr>
        <w:t>Sau</w:t>
      </w:r>
      <w:r>
        <w:rPr>
          <w:color w:val="231F20"/>
          <w:spacing w:val="-7"/>
          <w:w w:val="105"/>
          <w:sz w:val="34"/>
        </w:rPr>
        <w:t> </w:t>
      </w:r>
      <w:r>
        <w:rPr>
          <w:color w:val="231F20"/>
          <w:w w:val="105"/>
          <w:sz w:val="34"/>
        </w:rPr>
        <w:t>khi</w:t>
      </w:r>
      <w:r>
        <w:rPr>
          <w:color w:val="231F20"/>
          <w:spacing w:val="-7"/>
          <w:w w:val="105"/>
          <w:sz w:val="34"/>
        </w:rPr>
        <w:t> </w:t>
      </w:r>
      <w:r>
        <w:rPr>
          <w:color w:val="231F20"/>
          <w:w w:val="105"/>
          <w:sz w:val="34"/>
        </w:rPr>
        <w:t>đã</w:t>
      </w:r>
      <w:r>
        <w:rPr>
          <w:color w:val="231F20"/>
          <w:spacing w:val="-6"/>
          <w:w w:val="105"/>
          <w:sz w:val="34"/>
        </w:rPr>
        <w:t> </w:t>
      </w:r>
      <w:r>
        <w:rPr>
          <w:color w:val="231F20"/>
          <w:w w:val="105"/>
          <w:sz w:val="34"/>
        </w:rPr>
        <w:t>chết,</w:t>
      </w:r>
      <w:r>
        <w:rPr>
          <w:color w:val="231F20"/>
          <w:spacing w:val="-7"/>
          <w:w w:val="105"/>
          <w:sz w:val="34"/>
        </w:rPr>
        <w:t> </w:t>
      </w:r>
      <w:r>
        <w:rPr>
          <w:color w:val="231F20"/>
          <w:w w:val="105"/>
          <w:sz w:val="34"/>
        </w:rPr>
        <w:t>vẫn</w:t>
      </w:r>
      <w:r>
        <w:rPr>
          <w:color w:val="231F20"/>
          <w:spacing w:val="-7"/>
          <w:w w:val="105"/>
          <w:sz w:val="34"/>
        </w:rPr>
        <w:t> </w:t>
      </w:r>
      <w:r>
        <w:rPr>
          <w:color w:val="231F20"/>
          <w:w w:val="105"/>
          <w:sz w:val="34"/>
        </w:rPr>
        <w:t>đứng</w:t>
      </w:r>
      <w:r>
        <w:rPr>
          <w:color w:val="231F20"/>
          <w:spacing w:val="-6"/>
          <w:w w:val="105"/>
          <w:sz w:val="34"/>
        </w:rPr>
        <w:t> </w:t>
      </w:r>
      <w:r>
        <w:rPr>
          <w:color w:val="231F20"/>
          <w:w w:val="105"/>
          <w:sz w:val="34"/>
        </w:rPr>
        <w:t>sừng</w:t>
      </w:r>
      <w:r>
        <w:rPr>
          <w:color w:val="231F20"/>
          <w:spacing w:val="-6"/>
          <w:w w:val="105"/>
          <w:sz w:val="34"/>
        </w:rPr>
        <w:t> </w:t>
      </w:r>
      <w:r>
        <w:rPr>
          <w:color w:val="231F20"/>
          <w:w w:val="105"/>
          <w:sz w:val="34"/>
        </w:rPr>
        <w:t>sững</w:t>
      </w:r>
      <w:r>
        <w:rPr>
          <w:color w:val="231F20"/>
          <w:spacing w:val="-6"/>
          <w:w w:val="105"/>
          <w:sz w:val="34"/>
        </w:rPr>
        <w:t> </w:t>
      </w:r>
      <w:r>
        <w:rPr>
          <w:color w:val="231F20"/>
          <w:w w:val="105"/>
          <w:sz w:val="34"/>
        </w:rPr>
        <w:t>3</w:t>
      </w:r>
      <w:r>
        <w:rPr>
          <w:color w:val="231F20"/>
          <w:spacing w:val="-6"/>
          <w:w w:val="105"/>
          <w:sz w:val="34"/>
        </w:rPr>
        <w:t> </w:t>
      </w:r>
      <w:r>
        <w:rPr>
          <w:color w:val="231F20"/>
          <w:w w:val="105"/>
          <w:sz w:val="34"/>
        </w:rPr>
        <w:t>ngày,</w:t>
      </w:r>
      <w:r>
        <w:rPr>
          <w:color w:val="231F20"/>
          <w:spacing w:val="-7"/>
          <w:w w:val="105"/>
          <w:sz w:val="34"/>
        </w:rPr>
        <w:t> </w:t>
      </w:r>
      <w:r>
        <w:rPr>
          <w:color w:val="231F20"/>
          <w:w w:val="105"/>
          <w:sz w:val="34"/>
        </w:rPr>
        <w:t>chờ thầy đến lo liệu hậu sự. Người đã chết vẫn đứng 3 ngày, có vị pháp sư giảng kinh,</w:t>
      </w:r>
      <w:r>
        <w:rPr>
          <w:color w:val="231F20"/>
          <w:spacing w:val="-1"/>
          <w:w w:val="105"/>
          <w:sz w:val="34"/>
        </w:rPr>
        <w:t> </w:t>
      </w:r>
      <w:r>
        <w:rPr>
          <w:color w:val="231F20"/>
          <w:w w:val="105"/>
          <w:sz w:val="34"/>
        </w:rPr>
        <w:t>hay phương trượng trụ</w:t>
      </w:r>
      <w:r>
        <w:rPr>
          <w:color w:val="231F20"/>
          <w:spacing w:val="-1"/>
          <w:w w:val="105"/>
          <w:sz w:val="34"/>
        </w:rPr>
        <w:t> </w:t>
      </w:r>
      <w:r>
        <w:rPr>
          <w:color w:val="231F20"/>
          <w:w w:val="105"/>
          <w:sz w:val="34"/>
        </w:rPr>
        <w:t>trì nào có thể sánh</w:t>
      </w:r>
      <w:r>
        <w:rPr>
          <w:color w:val="231F20"/>
          <w:spacing w:val="-19"/>
          <w:w w:val="105"/>
          <w:sz w:val="34"/>
        </w:rPr>
        <w:t> </w:t>
      </w:r>
      <w:r>
        <w:rPr>
          <w:color w:val="231F20"/>
          <w:w w:val="105"/>
          <w:sz w:val="34"/>
        </w:rPr>
        <w:t>bằng</w:t>
      </w:r>
      <w:r>
        <w:rPr>
          <w:color w:val="231F20"/>
          <w:spacing w:val="-20"/>
          <w:w w:val="105"/>
          <w:sz w:val="34"/>
        </w:rPr>
        <w:t> </w:t>
      </w:r>
      <w:r>
        <w:rPr>
          <w:color w:val="231F20"/>
          <w:w w:val="105"/>
          <w:sz w:val="34"/>
        </w:rPr>
        <w:t>ông</w:t>
      </w:r>
      <w:r>
        <w:rPr>
          <w:color w:val="231F20"/>
          <w:spacing w:val="-19"/>
          <w:w w:val="105"/>
          <w:sz w:val="34"/>
        </w:rPr>
        <w:t> </w:t>
      </w:r>
      <w:r>
        <w:rPr>
          <w:color w:val="231F20"/>
          <w:w w:val="105"/>
          <w:sz w:val="34"/>
        </w:rPr>
        <w:t>ta?</w:t>
      </w:r>
      <w:r>
        <w:rPr>
          <w:color w:val="231F20"/>
          <w:spacing w:val="-20"/>
          <w:w w:val="105"/>
          <w:sz w:val="34"/>
        </w:rPr>
        <w:t> </w:t>
      </w:r>
      <w:r>
        <w:rPr>
          <w:color w:val="231F20"/>
          <w:w w:val="105"/>
          <w:sz w:val="34"/>
        </w:rPr>
        <w:t>Ông</w:t>
      </w:r>
      <w:r>
        <w:rPr>
          <w:color w:val="231F20"/>
          <w:spacing w:val="-20"/>
          <w:w w:val="105"/>
          <w:sz w:val="34"/>
        </w:rPr>
        <w:t> </w:t>
      </w:r>
      <w:r>
        <w:rPr>
          <w:color w:val="231F20"/>
          <w:w w:val="105"/>
          <w:sz w:val="34"/>
        </w:rPr>
        <w:t>ta</w:t>
      </w:r>
      <w:r>
        <w:rPr>
          <w:color w:val="231F20"/>
          <w:spacing w:val="-20"/>
          <w:w w:val="105"/>
          <w:sz w:val="34"/>
        </w:rPr>
        <w:t> </w:t>
      </w:r>
      <w:r>
        <w:rPr>
          <w:color w:val="231F20"/>
          <w:w w:val="105"/>
          <w:sz w:val="34"/>
        </w:rPr>
        <w:t>niệm</w:t>
      </w:r>
      <w:r>
        <w:rPr>
          <w:color w:val="231F20"/>
          <w:spacing w:val="-19"/>
          <w:w w:val="105"/>
          <w:sz w:val="34"/>
        </w:rPr>
        <w:t> </w:t>
      </w:r>
      <w:r>
        <w:rPr>
          <w:color w:val="231F20"/>
          <w:w w:val="105"/>
          <w:sz w:val="34"/>
        </w:rPr>
        <w:t>một</w:t>
      </w:r>
      <w:r>
        <w:rPr>
          <w:color w:val="231F20"/>
          <w:spacing w:val="-19"/>
          <w:w w:val="105"/>
          <w:sz w:val="34"/>
        </w:rPr>
        <w:t> </w:t>
      </w:r>
      <w:r>
        <w:rPr>
          <w:color w:val="231F20"/>
          <w:w w:val="105"/>
          <w:sz w:val="34"/>
        </w:rPr>
        <w:t>câu</w:t>
      </w:r>
      <w:r>
        <w:rPr>
          <w:color w:val="231F20"/>
          <w:spacing w:val="-19"/>
          <w:w w:val="105"/>
          <w:sz w:val="34"/>
        </w:rPr>
        <w:t> </w:t>
      </w:r>
      <w:r>
        <w:rPr>
          <w:color w:val="231F20"/>
          <w:w w:val="105"/>
          <w:sz w:val="34"/>
        </w:rPr>
        <w:t>A</w:t>
      </w:r>
      <w:r>
        <w:rPr>
          <w:color w:val="231F20"/>
          <w:spacing w:val="-19"/>
          <w:w w:val="105"/>
          <w:sz w:val="34"/>
        </w:rPr>
        <w:t> </w:t>
      </w:r>
      <w:r>
        <w:rPr>
          <w:color w:val="231F20"/>
          <w:w w:val="105"/>
          <w:sz w:val="34"/>
        </w:rPr>
        <w:t>Di</w:t>
      </w:r>
      <w:r>
        <w:rPr>
          <w:color w:val="231F20"/>
          <w:spacing w:val="-19"/>
          <w:w w:val="105"/>
          <w:sz w:val="34"/>
        </w:rPr>
        <w:t> </w:t>
      </w:r>
      <w:r>
        <w:rPr>
          <w:color w:val="231F20"/>
          <w:w w:val="105"/>
          <w:sz w:val="34"/>
        </w:rPr>
        <w:t>Đà</w:t>
      </w:r>
      <w:r>
        <w:rPr>
          <w:color w:val="231F20"/>
          <w:spacing w:val="-20"/>
          <w:w w:val="105"/>
          <w:sz w:val="34"/>
        </w:rPr>
        <w:t> </w:t>
      </w:r>
      <w:r>
        <w:rPr>
          <w:color w:val="231F20"/>
          <w:w w:val="105"/>
          <w:sz w:val="34"/>
        </w:rPr>
        <w:t>Phật</w:t>
      </w:r>
      <w:r>
        <w:rPr>
          <w:color w:val="231F20"/>
          <w:spacing w:val="-19"/>
          <w:w w:val="105"/>
          <w:sz w:val="34"/>
        </w:rPr>
        <w:t> </w:t>
      </w:r>
      <w:r>
        <w:rPr>
          <w:color w:val="231F20"/>
          <w:w w:val="105"/>
          <w:sz w:val="34"/>
        </w:rPr>
        <w:t>3</w:t>
      </w:r>
      <w:r>
        <w:rPr>
          <w:color w:val="231F20"/>
          <w:spacing w:val="-19"/>
          <w:w w:val="105"/>
          <w:sz w:val="34"/>
        </w:rPr>
        <w:t> </w:t>
      </w:r>
      <w:r>
        <w:rPr>
          <w:color w:val="231F20"/>
          <w:w w:val="105"/>
          <w:sz w:val="34"/>
        </w:rPr>
        <w:t>năm, thời</w:t>
      </w:r>
      <w:r>
        <w:rPr>
          <w:color w:val="231F20"/>
          <w:spacing w:val="-1"/>
          <w:w w:val="105"/>
          <w:sz w:val="34"/>
        </w:rPr>
        <w:t> </w:t>
      </w:r>
      <w:r>
        <w:rPr>
          <w:color w:val="231F20"/>
          <w:w w:val="105"/>
          <w:sz w:val="34"/>
        </w:rPr>
        <w:t>gian</w:t>
      </w:r>
      <w:r>
        <w:rPr>
          <w:color w:val="231F20"/>
          <w:spacing w:val="-1"/>
          <w:w w:val="105"/>
          <w:sz w:val="34"/>
        </w:rPr>
        <w:t> </w:t>
      </w:r>
      <w:r>
        <w:rPr>
          <w:color w:val="231F20"/>
          <w:w w:val="105"/>
          <w:sz w:val="34"/>
        </w:rPr>
        <w:t>cũng chẳng dài, nêu</w:t>
      </w:r>
      <w:r>
        <w:rPr>
          <w:color w:val="231F20"/>
          <w:spacing w:val="-1"/>
          <w:w w:val="105"/>
          <w:sz w:val="34"/>
        </w:rPr>
        <w:t> </w:t>
      </w:r>
      <w:r>
        <w:rPr>
          <w:color w:val="231F20"/>
          <w:w w:val="105"/>
          <w:sz w:val="34"/>
        </w:rPr>
        <w:t>gương</w:t>
      </w:r>
      <w:r>
        <w:rPr>
          <w:color w:val="231F20"/>
          <w:spacing w:val="-1"/>
          <w:w w:val="105"/>
          <w:sz w:val="34"/>
        </w:rPr>
        <w:t> </w:t>
      </w:r>
      <w:r>
        <w:rPr>
          <w:color w:val="231F20"/>
          <w:w w:val="105"/>
          <w:sz w:val="34"/>
        </w:rPr>
        <w:t>tốt đẹp!</w:t>
      </w:r>
    </w:p>
    <w:p>
      <w:pPr>
        <w:pStyle w:val="BodyText"/>
        <w:spacing w:line="297" w:lineRule="auto" w:before="146"/>
        <w:ind w:left="103" w:right="403" w:firstLine="453"/>
      </w:pPr>
      <w:r>
        <w:rPr>
          <w:color w:val="231F20"/>
          <w:w w:val="105"/>
        </w:rPr>
        <w:t>Khoảng</w:t>
      </w:r>
      <w:r>
        <w:rPr>
          <w:color w:val="231F20"/>
          <w:spacing w:val="-13"/>
          <w:w w:val="105"/>
        </w:rPr>
        <w:t> </w:t>
      </w:r>
      <w:r>
        <w:rPr>
          <w:color w:val="231F20"/>
          <w:w w:val="105"/>
        </w:rPr>
        <w:t>40</w:t>
      </w:r>
      <w:r>
        <w:rPr>
          <w:color w:val="231F20"/>
          <w:spacing w:val="-13"/>
          <w:w w:val="105"/>
        </w:rPr>
        <w:t> </w:t>
      </w:r>
      <w:r>
        <w:rPr>
          <w:color w:val="231F20"/>
          <w:w w:val="105"/>
        </w:rPr>
        <w:t>năm</w:t>
      </w:r>
      <w:r>
        <w:rPr>
          <w:color w:val="231F20"/>
          <w:spacing w:val="-13"/>
          <w:w w:val="105"/>
        </w:rPr>
        <w:t> </w:t>
      </w:r>
      <w:r>
        <w:rPr>
          <w:color w:val="231F20"/>
          <w:w w:val="105"/>
        </w:rPr>
        <w:t>trước,</w:t>
      </w:r>
      <w:r>
        <w:rPr>
          <w:color w:val="231F20"/>
          <w:spacing w:val="-13"/>
          <w:w w:val="105"/>
        </w:rPr>
        <w:t> </w:t>
      </w:r>
      <w:r>
        <w:rPr>
          <w:color w:val="231F20"/>
          <w:w w:val="105"/>
        </w:rPr>
        <w:t>lúc</w:t>
      </w:r>
      <w:r>
        <w:rPr>
          <w:color w:val="231F20"/>
          <w:spacing w:val="-13"/>
          <w:w w:val="105"/>
        </w:rPr>
        <w:t> </w:t>
      </w:r>
      <w:r>
        <w:rPr>
          <w:color w:val="231F20"/>
          <w:w w:val="105"/>
        </w:rPr>
        <w:t>Phật</w:t>
      </w:r>
      <w:r>
        <w:rPr>
          <w:color w:val="231F20"/>
          <w:spacing w:val="-13"/>
          <w:w w:val="105"/>
        </w:rPr>
        <w:t> </w:t>
      </w:r>
      <w:r>
        <w:rPr>
          <w:color w:val="231F20"/>
          <w:w w:val="105"/>
        </w:rPr>
        <w:t>Quang</w:t>
      </w:r>
      <w:r>
        <w:rPr>
          <w:color w:val="231F20"/>
          <w:spacing w:val="-13"/>
          <w:w w:val="105"/>
        </w:rPr>
        <w:t> </w:t>
      </w:r>
      <w:r>
        <w:rPr>
          <w:color w:val="231F20"/>
          <w:w w:val="105"/>
        </w:rPr>
        <w:t>Sơn</w:t>
      </w:r>
      <w:r>
        <w:rPr>
          <w:color w:val="231F20"/>
          <w:spacing w:val="-13"/>
          <w:w w:val="105"/>
        </w:rPr>
        <w:t> </w:t>
      </w:r>
      <w:r>
        <w:rPr>
          <w:color w:val="231F20"/>
          <w:w w:val="105"/>
        </w:rPr>
        <w:t>vừa</w:t>
      </w:r>
      <w:r>
        <w:rPr>
          <w:color w:val="231F20"/>
          <w:spacing w:val="-13"/>
          <w:w w:val="105"/>
        </w:rPr>
        <w:t> </w:t>
      </w:r>
      <w:r>
        <w:rPr>
          <w:color w:val="231F20"/>
          <w:w w:val="105"/>
        </w:rPr>
        <w:t>mới</w:t>
      </w:r>
      <w:r>
        <w:rPr>
          <w:color w:val="231F20"/>
          <w:spacing w:val="-13"/>
          <w:w w:val="105"/>
        </w:rPr>
        <w:t> </w:t>
      </w:r>
      <w:r>
        <w:rPr>
          <w:color w:val="231F20"/>
          <w:w w:val="105"/>
        </w:rPr>
        <w:t>khai </w:t>
      </w:r>
      <w:r>
        <w:rPr>
          <w:color w:val="231F20"/>
        </w:rPr>
        <w:t>sơn,</w:t>
      </w:r>
      <w:r>
        <w:rPr>
          <w:color w:val="231F20"/>
          <w:spacing w:val="-8"/>
        </w:rPr>
        <w:t> </w:t>
      </w:r>
      <w:r>
        <w:rPr>
          <w:color w:val="231F20"/>
        </w:rPr>
        <w:t>lập</w:t>
      </w:r>
      <w:r>
        <w:rPr>
          <w:color w:val="231F20"/>
          <w:spacing w:val="-10"/>
        </w:rPr>
        <w:t> </w:t>
      </w:r>
      <w:r>
        <w:rPr>
          <w:color w:val="231F20"/>
        </w:rPr>
        <w:t>một</w:t>
      </w:r>
      <w:r>
        <w:rPr>
          <w:color w:val="231F20"/>
          <w:spacing w:val="-8"/>
        </w:rPr>
        <w:t> </w:t>
      </w:r>
      <w:r>
        <w:rPr>
          <w:color w:val="231F20"/>
        </w:rPr>
        <w:t>Phật</w:t>
      </w:r>
      <w:r>
        <w:rPr>
          <w:color w:val="231F20"/>
          <w:spacing w:val="-8"/>
        </w:rPr>
        <w:t> </w:t>
      </w:r>
      <w:r>
        <w:rPr>
          <w:color w:val="231F20"/>
        </w:rPr>
        <w:t>Học</w:t>
      </w:r>
      <w:r>
        <w:rPr>
          <w:color w:val="231F20"/>
          <w:spacing w:val="-8"/>
        </w:rPr>
        <w:t> </w:t>
      </w:r>
      <w:r>
        <w:rPr>
          <w:color w:val="231F20"/>
        </w:rPr>
        <w:t>Viện,</w:t>
      </w:r>
      <w:r>
        <w:rPr>
          <w:color w:val="231F20"/>
          <w:spacing w:val="-8"/>
        </w:rPr>
        <w:t> </w:t>
      </w:r>
      <w:r>
        <w:rPr>
          <w:color w:val="231F20"/>
        </w:rPr>
        <w:t>pháp</w:t>
      </w:r>
      <w:r>
        <w:rPr>
          <w:color w:val="231F20"/>
          <w:spacing w:val="-10"/>
        </w:rPr>
        <w:t> </w:t>
      </w:r>
      <w:r>
        <w:rPr>
          <w:color w:val="231F20"/>
        </w:rPr>
        <w:t>sư</w:t>
      </w:r>
      <w:r>
        <w:rPr>
          <w:color w:val="231F20"/>
          <w:spacing w:val="-8"/>
        </w:rPr>
        <w:t> </w:t>
      </w:r>
      <w:r>
        <w:rPr>
          <w:color w:val="231F20"/>
        </w:rPr>
        <w:t>Tinh</w:t>
      </w:r>
      <w:r>
        <w:rPr>
          <w:color w:val="231F20"/>
          <w:spacing w:val="-8"/>
        </w:rPr>
        <w:t> </w:t>
      </w:r>
      <w:r>
        <w:rPr>
          <w:color w:val="231F20"/>
        </w:rPr>
        <w:t>Vân</w:t>
      </w:r>
      <w:r>
        <w:rPr>
          <w:color w:val="231F20"/>
          <w:spacing w:val="-10"/>
        </w:rPr>
        <w:t> </w:t>
      </w:r>
      <w:r>
        <w:rPr>
          <w:color w:val="231F20"/>
        </w:rPr>
        <w:t>tìm</w:t>
      </w:r>
      <w:r>
        <w:rPr>
          <w:color w:val="231F20"/>
          <w:spacing w:val="-10"/>
        </w:rPr>
        <w:t> </w:t>
      </w:r>
      <w:r>
        <w:rPr>
          <w:color w:val="231F20"/>
        </w:rPr>
        <w:t>tôi.</w:t>
      </w:r>
      <w:r>
        <w:rPr>
          <w:color w:val="231F20"/>
          <w:spacing w:val="-8"/>
        </w:rPr>
        <w:t> </w:t>
      </w:r>
      <w:r>
        <w:rPr>
          <w:color w:val="231F20"/>
        </w:rPr>
        <w:t>Tôi</w:t>
      </w:r>
      <w:r>
        <w:rPr>
          <w:color w:val="231F20"/>
          <w:spacing w:val="-8"/>
        </w:rPr>
        <w:t> </w:t>
      </w:r>
      <w:r>
        <w:rPr>
          <w:color w:val="231F20"/>
        </w:rPr>
        <w:t>dạy </w:t>
      </w:r>
      <w:r>
        <w:rPr>
          <w:color w:val="231F20"/>
          <w:w w:val="105"/>
        </w:rPr>
        <w:t>10</w:t>
      </w:r>
      <w:r>
        <w:rPr>
          <w:color w:val="231F20"/>
          <w:spacing w:val="-2"/>
          <w:w w:val="105"/>
        </w:rPr>
        <w:t> </w:t>
      </w:r>
      <w:r>
        <w:rPr>
          <w:color w:val="231F20"/>
          <w:w w:val="105"/>
        </w:rPr>
        <w:t>tháng</w:t>
      </w:r>
      <w:r>
        <w:rPr>
          <w:color w:val="231F20"/>
          <w:spacing w:val="-2"/>
          <w:w w:val="105"/>
        </w:rPr>
        <w:t> </w:t>
      </w:r>
      <w:r>
        <w:rPr>
          <w:color w:val="231F20"/>
          <w:w w:val="105"/>
        </w:rPr>
        <w:t>ở</w:t>
      </w:r>
      <w:r>
        <w:rPr>
          <w:color w:val="231F20"/>
          <w:spacing w:val="-2"/>
          <w:w w:val="105"/>
        </w:rPr>
        <w:t> </w:t>
      </w:r>
      <w:r>
        <w:rPr>
          <w:color w:val="231F20"/>
          <w:w w:val="105"/>
        </w:rPr>
        <w:t>đó,</w:t>
      </w:r>
      <w:r>
        <w:rPr>
          <w:color w:val="231F20"/>
          <w:spacing w:val="-2"/>
          <w:w w:val="105"/>
        </w:rPr>
        <w:t> </w:t>
      </w:r>
      <w:r>
        <w:rPr>
          <w:color w:val="231F20"/>
          <w:w w:val="105"/>
        </w:rPr>
        <w:t>đảm</w:t>
      </w:r>
      <w:r>
        <w:rPr>
          <w:color w:val="231F20"/>
          <w:spacing w:val="-2"/>
          <w:w w:val="105"/>
        </w:rPr>
        <w:t> </w:t>
      </w:r>
      <w:r>
        <w:rPr>
          <w:color w:val="231F20"/>
          <w:w w:val="105"/>
        </w:rPr>
        <w:t>nhiệm</w:t>
      </w:r>
      <w:r>
        <w:rPr>
          <w:color w:val="231F20"/>
          <w:spacing w:val="-2"/>
          <w:w w:val="105"/>
        </w:rPr>
        <w:t> </w:t>
      </w:r>
      <w:r>
        <w:rPr>
          <w:color w:val="231F20"/>
          <w:w w:val="105"/>
        </w:rPr>
        <w:t>chức</w:t>
      </w:r>
      <w:r>
        <w:rPr>
          <w:color w:val="231F20"/>
          <w:spacing w:val="-2"/>
          <w:w w:val="105"/>
        </w:rPr>
        <w:t> </w:t>
      </w:r>
      <w:r>
        <w:rPr>
          <w:color w:val="231F20"/>
          <w:w w:val="105"/>
        </w:rPr>
        <w:t>chủ</w:t>
      </w:r>
      <w:r>
        <w:rPr>
          <w:color w:val="231F20"/>
          <w:spacing w:val="-2"/>
          <w:w w:val="105"/>
        </w:rPr>
        <w:t> </w:t>
      </w:r>
      <w:r>
        <w:rPr>
          <w:color w:val="231F20"/>
          <w:w w:val="105"/>
        </w:rPr>
        <w:t>nhiệm</w:t>
      </w:r>
      <w:r>
        <w:rPr>
          <w:color w:val="231F20"/>
          <w:spacing w:val="-2"/>
          <w:w w:val="105"/>
        </w:rPr>
        <w:t> </w:t>
      </w:r>
      <w:r>
        <w:rPr>
          <w:color w:val="231F20"/>
          <w:w w:val="105"/>
        </w:rPr>
        <w:t>giáo</w:t>
      </w:r>
      <w:r>
        <w:rPr>
          <w:color w:val="231F20"/>
          <w:spacing w:val="-2"/>
          <w:w w:val="105"/>
        </w:rPr>
        <w:t> </w:t>
      </w:r>
      <w:r>
        <w:rPr>
          <w:color w:val="231F20"/>
          <w:w w:val="105"/>
        </w:rPr>
        <w:t>vụ.</w:t>
      </w:r>
      <w:r>
        <w:rPr>
          <w:color w:val="231F20"/>
          <w:spacing w:val="-2"/>
          <w:w w:val="105"/>
        </w:rPr>
        <w:t> </w:t>
      </w:r>
      <w:r>
        <w:rPr>
          <w:color w:val="231F20"/>
          <w:w w:val="105"/>
        </w:rPr>
        <w:t>Có</w:t>
      </w:r>
      <w:r>
        <w:rPr>
          <w:color w:val="231F20"/>
          <w:spacing w:val="-2"/>
          <w:w w:val="105"/>
        </w:rPr>
        <w:t> </w:t>
      </w:r>
      <w:r>
        <w:rPr>
          <w:color w:val="231F20"/>
          <w:w w:val="105"/>
        </w:rPr>
        <w:t>một ngày, có một người thợ làm công dài hạn cho nhà chùa bảo tôi:</w:t>
      </w:r>
      <w:r>
        <w:rPr>
          <w:color w:val="231F20"/>
          <w:spacing w:val="-10"/>
          <w:w w:val="105"/>
        </w:rPr>
        <w:t> </w:t>
      </w:r>
      <w:r>
        <w:rPr>
          <w:color w:val="231F20"/>
          <w:w w:val="105"/>
        </w:rPr>
        <w:t>Ở</w:t>
      </w:r>
      <w:r>
        <w:rPr>
          <w:color w:val="231F20"/>
          <w:spacing w:val="-10"/>
          <w:w w:val="105"/>
        </w:rPr>
        <w:t> </w:t>
      </w:r>
      <w:r>
        <w:rPr>
          <w:color w:val="231F20"/>
          <w:w w:val="105"/>
        </w:rPr>
        <w:t>quê</w:t>
      </w:r>
      <w:r>
        <w:rPr>
          <w:color w:val="231F20"/>
          <w:spacing w:val="-10"/>
          <w:w w:val="105"/>
        </w:rPr>
        <w:t> </w:t>
      </w:r>
      <w:r>
        <w:rPr>
          <w:color w:val="231F20"/>
          <w:w w:val="105"/>
        </w:rPr>
        <w:t>ông</w:t>
      </w:r>
      <w:r>
        <w:rPr>
          <w:color w:val="231F20"/>
          <w:spacing w:val="-10"/>
          <w:w w:val="105"/>
        </w:rPr>
        <w:t> </w:t>
      </w:r>
      <w:r>
        <w:rPr>
          <w:color w:val="231F20"/>
          <w:w w:val="105"/>
        </w:rPr>
        <w:t>ta</w:t>
      </w:r>
      <w:r>
        <w:rPr>
          <w:color w:val="231F20"/>
          <w:spacing w:val="-11"/>
          <w:w w:val="105"/>
        </w:rPr>
        <w:t> </w:t>
      </w:r>
      <w:r>
        <w:rPr>
          <w:color w:val="231F20"/>
          <w:w w:val="105"/>
        </w:rPr>
        <w:t>thuộc</w:t>
      </w:r>
      <w:r>
        <w:rPr>
          <w:color w:val="231F20"/>
          <w:spacing w:val="-11"/>
          <w:w w:val="105"/>
        </w:rPr>
        <w:t> </w:t>
      </w:r>
      <w:r>
        <w:rPr>
          <w:color w:val="231F20"/>
          <w:w w:val="105"/>
        </w:rPr>
        <w:t>vùng</w:t>
      </w:r>
      <w:r>
        <w:rPr>
          <w:color w:val="231F20"/>
          <w:spacing w:val="-10"/>
          <w:w w:val="105"/>
        </w:rPr>
        <w:t> </w:t>
      </w:r>
      <w:r>
        <w:rPr>
          <w:color w:val="231F20"/>
          <w:w w:val="105"/>
        </w:rPr>
        <w:t>nông</w:t>
      </w:r>
      <w:r>
        <w:rPr>
          <w:color w:val="231F20"/>
          <w:spacing w:val="-10"/>
          <w:w w:val="105"/>
        </w:rPr>
        <w:t> </w:t>
      </w:r>
      <w:r>
        <w:rPr>
          <w:color w:val="231F20"/>
          <w:w w:val="105"/>
        </w:rPr>
        <w:t>thôn</w:t>
      </w:r>
      <w:r>
        <w:rPr>
          <w:color w:val="231F20"/>
          <w:spacing w:val="-11"/>
          <w:w w:val="105"/>
        </w:rPr>
        <w:t> </w:t>
      </w:r>
      <w:r>
        <w:rPr>
          <w:color w:val="231F20"/>
          <w:w w:val="105"/>
        </w:rPr>
        <w:t>Đài</w:t>
      </w:r>
      <w:r>
        <w:rPr>
          <w:color w:val="231F20"/>
          <w:spacing w:val="-11"/>
          <w:w w:val="105"/>
        </w:rPr>
        <w:t> </w:t>
      </w:r>
      <w:r>
        <w:rPr>
          <w:color w:val="231F20"/>
          <w:w w:val="105"/>
        </w:rPr>
        <w:t>Nam,</w:t>
      </w:r>
      <w:r>
        <w:rPr>
          <w:color w:val="231F20"/>
          <w:spacing w:val="-10"/>
          <w:w w:val="105"/>
        </w:rPr>
        <w:t> </w:t>
      </w:r>
      <w:r>
        <w:rPr>
          <w:color w:val="231F20"/>
          <w:w w:val="105"/>
        </w:rPr>
        <w:t>hàng</w:t>
      </w:r>
      <w:r>
        <w:rPr>
          <w:color w:val="231F20"/>
          <w:spacing w:val="-10"/>
          <w:w w:val="105"/>
        </w:rPr>
        <w:t> </w:t>
      </w:r>
      <w:r>
        <w:rPr>
          <w:color w:val="231F20"/>
          <w:w w:val="105"/>
        </w:rPr>
        <w:t>xóm có</w:t>
      </w:r>
      <w:r>
        <w:rPr>
          <w:color w:val="231F20"/>
          <w:spacing w:val="-9"/>
          <w:w w:val="105"/>
        </w:rPr>
        <w:t> </w:t>
      </w:r>
      <w:r>
        <w:rPr>
          <w:color w:val="231F20"/>
          <w:w w:val="105"/>
        </w:rPr>
        <w:t>một</w:t>
      </w:r>
      <w:r>
        <w:rPr>
          <w:color w:val="231F20"/>
          <w:spacing w:val="-10"/>
          <w:w w:val="105"/>
        </w:rPr>
        <w:t> </w:t>
      </w:r>
      <w:r>
        <w:rPr>
          <w:color w:val="231F20"/>
          <w:w w:val="105"/>
        </w:rPr>
        <w:t>bà</w:t>
      </w:r>
      <w:r>
        <w:rPr>
          <w:color w:val="231F20"/>
          <w:spacing w:val="-10"/>
          <w:w w:val="105"/>
        </w:rPr>
        <w:t> </w:t>
      </w:r>
      <w:r>
        <w:rPr>
          <w:color w:val="231F20"/>
          <w:w w:val="105"/>
        </w:rPr>
        <w:t>cụ</w:t>
      </w:r>
      <w:r>
        <w:rPr>
          <w:color w:val="231F20"/>
          <w:spacing w:val="-9"/>
          <w:w w:val="105"/>
        </w:rPr>
        <w:t> </w:t>
      </w:r>
      <w:r>
        <w:rPr>
          <w:color w:val="231F20"/>
          <w:w w:val="105"/>
        </w:rPr>
        <w:t>già,</w:t>
      </w:r>
      <w:r>
        <w:rPr>
          <w:color w:val="231F20"/>
          <w:spacing w:val="-10"/>
          <w:w w:val="105"/>
        </w:rPr>
        <w:t> </w:t>
      </w:r>
      <w:r>
        <w:rPr>
          <w:color w:val="231F20"/>
          <w:w w:val="105"/>
        </w:rPr>
        <w:t>chuyện</w:t>
      </w:r>
      <w:r>
        <w:rPr>
          <w:color w:val="231F20"/>
          <w:spacing w:val="-9"/>
          <w:w w:val="105"/>
        </w:rPr>
        <w:t> </w:t>
      </w:r>
      <w:r>
        <w:rPr>
          <w:color w:val="231F20"/>
          <w:w w:val="105"/>
        </w:rPr>
        <w:t>gì</w:t>
      </w:r>
      <w:r>
        <w:rPr>
          <w:color w:val="231F20"/>
          <w:spacing w:val="-10"/>
          <w:w w:val="105"/>
        </w:rPr>
        <w:t> </w:t>
      </w:r>
      <w:r>
        <w:rPr>
          <w:color w:val="231F20"/>
          <w:w w:val="105"/>
        </w:rPr>
        <w:t>cũng</w:t>
      </w:r>
      <w:r>
        <w:rPr>
          <w:color w:val="231F20"/>
          <w:spacing w:val="-9"/>
          <w:w w:val="105"/>
        </w:rPr>
        <w:t> </w:t>
      </w:r>
      <w:r>
        <w:rPr>
          <w:color w:val="231F20"/>
          <w:w w:val="105"/>
        </w:rPr>
        <w:t>chẳng</w:t>
      </w:r>
      <w:r>
        <w:rPr>
          <w:color w:val="231F20"/>
          <w:spacing w:val="-9"/>
          <w:w w:val="105"/>
        </w:rPr>
        <w:t> </w:t>
      </w:r>
      <w:r>
        <w:rPr>
          <w:color w:val="231F20"/>
          <w:w w:val="105"/>
        </w:rPr>
        <w:t>biết,</w:t>
      </w:r>
      <w:r>
        <w:rPr>
          <w:color w:val="231F20"/>
          <w:spacing w:val="-10"/>
          <w:w w:val="105"/>
        </w:rPr>
        <w:t> </w:t>
      </w:r>
      <w:r>
        <w:rPr>
          <w:color w:val="231F20"/>
          <w:w w:val="105"/>
        </w:rPr>
        <w:t>con</w:t>
      </w:r>
      <w:r>
        <w:rPr>
          <w:color w:val="231F20"/>
          <w:spacing w:val="-9"/>
          <w:w w:val="105"/>
        </w:rPr>
        <w:t> </w:t>
      </w:r>
      <w:r>
        <w:rPr>
          <w:color w:val="231F20"/>
          <w:w w:val="105"/>
        </w:rPr>
        <w:t>dâu</w:t>
      </w:r>
      <w:r>
        <w:rPr>
          <w:color w:val="231F20"/>
          <w:spacing w:val="-9"/>
          <w:w w:val="105"/>
        </w:rPr>
        <w:t> </w:t>
      </w:r>
      <w:r>
        <w:rPr>
          <w:color w:val="231F20"/>
          <w:w w:val="105"/>
        </w:rPr>
        <w:t>của</w:t>
      </w:r>
      <w:r>
        <w:rPr>
          <w:color w:val="231F20"/>
          <w:spacing w:val="-9"/>
          <w:w w:val="105"/>
        </w:rPr>
        <w:t> </w:t>
      </w:r>
      <w:r>
        <w:rPr>
          <w:color w:val="231F20"/>
          <w:w w:val="105"/>
        </w:rPr>
        <w:t>cụ hiểu</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đôi</w:t>
      </w:r>
      <w:r>
        <w:rPr>
          <w:color w:val="231F20"/>
          <w:spacing w:val="-4"/>
          <w:w w:val="105"/>
        </w:rPr>
        <w:t> </w:t>
      </w:r>
      <w:r>
        <w:rPr>
          <w:color w:val="231F20"/>
          <w:w w:val="105"/>
        </w:rPr>
        <w:t>chút.</w:t>
      </w:r>
      <w:r>
        <w:rPr>
          <w:color w:val="231F20"/>
          <w:spacing w:val="-4"/>
          <w:w w:val="105"/>
        </w:rPr>
        <w:t> </w:t>
      </w:r>
      <w:r>
        <w:rPr>
          <w:color w:val="231F20"/>
          <w:w w:val="105"/>
        </w:rPr>
        <w:t>Bà</w:t>
      </w:r>
      <w:r>
        <w:rPr>
          <w:color w:val="231F20"/>
          <w:spacing w:val="-4"/>
          <w:w w:val="105"/>
        </w:rPr>
        <w:t> </w:t>
      </w:r>
      <w:r>
        <w:rPr>
          <w:color w:val="231F20"/>
          <w:w w:val="105"/>
        </w:rPr>
        <w:t>cụ</w:t>
      </w:r>
      <w:r>
        <w:rPr>
          <w:color w:val="231F20"/>
          <w:spacing w:val="-4"/>
          <w:w w:val="105"/>
        </w:rPr>
        <w:t> </w:t>
      </w:r>
      <w:r>
        <w:rPr>
          <w:color w:val="231F20"/>
          <w:w w:val="105"/>
        </w:rPr>
        <w:t>lạy</w:t>
      </w:r>
      <w:r>
        <w:rPr>
          <w:color w:val="231F20"/>
          <w:spacing w:val="-4"/>
          <w:w w:val="105"/>
        </w:rPr>
        <w:t> </w:t>
      </w:r>
      <w:r>
        <w:rPr>
          <w:color w:val="231F20"/>
          <w:w w:val="105"/>
        </w:rPr>
        <w:t>thần,</w:t>
      </w:r>
      <w:r>
        <w:rPr>
          <w:color w:val="231F20"/>
          <w:spacing w:val="-4"/>
          <w:w w:val="105"/>
        </w:rPr>
        <w:t> </w:t>
      </w:r>
      <w:r>
        <w:rPr>
          <w:color w:val="231F20"/>
          <w:w w:val="105"/>
        </w:rPr>
        <w:t>lễ</w:t>
      </w:r>
      <w:r>
        <w:rPr>
          <w:color w:val="231F20"/>
          <w:spacing w:val="-5"/>
          <w:w w:val="105"/>
        </w:rPr>
        <w:t> </w:t>
      </w:r>
      <w:r>
        <w:rPr>
          <w:color w:val="231F20"/>
          <w:w w:val="105"/>
        </w:rPr>
        <w:t>Phật,</w:t>
      </w:r>
      <w:r>
        <w:rPr>
          <w:color w:val="231F20"/>
          <w:spacing w:val="-4"/>
          <w:w w:val="105"/>
        </w:rPr>
        <w:t> </w:t>
      </w:r>
      <w:r>
        <w:rPr>
          <w:color w:val="231F20"/>
          <w:w w:val="105"/>
        </w:rPr>
        <w:t>gì</w:t>
      </w:r>
      <w:r>
        <w:rPr>
          <w:color w:val="231F20"/>
          <w:spacing w:val="-4"/>
          <w:w w:val="105"/>
        </w:rPr>
        <w:t> </w:t>
      </w:r>
      <w:r>
        <w:rPr>
          <w:color w:val="231F20"/>
          <w:w w:val="105"/>
        </w:rPr>
        <w:t>cũng</w:t>
      </w:r>
      <w:r>
        <w:rPr>
          <w:color w:val="231F20"/>
          <w:spacing w:val="-4"/>
          <w:w w:val="105"/>
        </w:rPr>
        <w:t> </w:t>
      </w:r>
      <w:r>
        <w:rPr>
          <w:color w:val="231F20"/>
          <w:w w:val="105"/>
        </w:rPr>
        <w:t>lạy </w:t>
      </w:r>
      <w:r>
        <w:rPr>
          <w:color w:val="231F20"/>
          <w:spacing w:val="-4"/>
          <w:w w:val="105"/>
        </w:rPr>
        <w:t>tuốt!</w:t>
      </w:r>
      <w:r>
        <w:rPr>
          <w:color w:val="231F20"/>
          <w:spacing w:val="-19"/>
          <w:w w:val="105"/>
        </w:rPr>
        <w:t> </w:t>
      </w:r>
      <w:r>
        <w:rPr>
          <w:color w:val="231F20"/>
          <w:spacing w:val="-4"/>
          <w:w w:val="105"/>
        </w:rPr>
        <w:t>Cưới</w:t>
      </w:r>
      <w:r>
        <w:rPr>
          <w:color w:val="231F20"/>
          <w:spacing w:val="-18"/>
          <w:w w:val="105"/>
        </w:rPr>
        <w:t> </w:t>
      </w:r>
      <w:r>
        <w:rPr>
          <w:color w:val="231F20"/>
          <w:spacing w:val="-4"/>
          <w:w w:val="105"/>
        </w:rPr>
        <w:t>cô</w:t>
      </w:r>
      <w:r>
        <w:rPr>
          <w:color w:val="231F20"/>
          <w:spacing w:val="-18"/>
          <w:w w:val="105"/>
        </w:rPr>
        <w:t> </w:t>
      </w:r>
      <w:r>
        <w:rPr>
          <w:color w:val="231F20"/>
          <w:spacing w:val="-4"/>
          <w:w w:val="105"/>
        </w:rPr>
        <w:t>con</w:t>
      </w:r>
      <w:r>
        <w:rPr>
          <w:color w:val="231F20"/>
          <w:spacing w:val="-19"/>
          <w:w w:val="105"/>
        </w:rPr>
        <w:t> </w:t>
      </w:r>
      <w:r>
        <w:rPr>
          <w:color w:val="231F20"/>
          <w:spacing w:val="-4"/>
          <w:w w:val="105"/>
        </w:rPr>
        <w:t>dâu</w:t>
      </w:r>
      <w:r>
        <w:rPr>
          <w:color w:val="231F20"/>
          <w:spacing w:val="-18"/>
          <w:w w:val="105"/>
        </w:rPr>
        <w:t> </w:t>
      </w:r>
      <w:r>
        <w:rPr>
          <w:color w:val="231F20"/>
          <w:spacing w:val="-4"/>
          <w:w w:val="105"/>
        </w:rPr>
        <w:t>ấy</w:t>
      </w:r>
      <w:r>
        <w:rPr>
          <w:color w:val="231F20"/>
          <w:spacing w:val="-18"/>
          <w:w w:val="105"/>
        </w:rPr>
        <w:t> </w:t>
      </w:r>
      <w:r>
        <w:rPr>
          <w:color w:val="231F20"/>
          <w:spacing w:val="-4"/>
          <w:w w:val="105"/>
        </w:rPr>
        <w:t>về,</w:t>
      </w:r>
      <w:r>
        <w:rPr>
          <w:color w:val="231F20"/>
          <w:spacing w:val="-19"/>
          <w:w w:val="105"/>
        </w:rPr>
        <w:t> </w:t>
      </w:r>
      <w:r>
        <w:rPr>
          <w:color w:val="231F20"/>
          <w:spacing w:val="-4"/>
          <w:w w:val="105"/>
        </w:rPr>
        <w:t>nàng</w:t>
      </w:r>
      <w:r>
        <w:rPr>
          <w:color w:val="231F20"/>
          <w:spacing w:val="-18"/>
          <w:w w:val="105"/>
        </w:rPr>
        <w:t> </w:t>
      </w:r>
      <w:r>
        <w:rPr>
          <w:color w:val="231F20"/>
          <w:spacing w:val="-4"/>
          <w:w w:val="105"/>
        </w:rPr>
        <w:t>dâu</w:t>
      </w:r>
      <w:r>
        <w:rPr>
          <w:color w:val="231F20"/>
          <w:spacing w:val="-18"/>
          <w:w w:val="105"/>
        </w:rPr>
        <w:t> </w:t>
      </w:r>
      <w:r>
        <w:rPr>
          <w:color w:val="231F20"/>
          <w:spacing w:val="-4"/>
          <w:w w:val="105"/>
        </w:rPr>
        <w:t>khuyên</w:t>
      </w:r>
      <w:r>
        <w:rPr>
          <w:color w:val="231F20"/>
          <w:spacing w:val="-19"/>
          <w:w w:val="105"/>
        </w:rPr>
        <w:t> </w:t>
      </w:r>
      <w:r>
        <w:rPr>
          <w:color w:val="231F20"/>
          <w:spacing w:val="-4"/>
          <w:w w:val="105"/>
        </w:rPr>
        <w:t>mẹ</w:t>
      </w:r>
      <w:r>
        <w:rPr>
          <w:color w:val="231F20"/>
          <w:spacing w:val="-18"/>
          <w:w w:val="105"/>
        </w:rPr>
        <w:t> </w:t>
      </w:r>
      <w:r>
        <w:rPr>
          <w:color w:val="231F20"/>
          <w:spacing w:val="-4"/>
          <w:w w:val="105"/>
        </w:rPr>
        <w:t>chồng</w:t>
      </w:r>
      <w:r>
        <w:rPr>
          <w:color w:val="231F20"/>
          <w:spacing w:val="-18"/>
          <w:w w:val="105"/>
        </w:rPr>
        <w:t> </w:t>
      </w:r>
      <w:r>
        <w:rPr>
          <w:color w:val="231F20"/>
          <w:spacing w:val="-4"/>
          <w:w w:val="105"/>
        </w:rPr>
        <w:t>đừng </w:t>
      </w:r>
      <w:r>
        <w:rPr>
          <w:color w:val="231F20"/>
          <w:w w:val="105"/>
        </w:rPr>
        <w:t>đi</w:t>
      </w:r>
      <w:r>
        <w:rPr>
          <w:color w:val="231F20"/>
          <w:spacing w:val="-10"/>
          <w:w w:val="105"/>
        </w:rPr>
        <w:t> </w:t>
      </w:r>
      <w:r>
        <w:rPr>
          <w:color w:val="231F20"/>
          <w:w w:val="105"/>
        </w:rPr>
        <w:t>khắp</w:t>
      </w:r>
      <w:r>
        <w:rPr>
          <w:color w:val="231F20"/>
          <w:spacing w:val="-11"/>
          <w:w w:val="105"/>
        </w:rPr>
        <w:t> </w:t>
      </w:r>
      <w:r>
        <w:rPr>
          <w:color w:val="231F20"/>
          <w:w w:val="105"/>
        </w:rPr>
        <w:t>nơi</w:t>
      </w:r>
      <w:r>
        <w:rPr>
          <w:color w:val="231F20"/>
          <w:spacing w:val="-11"/>
          <w:w w:val="105"/>
        </w:rPr>
        <w:t> </w:t>
      </w:r>
      <w:r>
        <w:rPr>
          <w:color w:val="231F20"/>
          <w:w w:val="105"/>
        </w:rPr>
        <w:t>lạy</w:t>
      </w:r>
      <w:r>
        <w:rPr>
          <w:color w:val="231F20"/>
          <w:spacing w:val="-11"/>
          <w:w w:val="105"/>
        </w:rPr>
        <w:t> </w:t>
      </w:r>
      <w:r>
        <w:rPr>
          <w:color w:val="231F20"/>
          <w:w w:val="105"/>
        </w:rPr>
        <w:t>lục</w:t>
      </w:r>
      <w:r>
        <w:rPr>
          <w:color w:val="231F20"/>
          <w:spacing w:val="-11"/>
          <w:w w:val="105"/>
        </w:rPr>
        <w:t> </w:t>
      </w:r>
      <w:r>
        <w:rPr>
          <w:color w:val="231F20"/>
          <w:w w:val="105"/>
        </w:rPr>
        <w:t>lung</w:t>
      </w:r>
      <w:r>
        <w:rPr>
          <w:color w:val="231F20"/>
          <w:spacing w:val="-11"/>
          <w:w w:val="105"/>
        </w:rPr>
        <w:t> </w:t>
      </w:r>
      <w:r>
        <w:rPr>
          <w:color w:val="231F20"/>
          <w:w w:val="105"/>
        </w:rPr>
        <w:t>tung,</w:t>
      </w:r>
      <w:r>
        <w:rPr>
          <w:color w:val="231F20"/>
          <w:spacing w:val="-11"/>
          <w:w w:val="105"/>
        </w:rPr>
        <w:t> </w:t>
      </w:r>
      <w:r>
        <w:rPr>
          <w:color w:val="231F20"/>
          <w:w w:val="105"/>
        </w:rPr>
        <w:t>hãy</w:t>
      </w:r>
      <w:r>
        <w:rPr>
          <w:color w:val="231F20"/>
          <w:spacing w:val="-11"/>
          <w:w w:val="105"/>
        </w:rPr>
        <w:t> </w:t>
      </w:r>
      <w:r>
        <w:rPr>
          <w:color w:val="231F20"/>
          <w:w w:val="105"/>
        </w:rPr>
        <w:t>lập</w:t>
      </w:r>
      <w:r>
        <w:rPr>
          <w:color w:val="231F20"/>
          <w:spacing w:val="-11"/>
          <w:w w:val="105"/>
        </w:rPr>
        <w:t> </w:t>
      </w:r>
      <w:r>
        <w:rPr>
          <w:color w:val="231F20"/>
          <w:w w:val="105"/>
        </w:rPr>
        <w:t>Phật</w:t>
      </w:r>
      <w:r>
        <w:rPr>
          <w:color w:val="231F20"/>
          <w:spacing w:val="-11"/>
          <w:w w:val="105"/>
        </w:rPr>
        <w:t> </w:t>
      </w:r>
      <w:r>
        <w:rPr>
          <w:color w:val="231F20"/>
          <w:w w:val="105"/>
        </w:rPr>
        <w:t>đường</w:t>
      </w:r>
      <w:r>
        <w:rPr>
          <w:color w:val="231F20"/>
          <w:spacing w:val="-11"/>
          <w:w w:val="105"/>
        </w:rPr>
        <w:t> </w:t>
      </w:r>
      <w:r>
        <w:rPr>
          <w:color w:val="231F20"/>
          <w:w w:val="105"/>
        </w:rPr>
        <w:t>trong</w:t>
      </w:r>
      <w:r>
        <w:rPr>
          <w:color w:val="231F20"/>
          <w:spacing w:val="-10"/>
          <w:w w:val="105"/>
        </w:rPr>
        <w:t> </w:t>
      </w:r>
      <w:r>
        <w:rPr>
          <w:color w:val="231F20"/>
          <w:w w:val="105"/>
        </w:rPr>
        <w:t>nhà, chuyên</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Mẹ</w:t>
      </w:r>
      <w:r>
        <w:rPr>
          <w:color w:val="231F20"/>
          <w:spacing w:val="-17"/>
          <w:w w:val="105"/>
        </w:rPr>
        <w:t> </w:t>
      </w:r>
      <w:r>
        <w:rPr>
          <w:color w:val="231F20"/>
          <w:w w:val="105"/>
        </w:rPr>
        <w:t>chồng</w:t>
      </w:r>
      <w:r>
        <w:rPr>
          <w:color w:val="231F20"/>
          <w:spacing w:val="-17"/>
          <w:w w:val="105"/>
        </w:rPr>
        <w:t> </w:t>
      </w:r>
      <w:r>
        <w:rPr>
          <w:color w:val="231F20"/>
          <w:w w:val="105"/>
        </w:rPr>
        <w:t>rất</w:t>
      </w:r>
      <w:r>
        <w:rPr>
          <w:color w:val="231F20"/>
          <w:spacing w:val="-17"/>
          <w:w w:val="105"/>
        </w:rPr>
        <w:t> </w:t>
      </w:r>
      <w:r>
        <w:rPr>
          <w:color w:val="231F20"/>
          <w:w w:val="105"/>
        </w:rPr>
        <w:t>nghe</w:t>
      </w:r>
      <w:r>
        <w:rPr>
          <w:color w:val="231F20"/>
          <w:spacing w:val="-17"/>
          <w:w w:val="105"/>
        </w:rPr>
        <w:t> </w:t>
      </w:r>
      <w:r>
        <w:rPr>
          <w:color w:val="231F20"/>
          <w:w w:val="105"/>
        </w:rPr>
        <w:t>lời</w:t>
      </w:r>
      <w:r>
        <w:rPr>
          <w:color w:val="231F20"/>
          <w:spacing w:val="-17"/>
          <w:w w:val="105"/>
        </w:rPr>
        <w:t> </w:t>
      </w:r>
      <w:r>
        <w:rPr>
          <w:color w:val="231F20"/>
          <w:w w:val="105"/>
        </w:rPr>
        <w:t>nàng</w:t>
      </w:r>
      <w:r>
        <w:rPr>
          <w:color w:val="231F20"/>
          <w:spacing w:val="-17"/>
          <w:w w:val="105"/>
        </w:rPr>
        <w:t> </w:t>
      </w:r>
      <w:r>
        <w:rPr>
          <w:color w:val="231F20"/>
          <w:w w:val="105"/>
        </w:rPr>
        <w:t>dâu,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làm,</w:t>
      </w:r>
      <w:r>
        <w:rPr>
          <w:color w:val="231F20"/>
          <w:spacing w:val="-1"/>
          <w:w w:val="105"/>
        </w:rPr>
        <w:t> </w:t>
      </w:r>
      <w:r>
        <w:rPr>
          <w:color w:val="231F20"/>
          <w:w w:val="105"/>
        </w:rPr>
        <w:t>niệm</w:t>
      </w:r>
      <w:r>
        <w:rPr>
          <w:color w:val="231F20"/>
          <w:spacing w:val="-1"/>
          <w:w w:val="105"/>
        </w:rPr>
        <w:t> </w:t>
      </w:r>
      <w:r>
        <w:rPr>
          <w:color w:val="231F20"/>
          <w:w w:val="105"/>
        </w:rPr>
        <w:t>3</w:t>
      </w:r>
      <w:r>
        <w:rPr>
          <w:color w:val="231F20"/>
          <w:spacing w:val="-1"/>
          <w:w w:val="105"/>
        </w:rPr>
        <w:t> </w:t>
      </w:r>
      <w:r>
        <w:rPr>
          <w:color w:val="231F20"/>
          <w:w w:val="105"/>
        </w:rPr>
        <w:t>năm,</w:t>
      </w:r>
      <w:r>
        <w:rPr>
          <w:color w:val="231F20"/>
          <w:spacing w:val="-1"/>
          <w:w w:val="105"/>
        </w:rPr>
        <w:t> </w:t>
      </w:r>
      <w:r>
        <w:rPr>
          <w:color w:val="231F20"/>
          <w:w w:val="105"/>
        </w:rPr>
        <w:t>đứng</w:t>
      </w:r>
      <w:r>
        <w:rPr>
          <w:color w:val="231F20"/>
          <w:spacing w:val="-1"/>
          <w:w w:val="105"/>
        </w:rPr>
        <w:t> </w:t>
      </w:r>
      <w:r>
        <w:rPr>
          <w:color w:val="231F20"/>
          <w:w w:val="105"/>
        </w:rPr>
        <w:t>vãng</w:t>
      </w:r>
      <w:r>
        <w:rPr>
          <w:color w:val="231F20"/>
          <w:spacing w:val="-1"/>
          <w:w w:val="105"/>
        </w:rPr>
        <w:t> </w:t>
      </w:r>
      <w:r>
        <w:rPr>
          <w:color w:val="231F20"/>
          <w:w w:val="105"/>
        </w:rPr>
        <w:t>sinh.</w:t>
      </w:r>
      <w:r>
        <w:rPr>
          <w:color w:val="231F20"/>
          <w:spacing w:val="-1"/>
          <w:w w:val="105"/>
        </w:rPr>
        <w:t> </w:t>
      </w:r>
      <w:r>
        <w:rPr>
          <w:color w:val="231F20"/>
          <w:w w:val="105"/>
        </w:rPr>
        <w:t>Người</w:t>
      </w:r>
      <w:r>
        <w:rPr>
          <w:color w:val="231F20"/>
          <w:spacing w:val="-1"/>
          <w:w w:val="105"/>
        </w:rPr>
        <w:t> </w:t>
      </w:r>
      <w:r>
        <w:rPr>
          <w:color w:val="231F20"/>
          <w:w w:val="105"/>
        </w:rPr>
        <w:t>công</w:t>
      </w:r>
      <w:r>
        <w:rPr>
          <w:color w:val="231F20"/>
          <w:spacing w:val="-1"/>
          <w:w w:val="105"/>
        </w:rPr>
        <w:t> </w:t>
      </w:r>
      <w:r>
        <w:rPr>
          <w:color w:val="231F20"/>
          <w:w w:val="105"/>
        </w:rPr>
        <w:t>nhân ấy</w:t>
      </w:r>
      <w:r>
        <w:rPr>
          <w:color w:val="231F20"/>
          <w:spacing w:val="-3"/>
          <w:w w:val="105"/>
        </w:rPr>
        <w:t> </w:t>
      </w:r>
      <w:r>
        <w:rPr>
          <w:color w:val="231F20"/>
          <w:w w:val="105"/>
        </w:rPr>
        <w:t>kể</w:t>
      </w:r>
      <w:r>
        <w:rPr>
          <w:color w:val="231F20"/>
          <w:spacing w:val="-3"/>
          <w:w w:val="105"/>
        </w:rPr>
        <w:t> </w:t>
      </w:r>
      <w:r>
        <w:rPr>
          <w:color w:val="231F20"/>
          <w:w w:val="105"/>
        </w:rPr>
        <w:t>cho</w:t>
      </w:r>
      <w:r>
        <w:rPr>
          <w:color w:val="231F20"/>
          <w:spacing w:val="-3"/>
          <w:w w:val="105"/>
        </w:rPr>
        <w:t> </w:t>
      </w:r>
      <w:r>
        <w:rPr>
          <w:color w:val="231F20"/>
          <w:w w:val="105"/>
        </w:rPr>
        <w:t>tôi</w:t>
      </w:r>
      <w:r>
        <w:rPr>
          <w:color w:val="231F20"/>
          <w:spacing w:val="-3"/>
          <w:w w:val="105"/>
        </w:rPr>
        <w:t> </w:t>
      </w:r>
      <w:r>
        <w:rPr>
          <w:color w:val="231F20"/>
          <w:w w:val="105"/>
        </w:rPr>
        <w:t>biết,</w:t>
      </w:r>
      <w:r>
        <w:rPr>
          <w:color w:val="231F20"/>
          <w:spacing w:val="-3"/>
          <w:w w:val="105"/>
        </w:rPr>
        <w:t> </w:t>
      </w:r>
      <w:r>
        <w:rPr>
          <w:color w:val="231F20"/>
          <w:w w:val="105"/>
        </w:rPr>
        <w:t>đó</w:t>
      </w:r>
      <w:r>
        <w:rPr>
          <w:color w:val="231F20"/>
          <w:spacing w:val="-3"/>
          <w:w w:val="105"/>
        </w:rPr>
        <w:t> </w:t>
      </w:r>
      <w:r>
        <w:rPr>
          <w:color w:val="231F20"/>
          <w:w w:val="105"/>
        </w:rPr>
        <w:t>là</w:t>
      </w:r>
      <w:r>
        <w:rPr>
          <w:color w:val="231F20"/>
          <w:spacing w:val="-3"/>
          <w:w w:val="105"/>
        </w:rPr>
        <w:t> </w:t>
      </w:r>
      <w:r>
        <w:rPr>
          <w:color w:val="231F20"/>
          <w:w w:val="105"/>
        </w:rPr>
        <w:t>chuyện</w:t>
      </w:r>
      <w:r>
        <w:rPr>
          <w:color w:val="231F20"/>
          <w:spacing w:val="-3"/>
          <w:w w:val="105"/>
        </w:rPr>
        <w:t> </w:t>
      </w:r>
      <w:r>
        <w:rPr>
          <w:color w:val="231F20"/>
          <w:w w:val="105"/>
        </w:rPr>
        <w:t>thật,</w:t>
      </w:r>
      <w:r>
        <w:rPr>
          <w:color w:val="231F20"/>
          <w:spacing w:val="-3"/>
          <w:w w:val="105"/>
        </w:rPr>
        <w:t> </w:t>
      </w:r>
      <w:r>
        <w:rPr>
          <w:color w:val="231F20"/>
          <w:w w:val="105"/>
        </w:rPr>
        <w:t>chẳng</w:t>
      </w:r>
      <w:r>
        <w:rPr>
          <w:color w:val="231F20"/>
          <w:spacing w:val="-3"/>
          <w:w w:val="105"/>
        </w:rPr>
        <w:t> </w:t>
      </w:r>
      <w:r>
        <w:rPr>
          <w:color w:val="231F20"/>
          <w:w w:val="105"/>
        </w:rPr>
        <w:t>giả</w:t>
      </w:r>
      <w:r>
        <w:rPr>
          <w:color w:val="231F20"/>
          <w:spacing w:val="-3"/>
          <w:w w:val="105"/>
        </w:rPr>
        <w:t> </w:t>
      </w:r>
      <w:r>
        <w:rPr>
          <w:color w:val="231F20"/>
          <w:w w:val="105"/>
        </w:rPr>
        <w:t>tí</w:t>
      </w:r>
      <w:r>
        <w:rPr>
          <w:color w:val="231F20"/>
          <w:spacing w:val="-3"/>
          <w:w w:val="105"/>
        </w:rPr>
        <w:t> </w:t>
      </w:r>
      <w:r>
        <w:rPr>
          <w:color w:val="231F20"/>
          <w:w w:val="105"/>
        </w:rPr>
        <w:t>nào,</w:t>
      </w:r>
      <w:r>
        <w:rPr>
          <w:color w:val="231F20"/>
          <w:spacing w:val="-3"/>
          <w:w w:val="105"/>
        </w:rPr>
        <w:t> </w:t>
      </w:r>
      <w:r>
        <w:rPr>
          <w:color w:val="231F20"/>
          <w:w w:val="105"/>
        </w:rPr>
        <w:t>chính mắt</w:t>
      </w:r>
      <w:r>
        <w:rPr>
          <w:color w:val="231F20"/>
          <w:spacing w:val="-14"/>
          <w:w w:val="105"/>
        </w:rPr>
        <w:t> </w:t>
      </w:r>
      <w:r>
        <w:rPr>
          <w:color w:val="231F20"/>
          <w:w w:val="105"/>
        </w:rPr>
        <w:t>ông</w:t>
      </w:r>
      <w:r>
        <w:rPr>
          <w:color w:val="231F20"/>
          <w:spacing w:val="-14"/>
          <w:w w:val="105"/>
        </w:rPr>
        <w:t> </w:t>
      </w:r>
      <w:r>
        <w:rPr>
          <w:color w:val="231F20"/>
          <w:w w:val="105"/>
        </w:rPr>
        <w:t>ta</w:t>
      </w:r>
      <w:r>
        <w:rPr>
          <w:color w:val="231F20"/>
          <w:spacing w:val="-14"/>
          <w:w w:val="105"/>
        </w:rPr>
        <w:t> </w:t>
      </w:r>
      <w:r>
        <w:rPr>
          <w:color w:val="231F20"/>
          <w:w w:val="105"/>
        </w:rPr>
        <w:t>thấy.</w:t>
      </w:r>
      <w:r>
        <w:rPr>
          <w:color w:val="231F20"/>
          <w:spacing w:val="-14"/>
          <w:w w:val="105"/>
        </w:rPr>
        <w:t> </w:t>
      </w:r>
      <w:r>
        <w:rPr>
          <w:color w:val="231F20"/>
          <w:w w:val="105"/>
        </w:rPr>
        <w:t>Niệm</w:t>
      </w:r>
      <w:r>
        <w:rPr>
          <w:color w:val="231F20"/>
          <w:spacing w:val="-14"/>
          <w:w w:val="105"/>
        </w:rPr>
        <w:t> </w:t>
      </w:r>
      <w:r>
        <w:rPr>
          <w:color w:val="231F20"/>
          <w:w w:val="105"/>
        </w:rPr>
        <w:t>Phật</w:t>
      </w:r>
      <w:r>
        <w:rPr>
          <w:color w:val="231F20"/>
          <w:spacing w:val="-14"/>
          <w:w w:val="105"/>
        </w:rPr>
        <w:t> </w:t>
      </w:r>
      <w:r>
        <w:rPr>
          <w:color w:val="231F20"/>
          <w:w w:val="105"/>
        </w:rPr>
        <w:t>3</w:t>
      </w:r>
      <w:r>
        <w:rPr>
          <w:color w:val="231F20"/>
          <w:spacing w:val="-14"/>
          <w:w w:val="105"/>
        </w:rPr>
        <w:t> </w:t>
      </w:r>
      <w:r>
        <w:rPr>
          <w:color w:val="231F20"/>
          <w:w w:val="105"/>
        </w:rPr>
        <w:t>năm</w:t>
      </w:r>
      <w:r>
        <w:rPr>
          <w:color w:val="231F20"/>
          <w:spacing w:val="-14"/>
          <w:w w:val="105"/>
        </w:rPr>
        <w:t> </w:t>
      </w:r>
      <w:r>
        <w:rPr>
          <w:color w:val="231F20"/>
          <w:w w:val="105"/>
        </w:rPr>
        <w:t>đấy</w:t>
      </w:r>
      <w:r>
        <w:rPr>
          <w:color w:val="231F20"/>
          <w:spacing w:val="-14"/>
          <w:w w:val="105"/>
        </w:rPr>
        <w:t> </w:t>
      </w:r>
      <w:r>
        <w:rPr>
          <w:color w:val="231F20"/>
          <w:w w:val="105"/>
        </w:rPr>
        <w:t>nhé!</w:t>
      </w:r>
      <w:r>
        <w:rPr>
          <w:color w:val="231F20"/>
          <w:spacing w:val="-14"/>
          <w:w w:val="105"/>
        </w:rPr>
        <w:t> </w:t>
      </w:r>
      <w:r>
        <w:rPr>
          <w:color w:val="231F20"/>
          <w:w w:val="105"/>
        </w:rPr>
        <w:t>Những</w:t>
      </w:r>
      <w:r>
        <w:rPr>
          <w:color w:val="231F20"/>
          <w:spacing w:val="-14"/>
          <w:w w:val="105"/>
        </w:rPr>
        <w:t> </w:t>
      </w:r>
      <w:r>
        <w:rPr>
          <w:color w:val="231F20"/>
          <w:w w:val="105"/>
        </w:rPr>
        <w:t>người</w:t>
      </w:r>
      <w:r>
        <w:rPr>
          <w:color w:val="231F20"/>
          <w:spacing w:val="-14"/>
          <w:w w:val="105"/>
        </w:rPr>
        <w:t> </w:t>
      </w:r>
      <w:r>
        <w:rPr>
          <w:color w:val="231F20"/>
          <w:w w:val="105"/>
        </w:rPr>
        <w:t>ấy vãng</w:t>
      </w:r>
      <w:r>
        <w:rPr>
          <w:color w:val="231F20"/>
          <w:spacing w:val="-2"/>
          <w:w w:val="105"/>
        </w:rPr>
        <w:t> </w:t>
      </w:r>
      <w:r>
        <w:rPr>
          <w:color w:val="231F20"/>
          <w:w w:val="105"/>
        </w:rPr>
        <w:t>sinh</w:t>
      </w:r>
      <w:r>
        <w:rPr>
          <w:color w:val="231F20"/>
          <w:spacing w:val="-2"/>
          <w:w w:val="105"/>
        </w:rPr>
        <w:t> </w:t>
      </w:r>
      <w:r>
        <w:rPr>
          <w:color w:val="231F20"/>
          <w:w w:val="105"/>
        </w:rPr>
        <w:t>phẩm</w:t>
      </w:r>
      <w:r>
        <w:rPr>
          <w:color w:val="231F20"/>
          <w:spacing w:val="-2"/>
          <w:w w:val="105"/>
        </w:rPr>
        <w:t> </w:t>
      </w:r>
      <w:r>
        <w:rPr>
          <w:color w:val="231F20"/>
          <w:w w:val="105"/>
        </w:rPr>
        <w:t>vị</w:t>
      </w:r>
      <w:r>
        <w:rPr>
          <w:color w:val="231F20"/>
          <w:spacing w:val="-2"/>
          <w:w w:val="105"/>
        </w:rPr>
        <w:t> </w:t>
      </w:r>
      <w:r>
        <w:rPr>
          <w:color w:val="231F20"/>
          <w:w w:val="105"/>
        </w:rPr>
        <w:t>tuyệt</w:t>
      </w:r>
      <w:r>
        <w:rPr>
          <w:color w:val="231F20"/>
          <w:spacing w:val="-2"/>
          <w:w w:val="105"/>
        </w:rPr>
        <w:t> </w:t>
      </w:r>
      <w:r>
        <w:rPr>
          <w:color w:val="231F20"/>
          <w:w w:val="105"/>
        </w:rPr>
        <w:t>đối</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3"/>
          <w:w w:val="105"/>
        </w:rPr>
        <w:t> </w:t>
      </w:r>
      <w:r>
        <w:rPr>
          <w:color w:val="231F20"/>
          <w:w w:val="105"/>
        </w:rPr>
        <w:t>hạ</w:t>
      </w:r>
      <w:r>
        <w:rPr>
          <w:color w:val="231F20"/>
          <w:spacing w:val="-2"/>
          <w:w w:val="105"/>
        </w:rPr>
        <w:t> </w:t>
      </w:r>
      <w:r>
        <w:rPr>
          <w:color w:val="231F20"/>
          <w:w w:val="105"/>
        </w:rPr>
        <w:t>bối</w:t>
      </w:r>
      <w:r>
        <w:rPr>
          <w:color w:val="231F20"/>
          <w:spacing w:val="-3"/>
          <w:w w:val="105"/>
        </w:rPr>
        <w:t> </w:t>
      </w:r>
      <w:r>
        <w:rPr>
          <w:color w:val="231F20"/>
          <w:w w:val="105"/>
        </w:rPr>
        <w:t>vãng</w:t>
      </w:r>
      <w:r>
        <w:rPr>
          <w:color w:val="231F20"/>
          <w:spacing w:val="-2"/>
          <w:w w:val="105"/>
        </w:rPr>
        <w:t> </w:t>
      </w:r>
      <w:r>
        <w:rPr>
          <w:color w:val="231F20"/>
          <w:w w:val="105"/>
        </w:rPr>
        <w:t>sinh. Vãng sinh với thành tựu giống như vậy, phẩm vị chắc chắn là thượng bối, chẳng phải là trung, hạ. Ra đi tiêu sái, tự tại dường</w:t>
      </w:r>
      <w:r>
        <w:rPr>
          <w:color w:val="231F20"/>
          <w:spacing w:val="-10"/>
          <w:w w:val="105"/>
        </w:rPr>
        <w:t> </w:t>
      </w:r>
      <w:r>
        <w:rPr>
          <w:color w:val="231F20"/>
          <w:w w:val="105"/>
        </w:rPr>
        <w:t>ấy,</w:t>
      </w:r>
      <w:r>
        <w:rPr>
          <w:color w:val="231F20"/>
          <w:spacing w:val="-10"/>
          <w:w w:val="105"/>
        </w:rPr>
        <w:t> </w:t>
      </w:r>
      <w:r>
        <w:rPr>
          <w:color w:val="231F20"/>
          <w:w w:val="105"/>
        </w:rPr>
        <w:t>những</w:t>
      </w:r>
      <w:r>
        <w:rPr>
          <w:color w:val="231F20"/>
          <w:spacing w:val="-10"/>
          <w:w w:val="105"/>
        </w:rPr>
        <w:t> </w:t>
      </w:r>
      <w:r>
        <w:rPr>
          <w:color w:val="231F20"/>
          <w:w w:val="105"/>
        </w:rPr>
        <w:t>người</w:t>
      </w:r>
      <w:r>
        <w:rPr>
          <w:color w:val="231F20"/>
          <w:spacing w:val="-10"/>
          <w:w w:val="105"/>
        </w:rPr>
        <w:t> </w:t>
      </w:r>
      <w:r>
        <w:rPr>
          <w:color w:val="231F20"/>
          <w:w w:val="105"/>
        </w:rPr>
        <w:t>ấy</w:t>
      </w:r>
      <w:r>
        <w:rPr>
          <w:color w:val="231F20"/>
          <w:spacing w:val="-8"/>
          <w:w w:val="105"/>
        </w:rPr>
        <w:t> </w:t>
      </w:r>
      <w:r>
        <w:rPr>
          <w:color w:val="231F20"/>
          <w:w w:val="105"/>
        </w:rPr>
        <w:t>thị</w:t>
      </w:r>
      <w:r>
        <w:rPr>
          <w:color w:val="231F20"/>
          <w:spacing w:val="-10"/>
          <w:w w:val="105"/>
        </w:rPr>
        <w:t> </w:t>
      </w:r>
      <w:r>
        <w:rPr>
          <w:color w:val="231F20"/>
          <w:w w:val="105"/>
        </w:rPr>
        <w:t>hiện</w:t>
      </w:r>
      <w:r>
        <w:rPr>
          <w:color w:val="231F20"/>
          <w:spacing w:val="-8"/>
          <w:w w:val="105"/>
        </w:rPr>
        <w:t> </w:t>
      </w:r>
      <w:r>
        <w:rPr>
          <w:color w:val="231F20"/>
          <w:w w:val="105"/>
        </w:rPr>
        <w:t>cho</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10"/>
          <w:w w:val="105"/>
        </w:rPr>
        <w:t> </w:t>
      </w:r>
      <w:r>
        <w:rPr>
          <w:color w:val="231F20"/>
          <w:w w:val="105"/>
        </w:rPr>
        <w:t>thấy.</w:t>
      </w:r>
    </w:p>
    <w:p>
      <w:pPr>
        <w:pStyle w:val="BodyText"/>
        <w:spacing w:line="297" w:lineRule="auto" w:before="144"/>
        <w:ind w:left="387" w:right="120" w:firstLine="453"/>
      </w:pPr>
      <w:r>
        <w:rPr>
          <w:color w:val="231F20"/>
          <w:w w:val="105"/>
        </w:rPr>
        <w:t>Chuyện gần nhất là mấy năm trước, phải là 4 hay 5 năm </w:t>
      </w:r>
      <w:r>
        <w:rPr>
          <w:color w:val="231F20"/>
        </w:rPr>
        <w:t>trước, ông Hoàng Trung Xương ở Thâm Quyến, là một người </w:t>
      </w:r>
      <w:r>
        <w:rPr>
          <w:color w:val="231F20"/>
          <w:w w:val="105"/>
        </w:rPr>
        <w:t>trẻ</w:t>
      </w:r>
      <w:r>
        <w:rPr>
          <w:color w:val="231F20"/>
          <w:spacing w:val="-9"/>
          <w:w w:val="105"/>
        </w:rPr>
        <w:t> </w:t>
      </w:r>
      <w:r>
        <w:rPr>
          <w:color w:val="231F20"/>
          <w:w w:val="105"/>
        </w:rPr>
        <w:t>tuổi,</w:t>
      </w:r>
      <w:r>
        <w:rPr>
          <w:color w:val="231F20"/>
          <w:spacing w:val="-9"/>
          <w:w w:val="105"/>
        </w:rPr>
        <w:t> </w:t>
      </w:r>
      <w:r>
        <w:rPr>
          <w:color w:val="231F20"/>
          <w:w w:val="105"/>
        </w:rPr>
        <w:t>ba</w:t>
      </w:r>
      <w:r>
        <w:rPr>
          <w:color w:val="231F20"/>
          <w:spacing w:val="-9"/>
          <w:w w:val="105"/>
        </w:rPr>
        <w:t> </w:t>
      </w:r>
      <w:r>
        <w:rPr>
          <w:color w:val="231F20"/>
          <w:w w:val="105"/>
        </w:rPr>
        <w:t>mươi</w:t>
      </w:r>
      <w:r>
        <w:rPr>
          <w:color w:val="231F20"/>
          <w:spacing w:val="-9"/>
          <w:w w:val="105"/>
        </w:rPr>
        <w:t> </w:t>
      </w:r>
      <w:r>
        <w:rPr>
          <w:color w:val="231F20"/>
          <w:w w:val="105"/>
        </w:rPr>
        <w:t>mấy</w:t>
      </w:r>
      <w:r>
        <w:rPr>
          <w:color w:val="231F20"/>
          <w:spacing w:val="-9"/>
          <w:w w:val="105"/>
        </w:rPr>
        <w:t> </w:t>
      </w:r>
      <w:r>
        <w:rPr>
          <w:color w:val="231F20"/>
          <w:w w:val="105"/>
        </w:rPr>
        <w:t>tuổi,</w:t>
      </w:r>
      <w:r>
        <w:rPr>
          <w:color w:val="231F20"/>
          <w:spacing w:val="-9"/>
          <w:w w:val="105"/>
        </w:rPr>
        <w:t> </w:t>
      </w:r>
      <w:r>
        <w:rPr>
          <w:color w:val="231F20"/>
          <w:w w:val="105"/>
        </w:rPr>
        <w:t>phát</w:t>
      </w:r>
      <w:r>
        <w:rPr>
          <w:color w:val="231F20"/>
          <w:spacing w:val="-9"/>
          <w:w w:val="105"/>
        </w:rPr>
        <w:t> </w:t>
      </w:r>
      <w:r>
        <w:rPr>
          <w:color w:val="231F20"/>
          <w:w w:val="105"/>
        </w:rPr>
        <w:t>nguyện</w:t>
      </w:r>
      <w:r>
        <w:rPr>
          <w:color w:val="231F20"/>
          <w:spacing w:val="-9"/>
          <w:w w:val="105"/>
        </w:rPr>
        <w:t> </w:t>
      </w:r>
      <w:r>
        <w:rPr>
          <w:color w:val="231F20"/>
          <w:w w:val="105"/>
        </w:rPr>
        <w:t>thí</w:t>
      </w:r>
      <w:r>
        <w:rPr>
          <w:color w:val="231F20"/>
          <w:spacing w:val="-9"/>
          <w:w w:val="105"/>
        </w:rPr>
        <w:t> </w:t>
      </w:r>
      <w:r>
        <w:rPr>
          <w:color w:val="231F20"/>
          <w:w w:val="105"/>
        </w:rPr>
        <w:t>nghiệm:</w:t>
      </w:r>
      <w:r>
        <w:rPr>
          <w:color w:val="231F20"/>
          <w:spacing w:val="-9"/>
          <w:w w:val="105"/>
        </w:rPr>
        <w:t> </w:t>
      </w:r>
      <w:r>
        <w:rPr>
          <w:color w:val="231F20"/>
          <w:w w:val="105"/>
        </w:rPr>
        <w:t>“Tôi</w:t>
      </w:r>
      <w:r>
        <w:rPr>
          <w:color w:val="231F20"/>
          <w:spacing w:val="-9"/>
          <w:w w:val="105"/>
        </w:rPr>
        <w:t> </w:t>
      </w:r>
      <w:r>
        <w:rPr>
          <w:color w:val="231F20"/>
          <w:w w:val="105"/>
        </w:rPr>
        <w:t>bế quan niệm Phật 3 năm thử coi có được hay không?”. Mỗi ngày</w:t>
      </w:r>
      <w:r>
        <w:rPr>
          <w:color w:val="231F20"/>
          <w:spacing w:val="-11"/>
          <w:w w:val="105"/>
        </w:rPr>
        <w:t> </w:t>
      </w:r>
      <w:r>
        <w:rPr>
          <w:color w:val="231F20"/>
          <w:w w:val="105"/>
        </w:rPr>
        <w:t>một</w:t>
      </w:r>
      <w:r>
        <w:rPr>
          <w:color w:val="231F20"/>
          <w:spacing w:val="-11"/>
          <w:w w:val="105"/>
        </w:rPr>
        <w:t> </w:t>
      </w:r>
      <w:r>
        <w:rPr>
          <w:color w:val="231F20"/>
          <w:w w:val="105"/>
        </w:rPr>
        <w:t>bộ</w:t>
      </w:r>
      <w:r>
        <w:rPr>
          <w:color w:val="231F20"/>
          <w:spacing w:val="-12"/>
          <w:w w:val="105"/>
        </w:rPr>
        <w:t> </w:t>
      </w:r>
      <w:r>
        <w:rPr>
          <w:color w:val="231F20"/>
          <w:w w:val="105"/>
        </w:rPr>
        <w:t>kinh</w:t>
      </w:r>
      <w:r>
        <w:rPr>
          <w:color w:val="231F20"/>
          <w:spacing w:val="-11"/>
          <w:w w:val="105"/>
        </w:rPr>
        <w:t> </w:t>
      </w:r>
      <w:r>
        <w:rPr>
          <w:i/>
          <w:color w:val="231F20"/>
          <w:w w:val="105"/>
        </w:rPr>
        <w:t>Vô</w:t>
      </w:r>
      <w:r>
        <w:rPr>
          <w:i/>
          <w:color w:val="231F20"/>
          <w:spacing w:val="-11"/>
          <w:w w:val="105"/>
        </w:rPr>
        <w:t> </w:t>
      </w:r>
      <w:r>
        <w:rPr>
          <w:i/>
          <w:color w:val="231F20"/>
          <w:w w:val="105"/>
        </w:rPr>
        <w:t>Lượng</w:t>
      </w:r>
      <w:r>
        <w:rPr>
          <w:i/>
          <w:color w:val="231F20"/>
          <w:spacing w:val="-11"/>
          <w:w w:val="105"/>
        </w:rPr>
        <w:t> </w:t>
      </w:r>
      <w:r>
        <w:rPr>
          <w:i/>
          <w:color w:val="231F20"/>
          <w:w w:val="105"/>
        </w:rPr>
        <w:t>Thọ</w:t>
      </w:r>
      <w:r>
        <w:rPr>
          <w:color w:val="231F20"/>
          <w:w w:val="105"/>
        </w:rPr>
        <w:t>,</w:t>
      </w:r>
      <w:r>
        <w:rPr>
          <w:color w:val="231F20"/>
          <w:spacing w:val="-11"/>
          <w:w w:val="105"/>
        </w:rPr>
        <w:t> </w:t>
      </w:r>
      <w:r>
        <w:rPr>
          <w:color w:val="231F20"/>
          <w:w w:val="105"/>
        </w:rPr>
        <w:t>bản</w:t>
      </w:r>
      <w:r>
        <w:rPr>
          <w:color w:val="231F20"/>
          <w:spacing w:val="-12"/>
          <w:w w:val="105"/>
        </w:rPr>
        <w:t> </w:t>
      </w:r>
      <w:r>
        <w:rPr>
          <w:color w:val="231F20"/>
          <w:w w:val="105"/>
        </w:rPr>
        <w:t>hội</w:t>
      </w:r>
      <w:r>
        <w:rPr>
          <w:color w:val="231F20"/>
          <w:spacing w:val="-12"/>
          <w:w w:val="105"/>
        </w:rPr>
        <w:t> </w:t>
      </w:r>
      <w:r>
        <w:rPr>
          <w:color w:val="231F20"/>
          <w:w w:val="105"/>
        </w:rPr>
        <w:t>tập.</w:t>
      </w:r>
      <w:r>
        <w:rPr>
          <w:color w:val="231F20"/>
          <w:spacing w:val="-11"/>
          <w:w w:val="105"/>
        </w:rPr>
        <w:t>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còn lại</w:t>
      </w:r>
      <w:r>
        <w:rPr>
          <w:color w:val="231F20"/>
          <w:spacing w:val="-1"/>
          <w:w w:val="105"/>
        </w:rPr>
        <w:t> </w:t>
      </w:r>
      <w:r>
        <w:rPr>
          <w:color w:val="231F20"/>
          <w:w w:val="105"/>
        </w:rPr>
        <w:t>đều</w:t>
      </w:r>
      <w:r>
        <w:rPr>
          <w:color w:val="231F20"/>
          <w:spacing w:val="-1"/>
          <w:w w:val="105"/>
        </w:rPr>
        <w:t> </w:t>
      </w:r>
      <w:r>
        <w:rPr>
          <w:color w:val="231F20"/>
          <w:w w:val="105"/>
        </w:rPr>
        <w:t>là</w:t>
      </w:r>
      <w:r>
        <w:rPr>
          <w:color w:val="231F20"/>
          <w:spacing w:val="-1"/>
          <w:w w:val="105"/>
        </w:rPr>
        <w:t> </w:t>
      </w:r>
      <w:r>
        <w:rPr>
          <w:color w:val="231F20"/>
          <w:w w:val="105"/>
        </w:rPr>
        <w:t>niệm</w:t>
      </w:r>
      <w:r>
        <w:rPr>
          <w:color w:val="231F20"/>
          <w:spacing w:val="-1"/>
          <w:w w:val="105"/>
        </w:rPr>
        <w:t> </w:t>
      </w:r>
      <w:r>
        <w:rPr>
          <w:color w:val="231F20"/>
          <w:w w:val="105"/>
        </w:rPr>
        <w:t>A</w:t>
      </w:r>
      <w:r>
        <w:rPr>
          <w:color w:val="231F20"/>
          <w:spacing w:val="-1"/>
          <w:w w:val="105"/>
        </w:rPr>
        <w:t> </w:t>
      </w:r>
      <w:r>
        <w:rPr>
          <w:color w:val="231F20"/>
          <w:w w:val="105"/>
        </w:rPr>
        <w:t>Di</w:t>
      </w:r>
      <w:r>
        <w:rPr>
          <w:color w:val="231F20"/>
          <w:spacing w:val="-1"/>
          <w:w w:val="105"/>
        </w:rPr>
        <w:t> </w:t>
      </w:r>
      <w:r>
        <w:rPr>
          <w:color w:val="231F20"/>
          <w:w w:val="105"/>
        </w:rPr>
        <w:t>Đà</w:t>
      </w:r>
      <w:r>
        <w:rPr>
          <w:color w:val="231F20"/>
          <w:spacing w:val="-1"/>
          <w:w w:val="105"/>
        </w:rPr>
        <w:t> </w:t>
      </w:r>
      <w:r>
        <w:rPr>
          <w:color w:val="231F20"/>
          <w:w w:val="105"/>
        </w:rPr>
        <w:t>Phật.</w:t>
      </w:r>
      <w:r>
        <w:rPr>
          <w:color w:val="231F20"/>
          <w:spacing w:val="-1"/>
          <w:w w:val="105"/>
        </w:rPr>
        <w:t> </w:t>
      </w:r>
      <w:r>
        <w:rPr>
          <w:color w:val="231F20"/>
          <w:w w:val="105"/>
        </w:rPr>
        <w:t>Chiếu</w:t>
      </w:r>
      <w:r>
        <w:rPr>
          <w:color w:val="231F20"/>
          <w:spacing w:val="-1"/>
          <w:w w:val="105"/>
        </w:rPr>
        <w:t> </w:t>
      </w:r>
      <w:r>
        <w:rPr>
          <w:color w:val="231F20"/>
          <w:w w:val="105"/>
        </w:rPr>
        <w:t>theo</w:t>
      </w:r>
      <w:r>
        <w:rPr>
          <w:color w:val="231F20"/>
          <w:spacing w:val="-1"/>
          <w:w w:val="105"/>
        </w:rPr>
        <w:t> </w:t>
      </w:r>
      <w:r>
        <w:rPr>
          <w:color w:val="231F20"/>
          <w:w w:val="105"/>
        </w:rPr>
        <w:t>phương</w:t>
      </w:r>
      <w:r>
        <w:rPr>
          <w:color w:val="231F20"/>
          <w:spacing w:val="-1"/>
          <w:w w:val="105"/>
        </w:rPr>
        <w:t> </w:t>
      </w:r>
      <w:r>
        <w:rPr>
          <w:color w:val="231F20"/>
          <w:w w:val="105"/>
        </w:rPr>
        <w:t>pháp</w:t>
      </w:r>
      <w:r>
        <w:rPr>
          <w:color w:val="231F20"/>
          <w:spacing w:val="-1"/>
          <w:w w:val="105"/>
        </w:rPr>
        <w:t> </w:t>
      </w:r>
      <w:r>
        <w:rPr>
          <w:color w:val="231F20"/>
          <w:w w:val="105"/>
        </w:rPr>
        <w:t>Lão Hòa</w:t>
      </w:r>
      <w:r>
        <w:rPr>
          <w:color w:val="231F20"/>
          <w:spacing w:val="-17"/>
          <w:w w:val="105"/>
        </w:rPr>
        <w:t> </w:t>
      </w:r>
      <w:r>
        <w:rPr>
          <w:color w:val="231F20"/>
          <w:w w:val="105"/>
        </w:rPr>
        <w:t>thượng</w:t>
      </w:r>
      <w:r>
        <w:rPr>
          <w:color w:val="231F20"/>
          <w:spacing w:val="-17"/>
          <w:w w:val="105"/>
        </w:rPr>
        <w:t> </w:t>
      </w:r>
      <w:r>
        <w:rPr>
          <w:color w:val="231F20"/>
          <w:w w:val="105"/>
        </w:rPr>
        <w:t>Đế</w:t>
      </w:r>
      <w:r>
        <w:rPr>
          <w:color w:val="231F20"/>
          <w:spacing w:val="-17"/>
          <w:w w:val="105"/>
        </w:rPr>
        <w:t> </w:t>
      </w:r>
      <w:r>
        <w:rPr>
          <w:color w:val="231F20"/>
          <w:w w:val="105"/>
        </w:rPr>
        <w:t>Nhàn</w:t>
      </w:r>
      <w:r>
        <w:rPr>
          <w:color w:val="231F20"/>
          <w:spacing w:val="-17"/>
          <w:w w:val="105"/>
        </w:rPr>
        <w:t> </w:t>
      </w:r>
      <w:r>
        <w:rPr>
          <w:color w:val="231F20"/>
          <w:w w:val="105"/>
        </w:rPr>
        <w:t>đã</w:t>
      </w:r>
      <w:r>
        <w:rPr>
          <w:color w:val="231F20"/>
          <w:spacing w:val="-17"/>
          <w:w w:val="105"/>
        </w:rPr>
        <w:t> </w:t>
      </w:r>
      <w:r>
        <w:rPr>
          <w:color w:val="231F20"/>
          <w:w w:val="105"/>
        </w:rPr>
        <w:t>dạy</w:t>
      </w:r>
      <w:r>
        <w:rPr>
          <w:color w:val="231F20"/>
          <w:spacing w:val="-17"/>
          <w:w w:val="105"/>
        </w:rPr>
        <w:t> </w:t>
      </w:r>
      <w:r>
        <w:rPr>
          <w:color w:val="231F20"/>
          <w:w w:val="105"/>
        </w:rPr>
        <w:t>người</w:t>
      </w:r>
      <w:r>
        <w:rPr>
          <w:color w:val="231F20"/>
          <w:spacing w:val="-17"/>
          <w:w w:val="105"/>
        </w:rPr>
        <w:t> </w:t>
      </w:r>
      <w:r>
        <w:rPr>
          <w:color w:val="231F20"/>
          <w:w w:val="105"/>
        </w:rPr>
        <w:t>thợ</w:t>
      </w:r>
      <w:r>
        <w:rPr>
          <w:color w:val="231F20"/>
          <w:spacing w:val="-17"/>
          <w:w w:val="105"/>
        </w:rPr>
        <w:t> </w:t>
      </w:r>
      <w:r>
        <w:rPr>
          <w:color w:val="231F20"/>
          <w:w w:val="105"/>
        </w:rPr>
        <w:t>vá</w:t>
      </w:r>
      <w:r>
        <w:rPr>
          <w:color w:val="231F20"/>
          <w:spacing w:val="-17"/>
          <w:w w:val="105"/>
        </w:rPr>
        <w:t> </w:t>
      </w:r>
      <w:r>
        <w:rPr>
          <w:color w:val="231F20"/>
          <w:w w:val="105"/>
        </w:rPr>
        <w:t>nồi,</w:t>
      </w:r>
      <w:r>
        <w:rPr>
          <w:color w:val="231F20"/>
          <w:spacing w:val="-17"/>
          <w:w w:val="105"/>
        </w:rPr>
        <w:t> </w:t>
      </w:r>
      <w:r>
        <w:rPr>
          <w:color w:val="231F20"/>
          <w:w w:val="105"/>
        </w:rPr>
        <w:t>niệm</w:t>
      </w:r>
      <w:r>
        <w:rPr>
          <w:color w:val="231F20"/>
          <w:spacing w:val="-17"/>
          <w:w w:val="105"/>
        </w:rPr>
        <w:t> </w:t>
      </w:r>
      <w:r>
        <w:rPr>
          <w:color w:val="231F20"/>
          <w:w w:val="105"/>
        </w:rPr>
        <w:t>mệt</w:t>
      </w:r>
      <w:r>
        <w:rPr>
          <w:color w:val="231F20"/>
          <w:spacing w:val="-17"/>
          <w:w w:val="105"/>
        </w:rPr>
        <w:t> </w:t>
      </w:r>
      <w:r>
        <w:rPr>
          <w:color w:val="231F20"/>
          <w:w w:val="105"/>
        </w:rPr>
        <w:t>bèn nghỉ ngơi, chẳng phân biệt ngày hay đêm. Niệm mệt bèn nghỉ ngơi, nghỉ khỏe rồi lại niệm tiếp.</w:t>
      </w:r>
    </w:p>
    <w:p>
      <w:pPr>
        <w:pStyle w:val="BodyText"/>
        <w:spacing w:line="297" w:lineRule="auto" w:before="145"/>
        <w:ind w:left="387" w:right="120" w:firstLine="453"/>
      </w:pPr>
      <w:r>
        <w:rPr>
          <w:color w:val="231F20"/>
          <w:w w:val="105"/>
        </w:rPr>
        <w:t>Ông ta phát tâm niệm 3 năm, niệm tới 2 năm 10 tháng, còn</w:t>
      </w:r>
      <w:r>
        <w:rPr>
          <w:color w:val="231F20"/>
          <w:spacing w:val="-2"/>
          <w:w w:val="105"/>
        </w:rPr>
        <w:t> </w:t>
      </w:r>
      <w:r>
        <w:rPr>
          <w:color w:val="231F20"/>
          <w:w w:val="105"/>
        </w:rPr>
        <w:t>thiếu</w:t>
      </w:r>
      <w:r>
        <w:rPr>
          <w:color w:val="231F20"/>
          <w:spacing w:val="-2"/>
          <w:w w:val="105"/>
        </w:rPr>
        <w:t> </w:t>
      </w:r>
      <w:r>
        <w:rPr>
          <w:color w:val="231F20"/>
          <w:w w:val="105"/>
        </w:rPr>
        <w:t>2</w:t>
      </w:r>
      <w:r>
        <w:rPr>
          <w:color w:val="231F20"/>
          <w:spacing w:val="-2"/>
          <w:w w:val="105"/>
        </w:rPr>
        <w:t> </w:t>
      </w:r>
      <w:r>
        <w:rPr>
          <w:color w:val="231F20"/>
          <w:w w:val="105"/>
        </w:rPr>
        <w:t>tháng</w:t>
      </w:r>
      <w:r>
        <w:rPr>
          <w:color w:val="231F20"/>
          <w:spacing w:val="-2"/>
          <w:w w:val="105"/>
        </w:rPr>
        <w:t> </w:t>
      </w:r>
      <w:r>
        <w:rPr>
          <w:color w:val="231F20"/>
          <w:w w:val="105"/>
        </w:rPr>
        <w:t>nữa</w:t>
      </w:r>
      <w:r>
        <w:rPr>
          <w:color w:val="231F20"/>
          <w:spacing w:val="-2"/>
          <w:w w:val="105"/>
        </w:rPr>
        <w:t> </w:t>
      </w:r>
      <w:r>
        <w:rPr>
          <w:color w:val="231F20"/>
          <w:w w:val="105"/>
        </w:rPr>
        <w:t>mới</w:t>
      </w:r>
      <w:r>
        <w:rPr>
          <w:color w:val="231F20"/>
          <w:spacing w:val="-2"/>
          <w:w w:val="105"/>
        </w:rPr>
        <w:t> </w:t>
      </w:r>
      <w:r>
        <w:rPr>
          <w:color w:val="231F20"/>
          <w:w w:val="105"/>
        </w:rPr>
        <w:t>viên</w:t>
      </w:r>
      <w:r>
        <w:rPr>
          <w:color w:val="231F20"/>
          <w:spacing w:val="-2"/>
          <w:w w:val="105"/>
        </w:rPr>
        <w:t> </w:t>
      </w:r>
      <w:r>
        <w:rPr>
          <w:color w:val="231F20"/>
          <w:w w:val="105"/>
        </w:rPr>
        <w:t>mãn,</w:t>
      </w:r>
      <w:r>
        <w:rPr>
          <w:color w:val="231F20"/>
          <w:spacing w:val="-2"/>
          <w:w w:val="105"/>
        </w:rPr>
        <w:t> </w:t>
      </w:r>
      <w:r>
        <w:rPr>
          <w:color w:val="231F20"/>
          <w:w w:val="105"/>
        </w:rPr>
        <w:t>thì</w:t>
      </w:r>
      <w:r>
        <w:rPr>
          <w:color w:val="231F20"/>
          <w:spacing w:val="-2"/>
          <w:w w:val="105"/>
        </w:rPr>
        <w:t> </w:t>
      </w:r>
      <w:r>
        <w:rPr>
          <w:color w:val="231F20"/>
          <w:w w:val="105"/>
        </w:rPr>
        <w:t>đã</w:t>
      </w:r>
      <w:r>
        <w:rPr>
          <w:color w:val="231F20"/>
          <w:spacing w:val="-2"/>
          <w:w w:val="105"/>
        </w:rPr>
        <w:t> </w:t>
      </w:r>
      <w:r>
        <w:rPr>
          <w:color w:val="231F20"/>
          <w:w w:val="105"/>
        </w:rPr>
        <w:t>ra</w:t>
      </w:r>
      <w:r>
        <w:rPr>
          <w:color w:val="231F20"/>
          <w:spacing w:val="-2"/>
          <w:w w:val="105"/>
        </w:rPr>
        <w:t> </w:t>
      </w:r>
      <w:r>
        <w:rPr>
          <w:color w:val="231F20"/>
          <w:w w:val="105"/>
        </w:rPr>
        <w:t>đi.</w:t>
      </w:r>
      <w:r>
        <w:rPr>
          <w:color w:val="231F20"/>
          <w:spacing w:val="-2"/>
          <w:w w:val="105"/>
        </w:rPr>
        <w:t> </w:t>
      </w:r>
      <w:r>
        <w:rPr>
          <w:color w:val="231F20"/>
          <w:w w:val="105"/>
        </w:rPr>
        <w:t>Biết</w:t>
      </w:r>
      <w:r>
        <w:rPr>
          <w:color w:val="231F20"/>
          <w:spacing w:val="-2"/>
          <w:w w:val="105"/>
        </w:rPr>
        <w:t> </w:t>
      </w:r>
      <w:r>
        <w:rPr>
          <w:color w:val="231F20"/>
          <w:w w:val="105"/>
        </w:rPr>
        <w:t>trước </w:t>
      </w:r>
      <w:r>
        <w:rPr>
          <w:color w:val="231F20"/>
          <w:spacing w:val="-4"/>
          <w:w w:val="105"/>
        </w:rPr>
        <w:t>lúc</w:t>
      </w:r>
      <w:r>
        <w:rPr>
          <w:color w:val="231F20"/>
          <w:spacing w:val="-19"/>
          <w:w w:val="105"/>
        </w:rPr>
        <w:t> </w:t>
      </w:r>
      <w:r>
        <w:rPr>
          <w:color w:val="231F20"/>
          <w:spacing w:val="-4"/>
          <w:w w:val="105"/>
        </w:rPr>
        <w:t>mất,</w:t>
      </w:r>
      <w:r>
        <w:rPr>
          <w:color w:val="231F20"/>
          <w:spacing w:val="-18"/>
          <w:w w:val="105"/>
        </w:rPr>
        <w:t> </w:t>
      </w:r>
      <w:r>
        <w:rPr>
          <w:color w:val="231F20"/>
          <w:spacing w:val="-4"/>
          <w:w w:val="105"/>
        </w:rPr>
        <w:t>niệm</w:t>
      </w:r>
      <w:r>
        <w:rPr>
          <w:color w:val="231F20"/>
          <w:spacing w:val="-18"/>
          <w:w w:val="105"/>
        </w:rPr>
        <w:t> </w:t>
      </w:r>
      <w:r>
        <w:rPr>
          <w:color w:val="231F20"/>
          <w:spacing w:val="-4"/>
          <w:w w:val="105"/>
        </w:rPr>
        <w:t>2</w:t>
      </w:r>
      <w:r>
        <w:rPr>
          <w:color w:val="231F20"/>
          <w:spacing w:val="-18"/>
          <w:w w:val="105"/>
        </w:rPr>
        <w:t> </w:t>
      </w:r>
      <w:r>
        <w:rPr>
          <w:color w:val="231F20"/>
          <w:spacing w:val="-4"/>
          <w:w w:val="105"/>
        </w:rPr>
        <w:t>năm</w:t>
      </w:r>
      <w:r>
        <w:rPr>
          <w:color w:val="231F20"/>
          <w:spacing w:val="-18"/>
          <w:w w:val="105"/>
        </w:rPr>
        <w:t> </w:t>
      </w:r>
      <w:r>
        <w:rPr>
          <w:color w:val="231F20"/>
          <w:spacing w:val="-4"/>
          <w:w w:val="105"/>
        </w:rPr>
        <w:t>10</w:t>
      </w:r>
      <w:r>
        <w:rPr>
          <w:color w:val="231F20"/>
          <w:spacing w:val="-18"/>
          <w:w w:val="105"/>
        </w:rPr>
        <w:t> </w:t>
      </w:r>
      <w:r>
        <w:rPr>
          <w:color w:val="231F20"/>
          <w:spacing w:val="-4"/>
          <w:w w:val="105"/>
        </w:rPr>
        <w:t>tháng</w:t>
      </w:r>
      <w:r>
        <w:rPr>
          <w:color w:val="231F20"/>
          <w:spacing w:val="-18"/>
          <w:w w:val="105"/>
        </w:rPr>
        <w:t> </w:t>
      </w:r>
      <w:r>
        <w:rPr>
          <w:color w:val="231F20"/>
          <w:spacing w:val="-4"/>
          <w:w w:val="105"/>
        </w:rPr>
        <w:t>bèn</w:t>
      </w:r>
      <w:r>
        <w:rPr>
          <w:color w:val="231F20"/>
          <w:spacing w:val="-18"/>
          <w:w w:val="105"/>
        </w:rPr>
        <w:t> </w:t>
      </w:r>
      <w:r>
        <w:rPr>
          <w:color w:val="231F20"/>
          <w:spacing w:val="-4"/>
          <w:w w:val="105"/>
        </w:rPr>
        <w:t>thành</w:t>
      </w:r>
      <w:r>
        <w:rPr>
          <w:color w:val="231F20"/>
          <w:spacing w:val="-18"/>
          <w:w w:val="105"/>
        </w:rPr>
        <w:t> </w:t>
      </w:r>
      <w:r>
        <w:rPr>
          <w:color w:val="231F20"/>
          <w:spacing w:val="-4"/>
          <w:w w:val="105"/>
        </w:rPr>
        <w:t>công,</w:t>
      </w:r>
      <w:r>
        <w:rPr>
          <w:color w:val="231F20"/>
          <w:spacing w:val="-18"/>
          <w:w w:val="105"/>
        </w:rPr>
        <w:t> </w:t>
      </w:r>
      <w:r>
        <w:rPr>
          <w:color w:val="231F20"/>
          <w:spacing w:val="-4"/>
          <w:w w:val="105"/>
        </w:rPr>
        <w:t>vãng</w:t>
      </w:r>
      <w:r>
        <w:rPr>
          <w:color w:val="231F20"/>
          <w:spacing w:val="-18"/>
          <w:w w:val="105"/>
        </w:rPr>
        <w:t> </w:t>
      </w:r>
      <w:r>
        <w:rPr>
          <w:color w:val="231F20"/>
          <w:spacing w:val="-4"/>
          <w:w w:val="105"/>
        </w:rPr>
        <w:t>sinh.</w:t>
      </w:r>
      <w:r>
        <w:rPr>
          <w:color w:val="231F20"/>
          <w:spacing w:val="-18"/>
          <w:w w:val="105"/>
        </w:rPr>
        <w:t> </w:t>
      </w:r>
      <w:r>
        <w:rPr>
          <w:color w:val="231F20"/>
          <w:spacing w:val="-4"/>
          <w:w w:val="105"/>
        </w:rPr>
        <w:t>Ông </w:t>
      </w:r>
      <w:r>
        <w:rPr>
          <w:color w:val="231F20"/>
          <w:spacing w:val="-2"/>
          <w:w w:val="105"/>
        </w:rPr>
        <w:t>này</w:t>
      </w:r>
      <w:r>
        <w:rPr>
          <w:color w:val="231F20"/>
          <w:spacing w:val="-18"/>
          <w:w w:val="105"/>
        </w:rPr>
        <w:t> </w:t>
      </w:r>
      <w:r>
        <w:rPr>
          <w:color w:val="231F20"/>
          <w:spacing w:val="-2"/>
          <w:w w:val="105"/>
        </w:rPr>
        <w:t>được</w:t>
      </w:r>
      <w:r>
        <w:rPr>
          <w:color w:val="231F20"/>
          <w:spacing w:val="-18"/>
          <w:w w:val="105"/>
        </w:rPr>
        <w:t> </w:t>
      </w:r>
      <w:r>
        <w:rPr>
          <w:color w:val="231F20"/>
          <w:spacing w:val="-2"/>
          <w:w w:val="105"/>
        </w:rPr>
        <w:t>bà</w:t>
      </w:r>
      <w:r>
        <w:rPr>
          <w:color w:val="231F20"/>
          <w:spacing w:val="-18"/>
          <w:w w:val="105"/>
        </w:rPr>
        <w:t> </w:t>
      </w:r>
      <w:r>
        <w:rPr>
          <w:color w:val="231F20"/>
          <w:spacing w:val="-2"/>
          <w:w w:val="105"/>
        </w:rPr>
        <w:t>Hướng</w:t>
      </w:r>
      <w:r>
        <w:rPr>
          <w:color w:val="231F20"/>
          <w:spacing w:val="-18"/>
          <w:w w:val="105"/>
        </w:rPr>
        <w:t> </w:t>
      </w:r>
      <w:r>
        <w:rPr>
          <w:color w:val="231F20"/>
          <w:spacing w:val="-2"/>
          <w:w w:val="105"/>
        </w:rPr>
        <w:t>Tiểu</w:t>
      </w:r>
      <w:r>
        <w:rPr>
          <w:color w:val="231F20"/>
          <w:spacing w:val="-18"/>
          <w:w w:val="105"/>
        </w:rPr>
        <w:t> </w:t>
      </w:r>
      <w:r>
        <w:rPr>
          <w:color w:val="231F20"/>
          <w:spacing w:val="-2"/>
          <w:w w:val="105"/>
        </w:rPr>
        <w:t>Lỵ</w:t>
      </w:r>
      <w:r>
        <w:rPr>
          <w:color w:val="231F20"/>
          <w:spacing w:val="-18"/>
          <w:w w:val="105"/>
        </w:rPr>
        <w:t> </w:t>
      </w:r>
      <w:r>
        <w:rPr>
          <w:color w:val="231F20"/>
          <w:spacing w:val="-2"/>
          <w:w w:val="105"/>
        </w:rPr>
        <w:t>hộ</w:t>
      </w:r>
      <w:r>
        <w:rPr>
          <w:color w:val="231F20"/>
          <w:spacing w:val="-18"/>
          <w:w w:val="105"/>
        </w:rPr>
        <w:t> </w:t>
      </w:r>
      <w:r>
        <w:rPr>
          <w:color w:val="231F20"/>
          <w:spacing w:val="-2"/>
          <w:w w:val="105"/>
        </w:rPr>
        <w:t>trì.</w:t>
      </w:r>
      <w:r>
        <w:rPr>
          <w:color w:val="231F20"/>
          <w:spacing w:val="-18"/>
          <w:w w:val="105"/>
        </w:rPr>
        <w:t> </w:t>
      </w:r>
      <w:r>
        <w:rPr>
          <w:color w:val="231F20"/>
          <w:spacing w:val="-2"/>
          <w:w w:val="105"/>
        </w:rPr>
        <w:t>Hướng</w:t>
      </w:r>
      <w:r>
        <w:rPr>
          <w:color w:val="231F20"/>
          <w:spacing w:val="-18"/>
          <w:w w:val="105"/>
        </w:rPr>
        <w:t> </w:t>
      </w:r>
      <w:r>
        <w:rPr>
          <w:color w:val="231F20"/>
          <w:spacing w:val="-2"/>
          <w:w w:val="105"/>
        </w:rPr>
        <w:t>Tiểu</w:t>
      </w:r>
      <w:r>
        <w:rPr>
          <w:color w:val="231F20"/>
          <w:spacing w:val="-18"/>
          <w:w w:val="105"/>
        </w:rPr>
        <w:t> </w:t>
      </w:r>
      <w:r>
        <w:rPr>
          <w:color w:val="231F20"/>
          <w:spacing w:val="-2"/>
          <w:w w:val="105"/>
        </w:rPr>
        <w:t>Lỵ</w:t>
      </w:r>
      <w:r>
        <w:rPr>
          <w:color w:val="231F20"/>
          <w:spacing w:val="-18"/>
          <w:w w:val="105"/>
        </w:rPr>
        <w:t> </w:t>
      </w:r>
      <w:r>
        <w:rPr>
          <w:color w:val="231F20"/>
          <w:spacing w:val="-2"/>
          <w:w w:val="105"/>
        </w:rPr>
        <w:t>đã</w:t>
      </w:r>
      <w:r>
        <w:rPr>
          <w:color w:val="231F20"/>
          <w:spacing w:val="-18"/>
          <w:w w:val="105"/>
        </w:rPr>
        <w:t> </w:t>
      </w:r>
      <w:r>
        <w:rPr>
          <w:color w:val="231F20"/>
          <w:spacing w:val="-2"/>
          <w:w w:val="105"/>
        </w:rPr>
        <w:t>thật</w:t>
      </w:r>
      <w:r>
        <w:rPr>
          <w:color w:val="231F20"/>
          <w:spacing w:val="-18"/>
          <w:w w:val="105"/>
        </w:rPr>
        <w:t> </w:t>
      </w:r>
      <w:r>
        <w:rPr>
          <w:color w:val="231F20"/>
          <w:spacing w:val="-2"/>
          <w:w w:val="105"/>
        </w:rPr>
        <w:t>sự </w:t>
      </w:r>
      <w:r>
        <w:rPr>
          <w:color w:val="231F20"/>
        </w:rPr>
        <w:t>bảo</w:t>
      </w:r>
      <w:r>
        <w:rPr>
          <w:color w:val="231F20"/>
          <w:spacing w:val="-9"/>
        </w:rPr>
        <w:t> </w:t>
      </w:r>
      <w:r>
        <w:rPr>
          <w:color w:val="231F20"/>
        </w:rPr>
        <w:t>vệ,</w:t>
      </w:r>
      <w:r>
        <w:rPr>
          <w:color w:val="231F20"/>
          <w:spacing w:val="-7"/>
        </w:rPr>
        <w:t> </w:t>
      </w:r>
      <w:r>
        <w:rPr>
          <w:color w:val="231F20"/>
        </w:rPr>
        <w:t>đưa</w:t>
      </w:r>
      <w:r>
        <w:rPr>
          <w:color w:val="231F20"/>
          <w:spacing w:val="-7"/>
        </w:rPr>
        <w:t> </w:t>
      </w:r>
      <w:r>
        <w:rPr>
          <w:color w:val="231F20"/>
        </w:rPr>
        <w:t>một</w:t>
      </w:r>
      <w:r>
        <w:rPr>
          <w:color w:val="231F20"/>
          <w:spacing w:val="-7"/>
        </w:rPr>
        <w:t> </w:t>
      </w:r>
      <w:r>
        <w:rPr>
          <w:color w:val="231F20"/>
        </w:rPr>
        <w:t>người</w:t>
      </w:r>
      <w:r>
        <w:rPr>
          <w:color w:val="231F20"/>
          <w:spacing w:val="-7"/>
        </w:rPr>
        <w:t> </w:t>
      </w:r>
      <w:r>
        <w:rPr>
          <w:color w:val="231F20"/>
        </w:rPr>
        <w:t>về</w:t>
      </w:r>
      <w:r>
        <w:rPr>
          <w:color w:val="231F20"/>
          <w:spacing w:val="-7"/>
        </w:rPr>
        <w:t> </w:t>
      </w:r>
      <w:r>
        <w:rPr>
          <w:color w:val="231F20"/>
        </w:rPr>
        <w:t>thế</w:t>
      </w:r>
      <w:r>
        <w:rPr>
          <w:color w:val="231F20"/>
          <w:spacing w:val="-7"/>
        </w:rPr>
        <w:t> </w:t>
      </w:r>
      <w:r>
        <w:rPr>
          <w:color w:val="231F20"/>
        </w:rPr>
        <w:t>giới</w:t>
      </w:r>
      <w:r>
        <w:rPr>
          <w:color w:val="231F20"/>
          <w:spacing w:val="-7"/>
        </w:rPr>
        <w:t> </w:t>
      </w:r>
      <w:r>
        <w:rPr>
          <w:color w:val="231F20"/>
        </w:rPr>
        <w:t>Cực</w:t>
      </w:r>
      <w:r>
        <w:rPr>
          <w:color w:val="231F20"/>
          <w:spacing w:val="-7"/>
        </w:rPr>
        <w:t> </w:t>
      </w:r>
      <w:r>
        <w:rPr>
          <w:color w:val="231F20"/>
        </w:rPr>
        <w:t>Lạc,</w:t>
      </w:r>
      <w:r>
        <w:rPr>
          <w:color w:val="231F20"/>
          <w:spacing w:val="-7"/>
        </w:rPr>
        <w:t> </w:t>
      </w:r>
      <w:r>
        <w:rPr>
          <w:color w:val="231F20"/>
        </w:rPr>
        <w:t>công</w:t>
      </w:r>
      <w:r>
        <w:rPr>
          <w:color w:val="231F20"/>
          <w:spacing w:val="-7"/>
        </w:rPr>
        <w:t> </w:t>
      </w:r>
      <w:r>
        <w:rPr>
          <w:color w:val="231F20"/>
        </w:rPr>
        <w:t>đức</w:t>
      </w:r>
      <w:r>
        <w:rPr>
          <w:color w:val="231F20"/>
          <w:spacing w:val="-7"/>
        </w:rPr>
        <w:t> </w:t>
      </w:r>
      <w:r>
        <w:rPr>
          <w:color w:val="231F20"/>
        </w:rPr>
        <w:t>ấy</w:t>
      </w:r>
      <w:r>
        <w:rPr>
          <w:color w:val="231F20"/>
          <w:spacing w:val="-7"/>
        </w:rPr>
        <w:t> </w:t>
      </w:r>
      <w:r>
        <w:rPr>
          <w:color w:val="231F20"/>
        </w:rPr>
        <w:t>chẳng thể</w:t>
      </w:r>
      <w:r>
        <w:rPr>
          <w:color w:val="231F20"/>
          <w:spacing w:val="-11"/>
        </w:rPr>
        <w:t> </w:t>
      </w:r>
      <w:r>
        <w:rPr>
          <w:color w:val="231F20"/>
        </w:rPr>
        <w:t>nghĩ</w:t>
      </w:r>
      <w:r>
        <w:rPr>
          <w:color w:val="231F20"/>
          <w:spacing w:val="-9"/>
        </w:rPr>
        <w:t> </w:t>
      </w:r>
      <w:r>
        <w:rPr>
          <w:color w:val="231F20"/>
        </w:rPr>
        <w:t>bàn!</w:t>
      </w:r>
      <w:r>
        <w:rPr>
          <w:color w:val="231F20"/>
          <w:spacing w:val="-11"/>
        </w:rPr>
        <w:t> </w:t>
      </w:r>
      <w:r>
        <w:rPr>
          <w:color w:val="231F20"/>
        </w:rPr>
        <w:t>Đại</w:t>
      </w:r>
      <w:r>
        <w:rPr>
          <w:color w:val="231F20"/>
          <w:spacing w:val="-11"/>
        </w:rPr>
        <w:t> </w:t>
      </w:r>
      <w:r>
        <w:rPr>
          <w:color w:val="231F20"/>
        </w:rPr>
        <w:t>Từ</w:t>
      </w:r>
      <w:r>
        <w:rPr>
          <w:color w:val="231F20"/>
          <w:spacing w:val="-11"/>
        </w:rPr>
        <w:t> </w:t>
      </w:r>
      <w:r>
        <w:rPr>
          <w:color w:val="231F20"/>
        </w:rPr>
        <w:t>Bồ</w:t>
      </w:r>
      <w:r>
        <w:rPr>
          <w:color w:val="231F20"/>
          <w:spacing w:val="-11"/>
        </w:rPr>
        <w:t> </w:t>
      </w:r>
      <w:r>
        <w:rPr>
          <w:color w:val="231F20"/>
        </w:rPr>
        <w:t>tát</w:t>
      </w:r>
      <w:r>
        <w:rPr>
          <w:color w:val="231F20"/>
          <w:spacing w:val="-11"/>
        </w:rPr>
        <w:t> </w:t>
      </w:r>
      <w:r>
        <w:rPr>
          <w:color w:val="231F20"/>
        </w:rPr>
        <w:t>dạy</w:t>
      </w:r>
      <w:r>
        <w:rPr>
          <w:color w:val="231F20"/>
          <w:spacing w:val="-9"/>
        </w:rPr>
        <w:t> </w:t>
      </w:r>
      <w:r>
        <w:rPr>
          <w:color w:val="231F20"/>
        </w:rPr>
        <w:t>chúng</w:t>
      </w:r>
      <w:r>
        <w:rPr>
          <w:color w:val="231F20"/>
          <w:spacing w:val="-11"/>
        </w:rPr>
        <w:t> </w:t>
      </w:r>
      <w:r>
        <w:rPr>
          <w:color w:val="231F20"/>
        </w:rPr>
        <w:t>ta:</w:t>
      </w:r>
      <w:r>
        <w:rPr>
          <w:color w:val="231F20"/>
          <w:spacing w:val="-11"/>
        </w:rPr>
        <w:t> </w:t>
      </w:r>
      <w:r>
        <w:rPr>
          <w:color w:val="231F20"/>
        </w:rPr>
        <w:t>Quý</w:t>
      </w:r>
      <w:r>
        <w:rPr>
          <w:color w:val="231F20"/>
          <w:spacing w:val="-9"/>
        </w:rPr>
        <w:t> </w:t>
      </w:r>
      <w:r>
        <w:rPr>
          <w:color w:val="231F20"/>
        </w:rPr>
        <w:t>vị</w:t>
      </w:r>
      <w:r>
        <w:rPr>
          <w:color w:val="231F20"/>
          <w:spacing w:val="-9"/>
        </w:rPr>
        <w:t> </w:t>
      </w:r>
      <w:r>
        <w:rPr>
          <w:color w:val="231F20"/>
        </w:rPr>
        <w:t>có</w:t>
      </w:r>
      <w:r>
        <w:rPr>
          <w:color w:val="231F20"/>
          <w:spacing w:val="-11"/>
        </w:rPr>
        <w:t> </w:t>
      </w:r>
      <w:r>
        <w:rPr>
          <w:color w:val="231F20"/>
        </w:rPr>
        <w:t>thể</w:t>
      </w:r>
      <w:r>
        <w:rPr>
          <w:color w:val="231F20"/>
          <w:spacing w:val="-11"/>
        </w:rPr>
        <w:t> </w:t>
      </w:r>
      <w:r>
        <w:rPr>
          <w:color w:val="231F20"/>
        </w:rPr>
        <w:t>dìu</w:t>
      </w:r>
      <w:r>
        <w:rPr>
          <w:color w:val="231F20"/>
          <w:spacing w:val="-9"/>
        </w:rPr>
        <w:t> </w:t>
      </w:r>
      <w:r>
        <w:rPr>
          <w:color w:val="231F20"/>
        </w:rPr>
        <w:t>dắt </w:t>
      </w:r>
      <w:r>
        <w:rPr>
          <w:color w:val="231F20"/>
          <w:w w:val="105"/>
        </w:rPr>
        <w:t>2 người vãng sinh, công đức ấy vượt trội chính mình niệm </w:t>
      </w:r>
      <w:r>
        <w:rPr>
          <w:color w:val="231F20"/>
        </w:rPr>
        <w:t>Phật.</w:t>
      </w:r>
      <w:r>
        <w:rPr>
          <w:color w:val="231F20"/>
          <w:spacing w:val="-9"/>
        </w:rPr>
        <w:t> </w:t>
      </w:r>
      <w:r>
        <w:rPr>
          <w:color w:val="231F20"/>
        </w:rPr>
        <w:t>Vì</w:t>
      </w:r>
      <w:r>
        <w:rPr>
          <w:color w:val="231F20"/>
          <w:spacing w:val="-9"/>
        </w:rPr>
        <w:t> </w:t>
      </w:r>
      <w:r>
        <w:rPr>
          <w:color w:val="231F20"/>
        </w:rPr>
        <w:t>sao</w:t>
      </w:r>
      <w:r>
        <w:rPr>
          <w:color w:val="231F20"/>
          <w:spacing w:val="-9"/>
        </w:rPr>
        <w:t> </w:t>
      </w:r>
      <w:r>
        <w:rPr>
          <w:color w:val="231F20"/>
        </w:rPr>
        <w:t>quý</w:t>
      </w:r>
      <w:r>
        <w:rPr>
          <w:color w:val="231F20"/>
          <w:spacing w:val="-9"/>
        </w:rPr>
        <w:t> </w:t>
      </w:r>
      <w:r>
        <w:rPr>
          <w:color w:val="231F20"/>
        </w:rPr>
        <w:t>vị</w:t>
      </w:r>
      <w:r>
        <w:rPr>
          <w:color w:val="231F20"/>
          <w:spacing w:val="-9"/>
        </w:rPr>
        <w:t> </w:t>
      </w:r>
      <w:r>
        <w:rPr>
          <w:color w:val="231F20"/>
        </w:rPr>
        <w:t>có</w:t>
      </w:r>
      <w:r>
        <w:rPr>
          <w:color w:val="231F20"/>
          <w:spacing w:val="-9"/>
        </w:rPr>
        <w:t> </w:t>
      </w:r>
      <w:r>
        <w:rPr>
          <w:color w:val="231F20"/>
        </w:rPr>
        <w:t>thể</w:t>
      </w:r>
      <w:r>
        <w:rPr>
          <w:color w:val="231F20"/>
          <w:spacing w:val="-9"/>
        </w:rPr>
        <w:t> </w:t>
      </w:r>
      <w:r>
        <w:rPr>
          <w:color w:val="231F20"/>
        </w:rPr>
        <w:t>vãng</w:t>
      </w:r>
      <w:r>
        <w:rPr>
          <w:color w:val="231F20"/>
          <w:spacing w:val="-9"/>
        </w:rPr>
        <w:t> </w:t>
      </w:r>
      <w:r>
        <w:rPr>
          <w:color w:val="231F20"/>
        </w:rPr>
        <w:t>sinh?</w:t>
      </w:r>
      <w:r>
        <w:rPr>
          <w:color w:val="231F20"/>
          <w:spacing w:val="-9"/>
        </w:rPr>
        <w:t> </w:t>
      </w:r>
      <w:r>
        <w:rPr>
          <w:color w:val="231F20"/>
        </w:rPr>
        <w:t>Đến</w:t>
      </w:r>
      <w:r>
        <w:rPr>
          <w:color w:val="231F20"/>
          <w:spacing w:val="-9"/>
        </w:rPr>
        <w:t> </w:t>
      </w:r>
      <w:r>
        <w:rPr>
          <w:color w:val="231F20"/>
        </w:rPr>
        <w:t>lúc</w:t>
      </w:r>
      <w:r>
        <w:rPr>
          <w:color w:val="231F20"/>
          <w:spacing w:val="-9"/>
        </w:rPr>
        <w:t> </w:t>
      </w:r>
      <w:r>
        <w:rPr>
          <w:color w:val="231F20"/>
        </w:rPr>
        <w:t>lâm</w:t>
      </w:r>
      <w:r>
        <w:rPr>
          <w:color w:val="231F20"/>
          <w:spacing w:val="-9"/>
        </w:rPr>
        <w:t> </w:t>
      </w:r>
      <w:r>
        <w:rPr>
          <w:color w:val="231F20"/>
        </w:rPr>
        <w:t>chung,</w:t>
      </w:r>
      <w:r>
        <w:rPr>
          <w:color w:val="231F20"/>
          <w:spacing w:val="-9"/>
        </w:rPr>
        <w:t> </w:t>
      </w:r>
      <w:r>
        <w:rPr>
          <w:color w:val="231F20"/>
        </w:rPr>
        <w:t>họ</w:t>
      </w:r>
      <w:r>
        <w:rPr>
          <w:color w:val="231F20"/>
          <w:spacing w:val="-9"/>
        </w:rPr>
        <w:t> </w:t>
      </w:r>
      <w:r>
        <w:rPr>
          <w:color w:val="231F20"/>
        </w:rPr>
        <w:t>sẽ theo</w:t>
      </w:r>
      <w:r>
        <w:rPr>
          <w:color w:val="231F20"/>
          <w:spacing w:val="-21"/>
        </w:rPr>
        <w:t> </w:t>
      </w:r>
      <w:r>
        <w:rPr>
          <w:color w:val="231F20"/>
        </w:rPr>
        <w:t>A</w:t>
      </w:r>
      <w:r>
        <w:rPr>
          <w:color w:val="231F20"/>
          <w:spacing w:val="-20"/>
        </w:rPr>
        <w:t> </w:t>
      </w:r>
      <w:r>
        <w:rPr>
          <w:color w:val="231F20"/>
        </w:rPr>
        <w:t>Di</w:t>
      </w:r>
      <w:r>
        <w:rPr>
          <w:color w:val="231F20"/>
          <w:spacing w:val="-20"/>
        </w:rPr>
        <w:t> </w:t>
      </w:r>
      <w:r>
        <w:rPr>
          <w:color w:val="231F20"/>
        </w:rPr>
        <w:t>Đà</w:t>
      </w:r>
      <w:r>
        <w:rPr>
          <w:color w:val="231F20"/>
          <w:spacing w:val="-19"/>
        </w:rPr>
        <w:t> </w:t>
      </w:r>
      <w:r>
        <w:rPr>
          <w:color w:val="231F20"/>
        </w:rPr>
        <w:t>Phật</w:t>
      </w:r>
      <w:r>
        <w:rPr>
          <w:color w:val="231F20"/>
          <w:spacing w:val="-20"/>
        </w:rPr>
        <w:t> </w:t>
      </w:r>
      <w:r>
        <w:rPr>
          <w:color w:val="231F20"/>
        </w:rPr>
        <w:t>cùng</w:t>
      </w:r>
      <w:r>
        <w:rPr>
          <w:color w:val="231F20"/>
          <w:spacing w:val="-20"/>
        </w:rPr>
        <w:t> </w:t>
      </w:r>
      <w:r>
        <w:rPr>
          <w:color w:val="231F20"/>
        </w:rPr>
        <w:t>đến</w:t>
      </w:r>
      <w:r>
        <w:rPr>
          <w:color w:val="231F20"/>
          <w:spacing w:val="-19"/>
        </w:rPr>
        <w:t> </w:t>
      </w:r>
      <w:r>
        <w:rPr>
          <w:color w:val="231F20"/>
        </w:rPr>
        <w:t>tiếp</w:t>
      </w:r>
      <w:r>
        <w:rPr>
          <w:color w:val="231F20"/>
          <w:spacing w:val="-20"/>
        </w:rPr>
        <w:t> </w:t>
      </w:r>
      <w:r>
        <w:rPr>
          <w:color w:val="231F20"/>
        </w:rPr>
        <w:t>dẫn</w:t>
      </w:r>
      <w:r>
        <w:rPr>
          <w:color w:val="231F20"/>
          <w:spacing w:val="-20"/>
        </w:rPr>
        <w:t> </w:t>
      </w:r>
      <w:r>
        <w:rPr>
          <w:color w:val="231F20"/>
        </w:rPr>
        <w:t>quý</w:t>
      </w:r>
      <w:r>
        <w:rPr>
          <w:color w:val="231F20"/>
          <w:spacing w:val="-19"/>
        </w:rPr>
        <w:t> </w:t>
      </w:r>
      <w:r>
        <w:rPr>
          <w:color w:val="231F20"/>
        </w:rPr>
        <w:t>vị.</w:t>
      </w:r>
      <w:r>
        <w:rPr>
          <w:color w:val="231F20"/>
          <w:spacing w:val="-20"/>
        </w:rPr>
        <w:t> </w:t>
      </w:r>
      <w:r>
        <w:rPr>
          <w:color w:val="231F20"/>
        </w:rPr>
        <w:t>Điều</w:t>
      </w:r>
      <w:r>
        <w:rPr>
          <w:color w:val="231F20"/>
          <w:spacing w:val="-20"/>
        </w:rPr>
        <w:t> </w:t>
      </w:r>
      <w:r>
        <w:rPr>
          <w:color w:val="231F20"/>
        </w:rPr>
        <w:t>này,</w:t>
      </w:r>
      <w:r>
        <w:rPr>
          <w:color w:val="231F20"/>
          <w:spacing w:val="-19"/>
        </w:rPr>
        <w:t> </w:t>
      </w:r>
      <w:r>
        <w:rPr>
          <w:color w:val="231F20"/>
        </w:rPr>
        <w:t>cho</w:t>
      </w:r>
      <w:r>
        <w:rPr>
          <w:color w:val="231F20"/>
          <w:spacing w:val="-20"/>
        </w:rPr>
        <w:t> </w:t>
      </w:r>
      <w:r>
        <w:rPr>
          <w:color w:val="231F20"/>
          <w:spacing w:val="-4"/>
        </w:rPr>
        <w:t>thấy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spacing w:val="-2"/>
          <w:w w:val="105"/>
        </w:rPr>
        <w:t>công</w:t>
      </w:r>
      <w:r>
        <w:rPr>
          <w:color w:val="231F20"/>
          <w:spacing w:val="-20"/>
          <w:w w:val="105"/>
        </w:rPr>
        <w:t> </w:t>
      </w:r>
      <w:r>
        <w:rPr>
          <w:color w:val="231F20"/>
          <w:spacing w:val="-2"/>
          <w:w w:val="105"/>
        </w:rPr>
        <w:t>đức</w:t>
      </w:r>
      <w:r>
        <w:rPr>
          <w:color w:val="231F20"/>
          <w:spacing w:val="-20"/>
          <w:w w:val="105"/>
        </w:rPr>
        <w:t> </w:t>
      </w:r>
      <w:r>
        <w:rPr>
          <w:color w:val="231F20"/>
          <w:spacing w:val="-2"/>
          <w:w w:val="105"/>
        </w:rPr>
        <w:t>đưa</w:t>
      </w:r>
      <w:r>
        <w:rPr>
          <w:color w:val="231F20"/>
          <w:spacing w:val="-19"/>
          <w:w w:val="105"/>
        </w:rPr>
        <w:t> </w:t>
      </w:r>
      <w:r>
        <w:rPr>
          <w:color w:val="231F20"/>
          <w:spacing w:val="-2"/>
          <w:w w:val="105"/>
        </w:rPr>
        <w:t>người</w:t>
      </w:r>
      <w:r>
        <w:rPr>
          <w:color w:val="231F20"/>
          <w:spacing w:val="-20"/>
          <w:w w:val="105"/>
        </w:rPr>
        <w:t> </w:t>
      </w:r>
      <w:r>
        <w:rPr>
          <w:color w:val="231F20"/>
          <w:spacing w:val="-2"/>
          <w:w w:val="105"/>
        </w:rPr>
        <w:t>khác</w:t>
      </w:r>
      <w:r>
        <w:rPr>
          <w:color w:val="231F20"/>
          <w:spacing w:val="-20"/>
          <w:w w:val="105"/>
        </w:rPr>
        <w:t> </w:t>
      </w:r>
      <w:r>
        <w:rPr>
          <w:color w:val="231F20"/>
          <w:spacing w:val="-2"/>
          <w:w w:val="105"/>
        </w:rPr>
        <w:t>đi</w:t>
      </w:r>
      <w:r>
        <w:rPr>
          <w:color w:val="231F20"/>
          <w:spacing w:val="-19"/>
          <w:w w:val="105"/>
        </w:rPr>
        <w:t> </w:t>
      </w:r>
      <w:r>
        <w:rPr>
          <w:color w:val="231F20"/>
          <w:spacing w:val="-2"/>
          <w:w w:val="105"/>
        </w:rPr>
        <w:t>vãng</w:t>
      </w:r>
      <w:r>
        <w:rPr>
          <w:color w:val="231F20"/>
          <w:spacing w:val="-20"/>
          <w:w w:val="105"/>
        </w:rPr>
        <w:t> </w:t>
      </w:r>
      <w:r>
        <w:rPr>
          <w:color w:val="231F20"/>
          <w:spacing w:val="-2"/>
          <w:w w:val="105"/>
        </w:rPr>
        <w:t>sinh</w:t>
      </w:r>
      <w:r>
        <w:rPr>
          <w:color w:val="231F20"/>
          <w:spacing w:val="-19"/>
          <w:w w:val="105"/>
        </w:rPr>
        <w:t> </w:t>
      </w:r>
      <w:r>
        <w:rPr>
          <w:color w:val="231F20"/>
          <w:spacing w:val="-2"/>
          <w:w w:val="105"/>
        </w:rPr>
        <w:t>chẳng</w:t>
      </w:r>
      <w:r>
        <w:rPr>
          <w:color w:val="231F20"/>
          <w:spacing w:val="-20"/>
          <w:w w:val="105"/>
        </w:rPr>
        <w:t> </w:t>
      </w:r>
      <w:r>
        <w:rPr>
          <w:color w:val="231F20"/>
          <w:spacing w:val="-2"/>
          <w:w w:val="105"/>
        </w:rPr>
        <w:t>thể</w:t>
      </w:r>
      <w:r>
        <w:rPr>
          <w:color w:val="231F20"/>
          <w:spacing w:val="-20"/>
          <w:w w:val="105"/>
        </w:rPr>
        <w:t> </w:t>
      </w:r>
      <w:r>
        <w:rPr>
          <w:color w:val="231F20"/>
          <w:spacing w:val="-2"/>
          <w:w w:val="105"/>
        </w:rPr>
        <w:t>nghĩ</w:t>
      </w:r>
      <w:r>
        <w:rPr>
          <w:color w:val="231F20"/>
          <w:spacing w:val="-19"/>
          <w:w w:val="105"/>
        </w:rPr>
        <w:t> </w:t>
      </w:r>
      <w:r>
        <w:rPr>
          <w:color w:val="231F20"/>
          <w:spacing w:val="-2"/>
          <w:w w:val="105"/>
        </w:rPr>
        <w:t>bàn.</w:t>
      </w:r>
      <w:r>
        <w:rPr>
          <w:color w:val="231F20"/>
          <w:spacing w:val="-20"/>
          <w:w w:val="105"/>
        </w:rPr>
        <w:t> </w:t>
      </w:r>
      <w:r>
        <w:rPr>
          <w:color w:val="231F20"/>
          <w:spacing w:val="-2"/>
          <w:w w:val="105"/>
        </w:rPr>
        <w:t>Vì </w:t>
      </w:r>
      <w:r>
        <w:rPr>
          <w:color w:val="231F20"/>
          <w:w w:val="105"/>
        </w:rPr>
        <w:t>thế,</w:t>
      </w:r>
      <w:r>
        <w:rPr>
          <w:color w:val="231F20"/>
          <w:spacing w:val="-7"/>
          <w:w w:val="105"/>
        </w:rPr>
        <w:t> </w:t>
      </w:r>
      <w:r>
        <w:rPr>
          <w:color w:val="231F20"/>
          <w:w w:val="105"/>
        </w:rPr>
        <w:t>phải</w:t>
      </w:r>
      <w:r>
        <w:rPr>
          <w:color w:val="231F20"/>
          <w:spacing w:val="-7"/>
          <w:w w:val="105"/>
        </w:rPr>
        <w:t> </w:t>
      </w:r>
      <w:r>
        <w:rPr>
          <w:color w:val="231F20"/>
          <w:w w:val="105"/>
        </w:rPr>
        <w:t>giảng</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7"/>
          <w:w w:val="105"/>
        </w:rPr>
        <w:t> </w:t>
      </w:r>
      <w:r>
        <w:rPr>
          <w:color w:val="231F20"/>
          <w:w w:val="105"/>
        </w:rPr>
        <w:t>chữ</w:t>
      </w:r>
      <w:r>
        <w:rPr>
          <w:color w:val="231F20"/>
          <w:spacing w:val="-7"/>
          <w:w w:val="105"/>
        </w:rPr>
        <w:t> </w:t>
      </w:r>
      <w:r>
        <w:rPr>
          <w:color w:val="231F20"/>
          <w:w w:val="105"/>
        </w:rPr>
        <w:t>Phật</w:t>
      </w:r>
      <w:r>
        <w:rPr>
          <w:color w:val="231F20"/>
          <w:spacing w:val="-7"/>
          <w:w w:val="105"/>
        </w:rPr>
        <w:t> </w:t>
      </w:r>
      <w:r>
        <w:rPr>
          <w:color w:val="231F20"/>
          <w:w w:val="105"/>
        </w:rPr>
        <w:t>này.</w:t>
      </w:r>
      <w:r>
        <w:rPr>
          <w:color w:val="231F20"/>
          <w:spacing w:val="-7"/>
          <w:w w:val="105"/>
        </w:rPr>
        <w:t> </w:t>
      </w:r>
      <w:r>
        <w:rPr>
          <w:color w:val="231F20"/>
          <w:w w:val="105"/>
        </w:rPr>
        <w:t>Phải</w:t>
      </w:r>
      <w:r>
        <w:rPr>
          <w:color w:val="231F20"/>
          <w:spacing w:val="-7"/>
          <w:w w:val="105"/>
        </w:rPr>
        <w:t> </w:t>
      </w:r>
      <w:r>
        <w:rPr>
          <w:color w:val="231F20"/>
          <w:w w:val="105"/>
        </w:rPr>
        <w:t>giảng</w:t>
      </w:r>
      <w:r>
        <w:rPr>
          <w:color w:val="231F20"/>
          <w:spacing w:val="-7"/>
          <w:w w:val="105"/>
        </w:rPr>
        <w:t> </w:t>
      </w:r>
      <w:r>
        <w:rPr>
          <w:color w:val="231F20"/>
          <w:w w:val="105"/>
        </w:rPr>
        <w:t>minh</w:t>
      </w:r>
      <w:r>
        <w:rPr>
          <w:color w:val="231F20"/>
          <w:spacing w:val="-7"/>
          <w:w w:val="105"/>
        </w:rPr>
        <w:t> </w:t>
      </w:r>
      <w:r>
        <w:rPr>
          <w:color w:val="231F20"/>
          <w:w w:val="105"/>
        </w:rPr>
        <w:t>bạch, thật</w:t>
      </w:r>
      <w:r>
        <w:rPr>
          <w:color w:val="231F20"/>
          <w:spacing w:val="-12"/>
          <w:w w:val="105"/>
        </w:rPr>
        <w:t> </w:t>
      </w:r>
      <w:r>
        <w:rPr>
          <w:color w:val="231F20"/>
          <w:w w:val="105"/>
        </w:rPr>
        <w:t>sự</w:t>
      </w:r>
      <w:r>
        <w:rPr>
          <w:color w:val="231F20"/>
          <w:spacing w:val="-11"/>
          <w:w w:val="105"/>
        </w:rPr>
        <w:t> </w:t>
      </w:r>
      <w:r>
        <w:rPr>
          <w:color w:val="231F20"/>
          <w:w w:val="105"/>
        </w:rPr>
        <w:t>có</w:t>
      </w:r>
      <w:r>
        <w:rPr>
          <w:color w:val="231F20"/>
          <w:spacing w:val="-11"/>
          <w:w w:val="105"/>
        </w:rPr>
        <w:t> </w:t>
      </w:r>
      <w:r>
        <w:rPr>
          <w:color w:val="231F20"/>
          <w:w w:val="105"/>
        </w:rPr>
        <w:t>chuyện</w:t>
      </w:r>
      <w:r>
        <w:rPr>
          <w:color w:val="231F20"/>
          <w:spacing w:val="-11"/>
          <w:w w:val="105"/>
        </w:rPr>
        <w:t> </w:t>
      </w:r>
      <w:r>
        <w:rPr>
          <w:color w:val="231F20"/>
          <w:w w:val="105"/>
        </w:rPr>
        <w:t>ấy,</w:t>
      </w:r>
      <w:r>
        <w:rPr>
          <w:color w:val="231F20"/>
          <w:spacing w:val="-12"/>
          <w:w w:val="105"/>
        </w:rPr>
        <w:t> </w:t>
      </w:r>
      <w:r>
        <w:rPr>
          <w:color w:val="231F20"/>
          <w:w w:val="105"/>
        </w:rPr>
        <w:t>chắc</w:t>
      </w:r>
      <w:r>
        <w:rPr>
          <w:color w:val="231F20"/>
          <w:spacing w:val="-11"/>
          <w:w w:val="105"/>
        </w:rPr>
        <w:t> </w:t>
      </w:r>
      <w:r>
        <w:rPr>
          <w:color w:val="231F20"/>
          <w:w w:val="105"/>
        </w:rPr>
        <w:t>chắn</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mê</w:t>
      </w:r>
      <w:r>
        <w:rPr>
          <w:color w:val="231F20"/>
          <w:spacing w:val="-12"/>
          <w:w w:val="105"/>
        </w:rPr>
        <w:t> </w:t>
      </w:r>
      <w:r>
        <w:rPr>
          <w:color w:val="231F20"/>
          <w:w w:val="105"/>
        </w:rPr>
        <w:t>tín.</w:t>
      </w:r>
    </w:p>
    <w:p>
      <w:pPr>
        <w:pStyle w:val="BodyText"/>
        <w:spacing w:line="297" w:lineRule="auto" w:before="143"/>
        <w:ind w:left="103" w:right="405" w:firstLine="453"/>
      </w:pPr>
      <w:r>
        <w:rPr>
          <w:color w:val="231F20"/>
          <w:w w:val="105"/>
        </w:rPr>
        <w:t>Đối với bản ý của chữ Phật, chúng ta hãy xem đoạn sau </w:t>
      </w:r>
      <w:r>
        <w:rPr>
          <w:color w:val="231F20"/>
          <w:spacing w:val="-2"/>
          <w:w w:val="105"/>
        </w:rPr>
        <w:t>đây:</w:t>
      </w:r>
      <w:r>
        <w:rPr>
          <w:color w:val="231F20"/>
          <w:spacing w:val="-18"/>
          <w:w w:val="105"/>
        </w:rPr>
        <w:t> </w:t>
      </w:r>
      <w:r>
        <w:rPr>
          <w:i/>
          <w:color w:val="231F20"/>
          <w:spacing w:val="-2"/>
          <w:w w:val="105"/>
        </w:rPr>
        <w:t>“Phật</w:t>
      </w:r>
      <w:r>
        <w:rPr>
          <w:i/>
          <w:color w:val="231F20"/>
          <w:spacing w:val="-18"/>
          <w:w w:val="105"/>
        </w:rPr>
        <w:t> </w:t>
      </w:r>
      <w:r>
        <w:rPr>
          <w:i/>
          <w:color w:val="231F20"/>
          <w:spacing w:val="-2"/>
          <w:w w:val="105"/>
        </w:rPr>
        <w:t>giả,</w:t>
      </w:r>
      <w:r>
        <w:rPr>
          <w:i/>
          <w:color w:val="231F20"/>
          <w:spacing w:val="-18"/>
          <w:w w:val="105"/>
        </w:rPr>
        <w:t> </w:t>
      </w:r>
      <w:r>
        <w:rPr>
          <w:i/>
          <w:color w:val="231F20"/>
          <w:spacing w:val="-2"/>
          <w:w w:val="105"/>
        </w:rPr>
        <w:t>Phạn</w:t>
      </w:r>
      <w:r>
        <w:rPr>
          <w:i/>
          <w:color w:val="231F20"/>
          <w:spacing w:val="-18"/>
          <w:w w:val="105"/>
        </w:rPr>
        <w:t> </w:t>
      </w:r>
      <w:r>
        <w:rPr>
          <w:i/>
          <w:color w:val="231F20"/>
          <w:spacing w:val="-2"/>
          <w:w w:val="105"/>
        </w:rPr>
        <w:t>ngữ</w:t>
      </w:r>
      <w:r>
        <w:rPr>
          <w:i/>
          <w:color w:val="231F20"/>
          <w:spacing w:val="-18"/>
          <w:w w:val="105"/>
        </w:rPr>
        <w:t> </w:t>
      </w:r>
      <w:r>
        <w:rPr>
          <w:i/>
          <w:color w:val="231F20"/>
          <w:spacing w:val="-2"/>
          <w:w w:val="105"/>
        </w:rPr>
        <w:t>vi</w:t>
      </w:r>
      <w:r>
        <w:rPr>
          <w:i/>
          <w:color w:val="231F20"/>
          <w:spacing w:val="-18"/>
          <w:w w:val="105"/>
        </w:rPr>
        <w:t> </w:t>
      </w:r>
      <w:r>
        <w:rPr>
          <w:i/>
          <w:color w:val="231F20"/>
          <w:spacing w:val="-2"/>
          <w:w w:val="105"/>
        </w:rPr>
        <w:t>Phật</w:t>
      </w:r>
      <w:r>
        <w:rPr>
          <w:i/>
          <w:color w:val="231F20"/>
          <w:spacing w:val="-18"/>
          <w:w w:val="105"/>
        </w:rPr>
        <w:t> </w:t>
      </w:r>
      <w:r>
        <w:rPr>
          <w:i/>
          <w:color w:val="231F20"/>
          <w:spacing w:val="-2"/>
          <w:w w:val="105"/>
        </w:rPr>
        <w:t>Đà”</w:t>
      </w:r>
      <w:r>
        <w:rPr>
          <w:i/>
          <w:color w:val="231F20"/>
          <w:spacing w:val="-18"/>
          <w:w w:val="105"/>
        </w:rPr>
        <w:t> </w:t>
      </w:r>
      <w:r>
        <w:rPr>
          <w:color w:val="231F20"/>
          <w:spacing w:val="-2"/>
          <w:w w:val="105"/>
        </w:rPr>
        <w:t>(Phật</w:t>
      </w:r>
      <w:r>
        <w:rPr>
          <w:color w:val="231F20"/>
          <w:spacing w:val="-18"/>
          <w:w w:val="105"/>
        </w:rPr>
        <w:t> </w:t>
      </w:r>
      <w:r>
        <w:rPr>
          <w:color w:val="231F20"/>
          <w:spacing w:val="-2"/>
          <w:w w:val="105"/>
        </w:rPr>
        <w:t>là</w:t>
      </w:r>
      <w:r>
        <w:rPr>
          <w:color w:val="231F20"/>
          <w:spacing w:val="-18"/>
          <w:w w:val="105"/>
        </w:rPr>
        <w:t> </w:t>
      </w:r>
      <w:r>
        <w:rPr>
          <w:color w:val="231F20"/>
          <w:spacing w:val="-2"/>
          <w:w w:val="105"/>
        </w:rPr>
        <w:t>Buddha</w:t>
      </w:r>
      <w:r>
        <w:rPr>
          <w:color w:val="231F20"/>
          <w:spacing w:val="-18"/>
          <w:w w:val="105"/>
        </w:rPr>
        <w:t> </w:t>
      </w:r>
      <w:r>
        <w:rPr>
          <w:color w:val="231F20"/>
          <w:spacing w:val="-2"/>
          <w:w w:val="105"/>
        </w:rPr>
        <w:t>trong </w:t>
      </w:r>
      <w:r>
        <w:rPr>
          <w:color w:val="231F20"/>
          <w:w w:val="105"/>
        </w:rPr>
        <w:t>tiếng Phạn), trong rất nhiều kinh điển, phía sau còn có một </w:t>
      </w:r>
      <w:r>
        <w:rPr>
          <w:color w:val="231F20"/>
        </w:rPr>
        <w:t>từ</w:t>
      </w:r>
      <w:r>
        <w:rPr>
          <w:color w:val="231F20"/>
          <w:spacing w:val="-4"/>
        </w:rPr>
        <w:t> </w:t>
      </w:r>
      <w:r>
        <w:rPr>
          <w:color w:val="231F20"/>
        </w:rPr>
        <w:t>nữa,</w:t>
      </w:r>
      <w:r>
        <w:rPr>
          <w:color w:val="231F20"/>
          <w:spacing w:val="-4"/>
        </w:rPr>
        <w:t> </w:t>
      </w:r>
      <w:r>
        <w:rPr>
          <w:color w:val="231F20"/>
        </w:rPr>
        <w:t>tức</w:t>
      </w:r>
      <w:r>
        <w:rPr>
          <w:color w:val="231F20"/>
          <w:spacing w:val="-4"/>
        </w:rPr>
        <w:t> </w:t>
      </w:r>
      <w:r>
        <w:rPr>
          <w:color w:val="231F20"/>
        </w:rPr>
        <w:t>là</w:t>
      </w:r>
      <w:r>
        <w:rPr>
          <w:color w:val="231F20"/>
          <w:spacing w:val="-4"/>
        </w:rPr>
        <w:t> </w:t>
      </w:r>
      <w:r>
        <w:rPr>
          <w:color w:val="231F20"/>
        </w:rPr>
        <w:t>Phật</w:t>
      </w:r>
      <w:r>
        <w:rPr>
          <w:color w:val="231F20"/>
          <w:spacing w:val="-4"/>
        </w:rPr>
        <w:t> </w:t>
      </w:r>
      <w:r>
        <w:rPr>
          <w:color w:val="231F20"/>
        </w:rPr>
        <w:t>Đà</w:t>
      </w:r>
      <w:r>
        <w:rPr>
          <w:color w:val="231F20"/>
          <w:spacing w:val="-4"/>
        </w:rPr>
        <w:t> </w:t>
      </w:r>
      <w:r>
        <w:rPr>
          <w:color w:val="231F20"/>
        </w:rPr>
        <w:t>Da</w:t>
      </w:r>
      <w:r>
        <w:rPr>
          <w:color w:val="231F20"/>
          <w:spacing w:val="-4"/>
        </w:rPr>
        <w:t> </w:t>
      </w:r>
      <w:r>
        <w:rPr>
          <w:color w:val="231F20"/>
        </w:rPr>
        <w:t>(Buddhaya).</w:t>
      </w:r>
      <w:r>
        <w:rPr>
          <w:color w:val="231F20"/>
          <w:spacing w:val="-4"/>
        </w:rPr>
        <w:t> </w:t>
      </w:r>
      <w:r>
        <w:rPr>
          <w:color w:val="231F20"/>
        </w:rPr>
        <w:t>Đó</w:t>
      </w:r>
      <w:r>
        <w:rPr>
          <w:color w:val="231F20"/>
          <w:spacing w:val="-4"/>
        </w:rPr>
        <w:t> </w:t>
      </w:r>
      <w:r>
        <w:rPr>
          <w:color w:val="231F20"/>
        </w:rPr>
        <w:t>là</w:t>
      </w:r>
      <w:r>
        <w:rPr>
          <w:color w:val="231F20"/>
          <w:spacing w:val="-4"/>
        </w:rPr>
        <w:t> </w:t>
      </w:r>
      <w:r>
        <w:rPr>
          <w:color w:val="231F20"/>
        </w:rPr>
        <w:t>tiếng</w:t>
      </w:r>
      <w:r>
        <w:rPr>
          <w:color w:val="231F20"/>
          <w:spacing w:val="-4"/>
        </w:rPr>
        <w:t> </w:t>
      </w:r>
      <w:r>
        <w:rPr>
          <w:color w:val="231F20"/>
        </w:rPr>
        <w:t>Phạn.</w:t>
      </w:r>
      <w:r>
        <w:rPr>
          <w:color w:val="231F20"/>
          <w:spacing w:val="-3"/>
        </w:rPr>
        <w:t> </w:t>
      </w:r>
      <w:r>
        <w:rPr>
          <w:i/>
          <w:color w:val="231F20"/>
        </w:rPr>
        <w:t>“Kim chỉ</w:t>
      </w:r>
      <w:r>
        <w:rPr>
          <w:i/>
          <w:color w:val="231F20"/>
          <w:spacing w:val="-15"/>
        </w:rPr>
        <w:t> </w:t>
      </w:r>
      <w:r>
        <w:rPr>
          <w:i/>
          <w:color w:val="231F20"/>
        </w:rPr>
        <w:t>ngôn</w:t>
      </w:r>
      <w:r>
        <w:rPr>
          <w:i/>
          <w:color w:val="231F20"/>
          <w:spacing w:val="-15"/>
        </w:rPr>
        <w:t> </w:t>
      </w:r>
      <w:r>
        <w:rPr>
          <w:i/>
          <w:color w:val="231F20"/>
        </w:rPr>
        <w:t>Phật,</w:t>
      </w:r>
      <w:r>
        <w:rPr>
          <w:i/>
          <w:color w:val="231F20"/>
          <w:spacing w:val="-15"/>
        </w:rPr>
        <w:t> </w:t>
      </w:r>
      <w:r>
        <w:rPr>
          <w:i/>
          <w:color w:val="231F20"/>
        </w:rPr>
        <w:t>nãi</w:t>
      </w:r>
      <w:r>
        <w:rPr>
          <w:i/>
          <w:color w:val="231F20"/>
          <w:spacing w:val="-15"/>
        </w:rPr>
        <w:t> </w:t>
      </w:r>
      <w:r>
        <w:rPr>
          <w:i/>
          <w:color w:val="231F20"/>
        </w:rPr>
        <w:t>tỉnh</w:t>
      </w:r>
      <w:r>
        <w:rPr>
          <w:i/>
          <w:color w:val="231F20"/>
          <w:spacing w:val="-15"/>
        </w:rPr>
        <w:t> </w:t>
      </w:r>
      <w:r>
        <w:rPr>
          <w:i/>
          <w:color w:val="231F20"/>
        </w:rPr>
        <w:t>văn</w:t>
      </w:r>
      <w:r>
        <w:rPr>
          <w:i/>
          <w:color w:val="231F20"/>
          <w:spacing w:val="-15"/>
        </w:rPr>
        <w:t> </w:t>
      </w:r>
      <w:r>
        <w:rPr>
          <w:i/>
          <w:color w:val="231F20"/>
        </w:rPr>
        <w:t>dã”</w:t>
      </w:r>
      <w:r>
        <w:rPr>
          <w:i/>
          <w:color w:val="231F20"/>
          <w:spacing w:val="-15"/>
        </w:rPr>
        <w:t> </w:t>
      </w:r>
      <w:r>
        <w:rPr>
          <w:color w:val="231F20"/>
        </w:rPr>
        <w:t>(Nay</w:t>
      </w:r>
      <w:r>
        <w:rPr>
          <w:color w:val="231F20"/>
          <w:spacing w:val="-15"/>
        </w:rPr>
        <w:t> </w:t>
      </w:r>
      <w:r>
        <w:rPr>
          <w:color w:val="231F20"/>
        </w:rPr>
        <w:t>chỉ</w:t>
      </w:r>
      <w:r>
        <w:rPr>
          <w:color w:val="231F20"/>
          <w:spacing w:val="-15"/>
        </w:rPr>
        <w:t> </w:t>
      </w:r>
      <w:r>
        <w:rPr>
          <w:color w:val="231F20"/>
        </w:rPr>
        <w:t>nói</w:t>
      </w:r>
      <w:r>
        <w:rPr>
          <w:color w:val="231F20"/>
          <w:spacing w:val="-15"/>
        </w:rPr>
        <w:t> </w:t>
      </w:r>
      <w:r>
        <w:rPr>
          <w:color w:val="231F20"/>
        </w:rPr>
        <w:t>là</w:t>
      </w:r>
      <w:r>
        <w:rPr>
          <w:color w:val="231F20"/>
          <w:spacing w:val="-15"/>
        </w:rPr>
        <w:t> </w:t>
      </w:r>
      <w:r>
        <w:rPr>
          <w:color w:val="231F20"/>
        </w:rPr>
        <w:t>Phật</w:t>
      </w:r>
      <w:r>
        <w:rPr>
          <w:color w:val="231F20"/>
          <w:spacing w:val="-15"/>
        </w:rPr>
        <w:t> </w:t>
      </w:r>
      <w:r>
        <w:rPr>
          <w:color w:val="231F20"/>
        </w:rPr>
        <w:t>là</w:t>
      </w:r>
      <w:r>
        <w:rPr>
          <w:color w:val="231F20"/>
          <w:spacing w:val="-15"/>
        </w:rPr>
        <w:t> </w:t>
      </w:r>
      <w:r>
        <w:rPr>
          <w:color w:val="231F20"/>
        </w:rPr>
        <w:t>lược</w:t>
      </w:r>
      <w:r>
        <w:rPr>
          <w:color w:val="231F20"/>
          <w:spacing w:val="-15"/>
        </w:rPr>
        <w:t> </w:t>
      </w:r>
      <w:r>
        <w:rPr>
          <w:color w:val="231F20"/>
        </w:rPr>
        <w:t>bớt </w:t>
      </w:r>
      <w:r>
        <w:rPr>
          <w:color w:val="231F20"/>
          <w:spacing w:val="-2"/>
          <w:w w:val="105"/>
        </w:rPr>
        <w:t>vậy).</w:t>
      </w:r>
      <w:r>
        <w:rPr>
          <w:color w:val="231F20"/>
          <w:spacing w:val="-21"/>
          <w:w w:val="105"/>
        </w:rPr>
        <w:t> </w:t>
      </w:r>
      <w:r>
        <w:rPr>
          <w:color w:val="231F20"/>
          <w:spacing w:val="-2"/>
          <w:w w:val="105"/>
        </w:rPr>
        <w:t>Người</w:t>
      </w:r>
      <w:r>
        <w:rPr>
          <w:color w:val="231F20"/>
          <w:spacing w:val="-20"/>
          <w:w w:val="105"/>
        </w:rPr>
        <w:t> </w:t>
      </w:r>
      <w:r>
        <w:rPr>
          <w:color w:val="231F20"/>
          <w:spacing w:val="-2"/>
          <w:w w:val="105"/>
        </w:rPr>
        <w:t>Hoa</w:t>
      </w:r>
      <w:r>
        <w:rPr>
          <w:color w:val="231F20"/>
          <w:spacing w:val="-20"/>
          <w:w w:val="105"/>
        </w:rPr>
        <w:t> </w:t>
      </w:r>
      <w:r>
        <w:rPr>
          <w:color w:val="231F20"/>
          <w:spacing w:val="-2"/>
          <w:w w:val="105"/>
        </w:rPr>
        <w:t>chuộng</w:t>
      </w:r>
      <w:r>
        <w:rPr>
          <w:color w:val="231F20"/>
          <w:spacing w:val="-21"/>
          <w:w w:val="105"/>
        </w:rPr>
        <w:t> </w:t>
      </w:r>
      <w:r>
        <w:rPr>
          <w:color w:val="231F20"/>
          <w:spacing w:val="-2"/>
          <w:w w:val="105"/>
        </w:rPr>
        <w:t>đơn</w:t>
      </w:r>
      <w:r>
        <w:rPr>
          <w:color w:val="231F20"/>
          <w:spacing w:val="-20"/>
          <w:w w:val="105"/>
        </w:rPr>
        <w:t> </w:t>
      </w:r>
      <w:r>
        <w:rPr>
          <w:color w:val="231F20"/>
          <w:spacing w:val="-2"/>
          <w:w w:val="105"/>
        </w:rPr>
        <w:t>giản,</w:t>
      </w:r>
      <w:r>
        <w:rPr>
          <w:color w:val="231F20"/>
          <w:spacing w:val="-20"/>
          <w:w w:val="105"/>
        </w:rPr>
        <w:t> </w:t>
      </w:r>
      <w:r>
        <w:rPr>
          <w:color w:val="231F20"/>
          <w:spacing w:val="-2"/>
          <w:w w:val="105"/>
        </w:rPr>
        <w:t>chẳng</w:t>
      </w:r>
      <w:r>
        <w:rPr>
          <w:color w:val="231F20"/>
          <w:spacing w:val="-21"/>
          <w:w w:val="105"/>
        </w:rPr>
        <w:t> </w:t>
      </w:r>
      <w:r>
        <w:rPr>
          <w:color w:val="231F20"/>
          <w:spacing w:val="-2"/>
          <w:w w:val="105"/>
        </w:rPr>
        <w:t>thích</w:t>
      </w:r>
      <w:r>
        <w:rPr>
          <w:color w:val="231F20"/>
          <w:spacing w:val="-20"/>
          <w:w w:val="105"/>
        </w:rPr>
        <w:t> </w:t>
      </w:r>
      <w:r>
        <w:rPr>
          <w:color w:val="231F20"/>
          <w:spacing w:val="-2"/>
          <w:w w:val="105"/>
        </w:rPr>
        <w:t>rườm</w:t>
      </w:r>
      <w:r>
        <w:rPr>
          <w:color w:val="231F20"/>
          <w:spacing w:val="-20"/>
          <w:w w:val="105"/>
        </w:rPr>
        <w:t> </w:t>
      </w:r>
      <w:r>
        <w:rPr>
          <w:color w:val="231F20"/>
          <w:spacing w:val="-2"/>
          <w:w w:val="105"/>
        </w:rPr>
        <w:t>rà,</w:t>
      </w:r>
      <w:r>
        <w:rPr>
          <w:color w:val="231F20"/>
          <w:spacing w:val="-21"/>
          <w:w w:val="105"/>
        </w:rPr>
        <w:t> </w:t>
      </w:r>
      <w:r>
        <w:rPr>
          <w:color w:val="231F20"/>
          <w:spacing w:val="-2"/>
          <w:w w:val="105"/>
        </w:rPr>
        <w:t>lược </w:t>
      </w:r>
      <w:r>
        <w:rPr>
          <w:color w:val="231F20"/>
          <w:spacing w:val="-4"/>
          <w:w w:val="105"/>
        </w:rPr>
        <w:t>bớt</w:t>
      </w:r>
      <w:r>
        <w:rPr>
          <w:color w:val="231F20"/>
          <w:spacing w:val="-19"/>
          <w:w w:val="105"/>
        </w:rPr>
        <w:t> </w:t>
      </w:r>
      <w:r>
        <w:rPr>
          <w:color w:val="231F20"/>
          <w:spacing w:val="-4"/>
          <w:w w:val="105"/>
        </w:rPr>
        <w:t>âm</w:t>
      </w:r>
      <w:r>
        <w:rPr>
          <w:color w:val="231F20"/>
          <w:spacing w:val="-18"/>
          <w:w w:val="105"/>
        </w:rPr>
        <w:t> </w:t>
      </w:r>
      <w:r>
        <w:rPr>
          <w:color w:val="231F20"/>
          <w:spacing w:val="-4"/>
          <w:w w:val="105"/>
        </w:rPr>
        <w:t>cuối,</w:t>
      </w:r>
      <w:r>
        <w:rPr>
          <w:color w:val="231F20"/>
          <w:spacing w:val="-18"/>
          <w:w w:val="105"/>
        </w:rPr>
        <w:t> </w:t>
      </w:r>
      <w:r>
        <w:rPr>
          <w:color w:val="231F20"/>
          <w:spacing w:val="-4"/>
          <w:w w:val="105"/>
        </w:rPr>
        <w:t>đối</w:t>
      </w:r>
      <w:r>
        <w:rPr>
          <w:color w:val="231F20"/>
          <w:spacing w:val="-19"/>
          <w:w w:val="105"/>
        </w:rPr>
        <w:t> </w:t>
      </w:r>
      <w:r>
        <w:rPr>
          <w:color w:val="231F20"/>
          <w:spacing w:val="-4"/>
          <w:w w:val="105"/>
        </w:rPr>
        <w:t>với</w:t>
      </w:r>
      <w:r>
        <w:rPr>
          <w:color w:val="231F20"/>
          <w:spacing w:val="-18"/>
          <w:w w:val="105"/>
        </w:rPr>
        <w:t> </w:t>
      </w:r>
      <w:r>
        <w:rPr>
          <w:color w:val="231F20"/>
          <w:spacing w:val="-4"/>
          <w:w w:val="105"/>
        </w:rPr>
        <w:t>từ</w:t>
      </w:r>
      <w:r>
        <w:rPr>
          <w:color w:val="231F20"/>
          <w:spacing w:val="-18"/>
          <w:w w:val="105"/>
        </w:rPr>
        <w:t> </w:t>
      </w:r>
      <w:r>
        <w:rPr>
          <w:color w:val="231F20"/>
          <w:spacing w:val="-4"/>
          <w:w w:val="105"/>
        </w:rPr>
        <w:t>Phật</w:t>
      </w:r>
      <w:r>
        <w:rPr>
          <w:color w:val="231F20"/>
          <w:spacing w:val="-19"/>
          <w:w w:val="105"/>
        </w:rPr>
        <w:t> </w:t>
      </w:r>
      <w:r>
        <w:rPr>
          <w:color w:val="231F20"/>
          <w:spacing w:val="-4"/>
          <w:w w:val="105"/>
        </w:rPr>
        <w:t>Đà</w:t>
      </w:r>
      <w:r>
        <w:rPr>
          <w:color w:val="231F20"/>
          <w:spacing w:val="-18"/>
          <w:w w:val="105"/>
        </w:rPr>
        <w:t> </w:t>
      </w:r>
      <w:r>
        <w:rPr>
          <w:color w:val="231F20"/>
          <w:spacing w:val="-4"/>
          <w:w w:val="105"/>
        </w:rPr>
        <w:t>Da,</w:t>
      </w:r>
      <w:r>
        <w:rPr>
          <w:color w:val="231F20"/>
          <w:spacing w:val="-18"/>
          <w:w w:val="105"/>
        </w:rPr>
        <w:t> </w:t>
      </w:r>
      <w:r>
        <w:rPr>
          <w:color w:val="231F20"/>
          <w:spacing w:val="-4"/>
          <w:w w:val="105"/>
        </w:rPr>
        <w:t>chỉ</w:t>
      </w:r>
      <w:r>
        <w:rPr>
          <w:color w:val="231F20"/>
          <w:spacing w:val="-19"/>
          <w:w w:val="105"/>
        </w:rPr>
        <w:t> </w:t>
      </w:r>
      <w:r>
        <w:rPr>
          <w:color w:val="231F20"/>
          <w:spacing w:val="-4"/>
          <w:w w:val="105"/>
        </w:rPr>
        <w:t>chừa</w:t>
      </w:r>
      <w:r>
        <w:rPr>
          <w:color w:val="231F20"/>
          <w:spacing w:val="-18"/>
          <w:w w:val="105"/>
        </w:rPr>
        <w:t> </w:t>
      </w:r>
      <w:r>
        <w:rPr>
          <w:color w:val="231F20"/>
          <w:spacing w:val="-4"/>
          <w:w w:val="105"/>
        </w:rPr>
        <w:t>lại</w:t>
      </w:r>
      <w:r>
        <w:rPr>
          <w:color w:val="231F20"/>
          <w:spacing w:val="-18"/>
          <w:w w:val="105"/>
        </w:rPr>
        <w:t> </w:t>
      </w:r>
      <w:r>
        <w:rPr>
          <w:color w:val="231F20"/>
          <w:spacing w:val="-4"/>
          <w:w w:val="105"/>
        </w:rPr>
        <w:t>một</w:t>
      </w:r>
      <w:r>
        <w:rPr>
          <w:color w:val="231F20"/>
          <w:spacing w:val="-18"/>
          <w:w w:val="105"/>
        </w:rPr>
        <w:t> </w:t>
      </w:r>
      <w:r>
        <w:rPr>
          <w:color w:val="231F20"/>
          <w:spacing w:val="-4"/>
          <w:w w:val="105"/>
        </w:rPr>
        <w:t>chữ</w:t>
      </w:r>
      <w:r>
        <w:rPr>
          <w:color w:val="231F20"/>
          <w:spacing w:val="-19"/>
          <w:w w:val="105"/>
        </w:rPr>
        <w:t> </w:t>
      </w:r>
      <w:r>
        <w:rPr>
          <w:color w:val="231F20"/>
          <w:spacing w:val="-4"/>
          <w:w w:val="105"/>
        </w:rPr>
        <w:t>Phật, </w:t>
      </w:r>
      <w:r>
        <w:rPr>
          <w:color w:val="231F20"/>
        </w:rPr>
        <w:t>hai</w:t>
      </w:r>
      <w:r>
        <w:rPr>
          <w:color w:val="231F20"/>
          <w:spacing w:val="-6"/>
        </w:rPr>
        <w:t> </w:t>
      </w:r>
      <w:r>
        <w:rPr>
          <w:color w:val="231F20"/>
        </w:rPr>
        <w:t>chữ</w:t>
      </w:r>
      <w:r>
        <w:rPr>
          <w:color w:val="231F20"/>
          <w:spacing w:val="-6"/>
        </w:rPr>
        <w:t> </w:t>
      </w:r>
      <w:r>
        <w:rPr>
          <w:color w:val="231F20"/>
        </w:rPr>
        <w:t>ở</w:t>
      </w:r>
      <w:r>
        <w:rPr>
          <w:color w:val="231F20"/>
          <w:spacing w:val="-6"/>
        </w:rPr>
        <w:t> </w:t>
      </w:r>
      <w:r>
        <w:rPr>
          <w:color w:val="231F20"/>
        </w:rPr>
        <w:t>phía</w:t>
      </w:r>
      <w:r>
        <w:rPr>
          <w:color w:val="231F20"/>
          <w:spacing w:val="-6"/>
        </w:rPr>
        <w:t> </w:t>
      </w:r>
      <w:r>
        <w:rPr>
          <w:color w:val="231F20"/>
        </w:rPr>
        <w:t>sau</w:t>
      </w:r>
      <w:r>
        <w:rPr>
          <w:color w:val="231F20"/>
          <w:spacing w:val="-6"/>
        </w:rPr>
        <w:t> </w:t>
      </w:r>
      <w:r>
        <w:rPr>
          <w:color w:val="231F20"/>
        </w:rPr>
        <w:t>đều</w:t>
      </w:r>
      <w:r>
        <w:rPr>
          <w:color w:val="231F20"/>
          <w:spacing w:val="-6"/>
        </w:rPr>
        <w:t> </w:t>
      </w:r>
      <w:r>
        <w:rPr>
          <w:color w:val="231F20"/>
        </w:rPr>
        <w:t>lược</w:t>
      </w:r>
      <w:r>
        <w:rPr>
          <w:color w:val="231F20"/>
          <w:spacing w:val="-6"/>
        </w:rPr>
        <w:t> </w:t>
      </w:r>
      <w:r>
        <w:rPr>
          <w:color w:val="231F20"/>
        </w:rPr>
        <w:t>bớt,</w:t>
      </w:r>
      <w:r>
        <w:rPr>
          <w:color w:val="231F20"/>
          <w:spacing w:val="-6"/>
        </w:rPr>
        <w:t> </w:t>
      </w:r>
      <w:r>
        <w:rPr>
          <w:color w:val="231F20"/>
        </w:rPr>
        <w:t>tỉnh</w:t>
      </w:r>
      <w:r>
        <w:rPr>
          <w:color w:val="231F20"/>
          <w:spacing w:val="-6"/>
        </w:rPr>
        <w:t> </w:t>
      </w:r>
      <w:r>
        <w:rPr>
          <w:color w:val="231F20"/>
        </w:rPr>
        <w:t>lược.</w:t>
      </w:r>
      <w:r>
        <w:rPr>
          <w:color w:val="231F20"/>
          <w:spacing w:val="-6"/>
        </w:rPr>
        <w:t> </w:t>
      </w:r>
      <w:r>
        <w:rPr>
          <w:i/>
          <w:color w:val="231F20"/>
        </w:rPr>
        <w:t>“Dịch</w:t>
      </w:r>
      <w:r>
        <w:rPr>
          <w:i/>
          <w:color w:val="231F20"/>
          <w:spacing w:val="-6"/>
        </w:rPr>
        <w:t> </w:t>
      </w:r>
      <w:r>
        <w:rPr>
          <w:i/>
          <w:color w:val="231F20"/>
        </w:rPr>
        <w:t>vi</w:t>
      </w:r>
      <w:r>
        <w:rPr>
          <w:i/>
          <w:color w:val="231F20"/>
          <w:spacing w:val="-6"/>
        </w:rPr>
        <w:t> </w:t>
      </w:r>
      <w:r>
        <w:rPr>
          <w:i/>
          <w:color w:val="231F20"/>
        </w:rPr>
        <w:t>Hoa</w:t>
      </w:r>
      <w:r>
        <w:rPr>
          <w:i/>
          <w:color w:val="231F20"/>
          <w:spacing w:val="-6"/>
        </w:rPr>
        <w:t> </w:t>
      </w:r>
      <w:r>
        <w:rPr>
          <w:i/>
          <w:color w:val="231F20"/>
        </w:rPr>
        <w:t>ngôn, </w:t>
      </w:r>
      <w:r>
        <w:rPr>
          <w:i/>
          <w:color w:val="231F20"/>
          <w:spacing w:val="-2"/>
          <w:w w:val="105"/>
        </w:rPr>
        <w:t>tắc</w:t>
      </w:r>
      <w:r>
        <w:rPr>
          <w:i/>
          <w:color w:val="231F20"/>
          <w:spacing w:val="-21"/>
          <w:w w:val="105"/>
        </w:rPr>
        <w:t> </w:t>
      </w:r>
      <w:r>
        <w:rPr>
          <w:i/>
          <w:color w:val="231F20"/>
          <w:spacing w:val="-2"/>
          <w:w w:val="105"/>
        </w:rPr>
        <w:t>vi</w:t>
      </w:r>
      <w:r>
        <w:rPr>
          <w:i/>
          <w:color w:val="231F20"/>
          <w:spacing w:val="-20"/>
          <w:w w:val="105"/>
        </w:rPr>
        <w:t> </w:t>
      </w:r>
      <w:r>
        <w:rPr>
          <w:i/>
          <w:color w:val="231F20"/>
          <w:spacing w:val="-2"/>
          <w:w w:val="105"/>
        </w:rPr>
        <w:t>Giác</w:t>
      </w:r>
      <w:r>
        <w:rPr>
          <w:i/>
          <w:color w:val="231F20"/>
          <w:spacing w:val="-20"/>
          <w:w w:val="105"/>
        </w:rPr>
        <w:t> </w:t>
      </w:r>
      <w:r>
        <w:rPr>
          <w:i/>
          <w:color w:val="231F20"/>
          <w:spacing w:val="-2"/>
          <w:w w:val="105"/>
        </w:rPr>
        <w:t>giả.</w:t>
      </w:r>
      <w:r>
        <w:rPr>
          <w:i/>
          <w:color w:val="231F20"/>
          <w:spacing w:val="-21"/>
          <w:w w:val="105"/>
        </w:rPr>
        <w:t> </w:t>
      </w:r>
      <w:r>
        <w:rPr>
          <w:i/>
          <w:color w:val="231F20"/>
          <w:spacing w:val="-2"/>
          <w:w w:val="105"/>
        </w:rPr>
        <w:t>Tự</w:t>
      </w:r>
      <w:r>
        <w:rPr>
          <w:i/>
          <w:color w:val="231F20"/>
          <w:spacing w:val="-20"/>
          <w:w w:val="105"/>
        </w:rPr>
        <w:t> </w:t>
      </w:r>
      <w:r>
        <w:rPr>
          <w:i/>
          <w:color w:val="231F20"/>
          <w:spacing w:val="-2"/>
          <w:w w:val="105"/>
        </w:rPr>
        <w:t>giác,</w:t>
      </w:r>
      <w:r>
        <w:rPr>
          <w:i/>
          <w:color w:val="231F20"/>
          <w:spacing w:val="-20"/>
          <w:w w:val="105"/>
        </w:rPr>
        <w:t> </w:t>
      </w:r>
      <w:r>
        <w:rPr>
          <w:i/>
          <w:color w:val="231F20"/>
          <w:spacing w:val="-2"/>
          <w:w w:val="105"/>
        </w:rPr>
        <w:t>giác</w:t>
      </w:r>
      <w:r>
        <w:rPr>
          <w:i/>
          <w:color w:val="231F20"/>
          <w:spacing w:val="-20"/>
          <w:w w:val="105"/>
        </w:rPr>
        <w:t> </w:t>
      </w:r>
      <w:r>
        <w:rPr>
          <w:i/>
          <w:color w:val="231F20"/>
          <w:spacing w:val="-2"/>
          <w:w w:val="105"/>
        </w:rPr>
        <w:t>tha,</w:t>
      </w:r>
      <w:r>
        <w:rPr>
          <w:i/>
          <w:color w:val="231F20"/>
          <w:spacing w:val="-21"/>
          <w:w w:val="105"/>
        </w:rPr>
        <w:t> </w:t>
      </w:r>
      <w:r>
        <w:rPr>
          <w:i/>
          <w:color w:val="231F20"/>
          <w:spacing w:val="-2"/>
          <w:w w:val="105"/>
        </w:rPr>
        <w:t>giác</w:t>
      </w:r>
      <w:r>
        <w:rPr>
          <w:i/>
          <w:color w:val="231F20"/>
          <w:spacing w:val="-20"/>
          <w:w w:val="105"/>
        </w:rPr>
        <w:t> </w:t>
      </w:r>
      <w:r>
        <w:rPr>
          <w:i/>
          <w:color w:val="231F20"/>
          <w:spacing w:val="-2"/>
          <w:w w:val="105"/>
        </w:rPr>
        <w:t>hạnh</w:t>
      </w:r>
      <w:r>
        <w:rPr>
          <w:i/>
          <w:color w:val="231F20"/>
          <w:spacing w:val="-20"/>
          <w:w w:val="105"/>
        </w:rPr>
        <w:t> </w:t>
      </w:r>
      <w:r>
        <w:rPr>
          <w:i/>
          <w:color w:val="231F20"/>
          <w:spacing w:val="-2"/>
          <w:w w:val="105"/>
        </w:rPr>
        <w:t>viên</w:t>
      </w:r>
      <w:r>
        <w:rPr>
          <w:i/>
          <w:color w:val="231F20"/>
          <w:spacing w:val="-21"/>
          <w:w w:val="105"/>
        </w:rPr>
        <w:t> </w:t>
      </w:r>
      <w:r>
        <w:rPr>
          <w:i/>
          <w:color w:val="231F20"/>
          <w:spacing w:val="-2"/>
          <w:w w:val="105"/>
        </w:rPr>
        <w:t>mãn”</w:t>
      </w:r>
      <w:r>
        <w:rPr>
          <w:i/>
          <w:color w:val="231F20"/>
          <w:spacing w:val="-20"/>
          <w:w w:val="105"/>
        </w:rPr>
        <w:t> </w:t>
      </w:r>
      <w:r>
        <w:rPr>
          <w:color w:val="231F20"/>
          <w:spacing w:val="-2"/>
          <w:w w:val="105"/>
        </w:rPr>
        <w:t>(Dịch </w:t>
      </w:r>
      <w:r>
        <w:rPr>
          <w:color w:val="231F20"/>
          <w:w w:val="105"/>
        </w:rPr>
        <w:t>sang</w:t>
      </w:r>
      <w:r>
        <w:rPr>
          <w:color w:val="231F20"/>
          <w:spacing w:val="-2"/>
          <w:w w:val="105"/>
        </w:rPr>
        <w:t> </w:t>
      </w:r>
      <w:r>
        <w:rPr>
          <w:color w:val="231F20"/>
          <w:w w:val="105"/>
        </w:rPr>
        <w:t>tiếng</w:t>
      </w:r>
      <w:r>
        <w:rPr>
          <w:color w:val="231F20"/>
          <w:spacing w:val="-2"/>
          <w:w w:val="105"/>
        </w:rPr>
        <w:t> </w:t>
      </w:r>
      <w:r>
        <w:rPr>
          <w:color w:val="231F20"/>
          <w:w w:val="105"/>
        </w:rPr>
        <w:t>Hán</w:t>
      </w:r>
      <w:r>
        <w:rPr>
          <w:color w:val="231F20"/>
          <w:spacing w:val="-3"/>
          <w:w w:val="105"/>
        </w:rPr>
        <w:t> </w:t>
      </w:r>
      <w:r>
        <w:rPr>
          <w:color w:val="231F20"/>
          <w:w w:val="105"/>
        </w:rPr>
        <w:t>là</w:t>
      </w:r>
      <w:r>
        <w:rPr>
          <w:color w:val="231F20"/>
          <w:spacing w:val="-3"/>
          <w:w w:val="105"/>
        </w:rPr>
        <w:t> </w:t>
      </w:r>
      <w:r>
        <w:rPr>
          <w:color w:val="231F20"/>
          <w:w w:val="105"/>
        </w:rPr>
        <w:t>Giác</w:t>
      </w:r>
      <w:r>
        <w:rPr>
          <w:color w:val="231F20"/>
          <w:spacing w:val="-2"/>
          <w:w w:val="105"/>
        </w:rPr>
        <w:t> </w:t>
      </w:r>
      <w:r>
        <w:rPr>
          <w:color w:val="231F20"/>
          <w:w w:val="105"/>
        </w:rPr>
        <w:t>giả,</w:t>
      </w:r>
      <w:r>
        <w:rPr>
          <w:color w:val="231F20"/>
          <w:spacing w:val="-2"/>
          <w:w w:val="105"/>
        </w:rPr>
        <w:t> </w:t>
      </w:r>
      <w:r>
        <w:rPr>
          <w:color w:val="231F20"/>
          <w:w w:val="105"/>
        </w:rPr>
        <w:t>tự</w:t>
      </w:r>
      <w:r>
        <w:rPr>
          <w:color w:val="231F20"/>
          <w:spacing w:val="-3"/>
          <w:w w:val="105"/>
        </w:rPr>
        <w:t> </w:t>
      </w:r>
      <w:r>
        <w:rPr>
          <w:color w:val="231F20"/>
          <w:w w:val="105"/>
        </w:rPr>
        <w:t>giác,</w:t>
      </w:r>
      <w:r>
        <w:rPr>
          <w:color w:val="231F20"/>
          <w:spacing w:val="-2"/>
          <w:w w:val="105"/>
        </w:rPr>
        <w:t> </w:t>
      </w:r>
      <w:r>
        <w:rPr>
          <w:color w:val="231F20"/>
          <w:w w:val="105"/>
        </w:rPr>
        <w:t>giác</w:t>
      </w:r>
      <w:r>
        <w:rPr>
          <w:color w:val="231F20"/>
          <w:spacing w:val="-2"/>
          <w:w w:val="105"/>
        </w:rPr>
        <w:t> </w:t>
      </w:r>
      <w:r>
        <w:rPr>
          <w:color w:val="231F20"/>
          <w:w w:val="105"/>
        </w:rPr>
        <w:t>tha,</w:t>
      </w:r>
      <w:r>
        <w:rPr>
          <w:color w:val="231F20"/>
          <w:spacing w:val="-3"/>
          <w:w w:val="105"/>
        </w:rPr>
        <w:t> </w:t>
      </w:r>
      <w:r>
        <w:rPr>
          <w:color w:val="231F20"/>
          <w:w w:val="105"/>
        </w:rPr>
        <w:t>giác</w:t>
      </w:r>
      <w:r>
        <w:rPr>
          <w:color w:val="231F20"/>
          <w:spacing w:val="-2"/>
          <w:w w:val="105"/>
        </w:rPr>
        <w:t> </w:t>
      </w:r>
      <w:r>
        <w:rPr>
          <w:color w:val="231F20"/>
          <w:w w:val="105"/>
        </w:rPr>
        <w:t>hạnh</w:t>
      </w:r>
      <w:r>
        <w:rPr>
          <w:color w:val="231F20"/>
          <w:spacing w:val="-2"/>
          <w:w w:val="105"/>
        </w:rPr>
        <w:t> </w:t>
      </w:r>
      <w:r>
        <w:rPr>
          <w:color w:val="231F20"/>
          <w:w w:val="105"/>
        </w:rPr>
        <w:t>viên </w:t>
      </w:r>
      <w:r>
        <w:rPr>
          <w:color w:val="231F20"/>
        </w:rPr>
        <w:t>mãn).</w:t>
      </w:r>
      <w:r>
        <w:rPr>
          <w:color w:val="231F20"/>
          <w:spacing w:val="-5"/>
        </w:rPr>
        <w:t> </w:t>
      </w:r>
      <w:r>
        <w:rPr>
          <w:color w:val="231F20"/>
        </w:rPr>
        <w:t>Từ</w:t>
      </w:r>
      <w:r>
        <w:rPr>
          <w:color w:val="231F20"/>
          <w:spacing w:val="-5"/>
        </w:rPr>
        <w:t> </w:t>
      </w:r>
      <w:r>
        <w:rPr>
          <w:color w:val="231F20"/>
        </w:rPr>
        <w:t>này</w:t>
      </w:r>
      <w:r>
        <w:rPr>
          <w:color w:val="231F20"/>
          <w:spacing w:val="-5"/>
        </w:rPr>
        <w:t> </w:t>
      </w:r>
      <w:r>
        <w:rPr>
          <w:color w:val="231F20"/>
        </w:rPr>
        <w:t>nghĩa</w:t>
      </w:r>
      <w:r>
        <w:rPr>
          <w:color w:val="231F20"/>
          <w:spacing w:val="-5"/>
        </w:rPr>
        <w:t> </w:t>
      </w:r>
      <w:r>
        <w:rPr>
          <w:color w:val="231F20"/>
        </w:rPr>
        <w:t>là</w:t>
      </w:r>
      <w:r>
        <w:rPr>
          <w:color w:val="231F20"/>
          <w:spacing w:val="-5"/>
        </w:rPr>
        <w:t> </w:t>
      </w:r>
      <w:r>
        <w:rPr>
          <w:color w:val="231F20"/>
        </w:rPr>
        <w:t>gì?</w:t>
      </w:r>
      <w:r>
        <w:rPr>
          <w:color w:val="231F20"/>
          <w:spacing w:val="-5"/>
        </w:rPr>
        <w:t> </w:t>
      </w:r>
      <w:r>
        <w:rPr>
          <w:color w:val="231F20"/>
        </w:rPr>
        <w:t>Nghĩa</w:t>
      </w:r>
      <w:r>
        <w:rPr>
          <w:color w:val="231F20"/>
          <w:spacing w:val="-5"/>
        </w:rPr>
        <w:t> </w:t>
      </w:r>
      <w:r>
        <w:rPr>
          <w:color w:val="231F20"/>
        </w:rPr>
        <w:t>là</w:t>
      </w:r>
      <w:r>
        <w:rPr>
          <w:color w:val="231F20"/>
          <w:spacing w:val="-5"/>
        </w:rPr>
        <w:t> </w:t>
      </w:r>
      <w:r>
        <w:rPr>
          <w:color w:val="231F20"/>
        </w:rPr>
        <w:t>giác</w:t>
      </w:r>
      <w:r>
        <w:rPr>
          <w:color w:val="231F20"/>
          <w:spacing w:val="-5"/>
        </w:rPr>
        <w:t> </w:t>
      </w:r>
      <w:r>
        <w:rPr>
          <w:color w:val="231F20"/>
        </w:rPr>
        <w:t>ngộ.</w:t>
      </w:r>
      <w:r>
        <w:rPr>
          <w:color w:val="231F20"/>
          <w:spacing w:val="-5"/>
        </w:rPr>
        <w:t> </w:t>
      </w:r>
      <w:r>
        <w:rPr>
          <w:color w:val="231F20"/>
        </w:rPr>
        <w:t>Giác</w:t>
      </w:r>
      <w:r>
        <w:rPr>
          <w:color w:val="231F20"/>
          <w:spacing w:val="-5"/>
        </w:rPr>
        <w:t> </w:t>
      </w:r>
      <w:r>
        <w:rPr>
          <w:color w:val="231F20"/>
        </w:rPr>
        <w:t>giả</w:t>
      </w:r>
      <w:r>
        <w:rPr>
          <w:color w:val="231F20"/>
          <w:spacing w:val="-5"/>
        </w:rPr>
        <w:t> </w:t>
      </w:r>
      <w:r>
        <w:rPr>
          <w:color w:val="231F20"/>
        </w:rPr>
        <w:t>là</w:t>
      </w:r>
      <w:r>
        <w:rPr>
          <w:color w:val="231F20"/>
          <w:spacing w:val="-5"/>
        </w:rPr>
        <w:t> </w:t>
      </w:r>
      <w:r>
        <w:rPr>
          <w:color w:val="231F20"/>
        </w:rPr>
        <w:t>người giác</w:t>
      </w:r>
      <w:r>
        <w:rPr>
          <w:color w:val="231F20"/>
          <w:spacing w:val="-10"/>
        </w:rPr>
        <w:t> </w:t>
      </w:r>
      <w:r>
        <w:rPr>
          <w:color w:val="231F20"/>
        </w:rPr>
        <w:t>ngộ.</w:t>
      </w:r>
      <w:r>
        <w:rPr>
          <w:color w:val="231F20"/>
          <w:spacing w:val="-10"/>
        </w:rPr>
        <w:t> </w:t>
      </w:r>
      <w:r>
        <w:rPr>
          <w:color w:val="231F20"/>
        </w:rPr>
        <w:t>Giác</w:t>
      </w:r>
      <w:r>
        <w:rPr>
          <w:color w:val="231F20"/>
          <w:spacing w:val="-10"/>
        </w:rPr>
        <w:t> </w:t>
      </w:r>
      <w:r>
        <w:rPr>
          <w:color w:val="231F20"/>
        </w:rPr>
        <w:t>ngộ</w:t>
      </w:r>
      <w:r>
        <w:rPr>
          <w:color w:val="231F20"/>
          <w:spacing w:val="-10"/>
        </w:rPr>
        <w:t> </w:t>
      </w:r>
      <w:r>
        <w:rPr>
          <w:color w:val="231F20"/>
        </w:rPr>
        <w:t>là</w:t>
      </w:r>
      <w:r>
        <w:rPr>
          <w:color w:val="231F20"/>
          <w:spacing w:val="-10"/>
        </w:rPr>
        <w:t> </w:t>
      </w:r>
      <w:r>
        <w:rPr>
          <w:color w:val="231F20"/>
        </w:rPr>
        <w:t>gì?</w:t>
      </w:r>
      <w:r>
        <w:rPr>
          <w:color w:val="231F20"/>
          <w:spacing w:val="-10"/>
        </w:rPr>
        <w:t> </w:t>
      </w:r>
      <w:r>
        <w:rPr>
          <w:color w:val="231F20"/>
        </w:rPr>
        <w:t>Một</w:t>
      </w:r>
      <w:r>
        <w:rPr>
          <w:color w:val="231F20"/>
          <w:spacing w:val="-10"/>
        </w:rPr>
        <w:t> </w:t>
      </w:r>
      <w:r>
        <w:rPr>
          <w:color w:val="231F20"/>
        </w:rPr>
        <w:t>là</w:t>
      </w:r>
      <w:r>
        <w:rPr>
          <w:color w:val="231F20"/>
          <w:spacing w:val="-10"/>
        </w:rPr>
        <w:t> </w:t>
      </w:r>
      <w:r>
        <w:rPr>
          <w:color w:val="231F20"/>
        </w:rPr>
        <w:t>tự</w:t>
      </w:r>
      <w:r>
        <w:rPr>
          <w:color w:val="231F20"/>
          <w:spacing w:val="-10"/>
        </w:rPr>
        <w:t> </w:t>
      </w:r>
      <w:r>
        <w:rPr>
          <w:color w:val="231F20"/>
        </w:rPr>
        <w:t>giác,</w:t>
      </w:r>
      <w:r>
        <w:rPr>
          <w:color w:val="231F20"/>
          <w:spacing w:val="-10"/>
        </w:rPr>
        <w:t> </w:t>
      </w:r>
      <w:r>
        <w:rPr>
          <w:color w:val="231F20"/>
        </w:rPr>
        <w:t>tức</w:t>
      </w:r>
      <w:r>
        <w:rPr>
          <w:color w:val="231F20"/>
          <w:spacing w:val="-10"/>
        </w:rPr>
        <w:t> </w:t>
      </w:r>
      <w:r>
        <w:rPr>
          <w:color w:val="231F20"/>
        </w:rPr>
        <w:t>là</w:t>
      </w:r>
      <w:r>
        <w:rPr>
          <w:color w:val="231F20"/>
          <w:spacing w:val="-10"/>
        </w:rPr>
        <w:t> </w:t>
      </w:r>
      <w:r>
        <w:rPr>
          <w:color w:val="231F20"/>
        </w:rPr>
        <w:t>chính</w:t>
      </w:r>
      <w:r>
        <w:rPr>
          <w:color w:val="231F20"/>
          <w:spacing w:val="-10"/>
        </w:rPr>
        <w:t> </w:t>
      </w:r>
      <w:r>
        <w:rPr>
          <w:color w:val="231F20"/>
        </w:rPr>
        <w:t>mình</w:t>
      </w:r>
      <w:r>
        <w:rPr>
          <w:color w:val="231F20"/>
          <w:spacing w:val="-10"/>
        </w:rPr>
        <w:t> </w:t>
      </w:r>
      <w:r>
        <w:rPr>
          <w:color w:val="231F20"/>
        </w:rPr>
        <w:t>giác </w:t>
      </w:r>
      <w:r>
        <w:rPr>
          <w:color w:val="231F20"/>
          <w:w w:val="105"/>
        </w:rPr>
        <w:t>ngộ. Thứ hai là giác tha, tức giúp cho người khác giác ngộ. Thứ</w:t>
      </w:r>
      <w:r>
        <w:rPr>
          <w:color w:val="231F20"/>
          <w:spacing w:val="-5"/>
          <w:w w:val="105"/>
        </w:rPr>
        <w:t> </w:t>
      </w:r>
      <w:r>
        <w:rPr>
          <w:color w:val="231F20"/>
          <w:w w:val="105"/>
        </w:rPr>
        <w:t>ba</w:t>
      </w:r>
      <w:r>
        <w:rPr>
          <w:color w:val="231F20"/>
          <w:spacing w:val="-6"/>
          <w:w w:val="105"/>
        </w:rPr>
        <w:t> </w:t>
      </w:r>
      <w:r>
        <w:rPr>
          <w:color w:val="231F20"/>
          <w:w w:val="105"/>
        </w:rPr>
        <w:t>là</w:t>
      </w:r>
      <w:r>
        <w:rPr>
          <w:color w:val="231F20"/>
          <w:spacing w:val="-6"/>
          <w:w w:val="105"/>
        </w:rPr>
        <w:t> </w:t>
      </w:r>
      <w:r>
        <w:rPr>
          <w:color w:val="231F20"/>
          <w:w w:val="105"/>
        </w:rPr>
        <w:t>tự</w:t>
      </w:r>
      <w:r>
        <w:rPr>
          <w:color w:val="231F20"/>
          <w:spacing w:val="-6"/>
          <w:w w:val="105"/>
        </w:rPr>
        <w:t> </w:t>
      </w:r>
      <w:r>
        <w:rPr>
          <w:color w:val="231F20"/>
          <w:w w:val="105"/>
        </w:rPr>
        <w:t>giác</w:t>
      </w:r>
      <w:r>
        <w:rPr>
          <w:color w:val="231F20"/>
          <w:spacing w:val="-6"/>
          <w:w w:val="105"/>
        </w:rPr>
        <w:t> </w:t>
      </w:r>
      <w:r>
        <w:rPr>
          <w:color w:val="231F20"/>
          <w:w w:val="105"/>
        </w:rPr>
        <w:t>và</w:t>
      </w:r>
      <w:r>
        <w:rPr>
          <w:color w:val="231F20"/>
          <w:spacing w:val="-6"/>
          <w:w w:val="105"/>
        </w:rPr>
        <w:t> </w:t>
      </w:r>
      <w:r>
        <w:rPr>
          <w:color w:val="231F20"/>
          <w:w w:val="105"/>
        </w:rPr>
        <w:t>giác</w:t>
      </w:r>
      <w:r>
        <w:rPr>
          <w:color w:val="231F20"/>
          <w:spacing w:val="-6"/>
          <w:w w:val="105"/>
        </w:rPr>
        <w:t> </w:t>
      </w:r>
      <w:r>
        <w:rPr>
          <w:color w:val="231F20"/>
          <w:w w:val="105"/>
        </w:rPr>
        <w:t>tha</w:t>
      </w:r>
      <w:r>
        <w:rPr>
          <w:color w:val="231F20"/>
          <w:spacing w:val="-6"/>
          <w:w w:val="105"/>
        </w:rPr>
        <w:t> </w:t>
      </w:r>
      <w:r>
        <w:rPr>
          <w:color w:val="231F20"/>
          <w:w w:val="105"/>
        </w:rPr>
        <w:t>đều</w:t>
      </w:r>
      <w:r>
        <w:rPr>
          <w:color w:val="231F20"/>
          <w:spacing w:val="-5"/>
          <w:w w:val="105"/>
        </w:rPr>
        <w:t> </w:t>
      </w:r>
      <w:r>
        <w:rPr>
          <w:color w:val="231F20"/>
          <w:w w:val="105"/>
        </w:rPr>
        <w:t>đạt</w:t>
      </w:r>
      <w:r>
        <w:rPr>
          <w:color w:val="231F20"/>
          <w:spacing w:val="-5"/>
          <w:w w:val="105"/>
        </w:rPr>
        <w:t> </w:t>
      </w:r>
      <w:r>
        <w:rPr>
          <w:color w:val="231F20"/>
          <w:w w:val="105"/>
        </w:rPr>
        <w:t>tới</w:t>
      </w:r>
      <w:r>
        <w:rPr>
          <w:color w:val="231F20"/>
          <w:spacing w:val="-6"/>
          <w:w w:val="105"/>
        </w:rPr>
        <w:t> </w:t>
      </w:r>
      <w:r>
        <w:rPr>
          <w:color w:val="231F20"/>
          <w:w w:val="105"/>
        </w:rPr>
        <w:t>viên</w:t>
      </w:r>
      <w:r>
        <w:rPr>
          <w:color w:val="231F20"/>
          <w:spacing w:val="-5"/>
          <w:w w:val="105"/>
        </w:rPr>
        <w:t> </w:t>
      </w:r>
      <w:r>
        <w:rPr>
          <w:color w:val="231F20"/>
          <w:w w:val="105"/>
        </w:rPr>
        <w:t>mãn.</w:t>
      </w:r>
    </w:p>
    <w:p>
      <w:pPr>
        <w:pStyle w:val="BodyText"/>
        <w:spacing w:line="297" w:lineRule="auto" w:before="147"/>
        <w:ind w:left="103" w:right="404" w:firstLine="453"/>
      </w:pPr>
      <w:r>
        <w:rPr>
          <w:color w:val="231F20"/>
          <w:spacing w:val="-2"/>
          <w:w w:val="105"/>
        </w:rPr>
        <w:t>Viên</w:t>
      </w:r>
      <w:r>
        <w:rPr>
          <w:color w:val="231F20"/>
          <w:spacing w:val="-18"/>
          <w:w w:val="105"/>
        </w:rPr>
        <w:t> </w:t>
      </w:r>
      <w:r>
        <w:rPr>
          <w:color w:val="231F20"/>
          <w:spacing w:val="-2"/>
          <w:w w:val="105"/>
        </w:rPr>
        <w:t>mãn</w:t>
      </w:r>
      <w:r>
        <w:rPr>
          <w:color w:val="231F20"/>
          <w:spacing w:val="-18"/>
          <w:w w:val="105"/>
        </w:rPr>
        <w:t> </w:t>
      </w:r>
      <w:r>
        <w:rPr>
          <w:color w:val="231F20"/>
          <w:spacing w:val="-2"/>
          <w:w w:val="105"/>
        </w:rPr>
        <w:t>là</w:t>
      </w:r>
      <w:r>
        <w:rPr>
          <w:color w:val="231F20"/>
          <w:spacing w:val="-18"/>
          <w:w w:val="105"/>
        </w:rPr>
        <w:t> </w:t>
      </w:r>
      <w:r>
        <w:rPr>
          <w:color w:val="231F20"/>
          <w:spacing w:val="-2"/>
          <w:w w:val="105"/>
        </w:rPr>
        <w:t>gì?</w:t>
      </w:r>
      <w:r>
        <w:rPr>
          <w:color w:val="231F20"/>
          <w:spacing w:val="-18"/>
          <w:w w:val="105"/>
        </w:rPr>
        <w:t> </w:t>
      </w:r>
      <w:r>
        <w:rPr>
          <w:color w:val="231F20"/>
          <w:spacing w:val="-2"/>
          <w:w w:val="105"/>
        </w:rPr>
        <w:t>Minh</w:t>
      </w:r>
      <w:r>
        <w:rPr>
          <w:color w:val="231F20"/>
          <w:spacing w:val="-18"/>
          <w:w w:val="105"/>
        </w:rPr>
        <w:t> </w:t>
      </w:r>
      <w:r>
        <w:rPr>
          <w:color w:val="231F20"/>
          <w:spacing w:val="-2"/>
          <w:w w:val="105"/>
        </w:rPr>
        <w:t>tâm</w:t>
      </w:r>
      <w:r>
        <w:rPr>
          <w:color w:val="231F20"/>
          <w:spacing w:val="-18"/>
          <w:w w:val="105"/>
        </w:rPr>
        <w:t> </w:t>
      </w:r>
      <w:r>
        <w:rPr>
          <w:color w:val="231F20"/>
          <w:spacing w:val="-2"/>
          <w:w w:val="105"/>
        </w:rPr>
        <w:t>kiến</w:t>
      </w:r>
      <w:r>
        <w:rPr>
          <w:color w:val="231F20"/>
          <w:spacing w:val="-18"/>
          <w:w w:val="105"/>
        </w:rPr>
        <w:t> </w:t>
      </w:r>
      <w:r>
        <w:rPr>
          <w:color w:val="231F20"/>
          <w:spacing w:val="-2"/>
          <w:w w:val="105"/>
        </w:rPr>
        <w:t>tính</w:t>
      </w:r>
      <w:r>
        <w:rPr>
          <w:color w:val="231F20"/>
          <w:spacing w:val="-18"/>
          <w:w w:val="105"/>
        </w:rPr>
        <w:t> </w:t>
      </w:r>
      <w:r>
        <w:rPr>
          <w:color w:val="231F20"/>
          <w:spacing w:val="-2"/>
          <w:w w:val="105"/>
        </w:rPr>
        <w:t>là</w:t>
      </w:r>
      <w:r>
        <w:rPr>
          <w:color w:val="231F20"/>
          <w:spacing w:val="-18"/>
          <w:w w:val="105"/>
        </w:rPr>
        <w:t> </w:t>
      </w:r>
      <w:r>
        <w:rPr>
          <w:color w:val="231F20"/>
          <w:spacing w:val="-2"/>
          <w:w w:val="105"/>
        </w:rPr>
        <w:t>viên</w:t>
      </w:r>
      <w:r>
        <w:rPr>
          <w:color w:val="231F20"/>
          <w:spacing w:val="-18"/>
          <w:w w:val="105"/>
        </w:rPr>
        <w:t> </w:t>
      </w:r>
      <w:r>
        <w:rPr>
          <w:color w:val="231F20"/>
          <w:spacing w:val="-2"/>
          <w:w w:val="105"/>
        </w:rPr>
        <w:t>mãn.</w:t>
      </w:r>
      <w:r>
        <w:rPr>
          <w:color w:val="231F20"/>
          <w:spacing w:val="-18"/>
          <w:w w:val="105"/>
        </w:rPr>
        <w:t> </w:t>
      </w:r>
      <w:r>
        <w:rPr>
          <w:color w:val="231F20"/>
          <w:spacing w:val="-2"/>
          <w:w w:val="105"/>
        </w:rPr>
        <w:t>Nếu</w:t>
      </w:r>
      <w:r>
        <w:rPr>
          <w:color w:val="231F20"/>
          <w:spacing w:val="-18"/>
          <w:w w:val="105"/>
        </w:rPr>
        <w:t> </w:t>
      </w:r>
      <w:r>
        <w:rPr>
          <w:color w:val="231F20"/>
          <w:spacing w:val="-2"/>
          <w:w w:val="105"/>
        </w:rPr>
        <w:t>giác </w:t>
      </w:r>
      <w:r>
        <w:rPr>
          <w:color w:val="231F20"/>
          <w:w w:val="105"/>
        </w:rPr>
        <w:t>mãn là hết thảy chúng sinh đều giác ngộ, vậy thì rất nhiều chúng</w:t>
      </w:r>
      <w:r>
        <w:rPr>
          <w:color w:val="231F20"/>
          <w:spacing w:val="-4"/>
          <w:w w:val="105"/>
        </w:rPr>
        <w:t> </w:t>
      </w:r>
      <w:r>
        <w:rPr>
          <w:color w:val="231F20"/>
          <w:w w:val="105"/>
        </w:rPr>
        <w:t>sinh</w:t>
      </w:r>
      <w:r>
        <w:rPr>
          <w:color w:val="231F20"/>
          <w:spacing w:val="-4"/>
          <w:w w:val="105"/>
        </w:rPr>
        <w:t> </w:t>
      </w:r>
      <w:r>
        <w:rPr>
          <w:color w:val="231F20"/>
          <w:w w:val="105"/>
        </w:rPr>
        <w:t>vẫn</w:t>
      </w:r>
      <w:r>
        <w:rPr>
          <w:color w:val="231F20"/>
          <w:spacing w:val="-4"/>
          <w:w w:val="105"/>
        </w:rPr>
        <w:t> </w:t>
      </w:r>
      <w:r>
        <w:rPr>
          <w:color w:val="231F20"/>
          <w:w w:val="105"/>
        </w:rPr>
        <w:t>chẳng</w:t>
      </w:r>
      <w:r>
        <w:rPr>
          <w:color w:val="231F20"/>
          <w:spacing w:val="-4"/>
          <w:w w:val="105"/>
        </w:rPr>
        <w:t> </w:t>
      </w:r>
      <w:r>
        <w:rPr>
          <w:color w:val="231F20"/>
          <w:w w:val="105"/>
        </w:rPr>
        <w:t>giác</w:t>
      </w:r>
      <w:r>
        <w:rPr>
          <w:color w:val="231F20"/>
          <w:spacing w:val="-4"/>
          <w:w w:val="105"/>
        </w:rPr>
        <w:t> </w:t>
      </w:r>
      <w:r>
        <w:rPr>
          <w:color w:val="231F20"/>
          <w:w w:val="105"/>
        </w:rPr>
        <w:t>ngộ,</w:t>
      </w:r>
      <w:r>
        <w:rPr>
          <w:color w:val="231F20"/>
          <w:spacing w:val="-4"/>
          <w:w w:val="105"/>
        </w:rPr>
        <w:t> </w:t>
      </w:r>
      <w:r>
        <w:rPr>
          <w:color w:val="231F20"/>
          <w:w w:val="105"/>
        </w:rPr>
        <w:t>làm</w:t>
      </w:r>
      <w:r>
        <w:rPr>
          <w:color w:val="231F20"/>
          <w:spacing w:val="-4"/>
          <w:w w:val="105"/>
        </w:rPr>
        <w:t> </w:t>
      </w:r>
      <w:r>
        <w:rPr>
          <w:color w:val="231F20"/>
          <w:w w:val="105"/>
        </w:rPr>
        <w:t>sao</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thành Phật</w:t>
      </w:r>
      <w:r>
        <w:rPr>
          <w:color w:val="231F20"/>
          <w:spacing w:val="-1"/>
          <w:w w:val="105"/>
        </w:rPr>
        <w:t> </w:t>
      </w:r>
      <w:r>
        <w:rPr>
          <w:color w:val="231F20"/>
          <w:w w:val="105"/>
        </w:rPr>
        <w:t>cho</w:t>
      </w:r>
      <w:r>
        <w:rPr>
          <w:color w:val="231F20"/>
          <w:spacing w:val="-1"/>
          <w:w w:val="105"/>
        </w:rPr>
        <w:t> </w:t>
      </w:r>
      <w:r>
        <w:rPr>
          <w:color w:val="231F20"/>
          <w:w w:val="105"/>
        </w:rPr>
        <w:t>được?</w:t>
      </w:r>
      <w:r>
        <w:rPr>
          <w:color w:val="231F20"/>
          <w:spacing w:val="-1"/>
          <w:w w:val="105"/>
        </w:rPr>
        <w:t> </w:t>
      </w:r>
      <w:r>
        <w:rPr>
          <w:color w:val="231F20"/>
          <w:w w:val="105"/>
        </w:rPr>
        <w:t>Vì</w:t>
      </w:r>
      <w:r>
        <w:rPr>
          <w:color w:val="231F20"/>
          <w:spacing w:val="-1"/>
          <w:w w:val="105"/>
        </w:rPr>
        <w:t> </w:t>
      </w:r>
      <w:r>
        <w:rPr>
          <w:color w:val="231F20"/>
          <w:w w:val="105"/>
        </w:rPr>
        <w:t>thế,</w:t>
      </w:r>
      <w:r>
        <w:rPr>
          <w:color w:val="231F20"/>
          <w:spacing w:val="-1"/>
          <w:w w:val="105"/>
        </w:rPr>
        <w:t> </w:t>
      </w:r>
      <w:r>
        <w:rPr>
          <w:color w:val="231F20"/>
          <w:w w:val="105"/>
        </w:rPr>
        <w:t>giác</w:t>
      </w:r>
      <w:r>
        <w:rPr>
          <w:color w:val="231F20"/>
          <w:spacing w:val="-1"/>
          <w:w w:val="105"/>
        </w:rPr>
        <w:t> </w:t>
      </w:r>
      <w:r>
        <w:rPr>
          <w:color w:val="231F20"/>
          <w:w w:val="105"/>
        </w:rPr>
        <w:t>tha</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ý</w:t>
      </w:r>
      <w:r>
        <w:rPr>
          <w:color w:val="231F20"/>
          <w:spacing w:val="-1"/>
          <w:w w:val="105"/>
        </w:rPr>
        <w:t> </w:t>
      </w:r>
      <w:r>
        <w:rPr>
          <w:color w:val="231F20"/>
          <w:w w:val="105"/>
        </w:rPr>
        <w:t>nghĩa</w:t>
      </w:r>
      <w:r>
        <w:rPr>
          <w:color w:val="231F20"/>
          <w:spacing w:val="-1"/>
          <w:w w:val="105"/>
        </w:rPr>
        <w:t> </w:t>
      </w:r>
      <w:r>
        <w:rPr>
          <w:color w:val="231F20"/>
          <w:w w:val="105"/>
        </w:rPr>
        <w:t>này!</w:t>
      </w:r>
      <w:r>
        <w:rPr>
          <w:color w:val="231F20"/>
          <w:spacing w:val="-1"/>
          <w:w w:val="105"/>
        </w:rPr>
        <w:t> </w:t>
      </w:r>
      <w:r>
        <w:rPr>
          <w:color w:val="231F20"/>
          <w:w w:val="105"/>
        </w:rPr>
        <w:t>Giác </w:t>
      </w:r>
      <w:r>
        <w:rPr>
          <w:color w:val="231F20"/>
          <w:spacing w:val="-2"/>
          <w:w w:val="105"/>
        </w:rPr>
        <w:t>tha</w:t>
      </w:r>
      <w:r>
        <w:rPr>
          <w:color w:val="231F20"/>
          <w:spacing w:val="-19"/>
          <w:w w:val="105"/>
        </w:rPr>
        <w:t> </w:t>
      </w:r>
      <w:r>
        <w:rPr>
          <w:color w:val="231F20"/>
          <w:spacing w:val="-2"/>
          <w:w w:val="105"/>
        </w:rPr>
        <w:t>là</w:t>
      </w:r>
      <w:r>
        <w:rPr>
          <w:color w:val="231F20"/>
          <w:spacing w:val="-19"/>
          <w:w w:val="105"/>
        </w:rPr>
        <w:t> </w:t>
      </w:r>
      <w:r>
        <w:rPr>
          <w:color w:val="231F20"/>
          <w:spacing w:val="-2"/>
          <w:w w:val="105"/>
        </w:rPr>
        <w:t>gì?</w:t>
      </w:r>
      <w:r>
        <w:rPr>
          <w:color w:val="231F20"/>
          <w:spacing w:val="-19"/>
          <w:w w:val="105"/>
        </w:rPr>
        <w:t> </w:t>
      </w:r>
      <w:r>
        <w:rPr>
          <w:color w:val="231F20"/>
          <w:spacing w:val="-2"/>
          <w:w w:val="105"/>
        </w:rPr>
        <w:t>Giác</w:t>
      </w:r>
      <w:r>
        <w:rPr>
          <w:color w:val="231F20"/>
          <w:spacing w:val="-19"/>
          <w:w w:val="105"/>
        </w:rPr>
        <w:t> </w:t>
      </w:r>
      <w:r>
        <w:rPr>
          <w:color w:val="231F20"/>
          <w:spacing w:val="-2"/>
          <w:w w:val="105"/>
        </w:rPr>
        <w:t>tha</w:t>
      </w:r>
      <w:r>
        <w:rPr>
          <w:color w:val="231F20"/>
          <w:spacing w:val="-19"/>
          <w:w w:val="105"/>
        </w:rPr>
        <w:t> </w:t>
      </w:r>
      <w:r>
        <w:rPr>
          <w:color w:val="231F20"/>
          <w:spacing w:val="-2"/>
          <w:w w:val="105"/>
        </w:rPr>
        <w:t>giúp</w:t>
      </w:r>
      <w:r>
        <w:rPr>
          <w:color w:val="231F20"/>
          <w:spacing w:val="-19"/>
          <w:w w:val="105"/>
        </w:rPr>
        <w:t> </w:t>
      </w:r>
      <w:r>
        <w:rPr>
          <w:color w:val="231F20"/>
          <w:spacing w:val="-2"/>
          <w:w w:val="105"/>
        </w:rPr>
        <w:t>đỡ</w:t>
      </w:r>
      <w:r>
        <w:rPr>
          <w:color w:val="231F20"/>
          <w:spacing w:val="-19"/>
          <w:w w:val="105"/>
        </w:rPr>
        <w:t> </w:t>
      </w:r>
      <w:r>
        <w:rPr>
          <w:color w:val="231F20"/>
          <w:spacing w:val="-2"/>
          <w:w w:val="105"/>
        </w:rPr>
        <w:t>tự</w:t>
      </w:r>
      <w:r>
        <w:rPr>
          <w:color w:val="231F20"/>
          <w:spacing w:val="-19"/>
          <w:w w:val="105"/>
        </w:rPr>
        <w:t> </w:t>
      </w:r>
      <w:r>
        <w:rPr>
          <w:color w:val="231F20"/>
          <w:spacing w:val="-2"/>
          <w:w w:val="105"/>
        </w:rPr>
        <w:t>giác.</w:t>
      </w:r>
      <w:r>
        <w:rPr>
          <w:color w:val="231F20"/>
          <w:spacing w:val="-19"/>
          <w:w w:val="105"/>
        </w:rPr>
        <w:t> </w:t>
      </w:r>
      <w:r>
        <w:rPr>
          <w:color w:val="231F20"/>
          <w:spacing w:val="-2"/>
          <w:w w:val="105"/>
        </w:rPr>
        <w:t>Người</w:t>
      </w:r>
      <w:r>
        <w:rPr>
          <w:color w:val="231F20"/>
          <w:spacing w:val="-19"/>
          <w:w w:val="105"/>
        </w:rPr>
        <w:t> </w:t>
      </w:r>
      <w:r>
        <w:rPr>
          <w:color w:val="231F20"/>
          <w:spacing w:val="-2"/>
          <w:w w:val="105"/>
        </w:rPr>
        <w:t>xưa</w:t>
      </w:r>
      <w:r>
        <w:rPr>
          <w:color w:val="231F20"/>
          <w:spacing w:val="-19"/>
          <w:w w:val="105"/>
        </w:rPr>
        <w:t> </w:t>
      </w:r>
      <w:r>
        <w:rPr>
          <w:color w:val="231F20"/>
          <w:spacing w:val="-2"/>
          <w:w w:val="105"/>
        </w:rPr>
        <w:t>nói:</w:t>
      </w:r>
      <w:r>
        <w:rPr>
          <w:color w:val="231F20"/>
          <w:spacing w:val="-18"/>
          <w:w w:val="105"/>
        </w:rPr>
        <w:t> </w:t>
      </w:r>
      <w:r>
        <w:rPr>
          <w:i/>
          <w:color w:val="231F20"/>
          <w:spacing w:val="-2"/>
          <w:w w:val="105"/>
        </w:rPr>
        <w:t>“Giáo</w:t>
      </w:r>
      <w:r>
        <w:rPr>
          <w:i/>
          <w:color w:val="231F20"/>
          <w:spacing w:val="-19"/>
          <w:w w:val="105"/>
        </w:rPr>
        <w:t> </w:t>
      </w:r>
      <w:r>
        <w:rPr>
          <w:i/>
          <w:color w:val="231F20"/>
          <w:spacing w:val="-2"/>
          <w:w w:val="105"/>
        </w:rPr>
        <w:t>học </w:t>
      </w:r>
      <w:r>
        <w:rPr>
          <w:i/>
          <w:color w:val="231F20"/>
          <w:w w:val="105"/>
        </w:rPr>
        <w:t>tương</w:t>
      </w:r>
      <w:r>
        <w:rPr>
          <w:i/>
          <w:color w:val="231F20"/>
          <w:spacing w:val="-7"/>
          <w:w w:val="105"/>
        </w:rPr>
        <w:t> </w:t>
      </w:r>
      <w:r>
        <w:rPr>
          <w:i/>
          <w:color w:val="231F20"/>
          <w:w w:val="105"/>
        </w:rPr>
        <w:t>trưởng”</w:t>
      </w:r>
      <w:r>
        <w:rPr>
          <w:i/>
          <w:color w:val="231F20"/>
          <w:spacing w:val="-8"/>
          <w:w w:val="105"/>
        </w:rPr>
        <w:t> </w:t>
      </w:r>
      <w:r>
        <w:rPr>
          <w:color w:val="231F20"/>
          <w:w w:val="105"/>
        </w:rPr>
        <w:t>(Dạy</w:t>
      </w:r>
      <w:r>
        <w:rPr>
          <w:color w:val="231F20"/>
          <w:spacing w:val="-8"/>
          <w:w w:val="105"/>
        </w:rPr>
        <w:t> </w:t>
      </w:r>
      <w:r>
        <w:rPr>
          <w:color w:val="231F20"/>
          <w:w w:val="105"/>
        </w:rPr>
        <w:t>và</w:t>
      </w:r>
      <w:r>
        <w:rPr>
          <w:color w:val="231F20"/>
          <w:spacing w:val="-8"/>
          <w:w w:val="105"/>
        </w:rPr>
        <w:t> </w:t>
      </w:r>
      <w:r>
        <w:rPr>
          <w:color w:val="231F20"/>
          <w:w w:val="105"/>
        </w:rPr>
        <w:t>học</w:t>
      </w:r>
      <w:r>
        <w:rPr>
          <w:color w:val="231F20"/>
          <w:spacing w:val="-8"/>
          <w:w w:val="105"/>
        </w:rPr>
        <w:t> </w:t>
      </w:r>
      <w:r>
        <w:rPr>
          <w:color w:val="231F20"/>
          <w:w w:val="105"/>
        </w:rPr>
        <w:t>giúp</w:t>
      </w:r>
      <w:r>
        <w:rPr>
          <w:color w:val="231F20"/>
          <w:spacing w:val="-8"/>
          <w:w w:val="105"/>
        </w:rPr>
        <w:t> </w:t>
      </w:r>
      <w:r>
        <w:rPr>
          <w:color w:val="231F20"/>
          <w:w w:val="105"/>
        </w:rPr>
        <w:t>nhau</w:t>
      </w:r>
      <w:r>
        <w:rPr>
          <w:color w:val="231F20"/>
          <w:spacing w:val="-8"/>
          <w:w w:val="105"/>
        </w:rPr>
        <w:t> </w:t>
      </w:r>
      <w:r>
        <w:rPr>
          <w:color w:val="231F20"/>
          <w:w w:val="105"/>
        </w:rPr>
        <w:t>cùng</w:t>
      </w:r>
      <w:r>
        <w:rPr>
          <w:color w:val="231F20"/>
          <w:spacing w:val="-8"/>
          <w:w w:val="105"/>
        </w:rPr>
        <w:t> </w:t>
      </w:r>
      <w:r>
        <w:rPr>
          <w:color w:val="231F20"/>
          <w:w w:val="105"/>
        </w:rPr>
        <w:t>tiến</w:t>
      </w:r>
      <w:r>
        <w:rPr>
          <w:color w:val="231F20"/>
          <w:spacing w:val="-8"/>
          <w:w w:val="105"/>
        </w:rPr>
        <w:t> </w:t>
      </w:r>
      <w:r>
        <w:rPr>
          <w:color w:val="231F20"/>
          <w:w w:val="105"/>
        </w:rPr>
        <w:t>bộ),</w:t>
      </w:r>
      <w:r>
        <w:rPr>
          <w:color w:val="231F20"/>
          <w:spacing w:val="-8"/>
          <w:w w:val="105"/>
        </w:rPr>
        <w:t> </w:t>
      </w:r>
      <w:r>
        <w:rPr>
          <w:color w:val="231F20"/>
          <w:w w:val="105"/>
        </w:rPr>
        <w:t>thật</w:t>
      </w:r>
      <w:r>
        <w:rPr>
          <w:color w:val="231F20"/>
          <w:spacing w:val="-8"/>
          <w:w w:val="105"/>
        </w:rPr>
        <w:t> </w:t>
      </w:r>
      <w:r>
        <w:rPr>
          <w:color w:val="231F20"/>
          <w:w w:val="105"/>
        </w:rPr>
        <w:t>sự </w:t>
      </w:r>
      <w:r>
        <w:rPr>
          <w:color w:val="231F20"/>
          <w:spacing w:val="-2"/>
          <w:w w:val="105"/>
        </w:rPr>
        <w:t>giáo</w:t>
      </w:r>
      <w:r>
        <w:rPr>
          <w:color w:val="231F20"/>
          <w:spacing w:val="-18"/>
          <w:w w:val="105"/>
        </w:rPr>
        <w:t> </w:t>
      </w:r>
      <w:r>
        <w:rPr>
          <w:color w:val="231F20"/>
          <w:spacing w:val="-2"/>
          <w:w w:val="105"/>
        </w:rPr>
        <w:t>học</w:t>
      </w:r>
      <w:r>
        <w:rPr>
          <w:color w:val="231F20"/>
          <w:spacing w:val="-18"/>
          <w:w w:val="105"/>
        </w:rPr>
        <w:t> </w:t>
      </w:r>
      <w:r>
        <w:rPr>
          <w:color w:val="231F20"/>
          <w:spacing w:val="-2"/>
          <w:w w:val="105"/>
        </w:rPr>
        <w:t>là</w:t>
      </w:r>
      <w:r>
        <w:rPr>
          <w:color w:val="231F20"/>
          <w:spacing w:val="-18"/>
          <w:w w:val="105"/>
        </w:rPr>
        <w:t> </w:t>
      </w:r>
      <w:r>
        <w:rPr>
          <w:color w:val="231F20"/>
          <w:spacing w:val="-2"/>
          <w:w w:val="105"/>
        </w:rPr>
        <w:t>giác</w:t>
      </w:r>
      <w:r>
        <w:rPr>
          <w:color w:val="231F20"/>
          <w:spacing w:val="-18"/>
          <w:w w:val="105"/>
        </w:rPr>
        <w:t> </w:t>
      </w:r>
      <w:r>
        <w:rPr>
          <w:color w:val="231F20"/>
          <w:spacing w:val="-2"/>
          <w:w w:val="105"/>
        </w:rPr>
        <w:t>ngộ.</w:t>
      </w:r>
      <w:r>
        <w:rPr>
          <w:color w:val="231F20"/>
          <w:spacing w:val="-18"/>
          <w:w w:val="105"/>
        </w:rPr>
        <w:t> </w:t>
      </w:r>
      <w:r>
        <w:rPr>
          <w:color w:val="231F20"/>
          <w:spacing w:val="-2"/>
          <w:w w:val="105"/>
        </w:rPr>
        <w:t>Có</w:t>
      </w:r>
      <w:r>
        <w:rPr>
          <w:color w:val="231F20"/>
          <w:spacing w:val="-18"/>
          <w:w w:val="105"/>
        </w:rPr>
        <w:t> </w:t>
      </w:r>
      <w:r>
        <w:rPr>
          <w:color w:val="231F20"/>
          <w:spacing w:val="-2"/>
          <w:w w:val="105"/>
        </w:rPr>
        <w:t>rất</w:t>
      </w:r>
      <w:r>
        <w:rPr>
          <w:color w:val="231F20"/>
          <w:spacing w:val="-18"/>
          <w:w w:val="105"/>
        </w:rPr>
        <w:t> </w:t>
      </w:r>
      <w:r>
        <w:rPr>
          <w:color w:val="231F20"/>
          <w:spacing w:val="-2"/>
          <w:w w:val="105"/>
        </w:rPr>
        <w:t>nhiều</w:t>
      </w:r>
      <w:r>
        <w:rPr>
          <w:color w:val="231F20"/>
          <w:spacing w:val="-18"/>
          <w:w w:val="105"/>
        </w:rPr>
        <w:t> </w:t>
      </w:r>
      <w:r>
        <w:rPr>
          <w:color w:val="231F20"/>
          <w:spacing w:val="-2"/>
          <w:w w:val="105"/>
        </w:rPr>
        <w:t>thứ</w:t>
      </w:r>
      <w:r>
        <w:rPr>
          <w:color w:val="231F20"/>
          <w:spacing w:val="-18"/>
          <w:w w:val="105"/>
        </w:rPr>
        <w:t> </w:t>
      </w:r>
      <w:r>
        <w:rPr>
          <w:color w:val="231F20"/>
          <w:spacing w:val="-2"/>
          <w:w w:val="105"/>
        </w:rPr>
        <w:t>chính</w:t>
      </w:r>
      <w:r>
        <w:rPr>
          <w:color w:val="231F20"/>
          <w:spacing w:val="-18"/>
          <w:w w:val="105"/>
        </w:rPr>
        <w:t> </w:t>
      </w:r>
      <w:r>
        <w:rPr>
          <w:color w:val="231F20"/>
          <w:spacing w:val="-2"/>
          <w:w w:val="105"/>
        </w:rPr>
        <w:t>mình</w:t>
      </w:r>
      <w:r>
        <w:rPr>
          <w:color w:val="231F20"/>
          <w:spacing w:val="-18"/>
          <w:w w:val="105"/>
        </w:rPr>
        <w:t> </w:t>
      </w:r>
      <w:r>
        <w:rPr>
          <w:color w:val="231F20"/>
          <w:spacing w:val="-2"/>
          <w:w w:val="105"/>
        </w:rPr>
        <w:t>không</w:t>
      </w:r>
      <w:r>
        <w:rPr>
          <w:color w:val="231F20"/>
          <w:spacing w:val="-18"/>
          <w:w w:val="105"/>
        </w:rPr>
        <w:t> </w:t>
      </w:r>
      <w:r>
        <w:rPr>
          <w:color w:val="231F20"/>
          <w:spacing w:val="-2"/>
          <w:w w:val="105"/>
        </w:rPr>
        <w:t>biết, </w:t>
      </w:r>
      <w:r>
        <w:rPr>
          <w:color w:val="231F20"/>
          <w:w w:val="105"/>
        </w:rPr>
        <w:t>nhưng</w:t>
      </w:r>
      <w:r>
        <w:rPr>
          <w:color w:val="231F20"/>
          <w:spacing w:val="6"/>
          <w:w w:val="105"/>
        </w:rPr>
        <w:t> </w:t>
      </w:r>
      <w:r>
        <w:rPr>
          <w:color w:val="231F20"/>
          <w:w w:val="105"/>
        </w:rPr>
        <w:t>trong</w:t>
      </w:r>
      <w:r>
        <w:rPr>
          <w:color w:val="231F20"/>
          <w:spacing w:val="7"/>
          <w:w w:val="105"/>
        </w:rPr>
        <w:t> </w:t>
      </w:r>
      <w:r>
        <w:rPr>
          <w:color w:val="231F20"/>
          <w:w w:val="105"/>
        </w:rPr>
        <w:t>khi</w:t>
      </w:r>
      <w:r>
        <w:rPr>
          <w:color w:val="231F20"/>
          <w:spacing w:val="6"/>
          <w:w w:val="105"/>
        </w:rPr>
        <w:t> </w:t>
      </w:r>
      <w:r>
        <w:rPr>
          <w:color w:val="231F20"/>
          <w:w w:val="105"/>
        </w:rPr>
        <w:t>dạy</w:t>
      </w:r>
      <w:r>
        <w:rPr>
          <w:color w:val="231F20"/>
          <w:spacing w:val="6"/>
          <w:w w:val="105"/>
        </w:rPr>
        <w:t> </w:t>
      </w:r>
      <w:r>
        <w:rPr>
          <w:color w:val="231F20"/>
          <w:w w:val="105"/>
        </w:rPr>
        <w:t>học,</w:t>
      </w:r>
      <w:r>
        <w:rPr>
          <w:color w:val="231F20"/>
          <w:spacing w:val="7"/>
          <w:w w:val="105"/>
        </w:rPr>
        <w:t> </w:t>
      </w:r>
      <w:r>
        <w:rPr>
          <w:color w:val="231F20"/>
          <w:w w:val="105"/>
        </w:rPr>
        <w:t>khi</w:t>
      </w:r>
      <w:r>
        <w:rPr>
          <w:color w:val="231F20"/>
          <w:spacing w:val="6"/>
          <w:w w:val="105"/>
        </w:rPr>
        <w:t> </w:t>
      </w:r>
      <w:r>
        <w:rPr>
          <w:color w:val="231F20"/>
          <w:w w:val="105"/>
        </w:rPr>
        <w:t>cùng</w:t>
      </w:r>
      <w:r>
        <w:rPr>
          <w:color w:val="231F20"/>
          <w:spacing w:val="6"/>
          <w:w w:val="105"/>
        </w:rPr>
        <w:t> </w:t>
      </w:r>
      <w:r>
        <w:rPr>
          <w:color w:val="231F20"/>
          <w:w w:val="105"/>
        </w:rPr>
        <w:t>các</w:t>
      </w:r>
      <w:r>
        <w:rPr>
          <w:color w:val="231F20"/>
          <w:spacing w:val="7"/>
          <w:w w:val="105"/>
        </w:rPr>
        <w:t> </w:t>
      </w:r>
      <w:r>
        <w:rPr>
          <w:color w:val="231F20"/>
          <w:w w:val="105"/>
        </w:rPr>
        <w:t>bạn</w:t>
      </w:r>
      <w:r>
        <w:rPr>
          <w:color w:val="231F20"/>
          <w:spacing w:val="7"/>
          <w:w w:val="105"/>
        </w:rPr>
        <w:t> </w:t>
      </w:r>
      <w:r>
        <w:rPr>
          <w:color w:val="231F20"/>
          <w:w w:val="105"/>
        </w:rPr>
        <w:t>học</w:t>
      </w:r>
      <w:r>
        <w:rPr>
          <w:color w:val="231F20"/>
          <w:spacing w:val="6"/>
          <w:w w:val="105"/>
        </w:rPr>
        <w:t> </w:t>
      </w:r>
      <w:r>
        <w:rPr>
          <w:color w:val="231F20"/>
          <w:w w:val="105"/>
        </w:rPr>
        <w:t>hỏi</w:t>
      </w:r>
      <w:r>
        <w:rPr>
          <w:color w:val="231F20"/>
          <w:spacing w:val="7"/>
          <w:w w:val="105"/>
        </w:rPr>
        <w:t> </w:t>
      </w:r>
      <w:r>
        <w:rPr>
          <w:color w:val="231F20"/>
          <w:w w:val="105"/>
        </w:rPr>
        <w:t>đáp,</w:t>
      </w:r>
      <w:r>
        <w:rPr>
          <w:color w:val="231F20"/>
          <w:spacing w:val="7"/>
          <w:w w:val="105"/>
        </w:rPr>
        <w:t> </w:t>
      </w:r>
      <w:r>
        <w:rPr>
          <w:color w:val="231F20"/>
          <w:spacing w:val="-5"/>
          <w:w w:val="105"/>
        </w:rPr>
        <w:t>trí</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tuệ</w:t>
      </w:r>
      <w:r>
        <w:rPr>
          <w:color w:val="231F20"/>
          <w:spacing w:val="-21"/>
          <w:w w:val="105"/>
        </w:rPr>
        <w:t> </w:t>
      </w:r>
      <w:r>
        <w:rPr>
          <w:color w:val="231F20"/>
          <w:w w:val="105"/>
        </w:rPr>
        <w:t>sẽ</w:t>
      </w:r>
      <w:r>
        <w:rPr>
          <w:color w:val="231F20"/>
          <w:spacing w:val="-21"/>
          <w:w w:val="105"/>
        </w:rPr>
        <w:t> </w:t>
      </w:r>
      <w:r>
        <w:rPr>
          <w:color w:val="231F20"/>
          <w:w w:val="105"/>
        </w:rPr>
        <w:t>dấy</w:t>
      </w:r>
      <w:r>
        <w:rPr>
          <w:color w:val="231F20"/>
          <w:spacing w:val="-21"/>
          <w:w w:val="105"/>
        </w:rPr>
        <w:t> </w:t>
      </w:r>
      <w:r>
        <w:rPr>
          <w:color w:val="231F20"/>
          <w:w w:val="105"/>
        </w:rPr>
        <w:t>lên,</w:t>
      </w:r>
      <w:r>
        <w:rPr>
          <w:color w:val="231F20"/>
          <w:spacing w:val="-22"/>
          <w:w w:val="105"/>
        </w:rPr>
        <w:t> </w:t>
      </w:r>
      <w:r>
        <w:rPr>
          <w:color w:val="231F20"/>
          <w:w w:val="105"/>
        </w:rPr>
        <w:t>liền</w:t>
      </w:r>
      <w:r>
        <w:rPr>
          <w:color w:val="231F20"/>
          <w:spacing w:val="-22"/>
          <w:w w:val="105"/>
        </w:rPr>
        <w:t> </w:t>
      </w:r>
      <w:r>
        <w:rPr>
          <w:color w:val="231F20"/>
          <w:w w:val="105"/>
        </w:rPr>
        <w:t>hiểu</w:t>
      </w:r>
      <w:r>
        <w:rPr>
          <w:color w:val="231F20"/>
          <w:spacing w:val="-21"/>
          <w:w w:val="105"/>
        </w:rPr>
        <w:t> </w:t>
      </w:r>
      <w:r>
        <w:rPr>
          <w:color w:val="231F20"/>
          <w:w w:val="105"/>
        </w:rPr>
        <w:t>rõ.</w:t>
      </w:r>
      <w:r>
        <w:rPr>
          <w:color w:val="231F20"/>
          <w:spacing w:val="-21"/>
          <w:w w:val="105"/>
        </w:rPr>
        <w:t> </w:t>
      </w:r>
      <w:r>
        <w:rPr>
          <w:color w:val="231F20"/>
          <w:w w:val="105"/>
        </w:rPr>
        <w:t>Vì</w:t>
      </w:r>
      <w:r>
        <w:rPr>
          <w:color w:val="231F20"/>
          <w:spacing w:val="-21"/>
          <w:w w:val="105"/>
        </w:rPr>
        <w:t> </w:t>
      </w:r>
      <w:r>
        <w:rPr>
          <w:color w:val="231F20"/>
          <w:w w:val="105"/>
        </w:rPr>
        <w:t>thế,</w:t>
      </w:r>
      <w:r>
        <w:rPr>
          <w:color w:val="231F20"/>
          <w:spacing w:val="-20"/>
          <w:w w:val="105"/>
        </w:rPr>
        <w:t> </w:t>
      </w:r>
      <w:r>
        <w:rPr>
          <w:i/>
          <w:color w:val="231F20"/>
          <w:w w:val="105"/>
        </w:rPr>
        <w:t>“giáo</w:t>
      </w:r>
      <w:r>
        <w:rPr>
          <w:i/>
          <w:color w:val="231F20"/>
          <w:spacing w:val="-21"/>
          <w:w w:val="105"/>
        </w:rPr>
        <w:t> </w:t>
      </w:r>
      <w:r>
        <w:rPr>
          <w:i/>
          <w:color w:val="231F20"/>
          <w:w w:val="105"/>
        </w:rPr>
        <w:t>học</w:t>
      </w:r>
      <w:r>
        <w:rPr>
          <w:i/>
          <w:color w:val="231F20"/>
          <w:spacing w:val="-21"/>
          <w:w w:val="105"/>
        </w:rPr>
        <w:t> </w:t>
      </w:r>
      <w:r>
        <w:rPr>
          <w:i/>
          <w:color w:val="231F20"/>
          <w:w w:val="105"/>
        </w:rPr>
        <w:t>tương</w:t>
      </w:r>
      <w:r>
        <w:rPr>
          <w:i/>
          <w:color w:val="231F20"/>
          <w:spacing w:val="-21"/>
          <w:w w:val="105"/>
        </w:rPr>
        <w:t> </w:t>
      </w:r>
      <w:r>
        <w:rPr>
          <w:i/>
          <w:color w:val="231F20"/>
          <w:w w:val="105"/>
        </w:rPr>
        <w:t>trưởng”. </w:t>
      </w:r>
      <w:r>
        <w:rPr>
          <w:color w:val="231F20"/>
          <w:w w:val="105"/>
        </w:rPr>
        <w:t>Trong</w:t>
      </w:r>
      <w:r>
        <w:rPr>
          <w:color w:val="231F20"/>
          <w:spacing w:val="-18"/>
          <w:w w:val="105"/>
        </w:rPr>
        <w:t> </w:t>
      </w:r>
      <w:r>
        <w:rPr>
          <w:color w:val="231F20"/>
          <w:w w:val="105"/>
        </w:rPr>
        <w:t>giáo</w:t>
      </w:r>
      <w:r>
        <w:rPr>
          <w:color w:val="231F20"/>
          <w:spacing w:val="-18"/>
          <w:w w:val="105"/>
        </w:rPr>
        <w:t> </w:t>
      </w:r>
      <w:r>
        <w:rPr>
          <w:color w:val="231F20"/>
          <w:w w:val="105"/>
        </w:rPr>
        <w:t>học</w:t>
      </w:r>
      <w:r>
        <w:rPr>
          <w:color w:val="231F20"/>
          <w:spacing w:val="-18"/>
          <w:w w:val="105"/>
        </w:rPr>
        <w:t> </w:t>
      </w:r>
      <w:r>
        <w:rPr>
          <w:color w:val="231F20"/>
          <w:w w:val="105"/>
        </w:rPr>
        <w:t>cũng</w:t>
      </w:r>
      <w:r>
        <w:rPr>
          <w:color w:val="231F20"/>
          <w:spacing w:val="-17"/>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đắc</w:t>
      </w:r>
      <w:r>
        <w:rPr>
          <w:color w:val="231F20"/>
          <w:spacing w:val="-17"/>
          <w:w w:val="105"/>
        </w:rPr>
        <w:t> </w:t>
      </w:r>
      <w:r>
        <w:rPr>
          <w:color w:val="231F20"/>
          <w:w w:val="105"/>
        </w:rPr>
        <w:t>Tam-Muội,</w:t>
      </w:r>
      <w:r>
        <w:rPr>
          <w:color w:val="231F20"/>
          <w:spacing w:val="-17"/>
          <w:w w:val="105"/>
        </w:rPr>
        <w:t> </w:t>
      </w:r>
      <w:r>
        <w:rPr>
          <w:color w:val="231F20"/>
          <w:w w:val="105"/>
        </w:rPr>
        <w:t>cũng</w:t>
      </w:r>
      <w:r>
        <w:rPr>
          <w:color w:val="231F20"/>
          <w:spacing w:val="-17"/>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hoát nhiên đại ngộ. Vì thế, viên mãn là “minh tâm kiến tính bèn viên mãn”. Chưa đạt đến minh tâm kiến tính, vẫn là Bồ tát. Minh tâm kiến tính bèn thành Phật.</w:t>
      </w:r>
    </w:p>
    <w:p>
      <w:pPr>
        <w:pStyle w:val="BodyText"/>
        <w:spacing w:line="307" w:lineRule="auto" w:before="139"/>
        <w:ind w:left="387" w:right="120" w:firstLine="453"/>
      </w:pPr>
      <w:r>
        <w:rPr>
          <w:i/>
          <w:color w:val="231F20"/>
          <w:w w:val="105"/>
        </w:rPr>
        <w:t>“Tự</w:t>
      </w:r>
      <w:r>
        <w:rPr>
          <w:i/>
          <w:color w:val="231F20"/>
          <w:spacing w:val="-3"/>
          <w:w w:val="105"/>
        </w:rPr>
        <w:t> </w:t>
      </w:r>
      <w:r>
        <w:rPr>
          <w:i/>
          <w:color w:val="231F20"/>
          <w:w w:val="105"/>
        </w:rPr>
        <w:t>giác</w:t>
      </w:r>
      <w:r>
        <w:rPr>
          <w:i/>
          <w:color w:val="231F20"/>
          <w:spacing w:val="-3"/>
          <w:w w:val="105"/>
        </w:rPr>
        <w:t> </w:t>
      </w:r>
      <w:r>
        <w:rPr>
          <w:i/>
          <w:color w:val="231F20"/>
          <w:w w:val="105"/>
        </w:rPr>
        <w:t>dị</w:t>
      </w:r>
      <w:r>
        <w:rPr>
          <w:i/>
          <w:color w:val="231F20"/>
          <w:spacing w:val="-3"/>
          <w:w w:val="105"/>
        </w:rPr>
        <w:t> </w:t>
      </w:r>
      <w:r>
        <w:rPr>
          <w:i/>
          <w:color w:val="231F20"/>
          <w:w w:val="105"/>
        </w:rPr>
        <w:t>ư</w:t>
      </w:r>
      <w:r>
        <w:rPr>
          <w:i/>
          <w:color w:val="231F20"/>
          <w:spacing w:val="-3"/>
          <w:w w:val="105"/>
        </w:rPr>
        <w:t> </w:t>
      </w:r>
      <w:r>
        <w:rPr>
          <w:i/>
          <w:color w:val="231F20"/>
          <w:w w:val="105"/>
        </w:rPr>
        <w:t>phàm</w:t>
      </w:r>
      <w:r>
        <w:rPr>
          <w:i/>
          <w:color w:val="231F20"/>
          <w:spacing w:val="-3"/>
          <w:w w:val="105"/>
        </w:rPr>
        <w:t> </w:t>
      </w:r>
      <w:r>
        <w:rPr>
          <w:i/>
          <w:color w:val="231F20"/>
          <w:w w:val="105"/>
        </w:rPr>
        <w:t>phu</w:t>
      </w:r>
      <w:r>
        <w:rPr>
          <w:i/>
          <w:color w:val="231F20"/>
          <w:spacing w:val="-3"/>
          <w:w w:val="105"/>
        </w:rPr>
        <w:t> </w:t>
      </w:r>
      <w:r>
        <w:rPr>
          <w:i/>
          <w:color w:val="231F20"/>
          <w:w w:val="105"/>
        </w:rPr>
        <w:t>chi</w:t>
      </w:r>
      <w:r>
        <w:rPr>
          <w:i/>
          <w:color w:val="231F20"/>
          <w:spacing w:val="-3"/>
          <w:w w:val="105"/>
        </w:rPr>
        <w:t> </w:t>
      </w:r>
      <w:r>
        <w:rPr>
          <w:i/>
          <w:color w:val="231F20"/>
          <w:w w:val="105"/>
        </w:rPr>
        <w:t>bất</w:t>
      </w:r>
      <w:r>
        <w:rPr>
          <w:i/>
          <w:color w:val="231F20"/>
          <w:spacing w:val="-3"/>
          <w:w w:val="105"/>
        </w:rPr>
        <w:t> </w:t>
      </w:r>
      <w:r>
        <w:rPr>
          <w:i/>
          <w:color w:val="231F20"/>
          <w:w w:val="105"/>
        </w:rPr>
        <w:t>giác”</w:t>
      </w:r>
      <w:r>
        <w:rPr>
          <w:i/>
          <w:color w:val="231F20"/>
          <w:spacing w:val="-3"/>
          <w:w w:val="105"/>
        </w:rPr>
        <w:t> </w:t>
      </w:r>
      <w:r>
        <w:rPr>
          <w:color w:val="231F20"/>
          <w:w w:val="105"/>
        </w:rPr>
        <w:t>(Tự</w:t>
      </w:r>
      <w:r>
        <w:rPr>
          <w:color w:val="231F20"/>
          <w:spacing w:val="-3"/>
          <w:w w:val="105"/>
        </w:rPr>
        <w:t> </w:t>
      </w:r>
      <w:r>
        <w:rPr>
          <w:color w:val="231F20"/>
          <w:w w:val="105"/>
        </w:rPr>
        <w:t>giác</w:t>
      </w:r>
      <w:r>
        <w:rPr>
          <w:color w:val="231F20"/>
          <w:spacing w:val="-3"/>
          <w:w w:val="105"/>
        </w:rPr>
        <w:t> </w:t>
      </w:r>
      <w:r>
        <w:rPr>
          <w:color w:val="231F20"/>
          <w:w w:val="105"/>
        </w:rPr>
        <w:t>khác</w:t>
      </w:r>
      <w:r>
        <w:rPr>
          <w:color w:val="231F20"/>
          <w:spacing w:val="-3"/>
          <w:w w:val="105"/>
        </w:rPr>
        <w:t> </w:t>
      </w:r>
      <w:r>
        <w:rPr>
          <w:color w:val="231F20"/>
          <w:w w:val="105"/>
        </w:rPr>
        <w:t>với phàm</w:t>
      </w:r>
      <w:r>
        <w:rPr>
          <w:color w:val="231F20"/>
          <w:spacing w:val="-16"/>
          <w:w w:val="105"/>
        </w:rPr>
        <w:t> </w:t>
      </w:r>
      <w:r>
        <w:rPr>
          <w:color w:val="231F20"/>
          <w:w w:val="105"/>
        </w:rPr>
        <w:t>phu</w:t>
      </w:r>
      <w:r>
        <w:rPr>
          <w:color w:val="231F20"/>
          <w:spacing w:val="-16"/>
          <w:w w:val="105"/>
        </w:rPr>
        <w:t> </w:t>
      </w:r>
      <w:r>
        <w:rPr>
          <w:color w:val="231F20"/>
          <w:w w:val="105"/>
        </w:rPr>
        <w:t>bất</w:t>
      </w:r>
      <w:r>
        <w:rPr>
          <w:color w:val="231F20"/>
          <w:spacing w:val="-16"/>
          <w:w w:val="105"/>
        </w:rPr>
        <w:t> </w:t>
      </w:r>
      <w:r>
        <w:rPr>
          <w:color w:val="231F20"/>
          <w:w w:val="105"/>
        </w:rPr>
        <w:t>giác).</w:t>
      </w:r>
      <w:r>
        <w:rPr>
          <w:color w:val="231F20"/>
          <w:spacing w:val="-16"/>
          <w:w w:val="105"/>
        </w:rPr>
        <w:t> </w:t>
      </w:r>
      <w:r>
        <w:rPr>
          <w:color w:val="231F20"/>
          <w:w w:val="105"/>
        </w:rPr>
        <w:t>Tự</w:t>
      </w:r>
      <w:r>
        <w:rPr>
          <w:color w:val="231F20"/>
          <w:spacing w:val="-16"/>
          <w:w w:val="105"/>
        </w:rPr>
        <w:t> </w:t>
      </w:r>
      <w:r>
        <w:rPr>
          <w:color w:val="231F20"/>
          <w:w w:val="105"/>
        </w:rPr>
        <w:t>giác</w:t>
      </w:r>
      <w:r>
        <w:rPr>
          <w:color w:val="231F20"/>
          <w:spacing w:val="-16"/>
          <w:w w:val="105"/>
        </w:rPr>
        <w:t> </w:t>
      </w:r>
      <w:r>
        <w:rPr>
          <w:color w:val="231F20"/>
          <w:w w:val="105"/>
        </w:rPr>
        <w:t>thuộc</w:t>
      </w:r>
      <w:r>
        <w:rPr>
          <w:color w:val="231F20"/>
          <w:spacing w:val="-16"/>
          <w:w w:val="105"/>
        </w:rPr>
        <w:t> </w:t>
      </w:r>
      <w:r>
        <w:rPr>
          <w:color w:val="231F20"/>
          <w:w w:val="105"/>
        </w:rPr>
        <w:t>giai</w:t>
      </w:r>
      <w:r>
        <w:rPr>
          <w:color w:val="231F20"/>
          <w:spacing w:val="-16"/>
          <w:w w:val="105"/>
        </w:rPr>
        <w:t> </w:t>
      </w:r>
      <w:r>
        <w:rPr>
          <w:color w:val="231F20"/>
          <w:w w:val="105"/>
        </w:rPr>
        <w:t>đoạn</w:t>
      </w:r>
      <w:r>
        <w:rPr>
          <w:color w:val="231F20"/>
          <w:spacing w:val="-16"/>
          <w:w w:val="105"/>
        </w:rPr>
        <w:t> </w:t>
      </w:r>
      <w:r>
        <w:rPr>
          <w:color w:val="231F20"/>
          <w:w w:val="105"/>
        </w:rPr>
        <w:t>nào?</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5"/>
          <w:w w:val="105"/>
        </w:rPr>
        <w:t> </w:t>
      </w:r>
      <w:r>
        <w:rPr>
          <w:color w:val="231F20"/>
          <w:w w:val="105"/>
        </w:rPr>
        <w:t>Hán. A La Hán thật sự tự giác, cũng có thể nói là buông xuống chấp trước đối với hết thảy các pháp thế gian và xuất thế gian,</w:t>
      </w:r>
      <w:r>
        <w:rPr>
          <w:color w:val="231F20"/>
          <w:spacing w:val="-3"/>
          <w:w w:val="105"/>
        </w:rPr>
        <w:t> </w:t>
      </w:r>
      <w:r>
        <w:rPr>
          <w:color w:val="231F20"/>
          <w:w w:val="105"/>
        </w:rPr>
        <w:t>tự</w:t>
      </w:r>
      <w:r>
        <w:rPr>
          <w:color w:val="231F20"/>
          <w:spacing w:val="-3"/>
          <w:w w:val="105"/>
        </w:rPr>
        <w:t> </w:t>
      </w:r>
      <w:r>
        <w:rPr>
          <w:color w:val="231F20"/>
          <w:w w:val="105"/>
        </w:rPr>
        <w:t>giác</w:t>
      </w:r>
      <w:r>
        <w:rPr>
          <w:color w:val="231F20"/>
          <w:spacing w:val="-3"/>
          <w:w w:val="105"/>
        </w:rPr>
        <w:t> </w:t>
      </w:r>
      <w:r>
        <w:rPr>
          <w:color w:val="231F20"/>
          <w:w w:val="105"/>
        </w:rPr>
        <w:t>rồi.</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chẳng</w:t>
      </w:r>
      <w:r>
        <w:rPr>
          <w:color w:val="231F20"/>
          <w:spacing w:val="-3"/>
          <w:w w:val="105"/>
        </w:rPr>
        <w:t> </w:t>
      </w:r>
      <w:r>
        <w:rPr>
          <w:color w:val="231F20"/>
          <w:w w:val="105"/>
        </w:rPr>
        <w:t>buông</w:t>
      </w:r>
      <w:r>
        <w:rPr>
          <w:color w:val="231F20"/>
          <w:spacing w:val="-3"/>
          <w:w w:val="105"/>
        </w:rPr>
        <w:t> </w:t>
      </w:r>
      <w:r>
        <w:rPr>
          <w:color w:val="231F20"/>
          <w:w w:val="105"/>
        </w:rPr>
        <w:t>xuống,</w:t>
      </w:r>
      <w:r>
        <w:rPr>
          <w:color w:val="231F20"/>
          <w:spacing w:val="-3"/>
          <w:w w:val="105"/>
        </w:rPr>
        <w:t> </w:t>
      </w:r>
      <w:r>
        <w:rPr>
          <w:color w:val="231F20"/>
          <w:w w:val="105"/>
        </w:rPr>
        <w:t>dẫu</w:t>
      </w:r>
      <w:r>
        <w:rPr>
          <w:color w:val="231F20"/>
          <w:spacing w:val="-2"/>
          <w:w w:val="105"/>
        </w:rPr>
        <w:t> </w:t>
      </w:r>
      <w:r>
        <w:rPr>
          <w:color w:val="231F20"/>
          <w:w w:val="105"/>
        </w:rPr>
        <w:t>học</w:t>
      </w:r>
      <w:r>
        <w:rPr>
          <w:color w:val="231F20"/>
          <w:spacing w:val="-3"/>
          <w:w w:val="105"/>
        </w:rPr>
        <w:t> </w:t>
      </w:r>
      <w:r>
        <w:rPr>
          <w:color w:val="231F20"/>
          <w:w w:val="105"/>
        </w:rPr>
        <w:t>nhiều đến</w:t>
      </w:r>
      <w:r>
        <w:rPr>
          <w:color w:val="231F20"/>
          <w:spacing w:val="-8"/>
          <w:w w:val="105"/>
        </w:rPr>
        <w:t> </w:t>
      </w:r>
      <w:r>
        <w:rPr>
          <w:color w:val="231F20"/>
          <w:w w:val="105"/>
        </w:rPr>
        <w:t>đâu,</w:t>
      </w:r>
      <w:r>
        <w:rPr>
          <w:color w:val="231F20"/>
          <w:spacing w:val="-7"/>
          <w:w w:val="105"/>
        </w:rPr>
        <w:t> </w:t>
      </w:r>
      <w:r>
        <w:rPr>
          <w:color w:val="231F20"/>
          <w:w w:val="105"/>
        </w:rPr>
        <w:t>giảng</w:t>
      </w:r>
      <w:r>
        <w:rPr>
          <w:color w:val="231F20"/>
          <w:spacing w:val="-7"/>
          <w:w w:val="105"/>
        </w:rPr>
        <w:t> </w:t>
      </w:r>
      <w:r>
        <w:rPr>
          <w:color w:val="231F20"/>
          <w:w w:val="105"/>
        </w:rPr>
        <w:t>nhiều</w:t>
      </w:r>
      <w:r>
        <w:rPr>
          <w:color w:val="231F20"/>
          <w:spacing w:val="-8"/>
          <w:w w:val="105"/>
        </w:rPr>
        <w:t> </w:t>
      </w:r>
      <w:r>
        <w:rPr>
          <w:color w:val="231F20"/>
          <w:w w:val="105"/>
        </w:rPr>
        <w:t>đến</w:t>
      </w:r>
      <w:r>
        <w:rPr>
          <w:color w:val="231F20"/>
          <w:spacing w:val="-8"/>
          <w:w w:val="105"/>
        </w:rPr>
        <w:t> </w:t>
      </w:r>
      <w:r>
        <w:rPr>
          <w:color w:val="231F20"/>
          <w:w w:val="105"/>
        </w:rPr>
        <w:t>đâu,</w:t>
      </w:r>
      <w:r>
        <w:rPr>
          <w:color w:val="231F20"/>
          <w:spacing w:val="-7"/>
          <w:w w:val="105"/>
        </w:rPr>
        <w:t> </w:t>
      </w:r>
      <w:r>
        <w:rPr>
          <w:color w:val="231F20"/>
          <w:w w:val="105"/>
        </w:rPr>
        <w:t>trước</w:t>
      </w:r>
      <w:r>
        <w:rPr>
          <w:color w:val="231F20"/>
          <w:spacing w:val="-7"/>
          <w:w w:val="105"/>
        </w:rPr>
        <w:t> </w:t>
      </w:r>
      <w:r>
        <w:rPr>
          <w:color w:val="231F20"/>
          <w:w w:val="105"/>
        </w:rPr>
        <w:t>tác</w:t>
      </w:r>
      <w:r>
        <w:rPr>
          <w:color w:val="231F20"/>
          <w:spacing w:val="-8"/>
          <w:w w:val="105"/>
        </w:rPr>
        <w:t> </w:t>
      </w:r>
      <w:r>
        <w:rPr>
          <w:color w:val="231F20"/>
          <w:w w:val="105"/>
        </w:rPr>
        <w:t>suốt</w:t>
      </w:r>
      <w:r>
        <w:rPr>
          <w:color w:val="231F20"/>
          <w:spacing w:val="-7"/>
          <w:w w:val="105"/>
        </w:rPr>
        <w:t> </w:t>
      </w:r>
      <w:r>
        <w:rPr>
          <w:color w:val="231F20"/>
          <w:w w:val="105"/>
        </w:rPr>
        <w:t>một</w:t>
      </w:r>
      <w:r>
        <w:rPr>
          <w:color w:val="231F20"/>
          <w:spacing w:val="-7"/>
          <w:w w:val="105"/>
        </w:rPr>
        <w:t> </w:t>
      </w:r>
      <w:r>
        <w:rPr>
          <w:color w:val="231F20"/>
          <w:w w:val="105"/>
        </w:rPr>
        <w:t>đời,</w:t>
      </w:r>
      <w:r>
        <w:rPr>
          <w:color w:val="231F20"/>
          <w:spacing w:val="-7"/>
          <w:w w:val="105"/>
        </w:rPr>
        <w:t> </w:t>
      </w:r>
      <w:r>
        <w:rPr>
          <w:color w:val="231F20"/>
          <w:w w:val="105"/>
        </w:rPr>
        <w:t>vẫn</w:t>
      </w:r>
      <w:r>
        <w:rPr>
          <w:color w:val="231F20"/>
          <w:spacing w:val="-8"/>
          <w:w w:val="105"/>
        </w:rPr>
        <w:t> </w:t>
      </w:r>
      <w:r>
        <w:rPr>
          <w:color w:val="231F20"/>
          <w:w w:val="105"/>
        </w:rPr>
        <w:t>là bất giác, chẳng thoát ly sinh tử luân hồi.</w:t>
      </w:r>
    </w:p>
    <w:p>
      <w:pPr>
        <w:pStyle w:val="BodyText"/>
        <w:spacing w:line="307" w:lineRule="auto" w:before="137"/>
        <w:ind w:left="387" w:right="120" w:firstLine="453"/>
      </w:pPr>
      <w:r>
        <w:rPr>
          <w:color w:val="231F20"/>
          <w:w w:val="105"/>
        </w:rPr>
        <w:t>Người</w:t>
      </w:r>
      <w:r>
        <w:rPr>
          <w:color w:val="231F20"/>
          <w:spacing w:val="-6"/>
          <w:w w:val="105"/>
        </w:rPr>
        <w:t> </w:t>
      </w:r>
      <w:r>
        <w:rPr>
          <w:color w:val="231F20"/>
          <w:w w:val="105"/>
        </w:rPr>
        <w:t>tự</w:t>
      </w:r>
      <w:r>
        <w:rPr>
          <w:color w:val="231F20"/>
          <w:spacing w:val="-7"/>
          <w:w w:val="105"/>
        </w:rPr>
        <w:t> </w:t>
      </w:r>
      <w:r>
        <w:rPr>
          <w:color w:val="231F20"/>
          <w:w w:val="105"/>
        </w:rPr>
        <w:t>giác</w:t>
      </w:r>
      <w:r>
        <w:rPr>
          <w:color w:val="231F20"/>
          <w:spacing w:val="-6"/>
          <w:w w:val="105"/>
        </w:rPr>
        <w:t> </w:t>
      </w:r>
      <w:r>
        <w:rPr>
          <w:color w:val="231F20"/>
          <w:w w:val="105"/>
        </w:rPr>
        <w:t>xuất</w:t>
      </w:r>
      <w:r>
        <w:rPr>
          <w:color w:val="231F20"/>
          <w:spacing w:val="-6"/>
          <w:w w:val="105"/>
        </w:rPr>
        <w:t> </w:t>
      </w:r>
      <w:r>
        <w:rPr>
          <w:color w:val="231F20"/>
          <w:w w:val="105"/>
        </w:rPr>
        <w:t>ly</w:t>
      </w:r>
      <w:r>
        <w:rPr>
          <w:color w:val="231F20"/>
          <w:spacing w:val="-6"/>
          <w:w w:val="105"/>
        </w:rPr>
        <w:t> </w:t>
      </w:r>
      <w:r>
        <w:rPr>
          <w:color w:val="231F20"/>
          <w:w w:val="105"/>
        </w:rPr>
        <w:t>lục</w:t>
      </w:r>
      <w:r>
        <w:rPr>
          <w:color w:val="231F20"/>
          <w:spacing w:val="-6"/>
          <w:w w:val="105"/>
        </w:rPr>
        <w:t> </w:t>
      </w:r>
      <w:r>
        <w:rPr>
          <w:color w:val="231F20"/>
          <w:w w:val="105"/>
        </w:rPr>
        <w:t>đạo,</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tự</w:t>
      </w:r>
      <w:r>
        <w:rPr>
          <w:color w:val="231F20"/>
          <w:spacing w:val="-6"/>
          <w:w w:val="105"/>
        </w:rPr>
        <w:t> </w:t>
      </w:r>
      <w:r>
        <w:rPr>
          <w:color w:val="231F20"/>
          <w:w w:val="105"/>
        </w:rPr>
        <w:t>giác.</w:t>
      </w:r>
      <w:r>
        <w:rPr>
          <w:color w:val="231F20"/>
          <w:spacing w:val="-6"/>
          <w:w w:val="105"/>
        </w:rPr>
        <w:t> </w:t>
      </w:r>
      <w:r>
        <w:rPr>
          <w:color w:val="231F20"/>
          <w:w w:val="105"/>
        </w:rPr>
        <w:t>Phàm</w:t>
      </w:r>
      <w:r>
        <w:rPr>
          <w:color w:val="231F20"/>
          <w:spacing w:val="-6"/>
          <w:w w:val="105"/>
        </w:rPr>
        <w:t> </w:t>
      </w:r>
      <w:r>
        <w:rPr>
          <w:color w:val="231F20"/>
          <w:w w:val="105"/>
        </w:rPr>
        <w:t>phu, tức là lục đạo phàm phu, dẫu sinh lên cõi Trời Phi Tưởng Phi Phi Tưởng, tức là tầng cao nhất trong 28 tầng trời, vẫn không thoát khỏi lục đạo, chẳng thể coi là giác ngộ được! </w:t>
      </w:r>
      <w:r>
        <w:rPr>
          <w:i/>
          <w:color w:val="231F20"/>
          <w:w w:val="105"/>
        </w:rPr>
        <w:t>“Phàm</w:t>
      </w:r>
      <w:r>
        <w:rPr>
          <w:i/>
          <w:color w:val="231F20"/>
          <w:spacing w:val="-19"/>
          <w:w w:val="105"/>
        </w:rPr>
        <w:t> </w:t>
      </w:r>
      <w:r>
        <w:rPr>
          <w:i/>
          <w:color w:val="231F20"/>
          <w:w w:val="105"/>
        </w:rPr>
        <w:t>phu”</w:t>
      </w:r>
      <w:r>
        <w:rPr>
          <w:i/>
          <w:color w:val="231F20"/>
          <w:spacing w:val="-19"/>
          <w:w w:val="105"/>
        </w:rPr>
        <w:t> </w:t>
      </w:r>
      <w:r>
        <w:rPr>
          <w:color w:val="231F20"/>
          <w:w w:val="105"/>
        </w:rPr>
        <w:t>là</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trong</w:t>
      </w:r>
      <w:r>
        <w:rPr>
          <w:color w:val="231F20"/>
          <w:spacing w:val="-19"/>
          <w:w w:val="105"/>
        </w:rPr>
        <w:t> </w:t>
      </w:r>
      <w:r>
        <w:rPr>
          <w:color w:val="231F20"/>
          <w:w w:val="105"/>
        </w:rPr>
        <w:t>lục</w:t>
      </w:r>
      <w:r>
        <w:rPr>
          <w:color w:val="231F20"/>
          <w:spacing w:val="-19"/>
          <w:w w:val="105"/>
        </w:rPr>
        <w:t> </w:t>
      </w:r>
      <w:r>
        <w:rPr>
          <w:color w:val="231F20"/>
          <w:w w:val="105"/>
        </w:rPr>
        <w:t>đạo.</w:t>
      </w:r>
      <w:r>
        <w:rPr>
          <w:color w:val="231F20"/>
          <w:spacing w:val="-20"/>
          <w:w w:val="105"/>
        </w:rPr>
        <w:t> </w:t>
      </w:r>
      <w:r>
        <w:rPr>
          <w:i/>
          <w:color w:val="231F20"/>
          <w:w w:val="105"/>
        </w:rPr>
        <w:t>“Giác</w:t>
      </w:r>
      <w:r>
        <w:rPr>
          <w:i/>
          <w:color w:val="231F20"/>
          <w:spacing w:val="-19"/>
          <w:w w:val="105"/>
        </w:rPr>
        <w:t> </w:t>
      </w:r>
      <w:r>
        <w:rPr>
          <w:i/>
          <w:color w:val="231F20"/>
          <w:w w:val="105"/>
        </w:rPr>
        <w:t>tha</w:t>
      </w:r>
      <w:r>
        <w:rPr>
          <w:i/>
          <w:color w:val="231F20"/>
          <w:spacing w:val="-19"/>
          <w:w w:val="105"/>
        </w:rPr>
        <w:t> </w:t>
      </w:r>
      <w:r>
        <w:rPr>
          <w:i/>
          <w:color w:val="231F20"/>
          <w:w w:val="105"/>
        </w:rPr>
        <w:t>dị</w:t>
      </w:r>
      <w:r>
        <w:rPr>
          <w:i/>
          <w:color w:val="231F20"/>
          <w:spacing w:val="-19"/>
          <w:w w:val="105"/>
        </w:rPr>
        <w:t> </w:t>
      </w:r>
      <w:r>
        <w:rPr>
          <w:i/>
          <w:color w:val="231F20"/>
          <w:w w:val="105"/>
        </w:rPr>
        <w:t>ư</w:t>
      </w:r>
      <w:r>
        <w:rPr>
          <w:i/>
          <w:color w:val="231F20"/>
          <w:spacing w:val="-19"/>
          <w:w w:val="105"/>
        </w:rPr>
        <w:t> </w:t>
      </w:r>
      <w:r>
        <w:rPr>
          <w:i/>
          <w:color w:val="231F20"/>
          <w:w w:val="105"/>
        </w:rPr>
        <w:t>Nhị </w:t>
      </w:r>
      <w:r>
        <w:rPr>
          <w:i/>
          <w:color w:val="231F20"/>
        </w:rPr>
        <w:t>thừa</w:t>
      </w:r>
      <w:r>
        <w:rPr>
          <w:i/>
          <w:color w:val="231F20"/>
          <w:spacing w:val="-3"/>
        </w:rPr>
        <w:t> </w:t>
      </w:r>
      <w:r>
        <w:rPr>
          <w:i/>
          <w:color w:val="231F20"/>
        </w:rPr>
        <w:t>chi</w:t>
      </w:r>
      <w:r>
        <w:rPr>
          <w:i/>
          <w:color w:val="231F20"/>
          <w:spacing w:val="-3"/>
        </w:rPr>
        <w:t> </w:t>
      </w:r>
      <w:r>
        <w:rPr>
          <w:i/>
          <w:color w:val="231F20"/>
        </w:rPr>
        <w:t>độc</w:t>
      </w:r>
      <w:r>
        <w:rPr>
          <w:i/>
          <w:color w:val="231F20"/>
          <w:spacing w:val="-3"/>
        </w:rPr>
        <w:t> </w:t>
      </w:r>
      <w:r>
        <w:rPr>
          <w:i/>
          <w:color w:val="231F20"/>
        </w:rPr>
        <w:t>giác”</w:t>
      </w:r>
      <w:r>
        <w:rPr>
          <w:i/>
          <w:color w:val="231F20"/>
          <w:spacing w:val="-3"/>
        </w:rPr>
        <w:t> </w:t>
      </w:r>
      <w:r>
        <w:rPr>
          <w:color w:val="231F20"/>
        </w:rPr>
        <w:t>(Giác</w:t>
      </w:r>
      <w:r>
        <w:rPr>
          <w:color w:val="231F20"/>
          <w:spacing w:val="-3"/>
        </w:rPr>
        <w:t> </w:t>
      </w:r>
      <w:r>
        <w:rPr>
          <w:color w:val="231F20"/>
        </w:rPr>
        <w:t>tha</w:t>
      </w:r>
      <w:r>
        <w:rPr>
          <w:color w:val="231F20"/>
          <w:spacing w:val="-3"/>
        </w:rPr>
        <w:t> </w:t>
      </w:r>
      <w:r>
        <w:rPr>
          <w:color w:val="231F20"/>
        </w:rPr>
        <w:t>là</w:t>
      </w:r>
      <w:r>
        <w:rPr>
          <w:color w:val="231F20"/>
          <w:spacing w:val="-3"/>
        </w:rPr>
        <w:t> </w:t>
      </w:r>
      <w:r>
        <w:rPr>
          <w:color w:val="231F20"/>
        </w:rPr>
        <w:t>khác</w:t>
      </w:r>
      <w:r>
        <w:rPr>
          <w:color w:val="231F20"/>
          <w:spacing w:val="-3"/>
        </w:rPr>
        <w:t> </w:t>
      </w:r>
      <w:r>
        <w:rPr>
          <w:color w:val="231F20"/>
        </w:rPr>
        <w:t>với</w:t>
      </w:r>
      <w:r>
        <w:rPr>
          <w:color w:val="231F20"/>
          <w:spacing w:val="-3"/>
        </w:rPr>
        <w:t> </w:t>
      </w:r>
      <w:r>
        <w:rPr>
          <w:color w:val="231F20"/>
        </w:rPr>
        <w:t>Nhị</w:t>
      </w:r>
      <w:r>
        <w:rPr>
          <w:color w:val="231F20"/>
          <w:spacing w:val="-3"/>
        </w:rPr>
        <w:t> </w:t>
      </w:r>
      <w:r>
        <w:rPr>
          <w:color w:val="231F20"/>
        </w:rPr>
        <w:t>thừa</w:t>
      </w:r>
      <w:r>
        <w:rPr>
          <w:color w:val="231F20"/>
          <w:spacing w:val="-3"/>
        </w:rPr>
        <w:t> </w:t>
      </w:r>
      <w:r>
        <w:rPr>
          <w:color w:val="231F20"/>
        </w:rPr>
        <w:t>chỉ</w:t>
      </w:r>
      <w:r>
        <w:rPr>
          <w:color w:val="231F20"/>
          <w:spacing w:val="-3"/>
        </w:rPr>
        <w:t> </w:t>
      </w:r>
      <w:r>
        <w:rPr>
          <w:color w:val="231F20"/>
        </w:rPr>
        <w:t>giác</w:t>
      </w:r>
      <w:r>
        <w:rPr>
          <w:color w:val="231F20"/>
          <w:spacing w:val="-3"/>
        </w:rPr>
        <w:t> </w:t>
      </w:r>
      <w:r>
        <w:rPr>
          <w:color w:val="231F20"/>
        </w:rPr>
        <w:t>ngộ </w:t>
      </w:r>
      <w:r>
        <w:rPr>
          <w:color w:val="231F20"/>
          <w:w w:val="105"/>
        </w:rPr>
        <w:t>riêng</w:t>
      </w:r>
      <w:r>
        <w:rPr>
          <w:color w:val="231F20"/>
          <w:spacing w:val="-11"/>
          <w:w w:val="105"/>
        </w:rPr>
        <w:t> </w:t>
      </w:r>
      <w:r>
        <w:rPr>
          <w:color w:val="231F20"/>
          <w:w w:val="105"/>
        </w:rPr>
        <w:t>mình),</w:t>
      </w:r>
      <w:r>
        <w:rPr>
          <w:color w:val="231F20"/>
          <w:spacing w:val="-11"/>
          <w:w w:val="105"/>
        </w:rPr>
        <w:t> </w:t>
      </w:r>
      <w:r>
        <w:rPr>
          <w:color w:val="231F20"/>
          <w:w w:val="105"/>
        </w:rPr>
        <w:t>đấy</w:t>
      </w:r>
      <w:r>
        <w:rPr>
          <w:color w:val="231F20"/>
          <w:spacing w:val="-11"/>
          <w:w w:val="105"/>
        </w:rPr>
        <w:t> </w:t>
      </w:r>
      <w:r>
        <w:rPr>
          <w:color w:val="231F20"/>
          <w:w w:val="105"/>
        </w:rPr>
        <w:t>là</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Nhị</w:t>
      </w:r>
      <w:r>
        <w:rPr>
          <w:color w:val="231F20"/>
          <w:spacing w:val="-11"/>
          <w:w w:val="105"/>
        </w:rPr>
        <w:t> </w:t>
      </w:r>
      <w:r>
        <w:rPr>
          <w:color w:val="231F20"/>
          <w:w w:val="105"/>
        </w:rPr>
        <w:t>thừa</w:t>
      </w:r>
      <w:r>
        <w:rPr>
          <w:color w:val="231F20"/>
          <w:spacing w:val="-11"/>
          <w:w w:val="105"/>
        </w:rPr>
        <w:t> </w:t>
      </w:r>
      <w:r>
        <w:rPr>
          <w:color w:val="231F20"/>
          <w:w w:val="105"/>
        </w:rPr>
        <w:t>là</w:t>
      </w:r>
      <w:r>
        <w:rPr>
          <w:color w:val="231F20"/>
          <w:spacing w:val="-11"/>
          <w:w w:val="105"/>
        </w:rPr>
        <w:t> </w:t>
      </w:r>
      <w:r>
        <w:rPr>
          <w:color w:val="231F20"/>
          <w:w w:val="105"/>
        </w:rPr>
        <w:t>Thanh</w:t>
      </w:r>
      <w:r>
        <w:rPr>
          <w:color w:val="231F20"/>
          <w:spacing w:val="-11"/>
          <w:w w:val="105"/>
        </w:rPr>
        <w:t> </w:t>
      </w:r>
      <w:r>
        <w:rPr>
          <w:color w:val="231F20"/>
          <w:w w:val="105"/>
        </w:rPr>
        <w:t>Văn</w:t>
      </w:r>
      <w:r>
        <w:rPr>
          <w:color w:val="231F20"/>
          <w:spacing w:val="-11"/>
          <w:w w:val="105"/>
        </w:rPr>
        <w:t> </w:t>
      </w:r>
      <w:r>
        <w:rPr>
          <w:color w:val="231F20"/>
          <w:w w:val="105"/>
        </w:rPr>
        <w:t>và</w:t>
      </w:r>
      <w:r>
        <w:rPr>
          <w:color w:val="231F20"/>
          <w:spacing w:val="-11"/>
          <w:w w:val="105"/>
        </w:rPr>
        <w:t> </w:t>
      </w:r>
      <w:r>
        <w:rPr>
          <w:color w:val="231F20"/>
          <w:w w:val="105"/>
        </w:rPr>
        <w:t>Duyên Giác,</w:t>
      </w:r>
      <w:r>
        <w:rPr>
          <w:color w:val="231F20"/>
          <w:spacing w:val="-18"/>
          <w:w w:val="105"/>
        </w:rPr>
        <w:t> </w:t>
      </w:r>
      <w:r>
        <w:rPr>
          <w:color w:val="231F20"/>
          <w:w w:val="105"/>
        </w:rPr>
        <w:t>cũng</w:t>
      </w:r>
      <w:r>
        <w:rPr>
          <w:color w:val="231F20"/>
          <w:spacing w:val="-18"/>
          <w:w w:val="105"/>
        </w:rPr>
        <w:t> </w:t>
      </w:r>
      <w:r>
        <w:rPr>
          <w:color w:val="231F20"/>
          <w:w w:val="105"/>
        </w:rPr>
        <w:t>là</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Hán</w:t>
      </w:r>
      <w:r>
        <w:rPr>
          <w:color w:val="231F20"/>
          <w:spacing w:val="-18"/>
          <w:w w:val="105"/>
        </w:rPr>
        <w:t> </w:t>
      </w:r>
      <w:r>
        <w:rPr>
          <w:color w:val="231F20"/>
          <w:w w:val="105"/>
        </w:rPr>
        <w:t>và</w:t>
      </w:r>
      <w:r>
        <w:rPr>
          <w:color w:val="231F20"/>
          <w:spacing w:val="-18"/>
          <w:w w:val="105"/>
        </w:rPr>
        <w:t> </w:t>
      </w:r>
      <w:r>
        <w:rPr>
          <w:color w:val="231F20"/>
          <w:w w:val="105"/>
        </w:rPr>
        <w:t>Bích</w:t>
      </w:r>
      <w:r>
        <w:rPr>
          <w:color w:val="231F20"/>
          <w:spacing w:val="-18"/>
          <w:w w:val="105"/>
        </w:rPr>
        <w:t> </w:t>
      </w:r>
      <w:r>
        <w:rPr>
          <w:color w:val="231F20"/>
          <w:w w:val="105"/>
        </w:rPr>
        <w:t>Chi</w:t>
      </w:r>
      <w:r>
        <w:rPr>
          <w:color w:val="231F20"/>
          <w:spacing w:val="-18"/>
          <w:w w:val="105"/>
        </w:rPr>
        <w:t> </w:t>
      </w:r>
      <w:r>
        <w:rPr>
          <w:color w:val="231F20"/>
          <w:w w:val="105"/>
        </w:rPr>
        <w:t>Phật.</w:t>
      </w:r>
      <w:r>
        <w:rPr>
          <w:color w:val="231F20"/>
          <w:spacing w:val="-18"/>
          <w:w w:val="105"/>
        </w:rPr>
        <w:t> </w:t>
      </w:r>
      <w:r>
        <w:rPr>
          <w:color w:val="231F20"/>
          <w:w w:val="105"/>
        </w:rPr>
        <w:t>Tâm</w:t>
      </w:r>
      <w:r>
        <w:rPr>
          <w:color w:val="231F20"/>
          <w:spacing w:val="-18"/>
          <w:w w:val="105"/>
        </w:rPr>
        <w:t> </w:t>
      </w:r>
      <w:r>
        <w:rPr>
          <w:color w:val="231F20"/>
          <w:w w:val="105"/>
        </w:rPr>
        <w:t>lượng</w:t>
      </w:r>
      <w:r>
        <w:rPr>
          <w:color w:val="231F20"/>
          <w:spacing w:val="-18"/>
          <w:w w:val="105"/>
        </w:rPr>
        <w:t> </w:t>
      </w:r>
      <w:r>
        <w:rPr>
          <w:color w:val="231F20"/>
          <w:w w:val="105"/>
        </w:rPr>
        <w:t>của</w:t>
      </w:r>
      <w:r>
        <w:rPr>
          <w:color w:val="231F20"/>
          <w:spacing w:val="-18"/>
          <w:w w:val="105"/>
        </w:rPr>
        <w:t> </w:t>
      </w:r>
      <w:r>
        <w:rPr>
          <w:color w:val="231F20"/>
          <w:w w:val="105"/>
        </w:rPr>
        <w:t>họ chẳng lớn, chỉ cầu tự giác.</w:t>
      </w:r>
    </w:p>
    <w:p>
      <w:pPr>
        <w:pStyle w:val="BodyText"/>
        <w:spacing w:line="307" w:lineRule="auto" w:before="136"/>
        <w:ind w:left="387" w:right="125" w:firstLine="453"/>
      </w:pPr>
      <w:r>
        <w:rPr>
          <w:color w:val="231F20"/>
          <w:w w:val="105"/>
        </w:rPr>
        <w:t>Họ</w:t>
      </w:r>
      <w:r>
        <w:rPr>
          <w:color w:val="231F20"/>
          <w:spacing w:val="-23"/>
          <w:w w:val="105"/>
        </w:rPr>
        <w:t> </w:t>
      </w:r>
      <w:r>
        <w:rPr>
          <w:color w:val="231F20"/>
          <w:w w:val="105"/>
        </w:rPr>
        <w:t>cũng</w:t>
      </w:r>
      <w:r>
        <w:rPr>
          <w:color w:val="231F20"/>
          <w:spacing w:val="-22"/>
          <w:w w:val="105"/>
        </w:rPr>
        <w:t> </w:t>
      </w:r>
      <w:r>
        <w:rPr>
          <w:color w:val="231F20"/>
          <w:w w:val="105"/>
        </w:rPr>
        <w:t>giác</w:t>
      </w:r>
      <w:r>
        <w:rPr>
          <w:color w:val="231F20"/>
          <w:spacing w:val="-22"/>
          <w:w w:val="105"/>
        </w:rPr>
        <w:t> </w:t>
      </w:r>
      <w:r>
        <w:rPr>
          <w:color w:val="231F20"/>
          <w:w w:val="105"/>
        </w:rPr>
        <w:t>tha,</w:t>
      </w:r>
      <w:r>
        <w:rPr>
          <w:color w:val="231F20"/>
          <w:spacing w:val="-23"/>
          <w:w w:val="105"/>
        </w:rPr>
        <w:t> </w:t>
      </w:r>
      <w:r>
        <w:rPr>
          <w:color w:val="231F20"/>
          <w:w w:val="105"/>
        </w:rPr>
        <w:t>nhưng</w:t>
      </w:r>
      <w:r>
        <w:rPr>
          <w:color w:val="231F20"/>
          <w:spacing w:val="-22"/>
          <w:w w:val="105"/>
        </w:rPr>
        <w:t> </w:t>
      </w:r>
      <w:r>
        <w:rPr>
          <w:color w:val="231F20"/>
          <w:w w:val="105"/>
        </w:rPr>
        <w:t>chẳng</w:t>
      </w:r>
      <w:r>
        <w:rPr>
          <w:color w:val="231F20"/>
          <w:spacing w:val="-22"/>
          <w:w w:val="105"/>
        </w:rPr>
        <w:t> </w:t>
      </w:r>
      <w:r>
        <w:rPr>
          <w:color w:val="231F20"/>
          <w:w w:val="105"/>
        </w:rPr>
        <w:t>chủ</w:t>
      </w:r>
      <w:r>
        <w:rPr>
          <w:color w:val="231F20"/>
          <w:spacing w:val="-23"/>
          <w:w w:val="105"/>
        </w:rPr>
        <w:t> </w:t>
      </w:r>
      <w:r>
        <w:rPr>
          <w:color w:val="231F20"/>
          <w:w w:val="105"/>
        </w:rPr>
        <w:t>động</w:t>
      </w:r>
      <w:r>
        <w:rPr>
          <w:color w:val="231F20"/>
          <w:spacing w:val="-22"/>
          <w:w w:val="105"/>
        </w:rPr>
        <w:t> </w:t>
      </w:r>
      <w:r>
        <w:rPr>
          <w:color w:val="231F20"/>
          <w:w w:val="105"/>
        </w:rPr>
        <w:t>dạy</w:t>
      </w:r>
      <w:r>
        <w:rPr>
          <w:color w:val="231F20"/>
          <w:spacing w:val="-22"/>
          <w:w w:val="105"/>
        </w:rPr>
        <w:t> </w:t>
      </w:r>
      <w:r>
        <w:rPr>
          <w:color w:val="231F20"/>
          <w:w w:val="105"/>
        </w:rPr>
        <w:t>người</w:t>
      </w:r>
      <w:r>
        <w:rPr>
          <w:color w:val="231F20"/>
          <w:spacing w:val="-23"/>
          <w:w w:val="105"/>
        </w:rPr>
        <w:t> </w:t>
      </w:r>
      <w:r>
        <w:rPr>
          <w:color w:val="231F20"/>
          <w:w w:val="105"/>
        </w:rPr>
        <w:t>khác. Có</w:t>
      </w:r>
      <w:r>
        <w:rPr>
          <w:color w:val="231F20"/>
          <w:spacing w:val="-17"/>
          <w:w w:val="105"/>
        </w:rPr>
        <w:t> </w:t>
      </w:r>
      <w:r>
        <w:rPr>
          <w:color w:val="231F20"/>
          <w:w w:val="105"/>
        </w:rPr>
        <w:t>ai</w:t>
      </w:r>
      <w:r>
        <w:rPr>
          <w:color w:val="231F20"/>
          <w:spacing w:val="-17"/>
          <w:w w:val="105"/>
        </w:rPr>
        <w:t> </w:t>
      </w:r>
      <w:r>
        <w:rPr>
          <w:color w:val="231F20"/>
          <w:w w:val="105"/>
        </w:rPr>
        <w:t>theo</w:t>
      </w:r>
      <w:r>
        <w:rPr>
          <w:color w:val="231F20"/>
          <w:spacing w:val="-17"/>
          <w:w w:val="105"/>
        </w:rPr>
        <w:t> </w:t>
      </w:r>
      <w:r>
        <w:rPr>
          <w:color w:val="231F20"/>
          <w:w w:val="105"/>
        </w:rPr>
        <w:t>họ</w:t>
      </w:r>
      <w:r>
        <w:rPr>
          <w:color w:val="231F20"/>
          <w:spacing w:val="-17"/>
          <w:w w:val="105"/>
        </w:rPr>
        <w:t> </w:t>
      </w:r>
      <w:r>
        <w:rPr>
          <w:color w:val="231F20"/>
          <w:w w:val="105"/>
        </w:rPr>
        <w:t>học</w:t>
      </w:r>
      <w:r>
        <w:rPr>
          <w:color w:val="231F20"/>
          <w:spacing w:val="-17"/>
          <w:w w:val="105"/>
        </w:rPr>
        <w:t> </w:t>
      </w:r>
      <w:r>
        <w:rPr>
          <w:color w:val="231F20"/>
          <w:w w:val="105"/>
        </w:rPr>
        <w:t>tập,</w:t>
      </w:r>
      <w:r>
        <w:rPr>
          <w:color w:val="231F20"/>
          <w:spacing w:val="-17"/>
          <w:w w:val="105"/>
        </w:rPr>
        <w:t> </w:t>
      </w:r>
      <w:r>
        <w:rPr>
          <w:color w:val="231F20"/>
          <w:w w:val="105"/>
        </w:rPr>
        <w:t>họ</w:t>
      </w:r>
      <w:r>
        <w:rPr>
          <w:color w:val="231F20"/>
          <w:spacing w:val="-17"/>
          <w:w w:val="105"/>
        </w:rPr>
        <w:t> </w:t>
      </w:r>
      <w:r>
        <w:rPr>
          <w:color w:val="231F20"/>
          <w:w w:val="105"/>
        </w:rPr>
        <w:t>thích</w:t>
      </w:r>
      <w:r>
        <w:rPr>
          <w:color w:val="231F20"/>
          <w:spacing w:val="-17"/>
          <w:w w:val="105"/>
        </w:rPr>
        <w:t> </w:t>
      </w:r>
      <w:r>
        <w:rPr>
          <w:color w:val="231F20"/>
          <w:w w:val="105"/>
        </w:rPr>
        <w:t>kẻ</w:t>
      </w:r>
      <w:r>
        <w:rPr>
          <w:color w:val="231F20"/>
          <w:spacing w:val="-17"/>
          <w:w w:val="105"/>
        </w:rPr>
        <w:t> </w:t>
      </w:r>
      <w:r>
        <w:rPr>
          <w:color w:val="231F20"/>
          <w:w w:val="105"/>
        </w:rPr>
        <w:t>ấy</w:t>
      </w:r>
      <w:r>
        <w:rPr>
          <w:color w:val="231F20"/>
          <w:spacing w:val="-17"/>
          <w:w w:val="105"/>
        </w:rPr>
        <w:t> </w:t>
      </w:r>
      <w:r>
        <w:rPr>
          <w:color w:val="231F20"/>
          <w:w w:val="105"/>
        </w:rPr>
        <w:t>bèn</w:t>
      </w:r>
      <w:r>
        <w:rPr>
          <w:color w:val="231F20"/>
          <w:spacing w:val="-17"/>
          <w:w w:val="105"/>
        </w:rPr>
        <w:t> </w:t>
      </w:r>
      <w:r>
        <w:rPr>
          <w:color w:val="231F20"/>
          <w:w w:val="105"/>
        </w:rPr>
        <w:t>dạy</w:t>
      </w:r>
      <w:r>
        <w:rPr>
          <w:color w:val="231F20"/>
          <w:spacing w:val="-17"/>
          <w:w w:val="105"/>
        </w:rPr>
        <w:t> </w:t>
      </w:r>
      <w:r>
        <w:rPr>
          <w:color w:val="231F20"/>
          <w:w w:val="105"/>
        </w:rPr>
        <w:t>bảo;</w:t>
      </w:r>
      <w:r>
        <w:rPr>
          <w:color w:val="231F20"/>
          <w:spacing w:val="-17"/>
          <w:w w:val="105"/>
        </w:rPr>
        <w:t> </w:t>
      </w:r>
      <w:r>
        <w:rPr>
          <w:color w:val="231F20"/>
          <w:w w:val="105"/>
        </w:rPr>
        <w:t>nếu</w:t>
      </w:r>
      <w:r>
        <w:rPr>
          <w:color w:val="231F20"/>
          <w:spacing w:val="-17"/>
          <w:w w:val="105"/>
        </w:rPr>
        <w:t> </w:t>
      </w:r>
      <w:r>
        <w:rPr>
          <w:color w:val="231F20"/>
          <w:w w:val="105"/>
        </w:rPr>
        <w:t>chẳng </w:t>
      </w:r>
      <w:r>
        <w:rPr>
          <w:color w:val="231F20"/>
          <w:spacing w:val="-2"/>
          <w:w w:val="105"/>
        </w:rPr>
        <w:t>ưa</w:t>
      </w:r>
      <w:r>
        <w:rPr>
          <w:color w:val="231F20"/>
          <w:spacing w:val="-24"/>
          <w:w w:val="105"/>
        </w:rPr>
        <w:t> </w:t>
      </w:r>
      <w:r>
        <w:rPr>
          <w:color w:val="231F20"/>
          <w:spacing w:val="-2"/>
          <w:w w:val="105"/>
        </w:rPr>
        <w:t>thích</w:t>
      </w:r>
      <w:r>
        <w:rPr>
          <w:color w:val="231F20"/>
          <w:spacing w:val="-24"/>
          <w:w w:val="105"/>
        </w:rPr>
        <w:t> </w:t>
      </w:r>
      <w:r>
        <w:rPr>
          <w:color w:val="231F20"/>
          <w:spacing w:val="-2"/>
          <w:w w:val="105"/>
        </w:rPr>
        <w:t>bèn</w:t>
      </w:r>
      <w:r>
        <w:rPr>
          <w:color w:val="231F20"/>
          <w:spacing w:val="-24"/>
          <w:w w:val="105"/>
        </w:rPr>
        <w:t> </w:t>
      </w:r>
      <w:r>
        <w:rPr>
          <w:color w:val="231F20"/>
          <w:spacing w:val="-2"/>
          <w:w w:val="105"/>
        </w:rPr>
        <w:t>chẳng</w:t>
      </w:r>
      <w:r>
        <w:rPr>
          <w:color w:val="231F20"/>
          <w:spacing w:val="-23"/>
          <w:w w:val="105"/>
        </w:rPr>
        <w:t> </w:t>
      </w:r>
      <w:r>
        <w:rPr>
          <w:color w:val="231F20"/>
          <w:spacing w:val="-2"/>
          <w:w w:val="105"/>
        </w:rPr>
        <w:t>đoái</w:t>
      </w:r>
      <w:r>
        <w:rPr>
          <w:color w:val="231F20"/>
          <w:spacing w:val="-23"/>
          <w:w w:val="105"/>
        </w:rPr>
        <w:t> </w:t>
      </w:r>
      <w:r>
        <w:rPr>
          <w:color w:val="231F20"/>
          <w:spacing w:val="-2"/>
          <w:w w:val="105"/>
        </w:rPr>
        <w:t>hoài.</w:t>
      </w:r>
      <w:r>
        <w:rPr>
          <w:color w:val="231F20"/>
          <w:spacing w:val="-23"/>
          <w:w w:val="105"/>
        </w:rPr>
        <w:t> </w:t>
      </w:r>
      <w:r>
        <w:rPr>
          <w:color w:val="231F20"/>
          <w:spacing w:val="-2"/>
          <w:w w:val="105"/>
        </w:rPr>
        <w:t>Đó</w:t>
      </w:r>
      <w:r>
        <w:rPr>
          <w:color w:val="231F20"/>
          <w:spacing w:val="-22"/>
          <w:w w:val="105"/>
        </w:rPr>
        <w:t> </w:t>
      </w:r>
      <w:r>
        <w:rPr>
          <w:color w:val="231F20"/>
          <w:spacing w:val="-2"/>
          <w:w w:val="105"/>
        </w:rPr>
        <w:t>là</w:t>
      </w:r>
      <w:r>
        <w:rPr>
          <w:color w:val="231F20"/>
          <w:spacing w:val="-24"/>
          <w:w w:val="105"/>
        </w:rPr>
        <w:t> </w:t>
      </w:r>
      <w:r>
        <w:rPr>
          <w:color w:val="231F20"/>
          <w:spacing w:val="-2"/>
          <w:w w:val="105"/>
        </w:rPr>
        <w:t>nói</w:t>
      </w:r>
      <w:r>
        <w:rPr>
          <w:color w:val="231F20"/>
          <w:spacing w:val="-24"/>
          <w:w w:val="105"/>
        </w:rPr>
        <w:t> </w:t>
      </w:r>
      <w:r>
        <w:rPr>
          <w:color w:val="231F20"/>
          <w:spacing w:val="-2"/>
          <w:w w:val="105"/>
        </w:rPr>
        <w:t>về</w:t>
      </w:r>
      <w:r>
        <w:rPr>
          <w:color w:val="231F20"/>
          <w:spacing w:val="-22"/>
          <w:w w:val="105"/>
        </w:rPr>
        <w:t> </w:t>
      </w:r>
      <w:r>
        <w:rPr>
          <w:color w:val="231F20"/>
          <w:spacing w:val="-2"/>
          <w:w w:val="105"/>
        </w:rPr>
        <w:t>duyên</w:t>
      </w:r>
      <w:r>
        <w:rPr>
          <w:color w:val="231F20"/>
          <w:spacing w:val="-23"/>
          <w:w w:val="105"/>
        </w:rPr>
        <w:t> </w:t>
      </w:r>
      <w:r>
        <w:rPr>
          <w:color w:val="231F20"/>
          <w:spacing w:val="-2"/>
          <w:w w:val="105"/>
        </w:rPr>
        <w:t>phận,</w:t>
      </w:r>
      <w:r>
        <w:rPr>
          <w:color w:val="231F20"/>
          <w:spacing w:val="-24"/>
          <w:w w:val="105"/>
        </w:rPr>
        <w:t> </w:t>
      </w:r>
      <w:r>
        <w:rPr>
          <w:color w:val="231F20"/>
          <w:spacing w:val="-2"/>
          <w:w w:val="105"/>
        </w:rPr>
        <w:t>chẳng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giống như Bồ tát. Đối với hết thảy chúng sinh, Bồ tát bình đẳng dạy bảo, làm bạn chẳng thỉnh của chúng sinh. Chúng sinh chẳng tìm Ngài, Ngài chủ động tìm đến để dạy quý vị. </w:t>
      </w:r>
      <w:r>
        <w:rPr>
          <w:color w:val="231F20"/>
        </w:rPr>
        <w:t>Chủ</w:t>
      </w:r>
      <w:r>
        <w:rPr>
          <w:color w:val="231F20"/>
          <w:spacing w:val="-1"/>
        </w:rPr>
        <w:t> </w:t>
      </w:r>
      <w:r>
        <w:rPr>
          <w:color w:val="231F20"/>
        </w:rPr>
        <w:t>động</w:t>
      </w:r>
      <w:r>
        <w:rPr>
          <w:color w:val="231F20"/>
          <w:spacing w:val="-1"/>
        </w:rPr>
        <w:t> </w:t>
      </w:r>
      <w:r>
        <w:rPr>
          <w:color w:val="231F20"/>
        </w:rPr>
        <w:t>mà!</w:t>
      </w:r>
      <w:r>
        <w:rPr>
          <w:color w:val="231F20"/>
          <w:spacing w:val="-1"/>
        </w:rPr>
        <w:t> </w:t>
      </w:r>
      <w:r>
        <w:rPr>
          <w:color w:val="231F20"/>
        </w:rPr>
        <w:t>Thích</w:t>
      </w:r>
      <w:r>
        <w:rPr>
          <w:color w:val="231F20"/>
          <w:spacing w:val="-1"/>
        </w:rPr>
        <w:t> </w:t>
      </w:r>
      <w:r>
        <w:rPr>
          <w:color w:val="231F20"/>
        </w:rPr>
        <w:t>giúp</w:t>
      </w:r>
      <w:r>
        <w:rPr>
          <w:color w:val="231F20"/>
          <w:spacing w:val="-1"/>
        </w:rPr>
        <w:t> </w:t>
      </w:r>
      <w:r>
        <w:rPr>
          <w:color w:val="231F20"/>
        </w:rPr>
        <w:t>đỡ</w:t>
      </w:r>
      <w:r>
        <w:rPr>
          <w:color w:val="231F20"/>
          <w:spacing w:val="-1"/>
        </w:rPr>
        <w:t> </w:t>
      </w:r>
      <w:r>
        <w:rPr>
          <w:color w:val="231F20"/>
        </w:rPr>
        <w:t>người</w:t>
      </w:r>
      <w:r>
        <w:rPr>
          <w:color w:val="231F20"/>
          <w:spacing w:val="-1"/>
        </w:rPr>
        <w:t> </w:t>
      </w:r>
      <w:r>
        <w:rPr>
          <w:color w:val="231F20"/>
        </w:rPr>
        <w:t>khác,</w:t>
      </w:r>
      <w:r>
        <w:rPr>
          <w:color w:val="231F20"/>
          <w:spacing w:val="-1"/>
        </w:rPr>
        <w:t> </w:t>
      </w:r>
      <w:r>
        <w:rPr>
          <w:color w:val="231F20"/>
        </w:rPr>
        <w:t>đấy</w:t>
      </w:r>
      <w:r>
        <w:rPr>
          <w:color w:val="231F20"/>
          <w:spacing w:val="-1"/>
        </w:rPr>
        <w:t> </w:t>
      </w:r>
      <w:r>
        <w:rPr>
          <w:color w:val="231F20"/>
        </w:rPr>
        <w:t>là</w:t>
      </w:r>
      <w:r>
        <w:rPr>
          <w:color w:val="231F20"/>
          <w:spacing w:val="-1"/>
        </w:rPr>
        <w:t> </w:t>
      </w:r>
      <w:r>
        <w:rPr>
          <w:color w:val="231F20"/>
        </w:rPr>
        <w:t>Bồ</w:t>
      </w:r>
      <w:r>
        <w:rPr>
          <w:color w:val="231F20"/>
          <w:spacing w:val="-1"/>
        </w:rPr>
        <w:t> </w:t>
      </w:r>
      <w:r>
        <w:rPr>
          <w:color w:val="231F20"/>
        </w:rPr>
        <w:t>tát. </w:t>
      </w:r>
      <w:r>
        <w:rPr>
          <w:i/>
          <w:color w:val="231F20"/>
        </w:rPr>
        <w:t>“Giác mãn</w:t>
      </w:r>
      <w:r>
        <w:rPr>
          <w:i/>
          <w:color w:val="231F20"/>
          <w:spacing w:val="-10"/>
        </w:rPr>
        <w:t> </w:t>
      </w:r>
      <w:r>
        <w:rPr>
          <w:i/>
          <w:color w:val="231F20"/>
        </w:rPr>
        <w:t>dị</w:t>
      </w:r>
      <w:r>
        <w:rPr>
          <w:i/>
          <w:color w:val="231F20"/>
          <w:spacing w:val="-10"/>
        </w:rPr>
        <w:t> </w:t>
      </w:r>
      <w:r>
        <w:rPr>
          <w:i/>
          <w:color w:val="231F20"/>
        </w:rPr>
        <w:t>ư</w:t>
      </w:r>
      <w:r>
        <w:rPr>
          <w:i/>
          <w:color w:val="231F20"/>
          <w:spacing w:val="-9"/>
        </w:rPr>
        <w:t> </w:t>
      </w:r>
      <w:r>
        <w:rPr>
          <w:i/>
          <w:color w:val="231F20"/>
        </w:rPr>
        <w:t>Bồ</w:t>
      </w:r>
      <w:r>
        <w:rPr>
          <w:i/>
          <w:color w:val="231F20"/>
          <w:spacing w:val="-10"/>
        </w:rPr>
        <w:t> </w:t>
      </w:r>
      <w:r>
        <w:rPr>
          <w:i/>
          <w:color w:val="231F20"/>
        </w:rPr>
        <w:t>Tát</w:t>
      </w:r>
      <w:r>
        <w:rPr>
          <w:i/>
          <w:color w:val="231F20"/>
          <w:spacing w:val="-10"/>
        </w:rPr>
        <w:t> </w:t>
      </w:r>
      <w:r>
        <w:rPr>
          <w:i/>
          <w:color w:val="231F20"/>
        </w:rPr>
        <w:t>chi</w:t>
      </w:r>
      <w:r>
        <w:rPr>
          <w:i/>
          <w:color w:val="231F20"/>
          <w:spacing w:val="-10"/>
        </w:rPr>
        <w:t> </w:t>
      </w:r>
      <w:r>
        <w:rPr>
          <w:i/>
          <w:color w:val="231F20"/>
        </w:rPr>
        <w:t>tại</w:t>
      </w:r>
      <w:r>
        <w:rPr>
          <w:i/>
          <w:color w:val="231F20"/>
          <w:spacing w:val="-10"/>
        </w:rPr>
        <w:t> </w:t>
      </w:r>
      <w:r>
        <w:rPr>
          <w:i/>
          <w:color w:val="231F20"/>
        </w:rPr>
        <w:t>nhân”</w:t>
      </w:r>
      <w:r>
        <w:rPr>
          <w:i/>
          <w:color w:val="231F20"/>
          <w:spacing w:val="-10"/>
        </w:rPr>
        <w:t> </w:t>
      </w:r>
      <w:r>
        <w:rPr>
          <w:color w:val="231F20"/>
        </w:rPr>
        <w:t>(Giác</w:t>
      </w:r>
      <w:r>
        <w:rPr>
          <w:color w:val="231F20"/>
          <w:spacing w:val="-10"/>
        </w:rPr>
        <w:t> </w:t>
      </w:r>
      <w:r>
        <w:rPr>
          <w:color w:val="231F20"/>
        </w:rPr>
        <w:t>mãn,</w:t>
      </w:r>
      <w:r>
        <w:rPr>
          <w:color w:val="231F20"/>
          <w:spacing w:val="-10"/>
        </w:rPr>
        <w:t> </w:t>
      </w:r>
      <w:r>
        <w:rPr>
          <w:color w:val="231F20"/>
        </w:rPr>
        <w:t>khác</w:t>
      </w:r>
      <w:r>
        <w:rPr>
          <w:color w:val="231F20"/>
          <w:spacing w:val="-10"/>
        </w:rPr>
        <w:t> </w:t>
      </w:r>
      <w:r>
        <w:rPr>
          <w:color w:val="231F20"/>
        </w:rPr>
        <w:t>với</w:t>
      </w:r>
      <w:r>
        <w:rPr>
          <w:color w:val="231F20"/>
          <w:spacing w:val="-10"/>
        </w:rPr>
        <w:t> </w:t>
      </w:r>
      <w:r>
        <w:rPr>
          <w:color w:val="231F20"/>
        </w:rPr>
        <w:t>Bồ</w:t>
      </w:r>
      <w:r>
        <w:rPr>
          <w:color w:val="231F20"/>
          <w:spacing w:val="-10"/>
        </w:rPr>
        <w:t> </w:t>
      </w:r>
      <w:r>
        <w:rPr>
          <w:color w:val="231F20"/>
        </w:rPr>
        <w:t>tát</w:t>
      </w:r>
      <w:r>
        <w:rPr>
          <w:color w:val="231F20"/>
          <w:spacing w:val="-10"/>
        </w:rPr>
        <w:t> </w:t>
      </w:r>
      <w:r>
        <w:rPr>
          <w:color w:val="231F20"/>
        </w:rPr>
        <w:t>đang tu</w:t>
      </w:r>
      <w:r>
        <w:rPr>
          <w:color w:val="231F20"/>
          <w:spacing w:val="-9"/>
        </w:rPr>
        <w:t> </w:t>
      </w:r>
      <w:r>
        <w:rPr>
          <w:color w:val="231F20"/>
        </w:rPr>
        <w:t>nhân).</w:t>
      </w:r>
      <w:r>
        <w:rPr>
          <w:color w:val="231F20"/>
          <w:spacing w:val="-7"/>
        </w:rPr>
        <w:t> </w:t>
      </w:r>
      <w:r>
        <w:rPr>
          <w:i/>
          <w:color w:val="231F20"/>
        </w:rPr>
        <w:t>“Mãn”</w:t>
      </w:r>
      <w:r>
        <w:rPr>
          <w:i/>
          <w:color w:val="231F20"/>
          <w:spacing w:val="-9"/>
        </w:rPr>
        <w:t> </w:t>
      </w:r>
      <w:r>
        <w:rPr>
          <w:color w:val="231F20"/>
        </w:rPr>
        <w:t>là</w:t>
      </w:r>
      <w:r>
        <w:rPr>
          <w:color w:val="231F20"/>
          <w:spacing w:val="-9"/>
        </w:rPr>
        <w:t> </w:t>
      </w:r>
      <w:r>
        <w:rPr>
          <w:color w:val="231F20"/>
        </w:rPr>
        <w:t>minh</w:t>
      </w:r>
      <w:r>
        <w:rPr>
          <w:color w:val="231F20"/>
          <w:spacing w:val="-9"/>
        </w:rPr>
        <w:t> </w:t>
      </w:r>
      <w:r>
        <w:rPr>
          <w:color w:val="231F20"/>
        </w:rPr>
        <w:t>tâm</w:t>
      </w:r>
      <w:r>
        <w:rPr>
          <w:color w:val="231F20"/>
          <w:spacing w:val="-9"/>
        </w:rPr>
        <w:t> </w:t>
      </w:r>
      <w:r>
        <w:rPr>
          <w:color w:val="231F20"/>
        </w:rPr>
        <w:t>kiến</w:t>
      </w:r>
      <w:r>
        <w:rPr>
          <w:color w:val="231F20"/>
          <w:spacing w:val="-9"/>
        </w:rPr>
        <w:t> </w:t>
      </w:r>
      <w:r>
        <w:rPr>
          <w:color w:val="231F20"/>
        </w:rPr>
        <w:t>tính,</w:t>
      </w:r>
      <w:r>
        <w:rPr>
          <w:color w:val="231F20"/>
          <w:spacing w:val="-9"/>
        </w:rPr>
        <w:t> </w:t>
      </w:r>
      <w:r>
        <w:rPr>
          <w:color w:val="231F20"/>
        </w:rPr>
        <w:t>viên</w:t>
      </w:r>
      <w:r>
        <w:rPr>
          <w:color w:val="231F20"/>
          <w:spacing w:val="-9"/>
        </w:rPr>
        <w:t> </w:t>
      </w:r>
      <w:r>
        <w:rPr>
          <w:color w:val="231F20"/>
        </w:rPr>
        <w:t>mãn.</w:t>
      </w:r>
      <w:r>
        <w:rPr>
          <w:color w:val="231F20"/>
          <w:spacing w:val="-9"/>
        </w:rPr>
        <w:t> </w:t>
      </w:r>
      <w:r>
        <w:rPr>
          <w:color w:val="231F20"/>
        </w:rPr>
        <w:t>Người</w:t>
      </w:r>
      <w:r>
        <w:rPr>
          <w:color w:val="231F20"/>
          <w:spacing w:val="-9"/>
        </w:rPr>
        <w:t> </w:t>
      </w:r>
      <w:r>
        <w:rPr>
          <w:color w:val="231F20"/>
        </w:rPr>
        <w:t>ấy</w:t>
      </w:r>
      <w:r>
        <w:rPr>
          <w:color w:val="231F20"/>
          <w:spacing w:val="-9"/>
        </w:rPr>
        <w:t> </w:t>
      </w:r>
      <w:r>
        <w:rPr>
          <w:color w:val="231F20"/>
        </w:rPr>
        <w:t>có </w:t>
      </w:r>
      <w:r>
        <w:rPr>
          <w:color w:val="231F20"/>
          <w:w w:val="105"/>
        </w:rPr>
        <w:t>thể</w:t>
      </w:r>
      <w:r>
        <w:rPr>
          <w:color w:val="231F20"/>
          <w:spacing w:val="-3"/>
          <w:w w:val="105"/>
        </w:rPr>
        <w:t> </w:t>
      </w:r>
      <w:r>
        <w:rPr>
          <w:color w:val="231F20"/>
          <w:w w:val="105"/>
        </w:rPr>
        <w:t>buông</w:t>
      </w:r>
      <w:r>
        <w:rPr>
          <w:color w:val="231F20"/>
          <w:spacing w:val="-3"/>
          <w:w w:val="105"/>
        </w:rPr>
        <w:t> </w:t>
      </w:r>
      <w:r>
        <w:rPr>
          <w:color w:val="231F20"/>
          <w:w w:val="105"/>
        </w:rPr>
        <w:t>khởi</w:t>
      </w:r>
      <w:r>
        <w:rPr>
          <w:color w:val="231F20"/>
          <w:spacing w:val="-3"/>
          <w:w w:val="105"/>
        </w:rPr>
        <w:t> </w:t>
      </w:r>
      <w:r>
        <w:rPr>
          <w:color w:val="231F20"/>
          <w:w w:val="105"/>
        </w:rPr>
        <w:t>tâm</w:t>
      </w:r>
      <w:r>
        <w:rPr>
          <w:color w:val="231F20"/>
          <w:spacing w:val="-3"/>
          <w:w w:val="105"/>
        </w:rPr>
        <w:t> </w:t>
      </w:r>
      <w:r>
        <w:rPr>
          <w:color w:val="231F20"/>
          <w:w w:val="105"/>
        </w:rPr>
        <w:t>động</w:t>
      </w:r>
      <w:r>
        <w:rPr>
          <w:color w:val="231F20"/>
          <w:spacing w:val="-2"/>
          <w:w w:val="105"/>
        </w:rPr>
        <w:t> </w:t>
      </w:r>
      <w:r>
        <w:rPr>
          <w:color w:val="231F20"/>
          <w:w w:val="105"/>
        </w:rPr>
        <w:t>niệm</w:t>
      </w:r>
      <w:r>
        <w:rPr>
          <w:color w:val="231F20"/>
          <w:spacing w:val="-3"/>
          <w:w w:val="105"/>
        </w:rPr>
        <w:t> </w:t>
      </w:r>
      <w:r>
        <w:rPr>
          <w:color w:val="231F20"/>
          <w:w w:val="105"/>
        </w:rPr>
        <w:t>xuống.</w:t>
      </w:r>
      <w:r>
        <w:rPr>
          <w:color w:val="231F20"/>
          <w:spacing w:val="-3"/>
          <w:w w:val="105"/>
        </w:rPr>
        <w:t> </w:t>
      </w:r>
      <w:r>
        <w:rPr>
          <w:color w:val="231F20"/>
          <w:w w:val="105"/>
        </w:rPr>
        <w:t>Khởi</w:t>
      </w:r>
      <w:r>
        <w:rPr>
          <w:color w:val="231F20"/>
          <w:spacing w:val="-3"/>
          <w:w w:val="105"/>
        </w:rPr>
        <w:t> </w:t>
      </w:r>
      <w:r>
        <w:rPr>
          <w:color w:val="231F20"/>
          <w:w w:val="105"/>
        </w:rPr>
        <w:t>tâm</w:t>
      </w:r>
      <w:r>
        <w:rPr>
          <w:color w:val="231F20"/>
          <w:spacing w:val="-3"/>
          <w:w w:val="105"/>
        </w:rPr>
        <w:t> </w:t>
      </w:r>
      <w:r>
        <w:rPr>
          <w:color w:val="231F20"/>
          <w:w w:val="105"/>
        </w:rPr>
        <w:t>động</w:t>
      </w:r>
      <w:r>
        <w:rPr>
          <w:color w:val="231F20"/>
          <w:spacing w:val="-2"/>
          <w:w w:val="105"/>
        </w:rPr>
        <w:t> </w:t>
      </w:r>
      <w:r>
        <w:rPr>
          <w:color w:val="231F20"/>
          <w:w w:val="105"/>
        </w:rPr>
        <w:t>niệm gọi</w:t>
      </w:r>
      <w:r>
        <w:rPr>
          <w:color w:val="231F20"/>
          <w:spacing w:val="-21"/>
          <w:w w:val="105"/>
        </w:rPr>
        <w:t> </w:t>
      </w:r>
      <w:r>
        <w:rPr>
          <w:color w:val="231F20"/>
          <w:w w:val="105"/>
        </w:rPr>
        <w:t>là</w:t>
      </w:r>
      <w:r>
        <w:rPr>
          <w:color w:val="231F20"/>
          <w:spacing w:val="-22"/>
          <w:w w:val="105"/>
        </w:rPr>
        <w:t> </w:t>
      </w:r>
      <w:r>
        <w:rPr>
          <w:color w:val="231F20"/>
          <w:w w:val="105"/>
        </w:rPr>
        <w:t>vọng</w:t>
      </w:r>
      <w:r>
        <w:rPr>
          <w:color w:val="231F20"/>
          <w:spacing w:val="-21"/>
          <w:w w:val="105"/>
        </w:rPr>
        <w:t> </w:t>
      </w:r>
      <w:r>
        <w:rPr>
          <w:color w:val="231F20"/>
          <w:w w:val="105"/>
        </w:rPr>
        <w:t>tưởng;</w:t>
      </w:r>
      <w:r>
        <w:rPr>
          <w:color w:val="231F20"/>
          <w:spacing w:val="-21"/>
          <w:w w:val="105"/>
        </w:rPr>
        <w:t> </w:t>
      </w:r>
      <w:r>
        <w:rPr>
          <w:color w:val="231F20"/>
          <w:w w:val="105"/>
        </w:rPr>
        <w:t>chẳng</w:t>
      </w:r>
      <w:r>
        <w:rPr>
          <w:color w:val="231F20"/>
          <w:spacing w:val="-21"/>
          <w:w w:val="105"/>
        </w:rPr>
        <w:t> </w:t>
      </w:r>
      <w:r>
        <w:rPr>
          <w:color w:val="231F20"/>
          <w:w w:val="105"/>
        </w:rPr>
        <w:t>khởi</w:t>
      </w:r>
      <w:r>
        <w:rPr>
          <w:color w:val="231F20"/>
          <w:spacing w:val="-21"/>
          <w:w w:val="105"/>
        </w:rPr>
        <w:t> </w:t>
      </w:r>
      <w:r>
        <w:rPr>
          <w:color w:val="231F20"/>
          <w:w w:val="105"/>
        </w:rPr>
        <w:t>tâm,</w:t>
      </w:r>
      <w:r>
        <w:rPr>
          <w:color w:val="231F20"/>
          <w:spacing w:val="-21"/>
          <w:w w:val="105"/>
        </w:rPr>
        <w:t> </w:t>
      </w:r>
      <w:r>
        <w:rPr>
          <w:color w:val="231F20"/>
          <w:w w:val="105"/>
        </w:rPr>
        <w:t>không</w:t>
      </w:r>
      <w:r>
        <w:rPr>
          <w:color w:val="231F20"/>
          <w:spacing w:val="-21"/>
          <w:w w:val="105"/>
        </w:rPr>
        <w:t> </w:t>
      </w:r>
      <w:r>
        <w:rPr>
          <w:color w:val="231F20"/>
          <w:w w:val="105"/>
        </w:rPr>
        <w:t>động</w:t>
      </w:r>
      <w:r>
        <w:rPr>
          <w:color w:val="231F20"/>
          <w:spacing w:val="-21"/>
          <w:w w:val="105"/>
        </w:rPr>
        <w:t> </w:t>
      </w:r>
      <w:r>
        <w:rPr>
          <w:color w:val="231F20"/>
          <w:w w:val="105"/>
        </w:rPr>
        <w:t>niệm,</w:t>
      </w:r>
      <w:r>
        <w:rPr>
          <w:color w:val="231F20"/>
          <w:spacing w:val="-21"/>
          <w:w w:val="105"/>
        </w:rPr>
        <w:t> </w:t>
      </w:r>
      <w:r>
        <w:rPr>
          <w:color w:val="231F20"/>
          <w:w w:val="105"/>
        </w:rPr>
        <w:t>buông vọng tưởng xuống, trở về nương vào tự tính, bèn minh tâm kiến</w:t>
      </w:r>
      <w:r>
        <w:rPr>
          <w:color w:val="231F20"/>
          <w:spacing w:val="-12"/>
          <w:w w:val="105"/>
        </w:rPr>
        <w:t> </w:t>
      </w:r>
      <w:r>
        <w:rPr>
          <w:color w:val="231F20"/>
          <w:w w:val="105"/>
        </w:rPr>
        <w:t>tính.</w:t>
      </w:r>
      <w:r>
        <w:rPr>
          <w:color w:val="231F20"/>
          <w:spacing w:val="-12"/>
          <w:w w:val="105"/>
        </w:rPr>
        <w:t> </w:t>
      </w:r>
      <w:r>
        <w:rPr>
          <w:color w:val="231F20"/>
          <w:w w:val="105"/>
        </w:rPr>
        <w:t>Đấy</w:t>
      </w:r>
      <w:r>
        <w:rPr>
          <w:color w:val="231F20"/>
          <w:spacing w:val="-12"/>
          <w:w w:val="105"/>
        </w:rPr>
        <w:t> </w:t>
      </w:r>
      <w:r>
        <w:rPr>
          <w:color w:val="231F20"/>
          <w:w w:val="105"/>
        </w:rPr>
        <w:t>là</w:t>
      </w:r>
      <w:r>
        <w:rPr>
          <w:color w:val="231F20"/>
          <w:spacing w:val="-12"/>
          <w:w w:val="105"/>
        </w:rPr>
        <w:t> </w:t>
      </w:r>
      <w:r>
        <w:rPr>
          <w:color w:val="231F20"/>
          <w:w w:val="105"/>
        </w:rPr>
        <w:t>thành</w:t>
      </w:r>
      <w:r>
        <w:rPr>
          <w:color w:val="231F20"/>
          <w:spacing w:val="-12"/>
          <w:w w:val="105"/>
        </w:rPr>
        <w:t> </w:t>
      </w:r>
      <w:r>
        <w:rPr>
          <w:color w:val="231F20"/>
          <w:w w:val="105"/>
        </w:rPr>
        <w:t>Phật,</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Bồ</w:t>
      </w:r>
      <w:r>
        <w:rPr>
          <w:color w:val="231F20"/>
          <w:spacing w:val="-12"/>
          <w:w w:val="105"/>
        </w:rPr>
        <w:t> </w:t>
      </w:r>
      <w:r>
        <w:rPr>
          <w:color w:val="231F20"/>
          <w:w w:val="105"/>
        </w:rPr>
        <w:t>tát </w:t>
      </w:r>
      <w:r>
        <w:rPr>
          <w:color w:val="231F20"/>
        </w:rPr>
        <w:t>thì</w:t>
      </w:r>
      <w:r>
        <w:rPr>
          <w:color w:val="231F20"/>
          <w:spacing w:val="-5"/>
        </w:rPr>
        <w:t> </w:t>
      </w:r>
      <w:r>
        <w:rPr>
          <w:color w:val="231F20"/>
        </w:rPr>
        <w:t>sao?</w:t>
      </w:r>
      <w:r>
        <w:rPr>
          <w:color w:val="231F20"/>
          <w:spacing w:val="-4"/>
        </w:rPr>
        <w:t> </w:t>
      </w:r>
      <w:r>
        <w:rPr>
          <w:color w:val="231F20"/>
        </w:rPr>
        <w:t>Bồ</w:t>
      </w:r>
      <w:r>
        <w:rPr>
          <w:color w:val="231F20"/>
          <w:spacing w:val="-5"/>
        </w:rPr>
        <w:t> </w:t>
      </w:r>
      <w:r>
        <w:rPr>
          <w:color w:val="231F20"/>
        </w:rPr>
        <w:t>tát</w:t>
      </w:r>
      <w:r>
        <w:rPr>
          <w:color w:val="231F20"/>
          <w:spacing w:val="-5"/>
        </w:rPr>
        <w:t> </w:t>
      </w:r>
      <w:r>
        <w:rPr>
          <w:color w:val="231F20"/>
        </w:rPr>
        <w:t>còn</w:t>
      </w:r>
      <w:r>
        <w:rPr>
          <w:color w:val="231F20"/>
          <w:spacing w:val="-4"/>
        </w:rPr>
        <w:t> </w:t>
      </w:r>
      <w:r>
        <w:rPr>
          <w:color w:val="231F20"/>
        </w:rPr>
        <w:t>đang</w:t>
      </w:r>
      <w:r>
        <w:rPr>
          <w:color w:val="231F20"/>
          <w:spacing w:val="-4"/>
        </w:rPr>
        <w:t> </w:t>
      </w:r>
      <w:r>
        <w:rPr>
          <w:color w:val="231F20"/>
        </w:rPr>
        <w:t>tu</w:t>
      </w:r>
      <w:r>
        <w:rPr>
          <w:color w:val="231F20"/>
          <w:spacing w:val="-5"/>
        </w:rPr>
        <w:t> </w:t>
      </w:r>
      <w:r>
        <w:rPr>
          <w:color w:val="231F20"/>
        </w:rPr>
        <w:t>học,</w:t>
      </w:r>
      <w:r>
        <w:rPr>
          <w:color w:val="231F20"/>
          <w:spacing w:val="-4"/>
        </w:rPr>
        <w:t> </w:t>
      </w:r>
      <w:r>
        <w:rPr>
          <w:color w:val="231F20"/>
        </w:rPr>
        <w:t>vẫn</w:t>
      </w:r>
      <w:r>
        <w:rPr>
          <w:color w:val="231F20"/>
          <w:spacing w:val="-5"/>
        </w:rPr>
        <w:t> </w:t>
      </w:r>
      <w:r>
        <w:rPr>
          <w:color w:val="231F20"/>
        </w:rPr>
        <w:t>chưa</w:t>
      </w:r>
      <w:r>
        <w:rPr>
          <w:color w:val="231F20"/>
          <w:spacing w:val="-4"/>
        </w:rPr>
        <w:t> </w:t>
      </w:r>
      <w:r>
        <w:rPr>
          <w:color w:val="231F20"/>
        </w:rPr>
        <w:t>đạt</w:t>
      </w:r>
      <w:r>
        <w:rPr>
          <w:color w:val="231F20"/>
          <w:spacing w:val="-4"/>
        </w:rPr>
        <w:t> </w:t>
      </w:r>
      <w:r>
        <w:rPr>
          <w:color w:val="231F20"/>
        </w:rPr>
        <w:t>đến</w:t>
      </w:r>
      <w:r>
        <w:rPr>
          <w:color w:val="231F20"/>
          <w:spacing w:val="-5"/>
        </w:rPr>
        <w:t> </w:t>
      </w:r>
      <w:r>
        <w:rPr>
          <w:color w:val="231F20"/>
        </w:rPr>
        <w:t>viên</w:t>
      </w:r>
      <w:r>
        <w:rPr>
          <w:color w:val="231F20"/>
          <w:spacing w:val="-4"/>
        </w:rPr>
        <w:t> </w:t>
      </w:r>
      <w:r>
        <w:rPr>
          <w:color w:val="231F20"/>
        </w:rPr>
        <w:t>mãn.</w:t>
      </w:r>
      <w:r>
        <w:rPr>
          <w:color w:val="231F20"/>
          <w:spacing w:val="-5"/>
        </w:rPr>
        <w:t> </w:t>
      </w:r>
      <w:r>
        <w:rPr>
          <w:color w:val="231F20"/>
        </w:rPr>
        <w:t>Vì </w:t>
      </w:r>
      <w:r>
        <w:rPr>
          <w:color w:val="231F20"/>
          <w:w w:val="105"/>
        </w:rPr>
        <w:t>thế,</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chỉ</w:t>
      </w:r>
      <w:r>
        <w:rPr>
          <w:color w:val="231F20"/>
          <w:spacing w:val="-3"/>
          <w:w w:val="105"/>
        </w:rPr>
        <w:t> </w:t>
      </w:r>
      <w:r>
        <w:rPr>
          <w:color w:val="231F20"/>
          <w:w w:val="105"/>
        </w:rPr>
        <w:t>là</w:t>
      </w:r>
      <w:r>
        <w:rPr>
          <w:color w:val="231F20"/>
          <w:spacing w:val="-4"/>
          <w:w w:val="105"/>
        </w:rPr>
        <w:t> </w:t>
      </w:r>
      <w:r>
        <w:rPr>
          <w:color w:val="231F20"/>
          <w:w w:val="105"/>
        </w:rPr>
        <w:t>buông</w:t>
      </w:r>
      <w:r>
        <w:rPr>
          <w:color w:val="231F20"/>
          <w:spacing w:val="-4"/>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chấp</w:t>
      </w:r>
      <w:r>
        <w:rPr>
          <w:color w:val="231F20"/>
          <w:spacing w:val="-3"/>
          <w:w w:val="105"/>
        </w:rPr>
        <w:t> </w:t>
      </w:r>
      <w:r>
        <w:rPr>
          <w:color w:val="231F20"/>
          <w:w w:val="105"/>
        </w:rPr>
        <w:t>trước</w:t>
      </w:r>
      <w:r>
        <w:rPr>
          <w:color w:val="231F20"/>
          <w:spacing w:val="-3"/>
          <w:w w:val="105"/>
        </w:rPr>
        <w:t> </w:t>
      </w:r>
      <w:r>
        <w:rPr>
          <w:color w:val="231F20"/>
          <w:w w:val="105"/>
        </w:rPr>
        <w:t>xuống,</w:t>
      </w:r>
      <w:r>
        <w:rPr>
          <w:color w:val="231F20"/>
          <w:spacing w:val="-4"/>
          <w:w w:val="105"/>
        </w:rPr>
        <w:t> </w:t>
      </w:r>
      <w:r>
        <w:rPr>
          <w:color w:val="231F20"/>
          <w:w w:val="105"/>
        </w:rPr>
        <w:t>nhưng </w:t>
      </w:r>
      <w:r>
        <w:rPr>
          <w:color w:val="231F20"/>
        </w:rPr>
        <w:t>khởi</w:t>
      </w:r>
      <w:r>
        <w:rPr>
          <w:color w:val="231F20"/>
          <w:spacing w:val="-2"/>
        </w:rPr>
        <w:t> </w:t>
      </w:r>
      <w:r>
        <w:rPr>
          <w:color w:val="231F20"/>
        </w:rPr>
        <w:t>tâm</w:t>
      </w:r>
      <w:r>
        <w:rPr>
          <w:color w:val="231F20"/>
          <w:spacing w:val="-2"/>
        </w:rPr>
        <w:t> </w:t>
      </w:r>
      <w:r>
        <w:rPr>
          <w:color w:val="231F20"/>
        </w:rPr>
        <w:t>động</w:t>
      </w:r>
      <w:r>
        <w:rPr>
          <w:color w:val="231F20"/>
          <w:spacing w:val="-2"/>
        </w:rPr>
        <w:t> </w:t>
      </w:r>
      <w:r>
        <w:rPr>
          <w:color w:val="231F20"/>
        </w:rPr>
        <w:t>niệm</w:t>
      </w:r>
      <w:r>
        <w:rPr>
          <w:color w:val="231F20"/>
          <w:spacing w:val="-2"/>
        </w:rPr>
        <w:t> </w:t>
      </w:r>
      <w:r>
        <w:rPr>
          <w:color w:val="231F20"/>
        </w:rPr>
        <w:t>chưa</w:t>
      </w:r>
      <w:r>
        <w:rPr>
          <w:color w:val="231F20"/>
          <w:spacing w:val="-2"/>
        </w:rPr>
        <w:t> </w:t>
      </w:r>
      <w:r>
        <w:rPr>
          <w:color w:val="231F20"/>
        </w:rPr>
        <w:t>buông</w:t>
      </w:r>
      <w:r>
        <w:rPr>
          <w:color w:val="231F20"/>
          <w:spacing w:val="-2"/>
        </w:rPr>
        <w:t> </w:t>
      </w:r>
      <w:r>
        <w:rPr>
          <w:color w:val="231F20"/>
        </w:rPr>
        <w:t>xuống.</w:t>
      </w:r>
      <w:r>
        <w:rPr>
          <w:color w:val="231F20"/>
          <w:spacing w:val="-2"/>
        </w:rPr>
        <w:t> </w:t>
      </w:r>
      <w:r>
        <w:rPr>
          <w:color w:val="231F20"/>
        </w:rPr>
        <w:t>Buông</w:t>
      </w:r>
      <w:r>
        <w:rPr>
          <w:color w:val="231F20"/>
          <w:spacing w:val="-2"/>
        </w:rPr>
        <w:t> </w:t>
      </w:r>
      <w:r>
        <w:rPr>
          <w:color w:val="231F20"/>
        </w:rPr>
        <w:t>khởi</w:t>
      </w:r>
      <w:r>
        <w:rPr>
          <w:color w:val="231F20"/>
          <w:spacing w:val="-2"/>
        </w:rPr>
        <w:t> </w:t>
      </w:r>
      <w:r>
        <w:rPr>
          <w:color w:val="231F20"/>
        </w:rPr>
        <w:t>tâm</w:t>
      </w:r>
      <w:r>
        <w:rPr>
          <w:color w:val="231F20"/>
          <w:spacing w:val="-2"/>
        </w:rPr>
        <w:t> </w:t>
      </w:r>
      <w:r>
        <w:rPr>
          <w:color w:val="231F20"/>
        </w:rPr>
        <w:t>động </w:t>
      </w:r>
      <w:r>
        <w:rPr>
          <w:color w:val="231F20"/>
          <w:w w:val="105"/>
        </w:rPr>
        <w:t>niệm xuống bèn thành Phật.</w:t>
      </w:r>
    </w:p>
    <w:p>
      <w:pPr>
        <w:pStyle w:val="BodyText"/>
        <w:spacing w:line="297" w:lineRule="auto" w:before="147"/>
        <w:ind w:left="103" w:right="404" w:firstLine="453"/>
      </w:pPr>
      <w:r>
        <w:rPr>
          <w:i/>
          <w:color w:val="231F20"/>
          <w:w w:val="105"/>
        </w:rPr>
        <w:t>“Tam giác câu viên, chúng thánh trung tôn, cố xưng vi Phật”</w:t>
      </w:r>
      <w:r>
        <w:rPr>
          <w:i/>
          <w:color w:val="231F20"/>
          <w:spacing w:val="-4"/>
          <w:w w:val="105"/>
        </w:rPr>
        <w:t> </w:t>
      </w:r>
      <w:r>
        <w:rPr>
          <w:color w:val="231F20"/>
          <w:w w:val="105"/>
        </w:rPr>
        <w:t>(Ba</w:t>
      </w:r>
      <w:r>
        <w:rPr>
          <w:color w:val="231F20"/>
          <w:spacing w:val="-4"/>
          <w:w w:val="105"/>
        </w:rPr>
        <w:t> </w:t>
      </w:r>
      <w:r>
        <w:rPr>
          <w:color w:val="231F20"/>
          <w:w w:val="105"/>
        </w:rPr>
        <w:t>thứ</w:t>
      </w:r>
      <w:r>
        <w:rPr>
          <w:color w:val="231F20"/>
          <w:spacing w:val="-4"/>
          <w:w w:val="105"/>
        </w:rPr>
        <w:t> </w:t>
      </w:r>
      <w:r>
        <w:rPr>
          <w:color w:val="231F20"/>
          <w:w w:val="105"/>
        </w:rPr>
        <w:t>giác</w:t>
      </w:r>
      <w:r>
        <w:rPr>
          <w:color w:val="231F20"/>
          <w:spacing w:val="-4"/>
          <w:w w:val="105"/>
        </w:rPr>
        <w:t> </w:t>
      </w:r>
      <w:r>
        <w:rPr>
          <w:color w:val="231F20"/>
          <w:w w:val="105"/>
        </w:rPr>
        <w:t>đều</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4"/>
          <w:w w:val="105"/>
        </w:rPr>
        <w:t> </w:t>
      </w:r>
      <w:r>
        <w:rPr>
          <w:color w:val="231F20"/>
          <w:w w:val="105"/>
        </w:rPr>
        <w:t>là</w:t>
      </w:r>
      <w:r>
        <w:rPr>
          <w:color w:val="231F20"/>
          <w:spacing w:val="-4"/>
          <w:w w:val="105"/>
        </w:rPr>
        <w:t> </w:t>
      </w:r>
      <w:r>
        <w:rPr>
          <w:color w:val="231F20"/>
          <w:w w:val="105"/>
        </w:rPr>
        <w:t>bậc</w:t>
      </w:r>
      <w:r>
        <w:rPr>
          <w:color w:val="231F20"/>
          <w:spacing w:val="-4"/>
          <w:w w:val="105"/>
        </w:rPr>
        <w:t> </w:t>
      </w:r>
      <w:r>
        <w:rPr>
          <w:color w:val="231F20"/>
          <w:w w:val="105"/>
        </w:rPr>
        <w:t>cao</w:t>
      </w:r>
      <w:r>
        <w:rPr>
          <w:color w:val="231F20"/>
          <w:spacing w:val="-4"/>
          <w:w w:val="105"/>
        </w:rPr>
        <w:t> </w:t>
      </w:r>
      <w:r>
        <w:rPr>
          <w:color w:val="231F20"/>
          <w:w w:val="105"/>
        </w:rPr>
        <w:t>quý</w:t>
      </w:r>
      <w:r>
        <w:rPr>
          <w:color w:val="231F20"/>
          <w:spacing w:val="-4"/>
          <w:w w:val="105"/>
        </w:rPr>
        <w:t> </w:t>
      </w:r>
      <w:r>
        <w:rPr>
          <w:color w:val="231F20"/>
          <w:w w:val="105"/>
        </w:rPr>
        <w:t>nhất</w:t>
      </w:r>
      <w:r>
        <w:rPr>
          <w:color w:val="231F20"/>
          <w:spacing w:val="-4"/>
          <w:w w:val="105"/>
        </w:rPr>
        <w:t> </w:t>
      </w:r>
      <w:r>
        <w:rPr>
          <w:color w:val="231F20"/>
          <w:w w:val="105"/>
        </w:rPr>
        <w:t>trong các</w:t>
      </w:r>
      <w:r>
        <w:rPr>
          <w:color w:val="231F20"/>
          <w:spacing w:val="-1"/>
          <w:w w:val="105"/>
        </w:rPr>
        <w:t> </w:t>
      </w:r>
      <w:r>
        <w:rPr>
          <w:color w:val="231F20"/>
          <w:w w:val="105"/>
        </w:rPr>
        <w:t>vị</w:t>
      </w:r>
      <w:r>
        <w:rPr>
          <w:color w:val="231F20"/>
          <w:spacing w:val="-1"/>
          <w:w w:val="105"/>
        </w:rPr>
        <w:t> </w:t>
      </w:r>
      <w:r>
        <w:rPr>
          <w:color w:val="231F20"/>
          <w:w w:val="105"/>
        </w:rPr>
        <w:t>thánh,</w:t>
      </w:r>
      <w:r>
        <w:rPr>
          <w:color w:val="231F20"/>
          <w:spacing w:val="-1"/>
          <w:w w:val="105"/>
        </w:rPr>
        <w:t> </w:t>
      </w:r>
      <w:r>
        <w:rPr>
          <w:color w:val="231F20"/>
          <w:w w:val="105"/>
        </w:rPr>
        <w:t>nên</w:t>
      </w:r>
      <w:r>
        <w:rPr>
          <w:color w:val="231F20"/>
          <w:spacing w:val="-1"/>
          <w:w w:val="105"/>
        </w:rPr>
        <w:t> </w:t>
      </w:r>
      <w:r>
        <w:rPr>
          <w:color w:val="231F20"/>
          <w:w w:val="105"/>
        </w:rPr>
        <w:t>gọi</w:t>
      </w:r>
      <w:r>
        <w:rPr>
          <w:color w:val="231F20"/>
          <w:spacing w:val="-1"/>
          <w:w w:val="105"/>
        </w:rPr>
        <w:t> </w:t>
      </w:r>
      <w:r>
        <w:rPr>
          <w:color w:val="231F20"/>
          <w:w w:val="105"/>
        </w:rPr>
        <w:t>là</w:t>
      </w:r>
      <w:r>
        <w:rPr>
          <w:color w:val="231F20"/>
          <w:spacing w:val="-1"/>
          <w:w w:val="105"/>
        </w:rPr>
        <w:t> </w:t>
      </w:r>
      <w:r>
        <w:rPr>
          <w:color w:val="231F20"/>
          <w:w w:val="105"/>
        </w:rPr>
        <w:t>Phật).</w:t>
      </w:r>
      <w:r>
        <w:rPr>
          <w:color w:val="231F20"/>
          <w:spacing w:val="-1"/>
          <w:w w:val="105"/>
        </w:rPr>
        <w:t> </w:t>
      </w:r>
      <w:r>
        <w:rPr>
          <w:color w:val="231F20"/>
          <w:w w:val="105"/>
        </w:rPr>
        <w:t>Sở</w:t>
      </w:r>
      <w:r>
        <w:rPr>
          <w:color w:val="231F20"/>
          <w:spacing w:val="-1"/>
          <w:w w:val="105"/>
        </w:rPr>
        <w:t> </w:t>
      </w:r>
      <w:r>
        <w:rPr>
          <w:color w:val="231F20"/>
          <w:w w:val="105"/>
        </w:rPr>
        <w:t>dĩ,</w:t>
      </w:r>
      <w:r>
        <w:rPr>
          <w:color w:val="231F20"/>
          <w:spacing w:val="-1"/>
          <w:w w:val="105"/>
        </w:rPr>
        <w:t> </w:t>
      </w:r>
      <w:r>
        <w:rPr>
          <w:color w:val="231F20"/>
          <w:w w:val="105"/>
        </w:rPr>
        <w:t>Phật</w:t>
      </w:r>
      <w:r>
        <w:rPr>
          <w:color w:val="231F20"/>
          <w:spacing w:val="-1"/>
          <w:w w:val="105"/>
        </w:rPr>
        <w:t> </w:t>
      </w:r>
      <w:r>
        <w:rPr>
          <w:color w:val="231F20"/>
          <w:w w:val="105"/>
        </w:rPr>
        <w:t>là</w:t>
      </w:r>
      <w:r>
        <w:rPr>
          <w:color w:val="231F20"/>
          <w:spacing w:val="-1"/>
          <w:w w:val="105"/>
        </w:rPr>
        <w:t> </w:t>
      </w:r>
      <w:r>
        <w:rPr>
          <w:color w:val="231F20"/>
          <w:w w:val="105"/>
        </w:rPr>
        <w:t>người</w:t>
      </w:r>
      <w:r>
        <w:rPr>
          <w:color w:val="231F20"/>
          <w:spacing w:val="-1"/>
          <w:w w:val="105"/>
        </w:rPr>
        <w:t> </w:t>
      </w:r>
      <w:r>
        <w:rPr>
          <w:color w:val="231F20"/>
          <w:w w:val="105"/>
        </w:rPr>
        <w:t>giác</w:t>
      </w:r>
      <w:r>
        <w:rPr>
          <w:color w:val="231F20"/>
          <w:spacing w:val="-1"/>
          <w:w w:val="105"/>
        </w:rPr>
        <w:t> </w:t>
      </w:r>
      <w:r>
        <w:rPr>
          <w:color w:val="231F20"/>
          <w:w w:val="105"/>
        </w:rPr>
        <w:t>ngộ viên mãn. Giác giả là bậc giác ngộ viên mãn, mang ý nghĩa này.</w:t>
      </w:r>
      <w:r>
        <w:rPr>
          <w:color w:val="231F20"/>
          <w:spacing w:val="-1"/>
          <w:w w:val="105"/>
        </w:rPr>
        <w:t> </w:t>
      </w:r>
      <w:r>
        <w:rPr>
          <w:color w:val="231F20"/>
          <w:w w:val="105"/>
        </w:rPr>
        <w:t>Vì</w:t>
      </w:r>
      <w:r>
        <w:rPr>
          <w:color w:val="231F20"/>
          <w:spacing w:val="-1"/>
          <w:w w:val="105"/>
        </w:rPr>
        <w:t> </w:t>
      </w:r>
      <w:r>
        <w:rPr>
          <w:color w:val="231F20"/>
          <w:w w:val="105"/>
        </w:rPr>
        <w:t>thế,</w:t>
      </w:r>
      <w:r>
        <w:rPr>
          <w:color w:val="231F20"/>
          <w:spacing w:val="-1"/>
          <w:w w:val="105"/>
        </w:rPr>
        <w:t> </w:t>
      </w:r>
      <w:r>
        <w:rPr>
          <w:color w:val="231F20"/>
          <w:w w:val="105"/>
        </w:rPr>
        <w:t>Phật chẳng phải</w:t>
      </w:r>
      <w:r>
        <w:rPr>
          <w:color w:val="231F20"/>
          <w:spacing w:val="-1"/>
          <w:w w:val="105"/>
        </w:rPr>
        <w:t> </w:t>
      </w:r>
      <w:r>
        <w:rPr>
          <w:color w:val="231F20"/>
          <w:w w:val="105"/>
        </w:rPr>
        <w:t>là</w:t>
      </w:r>
      <w:r>
        <w:rPr>
          <w:color w:val="231F20"/>
          <w:spacing w:val="-1"/>
          <w:w w:val="105"/>
        </w:rPr>
        <w:t> </w:t>
      </w:r>
      <w:r>
        <w:rPr>
          <w:color w:val="231F20"/>
          <w:w w:val="105"/>
        </w:rPr>
        <w:t>thần, mà</w:t>
      </w:r>
      <w:r>
        <w:rPr>
          <w:color w:val="231F20"/>
          <w:spacing w:val="-1"/>
          <w:w w:val="105"/>
        </w:rPr>
        <w:t> </w:t>
      </w:r>
      <w:r>
        <w:rPr>
          <w:color w:val="231F20"/>
          <w:w w:val="105"/>
        </w:rPr>
        <w:t>cũng chẳng phải</w:t>
      </w:r>
      <w:r>
        <w:rPr>
          <w:color w:val="231F20"/>
          <w:spacing w:val="-1"/>
          <w:w w:val="105"/>
        </w:rPr>
        <w:t> </w:t>
      </w:r>
      <w:r>
        <w:rPr>
          <w:color w:val="231F20"/>
          <w:w w:val="105"/>
        </w:rPr>
        <w:t>là tiên,</w:t>
      </w:r>
      <w:r>
        <w:rPr>
          <w:color w:val="231F20"/>
          <w:spacing w:val="-5"/>
          <w:w w:val="105"/>
        </w:rPr>
        <w:t> </w:t>
      </w:r>
      <w:r>
        <w:rPr>
          <w:color w:val="231F20"/>
          <w:w w:val="105"/>
        </w:rPr>
        <w:t>mà</w:t>
      </w:r>
      <w:r>
        <w:rPr>
          <w:color w:val="231F20"/>
          <w:spacing w:val="-5"/>
          <w:w w:val="105"/>
        </w:rPr>
        <w:t> </w:t>
      </w:r>
      <w:r>
        <w:rPr>
          <w:color w:val="231F20"/>
          <w:w w:val="105"/>
        </w:rPr>
        <w:t>là</w:t>
      </w:r>
      <w:r>
        <w:rPr>
          <w:color w:val="231F20"/>
          <w:spacing w:val="-5"/>
          <w:w w:val="105"/>
        </w:rPr>
        <w:t> </w:t>
      </w:r>
      <w:r>
        <w:rPr>
          <w:color w:val="231F20"/>
          <w:w w:val="105"/>
        </w:rPr>
        <w:t>người.</w:t>
      </w:r>
      <w:r>
        <w:rPr>
          <w:color w:val="231F20"/>
          <w:spacing w:val="-5"/>
          <w:w w:val="105"/>
        </w:rPr>
        <w:t> </w:t>
      </w:r>
      <w:r>
        <w:rPr>
          <w:color w:val="231F20"/>
          <w:w w:val="105"/>
        </w:rPr>
        <w:t>Người</w:t>
      </w:r>
      <w:r>
        <w:rPr>
          <w:color w:val="231F20"/>
          <w:spacing w:val="-5"/>
          <w:w w:val="105"/>
        </w:rPr>
        <w:t> </w:t>
      </w:r>
      <w:r>
        <w:rPr>
          <w:color w:val="231F20"/>
          <w:w w:val="105"/>
        </w:rPr>
        <w:t>nào</w:t>
      </w:r>
      <w:r>
        <w:rPr>
          <w:color w:val="231F20"/>
          <w:spacing w:val="-5"/>
          <w:w w:val="105"/>
        </w:rPr>
        <w:t> </w:t>
      </w:r>
      <w:r>
        <w:rPr>
          <w:color w:val="231F20"/>
          <w:w w:val="105"/>
        </w:rPr>
        <w:t>vậy?</w:t>
      </w:r>
      <w:r>
        <w:rPr>
          <w:color w:val="231F20"/>
          <w:spacing w:val="-5"/>
          <w:w w:val="105"/>
        </w:rPr>
        <w:t> </w:t>
      </w:r>
      <w:r>
        <w:rPr>
          <w:color w:val="231F20"/>
          <w:w w:val="105"/>
        </w:rPr>
        <w:t>Là</w:t>
      </w:r>
      <w:r>
        <w:rPr>
          <w:color w:val="231F20"/>
          <w:spacing w:val="-5"/>
          <w:w w:val="105"/>
        </w:rPr>
        <w:t> </w:t>
      </w:r>
      <w:r>
        <w:rPr>
          <w:color w:val="231F20"/>
          <w:w w:val="105"/>
        </w:rPr>
        <w:t>chính</w:t>
      </w:r>
      <w:r>
        <w:rPr>
          <w:color w:val="231F20"/>
          <w:spacing w:val="-5"/>
          <w:w w:val="105"/>
        </w:rPr>
        <w:t> </w:t>
      </w:r>
      <w:r>
        <w:rPr>
          <w:color w:val="231F20"/>
          <w:w w:val="105"/>
        </w:rPr>
        <w:t>mình.</w:t>
      </w:r>
      <w:r>
        <w:rPr>
          <w:color w:val="231F20"/>
          <w:spacing w:val="-5"/>
          <w:w w:val="105"/>
        </w:rPr>
        <w:t> </w:t>
      </w:r>
      <w:r>
        <w:rPr>
          <w:color w:val="231F20"/>
          <w:w w:val="105"/>
        </w:rPr>
        <w:t>Bản</w:t>
      </w:r>
      <w:r>
        <w:rPr>
          <w:color w:val="231F20"/>
          <w:spacing w:val="-5"/>
          <w:w w:val="105"/>
        </w:rPr>
        <w:t> </w:t>
      </w:r>
      <w:r>
        <w:rPr>
          <w:color w:val="231F20"/>
          <w:w w:val="105"/>
        </w:rPr>
        <w:t>thân chúng</w:t>
      </w:r>
      <w:r>
        <w:rPr>
          <w:color w:val="231F20"/>
          <w:spacing w:val="-2"/>
          <w:w w:val="105"/>
        </w:rPr>
        <w:t> </w:t>
      </w:r>
      <w:r>
        <w:rPr>
          <w:color w:val="231F20"/>
          <w:w w:val="105"/>
        </w:rPr>
        <w:t>ta</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hết</w:t>
      </w:r>
      <w:r>
        <w:rPr>
          <w:color w:val="231F20"/>
          <w:spacing w:val="-2"/>
          <w:w w:val="105"/>
        </w:rPr>
        <w:t> </w:t>
      </w:r>
      <w:r>
        <w:rPr>
          <w:color w:val="231F20"/>
          <w:w w:val="105"/>
        </w:rPr>
        <w:t>thảy</w:t>
      </w:r>
      <w:r>
        <w:rPr>
          <w:color w:val="231F20"/>
          <w:spacing w:val="-2"/>
          <w:w w:val="105"/>
        </w:rPr>
        <w:t> </w:t>
      </w:r>
      <w:r>
        <w:rPr>
          <w:color w:val="231F20"/>
          <w:w w:val="105"/>
        </w:rPr>
        <w:t>các</w:t>
      </w:r>
      <w:r>
        <w:rPr>
          <w:color w:val="231F20"/>
          <w:spacing w:val="-2"/>
          <w:w w:val="105"/>
        </w:rPr>
        <w:t> </w:t>
      </w:r>
      <w:r>
        <w:rPr>
          <w:color w:val="231F20"/>
          <w:w w:val="105"/>
        </w:rPr>
        <w:t>pháp</w:t>
      </w:r>
      <w:r>
        <w:rPr>
          <w:color w:val="231F20"/>
          <w:spacing w:val="-2"/>
          <w:w w:val="105"/>
        </w:rPr>
        <w:t> </w:t>
      </w:r>
      <w:r>
        <w:rPr>
          <w:color w:val="231F20"/>
          <w:w w:val="105"/>
        </w:rPr>
        <w:t>thế</w:t>
      </w:r>
      <w:r>
        <w:rPr>
          <w:color w:val="231F20"/>
          <w:spacing w:val="-2"/>
          <w:w w:val="105"/>
        </w:rPr>
        <w:t> </w:t>
      </w:r>
      <w:r>
        <w:rPr>
          <w:color w:val="231F20"/>
          <w:w w:val="105"/>
        </w:rPr>
        <w:t>gian</w:t>
      </w:r>
      <w:r>
        <w:rPr>
          <w:color w:val="231F20"/>
          <w:spacing w:val="-2"/>
          <w:w w:val="105"/>
        </w:rPr>
        <w:t> </w:t>
      </w:r>
      <w:r>
        <w:rPr>
          <w:color w:val="231F20"/>
          <w:w w:val="105"/>
        </w:rPr>
        <w:t>và</w:t>
      </w:r>
      <w:r>
        <w:rPr>
          <w:color w:val="231F20"/>
          <w:spacing w:val="-2"/>
          <w:w w:val="105"/>
        </w:rPr>
        <w:t> </w:t>
      </w:r>
      <w:r>
        <w:rPr>
          <w:color w:val="231F20"/>
          <w:w w:val="105"/>
        </w:rPr>
        <w:t>xuất</w:t>
      </w:r>
      <w:r>
        <w:rPr>
          <w:color w:val="231F20"/>
          <w:spacing w:val="-2"/>
          <w:w w:val="105"/>
        </w:rPr>
        <w:t> </w:t>
      </w:r>
      <w:r>
        <w:rPr>
          <w:color w:val="231F20"/>
          <w:w w:val="105"/>
        </w:rPr>
        <w:t>thế</w:t>
      </w:r>
      <w:r>
        <w:rPr>
          <w:color w:val="231F20"/>
          <w:spacing w:val="-2"/>
          <w:w w:val="105"/>
        </w:rPr>
        <w:t> </w:t>
      </w:r>
      <w:r>
        <w:rPr>
          <w:color w:val="231F20"/>
          <w:w w:val="105"/>
        </w:rPr>
        <w:t>gian chẳng</w:t>
      </w:r>
      <w:r>
        <w:rPr>
          <w:color w:val="231F20"/>
          <w:spacing w:val="-6"/>
          <w:w w:val="105"/>
        </w:rPr>
        <w:t> </w:t>
      </w:r>
      <w:r>
        <w:rPr>
          <w:color w:val="231F20"/>
          <w:w w:val="105"/>
        </w:rPr>
        <w:t>còn</w:t>
      </w:r>
      <w:r>
        <w:rPr>
          <w:color w:val="231F20"/>
          <w:spacing w:val="-6"/>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nữa,</w:t>
      </w:r>
      <w:r>
        <w:rPr>
          <w:color w:val="231F20"/>
          <w:spacing w:val="-6"/>
          <w:w w:val="105"/>
        </w:rPr>
        <w:t> </w:t>
      </w:r>
      <w:r>
        <w:rPr>
          <w:color w:val="231F20"/>
          <w:w w:val="105"/>
        </w:rPr>
        <w:t>biết</w:t>
      </w:r>
      <w:r>
        <w:rPr>
          <w:color w:val="231F20"/>
          <w:spacing w:val="-6"/>
          <w:w w:val="105"/>
        </w:rPr>
        <w:t> </w:t>
      </w:r>
      <w:r>
        <w:rPr>
          <w:i/>
          <w:color w:val="231F20"/>
          <w:w w:val="105"/>
        </w:rPr>
        <w:t>“hễ</w:t>
      </w:r>
      <w:r>
        <w:rPr>
          <w:i/>
          <w:color w:val="231F20"/>
          <w:spacing w:val="-6"/>
          <w:w w:val="105"/>
        </w:rPr>
        <w:t> </w:t>
      </w:r>
      <w:r>
        <w:rPr>
          <w:i/>
          <w:color w:val="231F20"/>
          <w:w w:val="105"/>
        </w:rPr>
        <w:t>có</w:t>
      </w:r>
      <w:r>
        <w:rPr>
          <w:i/>
          <w:color w:val="231F20"/>
          <w:spacing w:val="-6"/>
          <w:w w:val="105"/>
        </w:rPr>
        <w:t> </w:t>
      </w:r>
      <w:r>
        <w:rPr>
          <w:i/>
          <w:color w:val="231F20"/>
          <w:w w:val="105"/>
        </w:rPr>
        <w:t>hình</w:t>
      </w:r>
      <w:r>
        <w:rPr>
          <w:i/>
          <w:color w:val="231F20"/>
          <w:spacing w:val="-6"/>
          <w:w w:val="105"/>
        </w:rPr>
        <w:t> </w:t>
      </w:r>
      <w:r>
        <w:rPr>
          <w:i/>
          <w:color w:val="231F20"/>
          <w:w w:val="105"/>
        </w:rPr>
        <w:t>tướng</w:t>
      </w:r>
      <w:r>
        <w:rPr>
          <w:i/>
          <w:color w:val="231F20"/>
          <w:spacing w:val="-6"/>
          <w:w w:val="105"/>
        </w:rPr>
        <w:t> </w:t>
      </w:r>
      <w:r>
        <w:rPr>
          <w:i/>
          <w:color w:val="231F20"/>
          <w:w w:val="105"/>
        </w:rPr>
        <w:t>đều</w:t>
      </w:r>
      <w:r>
        <w:rPr>
          <w:i/>
          <w:color w:val="231F20"/>
          <w:spacing w:val="-6"/>
          <w:w w:val="105"/>
        </w:rPr>
        <w:t> </w:t>
      </w:r>
      <w:r>
        <w:rPr>
          <w:i/>
          <w:color w:val="231F20"/>
          <w:w w:val="105"/>
        </w:rPr>
        <w:t>là</w:t>
      </w:r>
      <w:r>
        <w:rPr>
          <w:i/>
          <w:color w:val="231F20"/>
          <w:spacing w:val="-6"/>
          <w:w w:val="105"/>
        </w:rPr>
        <w:t> </w:t>
      </w:r>
      <w:r>
        <w:rPr>
          <w:i/>
          <w:color w:val="231F20"/>
          <w:w w:val="105"/>
        </w:rPr>
        <w:t>hư vọng”</w:t>
      </w:r>
      <w:r>
        <w:rPr>
          <w:color w:val="231F20"/>
          <w:w w:val="105"/>
        </w:rPr>
        <w:t>,</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4"/>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buông</w:t>
      </w:r>
      <w:r>
        <w:rPr>
          <w:color w:val="231F20"/>
          <w:spacing w:val="-5"/>
          <w:w w:val="105"/>
        </w:rPr>
        <w:t> </w:t>
      </w:r>
      <w:r>
        <w:rPr>
          <w:color w:val="231F20"/>
          <w:w w:val="105"/>
        </w:rPr>
        <w:t>xuống,</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là</w:t>
      </w:r>
      <w:r>
        <w:rPr>
          <w:color w:val="231F20"/>
          <w:spacing w:val="-5"/>
          <w:w w:val="105"/>
        </w:rPr>
        <w:t> </w:t>
      </w:r>
      <w:r>
        <w:rPr>
          <w:color w:val="231F20"/>
          <w:w w:val="105"/>
        </w:rPr>
        <w:t>tự</w:t>
      </w:r>
      <w:r>
        <w:rPr>
          <w:color w:val="231F20"/>
          <w:spacing w:val="-5"/>
          <w:w w:val="105"/>
        </w:rPr>
        <w:t> </w:t>
      </w:r>
      <w:r>
        <w:rPr>
          <w:color w:val="231F20"/>
          <w:w w:val="105"/>
        </w:rPr>
        <w:t>giác.</w:t>
      </w:r>
    </w:p>
    <w:p>
      <w:pPr>
        <w:pStyle w:val="BodyText"/>
        <w:spacing w:line="297" w:lineRule="auto" w:before="145"/>
        <w:ind w:left="103" w:right="404" w:firstLine="453"/>
      </w:pPr>
      <w:r>
        <w:rPr>
          <w:color w:val="231F20"/>
          <w:w w:val="105"/>
        </w:rPr>
        <w:t>Người Ấn Độ gọi bậc tự giác là A La Hán. A La Hán tự giác. Buông phân biệt xuống, không chỉ chẳng chấp trước,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mà đối với hết thảy các pháp ngay cả tâm phân biệt đều không có, người ấy là Bồ tát. Không chỉ chẳng phân biệt, ngay</w:t>
      </w:r>
      <w:r>
        <w:rPr>
          <w:color w:val="231F20"/>
          <w:spacing w:val="-6"/>
          <w:w w:val="105"/>
        </w:rPr>
        <w:t> </w:t>
      </w:r>
      <w:r>
        <w:rPr>
          <w:color w:val="231F20"/>
          <w:w w:val="105"/>
        </w:rPr>
        <w:t>cả</w:t>
      </w:r>
      <w:r>
        <w:rPr>
          <w:color w:val="231F20"/>
          <w:spacing w:val="-6"/>
          <w:w w:val="105"/>
        </w:rPr>
        <w:t> </w:t>
      </w:r>
      <w:r>
        <w:rPr>
          <w:color w:val="231F20"/>
          <w:w w:val="105"/>
        </w:rPr>
        <w:t>khởi</w:t>
      </w:r>
      <w:r>
        <w:rPr>
          <w:color w:val="231F20"/>
          <w:spacing w:val="-6"/>
          <w:w w:val="105"/>
        </w:rPr>
        <w:t> </w:t>
      </w:r>
      <w:r>
        <w:rPr>
          <w:color w:val="231F20"/>
          <w:w w:val="105"/>
        </w:rPr>
        <w:t>tâm</w:t>
      </w:r>
      <w:r>
        <w:rPr>
          <w:color w:val="231F20"/>
          <w:spacing w:val="-6"/>
          <w:w w:val="105"/>
        </w:rPr>
        <w:t> </w:t>
      </w:r>
      <w:r>
        <w:rPr>
          <w:color w:val="231F20"/>
          <w:w w:val="105"/>
        </w:rPr>
        <w:t>động</w:t>
      </w:r>
      <w:r>
        <w:rPr>
          <w:color w:val="231F20"/>
          <w:spacing w:val="-6"/>
          <w:w w:val="105"/>
        </w:rPr>
        <w:t> </w:t>
      </w:r>
      <w:r>
        <w:rPr>
          <w:color w:val="231F20"/>
          <w:w w:val="105"/>
        </w:rPr>
        <w:t>niệm</w:t>
      </w:r>
      <w:r>
        <w:rPr>
          <w:color w:val="231F20"/>
          <w:spacing w:val="-6"/>
          <w:w w:val="105"/>
        </w:rPr>
        <w:t> </w:t>
      </w:r>
      <w:r>
        <w:rPr>
          <w:color w:val="231F20"/>
          <w:w w:val="105"/>
        </w:rPr>
        <w:t>cũng</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tâm</w:t>
      </w:r>
      <w:r>
        <w:rPr>
          <w:color w:val="231F20"/>
          <w:spacing w:val="-6"/>
          <w:w w:val="105"/>
        </w:rPr>
        <w:t> </w:t>
      </w:r>
      <w:r>
        <w:rPr>
          <w:color w:val="231F20"/>
          <w:w w:val="105"/>
        </w:rPr>
        <w:t>địa</w:t>
      </w:r>
      <w:r>
        <w:rPr>
          <w:color w:val="231F20"/>
          <w:spacing w:val="-6"/>
          <w:w w:val="105"/>
        </w:rPr>
        <w:t> </w:t>
      </w:r>
      <w:r>
        <w:rPr>
          <w:color w:val="231F20"/>
          <w:w w:val="105"/>
        </w:rPr>
        <w:t>thật</w:t>
      </w:r>
      <w:r>
        <w:rPr>
          <w:color w:val="231F20"/>
          <w:spacing w:val="-6"/>
          <w:w w:val="105"/>
        </w:rPr>
        <w:t> </w:t>
      </w:r>
      <w:r>
        <w:rPr>
          <w:color w:val="231F20"/>
          <w:w w:val="105"/>
        </w:rPr>
        <w:t>sự trở về thanh tịnh, bình đẳng, giác, người ấy thành Phật. Vì thế, Phật là chính mình, chẳng phải là ai khác. Phật, Bồ tát, A</w:t>
      </w:r>
      <w:r>
        <w:rPr>
          <w:color w:val="231F20"/>
          <w:spacing w:val="-23"/>
          <w:w w:val="105"/>
        </w:rPr>
        <w:t> </w:t>
      </w:r>
      <w:r>
        <w:rPr>
          <w:color w:val="231F20"/>
          <w:w w:val="105"/>
        </w:rPr>
        <w:t>La</w:t>
      </w:r>
      <w:r>
        <w:rPr>
          <w:color w:val="231F20"/>
          <w:spacing w:val="-22"/>
          <w:w w:val="105"/>
        </w:rPr>
        <w:t> </w:t>
      </w:r>
      <w:r>
        <w:rPr>
          <w:color w:val="231F20"/>
          <w:w w:val="105"/>
        </w:rPr>
        <w:t>Hán</w:t>
      </w:r>
      <w:r>
        <w:rPr>
          <w:color w:val="231F20"/>
          <w:spacing w:val="-22"/>
          <w:w w:val="105"/>
        </w:rPr>
        <w:t> </w:t>
      </w:r>
      <w:r>
        <w:rPr>
          <w:color w:val="231F20"/>
          <w:w w:val="105"/>
        </w:rPr>
        <w:t>là</w:t>
      </w:r>
      <w:r>
        <w:rPr>
          <w:color w:val="231F20"/>
          <w:spacing w:val="-23"/>
          <w:w w:val="105"/>
        </w:rPr>
        <w:t> </w:t>
      </w:r>
      <w:r>
        <w:rPr>
          <w:color w:val="231F20"/>
          <w:w w:val="105"/>
        </w:rPr>
        <w:t>3</w:t>
      </w:r>
      <w:r>
        <w:rPr>
          <w:color w:val="231F20"/>
          <w:spacing w:val="-22"/>
          <w:w w:val="105"/>
        </w:rPr>
        <w:t> </w:t>
      </w:r>
      <w:r>
        <w:rPr>
          <w:color w:val="231F20"/>
          <w:w w:val="105"/>
        </w:rPr>
        <w:t>danh</w:t>
      </w:r>
      <w:r>
        <w:rPr>
          <w:color w:val="231F20"/>
          <w:spacing w:val="-22"/>
          <w:w w:val="105"/>
        </w:rPr>
        <w:t> </w:t>
      </w:r>
      <w:r>
        <w:rPr>
          <w:color w:val="231F20"/>
          <w:w w:val="105"/>
        </w:rPr>
        <w:t>xưng</w:t>
      </w:r>
      <w:r>
        <w:rPr>
          <w:color w:val="231F20"/>
          <w:spacing w:val="-23"/>
          <w:w w:val="105"/>
        </w:rPr>
        <w:t> </w:t>
      </w:r>
      <w:r>
        <w:rPr>
          <w:color w:val="231F20"/>
          <w:w w:val="105"/>
        </w:rPr>
        <w:t>học</w:t>
      </w:r>
      <w:r>
        <w:rPr>
          <w:color w:val="231F20"/>
          <w:spacing w:val="-22"/>
          <w:w w:val="105"/>
        </w:rPr>
        <w:t> </w:t>
      </w:r>
      <w:r>
        <w:rPr>
          <w:color w:val="231F20"/>
          <w:w w:val="105"/>
        </w:rPr>
        <w:t>vị</w:t>
      </w:r>
      <w:r>
        <w:rPr>
          <w:color w:val="231F20"/>
          <w:spacing w:val="-22"/>
          <w:w w:val="105"/>
        </w:rPr>
        <w:t> </w:t>
      </w:r>
      <w:r>
        <w:rPr>
          <w:color w:val="231F20"/>
          <w:w w:val="105"/>
        </w:rPr>
        <w:t>trong</w:t>
      </w:r>
      <w:r>
        <w:rPr>
          <w:color w:val="231F20"/>
          <w:spacing w:val="-23"/>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mỗi</w:t>
      </w:r>
      <w:r>
        <w:rPr>
          <w:color w:val="231F20"/>
          <w:spacing w:val="-23"/>
          <w:w w:val="105"/>
        </w:rPr>
        <w:t> </w:t>
      </w:r>
      <w:r>
        <w:rPr>
          <w:color w:val="231F20"/>
          <w:w w:val="105"/>
        </w:rPr>
        <w:t>cá</w:t>
      </w:r>
      <w:r>
        <w:rPr>
          <w:color w:val="231F20"/>
          <w:spacing w:val="-22"/>
          <w:w w:val="105"/>
        </w:rPr>
        <w:t> </w:t>
      </w:r>
      <w:r>
        <w:rPr>
          <w:color w:val="231F20"/>
          <w:w w:val="105"/>
        </w:rPr>
        <w:t>nhân đều có thể đạt được những học vị ấy. Nếu quý vị thật sự hạ tâm quyết định, trong một đời này, phân biệt, chấp trước thảy</w:t>
      </w:r>
      <w:r>
        <w:rPr>
          <w:color w:val="231F20"/>
          <w:spacing w:val="-15"/>
          <w:w w:val="105"/>
        </w:rPr>
        <w:t> </w:t>
      </w:r>
      <w:r>
        <w:rPr>
          <w:color w:val="231F20"/>
          <w:w w:val="105"/>
        </w:rPr>
        <w:t>đều</w:t>
      </w:r>
      <w:r>
        <w:rPr>
          <w:color w:val="231F20"/>
          <w:spacing w:val="-15"/>
          <w:w w:val="105"/>
        </w:rPr>
        <w:t> </w:t>
      </w:r>
      <w:r>
        <w:rPr>
          <w:color w:val="231F20"/>
          <w:w w:val="105"/>
        </w:rPr>
        <w:t>buông</w:t>
      </w:r>
      <w:r>
        <w:rPr>
          <w:color w:val="231F20"/>
          <w:spacing w:val="-15"/>
          <w:w w:val="105"/>
        </w:rPr>
        <w:t> </w:t>
      </w:r>
      <w:r>
        <w:rPr>
          <w:color w:val="231F20"/>
          <w:w w:val="105"/>
        </w:rPr>
        <w:t>xuống,</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bèn</w:t>
      </w:r>
      <w:r>
        <w:rPr>
          <w:color w:val="231F20"/>
          <w:spacing w:val="-15"/>
          <w:w w:val="105"/>
        </w:rPr>
        <w:t> </w:t>
      </w:r>
      <w:r>
        <w:rPr>
          <w:color w:val="231F20"/>
          <w:w w:val="105"/>
        </w:rPr>
        <w:t>thành</w:t>
      </w:r>
      <w:r>
        <w:rPr>
          <w:color w:val="231F20"/>
          <w:spacing w:val="-15"/>
          <w:w w:val="105"/>
        </w:rPr>
        <w:t> </w:t>
      </w:r>
      <w:r>
        <w:rPr>
          <w:color w:val="231F20"/>
          <w:w w:val="105"/>
        </w:rPr>
        <w:t>Phật.</w:t>
      </w:r>
      <w:r>
        <w:rPr>
          <w:color w:val="231F20"/>
          <w:spacing w:val="-15"/>
          <w:w w:val="105"/>
        </w:rPr>
        <w:t> </w:t>
      </w:r>
      <w:r>
        <w:rPr>
          <w:color w:val="231F20"/>
          <w:w w:val="105"/>
        </w:rPr>
        <w:t>Chẳng</w:t>
      </w:r>
      <w:r>
        <w:rPr>
          <w:color w:val="231F20"/>
          <w:spacing w:val="-14"/>
          <w:w w:val="105"/>
        </w:rPr>
        <w:t> </w:t>
      </w:r>
      <w:r>
        <w:rPr>
          <w:color w:val="231F20"/>
          <w:w w:val="105"/>
        </w:rPr>
        <w:t>phải</w:t>
      </w:r>
      <w:r>
        <w:rPr>
          <w:color w:val="231F20"/>
          <w:spacing w:val="-15"/>
          <w:w w:val="105"/>
        </w:rPr>
        <w:t> </w:t>
      </w:r>
      <w:r>
        <w:rPr>
          <w:color w:val="231F20"/>
          <w:w w:val="105"/>
        </w:rPr>
        <w:t>là ai khác, chẳng liên quan đến người khác.</w:t>
      </w:r>
    </w:p>
    <w:p>
      <w:pPr>
        <w:pStyle w:val="BodyText"/>
        <w:spacing w:line="297" w:lineRule="auto" w:before="145"/>
        <w:ind w:left="387" w:right="119" w:firstLine="453"/>
      </w:pPr>
      <w:r>
        <w:rPr>
          <w:color w:val="231F20"/>
          <w:w w:val="105"/>
        </w:rPr>
        <w:t>Người khác thành Phật, liên quan gì đến ta? Phật Thích </w:t>
      </w:r>
      <w:r>
        <w:rPr>
          <w:color w:val="231F20"/>
          <w:spacing w:val="-2"/>
          <w:w w:val="105"/>
        </w:rPr>
        <w:t>Ca</w:t>
      </w:r>
      <w:r>
        <w:rPr>
          <w:color w:val="231F20"/>
          <w:spacing w:val="-19"/>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giáo</w:t>
      </w:r>
      <w:r>
        <w:rPr>
          <w:color w:val="231F20"/>
          <w:spacing w:val="-19"/>
          <w:w w:val="105"/>
        </w:rPr>
        <w:t> </w:t>
      </w:r>
      <w:r>
        <w:rPr>
          <w:color w:val="231F20"/>
          <w:spacing w:val="-2"/>
          <w:w w:val="105"/>
        </w:rPr>
        <w:t>học</w:t>
      </w:r>
      <w:r>
        <w:rPr>
          <w:color w:val="231F20"/>
          <w:spacing w:val="-19"/>
          <w:w w:val="105"/>
        </w:rPr>
        <w:t> </w:t>
      </w:r>
      <w:r>
        <w:rPr>
          <w:color w:val="231F20"/>
          <w:spacing w:val="-2"/>
          <w:w w:val="105"/>
        </w:rPr>
        <w:t>nhằm</w:t>
      </w:r>
      <w:r>
        <w:rPr>
          <w:color w:val="231F20"/>
          <w:spacing w:val="-19"/>
          <w:w w:val="105"/>
        </w:rPr>
        <w:t> </w:t>
      </w:r>
      <w:r>
        <w:rPr>
          <w:color w:val="231F20"/>
          <w:spacing w:val="-2"/>
          <w:w w:val="105"/>
        </w:rPr>
        <w:t>mong</w:t>
      </w:r>
      <w:r>
        <w:rPr>
          <w:color w:val="231F20"/>
          <w:spacing w:val="-19"/>
          <w:w w:val="105"/>
        </w:rPr>
        <w:t> </w:t>
      </w:r>
      <w:r>
        <w:rPr>
          <w:color w:val="231F20"/>
          <w:spacing w:val="-2"/>
          <w:w w:val="105"/>
        </w:rPr>
        <w:t>mỏi</w:t>
      </w:r>
      <w:r>
        <w:rPr>
          <w:color w:val="231F20"/>
          <w:spacing w:val="-19"/>
          <w:w w:val="105"/>
        </w:rPr>
        <w:t> </w:t>
      </w:r>
      <w:r>
        <w:rPr>
          <w:color w:val="231F20"/>
          <w:spacing w:val="-2"/>
          <w:w w:val="105"/>
        </w:rPr>
        <w:t>chính</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sẽ</w:t>
      </w:r>
      <w:r>
        <w:rPr>
          <w:color w:val="231F20"/>
          <w:spacing w:val="-19"/>
          <w:w w:val="105"/>
        </w:rPr>
        <w:t> </w:t>
      </w:r>
      <w:r>
        <w:rPr>
          <w:color w:val="231F20"/>
          <w:spacing w:val="-2"/>
          <w:w w:val="105"/>
        </w:rPr>
        <w:t>thành Phật,</w:t>
      </w:r>
      <w:r>
        <w:rPr>
          <w:color w:val="231F20"/>
          <w:spacing w:val="-19"/>
          <w:w w:val="105"/>
        </w:rPr>
        <w:t> </w:t>
      </w:r>
      <w:r>
        <w:rPr>
          <w:color w:val="231F20"/>
          <w:spacing w:val="-2"/>
          <w:w w:val="105"/>
        </w:rPr>
        <w:t>không</w:t>
      </w:r>
      <w:r>
        <w:rPr>
          <w:color w:val="231F20"/>
          <w:spacing w:val="-19"/>
          <w:w w:val="105"/>
        </w:rPr>
        <w:t> </w:t>
      </w:r>
      <w:r>
        <w:rPr>
          <w:color w:val="231F20"/>
          <w:spacing w:val="-2"/>
          <w:w w:val="105"/>
        </w:rPr>
        <w:t>phải</w:t>
      </w:r>
      <w:r>
        <w:rPr>
          <w:color w:val="231F20"/>
          <w:spacing w:val="-19"/>
          <w:w w:val="105"/>
        </w:rPr>
        <w:t> </w:t>
      </w:r>
      <w:r>
        <w:rPr>
          <w:color w:val="231F20"/>
          <w:spacing w:val="-2"/>
          <w:w w:val="105"/>
        </w:rPr>
        <w:t>là</w:t>
      </w:r>
      <w:r>
        <w:rPr>
          <w:color w:val="231F20"/>
          <w:spacing w:val="-19"/>
          <w:w w:val="105"/>
        </w:rPr>
        <w:t> </w:t>
      </w:r>
      <w:r>
        <w:rPr>
          <w:color w:val="231F20"/>
          <w:spacing w:val="-2"/>
          <w:w w:val="105"/>
        </w:rPr>
        <w:t>đi</w:t>
      </w:r>
      <w:r>
        <w:rPr>
          <w:color w:val="231F20"/>
          <w:spacing w:val="-19"/>
          <w:w w:val="105"/>
        </w:rPr>
        <w:t> </w:t>
      </w:r>
      <w:r>
        <w:rPr>
          <w:color w:val="231F20"/>
          <w:spacing w:val="-2"/>
          <w:w w:val="105"/>
        </w:rPr>
        <w:t>lạy</w:t>
      </w:r>
      <w:r>
        <w:rPr>
          <w:color w:val="231F20"/>
          <w:spacing w:val="-19"/>
          <w:w w:val="105"/>
        </w:rPr>
        <w:t> </w:t>
      </w:r>
      <w:r>
        <w:rPr>
          <w:color w:val="231F20"/>
          <w:spacing w:val="-2"/>
          <w:w w:val="105"/>
        </w:rPr>
        <w:t>vị</w:t>
      </w:r>
      <w:r>
        <w:rPr>
          <w:color w:val="231F20"/>
          <w:spacing w:val="-19"/>
          <w:w w:val="105"/>
        </w:rPr>
        <w:t> </w:t>
      </w:r>
      <w:r>
        <w:rPr>
          <w:color w:val="231F20"/>
          <w:spacing w:val="-2"/>
          <w:w w:val="105"/>
        </w:rPr>
        <w:t>Phật</w:t>
      </w:r>
      <w:r>
        <w:rPr>
          <w:color w:val="231F20"/>
          <w:spacing w:val="-19"/>
          <w:w w:val="105"/>
        </w:rPr>
        <w:t> </w:t>
      </w:r>
      <w:r>
        <w:rPr>
          <w:color w:val="231F20"/>
          <w:spacing w:val="-2"/>
          <w:w w:val="105"/>
        </w:rPr>
        <w:t>nào</w:t>
      </w:r>
      <w:r>
        <w:rPr>
          <w:color w:val="231F20"/>
          <w:spacing w:val="-19"/>
          <w:w w:val="105"/>
        </w:rPr>
        <w:t> </w:t>
      </w:r>
      <w:r>
        <w:rPr>
          <w:color w:val="231F20"/>
          <w:spacing w:val="-2"/>
          <w:w w:val="105"/>
        </w:rPr>
        <w:t>khác!</w:t>
      </w:r>
      <w:r>
        <w:rPr>
          <w:color w:val="231F20"/>
          <w:spacing w:val="-19"/>
          <w:w w:val="105"/>
        </w:rPr>
        <w:t> </w:t>
      </w:r>
      <w:r>
        <w:rPr>
          <w:color w:val="231F20"/>
          <w:spacing w:val="-2"/>
          <w:w w:val="105"/>
        </w:rPr>
        <w:t>Lạy</w:t>
      </w:r>
      <w:r>
        <w:rPr>
          <w:color w:val="231F20"/>
          <w:spacing w:val="-19"/>
          <w:w w:val="105"/>
        </w:rPr>
        <w:t> </w:t>
      </w:r>
      <w:r>
        <w:rPr>
          <w:color w:val="231F20"/>
          <w:spacing w:val="-2"/>
          <w:w w:val="105"/>
        </w:rPr>
        <w:t>vị</w:t>
      </w:r>
      <w:r>
        <w:rPr>
          <w:color w:val="231F20"/>
          <w:spacing w:val="-19"/>
          <w:w w:val="105"/>
        </w:rPr>
        <w:t> </w:t>
      </w:r>
      <w:r>
        <w:rPr>
          <w:color w:val="231F20"/>
          <w:spacing w:val="-2"/>
          <w:w w:val="105"/>
        </w:rPr>
        <w:t>Phật</w:t>
      </w:r>
      <w:r>
        <w:rPr>
          <w:color w:val="231F20"/>
          <w:spacing w:val="-19"/>
          <w:w w:val="105"/>
        </w:rPr>
        <w:t> </w:t>
      </w:r>
      <w:r>
        <w:rPr>
          <w:color w:val="231F20"/>
          <w:spacing w:val="-2"/>
          <w:w w:val="105"/>
        </w:rPr>
        <w:t>khác, </w:t>
      </w:r>
      <w:r>
        <w:rPr>
          <w:color w:val="231F20"/>
          <w:w w:val="105"/>
        </w:rPr>
        <w:t>Ngài</w:t>
      </w:r>
      <w:r>
        <w:rPr>
          <w:color w:val="231F20"/>
          <w:spacing w:val="-20"/>
          <w:w w:val="105"/>
        </w:rPr>
        <w:t> </w:t>
      </w:r>
      <w:r>
        <w:rPr>
          <w:color w:val="231F20"/>
          <w:w w:val="105"/>
        </w:rPr>
        <w:t>sẽ</w:t>
      </w:r>
      <w:r>
        <w:rPr>
          <w:color w:val="231F20"/>
          <w:spacing w:val="-20"/>
          <w:w w:val="105"/>
        </w:rPr>
        <w:t> </w:t>
      </w:r>
      <w:r>
        <w:rPr>
          <w:color w:val="231F20"/>
          <w:w w:val="105"/>
        </w:rPr>
        <w:t>lắc</w:t>
      </w:r>
      <w:r>
        <w:rPr>
          <w:color w:val="231F20"/>
          <w:spacing w:val="-20"/>
          <w:w w:val="105"/>
        </w:rPr>
        <w:t> </w:t>
      </w:r>
      <w:r>
        <w:rPr>
          <w:color w:val="231F20"/>
          <w:w w:val="105"/>
        </w:rPr>
        <w:t>đầu,</w:t>
      </w:r>
      <w:r>
        <w:rPr>
          <w:color w:val="231F20"/>
          <w:spacing w:val="-19"/>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đến</w:t>
      </w:r>
      <w:r>
        <w:rPr>
          <w:color w:val="231F20"/>
          <w:spacing w:val="-20"/>
          <w:w w:val="105"/>
        </w:rPr>
        <w:t> </w:t>
      </w:r>
      <w:r>
        <w:rPr>
          <w:color w:val="231F20"/>
          <w:w w:val="105"/>
        </w:rPr>
        <w:t>tìm</w:t>
      </w:r>
      <w:r>
        <w:rPr>
          <w:color w:val="231F20"/>
          <w:spacing w:val="-20"/>
          <w:w w:val="105"/>
        </w:rPr>
        <w:t> </w:t>
      </w:r>
      <w:r>
        <w:rPr>
          <w:color w:val="231F20"/>
          <w:w w:val="105"/>
        </w:rPr>
        <w:t>ta</w:t>
      </w:r>
      <w:r>
        <w:rPr>
          <w:color w:val="231F20"/>
          <w:spacing w:val="-20"/>
          <w:w w:val="105"/>
        </w:rPr>
        <w:t> </w:t>
      </w:r>
      <w:r>
        <w:rPr>
          <w:color w:val="231F20"/>
          <w:w w:val="105"/>
        </w:rPr>
        <w:t>để</w:t>
      </w:r>
      <w:r>
        <w:rPr>
          <w:color w:val="231F20"/>
          <w:spacing w:val="-20"/>
          <w:w w:val="105"/>
        </w:rPr>
        <w:t> </w:t>
      </w:r>
      <w:r>
        <w:rPr>
          <w:color w:val="231F20"/>
          <w:w w:val="105"/>
        </w:rPr>
        <w:t>làm</w:t>
      </w:r>
      <w:r>
        <w:rPr>
          <w:color w:val="231F20"/>
          <w:spacing w:val="-20"/>
          <w:w w:val="105"/>
        </w:rPr>
        <w:t> </w:t>
      </w:r>
      <w:r>
        <w:rPr>
          <w:color w:val="231F20"/>
          <w:w w:val="105"/>
        </w:rPr>
        <w:t>gì?</w:t>
      </w:r>
      <w:r>
        <w:rPr>
          <w:color w:val="231F20"/>
          <w:spacing w:val="-20"/>
          <w:w w:val="105"/>
        </w:rPr>
        <w:t> </w:t>
      </w:r>
      <w:r>
        <w:rPr>
          <w:color w:val="231F20"/>
          <w:w w:val="105"/>
        </w:rPr>
        <w:t>Sai</w:t>
      </w:r>
      <w:r>
        <w:rPr>
          <w:color w:val="231F20"/>
          <w:spacing w:val="-20"/>
          <w:w w:val="105"/>
        </w:rPr>
        <w:t> </w:t>
      </w:r>
      <w:r>
        <w:rPr>
          <w:color w:val="231F20"/>
          <w:w w:val="105"/>
        </w:rPr>
        <w:t>lầm</w:t>
      </w:r>
      <w:r>
        <w:rPr>
          <w:color w:val="231F20"/>
          <w:spacing w:val="-20"/>
          <w:w w:val="105"/>
        </w:rPr>
        <w:t> </w:t>
      </w:r>
      <w:r>
        <w:rPr>
          <w:color w:val="231F20"/>
          <w:w w:val="105"/>
        </w:rPr>
        <w:t>rồi!</w:t>
      </w:r>
      <w:r>
        <w:rPr>
          <w:color w:val="231F20"/>
          <w:spacing w:val="-20"/>
          <w:w w:val="105"/>
        </w:rPr>
        <w:t> </w:t>
      </w:r>
      <w:r>
        <w:rPr>
          <w:color w:val="231F20"/>
          <w:w w:val="105"/>
        </w:rPr>
        <w:t>Sau khi</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hiểu</w:t>
      </w:r>
      <w:r>
        <w:rPr>
          <w:color w:val="231F20"/>
          <w:spacing w:val="-18"/>
          <w:w w:val="105"/>
        </w:rPr>
        <w:t> </w:t>
      </w:r>
      <w:r>
        <w:rPr>
          <w:color w:val="231F20"/>
          <w:w w:val="105"/>
        </w:rPr>
        <w:t>rõ,</w:t>
      </w:r>
      <w:r>
        <w:rPr>
          <w:color w:val="231F20"/>
          <w:spacing w:val="-18"/>
          <w:w w:val="105"/>
        </w:rPr>
        <w:t> </w:t>
      </w:r>
      <w:r>
        <w:rPr>
          <w:color w:val="231F20"/>
          <w:w w:val="105"/>
        </w:rPr>
        <w:t>chính</w:t>
      </w:r>
      <w:r>
        <w:rPr>
          <w:color w:val="231F20"/>
          <w:spacing w:val="-18"/>
          <w:w w:val="105"/>
        </w:rPr>
        <w:t> </w:t>
      </w:r>
      <w:r>
        <w:rPr>
          <w:color w:val="231F20"/>
          <w:w w:val="105"/>
        </w:rPr>
        <w:t>mình</w:t>
      </w:r>
      <w:r>
        <w:rPr>
          <w:color w:val="231F20"/>
          <w:spacing w:val="-18"/>
          <w:w w:val="105"/>
        </w:rPr>
        <w:t> </w:t>
      </w:r>
      <w:r>
        <w:rPr>
          <w:color w:val="231F20"/>
          <w:w w:val="105"/>
        </w:rPr>
        <w:t>phải</w:t>
      </w:r>
      <w:r>
        <w:rPr>
          <w:color w:val="231F20"/>
          <w:spacing w:val="-18"/>
          <w:w w:val="105"/>
        </w:rPr>
        <w:t> </w:t>
      </w:r>
      <w:r>
        <w:rPr>
          <w:color w:val="231F20"/>
          <w:w w:val="105"/>
        </w:rPr>
        <w:t>đổ</w:t>
      </w:r>
      <w:r>
        <w:rPr>
          <w:color w:val="231F20"/>
          <w:spacing w:val="-18"/>
          <w:w w:val="105"/>
        </w:rPr>
        <w:t> </w:t>
      </w:r>
      <w:r>
        <w:rPr>
          <w:color w:val="231F20"/>
          <w:w w:val="105"/>
        </w:rPr>
        <w:t>công,</w:t>
      </w:r>
      <w:r>
        <w:rPr>
          <w:color w:val="231F20"/>
          <w:spacing w:val="-18"/>
          <w:w w:val="105"/>
        </w:rPr>
        <w:t> </w:t>
      </w:r>
      <w:r>
        <w:rPr>
          <w:color w:val="231F20"/>
          <w:w w:val="105"/>
        </w:rPr>
        <w:t>chính</w:t>
      </w:r>
      <w:r>
        <w:rPr>
          <w:color w:val="231F20"/>
          <w:spacing w:val="-18"/>
          <w:w w:val="105"/>
        </w:rPr>
        <w:t> </w:t>
      </w:r>
      <w:r>
        <w:rPr>
          <w:color w:val="231F20"/>
          <w:w w:val="105"/>
        </w:rPr>
        <w:t>mình</w:t>
      </w:r>
      <w:r>
        <w:rPr>
          <w:color w:val="231F20"/>
          <w:spacing w:val="-18"/>
          <w:w w:val="105"/>
        </w:rPr>
        <w:t> </w:t>
      </w:r>
      <w:r>
        <w:rPr>
          <w:color w:val="231F20"/>
          <w:w w:val="105"/>
        </w:rPr>
        <w:t>thật sự</w:t>
      </w:r>
      <w:r>
        <w:rPr>
          <w:color w:val="231F20"/>
          <w:spacing w:val="-23"/>
          <w:w w:val="105"/>
        </w:rPr>
        <w:t> </w:t>
      </w:r>
      <w:r>
        <w:rPr>
          <w:color w:val="231F20"/>
          <w:w w:val="105"/>
        </w:rPr>
        <w:t>buông</w:t>
      </w:r>
      <w:r>
        <w:rPr>
          <w:color w:val="231F20"/>
          <w:spacing w:val="-22"/>
          <w:w w:val="105"/>
        </w:rPr>
        <w:t> </w:t>
      </w:r>
      <w:r>
        <w:rPr>
          <w:color w:val="231F20"/>
          <w:w w:val="105"/>
        </w:rPr>
        <w:t>xuống,</w:t>
      </w:r>
      <w:r>
        <w:rPr>
          <w:color w:val="231F20"/>
          <w:spacing w:val="-22"/>
          <w:w w:val="105"/>
        </w:rPr>
        <w:t> </w:t>
      </w:r>
      <w:r>
        <w:rPr>
          <w:color w:val="231F20"/>
          <w:w w:val="105"/>
        </w:rPr>
        <w:t>chuyện</w:t>
      </w:r>
      <w:r>
        <w:rPr>
          <w:color w:val="231F20"/>
          <w:spacing w:val="-23"/>
          <w:w w:val="105"/>
        </w:rPr>
        <w:t> </w:t>
      </w:r>
      <w:r>
        <w:rPr>
          <w:color w:val="231F20"/>
          <w:w w:val="105"/>
        </w:rPr>
        <w:t>này</w:t>
      </w:r>
      <w:r>
        <w:rPr>
          <w:color w:val="231F20"/>
          <w:spacing w:val="-22"/>
          <w:w w:val="105"/>
        </w:rPr>
        <w:t> </w:t>
      </w:r>
      <w:r>
        <w:rPr>
          <w:color w:val="231F20"/>
          <w:w w:val="105"/>
        </w:rPr>
        <w:t>chẳng</w:t>
      </w:r>
      <w:r>
        <w:rPr>
          <w:color w:val="231F20"/>
          <w:spacing w:val="-22"/>
          <w:w w:val="105"/>
        </w:rPr>
        <w:t> </w:t>
      </w:r>
      <w:r>
        <w:rPr>
          <w:color w:val="231F20"/>
          <w:w w:val="105"/>
        </w:rPr>
        <w:t>dính</w:t>
      </w:r>
      <w:r>
        <w:rPr>
          <w:color w:val="231F20"/>
          <w:spacing w:val="-23"/>
          <w:w w:val="105"/>
        </w:rPr>
        <w:t> </w:t>
      </w:r>
      <w:r>
        <w:rPr>
          <w:color w:val="231F20"/>
          <w:w w:val="105"/>
        </w:rPr>
        <w:t>dáng</w:t>
      </w:r>
      <w:r>
        <w:rPr>
          <w:color w:val="231F20"/>
          <w:spacing w:val="-22"/>
          <w:w w:val="105"/>
        </w:rPr>
        <w:t> </w:t>
      </w:r>
      <w:r>
        <w:rPr>
          <w:color w:val="231F20"/>
          <w:w w:val="105"/>
        </w:rPr>
        <w:t>gì</w:t>
      </w:r>
      <w:r>
        <w:rPr>
          <w:color w:val="231F20"/>
          <w:spacing w:val="-22"/>
          <w:w w:val="105"/>
        </w:rPr>
        <w:t> </w:t>
      </w:r>
      <w:r>
        <w:rPr>
          <w:color w:val="231F20"/>
          <w:w w:val="105"/>
        </w:rPr>
        <w:t>đến</w:t>
      </w:r>
      <w:r>
        <w:rPr>
          <w:color w:val="231F20"/>
          <w:spacing w:val="-23"/>
          <w:w w:val="105"/>
        </w:rPr>
        <w:t> </w:t>
      </w:r>
      <w:r>
        <w:rPr>
          <w:color w:val="231F20"/>
          <w:w w:val="105"/>
        </w:rPr>
        <w:t>học</w:t>
      </w:r>
      <w:r>
        <w:rPr>
          <w:color w:val="231F20"/>
          <w:spacing w:val="-22"/>
          <w:w w:val="105"/>
        </w:rPr>
        <w:t> </w:t>
      </w:r>
      <w:r>
        <w:rPr>
          <w:color w:val="231F20"/>
          <w:w w:val="105"/>
        </w:rPr>
        <w:t>hay chẳng học, buông xuống là được! Học mà chẳng thể buông xuống, sẽ biến thành một nhà Phật học.</w:t>
      </w:r>
    </w:p>
    <w:p>
      <w:pPr>
        <w:pStyle w:val="BodyText"/>
        <w:spacing w:line="297" w:lineRule="auto" w:before="145"/>
        <w:ind w:left="387" w:right="122" w:firstLine="453"/>
      </w:pPr>
      <w:r>
        <w:rPr>
          <w:color w:val="231F20"/>
          <w:w w:val="105"/>
        </w:rPr>
        <w:t>Thuở xưa, không có những học giả trong Phật môn như hiện thời, chẳng có danh xưng ấy. Cổ nhân đều là thật tu, quý</w:t>
      </w:r>
      <w:r>
        <w:rPr>
          <w:color w:val="231F20"/>
          <w:spacing w:val="-16"/>
          <w:w w:val="105"/>
        </w:rPr>
        <w:t> </w:t>
      </w:r>
      <w:r>
        <w:rPr>
          <w:color w:val="231F20"/>
          <w:w w:val="105"/>
        </w:rPr>
        <w:t>vị</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buông</w:t>
      </w:r>
      <w:r>
        <w:rPr>
          <w:color w:val="231F20"/>
          <w:spacing w:val="-16"/>
          <w:w w:val="105"/>
        </w:rPr>
        <w:t> </w:t>
      </w:r>
      <w:r>
        <w:rPr>
          <w:color w:val="231F20"/>
          <w:w w:val="105"/>
        </w:rPr>
        <w:t>xuống</w:t>
      </w:r>
      <w:r>
        <w:rPr>
          <w:color w:val="231F20"/>
          <w:spacing w:val="-16"/>
          <w:w w:val="105"/>
        </w:rPr>
        <w:t> </w:t>
      </w:r>
      <w:r>
        <w:rPr>
          <w:color w:val="231F20"/>
          <w:w w:val="105"/>
        </w:rPr>
        <w:t>bao</w:t>
      </w:r>
      <w:r>
        <w:rPr>
          <w:color w:val="231F20"/>
          <w:spacing w:val="-16"/>
          <w:w w:val="105"/>
        </w:rPr>
        <w:t> </w:t>
      </w:r>
      <w:r>
        <w:rPr>
          <w:color w:val="231F20"/>
          <w:w w:val="105"/>
        </w:rPr>
        <w:t>nhiêu,</w:t>
      </w:r>
      <w:r>
        <w:rPr>
          <w:color w:val="231F20"/>
          <w:spacing w:val="-16"/>
          <w:w w:val="105"/>
        </w:rPr>
        <w:t> </w:t>
      </w:r>
      <w:r>
        <w:rPr>
          <w:color w:val="231F20"/>
          <w:w w:val="105"/>
        </w:rPr>
        <w:t>linh</w:t>
      </w:r>
      <w:r>
        <w:rPr>
          <w:color w:val="231F20"/>
          <w:spacing w:val="-16"/>
          <w:w w:val="105"/>
        </w:rPr>
        <w:t> </w:t>
      </w:r>
      <w:r>
        <w:rPr>
          <w:color w:val="231F20"/>
          <w:w w:val="105"/>
        </w:rPr>
        <w:t>tính</w:t>
      </w:r>
      <w:r>
        <w:rPr>
          <w:color w:val="231F20"/>
          <w:spacing w:val="-16"/>
          <w:w w:val="105"/>
        </w:rPr>
        <w:t> </w:t>
      </w:r>
      <w:r>
        <w:rPr>
          <w:color w:val="231F20"/>
          <w:w w:val="105"/>
        </w:rPr>
        <w:t>sẽ</w:t>
      </w:r>
      <w:r>
        <w:rPr>
          <w:color w:val="231F20"/>
          <w:spacing w:val="-16"/>
          <w:w w:val="105"/>
        </w:rPr>
        <w:t> </w:t>
      </w:r>
      <w:r>
        <w:rPr>
          <w:color w:val="231F20"/>
          <w:w w:val="105"/>
        </w:rPr>
        <w:t>được</w:t>
      </w:r>
      <w:r>
        <w:rPr>
          <w:color w:val="231F20"/>
          <w:spacing w:val="-16"/>
          <w:w w:val="105"/>
        </w:rPr>
        <w:t> </w:t>
      </w:r>
      <w:r>
        <w:rPr>
          <w:color w:val="231F20"/>
          <w:w w:val="105"/>
        </w:rPr>
        <w:t>nâng cao lên bấy nhiêu. Quý vị chẳng thể buông xuống, tập khí phiền não sẽ khiến quý vị đọa lạc thấp hơn. Quý vị có thể </w:t>
      </w:r>
      <w:r>
        <w:rPr>
          <w:color w:val="231F20"/>
        </w:rPr>
        <w:t>buông xuống, sẽ được nâng cao lên, đạo lý là như vậy. Vì thế, </w:t>
      </w:r>
      <w:r>
        <w:rPr>
          <w:color w:val="231F20"/>
          <w:w w:val="105"/>
        </w:rPr>
        <w:t>3</w:t>
      </w:r>
      <w:r>
        <w:rPr>
          <w:color w:val="231F20"/>
          <w:spacing w:val="-11"/>
          <w:w w:val="105"/>
        </w:rPr>
        <w:t> </w:t>
      </w:r>
      <w:r>
        <w:rPr>
          <w:color w:val="231F20"/>
          <w:w w:val="105"/>
        </w:rPr>
        <w:t>thứ</w:t>
      </w:r>
      <w:r>
        <w:rPr>
          <w:color w:val="231F20"/>
          <w:spacing w:val="-10"/>
          <w:w w:val="105"/>
        </w:rPr>
        <w:t> </w:t>
      </w:r>
      <w:r>
        <w:rPr>
          <w:color w:val="231F20"/>
          <w:w w:val="105"/>
        </w:rPr>
        <w:t>giác:</w:t>
      </w:r>
      <w:r>
        <w:rPr>
          <w:color w:val="231F20"/>
          <w:spacing w:val="-10"/>
          <w:w w:val="105"/>
        </w:rPr>
        <w:t> </w:t>
      </w:r>
      <w:r>
        <w:rPr>
          <w:color w:val="231F20"/>
          <w:w w:val="105"/>
        </w:rPr>
        <w:t>Tự</w:t>
      </w:r>
      <w:r>
        <w:rPr>
          <w:color w:val="231F20"/>
          <w:spacing w:val="-11"/>
          <w:w w:val="105"/>
        </w:rPr>
        <w:t> </w:t>
      </w:r>
      <w:r>
        <w:rPr>
          <w:color w:val="231F20"/>
          <w:w w:val="105"/>
        </w:rPr>
        <w:t>giác,</w:t>
      </w:r>
      <w:r>
        <w:rPr>
          <w:color w:val="231F20"/>
          <w:spacing w:val="-10"/>
          <w:w w:val="105"/>
        </w:rPr>
        <w:t> </w:t>
      </w:r>
      <w:r>
        <w:rPr>
          <w:color w:val="231F20"/>
          <w:w w:val="105"/>
        </w:rPr>
        <w:t>giác</w:t>
      </w:r>
      <w:r>
        <w:rPr>
          <w:color w:val="231F20"/>
          <w:spacing w:val="-10"/>
          <w:w w:val="105"/>
        </w:rPr>
        <w:t> </w:t>
      </w:r>
      <w:r>
        <w:rPr>
          <w:color w:val="231F20"/>
          <w:w w:val="105"/>
        </w:rPr>
        <w:t>tha,</w:t>
      </w:r>
      <w:r>
        <w:rPr>
          <w:color w:val="231F20"/>
          <w:spacing w:val="-11"/>
          <w:w w:val="105"/>
        </w:rPr>
        <w:t> </w:t>
      </w:r>
      <w:r>
        <w:rPr>
          <w:color w:val="231F20"/>
          <w:w w:val="105"/>
        </w:rPr>
        <w:t>viên</w:t>
      </w:r>
      <w:r>
        <w:rPr>
          <w:color w:val="231F20"/>
          <w:spacing w:val="-10"/>
          <w:w w:val="105"/>
        </w:rPr>
        <w:t> </w:t>
      </w:r>
      <w:r>
        <w:rPr>
          <w:color w:val="231F20"/>
          <w:w w:val="105"/>
        </w:rPr>
        <w:t>mãn.</w:t>
      </w:r>
      <w:r>
        <w:rPr>
          <w:color w:val="231F20"/>
          <w:spacing w:val="-10"/>
          <w:w w:val="105"/>
        </w:rPr>
        <w:t> </w:t>
      </w:r>
      <w:r>
        <w:rPr>
          <w:color w:val="231F20"/>
          <w:w w:val="105"/>
        </w:rPr>
        <w:t>Do</w:t>
      </w:r>
      <w:r>
        <w:rPr>
          <w:color w:val="231F20"/>
          <w:spacing w:val="-11"/>
          <w:w w:val="105"/>
        </w:rPr>
        <w:t> </w:t>
      </w:r>
      <w:r>
        <w:rPr>
          <w:color w:val="231F20"/>
          <w:w w:val="105"/>
        </w:rPr>
        <w:t>đã</w:t>
      </w:r>
      <w:r>
        <w:rPr>
          <w:color w:val="231F20"/>
          <w:spacing w:val="-10"/>
          <w:w w:val="105"/>
        </w:rPr>
        <w:t> </w:t>
      </w:r>
      <w:r>
        <w:rPr>
          <w:color w:val="231F20"/>
          <w:w w:val="105"/>
        </w:rPr>
        <w:t>viên</w:t>
      </w:r>
      <w:r>
        <w:rPr>
          <w:color w:val="231F20"/>
          <w:spacing w:val="-10"/>
          <w:w w:val="105"/>
        </w:rPr>
        <w:t> </w:t>
      </w:r>
      <w:r>
        <w:rPr>
          <w:color w:val="231F20"/>
          <w:w w:val="105"/>
        </w:rPr>
        <w:t>mãn</w:t>
      </w:r>
      <w:r>
        <w:rPr>
          <w:color w:val="231F20"/>
          <w:spacing w:val="-10"/>
          <w:w w:val="105"/>
        </w:rPr>
        <w:t> </w:t>
      </w:r>
      <w:r>
        <w:rPr>
          <w:color w:val="231F20"/>
          <w:spacing w:val="-5"/>
          <w:w w:val="105"/>
        </w:rPr>
        <w:t>nên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1"/>
      </w:pPr>
      <w:r>
        <w:rPr>
          <w:color w:val="231F20"/>
          <w:w w:val="105"/>
        </w:rPr>
        <w:t>là </w:t>
      </w:r>
      <w:r>
        <w:rPr>
          <w:i/>
          <w:color w:val="231F20"/>
          <w:w w:val="105"/>
        </w:rPr>
        <w:t>“chúng thánh trung tôn” </w:t>
      </w:r>
      <w:r>
        <w:rPr>
          <w:color w:val="231F20"/>
          <w:w w:val="105"/>
        </w:rPr>
        <w:t>(bậc tôn quý trong các thánh). </w:t>
      </w:r>
      <w:r>
        <w:rPr>
          <w:i/>
          <w:color w:val="231F20"/>
          <w:spacing w:val="-2"/>
          <w:w w:val="105"/>
        </w:rPr>
        <w:t>“Chúng</w:t>
      </w:r>
      <w:r>
        <w:rPr>
          <w:i/>
          <w:color w:val="231F20"/>
          <w:spacing w:val="-21"/>
          <w:w w:val="105"/>
        </w:rPr>
        <w:t> </w:t>
      </w:r>
      <w:r>
        <w:rPr>
          <w:i/>
          <w:color w:val="231F20"/>
          <w:spacing w:val="-2"/>
          <w:w w:val="105"/>
        </w:rPr>
        <w:t>thánh”</w:t>
      </w:r>
      <w:r>
        <w:rPr>
          <w:color w:val="231F20"/>
          <w:spacing w:val="-2"/>
          <w:w w:val="105"/>
        </w:rPr>
        <w:t>:</w:t>
      </w:r>
      <w:r>
        <w:rPr>
          <w:color w:val="231F20"/>
          <w:spacing w:val="-20"/>
          <w:w w:val="105"/>
        </w:rPr>
        <w:t> </w:t>
      </w:r>
      <w:r>
        <w:rPr>
          <w:color w:val="231F20"/>
          <w:spacing w:val="-2"/>
          <w:w w:val="105"/>
        </w:rPr>
        <w:t>Từ</w:t>
      </w:r>
      <w:r>
        <w:rPr>
          <w:color w:val="231F20"/>
          <w:spacing w:val="-20"/>
          <w:w w:val="105"/>
        </w:rPr>
        <w:t> </w:t>
      </w:r>
      <w:r>
        <w:rPr>
          <w:color w:val="231F20"/>
          <w:spacing w:val="-2"/>
          <w:w w:val="105"/>
        </w:rPr>
        <w:t>Tu</w:t>
      </w:r>
      <w:r>
        <w:rPr>
          <w:color w:val="231F20"/>
          <w:spacing w:val="-21"/>
          <w:w w:val="105"/>
        </w:rPr>
        <w:t> </w:t>
      </w:r>
      <w:r>
        <w:rPr>
          <w:color w:val="231F20"/>
          <w:spacing w:val="-2"/>
          <w:w w:val="105"/>
        </w:rPr>
        <w:t>Đà</w:t>
      </w:r>
      <w:r>
        <w:rPr>
          <w:color w:val="231F20"/>
          <w:spacing w:val="-20"/>
          <w:w w:val="105"/>
        </w:rPr>
        <w:t> </w:t>
      </w:r>
      <w:r>
        <w:rPr>
          <w:color w:val="231F20"/>
          <w:spacing w:val="-2"/>
          <w:w w:val="105"/>
        </w:rPr>
        <w:t>Hoàn</w:t>
      </w:r>
      <w:r>
        <w:rPr>
          <w:color w:val="231F20"/>
          <w:spacing w:val="-20"/>
          <w:w w:val="105"/>
        </w:rPr>
        <w:t> </w:t>
      </w:r>
      <w:r>
        <w:rPr>
          <w:color w:val="231F20"/>
          <w:spacing w:val="-2"/>
          <w:w w:val="105"/>
        </w:rPr>
        <w:t>trở</w:t>
      </w:r>
      <w:r>
        <w:rPr>
          <w:color w:val="231F20"/>
          <w:spacing w:val="-21"/>
          <w:w w:val="105"/>
        </w:rPr>
        <w:t> </w:t>
      </w:r>
      <w:r>
        <w:rPr>
          <w:color w:val="231F20"/>
          <w:spacing w:val="-2"/>
          <w:w w:val="105"/>
        </w:rPr>
        <w:t>lên</w:t>
      </w:r>
      <w:r>
        <w:rPr>
          <w:color w:val="231F20"/>
          <w:spacing w:val="-20"/>
          <w:w w:val="105"/>
        </w:rPr>
        <w:t> </w:t>
      </w:r>
      <w:r>
        <w:rPr>
          <w:color w:val="231F20"/>
          <w:spacing w:val="-2"/>
          <w:w w:val="105"/>
        </w:rPr>
        <w:t>là</w:t>
      </w:r>
      <w:r>
        <w:rPr>
          <w:color w:val="231F20"/>
          <w:spacing w:val="-20"/>
          <w:w w:val="105"/>
        </w:rPr>
        <w:t> </w:t>
      </w:r>
      <w:r>
        <w:rPr>
          <w:color w:val="231F20"/>
          <w:spacing w:val="-2"/>
          <w:w w:val="105"/>
        </w:rPr>
        <w:t>thánh</w:t>
      </w:r>
      <w:r>
        <w:rPr>
          <w:color w:val="231F20"/>
          <w:spacing w:val="-21"/>
          <w:w w:val="105"/>
        </w:rPr>
        <w:t> </w:t>
      </w:r>
      <w:r>
        <w:rPr>
          <w:color w:val="231F20"/>
          <w:spacing w:val="-2"/>
          <w:w w:val="105"/>
        </w:rPr>
        <w:t>nhân.</w:t>
      </w:r>
      <w:r>
        <w:rPr>
          <w:color w:val="231F20"/>
          <w:spacing w:val="-20"/>
          <w:w w:val="105"/>
        </w:rPr>
        <w:t> </w:t>
      </w:r>
      <w:r>
        <w:rPr>
          <w:color w:val="231F20"/>
          <w:spacing w:val="-2"/>
          <w:w w:val="105"/>
        </w:rPr>
        <w:t>Từ</w:t>
      </w:r>
      <w:r>
        <w:rPr>
          <w:color w:val="231F20"/>
          <w:spacing w:val="-20"/>
          <w:w w:val="105"/>
        </w:rPr>
        <w:t> </w:t>
      </w:r>
      <w:r>
        <w:rPr>
          <w:color w:val="231F20"/>
          <w:spacing w:val="-2"/>
          <w:w w:val="105"/>
        </w:rPr>
        <w:t>Tu </w:t>
      </w:r>
      <w:r>
        <w:rPr>
          <w:color w:val="231F20"/>
          <w:w w:val="105"/>
        </w:rPr>
        <w:t>Đà</w:t>
      </w:r>
      <w:r>
        <w:rPr>
          <w:color w:val="231F20"/>
          <w:spacing w:val="-22"/>
          <w:w w:val="105"/>
        </w:rPr>
        <w:t> </w:t>
      </w:r>
      <w:r>
        <w:rPr>
          <w:color w:val="231F20"/>
          <w:w w:val="105"/>
        </w:rPr>
        <w:t>Hoàn</w:t>
      </w:r>
      <w:r>
        <w:rPr>
          <w:color w:val="231F20"/>
          <w:spacing w:val="-22"/>
          <w:w w:val="105"/>
        </w:rPr>
        <w:t> </w:t>
      </w:r>
      <w:r>
        <w:rPr>
          <w:color w:val="231F20"/>
          <w:w w:val="105"/>
        </w:rPr>
        <w:t>đến</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Hán</w:t>
      </w:r>
      <w:r>
        <w:rPr>
          <w:color w:val="231F20"/>
          <w:spacing w:val="-22"/>
          <w:w w:val="105"/>
        </w:rPr>
        <w:t> </w:t>
      </w:r>
      <w:r>
        <w:rPr>
          <w:color w:val="231F20"/>
          <w:w w:val="105"/>
        </w:rPr>
        <w:t>có</w:t>
      </w:r>
      <w:r>
        <w:rPr>
          <w:color w:val="231F20"/>
          <w:spacing w:val="-22"/>
          <w:w w:val="105"/>
        </w:rPr>
        <w:t> </w:t>
      </w:r>
      <w:r>
        <w:rPr>
          <w:color w:val="231F20"/>
          <w:w w:val="105"/>
        </w:rPr>
        <w:t>8</w:t>
      </w:r>
      <w:r>
        <w:rPr>
          <w:color w:val="231F20"/>
          <w:spacing w:val="-22"/>
          <w:w w:val="105"/>
        </w:rPr>
        <w:t> </w:t>
      </w:r>
      <w:r>
        <w:rPr>
          <w:color w:val="231F20"/>
          <w:w w:val="105"/>
        </w:rPr>
        <w:t>đẳng</w:t>
      </w:r>
      <w:r>
        <w:rPr>
          <w:color w:val="231F20"/>
          <w:spacing w:val="-22"/>
          <w:w w:val="105"/>
        </w:rPr>
        <w:t> </w:t>
      </w:r>
      <w:r>
        <w:rPr>
          <w:color w:val="231F20"/>
          <w:w w:val="105"/>
        </w:rPr>
        <w:t>cấp.</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từ</w:t>
      </w:r>
      <w:r>
        <w:rPr>
          <w:color w:val="231F20"/>
          <w:spacing w:val="-22"/>
          <w:w w:val="105"/>
        </w:rPr>
        <w:t> </w:t>
      </w:r>
      <w:r>
        <w:rPr>
          <w:color w:val="231F20"/>
          <w:w w:val="105"/>
        </w:rPr>
        <w:t>địa</w:t>
      </w:r>
      <w:r>
        <w:rPr>
          <w:color w:val="231F20"/>
          <w:spacing w:val="-22"/>
          <w:w w:val="105"/>
        </w:rPr>
        <w:t> </w:t>
      </w:r>
      <w:r>
        <w:rPr>
          <w:color w:val="231F20"/>
          <w:w w:val="105"/>
        </w:rPr>
        <w:t>vị</w:t>
      </w:r>
      <w:r>
        <w:rPr>
          <w:color w:val="231F20"/>
          <w:spacing w:val="-22"/>
          <w:w w:val="105"/>
        </w:rPr>
        <w:t> </w:t>
      </w:r>
      <w:r>
        <w:rPr>
          <w:color w:val="231F20"/>
          <w:w w:val="105"/>
        </w:rPr>
        <w:t>Sơ</w:t>
      </w:r>
      <w:r>
        <w:rPr>
          <w:color w:val="231F20"/>
          <w:spacing w:val="-22"/>
          <w:w w:val="105"/>
        </w:rPr>
        <w:t> </w:t>
      </w:r>
      <w:r>
        <w:rPr>
          <w:color w:val="231F20"/>
          <w:w w:val="105"/>
        </w:rPr>
        <w:t>Tín tới Phật là 52 đẳng cấp, đều gọi là thánh nhân. Trong nhiều vị thánh nhân như thế, Ngài có địa vị tối cao, được gọi là Phật, chúng thánh trung tôn.</w:t>
      </w:r>
    </w:p>
    <w:p>
      <w:pPr>
        <w:spacing w:line="295" w:lineRule="auto" w:before="137"/>
        <w:ind w:left="103" w:right="403" w:firstLine="453"/>
        <w:jc w:val="both"/>
        <w:rPr>
          <w:sz w:val="34"/>
        </w:rPr>
      </w:pPr>
      <w:r>
        <w:rPr>
          <w:i/>
          <w:color w:val="231F20"/>
          <w:sz w:val="34"/>
        </w:rPr>
        <w:t>“Hựu</w:t>
      </w:r>
      <w:r>
        <w:rPr>
          <w:i/>
          <w:color w:val="231F20"/>
          <w:spacing w:val="-3"/>
          <w:sz w:val="34"/>
        </w:rPr>
        <w:t> </w:t>
      </w:r>
      <w:r>
        <w:rPr>
          <w:i/>
          <w:color w:val="231F20"/>
          <w:sz w:val="34"/>
        </w:rPr>
        <w:t>vân</w:t>
      </w:r>
      <w:r>
        <w:rPr>
          <w:i/>
          <w:color w:val="231F20"/>
          <w:spacing w:val="-3"/>
          <w:sz w:val="34"/>
        </w:rPr>
        <w:t> </w:t>
      </w:r>
      <w:r>
        <w:rPr>
          <w:i/>
          <w:color w:val="231F20"/>
          <w:sz w:val="34"/>
        </w:rPr>
        <w:t>trí</w:t>
      </w:r>
      <w:r>
        <w:rPr>
          <w:i/>
          <w:color w:val="231F20"/>
          <w:spacing w:val="-3"/>
          <w:sz w:val="34"/>
        </w:rPr>
        <w:t> </w:t>
      </w:r>
      <w:r>
        <w:rPr>
          <w:i/>
          <w:color w:val="231F20"/>
          <w:sz w:val="34"/>
        </w:rPr>
        <w:t>giả,</w:t>
      </w:r>
      <w:r>
        <w:rPr>
          <w:i/>
          <w:color w:val="231F20"/>
          <w:spacing w:val="-3"/>
          <w:sz w:val="34"/>
        </w:rPr>
        <w:t> </w:t>
      </w:r>
      <w:r>
        <w:rPr>
          <w:i/>
          <w:color w:val="231F20"/>
          <w:sz w:val="34"/>
        </w:rPr>
        <w:t>trí</w:t>
      </w:r>
      <w:r>
        <w:rPr>
          <w:i/>
          <w:color w:val="231F20"/>
          <w:spacing w:val="-3"/>
          <w:sz w:val="34"/>
        </w:rPr>
        <w:t> </w:t>
      </w:r>
      <w:r>
        <w:rPr>
          <w:i/>
          <w:color w:val="231F20"/>
          <w:sz w:val="34"/>
        </w:rPr>
        <w:t>tức</w:t>
      </w:r>
      <w:r>
        <w:rPr>
          <w:i/>
          <w:color w:val="231F20"/>
          <w:spacing w:val="-3"/>
          <w:sz w:val="34"/>
        </w:rPr>
        <w:t> </w:t>
      </w:r>
      <w:r>
        <w:rPr>
          <w:i/>
          <w:color w:val="231F20"/>
          <w:sz w:val="34"/>
        </w:rPr>
        <w:t>giác</w:t>
      </w:r>
      <w:r>
        <w:rPr>
          <w:i/>
          <w:color w:val="231F20"/>
          <w:spacing w:val="-3"/>
          <w:sz w:val="34"/>
        </w:rPr>
        <w:t> </w:t>
      </w:r>
      <w:r>
        <w:rPr>
          <w:i/>
          <w:color w:val="231F20"/>
          <w:sz w:val="34"/>
        </w:rPr>
        <w:t>chi</w:t>
      </w:r>
      <w:r>
        <w:rPr>
          <w:i/>
          <w:color w:val="231F20"/>
          <w:spacing w:val="-3"/>
          <w:sz w:val="34"/>
        </w:rPr>
        <w:t> </w:t>
      </w:r>
      <w:r>
        <w:rPr>
          <w:i/>
          <w:color w:val="231F20"/>
          <w:sz w:val="34"/>
        </w:rPr>
        <w:t>nghĩa”</w:t>
      </w:r>
      <w:r>
        <w:rPr>
          <w:i/>
          <w:color w:val="231F20"/>
          <w:spacing w:val="-3"/>
          <w:sz w:val="34"/>
        </w:rPr>
        <w:t> </w:t>
      </w:r>
      <w:r>
        <w:rPr>
          <w:color w:val="231F20"/>
          <w:sz w:val="34"/>
        </w:rPr>
        <w:t>(Lại</w:t>
      </w:r>
      <w:r>
        <w:rPr>
          <w:color w:val="231F20"/>
          <w:spacing w:val="-3"/>
          <w:sz w:val="34"/>
        </w:rPr>
        <w:t> </w:t>
      </w:r>
      <w:r>
        <w:rPr>
          <w:color w:val="231F20"/>
          <w:sz w:val="34"/>
        </w:rPr>
        <w:t>gọi</w:t>
      </w:r>
      <w:r>
        <w:rPr>
          <w:color w:val="231F20"/>
          <w:spacing w:val="-3"/>
          <w:sz w:val="34"/>
        </w:rPr>
        <w:t> </w:t>
      </w:r>
      <w:r>
        <w:rPr>
          <w:color w:val="231F20"/>
          <w:sz w:val="34"/>
        </w:rPr>
        <w:t>là</w:t>
      </w:r>
      <w:r>
        <w:rPr>
          <w:color w:val="231F20"/>
          <w:spacing w:val="-3"/>
          <w:sz w:val="34"/>
        </w:rPr>
        <w:t> </w:t>
      </w:r>
      <w:r>
        <w:rPr>
          <w:color w:val="231F20"/>
          <w:sz w:val="34"/>
        </w:rPr>
        <w:t>bậc</w:t>
      </w:r>
      <w:r>
        <w:rPr>
          <w:color w:val="231F20"/>
          <w:spacing w:val="-3"/>
          <w:sz w:val="34"/>
        </w:rPr>
        <w:t> </w:t>
      </w:r>
      <w:r>
        <w:rPr>
          <w:color w:val="231F20"/>
          <w:sz w:val="34"/>
        </w:rPr>
        <w:t>trí. Trí</w:t>
      </w:r>
      <w:r>
        <w:rPr>
          <w:color w:val="231F20"/>
          <w:spacing w:val="-1"/>
          <w:sz w:val="34"/>
        </w:rPr>
        <w:t> </w:t>
      </w:r>
      <w:r>
        <w:rPr>
          <w:color w:val="231F20"/>
          <w:sz w:val="34"/>
        </w:rPr>
        <w:t>có</w:t>
      </w:r>
      <w:r>
        <w:rPr>
          <w:color w:val="231F20"/>
          <w:spacing w:val="-1"/>
          <w:sz w:val="34"/>
        </w:rPr>
        <w:t> </w:t>
      </w:r>
      <w:r>
        <w:rPr>
          <w:color w:val="231F20"/>
          <w:sz w:val="34"/>
        </w:rPr>
        <w:t>nghĩa</w:t>
      </w:r>
      <w:r>
        <w:rPr>
          <w:color w:val="231F20"/>
          <w:spacing w:val="-1"/>
          <w:sz w:val="34"/>
        </w:rPr>
        <w:t> </w:t>
      </w:r>
      <w:r>
        <w:rPr>
          <w:color w:val="231F20"/>
          <w:sz w:val="34"/>
        </w:rPr>
        <w:t>là</w:t>
      </w:r>
      <w:r>
        <w:rPr>
          <w:color w:val="231F20"/>
          <w:spacing w:val="-1"/>
          <w:sz w:val="34"/>
        </w:rPr>
        <w:t> </w:t>
      </w:r>
      <w:r>
        <w:rPr>
          <w:color w:val="231F20"/>
          <w:sz w:val="34"/>
        </w:rPr>
        <w:t>giác).</w:t>
      </w:r>
      <w:r>
        <w:rPr>
          <w:color w:val="231F20"/>
          <w:spacing w:val="-1"/>
          <w:sz w:val="34"/>
        </w:rPr>
        <w:t> </w:t>
      </w:r>
      <w:r>
        <w:rPr>
          <w:color w:val="231F20"/>
          <w:sz w:val="34"/>
        </w:rPr>
        <w:t>Đây</w:t>
      </w:r>
      <w:r>
        <w:rPr>
          <w:color w:val="231F20"/>
          <w:spacing w:val="-1"/>
          <w:sz w:val="34"/>
        </w:rPr>
        <w:t> </w:t>
      </w:r>
      <w:r>
        <w:rPr>
          <w:color w:val="231F20"/>
          <w:sz w:val="34"/>
        </w:rPr>
        <w:t>là</w:t>
      </w:r>
      <w:r>
        <w:rPr>
          <w:color w:val="231F20"/>
          <w:spacing w:val="-1"/>
          <w:sz w:val="34"/>
        </w:rPr>
        <w:t> </w:t>
      </w:r>
      <w:r>
        <w:rPr>
          <w:color w:val="231F20"/>
          <w:sz w:val="34"/>
        </w:rPr>
        <w:t>trí</w:t>
      </w:r>
      <w:r>
        <w:rPr>
          <w:color w:val="231F20"/>
          <w:spacing w:val="-1"/>
          <w:sz w:val="34"/>
        </w:rPr>
        <w:t> </w:t>
      </w:r>
      <w:r>
        <w:rPr>
          <w:color w:val="231F20"/>
          <w:sz w:val="34"/>
        </w:rPr>
        <w:t>tuệ.</w:t>
      </w:r>
      <w:r>
        <w:rPr>
          <w:color w:val="231F20"/>
          <w:spacing w:val="-1"/>
          <w:sz w:val="34"/>
        </w:rPr>
        <w:t> </w:t>
      </w:r>
      <w:r>
        <w:rPr>
          <w:color w:val="231F20"/>
          <w:sz w:val="34"/>
        </w:rPr>
        <w:t>Phật</w:t>
      </w:r>
      <w:r>
        <w:rPr>
          <w:color w:val="231F20"/>
          <w:spacing w:val="-1"/>
          <w:sz w:val="34"/>
        </w:rPr>
        <w:t> </w:t>
      </w:r>
      <w:r>
        <w:rPr>
          <w:color w:val="231F20"/>
          <w:sz w:val="34"/>
        </w:rPr>
        <w:t>có</w:t>
      </w:r>
      <w:r>
        <w:rPr>
          <w:color w:val="231F20"/>
          <w:spacing w:val="-1"/>
          <w:sz w:val="34"/>
        </w:rPr>
        <w:t> </w:t>
      </w:r>
      <w:r>
        <w:rPr>
          <w:color w:val="231F20"/>
          <w:sz w:val="34"/>
        </w:rPr>
        <w:t>trí</w:t>
      </w:r>
      <w:r>
        <w:rPr>
          <w:color w:val="231F20"/>
          <w:spacing w:val="-1"/>
          <w:sz w:val="34"/>
        </w:rPr>
        <w:t> </w:t>
      </w:r>
      <w:r>
        <w:rPr>
          <w:color w:val="231F20"/>
          <w:sz w:val="34"/>
        </w:rPr>
        <w:t>tuệ. </w:t>
      </w:r>
      <w:r>
        <w:rPr>
          <w:i/>
          <w:color w:val="231F20"/>
          <w:sz w:val="34"/>
        </w:rPr>
        <w:t>“Trí</w:t>
      </w:r>
      <w:r>
        <w:rPr>
          <w:i/>
          <w:color w:val="231F20"/>
          <w:spacing w:val="-1"/>
          <w:sz w:val="34"/>
        </w:rPr>
        <w:t> </w:t>
      </w:r>
      <w:r>
        <w:rPr>
          <w:i/>
          <w:color w:val="231F20"/>
          <w:sz w:val="34"/>
        </w:rPr>
        <w:t>vô</w:t>
      </w:r>
      <w:r>
        <w:rPr>
          <w:i/>
          <w:color w:val="231F20"/>
          <w:spacing w:val="-1"/>
          <w:sz w:val="34"/>
        </w:rPr>
        <w:t> </w:t>
      </w:r>
      <w:r>
        <w:rPr>
          <w:i/>
          <w:color w:val="231F20"/>
          <w:sz w:val="34"/>
        </w:rPr>
        <w:t>bất tri,</w:t>
      </w:r>
      <w:r>
        <w:rPr>
          <w:i/>
          <w:color w:val="231F20"/>
          <w:spacing w:val="-8"/>
          <w:sz w:val="34"/>
        </w:rPr>
        <w:t> </w:t>
      </w:r>
      <w:r>
        <w:rPr>
          <w:i/>
          <w:color w:val="231F20"/>
          <w:sz w:val="34"/>
        </w:rPr>
        <w:t>sở</w:t>
      </w:r>
      <w:r>
        <w:rPr>
          <w:i/>
          <w:color w:val="231F20"/>
          <w:spacing w:val="-8"/>
          <w:sz w:val="34"/>
        </w:rPr>
        <w:t> </w:t>
      </w:r>
      <w:r>
        <w:rPr>
          <w:i/>
          <w:color w:val="231F20"/>
          <w:sz w:val="34"/>
        </w:rPr>
        <w:t>vị</w:t>
      </w:r>
      <w:r>
        <w:rPr>
          <w:i/>
          <w:color w:val="231F20"/>
          <w:spacing w:val="-8"/>
          <w:sz w:val="34"/>
        </w:rPr>
        <w:t> </w:t>
      </w:r>
      <w:r>
        <w:rPr>
          <w:i/>
          <w:color w:val="231F20"/>
          <w:sz w:val="34"/>
        </w:rPr>
        <w:t>đắc</w:t>
      </w:r>
      <w:r>
        <w:rPr>
          <w:i/>
          <w:color w:val="231F20"/>
          <w:spacing w:val="-8"/>
          <w:sz w:val="34"/>
        </w:rPr>
        <w:t> </w:t>
      </w:r>
      <w:r>
        <w:rPr>
          <w:i/>
          <w:color w:val="231F20"/>
          <w:sz w:val="34"/>
        </w:rPr>
        <w:t>Nhất</w:t>
      </w:r>
      <w:r>
        <w:rPr>
          <w:i/>
          <w:color w:val="231F20"/>
          <w:spacing w:val="-7"/>
          <w:sz w:val="34"/>
        </w:rPr>
        <w:t> </w:t>
      </w:r>
      <w:r>
        <w:rPr>
          <w:i/>
          <w:color w:val="231F20"/>
          <w:sz w:val="34"/>
        </w:rPr>
        <w:t>thiết</w:t>
      </w:r>
      <w:r>
        <w:rPr>
          <w:i/>
          <w:color w:val="231F20"/>
          <w:spacing w:val="-8"/>
          <w:sz w:val="34"/>
        </w:rPr>
        <w:t> </w:t>
      </w:r>
      <w:r>
        <w:rPr>
          <w:i/>
          <w:color w:val="231F20"/>
          <w:sz w:val="34"/>
        </w:rPr>
        <w:t>chủng</w:t>
      </w:r>
      <w:r>
        <w:rPr>
          <w:i/>
          <w:color w:val="231F20"/>
          <w:spacing w:val="-7"/>
          <w:sz w:val="34"/>
        </w:rPr>
        <w:t> </w:t>
      </w:r>
      <w:r>
        <w:rPr>
          <w:i/>
          <w:color w:val="231F20"/>
          <w:sz w:val="34"/>
        </w:rPr>
        <w:t>trí,</w:t>
      </w:r>
      <w:r>
        <w:rPr>
          <w:i/>
          <w:color w:val="231F20"/>
          <w:spacing w:val="-8"/>
          <w:sz w:val="34"/>
        </w:rPr>
        <w:t> </w:t>
      </w:r>
      <w:r>
        <w:rPr>
          <w:i/>
          <w:color w:val="231F20"/>
          <w:sz w:val="34"/>
        </w:rPr>
        <w:t>tức</w:t>
      </w:r>
      <w:r>
        <w:rPr>
          <w:i/>
          <w:color w:val="231F20"/>
          <w:spacing w:val="-8"/>
          <w:sz w:val="34"/>
        </w:rPr>
        <w:t> </w:t>
      </w:r>
      <w:r>
        <w:rPr>
          <w:i/>
          <w:color w:val="231F20"/>
          <w:sz w:val="34"/>
        </w:rPr>
        <w:t>giác</w:t>
      </w:r>
      <w:r>
        <w:rPr>
          <w:i/>
          <w:color w:val="231F20"/>
          <w:spacing w:val="-8"/>
          <w:sz w:val="34"/>
        </w:rPr>
        <w:t> </w:t>
      </w:r>
      <w:r>
        <w:rPr>
          <w:i/>
          <w:color w:val="231F20"/>
          <w:sz w:val="34"/>
        </w:rPr>
        <w:t>mãn</w:t>
      </w:r>
      <w:r>
        <w:rPr>
          <w:i/>
          <w:color w:val="231F20"/>
          <w:spacing w:val="-8"/>
          <w:sz w:val="34"/>
        </w:rPr>
        <w:t> </w:t>
      </w:r>
      <w:r>
        <w:rPr>
          <w:i/>
          <w:color w:val="231F20"/>
          <w:sz w:val="34"/>
        </w:rPr>
        <w:t>chi</w:t>
      </w:r>
      <w:r>
        <w:rPr>
          <w:i/>
          <w:color w:val="231F20"/>
          <w:spacing w:val="-8"/>
          <w:sz w:val="34"/>
        </w:rPr>
        <w:t> </w:t>
      </w:r>
      <w:r>
        <w:rPr>
          <w:i/>
          <w:color w:val="231F20"/>
          <w:sz w:val="34"/>
        </w:rPr>
        <w:t>nghĩa”</w:t>
      </w:r>
      <w:r>
        <w:rPr>
          <w:i/>
          <w:color w:val="231F20"/>
          <w:spacing w:val="-8"/>
          <w:sz w:val="34"/>
        </w:rPr>
        <w:t> </w:t>
      </w:r>
      <w:r>
        <w:rPr>
          <w:color w:val="231F20"/>
          <w:sz w:val="34"/>
        </w:rPr>
        <w:t>(Trí </w:t>
      </w:r>
      <w:r>
        <w:rPr>
          <w:color w:val="231F20"/>
          <w:w w:val="105"/>
          <w:sz w:val="34"/>
        </w:rPr>
        <w:t>không</w:t>
      </w:r>
      <w:r>
        <w:rPr>
          <w:color w:val="231F20"/>
          <w:spacing w:val="-8"/>
          <w:w w:val="105"/>
          <w:sz w:val="34"/>
        </w:rPr>
        <w:t> </w:t>
      </w:r>
      <w:r>
        <w:rPr>
          <w:color w:val="231F20"/>
          <w:w w:val="105"/>
          <w:sz w:val="34"/>
        </w:rPr>
        <w:t>gì</w:t>
      </w:r>
      <w:r>
        <w:rPr>
          <w:color w:val="231F20"/>
          <w:spacing w:val="-8"/>
          <w:w w:val="105"/>
          <w:sz w:val="34"/>
        </w:rPr>
        <w:t> </w:t>
      </w:r>
      <w:r>
        <w:rPr>
          <w:color w:val="231F20"/>
          <w:w w:val="105"/>
          <w:sz w:val="34"/>
        </w:rPr>
        <w:t>chẳng</w:t>
      </w:r>
      <w:r>
        <w:rPr>
          <w:color w:val="231F20"/>
          <w:spacing w:val="-8"/>
          <w:w w:val="105"/>
          <w:sz w:val="34"/>
        </w:rPr>
        <w:t> </w:t>
      </w:r>
      <w:r>
        <w:rPr>
          <w:color w:val="231F20"/>
          <w:w w:val="105"/>
          <w:sz w:val="34"/>
        </w:rPr>
        <w:t>biết,</w:t>
      </w:r>
      <w:r>
        <w:rPr>
          <w:color w:val="231F20"/>
          <w:spacing w:val="-8"/>
          <w:w w:val="105"/>
          <w:sz w:val="34"/>
        </w:rPr>
        <w:t> </w:t>
      </w:r>
      <w:r>
        <w:rPr>
          <w:color w:val="231F20"/>
          <w:w w:val="105"/>
          <w:sz w:val="34"/>
        </w:rPr>
        <w:t>nói</w:t>
      </w:r>
      <w:r>
        <w:rPr>
          <w:color w:val="231F20"/>
          <w:spacing w:val="-8"/>
          <w:w w:val="105"/>
          <w:sz w:val="34"/>
        </w:rPr>
        <w:t> </w:t>
      </w:r>
      <w:r>
        <w:rPr>
          <w:color w:val="231F20"/>
          <w:w w:val="105"/>
          <w:sz w:val="34"/>
        </w:rPr>
        <w:t>“đắc</w:t>
      </w:r>
      <w:r>
        <w:rPr>
          <w:color w:val="231F20"/>
          <w:spacing w:val="-8"/>
          <w:w w:val="105"/>
          <w:sz w:val="34"/>
        </w:rPr>
        <w:t> </w:t>
      </w:r>
      <w:r>
        <w:rPr>
          <w:color w:val="231F20"/>
          <w:w w:val="105"/>
          <w:sz w:val="34"/>
        </w:rPr>
        <w:t>Nhất</w:t>
      </w:r>
      <w:r>
        <w:rPr>
          <w:color w:val="231F20"/>
          <w:spacing w:val="-8"/>
          <w:w w:val="105"/>
          <w:sz w:val="34"/>
        </w:rPr>
        <w:t> </w:t>
      </w:r>
      <w:r>
        <w:rPr>
          <w:color w:val="231F20"/>
          <w:w w:val="105"/>
          <w:sz w:val="34"/>
        </w:rPr>
        <w:t>thiết</w:t>
      </w:r>
      <w:r>
        <w:rPr>
          <w:color w:val="231F20"/>
          <w:spacing w:val="-8"/>
          <w:w w:val="105"/>
          <w:sz w:val="34"/>
        </w:rPr>
        <w:t> </w:t>
      </w:r>
      <w:r>
        <w:rPr>
          <w:color w:val="231F20"/>
          <w:w w:val="105"/>
          <w:sz w:val="34"/>
        </w:rPr>
        <w:t>chủng</w:t>
      </w:r>
      <w:r>
        <w:rPr>
          <w:color w:val="231F20"/>
          <w:spacing w:val="-8"/>
          <w:w w:val="105"/>
          <w:sz w:val="34"/>
        </w:rPr>
        <w:t> </w:t>
      </w:r>
      <w:r>
        <w:rPr>
          <w:color w:val="231F20"/>
          <w:w w:val="105"/>
          <w:sz w:val="34"/>
        </w:rPr>
        <w:t>trí”,</w:t>
      </w:r>
      <w:r>
        <w:rPr>
          <w:color w:val="231F20"/>
          <w:spacing w:val="-8"/>
          <w:w w:val="105"/>
          <w:sz w:val="34"/>
        </w:rPr>
        <w:t> </w:t>
      </w:r>
      <w:r>
        <w:rPr>
          <w:color w:val="231F20"/>
          <w:w w:val="105"/>
          <w:sz w:val="34"/>
        </w:rPr>
        <w:t>nghĩa</w:t>
      </w:r>
      <w:r>
        <w:rPr>
          <w:color w:val="231F20"/>
          <w:spacing w:val="-8"/>
          <w:w w:val="105"/>
          <w:sz w:val="34"/>
        </w:rPr>
        <w:t> </w:t>
      </w:r>
      <w:r>
        <w:rPr>
          <w:color w:val="231F20"/>
          <w:w w:val="105"/>
          <w:sz w:val="34"/>
        </w:rPr>
        <w:t>là giác</w:t>
      </w:r>
      <w:r>
        <w:rPr>
          <w:color w:val="231F20"/>
          <w:spacing w:val="-2"/>
          <w:w w:val="105"/>
          <w:sz w:val="34"/>
        </w:rPr>
        <w:t> </w:t>
      </w:r>
      <w:r>
        <w:rPr>
          <w:color w:val="231F20"/>
          <w:w w:val="105"/>
          <w:sz w:val="34"/>
        </w:rPr>
        <w:t>mãn).</w:t>
      </w:r>
      <w:r>
        <w:rPr>
          <w:color w:val="231F20"/>
          <w:spacing w:val="-2"/>
          <w:w w:val="105"/>
          <w:sz w:val="34"/>
        </w:rPr>
        <w:t> </w:t>
      </w:r>
      <w:r>
        <w:rPr>
          <w:color w:val="231F20"/>
          <w:w w:val="105"/>
          <w:sz w:val="34"/>
        </w:rPr>
        <w:t>A</w:t>
      </w:r>
      <w:r>
        <w:rPr>
          <w:color w:val="231F20"/>
          <w:spacing w:val="-2"/>
          <w:w w:val="105"/>
          <w:sz w:val="34"/>
        </w:rPr>
        <w:t> </w:t>
      </w:r>
      <w:r>
        <w:rPr>
          <w:color w:val="231F20"/>
          <w:w w:val="105"/>
          <w:sz w:val="34"/>
        </w:rPr>
        <w:t>La</w:t>
      </w:r>
      <w:r>
        <w:rPr>
          <w:color w:val="231F20"/>
          <w:spacing w:val="-2"/>
          <w:w w:val="105"/>
          <w:sz w:val="34"/>
        </w:rPr>
        <w:t> </w:t>
      </w:r>
      <w:r>
        <w:rPr>
          <w:color w:val="231F20"/>
          <w:w w:val="105"/>
          <w:sz w:val="34"/>
        </w:rPr>
        <w:t>Hán</w:t>
      </w:r>
      <w:r>
        <w:rPr>
          <w:color w:val="231F20"/>
          <w:spacing w:val="-2"/>
          <w:w w:val="105"/>
          <w:sz w:val="34"/>
        </w:rPr>
        <w:t> </w:t>
      </w:r>
      <w:r>
        <w:rPr>
          <w:color w:val="231F20"/>
          <w:w w:val="105"/>
          <w:sz w:val="34"/>
        </w:rPr>
        <w:t>chứng</w:t>
      </w:r>
      <w:r>
        <w:rPr>
          <w:color w:val="231F20"/>
          <w:spacing w:val="-2"/>
          <w:w w:val="105"/>
          <w:sz w:val="34"/>
        </w:rPr>
        <w:t> </w:t>
      </w:r>
      <w:r>
        <w:rPr>
          <w:color w:val="231F20"/>
          <w:w w:val="105"/>
          <w:sz w:val="34"/>
        </w:rPr>
        <w:t>đắc</w:t>
      </w:r>
      <w:r>
        <w:rPr>
          <w:color w:val="231F20"/>
          <w:spacing w:val="-2"/>
          <w:w w:val="105"/>
          <w:sz w:val="34"/>
        </w:rPr>
        <w:t> </w:t>
      </w:r>
      <w:r>
        <w:rPr>
          <w:color w:val="231F20"/>
          <w:w w:val="105"/>
          <w:sz w:val="34"/>
        </w:rPr>
        <w:t>Nhất</w:t>
      </w:r>
      <w:r>
        <w:rPr>
          <w:color w:val="231F20"/>
          <w:spacing w:val="-2"/>
          <w:w w:val="105"/>
          <w:sz w:val="34"/>
        </w:rPr>
        <w:t> </w:t>
      </w:r>
      <w:r>
        <w:rPr>
          <w:color w:val="231F20"/>
          <w:w w:val="105"/>
          <w:sz w:val="34"/>
        </w:rPr>
        <w:t>thiết</w:t>
      </w:r>
      <w:r>
        <w:rPr>
          <w:color w:val="231F20"/>
          <w:spacing w:val="-2"/>
          <w:w w:val="105"/>
          <w:sz w:val="34"/>
        </w:rPr>
        <w:t> </w:t>
      </w:r>
      <w:r>
        <w:rPr>
          <w:color w:val="231F20"/>
          <w:w w:val="105"/>
          <w:sz w:val="34"/>
        </w:rPr>
        <w:t>trí,</w:t>
      </w:r>
      <w:r>
        <w:rPr>
          <w:color w:val="231F20"/>
          <w:spacing w:val="-2"/>
          <w:w w:val="105"/>
          <w:sz w:val="34"/>
        </w:rPr>
        <w:t> </w:t>
      </w:r>
      <w:r>
        <w:rPr>
          <w:color w:val="231F20"/>
          <w:w w:val="105"/>
          <w:sz w:val="34"/>
        </w:rPr>
        <w:t>Bồ</w:t>
      </w:r>
      <w:r>
        <w:rPr>
          <w:color w:val="231F20"/>
          <w:spacing w:val="-2"/>
          <w:w w:val="105"/>
          <w:sz w:val="34"/>
        </w:rPr>
        <w:t> </w:t>
      </w:r>
      <w:r>
        <w:rPr>
          <w:color w:val="231F20"/>
          <w:w w:val="105"/>
          <w:sz w:val="34"/>
        </w:rPr>
        <w:t>tát</w:t>
      </w:r>
      <w:r>
        <w:rPr>
          <w:color w:val="231F20"/>
          <w:spacing w:val="-2"/>
          <w:w w:val="105"/>
          <w:sz w:val="34"/>
        </w:rPr>
        <w:t> </w:t>
      </w:r>
      <w:r>
        <w:rPr>
          <w:color w:val="231F20"/>
          <w:w w:val="105"/>
          <w:sz w:val="34"/>
        </w:rPr>
        <w:t>chứng đắc</w:t>
      </w:r>
      <w:r>
        <w:rPr>
          <w:color w:val="231F20"/>
          <w:spacing w:val="-2"/>
          <w:w w:val="105"/>
          <w:sz w:val="34"/>
        </w:rPr>
        <w:t> </w:t>
      </w:r>
      <w:r>
        <w:rPr>
          <w:color w:val="231F20"/>
          <w:w w:val="105"/>
          <w:sz w:val="34"/>
        </w:rPr>
        <w:t>Đạo</w:t>
      </w:r>
      <w:r>
        <w:rPr>
          <w:color w:val="231F20"/>
          <w:spacing w:val="-2"/>
          <w:w w:val="105"/>
          <w:sz w:val="34"/>
        </w:rPr>
        <w:t> </w:t>
      </w:r>
      <w:r>
        <w:rPr>
          <w:color w:val="231F20"/>
          <w:w w:val="105"/>
          <w:sz w:val="34"/>
        </w:rPr>
        <w:t>chủng</w:t>
      </w:r>
      <w:r>
        <w:rPr>
          <w:color w:val="231F20"/>
          <w:spacing w:val="-2"/>
          <w:w w:val="105"/>
          <w:sz w:val="34"/>
        </w:rPr>
        <w:t> </w:t>
      </w:r>
      <w:r>
        <w:rPr>
          <w:color w:val="231F20"/>
          <w:w w:val="105"/>
          <w:sz w:val="34"/>
        </w:rPr>
        <w:t>trí,</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chứng</w:t>
      </w:r>
      <w:r>
        <w:rPr>
          <w:color w:val="231F20"/>
          <w:spacing w:val="-2"/>
          <w:w w:val="105"/>
          <w:sz w:val="34"/>
        </w:rPr>
        <w:t> </w:t>
      </w:r>
      <w:r>
        <w:rPr>
          <w:color w:val="231F20"/>
          <w:w w:val="105"/>
          <w:sz w:val="34"/>
        </w:rPr>
        <w:t>đắc</w:t>
      </w:r>
      <w:r>
        <w:rPr>
          <w:color w:val="231F20"/>
          <w:spacing w:val="-2"/>
          <w:w w:val="105"/>
          <w:sz w:val="34"/>
        </w:rPr>
        <w:t> </w:t>
      </w:r>
      <w:r>
        <w:rPr>
          <w:color w:val="231F20"/>
          <w:w w:val="105"/>
          <w:sz w:val="34"/>
        </w:rPr>
        <w:t>Nhất</w:t>
      </w:r>
      <w:r>
        <w:rPr>
          <w:color w:val="231F20"/>
          <w:spacing w:val="-2"/>
          <w:w w:val="105"/>
          <w:sz w:val="34"/>
        </w:rPr>
        <w:t> </w:t>
      </w:r>
      <w:r>
        <w:rPr>
          <w:color w:val="231F20"/>
          <w:w w:val="105"/>
          <w:sz w:val="34"/>
        </w:rPr>
        <w:t>thiết</w:t>
      </w:r>
      <w:r>
        <w:rPr>
          <w:color w:val="231F20"/>
          <w:spacing w:val="-2"/>
          <w:w w:val="105"/>
          <w:sz w:val="34"/>
        </w:rPr>
        <w:t> </w:t>
      </w:r>
      <w:r>
        <w:rPr>
          <w:color w:val="231F20"/>
          <w:w w:val="105"/>
          <w:sz w:val="34"/>
        </w:rPr>
        <w:t>chủng</w:t>
      </w:r>
      <w:r>
        <w:rPr>
          <w:color w:val="231F20"/>
          <w:spacing w:val="-2"/>
          <w:w w:val="105"/>
          <w:sz w:val="34"/>
        </w:rPr>
        <w:t> </w:t>
      </w:r>
      <w:r>
        <w:rPr>
          <w:color w:val="231F20"/>
          <w:w w:val="105"/>
          <w:sz w:val="34"/>
        </w:rPr>
        <w:t>trí,</w:t>
      </w:r>
      <w:r>
        <w:rPr>
          <w:color w:val="231F20"/>
          <w:spacing w:val="-2"/>
          <w:w w:val="105"/>
          <w:sz w:val="34"/>
        </w:rPr>
        <w:t> </w:t>
      </w:r>
      <w:r>
        <w:rPr>
          <w:color w:val="231F20"/>
          <w:w w:val="105"/>
          <w:sz w:val="34"/>
        </w:rPr>
        <w:t>đấy là trí tuệ đạt tới rốt ráo viên mãn, không gì chẳng biết. Bồ tát còn có điều chẳng biết, A La Hán cũng thế, còn Phật thì không gì chẳng biết. Phật là ai? Chính mình. Chính mình thật</w:t>
      </w:r>
      <w:r>
        <w:rPr>
          <w:color w:val="231F20"/>
          <w:spacing w:val="-9"/>
          <w:w w:val="105"/>
          <w:sz w:val="34"/>
        </w:rPr>
        <w:t> </w:t>
      </w:r>
      <w:r>
        <w:rPr>
          <w:color w:val="231F20"/>
          <w:w w:val="105"/>
          <w:sz w:val="34"/>
        </w:rPr>
        <w:t>sự</w:t>
      </w:r>
      <w:r>
        <w:rPr>
          <w:color w:val="231F20"/>
          <w:spacing w:val="-9"/>
          <w:w w:val="105"/>
          <w:sz w:val="34"/>
        </w:rPr>
        <w:t> </w:t>
      </w:r>
      <w:r>
        <w:rPr>
          <w:color w:val="231F20"/>
          <w:w w:val="105"/>
          <w:sz w:val="34"/>
        </w:rPr>
        <w:t>buông</w:t>
      </w:r>
      <w:r>
        <w:rPr>
          <w:color w:val="231F20"/>
          <w:spacing w:val="-9"/>
          <w:w w:val="105"/>
          <w:sz w:val="34"/>
        </w:rPr>
        <w:t> </w:t>
      </w:r>
      <w:r>
        <w:rPr>
          <w:color w:val="231F20"/>
          <w:w w:val="105"/>
          <w:sz w:val="34"/>
        </w:rPr>
        <w:t>vọng</w:t>
      </w:r>
      <w:r>
        <w:rPr>
          <w:color w:val="231F20"/>
          <w:spacing w:val="-9"/>
          <w:w w:val="105"/>
          <w:sz w:val="34"/>
        </w:rPr>
        <w:t> </w:t>
      </w:r>
      <w:r>
        <w:rPr>
          <w:color w:val="231F20"/>
          <w:w w:val="105"/>
          <w:sz w:val="34"/>
        </w:rPr>
        <w:t>tưởng,</w:t>
      </w:r>
      <w:r>
        <w:rPr>
          <w:color w:val="231F20"/>
          <w:spacing w:val="-9"/>
          <w:w w:val="105"/>
          <w:sz w:val="34"/>
        </w:rPr>
        <w:t> </w:t>
      </w:r>
      <w:r>
        <w:rPr>
          <w:color w:val="231F20"/>
          <w:w w:val="105"/>
          <w:sz w:val="34"/>
        </w:rPr>
        <w:t>phân</w:t>
      </w:r>
      <w:r>
        <w:rPr>
          <w:color w:val="231F20"/>
          <w:spacing w:val="-9"/>
          <w:w w:val="105"/>
          <w:sz w:val="34"/>
        </w:rPr>
        <w:t> </w:t>
      </w:r>
      <w:r>
        <w:rPr>
          <w:color w:val="231F20"/>
          <w:w w:val="105"/>
          <w:sz w:val="34"/>
        </w:rPr>
        <w:t>biệt,</w:t>
      </w:r>
      <w:r>
        <w:rPr>
          <w:color w:val="231F20"/>
          <w:spacing w:val="-9"/>
          <w:w w:val="105"/>
          <w:sz w:val="34"/>
        </w:rPr>
        <w:t> </w:t>
      </w:r>
      <w:r>
        <w:rPr>
          <w:color w:val="231F20"/>
          <w:w w:val="105"/>
          <w:sz w:val="34"/>
        </w:rPr>
        <w:t>chấp</w:t>
      </w:r>
      <w:r>
        <w:rPr>
          <w:color w:val="231F20"/>
          <w:spacing w:val="-9"/>
          <w:w w:val="105"/>
          <w:sz w:val="34"/>
        </w:rPr>
        <w:t> </w:t>
      </w:r>
      <w:r>
        <w:rPr>
          <w:color w:val="231F20"/>
          <w:w w:val="105"/>
          <w:sz w:val="34"/>
        </w:rPr>
        <w:t>trước</w:t>
      </w:r>
      <w:r>
        <w:rPr>
          <w:color w:val="231F20"/>
          <w:spacing w:val="-9"/>
          <w:w w:val="105"/>
          <w:sz w:val="34"/>
        </w:rPr>
        <w:t> </w:t>
      </w:r>
      <w:r>
        <w:rPr>
          <w:color w:val="231F20"/>
          <w:w w:val="105"/>
          <w:sz w:val="34"/>
        </w:rPr>
        <w:t>xuống,</w:t>
      </w:r>
      <w:r>
        <w:rPr>
          <w:color w:val="231F20"/>
          <w:spacing w:val="-9"/>
          <w:w w:val="105"/>
          <w:sz w:val="34"/>
        </w:rPr>
        <w:t> </w:t>
      </w:r>
      <w:r>
        <w:rPr>
          <w:color w:val="231F20"/>
          <w:w w:val="105"/>
          <w:sz w:val="34"/>
        </w:rPr>
        <w:t>quý vị bèn khế nhập cảnh giới này. </w:t>
      </w:r>
      <w:r>
        <w:rPr>
          <w:i/>
          <w:color w:val="231F20"/>
          <w:w w:val="105"/>
          <w:sz w:val="34"/>
        </w:rPr>
        <w:t>“Tại bổn kinh trung, thử xứ </w:t>
      </w:r>
      <w:r>
        <w:rPr>
          <w:i/>
          <w:color w:val="231F20"/>
          <w:sz w:val="34"/>
        </w:rPr>
        <w:t>Phật</w:t>
      </w:r>
      <w:r>
        <w:rPr>
          <w:i/>
          <w:color w:val="231F20"/>
          <w:spacing w:val="-5"/>
          <w:sz w:val="34"/>
        </w:rPr>
        <w:t> </w:t>
      </w:r>
      <w:r>
        <w:rPr>
          <w:i/>
          <w:color w:val="231F20"/>
          <w:sz w:val="34"/>
        </w:rPr>
        <w:t>tự,</w:t>
      </w:r>
      <w:r>
        <w:rPr>
          <w:i/>
          <w:color w:val="231F20"/>
          <w:spacing w:val="-5"/>
          <w:sz w:val="34"/>
        </w:rPr>
        <w:t> </w:t>
      </w:r>
      <w:r>
        <w:rPr>
          <w:i/>
          <w:color w:val="231F20"/>
          <w:sz w:val="34"/>
        </w:rPr>
        <w:t>tức</w:t>
      </w:r>
      <w:r>
        <w:rPr>
          <w:i/>
          <w:color w:val="231F20"/>
          <w:spacing w:val="-5"/>
          <w:sz w:val="34"/>
        </w:rPr>
        <w:t> </w:t>
      </w:r>
      <w:r>
        <w:rPr>
          <w:i/>
          <w:color w:val="231F20"/>
          <w:sz w:val="34"/>
        </w:rPr>
        <w:t>chỉ</w:t>
      </w:r>
      <w:r>
        <w:rPr>
          <w:i/>
          <w:color w:val="231F20"/>
          <w:spacing w:val="-5"/>
          <w:sz w:val="34"/>
        </w:rPr>
        <w:t> </w:t>
      </w:r>
      <w:r>
        <w:rPr>
          <w:i/>
          <w:color w:val="231F20"/>
          <w:sz w:val="34"/>
        </w:rPr>
        <w:t>đại</w:t>
      </w:r>
      <w:r>
        <w:rPr>
          <w:i/>
          <w:color w:val="231F20"/>
          <w:spacing w:val="-5"/>
          <w:sz w:val="34"/>
        </w:rPr>
        <w:t> </w:t>
      </w:r>
      <w:r>
        <w:rPr>
          <w:i/>
          <w:color w:val="231F20"/>
          <w:sz w:val="34"/>
        </w:rPr>
        <w:t>ân</w:t>
      </w:r>
      <w:r>
        <w:rPr>
          <w:i/>
          <w:color w:val="231F20"/>
          <w:spacing w:val="-5"/>
          <w:sz w:val="34"/>
        </w:rPr>
        <w:t> </w:t>
      </w:r>
      <w:r>
        <w:rPr>
          <w:i/>
          <w:color w:val="231F20"/>
          <w:sz w:val="34"/>
        </w:rPr>
        <w:t>từ</w:t>
      </w:r>
      <w:r>
        <w:rPr>
          <w:i/>
          <w:color w:val="231F20"/>
          <w:spacing w:val="-5"/>
          <w:sz w:val="34"/>
        </w:rPr>
        <w:t> </w:t>
      </w:r>
      <w:r>
        <w:rPr>
          <w:i/>
          <w:color w:val="231F20"/>
          <w:sz w:val="34"/>
        </w:rPr>
        <w:t>phụ,</w:t>
      </w:r>
      <w:r>
        <w:rPr>
          <w:i/>
          <w:color w:val="231F20"/>
          <w:spacing w:val="-5"/>
          <w:sz w:val="34"/>
        </w:rPr>
        <w:t> </w:t>
      </w:r>
      <w:r>
        <w:rPr>
          <w:i/>
          <w:color w:val="231F20"/>
          <w:sz w:val="34"/>
        </w:rPr>
        <w:t>Bổn</w:t>
      </w:r>
      <w:r>
        <w:rPr>
          <w:i/>
          <w:color w:val="231F20"/>
          <w:spacing w:val="-5"/>
          <w:sz w:val="34"/>
        </w:rPr>
        <w:t> </w:t>
      </w:r>
      <w:r>
        <w:rPr>
          <w:i/>
          <w:color w:val="231F20"/>
          <w:sz w:val="34"/>
        </w:rPr>
        <w:t>Sư</w:t>
      </w:r>
      <w:r>
        <w:rPr>
          <w:i/>
          <w:color w:val="231F20"/>
          <w:spacing w:val="-5"/>
          <w:sz w:val="34"/>
        </w:rPr>
        <w:t> </w:t>
      </w:r>
      <w:r>
        <w:rPr>
          <w:i/>
          <w:color w:val="231F20"/>
          <w:sz w:val="34"/>
        </w:rPr>
        <w:t>Phật</w:t>
      </w:r>
      <w:r>
        <w:rPr>
          <w:i/>
          <w:color w:val="231F20"/>
          <w:spacing w:val="-5"/>
          <w:sz w:val="34"/>
        </w:rPr>
        <w:t> </w:t>
      </w:r>
      <w:r>
        <w:rPr>
          <w:i/>
          <w:color w:val="231F20"/>
          <w:sz w:val="34"/>
        </w:rPr>
        <w:t>Thích</w:t>
      </w:r>
      <w:r>
        <w:rPr>
          <w:i/>
          <w:color w:val="231F20"/>
          <w:spacing w:val="-5"/>
          <w:sz w:val="34"/>
        </w:rPr>
        <w:t> </w:t>
      </w:r>
      <w:r>
        <w:rPr>
          <w:i/>
          <w:color w:val="231F20"/>
          <w:sz w:val="34"/>
        </w:rPr>
        <w:t>Ca</w:t>
      </w:r>
      <w:r>
        <w:rPr>
          <w:i/>
          <w:color w:val="231F20"/>
          <w:spacing w:val="-5"/>
          <w:sz w:val="34"/>
        </w:rPr>
        <w:t> </w:t>
      </w:r>
      <w:r>
        <w:rPr>
          <w:i/>
          <w:color w:val="231F20"/>
          <w:sz w:val="34"/>
        </w:rPr>
        <w:t>Mâu</w:t>
      </w:r>
      <w:r>
        <w:rPr>
          <w:i/>
          <w:color w:val="231F20"/>
          <w:spacing w:val="-5"/>
          <w:sz w:val="34"/>
        </w:rPr>
        <w:t> </w:t>
      </w:r>
      <w:r>
        <w:rPr>
          <w:i/>
          <w:color w:val="231F20"/>
          <w:sz w:val="34"/>
        </w:rPr>
        <w:t>Ni” </w:t>
      </w:r>
      <w:r>
        <w:rPr>
          <w:color w:val="231F20"/>
          <w:w w:val="105"/>
          <w:sz w:val="34"/>
        </w:rPr>
        <w:t>(Trong</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này,</w:t>
      </w:r>
      <w:r>
        <w:rPr>
          <w:color w:val="231F20"/>
          <w:spacing w:val="-9"/>
          <w:w w:val="105"/>
          <w:sz w:val="34"/>
        </w:rPr>
        <w:t> </w:t>
      </w:r>
      <w:r>
        <w:rPr>
          <w:color w:val="231F20"/>
          <w:w w:val="105"/>
          <w:sz w:val="34"/>
        </w:rPr>
        <w:t>chữ</w:t>
      </w:r>
      <w:r>
        <w:rPr>
          <w:color w:val="231F20"/>
          <w:spacing w:val="-9"/>
          <w:w w:val="105"/>
          <w:sz w:val="34"/>
        </w:rPr>
        <w:t> </w:t>
      </w:r>
      <w:r>
        <w:rPr>
          <w:color w:val="231F20"/>
          <w:w w:val="105"/>
          <w:sz w:val="34"/>
        </w:rPr>
        <w:t>Phật</w:t>
      </w:r>
      <w:r>
        <w:rPr>
          <w:color w:val="231F20"/>
          <w:spacing w:val="-9"/>
          <w:w w:val="105"/>
          <w:sz w:val="34"/>
        </w:rPr>
        <w:t> </w:t>
      </w:r>
      <w:r>
        <w:rPr>
          <w:color w:val="231F20"/>
          <w:w w:val="105"/>
          <w:sz w:val="34"/>
        </w:rPr>
        <w:t>ở</w:t>
      </w:r>
      <w:r>
        <w:rPr>
          <w:color w:val="231F20"/>
          <w:spacing w:val="-9"/>
          <w:w w:val="105"/>
          <w:sz w:val="34"/>
        </w:rPr>
        <w:t> </w:t>
      </w:r>
      <w:r>
        <w:rPr>
          <w:color w:val="231F20"/>
          <w:w w:val="105"/>
          <w:sz w:val="34"/>
        </w:rPr>
        <w:t>đây</w:t>
      </w:r>
      <w:r>
        <w:rPr>
          <w:color w:val="231F20"/>
          <w:spacing w:val="-9"/>
          <w:w w:val="105"/>
          <w:sz w:val="34"/>
        </w:rPr>
        <w:t> </w:t>
      </w:r>
      <w:r>
        <w:rPr>
          <w:color w:val="231F20"/>
          <w:w w:val="105"/>
          <w:sz w:val="34"/>
        </w:rPr>
        <w:t>chỉ</w:t>
      </w:r>
      <w:r>
        <w:rPr>
          <w:color w:val="231F20"/>
          <w:spacing w:val="-9"/>
          <w:w w:val="105"/>
          <w:sz w:val="34"/>
        </w:rPr>
        <w:t> </w:t>
      </w:r>
      <w:r>
        <w:rPr>
          <w:color w:val="231F20"/>
          <w:w w:val="105"/>
          <w:sz w:val="34"/>
        </w:rPr>
        <w:t>đấng</w:t>
      </w:r>
      <w:r>
        <w:rPr>
          <w:color w:val="231F20"/>
          <w:spacing w:val="-8"/>
          <w:w w:val="105"/>
          <w:sz w:val="34"/>
        </w:rPr>
        <w:t> </w:t>
      </w:r>
      <w:r>
        <w:rPr>
          <w:color w:val="231F20"/>
          <w:w w:val="105"/>
          <w:sz w:val="34"/>
        </w:rPr>
        <w:t>đại</w:t>
      </w:r>
      <w:r>
        <w:rPr>
          <w:color w:val="231F20"/>
          <w:spacing w:val="-9"/>
          <w:w w:val="105"/>
          <w:sz w:val="34"/>
        </w:rPr>
        <w:t> </w:t>
      </w:r>
      <w:r>
        <w:rPr>
          <w:color w:val="231F20"/>
          <w:w w:val="105"/>
          <w:sz w:val="34"/>
        </w:rPr>
        <w:t>ân</w:t>
      </w:r>
      <w:r>
        <w:rPr>
          <w:color w:val="231F20"/>
          <w:spacing w:val="-9"/>
          <w:w w:val="105"/>
          <w:sz w:val="34"/>
        </w:rPr>
        <w:t> </w:t>
      </w:r>
      <w:r>
        <w:rPr>
          <w:color w:val="231F20"/>
          <w:w w:val="105"/>
          <w:sz w:val="34"/>
        </w:rPr>
        <w:t>từ</w:t>
      </w:r>
      <w:r>
        <w:rPr>
          <w:color w:val="231F20"/>
          <w:spacing w:val="-9"/>
          <w:w w:val="105"/>
          <w:sz w:val="34"/>
        </w:rPr>
        <w:t> </w:t>
      </w:r>
      <w:r>
        <w:rPr>
          <w:color w:val="231F20"/>
          <w:w w:val="105"/>
          <w:sz w:val="34"/>
        </w:rPr>
        <w:t>phụ</w:t>
      </w:r>
      <w:r>
        <w:rPr>
          <w:color w:val="231F20"/>
          <w:spacing w:val="-9"/>
          <w:w w:val="105"/>
          <w:sz w:val="34"/>
        </w:rPr>
        <w:t> </w:t>
      </w:r>
      <w:r>
        <w:rPr>
          <w:color w:val="231F20"/>
          <w:w w:val="105"/>
          <w:sz w:val="34"/>
        </w:rPr>
        <w:t>Bổn </w:t>
      </w:r>
      <w:r>
        <w:rPr>
          <w:color w:val="231F20"/>
          <w:sz w:val="34"/>
        </w:rPr>
        <w:t>Sư Phật Thích Ca Mâu Ni). Trong kinh này, Phật ở chỗ này là </w:t>
      </w:r>
      <w:r>
        <w:rPr>
          <w:color w:val="231F20"/>
          <w:spacing w:val="-2"/>
          <w:w w:val="105"/>
          <w:sz w:val="34"/>
        </w:rPr>
        <w:t>ai?</w:t>
      </w:r>
      <w:r>
        <w:rPr>
          <w:color w:val="231F20"/>
          <w:spacing w:val="-18"/>
          <w:w w:val="105"/>
          <w:sz w:val="34"/>
        </w:rPr>
        <w:t> </w:t>
      </w:r>
      <w:r>
        <w:rPr>
          <w:color w:val="231F20"/>
          <w:spacing w:val="-2"/>
          <w:w w:val="105"/>
          <w:sz w:val="34"/>
        </w:rPr>
        <w:t>Người</w:t>
      </w:r>
      <w:r>
        <w:rPr>
          <w:color w:val="231F20"/>
          <w:spacing w:val="-18"/>
          <w:w w:val="105"/>
          <w:sz w:val="34"/>
        </w:rPr>
        <w:t> </w:t>
      </w:r>
      <w:r>
        <w:rPr>
          <w:color w:val="231F20"/>
          <w:spacing w:val="-2"/>
          <w:w w:val="105"/>
          <w:sz w:val="34"/>
        </w:rPr>
        <w:t>giảng</w:t>
      </w:r>
      <w:r>
        <w:rPr>
          <w:color w:val="231F20"/>
          <w:spacing w:val="-18"/>
          <w:w w:val="105"/>
          <w:sz w:val="34"/>
        </w:rPr>
        <w:t> </w:t>
      </w:r>
      <w:r>
        <w:rPr>
          <w:color w:val="231F20"/>
          <w:spacing w:val="-2"/>
          <w:w w:val="105"/>
          <w:sz w:val="34"/>
        </w:rPr>
        <w:t>bộ</w:t>
      </w:r>
      <w:r>
        <w:rPr>
          <w:color w:val="231F20"/>
          <w:spacing w:val="-18"/>
          <w:w w:val="105"/>
          <w:sz w:val="34"/>
        </w:rPr>
        <w:t> </w:t>
      </w:r>
      <w:r>
        <w:rPr>
          <w:color w:val="231F20"/>
          <w:spacing w:val="-2"/>
          <w:w w:val="105"/>
          <w:sz w:val="34"/>
        </w:rPr>
        <w:t>kinh</w:t>
      </w:r>
      <w:r>
        <w:rPr>
          <w:color w:val="231F20"/>
          <w:spacing w:val="-18"/>
          <w:w w:val="105"/>
          <w:sz w:val="34"/>
        </w:rPr>
        <w:t> </w:t>
      </w:r>
      <w:r>
        <w:rPr>
          <w:color w:val="231F20"/>
          <w:spacing w:val="-2"/>
          <w:w w:val="105"/>
          <w:sz w:val="34"/>
        </w:rPr>
        <w:t>này</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Phật</w:t>
      </w:r>
      <w:r>
        <w:rPr>
          <w:color w:val="231F20"/>
          <w:spacing w:val="-18"/>
          <w:w w:val="105"/>
          <w:sz w:val="34"/>
        </w:rPr>
        <w:t> </w:t>
      </w:r>
      <w:r>
        <w:rPr>
          <w:color w:val="231F20"/>
          <w:spacing w:val="-2"/>
          <w:w w:val="105"/>
          <w:sz w:val="34"/>
        </w:rPr>
        <w:t>Thích</w:t>
      </w:r>
      <w:r>
        <w:rPr>
          <w:color w:val="231F20"/>
          <w:spacing w:val="-18"/>
          <w:w w:val="105"/>
          <w:sz w:val="34"/>
        </w:rPr>
        <w:t> </w:t>
      </w:r>
      <w:r>
        <w:rPr>
          <w:color w:val="231F20"/>
          <w:spacing w:val="-2"/>
          <w:w w:val="105"/>
          <w:sz w:val="34"/>
        </w:rPr>
        <w:t>Ca</w:t>
      </w:r>
      <w:r>
        <w:rPr>
          <w:color w:val="231F20"/>
          <w:spacing w:val="-18"/>
          <w:w w:val="105"/>
          <w:sz w:val="34"/>
        </w:rPr>
        <w:t> </w:t>
      </w:r>
      <w:r>
        <w:rPr>
          <w:color w:val="231F20"/>
          <w:spacing w:val="-2"/>
          <w:w w:val="105"/>
          <w:sz w:val="34"/>
        </w:rPr>
        <w:t>Mâu</w:t>
      </w:r>
      <w:r>
        <w:rPr>
          <w:color w:val="231F20"/>
          <w:spacing w:val="-18"/>
          <w:w w:val="105"/>
          <w:sz w:val="34"/>
        </w:rPr>
        <w:t> </w:t>
      </w:r>
      <w:r>
        <w:rPr>
          <w:color w:val="231F20"/>
          <w:spacing w:val="-2"/>
          <w:w w:val="105"/>
          <w:sz w:val="34"/>
        </w:rPr>
        <w:t>Ni,</w:t>
      </w:r>
      <w:r>
        <w:rPr>
          <w:color w:val="231F20"/>
          <w:spacing w:val="-18"/>
          <w:w w:val="105"/>
          <w:sz w:val="34"/>
        </w:rPr>
        <w:t> </w:t>
      </w:r>
      <w:r>
        <w:rPr>
          <w:color w:val="231F20"/>
          <w:spacing w:val="-2"/>
          <w:w w:val="105"/>
          <w:sz w:val="34"/>
        </w:rPr>
        <w:t>chẳng </w:t>
      </w:r>
      <w:r>
        <w:rPr>
          <w:color w:val="231F20"/>
          <w:w w:val="105"/>
          <w:sz w:val="34"/>
        </w:rPr>
        <w:t>phải ai khác. Đặc biệt, chỉ ra trong bộ kinh này, Phật Thích Ca Mâu Ni tượng trưng ý nghĩa gì.</w:t>
      </w:r>
    </w:p>
    <w:p>
      <w:pPr>
        <w:pStyle w:val="BodyText"/>
        <w:spacing w:before="3"/>
        <w:jc w:val="left"/>
        <w:rPr>
          <w:sz w:val="17"/>
        </w:rPr>
      </w:pPr>
      <w:r>
        <w:rPr/>
        <w:drawing>
          <wp:anchor distT="0" distB="0" distL="0" distR="0" allowOverlap="1" layoutInCell="1" locked="0" behindDoc="0" simplePos="0" relativeHeight="36">
            <wp:simplePos x="0" y="0"/>
            <wp:positionH relativeFrom="page">
              <wp:posOffset>3242148</wp:posOffset>
            </wp:positionH>
            <wp:positionV relativeFrom="paragraph">
              <wp:posOffset>141574</wp:posOffset>
            </wp:positionV>
            <wp:extent cx="729342" cy="407479"/>
            <wp:effectExtent l="0" t="0" r="0" b="0"/>
            <wp:wrapTopAndBottom/>
            <wp:docPr id="49" name="image9.png"/>
            <wp:cNvGraphicFramePr>
              <a:graphicFrameLocks noChangeAspect="1"/>
            </wp:cNvGraphicFramePr>
            <a:graphic>
              <a:graphicData uri="http://schemas.openxmlformats.org/drawingml/2006/picture">
                <pic:pic>
                  <pic:nvPicPr>
                    <pic:cNvPr id="50" name="image9.png"/>
                    <pic:cNvPicPr/>
                  </pic:nvPicPr>
                  <pic:blipFill>
                    <a:blip r:embed="rId40" cstate="print"/>
                    <a:stretch>
                      <a:fillRect/>
                    </a:stretch>
                  </pic:blipFill>
                  <pic:spPr>
                    <a:xfrm>
                      <a:off x="0" y="0"/>
                      <a:ext cx="729342" cy="407479"/>
                    </a:xfrm>
                    <a:prstGeom prst="rect">
                      <a:avLst/>
                    </a:prstGeom>
                  </pic:spPr>
                </pic:pic>
              </a:graphicData>
            </a:graphic>
          </wp:anchor>
        </w:drawing>
      </w:r>
    </w:p>
    <w:p>
      <w:pPr>
        <w:spacing w:after="0"/>
        <w:jc w:val="left"/>
        <w:rPr>
          <w:sz w:val="17"/>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48096">
            <wp:simplePos x="0" y="0"/>
            <wp:positionH relativeFrom="page">
              <wp:posOffset>5784942</wp:posOffset>
            </wp:positionH>
            <wp:positionV relativeFrom="page">
              <wp:posOffset>7534491</wp:posOffset>
            </wp:positionV>
            <wp:extent cx="1343058" cy="2113508"/>
            <wp:effectExtent l="0" t="0" r="0" b="0"/>
            <wp:wrapNone/>
            <wp:docPr id="51" name="image3.png"/>
            <wp:cNvGraphicFramePr>
              <a:graphicFrameLocks noChangeAspect="1"/>
            </wp:cNvGraphicFramePr>
            <a:graphic>
              <a:graphicData uri="http://schemas.openxmlformats.org/drawingml/2006/picture">
                <pic:pic>
                  <pic:nvPicPr>
                    <pic:cNvPr id="52"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37">
            <wp:simplePos x="0" y="0"/>
            <wp:positionH relativeFrom="page">
              <wp:posOffset>3256803</wp:posOffset>
            </wp:positionH>
            <wp:positionV relativeFrom="paragraph">
              <wp:posOffset>86239</wp:posOffset>
            </wp:positionV>
            <wp:extent cx="910935" cy="257746"/>
            <wp:effectExtent l="0" t="0" r="0" b="0"/>
            <wp:wrapTopAndBottom/>
            <wp:docPr id="53" name="image4.png"/>
            <wp:cNvGraphicFramePr>
              <a:graphicFrameLocks noChangeAspect="1"/>
            </wp:cNvGraphicFramePr>
            <a:graphic>
              <a:graphicData uri="http://schemas.openxmlformats.org/drawingml/2006/picture">
                <pic:pic>
                  <pic:nvPicPr>
                    <pic:cNvPr id="54"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85</w:t>
      </w:r>
    </w:p>
    <w:p>
      <w:pPr>
        <w:spacing w:after="0"/>
        <w:jc w:val="center"/>
        <w:rPr>
          <w:rFonts w:ascii="Aachen" w:hAnsi="Aachen"/>
          <w:sz w:val="28"/>
        </w:rPr>
        <w:sectPr>
          <w:headerReference w:type="default" r:id="rId41"/>
          <w:footerReference w:type="default" r:id="rId42"/>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4"/>
        <w:jc w:val="left"/>
        <w:rPr>
          <w:rFonts w:ascii="Aachen"/>
          <w:b/>
          <w:sz w:val="19"/>
        </w:rPr>
      </w:pPr>
    </w:p>
    <w:p>
      <w:pPr>
        <w:spacing w:before="100"/>
        <w:ind w:left="1181"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2"/>
        <w:ind w:left="1184" w:right="1485"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39">
            <wp:simplePos x="0" y="0"/>
            <wp:positionH relativeFrom="page">
              <wp:posOffset>2740839</wp:posOffset>
            </wp:positionH>
            <wp:positionV relativeFrom="paragraph">
              <wp:posOffset>237797</wp:posOffset>
            </wp:positionV>
            <wp:extent cx="1528303" cy="1107281"/>
            <wp:effectExtent l="0" t="0" r="0" b="0"/>
            <wp:wrapTopAndBottom/>
            <wp:docPr id="55" name="image5.png"/>
            <wp:cNvGraphicFramePr>
              <a:graphicFrameLocks noChangeAspect="1"/>
            </wp:cNvGraphicFramePr>
            <a:graphic>
              <a:graphicData uri="http://schemas.openxmlformats.org/drawingml/2006/picture">
                <pic:pic>
                  <pic:nvPicPr>
                    <pic:cNvPr id="56" name="image5.png"/>
                    <pic:cNvPicPr/>
                  </pic:nvPicPr>
                  <pic:blipFill>
                    <a:blip r:embed="rId9" cstate="print"/>
                    <a:stretch>
                      <a:fillRect/>
                    </a:stretch>
                  </pic:blipFill>
                  <pic:spPr>
                    <a:xfrm>
                      <a:off x="0" y="0"/>
                      <a:ext cx="1528303" cy="1107281"/>
                    </a:xfrm>
                    <a:prstGeom prst="rect">
                      <a:avLst/>
                    </a:prstGeom>
                  </pic:spPr>
                </pic:pic>
              </a:graphicData>
            </a:graphic>
          </wp:anchor>
        </w:drawing>
      </w:r>
    </w:p>
    <w:p>
      <w:pPr>
        <w:spacing w:after="0"/>
        <w:jc w:val="left"/>
        <w:rPr>
          <w:rFonts w:ascii="Cambria"/>
          <w:sz w:val="29"/>
        </w:rPr>
        <w:sectPr>
          <w:headerReference w:type="even" r:id="rId43"/>
          <w:footerReference w:type="even" r:id="rId44"/>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846784" type="#_x0000_t202" id="docshape46"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2"/>
          <w:w w:val="105"/>
          <w:sz w:val="34"/>
        </w:rPr>
        <w:t> </w:t>
      </w:r>
      <w:r>
        <w:rPr>
          <w:i/>
          <w:color w:val="231F20"/>
          <w:w w:val="105"/>
          <w:sz w:val="34"/>
        </w:rPr>
        <w:t>Thọ</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Giải</w:t>
      </w:r>
      <w:r>
        <w:rPr>
          <w:color w:val="231F20"/>
          <w:w w:val="105"/>
          <w:sz w:val="34"/>
        </w:rPr>
        <w:t>,</w:t>
      </w:r>
      <w:r>
        <w:rPr>
          <w:color w:val="231F20"/>
          <w:spacing w:val="-13"/>
          <w:w w:val="105"/>
          <w:sz w:val="34"/>
        </w:rPr>
        <w:t> </w:t>
      </w:r>
      <w:r>
        <w:rPr>
          <w:color w:val="231F20"/>
          <w:w w:val="105"/>
          <w:sz w:val="34"/>
        </w:rPr>
        <w:t>trang</w:t>
      </w:r>
      <w:r>
        <w:rPr>
          <w:color w:val="231F20"/>
          <w:spacing w:val="-13"/>
          <w:w w:val="105"/>
          <w:sz w:val="34"/>
        </w:rPr>
        <w:t> </w:t>
      </w:r>
      <w:r>
        <w:rPr>
          <w:color w:val="231F20"/>
          <w:w w:val="105"/>
          <w:sz w:val="34"/>
        </w:rPr>
        <w:t>94,</w:t>
      </w:r>
      <w:r>
        <w:rPr>
          <w:color w:val="231F20"/>
          <w:spacing w:val="-12"/>
          <w:w w:val="105"/>
          <w:sz w:val="34"/>
        </w:rPr>
        <w:t> </w:t>
      </w:r>
      <w:r>
        <w:rPr>
          <w:color w:val="231F20"/>
          <w:w w:val="105"/>
          <w:sz w:val="34"/>
        </w:rPr>
        <w:t>dòng</w:t>
      </w:r>
      <w:r>
        <w:rPr>
          <w:color w:val="231F20"/>
          <w:spacing w:val="-12"/>
          <w:w w:val="105"/>
          <w:sz w:val="34"/>
        </w:rPr>
        <w:t> </w:t>
      </w:r>
      <w:r>
        <w:rPr>
          <w:color w:val="231F20"/>
          <w:w w:val="105"/>
          <w:sz w:val="34"/>
        </w:rPr>
        <w:t>thứ 4, xem từ câu thứ hai:</w:t>
      </w:r>
    </w:p>
    <w:p>
      <w:pPr>
        <w:spacing w:line="297" w:lineRule="auto" w:before="145"/>
        <w:ind w:left="387" w:right="120" w:firstLine="453"/>
        <w:jc w:val="both"/>
        <w:rPr>
          <w:sz w:val="34"/>
        </w:rPr>
      </w:pPr>
      <w:r>
        <w:rPr>
          <w:i/>
          <w:color w:val="231F20"/>
          <w:spacing w:val="-2"/>
          <w:w w:val="105"/>
          <w:sz w:val="34"/>
        </w:rPr>
        <w:t>“Tại</w:t>
      </w:r>
      <w:r>
        <w:rPr>
          <w:i/>
          <w:color w:val="231F20"/>
          <w:spacing w:val="-19"/>
          <w:w w:val="105"/>
          <w:sz w:val="34"/>
        </w:rPr>
        <w:t> </w:t>
      </w:r>
      <w:r>
        <w:rPr>
          <w:i/>
          <w:color w:val="231F20"/>
          <w:spacing w:val="-2"/>
          <w:w w:val="105"/>
          <w:sz w:val="34"/>
        </w:rPr>
        <w:t>bản</w:t>
      </w:r>
      <w:r>
        <w:rPr>
          <w:i/>
          <w:color w:val="231F20"/>
          <w:spacing w:val="-19"/>
          <w:w w:val="105"/>
          <w:sz w:val="34"/>
        </w:rPr>
        <w:t> </w:t>
      </w:r>
      <w:r>
        <w:rPr>
          <w:i/>
          <w:color w:val="231F20"/>
          <w:spacing w:val="-2"/>
          <w:w w:val="105"/>
          <w:sz w:val="34"/>
        </w:rPr>
        <w:t>kinh</w:t>
      </w:r>
      <w:r>
        <w:rPr>
          <w:i/>
          <w:color w:val="231F20"/>
          <w:spacing w:val="-19"/>
          <w:w w:val="105"/>
          <w:sz w:val="34"/>
        </w:rPr>
        <w:t> </w:t>
      </w:r>
      <w:r>
        <w:rPr>
          <w:i/>
          <w:color w:val="231F20"/>
          <w:spacing w:val="-2"/>
          <w:w w:val="105"/>
          <w:sz w:val="34"/>
        </w:rPr>
        <w:t>trung,</w:t>
      </w:r>
      <w:r>
        <w:rPr>
          <w:i/>
          <w:color w:val="231F20"/>
          <w:spacing w:val="-19"/>
          <w:w w:val="105"/>
          <w:sz w:val="34"/>
        </w:rPr>
        <w:t> </w:t>
      </w:r>
      <w:r>
        <w:rPr>
          <w:i/>
          <w:color w:val="231F20"/>
          <w:spacing w:val="-2"/>
          <w:w w:val="105"/>
          <w:sz w:val="34"/>
        </w:rPr>
        <w:t>thử</w:t>
      </w:r>
      <w:r>
        <w:rPr>
          <w:i/>
          <w:color w:val="231F20"/>
          <w:spacing w:val="-19"/>
          <w:w w:val="105"/>
          <w:sz w:val="34"/>
        </w:rPr>
        <w:t> </w:t>
      </w:r>
      <w:r>
        <w:rPr>
          <w:i/>
          <w:color w:val="231F20"/>
          <w:spacing w:val="-2"/>
          <w:w w:val="105"/>
          <w:sz w:val="34"/>
        </w:rPr>
        <w:t>xứ</w:t>
      </w:r>
      <w:r>
        <w:rPr>
          <w:i/>
          <w:color w:val="231F20"/>
          <w:spacing w:val="-19"/>
          <w:w w:val="105"/>
          <w:sz w:val="34"/>
        </w:rPr>
        <w:t> </w:t>
      </w:r>
      <w:r>
        <w:rPr>
          <w:i/>
          <w:color w:val="231F20"/>
          <w:spacing w:val="-2"/>
          <w:w w:val="105"/>
          <w:sz w:val="34"/>
        </w:rPr>
        <w:t>Phật</w:t>
      </w:r>
      <w:r>
        <w:rPr>
          <w:i/>
          <w:color w:val="231F20"/>
          <w:spacing w:val="-19"/>
          <w:w w:val="105"/>
          <w:sz w:val="34"/>
        </w:rPr>
        <w:t> </w:t>
      </w:r>
      <w:r>
        <w:rPr>
          <w:i/>
          <w:color w:val="231F20"/>
          <w:spacing w:val="-2"/>
          <w:w w:val="105"/>
          <w:sz w:val="34"/>
        </w:rPr>
        <w:t>tự,</w:t>
      </w:r>
      <w:r>
        <w:rPr>
          <w:i/>
          <w:color w:val="231F20"/>
          <w:spacing w:val="-19"/>
          <w:w w:val="105"/>
          <w:sz w:val="34"/>
        </w:rPr>
        <w:t> </w:t>
      </w:r>
      <w:r>
        <w:rPr>
          <w:i/>
          <w:color w:val="231F20"/>
          <w:spacing w:val="-2"/>
          <w:w w:val="105"/>
          <w:sz w:val="34"/>
        </w:rPr>
        <w:t>tức</w:t>
      </w:r>
      <w:r>
        <w:rPr>
          <w:i/>
          <w:color w:val="231F20"/>
          <w:spacing w:val="-19"/>
          <w:w w:val="105"/>
          <w:sz w:val="34"/>
        </w:rPr>
        <w:t> </w:t>
      </w:r>
      <w:r>
        <w:rPr>
          <w:i/>
          <w:color w:val="231F20"/>
          <w:spacing w:val="-2"/>
          <w:w w:val="105"/>
          <w:sz w:val="34"/>
        </w:rPr>
        <w:t>chỉ</w:t>
      </w:r>
      <w:r>
        <w:rPr>
          <w:i/>
          <w:color w:val="231F20"/>
          <w:spacing w:val="-19"/>
          <w:w w:val="105"/>
          <w:sz w:val="34"/>
        </w:rPr>
        <w:t> </w:t>
      </w:r>
      <w:r>
        <w:rPr>
          <w:i/>
          <w:color w:val="231F20"/>
          <w:spacing w:val="-2"/>
          <w:w w:val="105"/>
          <w:sz w:val="34"/>
        </w:rPr>
        <w:t>đại</w:t>
      </w:r>
      <w:r>
        <w:rPr>
          <w:i/>
          <w:color w:val="231F20"/>
          <w:spacing w:val="-19"/>
          <w:w w:val="105"/>
          <w:sz w:val="34"/>
        </w:rPr>
        <w:t> </w:t>
      </w:r>
      <w:r>
        <w:rPr>
          <w:i/>
          <w:color w:val="231F20"/>
          <w:spacing w:val="-2"/>
          <w:w w:val="105"/>
          <w:sz w:val="34"/>
        </w:rPr>
        <w:t>ân</w:t>
      </w:r>
      <w:r>
        <w:rPr>
          <w:i/>
          <w:color w:val="231F20"/>
          <w:spacing w:val="-19"/>
          <w:w w:val="105"/>
          <w:sz w:val="34"/>
        </w:rPr>
        <w:t> </w:t>
      </w:r>
      <w:r>
        <w:rPr>
          <w:i/>
          <w:color w:val="231F20"/>
          <w:spacing w:val="-2"/>
          <w:w w:val="105"/>
          <w:sz w:val="34"/>
        </w:rPr>
        <w:t>từ</w:t>
      </w:r>
      <w:r>
        <w:rPr>
          <w:i/>
          <w:color w:val="231F20"/>
          <w:spacing w:val="-19"/>
          <w:w w:val="105"/>
          <w:sz w:val="34"/>
        </w:rPr>
        <w:t> </w:t>
      </w:r>
      <w:r>
        <w:rPr>
          <w:i/>
          <w:color w:val="231F20"/>
          <w:spacing w:val="-2"/>
          <w:w w:val="105"/>
          <w:sz w:val="34"/>
        </w:rPr>
        <w:t>phụ, </w:t>
      </w:r>
      <w:r>
        <w:rPr>
          <w:i/>
          <w:color w:val="231F20"/>
          <w:w w:val="105"/>
          <w:sz w:val="34"/>
        </w:rPr>
        <w:t>Bổn</w:t>
      </w:r>
      <w:r>
        <w:rPr>
          <w:i/>
          <w:color w:val="231F20"/>
          <w:spacing w:val="-19"/>
          <w:w w:val="105"/>
          <w:sz w:val="34"/>
        </w:rPr>
        <w:t> </w:t>
      </w:r>
      <w:r>
        <w:rPr>
          <w:i/>
          <w:color w:val="231F20"/>
          <w:w w:val="105"/>
          <w:sz w:val="34"/>
        </w:rPr>
        <w:t>Sư</w:t>
      </w:r>
      <w:r>
        <w:rPr>
          <w:i/>
          <w:color w:val="231F20"/>
          <w:spacing w:val="-19"/>
          <w:w w:val="105"/>
          <w:sz w:val="34"/>
        </w:rPr>
        <w:t> </w:t>
      </w:r>
      <w:r>
        <w:rPr>
          <w:i/>
          <w:color w:val="231F20"/>
          <w:w w:val="105"/>
          <w:sz w:val="34"/>
        </w:rPr>
        <w:t>Phật</w:t>
      </w:r>
      <w:r>
        <w:rPr>
          <w:i/>
          <w:color w:val="231F20"/>
          <w:spacing w:val="-19"/>
          <w:w w:val="105"/>
          <w:sz w:val="34"/>
        </w:rPr>
        <w:t> </w:t>
      </w:r>
      <w:r>
        <w:rPr>
          <w:i/>
          <w:color w:val="231F20"/>
          <w:w w:val="105"/>
          <w:sz w:val="34"/>
        </w:rPr>
        <w:t>Thích</w:t>
      </w:r>
      <w:r>
        <w:rPr>
          <w:i/>
          <w:color w:val="231F20"/>
          <w:spacing w:val="-19"/>
          <w:w w:val="105"/>
          <w:sz w:val="34"/>
        </w:rPr>
        <w:t> </w:t>
      </w:r>
      <w:r>
        <w:rPr>
          <w:i/>
          <w:color w:val="231F20"/>
          <w:w w:val="105"/>
          <w:sz w:val="34"/>
        </w:rPr>
        <w:t>Ca</w:t>
      </w:r>
      <w:r>
        <w:rPr>
          <w:i/>
          <w:color w:val="231F20"/>
          <w:spacing w:val="-19"/>
          <w:w w:val="105"/>
          <w:sz w:val="34"/>
        </w:rPr>
        <w:t> </w:t>
      </w:r>
      <w:r>
        <w:rPr>
          <w:i/>
          <w:color w:val="231F20"/>
          <w:w w:val="105"/>
          <w:sz w:val="34"/>
        </w:rPr>
        <w:t>Mâu</w:t>
      </w:r>
      <w:r>
        <w:rPr>
          <w:i/>
          <w:color w:val="231F20"/>
          <w:spacing w:val="-19"/>
          <w:w w:val="105"/>
          <w:sz w:val="34"/>
        </w:rPr>
        <w:t> </w:t>
      </w:r>
      <w:r>
        <w:rPr>
          <w:i/>
          <w:color w:val="231F20"/>
          <w:w w:val="105"/>
          <w:sz w:val="34"/>
        </w:rPr>
        <w:t>Ni”</w:t>
      </w:r>
      <w:r>
        <w:rPr>
          <w:i/>
          <w:color w:val="231F20"/>
          <w:spacing w:val="-19"/>
          <w:w w:val="105"/>
          <w:sz w:val="34"/>
        </w:rPr>
        <w:t> </w:t>
      </w:r>
      <w:r>
        <w:rPr>
          <w:color w:val="231F20"/>
          <w:w w:val="105"/>
          <w:sz w:val="34"/>
        </w:rPr>
        <w:t>(Trong</w:t>
      </w:r>
      <w:r>
        <w:rPr>
          <w:color w:val="231F20"/>
          <w:spacing w:val="-19"/>
          <w:w w:val="105"/>
          <w:sz w:val="34"/>
        </w:rPr>
        <w:t> </w:t>
      </w:r>
      <w:r>
        <w:rPr>
          <w:color w:val="231F20"/>
          <w:w w:val="105"/>
          <w:sz w:val="34"/>
        </w:rPr>
        <w:t>kinh</w:t>
      </w:r>
      <w:r>
        <w:rPr>
          <w:color w:val="231F20"/>
          <w:spacing w:val="-19"/>
          <w:w w:val="105"/>
          <w:sz w:val="34"/>
        </w:rPr>
        <w:t> </w:t>
      </w:r>
      <w:r>
        <w:rPr>
          <w:color w:val="231F20"/>
          <w:w w:val="105"/>
          <w:sz w:val="34"/>
        </w:rPr>
        <w:t>này,</w:t>
      </w:r>
      <w:r>
        <w:rPr>
          <w:color w:val="231F20"/>
          <w:spacing w:val="-19"/>
          <w:w w:val="105"/>
          <w:sz w:val="34"/>
        </w:rPr>
        <w:t> </w:t>
      </w:r>
      <w:r>
        <w:rPr>
          <w:color w:val="231F20"/>
          <w:w w:val="105"/>
          <w:sz w:val="34"/>
        </w:rPr>
        <w:t>chữ</w:t>
      </w:r>
      <w:r>
        <w:rPr>
          <w:color w:val="231F20"/>
          <w:spacing w:val="-19"/>
          <w:w w:val="105"/>
          <w:sz w:val="34"/>
        </w:rPr>
        <w:t> </w:t>
      </w:r>
      <w:r>
        <w:rPr>
          <w:color w:val="231F20"/>
          <w:w w:val="105"/>
          <w:sz w:val="34"/>
        </w:rPr>
        <w:t>Phật</w:t>
      </w:r>
      <w:r>
        <w:rPr>
          <w:color w:val="231F20"/>
          <w:spacing w:val="-19"/>
          <w:w w:val="105"/>
          <w:sz w:val="34"/>
        </w:rPr>
        <w:t> </w:t>
      </w:r>
      <w:r>
        <w:rPr>
          <w:color w:val="231F20"/>
          <w:w w:val="105"/>
          <w:sz w:val="34"/>
        </w:rPr>
        <w:t>ở đây chỉ đức đại ân từ phụ Bản Sư Thích Ca Mâu Ni Phật). Ngày hôm nay, có các đồng học mới đến tham dự, duyên phận</w:t>
      </w:r>
      <w:r>
        <w:rPr>
          <w:color w:val="231F20"/>
          <w:spacing w:val="-9"/>
          <w:w w:val="105"/>
          <w:sz w:val="34"/>
        </w:rPr>
        <w:t> </w:t>
      </w:r>
      <w:r>
        <w:rPr>
          <w:color w:val="231F20"/>
          <w:w w:val="105"/>
          <w:sz w:val="34"/>
        </w:rPr>
        <w:t>thù</w:t>
      </w:r>
      <w:r>
        <w:rPr>
          <w:color w:val="231F20"/>
          <w:spacing w:val="-9"/>
          <w:w w:val="105"/>
          <w:sz w:val="34"/>
        </w:rPr>
        <w:t> </w:t>
      </w:r>
      <w:r>
        <w:rPr>
          <w:color w:val="231F20"/>
          <w:w w:val="105"/>
          <w:sz w:val="34"/>
        </w:rPr>
        <w:t>thắng</w:t>
      </w:r>
      <w:r>
        <w:rPr>
          <w:color w:val="231F20"/>
          <w:spacing w:val="-9"/>
          <w:w w:val="105"/>
          <w:sz w:val="34"/>
        </w:rPr>
        <w:t> </w:t>
      </w:r>
      <w:r>
        <w:rPr>
          <w:color w:val="231F20"/>
          <w:w w:val="105"/>
          <w:sz w:val="34"/>
        </w:rPr>
        <w:t>khôn</w:t>
      </w:r>
      <w:r>
        <w:rPr>
          <w:color w:val="231F20"/>
          <w:spacing w:val="-9"/>
          <w:w w:val="105"/>
          <w:sz w:val="34"/>
        </w:rPr>
        <w:t> </w:t>
      </w:r>
      <w:r>
        <w:rPr>
          <w:color w:val="231F20"/>
          <w:w w:val="105"/>
          <w:sz w:val="34"/>
        </w:rPr>
        <w:t>sánh.</w:t>
      </w:r>
      <w:r>
        <w:rPr>
          <w:color w:val="231F20"/>
          <w:spacing w:val="-9"/>
          <w:w w:val="105"/>
          <w:sz w:val="34"/>
        </w:rPr>
        <w:t> </w:t>
      </w:r>
      <w:r>
        <w:rPr>
          <w:color w:val="231F20"/>
          <w:w w:val="105"/>
          <w:sz w:val="34"/>
        </w:rPr>
        <w:t>Do</w:t>
      </w:r>
      <w:r>
        <w:rPr>
          <w:color w:val="231F20"/>
          <w:spacing w:val="-9"/>
          <w:w w:val="105"/>
          <w:sz w:val="34"/>
        </w:rPr>
        <w:t> </w:t>
      </w:r>
      <w:r>
        <w:rPr>
          <w:color w:val="231F20"/>
          <w:w w:val="105"/>
          <w:sz w:val="34"/>
        </w:rPr>
        <w:t>vậy,</w:t>
      </w:r>
      <w:r>
        <w:rPr>
          <w:color w:val="231F20"/>
          <w:spacing w:val="-9"/>
          <w:w w:val="105"/>
          <w:sz w:val="34"/>
        </w:rPr>
        <w:t> </w:t>
      </w:r>
      <w:r>
        <w:rPr>
          <w:color w:val="231F20"/>
          <w:w w:val="105"/>
          <w:sz w:val="34"/>
        </w:rPr>
        <w:t>ở</w:t>
      </w:r>
      <w:r>
        <w:rPr>
          <w:color w:val="231F20"/>
          <w:spacing w:val="-9"/>
          <w:w w:val="105"/>
          <w:sz w:val="34"/>
        </w:rPr>
        <w:t> </w:t>
      </w:r>
      <w:r>
        <w:rPr>
          <w:color w:val="231F20"/>
          <w:w w:val="105"/>
          <w:sz w:val="34"/>
        </w:rPr>
        <w:t>đây,</w:t>
      </w:r>
      <w:r>
        <w:rPr>
          <w:color w:val="231F20"/>
          <w:spacing w:val="-9"/>
          <w:w w:val="105"/>
          <w:sz w:val="34"/>
        </w:rPr>
        <w:t> </w:t>
      </w:r>
      <w:r>
        <w:rPr>
          <w:color w:val="231F20"/>
          <w:w w:val="105"/>
          <w:sz w:val="34"/>
        </w:rPr>
        <w:t>tôi</w:t>
      </w:r>
      <w:r>
        <w:rPr>
          <w:color w:val="231F20"/>
          <w:spacing w:val="-9"/>
          <w:w w:val="105"/>
          <w:sz w:val="34"/>
        </w:rPr>
        <w:t> </w:t>
      </w:r>
      <w:r>
        <w:rPr>
          <w:color w:val="231F20"/>
          <w:w w:val="105"/>
          <w:sz w:val="34"/>
        </w:rPr>
        <w:t>phải</w:t>
      </w:r>
      <w:r>
        <w:rPr>
          <w:color w:val="231F20"/>
          <w:spacing w:val="-9"/>
          <w:w w:val="105"/>
          <w:sz w:val="34"/>
        </w:rPr>
        <w:t> </w:t>
      </w:r>
      <w:r>
        <w:rPr>
          <w:color w:val="231F20"/>
          <w:w w:val="105"/>
          <w:sz w:val="34"/>
        </w:rPr>
        <w:t>giới</w:t>
      </w:r>
      <w:r>
        <w:rPr>
          <w:color w:val="231F20"/>
          <w:spacing w:val="-9"/>
          <w:w w:val="105"/>
          <w:sz w:val="34"/>
        </w:rPr>
        <w:t> </w:t>
      </w:r>
      <w:r>
        <w:rPr>
          <w:color w:val="231F20"/>
          <w:w w:val="105"/>
          <w:sz w:val="34"/>
        </w:rPr>
        <w:t>thiệu Bản Sư Thích Ca Mâu Ni Phật. Trong phần trước, đã giới thiệu</w:t>
      </w:r>
      <w:r>
        <w:rPr>
          <w:color w:val="231F20"/>
          <w:spacing w:val="-19"/>
          <w:w w:val="105"/>
          <w:sz w:val="34"/>
        </w:rPr>
        <w:t> </w:t>
      </w:r>
      <w:r>
        <w:rPr>
          <w:color w:val="231F20"/>
          <w:w w:val="105"/>
          <w:sz w:val="34"/>
        </w:rPr>
        <w:t>ý</w:t>
      </w:r>
      <w:r>
        <w:rPr>
          <w:color w:val="231F20"/>
          <w:spacing w:val="-19"/>
          <w:w w:val="105"/>
          <w:sz w:val="34"/>
        </w:rPr>
        <w:t> </w:t>
      </w:r>
      <w:r>
        <w:rPr>
          <w:color w:val="231F20"/>
          <w:w w:val="105"/>
          <w:sz w:val="34"/>
        </w:rPr>
        <w:t>nghĩa</w:t>
      </w:r>
      <w:r>
        <w:rPr>
          <w:color w:val="231F20"/>
          <w:spacing w:val="-19"/>
          <w:w w:val="105"/>
          <w:sz w:val="34"/>
        </w:rPr>
        <w:t> </w:t>
      </w:r>
      <w:r>
        <w:rPr>
          <w:color w:val="231F20"/>
          <w:w w:val="105"/>
          <w:sz w:val="34"/>
        </w:rPr>
        <w:t>bao</w:t>
      </w:r>
      <w:r>
        <w:rPr>
          <w:color w:val="231F20"/>
          <w:spacing w:val="-19"/>
          <w:w w:val="105"/>
          <w:sz w:val="34"/>
        </w:rPr>
        <w:t> </w:t>
      </w:r>
      <w:r>
        <w:rPr>
          <w:color w:val="231F20"/>
          <w:w w:val="105"/>
          <w:sz w:val="34"/>
        </w:rPr>
        <w:t>hàm</w:t>
      </w:r>
      <w:r>
        <w:rPr>
          <w:color w:val="231F20"/>
          <w:spacing w:val="-17"/>
          <w:w w:val="105"/>
          <w:sz w:val="34"/>
        </w:rPr>
        <w:t> </w:t>
      </w:r>
      <w:r>
        <w:rPr>
          <w:color w:val="231F20"/>
          <w:w w:val="105"/>
          <w:sz w:val="34"/>
        </w:rPr>
        <w:t>trong</w:t>
      </w:r>
      <w:r>
        <w:rPr>
          <w:color w:val="231F20"/>
          <w:spacing w:val="-19"/>
          <w:w w:val="105"/>
          <w:sz w:val="34"/>
        </w:rPr>
        <w:t> </w:t>
      </w:r>
      <w:r>
        <w:rPr>
          <w:color w:val="231F20"/>
          <w:w w:val="105"/>
          <w:sz w:val="34"/>
        </w:rPr>
        <w:t>một</w:t>
      </w:r>
      <w:r>
        <w:rPr>
          <w:color w:val="231F20"/>
          <w:spacing w:val="-19"/>
          <w:w w:val="105"/>
          <w:sz w:val="34"/>
        </w:rPr>
        <w:t> </w:t>
      </w:r>
      <w:r>
        <w:rPr>
          <w:color w:val="231F20"/>
          <w:w w:val="105"/>
          <w:sz w:val="34"/>
        </w:rPr>
        <w:t>chữ</w:t>
      </w:r>
      <w:r>
        <w:rPr>
          <w:color w:val="231F20"/>
          <w:spacing w:val="-19"/>
          <w:w w:val="105"/>
          <w:sz w:val="34"/>
        </w:rPr>
        <w:t> </w:t>
      </w:r>
      <w:r>
        <w:rPr>
          <w:color w:val="231F20"/>
          <w:w w:val="105"/>
          <w:sz w:val="34"/>
        </w:rPr>
        <w:t>Phật</w:t>
      </w:r>
      <w:r>
        <w:rPr>
          <w:color w:val="231F20"/>
          <w:spacing w:val="-19"/>
          <w:w w:val="105"/>
          <w:sz w:val="34"/>
        </w:rPr>
        <w:t> </w:t>
      </w:r>
      <w:r>
        <w:rPr>
          <w:color w:val="231F20"/>
          <w:w w:val="105"/>
          <w:sz w:val="34"/>
        </w:rPr>
        <w:t>này.</w:t>
      </w:r>
      <w:r>
        <w:rPr>
          <w:color w:val="231F20"/>
          <w:spacing w:val="-19"/>
          <w:w w:val="105"/>
          <w:sz w:val="34"/>
        </w:rPr>
        <w:t> </w:t>
      </w:r>
      <w:r>
        <w:rPr>
          <w:color w:val="231F20"/>
          <w:w w:val="105"/>
          <w:sz w:val="34"/>
        </w:rPr>
        <w:t>Đối</w:t>
      </w:r>
      <w:r>
        <w:rPr>
          <w:color w:val="231F20"/>
          <w:spacing w:val="-19"/>
          <w:w w:val="105"/>
          <w:sz w:val="34"/>
        </w:rPr>
        <w:t> </w:t>
      </w:r>
      <w:r>
        <w:rPr>
          <w:color w:val="231F20"/>
          <w:w w:val="105"/>
          <w:sz w:val="34"/>
        </w:rPr>
        <w:t>với</w:t>
      </w:r>
      <w:r>
        <w:rPr>
          <w:color w:val="231F20"/>
          <w:spacing w:val="-19"/>
          <w:w w:val="105"/>
          <w:sz w:val="34"/>
        </w:rPr>
        <w:t> </w:t>
      </w:r>
      <w:r>
        <w:rPr>
          <w:color w:val="231F20"/>
          <w:w w:val="105"/>
          <w:sz w:val="34"/>
        </w:rPr>
        <w:t>6</w:t>
      </w:r>
      <w:r>
        <w:rPr>
          <w:color w:val="231F20"/>
          <w:spacing w:val="-19"/>
          <w:w w:val="105"/>
          <w:sz w:val="34"/>
        </w:rPr>
        <w:t> </w:t>
      </w:r>
      <w:r>
        <w:rPr>
          <w:color w:val="231F20"/>
          <w:w w:val="105"/>
          <w:sz w:val="34"/>
        </w:rPr>
        <w:t>thứ thành tựu được nói trong kinh này: </w:t>
      </w:r>
      <w:r>
        <w:rPr>
          <w:i/>
          <w:color w:val="231F20"/>
          <w:w w:val="105"/>
          <w:sz w:val="34"/>
        </w:rPr>
        <w:t>“Như thị ngã văn, nhất thời Phật tại Vương Xá thành” </w:t>
      </w:r>
      <w:r>
        <w:rPr>
          <w:color w:val="231F20"/>
          <w:w w:val="105"/>
          <w:sz w:val="34"/>
        </w:rPr>
        <w:t>(Tôi nghe như thế này, một </w:t>
      </w:r>
      <w:r>
        <w:rPr>
          <w:color w:val="231F20"/>
          <w:sz w:val="34"/>
        </w:rPr>
        <w:t>thời,</w:t>
      </w:r>
      <w:r>
        <w:rPr>
          <w:color w:val="231F20"/>
          <w:spacing w:val="-3"/>
          <w:sz w:val="34"/>
        </w:rPr>
        <w:t> </w:t>
      </w:r>
      <w:r>
        <w:rPr>
          <w:color w:val="231F20"/>
          <w:sz w:val="34"/>
        </w:rPr>
        <w:t>đức</w:t>
      </w:r>
      <w:r>
        <w:rPr>
          <w:color w:val="231F20"/>
          <w:spacing w:val="-3"/>
          <w:sz w:val="34"/>
        </w:rPr>
        <w:t> </w:t>
      </w:r>
      <w:r>
        <w:rPr>
          <w:color w:val="231F20"/>
          <w:sz w:val="34"/>
        </w:rPr>
        <w:t>Phật</w:t>
      </w:r>
      <w:r>
        <w:rPr>
          <w:color w:val="231F20"/>
          <w:spacing w:val="-3"/>
          <w:sz w:val="34"/>
        </w:rPr>
        <w:t> </w:t>
      </w:r>
      <w:r>
        <w:rPr>
          <w:color w:val="231F20"/>
          <w:sz w:val="34"/>
        </w:rPr>
        <w:t>ngự</w:t>
      </w:r>
      <w:r>
        <w:rPr>
          <w:color w:val="231F20"/>
          <w:spacing w:val="-3"/>
          <w:sz w:val="34"/>
        </w:rPr>
        <w:t> </w:t>
      </w:r>
      <w:r>
        <w:rPr>
          <w:color w:val="231F20"/>
          <w:sz w:val="34"/>
        </w:rPr>
        <w:t>tại</w:t>
      </w:r>
      <w:r>
        <w:rPr>
          <w:color w:val="231F20"/>
          <w:spacing w:val="-3"/>
          <w:sz w:val="34"/>
        </w:rPr>
        <w:t> </w:t>
      </w:r>
      <w:r>
        <w:rPr>
          <w:color w:val="231F20"/>
          <w:sz w:val="34"/>
        </w:rPr>
        <w:t>thành</w:t>
      </w:r>
      <w:r>
        <w:rPr>
          <w:color w:val="231F20"/>
          <w:spacing w:val="-3"/>
          <w:sz w:val="34"/>
        </w:rPr>
        <w:t> </w:t>
      </w:r>
      <w:r>
        <w:rPr>
          <w:color w:val="231F20"/>
          <w:sz w:val="34"/>
        </w:rPr>
        <w:t>Vương</w:t>
      </w:r>
      <w:r>
        <w:rPr>
          <w:color w:val="231F20"/>
          <w:spacing w:val="-3"/>
          <w:sz w:val="34"/>
        </w:rPr>
        <w:t> </w:t>
      </w:r>
      <w:r>
        <w:rPr>
          <w:color w:val="231F20"/>
          <w:sz w:val="34"/>
        </w:rPr>
        <w:t>Xá). </w:t>
      </w:r>
      <w:r>
        <w:rPr>
          <w:i/>
          <w:color w:val="231F20"/>
          <w:sz w:val="34"/>
        </w:rPr>
        <w:t>“Phật”</w:t>
      </w:r>
      <w:r>
        <w:rPr>
          <w:i/>
          <w:color w:val="231F20"/>
          <w:spacing w:val="-3"/>
          <w:sz w:val="34"/>
        </w:rPr>
        <w:t> </w:t>
      </w:r>
      <w:r>
        <w:rPr>
          <w:color w:val="231F20"/>
          <w:sz w:val="34"/>
        </w:rPr>
        <w:t>là</w:t>
      </w:r>
      <w:r>
        <w:rPr>
          <w:color w:val="231F20"/>
          <w:spacing w:val="-3"/>
          <w:sz w:val="34"/>
        </w:rPr>
        <w:t> </w:t>
      </w:r>
      <w:r>
        <w:rPr>
          <w:color w:val="231F20"/>
          <w:sz w:val="34"/>
        </w:rPr>
        <w:t>Phật</w:t>
      </w:r>
      <w:r>
        <w:rPr>
          <w:color w:val="231F20"/>
          <w:spacing w:val="-3"/>
          <w:sz w:val="34"/>
        </w:rPr>
        <w:t> </w:t>
      </w:r>
      <w:r>
        <w:rPr>
          <w:color w:val="231F20"/>
          <w:sz w:val="34"/>
        </w:rPr>
        <w:t>Thích </w:t>
      </w:r>
      <w:r>
        <w:rPr>
          <w:color w:val="231F20"/>
          <w:w w:val="105"/>
          <w:sz w:val="34"/>
        </w:rPr>
        <w:t>Ca</w:t>
      </w:r>
      <w:r>
        <w:rPr>
          <w:color w:val="231F20"/>
          <w:spacing w:val="-20"/>
          <w:w w:val="105"/>
          <w:sz w:val="34"/>
        </w:rPr>
        <w:t> </w:t>
      </w:r>
      <w:r>
        <w:rPr>
          <w:color w:val="231F20"/>
          <w:w w:val="105"/>
          <w:sz w:val="34"/>
        </w:rPr>
        <w:t>Mâu</w:t>
      </w:r>
      <w:r>
        <w:rPr>
          <w:color w:val="231F20"/>
          <w:spacing w:val="-20"/>
          <w:w w:val="105"/>
          <w:sz w:val="34"/>
        </w:rPr>
        <w:t> </w:t>
      </w:r>
      <w:r>
        <w:rPr>
          <w:color w:val="231F20"/>
          <w:w w:val="105"/>
          <w:sz w:val="34"/>
        </w:rPr>
        <w:t>Ni.</w:t>
      </w:r>
      <w:r>
        <w:rPr>
          <w:color w:val="231F20"/>
          <w:spacing w:val="-20"/>
          <w:w w:val="105"/>
          <w:sz w:val="34"/>
        </w:rPr>
        <w:t> </w:t>
      </w:r>
      <w:r>
        <w:rPr>
          <w:color w:val="231F20"/>
          <w:w w:val="105"/>
          <w:sz w:val="34"/>
        </w:rPr>
        <w:t>Ngài</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Thuyết</w:t>
      </w:r>
      <w:r>
        <w:rPr>
          <w:color w:val="231F20"/>
          <w:spacing w:val="-20"/>
          <w:w w:val="105"/>
          <w:sz w:val="34"/>
        </w:rPr>
        <w:t> </w:t>
      </w:r>
      <w:r>
        <w:rPr>
          <w:color w:val="231F20"/>
          <w:w w:val="105"/>
          <w:sz w:val="34"/>
        </w:rPr>
        <w:t>pháp</w:t>
      </w:r>
      <w:r>
        <w:rPr>
          <w:color w:val="231F20"/>
          <w:spacing w:val="-20"/>
          <w:w w:val="105"/>
          <w:sz w:val="34"/>
        </w:rPr>
        <w:t> </w:t>
      </w:r>
      <w:r>
        <w:rPr>
          <w:color w:val="231F20"/>
          <w:w w:val="105"/>
          <w:sz w:val="34"/>
        </w:rPr>
        <w:t>chủ</w:t>
      </w:r>
      <w:r>
        <w:rPr>
          <w:color w:val="231F20"/>
          <w:spacing w:val="-20"/>
          <w:w w:val="105"/>
          <w:sz w:val="34"/>
        </w:rPr>
        <w:t> </w:t>
      </w:r>
      <w:r>
        <w:rPr>
          <w:color w:val="231F20"/>
          <w:w w:val="105"/>
          <w:sz w:val="34"/>
        </w:rPr>
        <w:t>trong</w:t>
      </w:r>
      <w:r>
        <w:rPr>
          <w:color w:val="231F20"/>
          <w:spacing w:val="-20"/>
          <w:w w:val="105"/>
          <w:sz w:val="34"/>
        </w:rPr>
        <w:t> </w:t>
      </w:r>
      <w:r>
        <w:rPr>
          <w:color w:val="231F20"/>
          <w:w w:val="105"/>
          <w:sz w:val="34"/>
        </w:rPr>
        <w:t>hội</w:t>
      </w:r>
      <w:r>
        <w:rPr>
          <w:color w:val="231F20"/>
          <w:spacing w:val="-20"/>
          <w:w w:val="105"/>
          <w:sz w:val="34"/>
        </w:rPr>
        <w:t> </w:t>
      </w:r>
      <w:r>
        <w:rPr>
          <w:color w:val="231F20"/>
          <w:w w:val="105"/>
          <w:sz w:val="34"/>
        </w:rPr>
        <w:t>này.</w:t>
      </w:r>
      <w:r>
        <w:rPr>
          <w:color w:val="231F20"/>
          <w:spacing w:val="-20"/>
          <w:w w:val="105"/>
          <w:sz w:val="34"/>
        </w:rPr>
        <w:t> </w:t>
      </w:r>
      <w:r>
        <w:rPr>
          <w:color w:val="231F20"/>
          <w:w w:val="105"/>
          <w:sz w:val="34"/>
        </w:rPr>
        <w:t>Nói</w:t>
      </w:r>
      <w:r>
        <w:rPr>
          <w:color w:val="231F20"/>
          <w:spacing w:val="-20"/>
          <w:w w:val="105"/>
          <w:sz w:val="34"/>
        </w:rPr>
        <w:t> </w:t>
      </w:r>
      <w:r>
        <w:rPr>
          <w:color w:val="231F20"/>
          <w:w w:val="105"/>
          <w:sz w:val="34"/>
        </w:rPr>
        <w:t>theo cách</w:t>
      </w:r>
      <w:r>
        <w:rPr>
          <w:color w:val="231F20"/>
          <w:spacing w:val="-10"/>
          <w:w w:val="105"/>
          <w:sz w:val="34"/>
        </w:rPr>
        <w:t> </w:t>
      </w:r>
      <w:r>
        <w:rPr>
          <w:color w:val="231F20"/>
          <w:w w:val="105"/>
          <w:sz w:val="34"/>
        </w:rPr>
        <w:t>bây</w:t>
      </w:r>
      <w:r>
        <w:rPr>
          <w:color w:val="231F20"/>
          <w:spacing w:val="-11"/>
          <w:w w:val="105"/>
          <w:sz w:val="34"/>
        </w:rPr>
        <w:t> </w:t>
      </w:r>
      <w:r>
        <w:rPr>
          <w:color w:val="231F20"/>
          <w:w w:val="105"/>
          <w:sz w:val="34"/>
        </w:rPr>
        <w:t>giờ,</w:t>
      </w:r>
      <w:r>
        <w:rPr>
          <w:color w:val="231F20"/>
          <w:spacing w:val="-10"/>
          <w:w w:val="105"/>
          <w:sz w:val="34"/>
        </w:rPr>
        <w:t> </w:t>
      </w:r>
      <w:r>
        <w:rPr>
          <w:color w:val="231F20"/>
          <w:w w:val="105"/>
          <w:sz w:val="34"/>
        </w:rPr>
        <w:t>trong</w:t>
      </w:r>
      <w:r>
        <w:rPr>
          <w:color w:val="231F20"/>
          <w:spacing w:val="-11"/>
          <w:w w:val="105"/>
          <w:sz w:val="34"/>
        </w:rPr>
        <w:t> </w:t>
      </w:r>
      <w:r>
        <w:rPr>
          <w:color w:val="231F20"/>
          <w:w w:val="105"/>
          <w:sz w:val="34"/>
        </w:rPr>
        <w:t>khóa</w:t>
      </w:r>
      <w:r>
        <w:rPr>
          <w:color w:val="231F20"/>
          <w:spacing w:val="-11"/>
          <w:w w:val="105"/>
          <w:sz w:val="34"/>
        </w:rPr>
        <w:t> </w:t>
      </w:r>
      <w:r>
        <w:rPr>
          <w:color w:val="231F20"/>
          <w:w w:val="105"/>
          <w:sz w:val="34"/>
        </w:rPr>
        <w:t>giảng</w:t>
      </w:r>
      <w:r>
        <w:rPr>
          <w:color w:val="231F20"/>
          <w:spacing w:val="-10"/>
          <w:w w:val="105"/>
          <w:sz w:val="34"/>
        </w:rPr>
        <w:t> </w:t>
      </w:r>
      <w:r>
        <w:rPr>
          <w:color w:val="231F20"/>
          <w:w w:val="105"/>
          <w:sz w:val="34"/>
        </w:rPr>
        <w:t>này,</w:t>
      </w:r>
      <w:r>
        <w:rPr>
          <w:color w:val="231F20"/>
          <w:spacing w:val="-11"/>
          <w:w w:val="105"/>
          <w:sz w:val="34"/>
        </w:rPr>
        <w:t> </w:t>
      </w:r>
      <w:r>
        <w:rPr>
          <w:color w:val="231F20"/>
          <w:w w:val="105"/>
          <w:sz w:val="34"/>
        </w:rPr>
        <w:t>Ngài</w:t>
      </w:r>
      <w:r>
        <w:rPr>
          <w:color w:val="231F20"/>
          <w:spacing w:val="-11"/>
          <w:w w:val="105"/>
          <w:sz w:val="34"/>
        </w:rPr>
        <w:t> </w:t>
      </w:r>
      <w:r>
        <w:rPr>
          <w:color w:val="231F20"/>
          <w:w w:val="105"/>
          <w:sz w:val="34"/>
        </w:rPr>
        <w:t>là</w:t>
      </w:r>
      <w:r>
        <w:rPr>
          <w:color w:val="231F20"/>
          <w:spacing w:val="-10"/>
          <w:w w:val="105"/>
          <w:sz w:val="34"/>
        </w:rPr>
        <w:t> </w:t>
      </w:r>
      <w:r>
        <w:rPr>
          <w:color w:val="231F20"/>
          <w:w w:val="105"/>
          <w:sz w:val="34"/>
        </w:rPr>
        <w:t>“chủ</w:t>
      </w:r>
      <w:r>
        <w:rPr>
          <w:color w:val="231F20"/>
          <w:spacing w:val="-11"/>
          <w:w w:val="105"/>
          <w:sz w:val="34"/>
        </w:rPr>
        <w:t> </w:t>
      </w:r>
      <w:r>
        <w:rPr>
          <w:color w:val="231F20"/>
          <w:w w:val="105"/>
          <w:sz w:val="34"/>
        </w:rPr>
        <w:t>giảng”;</w:t>
      </w:r>
      <w:r>
        <w:rPr>
          <w:color w:val="231F20"/>
          <w:spacing w:val="-10"/>
          <w:w w:val="105"/>
          <w:sz w:val="34"/>
        </w:rPr>
        <w:t> </w:t>
      </w:r>
      <w:r>
        <w:rPr>
          <w:color w:val="231F20"/>
          <w:w w:val="105"/>
          <w:sz w:val="34"/>
        </w:rPr>
        <w:t>do vậy,</w:t>
      </w:r>
      <w:r>
        <w:rPr>
          <w:color w:val="231F20"/>
          <w:spacing w:val="-23"/>
          <w:w w:val="105"/>
          <w:sz w:val="34"/>
        </w:rPr>
        <w:t> </w:t>
      </w:r>
      <w:r>
        <w:rPr>
          <w:color w:val="231F20"/>
          <w:w w:val="105"/>
          <w:sz w:val="34"/>
        </w:rPr>
        <w:t>vị</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vô</w:t>
      </w:r>
      <w:r>
        <w:rPr>
          <w:color w:val="231F20"/>
          <w:spacing w:val="-23"/>
          <w:w w:val="105"/>
          <w:sz w:val="34"/>
        </w:rPr>
        <w:t> </w:t>
      </w:r>
      <w:r>
        <w:rPr>
          <w:color w:val="231F20"/>
          <w:w w:val="105"/>
          <w:sz w:val="34"/>
        </w:rPr>
        <w:t>cùng</w:t>
      </w:r>
      <w:r>
        <w:rPr>
          <w:color w:val="231F20"/>
          <w:spacing w:val="-22"/>
          <w:w w:val="105"/>
          <w:sz w:val="34"/>
        </w:rPr>
        <w:t> </w:t>
      </w:r>
      <w:r>
        <w:rPr>
          <w:color w:val="231F20"/>
          <w:w w:val="105"/>
          <w:sz w:val="34"/>
        </w:rPr>
        <w:t>quan</w:t>
      </w:r>
      <w:r>
        <w:rPr>
          <w:color w:val="231F20"/>
          <w:spacing w:val="-22"/>
          <w:w w:val="105"/>
          <w:sz w:val="34"/>
        </w:rPr>
        <w:t> </w:t>
      </w:r>
      <w:r>
        <w:rPr>
          <w:color w:val="231F20"/>
          <w:w w:val="105"/>
          <w:sz w:val="34"/>
        </w:rPr>
        <w:t>trọng.</w:t>
      </w:r>
      <w:r>
        <w:rPr>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ân</w:t>
      </w:r>
      <w:r>
        <w:rPr>
          <w:i/>
          <w:color w:val="231F20"/>
          <w:spacing w:val="-22"/>
          <w:w w:val="105"/>
          <w:sz w:val="34"/>
        </w:rPr>
        <w:t> </w:t>
      </w:r>
      <w:r>
        <w:rPr>
          <w:i/>
          <w:color w:val="231F20"/>
          <w:w w:val="105"/>
          <w:sz w:val="34"/>
        </w:rPr>
        <w:t>từ</w:t>
      </w:r>
      <w:r>
        <w:rPr>
          <w:i/>
          <w:color w:val="231F20"/>
          <w:spacing w:val="-23"/>
          <w:w w:val="105"/>
          <w:sz w:val="34"/>
        </w:rPr>
        <w:t> </w:t>
      </w:r>
      <w:r>
        <w:rPr>
          <w:i/>
          <w:color w:val="231F20"/>
          <w:w w:val="105"/>
          <w:sz w:val="34"/>
        </w:rPr>
        <w:t>phụ”</w:t>
      </w:r>
      <w:r>
        <w:rPr>
          <w:i/>
          <w:color w:val="231F20"/>
          <w:spacing w:val="-22"/>
          <w:w w:val="105"/>
          <w:sz w:val="34"/>
        </w:rPr>
        <w:t> </w:t>
      </w:r>
      <w:r>
        <w:rPr>
          <w:color w:val="231F20"/>
          <w:w w:val="105"/>
          <w:sz w:val="34"/>
        </w:rPr>
        <w:t>là</w:t>
      </w:r>
      <w:r>
        <w:rPr>
          <w:color w:val="231F20"/>
          <w:spacing w:val="-22"/>
          <w:w w:val="105"/>
          <w:sz w:val="34"/>
        </w:rPr>
        <w:t> </w:t>
      </w:r>
      <w:r>
        <w:rPr>
          <w:color w:val="231F20"/>
          <w:w w:val="105"/>
          <w:sz w:val="34"/>
        </w:rPr>
        <w:t>từ</w:t>
      </w:r>
      <w:r>
        <w:rPr>
          <w:color w:val="231F20"/>
          <w:spacing w:val="-23"/>
          <w:w w:val="105"/>
          <w:sz w:val="34"/>
        </w:rPr>
        <w:t> </w:t>
      </w:r>
      <w:r>
        <w:rPr>
          <w:color w:val="231F20"/>
          <w:w w:val="105"/>
          <w:sz w:val="34"/>
        </w:rPr>
        <w:t>ngữ</w:t>
      </w:r>
      <w:r>
        <w:rPr>
          <w:color w:val="231F20"/>
          <w:spacing w:val="-22"/>
          <w:w w:val="105"/>
          <w:sz w:val="34"/>
        </w:rPr>
        <w:t> </w:t>
      </w:r>
      <w:r>
        <w:rPr>
          <w:color w:val="231F20"/>
          <w:w w:val="105"/>
          <w:sz w:val="34"/>
        </w:rPr>
        <w:t>do người đời sau tán thán ân đức thầy.</w:t>
      </w:r>
    </w:p>
    <w:p>
      <w:pPr>
        <w:pStyle w:val="BodyText"/>
        <w:spacing w:line="297" w:lineRule="auto" w:before="152"/>
        <w:ind w:left="387" w:right="119" w:firstLine="453"/>
      </w:pPr>
      <w:r>
        <w:rPr>
          <w:color w:val="231F20"/>
          <w:w w:val="105"/>
        </w:rPr>
        <w:t>Nếu</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Phật</w:t>
      </w:r>
      <w:r>
        <w:rPr>
          <w:color w:val="231F20"/>
          <w:spacing w:val="-11"/>
          <w:w w:val="105"/>
        </w:rPr>
        <w:t> </w:t>
      </w:r>
      <w:r>
        <w:rPr>
          <w:color w:val="231F20"/>
          <w:w w:val="105"/>
        </w:rPr>
        <w:t>Thích</w:t>
      </w:r>
      <w:r>
        <w:rPr>
          <w:color w:val="231F20"/>
          <w:spacing w:val="-11"/>
          <w:w w:val="105"/>
        </w:rPr>
        <w:t> </w:t>
      </w:r>
      <w:r>
        <w:rPr>
          <w:color w:val="231F20"/>
          <w:w w:val="105"/>
        </w:rPr>
        <w:t>Ca</w:t>
      </w:r>
      <w:r>
        <w:rPr>
          <w:color w:val="231F20"/>
          <w:spacing w:val="-10"/>
          <w:w w:val="105"/>
        </w:rPr>
        <w:t> </w:t>
      </w:r>
      <w:r>
        <w:rPr>
          <w:color w:val="231F20"/>
          <w:w w:val="105"/>
        </w:rPr>
        <w:t>giáo</w:t>
      </w:r>
      <w:r>
        <w:rPr>
          <w:color w:val="231F20"/>
          <w:spacing w:val="-11"/>
          <w:w w:val="105"/>
        </w:rPr>
        <w:t> </w:t>
      </w:r>
      <w:r>
        <w:rPr>
          <w:color w:val="231F20"/>
          <w:w w:val="105"/>
        </w:rPr>
        <w:t>huấn,</w:t>
      </w:r>
      <w:r>
        <w:rPr>
          <w:color w:val="231F20"/>
          <w:spacing w:val="-10"/>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nói</w:t>
      </w:r>
      <w:r>
        <w:rPr>
          <w:color w:val="231F20"/>
          <w:spacing w:val="-11"/>
          <w:w w:val="105"/>
        </w:rPr>
        <w:t> </w:t>
      </w:r>
      <w:r>
        <w:rPr>
          <w:color w:val="231F20"/>
          <w:w w:val="105"/>
        </w:rPr>
        <w:t>chúng ta chắc chắn phải trải qua bao kiếp dài lâu, thời gian rất</w:t>
      </w:r>
      <w:r>
        <w:rPr>
          <w:color w:val="231F20"/>
          <w:spacing w:val="40"/>
          <w:w w:val="105"/>
        </w:rPr>
        <w:t> </w:t>
      </w:r>
      <w:r>
        <w:rPr>
          <w:color w:val="231F20"/>
          <w:w w:val="105"/>
        </w:rPr>
        <w:t>dài, dùng kiếp làm đơn vị, luân hồi trong lục đạo! Luân hồi trong lục đạo chắc chắn là khổ chẳng thể nói nổi. Phải biết lục đạo là sự thật, chúng tôi giới thiệu Bản Sư bèn bàn tới chuyện này. Người học đạo trước hết phải nhận biết Phật </w:t>
      </w:r>
      <w:r>
        <w:rPr>
          <w:color w:val="231F20"/>
        </w:rPr>
        <w:t>Thích</w:t>
      </w:r>
      <w:r>
        <w:rPr>
          <w:color w:val="231F20"/>
          <w:spacing w:val="-5"/>
        </w:rPr>
        <w:t> </w:t>
      </w:r>
      <w:r>
        <w:rPr>
          <w:color w:val="231F20"/>
        </w:rPr>
        <w:t>Ca</w:t>
      </w:r>
      <w:r>
        <w:rPr>
          <w:color w:val="231F20"/>
          <w:spacing w:val="-5"/>
        </w:rPr>
        <w:t> </w:t>
      </w:r>
      <w:r>
        <w:rPr>
          <w:color w:val="231F20"/>
        </w:rPr>
        <w:t>Mâu</w:t>
      </w:r>
      <w:r>
        <w:rPr>
          <w:color w:val="231F20"/>
          <w:spacing w:val="-5"/>
        </w:rPr>
        <w:t> </w:t>
      </w:r>
      <w:r>
        <w:rPr>
          <w:color w:val="231F20"/>
        </w:rPr>
        <w:t>Ni.</w:t>
      </w:r>
      <w:r>
        <w:rPr>
          <w:color w:val="231F20"/>
          <w:spacing w:val="-5"/>
        </w:rPr>
        <w:t> </w:t>
      </w:r>
      <w:r>
        <w:rPr>
          <w:color w:val="231F20"/>
        </w:rPr>
        <w:t>Nếu</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chẳng</w:t>
      </w:r>
      <w:r>
        <w:rPr>
          <w:color w:val="231F20"/>
          <w:spacing w:val="-5"/>
        </w:rPr>
        <w:t> </w:t>
      </w:r>
      <w:r>
        <w:rPr>
          <w:color w:val="231F20"/>
        </w:rPr>
        <w:t>nhận</w:t>
      </w:r>
      <w:r>
        <w:rPr>
          <w:color w:val="231F20"/>
          <w:spacing w:val="-5"/>
        </w:rPr>
        <w:t> </w:t>
      </w:r>
      <w:r>
        <w:rPr>
          <w:color w:val="231F20"/>
        </w:rPr>
        <w:t>biết</w:t>
      </w:r>
      <w:r>
        <w:rPr>
          <w:color w:val="231F20"/>
          <w:spacing w:val="-5"/>
        </w:rPr>
        <w:t> </w:t>
      </w:r>
      <w:r>
        <w:rPr>
          <w:color w:val="231F20"/>
        </w:rPr>
        <w:t>Ngài,</w:t>
      </w:r>
      <w:r>
        <w:rPr>
          <w:color w:val="231F20"/>
          <w:spacing w:val="-5"/>
        </w:rPr>
        <w:t> </w:t>
      </w:r>
      <w:r>
        <w:rPr>
          <w:color w:val="231F20"/>
        </w:rPr>
        <w:t>sẽ</w:t>
      </w:r>
      <w:r>
        <w:rPr>
          <w:color w:val="231F20"/>
          <w:spacing w:val="-5"/>
        </w:rPr>
        <w:t> </w:t>
      </w:r>
      <w:r>
        <w:rPr>
          <w:color w:val="231F20"/>
        </w:rPr>
        <w:t>đi</w:t>
      </w:r>
      <w:r>
        <w:rPr>
          <w:color w:val="231F20"/>
          <w:spacing w:val="-5"/>
        </w:rPr>
        <w:t> </w:t>
      </w:r>
      <w:r>
        <w:rPr>
          <w:color w:val="231F20"/>
        </w:rPr>
        <w:t>theo </w:t>
      </w:r>
      <w:r>
        <w:rPr>
          <w:color w:val="231F20"/>
          <w:w w:val="105"/>
        </w:rPr>
        <w:t>rất nhiều đường vòng.</w:t>
      </w:r>
    </w:p>
    <w:p>
      <w:pPr>
        <w:spacing w:after="0" w:line="297" w:lineRule="auto"/>
        <w:sectPr>
          <w:headerReference w:type="default" r:id="rId45"/>
          <w:headerReference w:type="even" r:id="rId46"/>
          <w:footerReference w:type="default" r:id="rId47"/>
          <w:footerReference w:type="even" r:id="rId48"/>
          <w:pgSz w:w="11400" w:h="15370"/>
          <w:pgMar w:header="977" w:footer="937" w:top="1160" w:bottom="1120" w:left="1200" w:right="1180"/>
          <w:pgNumType w:start="199"/>
        </w:sectPr>
      </w:pPr>
    </w:p>
    <w:p>
      <w:pPr>
        <w:pStyle w:val="BodyText"/>
        <w:spacing w:before="6"/>
        <w:jc w:val="left"/>
        <w:rPr>
          <w:sz w:val="22"/>
        </w:rPr>
      </w:pPr>
    </w:p>
    <w:p>
      <w:pPr>
        <w:pStyle w:val="BodyText"/>
        <w:spacing w:line="302" w:lineRule="auto" w:before="106"/>
        <w:ind w:left="103" w:right="402" w:firstLine="453"/>
      </w:pPr>
      <w:r>
        <w:rPr>
          <w:color w:val="231F20"/>
          <w:w w:val="110"/>
        </w:rPr>
        <w:t>Nếu</w:t>
      </w:r>
      <w:r>
        <w:rPr>
          <w:color w:val="231F20"/>
          <w:spacing w:val="-16"/>
          <w:w w:val="110"/>
        </w:rPr>
        <w:t> </w:t>
      </w:r>
      <w:r>
        <w:rPr>
          <w:color w:val="231F20"/>
          <w:w w:val="110"/>
        </w:rPr>
        <w:t>quý</w:t>
      </w:r>
      <w:r>
        <w:rPr>
          <w:color w:val="231F20"/>
          <w:spacing w:val="-16"/>
          <w:w w:val="110"/>
        </w:rPr>
        <w:t> </w:t>
      </w:r>
      <w:r>
        <w:rPr>
          <w:color w:val="231F20"/>
          <w:w w:val="110"/>
        </w:rPr>
        <w:t>vị</w:t>
      </w:r>
      <w:r>
        <w:rPr>
          <w:color w:val="231F20"/>
          <w:spacing w:val="-16"/>
          <w:w w:val="110"/>
        </w:rPr>
        <w:t> </w:t>
      </w:r>
      <w:r>
        <w:rPr>
          <w:color w:val="231F20"/>
          <w:w w:val="110"/>
        </w:rPr>
        <w:t>nhận</w:t>
      </w:r>
      <w:r>
        <w:rPr>
          <w:color w:val="231F20"/>
          <w:spacing w:val="-16"/>
          <w:w w:val="110"/>
        </w:rPr>
        <w:t> </w:t>
      </w:r>
      <w:r>
        <w:rPr>
          <w:color w:val="231F20"/>
          <w:w w:val="110"/>
        </w:rPr>
        <w:t>biết</w:t>
      </w:r>
      <w:r>
        <w:rPr>
          <w:color w:val="231F20"/>
          <w:spacing w:val="-16"/>
          <w:w w:val="110"/>
        </w:rPr>
        <w:t> </w:t>
      </w:r>
      <w:r>
        <w:rPr>
          <w:color w:val="231F20"/>
          <w:w w:val="110"/>
        </w:rPr>
        <w:t>Ngài,</w:t>
      </w:r>
      <w:r>
        <w:rPr>
          <w:color w:val="231F20"/>
          <w:spacing w:val="-16"/>
          <w:w w:val="110"/>
        </w:rPr>
        <w:t> </w:t>
      </w:r>
      <w:r>
        <w:rPr>
          <w:color w:val="231F20"/>
          <w:w w:val="110"/>
        </w:rPr>
        <w:t>sẽ</w:t>
      </w:r>
      <w:r>
        <w:rPr>
          <w:color w:val="231F20"/>
          <w:spacing w:val="-16"/>
          <w:w w:val="110"/>
        </w:rPr>
        <w:t> </w:t>
      </w:r>
      <w:r>
        <w:rPr>
          <w:color w:val="231F20"/>
          <w:w w:val="110"/>
        </w:rPr>
        <w:t>đỡ</w:t>
      </w:r>
      <w:r>
        <w:rPr>
          <w:color w:val="231F20"/>
          <w:spacing w:val="-16"/>
          <w:w w:val="110"/>
        </w:rPr>
        <w:t> </w:t>
      </w:r>
      <w:r>
        <w:rPr>
          <w:color w:val="231F20"/>
          <w:w w:val="110"/>
        </w:rPr>
        <w:t>phải</w:t>
      </w:r>
      <w:r>
        <w:rPr>
          <w:color w:val="231F20"/>
          <w:spacing w:val="-16"/>
          <w:w w:val="110"/>
        </w:rPr>
        <w:t> </w:t>
      </w:r>
      <w:r>
        <w:rPr>
          <w:color w:val="231F20"/>
          <w:w w:val="110"/>
        </w:rPr>
        <w:t>đi</w:t>
      </w:r>
      <w:r>
        <w:rPr>
          <w:color w:val="231F20"/>
          <w:spacing w:val="-16"/>
          <w:w w:val="110"/>
        </w:rPr>
        <w:t> </w:t>
      </w:r>
      <w:r>
        <w:rPr>
          <w:color w:val="231F20"/>
          <w:w w:val="110"/>
        </w:rPr>
        <w:t>theo</w:t>
      </w:r>
      <w:r>
        <w:rPr>
          <w:color w:val="231F20"/>
          <w:spacing w:val="-16"/>
          <w:w w:val="110"/>
        </w:rPr>
        <w:t> </w:t>
      </w:r>
      <w:r>
        <w:rPr>
          <w:color w:val="231F20"/>
          <w:w w:val="110"/>
        </w:rPr>
        <w:t>rất</w:t>
      </w:r>
      <w:r>
        <w:rPr>
          <w:color w:val="231F20"/>
          <w:spacing w:val="-16"/>
          <w:w w:val="110"/>
        </w:rPr>
        <w:t> </w:t>
      </w:r>
      <w:r>
        <w:rPr>
          <w:color w:val="231F20"/>
          <w:w w:val="110"/>
        </w:rPr>
        <w:t>nhiều </w:t>
      </w:r>
      <w:r>
        <w:rPr>
          <w:color w:val="231F20"/>
          <w:w w:val="105"/>
        </w:rPr>
        <w:t>đường</w:t>
      </w:r>
      <w:r>
        <w:rPr>
          <w:color w:val="231F20"/>
          <w:spacing w:val="-11"/>
          <w:w w:val="105"/>
        </w:rPr>
        <w:t> </w:t>
      </w:r>
      <w:r>
        <w:rPr>
          <w:color w:val="231F20"/>
          <w:w w:val="105"/>
        </w:rPr>
        <w:t>vòng,</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đạt</w:t>
      </w:r>
      <w:r>
        <w:rPr>
          <w:color w:val="231F20"/>
          <w:spacing w:val="-11"/>
          <w:w w:val="105"/>
        </w:rPr>
        <w:t> </w:t>
      </w:r>
      <w:r>
        <w:rPr>
          <w:color w:val="231F20"/>
          <w:w w:val="105"/>
        </w:rPr>
        <w:t>được</w:t>
      </w:r>
      <w:r>
        <w:rPr>
          <w:color w:val="231F20"/>
          <w:spacing w:val="-11"/>
          <w:w w:val="105"/>
        </w:rPr>
        <w:t> </w:t>
      </w:r>
      <w:r>
        <w:rPr>
          <w:color w:val="231F20"/>
          <w:w w:val="105"/>
        </w:rPr>
        <w:t>lợi</w:t>
      </w:r>
      <w:r>
        <w:rPr>
          <w:color w:val="231F20"/>
          <w:spacing w:val="-12"/>
          <w:w w:val="105"/>
        </w:rPr>
        <w:t> </w:t>
      </w:r>
      <w:r>
        <w:rPr>
          <w:color w:val="231F20"/>
          <w:w w:val="105"/>
        </w:rPr>
        <w:t>ích</w:t>
      </w:r>
      <w:r>
        <w:rPr>
          <w:color w:val="231F20"/>
          <w:spacing w:val="-12"/>
          <w:w w:val="105"/>
        </w:rPr>
        <w:t> </w:t>
      </w:r>
      <w:r>
        <w:rPr>
          <w:color w:val="231F20"/>
          <w:w w:val="105"/>
        </w:rPr>
        <w:t>từ</w:t>
      </w:r>
      <w:r>
        <w:rPr>
          <w:color w:val="231F20"/>
          <w:spacing w:val="-12"/>
          <w:w w:val="105"/>
        </w:rPr>
        <w:t> </w:t>
      </w:r>
      <w:r>
        <w:rPr>
          <w:color w:val="231F20"/>
          <w:w w:val="105"/>
        </w:rPr>
        <w:t>sự</w:t>
      </w:r>
      <w:r>
        <w:rPr>
          <w:color w:val="231F20"/>
          <w:spacing w:val="-11"/>
          <w:w w:val="105"/>
        </w:rPr>
        <w:t> </w:t>
      </w:r>
      <w:r>
        <w:rPr>
          <w:color w:val="231F20"/>
          <w:w w:val="105"/>
        </w:rPr>
        <w:t>giáo</w:t>
      </w:r>
      <w:r>
        <w:rPr>
          <w:color w:val="231F20"/>
          <w:spacing w:val="-12"/>
          <w:w w:val="105"/>
        </w:rPr>
        <w:t> </w:t>
      </w:r>
      <w:r>
        <w:rPr>
          <w:color w:val="231F20"/>
          <w:w w:val="105"/>
        </w:rPr>
        <w:t>dục</w:t>
      </w:r>
      <w:r>
        <w:rPr>
          <w:color w:val="231F20"/>
          <w:spacing w:val="-11"/>
          <w:w w:val="105"/>
        </w:rPr>
        <w:t> </w:t>
      </w:r>
      <w:r>
        <w:rPr>
          <w:color w:val="231F20"/>
          <w:w w:val="105"/>
        </w:rPr>
        <w:t>của</w:t>
      </w:r>
      <w:r>
        <w:rPr>
          <w:color w:val="231F20"/>
          <w:spacing w:val="-11"/>
          <w:w w:val="105"/>
        </w:rPr>
        <w:t> </w:t>
      </w:r>
      <w:r>
        <w:rPr>
          <w:color w:val="231F20"/>
          <w:w w:val="105"/>
        </w:rPr>
        <w:t>Phật Đà.</w:t>
      </w:r>
      <w:r>
        <w:rPr>
          <w:color w:val="231F20"/>
          <w:spacing w:val="-7"/>
          <w:w w:val="105"/>
        </w:rPr>
        <w:t> </w:t>
      </w:r>
      <w:r>
        <w:rPr>
          <w:color w:val="231F20"/>
          <w:w w:val="105"/>
        </w:rPr>
        <w:t>Do</w:t>
      </w:r>
      <w:r>
        <w:rPr>
          <w:color w:val="231F20"/>
          <w:spacing w:val="-7"/>
          <w:w w:val="105"/>
        </w:rPr>
        <w:t> </w:t>
      </w:r>
      <w:r>
        <w:rPr>
          <w:color w:val="231F20"/>
          <w:w w:val="105"/>
        </w:rPr>
        <w:t>vậy,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gọi</w:t>
      </w:r>
      <w:r>
        <w:rPr>
          <w:color w:val="231F20"/>
          <w:spacing w:val="-8"/>
          <w:w w:val="105"/>
        </w:rPr>
        <w:t> </w:t>
      </w:r>
      <w:r>
        <w:rPr>
          <w:color w:val="231F20"/>
          <w:w w:val="105"/>
        </w:rPr>
        <w:t>Phật</w:t>
      </w:r>
      <w:r>
        <w:rPr>
          <w:color w:val="231F20"/>
          <w:spacing w:val="-7"/>
          <w:w w:val="105"/>
        </w:rPr>
        <w:t> </w:t>
      </w:r>
      <w:r>
        <w:rPr>
          <w:color w:val="231F20"/>
          <w:w w:val="105"/>
        </w:rPr>
        <w:t>Đà</w:t>
      </w:r>
      <w:r>
        <w:rPr>
          <w:color w:val="231F20"/>
          <w:spacing w:val="-7"/>
          <w:w w:val="105"/>
        </w:rPr>
        <w:t> </w:t>
      </w:r>
      <w:r>
        <w:rPr>
          <w:color w:val="231F20"/>
          <w:w w:val="105"/>
        </w:rPr>
        <w:t>là</w:t>
      </w:r>
      <w:r>
        <w:rPr>
          <w:color w:val="231F20"/>
          <w:spacing w:val="-7"/>
          <w:w w:val="105"/>
        </w:rPr>
        <w:t> </w:t>
      </w:r>
      <w:r>
        <w:rPr>
          <w:color w:val="231F20"/>
          <w:w w:val="105"/>
        </w:rPr>
        <w:t>Phật</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7"/>
          <w:w w:val="105"/>
        </w:rPr>
        <w:t> </w:t>
      </w:r>
      <w:r>
        <w:rPr>
          <w:color w:val="231F20"/>
          <w:w w:val="105"/>
        </w:rPr>
        <w:t>Mâu</w:t>
      </w:r>
      <w:r>
        <w:rPr>
          <w:color w:val="231F20"/>
          <w:spacing w:val="-7"/>
          <w:w w:val="105"/>
        </w:rPr>
        <w:t> </w:t>
      </w:r>
      <w:r>
        <w:rPr>
          <w:color w:val="231F20"/>
          <w:w w:val="105"/>
        </w:rPr>
        <w:t>Ni, </w:t>
      </w:r>
      <w:r>
        <w:rPr>
          <w:color w:val="231F20"/>
          <w:w w:val="110"/>
        </w:rPr>
        <w:t>Phật Đà là danh xưng học vị trong nền giáo dục của đức Phật.</w:t>
      </w:r>
      <w:r>
        <w:rPr>
          <w:color w:val="231F20"/>
          <w:spacing w:val="-16"/>
          <w:w w:val="110"/>
        </w:rPr>
        <w:t> </w:t>
      </w:r>
      <w:r>
        <w:rPr>
          <w:color w:val="231F20"/>
          <w:w w:val="110"/>
        </w:rPr>
        <w:t>Chúng</w:t>
      </w:r>
      <w:r>
        <w:rPr>
          <w:color w:val="231F20"/>
          <w:spacing w:val="-16"/>
          <w:w w:val="110"/>
        </w:rPr>
        <w:t> </w:t>
      </w:r>
      <w:r>
        <w:rPr>
          <w:color w:val="231F20"/>
          <w:w w:val="110"/>
        </w:rPr>
        <w:t>tôi</w:t>
      </w:r>
      <w:r>
        <w:rPr>
          <w:color w:val="231F20"/>
          <w:spacing w:val="-16"/>
          <w:w w:val="110"/>
        </w:rPr>
        <w:t> </w:t>
      </w:r>
      <w:r>
        <w:rPr>
          <w:color w:val="231F20"/>
          <w:w w:val="110"/>
        </w:rPr>
        <w:t>nói</w:t>
      </w:r>
      <w:r>
        <w:rPr>
          <w:color w:val="231F20"/>
          <w:spacing w:val="-17"/>
          <w:w w:val="110"/>
        </w:rPr>
        <w:t> </w:t>
      </w:r>
      <w:r>
        <w:rPr>
          <w:color w:val="231F20"/>
          <w:w w:val="110"/>
        </w:rPr>
        <w:t>theo</w:t>
      </w:r>
      <w:r>
        <w:rPr>
          <w:color w:val="231F20"/>
          <w:spacing w:val="-17"/>
          <w:w w:val="110"/>
        </w:rPr>
        <w:t> </w:t>
      </w:r>
      <w:r>
        <w:rPr>
          <w:color w:val="231F20"/>
          <w:w w:val="110"/>
        </w:rPr>
        <w:t>cách</w:t>
      </w:r>
      <w:r>
        <w:rPr>
          <w:color w:val="231F20"/>
          <w:spacing w:val="-16"/>
          <w:w w:val="110"/>
        </w:rPr>
        <w:t> </w:t>
      </w:r>
      <w:r>
        <w:rPr>
          <w:color w:val="231F20"/>
          <w:w w:val="110"/>
        </w:rPr>
        <w:t>bây</w:t>
      </w:r>
      <w:r>
        <w:rPr>
          <w:color w:val="231F20"/>
          <w:spacing w:val="-16"/>
          <w:w w:val="110"/>
        </w:rPr>
        <w:t> </w:t>
      </w:r>
      <w:r>
        <w:rPr>
          <w:color w:val="231F20"/>
          <w:w w:val="110"/>
        </w:rPr>
        <w:t>giờ</w:t>
      </w:r>
      <w:r>
        <w:rPr>
          <w:color w:val="231F20"/>
          <w:spacing w:val="-17"/>
          <w:w w:val="110"/>
        </w:rPr>
        <w:t> </w:t>
      </w:r>
      <w:r>
        <w:rPr>
          <w:color w:val="231F20"/>
          <w:w w:val="110"/>
        </w:rPr>
        <w:t>là</w:t>
      </w:r>
      <w:r>
        <w:rPr>
          <w:color w:val="231F20"/>
          <w:spacing w:val="-16"/>
          <w:w w:val="110"/>
        </w:rPr>
        <w:t> </w:t>
      </w:r>
      <w:r>
        <w:rPr>
          <w:color w:val="231F20"/>
          <w:w w:val="110"/>
        </w:rPr>
        <w:t>“học</w:t>
      </w:r>
      <w:r>
        <w:rPr>
          <w:color w:val="231F20"/>
          <w:spacing w:val="-17"/>
          <w:w w:val="110"/>
        </w:rPr>
        <w:t> </w:t>
      </w:r>
      <w:r>
        <w:rPr>
          <w:color w:val="231F20"/>
          <w:w w:val="110"/>
        </w:rPr>
        <w:t>vị”</w:t>
      </w:r>
      <w:r>
        <w:rPr>
          <w:color w:val="231F20"/>
          <w:spacing w:val="-16"/>
          <w:w w:val="110"/>
        </w:rPr>
        <w:t> </w:t>
      </w:r>
      <w:r>
        <w:rPr>
          <w:color w:val="231F20"/>
          <w:w w:val="110"/>
        </w:rPr>
        <w:t>cho</w:t>
      </w:r>
      <w:r>
        <w:rPr>
          <w:color w:val="231F20"/>
          <w:spacing w:val="-17"/>
          <w:w w:val="110"/>
        </w:rPr>
        <w:t> </w:t>
      </w:r>
      <w:r>
        <w:rPr>
          <w:color w:val="231F20"/>
          <w:w w:val="110"/>
        </w:rPr>
        <w:t>mọi người</w:t>
      </w:r>
      <w:r>
        <w:rPr>
          <w:color w:val="231F20"/>
          <w:spacing w:val="-22"/>
          <w:w w:val="110"/>
        </w:rPr>
        <w:t> </w:t>
      </w:r>
      <w:r>
        <w:rPr>
          <w:color w:val="231F20"/>
          <w:w w:val="110"/>
        </w:rPr>
        <w:t>dễ</w:t>
      </w:r>
      <w:r>
        <w:rPr>
          <w:color w:val="231F20"/>
          <w:spacing w:val="-22"/>
          <w:w w:val="110"/>
        </w:rPr>
        <w:t> </w:t>
      </w:r>
      <w:r>
        <w:rPr>
          <w:color w:val="231F20"/>
          <w:w w:val="110"/>
        </w:rPr>
        <w:t>hiểu.</w:t>
      </w:r>
      <w:r>
        <w:rPr>
          <w:color w:val="231F20"/>
          <w:spacing w:val="-22"/>
          <w:w w:val="110"/>
        </w:rPr>
        <w:t> </w:t>
      </w:r>
      <w:r>
        <w:rPr>
          <w:color w:val="231F20"/>
          <w:w w:val="110"/>
        </w:rPr>
        <w:t>Giống</w:t>
      </w:r>
      <w:r>
        <w:rPr>
          <w:color w:val="231F20"/>
          <w:spacing w:val="-22"/>
          <w:w w:val="110"/>
        </w:rPr>
        <w:t> </w:t>
      </w:r>
      <w:r>
        <w:rPr>
          <w:color w:val="231F20"/>
          <w:w w:val="110"/>
        </w:rPr>
        <w:t>như</w:t>
      </w:r>
      <w:r>
        <w:rPr>
          <w:color w:val="231F20"/>
          <w:spacing w:val="-22"/>
          <w:w w:val="110"/>
        </w:rPr>
        <w:t> </w:t>
      </w:r>
      <w:r>
        <w:rPr>
          <w:color w:val="231F20"/>
          <w:w w:val="110"/>
        </w:rPr>
        <w:t>trong</w:t>
      </w:r>
      <w:r>
        <w:rPr>
          <w:color w:val="231F20"/>
          <w:spacing w:val="-22"/>
          <w:w w:val="110"/>
        </w:rPr>
        <w:t> </w:t>
      </w:r>
      <w:r>
        <w:rPr>
          <w:color w:val="231F20"/>
          <w:w w:val="110"/>
        </w:rPr>
        <w:t>hiện</w:t>
      </w:r>
      <w:r>
        <w:rPr>
          <w:color w:val="231F20"/>
          <w:spacing w:val="-22"/>
          <w:w w:val="110"/>
        </w:rPr>
        <w:t> </w:t>
      </w:r>
      <w:r>
        <w:rPr>
          <w:color w:val="231F20"/>
          <w:w w:val="110"/>
        </w:rPr>
        <w:t>thời,</w:t>
      </w:r>
      <w:r>
        <w:rPr>
          <w:color w:val="231F20"/>
          <w:spacing w:val="-22"/>
          <w:w w:val="110"/>
        </w:rPr>
        <w:t> </w:t>
      </w:r>
      <w:r>
        <w:rPr>
          <w:color w:val="231F20"/>
          <w:w w:val="110"/>
        </w:rPr>
        <w:t>nhà</w:t>
      </w:r>
      <w:r>
        <w:rPr>
          <w:color w:val="231F20"/>
          <w:spacing w:val="-22"/>
          <w:w w:val="110"/>
        </w:rPr>
        <w:t> </w:t>
      </w:r>
      <w:r>
        <w:rPr>
          <w:color w:val="231F20"/>
          <w:w w:val="110"/>
        </w:rPr>
        <w:t>trường</w:t>
      </w:r>
      <w:r>
        <w:rPr>
          <w:color w:val="231F20"/>
          <w:spacing w:val="-22"/>
          <w:w w:val="110"/>
        </w:rPr>
        <w:t> </w:t>
      </w:r>
      <w:r>
        <w:rPr>
          <w:color w:val="231F20"/>
          <w:w w:val="110"/>
        </w:rPr>
        <w:t>có</w:t>
      </w:r>
      <w:r>
        <w:rPr>
          <w:color w:val="231F20"/>
          <w:spacing w:val="-22"/>
          <w:w w:val="110"/>
        </w:rPr>
        <w:t> </w:t>
      </w:r>
      <w:r>
        <w:rPr>
          <w:color w:val="231F20"/>
          <w:w w:val="110"/>
        </w:rPr>
        <w:t>3 </w:t>
      </w:r>
      <w:r>
        <w:rPr>
          <w:color w:val="231F20"/>
          <w:w w:val="105"/>
        </w:rPr>
        <w:t>loại</w:t>
      </w:r>
      <w:r>
        <w:rPr>
          <w:color w:val="231F20"/>
          <w:spacing w:val="-22"/>
          <w:w w:val="105"/>
        </w:rPr>
        <w:t> </w:t>
      </w:r>
      <w:r>
        <w:rPr>
          <w:color w:val="231F20"/>
          <w:w w:val="105"/>
        </w:rPr>
        <w:t>học</w:t>
      </w:r>
      <w:r>
        <w:rPr>
          <w:color w:val="231F20"/>
          <w:spacing w:val="-21"/>
          <w:w w:val="105"/>
        </w:rPr>
        <w:t> </w:t>
      </w:r>
      <w:r>
        <w:rPr>
          <w:color w:val="231F20"/>
          <w:w w:val="105"/>
        </w:rPr>
        <w:t>vị,</w:t>
      </w:r>
      <w:r>
        <w:rPr>
          <w:color w:val="231F20"/>
          <w:spacing w:val="-21"/>
          <w:w w:val="105"/>
        </w:rPr>
        <w:t> </w:t>
      </w:r>
      <w:r>
        <w:rPr>
          <w:color w:val="231F20"/>
          <w:w w:val="105"/>
        </w:rPr>
        <w:t>cao</w:t>
      </w:r>
      <w:r>
        <w:rPr>
          <w:color w:val="231F20"/>
          <w:spacing w:val="-21"/>
          <w:w w:val="105"/>
        </w:rPr>
        <w:t> </w:t>
      </w:r>
      <w:r>
        <w:rPr>
          <w:color w:val="231F20"/>
          <w:w w:val="105"/>
        </w:rPr>
        <w:t>nhất</w:t>
      </w:r>
      <w:r>
        <w:rPr>
          <w:color w:val="231F20"/>
          <w:spacing w:val="-21"/>
          <w:w w:val="105"/>
        </w:rPr>
        <w:t> </w:t>
      </w:r>
      <w:r>
        <w:rPr>
          <w:color w:val="231F20"/>
          <w:w w:val="105"/>
        </w:rPr>
        <w:t>là</w:t>
      </w:r>
      <w:r>
        <w:rPr>
          <w:color w:val="231F20"/>
          <w:spacing w:val="-21"/>
          <w:w w:val="105"/>
        </w:rPr>
        <w:t> </w:t>
      </w:r>
      <w:r>
        <w:rPr>
          <w:color w:val="231F20"/>
          <w:w w:val="105"/>
        </w:rPr>
        <w:t>Tiến</w:t>
      </w:r>
      <w:r>
        <w:rPr>
          <w:color w:val="231F20"/>
          <w:spacing w:val="-22"/>
          <w:w w:val="105"/>
        </w:rPr>
        <w:t> </w:t>
      </w:r>
      <w:r>
        <w:rPr>
          <w:color w:val="231F20"/>
          <w:w w:val="105"/>
        </w:rPr>
        <w:t>sĩ,</w:t>
      </w:r>
      <w:r>
        <w:rPr>
          <w:color w:val="231F20"/>
          <w:spacing w:val="-21"/>
          <w:w w:val="105"/>
        </w:rPr>
        <w:t> </w:t>
      </w:r>
      <w:r>
        <w:rPr>
          <w:color w:val="231F20"/>
          <w:w w:val="105"/>
        </w:rPr>
        <w:t>kế</w:t>
      </w:r>
      <w:r>
        <w:rPr>
          <w:color w:val="231F20"/>
          <w:spacing w:val="-21"/>
          <w:w w:val="105"/>
        </w:rPr>
        <w:t> </w:t>
      </w:r>
      <w:r>
        <w:rPr>
          <w:color w:val="231F20"/>
          <w:w w:val="105"/>
        </w:rPr>
        <w:t>đó</w:t>
      </w:r>
      <w:r>
        <w:rPr>
          <w:color w:val="231F20"/>
          <w:spacing w:val="-21"/>
          <w:w w:val="105"/>
        </w:rPr>
        <w:t> </w:t>
      </w:r>
      <w:r>
        <w:rPr>
          <w:color w:val="231F20"/>
          <w:w w:val="105"/>
        </w:rPr>
        <w:t>là</w:t>
      </w:r>
      <w:r>
        <w:rPr>
          <w:color w:val="231F20"/>
          <w:spacing w:val="-21"/>
          <w:w w:val="105"/>
        </w:rPr>
        <w:t> </w:t>
      </w:r>
      <w:r>
        <w:rPr>
          <w:color w:val="231F20"/>
          <w:w w:val="105"/>
        </w:rPr>
        <w:t>Thạc</w:t>
      </w:r>
      <w:r>
        <w:rPr>
          <w:color w:val="231F20"/>
          <w:spacing w:val="-21"/>
          <w:w w:val="105"/>
        </w:rPr>
        <w:t> </w:t>
      </w:r>
      <w:r>
        <w:rPr>
          <w:color w:val="231F20"/>
          <w:w w:val="105"/>
        </w:rPr>
        <w:t>sĩ,</w:t>
      </w:r>
      <w:r>
        <w:rPr>
          <w:color w:val="231F20"/>
          <w:spacing w:val="-21"/>
          <w:w w:val="105"/>
        </w:rPr>
        <w:t> </w:t>
      </w:r>
      <w:r>
        <w:rPr>
          <w:color w:val="231F20"/>
          <w:w w:val="105"/>
        </w:rPr>
        <w:t>kém</w:t>
      </w:r>
      <w:r>
        <w:rPr>
          <w:color w:val="231F20"/>
          <w:spacing w:val="-21"/>
          <w:w w:val="105"/>
        </w:rPr>
        <w:t> </w:t>
      </w:r>
      <w:r>
        <w:rPr>
          <w:color w:val="231F20"/>
          <w:w w:val="105"/>
        </w:rPr>
        <w:t>hơn</w:t>
      </w:r>
      <w:r>
        <w:rPr>
          <w:color w:val="231F20"/>
          <w:spacing w:val="-21"/>
          <w:w w:val="105"/>
        </w:rPr>
        <w:t> </w:t>
      </w:r>
      <w:r>
        <w:rPr>
          <w:color w:val="231F20"/>
          <w:w w:val="105"/>
        </w:rPr>
        <w:t>nữa </w:t>
      </w:r>
      <w:r>
        <w:rPr>
          <w:color w:val="231F20"/>
          <w:w w:val="110"/>
        </w:rPr>
        <w:t>là</w:t>
      </w:r>
      <w:r>
        <w:rPr>
          <w:color w:val="231F20"/>
          <w:spacing w:val="-24"/>
          <w:w w:val="110"/>
        </w:rPr>
        <w:t> </w:t>
      </w:r>
      <w:r>
        <w:rPr>
          <w:color w:val="231F20"/>
          <w:w w:val="110"/>
        </w:rPr>
        <w:t>Cử</w:t>
      </w:r>
      <w:r>
        <w:rPr>
          <w:color w:val="231F20"/>
          <w:spacing w:val="-22"/>
          <w:w w:val="110"/>
        </w:rPr>
        <w:t> </w:t>
      </w:r>
      <w:r>
        <w:rPr>
          <w:color w:val="231F20"/>
          <w:w w:val="110"/>
        </w:rPr>
        <w:t>nhân.</w:t>
      </w:r>
      <w:r>
        <w:rPr>
          <w:color w:val="231F20"/>
          <w:spacing w:val="-23"/>
          <w:w w:val="110"/>
        </w:rPr>
        <w:t> </w:t>
      </w:r>
      <w:r>
        <w:rPr>
          <w:color w:val="231F20"/>
          <w:w w:val="110"/>
        </w:rPr>
        <w:t>Trong</w:t>
      </w:r>
      <w:r>
        <w:rPr>
          <w:color w:val="231F20"/>
          <w:spacing w:val="-23"/>
          <w:w w:val="110"/>
        </w:rPr>
        <w:t> </w:t>
      </w:r>
      <w:r>
        <w:rPr>
          <w:color w:val="231F20"/>
          <w:w w:val="110"/>
        </w:rPr>
        <w:t>giáo</w:t>
      </w:r>
      <w:r>
        <w:rPr>
          <w:color w:val="231F20"/>
          <w:spacing w:val="-24"/>
          <w:w w:val="110"/>
        </w:rPr>
        <w:t> </w:t>
      </w:r>
      <w:r>
        <w:rPr>
          <w:color w:val="231F20"/>
          <w:w w:val="110"/>
        </w:rPr>
        <w:t>dục</w:t>
      </w:r>
      <w:r>
        <w:rPr>
          <w:color w:val="231F20"/>
          <w:spacing w:val="-22"/>
          <w:w w:val="110"/>
        </w:rPr>
        <w:t> </w:t>
      </w:r>
      <w:r>
        <w:rPr>
          <w:color w:val="231F20"/>
          <w:w w:val="110"/>
        </w:rPr>
        <w:t>nhà</w:t>
      </w:r>
      <w:r>
        <w:rPr>
          <w:color w:val="231F20"/>
          <w:spacing w:val="-24"/>
          <w:w w:val="110"/>
        </w:rPr>
        <w:t> </w:t>
      </w:r>
      <w:r>
        <w:rPr>
          <w:color w:val="231F20"/>
          <w:w w:val="110"/>
        </w:rPr>
        <w:t>Phật</w:t>
      </w:r>
      <w:r>
        <w:rPr>
          <w:color w:val="231F20"/>
          <w:spacing w:val="-22"/>
          <w:w w:val="110"/>
        </w:rPr>
        <w:t> </w:t>
      </w:r>
      <w:r>
        <w:rPr>
          <w:color w:val="231F20"/>
          <w:w w:val="110"/>
        </w:rPr>
        <w:t>cũng</w:t>
      </w:r>
      <w:r>
        <w:rPr>
          <w:color w:val="231F20"/>
          <w:spacing w:val="-23"/>
          <w:w w:val="110"/>
        </w:rPr>
        <w:t> </w:t>
      </w:r>
      <w:r>
        <w:rPr>
          <w:color w:val="231F20"/>
          <w:w w:val="110"/>
        </w:rPr>
        <w:t>có</w:t>
      </w:r>
      <w:r>
        <w:rPr>
          <w:color w:val="231F20"/>
          <w:spacing w:val="-24"/>
          <w:w w:val="110"/>
        </w:rPr>
        <w:t> </w:t>
      </w:r>
      <w:r>
        <w:rPr>
          <w:color w:val="231F20"/>
          <w:w w:val="110"/>
        </w:rPr>
        <w:t>3</w:t>
      </w:r>
      <w:r>
        <w:rPr>
          <w:color w:val="231F20"/>
          <w:spacing w:val="-22"/>
          <w:w w:val="110"/>
        </w:rPr>
        <w:t> </w:t>
      </w:r>
      <w:r>
        <w:rPr>
          <w:color w:val="231F20"/>
          <w:w w:val="110"/>
        </w:rPr>
        <w:t>học</w:t>
      </w:r>
      <w:r>
        <w:rPr>
          <w:color w:val="231F20"/>
          <w:spacing w:val="-24"/>
          <w:w w:val="110"/>
        </w:rPr>
        <w:t> </w:t>
      </w:r>
      <w:r>
        <w:rPr>
          <w:color w:val="231F20"/>
          <w:w w:val="110"/>
        </w:rPr>
        <w:t>vị,</w:t>
      </w:r>
      <w:r>
        <w:rPr>
          <w:color w:val="231F20"/>
          <w:spacing w:val="-22"/>
          <w:w w:val="110"/>
        </w:rPr>
        <w:t> </w:t>
      </w:r>
      <w:r>
        <w:rPr>
          <w:color w:val="231F20"/>
          <w:w w:val="110"/>
        </w:rPr>
        <w:t>cao nhất</w:t>
      </w:r>
      <w:r>
        <w:rPr>
          <w:color w:val="231F20"/>
          <w:spacing w:val="-24"/>
          <w:w w:val="110"/>
        </w:rPr>
        <w:t> </w:t>
      </w:r>
      <w:r>
        <w:rPr>
          <w:color w:val="231F20"/>
          <w:w w:val="110"/>
        </w:rPr>
        <w:t>gọi</w:t>
      </w:r>
      <w:r>
        <w:rPr>
          <w:color w:val="231F20"/>
          <w:spacing w:val="-23"/>
          <w:w w:val="110"/>
        </w:rPr>
        <w:t> </w:t>
      </w:r>
      <w:r>
        <w:rPr>
          <w:color w:val="231F20"/>
          <w:w w:val="110"/>
        </w:rPr>
        <w:t>là</w:t>
      </w:r>
      <w:r>
        <w:rPr>
          <w:color w:val="231F20"/>
          <w:spacing w:val="-24"/>
          <w:w w:val="110"/>
        </w:rPr>
        <w:t> </w:t>
      </w:r>
      <w:r>
        <w:rPr>
          <w:color w:val="231F20"/>
          <w:w w:val="110"/>
        </w:rPr>
        <w:t>Phật</w:t>
      </w:r>
      <w:r>
        <w:rPr>
          <w:color w:val="231F20"/>
          <w:spacing w:val="-23"/>
          <w:w w:val="110"/>
        </w:rPr>
        <w:t> </w:t>
      </w:r>
      <w:r>
        <w:rPr>
          <w:color w:val="231F20"/>
          <w:w w:val="110"/>
        </w:rPr>
        <w:t>Đà,</w:t>
      </w:r>
      <w:r>
        <w:rPr>
          <w:color w:val="231F20"/>
          <w:spacing w:val="-23"/>
          <w:w w:val="110"/>
        </w:rPr>
        <w:t> </w:t>
      </w:r>
      <w:r>
        <w:rPr>
          <w:color w:val="231F20"/>
          <w:w w:val="110"/>
        </w:rPr>
        <w:t>tương</w:t>
      </w:r>
      <w:r>
        <w:rPr>
          <w:color w:val="231F20"/>
          <w:spacing w:val="-24"/>
          <w:w w:val="110"/>
        </w:rPr>
        <w:t> </w:t>
      </w:r>
      <w:r>
        <w:rPr>
          <w:color w:val="231F20"/>
          <w:w w:val="110"/>
        </w:rPr>
        <w:t>đương</w:t>
      </w:r>
      <w:r>
        <w:rPr>
          <w:color w:val="231F20"/>
          <w:spacing w:val="-23"/>
          <w:w w:val="110"/>
        </w:rPr>
        <w:t> </w:t>
      </w:r>
      <w:r>
        <w:rPr>
          <w:color w:val="231F20"/>
          <w:w w:val="110"/>
        </w:rPr>
        <w:t>Tiến</w:t>
      </w:r>
      <w:r>
        <w:rPr>
          <w:color w:val="231F20"/>
          <w:spacing w:val="-23"/>
          <w:w w:val="110"/>
        </w:rPr>
        <w:t> </w:t>
      </w:r>
      <w:r>
        <w:rPr>
          <w:color w:val="231F20"/>
          <w:w w:val="110"/>
        </w:rPr>
        <w:t>sĩ,</w:t>
      </w:r>
      <w:r>
        <w:rPr>
          <w:color w:val="231F20"/>
          <w:spacing w:val="-24"/>
          <w:w w:val="110"/>
        </w:rPr>
        <w:t> </w:t>
      </w:r>
      <w:r>
        <w:rPr>
          <w:color w:val="231F20"/>
          <w:w w:val="110"/>
        </w:rPr>
        <w:t>thứ</w:t>
      </w:r>
      <w:r>
        <w:rPr>
          <w:color w:val="231F20"/>
          <w:spacing w:val="-23"/>
          <w:w w:val="110"/>
        </w:rPr>
        <w:t> </w:t>
      </w:r>
      <w:r>
        <w:rPr>
          <w:color w:val="231F20"/>
          <w:w w:val="110"/>
        </w:rPr>
        <w:t>hai</w:t>
      </w:r>
      <w:r>
        <w:rPr>
          <w:color w:val="231F20"/>
          <w:spacing w:val="-24"/>
          <w:w w:val="110"/>
        </w:rPr>
        <w:t> </w:t>
      </w:r>
      <w:r>
        <w:rPr>
          <w:color w:val="231F20"/>
          <w:w w:val="110"/>
        </w:rPr>
        <w:t>là</w:t>
      </w:r>
      <w:r>
        <w:rPr>
          <w:color w:val="231F20"/>
          <w:spacing w:val="-23"/>
          <w:w w:val="110"/>
        </w:rPr>
        <w:t> </w:t>
      </w:r>
      <w:r>
        <w:rPr>
          <w:color w:val="231F20"/>
          <w:w w:val="110"/>
        </w:rPr>
        <w:t>Bồ</w:t>
      </w:r>
      <w:r>
        <w:rPr>
          <w:color w:val="231F20"/>
          <w:spacing w:val="-23"/>
          <w:w w:val="110"/>
        </w:rPr>
        <w:t> </w:t>
      </w:r>
      <w:r>
        <w:rPr>
          <w:color w:val="231F20"/>
          <w:w w:val="110"/>
        </w:rPr>
        <w:t>tát, </w:t>
      </w:r>
      <w:r>
        <w:rPr>
          <w:color w:val="231F20"/>
          <w:w w:val="105"/>
        </w:rPr>
        <w:t>tương</w:t>
      </w:r>
      <w:r>
        <w:rPr>
          <w:color w:val="231F20"/>
          <w:spacing w:val="-11"/>
          <w:w w:val="105"/>
        </w:rPr>
        <w:t> </w:t>
      </w:r>
      <w:r>
        <w:rPr>
          <w:color w:val="231F20"/>
          <w:w w:val="105"/>
        </w:rPr>
        <w:t>đương</w:t>
      </w:r>
      <w:r>
        <w:rPr>
          <w:color w:val="231F20"/>
          <w:spacing w:val="-11"/>
          <w:w w:val="105"/>
        </w:rPr>
        <w:t> </w:t>
      </w:r>
      <w:r>
        <w:rPr>
          <w:color w:val="231F20"/>
          <w:w w:val="105"/>
        </w:rPr>
        <w:t>Thạc</w:t>
      </w:r>
      <w:r>
        <w:rPr>
          <w:color w:val="231F20"/>
          <w:spacing w:val="-11"/>
          <w:w w:val="105"/>
        </w:rPr>
        <w:t> </w:t>
      </w:r>
      <w:r>
        <w:rPr>
          <w:color w:val="231F20"/>
          <w:w w:val="105"/>
        </w:rPr>
        <w:t>sĩ,</w:t>
      </w:r>
      <w:r>
        <w:rPr>
          <w:color w:val="231F20"/>
          <w:spacing w:val="-11"/>
          <w:w w:val="105"/>
        </w:rPr>
        <w:t> </w:t>
      </w:r>
      <w:r>
        <w:rPr>
          <w:color w:val="231F20"/>
          <w:w w:val="105"/>
        </w:rPr>
        <w:t>thứ</w:t>
      </w:r>
      <w:r>
        <w:rPr>
          <w:color w:val="231F20"/>
          <w:spacing w:val="-11"/>
          <w:w w:val="105"/>
        </w:rPr>
        <w:t> </w:t>
      </w:r>
      <w:r>
        <w:rPr>
          <w:color w:val="231F20"/>
          <w:w w:val="105"/>
        </w:rPr>
        <w:t>ba</w:t>
      </w:r>
      <w:r>
        <w:rPr>
          <w:color w:val="231F20"/>
          <w:spacing w:val="-11"/>
          <w:w w:val="105"/>
        </w:rPr>
        <w:t> </w:t>
      </w:r>
      <w:r>
        <w:rPr>
          <w:color w:val="231F20"/>
          <w:w w:val="105"/>
        </w:rPr>
        <w:t>là</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Hán,</w:t>
      </w:r>
      <w:r>
        <w:rPr>
          <w:color w:val="231F20"/>
          <w:spacing w:val="-11"/>
          <w:w w:val="105"/>
        </w:rPr>
        <w:t> </w:t>
      </w:r>
      <w:r>
        <w:rPr>
          <w:color w:val="231F20"/>
          <w:w w:val="105"/>
        </w:rPr>
        <w:t>tương</w:t>
      </w:r>
      <w:r>
        <w:rPr>
          <w:color w:val="231F20"/>
          <w:spacing w:val="-11"/>
          <w:w w:val="105"/>
        </w:rPr>
        <w:t> </w:t>
      </w:r>
      <w:r>
        <w:rPr>
          <w:color w:val="231F20"/>
          <w:w w:val="105"/>
        </w:rPr>
        <w:t>đương</w:t>
      </w:r>
      <w:r>
        <w:rPr>
          <w:color w:val="231F20"/>
          <w:spacing w:val="-11"/>
          <w:w w:val="105"/>
        </w:rPr>
        <w:t> </w:t>
      </w:r>
      <w:r>
        <w:rPr>
          <w:color w:val="231F20"/>
          <w:w w:val="105"/>
        </w:rPr>
        <w:t>Học sĩ</w:t>
      </w:r>
      <w:r>
        <w:rPr>
          <w:color w:val="231F20"/>
          <w:spacing w:val="-23"/>
          <w:w w:val="105"/>
        </w:rPr>
        <w:t> </w:t>
      </w:r>
      <w:r>
        <w:rPr>
          <w:color w:val="231F20"/>
          <w:w w:val="105"/>
        </w:rPr>
        <w:t>(Cử</w:t>
      </w:r>
      <w:r>
        <w:rPr>
          <w:color w:val="231F20"/>
          <w:spacing w:val="-22"/>
          <w:w w:val="105"/>
        </w:rPr>
        <w:t> </w:t>
      </w:r>
      <w:r>
        <w:rPr>
          <w:color w:val="231F20"/>
          <w:w w:val="105"/>
        </w:rPr>
        <w:t>nhân).</w:t>
      </w:r>
      <w:r>
        <w:rPr>
          <w:color w:val="231F20"/>
          <w:spacing w:val="-22"/>
          <w:w w:val="105"/>
        </w:rPr>
        <w:t> </w:t>
      </w: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chư</w:t>
      </w:r>
      <w:r>
        <w:rPr>
          <w:color w:val="231F20"/>
          <w:spacing w:val="-22"/>
          <w:w w:val="105"/>
        </w:rPr>
        <w:t> </w:t>
      </w:r>
      <w:r>
        <w:rPr>
          <w:color w:val="231F20"/>
          <w:w w:val="105"/>
        </w:rPr>
        <w:t>vị</w:t>
      </w:r>
      <w:r>
        <w:rPr>
          <w:color w:val="231F20"/>
          <w:spacing w:val="-23"/>
          <w:w w:val="105"/>
        </w:rPr>
        <w:t> </w:t>
      </w:r>
      <w:r>
        <w:rPr>
          <w:color w:val="231F20"/>
          <w:w w:val="105"/>
        </w:rPr>
        <w:t>nhất</w:t>
      </w:r>
      <w:r>
        <w:rPr>
          <w:color w:val="231F20"/>
          <w:spacing w:val="-22"/>
          <w:w w:val="105"/>
        </w:rPr>
        <w:t> </w:t>
      </w:r>
      <w:r>
        <w:rPr>
          <w:color w:val="231F20"/>
          <w:w w:val="105"/>
        </w:rPr>
        <w:t>định</w:t>
      </w:r>
      <w:r>
        <w:rPr>
          <w:color w:val="231F20"/>
          <w:spacing w:val="-22"/>
          <w:w w:val="105"/>
        </w:rPr>
        <w:t> </w:t>
      </w:r>
      <w:r>
        <w:rPr>
          <w:color w:val="231F20"/>
          <w:w w:val="105"/>
        </w:rPr>
        <w:t>phải</w:t>
      </w:r>
      <w:r>
        <w:rPr>
          <w:color w:val="231F20"/>
          <w:spacing w:val="-23"/>
          <w:w w:val="105"/>
        </w:rPr>
        <w:t> </w:t>
      </w:r>
      <w:r>
        <w:rPr>
          <w:color w:val="231F20"/>
          <w:w w:val="105"/>
        </w:rPr>
        <w:t>biết:</w:t>
      </w:r>
      <w:r>
        <w:rPr>
          <w:color w:val="231F20"/>
          <w:spacing w:val="-22"/>
          <w:w w:val="105"/>
        </w:rPr>
        <w:t> </w:t>
      </w:r>
      <w:r>
        <w:rPr>
          <w:color w:val="231F20"/>
          <w:w w:val="105"/>
        </w:rPr>
        <w:t>Phật,</w:t>
      </w:r>
      <w:r>
        <w:rPr>
          <w:color w:val="231F20"/>
          <w:spacing w:val="-22"/>
          <w:w w:val="105"/>
        </w:rPr>
        <w:t> </w:t>
      </w:r>
      <w:r>
        <w:rPr>
          <w:color w:val="231F20"/>
          <w:w w:val="105"/>
        </w:rPr>
        <w:t>Bồ</w:t>
      </w:r>
      <w:r>
        <w:rPr>
          <w:color w:val="231F20"/>
          <w:spacing w:val="-23"/>
          <w:w w:val="105"/>
        </w:rPr>
        <w:t> </w:t>
      </w:r>
      <w:r>
        <w:rPr>
          <w:color w:val="231F20"/>
          <w:w w:val="105"/>
        </w:rPr>
        <w:t>tát, La</w:t>
      </w:r>
      <w:r>
        <w:rPr>
          <w:color w:val="231F20"/>
          <w:spacing w:val="-7"/>
          <w:w w:val="105"/>
        </w:rPr>
        <w:t> </w:t>
      </w:r>
      <w:r>
        <w:rPr>
          <w:color w:val="231F20"/>
          <w:w w:val="105"/>
        </w:rPr>
        <w:t>Hán</w:t>
      </w:r>
      <w:r>
        <w:rPr>
          <w:color w:val="231F20"/>
          <w:spacing w:val="-7"/>
          <w:w w:val="105"/>
        </w:rPr>
        <w:t> </w:t>
      </w:r>
      <w:r>
        <w:rPr>
          <w:color w:val="231F20"/>
          <w:w w:val="105"/>
        </w:rPr>
        <w:t>là</w:t>
      </w:r>
      <w:r>
        <w:rPr>
          <w:color w:val="231F20"/>
          <w:spacing w:val="-7"/>
          <w:w w:val="105"/>
        </w:rPr>
        <w:t> </w:t>
      </w:r>
      <w:r>
        <w:rPr>
          <w:color w:val="231F20"/>
          <w:w w:val="105"/>
        </w:rPr>
        <w:t>người,</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thần,</w:t>
      </w:r>
      <w:r>
        <w:rPr>
          <w:color w:val="231F20"/>
          <w:spacing w:val="-7"/>
          <w:w w:val="105"/>
        </w:rPr>
        <w:t> </w:t>
      </w:r>
      <w:r>
        <w:rPr>
          <w:color w:val="231F20"/>
          <w:w w:val="105"/>
        </w:rPr>
        <w:t>mà</w:t>
      </w:r>
      <w:r>
        <w:rPr>
          <w:color w:val="231F20"/>
          <w:spacing w:val="-7"/>
          <w:w w:val="105"/>
        </w:rPr>
        <w:t> </w:t>
      </w:r>
      <w:r>
        <w:rPr>
          <w:color w:val="231F20"/>
          <w:w w:val="105"/>
        </w:rPr>
        <w:t>cũng</w:t>
      </w:r>
      <w:r>
        <w:rPr>
          <w:color w:val="231F20"/>
          <w:spacing w:val="-7"/>
          <w:w w:val="105"/>
        </w:rPr>
        <w:t> </w:t>
      </w:r>
      <w:r>
        <w:rPr>
          <w:color w:val="231F20"/>
          <w:w w:val="105"/>
        </w:rPr>
        <w:t>không</w:t>
      </w:r>
      <w:r>
        <w:rPr>
          <w:color w:val="231F20"/>
          <w:spacing w:val="-7"/>
          <w:w w:val="105"/>
        </w:rPr>
        <w:t> </w:t>
      </w:r>
      <w:r>
        <w:rPr>
          <w:color w:val="231F20"/>
          <w:w w:val="105"/>
        </w:rPr>
        <w:t>phải</w:t>
      </w:r>
      <w:r>
        <w:rPr>
          <w:color w:val="231F20"/>
          <w:spacing w:val="-7"/>
          <w:w w:val="105"/>
        </w:rPr>
        <w:t> </w:t>
      </w:r>
      <w:r>
        <w:rPr>
          <w:color w:val="231F20"/>
          <w:w w:val="105"/>
        </w:rPr>
        <w:t>là </w:t>
      </w:r>
      <w:r>
        <w:rPr>
          <w:color w:val="231F20"/>
          <w:w w:val="110"/>
        </w:rPr>
        <w:t>tiên.</w:t>
      </w:r>
      <w:r>
        <w:rPr>
          <w:color w:val="231F20"/>
          <w:spacing w:val="-17"/>
          <w:w w:val="110"/>
        </w:rPr>
        <w:t> </w:t>
      </w:r>
      <w:r>
        <w:rPr>
          <w:color w:val="231F20"/>
          <w:w w:val="110"/>
        </w:rPr>
        <w:t>Đấy</w:t>
      </w:r>
      <w:r>
        <w:rPr>
          <w:color w:val="231F20"/>
          <w:spacing w:val="-17"/>
          <w:w w:val="110"/>
        </w:rPr>
        <w:t> </w:t>
      </w:r>
      <w:r>
        <w:rPr>
          <w:color w:val="231F20"/>
          <w:w w:val="110"/>
        </w:rPr>
        <w:t>là</w:t>
      </w:r>
      <w:r>
        <w:rPr>
          <w:color w:val="231F20"/>
          <w:spacing w:val="-17"/>
          <w:w w:val="110"/>
        </w:rPr>
        <w:t> </w:t>
      </w:r>
      <w:r>
        <w:rPr>
          <w:color w:val="231F20"/>
          <w:w w:val="110"/>
        </w:rPr>
        <w:t>những</w:t>
      </w:r>
      <w:r>
        <w:rPr>
          <w:color w:val="231F20"/>
          <w:spacing w:val="-17"/>
          <w:w w:val="110"/>
        </w:rPr>
        <w:t> </w:t>
      </w:r>
      <w:r>
        <w:rPr>
          <w:color w:val="231F20"/>
          <w:w w:val="110"/>
        </w:rPr>
        <w:t>danh</w:t>
      </w:r>
      <w:r>
        <w:rPr>
          <w:color w:val="231F20"/>
          <w:spacing w:val="-16"/>
          <w:w w:val="110"/>
        </w:rPr>
        <w:t> </w:t>
      </w:r>
      <w:r>
        <w:rPr>
          <w:color w:val="231F20"/>
          <w:w w:val="110"/>
        </w:rPr>
        <w:t>xưng</w:t>
      </w:r>
      <w:r>
        <w:rPr>
          <w:color w:val="231F20"/>
          <w:spacing w:val="-17"/>
          <w:w w:val="110"/>
        </w:rPr>
        <w:t> </w:t>
      </w:r>
      <w:r>
        <w:rPr>
          <w:color w:val="231F20"/>
          <w:w w:val="110"/>
        </w:rPr>
        <w:t>rất</w:t>
      </w:r>
      <w:r>
        <w:rPr>
          <w:color w:val="231F20"/>
          <w:spacing w:val="-17"/>
          <w:w w:val="110"/>
        </w:rPr>
        <w:t> </w:t>
      </w:r>
      <w:r>
        <w:rPr>
          <w:color w:val="231F20"/>
          <w:w w:val="110"/>
        </w:rPr>
        <w:t>thông</w:t>
      </w:r>
      <w:r>
        <w:rPr>
          <w:color w:val="231F20"/>
          <w:spacing w:val="-17"/>
          <w:w w:val="110"/>
        </w:rPr>
        <w:t> </w:t>
      </w:r>
      <w:r>
        <w:rPr>
          <w:color w:val="231F20"/>
          <w:w w:val="110"/>
        </w:rPr>
        <w:t>thường,</w:t>
      </w:r>
      <w:r>
        <w:rPr>
          <w:color w:val="231F20"/>
          <w:spacing w:val="-17"/>
          <w:w w:val="110"/>
        </w:rPr>
        <w:t> </w:t>
      </w:r>
      <w:r>
        <w:rPr>
          <w:color w:val="231F20"/>
          <w:w w:val="110"/>
        </w:rPr>
        <w:t>nhất</w:t>
      </w:r>
      <w:r>
        <w:rPr>
          <w:color w:val="231F20"/>
          <w:spacing w:val="-17"/>
          <w:w w:val="110"/>
        </w:rPr>
        <w:t> </w:t>
      </w:r>
      <w:r>
        <w:rPr>
          <w:color w:val="231F20"/>
          <w:w w:val="110"/>
        </w:rPr>
        <w:t>định phải hiểu điều này!</w:t>
      </w:r>
    </w:p>
    <w:p>
      <w:pPr>
        <w:pStyle w:val="BodyText"/>
        <w:spacing w:line="302" w:lineRule="auto" w:before="119"/>
        <w:ind w:left="103" w:right="401" w:firstLine="453"/>
      </w:pPr>
      <w:r>
        <w:rPr>
          <w:color w:val="231F20"/>
          <w:w w:val="105"/>
        </w:rPr>
        <w:t>Phật</w:t>
      </w:r>
      <w:r>
        <w:rPr>
          <w:color w:val="231F20"/>
          <w:spacing w:val="-21"/>
          <w:w w:val="105"/>
        </w:rPr>
        <w:t> </w:t>
      </w:r>
      <w:r>
        <w:rPr>
          <w:color w:val="231F20"/>
          <w:w w:val="105"/>
        </w:rPr>
        <w:t>là</w:t>
      </w:r>
      <w:r>
        <w:rPr>
          <w:color w:val="231F20"/>
          <w:spacing w:val="-21"/>
          <w:w w:val="105"/>
        </w:rPr>
        <w:t> </w:t>
      </w:r>
      <w:r>
        <w:rPr>
          <w:color w:val="231F20"/>
          <w:w w:val="105"/>
        </w:rPr>
        <w:t>thầy,</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và</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Hán</w:t>
      </w:r>
      <w:r>
        <w:rPr>
          <w:color w:val="231F20"/>
          <w:spacing w:val="-21"/>
          <w:w w:val="105"/>
        </w:rPr>
        <w:t> </w:t>
      </w:r>
      <w:r>
        <w:rPr>
          <w:color w:val="231F20"/>
          <w:w w:val="105"/>
        </w:rPr>
        <w:t>đều</w:t>
      </w:r>
      <w:r>
        <w:rPr>
          <w:color w:val="231F20"/>
          <w:spacing w:val="-21"/>
          <w:w w:val="105"/>
        </w:rPr>
        <w:t> </w:t>
      </w:r>
      <w:r>
        <w:rPr>
          <w:color w:val="231F20"/>
          <w:w w:val="105"/>
        </w:rPr>
        <w:t>là</w:t>
      </w:r>
      <w:r>
        <w:rPr>
          <w:color w:val="231F20"/>
          <w:spacing w:val="-21"/>
          <w:w w:val="105"/>
        </w:rPr>
        <w:t> </w:t>
      </w:r>
      <w:r>
        <w:rPr>
          <w:color w:val="231F20"/>
          <w:w w:val="105"/>
        </w:rPr>
        <w:t>học</w:t>
      </w:r>
      <w:r>
        <w:rPr>
          <w:color w:val="231F20"/>
          <w:spacing w:val="-21"/>
          <w:w w:val="105"/>
        </w:rPr>
        <w:t> </w:t>
      </w:r>
      <w:r>
        <w:rPr>
          <w:color w:val="231F20"/>
          <w:w w:val="105"/>
        </w:rPr>
        <w:t>trò,</w:t>
      </w:r>
      <w:r>
        <w:rPr>
          <w:color w:val="231F20"/>
          <w:spacing w:val="-21"/>
          <w:w w:val="105"/>
        </w:rPr>
        <w:t> </w:t>
      </w:r>
      <w:r>
        <w:rPr>
          <w:color w:val="231F20"/>
          <w:w w:val="105"/>
        </w:rPr>
        <w:t>đều</w:t>
      </w:r>
      <w:r>
        <w:rPr>
          <w:color w:val="231F20"/>
          <w:spacing w:val="-21"/>
          <w:w w:val="105"/>
        </w:rPr>
        <w:t> </w:t>
      </w:r>
      <w:r>
        <w:rPr>
          <w:color w:val="231F20"/>
          <w:w w:val="105"/>
        </w:rPr>
        <w:t>là</w:t>
      </w:r>
      <w:r>
        <w:rPr>
          <w:color w:val="231F20"/>
          <w:spacing w:val="-21"/>
          <w:w w:val="105"/>
        </w:rPr>
        <w:t> </w:t>
      </w:r>
      <w:r>
        <w:rPr>
          <w:color w:val="231F20"/>
          <w:w w:val="105"/>
        </w:rPr>
        <w:t>học trò của thầy, bất quá, họ đã đạt được học vị. Nay, chúng ta học Phật vẫn chưa đạt được học vị; tuy chưa đạt được học vị,</w:t>
      </w:r>
      <w:r>
        <w:rPr>
          <w:color w:val="231F20"/>
          <w:spacing w:val="-9"/>
          <w:w w:val="105"/>
        </w:rPr>
        <w:t> </w:t>
      </w:r>
      <w:r>
        <w:rPr>
          <w:color w:val="231F20"/>
          <w:w w:val="105"/>
        </w:rPr>
        <w:t>nhưng</w:t>
      </w:r>
      <w:r>
        <w:rPr>
          <w:color w:val="231F20"/>
          <w:spacing w:val="-9"/>
          <w:w w:val="105"/>
        </w:rPr>
        <w:t> </w:t>
      </w:r>
      <w:r>
        <w:rPr>
          <w:color w:val="231F20"/>
          <w:w w:val="105"/>
        </w:rPr>
        <w:t>quan</w:t>
      </w:r>
      <w:r>
        <w:rPr>
          <w:color w:val="231F20"/>
          <w:spacing w:val="-9"/>
          <w:w w:val="105"/>
        </w:rPr>
        <w:t> </w:t>
      </w:r>
      <w:r>
        <w:rPr>
          <w:color w:val="231F20"/>
          <w:w w:val="105"/>
        </w:rPr>
        <w:t>hệ</w:t>
      </w:r>
      <w:r>
        <w:rPr>
          <w:color w:val="231F20"/>
          <w:spacing w:val="-9"/>
          <w:w w:val="105"/>
        </w:rPr>
        <w:t> </w:t>
      </w:r>
      <w:r>
        <w:rPr>
          <w:color w:val="231F20"/>
          <w:w w:val="105"/>
        </w:rPr>
        <w:t>giữa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và</w:t>
      </w:r>
      <w:r>
        <w:rPr>
          <w:color w:val="231F20"/>
          <w:spacing w:val="-9"/>
          <w:w w:val="105"/>
        </w:rPr>
        <w:t> </w:t>
      </w:r>
      <w:r>
        <w:rPr>
          <w:color w:val="231F20"/>
          <w:w w:val="105"/>
        </w:rPr>
        <w:t>họ</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Hán)</w:t>
      </w:r>
      <w:r>
        <w:rPr>
          <w:color w:val="231F20"/>
          <w:spacing w:val="-9"/>
          <w:w w:val="105"/>
        </w:rPr>
        <w:t> </w:t>
      </w:r>
      <w:r>
        <w:rPr>
          <w:color w:val="231F20"/>
          <w:w w:val="105"/>
        </w:rPr>
        <w:t>là bạn học lớp trước và lớp sau. Vì thế, Bồ tát là bạn học lớp đàn anh của chúng ta. A La Hán cũng là bạn học lớp đàn anh. Hiểu rõ ràng, minh bạch quan hệ này, ở cùng một chỗ với các học trò đàn anh sẽ thuận tiện hơn, chứ ở cùng một chỗ với Phật ắt sẽ nghiêm túc. Đối với thầy do tôn sư trọng đạo,</w:t>
      </w:r>
      <w:r>
        <w:rPr>
          <w:color w:val="231F20"/>
          <w:spacing w:val="-2"/>
          <w:w w:val="105"/>
        </w:rPr>
        <w:t> </w:t>
      </w:r>
      <w:r>
        <w:rPr>
          <w:color w:val="231F20"/>
          <w:w w:val="105"/>
        </w:rPr>
        <w:t>nên</w:t>
      </w:r>
      <w:r>
        <w:rPr>
          <w:color w:val="231F20"/>
          <w:spacing w:val="-2"/>
          <w:w w:val="105"/>
        </w:rPr>
        <w:t> </w:t>
      </w:r>
      <w:r>
        <w:rPr>
          <w:color w:val="231F20"/>
          <w:w w:val="105"/>
        </w:rPr>
        <w:t>ở</w:t>
      </w:r>
      <w:r>
        <w:rPr>
          <w:color w:val="231F20"/>
          <w:spacing w:val="-2"/>
          <w:w w:val="105"/>
        </w:rPr>
        <w:t> </w:t>
      </w:r>
      <w:r>
        <w:rPr>
          <w:color w:val="231F20"/>
          <w:w w:val="105"/>
        </w:rPr>
        <w:t>trước</w:t>
      </w:r>
      <w:r>
        <w:rPr>
          <w:color w:val="231F20"/>
          <w:spacing w:val="-2"/>
          <w:w w:val="105"/>
        </w:rPr>
        <w:t> </w:t>
      </w:r>
      <w:r>
        <w:rPr>
          <w:color w:val="231F20"/>
          <w:w w:val="105"/>
        </w:rPr>
        <w:t>Phật,</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ắt</w:t>
      </w:r>
      <w:r>
        <w:rPr>
          <w:color w:val="231F20"/>
          <w:spacing w:val="-2"/>
          <w:w w:val="105"/>
        </w:rPr>
        <w:t> </w:t>
      </w:r>
      <w:r>
        <w:rPr>
          <w:color w:val="231F20"/>
          <w:w w:val="105"/>
        </w:rPr>
        <w:t>sẽ</w:t>
      </w:r>
      <w:r>
        <w:rPr>
          <w:color w:val="231F20"/>
          <w:spacing w:val="-2"/>
          <w:w w:val="105"/>
        </w:rPr>
        <w:t> </w:t>
      </w:r>
      <w:r>
        <w:rPr>
          <w:color w:val="231F20"/>
          <w:w w:val="105"/>
        </w:rPr>
        <w:t>cung</w:t>
      </w:r>
      <w:r>
        <w:rPr>
          <w:color w:val="231F20"/>
          <w:spacing w:val="-2"/>
          <w:w w:val="105"/>
        </w:rPr>
        <w:t> </w:t>
      </w:r>
      <w:r>
        <w:rPr>
          <w:color w:val="231F20"/>
          <w:w w:val="105"/>
        </w:rPr>
        <w:t>kính,</w:t>
      </w:r>
      <w:r>
        <w:rPr>
          <w:color w:val="231F20"/>
          <w:spacing w:val="-2"/>
          <w:w w:val="105"/>
        </w:rPr>
        <w:t> </w:t>
      </w:r>
      <w:r>
        <w:rPr>
          <w:color w:val="231F20"/>
          <w:w w:val="105"/>
        </w:rPr>
        <w:t>còn</w:t>
      </w:r>
      <w:r>
        <w:rPr>
          <w:color w:val="231F20"/>
          <w:spacing w:val="-2"/>
          <w:w w:val="105"/>
        </w:rPr>
        <w:t> </w:t>
      </w:r>
      <w:r>
        <w:rPr>
          <w:color w:val="231F20"/>
          <w:w w:val="105"/>
        </w:rPr>
        <w:t>đối</w:t>
      </w:r>
      <w:r>
        <w:rPr>
          <w:color w:val="231F20"/>
          <w:spacing w:val="-2"/>
          <w:w w:val="105"/>
        </w:rPr>
        <w:t> </w:t>
      </w:r>
      <w:r>
        <w:rPr>
          <w:color w:val="231F20"/>
          <w:w w:val="105"/>
        </w:rPr>
        <w:t>với Bồ</w:t>
      </w:r>
      <w:r>
        <w:rPr>
          <w:color w:val="231F20"/>
          <w:spacing w:val="-21"/>
          <w:w w:val="105"/>
        </w:rPr>
        <w:t> </w:t>
      </w:r>
      <w:r>
        <w:rPr>
          <w:color w:val="231F20"/>
          <w:w w:val="105"/>
        </w:rPr>
        <w:t>tát</w:t>
      </w:r>
      <w:r>
        <w:rPr>
          <w:color w:val="231F20"/>
          <w:spacing w:val="-21"/>
          <w:w w:val="105"/>
        </w:rPr>
        <w:t> </w:t>
      </w:r>
      <w:r>
        <w:rPr>
          <w:color w:val="231F20"/>
          <w:w w:val="105"/>
        </w:rPr>
        <w:t>sẽ</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thoải</w:t>
      </w:r>
      <w:r>
        <w:rPr>
          <w:color w:val="231F20"/>
          <w:spacing w:val="-21"/>
          <w:w w:val="105"/>
        </w:rPr>
        <w:t> </w:t>
      </w:r>
      <w:r>
        <w:rPr>
          <w:color w:val="231F20"/>
          <w:w w:val="105"/>
        </w:rPr>
        <w:t>mái</w:t>
      </w:r>
      <w:r>
        <w:rPr>
          <w:color w:val="231F20"/>
          <w:spacing w:val="-21"/>
          <w:w w:val="105"/>
        </w:rPr>
        <w:t> </w:t>
      </w:r>
      <w:r>
        <w:rPr>
          <w:color w:val="231F20"/>
          <w:w w:val="105"/>
        </w:rPr>
        <w:t>hơn</w:t>
      </w:r>
      <w:r>
        <w:rPr>
          <w:color w:val="231F20"/>
          <w:spacing w:val="-21"/>
          <w:w w:val="105"/>
        </w:rPr>
        <w:t> </w:t>
      </w:r>
      <w:r>
        <w:rPr>
          <w:color w:val="231F20"/>
          <w:w w:val="105"/>
        </w:rPr>
        <w:t>một</w:t>
      </w:r>
      <w:r>
        <w:rPr>
          <w:color w:val="231F20"/>
          <w:spacing w:val="-21"/>
          <w:w w:val="105"/>
        </w:rPr>
        <w:t> </w:t>
      </w:r>
      <w:r>
        <w:rPr>
          <w:color w:val="231F20"/>
          <w:w w:val="105"/>
        </w:rPr>
        <w:t>chút.</w:t>
      </w:r>
      <w:r>
        <w:rPr>
          <w:color w:val="231F20"/>
          <w:spacing w:val="-21"/>
          <w:w w:val="105"/>
        </w:rPr>
        <w:t> </w:t>
      </w:r>
      <w:r>
        <w:rPr>
          <w:color w:val="231F20"/>
          <w:w w:val="105"/>
        </w:rPr>
        <w:t>Do</w:t>
      </w:r>
      <w:r>
        <w:rPr>
          <w:color w:val="231F20"/>
          <w:spacing w:val="-21"/>
          <w:w w:val="105"/>
        </w:rPr>
        <w:t> </w:t>
      </w:r>
      <w:r>
        <w:rPr>
          <w:color w:val="231F20"/>
          <w:w w:val="105"/>
        </w:rPr>
        <w:t>vậy,</w:t>
      </w:r>
      <w:r>
        <w:rPr>
          <w:color w:val="231F20"/>
          <w:spacing w:val="-21"/>
          <w:w w:val="105"/>
        </w:rPr>
        <w:t> </w:t>
      </w:r>
      <w:r>
        <w:rPr>
          <w:color w:val="231F20"/>
          <w:w w:val="105"/>
        </w:rPr>
        <w:t>phải</w:t>
      </w:r>
      <w:r>
        <w:rPr>
          <w:color w:val="231F20"/>
          <w:spacing w:val="-21"/>
          <w:w w:val="105"/>
        </w:rPr>
        <w:t> </w:t>
      </w:r>
      <w:r>
        <w:rPr>
          <w:color w:val="231F20"/>
          <w:w w:val="105"/>
        </w:rPr>
        <w:t>hiểu</w:t>
      </w:r>
      <w:r>
        <w:rPr>
          <w:color w:val="231F20"/>
          <w:spacing w:val="-21"/>
          <w:w w:val="105"/>
        </w:rPr>
        <w:t> </w:t>
      </w:r>
      <w:r>
        <w:rPr>
          <w:color w:val="231F20"/>
          <w:spacing w:val="-5"/>
          <w:w w:val="105"/>
        </w:rPr>
        <w:t>rõ</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những danh xưng này, chớ nên mơ hồ. Danh tự Phật Thích Ca</w:t>
      </w:r>
      <w:r>
        <w:rPr>
          <w:color w:val="231F20"/>
          <w:spacing w:val="-9"/>
          <w:w w:val="105"/>
        </w:rPr>
        <w:t> </w:t>
      </w:r>
      <w:r>
        <w:rPr>
          <w:color w:val="231F20"/>
          <w:w w:val="105"/>
        </w:rPr>
        <w:t>Mâu</w:t>
      </w:r>
      <w:r>
        <w:rPr>
          <w:color w:val="231F20"/>
          <w:spacing w:val="-10"/>
          <w:w w:val="105"/>
        </w:rPr>
        <w:t> </w:t>
      </w:r>
      <w:r>
        <w:rPr>
          <w:color w:val="231F20"/>
          <w:w w:val="105"/>
        </w:rPr>
        <w:t>Ni</w:t>
      </w:r>
      <w:r>
        <w:rPr>
          <w:color w:val="231F20"/>
          <w:spacing w:val="-10"/>
          <w:w w:val="105"/>
        </w:rPr>
        <w:t> </w:t>
      </w:r>
      <w:r>
        <w:rPr>
          <w:color w:val="231F20"/>
          <w:w w:val="105"/>
        </w:rPr>
        <w:t>cũng</w:t>
      </w:r>
      <w:r>
        <w:rPr>
          <w:color w:val="231F20"/>
          <w:spacing w:val="-10"/>
          <w:w w:val="105"/>
        </w:rPr>
        <w:t> </w:t>
      </w:r>
      <w:r>
        <w:rPr>
          <w:color w:val="231F20"/>
          <w:w w:val="105"/>
        </w:rPr>
        <w:t>là</w:t>
      </w:r>
      <w:r>
        <w:rPr>
          <w:color w:val="231F20"/>
          <w:spacing w:val="-10"/>
          <w:w w:val="105"/>
        </w:rPr>
        <w:t> </w:t>
      </w:r>
      <w:r>
        <w:rPr>
          <w:color w:val="231F20"/>
          <w:w w:val="105"/>
        </w:rPr>
        <w:t>biểu</w:t>
      </w:r>
      <w:r>
        <w:rPr>
          <w:color w:val="231F20"/>
          <w:spacing w:val="-10"/>
          <w:w w:val="105"/>
        </w:rPr>
        <w:t> </w:t>
      </w:r>
      <w:r>
        <w:rPr>
          <w:color w:val="231F20"/>
          <w:w w:val="105"/>
        </w:rPr>
        <w:t>thị</w:t>
      </w:r>
      <w:r>
        <w:rPr>
          <w:color w:val="231F20"/>
          <w:spacing w:val="-10"/>
          <w:w w:val="105"/>
        </w:rPr>
        <w:t> </w:t>
      </w:r>
      <w:r>
        <w:rPr>
          <w:color w:val="231F20"/>
          <w:w w:val="105"/>
        </w:rPr>
        <w:t>pháp;</w:t>
      </w:r>
      <w:r>
        <w:rPr>
          <w:color w:val="231F20"/>
          <w:spacing w:val="-10"/>
          <w:w w:val="105"/>
        </w:rPr>
        <w:t> </w:t>
      </w: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thật</w:t>
      </w:r>
      <w:r>
        <w:rPr>
          <w:color w:val="231F20"/>
          <w:spacing w:val="-10"/>
          <w:w w:val="105"/>
        </w:rPr>
        <w:t> </w:t>
      </w:r>
      <w:r>
        <w:rPr>
          <w:color w:val="231F20"/>
          <w:w w:val="105"/>
        </w:rPr>
        <w:t>ra,</w:t>
      </w:r>
      <w:r>
        <w:rPr>
          <w:color w:val="231F20"/>
          <w:spacing w:val="-10"/>
          <w:w w:val="105"/>
        </w:rPr>
        <w:t> </w:t>
      </w:r>
      <w:r>
        <w:rPr>
          <w:color w:val="231F20"/>
          <w:w w:val="105"/>
        </w:rPr>
        <w:t>danh</w:t>
      </w:r>
      <w:r>
        <w:rPr>
          <w:color w:val="231F20"/>
          <w:spacing w:val="-10"/>
          <w:w w:val="105"/>
        </w:rPr>
        <w:t> </w:t>
      </w:r>
      <w:r>
        <w:rPr>
          <w:color w:val="231F20"/>
          <w:w w:val="105"/>
        </w:rPr>
        <w:t>xưng Phật</w:t>
      </w:r>
      <w:r>
        <w:rPr>
          <w:color w:val="231F20"/>
          <w:spacing w:val="-16"/>
          <w:w w:val="105"/>
        </w:rPr>
        <w:t> </w:t>
      </w:r>
      <w:r>
        <w:rPr>
          <w:color w:val="231F20"/>
          <w:w w:val="105"/>
        </w:rPr>
        <w:t>Đà</w:t>
      </w:r>
      <w:r>
        <w:rPr>
          <w:color w:val="231F20"/>
          <w:spacing w:val="-16"/>
          <w:w w:val="105"/>
        </w:rPr>
        <w:t> </w:t>
      </w:r>
      <w:r>
        <w:rPr>
          <w:color w:val="231F20"/>
          <w:w w:val="105"/>
        </w:rPr>
        <w:t>giống</w:t>
      </w:r>
      <w:r>
        <w:rPr>
          <w:color w:val="231F20"/>
          <w:spacing w:val="-16"/>
          <w:w w:val="105"/>
        </w:rPr>
        <w:t> </w:t>
      </w:r>
      <w:r>
        <w:rPr>
          <w:color w:val="231F20"/>
          <w:w w:val="105"/>
        </w:rPr>
        <w:t>như</w:t>
      </w:r>
      <w:r>
        <w:rPr>
          <w:color w:val="231F20"/>
          <w:spacing w:val="-16"/>
          <w:w w:val="105"/>
        </w:rPr>
        <w:t> </w:t>
      </w:r>
      <w:r>
        <w:rPr>
          <w:color w:val="231F20"/>
          <w:w w:val="105"/>
        </w:rPr>
        <w:t>danh</w:t>
      </w:r>
      <w:r>
        <w:rPr>
          <w:color w:val="231F20"/>
          <w:spacing w:val="-16"/>
          <w:w w:val="105"/>
        </w:rPr>
        <w:t> </w:t>
      </w:r>
      <w:r>
        <w:rPr>
          <w:color w:val="231F20"/>
          <w:w w:val="105"/>
        </w:rPr>
        <w:t>xưng</w:t>
      </w:r>
      <w:r>
        <w:rPr>
          <w:color w:val="231F20"/>
          <w:spacing w:val="-16"/>
          <w:w w:val="105"/>
        </w:rPr>
        <w:t> </w:t>
      </w:r>
      <w:r>
        <w:rPr>
          <w:color w:val="231F20"/>
          <w:w w:val="105"/>
        </w:rPr>
        <w:t>“thánh</w:t>
      </w:r>
      <w:r>
        <w:rPr>
          <w:color w:val="231F20"/>
          <w:spacing w:val="-16"/>
          <w:w w:val="105"/>
        </w:rPr>
        <w:t> </w:t>
      </w:r>
      <w:r>
        <w:rPr>
          <w:color w:val="231F20"/>
          <w:w w:val="105"/>
        </w:rPr>
        <w:t>nhân”</w:t>
      </w:r>
      <w:r>
        <w:rPr>
          <w:color w:val="231F20"/>
          <w:spacing w:val="-16"/>
          <w:w w:val="105"/>
        </w:rPr>
        <w:t> </w:t>
      </w:r>
      <w:r>
        <w:rPr>
          <w:color w:val="231F20"/>
          <w:w w:val="105"/>
        </w:rPr>
        <w:t>tại</w:t>
      </w:r>
      <w:r>
        <w:rPr>
          <w:color w:val="231F20"/>
          <w:spacing w:val="-16"/>
          <w:w w:val="105"/>
        </w:rPr>
        <w:t> </w:t>
      </w:r>
      <w:r>
        <w:rPr>
          <w:color w:val="231F20"/>
          <w:w w:val="105"/>
        </w:rPr>
        <w:t>Trung</w:t>
      </w:r>
      <w:r>
        <w:rPr>
          <w:color w:val="231F20"/>
          <w:spacing w:val="-16"/>
          <w:w w:val="105"/>
        </w:rPr>
        <w:t> </w:t>
      </w:r>
      <w:r>
        <w:rPr>
          <w:color w:val="231F20"/>
          <w:w w:val="105"/>
        </w:rPr>
        <w:t>Quốc. Người Trung Quốc nói “thánh nhân, hiền nhân, quân tử”.</w:t>
      </w:r>
    </w:p>
    <w:p>
      <w:pPr>
        <w:pStyle w:val="BodyText"/>
        <w:spacing w:line="297" w:lineRule="auto" w:before="143"/>
        <w:ind w:left="387" w:right="120"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trong</w:t>
      </w:r>
      <w:r>
        <w:rPr>
          <w:color w:val="231F20"/>
          <w:spacing w:val="-23"/>
          <w:w w:val="105"/>
        </w:rPr>
        <w:t> </w:t>
      </w:r>
      <w:r>
        <w:rPr>
          <w:color w:val="231F20"/>
          <w:w w:val="105"/>
        </w:rPr>
        <w:t>truyền</w:t>
      </w:r>
      <w:r>
        <w:rPr>
          <w:color w:val="231F20"/>
          <w:spacing w:val="-22"/>
          <w:w w:val="105"/>
        </w:rPr>
        <w:t> </w:t>
      </w:r>
      <w:r>
        <w:rPr>
          <w:color w:val="231F20"/>
          <w:w w:val="105"/>
        </w:rPr>
        <w:t>thống</w:t>
      </w:r>
      <w:r>
        <w:rPr>
          <w:color w:val="231F20"/>
          <w:spacing w:val="-22"/>
          <w:w w:val="105"/>
        </w:rPr>
        <w:t> </w:t>
      </w:r>
      <w:r>
        <w:rPr>
          <w:color w:val="231F20"/>
          <w:w w:val="105"/>
        </w:rPr>
        <w:t>văn</w:t>
      </w:r>
      <w:r>
        <w:rPr>
          <w:color w:val="231F20"/>
          <w:spacing w:val="-23"/>
          <w:w w:val="105"/>
        </w:rPr>
        <w:t> </w:t>
      </w:r>
      <w:r>
        <w:rPr>
          <w:color w:val="231F20"/>
          <w:w w:val="105"/>
        </w:rPr>
        <w:t>hóa</w:t>
      </w:r>
      <w:r>
        <w:rPr>
          <w:color w:val="231F20"/>
          <w:spacing w:val="-22"/>
          <w:w w:val="105"/>
        </w:rPr>
        <w:t> </w:t>
      </w:r>
      <w:r>
        <w:rPr>
          <w:color w:val="231F20"/>
          <w:w w:val="105"/>
        </w:rPr>
        <w:t>Trung</w:t>
      </w:r>
      <w:r>
        <w:rPr>
          <w:color w:val="231F20"/>
          <w:spacing w:val="-22"/>
          <w:w w:val="105"/>
        </w:rPr>
        <w:t> </w:t>
      </w:r>
      <w:r>
        <w:rPr>
          <w:color w:val="231F20"/>
          <w:w w:val="105"/>
        </w:rPr>
        <w:t>Quốc</w:t>
      </w:r>
      <w:r>
        <w:rPr>
          <w:color w:val="231F20"/>
          <w:spacing w:val="-23"/>
          <w:w w:val="105"/>
        </w:rPr>
        <w:t> </w:t>
      </w:r>
      <w:r>
        <w:rPr>
          <w:color w:val="231F20"/>
          <w:w w:val="105"/>
        </w:rPr>
        <w:t>cũng có 3 học vị, chúng ta gọi Khổng phu tử là thánh nhân, học trò</w:t>
      </w:r>
      <w:r>
        <w:rPr>
          <w:color w:val="231F20"/>
          <w:spacing w:val="-6"/>
          <w:w w:val="105"/>
        </w:rPr>
        <w:t> </w:t>
      </w:r>
      <w:r>
        <w:rPr>
          <w:color w:val="231F20"/>
          <w:w w:val="105"/>
        </w:rPr>
        <w:t>của</w:t>
      </w:r>
      <w:r>
        <w:rPr>
          <w:color w:val="231F20"/>
          <w:spacing w:val="-6"/>
          <w:w w:val="105"/>
        </w:rPr>
        <w:t> </w:t>
      </w:r>
      <w:r>
        <w:rPr>
          <w:color w:val="231F20"/>
          <w:w w:val="105"/>
        </w:rPr>
        <w:t>Khổng</w:t>
      </w:r>
      <w:r>
        <w:rPr>
          <w:color w:val="231F20"/>
          <w:spacing w:val="-7"/>
          <w:w w:val="105"/>
        </w:rPr>
        <w:t> </w:t>
      </w:r>
      <w:r>
        <w:rPr>
          <w:color w:val="231F20"/>
          <w:w w:val="105"/>
        </w:rPr>
        <w:t>Tử</w:t>
      </w:r>
      <w:r>
        <w:rPr>
          <w:color w:val="231F20"/>
          <w:spacing w:val="-6"/>
          <w:w w:val="105"/>
        </w:rPr>
        <w:t> </w:t>
      </w:r>
      <w:r>
        <w:rPr>
          <w:color w:val="231F20"/>
          <w:w w:val="105"/>
        </w:rPr>
        <w:t>được</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hiền</w:t>
      </w:r>
      <w:r>
        <w:rPr>
          <w:color w:val="231F20"/>
          <w:spacing w:val="-6"/>
          <w:w w:val="105"/>
        </w:rPr>
        <w:t> </w:t>
      </w:r>
      <w:r>
        <w:rPr>
          <w:color w:val="231F20"/>
          <w:w w:val="105"/>
        </w:rPr>
        <w:t>nhân.</w:t>
      </w:r>
      <w:r>
        <w:rPr>
          <w:color w:val="231F20"/>
          <w:spacing w:val="-6"/>
          <w:w w:val="105"/>
        </w:rPr>
        <w:t> </w:t>
      </w:r>
      <w:r>
        <w:rPr>
          <w:color w:val="231F20"/>
          <w:w w:val="105"/>
        </w:rPr>
        <w:t>Thánh</w:t>
      </w:r>
      <w:r>
        <w:rPr>
          <w:color w:val="231F20"/>
          <w:spacing w:val="-6"/>
          <w:w w:val="105"/>
        </w:rPr>
        <w:t> </w:t>
      </w:r>
      <w:r>
        <w:rPr>
          <w:color w:val="231F20"/>
          <w:w w:val="105"/>
        </w:rPr>
        <w:t>nhân</w:t>
      </w:r>
      <w:r>
        <w:rPr>
          <w:color w:val="231F20"/>
          <w:spacing w:val="-6"/>
          <w:w w:val="105"/>
        </w:rPr>
        <w:t> </w:t>
      </w:r>
      <w:r>
        <w:rPr>
          <w:color w:val="231F20"/>
          <w:w w:val="105"/>
        </w:rPr>
        <w:t>tương đương</w:t>
      </w:r>
      <w:r>
        <w:rPr>
          <w:color w:val="231F20"/>
          <w:spacing w:val="-23"/>
          <w:w w:val="105"/>
        </w:rPr>
        <w:t> </w:t>
      </w:r>
      <w:r>
        <w:rPr>
          <w:color w:val="231F20"/>
          <w:w w:val="105"/>
        </w:rPr>
        <w:t>với</w:t>
      </w:r>
      <w:r>
        <w:rPr>
          <w:color w:val="231F20"/>
          <w:spacing w:val="-22"/>
          <w:w w:val="105"/>
        </w:rPr>
        <w:t> </w:t>
      </w:r>
      <w:r>
        <w:rPr>
          <w:color w:val="231F20"/>
          <w:w w:val="105"/>
        </w:rPr>
        <w:t>Phật</w:t>
      </w:r>
      <w:r>
        <w:rPr>
          <w:color w:val="231F20"/>
          <w:spacing w:val="-22"/>
          <w:w w:val="105"/>
        </w:rPr>
        <w:t> </w:t>
      </w:r>
      <w:r>
        <w:rPr>
          <w:color w:val="231F20"/>
          <w:w w:val="105"/>
        </w:rPr>
        <w:t>Đà</w:t>
      </w:r>
      <w:r>
        <w:rPr>
          <w:color w:val="231F20"/>
          <w:spacing w:val="-23"/>
          <w:w w:val="105"/>
        </w:rPr>
        <w:t> </w:t>
      </w:r>
      <w:r>
        <w:rPr>
          <w:color w:val="231F20"/>
          <w:w w:val="105"/>
        </w:rPr>
        <w:t>như</w:t>
      </w:r>
      <w:r>
        <w:rPr>
          <w:color w:val="231F20"/>
          <w:spacing w:val="-22"/>
          <w:w w:val="105"/>
        </w:rPr>
        <w:t> </w:t>
      </w:r>
      <w:r>
        <w:rPr>
          <w:color w:val="231F20"/>
          <w:w w:val="105"/>
        </w:rPr>
        <w:t>người</w:t>
      </w:r>
      <w:r>
        <w:rPr>
          <w:color w:val="231F20"/>
          <w:spacing w:val="-22"/>
          <w:w w:val="105"/>
        </w:rPr>
        <w:t> </w:t>
      </w:r>
      <w:r>
        <w:rPr>
          <w:color w:val="231F20"/>
          <w:w w:val="105"/>
        </w:rPr>
        <w:t>Ấn</w:t>
      </w:r>
      <w:r>
        <w:rPr>
          <w:color w:val="231F20"/>
          <w:spacing w:val="-23"/>
          <w:w w:val="105"/>
        </w:rPr>
        <w:t> </w:t>
      </w:r>
      <w:r>
        <w:rPr>
          <w:color w:val="231F20"/>
          <w:w w:val="105"/>
        </w:rPr>
        <w:t>Độ</w:t>
      </w:r>
      <w:r>
        <w:rPr>
          <w:color w:val="231F20"/>
          <w:spacing w:val="-22"/>
          <w:w w:val="105"/>
        </w:rPr>
        <w:t> </w:t>
      </w:r>
      <w:r>
        <w:rPr>
          <w:color w:val="231F20"/>
          <w:w w:val="105"/>
        </w:rPr>
        <w:t>đã</w:t>
      </w:r>
      <w:r>
        <w:rPr>
          <w:color w:val="231F20"/>
          <w:spacing w:val="-22"/>
          <w:w w:val="105"/>
        </w:rPr>
        <w:t> </w:t>
      </w:r>
      <w:r>
        <w:rPr>
          <w:color w:val="231F20"/>
          <w:w w:val="105"/>
        </w:rPr>
        <w:t>nói,</w:t>
      </w:r>
      <w:r>
        <w:rPr>
          <w:color w:val="231F20"/>
          <w:spacing w:val="-23"/>
          <w:w w:val="105"/>
        </w:rPr>
        <w:t> </w:t>
      </w:r>
      <w:r>
        <w:rPr>
          <w:color w:val="231F20"/>
          <w:w w:val="105"/>
        </w:rPr>
        <w:t>ý</w:t>
      </w:r>
      <w:r>
        <w:rPr>
          <w:color w:val="231F20"/>
          <w:spacing w:val="-22"/>
          <w:w w:val="105"/>
        </w:rPr>
        <w:t> </w:t>
      </w:r>
      <w:r>
        <w:rPr>
          <w:color w:val="231F20"/>
          <w:w w:val="105"/>
        </w:rPr>
        <w:t>nghĩa</w:t>
      </w:r>
      <w:r>
        <w:rPr>
          <w:color w:val="231F20"/>
          <w:spacing w:val="-22"/>
          <w:w w:val="105"/>
        </w:rPr>
        <w:t> </w:t>
      </w:r>
      <w:r>
        <w:rPr>
          <w:color w:val="231F20"/>
          <w:w w:val="105"/>
        </w:rPr>
        <w:t>vô</w:t>
      </w:r>
      <w:r>
        <w:rPr>
          <w:color w:val="231F20"/>
          <w:spacing w:val="-22"/>
          <w:w w:val="105"/>
        </w:rPr>
        <w:t> </w:t>
      </w:r>
      <w:r>
        <w:rPr>
          <w:color w:val="231F20"/>
          <w:w w:val="105"/>
        </w:rPr>
        <w:t>cùng gần</w:t>
      </w:r>
      <w:r>
        <w:rPr>
          <w:color w:val="231F20"/>
          <w:spacing w:val="-12"/>
          <w:w w:val="105"/>
        </w:rPr>
        <w:t> </w:t>
      </w:r>
      <w:r>
        <w:rPr>
          <w:color w:val="231F20"/>
          <w:w w:val="105"/>
        </w:rPr>
        <w:t>gũi.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thấy</w:t>
      </w:r>
      <w:r>
        <w:rPr>
          <w:color w:val="231F20"/>
          <w:spacing w:val="-12"/>
          <w:w w:val="105"/>
        </w:rPr>
        <w:t> </w:t>
      </w:r>
      <w:r>
        <w:rPr>
          <w:color w:val="231F20"/>
          <w:w w:val="105"/>
        </w:rPr>
        <w:t>trong</w:t>
      </w:r>
      <w:r>
        <w:rPr>
          <w:color w:val="231F20"/>
          <w:spacing w:val="-12"/>
          <w:w w:val="105"/>
        </w:rPr>
        <w:t> </w:t>
      </w:r>
      <w:r>
        <w:rPr>
          <w:color w:val="231F20"/>
          <w:w w:val="105"/>
        </w:rPr>
        <w:t>phần</w:t>
      </w:r>
      <w:r>
        <w:rPr>
          <w:color w:val="231F20"/>
          <w:spacing w:val="-12"/>
          <w:w w:val="105"/>
        </w:rPr>
        <w:t> </w:t>
      </w:r>
      <w:r>
        <w:rPr>
          <w:color w:val="231F20"/>
          <w:w w:val="105"/>
        </w:rPr>
        <w:t>trước,</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đã</w:t>
      </w:r>
      <w:r>
        <w:rPr>
          <w:color w:val="231F20"/>
          <w:spacing w:val="-12"/>
          <w:w w:val="105"/>
        </w:rPr>
        <w:t> </w:t>
      </w:r>
      <w:r>
        <w:rPr>
          <w:color w:val="231F20"/>
          <w:w w:val="105"/>
        </w:rPr>
        <w:t>nói</w:t>
      </w:r>
      <w:r>
        <w:rPr>
          <w:color w:val="231F20"/>
          <w:spacing w:val="-12"/>
          <w:w w:val="105"/>
        </w:rPr>
        <w:t> </w:t>
      </w:r>
      <w:r>
        <w:rPr>
          <w:color w:val="231F20"/>
          <w:w w:val="105"/>
        </w:rPr>
        <w:t>Phật </w:t>
      </w:r>
      <w:r>
        <w:rPr>
          <w:color w:val="231F20"/>
        </w:rPr>
        <w:t>có</w:t>
      </w:r>
      <w:r>
        <w:rPr>
          <w:color w:val="231F20"/>
          <w:spacing w:val="-2"/>
        </w:rPr>
        <w:t> </w:t>
      </w:r>
      <w:r>
        <w:rPr>
          <w:color w:val="231F20"/>
        </w:rPr>
        <w:t>nghĩa</w:t>
      </w:r>
      <w:r>
        <w:rPr>
          <w:color w:val="231F20"/>
          <w:spacing w:val="-2"/>
        </w:rPr>
        <w:t> </w:t>
      </w:r>
      <w:r>
        <w:rPr>
          <w:color w:val="231F20"/>
        </w:rPr>
        <w:t>là</w:t>
      </w:r>
      <w:r>
        <w:rPr>
          <w:color w:val="231F20"/>
          <w:spacing w:val="-2"/>
        </w:rPr>
        <w:t> </w:t>
      </w:r>
      <w:r>
        <w:rPr>
          <w:color w:val="231F20"/>
        </w:rPr>
        <w:t>giác</w:t>
      </w:r>
      <w:r>
        <w:rPr>
          <w:color w:val="231F20"/>
          <w:spacing w:val="-2"/>
        </w:rPr>
        <w:t> </w:t>
      </w:r>
      <w:r>
        <w:rPr>
          <w:color w:val="231F20"/>
        </w:rPr>
        <w:t>ngộ,</w:t>
      </w:r>
      <w:r>
        <w:rPr>
          <w:color w:val="231F20"/>
          <w:spacing w:val="-2"/>
        </w:rPr>
        <w:t> </w:t>
      </w:r>
      <w:r>
        <w:rPr>
          <w:color w:val="231F20"/>
        </w:rPr>
        <w:t>có</w:t>
      </w:r>
      <w:r>
        <w:rPr>
          <w:color w:val="231F20"/>
          <w:spacing w:val="-2"/>
        </w:rPr>
        <w:t> </w:t>
      </w:r>
      <w:r>
        <w:rPr>
          <w:color w:val="231F20"/>
        </w:rPr>
        <w:t>trí</w:t>
      </w:r>
      <w:r>
        <w:rPr>
          <w:color w:val="231F20"/>
          <w:spacing w:val="-2"/>
        </w:rPr>
        <w:t> </w:t>
      </w:r>
      <w:r>
        <w:rPr>
          <w:color w:val="231F20"/>
        </w:rPr>
        <w:t>tuệ,</w:t>
      </w:r>
      <w:r>
        <w:rPr>
          <w:color w:val="231F20"/>
          <w:spacing w:val="-2"/>
        </w:rPr>
        <w:t> </w:t>
      </w:r>
      <w:r>
        <w:rPr>
          <w:color w:val="231F20"/>
        </w:rPr>
        <w:t>đại</w:t>
      </w:r>
      <w:r>
        <w:rPr>
          <w:color w:val="231F20"/>
          <w:spacing w:val="-2"/>
        </w:rPr>
        <w:t> </w:t>
      </w:r>
      <w:r>
        <w:rPr>
          <w:color w:val="231F20"/>
        </w:rPr>
        <w:t>triệt</w:t>
      </w:r>
      <w:r>
        <w:rPr>
          <w:color w:val="231F20"/>
          <w:spacing w:val="-2"/>
        </w:rPr>
        <w:t> </w:t>
      </w:r>
      <w:r>
        <w:rPr>
          <w:color w:val="231F20"/>
        </w:rPr>
        <w:t>đại</w:t>
      </w:r>
      <w:r>
        <w:rPr>
          <w:color w:val="231F20"/>
          <w:spacing w:val="-2"/>
        </w:rPr>
        <w:t> </w:t>
      </w:r>
      <w:r>
        <w:rPr>
          <w:color w:val="231F20"/>
        </w:rPr>
        <w:t>ngộ</w:t>
      </w:r>
      <w:r>
        <w:rPr>
          <w:color w:val="231F20"/>
          <w:spacing w:val="-2"/>
        </w:rPr>
        <w:t> </w:t>
      </w:r>
      <w:r>
        <w:rPr>
          <w:color w:val="231F20"/>
        </w:rPr>
        <w:t>thì</w:t>
      </w:r>
      <w:r>
        <w:rPr>
          <w:color w:val="231F20"/>
          <w:spacing w:val="-2"/>
        </w:rPr>
        <w:t> </w:t>
      </w:r>
      <w:r>
        <w:rPr>
          <w:color w:val="231F20"/>
        </w:rPr>
        <w:t>gọi</w:t>
      </w:r>
      <w:r>
        <w:rPr>
          <w:color w:val="231F20"/>
          <w:spacing w:val="-2"/>
        </w:rPr>
        <w:t> </w:t>
      </w:r>
      <w:r>
        <w:rPr>
          <w:color w:val="231F20"/>
        </w:rPr>
        <w:t>là</w:t>
      </w:r>
      <w:r>
        <w:rPr>
          <w:color w:val="231F20"/>
          <w:spacing w:val="-2"/>
        </w:rPr>
        <w:t> </w:t>
      </w:r>
      <w:r>
        <w:rPr>
          <w:color w:val="231F20"/>
        </w:rPr>
        <w:t>Phật. </w:t>
      </w:r>
      <w:r>
        <w:rPr>
          <w:color w:val="231F20"/>
          <w:w w:val="105"/>
        </w:rPr>
        <w:t>Thánh của Trung Quốc thì sao? Thánh là hiểu rõ cội gốc. Thánh nhân là gì? Người hiểu rõ. Đối với phàm phu chúng ta</w:t>
      </w:r>
      <w:r>
        <w:rPr>
          <w:color w:val="231F20"/>
          <w:spacing w:val="-23"/>
          <w:w w:val="105"/>
        </w:rPr>
        <w:t> </w:t>
      </w:r>
      <w:r>
        <w:rPr>
          <w:color w:val="231F20"/>
          <w:w w:val="105"/>
        </w:rPr>
        <w:t>mà</w:t>
      </w:r>
      <w:r>
        <w:rPr>
          <w:color w:val="231F20"/>
          <w:spacing w:val="-22"/>
          <w:w w:val="105"/>
        </w:rPr>
        <w:t> </w:t>
      </w:r>
      <w:r>
        <w:rPr>
          <w:color w:val="231F20"/>
          <w:w w:val="105"/>
        </w:rPr>
        <w:t>nói,</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là</w:t>
      </w:r>
      <w:r>
        <w:rPr>
          <w:color w:val="231F20"/>
          <w:spacing w:val="-22"/>
          <w:w w:val="105"/>
        </w:rPr>
        <w:t> </w:t>
      </w:r>
      <w:r>
        <w:rPr>
          <w:color w:val="231F20"/>
          <w:w w:val="105"/>
        </w:rPr>
        <w:t>kẻ</w:t>
      </w:r>
      <w:r>
        <w:rPr>
          <w:color w:val="231F20"/>
          <w:spacing w:val="-23"/>
          <w:w w:val="105"/>
        </w:rPr>
        <w:t> </w:t>
      </w:r>
      <w:r>
        <w:rPr>
          <w:color w:val="231F20"/>
          <w:w w:val="105"/>
        </w:rPr>
        <w:t>hồ</w:t>
      </w:r>
      <w:r>
        <w:rPr>
          <w:color w:val="231F20"/>
          <w:spacing w:val="-22"/>
          <w:w w:val="105"/>
        </w:rPr>
        <w:t> </w:t>
      </w:r>
      <w:r>
        <w:rPr>
          <w:color w:val="231F20"/>
          <w:w w:val="105"/>
        </w:rPr>
        <w:t>đồ,</w:t>
      </w:r>
      <w:r>
        <w:rPr>
          <w:color w:val="231F20"/>
          <w:spacing w:val="-22"/>
          <w:w w:val="105"/>
        </w:rPr>
        <w:t> </w:t>
      </w:r>
      <w:r>
        <w:rPr>
          <w:color w:val="231F20"/>
          <w:w w:val="105"/>
        </w:rPr>
        <w:t>chẳng</w:t>
      </w:r>
      <w:r>
        <w:rPr>
          <w:color w:val="231F20"/>
          <w:spacing w:val="-23"/>
          <w:w w:val="105"/>
        </w:rPr>
        <w:t> </w:t>
      </w:r>
      <w:r>
        <w:rPr>
          <w:color w:val="231F20"/>
          <w:w w:val="105"/>
        </w:rPr>
        <w:t>hiểu</w:t>
      </w:r>
      <w:r>
        <w:rPr>
          <w:color w:val="231F20"/>
          <w:spacing w:val="-22"/>
          <w:w w:val="105"/>
        </w:rPr>
        <w:t> </w:t>
      </w:r>
      <w:r>
        <w:rPr>
          <w:color w:val="231F20"/>
          <w:w w:val="105"/>
        </w:rPr>
        <w:t>rõ.</w:t>
      </w:r>
      <w:r>
        <w:rPr>
          <w:color w:val="231F20"/>
          <w:spacing w:val="-22"/>
          <w:w w:val="105"/>
        </w:rPr>
        <w:t> </w:t>
      </w:r>
      <w:r>
        <w:rPr>
          <w:color w:val="231F20"/>
          <w:w w:val="105"/>
        </w:rPr>
        <w:t>Người</w:t>
      </w:r>
      <w:r>
        <w:rPr>
          <w:color w:val="231F20"/>
          <w:spacing w:val="-23"/>
          <w:w w:val="105"/>
        </w:rPr>
        <w:t> </w:t>
      </w:r>
      <w:r>
        <w:rPr>
          <w:color w:val="231F20"/>
          <w:w w:val="105"/>
        </w:rPr>
        <w:t>hiểu</w:t>
      </w:r>
      <w:r>
        <w:rPr>
          <w:color w:val="231F20"/>
          <w:spacing w:val="-22"/>
          <w:w w:val="105"/>
        </w:rPr>
        <w:t> </w:t>
      </w:r>
      <w:r>
        <w:rPr>
          <w:color w:val="231F20"/>
          <w:w w:val="105"/>
        </w:rPr>
        <w:t>rõ, thông đạt đạo lý và sự tướng vũ trụ, nhân sinh, người như vậy được gọi là thánh nhân.</w:t>
      </w:r>
    </w:p>
    <w:p>
      <w:pPr>
        <w:pStyle w:val="BodyText"/>
        <w:spacing w:line="297" w:lineRule="auto" w:before="146"/>
        <w:ind w:left="387" w:right="121" w:firstLine="453"/>
      </w:pPr>
      <w:r>
        <w:rPr>
          <w:color w:val="231F20"/>
          <w:w w:val="105"/>
        </w:rPr>
        <w:t>Học</w:t>
      </w:r>
      <w:r>
        <w:rPr>
          <w:color w:val="231F20"/>
          <w:w w:val="105"/>
        </w:rPr>
        <w:t> theo</w:t>
      </w:r>
      <w:r>
        <w:rPr>
          <w:color w:val="231F20"/>
          <w:w w:val="105"/>
        </w:rPr>
        <w:t> thánh</w:t>
      </w:r>
      <w:r>
        <w:rPr>
          <w:color w:val="231F20"/>
          <w:w w:val="105"/>
        </w:rPr>
        <w:t> nhân,</w:t>
      </w:r>
      <w:r>
        <w:rPr>
          <w:color w:val="231F20"/>
          <w:w w:val="105"/>
        </w:rPr>
        <w:t> nhưng</w:t>
      </w:r>
      <w:r>
        <w:rPr>
          <w:color w:val="231F20"/>
          <w:w w:val="105"/>
        </w:rPr>
        <w:t> chưa</w:t>
      </w:r>
      <w:r>
        <w:rPr>
          <w:color w:val="231F20"/>
          <w:w w:val="105"/>
        </w:rPr>
        <w:t> đạt</w:t>
      </w:r>
      <w:r>
        <w:rPr>
          <w:color w:val="231F20"/>
          <w:w w:val="105"/>
        </w:rPr>
        <w:t> tới</w:t>
      </w:r>
      <w:r>
        <w:rPr>
          <w:color w:val="231F20"/>
          <w:w w:val="105"/>
        </w:rPr>
        <w:t> tiêu</w:t>
      </w:r>
      <w:r>
        <w:rPr>
          <w:color w:val="231F20"/>
          <w:w w:val="105"/>
        </w:rPr>
        <w:t> chuẩn thánh</w:t>
      </w:r>
      <w:r>
        <w:rPr>
          <w:color w:val="231F20"/>
          <w:spacing w:val="-22"/>
          <w:w w:val="105"/>
        </w:rPr>
        <w:t> </w:t>
      </w:r>
      <w:r>
        <w:rPr>
          <w:color w:val="231F20"/>
          <w:w w:val="105"/>
        </w:rPr>
        <w:t>nhân,</w:t>
      </w:r>
      <w:r>
        <w:rPr>
          <w:color w:val="231F20"/>
          <w:spacing w:val="-22"/>
          <w:w w:val="105"/>
        </w:rPr>
        <w:t> </w:t>
      </w:r>
      <w:r>
        <w:rPr>
          <w:color w:val="231F20"/>
          <w:w w:val="105"/>
        </w:rPr>
        <w:t>thì</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hiền</w:t>
      </w:r>
      <w:r>
        <w:rPr>
          <w:color w:val="231F20"/>
          <w:spacing w:val="-22"/>
          <w:w w:val="105"/>
        </w:rPr>
        <w:t> </w:t>
      </w:r>
      <w:r>
        <w:rPr>
          <w:color w:val="231F20"/>
          <w:w w:val="105"/>
        </w:rPr>
        <w:t>nhân.</w:t>
      </w:r>
      <w:r>
        <w:rPr>
          <w:color w:val="231F20"/>
          <w:spacing w:val="-22"/>
          <w:w w:val="105"/>
        </w:rPr>
        <w:t> </w:t>
      </w:r>
      <w:r>
        <w:rPr>
          <w:color w:val="231F20"/>
          <w:w w:val="105"/>
        </w:rPr>
        <w:t>Học</w:t>
      </w:r>
      <w:r>
        <w:rPr>
          <w:color w:val="231F20"/>
          <w:spacing w:val="-22"/>
          <w:w w:val="105"/>
        </w:rPr>
        <w:t> </w:t>
      </w:r>
      <w:r>
        <w:rPr>
          <w:color w:val="231F20"/>
          <w:w w:val="105"/>
        </w:rPr>
        <w:t>trò</w:t>
      </w:r>
      <w:r>
        <w:rPr>
          <w:color w:val="231F20"/>
          <w:spacing w:val="-22"/>
          <w:w w:val="105"/>
        </w:rPr>
        <w:t> </w:t>
      </w:r>
      <w:r>
        <w:rPr>
          <w:color w:val="231F20"/>
          <w:w w:val="105"/>
        </w:rPr>
        <w:t>của</w:t>
      </w:r>
      <w:r>
        <w:rPr>
          <w:color w:val="231F20"/>
          <w:spacing w:val="-22"/>
          <w:w w:val="105"/>
        </w:rPr>
        <w:t> </w:t>
      </w:r>
      <w:r>
        <w:rPr>
          <w:color w:val="231F20"/>
          <w:w w:val="105"/>
        </w:rPr>
        <w:t>Khổng</w:t>
      </w:r>
      <w:r>
        <w:rPr>
          <w:color w:val="231F20"/>
          <w:spacing w:val="-22"/>
          <w:w w:val="105"/>
        </w:rPr>
        <w:t> </w:t>
      </w:r>
      <w:r>
        <w:rPr>
          <w:color w:val="231F20"/>
          <w:w w:val="105"/>
        </w:rPr>
        <w:t>Tử</w:t>
      </w:r>
      <w:r>
        <w:rPr>
          <w:color w:val="231F20"/>
          <w:spacing w:val="-22"/>
          <w:w w:val="105"/>
        </w:rPr>
        <w:t> </w:t>
      </w:r>
      <w:r>
        <w:rPr>
          <w:color w:val="231F20"/>
          <w:w w:val="105"/>
        </w:rPr>
        <w:t>được gọi là hiền nhân. Hiền nhân tương đương với Bồ tát trong Phật pháp. Hiện thời, tuy nói Phật giáo rất hưng thịnh, mọi người quý vị nói Phật giáo rất hưng thịnh, nhưng tôi nói: Theo cái nhìn của tôi, Phật pháp hiện thời suy vi đến cùng cực. Vì sao? Mọi người mê tín, sùng bái Phật, Bồ tát, A La Hán</w:t>
      </w:r>
      <w:r>
        <w:rPr>
          <w:color w:val="231F20"/>
          <w:spacing w:val="-11"/>
          <w:w w:val="105"/>
        </w:rPr>
        <w:t> </w:t>
      </w:r>
      <w:r>
        <w:rPr>
          <w:color w:val="231F20"/>
          <w:w w:val="105"/>
        </w:rPr>
        <w:t>như</w:t>
      </w:r>
      <w:r>
        <w:rPr>
          <w:color w:val="231F20"/>
          <w:spacing w:val="-11"/>
          <w:w w:val="105"/>
        </w:rPr>
        <w:t> </w:t>
      </w:r>
      <w:r>
        <w:rPr>
          <w:color w:val="231F20"/>
          <w:w w:val="105"/>
        </w:rPr>
        <w:t>thần</w:t>
      </w:r>
      <w:r>
        <w:rPr>
          <w:color w:val="231F20"/>
          <w:spacing w:val="-11"/>
          <w:w w:val="105"/>
        </w:rPr>
        <w:t> </w:t>
      </w:r>
      <w:r>
        <w:rPr>
          <w:color w:val="231F20"/>
          <w:w w:val="105"/>
        </w:rPr>
        <w:t>tiên.</w:t>
      </w:r>
      <w:r>
        <w:rPr>
          <w:color w:val="231F20"/>
          <w:spacing w:val="-11"/>
          <w:w w:val="105"/>
        </w:rPr>
        <w:t> </w:t>
      </w:r>
      <w:r>
        <w:rPr>
          <w:color w:val="231F20"/>
          <w:w w:val="105"/>
        </w:rPr>
        <w:t>Các</w:t>
      </w:r>
      <w:r>
        <w:rPr>
          <w:color w:val="231F20"/>
          <w:spacing w:val="-11"/>
          <w:w w:val="105"/>
        </w:rPr>
        <w:t> </w:t>
      </w:r>
      <w:r>
        <w:rPr>
          <w:color w:val="231F20"/>
          <w:w w:val="105"/>
        </w:rPr>
        <w:t>Ngài</w:t>
      </w:r>
      <w:r>
        <w:rPr>
          <w:color w:val="231F20"/>
          <w:spacing w:val="-11"/>
          <w:w w:val="105"/>
        </w:rPr>
        <w:t> </w:t>
      </w:r>
      <w:r>
        <w:rPr>
          <w:color w:val="231F20"/>
          <w:w w:val="105"/>
        </w:rPr>
        <w:t>chẳng</w:t>
      </w:r>
      <w:r>
        <w:rPr>
          <w:color w:val="231F20"/>
          <w:spacing w:val="-11"/>
          <w:w w:val="105"/>
        </w:rPr>
        <w:t> </w:t>
      </w:r>
      <w:r>
        <w:rPr>
          <w:color w:val="231F20"/>
          <w:w w:val="105"/>
        </w:rPr>
        <w:t>dính</w:t>
      </w:r>
      <w:r>
        <w:rPr>
          <w:color w:val="231F20"/>
          <w:spacing w:val="-11"/>
          <w:w w:val="105"/>
        </w:rPr>
        <w:t> </w:t>
      </w:r>
      <w:r>
        <w:rPr>
          <w:color w:val="231F20"/>
          <w:w w:val="105"/>
        </w:rPr>
        <w:t>líu</w:t>
      </w:r>
      <w:r>
        <w:rPr>
          <w:color w:val="231F20"/>
          <w:spacing w:val="-11"/>
          <w:w w:val="105"/>
        </w:rPr>
        <w:t> </w:t>
      </w:r>
      <w:r>
        <w:rPr>
          <w:color w:val="231F20"/>
          <w:w w:val="105"/>
        </w:rPr>
        <w:t>gì</w:t>
      </w:r>
      <w:r>
        <w:rPr>
          <w:color w:val="231F20"/>
          <w:spacing w:val="-11"/>
          <w:w w:val="105"/>
        </w:rPr>
        <w:t> </w:t>
      </w:r>
      <w:r>
        <w:rPr>
          <w:color w:val="231F20"/>
          <w:w w:val="105"/>
        </w:rPr>
        <w:t>đến</w:t>
      </w:r>
      <w:r>
        <w:rPr>
          <w:color w:val="231F20"/>
          <w:spacing w:val="-11"/>
          <w:w w:val="105"/>
        </w:rPr>
        <w:t> </w:t>
      </w:r>
      <w:r>
        <w:rPr>
          <w:color w:val="231F20"/>
          <w:w w:val="105"/>
        </w:rPr>
        <w:t>thần</w:t>
      </w:r>
      <w:r>
        <w:rPr>
          <w:color w:val="231F20"/>
          <w:spacing w:val="-11"/>
          <w:w w:val="105"/>
        </w:rPr>
        <w:t> </w:t>
      </w:r>
      <w:r>
        <w:rPr>
          <w:color w:val="231F20"/>
          <w:w w:val="105"/>
        </w:rPr>
        <w:t>tiên. Thần tiên vẫn là phàm phu, chẳng khác chúng ta cho mấy! Rất</w:t>
      </w:r>
      <w:r>
        <w:rPr>
          <w:color w:val="231F20"/>
          <w:spacing w:val="-1"/>
          <w:w w:val="105"/>
        </w:rPr>
        <w:t> </w:t>
      </w:r>
      <w:r>
        <w:rPr>
          <w:color w:val="231F20"/>
          <w:w w:val="105"/>
        </w:rPr>
        <w:t>nhiều</w:t>
      </w:r>
      <w:r>
        <w:rPr>
          <w:color w:val="231F20"/>
          <w:spacing w:val="-1"/>
          <w:w w:val="105"/>
        </w:rPr>
        <w:t> </w:t>
      </w:r>
      <w:r>
        <w:rPr>
          <w:color w:val="231F20"/>
          <w:w w:val="105"/>
        </w:rPr>
        <w:t>thần tiên</w:t>
      </w:r>
      <w:r>
        <w:rPr>
          <w:color w:val="231F20"/>
          <w:spacing w:val="-1"/>
          <w:w w:val="105"/>
        </w:rPr>
        <w:t> </w:t>
      </w:r>
      <w:r>
        <w:rPr>
          <w:color w:val="231F20"/>
          <w:w w:val="105"/>
        </w:rPr>
        <w:t>cũng học</w:t>
      </w:r>
      <w:r>
        <w:rPr>
          <w:color w:val="231F20"/>
          <w:spacing w:val="-1"/>
          <w:w w:val="105"/>
        </w:rPr>
        <w:t> </w:t>
      </w:r>
      <w:r>
        <w:rPr>
          <w:color w:val="231F20"/>
          <w:w w:val="105"/>
        </w:rPr>
        <w:t>Phật.</w:t>
      </w:r>
      <w:r>
        <w:rPr>
          <w:color w:val="231F20"/>
          <w:spacing w:val="-1"/>
          <w:w w:val="105"/>
        </w:rPr>
        <w:t> </w:t>
      </w:r>
      <w:r>
        <w:rPr>
          <w:color w:val="231F20"/>
          <w:w w:val="105"/>
        </w:rPr>
        <w:t>Hễ học</w:t>
      </w:r>
      <w:r>
        <w:rPr>
          <w:color w:val="231F20"/>
          <w:spacing w:val="-1"/>
          <w:w w:val="105"/>
        </w:rPr>
        <w:t> </w:t>
      </w:r>
      <w:r>
        <w:rPr>
          <w:color w:val="231F20"/>
          <w:w w:val="105"/>
        </w:rPr>
        <w:t>Phật, thì</w:t>
      </w:r>
      <w:r>
        <w:rPr>
          <w:color w:val="231F20"/>
          <w:spacing w:val="-1"/>
          <w:w w:val="105"/>
        </w:rPr>
        <w:t> </w:t>
      </w:r>
      <w:r>
        <w:rPr>
          <w:color w:val="231F20"/>
          <w:w w:val="105"/>
        </w:rPr>
        <w:t>là</w:t>
      </w:r>
      <w:r>
        <w:rPr>
          <w:color w:val="231F20"/>
          <w:spacing w:val="-1"/>
          <w:w w:val="105"/>
        </w:rPr>
        <w:t> </w:t>
      </w:r>
      <w:r>
        <w:rPr>
          <w:color w:val="231F20"/>
          <w:spacing w:val="-4"/>
          <w:w w:val="105"/>
        </w:rPr>
        <w:t>đồng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học</w:t>
      </w:r>
      <w:r>
        <w:rPr>
          <w:color w:val="231F20"/>
          <w:spacing w:val="-13"/>
          <w:w w:val="105"/>
        </w:rPr>
        <w:t> </w:t>
      </w:r>
      <w:r>
        <w:rPr>
          <w:color w:val="231F20"/>
          <w:w w:val="105"/>
        </w:rPr>
        <w:t>với</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họ</w:t>
      </w:r>
      <w:r>
        <w:rPr>
          <w:color w:val="231F20"/>
          <w:spacing w:val="-13"/>
          <w:w w:val="105"/>
        </w:rPr>
        <w:t> </w:t>
      </w:r>
      <w:r>
        <w:rPr>
          <w:color w:val="231F20"/>
          <w:w w:val="105"/>
        </w:rPr>
        <w:t>chưa</w:t>
      </w:r>
      <w:r>
        <w:rPr>
          <w:color w:val="231F20"/>
          <w:spacing w:val="-12"/>
          <w:w w:val="105"/>
        </w:rPr>
        <w:t> </w:t>
      </w:r>
      <w:r>
        <w:rPr>
          <w:color w:val="231F20"/>
          <w:w w:val="105"/>
        </w:rPr>
        <w:t>chứng</w:t>
      </w:r>
      <w:r>
        <w:rPr>
          <w:color w:val="231F20"/>
          <w:spacing w:val="-12"/>
          <w:w w:val="105"/>
        </w:rPr>
        <w:t> </w:t>
      </w:r>
      <w:r>
        <w:rPr>
          <w:color w:val="231F20"/>
          <w:w w:val="105"/>
        </w:rPr>
        <w:t>A</w:t>
      </w:r>
      <w:r>
        <w:rPr>
          <w:color w:val="231F20"/>
          <w:spacing w:val="-13"/>
          <w:w w:val="105"/>
        </w:rPr>
        <w:t> </w:t>
      </w:r>
      <w:r>
        <w:rPr>
          <w:color w:val="231F20"/>
          <w:w w:val="105"/>
        </w:rPr>
        <w:t>La</w:t>
      </w:r>
      <w:r>
        <w:rPr>
          <w:color w:val="231F20"/>
          <w:spacing w:val="-12"/>
          <w:w w:val="105"/>
        </w:rPr>
        <w:t> </w:t>
      </w:r>
      <w:r>
        <w:rPr>
          <w:color w:val="231F20"/>
          <w:w w:val="105"/>
        </w:rPr>
        <w:t>Hán;</w:t>
      </w:r>
      <w:r>
        <w:rPr>
          <w:color w:val="231F20"/>
          <w:spacing w:val="-12"/>
          <w:w w:val="105"/>
        </w:rPr>
        <w:t> </w:t>
      </w: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họ</w:t>
      </w:r>
      <w:r>
        <w:rPr>
          <w:color w:val="231F20"/>
          <w:spacing w:val="-13"/>
          <w:w w:val="105"/>
        </w:rPr>
        <w:t> </w:t>
      </w:r>
      <w:r>
        <w:rPr>
          <w:color w:val="231F20"/>
          <w:w w:val="105"/>
        </w:rPr>
        <w:t>chẳng phải là La Hán, mà cũng chẳng phải là Bồ tát, phải hiểu rõ ràng, minh bạch điều này!</w:t>
      </w:r>
    </w:p>
    <w:p>
      <w:pPr>
        <w:pStyle w:val="BodyText"/>
        <w:spacing w:line="297" w:lineRule="auto" w:before="143"/>
        <w:ind w:left="103" w:right="401" w:firstLine="453"/>
      </w:pP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nói</w:t>
      </w:r>
      <w:r>
        <w:rPr>
          <w:color w:val="231F20"/>
          <w:spacing w:val="-10"/>
          <w:w w:val="105"/>
        </w:rPr>
        <w:t> </w:t>
      </w:r>
      <w:r>
        <w:rPr>
          <w:color w:val="231F20"/>
          <w:w w:val="105"/>
        </w:rPr>
        <w:t>danh</w:t>
      </w:r>
      <w:r>
        <w:rPr>
          <w:color w:val="231F20"/>
          <w:spacing w:val="-9"/>
          <w:w w:val="105"/>
        </w:rPr>
        <w:t> </w:t>
      </w:r>
      <w:r>
        <w:rPr>
          <w:color w:val="231F20"/>
          <w:w w:val="105"/>
        </w:rPr>
        <w:t>hiệu</w:t>
      </w:r>
      <w:r>
        <w:rPr>
          <w:color w:val="231F20"/>
          <w:spacing w:val="-9"/>
          <w:w w:val="105"/>
        </w:rPr>
        <w:t> </w:t>
      </w:r>
      <w:r>
        <w:rPr>
          <w:color w:val="231F20"/>
          <w:w w:val="105"/>
        </w:rPr>
        <w:t>của</w:t>
      </w:r>
      <w:r>
        <w:rPr>
          <w:color w:val="231F20"/>
          <w:spacing w:val="-9"/>
          <w:w w:val="105"/>
        </w:rPr>
        <w:t> </w:t>
      </w:r>
      <w:r>
        <w:rPr>
          <w:color w:val="231F20"/>
          <w:w w:val="105"/>
        </w:rPr>
        <w:t>Phật</w:t>
      </w:r>
      <w:r>
        <w:rPr>
          <w:color w:val="231F20"/>
          <w:spacing w:val="-9"/>
          <w:w w:val="105"/>
        </w:rPr>
        <w:t> </w:t>
      </w:r>
      <w:r>
        <w:rPr>
          <w:color w:val="231F20"/>
          <w:w w:val="105"/>
        </w:rPr>
        <w:t>là</w:t>
      </w:r>
      <w:r>
        <w:rPr>
          <w:color w:val="231F20"/>
          <w:spacing w:val="-10"/>
          <w:w w:val="105"/>
        </w:rPr>
        <w:t> </w:t>
      </w:r>
      <w:r>
        <w:rPr>
          <w:color w:val="231F20"/>
          <w:w w:val="105"/>
        </w:rPr>
        <w:t>tông</w:t>
      </w:r>
      <w:r>
        <w:rPr>
          <w:color w:val="231F20"/>
          <w:spacing w:val="-9"/>
          <w:w w:val="105"/>
        </w:rPr>
        <w:t> </w:t>
      </w:r>
      <w:r>
        <w:rPr>
          <w:color w:val="231F20"/>
          <w:w w:val="105"/>
        </w:rPr>
        <w:t>chỉ</w:t>
      </w:r>
      <w:r>
        <w:rPr>
          <w:color w:val="231F20"/>
          <w:spacing w:val="-10"/>
          <w:w w:val="105"/>
        </w:rPr>
        <w:t> </w:t>
      </w:r>
      <w:r>
        <w:rPr>
          <w:color w:val="231F20"/>
          <w:w w:val="105"/>
        </w:rPr>
        <w:t>giáo</w:t>
      </w:r>
      <w:r>
        <w:rPr>
          <w:color w:val="231F20"/>
          <w:spacing w:val="-10"/>
          <w:w w:val="105"/>
        </w:rPr>
        <w:t> </w:t>
      </w:r>
      <w:r>
        <w:rPr>
          <w:color w:val="231F20"/>
          <w:w w:val="105"/>
        </w:rPr>
        <w:t>học</w:t>
      </w:r>
      <w:r>
        <w:rPr>
          <w:color w:val="231F20"/>
          <w:spacing w:val="-9"/>
          <w:w w:val="105"/>
        </w:rPr>
        <w:t> </w:t>
      </w:r>
      <w:r>
        <w:rPr>
          <w:color w:val="231F20"/>
          <w:w w:val="105"/>
        </w:rPr>
        <w:t>của Ngài</w:t>
      </w:r>
      <w:r>
        <w:rPr>
          <w:color w:val="231F20"/>
          <w:spacing w:val="-6"/>
          <w:w w:val="105"/>
        </w:rPr>
        <w:t> </w:t>
      </w:r>
      <w:r>
        <w:rPr>
          <w:color w:val="231F20"/>
          <w:w w:val="105"/>
        </w:rPr>
        <w:t>trong</w:t>
      </w:r>
      <w:r>
        <w:rPr>
          <w:color w:val="231F20"/>
          <w:spacing w:val="-6"/>
          <w:w w:val="105"/>
        </w:rPr>
        <w:t> </w:t>
      </w:r>
      <w:r>
        <w:rPr>
          <w:color w:val="231F20"/>
          <w:w w:val="105"/>
        </w:rPr>
        <w:t>thế</w:t>
      </w:r>
      <w:r>
        <w:rPr>
          <w:color w:val="231F20"/>
          <w:spacing w:val="-6"/>
          <w:w w:val="105"/>
        </w:rPr>
        <w:t> </w:t>
      </w:r>
      <w:r>
        <w:rPr>
          <w:color w:val="231F20"/>
          <w:w w:val="105"/>
        </w:rPr>
        <w:t>gian</w:t>
      </w:r>
      <w:r>
        <w:rPr>
          <w:color w:val="231F20"/>
          <w:spacing w:val="-6"/>
          <w:w w:val="105"/>
        </w:rPr>
        <w:t> </w:t>
      </w:r>
      <w:r>
        <w:rPr>
          <w:color w:val="231F20"/>
          <w:w w:val="105"/>
        </w:rPr>
        <w:t>này.</w:t>
      </w:r>
      <w:r>
        <w:rPr>
          <w:color w:val="231F20"/>
          <w:spacing w:val="-6"/>
          <w:w w:val="105"/>
        </w:rPr>
        <w:t> </w:t>
      </w:r>
      <w:r>
        <w:rPr>
          <w:color w:val="231F20"/>
          <w:w w:val="105"/>
        </w:rPr>
        <w:t>Ở</w:t>
      </w:r>
      <w:r>
        <w:rPr>
          <w:color w:val="231F20"/>
          <w:spacing w:val="-6"/>
          <w:w w:val="105"/>
        </w:rPr>
        <w:t> </w:t>
      </w:r>
      <w:r>
        <w:rPr>
          <w:color w:val="231F20"/>
          <w:w w:val="105"/>
        </w:rPr>
        <w:t>nơi</w:t>
      </w:r>
      <w:r>
        <w:rPr>
          <w:color w:val="231F20"/>
          <w:spacing w:val="-6"/>
          <w:w w:val="105"/>
        </w:rPr>
        <w:t> </w:t>
      </w:r>
      <w:r>
        <w:rPr>
          <w:color w:val="231F20"/>
          <w:w w:val="105"/>
        </w:rPr>
        <w:t>này,</w:t>
      </w:r>
      <w:r>
        <w:rPr>
          <w:color w:val="231F20"/>
          <w:spacing w:val="-6"/>
          <w:w w:val="105"/>
        </w:rPr>
        <w:t> </w:t>
      </w:r>
      <w:r>
        <w:rPr>
          <w:color w:val="231F20"/>
          <w:w w:val="105"/>
        </w:rPr>
        <w:t>Ngài</w:t>
      </w:r>
      <w:r>
        <w:rPr>
          <w:color w:val="231F20"/>
          <w:spacing w:val="-6"/>
          <w:w w:val="105"/>
        </w:rPr>
        <w:t> </w:t>
      </w:r>
      <w:r>
        <w:rPr>
          <w:color w:val="231F20"/>
          <w:w w:val="105"/>
        </w:rPr>
        <w:t>dạy</w:t>
      </w:r>
      <w:r>
        <w:rPr>
          <w:color w:val="231F20"/>
          <w:spacing w:val="-6"/>
          <w:w w:val="105"/>
        </w:rPr>
        <w:t> </w:t>
      </w:r>
      <w:r>
        <w:rPr>
          <w:color w:val="231F20"/>
          <w:w w:val="105"/>
        </w:rPr>
        <w:t>điều</w:t>
      </w:r>
      <w:r>
        <w:rPr>
          <w:color w:val="231F20"/>
          <w:spacing w:val="-6"/>
          <w:w w:val="105"/>
        </w:rPr>
        <w:t> </w:t>
      </w:r>
      <w:r>
        <w:rPr>
          <w:color w:val="231F20"/>
          <w:w w:val="105"/>
        </w:rPr>
        <w:t>gì?</w:t>
      </w:r>
      <w:r>
        <w:rPr>
          <w:color w:val="231F20"/>
          <w:spacing w:val="-6"/>
          <w:w w:val="105"/>
        </w:rPr>
        <w:t> </w:t>
      </w:r>
      <w:r>
        <w:rPr>
          <w:color w:val="231F20"/>
          <w:w w:val="105"/>
        </w:rPr>
        <w:t>Danh </w:t>
      </w:r>
      <w:r>
        <w:rPr>
          <w:color w:val="231F20"/>
        </w:rPr>
        <w:t>hiệu</w:t>
      </w:r>
      <w:r>
        <w:rPr>
          <w:color w:val="231F20"/>
          <w:spacing w:val="-1"/>
        </w:rPr>
        <w:t> </w:t>
      </w:r>
      <w:r>
        <w:rPr>
          <w:color w:val="231F20"/>
        </w:rPr>
        <w:t>chính</w:t>
      </w:r>
      <w:r>
        <w:rPr>
          <w:color w:val="231F20"/>
          <w:spacing w:val="-1"/>
        </w:rPr>
        <w:t> </w:t>
      </w:r>
      <w:r>
        <w:rPr>
          <w:color w:val="231F20"/>
        </w:rPr>
        <w:t>là</w:t>
      </w:r>
      <w:r>
        <w:rPr>
          <w:color w:val="231F20"/>
          <w:spacing w:val="-1"/>
        </w:rPr>
        <w:t> </w:t>
      </w:r>
      <w:r>
        <w:rPr>
          <w:color w:val="231F20"/>
        </w:rPr>
        <w:t>điều</w:t>
      </w:r>
      <w:r>
        <w:rPr>
          <w:color w:val="231F20"/>
          <w:spacing w:val="-1"/>
        </w:rPr>
        <w:t> </w:t>
      </w:r>
      <w:r>
        <w:rPr>
          <w:color w:val="231F20"/>
        </w:rPr>
        <w:t>Ngài</w:t>
      </w:r>
      <w:r>
        <w:rPr>
          <w:color w:val="231F20"/>
          <w:spacing w:val="-1"/>
        </w:rPr>
        <w:t> </w:t>
      </w:r>
      <w:r>
        <w:rPr>
          <w:color w:val="231F20"/>
        </w:rPr>
        <w:t>dạy.</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nói</w:t>
      </w:r>
      <w:r>
        <w:rPr>
          <w:color w:val="231F20"/>
          <w:spacing w:val="-1"/>
        </w:rPr>
        <w:t> </w:t>
      </w:r>
      <w:r>
        <w:rPr>
          <w:color w:val="231F20"/>
        </w:rPr>
        <w:t>Phật</w:t>
      </w:r>
      <w:r>
        <w:rPr>
          <w:color w:val="231F20"/>
          <w:spacing w:val="-1"/>
        </w:rPr>
        <w:t> </w:t>
      </w:r>
      <w:r>
        <w:rPr>
          <w:color w:val="231F20"/>
        </w:rPr>
        <w:t>giáo</w:t>
      </w:r>
      <w:r>
        <w:rPr>
          <w:color w:val="231F20"/>
          <w:spacing w:val="-1"/>
        </w:rPr>
        <w:t> </w:t>
      </w:r>
      <w:r>
        <w:rPr>
          <w:color w:val="231F20"/>
        </w:rPr>
        <w:t>dạy</w:t>
      </w:r>
      <w:r>
        <w:rPr>
          <w:color w:val="231F20"/>
          <w:spacing w:val="-1"/>
        </w:rPr>
        <w:t> </w:t>
      </w:r>
      <w:r>
        <w:rPr>
          <w:color w:val="231F20"/>
        </w:rPr>
        <w:t>điều</w:t>
      </w:r>
      <w:r>
        <w:rPr>
          <w:color w:val="231F20"/>
          <w:spacing w:val="-1"/>
        </w:rPr>
        <w:t> </w:t>
      </w:r>
      <w:r>
        <w:rPr>
          <w:color w:val="231F20"/>
        </w:rPr>
        <w:t>gì? Thích</w:t>
      </w:r>
      <w:r>
        <w:rPr>
          <w:color w:val="231F20"/>
          <w:spacing w:val="-13"/>
        </w:rPr>
        <w:t> </w:t>
      </w:r>
      <w:r>
        <w:rPr>
          <w:color w:val="231F20"/>
        </w:rPr>
        <w:t>Ca</w:t>
      </w:r>
      <w:r>
        <w:rPr>
          <w:color w:val="231F20"/>
          <w:spacing w:val="-13"/>
        </w:rPr>
        <w:t> </w:t>
      </w:r>
      <w:r>
        <w:rPr>
          <w:color w:val="231F20"/>
        </w:rPr>
        <w:t>Mâu</w:t>
      </w:r>
      <w:r>
        <w:rPr>
          <w:color w:val="231F20"/>
          <w:spacing w:val="-13"/>
        </w:rPr>
        <w:t> </w:t>
      </w:r>
      <w:r>
        <w:rPr>
          <w:color w:val="231F20"/>
        </w:rPr>
        <w:t>Ni.</w:t>
      </w:r>
      <w:r>
        <w:rPr>
          <w:color w:val="231F20"/>
          <w:spacing w:val="-13"/>
        </w:rPr>
        <w:t> </w:t>
      </w:r>
      <w:r>
        <w:rPr>
          <w:color w:val="231F20"/>
        </w:rPr>
        <w:t>Thích</w:t>
      </w:r>
      <w:r>
        <w:rPr>
          <w:color w:val="231F20"/>
          <w:spacing w:val="-13"/>
        </w:rPr>
        <w:t> </w:t>
      </w:r>
      <w:r>
        <w:rPr>
          <w:color w:val="231F20"/>
        </w:rPr>
        <w:t>Ca</w:t>
      </w:r>
      <w:r>
        <w:rPr>
          <w:color w:val="231F20"/>
          <w:spacing w:val="-13"/>
        </w:rPr>
        <w:t> </w:t>
      </w:r>
      <w:r>
        <w:rPr>
          <w:color w:val="231F20"/>
        </w:rPr>
        <w:t>(Śākya)</w:t>
      </w:r>
      <w:r>
        <w:rPr>
          <w:color w:val="231F20"/>
          <w:spacing w:val="-13"/>
        </w:rPr>
        <w:t> </w:t>
      </w:r>
      <w:r>
        <w:rPr>
          <w:color w:val="231F20"/>
        </w:rPr>
        <w:t>nghĩa</w:t>
      </w:r>
      <w:r>
        <w:rPr>
          <w:color w:val="231F20"/>
          <w:spacing w:val="-13"/>
        </w:rPr>
        <w:t> </w:t>
      </w:r>
      <w:r>
        <w:rPr>
          <w:color w:val="231F20"/>
        </w:rPr>
        <w:t>là</w:t>
      </w:r>
      <w:r>
        <w:rPr>
          <w:color w:val="231F20"/>
          <w:spacing w:val="-13"/>
        </w:rPr>
        <w:t> </w:t>
      </w:r>
      <w:r>
        <w:rPr>
          <w:color w:val="231F20"/>
        </w:rPr>
        <w:t>gì?</w:t>
      </w:r>
      <w:r>
        <w:rPr>
          <w:color w:val="231F20"/>
          <w:spacing w:val="-13"/>
        </w:rPr>
        <w:t> </w:t>
      </w:r>
      <w:r>
        <w:rPr>
          <w:color w:val="231F20"/>
        </w:rPr>
        <w:t>Nghĩa</w:t>
      </w:r>
      <w:r>
        <w:rPr>
          <w:color w:val="231F20"/>
          <w:spacing w:val="-13"/>
        </w:rPr>
        <w:t> </w:t>
      </w:r>
      <w:r>
        <w:rPr>
          <w:color w:val="231F20"/>
        </w:rPr>
        <w:t>là</w:t>
      </w:r>
      <w:r>
        <w:rPr>
          <w:color w:val="231F20"/>
          <w:spacing w:val="-13"/>
        </w:rPr>
        <w:t> </w:t>
      </w:r>
      <w:r>
        <w:rPr>
          <w:color w:val="231F20"/>
        </w:rPr>
        <w:t>nhân </w:t>
      </w:r>
      <w:r>
        <w:rPr>
          <w:color w:val="231F20"/>
          <w:w w:val="105"/>
        </w:rPr>
        <w:t>từ.</w:t>
      </w:r>
      <w:r>
        <w:rPr>
          <w:color w:val="231F20"/>
          <w:spacing w:val="-8"/>
          <w:w w:val="105"/>
        </w:rPr>
        <w:t> </w:t>
      </w:r>
      <w:r>
        <w:rPr>
          <w:color w:val="231F20"/>
          <w:w w:val="105"/>
        </w:rPr>
        <w:t>Danh</w:t>
      </w:r>
      <w:r>
        <w:rPr>
          <w:color w:val="231F20"/>
          <w:spacing w:val="-8"/>
          <w:w w:val="105"/>
        </w:rPr>
        <w:t> </w:t>
      </w:r>
      <w:r>
        <w:rPr>
          <w:color w:val="231F20"/>
          <w:w w:val="105"/>
        </w:rPr>
        <w:t>hiệu</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8"/>
          <w:w w:val="105"/>
        </w:rPr>
        <w:t> </w:t>
      </w:r>
      <w:r>
        <w:rPr>
          <w:color w:val="231F20"/>
          <w:w w:val="105"/>
        </w:rPr>
        <w:t>Ni</w:t>
      </w:r>
      <w:r>
        <w:rPr>
          <w:color w:val="231F20"/>
          <w:spacing w:val="-8"/>
          <w:w w:val="105"/>
        </w:rPr>
        <w:t> </w:t>
      </w:r>
      <w:r>
        <w:rPr>
          <w:color w:val="231F20"/>
          <w:w w:val="105"/>
        </w:rPr>
        <w:t>dịch</w:t>
      </w:r>
      <w:r>
        <w:rPr>
          <w:color w:val="231F20"/>
          <w:spacing w:val="-8"/>
          <w:w w:val="105"/>
        </w:rPr>
        <w:t> </w:t>
      </w:r>
      <w:r>
        <w:rPr>
          <w:color w:val="231F20"/>
          <w:w w:val="105"/>
        </w:rPr>
        <w:t>ra</w:t>
      </w:r>
      <w:r>
        <w:rPr>
          <w:color w:val="231F20"/>
          <w:spacing w:val="-8"/>
          <w:w w:val="105"/>
        </w:rPr>
        <w:t> </w:t>
      </w:r>
      <w:r>
        <w:rPr>
          <w:color w:val="231F20"/>
          <w:w w:val="105"/>
        </w:rPr>
        <w:t>là</w:t>
      </w:r>
      <w:r>
        <w:rPr>
          <w:color w:val="231F20"/>
          <w:spacing w:val="-8"/>
          <w:w w:val="105"/>
        </w:rPr>
        <w:t> </w:t>
      </w:r>
      <w:r>
        <w:rPr>
          <w:color w:val="231F20"/>
          <w:w w:val="105"/>
        </w:rPr>
        <w:t>Năng</w:t>
      </w:r>
      <w:r>
        <w:rPr>
          <w:color w:val="231F20"/>
          <w:spacing w:val="-8"/>
          <w:w w:val="105"/>
        </w:rPr>
        <w:t> </w:t>
      </w:r>
      <w:r>
        <w:rPr>
          <w:color w:val="231F20"/>
          <w:w w:val="105"/>
        </w:rPr>
        <w:t>Nhân.</w:t>
      </w:r>
      <w:r>
        <w:rPr>
          <w:color w:val="231F20"/>
          <w:spacing w:val="-8"/>
          <w:w w:val="105"/>
        </w:rPr>
        <w:t> </w:t>
      </w:r>
      <w:r>
        <w:rPr>
          <w:color w:val="231F20"/>
          <w:w w:val="105"/>
        </w:rPr>
        <w:t>Ngài có lòng nhân từ. Trên thực tế, trong sự đối đãi của chúng ta trong</w:t>
      </w:r>
      <w:r>
        <w:rPr>
          <w:color w:val="231F20"/>
          <w:spacing w:val="-2"/>
          <w:w w:val="105"/>
        </w:rPr>
        <w:t> </w:t>
      </w:r>
      <w:r>
        <w:rPr>
          <w:color w:val="231F20"/>
          <w:w w:val="105"/>
        </w:rPr>
        <w:t>xã</w:t>
      </w:r>
      <w:r>
        <w:rPr>
          <w:color w:val="231F20"/>
          <w:spacing w:val="-2"/>
          <w:w w:val="105"/>
        </w:rPr>
        <w:t> </w:t>
      </w:r>
      <w:r>
        <w:rPr>
          <w:color w:val="231F20"/>
          <w:w w:val="105"/>
        </w:rPr>
        <w:t>hội</w:t>
      </w:r>
      <w:r>
        <w:rPr>
          <w:color w:val="231F20"/>
          <w:spacing w:val="-2"/>
          <w:w w:val="105"/>
        </w:rPr>
        <w:t> </w:t>
      </w:r>
      <w:r>
        <w:rPr>
          <w:color w:val="231F20"/>
          <w:w w:val="105"/>
        </w:rPr>
        <w:t>hiện</w:t>
      </w:r>
      <w:r>
        <w:rPr>
          <w:color w:val="231F20"/>
          <w:spacing w:val="-2"/>
          <w:w w:val="105"/>
        </w:rPr>
        <w:t> </w:t>
      </w:r>
      <w:r>
        <w:rPr>
          <w:color w:val="231F20"/>
          <w:w w:val="105"/>
        </w:rPr>
        <w:t>thời,</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trong</w:t>
      </w:r>
      <w:r>
        <w:rPr>
          <w:color w:val="231F20"/>
          <w:spacing w:val="-2"/>
          <w:w w:val="105"/>
        </w:rPr>
        <w:t> </w:t>
      </w:r>
      <w:r>
        <w:rPr>
          <w:color w:val="231F20"/>
          <w:w w:val="105"/>
        </w:rPr>
        <w:t>xã</w:t>
      </w:r>
      <w:r>
        <w:rPr>
          <w:color w:val="231F20"/>
          <w:spacing w:val="-2"/>
          <w:w w:val="105"/>
        </w:rPr>
        <w:t> </w:t>
      </w:r>
      <w:r>
        <w:rPr>
          <w:color w:val="231F20"/>
          <w:w w:val="105"/>
        </w:rPr>
        <w:t>hội</w:t>
      </w:r>
      <w:r>
        <w:rPr>
          <w:color w:val="231F20"/>
          <w:spacing w:val="-2"/>
          <w:w w:val="105"/>
        </w:rPr>
        <w:t> </w:t>
      </w:r>
      <w:r>
        <w:rPr>
          <w:color w:val="231F20"/>
          <w:w w:val="105"/>
        </w:rPr>
        <w:t>thiếu</w:t>
      </w:r>
      <w:r>
        <w:rPr>
          <w:color w:val="231F20"/>
          <w:spacing w:val="-2"/>
          <w:w w:val="105"/>
        </w:rPr>
        <w:t> </w:t>
      </w:r>
      <w:r>
        <w:rPr>
          <w:color w:val="231F20"/>
          <w:w w:val="105"/>
        </w:rPr>
        <w:t>khuyết lòng nhân từ, thiếu lòng yêu thương. Không chỉ chẳng yêu thương</w:t>
      </w:r>
      <w:r>
        <w:rPr>
          <w:color w:val="231F20"/>
          <w:w w:val="105"/>
        </w:rPr>
        <w:t> người</w:t>
      </w:r>
      <w:r>
        <w:rPr>
          <w:color w:val="231F20"/>
          <w:w w:val="105"/>
        </w:rPr>
        <w:t> khác,</w:t>
      </w:r>
      <w:r>
        <w:rPr>
          <w:color w:val="231F20"/>
          <w:w w:val="105"/>
        </w:rPr>
        <w:t> ngay</w:t>
      </w:r>
      <w:r>
        <w:rPr>
          <w:color w:val="231F20"/>
          <w:w w:val="105"/>
        </w:rPr>
        <w:t> cả</w:t>
      </w:r>
      <w:r>
        <w:rPr>
          <w:color w:val="231F20"/>
          <w:w w:val="105"/>
        </w:rPr>
        <w:t> chính</w:t>
      </w:r>
      <w:r>
        <w:rPr>
          <w:color w:val="231F20"/>
          <w:w w:val="105"/>
        </w:rPr>
        <w:t> mình</w:t>
      </w:r>
      <w:r>
        <w:rPr>
          <w:color w:val="231F20"/>
          <w:w w:val="105"/>
        </w:rPr>
        <w:t> cũng</w:t>
      </w:r>
      <w:r>
        <w:rPr>
          <w:color w:val="231F20"/>
          <w:w w:val="105"/>
        </w:rPr>
        <w:t> chẳng</w:t>
      </w:r>
      <w:r>
        <w:rPr>
          <w:color w:val="231F20"/>
          <w:w w:val="105"/>
        </w:rPr>
        <w:t> yêu thương!</w:t>
      </w:r>
      <w:r>
        <w:rPr>
          <w:color w:val="231F20"/>
          <w:spacing w:val="-9"/>
          <w:w w:val="105"/>
        </w:rPr>
        <w:t> </w:t>
      </w:r>
      <w:r>
        <w:rPr>
          <w:color w:val="231F20"/>
          <w:w w:val="105"/>
        </w:rPr>
        <w:t>Vì</w:t>
      </w:r>
      <w:r>
        <w:rPr>
          <w:color w:val="231F20"/>
          <w:spacing w:val="-9"/>
          <w:w w:val="105"/>
        </w:rPr>
        <w:t> </w:t>
      </w:r>
      <w:r>
        <w:rPr>
          <w:color w:val="231F20"/>
          <w:w w:val="105"/>
        </w:rPr>
        <w:t>thế,</w:t>
      </w:r>
      <w:r>
        <w:rPr>
          <w:color w:val="231F20"/>
          <w:spacing w:val="-9"/>
          <w:w w:val="105"/>
        </w:rPr>
        <w:t> </w:t>
      </w:r>
      <w:r>
        <w:rPr>
          <w:color w:val="231F20"/>
          <w:w w:val="105"/>
        </w:rPr>
        <w:t>yêu</w:t>
      </w:r>
      <w:r>
        <w:rPr>
          <w:color w:val="231F20"/>
          <w:spacing w:val="-9"/>
          <w:w w:val="105"/>
        </w:rPr>
        <w:t> </w:t>
      </w:r>
      <w:r>
        <w:rPr>
          <w:color w:val="231F20"/>
          <w:w w:val="105"/>
        </w:rPr>
        <w:t>thương</w:t>
      </w:r>
      <w:r>
        <w:rPr>
          <w:color w:val="231F20"/>
          <w:spacing w:val="-9"/>
          <w:w w:val="105"/>
        </w:rPr>
        <w:t> </w:t>
      </w:r>
      <w:r>
        <w:rPr>
          <w:color w:val="231F20"/>
          <w:w w:val="105"/>
        </w:rPr>
        <w:t>người</w:t>
      </w:r>
      <w:r>
        <w:rPr>
          <w:color w:val="231F20"/>
          <w:spacing w:val="-9"/>
          <w:w w:val="105"/>
        </w:rPr>
        <w:t> </w:t>
      </w:r>
      <w:r>
        <w:rPr>
          <w:color w:val="231F20"/>
          <w:w w:val="105"/>
        </w:rPr>
        <w:t>khác</w:t>
      </w:r>
      <w:r>
        <w:rPr>
          <w:color w:val="231F20"/>
          <w:spacing w:val="-9"/>
          <w:w w:val="105"/>
        </w:rPr>
        <w:t> </w:t>
      </w:r>
      <w:r>
        <w:rPr>
          <w:color w:val="231F20"/>
          <w:w w:val="105"/>
        </w:rPr>
        <w:t>chẳng</w:t>
      </w:r>
      <w:r>
        <w:rPr>
          <w:color w:val="231F20"/>
          <w:spacing w:val="-9"/>
          <w:w w:val="105"/>
        </w:rPr>
        <w:t> </w:t>
      </w:r>
      <w:r>
        <w:rPr>
          <w:color w:val="231F20"/>
          <w:w w:val="105"/>
        </w:rPr>
        <w:t>dễ</w:t>
      </w:r>
      <w:r>
        <w:rPr>
          <w:color w:val="231F20"/>
          <w:spacing w:val="-9"/>
          <w:w w:val="105"/>
        </w:rPr>
        <w:t> </w:t>
      </w:r>
      <w:r>
        <w:rPr>
          <w:color w:val="231F20"/>
          <w:w w:val="105"/>
        </w:rPr>
        <w:t>dàng.</w:t>
      </w:r>
      <w:r>
        <w:rPr>
          <w:color w:val="231F20"/>
          <w:spacing w:val="-9"/>
          <w:w w:val="105"/>
        </w:rPr>
        <w:t> </w:t>
      </w:r>
      <w:r>
        <w:rPr>
          <w:color w:val="231F20"/>
          <w:w w:val="105"/>
        </w:rPr>
        <w:t>Phải yêu thương chính mình, thì mới có thể yêu thương người khác.</w:t>
      </w:r>
      <w:r>
        <w:rPr>
          <w:color w:val="231F20"/>
          <w:spacing w:val="-1"/>
          <w:w w:val="105"/>
        </w:rPr>
        <w:t> </w:t>
      </w:r>
      <w:r>
        <w:rPr>
          <w:color w:val="231F20"/>
          <w:w w:val="105"/>
        </w:rPr>
        <w:t>Ngay</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1"/>
          <w:w w:val="105"/>
        </w:rPr>
        <w:t> </w:t>
      </w:r>
      <w:r>
        <w:rPr>
          <w:color w:val="231F20"/>
          <w:w w:val="105"/>
        </w:rPr>
        <w:t>chính</w:t>
      </w:r>
      <w:r>
        <w:rPr>
          <w:color w:val="231F20"/>
          <w:spacing w:val="-1"/>
          <w:w w:val="105"/>
        </w:rPr>
        <w:t> </w:t>
      </w:r>
      <w:r>
        <w:rPr>
          <w:color w:val="231F20"/>
          <w:w w:val="105"/>
        </w:rPr>
        <w:t>mình</w:t>
      </w:r>
      <w:r>
        <w:rPr>
          <w:color w:val="231F20"/>
          <w:spacing w:val="-1"/>
          <w:w w:val="105"/>
        </w:rPr>
        <w:t> </w:t>
      </w:r>
      <w:r>
        <w:rPr>
          <w:color w:val="231F20"/>
          <w:w w:val="105"/>
        </w:rPr>
        <w:t>mà</w:t>
      </w:r>
      <w:r>
        <w:rPr>
          <w:color w:val="231F20"/>
          <w:spacing w:val="-1"/>
          <w:w w:val="105"/>
        </w:rPr>
        <w:t> </w:t>
      </w:r>
      <w:r>
        <w:rPr>
          <w:color w:val="231F20"/>
          <w:w w:val="105"/>
        </w:rPr>
        <w:t>cũng chẳng</w:t>
      </w:r>
      <w:r>
        <w:rPr>
          <w:color w:val="231F20"/>
          <w:spacing w:val="-1"/>
          <w:w w:val="105"/>
        </w:rPr>
        <w:t> </w:t>
      </w:r>
      <w:r>
        <w:rPr>
          <w:color w:val="231F20"/>
          <w:w w:val="105"/>
        </w:rPr>
        <w:t>yêu</w:t>
      </w:r>
      <w:r>
        <w:rPr>
          <w:color w:val="231F20"/>
          <w:spacing w:val="-1"/>
          <w:w w:val="105"/>
        </w:rPr>
        <w:t> </w:t>
      </w:r>
      <w:r>
        <w:rPr>
          <w:color w:val="231F20"/>
          <w:w w:val="105"/>
        </w:rPr>
        <w:t>thương, thì làm sao yêu thương người khác? Vì thế, đức Phật giáo học</w:t>
      </w:r>
      <w:r>
        <w:rPr>
          <w:color w:val="231F20"/>
          <w:spacing w:val="-8"/>
          <w:w w:val="105"/>
        </w:rPr>
        <w:t> </w:t>
      </w:r>
      <w:r>
        <w:rPr>
          <w:color w:val="231F20"/>
          <w:w w:val="105"/>
        </w:rPr>
        <w:t>trên</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này</w:t>
      </w:r>
      <w:r>
        <w:rPr>
          <w:color w:val="231F20"/>
          <w:spacing w:val="-8"/>
          <w:w w:val="105"/>
        </w:rPr>
        <w:t> </w:t>
      </w:r>
      <w:r>
        <w:rPr>
          <w:color w:val="231F20"/>
          <w:w w:val="105"/>
        </w:rPr>
        <w:t>nhằm</w:t>
      </w:r>
      <w:r>
        <w:rPr>
          <w:color w:val="231F20"/>
          <w:spacing w:val="-8"/>
          <w:w w:val="105"/>
        </w:rPr>
        <w:t> </w:t>
      </w:r>
      <w:r>
        <w:rPr>
          <w:color w:val="231F20"/>
          <w:w w:val="105"/>
        </w:rPr>
        <w:t>dạy</w:t>
      </w:r>
      <w:r>
        <w:rPr>
          <w:color w:val="231F20"/>
          <w:spacing w:val="-8"/>
          <w:w w:val="105"/>
        </w:rPr>
        <w:t> </w:t>
      </w:r>
      <w:r>
        <w:rPr>
          <w:color w:val="231F20"/>
          <w:w w:val="105"/>
        </w:rPr>
        <w:t>điều</w:t>
      </w:r>
      <w:r>
        <w:rPr>
          <w:color w:val="231F20"/>
          <w:spacing w:val="-8"/>
          <w:w w:val="105"/>
        </w:rPr>
        <w:t> </w:t>
      </w:r>
      <w:r>
        <w:rPr>
          <w:color w:val="231F20"/>
          <w:w w:val="105"/>
        </w:rPr>
        <w:t>gì?</w:t>
      </w:r>
      <w:r>
        <w:rPr>
          <w:color w:val="231F20"/>
          <w:spacing w:val="-8"/>
          <w:w w:val="105"/>
        </w:rPr>
        <w:t> </w:t>
      </w:r>
      <w:r>
        <w:rPr>
          <w:color w:val="231F20"/>
          <w:w w:val="105"/>
        </w:rPr>
        <w:t>Dạy</w:t>
      </w:r>
      <w:r>
        <w:rPr>
          <w:color w:val="231F20"/>
          <w:spacing w:val="-8"/>
          <w:w w:val="105"/>
        </w:rPr>
        <w:t> </w:t>
      </w:r>
      <w:r>
        <w:rPr>
          <w:color w:val="231F20"/>
          <w:w w:val="105"/>
        </w:rPr>
        <w:t>nhân</w:t>
      </w:r>
      <w:r>
        <w:rPr>
          <w:color w:val="231F20"/>
          <w:spacing w:val="-8"/>
          <w:w w:val="105"/>
        </w:rPr>
        <w:t> </w:t>
      </w:r>
      <w:r>
        <w:rPr>
          <w:color w:val="231F20"/>
          <w:w w:val="105"/>
        </w:rPr>
        <w:t>từ.</w:t>
      </w:r>
      <w:r>
        <w:rPr>
          <w:color w:val="231F20"/>
          <w:spacing w:val="-8"/>
          <w:w w:val="105"/>
        </w:rPr>
        <w:t> </w:t>
      </w:r>
      <w:r>
        <w:rPr>
          <w:color w:val="231F20"/>
          <w:w w:val="105"/>
        </w:rPr>
        <w:t>Thích Ca</w:t>
      </w:r>
      <w:r>
        <w:rPr>
          <w:color w:val="231F20"/>
          <w:spacing w:val="-18"/>
          <w:w w:val="105"/>
        </w:rPr>
        <w:t> </w:t>
      </w:r>
      <w:r>
        <w:rPr>
          <w:color w:val="231F20"/>
          <w:w w:val="105"/>
        </w:rPr>
        <w:t>nghĩa</w:t>
      </w:r>
      <w:r>
        <w:rPr>
          <w:color w:val="231F20"/>
          <w:spacing w:val="-18"/>
          <w:w w:val="105"/>
        </w:rPr>
        <w:t> </w:t>
      </w:r>
      <w:r>
        <w:rPr>
          <w:color w:val="231F20"/>
          <w:w w:val="105"/>
        </w:rPr>
        <w:t>là</w:t>
      </w:r>
      <w:r>
        <w:rPr>
          <w:color w:val="231F20"/>
          <w:spacing w:val="-18"/>
          <w:w w:val="105"/>
        </w:rPr>
        <w:t> </w:t>
      </w:r>
      <w:r>
        <w:rPr>
          <w:color w:val="231F20"/>
          <w:w w:val="105"/>
        </w:rPr>
        <w:t>nhân</w:t>
      </w:r>
      <w:r>
        <w:rPr>
          <w:color w:val="231F20"/>
          <w:spacing w:val="-18"/>
          <w:w w:val="105"/>
        </w:rPr>
        <w:t> </w:t>
      </w:r>
      <w:r>
        <w:rPr>
          <w:color w:val="231F20"/>
          <w:w w:val="105"/>
        </w:rPr>
        <w:t>từ,</w:t>
      </w:r>
      <w:r>
        <w:rPr>
          <w:color w:val="231F20"/>
          <w:spacing w:val="-18"/>
          <w:w w:val="105"/>
        </w:rPr>
        <w:t> </w:t>
      </w:r>
      <w:r>
        <w:rPr>
          <w:color w:val="231F20"/>
          <w:w w:val="105"/>
        </w:rPr>
        <w:t>dạy</w:t>
      </w:r>
      <w:r>
        <w:rPr>
          <w:color w:val="231F20"/>
          <w:spacing w:val="-18"/>
          <w:w w:val="105"/>
        </w:rPr>
        <w:t> </w:t>
      </w:r>
      <w:r>
        <w:rPr>
          <w:color w:val="231F20"/>
          <w:w w:val="105"/>
        </w:rPr>
        <w:t>dỗ</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đối</w:t>
      </w:r>
      <w:r>
        <w:rPr>
          <w:color w:val="231F20"/>
          <w:spacing w:val="-18"/>
          <w:w w:val="105"/>
        </w:rPr>
        <w:t> </w:t>
      </w:r>
      <w:r>
        <w:rPr>
          <w:color w:val="231F20"/>
          <w:w w:val="105"/>
        </w:rPr>
        <w:t>đãi</w:t>
      </w:r>
      <w:r>
        <w:rPr>
          <w:color w:val="231F20"/>
          <w:spacing w:val="-18"/>
          <w:w w:val="105"/>
        </w:rPr>
        <w:t> </w:t>
      </w:r>
      <w:r>
        <w:rPr>
          <w:color w:val="231F20"/>
          <w:w w:val="105"/>
        </w:rPr>
        <w:t>người</w:t>
      </w:r>
      <w:r>
        <w:rPr>
          <w:color w:val="231F20"/>
          <w:spacing w:val="-18"/>
          <w:w w:val="105"/>
        </w:rPr>
        <w:t> </w:t>
      </w:r>
      <w:r>
        <w:rPr>
          <w:color w:val="231F20"/>
          <w:w w:val="105"/>
        </w:rPr>
        <w:t>khác</w:t>
      </w:r>
      <w:r>
        <w:rPr>
          <w:color w:val="231F20"/>
          <w:spacing w:val="-18"/>
          <w:w w:val="105"/>
        </w:rPr>
        <w:t> </w:t>
      </w:r>
      <w:r>
        <w:rPr>
          <w:color w:val="231F20"/>
          <w:w w:val="105"/>
        </w:rPr>
        <w:t>phải có lòng yêu thương, phải có tâm từ bi, đại từ đại bi đối đãi hết thảy chúng sinh. Ngài dạy điều này.</w:t>
      </w:r>
    </w:p>
    <w:p>
      <w:pPr>
        <w:pStyle w:val="BodyText"/>
        <w:spacing w:line="297" w:lineRule="auto" w:before="148"/>
        <w:ind w:left="103" w:right="403" w:firstLine="453"/>
      </w:pPr>
      <w:r>
        <w:rPr>
          <w:color w:val="231F20"/>
          <w:w w:val="105"/>
        </w:rPr>
        <w:t>Đấy là nội dung giáo học của Phật pháp. Đối với chính mình</w:t>
      </w:r>
      <w:r>
        <w:rPr>
          <w:color w:val="231F20"/>
          <w:spacing w:val="-6"/>
          <w:w w:val="105"/>
        </w:rPr>
        <w:t> </w:t>
      </w:r>
      <w:r>
        <w:rPr>
          <w:color w:val="231F20"/>
          <w:w w:val="105"/>
        </w:rPr>
        <w:t>thì</w:t>
      </w:r>
      <w:r>
        <w:rPr>
          <w:color w:val="231F20"/>
          <w:spacing w:val="-6"/>
          <w:w w:val="105"/>
        </w:rPr>
        <w:t> </w:t>
      </w:r>
      <w:r>
        <w:rPr>
          <w:color w:val="231F20"/>
          <w:w w:val="105"/>
        </w:rPr>
        <w:t>sao?</w:t>
      </w:r>
      <w:r>
        <w:rPr>
          <w:color w:val="231F20"/>
          <w:spacing w:val="-5"/>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chính</w:t>
      </w:r>
      <w:r>
        <w:rPr>
          <w:color w:val="231F20"/>
          <w:spacing w:val="-6"/>
          <w:w w:val="105"/>
        </w:rPr>
        <w:t> </w:t>
      </w:r>
      <w:r>
        <w:rPr>
          <w:color w:val="231F20"/>
          <w:w w:val="105"/>
        </w:rPr>
        <w:t>mình</w:t>
      </w:r>
      <w:r>
        <w:rPr>
          <w:color w:val="231F20"/>
          <w:spacing w:val="-6"/>
          <w:w w:val="105"/>
        </w:rPr>
        <w:t> </w:t>
      </w:r>
      <w:r>
        <w:rPr>
          <w:color w:val="231F20"/>
          <w:w w:val="105"/>
        </w:rPr>
        <w:t>là</w:t>
      </w:r>
      <w:r>
        <w:rPr>
          <w:color w:val="231F20"/>
          <w:spacing w:val="-6"/>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Những</w:t>
      </w:r>
      <w:r>
        <w:rPr>
          <w:color w:val="231F20"/>
          <w:spacing w:val="-6"/>
          <w:w w:val="105"/>
        </w:rPr>
        <w:t> </w:t>
      </w:r>
      <w:r>
        <w:rPr>
          <w:color w:val="231F20"/>
          <w:w w:val="105"/>
        </w:rPr>
        <w:t>từ</w:t>
      </w:r>
      <w:r>
        <w:rPr>
          <w:color w:val="231F20"/>
          <w:spacing w:val="-6"/>
          <w:w w:val="105"/>
        </w:rPr>
        <w:t> </w:t>
      </w:r>
      <w:r>
        <w:rPr>
          <w:color w:val="231F20"/>
          <w:w w:val="105"/>
        </w:rPr>
        <w:t>ngữ này đều là tiếng Ấn Độ, tức tiếng Ấn Độ thời cổ, Mâu Ni (Muni)</w:t>
      </w:r>
      <w:r>
        <w:rPr>
          <w:color w:val="231F20"/>
          <w:spacing w:val="-11"/>
          <w:w w:val="105"/>
        </w:rPr>
        <w:t> </w:t>
      </w:r>
      <w:r>
        <w:rPr>
          <w:color w:val="231F20"/>
          <w:w w:val="105"/>
        </w:rPr>
        <w:t>nghĩa</w:t>
      </w:r>
      <w:r>
        <w:rPr>
          <w:color w:val="231F20"/>
          <w:spacing w:val="-11"/>
          <w:w w:val="105"/>
        </w:rPr>
        <w:t> </w:t>
      </w:r>
      <w:r>
        <w:rPr>
          <w:color w:val="231F20"/>
          <w:w w:val="105"/>
        </w:rPr>
        <w:t>là</w:t>
      </w:r>
      <w:r>
        <w:rPr>
          <w:color w:val="231F20"/>
          <w:spacing w:val="-12"/>
          <w:w w:val="105"/>
        </w:rPr>
        <w:t> </w:t>
      </w:r>
      <w:r>
        <w:rPr>
          <w:color w:val="231F20"/>
          <w:w w:val="105"/>
        </w:rPr>
        <w:t>gì?</w:t>
      </w:r>
      <w:r>
        <w:rPr>
          <w:color w:val="231F20"/>
          <w:spacing w:val="-12"/>
          <w:w w:val="105"/>
        </w:rPr>
        <w:t> </w:t>
      </w:r>
      <w:r>
        <w:rPr>
          <w:color w:val="231F20"/>
          <w:w w:val="105"/>
        </w:rPr>
        <w:t>Từ</w:t>
      </w:r>
      <w:r>
        <w:rPr>
          <w:color w:val="231F20"/>
          <w:spacing w:val="-12"/>
          <w:w w:val="105"/>
        </w:rPr>
        <w:t> </w:t>
      </w:r>
      <w:r>
        <w:rPr>
          <w:color w:val="231F20"/>
          <w:w w:val="105"/>
        </w:rPr>
        <w:t>“Thanh</w:t>
      </w:r>
      <w:r>
        <w:rPr>
          <w:color w:val="231F20"/>
          <w:spacing w:val="-12"/>
          <w:w w:val="105"/>
        </w:rPr>
        <w:t> </w:t>
      </w:r>
      <w:r>
        <w:rPr>
          <w:color w:val="231F20"/>
          <w:w w:val="105"/>
        </w:rPr>
        <w:t>tịnh,</w:t>
      </w:r>
      <w:r>
        <w:rPr>
          <w:color w:val="231F20"/>
          <w:spacing w:val="-12"/>
          <w:w w:val="105"/>
        </w:rPr>
        <w:t> </w:t>
      </w:r>
      <w:r>
        <w:rPr>
          <w:color w:val="231F20"/>
          <w:w w:val="105"/>
        </w:rPr>
        <w:t>Bình</w:t>
      </w:r>
      <w:r>
        <w:rPr>
          <w:color w:val="231F20"/>
          <w:spacing w:val="-12"/>
          <w:w w:val="105"/>
        </w:rPr>
        <w:t> </w:t>
      </w:r>
      <w:r>
        <w:rPr>
          <w:color w:val="231F20"/>
          <w:w w:val="105"/>
        </w:rPr>
        <w:t>đẳng,</w:t>
      </w:r>
      <w:r>
        <w:rPr>
          <w:color w:val="231F20"/>
          <w:spacing w:val="-11"/>
          <w:w w:val="105"/>
        </w:rPr>
        <w:t> </w:t>
      </w:r>
      <w:r>
        <w:rPr>
          <w:color w:val="231F20"/>
          <w:w w:val="105"/>
        </w:rPr>
        <w:t>Giác”</w:t>
      </w:r>
      <w:r>
        <w:rPr>
          <w:color w:val="231F20"/>
          <w:spacing w:val="-11"/>
          <w:w w:val="105"/>
        </w:rPr>
        <w:t> </w:t>
      </w:r>
      <w:r>
        <w:rPr>
          <w:color w:val="231F20"/>
          <w:w w:val="105"/>
        </w:rPr>
        <w:t>trong nhan</w:t>
      </w:r>
      <w:r>
        <w:rPr>
          <w:color w:val="231F20"/>
          <w:spacing w:val="7"/>
          <w:w w:val="105"/>
        </w:rPr>
        <w:t> </w:t>
      </w:r>
      <w:r>
        <w:rPr>
          <w:color w:val="231F20"/>
          <w:w w:val="105"/>
        </w:rPr>
        <w:t>đề</w:t>
      </w:r>
      <w:r>
        <w:rPr>
          <w:color w:val="231F20"/>
          <w:spacing w:val="7"/>
          <w:w w:val="105"/>
        </w:rPr>
        <w:t> </w:t>
      </w:r>
      <w:r>
        <w:rPr>
          <w:color w:val="231F20"/>
          <w:w w:val="105"/>
        </w:rPr>
        <w:t>kinh</w:t>
      </w:r>
      <w:r>
        <w:rPr>
          <w:color w:val="231F20"/>
          <w:spacing w:val="7"/>
          <w:w w:val="105"/>
        </w:rPr>
        <w:t> </w:t>
      </w:r>
      <w:r>
        <w:rPr>
          <w:color w:val="231F20"/>
          <w:w w:val="105"/>
        </w:rPr>
        <w:t>này.</w:t>
      </w:r>
      <w:r>
        <w:rPr>
          <w:color w:val="231F20"/>
          <w:spacing w:val="6"/>
          <w:w w:val="105"/>
        </w:rPr>
        <w:t> </w:t>
      </w:r>
      <w:r>
        <w:rPr>
          <w:color w:val="231F20"/>
          <w:w w:val="105"/>
        </w:rPr>
        <w:t>Mâu</w:t>
      </w:r>
      <w:r>
        <w:rPr>
          <w:color w:val="231F20"/>
          <w:spacing w:val="7"/>
          <w:w w:val="105"/>
        </w:rPr>
        <w:t> </w:t>
      </w:r>
      <w:r>
        <w:rPr>
          <w:color w:val="231F20"/>
          <w:w w:val="105"/>
        </w:rPr>
        <w:t>Ni</w:t>
      </w:r>
      <w:r>
        <w:rPr>
          <w:color w:val="231F20"/>
          <w:spacing w:val="8"/>
          <w:w w:val="105"/>
        </w:rPr>
        <w:t> </w:t>
      </w:r>
      <w:r>
        <w:rPr>
          <w:color w:val="231F20"/>
          <w:w w:val="105"/>
        </w:rPr>
        <w:t>là</w:t>
      </w:r>
      <w:r>
        <w:rPr>
          <w:color w:val="231F20"/>
          <w:spacing w:val="6"/>
          <w:w w:val="105"/>
        </w:rPr>
        <w:t> </w:t>
      </w:r>
      <w:r>
        <w:rPr>
          <w:color w:val="231F20"/>
          <w:w w:val="105"/>
        </w:rPr>
        <w:t>tịch</w:t>
      </w:r>
      <w:r>
        <w:rPr>
          <w:color w:val="231F20"/>
          <w:spacing w:val="7"/>
          <w:w w:val="105"/>
        </w:rPr>
        <w:t> </w:t>
      </w:r>
      <w:r>
        <w:rPr>
          <w:color w:val="231F20"/>
          <w:w w:val="105"/>
        </w:rPr>
        <w:t>tĩnh.</w:t>
      </w:r>
      <w:r>
        <w:rPr>
          <w:color w:val="231F20"/>
          <w:spacing w:val="6"/>
          <w:w w:val="105"/>
        </w:rPr>
        <w:t> </w:t>
      </w:r>
      <w:r>
        <w:rPr>
          <w:color w:val="231F20"/>
          <w:w w:val="105"/>
        </w:rPr>
        <w:t>Tôi</w:t>
      </w:r>
      <w:r>
        <w:rPr>
          <w:color w:val="231F20"/>
          <w:spacing w:val="7"/>
          <w:w w:val="105"/>
        </w:rPr>
        <w:t> </w:t>
      </w:r>
      <w:r>
        <w:rPr>
          <w:color w:val="231F20"/>
          <w:w w:val="105"/>
        </w:rPr>
        <w:t>dùng</w:t>
      </w:r>
      <w:r>
        <w:rPr>
          <w:color w:val="231F20"/>
          <w:spacing w:val="8"/>
          <w:w w:val="105"/>
        </w:rPr>
        <w:t> </w:t>
      </w:r>
      <w:r>
        <w:rPr>
          <w:color w:val="231F20"/>
          <w:w w:val="105"/>
        </w:rPr>
        <w:t>5</w:t>
      </w:r>
      <w:r>
        <w:rPr>
          <w:color w:val="231F20"/>
          <w:spacing w:val="7"/>
          <w:w w:val="105"/>
        </w:rPr>
        <w:t> </w:t>
      </w:r>
      <w:r>
        <w:rPr>
          <w:color w:val="231F20"/>
          <w:w w:val="105"/>
        </w:rPr>
        <w:t>từ</w:t>
      </w:r>
      <w:r>
        <w:rPr>
          <w:color w:val="231F20"/>
          <w:spacing w:val="6"/>
          <w:w w:val="105"/>
        </w:rPr>
        <w:t> </w:t>
      </w:r>
      <w:r>
        <w:rPr>
          <w:color w:val="231F20"/>
          <w:spacing w:val="-4"/>
          <w:w w:val="105"/>
        </w:rPr>
        <w:t>trong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nhan</w:t>
      </w:r>
      <w:r>
        <w:rPr>
          <w:color w:val="231F20"/>
          <w:spacing w:val="-10"/>
          <w:w w:val="105"/>
        </w:rPr>
        <w:t> </w:t>
      </w:r>
      <w:r>
        <w:rPr>
          <w:color w:val="231F20"/>
          <w:w w:val="105"/>
        </w:rPr>
        <w:t>đề</w:t>
      </w:r>
      <w:r>
        <w:rPr>
          <w:color w:val="231F20"/>
          <w:spacing w:val="-10"/>
          <w:w w:val="105"/>
        </w:rPr>
        <w:t> </w:t>
      </w:r>
      <w:r>
        <w:rPr>
          <w:color w:val="231F20"/>
          <w:w w:val="105"/>
        </w:rPr>
        <w:t>kinh</w:t>
      </w:r>
      <w:r>
        <w:rPr>
          <w:color w:val="231F20"/>
          <w:spacing w:val="-10"/>
          <w:w w:val="105"/>
        </w:rPr>
        <w:t> </w:t>
      </w:r>
      <w:r>
        <w:rPr>
          <w:color w:val="231F20"/>
          <w:w w:val="105"/>
        </w:rPr>
        <w:t>này</w:t>
      </w:r>
      <w:r>
        <w:rPr>
          <w:color w:val="231F20"/>
          <w:spacing w:val="-10"/>
          <w:w w:val="105"/>
        </w:rPr>
        <w:t> </w:t>
      </w:r>
      <w:r>
        <w:rPr>
          <w:color w:val="231F20"/>
          <w:w w:val="105"/>
        </w:rPr>
        <w:t>để</w:t>
      </w:r>
      <w:r>
        <w:rPr>
          <w:color w:val="231F20"/>
          <w:spacing w:val="-10"/>
          <w:w w:val="105"/>
        </w:rPr>
        <w:t> </w:t>
      </w:r>
      <w:r>
        <w:rPr>
          <w:color w:val="231F20"/>
          <w:w w:val="105"/>
        </w:rPr>
        <w:t>giảng</w:t>
      </w:r>
      <w:r>
        <w:rPr>
          <w:color w:val="231F20"/>
          <w:spacing w:val="-10"/>
          <w:w w:val="105"/>
        </w:rPr>
        <w:t> </w:t>
      </w:r>
      <w:r>
        <w:rPr>
          <w:color w:val="231F20"/>
          <w:w w:val="105"/>
        </w:rPr>
        <w:t>từ</w:t>
      </w:r>
      <w:r>
        <w:rPr>
          <w:color w:val="231F20"/>
          <w:spacing w:val="-10"/>
          <w:w w:val="105"/>
        </w:rPr>
        <w:t> </w:t>
      </w:r>
      <w:r>
        <w:rPr>
          <w:color w:val="231F20"/>
          <w:w w:val="105"/>
        </w:rPr>
        <w:t>ngữ</w:t>
      </w:r>
      <w:r>
        <w:rPr>
          <w:color w:val="231F20"/>
          <w:spacing w:val="-10"/>
          <w:w w:val="105"/>
        </w:rPr>
        <w:t> </w:t>
      </w:r>
      <w:r>
        <w:rPr>
          <w:color w:val="231F20"/>
          <w:w w:val="105"/>
        </w:rPr>
        <w:t>Mâu</w:t>
      </w:r>
      <w:r>
        <w:rPr>
          <w:color w:val="231F20"/>
          <w:spacing w:val="-10"/>
          <w:w w:val="105"/>
        </w:rPr>
        <w:t> </w:t>
      </w:r>
      <w:r>
        <w:rPr>
          <w:color w:val="231F20"/>
          <w:w w:val="105"/>
        </w:rPr>
        <w:t>Ni,</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sẽ</w:t>
      </w:r>
      <w:r>
        <w:rPr>
          <w:color w:val="231F20"/>
          <w:spacing w:val="-10"/>
          <w:w w:val="105"/>
        </w:rPr>
        <w:t> </w:t>
      </w:r>
      <w:r>
        <w:rPr>
          <w:color w:val="231F20"/>
          <w:w w:val="105"/>
        </w:rPr>
        <w:t>thấy</w:t>
      </w:r>
      <w:r>
        <w:rPr>
          <w:color w:val="231F20"/>
          <w:spacing w:val="-10"/>
          <w:w w:val="105"/>
        </w:rPr>
        <w:t> </w:t>
      </w:r>
      <w:r>
        <w:rPr>
          <w:color w:val="231F20"/>
          <w:w w:val="105"/>
        </w:rPr>
        <w:t>rất dễ</w:t>
      </w:r>
      <w:r>
        <w:rPr>
          <w:color w:val="231F20"/>
          <w:spacing w:val="-10"/>
          <w:w w:val="105"/>
        </w:rPr>
        <w:t> </w:t>
      </w:r>
      <w:r>
        <w:rPr>
          <w:color w:val="231F20"/>
          <w:w w:val="105"/>
        </w:rPr>
        <w:t>hiểu.</w:t>
      </w:r>
      <w:r>
        <w:rPr>
          <w:color w:val="231F20"/>
          <w:spacing w:val="-10"/>
          <w:w w:val="105"/>
        </w:rPr>
        <w:t> </w:t>
      </w:r>
      <w:r>
        <w:rPr>
          <w:color w:val="231F20"/>
          <w:w w:val="105"/>
        </w:rPr>
        <w:t>Mâu</w:t>
      </w:r>
      <w:r>
        <w:rPr>
          <w:color w:val="231F20"/>
          <w:spacing w:val="-10"/>
          <w:w w:val="105"/>
        </w:rPr>
        <w:t> </w:t>
      </w:r>
      <w:r>
        <w:rPr>
          <w:color w:val="231F20"/>
          <w:w w:val="105"/>
        </w:rPr>
        <w:t>Ni</w:t>
      </w:r>
      <w:r>
        <w:rPr>
          <w:color w:val="231F20"/>
          <w:spacing w:val="-10"/>
          <w:w w:val="105"/>
        </w:rPr>
        <w:t> </w:t>
      </w:r>
      <w:r>
        <w:rPr>
          <w:color w:val="231F20"/>
          <w:w w:val="105"/>
        </w:rPr>
        <w:t>là</w:t>
      </w:r>
      <w:r>
        <w:rPr>
          <w:color w:val="231F20"/>
          <w:spacing w:val="-10"/>
          <w:w w:val="105"/>
        </w:rPr>
        <w:t> </w:t>
      </w:r>
      <w:r>
        <w:rPr>
          <w:color w:val="231F20"/>
          <w:w w:val="105"/>
        </w:rPr>
        <w:t>tâm</w:t>
      </w:r>
      <w:r>
        <w:rPr>
          <w:color w:val="231F20"/>
          <w:spacing w:val="-10"/>
          <w:w w:val="105"/>
        </w:rPr>
        <w:t> </w:t>
      </w:r>
      <w:r>
        <w:rPr>
          <w:color w:val="231F20"/>
          <w:w w:val="105"/>
        </w:rPr>
        <w:t>địa</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1"/>
          <w:w w:val="105"/>
        </w:rPr>
        <w:t> </w:t>
      </w:r>
      <w:r>
        <w:rPr>
          <w:color w:val="231F20"/>
          <w:w w:val="105"/>
        </w:rPr>
        <w:t>Bình</w:t>
      </w:r>
      <w:r>
        <w:rPr>
          <w:color w:val="231F20"/>
          <w:spacing w:val="-11"/>
          <w:w w:val="105"/>
        </w:rPr>
        <w:t> </w:t>
      </w:r>
      <w:r>
        <w:rPr>
          <w:color w:val="231F20"/>
          <w:w w:val="105"/>
        </w:rPr>
        <w:t>đẳng,</w:t>
      </w:r>
      <w:r>
        <w:rPr>
          <w:color w:val="231F20"/>
          <w:spacing w:val="-10"/>
          <w:w w:val="105"/>
        </w:rPr>
        <w:t> </w:t>
      </w:r>
      <w:r>
        <w:rPr>
          <w:color w:val="231F20"/>
          <w:w w:val="105"/>
        </w:rPr>
        <w:t>Giác</w:t>
      </w:r>
      <w:r>
        <w:rPr>
          <w:color w:val="231F20"/>
          <w:spacing w:val="-10"/>
          <w:w w:val="105"/>
        </w:rPr>
        <w:t> </w:t>
      </w:r>
      <w:r>
        <w:rPr>
          <w:color w:val="231F20"/>
          <w:w w:val="105"/>
        </w:rPr>
        <w:t>chứ không</w:t>
      </w:r>
      <w:r>
        <w:rPr>
          <w:color w:val="231F20"/>
          <w:spacing w:val="-20"/>
          <w:w w:val="105"/>
        </w:rPr>
        <w:t> </w:t>
      </w:r>
      <w:r>
        <w:rPr>
          <w:color w:val="231F20"/>
          <w:w w:val="105"/>
        </w:rPr>
        <w:t>mê.</w:t>
      </w:r>
      <w:r>
        <w:rPr>
          <w:color w:val="231F20"/>
          <w:spacing w:val="-20"/>
          <w:w w:val="105"/>
        </w:rPr>
        <w:t> </w:t>
      </w:r>
      <w:r>
        <w:rPr>
          <w:color w:val="231F20"/>
          <w:w w:val="105"/>
        </w:rPr>
        <w:t>Đấy</w:t>
      </w:r>
      <w:r>
        <w:rPr>
          <w:color w:val="231F20"/>
          <w:spacing w:val="-20"/>
          <w:w w:val="105"/>
        </w:rPr>
        <w:t> </w:t>
      </w:r>
      <w:r>
        <w:rPr>
          <w:color w:val="231F20"/>
          <w:w w:val="105"/>
        </w:rPr>
        <w:t>là</w:t>
      </w:r>
      <w:r>
        <w:rPr>
          <w:color w:val="231F20"/>
          <w:spacing w:val="-20"/>
          <w:w w:val="105"/>
        </w:rPr>
        <w:t> </w:t>
      </w:r>
      <w:r>
        <w:rPr>
          <w:color w:val="231F20"/>
          <w:w w:val="105"/>
        </w:rPr>
        <w:t>ý</w:t>
      </w:r>
      <w:r>
        <w:rPr>
          <w:color w:val="231F20"/>
          <w:spacing w:val="-20"/>
          <w:w w:val="105"/>
        </w:rPr>
        <w:t> </w:t>
      </w:r>
      <w:r>
        <w:rPr>
          <w:color w:val="231F20"/>
          <w:w w:val="105"/>
        </w:rPr>
        <w:t>nghĩa</w:t>
      </w:r>
      <w:r>
        <w:rPr>
          <w:color w:val="231F20"/>
          <w:spacing w:val="-20"/>
          <w:w w:val="105"/>
        </w:rPr>
        <w:t> </w:t>
      </w:r>
      <w:r>
        <w:rPr>
          <w:color w:val="231F20"/>
          <w:w w:val="105"/>
        </w:rPr>
        <w:t>của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thấy</w:t>
      </w:r>
      <w:r>
        <w:rPr>
          <w:color w:val="231F20"/>
          <w:spacing w:val="-20"/>
          <w:w w:val="105"/>
        </w:rPr>
        <w:t> </w:t>
      </w:r>
      <w:r>
        <w:rPr>
          <w:color w:val="231F20"/>
          <w:w w:val="105"/>
        </w:rPr>
        <w:t>danh</w:t>
      </w:r>
      <w:r>
        <w:rPr>
          <w:color w:val="231F20"/>
          <w:spacing w:val="-20"/>
          <w:w w:val="105"/>
        </w:rPr>
        <w:t> </w:t>
      </w:r>
      <w:r>
        <w:rPr>
          <w:color w:val="231F20"/>
          <w:w w:val="105"/>
        </w:rPr>
        <w:t>hiệu này thật hay. Phật Thích Ca Mâu Ni dạy chúng ta điều gì? </w:t>
      </w:r>
      <w:r>
        <w:rPr>
          <w:color w:val="231F20"/>
          <w:spacing w:val="-2"/>
          <w:w w:val="105"/>
        </w:rPr>
        <w:t>Dạy</w:t>
      </w:r>
      <w:r>
        <w:rPr>
          <w:color w:val="231F20"/>
          <w:spacing w:val="-18"/>
          <w:w w:val="105"/>
        </w:rPr>
        <w:t> </w:t>
      </w:r>
      <w:r>
        <w:rPr>
          <w:color w:val="231F20"/>
          <w:spacing w:val="-2"/>
          <w:w w:val="105"/>
        </w:rPr>
        <w:t>bản</w:t>
      </w:r>
      <w:r>
        <w:rPr>
          <w:color w:val="231F20"/>
          <w:spacing w:val="-18"/>
          <w:w w:val="105"/>
        </w:rPr>
        <w:t> </w:t>
      </w:r>
      <w:r>
        <w:rPr>
          <w:color w:val="231F20"/>
          <w:spacing w:val="-2"/>
          <w:w w:val="105"/>
        </w:rPr>
        <w:t>thân</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phải</w:t>
      </w:r>
      <w:r>
        <w:rPr>
          <w:color w:val="231F20"/>
          <w:spacing w:val="-18"/>
          <w:w w:val="105"/>
        </w:rPr>
        <w:t> </w:t>
      </w:r>
      <w:r>
        <w:rPr>
          <w:color w:val="231F20"/>
          <w:spacing w:val="-2"/>
          <w:w w:val="105"/>
        </w:rPr>
        <w:t>Thanh</w:t>
      </w:r>
      <w:r>
        <w:rPr>
          <w:color w:val="231F20"/>
          <w:spacing w:val="-18"/>
          <w:w w:val="105"/>
        </w:rPr>
        <w:t> </w:t>
      </w:r>
      <w:r>
        <w:rPr>
          <w:color w:val="231F20"/>
          <w:spacing w:val="-2"/>
          <w:w w:val="105"/>
        </w:rPr>
        <w:t>tịnh,</w:t>
      </w:r>
      <w:r>
        <w:rPr>
          <w:color w:val="231F20"/>
          <w:spacing w:val="-18"/>
          <w:w w:val="105"/>
        </w:rPr>
        <w:t> </w:t>
      </w:r>
      <w:r>
        <w:rPr>
          <w:color w:val="231F20"/>
          <w:spacing w:val="-2"/>
          <w:w w:val="105"/>
        </w:rPr>
        <w:t>Bình</w:t>
      </w:r>
      <w:r>
        <w:rPr>
          <w:color w:val="231F20"/>
          <w:spacing w:val="-18"/>
          <w:w w:val="105"/>
        </w:rPr>
        <w:t> </w:t>
      </w:r>
      <w:r>
        <w:rPr>
          <w:color w:val="231F20"/>
          <w:spacing w:val="-2"/>
          <w:w w:val="105"/>
        </w:rPr>
        <w:t>đẳng,</w:t>
      </w:r>
      <w:r>
        <w:rPr>
          <w:color w:val="231F20"/>
          <w:spacing w:val="-18"/>
          <w:w w:val="105"/>
        </w:rPr>
        <w:t> </w:t>
      </w:r>
      <w:r>
        <w:rPr>
          <w:color w:val="231F20"/>
          <w:spacing w:val="-2"/>
          <w:w w:val="105"/>
        </w:rPr>
        <w:t>Giác,</w:t>
      </w:r>
      <w:r>
        <w:rPr>
          <w:color w:val="231F20"/>
          <w:spacing w:val="-18"/>
          <w:w w:val="105"/>
        </w:rPr>
        <w:t> </w:t>
      </w:r>
      <w:r>
        <w:rPr>
          <w:color w:val="231F20"/>
          <w:spacing w:val="-2"/>
          <w:w w:val="105"/>
        </w:rPr>
        <w:t>dạy </w:t>
      </w:r>
      <w:r>
        <w:rPr>
          <w:color w:val="231F20"/>
          <w:w w:val="105"/>
        </w:rPr>
        <w:t>chúng ta phải đại từ đại bi đối đãi hết thảy chúng sinh. Đấy là</w:t>
      </w:r>
      <w:r>
        <w:rPr>
          <w:color w:val="231F20"/>
          <w:spacing w:val="-21"/>
          <w:w w:val="105"/>
        </w:rPr>
        <w:t> </w:t>
      </w:r>
      <w:r>
        <w:rPr>
          <w:color w:val="231F20"/>
          <w:w w:val="105"/>
        </w:rPr>
        <w:t>sự</w:t>
      </w:r>
      <w:r>
        <w:rPr>
          <w:color w:val="231F20"/>
          <w:spacing w:val="-21"/>
          <w:w w:val="105"/>
        </w:rPr>
        <w:t> </w:t>
      </w:r>
      <w:r>
        <w:rPr>
          <w:color w:val="231F20"/>
          <w:w w:val="105"/>
        </w:rPr>
        <w:t>giáo</w:t>
      </w:r>
      <w:r>
        <w:rPr>
          <w:color w:val="231F20"/>
          <w:spacing w:val="-21"/>
          <w:w w:val="105"/>
        </w:rPr>
        <w:t> </w:t>
      </w:r>
      <w:r>
        <w:rPr>
          <w:color w:val="231F20"/>
          <w:w w:val="105"/>
        </w:rPr>
        <w:t>dục</w:t>
      </w:r>
      <w:r>
        <w:rPr>
          <w:color w:val="231F20"/>
          <w:spacing w:val="-20"/>
          <w:w w:val="105"/>
        </w:rPr>
        <w:t> </w:t>
      </w:r>
      <w:r>
        <w:rPr>
          <w:color w:val="231F20"/>
          <w:w w:val="105"/>
        </w:rPr>
        <w:t>của</w:t>
      </w:r>
      <w:r>
        <w:rPr>
          <w:color w:val="231F20"/>
          <w:spacing w:val="-20"/>
          <w:w w:val="105"/>
        </w:rPr>
        <w:t> </w:t>
      </w:r>
      <w:r>
        <w:rPr>
          <w:color w:val="231F20"/>
          <w:w w:val="105"/>
        </w:rPr>
        <w:t>Phật</w:t>
      </w:r>
      <w:r>
        <w:rPr>
          <w:color w:val="231F20"/>
          <w:spacing w:val="-20"/>
          <w:w w:val="105"/>
        </w:rPr>
        <w:t> </w:t>
      </w:r>
      <w:r>
        <w:rPr>
          <w:color w:val="231F20"/>
          <w:w w:val="105"/>
        </w:rPr>
        <w:t>Đà.</w:t>
      </w:r>
      <w:r>
        <w:rPr>
          <w:color w:val="231F20"/>
          <w:spacing w:val="-20"/>
          <w:w w:val="105"/>
        </w:rPr>
        <w:t> </w:t>
      </w:r>
      <w:r>
        <w:rPr>
          <w:color w:val="231F20"/>
          <w:w w:val="105"/>
        </w:rPr>
        <w:t>Dạy</w:t>
      </w:r>
      <w:r>
        <w:rPr>
          <w:color w:val="231F20"/>
          <w:spacing w:val="-21"/>
          <w:w w:val="105"/>
        </w:rPr>
        <w:t> </w:t>
      </w:r>
      <w:r>
        <w:rPr>
          <w:color w:val="231F20"/>
          <w:w w:val="105"/>
        </w:rPr>
        <w:t>điều</w:t>
      </w:r>
      <w:r>
        <w:rPr>
          <w:color w:val="231F20"/>
          <w:spacing w:val="-21"/>
          <w:w w:val="105"/>
        </w:rPr>
        <w:t> </w:t>
      </w:r>
      <w:r>
        <w:rPr>
          <w:color w:val="231F20"/>
          <w:w w:val="105"/>
        </w:rPr>
        <w:t>gì?</w:t>
      </w:r>
      <w:r>
        <w:rPr>
          <w:color w:val="231F20"/>
          <w:spacing w:val="-21"/>
          <w:w w:val="105"/>
        </w:rPr>
        <w:t> </w:t>
      </w:r>
      <w:r>
        <w:rPr>
          <w:color w:val="231F20"/>
          <w:w w:val="105"/>
        </w:rPr>
        <w:t>Dạy</w:t>
      </w:r>
      <w:r>
        <w:rPr>
          <w:color w:val="231F20"/>
          <w:spacing w:val="-21"/>
          <w:w w:val="105"/>
        </w:rPr>
        <w:t> </w:t>
      </w:r>
      <w:r>
        <w:rPr>
          <w:color w:val="231F20"/>
          <w:w w:val="105"/>
        </w:rPr>
        <w:t>những</w:t>
      </w:r>
      <w:r>
        <w:rPr>
          <w:color w:val="231F20"/>
          <w:spacing w:val="-21"/>
          <w:w w:val="105"/>
        </w:rPr>
        <w:t> </w:t>
      </w:r>
      <w:r>
        <w:rPr>
          <w:color w:val="231F20"/>
          <w:w w:val="105"/>
        </w:rPr>
        <w:t>điều</w:t>
      </w:r>
      <w:r>
        <w:rPr>
          <w:color w:val="231F20"/>
          <w:spacing w:val="-21"/>
          <w:w w:val="105"/>
        </w:rPr>
        <w:t> </w:t>
      </w:r>
      <w:r>
        <w:rPr>
          <w:color w:val="231F20"/>
          <w:w w:val="105"/>
        </w:rPr>
        <w:t>ấy! Vì</w:t>
      </w:r>
      <w:r>
        <w:rPr>
          <w:color w:val="231F20"/>
          <w:spacing w:val="-9"/>
          <w:w w:val="105"/>
        </w:rPr>
        <w:t> </w:t>
      </w:r>
      <w:r>
        <w:rPr>
          <w:color w:val="231F20"/>
          <w:w w:val="105"/>
        </w:rPr>
        <w:t>thế,</w:t>
      </w:r>
      <w:r>
        <w:rPr>
          <w:color w:val="231F20"/>
          <w:spacing w:val="-9"/>
          <w:w w:val="105"/>
        </w:rPr>
        <w:t> </w:t>
      </w:r>
      <w:r>
        <w:rPr>
          <w:color w:val="231F20"/>
          <w:w w:val="105"/>
        </w:rPr>
        <w:t>tông</w:t>
      </w:r>
      <w:r>
        <w:rPr>
          <w:color w:val="231F20"/>
          <w:spacing w:val="-9"/>
          <w:w w:val="105"/>
        </w:rPr>
        <w:t> </w:t>
      </w:r>
      <w:r>
        <w:rPr>
          <w:color w:val="231F20"/>
          <w:w w:val="105"/>
        </w:rPr>
        <w:t>chỉ</w:t>
      </w:r>
      <w:r>
        <w:rPr>
          <w:color w:val="231F20"/>
          <w:spacing w:val="-9"/>
          <w:w w:val="105"/>
        </w:rPr>
        <w:t> </w:t>
      </w:r>
      <w:r>
        <w:rPr>
          <w:color w:val="231F20"/>
          <w:w w:val="105"/>
        </w:rPr>
        <w:t>giáo</w:t>
      </w:r>
      <w:r>
        <w:rPr>
          <w:color w:val="231F20"/>
          <w:spacing w:val="-9"/>
          <w:w w:val="105"/>
        </w:rPr>
        <w:t> </w:t>
      </w:r>
      <w:r>
        <w:rPr>
          <w:color w:val="231F20"/>
          <w:w w:val="105"/>
        </w:rPr>
        <w:t>học</w:t>
      </w:r>
      <w:r>
        <w:rPr>
          <w:color w:val="231F20"/>
          <w:spacing w:val="-9"/>
          <w:w w:val="105"/>
        </w:rPr>
        <w:t> </w:t>
      </w:r>
      <w:r>
        <w:rPr>
          <w:color w:val="231F20"/>
          <w:w w:val="105"/>
        </w:rPr>
        <w:t>được</w:t>
      </w:r>
      <w:r>
        <w:rPr>
          <w:color w:val="231F20"/>
          <w:spacing w:val="-9"/>
          <w:w w:val="105"/>
        </w:rPr>
        <w:t> </w:t>
      </w:r>
      <w:r>
        <w:rPr>
          <w:color w:val="231F20"/>
          <w:w w:val="105"/>
        </w:rPr>
        <w:t>nêu</w:t>
      </w:r>
      <w:r>
        <w:rPr>
          <w:color w:val="231F20"/>
          <w:spacing w:val="-9"/>
          <w:w w:val="105"/>
        </w:rPr>
        <w:t> </w:t>
      </w:r>
      <w:r>
        <w:rPr>
          <w:color w:val="231F20"/>
          <w:w w:val="105"/>
        </w:rPr>
        <w:t>bày</w:t>
      </w:r>
      <w:r>
        <w:rPr>
          <w:color w:val="231F20"/>
          <w:spacing w:val="-9"/>
          <w:w w:val="105"/>
        </w:rPr>
        <w:t> </w:t>
      </w:r>
      <w:r>
        <w:rPr>
          <w:color w:val="231F20"/>
          <w:w w:val="105"/>
        </w:rPr>
        <w:t>trong</w:t>
      </w:r>
      <w:r>
        <w:rPr>
          <w:color w:val="231F20"/>
          <w:spacing w:val="-9"/>
          <w:w w:val="105"/>
        </w:rPr>
        <w:t> </w:t>
      </w:r>
      <w:r>
        <w:rPr>
          <w:color w:val="231F20"/>
          <w:w w:val="105"/>
        </w:rPr>
        <w:t>danh</w:t>
      </w:r>
      <w:r>
        <w:rPr>
          <w:color w:val="231F20"/>
          <w:spacing w:val="-9"/>
          <w:w w:val="105"/>
        </w:rPr>
        <w:t> </w:t>
      </w:r>
      <w:r>
        <w:rPr>
          <w:color w:val="231F20"/>
          <w:w w:val="105"/>
        </w:rPr>
        <w:t>hiệu;</w:t>
      </w:r>
      <w:r>
        <w:rPr>
          <w:color w:val="231F20"/>
          <w:spacing w:val="-9"/>
          <w:w w:val="105"/>
        </w:rPr>
        <w:t> </w:t>
      </w:r>
      <w:r>
        <w:rPr>
          <w:color w:val="231F20"/>
          <w:w w:val="105"/>
        </w:rPr>
        <w:t>đấy chẳng</w:t>
      </w:r>
      <w:r>
        <w:rPr>
          <w:color w:val="231F20"/>
          <w:spacing w:val="-13"/>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tên</w:t>
      </w:r>
      <w:r>
        <w:rPr>
          <w:color w:val="231F20"/>
          <w:spacing w:val="-13"/>
          <w:w w:val="105"/>
        </w:rPr>
        <w:t> </w:t>
      </w:r>
      <w:r>
        <w:rPr>
          <w:color w:val="231F20"/>
          <w:w w:val="105"/>
        </w:rPr>
        <w:t>vốn</w:t>
      </w:r>
      <w:r>
        <w:rPr>
          <w:color w:val="231F20"/>
          <w:spacing w:val="-13"/>
          <w:w w:val="105"/>
        </w:rPr>
        <w:t> </w:t>
      </w:r>
      <w:r>
        <w:rPr>
          <w:color w:val="231F20"/>
          <w:w w:val="105"/>
        </w:rPr>
        <w:t>sẵn</w:t>
      </w:r>
      <w:r>
        <w:rPr>
          <w:color w:val="231F20"/>
          <w:spacing w:val="-12"/>
          <w:w w:val="105"/>
        </w:rPr>
        <w:t> </w:t>
      </w:r>
      <w:r>
        <w:rPr>
          <w:color w:val="231F20"/>
          <w:w w:val="105"/>
        </w:rPr>
        <w:t>có</w:t>
      </w:r>
      <w:r>
        <w:rPr>
          <w:color w:val="231F20"/>
          <w:spacing w:val="-13"/>
          <w:w w:val="105"/>
        </w:rPr>
        <w:t> </w:t>
      </w:r>
      <w:r>
        <w:rPr>
          <w:color w:val="231F20"/>
          <w:w w:val="105"/>
        </w:rPr>
        <w:t>của</w:t>
      </w:r>
      <w:r>
        <w:rPr>
          <w:color w:val="231F20"/>
          <w:spacing w:val="-12"/>
          <w:w w:val="105"/>
        </w:rPr>
        <w:t> </w:t>
      </w:r>
      <w:r>
        <w:rPr>
          <w:color w:val="231F20"/>
          <w:w w:val="105"/>
        </w:rPr>
        <w:t>Ngài.</w:t>
      </w:r>
      <w:r>
        <w:rPr>
          <w:color w:val="231F20"/>
          <w:spacing w:val="-13"/>
          <w:w w:val="105"/>
        </w:rPr>
        <w:t> </w:t>
      </w:r>
      <w:r>
        <w:rPr>
          <w:color w:val="231F20"/>
          <w:w w:val="105"/>
        </w:rPr>
        <w:t>Cái</w:t>
      </w:r>
      <w:r>
        <w:rPr>
          <w:color w:val="231F20"/>
          <w:spacing w:val="-12"/>
          <w:w w:val="105"/>
        </w:rPr>
        <w:t> </w:t>
      </w:r>
      <w:r>
        <w:rPr>
          <w:color w:val="231F20"/>
          <w:w w:val="105"/>
        </w:rPr>
        <w:t>tên</w:t>
      </w:r>
      <w:r>
        <w:rPr>
          <w:color w:val="231F20"/>
          <w:spacing w:val="-13"/>
          <w:w w:val="105"/>
        </w:rPr>
        <w:t> </w:t>
      </w:r>
      <w:r>
        <w:rPr>
          <w:color w:val="231F20"/>
          <w:w w:val="105"/>
        </w:rPr>
        <w:t>ngoài</w:t>
      </w:r>
      <w:r>
        <w:rPr>
          <w:color w:val="231F20"/>
          <w:spacing w:val="-13"/>
          <w:w w:val="105"/>
        </w:rPr>
        <w:t> </w:t>
      </w:r>
      <w:r>
        <w:rPr>
          <w:color w:val="231F20"/>
          <w:w w:val="105"/>
        </w:rPr>
        <w:t>đời</w:t>
      </w:r>
      <w:r>
        <w:rPr>
          <w:color w:val="231F20"/>
          <w:spacing w:val="-12"/>
          <w:w w:val="105"/>
        </w:rPr>
        <w:t> </w:t>
      </w:r>
      <w:r>
        <w:rPr>
          <w:color w:val="231F20"/>
          <w:w w:val="105"/>
        </w:rPr>
        <w:t>của Ngài là Tất Đạt Đa (Siddhārtha).</w:t>
      </w:r>
    </w:p>
    <w:p>
      <w:pPr>
        <w:pStyle w:val="BodyText"/>
        <w:spacing w:line="297" w:lineRule="auto" w:before="145"/>
        <w:ind w:left="387" w:right="120" w:firstLine="453"/>
      </w:pPr>
      <w:r>
        <w:rPr>
          <w:color w:val="231F20"/>
          <w:w w:val="105"/>
        </w:rPr>
        <w:t>Do vậy, danh hiệu của Phật, Bồ tát đều là tông chỉ giáo học</w:t>
      </w:r>
      <w:r>
        <w:rPr>
          <w:color w:val="231F20"/>
          <w:spacing w:val="-21"/>
          <w:w w:val="105"/>
        </w:rPr>
        <w:t> </w:t>
      </w:r>
      <w:r>
        <w:rPr>
          <w:color w:val="231F20"/>
          <w:w w:val="105"/>
        </w:rPr>
        <w:t>và</w:t>
      </w:r>
      <w:r>
        <w:rPr>
          <w:color w:val="231F20"/>
          <w:spacing w:val="-21"/>
          <w:w w:val="105"/>
        </w:rPr>
        <w:t> </w:t>
      </w:r>
      <w:r>
        <w:rPr>
          <w:color w:val="231F20"/>
          <w:w w:val="105"/>
        </w:rPr>
        <w:t>các</w:t>
      </w:r>
      <w:r>
        <w:rPr>
          <w:color w:val="231F20"/>
          <w:spacing w:val="-21"/>
          <w:w w:val="105"/>
        </w:rPr>
        <w:t> </w:t>
      </w:r>
      <w:r>
        <w:rPr>
          <w:color w:val="231F20"/>
          <w:w w:val="105"/>
        </w:rPr>
        <w:t>môn</w:t>
      </w:r>
      <w:r>
        <w:rPr>
          <w:color w:val="231F20"/>
          <w:spacing w:val="-21"/>
          <w:w w:val="105"/>
        </w:rPr>
        <w:t> </w:t>
      </w:r>
      <w:r>
        <w:rPr>
          <w:color w:val="231F20"/>
          <w:w w:val="105"/>
        </w:rPr>
        <w:t>học</w:t>
      </w:r>
      <w:r>
        <w:rPr>
          <w:color w:val="231F20"/>
          <w:spacing w:val="-21"/>
          <w:w w:val="105"/>
        </w:rPr>
        <w:t> </w:t>
      </w:r>
      <w:r>
        <w:rPr>
          <w:color w:val="231F20"/>
          <w:w w:val="105"/>
        </w:rPr>
        <w:t>của</w:t>
      </w:r>
      <w:r>
        <w:rPr>
          <w:color w:val="231F20"/>
          <w:spacing w:val="-21"/>
          <w:w w:val="105"/>
        </w:rPr>
        <w:t> </w:t>
      </w:r>
      <w:r>
        <w:rPr>
          <w:color w:val="231F20"/>
          <w:w w:val="105"/>
        </w:rPr>
        <w:t>các</w:t>
      </w:r>
      <w:r>
        <w:rPr>
          <w:color w:val="231F20"/>
          <w:spacing w:val="-21"/>
          <w:w w:val="105"/>
        </w:rPr>
        <w:t> </w:t>
      </w:r>
      <w:r>
        <w:rPr>
          <w:color w:val="231F20"/>
          <w:w w:val="105"/>
        </w:rPr>
        <w:t>Ngài.</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nhìn</w:t>
      </w:r>
      <w:r>
        <w:rPr>
          <w:color w:val="231F20"/>
          <w:spacing w:val="-21"/>
          <w:w w:val="105"/>
        </w:rPr>
        <w:t> </w:t>
      </w:r>
      <w:r>
        <w:rPr>
          <w:color w:val="231F20"/>
          <w:w w:val="105"/>
        </w:rPr>
        <w:t>vào</w:t>
      </w:r>
      <w:r>
        <w:rPr>
          <w:color w:val="231F20"/>
          <w:spacing w:val="-21"/>
          <w:w w:val="105"/>
        </w:rPr>
        <w:t> </w:t>
      </w:r>
      <w:r>
        <w:rPr>
          <w:color w:val="231F20"/>
          <w:w w:val="105"/>
        </w:rPr>
        <w:t>danh</w:t>
      </w:r>
      <w:r>
        <w:rPr>
          <w:color w:val="231F20"/>
          <w:spacing w:val="-21"/>
          <w:w w:val="105"/>
        </w:rPr>
        <w:t> </w:t>
      </w:r>
      <w:r>
        <w:rPr>
          <w:color w:val="231F20"/>
          <w:w w:val="105"/>
        </w:rPr>
        <w:t>hiệu bèn biết Ngài dạy khóa trình nào. Danh hiệu chính là tổng khóa</w:t>
      </w:r>
      <w:r>
        <w:rPr>
          <w:color w:val="231F20"/>
          <w:spacing w:val="-8"/>
          <w:w w:val="105"/>
        </w:rPr>
        <w:t> </w:t>
      </w:r>
      <w:r>
        <w:rPr>
          <w:color w:val="231F20"/>
          <w:w w:val="105"/>
        </w:rPr>
        <w:t>trình,</w:t>
      </w:r>
      <w:r>
        <w:rPr>
          <w:color w:val="231F20"/>
          <w:spacing w:val="-8"/>
          <w:w w:val="105"/>
        </w:rPr>
        <w:t> </w:t>
      </w:r>
      <w:r>
        <w:rPr>
          <w:color w:val="231F20"/>
          <w:w w:val="105"/>
        </w:rPr>
        <w:t>tức</w:t>
      </w:r>
      <w:r>
        <w:rPr>
          <w:color w:val="231F20"/>
          <w:spacing w:val="-6"/>
          <w:w w:val="105"/>
        </w:rPr>
        <w:t> </w:t>
      </w:r>
      <w:r>
        <w:rPr>
          <w:color w:val="231F20"/>
          <w:w w:val="105"/>
        </w:rPr>
        <w:t>là</w:t>
      </w:r>
      <w:r>
        <w:rPr>
          <w:color w:val="231F20"/>
          <w:spacing w:val="-8"/>
          <w:w w:val="105"/>
        </w:rPr>
        <w:t> </w:t>
      </w:r>
      <w:r>
        <w:rPr>
          <w:color w:val="231F20"/>
          <w:w w:val="105"/>
        </w:rPr>
        <w:t>trong</w:t>
      </w:r>
      <w:r>
        <w:rPr>
          <w:color w:val="231F20"/>
          <w:spacing w:val="-6"/>
          <w:w w:val="105"/>
        </w:rPr>
        <w:t> </w:t>
      </w:r>
      <w:r>
        <w:rPr>
          <w:color w:val="231F20"/>
          <w:w w:val="105"/>
        </w:rPr>
        <w:t>những</w:t>
      </w:r>
      <w:r>
        <w:rPr>
          <w:color w:val="231F20"/>
          <w:spacing w:val="-8"/>
          <w:w w:val="105"/>
        </w:rPr>
        <w:t> </w:t>
      </w:r>
      <w:r>
        <w:rPr>
          <w:color w:val="231F20"/>
          <w:w w:val="105"/>
        </w:rPr>
        <w:t>điều</w:t>
      </w:r>
      <w:r>
        <w:rPr>
          <w:color w:val="231F20"/>
          <w:spacing w:val="-6"/>
          <w:w w:val="105"/>
        </w:rPr>
        <w:t> </w:t>
      </w:r>
      <w:r>
        <w:rPr>
          <w:color w:val="231F20"/>
          <w:w w:val="105"/>
        </w:rPr>
        <w:t>được</w:t>
      </w:r>
      <w:r>
        <w:rPr>
          <w:color w:val="231F20"/>
          <w:spacing w:val="-6"/>
          <w:w w:val="105"/>
        </w:rPr>
        <w:t> </w:t>
      </w:r>
      <w:r>
        <w:rPr>
          <w:color w:val="231F20"/>
          <w:w w:val="105"/>
        </w:rPr>
        <w:t>dạy,</w:t>
      </w:r>
      <w:r>
        <w:rPr>
          <w:color w:val="231F20"/>
          <w:spacing w:val="-6"/>
          <w:w w:val="105"/>
        </w:rPr>
        <w:t> </w:t>
      </w:r>
      <w:r>
        <w:rPr>
          <w:color w:val="231F20"/>
          <w:w w:val="105"/>
        </w:rPr>
        <w:t>bởi</w:t>
      </w:r>
      <w:r>
        <w:rPr>
          <w:color w:val="231F20"/>
          <w:spacing w:val="-8"/>
          <w:w w:val="105"/>
        </w:rPr>
        <w:t> </w:t>
      </w:r>
      <w:r>
        <w:rPr>
          <w:color w:val="231F20"/>
          <w:w w:val="105"/>
        </w:rPr>
        <w:t>Phật</w:t>
      </w:r>
      <w:r>
        <w:rPr>
          <w:color w:val="231F20"/>
          <w:spacing w:val="-6"/>
          <w:w w:val="105"/>
        </w:rPr>
        <w:t> </w:t>
      </w:r>
      <w:r>
        <w:rPr>
          <w:color w:val="231F20"/>
          <w:w w:val="105"/>
        </w:rPr>
        <w:t>pháp có vô lượng vô biên khoa mục. Nhưng những khoa mục ấy đều chẳng rời khỏi tông chỉ này, khẳng định môn nào cũng đều</w:t>
      </w:r>
      <w:r>
        <w:rPr>
          <w:color w:val="231F20"/>
          <w:spacing w:val="-9"/>
          <w:w w:val="105"/>
        </w:rPr>
        <w:t> </w:t>
      </w:r>
      <w:r>
        <w:rPr>
          <w:color w:val="231F20"/>
          <w:w w:val="105"/>
        </w:rPr>
        <w:t>tương</w:t>
      </w:r>
      <w:r>
        <w:rPr>
          <w:color w:val="231F20"/>
          <w:spacing w:val="-9"/>
          <w:w w:val="105"/>
        </w:rPr>
        <w:t> </w:t>
      </w:r>
      <w:r>
        <w:rPr>
          <w:color w:val="231F20"/>
          <w:w w:val="105"/>
        </w:rPr>
        <w:t>ứng</w:t>
      </w:r>
      <w:r>
        <w:rPr>
          <w:color w:val="231F20"/>
          <w:spacing w:val="-9"/>
          <w:w w:val="105"/>
        </w:rPr>
        <w:t> </w:t>
      </w:r>
      <w:r>
        <w:rPr>
          <w:color w:val="231F20"/>
          <w:w w:val="105"/>
        </w:rPr>
        <w:t>với</w:t>
      </w:r>
      <w:r>
        <w:rPr>
          <w:color w:val="231F20"/>
          <w:spacing w:val="-9"/>
          <w:w w:val="105"/>
        </w:rPr>
        <w:t> </w:t>
      </w:r>
      <w:r>
        <w:rPr>
          <w:color w:val="231F20"/>
          <w:w w:val="105"/>
        </w:rPr>
        <w:t>“Thanh</w:t>
      </w:r>
      <w:r>
        <w:rPr>
          <w:color w:val="231F20"/>
          <w:spacing w:val="-9"/>
          <w:w w:val="105"/>
        </w:rPr>
        <w:t> </w:t>
      </w:r>
      <w:r>
        <w:rPr>
          <w:color w:val="231F20"/>
          <w:w w:val="105"/>
        </w:rPr>
        <w:t>tịnh,</w:t>
      </w:r>
      <w:r>
        <w:rPr>
          <w:color w:val="231F20"/>
          <w:spacing w:val="-9"/>
          <w:w w:val="105"/>
        </w:rPr>
        <w:t> </w:t>
      </w:r>
      <w:r>
        <w:rPr>
          <w:color w:val="231F20"/>
          <w:w w:val="105"/>
        </w:rPr>
        <w:t>Bình</w:t>
      </w:r>
      <w:r>
        <w:rPr>
          <w:color w:val="231F20"/>
          <w:spacing w:val="-9"/>
          <w:w w:val="105"/>
        </w:rPr>
        <w:t> </w:t>
      </w:r>
      <w:r>
        <w:rPr>
          <w:color w:val="231F20"/>
          <w:w w:val="105"/>
        </w:rPr>
        <w:t>đẳng,</w:t>
      </w:r>
      <w:r>
        <w:rPr>
          <w:color w:val="231F20"/>
          <w:spacing w:val="-8"/>
          <w:w w:val="105"/>
        </w:rPr>
        <w:t> </w:t>
      </w:r>
      <w:r>
        <w:rPr>
          <w:color w:val="231F20"/>
          <w:w w:val="105"/>
        </w:rPr>
        <w:t>Giác,</w:t>
      </w:r>
      <w:r>
        <w:rPr>
          <w:color w:val="231F20"/>
          <w:spacing w:val="-9"/>
          <w:w w:val="105"/>
        </w:rPr>
        <w:t> </w:t>
      </w:r>
      <w:r>
        <w:rPr>
          <w:color w:val="231F20"/>
          <w:w w:val="105"/>
        </w:rPr>
        <w:t>đại</w:t>
      </w:r>
      <w:r>
        <w:rPr>
          <w:color w:val="231F20"/>
          <w:spacing w:val="-9"/>
          <w:w w:val="105"/>
        </w:rPr>
        <w:t> </w:t>
      </w:r>
      <w:r>
        <w:rPr>
          <w:color w:val="231F20"/>
          <w:w w:val="105"/>
        </w:rPr>
        <w:t>từ,</w:t>
      </w:r>
      <w:r>
        <w:rPr>
          <w:color w:val="231F20"/>
          <w:spacing w:val="-9"/>
          <w:w w:val="105"/>
        </w:rPr>
        <w:t> </w:t>
      </w:r>
      <w:r>
        <w:rPr>
          <w:color w:val="231F20"/>
          <w:w w:val="105"/>
        </w:rPr>
        <w:t>đại bi”. Hễ rời khỏi những điều ấy sẽ chẳng phải là Phật giáo, đức</w:t>
      </w:r>
      <w:r>
        <w:rPr>
          <w:color w:val="231F20"/>
          <w:spacing w:val="-5"/>
          <w:w w:val="105"/>
        </w:rPr>
        <w:t> </w:t>
      </w:r>
      <w:r>
        <w:rPr>
          <w:color w:val="231F20"/>
          <w:w w:val="105"/>
        </w:rPr>
        <w:t>Phật</w:t>
      </w:r>
      <w:r>
        <w:rPr>
          <w:color w:val="231F20"/>
          <w:spacing w:val="-5"/>
          <w:w w:val="105"/>
        </w:rPr>
        <w:t> </w:t>
      </w:r>
      <w:r>
        <w:rPr>
          <w:color w:val="231F20"/>
          <w:w w:val="105"/>
        </w:rPr>
        <w:t>chẳng</w:t>
      </w:r>
      <w:r>
        <w:rPr>
          <w:color w:val="231F20"/>
          <w:spacing w:val="-5"/>
          <w:w w:val="105"/>
        </w:rPr>
        <w:t> </w:t>
      </w:r>
      <w:r>
        <w:rPr>
          <w:color w:val="231F20"/>
          <w:w w:val="105"/>
        </w:rPr>
        <w:t>dạy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thấy:</w:t>
      </w:r>
      <w:r>
        <w:rPr>
          <w:color w:val="231F20"/>
          <w:spacing w:val="-5"/>
          <w:w w:val="105"/>
        </w:rPr>
        <w:t> </w:t>
      </w:r>
      <w:r>
        <w:rPr>
          <w:color w:val="231F20"/>
          <w:w w:val="105"/>
        </w:rPr>
        <w:t>Do chúng</w:t>
      </w:r>
      <w:r>
        <w:rPr>
          <w:color w:val="231F20"/>
          <w:spacing w:val="-10"/>
          <w:w w:val="105"/>
        </w:rPr>
        <w:t> </w:t>
      </w:r>
      <w:r>
        <w:rPr>
          <w:color w:val="231F20"/>
          <w:w w:val="105"/>
        </w:rPr>
        <w:t>ta</w:t>
      </w:r>
      <w:r>
        <w:rPr>
          <w:color w:val="231F20"/>
          <w:spacing w:val="-10"/>
          <w:w w:val="105"/>
        </w:rPr>
        <w:t> </w:t>
      </w:r>
      <w:r>
        <w:rPr>
          <w:color w:val="231F20"/>
          <w:w w:val="105"/>
        </w:rPr>
        <w:t>không</w:t>
      </w:r>
      <w:r>
        <w:rPr>
          <w:color w:val="231F20"/>
          <w:spacing w:val="-10"/>
          <w:w w:val="105"/>
        </w:rPr>
        <w:t> </w:t>
      </w:r>
      <w:r>
        <w:rPr>
          <w:color w:val="231F20"/>
          <w:w w:val="105"/>
        </w:rPr>
        <w:t>nhận</w:t>
      </w:r>
      <w:r>
        <w:rPr>
          <w:color w:val="231F20"/>
          <w:spacing w:val="-10"/>
          <w:w w:val="105"/>
        </w:rPr>
        <w:t> </w:t>
      </w:r>
      <w:r>
        <w:rPr>
          <w:color w:val="231F20"/>
          <w:w w:val="105"/>
        </w:rPr>
        <w:t>biết</w:t>
      </w:r>
      <w:r>
        <w:rPr>
          <w:color w:val="231F20"/>
          <w:spacing w:val="-10"/>
          <w:w w:val="105"/>
        </w:rPr>
        <w:t> </w:t>
      </w:r>
      <w:r>
        <w:rPr>
          <w:color w:val="231F20"/>
          <w:w w:val="105"/>
        </w:rPr>
        <w:t>Phật,</w:t>
      </w:r>
      <w:r>
        <w:rPr>
          <w:color w:val="231F20"/>
          <w:spacing w:val="-10"/>
          <w:w w:val="105"/>
        </w:rPr>
        <w:t> </w:t>
      </w:r>
      <w:r>
        <w:rPr>
          <w:color w:val="231F20"/>
          <w:w w:val="105"/>
        </w:rPr>
        <w:t>hiểu</w:t>
      </w:r>
      <w:r>
        <w:rPr>
          <w:color w:val="231F20"/>
          <w:spacing w:val="-10"/>
          <w:w w:val="105"/>
        </w:rPr>
        <w:t> </w:t>
      </w:r>
      <w:r>
        <w:rPr>
          <w:color w:val="231F20"/>
          <w:w w:val="105"/>
        </w:rPr>
        <w:t>lệch</w:t>
      </w:r>
      <w:r>
        <w:rPr>
          <w:color w:val="231F20"/>
          <w:spacing w:val="-10"/>
          <w:w w:val="105"/>
        </w:rPr>
        <w:t> </w:t>
      </w:r>
      <w:r>
        <w:rPr>
          <w:color w:val="231F20"/>
          <w:w w:val="105"/>
        </w:rPr>
        <w:t>lạc,</w:t>
      </w:r>
      <w:r>
        <w:rPr>
          <w:color w:val="231F20"/>
          <w:spacing w:val="-10"/>
          <w:w w:val="105"/>
        </w:rPr>
        <w:t> </w:t>
      </w:r>
      <w:r>
        <w:rPr>
          <w:color w:val="231F20"/>
          <w:w w:val="105"/>
        </w:rPr>
        <w:t>nên</w:t>
      </w:r>
      <w:r>
        <w:rPr>
          <w:color w:val="231F20"/>
          <w:spacing w:val="-10"/>
          <w:w w:val="105"/>
        </w:rPr>
        <w:t> </w:t>
      </w:r>
      <w:r>
        <w:rPr>
          <w:color w:val="231F20"/>
          <w:w w:val="105"/>
        </w:rPr>
        <w:t>nay</w:t>
      </w:r>
      <w:r>
        <w:rPr>
          <w:color w:val="231F20"/>
          <w:spacing w:val="-10"/>
          <w:w w:val="105"/>
        </w:rPr>
        <w:t> </w:t>
      </w:r>
      <w:r>
        <w:rPr>
          <w:color w:val="231F20"/>
          <w:w w:val="105"/>
        </w:rPr>
        <w:t>chúng ta đến chùa cầu xin Phật, Bồ tát hòng thăng quan, phát tài, cầu Phật, Bồ tát phù hộ. Đó là mê tín, điên đảo! Thuở Phật Thích</w:t>
      </w:r>
      <w:r>
        <w:rPr>
          <w:color w:val="231F20"/>
          <w:spacing w:val="-10"/>
          <w:w w:val="105"/>
        </w:rPr>
        <w:t> </w:t>
      </w:r>
      <w:r>
        <w:rPr>
          <w:color w:val="231F20"/>
          <w:w w:val="105"/>
        </w:rPr>
        <w:t>Ca</w:t>
      </w:r>
      <w:r>
        <w:rPr>
          <w:color w:val="231F20"/>
          <w:spacing w:val="-9"/>
          <w:w w:val="105"/>
        </w:rPr>
        <w:t> </w:t>
      </w:r>
      <w:r>
        <w:rPr>
          <w:color w:val="231F20"/>
          <w:w w:val="105"/>
        </w:rPr>
        <w:t>Mâu</w:t>
      </w:r>
      <w:r>
        <w:rPr>
          <w:color w:val="231F20"/>
          <w:spacing w:val="-10"/>
          <w:w w:val="105"/>
        </w:rPr>
        <w:t> </w:t>
      </w:r>
      <w:r>
        <w:rPr>
          <w:color w:val="231F20"/>
          <w:w w:val="105"/>
        </w:rPr>
        <w:t>Ni</w:t>
      </w:r>
      <w:r>
        <w:rPr>
          <w:color w:val="231F20"/>
          <w:spacing w:val="-9"/>
          <w:w w:val="105"/>
        </w:rPr>
        <w:t> </w:t>
      </w:r>
      <w:r>
        <w:rPr>
          <w:color w:val="231F20"/>
          <w:w w:val="105"/>
        </w:rPr>
        <w:t>tại</w:t>
      </w:r>
      <w:r>
        <w:rPr>
          <w:color w:val="231F20"/>
          <w:spacing w:val="-10"/>
          <w:w w:val="105"/>
        </w:rPr>
        <w:t> </w:t>
      </w:r>
      <w:r>
        <w:rPr>
          <w:color w:val="231F20"/>
          <w:w w:val="105"/>
        </w:rPr>
        <w:t>thế</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chuyện</w:t>
      </w:r>
      <w:r>
        <w:rPr>
          <w:color w:val="231F20"/>
          <w:spacing w:val="-10"/>
          <w:w w:val="105"/>
        </w:rPr>
        <w:t> </w:t>
      </w:r>
      <w:r>
        <w:rPr>
          <w:color w:val="231F20"/>
          <w:w w:val="105"/>
        </w:rPr>
        <w:t>ấy.</w:t>
      </w:r>
    </w:p>
    <w:p>
      <w:pPr>
        <w:pStyle w:val="BodyText"/>
        <w:spacing w:line="297" w:lineRule="auto" w:before="147"/>
        <w:ind w:left="387" w:right="119" w:firstLine="453"/>
      </w:pPr>
      <w:r>
        <w:rPr>
          <w:color w:val="231F20"/>
          <w:w w:val="105"/>
        </w:rPr>
        <w:t>Thuở</w:t>
      </w:r>
      <w:r>
        <w:rPr>
          <w:color w:val="231F20"/>
          <w:spacing w:val="-7"/>
          <w:w w:val="105"/>
        </w:rPr>
        <w:t> </w:t>
      </w:r>
      <w:r>
        <w:rPr>
          <w:color w:val="231F20"/>
          <w:w w:val="105"/>
        </w:rPr>
        <w:t>lão</w:t>
      </w:r>
      <w:r>
        <w:rPr>
          <w:color w:val="231F20"/>
          <w:spacing w:val="-7"/>
          <w:w w:val="105"/>
        </w:rPr>
        <w:t> </w:t>
      </w:r>
      <w:r>
        <w:rPr>
          <w:color w:val="231F20"/>
          <w:w w:val="105"/>
        </w:rPr>
        <w:t>nhân</w:t>
      </w:r>
      <w:r>
        <w:rPr>
          <w:color w:val="231F20"/>
          <w:spacing w:val="-7"/>
          <w:w w:val="105"/>
        </w:rPr>
        <w:t> </w:t>
      </w:r>
      <w:r>
        <w:rPr>
          <w:color w:val="231F20"/>
          <w:w w:val="105"/>
        </w:rPr>
        <w:t>gia</w:t>
      </w:r>
      <w:r>
        <w:rPr>
          <w:color w:val="231F20"/>
          <w:spacing w:val="-7"/>
          <w:w w:val="105"/>
        </w:rPr>
        <w:t> </w:t>
      </w:r>
      <w:r>
        <w:rPr>
          <w:color w:val="231F20"/>
          <w:w w:val="105"/>
        </w:rPr>
        <w:t>tại</w:t>
      </w:r>
      <w:r>
        <w:rPr>
          <w:color w:val="231F20"/>
          <w:spacing w:val="-7"/>
          <w:w w:val="105"/>
        </w:rPr>
        <w:t> </w:t>
      </w:r>
      <w:r>
        <w:rPr>
          <w:color w:val="231F20"/>
          <w:w w:val="105"/>
        </w:rPr>
        <w:t>thế,</w:t>
      </w:r>
      <w:r>
        <w:rPr>
          <w:color w:val="231F20"/>
          <w:spacing w:val="-7"/>
          <w:w w:val="105"/>
        </w:rPr>
        <w:t> </w:t>
      </w:r>
      <w:r>
        <w:rPr>
          <w:color w:val="231F20"/>
          <w:w w:val="105"/>
        </w:rPr>
        <w:t>chiếu</w:t>
      </w:r>
      <w:r>
        <w:rPr>
          <w:color w:val="231F20"/>
          <w:spacing w:val="-7"/>
          <w:w w:val="105"/>
        </w:rPr>
        <w:t> </w:t>
      </w:r>
      <w:r>
        <w:rPr>
          <w:color w:val="231F20"/>
          <w:w w:val="105"/>
        </w:rPr>
        <w:t>theo</w:t>
      </w:r>
      <w:r>
        <w:rPr>
          <w:color w:val="231F20"/>
          <w:spacing w:val="-7"/>
          <w:w w:val="105"/>
        </w:rPr>
        <w:t> </w:t>
      </w:r>
      <w:r>
        <w:rPr>
          <w:color w:val="231F20"/>
          <w:w w:val="105"/>
        </w:rPr>
        <w:t>lịch</w:t>
      </w:r>
      <w:r>
        <w:rPr>
          <w:color w:val="231F20"/>
          <w:spacing w:val="-7"/>
          <w:w w:val="105"/>
        </w:rPr>
        <w:t> </w:t>
      </w:r>
      <w:r>
        <w:rPr>
          <w:color w:val="231F20"/>
          <w:w w:val="105"/>
        </w:rPr>
        <w:t>sử</w:t>
      </w:r>
      <w:r>
        <w:rPr>
          <w:color w:val="231F20"/>
          <w:spacing w:val="-6"/>
          <w:w w:val="105"/>
        </w:rPr>
        <w:t> </w:t>
      </w:r>
      <w:r>
        <w:rPr>
          <w:color w:val="231F20"/>
          <w:w w:val="105"/>
        </w:rPr>
        <w:t>Trung</w:t>
      </w:r>
      <w:r>
        <w:rPr>
          <w:color w:val="231F20"/>
          <w:spacing w:val="-6"/>
          <w:w w:val="105"/>
        </w:rPr>
        <w:t> </w:t>
      </w:r>
      <w:r>
        <w:rPr>
          <w:color w:val="231F20"/>
          <w:w w:val="105"/>
        </w:rPr>
        <w:t>Quốc ghi</w:t>
      </w:r>
      <w:r>
        <w:rPr>
          <w:color w:val="231F20"/>
          <w:spacing w:val="-13"/>
          <w:w w:val="105"/>
        </w:rPr>
        <w:t> </w:t>
      </w:r>
      <w:r>
        <w:rPr>
          <w:color w:val="231F20"/>
          <w:w w:val="105"/>
        </w:rPr>
        <w:t>chép,</w:t>
      </w:r>
      <w:r>
        <w:rPr>
          <w:color w:val="231F20"/>
          <w:spacing w:val="-12"/>
          <w:w w:val="105"/>
        </w:rPr>
        <w:t> </w:t>
      </w:r>
      <w:r>
        <w:rPr>
          <w:color w:val="231F20"/>
          <w:w w:val="105"/>
        </w:rPr>
        <w:t>sau</w:t>
      </w:r>
      <w:r>
        <w:rPr>
          <w:color w:val="231F20"/>
          <w:spacing w:val="-12"/>
          <w:w w:val="105"/>
        </w:rPr>
        <w:t> </w:t>
      </w:r>
      <w:r>
        <w:rPr>
          <w:color w:val="231F20"/>
          <w:w w:val="105"/>
        </w:rPr>
        <w:t>khi</w:t>
      </w:r>
      <w:r>
        <w:rPr>
          <w:color w:val="231F20"/>
          <w:spacing w:val="-14"/>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diệt</w:t>
      </w:r>
      <w:r>
        <w:rPr>
          <w:color w:val="231F20"/>
          <w:spacing w:val="-13"/>
          <w:w w:val="105"/>
        </w:rPr>
        <w:t> </w:t>
      </w:r>
      <w:r>
        <w:rPr>
          <w:color w:val="231F20"/>
          <w:w w:val="105"/>
        </w:rPr>
        <w:t>độ,</w:t>
      </w:r>
      <w:r>
        <w:rPr>
          <w:color w:val="231F20"/>
          <w:spacing w:val="-12"/>
          <w:w w:val="105"/>
        </w:rPr>
        <w:t> </w:t>
      </w:r>
      <w:r>
        <w:rPr>
          <w:color w:val="231F20"/>
          <w:w w:val="105"/>
        </w:rPr>
        <w:t>từ</w:t>
      </w:r>
      <w:r>
        <w:rPr>
          <w:color w:val="231F20"/>
          <w:spacing w:val="-14"/>
          <w:w w:val="105"/>
        </w:rPr>
        <w:t> </w:t>
      </w:r>
      <w:r>
        <w:rPr>
          <w:color w:val="231F20"/>
          <w:w w:val="105"/>
        </w:rPr>
        <w:t>khi</w:t>
      </w:r>
      <w:r>
        <w:rPr>
          <w:color w:val="231F20"/>
          <w:spacing w:val="-13"/>
          <w:w w:val="105"/>
        </w:rPr>
        <w:t> </w:t>
      </w:r>
      <w:r>
        <w:rPr>
          <w:color w:val="231F20"/>
          <w:w w:val="105"/>
        </w:rPr>
        <w:t>Phật</w:t>
      </w:r>
      <w:r>
        <w:rPr>
          <w:color w:val="231F20"/>
          <w:spacing w:val="-12"/>
          <w:w w:val="105"/>
        </w:rPr>
        <w:t> </w:t>
      </w:r>
      <w:r>
        <w:rPr>
          <w:color w:val="231F20"/>
          <w:w w:val="105"/>
        </w:rPr>
        <w:t>nhập</w:t>
      </w:r>
      <w:r>
        <w:rPr>
          <w:color w:val="231F20"/>
          <w:spacing w:val="-13"/>
          <w:w w:val="105"/>
        </w:rPr>
        <w:t> </w:t>
      </w:r>
      <w:r>
        <w:rPr>
          <w:color w:val="231F20"/>
          <w:w w:val="105"/>
        </w:rPr>
        <w:t>diệt</w:t>
      </w:r>
      <w:r>
        <w:rPr>
          <w:color w:val="231F20"/>
          <w:spacing w:val="-12"/>
          <w:w w:val="105"/>
        </w:rPr>
        <w:t> </w:t>
      </w:r>
      <w:r>
        <w:rPr>
          <w:color w:val="231F20"/>
          <w:spacing w:val="-4"/>
          <w:w w:val="105"/>
        </w:rPr>
        <w:t>đến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rPr>
        <w:t>nay, theo như lịch sử Trung Quốc ghi chép là 3037 năm. Theo </w:t>
      </w:r>
      <w:r>
        <w:rPr>
          <w:color w:val="231F20"/>
          <w:w w:val="105"/>
        </w:rPr>
        <w:t>lịch sử Trung Quốc ghi chép, đức Phật giáng sinh vào năm thứ</w:t>
      </w:r>
      <w:r>
        <w:rPr>
          <w:color w:val="231F20"/>
          <w:spacing w:val="-21"/>
          <w:w w:val="105"/>
        </w:rPr>
        <w:t> </w:t>
      </w:r>
      <w:r>
        <w:rPr>
          <w:color w:val="231F20"/>
          <w:w w:val="105"/>
        </w:rPr>
        <w:t>24</w:t>
      </w:r>
      <w:r>
        <w:rPr>
          <w:color w:val="231F20"/>
          <w:spacing w:val="-21"/>
          <w:w w:val="105"/>
        </w:rPr>
        <w:t> </w:t>
      </w:r>
      <w:r>
        <w:rPr>
          <w:color w:val="231F20"/>
          <w:w w:val="105"/>
        </w:rPr>
        <w:t>đời</w:t>
      </w:r>
      <w:r>
        <w:rPr>
          <w:color w:val="231F20"/>
          <w:spacing w:val="-19"/>
          <w:w w:val="105"/>
        </w:rPr>
        <w:t> </w:t>
      </w:r>
      <w:r>
        <w:rPr>
          <w:color w:val="231F20"/>
          <w:w w:val="105"/>
        </w:rPr>
        <w:t>Châu</w:t>
      </w:r>
      <w:r>
        <w:rPr>
          <w:color w:val="231F20"/>
          <w:spacing w:val="-19"/>
          <w:w w:val="105"/>
        </w:rPr>
        <w:t> </w:t>
      </w:r>
      <w:r>
        <w:rPr>
          <w:color w:val="231F20"/>
          <w:w w:val="105"/>
        </w:rPr>
        <w:t>Chiêu</w:t>
      </w:r>
      <w:r>
        <w:rPr>
          <w:color w:val="231F20"/>
          <w:spacing w:val="-21"/>
          <w:w w:val="105"/>
        </w:rPr>
        <w:t> </w:t>
      </w:r>
      <w:r>
        <w:rPr>
          <w:color w:val="231F20"/>
          <w:w w:val="105"/>
        </w:rPr>
        <w:t>Vương,</w:t>
      </w:r>
      <w:r>
        <w:rPr>
          <w:color w:val="231F20"/>
          <w:spacing w:val="-21"/>
          <w:w w:val="105"/>
        </w:rPr>
        <w:t> </w:t>
      </w:r>
      <w:r>
        <w:rPr>
          <w:color w:val="231F20"/>
          <w:w w:val="105"/>
        </w:rPr>
        <w:t>nhập</w:t>
      </w:r>
      <w:r>
        <w:rPr>
          <w:color w:val="231F20"/>
          <w:spacing w:val="-21"/>
          <w:w w:val="105"/>
        </w:rPr>
        <w:t> </w:t>
      </w:r>
      <w:r>
        <w:rPr>
          <w:color w:val="231F20"/>
          <w:w w:val="105"/>
        </w:rPr>
        <w:t>diệt</w:t>
      </w:r>
      <w:r>
        <w:rPr>
          <w:color w:val="231F20"/>
          <w:spacing w:val="-19"/>
          <w:w w:val="105"/>
        </w:rPr>
        <w:t> </w:t>
      </w:r>
      <w:r>
        <w:rPr>
          <w:color w:val="231F20"/>
          <w:w w:val="105"/>
        </w:rPr>
        <w:t>vào</w:t>
      </w:r>
      <w:r>
        <w:rPr>
          <w:color w:val="231F20"/>
          <w:spacing w:val="-21"/>
          <w:w w:val="105"/>
        </w:rPr>
        <w:t> </w:t>
      </w:r>
      <w:r>
        <w:rPr>
          <w:color w:val="231F20"/>
          <w:w w:val="105"/>
        </w:rPr>
        <w:t>năm</w:t>
      </w:r>
      <w:r>
        <w:rPr>
          <w:color w:val="231F20"/>
          <w:spacing w:val="-21"/>
          <w:w w:val="105"/>
        </w:rPr>
        <w:t> </w:t>
      </w:r>
      <w:r>
        <w:rPr>
          <w:color w:val="231F20"/>
          <w:w w:val="105"/>
        </w:rPr>
        <w:t>thứ</w:t>
      </w:r>
      <w:r>
        <w:rPr>
          <w:color w:val="231F20"/>
          <w:spacing w:val="-21"/>
          <w:w w:val="105"/>
        </w:rPr>
        <w:t> </w:t>
      </w:r>
      <w:r>
        <w:rPr>
          <w:color w:val="231F20"/>
          <w:w w:val="105"/>
        </w:rPr>
        <w:t>53</w:t>
      </w:r>
      <w:r>
        <w:rPr>
          <w:color w:val="231F20"/>
          <w:spacing w:val="-21"/>
          <w:w w:val="105"/>
        </w:rPr>
        <w:t> </w:t>
      </w:r>
      <w:r>
        <w:rPr>
          <w:color w:val="231F20"/>
          <w:w w:val="105"/>
        </w:rPr>
        <w:t>đời </w:t>
      </w:r>
      <w:r>
        <w:rPr>
          <w:color w:val="231F20"/>
        </w:rPr>
        <w:t>Châu Mục Vương, người Hoa nói đức Phật có thọ mạng là 80 </w:t>
      </w:r>
      <w:r>
        <w:rPr>
          <w:color w:val="231F20"/>
          <w:w w:val="105"/>
        </w:rPr>
        <w:t>năm, người ngoại quốc nói theo tuổi thật sự, nên nói đức Phật</w:t>
      </w:r>
      <w:r>
        <w:rPr>
          <w:color w:val="231F20"/>
          <w:spacing w:val="-11"/>
          <w:w w:val="105"/>
        </w:rPr>
        <w:t> </w:t>
      </w:r>
      <w:r>
        <w:rPr>
          <w:color w:val="231F20"/>
          <w:w w:val="105"/>
        </w:rPr>
        <w:t>thọ</w:t>
      </w:r>
      <w:r>
        <w:rPr>
          <w:color w:val="231F20"/>
          <w:spacing w:val="-11"/>
          <w:w w:val="105"/>
        </w:rPr>
        <w:t> </w:t>
      </w:r>
      <w:r>
        <w:rPr>
          <w:color w:val="231F20"/>
          <w:w w:val="105"/>
        </w:rPr>
        <w:t>79</w:t>
      </w:r>
      <w:r>
        <w:rPr>
          <w:color w:val="231F20"/>
          <w:spacing w:val="-11"/>
          <w:w w:val="105"/>
        </w:rPr>
        <w:t> </w:t>
      </w:r>
      <w:r>
        <w:rPr>
          <w:color w:val="231F20"/>
          <w:w w:val="105"/>
        </w:rPr>
        <w:t>tuổi.</w:t>
      </w:r>
      <w:r>
        <w:rPr>
          <w:color w:val="231F20"/>
          <w:spacing w:val="-11"/>
          <w:w w:val="105"/>
        </w:rPr>
        <w:t> </w:t>
      </w:r>
      <w:r>
        <w:rPr>
          <w:color w:val="231F20"/>
          <w:w w:val="105"/>
        </w:rPr>
        <w:t>Đúng</w:t>
      </w:r>
      <w:r>
        <w:rPr>
          <w:color w:val="231F20"/>
          <w:spacing w:val="-11"/>
          <w:w w:val="105"/>
        </w:rPr>
        <w:t> </w:t>
      </w:r>
      <w:r>
        <w:rPr>
          <w:color w:val="231F20"/>
          <w:w w:val="105"/>
        </w:rPr>
        <w:t>là</w:t>
      </w:r>
      <w:r>
        <w:rPr>
          <w:color w:val="231F20"/>
          <w:spacing w:val="-11"/>
          <w:w w:val="105"/>
        </w:rPr>
        <w:t> </w:t>
      </w:r>
      <w:r>
        <w:rPr>
          <w:color w:val="231F20"/>
          <w:w w:val="105"/>
        </w:rPr>
        <w:t>79</w:t>
      </w:r>
      <w:r>
        <w:rPr>
          <w:color w:val="231F20"/>
          <w:spacing w:val="-11"/>
          <w:w w:val="105"/>
        </w:rPr>
        <w:t> </w:t>
      </w:r>
      <w:r>
        <w:rPr>
          <w:color w:val="231F20"/>
          <w:w w:val="105"/>
        </w:rPr>
        <w:t>tuổi</w:t>
      </w:r>
      <w:r>
        <w:rPr>
          <w:color w:val="231F20"/>
          <w:spacing w:val="-11"/>
          <w:w w:val="105"/>
        </w:rPr>
        <w:t> </w:t>
      </w:r>
      <w:r>
        <w:rPr>
          <w:color w:val="231F20"/>
          <w:w w:val="105"/>
        </w:rPr>
        <w:t>vì</w:t>
      </w:r>
      <w:r>
        <w:rPr>
          <w:color w:val="231F20"/>
          <w:spacing w:val="-11"/>
          <w:w w:val="105"/>
        </w:rPr>
        <w:t> </w:t>
      </w:r>
      <w:r>
        <w:rPr>
          <w:color w:val="231F20"/>
          <w:w w:val="105"/>
        </w:rPr>
        <w:t>người</w:t>
      </w:r>
      <w:r>
        <w:rPr>
          <w:color w:val="231F20"/>
          <w:spacing w:val="-11"/>
          <w:w w:val="105"/>
        </w:rPr>
        <w:t> </w:t>
      </w:r>
      <w:r>
        <w:rPr>
          <w:color w:val="231F20"/>
          <w:w w:val="105"/>
        </w:rPr>
        <w:t>Trung</w:t>
      </w:r>
      <w:r>
        <w:rPr>
          <w:color w:val="231F20"/>
          <w:spacing w:val="-11"/>
          <w:w w:val="105"/>
        </w:rPr>
        <w:t> </w:t>
      </w:r>
      <w:r>
        <w:rPr>
          <w:color w:val="231F20"/>
          <w:w w:val="105"/>
        </w:rPr>
        <w:t>Quốc</w:t>
      </w:r>
      <w:r>
        <w:rPr>
          <w:color w:val="231F20"/>
          <w:spacing w:val="-11"/>
          <w:w w:val="105"/>
        </w:rPr>
        <w:t> </w:t>
      </w:r>
      <w:r>
        <w:rPr>
          <w:color w:val="231F20"/>
          <w:w w:val="105"/>
        </w:rPr>
        <w:t>dùng hư tuế (tuổi ta), nên nói đức Phật khuất bóng khi Ngài 80 tuổi. Chúng ta đọc kinh điển thấy Ngài xuất thân là vương tử,</w:t>
      </w:r>
      <w:r>
        <w:rPr>
          <w:color w:val="231F20"/>
          <w:spacing w:val="-18"/>
          <w:w w:val="105"/>
        </w:rPr>
        <w:t> </w:t>
      </w:r>
      <w:r>
        <w:rPr>
          <w:color w:val="231F20"/>
          <w:w w:val="105"/>
        </w:rPr>
        <w:t>cha</w:t>
      </w:r>
      <w:r>
        <w:rPr>
          <w:color w:val="231F20"/>
          <w:spacing w:val="-18"/>
          <w:w w:val="105"/>
        </w:rPr>
        <w:t> </w:t>
      </w:r>
      <w:r>
        <w:rPr>
          <w:color w:val="231F20"/>
          <w:w w:val="105"/>
        </w:rPr>
        <w:t>Ngài</w:t>
      </w:r>
      <w:r>
        <w:rPr>
          <w:color w:val="231F20"/>
          <w:spacing w:val="-18"/>
          <w:w w:val="105"/>
        </w:rPr>
        <w:t> </w:t>
      </w:r>
      <w:r>
        <w:rPr>
          <w:color w:val="231F20"/>
          <w:w w:val="105"/>
        </w:rPr>
        <w:t>là</w:t>
      </w:r>
      <w:r>
        <w:rPr>
          <w:color w:val="231F20"/>
          <w:spacing w:val="-18"/>
          <w:w w:val="105"/>
        </w:rPr>
        <w:t> </w:t>
      </w:r>
      <w:r>
        <w:rPr>
          <w:color w:val="231F20"/>
          <w:w w:val="105"/>
        </w:rPr>
        <w:t>quốc</w:t>
      </w:r>
      <w:r>
        <w:rPr>
          <w:color w:val="231F20"/>
          <w:spacing w:val="-18"/>
          <w:w w:val="105"/>
        </w:rPr>
        <w:t> </w:t>
      </w:r>
      <w:r>
        <w:rPr>
          <w:color w:val="231F20"/>
          <w:w w:val="105"/>
        </w:rPr>
        <w:t>vương</w:t>
      </w:r>
      <w:r>
        <w:rPr>
          <w:color w:val="231F20"/>
          <w:spacing w:val="-18"/>
          <w:w w:val="105"/>
        </w:rPr>
        <w:t> </w:t>
      </w:r>
      <w:r>
        <w:rPr>
          <w:color w:val="231F20"/>
          <w:w w:val="105"/>
        </w:rPr>
        <w:t>nước</w:t>
      </w:r>
      <w:r>
        <w:rPr>
          <w:color w:val="231F20"/>
          <w:spacing w:val="-18"/>
          <w:w w:val="105"/>
        </w:rPr>
        <w:t> </w:t>
      </w:r>
      <w:r>
        <w:rPr>
          <w:color w:val="231F20"/>
          <w:w w:val="105"/>
        </w:rPr>
        <w:t>Ca</w:t>
      </w:r>
      <w:r>
        <w:rPr>
          <w:color w:val="231F20"/>
          <w:spacing w:val="-18"/>
          <w:w w:val="105"/>
        </w:rPr>
        <w:t> </w:t>
      </w:r>
      <w:r>
        <w:rPr>
          <w:color w:val="231F20"/>
          <w:w w:val="105"/>
        </w:rPr>
        <w:t>Tỳ</w:t>
      </w:r>
      <w:r>
        <w:rPr>
          <w:color w:val="231F20"/>
          <w:spacing w:val="-18"/>
          <w:w w:val="105"/>
        </w:rPr>
        <w:t> </w:t>
      </w:r>
      <w:r>
        <w:rPr>
          <w:color w:val="231F20"/>
          <w:w w:val="105"/>
        </w:rPr>
        <w:t>La</w:t>
      </w:r>
      <w:r>
        <w:rPr>
          <w:color w:val="231F20"/>
          <w:spacing w:val="-18"/>
          <w:w w:val="105"/>
        </w:rPr>
        <w:t> </w:t>
      </w:r>
      <w:r>
        <w:rPr>
          <w:color w:val="231F20"/>
          <w:w w:val="105"/>
        </w:rPr>
        <w:t>Vệ</w:t>
      </w:r>
      <w:r>
        <w:rPr>
          <w:color w:val="231F20"/>
          <w:spacing w:val="-18"/>
          <w:w w:val="105"/>
        </w:rPr>
        <w:t> </w:t>
      </w:r>
      <w:r>
        <w:rPr>
          <w:color w:val="231F20"/>
          <w:w w:val="105"/>
        </w:rPr>
        <w:t>(Kapilavatsu) thuở</w:t>
      </w:r>
      <w:r>
        <w:rPr>
          <w:color w:val="231F20"/>
          <w:spacing w:val="-16"/>
          <w:w w:val="105"/>
        </w:rPr>
        <w:t> </w:t>
      </w:r>
      <w:r>
        <w:rPr>
          <w:color w:val="231F20"/>
          <w:w w:val="105"/>
        </w:rPr>
        <w:t>ấy.</w:t>
      </w:r>
      <w:r>
        <w:rPr>
          <w:color w:val="231F20"/>
          <w:spacing w:val="-16"/>
          <w:w w:val="105"/>
        </w:rPr>
        <w:t> </w:t>
      </w:r>
      <w:r>
        <w:rPr>
          <w:color w:val="231F20"/>
          <w:w w:val="105"/>
        </w:rPr>
        <w:t>Nước</w:t>
      </w:r>
      <w:r>
        <w:rPr>
          <w:color w:val="231F20"/>
          <w:spacing w:val="-16"/>
          <w:w w:val="105"/>
        </w:rPr>
        <w:t> </w:t>
      </w:r>
      <w:r>
        <w:rPr>
          <w:color w:val="231F20"/>
          <w:w w:val="105"/>
        </w:rPr>
        <w:t>Ca</w:t>
      </w:r>
      <w:r>
        <w:rPr>
          <w:color w:val="231F20"/>
          <w:spacing w:val="-16"/>
          <w:w w:val="105"/>
        </w:rPr>
        <w:t> </w:t>
      </w:r>
      <w:r>
        <w:rPr>
          <w:color w:val="231F20"/>
          <w:w w:val="105"/>
        </w:rPr>
        <w:t>Tỳ</w:t>
      </w:r>
      <w:r>
        <w:rPr>
          <w:color w:val="231F20"/>
          <w:spacing w:val="-16"/>
          <w:w w:val="105"/>
        </w:rPr>
        <w:t> </w:t>
      </w:r>
      <w:r>
        <w:rPr>
          <w:color w:val="231F20"/>
          <w:w w:val="105"/>
        </w:rPr>
        <w:t>La</w:t>
      </w:r>
      <w:r>
        <w:rPr>
          <w:color w:val="231F20"/>
          <w:spacing w:val="-16"/>
          <w:w w:val="105"/>
        </w:rPr>
        <w:t> </w:t>
      </w:r>
      <w:r>
        <w:rPr>
          <w:color w:val="231F20"/>
          <w:w w:val="105"/>
        </w:rPr>
        <w:t>Vệ</w:t>
      </w:r>
      <w:r>
        <w:rPr>
          <w:color w:val="231F20"/>
          <w:spacing w:val="-16"/>
          <w:w w:val="105"/>
        </w:rPr>
        <w:t> </w:t>
      </w:r>
      <w:r>
        <w:rPr>
          <w:color w:val="231F20"/>
          <w:w w:val="105"/>
        </w:rPr>
        <w:t>hiện</w:t>
      </w:r>
      <w:r>
        <w:rPr>
          <w:color w:val="231F20"/>
          <w:spacing w:val="-16"/>
          <w:w w:val="105"/>
        </w:rPr>
        <w:t> </w:t>
      </w:r>
      <w:r>
        <w:rPr>
          <w:color w:val="231F20"/>
          <w:w w:val="105"/>
        </w:rPr>
        <w:t>thời</w:t>
      </w:r>
      <w:r>
        <w:rPr>
          <w:color w:val="231F20"/>
          <w:spacing w:val="-17"/>
          <w:w w:val="105"/>
        </w:rPr>
        <w:t> </w:t>
      </w:r>
      <w:r>
        <w:rPr>
          <w:color w:val="231F20"/>
          <w:w w:val="105"/>
        </w:rPr>
        <w:t>là</w:t>
      </w:r>
      <w:r>
        <w:rPr>
          <w:color w:val="231F20"/>
          <w:spacing w:val="-16"/>
          <w:w w:val="105"/>
        </w:rPr>
        <w:t> </w:t>
      </w:r>
      <w:r>
        <w:rPr>
          <w:color w:val="231F20"/>
          <w:w w:val="105"/>
        </w:rPr>
        <w:t>Ni</w:t>
      </w:r>
      <w:r>
        <w:rPr>
          <w:color w:val="231F20"/>
          <w:spacing w:val="-16"/>
          <w:w w:val="105"/>
        </w:rPr>
        <w:t> </w:t>
      </w:r>
      <w:r>
        <w:rPr>
          <w:color w:val="231F20"/>
          <w:w w:val="105"/>
        </w:rPr>
        <w:t>Bạc</w:t>
      </w:r>
      <w:r>
        <w:rPr>
          <w:color w:val="231F20"/>
          <w:spacing w:val="-16"/>
          <w:w w:val="105"/>
        </w:rPr>
        <w:t> </w:t>
      </w:r>
      <w:r>
        <w:rPr>
          <w:color w:val="231F20"/>
          <w:w w:val="105"/>
        </w:rPr>
        <w:t>Nhĩ</w:t>
      </w:r>
      <w:r>
        <w:rPr>
          <w:color w:val="231F20"/>
          <w:spacing w:val="-16"/>
          <w:w w:val="105"/>
        </w:rPr>
        <w:t> </w:t>
      </w:r>
      <w:r>
        <w:rPr>
          <w:color w:val="231F20"/>
          <w:w w:val="105"/>
        </w:rPr>
        <w:t>(Nepal), ở</w:t>
      </w:r>
      <w:r>
        <w:rPr>
          <w:color w:val="231F20"/>
          <w:spacing w:val="-14"/>
          <w:w w:val="105"/>
        </w:rPr>
        <w:t> </w:t>
      </w:r>
      <w:r>
        <w:rPr>
          <w:color w:val="231F20"/>
          <w:w w:val="105"/>
        </w:rPr>
        <w:t>phía</w:t>
      </w:r>
      <w:r>
        <w:rPr>
          <w:color w:val="231F20"/>
          <w:spacing w:val="-14"/>
          <w:w w:val="105"/>
        </w:rPr>
        <w:t> </w:t>
      </w:r>
      <w:r>
        <w:rPr>
          <w:color w:val="231F20"/>
          <w:w w:val="105"/>
        </w:rPr>
        <w:t>Nam</w:t>
      </w:r>
      <w:r>
        <w:rPr>
          <w:color w:val="231F20"/>
          <w:spacing w:val="-13"/>
          <w:w w:val="105"/>
        </w:rPr>
        <w:t> </w:t>
      </w:r>
      <w:r>
        <w:rPr>
          <w:color w:val="231F20"/>
          <w:w w:val="105"/>
        </w:rPr>
        <w:t>núi</w:t>
      </w:r>
      <w:r>
        <w:rPr>
          <w:color w:val="231F20"/>
          <w:spacing w:val="-14"/>
          <w:w w:val="105"/>
        </w:rPr>
        <w:t> </w:t>
      </w:r>
      <w:r>
        <w:rPr>
          <w:color w:val="231F20"/>
          <w:w w:val="105"/>
        </w:rPr>
        <w:t>Hỷ</w:t>
      </w:r>
      <w:r>
        <w:rPr>
          <w:color w:val="231F20"/>
          <w:spacing w:val="-13"/>
          <w:w w:val="105"/>
        </w:rPr>
        <w:t> </w:t>
      </w:r>
      <w:r>
        <w:rPr>
          <w:color w:val="231F20"/>
          <w:w w:val="105"/>
        </w:rPr>
        <w:t>Mã</w:t>
      </w:r>
      <w:r>
        <w:rPr>
          <w:color w:val="231F20"/>
          <w:spacing w:val="-14"/>
          <w:w w:val="105"/>
        </w:rPr>
        <w:t> </w:t>
      </w:r>
      <w:r>
        <w:rPr>
          <w:color w:val="231F20"/>
          <w:w w:val="105"/>
        </w:rPr>
        <w:t>Lạp</w:t>
      </w:r>
      <w:r>
        <w:rPr>
          <w:color w:val="231F20"/>
          <w:spacing w:val="-13"/>
          <w:w w:val="105"/>
        </w:rPr>
        <w:t> </w:t>
      </w:r>
      <w:r>
        <w:rPr>
          <w:color w:val="231F20"/>
          <w:w w:val="105"/>
        </w:rPr>
        <w:t>Nhã</w:t>
      </w:r>
      <w:r>
        <w:rPr>
          <w:color w:val="231F20"/>
          <w:spacing w:val="-13"/>
          <w:w w:val="105"/>
        </w:rPr>
        <w:t> </w:t>
      </w:r>
      <w:r>
        <w:rPr>
          <w:color w:val="231F20"/>
          <w:w w:val="105"/>
        </w:rPr>
        <w:t>(Himalaya),</w:t>
      </w:r>
      <w:r>
        <w:rPr>
          <w:color w:val="231F20"/>
          <w:spacing w:val="-14"/>
          <w:w w:val="105"/>
        </w:rPr>
        <w:t> </w:t>
      </w:r>
      <w:r>
        <w:rPr>
          <w:color w:val="231F20"/>
          <w:w w:val="105"/>
        </w:rPr>
        <w:t>nước</w:t>
      </w:r>
      <w:r>
        <w:rPr>
          <w:color w:val="231F20"/>
          <w:spacing w:val="-14"/>
          <w:w w:val="105"/>
        </w:rPr>
        <w:t> </w:t>
      </w:r>
      <w:r>
        <w:rPr>
          <w:color w:val="231F20"/>
          <w:w w:val="105"/>
        </w:rPr>
        <w:t>ấy</w:t>
      </w:r>
      <w:r>
        <w:rPr>
          <w:color w:val="231F20"/>
          <w:spacing w:val="-14"/>
          <w:w w:val="105"/>
        </w:rPr>
        <w:t> </w:t>
      </w:r>
      <w:r>
        <w:rPr>
          <w:color w:val="231F20"/>
          <w:w w:val="105"/>
        </w:rPr>
        <w:t>chẳng lớn, là một tiểu quốc.</w:t>
      </w:r>
    </w:p>
    <w:p>
      <w:pPr>
        <w:pStyle w:val="BodyText"/>
        <w:spacing w:line="302" w:lineRule="auto" w:before="122"/>
        <w:ind w:left="103" w:right="404" w:firstLine="453"/>
      </w:pPr>
      <w:r>
        <w:rPr>
          <w:color w:val="231F20"/>
          <w:w w:val="105"/>
        </w:rPr>
        <w:t>Vì</w:t>
      </w:r>
      <w:r>
        <w:rPr>
          <w:color w:val="231F20"/>
          <w:spacing w:val="-10"/>
          <w:w w:val="105"/>
        </w:rPr>
        <w:t> </w:t>
      </w:r>
      <w:r>
        <w:rPr>
          <w:color w:val="231F20"/>
          <w:w w:val="105"/>
        </w:rPr>
        <w:t>trong</w:t>
      </w:r>
      <w:r>
        <w:rPr>
          <w:color w:val="231F20"/>
          <w:spacing w:val="-10"/>
          <w:w w:val="105"/>
        </w:rPr>
        <w:t> </w:t>
      </w:r>
      <w:r>
        <w:rPr>
          <w:color w:val="231F20"/>
          <w:w w:val="105"/>
        </w:rPr>
        <w:t>thuở</w:t>
      </w:r>
      <w:r>
        <w:rPr>
          <w:color w:val="231F20"/>
          <w:spacing w:val="-11"/>
          <w:w w:val="105"/>
        </w:rPr>
        <w:t> </w:t>
      </w:r>
      <w:r>
        <w:rPr>
          <w:color w:val="231F20"/>
          <w:w w:val="105"/>
        </w:rPr>
        <w:t>ấy,</w:t>
      </w:r>
      <w:r>
        <w:rPr>
          <w:color w:val="231F20"/>
          <w:spacing w:val="-11"/>
          <w:w w:val="105"/>
        </w:rPr>
        <w:t> </w:t>
      </w:r>
      <w:r>
        <w:rPr>
          <w:color w:val="231F20"/>
          <w:w w:val="105"/>
        </w:rPr>
        <w:t>Ấn</w:t>
      </w:r>
      <w:r>
        <w:rPr>
          <w:color w:val="231F20"/>
          <w:spacing w:val="-11"/>
          <w:w w:val="105"/>
        </w:rPr>
        <w:t> </w:t>
      </w:r>
      <w:r>
        <w:rPr>
          <w:color w:val="231F20"/>
          <w:w w:val="105"/>
        </w:rPr>
        <w:t>Độ</w:t>
      </w:r>
      <w:r>
        <w:rPr>
          <w:color w:val="231F20"/>
          <w:spacing w:val="-10"/>
          <w:w w:val="105"/>
        </w:rPr>
        <w:t> </w:t>
      </w:r>
      <w:r>
        <w:rPr>
          <w:color w:val="231F20"/>
          <w:w w:val="105"/>
        </w:rPr>
        <w:t>giống</w:t>
      </w:r>
      <w:r>
        <w:rPr>
          <w:color w:val="231F20"/>
          <w:spacing w:val="-11"/>
          <w:w w:val="105"/>
        </w:rPr>
        <w:t> </w:t>
      </w:r>
      <w:r>
        <w:rPr>
          <w:color w:val="231F20"/>
          <w:w w:val="105"/>
        </w:rPr>
        <w:t>như</w:t>
      </w:r>
      <w:r>
        <w:rPr>
          <w:color w:val="231F20"/>
          <w:spacing w:val="-11"/>
          <w:w w:val="105"/>
        </w:rPr>
        <w:t> </w:t>
      </w:r>
      <w:r>
        <w:rPr>
          <w:color w:val="231F20"/>
          <w:w w:val="105"/>
        </w:rPr>
        <w:t>Trung</w:t>
      </w:r>
      <w:r>
        <w:rPr>
          <w:color w:val="231F20"/>
          <w:spacing w:val="-10"/>
          <w:w w:val="105"/>
        </w:rPr>
        <w:t> </w:t>
      </w:r>
      <w:r>
        <w:rPr>
          <w:color w:val="231F20"/>
          <w:w w:val="105"/>
        </w:rPr>
        <w:t>Quốc</w:t>
      </w:r>
      <w:r>
        <w:rPr>
          <w:color w:val="231F20"/>
          <w:spacing w:val="-11"/>
          <w:w w:val="105"/>
        </w:rPr>
        <w:t> </w:t>
      </w:r>
      <w:r>
        <w:rPr>
          <w:color w:val="231F20"/>
          <w:w w:val="105"/>
        </w:rPr>
        <w:t>vào</w:t>
      </w:r>
      <w:r>
        <w:rPr>
          <w:color w:val="231F20"/>
          <w:spacing w:val="-11"/>
          <w:w w:val="105"/>
        </w:rPr>
        <w:t> </w:t>
      </w:r>
      <w:r>
        <w:rPr>
          <w:color w:val="231F20"/>
          <w:w w:val="105"/>
        </w:rPr>
        <w:t>thời nhà Châu. Dưới triều Châu, Trung Quốc chưa thống nhất, cho nên gọi là thời kỳ chư hầu, nước ấy là một nước chư </w:t>
      </w:r>
      <w:r>
        <w:rPr>
          <w:color w:val="231F20"/>
        </w:rPr>
        <w:t>hầu.</w:t>
      </w:r>
      <w:r>
        <w:rPr>
          <w:color w:val="231F20"/>
          <w:spacing w:val="-2"/>
        </w:rPr>
        <w:t> </w:t>
      </w:r>
      <w:r>
        <w:rPr>
          <w:color w:val="231F20"/>
        </w:rPr>
        <w:t>Cũng</w:t>
      </w:r>
      <w:r>
        <w:rPr>
          <w:color w:val="231F20"/>
          <w:spacing w:val="-2"/>
        </w:rPr>
        <w:t> </w:t>
      </w:r>
      <w:r>
        <w:rPr>
          <w:color w:val="231F20"/>
        </w:rPr>
        <w:t>có</w:t>
      </w:r>
      <w:r>
        <w:rPr>
          <w:color w:val="231F20"/>
          <w:spacing w:val="-2"/>
        </w:rPr>
        <w:t> </w:t>
      </w:r>
      <w:r>
        <w:rPr>
          <w:color w:val="231F20"/>
        </w:rPr>
        <w:t>thể</w:t>
      </w:r>
      <w:r>
        <w:rPr>
          <w:color w:val="231F20"/>
          <w:spacing w:val="-4"/>
        </w:rPr>
        <w:t> </w:t>
      </w:r>
      <w:r>
        <w:rPr>
          <w:color w:val="231F20"/>
        </w:rPr>
        <w:t>nói</w:t>
      </w:r>
      <w:r>
        <w:rPr>
          <w:color w:val="231F20"/>
          <w:spacing w:val="-4"/>
        </w:rPr>
        <w:t> </w:t>
      </w:r>
      <w:r>
        <w:rPr>
          <w:color w:val="231F20"/>
        </w:rPr>
        <w:t>thông</w:t>
      </w:r>
      <w:r>
        <w:rPr>
          <w:color w:val="231F20"/>
          <w:spacing w:val="-4"/>
        </w:rPr>
        <w:t> </w:t>
      </w:r>
      <w:r>
        <w:rPr>
          <w:color w:val="231F20"/>
        </w:rPr>
        <w:t>tục,</w:t>
      </w:r>
      <w:r>
        <w:rPr>
          <w:color w:val="231F20"/>
          <w:spacing w:val="-2"/>
        </w:rPr>
        <w:t> </w:t>
      </w:r>
      <w:r>
        <w:rPr>
          <w:color w:val="231F20"/>
        </w:rPr>
        <w:t>quốc</w:t>
      </w:r>
      <w:r>
        <w:rPr>
          <w:color w:val="231F20"/>
          <w:spacing w:val="-2"/>
        </w:rPr>
        <w:t> </w:t>
      </w:r>
      <w:r>
        <w:rPr>
          <w:color w:val="231F20"/>
        </w:rPr>
        <w:t>vương</w:t>
      </w:r>
      <w:r>
        <w:rPr>
          <w:color w:val="231F20"/>
          <w:spacing w:val="-2"/>
        </w:rPr>
        <w:t> </w:t>
      </w:r>
      <w:r>
        <w:rPr>
          <w:color w:val="231F20"/>
        </w:rPr>
        <w:t>Ca</w:t>
      </w:r>
      <w:r>
        <w:rPr>
          <w:color w:val="231F20"/>
          <w:spacing w:val="-2"/>
        </w:rPr>
        <w:t> </w:t>
      </w:r>
      <w:r>
        <w:rPr>
          <w:color w:val="231F20"/>
        </w:rPr>
        <w:t>Tỳ</w:t>
      </w:r>
      <w:r>
        <w:rPr>
          <w:color w:val="231F20"/>
          <w:spacing w:val="-2"/>
        </w:rPr>
        <w:t> </w:t>
      </w:r>
      <w:r>
        <w:rPr>
          <w:color w:val="231F20"/>
        </w:rPr>
        <w:t>La</w:t>
      </w:r>
      <w:r>
        <w:rPr>
          <w:color w:val="231F20"/>
          <w:spacing w:val="-2"/>
        </w:rPr>
        <w:t> </w:t>
      </w:r>
      <w:r>
        <w:rPr>
          <w:color w:val="231F20"/>
        </w:rPr>
        <w:t>Vệ</w:t>
      </w:r>
      <w:r>
        <w:rPr>
          <w:color w:val="231F20"/>
          <w:spacing w:val="-2"/>
        </w:rPr>
        <w:t> </w:t>
      </w:r>
      <w:r>
        <w:rPr>
          <w:color w:val="231F20"/>
        </w:rPr>
        <w:t>là</w:t>
      </w:r>
      <w:r>
        <w:rPr>
          <w:color w:val="231F20"/>
          <w:spacing w:val="-2"/>
        </w:rPr>
        <w:t> </w:t>
      </w:r>
      <w:r>
        <w:rPr>
          <w:color w:val="231F20"/>
        </w:rPr>
        <w:t>tù </w:t>
      </w:r>
      <w:r>
        <w:rPr>
          <w:color w:val="231F20"/>
          <w:w w:val="105"/>
        </w:rPr>
        <w:t>trưởng một bộ lạc, gọi như vậy cho mọi người dễ hiểu hơn, vua Tịnh Phạn là quốc vương một tiểu quốc, là người đứng đầu</w:t>
      </w:r>
      <w:r>
        <w:rPr>
          <w:color w:val="231F20"/>
          <w:spacing w:val="-4"/>
          <w:w w:val="105"/>
        </w:rPr>
        <w:t> </w:t>
      </w:r>
      <w:r>
        <w:rPr>
          <w:color w:val="231F20"/>
          <w:w w:val="105"/>
        </w:rPr>
        <w:t>một</w:t>
      </w:r>
      <w:r>
        <w:rPr>
          <w:color w:val="231F20"/>
          <w:spacing w:val="-4"/>
          <w:w w:val="105"/>
        </w:rPr>
        <w:t> </w:t>
      </w:r>
      <w:r>
        <w:rPr>
          <w:color w:val="231F20"/>
          <w:w w:val="105"/>
        </w:rPr>
        <w:t>bộ</w:t>
      </w:r>
      <w:r>
        <w:rPr>
          <w:color w:val="231F20"/>
          <w:spacing w:val="-4"/>
          <w:w w:val="105"/>
        </w:rPr>
        <w:t> </w:t>
      </w:r>
      <w:r>
        <w:rPr>
          <w:color w:val="231F20"/>
          <w:w w:val="105"/>
        </w:rPr>
        <w:t>lạc.</w:t>
      </w:r>
      <w:r>
        <w:rPr>
          <w:color w:val="231F20"/>
          <w:spacing w:val="-4"/>
          <w:w w:val="105"/>
        </w:rPr>
        <w:t> </w:t>
      </w:r>
      <w:r>
        <w:rPr>
          <w:color w:val="231F20"/>
          <w:w w:val="105"/>
        </w:rPr>
        <w:t>Vì</w:t>
      </w:r>
      <w:r>
        <w:rPr>
          <w:color w:val="231F20"/>
          <w:spacing w:val="-4"/>
          <w:w w:val="105"/>
        </w:rPr>
        <w:t> </w:t>
      </w:r>
      <w:r>
        <w:rPr>
          <w:color w:val="231F20"/>
          <w:w w:val="105"/>
        </w:rPr>
        <w:t>vậy,</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xuất</w:t>
      </w:r>
      <w:r>
        <w:rPr>
          <w:color w:val="231F20"/>
          <w:spacing w:val="-4"/>
          <w:w w:val="105"/>
        </w:rPr>
        <w:t> </w:t>
      </w:r>
      <w:r>
        <w:rPr>
          <w:color w:val="231F20"/>
          <w:w w:val="105"/>
        </w:rPr>
        <w:t>thân</w:t>
      </w:r>
      <w:r>
        <w:rPr>
          <w:color w:val="231F20"/>
          <w:spacing w:val="-4"/>
          <w:w w:val="105"/>
        </w:rPr>
        <w:t> </w:t>
      </w:r>
      <w:r>
        <w:rPr>
          <w:color w:val="231F20"/>
          <w:w w:val="105"/>
        </w:rPr>
        <w:t>là</w:t>
      </w:r>
      <w:r>
        <w:rPr>
          <w:color w:val="231F20"/>
          <w:spacing w:val="-4"/>
          <w:w w:val="105"/>
        </w:rPr>
        <w:t> </w:t>
      </w:r>
      <w:r>
        <w:rPr>
          <w:color w:val="231F20"/>
          <w:w w:val="105"/>
        </w:rPr>
        <w:t>vương</w:t>
      </w:r>
      <w:r>
        <w:rPr>
          <w:color w:val="231F20"/>
          <w:spacing w:val="-4"/>
          <w:w w:val="105"/>
        </w:rPr>
        <w:t> </w:t>
      </w:r>
      <w:r>
        <w:rPr>
          <w:color w:val="231F20"/>
          <w:w w:val="105"/>
        </w:rPr>
        <w:t>tử,</w:t>
      </w:r>
      <w:r>
        <w:rPr>
          <w:color w:val="231F20"/>
          <w:spacing w:val="-4"/>
          <w:w w:val="105"/>
        </w:rPr>
        <w:t> </w:t>
      </w:r>
      <w:r>
        <w:rPr>
          <w:color w:val="231F20"/>
          <w:w w:val="105"/>
        </w:rPr>
        <w:t>bản thân</w:t>
      </w:r>
      <w:r>
        <w:rPr>
          <w:color w:val="231F20"/>
          <w:spacing w:val="-8"/>
          <w:w w:val="105"/>
        </w:rPr>
        <w:t> </w:t>
      </w:r>
      <w:r>
        <w:rPr>
          <w:color w:val="231F20"/>
          <w:w w:val="105"/>
        </w:rPr>
        <w:t>Ngài</w:t>
      </w:r>
      <w:r>
        <w:rPr>
          <w:color w:val="231F20"/>
          <w:spacing w:val="-8"/>
          <w:w w:val="105"/>
        </w:rPr>
        <w:t> </w:t>
      </w:r>
      <w:r>
        <w:rPr>
          <w:color w:val="231F20"/>
          <w:w w:val="105"/>
        </w:rPr>
        <w:t>là</w:t>
      </w:r>
      <w:r>
        <w:rPr>
          <w:color w:val="231F20"/>
          <w:spacing w:val="-8"/>
          <w:w w:val="105"/>
        </w:rPr>
        <w:t> </w:t>
      </w:r>
      <w:r>
        <w:rPr>
          <w:color w:val="231F20"/>
          <w:w w:val="105"/>
        </w:rPr>
        <w:t>quý</w:t>
      </w:r>
      <w:r>
        <w:rPr>
          <w:color w:val="231F20"/>
          <w:spacing w:val="-7"/>
          <w:w w:val="105"/>
        </w:rPr>
        <w:t> </w:t>
      </w:r>
      <w:r>
        <w:rPr>
          <w:color w:val="231F20"/>
          <w:w w:val="105"/>
        </w:rPr>
        <w:t>tộc,</w:t>
      </w:r>
      <w:r>
        <w:rPr>
          <w:color w:val="231F20"/>
          <w:spacing w:val="-7"/>
          <w:w w:val="105"/>
        </w:rPr>
        <w:t> </w:t>
      </w:r>
      <w:r>
        <w:rPr>
          <w:color w:val="231F20"/>
          <w:w w:val="105"/>
        </w:rPr>
        <w:t>tuổi</w:t>
      </w:r>
      <w:r>
        <w:rPr>
          <w:color w:val="231F20"/>
          <w:spacing w:val="-8"/>
          <w:w w:val="105"/>
        </w:rPr>
        <w:t> </w:t>
      </w:r>
      <w:r>
        <w:rPr>
          <w:color w:val="231F20"/>
          <w:w w:val="105"/>
        </w:rPr>
        <w:t>trẻ,</w:t>
      </w:r>
      <w:r>
        <w:rPr>
          <w:color w:val="231F20"/>
          <w:spacing w:val="-7"/>
          <w:w w:val="105"/>
        </w:rPr>
        <w:t> </w:t>
      </w:r>
      <w:r>
        <w:rPr>
          <w:color w:val="231F20"/>
          <w:w w:val="105"/>
        </w:rPr>
        <w:t>hiếu</w:t>
      </w:r>
      <w:r>
        <w:rPr>
          <w:color w:val="231F20"/>
          <w:spacing w:val="-8"/>
          <w:w w:val="105"/>
        </w:rPr>
        <w:t> </w:t>
      </w:r>
      <w:r>
        <w:rPr>
          <w:color w:val="231F20"/>
          <w:w w:val="105"/>
        </w:rPr>
        <w:t>học.</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thấy</w:t>
      </w:r>
      <w:r>
        <w:rPr>
          <w:color w:val="231F20"/>
          <w:spacing w:val="-7"/>
          <w:w w:val="105"/>
        </w:rPr>
        <w:t> </w:t>
      </w:r>
      <w:r>
        <w:rPr>
          <w:color w:val="231F20"/>
          <w:w w:val="105"/>
        </w:rPr>
        <w:t>Ngài</w:t>
      </w:r>
      <w:r>
        <w:rPr>
          <w:color w:val="231F20"/>
          <w:spacing w:val="-8"/>
          <w:w w:val="105"/>
        </w:rPr>
        <w:t> </w:t>
      </w:r>
      <w:r>
        <w:rPr>
          <w:color w:val="231F20"/>
          <w:w w:val="105"/>
        </w:rPr>
        <w:t>có thân phận như vậy, tuổi trẻ, hiếu học. Từ nhỏ, Ngài có tâm địa vô cùng từ bi, thấy những chúng sinh khổ nạn, bèn sinh lòng thương xót, làm thế nào để giúp họ có thể sống cuộc đời</w:t>
      </w:r>
      <w:r>
        <w:rPr>
          <w:color w:val="231F20"/>
          <w:spacing w:val="-14"/>
          <w:w w:val="105"/>
        </w:rPr>
        <w:t> </w:t>
      </w:r>
      <w:r>
        <w:rPr>
          <w:color w:val="231F20"/>
          <w:w w:val="105"/>
        </w:rPr>
        <w:t>hạnh</w:t>
      </w:r>
      <w:r>
        <w:rPr>
          <w:color w:val="231F20"/>
          <w:spacing w:val="-13"/>
          <w:w w:val="105"/>
        </w:rPr>
        <w:t> </w:t>
      </w:r>
      <w:r>
        <w:rPr>
          <w:color w:val="231F20"/>
          <w:w w:val="105"/>
        </w:rPr>
        <w:t>phúc</w:t>
      </w:r>
      <w:r>
        <w:rPr>
          <w:color w:val="231F20"/>
          <w:spacing w:val="-14"/>
          <w:w w:val="105"/>
        </w:rPr>
        <w:t> </w:t>
      </w:r>
      <w:r>
        <w:rPr>
          <w:color w:val="231F20"/>
          <w:w w:val="105"/>
        </w:rPr>
        <w:t>mỹ</w:t>
      </w:r>
      <w:r>
        <w:rPr>
          <w:color w:val="231F20"/>
          <w:spacing w:val="-14"/>
          <w:w w:val="105"/>
        </w:rPr>
        <w:t> </w:t>
      </w:r>
      <w:r>
        <w:rPr>
          <w:color w:val="231F20"/>
          <w:w w:val="105"/>
        </w:rPr>
        <w:t>mãn?</w:t>
      </w:r>
      <w:r>
        <w:rPr>
          <w:color w:val="231F20"/>
          <w:spacing w:val="-13"/>
          <w:w w:val="105"/>
        </w:rPr>
        <w:t> </w:t>
      </w:r>
      <w:r>
        <w:rPr>
          <w:color w:val="231F20"/>
          <w:w w:val="105"/>
        </w:rPr>
        <w:t>Trông</w:t>
      </w:r>
      <w:r>
        <w:rPr>
          <w:color w:val="231F20"/>
          <w:spacing w:val="-13"/>
          <w:w w:val="105"/>
        </w:rPr>
        <w:t> </w:t>
      </w:r>
      <w:r>
        <w:rPr>
          <w:color w:val="231F20"/>
          <w:w w:val="105"/>
        </w:rPr>
        <w:t>thấy</w:t>
      </w:r>
      <w:r>
        <w:rPr>
          <w:color w:val="231F20"/>
          <w:spacing w:val="-14"/>
          <w:w w:val="105"/>
        </w:rPr>
        <w:t> </w:t>
      </w:r>
      <w:r>
        <w:rPr>
          <w:color w:val="231F20"/>
          <w:w w:val="105"/>
        </w:rPr>
        <w:t>sinh,</w:t>
      </w:r>
      <w:r>
        <w:rPr>
          <w:color w:val="231F20"/>
          <w:spacing w:val="-14"/>
          <w:w w:val="105"/>
        </w:rPr>
        <w:t> </w:t>
      </w:r>
      <w:r>
        <w:rPr>
          <w:color w:val="231F20"/>
          <w:w w:val="105"/>
        </w:rPr>
        <w:t>lão,</w:t>
      </w:r>
      <w:r>
        <w:rPr>
          <w:color w:val="231F20"/>
          <w:spacing w:val="-14"/>
          <w:w w:val="105"/>
        </w:rPr>
        <w:t> </w:t>
      </w:r>
      <w:r>
        <w:rPr>
          <w:color w:val="231F20"/>
          <w:w w:val="105"/>
        </w:rPr>
        <w:t>bệnh,</w:t>
      </w:r>
      <w:r>
        <w:rPr>
          <w:color w:val="231F20"/>
          <w:spacing w:val="-14"/>
          <w:w w:val="105"/>
        </w:rPr>
        <w:t> </w:t>
      </w:r>
      <w:r>
        <w:rPr>
          <w:color w:val="231F20"/>
          <w:w w:val="105"/>
        </w:rPr>
        <w:t>tử,</w:t>
      </w:r>
      <w:r>
        <w:rPr>
          <w:color w:val="231F20"/>
          <w:spacing w:val="-14"/>
          <w:w w:val="105"/>
        </w:rPr>
        <w:t> </w:t>
      </w:r>
      <w:r>
        <w:rPr>
          <w:color w:val="231F20"/>
          <w:w w:val="105"/>
        </w:rPr>
        <w:t>Ngài dấy</w:t>
      </w:r>
      <w:r>
        <w:rPr>
          <w:color w:val="231F20"/>
          <w:spacing w:val="-2"/>
          <w:w w:val="105"/>
        </w:rPr>
        <w:t> </w:t>
      </w:r>
      <w:r>
        <w:rPr>
          <w:color w:val="231F20"/>
          <w:w w:val="105"/>
        </w:rPr>
        <w:t>lên</w:t>
      </w:r>
      <w:r>
        <w:rPr>
          <w:color w:val="231F20"/>
          <w:spacing w:val="-2"/>
          <w:w w:val="105"/>
        </w:rPr>
        <w:t> </w:t>
      </w:r>
      <w:r>
        <w:rPr>
          <w:color w:val="231F20"/>
          <w:w w:val="105"/>
        </w:rPr>
        <w:t>ý</w:t>
      </w:r>
      <w:r>
        <w:rPr>
          <w:color w:val="231F20"/>
          <w:spacing w:val="-2"/>
          <w:w w:val="105"/>
        </w:rPr>
        <w:t> </w:t>
      </w:r>
      <w:r>
        <w:rPr>
          <w:color w:val="231F20"/>
          <w:w w:val="105"/>
        </w:rPr>
        <w:t>niệm</w:t>
      </w:r>
      <w:r>
        <w:rPr>
          <w:color w:val="231F20"/>
          <w:spacing w:val="-2"/>
          <w:w w:val="105"/>
        </w:rPr>
        <w:t> </w:t>
      </w:r>
      <w:r>
        <w:rPr>
          <w:color w:val="231F20"/>
          <w:w w:val="105"/>
        </w:rPr>
        <w:t>xuất</w:t>
      </w:r>
      <w:r>
        <w:rPr>
          <w:color w:val="231F20"/>
          <w:spacing w:val="-2"/>
          <w:w w:val="105"/>
        </w:rPr>
        <w:t> </w:t>
      </w:r>
      <w:r>
        <w:rPr>
          <w:color w:val="231F20"/>
          <w:w w:val="105"/>
        </w:rPr>
        <w:t>thế.</w:t>
      </w:r>
      <w:r>
        <w:rPr>
          <w:color w:val="231F20"/>
          <w:spacing w:val="-2"/>
          <w:w w:val="105"/>
        </w:rPr>
        <w:t> </w:t>
      </w:r>
      <w:r>
        <w:rPr>
          <w:color w:val="231F20"/>
          <w:w w:val="105"/>
        </w:rPr>
        <w:t>Do</w:t>
      </w:r>
      <w:r>
        <w:rPr>
          <w:color w:val="231F20"/>
          <w:spacing w:val="-2"/>
          <w:w w:val="105"/>
        </w:rPr>
        <w:t> </w:t>
      </w:r>
      <w:r>
        <w:rPr>
          <w:color w:val="231F20"/>
          <w:w w:val="105"/>
        </w:rPr>
        <w:t>thuở</w:t>
      </w:r>
      <w:r>
        <w:rPr>
          <w:color w:val="231F20"/>
          <w:spacing w:val="-2"/>
          <w:w w:val="105"/>
        </w:rPr>
        <w:t> </w:t>
      </w:r>
      <w:r>
        <w:rPr>
          <w:color w:val="231F20"/>
          <w:w w:val="105"/>
        </w:rPr>
        <w:t>đó,</w:t>
      </w:r>
      <w:r>
        <w:rPr>
          <w:color w:val="231F20"/>
          <w:spacing w:val="-2"/>
          <w:w w:val="105"/>
        </w:rPr>
        <w:t> </w:t>
      </w:r>
      <w:r>
        <w:rPr>
          <w:color w:val="231F20"/>
          <w:w w:val="105"/>
        </w:rPr>
        <w:t>tại</w:t>
      </w:r>
      <w:r>
        <w:rPr>
          <w:color w:val="231F20"/>
          <w:spacing w:val="-2"/>
          <w:w w:val="105"/>
        </w:rPr>
        <w:t> </w:t>
      </w:r>
      <w:r>
        <w:rPr>
          <w:color w:val="231F20"/>
          <w:w w:val="105"/>
        </w:rPr>
        <w:t>Ấn</w:t>
      </w:r>
      <w:r>
        <w:rPr>
          <w:color w:val="231F20"/>
          <w:spacing w:val="-2"/>
          <w:w w:val="105"/>
        </w:rPr>
        <w:t> </w:t>
      </w:r>
      <w:r>
        <w:rPr>
          <w:color w:val="231F20"/>
          <w:w w:val="105"/>
        </w:rPr>
        <w:t>Độ</w:t>
      </w:r>
      <w:r>
        <w:rPr>
          <w:color w:val="231F20"/>
          <w:spacing w:val="-2"/>
          <w:w w:val="105"/>
        </w:rPr>
        <w:t> </w:t>
      </w:r>
      <w:r>
        <w:rPr>
          <w:color w:val="231F20"/>
          <w:w w:val="105"/>
        </w:rPr>
        <w:t>có</w:t>
      </w:r>
      <w:r>
        <w:rPr>
          <w:color w:val="231F20"/>
          <w:spacing w:val="-2"/>
          <w:w w:val="105"/>
        </w:rPr>
        <w:t> </w:t>
      </w:r>
      <w:r>
        <w:rPr>
          <w:color w:val="231F20"/>
          <w:w w:val="105"/>
        </w:rPr>
        <w:t>rất</w:t>
      </w:r>
      <w:r>
        <w:rPr>
          <w:color w:val="231F20"/>
          <w:spacing w:val="-2"/>
          <w:w w:val="105"/>
        </w:rPr>
        <w:t> </w:t>
      </w:r>
      <w:r>
        <w:rPr>
          <w:color w:val="231F20"/>
          <w:w w:val="105"/>
        </w:rPr>
        <w:t>nhiều</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tôn giáo, Ngài rất ngưỡng mộ cuộc sống của những người tu</w:t>
      </w:r>
      <w:r>
        <w:rPr>
          <w:color w:val="231F20"/>
          <w:spacing w:val="-9"/>
          <w:w w:val="105"/>
        </w:rPr>
        <w:t> </w:t>
      </w:r>
      <w:r>
        <w:rPr>
          <w:color w:val="231F20"/>
          <w:w w:val="105"/>
        </w:rPr>
        <w:t>hành</w:t>
      </w:r>
      <w:r>
        <w:rPr>
          <w:color w:val="231F20"/>
          <w:spacing w:val="-9"/>
          <w:w w:val="105"/>
        </w:rPr>
        <w:t> </w:t>
      </w:r>
      <w:r>
        <w:rPr>
          <w:color w:val="231F20"/>
          <w:w w:val="105"/>
        </w:rPr>
        <w:t>theo</w:t>
      </w:r>
      <w:r>
        <w:rPr>
          <w:color w:val="231F20"/>
          <w:spacing w:val="-9"/>
          <w:w w:val="105"/>
        </w:rPr>
        <w:t> </w:t>
      </w:r>
      <w:r>
        <w:rPr>
          <w:color w:val="231F20"/>
          <w:w w:val="105"/>
        </w:rPr>
        <w:t>tôn</w:t>
      </w:r>
      <w:r>
        <w:rPr>
          <w:color w:val="231F20"/>
          <w:spacing w:val="-9"/>
          <w:w w:val="105"/>
        </w:rPr>
        <w:t> </w:t>
      </w:r>
      <w:r>
        <w:rPr>
          <w:color w:val="231F20"/>
          <w:w w:val="105"/>
        </w:rPr>
        <w:t>giáo.</w:t>
      </w:r>
      <w:r>
        <w:rPr>
          <w:color w:val="231F20"/>
          <w:spacing w:val="-9"/>
          <w:w w:val="105"/>
        </w:rPr>
        <w:t> </w:t>
      </w:r>
      <w:r>
        <w:rPr>
          <w:color w:val="231F20"/>
          <w:w w:val="105"/>
        </w:rPr>
        <w:t>Vì</w:t>
      </w:r>
      <w:r>
        <w:rPr>
          <w:color w:val="231F20"/>
          <w:spacing w:val="-9"/>
          <w:w w:val="105"/>
        </w:rPr>
        <w:t> </w:t>
      </w:r>
      <w:r>
        <w:rPr>
          <w:color w:val="231F20"/>
          <w:w w:val="105"/>
        </w:rPr>
        <w:t>thế,</w:t>
      </w:r>
      <w:r>
        <w:rPr>
          <w:color w:val="231F20"/>
          <w:spacing w:val="-9"/>
          <w:w w:val="105"/>
        </w:rPr>
        <w:t> </w:t>
      </w:r>
      <w:r>
        <w:rPr>
          <w:color w:val="231F20"/>
          <w:w w:val="105"/>
        </w:rPr>
        <w:t>năm</w:t>
      </w:r>
      <w:r>
        <w:rPr>
          <w:color w:val="231F20"/>
          <w:spacing w:val="-9"/>
          <w:w w:val="105"/>
        </w:rPr>
        <w:t> </w:t>
      </w:r>
      <w:r>
        <w:rPr>
          <w:color w:val="231F20"/>
          <w:w w:val="105"/>
        </w:rPr>
        <w:t>19</w:t>
      </w:r>
      <w:r>
        <w:rPr>
          <w:color w:val="231F20"/>
          <w:spacing w:val="-9"/>
          <w:w w:val="105"/>
        </w:rPr>
        <w:t> </w:t>
      </w:r>
      <w:r>
        <w:rPr>
          <w:color w:val="231F20"/>
          <w:w w:val="105"/>
        </w:rPr>
        <w:t>tuổi,</w:t>
      </w:r>
      <w:r>
        <w:rPr>
          <w:color w:val="231F20"/>
          <w:spacing w:val="-9"/>
          <w:w w:val="105"/>
        </w:rPr>
        <w:t> </w:t>
      </w:r>
      <w:r>
        <w:rPr>
          <w:color w:val="231F20"/>
          <w:w w:val="105"/>
        </w:rPr>
        <w:t>Ngài</w:t>
      </w:r>
      <w:r>
        <w:rPr>
          <w:color w:val="231F20"/>
          <w:spacing w:val="-9"/>
          <w:w w:val="105"/>
        </w:rPr>
        <w:t> </w:t>
      </w:r>
      <w:r>
        <w:rPr>
          <w:color w:val="231F20"/>
          <w:w w:val="105"/>
        </w:rPr>
        <w:t>rời</w:t>
      </w:r>
      <w:r>
        <w:rPr>
          <w:color w:val="231F20"/>
          <w:spacing w:val="-9"/>
          <w:w w:val="105"/>
        </w:rPr>
        <w:t> </w:t>
      </w:r>
      <w:r>
        <w:rPr>
          <w:color w:val="231F20"/>
          <w:w w:val="105"/>
        </w:rPr>
        <w:t>khỏi</w:t>
      </w:r>
      <w:r>
        <w:rPr>
          <w:color w:val="231F20"/>
          <w:spacing w:val="-9"/>
          <w:w w:val="105"/>
        </w:rPr>
        <w:t> </w:t>
      </w:r>
      <w:r>
        <w:rPr>
          <w:color w:val="231F20"/>
          <w:w w:val="105"/>
        </w:rPr>
        <w:t>gia đình,</w:t>
      </w:r>
      <w:r>
        <w:rPr>
          <w:color w:val="231F20"/>
          <w:spacing w:val="-15"/>
          <w:w w:val="105"/>
        </w:rPr>
        <w:t> </w:t>
      </w:r>
      <w:r>
        <w:rPr>
          <w:color w:val="231F20"/>
          <w:w w:val="105"/>
        </w:rPr>
        <w:t>Phật</w:t>
      </w:r>
      <w:r>
        <w:rPr>
          <w:color w:val="231F20"/>
          <w:spacing w:val="-14"/>
          <w:w w:val="105"/>
        </w:rPr>
        <w:t> </w:t>
      </w:r>
      <w:r>
        <w:rPr>
          <w:color w:val="231F20"/>
          <w:w w:val="105"/>
        </w:rPr>
        <w:t>môn</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5"/>
          <w:w w:val="105"/>
        </w:rPr>
        <w:t> </w:t>
      </w:r>
      <w:r>
        <w:rPr>
          <w:color w:val="231F20"/>
          <w:w w:val="105"/>
        </w:rPr>
        <w:t>nói</w:t>
      </w:r>
      <w:r>
        <w:rPr>
          <w:color w:val="231F20"/>
          <w:spacing w:val="-15"/>
          <w:w w:val="105"/>
        </w:rPr>
        <w:t> </w:t>
      </w:r>
      <w:r>
        <w:rPr>
          <w:color w:val="231F20"/>
          <w:w w:val="105"/>
        </w:rPr>
        <w:t>là</w:t>
      </w:r>
      <w:r>
        <w:rPr>
          <w:color w:val="231F20"/>
          <w:spacing w:val="-15"/>
          <w:w w:val="105"/>
        </w:rPr>
        <w:t> </w:t>
      </w:r>
      <w:r>
        <w:rPr>
          <w:color w:val="231F20"/>
          <w:w w:val="105"/>
        </w:rPr>
        <w:t>“đi</w:t>
      </w:r>
      <w:r>
        <w:rPr>
          <w:color w:val="231F20"/>
          <w:spacing w:val="-15"/>
          <w:w w:val="105"/>
        </w:rPr>
        <w:t> </w:t>
      </w:r>
      <w:r>
        <w:rPr>
          <w:color w:val="231F20"/>
          <w:w w:val="105"/>
        </w:rPr>
        <w:t>tham</w:t>
      </w:r>
      <w:r>
        <w:rPr>
          <w:color w:val="231F20"/>
          <w:spacing w:val="-15"/>
          <w:w w:val="105"/>
        </w:rPr>
        <w:t> </w:t>
      </w:r>
      <w:r>
        <w:rPr>
          <w:color w:val="231F20"/>
          <w:w w:val="105"/>
        </w:rPr>
        <w:t>học”,</w:t>
      </w:r>
      <w:r>
        <w:rPr>
          <w:color w:val="231F20"/>
          <w:spacing w:val="-15"/>
          <w:w w:val="105"/>
        </w:rPr>
        <w:t> </w:t>
      </w:r>
      <w:r>
        <w:rPr>
          <w:color w:val="231F20"/>
          <w:w w:val="105"/>
        </w:rPr>
        <w:t>hoặc</w:t>
      </w:r>
      <w:r>
        <w:rPr>
          <w:color w:val="231F20"/>
          <w:spacing w:val="-15"/>
          <w:w w:val="105"/>
        </w:rPr>
        <w:t> </w:t>
      </w:r>
      <w:r>
        <w:rPr>
          <w:color w:val="231F20"/>
          <w:w w:val="105"/>
        </w:rPr>
        <w:t>cũng</w:t>
      </w:r>
      <w:r>
        <w:rPr>
          <w:color w:val="231F20"/>
          <w:spacing w:val="-14"/>
          <w:w w:val="105"/>
        </w:rPr>
        <w:t> </w:t>
      </w:r>
      <w:r>
        <w:rPr>
          <w:color w:val="231F20"/>
          <w:w w:val="105"/>
        </w:rPr>
        <w:t>nói là</w:t>
      </w:r>
      <w:r>
        <w:rPr>
          <w:color w:val="231F20"/>
          <w:spacing w:val="-6"/>
          <w:w w:val="105"/>
        </w:rPr>
        <w:t> </w:t>
      </w:r>
      <w:r>
        <w:rPr>
          <w:color w:val="231F20"/>
          <w:w w:val="105"/>
        </w:rPr>
        <w:t>“tìm</w:t>
      </w:r>
      <w:r>
        <w:rPr>
          <w:color w:val="231F20"/>
          <w:spacing w:val="-6"/>
          <w:w w:val="105"/>
        </w:rPr>
        <w:t> </w:t>
      </w:r>
      <w:r>
        <w:rPr>
          <w:color w:val="231F20"/>
          <w:w w:val="105"/>
        </w:rPr>
        <w:t>thầy,</w:t>
      </w:r>
      <w:r>
        <w:rPr>
          <w:color w:val="231F20"/>
          <w:spacing w:val="-6"/>
          <w:w w:val="105"/>
        </w:rPr>
        <w:t> </w:t>
      </w:r>
      <w:r>
        <w:rPr>
          <w:color w:val="231F20"/>
          <w:w w:val="105"/>
        </w:rPr>
        <w:t>hỏi</w:t>
      </w:r>
      <w:r>
        <w:rPr>
          <w:color w:val="231F20"/>
          <w:spacing w:val="-6"/>
          <w:w w:val="105"/>
        </w:rPr>
        <w:t> </w:t>
      </w:r>
      <w:r>
        <w:rPr>
          <w:color w:val="231F20"/>
          <w:w w:val="105"/>
        </w:rPr>
        <w:t>đạo”.</w:t>
      </w:r>
    </w:p>
    <w:p>
      <w:pPr>
        <w:pStyle w:val="BodyText"/>
        <w:spacing w:line="297" w:lineRule="auto" w:before="143"/>
        <w:ind w:left="387" w:right="119" w:firstLine="453"/>
      </w:pPr>
      <w:r>
        <w:rPr>
          <w:color w:val="231F20"/>
          <w:w w:val="105"/>
        </w:rPr>
        <w:t>Thời</w:t>
      </w:r>
      <w:r>
        <w:rPr>
          <w:color w:val="231F20"/>
          <w:w w:val="105"/>
        </w:rPr>
        <w:t> đại</w:t>
      </w:r>
      <w:r>
        <w:rPr>
          <w:color w:val="231F20"/>
          <w:w w:val="105"/>
        </w:rPr>
        <w:t> của</w:t>
      </w:r>
      <w:r>
        <w:rPr>
          <w:color w:val="231F20"/>
          <w:w w:val="105"/>
        </w:rPr>
        <w:t> đức</w:t>
      </w:r>
      <w:r>
        <w:rPr>
          <w:color w:val="231F20"/>
          <w:w w:val="105"/>
        </w:rPr>
        <w:t> Phật</w:t>
      </w:r>
      <w:r>
        <w:rPr>
          <w:color w:val="231F20"/>
          <w:w w:val="105"/>
        </w:rPr>
        <w:t> sớm</w:t>
      </w:r>
      <w:r>
        <w:rPr>
          <w:color w:val="231F20"/>
          <w:w w:val="105"/>
        </w:rPr>
        <w:t> hơn</w:t>
      </w:r>
      <w:r>
        <w:rPr>
          <w:color w:val="231F20"/>
          <w:w w:val="105"/>
        </w:rPr>
        <w:t> Khổng</w:t>
      </w:r>
      <w:r>
        <w:rPr>
          <w:color w:val="231F20"/>
          <w:w w:val="105"/>
        </w:rPr>
        <w:t> Tử</w:t>
      </w:r>
      <w:r>
        <w:rPr>
          <w:color w:val="231F20"/>
          <w:w w:val="105"/>
        </w:rPr>
        <w:t> một</w:t>
      </w:r>
      <w:r>
        <w:rPr>
          <w:color w:val="231F20"/>
          <w:w w:val="105"/>
        </w:rPr>
        <w:t> chút.</w:t>
      </w:r>
      <w:r>
        <w:rPr>
          <w:color w:val="231F20"/>
          <w:spacing w:val="80"/>
          <w:w w:val="105"/>
        </w:rPr>
        <w:t> </w:t>
      </w:r>
      <w:r>
        <w:rPr>
          <w:color w:val="231F20"/>
          <w:w w:val="105"/>
        </w:rPr>
        <w:t>Tại Ấn Độ, quả thật thời đại ấy là thời đại văn hóa hoàng kim. Trong mỗi tôn giáo, Ấn Độ cũng là một quốc gia tôn giáo và triết học, những tôn giáo và các học phái có một điểm rất đặc thù mà người Trung Quốc không có, đó là tu Thiền Định. Quý vị phải biết Tứ thiền, Bát định được nói trong kinh Phật chẳng phải là Phật giáo. Tứ thiền, Bát định là Bà La Môn giáo, cũng là Hưng Đô giáo (Hinduism) hiện thời,</w:t>
      </w:r>
      <w:r>
        <w:rPr>
          <w:color w:val="231F20"/>
          <w:spacing w:val="-9"/>
          <w:w w:val="105"/>
        </w:rPr>
        <w:t> </w:t>
      </w:r>
      <w:r>
        <w:rPr>
          <w:color w:val="231F20"/>
          <w:w w:val="105"/>
        </w:rPr>
        <w:t>cũng</w:t>
      </w:r>
      <w:r>
        <w:rPr>
          <w:color w:val="231F20"/>
          <w:spacing w:val="-8"/>
          <w:w w:val="105"/>
        </w:rPr>
        <w:t> </w:t>
      </w:r>
      <w:r>
        <w:rPr>
          <w:color w:val="231F20"/>
          <w:w w:val="105"/>
        </w:rPr>
        <w:t>có</w:t>
      </w:r>
      <w:r>
        <w:rPr>
          <w:color w:val="231F20"/>
          <w:spacing w:val="-8"/>
          <w:w w:val="105"/>
        </w:rPr>
        <w:t> </w:t>
      </w:r>
      <w:r>
        <w:rPr>
          <w:color w:val="231F20"/>
          <w:w w:val="105"/>
        </w:rPr>
        <w:t>người</w:t>
      </w:r>
      <w:r>
        <w:rPr>
          <w:color w:val="231F20"/>
          <w:spacing w:val="-8"/>
          <w:w w:val="105"/>
        </w:rPr>
        <w:t> </w:t>
      </w:r>
      <w:r>
        <w:rPr>
          <w:color w:val="231F20"/>
          <w:w w:val="105"/>
        </w:rPr>
        <w:t>gọi</w:t>
      </w:r>
      <w:r>
        <w:rPr>
          <w:color w:val="231F20"/>
          <w:spacing w:val="-8"/>
          <w:w w:val="105"/>
        </w:rPr>
        <w:t> </w:t>
      </w:r>
      <w:r>
        <w:rPr>
          <w:color w:val="231F20"/>
          <w:w w:val="105"/>
        </w:rPr>
        <w:t>Bà</w:t>
      </w:r>
      <w:r>
        <w:rPr>
          <w:color w:val="231F20"/>
          <w:spacing w:val="-9"/>
          <w:w w:val="105"/>
        </w:rPr>
        <w:t> </w:t>
      </w:r>
      <w:r>
        <w:rPr>
          <w:color w:val="231F20"/>
          <w:w w:val="105"/>
        </w:rPr>
        <w:t>La</w:t>
      </w:r>
      <w:r>
        <w:rPr>
          <w:color w:val="231F20"/>
          <w:spacing w:val="-8"/>
          <w:w w:val="105"/>
        </w:rPr>
        <w:t> </w:t>
      </w:r>
      <w:r>
        <w:rPr>
          <w:color w:val="231F20"/>
          <w:w w:val="105"/>
        </w:rPr>
        <w:t>Môn</w:t>
      </w:r>
      <w:r>
        <w:rPr>
          <w:color w:val="231F20"/>
          <w:spacing w:val="-9"/>
          <w:w w:val="105"/>
        </w:rPr>
        <w:t> </w:t>
      </w:r>
      <w:r>
        <w:rPr>
          <w:color w:val="231F20"/>
          <w:w w:val="105"/>
        </w:rPr>
        <w:t>giáo</w:t>
      </w:r>
      <w:r>
        <w:rPr>
          <w:color w:val="231F20"/>
          <w:spacing w:val="-8"/>
          <w:w w:val="105"/>
        </w:rPr>
        <w:t> </w:t>
      </w:r>
      <w:r>
        <w:rPr>
          <w:color w:val="231F20"/>
          <w:w w:val="105"/>
        </w:rPr>
        <w:t>là</w:t>
      </w:r>
      <w:r>
        <w:rPr>
          <w:color w:val="231F20"/>
          <w:spacing w:val="-9"/>
          <w:w w:val="105"/>
        </w:rPr>
        <w:t> </w:t>
      </w:r>
      <w:r>
        <w:rPr>
          <w:color w:val="231F20"/>
          <w:w w:val="105"/>
        </w:rPr>
        <w:t>Ấn</w:t>
      </w:r>
      <w:r>
        <w:rPr>
          <w:color w:val="231F20"/>
          <w:spacing w:val="-8"/>
          <w:w w:val="105"/>
        </w:rPr>
        <w:t> </w:t>
      </w:r>
      <w:r>
        <w:rPr>
          <w:color w:val="231F20"/>
          <w:w w:val="105"/>
        </w:rPr>
        <w:t>Độ</w:t>
      </w:r>
      <w:r>
        <w:rPr>
          <w:color w:val="231F20"/>
          <w:spacing w:val="-8"/>
          <w:w w:val="105"/>
        </w:rPr>
        <w:t> </w:t>
      </w:r>
      <w:r>
        <w:rPr>
          <w:color w:val="231F20"/>
          <w:w w:val="105"/>
        </w:rPr>
        <w:t>giáo.</w:t>
      </w:r>
      <w:r>
        <w:rPr>
          <w:color w:val="231F20"/>
          <w:spacing w:val="-8"/>
          <w:w w:val="105"/>
        </w:rPr>
        <w:t> </w:t>
      </w:r>
      <w:r>
        <w:rPr>
          <w:color w:val="231F20"/>
          <w:w w:val="105"/>
        </w:rPr>
        <w:t>Đối với lịch sử của họ, do tôi có qua lại với họ, những trưởng lão của họ bảo tôi: Tôn giáo của họ phải có lịch sử lâu hơn một vạn năm. Tôi tin tưởng điều đó, bởi Ấn Độ giáo không coi trọng lịch sử, mà chú trọng tu hành. Vì sao không coi trọng</w:t>
      </w:r>
      <w:r>
        <w:rPr>
          <w:color w:val="231F20"/>
          <w:spacing w:val="-19"/>
          <w:w w:val="105"/>
        </w:rPr>
        <w:t> </w:t>
      </w:r>
      <w:r>
        <w:rPr>
          <w:color w:val="231F20"/>
          <w:w w:val="105"/>
        </w:rPr>
        <w:t>lịch</w:t>
      </w:r>
      <w:r>
        <w:rPr>
          <w:color w:val="231F20"/>
          <w:spacing w:val="-20"/>
          <w:w w:val="105"/>
        </w:rPr>
        <w:t> </w:t>
      </w:r>
      <w:r>
        <w:rPr>
          <w:color w:val="231F20"/>
          <w:w w:val="105"/>
        </w:rPr>
        <w:t>sử?</w:t>
      </w:r>
      <w:r>
        <w:rPr>
          <w:color w:val="231F20"/>
          <w:spacing w:val="-19"/>
          <w:w w:val="105"/>
        </w:rPr>
        <w:t> </w:t>
      </w:r>
      <w:r>
        <w:rPr>
          <w:color w:val="231F20"/>
          <w:w w:val="105"/>
        </w:rPr>
        <w:t>Thời</w:t>
      </w:r>
      <w:r>
        <w:rPr>
          <w:color w:val="231F20"/>
          <w:spacing w:val="-19"/>
          <w:w w:val="105"/>
        </w:rPr>
        <w:t> </w:t>
      </w:r>
      <w:r>
        <w:rPr>
          <w:color w:val="231F20"/>
          <w:w w:val="105"/>
        </w:rPr>
        <w:t>gian</w:t>
      </w:r>
      <w:r>
        <w:rPr>
          <w:color w:val="231F20"/>
          <w:spacing w:val="-20"/>
          <w:w w:val="105"/>
        </w:rPr>
        <w:t> </w:t>
      </w:r>
      <w:r>
        <w:rPr>
          <w:color w:val="231F20"/>
          <w:w w:val="105"/>
        </w:rPr>
        <w:t>và</w:t>
      </w:r>
      <w:r>
        <w:rPr>
          <w:color w:val="231F20"/>
          <w:spacing w:val="-20"/>
          <w:w w:val="105"/>
        </w:rPr>
        <w:t> </w:t>
      </w:r>
      <w:r>
        <w:rPr>
          <w:color w:val="231F20"/>
          <w:w w:val="105"/>
        </w:rPr>
        <w:t>không</w:t>
      </w:r>
      <w:r>
        <w:rPr>
          <w:color w:val="231F20"/>
          <w:spacing w:val="-20"/>
          <w:w w:val="105"/>
        </w:rPr>
        <w:t> </w:t>
      </w:r>
      <w:r>
        <w:rPr>
          <w:color w:val="231F20"/>
          <w:w w:val="105"/>
        </w:rPr>
        <w:t>gian</w:t>
      </w:r>
      <w:r>
        <w:rPr>
          <w:color w:val="231F20"/>
          <w:spacing w:val="-20"/>
          <w:w w:val="105"/>
        </w:rPr>
        <w:t> </w:t>
      </w:r>
      <w:r>
        <w:rPr>
          <w:color w:val="231F20"/>
          <w:w w:val="105"/>
        </w:rPr>
        <w:t>là</w:t>
      </w:r>
      <w:r>
        <w:rPr>
          <w:color w:val="231F20"/>
          <w:spacing w:val="-20"/>
          <w:w w:val="105"/>
        </w:rPr>
        <w:t> </w:t>
      </w:r>
      <w:r>
        <w:rPr>
          <w:color w:val="231F20"/>
          <w:w w:val="105"/>
        </w:rPr>
        <w:t>giả,</w:t>
      </w:r>
      <w:r>
        <w:rPr>
          <w:color w:val="231F20"/>
          <w:spacing w:val="-20"/>
          <w:w w:val="105"/>
        </w:rPr>
        <w:t> </w:t>
      </w:r>
      <w:r>
        <w:rPr>
          <w:color w:val="231F20"/>
          <w:w w:val="105"/>
        </w:rPr>
        <w:t>chẳng</w:t>
      </w:r>
      <w:r>
        <w:rPr>
          <w:color w:val="231F20"/>
          <w:spacing w:val="-19"/>
          <w:w w:val="105"/>
        </w:rPr>
        <w:t> </w:t>
      </w:r>
      <w:r>
        <w:rPr>
          <w:color w:val="231F20"/>
          <w:w w:val="105"/>
        </w:rPr>
        <w:t>thật!</w:t>
      </w:r>
      <w:r>
        <w:rPr>
          <w:color w:val="231F20"/>
          <w:spacing w:val="-20"/>
          <w:w w:val="105"/>
        </w:rPr>
        <w:t> </w:t>
      </w:r>
      <w:r>
        <w:rPr>
          <w:color w:val="231F20"/>
          <w:w w:val="105"/>
        </w:rPr>
        <w:t>Đã chẳng thật, cớ gì cứ phải chấp trước nó? Đó là lý do vì sao họ</w:t>
      </w:r>
      <w:r>
        <w:rPr>
          <w:color w:val="231F20"/>
          <w:spacing w:val="-6"/>
          <w:w w:val="105"/>
        </w:rPr>
        <w:t> </w:t>
      </w:r>
      <w:r>
        <w:rPr>
          <w:color w:val="231F20"/>
          <w:w w:val="105"/>
        </w:rPr>
        <w:t>không</w:t>
      </w:r>
      <w:r>
        <w:rPr>
          <w:color w:val="231F20"/>
          <w:spacing w:val="-7"/>
          <w:w w:val="105"/>
        </w:rPr>
        <w:t> </w:t>
      </w:r>
      <w:r>
        <w:rPr>
          <w:color w:val="231F20"/>
          <w:w w:val="105"/>
        </w:rPr>
        <w:t>xem</w:t>
      </w:r>
      <w:r>
        <w:rPr>
          <w:color w:val="231F20"/>
          <w:spacing w:val="-6"/>
          <w:w w:val="105"/>
        </w:rPr>
        <w:t> </w:t>
      </w:r>
      <w:r>
        <w:rPr>
          <w:color w:val="231F20"/>
          <w:w w:val="105"/>
        </w:rPr>
        <w:t>trọng</w:t>
      </w:r>
      <w:r>
        <w:rPr>
          <w:color w:val="231F20"/>
          <w:spacing w:val="-6"/>
          <w:w w:val="105"/>
        </w:rPr>
        <w:t> </w:t>
      </w:r>
      <w:r>
        <w:rPr>
          <w:color w:val="231F20"/>
          <w:w w:val="105"/>
        </w:rPr>
        <w:t>lịch</w:t>
      </w:r>
      <w:r>
        <w:rPr>
          <w:color w:val="231F20"/>
          <w:spacing w:val="-7"/>
          <w:w w:val="105"/>
        </w:rPr>
        <w:t> </w:t>
      </w:r>
      <w:r>
        <w:rPr>
          <w:color w:val="231F20"/>
          <w:w w:val="105"/>
        </w:rPr>
        <w:t>sử,</w:t>
      </w:r>
      <w:r>
        <w:rPr>
          <w:color w:val="231F20"/>
          <w:spacing w:val="-7"/>
          <w:w w:val="105"/>
        </w:rPr>
        <w:t> </w:t>
      </w:r>
      <w:r>
        <w:rPr>
          <w:color w:val="231F20"/>
          <w:w w:val="105"/>
        </w:rPr>
        <w:t>mà</w:t>
      </w:r>
      <w:r>
        <w:rPr>
          <w:color w:val="231F20"/>
          <w:spacing w:val="-7"/>
          <w:w w:val="105"/>
        </w:rPr>
        <w:t> </w:t>
      </w:r>
      <w:r>
        <w:rPr>
          <w:color w:val="231F20"/>
          <w:w w:val="105"/>
        </w:rPr>
        <w:t>coi</w:t>
      </w:r>
      <w:r>
        <w:rPr>
          <w:color w:val="231F20"/>
          <w:spacing w:val="-7"/>
          <w:w w:val="105"/>
        </w:rPr>
        <w:t> </w:t>
      </w:r>
      <w:r>
        <w:rPr>
          <w:color w:val="231F20"/>
          <w:w w:val="105"/>
        </w:rPr>
        <w:t>trọng</w:t>
      </w:r>
      <w:r>
        <w:rPr>
          <w:color w:val="231F20"/>
          <w:spacing w:val="-6"/>
          <w:w w:val="105"/>
        </w:rPr>
        <w:t> </w:t>
      </w:r>
      <w:r>
        <w:rPr>
          <w:color w:val="231F20"/>
          <w:w w:val="105"/>
        </w:rPr>
        <w:t>thiền</w:t>
      </w:r>
      <w:r>
        <w:rPr>
          <w:color w:val="231F20"/>
          <w:spacing w:val="-7"/>
          <w:w w:val="105"/>
        </w:rPr>
        <w:t> </w:t>
      </w:r>
      <w:r>
        <w:rPr>
          <w:color w:val="231F20"/>
          <w:w w:val="105"/>
        </w:rPr>
        <w:t>định.</w:t>
      </w:r>
      <w:r>
        <w:rPr>
          <w:color w:val="231F20"/>
          <w:spacing w:val="-6"/>
          <w:w w:val="105"/>
        </w:rPr>
        <w:t> </w:t>
      </w:r>
      <w:r>
        <w:rPr>
          <w:color w:val="231F20"/>
          <w:w w:val="105"/>
        </w:rPr>
        <w:t>Người đang trong thiền định có thể đột phá các chiều không gian. Khoa học gia biết điều này.</w:t>
      </w:r>
    </w:p>
    <w:p>
      <w:pPr>
        <w:pStyle w:val="BodyText"/>
        <w:spacing w:line="297" w:lineRule="auto" w:before="148"/>
        <w:ind w:left="387" w:right="121" w:firstLine="453"/>
      </w:pPr>
      <w:r>
        <w:rPr>
          <w:color w:val="231F20"/>
          <w:w w:val="105"/>
        </w:rPr>
        <w:t>Các</w:t>
      </w:r>
      <w:r>
        <w:rPr>
          <w:color w:val="231F20"/>
          <w:spacing w:val="-13"/>
          <w:w w:val="105"/>
        </w:rPr>
        <w:t> </w:t>
      </w:r>
      <w:r>
        <w:rPr>
          <w:color w:val="231F20"/>
          <w:w w:val="105"/>
        </w:rPr>
        <w:t>khoa</w:t>
      </w:r>
      <w:r>
        <w:rPr>
          <w:color w:val="231F20"/>
          <w:spacing w:val="-13"/>
          <w:w w:val="105"/>
        </w:rPr>
        <w:t> </w:t>
      </w:r>
      <w:r>
        <w:rPr>
          <w:color w:val="231F20"/>
          <w:w w:val="105"/>
        </w:rPr>
        <w:t>học</w:t>
      </w:r>
      <w:r>
        <w:rPr>
          <w:color w:val="231F20"/>
          <w:spacing w:val="-13"/>
          <w:w w:val="105"/>
        </w:rPr>
        <w:t> </w:t>
      </w:r>
      <w:r>
        <w:rPr>
          <w:color w:val="231F20"/>
          <w:w w:val="105"/>
        </w:rPr>
        <w:t>gia</w:t>
      </w:r>
      <w:r>
        <w:rPr>
          <w:color w:val="231F20"/>
          <w:spacing w:val="-13"/>
          <w:w w:val="105"/>
        </w:rPr>
        <w:t> </w:t>
      </w:r>
      <w:r>
        <w:rPr>
          <w:color w:val="231F20"/>
          <w:w w:val="105"/>
        </w:rPr>
        <w:t>cận</w:t>
      </w:r>
      <w:r>
        <w:rPr>
          <w:color w:val="231F20"/>
          <w:spacing w:val="-13"/>
          <w:w w:val="105"/>
        </w:rPr>
        <w:t> </w:t>
      </w:r>
      <w:r>
        <w:rPr>
          <w:color w:val="231F20"/>
          <w:w w:val="105"/>
        </w:rPr>
        <w:t>đại</w:t>
      </w:r>
      <w:r>
        <w:rPr>
          <w:color w:val="231F20"/>
          <w:spacing w:val="-13"/>
          <w:w w:val="105"/>
        </w:rPr>
        <w:t> </w:t>
      </w:r>
      <w:r>
        <w:rPr>
          <w:color w:val="231F20"/>
          <w:w w:val="105"/>
        </w:rPr>
        <w:t>đã</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chứng</w:t>
      </w:r>
      <w:r>
        <w:rPr>
          <w:color w:val="231F20"/>
          <w:spacing w:val="-13"/>
          <w:w w:val="105"/>
        </w:rPr>
        <w:t> </w:t>
      </w:r>
      <w:r>
        <w:rPr>
          <w:color w:val="231F20"/>
          <w:w w:val="105"/>
        </w:rPr>
        <w:t>thực</w:t>
      </w:r>
      <w:r>
        <w:rPr>
          <w:color w:val="231F20"/>
          <w:spacing w:val="-13"/>
          <w:w w:val="105"/>
        </w:rPr>
        <w:t> </w:t>
      </w:r>
      <w:r>
        <w:rPr>
          <w:color w:val="231F20"/>
          <w:w w:val="105"/>
        </w:rPr>
        <w:t>có</w:t>
      </w:r>
      <w:r>
        <w:rPr>
          <w:color w:val="231F20"/>
          <w:spacing w:val="-13"/>
          <w:w w:val="105"/>
        </w:rPr>
        <w:t> </w:t>
      </w:r>
      <w:r>
        <w:rPr>
          <w:color w:val="231F20"/>
          <w:w w:val="105"/>
        </w:rPr>
        <w:t>những chiều không gian khác nhau trong thế gian này. Nói theo lý luận,</w:t>
      </w:r>
      <w:r>
        <w:rPr>
          <w:color w:val="231F20"/>
          <w:spacing w:val="30"/>
          <w:w w:val="105"/>
        </w:rPr>
        <w:t> </w:t>
      </w:r>
      <w:r>
        <w:rPr>
          <w:color w:val="231F20"/>
          <w:w w:val="105"/>
        </w:rPr>
        <w:t>các</w:t>
      </w:r>
      <w:r>
        <w:rPr>
          <w:color w:val="231F20"/>
          <w:spacing w:val="30"/>
          <w:w w:val="105"/>
        </w:rPr>
        <w:t> </w:t>
      </w:r>
      <w:r>
        <w:rPr>
          <w:color w:val="231F20"/>
          <w:w w:val="105"/>
        </w:rPr>
        <w:t>chiều</w:t>
      </w:r>
      <w:r>
        <w:rPr>
          <w:color w:val="231F20"/>
          <w:spacing w:val="30"/>
          <w:w w:val="105"/>
        </w:rPr>
        <w:t> </w:t>
      </w:r>
      <w:r>
        <w:rPr>
          <w:color w:val="231F20"/>
          <w:w w:val="105"/>
        </w:rPr>
        <w:t>không</w:t>
      </w:r>
      <w:r>
        <w:rPr>
          <w:color w:val="231F20"/>
          <w:spacing w:val="30"/>
          <w:w w:val="105"/>
        </w:rPr>
        <w:t> </w:t>
      </w:r>
      <w:r>
        <w:rPr>
          <w:color w:val="231F20"/>
          <w:w w:val="105"/>
        </w:rPr>
        <w:t>gian</w:t>
      </w:r>
      <w:r>
        <w:rPr>
          <w:color w:val="231F20"/>
          <w:spacing w:val="30"/>
          <w:w w:val="105"/>
        </w:rPr>
        <w:t> </w:t>
      </w:r>
      <w:r>
        <w:rPr>
          <w:color w:val="231F20"/>
          <w:w w:val="105"/>
        </w:rPr>
        <w:t>khác</w:t>
      </w:r>
      <w:r>
        <w:rPr>
          <w:color w:val="231F20"/>
          <w:spacing w:val="30"/>
          <w:w w:val="105"/>
        </w:rPr>
        <w:t> </w:t>
      </w:r>
      <w:r>
        <w:rPr>
          <w:color w:val="231F20"/>
          <w:w w:val="105"/>
        </w:rPr>
        <w:t>nhau</w:t>
      </w:r>
      <w:r>
        <w:rPr>
          <w:color w:val="231F20"/>
          <w:spacing w:val="30"/>
          <w:w w:val="105"/>
        </w:rPr>
        <w:t> </w:t>
      </w:r>
      <w:r>
        <w:rPr>
          <w:color w:val="231F20"/>
          <w:w w:val="105"/>
        </w:rPr>
        <w:t>không</w:t>
      </w:r>
      <w:r>
        <w:rPr>
          <w:color w:val="231F20"/>
          <w:spacing w:val="30"/>
          <w:w w:val="105"/>
        </w:rPr>
        <w:t> </w:t>
      </w:r>
      <w:r>
        <w:rPr>
          <w:color w:val="231F20"/>
          <w:w w:val="105"/>
        </w:rPr>
        <w:t>có</w:t>
      </w:r>
      <w:r>
        <w:rPr>
          <w:color w:val="231F20"/>
          <w:spacing w:val="30"/>
          <w:w w:val="105"/>
        </w:rPr>
        <w:t> </w:t>
      </w:r>
      <w:r>
        <w:rPr>
          <w:color w:val="231F20"/>
          <w:w w:val="105"/>
        </w:rPr>
        <w:t>ngằn</w:t>
      </w:r>
      <w:r>
        <w:rPr>
          <w:color w:val="231F20"/>
          <w:spacing w:val="30"/>
          <w:w w:val="105"/>
        </w:rPr>
        <w:t> </w:t>
      </w:r>
      <w:r>
        <w:rPr>
          <w:color w:val="231F20"/>
          <w:w w:val="105"/>
        </w:rPr>
        <w:t>mé,</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chẳng biết có bao nhiêu chiều không gian khác nhau. Khoa học gia đã thật sự chứng minh, mọi người thừa nhận chứng minh ấy là xác thực, tối thiểu có 11 chiều không gian khác </w:t>
      </w:r>
      <w:r>
        <w:rPr>
          <w:color w:val="231F20"/>
        </w:rPr>
        <w:t>nhau. Lão cư sĩ Hoàng Niệm Tổ bảo chúng tôi chuyện này, cụ </w:t>
      </w:r>
      <w:r>
        <w:rPr>
          <w:color w:val="231F20"/>
          <w:w w:val="105"/>
        </w:rPr>
        <w:t>học khoa học, học vô tuyến điện, trong đại học dạy những khoa mục ấy. Ngài cho tôi biết một số kiến thức thuộc về phương diện khoa học tương ứng với Phật pháp.</w:t>
      </w:r>
    </w:p>
    <w:p>
      <w:pPr>
        <w:pStyle w:val="BodyText"/>
        <w:spacing w:line="297" w:lineRule="auto" w:before="144"/>
        <w:ind w:left="103" w:right="403" w:firstLine="453"/>
        <w:rPr>
          <w:i/>
        </w:rPr>
      </w:pPr>
      <w:r>
        <w:rPr>
          <w:color w:val="231F20"/>
          <w:w w:val="105"/>
        </w:rPr>
        <w:t>Chúng tôi học Phật đã nhiều năm như thế, thấu hiểu ít nhiều</w:t>
      </w:r>
      <w:r>
        <w:rPr>
          <w:color w:val="231F20"/>
          <w:spacing w:val="-9"/>
          <w:w w:val="105"/>
        </w:rPr>
        <w:t> </w:t>
      </w:r>
      <w:r>
        <w:rPr>
          <w:color w:val="231F20"/>
          <w:w w:val="105"/>
        </w:rPr>
        <w:t>về</w:t>
      </w:r>
      <w:r>
        <w:rPr>
          <w:color w:val="231F20"/>
          <w:spacing w:val="-8"/>
          <w:w w:val="105"/>
        </w:rPr>
        <w:t> </w:t>
      </w:r>
      <w:r>
        <w:rPr>
          <w:color w:val="231F20"/>
          <w:w w:val="105"/>
        </w:rPr>
        <w:t>vấn</w:t>
      </w:r>
      <w:r>
        <w:rPr>
          <w:color w:val="231F20"/>
          <w:spacing w:val="-9"/>
          <w:w w:val="105"/>
        </w:rPr>
        <w:t> </w:t>
      </w:r>
      <w:r>
        <w:rPr>
          <w:color w:val="231F20"/>
          <w:w w:val="105"/>
        </w:rPr>
        <w:t>đề</w:t>
      </w:r>
      <w:r>
        <w:rPr>
          <w:color w:val="231F20"/>
          <w:spacing w:val="-9"/>
          <w:w w:val="105"/>
        </w:rPr>
        <w:t> </w:t>
      </w:r>
      <w:r>
        <w:rPr>
          <w:color w:val="231F20"/>
          <w:w w:val="105"/>
        </w:rPr>
        <w:t>chiều</w:t>
      </w:r>
      <w:r>
        <w:rPr>
          <w:color w:val="231F20"/>
          <w:spacing w:val="-9"/>
          <w:w w:val="105"/>
        </w:rPr>
        <w:t> </w:t>
      </w:r>
      <w:r>
        <w:rPr>
          <w:color w:val="231F20"/>
          <w:w w:val="105"/>
        </w:rPr>
        <w:t>không</w:t>
      </w:r>
      <w:r>
        <w:rPr>
          <w:color w:val="231F20"/>
          <w:spacing w:val="-9"/>
          <w:w w:val="105"/>
        </w:rPr>
        <w:t> </w:t>
      </w:r>
      <w:r>
        <w:rPr>
          <w:color w:val="231F20"/>
          <w:w w:val="105"/>
        </w:rPr>
        <w:t>gian.</w:t>
      </w:r>
      <w:r>
        <w:rPr>
          <w:color w:val="231F20"/>
          <w:spacing w:val="-8"/>
          <w:w w:val="105"/>
        </w:rPr>
        <w:t> </w:t>
      </w:r>
      <w:r>
        <w:rPr>
          <w:color w:val="231F20"/>
          <w:w w:val="105"/>
        </w:rPr>
        <w:t>Chiều</w:t>
      </w:r>
      <w:r>
        <w:rPr>
          <w:color w:val="231F20"/>
          <w:spacing w:val="-8"/>
          <w:w w:val="105"/>
        </w:rPr>
        <w:t> </w:t>
      </w:r>
      <w:r>
        <w:rPr>
          <w:color w:val="231F20"/>
          <w:w w:val="105"/>
        </w:rPr>
        <w:t>không</w:t>
      </w:r>
      <w:r>
        <w:rPr>
          <w:color w:val="231F20"/>
          <w:spacing w:val="-9"/>
          <w:w w:val="105"/>
        </w:rPr>
        <w:t> </w:t>
      </w:r>
      <w:r>
        <w:rPr>
          <w:color w:val="231F20"/>
          <w:w w:val="105"/>
        </w:rPr>
        <w:t>gian</w:t>
      </w:r>
      <w:r>
        <w:rPr>
          <w:color w:val="231F20"/>
          <w:spacing w:val="-9"/>
          <w:w w:val="105"/>
        </w:rPr>
        <w:t> </w:t>
      </w:r>
      <w:r>
        <w:rPr>
          <w:color w:val="231F20"/>
          <w:w w:val="105"/>
        </w:rPr>
        <w:t>do</w:t>
      </w:r>
      <w:r>
        <w:rPr>
          <w:color w:val="231F20"/>
          <w:spacing w:val="-9"/>
          <w:w w:val="105"/>
        </w:rPr>
        <w:t> </w:t>
      </w:r>
      <w:r>
        <w:rPr>
          <w:color w:val="231F20"/>
          <w:w w:val="105"/>
        </w:rPr>
        <w:t>đâu </w:t>
      </w:r>
      <w:r>
        <w:rPr>
          <w:color w:val="231F20"/>
        </w:rPr>
        <w:t>mà có? Do phân biệt, chấp trước mà có. Chư vị hãy nghĩ xem, </w:t>
      </w:r>
      <w:r>
        <w:rPr>
          <w:color w:val="231F20"/>
          <w:w w:val="105"/>
        </w:rPr>
        <w:t>mỗi cá nhân chúng ta có bao nhiêu phân biệt, chấp trước? Khởi tâm động niệm đều là phân biệt, chấp trước, nên tạo thành các không gian có chiều khác nhau. Huống chi trên thế giới này, người lại đông ngần ấy, mỗi cá nhân đều khởi tâm động niệm, cho nên chiều không gian cũng rất phức tạp, đúng là chẳng có cách nào để nhận biết, chẳng có số lượng, nhưng trong thiền định có thể đột phá. Tứ thiền, Bát định</w:t>
      </w:r>
      <w:r>
        <w:rPr>
          <w:color w:val="231F20"/>
          <w:spacing w:val="-5"/>
          <w:w w:val="105"/>
        </w:rPr>
        <w:t> </w:t>
      </w:r>
      <w:r>
        <w:rPr>
          <w:color w:val="231F20"/>
          <w:w w:val="105"/>
        </w:rPr>
        <w:t>tổng</w:t>
      </w:r>
      <w:r>
        <w:rPr>
          <w:color w:val="231F20"/>
          <w:spacing w:val="-4"/>
          <w:w w:val="105"/>
        </w:rPr>
        <w:t> </w:t>
      </w:r>
      <w:r>
        <w:rPr>
          <w:color w:val="231F20"/>
          <w:w w:val="105"/>
        </w:rPr>
        <w:t>cộng</w:t>
      </w:r>
      <w:r>
        <w:rPr>
          <w:color w:val="231F20"/>
          <w:spacing w:val="-5"/>
          <w:w w:val="105"/>
        </w:rPr>
        <w:t> </w:t>
      </w:r>
      <w:r>
        <w:rPr>
          <w:color w:val="231F20"/>
          <w:w w:val="105"/>
        </w:rPr>
        <w:t>gồm</w:t>
      </w:r>
      <w:r>
        <w:rPr>
          <w:color w:val="231F20"/>
          <w:spacing w:val="-5"/>
          <w:w w:val="105"/>
        </w:rPr>
        <w:t> </w:t>
      </w:r>
      <w:r>
        <w:rPr>
          <w:color w:val="231F20"/>
          <w:w w:val="105"/>
        </w:rPr>
        <w:t>8</w:t>
      </w:r>
      <w:r>
        <w:rPr>
          <w:color w:val="231F20"/>
          <w:spacing w:val="-5"/>
          <w:w w:val="105"/>
        </w:rPr>
        <w:t> </w:t>
      </w:r>
      <w:r>
        <w:rPr>
          <w:color w:val="231F20"/>
          <w:w w:val="105"/>
        </w:rPr>
        <w:t>cấp</w:t>
      </w:r>
      <w:r>
        <w:rPr>
          <w:color w:val="231F20"/>
          <w:spacing w:val="-4"/>
          <w:w w:val="105"/>
        </w:rPr>
        <w:t> </w:t>
      </w:r>
      <w:r>
        <w:rPr>
          <w:color w:val="231F20"/>
          <w:w w:val="105"/>
        </w:rPr>
        <w:t>bậc</w:t>
      </w:r>
      <w:r>
        <w:rPr>
          <w:color w:val="231F20"/>
          <w:spacing w:val="-5"/>
          <w:w w:val="105"/>
        </w:rPr>
        <w:t> </w:t>
      </w:r>
      <w:r>
        <w:rPr>
          <w:color w:val="231F20"/>
          <w:w w:val="105"/>
        </w:rPr>
        <w:t>thiền</w:t>
      </w:r>
      <w:r>
        <w:rPr>
          <w:color w:val="231F20"/>
          <w:spacing w:val="-5"/>
          <w:w w:val="105"/>
        </w:rPr>
        <w:t> </w:t>
      </w:r>
      <w:r>
        <w:rPr>
          <w:color w:val="231F20"/>
          <w:w w:val="105"/>
        </w:rPr>
        <w:t>định.</w:t>
      </w:r>
      <w:r>
        <w:rPr>
          <w:color w:val="231F20"/>
          <w:spacing w:val="-5"/>
          <w:w w:val="105"/>
        </w:rPr>
        <w:t> </w:t>
      </w:r>
      <w:r>
        <w:rPr>
          <w:color w:val="231F20"/>
          <w:w w:val="105"/>
        </w:rPr>
        <w:t>Nếu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tu</w:t>
      </w:r>
      <w:r>
        <w:rPr>
          <w:color w:val="231F20"/>
          <w:spacing w:val="-5"/>
          <w:w w:val="105"/>
        </w:rPr>
        <w:t> </w:t>
      </w:r>
      <w:r>
        <w:rPr>
          <w:color w:val="231F20"/>
          <w:w w:val="105"/>
        </w:rPr>
        <w:t>các món</w:t>
      </w:r>
      <w:r>
        <w:rPr>
          <w:color w:val="231F20"/>
          <w:spacing w:val="-16"/>
          <w:w w:val="105"/>
        </w:rPr>
        <w:t> </w:t>
      </w:r>
      <w:r>
        <w:rPr>
          <w:color w:val="231F20"/>
          <w:w w:val="105"/>
        </w:rPr>
        <w:t>thiền</w:t>
      </w:r>
      <w:r>
        <w:rPr>
          <w:color w:val="231F20"/>
          <w:spacing w:val="-16"/>
          <w:w w:val="105"/>
        </w:rPr>
        <w:t> </w:t>
      </w:r>
      <w:r>
        <w:rPr>
          <w:color w:val="231F20"/>
          <w:w w:val="105"/>
        </w:rPr>
        <w:t>định</w:t>
      </w:r>
      <w:r>
        <w:rPr>
          <w:color w:val="231F20"/>
          <w:spacing w:val="-16"/>
          <w:w w:val="105"/>
        </w:rPr>
        <w:t> </w:t>
      </w:r>
      <w:r>
        <w:rPr>
          <w:color w:val="231F20"/>
          <w:w w:val="105"/>
        </w:rPr>
        <w:t>ấy,</w:t>
      </w:r>
      <w:r>
        <w:rPr>
          <w:color w:val="231F20"/>
          <w:spacing w:val="-16"/>
          <w:w w:val="105"/>
        </w:rPr>
        <w:t> </w:t>
      </w:r>
      <w:r>
        <w:rPr>
          <w:color w:val="231F20"/>
          <w:w w:val="105"/>
        </w:rPr>
        <w:t>sẽ</w:t>
      </w:r>
      <w:r>
        <w:rPr>
          <w:color w:val="231F20"/>
          <w:spacing w:val="-16"/>
          <w:w w:val="105"/>
        </w:rPr>
        <w:t> </w:t>
      </w:r>
      <w:r>
        <w:rPr>
          <w:color w:val="231F20"/>
          <w:w w:val="105"/>
        </w:rPr>
        <w:t>đúng</w:t>
      </w:r>
      <w:r>
        <w:rPr>
          <w:color w:val="231F20"/>
          <w:spacing w:val="-16"/>
          <w:w w:val="105"/>
        </w:rPr>
        <w:t> </w:t>
      </w:r>
      <w:r>
        <w:rPr>
          <w:color w:val="231F20"/>
          <w:w w:val="105"/>
        </w:rPr>
        <w:t>như</w:t>
      </w:r>
      <w:r>
        <w:rPr>
          <w:color w:val="231F20"/>
          <w:spacing w:val="-16"/>
          <w:w w:val="105"/>
        </w:rPr>
        <w:t> </w:t>
      </w:r>
      <w:r>
        <w:rPr>
          <w:color w:val="231F20"/>
          <w:w w:val="105"/>
        </w:rPr>
        <w:t>cổ</w:t>
      </w:r>
      <w:r>
        <w:rPr>
          <w:color w:val="231F20"/>
          <w:spacing w:val="-16"/>
          <w:w w:val="105"/>
        </w:rPr>
        <w:t> </w:t>
      </w:r>
      <w:r>
        <w:rPr>
          <w:color w:val="231F20"/>
          <w:w w:val="105"/>
        </w:rPr>
        <w:t>nhân</w:t>
      </w:r>
      <w:r>
        <w:rPr>
          <w:color w:val="231F20"/>
          <w:spacing w:val="-16"/>
          <w:w w:val="105"/>
        </w:rPr>
        <w:t> </w:t>
      </w:r>
      <w:r>
        <w:rPr>
          <w:color w:val="231F20"/>
          <w:w w:val="105"/>
        </w:rPr>
        <w:t>đã</w:t>
      </w:r>
      <w:r>
        <w:rPr>
          <w:color w:val="231F20"/>
          <w:spacing w:val="-16"/>
          <w:w w:val="105"/>
        </w:rPr>
        <w:t> </w:t>
      </w:r>
      <w:r>
        <w:rPr>
          <w:color w:val="231F20"/>
          <w:w w:val="105"/>
        </w:rPr>
        <w:t>nói:</w:t>
      </w:r>
      <w:r>
        <w:rPr>
          <w:color w:val="231F20"/>
          <w:spacing w:val="-16"/>
          <w:w w:val="105"/>
        </w:rPr>
        <w:t> </w:t>
      </w:r>
      <w:r>
        <w:rPr>
          <w:i/>
          <w:color w:val="231F20"/>
          <w:w w:val="105"/>
        </w:rPr>
        <w:t>“Ông</w:t>
      </w:r>
      <w:r>
        <w:rPr>
          <w:i/>
          <w:color w:val="231F20"/>
          <w:spacing w:val="-16"/>
          <w:w w:val="105"/>
        </w:rPr>
        <w:t> </w:t>
      </w:r>
      <w:r>
        <w:rPr>
          <w:i/>
          <w:color w:val="231F20"/>
          <w:w w:val="105"/>
        </w:rPr>
        <w:t>tu</w:t>
      </w:r>
      <w:r>
        <w:rPr>
          <w:i/>
          <w:color w:val="231F20"/>
          <w:spacing w:val="-16"/>
          <w:w w:val="105"/>
        </w:rPr>
        <w:t> </w:t>
      </w:r>
      <w:r>
        <w:rPr>
          <w:i/>
          <w:color w:val="231F20"/>
          <w:w w:val="105"/>
        </w:rPr>
        <w:t>ông đắc,</w:t>
      </w:r>
      <w:r>
        <w:rPr>
          <w:i/>
          <w:color w:val="231F20"/>
          <w:spacing w:val="-20"/>
          <w:w w:val="105"/>
        </w:rPr>
        <w:t> </w:t>
      </w:r>
      <w:r>
        <w:rPr>
          <w:i/>
          <w:color w:val="231F20"/>
          <w:w w:val="105"/>
        </w:rPr>
        <w:t>bà</w:t>
      </w:r>
      <w:r>
        <w:rPr>
          <w:i/>
          <w:color w:val="231F20"/>
          <w:spacing w:val="-20"/>
          <w:w w:val="105"/>
        </w:rPr>
        <w:t> </w:t>
      </w:r>
      <w:r>
        <w:rPr>
          <w:i/>
          <w:color w:val="231F20"/>
          <w:w w:val="105"/>
        </w:rPr>
        <w:t>tu</w:t>
      </w:r>
      <w:r>
        <w:rPr>
          <w:i/>
          <w:color w:val="231F20"/>
          <w:spacing w:val="-20"/>
          <w:w w:val="105"/>
        </w:rPr>
        <w:t> </w:t>
      </w:r>
      <w:r>
        <w:rPr>
          <w:i/>
          <w:color w:val="231F20"/>
          <w:w w:val="105"/>
        </w:rPr>
        <w:t>bà</w:t>
      </w:r>
      <w:r>
        <w:rPr>
          <w:i/>
          <w:color w:val="231F20"/>
          <w:spacing w:val="-20"/>
          <w:w w:val="105"/>
        </w:rPr>
        <w:t> </w:t>
      </w:r>
      <w:r>
        <w:rPr>
          <w:i/>
          <w:color w:val="231F20"/>
          <w:w w:val="105"/>
        </w:rPr>
        <w:t>đắc,</w:t>
      </w:r>
      <w:r>
        <w:rPr>
          <w:i/>
          <w:color w:val="231F20"/>
          <w:spacing w:val="-20"/>
          <w:w w:val="105"/>
        </w:rPr>
        <w:t> </w:t>
      </w:r>
      <w:r>
        <w:rPr>
          <w:i/>
          <w:color w:val="231F20"/>
          <w:w w:val="105"/>
        </w:rPr>
        <w:t>chẳng</w:t>
      </w:r>
      <w:r>
        <w:rPr>
          <w:i/>
          <w:color w:val="231F20"/>
          <w:spacing w:val="-20"/>
          <w:w w:val="105"/>
        </w:rPr>
        <w:t> </w:t>
      </w:r>
      <w:r>
        <w:rPr>
          <w:i/>
          <w:color w:val="231F20"/>
          <w:w w:val="105"/>
        </w:rPr>
        <w:t>tu</w:t>
      </w:r>
      <w:r>
        <w:rPr>
          <w:i/>
          <w:color w:val="231F20"/>
          <w:spacing w:val="-20"/>
          <w:w w:val="105"/>
        </w:rPr>
        <w:t> </w:t>
      </w:r>
      <w:r>
        <w:rPr>
          <w:i/>
          <w:color w:val="231F20"/>
          <w:w w:val="105"/>
        </w:rPr>
        <w:t>chẳng</w:t>
      </w:r>
      <w:r>
        <w:rPr>
          <w:i/>
          <w:color w:val="231F20"/>
          <w:spacing w:val="-20"/>
          <w:w w:val="105"/>
        </w:rPr>
        <w:t> </w:t>
      </w:r>
      <w:r>
        <w:rPr>
          <w:i/>
          <w:color w:val="231F20"/>
          <w:w w:val="105"/>
        </w:rPr>
        <w:t>đắc”.</w:t>
      </w:r>
    </w:p>
    <w:p>
      <w:pPr>
        <w:pStyle w:val="BodyText"/>
        <w:spacing w:line="297" w:lineRule="auto" w:before="147"/>
        <w:ind w:left="103" w:right="404" w:firstLine="453"/>
      </w:pPr>
      <w:r>
        <w:rPr>
          <w:color w:val="231F20"/>
          <w:w w:val="105"/>
        </w:rPr>
        <w:t>Nếu</w:t>
      </w:r>
      <w:r>
        <w:rPr>
          <w:color w:val="231F20"/>
          <w:spacing w:val="-22"/>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tu,</w:t>
      </w:r>
      <w:r>
        <w:rPr>
          <w:color w:val="231F20"/>
          <w:spacing w:val="-21"/>
          <w:w w:val="105"/>
        </w:rPr>
        <w:t> </w:t>
      </w:r>
      <w:r>
        <w:rPr>
          <w:color w:val="231F20"/>
          <w:w w:val="105"/>
        </w:rPr>
        <w:t>đạt</w:t>
      </w:r>
      <w:r>
        <w:rPr>
          <w:color w:val="231F20"/>
          <w:spacing w:val="-21"/>
          <w:w w:val="105"/>
        </w:rPr>
        <w:t> </w:t>
      </w:r>
      <w:r>
        <w:rPr>
          <w:color w:val="231F20"/>
          <w:w w:val="105"/>
        </w:rPr>
        <w:t>được</w:t>
      </w:r>
      <w:r>
        <w:rPr>
          <w:color w:val="231F20"/>
          <w:spacing w:val="-21"/>
          <w:w w:val="105"/>
        </w:rPr>
        <w:t> </w:t>
      </w:r>
      <w:r>
        <w:rPr>
          <w:color w:val="231F20"/>
          <w:w w:val="105"/>
        </w:rPr>
        <w:t>các</w:t>
      </w:r>
      <w:r>
        <w:rPr>
          <w:color w:val="231F20"/>
          <w:spacing w:val="-21"/>
          <w:w w:val="105"/>
        </w:rPr>
        <w:t> </w:t>
      </w:r>
      <w:r>
        <w:rPr>
          <w:color w:val="231F20"/>
          <w:w w:val="105"/>
        </w:rPr>
        <w:t>món</w:t>
      </w:r>
      <w:r>
        <w:rPr>
          <w:color w:val="231F20"/>
          <w:spacing w:val="-21"/>
          <w:w w:val="105"/>
        </w:rPr>
        <w:t> </w:t>
      </w:r>
      <w:r>
        <w:rPr>
          <w:color w:val="231F20"/>
          <w:w w:val="105"/>
        </w:rPr>
        <w:t>thiền</w:t>
      </w:r>
      <w:r>
        <w:rPr>
          <w:color w:val="231F20"/>
          <w:spacing w:val="-22"/>
          <w:w w:val="105"/>
        </w:rPr>
        <w:t> </w:t>
      </w:r>
      <w:r>
        <w:rPr>
          <w:color w:val="231F20"/>
          <w:w w:val="105"/>
        </w:rPr>
        <w:t>ấy,</w:t>
      </w:r>
      <w:r>
        <w:rPr>
          <w:color w:val="231F20"/>
          <w:spacing w:val="-21"/>
          <w:w w:val="105"/>
        </w:rPr>
        <w:t> </w:t>
      </w:r>
      <w:r>
        <w:rPr>
          <w:color w:val="231F20"/>
          <w:w w:val="105"/>
        </w:rPr>
        <w:t>sẽ</w:t>
      </w:r>
      <w:r>
        <w:rPr>
          <w:color w:val="231F20"/>
          <w:spacing w:val="-21"/>
          <w:w w:val="105"/>
        </w:rPr>
        <w:t> </w:t>
      </w:r>
      <w:r>
        <w:rPr>
          <w:color w:val="231F20"/>
          <w:w w:val="105"/>
        </w:rPr>
        <w:t>thấy</w:t>
      </w:r>
      <w:r>
        <w:rPr>
          <w:color w:val="231F20"/>
          <w:spacing w:val="-21"/>
          <w:w w:val="105"/>
        </w:rPr>
        <w:t> </w:t>
      </w:r>
      <w:r>
        <w:rPr>
          <w:color w:val="231F20"/>
          <w:w w:val="105"/>
        </w:rPr>
        <w:t>lục</w:t>
      </w:r>
      <w:r>
        <w:rPr>
          <w:color w:val="231F20"/>
          <w:spacing w:val="-21"/>
          <w:w w:val="105"/>
        </w:rPr>
        <w:t> </w:t>
      </w:r>
      <w:r>
        <w:rPr>
          <w:color w:val="231F20"/>
          <w:w w:val="105"/>
        </w:rPr>
        <w:t>đạo. </w:t>
      </w:r>
      <w:r>
        <w:rPr>
          <w:color w:val="231F20"/>
        </w:rPr>
        <w:t>Người</w:t>
      </w:r>
      <w:r>
        <w:rPr>
          <w:color w:val="231F20"/>
          <w:spacing w:val="-4"/>
        </w:rPr>
        <w:t> </w:t>
      </w:r>
      <w:r>
        <w:rPr>
          <w:color w:val="231F20"/>
        </w:rPr>
        <w:t>khác</w:t>
      </w:r>
      <w:r>
        <w:rPr>
          <w:color w:val="231F20"/>
          <w:spacing w:val="-4"/>
        </w:rPr>
        <w:t> </w:t>
      </w:r>
      <w:r>
        <w:rPr>
          <w:color w:val="231F20"/>
        </w:rPr>
        <w:t>tu</w:t>
      </w:r>
      <w:r>
        <w:rPr>
          <w:color w:val="231F20"/>
          <w:spacing w:val="-4"/>
        </w:rPr>
        <w:t> </w:t>
      </w:r>
      <w:r>
        <w:rPr>
          <w:color w:val="231F20"/>
        </w:rPr>
        <w:t>cũng</w:t>
      </w:r>
      <w:r>
        <w:rPr>
          <w:color w:val="231F20"/>
          <w:spacing w:val="-2"/>
        </w:rPr>
        <w:t> </w:t>
      </w:r>
      <w:r>
        <w:rPr>
          <w:color w:val="231F20"/>
        </w:rPr>
        <w:t>trông</w:t>
      </w:r>
      <w:r>
        <w:rPr>
          <w:color w:val="231F20"/>
          <w:spacing w:val="-2"/>
        </w:rPr>
        <w:t> </w:t>
      </w:r>
      <w:r>
        <w:rPr>
          <w:color w:val="231F20"/>
        </w:rPr>
        <w:t>thấy.</w:t>
      </w:r>
      <w:r>
        <w:rPr>
          <w:color w:val="231F20"/>
          <w:spacing w:val="-2"/>
        </w:rPr>
        <w:t> </w:t>
      </w:r>
      <w:r>
        <w:rPr>
          <w:color w:val="231F20"/>
        </w:rPr>
        <w:t>Ta</w:t>
      </w:r>
      <w:r>
        <w:rPr>
          <w:color w:val="231F20"/>
          <w:spacing w:val="-4"/>
        </w:rPr>
        <w:t> </w:t>
      </w:r>
      <w:r>
        <w:rPr>
          <w:color w:val="231F20"/>
        </w:rPr>
        <w:t>tu,</w:t>
      </w:r>
      <w:r>
        <w:rPr>
          <w:color w:val="231F20"/>
          <w:spacing w:val="-2"/>
        </w:rPr>
        <w:t> </w:t>
      </w:r>
      <w:r>
        <w:rPr>
          <w:color w:val="231F20"/>
        </w:rPr>
        <w:t>ta</w:t>
      </w:r>
      <w:r>
        <w:rPr>
          <w:color w:val="231F20"/>
          <w:spacing w:val="-2"/>
        </w:rPr>
        <w:t> </w:t>
      </w:r>
      <w:r>
        <w:rPr>
          <w:color w:val="231F20"/>
        </w:rPr>
        <w:t>cũng</w:t>
      </w:r>
      <w:r>
        <w:rPr>
          <w:color w:val="231F20"/>
          <w:spacing w:val="-2"/>
        </w:rPr>
        <w:t> </w:t>
      </w:r>
      <w:r>
        <w:rPr>
          <w:color w:val="231F20"/>
        </w:rPr>
        <w:t>thấy.</w:t>
      </w:r>
      <w:r>
        <w:rPr>
          <w:color w:val="231F20"/>
          <w:spacing w:val="-2"/>
        </w:rPr>
        <w:t> </w:t>
      </w:r>
      <w:r>
        <w:rPr>
          <w:color w:val="231F20"/>
        </w:rPr>
        <w:t>Mọi</w:t>
      </w:r>
      <w:r>
        <w:rPr>
          <w:color w:val="231F20"/>
          <w:spacing w:val="-4"/>
        </w:rPr>
        <w:t> </w:t>
      </w:r>
      <w:r>
        <w:rPr>
          <w:color w:val="231F20"/>
        </w:rPr>
        <w:t>người </w:t>
      </w:r>
      <w:r>
        <w:rPr>
          <w:color w:val="231F20"/>
          <w:w w:val="105"/>
        </w:rPr>
        <w:t>chúng ta cùng nhau thảo luận, điều anh thấy và những điều tôi thấy đều giống nhau, chứng minh chúng chẳng phải là giả,</w:t>
      </w:r>
      <w:r>
        <w:rPr>
          <w:color w:val="231F20"/>
          <w:spacing w:val="-22"/>
          <w:w w:val="105"/>
        </w:rPr>
        <w:t> </w:t>
      </w:r>
      <w:r>
        <w:rPr>
          <w:color w:val="231F20"/>
          <w:w w:val="105"/>
        </w:rPr>
        <w:t>mà</w:t>
      </w:r>
      <w:r>
        <w:rPr>
          <w:color w:val="231F20"/>
          <w:spacing w:val="-21"/>
          <w:w w:val="105"/>
        </w:rPr>
        <w:t> </w:t>
      </w:r>
      <w:r>
        <w:rPr>
          <w:color w:val="231F20"/>
          <w:w w:val="105"/>
        </w:rPr>
        <w:t>là</w:t>
      </w:r>
      <w:r>
        <w:rPr>
          <w:color w:val="231F20"/>
          <w:spacing w:val="-21"/>
          <w:w w:val="105"/>
        </w:rPr>
        <w:t> </w:t>
      </w:r>
      <w:r>
        <w:rPr>
          <w:color w:val="231F20"/>
          <w:w w:val="105"/>
        </w:rPr>
        <w:t>thật.</w:t>
      </w:r>
      <w:r>
        <w:rPr>
          <w:color w:val="231F20"/>
          <w:spacing w:val="-21"/>
          <w:w w:val="105"/>
        </w:rPr>
        <w:t> </w:t>
      </w:r>
      <w:r>
        <w:rPr>
          <w:color w:val="231F20"/>
          <w:w w:val="105"/>
        </w:rPr>
        <w:t>Đẳng</w:t>
      </w:r>
      <w:r>
        <w:rPr>
          <w:color w:val="231F20"/>
          <w:spacing w:val="-21"/>
          <w:w w:val="105"/>
        </w:rPr>
        <w:t> </w:t>
      </w:r>
      <w:r>
        <w:rPr>
          <w:color w:val="231F20"/>
          <w:w w:val="105"/>
        </w:rPr>
        <w:t>cấp</w:t>
      </w:r>
      <w:r>
        <w:rPr>
          <w:color w:val="231F20"/>
          <w:spacing w:val="-22"/>
          <w:w w:val="105"/>
        </w:rPr>
        <w:t> </w:t>
      </w:r>
      <w:r>
        <w:rPr>
          <w:color w:val="231F20"/>
          <w:w w:val="105"/>
        </w:rPr>
        <w:t>thiền</w:t>
      </w:r>
      <w:r>
        <w:rPr>
          <w:color w:val="231F20"/>
          <w:spacing w:val="-22"/>
          <w:w w:val="105"/>
        </w:rPr>
        <w:t> </w:t>
      </w:r>
      <w:r>
        <w:rPr>
          <w:color w:val="231F20"/>
          <w:w w:val="105"/>
        </w:rPr>
        <w:t>định</w:t>
      </w:r>
      <w:r>
        <w:rPr>
          <w:color w:val="231F20"/>
          <w:spacing w:val="-21"/>
          <w:w w:val="105"/>
        </w:rPr>
        <w:t> </w:t>
      </w:r>
      <w:r>
        <w:rPr>
          <w:color w:val="231F20"/>
          <w:w w:val="105"/>
        </w:rPr>
        <w:t>của</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2"/>
          <w:w w:val="105"/>
        </w:rPr>
        <w:t> </w:t>
      </w:r>
      <w:r>
        <w:rPr>
          <w:color w:val="231F20"/>
          <w:w w:val="105"/>
        </w:rPr>
        <w:t>càng</w:t>
      </w:r>
      <w:r>
        <w:rPr>
          <w:color w:val="231F20"/>
          <w:spacing w:val="-21"/>
          <w:w w:val="105"/>
        </w:rPr>
        <w:t> </w:t>
      </w:r>
      <w:r>
        <w:rPr>
          <w:color w:val="231F20"/>
          <w:w w:val="105"/>
        </w:rPr>
        <w:t>cao,</w:t>
      </w:r>
      <w:r>
        <w:rPr>
          <w:color w:val="231F20"/>
          <w:spacing w:val="-21"/>
          <w:w w:val="105"/>
        </w:rPr>
        <w:t> </w:t>
      </w:r>
      <w:r>
        <w:rPr>
          <w:color w:val="231F20"/>
          <w:spacing w:val="-5"/>
          <w:w w:val="105"/>
        </w:rPr>
        <w:t>quý</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4"/>
      </w:pPr>
      <w:r>
        <w:rPr>
          <w:color w:val="231F20"/>
          <w:w w:val="105"/>
        </w:rPr>
        <w:t>vị thấy không gian càng lớn. Tứ thiền gồm 18 tầng trời, lên cao hơn còn có Tứ không thiên. Tứ không thiên chẳng có thân thể. Tứ thiền có thân thể, có cung điện, có nơi cư trụ. Tứ không thiên không có. Phàm nhân chúng ta thường gọi Tứ</w:t>
      </w:r>
      <w:r>
        <w:rPr>
          <w:color w:val="231F20"/>
          <w:spacing w:val="-7"/>
          <w:w w:val="105"/>
        </w:rPr>
        <w:t> </w:t>
      </w:r>
      <w:r>
        <w:rPr>
          <w:color w:val="231F20"/>
          <w:w w:val="105"/>
        </w:rPr>
        <w:t>không</w:t>
      </w:r>
      <w:r>
        <w:rPr>
          <w:color w:val="231F20"/>
          <w:spacing w:val="-7"/>
          <w:w w:val="105"/>
        </w:rPr>
        <w:t> </w:t>
      </w:r>
      <w:r>
        <w:rPr>
          <w:color w:val="231F20"/>
          <w:w w:val="105"/>
        </w:rPr>
        <w:t>thiên</w:t>
      </w:r>
      <w:r>
        <w:rPr>
          <w:color w:val="231F20"/>
          <w:spacing w:val="-7"/>
          <w:w w:val="105"/>
        </w:rPr>
        <w:t> </w:t>
      </w:r>
      <w:r>
        <w:rPr>
          <w:color w:val="231F20"/>
          <w:w w:val="105"/>
        </w:rPr>
        <w:t>là</w:t>
      </w:r>
      <w:r>
        <w:rPr>
          <w:color w:val="231F20"/>
          <w:spacing w:val="-7"/>
          <w:w w:val="105"/>
        </w:rPr>
        <w:t> </w:t>
      </w:r>
      <w:r>
        <w:rPr>
          <w:color w:val="231F20"/>
          <w:w w:val="105"/>
        </w:rPr>
        <w:t>“linh</w:t>
      </w:r>
      <w:r>
        <w:rPr>
          <w:color w:val="231F20"/>
          <w:spacing w:val="-7"/>
          <w:w w:val="105"/>
        </w:rPr>
        <w:t> </w:t>
      </w:r>
      <w:r>
        <w:rPr>
          <w:color w:val="231F20"/>
          <w:w w:val="105"/>
        </w:rPr>
        <w:t>giới”.</w:t>
      </w:r>
      <w:r>
        <w:rPr>
          <w:color w:val="231F20"/>
          <w:spacing w:val="-7"/>
          <w:w w:val="105"/>
        </w:rPr>
        <w:t> </w:t>
      </w:r>
      <w:r>
        <w:rPr>
          <w:color w:val="231F20"/>
          <w:w w:val="105"/>
        </w:rPr>
        <w:t>Họ</w:t>
      </w:r>
      <w:r>
        <w:rPr>
          <w:color w:val="231F20"/>
          <w:spacing w:val="-7"/>
          <w:w w:val="105"/>
        </w:rPr>
        <w:t> </w:t>
      </w:r>
      <w:r>
        <w:rPr>
          <w:color w:val="231F20"/>
          <w:w w:val="105"/>
        </w:rPr>
        <w:t>có</w:t>
      </w:r>
      <w:r>
        <w:rPr>
          <w:color w:val="231F20"/>
          <w:spacing w:val="-7"/>
          <w:w w:val="105"/>
        </w:rPr>
        <w:t> </w:t>
      </w:r>
      <w:r>
        <w:rPr>
          <w:color w:val="231F20"/>
          <w:w w:val="105"/>
        </w:rPr>
        <w:t>linh</w:t>
      </w:r>
      <w:r>
        <w:rPr>
          <w:color w:val="231F20"/>
          <w:spacing w:val="-7"/>
          <w:w w:val="105"/>
        </w:rPr>
        <w:t> </w:t>
      </w:r>
      <w:r>
        <w:rPr>
          <w:color w:val="231F20"/>
          <w:w w:val="105"/>
        </w:rPr>
        <w:t>hồn,</w:t>
      </w:r>
      <w:r>
        <w:rPr>
          <w:color w:val="231F20"/>
          <w:spacing w:val="-7"/>
          <w:w w:val="105"/>
        </w:rPr>
        <w:t> </w:t>
      </w:r>
      <w:r>
        <w:rPr>
          <w:color w:val="231F20"/>
          <w:w w:val="105"/>
        </w:rPr>
        <w:t>nhưng</w:t>
      </w:r>
      <w:r>
        <w:rPr>
          <w:color w:val="231F20"/>
          <w:spacing w:val="-7"/>
          <w:w w:val="105"/>
        </w:rPr>
        <w:t> </w:t>
      </w:r>
      <w:r>
        <w:rPr>
          <w:color w:val="231F20"/>
          <w:w w:val="105"/>
        </w:rPr>
        <w:t>không có nhục thể. Vì sao không có nhục thể? Họ chẳng cần nhục thể, nhục thể phiền phức quá, không cần đến nhục thể sẽ tự tại lắm!</w:t>
      </w:r>
    </w:p>
    <w:p>
      <w:pPr>
        <w:pStyle w:val="BodyText"/>
        <w:spacing w:line="297" w:lineRule="auto" w:before="145"/>
        <w:ind w:left="387" w:right="119" w:firstLine="453"/>
      </w:pPr>
      <w:r>
        <w:rPr>
          <w:color w:val="231F20"/>
          <w:w w:val="105"/>
        </w:rPr>
        <w:t>Nói</w:t>
      </w:r>
      <w:r>
        <w:rPr>
          <w:color w:val="231F20"/>
          <w:spacing w:val="-8"/>
          <w:w w:val="105"/>
        </w:rPr>
        <w:t> </w:t>
      </w:r>
      <w:r>
        <w:rPr>
          <w:color w:val="231F20"/>
          <w:w w:val="105"/>
        </w:rPr>
        <w:t>thật</w:t>
      </w:r>
      <w:r>
        <w:rPr>
          <w:color w:val="231F20"/>
          <w:spacing w:val="-8"/>
          <w:w w:val="105"/>
        </w:rPr>
        <w:t> </w:t>
      </w:r>
      <w:r>
        <w:rPr>
          <w:color w:val="231F20"/>
          <w:w w:val="105"/>
        </w:rPr>
        <w:t>ra,</w:t>
      </w:r>
      <w:r>
        <w:rPr>
          <w:color w:val="231F20"/>
          <w:spacing w:val="-8"/>
          <w:w w:val="105"/>
        </w:rPr>
        <w:t> </w:t>
      </w:r>
      <w:r>
        <w:rPr>
          <w:color w:val="231F20"/>
          <w:w w:val="105"/>
        </w:rPr>
        <w:t>vào</w:t>
      </w:r>
      <w:r>
        <w:rPr>
          <w:color w:val="231F20"/>
          <w:spacing w:val="-8"/>
          <w:w w:val="105"/>
        </w:rPr>
        <w:t> </w:t>
      </w:r>
      <w:r>
        <w:rPr>
          <w:color w:val="231F20"/>
          <w:w w:val="105"/>
        </w:rPr>
        <w:t>thuở</w:t>
      </w:r>
      <w:r>
        <w:rPr>
          <w:color w:val="231F20"/>
          <w:spacing w:val="-8"/>
          <w:w w:val="105"/>
        </w:rPr>
        <w:t> </w:t>
      </w:r>
      <w:r>
        <w:rPr>
          <w:color w:val="231F20"/>
          <w:w w:val="105"/>
        </w:rPr>
        <w:t>xưa,</w:t>
      </w:r>
      <w:r>
        <w:rPr>
          <w:color w:val="231F20"/>
          <w:spacing w:val="-8"/>
          <w:w w:val="105"/>
        </w:rPr>
        <w:t> </w:t>
      </w:r>
      <w:r>
        <w:rPr>
          <w:color w:val="231F20"/>
          <w:w w:val="105"/>
        </w:rPr>
        <w:t>khi</w:t>
      </w:r>
      <w:r>
        <w:rPr>
          <w:color w:val="231F20"/>
          <w:spacing w:val="-8"/>
          <w:w w:val="105"/>
        </w:rPr>
        <w:t> </w:t>
      </w:r>
      <w:r>
        <w:rPr>
          <w:color w:val="231F20"/>
          <w:w w:val="105"/>
        </w:rPr>
        <w:t>Phật</w:t>
      </w:r>
      <w:r>
        <w:rPr>
          <w:color w:val="231F20"/>
          <w:spacing w:val="-8"/>
          <w:w w:val="105"/>
        </w:rPr>
        <w:t> </w:t>
      </w:r>
      <w:r>
        <w:rPr>
          <w:color w:val="231F20"/>
          <w:w w:val="105"/>
        </w:rPr>
        <w:t>pháp</w:t>
      </w:r>
      <w:r>
        <w:rPr>
          <w:color w:val="231F20"/>
          <w:spacing w:val="-8"/>
          <w:w w:val="105"/>
        </w:rPr>
        <w:t> </w:t>
      </w:r>
      <w:r>
        <w:rPr>
          <w:color w:val="231F20"/>
          <w:w w:val="105"/>
        </w:rPr>
        <w:t>chưa</w:t>
      </w:r>
      <w:r>
        <w:rPr>
          <w:color w:val="231F20"/>
          <w:spacing w:val="-8"/>
          <w:w w:val="105"/>
        </w:rPr>
        <w:t> </w:t>
      </w:r>
      <w:r>
        <w:rPr>
          <w:color w:val="231F20"/>
          <w:w w:val="105"/>
        </w:rPr>
        <w:t>truyền</w:t>
      </w:r>
      <w:r>
        <w:rPr>
          <w:color w:val="231F20"/>
          <w:spacing w:val="-8"/>
          <w:w w:val="105"/>
        </w:rPr>
        <w:t> </w:t>
      </w:r>
      <w:r>
        <w:rPr>
          <w:color w:val="231F20"/>
          <w:w w:val="105"/>
        </w:rPr>
        <w:t>đến </w:t>
      </w:r>
      <w:r>
        <w:rPr>
          <w:color w:val="231F20"/>
          <w:spacing w:val="-2"/>
          <w:w w:val="105"/>
        </w:rPr>
        <w:t>Trung</w:t>
      </w:r>
      <w:r>
        <w:rPr>
          <w:color w:val="231F20"/>
          <w:spacing w:val="-21"/>
          <w:w w:val="105"/>
        </w:rPr>
        <w:t> </w:t>
      </w:r>
      <w:r>
        <w:rPr>
          <w:color w:val="231F20"/>
          <w:spacing w:val="-2"/>
          <w:w w:val="105"/>
        </w:rPr>
        <w:t>Quốc,</w:t>
      </w:r>
      <w:r>
        <w:rPr>
          <w:color w:val="231F20"/>
          <w:spacing w:val="-20"/>
          <w:w w:val="105"/>
        </w:rPr>
        <w:t> </w:t>
      </w:r>
      <w:r>
        <w:rPr>
          <w:color w:val="231F20"/>
          <w:spacing w:val="-2"/>
          <w:w w:val="105"/>
        </w:rPr>
        <w:t>người</w:t>
      </w:r>
      <w:r>
        <w:rPr>
          <w:color w:val="231F20"/>
          <w:spacing w:val="-20"/>
          <w:w w:val="105"/>
        </w:rPr>
        <w:t> </w:t>
      </w:r>
      <w:r>
        <w:rPr>
          <w:color w:val="231F20"/>
          <w:spacing w:val="-2"/>
          <w:w w:val="105"/>
        </w:rPr>
        <w:t>Trung</w:t>
      </w:r>
      <w:r>
        <w:rPr>
          <w:color w:val="231F20"/>
          <w:spacing w:val="-21"/>
          <w:w w:val="105"/>
        </w:rPr>
        <w:t> </w:t>
      </w:r>
      <w:r>
        <w:rPr>
          <w:color w:val="231F20"/>
          <w:spacing w:val="-2"/>
          <w:w w:val="105"/>
        </w:rPr>
        <w:t>Quốc</w:t>
      </w:r>
      <w:r>
        <w:rPr>
          <w:color w:val="231F20"/>
          <w:spacing w:val="-20"/>
          <w:w w:val="105"/>
        </w:rPr>
        <w:t> </w:t>
      </w:r>
      <w:r>
        <w:rPr>
          <w:color w:val="231F20"/>
          <w:spacing w:val="-2"/>
          <w:w w:val="105"/>
        </w:rPr>
        <w:t>đã</w:t>
      </w:r>
      <w:r>
        <w:rPr>
          <w:color w:val="231F20"/>
          <w:spacing w:val="-20"/>
          <w:w w:val="105"/>
        </w:rPr>
        <w:t> </w:t>
      </w:r>
      <w:r>
        <w:rPr>
          <w:color w:val="231F20"/>
          <w:spacing w:val="-2"/>
          <w:w w:val="105"/>
        </w:rPr>
        <w:t>có</w:t>
      </w:r>
      <w:r>
        <w:rPr>
          <w:color w:val="231F20"/>
          <w:spacing w:val="-21"/>
          <w:w w:val="105"/>
        </w:rPr>
        <w:t> </w:t>
      </w:r>
      <w:r>
        <w:rPr>
          <w:color w:val="231F20"/>
          <w:spacing w:val="-2"/>
          <w:w w:val="105"/>
        </w:rPr>
        <w:t>tư</w:t>
      </w:r>
      <w:r>
        <w:rPr>
          <w:color w:val="231F20"/>
          <w:spacing w:val="-20"/>
          <w:w w:val="105"/>
        </w:rPr>
        <w:t> </w:t>
      </w:r>
      <w:r>
        <w:rPr>
          <w:color w:val="231F20"/>
          <w:spacing w:val="-2"/>
          <w:w w:val="105"/>
        </w:rPr>
        <w:t>tưởng</w:t>
      </w:r>
      <w:r>
        <w:rPr>
          <w:color w:val="231F20"/>
          <w:spacing w:val="-20"/>
          <w:w w:val="105"/>
        </w:rPr>
        <w:t> </w:t>
      </w:r>
      <w:r>
        <w:rPr>
          <w:color w:val="231F20"/>
          <w:spacing w:val="-2"/>
          <w:w w:val="105"/>
        </w:rPr>
        <w:t>ấy.</w:t>
      </w:r>
      <w:r>
        <w:rPr>
          <w:color w:val="231F20"/>
          <w:spacing w:val="-21"/>
          <w:w w:val="105"/>
        </w:rPr>
        <w:t> </w:t>
      </w:r>
      <w:r>
        <w:rPr>
          <w:color w:val="231F20"/>
          <w:spacing w:val="-2"/>
          <w:w w:val="105"/>
        </w:rPr>
        <w:t>Lão</w:t>
      </w:r>
      <w:r>
        <w:rPr>
          <w:color w:val="231F20"/>
          <w:spacing w:val="-20"/>
          <w:w w:val="105"/>
        </w:rPr>
        <w:t> </w:t>
      </w:r>
      <w:r>
        <w:rPr>
          <w:color w:val="231F20"/>
          <w:spacing w:val="-2"/>
          <w:w w:val="105"/>
        </w:rPr>
        <w:t>Tử</w:t>
      </w:r>
      <w:r>
        <w:rPr>
          <w:color w:val="231F20"/>
          <w:spacing w:val="-20"/>
          <w:w w:val="105"/>
        </w:rPr>
        <w:t> </w:t>
      </w:r>
      <w:r>
        <w:rPr>
          <w:color w:val="231F20"/>
          <w:spacing w:val="-2"/>
          <w:w w:val="105"/>
        </w:rPr>
        <w:t>có </w:t>
      </w:r>
      <w:r>
        <w:rPr>
          <w:color w:val="231F20"/>
          <w:w w:val="105"/>
        </w:rPr>
        <w:t>nói</w:t>
      </w:r>
      <w:r>
        <w:rPr>
          <w:color w:val="231F20"/>
          <w:spacing w:val="-1"/>
          <w:w w:val="105"/>
        </w:rPr>
        <w:t> </w:t>
      </w:r>
      <w:r>
        <w:rPr>
          <w:color w:val="231F20"/>
          <w:w w:val="105"/>
        </w:rPr>
        <w:t>một</w:t>
      </w:r>
      <w:r>
        <w:rPr>
          <w:color w:val="231F20"/>
          <w:spacing w:val="-1"/>
          <w:w w:val="105"/>
        </w:rPr>
        <w:t> </w:t>
      </w:r>
      <w:r>
        <w:rPr>
          <w:color w:val="231F20"/>
          <w:w w:val="105"/>
        </w:rPr>
        <w:t>câu</w:t>
      </w:r>
      <w:r>
        <w:rPr>
          <w:color w:val="231F20"/>
          <w:spacing w:val="-1"/>
          <w:w w:val="105"/>
        </w:rPr>
        <w:t> </w:t>
      </w:r>
      <w:r>
        <w:rPr>
          <w:color w:val="231F20"/>
          <w:w w:val="105"/>
        </w:rPr>
        <w:t>như</w:t>
      </w:r>
      <w:r>
        <w:rPr>
          <w:color w:val="231F20"/>
          <w:spacing w:val="-1"/>
          <w:w w:val="105"/>
        </w:rPr>
        <w:t> </w:t>
      </w:r>
      <w:r>
        <w:rPr>
          <w:color w:val="231F20"/>
          <w:w w:val="105"/>
        </w:rPr>
        <w:t>sau:</w:t>
      </w:r>
      <w:r>
        <w:rPr>
          <w:color w:val="231F20"/>
          <w:spacing w:val="-2"/>
          <w:w w:val="105"/>
        </w:rPr>
        <w:t> </w:t>
      </w:r>
      <w:r>
        <w:rPr>
          <w:i/>
          <w:color w:val="231F20"/>
          <w:w w:val="105"/>
        </w:rPr>
        <w:t>“Ngô</w:t>
      </w:r>
      <w:r>
        <w:rPr>
          <w:i/>
          <w:color w:val="231F20"/>
          <w:spacing w:val="-1"/>
          <w:w w:val="105"/>
        </w:rPr>
        <w:t> </w:t>
      </w:r>
      <w:r>
        <w:rPr>
          <w:i/>
          <w:color w:val="231F20"/>
          <w:w w:val="105"/>
        </w:rPr>
        <w:t>hữu</w:t>
      </w:r>
      <w:r>
        <w:rPr>
          <w:i/>
          <w:color w:val="231F20"/>
          <w:spacing w:val="-1"/>
          <w:w w:val="105"/>
        </w:rPr>
        <w:t> </w:t>
      </w:r>
      <w:r>
        <w:rPr>
          <w:i/>
          <w:color w:val="231F20"/>
          <w:w w:val="105"/>
        </w:rPr>
        <w:t>đại</w:t>
      </w:r>
      <w:r>
        <w:rPr>
          <w:i/>
          <w:color w:val="231F20"/>
          <w:spacing w:val="-1"/>
          <w:w w:val="105"/>
        </w:rPr>
        <w:t> </w:t>
      </w:r>
      <w:r>
        <w:rPr>
          <w:i/>
          <w:color w:val="231F20"/>
          <w:w w:val="105"/>
        </w:rPr>
        <w:t>hoạn,</w:t>
      </w:r>
      <w:r>
        <w:rPr>
          <w:i/>
          <w:color w:val="231F20"/>
          <w:spacing w:val="-1"/>
          <w:w w:val="105"/>
        </w:rPr>
        <w:t> </w:t>
      </w:r>
      <w:r>
        <w:rPr>
          <w:i/>
          <w:color w:val="231F20"/>
          <w:w w:val="105"/>
        </w:rPr>
        <w:t>vị</w:t>
      </w:r>
      <w:r>
        <w:rPr>
          <w:i/>
          <w:color w:val="231F20"/>
          <w:spacing w:val="-1"/>
          <w:w w:val="105"/>
        </w:rPr>
        <w:t> </w:t>
      </w:r>
      <w:r>
        <w:rPr>
          <w:i/>
          <w:color w:val="231F20"/>
          <w:w w:val="105"/>
        </w:rPr>
        <w:t>ngô</w:t>
      </w:r>
      <w:r>
        <w:rPr>
          <w:i/>
          <w:color w:val="231F20"/>
          <w:spacing w:val="-1"/>
          <w:w w:val="105"/>
        </w:rPr>
        <w:t> </w:t>
      </w:r>
      <w:r>
        <w:rPr>
          <w:i/>
          <w:color w:val="231F20"/>
          <w:w w:val="105"/>
        </w:rPr>
        <w:t>hữu</w:t>
      </w:r>
      <w:r>
        <w:rPr>
          <w:i/>
          <w:color w:val="231F20"/>
          <w:spacing w:val="-1"/>
          <w:w w:val="105"/>
        </w:rPr>
        <w:t> </w:t>
      </w:r>
      <w:r>
        <w:rPr>
          <w:i/>
          <w:color w:val="231F20"/>
          <w:w w:val="105"/>
        </w:rPr>
        <w:t>thân” </w:t>
      </w:r>
      <w:r>
        <w:rPr>
          <w:color w:val="231F20"/>
          <w:w w:val="105"/>
        </w:rPr>
        <w:t>(Ta có mối họa hoạn lớn vì ta có thân). Ngài nói: “Mối lo âu lớn nhất của ta là gì? Ta có thân, thân thể là có, không có thân thể sẽ tự tại lắm!”. Không có thân thể chính là Tứ không thiên, thật sự có cõi Trời ấy; vì thế, tôi gọi chư thiên trong Tứ không thiên là “phàm phu cao cấp”. Khi tôi giảng kinh</w:t>
      </w:r>
      <w:r>
        <w:rPr>
          <w:color w:val="231F20"/>
          <w:spacing w:val="-17"/>
          <w:w w:val="105"/>
        </w:rPr>
        <w:t> </w:t>
      </w:r>
      <w:r>
        <w:rPr>
          <w:color w:val="231F20"/>
          <w:w w:val="105"/>
        </w:rPr>
        <w:t>dùng</w:t>
      </w:r>
      <w:r>
        <w:rPr>
          <w:color w:val="231F20"/>
          <w:spacing w:val="-17"/>
          <w:w w:val="105"/>
        </w:rPr>
        <w:t> </w:t>
      </w:r>
      <w:r>
        <w:rPr>
          <w:color w:val="231F20"/>
          <w:w w:val="105"/>
        </w:rPr>
        <w:t>danh</w:t>
      </w:r>
      <w:r>
        <w:rPr>
          <w:color w:val="231F20"/>
          <w:spacing w:val="-17"/>
          <w:w w:val="105"/>
        </w:rPr>
        <w:t> </w:t>
      </w:r>
      <w:r>
        <w:rPr>
          <w:color w:val="231F20"/>
          <w:w w:val="105"/>
        </w:rPr>
        <w:t>từ</w:t>
      </w:r>
      <w:r>
        <w:rPr>
          <w:color w:val="231F20"/>
          <w:spacing w:val="-17"/>
          <w:w w:val="105"/>
        </w:rPr>
        <w:t> </w:t>
      </w:r>
      <w:r>
        <w:rPr>
          <w:color w:val="231F20"/>
          <w:w w:val="105"/>
        </w:rPr>
        <w:t>ấy,</w:t>
      </w:r>
      <w:r>
        <w:rPr>
          <w:color w:val="231F20"/>
          <w:spacing w:val="-17"/>
          <w:w w:val="105"/>
        </w:rPr>
        <w:t> </w:t>
      </w:r>
      <w:r>
        <w:rPr>
          <w:color w:val="231F20"/>
          <w:w w:val="105"/>
        </w:rPr>
        <w:t>phàm</w:t>
      </w:r>
      <w:r>
        <w:rPr>
          <w:color w:val="231F20"/>
          <w:spacing w:val="-17"/>
          <w:w w:val="105"/>
        </w:rPr>
        <w:t> </w:t>
      </w:r>
      <w:r>
        <w:rPr>
          <w:color w:val="231F20"/>
          <w:w w:val="105"/>
        </w:rPr>
        <w:t>phu</w:t>
      </w:r>
      <w:r>
        <w:rPr>
          <w:color w:val="231F20"/>
          <w:spacing w:val="-17"/>
          <w:w w:val="105"/>
        </w:rPr>
        <w:t> </w:t>
      </w:r>
      <w:r>
        <w:rPr>
          <w:color w:val="231F20"/>
          <w:w w:val="105"/>
        </w:rPr>
        <w:t>cao</w:t>
      </w:r>
      <w:r>
        <w:rPr>
          <w:color w:val="231F20"/>
          <w:spacing w:val="-17"/>
          <w:w w:val="105"/>
        </w:rPr>
        <w:t> </w:t>
      </w:r>
      <w:r>
        <w:rPr>
          <w:color w:val="231F20"/>
          <w:w w:val="105"/>
        </w:rPr>
        <w:t>cấp!</w:t>
      </w:r>
      <w:r>
        <w:rPr>
          <w:color w:val="231F20"/>
          <w:spacing w:val="-17"/>
          <w:w w:val="105"/>
        </w:rPr>
        <w:t> </w:t>
      </w:r>
      <w:r>
        <w:rPr>
          <w:color w:val="231F20"/>
          <w:w w:val="105"/>
        </w:rPr>
        <w:t>Họ</w:t>
      </w:r>
      <w:r>
        <w:rPr>
          <w:color w:val="231F20"/>
          <w:spacing w:val="-17"/>
          <w:w w:val="105"/>
        </w:rPr>
        <w:t> </w:t>
      </w:r>
      <w:r>
        <w:rPr>
          <w:color w:val="231F20"/>
          <w:w w:val="105"/>
        </w:rPr>
        <w:t>chẳng</w:t>
      </w:r>
      <w:r>
        <w:rPr>
          <w:color w:val="231F20"/>
          <w:spacing w:val="-17"/>
          <w:w w:val="105"/>
        </w:rPr>
        <w:t> </w:t>
      </w:r>
      <w:r>
        <w:rPr>
          <w:color w:val="231F20"/>
          <w:w w:val="105"/>
        </w:rPr>
        <w:t>cần</w:t>
      </w:r>
      <w:r>
        <w:rPr>
          <w:color w:val="231F20"/>
          <w:spacing w:val="-17"/>
          <w:w w:val="105"/>
        </w:rPr>
        <w:t> </w:t>
      </w:r>
      <w:r>
        <w:rPr>
          <w:color w:val="231F20"/>
          <w:w w:val="105"/>
        </w:rPr>
        <w:t>thân thể,</w:t>
      </w:r>
      <w:r>
        <w:rPr>
          <w:color w:val="231F20"/>
          <w:spacing w:val="-7"/>
          <w:w w:val="105"/>
        </w:rPr>
        <w:t> </w:t>
      </w:r>
      <w:r>
        <w:rPr>
          <w:color w:val="231F20"/>
          <w:w w:val="105"/>
        </w:rPr>
        <w:t>không</w:t>
      </w:r>
      <w:r>
        <w:rPr>
          <w:color w:val="231F20"/>
          <w:spacing w:val="-7"/>
          <w:w w:val="105"/>
        </w:rPr>
        <w:t> </w:t>
      </w:r>
      <w:r>
        <w:rPr>
          <w:color w:val="231F20"/>
          <w:w w:val="105"/>
        </w:rPr>
        <w:t>cần</w:t>
      </w:r>
      <w:r>
        <w:rPr>
          <w:color w:val="231F20"/>
          <w:spacing w:val="-7"/>
          <w:w w:val="105"/>
        </w:rPr>
        <w:t> </w:t>
      </w:r>
      <w:r>
        <w:rPr>
          <w:color w:val="231F20"/>
          <w:w w:val="105"/>
        </w:rPr>
        <w:t>đến</w:t>
      </w:r>
      <w:r>
        <w:rPr>
          <w:color w:val="231F20"/>
          <w:spacing w:val="-7"/>
          <w:w w:val="105"/>
        </w:rPr>
        <w:t> </w:t>
      </w:r>
      <w:r>
        <w:rPr>
          <w:color w:val="231F20"/>
          <w:w w:val="105"/>
        </w:rPr>
        <w:t>thân</w:t>
      </w:r>
      <w:r>
        <w:rPr>
          <w:color w:val="231F20"/>
          <w:spacing w:val="-7"/>
          <w:w w:val="105"/>
        </w:rPr>
        <w:t> </w:t>
      </w:r>
      <w:r>
        <w:rPr>
          <w:color w:val="231F20"/>
          <w:w w:val="105"/>
        </w:rPr>
        <w:t>thể</w:t>
      </w:r>
      <w:r>
        <w:rPr>
          <w:color w:val="231F20"/>
          <w:spacing w:val="-7"/>
          <w:w w:val="105"/>
        </w:rPr>
        <w:t> </w:t>
      </w:r>
      <w:r>
        <w:rPr>
          <w:color w:val="231F20"/>
          <w:w w:val="105"/>
        </w:rPr>
        <w:t>sẽ</w:t>
      </w:r>
      <w:r>
        <w:rPr>
          <w:color w:val="231F20"/>
          <w:spacing w:val="-7"/>
          <w:w w:val="105"/>
        </w:rPr>
        <w:t> </w:t>
      </w:r>
      <w:r>
        <w:rPr>
          <w:color w:val="231F20"/>
          <w:w w:val="105"/>
        </w:rPr>
        <w:t>chẳng</w:t>
      </w:r>
      <w:r>
        <w:rPr>
          <w:color w:val="231F20"/>
          <w:spacing w:val="-7"/>
          <w:w w:val="105"/>
        </w:rPr>
        <w:t> </w:t>
      </w:r>
      <w:r>
        <w:rPr>
          <w:color w:val="231F20"/>
          <w:w w:val="105"/>
        </w:rPr>
        <w:t>cần</w:t>
      </w:r>
      <w:r>
        <w:rPr>
          <w:color w:val="231F20"/>
          <w:spacing w:val="-7"/>
          <w:w w:val="105"/>
        </w:rPr>
        <w:t> </w:t>
      </w:r>
      <w:r>
        <w:rPr>
          <w:color w:val="231F20"/>
          <w:w w:val="105"/>
        </w:rPr>
        <w:t>phải</w:t>
      </w:r>
      <w:r>
        <w:rPr>
          <w:color w:val="231F20"/>
          <w:spacing w:val="-7"/>
          <w:w w:val="105"/>
        </w:rPr>
        <w:t> </w:t>
      </w:r>
      <w:r>
        <w:rPr>
          <w:color w:val="231F20"/>
          <w:w w:val="105"/>
        </w:rPr>
        <w:t>ăn</w:t>
      </w:r>
      <w:r>
        <w:rPr>
          <w:color w:val="231F20"/>
          <w:spacing w:val="-7"/>
          <w:w w:val="105"/>
        </w:rPr>
        <w:t> </w:t>
      </w:r>
      <w:r>
        <w:rPr>
          <w:color w:val="231F20"/>
          <w:w w:val="105"/>
        </w:rPr>
        <w:t>cơm,</w:t>
      </w:r>
      <w:r>
        <w:rPr>
          <w:color w:val="231F20"/>
          <w:spacing w:val="-7"/>
          <w:w w:val="105"/>
        </w:rPr>
        <w:t> </w:t>
      </w:r>
      <w:r>
        <w:rPr>
          <w:color w:val="231F20"/>
          <w:w w:val="105"/>
        </w:rPr>
        <w:t>cũng chẳng</w:t>
      </w:r>
      <w:r>
        <w:rPr>
          <w:color w:val="231F20"/>
          <w:spacing w:val="-10"/>
          <w:w w:val="105"/>
        </w:rPr>
        <w:t> </w:t>
      </w:r>
      <w:r>
        <w:rPr>
          <w:color w:val="231F20"/>
          <w:w w:val="105"/>
        </w:rPr>
        <w:t>cần</w:t>
      </w:r>
      <w:r>
        <w:rPr>
          <w:color w:val="231F20"/>
          <w:spacing w:val="-10"/>
          <w:w w:val="105"/>
        </w:rPr>
        <w:t> </w:t>
      </w:r>
      <w:r>
        <w:rPr>
          <w:color w:val="231F20"/>
          <w:w w:val="105"/>
        </w:rPr>
        <w:t>phải</w:t>
      </w:r>
      <w:r>
        <w:rPr>
          <w:color w:val="231F20"/>
          <w:spacing w:val="-11"/>
          <w:w w:val="105"/>
        </w:rPr>
        <w:t> </w:t>
      </w:r>
      <w:r>
        <w:rPr>
          <w:color w:val="231F20"/>
          <w:w w:val="105"/>
        </w:rPr>
        <w:t>mặc</w:t>
      </w:r>
      <w:r>
        <w:rPr>
          <w:color w:val="231F20"/>
          <w:spacing w:val="-10"/>
          <w:w w:val="105"/>
        </w:rPr>
        <w:t> </w:t>
      </w:r>
      <w:r>
        <w:rPr>
          <w:color w:val="231F20"/>
          <w:w w:val="105"/>
        </w:rPr>
        <w:t>quần</w:t>
      </w:r>
      <w:r>
        <w:rPr>
          <w:color w:val="231F20"/>
          <w:spacing w:val="-10"/>
          <w:w w:val="105"/>
        </w:rPr>
        <w:t> </w:t>
      </w:r>
      <w:r>
        <w:rPr>
          <w:color w:val="231F20"/>
          <w:w w:val="105"/>
        </w:rPr>
        <w:t>áo,</w:t>
      </w:r>
      <w:r>
        <w:rPr>
          <w:color w:val="231F20"/>
          <w:spacing w:val="-11"/>
          <w:w w:val="105"/>
        </w:rPr>
        <w:t> </w:t>
      </w:r>
      <w:r>
        <w:rPr>
          <w:color w:val="231F20"/>
          <w:w w:val="105"/>
        </w:rPr>
        <w:t>cũng</w:t>
      </w:r>
      <w:r>
        <w:rPr>
          <w:color w:val="231F20"/>
          <w:spacing w:val="-10"/>
          <w:w w:val="105"/>
        </w:rPr>
        <w:t> </w:t>
      </w:r>
      <w:r>
        <w:rPr>
          <w:color w:val="231F20"/>
          <w:w w:val="105"/>
        </w:rPr>
        <w:t>chẳng</w:t>
      </w:r>
      <w:r>
        <w:rPr>
          <w:color w:val="231F20"/>
          <w:spacing w:val="-10"/>
          <w:w w:val="105"/>
        </w:rPr>
        <w:t> </w:t>
      </w:r>
      <w:r>
        <w:rPr>
          <w:color w:val="231F20"/>
          <w:w w:val="105"/>
        </w:rPr>
        <w:t>cần</w:t>
      </w:r>
      <w:r>
        <w:rPr>
          <w:color w:val="231F20"/>
          <w:spacing w:val="-10"/>
          <w:w w:val="105"/>
        </w:rPr>
        <w:t> </w:t>
      </w:r>
      <w:r>
        <w:rPr>
          <w:color w:val="231F20"/>
          <w:w w:val="105"/>
        </w:rPr>
        <w:t>phải</w:t>
      </w:r>
      <w:r>
        <w:rPr>
          <w:color w:val="231F20"/>
          <w:spacing w:val="-11"/>
          <w:w w:val="105"/>
        </w:rPr>
        <w:t> </w:t>
      </w:r>
      <w:r>
        <w:rPr>
          <w:color w:val="231F20"/>
          <w:w w:val="105"/>
        </w:rPr>
        <w:t>có</w:t>
      </w:r>
      <w:r>
        <w:rPr>
          <w:color w:val="231F20"/>
          <w:spacing w:val="-11"/>
          <w:w w:val="105"/>
        </w:rPr>
        <w:t> </w:t>
      </w:r>
      <w:r>
        <w:rPr>
          <w:color w:val="231F20"/>
          <w:w w:val="105"/>
        </w:rPr>
        <w:t>nhà</w:t>
      </w:r>
      <w:r>
        <w:rPr>
          <w:color w:val="231F20"/>
          <w:spacing w:val="-11"/>
          <w:w w:val="105"/>
        </w:rPr>
        <w:t> </w:t>
      </w:r>
      <w:r>
        <w:rPr>
          <w:color w:val="231F20"/>
          <w:w w:val="105"/>
        </w:rPr>
        <w:t>để ở, quý vị thấy giảm bớt nhiều chuyện lắm! Đó là phàm phu cao cấp.</w:t>
      </w:r>
    </w:p>
    <w:p>
      <w:pPr>
        <w:pStyle w:val="BodyText"/>
        <w:spacing w:line="297" w:lineRule="auto" w:before="146"/>
        <w:ind w:left="387" w:right="121" w:firstLine="453"/>
      </w:pPr>
      <w:r>
        <w:rPr>
          <w:color w:val="231F20"/>
          <w:w w:val="105"/>
        </w:rPr>
        <w:t>Chỉ cần có công phu định lực, đạt đến Sơ thiền, tuy Sơ thiền</w:t>
      </w:r>
      <w:r>
        <w:rPr>
          <w:color w:val="231F20"/>
          <w:spacing w:val="-10"/>
          <w:w w:val="105"/>
        </w:rPr>
        <w:t> </w:t>
      </w:r>
      <w:r>
        <w:rPr>
          <w:color w:val="231F20"/>
          <w:w w:val="105"/>
        </w:rPr>
        <w:t>chẳng</w:t>
      </w:r>
      <w:r>
        <w:rPr>
          <w:color w:val="231F20"/>
          <w:spacing w:val="-10"/>
          <w:w w:val="105"/>
        </w:rPr>
        <w:t> </w:t>
      </w:r>
      <w:r>
        <w:rPr>
          <w:color w:val="231F20"/>
          <w:w w:val="105"/>
        </w:rPr>
        <w:t>nhìn</w:t>
      </w:r>
      <w:r>
        <w:rPr>
          <w:color w:val="231F20"/>
          <w:spacing w:val="-10"/>
          <w:w w:val="105"/>
        </w:rPr>
        <w:t> </w:t>
      </w:r>
      <w:r>
        <w:rPr>
          <w:color w:val="231F20"/>
          <w:w w:val="105"/>
        </w:rPr>
        <w:t>thấy</w:t>
      </w:r>
      <w:r>
        <w:rPr>
          <w:color w:val="231F20"/>
          <w:spacing w:val="-10"/>
          <w:w w:val="105"/>
        </w:rPr>
        <w:t> </w:t>
      </w:r>
      <w:r>
        <w:rPr>
          <w:color w:val="231F20"/>
          <w:w w:val="105"/>
        </w:rPr>
        <w:t>các</w:t>
      </w:r>
      <w:r>
        <w:rPr>
          <w:color w:val="231F20"/>
          <w:spacing w:val="-10"/>
          <w:w w:val="105"/>
        </w:rPr>
        <w:t> </w:t>
      </w:r>
      <w:r>
        <w:rPr>
          <w:color w:val="231F20"/>
          <w:w w:val="105"/>
        </w:rPr>
        <w:t>cõi</w:t>
      </w:r>
      <w:r>
        <w:rPr>
          <w:color w:val="231F20"/>
          <w:spacing w:val="-10"/>
          <w:w w:val="105"/>
        </w:rPr>
        <w:t> </w:t>
      </w:r>
      <w:r>
        <w:rPr>
          <w:color w:val="231F20"/>
          <w:w w:val="105"/>
        </w:rPr>
        <w:t>cao</w:t>
      </w:r>
      <w:r>
        <w:rPr>
          <w:color w:val="231F20"/>
          <w:spacing w:val="-10"/>
          <w:w w:val="105"/>
        </w:rPr>
        <w:t> </w:t>
      </w:r>
      <w:r>
        <w:rPr>
          <w:color w:val="231F20"/>
          <w:w w:val="105"/>
        </w:rPr>
        <w:t>hơn,</w:t>
      </w:r>
      <w:r>
        <w:rPr>
          <w:color w:val="231F20"/>
          <w:spacing w:val="-10"/>
          <w:w w:val="105"/>
        </w:rPr>
        <w:t> </w:t>
      </w:r>
      <w:r>
        <w:rPr>
          <w:color w:val="231F20"/>
          <w:w w:val="105"/>
        </w:rPr>
        <w:t>nhưng</w:t>
      </w:r>
      <w:r>
        <w:rPr>
          <w:color w:val="231F20"/>
          <w:spacing w:val="-10"/>
          <w:w w:val="105"/>
        </w:rPr>
        <w:t> </w:t>
      </w:r>
      <w:r>
        <w:rPr>
          <w:color w:val="231F20"/>
          <w:w w:val="105"/>
        </w:rPr>
        <w:t>họ</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thấy </w:t>
      </w:r>
      <w:r>
        <w:rPr>
          <w:color w:val="231F20"/>
          <w:spacing w:val="-2"/>
          <w:w w:val="105"/>
        </w:rPr>
        <w:t>những</w:t>
      </w:r>
      <w:r>
        <w:rPr>
          <w:color w:val="231F20"/>
          <w:spacing w:val="-20"/>
          <w:w w:val="105"/>
        </w:rPr>
        <w:t> </w:t>
      </w:r>
      <w:r>
        <w:rPr>
          <w:color w:val="231F20"/>
          <w:spacing w:val="-2"/>
          <w:w w:val="105"/>
        </w:rPr>
        <w:t>cõi</w:t>
      </w:r>
      <w:r>
        <w:rPr>
          <w:color w:val="231F20"/>
          <w:spacing w:val="-20"/>
          <w:w w:val="105"/>
        </w:rPr>
        <w:t> </w:t>
      </w:r>
      <w:r>
        <w:rPr>
          <w:color w:val="231F20"/>
          <w:spacing w:val="-2"/>
          <w:w w:val="105"/>
        </w:rPr>
        <w:t>thấp</w:t>
      </w:r>
      <w:r>
        <w:rPr>
          <w:color w:val="231F20"/>
          <w:spacing w:val="-20"/>
          <w:w w:val="105"/>
        </w:rPr>
        <w:t> </w:t>
      </w:r>
      <w:r>
        <w:rPr>
          <w:color w:val="231F20"/>
          <w:spacing w:val="-2"/>
          <w:w w:val="105"/>
        </w:rPr>
        <w:t>hơn.</w:t>
      </w:r>
      <w:r>
        <w:rPr>
          <w:color w:val="231F20"/>
          <w:spacing w:val="-18"/>
          <w:w w:val="105"/>
        </w:rPr>
        <w:t> </w:t>
      </w:r>
      <w:r>
        <w:rPr>
          <w:color w:val="231F20"/>
          <w:spacing w:val="-2"/>
          <w:w w:val="105"/>
        </w:rPr>
        <w:t>Cõi</w:t>
      </w:r>
      <w:r>
        <w:rPr>
          <w:color w:val="231F20"/>
          <w:spacing w:val="-18"/>
          <w:w w:val="105"/>
        </w:rPr>
        <w:t> </w:t>
      </w:r>
      <w:r>
        <w:rPr>
          <w:color w:val="231F20"/>
          <w:spacing w:val="-2"/>
          <w:w w:val="105"/>
        </w:rPr>
        <w:t>thấp</w:t>
      </w:r>
      <w:r>
        <w:rPr>
          <w:color w:val="231F20"/>
          <w:spacing w:val="-20"/>
          <w:w w:val="105"/>
        </w:rPr>
        <w:t> </w:t>
      </w:r>
      <w:r>
        <w:rPr>
          <w:color w:val="231F20"/>
          <w:spacing w:val="-2"/>
          <w:w w:val="105"/>
        </w:rPr>
        <w:t>hơn</w:t>
      </w:r>
      <w:r>
        <w:rPr>
          <w:color w:val="231F20"/>
          <w:spacing w:val="-18"/>
          <w:w w:val="105"/>
        </w:rPr>
        <w:t> </w:t>
      </w:r>
      <w:r>
        <w:rPr>
          <w:color w:val="231F20"/>
          <w:spacing w:val="-2"/>
          <w:w w:val="105"/>
        </w:rPr>
        <w:t>là</w:t>
      </w:r>
      <w:r>
        <w:rPr>
          <w:color w:val="231F20"/>
          <w:spacing w:val="-20"/>
          <w:w w:val="105"/>
        </w:rPr>
        <w:t> </w:t>
      </w:r>
      <w:r>
        <w:rPr>
          <w:color w:val="231F20"/>
          <w:spacing w:val="-2"/>
          <w:w w:val="105"/>
        </w:rPr>
        <w:t>gì?</w:t>
      </w:r>
      <w:r>
        <w:rPr>
          <w:color w:val="231F20"/>
          <w:spacing w:val="-20"/>
          <w:w w:val="105"/>
        </w:rPr>
        <w:t> </w:t>
      </w:r>
      <w:r>
        <w:rPr>
          <w:color w:val="231F20"/>
          <w:spacing w:val="-2"/>
          <w:w w:val="105"/>
        </w:rPr>
        <w:t>Có</w:t>
      </w:r>
      <w:r>
        <w:rPr>
          <w:color w:val="231F20"/>
          <w:spacing w:val="-18"/>
          <w:w w:val="105"/>
        </w:rPr>
        <w:t> </w:t>
      </w:r>
      <w:r>
        <w:rPr>
          <w:color w:val="231F20"/>
          <w:spacing w:val="-2"/>
          <w:w w:val="105"/>
        </w:rPr>
        <w:t>thể</w:t>
      </w:r>
      <w:r>
        <w:rPr>
          <w:color w:val="231F20"/>
          <w:spacing w:val="-20"/>
          <w:w w:val="105"/>
        </w:rPr>
        <w:t> </w:t>
      </w:r>
      <w:r>
        <w:rPr>
          <w:color w:val="231F20"/>
          <w:spacing w:val="-2"/>
          <w:w w:val="105"/>
        </w:rPr>
        <w:t>thấy</w:t>
      </w:r>
      <w:r>
        <w:rPr>
          <w:color w:val="231F20"/>
          <w:spacing w:val="-20"/>
          <w:w w:val="105"/>
        </w:rPr>
        <w:t> </w:t>
      </w:r>
      <w:r>
        <w:rPr>
          <w:color w:val="231F20"/>
          <w:spacing w:val="-2"/>
          <w:w w:val="105"/>
        </w:rPr>
        <w:t>địa</w:t>
      </w:r>
      <w:r>
        <w:rPr>
          <w:color w:val="231F20"/>
          <w:spacing w:val="-18"/>
          <w:w w:val="105"/>
        </w:rPr>
        <w:t> </w:t>
      </w:r>
      <w:r>
        <w:rPr>
          <w:color w:val="231F20"/>
          <w:spacing w:val="-2"/>
          <w:w w:val="105"/>
        </w:rPr>
        <w:t>ngục. </w:t>
      </w:r>
      <w:r>
        <w:rPr>
          <w:color w:val="231F20"/>
          <w:w w:val="105"/>
        </w:rPr>
        <w:t>Địa</w:t>
      </w:r>
      <w:r>
        <w:rPr>
          <w:color w:val="231F20"/>
          <w:spacing w:val="27"/>
          <w:w w:val="105"/>
        </w:rPr>
        <w:t> </w:t>
      </w:r>
      <w:r>
        <w:rPr>
          <w:color w:val="231F20"/>
          <w:w w:val="105"/>
        </w:rPr>
        <w:t>ngục</w:t>
      </w:r>
      <w:r>
        <w:rPr>
          <w:color w:val="231F20"/>
          <w:spacing w:val="27"/>
          <w:w w:val="105"/>
        </w:rPr>
        <w:t> </w:t>
      </w:r>
      <w:r>
        <w:rPr>
          <w:color w:val="231F20"/>
          <w:w w:val="105"/>
        </w:rPr>
        <w:t>cũng</w:t>
      </w:r>
      <w:r>
        <w:rPr>
          <w:color w:val="231F20"/>
          <w:spacing w:val="28"/>
          <w:w w:val="105"/>
        </w:rPr>
        <w:t> </w:t>
      </w:r>
      <w:r>
        <w:rPr>
          <w:color w:val="231F20"/>
          <w:w w:val="105"/>
        </w:rPr>
        <w:t>vô</w:t>
      </w:r>
      <w:r>
        <w:rPr>
          <w:color w:val="231F20"/>
          <w:spacing w:val="27"/>
          <w:w w:val="105"/>
        </w:rPr>
        <w:t> </w:t>
      </w:r>
      <w:r>
        <w:rPr>
          <w:color w:val="231F20"/>
          <w:w w:val="105"/>
        </w:rPr>
        <w:t>cùng</w:t>
      </w:r>
      <w:r>
        <w:rPr>
          <w:color w:val="231F20"/>
          <w:spacing w:val="28"/>
          <w:w w:val="105"/>
        </w:rPr>
        <w:t> </w:t>
      </w:r>
      <w:r>
        <w:rPr>
          <w:color w:val="231F20"/>
          <w:w w:val="105"/>
        </w:rPr>
        <w:t>phức</w:t>
      </w:r>
      <w:r>
        <w:rPr>
          <w:color w:val="231F20"/>
          <w:spacing w:val="27"/>
          <w:w w:val="105"/>
        </w:rPr>
        <w:t> </w:t>
      </w:r>
      <w:r>
        <w:rPr>
          <w:color w:val="231F20"/>
          <w:w w:val="105"/>
        </w:rPr>
        <w:t>tạp,</w:t>
      </w:r>
      <w:r>
        <w:rPr>
          <w:color w:val="231F20"/>
          <w:spacing w:val="28"/>
          <w:w w:val="105"/>
        </w:rPr>
        <w:t> </w:t>
      </w:r>
      <w:r>
        <w:rPr>
          <w:color w:val="231F20"/>
          <w:w w:val="105"/>
        </w:rPr>
        <w:t>chỗ</w:t>
      </w:r>
      <w:r>
        <w:rPr>
          <w:color w:val="231F20"/>
          <w:spacing w:val="27"/>
          <w:w w:val="105"/>
        </w:rPr>
        <w:t> </w:t>
      </w:r>
      <w:r>
        <w:rPr>
          <w:color w:val="231F20"/>
          <w:w w:val="105"/>
        </w:rPr>
        <w:t>khổ</w:t>
      </w:r>
      <w:r>
        <w:rPr>
          <w:color w:val="231F20"/>
          <w:spacing w:val="27"/>
          <w:w w:val="105"/>
        </w:rPr>
        <w:t> </w:t>
      </w:r>
      <w:r>
        <w:rPr>
          <w:color w:val="231F20"/>
          <w:w w:val="105"/>
        </w:rPr>
        <w:t>nhất</w:t>
      </w:r>
      <w:r>
        <w:rPr>
          <w:color w:val="231F20"/>
          <w:spacing w:val="28"/>
          <w:w w:val="105"/>
        </w:rPr>
        <w:t> </w:t>
      </w:r>
      <w:r>
        <w:rPr>
          <w:color w:val="231F20"/>
          <w:w w:val="105"/>
        </w:rPr>
        <w:t>gọi</w:t>
      </w:r>
      <w:r>
        <w:rPr>
          <w:color w:val="231F20"/>
          <w:spacing w:val="27"/>
          <w:w w:val="105"/>
        </w:rPr>
        <w:t> </w:t>
      </w:r>
      <w:r>
        <w:rPr>
          <w:color w:val="231F20"/>
          <w:w w:val="105"/>
        </w:rPr>
        <w:t>là</w:t>
      </w:r>
      <w:r>
        <w:rPr>
          <w:color w:val="231F20"/>
          <w:spacing w:val="28"/>
          <w:w w:val="105"/>
        </w:rPr>
        <w:t> </w:t>
      </w:r>
      <w:r>
        <w:rPr>
          <w:color w:val="231F20"/>
          <w:spacing w:val="-5"/>
          <w:w w:val="105"/>
        </w:rPr>
        <w:t>Địa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2"/>
      </w:pPr>
      <w:r>
        <w:rPr>
          <w:color w:val="231F20"/>
        </w:rPr>
        <w:t>ngục Vô gián (Avīci Niraja), người ấy đều có thể thấy. Vì thế, </w:t>
      </w:r>
      <w:r>
        <w:rPr>
          <w:color w:val="231F20"/>
          <w:w w:val="105"/>
        </w:rPr>
        <w:t>lục</w:t>
      </w:r>
      <w:r>
        <w:rPr>
          <w:color w:val="231F20"/>
          <w:spacing w:val="-11"/>
          <w:w w:val="105"/>
        </w:rPr>
        <w:t> </w:t>
      </w:r>
      <w:r>
        <w:rPr>
          <w:color w:val="231F20"/>
          <w:w w:val="105"/>
        </w:rPr>
        <w:t>đạo</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một</w:t>
      </w:r>
      <w:r>
        <w:rPr>
          <w:color w:val="231F20"/>
          <w:spacing w:val="-9"/>
          <w:w w:val="105"/>
        </w:rPr>
        <w:t> </w:t>
      </w:r>
      <w:r>
        <w:rPr>
          <w:color w:val="231F20"/>
          <w:w w:val="105"/>
        </w:rPr>
        <w:t>thuyết</w:t>
      </w:r>
      <w:r>
        <w:rPr>
          <w:color w:val="231F20"/>
          <w:spacing w:val="-11"/>
          <w:w w:val="105"/>
        </w:rPr>
        <w:t> </w:t>
      </w:r>
      <w:r>
        <w:rPr>
          <w:color w:val="231F20"/>
          <w:w w:val="105"/>
        </w:rPr>
        <w:t>riêng</w:t>
      </w:r>
      <w:r>
        <w:rPr>
          <w:color w:val="231F20"/>
          <w:spacing w:val="-9"/>
          <w:w w:val="105"/>
        </w:rPr>
        <w:t> </w:t>
      </w:r>
      <w:r>
        <w:rPr>
          <w:color w:val="231F20"/>
          <w:w w:val="105"/>
        </w:rPr>
        <w:t>biệt</w:t>
      </w:r>
      <w:r>
        <w:rPr>
          <w:color w:val="231F20"/>
          <w:spacing w:val="-11"/>
          <w:w w:val="105"/>
        </w:rPr>
        <w:t> </w:t>
      </w:r>
      <w:r>
        <w:rPr>
          <w:color w:val="231F20"/>
          <w:w w:val="105"/>
        </w:rPr>
        <w:t>của</w:t>
      </w:r>
      <w:r>
        <w:rPr>
          <w:color w:val="231F20"/>
          <w:spacing w:val="-9"/>
          <w:w w:val="105"/>
        </w:rPr>
        <w:t> </w:t>
      </w:r>
      <w:r>
        <w:rPr>
          <w:color w:val="231F20"/>
          <w:w w:val="105"/>
        </w:rPr>
        <w:t>một</w:t>
      </w:r>
      <w:r>
        <w:rPr>
          <w:color w:val="231F20"/>
          <w:spacing w:val="-9"/>
          <w:w w:val="105"/>
        </w:rPr>
        <w:t> </w:t>
      </w:r>
      <w:r>
        <w:rPr>
          <w:color w:val="231F20"/>
          <w:w w:val="105"/>
        </w:rPr>
        <w:t>tôn</w:t>
      </w:r>
      <w:r>
        <w:rPr>
          <w:color w:val="231F20"/>
          <w:spacing w:val="-9"/>
          <w:w w:val="105"/>
        </w:rPr>
        <w:t> </w:t>
      </w:r>
      <w:r>
        <w:rPr>
          <w:color w:val="231F20"/>
          <w:w w:val="105"/>
        </w:rPr>
        <w:t>giáo nào,</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suy</w:t>
      </w:r>
      <w:r>
        <w:rPr>
          <w:color w:val="231F20"/>
          <w:spacing w:val="-22"/>
          <w:w w:val="105"/>
        </w:rPr>
        <w:t> </w:t>
      </w:r>
      <w:r>
        <w:rPr>
          <w:color w:val="231F20"/>
          <w:w w:val="105"/>
        </w:rPr>
        <w:t>nghĩ</w:t>
      </w:r>
      <w:r>
        <w:rPr>
          <w:color w:val="231F20"/>
          <w:spacing w:val="-22"/>
          <w:w w:val="105"/>
        </w:rPr>
        <w:t> </w:t>
      </w:r>
      <w:r>
        <w:rPr>
          <w:color w:val="231F20"/>
          <w:w w:val="105"/>
        </w:rPr>
        <w:t>loạn</w:t>
      </w:r>
      <w:r>
        <w:rPr>
          <w:color w:val="231F20"/>
          <w:spacing w:val="-22"/>
          <w:w w:val="105"/>
        </w:rPr>
        <w:t> </w:t>
      </w:r>
      <w:r>
        <w:rPr>
          <w:color w:val="231F20"/>
          <w:w w:val="105"/>
        </w:rPr>
        <w:t>xạ,</w:t>
      </w:r>
      <w:r>
        <w:rPr>
          <w:color w:val="231F20"/>
          <w:spacing w:val="-22"/>
          <w:w w:val="105"/>
        </w:rPr>
        <w:t> </w:t>
      </w:r>
      <w:r>
        <w:rPr>
          <w:color w:val="231F20"/>
          <w:w w:val="105"/>
        </w:rPr>
        <w:t>mà</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có</w:t>
      </w:r>
      <w:r>
        <w:rPr>
          <w:color w:val="231F20"/>
          <w:spacing w:val="-22"/>
          <w:w w:val="105"/>
        </w:rPr>
        <w:t> </w:t>
      </w:r>
      <w:r>
        <w:rPr>
          <w:color w:val="231F20"/>
          <w:w w:val="105"/>
        </w:rPr>
        <w:t>chuyện</w:t>
      </w:r>
      <w:r>
        <w:rPr>
          <w:color w:val="231F20"/>
          <w:spacing w:val="-22"/>
          <w:w w:val="105"/>
        </w:rPr>
        <w:t> </w:t>
      </w:r>
      <w:r>
        <w:rPr>
          <w:color w:val="231F20"/>
          <w:w w:val="105"/>
        </w:rPr>
        <w:t>ấy. Chúng</w:t>
      </w:r>
      <w:r>
        <w:rPr>
          <w:color w:val="231F20"/>
          <w:spacing w:val="-18"/>
          <w:w w:val="105"/>
        </w:rPr>
        <w:t> </w:t>
      </w:r>
      <w:r>
        <w:rPr>
          <w:color w:val="231F20"/>
          <w:w w:val="105"/>
        </w:rPr>
        <w:t>ta</w:t>
      </w:r>
      <w:r>
        <w:rPr>
          <w:color w:val="231F20"/>
          <w:spacing w:val="-18"/>
          <w:w w:val="105"/>
        </w:rPr>
        <w:t> </w:t>
      </w:r>
      <w:r>
        <w:rPr>
          <w:color w:val="231F20"/>
          <w:w w:val="105"/>
        </w:rPr>
        <w:t>hiểu</w:t>
      </w:r>
      <w:r>
        <w:rPr>
          <w:color w:val="231F20"/>
          <w:spacing w:val="-18"/>
          <w:w w:val="105"/>
        </w:rPr>
        <w:t> </w:t>
      </w:r>
      <w:r>
        <w:rPr>
          <w:color w:val="231F20"/>
          <w:w w:val="105"/>
        </w:rPr>
        <w:t>rõ</w:t>
      </w:r>
      <w:r>
        <w:rPr>
          <w:color w:val="231F20"/>
          <w:spacing w:val="-18"/>
          <w:w w:val="105"/>
        </w:rPr>
        <w:t> </w:t>
      </w:r>
      <w:r>
        <w:rPr>
          <w:color w:val="231F20"/>
          <w:w w:val="105"/>
        </w:rPr>
        <w:t>lý</w:t>
      </w:r>
      <w:r>
        <w:rPr>
          <w:color w:val="231F20"/>
          <w:spacing w:val="-18"/>
          <w:w w:val="105"/>
        </w:rPr>
        <w:t> </w:t>
      </w:r>
      <w:r>
        <w:rPr>
          <w:color w:val="231F20"/>
          <w:w w:val="105"/>
        </w:rPr>
        <w:t>luận</w:t>
      </w:r>
      <w:r>
        <w:rPr>
          <w:color w:val="231F20"/>
          <w:spacing w:val="-18"/>
          <w:w w:val="105"/>
        </w:rPr>
        <w:t> </w:t>
      </w:r>
      <w:r>
        <w:rPr>
          <w:color w:val="231F20"/>
          <w:w w:val="105"/>
        </w:rPr>
        <w:t>Phật</w:t>
      </w:r>
      <w:r>
        <w:rPr>
          <w:color w:val="231F20"/>
          <w:spacing w:val="-18"/>
          <w:w w:val="105"/>
        </w:rPr>
        <w:t> </w:t>
      </w:r>
      <w:r>
        <w:rPr>
          <w:color w:val="231F20"/>
          <w:w w:val="105"/>
        </w:rPr>
        <w:t>pháp,</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có</w:t>
      </w:r>
      <w:r>
        <w:rPr>
          <w:color w:val="231F20"/>
          <w:spacing w:val="-18"/>
          <w:w w:val="105"/>
        </w:rPr>
        <w:t> </w:t>
      </w:r>
      <w:r>
        <w:rPr>
          <w:color w:val="231F20"/>
          <w:w w:val="105"/>
        </w:rPr>
        <w:t>lục</w:t>
      </w:r>
      <w:r>
        <w:rPr>
          <w:color w:val="231F20"/>
          <w:spacing w:val="-18"/>
          <w:w w:val="105"/>
        </w:rPr>
        <w:t> </w:t>
      </w:r>
      <w:r>
        <w:rPr>
          <w:color w:val="231F20"/>
          <w:w w:val="105"/>
        </w:rPr>
        <w:t>đạo?</w:t>
      </w:r>
      <w:r>
        <w:rPr>
          <w:color w:val="231F20"/>
          <w:spacing w:val="-18"/>
          <w:w w:val="105"/>
        </w:rPr>
        <w:t> </w:t>
      </w:r>
      <w:r>
        <w:rPr>
          <w:color w:val="231F20"/>
          <w:w w:val="105"/>
        </w:rPr>
        <w:t>Vì</w:t>
      </w:r>
      <w:r>
        <w:rPr>
          <w:color w:val="231F20"/>
          <w:spacing w:val="-18"/>
          <w:w w:val="105"/>
        </w:rPr>
        <w:t> </w:t>
      </w:r>
      <w:r>
        <w:rPr>
          <w:color w:val="231F20"/>
          <w:w w:val="105"/>
        </w:rPr>
        <w:t>sao có thiên đường? Thiên đường cũng chẳng đơn thuần như trong tôn giáo đã nói, có rất nhiều loại thiên đường, thiên đường rất phức tạp. Hơn nữa, trời còn có 28 tầng bậc cao thấp khác nhau.</w:t>
      </w:r>
    </w:p>
    <w:p>
      <w:pPr>
        <w:pStyle w:val="BodyText"/>
        <w:spacing w:line="302" w:lineRule="auto" w:before="129"/>
        <w:ind w:left="103" w:right="402" w:firstLine="453"/>
      </w:pPr>
      <w:r>
        <w:rPr>
          <w:color w:val="231F20"/>
          <w:w w:val="105"/>
        </w:rPr>
        <w:t>Những</w:t>
      </w:r>
      <w:r>
        <w:rPr>
          <w:color w:val="231F20"/>
          <w:spacing w:val="-8"/>
          <w:w w:val="105"/>
        </w:rPr>
        <w:t> </w:t>
      </w:r>
      <w:r>
        <w:rPr>
          <w:color w:val="231F20"/>
          <w:w w:val="105"/>
        </w:rPr>
        <w:t>điều</w:t>
      </w:r>
      <w:r>
        <w:rPr>
          <w:color w:val="231F20"/>
          <w:spacing w:val="-8"/>
          <w:w w:val="105"/>
        </w:rPr>
        <w:t> </w:t>
      </w:r>
      <w:r>
        <w:rPr>
          <w:color w:val="231F20"/>
          <w:w w:val="105"/>
        </w:rPr>
        <w:t>này</w:t>
      </w:r>
      <w:r>
        <w:rPr>
          <w:color w:val="231F20"/>
          <w:spacing w:val="-8"/>
          <w:w w:val="105"/>
        </w:rPr>
        <w:t> </w:t>
      </w:r>
      <w:r>
        <w:rPr>
          <w:color w:val="231F20"/>
          <w:w w:val="105"/>
        </w:rPr>
        <w:t>do</w:t>
      </w:r>
      <w:r>
        <w:rPr>
          <w:color w:val="231F20"/>
          <w:spacing w:val="-8"/>
          <w:w w:val="105"/>
        </w:rPr>
        <w:t> </w:t>
      </w:r>
      <w:r>
        <w:rPr>
          <w:color w:val="231F20"/>
          <w:w w:val="105"/>
        </w:rPr>
        <w:t>cổ</w:t>
      </w:r>
      <w:r>
        <w:rPr>
          <w:color w:val="231F20"/>
          <w:spacing w:val="-8"/>
          <w:w w:val="105"/>
        </w:rPr>
        <w:t> </w:t>
      </w:r>
      <w:r>
        <w:rPr>
          <w:color w:val="231F20"/>
          <w:w w:val="105"/>
        </w:rPr>
        <w:t>Bà</w:t>
      </w:r>
      <w:r>
        <w:rPr>
          <w:color w:val="231F20"/>
          <w:spacing w:val="-8"/>
          <w:w w:val="105"/>
        </w:rPr>
        <w:t> </w:t>
      </w:r>
      <w:r>
        <w:rPr>
          <w:color w:val="231F20"/>
          <w:w w:val="105"/>
        </w:rPr>
        <w:t>La</w:t>
      </w:r>
      <w:r>
        <w:rPr>
          <w:color w:val="231F20"/>
          <w:spacing w:val="-8"/>
          <w:w w:val="105"/>
        </w:rPr>
        <w:t> </w:t>
      </w:r>
      <w:r>
        <w:rPr>
          <w:color w:val="231F20"/>
          <w:w w:val="105"/>
        </w:rPr>
        <w:t>Môn</w:t>
      </w:r>
      <w:r>
        <w:rPr>
          <w:color w:val="231F20"/>
          <w:spacing w:val="-8"/>
          <w:w w:val="105"/>
        </w:rPr>
        <w:t> </w:t>
      </w:r>
      <w:r>
        <w:rPr>
          <w:color w:val="231F20"/>
          <w:w w:val="105"/>
        </w:rPr>
        <w:t>phát</w:t>
      </w:r>
      <w:r>
        <w:rPr>
          <w:color w:val="231F20"/>
          <w:spacing w:val="-8"/>
          <w:w w:val="105"/>
        </w:rPr>
        <w:t> </w:t>
      </w:r>
      <w:r>
        <w:rPr>
          <w:color w:val="231F20"/>
          <w:w w:val="105"/>
        </w:rPr>
        <w:t>hiện,</w:t>
      </w:r>
      <w:r>
        <w:rPr>
          <w:color w:val="231F20"/>
          <w:spacing w:val="-8"/>
          <w:w w:val="105"/>
        </w:rPr>
        <w:t> </w:t>
      </w:r>
      <w:r>
        <w:rPr>
          <w:color w:val="231F20"/>
          <w:w w:val="105"/>
        </w:rPr>
        <w:t>cũng</w:t>
      </w:r>
      <w:r>
        <w:rPr>
          <w:color w:val="231F20"/>
          <w:spacing w:val="-8"/>
          <w:w w:val="105"/>
        </w:rPr>
        <w:t> </w:t>
      </w:r>
      <w:r>
        <w:rPr>
          <w:color w:val="231F20"/>
          <w:w w:val="105"/>
        </w:rPr>
        <w:t>có</w:t>
      </w:r>
      <w:r>
        <w:rPr>
          <w:color w:val="231F20"/>
          <w:spacing w:val="-8"/>
          <w:w w:val="105"/>
        </w:rPr>
        <w:t> </w:t>
      </w:r>
      <w:r>
        <w:rPr>
          <w:color w:val="231F20"/>
          <w:w w:val="105"/>
        </w:rPr>
        <w:t>thể </w:t>
      </w:r>
      <w:r>
        <w:rPr>
          <w:color w:val="231F20"/>
        </w:rPr>
        <w:t>nói</w:t>
      </w:r>
      <w:r>
        <w:rPr>
          <w:color w:val="231F20"/>
          <w:spacing w:val="-2"/>
        </w:rPr>
        <w:t> </w:t>
      </w:r>
      <w:r>
        <w:rPr>
          <w:color w:val="231F20"/>
        </w:rPr>
        <w:t>là</w:t>
      </w:r>
      <w:r>
        <w:rPr>
          <w:color w:val="231F20"/>
          <w:spacing w:val="-2"/>
        </w:rPr>
        <w:t> </w:t>
      </w:r>
      <w:r>
        <w:rPr>
          <w:color w:val="231F20"/>
        </w:rPr>
        <w:t>từ</w:t>
      </w:r>
      <w:r>
        <w:rPr>
          <w:color w:val="231F20"/>
          <w:spacing w:val="-2"/>
        </w:rPr>
        <w:t> </w:t>
      </w:r>
      <w:r>
        <w:rPr>
          <w:color w:val="231F20"/>
        </w:rPr>
        <w:t>một</w:t>
      </w:r>
      <w:r>
        <w:rPr>
          <w:color w:val="231F20"/>
          <w:spacing w:val="-2"/>
        </w:rPr>
        <w:t> </w:t>
      </w:r>
      <w:r>
        <w:rPr>
          <w:color w:val="231F20"/>
        </w:rPr>
        <w:t>vạn</w:t>
      </w:r>
      <w:r>
        <w:rPr>
          <w:color w:val="231F20"/>
          <w:spacing w:val="-2"/>
        </w:rPr>
        <w:t> </w:t>
      </w:r>
      <w:r>
        <w:rPr>
          <w:color w:val="231F20"/>
        </w:rPr>
        <w:t>năm</w:t>
      </w:r>
      <w:r>
        <w:rPr>
          <w:color w:val="231F20"/>
          <w:spacing w:val="-2"/>
        </w:rPr>
        <w:t> </w:t>
      </w:r>
      <w:r>
        <w:rPr>
          <w:color w:val="231F20"/>
        </w:rPr>
        <w:t>trước</w:t>
      </w:r>
      <w:r>
        <w:rPr>
          <w:color w:val="231F20"/>
          <w:spacing w:val="-2"/>
        </w:rPr>
        <w:t> </w:t>
      </w:r>
      <w:r>
        <w:rPr>
          <w:color w:val="231F20"/>
        </w:rPr>
        <w:t>khi</w:t>
      </w:r>
      <w:r>
        <w:rPr>
          <w:color w:val="231F20"/>
          <w:spacing w:val="-2"/>
        </w:rPr>
        <w:t> </w:t>
      </w:r>
      <w:r>
        <w:rPr>
          <w:color w:val="231F20"/>
        </w:rPr>
        <w:t>Phật Thích</w:t>
      </w:r>
      <w:r>
        <w:rPr>
          <w:color w:val="231F20"/>
          <w:spacing w:val="-2"/>
        </w:rPr>
        <w:t> </w:t>
      </w:r>
      <w:r>
        <w:rPr>
          <w:color w:val="231F20"/>
        </w:rPr>
        <w:t>Ca xuất thế,</w:t>
      </w:r>
      <w:r>
        <w:rPr>
          <w:color w:val="231F20"/>
          <w:spacing w:val="-2"/>
        </w:rPr>
        <w:t> </w:t>
      </w:r>
      <w:r>
        <w:rPr>
          <w:color w:val="231F20"/>
        </w:rPr>
        <w:t>người </w:t>
      </w:r>
      <w:r>
        <w:rPr>
          <w:color w:val="231F20"/>
          <w:w w:val="105"/>
        </w:rPr>
        <w:t>ta đã hiểu rõ ràng, rành rẽ. Nhưng vì sao có thiên đường và địa ngục? Trong định, họ (các tu</w:t>
      </w:r>
      <w:r>
        <w:rPr>
          <w:color w:val="231F20"/>
          <w:spacing w:val="-1"/>
          <w:w w:val="105"/>
        </w:rPr>
        <w:t> </w:t>
      </w:r>
      <w:r>
        <w:rPr>
          <w:color w:val="231F20"/>
          <w:w w:val="105"/>
        </w:rPr>
        <w:t>sĩ Bà La Môn)</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thấy những</w:t>
      </w:r>
      <w:r>
        <w:rPr>
          <w:color w:val="231F20"/>
          <w:spacing w:val="-2"/>
          <w:w w:val="105"/>
        </w:rPr>
        <w:t> </w:t>
      </w:r>
      <w:r>
        <w:rPr>
          <w:color w:val="231F20"/>
          <w:w w:val="105"/>
        </w:rPr>
        <w:t>chuyện</w:t>
      </w:r>
      <w:r>
        <w:rPr>
          <w:color w:val="231F20"/>
          <w:spacing w:val="-2"/>
          <w:w w:val="105"/>
        </w:rPr>
        <w:t> </w:t>
      </w:r>
      <w:r>
        <w:rPr>
          <w:color w:val="231F20"/>
          <w:w w:val="105"/>
        </w:rPr>
        <w:t>ấy.</w:t>
      </w:r>
      <w:r>
        <w:rPr>
          <w:color w:val="231F20"/>
          <w:spacing w:val="-2"/>
          <w:w w:val="105"/>
        </w:rPr>
        <w:t> </w:t>
      </w:r>
      <w:r>
        <w:rPr>
          <w:color w:val="231F20"/>
          <w:w w:val="105"/>
        </w:rPr>
        <w:t>Do</w:t>
      </w:r>
      <w:r>
        <w:rPr>
          <w:color w:val="231F20"/>
          <w:spacing w:val="-2"/>
          <w:w w:val="105"/>
        </w:rPr>
        <w:t> </w:t>
      </w:r>
      <w:r>
        <w:rPr>
          <w:color w:val="231F20"/>
          <w:w w:val="105"/>
        </w:rPr>
        <w:t>nguyên</w:t>
      </w:r>
      <w:r>
        <w:rPr>
          <w:color w:val="231F20"/>
          <w:spacing w:val="-2"/>
          <w:w w:val="105"/>
        </w:rPr>
        <w:t> </w:t>
      </w:r>
      <w:r>
        <w:rPr>
          <w:color w:val="231F20"/>
          <w:w w:val="105"/>
        </w:rPr>
        <w:t>nhân</w:t>
      </w:r>
      <w:r>
        <w:rPr>
          <w:color w:val="231F20"/>
          <w:spacing w:val="-2"/>
          <w:w w:val="105"/>
        </w:rPr>
        <w:t> </w:t>
      </w:r>
      <w:r>
        <w:rPr>
          <w:color w:val="231F20"/>
          <w:w w:val="105"/>
        </w:rPr>
        <w:t>gì</w:t>
      </w:r>
      <w:r>
        <w:rPr>
          <w:color w:val="231F20"/>
          <w:spacing w:val="-2"/>
          <w:w w:val="105"/>
        </w:rPr>
        <w:t> </w:t>
      </w:r>
      <w:r>
        <w:rPr>
          <w:color w:val="231F20"/>
          <w:w w:val="105"/>
        </w:rPr>
        <w:t>có</w:t>
      </w:r>
      <w:r>
        <w:rPr>
          <w:color w:val="231F20"/>
          <w:spacing w:val="-2"/>
          <w:w w:val="105"/>
        </w:rPr>
        <w:t> </w:t>
      </w:r>
      <w:r>
        <w:rPr>
          <w:color w:val="231F20"/>
          <w:w w:val="105"/>
        </w:rPr>
        <w:t>những</w:t>
      </w:r>
      <w:r>
        <w:rPr>
          <w:color w:val="231F20"/>
          <w:spacing w:val="-2"/>
          <w:w w:val="105"/>
        </w:rPr>
        <w:t> </w:t>
      </w:r>
      <w:r>
        <w:rPr>
          <w:color w:val="231F20"/>
          <w:w w:val="105"/>
        </w:rPr>
        <w:t>chuyện</w:t>
      </w:r>
      <w:r>
        <w:rPr>
          <w:color w:val="231F20"/>
          <w:spacing w:val="-2"/>
          <w:w w:val="105"/>
        </w:rPr>
        <w:t> </w:t>
      </w:r>
      <w:r>
        <w:rPr>
          <w:color w:val="231F20"/>
          <w:w w:val="105"/>
        </w:rPr>
        <w:t>ấy? </w:t>
      </w:r>
      <w:r>
        <w:rPr>
          <w:color w:val="231F20"/>
        </w:rPr>
        <w:t>Chẳng ai có thể giải đáp. Do nguyên nhân nào mà có lục đạo? </w:t>
      </w:r>
      <w:r>
        <w:rPr>
          <w:color w:val="231F20"/>
          <w:w w:val="105"/>
        </w:rPr>
        <w:t>Lục</w:t>
      </w:r>
      <w:r>
        <w:rPr>
          <w:color w:val="231F20"/>
          <w:spacing w:val="-16"/>
          <w:w w:val="105"/>
        </w:rPr>
        <w:t> </w:t>
      </w:r>
      <w:r>
        <w:rPr>
          <w:color w:val="231F20"/>
          <w:w w:val="105"/>
        </w:rPr>
        <w:t>đạo</w:t>
      </w:r>
      <w:r>
        <w:rPr>
          <w:color w:val="231F20"/>
          <w:spacing w:val="-16"/>
          <w:w w:val="105"/>
        </w:rPr>
        <w:t> </w:t>
      </w:r>
      <w:r>
        <w:rPr>
          <w:color w:val="231F20"/>
          <w:w w:val="105"/>
        </w:rPr>
        <w:t>có</w:t>
      </w:r>
      <w:r>
        <w:rPr>
          <w:color w:val="231F20"/>
          <w:spacing w:val="-16"/>
          <w:w w:val="105"/>
        </w:rPr>
        <w:t> </w:t>
      </w:r>
      <w:r>
        <w:rPr>
          <w:color w:val="231F20"/>
          <w:w w:val="105"/>
        </w:rPr>
        <w:t>từ</w:t>
      </w:r>
      <w:r>
        <w:rPr>
          <w:color w:val="231F20"/>
          <w:spacing w:val="-16"/>
          <w:w w:val="105"/>
        </w:rPr>
        <w:t> </w:t>
      </w:r>
      <w:r>
        <w:rPr>
          <w:color w:val="231F20"/>
          <w:w w:val="105"/>
        </w:rPr>
        <w:t>lúc</w:t>
      </w:r>
      <w:r>
        <w:rPr>
          <w:color w:val="231F20"/>
          <w:spacing w:val="-16"/>
          <w:w w:val="105"/>
        </w:rPr>
        <w:t> </w:t>
      </w:r>
      <w:r>
        <w:rPr>
          <w:color w:val="231F20"/>
          <w:w w:val="105"/>
        </w:rPr>
        <w:t>nào?</w:t>
      </w:r>
      <w:r>
        <w:rPr>
          <w:color w:val="231F20"/>
          <w:spacing w:val="-16"/>
          <w:w w:val="105"/>
        </w:rPr>
        <w:t> </w:t>
      </w:r>
      <w:r>
        <w:rPr>
          <w:color w:val="231F20"/>
          <w:w w:val="105"/>
        </w:rPr>
        <w:t>Chẳng</w:t>
      </w:r>
      <w:r>
        <w:rPr>
          <w:color w:val="231F20"/>
          <w:spacing w:val="-16"/>
          <w:w w:val="105"/>
        </w:rPr>
        <w:t> </w:t>
      </w:r>
      <w:r>
        <w:rPr>
          <w:color w:val="231F20"/>
          <w:w w:val="105"/>
        </w:rPr>
        <w:t>ai</w:t>
      </w:r>
      <w:r>
        <w:rPr>
          <w:color w:val="231F20"/>
          <w:spacing w:val="-16"/>
          <w:w w:val="105"/>
        </w:rPr>
        <w:t> </w:t>
      </w:r>
      <w:r>
        <w:rPr>
          <w:color w:val="231F20"/>
          <w:w w:val="105"/>
        </w:rPr>
        <w:t>biết!</w:t>
      </w:r>
      <w:r>
        <w:rPr>
          <w:color w:val="231F20"/>
          <w:spacing w:val="-16"/>
          <w:w w:val="105"/>
        </w:rPr>
        <w:t> </w:t>
      </w:r>
      <w:r>
        <w:rPr>
          <w:color w:val="231F20"/>
          <w:w w:val="105"/>
        </w:rPr>
        <w:t>Lục</w:t>
      </w:r>
      <w:r>
        <w:rPr>
          <w:color w:val="231F20"/>
          <w:spacing w:val="-16"/>
          <w:w w:val="105"/>
        </w:rPr>
        <w:t> </w:t>
      </w:r>
      <w:r>
        <w:rPr>
          <w:color w:val="231F20"/>
          <w:w w:val="105"/>
        </w:rPr>
        <w:t>đạo</w:t>
      </w:r>
      <w:r>
        <w:rPr>
          <w:color w:val="231F20"/>
          <w:spacing w:val="-16"/>
          <w:w w:val="105"/>
        </w:rPr>
        <w:t> </w:t>
      </w:r>
      <w:r>
        <w:rPr>
          <w:color w:val="231F20"/>
          <w:w w:val="105"/>
        </w:rPr>
        <w:t>còn</w:t>
      </w:r>
      <w:r>
        <w:rPr>
          <w:color w:val="231F20"/>
          <w:spacing w:val="-16"/>
          <w:w w:val="105"/>
        </w:rPr>
        <w:t> </w:t>
      </w:r>
      <w:r>
        <w:rPr>
          <w:color w:val="231F20"/>
          <w:w w:val="105"/>
        </w:rPr>
        <w:t>có</w:t>
      </w:r>
      <w:r>
        <w:rPr>
          <w:color w:val="231F20"/>
          <w:spacing w:val="-16"/>
          <w:w w:val="105"/>
        </w:rPr>
        <w:t> </w:t>
      </w:r>
      <w:r>
        <w:rPr>
          <w:color w:val="231F20"/>
          <w:w w:val="105"/>
        </w:rPr>
        <w:t>lúc</w:t>
      </w:r>
      <w:r>
        <w:rPr>
          <w:color w:val="231F20"/>
          <w:spacing w:val="-16"/>
          <w:w w:val="105"/>
        </w:rPr>
        <w:t> </w:t>
      </w:r>
      <w:r>
        <w:rPr>
          <w:color w:val="231F20"/>
          <w:w w:val="105"/>
        </w:rPr>
        <w:t>kết thúc hay chăng? Cũng chẳng ai biết! Ngoài lục đạo còn có thế giới nào khác hay không? Những câu hỏi ấy đều chẳng có</w:t>
      </w:r>
      <w:r>
        <w:rPr>
          <w:color w:val="231F20"/>
          <w:spacing w:val="-4"/>
          <w:w w:val="105"/>
        </w:rPr>
        <w:t> </w:t>
      </w:r>
      <w:r>
        <w:rPr>
          <w:color w:val="231F20"/>
          <w:w w:val="105"/>
        </w:rPr>
        <w:t>ai</w:t>
      </w:r>
      <w:r>
        <w:rPr>
          <w:color w:val="231F20"/>
          <w:spacing w:val="-4"/>
          <w:w w:val="105"/>
        </w:rPr>
        <w:t> </w:t>
      </w:r>
      <w:r>
        <w:rPr>
          <w:color w:val="231F20"/>
          <w:w w:val="105"/>
        </w:rPr>
        <w:t>giải</w:t>
      </w:r>
      <w:r>
        <w:rPr>
          <w:color w:val="231F20"/>
          <w:spacing w:val="-5"/>
          <w:w w:val="105"/>
        </w:rPr>
        <w:t> </w:t>
      </w:r>
      <w:r>
        <w:rPr>
          <w:color w:val="231F20"/>
          <w:w w:val="105"/>
        </w:rPr>
        <w:t>đáp.</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hãy</w:t>
      </w:r>
      <w:r>
        <w:rPr>
          <w:color w:val="231F20"/>
          <w:spacing w:val="-4"/>
          <w:w w:val="105"/>
        </w:rPr>
        <w:t> </w:t>
      </w:r>
      <w:r>
        <w:rPr>
          <w:color w:val="231F20"/>
          <w:w w:val="105"/>
        </w:rPr>
        <w:t>suy</w:t>
      </w:r>
      <w:r>
        <w:rPr>
          <w:color w:val="231F20"/>
          <w:spacing w:val="-4"/>
          <w:w w:val="105"/>
        </w:rPr>
        <w:t> </w:t>
      </w:r>
      <w:r>
        <w:rPr>
          <w:color w:val="231F20"/>
          <w:w w:val="105"/>
        </w:rPr>
        <w:t>nghĩ:</w:t>
      </w:r>
      <w:r>
        <w:rPr>
          <w:color w:val="231F20"/>
          <w:spacing w:val="-5"/>
          <w:w w:val="105"/>
        </w:rPr>
        <w:t> </w:t>
      </w:r>
      <w:r>
        <w:rPr>
          <w:color w:val="231F20"/>
          <w:w w:val="105"/>
        </w:rPr>
        <w:t>Phật</w:t>
      </w:r>
      <w:r>
        <w:rPr>
          <w:color w:val="231F20"/>
          <w:spacing w:val="-4"/>
          <w:w w:val="105"/>
        </w:rPr>
        <w:t> </w:t>
      </w:r>
      <w:r>
        <w:rPr>
          <w:color w:val="231F20"/>
          <w:w w:val="105"/>
        </w:rPr>
        <w:t>Thích</w:t>
      </w:r>
      <w:r>
        <w:rPr>
          <w:color w:val="231F20"/>
          <w:spacing w:val="-4"/>
          <w:w w:val="105"/>
        </w:rPr>
        <w:t> </w:t>
      </w:r>
      <w:r>
        <w:rPr>
          <w:color w:val="231F20"/>
          <w:w w:val="105"/>
        </w:rPr>
        <w:t>Ca</w:t>
      </w:r>
      <w:r>
        <w:rPr>
          <w:color w:val="231F20"/>
          <w:spacing w:val="-5"/>
          <w:w w:val="105"/>
        </w:rPr>
        <w:t> </w:t>
      </w:r>
      <w:r>
        <w:rPr>
          <w:color w:val="231F20"/>
          <w:w w:val="105"/>
        </w:rPr>
        <w:t>là</w:t>
      </w:r>
      <w:r>
        <w:rPr>
          <w:color w:val="231F20"/>
          <w:spacing w:val="-4"/>
          <w:w w:val="105"/>
        </w:rPr>
        <w:t> </w:t>
      </w:r>
      <w:r>
        <w:rPr>
          <w:color w:val="231F20"/>
          <w:w w:val="105"/>
        </w:rPr>
        <w:t>một người</w:t>
      </w:r>
      <w:r>
        <w:rPr>
          <w:color w:val="231F20"/>
          <w:spacing w:val="-7"/>
          <w:w w:val="105"/>
        </w:rPr>
        <w:t> </w:t>
      </w:r>
      <w:r>
        <w:rPr>
          <w:color w:val="231F20"/>
          <w:w w:val="105"/>
        </w:rPr>
        <w:t>trẻ</w:t>
      </w:r>
      <w:r>
        <w:rPr>
          <w:color w:val="231F20"/>
          <w:spacing w:val="-7"/>
          <w:w w:val="105"/>
        </w:rPr>
        <w:t> </w:t>
      </w:r>
      <w:r>
        <w:rPr>
          <w:color w:val="231F20"/>
          <w:w w:val="105"/>
        </w:rPr>
        <w:t>tuổi,</w:t>
      </w:r>
      <w:r>
        <w:rPr>
          <w:color w:val="231F20"/>
          <w:spacing w:val="-7"/>
          <w:w w:val="105"/>
        </w:rPr>
        <w:t> </w:t>
      </w:r>
      <w:r>
        <w:rPr>
          <w:color w:val="231F20"/>
          <w:w w:val="105"/>
        </w:rPr>
        <w:t>hiếu</w:t>
      </w:r>
      <w:r>
        <w:rPr>
          <w:color w:val="231F20"/>
          <w:spacing w:val="-7"/>
          <w:w w:val="105"/>
        </w:rPr>
        <w:t> </w:t>
      </w:r>
      <w:r>
        <w:rPr>
          <w:color w:val="231F20"/>
          <w:w w:val="105"/>
        </w:rPr>
        <w:t>học,</w:t>
      </w:r>
      <w:r>
        <w:rPr>
          <w:color w:val="231F20"/>
          <w:spacing w:val="-7"/>
          <w:w w:val="105"/>
        </w:rPr>
        <w:t> </w:t>
      </w:r>
      <w:r>
        <w:rPr>
          <w:color w:val="231F20"/>
          <w:w w:val="105"/>
        </w:rPr>
        <w:t>thuở</w:t>
      </w:r>
      <w:r>
        <w:rPr>
          <w:color w:val="231F20"/>
          <w:spacing w:val="-7"/>
          <w:w w:val="105"/>
        </w:rPr>
        <w:t> </w:t>
      </w:r>
      <w:r>
        <w:rPr>
          <w:color w:val="231F20"/>
          <w:w w:val="105"/>
        </w:rPr>
        <w:t>ấy</w:t>
      </w:r>
      <w:r>
        <w:rPr>
          <w:color w:val="231F20"/>
          <w:spacing w:val="-7"/>
          <w:w w:val="105"/>
        </w:rPr>
        <w:t> </w:t>
      </w:r>
      <w:r>
        <w:rPr>
          <w:color w:val="231F20"/>
          <w:w w:val="105"/>
        </w:rPr>
        <w:t>Ngài</w:t>
      </w:r>
      <w:r>
        <w:rPr>
          <w:color w:val="231F20"/>
          <w:spacing w:val="-7"/>
          <w:w w:val="105"/>
        </w:rPr>
        <w:t> </w:t>
      </w:r>
      <w:r>
        <w:rPr>
          <w:color w:val="231F20"/>
          <w:w w:val="105"/>
        </w:rPr>
        <w:t>tham</w:t>
      </w:r>
      <w:r>
        <w:rPr>
          <w:color w:val="231F20"/>
          <w:spacing w:val="-7"/>
          <w:w w:val="105"/>
        </w:rPr>
        <w:t> </w:t>
      </w:r>
      <w:r>
        <w:rPr>
          <w:color w:val="231F20"/>
          <w:w w:val="105"/>
        </w:rPr>
        <w:t>học,</w:t>
      </w:r>
      <w:r>
        <w:rPr>
          <w:color w:val="231F20"/>
          <w:spacing w:val="-7"/>
          <w:w w:val="105"/>
        </w:rPr>
        <w:t> </w:t>
      </w:r>
      <w:r>
        <w:rPr>
          <w:color w:val="231F20"/>
          <w:w w:val="105"/>
        </w:rPr>
        <w:t>tiếp</w:t>
      </w:r>
      <w:r>
        <w:rPr>
          <w:color w:val="231F20"/>
          <w:spacing w:val="-7"/>
          <w:w w:val="105"/>
        </w:rPr>
        <w:t> </w:t>
      </w:r>
      <w:r>
        <w:rPr>
          <w:color w:val="231F20"/>
          <w:w w:val="105"/>
        </w:rPr>
        <w:t>xúc</w:t>
      </w:r>
      <w:r>
        <w:rPr>
          <w:color w:val="231F20"/>
          <w:spacing w:val="-7"/>
          <w:w w:val="105"/>
        </w:rPr>
        <w:t> </w:t>
      </w:r>
      <w:r>
        <w:rPr>
          <w:color w:val="231F20"/>
          <w:w w:val="105"/>
        </w:rPr>
        <w:t>tất cả</w:t>
      </w:r>
      <w:r>
        <w:rPr>
          <w:color w:val="231F20"/>
          <w:spacing w:val="-5"/>
          <w:w w:val="105"/>
        </w:rPr>
        <w:t> </w:t>
      </w:r>
      <w:r>
        <w:rPr>
          <w:color w:val="231F20"/>
          <w:w w:val="105"/>
        </w:rPr>
        <w:t>các</w:t>
      </w:r>
      <w:r>
        <w:rPr>
          <w:color w:val="231F20"/>
          <w:spacing w:val="-5"/>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tại</w:t>
      </w:r>
      <w:r>
        <w:rPr>
          <w:color w:val="231F20"/>
          <w:spacing w:val="-5"/>
          <w:w w:val="105"/>
        </w:rPr>
        <w:t> </w:t>
      </w:r>
      <w:r>
        <w:rPr>
          <w:color w:val="231F20"/>
          <w:w w:val="105"/>
        </w:rPr>
        <w:t>Ấn</w:t>
      </w:r>
      <w:r>
        <w:rPr>
          <w:color w:val="231F20"/>
          <w:spacing w:val="-5"/>
          <w:w w:val="105"/>
        </w:rPr>
        <w:t> </w:t>
      </w:r>
      <w:r>
        <w:rPr>
          <w:color w:val="231F20"/>
          <w:w w:val="105"/>
        </w:rPr>
        <w:t>Độ.</w:t>
      </w:r>
      <w:r>
        <w:rPr>
          <w:color w:val="231F20"/>
          <w:spacing w:val="-5"/>
          <w:w w:val="105"/>
        </w:rPr>
        <w:t> </w:t>
      </w:r>
      <w:r>
        <w:rPr>
          <w:color w:val="231F20"/>
          <w:w w:val="105"/>
        </w:rPr>
        <w:t>Ngài</w:t>
      </w:r>
      <w:r>
        <w:rPr>
          <w:color w:val="231F20"/>
          <w:spacing w:val="-5"/>
          <w:w w:val="105"/>
        </w:rPr>
        <w:t> </w:t>
      </w:r>
      <w:r>
        <w:rPr>
          <w:color w:val="231F20"/>
          <w:w w:val="105"/>
        </w:rPr>
        <w:t>cũng</w:t>
      </w:r>
      <w:r>
        <w:rPr>
          <w:color w:val="231F20"/>
          <w:spacing w:val="-5"/>
          <w:w w:val="105"/>
        </w:rPr>
        <w:t> </w:t>
      </w:r>
      <w:r>
        <w:rPr>
          <w:color w:val="231F20"/>
          <w:w w:val="105"/>
        </w:rPr>
        <w:t>tiếp</w:t>
      </w:r>
      <w:r>
        <w:rPr>
          <w:color w:val="231F20"/>
          <w:spacing w:val="-5"/>
          <w:w w:val="105"/>
        </w:rPr>
        <w:t> </w:t>
      </w:r>
      <w:r>
        <w:rPr>
          <w:color w:val="231F20"/>
          <w:w w:val="105"/>
        </w:rPr>
        <w:t>xúc</w:t>
      </w:r>
      <w:r>
        <w:rPr>
          <w:color w:val="231F20"/>
          <w:spacing w:val="-5"/>
          <w:w w:val="105"/>
        </w:rPr>
        <w:t> </w:t>
      </w:r>
      <w:r>
        <w:rPr>
          <w:color w:val="231F20"/>
          <w:w w:val="105"/>
        </w:rPr>
        <w:t>tất</w:t>
      </w:r>
      <w:r>
        <w:rPr>
          <w:color w:val="231F20"/>
          <w:spacing w:val="-5"/>
          <w:w w:val="105"/>
        </w:rPr>
        <w:t> </w:t>
      </w:r>
      <w:r>
        <w:rPr>
          <w:color w:val="231F20"/>
          <w:w w:val="105"/>
        </w:rPr>
        <w:t>cả</w:t>
      </w:r>
      <w:r>
        <w:rPr>
          <w:color w:val="231F20"/>
          <w:spacing w:val="-5"/>
          <w:w w:val="105"/>
        </w:rPr>
        <w:t> </w:t>
      </w:r>
      <w:r>
        <w:rPr>
          <w:color w:val="231F20"/>
          <w:w w:val="105"/>
        </w:rPr>
        <w:t>các</w:t>
      </w:r>
      <w:r>
        <w:rPr>
          <w:color w:val="231F20"/>
          <w:spacing w:val="-5"/>
          <w:w w:val="105"/>
        </w:rPr>
        <w:t> </w:t>
      </w:r>
      <w:r>
        <w:rPr>
          <w:color w:val="231F20"/>
          <w:w w:val="105"/>
        </w:rPr>
        <w:t>học phái, cũng đã từng học với họ suốt 12 năm, từ năm 19 tuổi học đến lúc 30 tuổi, tức là 12 năm. Nói chung, những gì có thể</w:t>
      </w:r>
      <w:r>
        <w:rPr>
          <w:color w:val="231F20"/>
          <w:spacing w:val="-8"/>
          <w:w w:val="105"/>
        </w:rPr>
        <w:t> </w:t>
      </w:r>
      <w:r>
        <w:rPr>
          <w:color w:val="231F20"/>
          <w:w w:val="105"/>
        </w:rPr>
        <w:t>tiếp</w:t>
      </w:r>
      <w:r>
        <w:rPr>
          <w:color w:val="231F20"/>
          <w:spacing w:val="-8"/>
          <w:w w:val="105"/>
        </w:rPr>
        <w:t> </w:t>
      </w:r>
      <w:r>
        <w:rPr>
          <w:color w:val="231F20"/>
          <w:w w:val="105"/>
        </w:rPr>
        <w:t>xúc,</w:t>
      </w:r>
      <w:r>
        <w:rPr>
          <w:color w:val="231F20"/>
          <w:spacing w:val="-8"/>
          <w:w w:val="105"/>
        </w:rPr>
        <w:t> </w:t>
      </w:r>
      <w:r>
        <w:rPr>
          <w:color w:val="231F20"/>
          <w:w w:val="105"/>
        </w:rPr>
        <w:t>Ngài</w:t>
      </w:r>
      <w:r>
        <w:rPr>
          <w:color w:val="231F20"/>
          <w:spacing w:val="-8"/>
          <w:w w:val="105"/>
        </w:rPr>
        <w:t> </w:t>
      </w:r>
      <w:r>
        <w:rPr>
          <w:color w:val="231F20"/>
          <w:w w:val="105"/>
        </w:rPr>
        <w:t>đều</w:t>
      </w:r>
      <w:r>
        <w:rPr>
          <w:color w:val="231F20"/>
          <w:spacing w:val="-8"/>
          <w:w w:val="105"/>
        </w:rPr>
        <w:t> </w:t>
      </w:r>
      <w:r>
        <w:rPr>
          <w:color w:val="231F20"/>
          <w:w w:val="105"/>
        </w:rPr>
        <w:t>tiếp</w:t>
      </w:r>
      <w:r>
        <w:rPr>
          <w:color w:val="231F20"/>
          <w:spacing w:val="-8"/>
          <w:w w:val="105"/>
        </w:rPr>
        <w:t> </w:t>
      </w:r>
      <w:r>
        <w:rPr>
          <w:color w:val="231F20"/>
          <w:w w:val="105"/>
        </w:rPr>
        <w:t>xúc</w:t>
      </w:r>
      <w:r>
        <w:rPr>
          <w:color w:val="231F20"/>
          <w:spacing w:val="-8"/>
          <w:w w:val="105"/>
        </w:rPr>
        <w:t> </w:t>
      </w:r>
      <w:r>
        <w:rPr>
          <w:color w:val="231F20"/>
          <w:w w:val="105"/>
        </w:rPr>
        <w:t>toàn</w:t>
      </w:r>
      <w:r>
        <w:rPr>
          <w:color w:val="231F20"/>
          <w:spacing w:val="-8"/>
          <w:w w:val="105"/>
        </w:rPr>
        <w:t> </w:t>
      </w:r>
      <w:r>
        <w:rPr>
          <w:color w:val="231F20"/>
          <w:w w:val="105"/>
        </w:rPr>
        <w:t>bộ.</w:t>
      </w:r>
      <w:r>
        <w:rPr>
          <w:color w:val="231F20"/>
          <w:spacing w:val="-8"/>
          <w:w w:val="105"/>
        </w:rPr>
        <w:t> </w:t>
      </w:r>
      <w:r>
        <w:rPr>
          <w:color w:val="231F20"/>
          <w:w w:val="105"/>
        </w:rPr>
        <w:t>Những</w:t>
      </w:r>
      <w:r>
        <w:rPr>
          <w:color w:val="231F20"/>
          <w:spacing w:val="-8"/>
          <w:w w:val="105"/>
        </w:rPr>
        <w:t> </w:t>
      </w:r>
      <w:r>
        <w:rPr>
          <w:color w:val="231F20"/>
          <w:w w:val="105"/>
        </w:rPr>
        <w:t>vấn</w:t>
      </w:r>
      <w:r>
        <w:rPr>
          <w:color w:val="231F20"/>
          <w:spacing w:val="-8"/>
          <w:w w:val="105"/>
        </w:rPr>
        <w:t> </w:t>
      </w:r>
      <w:r>
        <w:rPr>
          <w:color w:val="231F20"/>
          <w:w w:val="105"/>
        </w:rPr>
        <w:t>đề</w:t>
      </w:r>
      <w:r>
        <w:rPr>
          <w:color w:val="231F20"/>
          <w:spacing w:val="-8"/>
          <w:w w:val="105"/>
        </w:rPr>
        <w:t> </w:t>
      </w:r>
      <w:r>
        <w:rPr>
          <w:color w:val="231F20"/>
          <w:w w:val="105"/>
        </w:rPr>
        <w:t>ấy</w:t>
      </w:r>
      <w:r>
        <w:rPr>
          <w:color w:val="231F20"/>
          <w:spacing w:val="-8"/>
          <w:w w:val="105"/>
        </w:rPr>
        <w:t> </w:t>
      </w:r>
      <w:r>
        <w:rPr>
          <w:color w:val="231F20"/>
          <w:w w:val="105"/>
        </w:rPr>
        <w:t>có được</w:t>
      </w:r>
      <w:r>
        <w:rPr>
          <w:color w:val="231F20"/>
          <w:spacing w:val="-14"/>
          <w:w w:val="105"/>
        </w:rPr>
        <w:t> </w:t>
      </w:r>
      <w:r>
        <w:rPr>
          <w:color w:val="231F20"/>
          <w:w w:val="105"/>
        </w:rPr>
        <w:t>giải</w:t>
      </w:r>
      <w:r>
        <w:rPr>
          <w:color w:val="231F20"/>
          <w:spacing w:val="-14"/>
          <w:w w:val="105"/>
        </w:rPr>
        <w:t> </w:t>
      </w:r>
      <w:r>
        <w:rPr>
          <w:color w:val="231F20"/>
          <w:w w:val="105"/>
        </w:rPr>
        <w:t>quyết</w:t>
      </w:r>
      <w:r>
        <w:rPr>
          <w:color w:val="231F20"/>
          <w:spacing w:val="-14"/>
          <w:w w:val="105"/>
        </w:rPr>
        <w:t> </w:t>
      </w:r>
      <w:r>
        <w:rPr>
          <w:color w:val="231F20"/>
          <w:w w:val="105"/>
        </w:rPr>
        <w:t>hay</w:t>
      </w:r>
      <w:r>
        <w:rPr>
          <w:color w:val="231F20"/>
          <w:spacing w:val="-14"/>
          <w:w w:val="105"/>
        </w:rPr>
        <w:t> </w:t>
      </w:r>
      <w:r>
        <w:rPr>
          <w:color w:val="231F20"/>
          <w:w w:val="105"/>
        </w:rPr>
        <w:t>không?</w:t>
      </w:r>
      <w:r>
        <w:rPr>
          <w:color w:val="231F20"/>
          <w:spacing w:val="-14"/>
          <w:w w:val="105"/>
        </w:rPr>
        <w:t> </w:t>
      </w:r>
      <w:r>
        <w:rPr>
          <w:color w:val="231F20"/>
          <w:w w:val="105"/>
        </w:rPr>
        <w:t>Chẳng</w:t>
      </w:r>
      <w:r>
        <w:rPr>
          <w:color w:val="231F20"/>
          <w:spacing w:val="-14"/>
          <w:w w:val="105"/>
        </w:rPr>
        <w:t> </w:t>
      </w:r>
      <w:r>
        <w:rPr>
          <w:color w:val="231F20"/>
          <w:w w:val="105"/>
        </w:rPr>
        <w:t>giải</w:t>
      </w:r>
      <w:r>
        <w:rPr>
          <w:color w:val="231F20"/>
          <w:spacing w:val="-14"/>
          <w:w w:val="105"/>
        </w:rPr>
        <w:t> </w:t>
      </w:r>
      <w:r>
        <w:rPr>
          <w:color w:val="231F20"/>
          <w:w w:val="105"/>
        </w:rPr>
        <w:t>quyết!</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hãy so</w:t>
      </w:r>
      <w:r>
        <w:rPr>
          <w:color w:val="231F20"/>
          <w:spacing w:val="17"/>
          <w:w w:val="105"/>
        </w:rPr>
        <w:t> </w:t>
      </w:r>
      <w:r>
        <w:rPr>
          <w:color w:val="231F20"/>
          <w:w w:val="105"/>
        </w:rPr>
        <w:t>sánh,</w:t>
      </w:r>
      <w:r>
        <w:rPr>
          <w:color w:val="231F20"/>
          <w:spacing w:val="18"/>
          <w:w w:val="105"/>
        </w:rPr>
        <w:t> </w:t>
      </w:r>
      <w:r>
        <w:rPr>
          <w:color w:val="231F20"/>
          <w:w w:val="105"/>
        </w:rPr>
        <w:t>thuở</w:t>
      </w:r>
      <w:r>
        <w:rPr>
          <w:color w:val="231F20"/>
          <w:spacing w:val="18"/>
          <w:w w:val="105"/>
        </w:rPr>
        <w:t> </w:t>
      </w:r>
      <w:r>
        <w:rPr>
          <w:color w:val="231F20"/>
          <w:w w:val="105"/>
        </w:rPr>
        <w:t>trẻ</w:t>
      </w:r>
      <w:r>
        <w:rPr>
          <w:color w:val="231F20"/>
          <w:spacing w:val="18"/>
          <w:w w:val="105"/>
        </w:rPr>
        <w:t> </w:t>
      </w:r>
      <w:r>
        <w:rPr>
          <w:color w:val="231F20"/>
          <w:w w:val="105"/>
        </w:rPr>
        <w:t>chúng</w:t>
      </w:r>
      <w:r>
        <w:rPr>
          <w:color w:val="231F20"/>
          <w:spacing w:val="17"/>
          <w:w w:val="105"/>
        </w:rPr>
        <w:t> </w:t>
      </w:r>
      <w:r>
        <w:rPr>
          <w:color w:val="231F20"/>
          <w:w w:val="105"/>
        </w:rPr>
        <w:t>tôi</w:t>
      </w:r>
      <w:r>
        <w:rPr>
          <w:color w:val="231F20"/>
          <w:spacing w:val="18"/>
          <w:w w:val="105"/>
        </w:rPr>
        <w:t> </w:t>
      </w:r>
      <w:r>
        <w:rPr>
          <w:color w:val="231F20"/>
          <w:w w:val="105"/>
        </w:rPr>
        <w:t>cũng</w:t>
      </w:r>
      <w:r>
        <w:rPr>
          <w:color w:val="231F20"/>
          <w:spacing w:val="18"/>
          <w:w w:val="105"/>
        </w:rPr>
        <w:t> </w:t>
      </w:r>
      <w:r>
        <w:rPr>
          <w:color w:val="231F20"/>
          <w:w w:val="105"/>
        </w:rPr>
        <w:t>giống</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7"/>
          <w:w w:val="105"/>
        </w:rPr>
        <w:t> </w:t>
      </w:r>
      <w:r>
        <w:rPr>
          <w:color w:val="231F20"/>
          <w:w w:val="105"/>
        </w:rPr>
        <w:t>chuyện</w:t>
      </w:r>
      <w:r>
        <w:rPr>
          <w:color w:val="231F20"/>
          <w:spacing w:val="18"/>
          <w:w w:val="105"/>
        </w:rPr>
        <w:t> </w:t>
      </w:r>
      <w:r>
        <w:rPr>
          <w:color w:val="231F20"/>
          <w:spacing w:val="-5"/>
          <w:w w:val="105"/>
        </w:rPr>
        <w:t>gì</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đều</w:t>
      </w:r>
      <w:r>
        <w:rPr>
          <w:color w:val="231F20"/>
          <w:spacing w:val="-9"/>
          <w:w w:val="105"/>
        </w:rPr>
        <w:t> </w:t>
      </w:r>
      <w:r>
        <w:rPr>
          <w:color w:val="231F20"/>
          <w:w w:val="105"/>
        </w:rPr>
        <w:t>muốn</w:t>
      </w:r>
      <w:r>
        <w:rPr>
          <w:color w:val="231F20"/>
          <w:spacing w:val="-9"/>
          <w:w w:val="105"/>
        </w:rPr>
        <w:t> </w:t>
      </w:r>
      <w:r>
        <w:rPr>
          <w:color w:val="231F20"/>
          <w:w w:val="105"/>
        </w:rPr>
        <w:t>dò</w:t>
      </w:r>
      <w:r>
        <w:rPr>
          <w:color w:val="231F20"/>
          <w:spacing w:val="-9"/>
          <w:w w:val="105"/>
        </w:rPr>
        <w:t> </w:t>
      </w:r>
      <w:r>
        <w:rPr>
          <w:color w:val="231F20"/>
          <w:w w:val="105"/>
        </w:rPr>
        <w:t>tìm</w:t>
      </w:r>
      <w:r>
        <w:rPr>
          <w:color w:val="231F20"/>
          <w:spacing w:val="-9"/>
          <w:w w:val="105"/>
        </w:rPr>
        <w:t> </w:t>
      </w:r>
      <w:r>
        <w:rPr>
          <w:color w:val="231F20"/>
          <w:w w:val="105"/>
        </w:rPr>
        <w:t>cặn</w:t>
      </w:r>
      <w:r>
        <w:rPr>
          <w:color w:val="231F20"/>
          <w:spacing w:val="-9"/>
          <w:w w:val="105"/>
        </w:rPr>
        <w:t> </w:t>
      </w:r>
      <w:r>
        <w:rPr>
          <w:color w:val="231F20"/>
          <w:w w:val="105"/>
        </w:rPr>
        <w:t>kẽ</w:t>
      </w:r>
      <w:r>
        <w:rPr>
          <w:color w:val="231F20"/>
          <w:spacing w:val="-9"/>
          <w:w w:val="105"/>
        </w:rPr>
        <w:t> </w:t>
      </w:r>
      <w:r>
        <w:rPr>
          <w:color w:val="231F20"/>
          <w:w w:val="105"/>
        </w:rPr>
        <w:t>đến</w:t>
      </w:r>
      <w:r>
        <w:rPr>
          <w:color w:val="231F20"/>
          <w:spacing w:val="-9"/>
          <w:w w:val="105"/>
        </w:rPr>
        <w:t> </w:t>
      </w:r>
      <w:r>
        <w:rPr>
          <w:color w:val="231F20"/>
          <w:w w:val="105"/>
        </w:rPr>
        <w:t>nơi</w:t>
      </w:r>
      <w:r>
        <w:rPr>
          <w:color w:val="231F20"/>
          <w:spacing w:val="-9"/>
          <w:w w:val="105"/>
        </w:rPr>
        <w:t> </w:t>
      </w:r>
      <w:r>
        <w:rPr>
          <w:color w:val="231F20"/>
          <w:w w:val="105"/>
        </w:rPr>
        <w:t>đến</w:t>
      </w:r>
      <w:r>
        <w:rPr>
          <w:color w:val="231F20"/>
          <w:spacing w:val="-9"/>
          <w:w w:val="105"/>
        </w:rPr>
        <w:t> </w:t>
      </w:r>
      <w:r>
        <w:rPr>
          <w:color w:val="231F20"/>
          <w:w w:val="105"/>
        </w:rPr>
        <w:t>chốn,</w:t>
      </w:r>
      <w:r>
        <w:rPr>
          <w:color w:val="231F20"/>
          <w:spacing w:val="-9"/>
          <w:w w:val="105"/>
        </w:rPr>
        <w:t> </w:t>
      </w:r>
      <w:r>
        <w:rPr>
          <w:color w:val="231F20"/>
          <w:w w:val="105"/>
        </w:rPr>
        <w:t>chưa</w:t>
      </w:r>
      <w:r>
        <w:rPr>
          <w:color w:val="231F20"/>
          <w:spacing w:val="-9"/>
          <w:w w:val="105"/>
        </w:rPr>
        <w:t> </w:t>
      </w:r>
      <w:r>
        <w:rPr>
          <w:color w:val="231F20"/>
          <w:w w:val="105"/>
        </w:rPr>
        <w:t>tìm</w:t>
      </w:r>
      <w:r>
        <w:rPr>
          <w:color w:val="231F20"/>
          <w:spacing w:val="-9"/>
          <w:w w:val="105"/>
        </w:rPr>
        <w:t> </w:t>
      </w:r>
      <w:r>
        <w:rPr>
          <w:color w:val="231F20"/>
          <w:w w:val="105"/>
        </w:rPr>
        <w:t>đến</w:t>
      </w:r>
      <w:r>
        <w:rPr>
          <w:color w:val="231F20"/>
          <w:spacing w:val="-9"/>
          <w:w w:val="105"/>
        </w:rPr>
        <w:t> </w:t>
      </w:r>
      <w:r>
        <w:rPr>
          <w:color w:val="231F20"/>
          <w:w w:val="105"/>
        </w:rPr>
        <w:t>nơi sẽ chẳng cam lòng; nhưng có những vấn đề giống như mấy </w:t>
      </w:r>
      <w:r>
        <w:rPr>
          <w:color w:val="231F20"/>
          <w:w w:val="110"/>
        </w:rPr>
        <w:t>vấn</w:t>
      </w:r>
      <w:r>
        <w:rPr>
          <w:color w:val="231F20"/>
          <w:spacing w:val="-23"/>
          <w:w w:val="110"/>
        </w:rPr>
        <w:t> </w:t>
      </w:r>
      <w:r>
        <w:rPr>
          <w:color w:val="231F20"/>
          <w:w w:val="110"/>
        </w:rPr>
        <w:t>đề</w:t>
      </w:r>
      <w:r>
        <w:rPr>
          <w:color w:val="231F20"/>
          <w:spacing w:val="-22"/>
          <w:w w:val="110"/>
        </w:rPr>
        <w:t> </w:t>
      </w:r>
      <w:r>
        <w:rPr>
          <w:color w:val="231F20"/>
          <w:w w:val="110"/>
        </w:rPr>
        <w:t>chúng</w:t>
      </w:r>
      <w:r>
        <w:rPr>
          <w:color w:val="231F20"/>
          <w:spacing w:val="-23"/>
          <w:w w:val="110"/>
        </w:rPr>
        <w:t> </w:t>
      </w:r>
      <w:r>
        <w:rPr>
          <w:color w:val="231F20"/>
          <w:w w:val="110"/>
        </w:rPr>
        <w:t>tôi</w:t>
      </w:r>
      <w:r>
        <w:rPr>
          <w:color w:val="231F20"/>
          <w:spacing w:val="-23"/>
          <w:w w:val="110"/>
        </w:rPr>
        <w:t> </w:t>
      </w:r>
      <w:r>
        <w:rPr>
          <w:color w:val="231F20"/>
          <w:w w:val="110"/>
        </w:rPr>
        <w:t>vừa</w:t>
      </w:r>
      <w:r>
        <w:rPr>
          <w:color w:val="231F20"/>
          <w:spacing w:val="-23"/>
          <w:w w:val="110"/>
        </w:rPr>
        <w:t> </w:t>
      </w:r>
      <w:r>
        <w:rPr>
          <w:color w:val="231F20"/>
          <w:w w:val="110"/>
        </w:rPr>
        <w:t>nêu</w:t>
      </w:r>
      <w:r>
        <w:rPr>
          <w:color w:val="231F20"/>
          <w:spacing w:val="-23"/>
          <w:w w:val="110"/>
        </w:rPr>
        <w:t> </w:t>
      </w:r>
      <w:r>
        <w:rPr>
          <w:color w:val="231F20"/>
          <w:w w:val="110"/>
        </w:rPr>
        <w:t>trên</w:t>
      </w:r>
      <w:r>
        <w:rPr>
          <w:color w:val="231F20"/>
          <w:spacing w:val="-23"/>
          <w:w w:val="110"/>
        </w:rPr>
        <w:t> </w:t>
      </w:r>
      <w:r>
        <w:rPr>
          <w:color w:val="231F20"/>
          <w:w w:val="110"/>
        </w:rPr>
        <w:t>đây,</w:t>
      </w:r>
      <w:r>
        <w:rPr>
          <w:color w:val="231F20"/>
          <w:spacing w:val="-23"/>
          <w:w w:val="110"/>
        </w:rPr>
        <w:t> </w:t>
      </w:r>
      <w:r>
        <w:rPr>
          <w:color w:val="231F20"/>
          <w:w w:val="110"/>
        </w:rPr>
        <w:t>chẳng</w:t>
      </w:r>
      <w:r>
        <w:rPr>
          <w:color w:val="231F20"/>
          <w:spacing w:val="-23"/>
          <w:w w:val="110"/>
        </w:rPr>
        <w:t> </w:t>
      </w:r>
      <w:r>
        <w:rPr>
          <w:color w:val="231F20"/>
          <w:w w:val="110"/>
        </w:rPr>
        <w:t>thể</w:t>
      </w:r>
      <w:r>
        <w:rPr>
          <w:color w:val="231F20"/>
          <w:spacing w:val="-23"/>
          <w:w w:val="110"/>
        </w:rPr>
        <w:t> </w:t>
      </w:r>
      <w:r>
        <w:rPr>
          <w:color w:val="231F20"/>
          <w:w w:val="110"/>
        </w:rPr>
        <w:t>giải</w:t>
      </w:r>
      <w:r>
        <w:rPr>
          <w:color w:val="231F20"/>
          <w:spacing w:val="-23"/>
          <w:w w:val="110"/>
        </w:rPr>
        <w:t> </w:t>
      </w:r>
      <w:r>
        <w:rPr>
          <w:color w:val="231F20"/>
          <w:w w:val="110"/>
        </w:rPr>
        <w:t>đáp.</w:t>
      </w:r>
    </w:p>
    <w:p>
      <w:pPr>
        <w:pStyle w:val="BodyText"/>
        <w:spacing w:line="297" w:lineRule="auto" w:before="143"/>
        <w:ind w:left="387" w:right="119" w:firstLine="453"/>
      </w:pPr>
      <w:r>
        <w:rPr>
          <w:color w:val="231F20"/>
          <w:w w:val="110"/>
        </w:rPr>
        <w:t>Vì</w:t>
      </w:r>
      <w:r>
        <w:rPr>
          <w:color w:val="231F20"/>
          <w:spacing w:val="-11"/>
          <w:w w:val="110"/>
        </w:rPr>
        <w:t> </w:t>
      </w:r>
      <w:r>
        <w:rPr>
          <w:color w:val="231F20"/>
          <w:w w:val="110"/>
        </w:rPr>
        <w:t>không</w:t>
      </w:r>
      <w:r>
        <w:rPr>
          <w:color w:val="231F20"/>
          <w:spacing w:val="-11"/>
          <w:w w:val="110"/>
        </w:rPr>
        <w:t> </w:t>
      </w:r>
      <w:r>
        <w:rPr>
          <w:color w:val="231F20"/>
          <w:w w:val="110"/>
        </w:rPr>
        <w:t>học</w:t>
      </w:r>
      <w:r>
        <w:rPr>
          <w:color w:val="231F20"/>
          <w:spacing w:val="-11"/>
          <w:w w:val="110"/>
        </w:rPr>
        <w:t> </w:t>
      </w:r>
      <w:r>
        <w:rPr>
          <w:color w:val="231F20"/>
          <w:w w:val="110"/>
        </w:rPr>
        <w:t>được</w:t>
      </w:r>
      <w:r>
        <w:rPr>
          <w:color w:val="231F20"/>
          <w:spacing w:val="-11"/>
          <w:w w:val="110"/>
        </w:rPr>
        <w:t> </w:t>
      </w:r>
      <w:r>
        <w:rPr>
          <w:color w:val="231F20"/>
          <w:w w:val="110"/>
        </w:rPr>
        <w:t>từ</w:t>
      </w:r>
      <w:r>
        <w:rPr>
          <w:color w:val="231F20"/>
          <w:spacing w:val="-11"/>
          <w:w w:val="110"/>
        </w:rPr>
        <w:t> </w:t>
      </w:r>
      <w:r>
        <w:rPr>
          <w:color w:val="231F20"/>
          <w:w w:val="110"/>
        </w:rPr>
        <w:t>chỗ</w:t>
      </w:r>
      <w:r>
        <w:rPr>
          <w:color w:val="231F20"/>
          <w:spacing w:val="-11"/>
          <w:w w:val="110"/>
        </w:rPr>
        <w:t> </w:t>
      </w:r>
      <w:r>
        <w:rPr>
          <w:color w:val="231F20"/>
          <w:w w:val="110"/>
        </w:rPr>
        <w:t>nào,</w:t>
      </w:r>
      <w:r>
        <w:rPr>
          <w:color w:val="231F20"/>
          <w:spacing w:val="-11"/>
          <w:w w:val="110"/>
        </w:rPr>
        <w:t> </w:t>
      </w:r>
      <w:r>
        <w:rPr>
          <w:color w:val="231F20"/>
          <w:w w:val="110"/>
        </w:rPr>
        <w:t>đức</w:t>
      </w:r>
      <w:r>
        <w:rPr>
          <w:color w:val="231F20"/>
          <w:spacing w:val="-11"/>
          <w:w w:val="110"/>
        </w:rPr>
        <w:t> </w:t>
      </w:r>
      <w:r>
        <w:rPr>
          <w:color w:val="231F20"/>
          <w:w w:val="110"/>
        </w:rPr>
        <w:t>Phật</w:t>
      </w:r>
      <w:r>
        <w:rPr>
          <w:color w:val="231F20"/>
          <w:spacing w:val="-10"/>
          <w:w w:val="110"/>
        </w:rPr>
        <w:t> </w:t>
      </w:r>
      <w:r>
        <w:rPr>
          <w:color w:val="231F20"/>
          <w:w w:val="110"/>
        </w:rPr>
        <w:t>buông</w:t>
      </w:r>
      <w:r>
        <w:rPr>
          <w:color w:val="231F20"/>
          <w:spacing w:val="-11"/>
          <w:w w:val="110"/>
        </w:rPr>
        <w:t> </w:t>
      </w:r>
      <w:r>
        <w:rPr>
          <w:color w:val="231F20"/>
          <w:w w:val="110"/>
        </w:rPr>
        <w:t>những điều</w:t>
      </w:r>
      <w:r>
        <w:rPr>
          <w:color w:val="231F20"/>
          <w:spacing w:val="-22"/>
          <w:w w:val="110"/>
        </w:rPr>
        <w:t> </w:t>
      </w:r>
      <w:r>
        <w:rPr>
          <w:color w:val="231F20"/>
          <w:w w:val="110"/>
        </w:rPr>
        <w:t>đã</w:t>
      </w:r>
      <w:r>
        <w:rPr>
          <w:color w:val="231F20"/>
          <w:spacing w:val="-22"/>
          <w:w w:val="110"/>
        </w:rPr>
        <w:t> </w:t>
      </w:r>
      <w:r>
        <w:rPr>
          <w:color w:val="231F20"/>
          <w:w w:val="110"/>
        </w:rPr>
        <w:t>tham</w:t>
      </w:r>
      <w:r>
        <w:rPr>
          <w:color w:val="231F20"/>
          <w:spacing w:val="-22"/>
          <w:w w:val="110"/>
        </w:rPr>
        <w:t> </w:t>
      </w:r>
      <w:r>
        <w:rPr>
          <w:color w:val="231F20"/>
          <w:w w:val="110"/>
        </w:rPr>
        <w:t>học</w:t>
      </w:r>
      <w:r>
        <w:rPr>
          <w:color w:val="231F20"/>
          <w:spacing w:val="-22"/>
          <w:w w:val="110"/>
        </w:rPr>
        <w:t> </w:t>
      </w:r>
      <w:r>
        <w:rPr>
          <w:color w:val="231F20"/>
          <w:w w:val="110"/>
        </w:rPr>
        <w:t>trong</w:t>
      </w:r>
      <w:r>
        <w:rPr>
          <w:color w:val="231F20"/>
          <w:spacing w:val="-22"/>
          <w:w w:val="110"/>
        </w:rPr>
        <w:t> </w:t>
      </w:r>
      <w:r>
        <w:rPr>
          <w:color w:val="231F20"/>
          <w:w w:val="110"/>
        </w:rPr>
        <w:t>suốt</w:t>
      </w:r>
      <w:r>
        <w:rPr>
          <w:color w:val="231F20"/>
          <w:spacing w:val="-22"/>
          <w:w w:val="110"/>
        </w:rPr>
        <w:t> </w:t>
      </w:r>
      <w:r>
        <w:rPr>
          <w:color w:val="231F20"/>
          <w:w w:val="110"/>
        </w:rPr>
        <w:t>12</w:t>
      </w:r>
      <w:r>
        <w:rPr>
          <w:color w:val="231F20"/>
          <w:spacing w:val="-22"/>
          <w:w w:val="110"/>
        </w:rPr>
        <w:t> </w:t>
      </w:r>
      <w:r>
        <w:rPr>
          <w:color w:val="231F20"/>
          <w:w w:val="110"/>
        </w:rPr>
        <w:t>năm</w:t>
      </w:r>
      <w:r>
        <w:rPr>
          <w:color w:val="231F20"/>
          <w:spacing w:val="-22"/>
          <w:w w:val="110"/>
        </w:rPr>
        <w:t> </w:t>
      </w:r>
      <w:r>
        <w:rPr>
          <w:color w:val="231F20"/>
          <w:w w:val="110"/>
        </w:rPr>
        <w:t>xuống,</w:t>
      </w:r>
      <w:r>
        <w:rPr>
          <w:color w:val="231F20"/>
          <w:spacing w:val="-22"/>
          <w:w w:val="110"/>
        </w:rPr>
        <w:t> </w:t>
      </w:r>
      <w:r>
        <w:rPr>
          <w:color w:val="231F20"/>
          <w:w w:val="110"/>
        </w:rPr>
        <w:t>ở</w:t>
      </w:r>
      <w:r>
        <w:rPr>
          <w:color w:val="231F20"/>
          <w:spacing w:val="-22"/>
          <w:w w:val="110"/>
        </w:rPr>
        <w:t> </w:t>
      </w:r>
      <w:r>
        <w:rPr>
          <w:color w:val="231F20"/>
          <w:w w:val="110"/>
        </w:rPr>
        <w:t>dưới</w:t>
      </w:r>
      <w:r>
        <w:rPr>
          <w:color w:val="231F20"/>
          <w:spacing w:val="-22"/>
          <w:w w:val="110"/>
        </w:rPr>
        <w:t> </w:t>
      </w:r>
      <w:r>
        <w:rPr>
          <w:color w:val="231F20"/>
          <w:w w:val="110"/>
        </w:rPr>
        <w:t>cội</w:t>
      </w:r>
      <w:r>
        <w:rPr>
          <w:color w:val="231F20"/>
          <w:spacing w:val="-22"/>
          <w:w w:val="110"/>
        </w:rPr>
        <w:t> </w:t>
      </w:r>
      <w:r>
        <w:rPr>
          <w:color w:val="231F20"/>
          <w:w w:val="110"/>
        </w:rPr>
        <w:t>cây </w:t>
      </w:r>
      <w:r>
        <w:rPr>
          <w:color w:val="231F20"/>
          <w:w w:val="105"/>
        </w:rPr>
        <w:t>Tất Bát La (Pippala) bên sông Hằng, nhập định dưới cây to </w:t>
      </w:r>
      <w:r>
        <w:rPr>
          <w:color w:val="231F20"/>
          <w:w w:val="110"/>
        </w:rPr>
        <w:t>ấy,</w:t>
      </w:r>
      <w:r>
        <w:rPr>
          <w:color w:val="231F20"/>
          <w:spacing w:val="-1"/>
          <w:w w:val="110"/>
        </w:rPr>
        <w:t> </w:t>
      </w:r>
      <w:r>
        <w:rPr>
          <w:color w:val="231F20"/>
          <w:w w:val="110"/>
        </w:rPr>
        <w:t>nhập</w:t>
      </w:r>
      <w:r>
        <w:rPr>
          <w:color w:val="231F20"/>
          <w:spacing w:val="-1"/>
          <w:w w:val="110"/>
        </w:rPr>
        <w:t> </w:t>
      </w:r>
      <w:r>
        <w:rPr>
          <w:color w:val="231F20"/>
          <w:w w:val="110"/>
        </w:rPr>
        <w:t>thiền</w:t>
      </w:r>
      <w:r>
        <w:rPr>
          <w:color w:val="231F20"/>
          <w:spacing w:val="-1"/>
          <w:w w:val="110"/>
        </w:rPr>
        <w:t> </w:t>
      </w:r>
      <w:r>
        <w:rPr>
          <w:color w:val="231F20"/>
          <w:w w:val="110"/>
        </w:rPr>
        <w:t>định</w:t>
      </w:r>
      <w:r>
        <w:rPr>
          <w:color w:val="231F20"/>
          <w:spacing w:val="-1"/>
          <w:w w:val="110"/>
        </w:rPr>
        <w:t> </w:t>
      </w:r>
      <w:r>
        <w:rPr>
          <w:color w:val="231F20"/>
          <w:w w:val="110"/>
        </w:rPr>
        <w:t>càng sâu hơn. Quý</w:t>
      </w:r>
      <w:r>
        <w:rPr>
          <w:color w:val="231F20"/>
          <w:spacing w:val="-1"/>
          <w:w w:val="110"/>
        </w:rPr>
        <w:t> </w:t>
      </w:r>
      <w:r>
        <w:rPr>
          <w:color w:val="231F20"/>
          <w:w w:val="110"/>
        </w:rPr>
        <w:t>vị</w:t>
      </w:r>
      <w:r>
        <w:rPr>
          <w:color w:val="231F20"/>
          <w:spacing w:val="-1"/>
          <w:w w:val="110"/>
        </w:rPr>
        <w:t> </w:t>
      </w:r>
      <w:r>
        <w:rPr>
          <w:color w:val="231F20"/>
          <w:w w:val="110"/>
        </w:rPr>
        <w:t>thấy</w:t>
      </w:r>
      <w:r>
        <w:rPr>
          <w:color w:val="231F20"/>
          <w:spacing w:val="-1"/>
          <w:w w:val="110"/>
        </w:rPr>
        <w:t> </w:t>
      </w:r>
      <w:r>
        <w:rPr>
          <w:color w:val="231F20"/>
          <w:w w:val="110"/>
        </w:rPr>
        <w:t>thiền</w:t>
      </w:r>
      <w:r>
        <w:rPr>
          <w:color w:val="231F20"/>
          <w:spacing w:val="-1"/>
          <w:w w:val="110"/>
        </w:rPr>
        <w:t> </w:t>
      </w:r>
      <w:r>
        <w:rPr>
          <w:color w:val="231F20"/>
          <w:w w:val="110"/>
        </w:rPr>
        <w:t>định thông</w:t>
      </w:r>
      <w:r>
        <w:rPr>
          <w:color w:val="231F20"/>
          <w:spacing w:val="-21"/>
          <w:w w:val="110"/>
        </w:rPr>
        <w:t> </w:t>
      </w:r>
      <w:r>
        <w:rPr>
          <w:color w:val="231F20"/>
          <w:w w:val="110"/>
        </w:rPr>
        <w:t>thường</w:t>
      </w:r>
      <w:r>
        <w:rPr>
          <w:color w:val="231F20"/>
          <w:spacing w:val="-21"/>
          <w:w w:val="110"/>
        </w:rPr>
        <w:t> </w:t>
      </w:r>
      <w:r>
        <w:rPr>
          <w:color w:val="231F20"/>
          <w:w w:val="110"/>
        </w:rPr>
        <w:t>là</w:t>
      </w:r>
      <w:r>
        <w:rPr>
          <w:color w:val="231F20"/>
          <w:spacing w:val="-21"/>
          <w:w w:val="110"/>
        </w:rPr>
        <w:t> </w:t>
      </w:r>
      <w:r>
        <w:rPr>
          <w:color w:val="231F20"/>
          <w:w w:val="110"/>
        </w:rPr>
        <w:t>8</w:t>
      </w:r>
      <w:r>
        <w:rPr>
          <w:color w:val="231F20"/>
          <w:spacing w:val="-21"/>
          <w:w w:val="110"/>
        </w:rPr>
        <w:t> </w:t>
      </w:r>
      <w:r>
        <w:rPr>
          <w:color w:val="231F20"/>
          <w:w w:val="110"/>
        </w:rPr>
        <w:t>tầng</w:t>
      </w:r>
      <w:r>
        <w:rPr>
          <w:color w:val="231F20"/>
          <w:spacing w:val="-21"/>
          <w:w w:val="110"/>
        </w:rPr>
        <w:t> </w:t>
      </w:r>
      <w:r>
        <w:rPr>
          <w:color w:val="231F20"/>
          <w:w w:val="110"/>
        </w:rPr>
        <w:t>lớp,</w:t>
      </w:r>
      <w:r>
        <w:rPr>
          <w:color w:val="231F20"/>
          <w:spacing w:val="-21"/>
          <w:w w:val="110"/>
        </w:rPr>
        <w:t> </w:t>
      </w:r>
      <w:r>
        <w:rPr>
          <w:color w:val="231F20"/>
          <w:w w:val="110"/>
        </w:rPr>
        <w:t>Ngài</w:t>
      </w:r>
      <w:r>
        <w:rPr>
          <w:color w:val="231F20"/>
          <w:spacing w:val="-21"/>
          <w:w w:val="110"/>
        </w:rPr>
        <w:t> </w:t>
      </w:r>
      <w:r>
        <w:rPr>
          <w:color w:val="231F20"/>
          <w:w w:val="110"/>
        </w:rPr>
        <w:t>nhập</w:t>
      </w:r>
      <w:r>
        <w:rPr>
          <w:color w:val="231F20"/>
          <w:spacing w:val="-21"/>
          <w:w w:val="110"/>
        </w:rPr>
        <w:t> </w:t>
      </w:r>
      <w:r>
        <w:rPr>
          <w:color w:val="231F20"/>
          <w:w w:val="110"/>
        </w:rPr>
        <w:t>càng</w:t>
      </w:r>
      <w:r>
        <w:rPr>
          <w:color w:val="231F20"/>
          <w:spacing w:val="-21"/>
          <w:w w:val="110"/>
        </w:rPr>
        <w:t> </w:t>
      </w:r>
      <w:r>
        <w:rPr>
          <w:color w:val="231F20"/>
          <w:w w:val="110"/>
        </w:rPr>
        <w:t>sâu</w:t>
      </w:r>
      <w:r>
        <w:rPr>
          <w:color w:val="231F20"/>
          <w:spacing w:val="-21"/>
          <w:w w:val="110"/>
        </w:rPr>
        <w:t> </w:t>
      </w:r>
      <w:r>
        <w:rPr>
          <w:color w:val="231F20"/>
          <w:w w:val="110"/>
        </w:rPr>
        <w:t>hơn,</w:t>
      </w:r>
      <w:r>
        <w:rPr>
          <w:color w:val="231F20"/>
          <w:spacing w:val="-21"/>
          <w:w w:val="110"/>
        </w:rPr>
        <w:t> </w:t>
      </w:r>
      <w:r>
        <w:rPr>
          <w:color w:val="231F20"/>
          <w:w w:val="110"/>
        </w:rPr>
        <w:t>thiền định càng sâu hơn Ngài bèn giác ngộ. Sau khi xuất định, </w:t>
      </w:r>
      <w:r>
        <w:rPr>
          <w:color w:val="231F20"/>
          <w:spacing w:val="-2"/>
          <w:w w:val="110"/>
        </w:rPr>
        <w:t>đại</w:t>
      </w:r>
      <w:r>
        <w:rPr>
          <w:color w:val="231F20"/>
          <w:spacing w:val="-19"/>
          <w:w w:val="110"/>
        </w:rPr>
        <w:t> </w:t>
      </w:r>
      <w:r>
        <w:rPr>
          <w:color w:val="231F20"/>
          <w:spacing w:val="-2"/>
          <w:w w:val="110"/>
        </w:rPr>
        <w:t>triệt</w:t>
      </w:r>
      <w:r>
        <w:rPr>
          <w:color w:val="231F20"/>
          <w:spacing w:val="-20"/>
          <w:w w:val="110"/>
        </w:rPr>
        <w:t> </w:t>
      </w:r>
      <w:r>
        <w:rPr>
          <w:color w:val="231F20"/>
          <w:spacing w:val="-2"/>
          <w:w w:val="110"/>
        </w:rPr>
        <w:t>đại</w:t>
      </w:r>
      <w:r>
        <w:rPr>
          <w:color w:val="231F20"/>
          <w:spacing w:val="-19"/>
          <w:w w:val="110"/>
        </w:rPr>
        <w:t> </w:t>
      </w:r>
      <w:r>
        <w:rPr>
          <w:color w:val="231F20"/>
          <w:spacing w:val="-2"/>
          <w:w w:val="110"/>
        </w:rPr>
        <w:t>ngộ,</w:t>
      </w:r>
      <w:r>
        <w:rPr>
          <w:color w:val="231F20"/>
          <w:spacing w:val="-20"/>
          <w:w w:val="110"/>
        </w:rPr>
        <w:t> </w:t>
      </w:r>
      <w:r>
        <w:rPr>
          <w:color w:val="231F20"/>
          <w:spacing w:val="-2"/>
          <w:w w:val="110"/>
        </w:rPr>
        <w:t>đó</w:t>
      </w:r>
      <w:r>
        <w:rPr>
          <w:color w:val="231F20"/>
          <w:spacing w:val="-19"/>
          <w:w w:val="110"/>
        </w:rPr>
        <w:t> </w:t>
      </w:r>
      <w:r>
        <w:rPr>
          <w:color w:val="231F20"/>
          <w:spacing w:val="-2"/>
          <w:w w:val="110"/>
        </w:rPr>
        <w:t>là</w:t>
      </w:r>
      <w:r>
        <w:rPr>
          <w:color w:val="231F20"/>
          <w:spacing w:val="-20"/>
          <w:w w:val="110"/>
        </w:rPr>
        <w:t> </w:t>
      </w:r>
      <w:r>
        <w:rPr>
          <w:color w:val="231F20"/>
          <w:spacing w:val="-2"/>
          <w:w w:val="110"/>
        </w:rPr>
        <w:t>“minh</w:t>
      </w:r>
      <w:r>
        <w:rPr>
          <w:color w:val="231F20"/>
          <w:spacing w:val="-20"/>
          <w:w w:val="110"/>
        </w:rPr>
        <w:t> </w:t>
      </w:r>
      <w:r>
        <w:rPr>
          <w:color w:val="231F20"/>
          <w:spacing w:val="-2"/>
          <w:w w:val="110"/>
        </w:rPr>
        <w:t>tâm</w:t>
      </w:r>
      <w:r>
        <w:rPr>
          <w:color w:val="231F20"/>
          <w:spacing w:val="-20"/>
          <w:w w:val="110"/>
        </w:rPr>
        <w:t> </w:t>
      </w:r>
      <w:r>
        <w:rPr>
          <w:color w:val="231F20"/>
          <w:spacing w:val="-2"/>
          <w:w w:val="110"/>
        </w:rPr>
        <w:t>kiến</w:t>
      </w:r>
      <w:r>
        <w:rPr>
          <w:color w:val="231F20"/>
          <w:spacing w:val="-20"/>
          <w:w w:val="110"/>
        </w:rPr>
        <w:t> </w:t>
      </w:r>
      <w:r>
        <w:rPr>
          <w:color w:val="231F20"/>
          <w:spacing w:val="-2"/>
          <w:w w:val="110"/>
        </w:rPr>
        <w:t>tính,</w:t>
      </w:r>
      <w:r>
        <w:rPr>
          <w:color w:val="231F20"/>
          <w:spacing w:val="-20"/>
          <w:w w:val="110"/>
        </w:rPr>
        <w:t> </w:t>
      </w:r>
      <w:r>
        <w:rPr>
          <w:color w:val="231F20"/>
          <w:spacing w:val="-2"/>
          <w:w w:val="110"/>
        </w:rPr>
        <w:t>kiến</w:t>
      </w:r>
      <w:r>
        <w:rPr>
          <w:color w:val="231F20"/>
          <w:spacing w:val="-20"/>
          <w:w w:val="110"/>
        </w:rPr>
        <w:t> </w:t>
      </w:r>
      <w:r>
        <w:rPr>
          <w:color w:val="231F20"/>
          <w:spacing w:val="-2"/>
          <w:w w:val="110"/>
        </w:rPr>
        <w:t>tính</w:t>
      </w:r>
      <w:r>
        <w:rPr>
          <w:color w:val="231F20"/>
          <w:spacing w:val="-20"/>
          <w:w w:val="110"/>
        </w:rPr>
        <w:t> </w:t>
      </w:r>
      <w:r>
        <w:rPr>
          <w:color w:val="231F20"/>
          <w:spacing w:val="-2"/>
          <w:w w:val="110"/>
        </w:rPr>
        <w:t>thành </w:t>
      </w:r>
      <w:r>
        <w:rPr>
          <w:color w:val="231F20"/>
          <w:w w:val="110"/>
        </w:rPr>
        <w:t>Phật”.</w:t>
      </w:r>
      <w:r>
        <w:rPr>
          <w:color w:val="231F20"/>
          <w:spacing w:val="-9"/>
          <w:w w:val="110"/>
        </w:rPr>
        <w:t> </w:t>
      </w:r>
      <w:r>
        <w:rPr>
          <w:color w:val="231F20"/>
          <w:w w:val="110"/>
        </w:rPr>
        <w:t>Những</w:t>
      </w:r>
      <w:r>
        <w:rPr>
          <w:color w:val="231F20"/>
          <w:spacing w:val="-9"/>
          <w:w w:val="110"/>
        </w:rPr>
        <w:t> </w:t>
      </w:r>
      <w:r>
        <w:rPr>
          <w:color w:val="231F20"/>
          <w:w w:val="110"/>
        </w:rPr>
        <w:t>vấn</w:t>
      </w:r>
      <w:r>
        <w:rPr>
          <w:color w:val="231F20"/>
          <w:spacing w:val="-9"/>
          <w:w w:val="110"/>
        </w:rPr>
        <w:t> </w:t>
      </w:r>
      <w:r>
        <w:rPr>
          <w:color w:val="231F20"/>
          <w:w w:val="110"/>
        </w:rPr>
        <w:t>đề</w:t>
      </w:r>
      <w:r>
        <w:rPr>
          <w:color w:val="231F20"/>
          <w:spacing w:val="-9"/>
          <w:w w:val="110"/>
        </w:rPr>
        <w:t> </w:t>
      </w:r>
      <w:r>
        <w:rPr>
          <w:color w:val="231F20"/>
          <w:w w:val="110"/>
        </w:rPr>
        <w:t>ấy</w:t>
      </w:r>
      <w:r>
        <w:rPr>
          <w:color w:val="231F20"/>
          <w:spacing w:val="-9"/>
          <w:w w:val="110"/>
        </w:rPr>
        <w:t> </w:t>
      </w:r>
      <w:r>
        <w:rPr>
          <w:color w:val="231F20"/>
          <w:w w:val="110"/>
        </w:rPr>
        <w:t>hoàn</w:t>
      </w:r>
      <w:r>
        <w:rPr>
          <w:color w:val="231F20"/>
          <w:spacing w:val="-9"/>
          <w:w w:val="110"/>
        </w:rPr>
        <w:t> </w:t>
      </w:r>
      <w:r>
        <w:rPr>
          <w:color w:val="231F20"/>
          <w:w w:val="110"/>
        </w:rPr>
        <w:t>toàn</w:t>
      </w:r>
      <w:r>
        <w:rPr>
          <w:color w:val="231F20"/>
          <w:spacing w:val="-9"/>
          <w:w w:val="110"/>
        </w:rPr>
        <w:t> </w:t>
      </w:r>
      <w:r>
        <w:rPr>
          <w:color w:val="231F20"/>
          <w:w w:val="110"/>
        </w:rPr>
        <w:t>được</w:t>
      </w:r>
      <w:r>
        <w:rPr>
          <w:color w:val="231F20"/>
          <w:spacing w:val="-9"/>
          <w:w w:val="110"/>
        </w:rPr>
        <w:t> </w:t>
      </w:r>
      <w:r>
        <w:rPr>
          <w:color w:val="231F20"/>
          <w:w w:val="110"/>
        </w:rPr>
        <w:t>giải</w:t>
      </w:r>
      <w:r>
        <w:rPr>
          <w:color w:val="231F20"/>
          <w:spacing w:val="-9"/>
          <w:w w:val="110"/>
        </w:rPr>
        <w:t> </w:t>
      </w:r>
      <w:r>
        <w:rPr>
          <w:color w:val="231F20"/>
          <w:w w:val="110"/>
        </w:rPr>
        <w:t>đáp,</w:t>
      </w:r>
      <w:r>
        <w:rPr>
          <w:color w:val="231F20"/>
          <w:spacing w:val="-8"/>
          <w:w w:val="110"/>
        </w:rPr>
        <w:t> </w:t>
      </w:r>
      <w:r>
        <w:rPr>
          <w:color w:val="231F20"/>
          <w:w w:val="110"/>
        </w:rPr>
        <w:t>biết</w:t>
      </w:r>
      <w:r>
        <w:rPr>
          <w:color w:val="231F20"/>
          <w:spacing w:val="-9"/>
          <w:w w:val="110"/>
        </w:rPr>
        <w:t> </w:t>
      </w:r>
      <w:r>
        <w:rPr>
          <w:color w:val="231F20"/>
          <w:w w:val="110"/>
        </w:rPr>
        <w:t>lục đạo</w:t>
      </w:r>
      <w:r>
        <w:rPr>
          <w:color w:val="231F20"/>
          <w:spacing w:val="-6"/>
          <w:w w:val="110"/>
        </w:rPr>
        <w:t> </w:t>
      </w:r>
      <w:r>
        <w:rPr>
          <w:color w:val="231F20"/>
          <w:w w:val="110"/>
        </w:rPr>
        <w:t>hình</w:t>
      </w:r>
      <w:r>
        <w:rPr>
          <w:color w:val="231F20"/>
          <w:spacing w:val="-7"/>
          <w:w w:val="110"/>
        </w:rPr>
        <w:t> </w:t>
      </w:r>
      <w:r>
        <w:rPr>
          <w:color w:val="231F20"/>
          <w:w w:val="110"/>
        </w:rPr>
        <w:t>thành</w:t>
      </w:r>
      <w:r>
        <w:rPr>
          <w:color w:val="231F20"/>
          <w:spacing w:val="-7"/>
          <w:w w:val="110"/>
        </w:rPr>
        <w:t> </w:t>
      </w:r>
      <w:r>
        <w:rPr>
          <w:color w:val="231F20"/>
          <w:w w:val="110"/>
        </w:rPr>
        <w:t>như</w:t>
      </w:r>
      <w:r>
        <w:rPr>
          <w:color w:val="231F20"/>
          <w:spacing w:val="-7"/>
          <w:w w:val="110"/>
        </w:rPr>
        <w:t> </w:t>
      </w:r>
      <w:r>
        <w:rPr>
          <w:color w:val="231F20"/>
          <w:w w:val="110"/>
        </w:rPr>
        <w:t>thế</w:t>
      </w:r>
      <w:r>
        <w:rPr>
          <w:color w:val="231F20"/>
          <w:spacing w:val="-7"/>
          <w:w w:val="110"/>
        </w:rPr>
        <w:t> </w:t>
      </w:r>
      <w:r>
        <w:rPr>
          <w:color w:val="231F20"/>
          <w:w w:val="110"/>
        </w:rPr>
        <w:t>nào,</w:t>
      </w:r>
      <w:r>
        <w:rPr>
          <w:color w:val="231F20"/>
          <w:spacing w:val="-7"/>
          <w:w w:val="110"/>
        </w:rPr>
        <w:t> </w:t>
      </w:r>
      <w:r>
        <w:rPr>
          <w:color w:val="231F20"/>
          <w:w w:val="110"/>
        </w:rPr>
        <w:t>biết</w:t>
      </w:r>
      <w:r>
        <w:rPr>
          <w:color w:val="231F20"/>
          <w:spacing w:val="-7"/>
          <w:w w:val="110"/>
        </w:rPr>
        <w:t> </w:t>
      </w:r>
      <w:r>
        <w:rPr>
          <w:color w:val="231F20"/>
          <w:w w:val="110"/>
        </w:rPr>
        <w:t>vũ</w:t>
      </w:r>
      <w:r>
        <w:rPr>
          <w:color w:val="231F20"/>
          <w:spacing w:val="-6"/>
          <w:w w:val="110"/>
        </w:rPr>
        <w:t> </w:t>
      </w:r>
      <w:r>
        <w:rPr>
          <w:color w:val="231F20"/>
          <w:w w:val="110"/>
        </w:rPr>
        <w:t>trụ</w:t>
      </w:r>
      <w:r>
        <w:rPr>
          <w:color w:val="231F20"/>
          <w:spacing w:val="-7"/>
          <w:w w:val="110"/>
        </w:rPr>
        <w:t> </w:t>
      </w:r>
      <w:r>
        <w:rPr>
          <w:color w:val="231F20"/>
          <w:w w:val="110"/>
        </w:rPr>
        <w:t>hình</w:t>
      </w:r>
      <w:r>
        <w:rPr>
          <w:color w:val="231F20"/>
          <w:spacing w:val="-7"/>
          <w:w w:val="110"/>
        </w:rPr>
        <w:t> </w:t>
      </w:r>
      <w:r>
        <w:rPr>
          <w:color w:val="231F20"/>
          <w:w w:val="110"/>
        </w:rPr>
        <w:t>thành</w:t>
      </w:r>
      <w:r>
        <w:rPr>
          <w:color w:val="231F20"/>
          <w:spacing w:val="-7"/>
          <w:w w:val="110"/>
        </w:rPr>
        <w:t> </w:t>
      </w:r>
      <w:r>
        <w:rPr>
          <w:color w:val="231F20"/>
          <w:w w:val="110"/>
        </w:rPr>
        <w:t>ra</w:t>
      </w:r>
      <w:r>
        <w:rPr>
          <w:color w:val="231F20"/>
          <w:spacing w:val="-7"/>
          <w:w w:val="110"/>
        </w:rPr>
        <w:t> </w:t>
      </w:r>
      <w:r>
        <w:rPr>
          <w:color w:val="231F20"/>
          <w:w w:val="110"/>
        </w:rPr>
        <w:t>sao, hiểu rõ ràng, rành rẽ.</w:t>
      </w:r>
    </w:p>
    <w:p>
      <w:pPr>
        <w:pStyle w:val="BodyText"/>
        <w:spacing w:line="297" w:lineRule="auto" w:before="145"/>
        <w:ind w:left="387" w:right="120" w:firstLine="453"/>
      </w:pPr>
      <w:r>
        <w:rPr>
          <w:color w:val="231F20"/>
          <w:w w:val="105"/>
        </w:rPr>
        <w:t>Chúng ta có thể tin tưởng những điều đức Phật đã nói hay</w:t>
      </w:r>
      <w:r>
        <w:rPr>
          <w:color w:val="231F20"/>
          <w:spacing w:val="-3"/>
          <w:w w:val="105"/>
        </w:rPr>
        <w:t> </w:t>
      </w:r>
      <w:r>
        <w:rPr>
          <w:color w:val="231F20"/>
          <w:w w:val="105"/>
        </w:rPr>
        <w:t>chăng?</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3"/>
          <w:w w:val="105"/>
        </w:rPr>
        <w:t> </w:t>
      </w:r>
      <w:r>
        <w:rPr>
          <w:color w:val="231F20"/>
          <w:w w:val="105"/>
        </w:rPr>
        <w:t>chứ!</w:t>
      </w:r>
      <w:r>
        <w:rPr>
          <w:color w:val="231F20"/>
          <w:spacing w:val="-3"/>
          <w:w w:val="105"/>
        </w:rPr>
        <w:t> </w:t>
      </w: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Ngài</w:t>
      </w:r>
      <w:r>
        <w:rPr>
          <w:color w:val="231F20"/>
          <w:spacing w:val="-3"/>
          <w:w w:val="105"/>
        </w:rPr>
        <w:t> </w:t>
      </w:r>
      <w:r>
        <w:rPr>
          <w:color w:val="231F20"/>
          <w:w w:val="105"/>
        </w:rPr>
        <w:t>nhập</w:t>
      </w:r>
      <w:r>
        <w:rPr>
          <w:color w:val="231F20"/>
          <w:spacing w:val="-3"/>
          <w:w w:val="105"/>
        </w:rPr>
        <w:t> </w:t>
      </w:r>
      <w:r>
        <w:rPr>
          <w:color w:val="231F20"/>
          <w:w w:val="105"/>
        </w:rPr>
        <w:t>đến</w:t>
      </w:r>
      <w:r>
        <w:rPr>
          <w:color w:val="231F20"/>
          <w:spacing w:val="-3"/>
          <w:w w:val="105"/>
        </w:rPr>
        <w:t> </w:t>
      </w:r>
      <w:r>
        <w:rPr>
          <w:color w:val="231F20"/>
          <w:w w:val="105"/>
        </w:rPr>
        <w:t>tầng</w:t>
      </w:r>
      <w:r>
        <w:rPr>
          <w:color w:val="231F20"/>
          <w:spacing w:val="-3"/>
          <w:w w:val="105"/>
        </w:rPr>
        <w:t> </w:t>
      </w:r>
      <w:r>
        <w:rPr>
          <w:color w:val="231F20"/>
          <w:w w:val="105"/>
        </w:rPr>
        <w:t>lớp</w:t>
      </w:r>
      <w:r>
        <w:rPr>
          <w:color w:val="231F20"/>
          <w:spacing w:val="-3"/>
          <w:w w:val="105"/>
        </w:rPr>
        <w:t> </w:t>
      </w:r>
      <w:r>
        <w:rPr>
          <w:color w:val="231F20"/>
          <w:w w:val="105"/>
        </w:rPr>
        <w:t>ấy, thấy toàn thể vũ trụ, sự phát sinh và nguyên khởi của vũ trụ, nguyên khởi của sinh mạng, ta do đâu mà có, đều thấy rõ</w:t>
      </w:r>
      <w:r>
        <w:rPr>
          <w:color w:val="231F20"/>
          <w:spacing w:val="-9"/>
          <w:w w:val="105"/>
        </w:rPr>
        <w:t> </w:t>
      </w:r>
      <w:r>
        <w:rPr>
          <w:color w:val="231F20"/>
          <w:w w:val="105"/>
        </w:rPr>
        <w:t>ràng,</w:t>
      </w:r>
      <w:r>
        <w:rPr>
          <w:color w:val="231F20"/>
          <w:spacing w:val="-9"/>
          <w:w w:val="105"/>
        </w:rPr>
        <w:t> </w:t>
      </w:r>
      <w:r>
        <w:rPr>
          <w:color w:val="231F20"/>
          <w:w w:val="105"/>
        </w:rPr>
        <w:t>rành</w:t>
      </w:r>
      <w:r>
        <w:rPr>
          <w:color w:val="231F20"/>
          <w:spacing w:val="-9"/>
          <w:w w:val="105"/>
        </w:rPr>
        <w:t> </w:t>
      </w:r>
      <w:r>
        <w:rPr>
          <w:color w:val="231F20"/>
          <w:w w:val="105"/>
        </w:rPr>
        <w:t>rẽ.</w:t>
      </w:r>
      <w:r>
        <w:rPr>
          <w:color w:val="231F20"/>
          <w:spacing w:val="-9"/>
          <w:w w:val="105"/>
        </w:rPr>
        <w:t> </w:t>
      </w:r>
      <w:r>
        <w:rPr>
          <w:color w:val="231F20"/>
          <w:w w:val="105"/>
        </w:rPr>
        <w:t>Trong</w:t>
      </w:r>
      <w:r>
        <w:rPr>
          <w:color w:val="231F20"/>
          <w:spacing w:val="-9"/>
          <w:w w:val="105"/>
        </w:rPr>
        <w:t> </w:t>
      </w:r>
      <w:r>
        <w:rPr>
          <w:color w:val="231F20"/>
          <w:w w:val="105"/>
        </w:rPr>
        <w:t>các</w:t>
      </w:r>
      <w:r>
        <w:rPr>
          <w:color w:val="231F20"/>
          <w:spacing w:val="-9"/>
          <w:w w:val="105"/>
        </w:rPr>
        <w:t> </w:t>
      </w:r>
      <w:r>
        <w:rPr>
          <w:color w:val="231F20"/>
          <w:w w:val="105"/>
        </w:rPr>
        <w:t>môn</w:t>
      </w:r>
      <w:r>
        <w:rPr>
          <w:color w:val="231F20"/>
          <w:spacing w:val="-9"/>
          <w:w w:val="105"/>
        </w:rPr>
        <w:t> </w:t>
      </w:r>
      <w:r>
        <w:rPr>
          <w:color w:val="231F20"/>
          <w:w w:val="105"/>
        </w:rPr>
        <w:t>đệ</w:t>
      </w:r>
      <w:r>
        <w:rPr>
          <w:color w:val="231F20"/>
          <w:spacing w:val="-9"/>
          <w:w w:val="105"/>
        </w:rPr>
        <w:t> </w:t>
      </w:r>
      <w:r>
        <w:rPr>
          <w:color w:val="231F20"/>
          <w:w w:val="105"/>
        </w:rPr>
        <w:t>của</w:t>
      </w:r>
      <w:r>
        <w:rPr>
          <w:color w:val="231F20"/>
          <w:spacing w:val="-9"/>
          <w:w w:val="105"/>
        </w:rPr>
        <w:t> </w:t>
      </w:r>
      <w:r>
        <w:rPr>
          <w:color w:val="231F20"/>
          <w:w w:val="105"/>
        </w:rPr>
        <w:t>Phật,</w:t>
      </w:r>
      <w:r>
        <w:rPr>
          <w:color w:val="231F20"/>
          <w:spacing w:val="-9"/>
          <w:w w:val="105"/>
        </w:rPr>
        <w:t> </w:t>
      </w:r>
      <w:r>
        <w:rPr>
          <w:color w:val="231F20"/>
          <w:w w:val="105"/>
        </w:rPr>
        <w:t>cũng</w:t>
      </w:r>
      <w:r>
        <w:rPr>
          <w:color w:val="231F20"/>
          <w:spacing w:val="-9"/>
          <w:w w:val="105"/>
        </w:rPr>
        <w:t> </w:t>
      </w:r>
      <w:r>
        <w:rPr>
          <w:color w:val="231F20"/>
          <w:w w:val="105"/>
        </w:rPr>
        <w:t>có</w:t>
      </w:r>
      <w:r>
        <w:rPr>
          <w:color w:val="231F20"/>
          <w:spacing w:val="-9"/>
          <w:w w:val="105"/>
        </w:rPr>
        <w:t> </w:t>
      </w:r>
      <w:r>
        <w:rPr>
          <w:color w:val="231F20"/>
          <w:w w:val="105"/>
        </w:rPr>
        <w:t>những vị nhập định đến tầng lớp ấy cũng trông thấy, mọi người thấy giống như nhau, chẳng giả! Căn bệnh của chúng ta là đa nghi, lắm nỗi hoài nghi. Quý vị thấy, tôi vẫn chưa thấy, nhưng</w:t>
      </w:r>
      <w:r>
        <w:rPr>
          <w:color w:val="231F20"/>
          <w:spacing w:val="-9"/>
          <w:w w:val="105"/>
        </w:rPr>
        <w:t> </w:t>
      </w:r>
      <w:r>
        <w:rPr>
          <w:color w:val="231F20"/>
          <w:w w:val="105"/>
        </w:rPr>
        <w:t>thấy</w:t>
      </w:r>
      <w:r>
        <w:rPr>
          <w:color w:val="231F20"/>
          <w:spacing w:val="-9"/>
          <w:w w:val="105"/>
        </w:rPr>
        <w:t> </w:t>
      </w:r>
      <w:r>
        <w:rPr>
          <w:color w:val="231F20"/>
          <w:w w:val="105"/>
        </w:rPr>
        <w:t>mọi</w:t>
      </w:r>
      <w:r>
        <w:rPr>
          <w:color w:val="231F20"/>
          <w:spacing w:val="-9"/>
          <w:w w:val="105"/>
        </w:rPr>
        <w:t> </w:t>
      </w:r>
      <w:r>
        <w:rPr>
          <w:color w:val="231F20"/>
          <w:w w:val="105"/>
        </w:rPr>
        <w:t>người</w:t>
      </w:r>
      <w:r>
        <w:rPr>
          <w:color w:val="231F20"/>
          <w:spacing w:val="-9"/>
          <w:w w:val="105"/>
        </w:rPr>
        <w:t> </w:t>
      </w:r>
      <w:r>
        <w:rPr>
          <w:color w:val="231F20"/>
          <w:w w:val="105"/>
        </w:rPr>
        <w:t>nói</w:t>
      </w:r>
      <w:r>
        <w:rPr>
          <w:color w:val="231F20"/>
          <w:spacing w:val="-9"/>
          <w:w w:val="105"/>
        </w:rPr>
        <w:t> </w:t>
      </w:r>
      <w:r>
        <w:rPr>
          <w:color w:val="231F20"/>
          <w:w w:val="105"/>
        </w:rPr>
        <w:t>giống</w:t>
      </w:r>
      <w:r>
        <w:rPr>
          <w:color w:val="231F20"/>
          <w:spacing w:val="-9"/>
          <w:w w:val="105"/>
        </w:rPr>
        <w:t> </w:t>
      </w:r>
      <w:r>
        <w:rPr>
          <w:color w:val="231F20"/>
          <w:w w:val="105"/>
        </w:rPr>
        <w:t>hệt</w:t>
      </w:r>
      <w:r>
        <w:rPr>
          <w:color w:val="231F20"/>
          <w:spacing w:val="-9"/>
          <w:w w:val="105"/>
        </w:rPr>
        <w:t> </w:t>
      </w:r>
      <w:r>
        <w:rPr>
          <w:color w:val="231F20"/>
          <w:w w:val="105"/>
        </w:rPr>
        <w:t>nhau,</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có</w:t>
      </w:r>
      <w:r>
        <w:rPr>
          <w:color w:val="231F20"/>
          <w:spacing w:val="-9"/>
          <w:w w:val="105"/>
        </w:rPr>
        <w:t> </w:t>
      </w:r>
      <w:r>
        <w:rPr>
          <w:color w:val="231F20"/>
          <w:w w:val="105"/>
        </w:rPr>
        <w:t>lý</w:t>
      </w:r>
      <w:r>
        <w:rPr>
          <w:color w:val="231F20"/>
          <w:spacing w:val="-9"/>
          <w:w w:val="105"/>
        </w:rPr>
        <w:t> </w:t>
      </w:r>
      <w:r>
        <w:rPr>
          <w:color w:val="231F20"/>
          <w:w w:val="105"/>
        </w:rPr>
        <w:t>do để tin tưởng. Không ngờ 3.000 năm sau, trong hiện tại, các nhà khoa học nghiên cứu khoa học theo 2 phương hướng: Một là</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1"/>
          <w:w w:val="105"/>
        </w:rPr>
        <w:t> </w:t>
      </w:r>
      <w:r>
        <w:rPr>
          <w:color w:val="231F20"/>
          <w:w w:val="105"/>
        </w:rPr>
        <w:t>vĩ</w:t>
      </w:r>
      <w:r>
        <w:rPr>
          <w:color w:val="231F20"/>
          <w:spacing w:val="2"/>
          <w:w w:val="105"/>
        </w:rPr>
        <w:t> </w:t>
      </w:r>
      <w:r>
        <w:rPr>
          <w:color w:val="231F20"/>
          <w:w w:val="105"/>
        </w:rPr>
        <w:t>mô (macrocosm),</w:t>
      </w:r>
      <w:r>
        <w:rPr>
          <w:color w:val="231F20"/>
          <w:spacing w:val="1"/>
          <w:w w:val="105"/>
        </w:rPr>
        <w:t> </w:t>
      </w:r>
      <w:r>
        <w:rPr>
          <w:color w:val="231F20"/>
          <w:w w:val="105"/>
        </w:rPr>
        <w:t>chuyên</w:t>
      </w:r>
      <w:r>
        <w:rPr>
          <w:color w:val="231F20"/>
          <w:spacing w:val="2"/>
          <w:w w:val="105"/>
        </w:rPr>
        <w:t> </w:t>
      </w:r>
      <w:r>
        <w:rPr>
          <w:color w:val="231F20"/>
          <w:w w:val="105"/>
        </w:rPr>
        <w:t>nghiên</w:t>
      </w:r>
      <w:r>
        <w:rPr>
          <w:color w:val="231F20"/>
          <w:spacing w:val="2"/>
          <w:w w:val="105"/>
        </w:rPr>
        <w:t> </w:t>
      </w:r>
      <w:r>
        <w:rPr>
          <w:color w:val="231F20"/>
          <w:w w:val="105"/>
        </w:rPr>
        <w:t>cứu</w:t>
      </w:r>
      <w:r>
        <w:rPr>
          <w:color w:val="231F20"/>
          <w:spacing w:val="2"/>
          <w:w w:val="105"/>
        </w:rPr>
        <w:t> </w:t>
      </w:r>
      <w:r>
        <w:rPr>
          <w:color w:val="231F20"/>
          <w:spacing w:val="-5"/>
          <w:w w:val="105"/>
        </w:rPr>
        <w:t>đại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vũ trụ. Hai là đi theo hướng ngược lại, tức thế giới vi mô (micorcosm),</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vi</w:t>
      </w:r>
      <w:r>
        <w:rPr>
          <w:color w:val="231F20"/>
          <w:spacing w:val="-2"/>
          <w:w w:val="105"/>
        </w:rPr>
        <w:t> </w:t>
      </w:r>
      <w:r>
        <w:rPr>
          <w:color w:val="231F20"/>
          <w:w w:val="105"/>
        </w:rPr>
        <w:t>mô</w:t>
      </w:r>
      <w:r>
        <w:rPr>
          <w:color w:val="231F20"/>
          <w:spacing w:val="-2"/>
          <w:w w:val="105"/>
        </w:rPr>
        <w:t> </w:t>
      </w:r>
      <w:r>
        <w:rPr>
          <w:color w:val="231F20"/>
          <w:w w:val="105"/>
        </w:rPr>
        <w:t>là</w:t>
      </w:r>
      <w:r>
        <w:rPr>
          <w:color w:val="231F20"/>
          <w:spacing w:val="-2"/>
          <w:w w:val="105"/>
        </w:rPr>
        <w:t> </w:t>
      </w:r>
      <w:r>
        <w:rPr>
          <w:color w:val="231F20"/>
          <w:w w:val="105"/>
        </w:rPr>
        <w:t>lượng</w:t>
      </w:r>
      <w:r>
        <w:rPr>
          <w:color w:val="231F20"/>
          <w:spacing w:val="-2"/>
          <w:w w:val="105"/>
        </w:rPr>
        <w:t> </w:t>
      </w:r>
      <w:r>
        <w:rPr>
          <w:color w:val="231F20"/>
          <w:w w:val="105"/>
        </w:rPr>
        <w:t>tử</w:t>
      </w:r>
      <w:r>
        <w:rPr>
          <w:color w:val="231F20"/>
          <w:spacing w:val="-2"/>
          <w:w w:val="105"/>
        </w:rPr>
        <w:t> </w:t>
      </w:r>
      <w:r>
        <w:rPr>
          <w:color w:val="231F20"/>
          <w:w w:val="105"/>
        </w:rPr>
        <w:t>lực</w:t>
      </w:r>
      <w:r>
        <w:rPr>
          <w:color w:val="231F20"/>
          <w:spacing w:val="-2"/>
          <w:w w:val="105"/>
        </w:rPr>
        <w:t> </w:t>
      </w:r>
      <w:r>
        <w:rPr>
          <w:color w:val="231F20"/>
          <w:w w:val="105"/>
        </w:rPr>
        <w:t>học</w:t>
      </w:r>
      <w:r>
        <w:rPr>
          <w:color w:val="231F20"/>
          <w:spacing w:val="-2"/>
          <w:w w:val="105"/>
        </w:rPr>
        <w:t> </w:t>
      </w:r>
      <w:r>
        <w:rPr>
          <w:color w:val="231F20"/>
          <w:w w:val="105"/>
        </w:rPr>
        <w:t>nghiên</w:t>
      </w:r>
      <w:r>
        <w:rPr>
          <w:color w:val="231F20"/>
          <w:spacing w:val="-2"/>
          <w:w w:val="105"/>
        </w:rPr>
        <w:t> </w:t>
      </w:r>
      <w:r>
        <w:rPr>
          <w:color w:val="231F20"/>
          <w:w w:val="105"/>
        </w:rPr>
        <w:t>cứu nguyên</w:t>
      </w:r>
      <w:r>
        <w:rPr>
          <w:color w:val="231F20"/>
          <w:spacing w:val="-15"/>
          <w:w w:val="105"/>
        </w:rPr>
        <w:t> </w:t>
      </w:r>
      <w:r>
        <w:rPr>
          <w:color w:val="231F20"/>
          <w:w w:val="105"/>
        </w:rPr>
        <w:t>khởi</w:t>
      </w:r>
      <w:r>
        <w:rPr>
          <w:color w:val="231F20"/>
          <w:spacing w:val="-17"/>
          <w:w w:val="105"/>
        </w:rPr>
        <w:t> </w:t>
      </w:r>
      <w:r>
        <w:rPr>
          <w:color w:val="231F20"/>
          <w:w w:val="105"/>
        </w:rPr>
        <w:t>của</w:t>
      </w:r>
      <w:r>
        <w:rPr>
          <w:color w:val="231F20"/>
          <w:spacing w:val="-15"/>
          <w:w w:val="105"/>
        </w:rPr>
        <w:t> </w:t>
      </w:r>
      <w:r>
        <w:rPr>
          <w:color w:val="231F20"/>
          <w:w w:val="105"/>
        </w:rPr>
        <w:t>vật</w:t>
      </w:r>
      <w:r>
        <w:rPr>
          <w:color w:val="231F20"/>
          <w:spacing w:val="-15"/>
          <w:w w:val="105"/>
        </w:rPr>
        <w:t> </w:t>
      </w:r>
      <w:r>
        <w:rPr>
          <w:color w:val="231F20"/>
          <w:w w:val="105"/>
        </w:rPr>
        <w:t>chất.</w:t>
      </w:r>
      <w:r>
        <w:rPr>
          <w:color w:val="231F20"/>
          <w:spacing w:val="-17"/>
          <w:w w:val="105"/>
        </w:rPr>
        <w:t> </w:t>
      </w:r>
      <w:r>
        <w:rPr>
          <w:color w:val="231F20"/>
          <w:w w:val="105"/>
        </w:rPr>
        <w:t>Quý</w:t>
      </w:r>
      <w:r>
        <w:rPr>
          <w:color w:val="231F20"/>
          <w:spacing w:val="-15"/>
          <w:w w:val="105"/>
        </w:rPr>
        <w:t> </w:t>
      </w:r>
      <w:r>
        <w:rPr>
          <w:color w:val="231F20"/>
          <w:w w:val="105"/>
        </w:rPr>
        <w:t>vị</w:t>
      </w:r>
      <w:r>
        <w:rPr>
          <w:color w:val="231F20"/>
          <w:spacing w:val="-17"/>
          <w:w w:val="105"/>
        </w:rPr>
        <w:t> </w:t>
      </w:r>
      <w:r>
        <w:rPr>
          <w:color w:val="231F20"/>
          <w:w w:val="105"/>
        </w:rPr>
        <w:t>thấy:</w:t>
      </w:r>
      <w:r>
        <w:rPr>
          <w:color w:val="231F20"/>
          <w:spacing w:val="-17"/>
          <w:w w:val="105"/>
        </w:rPr>
        <w:t> </w:t>
      </w:r>
      <w:r>
        <w:rPr>
          <w:color w:val="231F20"/>
          <w:w w:val="105"/>
        </w:rPr>
        <w:t>Nói</w:t>
      </w:r>
      <w:r>
        <w:rPr>
          <w:color w:val="231F20"/>
          <w:spacing w:val="-17"/>
          <w:w w:val="105"/>
        </w:rPr>
        <w:t> </w:t>
      </w:r>
      <w:r>
        <w:rPr>
          <w:color w:val="231F20"/>
          <w:w w:val="105"/>
        </w:rPr>
        <w:t>thông</w:t>
      </w:r>
      <w:r>
        <w:rPr>
          <w:color w:val="231F20"/>
          <w:spacing w:val="-17"/>
          <w:w w:val="105"/>
        </w:rPr>
        <w:t> </w:t>
      </w:r>
      <w:r>
        <w:rPr>
          <w:color w:val="231F20"/>
          <w:w w:val="105"/>
        </w:rPr>
        <w:t>thường</w:t>
      </w:r>
      <w:r>
        <w:rPr>
          <w:color w:val="231F20"/>
          <w:spacing w:val="-15"/>
          <w:w w:val="105"/>
        </w:rPr>
        <w:t> </w:t>
      </w:r>
      <w:r>
        <w:rPr>
          <w:color w:val="231F20"/>
          <w:w w:val="105"/>
        </w:rPr>
        <w:t>thì chúng ta</w:t>
      </w:r>
      <w:r>
        <w:rPr>
          <w:color w:val="231F20"/>
          <w:spacing w:val="-1"/>
          <w:w w:val="105"/>
        </w:rPr>
        <w:t> </w:t>
      </w:r>
      <w:r>
        <w:rPr>
          <w:color w:val="231F20"/>
          <w:w w:val="105"/>
        </w:rPr>
        <w:t>nói</w:t>
      </w:r>
      <w:r>
        <w:rPr>
          <w:color w:val="231F20"/>
          <w:spacing w:val="-1"/>
          <w:w w:val="105"/>
        </w:rPr>
        <w:t> </w:t>
      </w:r>
      <w:r>
        <w:rPr>
          <w:color w:val="231F20"/>
          <w:w w:val="105"/>
        </w:rPr>
        <w:t>một tế bào,</w:t>
      </w:r>
      <w:r>
        <w:rPr>
          <w:color w:val="231F20"/>
          <w:spacing w:val="-1"/>
          <w:w w:val="105"/>
        </w:rPr>
        <w:t> </w:t>
      </w:r>
      <w:r>
        <w:rPr>
          <w:color w:val="231F20"/>
          <w:w w:val="105"/>
        </w:rPr>
        <w:t>lại</w:t>
      </w:r>
      <w:r>
        <w:rPr>
          <w:color w:val="231F20"/>
          <w:spacing w:val="-1"/>
          <w:w w:val="105"/>
        </w:rPr>
        <w:t> </w:t>
      </w:r>
      <w:r>
        <w:rPr>
          <w:color w:val="231F20"/>
          <w:w w:val="105"/>
        </w:rPr>
        <w:t>phân tích</w:t>
      </w:r>
      <w:r>
        <w:rPr>
          <w:color w:val="231F20"/>
          <w:spacing w:val="-1"/>
          <w:w w:val="105"/>
        </w:rPr>
        <w:t> </w:t>
      </w:r>
      <w:r>
        <w:rPr>
          <w:color w:val="231F20"/>
          <w:w w:val="105"/>
        </w:rPr>
        <w:t>tế bào</w:t>
      </w:r>
      <w:r>
        <w:rPr>
          <w:color w:val="231F20"/>
          <w:spacing w:val="-1"/>
          <w:w w:val="105"/>
        </w:rPr>
        <w:t> </w:t>
      </w:r>
      <w:r>
        <w:rPr>
          <w:color w:val="231F20"/>
          <w:w w:val="105"/>
        </w:rPr>
        <w:t>liền</w:t>
      </w:r>
      <w:r>
        <w:rPr>
          <w:color w:val="231F20"/>
          <w:spacing w:val="-1"/>
          <w:w w:val="105"/>
        </w:rPr>
        <w:t> </w:t>
      </w:r>
      <w:r>
        <w:rPr>
          <w:color w:val="231F20"/>
          <w:w w:val="105"/>
        </w:rPr>
        <w:t>biến</w:t>
      </w:r>
      <w:r>
        <w:rPr>
          <w:color w:val="231F20"/>
          <w:spacing w:val="-1"/>
          <w:w w:val="105"/>
        </w:rPr>
        <w:t> </w:t>
      </w:r>
      <w:r>
        <w:rPr>
          <w:color w:val="231F20"/>
          <w:w w:val="105"/>
        </w:rPr>
        <w:t>thành phân tử. Lại phân tích phân tử, phân tử do đâu mà có? Do nguyên tử hợp thành.</w:t>
      </w:r>
    </w:p>
    <w:p>
      <w:pPr>
        <w:pStyle w:val="BodyText"/>
        <w:spacing w:line="297" w:lineRule="auto" w:before="144"/>
        <w:ind w:left="103" w:right="403" w:firstLine="453"/>
      </w:pPr>
      <w:r>
        <w:rPr>
          <w:color w:val="231F20"/>
          <w:w w:val="105"/>
        </w:rPr>
        <w:t>Nguyên tử do các điện tử (electron) và hạt nhân nguyên tử</w:t>
      </w:r>
      <w:r>
        <w:rPr>
          <w:color w:val="231F20"/>
          <w:spacing w:val="-13"/>
          <w:w w:val="105"/>
        </w:rPr>
        <w:t> </w:t>
      </w:r>
      <w:r>
        <w:rPr>
          <w:color w:val="231F20"/>
          <w:w w:val="105"/>
        </w:rPr>
        <w:t>(atomic</w:t>
      </w:r>
      <w:r>
        <w:rPr>
          <w:color w:val="231F20"/>
          <w:spacing w:val="-12"/>
          <w:w w:val="105"/>
        </w:rPr>
        <w:t> </w:t>
      </w:r>
      <w:r>
        <w:rPr>
          <w:color w:val="231F20"/>
          <w:w w:val="105"/>
        </w:rPr>
        <w:t>nucleus)</w:t>
      </w:r>
      <w:r>
        <w:rPr>
          <w:color w:val="231F20"/>
          <w:spacing w:val="-13"/>
          <w:w w:val="105"/>
        </w:rPr>
        <w:t> </w:t>
      </w:r>
      <w:r>
        <w:rPr>
          <w:color w:val="231F20"/>
          <w:w w:val="105"/>
        </w:rPr>
        <w:t>hợp</w:t>
      </w:r>
      <w:r>
        <w:rPr>
          <w:color w:val="231F20"/>
          <w:spacing w:val="-12"/>
          <w:w w:val="105"/>
        </w:rPr>
        <w:t> </w:t>
      </w:r>
      <w:r>
        <w:rPr>
          <w:color w:val="231F20"/>
          <w:w w:val="105"/>
        </w:rPr>
        <w:t>thành.</w:t>
      </w:r>
      <w:r>
        <w:rPr>
          <w:color w:val="231F20"/>
          <w:spacing w:val="-13"/>
          <w:w w:val="105"/>
        </w:rPr>
        <w:t> </w:t>
      </w:r>
      <w:r>
        <w:rPr>
          <w:color w:val="231F20"/>
          <w:w w:val="105"/>
        </w:rPr>
        <w:t>Lại</w:t>
      </w:r>
      <w:r>
        <w:rPr>
          <w:color w:val="231F20"/>
          <w:spacing w:val="-12"/>
          <w:w w:val="105"/>
        </w:rPr>
        <w:t> </w:t>
      </w:r>
      <w:r>
        <w:rPr>
          <w:color w:val="231F20"/>
          <w:w w:val="105"/>
        </w:rPr>
        <w:t>phân</w:t>
      </w:r>
      <w:r>
        <w:rPr>
          <w:color w:val="231F20"/>
          <w:spacing w:val="-13"/>
          <w:w w:val="105"/>
        </w:rPr>
        <w:t> </w:t>
      </w:r>
      <w:r>
        <w:rPr>
          <w:color w:val="231F20"/>
          <w:w w:val="105"/>
        </w:rPr>
        <w:t>tích</w:t>
      </w:r>
      <w:r>
        <w:rPr>
          <w:color w:val="231F20"/>
          <w:spacing w:val="-13"/>
          <w:w w:val="105"/>
        </w:rPr>
        <w:t> </w:t>
      </w:r>
      <w:r>
        <w:rPr>
          <w:color w:val="231F20"/>
          <w:w w:val="105"/>
        </w:rPr>
        <w:t>nguyên</w:t>
      </w:r>
      <w:r>
        <w:rPr>
          <w:color w:val="231F20"/>
          <w:spacing w:val="-12"/>
          <w:w w:val="105"/>
        </w:rPr>
        <w:t> </w:t>
      </w:r>
      <w:r>
        <w:rPr>
          <w:color w:val="231F20"/>
          <w:w w:val="105"/>
        </w:rPr>
        <w:t>tử</w:t>
      </w:r>
      <w:r>
        <w:rPr>
          <w:color w:val="231F20"/>
          <w:spacing w:val="-13"/>
          <w:w w:val="105"/>
        </w:rPr>
        <w:t> </w:t>
      </w:r>
      <w:r>
        <w:rPr>
          <w:color w:val="231F20"/>
          <w:w w:val="105"/>
        </w:rPr>
        <w:t>sẽ</w:t>
      </w:r>
      <w:r>
        <w:rPr>
          <w:color w:val="231F20"/>
          <w:spacing w:val="-13"/>
          <w:w w:val="105"/>
        </w:rPr>
        <w:t> </w:t>
      </w:r>
      <w:r>
        <w:rPr>
          <w:color w:val="231F20"/>
          <w:w w:val="105"/>
        </w:rPr>
        <w:t>là các</w:t>
      </w:r>
      <w:r>
        <w:rPr>
          <w:color w:val="231F20"/>
          <w:spacing w:val="-9"/>
          <w:w w:val="105"/>
        </w:rPr>
        <w:t> </w:t>
      </w:r>
      <w:r>
        <w:rPr>
          <w:color w:val="231F20"/>
          <w:w w:val="105"/>
        </w:rPr>
        <w:t>hạt</w:t>
      </w:r>
      <w:r>
        <w:rPr>
          <w:color w:val="231F20"/>
          <w:spacing w:val="-7"/>
          <w:w w:val="105"/>
        </w:rPr>
        <w:t> </w:t>
      </w:r>
      <w:r>
        <w:rPr>
          <w:color w:val="231F20"/>
          <w:w w:val="105"/>
        </w:rPr>
        <w:t>cơ</w:t>
      </w:r>
      <w:r>
        <w:rPr>
          <w:color w:val="231F20"/>
          <w:spacing w:val="-9"/>
          <w:w w:val="105"/>
        </w:rPr>
        <w:t> </w:t>
      </w:r>
      <w:r>
        <w:rPr>
          <w:color w:val="231F20"/>
          <w:w w:val="105"/>
        </w:rPr>
        <w:t>bản</w:t>
      </w:r>
      <w:r>
        <w:rPr>
          <w:color w:val="231F20"/>
          <w:spacing w:val="-9"/>
          <w:w w:val="105"/>
        </w:rPr>
        <w:t> </w:t>
      </w:r>
      <w:r>
        <w:rPr>
          <w:color w:val="231F20"/>
          <w:w w:val="105"/>
        </w:rPr>
        <w:t>(elementary</w:t>
      </w:r>
      <w:r>
        <w:rPr>
          <w:color w:val="231F20"/>
          <w:spacing w:val="-7"/>
          <w:w w:val="105"/>
        </w:rPr>
        <w:t> </w:t>
      </w:r>
      <w:r>
        <w:rPr>
          <w:color w:val="231F20"/>
          <w:w w:val="105"/>
        </w:rPr>
        <w:t>particles),</w:t>
      </w:r>
      <w:r>
        <w:rPr>
          <w:color w:val="231F20"/>
          <w:spacing w:val="-9"/>
          <w:w w:val="105"/>
        </w:rPr>
        <w:t> </w:t>
      </w:r>
      <w:r>
        <w:rPr>
          <w:color w:val="231F20"/>
          <w:w w:val="105"/>
        </w:rPr>
        <w:t>hiện</w:t>
      </w:r>
      <w:r>
        <w:rPr>
          <w:color w:val="231F20"/>
          <w:spacing w:val="-9"/>
          <w:w w:val="105"/>
        </w:rPr>
        <w:t> </w:t>
      </w:r>
      <w:r>
        <w:rPr>
          <w:color w:val="231F20"/>
          <w:w w:val="105"/>
        </w:rPr>
        <w:t>thời</w:t>
      </w:r>
      <w:r>
        <w:rPr>
          <w:color w:val="231F20"/>
          <w:spacing w:val="-9"/>
          <w:w w:val="105"/>
        </w:rPr>
        <w:t> </w:t>
      </w:r>
      <w:r>
        <w:rPr>
          <w:color w:val="231F20"/>
          <w:w w:val="105"/>
        </w:rPr>
        <w:t>lại</w:t>
      </w:r>
      <w:r>
        <w:rPr>
          <w:color w:val="231F20"/>
          <w:spacing w:val="-9"/>
          <w:w w:val="105"/>
        </w:rPr>
        <w:t> </w:t>
      </w:r>
      <w:r>
        <w:rPr>
          <w:color w:val="231F20"/>
          <w:w w:val="105"/>
        </w:rPr>
        <w:t>phân</w:t>
      </w:r>
      <w:r>
        <w:rPr>
          <w:color w:val="231F20"/>
          <w:spacing w:val="-9"/>
          <w:w w:val="105"/>
        </w:rPr>
        <w:t> </w:t>
      </w:r>
      <w:r>
        <w:rPr>
          <w:color w:val="231F20"/>
          <w:w w:val="105"/>
        </w:rPr>
        <w:t>tích </w:t>
      </w:r>
      <w:r>
        <w:rPr>
          <w:color w:val="231F20"/>
          <w:w w:val="110"/>
        </w:rPr>
        <w:t>các</w:t>
      </w:r>
      <w:r>
        <w:rPr>
          <w:color w:val="231F20"/>
          <w:spacing w:val="-22"/>
          <w:w w:val="110"/>
        </w:rPr>
        <w:t> </w:t>
      </w:r>
      <w:r>
        <w:rPr>
          <w:color w:val="231F20"/>
          <w:w w:val="110"/>
        </w:rPr>
        <w:t>hạt</w:t>
      </w:r>
      <w:r>
        <w:rPr>
          <w:color w:val="231F20"/>
          <w:spacing w:val="-21"/>
          <w:w w:val="110"/>
        </w:rPr>
        <w:t> </w:t>
      </w:r>
      <w:r>
        <w:rPr>
          <w:color w:val="231F20"/>
          <w:w w:val="110"/>
        </w:rPr>
        <w:t>cơ</w:t>
      </w:r>
      <w:r>
        <w:rPr>
          <w:color w:val="231F20"/>
          <w:spacing w:val="-22"/>
          <w:w w:val="110"/>
        </w:rPr>
        <w:t> </w:t>
      </w:r>
      <w:r>
        <w:rPr>
          <w:color w:val="231F20"/>
          <w:w w:val="110"/>
        </w:rPr>
        <w:t>bản</w:t>
      </w:r>
      <w:r>
        <w:rPr>
          <w:color w:val="231F20"/>
          <w:spacing w:val="-22"/>
          <w:w w:val="110"/>
        </w:rPr>
        <w:t> </w:t>
      </w:r>
      <w:r>
        <w:rPr>
          <w:color w:val="231F20"/>
          <w:w w:val="110"/>
        </w:rPr>
        <w:t>thành</w:t>
      </w:r>
      <w:r>
        <w:rPr>
          <w:color w:val="231F20"/>
          <w:spacing w:val="-22"/>
          <w:w w:val="110"/>
        </w:rPr>
        <w:t> </w:t>
      </w:r>
      <w:r>
        <w:rPr>
          <w:color w:val="231F20"/>
          <w:w w:val="110"/>
        </w:rPr>
        <w:t>khoa</w:t>
      </w:r>
      <w:r>
        <w:rPr>
          <w:color w:val="231F20"/>
          <w:spacing w:val="-22"/>
          <w:w w:val="110"/>
        </w:rPr>
        <w:t> </w:t>
      </w:r>
      <w:r>
        <w:rPr>
          <w:color w:val="231F20"/>
          <w:w w:val="110"/>
        </w:rPr>
        <w:t>khắc</w:t>
      </w:r>
      <w:r>
        <w:rPr>
          <w:color w:val="231F20"/>
          <w:spacing w:val="-22"/>
          <w:w w:val="110"/>
        </w:rPr>
        <w:t> </w:t>
      </w:r>
      <w:r>
        <w:rPr>
          <w:color w:val="231F20"/>
          <w:w w:val="110"/>
        </w:rPr>
        <w:t>(quark,</w:t>
      </w:r>
      <w:r>
        <w:rPr>
          <w:color w:val="231F20"/>
          <w:spacing w:val="-22"/>
          <w:w w:val="110"/>
        </w:rPr>
        <w:t> </w:t>
      </w:r>
      <w:r>
        <w:rPr>
          <w:color w:val="231F20"/>
          <w:w w:val="110"/>
        </w:rPr>
        <w:t>hạt</w:t>
      </w:r>
      <w:r>
        <w:rPr>
          <w:color w:val="231F20"/>
          <w:spacing w:val="-21"/>
          <w:w w:val="110"/>
        </w:rPr>
        <w:t> </w:t>
      </w:r>
      <w:r>
        <w:rPr>
          <w:color w:val="231F20"/>
          <w:w w:val="110"/>
        </w:rPr>
        <w:t>vi</w:t>
      </w:r>
      <w:r>
        <w:rPr>
          <w:color w:val="231F20"/>
          <w:spacing w:val="-22"/>
          <w:w w:val="110"/>
        </w:rPr>
        <w:t> </w:t>
      </w:r>
      <w:r>
        <w:rPr>
          <w:color w:val="231F20"/>
          <w:w w:val="110"/>
        </w:rPr>
        <w:t>lượng),</w:t>
      </w:r>
      <w:r>
        <w:rPr>
          <w:color w:val="231F20"/>
          <w:spacing w:val="-22"/>
          <w:w w:val="110"/>
        </w:rPr>
        <w:t> </w:t>
      </w:r>
      <w:r>
        <w:rPr>
          <w:color w:val="231F20"/>
          <w:w w:val="110"/>
        </w:rPr>
        <w:t>hiện thời</w:t>
      </w:r>
      <w:r>
        <w:rPr>
          <w:color w:val="231F20"/>
          <w:spacing w:val="-1"/>
          <w:w w:val="110"/>
        </w:rPr>
        <w:t> </w:t>
      </w:r>
      <w:r>
        <w:rPr>
          <w:color w:val="231F20"/>
          <w:w w:val="110"/>
        </w:rPr>
        <w:t>lại</w:t>
      </w:r>
      <w:r>
        <w:rPr>
          <w:color w:val="231F20"/>
          <w:spacing w:val="-1"/>
          <w:w w:val="110"/>
        </w:rPr>
        <w:t> </w:t>
      </w:r>
      <w:r>
        <w:rPr>
          <w:color w:val="231F20"/>
          <w:w w:val="110"/>
        </w:rPr>
        <w:t>phân</w:t>
      </w:r>
      <w:r>
        <w:rPr>
          <w:color w:val="231F20"/>
          <w:spacing w:val="-1"/>
          <w:w w:val="110"/>
        </w:rPr>
        <w:t> </w:t>
      </w:r>
      <w:r>
        <w:rPr>
          <w:color w:val="231F20"/>
          <w:w w:val="110"/>
        </w:rPr>
        <w:t>tích</w:t>
      </w:r>
      <w:r>
        <w:rPr>
          <w:color w:val="231F20"/>
          <w:spacing w:val="-1"/>
          <w:w w:val="110"/>
        </w:rPr>
        <w:t> </w:t>
      </w:r>
      <w:r>
        <w:rPr>
          <w:color w:val="231F20"/>
          <w:w w:val="110"/>
        </w:rPr>
        <w:t>hạt</w:t>
      </w:r>
      <w:r>
        <w:rPr>
          <w:color w:val="231F20"/>
          <w:spacing w:val="-1"/>
          <w:w w:val="110"/>
        </w:rPr>
        <w:t> </w:t>
      </w:r>
      <w:r>
        <w:rPr>
          <w:color w:val="231F20"/>
          <w:w w:val="110"/>
        </w:rPr>
        <w:t>vi</w:t>
      </w:r>
      <w:r>
        <w:rPr>
          <w:color w:val="231F20"/>
          <w:spacing w:val="-1"/>
          <w:w w:val="110"/>
        </w:rPr>
        <w:t> </w:t>
      </w:r>
      <w:r>
        <w:rPr>
          <w:color w:val="231F20"/>
          <w:w w:val="110"/>
        </w:rPr>
        <w:t>lượng</w:t>
      </w:r>
      <w:r>
        <w:rPr>
          <w:color w:val="231F20"/>
          <w:spacing w:val="-1"/>
          <w:w w:val="110"/>
        </w:rPr>
        <w:t> </w:t>
      </w:r>
      <w:r>
        <w:rPr>
          <w:color w:val="231F20"/>
          <w:w w:val="110"/>
        </w:rPr>
        <w:t>thành</w:t>
      </w:r>
      <w:r>
        <w:rPr>
          <w:color w:val="231F20"/>
          <w:spacing w:val="-1"/>
          <w:w w:val="110"/>
        </w:rPr>
        <w:t> </w:t>
      </w:r>
      <w:r>
        <w:rPr>
          <w:color w:val="231F20"/>
          <w:w w:val="110"/>
        </w:rPr>
        <w:t>lượng</w:t>
      </w:r>
      <w:r>
        <w:rPr>
          <w:color w:val="231F20"/>
          <w:spacing w:val="-1"/>
          <w:w w:val="110"/>
        </w:rPr>
        <w:t> </w:t>
      </w:r>
      <w:r>
        <w:rPr>
          <w:color w:val="231F20"/>
          <w:w w:val="110"/>
        </w:rPr>
        <w:t>tử</w:t>
      </w:r>
      <w:r>
        <w:rPr>
          <w:color w:val="231F20"/>
          <w:spacing w:val="-1"/>
          <w:w w:val="110"/>
        </w:rPr>
        <w:t> </w:t>
      </w:r>
      <w:r>
        <w:rPr>
          <w:color w:val="231F20"/>
          <w:w w:val="110"/>
        </w:rPr>
        <w:t>(quantum), </w:t>
      </w:r>
      <w:r>
        <w:rPr>
          <w:color w:val="231F20"/>
          <w:w w:val="105"/>
        </w:rPr>
        <w:t>lượng</w:t>
      </w:r>
      <w:r>
        <w:rPr>
          <w:color w:val="231F20"/>
          <w:spacing w:val="-3"/>
          <w:w w:val="105"/>
        </w:rPr>
        <w:t> </w:t>
      </w:r>
      <w:r>
        <w:rPr>
          <w:color w:val="231F20"/>
          <w:w w:val="105"/>
        </w:rPr>
        <w:t>tử</w:t>
      </w:r>
      <w:r>
        <w:rPr>
          <w:color w:val="231F20"/>
          <w:spacing w:val="-3"/>
          <w:w w:val="105"/>
        </w:rPr>
        <w:t> </w:t>
      </w:r>
      <w:r>
        <w:rPr>
          <w:color w:val="231F20"/>
          <w:w w:val="105"/>
        </w:rPr>
        <w:t>còn</w:t>
      </w:r>
      <w:r>
        <w:rPr>
          <w:color w:val="231F20"/>
          <w:spacing w:val="-3"/>
          <w:w w:val="105"/>
        </w:rPr>
        <w:t> </w:t>
      </w:r>
      <w:r>
        <w:rPr>
          <w:color w:val="231F20"/>
          <w:w w:val="105"/>
        </w:rPr>
        <w:t>gọi</w:t>
      </w:r>
      <w:r>
        <w:rPr>
          <w:color w:val="231F20"/>
          <w:spacing w:val="-3"/>
          <w:w w:val="105"/>
        </w:rPr>
        <w:t> </w:t>
      </w:r>
      <w:r>
        <w:rPr>
          <w:color w:val="231F20"/>
          <w:w w:val="105"/>
        </w:rPr>
        <w:t>là</w:t>
      </w:r>
      <w:r>
        <w:rPr>
          <w:color w:val="231F20"/>
          <w:spacing w:val="-3"/>
          <w:w w:val="105"/>
        </w:rPr>
        <w:t> </w:t>
      </w:r>
      <w:r>
        <w:rPr>
          <w:color w:val="231F20"/>
          <w:w w:val="105"/>
        </w:rPr>
        <w:t>tiểu</w:t>
      </w:r>
      <w:r>
        <w:rPr>
          <w:color w:val="231F20"/>
          <w:spacing w:val="-3"/>
          <w:w w:val="105"/>
        </w:rPr>
        <w:t> </w:t>
      </w:r>
      <w:r>
        <w:rPr>
          <w:color w:val="231F20"/>
          <w:w w:val="105"/>
        </w:rPr>
        <w:t>quang</w:t>
      </w:r>
      <w:r>
        <w:rPr>
          <w:color w:val="231F20"/>
          <w:spacing w:val="-2"/>
          <w:w w:val="105"/>
        </w:rPr>
        <w:t> </w:t>
      </w:r>
      <w:r>
        <w:rPr>
          <w:color w:val="231F20"/>
          <w:w w:val="105"/>
        </w:rPr>
        <w:t>tử</w:t>
      </w:r>
      <w:r>
        <w:rPr>
          <w:color w:val="231F20"/>
          <w:spacing w:val="-3"/>
          <w:w w:val="105"/>
        </w:rPr>
        <w:t> </w:t>
      </w:r>
      <w:r>
        <w:rPr>
          <w:color w:val="231F20"/>
          <w:w w:val="105"/>
        </w:rPr>
        <w:t>(photon),</w:t>
      </w:r>
      <w:r>
        <w:rPr>
          <w:color w:val="231F20"/>
          <w:spacing w:val="-2"/>
          <w:w w:val="105"/>
        </w:rPr>
        <w:t> </w:t>
      </w:r>
      <w:r>
        <w:rPr>
          <w:color w:val="231F20"/>
          <w:w w:val="105"/>
        </w:rPr>
        <w:t>chẳng</w:t>
      </w:r>
      <w:r>
        <w:rPr>
          <w:color w:val="231F20"/>
          <w:spacing w:val="-2"/>
          <w:w w:val="105"/>
        </w:rPr>
        <w:t> </w:t>
      </w:r>
      <w:r>
        <w:rPr>
          <w:color w:val="231F20"/>
          <w:w w:val="105"/>
        </w:rPr>
        <w:t>biết</w:t>
      </w:r>
      <w:r>
        <w:rPr>
          <w:color w:val="231F20"/>
          <w:spacing w:val="-3"/>
          <w:w w:val="105"/>
        </w:rPr>
        <w:t> </w:t>
      </w:r>
      <w:r>
        <w:rPr>
          <w:color w:val="231F20"/>
          <w:w w:val="105"/>
        </w:rPr>
        <w:t>trong tương</w:t>
      </w:r>
      <w:r>
        <w:rPr>
          <w:color w:val="231F20"/>
          <w:spacing w:val="-4"/>
          <w:w w:val="105"/>
        </w:rPr>
        <w:t> </w:t>
      </w:r>
      <w:r>
        <w:rPr>
          <w:color w:val="231F20"/>
          <w:w w:val="105"/>
        </w:rPr>
        <w:t>lai</w:t>
      </w:r>
      <w:r>
        <w:rPr>
          <w:color w:val="231F20"/>
          <w:spacing w:val="-4"/>
          <w:w w:val="105"/>
        </w:rPr>
        <w:t> </w:t>
      </w:r>
      <w:r>
        <w:rPr>
          <w:color w:val="231F20"/>
          <w:w w:val="105"/>
        </w:rPr>
        <w:t>còn</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chia</w:t>
      </w:r>
      <w:r>
        <w:rPr>
          <w:color w:val="231F20"/>
          <w:spacing w:val="-4"/>
          <w:w w:val="105"/>
        </w:rPr>
        <w:t> </w:t>
      </w:r>
      <w:r>
        <w:rPr>
          <w:color w:val="231F20"/>
          <w:w w:val="105"/>
        </w:rPr>
        <w:t>nhỏ</w:t>
      </w:r>
      <w:r>
        <w:rPr>
          <w:color w:val="231F20"/>
          <w:spacing w:val="-5"/>
          <w:w w:val="105"/>
        </w:rPr>
        <w:t> </w:t>
      </w:r>
      <w:r>
        <w:rPr>
          <w:color w:val="231F20"/>
          <w:w w:val="105"/>
        </w:rPr>
        <w:t>hơn</w:t>
      </w:r>
      <w:r>
        <w:rPr>
          <w:color w:val="231F20"/>
          <w:spacing w:val="-4"/>
          <w:w w:val="105"/>
        </w:rPr>
        <w:t> </w:t>
      </w:r>
      <w:r>
        <w:rPr>
          <w:color w:val="231F20"/>
          <w:w w:val="105"/>
        </w:rPr>
        <w:t>nữa</w:t>
      </w:r>
      <w:r>
        <w:rPr>
          <w:color w:val="231F20"/>
          <w:spacing w:val="-4"/>
          <w:w w:val="105"/>
        </w:rPr>
        <w:t> </w:t>
      </w:r>
      <w:r>
        <w:rPr>
          <w:color w:val="231F20"/>
          <w:w w:val="105"/>
        </w:rPr>
        <w:t>hay</w:t>
      </w:r>
      <w:r>
        <w:rPr>
          <w:color w:val="231F20"/>
          <w:spacing w:val="-4"/>
          <w:w w:val="105"/>
        </w:rPr>
        <w:t> </w:t>
      </w:r>
      <w:r>
        <w:rPr>
          <w:color w:val="231F20"/>
          <w:w w:val="105"/>
        </w:rPr>
        <w:t>không.</w:t>
      </w:r>
      <w:r>
        <w:rPr>
          <w:color w:val="231F20"/>
          <w:spacing w:val="-5"/>
          <w:w w:val="105"/>
        </w:rPr>
        <w:t> </w:t>
      </w:r>
      <w:r>
        <w:rPr>
          <w:color w:val="231F20"/>
          <w:w w:val="105"/>
        </w:rPr>
        <w:t>Hiện</w:t>
      </w:r>
      <w:r>
        <w:rPr>
          <w:color w:val="231F20"/>
          <w:spacing w:val="-4"/>
          <w:w w:val="105"/>
        </w:rPr>
        <w:t> </w:t>
      </w:r>
      <w:r>
        <w:rPr>
          <w:color w:val="231F20"/>
          <w:w w:val="105"/>
        </w:rPr>
        <w:t>thời </w:t>
      </w:r>
      <w:r>
        <w:rPr>
          <w:color w:val="231F20"/>
          <w:w w:val="110"/>
        </w:rPr>
        <w:t>là</w:t>
      </w:r>
      <w:r>
        <w:rPr>
          <w:color w:val="231F20"/>
          <w:spacing w:val="-22"/>
          <w:w w:val="110"/>
        </w:rPr>
        <w:t> </w:t>
      </w:r>
      <w:r>
        <w:rPr>
          <w:color w:val="231F20"/>
          <w:w w:val="110"/>
        </w:rPr>
        <w:t>mới</w:t>
      </w:r>
      <w:r>
        <w:rPr>
          <w:color w:val="231F20"/>
          <w:spacing w:val="-22"/>
          <w:w w:val="110"/>
        </w:rPr>
        <w:t> </w:t>
      </w:r>
      <w:r>
        <w:rPr>
          <w:color w:val="231F20"/>
          <w:w w:val="110"/>
        </w:rPr>
        <w:t>phân</w:t>
      </w:r>
      <w:r>
        <w:rPr>
          <w:color w:val="231F20"/>
          <w:spacing w:val="-22"/>
          <w:w w:val="110"/>
        </w:rPr>
        <w:t> </w:t>
      </w:r>
      <w:r>
        <w:rPr>
          <w:color w:val="231F20"/>
          <w:w w:val="110"/>
        </w:rPr>
        <w:t>tích</w:t>
      </w:r>
      <w:r>
        <w:rPr>
          <w:color w:val="231F20"/>
          <w:spacing w:val="-22"/>
          <w:w w:val="110"/>
        </w:rPr>
        <w:t> </w:t>
      </w:r>
      <w:r>
        <w:rPr>
          <w:color w:val="231F20"/>
          <w:w w:val="110"/>
        </w:rPr>
        <w:t>đến</w:t>
      </w:r>
      <w:r>
        <w:rPr>
          <w:color w:val="231F20"/>
          <w:spacing w:val="-22"/>
          <w:w w:val="110"/>
        </w:rPr>
        <w:t> </w:t>
      </w:r>
      <w:r>
        <w:rPr>
          <w:color w:val="231F20"/>
          <w:w w:val="110"/>
        </w:rPr>
        <w:t>đây</w:t>
      </w:r>
      <w:r>
        <w:rPr>
          <w:color w:val="231F20"/>
          <w:spacing w:val="-22"/>
          <w:w w:val="110"/>
        </w:rPr>
        <w:t> </w:t>
      </w:r>
      <w:r>
        <w:rPr>
          <w:color w:val="231F20"/>
          <w:w w:val="110"/>
        </w:rPr>
        <w:t>thì</w:t>
      </w:r>
      <w:r>
        <w:rPr>
          <w:color w:val="231F20"/>
          <w:spacing w:val="-22"/>
          <w:w w:val="110"/>
        </w:rPr>
        <w:t> </w:t>
      </w:r>
      <w:r>
        <w:rPr>
          <w:color w:val="231F20"/>
          <w:w w:val="110"/>
        </w:rPr>
        <w:t>ngừng,</w:t>
      </w:r>
      <w:r>
        <w:rPr>
          <w:color w:val="231F20"/>
          <w:spacing w:val="-21"/>
          <w:w w:val="110"/>
        </w:rPr>
        <w:t> </w:t>
      </w:r>
      <w:r>
        <w:rPr>
          <w:color w:val="231F20"/>
          <w:w w:val="110"/>
        </w:rPr>
        <w:t>chưa</w:t>
      </w:r>
      <w:r>
        <w:rPr>
          <w:color w:val="231F20"/>
          <w:spacing w:val="-22"/>
          <w:w w:val="110"/>
        </w:rPr>
        <w:t> </w:t>
      </w:r>
      <w:r>
        <w:rPr>
          <w:color w:val="231F20"/>
          <w:w w:val="110"/>
        </w:rPr>
        <w:t>thể</w:t>
      </w:r>
      <w:r>
        <w:rPr>
          <w:color w:val="231F20"/>
          <w:spacing w:val="-22"/>
          <w:w w:val="110"/>
        </w:rPr>
        <w:t> </w:t>
      </w:r>
      <w:r>
        <w:rPr>
          <w:color w:val="231F20"/>
          <w:w w:val="110"/>
        </w:rPr>
        <w:t>chia</w:t>
      </w:r>
      <w:r>
        <w:rPr>
          <w:color w:val="231F20"/>
          <w:spacing w:val="-22"/>
          <w:w w:val="110"/>
        </w:rPr>
        <w:t> </w:t>
      </w:r>
      <w:r>
        <w:rPr>
          <w:color w:val="231F20"/>
          <w:w w:val="110"/>
        </w:rPr>
        <w:t>nhỏ</w:t>
      </w:r>
      <w:r>
        <w:rPr>
          <w:color w:val="231F20"/>
          <w:spacing w:val="-22"/>
          <w:w w:val="110"/>
        </w:rPr>
        <w:t> </w:t>
      </w:r>
      <w:r>
        <w:rPr>
          <w:color w:val="231F20"/>
          <w:w w:val="110"/>
        </w:rPr>
        <w:t>hơn </w:t>
      </w:r>
      <w:r>
        <w:rPr>
          <w:color w:val="231F20"/>
          <w:w w:val="105"/>
        </w:rPr>
        <w:t>nữa.</w:t>
      </w:r>
      <w:r>
        <w:rPr>
          <w:color w:val="231F20"/>
          <w:spacing w:val="-11"/>
          <w:w w:val="105"/>
        </w:rPr>
        <w:t> </w:t>
      </w:r>
      <w:r>
        <w:rPr>
          <w:color w:val="231F20"/>
          <w:w w:val="105"/>
        </w:rPr>
        <w:t>Phát</w:t>
      </w:r>
      <w:r>
        <w:rPr>
          <w:color w:val="231F20"/>
          <w:spacing w:val="-11"/>
          <w:w w:val="105"/>
        </w:rPr>
        <w:t> </w:t>
      </w:r>
      <w:r>
        <w:rPr>
          <w:color w:val="231F20"/>
          <w:w w:val="105"/>
        </w:rPr>
        <w:t>hiện</w:t>
      </w:r>
      <w:r>
        <w:rPr>
          <w:color w:val="231F20"/>
          <w:spacing w:val="-11"/>
          <w:w w:val="105"/>
        </w:rPr>
        <w:t> </w:t>
      </w:r>
      <w:r>
        <w:rPr>
          <w:color w:val="231F20"/>
          <w:w w:val="105"/>
        </w:rPr>
        <w:t>chuyện</w:t>
      </w:r>
      <w:r>
        <w:rPr>
          <w:color w:val="231F20"/>
          <w:spacing w:val="-11"/>
          <w:w w:val="105"/>
        </w:rPr>
        <w:t> </w:t>
      </w:r>
      <w:r>
        <w:rPr>
          <w:color w:val="231F20"/>
          <w:w w:val="105"/>
        </w:rPr>
        <w:t>gì?</w:t>
      </w:r>
      <w:r>
        <w:rPr>
          <w:color w:val="231F20"/>
          <w:spacing w:val="-11"/>
          <w:w w:val="105"/>
        </w:rPr>
        <w:t> </w:t>
      </w:r>
      <w:r>
        <w:rPr>
          <w:color w:val="231F20"/>
          <w:w w:val="105"/>
        </w:rPr>
        <w:t>Phát</w:t>
      </w:r>
      <w:r>
        <w:rPr>
          <w:color w:val="231F20"/>
          <w:spacing w:val="-11"/>
          <w:w w:val="105"/>
        </w:rPr>
        <w:t> </w:t>
      </w:r>
      <w:r>
        <w:rPr>
          <w:color w:val="231F20"/>
          <w:w w:val="105"/>
        </w:rPr>
        <w:t>hiện</w:t>
      </w:r>
      <w:r>
        <w:rPr>
          <w:color w:val="231F20"/>
          <w:spacing w:val="-11"/>
          <w:w w:val="105"/>
        </w:rPr>
        <w:t> </w:t>
      </w:r>
      <w:r>
        <w:rPr>
          <w:color w:val="231F20"/>
          <w:w w:val="105"/>
        </w:rPr>
        <w:t>hiện</w:t>
      </w:r>
      <w:r>
        <w:rPr>
          <w:color w:val="231F20"/>
          <w:spacing w:val="-11"/>
          <w:w w:val="105"/>
        </w:rPr>
        <w:t> </w:t>
      </w:r>
      <w:r>
        <w:rPr>
          <w:color w:val="231F20"/>
          <w:w w:val="105"/>
        </w:rPr>
        <w:t>tượng</w:t>
      </w:r>
      <w:r>
        <w:rPr>
          <w:color w:val="231F20"/>
          <w:spacing w:val="-11"/>
          <w:w w:val="105"/>
        </w:rPr>
        <w:t> </w:t>
      </w:r>
      <w:r>
        <w:rPr>
          <w:color w:val="231F20"/>
          <w:w w:val="105"/>
        </w:rPr>
        <w:t>vật</w:t>
      </w:r>
      <w:r>
        <w:rPr>
          <w:color w:val="231F20"/>
          <w:spacing w:val="-11"/>
          <w:w w:val="105"/>
        </w:rPr>
        <w:t> </w:t>
      </w:r>
      <w:r>
        <w:rPr>
          <w:color w:val="231F20"/>
          <w:w w:val="105"/>
        </w:rPr>
        <w:t>chất</w:t>
      </w:r>
      <w:r>
        <w:rPr>
          <w:color w:val="231F20"/>
          <w:spacing w:val="-11"/>
          <w:w w:val="105"/>
        </w:rPr>
        <w:t> </w:t>
      </w:r>
      <w:r>
        <w:rPr>
          <w:color w:val="231F20"/>
          <w:w w:val="105"/>
        </w:rPr>
        <w:t>vốn </w:t>
      </w:r>
      <w:r>
        <w:rPr>
          <w:color w:val="231F20"/>
          <w:spacing w:val="-2"/>
          <w:w w:val="110"/>
        </w:rPr>
        <w:t>là</w:t>
      </w:r>
      <w:r>
        <w:rPr>
          <w:color w:val="231F20"/>
          <w:spacing w:val="-20"/>
          <w:w w:val="110"/>
        </w:rPr>
        <w:t> </w:t>
      </w:r>
      <w:r>
        <w:rPr>
          <w:color w:val="231F20"/>
          <w:spacing w:val="-2"/>
          <w:w w:val="110"/>
        </w:rPr>
        <w:t>một</w:t>
      </w:r>
      <w:r>
        <w:rPr>
          <w:color w:val="231F20"/>
          <w:spacing w:val="-20"/>
          <w:w w:val="110"/>
        </w:rPr>
        <w:t> </w:t>
      </w:r>
      <w:r>
        <w:rPr>
          <w:color w:val="231F20"/>
          <w:spacing w:val="-2"/>
          <w:w w:val="110"/>
        </w:rPr>
        <w:t>huyễn</w:t>
      </w:r>
      <w:r>
        <w:rPr>
          <w:color w:val="231F20"/>
          <w:spacing w:val="-20"/>
          <w:w w:val="110"/>
        </w:rPr>
        <w:t> </w:t>
      </w:r>
      <w:r>
        <w:rPr>
          <w:color w:val="231F20"/>
          <w:spacing w:val="-2"/>
          <w:w w:val="110"/>
        </w:rPr>
        <w:t>tướng</w:t>
      </w:r>
      <w:r>
        <w:rPr>
          <w:color w:val="231F20"/>
          <w:spacing w:val="-20"/>
          <w:w w:val="110"/>
        </w:rPr>
        <w:t> </w:t>
      </w:r>
      <w:r>
        <w:rPr>
          <w:color w:val="231F20"/>
          <w:spacing w:val="-2"/>
          <w:w w:val="110"/>
        </w:rPr>
        <w:t>do</w:t>
      </w:r>
      <w:r>
        <w:rPr>
          <w:color w:val="231F20"/>
          <w:spacing w:val="-20"/>
          <w:w w:val="110"/>
        </w:rPr>
        <w:t> </w:t>
      </w:r>
      <w:r>
        <w:rPr>
          <w:color w:val="231F20"/>
          <w:spacing w:val="-2"/>
          <w:w w:val="110"/>
        </w:rPr>
        <w:t>những</w:t>
      </w:r>
      <w:r>
        <w:rPr>
          <w:color w:val="231F20"/>
          <w:spacing w:val="-20"/>
          <w:w w:val="110"/>
        </w:rPr>
        <w:t> </w:t>
      </w:r>
      <w:r>
        <w:rPr>
          <w:color w:val="231F20"/>
          <w:spacing w:val="-2"/>
          <w:w w:val="110"/>
        </w:rPr>
        <w:t>tiểu</w:t>
      </w:r>
      <w:r>
        <w:rPr>
          <w:color w:val="231F20"/>
          <w:spacing w:val="-20"/>
          <w:w w:val="110"/>
        </w:rPr>
        <w:t> </w:t>
      </w:r>
      <w:r>
        <w:rPr>
          <w:color w:val="231F20"/>
          <w:spacing w:val="-2"/>
          <w:w w:val="110"/>
        </w:rPr>
        <w:t>quang</w:t>
      </w:r>
      <w:r>
        <w:rPr>
          <w:color w:val="231F20"/>
          <w:spacing w:val="-20"/>
          <w:w w:val="110"/>
        </w:rPr>
        <w:t> </w:t>
      </w:r>
      <w:r>
        <w:rPr>
          <w:color w:val="231F20"/>
          <w:spacing w:val="-2"/>
          <w:w w:val="110"/>
        </w:rPr>
        <w:t>tử</w:t>
      </w:r>
      <w:r>
        <w:rPr>
          <w:color w:val="231F20"/>
          <w:spacing w:val="-20"/>
          <w:w w:val="110"/>
        </w:rPr>
        <w:t> </w:t>
      </w:r>
      <w:r>
        <w:rPr>
          <w:color w:val="231F20"/>
          <w:spacing w:val="-2"/>
          <w:w w:val="110"/>
        </w:rPr>
        <w:t>ấy</w:t>
      </w:r>
      <w:r>
        <w:rPr>
          <w:color w:val="231F20"/>
          <w:spacing w:val="-20"/>
          <w:w w:val="110"/>
        </w:rPr>
        <w:t> </w:t>
      </w:r>
      <w:r>
        <w:rPr>
          <w:color w:val="231F20"/>
          <w:spacing w:val="-2"/>
          <w:w w:val="110"/>
        </w:rPr>
        <w:t>liên</w:t>
      </w:r>
      <w:r>
        <w:rPr>
          <w:color w:val="231F20"/>
          <w:spacing w:val="-20"/>
          <w:w w:val="110"/>
        </w:rPr>
        <w:t> </w:t>
      </w:r>
      <w:r>
        <w:rPr>
          <w:color w:val="231F20"/>
          <w:spacing w:val="-2"/>
          <w:w w:val="110"/>
        </w:rPr>
        <w:t>tục</w:t>
      </w:r>
      <w:r>
        <w:rPr>
          <w:color w:val="231F20"/>
          <w:spacing w:val="-20"/>
          <w:w w:val="110"/>
        </w:rPr>
        <w:t> </w:t>
      </w:r>
      <w:r>
        <w:rPr>
          <w:color w:val="231F20"/>
          <w:spacing w:val="-2"/>
          <w:w w:val="110"/>
        </w:rPr>
        <w:t>tích </w:t>
      </w:r>
      <w:r>
        <w:rPr>
          <w:color w:val="231F20"/>
          <w:w w:val="110"/>
        </w:rPr>
        <w:t>lũy</w:t>
      </w:r>
      <w:r>
        <w:rPr>
          <w:color w:val="231F20"/>
          <w:spacing w:val="-12"/>
          <w:w w:val="110"/>
        </w:rPr>
        <w:t> </w:t>
      </w:r>
      <w:r>
        <w:rPr>
          <w:color w:val="231F20"/>
          <w:w w:val="110"/>
        </w:rPr>
        <w:t>sinh</w:t>
      </w:r>
      <w:r>
        <w:rPr>
          <w:color w:val="231F20"/>
          <w:spacing w:val="-12"/>
          <w:w w:val="110"/>
        </w:rPr>
        <w:t> </w:t>
      </w:r>
      <w:r>
        <w:rPr>
          <w:color w:val="231F20"/>
          <w:w w:val="110"/>
        </w:rPr>
        <w:t>khởi.</w:t>
      </w:r>
      <w:r>
        <w:rPr>
          <w:color w:val="231F20"/>
          <w:spacing w:val="-12"/>
          <w:w w:val="110"/>
        </w:rPr>
        <w:t> </w:t>
      </w:r>
      <w:r>
        <w:rPr>
          <w:color w:val="231F20"/>
          <w:w w:val="110"/>
        </w:rPr>
        <w:t>Vì</w:t>
      </w:r>
      <w:r>
        <w:rPr>
          <w:color w:val="231F20"/>
          <w:spacing w:val="-12"/>
          <w:w w:val="110"/>
        </w:rPr>
        <w:t> </w:t>
      </w:r>
      <w:r>
        <w:rPr>
          <w:color w:val="231F20"/>
          <w:w w:val="110"/>
        </w:rPr>
        <w:t>thế,</w:t>
      </w:r>
      <w:r>
        <w:rPr>
          <w:color w:val="231F20"/>
          <w:spacing w:val="-12"/>
          <w:w w:val="110"/>
        </w:rPr>
        <w:t> </w:t>
      </w:r>
      <w:r>
        <w:rPr>
          <w:color w:val="231F20"/>
          <w:w w:val="110"/>
        </w:rPr>
        <w:t>ở</w:t>
      </w:r>
      <w:r>
        <w:rPr>
          <w:color w:val="231F20"/>
          <w:spacing w:val="-12"/>
          <w:w w:val="110"/>
        </w:rPr>
        <w:t> </w:t>
      </w:r>
      <w:r>
        <w:rPr>
          <w:color w:val="231F20"/>
          <w:w w:val="110"/>
        </w:rPr>
        <w:t>đây,</w:t>
      </w:r>
      <w:r>
        <w:rPr>
          <w:color w:val="231F20"/>
          <w:spacing w:val="-12"/>
          <w:w w:val="110"/>
        </w:rPr>
        <w:t> </w:t>
      </w:r>
      <w:r>
        <w:rPr>
          <w:color w:val="231F20"/>
          <w:w w:val="110"/>
        </w:rPr>
        <w:t>các</w:t>
      </w:r>
      <w:r>
        <w:rPr>
          <w:color w:val="231F20"/>
          <w:spacing w:val="-12"/>
          <w:w w:val="110"/>
        </w:rPr>
        <w:t> </w:t>
      </w:r>
      <w:r>
        <w:rPr>
          <w:color w:val="231F20"/>
          <w:w w:val="110"/>
        </w:rPr>
        <w:t>nhà</w:t>
      </w:r>
      <w:r>
        <w:rPr>
          <w:color w:val="231F20"/>
          <w:spacing w:val="-12"/>
          <w:w w:val="110"/>
        </w:rPr>
        <w:t> </w:t>
      </w:r>
      <w:r>
        <w:rPr>
          <w:color w:val="231F20"/>
          <w:w w:val="110"/>
        </w:rPr>
        <w:t>lượng</w:t>
      </w:r>
      <w:r>
        <w:rPr>
          <w:color w:val="231F20"/>
          <w:spacing w:val="-12"/>
          <w:w w:val="110"/>
        </w:rPr>
        <w:t> </w:t>
      </w:r>
      <w:r>
        <w:rPr>
          <w:color w:val="231F20"/>
          <w:w w:val="110"/>
        </w:rPr>
        <w:t>tử</w:t>
      </w:r>
      <w:r>
        <w:rPr>
          <w:color w:val="231F20"/>
          <w:spacing w:val="-12"/>
          <w:w w:val="110"/>
        </w:rPr>
        <w:t> </w:t>
      </w:r>
      <w:r>
        <w:rPr>
          <w:color w:val="231F20"/>
          <w:w w:val="110"/>
        </w:rPr>
        <w:t>lực</w:t>
      </w:r>
      <w:r>
        <w:rPr>
          <w:color w:val="231F20"/>
          <w:spacing w:val="-12"/>
          <w:w w:val="110"/>
        </w:rPr>
        <w:t> </w:t>
      </w:r>
      <w:r>
        <w:rPr>
          <w:color w:val="231F20"/>
          <w:w w:val="110"/>
        </w:rPr>
        <w:t>học</w:t>
      </w:r>
      <w:r>
        <w:rPr>
          <w:color w:val="231F20"/>
          <w:spacing w:val="-12"/>
          <w:w w:val="110"/>
        </w:rPr>
        <w:t> </w:t>
      </w:r>
      <w:r>
        <w:rPr>
          <w:color w:val="231F20"/>
          <w:w w:val="110"/>
        </w:rPr>
        <w:t>cho chúng</w:t>
      </w:r>
      <w:r>
        <w:rPr>
          <w:color w:val="231F20"/>
          <w:spacing w:val="-24"/>
          <w:w w:val="110"/>
        </w:rPr>
        <w:t> </w:t>
      </w:r>
      <w:r>
        <w:rPr>
          <w:color w:val="231F20"/>
          <w:w w:val="110"/>
        </w:rPr>
        <w:t>ta</w:t>
      </w:r>
      <w:r>
        <w:rPr>
          <w:color w:val="231F20"/>
          <w:spacing w:val="-23"/>
          <w:w w:val="110"/>
        </w:rPr>
        <w:t> </w:t>
      </w:r>
      <w:r>
        <w:rPr>
          <w:color w:val="231F20"/>
          <w:w w:val="110"/>
        </w:rPr>
        <w:t>biết:</w:t>
      </w:r>
      <w:r>
        <w:rPr>
          <w:color w:val="231F20"/>
          <w:spacing w:val="-24"/>
          <w:w w:val="110"/>
        </w:rPr>
        <w:t> </w:t>
      </w:r>
      <w:r>
        <w:rPr>
          <w:color w:val="231F20"/>
          <w:w w:val="110"/>
        </w:rPr>
        <w:t>Trong</w:t>
      </w:r>
      <w:r>
        <w:rPr>
          <w:color w:val="231F20"/>
          <w:spacing w:val="-23"/>
          <w:w w:val="110"/>
        </w:rPr>
        <w:t> </w:t>
      </w:r>
      <w:r>
        <w:rPr>
          <w:color w:val="231F20"/>
          <w:w w:val="110"/>
        </w:rPr>
        <w:t>vũ</w:t>
      </w:r>
      <w:r>
        <w:rPr>
          <w:color w:val="231F20"/>
          <w:spacing w:val="-23"/>
          <w:w w:val="110"/>
        </w:rPr>
        <w:t> </w:t>
      </w:r>
      <w:r>
        <w:rPr>
          <w:color w:val="231F20"/>
          <w:w w:val="110"/>
        </w:rPr>
        <w:t>trụ</w:t>
      </w:r>
      <w:r>
        <w:rPr>
          <w:color w:val="231F20"/>
          <w:spacing w:val="-24"/>
          <w:w w:val="110"/>
        </w:rPr>
        <w:t> </w:t>
      </w:r>
      <w:r>
        <w:rPr>
          <w:color w:val="231F20"/>
          <w:w w:val="110"/>
        </w:rPr>
        <w:t>chỉ</w:t>
      </w:r>
      <w:r>
        <w:rPr>
          <w:color w:val="231F20"/>
          <w:spacing w:val="-23"/>
          <w:w w:val="110"/>
        </w:rPr>
        <w:t> </w:t>
      </w:r>
      <w:r>
        <w:rPr>
          <w:color w:val="231F20"/>
          <w:w w:val="110"/>
        </w:rPr>
        <w:t>có</w:t>
      </w:r>
      <w:r>
        <w:rPr>
          <w:color w:val="231F20"/>
          <w:spacing w:val="-23"/>
          <w:w w:val="110"/>
        </w:rPr>
        <w:t> </w:t>
      </w:r>
      <w:r>
        <w:rPr>
          <w:color w:val="231F20"/>
          <w:w w:val="110"/>
        </w:rPr>
        <w:t>3</w:t>
      </w:r>
      <w:r>
        <w:rPr>
          <w:color w:val="231F20"/>
          <w:spacing w:val="-24"/>
          <w:w w:val="110"/>
        </w:rPr>
        <w:t> </w:t>
      </w:r>
      <w:r>
        <w:rPr>
          <w:color w:val="231F20"/>
          <w:w w:val="110"/>
        </w:rPr>
        <w:t>thứ,</w:t>
      </w:r>
      <w:r>
        <w:rPr>
          <w:color w:val="231F20"/>
          <w:spacing w:val="-23"/>
          <w:w w:val="110"/>
        </w:rPr>
        <w:t> </w:t>
      </w:r>
      <w:r>
        <w:rPr>
          <w:color w:val="231F20"/>
          <w:w w:val="110"/>
        </w:rPr>
        <w:t>những</w:t>
      </w:r>
      <w:r>
        <w:rPr>
          <w:color w:val="231F20"/>
          <w:spacing w:val="-24"/>
          <w:w w:val="110"/>
        </w:rPr>
        <w:t> </w:t>
      </w:r>
      <w:r>
        <w:rPr>
          <w:color w:val="231F20"/>
          <w:w w:val="110"/>
        </w:rPr>
        <w:t>thứ</w:t>
      </w:r>
      <w:r>
        <w:rPr>
          <w:color w:val="231F20"/>
          <w:spacing w:val="-23"/>
          <w:w w:val="110"/>
        </w:rPr>
        <w:t> </w:t>
      </w:r>
      <w:r>
        <w:rPr>
          <w:color w:val="231F20"/>
          <w:w w:val="110"/>
        </w:rPr>
        <w:t>gì</w:t>
      </w:r>
      <w:r>
        <w:rPr>
          <w:color w:val="231F20"/>
          <w:spacing w:val="-23"/>
          <w:w w:val="110"/>
        </w:rPr>
        <w:t> </w:t>
      </w:r>
      <w:r>
        <w:rPr>
          <w:color w:val="231F20"/>
          <w:w w:val="110"/>
        </w:rPr>
        <w:t>khác </w:t>
      </w:r>
      <w:r>
        <w:rPr>
          <w:color w:val="231F20"/>
          <w:w w:val="105"/>
        </w:rPr>
        <w:t>đều</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4"/>
          <w:w w:val="105"/>
        </w:rPr>
        <w:t> </w:t>
      </w:r>
      <w:r>
        <w:rPr>
          <w:color w:val="231F20"/>
          <w:w w:val="105"/>
        </w:rPr>
        <w:t>3</w:t>
      </w:r>
      <w:r>
        <w:rPr>
          <w:color w:val="231F20"/>
          <w:spacing w:val="-15"/>
          <w:w w:val="105"/>
        </w:rPr>
        <w:t> </w:t>
      </w:r>
      <w:r>
        <w:rPr>
          <w:color w:val="231F20"/>
          <w:w w:val="105"/>
        </w:rPr>
        <w:t>thứ</w:t>
      </w:r>
      <w:r>
        <w:rPr>
          <w:color w:val="231F20"/>
          <w:spacing w:val="-14"/>
          <w:w w:val="105"/>
        </w:rPr>
        <w:t> </w:t>
      </w:r>
      <w:r>
        <w:rPr>
          <w:color w:val="231F20"/>
          <w:w w:val="105"/>
        </w:rPr>
        <w:t>ấy</w:t>
      </w:r>
      <w:r>
        <w:rPr>
          <w:color w:val="231F20"/>
          <w:spacing w:val="-15"/>
          <w:w w:val="105"/>
        </w:rPr>
        <w:t> </w:t>
      </w:r>
      <w:r>
        <w:rPr>
          <w:color w:val="231F20"/>
          <w:w w:val="105"/>
        </w:rPr>
        <w:t>là</w:t>
      </w:r>
      <w:r>
        <w:rPr>
          <w:color w:val="231F20"/>
          <w:spacing w:val="-13"/>
          <w:w w:val="105"/>
        </w:rPr>
        <w:t> </w:t>
      </w:r>
      <w:r>
        <w:rPr>
          <w:i/>
          <w:color w:val="231F20"/>
          <w:w w:val="105"/>
        </w:rPr>
        <w:t>năng</w:t>
      </w:r>
      <w:r>
        <w:rPr>
          <w:i/>
          <w:color w:val="231F20"/>
          <w:spacing w:val="-14"/>
          <w:w w:val="105"/>
        </w:rPr>
        <w:t> </w:t>
      </w:r>
      <w:r>
        <w:rPr>
          <w:i/>
          <w:color w:val="231F20"/>
          <w:w w:val="105"/>
        </w:rPr>
        <w:t>lượng,</w:t>
      </w:r>
      <w:r>
        <w:rPr>
          <w:i/>
          <w:color w:val="231F20"/>
          <w:spacing w:val="-14"/>
          <w:w w:val="105"/>
        </w:rPr>
        <w:t> </w:t>
      </w:r>
      <w:r>
        <w:rPr>
          <w:i/>
          <w:color w:val="231F20"/>
          <w:w w:val="105"/>
        </w:rPr>
        <w:t>vật</w:t>
      </w:r>
      <w:r>
        <w:rPr>
          <w:i/>
          <w:color w:val="231F20"/>
          <w:spacing w:val="-14"/>
          <w:w w:val="105"/>
        </w:rPr>
        <w:t> </w:t>
      </w:r>
      <w:r>
        <w:rPr>
          <w:i/>
          <w:color w:val="231F20"/>
          <w:w w:val="105"/>
        </w:rPr>
        <w:t>chất,</w:t>
      </w:r>
      <w:r>
        <w:rPr>
          <w:i/>
          <w:color w:val="231F20"/>
          <w:spacing w:val="-16"/>
          <w:w w:val="105"/>
        </w:rPr>
        <w:t> </w:t>
      </w:r>
      <w:r>
        <w:rPr>
          <w:color w:val="231F20"/>
          <w:w w:val="105"/>
        </w:rPr>
        <w:t>và</w:t>
      </w:r>
      <w:r>
        <w:rPr>
          <w:color w:val="231F20"/>
          <w:spacing w:val="-15"/>
          <w:w w:val="105"/>
        </w:rPr>
        <w:t> </w:t>
      </w:r>
      <w:r>
        <w:rPr>
          <w:i/>
          <w:color w:val="231F20"/>
          <w:w w:val="105"/>
        </w:rPr>
        <w:t>thông</w:t>
      </w:r>
      <w:r>
        <w:rPr>
          <w:i/>
          <w:color w:val="231F20"/>
          <w:spacing w:val="-14"/>
          <w:w w:val="105"/>
        </w:rPr>
        <w:t> </w:t>
      </w:r>
      <w:r>
        <w:rPr>
          <w:i/>
          <w:color w:val="231F20"/>
          <w:spacing w:val="-4"/>
          <w:w w:val="105"/>
        </w:rPr>
        <w:t>tin</w:t>
      </w:r>
      <w:r>
        <w:rPr>
          <w:color w:val="231F20"/>
          <w:spacing w:val="-4"/>
          <w:w w:val="105"/>
        </w:rPr>
        <w:t>.</w:t>
      </w:r>
    </w:p>
    <w:p>
      <w:pPr>
        <w:pStyle w:val="BodyText"/>
        <w:spacing w:line="297" w:lineRule="auto" w:before="146"/>
        <w:ind w:left="103" w:right="405" w:firstLine="453"/>
      </w:pPr>
      <w:r>
        <w:rPr>
          <w:color w:val="231F20"/>
          <w:w w:val="105"/>
        </w:rPr>
        <w:t>Quý vị thấy từ 3.000 năm trước, từ trong định, đức Phật đã</w:t>
      </w:r>
      <w:r>
        <w:rPr>
          <w:color w:val="231F20"/>
          <w:spacing w:val="-13"/>
          <w:w w:val="105"/>
        </w:rPr>
        <w:t> </w:t>
      </w:r>
      <w:r>
        <w:rPr>
          <w:color w:val="231F20"/>
          <w:w w:val="105"/>
        </w:rPr>
        <w:t>phát</w:t>
      </w:r>
      <w:r>
        <w:rPr>
          <w:color w:val="231F20"/>
          <w:spacing w:val="-13"/>
          <w:w w:val="105"/>
        </w:rPr>
        <w:t> </w:t>
      </w:r>
      <w:r>
        <w:rPr>
          <w:color w:val="231F20"/>
          <w:w w:val="105"/>
        </w:rPr>
        <w:t>hiện.</w:t>
      </w:r>
      <w:r>
        <w:rPr>
          <w:color w:val="231F20"/>
          <w:spacing w:val="-13"/>
          <w:w w:val="105"/>
        </w:rPr>
        <w:t> </w:t>
      </w:r>
      <w:r>
        <w:rPr>
          <w:color w:val="231F20"/>
          <w:w w:val="105"/>
        </w:rPr>
        <w:t>Ngài</w:t>
      </w:r>
      <w:r>
        <w:rPr>
          <w:color w:val="231F20"/>
          <w:spacing w:val="-13"/>
          <w:w w:val="105"/>
        </w:rPr>
        <w:t> </w:t>
      </w:r>
      <w:r>
        <w:rPr>
          <w:color w:val="231F20"/>
          <w:w w:val="105"/>
        </w:rPr>
        <w:t>trông</w:t>
      </w:r>
      <w:r>
        <w:rPr>
          <w:color w:val="231F20"/>
          <w:spacing w:val="-13"/>
          <w:w w:val="105"/>
        </w:rPr>
        <w:t> </w:t>
      </w:r>
      <w:r>
        <w:rPr>
          <w:color w:val="231F20"/>
          <w:w w:val="105"/>
        </w:rPr>
        <w:t>thấy,</w:t>
      </w:r>
      <w:r>
        <w:rPr>
          <w:color w:val="231F20"/>
          <w:spacing w:val="-13"/>
          <w:w w:val="105"/>
        </w:rPr>
        <w:t> </w:t>
      </w:r>
      <w:r>
        <w:rPr>
          <w:color w:val="231F20"/>
          <w:w w:val="105"/>
        </w:rPr>
        <w:t>tài</w:t>
      </w:r>
      <w:r>
        <w:rPr>
          <w:color w:val="231F20"/>
          <w:spacing w:val="-13"/>
          <w:w w:val="105"/>
        </w:rPr>
        <w:t> </w:t>
      </w:r>
      <w:r>
        <w:rPr>
          <w:color w:val="231F20"/>
          <w:w w:val="105"/>
        </w:rPr>
        <w:t>giỏi</w:t>
      </w:r>
      <w:r>
        <w:rPr>
          <w:color w:val="231F20"/>
          <w:spacing w:val="-13"/>
          <w:w w:val="105"/>
        </w:rPr>
        <w:t> </w:t>
      </w:r>
      <w:r>
        <w:rPr>
          <w:color w:val="231F20"/>
          <w:w w:val="105"/>
        </w:rPr>
        <w:t>hơn</w:t>
      </w:r>
      <w:r>
        <w:rPr>
          <w:color w:val="231F20"/>
          <w:spacing w:val="-13"/>
          <w:w w:val="105"/>
        </w:rPr>
        <w:t> </w:t>
      </w:r>
      <w:r>
        <w:rPr>
          <w:color w:val="231F20"/>
          <w:w w:val="105"/>
        </w:rPr>
        <w:t>các</w:t>
      </w:r>
      <w:r>
        <w:rPr>
          <w:color w:val="231F20"/>
          <w:spacing w:val="-13"/>
          <w:w w:val="105"/>
        </w:rPr>
        <w:t> </w:t>
      </w:r>
      <w:r>
        <w:rPr>
          <w:color w:val="231F20"/>
          <w:w w:val="105"/>
        </w:rPr>
        <w:t>nhà</w:t>
      </w:r>
      <w:r>
        <w:rPr>
          <w:color w:val="231F20"/>
          <w:spacing w:val="-13"/>
          <w:w w:val="105"/>
        </w:rPr>
        <w:t> </w:t>
      </w:r>
      <w:r>
        <w:rPr>
          <w:color w:val="231F20"/>
          <w:w w:val="105"/>
        </w:rPr>
        <w:t>khoa</w:t>
      </w:r>
      <w:r>
        <w:rPr>
          <w:color w:val="231F20"/>
          <w:spacing w:val="-13"/>
          <w:w w:val="105"/>
        </w:rPr>
        <w:t> </w:t>
      </w:r>
      <w:r>
        <w:rPr>
          <w:color w:val="231F20"/>
          <w:w w:val="105"/>
        </w:rPr>
        <w:t>học. Các nhà khoa học trước hết từ toán học mà tìm ra lý luận này,</w:t>
      </w:r>
      <w:r>
        <w:rPr>
          <w:color w:val="231F20"/>
          <w:spacing w:val="-14"/>
          <w:w w:val="105"/>
        </w:rPr>
        <w:t> </w:t>
      </w:r>
      <w:r>
        <w:rPr>
          <w:color w:val="231F20"/>
          <w:w w:val="105"/>
        </w:rPr>
        <w:t>sau</w:t>
      </w:r>
      <w:r>
        <w:rPr>
          <w:color w:val="231F20"/>
          <w:spacing w:val="-13"/>
          <w:w w:val="105"/>
        </w:rPr>
        <w:t> </w:t>
      </w:r>
      <w:r>
        <w:rPr>
          <w:color w:val="231F20"/>
          <w:w w:val="105"/>
        </w:rPr>
        <w:t>đấy</w:t>
      </w:r>
      <w:r>
        <w:rPr>
          <w:color w:val="231F20"/>
          <w:spacing w:val="-14"/>
          <w:w w:val="105"/>
        </w:rPr>
        <w:t> </w:t>
      </w:r>
      <w:r>
        <w:rPr>
          <w:color w:val="231F20"/>
          <w:w w:val="105"/>
        </w:rPr>
        <w:t>mới</w:t>
      </w:r>
      <w:r>
        <w:rPr>
          <w:color w:val="231F20"/>
          <w:spacing w:val="-14"/>
          <w:w w:val="105"/>
        </w:rPr>
        <w:t> </w:t>
      </w:r>
      <w:r>
        <w:rPr>
          <w:color w:val="231F20"/>
          <w:w w:val="105"/>
        </w:rPr>
        <w:t>dùng</w:t>
      </w:r>
      <w:r>
        <w:rPr>
          <w:color w:val="231F20"/>
          <w:spacing w:val="-13"/>
          <w:w w:val="105"/>
        </w:rPr>
        <w:t> </w:t>
      </w:r>
      <w:r>
        <w:rPr>
          <w:color w:val="231F20"/>
          <w:w w:val="105"/>
        </w:rPr>
        <w:t>các</w:t>
      </w:r>
      <w:r>
        <w:rPr>
          <w:color w:val="231F20"/>
          <w:spacing w:val="-14"/>
          <w:w w:val="105"/>
        </w:rPr>
        <w:t> </w:t>
      </w:r>
      <w:r>
        <w:rPr>
          <w:color w:val="231F20"/>
          <w:w w:val="105"/>
        </w:rPr>
        <w:t>dụng</w:t>
      </w:r>
      <w:r>
        <w:rPr>
          <w:color w:val="231F20"/>
          <w:spacing w:val="-13"/>
          <w:w w:val="105"/>
        </w:rPr>
        <w:t> </w:t>
      </w:r>
      <w:r>
        <w:rPr>
          <w:color w:val="231F20"/>
          <w:w w:val="105"/>
        </w:rPr>
        <w:t>cụ</w:t>
      </w:r>
      <w:r>
        <w:rPr>
          <w:color w:val="231F20"/>
          <w:spacing w:val="-14"/>
          <w:w w:val="105"/>
        </w:rPr>
        <w:t> </w:t>
      </w:r>
      <w:r>
        <w:rPr>
          <w:color w:val="231F20"/>
          <w:w w:val="105"/>
        </w:rPr>
        <w:t>để</w:t>
      </w:r>
      <w:r>
        <w:rPr>
          <w:color w:val="231F20"/>
          <w:spacing w:val="-18"/>
          <w:w w:val="105"/>
        </w:rPr>
        <w:t> </w:t>
      </w:r>
      <w:r>
        <w:rPr>
          <w:color w:val="231F20"/>
          <w:w w:val="105"/>
        </w:rPr>
        <w:t>quan</w:t>
      </w:r>
      <w:r>
        <w:rPr>
          <w:color w:val="231F20"/>
          <w:spacing w:val="-14"/>
          <w:w w:val="105"/>
        </w:rPr>
        <w:t> </w:t>
      </w:r>
      <w:r>
        <w:rPr>
          <w:color w:val="231F20"/>
          <w:w w:val="105"/>
        </w:rPr>
        <w:t>sát,</w:t>
      </w:r>
      <w:r>
        <w:rPr>
          <w:color w:val="231F20"/>
          <w:spacing w:val="-14"/>
          <w:w w:val="105"/>
        </w:rPr>
        <w:t> </w:t>
      </w:r>
      <w:r>
        <w:rPr>
          <w:color w:val="231F20"/>
          <w:w w:val="105"/>
        </w:rPr>
        <w:t>thấy</w:t>
      </w:r>
      <w:r>
        <w:rPr>
          <w:color w:val="231F20"/>
          <w:spacing w:val="-14"/>
          <w:w w:val="105"/>
        </w:rPr>
        <w:t> </w:t>
      </w:r>
      <w:r>
        <w:rPr>
          <w:color w:val="231F20"/>
          <w:w w:val="105"/>
        </w:rPr>
        <w:t>gì?</w:t>
      </w:r>
      <w:r>
        <w:rPr>
          <w:color w:val="231F20"/>
          <w:spacing w:val="-14"/>
          <w:w w:val="105"/>
        </w:rPr>
        <w:t> </w:t>
      </w:r>
      <w:r>
        <w:rPr>
          <w:color w:val="231F20"/>
          <w:w w:val="105"/>
        </w:rPr>
        <w:t>Vật chất</w:t>
      </w:r>
      <w:r>
        <w:rPr>
          <w:color w:val="231F20"/>
          <w:spacing w:val="-7"/>
          <w:w w:val="105"/>
        </w:rPr>
        <w:t> </w:t>
      </w:r>
      <w:r>
        <w:rPr>
          <w:color w:val="231F20"/>
          <w:w w:val="105"/>
        </w:rPr>
        <w:t>xuất</w:t>
      </w:r>
      <w:r>
        <w:rPr>
          <w:color w:val="231F20"/>
          <w:spacing w:val="-7"/>
          <w:w w:val="105"/>
        </w:rPr>
        <w:t> </w:t>
      </w:r>
      <w:r>
        <w:rPr>
          <w:color w:val="231F20"/>
          <w:w w:val="105"/>
        </w:rPr>
        <w:t>hiện</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8"/>
          <w:w w:val="105"/>
        </w:rPr>
        <w:t> </w:t>
      </w:r>
      <w:r>
        <w:rPr>
          <w:color w:val="231F20"/>
          <w:w w:val="105"/>
        </w:rPr>
        <w:t>nào?</w:t>
      </w:r>
      <w:r>
        <w:rPr>
          <w:color w:val="231F20"/>
          <w:spacing w:val="-8"/>
          <w:w w:val="105"/>
        </w:rPr>
        <w:t> </w:t>
      </w:r>
      <w:r>
        <w:rPr>
          <w:color w:val="231F20"/>
          <w:w w:val="105"/>
        </w:rPr>
        <w:t>Vật</w:t>
      </w:r>
      <w:r>
        <w:rPr>
          <w:color w:val="231F20"/>
          <w:spacing w:val="-8"/>
          <w:w w:val="105"/>
        </w:rPr>
        <w:t> </w:t>
      </w:r>
      <w:r>
        <w:rPr>
          <w:color w:val="231F20"/>
          <w:w w:val="105"/>
        </w:rPr>
        <w:t>chất</w:t>
      </w:r>
      <w:r>
        <w:rPr>
          <w:color w:val="231F20"/>
          <w:spacing w:val="-8"/>
          <w:w w:val="105"/>
        </w:rPr>
        <w:t> </w:t>
      </w:r>
      <w:r>
        <w:rPr>
          <w:color w:val="231F20"/>
          <w:w w:val="105"/>
        </w:rPr>
        <w:t>từ</w:t>
      </w:r>
      <w:r>
        <w:rPr>
          <w:color w:val="231F20"/>
          <w:spacing w:val="-8"/>
          <w:w w:val="105"/>
        </w:rPr>
        <w:t> </w:t>
      </w:r>
      <w:r>
        <w:rPr>
          <w:color w:val="231F20"/>
          <w:w w:val="105"/>
        </w:rPr>
        <w:t>trong</w:t>
      </w:r>
      <w:r>
        <w:rPr>
          <w:color w:val="231F20"/>
          <w:spacing w:val="-7"/>
          <w:w w:val="105"/>
        </w:rPr>
        <w:t> </w:t>
      </w:r>
      <w:r>
        <w:rPr>
          <w:color w:val="231F20"/>
          <w:w w:val="105"/>
        </w:rPr>
        <w:t>Không</w:t>
      </w:r>
      <w:r>
        <w:rPr>
          <w:color w:val="231F20"/>
          <w:spacing w:val="-8"/>
          <w:w w:val="105"/>
        </w:rPr>
        <w:t> </w:t>
      </w:r>
      <w:r>
        <w:rPr>
          <w:color w:val="231F20"/>
          <w:w w:val="105"/>
        </w:rPr>
        <w:t>sinh</w:t>
      </w:r>
      <w:r>
        <w:rPr>
          <w:color w:val="231F20"/>
          <w:spacing w:val="-8"/>
          <w:w w:val="105"/>
        </w:rPr>
        <w:t> </w:t>
      </w:r>
      <w:r>
        <w:rPr>
          <w:color w:val="231F20"/>
          <w:w w:val="105"/>
        </w:rPr>
        <w:t>ra Có.</w:t>
      </w:r>
      <w:r>
        <w:rPr>
          <w:color w:val="231F20"/>
          <w:spacing w:val="14"/>
          <w:w w:val="105"/>
        </w:rPr>
        <w:t> </w:t>
      </w:r>
      <w:r>
        <w:rPr>
          <w:color w:val="231F20"/>
          <w:w w:val="105"/>
        </w:rPr>
        <w:t>Tốc</w:t>
      </w:r>
      <w:r>
        <w:rPr>
          <w:color w:val="231F20"/>
          <w:spacing w:val="15"/>
          <w:w w:val="105"/>
        </w:rPr>
        <w:t> </w:t>
      </w:r>
      <w:r>
        <w:rPr>
          <w:color w:val="231F20"/>
          <w:w w:val="105"/>
        </w:rPr>
        <w:t>độ</w:t>
      </w:r>
      <w:r>
        <w:rPr>
          <w:color w:val="231F20"/>
          <w:spacing w:val="15"/>
          <w:w w:val="105"/>
        </w:rPr>
        <w:t> </w:t>
      </w:r>
      <w:r>
        <w:rPr>
          <w:color w:val="231F20"/>
          <w:w w:val="105"/>
        </w:rPr>
        <w:t>của</w:t>
      </w:r>
      <w:r>
        <w:rPr>
          <w:color w:val="231F20"/>
          <w:spacing w:val="15"/>
          <w:w w:val="105"/>
        </w:rPr>
        <w:t> </w:t>
      </w:r>
      <w:r>
        <w:rPr>
          <w:color w:val="231F20"/>
          <w:w w:val="105"/>
        </w:rPr>
        <w:t>nó</w:t>
      </w:r>
      <w:r>
        <w:rPr>
          <w:color w:val="231F20"/>
          <w:spacing w:val="15"/>
          <w:w w:val="105"/>
        </w:rPr>
        <w:t> </w:t>
      </w:r>
      <w:r>
        <w:rPr>
          <w:color w:val="231F20"/>
          <w:w w:val="105"/>
        </w:rPr>
        <w:t>lại</w:t>
      </w:r>
      <w:r>
        <w:rPr>
          <w:color w:val="231F20"/>
          <w:spacing w:val="14"/>
          <w:w w:val="105"/>
        </w:rPr>
        <w:t> </w:t>
      </w:r>
      <w:r>
        <w:rPr>
          <w:color w:val="231F20"/>
          <w:w w:val="105"/>
        </w:rPr>
        <w:t>quá</w:t>
      </w:r>
      <w:r>
        <w:rPr>
          <w:color w:val="231F20"/>
          <w:spacing w:val="15"/>
          <w:w w:val="105"/>
        </w:rPr>
        <w:t> </w:t>
      </w:r>
      <w:r>
        <w:rPr>
          <w:color w:val="231F20"/>
          <w:w w:val="105"/>
        </w:rPr>
        <w:t>nhanh,</w:t>
      </w:r>
      <w:r>
        <w:rPr>
          <w:color w:val="231F20"/>
          <w:spacing w:val="15"/>
          <w:w w:val="105"/>
        </w:rPr>
        <w:t> </w:t>
      </w:r>
      <w:r>
        <w:rPr>
          <w:color w:val="231F20"/>
          <w:w w:val="105"/>
        </w:rPr>
        <w:t>trong</w:t>
      </w:r>
      <w:r>
        <w:rPr>
          <w:color w:val="231F20"/>
          <w:spacing w:val="15"/>
          <w:w w:val="105"/>
        </w:rPr>
        <w:t> </w:t>
      </w:r>
      <w:r>
        <w:rPr>
          <w:color w:val="231F20"/>
          <w:w w:val="105"/>
        </w:rPr>
        <w:t>khoảng</w:t>
      </w:r>
      <w:r>
        <w:rPr>
          <w:color w:val="231F20"/>
          <w:spacing w:val="15"/>
          <w:w w:val="105"/>
        </w:rPr>
        <w:t> </w:t>
      </w:r>
      <w:r>
        <w:rPr>
          <w:color w:val="231F20"/>
          <w:w w:val="105"/>
        </w:rPr>
        <w:t>sát-na</w:t>
      </w:r>
      <w:r>
        <w:rPr>
          <w:color w:val="231F20"/>
          <w:spacing w:val="14"/>
          <w:w w:val="105"/>
        </w:rPr>
        <w:t> </w:t>
      </w:r>
      <w:r>
        <w:rPr>
          <w:color w:val="231F20"/>
          <w:spacing w:val="-5"/>
          <w:w w:val="105"/>
        </w:rPr>
        <w:t>bèn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10"/>
        </w:rPr>
        <w:t>chẳng</w:t>
      </w:r>
      <w:r>
        <w:rPr>
          <w:color w:val="231F20"/>
          <w:spacing w:val="-21"/>
          <w:w w:val="110"/>
        </w:rPr>
        <w:t> </w:t>
      </w:r>
      <w:r>
        <w:rPr>
          <w:color w:val="231F20"/>
          <w:w w:val="110"/>
        </w:rPr>
        <w:t>còn,</w:t>
      </w:r>
      <w:r>
        <w:rPr>
          <w:color w:val="231F20"/>
          <w:spacing w:val="-21"/>
          <w:w w:val="110"/>
        </w:rPr>
        <w:t> </w:t>
      </w:r>
      <w:r>
        <w:rPr>
          <w:color w:val="231F20"/>
          <w:w w:val="110"/>
        </w:rPr>
        <w:t>từ</w:t>
      </w:r>
      <w:r>
        <w:rPr>
          <w:color w:val="231F20"/>
          <w:spacing w:val="-21"/>
          <w:w w:val="110"/>
        </w:rPr>
        <w:t> </w:t>
      </w:r>
      <w:r>
        <w:rPr>
          <w:color w:val="231F20"/>
          <w:w w:val="110"/>
        </w:rPr>
        <w:t>lúc</w:t>
      </w:r>
      <w:r>
        <w:rPr>
          <w:color w:val="231F20"/>
          <w:spacing w:val="-21"/>
          <w:w w:val="110"/>
        </w:rPr>
        <w:t> </w:t>
      </w:r>
      <w:r>
        <w:rPr>
          <w:color w:val="231F20"/>
          <w:w w:val="110"/>
        </w:rPr>
        <w:t>sinh</w:t>
      </w:r>
      <w:r>
        <w:rPr>
          <w:color w:val="231F20"/>
          <w:spacing w:val="-21"/>
          <w:w w:val="110"/>
        </w:rPr>
        <w:t> </w:t>
      </w:r>
      <w:r>
        <w:rPr>
          <w:color w:val="231F20"/>
          <w:w w:val="110"/>
        </w:rPr>
        <w:t>khởi</w:t>
      </w:r>
      <w:r>
        <w:rPr>
          <w:color w:val="231F20"/>
          <w:spacing w:val="-21"/>
          <w:w w:val="110"/>
        </w:rPr>
        <w:t> </w:t>
      </w:r>
      <w:r>
        <w:rPr>
          <w:color w:val="231F20"/>
          <w:w w:val="110"/>
        </w:rPr>
        <w:t>đến</w:t>
      </w:r>
      <w:r>
        <w:rPr>
          <w:color w:val="231F20"/>
          <w:spacing w:val="-21"/>
          <w:w w:val="110"/>
        </w:rPr>
        <w:t> </w:t>
      </w:r>
      <w:r>
        <w:rPr>
          <w:color w:val="231F20"/>
          <w:w w:val="110"/>
        </w:rPr>
        <w:t>khi</w:t>
      </w:r>
      <w:r>
        <w:rPr>
          <w:color w:val="231F20"/>
          <w:spacing w:val="-21"/>
          <w:w w:val="110"/>
        </w:rPr>
        <w:t> </w:t>
      </w:r>
      <w:r>
        <w:rPr>
          <w:color w:val="231F20"/>
          <w:w w:val="110"/>
        </w:rPr>
        <w:t>tiêu</w:t>
      </w:r>
      <w:r>
        <w:rPr>
          <w:color w:val="231F20"/>
          <w:spacing w:val="-21"/>
          <w:w w:val="110"/>
        </w:rPr>
        <w:t> </w:t>
      </w:r>
      <w:r>
        <w:rPr>
          <w:color w:val="231F20"/>
          <w:w w:val="110"/>
        </w:rPr>
        <w:t>diệt</w:t>
      </w:r>
      <w:r>
        <w:rPr>
          <w:color w:val="231F20"/>
          <w:spacing w:val="-21"/>
          <w:w w:val="110"/>
        </w:rPr>
        <w:t> </w:t>
      </w:r>
      <w:r>
        <w:rPr>
          <w:color w:val="231F20"/>
          <w:w w:val="110"/>
        </w:rPr>
        <w:t>gần</w:t>
      </w:r>
      <w:r>
        <w:rPr>
          <w:color w:val="231F20"/>
          <w:spacing w:val="-21"/>
          <w:w w:val="110"/>
        </w:rPr>
        <w:t> </w:t>
      </w:r>
      <w:r>
        <w:rPr>
          <w:color w:val="231F20"/>
          <w:w w:val="110"/>
        </w:rPr>
        <w:t>như</w:t>
      </w:r>
      <w:r>
        <w:rPr>
          <w:color w:val="231F20"/>
          <w:spacing w:val="-21"/>
          <w:w w:val="110"/>
        </w:rPr>
        <w:t> </w:t>
      </w:r>
      <w:r>
        <w:rPr>
          <w:color w:val="231F20"/>
          <w:w w:val="110"/>
        </w:rPr>
        <w:t>đồng thời,</w:t>
      </w:r>
      <w:r>
        <w:rPr>
          <w:color w:val="231F20"/>
          <w:spacing w:val="-3"/>
          <w:w w:val="110"/>
        </w:rPr>
        <w:t> </w:t>
      </w:r>
      <w:r>
        <w:rPr>
          <w:color w:val="231F20"/>
          <w:w w:val="110"/>
        </w:rPr>
        <w:t>tốc</w:t>
      </w:r>
      <w:r>
        <w:rPr>
          <w:color w:val="231F20"/>
          <w:spacing w:val="-3"/>
          <w:w w:val="110"/>
        </w:rPr>
        <w:t> </w:t>
      </w:r>
      <w:r>
        <w:rPr>
          <w:color w:val="231F20"/>
          <w:w w:val="110"/>
        </w:rPr>
        <w:t>độ</w:t>
      </w:r>
      <w:r>
        <w:rPr>
          <w:color w:val="231F20"/>
          <w:spacing w:val="-3"/>
          <w:w w:val="110"/>
        </w:rPr>
        <w:t> </w:t>
      </w:r>
      <w:r>
        <w:rPr>
          <w:color w:val="231F20"/>
          <w:w w:val="110"/>
        </w:rPr>
        <w:t>quá</w:t>
      </w:r>
      <w:r>
        <w:rPr>
          <w:color w:val="231F20"/>
          <w:spacing w:val="-2"/>
          <w:w w:val="110"/>
        </w:rPr>
        <w:t> </w:t>
      </w:r>
      <w:r>
        <w:rPr>
          <w:color w:val="231F20"/>
          <w:w w:val="110"/>
        </w:rPr>
        <w:t>nhanh,</w:t>
      </w:r>
      <w:r>
        <w:rPr>
          <w:color w:val="231F20"/>
          <w:spacing w:val="-3"/>
          <w:w w:val="110"/>
        </w:rPr>
        <w:t> </w:t>
      </w:r>
      <w:r>
        <w:rPr>
          <w:color w:val="231F20"/>
          <w:w w:val="110"/>
        </w:rPr>
        <w:t>nhanh</w:t>
      </w:r>
      <w:r>
        <w:rPr>
          <w:color w:val="231F20"/>
          <w:spacing w:val="-3"/>
          <w:w w:val="110"/>
        </w:rPr>
        <w:t> </w:t>
      </w:r>
      <w:r>
        <w:rPr>
          <w:color w:val="231F20"/>
          <w:w w:val="110"/>
        </w:rPr>
        <w:t>đến</w:t>
      </w:r>
      <w:r>
        <w:rPr>
          <w:color w:val="231F20"/>
          <w:spacing w:val="-3"/>
          <w:w w:val="110"/>
        </w:rPr>
        <w:t> </w:t>
      </w:r>
      <w:r>
        <w:rPr>
          <w:color w:val="231F20"/>
          <w:w w:val="110"/>
        </w:rPr>
        <w:t>nỗi</w:t>
      </w:r>
      <w:r>
        <w:rPr>
          <w:color w:val="231F20"/>
          <w:spacing w:val="-3"/>
          <w:w w:val="110"/>
        </w:rPr>
        <w:t> </w:t>
      </w:r>
      <w:r>
        <w:rPr>
          <w:color w:val="231F20"/>
          <w:w w:val="110"/>
        </w:rPr>
        <w:t>chúng</w:t>
      </w:r>
      <w:r>
        <w:rPr>
          <w:color w:val="231F20"/>
          <w:spacing w:val="-3"/>
          <w:w w:val="110"/>
        </w:rPr>
        <w:t> </w:t>
      </w:r>
      <w:r>
        <w:rPr>
          <w:color w:val="231F20"/>
          <w:w w:val="110"/>
        </w:rPr>
        <w:t>ta</w:t>
      </w:r>
      <w:r>
        <w:rPr>
          <w:color w:val="231F20"/>
          <w:spacing w:val="-3"/>
          <w:w w:val="110"/>
        </w:rPr>
        <w:t> </w:t>
      </w:r>
      <w:r>
        <w:rPr>
          <w:color w:val="231F20"/>
          <w:w w:val="110"/>
        </w:rPr>
        <w:t>không</w:t>
      </w:r>
      <w:r>
        <w:rPr>
          <w:color w:val="231F20"/>
          <w:spacing w:val="-3"/>
          <w:w w:val="110"/>
        </w:rPr>
        <w:t> </w:t>
      </w:r>
      <w:r>
        <w:rPr>
          <w:color w:val="231F20"/>
          <w:w w:val="110"/>
        </w:rPr>
        <w:t>có cách gì tưởng tượng.</w:t>
      </w:r>
    </w:p>
    <w:p>
      <w:pPr>
        <w:pStyle w:val="BodyText"/>
        <w:spacing w:line="297" w:lineRule="auto" w:before="143"/>
        <w:ind w:left="387" w:right="119" w:firstLine="453"/>
      </w:pPr>
      <w:r>
        <w:rPr>
          <w:color w:val="231F20"/>
        </w:rPr>
        <w:t>Trong kinh điển, Phật Thích Ca Mâu Ni hỏi Bồ tát Di Lặc, cũng</w:t>
      </w:r>
      <w:r>
        <w:rPr>
          <w:color w:val="231F20"/>
          <w:spacing w:val="-6"/>
        </w:rPr>
        <w:t> </w:t>
      </w:r>
      <w:r>
        <w:rPr>
          <w:color w:val="231F20"/>
        </w:rPr>
        <w:t>có</w:t>
      </w:r>
      <w:r>
        <w:rPr>
          <w:color w:val="231F20"/>
          <w:spacing w:val="-6"/>
        </w:rPr>
        <w:t> </w:t>
      </w:r>
      <w:r>
        <w:rPr>
          <w:color w:val="231F20"/>
        </w:rPr>
        <w:t>thể</w:t>
      </w:r>
      <w:r>
        <w:rPr>
          <w:color w:val="231F20"/>
          <w:spacing w:val="-8"/>
        </w:rPr>
        <w:t> </w:t>
      </w:r>
      <w:r>
        <w:rPr>
          <w:color w:val="231F20"/>
        </w:rPr>
        <w:t>coi</w:t>
      </w:r>
      <w:r>
        <w:rPr>
          <w:color w:val="231F20"/>
          <w:spacing w:val="-8"/>
        </w:rPr>
        <w:t> </w:t>
      </w:r>
      <w:r>
        <w:rPr>
          <w:color w:val="231F20"/>
        </w:rPr>
        <w:t>Bồ</w:t>
      </w:r>
      <w:r>
        <w:rPr>
          <w:color w:val="231F20"/>
          <w:spacing w:val="-8"/>
        </w:rPr>
        <w:t> </w:t>
      </w:r>
      <w:r>
        <w:rPr>
          <w:color w:val="231F20"/>
        </w:rPr>
        <w:t>tát</w:t>
      </w:r>
      <w:r>
        <w:rPr>
          <w:color w:val="231F20"/>
          <w:spacing w:val="-6"/>
        </w:rPr>
        <w:t> </w:t>
      </w:r>
      <w:r>
        <w:rPr>
          <w:color w:val="231F20"/>
        </w:rPr>
        <w:t>Di</w:t>
      </w:r>
      <w:r>
        <w:rPr>
          <w:color w:val="231F20"/>
          <w:spacing w:val="-6"/>
        </w:rPr>
        <w:t> </w:t>
      </w:r>
      <w:r>
        <w:rPr>
          <w:color w:val="231F20"/>
        </w:rPr>
        <w:t>Lặc</w:t>
      </w:r>
      <w:r>
        <w:rPr>
          <w:color w:val="231F20"/>
          <w:spacing w:val="-6"/>
        </w:rPr>
        <w:t> </w:t>
      </w:r>
      <w:r>
        <w:rPr>
          <w:color w:val="231F20"/>
        </w:rPr>
        <w:t>giống</w:t>
      </w:r>
      <w:r>
        <w:rPr>
          <w:color w:val="231F20"/>
          <w:spacing w:val="-8"/>
        </w:rPr>
        <w:t> </w:t>
      </w:r>
      <w:r>
        <w:rPr>
          <w:color w:val="231F20"/>
        </w:rPr>
        <w:t>như</w:t>
      </w:r>
      <w:r>
        <w:rPr>
          <w:color w:val="231F20"/>
          <w:spacing w:val="-8"/>
        </w:rPr>
        <w:t> </w:t>
      </w:r>
      <w:r>
        <w:rPr>
          <w:color w:val="231F20"/>
        </w:rPr>
        <w:t>một</w:t>
      </w:r>
      <w:r>
        <w:rPr>
          <w:color w:val="231F20"/>
          <w:spacing w:val="-6"/>
        </w:rPr>
        <w:t> </w:t>
      </w:r>
      <w:r>
        <w:rPr>
          <w:color w:val="231F20"/>
        </w:rPr>
        <w:t>vị</w:t>
      </w:r>
      <w:r>
        <w:rPr>
          <w:color w:val="231F20"/>
          <w:spacing w:val="-6"/>
        </w:rPr>
        <w:t> </w:t>
      </w:r>
      <w:r>
        <w:rPr>
          <w:color w:val="231F20"/>
        </w:rPr>
        <w:t>giáo</w:t>
      </w:r>
      <w:r>
        <w:rPr>
          <w:color w:val="231F20"/>
          <w:spacing w:val="-8"/>
        </w:rPr>
        <w:t> </w:t>
      </w:r>
      <w:r>
        <w:rPr>
          <w:color w:val="231F20"/>
        </w:rPr>
        <w:t>sư</w:t>
      </w:r>
      <w:r>
        <w:rPr>
          <w:color w:val="231F20"/>
          <w:spacing w:val="-6"/>
        </w:rPr>
        <w:t> </w:t>
      </w:r>
      <w:r>
        <w:rPr>
          <w:color w:val="231F20"/>
        </w:rPr>
        <w:t>chuyên </w:t>
      </w:r>
      <w:r>
        <w:rPr>
          <w:color w:val="231F20"/>
          <w:w w:val="105"/>
        </w:rPr>
        <w:t>dốc sức nơi Tâm lý học trong nhà trường hiện thời. Chúng ta</w:t>
      </w:r>
      <w:r>
        <w:rPr>
          <w:color w:val="231F20"/>
          <w:spacing w:val="-1"/>
          <w:w w:val="105"/>
        </w:rPr>
        <w:t> </w:t>
      </w:r>
      <w:r>
        <w:rPr>
          <w:color w:val="231F20"/>
          <w:w w:val="105"/>
        </w:rPr>
        <w:t>gọi</w:t>
      </w:r>
      <w:r>
        <w:rPr>
          <w:color w:val="231F20"/>
          <w:spacing w:val="-1"/>
          <w:w w:val="105"/>
        </w:rPr>
        <w:t> </w:t>
      </w:r>
      <w:r>
        <w:rPr>
          <w:color w:val="231F20"/>
          <w:w w:val="105"/>
        </w:rPr>
        <w:t>Ngài</w:t>
      </w:r>
      <w:r>
        <w:rPr>
          <w:color w:val="231F20"/>
          <w:spacing w:val="-1"/>
          <w:w w:val="105"/>
        </w:rPr>
        <w:t> </w:t>
      </w:r>
      <w:r>
        <w:rPr>
          <w:color w:val="231F20"/>
          <w:w w:val="105"/>
        </w:rPr>
        <w:t>là</w:t>
      </w:r>
      <w:r>
        <w:rPr>
          <w:color w:val="231F20"/>
          <w:spacing w:val="-1"/>
          <w:w w:val="105"/>
        </w:rPr>
        <w:t> </w:t>
      </w:r>
      <w:r>
        <w:rPr>
          <w:color w:val="231F20"/>
          <w:w w:val="105"/>
        </w:rPr>
        <w:t>nhà</w:t>
      </w:r>
      <w:r>
        <w:rPr>
          <w:color w:val="231F20"/>
          <w:spacing w:val="-1"/>
          <w:w w:val="105"/>
        </w:rPr>
        <w:t> </w:t>
      </w:r>
      <w:r>
        <w:rPr>
          <w:color w:val="231F20"/>
          <w:w w:val="105"/>
        </w:rPr>
        <w:t>tâm</w:t>
      </w:r>
      <w:r>
        <w:rPr>
          <w:color w:val="231F20"/>
          <w:spacing w:val="-1"/>
          <w:w w:val="105"/>
        </w:rPr>
        <w:t> </w:t>
      </w:r>
      <w:r>
        <w:rPr>
          <w:color w:val="231F20"/>
          <w:w w:val="105"/>
        </w:rPr>
        <w:t>lý</w:t>
      </w:r>
      <w:r>
        <w:rPr>
          <w:color w:val="231F20"/>
          <w:spacing w:val="-1"/>
          <w:w w:val="105"/>
        </w:rPr>
        <w:t> </w:t>
      </w:r>
      <w:r>
        <w:rPr>
          <w:color w:val="231F20"/>
          <w:w w:val="105"/>
        </w:rPr>
        <w:t>học</w:t>
      </w:r>
      <w:r>
        <w:rPr>
          <w:color w:val="231F20"/>
          <w:spacing w:val="-1"/>
          <w:w w:val="105"/>
        </w:rPr>
        <w:t> </w:t>
      </w:r>
      <w:r>
        <w:rPr>
          <w:color w:val="231F20"/>
          <w:w w:val="105"/>
        </w:rPr>
        <w:t>trong</w:t>
      </w:r>
      <w:r>
        <w:rPr>
          <w:color w:val="231F20"/>
          <w:spacing w:val="-1"/>
          <w:w w:val="105"/>
        </w:rPr>
        <w:t> </w:t>
      </w:r>
      <w:r>
        <w:rPr>
          <w:color w:val="231F20"/>
          <w:w w:val="105"/>
        </w:rPr>
        <w:t>Phật</w:t>
      </w:r>
      <w:r>
        <w:rPr>
          <w:color w:val="231F20"/>
          <w:spacing w:val="-1"/>
          <w:w w:val="105"/>
        </w:rPr>
        <w:t> </w:t>
      </w:r>
      <w:r>
        <w:rPr>
          <w:color w:val="231F20"/>
          <w:w w:val="105"/>
        </w:rPr>
        <w:t>môn.</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hỏi Bồ tát, cuộc hỏi đáp ấy thật ra nhằm chỉ bảo chúng ta. Đức Phật hỏi Ngài, người thế gian bình phàm chúng ta dấy lên một</w:t>
      </w:r>
      <w:r>
        <w:rPr>
          <w:color w:val="231F20"/>
          <w:spacing w:val="-11"/>
          <w:w w:val="105"/>
        </w:rPr>
        <w:t> </w:t>
      </w:r>
      <w:r>
        <w:rPr>
          <w:color w:val="231F20"/>
          <w:w w:val="105"/>
        </w:rPr>
        <w:t>niệm,</w:t>
      </w:r>
      <w:r>
        <w:rPr>
          <w:color w:val="231F20"/>
          <w:spacing w:val="-11"/>
          <w:w w:val="105"/>
        </w:rPr>
        <w:t> </w:t>
      </w:r>
      <w:r>
        <w:rPr>
          <w:color w:val="231F20"/>
          <w:w w:val="105"/>
        </w:rPr>
        <w:t>vậy</w:t>
      </w:r>
      <w:r>
        <w:rPr>
          <w:color w:val="231F20"/>
          <w:spacing w:val="-10"/>
          <w:w w:val="105"/>
        </w:rPr>
        <w:t> </w:t>
      </w:r>
      <w:r>
        <w:rPr>
          <w:i/>
          <w:color w:val="231F20"/>
          <w:w w:val="105"/>
        </w:rPr>
        <w:t>“tâm</w:t>
      </w:r>
      <w:r>
        <w:rPr>
          <w:i/>
          <w:color w:val="231F20"/>
          <w:spacing w:val="-11"/>
          <w:w w:val="105"/>
        </w:rPr>
        <w:t> </w:t>
      </w:r>
      <w:r>
        <w:rPr>
          <w:i/>
          <w:color w:val="231F20"/>
          <w:w w:val="105"/>
        </w:rPr>
        <w:t>hữu</w:t>
      </w:r>
      <w:r>
        <w:rPr>
          <w:i/>
          <w:color w:val="231F20"/>
          <w:spacing w:val="-11"/>
          <w:w w:val="105"/>
        </w:rPr>
        <w:t> </w:t>
      </w:r>
      <w:r>
        <w:rPr>
          <w:i/>
          <w:color w:val="231F20"/>
          <w:w w:val="105"/>
        </w:rPr>
        <w:t>sở</w:t>
      </w:r>
      <w:r>
        <w:rPr>
          <w:i/>
          <w:color w:val="231F20"/>
          <w:spacing w:val="-11"/>
          <w:w w:val="105"/>
        </w:rPr>
        <w:t> </w:t>
      </w:r>
      <w:r>
        <w:rPr>
          <w:i/>
          <w:color w:val="231F20"/>
          <w:w w:val="105"/>
        </w:rPr>
        <w:t>niệm”</w:t>
      </w:r>
      <w:r>
        <w:rPr>
          <w:i/>
          <w:color w:val="231F20"/>
          <w:spacing w:val="-11"/>
          <w:w w:val="105"/>
        </w:rPr>
        <w:t> </w:t>
      </w:r>
      <w:r>
        <w:rPr>
          <w:color w:val="231F20"/>
          <w:w w:val="105"/>
        </w:rPr>
        <w:t>(tâm</w:t>
      </w:r>
      <w:r>
        <w:rPr>
          <w:color w:val="231F20"/>
          <w:spacing w:val="-11"/>
          <w:w w:val="105"/>
        </w:rPr>
        <w:t> </w:t>
      </w:r>
      <w:r>
        <w:rPr>
          <w:color w:val="231F20"/>
          <w:w w:val="105"/>
        </w:rPr>
        <w:t>có</w:t>
      </w:r>
      <w:r>
        <w:rPr>
          <w:color w:val="231F20"/>
          <w:spacing w:val="-11"/>
          <w:w w:val="105"/>
        </w:rPr>
        <w:t> </w:t>
      </w:r>
      <w:r>
        <w:rPr>
          <w:color w:val="231F20"/>
          <w:w w:val="105"/>
        </w:rPr>
        <w:t>bao</w:t>
      </w:r>
      <w:r>
        <w:rPr>
          <w:color w:val="231F20"/>
          <w:spacing w:val="-11"/>
          <w:w w:val="105"/>
        </w:rPr>
        <w:t> </w:t>
      </w:r>
      <w:r>
        <w:rPr>
          <w:color w:val="231F20"/>
          <w:w w:val="105"/>
        </w:rPr>
        <w:t>nhiêu</w:t>
      </w:r>
      <w:r>
        <w:rPr>
          <w:color w:val="231F20"/>
          <w:spacing w:val="-11"/>
          <w:w w:val="105"/>
        </w:rPr>
        <w:t> </w:t>
      </w:r>
      <w:r>
        <w:rPr>
          <w:color w:val="231F20"/>
          <w:w w:val="105"/>
        </w:rPr>
        <w:t>niệm), nghĩa là dấy lên một niệm thì niệm ấy rất thô, phân tích ra sẽ có bao nhiêu tế niệm? Trong tế niệm có bao nhiêu hiện tượng vật chất? Có bao nhiêu hiện tượng tinh thần? Đức Phật hỏi một vấn đề như vậy.</w:t>
      </w:r>
    </w:p>
    <w:p>
      <w:pPr>
        <w:pStyle w:val="BodyText"/>
        <w:spacing w:line="297" w:lineRule="auto" w:before="145"/>
        <w:ind w:left="387" w:right="120" w:firstLine="453"/>
      </w:pPr>
      <w:r>
        <w:rPr>
          <w:color w:val="231F20"/>
        </w:rPr>
        <w:t>Bồ</w:t>
      </w:r>
      <w:r>
        <w:rPr>
          <w:color w:val="231F20"/>
          <w:spacing w:val="-5"/>
        </w:rPr>
        <w:t> </w:t>
      </w:r>
      <w:r>
        <w:rPr>
          <w:color w:val="231F20"/>
        </w:rPr>
        <w:t>tát</w:t>
      </w:r>
      <w:r>
        <w:rPr>
          <w:color w:val="231F20"/>
          <w:spacing w:val="-5"/>
        </w:rPr>
        <w:t> </w:t>
      </w:r>
      <w:r>
        <w:rPr>
          <w:color w:val="231F20"/>
        </w:rPr>
        <w:t>Di</w:t>
      </w:r>
      <w:r>
        <w:rPr>
          <w:color w:val="231F20"/>
          <w:spacing w:val="-5"/>
        </w:rPr>
        <w:t> </w:t>
      </w:r>
      <w:r>
        <w:rPr>
          <w:color w:val="231F20"/>
        </w:rPr>
        <w:t>Lặc</w:t>
      </w:r>
      <w:r>
        <w:rPr>
          <w:color w:val="231F20"/>
          <w:spacing w:val="-5"/>
        </w:rPr>
        <w:t> </w:t>
      </w:r>
      <w:r>
        <w:rPr>
          <w:color w:val="231F20"/>
        </w:rPr>
        <w:t>trả</w:t>
      </w:r>
      <w:r>
        <w:rPr>
          <w:color w:val="231F20"/>
          <w:spacing w:val="-5"/>
        </w:rPr>
        <w:t> </w:t>
      </w:r>
      <w:r>
        <w:rPr>
          <w:color w:val="231F20"/>
        </w:rPr>
        <w:t>lời:</w:t>
      </w:r>
      <w:r>
        <w:rPr>
          <w:color w:val="231F20"/>
          <w:spacing w:val="-5"/>
        </w:rPr>
        <w:t> </w:t>
      </w:r>
      <w:r>
        <w:rPr>
          <w:color w:val="231F20"/>
        </w:rPr>
        <w:t>Trong</w:t>
      </w:r>
      <w:r>
        <w:rPr>
          <w:color w:val="231F20"/>
          <w:spacing w:val="-5"/>
        </w:rPr>
        <w:t> </w:t>
      </w:r>
      <w:r>
        <w:rPr>
          <w:color w:val="231F20"/>
        </w:rPr>
        <w:t>một</w:t>
      </w:r>
      <w:r>
        <w:rPr>
          <w:color w:val="231F20"/>
          <w:spacing w:val="-5"/>
        </w:rPr>
        <w:t> </w:t>
      </w:r>
      <w:r>
        <w:rPr>
          <w:color w:val="231F20"/>
        </w:rPr>
        <w:t>khảy</w:t>
      </w:r>
      <w:r>
        <w:rPr>
          <w:color w:val="231F20"/>
          <w:spacing w:val="-5"/>
        </w:rPr>
        <w:t> </w:t>
      </w:r>
      <w:r>
        <w:rPr>
          <w:color w:val="231F20"/>
        </w:rPr>
        <w:t>ngón</w:t>
      </w:r>
      <w:r>
        <w:rPr>
          <w:color w:val="231F20"/>
          <w:spacing w:val="-5"/>
        </w:rPr>
        <w:t> </w:t>
      </w:r>
      <w:r>
        <w:rPr>
          <w:color w:val="231F20"/>
        </w:rPr>
        <w:t>tay,</w:t>
      </w:r>
      <w:r>
        <w:rPr>
          <w:color w:val="231F20"/>
          <w:spacing w:val="-5"/>
        </w:rPr>
        <w:t> </w:t>
      </w:r>
      <w:r>
        <w:rPr>
          <w:color w:val="231F20"/>
        </w:rPr>
        <w:t>quý</w:t>
      </w:r>
      <w:r>
        <w:rPr>
          <w:color w:val="231F20"/>
          <w:spacing w:val="-5"/>
        </w:rPr>
        <w:t> </w:t>
      </w:r>
      <w:r>
        <w:rPr>
          <w:color w:val="231F20"/>
        </w:rPr>
        <w:t>vị</w:t>
      </w:r>
      <w:r>
        <w:rPr>
          <w:color w:val="231F20"/>
          <w:spacing w:val="-5"/>
        </w:rPr>
        <w:t> </w:t>
      </w:r>
      <w:r>
        <w:rPr>
          <w:color w:val="231F20"/>
        </w:rPr>
        <w:t>thấy </w:t>
      </w:r>
      <w:r>
        <w:rPr>
          <w:color w:val="231F20"/>
          <w:w w:val="105"/>
        </w:rPr>
        <w:t>thời</w:t>
      </w:r>
      <w:r>
        <w:rPr>
          <w:color w:val="231F20"/>
          <w:spacing w:val="-23"/>
          <w:w w:val="105"/>
        </w:rPr>
        <w:t> </w:t>
      </w:r>
      <w:r>
        <w:rPr>
          <w:color w:val="231F20"/>
          <w:w w:val="105"/>
        </w:rPr>
        <w:t>gian</w:t>
      </w:r>
      <w:r>
        <w:rPr>
          <w:color w:val="231F20"/>
          <w:spacing w:val="-22"/>
          <w:w w:val="105"/>
        </w:rPr>
        <w:t> </w:t>
      </w:r>
      <w:r>
        <w:rPr>
          <w:color w:val="231F20"/>
          <w:w w:val="105"/>
        </w:rPr>
        <w:t>của</w:t>
      </w:r>
      <w:r>
        <w:rPr>
          <w:color w:val="231F20"/>
          <w:spacing w:val="-22"/>
          <w:w w:val="105"/>
        </w:rPr>
        <w:t> </w:t>
      </w:r>
      <w:r>
        <w:rPr>
          <w:color w:val="231F20"/>
          <w:w w:val="105"/>
        </w:rPr>
        <w:t>một</w:t>
      </w:r>
      <w:r>
        <w:rPr>
          <w:color w:val="231F20"/>
          <w:spacing w:val="-23"/>
          <w:w w:val="105"/>
        </w:rPr>
        <w:t> </w:t>
      </w:r>
      <w:r>
        <w:rPr>
          <w:color w:val="231F20"/>
          <w:w w:val="105"/>
        </w:rPr>
        <w:t>cái</w:t>
      </w:r>
      <w:r>
        <w:rPr>
          <w:color w:val="231F20"/>
          <w:spacing w:val="-22"/>
          <w:w w:val="105"/>
        </w:rPr>
        <w:t> </w:t>
      </w:r>
      <w:r>
        <w:rPr>
          <w:color w:val="231F20"/>
          <w:w w:val="105"/>
        </w:rPr>
        <w:t>khảy</w:t>
      </w:r>
      <w:r>
        <w:rPr>
          <w:color w:val="231F20"/>
          <w:spacing w:val="-22"/>
          <w:w w:val="105"/>
        </w:rPr>
        <w:t> </w:t>
      </w:r>
      <w:r>
        <w:rPr>
          <w:color w:val="231F20"/>
          <w:w w:val="105"/>
        </w:rPr>
        <w:t>ngón</w:t>
      </w:r>
      <w:r>
        <w:rPr>
          <w:color w:val="231F20"/>
          <w:spacing w:val="-23"/>
          <w:w w:val="105"/>
        </w:rPr>
        <w:t> </w:t>
      </w:r>
      <w:r>
        <w:rPr>
          <w:color w:val="231F20"/>
          <w:w w:val="105"/>
        </w:rPr>
        <w:t>tay</w:t>
      </w:r>
      <w:r>
        <w:rPr>
          <w:color w:val="231F20"/>
          <w:spacing w:val="-22"/>
          <w:w w:val="105"/>
        </w:rPr>
        <w:t> </w:t>
      </w:r>
      <w:r>
        <w:rPr>
          <w:color w:val="231F20"/>
          <w:w w:val="105"/>
        </w:rPr>
        <w:t>rất</w:t>
      </w:r>
      <w:r>
        <w:rPr>
          <w:color w:val="231F20"/>
          <w:spacing w:val="-22"/>
          <w:w w:val="105"/>
        </w:rPr>
        <w:t> </w:t>
      </w:r>
      <w:r>
        <w:rPr>
          <w:color w:val="231F20"/>
          <w:w w:val="105"/>
        </w:rPr>
        <w:t>ngắn.</w:t>
      </w:r>
      <w:r>
        <w:rPr>
          <w:color w:val="231F20"/>
          <w:spacing w:val="-23"/>
          <w:w w:val="105"/>
        </w:rPr>
        <w:t> </w:t>
      </w:r>
      <w:r>
        <w:rPr>
          <w:i/>
          <w:color w:val="231F20"/>
          <w:w w:val="105"/>
        </w:rPr>
        <w:t>“Trong</w:t>
      </w:r>
      <w:r>
        <w:rPr>
          <w:i/>
          <w:color w:val="231F20"/>
          <w:spacing w:val="-22"/>
          <w:w w:val="105"/>
        </w:rPr>
        <w:t> </w:t>
      </w:r>
      <w:r>
        <w:rPr>
          <w:i/>
          <w:color w:val="231F20"/>
          <w:w w:val="105"/>
        </w:rPr>
        <w:t>một</w:t>
      </w:r>
      <w:r>
        <w:rPr>
          <w:i/>
          <w:color w:val="231F20"/>
          <w:spacing w:val="-22"/>
          <w:w w:val="105"/>
        </w:rPr>
        <w:t> </w:t>
      </w:r>
      <w:r>
        <w:rPr>
          <w:i/>
          <w:color w:val="231F20"/>
          <w:w w:val="105"/>
        </w:rPr>
        <w:t>cái khảy ngón tay có ba trăm hai mươi triệu niệm”</w:t>
      </w:r>
      <w:r>
        <w:rPr>
          <w:color w:val="231F20"/>
          <w:w w:val="105"/>
        </w:rPr>
        <w:t>. Trong một giây, tôi có thể khảy khoảng chừng 4 lần, tôi tin có người khảy nhanh hơn tôi, nếu là 5 lần thì trong một giây có bao nhiêu tế niệm? Nói theo cách giảng của Bồ tát Di Lặc sẽ là một tỷ sáu trăm triệu. Quý vị thấy trong một giây có một tỷ sáu trăm triệu niệm, tức tế niệm, đơn vị là một triệu. Đấy cũng</w:t>
      </w:r>
      <w:r>
        <w:rPr>
          <w:color w:val="231F20"/>
          <w:spacing w:val="-7"/>
          <w:w w:val="105"/>
        </w:rPr>
        <w:t> </w:t>
      </w:r>
      <w:r>
        <w:rPr>
          <w:color w:val="231F20"/>
          <w:w w:val="105"/>
        </w:rPr>
        <w:t>là</w:t>
      </w:r>
      <w:r>
        <w:rPr>
          <w:color w:val="231F20"/>
          <w:spacing w:val="-8"/>
          <w:w w:val="105"/>
        </w:rPr>
        <w:t> </w:t>
      </w:r>
      <w:r>
        <w:rPr>
          <w:color w:val="231F20"/>
          <w:w w:val="105"/>
        </w:rPr>
        <w:t>sự</w:t>
      </w:r>
      <w:r>
        <w:rPr>
          <w:color w:val="231F20"/>
          <w:spacing w:val="-7"/>
          <w:w w:val="105"/>
        </w:rPr>
        <w:t> </w:t>
      </w:r>
      <w:r>
        <w:rPr>
          <w:color w:val="231F20"/>
          <w:w w:val="105"/>
        </w:rPr>
        <w:t>sinh</w:t>
      </w:r>
      <w:r>
        <w:rPr>
          <w:color w:val="231F20"/>
          <w:spacing w:val="-8"/>
          <w:w w:val="105"/>
        </w:rPr>
        <w:t> </w:t>
      </w:r>
      <w:r>
        <w:rPr>
          <w:color w:val="231F20"/>
          <w:w w:val="105"/>
        </w:rPr>
        <w:t>diệt</w:t>
      </w:r>
      <w:r>
        <w:rPr>
          <w:color w:val="231F20"/>
          <w:spacing w:val="-8"/>
          <w:w w:val="105"/>
        </w:rPr>
        <w:t> </w:t>
      </w:r>
      <w:r>
        <w:rPr>
          <w:color w:val="231F20"/>
          <w:w w:val="105"/>
        </w:rPr>
        <w:t>của</w:t>
      </w:r>
      <w:r>
        <w:rPr>
          <w:color w:val="231F20"/>
          <w:spacing w:val="-7"/>
          <w:w w:val="105"/>
        </w:rPr>
        <w:t> </w:t>
      </w:r>
      <w:r>
        <w:rPr>
          <w:color w:val="231F20"/>
          <w:w w:val="105"/>
        </w:rPr>
        <w:t>các</w:t>
      </w:r>
      <w:r>
        <w:rPr>
          <w:color w:val="231F20"/>
          <w:spacing w:val="-8"/>
          <w:w w:val="105"/>
        </w:rPr>
        <w:t> </w:t>
      </w:r>
      <w:r>
        <w:rPr>
          <w:color w:val="231F20"/>
          <w:w w:val="105"/>
        </w:rPr>
        <w:t>hiện</w:t>
      </w:r>
      <w:r>
        <w:rPr>
          <w:color w:val="231F20"/>
          <w:spacing w:val="-8"/>
          <w:w w:val="105"/>
        </w:rPr>
        <w:t> </w:t>
      </w:r>
      <w:r>
        <w:rPr>
          <w:color w:val="231F20"/>
          <w:w w:val="105"/>
        </w:rPr>
        <w:t>tượng</w:t>
      </w:r>
      <w:r>
        <w:rPr>
          <w:color w:val="231F20"/>
          <w:spacing w:val="-8"/>
          <w:w w:val="105"/>
        </w:rPr>
        <w:t> </w:t>
      </w:r>
      <w:r>
        <w:rPr>
          <w:color w:val="231F20"/>
          <w:w w:val="105"/>
        </w:rPr>
        <w:t>vật</w:t>
      </w:r>
      <w:r>
        <w:rPr>
          <w:color w:val="231F20"/>
          <w:spacing w:val="-8"/>
          <w:w w:val="105"/>
        </w:rPr>
        <w:t> </w:t>
      </w:r>
      <w:r>
        <w:rPr>
          <w:color w:val="231F20"/>
          <w:w w:val="105"/>
        </w:rPr>
        <w:t>chất</w:t>
      </w:r>
      <w:r>
        <w:rPr>
          <w:color w:val="231F20"/>
          <w:spacing w:val="-7"/>
          <w:w w:val="105"/>
        </w:rPr>
        <w:t> </w:t>
      </w:r>
      <w:r>
        <w:rPr>
          <w:color w:val="231F20"/>
          <w:w w:val="105"/>
        </w:rPr>
        <w:t>như</w:t>
      </w:r>
      <w:r>
        <w:rPr>
          <w:color w:val="231F20"/>
          <w:spacing w:val="-8"/>
          <w:w w:val="105"/>
        </w:rPr>
        <w:t> </w:t>
      </w:r>
      <w:r>
        <w:rPr>
          <w:color w:val="231F20"/>
          <w:w w:val="105"/>
        </w:rPr>
        <w:t>các</w:t>
      </w:r>
      <w:r>
        <w:rPr>
          <w:color w:val="231F20"/>
          <w:spacing w:val="-8"/>
          <w:w w:val="105"/>
        </w:rPr>
        <w:t> </w:t>
      </w:r>
      <w:r>
        <w:rPr>
          <w:color w:val="231F20"/>
          <w:w w:val="105"/>
        </w:rPr>
        <w:t>nhà khoa</w:t>
      </w:r>
      <w:r>
        <w:rPr>
          <w:color w:val="231F20"/>
          <w:spacing w:val="-4"/>
          <w:w w:val="105"/>
        </w:rPr>
        <w:t> </w:t>
      </w:r>
      <w:r>
        <w:rPr>
          <w:color w:val="231F20"/>
          <w:w w:val="105"/>
        </w:rPr>
        <w:t>học</w:t>
      </w:r>
      <w:r>
        <w:rPr>
          <w:color w:val="231F20"/>
          <w:spacing w:val="-4"/>
          <w:w w:val="105"/>
        </w:rPr>
        <w:t> </w:t>
      </w:r>
      <w:r>
        <w:rPr>
          <w:color w:val="231F20"/>
          <w:w w:val="105"/>
        </w:rPr>
        <w:t>đã</w:t>
      </w:r>
      <w:r>
        <w:rPr>
          <w:color w:val="231F20"/>
          <w:spacing w:val="-4"/>
          <w:w w:val="105"/>
        </w:rPr>
        <w:t> </w:t>
      </w:r>
      <w:r>
        <w:rPr>
          <w:color w:val="231F20"/>
          <w:w w:val="105"/>
        </w:rPr>
        <w:t>thấy</w:t>
      </w:r>
      <w:r>
        <w:rPr>
          <w:color w:val="231F20"/>
          <w:spacing w:val="-4"/>
          <w:w w:val="105"/>
        </w:rPr>
        <w:t> </w:t>
      </w:r>
      <w:r>
        <w:rPr>
          <w:color w:val="231F20"/>
          <w:w w:val="105"/>
        </w:rPr>
        <w:t>trong</w:t>
      </w:r>
      <w:r>
        <w:rPr>
          <w:color w:val="231F20"/>
          <w:spacing w:val="-4"/>
          <w:w w:val="105"/>
        </w:rPr>
        <w:t> </w:t>
      </w:r>
      <w:r>
        <w:rPr>
          <w:color w:val="231F20"/>
          <w:w w:val="105"/>
        </w:rPr>
        <w:t>hiện</w:t>
      </w:r>
      <w:r>
        <w:rPr>
          <w:color w:val="231F20"/>
          <w:spacing w:val="-4"/>
          <w:w w:val="105"/>
        </w:rPr>
        <w:t> </w:t>
      </w:r>
      <w:r>
        <w:rPr>
          <w:color w:val="231F20"/>
          <w:w w:val="105"/>
        </w:rPr>
        <w:t>tại.</w:t>
      </w:r>
      <w:r>
        <w:rPr>
          <w:color w:val="231F20"/>
          <w:spacing w:val="-4"/>
          <w:w w:val="105"/>
        </w:rPr>
        <w:t> </w:t>
      </w:r>
      <w:r>
        <w:rPr>
          <w:color w:val="231F20"/>
          <w:w w:val="105"/>
        </w:rPr>
        <w:t>Thời</w:t>
      </w:r>
      <w:r>
        <w:rPr>
          <w:color w:val="231F20"/>
          <w:spacing w:val="-4"/>
          <w:w w:val="105"/>
        </w:rPr>
        <w:t> </w:t>
      </w:r>
      <w:r>
        <w:rPr>
          <w:color w:val="231F20"/>
          <w:w w:val="105"/>
        </w:rPr>
        <w:t>gian</w:t>
      </w:r>
      <w:r>
        <w:rPr>
          <w:color w:val="231F20"/>
          <w:spacing w:val="-4"/>
          <w:w w:val="105"/>
        </w:rPr>
        <w:t> </w:t>
      </w:r>
      <w:r>
        <w:rPr>
          <w:color w:val="231F20"/>
          <w:w w:val="105"/>
        </w:rPr>
        <w:t>ấy</w:t>
      </w:r>
      <w:r>
        <w:rPr>
          <w:color w:val="231F20"/>
          <w:spacing w:val="-4"/>
          <w:w w:val="105"/>
        </w:rPr>
        <w:t> </w:t>
      </w:r>
      <w:r>
        <w:rPr>
          <w:color w:val="231F20"/>
          <w:w w:val="105"/>
        </w:rPr>
        <w:t>là</w:t>
      </w:r>
      <w:r>
        <w:rPr>
          <w:color w:val="231F20"/>
          <w:spacing w:val="-4"/>
          <w:w w:val="105"/>
        </w:rPr>
        <w:t> </w:t>
      </w:r>
      <w:r>
        <w:rPr>
          <w:color w:val="231F20"/>
          <w:w w:val="105"/>
        </w:rPr>
        <w:t>bao</w:t>
      </w:r>
      <w:r>
        <w:rPr>
          <w:color w:val="231F20"/>
          <w:spacing w:val="-4"/>
          <w:w w:val="105"/>
        </w:rPr>
        <w:t> </w:t>
      </w:r>
      <w:r>
        <w:rPr>
          <w:color w:val="231F20"/>
          <w:w w:val="105"/>
        </w:rPr>
        <w:t>lâu?</w:t>
      </w:r>
      <w:r>
        <w:rPr>
          <w:color w:val="231F20"/>
          <w:spacing w:val="-4"/>
          <w:w w:val="105"/>
        </w:rPr>
        <w:t> </w:t>
      </w:r>
      <w:r>
        <w:rPr>
          <w:color w:val="231F20"/>
          <w:w w:val="105"/>
        </w:rPr>
        <w:t>Là một</w:t>
      </w:r>
      <w:r>
        <w:rPr>
          <w:color w:val="231F20"/>
          <w:spacing w:val="42"/>
          <w:w w:val="105"/>
        </w:rPr>
        <w:t> </w:t>
      </w:r>
      <w:r>
        <w:rPr>
          <w:color w:val="231F20"/>
          <w:w w:val="105"/>
        </w:rPr>
        <w:t>phần</w:t>
      </w:r>
      <w:r>
        <w:rPr>
          <w:color w:val="231F20"/>
          <w:spacing w:val="42"/>
          <w:w w:val="105"/>
        </w:rPr>
        <w:t> </w:t>
      </w:r>
      <w:r>
        <w:rPr>
          <w:color w:val="231F20"/>
          <w:w w:val="105"/>
        </w:rPr>
        <w:t>trong</w:t>
      </w:r>
      <w:r>
        <w:rPr>
          <w:color w:val="231F20"/>
          <w:spacing w:val="42"/>
          <w:w w:val="105"/>
        </w:rPr>
        <w:t> </w:t>
      </w:r>
      <w:r>
        <w:rPr>
          <w:color w:val="231F20"/>
          <w:w w:val="105"/>
        </w:rPr>
        <w:t>một</w:t>
      </w:r>
      <w:r>
        <w:rPr>
          <w:color w:val="231F20"/>
          <w:spacing w:val="43"/>
          <w:w w:val="105"/>
        </w:rPr>
        <w:t> </w:t>
      </w:r>
      <w:r>
        <w:rPr>
          <w:color w:val="231F20"/>
          <w:w w:val="105"/>
        </w:rPr>
        <w:t>tỷ</w:t>
      </w:r>
      <w:r>
        <w:rPr>
          <w:color w:val="231F20"/>
          <w:spacing w:val="43"/>
          <w:w w:val="105"/>
        </w:rPr>
        <w:t> </w:t>
      </w:r>
      <w:r>
        <w:rPr>
          <w:color w:val="231F20"/>
          <w:w w:val="105"/>
        </w:rPr>
        <w:t>sáu</w:t>
      </w:r>
      <w:r>
        <w:rPr>
          <w:color w:val="231F20"/>
          <w:spacing w:val="42"/>
          <w:w w:val="105"/>
        </w:rPr>
        <w:t> </w:t>
      </w:r>
      <w:r>
        <w:rPr>
          <w:color w:val="231F20"/>
          <w:w w:val="105"/>
        </w:rPr>
        <w:t>trăm</w:t>
      </w:r>
      <w:r>
        <w:rPr>
          <w:color w:val="231F20"/>
          <w:spacing w:val="42"/>
          <w:w w:val="105"/>
        </w:rPr>
        <w:t> </w:t>
      </w:r>
      <w:r>
        <w:rPr>
          <w:color w:val="231F20"/>
          <w:w w:val="105"/>
        </w:rPr>
        <w:t>triệu</w:t>
      </w:r>
      <w:r>
        <w:rPr>
          <w:color w:val="231F20"/>
          <w:spacing w:val="41"/>
          <w:w w:val="105"/>
        </w:rPr>
        <w:t> </w:t>
      </w:r>
      <w:r>
        <w:rPr>
          <w:color w:val="231F20"/>
          <w:w w:val="105"/>
        </w:rPr>
        <w:t>phần</w:t>
      </w:r>
      <w:r>
        <w:rPr>
          <w:color w:val="231F20"/>
          <w:spacing w:val="42"/>
          <w:w w:val="105"/>
        </w:rPr>
        <w:t> </w:t>
      </w:r>
      <w:r>
        <w:rPr>
          <w:color w:val="231F20"/>
          <w:w w:val="105"/>
        </w:rPr>
        <w:t>của</w:t>
      </w:r>
      <w:r>
        <w:rPr>
          <w:color w:val="231F20"/>
          <w:spacing w:val="42"/>
          <w:w w:val="105"/>
        </w:rPr>
        <w:t> </w:t>
      </w:r>
      <w:r>
        <w:rPr>
          <w:color w:val="231F20"/>
          <w:w w:val="105"/>
        </w:rPr>
        <w:t>một</w:t>
      </w:r>
      <w:r>
        <w:rPr>
          <w:color w:val="231F20"/>
          <w:spacing w:val="43"/>
          <w:w w:val="105"/>
        </w:rPr>
        <w:t> </w:t>
      </w:r>
      <w:r>
        <w:rPr>
          <w:color w:val="231F20"/>
          <w:spacing w:val="-4"/>
          <w:w w:val="105"/>
        </w:rPr>
        <w:t>giây,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tức là trong một giây có một tỷ sáu trăm triệu lần sinh diệt. Quý vị làm sao có thể nắm bắt được? Do vậy, họ phát hiện hiện tượng vật chất chẳng phải là thật.</w:t>
      </w:r>
    </w:p>
    <w:p>
      <w:pPr>
        <w:pStyle w:val="BodyText"/>
        <w:spacing w:line="297" w:lineRule="auto" w:before="143"/>
        <w:ind w:left="103" w:right="403" w:firstLine="453"/>
      </w:pPr>
      <w:r>
        <w:rPr>
          <w:color w:val="231F20"/>
          <w:w w:val="105"/>
        </w:rPr>
        <w:t>Vật chất sinh khởi như thế nào? Vật chất là ý thức, là niệm. Niệm là tinh thần. Hiện tượng tinh thần tích lũy liên tục</w:t>
      </w:r>
      <w:r>
        <w:rPr>
          <w:color w:val="231F20"/>
          <w:spacing w:val="-21"/>
          <w:w w:val="105"/>
        </w:rPr>
        <w:t> </w:t>
      </w:r>
      <w:r>
        <w:rPr>
          <w:color w:val="231F20"/>
          <w:w w:val="105"/>
        </w:rPr>
        <w:t>biến</w:t>
      </w:r>
      <w:r>
        <w:rPr>
          <w:color w:val="231F20"/>
          <w:spacing w:val="-21"/>
          <w:w w:val="105"/>
        </w:rPr>
        <w:t> </w:t>
      </w:r>
      <w:r>
        <w:rPr>
          <w:color w:val="231F20"/>
          <w:w w:val="105"/>
        </w:rPr>
        <w:t>thành</w:t>
      </w:r>
      <w:r>
        <w:rPr>
          <w:color w:val="231F20"/>
          <w:spacing w:val="-23"/>
          <w:w w:val="105"/>
        </w:rPr>
        <w:t> </w:t>
      </w:r>
      <w:r>
        <w:rPr>
          <w:color w:val="231F20"/>
          <w:w w:val="105"/>
        </w:rPr>
        <w:t>vật</w:t>
      </w:r>
      <w:r>
        <w:rPr>
          <w:color w:val="231F20"/>
          <w:spacing w:val="-21"/>
          <w:w w:val="105"/>
        </w:rPr>
        <w:t> </w:t>
      </w:r>
      <w:r>
        <w:rPr>
          <w:color w:val="231F20"/>
          <w:w w:val="105"/>
        </w:rPr>
        <w:t>chất.</w:t>
      </w:r>
      <w:r>
        <w:rPr>
          <w:color w:val="231F20"/>
          <w:spacing w:val="-21"/>
          <w:w w:val="105"/>
        </w:rPr>
        <w:t> </w:t>
      </w: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nói:</w:t>
      </w:r>
      <w:r>
        <w:rPr>
          <w:color w:val="231F20"/>
          <w:spacing w:val="-23"/>
          <w:w w:val="105"/>
        </w:rPr>
        <w:t> </w:t>
      </w:r>
      <w:r>
        <w:rPr>
          <w:color w:val="231F20"/>
          <w:w w:val="105"/>
        </w:rPr>
        <w:t>Trong</w:t>
      </w:r>
      <w:r>
        <w:rPr>
          <w:color w:val="231F20"/>
          <w:spacing w:val="-21"/>
          <w:w w:val="105"/>
        </w:rPr>
        <w:t> </w:t>
      </w:r>
      <w:r>
        <w:rPr>
          <w:color w:val="231F20"/>
          <w:w w:val="105"/>
        </w:rPr>
        <w:t>vũ</w:t>
      </w:r>
      <w:r>
        <w:rPr>
          <w:color w:val="231F20"/>
          <w:spacing w:val="-21"/>
          <w:w w:val="105"/>
        </w:rPr>
        <w:t> </w:t>
      </w:r>
      <w:r>
        <w:rPr>
          <w:color w:val="231F20"/>
          <w:w w:val="105"/>
        </w:rPr>
        <w:t>trụ</w:t>
      </w:r>
      <w:r>
        <w:rPr>
          <w:color w:val="231F20"/>
          <w:spacing w:val="-23"/>
          <w:w w:val="105"/>
        </w:rPr>
        <w:t> </w:t>
      </w:r>
      <w:r>
        <w:rPr>
          <w:color w:val="231F20"/>
          <w:w w:val="105"/>
        </w:rPr>
        <w:t>chỉ</w:t>
      </w:r>
      <w:r>
        <w:rPr>
          <w:color w:val="231F20"/>
          <w:spacing w:val="-21"/>
          <w:w w:val="105"/>
        </w:rPr>
        <w:t> </w:t>
      </w:r>
      <w:r>
        <w:rPr>
          <w:color w:val="231F20"/>
          <w:w w:val="105"/>
        </w:rPr>
        <w:t>có</w:t>
      </w:r>
      <w:r>
        <w:rPr>
          <w:color w:val="231F20"/>
          <w:spacing w:val="-21"/>
          <w:w w:val="105"/>
        </w:rPr>
        <w:t> </w:t>
      </w:r>
      <w:r>
        <w:rPr>
          <w:color w:val="231F20"/>
          <w:w w:val="105"/>
        </w:rPr>
        <w:t>ba</w:t>
      </w:r>
      <w:r>
        <w:rPr>
          <w:color w:val="231F20"/>
          <w:spacing w:val="-21"/>
          <w:w w:val="105"/>
        </w:rPr>
        <w:t> </w:t>
      </w:r>
      <w:r>
        <w:rPr>
          <w:color w:val="231F20"/>
          <w:w w:val="105"/>
        </w:rPr>
        <w:t>thứ hiện tượng tồn tại; kinh Đại Thừa gọi 3 thứ hiện tượng ấy là</w:t>
      </w:r>
      <w:r>
        <w:rPr>
          <w:color w:val="231F20"/>
          <w:spacing w:val="-23"/>
          <w:w w:val="105"/>
        </w:rPr>
        <w:t> </w:t>
      </w:r>
      <w:r>
        <w:rPr>
          <w:color w:val="231F20"/>
          <w:w w:val="105"/>
        </w:rPr>
        <w:t>3</w:t>
      </w:r>
      <w:r>
        <w:rPr>
          <w:color w:val="231F20"/>
          <w:spacing w:val="-22"/>
          <w:w w:val="105"/>
        </w:rPr>
        <w:t> </w:t>
      </w:r>
      <w:r>
        <w:rPr>
          <w:color w:val="231F20"/>
          <w:w w:val="105"/>
        </w:rPr>
        <w:t>tế</w:t>
      </w:r>
      <w:r>
        <w:rPr>
          <w:color w:val="231F20"/>
          <w:spacing w:val="-22"/>
          <w:w w:val="105"/>
        </w:rPr>
        <w:t> </w:t>
      </w:r>
      <w:r>
        <w:rPr>
          <w:color w:val="231F20"/>
          <w:w w:val="105"/>
        </w:rPr>
        <w:t>tướng</w:t>
      </w:r>
      <w:r>
        <w:rPr>
          <w:color w:val="231F20"/>
          <w:spacing w:val="-23"/>
          <w:w w:val="105"/>
        </w:rPr>
        <w:t> </w:t>
      </w:r>
      <w:r>
        <w:rPr>
          <w:color w:val="231F20"/>
          <w:w w:val="105"/>
        </w:rPr>
        <w:t>của</w:t>
      </w:r>
      <w:r>
        <w:rPr>
          <w:color w:val="231F20"/>
          <w:spacing w:val="-22"/>
          <w:w w:val="105"/>
        </w:rPr>
        <w:t> </w:t>
      </w:r>
      <w:r>
        <w:rPr>
          <w:color w:val="231F20"/>
          <w:w w:val="105"/>
        </w:rPr>
        <w:t>A</w:t>
      </w:r>
      <w:r>
        <w:rPr>
          <w:color w:val="231F20"/>
          <w:spacing w:val="-22"/>
          <w:w w:val="105"/>
        </w:rPr>
        <w:t> </w:t>
      </w:r>
      <w:r>
        <w:rPr>
          <w:color w:val="231F20"/>
          <w:w w:val="105"/>
        </w:rPr>
        <w:t>Lại</w:t>
      </w:r>
      <w:r>
        <w:rPr>
          <w:color w:val="231F20"/>
          <w:spacing w:val="-23"/>
          <w:w w:val="105"/>
        </w:rPr>
        <w:t> </w:t>
      </w:r>
      <w:r>
        <w:rPr>
          <w:color w:val="231F20"/>
          <w:w w:val="105"/>
        </w:rPr>
        <w:t>Da.</w:t>
      </w:r>
      <w:r>
        <w:rPr>
          <w:color w:val="231F20"/>
          <w:spacing w:val="-22"/>
          <w:w w:val="105"/>
        </w:rPr>
        <w:t> </w:t>
      </w:r>
      <w:r>
        <w:rPr>
          <w:color w:val="231F20"/>
          <w:w w:val="105"/>
        </w:rPr>
        <w:t>A</w:t>
      </w:r>
      <w:r>
        <w:rPr>
          <w:color w:val="231F20"/>
          <w:spacing w:val="-22"/>
          <w:w w:val="105"/>
        </w:rPr>
        <w:t> </w:t>
      </w:r>
      <w:r>
        <w:rPr>
          <w:color w:val="231F20"/>
          <w:w w:val="105"/>
        </w:rPr>
        <w:t>Lại</w:t>
      </w:r>
      <w:r>
        <w:rPr>
          <w:color w:val="231F20"/>
          <w:spacing w:val="-23"/>
          <w:w w:val="105"/>
        </w:rPr>
        <w:t> </w:t>
      </w:r>
      <w:r>
        <w:rPr>
          <w:color w:val="231F20"/>
          <w:w w:val="105"/>
        </w:rPr>
        <w:t>Da</w:t>
      </w:r>
      <w:r>
        <w:rPr>
          <w:color w:val="231F20"/>
          <w:spacing w:val="-22"/>
          <w:w w:val="105"/>
        </w:rPr>
        <w:t> </w:t>
      </w:r>
      <w:r>
        <w:rPr>
          <w:color w:val="231F20"/>
          <w:w w:val="105"/>
        </w:rPr>
        <w:t>mới</w:t>
      </w:r>
      <w:r>
        <w:rPr>
          <w:color w:val="231F20"/>
          <w:spacing w:val="-22"/>
          <w:w w:val="105"/>
        </w:rPr>
        <w:t> </w:t>
      </w:r>
      <w:r>
        <w:rPr>
          <w:color w:val="231F20"/>
          <w:w w:val="105"/>
        </w:rPr>
        <w:t>là</w:t>
      </w:r>
      <w:r>
        <w:rPr>
          <w:color w:val="231F20"/>
          <w:spacing w:val="-23"/>
          <w:w w:val="105"/>
        </w:rPr>
        <w:t> </w:t>
      </w:r>
      <w:r>
        <w:rPr>
          <w:color w:val="231F20"/>
          <w:w w:val="105"/>
        </w:rPr>
        <w:t>Tạo</w:t>
      </w:r>
      <w:r>
        <w:rPr>
          <w:color w:val="231F20"/>
          <w:spacing w:val="-22"/>
          <w:w w:val="105"/>
        </w:rPr>
        <w:t> </w:t>
      </w:r>
      <w:r>
        <w:rPr>
          <w:color w:val="231F20"/>
          <w:w w:val="105"/>
        </w:rPr>
        <w:t>vật</w:t>
      </w:r>
      <w:r>
        <w:rPr>
          <w:color w:val="231F20"/>
          <w:spacing w:val="-22"/>
          <w:w w:val="105"/>
        </w:rPr>
        <w:t> </w:t>
      </w:r>
      <w:r>
        <w:rPr>
          <w:color w:val="231F20"/>
          <w:w w:val="105"/>
        </w:rPr>
        <w:t>chủ</w:t>
      </w:r>
      <w:r>
        <w:rPr>
          <w:color w:val="231F20"/>
          <w:spacing w:val="-22"/>
          <w:w w:val="105"/>
        </w:rPr>
        <w:t> </w:t>
      </w:r>
      <w:r>
        <w:rPr>
          <w:color w:val="231F20"/>
          <w:w w:val="105"/>
        </w:rPr>
        <w:t>(Tạo hóa), Y báo và Chính báo trang nghiêm trong mười pháp giới đều do nó tạo ra.</w:t>
      </w:r>
    </w:p>
    <w:p>
      <w:pPr>
        <w:pStyle w:val="BodyText"/>
        <w:spacing w:line="297" w:lineRule="auto" w:before="144"/>
        <w:ind w:left="103" w:right="403" w:firstLine="453"/>
      </w:pPr>
      <w:r>
        <w:rPr>
          <w:color w:val="231F20"/>
          <w:w w:val="105"/>
        </w:rPr>
        <w:t>Khoa</w:t>
      </w:r>
      <w:r>
        <w:rPr>
          <w:color w:val="231F20"/>
          <w:w w:val="105"/>
        </w:rPr>
        <w:t> học</w:t>
      </w:r>
      <w:r>
        <w:rPr>
          <w:color w:val="231F20"/>
          <w:w w:val="105"/>
        </w:rPr>
        <w:t> gia</w:t>
      </w:r>
      <w:r>
        <w:rPr>
          <w:color w:val="231F20"/>
          <w:w w:val="105"/>
        </w:rPr>
        <w:t> gọi</w:t>
      </w:r>
      <w:r>
        <w:rPr>
          <w:color w:val="231F20"/>
          <w:w w:val="105"/>
        </w:rPr>
        <w:t> Nghiệp</w:t>
      </w:r>
      <w:r>
        <w:rPr>
          <w:color w:val="231F20"/>
          <w:w w:val="105"/>
        </w:rPr>
        <w:t> tướng</w:t>
      </w:r>
      <w:r>
        <w:rPr>
          <w:color w:val="231F20"/>
          <w:w w:val="105"/>
        </w:rPr>
        <w:t> của</w:t>
      </w:r>
      <w:r>
        <w:rPr>
          <w:color w:val="231F20"/>
          <w:w w:val="105"/>
        </w:rPr>
        <w:t> A</w:t>
      </w:r>
      <w:r>
        <w:rPr>
          <w:color w:val="231F20"/>
          <w:w w:val="105"/>
        </w:rPr>
        <w:t> Lại</w:t>
      </w:r>
      <w:r>
        <w:rPr>
          <w:color w:val="231F20"/>
          <w:w w:val="105"/>
        </w:rPr>
        <w:t> Da</w:t>
      </w:r>
      <w:r>
        <w:rPr>
          <w:color w:val="231F20"/>
          <w:w w:val="105"/>
        </w:rPr>
        <w:t> là</w:t>
      </w:r>
      <w:r>
        <w:rPr>
          <w:color w:val="231F20"/>
          <w:w w:val="105"/>
        </w:rPr>
        <w:t> Năng lượng,</w:t>
      </w:r>
      <w:r>
        <w:rPr>
          <w:color w:val="231F20"/>
          <w:spacing w:val="-21"/>
          <w:w w:val="105"/>
        </w:rPr>
        <w:t> </w:t>
      </w:r>
      <w:r>
        <w:rPr>
          <w:color w:val="231F20"/>
          <w:w w:val="105"/>
        </w:rPr>
        <w:t>Cảnh</w:t>
      </w:r>
      <w:r>
        <w:rPr>
          <w:color w:val="231F20"/>
          <w:spacing w:val="-21"/>
          <w:w w:val="105"/>
        </w:rPr>
        <w:t> </w:t>
      </w:r>
      <w:r>
        <w:rPr>
          <w:color w:val="231F20"/>
          <w:w w:val="105"/>
        </w:rPr>
        <w:t>giới</w:t>
      </w:r>
      <w:r>
        <w:rPr>
          <w:color w:val="231F20"/>
          <w:spacing w:val="-21"/>
          <w:w w:val="105"/>
        </w:rPr>
        <w:t> </w:t>
      </w:r>
      <w:r>
        <w:rPr>
          <w:color w:val="231F20"/>
          <w:w w:val="105"/>
        </w:rPr>
        <w:t>tướng</w:t>
      </w:r>
      <w:r>
        <w:rPr>
          <w:color w:val="231F20"/>
          <w:spacing w:val="-21"/>
          <w:w w:val="105"/>
        </w:rPr>
        <w:t> </w:t>
      </w:r>
      <w:r>
        <w:rPr>
          <w:color w:val="231F20"/>
          <w:w w:val="105"/>
        </w:rPr>
        <w:t>của</w:t>
      </w:r>
      <w:r>
        <w:rPr>
          <w:color w:val="231F20"/>
          <w:spacing w:val="-21"/>
          <w:w w:val="105"/>
        </w:rPr>
        <w:t> </w:t>
      </w:r>
      <w:r>
        <w:rPr>
          <w:color w:val="231F20"/>
          <w:w w:val="105"/>
        </w:rPr>
        <w:t>A</w:t>
      </w:r>
      <w:r>
        <w:rPr>
          <w:color w:val="231F20"/>
          <w:spacing w:val="-21"/>
          <w:w w:val="105"/>
        </w:rPr>
        <w:t> </w:t>
      </w:r>
      <w:r>
        <w:rPr>
          <w:color w:val="231F20"/>
          <w:w w:val="105"/>
        </w:rPr>
        <w:t>Lại</w:t>
      </w:r>
      <w:r>
        <w:rPr>
          <w:color w:val="231F20"/>
          <w:spacing w:val="-21"/>
          <w:w w:val="105"/>
        </w:rPr>
        <w:t> </w:t>
      </w:r>
      <w:r>
        <w:rPr>
          <w:color w:val="231F20"/>
          <w:w w:val="105"/>
        </w:rPr>
        <w:t>Da</w:t>
      </w:r>
      <w:r>
        <w:rPr>
          <w:color w:val="231F20"/>
          <w:spacing w:val="-21"/>
          <w:w w:val="105"/>
        </w:rPr>
        <w:t> </w:t>
      </w:r>
      <w:r>
        <w:rPr>
          <w:color w:val="231F20"/>
          <w:w w:val="105"/>
        </w:rPr>
        <w:t>được</w:t>
      </w:r>
      <w:r>
        <w:rPr>
          <w:color w:val="231F20"/>
          <w:spacing w:val="-21"/>
          <w:w w:val="105"/>
        </w:rPr>
        <w:t> </w:t>
      </w:r>
      <w:r>
        <w:rPr>
          <w:color w:val="231F20"/>
          <w:w w:val="105"/>
        </w:rPr>
        <w:t>các</w:t>
      </w:r>
      <w:r>
        <w:rPr>
          <w:color w:val="231F20"/>
          <w:spacing w:val="-21"/>
          <w:w w:val="105"/>
        </w:rPr>
        <w:t> </w:t>
      </w:r>
      <w:r>
        <w:rPr>
          <w:color w:val="231F20"/>
          <w:w w:val="105"/>
        </w:rPr>
        <w:t>nhà</w:t>
      </w:r>
      <w:r>
        <w:rPr>
          <w:color w:val="231F20"/>
          <w:spacing w:val="-21"/>
          <w:w w:val="105"/>
        </w:rPr>
        <w:t> </w:t>
      </w:r>
      <w:r>
        <w:rPr>
          <w:color w:val="231F20"/>
          <w:w w:val="105"/>
        </w:rPr>
        <w:t>khoa</w:t>
      </w:r>
      <w:r>
        <w:rPr>
          <w:color w:val="231F20"/>
          <w:spacing w:val="-21"/>
          <w:w w:val="105"/>
        </w:rPr>
        <w:t> </w:t>
      </w:r>
      <w:r>
        <w:rPr>
          <w:color w:val="231F20"/>
          <w:w w:val="105"/>
        </w:rPr>
        <w:t>học gọi là Vật chất, Chuyển tướng của A Lại Da, chuyển tướng là chuyển biến, được khoa học gọi là Thông tin. 3 tế tướng của</w:t>
      </w:r>
      <w:r>
        <w:rPr>
          <w:color w:val="231F20"/>
          <w:spacing w:val="-16"/>
          <w:w w:val="105"/>
        </w:rPr>
        <w:t> </w:t>
      </w:r>
      <w:r>
        <w:rPr>
          <w:color w:val="231F20"/>
          <w:w w:val="105"/>
        </w:rPr>
        <w:t>A</w:t>
      </w:r>
      <w:r>
        <w:rPr>
          <w:color w:val="231F20"/>
          <w:spacing w:val="-16"/>
          <w:w w:val="105"/>
        </w:rPr>
        <w:t> </w:t>
      </w:r>
      <w:r>
        <w:rPr>
          <w:color w:val="231F20"/>
          <w:w w:val="105"/>
        </w:rPr>
        <w:t>Lại</w:t>
      </w:r>
      <w:r>
        <w:rPr>
          <w:color w:val="231F20"/>
          <w:spacing w:val="-16"/>
          <w:w w:val="105"/>
        </w:rPr>
        <w:t> </w:t>
      </w:r>
      <w:r>
        <w:rPr>
          <w:color w:val="231F20"/>
          <w:w w:val="105"/>
        </w:rPr>
        <w:t>Da</w:t>
      </w:r>
      <w:r>
        <w:rPr>
          <w:color w:val="231F20"/>
          <w:spacing w:val="-16"/>
          <w:w w:val="105"/>
        </w:rPr>
        <w:t> </w:t>
      </w:r>
      <w:r>
        <w:rPr>
          <w:color w:val="231F20"/>
          <w:w w:val="105"/>
        </w:rPr>
        <w:t>rất</w:t>
      </w:r>
      <w:r>
        <w:rPr>
          <w:color w:val="231F20"/>
          <w:spacing w:val="-16"/>
          <w:w w:val="105"/>
        </w:rPr>
        <w:t> </w:t>
      </w:r>
      <w:r>
        <w:rPr>
          <w:color w:val="231F20"/>
          <w:w w:val="105"/>
        </w:rPr>
        <w:t>tuyệt.</w:t>
      </w:r>
      <w:r>
        <w:rPr>
          <w:color w:val="231F20"/>
          <w:spacing w:val="-16"/>
          <w:w w:val="105"/>
        </w:rPr>
        <w:t> </w:t>
      </w:r>
      <w:r>
        <w:rPr>
          <w:color w:val="231F20"/>
          <w:w w:val="105"/>
        </w:rPr>
        <w:t>Bất</w:t>
      </w:r>
      <w:r>
        <w:rPr>
          <w:color w:val="231F20"/>
          <w:spacing w:val="-16"/>
          <w:w w:val="105"/>
        </w:rPr>
        <w:t> </w:t>
      </w:r>
      <w:r>
        <w:rPr>
          <w:color w:val="231F20"/>
          <w:w w:val="105"/>
        </w:rPr>
        <w:t>quá,</w:t>
      </w:r>
      <w:r>
        <w:rPr>
          <w:color w:val="231F20"/>
          <w:spacing w:val="-16"/>
          <w:w w:val="105"/>
        </w:rPr>
        <w:t> </w:t>
      </w:r>
      <w:r>
        <w:rPr>
          <w:color w:val="231F20"/>
          <w:w w:val="105"/>
        </w:rPr>
        <w:t>trong</w:t>
      </w:r>
      <w:r>
        <w:rPr>
          <w:color w:val="231F20"/>
          <w:spacing w:val="-16"/>
          <w:w w:val="105"/>
        </w:rPr>
        <w:t> </w:t>
      </w:r>
      <w:r>
        <w:rPr>
          <w:color w:val="231F20"/>
          <w:w w:val="105"/>
        </w:rPr>
        <w:t>kinh,</w:t>
      </w:r>
      <w:r>
        <w:rPr>
          <w:color w:val="231F20"/>
          <w:spacing w:val="-17"/>
          <w:w w:val="105"/>
        </w:rPr>
        <w:t> </w:t>
      </w:r>
      <w:r>
        <w:rPr>
          <w:color w:val="231F20"/>
          <w:w w:val="105"/>
        </w:rPr>
        <w:t>đức</w:t>
      </w:r>
      <w:r>
        <w:rPr>
          <w:color w:val="231F20"/>
          <w:spacing w:val="-16"/>
          <w:w w:val="105"/>
        </w:rPr>
        <w:t> </w:t>
      </w:r>
      <w:r>
        <w:rPr>
          <w:color w:val="231F20"/>
          <w:w w:val="105"/>
        </w:rPr>
        <w:t>Thế</w:t>
      </w:r>
      <w:r>
        <w:rPr>
          <w:color w:val="231F20"/>
          <w:spacing w:val="-17"/>
          <w:w w:val="105"/>
        </w:rPr>
        <w:t> </w:t>
      </w:r>
      <w:r>
        <w:rPr>
          <w:color w:val="231F20"/>
          <w:w w:val="105"/>
        </w:rPr>
        <w:t>Tôn</w:t>
      </w:r>
      <w:r>
        <w:rPr>
          <w:color w:val="231F20"/>
          <w:spacing w:val="-16"/>
          <w:w w:val="105"/>
        </w:rPr>
        <w:t> </w:t>
      </w:r>
      <w:r>
        <w:rPr>
          <w:color w:val="231F20"/>
          <w:w w:val="105"/>
        </w:rPr>
        <w:t>gọi thông</w:t>
      </w:r>
      <w:r>
        <w:rPr>
          <w:color w:val="231F20"/>
          <w:spacing w:val="-23"/>
          <w:w w:val="105"/>
        </w:rPr>
        <w:t> </w:t>
      </w:r>
      <w:r>
        <w:rPr>
          <w:color w:val="231F20"/>
          <w:w w:val="105"/>
        </w:rPr>
        <w:t>tin</w:t>
      </w:r>
      <w:r>
        <w:rPr>
          <w:color w:val="231F20"/>
          <w:spacing w:val="-22"/>
          <w:w w:val="105"/>
        </w:rPr>
        <w:t> </w:t>
      </w:r>
      <w:r>
        <w:rPr>
          <w:color w:val="231F20"/>
          <w:w w:val="105"/>
        </w:rPr>
        <w:t>là</w:t>
      </w:r>
      <w:r>
        <w:rPr>
          <w:color w:val="231F20"/>
          <w:spacing w:val="-22"/>
          <w:w w:val="105"/>
        </w:rPr>
        <w:t> </w:t>
      </w:r>
      <w:r>
        <w:rPr>
          <w:color w:val="231F20"/>
          <w:w w:val="105"/>
        </w:rPr>
        <w:t>thức</w:t>
      </w:r>
      <w:r>
        <w:rPr>
          <w:color w:val="231F20"/>
          <w:spacing w:val="-23"/>
          <w:w w:val="105"/>
        </w:rPr>
        <w:t> </w:t>
      </w:r>
      <w:r>
        <w:rPr>
          <w:color w:val="231F20"/>
          <w:w w:val="105"/>
        </w:rPr>
        <w:t>thứ</w:t>
      </w:r>
      <w:r>
        <w:rPr>
          <w:color w:val="231F20"/>
          <w:spacing w:val="-22"/>
          <w:w w:val="105"/>
        </w:rPr>
        <w:t> </w:t>
      </w:r>
      <w:r>
        <w:rPr>
          <w:color w:val="231F20"/>
          <w:w w:val="105"/>
        </w:rPr>
        <w:t>6,</w:t>
      </w:r>
      <w:r>
        <w:rPr>
          <w:color w:val="231F20"/>
          <w:spacing w:val="-22"/>
          <w:w w:val="105"/>
        </w:rPr>
        <w:t> </w:t>
      </w:r>
      <w:r>
        <w:rPr>
          <w:color w:val="231F20"/>
          <w:w w:val="105"/>
        </w:rPr>
        <w:t>tức</w:t>
      </w:r>
      <w:r>
        <w:rPr>
          <w:color w:val="231F20"/>
          <w:spacing w:val="-23"/>
          <w:w w:val="105"/>
        </w:rPr>
        <w:t> </w:t>
      </w:r>
      <w:r>
        <w:rPr>
          <w:color w:val="231F20"/>
          <w:w w:val="105"/>
        </w:rPr>
        <w:t>Ý</w:t>
      </w:r>
      <w:r>
        <w:rPr>
          <w:color w:val="231F20"/>
          <w:spacing w:val="-22"/>
          <w:w w:val="105"/>
        </w:rPr>
        <w:t> </w:t>
      </w:r>
      <w:r>
        <w:rPr>
          <w:color w:val="231F20"/>
          <w:w w:val="105"/>
        </w:rPr>
        <w:t>thức.</w:t>
      </w:r>
      <w:r>
        <w:rPr>
          <w:color w:val="231F20"/>
          <w:spacing w:val="-22"/>
          <w:w w:val="105"/>
        </w:rPr>
        <w:t> </w:t>
      </w:r>
      <w:r>
        <w:rPr>
          <w:color w:val="231F20"/>
          <w:w w:val="105"/>
        </w:rPr>
        <w:t>Ý</w:t>
      </w:r>
      <w:r>
        <w:rPr>
          <w:color w:val="231F20"/>
          <w:spacing w:val="-23"/>
          <w:w w:val="105"/>
        </w:rPr>
        <w:t> </w:t>
      </w:r>
      <w:r>
        <w:rPr>
          <w:color w:val="231F20"/>
          <w:w w:val="105"/>
        </w:rPr>
        <w:t>tức</w:t>
      </w:r>
      <w:r>
        <w:rPr>
          <w:color w:val="231F20"/>
          <w:spacing w:val="-22"/>
          <w:w w:val="105"/>
        </w:rPr>
        <w:t> </w:t>
      </w:r>
      <w:r>
        <w:rPr>
          <w:color w:val="231F20"/>
          <w:w w:val="105"/>
        </w:rPr>
        <w:t>là</w:t>
      </w:r>
      <w:r>
        <w:rPr>
          <w:color w:val="231F20"/>
          <w:spacing w:val="-22"/>
          <w:w w:val="105"/>
        </w:rPr>
        <w:t> </w:t>
      </w:r>
      <w:r>
        <w:rPr>
          <w:color w:val="231F20"/>
          <w:w w:val="105"/>
        </w:rPr>
        <w:t>phân</w:t>
      </w:r>
      <w:r>
        <w:rPr>
          <w:color w:val="231F20"/>
          <w:spacing w:val="-23"/>
          <w:w w:val="105"/>
        </w:rPr>
        <w:t> </w:t>
      </w:r>
      <w:r>
        <w:rPr>
          <w:color w:val="231F20"/>
          <w:w w:val="105"/>
        </w:rPr>
        <w:t>biệt,</w:t>
      </w:r>
      <w:r>
        <w:rPr>
          <w:color w:val="231F20"/>
          <w:spacing w:val="-22"/>
          <w:w w:val="105"/>
        </w:rPr>
        <w:t> </w:t>
      </w:r>
      <w:r>
        <w:rPr>
          <w:color w:val="231F20"/>
          <w:w w:val="105"/>
        </w:rPr>
        <w:t>chuyên chú</w:t>
      </w:r>
      <w:r>
        <w:rPr>
          <w:color w:val="231F20"/>
          <w:spacing w:val="-15"/>
          <w:w w:val="105"/>
        </w:rPr>
        <w:t> </w:t>
      </w:r>
      <w:r>
        <w:rPr>
          <w:color w:val="231F20"/>
          <w:w w:val="105"/>
        </w:rPr>
        <w:t>trọng</w:t>
      </w:r>
      <w:r>
        <w:rPr>
          <w:color w:val="231F20"/>
          <w:spacing w:val="-14"/>
          <w:w w:val="105"/>
        </w:rPr>
        <w:t> </w:t>
      </w:r>
      <w:r>
        <w:rPr>
          <w:color w:val="231F20"/>
          <w:w w:val="105"/>
        </w:rPr>
        <w:t>phân</w:t>
      </w:r>
      <w:r>
        <w:rPr>
          <w:color w:val="231F20"/>
          <w:spacing w:val="-15"/>
          <w:w w:val="105"/>
        </w:rPr>
        <w:t> </w:t>
      </w:r>
      <w:r>
        <w:rPr>
          <w:color w:val="231F20"/>
          <w:w w:val="105"/>
        </w:rPr>
        <w:t>biệt.</w:t>
      </w:r>
      <w:r>
        <w:rPr>
          <w:color w:val="231F20"/>
          <w:spacing w:val="-15"/>
          <w:w w:val="105"/>
        </w:rPr>
        <w:t> </w:t>
      </w:r>
      <w:r>
        <w:rPr>
          <w:color w:val="231F20"/>
          <w:w w:val="105"/>
        </w:rPr>
        <w:t>Nó</w:t>
      </w:r>
      <w:r>
        <w:rPr>
          <w:color w:val="231F20"/>
          <w:spacing w:val="-15"/>
          <w:w w:val="105"/>
        </w:rPr>
        <w:t> </w:t>
      </w:r>
      <w:r>
        <w:rPr>
          <w:color w:val="231F20"/>
          <w:w w:val="105"/>
        </w:rPr>
        <w:t>có</w:t>
      </w:r>
      <w:r>
        <w:rPr>
          <w:color w:val="231F20"/>
          <w:spacing w:val="-15"/>
          <w:w w:val="105"/>
        </w:rPr>
        <w:t> </w:t>
      </w:r>
      <w:r>
        <w:rPr>
          <w:color w:val="231F20"/>
          <w:w w:val="105"/>
        </w:rPr>
        <w:t>năng</w:t>
      </w:r>
      <w:r>
        <w:rPr>
          <w:color w:val="231F20"/>
          <w:spacing w:val="-15"/>
          <w:w w:val="105"/>
        </w:rPr>
        <w:t> </w:t>
      </w:r>
      <w:r>
        <w:rPr>
          <w:color w:val="231F20"/>
          <w:w w:val="105"/>
        </w:rPr>
        <w:t>lực</w:t>
      </w:r>
      <w:r>
        <w:rPr>
          <w:color w:val="231F20"/>
          <w:spacing w:val="-15"/>
          <w:w w:val="105"/>
        </w:rPr>
        <w:t> </w:t>
      </w:r>
      <w:r>
        <w:rPr>
          <w:color w:val="231F20"/>
          <w:w w:val="105"/>
        </w:rPr>
        <w:t>phân</w:t>
      </w:r>
      <w:r>
        <w:rPr>
          <w:color w:val="231F20"/>
          <w:spacing w:val="-15"/>
          <w:w w:val="105"/>
        </w:rPr>
        <w:t> </w:t>
      </w:r>
      <w:r>
        <w:rPr>
          <w:color w:val="231F20"/>
          <w:w w:val="105"/>
        </w:rPr>
        <w:t>biệt</w:t>
      </w:r>
      <w:r>
        <w:rPr>
          <w:color w:val="231F20"/>
          <w:spacing w:val="-15"/>
          <w:w w:val="105"/>
        </w:rPr>
        <w:t> </w:t>
      </w:r>
      <w:r>
        <w:rPr>
          <w:color w:val="231F20"/>
          <w:w w:val="105"/>
        </w:rPr>
        <w:t>vô</w:t>
      </w:r>
      <w:r>
        <w:rPr>
          <w:color w:val="231F20"/>
          <w:spacing w:val="-15"/>
          <w:w w:val="105"/>
        </w:rPr>
        <w:t> </w:t>
      </w:r>
      <w:r>
        <w:rPr>
          <w:color w:val="231F20"/>
          <w:w w:val="105"/>
        </w:rPr>
        <w:t>cùng</w:t>
      </w:r>
      <w:r>
        <w:rPr>
          <w:color w:val="231F20"/>
          <w:spacing w:val="-14"/>
          <w:w w:val="105"/>
        </w:rPr>
        <w:t> </w:t>
      </w:r>
      <w:r>
        <w:rPr>
          <w:color w:val="231F20"/>
          <w:w w:val="105"/>
        </w:rPr>
        <w:t>mạnh mẽ, đối với bên ngoài nó có thể duyên tới hư không pháp giới,</w:t>
      </w:r>
      <w:r>
        <w:rPr>
          <w:color w:val="231F20"/>
          <w:spacing w:val="-16"/>
          <w:w w:val="105"/>
        </w:rPr>
        <w:t> </w:t>
      </w:r>
      <w:r>
        <w:rPr>
          <w:color w:val="231F20"/>
          <w:w w:val="105"/>
        </w:rPr>
        <w:t>đối</w:t>
      </w:r>
      <w:r>
        <w:rPr>
          <w:color w:val="231F20"/>
          <w:spacing w:val="-16"/>
          <w:w w:val="105"/>
        </w:rPr>
        <w:t> </w:t>
      </w:r>
      <w:r>
        <w:rPr>
          <w:color w:val="231F20"/>
          <w:w w:val="105"/>
        </w:rPr>
        <w:t>với</w:t>
      </w:r>
      <w:r>
        <w:rPr>
          <w:color w:val="231F20"/>
          <w:spacing w:val="-16"/>
          <w:w w:val="105"/>
        </w:rPr>
        <w:t> </w:t>
      </w:r>
      <w:r>
        <w:rPr>
          <w:color w:val="231F20"/>
          <w:w w:val="105"/>
        </w:rPr>
        <w:t>bên</w:t>
      </w:r>
      <w:r>
        <w:rPr>
          <w:color w:val="231F20"/>
          <w:spacing w:val="-16"/>
          <w:w w:val="105"/>
        </w:rPr>
        <w:t> </w:t>
      </w:r>
      <w:r>
        <w:rPr>
          <w:color w:val="231F20"/>
          <w:w w:val="105"/>
        </w:rPr>
        <w:t>trong</w:t>
      </w:r>
      <w:r>
        <w:rPr>
          <w:color w:val="231F20"/>
          <w:spacing w:val="-16"/>
          <w:w w:val="105"/>
        </w:rPr>
        <w:t> </w:t>
      </w:r>
      <w:r>
        <w:rPr>
          <w:color w:val="231F20"/>
          <w:w w:val="105"/>
        </w:rPr>
        <w:t>nó</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7"/>
          <w:w w:val="105"/>
        </w:rPr>
        <w:t> </w:t>
      </w:r>
      <w:r>
        <w:rPr>
          <w:color w:val="231F20"/>
          <w:w w:val="105"/>
        </w:rPr>
        <w:t>duyên</w:t>
      </w:r>
      <w:r>
        <w:rPr>
          <w:color w:val="231F20"/>
          <w:spacing w:val="-16"/>
          <w:w w:val="105"/>
        </w:rPr>
        <w:t> </w:t>
      </w:r>
      <w:r>
        <w:rPr>
          <w:color w:val="231F20"/>
          <w:w w:val="105"/>
        </w:rPr>
        <w:t>đến</w:t>
      </w:r>
      <w:r>
        <w:rPr>
          <w:color w:val="231F20"/>
          <w:spacing w:val="-17"/>
          <w:w w:val="105"/>
        </w:rPr>
        <w:t> </w:t>
      </w:r>
      <w:r>
        <w:rPr>
          <w:color w:val="231F20"/>
          <w:w w:val="105"/>
        </w:rPr>
        <w:t>A</w:t>
      </w:r>
      <w:r>
        <w:rPr>
          <w:color w:val="231F20"/>
          <w:spacing w:val="-16"/>
          <w:w w:val="105"/>
        </w:rPr>
        <w:t> </w:t>
      </w:r>
      <w:r>
        <w:rPr>
          <w:color w:val="231F20"/>
          <w:w w:val="105"/>
        </w:rPr>
        <w:t>Lại</w:t>
      </w:r>
      <w:r>
        <w:rPr>
          <w:color w:val="231F20"/>
          <w:spacing w:val="-16"/>
          <w:w w:val="105"/>
        </w:rPr>
        <w:t> </w:t>
      </w:r>
      <w:r>
        <w:rPr>
          <w:color w:val="231F20"/>
          <w:w w:val="105"/>
        </w:rPr>
        <w:t>Da,</w:t>
      </w:r>
      <w:r>
        <w:rPr>
          <w:color w:val="231F20"/>
          <w:spacing w:val="-16"/>
          <w:w w:val="105"/>
        </w:rPr>
        <w:t> </w:t>
      </w:r>
      <w:r>
        <w:rPr>
          <w:color w:val="231F20"/>
          <w:w w:val="105"/>
        </w:rPr>
        <w:t>nhưng chẳng</w:t>
      </w:r>
      <w:r>
        <w:rPr>
          <w:color w:val="231F20"/>
          <w:spacing w:val="-3"/>
          <w:w w:val="105"/>
        </w:rPr>
        <w:t> </w:t>
      </w:r>
      <w:r>
        <w:rPr>
          <w:color w:val="231F20"/>
          <w:w w:val="105"/>
        </w:rPr>
        <w:t>thể</w:t>
      </w:r>
      <w:r>
        <w:rPr>
          <w:color w:val="231F20"/>
          <w:spacing w:val="-3"/>
          <w:w w:val="105"/>
        </w:rPr>
        <w:t> </w:t>
      </w:r>
      <w:r>
        <w:rPr>
          <w:color w:val="231F20"/>
          <w:w w:val="105"/>
        </w:rPr>
        <w:t>kiến</w:t>
      </w:r>
      <w:r>
        <w:rPr>
          <w:color w:val="231F20"/>
          <w:spacing w:val="-3"/>
          <w:w w:val="105"/>
        </w:rPr>
        <w:t> </w:t>
      </w:r>
      <w:r>
        <w:rPr>
          <w:color w:val="231F20"/>
          <w:w w:val="105"/>
        </w:rPr>
        <w:t>tính.</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Vì</w:t>
      </w:r>
      <w:r>
        <w:rPr>
          <w:color w:val="231F20"/>
          <w:spacing w:val="-3"/>
          <w:w w:val="105"/>
        </w:rPr>
        <w:t> </w:t>
      </w:r>
      <w:r>
        <w:rPr>
          <w:color w:val="231F20"/>
          <w:w w:val="105"/>
        </w:rPr>
        <w:t>nó</w:t>
      </w:r>
      <w:r>
        <w:rPr>
          <w:color w:val="231F20"/>
          <w:spacing w:val="-3"/>
          <w:w w:val="105"/>
        </w:rPr>
        <w:t> </w:t>
      </w:r>
      <w:r>
        <w:rPr>
          <w:color w:val="231F20"/>
          <w:w w:val="105"/>
        </w:rPr>
        <w:t>có</w:t>
      </w:r>
      <w:r>
        <w:rPr>
          <w:color w:val="231F20"/>
          <w:spacing w:val="-3"/>
          <w:w w:val="105"/>
        </w:rPr>
        <w:t> </w:t>
      </w:r>
      <w:r>
        <w:rPr>
          <w:color w:val="231F20"/>
          <w:w w:val="105"/>
        </w:rPr>
        <w:t>phân</w:t>
      </w:r>
      <w:r>
        <w:rPr>
          <w:color w:val="231F20"/>
          <w:spacing w:val="-3"/>
          <w:w w:val="105"/>
        </w:rPr>
        <w:t> </w:t>
      </w:r>
      <w:r>
        <w:rPr>
          <w:color w:val="231F20"/>
          <w:w w:val="105"/>
        </w:rPr>
        <w:t>biệt,</w:t>
      </w:r>
      <w:r>
        <w:rPr>
          <w:color w:val="231F20"/>
          <w:spacing w:val="-3"/>
          <w:w w:val="105"/>
        </w:rPr>
        <w:t> </w:t>
      </w:r>
      <w:r>
        <w:rPr>
          <w:color w:val="231F20"/>
          <w:w w:val="105"/>
        </w:rPr>
        <w:t>chấp</w:t>
      </w:r>
      <w:r>
        <w:rPr>
          <w:color w:val="231F20"/>
          <w:spacing w:val="-3"/>
          <w:w w:val="105"/>
        </w:rPr>
        <w:t> </w:t>
      </w:r>
      <w:r>
        <w:rPr>
          <w:color w:val="231F20"/>
          <w:w w:val="105"/>
        </w:rPr>
        <w:t>trước. Như thế nào thì mới có thể kiến tính? Buông vọng tưởng, phân biệt, chấp trước xuống sẽ kiến tính, sẽ thành Phật. Vì </w:t>
      </w:r>
      <w:r>
        <w:rPr>
          <w:color w:val="231F20"/>
        </w:rPr>
        <w:t>thế,</w:t>
      </w:r>
      <w:r>
        <w:rPr>
          <w:color w:val="231F20"/>
          <w:spacing w:val="-6"/>
        </w:rPr>
        <w:t> </w:t>
      </w:r>
      <w:r>
        <w:rPr>
          <w:color w:val="231F20"/>
        </w:rPr>
        <w:t>tuy</w:t>
      </w:r>
      <w:r>
        <w:rPr>
          <w:color w:val="231F20"/>
          <w:spacing w:val="-6"/>
        </w:rPr>
        <w:t> </w:t>
      </w:r>
      <w:r>
        <w:rPr>
          <w:color w:val="231F20"/>
        </w:rPr>
        <w:t>A</w:t>
      </w:r>
      <w:r>
        <w:rPr>
          <w:color w:val="231F20"/>
          <w:spacing w:val="-6"/>
        </w:rPr>
        <w:t> </w:t>
      </w:r>
      <w:r>
        <w:rPr>
          <w:color w:val="231F20"/>
        </w:rPr>
        <w:t>Lại</w:t>
      </w:r>
      <w:r>
        <w:rPr>
          <w:color w:val="231F20"/>
          <w:spacing w:val="-6"/>
        </w:rPr>
        <w:t> </w:t>
      </w:r>
      <w:r>
        <w:rPr>
          <w:color w:val="231F20"/>
        </w:rPr>
        <w:t>Da</w:t>
      </w:r>
      <w:r>
        <w:rPr>
          <w:color w:val="231F20"/>
          <w:spacing w:val="-6"/>
        </w:rPr>
        <w:t> </w:t>
      </w:r>
      <w:r>
        <w:rPr>
          <w:color w:val="231F20"/>
        </w:rPr>
        <w:t>có</w:t>
      </w:r>
      <w:r>
        <w:rPr>
          <w:color w:val="231F20"/>
          <w:spacing w:val="-6"/>
        </w:rPr>
        <w:t> </w:t>
      </w:r>
      <w:r>
        <w:rPr>
          <w:color w:val="231F20"/>
        </w:rPr>
        <w:t>năng</w:t>
      </w:r>
      <w:r>
        <w:rPr>
          <w:color w:val="231F20"/>
          <w:spacing w:val="-6"/>
        </w:rPr>
        <w:t> </w:t>
      </w:r>
      <w:r>
        <w:rPr>
          <w:color w:val="231F20"/>
        </w:rPr>
        <w:t>lực</w:t>
      </w:r>
      <w:r>
        <w:rPr>
          <w:color w:val="231F20"/>
          <w:spacing w:val="-6"/>
        </w:rPr>
        <w:t> </w:t>
      </w:r>
      <w:r>
        <w:rPr>
          <w:color w:val="231F20"/>
        </w:rPr>
        <w:t>ấy,</w:t>
      </w:r>
      <w:r>
        <w:rPr>
          <w:color w:val="231F20"/>
          <w:spacing w:val="-6"/>
        </w:rPr>
        <w:t> </w:t>
      </w:r>
      <w:r>
        <w:rPr>
          <w:color w:val="231F20"/>
        </w:rPr>
        <w:t>các</w:t>
      </w:r>
      <w:r>
        <w:rPr>
          <w:color w:val="231F20"/>
          <w:spacing w:val="-6"/>
        </w:rPr>
        <w:t> </w:t>
      </w:r>
      <w:r>
        <w:rPr>
          <w:color w:val="231F20"/>
        </w:rPr>
        <w:t>khoa</w:t>
      </w:r>
      <w:r>
        <w:rPr>
          <w:color w:val="231F20"/>
          <w:spacing w:val="-6"/>
        </w:rPr>
        <w:t> </w:t>
      </w:r>
      <w:r>
        <w:rPr>
          <w:color w:val="231F20"/>
        </w:rPr>
        <w:t>học</w:t>
      </w:r>
      <w:r>
        <w:rPr>
          <w:color w:val="231F20"/>
          <w:spacing w:val="-6"/>
        </w:rPr>
        <w:t> </w:t>
      </w:r>
      <w:r>
        <w:rPr>
          <w:color w:val="231F20"/>
        </w:rPr>
        <w:t>gia</w:t>
      </w:r>
      <w:r>
        <w:rPr>
          <w:color w:val="231F20"/>
          <w:spacing w:val="-6"/>
        </w:rPr>
        <w:t> </w:t>
      </w:r>
      <w:r>
        <w:rPr>
          <w:color w:val="231F20"/>
        </w:rPr>
        <w:t>có</w:t>
      </w:r>
      <w:r>
        <w:rPr>
          <w:color w:val="231F20"/>
          <w:spacing w:val="-6"/>
        </w:rPr>
        <w:t> </w:t>
      </w:r>
      <w:r>
        <w:rPr>
          <w:color w:val="231F20"/>
        </w:rPr>
        <w:t>năng</w:t>
      </w:r>
      <w:r>
        <w:rPr>
          <w:color w:val="231F20"/>
          <w:spacing w:val="-6"/>
        </w:rPr>
        <w:t> </w:t>
      </w:r>
      <w:r>
        <w:rPr>
          <w:color w:val="231F20"/>
        </w:rPr>
        <w:t>lực </w:t>
      </w:r>
      <w:r>
        <w:rPr>
          <w:color w:val="231F20"/>
          <w:w w:val="105"/>
        </w:rPr>
        <w:t>ấy, nhưng họ vẫn là phàm phu, chẳng thể chứng quả A La Hán, mà cũng chẳng phải là Bồ tát.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w w:val="105"/>
        </w:rPr>
        <w:t>Phải</w:t>
      </w:r>
      <w:r>
        <w:rPr>
          <w:color w:val="231F20"/>
          <w:spacing w:val="-10"/>
          <w:w w:val="105"/>
        </w:rPr>
        <w:t> </w:t>
      </w:r>
      <w:r>
        <w:rPr>
          <w:color w:val="231F20"/>
          <w:w w:val="105"/>
        </w:rPr>
        <w:t>như</w:t>
      </w:r>
      <w:r>
        <w:rPr>
          <w:color w:val="231F20"/>
          <w:spacing w:val="-10"/>
          <w:w w:val="105"/>
        </w:rPr>
        <w:t> </w:t>
      </w:r>
      <w:r>
        <w:rPr>
          <w:color w:val="231F20"/>
          <w:w w:val="105"/>
        </w:rPr>
        <w:t>thế</w:t>
      </w:r>
      <w:r>
        <w:rPr>
          <w:color w:val="231F20"/>
          <w:spacing w:val="-10"/>
          <w:w w:val="105"/>
        </w:rPr>
        <w:t> </w:t>
      </w:r>
      <w:r>
        <w:rPr>
          <w:color w:val="231F20"/>
          <w:w w:val="105"/>
        </w:rPr>
        <w:t>nào</w:t>
      </w:r>
      <w:r>
        <w:rPr>
          <w:color w:val="231F20"/>
          <w:spacing w:val="-10"/>
          <w:w w:val="105"/>
        </w:rPr>
        <w:t> </w:t>
      </w:r>
      <w:r>
        <w:rPr>
          <w:color w:val="231F20"/>
          <w:w w:val="105"/>
        </w:rPr>
        <w:t>mới</w:t>
      </w:r>
      <w:r>
        <w:rPr>
          <w:color w:val="231F20"/>
          <w:spacing w:val="-10"/>
          <w:w w:val="105"/>
        </w:rPr>
        <w:t> </w:t>
      </w:r>
      <w:r>
        <w:rPr>
          <w:color w:val="231F20"/>
          <w:w w:val="105"/>
        </w:rPr>
        <w:t>chứng</w:t>
      </w:r>
      <w:r>
        <w:rPr>
          <w:color w:val="231F20"/>
          <w:spacing w:val="-10"/>
          <w:w w:val="105"/>
        </w:rPr>
        <w:t> </w:t>
      </w:r>
      <w:r>
        <w:rPr>
          <w:color w:val="231F20"/>
          <w:w w:val="105"/>
        </w:rPr>
        <w:t>đắc</w:t>
      </w:r>
      <w:r>
        <w:rPr>
          <w:color w:val="231F20"/>
          <w:spacing w:val="-9"/>
          <w:w w:val="105"/>
        </w:rPr>
        <w:t> </w:t>
      </w:r>
      <w:r>
        <w:rPr>
          <w:color w:val="231F20"/>
          <w:w w:val="105"/>
        </w:rPr>
        <w:t>Phật,</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9"/>
          <w:w w:val="105"/>
        </w:rPr>
        <w:t> </w:t>
      </w:r>
      <w:r>
        <w:rPr>
          <w:color w:val="231F20"/>
          <w:w w:val="105"/>
        </w:rPr>
        <w:t>Hán? Phải</w:t>
      </w:r>
      <w:r>
        <w:rPr>
          <w:color w:val="231F20"/>
          <w:w w:val="105"/>
        </w:rPr>
        <w:t> buông</w:t>
      </w:r>
      <w:r>
        <w:rPr>
          <w:color w:val="231F20"/>
          <w:w w:val="105"/>
        </w:rPr>
        <w:t> xuống.</w:t>
      </w:r>
      <w:r>
        <w:rPr>
          <w:color w:val="231F20"/>
          <w:w w:val="105"/>
        </w:rPr>
        <w:t> Khoa</w:t>
      </w:r>
      <w:r>
        <w:rPr>
          <w:color w:val="231F20"/>
          <w:w w:val="105"/>
        </w:rPr>
        <w:t> học</w:t>
      </w:r>
      <w:r>
        <w:rPr>
          <w:color w:val="231F20"/>
          <w:w w:val="105"/>
        </w:rPr>
        <w:t> gia</w:t>
      </w:r>
      <w:r>
        <w:rPr>
          <w:color w:val="231F20"/>
          <w:w w:val="105"/>
        </w:rPr>
        <w:t> chẳng</w:t>
      </w:r>
      <w:r>
        <w:rPr>
          <w:color w:val="231F20"/>
          <w:w w:val="105"/>
        </w:rPr>
        <w:t> buông</w:t>
      </w:r>
      <w:r>
        <w:rPr>
          <w:color w:val="231F20"/>
          <w:w w:val="105"/>
        </w:rPr>
        <w:t> xuống.</w:t>
      </w:r>
      <w:r>
        <w:rPr>
          <w:color w:val="231F20"/>
          <w:w w:val="105"/>
        </w:rPr>
        <w:t> Hễ buông chấp trước xuống bèn chứng quả A La Hán, buông phân biệt xuống bèn chứng Bồ tát, buông khởi tâm động niệm</w:t>
      </w:r>
      <w:r>
        <w:rPr>
          <w:color w:val="231F20"/>
          <w:spacing w:val="-15"/>
          <w:w w:val="105"/>
        </w:rPr>
        <w:t> </w:t>
      </w:r>
      <w:r>
        <w:rPr>
          <w:color w:val="231F20"/>
          <w:w w:val="105"/>
        </w:rPr>
        <w:t>xuống</w:t>
      </w:r>
      <w:r>
        <w:rPr>
          <w:color w:val="231F20"/>
          <w:spacing w:val="-15"/>
          <w:w w:val="105"/>
        </w:rPr>
        <w:t> </w:t>
      </w:r>
      <w:r>
        <w:rPr>
          <w:color w:val="231F20"/>
          <w:w w:val="105"/>
        </w:rPr>
        <w:t>sẽ</w:t>
      </w:r>
      <w:r>
        <w:rPr>
          <w:color w:val="231F20"/>
          <w:spacing w:val="-14"/>
          <w:w w:val="105"/>
        </w:rPr>
        <w:t> </w:t>
      </w:r>
      <w:r>
        <w:rPr>
          <w:color w:val="231F20"/>
          <w:w w:val="105"/>
        </w:rPr>
        <w:t>là</w:t>
      </w:r>
      <w:r>
        <w:rPr>
          <w:color w:val="231F20"/>
          <w:spacing w:val="-15"/>
          <w:w w:val="105"/>
        </w:rPr>
        <w:t> </w:t>
      </w:r>
      <w:r>
        <w:rPr>
          <w:color w:val="231F20"/>
          <w:w w:val="105"/>
        </w:rPr>
        <w:t>Phật</w:t>
      </w:r>
      <w:r>
        <w:rPr>
          <w:color w:val="231F20"/>
          <w:spacing w:val="-14"/>
          <w:w w:val="105"/>
        </w:rPr>
        <w:t> </w:t>
      </w:r>
      <w:r>
        <w:rPr>
          <w:color w:val="231F20"/>
          <w:w w:val="105"/>
        </w:rPr>
        <w:t>Đà.</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Phật,</w:t>
      </w:r>
      <w:r>
        <w:rPr>
          <w:color w:val="231F20"/>
          <w:spacing w:val="-14"/>
          <w:w w:val="105"/>
        </w:rPr>
        <w:t> </w:t>
      </w:r>
      <w:r>
        <w:rPr>
          <w:color w:val="231F20"/>
          <w:w w:val="105"/>
        </w:rPr>
        <w:t>Bồ</w:t>
      </w:r>
      <w:r>
        <w:rPr>
          <w:color w:val="231F20"/>
          <w:spacing w:val="-15"/>
          <w:w w:val="105"/>
        </w:rPr>
        <w:t> </w:t>
      </w:r>
      <w:r>
        <w:rPr>
          <w:color w:val="231F20"/>
          <w:w w:val="105"/>
        </w:rPr>
        <w:t>tát,</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Hán</w:t>
      </w:r>
      <w:r>
        <w:rPr>
          <w:color w:val="231F20"/>
          <w:spacing w:val="-14"/>
          <w:w w:val="105"/>
        </w:rPr>
        <w:t> </w:t>
      </w:r>
      <w:r>
        <w:rPr>
          <w:color w:val="231F20"/>
          <w:w w:val="105"/>
        </w:rPr>
        <w:t>là </w:t>
      </w:r>
      <w:r>
        <w:rPr>
          <w:color w:val="231F20"/>
        </w:rPr>
        <w:t>ai?</w:t>
      </w:r>
      <w:r>
        <w:rPr>
          <w:color w:val="231F20"/>
          <w:spacing w:val="-6"/>
        </w:rPr>
        <w:t> </w:t>
      </w:r>
      <w:r>
        <w:rPr>
          <w:color w:val="231F20"/>
        </w:rPr>
        <w:t>Là</w:t>
      </w:r>
      <w:r>
        <w:rPr>
          <w:color w:val="231F20"/>
          <w:spacing w:val="-5"/>
        </w:rPr>
        <w:t> </w:t>
      </w:r>
      <w:r>
        <w:rPr>
          <w:color w:val="231F20"/>
        </w:rPr>
        <w:t>chính</w:t>
      </w:r>
      <w:r>
        <w:rPr>
          <w:color w:val="231F20"/>
          <w:spacing w:val="-6"/>
        </w:rPr>
        <w:t> </w:t>
      </w:r>
      <w:r>
        <w:rPr>
          <w:color w:val="231F20"/>
        </w:rPr>
        <w:t>quý</w:t>
      </w:r>
      <w:r>
        <w:rPr>
          <w:color w:val="231F20"/>
          <w:spacing w:val="-6"/>
        </w:rPr>
        <w:t> </w:t>
      </w:r>
      <w:r>
        <w:rPr>
          <w:color w:val="231F20"/>
        </w:rPr>
        <w:t>vị.</w:t>
      </w:r>
      <w:r>
        <w:rPr>
          <w:color w:val="231F20"/>
          <w:spacing w:val="-6"/>
        </w:rPr>
        <w:t> </w:t>
      </w:r>
      <w:r>
        <w:rPr>
          <w:color w:val="231F20"/>
        </w:rPr>
        <w:t>Chỉ</w:t>
      </w:r>
      <w:r>
        <w:rPr>
          <w:color w:val="231F20"/>
          <w:spacing w:val="-6"/>
        </w:rPr>
        <w:t> </w:t>
      </w:r>
      <w:r>
        <w:rPr>
          <w:color w:val="231F20"/>
        </w:rPr>
        <w:t>cần</w:t>
      </w:r>
      <w:r>
        <w:rPr>
          <w:color w:val="231F20"/>
          <w:spacing w:val="-5"/>
        </w:rPr>
        <w:t> </w:t>
      </w:r>
      <w:r>
        <w:rPr>
          <w:color w:val="231F20"/>
        </w:rPr>
        <w:t>quý</w:t>
      </w:r>
      <w:r>
        <w:rPr>
          <w:color w:val="231F20"/>
          <w:spacing w:val="-6"/>
        </w:rPr>
        <w:t> </w:t>
      </w:r>
      <w:r>
        <w:rPr>
          <w:color w:val="231F20"/>
        </w:rPr>
        <w:t>vị</w:t>
      </w:r>
      <w:r>
        <w:rPr>
          <w:color w:val="231F20"/>
          <w:spacing w:val="-6"/>
        </w:rPr>
        <w:t> </w:t>
      </w:r>
      <w:r>
        <w:rPr>
          <w:color w:val="231F20"/>
        </w:rPr>
        <w:t>chịu</w:t>
      </w:r>
      <w:r>
        <w:rPr>
          <w:color w:val="231F20"/>
          <w:spacing w:val="-6"/>
        </w:rPr>
        <w:t> </w:t>
      </w:r>
      <w:r>
        <w:rPr>
          <w:color w:val="231F20"/>
        </w:rPr>
        <w:t>buông</w:t>
      </w:r>
      <w:r>
        <w:rPr>
          <w:color w:val="231F20"/>
          <w:spacing w:val="-6"/>
        </w:rPr>
        <w:t> </w:t>
      </w:r>
      <w:r>
        <w:rPr>
          <w:color w:val="231F20"/>
        </w:rPr>
        <w:t>xuống</w:t>
      </w:r>
      <w:r>
        <w:rPr>
          <w:color w:val="231F20"/>
          <w:spacing w:val="-6"/>
        </w:rPr>
        <w:t> </w:t>
      </w:r>
      <w:r>
        <w:rPr>
          <w:color w:val="231F20"/>
        </w:rPr>
        <w:t>là</w:t>
      </w:r>
      <w:r>
        <w:rPr>
          <w:color w:val="231F20"/>
          <w:spacing w:val="-6"/>
        </w:rPr>
        <w:t> </w:t>
      </w:r>
      <w:r>
        <w:rPr>
          <w:color w:val="231F20"/>
        </w:rPr>
        <w:t>được! </w:t>
      </w:r>
      <w:r>
        <w:rPr>
          <w:color w:val="231F20"/>
          <w:w w:val="105"/>
        </w:rPr>
        <w:t>Trong</w:t>
      </w:r>
      <w:r>
        <w:rPr>
          <w:color w:val="231F20"/>
          <w:spacing w:val="-12"/>
          <w:w w:val="105"/>
        </w:rPr>
        <w:t> </w:t>
      </w:r>
      <w:r>
        <w:rPr>
          <w:color w:val="231F20"/>
          <w:w w:val="105"/>
        </w:rPr>
        <w:t>giáo</w:t>
      </w:r>
      <w:r>
        <w:rPr>
          <w:color w:val="231F20"/>
          <w:spacing w:val="-12"/>
          <w:w w:val="105"/>
        </w:rPr>
        <w:t> </w:t>
      </w:r>
      <w:r>
        <w:rPr>
          <w:color w:val="231F20"/>
          <w:w w:val="105"/>
        </w:rPr>
        <w:t>pháp</w:t>
      </w:r>
      <w:r>
        <w:rPr>
          <w:color w:val="231F20"/>
          <w:spacing w:val="-12"/>
          <w:w w:val="105"/>
        </w:rPr>
        <w:t> </w:t>
      </w:r>
      <w:r>
        <w:rPr>
          <w:color w:val="231F20"/>
          <w:w w:val="105"/>
        </w:rPr>
        <w:t>Đại</w:t>
      </w:r>
      <w:r>
        <w:rPr>
          <w:color w:val="231F20"/>
          <w:spacing w:val="-12"/>
          <w:w w:val="105"/>
        </w:rPr>
        <w:t> </w:t>
      </w:r>
      <w:r>
        <w:rPr>
          <w:color w:val="231F20"/>
          <w:w w:val="105"/>
        </w:rPr>
        <w:t>thừa</w:t>
      </w:r>
      <w:r>
        <w:rPr>
          <w:color w:val="231F20"/>
          <w:spacing w:val="-12"/>
          <w:w w:val="105"/>
        </w:rPr>
        <w:t> </w:t>
      </w:r>
      <w:r>
        <w:rPr>
          <w:color w:val="231F20"/>
          <w:w w:val="105"/>
        </w:rPr>
        <w:t>thường</w:t>
      </w:r>
      <w:r>
        <w:rPr>
          <w:color w:val="231F20"/>
          <w:spacing w:val="-12"/>
          <w:w w:val="105"/>
        </w:rPr>
        <w:t> </w:t>
      </w:r>
      <w:r>
        <w:rPr>
          <w:color w:val="231F20"/>
          <w:w w:val="105"/>
        </w:rPr>
        <w:t>nói:</w:t>
      </w:r>
      <w:r>
        <w:rPr>
          <w:color w:val="231F20"/>
          <w:spacing w:val="-10"/>
          <w:w w:val="105"/>
        </w:rPr>
        <w:t> </w:t>
      </w:r>
      <w:r>
        <w:rPr>
          <w:i/>
          <w:color w:val="231F20"/>
          <w:w w:val="105"/>
        </w:rPr>
        <w:t>“Hết</w:t>
      </w:r>
      <w:r>
        <w:rPr>
          <w:i/>
          <w:color w:val="231F20"/>
          <w:spacing w:val="-12"/>
          <w:w w:val="105"/>
        </w:rPr>
        <w:t> </w:t>
      </w:r>
      <w:r>
        <w:rPr>
          <w:i/>
          <w:color w:val="231F20"/>
          <w:w w:val="105"/>
        </w:rPr>
        <w:t>thảy</w:t>
      </w:r>
      <w:r>
        <w:rPr>
          <w:i/>
          <w:color w:val="231F20"/>
          <w:spacing w:val="-12"/>
          <w:w w:val="105"/>
        </w:rPr>
        <w:t> </w:t>
      </w:r>
      <w:r>
        <w:rPr>
          <w:i/>
          <w:color w:val="231F20"/>
          <w:w w:val="105"/>
        </w:rPr>
        <w:t>chúng</w:t>
      </w:r>
      <w:r>
        <w:rPr>
          <w:i/>
          <w:color w:val="231F20"/>
          <w:spacing w:val="-12"/>
          <w:w w:val="105"/>
        </w:rPr>
        <w:t> </w:t>
      </w:r>
      <w:r>
        <w:rPr>
          <w:i/>
          <w:color w:val="231F20"/>
          <w:w w:val="105"/>
        </w:rPr>
        <w:t>sinh vốn</w:t>
      </w:r>
      <w:r>
        <w:rPr>
          <w:i/>
          <w:color w:val="231F20"/>
          <w:spacing w:val="-1"/>
          <w:w w:val="105"/>
        </w:rPr>
        <w:t> </w:t>
      </w:r>
      <w:r>
        <w:rPr>
          <w:i/>
          <w:color w:val="231F20"/>
          <w:w w:val="105"/>
        </w:rPr>
        <w:t>là Phật”</w:t>
      </w:r>
      <w:r>
        <w:rPr>
          <w:i/>
          <w:color w:val="231F20"/>
          <w:spacing w:val="-1"/>
          <w:w w:val="105"/>
        </w:rPr>
        <w:t> </w:t>
      </w:r>
      <w:r>
        <w:rPr>
          <w:color w:val="231F20"/>
          <w:w w:val="105"/>
        </w:rPr>
        <w:t>Đúng vậy,</w:t>
      </w:r>
      <w:r>
        <w:rPr>
          <w:color w:val="231F20"/>
          <w:spacing w:val="-1"/>
          <w:w w:val="105"/>
        </w:rPr>
        <w:t> </w:t>
      </w:r>
      <w:r>
        <w:rPr>
          <w:color w:val="231F20"/>
          <w:w w:val="105"/>
        </w:rPr>
        <w:t>chẳng giả,</w:t>
      </w:r>
      <w:r>
        <w:rPr>
          <w:color w:val="231F20"/>
          <w:spacing w:val="-1"/>
          <w:w w:val="105"/>
        </w:rPr>
        <w:t> </w:t>
      </w:r>
      <w:r>
        <w:rPr>
          <w:color w:val="231F20"/>
          <w:w w:val="105"/>
        </w:rPr>
        <w:t>chẳng sai tí</w:t>
      </w:r>
      <w:r>
        <w:rPr>
          <w:color w:val="231F20"/>
          <w:spacing w:val="-1"/>
          <w:w w:val="105"/>
        </w:rPr>
        <w:t> </w:t>
      </w:r>
      <w:r>
        <w:rPr>
          <w:color w:val="231F20"/>
          <w:w w:val="105"/>
        </w:rPr>
        <w:t>nào!</w:t>
      </w:r>
      <w:r>
        <w:rPr>
          <w:color w:val="231F20"/>
          <w:spacing w:val="-1"/>
          <w:w w:val="105"/>
        </w:rPr>
        <w:t> </w:t>
      </w:r>
      <w:r>
        <w:rPr>
          <w:color w:val="231F20"/>
          <w:w w:val="105"/>
        </w:rPr>
        <w:t>Vì</w:t>
      </w:r>
      <w:r>
        <w:rPr>
          <w:color w:val="231F20"/>
          <w:spacing w:val="-1"/>
          <w:w w:val="105"/>
        </w:rPr>
        <w:t> </w:t>
      </w:r>
      <w:r>
        <w:rPr>
          <w:color w:val="231F20"/>
          <w:w w:val="105"/>
        </w:rPr>
        <w:t>thế, chúng ta phải nhận biết Phật, hiểu rõ ràng, minh bạch.</w:t>
      </w:r>
    </w:p>
    <w:p>
      <w:pPr>
        <w:pStyle w:val="BodyText"/>
        <w:spacing w:line="302" w:lineRule="auto" w:before="127"/>
        <w:ind w:left="387" w:right="118" w:firstLine="453"/>
      </w:pPr>
      <w:r>
        <w:rPr>
          <w:color w:val="231F20"/>
          <w:w w:val="105"/>
        </w:rPr>
        <w:t>Rốt</w:t>
      </w:r>
      <w:r>
        <w:rPr>
          <w:color w:val="231F20"/>
          <w:spacing w:val="-23"/>
          <w:w w:val="105"/>
        </w:rPr>
        <w:t> </w:t>
      </w:r>
      <w:r>
        <w:rPr>
          <w:color w:val="231F20"/>
          <w:w w:val="105"/>
        </w:rPr>
        <w:t>cuộc,</w:t>
      </w:r>
      <w:r>
        <w:rPr>
          <w:color w:val="231F20"/>
          <w:spacing w:val="-22"/>
          <w:w w:val="105"/>
        </w:rPr>
        <w:t> </w:t>
      </w:r>
      <w:r>
        <w:rPr>
          <w:color w:val="231F20"/>
          <w:w w:val="105"/>
        </w:rPr>
        <w:t>Phật</w:t>
      </w:r>
      <w:r>
        <w:rPr>
          <w:color w:val="231F20"/>
          <w:spacing w:val="-22"/>
          <w:w w:val="105"/>
        </w:rPr>
        <w:t> </w:t>
      </w:r>
      <w:r>
        <w:rPr>
          <w:color w:val="231F20"/>
          <w:w w:val="105"/>
        </w:rPr>
        <w:t>pháp</w:t>
      </w:r>
      <w:r>
        <w:rPr>
          <w:color w:val="231F20"/>
          <w:spacing w:val="-23"/>
          <w:w w:val="105"/>
        </w:rPr>
        <w:t> </w:t>
      </w:r>
      <w:r>
        <w:rPr>
          <w:color w:val="231F20"/>
          <w:w w:val="105"/>
        </w:rPr>
        <w:t>giảng</w:t>
      </w:r>
      <w:r>
        <w:rPr>
          <w:color w:val="231F20"/>
          <w:spacing w:val="-22"/>
          <w:w w:val="105"/>
        </w:rPr>
        <w:t> </w:t>
      </w:r>
      <w:r>
        <w:rPr>
          <w:color w:val="231F20"/>
          <w:w w:val="105"/>
        </w:rPr>
        <w:t>những</w:t>
      </w:r>
      <w:r>
        <w:rPr>
          <w:color w:val="231F20"/>
          <w:spacing w:val="-22"/>
          <w:w w:val="105"/>
        </w:rPr>
        <w:t> </w:t>
      </w:r>
      <w:r>
        <w:rPr>
          <w:color w:val="231F20"/>
          <w:w w:val="105"/>
        </w:rPr>
        <w:t>gì?</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dùng</w:t>
      </w:r>
      <w:r>
        <w:rPr>
          <w:color w:val="231F20"/>
          <w:spacing w:val="-23"/>
          <w:w w:val="105"/>
        </w:rPr>
        <w:t> </w:t>
      </w:r>
      <w:r>
        <w:rPr>
          <w:color w:val="231F20"/>
          <w:w w:val="105"/>
        </w:rPr>
        <w:t>danh hiệu để giảng thì Phật pháp giảng về Thích Ca và Mâu Ni, điều này chẳng sai, nhưng rất mơ hồ. Con người hiện thời mong quý vị nói cụ thể hơn một chút có được hay không? Phật Thích Ca Mâu Ni giảng những gì trong 49 năm? Nói theo</w:t>
      </w:r>
      <w:r>
        <w:rPr>
          <w:color w:val="231F20"/>
          <w:spacing w:val="-6"/>
          <w:w w:val="105"/>
        </w:rPr>
        <w:t> </w:t>
      </w:r>
      <w:r>
        <w:rPr>
          <w:color w:val="231F20"/>
          <w:w w:val="105"/>
        </w:rPr>
        <w:t>cách</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6"/>
          <w:w w:val="105"/>
        </w:rPr>
        <w:t> </w:t>
      </w:r>
      <w:r>
        <w:rPr>
          <w:color w:val="231F20"/>
          <w:w w:val="105"/>
        </w:rPr>
        <w:t>những</w:t>
      </w:r>
      <w:r>
        <w:rPr>
          <w:color w:val="231F20"/>
          <w:spacing w:val="-6"/>
          <w:w w:val="105"/>
        </w:rPr>
        <w:t> </w:t>
      </w:r>
      <w:r>
        <w:rPr>
          <w:color w:val="231F20"/>
          <w:w w:val="105"/>
        </w:rPr>
        <w:t>điều</w:t>
      </w:r>
      <w:r>
        <w:rPr>
          <w:color w:val="231F20"/>
          <w:spacing w:val="-6"/>
          <w:w w:val="105"/>
        </w:rPr>
        <w:t> </w:t>
      </w:r>
      <w:r>
        <w:rPr>
          <w:color w:val="231F20"/>
          <w:w w:val="105"/>
        </w:rPr>
        <w:t>Phật</w:t>
      </w:r>
      <w:r>
        <w:rPr>
          <w:color w:val="231F20"/>
          <w:spacing w:val="-5"/>
          <w:w w:val="105"/>
        </w:rPr>
        <w:t> </w:t>
      </w:r>
      <w:r>
        <w:rPr>
          <w:color w:val="231F20"/>
          <w:w w:val="105"/>
        </w:rPr>
        <w:t>đã</w:t>
      </w:r>
      <w:r>
        <w:rPr>
          <w:color w:val="231F20"/>
          <w:spacing w:val="-5"/>
          <w:w w:val="105"/>
        </w:rPr>
        <w:t> </w:t>
      </w:r>
      <w:r>
        <w:rPr>
          <w:color w:val="231F20"/>
          <w:w w:val="105"/>
        </w:rPr>
        <w:t>giảng</w:t>
      </w:r>
      <w:r>
        <w:rPr>
          <w:color w:val="231F20"/>
          <w:spacing w:val="-5"/>
          <w:w w:val="105"/>
        </w:rPr>
        <w:t> </w:t>
      </w:r>
      <w:r>
        <w:rPr>
          <w:color w:val="231F20"/>
          <w:w w:val="105"/>
        </w:rPr>
        <w:t>trong</w:t>
      </w:r>
      <w:r>
        <w:rPr>
          <w:color w:val="231F20"/>
          <w:spacing w:val="-5"/>
          <w:w w:val="105"/>
        </w:rPr>
        <w:t> </w:t>
      </w:r>
      <w:r>
        <w:rPr>
          <w:color w:val="231F20"/>
          <w:w w:val="105"/>
        </w:rPr>
        <w:t>49</w:t>
      </w:r>
      <w:r>
        <w:rPr>
          <w:color w:val="231F20"/>
          <w:spacing w:val="-6"/>
          <w:w w:val="105"/>
        </w:rPr>
        <w:t> </w:t>
      </w:r>
      <w:r>
        <w:rPr>
          <w:color w:val="231F20"/>
          <w:w w:val="105"/>
        </w:rPr>
        <w:t>năm đều</w:t>
      </w:r>
      <w:r>
        <w:rPr>
          <w:color w:val="231F20"/>
          <w:spacing w:val="-23"/>
          <w:w w:val="105"/>
        </w:rPr>
        <w:t> </w:t>
      </w:r>
      <w:r>
        <w:rPr>
          <w:color w:val="231F20"/>
          <w:w w:val="105"/>
        </w:rPr>
        <w:t>ở</w:t>
      </w:r>
      <w:r>
        <w:rPr>
          <w:color w:val="231F20"/>
          <w:spacing w:val="-22"/>
          <w:w w:val="105"/>
        </w:rPr>
        <w:t> </w:t>
      </w:r>
      <w:r>
        <w:rPr>
          <w:color w:val="231F20"/>
          <w:w w:val="105"/>
        </w:rPr>
        <w:t>trong</w:t>
      </w:r>
      <w:r>
        <w:rPr>
          <w:color w:val="231F20"/>
          <w:spacing w:val="-22"/>
          <w:w w:val="105"/>
        </w:rPr>
        <w:t> </w:t>
      </w:r>
      <w:r>
        <w:rPr>
          <w:color w:val="231F20"/>
          <w:w w:val="105"/>
        </w:rPr>
        <w:t>kinh</w:t>
      </w:r>
      <w:r>
        <w:rPr>
          <w:color w:val="231F20"/>
          <w:spacing w:val="-23"/>
          <w:w w:val="105"/>
        </w:rPr>
        <w:t> </w:t>
      </w:r>
      <w:r>
        <w:rPr>
          <w:color w:val="231F20"/>
          <w:w w:val="105"/>
        </w:rPr>
        <w:t>điển.</w:t>
      </w:r>
      <w:r>
        <w:rPr>
          <w:color w:val="231F20"/>
          <w:spacing w:val="-22"/>
          <w:w w:val="105"/>
        </w:rPr>
        <w:t> </w:t>
      </w:r>
      <w:r>
        <w:rPr>
          <w:color w:val="231F20"/>
          <w:w w:val="105"/>
        </w:rPr>
        <w:t>Kinh</w:t>
      </w:r>
      <w:r>
        <w:rPr>
          <w:color w:val="231F20"/>
          <w:spacing w:val="-22"/>
          <w:w w:val="105"/>
        </w:rPr>
        <w:t> </w:t>
      </w:r>
      <w:r>
        <w:rPr>
          <w:color w:val="231F20"/>
          <w:w w:val="105"/>
        </w:rPr>
        <w:t>điển</w:t>
      </w:r>
      <w:r>
        <w:rPr>
          <w:color w:val="231F20"/>
          <w:spacing w:val="-23"/>
          <w:w w:val="105"/>
        </w:rPr>
        <w:t> </w:t>
      </w:r>
      <w:r>
        <w:rPr>
          <w:color w:val="231F20"/>
          <w:w w:val="105"/>
        </w:rPr>
        <w:t>giảng</w:t>
      </w:r>
      <w:r>
        <w:rPr>
          <w:color w:val="231F20"/>
          <w:spacing w:val="-22"/>
          <w:w w:val="105"/>
        </w:rPr>
        <w:t> </w:t>
      </w:r>
      <w:r>
        <w:rPr>
          <w:color w:val="231F20"/>
          <w:w w:val="105"/>
        </w:rPr>
        <w:t>những</w:t>
      </w:r>
      <w:r>
        <w:rPr>
          <w:color w:val="231F20"/>
          <w:spacing w:val="-22"/>
          <w:w w:val="105"/>
        </w:rPr>
        <w:t> </w:t>
      </w:r>
      <w:r>
        <w:rPr>
          <w:color w:val="231F20"/>
          <w:w w:val="105"/>
        </w:rPr>
        <w:t>gì?</w:t>
      </w:r>
      <w:r>
        <w:rPr>
          <w:color w:val="231F20"/>
          <w:spacing w:val="-23"/>
          <w:w w:val="105"/>
        </w:rPr>
        <w:t> </w:t>
      </w:r>
      <w:r>
        <w:rPr>
          <w:color w:val="231F20"/>
          <w:w w:val="105"/>
        </w:rPr>
        <w:t>Giảng</w:t>
      </w:r>
      <w:r>
        <w:rPr>
          <w:color w:val="231F20"/>
          <w:spacing w:val="-22"/>
          <w:w w:val="105"/>
        </w:rPr>
        <w:t> </w:t>
      </w:r>
      <w:r>
        <w:rPr>
          <w:color w:val="231F20"/>
          <w:w w:val="105"/>
        </w:rPr>
        <w:t>luân lý.</w:t>
      </w:r>
      <w:r>
        <w:rPr>
          <w:color w:val="231F20"/>
          <w:spacing w:val="-13"/>
          <w:w w:val="105"/>
        </w:rPr>
        <w:t> </w:t>
      </w:r>
      <w:r>
        <w:rPr>
          <w:color w:val="231F20"/>
          <w:w w:val="105"/>
        </w:rPr>
        <w:t>Luân</w:t>
      </w:r>
      <w:r>
        <w:rPr>
          <w:color w:val="231F20"/>
          <w:spacing w:val="-13"/>
          <w:w w:val="105"/>
        </w:rPr>
        <w:t> </w:t>
      </w:r>
      <w:r>
        <w:rPr>
          <w:color w:val="231F20"/>
          <w:w w:val="105"/>
        </w:rPr>
        <w:t>lý</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3"/>
          <w:w w:val="105"/>
        </w:rPr>
        <w:t> </w:t>
      </w:r>
      <w:r>
        <w:rPr>
          <w:color w:val="231F20"/>
          <w:w w:val="105"/>
        </w:rPr>
        <w:t>Nói</w:t>
      </w:r>
      <w:r>
        <w:rPr>
          <w:color w:val="231F20"/>
          <w:spacing w:val="-13"/>
          <w:w w:val="105"/>
        </w:rPr>
        <w:t> </w:t>
      </w:r>
      <w:r>
        <w:rPr>
          <w:color w:val="231F20"/>
          <w:w w:val="105"/>
        </w:rPr>
        <w:t>về</w:t>
      </w:r>
      <w:r>
        <w:rPr>
          <w:color w:val="231F20"/>
          <w:spacing w:val="-13"/>
          <w:w w:val="105"/>
        </w:rPr>
        <w:t> </w:t>
      </w:r>
      <w:r>
        <w:rPr>
          <w:color w:val="231F20"/>
          <w:w w:val="105"/>
        </w:rPr>
        <w:t>các</w:t>
      </w:r>
      <w:r>
        <w:rPr>
          <w:color w:val="231F20"/>
          <w:spacing w:val="-13"/>
          <w:w w:val="105"/>
        </w:rPr>
        <w:t> </w:t>
      </w:r>
      <w:r>
        <w:rPr>
          <w:color w:val="231F20"/>
          <w:w w:val="105"/>
        </w:rPr>
        <w:t>mối</w:t>
      </w:r>
      <w:r>
        <w:rPr>
          <w:color w:val="231F20"/>
          <w:spacing w:val="-13"/>
          <w:w w:val="105"/>
        </w:rPr>
        <w:t> </w:t>
      </w:r>
      <w:r>
        <w:rPr>
          <w:color w:val="231F20"/>
          <w:w w:val="105"/>
        </w:rPr>
        <w:t>quan</w:t>
      </w:r>
      <w:r>
        <w:rPr>
          <w:color w:val="231F20"/>
          <w:spacing w:val="-13"/>
          <w:w w:val="105"/>
        </w:rPr>
        <w:t> </w:t>
      </w:r>
      <w:r>
        <w:rPr>
          <w:color w:val="231F20"/>
          <w:w w:val="105"/>
        </w:rPr>
        <w:t>hệ</w:t>
      </w:r>
      <w:r>
        <w:rPr>
          <w:color w:val="231F20"/>
          <w:spacing w:val="-13"/>
          <w:w w:val="105"/>
        </w:rPr>
        <w:t> </w:t>
      </w:r>
      <w:r>
        <w:rPr>
          <w:color w:val="231F20"/>
          <w:w w:val="105"/>
        </w:rPr>
        <w:t>của</w:t>
      </w:r>
      <w:r>
        <w:rPr>
          <w:color w:val="231F20"/>
          <w:spacing w:val="-13"/>
          <w:w w:val="105"/>
        </w:rPr>
        <w:t> </w:t>
      </w:r>
      <w:r>
        <w:rPr>
          <w:color w:val="231F20"/>
          <w:w w:val="105"/>
        </w:rPr>
        <w:t>con</w:t>
      </w:r>
      <w:r>
        <w:rPr>
          <w:color w:val="231F20"/>
          <w:spacing w:val="-13"/>
          <w:w w:val="105"/>
        </w:rPr>
        <w:t> </w:t>
      </w:r>
      <w:r>
        <w:rPr>
          <w:color w:val="231F20"/>
          <w:w w:val="105"/>
        </w:rPr>
        <w:t>người,</w:t>
      </w:r>
      <w:r>
        <w:rPr>
          <w:color w:val="231F20"/>
          <w:spacing w:val="-13"/>
          <w:w w:val="105"/>
        </w:rPr>
        <w:t> </w:t>
      </w:r>
      <w:r>
        <w:rPr>
          <w:color w:val="231F20"/>
          <w:w w:val="105"/>
        </w:rPr>
        <w:t>tức là quan hệ giữa con người với nhau, quan hệ giữa người và động vật, người và thực vật, người và khoáng vật, quan hệ với</w:t>
      </w:r>
      <w:r>
        <w:rPr>
          <w:color w:val="231F20"/>
          <w:spacing w:val="-13"/>
          <w:w w:val="105"/>
        </w:rPr>
        <w:t> </w:t>
      </w:r>
      <w:r>
        <w:rPr>
          <w:color w:val="231F20"/>
          <w:w w:val="105"/>
        </w:rPr>
        <w:t>núi,</w:t>
      </w:r>
      <w:r>
        <w:rPr>
          <w:color w:val="231F20"/>
          <w:spacing w:val="-12"/>
          <w:w w:val="105"/>
        </w:rPr>
        <w:t> </w:t>
      </w:r>
      <w:r>
        <w:rPr>
          <w:color w:val="231F20"/>
          <w:w w:val="105"/>
        </w:rPr>
        <w:t>sông,</w:t>
      </w:r>
      <w:r>
        <w:rPr>
          <w:color w:val="231F20"/>
          <w:spacing w:val="-12"/>
          <w:w w:val="105"/>
        </w:rPr>
        <w:t> </w:t>
      </w:r>
      <w:r>
        <w:rPr>
          <w:color w:val="231F20"/>
          <w:w w:val="105"/>
        </w:rPr>
        <w:t>đại</w:t>
      </w:r>
      <w:r>
        <w:rPr>
          <w:color w:val="231F20"/>
          <w:spacing w:val="-12"/>
          <w:w w:val="105"/>
        </w:rPr>
        <w:t> </w:t>
      </w:r>
      <w:r>
        <w:rPr>
          <w:color w:val="231F20"/>
          <w:w w:val="105"/>
        </w:rPr>
        <w:t>địa,</w:t>
      </w:r>
      <w:r>
        <w:rPr>
          <w:color w:val="231F20"/>
          <w:spacing w:val="-12"/>
          <w:w w:val="105"/>
        </w:rPr>
        <w:t> </w:t>
      </w:r>
      <w:r>
        <w:rPr>
          <w:color w:val="231F20"/>
          <w:w w:val="105"/>
        </w:rPr>
        <w:t>quan</w:t>
      </w:r>
      <w:r>
        <w:rPr>
          <w:color w:val="231F20"/>
          <w:spacing w:val="-12"/>
          <w:w w:val="105"/>
        </w:rPr>
        <w:t> </w:t>
      </w:r>
      <w:r>
        <w:rPr>
          <w:color w:val="231F20"/>
          <w:w w:val="105"/>
        </w:rPr>
        <w:t>hệ</w:t>
      </w:r>
      <w:r>
        <w:rPr>
          <w:color w:val="231F20"/>
          <w:spacing w:val="-12"/>
          <w:w w:val="105"/>
        </w:rPr>
        <w:t> </w:t>
      </w:r>
      <w:r>
        <w:rPr>
          <w:color w:val="231F20"/>
          <w:w w:val="105"/>
        </w:rPr>
        <w:t>giữa</w:t>
      </w:r>
      <w:r>
        <w:rPr>
          <w:color w:val="231F20"/>
          <w:spacing w:val="-12"/>
          <w:w w:val="105"/>
        </w:rPr>
        <w:t> </w:t>
      </w:r>
      <w:r>
        <w:rPr>
          <w:color w:val="231F20"/>
          <w:w w:val="105"/>
        </w:rPr>
        <w:t>con</w:t>
      </w:r>
      <w:r>
        <w:rPr>
          <w:color w:val="231F20"/>
          <w:spacing w:val="-12"/>
          <w:w w:val="105"/>
        </w:rPr>
        <w:t> </w:t>
      </w:r>
      <w:r>
        <w:rPr>
          <w:color w:val="231F20"/>
          <w:w w:val="105"/>
        </w:rPr>
        <w:t>người</w:t>
      </w:r>
      <w:r>
        <w:rPr>
          <w:color w:val="231F20"/>
          <w:spacing w:val="-13"/>
          <w:w w:val="105"/>
        </w:rPr>
        <w:t> </w:t>
      </w:r>
      <w:r>
        <w:rPr>
          <w:color w:val="231F20"/>
          <w:w w:val="105"/>
        </w:rPr>
        <w:t>và</w:t>
      </w:r>
      <w:r>
        <w:rPr>
          <w:color w:val="231F20"/>
          <w:spacing w:val="-13"/>
          <w:w w:val="105"/>
        </w:rPr>
        <w:t> </w:t>
      </w:r>
      <w:r>
        <w:rPr>
          <w:color w:val="231F20"/>
          <w:w w:val="105"/>
        </w:rPr>
        <w:t>hiện</w:t>
      </w:r>
      <w:r>
        <w:rPr>
          <w:color w:val="231F20"/>
          <w:spacing w:val="-12"/>
          <w:w w:val="105"/>
        </w:rPr>
        <w:t> </w:t>
      </w:r>
      <w:r>
        <w:rPr>
          <w:color w:val="231F20"/>
          <w:w w:val="105"/>
        </w:rPr>
        <w:t>tượng tự</w:t>
      </w:r>
      <w:r>
        <w:rPr>
          <w:color w:val="231F20"/>
          <w:spacing w:val="-8"/>
          <w:w w:val="105"/>
        </w:rPr>
        <w:t> </w:t>
      </w:r>
      <w:r>
        <w:rPr>
          <w:color w:val="231F20"/>
          <w:w w:val="105"/>
        </w:rPr>
        <w:t>nhiên.</w:t>
      </w:r>
      <w:r>
        <w:rPr>
          <w:color w:val="231F20"/>
          <w:spacing w:val="-8"/>
          <w:w w:val="105"/>
        </w:rPr>
        <w:t> </w:t>
      </w:r>
      <w:r>
        <w:rPr>
          <w:color w:val="231F20"/>
          <w:w w:val="105"/>
        </w:rPr>
        <w:t>Quan</w:t>
      </w:r>
      <w:r>
        <w:rPr>
          <w:color w:val="231F20"/>
          <w:spacing w:val="-6"/>
          <w:w w:val="105"/>
        </w:rPr>
        <w:t> </w:t>
      </w:r>
      <w:r>
        <w:rPr>
          <w:color w:val="231F20"/>
          <w:w w:val="105"/>
        </w:rPr>
        <w:t>hệ</w:t>
      </w:r>
      <w:r>
        <w:rPr>
          <w:color w:val="231F20"/>
          <w:spacing w:val="-8"/>
          <w:w w:val="105"/>
        </w:rPr>
        <w:t> </w:t>
      </w:r>
      <w:r>
        <w:rPr>
          <w:color w:val="231F20"/>
          <w:w w:val="105"/>
        </w:rPr>
        <w:t>với</w:t>
      </w:r>
      <w:r>
        <w:rPr>
          <w:color w:val="231F20"/>
          <w:spacing w:val="-8"/>
          <w:w w:val="105"/>
        </w:rPr>
        <w:t> </w:t>
      </w:r>
      <w:r>
        <w:rPr>
          <w:color w:val="231F20"/>
          <w:w w:val="105"/>
        </w:rPr>
        <w:t>hiện</w:t>
      </w:r>
      <w:r>
        <w:rPr>
          <w:color w:val="231F20"/>
          <w:spacing w:val="-8"/>
          <w:w w:val="105"/>
        </w:rPr>
        <w:t> </w:t>
      </w:r>
      <w:r>
        <w:rPr>
          <w:color w:val="231F20"/>
          <w:w w:val="105"/>
        </w:rPr>
        <w:t>tượng</w:t>
      </w:r>
      <w:r>
        <w:rPr>
          <w:color w:val="231F20"/>
          <w:spacing w:val="-6"/>
          <w:w w:val="105"/>
        </w:rPr>
        <w:t> </w:t>
      </w:r>
      <w:r>
        <w:rPr>
          <w:color w:val="231F20"/>
          <w:w w:val="105"/>
        </w:rPr>
        <w:t>tự</w:t>
      </w:r>
      <w:r>
        <w:rPr>
          <w:color w:val="231F20"/>
          <w:spacing w:val="-8"/>
          <w:w w:val="105"/>
        </w:rPr>
        <w:t> </w:t>
      </w:r>
      <w:r>
        <w:rPr>
          <w:color w:val="231F20"/>
          <w:w w:val="105"/>
        </w:rPr>
        <w:t>nhiên</w:t>
      </w:r>
      <w:r>
        <w:rPr>
          <w:color w:val="231F20"/>
          <w:spacing w:val="-8"/>
          <w:w w:val="105"/>
        </w:rPr>
        <w:t> </w:t>
      </w:r>
      <w:r>
        <w:rPr>
          <w:color w:val="231F20"/>
          <w:w w:val="105"/>
        </w:rPr>
        <w:t>là</w:t>
      </w:r>
      <w:r>
        <w:rPr>
          <w:color w:val="231F20"/>
          <w:spacing w:val="-8"/>
          <w:w w:val="105"/>
        </w:rPr>
        <w:t> </w:t>
      </w:r>
      <w:r>
        <w:rPr>
          <w:color w:val="231F20"/>
          <w:w w:val="105"/>
        </w:rPr>
        <w:t>quan</w:t>
      </w:r>
      <w:r>
        <w:rPr>
          <w:color w:val="231F20"/>
          <w:spacing w:val="-6"/>
          <w:w w:val="105"/>
        </w:rPr>
        <w:t> </w:t>
      </w:r>
      <w:r>
        <w:rPr>
          <w:color w:val="231F20"/>
          <w:w w:val="105"/>
        </w:rPr>
        <w:t>hệ</w:t>
      </w:r>
      <w:r>
        <w:rPr>
          <w:color w:val="231F20"/>
          <w:spacing w:val="-8"/>
          <w:w w:val="105"/>
        </w:rPr>
        <w:t> </w:t>
      </w:r>
      <w:r>
        <w:rPr>
          <w:color w:val="231F20"/>
          <w:w w:val="105"/>
        </w:rPr>
        <w:t>với</w:t>
      </w:r>
      <w:r>
        <w:rPr>
          <w:color w:val="231F20"/>
          <w:spacing w:val="-8"/>
          <w:w w:val="105"/>
        </w:rPr>
        <w:t> </w:t>
      </w:r>
      <w:r>
        <w:rPr>
          <w:color w:val="231F20"/>
          <w:w w:val="105"/>
        </w:rPr>
        <w:t>vũ trụ; lại còn có quan hệ giữa con người và các chiều không gian</w:t>
      </w:r>
      <w:r>
        <w:rPr>
          <w:color w:val="231F20"/>
          <w:spacing w:val="-18"/>
          <w:w w:val="105"/>
        </w:rPr>
        <w:t> </w:t>
      </w:r>
      <w:r>
        <w:rPr>
          <w:color w:val="231F20"/>
          <w:w w:val="105"/>
        </w:rPr>
        <w:t>khác</w:t>
      </w:r>
      <w:r>
        <w:rPr>
          <w:color w:val="231F20"/>
          <w:spacing w:val="-18"/>
          <w:w w:val="105"/>
        </w:rPr>
        <w:t> </w:t>
      </w:r>
      <w:r>
        <w:rPr>
          <w:color w:val="231F20"/>
          <w:w w:val="105"/>
        </w:rPr>
        <w:t>nhau.</w:t>
      </w:r>
      <w:r>
        <w:rPr>
          <w:color w:val="231F20"/>
          <w:spacing w:val="-17"/>
          <w:w w:val="105"/>
        </w:rPr>
        <w:t> </w:t>
      </w:r>
      <w:r>
        <w:rPr>
          <w:color w:val="231F20"/>
          <w:w w:val="105"/>
        </w:rPr>
        <w:t>Những</w:t>
      </w:r>
      <w:r>
        <w:rPr>
          <w:color w:val="231F20"/>
          <w:spacing w:val="-17"/>
          <w:w w:val="105"/>
        </w:rPr>
        <w:t> </w:t>
      </w:r>
      <w:r>
        <w:rPr>
          <w:color w:val="231F20"/>
          <w:w w:val="105"/>
        </w:rPr>
        <w:t>mối</w:t>
      </w:r>
      <w:r>
        <w:rPr>
          <w:color w:val="231F20"/>
          <w:spacing w:val="-18"/>
          <w:w w:val="105"/>
        </w:rPr>
        <w:t> </w:t>
      </w:r>
      <w:r>
        <w:rPr>
          <w:color w:val="231F20"/>
          <w:w w:val="105"/>
        </w:rPr>
        <w:t>quan</w:t>
      </w:r>
      <w:r>
        <w:rPr>
          <w:color w:val="231F20"/>
          <w:spacing w:val="-17"/>
          <w:w w:val="105"/>
        </w:rPr>
        <w:t> </w:t>
      </w:r>
      <w:r>
        <w:rPr>
          <w:color w:val="231F20"/>
          <w:w w:val="105"/>
        </w:rPr>
        <w:t>hệ</w:t>
      </w:r>
      <w:r>
        <w:rPr>
          <w:color w:val="231F20"/>
          <w:spacing w:val="-18"/>
          <w:w w:val="105"/>
        </w:rPr>
        <w:t> </w:t>
      </w:r>
      <w:r>
        <w:rPr>
          <w:color w:val="231F20"/>
          <w:w w:val="105"/>
        </w:rPr>
        <w:t>ấy</w:t>
      </w:r>
      <w:r>
        <w:rPr>
          <w:color w:val="231F20"/>
          <w:spacing w:val="-18"/>
          <w:w w:val="105"/>
        </w:rPr>
        <w:t> </w:t>
      </w:r>
      <w:r>
        <w:rPr>
          <w:color w:val="231F20"/>
          <w:w w:val="105"/>
        </w:rPr>
        <w:t>đều</w:t>
      </w:r>
      <w:r>
        <w:rPr>
          <w:color w:val="231F20"/>
          <w:spacing w:val="-17"/>
          <w:w w:val="105"/>
        </w:rPr>
        <w:t> </w:t>
      </w:r>
      <w:r>
        <w:rPr>
          <w:color w:val="231F20"/>
          <w:w w:val="105"/>
        </w:rPr>
        <w:t>thuộc</w:t>
      </w:r>
      <w:r>
        <w:rPr>
          <w:color w:val="231F20"/>
          <w:spacing w:val="-18"/>
          <w:w w:val="105"/>
        </w:rPr>
        <w:t> </w:t>
      </w:r>
      <w:r>
        <w:rPr>
          <w:color w:val="231F20"/>
          <w:w w:val="105"/>
        </w:rPr>
        <w:t>về</w:t>
      </w:r>
      <w:r>
        <w:rPr>
          <w:color w:val="231F20"/>
          <w:spacing w:val="-17"/>
          <w:w w:val="105"/>
        </w:rPr>
        <w:t> </w:t>
      </w:r>
      <w:r>
        <w:rPr>
          <w:color w:val="231F20"/>
          <w:w w:val="105"/>
        </w:rPr>
        <w:t>luân</w:t>
      </w:r>
      <w:r>
        <w:rPr>
          <w:color w:val="231F20"/>
          <w:spacing w:val="-18"/>
          <w:w w:val="105"/>
        </w:rPr>
        <w:t> </w:t>
      </w:r>
      <w:r>
        <w:rPr>
          <w:color w:val="231F20"/>
          <w:w w:val="105"/>
        </w:rPr>
        <w:t>lý. Phạm</w:t>
      </w:r>
      <w:r>
        <w:rPr>
          <w:color w:val="231F20"/>
          <w:spacing w:val="-10"/>
          <w:w w:val="105"/>
        </w:rPr>
        <w:t> </w:t>
      </w:r>
      <w:r>
        <w:rPr>
          <w:color w:val="231F20"/>
          <w:w w:val="105"/>
        </w:rPr>
        <w:t>vi</w:t>
      </w:r>
      <w:r>
        <w:rPr>
          <w:color w:val="231F20"/>
          <w:spacing w:val="-10"/>
          <w:w w:val="105"/>
        </w:rPr>
        <w:t> </w:t>
      </w:r>
      <w:r>
        <w:rPr>
          <w:color w:val="231F20"/>
          <w:w w:val="105"/>
        </w:rPr>
        <w:t>rộng</w:t>
      </w:r>
      <w:r>
        <w:rPr>
          <w:color w:val="231F20"/>
          <w:spacing w:val="-9"/>
          <w:w w:val="105"/>
        </w:rPr>
        <w:t> </w:t>
      </w:r>
      <w:r>
        <w:rPr>
          <w:color w:val="231F20"/>
          <w:w w:val="105"/>
        </w:rPr>
        <w:t>hơn</w:t>
      </w:r>
      <w:r>
        <w:rPr>
          <w:color w:val="231F20"/>
          <w:spacing w:val="-9"/>
          <w:w w:val="105"/>
        </w:rPr>
        <w:t> </w:t>
      </w:r>
      <w:r>
        <w:rPr>
          <w:color w:val="231F20"/>
          <w:w w:val="105"/>
        </w:rPr>
        <w:t>luân</w:t>
      </w:r>
      <w:r>
        <w:rPr>
          <w:color w:val="231F20"/>
          <w:spacing w:val="-10"/>
          <w:w w:val="105"/>
        </w:rPr>
        <w:t> </w:t>
      </w:r>
      <w:r>
        <w:rPr>
          <w:color w:val="231F20"/>
          <w:w w:val="105"/>
        </w:rPr>
        <w:t>lý</w:t>
      </w:r>
      <w:r>
        <w:rPr>
          <w:color w:val="231F20"/>
          <w:spacing w:val="-10"/>
          <w:w w:val="105"/>
        </w:rPr>
        <w:t> </w:t>
      </w:r>
      <w:r>
        <w:rPr>
          <w:color w:val="231F20"/>
          <w:w w:val="105"/>
        </w:rPr>
        <w:t>được</w:t>
      </w:r>
      <w:r>
        <w:rPr>
          <w:color w:val="231F20"/>
          <w:spacing w:val="-10"/>
          <w:w w:val="105"/>
        </w:rPr>
        <w:t> </w:t>
      </w:r>
      <w:r>
        <w:rPr>
          <w:color w:val="231F20"/>
          <w:w w:val="105"/>
        </w:rPr>
        <w:t>giảng</w:t>
      </w:r>
      <w:r>
        <w:rPr>
          <w:color w:val="231F20"/>
          <w:spacing w:val="-9"/>
          <w:w w:val="105"/>
        </w:rPr>
        <w:t> </w:t>
      </w:r>
      <w:r>
        <w:rPr>
          <w:color w:val="231F20"/>
          <w:w w:val="105"/>
        </w:rPr>
        <w:t>trong</w:t>
      </w:r>
      <w:r>
        <w:rPr>
          <w:color w:val="231F20"/>
          <w:spacing w:val="-9"/>
          <w:w w:val="105"/>
        </w:rPr>
        <w:t> </w:t>
      </w:r>
      <w:r>
        <w:rPr>
          <w:color w:val="231F20"/>
          <w:w w:val="105"/>
        </w:rPr>
        <w:t>học</w:t>
      </w:r>
      <w:r>
        <w:rPr>
          <w:color w:val="231F20"/>
          <w:spacing w:val="-10"/>
          <w:w w:val="105"/>
        </w:rPr>
        <w:t> </w:t>
      </w:r>
      <w:r>
        <w:rPr>
          <w:color w:val="231F20"/>
          <w:w w:val="105"/>
        </w:rPr>
        <w:t>thuật</w:t>
      </w:r>
      <w:r>
        <w:rPr>
          <w:color w:val="231F20"/>
          <w:spacing w:val="-9"/>
          <w:w w:val="105"/>
        </w:rPr>
        <w:t> </w:t>
      </w:r>
      <w:r>
        <w:rPr>
          <w:color w:val="231F20"/>
          <w:w w:val="105"/>
        </w:rPr>
        <w:t>truyền thống</w:t>
      </w:r>
      <w:r>
        <w:rPr>
          <w:color w:val="231F20"/>
          <w:spacing w:val="42"/>
          <w:w w:val="105"/>
        </w:rPr>
        <w:t> </w:t>
      </w:r>
      <w:r>
        <w:rPr>
          <w:color w:val="231F20"/>
          <w:w w:val="105"/>
        </w:rPr>
        <w:t>Trung</w:t>
      </w:r>
      <w:r>
        <w:rPr>
          <w:color w:val="231F20"/>
          <w:spacing w:val="43"/>
          <w:w w:val="105"/>
        </w:rPr>
        <w:t> </w:t>
      </w:r>
      <w:r>
        <w:rPr>
          <w:color w:val="231F20"/>
          <w:w w:val="105"/>
        </w:rPr>
        <w:t>Quốc</w:t>
      </w:r>
      <w:r>
        <w:rPr>
          <w:color w:val="231F20"/>
          <w:spacing w:val="42"/>
          <w:w w:val="105"/>
        </w:rPr>
        <w:t> </w:t>
      </w:r>
      <w:r>
        <w:rPr>
          <w:color w:val="231F20"/>
          <w:w w:val="105"/>
        </w:rPr>
        <w:t>rất</w:t>
      </w:r>
      <w:r>
        <w:rPr>
          <w:color w:val="231F20"/>
          <w:spacing w:val="43"/>
          <w:w w:val="105"/>
        </w:rPr>
        <w:t> </w:t>
      </w:r>
      <w:r>
        <w:rPr>
          <w:color w:val="231F20"/>
          <w:w w:val="105"/>
        </w:rPr>
        <w:t>nhiều!</w:t>
      </w:r>
      <w:r>
        <w:rPr>
          <w:color w:val="231F20"/>
          <w:spacing w:val="42"/>
          <w:w w:val="105"/>
        </w:rPr>
        <w:t> </w:t>
      </w:r>
      <w:r>
        <w:rPr>
          <w:color w:val="231F20"/>
          <w:w w:val="105"/>
        </w:rPr>
        <w:t>Luân</w:t>
      </w:r>
      <w:r>
        <w:rPr>
          <w:color w:val="231F20"/>
          <w:spacing w:val="43"/>
          <w:w w:val="105"/>
        </w:rPr>
        <w:t> </w:t>
      </w:r>
      <w:r>
        <w:rPr>
          <w:color w:val="231F20"/>
          <w:w w:val="105"/>
        </w:rPr>
        <w:t>lý</w:t>
      </w:r>
      <w:r>
        <w:rPr>
          <w:color w:val="231F20"/>
          <w:spacing w:val="43"/>
          <w:w w:val="105"/>
        </w:rPr>
        <w:t> </w:t>
      </w:r>
      <w:r>
        <w:rPr>
          <w:color w:val="231F20"/>
          <w:w w:val="105"/>
        </w:rPr>
        <w:t>trong</w:t>
      </w:r>
      <w:r>
        <w:rPr>
          <w:color w:val="231F20"/>
          <w:spacing w:val="42"/>
          <w:w w:val="105"/>
        </w:rPr>
        <w:t> </w:t>
      </w:r>
      <w:r>
        <w:rPr>
          <w:color w:val="231F20"/>
          <w:w w:val="105"/>
        </w:rPr>
        <w:t>truyền</w:t>
      </w:r>
      <w:r>
        <w:rPr>
          <w:color w:val="231F20"/>
          <w:spacing w:val="43"/>
          <w:w w:val="105"/>
        </w:rPr>
        <w:t> </w:t>
      </w:r>
      <w:r>
        <w:rPr>
          <w:color w:val="231F20"/>
          <w:spacing w:val="-2"/>
          <w:w w:val="105"/>
        </w:rPr>
        <w:t>thống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Trung Quốc tối đa chỉ giảng quan hệ giữa con người với nhau và quan hệ giữa người với động vật: </w:t>
      </w:r>
      <w:r>
        <w:rPr>
          <w:i/>
          <w:color w:val="231F20"/>
          <w:w w:val="105"/>
        </w:rPr>
        <w:t>“Phàm thị nhân, giai</w:t>
      </w:r>
      <w:r>
        <w:rPr>
          <w:i/>
          <w:color w:val="231F20"/>
          <w:spacing w:val="-19"/>
          <w:w w:val="105"/>
        </w:rPr>
        <w:t> </w:t>
      </w:r>
      <w:r>
        <w:rPr>
          <w:i/>
          <w:color w:val="231F20"/>
          <w:w w:val="105"/>
        </w:rPr>
        <w:t>tu</w:t>
      </w:r>
      <w:r>
        <w:rPr>
          <w:i/>
          <w:color w:val="231F20"/>
          <w:spacing w:val="-18"/>
          <w:w w:val="105"/>
        </w:rPr>
        <w:t> </w:t>
      </w:r>
      <w:r>
        <w:rPr>
          <w:i/>
          <w:color w:val="231F20"/>
          <w:w w:val="105"/>
        </w:rPr>
        <w:t>ái.</w:t>
      </w:r>
      <w:r>
        <w:rPr>
          <w:i/>
          <w:color w:val="231F20"/>
          <w:spacing w:val="-18"/>
          <w:w w:val="105"/>
        </w:rPr>
        <w:t> </w:t>
      </w:r>
      <w:r>
        <w:rPr>
          <w:i/>
          <w:color w:val="231F20"/>
          <w:w w:val="105"/>
        </w:rPr>
        <w:t>Ái</w:t>
      </w:r>
      <w:r>
        <w:rPr>
          <w:i/>
          <w:color w:val="231F20"/>
          <w:spacing w:val="-18"/>
          <w:w w:val="105"/>
        </w:rPr>
        <w:t> </w:t>
      </w:r>
      <w:r>
        <w:rPr>
          <w:i/>
          <w:color w:val="231F20"/>
          <w:w w:val="105"/>
        </w:rPr>
        <w:t>ốc</w:t>
      </w:r>
      <w:r>
        <w:rPr>
          <w:i/>
          <w:color w:val="231F20"/>
          <w:spacing w:val="-18"/>
          <w:w w:val="105"/>
        </w:rPr>
        <w:t> </w:t>
      </w:r>
      <w:r>
        <w:rPr>
          <w:i/>
          <w:color w:val="231F20"/>
          <w:w w:val="105"/>
        </w:rPr>
        <w:t>cập</w:t>
      </w:r>
      <w:r>
        <w:rPr>
          <w:i/>
          <w:color w:val="231F20"/>
          <w:spacing w:val="-18"/>
          <w:w w:val="105"/>
        </w:rPr>
        <w:t> </w:t>
      </w:r>
      <w:r>
        <w:rPr>
          <w:i/>
          <w:color w:val="231F20"/>
          <w:w w:val="105"/>
        </w:rPr>
        <w:t>điểu”</w:t>
      </w:r>
      <w:r>
        <w:rPr>
          <w:i/>
          <w:color w:val="231F20"/>
          <w:spacing w:val="-18"/>
          <w:w w:val="105"/>
        </w:rPr>
        <w:t> </w:t>
      </w:r>
      <w:r>
        <w:rPr>
          <w:color w:val="231F20"/>
          <w:w w:val="105"/>
        </w:rPr>
        <w:t>(Phàm</w:t>
      </w:r>
      <w:r>
        <w:rPr>
          <w:color w:val="231F20"/>
          <w:spacing w:val="-18"/>
          <w:w w:val="105"/>
        </w:rPr>
        <w:t> </w:t>
      </w:r>
      <w:r>
        <w:rPr>
          <w:color w:val="231F20"/>
          <w:w w:val="105"/>
        </w:rPr>
        <w:t>là</w:t>
      </w:r>
      <w:r>
        <w:rPr>
          <w:color w:val="231F20"/>
          <w:spacing w:val="-18"/>
          <w:w w:val="105"/>
        </w:rPr>
        <w:t> </w:t>
      </w:r>
      <w:r>
        <w:rPr>
          <w:color w:val="231F20"/>
          <w:w w:val="105"/>
        </w:rPr>
        <w:t>người</w:t>
      </w:r>
      <w:r>
        <w:rPr>
          <w:color w:val="231F20"/>
          <w:spacing w:val="-18"/>
          <w:w w:val="105"/>
        </w:rPr>
        <w:t> </w:t>
      </w:r>
      <w:r>
        <w:rPr>
          <w:color w:val="231F20"/>
          <w:w w:val="105"/>
        </w:rPr>
        <w:t>đều</w:t>
      </w:r>
      <w:r>
        <w:rPr>
          <w:color w:val="231F20"/>
          <w:spacing w:val="-18"/>
          <w:w w:val="105"/>
        </w:rPr>
        <w:t> </w:t>
      </w:r>
      <w:r>
        <w:rPr>
          <w:color w:val="231F20"/>
          <w:w w:val="105"/>
        </w:rPr>
        <w:t>phải</w:t>
      </w:r>
      <w:r>
        <w:rPr>
          <w:color w:val="231F20"/>
          <w:spacing w:val="-18"/>
          <w:w w:val="105"/>
        </w:rPr>
        <w:t> </w:t>
      </w:r>
      <w:r>
        <w:rPr>
          <w:color w:val="231F20"/>
          <w:w w:val="105"/>
        </w:rPr>
        <w:t>yêu.</w:t>
      </w:r>
      <w:r>
        <w:rPr>
          <w:color w:val="231F20"/>
          <w:spacing w:val="-18"/>
          <w:w w:val="105"/>
        </w:rPr>
        <w:t> </w:t>
      </w:r>
      <w:r>
        <w:rPr>
          <w:color w:val="231F20"/>
          <w:w w:val="105"/>
        </w:rPr>
        <w:t>Yêu nhà,</w:t>
      </w:r>
      <w:r>
        <w:rPr>
          <w:color w:val="231F20"/>
          <w:spacing w:val="-4"/>
          <w:w w:val="105"/>
        </w:rPr>
        <w:t> </w:t>
      </w:r>
      <w:r>
        <w:rPr>
          <w:color w:val="231F20"/>
          <w:w w:val="105"/>
        </w:rPr>
        <w:t>yêu</w:t>
      </w:r>
      <w:r>
        <w:rPr>
          <w:color w:val="231F20"/>
          <w:spacing w:val="-4"/>
          <w:w w:val="105"/>
        </w:rPr>
        <w:t> </w:t>
      </w:r>
      <w:r>
        <w:rPr>
          <w:color w:val="231F20"/>
          <w:w w:val="105"/>
        </w:rPr>
        <w:t>lây</w:t>
      </w:r>
      <w:r>
        <w:rPr>
          <w:color w:val="231F20"/>
          <w:spacing w:val="-4"/>
          <w:w w:val="105"/>
        </w:rPr>
        <w:t> </w:t>
      </w:r>
      <w:r>
        <w:rPr>
          <w:color w:val="231F20"/>
          <w:w w:val="105"/>
        </w:rPr>
        <w:t>cả</w:t>
      </w:r>
      <w:r>
        <w:rPr>
          <w:color w:val="231F20"/>
          <w:spacing w:val="-4"/>
          <w:w w:val="105"/>
        </w:rPr>
        <w:t> </w:t>
      </w:r>
      <w:r>
        <w:rPr>
          <w:color w:val="231F20"/>
          <w:w w:val="105"/>
        </w:rPr>
        <w:t>chim).</w:t>
      </w:r>
      <w:r>
        <w:rPr>
          <w:color w:val="231F20"/>
          <w:spacing w:val="-4"/>
          <w:w w:val="105"/>
        </w:rPr>
        <w:t> </w:t>
      </w:r>
      <w:r>
        <w:rPr>
          <w:color w:val="231F20"/>
          <w:w w:val="105"/>
        </w:rPr>
        <w:t>Ta</w:t>
      </w:r>
      <w:r>
        <w:rPr>
          <w:color w:val="231F20"/>
          <w:spacing w:val="-4"/>
          <w:w w:val="105"/>
        </w:rPr>
        <w:t> </w:t>
      </w:r>
      <w:r>
        <w:rPr>
          <w:color w:val="231F20"/>
          <w:w w:val="105"/>
        </w:rPr>
        <w:t>yêu</w:t>
      </w:r>
      <w:r>
        <w:rPr>
          <w:color w:val="231F20"/>
          <w:spacing w:val="-4"/>
          <w:w w:val="105"/>
        </w:rPr>
        <w:t> </w:t>
      </w:r>
      <w:r>
        <w:rPr>
          <w:color w:val="231F20"/>
          <w:w w:val="105"/>
        </w:rPr>
        <w:t>mến</w:t>
      </w:r>
      <w:r>
        <w:rPr>
          <w:color w:val="231F20"/>
          <w:spacing w:val="-4"/>
          <w:w w:val="105"/>
        </w:rPr>
        <w:t> </w:t>
      </w:r>
      <w:r>
        <w:rPr>
          <w:color w:val="231F20"/>
          <w:w w:val="105"/>
        </w:rPr>
        <w:t>căn</w:t>
      </w:r>
      <w:r>
        <w:rPr>
          <w:color w:val="231F20"/>
          <w:spacing w:val="-4"/>
          <w:w w:val="105"/>
        </w:rPr>
        <w:t> </w:t>
      </w:r>
      <w:r>
        <w:rPr>
          <w:color w:val="231F20"/>
          <w:w w:val="105"/>
        </w:rPr>
        <w:t>nhà</w:t>
      </w:r>
      <w:r>
        <w:rPr>
          <w:color w:val="231F20"/>
          <w:spacing w:val="-4"/>
          <w:w w:val="105"/>
        </w:rPr>
        <w:t> </w:t>
      </w:r>
      <w:r>
        <w:rPr>
          <w:color w:val="231F20"/>
          <w:w w:val="105"/>
        </w:rPr>
        <w:t>của</w:t>
      </w:r>
      <w:r>
        <w:rPr>
          <w:color w:val="231F20"/>
          <w:spacing w:val="-4"/>
          <w:w w:val="105"/>
        </w:rPr>
        <w:t> </w:t>
      </w:r>
      <w:r>
        <w:rPr>
          <w:color w:val="231F20"/>
          <w:w w:val="105"/>
        </w:rPr>
        <w:t>ta.</w:t>
      </w:r>
      <w:r>
        <w:rPr>
          <w:color w:val="231F20"/>
          <w:spacing w:val="-4"/>
          <w:w w:val="105"/>
        </w:rPr>
        <w:t> </w:t>
      </w:r>
      <w:r>
        <w:rPr>
          <w:color w:val="231F20"/>
          <w:w w:val="105"/>
        </w:rPr>
        <w:t>Trên</w:t>
      </w:r>
      <w:r>
        <w:rPr>
          <w:color w:val="231F20"/>
          <w:spacing w:val="-4"/>
          <w:w w:val="105"/>
        </w:rPr>
        <w:t> </w:t>
      </w:r>
      <w:r>
        <w:rPr>
          <w:color w:val="231F20"/>
          <w:w w:val="105"/>
        </w:rPr>
        <w:t>mái nhà có chim làm tổ, ta cũng yêu mến chúng.</w:t>
      </w:r>
    </w:p>
    <w:p>
      <w:pPr>
        <w:pStyle w:val="BodyText"/>
        <w:spacing w:line="297" w:lineRule="auto" w:before="144"/>
        <w:ind w:left="103" w:right="404" w:firstLine="453"/>
      </w:pPr>
      <w:r>
        <w:rPr>
          <w:color w:val="231F20"/>
          <w:w w:val="105"/>
        </w:rPr>
        <w:t>Quý vị yêu thương những động vật ấy, quan hệ luân lý </w:t>
      </w:r>
      <w:r>
        <w:rPr>
          <w:color w:val="231F20"/>
        </w:rPr>
        <w:t>Trung Quốc chỉ giảng tới đây. Quan hệ luân lý trong nhà Phật </w:t>
      </w:r>
      <w:r>
        <w:rPr>
          <w:color w:val="231F20"/>
          <w:w w:val="105"/>
        </w:rPr>
        <w:t>nói thật viên mãn, ngay cả các chiều không gian khác nhau </w:t>
      </w:r>
      <w:r>
        <w:rPr>
          <w:color w:val="231F20"/>
          <w:spacing w:val="-2"/>
          <w:w w:val="105"/>
        </w:rPr>
        <w:t>trong</w:t>
      </w:r>
      <w:r>
        <w:rPr>
          <w:color w:val="231F20"/>
          <w:spacing w:val="-21"/>
          <w:w w:val="105"/>
        </w:rPr>
        <w:t> </w:t>
      </w:r>
      <w:r>
        <w:rPr>
          <w:color w:val="231F20"/>
          <w:spacing w:val="-2"/>
          <w:w w:val="105"/>
        </w:rPr>
        <w:t>vũ</w:t>
      </w:r>
      <w:r>
        <w:rPr>
          <w:color w:val="231F20"/>
          <w:spacing w:val="-20"/>
          <w:w w:val="105"/>
        </w:rPr>
        <w:t> </w:t>
      </w:r>
      <w:r>
        <w:rPr>
          <w:color w:val="231F20"/>
          <w:spacing w:val="-2"/>
          <w:w w:val="105"/>
        </w:rPr>
        <w:t>trụ</w:t>
      </w:r>
      <w:r>
        <w:rPr>
          <w:color w:val="231F20"/>
          <w:spacing w:val="-20"/>
          <w:w w:val="105"/>
        </w:rPr>
        <w:t> </w:t>
      </w:r>
      <w:r>
        <w:rPr>
          <w:color w:val="231F20"/>
          <w:spacing w:val="-2"/>
          <w:w w:val="105"/>
        </w:rPr>
        <w:t>cũng</w:t>
      </w:r>
      <w:r>
        <w:rPr>
          <w:color w:val="231F20"/>
          <w:spacing w:val="-21"/>
          <w:w w:val="105"/>
        </w:rPr>
        <w:t> </w:t>
      </w:r>
      <w:r>
        <w:rPr>
          <w:color w:val="231F20"/>
          <w:spacing w:val="-2"/>
          <w:w w:val="105"/>
        </w:rPr>
        <w:t>được</w:t>
      </w:r>
      <w:r>
        <w:rPr>
          <w:color w:val="231F20"/>
          <w:spacing w:val="-20"/>
          <w:w w:val="105"/>
        </w:rPr>
        <w:t> </w:t>
      </w:r>
      <w:r>
        <w:rPr>
          <w:color w:val="231F20"/>
          <w:spacing w:val="-2"/>
          <w:w w:val="105"/>
        </w:rPr>
        <w:t>bao</w:t>
      </w:r>
      <w:r>
        <w:rPr>
          <w:color w:val="231F20"/>
          <w:spacing w:val="-20"/>
          <w:w w:val="105"/>
        </w:rPr>
        <w:t> </w:t>
      </w:r>
      <w:r>
        <w:rPr>
          <w:color w:val="231F20"/>
          <w:spacing w:val="-2"/>
          <w:w w:val="105"/>
        </w:rPr>
        <w:t>gồm</w:t>
      </w:r>
      <w:r>
        <w:rPr>
          <w:color w:val="231F20"/>
          <w:spacing w:val="-21"/>
          <w:w w:val="105"/>
        </w:rPr>
        <w:t> </w:t>
      </w:r>
      <w:r>
        <w:rPr>
          <w:color w:val="231F20"/>
          <w:spacing w:val="-2"/>
          <w:w w:val="105"/>
        </w:rPr>
        <w:t>trong</w:t>
      </w:r>
      <w:r>
        <w:rPr>
          <w:color w:val="231F20"/>
          <w:spacing w:val="-20"/>
          <w:w w:val="105"/>
        </w:rPr>
        <w:t> </w:t>
      </w:r>
      <w:r>
        <w:rPr>
          <w:color w:val="231F20"/>
          <w:spacing w:val="-2"/>
          <w:w w:val="105"/>
        </w:rPr>
        <w:t>ấy.</w:t>
      </w:r>
      <w:r>
        <w:rPr>
          <w:color w:val="231F20"/>
          <w:spacing w:val="-20"/>
          <w:w w:val="105"/>
        </w:rPr>
        <w:t> </w:t>
      </w:r>
      <w:r>
        <w:rPr>
          <w:i/>
          <w:color w:val="231F20"/>
          <w:spacing w:val="-2"/>
          <w:w w:val="105"/>
        </w:rPr>
        <w:t>“Chiều</w:t>
      </w:r>
      <w:r>
        <w:rPr>
          <w:i/>
          <w:color w:val="231F20"/>
          <w:spacing w:val="-21"/>
          <w:w w:val="105"/>
        </w:rPr>
        <w:t> </w:t>
      </w:r>
      <w:r>
        <w:rPr>
          <w:i/>
          <w:color w:val="231F20"/>
          <w:spacing w:val="-2"/>
          <w:w w:val="105"/>
        </w:rPr>
        <w:t>không</w:t>
      </w:r>
      <w:r>
        <w:rPr>
          <w:i/>
          <w:color w:val="231F20"/>
          <w:spacing w:val="-20"/>
          <w:w w:val="105"/>
        </w:rPr>
        <w:t> </w:t>
      </w:r>
      <w:r>
        <w:rPr>
          <w:i/>
          <w:color w:val="231F20"/>
          <w:spacing w:val="-2"/>
          <w:w w:val="105"/>
        </w:rPr>
        <w:t>gian </w:t>
      </w:r>
      <w:r>
        <w:rPr>
          <w:i/>
          <w:color w:val="231F20"/>
          <w:w w:val="105"/>
        </w:rPr>
        <w:t>bất</w:t>
      </w:r>
      <w:r>
        <w:rPr>
          <w:i/>
          <w:color w:val="231F20"/>
          <w:spacing w:val="-13"/>
          <w:w w:val="105"/>
        </w:rPr>
        <w:t> </w:t>
      </w:r>
      <w:r>
        <w:rPr>
          <w:i/>
          <w:color w:val="231F20"/>
          <w:w w:val="105"/>
        </w:rPr>
        <w:t>đồng”</w:t>
      </w:r>
      <w:r>
        <w:rPr>
          <w:i/>
          <w:color w:val="231F20"/>
          <w:spacing w:val="-13"/>
          <w:w w:val="105"/>
        </w:rPr>
        <w:t> </w:t>
      </w:r>
      <w:r>
        <w:rPr>
          <w:color w:val="231F20"/>
          <w:w w:val="105"/>
        </w:rPr>
        <w:t>là</w:t>
      </w:r>
      <w:r>
        <w:rPr>
          <w:color w:val="231F20"/>
          <w:spacing w:val="-13"/>
          <w:w w:val="105"/>
        </w:rPr>
        <w:t> </w:t>
      </w:r>
      <w:r>
        <w:rPr>
          <w:color w:val="231F20"/>
          <w:w w:val="105"/>
        </w:rPr>
        <w:t>nói</w:t>
      </w:r>
      <w:r>
        <w:rPr>
          <w:color w:val="231F20"/>
          <w:spacing w:val="-13"/>
          <w:w w:val="105"/>
        </w:rPr>
        <w:t> </w:t>
      </w:r>
      <w:r>
        <w:rPr>
          <w:color w:val="231F20"/>
          <w:w w:val="105"/>
        </w:rPr>
        <w:t>tới</w:t>
      </w:r>
      <w:r>
        <w:rPr>
          <w:color w:val="231F20"/>
          <w:spacing w:val="-13"/>
          <w:w w:val="105"/>
        </w:rPr>
        <w:t> </w:t>
      </w:r>
      <w:r>
        <w:rPr>
          <w:color w:val="231F20"/>
          <w:w w:val="105"/>
        </w:rPr>
        <w:t>trời,</w:t>
      </w:r>
      <w:r>
        <w:rPr>
          <w:color w:val="231F20"/>
          <w:spacing w:val="-13"/>
          <w:w w:val="105"/>
        </w:rPr>
        <w:t> </w:t>
      </w:r>
      <w:r>
        <w:rPr>
          <w:color w:val="231F20"/>
          <w:w w:val="105"/>
        </w:rPr>
        <w:t>đất,</w:t>
      </w:r>
      <w:r>
        <w:rPr>
          <w:color w:val="231F20"/>
          <w:spacing w:val="-13"/>
          <w:w w:val="105"/>
        </w:rPr>
        <w:t> </w:t>
      </w:r>
      <w:r>
        <w:rPr>
          <w:color w:val="231F20"/>
          <w:w w:val="105"/>
        </w:rPr>
        <w:t>quỷ</w:t>
      </w:r>
      <w:r>
        <w:rPr>
          <w:color w:val="231F20"/>
          <w:spacing w:val="-13"/>
          <w:w w:val="105"/>
        </w:rPr>
        <w:t> </w:t>
      </w:r>
      <w:r>
        <w:rPr>
          <w:color w:val="231F20"/>
          <w:w w:val="105"/>
        </w:rPr>
        <w:t>thần.</w:t>
      </w:r>
      <w:r>
        <w:rPr>
          <w:color w:val="231F20"/>
          <w:spacing w:val="-13"/>
          <w:w w:val="105"/>
        </w:rPr>
        <w:t> </w:t>
      </w:r>
      <w:r>
        <w:rPr>
          <w:color w:val="231F20"/>
          <w:w w:val="105"/>
        </w:rPr>
        <w:t>Trời,</w:t>
      </w:r>
      <w:r>
        <w:rPr>
          <w:color w:val="231F20"/>
          <w:spacing w:val="-13"/>
          <w:w w:val="105"/>
        </w:rPr>
        <w:t> </w:t>
      </w:r>
      <w:r>
        <w:rPr>
          <w:color w:val="231F20"/>
          <w:w w:val="105"/>
        </w:rPr>
        <w:t>đất,</w:t>
      </w:r>
      <w:r>
        <w:rPr>
          <w:color w:val="231F20"/>
          <w:spacing w:val="-13"/>
          <w:w w:val="105"/>
        </w:rPr>
        <w:t> </w:t>
      </w:r>
      <w:r>
        <w:rPr>
          <w:color w:val="231F20"/>
          <w:w w:val="105"/>
        </w:rPr>
        <w:t>quỷ</w:t>
      </w:r>
      <w:r>
        <w:rPr>
          <w:color w:val="231F20"/>
          <w:spacing w:val="-13"/>
          <w:w w:val="105"/>
        </w:rPr>
        <w:t> </w:t>
      </w:r>
      <w:r>
        <w:rPr>
          <w:color w:val="231F20"/>
          <w:w w:val="105"/>
        </w:rPr>
        <w:t>thần</w:t>
      </w:r>
      <w:r>
        <w:rPr>
          <w:color w:val="231F20"/>
          <w:spacing w:val="-13"/>
          <w:w w:val="105"/>
        </w:rPr>
        <w:t> </w:t>
      </w:r>
      <w:r>
        <w:rPr>
          <w:color w:val="231F20"/>
          <w:w w:val="105"/>
        </w:rPr>
        <w:t>là </w:t>
      </w:r>
      <w:r>
        <w:rPr>
          <w:color w:val="231F20"/>
        </w:rPr>
        <w:t>chúng sinh giống như chúng ta, họ cũng mê, chẳng giác, phúc </w:t>
      </w:r>
      <w:r>
        <w:rPr>
          <w:color w:val="231F20"/>
          <w:w w:val="105"/>
        </w:rPr>
        <w:t>báo khác nhau, nhưng họ là phàm phu, chẳng phải là thánh nhân. Đức Phật giảng đạo đức, nhân quả, lại thưa cùng quý vị, Ngài giảng triết học, khoa học, 5 hạng mục ấy Ngài đều giảng</w:t>
      </w:r>
      <w:r>
        <w:rPr>
          <w:color w:val="231F20"/>
          <w:spacing w:val="-13"/>
          <w:w w:val="105"/>
        </w:rPr>
        <w:t> </w:t>
      </w:r>
      <w:r>
        <w:rPr>
          <w:color w:val="231F20"/>
          <w:w w:val="105"/>
        </w:rPr>
        <w:t>đến</w:t>
      </w:r>
      <w:r>
        <w:rPr>
          <w:color w:val="231F20"/>
          <w:spacing w:val="-13"/>
          <w:w w:val="105"/>
        </w:rPr>
        <w:t> </w:t>
      </w:r>
      <w:r>
        <w:rPr>
          <w:color w:val="231F20"/>
          <w:w w:val="105"/>
        </w:rPr>
        <w:t>rốt</w:t>
      </w:r>
      <w:r>
        <w:rPr>
          <w:color w:val="231F20"/>
          <w:spacing w:val="-12"/>
          <w:w w:val="105"/>
        </w:rPr>
        <w:t> </w:t>
      </w:r>
      <w:r>
        <w:rPr>
          <w:color w:val="231F20"/>
          <w:w w:val="105"/>
        </w:rPr>
        <w:t>ráo</w:t>
      </w:r>
      <w:r>
        <w:rPr>
          <w:color w:val="231F20"/>
          <w:spacing w:val="-13"/>
          <w:w w:val="105"/>
        </w:rPr>
        <w:t> </w:t>
      </w:r>
      <w:r>
        <w:rPr>
          <w:color w:val="231F20"/>
          <w:w w:val="105"/>
        </w:rPr>
        <w:t>viên</w:t>
      </w:r>
      <w:r>
        <w:rPr>
          <w:color w:val="231F20"/>
          <w:spacing w:val="-13"/>
          <w:w w:val="105"/>
        </w:rPr>
        <w:t> </w:t>
      </w:r>
      <w:r>
        <w:rPr>
          <w:color w:val="231F20"/>
          <w:w w:val="105"/>
        </w:rPr>
        <w:t>mãn,</w:t>
      </w:r>
      <w:r>
        <w:rPr>
          <w:color w:val="231F20"/>
          <w:spacing w:val="-12"/>
          <w:w w:val="105"/>
        </w:rPr>
        <w:t> </w:t>
      </w:r>
      <w:r>
        <w:rPr>
          <w:color w:val="231F20"/>
          <w:w w:val="105"/>
        </w:rPr>
        <w:t>thật</w:t>
      </w:r>
      <w:r>
        <w:rPr>
          <w:color w:val="231F20"/>
          <w:spacing w:val="-13"/>
          <w:w w:val="105"/>
        </w:rPr>
        <w:t> </w:t>
      </w:r>
      <w:r>
        <w:rPr>
          <w:color w:val="231F20"/>
          <w:w w:val="105"/>
        </w:rPr>
        <w:t>tuyệt</w:t>
      </w:r>
      <w:r>
        <w:rPr>
          <w:color w:val="231F20"/>
          <w:spacing w:val="-12"/>
          <w:w w:val="105"/>
        </w:rPr>
        <w:t> </w:t>
      </w:r>
      <w:r>
        <w:rPr>
          <w:color w:val="231F20"/>
          <w:w w:val="105"/>
        </w:rPr>
        <w:t>diệu!</w:t>
      </w:r>
      <w:r>
        <w:rPr>
          <w:color w:val="231F20"/>
          <w:spacing w:val="-13"/>
          <w:w w:val="105"/>
        </w:rPr>
        <w:t> </w:t>
      </w: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khoa</w:t>
      </w:r>
      <w:r>
        <w:rPr>
          <w:color w:val="231F20"/>
          <w:spacing w:val="-13"/>
          <w:w w:val="105"/>
        </w:rPr>
        <w:t> </w:t>
      </w:r>
      <w:r>
        <w:rPr>
          <w:color w:val="231F20"/>
          <w:w w:val="105"/>
        </w:rPr>
        <w:t>học được giảng trong kinh Phật đem so với khoa học hiện thời, thì khoa học vẫn thua kinh Phật một khoảng cách lớn, triết học cũng giống như vậy.</w:t>
      </w:r>
    </w:p>
    <w:p>
      <w:pPr>
        <w:pStyle w:val="BodyText"/>
        <w:spacing w:line="297" w:lineRule="auto" w:before="146"/>
        <w:ind w:left="103" w:right="402" w:firstLine="453"/>
      </w:pP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sinh</w:t>
      </w:r>
      <w:r>
        <w:rPr>
          <w:color w:val="231F20"/>
          <w:spacing w:val="-6"/>
          <w:w w:val="110"/>
        </w:rPr>
        <w:t> </w:t>
      </w:r>
      <w:r>
        <w:rPr>
          <w:color w:val="231F20"/>
          <w:w w:val="110"/>
        </w:rPr>
        <w:t>nhằm</w:t>
      </w:r>
      <w:r>
        <w:rPr>
          <w:color w:val="231F20"/>
          <w:spacing w:val="-6"/>
          <w:w w:val="110"/>
        </w:rPr>
        <w:t> </w:t>
      </w:r>
      <w:r>
        <w:rPr>
          <w:color w:val="231F20"/>
          <w:w w:val="110"/>
        </w:rPr>
        <w:t>thời</w:t>
      </w:r>
      <w:r>
        <w:rPr>
          <w:color w:val="231F20"/>
          <w:spacing w:val="-6"/>
          <w:w w:val="110"/>
        </w:rPr>
        <w:t> </w:t>
      </w:r>
      <w:r>
        <w:rPr>
          <w:color w:val="231F20"/>
          <w:w w:val="110"/>
        </w:rPr>
        <w:t>đại</w:t>
      </w:r>
      <w:r>
        <w:rPr>
          <w:color w:val="231F20"/>
          <w:spacing w:val="-6"/>
          <w:w w:val="110"/>
        </w:rPr>
        <w:t> </w:t>
      </w:r>
      <w:r>
        <w:rPr>
          <w:color w:val="231F20"/>
          <w:w w:val="110"/>
        </w:rPr>
        <w:t>này</w:t>
      </w:r>
      <w:r>
        <w:rPr>
          <w:color w:val="231F20"/>
          <w:spacing w:val="-6"/>
          <w:w w:val="110"/>
        </w:rPr>
        <w:t> </w:t>
      </w:r>
      <w:r>
        <w:rPr>
          <w:color w:val="231F20"/>
          <w:w w:val="110"/>
        </w:rPr>
        <w:t>chẳng</w:t>
      </w:r>
      <w:r>
        <w:rPr>
          <w:color w:val="231F20"/>
          <w:spacing w:val="-6"/>
          <w:w w:val="110"/>
        </w:rPr>
        <w:t> </w:t>
      </w:r>
      <w:r>
        <w:rPr>
          <w:color w:val="231F20"/>
          <w:w w:val="110"/>
        </w:rPr>
        <w:t>may</w:t>
      </w:r>
      <w:r>
        <w:rPr>
          <w:color w:val="231F20"/>
          <w:spacing w:val="-6"/>
          <w:w w:val="110"/>
        </w:rPr>
        <w:t> </w:t>
      </w:r>
      <w:r>
        <w:rPr>
          <w:color w:val="231F20"/>
          <w:w w:val="110"/>
        </w:rPr>
        <w:t>mắn</w:t>
      </w:r>
      <w:r>
        <w:rPr>
          <w:color w:val="231F20"/>
          <w:spacing w:val="-6"/>
          <w:w w:val="110"/>
        </w:rPr>
        <w:t> </w:t>
      </w:r>
      <w:r>
        <w:rPr>
          <w:color w:val="231F20"/>
          <w:w w:val="110"/>
        </w:rPr>
        <w:t>lắm. </w:t>
      </w:r>
      <w:r>
        <w:rPr>
          <w:color w:val="231F20"/>
          <w:w w:val="105"/>
        </w:rPr>
        <w:t>Vì sao? Trong thời đại này, chẳng có người chân chính học </w:t>
      </w:r>
      <w:r>
        <w:rPr>
          <w:color w:val="231F20"/>
          <w:w w:val="110"/>
        </w:rPr>
        <w:t>Phật.</w:t>
      </w:r>
      <w:r>
        <w:rPr>
          <w:color w:val="231F20"/>
          <w:w w:val="110"/>
        </w:rPr>
        <w:t> Vào</w:t>
      </w:r>
      <w:r>
        <w:rPr>
          <w:color w:val="231F20"/>
          <w:w w:val="110"/>
        </w:rPr>
        <w:t> thời</w:t>
      </w:r>
      <w:r>
        <w:rPr>
          <w:color w:val="231F20"/>
          <w:w w:val="110"/>
        </w:rPr>
        <w:t> xưa,</w:t>
      </w:r>
      <w:r>
        <w:rPr>
          <w:color w:val="231F20"/>
          <w:w w:val="110"/>
        </w:rPr>
        <w:t> 100</w:t>
      </w:r>
      <w:r>
        <w:rPr>
          <w:color w:val="231F20"/>
          <w:w w:val="110"/>
        </w:rPr>
        <w:t> năm</w:t>
      </w:r>
      <w:r>
        <w:rPr>
          <w:color w:val="231F20"/>
          <w:w w:val="110"/>
        </w:rPr>
        <w:t> trước,</w:t>
      </w:r>
      <w:r>
        <w:rPr>
          <w:color w:val="231F20"/>
          <w:w w:val="110"/>
        </w:rPr>
        <w:t> trong</w:t>
      </w:r>
      <w:r>
        <w:rPr>
          <w:color w:val="231F20"/>
          <w:w w:val="110"/>
        </w:rPr>
        <w:t> thế</w:t>
      </w:r>
      <w:r>
        <w:rPr>
          <w:color w:val="231F20"/>
          <w:w w:val="110"/>
        </w:rPr>
        <w:t> kỷ</w:t>
      </w:r>
      <w:r>
        <w:rPr>
          <w:color w:val="231F20"/>
          <w:w w:val="110"/>
        </w:rPr>
        <w:t> trước, những</w:t>
      </w:r>
      <w:r>
        <w:rPr>
          <w:color w:val="231F20"/>
          <w:spacing w:val="-20"/>
          <w:w w:val="110"/>
        </w:rPr>
        <w:t> </w:t>
      </w:r>
      <w:r>
        <w:rPr>
          <w:color w:val="231F20"/>
          <w:w w:val="110"/>
        </w:rPr>
        <w:t>vị</w:t>
      </w:r>
      <w:r>
        <w:rPr>
          <w:color w:val="231F20"/>
          <w:spacing w:val="-20"/>
          <w:w w:val="110"/>
        </w:rPr>
        <w:t> </w:t>
      </w:r>
      <w:r>
        <w:rPr>
          <w:color w:val="231F20"/>
          <w:w w:val="110"/>
        </w:rPr>
        <w:t>đại</w:t>
      </w:r>
      <w:r>
        <w:rPr>
          <w:color w:val="231F20"/>
          <w:spacing w:val="-20"/>
          <w:w w:val="110"/>
        </w:rPr>
        <w:t> </w:t>
      </w:r>
      <w:r>
        <w:rPr>
          <w:color w:val="231F20"/>
          <w:w w:val="110"/>
        </w:rPr>
        <w:t>đức</w:t>
      </w:r>
      <w:r>
        <w:rPr>
          <w:color w:val="231F20"/>
          <w:spacing w:val="-20"/>
          <w:w w:val="110"/>
        </w:rPr>
        <w:t> </w:t>
      </w:r>
      <w:r>
        <w:rPr>
          <w:color w:val="231F20"/>
          <w:w w:val="110"/>
        </w:rPr>
        <w:t>trong</w:t>
      </w:r>
      <w:r>
        <w:rPr>
          <w:color w:val="231F20"/>
          <w:spacing w:val="-20"/>
          <w:w w:val="110"/>
        </w:rPr>
        <w:t> </w:t>
      </w:r>
      <w:r>
        <w:rPr>
          <w:color w:val="231F20"/>
          <w:w w:val="110"/>
        </w:rPr>
        <w:t>Phật</w:t>
      </w:r>
      <w:r>
        <w:rPr>
          <w:color w:val="231F20"/>
          <w:spacing w:val="-20"/>
          <w:w w:val="110"/>
        </w:rPr>
        <w:t> </w:t>
      </w:r>
      <w:r>
        <w:rPr>
          <w:color w:val="231F20"/>
          <w:w w:val="110"/>
        </w:rPr>
        <w:t>môn,</w:t>
      </w:r>
      <w:r>
        <w:rPr>
          <w:color w:val="231F20"/>
          <w:spacing w:val="-20"/>
          <w:w w:val="110"/>
        </w:rPr>
        <w:t> </w:t>
      </w:r>
      <w:r>
        <w:rPr>
          <w:color w:val="231F20"/>
          <w:w w:val="110"/>
        </w:rPr>
        <w:t>bất</w:t>
      </w:r>
      <w:r>
        <w:rPr>
          <w:color w:val="231F20"/>
          <w:spacing w:val="-20"/>
          <w:w w:val="110"/>
        </w:rPr>
        <w:t> </w:t>
      </w:r>
      <w:r>
        <w:rPr>
          <w:color w:val="231F20"/>
          <w:w w:val="110"/>
        </w:rPr>
        <w:t>luận</w:t>
      </w:r>
      <w:r>
        <w:rPr>
          <w:color w:val="231F20"/>
          <w:spacing w:val="-20"/>
          <w:w w:val="110"/>
        </w:rPr>
        <w:t> </w:t>
      </w:r>
      <w:r>
        <w:rPr>
          <w:color w:val="231F20"/>
          <w:w w:val="110"/>
        </w:rPr>
        <w:t>tại</w:t>
      </w:r>
      <w:r>
        <w:rPr>
          <w:color w:val="231F20"/>
          <w:spacing w:val="-20"/>
          <w:w w:val="110"/>
        </w:rPr>
        <w:t> </w:t>
      </w:r>
      <w:r>
        <w:rPr>
          <w:color w:val="231F20"/>
          <w:w w:val="110"/>
        </w:rPr>
        <w:t>gia</w:t>
      </w:r>
      <w:r>
        <w:rPr>
          <w:color w:val="231F20"/>
          <w:spacing w:val="-20"/>
          <w:w w:val="110"/>
        </w:rPr>
        <w:t> </w:t>
      </w:r>
      <w:r>
        <w:rPr>
          <w:color w:val="231F20"/>
          <w:w w:val="110"/>
        </w:rPr>
        <w:t>hay</w:t>
      </w:r>
      <w:r>
        <w:rPr>
          <w:color w:val="231F20"/>
          <w:spacing w:val="-20"/>
          <w:w w:val="110"/>
        </w:rPr>
        <w:t> </w:t>
      </w:r>
      <w:r>
        <w:rPr>
          <w:color w:val="231F20"/>
          <w:w w:val="110"/>
        </w:rPr>
        <w:t>xuất </w:t>
      </w:r>
      <w:r>
        <w:rPr>
          <w:color w:val="231F20"/>
          <w:w w:val="105"/>
        </w:rPr>
        <w:t>gia,</w:t>
      </w:r>
      <w:r>
        <w:rPr>
          <w:color w:val="231F20"/>
          <w:spacing w:val="-3"/>
          <w:w w:val="105"/>
        </w:rPr>
        <w:t> </w:t>
      </w:r>
      <w:r>
        <w:rPr>
          <w:color w:val="231F20"/>
          <w:w w:val="105"/>
        </w:rPr>
        <w:t>đều</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giảng</w:t>
      </w:r>
      <w:r>
        <w:rPr>
          <w:color w:val="231F20"/>
          <w:spacing w:val="-3"/>
          <w:w w:val="105"/>
        </w:rPr>
        <w:t> </w:t>
      </w:r>
      <w:r>
        <w:rPr>
          <w:color w:val="231F20"/>
          <w:w w:val="105"/>
        </w:rPr>
        <w:t>giải</w:t>
      </w:r>
      <w:r>
        <w:rPr>
          <w:color w:val="231F20"/>
          <w:spacing w:val="-3"/>
          <w:w w:val="105"/>
        </w:rPr>
        <w:t> </w:t>
      </w:r>
      <w:r>
        <w:rPr>
          <w:color w:val="231F20"/>
          <w:w w:val="105"/>
        </w:rPr>
        <w:t>đạo</w:t>
      </w:r>
      <w:r>
        <w:rPr>
          <w:color w:val="231F20"/>
          <w:spacing w:val="-3"/>
          <w:w w:val="105"/>
        </w:rPr>
        <w:t> </w:t>
      </w:r>
      <w:r>
        <w:rPr>
          <w:color w:val="231F20"/>
          <w:w w:val="105"/>
        </w:rPr>
        <w:t>lý.</w:t>
      </w:r>
      <w:r>
        <w:rPr>
          <w:color w:val="231F20"/>
          <w:spacing w:val="-3"/>
          <w:w w:val="105"/>
        </w:rPr>
        <w:t> </w:t>
      </w:r>
      <w:r>
        <w:rPr>
          <w:color w:val="231F20"/>
          <w:w w:val="105"/>
        </w:rPr>
        <w:t>Hiện</w:t>
      </w:r>
      <w:r>
        <w:rPr>
          <w:color w:val="231F20"/>
          <w:spacing w:val="-3"/>
          <w:w w:val="105"/>
        </w:rPr>
        <w:t> </w:t>
      </w:r>
      <w:r>
        <w:rPr>
          <w:color w:val="231F20"/>
          <w:w w:val="105"/>
        </w:rPr>
        <w:t>thời</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3"/>
          <w:w w:val="105"/>
        </w:rPr>
        <w:t> </w:t>
      </w:r>
      <w:r>
        <w:rPr>
          <w:color w:val="231F20"/>
          <w:w w:val="105"/>
        </w:rPr>
        <w:t>người </w:t>
      </w:r>
      <w:r>
        <w:rPr>
          <w:color w:val="231F20"/>
          <w:w w:val="110"/>
        </w:rPr>
        <w:t>tại gia giảng không được, mà người xuất gia cũng chẳng giảng</w:t>
      </w:r>
      <w:r>
        <w:rPr>
          <w:color w:val="231F20"/>
          <w:spacing w:val="30"/>
          <w:w w:val="110"/>
        </w:rPr>
        <w:t> </w:t>
      </w:r>
      <w:r>
        <w:rPr>
          <w:color w:val="231F20"/>
          <w:w w:val="110"/>
        </w:rPr>
        <w:t>được!</w:t>
      </w:r>
      <w:r>
        <w:rPr>
          <w:color w:val="231F20"/>
          <w:spacing w:val="31"/>
          <w:w w:val="110"/>
        </w:rPr>
        <w:t> </w:t>
      </w:r>
      <w:r>
        <w:rPr>
          <w:color w:val="231F20"/>
          <w:w w:val="110"/>
        </w:rPr>
        <w:t>Chúng</w:t>
      </w:r>
      <w:r>
        <w:rPr>
          <w:color w:val="231F20"/>
          <w:spacing w:val="31"/>
          <w:w w:val="110"/>
        </w:rPr>
        <w:t> </w:t>
      </w:r>
      <w:r>
        <w:rPr>
          <w:color w:val="231F20"/>
          <w:w w:val="110"/>
        </w:rPr>
        <w:t>ta</w:t>
      </w:r>
      <w:r>
        <w:rPr>
          <w:color w:val="231F20"/>
          <w:spacing w:val="31"/>
          <w:w w:val="110"/>
        </w:rPr>
        <w:t> </w:t>
      </w:r>
      <w:r>
        <w:rPr>
          <w:color w:val="231F20"/>
          <w:w w:val="110"/>
        </w:rPr>
        <w:t>học</w:t>
      </w:r>
      <w:r>
        <w:rPr>
          <w:color w:val="231F20"/>
          <w:spacing w:val="31"/>
          <w:w w:val="110"/>
        </w:rPr>
        <w:t> </w:t>
      </w:r>
      <w:r>
        <w:rPr>
          <w:color w:val="231F20"/>
          <w:w w:val="110"/>
        </w:rPr>
        <w:t>hành</w:t>
      </w:r>
      <w:r>
        <w:rPr>
          <w:color w:val="231F20"/>
          <w:spacing w:val="30"/>
          <w:w w:val="110"/>
        </w:rPr>
        <w:t> </w:t>
      </w:r>
      <w:r>
        <w:rPr>
          <w:color w:val="231F20"/>
          <w:w w:val="110"/>
        </w:rPr>
        <w:t>trong</w:t>
      </w:r>
      <w:r>
        <w:rPr>
          <w:color w:val="231F20"/>
          <w:spacing w:val="31"/>
          <w:w w:val="110"/>
        </w:rPr>
        <w:t> </w:t>
      </w:r>
      <w:r>
        <w:rPr>
          <w:color w:val="231F20"/>
          <w:w w:val="110"/>
        </w:rPr>
        <w:t>nhà</w:t>
      </w:r>
      <w:r>
        <w:rPr>
          <w:color w:val="231F20"/>
          <w:spacing w:val="31"/>
          <w:w w:val="110"/>
        </w:rPr>
        <w:t> </w:t>
      </w:r>
      <w:r>
        <w:rPr>
          <w:color w:val="231F20"/>
          <w:w w:val="110"/>
        </w:rPr>
        <w:t>trường</w:t>
      </w:r>
      <w:r>
        <w:rPr>
          <w:color w:val="231F20"/>
          <w:spacing w:val="31"/>
          <w:w w:val="110"/>
        </w:rPr>
        <w:t> </w:t>
      </w:r>
      <w:r>
        <w:rPr>
          <w:color w:val="231F20"/>
          <w:w w:val="110"/>
        </w:rPr>
        <w:t>đã</w:t>
      </w:r>
      <w:r>
        <w:rPr>
          <w:color w:val="231F20"/>
          <w:spacing w:val="31"/>
          <w:w w:val="110"/>
        </w:rPr>
        <w:t> </w:t>
      </w:r>
      <w:r>
        <w:rPr>
          <w:color w:val="231F20"/>
          <w:spacing w:val="-5"/>
          <w:w w:val="110"/>
        </w:rPr>
        <w:t>bị</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hướng dẫn sai lầm, giáo viên trong nhà trường bảo chúng</w:t>
      </w:r>
      <w:r>
        <w:rPr>
          <w:color w:val="231F20"/>
          <w:spacing w:val="40"/>
          <w:w w:val="105"/>
        </w:rPr>
        <w:t> </w:t>
      </w:r>
      <w:r>
        <w:rPr>
          <w:color w:val="231F20"/>
          <w:w w:val="105"/>
        </w:rPr>
        <w:t>ta</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là</w:t>
      </w:r>
      <w:r>
        <w:rPr>
          <w:color w:val="231F20"/>
          <w:spacing w:val="-2"/>
          <w:w w:val="105"/>
        </w:rPr>
        <w:t> </w:t>
      </w:r>
      <w:r>
        <w:rPr>
          <w:color w:val="231F20"/>
          <w:w w:val="105"/>
        </w:rPr>
        <w:t>mê</w:t>
      </w:r>
      <w:r>
        <w:rPr>
          <w:color w:val="231F20"/>
          <w:spacing w:val="-2"/>
          <w:w w:val="105"/>
        </w:rPr>
        <w:t> </w:t>
      </w:r>
      <w:r>
        <w:rPr>
          <w:color w:val="231F20"/>
          <w:w w:val="105"/>
        </w:rPr>
        <w:t>tín,</w:t>
      </w:r>
      <w:r>
        <w:rPr>
          <w:color w:val="231F20"/>
          <w:spacing w:val="-2"/>
          <w:w w:val="105"/>
        </w:rPr>
        <w:t> </w:t>
      </w:r>
      <w:r>
        <w:rPr>
          <w:color w:val="231F20"/>
          <w:w w:val="105"/>
        </w:rPr>
        <w:t>Phật</w:t>
      </w:r>
      <w:r>
        <w:rPr>
          <w:color w:val="231F20"/>
          <w:spacing w:val="-2"/>
          <w:w w:val="105"/>
        </w:rPr>
        <w:t> </w:t>
      </w:r>
      <w:r>
        <w:rPr>
          <w:color w:val="231F20"/>
          <w:w w:val="105"/>
        </w:rPr>
        <w:t>giáo</w:t>
      </w:r>
      <w:r>
        <w:rPr>
          <w:color w:val="231F20"/>
          <w:spacing w:val="-2"/>
          <w:w w:val="105"/>
        </w:rPr>
        <w:t> </w:t>
      </w:r>
      <w:r>
        <w:rPr>
          <w:color w:val="231F20"/>
          <w:w w:val="105"/>
        </w:rPr>
        <w:t>càng</w:t>
      </w:r>
      <w:r>
        <w:rPr>
          <w:color w:val="231F20"/>
          <w:spacing w:val="-2"/>
          <w:w w:val="105"/>
        </w:rPr>
        <w:t> </w:t>
      </w:r>
      <w:r>
        <w:rPr>
          <w:color w:val="231F20"/>
          <w:w w:val="105"/>
        </w:rPr>
        <w:t>là</w:t>
      </w:r>
      <w:r>
        <w:rPr>
          <w:color w:val="231F20"/>
          <w:spacing w:val="-2"/>
          <w:w w:val="105"/>
        </w:rPr>
        <w:t> </w:t>
      </w:r>
      <w:r>
        <w:rPr>
          <w:color w:val="231F20"/>
          <w:w w:val="105"/>
        </w:rPr>
        <w:t>mê</w:t>
      </w:r>
      <w:r>
        <w:rPr>
          <w:color w:val="231F20"/>
          <w:spacing w:val="-2"/>
          <w:w w:val="105"/>
        </w:rPr>
        <w:t> </w:t>
      </w:r>
      <w:r>
        <w:rPr>
          <w:color w:val="231F20"/>
          <w:w w:val="105"/>
        </w:rPr>
        <w:t>tín”.</w:t>
      </w:r>
      <w:r>
        <w:rPr>
          <w:color w:val="231F20"/>
          <w:spacing w:val="-2"/>
          <w:w w:val="105"/>
        </w:rPr>
        <w:t> </w:t>
      </w:r>
      <w:r>
        <w:rPr>
          <w:color w:val="231F20"/>
          <w:w w:val="105"/>
        </w:rPr>
        <w:t>Tôi</w:t>
      </w:r>
      <w:r>
        <w:rPr>
          <w:color w:val="231F20"/>
          <w:spacing w:val="-2"/>
          <w:w w:val="105"/>
        </w:rPr>
        <w:t> </w:t>
      </w:r>
      <w:r>
        <w:rPr>
          <w:color w:val="231F20"/>
          <w:w w:val="105"/>
        </w:rPr>
        <w:t>đã</w:t>
      </w:r>
      <w:r>
        <w:rPr>
          <w:color w:val="231F20"/>
          <w:spacing w:val="-2"/>
          <w:w w:val="105"/>
        </w:rPr>
        <w:t> </w:t>
      </w:r>
      <w:r>
        <w:rPr>
          <w:color w:val="231F20"/>
          <w:w w:val="105"/>
        </w:rPr>
        <w:t>học khái niệm này từ nhỏ trong nhà trường. Vì sao Phật giáo càng là mê tín? Tôn giáo cao cấp chỉ thờ một vị thần, trong vũ trụ chỉ có một vị chân thần (Chúa thật), còn Phật giáo thần</w:t>
      </w:r>
      <w:r>
        <w:rPr>
          <w:color w:val="231F20"/>
          <w:spacing w:val="-21"/>
          <w:w w:val="105"/>
        </w:rPr>
        <w:t> </w:t>
      </w:r>
      <w:r>
        <w:rPr>
          <w:color w:val="231F20"/>
          <w:w w:val="105"/>
        </w:rPr>
        <w:t>thánh</w:t>
      </w:r>
      <w:r>
        <w:rPr>
          <w:color w:val="231F20"/>
          <w:spacing w:val="-21"/>
          <w:w w:val="105"/>
        </w:rPr>
        <w:t> </w:t>
      </w:r>
      <w:r>
        <w:rPr>
          <w:color w:val="231F20"/>
          <w:w w:val="105"/>
        </w:rPr>
        <w:t>gì</w:t>
      </w:r>
      <w:r>
        <w:rPr>
          <w:color w:val="231F20"/>
          <w:spacing w:val="-21"/>
          <w:w w:val="105"/>
        </w:rPr>
        <w:t> </w:t>
      </w:r>
      <w:r>
        <w:rPr>
          <w:color w:val="231F20"/>
          <w:w w:val="105"/>
        </w:rPr>
        <w:t>cũng</w:t>
      </w:r>
      <w:r>
        <w:rPr>
          <w:color w:val="231F20"/>
          <w:spacing w:val="-21"/>
          <w:w w:val="105"/>
        </w:rPr>
        <w:t> </w:t>
      </w:r>
      <w:r>
        <w:rPr>
          <w:color w:val="231F20"/>
          <w:w w:val="105"/>
        </w:rPr>
        <w:t>lạy.</w:t>
      </w:r>
      <w:r>
        <w:rPr>
          <w:color w:val="231F20"/>
          <w:spacing w:val="-21"/>
          <w:w w:val="105"/>
        </w:rPr>
        <w:t> </w:t>
      </w:r>
      <w:r>
        <w:rPr>
          <w:color w:val="231F20"/>
          <w:w w:val="105"/>
        </w:rPr>
        <w:t>Gì</w:t>
      </w:r>
      <w:r>
        <w:rPr>
          <w:color w:val="231F20"/>
          <w:spacing w:val="-21"/>
          <w:w w:val="105"/>
        </w:rPr>
        <w:t> </w:t>
      </w:r>
      <w:r>
        <w:rPr>
          <w:color w:val="231F20"/>
          <w:w w:val="105"/>
        </w:rPr>
        <w:t>cũng</w:t>
      </w:r>
      <w:r>
        <w:rPr>
          <w:color w:val="231F20"/>
          <w:spacing w:val="-21"/>
          <w:w w:val="105"/>
        </w:rPr>
        <w:t> </w:t>
      </w:r>
      <w:r>
        <w:rPr>
          <w:color w:val="231F20"/>
          <w:w w:val="105"/>
        </w:rPr>
        <w:t>lạy</w:t>
      </w:r>
      <w:r>
        <w:rPr>
          <w:color w:val="231F20"/>
          <w:spacing w:val="-21"/>
          <w:w w:val="105"/>
        </w:rPr>
        <w:t> </w:t>
      </w:r>
      <w:r>
        <w:rPr>
          <w:color w:val="231F20"/>
          <w:w w:val="105"/>
        </w:rPr>
        <w:t>thì</w:t>
      </w:r>
      <w:r>
        <w:rPr>
          <w:color w:val="231F20"/>
          <w:spacing w:val="-21"/>
          <w:w w:val="105"/>
        </w:rPr>
        <w:t> </w:t>
      </w:r>
      <w:r>
        <w:rPr>
          <w:color w:val="231F20"/>
          <w:w w:val="105"/>
        </w:rPr>
        <w:t>là</w:t>
      </w:r>
      <w:r>
        <w:rPr>
          <w:color w:val="231F20"/>
          <w:spacing w:val="-21"/>
          <w:w w:val="105"/>
        </w:rPr>
        <w:t> </w:t>
      </w:r>
      <w:r>
        <w:rPr>
          <w:color w:val="231F20"/>
          <w:w w:val="105"/>
        </w:rPr>
        <w:t>đa</w:t>
      </w:r>
      <w:r>
        <w:rPr>
          <w:color w:val="231F20"/>
          <w:spacing w:val="-20"/>
          <w:w w:val="105"/>
        </w:rPr>
        <w:t> </w:t>
      </w:r>
      <w:r>
        <w:rPr>
          <w:color w:val="231F20"/>
          <w:w w:val="105"/>
        </w:rPr>
        <w:t>thần</w:t>
      </w:r>
      <w:r>
        <w:rPr>
          <w:color w:val="231F20"/>
          <w:spacing w:val="-21"/>
          <w:w w:val="105"/>
        </w:rPr>
        <w:t> </w:t>
      </w:r>
      <w:r>
        <w:rPr>
          <w:color w:val="231F20"/>
          <w:w w:val="105"/>
        </w:rPr>
        <w:t>giáo,</w:t>
      </w:r>
      <w:r>
        <w:rPr>
          <w:color w:val="231F20"/>
          <w:spacing w:val="-21"/>
          <w:w w:val="105"/>
        </w:rPr>
        <w:t> </w:t>
      </w:r>
      <w:r>
        <w:rPr>
          <w:color w:val="231F20"/>
          <w:w w:val="105"/>
        </w:rPr>
        <w:t>phiếm thần giáo (Pantheism).</w:t>
      </w:r>
    </w:p>
    <w:p>
      <w:pPr>
        <w:pStyle w:val="BodyText"/>
        <w:spacing w:line="297" w:lineRule="auto" w:before="144"/>
        <w:ind w:left="387" w:right="118" w:firstLine="453"/>
      </w:pPr>
      <w:r>
        <w:rPr>
          <w:color w:val="231F20"/>
          <w:w w:val="105"/>
        </w:rPr>
        <w:t>Đa thần giáo và phiếm thần giáo là tôn giáo cấp thấp trong các loại tôn giáo. Từ nhỏ, chúng tôi tiếp nhận sự giáo dục, quan niệm như vậy, cho nên khi lớn khôn, chẳng tiếp xúc tôn giáo, cho là mê tín. Thấy người khác thắp hương, [cười</w:t>
      </w:r>
      <w:r>
        <w:rPr>
          <w:color w:val="231F20"/>
          <w:spacing w:val="-5"/>
          <w:w w:val="105"/>
        </w:rPr>
        <w:t> </w:t>
      </w:r>
      <w:r>
        <w:rPr>
          <w:color w:val="231F20"/>
          <w:w w:val="105"/>
        </w:rPr>
        <w:t>nhạo</w:t>
      </w:r>
      <w:r>
        <w:rPr>
          <w:color w:val="231F20"/>
          <w:spacing w:val="-5"/>
          <w:w w:val="105"/>
        </w:rPr>
        <w:t> </w:t>
      </w:r>
      <w:r>
        <w:rPr>
          <w:color w:val="231F20"/>
          <w:w w:val="105"/>
        </w:rPr>
        <w:t>kẻ</w:t>
      </w:r>
      <w:r>
        <w:rPr>
          <w:color w:val="231F20"/>
          <w:spacing w:val="-5"/>
          <w:w w:val="105"/>
        </w:rPr>
        <w:t> </w:t>
      </w:r>
      <w:r>
        <w:rPr>
          <w:color w:val="231F20"/>
          <w:w w:val="105"/>
        </w:rPr>
        <w:t>ấy]</w:t>
      </w:r>
      <w:r>
        <w:rPr>
          <w:color w:val="231F20"/>
          <w:spacing w:val="-5"/>
          <w:w w:val="105"/>
        </w:rPr>
        <w:t> </w:t>
      </w:r>
      <w:r>
        <w:rPr>
          <w:color w:val="231F20"/>
          <w:w w:val="105"/>
        </w:rPr>
        <w:t>mê</w:t>
      </w:r>
      <w:r>
        <w:rPr>
          <w:color w:val="231F20"/>
          <w:spacing w:val="-5"/>
          <w:w w:val="105"/>
        </w:rPr>
        <w:t> </w:t>
      </w:r>
      <w:r>
        <w:rPr>
          <w:color w:val="231F20"/>
          <w:w w:val="105"/>
        </w:rPr>
        <w:t>tín,</w:t>
      </w:r>
      <w:r>
        <w:rPr>
          <w:color w:val="231F20"/>
          <w:spacing w:val="-5"/>
          <w:w w:val="105"/>
        </w:rPr>
        <w:t> </w:t>
      </w:r>
      <w:r>
        <w:rPr>
          <w:color w:val="231F20"/>
          <w:w w:val="105"/>
        </w:rPr>
        <w:t>ở</w:t>
      </w:r>
      <w:r>
        <w:rPr>
          <w:color w:val="231F20"/>
          <w:spacing w:val="-5"/>
          <w:w w:val="105"/>
        </w:rPr>
        <w:t> </w:t>
      </w:r>
      <w:r>
        <w:rPr>
          <w:color w:val="231F20"/>
          <w:w w:val="105"/>
        </w:rPr>
        <w:t>bên</w:t>
      </w:r>
      <w:r>
        <w:rPr>
          <w:color w:val="231F20"/>
          <w:spacing w:val="-5"/>
          <w:w w:val="105"/>
        </w:rPr>
        <w:t> </w:t>
      </w:r>
      <w:r>
        <w:rPr>
          <w:color w:val="231F20"/>
          <w:w w:val="105"/>
        </w:rPr>
        <w:t>cạnh</w:t>
      </w:r>
      <w:r>
        <w:rPr>
          <w:color w:val="231F20"/>
          <w:spacing w:val="-5"/>
          <w:w w:val="105"/>
        </w:rPr>
        <w:t> </w:t>
      </w:r>
      <w:r>
        <w:rPr>
          <w:color w:val="231F20"/>
          <w:w w:val="105"/>
        </w:rPr>
        <w:t>cười</w:t>
      </w:r>
      <w:r>
        <w:rPr>
          <w:color w:val="231F20"/>
          <w:spacing w:val="-5"/>
          <w:w w:val="105"/>
        </w:rPr>
        <w:t> </w:t>
      </w:r>
      <w:r>
        <w:rPr>
          <w:color w:val="231F20"/>
          <w:w w:val="105"/>
        </w:rPr>
        <w:t>chê</w:t>
      </w:r>
      <w:r>
        <w:rPr>
          <w:color w:val="231F20"/>
          <w:spacing w:val="-5"/>
          <w:w w:val="105"/>
        </w:rPr>
        <w:t> </w:t>
      </w:r>
      <w:r>
        <w:rPr>
          <w:color w:val="231F20"/>
          <w:w w:val="105"/>
        </w:rPr>
        <w:t>kẻ</w:t>
      </w:r>
      <w:r>
        <w:rPr>
          <w:color w:val="231F20"/>
          <w:spacing w:val="-5"/>
          <w:w w:val="105"/>
        </w:rPr>
        <w:t> </w:t>
      </w:r>
      <w:r>
        <w:rPr>
          <w:color w:val="231F20"/>
          <w:w w:val="105"/>
        </w:rPr>
        <w:t>ấy.</w:t>
      </w:r>
      <w:r>
        <w:rPr>
          <w:color w:val="231F20"/>
          <w:spacing w:val="-5"/>
          <w:w w:val="105"/>
        </w:rPr>
        <w:t> </w:t>
      </w:r>
      <w:r>
        <w:rPr>
          <w:color w:val="231F20"/>
          <w:w w:val="105"/>
        </w:rPr>
        <w:t>Chúng tôi sống trong hoàn cảnh như thế. Nếu tôi chẳng gặp tiên sinh Phương Đông Mỹ, suốt đời này trọn chẳng có duyên với</w:t>
      </w:r>
      <w:r>
        <w:rPr>
          <w:color w:val="231F20"/>
          <w:spacing w:val="-1"/>
          <w:w w:val="105"/>
        </w:rPr>
        <w:t> </w:t>
      </w:r>
      <w:r>
        <w:rPr>
          <w:color w:val="231F20"/>
          <w:w w:val="105"/>
        </w:rPr>
        <w:t>tôn</w:t>
      </w:r>
      <w:r>
        <w:rPr>
          <w:color w:val="231F20"/>
          <w:spacing w:val="-1"/>
          <w:w w:val="105"/>
        </w:rPr>
        <w:t> </w:t>
      </w:r>
      <w:r>
        <w:rPr>
          <w:color w:val="231F20"/>
          <w:w w:val="105"/>
        </w:rPr>
        <w:t>giáo!</w:t>
      </w:r>
      <w:r>
        <w:rPr>
          <w:color w:val="231F20"/>
          <w:spacing w:val="-1"/>
          <w:w w:val="105"/>
        </w:rPr>
        <w:t> </w:t>
      </w:r>
      <w:r>
        <w:rPr>
          <w:color w:val="231F20"/>
          <w:w w:val="105"/>
        </w:rPr>
        <w:t>Tôi</w:t>
      </w:r>
      <w:r>
        <w:rPr>
          <w:color w:val="231F20"/>
          <w:spacing w:val="-1"/>
          <w:w w:val="105"/>
        </w:rPr>
        <w:t> </w:t>
      </w:r>
      <w:r>
        <w:rPr>
          <w:color w:val="231F20"/>
          <w:w w:val="105"/>
        </w:rPr>
        <w:t>theo</w:t>
      </w:r>
      <w:r>
        <w:rPr>
          <w:color w:val="231F20"/>
          <w:spacing w:val="-1"/>
          <w:w w:val="105"/>
        </w:rPr>
        <w:t> </w:t>
      </w:r>
      <w:r>
        <w:rPr>
          <w:color w:val="231F20"/>
          <w:w w:val="105"/>
        </w:rPr>
        <w:t>thầy</w:t>
      </w:r>
      <w:r>
        <w:rPr>
          <w:color w:val="231F20"/>
          <w:spacing w:val="-1"/>
          <w:w w:val="105"/>
        </w:rPr>
        <w:t> </w:t>
      </w:r>
      <w:r>
        <w:rPr>
          <w:color w:val="231F20"/>
          <w:w w:val="105"/>
        </w:rPr>
        <w:t>Phương</w:t>
      </w:r>
      <w:r>
        <w:rPr>
          <w:color w:val="231F20"/>
          <w:spacing w:val="-1"/>
          <w:w w:val="105"/>
        </w:rPr>
        <w:t> </w:t>
      </w:r>
      <w:r>
        <w:rPr>
          <w:color w:val="231F20"/>
          <w:w w:val="105"/>
        </w:rPr>
        <w:t>học</w:t>
      </w:r>
      <w:r>
        <w:rPr>
          <w:color w:val="231F20"/>
          <w:spacing w:val="-1"/>
          <w:w w:val="105"/>
        </w:rPr>
        <w:t> </w:t>
      </w:r>
      <w:r>
        <w:rPr>
          <w:color w:val="231F20"/>
          <w:w w:val="105"/>
        </w:rPr>
        <w:t>triết</w:t>
      </w:r>
      <w:r>
        <w:rPr>
          <w:color w:val="231F20"/>
          <w:spacing w:val="-1"/>
          <w:w w:val="105"/>
        </w:rPr>
        <w:t> </w:t>
      </w:r>
      <w:r>
        <w:rPr>
          <w:color w:val="231F20"/>
          <w:w w:val="105"/>
        </w:rPr>
        <w:t>học.</w:t>
      </w:r>
      <w:r>
        <w:rPr>
          <w:color w:val="231F20"/>
          <w:spacing w:val="-1"/>
          <w:w w:val="105"/>
        </w:rPr>
        <w:t> </w:t>
      </w:r>
      <w:r>
        <w:rPr>
          <w:color w:val="231F20"/>
          <w:w w:val="105"/>
        </w:rPr>
        <w:t>Ảnh</w:t>
      </w:r>
      <w:r>
        <w:rPr>
          <w:color w:val="231F20"/>
          <w:spacing w:val="-1"/>
          <w:w w:val="105"/>
        </w:rPr>
        <w:t> </w:t>
      </w:r>
      <w:r>
        <w:rPr>
          <w:color w:val="231F20"/>
          <w:w w:val="105"/>
        </w:rPr>
        <w:t>chụp ở bên kia là ảnh thầy Phương.</w:t>
      </w:r>
    </w:p>
    <w:p>
      <w:pPr>
        <w:spacing w:line="297" w:lineRule="auto" w:before="145"/>
        <w:ind w:left="387" w:right="122" w:firstLine="453"/>
        <w:jc w:val="both"/>
        <w:rPr>
          <w:i/>
          <w:sz w:val="34"/>
        </w:rPr>
      </w:pPr>
      <w:r>
        <w:rPr>
          <w:color w:val="231F20"/>
          <w:w w:val="105"/>
          <w:sz w:val="34"/>
        </w:rPr>
        <w:t>Tôi theo thầy học triết học, thầy giảng cho tôi một bộ </w:t>
      </w:r>
      <w:r>
        <w:rPr>
          <w:i/>
          <w:color w:val="231F20"/>
          <w:spacing w:val="-2"/>
          <w:w w:val="105"/>
          <w:sz w:val="34"/>
        </w:rPr>
        <w:t>Triết</w:t>
      </w:r>
      <w:r>
        <w:rPr>
          <w:i/>
          <w:color w:val="231F20"/>
          <w:spacing w:val="-21"/>
          <w:w w:val="105"/>
          <w:sz w:val="34"/>
        </w:rPr>
        <w:t> </w:t>
      </w:r>
      <w:r>
        <w:rPr>
          <w:i/>
          <w:color w:val="231F20"/>
          <w:spacing w:val="-2"/>
          <w:w w:val="105"/>
          <w:sz w:val="34"/>
        </w:rPr>
        <w:t>Học</w:t>
      </w:r>
      <w:r>
        <w:rPr>
          <w:i/>
          <w:color w:val="231F20"/>
          <w:spacing w:val="-20"/>
          <w:w w:val="105"/>
          <w:sz w:val="34"/>
        </w:rPr>
        <w:t> </w:t>
      </w:r>
      <w:r>
        <w:rPr>
          <w:i/>
          <w:color w:val="231F20"/>
          <w:spacing w:val="-2"/>
          <w:w w:val="105"/>
          <w:sz w:val="34"/>
        </w:rPr>
        <w:t>Khái</w:t>
      </w:r>
      <w:r>
        <w:rPr>
          <w:i/>
          <w:color w:val="231F20"/>
          <w:spacing w:val="-20"/>
          <w:w w:val="105"/>
          <w:sz w:val="34"/>
        </w:rPr>
        <w:t> </w:t>
      </w:r>
      <w:r>
        <w:rPr>
          <w:i/>
          <w:color w:val="231F20"/>
          <w:spacing w:val="-2"/>
          <w:w w:val="105"/>
          <w:sz w:val="34"/>
        </w:rPr>
        <w:t>Luận</w:t>
      </w:r>
      <w:r>
        <w:rPr>
          <w:color w:val="231F20"/>
          <w:spacing w:val="-2"/>
          <w:w w:val="105"/>
          <w:sz w:val="34"/>
        </w:rPr>
        <w:t>.</w:t>
      </w:r>
      <w:r>
        <w:rPr>
          <w:color w:val="231F20"/>
          <w:spacing w:val="-21"/>
          <w:w w:val="105"/>
          <w:sz w:val="34"/>
        </w:rPr>
        <w:t> </w:t>
      </w:r>
      <w:r>
        <w:rPr>
          <w:color w:val="231F20"/>
          <w:spacing w:val="-2"/>
          <w:w w:val="105"/>
          <w:sz w:val="34"/>
        </w:rPr>
        <w:t>Tôi</w:t>
      </w:r>
      <w:r>
        <w:rPr>
          <w:color w:val="231F20"/>
          <w:spacing w:val="-20"/>
          <w:w w:val="105"/>
          <w:sz w:val="34"/>
        </w:rPr>
        <w:t> </w:t>
      </w:r>
      <w:r>
        <w:rPr>
          <w:color w:val="231F20"/>
          <w:spacing w:val="-2"/>
          <w:w w:val="105"/>
          <w:sz w:val="34"/>
        </w:rPr>
        <w:t>vô</w:t>
      </w:r>
      <w:r>
        <w:rPr>
          <w:color w:val="231F20"/>
          <w:spacing w:val="-20"/>
          <w:w w:val="105"/>
          <w:sz w:val="34"/>
        </w:rPr>
        <w:t> </w:t>
      </w:r>
      <w:r>
        <w:rPr>
          <w:color w:val="231F20"/>
          <w:spacing w:val="-2"/>
          <w:w w:val="105"/>
          <w:sz w:val="34"/>
        </w:rPr>
        <w:t>cùng</w:t>
      </w:r>
      <w:r>
        <w:rPr>
          <w:color w:val="231F20"/>
          <w:spacing w:val="-21"/>
          <w:w w:val="105"/>
          <w:sz w:val="34"/>
        </w:rPr>
        <w:t> </w:t>
      </w:r>
      <w:r>
        <w:rPr>
          <w:color w:val="231F20"/>
          <w:spacing w:val="-2"/>
          <w:w w:val="105"/>
          <w:sz w:val="34"/>
        </w:rPr>
        <w:t>cảm</w:t>
      </w:r>
      <w:r>
        <w:rPr>
          <w:color w:val="231F20"/>
          <w:spacing w:val="-20"/>
          <w:w w:val="105"/>
          <w:sz w:val="34"/>
        </w:rPr>
        <w:t> </w:t>
      </w:r>
      <w:r>
        <w:rPr>
          <w:color w:val="231F20"/>
          <w:spacing w:val="-2"/>
          <w:w w:val="105"/>
          <w:sz w:val="34"/>
        </w:rPr>
        <w:t>kích</w:t>
      </w:r>
      <w:r>
        <w:rPr>
          <w:color w:val="231F20"/>
          <w:spacing w:val="-20"/>
          <w:w w:val="105"/>
          <w:sz w:val="34"/>
        </w:rPr>
        <w:t> </w:t>
      </w:r>
      <w:r>
        <w:rPr>
          <w:color w:val="231F20"/>
          <w:spacing w:val="-2"/>
          <w:w w:val="105"/>
          <w:sz w:val="34"/>
        </w:rPr>
        <w:t>thầy.</w:t>
      </w:r>
      <w:r>
        <w:rPr>
          <w:color w:val="231F20"/>
          <w:spacing w:val="-21"/>
          <w:w w:val="105"/>
          <w:sz w:val="34"/>
        </w:rPr>
        <w:t> </w:t>
      </w:r>
      <w:r>
        <w:rPr>
          <w:color w:val="231F20"/>
          <w:spacing w:val="-2"/>
          <w:w w:val="105"/>
          <w:sz w:val="34"/>
        </w:rPr>
        <w:t>Trong</w:t>
      </w:r>
      <w:r>
        <w:rPr>
          <w:color w:val="231F20"/>
          <w:spacing w:val="-20"/>
          <w:w w:val="105"/>
          <w:sz w:val="34"/>
        </w:rPr>
        <w:t> </w:t>
      </w:r>
      <w:r>
        <w:rPr>
          <w:color w:val="231F20"/>
          <w:spacing w:val="-2"/>
          <w:w w:val="105"/>
          <w:sz w:val="34"/>
        </w:rPr>
        <w:t>phần </w:t>
      </w:r>
      <w:r>
        <w:rPr>
          <w:color w:val="231F20"/>
          <w:w w:val="105"/>
          <w:sz w:val="34"/>
        </w:rPr>
        <w:t>cuối</w:t>
      </w:r>
      <w:r>
        <w:rPr>
          <w:color w:val="231F20"/>
          <w:spacing w:val="-23"/>
          <w:w w:val="105"/>
          <w:sz w:val="34"/>
        </w:rPr>
        <w:t> </w:t>
      </w:r>
      <w:r>
        <w:rPr>
          <w:color w:val="231F20"/>
          <w:w w:val="105"/>
          <w:sz w:val="34"/>
        </w:rPr>
        <w:t>cùng,</w:t>
      </w:r>
      <w:r>
        <w:rPr>
          <w:color w:val="231F20"/>
          <w:spacing w:val="-22"/>
          <w:w w:val="105"/>
          <w:sz w:val="34"/>
        </w:rPr>
        <w:t> </w:t>
      </w:r>
      <w:r>
        <w:rPr>
          <w:color w:val="231F20"/>
          <w:w w:val="105"/>
          <w:sz w:val="34"/>
        </w:rPr>
        <w:t>thầy</w:t>
      </w:r>
      <w:r>
        <w:rPr>
          <w:color w:val="231F20"/>
          <w:spacing w:val="-22"/>
          <w:w w:val="105"/>
          <w:sz w:val="34"/>
        </w:rPr>
        <w:t> </w:t>
      </w:r>
      <w:r>
        <w:rPr>
          <w:color w:val="231F20"/>
          <w:w w:val="105"/>
          <w:sz w:val="34"/>
        </w:rPr>
        <w:t>giảng</w:t>
      </w:r>
      <w:r>
        <w:rPr>
          <w:color w:val="231F20"/>
          <w:spacing w:val="-23"/>
          <w:w w:val="105"/>
          <w:sz w:val="34"/>
        </w:rPr>
        <w:t> </w:t>
      </w:r>
      <w:r>
        <w:rPr>
          <w:color w:val="231F20"/>
          <w:w w:val="105"/>
          <w:sz w:val="34"/>
        </w:rPr>
        <w:t>về</w:t>
      </w:r>
      <w:r>
        <w:rPr>
          <w:color w:val="231F20"/>
          <w:spacing w:val="-22"/>
          <w:w w:val="105"/>
          <w:sz w:val="34"/>
        </w:rPr>
        <w:t> </w:t>
      </w:r>
      <w:r>
        <w:rPr>
          <w:color w:val="231F20"/>
          <w:w w:val="105"/>
          <w:sz w:val="34"/>
        </w:rPr>
        <w:t>triết</w:t>
      </w:r>
      <w:r>
        <w:rPr>
          <w:color w:val="231F20"/>
          <w:spacing w:val="-22"/>
          <w:w w:val="105"/>
          <w:sz w:val="34"/>
        </w:rPr>
        <w:t> </w:t>
      </w:r>
      <w:r>
        <w:rPr>
          <w:color w:val="231F20"/>
          <w:w w:val="105"/>
          <w:sz w:val="34"/>
        </w:rPr>
        <w:t>học</w:t>
      </w:r>
      <w:r>
        <w:rPr>
          <w:color w:val="231F20"/>
          <w:spacing w:val="-23"/>
          <w:w w:val="105"/>
          <w:sz w:val="34"/>
        </w:rPr>
        <w:t> </w:t>
      </w:r>
      <w:r>
        <w:rPr>
          <w:color w:val="231F20"/>
          <w:w w:val="105"/>
          <w:sz w:val="34"/>
        </w:rPr>
        <w:t>trong</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Phật.</w:t>
      </w:r>
      <w:r>
        <w:rPr>
          <w:color w:val="231F20"/>
          <w:spacing w:val="-23"/>
          <w:w w:val="105"/>
          <w:sz w:val="34"/>
        </w:rPr>
        <w:t> </w:t>
      </w:r>
      <w:r>
        <w:rPr>
          <w:color w:val="231F20"/>
          <w:w w:val="105"/>
          <w:sz w:val="34"/>
        </w:rPr>
        <w:t>Khi</w:t>
      </w:r>
      <w:r>
        <w:rPr>
          <w:color w:val="231F20"/>
          <w:spacing w:val="-22"/>
          <w:w w:val="105"/>
          <w:sz w:val="34"/>
        </w:rPr>
        <w:t> </w:t>
      </w:r>
      <w:r>
        <w:rPr>
          <w:color w:val="231F20"/>
          <w:w w:val="105"/>
          <w:sz w:val="34"/>
        </w:rPr>
        <w:t>ấy,</w:t>
      </w:r>
      <w:r>
        <w:rPr>
          <w:color w:val="231F20"/>
          <w:spacing w:val="-22"/>
          <w:w w:val="105"/>
          <w:sz w:val="34"/>
        </w:rPr>
        <w:t> </w:t>
      </w:r>
      <w:r>
        <w:rPr>
          <w:color w:val="231F20"/>
          <w:w w:val="105"/>
          <w:sz w:val="34"/>
        </w:rPr>
        <w:t>tôi vô</w:t>
      </w:r>
      <w:r>
        <w:rPr>
          <w:color w:val="231F20"/>
          <w:spacing w:val="-15"/>
          <w:w w:val="105"/>
          <w:sz w:val="34"/>
        </w:rPr>
        <w:t> </w:t>
      </w:r>
      <w:r>
        <w:rPr>
          <w:color w:val="231F20"/>
          <w:w w:val="105"/>
          <w:sz w:val="34"/>
        </w:rPr>
        <w:t>cùng</w:t>
      </w:r>
      <w:r>
        <w:rPr>
          <w:color w:val="231F20"/>
          <w:spacing w:val="-15"/>
          <w:w w:val="105"/>
          <w:sz w:val="34"/>
        </w:rPr>
        <w:t> </w:t>
      </w:r>
      <w:r>
        <w:rPr>
          <w:color w:val="231F20"/>
          <w:w w:val="105"/>
          <w:sz w:val="34"/>
        </w:rPr>
        <w:t>kinh</w:t>
      </w:r>
      <w:r>
        <w:rPr>
          <w:color w:val="231F20"/>
          <w:spacing w:val="-15"/>
          <w:w w:val="105"/>
          <w:sz w:val="34"/>
        </w:rPr>
        <w:t> </w:t>
      </w:r>
      <w:r>
        <w:rPr>
          <w:color w:val="231F20"/>
          <w:w w:val="105"/>
          <w:sz w:val="34"/>
        </w:rPr>
        <w:t>ngạc,</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“Thưa</w:t>
      </w:r>
      <w:r>
        <w:rPr>
          <w:color w:val="231F20"/>
          <w:spacing w:val="-15"/>
          <w:w w:val="105"/>
          <w:sz w:val="34"/>
        </w:rPr>
        <w:t> </w:t>
      </w:r>
      <w:r>
        <w:rPr>
          <w:color w:val="231F20"/>
          <w:w w:val="105"/>
          <w:sz w:val="34"/>
        </w:rPr>
        <w:t>thầy!</w:t>
      </w:r>
      <w:r>
        <w:rPr>
          <w:color w:val="231F20"/>
          <w:spacing w:val="-15"/>
          <w:w w:val="105"/>
          <w:sz w:val="34"/>
        </w:rPr>
        <w:t> </w:t>
      </w:r>
      <w:r>
        <w:rPr>
          <w:color w:val="231F20"/>
          <w:w w:val="105"/>
          <w:sz w:val="34"/>
        </w:rPr>
        <w:t>Phật</w:t>
      </w:r>
      <w:r>
        <w:rPr>
          <w:color w:val="231F20"/>
          <w:spacing w:val="-15"/>
          <w:w w:val="105"/>
          <w:sz w:val="34"/>
        </w:rPr>
        <w:t> </w:t>
      </w:r>
      <w:r>
        <w:rPr>
          <w:color w:val="231F20"/>
          <w:w w:val="105"/>
          <w:sz w:val="34"/>
        </w:rPr>
        <w:t>giáo</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tôn</w:t>
      </w:r>
      <w:r>
        <w:rPr>
          <w:color w:val="231F20"/>
          <w:spacing w:val="-15"/>
          <w:w w:val="105"/>
          <w:sz w:val="34"/>
        </w:rPr>
        <w:t> </w:t>
      </w:r>
      <w:r>
        <w:rPr>
          <w:color w:val="231F20"/>
          <w:w w:val="105"/>
          <w:sz w:val="34"/>
        </w:rPr>
        <w:t>giáo,</w:t>
      </w:r>
      <w:r>
        <w:rPr>
          <w:color w:val="231F20"/>
          <w:spacing w:val="-15"/>
          <w:w w:val="105"/>
          <w:sz w:val="34"/>
        </w:rPr>
        <w:t> </w:t>
      </w:r>
      <w:r>
        <w:rPr>
          <w:color w:val="231F20"/>
          <w:w w:val="105"/>
          <w:sz w:val="34"/>
        </w:rPr>
        <w:t>là mê tín, lại còn là phiếm thần giáo, là tôn giáo cấp thấp, làm sao</w:t>
      </w:r>
      <w:r>
        <w:rPr>
          <w:color w:val="231F20"/>
          <w:spacing w:val="-23"/>
          <w:w w:val="105"/>
          <w:sz w:val="34"/>
        </w:rPr>
        <w:t> </w:t>
      </w:r>
      <w:r>
        <w:rPr>
          <w:color w:val="231F20"/>
          <w:w w:val="105"/>
          <w:sz w:val="34"/>
        </w:rPr>
        <w:t>nó</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triết</w:t>
      </w:r>
      <w:r>
        <w:rPr>
          <w:color w:val="231F20"/>
          <w:spacing w:val="-23"/>
          <w:w w:val="105"/>
          <w:sz w:val="34"/>
        </w:rPr>
        <w:t> </w:t>
      </w:r>
      <w:r>
        <w:rPr>
          <w:color w:val="231F20"/>
          <w:w w:val="105"/>
          <w:sz w:val="34"/>
        </w:rPr>
        <w:t>học</w:t>
      </w:r>
      <w:r>
        <w:rPr>
          <w:color w:val="231F20"/>
          <w:spacing w:val="-22"/>
          <w:w w:val="105"/>
          <w:sz w:val="34"/>
        </w:rPr>
        <w:t> </w:t>
      </w:r>
      <w:r>
        <w:rPr>
          <w:color w:val="231F20"/>
          <w:w w:val="105"/>
          <w:sz w:val="34"/>
        </w:rPr>
        <w:t>cho</w:t>
      </w:r>
      <w:r>
        <w:rPr>
          <w:color w:val="231F20"/>
          <w:spacing w:val="-22"/>
          <w:w w:val="105"/>
          <w:sz w:val="34"/>
        </w:rPr>
        <w:t> </w:t>
      </w:r>
      <w:r>
        <w:rPr>
          <w:color w:val="231F20"/>
          <w:w w:val="105"/>
          <w:sz w:val="34"/>
        </w:rPr>
        <w:t>được?”.</w:t>
      </w:r>
      <w:r>
        <w:rPr>
          <w:color w:val="231F20"/>
          <w:spacing w:val="-23"/>
          <w:w w:val="105"/>
          <w:sz w:val="34"/>
        </w:rPr>
        <w:t> </w:t>
      </w:r>
      <w:r>
        <w:rPr>
          <w:color w:val="231F20"/>
          <w:w w:val="105"/>
          <w:sz w:val="34"/>
        </w:rPr>
        <w:t>Thuở</w:t>
      </w:r>
      <w:r>
        <w:rPr>
          <w:color w:val="231F20"/>
          <w:spacing w:val="-22"/>
          <w:w w:val="105"/>
          <w:sz w:val="34"/>
        </w:rPr>
        <w:t> </w:t>
      </w:r>
      <w:r>
        <w:rPr>
          <w:color w:val="231F20"/>
          <w:w w:val="105"/>
          <w:sz w:val="34"/>
        </w:rPr>
        <w:t>ấy,</w:t>
      </w:r>
      <w:r>
        <w:rPr>
          <w:color w:val="231F20"/>
          <w:spacing w:val="-22"/>
          <w:w w:val="105"/>
          <w:sz w:val="34"/>
        </w:rPr>
        <w:t> </w:t>
      </w:r>
      <w:r>
        <w:rPr>
          <w:color w:val="231F20"/>
          <w:w w:val="105"/>
          <w:sz w:val="34"/>
        </w:rPr>
        <w:t>tôi</w:t>
      </w:r>
      <w:r>
        <w:rPr>
          <w:color w:val="231F20"/>
          <w:spacing w:val="-22"/>
          <w:w w:val="105"/>
          <w:sz w:val="34"/>
        </w:rPr>
        <w:t> </w:t>
      </w:r>
      <w:r>
        <w:rPr>
          <w:color w:val="231F20"/>
          <w:w w:val="105"/>
          <w:sz w:val="34"/>
        </w:rPr>
        <w:t>26</w:t>
      </w:r>
      <w:r>
        <w:rPr>
          <w:color w:val="231F20"/>
          <w:spacing w:val="-23"/>
          <w:w w:val="105"/>
          <w:sz w:val="34"/>
        </w:rPr>
        <w:t> </w:t>
      </w:r>
      <w:r>
        <w:rPr>
          <w:color w:val="231F20"/>
          <w:w w:val="105"/>
          <w:sz w:val="34"/>
        </w:rPr>
        <w:t>tuổi,</w:t>
      </w:r>
      <w:r>
        <w:rPr>
          <w:color w:val="231F20"/>
          <w:spacing w:val="-22"/>
          <w:w w:val="105"/>
          <w:sz w:val="34"/>
        </w:rPr>
        <w:t> </w:t>
      </w:r>
      <w:r>
        <w:rPr>
          <w:color w:val="231F20"/>
          <w:w w:val="105"/>
          <w:sz w:val="34"/>
        </w:rPr>
        <w:t>thầy</w:t>
      </w:r>
      <w:r>
        <w:rPr>
          <w:color w:val="231F20"/>
          <w:spacing w:val="-22"/>
          <w:w w:val="105"/>
          <w:sz w:val="34"/>
        </w:rPr>
        <w:t> </w:t>
      </w:r>
      <w:r>
        <w:rPr>
          <w:color w:val="231F20"/>
          <w:w w:val="105"/>
          <w:sz w:val="34"/>
        </w:rPr>
        <w:t>gần như</w:t>
      </w:r>
      <w:r>
        <w:rPr>
          <w:color w:val="231F20"/>
          <w:spacing w:val="-14"/>
          <w:w w:val="105"/>
          <w:sz w:val="34"/>
        </w:rPr>
        <w:t> </w:t>
      </w:r>
      <w:r>
        <w:rPr>
          <w:color w:val="231F20"/>
          <w:w w:val="105"/>
          <w:sz w:val="34"/>
        </w:rPr>
        <w:t>cùng</w:t>
      </w:r>
      <w:r>
        <w:rPr>
          <w:color w:val="231F20"/>
          <w:spacing w:val="-15"/>
          <w:w w:val="105"/>
          <w:sz w:val="34"/>
        </w:rPr>
        <w:t> </w:t>
      </w:r>
      <w:r>
        <w:rPr>
          <w:color w:val="231F20"/>
          <w:w w:val="105"/>
          <w:sz w:val="34"/>
        </w:rPr>
        <w:t>lứa</w:t>
      </w:r>
      <w:r>
        <w:rPr>
          <w:color w:val="231F20"/>
          <w:spacing w:val="-14"/>
          <w:w w:val="105"/>
          <w:sz w:val="34"/>
        </w:rPr>
        <w:t> </w:t>
      </w:r>
      <w:r>
        <w:rPr>
          <w:color w:val="231F20"/>
          <w:w w:val="105"/>
          <w:sz w:val="34"/>
        </w:rPr>
        <w:t>tuổi</w:t>
      </w:r>
      <w:r>
        <w:rPr>
          <w:color w:val="231F20"/>
          <w:spacing w:val="-15"/>
          <w:w w:val="105"/>
          <w:sz w:val="34"/>
        </w:rPr>
        <w:t> </w:t>
      </w:r>
      <w:r>
        <w:rPr>
          <w:color w:val="231F20"/>
          <w:w w:val="105"/>
          <w:sz w:val="34"/>
        </w:rPr>
        <w:t>với</w:t>
      </w:r>
      <w:r>
        <w:rPr>
          <w:color w:val="231F20"/>
          <w:spacing w:val="-14"/>
          <w:w w:val="105"/>
          <w:sz w:val="34"/>
        </w:rPr>
        <w:t> </w:t>
      </w:r>
      <w:r>
        <w:rPr>
          <w:color w:val="231F20"/>
          <w:w w:val="105"/>
          <w:sz w:val="34"/>
        </w:rPr>
        <w:t>cha</w:t>
      </w:r>
      <w:r>
        <w:rPr>
          <w:color w:val="231F20"/>
          <w:spacing w:val="-15"/>
          <w:w w:val="105"/>
          <w:sz w:val="34"/>
        </w:rPr>
        <w:t> </w:t>
      </w:r>
      <w:r>
        <w:rPr>
          <w:color w:val="231F20"/>
          <w:w w:val="105"/>
          <w:sz w:val="34"/>
        </w:rPr>
        <w:t>tôi,</w:t>
      </w:r>
      <w:r>
        <w:rPr>
          <w:color w:val="231F20"/>
          <w:spacing w:val="-14"/>
          <w:w w:val="105"/>
          <w:sz w:val="34"/>
        </w:rPr>
        <w:t> </w:t>
      </w:r>
      <w:r>
        <w:rPr>
          <w:color w:val="231F20"/>
          <w:w w:val="105"/>
          <w:sz w:val="34"/>
        </w:rPr>
        <w:t>thầy</w:t>
      </w:r>
      <w:r>
        <w:rPr>
          <w:color w:val="231F20"/>
          <w:spacing w:val="-15"/>
          <w:w w:val="105"/>
          <w:sz w:val="34"/>
        </w:rPr>
        <w:t> </w:t>
      </w:r>
      <w:r>
        <w:rPr>
          <w:color w:val="231F20"/>
          <w:w w:val="105"/>
          <w:sz w:val="34"/>
        </w:rPr>
        <w:t>phải</w:t>
      </w:r>
      <w:r>
        <w:rPr>
          <w:color w:val="231F20"/>
          <w:spacing w:val="-14"/>
          <w:w w:val="105"/>
          <w:sz w:val="34"/>
        </w:rPr>
        <w:t> </w:t>
      </w:r>
      <w:r>
        <w:rPr>
          <w:color w:val="231F20"/>
          <w:w w:val="105"/>
          <w:sz w:val="34"/>
        </w:rPr>
        <w:t>lớn</w:t>
      </w:r>
      <w:r>
        <w:rPr>
          <w:color w:val="231F20"/>
          <w:spacing w:val="-15"/>
          <w:w w:val="105"/>
          <w:sz w:val="34"/>
        </w:rPr>
        <w:t> </w:t>
      </w:r>
      <w:r>
        <w:rPr>
          <w:color w:val="231F20"/>
          <w:w w:val="105"/>
          <w:sz w:val="34"/>
        </w:rPr>
        <w:t>hơn</w:t>
      </w:r>
      <w:r>
        <w:rPr>
          <w:color w:val="231F20"/>
          <w:spacing w:val="-14"/>
          <w:w w:val="105"/>
          <w:sz w:val="34"/>
        </w:rPr>
        <w:t> </w:t>
      </w:r>
      <w:r>
        <w:rPr>
          <w:color w:val="231F20"/>
          <w:w w:val="105"/>
          <w:sz w:val="34"/>
        </w:rPr>
        <w:t>tôi</w:t>
      </w:r>
      <w:r>
        <w:rPr>
          <w:color w:val="231F20"/>
          <w:spacing w:val="-15"/>
          <w:w w:val="105"/>
          <w:sz w:val="34"/>
        </w:rPr>
        <w:t> </w:t>
      </w:r>
      <w:r>
        <w:rPr>
          <w:color w:val="231F20"/>
          <w:w w:val="105"/>
          <w:sz w:val="34"/>
        </w:rPr>
        <w:t>hai</w:t>
      </w:r>
      <w:r>
        <w:rPr>
          <w:color w:val="231F20"/>
          <w:spacing w:val="-14"/>
          <w:w w:val="105"/>
          <w:sz w:val="34"/>
        </w:rPr>
        <w:t> </w:t>
      </w:r>
      <w:r>
        <w:rPr>
          <w:color w:val="231F20"/>
          <w:w w:val="105"/>
          <w:sz w:val="34"/>
        </w:rPr>
        <w:t>mươi mấy</w:t>
      </w:r>
      <w:r>
        <w:rPr>
          <w:color w:val="231F20"/>
          <w:spacing w:val="-4"/>
          <w:w w:val="105"/>
          <w:sz w:val="34"/>
        </w:rPr>
        <w:t> </w:t>
      </w:r>
      <w:r>
        <w:rPr>
          <w:color w:val="231F20"/>
          <w:w w:val="105"/>
          <w:sz w:val="34"/>
        </w:rPr>
        <w:t>tuổi.</w:t>
      </w:r>
      <w:r>
        <w:rPr>
          <w:color w:val="231F20"/>
          <w:spacing w:val="-4"/>
          <w:w w:val="105"/>
          <w:sz w:val="34"/>
        </w:rPr>
        <w:t> </w:t>
      </w:r>
      <w:r>
        <w:rPr>
          <w:color w:val="231F20"/>
          <w:w w:val="105"/>
          <w:sz w:val="34"/>
        </w:rPr>
        <w:t>Thầy</w:t>
      </w:r>
      <w:r>
        <w:rPr>
          <w:color w:val="231F20"/>
          <w:spacing w:val="-4"/>
          <w:w w:val="105"/>
          <w:sz w:val="34"/>
        </w:rPr>
        <w:t> </w:t>
      </w:r>
      <w:r>
        <w:rPr>
          <w:color w:val="231F20"/>
          <w:w w:val="105"/>
          <w:sz w:val="34"/>
        </w:rPr>
        <w:t>bảo</w:t>
      </w:r>
      <w:r>
        <w:rPr>
          <w:color w:val="231F20"/>
          <w:spacing w:val="-4"/>
          <w:w w:val="105"/>
          <w:sz w:val="34"/>
        </w:rPr>
        <w:t> </w:t>
      </w:r>
      <w:r>
        <w:rPr>
          <w:color w:val="231F20"/>
          <w:w w:val="105"/>
          <w:sz w:val="34"/>
        </w:rPr>
        <w:t>tôi:</w:t>
      </w:r>
      <w:r>
        <w:rPr>
          <w:color w:val="231F20"/>
          <w:spacing w:val="-3"/>
          <w:w w:val="105"/>
          <w:sz w:val="34"/>
        </w:rPr>
        <w:t> </w:t>
      </w:r>
      <w:r>
        <w:rPr>
          <w:i/>
          <w:color w:val="231F20"/>
          <w:w w:val="105"/>
          <w:sz w:val="34"/>
        </w:rPr>
        <w:t>“Anh</w:t>
      </w:r>
      <w:r>
        <w:rPr>
          <w:i/>
          <w:color w:val="231F20"/>
          <w:spacing w:val="-4"/>
          <w:w w:val="105"/>
          <w:sz w:val="34"/>
        </w:rPr>
        <w:t> </w:t>
      </w:r>
      <w:r>
        <w:rPr>
          <w:i/>
          <w:color w:val="231F20"/>
          <w:w w:val="105"/>
          <w:sz w:val="34"/>
        </w:rPr>
        <w:t>trẻ</w:t>
      </w:r>
      <w:r>
        <w:rPr>
          <w:i/>
          <w:color w:val="231F20"/>
          <w:spacing w:val="-4"/>
          <w:w w:val="105"/>
          <w:sz w:val="34"/>
        </w:rPr>
        <w:t> </w:t>
      </w:r>
      <w:r>
        <w:rPr>
          <w:i/>
          <w:color w:val="231F20"/>
          <w:w w:val="105"/>
          <w:sz w:val="34"/>
        </w:rPr>
        <w:t>tuổi,</w:t>
      </w:r>
      <w:r>
        <w:rPr>
          <w:i/>
          <w:color w:val="231F20"/>
          <w:spacing w:val="-4"/>
          <w:w w:val="105"/>
          <w:sz w:val="34"/>
        </w:rPr>
        <w:t> </w:t>
      </w:r>
      <w:r>
        <w:rPr>
          <w:i/>
          <w:color w:val="231F20"/>
          <w:w w:val="105"/>
          <w:sz w:val="34"/>
        </w:rPr>
        <w:t>không</w:t>
      </w:r>
      <w:r>
        <w:rPr>
          <w:i/>
          <w:color w:val="231F20"/>
          <w:spacing w:val="-4"/>
          <w:w w:val="105"/>
          <w:sz w:val="34"/>
        </w:rPr>
        <w:t> </w:t>
      </w:r>
      <w:r>
        <w:rPr>
          <w:i/>
          <w:color w:val="231F20"/>
          <w:w w:val="105"/>
          <w:sz w:val="34"/>
        </w:rPr>
        <w:t>hiểu,</w:t>
      </w:r>
      <w:r>
        <w:rPr>
          <w:i/>
          <w:color w:val="231F20"/>
          <w:spacing w:val="-4"/>
          <w:w w:val="105"/>
          <w:sz w:val="34"/>
        </w:rPr>
        <w:t> </w:t>
      </w:r>
      <w:r>
        <w:rPr>
          <w:i/>
          <w:color w:val="231F20"/>
          <w:w w:val="105"/>
          <w:sz w:val="34"/>
        </w:rPr>
        <w:t>chúng</w:t>
      </w:r>
      <w:r>
        <w:rPr>
          <w:i/>
          <w:color w:val="231F20"/>
          <w:spacing w:val="-4"/>
          <w:w w:val="105"/>
          <w:sz w:val="34"/>
        </w:rPr>
        <w:t> </w:t>
      </w:r>
      <w:r>
        <w:rPr>
          <w:i/>
          <w:color w:val="231F20"/>
          <w:w w:val="105"/>
          <w:sz w:val="34"/>
        </w:rPr>
        <w:t>ta học</w:t>
      </w:r>
      <w:r>
        <w:rPr>
          <w:i/>
          <w:color w:val="231F20"/>
          <w:spacing w:val="-2"/>
          <w:w w:val="105"/>
          <w:sz w:val="34"/>
        </w:rPr>
        <w:t> </w:t>
      </w:r>
      <w:r>
        <w:rPr>
          <w:i/>
          <w:color w:val="231F20"/>
          <w:w w:val="105"/>
          <w:sz w:val="34"/>
        </w:rPr>
        <w:t>triết</w:t>
      </w:r>
      <w:r>
        <w:rPr>
          <w:i/>
          <w:color w:val="231F20"/>
          <w:spacing w:val="-2"/>
          <w:w w:val="105"/>
          <w:sz w:val="34"/>
        </w:rPr>
        <w:t> </w:t>
      </w:r>
      <w:r>
        <w:rPr>
          <w:i/>
          <w:color w:val="231F20"/>
          <w:w w:val="105"/>
          <w:sz w:val="34"/>
        </w:rPr>
        <w:t>học,</w:t>
      </w:r>
      <w:r>
        <w:rPr>
          <w:i/>
          <w:color w:val="231F20"/>
          <w:spacing w:val="-1"/>
          <w:w w:val="105"/>
          <w:sz w:val="34"/>
        </w:rPr>
        <w:t> </w:t>
      </w:r>
      <w:r>
        <w:rPr>
          <w:i/>
          <w:color w:val="231F20"/>
          <w:w w:val="105"/>
          <w:sz w:val="34"/>
        </w:rPr>
        <w:t>Phật</w:t>
      </w:r>
      <w:r>
        <w:rPr>
          <w:i/>
          <w:color w:val="231F20"/>
          <w:spacing w:val="-2"/>
          <w:w w:val="105"/>
          <w:sz w:val="34"/>
        </w:rPr>
        <w:t> </w:t>
      </w:r>
      <w:r>
        <w:rPr>
          <w:i/>
          <w:color w:val="231F20"/>
          <w:w w:val="105"/>
          <w:sz w:val="34"/>
        </w:rPr>
        <w:t>Thích</w:t>
      </w:r>
      <w:r>
        <w:rPr>
          <w:i/>
          <w:color w:val="231F20"/>
          <w:spacing w:val="-1"/>
          <w:w w:val="105"/>
          <w:sz w:val="34"/>
        </w:rPr>
        <w:t> </w:t>
      </w:r>
      <w:r>
        <w:rPr>
          <w:i/>
          <w:color w:val="231F20"/>
          <w:w w:val="105"/>
          <w:sz w:val="34"/>
        </w:rPr>
        <w:t>Ca</w:t>
      </w:r>
      <w:r>
        <w:rPr>
          <w:i/>
          <w:color w:val="231F20"/>
          <w:spacing w:val="-2"/>
          <w:w w:val="105"/>
          <w:sz w:val="34"/>
        </w:rPr>
        <w:t> </w:t>
      </w:r>
      <w:r>
        <w:rPr>
          <w:i/>
          <w:color w:val="231F20"/>
          <w:w w:val="105"/>
          <w:sz w:val="34"/>
        </w:rPr>
        <w:t>Mâu</w:t>
      </w:r>
      <w:r>
        <w:rPr>
          <w:i/>
          <w:color w:val="231F20"/>
          <w:spacing w:val="-1"/>
          <w:w w:val="105"/>
          <w:sz w:val="34"/>
        </w:rPr>
        <w:t> </w:t>
      </w:r>
      <w:r>
        <w:rPr>
          <w:i/>
          <w:color w:val="231F20"/>
          <w:w w:val="105"/>
          <w:sz w:val="34"/>
        </w:rPr>
        <w:t>Ni</w:t>
      </w:r>
      <w:r>
        <w:rPr>
          <w:i/>
          <w:color w:val="231F20"/>
          <w:spacing w:val="-2"/>
          <w:w w:val="105"/>
          <w:sz w:val="34"/>
        </w:rPr>
        <w:t> </w:t>
      </w:r>
      <w:r>
        <w:rPr>
          <w:i/>
          <w:color w:val="231F20"/>
          <w:w w:val="105"/>
          <w:sz w:val="34"/>
        </w:rPr>
        <w:t>là</w:t>
      </w:r>
      <w:r>
        <w:rPr>
          <w:i/>
          <w:color w:val="231F20"/>
          <w:spacing w:val="-2"/>
          <w:w w:val="105"/>
          <w:sz w:val="34"/>
        </w:rPr>
        <w:t> </w:t>
      </w:r>
      <w:r>
        <w:rPr>
          <w:i/>
          <w:color w:val="231F20"/>
          <w:w w:val="105"/>
          <w:sz w:val="34"/>
        </w:rPr>
        <w:t>triết</w:t>
      </w:r>
      <w:r>
        <w:rPr>
          <w:i/>
          <w:color w:val="231F20"/>
          <w:spacing w:val="-1"/>
          <w:w w:val="105"/>
          <w:sz w:val="34"/>
        </w:rPr>
        <w:t> </w:t>
      </w:r>
      <w:r>
        <w:rPr>
          <w:i/>
          <w:color w:val="231F20"/>
          <w:w w:val="105"/>
          <w:sz w:val="34"/>
        </w:rPr>
        <w:t>gia</w:t>
      </w:r>
      <w:r>
        <w:rPr>
          <w:i/>
          <w:color w:val="231F20"/>
          <w:spacing w:val="-2"/>
          <w:w w:val="105"/>
          <w:sz w:val="34"/>
        </w:rPr>
        <w:t> </w:t>
      </w:r>
      <w:r>
        <w:rPr>
          <w:i/>
          <w:color w:val="231F20"/>
          <w:w w:val="105"/>
          <w:sz w:val="34"/>
        </w:rPr>
        <w:t>vĩ</w:t>
      </w:r>
      <w:r>
        <w:rPr>
          <w:i/>
          <w:color w:val="231F20"/>
          <w:spacing w:val="-1"/>
          <w:w w:val="105"/>
          <w:sz w:val="34"/>
        </w:rPr>
        <w:t> </w:t>
      </w:r>
      <w:r>
        <w:rPr>
          <w:i/>
          <w:color w:val="231F20"/>
          <w:w w:val="105"/>
          <w:sz w:val="34"/>
        </w:rPr>
        <w:t>đại</w:t>
      </w:r>
      <w:r>
        <w:rPr>
          <w:i/>
          <w:color w:val="231F20"/>
          <w:spacing w:val="-2"/>
          <w:w w:val="105"/>
          <w:sz w:val="34"/>
        </w:rPr>
        <w:t> </w:t>
      </w:r>
      <w:r>
        <w:rPr>
          <w:i/>
          <w:color w:val="231F20"/>
          <w:spacing w:val="-4"/>
          <w:w w:val="105"/>
          <w:sz w:val="34"/>
        </w:rPr>
        <w:t>nhất</w:t>
      </w:r>
    </w:p>
    <w:p>
      <w:pPr>
        <w:spacing w:after="0" w:line="297" w:lineRule="auto"/>
        <w:jc w:val="both"/>
        <w:rPr>
          <w:sz w:val="34"/>
        </w:rPr>
        <w:sectPr>
          <w:pgSz w:w="11400" w:h="15370"/>
          <w:pgMar w:header="977" w:footer="937" w:top="1200" w:bottom="1120" w:left="1200" w:right="1180"/>
        </w:sectPr>
      </w:pPr>
    </w:p>
    <w:p>
      <w:pPr>
        <w:pStyle w:val="BodyText"/>
        <w:spacing w:before="6"/>
        <w:jc w:val="left"/>
        <w:rPr>
          <w:i/>
          <w:sz w:val="22"/>
        </w:rPr>
      </w:pPr>
    </w:p>
    <w:p>
      <w:pPr>
        <w:pStyle w:val="BodyText"/>
        <w:spacing w:line="309" w:lineRule="auto" w:before="106"/>
        <w:ind w:left="103" w:right="405"/>
      </w:pPr>
      <w:r>
        <w:rPr>
          <w:i/>
          <w:color w:val="231F20"/>
          <w:w w:val="105"/>
        </w:rPr>
        <w:t>trên</w:t>
      </w:r>
      <w:r>
        <w:rPr>
          <w:i/>
          <w:color w:val="231F20"/>
          <w:spacing w:val="-17"/>
          <w:w w:val="105"/>
        </w:rPr>
        <w:t> </w:t>
      </w:r>
      <w:r>
        <w:rPr>
          <w:i/>
          <w:color w:val="231F20"/>
          <w:w w:val="105"/>
        </w:rPr>
        <w:t>thế</w:t>
      </w:r>
      <w:r>
        <w:rPr>
          <w:i/>
          <w:color w:val="231F20"/>
          <w:spacing w:val="-17"/>
          <w:w w:val="105"/>
        </w:rPr>
        <w:t> </w:t>
      </w:r>
      <w:r>
        <w:rPr>
          <w:i/>
          <w:color w:val="231F20"/>
          <w:w w:val="105"/>
        </w:rPr>
        <w:t>giới”</w:t>
      </w:r>
      <w:r>
        <w:rPr>
          <w:color w:val="231F20"/>
          <w:w w:val="105"/>
        </w:rPr>
        <w:t>.</w:t>
      </w:r>
      <w:r>
        <w:rPr>
          <w:color w:val="231F20"/>
          <w:spacing w:val="-17"/>
          <w:w w:val="105"/>
        </w:rPr>
        <w:t> </w:t>
      </w:r>
      <w:r>
        <w:rPr>
          <w:color w:val="231F20"/>
          <w:w w:val="105"/>
        </w:rPr>
        <w:t>Tôi</w:t>
      </w:r>
      <w:r>
        <w:rPr>
          <w:color w:val="231F20"/>
          <w:spacing w:val="-17"/>
          <w:w w:val="105"/>
        </w:rPr>
        <w:t> </w:t>
      </w:r>
      <w:r>
        <w:rPr>
          <w:color w:val="231F20"/>
          <w:w w:val="105"/>
        </w:rPr>
        <w:t>chưa</w:t>
      </w:r>
      <w:r>
        <w:rPr>
          <w:color w:val="231F20"/>
          <w:spacing w:val="-17"/>
          <w:w w:val="105"/>
        </w:rPr>
        <w:t> </w:t>
      </w:r>
      <w:r>
        <w:rPr>
          <w:color w:val="231F20"/>
          <w:w w:val="105"/>
        </w:rPr>
        <w:t>hề</w:t>
      </w:r>
      <w:r>
        <w:rPr>
          <w:color w:val="231F20"/>
          <w:spacing w:val="-17"/>
          <w:w w:val="105"/>
        </w:rPr>
        <w:t> </w:t>
      </w:r>
      <w:r>
        <w:rPr>
          <w:color w:val="231F20"/>
          <w:w w:val="105"/>
        </w:rPr>
        <w:t>nghe</w:t>
      </w:r>
      <w:r>
        <w:rPr>
          <w:color w:val="231F20"/>
          <w:spacing w:val="-16"/>
          <w:w w:val="105"/>
        </w:rPr>
        <w:t> </w:t>
      </w:r>
      <w:r>
        <w:rPr>
          <w:color w:val="231F20"/>
          <w:w w:val="105"/>
        </w:rPr>
        <w:t>ai</w:t>
      </w:r>
      <w:r>
        <w:rPr>
          <w:color w:val="231F20"/>
          <w:spacing w:val="-17"/>
          <w:w w:val="105"/>
        </w:rPr>
        <w:t> </w:t>
      </w:r>
      <w:r>
        <w:rPr>
          <w:color w:val="231F20"/>
          <w:w w:val="105"/>
        </w:rPr>
        <w:t>nói</w:t>
      </w:r>
      <w:r>
        <w:rPr>
          <w:color w:val="231F20"/>
          <w:spacing w:val="-17"/>
          <w:w w:val="105"/>
        </w:rPr>
        <w:t> </w:t>
      </w:r>
      <w:r>
        <w:rPr>
          <w:color w:val="231F20"/>
          <w:w w:val="105"/>
        </w:rPr>
        <w:t>điều</w:t>
      </w:r>
      <w:r>
        <w:rPr>
          <w:color w:val="231F20"/>
          <w:spacing w:val="-17"/>
          <w:w w:val="105"/>
        </w:rPr>
        <w:t> </w:t>
      </w:r>
      <w:r>
        <w:rPr>
          <w:color w:val="231F20"/>
          <w:w w:val="105"/>
        </w:rPr>
        <w:t>ấy,</w:t>
      </w:r>
      <w:r>
        <w:rPr>
          <w:color w:val="231F20"/>
          <w:spacing w:val="-17"/>
          <w:w w:val="105"/>
        </w:rPr>
        <w:t> </w:t>
      </w:r>
      <w:r>
        <w:rPr>
          <w:color w:val="231F20"/>
          <w:w w:val="105"/>
        </w:rPr>
        <w:t>chưa</w:t>
      </w:r>
      <w:r>
        <w:rPr>
          <w:color w:val="231F20"/>
          <w:spacing w:val="-17"/>
          <w:w w:val="105"/>
        </w:rPr>
        <w:t> </w:t>
      </w:r>
      <w:r>
        <w:rPr>
          <w:color w:val="231F20"/>
          <w:w w:val="105"/>
        </w:rPr>
        <w:t>hề</w:t>
      </w:r>
      <w:r>
        <w:rPr>
          <w:color w:val="231F20"/>
          <w:spacing w:val="-17"/>
          <w:w w:val="105"/>
        </w:rPr>
        <w:t> </w:t>
      </w:r>
      <w:r>
        <w:rPr>
          <w:color w:val="231F20"/>
          <w:w w:val="105"/>
        </w:rPr>
        <w:t>có</w:t>
      </w:r>
      <w:r>
        <w:rPr>
          <w:color w:val="231F20"/>
          <w:spacing w:val="-17"/>
          <w:w w:val="105"/>
        </w:rPr>
        <w:t> </w:t>
      </w:r>
      <w:r>
        <w:rPr>
          <w:color w:val="231F20"/>
          <w:w w:val="105"/>
        </w:rPr>
        <w:t>ai bảo</w:t>
      </w:r>
      <w:r>
        <w:rPr>
          <w:color w:val="231F20"/>
          <w:spacing w:val="-5"/>
          <w:w w:val="105"/>
        </w:rPr>
        <w:t> </w:t>
      </w:r>
      <w:r>
        <w:rPr>
          <w:color w:val="231F20"/>
          <w:w w:val="105"/>
        </w:rPr>
        <w:t>tôi,</w:t>
      </w:r>
      <w:r>
        <w:rPr>
          <w:color w:val="231F20"/>
          <w:spacing w:val="-5"/>
          <w:w w:val="105"/>
        </w:rPr>
        <w:t> </w:t>
      </w:r>
      <w:r>
        <w:rPr>
          <w:color w:val="231F20"/>
          <w:w w:val="105"/>
        </w:rPr>
        <w:t>Phật</w:t>
      </w:r>
      <w:r>
        <w:rPr>
          <w:color w:val="231F20"/>
          <w:spacing w:val="-5"/>
          <w:w w:val="105"/>
        </w:rPr>
        <w:t> </w:t>
      </w:r>
      <w:r>
        <w:rPr>
          <w:color w:val="231F20"/>
          <w:w w:val="105"/>
        </w:rPr>
        <w:t>Thích</w:t>
      </w:r>
      <w:r>
        <w:rPr>
          <w:color w:val="231F20"/>
          <w:spacing w:val="-5"/>
          <w:w w:val="105"/>
        </w:rPr>
        <w:t> </w:t>
      </w:r>
      <w:r>
        <w:rPr>
          <w:color w:val="231F20"/>
          <w:w w:val="105"/>
        </w:rPr>
        <w:t>Ca</w:t>
      </w:r>
      <w:r>
        <w:rPr>
          <w:color w:val="231F20"/>
          <w:spacing w:val="-4"/>
          <w:w w:val="105"/>
        </w:rPr>
        <w:t> </w:t>
      </w:r>
      <w:r>
        <w:rPr>
          <w:color w:val="231F20"/>
          <w:w w:val="105"/>
        </w:rPr>
        <w:t>Mâu</w:t>
      </w:r>
      <w:r>
        <w:rPr>
          <w:color w:val="231F20"/>
          <w:spacing w:val="-5"/>
          <w:w w:val="105"/>
        </w:rPr>
        <w:t> </w:t>
      </w:r>
      <w:r>
        <w:rPr>
          <w:color w:val="231F20"/>
          <w:w w:val="105"/>
        </w:rPr>
        <w:t>Ni</w:t>
      </w:r>
      <w:r>
        <w:rPr>
          <w:color w:val="231F20"/>
          <w:spacing w:val="-4"/>
          <w:w w:val="105"/>
        </w:rPr>
        <w:t> </w:t>
      </w:r>
      <w:r>
        <w:rPr>
          <w:color w:val="231F20"/>
          <w:w w:val="105"/>
        </w:rPr>
        <w:t>là</w:t>
      </w:r>
      <w:r>
        <w:rPr>
          <w:color w:val="231F20"/>
          <w:spacing w:val="-5"/>
          <w:w w:val="105"/>
        </w:rPr>
        <w:t> </w:t>
      </w:r>
      <w:r>
        <w:rPr>
          <w:color w:val="231F20"/>
          <w:w w:val="105"/>
        </w:rPr>
        <w:t>triết</w:t>
      </w:r>
      <w:r>
        <w:rPr>
          <w:color w:val="231F20"/>
          <w:spacing w:val="-5"/>
          <w:w w:val="105"/>
        </w:rPr>
        <w:t> </w:t>
      </w:r>
      <w:r>
        <w:rPr>
          <w:color w:val="231F20"/>
          <w:w w:val="105"/>
        </w:rPr>
        <w:t>gia,</w:t>
      </w:r>
      <w:r>
        <w:rPr>
          <w:color w:val="231F20"/>
          <w:spacing w:val="-5"/>
          <w:w w:val="105"/>
        </w:rPr>
        <w:t> </w:t>
      </w:r>
      <w:r>
        <w:rPr>
          <w:color w:val="231F20"/>
          <w:w w:val="105"/>
        </w:rPr>
        <w:t>tôi</w:t>
      </w:r>
      <w:r>
        <w:rPr>
          <w:color w:val="231F20"/>
          <w:spacing w:val="-5"/>
          <w:w w:val="105"/>
        </w:rPr>
        <w:t> </w:t>
      </w:r>
      <w:r>
        <w:rPr>
          <w:color w:val="231F20"/>
          <w:w w:val="105"/>
        </w:rPr>
        <w:t>rất</w:t>
      </w:r>
      <w:r>
        <w:rPr>
          <w:color w:val="231F20"/>
          <w:spacing w:val="-5"/>
          <w:w w:val="105"/>
        </w:rPr>
        <w:t> </w:t>
      </w:r>
      <w:r>
        <w:rPr>
          <w:color w:val="231F20"/>
          <w:w w:val="105"/>
        </w:rPr>
        <w:t>kinh</w:t>
      </w:r>
      <w:r>
        <w:rPr>
          <w:color w:val="231F20"/>
          <w:spacing w:val="-5"/>
          <w:w w:val="105"/>
        </w:rPr>
        <w:t> </w:t>
      </w:r>
      <w:r>
        <w:rPr>
          <w:color w:val="231F20"/>
          <w:w w:val="105"/>
        </w:rPr>
        <w:t>ngạc.</w:t>
      </w:r>
    </w:p>
    <w:p>
      <w:pPr>
        <w:spacing w:line="309" w:lineRule="auto" w:before="145"/>
        <w:ind w:left="103" w:right="404" w:firstLine="453"/>
        <w:jc w:val="both"/>
        <w:rPr>
          <w:sz w:val="34"/>
        </w:rPr>
      </w:pPr>
      <w:r>
        <w:rPr>
          <w:color w:val="231F20"/>
          <w:w w:val="105"/>
          <w:sz w:val="34"/>
        </w:rPr>
        <w:t>Thầy</w:t>
      </w:r>
      <w:r>
        <w:rPr>
          <w:color w:val="231F20"/>
          <w:w w:val="105"/>
          <w:sz w:val="34"/>
        </w:rPr>
        <w:t> nói:</w:t>
      </w:r>
      <w:r>
        <w:rPr>
          <w:color w:val="231F20"/>
          <w:w w:val="105"/>
          <w:sz w:val="34"/>
        </w:rPr>
        <w:t> </w:t>
      </w:r>
      <w:r>
        <w:rPr>
          <w:i/>
          <w:color w:val="231F20"/>
          <w:w w:val="105"/>
          <w:sz w:val="34"/>
        </w:rPr>
        <w:t>“Triết</w:t>
      </w:r>
      <w:r>
        <w:rPr>
          <w:i/>
          <w:color w:val="231F20"/>
          <w:w w:val="105"/>
          <w:sz w:val="34"/>
        </w:rPr>
        <w:t> học</w:t>
      </w:r>
      <w:r>
        <w:rPr>
          <w:i/>
          <w:color w:val="231F20"/>
          <w:w w:val="105"/>
          <w:sz w:val="34"/>
        </w:rPr>
        <w:t> trong</w:t>
      </w:r>
      <w:r>
        <w:rPr>
          <w:i/>
          <w:color w:val="231F20"/>
          <w:w w:val="105"/>
          <w:sz w:val="34"/>
        </w:rPr>
        <w:t> kinh</w:t>
      </w:r>
      <w:r>
        <w:rPr>
          <w:i/>
          <w:color w:val="231F20"/>
          <w:w w:val="105"/>
          <w:sz w:val="34"/>
        </w:rPr>
        <w:t> Phật</w:t>
      </w:r>
      <w:r>
        <w:rPr>
          <w:i/>
          <w:color w:val="231F20"/>
          <w:w w:val="105"/>
          <w:sz w:val="34"/>
        </w:rPr>
        <w:t> là</w:t>
      </w:r>
      <w:r>
        <w:rPr>
          <w:i/>
          <w:color w:val="231F20"/>
          <w:w w:val="105"/>
          <w:sz w:val="34"/>
        </w:rPr>
        <w:t> đỉnh</w:t>
      </w:r>
      <w:r>
        <w:rPr>
          <w:i/>
          <w:color w:val="231F20"/>
          <w:w w:val="105"/>
          <w:sz w:val="34"/>
        </w:rPr>
        <w:t> cao</w:t>
      </w:r>
      <w:r>
        <w:rPr>
          <w:i/>
          <w:color w:val="231F20"/>
          <w:w w:val="105"/>
          <w:sz w:val="34"/>
        </w:rPr>
        <w:t> nhất trong</w:t>
      </w:r>
      <w:r>
        <w:rPr>
          <w:i/>
          <w:color w:val="231F20"/>
          <w:spacing w:val="-12"/>
          <w:w w:val="105"/>
          <w:sz w:val="34"/>
        </w:rPr>
        <w:t> </w:t>
      </w:r>
      <w:r>
        <w:rPr>
          <w:i/>
          <w:color w:val="231F20"/>
          <w:w w:val="105"/>
          <w:sz w:val="34"/>
        </w:rPr>
        <w:t>triết</w:t>
      </w:r>
      <w:r>
        <w:rPr>
          <w:i/>
          <w:color w:val="231F20"/>
          <w:spacing w:val="-13"/>
          <w:w w:val="105"/>
          <w:sz w:val="34"/>
        </w:rPr>
        <w:t> </w:t>
      </w:r>
      <w:r>
        <w:rPr>
          <w:i/>
          <w:color w:val="231F20"/>
          <w:w w:val="105"/>
          <w:sz w:val="34"/>
        </w:rPr>
        <w:t>học</w:t>
      </w:r>
      <w:r>
        <w:rPr>
          <w:i/>
          <w:color w:val="231F20"/>
          <w:spacing w:val="-13"/>
          <w:w w:val="105"/>
          <w:sz w:val="34"/>
        </w:rPr>
        <w:t> </w:t>
      </w:r>
      <w:r>
        <w:rPr>
          <w:i/>
          <w:color w:val="231F20"/>
          <w:w w:val="105"/>
          <w:sz w:val="34"/>
        </w:rPr>
        <w:t>trên</w:t>
      </w:r>
      <w:r>
        <w:rPr>
          <w:i/>
          <w:color w:val="231F20"/>
          <w:spacing w:val="-12"/>
          <w:w w:val="105"/>
          <w:sz w:val="34"/>
        </w:rPr>
        <w:t> </w:t>
      </w:r>
      <w:r>
        <w:rPr>
          <w:i/>
          <w:color w:val="231F20"/>
          <w:w w:val="105"/>
          <w:sz w:val="34"/>
        </w:rPr>
        <w:t>toàn</w:t>
      </w:r>
      <w:r>
        <w:rPr>
          <w:i/>
          <w:color w:val="231F20"/>
          <w:spacing w:val="-12"/>
          <w:w w:val="105"/>
          <w:sz w:val="34"/>
        </w:rPr>
        <w:t> </w:t>
      </w:r>
      <w:r>
        <w:rPr>
          <w:i/>
          <w:color w:val="231F20"/>
          <w:w w:val="105"/>
          <w:sz w:val="34"/>
        </w:rPr>
        <w:t>thể</w:t>
      </w:r>
      <w:r>
        <w:rPr>
          <w:i/>
          <w:color w:val="231F20"/>
          <w:spacing w:val="-12"/>
          <w:w w:val="105"/>
          <w:sz w:val="34"/>
        </w:rPr>
        <w:t> </w:t>
      </w:r>
      <w:r>
        <w:rPr>
          <w:i/>
          <w:color w:val="231F20"/>
          <w:w w:val="105"/>
          <w:sz w:val="34"/>
        </w:rPr>
        <w:t>thế</w:t>
      </w:r>
      <w:r>
        <w:rPr>
          <w:i/>
          <w:color w:val="231F20"/>
          <w:spacing w:val="-12"/>
          <w:w w:val="105"/>
          <w:sz w:val="34"/>
        </w:rPr>
        <w:t> </w:t>
      </w:r>
      <w:r>
        <w:rPr>
          <w:i/>
          <w:color w:val="231F20"/>
          <w:w w:val="105"/>
          <w:sz w:val="34"/>
        </w:rPr>
        <w:t>giới.</w:t>
      </w:r>
      <w:r>
        <w:rPr>
          <w:i/>
          <w:color w:val="231F20"/>
          <w:spacing w:val="-13"/>
          <w:w w:val="105"/>
          <w:sz w:val="34"/>
        </w:rPr>
        <w:t> </w:t>
      </w:r>
      <w:r>
        <w:rPr>
          <w:i/>
          <w:color w:val="231F20"/>
          <w:w w:val="105"/>
          <w:sz w:val="34"/>
        </w:rPr>
        <w:t>Học</w:t>
      </w:r>
      <w:r>
        <w:rPr>
          <w:i/>
          <w:color w:val="231F20"/>
          <w:spacing w:val="-12"/>
          <w:w w:val="105"/>
          <w:sz w:val="34"/>
        </w:rPr>
        <w:t> </w:t>
      </w:r>
      <w:r>
        <w:rPr>
          <w:i/>
          <w:color w:val="231F20"/>
          <w:w w:val="105"/>
          <w:sz w:val="34"/>
        </w:rPr>
        <w:t>Phật</w:t>
      </w:r>
      <w:r>
        <w:rPr>
          <w:i/>
          <w:color w:val="231F20"/>
          <w:spacing w:val="-12"/>
          <w:w w:val="105"/>
          <w:sz w:val="34"/>
        </w:rPr>
        <w:t> </w:t>
      </w:r>
      <w:r>
        <w:rPr>
          <w:i/>
          <w:color w:val="231F20"/>
          <w:w w:val="105"/>
          <w:sz w:val="34"/>
        </w:rPr>
        <w:t>là</w:t>
      </w:r>
      <w:r>
        <w:rPr>
          <w:i/>
          <w:color w:val="231F20"/>
          <w:spacing w:val="-12"/>
          <w:w w:val="105"/>
          <w:sz w:val="34"/>
        </w:rPr>
        <w:t> </w:t>
      </w:r>
      <w:r>
        <w:rPr>
          <w:i/>
          <w:color w:val="231F20"/>
          <w:w w:val="105"/>
          <w:sz w:val="34"/>
        </w:rPr>
        <w:t>hưởng</w:t>
      </w:r>
      <w:r>
        <w:rPr>
          <w:i/>
          <w:color w:val="231F20"/>
          <w:spacing w:val="-12"/>
          <w:w w:val="105"/>
          <w:sz w:val="34"/>
        </w:rPr>
        <w:t> </w:t>
      </w:r>
      <w:r>
        <w:rPr>
          <w:i/>
          <w:color w:val="231F20"/>
          <w:w w:val="105"/>
          <w:sz w:val="34"/>
        </w:rPr>
        <w:t>thụ cao nhất trong đời người”. </w:t>
      </w:r>
      <w:r>
        <w:rPr>
          <w:color w:val="231F20"/>
          <w:w w:val="105"/>
          <w:sz w:val="34"/>
        </w:rPr>
        <w:t>Tôi tiếp xúc Phật giáo do nghe buổi</w:t>
      </w:r>
      <w:r>
        <w:rPr>
          <w:color w:val="231F20"/>
          <w:spacing w:val="-11"/>
          <w:w w:val="105"/>
          <w:sz w:val="34"/>
        </w:rPr>
        <w:t> </w:t>
      </w:r>
      <w:r>
        <w:rPr>
          <w:color w:val="231F20"/>
          <w:w w:val="105"/>
          <w:sz w:val="34"/>
        </w:rPr>
        <w:t>giảng</w:t>
      </w:r>
      <w:r>
        <w:rPr>
          <w:color w:val="231F20"/>
          <w:spacing w:val="-10"/>
          <w:w w:val="105"/>
          <w:sz w:val="34"/>
        </w:rPr>
        <w:t> </w:t>
      </w:r>
      <w:r>
        <w:rPr>
          <w:color w:val="231F20"/>
          <w:w w:val="105"/>
          <w:sz w:val="34"/>
        </w:rPr>
        <w:t>ấy,</w:t>
      </w:r>
      <w:r>
        <w:rPr>
          <w:color w:val="231F20"/>
          <w:spacing w:val="-10"/>
          <w:w w:val="105"/>
          <w:sz w:val="34"/>
        </w:rPr>
        <w:t> </w:t>
      </w:r>
      <w:r>
        <w:rPr>
          <w:color w:val="231F20"/>
          <w:w w:val="105"/>
          <w:sz w:val="34"/>
        </w:rPr>
        <w:t>thay</w:t>
      </w:r>
      <w:r>
        <w:rPr>
          <w:color w:val="231F20"/>
          <w:spacing w:val="-10"/>
          <w:w w:val="105"/>
          <w:sz w:val="34"/>
        </w:rPr>
        <w:t> </w:t>
      </w:r>
      <w:r>
        <w:rPr>
          <w:color w:val="231F20"/>
          <w:w w:val="105"/>
          <w:sz w:val="34"/>
        </w:rPr>
        <w:t>đổi</w:t>
      </w:r>
      <w:r>
        <w:rPr>
          <w:color w:val="231F20"/>
          <w:spacing w:val="-10"/>
          <w:w w:val="105"/>
          <w:sz w:val="34"/>
        </w:rPr>
        <w:t> </w:t>
      </w:r>
      <w:r>
        <w:rPr>
          <w:color w:val="231F20"/>
          <w:w w:val="105"/>
          <w:sz w:val="34"/>
        </w:rPr>
        <w:t>cách</w:t>
      </w:r>
      <w:r>
        <w:rPr>
          <w:color w:val="231F20"/>
          <w:spacing w:val="-10"/>
          <w:w w:val="105"/>
          <w:sz w:val="34"/>
        </w:rPr>
        <w:t> </w:t>
      </w:r>
      <w:r>
        <w:rPr>
          <w:color w:val="231F20"/>
          <w:w w:val="105"/>
          <w:sz w:val="34"/>
        </w:rPr>
        <w:t>nhìn</w:t>
      </w:r>
      <w:r>
        <w:rPr>
          <w:color w:val="231F20"/>
          <w:spacing w:val="-11"/>
          <w:w w:val="105"/>
          <w:sz w:val="34"/>
        </w:rPr>
        <w:t> </w:t>
      </w:r>
      <w:r>
        <w:rPr>
          <w:color w:val="231F20"/>
          <w:w w:val="105"/>
          <w:sz w:val="34"/>
        </w:rPr>
        <w:t>sai</w:t>
      </w:r>
      <w:r>
        <w:rPr>
          <w:color w:val="231F20"/>
          <w:spacing w:val="-10"/>
          <w:w w:val="105"/>
          <w:sz w:val="34"/>
        </w:rPr>
        <w:t> </w:t>
      </w:r>
      <w:r>
        <w:rPr>
          <w:color w:val="231F20"/>
          <w:w w:val="105"/>
          <w:sz w:val="34"/>
        </w:rPr>
        <w:t>lầm</w:t>
      </w:r>
      <w:r>
        <w:rPr>
          <w:color w:val="231F20"/>
          <w:spacing w:val="-10"/>
          <w:w w:val="105"/>
          <w:sz w:val="34"/>
        </w:rPr>
        <w:t> </w:t>
      </w:r>
      <w:r>
        <w:rPr>
          <w:color w:val="231F20"/>
          <w:w w:val="105"/>
          <w:sz w:val="34"/>
        </w:rPr>
        <w:t>trong</w:t>
      </w:r>
      <w:r>
        <w:rPr>
          <w:color w:val="231F20"/>
          <w:spacing w:val="-10"/>
          <w:w w:val="105"/>
          <w:sz w:val="34"/>
        </w:rPr>
        <w:t> </w:t>
      </w:r>
      <w:r>
        <w:rPr>
          <w:color w:val="231F20"/>
          <w:w w:val="105"/>
          <w:sz w:val="34"/>
        </w:rPr>
        <w:t>quá</w:t>
      </w:r>
      <w:r>
        <w:rPr>
          <w:color w:val="231F20"/>
          <w:spacing w:val="-10"/>
          <w:w w:val="105"/>
          <w:sz w:val="34"/>
        </w:rPr>
        <w:t> </w:t>
      </w:r>
      <w:r>
        <w:rPr>
          <w:color w:val="231F20"/>
          <w:w w:val="105"/>
          <w:sz w:val="34"/>
        </w:rPr>
        <w:t>khứ</w:t>
      </w:r>
      <w:r>
        <w:rPr>
          <w:color w:val="231F20"/>
          <w:spacing w:val="-11"/>
          <w:w w:val="105"/>
          <w:sz w:val="34"/>
        </w:rPr>
        <w:t> </w:t>
      </w:r>
      <w:r>
        <w:rPr>
          <w:color w:val="231F20"/>
          <w:w w:val="105"/>
          <w:sz w:val="34"/>
        </w:rPr>
        <w:t>như vậy</w:t>
      </w:r>
      <w:r>
        <w:rPr>
          <w:color w:val="231F20"/>
          <w:spacing w:val="-3"/>
          <w:w w:val="105"/>
          <w:sz w:val="34"/>
        </w:rPr>
        <w:t> </w:t>
      </w:r>
      <w:r>
        <w:rPr>
          <w:color w:val="231F20"/>
          <w:w w:val="105"/>
          <w:sz w:val="34"/>
        </w:rPr>
        <w:t>đó,</w:t>
      </w:r>
      <w:r>
        <w:rPr>
          <w:color w:val="231F20"/>
          <w:spacing w:val="-3"/>
          <w:w w:val="105"/>
          <w:sz w:val="34"/>
        </w:rPr>
        <w:t> </w:t>
      </w:r>
      <w:r>
        <w:rPr>
          <w:color w:val="231F20"/>
          <w:w w:val="105"/>
          <w:sz w:val="34"/>
        </w:rPr>
        <w:t>biết</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giáo</w:t>
      </w:r>
      <w:r>
        <w:rPr>
          <w:color w:val="231F20"/>
          <w:spacing w:val="-3"/>
          <w:w w:val="105"/>
          <w:sz w:val="34"/>
        </w:rPr>
        <w:t> </w:t>
      </w:r>
      <w:r>
        <w:rPr>
          <w:color w:val="231F20"/>
          <w:w w:val="105"/>
          <w:sz w:val="34"/>
        </w:rPr>
        <w:t>có</w:t>
      </w:r>
      <w:r>
        <w:rPr>
          <w:color w:val="231F20"/>
          <w:spacing w:val="-3"/>
          <w:w w:val="105"/>
          <w:sz w:val="34"/>
        </w:rPr>
        <w:t> </w:t>
      </w:r>
      <w:r>
        <w:rPr>
          <w:color w:val="231F20"/>
          <w:w w:val="105"/>
          <w:sz w:val="34"/>
        </w:rPr>
        <w:t>những</w:t>
      </w:r>
      <w:r>
        <w:rPr>
          <w:color w:val="231F20"/>
          <w:spacing w:val="-3"/>
          <w:w w:val="105"/>
          <w:sz w:val="34"/>
        </w:rPr>
        <w:t> </w:t>
      </w:r>
      <w:r>
        <w:rPr>
          <w:color w:val="231F20"/>
          <w:w w:val="105"/>
          <w:sz w:val="34"/>
        </w:rPr>
        <w:t>điều</w:t>
      </w:r>
      <w:r>
        <w:rPr>
          <w:color w:val="231F20"/>
          <w:spacing w:val="-3"/>
          <w:w w:val="105"/>
          <w:sz w:val="34"/>
        </w:rPr>
        <w:t> </w:t>
      </w:r>
      <w:r>
        <w:rPr>
          <w:color w:val="231F20"/>
          <w:w w:val="105"/>
          <w:sz w:val="34"/>
        </w:rPr>
        <w:t>tốt</w:t>
      </w:r>
      <w:r>
        <w:rPr>
          <w:color w:val="231F20"/>
          <w:spacing w:val="-3"/>
          <w:w w:val="105"/>
          <w:sz w:val="34"/>
        </w:rPr>
        <w:t> </w:t>
      </w:r>
      <w:r>
        <w:rPr>
          <w:color w:val="231F20"/>
          <w:w w:val="105"/>
          <w:sz w:val="34"/>
        </w:rPr>
        <w:t>đẹp.</w:t>
      </w:r>
      <w:r>
        <w:rPr>
          <w:color w:val="231F20"/>
          <w:spacing w:val="-3"/>
          <w:w w:val="105"/>
          <w:sz w:val="34"/>
        </w:rPr>
        <w:t> </w:t>
      </w:r>
      <w:r>
        <w:rPr>
          <w:color w:val="231F20"/>
          <w:w w:val="105"/>
          <w:sz w:val="34"/>
        </w:rPr>
        <w:t>Thầy</w:t>
      </w:r>
      <w:r>
        <w:rPr>
          <w:color w:val="231F20"/>
          <w:spacing w:val="-3"/>
          <w:w w:val="105"/>
          <w:sz w:val="34"/>
        </w:rPr>
        <w:t> </w:t>
      </w:r>
      <w:r>
        <w:rPr>
          <w:color w:val="231F20"/>
          <w:w w:val="105"/>
          <w:sz w:val="34"/>
        </w:rPr>
        <w:t>lại đặc biệt dặn dò tôi: “Thời cổ, trong Phật môn có những vị cao tăng đại đức thật sự là những vị đại học vấn, mà cũng là</w:t>
      </w:r>
      <w:r>
        <w:rPr>
          <w:color w:val="231F20"/>
          <w:spacing w:val="-12"/>
          <w:w w:val="105"/>
          <w:sz w:val="34"/>
        </w:rPr>
        <w:t> </w:t>
      </w:r>
      <w:r>
        <w:rPr>
          <w:color w:val="231F20"/>
          <w:w w:val="105"/>
          <w:sz w:val="34"/>
        </w:rPr>
        <w:t>người</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đạo</w:t>
      </w:r>
      <w:r>
        <w:rPr>
          <w:color w:val="231F20"/>
          <w:spacing w:val="-12"/>
          <w:w w:val="105"/>
          <w:sz w:val="34"/>
        </w:rPr>
        <w:t> </w:t>
      </w:r>
      <w:r>
        <w:rPr>
          <w:color w:val="231F20"/>
          <w:w w:val="105"/>
          <w:sz w:val="34"/>
        </w:rPr>
        <w:t>tâm,</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đạo</w:t>
      </w:r>
      <w:r>
        <w:rPr>
          <w:color w:val="231F20"/>
          <w:spacing w:val="-12"/>
          <w:w w:val="105"/>
          <w:sz w:val="34"/>
        </w:rPr>
        <w:t> </w:t>
      </w:r>
      <w:r>
        <w:rPr>
          <w:color w:val="231F20"/>
          <w:w w:val="105"/>
          <w:sz w:val="34"/>
        </w:rPr>
        <w:t>đức,</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học</w:t>
      </w:r>
      <w:r>
        <w:rPr>
          <w:color w:val="231F20"/>
          <w:spacing w:val="-12"/>
          <w:w w:val="105"/>
          <w:sz w:val="34"/>
        </w:rPr>
        <w:t> </w:t>
      </w:r>
      <w:r>
        <w:rPr>
          <w:color w:val="231F20"/>
          <w:w w:val="105"/>
          <w:sz w:val="34"/>
        </w:rPr>
        <w:t>vấn”.</w:t>
      </w:r>
      <w:r>
        <w:rPr>
          <w:color w:val="231F20"/>
          <w:spacing w:val="-12"/>
          <w:w w:val="105"/>
          <w:sz w:val="34"/>
        </w:rPr>
        <w:t> </w:t>
      </w:r>
      <w:r>
        <w:rPr>
          <w:color w:val="231F20"/>
          <w:w w:val="105"/>
          <w:sz w:val="34"/>
        </w:rPr>
        <w:t>Thầy</w:t>
      </w:r>
      <w:r>
        <w:rPr>
          <w:color w:val="231F20"/>
          <w:spacing w:val="-12"/>
          <w:w w:val="105"/>
          <w:sz w:val="34"/>
        </w:rPr>
        <w:t> </w:t>
      </w:r>
      <w:r>
        <w:rPr>
          <w:color w:val="231F20"/>
          <w:w w:val="105"/>
          <w:sz w:val="34"/>
        </w:rPr>
        <w:t>nói</w:t>
      </w:r>
      <w:r>
        <w:rPr>
          <w:color w:val="231F20"/>
          <w:spacing w:val="-12"/>
          <w:w w:val="105"/>
          <w:sz w:val="34"/>
        </w:rPr>
        <w:t> </w:t>
      </w:r>
      <w:r>
        <w:rPr>
          <w:color w:val="231F20"/>
          <w:w w:val="105"/>
          <w:sz w:val="34"/>
        </w:rPr>
        <w:t>hiện </w:t>
      </w:r>
      <w:r>
        <w:rPr>
          <w:color w:val="231F20"/>
          <w:sz w:val="34"/>
        </w:rPr>
        <w:t>thời</w:t>
      </w:r>
      <w:r>
        <w:rPr>
          <w:color w:val="231F20"/>
          <w:spacing w:val="-8"/>
          <w:sz w:val="34"/>
        </w:rPr>
        <w:t> </w:t>
      </w:r>
      <w:r>
        <w:rPr>
          <w:color w:val="231F20"/>
          <w:sz w:val="34"/>
        </w:rPr>
        <w:t>chẳng</w:t>
      </w:r>
      <w:r>
        <w:rPr>
          <w:color w:val="231F20"/>
          <w:spacing w:val="-8"/>
          <w:sz w:val="34"/>
        </w:rPr>
        <w:t> </w:t>
      </w:r>
      <w:r>
        <w:rPr>
          <w:color w:val="231F20"/>
          <w:sz w:val="34"/>
        </w:rPr>
        <w:t>có:</w:t>
      </w:r>
      <w:r>
        <w:rPr>
          <w:color w:val="231F20"/>
          <w:spacing w:val="-7"/>
          <w:sz w:val="34"/>
        </w:rPr>
        <w:t> </w:t>
      </w:r>
      <w:r>
        <w:rPr>
          <w:i/>
          <w:color w:val="231F20"/>
          <w:sz w:val="34"/>
        </w:rPr>
        <w:t>“Nếu</w:t>
      </w:r>
      <w:r>
        <w:rPr>
          <w:i/>
          <w:color w:val="231F20"/>
          <w:spacing w:val="-8"/>
          <w:sz w:val="34"/>
        </w:rPr>
        <w:t> </w:t>
      </w:r>
      <w:r>
        <w:rPr>
          <w:i/>
          <w:color w:val="231F20"/>
          <w:sz w:val="34"/>
        </w:rPr>
        <w:t>bây</w:t>
      </w:r>
      <w:r>
        <w:rPr>
          <w:i/>
          <w:color w:val="231F20"/>
          <w:spacing w:val="-8"/>
          <w:sz w:val="34"/>
        </w:rPr>
        <w:t> </w:t>
      </w:r>
      <w:r>
        <w:rPr>
          <w:i/>
          <w:color w:val="231F20"/>
          <w:sz w:val="34"/>
        </w:rPr>
        <w:t>giờ</w:t>
      </w:r>
      <w:r>
        <w:rPr>
          <w:i/>
          <w:color w:val="231F20"/>
          <w:spacing w:val="-8"/>
          <w:sz w:val="34"/>
        </w:rPr>
        <w:t> </w:t>
      </w:r>
      <w:r>
        <w:rPr>
          <w:i/>
          <w:color w:val="231F20"/>
          <w:sz w:val="34"/>
        </w:rPr>
        <w:t>anh</w:t>
      </w:r>
      <w:r>
        <w:rPr>
          <w:i/>
          <w:color w:val="231F20"/>
          <w:spacing w:val="-8"/>
          <w:sz w:val="34"/>
        </w:rPr>
        <w:t> </w:t>
      </w:r>
      <w:r>
        <w:rPr>
          <w:i/>
          <w:color w:val="231F20"/>
          <w:sz w:val="34"/>
        </w:rPr>
        <w:t>học</w:t>
      </w:r>
      <w:r>
        <w:rPr>
          <w:i/>
          <w:color w:val="231F20"/>
          <w:spacing w:val="-8"/>
          <w:sz w:val="34"/>
        </w:rPr>
        <w:t> </w:t>
      </w:r>
      <w:r>
        <w:rPr>
          <w:i/>
          <w:color w:val="231F20"/>
          <w:sz w:val="34"/>
        </w:rPr>
        <w:t>triết</w:t>
      </w:r>
      <w:r>
        <w:rPr>
          <w:i/>
          <w:color w:val="231F20"/>
          <w:spacing w:val="-8"/>
          <w:sz w:val="34"/>
        </w:rPr>
        <w:t> </w:t>
      </w:r>
      <w:r>
        <w:rPr>
          <w:i/>
          <w:color w:val="231F20"/>
          <w:sz w:val="34"/>
        </w:rPr>
        <w:t>học</w:t>
      </w:r>
      <w:r>
        <w:rPr>
          <w:i/>
          <w:color w:val="231F20"/>
          <w:spacing w:val="-8"/>
          <w:sz w:val="34"/>
        </w:rPr>
        <w:t> </w:t>
      </w:r>
      <w:r>
        <w:rPr>
          <w:i/>
          <w:color w:val="231F20"/>
          <w:sz w:val="34"/>
        </w:rPr>
        <w:t>trong</w:t>
      </w:r>
      <w:r>
        <w:rPr>
          <w:i/>
          <w:color w:val="231F20"/>
          <w:spacing w:val="-8"/>
          <w:sz w:val="34"/>
        </w:rPr>
        <w:t> </w:t>
      </w:r>
      <w:r>
        <w:rPr>
          <w:i/>
          <w:color w:val="231F20"/>
          <w:sz w:val="34"/>
        </w:rPr>
        <w:t>kinh</w:t>
      </w:r>
      <w:r>
        <w:rPr>
          <w:i/>
          <w:color w:val="231F20"/>
          <w:spacing w:val="-8"/>
          <w:sz w:val="34"/>
        </w:rPr>
        <w:t> </w:t>
      </w:r>
      <w:r>
        <w:rPr>
          <w:i/>
          <w:color w:val="231F20"/>
          <w:sz w:val="34"/>
        </w:rPr>
        <w:t>Phật, </w:t>
      </w:r>
      <w:r>
        <w:rPr>
          <w:i/>
          <w:color w:val="231F20"/>
          <w:spacing w:val="-2"/>
          <w:w w:val="105"/>
          <w:sz w:val="34"/>
        </w:rPr>
        <w:t>học</w:t>
      </w:r>
      <w:r>
        <w:rPr>
          <w:i/>
          <w:color w:val="231F20"/>
          <w:spacing w:val="-20"/>
          <w:w w:val="105"/>
          <w:sz w:val="34"/>
        </w:rPr>
        <w:t> </w:t>
      </w:r>
      <w:r>
        <w:rPr>
          <w:i/>
          <w:color w:val="231F20"/>
          <w:spacing w:val="-2"/>
          <w:w w:val="105"/>
          <w:sz w:val="34"/>
        </w:rPr>
        <w:t>ở</w:t>
      </w:r>
      <w:r>
        <w:rPr>
          <w:i/>
          <w:color w:val="231F20"/>
          <w:spacing w:val="-20"/>
          <w:w w:val="105"/>
          <w:sz w:val="34"/>
        </w:rPr>
        <w:t> </w:t>
      </w:r>
      <w:r>
        <w:rPr>
          <w:i/>
          <w:color w:val="231F20"/>
          <w:spacing w:val="-2"/>
          <w:w w:val="105"/>
          <w:sz w:val="34"/>
        </w:rPr>
        <w:t>nơi</w:t>
      </w:r>
      <w:r>
        <w:rPr>
          <w:i/>
          <w:color w:val="231F20"/>
          <w:spacing w:val="-20"/>
          <w:w w:val="105"/>
          <w:sz w:val="34"/>
        </w:rPr>
        <w:t> </w:t>
      </w:r>
      <w:r>
        <w:rPr>
          <w:i/>
          <w:color w:val="231F20"/>
          <w:spacing w:val="-2"/>
          <w:w w:val="105"/>
          <w:sz w:val="34"/>
        </w:rPr>
        <w:t>nào?</w:t>
      </w:r>
      <w:r>
        <w:rPr>
          <w:i/>
          <w:color w:val="231F20"/>
          <w:spacing w:val="-20"/>
          <w:w w:val="105"/>
          <w:sz w:val="34"/>
        </w:rPr>
        <w:t> </w:t>
      </w:r>
      <w:r>
        <w:rPr>
          <w:i/>
          <w:color w:val="231F20"/>
          <w:spacing w:val="-2"/>
          <w:w w:val="105"/>
          <w:sz w:val="34"/>
        </w:rPr>
        <w:t>Trong</w:t>
      </w:r>
      <w:r>
        <w:rPr>
          <w:i/>
          <w:color w:val="231F20"/>
          <w:spacing w:val="-20"/>
          <w:w w:val="105"/>
          <w:sz w:val="34"/>
        </w:rPr>
        <w:t> </w:t>
      </w:r>
      <w:r>
        <w:rPr>
          <w:i/>
          <w:color w:val="231F20"/>
          <w:spacing w:val="-2"/>
          <w:w w:val="105"/>
          <w:sz w:val="34"/>
        </w:rPr>
        <w:t>kinh</w:t>
      </w:r>
      <w:r>
        <w:rPr>
          <w:i/>
          <w:color w:val="231F20"/>
          <w:spacing w:val="-20"/>
          <w:w w:val="105"/>
          <w:sz w:val="34"/>
        </w:rPr>
        <w:t> </w:t>
      </w:r>
      <w:r>
        <w:rPr>
          <w:i/>
          <w:color w:val="231F20"/>
          <w:spacing w:val="-2"/>
          <w:w w:val="105"/>
          <w:sz w:val="34"/>
        </w:rPr>
        <w:t>điển.</w:t>
      </w:r>
      <w:r>
        <w:rPr>
          <w:i/>
          <w:color w:val="231F20"/>
          <w:spacing w:val="-20"/>
          <w:w w:val="105"/>
          <w:sz w:val="34"/>
        </w:rPr>
        <w:t> </w:t>
      </w:r>
      <w:r>
        <w:rPr>
          <w:i/>
          <w:color w:val="231F20"/>
          <w:spacing w:val="-2"/>
          <w:w w:val="105"/>
          <w:sz w:val="34"/>
        </w:rPr>
        <w:t>Anh</w:t>
      </w:r>
      <w:r>
        <w:rPr>
          <w:i/>
          <w:color w:val="231F20"/>
          <w:spacing w:val="-20"/>
          <w:w w:val="105"/>
          <w:sz w:val="34"/>
        </w:rPr>
        <w:t> </w:t>
      </w:r>
      <w:r>
        <w:rPr>
          <w:i/>
          <w:color w:val="231F20"/>
          <w:spacing w:val="-2"/>
          <w:w w:val="105"/>
          <w:sz w:val="34"/>
        </w:rPr>
        <w:t>đến</w:t>
      </w:r>
      <w:r>
        <w:rPr>
          <w:i/>
          <w:color w:val="231F20"/>
          <w:spacing w:val="-20"/>
          <w:w w:val="105"/>
          <w:sz w:val="34"/>
        </w:rPr>
        <w:t> </w:t>
      </w:r>
      <w:r>
        <w:rPr>
          <w:i/>
          <w:color w:val="231F20"/>
          <w:spacing w:val="-2"/>
          <w:w w:val="105"/>
          <w:sz w:val="34"/>
        </w:rPr>
        <w:t>chùa</w:t>
      </w:r>
      <w:r>
        <w:rPr>
          <w:i/>
          <w:color w:val="231F20"/>
          <w:spacing w:val="-20"/>
          <w:w w:val="105"/>
          <w:sz w:val="34"/>
        </w:rPr>
        <w:t> </w:t>
      </w:r>
      <w:r>
        <w:rPr>
          <w:i/>
          <w:color w:val="231F20"/>
          <w:spacing w:val="-2"/>
          <w:w w:val="105"/>
          <w:sz w:val="34"/>
        </w:rPr>
        <w:t>miếu</w:t>
      </w:r>
      <w:r>
        <w:rPr>
          <w:i/>
          <w:color w:val="231F20"/>
          <w:spacing w:val="-20"/>
          <w:w w:val="105"/>
          <w:sz w:val="34"/>
        </w:rPr>
        <w:t> </w:t>
      </w:r>
      <w:r>
        <w:rPr>
          <w:i/>
          <w:color w:val="231F20"/>
          <w:spacing w:val="-2"/>
          <w:w w:val="105"/>
          <w:sz w:val="34"/>
        </w:rPr>
        <w:t>sẽ</w:t>
      </w:r>
      <w:r>
        <w:rPr>
          <w:i/>
          <w:color w:val="231F20"/>
          <w:spacing w:val="-20"/>
          <w:w w:val="105"/>
          <w:sz w:val="34"/>
        </w:rPr>
        <w:t> </w:t>
      </w:r>
      <w:r>
        <w:rPr>
          <w:i/>
          <w:color w:val="231F20"/>
          <w:spacing w:val="-2"/>
          <w:w w:val="105"/>
          <w:sz w:val="34"/>
        </w:rPr>
        <w:t>không thấy,</w:t>
      </w:r>
      <w:r>
        <w:rPr>
          <w:i/>
          <w:color w:val="231F20"/>
          <w:spacing w:val="-21"/>
          <w:w w:val="105"/>
          <w:sz w:val="34"/>
        </w:rPr>
        <w:t> </w:t>
      </w:r>
      <w:r>
        <w:rPr>
          <w:i/>
          <w:color w:val="231F20"/>
          <w:spacing w:val="-2"/>
          <w:w w:val="105"/>
          <w:sz w:val="34"/>
        </w:rPr>
        <w:t>nhưng</w:t>
      </w:r>
      <w:r>
        <w:rPr>
          <w:i/>
          <w:color w:val="231F20"/>
          <w:spacing w:val="-20"/>
          <w:w w:val="105"/>
          <w:sz w:val="34"/>
        </w:rPr>
        <w:t> </w:t>
      </w:r>
      <w:r>
        <w:rPr>
          <w:i/>
          <w:color w:val="231F20"/>
          <w:spacing w:val="-2"/>
          <w:w w:val="105"/>
          <w:sz w:val="34"/>
        </w:rPr>
        <w:t>trong</w:t>
      </w:r>
      <w:r>
        <w:rPr>
          <w:i/>
          <w:color w:val="231F20"/>
          <w:spacing w:val="-19"/>
          <w:w w:val="105"/>
          <w:sz w:val="34"/>
        </w:rPr>
        <w:t> </w:t>
      </w:r>
      <w:r>
        <w:rPr>
          <w:i/>
          <w:color w:val="231F20"/>
          <w:spacing w:val="-2"/>
          <w:w w:val="105"/>
          <w:sz w:val="34"/>
        </w:rPr>
        <w:t>chùa</w:t>
      </w:r>
      <w:r>
        <w:rPr>
          <w:i/>
          <w:color w:val="231F20"/>
          <w:spacing w:val="-21"/>
          <w:w w:val="105"/>
          <w:sz w:val="34"/>
        </w:rPr>
        <w:t> </w:t>
      </w:r>
      <w:r>
        <w:rPr>
          <w:i/>
          <w:color w:val="231F20"/>
          <w:spacing w:val="-2"/>
          <w:w w:val="105"/>
          <w:sz w:val="34"/>
        </w:rPr>
        <w:t>miếu</w:t>
      </w:r>
      <w:r>
        <w:rPr>
          <w:i/>
          <w:color w:val="231F20"/>
          <w:spacing w:val="-20"/>
          <w:w w:val="105"/>
          <w:sz w:val="34"/>
        </w:rPr>
        <w:t> </w:t>
      </w:r>
      <w:r>
        <w:rPr>
          <w:i/>
          <w:color w:val="231F20"/>
          <w:spacing w:val="-2"/>
          <w:w w:val="105"/>
          <w:sz w:val="34"/>
        </w:rPr>
        <w:t>có</w:t>
      </w:r>
      <w:r>
        <w:rPr>
          <w:i/>
          <w:color w:val="231F20"/>
          <w:spacing w:val="-20"/>
          <w:w w:val="105"/>
          <w:sz w:val="34"/>
        </w:rPr>
        <w:t> </w:t>
      </w:r>
      <w:r>
        <w:rPr>
          <w:i/>
          <w:color w:val="231F20"/>
          <w:spacing w:val="-2"/>
          <w:w w:val="105"/>
          <w:sz w:val="34"/>
        </w:rPr>
        <w:t>kinh</w:t>
      </w:r>
      <w:r>
        <w:rPr>
          <w:i/>
          <w:color w:val="231F20"/>
          <w:spacing w:val="-21"/>
          <w:w w:val="105"/>
          <w:sz w:val="34"/>
        </w:rPr>
        <w:t> </w:t>
      </w:r>
      <w:r>
        <w:rPr>
          <w:i/>
          <w:color w:val="231F20"/>
          <w:spacing w:val="-2"/>
          <w:w w:val="105"/>
          <w:sz w:val="34"/>
        </w:rPr>
        <w:t>điển,</w:t>
      </w:r>
      <w:r>
        <w:rPr>
          <w:i/>
          <w:color w:val="231F20"/>
          <w:spacing w:val="-20"/>
          <w:w w:val="105"/>
          <w:sz w:val="34"/>
        </w:rPr>
        <w:t> </w:t>
      </w:r>
      <w:r>
        <w:rPr>
          <w:i/>
          <w:color w:val="231F20"/>
          <w:spacing w:val="-2"/>
          <w:w w:val="105"/>
          <w:sz w:val="34"/>
        </w:rPr>
        <w:t>anh</w:t>
      </w:r>
      <w:r>
        <w:rPr>
          <w:i/>
          <w:color w:val="231F20"/>
          <w:spacing w:val="-20"/>
          <w:w w:val="105"/>
          <w:sz w:val="34"/>
        </w:rPr>
        <w:t> </w:t>
      </w:r>
      <w:r>
        <w:rPr>
          <w:i/>
          <w:color w:val="231F20"/>
          <w:spacing w:val="-2"/>
          <w:w w:val="105"/>
          <w:sz w:val="34"/>
        </w:rPr>
        <w:t>tìm</w:t>
      </w:r>
      <w:r>
        <w:rPr>
          <w:i/>
          <w:color w:val="231F20"/>
          <w:spacing w:val="-21"/>
          <w:w w:val="105"/>
          <w:sz w:val="34"/>
        </w:rPr>
        <w:t> </w:t>
      </w:r>
      <w:r>
        <w:rPr>
          <w:i/>
          <w:color w:val="231F20"/>
          <w:spacing w:val="-2"/>
          <w:w w:val="105"/>
          <w:sz w:val="34"/>
        </w:rPr>
        <w:t>trong</w:t>
      </w:r>
      <w:r>
        <w:rPr>
          <w:i/>
          <w:color w:val="231F20"/>
          <w:spacing w:val="-19"/>
          <w:w w:val="105"/>
          <w:sz w:val="34"/>
        </w:rPr>
        <w:t> </w:t>
      </w:r>
      <w:r>
        <w:rPr>
          <w:i/>
          <w:color w:val="231F20"/>
          <w:spacing w:val="-2"/>
          <w:w w:val="105"/>
          <w:sz w:val="34"/>
        </w:rPr>
        <w:t>kinh </w:t>
      </w:r>
      <w:r>
        <w:rPr>
          <w:i/>
          <w:color w:val="231F20"/>
          <w:w w:val="105"/>
          <w:sz w:val="34"/>
        </w:rPr>
        <w:t>điển sẽ tìm được”</w:t>
      </w:r>
      <w:r>
        <w:rPr>
          <w:color w:val="231F20"/>
          <w:w w:val="105"/>
          <w:sz w:val="34"/>
        </w:rPr>
        <w:t>.</w:t>
      </w:r>
    </w:p>
    <w:p>
      <w:pPr>
        <w:pStyle w:val="BodyText"/>
        <w:spacing w:line="309" w:lineRule="auto" w:before="165"/>
        <w:ind w:left="103" w:right="405" w:firstLine="453"/>
      </w:pPr>
      <w:r>
        <w:rPr>
          <w:color w:val="231F20"/>
          <w:w w:val="105"/>
        </w:rPr>
        <w:t>Phương hướng này vô cùng trọng yếu! Nếu thầy không chỉ</w:t>
      </w:r>
      <w:r>
        <w:rPr>
          <w:color w:val="231F20"/>
          <w:w w:val="105"/>
        </w:rPr>
        <w:t> sẵn</w:t>
      </w:r>
      <w:r>
        <w:rPr>
          <w:color w:val="231F20"/>
          <w:w w:val="105"/>
        </w:rPr>
        <w:t> cho</w:t>
      </w:r>
      <w:r>
        <w:rPr>
          <w:color w:val="231F20"/>
          <w:w w:val="105"/>
        </w:rPr>
        <w:t> tôi</w:t>
      </w:r>
      <w:r>
        <w:rPr>
          <w:color w:val="231F20"/>
          <w:w w:val="105"/>
        </w:rPr>
        <w:t> chuyện</w:t>
      </w:r>
      <w:r>
        <w:rPr>
          <w:color w:val="231F20"/>
          <w:w w:val="105"/>
        </w:rPr>
        <w:t> này,</w:t>
      </w:r>
      <w:r>
        <w:rPr>
          <w:color w:val="231F20"/>
          <w:w w:val="105"/>
        </w:rPr>
        <w:t> tôi</w:t>
      </w:r>
      <w:r>
        <w:rPr>
          <w:color w:val="231F20"/>
          <w:w w:val="105"/>
        </w:rPr>
        <w:t> đến</w:t>
      </w:r>
      <w:r>
        <w:rPr>
          <w:color w:val="231F20"/>
          <w:w w:val="105"/>
        </w:rPr>
        <w:t> chùa</w:t>
      </w:r>
      <w:r>
        <w:rPr>
          <w:color w:val="231F20"/>
          <w:w w:val="105"/>
        </w:rPr>
        <w:t> miếu</w:t>
      </w:r>
      <w:r>
        <w:rPr>
          <w:color w:val="231F20"/>
          <w:w w:val="105"/>
        </w:rPr>
        <w:t> nhìn</w:t>
      </w:r>
      <w:r>
        <w:rPr>
          <w:color w:val="231F20"/>
          <w:w w:val="105"/>
        </w:rPr>
        <w:t> vào những người xuất gia, tôi cảm thấy họ vẫn làm chuyện mê tín,</w:t>
      </w:r>
      <w:r>
        <w:rPr>
          <w:color w:val="231F20"/>
          <w:spacing w:val="-17"/>
          <w:w w:val="105"/>
        </w:rPr>
        <w:t> </w:t>
      </w:r>
      <w:r>
        <w:rPr>
          <w:color w:val="231F20"/>
          <w:w w:val="105"/>
        </w:rPr>
        <w:t>sẽ</w:t>
      </w:r>
      <w:r>
        <w:rPr>
          <w:color w:val="231F20"/>
          <w:spacing w:val="-15"/>
          <w:w w:val="105"/>
        </w:rPr>
        <w:t> </w:t>
      </w:r>
      <w:r>
        <w:rPr>
          <w:color w:val="231F20"/>
          <w:w w:val="105"/>
        </w:rPr>
        <w:t>nảy</w:t>
      </w:r>
      <w:r>
        <w:rPr>
          <w:color w:val="231F20"/>
          <w:spacing w:val="-15"/>
          <w:w w:val="105"/>
        </w:rPr>
        <w:t> </w:t>
      </w:r>
      <w:r>
        <w:rPr>
          <w:color w:val="231F20"/>
          <w:w w:val="105"/>
        </w:rPr>
        <w:t>sinh</w:t>
      </w:r>
      <w:r>
        <w:rPr>
          <w:color w:val="231F20"/>
          <w:spacing w:val="-15"/>
          <w:w w:val="105"/>
        </w:rPr>
        <w:t> </w:t>
      </w:r>
      <w:r>
        <w:rPr>
          <w:color w:val="231F20"/>
          <w:w w:val="105"/>
        </w:rPr>
        <w:t>hoài</w:t>
      </w:r>
      <w:r>
        <w:rPr>
          <w:color w:val="231F20"/>
          <w:spacing w:val="-15"/>
          <w:w w:val="105"/>
        </w:rPr>
        <w:t> </w:t>
      </w:r>
      <w:r>
        <w:rPr>
          <w:color w:val="231F20"/>
          <w:w w:val="105"/>
        </w:rPr>
        <w:t>nghi</w:t>
      </w:r>
      <w:r>
        <w:rPr>
          <w:color w:val="231F20"/>
          <w:spacing w:val="-15"/>
          <w:w w:val="105"/>
        </w:rPr>
        <w:t> </w:t>
      </w:r>
      <w:r>
        <w:rPr>
          <w:color w:val="231F20"/>
          <w:w w:val="105"/>
        </w:rPr>
        <w:t>đối</w:t>
      </w:r>
      <w:r>
        <w:rPr>
          <w:color w:val="231F20"/>
          <w:spacing w:val="-15"/>
          <w:w w:val="105"/>
        </w:rPr>
        <w:t> </w:t>
      </w:r>
      <w:r>
        <w:rPr>
          <w:color w:val="231F20"/>
          <w:w w:val="105"/>
        </w:rPr>
        <w:t>với</w:t>
      </w:r>
      <w:r>
        <w:rPr>
          <w:color w:val="231F20"/>
          <w:spacing w:val="-17"/>
          <w:w w:val="105"/>
        </w:rPr>
        <w:t> </w:t>
      </w:r>
      <w:r>
        <w:rPr>
          <w:color w:val="231F20"/>
          <w:w w:val="105"/>
        </w:rPr>
        <w:t>lời</w:t>
      </w:r>
      <w:r>
        <w:rPr>
          <w:color w:val="231F20"/>
          <w:spacing w:val="-17"/>
          <w:w w:val="105"/>
        </w:rPr>
        <w:t> </w:t>
      </w:r>
      <w:r>
        <w:rPr>
          <w:color w:val="231F20"/>
          <w:w w:val="105"/>
        </w:rPr>
        <w:t>thầy</w:t>
      </w:r>
      <w:r>
        <w:rPr>
          <w:color w:val="231F20"/>
          <w:spacing w:val="-15"/>
          <w:w w:val="105"/>
        </w:rPr>
        <w:t> </w:t>
      </w:r>
      <w:r>
        <w:rPr>
          <w:color w:val="231F20"/>
          <w:w w:val="105"/>
        </w:rPr>
        <w:t>nói.</w:t>
      </w:r>
      <w:r>
        <w:rPr>
          <w:color w:val="231F20"/>
          <w:spacing w:val="-17"/>
          <w:w w:val="105"/>
        </w:rPr>
        <w:t> </w:t>
      </w:r>
      <w:r>
        <w:rPr>
          <w:color w:val="231F20"/>
          <w:w w:val="105"/>
        </w:rPr>
        <w:t>Ngài</w:t>
      </w:r>
      <w:r>
        <w:rPr>
          <w:color w:val="231F20"/>
          <w:spacing w:val="-17"/>
          <w:w w:val="105"/>
        </w:rPr>
        <w:t> </w:t>
      </w:r>
      <w:r>
        <w:rPr>
          <w:color w:val="231F20"/>
          <w:w w:val="105"/>
        </w:rPr>
        <w:t>an</w:t>
      </w:r>
      <w:r>
        <w:rPr>
          <w:color w:val="231F20"/>
          <w:spacing w:val="-15"/>
          <w:w w:val="105"/>
        </w:rPr>
        <w:t> </w:t>
      </w:r>
      <w:r>
        <w:rPr>
          <w:color w:val="231F20"/>
          <w:w w:val="105"/>
        </w:rPr>
        <w:t>bài</w:t>
      </w:r>
      <w:r>
        <w:rPr>
          <w:color w:val="231F20"/>
          <w:spacing w:val="-15"/>
          <w:w w:val="105"/>
        </w:rPr>
        <w:t> </w:t>
      </w:r>
      <w:r>
        <w:rPr>
          <w:color w:val="231F20"/>
          <w:w w:val="105"/>
        </w:rPr>
        <w:t>tốt đẹp</w:t>
      </w:r>
      <w:r>
        <w:rPr>
          <w:color w:val="231F20"/>
          <w:spacing w:val="-15"/>
          <w:w w:val="105"/>
        </w:rPr>
        <w:t> </w:t>
      </w:r>
      <w:r>
        <w:rPr>
          <w:color w:val="231F20"/>
          <w:w w:val="105"/>
        </w:rPr>
        <w:t>con</w:t>
      </w:r>
      <w:r>
        <w:rPr>
          <w:color w:val="231F20"/>
          <w:spacing w:val="-15"/>
          <w:w w:val="105"/>
        </w:rPr>
        <w:t> </w:t>
      </w:r>
      <w:r>
        <w:rPr>
          <w:color w:val="231F20"/>
          <w:w w:val="105"/>
        </w:rPr>
        <w:t>đường</w:t>
      </w:r>
      <w:r>
        <w:rPr>
          <w:color w:val="231F20"/>
          <w:spacing w:val="-15"/>
          <w:w w:val="105"/>
        </w:rPr>
        <w:t> </w:t>
      </w:r>
      <w:r>
        <w:rPr>
          <w:color w:val="231F20"/>
          <w:w w:val="105"/>
        </w:rPr>
        <w:t>ấy</w:t>
      </w:r>
      <w:r>
        <w:rPr>
          <w:color w:val="231F20"/>
          <w:spacing w:val="-15"/>
          <w:w w:val="105"/>
        </w:rPr>
        <w:t> </w:t>
      </w:r>
      <w:r>
        <w:rPr>
          <w:color w:val="231F20"/>
          <w:w w:val="105"/>
        </w:rPr>
        <w:t>cho</w:t>
      </w:r>
      <w:r>
        <w:rPr>
          <w:color w:val="231F20"/>
          <w:spacing w:val="-15"/>
          <w:w w:val="105"/>
        </w:rPr>
        <w:t> </w:t>
      </w:r>
      <w:r>
        <w:rPr>
          <w:color w:val="231F20"/>
          <w:w w:val="105"/>
        </w:rPr>
        <w:t>tôi:</w:t>
      </w:r>
      <w:r>
        <w:rPr>
          <w:color w:val="231F20"/>
          <w:spacing w:val="-15"/>
          <w:w w:val="105"/>
        </w:rPr>
        <w:t> </w:t>
      </w:r>
      <w:r>
        <w:rPr>
          <w:color w:val="231F20"/>
          <w:w w:val="105"/>
        </w:rPr>
        <w:t>“Anh</w:t>
      </w:r>
      <w:r>
        <w:rPr>
          <w:color w:val="231F20"/>
          <w:spacing w:val="-15"/>
          <w:w w:val="105"/>
        </w:rPr>
        <w:t> </w:t>
      </w:r>
      <w:r>
        <w:rPr>
          <w:color w:val="231F20"/>
          <w:w w:val="105"/>
        </w:rPr>
        <w:t>hãy</w:t>
      </w:r>
      <w:r>
        <w:rPr>
          <w:color w:val="231F20"/>
          <w:spacing w:val="-15"/>
          <w:w w:val="105"/>
        </w:rPr>
        <w:t> </w:t>
      </w:r>
      <w:r>
        <w:rPr>
          <w:color w:val="231F20"/>
          <w:w w:val="105"/>
        </w:rPr>
        <w:t>đổ</w:t>
      </w:r>
      <w:r>
        <w:rPr>
          <w:color w:val="231F20"/>
          <w:spacing w:val="-15"/>
          <w:w w:val="105"/>
        </w:rPr>
        <w:t> </w:t>
      </w:r>
      <w:r>
        <w:rPr>
          <w:color w:val="231F20"/>
          <w:w w:val="105"/>
        </w:rPr>
        <w:t>công</w:t>
      </w:r>
      <w:r>
        <w:rPr>
          <w:color w:val="231F20"/>
          <w:spacing w:val="-15"/>
          <w:w w:val="105"/>
        </w:rPr>
        <w:t> </w:t>
      </w:r>
      <w:r>
        <w:rPr>
          <w:color w:val="231F20"/>
          <w:w w:val="105"/>
        </w:rPr>
        <w:t>nơi</w:t>
      </w:r>
      <w:r>
        <w:rPr>
          <w:color w:val="231F20"/>
          <w:spacing w:val="-15"/>
          <w:w w:val="105"/>
        </w:rPr>
        <w:t> </w:t>
      </w:r>
      <w:r>
        <w:rPr>
          <w:color w:val="231F20"/>
          <w:w w:val="105"/>
        </w:rPr>
        <w:t>kinh</w:t>
      </w:r>
      <w:r>
        <w:rPr>
          <w:color w:val="231F20"/>
          <w:spacing w:val="-15"/>
          <w:w w:val="105"/>
        </w:rPr>
        <w:t> </w:t>
      </w:r>
      <w:r>
        <w:rPr>
          <w:color w:val="231F20"/>
          <w:w w:val="105"/>
        </w:rPr>
        <w:t>điển”. Ưu</w:t>
      </w:r>
      <w:r>
        <w:rPr>
          <w:color w:val="231F20"/>
          <w:spacing w:val="-1"/>
          <w:w w:val="105"/>
        </w:rPr>
        <w:t> </w:t>
      </w:r>
      <w:r>
        <w:rPr>
          <w:color w:val="231F20"/>
          <w:w w:val="105"/>
        </w:rPr>
        <w:t>điểm của chúng tôi là</w:t>
      </w:r>
      <w:r>
        <w:rPr>
          <w:color w:val="231F20"/>
          <w:spacing w:val="-1"/>
          <w:w w:val="105"/>
        </w:rPr>
        <w:t> </w:t>
      </w:r>
      <w:r>
        <w:rPr>
          <w:color w:val="231F20"/>
          <w:w w:val="105"/>
        </w:rPr>
        <w:t>thật thà,</w:t>
      </w:r>
      <w:r>
        <w:rPr>
          <w:color w:val="231F20"/>
          <w:spacing w:val="-1"/>
          <w:w w:val="105"/>
        </w:rPr>
        <w:t> </w:t>
      </w:r>
      <w:r>
        <w:rPr>
          <w:color w:val="231F20"/>
          <w:w w:val="105"/>
        </w:rPr>
        <w:t>nghe lời,</w:t>
      </w:r>
      <w:r>
        <w:rPr>
          <w:color w:val="231F20"/>
          <w:spacing w:val="-1"/>
          <w:w w:val="105"/>
        </w:rPr>
        <w:t> </w:t>
      </w:r>
      <w:r>
        <w:rPr>
          <w:color w:val="231F20"/>
          <w:w w:val="105"/>
        </w:rPr>
        <w:t>thật sự làm. Từ lúc</w:t>
      </w:r>
      <w:r>
        <w:rPr>
          <w:color w:val="231F20"/>
          <w:spacing w:val="-14"/>
          <w:w w:val="105"/>
        </w:rPr>
        <w:t> </w:t>
      </w:r>
      <w:r>
        <w:rPr>
          <w:color w:val="231F20"/>
          <w:w w:val="105"/>
        </w:rPr>
        <w:t>tiếp</w:t>
      </w:r>
      <w:r>
        <w:rPr>
          <w:color w:val="231F20"/>
          <w:spacing w:val="-14"/>
          <w:w w:val="105"/>
        </w:rPr>
        <w:t> </w:t>
      </w:r>
      <w:r>
        <w:rPr>
          <w:color w:val="231F20"/>
          <w:w w:val="105"/>
        </w:rPr>
        <w:t>xúc</w:t>
      </w:r>
      <w:r>
        <w:rPr>
          <w:color w:val="231F20"/>
          <w:spacing w:val="-14"/>
          <w:w w:val="105"/>
        </w:rPr>
        <w:t> </w:t>
      </w:r>
      <w:r>
        <w:rPr>
          <w:color w:val="231F20"/>
          <w:w w:val="105"/>
        </w:rPr>
        <w:t>thuở</w:t>
      </w:r>
      <w:r>
        <w:rPr>
          <w:color w:val="231F20"/>
          <w:spacing w:val="-14"/>
          <w:w w:val="105"/>
        </w:rPr>
        <w:t> </w:t>
      </w:r>
      <w:r>
        <w:rPr>
          <w:color w:val="231F20"/>
          <w:w w:val="105"/>
        </w:rPr>
        <w:t>ấy</w:t>
      </w:r>
      <w:r>
        <w:rPr>
          <w:color w:val="231F20"/>
          <w:spacing w:val="-14"/>
          <w:w w:val="105"/>
        </w:rPr>
        <w:t> </w:t>
      </w:r>
      <w:r>
        <w:rPr>
          <w:color w:val="231F20"/>
          <w:w w:val="105"/>
        </w:rPr>
        <w:t>cho</w:t>
      </w:r>
      <w:r>
        <w:rPr>
          <w:color w:val="231F20"/>
          <w:spacing w:val="-14"/>
          <w:w w:val="105"/>
        </w:rPr>
        <w:t> </w:t>
      </w:r>
      <w:r>
        <w:rPr>
          <w:color w:val="231F20"/>
          <w:w w:val="105"/>
        </w:rPr>
        <w:t>đến</w:t>
      </w:r>
      <w:r>
        <w:rPr>
          <w:color w:val="231F20"/>
          <w:spacing w:val="-14"/>
          <w:w w:val="105"/>
        </w:rPr>
        <w:t> </w:t>
      </w:r>
      <w:r>
        <w:rPr>
          <w:color w:val="231F20"/>
          <w:w w:val="105"/>
        </w:rPr>
        <w:t>nay</w:t>
      </w:r>
      <w:r>
        <w:rPr>
          <w:color w:val="231F20"/>
          <w:spacing w:val="-14"/>
          <w:w w:val="105"/>
        </w:rPr>
        <w:t> </w:t>
      </w:r>
      <w:r>
        <w:rPr>
          <w:color w:val="231F20"/>
          <w:w w:val="105"/>
        </w:rPr>
        <w:t>là</w:t>
      </w:r>
      <w:r>
        <w:rPr>
          <w:color w:val="231F20"/>
          <w:spacing w:val="-14"/>
          <w:w w:val="105"/>
        </w:rPr>
        <w:t> </w:t>
      </w:r>
      <w:r>
        <w:rPr>
          <w:color w:val="231F20"/>
          <w:w w:val="105"/>
        </w:rPr>
        <w:t>59</w:t>
      </w:r>
      <w:r>
        <w:rPr>
          <w:color w:val="231F20"/>
          <w:spacing w:val="-14"/>
          <w:w w:val="105"/>
        </w:rPr>
        <w:t> </w:t>
      </w:r>
      <w:r>
        <w:rPr>
          <w:color w:val="231F20"/>
          <w:w w:val="105"/>
        </w:rPr>
        <w:t>năm,</w:t>
      </w:r>
      <w:r>
        <w:rPr>
          <w:color w:val="231F20"/>
          <w:spacing w:val="-14"/>
          <w:w w:val="105"/>
        </w:rPr>
        <w:t> </w:t>
      </w:r>
      <w:r>
        <w:rPr>
          <w:color w:val="231F20"/>
          <w:w w:val="105"/>
        </w:rPr>
        <w:t>sang</w:t>
      </w:r>
      <w:r>
        <w:rPr>
          <w:color w:val="231F20"/>
          <w:spacing w:val="-14"/>
          <w:w w:val="105"/>
        </w:rPr>
        <w:t> </w:t>
      </w:r>
      <w:r>
        <w:rPr>
          <w:color w:val="231F20"/>
          <w:w w:val="105"/>
        </w:rPr>
        <w:t>năm</w:t>
      </w:r>
      <w:r>
        <w:rPr>
          <w:color w:val="231F20"/>
          <w:spacing w:val="-14"/>
          <w:w w:val="105"/>
        </w:rPr>
        <w:t> </w:t>
      </w:r>
      <w:r>
        <w:rPr>
          <w:color w:val="231F20"/>
          <w:w w:val="105"/>
        </w:rPr>
        <w:t>là</w:t>
      </w:r>
      <w:r>
        <w:rPr>
          <w:color w:val="231F20"/>
          <w:spacing w:val="-14"/>
          <w:w w:val="105"/>
        </w:rPr>
        <w:t> </w:t>
      </w:r>
      <w:r>
        <w:rPr>
          <w:color w:val="231F20"/>
          <w:w w:val="105"/>
        </w:rPr>
        <w:t>một giáp,</w:t>
      </w:r>
      <w:r>
        <w:rPr>
          <w:color w:val="231F20"/>
          <w:spacing w:val="-18"/>
          <w:w w:val="105"/>
        </w:rPr>
        <w:t> </w:t>
      </w:r>
      <w:r>
        <w:rPr>
          <w:color w:val="231F20"/>
          <w:w w:val="105"/>
        </w:rPr>
        <w:t>tức</w:t>
      </w:r>
      <w:r>
        <w:rPr>
          <w:color w:val="231F20"/>
          <w:spacing w:val="-18"/>
          <w:w w:val="105"/>
        </w:rPr>
        <w:t> </w:t>
      </w:r>
      <w:r>
        <w:rPr>
          <w:color w:val="231F20"/>
          <w:w w:val="105"/>
        </w:rPr>
        <w:t>60</w:t>
      </w:r>
      <w:r>
        <w:rPr>
          <w:color w:val="231F20"/>
          <w:spacing w:val="-18"/>
          <w:w w:val="105"/>
        </w:rPr>
        <w:t> </w:t>
      </w:r>
      <w:r>
        <w:rPr>
          <w:color w:val="231F20"/>
          <w:w w:val="105"/>
        </w:rPr>
        <w:t>năm.</w:t>
      </w:r>
      <w:r>
        <w:rPr>
          <w:color w:val="231F20"/>
          <w:spacing w:val="-18"/>
          <w:w w:val="105"/>
        </w:rPr>
        <w:t> </w:t>
      </w:r>
      <w:r>
        <w:rPr>
          <w:color w:val="231F20"/>
          <w:w w:val="105"/>
        </w:rPr>
        <w:t>60</w:t>
      </w:r>
      <w:r>
        <w:rPr>
          <w:color w:val="231F20"/>
          <w:spacing w:val="-18"/>
          <w:w w:val="105"/>
        </w:rPr>
        <w:t> </w:t>
      </w:r>
      <w:r>
        <w:rPr>
          <w:color w:val="231F20"/>
          <w:w w:val="105"/>
        </w:rPr>
        <w:t>năm</w:t>
      </w:r>
      <w:r>
        <w:rPr>
          <w:color w:val="231F20"/>
          <w:spacing w:val="-18"/>
          <w:w w:val="105"/>
        </w:rPr>
        <w:t> </w:t>
      </w:r>
      <w:r>
        <w:rPr>
          <w:color w:val="231F20"/>
          <w:w w:val="105"/>
        </w:rPr>
        <w:t>tu</w:t>
      </w:r>
      <w:r>
        <w:rPr>
          <w:color w:val="231F20"/>
          <w:spacing w:val="-18"/>
          <w:w w:val="105"/>
        </w:rPr>
        <w:t> </w:t>
      </w:r>
      <w:r>
        <w:rPr>
          <w:color w:val="231F20"/>
          <w:w w:val="105"/>
        </w:rPr>
        <w:t>học,</w:t>
      </w:r>
      <w:r>
        <w:rPr>
          <w:color w:val="231F20"/>
          <w:spacing w:val="-18"/>
          <w:w w:val="105"/>
        </w:rPr>
        <w:t> </w:t>
      </w:r>
      <w:r>
        <w:rPr>
          <w:color w:val="231F20"/>
          <w:w w:val="105"/>
        </w:rPr>
        <w:t>chứng</w:t>
      </w:r>
      <w:r>
        <w:rPr>
          <w:color w:val="231F20"/>
          <w:spacing w:val="-18"/>
          <w:w w:val="105"/>
        </w:rPr>
        <w:t> </w:t>
      </w:r>
      <w:r>
        <w:rPr>
          <w:color w:val="231F20"/>
          <w:w w:val="105"/>
        </w:rPr>
        <w:t>tỏ</w:t>
      </w:r>
      <w:r>
        <w:rPr>
          <w:color w:val="231F20"/>
          <w:spacing w:val="-18"/>
          <w:w w:val="105"/>
        </w:rPr>
        <w:t> </w:t>
      </w:r>
      <w:r>
        <w:rPr>
          <w:color w:val="231F20"/>
          <w:w w:val="105"/>
        </w:rPr>
        <w:t>lời</w:t>
      </w:r>
      <w:r>
        <w:rPr>
          <w:color w:val="231F20"/>
          <w:spacing w:val="-18"/>
          <w:w w:val="105"/>
        </w:rPr>
        <w:t> </w:t>
      </w:r>
      <w:r>
        <w:rPr>
          <w:color w:val="231F20"/>
          <w:w w:val="105"/>
        </w:rPr>
        <w:t>thầy</w:t>
      </w:r>
      <w:r>
        <w:rPr>
          <w:color w:val="231F20"/>
          <w:spacing w:val="-18"/>
          <w:w w:val="105"/>
        </w:rPr>
        <w:t> </w:t>
      </w:r>
      <w:r>
        <w:rPr>
          <w:color w:val="231F20"/>
          <w:w w:val="105"/>
        </w:rPr>
        <w:t>nói</w:t>
      </w:r>
      <w:r>
        <w:rPr>
          <w:color w:val="231F20"/>
          <w:spacing w:val="-18"/>
          <w:w w:val="105"/>
        </w:rPr>
        <w:t> </w:t>
      </w:r>
      <w:r>
        <w:rPr>
          <w:color w:val="231F20"/>
          <w:w w:val="105"/>
        </w:rPr>
        <w:t>chẳng sai</w:t>
      </w:r>
      <w:r>
        <w:rPr>
          <w:color w:val="231F20"/>
          <w:spacing w:val="-8"/>
          <w:w w:val="105"/>
        </w:rPr>
        <w:t> </w:t>
      </w:r>
      <w:r>
        <w:rPr>
          <w:color w:val="231F20"/>
          <w:w w:val="105"/>
        </w:rPr>
        <w:t>chút</w:t>
      </w:r>
      <w:r>
        <w:rPr>
          <w:color w:val="231F20"/>
          <w:spacing w:val="-8"/>
          <w:w w:val="105"/>
        </w:rPr>
        <w:t> </w:t>
      </w:r>
      <w:r>
        <w:rPr>
          <w:color w:val="231F20"/>
          <w:w w:val="105"/>
        </w:rPr>
        <w:t>nào,</w:t>
      </w:r>
      <w:r>
        <w:rPr>
          <w:color w:val="231F20"/>
          <w:spacing w:val="-8"/>
          <w:w w:val="105"/>
        </w:rPr>
        <w:t> </w:t>
      </w:r>
      <w:r>
        <w:rPr>
          <w:color w:val="231F20"/>
          <w:w w:val="105"/>
        </w:rPr>
        <w:t>lại</w:t>
      </w:r>
      <w:r>
        <w:rPr>
          <w:color w:val="231F20"/>
          <w:spacing w:val="-8"/>
          <w:w w:val="105"/>
        </w:rPr>
        <w:t> </w:t>
      </w:r>
      <w:r>
        <w:rPr>
          <w:color w:val="231F20"/>
          <w:w w:val="105"/>
        </w:rPr>
        <w:t>còn</w:t>
      </w:r>
      <w:r>
        <w:rPr>
          <w:color w:val="231F20"/>
          <w:spacing w:val="-8"/>
          <w:w w:val="105"/>
        </w:rPr>
        <w:t> </w:t>
      </w:r>
      <w:r>
        <w:rPr>
          <w:color w:val="231F20"/>
          <w:w w:val="105"/>
        </w:rPr>
        <w:t>nhận</w:t>
      </w:r>
      <w:r>
        <w:rPr>
          <w:color w:val="231F20"/>
          <w:spacing w:val="-8"/>
          <w:w w:val="105"/>
        </w:rPr>
        <w:t> </w:t>
      </w:r>
      <w:r>
        <w:rPr>
          <w:color w:val="231F20"/>
          <w:w w:val="105"/>
        </w:rPr>
        <w:t>thấy</w:t>
      </w:r>
      <w:r>
        <w:rPr>
          <w:color w:val="231F20"/>
          <w:spacing w:val="-8"/>
          <w:w w:val="105"/>
        </w:rPr>
        <w:t> </w:t>
      </w:r>
      <w:r>
        <w:rPr>
          <w:color w:val="231F20"/>
          <w:w w:val="105"/>
        </w:rPr>
        <w:t>trong</w:t>
      </w:r>
      <w:r>
        <w:rPr>
          <w:color w:val="231F20"/>
          <w:spacing w:val="-8"/>
          <w:w w:val="105"/>
        </w:rPr>
        <w:t> </w:t>
      </w:r>
      <w:r>
        <w:rPr>
          <w:color w:val="231F20"/>
          <w:w w:val="105"/>
        </w:rPr>
        <w:t>kinh</w:t>
      </w:r>
      <w:r>
        <w:rPr>
          <w:color w:val="231F20"/>
          <w:spacing w:val="-8"/>
          <w:w w:val="105"/>
        </w:rPr>
        <w:t> </w:t>
      </w:r>
      <w:r>
        <w:rPr>
          <w:color w:val="231F20"/>
          <w:w w:val="105"/>
        </w:rPr>
        <w:t>Phật</w:t>
      </w:r>
      <w:r>
        <w:rPr>
          <w:color w:val="231F20"/>
          <w:spacing w:val="-8"/>
          <w:w w:val="105"/>
        </w:rPr>
        <w:t> </w:t>
      </w:r>
      <w:r>
        <w:rPr>
          <w:color w:val="231F20"/>
          <w:w w:val="105"/>
        </w:rPr>
        <w:t>không</w:t>
      </w:r>
      <w:r>
        <w:rPr>
          <w:color w:val="231F20"/>
          <w:spacing w:val="-8"/>
          <w:w w:val="105"/>
        </w:rPr>
        <w:t> </w:t>
      </w:r>
      <w:r>
        <w:rPr>
          <w:color w:val="231F20"/>
          <w:w w:val="105"/>
        </w:rPr>
        <w:t>chỉ</w:t>
      </w:r>
      <w:r>
        <w:rPr>
          <w:color w:val="231F20"/>
          <w:spacing w:val="-8"/>
          <w:w w:val="105"/>
        </w:rPr>
        <w:t> </w:t>
      </w:r>
      <w:r>
        <w:rPr>
          <w:color w:val="231F20"/>
          <w:w w:val="105"/>
        </w:rPr>
        <w:t>có triết học tối cao, mà còn có khoa học tối cao.</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Lại nhìn ra thế giới hiện thời, triết học chẳng thể giải quyết vấn đề, khoa học chẳng thể giải quyết vấn đề, trong kinh</w:t>
      </w:r>
      <w:r>
        <w:rPr>
          <w:color w:val="231F20"/>
          <w:spacing w:val="-6"/>
          <w:w w:val="105"/>
        </w:rPr>
        <w:t> </w:t>
      </w:r>
      <w:r>
        <w:rPr>
          <w:color w:val="231F20"/>
          <w:w w:val="105"/>
        </w:rPr>
        <w:t>Phật</w:t>
      </w:r>
      <w:r>
        <w:rPr>
          <w:color w:val="231F20"/>
          <w:spacing w:val="-6"/>
          <w:w w:val="105"/>
        </w:rPr>
        <w:t> </w:t>
      </w:r>
      <w:r>
        <w:rPr>
          <w:color w:val="231F20"/>
          <w:w w:val="105"/>
        </w:rPr>
        <w:t>vốn</w:t>
      </w:r>
      <w:r>
        <w:rPr>
          <w:color w:val="231F20"/>
          <w:spacing w:val="-6"/>
          <w:w w:val="105"/>
        </w:rPr>
        <w:t> </w:t>
      </w:r>
      <w:r>
        <w:rPr>
          <w:color w:val="231F20"/>
          <w:w w:val="105"/>
        </w:rPr>
        <w:t>đã</w:t>
      </w:r>
      <w:r>
        <w:rPr>
          <w:color w:val="231F20"/>
          <w:spacing w:val="-6"/>
          <w:w w:val="105"/>
        </w:rPr>
        <w:t> </w:t>
      </w:r>
      <w:r>
        <w:rPr>
          <w:color w:val="231F20"/>
          <w:w w:val="105"/>
        </w:rPr>
        <w:t>có</w:t>
      </w:r>
      <w:r>
        <w:rPr>
          <w:color w:val="231F20"/>
          <w:spacing w:val="-6"/>
          <w:w w:val="105"/>
        </w:rPr>
        <w:t> </w:t>
      </w:r>
      <w:r>
        <w:rPr>
          <w:color w:val="231F20"/>
          <w:w w:val="105"/>
        </w:rPr>
        <w:t>toàn</w:t>
      </w:r>
      <w:r>
        <w:rPr>
          <w:color w:val="231F20"/>
          <w:spacing w:val="-6"/>
          <w:w w:val="105"/>
        </w:rPr>
        <w:t> </w:t>
      </w:r>
      <w:r>
        <w:rPr>
          <w:color w:val="231F20"/>
          <w:w w:val="105"/>
        </w:rPr>
        <w:t>bộ</w:t>
      </w:r>
      <w:r>
        <w:rPr>
          <w:color w:val="231F20"/>
          <w:spacing w:val="-6"/>
          <w:w w:val="105"/>
        </w:rPr>
        <w:t> </w:t>
      </w:r>
      <w:r>
        <w:rPr>
          <w:color w:val="231F20"/>
          <w:w w:val="105"/>
        </w:rPr>
        <w:t>giải</w:t>
      </w:r>
      <w:r>
        <w:rPr>
          <w:color w:val="231F20"/>
          <w:spacing w:val="-6"/>
          <w:w w:val="105"/>
        </w:rPr>
        <w:t> </w:t>
      </w:r>
      <w:r>
        <w:rPr>
          <w:color w:val="231F20"/>
          <w:w w:val="105"/>
        </w:rPr>
        <w:t>pháp</w:t>
      </w:r>
      <w:r>
        <w:rPr>
          <w:color w:val="231F20"/>
          <w:spacing w:val="-6"/>
          <w:w w:val="105"/>
        </w:rPr>
        <w:t> </w:t>
      </w:r>
      <w:r>
        <w:rPr>
          <w:color w:val="231F20"/>
          <w:w w:val="105"/>
        </w:rPr>
        <w:t>cho</w:t>
      </w:r>
      <w:r>
        <w:rPr>
          <w:color w:val="231F20"/>
          <w:spacing w:val="-6"/>
          <w:w w:val="105"/>
        </w:rPr>
        <w:t> </w:t>
      </w:r>
      <w:r>
        <w:rPr>
          <w:color w:val="231F20"/>
          <w:w w:val="105"/>
        </w:rPr>
        <w:t>những</w:t>
      </w:r>
      <w:r>
        <w:rPr>
          <w:color w:val="231F20"/>
          <w:spacing w:val="-6"/>
          <w:w w:val="105"/>
        </w:rPr>
        <w:t> </w:t>
      </w:r>
      <w:r>
        <w:rPr>
          <w:color w:val="231F20"/>
          <w:w w:val="105"/>
        </w:rPr>
        <w:t>vấn</w:t>
      </w:r>
      <w:r>
        <w:rPr>
          <w:color w:val="231F20"/>
          <w:spacing w:val="-6"/>
          <w:w w:val="105"/>
        </w:rPr>
        <w:t> </w:t>
      </w:r>
      <w:r>
        <w:rPr>
          <w:color w:val="231F20"/>
          <w:w w:val="105"/>
        </w:rPr>
        <w:t>đề</w:t>
      </w:r>
      <w:r>
        <w:rPr>
          <w:color w:val="231F20"/>
          <w:spacing w:val="-6"/>
          <w:w w:val="105"/>
        </w:rPr>
        <w:t> </w:t>
      </w:r>
      <w:r>
        <w:rPr>
          <w:color w:val="231F20"/>
          <w:w w:val="105"/>
        </w:rPr>
        <w:t>ấy. </w:t>
      </w:r>
      <w:r>
        <w:rPr>
          <w:color w:val="231F20"/>
          <w:spacing w:val="-2"/>
          <w:w w:val="105"/>
        </w:rPr>
        <w:t>Từ</w:t>
      </w:r>
      <w:r>
        <w:rPr>
          <w:color w:val="231F20"/>
          <w:spacing w:val="-18"/>
          <w:w w:val="105"/>
        </w:rPr>
        <w:t> </w:t>
      </w:r>
      <w:r>
        <w:rPr>
          <w:color w:val="231F20"/>
          <w:spacing w:val="-2"/>
          <w:w w:val="105"/>
        </w:rPr>
        <w:t>3.000</w:t>
      </w:r>
      <w:r>
        <w:rPr>
          <w:color w:val="231F20"/>
          <w:spacing w:val="-19"/>
          <w:w w:val="105"/>
        </w:rPr>
        <w:t> </w:t>
      </w:r>
      <w:r>
        <w:rPr>
          <w:color w:val="231F20"/>
          <w:spacing w:val="-2"/>
          <w:w w:val="105"/>
        </w:rPr>
        <w:t>năm</w:t>
      </w:r>
      <w:r>
        <w:rPr>
          <w:color w:val="231F20"/>
          <w:spacing w:val="-18"/>
          <w:w w:val="105"/>
        </w:rPr>
        <w:t> </w:t>
      </w:r>
      <w:r>
        <w:rPr>
          <w:color w:val="231F20"/>
          <w:spacing w:val="-2"/>
          <w:w w:val="105"/>
        </w:rPr>
        <w:t>trước,</w:t>
      </w:r>
      <w:r>
        <w:rPr>
          <w:color w:val="231F20"/>
          <w:spacing w:val="-18"/>
          <w:w w:val="105"/>
        </w:rPr>
        <w:t> </w:t>
      </w:r>
      <w:r>
        <w:rPr>
          <w:color w:val="231F20"/>
          <w:spacing w:val="-2"/>
          <w:w w:val="105"/>
        </w:rPr>
        <w:t>Phật</w:t>
      </w:r>
      <w:r>
        <w:rPr>
          <w:color w:val="231F20"/>
          <w:spacing w:val="-18"/>
          <w:w w:val="105"/>
        </w:rPr>
        <w:t> </w:t>
      </w:r>
      <w:r>
        <w:rPr>
          <w:color w:val="231F20"/>
          <w:spacing w:val="-2"/>
          <w:w w:val="105"/>
        </w:rPr>
        <w:t>Thích</w:t>
      </w:r>
      <w:r>
        <w:rPr>
          <w:color w:val="231F20"/>
          <w:spacing w:val="-18"/>
          <w:w w:val="105"/>
        </w:rPr>
        <w:t> </w:t>
      </w:r>
      <w:r>
        <w:rPr>
          <w:color w:val="231F20"/>
          <w:spacing w:val="-2"/>
          <w:w w:val="105"/>
        </w:rPr>
        <w:t>Ca</w:t>
      </w:r>
      <w:r>
        <w:rPr>
          <w:color w:val="231F20"/>
          <w:spacing w:val="-18"/>
          <w:w w:val="105"/>
        </w:rPr>
        <w:t> </w:t>
      </w:r>
      <w:r>
        <w:rPr>
          <w:color w:val="231F20"/>
          <w:spacing w:val="-2"/>
          <w:w w:val="105"/>
        </w:rPr>
        <w:t>Mâu</w:t>
      </w:r>
      <w:r>
        <w:rPr>
          <w:color w:val="231F20"/>
          <w:spacing w:val="-18"/>
          <w:w w:val="105"/>
        </w:rPr>
        <w:t> </w:t>
      </w:r>
      <w:r>
        <w:rPr>
          <w:color w:val="231F20"/>
          <w:spacing w:val="-2"/>
          <w:w w:val="105"/>
        </w:rPr>
        <w:t>Ni</w:t>
      </w:r>
      <w:r>
        <w:rPr>
          <w:color w:val="231F20"/>
          <w:spacing w:val="-18"/>
          <w:w w:val="105"/>
        </w:rPr>
        <w:t> </w:t>
      </w:r>
      <w:r>
        <w:rPr>
          <w:color w:val="231F20"/>
          <w:spacing w:val="-2"/>
          <w:w w:val="105"/>
        </w:rPr>
        <w:t>đã</w:t>
      </w:r>
      <w:r>
        <w:rPr>
          <w:color w:val="231F20"/>
          <w:spacing w:val="-18"/>
          <w:w w:val="105"/>
        </w:rPr>
        <w:t> </w:t>
      </w:r>
      <w:r>
        <w:rPr>
          <w:color w:val="231F20"/>
          <w:spacing w:val="-2"/>
          <w:w w:val="105"/>
        </w:rPr>
        <w:t>giảng</w:t>
      </w:r>
      <w:r>
        <w:rPr>
          <w:color w:val="231F20"/>
          <w:spacing w:val="-18"/>
          <w:w w:val="105"/>
        </w:rPr>
        <w:t> </w:t>
      </w:r>
      <w:r>
        <w:rPr>
          <w:color w:val="231F20"/>
          <w:spacing w:val="-2"/>
          <w:w w:val="105"/>
        </w:rPr>
        <w:t>rõ</w:t>
      </w:r>
      <w:r>
        <w:rPr>
          <w:color w:val="231F20"/>
          <w:spacing w:val="-18"/>
          <w:w w:val="105"/>
        </w:rPr>
        <w:t> </w:t>
      </w:r>
      <w:r>
        <w:rPr>
          <w:color w:val="231F20"/>
          <w:spacing w:val="-2"/>
          <w:w w:val="105"/>
        </w:rPr>
        <w:t>ràng, </w:t>
      </w:r>
      <w:r>
        <w:rPr>
          <w:color w:val="231F20"/>
          <w:w w:val="105"/>
        </w:rPr>
        <w:t>thật</w:t>
      </w:r>
      <w:r>
        <w:rPr>
          <w:color w:val="231F20"/>
          <w:spacing w:val="-18"/>
          <w:w w:val="105"/>
        </w:rPr>
        <w:t> </w:t>
      </w:r>
      <w:r>
        <w:rPr>
          <w:color w:val="231F20"/>
          <w:w w:val="105"/>
        </w:rPr>
        <w:t>phi</w:t>
      </w:r>
      <w:r>
        <w:rPr>
          <w:color w:val="231F20"/>
          <w:spacing w:val="-18"/>
          <w:w w:val="105"/>
        </w:rPr>
        <w:t> </w:t>
      </w:r>
      <w:r>
        <w:rPr>
          <w:color w:val="231F20"/>
          <w:w w:val="105"/>
        </w:rPr>
        <w:t>phàm.</w:t>
      </w:r>
      <w:r>
        <w:rPr>
          <w:color w:val="231F20"/>
          <w:spacing w:val="-18"/>
          <w:w w:val="105"/>
        </w:rPr>
        <w:t> </w:t>
      </w:r>
      <w:r>
        <w:rPr>
          <w:color w:val="231F20"/>
          <w:w w:val="105"/>
        </w:rPr>
        <w:t>Vì</w:t>
      </w:r>
      <w:r>
        <w:rPr>
          <w:color w:val="231F20"/>
          <w:spacing w:val="-18"/>
          <w:w w:val="105"/>
        </w:rPr>
        <w:t> </w:t>
      </w:r>
      <w:r>
        <w:rPr>
          <w:color w:val="231F20"/>
          <w:w w:val="105"/>
        </w:rPr>
        <w:t>vậy,</w:t>
      </w:r>
      <w:r>
        <w:rPr>
          <w:color w:val="231F20"/>
          <w:spacing w:val="-18"/>
          <w:w w:val="105"/>
        </w:rPr>
        <w:t> </w:t>
      </w:r>
      <w:r>
        <w:rPr>
          <w:color w:val="231F20"/>
          <w:w w:val="105"/>
        </w:rPr>
        <w:t>vào</w:t>
      </w:r>
      <w:r>
        <w:rPr>
          <w:color w:val="231F20"/>
          <w:spacing w:val="-18"/>
          <w:w w:val="105"/>
        </w:rPr>
        <w:t> </w:t>
      </w:r>
      <w:r>
        <w:rPr>
          <w:color w:val="231F20"/>
          <w:w w:val="105"/>
        </w:rPr>
        <w:t>thập</w:t>
      </w:r>
      <w:r>
        <w:rPr>
          <w:color w:val="231F20"/>
          <w:spacing w:val="-18"/>
          <w:w w:val="105"/>
        </w:rPr>
        <w:t> </w:t>
      </w:r>
      <w:r>
        <w:rPr>
          <w:color w:val="231F20"/>
          <w:w w:val="105"/>
        </w:rPr>
        <w:t>niên</w:t>
      </w:r>
      <w:r>
        <w:rPr>
          <w:color w:val="231F20"/>
          <w:spacing w:val="-18"/>
          <w:w w:val="105"/>
        </w:rPr>
        <w:t> </w:t>
      </w:r>
      <w:r>
        <w:rPr>
          <w:color w:val="231F20"/>
          <w:w w:val="105"/>
        </w:rPr>
        <w:t>70,</w:t>
      </w:r>
      <w:r>
        <w:rPr>
          <w:color w:val="231F20"/>
          <w:spacing w:val="-18"/>
          <w:w w:val="105"/>
        </w:rPr>
        <w:t> </w:t>
      </w:r>
      <w:r>
        <w:rPr>
          <w:color w:val="231F20"/>
          <w:w w:val="105"/>
        </w:rPr>
        <w:t>tức</w:t>
      </w:r>
      <w:r>
        <w:rPr>
          <w:color w:val="231F20"/>
          <w:spacing w:val="-18"/>
          <w:w w:val="105"/>
        </w:rPr>
        <w:t> </w:t>
      </w:r>
      <w:r>
        <w:rPr>
          <w:color w:val="231F20"/>
          <w:w w:val="105"/>
        </w:rPr>
        <w:t>là</w:t>
      </w:r>
      <w:r>
        <w:rPr>
          <w:color w:val="231F20"/>
          <w:spacing w:val="-18"/>
          <w:w w:val="105"/>
        </w:rPr>
        <w:t> </w:t>
      </w:r>
      <w:r>
        <w:rPr>
          <w:color w:val="231F20"/>
          <w:w w:val="105"/>
        </w:rPr>
        <w:t>trong</w:t>
      </w:r>
      <w:r>
        <w:rPr>
          <w:color w:val="231F20"/>
          <w:spacing w:val="-18"/>
          <w:w w:val="105"/>
        </w:rPr>
        <w:t> </w:t>
      </w:r>
      <w:r>
        <w:rPr>
          <w:color w:val="231F20"/>
          <w:w w:val="105"/>
        </w:rPr>
        <w:t>niên</w:t>
      </w:r>
      <w:r>
        <w:rPr>
          <w:color w:val="231F20"/>
          <w:spacing w:val="-18"/>
          <w:w w:val="105"/>
        </w:rPr>
        <w:t> </w:t>
      </w:r>
      <w:r>
        <w:rPr>
          <w:color w:val="231F20"/>
          <w:w w:val="105"/>
        </w:rPr>
        <w:t>đại 1970,</w:t>
      </w:r>
      <w:r>
        <w:rPr>
          <w:color w:val="231F20"/>
          <w:spacing w:val="-17"/>
          <w:w w:val="105"/>
        </w:rPr>
        <w:t> </w:t>
      </w:r>
      <w:r>
        <w:rPr>
          <w:color w:val="231F20"/>
          <w:w w:val="105"/>
        </w:rPr>
        <w:t>Tiến</w:t>
      </w:r>
      <w:r>
        <w:rPr>
          <w:color w:val="231F20"/>
          <w:spacing w:val="-17"/>
          <w:w w:val="105"/>
        </w:rPr>
        <w:t> </w:t>
      </w:r>
      <w:r>
        <w:rPr>
          <w:color w:val="231F20"/>
          <w:w w:val="105"/>
        </w:rPr>
        <w:t>sĩ</w:t>
      </w:r>
      <w:r>
        <w:rPr>
          <w:color w:val="231F20"/>
          <w:spacing w:val="-17"/>
          <w:w w:val="105"/>
        </w:rPr>
        <w:t> </w:t>
      </w:r>
      <w:r>
        <w:rPr>
          <w:color w:val="231F20"/>
          <w:w w:val="105"/>
        </w:rPr>
        <w:t>Thang</w:t>
      </w:r>
      <w:r>
        <w:rPr>
          <w:color w:val="231F20"/>
          <w:spacing w:val="-17"/>
          <w:w w:val="105"/>
        </w:rPr>
        <w:t> </w:t>
      </w:r>
      <w:r>
        <w:rPr>
          <w:color w:val="231F20"/>
          <w:w w:val="105"/>
        </w:rPr>
        <w:t>Ân</w:t>
      </w:r>
      <w:r>
        <w:rPr>
          <w:color w:val="231F20"/>
          <w:spacing w:val="-17"/>
          <w:w w:val="105"/>
        </w:rPr>
        <w:t> </w:t>
      </w:r>
      <w:r>
        <w:rPr>
          <w:color w:val="231F20"/>
          <w:w w:val="105"/>
        </w:rPr>
        <w:t>Tỷ</w:t>
      </w:r>
      <w:r>
        <w:rPr>
          <w:color w:val="231F20"/>
          <w:spacing w:val="-17"/>
          <w:w w:val="105"/>
        </w:rPr>
        <w:t> </w:t>
      </w:r>
      <w:r>
        <w:rPr>
          <w:color w:val="231F20"/>
          <w:w w:val="105"/>
        </w:rPr>
        <w:t>(A.J.</w:t>
      </w:r>
      <w:r>
        <w:rPr>
          <w:color w:val="231F20"/>
          <w:spacing w:val="-17"/>
          <w:w w:val="105"/>
        </w:rPr>
        <w:t> </w:t>
      </w:r>
      <w:r>
        <w:rPr>
          <w:color w:val="231F20"/>
          <w:w w:val="105"/>
        </w:rPr>
        <w:t>Toynbee)</w:t>
      </w:r>
      <w:r>
        <w:rPr>
          <w:color w:val="231F20"/>
          <w:spacing w:val="-17"/>
          <w:w w:val="105"/>
        </w:rPr>
        <w:t> </w:t>
      </w:r>
      <w:r>
        <w:rPr>
          <w:color w:val="231F20"/>
          <w:w w:val="105"/>
        </w:rPr>
        <w:t>của</w:t>
      </w:r>
      <w:r>
        <w:rPr>
          <w:color w:val="231F20"/>
          <w:spacing w:val="-17"/>
          <w:w w:val="105"/>
        </w:rPr>
        <w:t> </w:t>
      </w:r>
      <w:r>
        <w:rPr>
          <w:color w:val="231F20"/>
          <w:w w:val="105"/>
        </w:rPr>
        <w:t>nước</w:t>
      </w:r>
      <w:r>
        <w:rPr>
          <w:color w:val="231F20"/>
          <w:spacing w:val="-17"/>
          <w:w w:val="105"/>
        </w:rPr>
        <w:t> </w:t>
      </w:r>
      <w:r>
        <w:rPr>
          <w:color w:val="231F20"/>
          <w:w w:val="105"/>
        </w:rPr>
        <w:t>Anh</w:t>
      </w:r>
      <w:r>
        <w:rPr>
          <w:color w:val="231F20"/>
          <w:spacing w:val="-17"/>
          <w:w w:val="105"/>
        </w:rPr>
        <w:t> </w:t>
      </w:r>
      <w:r>
        <w:rPr>
          <w:color w:val="231F20"/>
          <w:w w:val="105"/>
        </w:rPr>
        <w:t>đã </w:t>
      </w:r>
      <w:r>
        <w:rPr>
          <w:color w:val="231F20"/>
        </w:rPr>
        <w:t>nói</w:t>
      </w:r>
      <w:r>
        <w:rPr>
          <w:color w:val="231F20"/>
          <w:spacing w:val="-12"/>
        </w:rPr>
        <w:t> </w:t>
      </w:r>
      <w:r>
        <w:rPr>
          <w:color w:val="231F20"/>
        </w:rPr>
        <w:t>một</w:t>
      </w:r>
      <w:r>
        <w:rPr>
          <w:color w:val="231F20"/>
          <w:spacing w:val="-11"/>
        </w:rPr>
        <w:t> </w:t>
      </w:r>
      <w:r>
        <w:rPr>
          <w:color w:val="231F20"/>
        </w:rPr>
        <w:t>câu:</w:t>
      </w:r>
      <w:r>
        <w:rPr>
          <w:color w:val="231F20"/>
          <w:spacing w:val="-11"/>
        </w:rPr>
        <w:t> </w:t>
      </w:r>
      <w:r>
        <w:rPr>
          <w:i/>
          <w:color w:val="231F20"/>
        </w:rPr>
        <w:t>“Giải</w:t>
      </w:r>
      <w:r>
        <w:rPr>
          <w:i/>
          <w:color w:val="231F20"/>
          <w:spacing w:val="-11"/>
        </w:rPr>
        <w:t> </w:t>
      </w:r>
      <w:r>
        <w:rPr>
          <w:i/>
          <w:color w:val="231F20"/>
        </w:rPr>
        <w:t>quyết</w:t>
      </w:r>
      <w:r>
        <w:rPr>
          <w:i/>
          <w:color w:val="231F20"/>
          <w:spacing w:val="-11"/>
        </w:rPr>
        <w:t> </w:t>
      </w:r>
      <w:r>
        <w:rPr>
          <w:i/>
          <w:color w:val="231F20"/>
        </w:rPr>
        <w:t>vấn</w:t>
      </w:r>
      <w:r>
        <w:rPr>
          <w:i/>
          <w:color w:val="231F20"/>
          <w:spacing w:val="-11"/>
        </w:rPr>
        <w:t> </w:t>
      </w:r>
      <w:r>
        <w:rPr>
          <w:i/>
          <w:color w:val="231F20"/>
        </w:rPr>
        <w:t>đề</w:t>
      </w:r>
      <w:r>
        <w:rPr>
          <w:i/>
          <w:color w:val="231F20"/>
          <w:spacing w:val="-11"/>
        </w:rPr>
        <w:t> </w:t>
      </w:r>
      <w:r>
        <w:rPr>
          <w:i/>
          <w:color w:val="231F20"/>
        </w:rPr>
        <w:t>xã</w:t>
      </w:r>
      <w:r>
        <w:rPr>
          <w:i/>
          <w:color w:val="231F20"/>
          <w:spacing w:val="-11"/>
        </w:rPr>
        <w:t> </w:t>
      </w:r>
      <w:r>
        <w:rPr>
          <w:i/>
          <w:color w:val="231F20"/>
        </w:rPr>
        <w:t>hội</w:t>
      </w:r>
      <w:r>
        <w:rPr>
          <w:i/>
          <w:color w:val="231F20"/>
          <w:spacing w:val="-12"/>
        </w:rPr>
        <w:t> </w:t>
      </w:r>
      <w:r>
        <w:rPr>
          <w:i/>
          <w:color w:val="231F20"/>
        </w:rPr>
        <w:t>trong</w:t>
      </w:r>
      <w:r>
        <w:rPr>
          <w:i/>
          <w:color w:val="231F20"/>
          <w:spacing w:val="-11"/>
        </w:rPr>
        <w:t> </w:t>
      </w:r>
      <w:r>
        <w:rPr>
          <w:i/>
          <w:color w:val="231F20"/>
        </w:rPr>
        <w:t>thế</w:t>
      </w:r>
      <w:r>
        <w:rPr>
          <w:i/>
          <w:color w:val="231F20"/>
          <w:spacing w:val="-11"/>
        </w:rPr>
        <w:t> </w:t>
      </w:r>
      <w:r>
        <w:rPr>
          <w:i/>
          <w:color w:val="231F20"/>
        </w:rPr>
        <w:t>kỷ</w:t>
      </w:r>
      <w:r>
        <w:rPr>
          <w:i/>
          <w:color w:val="231F20"/>
          <w:spacing w:val="-11"/>
        </w:rPr>
        <w:t> </w:t>
      </w:r>
      <w:r>
        <w:rPr>
          <w:i/>
          <w:color w:val="231F20"/>
        </w:rPr>
        <w:t>XXI,</w:t>
      </w:r>
      <w:r>
        <w:rPr>
          <w:i/>
          <w:color w:val="231F20"/>
          <w:spacing w:val="-11"/>
        </w:rPr>
        <w:t> </w:t>
      </w:r>
      <w:r>
        <w:rPr>
          <w:i/>
          <w:color w:val="231F20"/>
        </w:rPr>
        <w:t>chỉ</w:t>
      </w:r>
      <w:r>
        <w:rPr>
          <w:i/>
          <w:color w:val="231F20"/>
          <w:spacing w:val="-12"/>
        </w:rPr>
        <w:t> </w:t>
      </w:r>
      <w:r>
        <w:rPr>
          <w:i/>
          <w:color w:val="231F20"/>
        </w:rPr>
        <w:t>có học thuyết Khổng Mạnh và Đại thừa Phật pháp”. </w:t>
      </w:r>
      <w:r>
        <w:rPr>
          <w:color w:val="231F20"/>
        </w:rPr>
        <w:t>Người Anh </w:t>
      </w:r>
      <w:r>
        <w:rPr>
          <w:color w:val="231F20"/>
          <w:w w:val="105"/>
        </w:rPr>
        <w:t>nói như vậy, ông ta là một triết gia và sử gia nổi tiếng trên thế giới.</w:t>
      </w:r>
    </w:p>
    <w:p>
      <w:pPr>
        <w:pStyle w:val="BodyText"/>
        <w:spacing w:line="297" w:lineRule="auto" w:before="145"/>
        <w:ind w:left="387" w:right="118" w:firstLine="453"/>
      </w:pPr>
      <w:r>
        <w:rPr>
          <w:color w:val="231F20"/>
          <w:w w:val="105"/>
        </w:rPr>
        <w:t>Tôi sang thăm Luân Đôn 2 lần, mục tiêu là đến thăm 3 trường đại học của Luân Đôn là Ngưu Tân (Oxford), Kiếm Kiều</w:t>
      </w:r>
      <w:r>
        <w:rPr>
          <w:color w:val="231F20"/>
          <w:w w:val="105"/>
        </w:rPr>
        <w:t> (Cambridge)</w:t>
      </w:r>
      <w:r>
        <w:rPr>
          <w:color w:val="231F20"/>
          <w:w w:val="105"/>
        </w:rPr>
        <w:t> và</w:t>
      </w:r>
      <w:r>
        <w:rPr>
          <w:color w:val="231F20"/>
          <w:w w:val="105"/>
        </w:rPr>
        <w:t> Đại</w:t>
      </w:r>
      <w:r>
        <w:rPr>
          <w:color w:val="231F20"/>
          <w:w w:val="105"/>
        </w:rPr>
        <w:t> học</w:t>
      </w:r>
      <w:r>
        <w:rPr>
          <w:color w:val="231F20"/>
          <w:w w:val="105"/>
        </w:rPr>
        <w:t> Luân</w:t>
      </w:r>
      <w:r>
        <w:rPr>
          <w:color w:val="231F20"/>
          <w:w w:val="105"/>
        </w:rPr>
        <w:t> Đôn.</w:t>
      </w:r>
      <w:r>
        <w:rPr>
          <w:color w:val="231F20"/>
          <w:w w:val="105"/>
        </w:rPr>
        <w:t> 3</w:t>
      </w:r>
      <w:r>
        <w:rPr>
          <w:color w:val="231F20"/>
          <w:w w:val="105"/>
        </w:rPr>
        <w:t> trường</w:t>
      </w:r>
      <w:r>
        <w:rPr>
          <w:color w:val="231F20"/>
          <w:w w:val="105"/>
        </w:rPr>
        <w:t> này</w:t>
      </w:r>
      <w:r>
        <w:rPr>
          <w:color w:val="231F20"/>
          <w:w w:val="105"/>
        </w:rPr>
        <w:t> là trung tâm nghiên cứu Hán học của Âu Châu, là các trường có</w:t>
      </w:r>
      <w:r>
        <w:rPr>
          <w:color w:val="231F20"/>
          <w:spacing w:val="-8"/>
          <w:w w:val="105"/>
        </w:rPr>
        <w:t> </w:t>
      </w:r>
      <w:r>
        <w:rPr>
          <w:color w:val="231F20"/>
          <w:w w:val="105"/>
        </w:rPr>
        <w:t>khoa</w:t>
      </w:r>
      <w:r>
        <w:rPr>
          <w:color w:val="231F20"/>
          <w:spacing w:val="-9"/>
          <w:w w:val="105"/>
        </w:rPr>
        <w:t> </w:t>
      </w:r>
      <w:r>
        <w:rPr>
          <w:color w:val="231F20"/>
          <w:w w:val="105"/>
        </w:rPr>
        <w:t>Hán</w:t>
      </w:r>
      <w:r>
        <w:rPr>
          <w:color w:val="231F20"/>
          <w:spacing w:val="-8"/>
          <w:w w:val="105"/>
        </w:rPr>
        <w:t> </w:t>
      </w:r>
      <w:r>
        <w:rPr>
          <w:color w:val="231F20"/>
          <w:w w:val="105"/>
        </w:rPr>
        <w:t>học</w:t>
      </w:r>
      <w:r>
        <w:rPr>
          <w:color w:val="231F20"/>
          <w:spacing w:val="-8"/>
          <w:w w:val="105"/>
        </w:rPr>
        <w:t> </w:t>
      </w:r>
      <w:r>
        <w:rPr>
          <w:color w:val="231F20"/>
          <w:w w:val="105"/>
        </w:rPr>
        <w:t>nổi</w:t>
      </w:r>
      <w:r>
        <w:rPr>
          <w:color w:val="231F20"/>
          <w:spacing w:val="-8"/>
          <w:w w:val="105"/>
        </w:rPr>
        <w:t> </w:t>
      </w:r>
      <w:r>
        <w:rPr>
          <w:color w:val="231F20"/>
          <w:w w:val="105"/>
        </w:rPr>
        <w:t>tiếng</w:t>
      </w:r>
      <w:r>
        <w:rPr>
          <w:color w:val="231F20"/>
          <w:spacing w:val="-8"/>
          <w:w w:val="105"/>
        </w:rPr>
        <w:t> </w:t>
      </w:r>
      <w:r>
        <w:rPr>
          <w:color w:val="231F20"/>
          <w:w w:val="105"/>
        </w:rPr>
        <w:t>trên</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Tôi</w:t>
      </w:r>
      <w:r>
        <w:rPr>
          <w:color w:val="231F20"/>
          <w:spacing w:val="-8"/>
          <w:w w:val="105"/>
        </w:rPr>
        <w:t> </w:t>
      </w:r>
      <w:r>
        <w:rPr>
          <w:color w:val="231F20"/>
          <w:w w:val="105"/>
        </w:rPr>
        <w:t>gặp</w:t>
      </w:r>
      <w:r>
        <w:rPr>
          <w:color w:val="231F20"/>
          <w:spacing w:val="-8"/>
          <w:w w:val="105"/>
        </w:rPr>
        <w:t> </w:t>
      </w:r>
      <w:r>
        <w:rPr>
          <w:color w:val="231F20"/>
          <w:w w:val="105"/>
        </w:rPr>
        <w:t>những</w:t>
      </w:r>
      <w:r>
        <w:rPr>
          <w:color w:val="231F20"/>
          <w:spacing w:val="-8"/>
          <w:w w:val="105"/>
        </w:rPr>
        <w:t> </w:t>
      </w:r>
      <w:r>
        <w:rPr>
          <w:color w:val="231F20"/>
          <w:w w:val="105"/>
        </w:rPr>
        <w:t>giáo sư và sinh viên nơi đó, tôi rất cảm động, họ đều là người phương Tây, nói toàn giọng Bắc Kinh đúng tiêu chuẩn, tôi chẳng bằng họ.</w:t>
      </w:r>
    </w:p>
    <w:p>
      <w:pPr>
        <w:pStyle w:val="BodyText"/>
        <w:spacing w:line="297" w:lineRule="auto" w:before="145"/>
        <w:ind w:left="387" w:right="119" w:firstLine="453"/>
      </w:pPr>
      <w:r>
        <w:rPr>
          <w:color w:val="231F20"/>
          <w:w w:val="105"/>
        </w:rPr>
        <w:t>Họ</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đọc</w:t>
      </w:r>
      <w:r>
        <w:rPr>
          <w:color w:val="231F20"/>
          <w:spacing w:val="-21"/>
          <w:w w:val="105"/>
        </w:rPr>
        <w:t> </w:t>
      </w:r>
      <w:r>
        <w:rPr>
          <w:color w:val="231F20"/>
          <w:w w:val="105"/>
        </w:rPr>
        <w:t>sách</w:t>
      </w:r>
      <w:r>
        <w:rPr>
          <w:color w:val="231F20"/>
          <w:spacing w:val="-21"/>
          <w:w w:val="105"/>
        </w:rPr>
        <w:t> </w:t>
      </w:r>
      <w:r>
        <w:rPr>
          <w:color w:val="231F20"/>
          <w:w w:val="105"/>
        </w:rPr>
        <w:t>vở</w:t>
      </w:r>
      <w:r>
        <w:rPr>
          <w:color w:val="231F20"/>
          <w:spacing w:val="-21"/>
          <w:w w:val="105"/>
        </w:rPr>
        <w:t> </w:t>
      </w:r>
      <w:r>
        <w:rPr>
          <w:color w:val="231F20"/>
          <w:w w:val="105"/>
        </w:rPr>
        <w:t>Trung</w:t>
      </w:r>
      <w:r>
        <w:rPr>
          <w:color w:val="231F20"/>
          <w:spacing w:val="-20"/>
          <w:w w:val="105"/>
        </w:rPr>
        <w:t> </w:t>
      </w:r>
      <w:r>
        <w:rPr>
          <w:color w:val="231F20"/>
          <w:w w:val="105"/>
        </w:rPr>
        <w:t>Quốc,</w:t>
      </w:r>
      <w:r>
        <w:rPr>
          <w:color w:val="231F20"/>
          <w:spacing w:val="-21"/>
          <w:w w:val="105"/>
        </w:rPr>
        <w:t> </w:t>
      </w:r>
      <w:r>
        <w:rPr>
          <w:color w:val="231F20"/>
          <w:w w:val="105"/>
        </w:rPr>
        <w:t>xem</w:t>
      </w:r>
      <w:r>
        <w:rPr>
          <w:color w:val="231F20"/>
          <w:spacing w:val="-21"/>
          <w:w w:val="105"/>
        </w:rPr>
        <w:t> </w:t>
      </w:r>
      <w:r>
        <w:rPr>
          <w:color w:val="231F20"/>
          <w:w w:val="105"/>
        </w:rPr>
        <w:t>văn</w:t>
      </w:r>
      <w:r>
        <w:rPr>
          <w:color w:val="231F20"/>
          <w:spacing w:val="-21"/>
          <w:w w:val="105"/>
        </w:rPr>
        <w:t> </w:t>
      </w:r>
      <w:r>
        <w:rPr>
          <w:color w:val="231F20"/>
          <w:w w:val="105"/>
        </w:rPr>
        <w:t>chương</w:t>
      </w:r>
      <w:r>
        <w:rPr>
          <w:color w:val="231F20"/>
          <w:spacing w:val="-21"/>
          <w:w w:val="105"/>
        </w:rPr>
        <w:t> </w:t>
      </w:r>
      <w:r>
        <w:rPr>
          <w:color w:val="231F20"/>
          <w:w w:val="105"/>
        </w:rPr>
        <w:t>Văn </w:t>
      </w:r>
      <w:r>
        <w:rPr>
          <w:color w:val="231F20"/>
        </w:rPr>
        <w:t>ngôn của Trung Quốc. Lại còn có một sinh viên kể với tôi anh </w:t>
      </w:r>
      <w:r>
        <w:rPr>
          <w:color w:val="231F20"/>
          <w:w w:val="105"/>
        </w:rPr>
        <w:t>ta</w:t>
      </w:r>
      <w:r>
        <w:rPr>
          <w:color w:val="231F20"/>
          <w:spacing w:val="-1"/>
          <w:w w:val="105"/>
        </w:rPr>
        <w:t> </w:t>
      </w:r>
      <w:r>
        <w:rPr>
          <w:color w:val="231F20"/>
          <w:w w:val="105"/>
        </w:rPr>
        <w:t>dùng</w:t>
      </w:r>
      <w:r>
        <w:rPr>
          <w:color w:val="231F20"/>
          <w:spacing w:val="-1"/>
          <w:w w:val="105"/>
        </w:rPr>
        <w:t> </w:t>
      </w:r>
      <w:r>
        <w:rPr>
          <w:color w:val="231F20"/>
          <w:w w:val="105"/>
        </w:rPr>
        <w:t>kinh</w:t>
      </w:r>
      <w:r>
        <w:rPr>
          <w:color w:val="231F20"/>
          <w:spacing w:val="-1"/>
          <w:w w:val="105"/>
        </w:rPr>
        <w:t> </w:t>
      </w:r>
      <w:r>
        <w:rPr>
          <w:i/>
          <w:color w:val="231F20"/>
          <w:w w:val="105"/>
        </w:rPr>
        <w:t>Vô</w:t>
      </w:r>
      <w:r>
        <w:rPr>
          <w:i/>
          <w:color w:val="231F20"/>
          <w:spacing w:val="-1"/>
          <w:w w:val="105"/>
        </w:rPr>
        <w:t> </w:t>
      </w:r>
      <w:r>
        <w:rPr>
          <w:i/>
          <w:color w:val="231F20"/>
          <w:w w:val="105"/>
        </w:rPr>
        <w:t>Lượng</w:t>
      </w:r>
      <w:r>
        <w:rPr>
          <w:i/>
          <w:color w:val="231F20"/>
          <w:spacing w:val="-1"/>
          <w:w w:val="105"/>
        </w:rPr>
        <w:t> </w:t>
      </w:r>
      <w:r>
        <w:rPr>
          <w:i/>
          <w:color w:val="231F20"/>
          <w:w w:val="105"/>
        </w:rPr>
        <w:t>Thọ</w:t>
      </w:r>
      <w:r>
        <w:rPr>
          <w:i/>
          <w:color w:val="231F20"/>
          <w:spacing w:val="-1"/>
          <w:w w:val="105"/>
        </w:rPr>
        <w:t> </w:t>
      </w:r>
      <w:r>
        <w:rPr>
          <w:color w:val="231F20"/>
          <w:w w:val="105"/>
        </w:rPr>
        <w:t>viết</w:t>
      </w:r>
      <w:r>
        <w:rPr>
          <w:color w:val="231F20"/>
          <w:spacing w:val="-1"/>
          <w:w w:val="105"/>
        </w:rPr>
        <w:t> </w:t>
      </w:r>
      <w:r>
        <w:rPr>
          <w:color w:val="231F20"/>
          <w:w w:val="105"/>
        </w:rPr>
        <w:t>luận</w:t>
      </w:r>
      <w:r>
        <w:rPr>
          <w:color w:val="231F20"/>
          <w:spacing w:val="-1"/>
          <w:w w:val="105"/>
        </w:rPr>
        <w:t> </w:t>
      </w:r>
      <w:r>
        <w:rPr>
          <w:color w:val="231F20"/>
          <w:w w:val="105"/>
        </w:rPr>
        <w:t>án</w:t>
      </w:r>
      <w:r>
        <w:rPr>
          <w:color w:val="231F20"/>
          <w:spacing w:val="-1"/>
          <w:w w:val="105"/>
        </w:rPr>
        <w:t> </w:t>
      </w:r>
      <w:r>
        <w:rPr>
          <w:color w:val="231F20"/>
          <w:w w:val="105"/>
        </w:rPr>
        <w:t>tiến</w:t>
      </w:r>
      <w:r>
        <w:rPr>
          <w:color w:val="231F20"/>
          <w:spacing w:val="-1"/>
          <w:w w:val="105"/>
        </w:rPr>
        <w:t> </w:t>
      </w:r>
      <w:r>
        <w:rPr>
          <w:color w:val="231F20"/>
          <w:w w:val="105"/>
        </w:rPr>
        <w:t>sĩ.</w:t>
      </w:r>
      <w:r>
        <w:rPr>
          <w:color w:val="231F20"/>
          <w:spacing w:val="-1"/>
          <w:w w:val="105"/>
        </w:rPr>
        <w:t> </w:t>
      </w:r>
      <w:r>
        <w:rPr>
          <w:color w:val="231F20"/>
          <w:w w:val="105"/>
        </w:rPr>
        <w:t>Tôi</w:t>
      </w:r>
      <w:r>
        <w:rPr>
          <w:color w:val="231F20"/>
          <w:spacing w:val="-1"/>
          <w:w w:val="105"/>
        </w:rPr>
        <w:t> </w:t>
      </w:r>
      <w:r>
        <w:rPr>
          <w:color w:val="231F20"/>
          <w:w w:val="105"/>
        </w:rPr>
        <w:t>hỏi</w:t>
      </w:r>
      <w:r>
        <w:rPr>
          <w:color w:val="231F20"/>
          <w:spacing w:val="-1"/>
          <w:w w:val="105"/>
        </w:rPr>
        <w:t> </w:t>
      </w:r>
      <w:r>
        <w:rPr>
          <w:color w:val="231F20"/>
          <w:w w:val="105"/>
        </w:rPr>
        <w:t>anh ta:</w:t>
      </w:r>
      <w:r>
        <w:rPr>
          <w:color w:val="231F20"/>
          <w:spacing w:val="-4"/>
          <w:w w:val="105"/>
        </w:rPr>
        <w:t> </w:t>
      </w:r>
      <w:r>
        <w:rPr>
          <w:color w:val="231F20"/>
          <w:w w:val="105"/>
        </w:rPr>
        <w:t>“Kinh</w:t>
      </w:r>
      <w:r>
        <w:rPr>
          <w:color w:val="231F20"/>
          <w:spacing w:val="-4"/>
          <w:w w:val="105"/>
        </w:rPr>
        <w:t> </w:t>
      </w:r>
      <w:r>
        <w:rPr>
          <w:i/>
          <w:color w:val="231F20"/>
          <w:w w:val="105"/>
        </w:rPr>
        <w:t>Vô</w:t>
      </w:r>
      <w:r>
        <w:rPr>
          <w:i/>
          <w:color w:val="231F20"/>
          <w:spacing w:val="-4"/>
          <w:w w:val="105"/>
        </w:rPr>
        <w:t> </w:t>
      </w:r>
      <w:r>
        <w:rPr>
          <w:i/>
          <w:color w:val="231F20"/>
          <w:w w:val="105"/>
        </w:rPr>
        <w:t>Lượng</w:t>
      </w:r>
      <w:r>
        <w:rPr>
          <w:i/>
          <w:color w:val="231F20"/>
          <w:spacing w:val="-4"/>
          <w:w w:val="105"/>
        </w:rPr>
        <w:t> </w:t>
      </w:r>
      <w:r>
        <w:rPr>
          <w:i/>
          <w:color w:val="231F20"/>
          <w:w w:val="105"/>
        </w:rPr>
        <w:t>Thọ</w:t>
      </w:r>
      <w:r>
        <w:rPr>
          <w:i/>
          <w:color w:val="231F20"/>
          <w:spacing w:val="-4"/>
          <w:w w:val="105"/>
        </w:rPr>
        <w:t> </w:t>
      </w:r>
      <w:r>
        <w:rPr>
          <w:color w:val="231F20"/>
          <w:w w:val="105"/>
        </w:rPr>
        <w:t>hiện</w:t>
      </w:r>
      <w:r>
        <w:rPr>
          <w:color w:val="231F20"/>
          <w:spacing w:val="-4"/>
          <w:w w:val="105"/>
        </w:rPr>
        <w:t> </w:t>
      </w:r>
      <w:r>
        <w:rPr>
          <w:color w:val="231F20"/>
          <w:w w:val="105"/>
        </w:rPr>
        <w:t>thời</w:t>
      </w:r>
      <w:r>
        <w:rPr>
          <w:color w:val="231F20"/>
          <w:spacing w:val="-4"/>
          <w:w w:val="105"/>
        </w:rPr>
        <w:t> </w:t>
      </w:r>
      <w:r>
        <w:rPr>
          <w:color w:val="231F20"/>
          <w:w w:val="105"/>
        </w:rPr>
        <w:t>có</w:t>
      </w:r>
      <w:r>
        <w:rPr>
          <w:color w:val="231F20"/>
          <w:spacing w:val="-4"/>
          <w:w w:val="105"/>
        </w:rPr>
        <w:t> </w:t>
      </w:r>
      <w:r>
        <w:rPr>
          <w:color w:val="231F20"/>
          <w:w w:val="105"/>
        </w:rPr>
        <w:t>9</w:t>
      </w:r>
      <w:r>
        <w:rPr>
          <w:color w:val="231F20"/>
          <w:spacing w:val="-4"/>
          <w:w w:val="105"/>
        </w:rPr>
        <w:t> </w:t>
      </w:r>
      <w:r>
        <w:rPr>
          <w:color w:val="231F20"/>
          <w:w w:val="105"/>
        </w:rPr>
        <w:t>phiên</w:t>
      </w:r>
      <w:r>
        <w:rPr>
          <w:color w:val="231F20"/>
          <w:spacing w:val="-4"/>
          <w:w w:val="105"/>
        </w:rPr>
        <w:t> </w:t>
      </w:r>
      <w:r>
        <w:rPr>
          <w:color w:val="231F20"/>
          <w:w w:val="105"/>
        </w:rPr>
        <w:t>bản,</w:t>
      </w:r>
      <w:r>
        <w:rPr>
          <w:color w:val="231F20"/>
          <w:spacing w:val="-4"/>
          <w:w w:val="105"/>
        </w:rPr>
        <w:t> </w:t>
      </w:r>
      <w:r>
        <w:rPr>
          <w:color w:val="231F20"/>
          <w:w w:val="105"/>
        </w:rPr>
        <w:t>anh</w:t>
      </w:r>
      <w:r>
        <w:rPr>
          <w:color w:val="231F20"/>
          <w:spacing w:val="-4"/>
          <w:w w:val="105"/>
        </w:rPr>
        <w:t> </w:t>
      </w:r>
      <w:r>
        <w:rPr>
          <w:color w:val="231F20"/>
          <w:w w:val="105"/>
        </w:rPr>
        <w:t>dùng </w:t>
      </w:r>
      <w:r>
        <w:rPr>
          <w:color w:val="231F20"/>
          <w:spacing w:val="-2"/>
          <w:w w:val="105"/>
        </w:rPr>
        <w:t>loại</w:t>
      </w:r>
      <w:r>
        <w:rPr>
          <w:color w:val="231F20"/>
          <w:spacing w:val="-21"/>
          <w:w w:val="105"/>
        </w:rPr>
        <w:t> </w:t>
      </w:r>
      <w:r>
        <w:rPr>
          <w:color w:val="231F20"/>
          <w:spacing w:val="-2"/>
          <w:w w:val="105"/>
        </w:rPr>
        <w:t>nào?”.</w:t>
      </w:r>
      <w:r>
        <w:rPr>
          <w:color w:val="231F20"/>
          <w:spacing w:val="-20"/>
          <w:w w:val="105"/>
        </w:rPr>
        <w:t> </w:t>
      </w:r>
      <w:r>
        <w:rPr>
          <w:color w:val="231F20"/>
          <w:spacing w:val="-2"/>
          <w:w w:val="105"/>
        </w:rPr>
        <w:t>Anh</w:t>
      </w:r>
      <w:r>
        <w:rPr>
          <w:color w:val="231F20"/>
          <w:spacing w:val="-20"/>
          <w:w w:val="105"/>
        </w:rPr>
        <w:t> </w:t>
      </w:r>
      <w:r>
        <w:rPr>
          <w:color w:val="231F20"/>
          <w:spacing w:val="-2"/>
          <w:w w:val="105"/>
        </w:rPr>
        <w:t>ta</w:t>
      </w:r>
      <w:r>
        <w:rPr>
          <w:color w:val="231F20"/>
          <w:spacing w:val="-21"/>
          <w:w w:val="105"/>
        </w:rPr>
        <w:t> </w:t>
      </w:r>
      <w:r>
        <w:rPr>
          <w:color w:val="231F20"/>
          <w:spacing w:val="-2"/>
          <w:w w:val="105"/>
        </w:rPr>
        <w:t>dùng</w:t>
      </w:r>
      <w:r>
        <w:rPr>
          <w:color w:val="231F20"/>
          <w:spacing w:val="-20"/>
          <w:w w:val="105"/>
        </w:rPr>
        <w:t> </w:t>
      </w:r>
      <w:r>
        <w:rPr>
          <w:color w:val="231F20"/>
          <w:spacing w:val="-2"/>
          <w:w w:val="105"/>
        </w:rPr>
        <w:t>bản</w:t>
      </w:r>
      <w:r>
        <w:rPr>
          <w:color w:val="231F20"/>
          <w:spacing w:val="-20"/>
          <w:w w:val="105"/>
        </w:rPr>
        <w:t> </w:t>
      </w:r>
      <w:r>
        <w:rPr>
          <w:color w:val="231F20"/>
          <w:spacing w:val="-2"/>
          <w:w w:val="105"/>
        </w:rPr>
        <w:t>hội</w:t>
      </w:r>
      <w:r>
        <w:rPr>
          <w:color w:val="231F20"/>
          <w:spacing w:val="-21"/>
          <w:w w:val="105"/>
        </w:rPr>
        <w:t> </w:t>
      </w:r>
      <w:r>
        <w:rPr>
          <w:color w:val="231F20"/>
          <w:spacing w:val="-2"/>
          <w:w w:val="105"/>
        </w:rPr>
        <w:t>tập</w:t>
      </w:r>
      <w:r>
        <w:rPr>
          <w:color w:val="231F20"/>
          <w:spacing w:val="-20"/>
          <w:w w:val="105"/>
        </w:rPr>
        <w:t> </w:t>
      </w:r>
      <w:r>
        <w:rPr>
          <w:color w:val="231F20"/>
          <w:spacing w:val="-2"/>
          <w:w w:val="105"/>
        </w:rPr>
        <w:t>của</w:t>
      </w:r>
      <w:r>
        <w:rPr>
          <w:color w:val="231F20"/>
          <w:spacing w:val="-20"/>
          <w:w w:val="105"/>
        </w:rPr>
        <w:t> </w:t>
      </w:r>
      <w:r>
        <w:rPr>
          <w:color w:val="231F20"/>
          <w:spacing w:val="-2"/>
          <w:w w:val="105"/>
        </w:rPr>
        <w:t>cụ</w:t>
      </w:r>
      <w:r>
        <w:rPr>
          <w:color w:val="231F20"/>
          <w:spacing w:val="-21"/>
          <w:w w:val="105"/>
        </w:rPr>
        <w:t> </w:t>
      </w:r>
      <w:r>
        <w:rPr>
          <w:color w:val="231F20"/>
          <w:spacing w:val="-2"/>
          <w:w w:val="105"/>
        </w:rPr>
        <w:t>Hạ</w:t>
      </w:r>
      <w:r>
        <w:rPr>
          <w:color w:val="231F20"/>
          <w:spacing w:val="-20"/>
          <w:w w:val="105"/>
        </w:rPr>
        <w:t> </w:t>
      </w:r>
      <w:r>
        <w:rPr>
          <w:color w:val="231F20"/>
          <w:spacing w:val="-2"/>
          <w:w w:val="105"/>
        </w:rPr>
        <w:t>Liên</w:t>
      </w:r>
      <w:r>
        <w:rPr>
          <w:color w:val="231F20"/>
          <w:spacing w:val="-20"/>
          <w:w w:val="105"/>
        </w:rPr>
        <w:t> </w:t>
      </w:r>
      <w:r>
        <w:rPr>
          <w:color w:val="231F20"/>
          <w:spacing w:val="-2"/>
          <w:w w:val="105"/>
        </w:rPr>
        <w:t>Cư,</w:t>
      </w:r>
      <w:r>
        <w:rPr>
          <w:color w:val="231F20"/>
          <w:spacing w:val="-21"/>
          <w:w w:val="105"/>
        </w:rPr>
        <w:t> </w:t>
      </w:r>
      <w:r>
        <w:rPr>
          <w:color w:val="231F20"/>
          <w:spacing w:val="-2"/>
          <w:w w:val="105"/>
        </w:rPr>
        <w:t>giống </w:t>
      </w:r>
      <w:r>
        <w:rPr>
          <w:color w:val="231F20"/>
          <w:w w:val="105"/>
        </w:rPr>
        <w:t>như bản chúng ta đang sử dụng, dùng bản ấy để viết luận án</w:t>
      </w:r>
      <w:r>
        <w:rPr>
          <w:color w:val="231F20"/>
          <w:spacing w:val="20"/>
          <w:w w:val="105"/>
        </w:rPr>
        <w:t> </w:t>
      </w:r>
      <w:r>
        <w:rPr>
          <w:color w:val="231F20"/>
          <w:w w:val="105"/>
        </w:rPr>
        <w:t>tiến</w:t>
      </w:r>
      <w:r>
        <w:rPr>
          <w:color w:val="231F20"/>
          <w:spacing w:val="20"/>
          <w:w w:val="105"/>
        </w:rPr>
        <w:t> </w:t>
      </w:r>
      <w:r>
        <w:rPr>
          <w:color w:val="231F20"/>
          <w:w w:val="105"/>
        </w:rPr>
        <w:t>sĩ.</w:t>
      </w:r>
      <w:r>
        <w:rPr>
          <w:color w:val="231F20"/>
          <w:spacing w:val="21"/>
          <w:w w:val="105"/>
        </w:rPr>
        <w:t> </w:t>
      </w:r>
      <w:r>
        <w:rPr>
          <w:color w:val="231F20"/>
          <w:w w:val="105"/>
        </w:rPr>
        <w:t>Ngoài</w:t>
      </w:r>
      <w:r>
        <w:rPr>
          <w:color w:val="231F20"/>
          <w:spacing w:val="20"/>
          <w:w w:val="105"/>
        </w:rPr>
        <w:t> </w:t>
      </w:r>
      <w:r>
        <w:rPr>
          <w:color w:val="231F20"/>
          <w:w w:val="105"/>
        </w:rPr>
        <w:t>ra,</w:t>
      </w:r>
      <w:r>
        <w:rPr>
          <w:color w:val="231F20"/>
          <w:spacing w:val="21"/>
          <w:w w:val="105"/>
        </w:rPr>
        <w:t> </w:t>
      </w:r>
      <w:r>
        <w:rPr>
          <w:color w:val="231F20"/>
          <w:w w:val="105"/>
        </w:rPr>
        <w:t>có</w:t>
      </w:r>
      <w:r>
        <w:rPr>
          <w:color w:val="231F20"/>
          <w:spacing w:val="20"/>
          <w:w w:val="105"/>
        </w:rPr>
        <w:t> </w:t>
      </w:r>
      <w:r>
        <w:rPr>
          <w:color w:val="231F20"/>
          <w:w w:val="105"/>
        </w:rPr>
        <w:t>một</w:t>
      </w:r>
      <w:r>
        <w:rPr>
          <w:color w:val="231F20"/>
          <w:spacing w:val="20"/>
          <w:w w:val="105"/>
        </w:rPr>
        <w:t> </w:t>
      </w:r>
      <w:r>
        <w:rPr>
          <w:color w:val="231F20"/>
          <w:w w:val="105"/>
        </w:rPr>
        <w:t>đồng</w:t>
      </w:r>
      <w:r>
        <w:rPr>
          <w:color w:val="231F20"/>
          <w:spacing w:val="21"/>
          <w:w w:val="105"/>
        </w:rPr>
        <w:t> </w:t>
      </w:r>
      <w:r>
        <w:rPr>
          <w:color w:val="231F20"/>
          <w:w w:val="105"/>
        </w:rPr>
        <w:t>học</w:t>
      </w:r>
      <w:r>
        <w:rPr>
          <w:color w:val="231F20"/>
          <w:spacing w:val="20"/>
          <w:w w:val="105"/>
        </w:rPr>
        <w:t> </w:t>
      </w:r>
      <w:r>
        <w:rPr>
          <w:color w:val="231F20"/>
          <w:w w:val="105"/>
        </w:rPr>
        <w:t>khác,</w:t>
      </w:r>
      <w:r>
        <w:rPr>
          <w:color w:val="231F20"/>
          <w:spacing w:val="21"/>
          <w:w w:val="105"/>
        </w:rPr>
        <w:t> </w:t>
      </w:r>
      <w:r>
        <w:rPr>
          <w:color w:val="231F20"/>
          <w:w w:val="105"/>
        </w:rPr>
        <w:t>cũng</w:t>
      </w:r>
      <w:r>
        <w:rPr>
          <w:color w:val="231F20"/>
          <w:spacing w:val="20"/>
          <w:w w:val="105"/>
        </w:rPr>
        <w:t> </w:t>
      </w:r>
      <w:r>
        <w:rPr>
          <w:color w:val="231F20"/>
          <w:w w:val="105"/>
        </w:rPr>
        <w:t>là</w:t>
      </w:r>
      <w:r>
        <w:rPr>
          <w:color w:val="231F20"/>
          <w:spacing w:val="20"/>
          <w:w w:val="105"/>
        </w:rPr>
        <w:t> </w:t>
      </w:r>
      <w:r>
        <w:rPr>
          <w:color w:val="231F20"/>
          <w:spacing w:val="-2"/>
          <w:w w:val="105"/>
        </w:rPr>
        <w:t>người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rPr>
        <w:t>ngoại quốc, dùng sách Mạnh Tử để viết luận văn. Còn có một </w:t>
      </w:r>
      <w:r>
        <w:rPr>
          <w:color w:val="231F20"/>
          <w:w w:val="105"/>
        </w:rPr>
        <w:t>người</w:t>
      </w:r>
      <w:r>
        <w:rPr>
          <w:color w:val="231F20"/>
          <w:spacing w:val="-15"/>
          <w:w w:val="105"/>
        </w:rPr>
        <w:t> </w:t>
      </w:r>
      <w:r>
        <w:rPr>
          <w:color w:val="231F20"/>
          <w:w w:val="105"/>
        </w:rPr>
        <w:t>dùng</w:t>
      </w:r>
      <w:r>
        <w:rPr>
          <w:color w:val="231F20"/>
          <w:spacing w:val="-15"/>
          <w:w w:val="105"/>
        </w:rPr>
        <w:t> </w:t>
      </w:r>
      <w:r>
        <w:rPr>
          <w:color w:val="231F20"/>
          <w:w w:val="105"/>
        </w:rPr>
        <w:t>tác</w:t>
      </w:r>
      <w:r>
        <w:rPr>
          <w:color w:val="231F20"/>
          <w:spacing w:val="-15"/>
          <w:w w:val="105"/>
        </w:rPr>
        <w:t> </w:t>
      </w:r>
      <w:r>
        <w:rPr>
          <w:color w:val="231F20"/>
          <w:w w:val="105"/>
        </w:rPr>
        <w:t>phẩm</w:t>
      </w:r>
      <w:r>
        <w:rPr>
          <w:color w:val="231F20"/>
          <w:spacing w:val="-15"/>
          <w:w w:val="105"/>
        </w:rPr>
        <w:t> </w:t>
      </w:r>
      <w:r>
        <w:rPr>
          <w:color w:val="231F20"/>
          <w:w w:val="105"/>
        </w:rPr>
        <w:t>của</w:t>
      </w:r>
      <w:r>
        <w:rPr>
          <w:color w:val="231F20"/>
          <w:spacing w:val="-15"/>
          <w:w w:val="105"/>
        </w:rPr>
        <w:t> </w:t>
      </w:r>
      <w:r>
        <w:rPr>
          <w:color w:val="231F20"/>
          <w:w w:val="105"/>
        </w:rPr>
        <w:t>Vương</w:t>
      </w:r>
      <w:r>
        <w:rPr>
          <w:color w:val="231F20"/>
          <w:spacing w:val="-15"/>
          <w:w w:val="105"/>
        </w:rPr>
        <w:t> </w:t>
      </w:r>
      <w:r>
        <w:rPr>
          <w:color w:val="231F20"/>
          <w:w w:val="105"/>
        </w:rPr>
        <w:t>Duy</w:t>
      </w:r>
      <w:r>
        <w:rPr>
          <w:rFonts w:ascii="Cambria" w:hAnsi="Cambria"/>
          <w:b/>
          <w:color w:val="231F20"/>
          <w:w w:val="105"/>
          <w:position w:val="11"/>
          <w:sz w:val="20"/>
        </w:rPr>
        <w:t>(18)</w:t>
      </w:r>
      <w:r>
        <w:rPr>
          <w:rFonts w:ascii="Cambria" w:hAnsi="Cambria"/>
          <w:b/>
          <w:color w:val="231F20"/>
          <w:spacing w:val="28"/>
          <w:w w:val="105"/>
          <w:position w:val="11"/>
          <w:sz w:val="20"/>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nhà</w:t>
      </w:r>
      <w:r>
        <w:rPr>
          <w:color w:val="231F20"/>
          <w:spacing w:val="-15"/>
          <w:w w:val="105"/>
        </w:rPr>
        <w:t> </w:t>
      </w:r>
      <w:r>
        <w:rPr>
          <w:color w:val="231F20"/>
          <w:w w:val="105"/>
        </w:rPr>
        <w:t>văn</w:t>
      </w:r>
      <w:r>
        <w:rPr>
          <w:color w:val="231F20"/>
          <w:spacing w:val="-15"/>
          <w:w w:val="105"/>
        </w:rPr>
        <w:t> </w:t>
      </w:r>
      <w:r>
        <w:rPr>
          <w:color w:val="231F20"/>
          <w:w w:val="105"/>
        </w:rPr>
        <w:t>học đời Đường, tôi thấy vậy rất vui.</w:t>
      </w:r>
    </w:p>
    <w:p>
      <w:pPr>
        <w:pStyle w:val="BodyText"/>
        <w:spacing w:line="307" w:lineRule="auto" w:before="143"/>
        <w:ind w:left="104" w:right="401" w:firstLine="453"/>
      </w:pPr>
      <w:r>
        <w:rPr>
          <w:color w:val="231F20"/>
          <w:w w:val="105"/>
        </w:rPr>
        <w:t>Ở nơi ấy, tôi cũng giảng cho họ một buổi. Tuy thời gian chẳng dài, nhưng rất khơi gợi hứng thú nơi họ. Các vị giáo sư</w:t>
      </w:r>
      <w:r>
        <w:rPr>
          <w:color w:val="231F20"/>
          <w:spacing w:val="-19"/>
          <w:w w:val="105"/>
        </w:rPr>
        <w:t> </w:t>
      </w:r>
      <w:r>
        <w:rPr>
          <w:color w:val="231F20"/>
          <w:w w:val="105"/>
        </w:rPr>
        <w:t>và</w:t>
      </w:r>
      <w:r>
        <w:rPr>
          <w:color w:val="231F20"/>
          <w:spacing w:val="-19"/>
          <w:w w:val="105"/>
        </w:rPr>
        <w:t> </w:t>
      </w:r>
      <w:r>
        <w:rPr>
          <w:color w:val="231F20"/>
          <w:w w:val="105"/>
        </w:rPr>
        <w:t>đồng</w:t>
      </w:r>
      <w:r>
        <w:rPr>
          <w:color w:val="231F20"/>
          <w:spacing w:val="-19"/>
          <w:w w:val="105"/>
        </w:rPr>
        <w:t> </w:t>
      </w:r>
      <w:r>
        <w:rPr>
          <w:color w:val="231F20"/>
          <w:w w:val="105"/>
        </w:rPr>
        <w:t>học</w:t>
      </w:r>
      <w:r>
        <w:rPr>
          <w:color w:val="231F20"/>
          <w:spacing w:val="-19"/>
          <w:w w:val="105"/>
        </w:rPr>
        <w:t> </w:t>
      </w:r>
      <w:r>
        <w:rPr>
          <w:color w:val="231F20"/>
          <w:w w:val="105"/>
        </w:rPr>
        <w:t>cùng</w:t>
      </w:r>
      <w:r>
        <w:rPr>
          <w:color w:val="231F20"/>
          <w:spacing w:val="-19"/>
          <w:w w:val="105"/>
        </w:rPr>
        <w:t> </w:t>
      </w:r>
      <w:r>
        <w:rPr>
          <w:color w:val="231F20"/>
          <w:w w:val="105"/>
        </w:rPr>
        <w:t>ngồi</w:t>
      </w:r>
      <w:r>
        <w:rPr>
          <w:color w:val="231F20"/>
          <w:spacing w:val="-19"/>
          <w:w w:val="105"/>
        </w:rPr>
        <w:t> </w:t>
      </w:r>
      <w:r>
        <w:rPr>
          <w:color w:val="231F20"/>
          <w:w w:val="105"/>
        </w:rPr>
        <w:t>nghe.</w:t>
      </w:r>
      <w:r>
        <w:rPr>
          <w:color w:val="231F20"/>
          <w:spacing w:val="-19"/>
          <w:w w:val="105"/>
        </w:rPr>
        <w:t> </w:t>
      </w:r>
      <w:r>
        <w:rPr>
          <w:color w:val="231F20"/>
          <w:w w:val="105"/>
        </w:rPr>
        <w:t>Tôi</w:t>
      </w:r>
      <w:r>
        <w:rPr>
          <w:color w:val="231F20"/>
          <w:spacing w:val="-19"/>
          <w:w w:val="105"/>
        </w:rPr>
        <w:t> </w:t>
      </w:r>
      <w:r>
        <w:rPr>
          <w:color w:val="231F20"/>
          <w:w w:val="105"/>
        </w:rPr>
        <w:t>lên</w:t>
      </w:r>
      <w:r>
        <w:rPr>
          <w:color w:val="231F20"/>
          <w:spacing w:val="-20"/>
          <w:w w:val="105"/>
        </w:rPr>
        <w:t> </w:t>
      </w:r>
      <w:r>
        <w:rPr>
          <w:color w:val="231F20"/>
          <w:w w:val="105"/>
        </w:rPr>
        <w:t>bục</w:t>
      </w:r>
      <w:r>
        <w:rPr>
          <w:color w:val="231F20"/>
          <w:spacing w:val="-19"/>
          <w:w w:val="105"/>
        </w:rPr>
        <w:t> </w:t>
      </w:r>
      <w:r>
        <w:rPr>
          <w:color w:val="231F20"/>
          <w:w w:val="105"/>
        </w:rPr>
        <w:t>giảng,</w:t>
      </w:r>
      <w:r>
        <w:rPr>
          <w:color w:val="231F20"/>
          <w:spacing w:val="-19"/>
          <w:w w:val="105"/>
        </w:rPr>
        <w:t> </w:t>
      </w:r>
      <w:r>
        <w:rPr>
          <w:color w:val="231F20"/>
          <w:w w:val="105"/>
        </w:rPr>
        <w:t>trước</w:t>
      </w:r>
      <w:r>
        <w:rPr>
          <w:color w:val="231F20"/>
          <w:spacing w:val="-19"/>
          <w:w w:val="105"/>
        </w:rPr>
        <w:t> </w:t>
      </w:r>
      <w:r>
        <w:rPr>
          <w:color w:val="231F20"/>
          <w:w w:val="105"/>
        </w:rPr>
        <w:t>hết, nêu</w:t>
      </w:r>
      <w:r>
        <w:rPr>
          <w:color w:val="231F20"/>
          <w:spacing w:val="-21"/>
          <w:w w:val="105"/>
        </w:rPr>
        <w:t> </w:t>
      </w:r>
      <w:r>
        <w:rPr>
          <w:color w:val="231F20"/>
          <w:w w:val="105"/>
        </w:rPr>
        <w:t>câu</w:t>
      </w:r>
      <w:r>
        <w:rPr>
          <w:color w:val="231F20"/>
          <w:spacing w:val="-21"/>
          <w:w w:val="105"/>
        </w:rPr>
        <w:t> </w:t>
      </w:r>
      <w:r>
        <w:rPr>
          <w:color w:val="231F20"/>
          <w:w w:val="105"/>
        </w:rPr>
        <w:t>hỏi.</w:t>
      </w:r>
      <w:r>
        <w:rPr>
          <w:color w:val="231F20"/>
          <w:spacing w:val="-21"/>
          <w:w w:val="105"/>
        </w:rPr>
        <w:t> </w:t>
      </w:r>
      <w:r>
        <w:rPr>
          <w:color w:val="231F20"/>
          <w:w w:val="105"/>
        </w:rPr>
        <w:t>Tôi</w:t>
      </w:r>
      <w:r>
        <w:rPr>
          <w:color w:val="231F20"/>
          <w:spacing w:val="-21"/>
          <w:w w:val="105"/>
        </w:rPr>
        <w:t> </w:t>
      </w:r>
      <w:r>
        <w:rPr>
          <w:color w:val="231F20"/>
          <w:w w:val="105"/>
        </w:rPr>
        <w:t>nói:</w:t>
      </w:r>
      <w:r>
        <w:rPr>
          <w:color w:val="231F20"/>
          <w:spacing w:val="-22"/>
          <w:w w:val="105"/>
        </w:rPr>
        <w:t> </w:t>
      </w:r>
      <w:r>
        <w:rPr>
          <w:color w:val="231F20"/>
          <w:w w:val="105"/>
        </w:rPr>
        <w:t>“Ông</w:t>
      </w:r>
      <w:r>
        <w:rPr>
          <w:color w:val="231F20"/>
          <w:spacing w:val="-21"/>
          <w:w w:val="105"/>
        </w:rPr>
        <w:t> </w:t>
      </w:r>
      <w:r>
        <w:rPr>
          <w:color w:val="231F20"/>
          <w:w w:val="105"/>
        </w:rPr>
        <w:t>Thang</w:t>
      </w:r>
      <w:r>
        <w:rPr>
          <w:color w:val="231F20"/>
          <w:spacing w:val="-21"/>
          <w:w w:val="105"/>
        </w:rPr>
        <w:t> </w:t>
      </w:r>
      <w:r>
        <w:rPr>
          <w:color w:val="231F20"/>
          <w:w w:val="105"/>
        </w:rPr>
        <w:t>Ân</w:t>
      </w:r>
      <w:r>
        <w:rPr>
          <w:color w:val="231F20"/>
          <w:spacing w:val="-21"/>
          <w:w w:val="105"/>
        </w:rPr>
        <w:t> </w:t>
      </w:r>
      <w:r>
        <w:rPr>
          <w:color w:val="231F20"/>
          <w:w w:val="105"/>
        </w:rPr>
        <w:t>Tỷ</w:t>
      </w:r>
      <w:r>
        <w:rPr>
          <w:color w:val="231F20"/>
          <w:spacing w:val="-21"/>
          <w:w w:val="105"/>
        </w:rPr>
        <w:t> </w:t>
      </w:r>
      <w:r>
        <w:rPr>
          <w:color w:val="231F20"/>
          <w:w w:val="105"/>
        </w:rPr>
        <w:t>là</w:t>
      </w:r>
      <w:r>
        <w:rPr>
          <w:color w:val="231F20"/>
          <w:spacing w:val="-21"/>
          <w:w w:val="105"/>
        </w:rPr>
        <w:t> </w:t>
      </w:r>
      <w:r>
        <w:rPr>
          <w:color w:val="231F20"/>
          <w:w w:val="105"/>
        </w:rPr>
        <w:t>người</w:t>
      </w:r>
      <w:r>
        <w:rPr>
          <w:color w:val="231F20"/>
          <w:spacing w:val="-21"/>
          <w:w w:val="105"/>
        </w:rPr>
        <w:t> </w:t>
      </w:r>
      <w:r>
        <w:rPr>
          <w:color w:val="231F20"/>
          <w:w w:val="105"/>
        </w:rPr>
        <w:t>Anh</w:t>
      </w:r>
      <w:r>
        <w:rPr>
          <w:color w:val="231F20"/>
          <w:spacing w:val="-21"/>
          <w:w w:val="105"/>
        </w:rPr>
        <w:t> </w:t>
      </w:r>
      <w:r>
        <w:rPr>
          <w:color w:val="231F20"/>
          <w:w w:val="105"/>
        </w:rPr>
        <w:t>giống như quý vị. Quý vị đều theo ngành Hán học, đối với Nho, Thích,</w:t>
      </w:r>
      <w:r>
        <w:rPr>
          <w:color w:val="231F20"/>
          <w:spacing w:val="-13"/>
          <w:w w:val="105"/>
        </w:rPr>
        <w:t> </w:t>
      </w:r>
      <w:r>
        <w:rPr>
          <w:color w:val="231F20"/>
          <w:w w:val="105"/>
        </w:rPr>
        <w:t>Đạo</w:t>
      </w:r>
      <w:r>
        <w:rPr>
          <w:color w:val="231F20"/>
          <w:spacing w:val="-13"/>
          <w:w w:val="105"/>
        </w:rPr>
        <w:t> </w:t>
      </w:r>
      <w:r>
        <w:rPr>
          <w:color w:val="231F20"/>
          <w:w w:val="105"/>
        </w:rPr>
        <w:t>của</w:t>
      </w:r>
      <w:r>
        <w:rPr>
          <w:color w:val="231F20"/>
          <w:spacing w:val="-13"/>
          <w:w w:val="105"/>
        </w:rPr>
        <w:t> </w:t>
      </w:r>
      <w:r>
        <w:rPr>
          <w:color w:val="231F20"/>
          <w:w w:val="105"/>
        </w:rPr>
        <w:t>Trung</w:t>
      </w:r>
      <w:r>
        <w:rPr>
          <w:color w:val="231F20"/>
          <w:spacing w:val="-13"/>
          <w:w w:val="105"/>
        </w:rPr>
        <w:t> </w:t>
      </w:r>
      <w:r>
        <w:rPr>
          <w:color w:val="231F20"/>
          <w:w w:val="105"/>
        </w:rPr>
        <w:t>Quốc</w:t>
      </w:r>
      <w:r>
        <w:rPr>
          <w:color w:val="231F20"/>
          <w:spacing w:val="-13"/>
          <w:w w:val="105"/>
        </w:rPr>
        <w:t> </w:t>
      </w:r>
      <w:r>
        <w:rPr>
          <w:color w:val="231F20"/>
          <w:w w:val="105"/>
        </w:rPr>
        <w:t>đều</w:t>
      </w:r>
      <w:r>
        <w:rPr>
          <w:color w:val="231F20"/>
          <w:spacing w:val="-13"/>
          <w:w w:val="105"/>
        </w:rPr>
        <w:t> </w:t>
      </w:r>
      <w:r>
        <w:rPr>
          <w:color w:val="231F20"/>
          <w:w w:val="105"/>
        </w:rPr>
        <w:t>hiểu</w:t>
      </w:r>
      <w:r>
        <w:rPr>
          <w:color w:val="231F20"/>
          <w:spacing w:val="-13"/>
          <w:w w:val="105"/>
        </w:rPr>
        <w:t> </w:t>
      </w:r>
      <w:r>
        <w:rPr>
          <w:color w:val="231F20"/>
          <w:w w:val="105"/>
        </w:rPr>
        <w:t>rất</w:t>
      </w:r>
      <w:r>
        <w:rPr>
          <w:color w:val="231F20"/>
          <w:spacing w:val="-13"/>
          <w:w w:val="105"/>
        </w:rPr>
        <w:t> </w:t>
      </w:r>
      <w:r>
        <w:rPr>
          <w:color w:val="231F20"/>
          <w:w w:val="105"/>
        </w:rPr>
        <w:t>rõ</w:t>
      </w:r>
      <w:r>
        <w:rPr>
          <w:color w:val="231F20"/>
          <w:spacing w:val="-13"/>
          <w:w w:val="105"/>
        </w:rPr>
        <w:t> </w:t>
      </w:r>
      <w:r>
        <w:rPr>
          <w:color w:val="231F20"/>
          <w:w w:val="105"/>
        </w:rPr>
        <w:t>ràng,</w:t>
      </w:r>
      <w:r>
        <w:rPr>
          <w:color w:val="231F20"/>
          <w:spacing w:val="-13"/>
          <w:w w:val="105"/>
        </w:rPr>
        <w:t> </w:t>
      </w:r>
      <w:r>
        <w:rPr>
          <w:color w:val="231F20"/>
          <w:w w:val="105"/>
        </w:rPr>
        <w:t>đều</w:t>
      </w:r>
      <w:r>
        <w:rPr>
          <w:color w:val="231F20"/>
          <w:spacing w:val="-13"/>
          <w:w w:val="105"/>
        </w:rPr>
        <w:t> </w:t>
      </w:r>
      <w:r>
        <w:rPr>
          <w:color w:val="231F20"/>
          <w:w w:val="105"/>
        </w:rPr>
        <w:t>đã</w:t>
      </w:r>
      <w:r>
        <w:rPr>
          <w:color w:val="231F20"/>
          <w:spacing w:val="-13"/>
          <w:w w:val="105"/>
        </w:rPr>
        <w:t> </w:t>
      </w:r>
      <w:r>
        <w:rPr>
          <w:color w:val="231F20"/>
          <w:w w:val="105"/>
        </w:rPr>
        <w:t>dốc công</w:t>
      </w:r>
      <w:r>
        <w:rPr>
          <w:color w:val="231F20"/>
          <w:spacing w:val="-5"/>
          <w:w w:val="105"/>
        </w:rPr>
        <w:t> </w:t>
      </w:r>
      <w:r>
        <w:rPr>
          <w:color w:val="231F20"/>
          <w:w w:val="105"/>
        </w:rPr>
        <w:t>sức</w:t>
      </w:r>
      <w:r>
        <w:rPr>
          <w:color w:val="231F20"/>
          <w:spacing w:val="-5"/>
          <w:w w:val="105"/>
        </w:rPr>
        <w:t> </w:t>
      </w:r>
      <w:r>
        <w:rPr>
          <w:color w:val="231F20"/>
          <w:w w:val="105"/>
        </w:rPr>
        <w:t>nơi</w:t>
      </w:r>
      <w:r>
        <w:rPr>
          <w:color w:val="231F20"/>
          <w:spacing w:val="-5"/>
          <w:w w:val="105"/>
        </w:rPr>
        <w:t> </w:t>
      </w:r>
      <w:r>
        <w:rPr>
          <w:color w:val="231F20"/>
          <w:w w:val="105"/>
        </w:rPr>
        <w:t>ấy”.</w:t>
      </w:r>
      <w:r>
        <w:rPr>
          <w:color w:val="231F20"/>
          <w:spacing w:val="-5"/>
          <w:w w:val="105"/>
        </w:rPr>
        <w:t> </w:t>
      </w:r>
      <w:r>
        <w:rPr>
          <w:color w:val="231F20"/>
          <w:w w:val="105"/>
        </w:rPr>
        <w:t>Tôi</w:t>
      </w:r>
      <w:r>
        <w:rPr>
          <w:color w:val="231F20"/>
          <w:spacing w:val="-5"/>
          <w:w w:val="105"/>
        </w:rPr>
        <w:t> </w:t>
      </w:r>
      <w:r>
        <w:rPr>
          <w:color w:val="231F20"/>
          <w:w w:val="105"/>
        </w:rPr>
        <w:t>nói:</w:t>
      </w:r>
    </w:p>
    <w:p>
      <w:pPr>
        <w:spacing w:line="307" w:lineRule="auto" w:before="145"/>
        <w:ind w:left="104" w:right="400" w:firstLine="453"/>
        <w:jc w:val="both"/>
        <w:rPr>
          <w:sz w:val="34"/>
        </w:rPr>
      </w:pPr>
      <w:r>
        <w:rPr>
          <w:color w:val="231F20"/>
          <w:w w:val="105"/>
          <w:sz w:val="34"/>
        </w:rPr>
        <w:t>-</w:t>
      </w:r>
      <w:r>
        <w:rPr>
          <w:color w:val="231F20"/>
          <w:spacing w:val="-9"/>
          <w:w w:val="105"/>
          <w:sz w:val="34"/>
        </w:rPr>
        <w:t> </w:t>
      </w:r>
      <w:r>
        <w:rPr>
          <w:color w:val="231F20"/>
          <w:w w:val="105"/>
          <w:sz w:val="34"/>
        </w:rPr>
        <w:t>Ông</w:t>
      </w:r>
      <w:r>
        <w:rPr>
          <w:color w:val="231F20"/>
          <w:spacing w:val="-10"/>
          <w:w w:val="105"/>
          <w:sz w:val="34"/>
        </w:rPr>
        <w:t> </w:t>
      </w:r>
      <w:r>
        <w:rPr>
          <w:color w:val="231F20"/>
          <w:w w:val="105"/>
          <w:sz w:val="34"/>
        </w:rPr>
        <w:t>Thang</w:t>
      </w:r>
      <w:r>
        <w:rPr>
          <w:color w:val="231F20"/>
          <w:spacing w:val="-9"/>
          <w:w w:val="105"/>
          <w:sz w:val="34"/>
        </w:rPr>
        <w:t> </w:t>
      </w:r>
      <w:r>
        <w:rPr>
          <w:color w:val="231F20"/>
          <w:w w:val="105"/>
          <w:sz w:val="34"/>
        </w:rPr>
        <w:t>Ân</w:t>
      </w:r>
      <w:r>
        <w:rPr>
          <w:color w:val="231F20"/>
          <w:spacing w:val="-9"/>
          <w:w w:val="105"/>
          <w:sz w:val="34"/>
        </w:rPr>
        <w:t> </w:t>
      </w:r>
      <w:r>
        <w:rPr>
          <w:color w:val="231F20"/>
          <w:w w:val="105"/>
          <w:sz w:val="34"/>
        </w:rPr>
        <w:t>Tỷ</w:t>
      </w:r>
      <w:r>
        <w:rPr>
          <w:color w:val="231F20"/>
          <w:spacing w:val="-9"/>
          <w:w w:val="105"/>
          <w:sz w:val="34"/>
        </w:rPr>
        <w:t> </w:t>
      </w:r>
      <w:r>
        <w:rPr>
          <w:color w:val="231F20"/>
          <w:w w:val="105"/>
          <w:sz w:val="34"/>
        </w:rPr>
        <w:t>đã</w:t>
      </w:r>
      <w:r>
        <w:rPr>
          <w:color w:val="231F20"/>
          <w:spacing w:val="-9"/>
          <w:w w:val="105"/>
          <w:sz w:val="34"/>
        </w:rPr>
        <w:t> </w:t>
      </w:r>
      <w:r>
        <w:rPr>
          <w:color w:val="231F20"/>
          <w:w w:val="105"/>
          <w:sz w:val="34"/>
        </w:rPr>
        <w:t>bảo:</w:t>
      </w:r>
      <w:r>
        <w:rPr>
          <w:color w:val="231F20"/>
          <w:spacing w:val="-10"/>
          <w:w w:val="105"/>
          <w:sz w:val="34"/>
        </w:rPr>
        <w:t> </w:t>
      </w:r>
      <w:r>
        <w:rPr>
          <w:color w:val="231F20"/>
          <w:w w:val="105"/>
          <w:sz w:val="34"/>
        </w:rPr>
        <w:t>“</w:t>
      </w:r>
      <w:r>
        <w:rPr>
          <w:i/>
          <w:color w:val="231F20"/>
          <w:w w:val="105"/>
          <w:sz w:val="34"/>
        </w:rPr>
        <w:t>Để</w:t>
      </w:r>
      <w:r>
        <w:rPr>
          <w:i/>
          <w:color w:val="231F20"/>
          <w:spacing w:val="-10"/>
          <w:w w:val="105"/>
          <w:sz w:val="34"/>
        </w:rPr>
        <w:t> </w:t>
      </w:r>
      <w:r>
        <w:rPr>
          <w:i/>
          <w:color w:val="231F20"/>
          <w:w w:val="105"/>
          <w:sz w:val="34"/>
        </w:rPr>
        <w:t>giải</w:t>
      </w:r>
      <w:r>
        <w:rPr>
          <w:i/>
          <w:color w:val="231F20"/>
          <w:spacing w:val="-10"/>
          <w:w w:val="105"/>
          <w:sz w:val="34"/>
        </w:rPr>
        <w:t> </w:t>
      </w:r>
      <w:r>
        <w:rPr>
          <w:i/>
          <w:color w:val="231F20"/>
          <w:w w:val="105"/>
          <w:sz w:val="34"/>
        </w:rPr>
        <w:t>quyết</w:t>
      </w:r>
      <w:r>
        <w:rPr>
          <w:i/>
          <w:color w:val="231F20"/>
          <w:spacing w:val="-9"/>
          <w:w w:val="105"/>
          <w:sz w:val="34"/>
        </w:rPr>
        <w:t> </w:t>
      </w:r>
      <w:r>
        <w:rPr>
          <w:i/>
          <w:color w:val="231F20"/>
          <w:w w:val="105"/>
          <w:sz w:val="34"/>
        </w:rPr>
        <w:t>vấn</w:t>
      </w:r>
      <w:r>
        <w:rPr>
          <w:i/>
          <w:color w:val="231F20"/>
          <w:spacing w:val="-9"/>
          <w:w w:val="105"/>
          <w:sz w:val="34"/>
        </w:rPr>
        <w:t> </w:t>
      </w:r>
      <w:r>
        <w:rPr>
          <w:i/>
          <w:color w:val="231F20"/>
          <w:w w:val="105"/>
          <w:sz w:val="34"/>
        </w:rPr>
        <w:t>đề</w:t>
      </w:r>
      <w:r>
        <w:rPr>
          <w:i/>
          <w:color w:val="231F20"/>
          <w:spacing w:val="-9"/>
          <w:w w:val="105"/>
          <w:sz w:val="34"/>
        </w:rPr>
        <w:t> </w:t>
      </w:r>
      <w:r>
        <w:rPr>
          <w:i/>
          <w:color w:val="231F20"/>
          <w:w w:val="105"/>
          <w:sz w:val="34"/>
        </w:rPr>
        <w:t>xã</w:t>
      </w:r>
      <w:r>
        <w:rPr>
          <w:i/>
          <w:color w:val="231F20"/>
          <w:spacing w:val="-9"/>
          <w:w w:val="105"/>
          <w:sz w:val="34"/>
        </w:rPr>
        <w:t> </w:t>
      </w:r>
      <w:r>
        <w:rPr>
          <w:i/>
          <w:color w:val="231F20"/>
          <w:w w:val="105"/>
          <w:sz w:val="34"/>
        </w:rPr>
        <w:t>hội </w:t>
      </w:r>
      <w:r>
        <w:rPr>
          <w:i/>
          <w:color w:val="231F20"/>
          <w:sz w:val="34"/>
        </w:rPr>
        <w:t>trong thế kỷ XXI, chỉ có học thuyết Khổng Mạnh và Đại thừa Phật pháp”</w:t>
      </w:r>
      <w:r>
        <w:rPr>
          <w:color w:val="231F20"/>
          <w:sz w:val="34"/>
        </w:rPr>
        <w:t>. Nay quý vị đều nghiên cứu những thứ ấy, quý vị </w:t>
      </w:r>
      <w:r>
        <w:rPr>
          <w:color w:val="231F20"/>
          <w:w w:val="105"/>
          <w:sz w:val="34"/>
        </w:rPr>
        <w:t>hãy</w:t>
      </w:r>
      <w:r>
        <w:rPr>
          <w:color w:val="231F20"/>
          <w:spacing w:val="-9"/>
          <w:w w:val="105"/>
          <w:sz w:val="34"/>
        </w:rPr>
        <w:t> </w:t>
      </w:r>
      <w:r>
        <w:rPr>
          <w:color w:val="231F20"/>
          <w:w w:val="105"/>
          <w:sz w:val="34"/>
        </w:rPr>
        <w:t>nghĩ</w:t>
      </w:r>
      <w:r>
        <w:rPr>
          <w:color w:val="231F20"/>
          <w:spacing w:val="-9"/>
          <w:w w:val="105"/>
          <w:sz w:val="34"/>
        </w:rPr>
        <w:t> </w:t>
      </w:r>
      <w:r>
        <w:rPr>
          <w:color w:val="231F20"/>
          <w:w w:val="105"/>
          <w:sz w:val="34"/>
        </w:rPr>
        <w:t>xem</w:t>
      </w:r>
      <w:r>
        <w:rPr>
          <w:color w:val="231F20"/>
          <w:spacing w:val="-9"/>
          <w:w w:val="105"/>
          <w:sz w:val="34"/>
        </w:rPr>
        <w:t> </w:t>
      </w:r>
      <w:r>
        <w:rPr>
          <w:color w:val="231F20"/>
          <w:w w:val="105"/>
          <w:sz w:val="34"/>
        </w:rPr>
        <w:t>có</w:t>
      </w:r>
      <w:r>
        <w:rPr>
          <w:color w:val="231F20"/>
          <w:spacing w:val="-9"/>
          <w:w w:val="105"/>
          <w:sz w:val="34"/>
        </w:rPr>
        <w:t> </w:t>
      </w:r>
      <w:r>
        <w:rPr>
          <w:color w:val="231F20"/>
          <w:w w:val="105"/>
          <w:sz w:val="34"/>
        </w:rPr>
        <w:t>đúng</w:t>
      </w:r>
      <w:r>
        <w:rPr>
          <w:color w:val="231F20"/>
          <w:spacing w:val="-9"/>
          <w:w w:val="105"/>
          <w:sz w:val="34"/>
        </w:rPr>
        <w:t> </w:t>
      </w:r>
      <w:r>
        <w:rPr>
          <w:color w:val="231F20"/>
          <w:w w:val="105"/>
          <w:sz w:val="34"/>
        </w:rPr>
        <w:t>hay</w:t>
      </w:r>
      <w:r>
        <w:rPr>
          <w:color w:val="231F20"/>
          <w:spacing w:val="-9"/>
          <w:w w:val="105"/>
          <w:sz w:val="34"/>
        </w:rPr>
        <w:t> </w:t>
      </w:r>
      <w:r>
        <w:rPr>
          <w:color w:val="231F20"/>
          <w:w w:val="105"/>
          <w:sz w:val="34"/>
        </w:rPr>
        <w:t>không?</w:t>
      </w:r>
      <w:r>
        <w:rPr>
          <w:color w:val="231F20"/>
          <w:spacing w:val="-10"/>
          <w:w w:val="105"/>
          <w:sz w:val="34"/>
        </w:rPr>
        <w:t> </w:t>
      </w:r>
      <w:r>
        <w:rPr>
          <w:color w:val="231F20"/>
          <w:w w:val="105"/>
          <w:sz w:val="34"/>
        </w:rPr>
        <w:t>Học</w:t>
      </w:r>
      <w:r>
        <w:rPr>
          <w:color w:val="231F20"/>
          <w:spacing w:val="-9"/>
          <w:w w:val="105"/>
          <w:sz w:val="34"/>
        </w:rPr>
        <w:t> </w:t>
      </w:r>
      <w:r>
        <w:rPr>
          <w:color w:val="231F20"/>
          <w:w w:val="105"/>
          <w:sz w:val="34"/>
        </w:rPr>
        <w:t>thuyết</w:t>
      </w:r>
      <w:r>
        <w:rPr>
          <w:color w:val="231F20"/>
          <w:spacing w:val="-10"/>
          <w:w w:val="105"/>
          <w:sz w:val="34"/>
        </w:rPr>
        <w:t> </w:t>
      </w:r>
      <w:r>
        <w:rPr>
          <w:color w:val="231F20"/>
          <w:w w:val="105"/>
          <w:sz w:val="34"/>
        </w:rPr>
        <w:t>Khổng</w:t>
      </w:r>
      <w:r>
        <w:rPr>
          <w:color w:val="231F20"/>
          <w:spacing w:val="-10"/>
          <w:w w:val="105"/>
          <w:sz w:val="34"/>
        </w:rPr>
        <w:t> </w:t>
      </w:r>
      <w:r>
        <w:rPr>
          <w:color w:val="231F20"/>
          <w:w w:val="105"/>
          <w:sz w:val="34"/>
        </w:rPr>
        <w:t>Mạnh có thể giải quyết được hay không? Dùng được hay chăng? Đại thừa Phật pháp có thể giải quyết được không?</w:t>
      </w:r>
    </w:p>
    <w:p>
      <w:pPr>
        <w:pStyle w:val="BodyText"/>
        <w:spacing w:line="307" w:lineRule="auto" w:before="144"/>
        <w:ind w:left="104" w:right="404" w:firstLine="453"/>
      </w:pPr>
      <w:r>
        <w:rPr>
          <w:color w:val="231F20"/>
        </w:rPr>
        <w:t>Tôi</w:t>
      </w:r>
      <w:r>
        <w:rPr>
          <w:color w:val="231F20"/>
          <w:spacing w:val="-1"/>
        </w:rPr>
        <w:t> </w:t>
      </w:r>
      <w:r>
        <w:rPr>
          <w:color w:val="231F20"/>
        </w:rPr>
        <w:t>nêu</w:t>
      </w:r>
      <w:r>
        <w:rPr>
          <w:color w:val="231F20"/>
          <w:spacing w:val="-1"/>
        </w:rPr>
        <w:t> </w:t>
      </w:r>
      <w:r>
        <w:rPr>
          <w:color w:val="231F20"/>
        </w:rPr>
        <w:t>ra</w:t>
      </w:r>
      <w:r>
        <w:rPr>
          <w:color w:val="231F20"/>
          <w:spacing w:val="-3"/>
        </w:rPr>
        <w:t> </w:t>
      </w:r>
      <w:r>
        <w:rPr>
          <w:color w:val="231F20"/>
        </w:rPr>
        <w:t>câu</w:t>
      </w:r>
      <w:r>
        <w:rPr>
          <w:color w:val="231F20"/>
          <w:spacing w:val="-1"/>
        </w:rPr>
        <w:t> </w:t>
      </w:r>
      <w:r>
        <w:rPr>
          <w:color w:val="231F20"/>
        </w:rPr>
        <w:t>hỏi</w:t>
      </w:r>
      <w:r>
        <w:rPr>
          <w:color w:val="231F20"/>
          <w:spacing w:val="-1"/>
        </w:rPr>
        <w:t> </w:t>
      </w:r>
      <w:r>
        <w:rPr>
          <w:color w:val="231F20"/>
        </w:rPr>
        <w:t>ấy.</w:t>
      </w:r>
      <w:r>
        <w:rPr>
          <w:color w:val="231F20"/>
          <w:spacing w:val="-1"/>
        </w:rPr>
        <w:t> </w:t>
      </w:r>
      <w:r>
        <w:rPr>
          <w:color w:val="231F20"/>
        </w:rPr>
        <w:t>Bọn</w:t>
      </w:r>
      <w:r>
        <w:rPr>
          <w:color w:val="231F20"/>
          <w:spacing w:val="-1"/>
        </w:rPr>
        <w:t> </w:t>
      </w:r>
      <w:r>
        <w:rPr>
          <w:color w:val="231F20"/>
        </w:rPr>
        <w:t>họ</w:t>
      </w:r>
      <w:r>
        <w:rPr>
          <w:color w:val="231F20"/>
          <w:spacing w:val="-1"/>
        </w:rPr>
        <w:t> </w:t>
      </w:r>
      <w:r>
        <w:rPr>
          <w:color w:val="231F20"/>
        </w:rPr>
        <w:t>nhìn</w:t>
      </w:r>
      <w:r>
        <w:rPr>
          <w:color w:val="231F20"/>
          <w:spacing w:val="-1"/>
        </w:rPr>
        <w:t> </w:t>
      </w:r>
      <w:r>
        <w:rPr>
          <w:color w:val="231F20"/>
        </w:rPr>
        <w:t>tôi</w:t>
      </w:r>
      <w:r>
        <w:rPr>
          <w:color w:val="231F20"/>
          <w:spacing w:val="-1"/>
        </w:rPr>
        <w:t> </w:t>
      </w:r>
      <w:r>
        <w:rPr>
          <w:color w:val="231F20"/>
        </w:rPr>
        <w:t>cười</w:t>
      </w:r>
      <w:r>
        <w:rPr>
          <w:color w:val="231F20"/>
          <w:spacing w:val="-1"/>
        </w:rPr>
        <w:t> </w:t>
      </w:r>
      <w:r>
        <w:rPr>
          <w:color w:val="231F20"/>
        </w:rPr>
        <w:t>chẳng</w:t>
      </w:r>
      <w:r>
        <w:rPr>
          <w:color w:val="231F20"/>
          <w:spacing w:val="-1"/>
        </w:rPr>
        <w:t> </w:t>
      </w:r>
      <w:r>
        <w:rPr>
          <w:color w:val="231F20"/>
        </w:rPr>
        <w:t>nói</w:t>
      </w:r>
      <w:r>
        <w:rPr>
          <w:color w:val="231F20"/>
          <w:spacing w:val="-1"/>
        </w:rPr>
        <w:t> </w:t>
      </w:r>
      <w:r>
        <w:rPr>
          <w:color w:val="231F20"/>
        </w:rPr>
        <w:t>năng </w:t>
      </w:r>
      <w:r>
        <w:rPr>
          <w:color w:val="231F20"/>
          <w:w w:val="105"/>
        </w:rPr>
        <w:t>gì.</w:t>
      </w:r>
      <w:r>
        <w:rPr>
          <w:color w:val="231F20"/>
          <w:spacing w:val="-5"/>
          <w:w w:val="105"/>
        </w:rPr>
        <w:t> </w:t>
      </w:r>
      <w:r>
        <w:rPr>
          <w:color w:val="231F20"/>
          <w:w w:val="105"/>
        </w:rPr>
        <w:t>Tôi</w:t>
      </w:r>
      <w:r>
        <w:rPr>
          <w:color w:val="231F20"/>
          <w:spacing w:val="-5"/>
          <w:w w:val="105"/>
        </w:rPr>
        <w:t> </w:t>
      </w:r>
      <w:r>
        <w:rPr>
          <w:color w:val="231F20"/>
          <w:w w:val="105"/>
        </w:rPr>
        <w:t>đợi</w:t>
      </w:r>
      <w:r>
        <w:rPr>
          <w:color w:val="231F20"/>
          <w:spacing w:val="-5"/>
          <w:w w:val="105"/>
        </w:rPr>
        <w:t> </w:t>
      </w:r>
      <w:r>
        <w:rPr>
          <w:color w:val="231F20"/>
          <w:w w:val="105"/>
        </w:rPr>
        <w:t>mấy</w:t>
      </w:r>
      <w:r>
        <w:rPr>
          <w:color w:val="231F20"/>
          <w:spacing w:val="-5"/>
          <w:w w:val="105"/>
        </w:rPr>
        <w:t> </w:t>
      </w:r>
      <w:r>
        <w:rPr>
          <w:color w:val="231F20"/>
          <w:w w:val="105"/>
        </w:rPr>
        <w:t>phút.</w:t>
      </w:r>
      <w:r>
        <w:rPr>
          <w:color w:val="231F20"/>
          <w:spacing w:val="-5"/>
          <w:w w:val="105"/>
        </w:rPr>
        <w:t> </w:t>
      </w:r>
      <w:r>
        <w:rPr>
          <w:color w:val="231F20"/>
          <w:w w:val="105"/>
        </w:rPr>
        <w:t>Sau</w:t>
      </w:r>
      <w:r>
        <w:rPr>
          <w:color w:val="231F20"/>
          <w:spacing w:val="-5"/>
          <w:w w:val="105"/>
        </w:rPr>
        <w:t> </w:t>
      </w:r>
      <w:r>
        <w:rPr>
          <w:color w:val="231F20"/>
          <w:w w:val="105"/>
        </w:rPr>
        <w:t>khi</w:t>
      </w:r>
      <w:r>
        <w:rPr>
          <w:color w:val="231F20"/>
          <w:spacing w:val="-7"/>
          <w:w w:val="105"/>
        </w:rPr>
        <w:t> </w:t>
      </w:r>
      <w:r>
        <w:rPr>
          <w:color w:val="231F20"/>
          <w:w w:val="105"/>
        </w:rPr>
        <w:t>tôi</w:t>
      </w:r>
      <w:r>
        <w:rPr>
          <w:color w:val="231F20"/>
          <w:spacing w:val="-5"/>
          <w:w w:val="105"/>
        </w:rPr>
        <w:t> </w:t>
      </w:r>
      <w:r>
        <w:rPr>
          <w:color w:val="231F20"/>
          <w:w w:val="105"/>
        </w:rPr>
        <w:t>đợi</w:t>
      </w:r>
      <w:r>
        <w:rPr>
          <w:color w:val="231F20"/>
          <w:spacing w:val="-5"/>
          <w:w w:val="105"/>
        </w:rPr>
        <w:t> </w:t>
      </w:r>
      <w:r>
        <w:rPr>
          <w:color w:val="231F20"/>
          <w:w w:val="105"/>
        </w:rPr>
        <w:t>mấy</w:t>
      </w:r>
      <w:r>
        <w:rPr>
          <w:color w:val="231F20"/>
          <w:spacing w:val="-5"/>
          <w:w w:val="105"/>
        </w:rPr>
        <w:t> </w:t>
      </w:r>
      <w:r>
        <w:rPr>
          <w:color w:val="231F20"/>
          <w:w w:val="105"/>
        </w:rPr>
        <w:t>phút</w:t>
      </w:r>
      <w:r>
        <w:rPr>
          <w:color w:val="231F20"/>
          <w:spacing w:val="-5"/>
          <w:w w:val="105"/>
        </w:rPr>
        <w:t> </w:t>
      </w:r>
      <w:r>
        <w:rPr>
          <w:color w:val="231F20"/>
          <w:w w:val="105"/>
        </w:rPr>
        <w:t>mà</w:t>
      </w:r>
      <w:r>
        <w:rPr>
          <w:color w:val="231F20"/>
          <w:spacing w:val="-5"/>
          <w:w w:val="105"/>
        </w:rPr>
        <w:t> </w:t>
      </w:r>
      <w:r>
        <w:rPr>
          <w:color w:val="231F20"/>
          <w:w w:val="105"/>
        </w:rPr>
        <w:t>chẳng</w:t>
      </w:r>
      <w:r>
        <w:rPr>
          <w:color w:val="231F20"/>
          <w:spacing w:val="-5"/>
          <w:w w:val="105"/>
        </w:rPr>
        <w:t> </w:t>
      </w:r>
      <w:r>
        <w:rPr>
          <w:color w:val="231F20"/>
          <w:w w:val="105"/>
        </w:rPr>
        <w:t>có </w:t>
      </w:r>
      <w:r>
        <w:rPr>
          <w:color w:val="231F20"/>
        </w:rPr>
        <w:t>ai</w:t>
      </w:r>
      <w:r>
        <w:rPr>
          <w:color w:val="231F20"/>
          <w:spacing w:val="-5"/>
        </w:rPr>
        <w:t> </w:t>
      </w:r>
      <w:r>
        <w:rPr>
          <w:color w:val="231F20"/>
        </w:rPr>
        <w:t>nói</w:t>
      </w:r>
      <w:r>
        <w:rPr>
          <w:color w:val="231F20"/>
          <w:spacing w:val="-5"/>
        </w:rPr>
        <w:t> </w:t>
      </w:r>
      <w:r>
        <w:rPr>
          <w:color w:val="231F20"/>
        </w:rPr>
        <w:t>gì,</w:t>
      </w:r>
      <w:r>
        <w:rPr>
          <w:color w:val="231F20"/>
          <w:spacing w:val="-5"/>
        </w:rPr>
        <w:t> </w:t>
      </w:r>
      <w:r>
        <w:rPr>
          <w:color w:val="231F20"/>
        </w:rPr>
        <w:t>tôi</w:t>
      </w:r>
      <w:r>
        <w:rPr>
          <w:color w:val="231F20"/>
          <w:spacing w:val="-5"/>
        </w:rPr>
        <w:t> </w:t>
      </w:r>
      <w:r>
        <w:rPr>
          <w:color w:val="231F20"/>
        </w:rPr>
        <w:t>hỏi</w:t>
      </w:r>
      <w:r>
        <w:rPr>
          <w:color w:val="231F20"/>
          <w:spacing w:val="-5"/>
        </w:rPr>
        <w:t> </w:t>
      </w:r>
      <w:r>
        <w:rPr>
          <w:color w:val="231F20"/>
        </w:rPr>
        <w:t>ngược</w:t>
      </w:r>
      <w:r>
        <w:rPr>
          <w:color w:val="231F20"/>
          <w:spacing w:val="-5"/>
        </w:rPr>
        <w:t> </w:t>
      </w:r>
      <w:r>
        <w:rPr>
          <w:color w:val="231F20"/>
        </w:rPr>
        <w:t>lại:</w:t>
      </w:r>
      <w:r>
        <w:rPr>
          <w:color w:val="231F20"/>
          <w:spacing w:val="-5"/>
        </w:rPr>
        <w:t> </w:t>
      </w:r>
      <w:r>
        <w:rPr>
          <w:color w:val="231F20"/>
        </w:rPr>
        <w:t>“Chẳng</w:t>
      </w:r>
      <w:r>
        <w:rPr>
          <w:color w:val="231F20"/>
          <w:spacing w:val="-5"/>
        </w:rPr>
        <w:t> </w:t>
      </w:r>
      <w:r>
        <w:rPr>
          <w:color w:val="231F20"/>
        </w:rPr>
        <w:t>lẽ</w:t>
      </w:r>
      <w:r>
        <w:rPr>
          <w:color w:val="231F20"/>
          <w:spacing w:val="-5"/>
        </w:rPr>
        <w:t> </w:t>
      </w:r>
      <w:r>
        <w:rPr>
          <w:color w:val="231F20"/>
        </w:rPr>
        <w:t>Tiến</w:t>
      </w:r>
      <w:r>
        <w:rPr>
          <w:color w:val="231F20"/>
          <w:spacing w:val="-5"/>
        </w:rPr>
        <w:t> </w:t>
      </w:r>
      <w:r>
        <w:rPr>
          <w:color w:val="231F20"/>
        </w:rPr>
        <w:t>sĩ</w:t>
      </w:r>
      <w:r>
        <w:rPr>
          <w:color w:val="231F20"/>
          <w:spacing w:val="-5"/>
        </w:rPr>
        <w:t> </w:t>
      </w:r>
      <w:r>
        <w:rPr>
          <w:color w:val="231F20"/>
        </w:rPr>
        <w:t>Thang</w:t>
      </w:r>
      <w:r>
        <w:rPr>
          <w:color w:val="231F20"/>
          <w:spacing w:val="-5"/>
        </w:rPr>
        <w:t> </w:t>
      </w:r>
      <w:r>
        <w:rPr>
          <w:color w:val="231F20"/>
        </w:rPr>
        <w:t>Ân</w:t>
      </w:r>
      <w:r>
        <w:rPr>
          <w:color w:val="231F20"/>
          <w:spacing w:val="-5"/>
        </w:rPr>
        <w:t> </w:t>
      </w:r>
      <w:r>
        <w:rPr>
          <w:color w:val="231F20"/>
        </w:rPr>
        <w:t>Tỷ</w:t>
      </w:r>
      <w:r>
        <w:rPr>
          <w:color w:val="231F20"/>
          <w:spacing w:val="-5"/>
        </w:rPr>
        <w:t> </w:t>
      </w:r>
      <w:r>
        <w:rPr>
          <w:color w:val="231F20"/>
        </w:rPr>
        <w:t>nói sai</w:t>
      </w:r>
      <w:r>
        <w:rPr>
          <w:color w:val="231F20"/>
          <w:spacing w:val="-2"/>
        </w:rPr>
        <w:t> </w:t>
      </w:r>
      <w:r>
        <w:rPr>
          <w:color w:val="231F20"/>
        </w:rPr>
        <w:t>rồi</w:t>
      </w:r>
      <w:r>
        <w:rPr>
          <w:color w:val="231F20"/>
          <w:spacing w:val="-2"/>
        </w:rPr>
        <w:t> </w:t>
      </w:r>
      <w:r>
        <w:rPr>
          <w:color w:val="231F20"/>
        </w:rPr>
        <w:t>ư?”.</w:t>
      </w:r>
      <w:r>
        <w:rPr>
          <w:color w:val="231F20"/>
          <w:spacing w:val="-2"/>
        </w:rPr>
        <w:t> </w:t>
      </w:r>
      <w:r>
        <w:rPr>
          <w:color w:val="231F20"/>
        </w:rPr>
        <w:t>Họ</w:t>
      </w:r>
      <w:r>
        <w:rPr>
          <w:color w:val="231F20"/>
          <w:spacing w:val="-2"/>
        </w:rPr>
        <w:t> </w:t>
      </w:r>
      <w:r>
        <w:rPr>
          <w:color w:val="231F20"/>
        </w:rPr>
        <w:t>cũng</w:t>
      </w:r>
      <w:r>
        <w:rPr>
          <w:color w:val="231F20"/>
          <w:spacing w:val="-2"/>
        </w:rPr>
        <w:t> </w:t>
      </w:r>
      <w:r>
        <w:rPr>
          <w:color w:val="231F20"/>
        </w:rPr>
        <w:t>không</w:t>
      </w:r>
      <w:r>
        <w:rPr>
          <w:color w:val="231F20"/>
          <w:spacing w:val="-2"/>
        </w:rPr>
        <w:t> </w:t>
      </w:r>
      <w:r>
        <w:rPr>
          <w:color w:val="231F20"/>
        </w:rPr>
        <w:t>trả</w:t>
      </w:r>
      <w:r>
        <w:rPr>
          <w:color w:val="231F20"/>
          <w:spacing w:val="-2"/>
        </w:rPr>
        <w:t> </w:t>
      </w:r>
      <w:r>
        <w:rPr>
          <w:color w:val="231F20"/>
        </w:rPr>
        <w:t>lời,</w:t>
      </w:r>
      <w:r>
        <w:rPr>
          <w:color w:val="231F20"/>
          <w:spacing w:val="-2"/>
        </w:rPr>
        <w:t> </w:t>
      </w:r>
      <w:r>
        <w:rPr>
          <w:color w:val="231F20"/>
        </w:rPr>
        <w:t>nhìn</w:t>
      </w:r>
      <w:r>
        <w:rPr>
          <w:color w:val="231F20"/>
          <w:spacing w:val="-2"/>
        </w:rPr>
        <w:t> </w:t>
      </w:r>
      <w:r>
        <w:rPr>
          <w:color w:val="231F20"/>
        </w:rPr>
        <w:t>tôi</w:t>
      </w:r>
      <w:r>
        <w:rPr>
          <w:color w:val="231F20"/>
          <w:spacing w:val="-2"/>
        </w:rPr>
        <w:t> </w:t>
      </w:r>
      <w:r>
        <w:rPr>
          <w:color w:val="231F20"/>
        </w:rPr>
        <w:t>cười,</w:t>
      </w:r>
      <w:r>
        <w:rPr>
          <w:color w:val="231F20"/>
          <w:spacing w:val="-2"/>
        </w:rPr>
        <w:t> </w:t>
      </w:r>
      <w:r>
        <w:rPr>
          <w:color w:val="231F20"/>
        </w:rPr>
        <w:t>không</w:t>
      </w:r>
      <w:r>
        <w:rPr>
          <w:color w:val="231F20"/>
          <w:spacing w:val="-2"/>
        </w:rPr>
        <w:t> </w:t>
      </w:r>
      <w:r>
        <w:rPr>
          <w:color w:val="231F20"/>
        </w:rPr>
        <w:t>trả</w:t>
      </w:r>
      <w:r>
        <w:rPr>
          <w:color w:val="231F20"/>
          <w:spacing w:val="-2"/>
        </w:rPr>
        <w:t> </w:t>
      </w:r>
      <w:r>
        <w:rPr>
          <w:color w:val="231F20"/>
        </w:rPr>
        <w:t>lời, </w:t>
      </w:r>
      <w:r>
        <w:rPr>
          <w:color w:val="231F20"/>
          <w:w w:val="105"/>
        </w:rPr>
        <w:t>rất</w:t>
      </w:r>
      <w:r>
        <w:rPr>
          <w:color w:val="231F20"/>
          <w:spacing w:val="-13"/>
          <w:w w:val="105"/>
        </w:rPr>
        <w:t> </w:t>
      </w:r>
      <w:r>
        <w:rPr>
          <w:color w:val="231F20"/>
          <w:w w:val="105"/>
        </w:rPr>
        <w:t>lợi</w:t>
      </w:r>
      <w:r>
        <w:rPr>
          <w:color w:val="231F20"/>
          <w:spacing w:val="-13"/>
          <w:w w:val="105"/>
        </w:rPr>
        <w:t> </w:t>
      </w:r>
      <w:r>
        <w:rPr>
          <w:color w:val="231F20"/>
          <w:w w:val="105"/>
        </w:rPr>
        <w:t>hại!</w:t>
      </w:r>
      <w:r>
        <w:rPr>
          <w:color w:val="231F20"/>
          <w:spacing w:val="-12"/>
          <w:w w:val="105"/>
        </w:rPr>
        <w:t> </w:t>
      </w:r>
      <w:r>
        <w:rPr>
          <w:color w:val="231F20"/>
          <w:w w:val="105"/>
        </w:rPr>
        <w:t>Cuối</w:t>
      </w:r>
      <w:r>
        <w:rPr>
          <w:color w:val="231F20"/>
          <w:spacing w:val="-13"/>
          <w:w w:val="105"/>
        </w:rPr>
        <w:t> </w:t>
      </w:r>
      <w:r>
        <w:rPr>
          <w:color w:val="231F20"/>
          <w:w w:val="105"/>
        </w:rPr>
        <w:t>cùng</w:t>
      </w:r>
      <w:r>
        <w:rPr>
          <w:color w:val="231F20"/>
          <w:spacing w:val="-13"/>
          <w:w w:val="105"/>
        </w:rPr>
        <w:t> </w:t>
      </w:r>
      <w:r>
        <w:rPr>
          <w:color w:val="231F20"/>
          <w:w w:val="105"/>
        </w:rPr>
        <w:t>tôi</w:t>
      </w:r>
      <w:r>
        <w:rPr>
          <w:color w:val="231F20"/>
          <w:spacing w:val="-12"/>
          <w:w w:val="105"/>
        </w:rPr>
        <w:t> </w:t>
      </w:r>
      <w:r>
        <w:rPr>
          <w:color w:val="231F20"/>
          <w:w w:val="105"/>
        </w:rPr>
        <w:t>bảo</w:t>
      </w:r>
      <w:r>
        <w:rPr>
          <w:color w:val="231F20"/>
          <w:spacing w:val="-13"/>
          <w:w w:val="105"/>
        </w:rPr>
        <w:t> </w:t>
      </w:r>
      <w:r>
        <w:rPr>
          <w:color w:val="231F20"/>
          <w:w w:val="105"/>
        </w:rPr>
        <w:t>họ:</w:t>
      </w:r>
      <w:r>
        <w:rPr>
          <w:color w:val="231F20"/>
          <w:spacing w:val="-13"/>
          <w:w w:val="105"/>
        </w:rPr>
        <w:t> </w:t>
      </w:r>
      <w:r>
        <w:rPr>
          <w:color w:val="231F20"/>
          <w:w w:val="105"/>
        </w:rPr>
        <w:t>“Lời</w:t>
      </w:r>
      <w:r>
        <w:rPr>
          <w:color w:val="231F20"/>
          <w:spacing w:val="-12"/>
          <w:w w:val="105"/>
        </w:rPr>
        <w:t> </w:t>
      </w:r>
      <w:r>
        <w:rPr>
          <w:color w:val="231F20"/>
          <w:w w:val="105"/>
        </w:rPr>
        <w:t>ông</w:t>
      </w:r>
      <w:r>
        <w:rPr>
          <w:color w:val="231F20"/>
          <w:spacing w:val="-13"/>
          <w:w w:val="105"/>
        </w:rPr>
        <w:t> </w:t>
      </w:r>
      <w:r>
        <w:rPr>
          <w:color w:val="231F20"/>
          <w:w w:val="105"/>
        </w:rPr>
        <w:t>Thang</w:t>
      </w:r>
      <w:r>
        <w:rPr>
          <w:color w:val="231F20"/>
          <w:spacing w:val="-13"/>
          <w:w w:val="105"/>
        </w:rPr>
        <w:t> </w:t>
      </w:r>
      <w:r>
        <w:rPr>
          <w:color w:val="231F20"/>
          <w:w w:val="105"/>
        </w:rPr>
        <w:t>Ân</w:t>
      </w:r>
      <w:r>
        <w:rPr>
          <w:color w:val="231F20"/>
          <w:spacing w:val="-12"/>
          <w:w w:val="105"/>
        </w:rPr>
        <w:t> </w:t>
      </w:r>
      <w:r>
        <w:rPr>
          <w:color w:val="231F20"/>
          <w:w w:val="105"/>
        </w:rPr>
        <w:t>Tỷ</w:t>
      </w:r>
      <w:r>
        <w:rPr>
          <w:color w:val="231F20"/>
          <w:spacing w:val="-13"/>
          <w:w w:val="105"/>
        </w:rPr>
        <w:t> </w:t>
      </w:r>
      <w:r>
        <w:rPr>
          <w:color w:val="231F20"/>
          <w:spacing w:val="-5"/>
          <w:w w:val="105"/>
        </w:rPr>
        <w:t>nói</w:t>
      </w:r>
    </w:p>
    <w:p>
      <w:pPr>
        <w:pStyle w:val="BodyText"/>
        <w:spacing w:before="8"/>
        <w:jc w:val="left"/>
        <w:rPr>
          <w:sz w:val="6"/>
        </w:rPr>
      </w:pPr>
      <w:r>
        <w:rPr/>
        <w:pict>
          <v:shape style="position:absolute;margin-left:65.196899pt;margin-top:5.063684pt;width:85.05pt;height:.1pt;mso-position-horizontal-relative:page;mso-position-vertical-relative:paragraph;z-index:-15707648;mso-wrap-distance-left:0;mso-wrap-distance-right:0" id="docshape47" coordorigin="1304,101" coordsize="1701,0" path="m1304,101l3005,101e" filled="false" stroked="true" strokeweight="1pt" strokecolor="#231f20">
            <v:path arrowok="t"/>
            <v:stroke dashstyle="solid"/>
            <w10:wrap type="topAndBottom"/>
          </v:shape>
        </w:pict>
      </w:r>
    </w:p>
    <w:p>
      <w:pPr>
        <w:pStyle w:val="ListParagraph"/>
        <w:numPr>
          <w:ilvl w:val="0"/>
          <w:numId w:val="2"/>
        </w:numPr>
        <w:tabs>
          <w:tab w:pos="942" w:val="left" w:leader="none"/>
        </w:tabs>
        <w:spacing w:line="249" w:lineRule="auto" w:before="43" w:after="0"/>
        <w:ind w:left="103" w:right="403" w:firstLine="453"/>
        <w:jc w:val="both"/>
        <w:rPr>
          <w:sz w:val="20"/>
        </w:rPr>
      </w:pPr>
      <w:r>
        <w:rPr>
          <w:color w:val="231F20"/>
          <w:sz w:val="20"/>
        </w:rPr>
        <w:t>Vương Duy (701-761), tự Ma Cật, quê ở huyện Kỳ, tỉnh Sơn</w:t>
      </w:r>
      <w:r>
        <w:rPr>
          <w:color w:val="231F20"/>
          <w:spacing w:val="-2"/>
          <w:sz w:val="20"/>
        </w:rPr>
        <w:t> </w:t>
      </w:r>
      <w:r>
        <w:rPr>
          <w:color w:val="231F20"/>
          <w:sz w:val="20"/>
        </w:rPr>
        <w:t>Tây. Ông là thi gia và họa gia nổi tiếng đời Đường, có ngoại hiệu là Thi Phật. Ông tinh thông Phật học, đặc biệt sùng mộ kinh </w:t>
      </w:r>
      <w:r>
        <w:rPr>
          <w:i/>
          <w:color w:val="231F20"/>
          <w:sz w:val="20"/>
        </w:rPr>
        <w:t>Duy Ma Cật </w:t>
      </w:r>
      <w:r>
        <w:rPr>
          <w:color w:val="231F20"/>
          <w:sz w:val="20"/>
        </w:rPr>
        <w:t>nên lấy hiệu là Ma Cật. Ông đỗ Tiến sĩ năm Khai Nguyên thứ chín (721), làm quan đến chức Đại Nhạc Thừa. Phong cách vẽ tranh sơn thủy theo lối thủy mặc của ông rất được các thiền sư thời ấy ưa chuộng và mô phỏng theo.</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chẳng sai, nhưng rất nhiều người đọc rồi hiểu sai, hiểu lầm ý</w:t>
      </w:r>
      <w:r>
        <w:rPr>
          <w:color w:val="231F20"/>
          <w:spacing w:val="-8"/>
          <w:w w:val="105"/>
        </w:rPr>
        <w:t> </w:t>
      </w:r>
      <w:r>
        <w:rPr>
          <w:color w:val="231F20"/>
          <w:w w:val="105"/>
        </w:rPr>
        <w:t>ông</w:t>
      </w:r>
      <w:r>
        <w:rPr>
          <w:color w:val="231F20"/>
          <w:spacing w:val="-8"/>
          <w:w w:val="105"/>
        </w:rPr>
        <w:t> </w:t>
      </w:r>
      <w:r>
        <w:rPr>
          <w:color w:val="231F20"/>
          <w:w w:val="105"/>
        </w:rPr>
        <w:t>ta”.</w:t>
      </w:r>
      <w:r>
        <w:rPr>
          <w:color w:val="231F20"/>
          <w:spacing w:val="-8"/>
          <w:w w:val="105"/>
        </w:rPr>
        <w:t> </w:t>
      </w:r>
      <w:r>
        <w:rPr>
          <w:color w:val="231F20"/>
          <w:w w:val="105"/>
        </w:rPr>
        <w:t>Tôi</w:t>
      </w:r>
      <w:r>
        <w:rPr>
          <w:color w:val="231F20"/>
          <w:spacing w:val="-8"/>
          <w:w w:val="105"/>
        </w:rPr>
        <w:t> </w:t>
      </w:r>
      <w:r>
        <w:rPr>
          <w:color w:val="231F20"/>
          <w:w w:val="105"/>
        </w:rPr>
        <w:t>nói:</w:t>
      </w:r>
      <w:r>
        <w:rPr>
          <w:color w:val="231F20"/>
          <w:spacing w:val="-8"/>
          <w:w w:val="105"/>
        </w:rPr>
        <w:t> </w:t>
      </w:r>
      <w:r>
        <w:rPr>
          <w:color w:val="231F20"/>
          <w:w w:val="105"/>
        </w:rPr>
        <w:t>“Tôi</w:t>
      </w:r>
      <w:r>
        <w:rPr>
          <w:color w:val="231F20"/>
          <w:spacing w:val="-8"/>
          <w:w w:val="105"/>
        </w:rPr>
        <w:t> </w:t>
      </w:r>
      <w:r>
        <w:rPr>
          <w:color w:val="231F20"/>
          <w:w w:val="105"/>
        </w:rPr>
        <w:t>nêu</w:t>
      </w:r>
      <w:r>
        <w:rPr>
          <w:color w:val="231F20"/>
          <w:spacing w:val="-8"/>
          <w:w w:val="105"/>
        </w:rPr>
        <w:t> </w:t>
      </w:r>
      <w:r>
        <w:rPr>
          <w:color w:val="231F20"/>
          <w:w w:val="105"/>
        </w:rPr>
        <w:t>ra</w:t>
      </w:r>
      <w:r>
        <w:rPr>
          <w:color w:val="231F20"/>
          <w:spacing w:val="-8"/>
          <w:w w:val="105"/>
        </w:rPr>
        <w:t> </w:t>
      </w:r>
      <w:r>
        <w:rPr>
          <w:color w:val="231F20"/>
          <w:w w:val="105"/>
        </w:rPr>
        <w:t>câu</w:t>
      </w:r>
      <w:r>
        <w:rPr>
          <w:color w:val="231F20"/>
          <w:spacing w:val="-8"/>
          <w:w w:val="105"/>
        </w:rPr>
        <w:t> </w:t>
      </w:r>
      <w:r>
        <w:rPr>
          <w:color w:val="231F20"/>
          <w:w w:val="105"/>
        </w:rPr>
        <w:t>hỏi</w:t>
      </w:r>
      <w:r>
        <w:rPr>
          <w:color w:val="231F20"/>
          <w:spacing w:val="-8"/>
          <w:w w:val="105"/>
        </w:rPr>
        <w:t> </w:t>
      </w:r>
      <w:r>
        <w:rPr>
          <w:color w:val="231F20"/>
          <w:w w:val="105"/>
        </w:rPr>
        <w:t>này,</w:t>
      </w:r>
      <w:r>
        <w:rPr>
          <w:color w:val="231F20"/>
          <w:spacing w:val="-8"/>
          <w:w w:val="105"/>
        </w:rPr>
        <w:t> </w:t>
      </w:r>
      <w:r>
        <w:rPr>
          <w:color w:val="231F20"/>
          <w:w w:val="105"/>
        </w:rPr>
        <w:t>tôi</w:t>
      </w:r>
      <w:r>
        <w:rPr>
          <w:color w:val="231F20"/>
          <w:spacing w:val="-8"/>
          <w:w w:val="105"/>
        </w:rPr>
        <w:t> </w:t>
      </w:r>
      <w:r>
        <w:rPr>
          <w:color w:val="231F20"/>
          <w:w w:val="105"/>
        </w:rPr>
        <w:t>nói</w:t>
      </w:r>
      <w:r>
        <w:rPr>
          <w:color w:val="231F20"/>
          <w:spacing w:val="-8"/>
          <w:w w:val="105"/>
        </w:rPr>
        <w:t> </w:t>
      </w:r>
      <w:r>
        <w:rPr>
          <w:color w:val="231F20"/>
          <w:w w:val="105"/>
        </w:rPr>
        <w:t>đến</w:t>
      </w:r>
      <w:r>
        <w:rPr>
          <w:color w:val="231F20"/>
          <w:spacing w:val="-8"/>
          <w:w w:val="105"/>
        </w:rPr>
        <w:t> </w:t>
      </w:r>
      <w:r>
        <w:rPr>
          <w:color w:val="231F20"/>
          <w:w w:val="105"/>
        </w:rPr>
        <w:t>Nho, Thích,</w:t>
      </w:r>
      <w:r>
        <w:rPr>
          <w:color w:val="231F20"/>
          <w:spacing w:val="-4"/>
          <w:w w:val="105"/>
        </w:rPr>
        <w:t> </w:t>
      </w:r>
      <w:r>
        <w:rPr>
          <w:color w:val="231F20"/>
          <w:w w:val="105"/>
        </w:rPr>
        <w:t>Đạo,</w:t>
      </w:r>
      <w:r>
        <w:rPr>
          <w:color w:val="231F20"/>
          <w:spacing w:val="-4"/>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lập</w:t>
      </w:r>
      <w:r>
        <w:rPr>
          <w:color w:val="231F20"/>
          <w:spacing w:val="-4"/>
          <w:w w:val="105"/>
        </w:rPr>
        <w:t> </w:t>
      </w:r>
      <w:r>
        <w:rPr>
          <w:color w:val="231F20"/>
          <w:w w:val="105"/>
        </w:rPr>
        <w:t>tức</w:t>
      </w:r>
      <w:r>
        <w:rPr>
          <w:color w:val="231F20"/>
          <w:spacing w:val="-4"/>
          <w:w w:val="105"/>
        </w:rPr>
        <w:t> </w:t>
      </w:r>
      <w:r>
        <w:rPr>
          <w:color w:val="231F20"/>
          <w:w w:val="105"/>
        </w:rPr>
        <w:t>liền</w:t>
      </w:r>
      <w:r>
        <w:rPr>
          <w:color w:val="231F20"/>
          <w:spacing w:val="-4"/>
          <w:w w:val="105"/>
        </w:rPr>
        <w:t> </w:t>
      </w:r>
      <w:r>
        <w:rPr>
          <w:color w:val="231F20"/>
          <w:w w:val="105"/>
        </w:rPr>
        <w:t>nghĩ,</w:t>
      </w:r>
      <w:r>
        <w:rPr>
          <w:color w:val="231F20"/>
          <w:spacing w:val="-4"/>
          <w:w w:val="105"/>
        </w:rPr>
        <w:t> </w:t>
      </w:r>
      <w:r>
        <w:rPr>
          <w:color w:val="231F20"/>
          <w:w w:val="105"/>
        </w:rPr>
        <w:t>nói</w:t>
      </w:r>
      <w:r>
        <w:rPr>
          <w:color w:val="231F20"/>
          <w:spacing w:val="-4"/>
          <w:w w:val="105"/>
        </w:rPr>
        <w:t> </w:t>
      </w:r>
      <w:r>
        <w:rPr>
          <w:color w:val="231F20"/>
          <w:w w:val="105"/>
        </w:rPr>
        <w:t>tới</w:t>
      </w:r>
      <w:r>
        <w:rPr>
          <w:color w:val="231F20"/>
          <w:spacing w:val="-4"/>
          <w:w w:val="105"/>
        </w:rPr>
        <w:t> </w:t>
      </w:r>
      <w:r>
        <w:rPr>
          <w:color w:val="231F20"/>
          <w:w w:val="105"/>
        </w:rPr>
        <w:t>Nho, </w:t>
      </w:r>
      <w:r>
        <w:rPr>
          <w:color w:val="231F20"/>
          <w:spacing w:val="-2"/>
          <w:w w:val="105"/>
        </w:rPr>
        <w:t>là</w:t>
      </w:r>
      <w:r>
        <w:rPr>
          <w:color w:val="231F20"/>
          <w:spacing w:val="-19"/>
          <w:w w:val="105"/>
        </w:rPr>
        <w:t> </w:t>
      </w:r>
      <w:r>
        <w:rPr>
          <w:color w:val="231F20"/>
          <w:spacing w:val="-2"/>
          <w:w w:val="105"/>
        </w:rPr>
        <w:t>nói</w:t>
      </w:r>
      <w:r>
        <w:rPr>
          <w:color w:val="231F20"/>
          <w:spacing w:val="-19"/>
          <w:w w:val="105"/>
        </w:rPr>
        <w:t> </w:t>
      </w:r>
      <w:r>
        <w:rPr>
          <w:color w:val="231F20"/>
          <w:spacing w:val="-2"/>
          <w:w w:val="105"/>
        </w:rPr>
        <w:t>đến</w:t>
      </w:r>
      <w:r>
        <w:rPr>
          <w:color w:val="231F20"/>
          <w:spacing w:val="-18"/>
          <w:w w:val="105"/>
        </w:rPr>
        <w:t> </w:t>
      </w:r>
      <w:r>
        <w:rPr>
          <w:i/>
          <w:color w:val="231F20"/>
          <w:spacing w:val="-2"/>
          <w:w w:val="105"/>
        </w:rPr>
        <w:t>Tứ</w:t>
      </w:r>
      <w:r>
        <w:rPr>
          <w:i/>
          <w:color w:val="231F20"/>
          <w:spacing w:val="-18"/>
          <w:w w:val="105"/>
        </w:rPr>
        <w:t> </w:t>
      </w:r>
      <w:r>
        <w:rPr>
          <w:i/>
          <w:color w:val="231F20"/>
          <w:spacing w:val="-2"/>
          <w:w w:val="105"/>
        </w:rPr>
        <w:t>Thư,</w:t>
      </w:r>
      <w:r>
        <w:rPr>
          <w:i/>
          <w:color w:val="231F20"/>
          <w:spacing w:val="-19"/>
          <w:w w:val="105"/>
        </w:rPr>
        <w:t> </w:t>
      </w:r>
      <w:r>
        <w:rPr>
          <w:i/>
          <w:color w:val="231F20"/>
          <w:spacing w:val="-2"/>
          <w:w w:val="105"/>
        </w:rPr>
        <w:t>Ngũ</w:t>
      </w:r>
      <w:r>
        <w:rPr>
          <w:i/>
          <w:color w:val="231F20"/>
          <w:spacing w:val="-18"/>
          <w:w w:val="105"/>
        </w:rPr>
        <w:t> </w:t>
      </w:r>
      <w:r>
        <w:rPr>
          <w:i/>
          <w:color w:val="231F20"/>
          <w:spacing w:val="-2"/>
          <w:w w:val="105"/>
        </w:rPr>
        <w:t>Kinh</w:t>
      </w:r>
      <w:r>
        <w:rPr>
          <w:color w:val="231F20"/>
          <w:spacing w:val="-2"/>
          <w:w w:val="105"/>
        </w:rPr>
        <w:t>,</w:t>
      </w:r>
      <w:r>
        <w:rPr>
          <w:color w:val="231F20"/>
          <w:spacing w:val="-19"/>
          <w:w w:val="105"/>
        </w:rPr>
        <w:t> </w:t>
      </w:r>
      <w:r>
        <w:rPr>
          <w:color w:val="231F20"/>
          <w:spacing w:val="-2"/>
          <w:w w:val="105"/>
        </w:rPr>
        <w:t>13</w:t>
      </w:r>
      <w:r>
        <w:rPr>
          <w:color w:val="231F20"/>
          <w:spacing w:val="-19"/>
          <w:w w:val="105"/>
        </w:rPr>
        <w:t> </w:t>
      </w:r>
      <w:r>
        <w:rPr>
          <w:color w:val="231F20"/>
          <w:spacing w:val="-2"/>
          <w:w w:val="105"/>
        </w:rPr>
        <w:t>kinh,</w:t>
      </w:r>
      <w:r>
        <w:rPr>
          <w:color w:val="231F20"/>
          <w:spacing w:val="-19"/>
          <w:w w:val="105"/>
        </w:rPr>
        <w:t> </w:t>
      </w:r>
      <w:r>
        <w:rPr>
          <w:color w:val="231F20"/>
          <w:spacing w:val="-2"/>
          <w:w w:val="105"/>
        </w:rPr>
        <w:t>đúng</w:t>
      </w:r>
      <w:r>
        <w:rPr>
          <w:color w:val="231F20"/>
          <w:spacing w:val="-18"/>
          <w:w w:val="105"/>
        </w:rPr>
        <w:t> </w:t>
      </w:r>
      <w:r>
        <w:rPr>
          <w:color w:val="231F20"/>
          <w:spacing w:val="-2"/>
          <w:w w:val="105"/>
        </w:rPr>
        <w:t>hay</w:t>
      </w:r>
      <w:r>
        <w:rPr>
          <w:color w:val="231F20"/>
          <w:spacing w:val="-19"/>
          <w:w w:val="105"/>
        </w:rPr>
        <w:t> </w:t>
      </w:r>
      <w:r>
        <w:rPr>
          <w:color w:val="231F20"/>
          <w:spacing w:val="-2"/>
          <w:w w:val="105"/>
        </w:rPr>
        <w:t>không?”.</w:t>
      </w:r>
      <w:r>
        <w:rPr>
          <w:color w:val="231F20"/>
          <w:spacing w:val="-19"/>
          <w:w w:val="105"/>
        </w:rPr>
        <w:t> </w:t>
      </w:r>
      <w:r>
        <w:rPr>
          <w:color w:val="231F20"/>
          <w:spacing w:val="-2"/>
          <w:w w:val="105"/>
        </w:rPr>
        <w:t>Họ </w:t>
      </w:r>
      <w:r>
        <w:rPr>
          <w:color w:val="231F20"/>
        </w:rPr>
        <w:t>gật đầu. “Nói tới Phật, quý vị nhất định nghĩ tới </w:t>
      </w:r>
      <w:r>
        <w:rPr>
          <w:i/>
          <w:color w:val="231F20"/>
        </w:rPr>
        <w:t>Hoa Nghiêm, </w:t>
      </w:r>
      <w:r>
        <w:rPr>
          <w:i/>
          <w:color w:val="231F20"/>
          <w:w w:val="105"/>
        </w:rPr>
        <w:t>Pháp Hoa, Bát Nhã</w:t>
      </w:r>
      <w:r>
        <w:rPr>
          <w:color w:val="231F20"/>
          <w:w w:val="105"/>
        </w:rPr>
        <w:t>, những kinh điển Đại thừa ấy. Nói đến Đạo,</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nghĩ</w:t>
      </w:r>
      <w:r>
        <w:rPr>
          <w:color w:val="231F20"/>
          <w:spacing w:val="-23"/>
          <w:w w:val="105"/>
        </w:rPr>
        <w:t> </w:t>
      </w:r>
      <w:r>
        <w:rPr>
          <w:color w:val="231F20"/>
          <w:w w:val="105"/>
        </w:rPr>
        <w:t>đến</w:t>
      </w:r>
      <w:r>
        <w:rPr>
          <w:color w:val="231F20"/>
          <w:spacing w:val="-22"/>
          <w:w w:val="105"/>
        </w:rPr>
        <w:t> </w:t>
      </w:r>
      <w:r>
        <w:rPr>
          <w:color w:val="231F20"/>
          <w:w w:val="105"/>
        </w:rPr>
        <w:t>Lão</w:t>
      </w:r>
      <w:r>
        <w:rPr>
          <w:color w:val="231F20"/>
          <w:spacing w:val="-22"/>
          <w:w w:val="105"/>
        </w:rPr>
        <w:t> </w:t>
      </w:r>
      <w:r>
        <w:rPr>
          <w:color w:val="231F20"/>
          <w:w w:val="105"/>
        </w:rPr>
        <w:t>Trang”.</w:t>
      </w:r>
      <w:r>
        <w:rPr>
          <w:color w:val="231F20"/>
          <w:spacing w:val="-23"/>
          <w:w w:val="105"/>
        </w:rPr>
        <w:t> </w:t>
      </w:r>
      <w:r>
        <w:rPr>
          <w:color w:val="231F20"/>
          <w:w w:val="105"/>
        </w:rPr>
        <w:t>Đúng</w:t>
      </w:r>
      <w:r>
        <w:rPr>
          <w:color w:val="231F20"/>
          <w:spacing w:val="-22"/>
          <w:w w:val="105"/>
        </w:rPr>
        <w:t> </w:t>
      </w:r>
      <w:r>
        <w:rPr>
          <w:color w:val="231F20"/>
          <w:w w:val="105"/>
        </w:rPr>
        <w:t>vậy!</w:t>
      </w:r>
      <w:r>
        <w:rPr>
          <w:color w:val="231F20"/>
          <w:spacing w:val="-22"/>
          <w:w w:val="105"/>
        </w:rPr>
        <w:t> </w:t>
      </w:r>
      <w:r>
        <w:rPr>
          <w:color w:val="231F20"/>
          <w:w w:val="105"/>
        </w:rPr>
        <w:t>Tôi</w:t>
      </w:r>
      <w:r>
        <w:rPr>
          <w:color w:val="231F20"/>
          <w:spacing w:val="-23"/>
          <w:w w:val="105"/>
        </w:rPr>
        <w:t> </w:t>
      </w:r>
      <w:r>
        <w:rPr>
          <w:color w:val="231F20"/>
          <w:w w:val="105"/>
        </w:rPr>
        <w:t>nói:</w:t>
      </w:r>
    </w:p>
    <w:p>
      <w:pPr>
        <w:pStyle w:val="BodyText"/>
        <w:spacing w:line="297" w:lineRule="auto" w:before="144"/>
        <w:ind w:left="387" w:right="117" w:firstLine="453"/>
      </w:pPr>
      <w:r>
        <w:rPr>
          <w:color w:val="231F20"/>
        </w:rPr>
        <w:t>-</w:t>
      </w:r>
      <w:r>
        <w:rPr>
          <w:color w:val="231F20"/>
          <w:spacing w:val="-13"/>
        </w:rPr>
        <w:t> </w:t>
      </w:r>
      <w:r>
        <w:rPr>
          <w:color w:val="231F20"/>
        </w:rPr>
        <w:t>Đấy</w:t>
      </w:r>
      <w:r>
        <w:rPr>
          <w:color w:val="231F20"/>
          <w:spacing w:val="-13"/>
        </w:rPr>
        <w:t> </w:t>
      </w:r>
      <w:r>
        <w:rPr>
          <w:color w:val="231F20"/>
        </w:rPr>
        <w:t>là</w:t>
      </w:r>
      <w:r>
        <w:rPr>
          <w:color w:val="231F20"/>
          <w:spacing w:val="-13"/>
        </w:rPr>
        <w:t> </w:t>
      </w:r>
      <w:r>
        <w:rPr>
          <w:color w:val="231F20"/>
        </w:rPr>
        <w:t>gì?</w:t>
      </w:r>
      <w:r>
        <w:rPr>
          <w:color w:val="231F20"/>
          <w:spacing w:val="-13"/>
        </w:rPr>
        <w:t> </w:t>
      </w:r>
      <w:r>
        <w:rPr>
          <w:color w:val="231F20"/>
        </w:rPr>
        <w:t>Đấy</w:t>
      </w:r>
      <w:r>
        <w:rPr>
          <w:color w:val="231F20"/>
          <w:spacing w:val="-13"/>
        </w:rPr>
        <w:t> </w:t>
      </w:r>
      <w:r>
        <w:rPr>
          <w:color w:val="231F20"/>
        </w:rPr>
        <w:t>là</w:t>
      </w:r>
      <w:r>
        <w:rPr>
          <w:color w:val="231F20"/>
          <w:spacing w:val="-13"/>
        </w:rPr>
        <w:t> </w:t>
      </w:r>
      <w:r>
        <w:rPr>
          <w:color w:val="231F20"/>
        </w:rPr>
        <w:t>hoa</w:t>
      </w:r>
      <w:r>
        <w:rPr>
          <w:color w:val="231F20"/>
          <w:spacing w:val="-12"/>
        </w:rPr>
        <w:t> </w:t>
      </w:r>
      <w:r>
        <w:rPr>
          <w:color w:val="231F20"/>
        </w:rPr>
        <w:t>quả</w:t>
      </w:r>
      <w:r>
        <w:rPr>
          <w:color w:val="231F20"/>
          <w:spacing w:val="-12"/>
        </w:rPr>
        <w:t> </w:t>
      </w:r>
      <w:r>
        <w:rPr>
          <w:color w:val="231F20"/>
        </w:rPr>
        <w:t>của</w:t>
      </w:r>
      <w:r>
        <w:rPr>
          <w:color w:val="231F20"/>
          <w:spacing w:val="-12"/>
        </w:rPr>
        <w:t> </w:t>
      </w:r>
      <w:r>
        <w:rPr>
          <w:color w:val="231F20"/>
        </w:rPr>
        <w:t>Nho,</w:t>
      </w:r>
      <w:r>
        <w:rPr>
          <w:color w:val="231F20"/>
          <w:spacing w:val="-13"/>
        </w:rPr>
        <w:t> </w:t>
      </w:r>
      <w:r>
        <w:rPr>
          <w:color w:val="231F20"/>
        </w:rPr>
        <w:t>Thích,</w:t>
      </w:r>
      <w:r>
        <w:rPr>
          <w:color w:val="231F20"/>
          <w:spacing w:val="-13"/>
        </w:rPr>
        <w:t> </w:t>
      </w:r>
      <w:r>
        <w:rPr>
          <w:color w:val="231F20"/>
        </w:rPr>
        <w:t>Đạo.</w:t>
      </w:r>
      <w:r>
        <w:rPr>
          <w:color w:val="231F20"/>
          <w:spacing w:val="-12"/>
        </w:rPr>
        <w:t> </w:t>
      </w:r>
      <w:r>
        <w:rPr>
          <w:color w:val="231F20"/>
        </w:rPr>
        <w:t>Đơm</w:t>
      </w:r>
      <w:r>
        <w:rPr>
          <w:color w:val="231F20"/>
          <w:spacing w:val="-12"/>
        </w:rPr>
        <w:t> </w:t>
      </w:r>
      <w:r>
        <w:rPr>
          <w:color w:val="231F20"/>
        </w:rPr>
        <w:t>hoa, </w:t>
      </w:r>
      <w:r>
        <w:rPr>
          <w:color w:val="231F20"/>
          <w:w w:val="105"/>
        </w:rPr>
        <w:t>kết trái, rất đẹp đẽ, dễ coi, những thứ ấy có thể giải quyết vấn</w:t>
      </w:r>
      <w:r>
        <w:rPr>
          <w:color w:val="231F20"/>
          <w:spacing w:val="-23"/>
          <w:w w:val="105"/>
        </w:rPr>
        <w:t> </w:t>
      </w:r>
      <w:r>
        <w:rPr>
          <w:color w:val="231F20"/>
          <w:w w:val="105"/>
        </w:rPr>
        <w:t>đề</w:t>
      </w:r>
      <w:r>
        <w:rPr>
          <w:color w:val="231F20"/>
          <w:spacing w:val="-22"/>
          <w:w w:val="105"/>
        </w:rPr>
        <w:t> </w:t>
      </w:r>
      <w:r>
        <w:rPr>
          <w:color w:val="231F20"/>
          <w:w w:val="105"/>
        </w:rPr>
        <w:t>trong</w:t>
      </w:r>
      <w:r>
        <w:rPr>
          <w:color w:val="231F20"/>
          <w:spacing w:val="-22"/>
          <w:w w:val="105"/>
        </w:rPr>
        <w:t> </w:t>
      </w:r>
      <w:r>
        <w:rPr>
          <w:color w:val="231F20"/>
          <w:w w:val="105"/>
        </w:rPr>
        <w:t>xã</w:t>
      </w:r>
      <w:r>
        <w:rPr>
          <w:color w:val="231F20"/>
          <w:spacing w:val="-23"/>
          <w:w w:val="105"/>
        </w:rPr>
        <w:t> </w:t>
      </w:r>
      <w:r>
        <w:rPr>
          <w:color w:val="231F20"/>
          <w:w w:val="105"/>
        </w:rPr>
        <w:t>hội</w:t>
      </w:r>
      <w:r>
        <w:rPr>
          <w:color w:val="231F20"/>
          <w:spacing w:val="-22"/>
          <w:w w:val="105"/>
        </w:rPr>
        <w:t> </w:t>
      </w:r>
      <w:r>
        <w:rPr>
          <w:color w:val="231F20"/>
          <w:w w:val="105"/>
        </w:rPr>
        <w:t>hiện</w:t>
      </w:r>
      <w:r>
        <w:rPr>
          <w:color w:val="231F20"/>
          <w:spacing w:val="-22"/>
          <w:w w:val="105"/>
        </w:rPr>
        <w:t> </w:t>
      </w:r>
      <w:r>
        <w:rPr>
          <w:color w:val="231F20"/>
          <w:w w:val="105"/>
        </w:rPr>
        <w:t>thời</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Chẳng</w:t>
      </w:r>
      <w:r>
        <w:rPr>
          <w:color w:val="231F20"/>
          <w:spacing w:val="-23"/>
          <w:w w:val="105"/>
        </w:rPr>
        <w:t> </w:t>
      </w:r>
      <w:r>
        <w:rPr>
          <w:color w:val="231F20"/>
          <w:w w:val="105"/>
        </w:rPr>
        <w:t>thể!</w:t>
      </w:r>
      <w:r>
        <w:rPr>
          <w:color w:val="231F20"/>
          <w:spacing w:val="-22"/>
          <w:w w:val="105"/>
        </w:rPr>
        <w:t> </w:t>
      </w:r>
      <w:r>
        <w:rPr>
          <w:color w:val="231F20"/>
          <w:w w:val="105"/>
        </w:rPr>
        <w:t>Lời</w:t>
      </w:r>
      <w:r>
        <w:rPr>
          <w:color w:val="231F20"/>
          <w:spacing w:val="-22"/>
          <w:w w:val="105"/>
        </w:rPr>
        <w:t> </w:t>
      </w:r>
      <w:r>
        <w:rPr>
          <w:color w:val="231F20"/>
          <w:w w:val="105"/>
        </w:rPr>
        <w:t>ông Thang</w:t>
      </w:r>
      <w:r>
        <w:rPr>
          <w:color w:val="231F20"/>
          <w:spacing w:val="-22"/>
          <w:w w:val="105"/>
        </w:rPr>
        <w:t> </w:t>
      </w:r>
      <w:r>
        <w:rPr>
          <w:color w:val="231F20"/>
          <w:w w:val="105"/>
        </w:rPr>
        <w:t>Ân</w:t>
      </w:r>
      <w:r>
        <w:rPr>
          <w:color w:val="231F20"/>
          <w:spacing w:val="-22"/>
          <w:w w:val="105"/>
        </w:rPr>
        <w:t> </w:t>
      </w:r>
      <w:r>
        <w:rPr>
          <w:color w:val="231F20"/>
          <w:w w:val="105"/>
        </w:rPr>
        <w:t>Tỷ</w:t>
      </w:r>
      <w:r>
        <w:rPr>
          <w:color w:val="231F20"/>
          <w:spacing w:val="-22"/>
          <w:w w:val="105"/>
        </w:rPr>
        <w:t> </w:t>
      </w:r>
      <w:r>
        <w:rPr>
          <w:color w:val="231F20"/>
          <w:w w:val="105"/>
        </w:rPr>
        <w:t>nói</w:t>
      </w:r>
      <w:r>
        <w:rPr>
          <w:color w:val="231F20"/>
          <w:spacing w:val="-22"/>
          <w:w w:val="105"/>
        </w:rPr>
        <w:t> </w:t>
      </w:r>
      <w:r>
        <w:rPr>
          <w:color w:val="231F20"/>
          <w:w w:val="105"/>
        </w:rPr>
        <w:t>chẳng</w:t>
      </w:r>
      <w:r>
        <w:rPr>
          <w:color w:val="231F20"/>
          <w:spacing w:val="-22"/>
          <w:w w:val="105"/>
        </w:rPr>
        <w:t> </w:t>
      </w:r>
      <w:r>
        <w:rPr>
          <w:color w:val="231F20"/>
          <w:w w:val="105"/>
        </w:rPr>
        <w:t>sai,</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phải</w:t>
      </w:r>
      <w:r>
        <w:rPr>
          <w:color w:val="231F20"/>
          <w:spacing w:val="-22"/>
          <w:w w:val="105"/>
        </w:rPr>
        <w:t> </w:t>
      </w:r>
      <w:r>
        <w:rPr>
          <w:color w:val="231F20"/>
          <w:w w:val="105"/>
        </w:rPr>
        <w:t>hiểu,</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thực vật, hoa quả do đâu mà có? Từ thân cây mọc ra. Hoa quả mọc</w:t>
      </w:r>
      <w:r>
        <w:rPr>
          <w:color w:val="231F20"/>
          <w:spacing w:val="-8"/>
          <w:w w:val="105"/>
        </w:rPr>
        <w:t> </w:t>
      </w:r>
      <w:r>
        <w:rPr>
          <w:color w:val="231F20"/>
          <w:w w:val="105"/>
        </w:rPr>
        <w:t>trên</w:t>
      </w:r>
      <w:r>
        <w:rPr>
          <w:color w:val="231F20"/>
          <w:spacing w:val="-7"/>
          <w:w w:val="105"/>
        </w:rPr>
        <w:t> </w:t>
      </w:r>
      <w:r>
        <w:rPr>
          <w:color w:val="231F20"/>
          <w:w w:val="105"/>
        </w:rPr>
        <w:t>cành</w:t>
      </w:r>
      <w:r>
        <w:rPr>
          <w:color w:val="231F20"/>
          <w:spacing w:val="-7"/>
          <w:w w:val="105"/>
        </w:rPr>
        <w:t> </w:t>
      </w:r>
      <w:r>
        <w:rPr>
          <w:color w:val="231F20"/>
          <w:w w:val="105"/>
        </w:rPr>
        <w:t>nhánh,</w:t>
      </w:r>
      <w:r>
        <w:rPr>
          <w:color w:val="231F20"/>
          <w:spacing w:val="-7"/>
          <w:w w:val="105"/>
        </w:rPr>
        <w:t> </w:t>
      </w:r>
      <w:r>
        <w:rPr>
          <w:color w:val="231F20"/>
          <w:w w:val="105"/>
        </w:rPr>
        <w:t>cành</w:t>
      </w:r>
      <w:r>
        <w:rPr>
          <w:color w:val="231F20"/>
          <w:spacing w:val="-7"/>
          <w:w w:val="105"/>
        </w:rPr>
        <w:t> </w:t>
      </w:r>
      <w:r>
        <w:rPr>
          <w:color w:val="231F20"/>
          <w:w w:val="105"/>
        </w:rPr>
        <w:t>nhánh</w:t>
      </w:r>
      <w:r>
        <w:rPr>
          <w:color w:val="231F20"/>
          <w:spacing w:val="-7"/>
          <w:w w:val="105"/>
        </w:rPr>
        <w:t> </w:t>
      </w:r>
      <w:r>
        <w:rPr>
          <w:color w:val="231F20"/>
          <w:w w:val="105"/>
        </w:rPr>
        <w:t>mọc</w:t>
      </w:r>
      <w:r>
        <w:rPr>
          <w:color w:val="231F20"/>
          <w:spacing w:val="-8"/>
          <w:w w:val="105"/>
        </w:rPr>
        <w:t> </w:t>
      </w:r>
      <w:r>
        <w:rPr>
          <w:color w:val="231F20"/>
          <w:w w:val="105"/>
        </w:rPr>
        <w:t>từ</w:t>
      </w:r>
      <w:r>
        <w:rPr>
          <w:color w:val="231F20"/>
          <w:spacing w:val="-8"/>
          <w:w w:val="105"/>
        </w:rPr>
        <w:t> </w:t>
      </w:r>
      <w:r>
        <w:rPr>
          <w:color w:val="231F20"/>
          <w:w w:val="105"/>
        </w:rPr>
        <w:t>thân</w:t>
      </w:r>
      <w:r>
        <w:rPr>
          <w:color w:val="231F20"/>
          <w:spacing w:val="-7"/>
          <w:w w:val="105"/>
        </w:rPr>
        <w:t> </w:t>
      </w:r>
      <w:r>
        <w:rPr>
          <w:color w:val="231F20"/>
          <w:w w:val="105"/>
        </w:rPr>
        <w:t>cây,</w:t>
      </w:r>
      <w:r>
        <w:rPr>
          <w:color w:val="231F20"/>
          <w:spacing w:val="-7"/>
          <w:w w:val="105"/>
        </w:rPr>
        <w:t> </w:t>
      </w:r>
      <w:r>
        <w:rPr>
          <w:color w:val="231F20"/>
          <w:w w:val="105"/>
        </w:rPr>
        <w:t>thân</w:t>
      </w:r>
      <w:r>
        <w:rPr>
          <w:color w:val="231F20"/>
          <w:spacing w:val="-7"/>
          <w:w w:val="105"/>
        </w:rPr>
        <w:t> </w:t>
      </w:r>
      <w:r>
        <w:rPr>
          <w:color w:val="231F20"/>
          <w:w w:val="105"/>
        </w:rPr>
        <w:t>cây mọc từ rễ, quý vị cứ suy xét ngược lại từng tầng một, đến </w:t>
      </w:r>
      <w:r>
        <w:rPr>
          <w:color w:val="231F20"/>
        </w:rPr>
        <w:t>cuối cùng, thứ gì quan trọng nhất? Rễ! Căn cội của Nho là gì? Căn cội của Đạo là gì? Căn cội của Phật là gì? Rễ trồng vững, </w:t>
      </w:r>
      <w:r>
        <w:rPr>
          <w:color w:val="231F20"/>
          <w:w w:val="105"/>
        </w:rPr>
        <w:t>sẽ có thể nảy mầm, tăng trưởng mạnh mẽ, trưởng thành, đơm hoa, kết quả.</w:t>
      </w:r>
    </w:p>
    <w:p>
      <w:pPr>
        <w:pStyle w:val="BodyText"/>
        <w:spacing w:line="297" w:lineRule="auto" w:before="146"/>
        <w:ind w:left="387" w:right="119" w:firstLine="453"/>
      </w:pPr>
      <w:r>
        <w:rPr>
          <w:color w:val="231F20"/>
          <w:w w:val="105"/>
        </w:rPr>
        <w:t>Hiện thời như thế nào? Không có rễ! Quý vị hằng ngày nghiên</w:t>
      </w:r>
      <w:r>
        <w:rPr>
          <w:color w:val="231F20"/>
          <w:spacing w:val="-10"/>
          <w:w w:val="105"/>
        </w:rPr>
        <w:t> </w:t>
      </w:r>
      <w:r>
        <w:rPr>
          <w:color w:val="231F20"/>
          <w:w w:val="105"/>
        </w:rPr>
        <w:t>cứu</w:t>
      </w:r>
      <w:r>
        <w:rPr>
          <w:color w:val="231F20"/>
          <w:spacing w:val="-9"/>
          <w:w w:val="105"/>
        </w:rPr>
        <w:t> </w:t>
      </w:r>
      <w:r>
        <w:rPr>
          <w:color w:val="231F20"/>
          <w:w w:val="105"/>
        </w:rPr>
        <w:t>Nho,</w:t>
      </w:r>
      <w:r>
        <w:rPr>
          <w:color w:val="231F20"/>
          <w:spacing w:val="-10"/>
          <w:w w:val="105"/>
        </w:rPr>
        <w:t> </w:t>
      </w:r>
      <w:r>
        <w:rPr>
          <w:color w:val="231F20"/>
          <w:w w:val="105"/>
        </w:rPr>
        <w:t>Thích,</w:t>
      </w:r>
      <w:r>
        <w:rPr>
          <w:color w:val="231F20"/>
          <w:spacing w:val="-10"/>
          <w:w w:val="105"/>
        </w:rPr>
        <w:t> </w:t>
      </w:r>
      <w:r>
        <w:rPr>
          <w:color w:val="231F20"/>
          <w:w w:val="105"/>
        </w:rPr>
        <w:t>Đạo,</w:t>
      </w:r>
      <w:r>
        <w:rPr>
          <w:color w:val="231F20"/>
          <w:spacing w:val="-9"/>
          <w:w w:val="105"/>
        </w:rPr>
        <w:t> </w:t>
      </w:r>
      <w:r>
        <w:rPr>
          <w:color w:val="231F20"/>
          <w:w w:val="105"/>
        </w:rPr>
        <w:t>giống</w:t>
      </w:r>
      <w:r>
        <w:rPr>
          <w:color w:val="231F20"/>
          <w:spacing w:val="-10"/>
          <w:w w:val="105"/>
        </w:rPr>
        <w:t> </w:t>
      </w:r>
      <w:r>
        <w:rPr>
          <w:color w:val="231F20"/>
          <w:w w:val="105"/>
        </w:rPr>
        <w:t>như</w:t>
      </w:r>
      <w:r>
        <w:rPr>
          <w:color w:val="231F20"/>
          <w:spacing w:val="-10"/>
          <w:w w:val="105"/>
        </w:rPr>
        <w:t> </w:t>
      </w:r>
      <w:r>
        <w:rPr>
          <w:color w:val="231F20"/>
          <w:w w:val="105"/>
        </w:rPr>
        <w:t>hoa</w:t>
      </w:r>
      <w:r>
        <w:rPr>
          <w:color w:val="231F20"/>
          <w:spacing w:val="-9"/>
          <w:w w:val="105"/>
        </w:rPr>
        <w:t> </w:t>
      </w:r>
      <w:r>
        <w:rPr>
          <w:color w:val="231F20"/>
          <w:w w:val="105"/>
        </w:rPr>
        <w:t>cắm</w:t>
      </w:r>
      <w:r>
        <w:rPr>
          <w:color w:val="231F20"/>
          <w:spacing w:val="-9"/>
          <w:w w:val="105"/>
        </w:rPr>
        <w:t> </w:t>
      </w:r>
      <w:r>
        <w:rPr>
          <w:color w:val="231F20"/>
          <w:w w:val="105"/>
        </w:rPr>
        <w:t>trong</w:t>
      </w:r>
      <w:r>
        <w:rPr>
          <w:color w:val="231F20"/>
          <w:spacing w:val="-9"/>
          <w:w w:val="105"/>
        </w:rPr>
        <w:t> </w:t>
      </w:r>
      <w:r>
        <w:rPr>
          <w:color w:val="231F20"/>
          <w:w w:val="105"/>
        </w:rPr>
        <w:t>bình chẳng có rễ, chết ngắt, chẳng sống; vì thế, biến thành học thuật, vô dụng! Làm thế nào để có thể giải quyết vấn đề? Ông</w:t>
      </w:r>
      <w:r>
        <w:rPr>
          <w:color w:val="231F20"/>
          <w:spacing w:val="-14"/>
          <w:w w:val="105"/>
        </w:rPr>
        <w:t> </w:t>
      </w:r>
      <w:r>
        <w:rPr>
          <w:color w:val="231F20"/>
          <w:w w:val="105"/>
        </w:rPr>
        <w:t>Thang</w:t>
      </w:r>
      <w:r>
        <w:rPr>
          <w:color w:val="231F20"/>
          <w:spacing w:val="-14"/>
          <w:w w:val="105"/>
        </w:rPr>
        <w:t> </w:t>
      </w:r>
      <w:r>
        <w:rPr>
          <w:color w:val="231F20"/>
          <w:w w:val="105"/>
        </w:rPr>
        <w:t>Ân</w:t>
      </w:r>
      <w:r>
        <w:rPr>
          <w:color w:val="231F20"/>
          <w:spacing w:val="-14"/>
          <w:w w:val="105"/>
        </w:rPr>
        <w:t> </w:t>
      </w:r>
      <w:r>
        <w:rPr>
          <w:color w:val="231F20"/>
          <w:w w:val="105"/>
        </w:rPr>
        <w:t>Tỷ</w:t>
      </w:r>
      <w:r>
        <w:rPr>
          <w:color w:val="231F20"/>
          <w:spacing w:val="-14"/>
          <w:w w:val="105"/>
        </w:rPr>
        <w:t> </w:t>
      </w:r>
      <w:r>
        <w:rPr>
          <w:color w:val="231F20"/>
          <w:w w:val="105"/>
        </w:rPr>
        <w:t>nói</w:t>
      </w:r>
      <w:r>
        <w:rPr>
          <w:color w:val="231F20"/>
          <w:spacing w:val="-15"/>
          <w:w w:val="105"/>
        </w:rPr>
        <w:t> </w:t>
      </w:r>
      <w:r>
        <w:rPr>
          <w:color w:val="231F20"/>
          <w:w w:val="105"/>
        </w:rPr>
        <w:t>chẳng</w:t>
      </w:r>
      <w:r>
        <w:rPr>
          <w:color w:val="231F20"/>
          <w:spacing w:val="-14"/>
          <w:w w:val="105"/>
        </w:rPr>
        <w:t> </w:t>
      </w:r>
      <w:r>
        <w:rPr>
          <w:color w:val="231F20"/>
          <w:w w:val="105"/>
        </w:rPr>
        <w:t>sai,</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phải</w:t>
      </w:r>
      <w:r>
        <w:rPr>
          <w:color w:val="231F20"/>
          <w:spacing w:val="-15"/>
          <w:w w:val="105"/>
        </w:rPr>
        <w:t> </w:t>
      </w:r>
      <w:r>
        <w:rPr>
          <w:color w:val="231F20"/>
          <w:w w:val="105"/>
        </w:rPr>
        <w:t>tìm</w:t>
      </w:r>
      <w:r>
        <w:rPr>
          <w:color w:val="231F20"/>
          <w:spacing w:val="-15"/>
          <w:w w:val="105"/>
        </w:rPr>
        <w:t> </w:t>
      </w:r>
      <w:r>
        <w:rPr>
          <w:color w:val="231F20"/>
          <w:w w:val="105"/>
        </w:rPr>
        <w:t>ra</w:t>
      </w:r>
      <w:r>
        <w:rPr>
          <w:color w:val="231F20"/>
          <w:spacing w:val="-15"/>
          <w:w w:val="105"/>
        </w:rPr>
        <w:t> </w:t>
      </w:r>
      <w:r>
        <w:rPr>
          <w:color w:val="231F20"/>
          <w:w w:val="105"/>
        </w:rPr>
        <w:t>căn</w:t>
      </w:r>
      <w:r>
        <w:rPr>
          <w:color w:val="231F20"/>
          <w:spacing w:val="-14"/>
          <w:w w:val="105"/>
        </w:rPr>
        <w:t> </w:t>
      </w:r>
      <w:r>
        <w:rPr>
          <w:color w:val="231F20"/>
          <w:w w:val="105"/>
        </w:rPr>
        <w:t>cơ của</w:t>
      </w:r>
      <w:r>
        <w:rPr>
          <w:color w:val="231F20"/>
          <w:spacing w:val="-11"/>
          <w:w w:val="105"/>
        </w:rPr>
        <w:t> </w:t>
      </w:r>
      <w:r>
        <w:rPr>
          <w:color w:val="231F20"/>
          <w:w w:val="105"/>
        </w:rPr>
        <w:t>Nho,</w:t>
      </w:r>
      <w:r>
        <w:rPr>
          <w:color w:val="231F20"/>
          <w:spacing w:val="-11"/>
          <w:w w:val="105"/>
        </w:rPr>
        <w:t> </w:t>
      </w:r>
      <w:r>
        <w:rPr>
          <w:color w:val="231F20"/>
          <w:w w:val="105"/>
        </w:rPr>
        <w:t>Thích,</w:t>
      </w:r>
      <w:r>
        <w:rPr>
          <w:color w:val="231F20"/>
          <w:spacing w:val="-11"/>
          <w:w w:val="105"/>
        </w:rPr>
        <w:t> </w:t>
      </w:r>
      <w:r>
        <w:rPr>
          <w:color w:val="231F20"/>
          <w:w w:val="105"/>
        </w:rPr>
        <w:t>Đạo,</w:t>
      </w:r>
      <w:r>
        <w:rPr>
          <w:color w:val="231F20"/>
          <w:spacing w:val="-11"/>
          <w:w w:val="105"/>
        </w:rPr>
        <w:t> </w:t>
      </w:r>
      <w:r>
        <w:rPr>
          <w:color w:val="231F20"/>
          <w:w w:val="105"/>
        </w:rPr>
        <w:t>thực</w:t>
      </w:r>
      <w:r>
        <w:rPr>
          <w:color w:val="231F20"/>
          <w:spacing w:val="-11"/>
          <w:w w:val="105"/>
        </w:rPr>
        <w:t> </w:t>
      </w:r>
      <w:r>
        <w:rPr>
          <w:color w:val="231F20"/>
          <w:w w:val="105"/>
        </w:rPr>
        <w:t>hiện</w:t>
      </w:r>
      <w:r>
        <w:rPr>
          <w:color w:val="231F20"/>
          <w:spacing w:val="-11"/>
          <w:w w:val="105"/>
        </w:rPr>
        <w:t> </w:t>
      </w:r>
      <w:r>
        <w:rPr>
          <w:color w:val="231F20"/>
          <w:w w:val="105"/>
        </w:rPr>
        <w:t>từ</w:t>
      </w:r>
      <w:r>
        <w:rPr>
          <w:color w:val="231F20"/>
          <w:spacing w:val="-11"/>
          <w:w w:val="105"/>
        </w:rPr>
        <w:t> </w:t>
      </w:r>
      <w:r>
        <w:rPr>
          <w:color w:val="231F20"/>
          <w:w w:val="105"/>
        </w:rPr>
        <w:t>căn</w:t>
      </w:r>
      <w:r>
        <w:rPr>
          <w:color w:val="231F20"/>
          <w:spacing w:val="-11"/>
          <w:w w:val="105"/>
        </w:rPr>
        <w:t> </w:t>
      </w:r>
      <w:r>
        <w:rPr>
          <w:color w:val="231F20"/>
          <w:w w:val="105"/>
        </w:rPr>
        <w:t>bản.</w:t>
      </w:r>
      <w:r>
        <w:rPr>
          <w:color w:val="231F20"/>
          <w:spacing w:val="-11"/>
          <w:w w:val="105"/>
        </w:rPr>
        <w:t> </w:t>
      </w:r>
      <w:r>
        <w:rPr>
          <w:color w:val="231F20"/>
          <w:w w:val="105"/>
        </w:rPr>
        <w:t>Lời</w:t>
      </w:r>
      <w:r>
        <w:rPr>
          <w:color w:val="231F20"/>
          <w:spacing w:val="-11"/>
          <w:w w:val="105"/>
        </w:rPr>
        <w:t> </w:t>
      </w:r>
      <w:r>
        <w:rPr>
          <w:color w:val="231F20"/>
          <w:w w:val="105"/>
        </w:rPr>
        <w:t>ông</w:t>
      </w:r>
      <w:r>
        <w:rPr>
          <w:color w:val="231F20"/>
          <w:spacing w:val="-11"/>
          <w:w w:val="105"/>
        </w:rPr>
        <w:t> </w:t>
      </w:r>
      <w:r>
        <w:rPr>
          <w:color w:val="231F20"/>
          <w:w w:val="105"/>
        </w:rPr>
        <w:t>ta</w:t>
      </w:r>
      <w:r>
        <w:rPr>
          <w:color w:val="231F20"/>
          <w:spacing w:val="-11"/>
          <w:w w:val="105"/>
        </w:rPr>
        <w:t> </w:t>
      </w:r>
      <w:r>
        <w:rPr>
          <w:color w:val="231F20"/>
          <w:w w:val="105"/>
        </w:rPr>
        <w:t>nói</w:t>
      </w:r>
      <w:r>
        <w:rPr>
          <w:color w:val="231F20"/>
          <w:spacing w:val="-11"/>
          <w:w w:val="105"/>
        </w:rPr>
        <w:t> </w:t>
      </w:r>
      <w:r>
        <w:rPr>
          <w:color w:val="231F20"/>
          <w:w w:val="105"/>
        </w:rPr>
        <w:t>là thật,</w:t>
      </w:r>
      <w:r>
        <w:rPr>
          <w:color w:val="231F20"/>
          <w:spacing w:val="10"/>
          <w:w w:val="105"/>
        </w:rPr>
        <w:t> </w:t>
      </w:r>
      <w:r>
        <w:rPr>
          <w:color w:val="231F20"/>
          <w:w w:val="105"/>
        </w:rPr>
        <w:t>tuyệt</w:t>
      </w:r>
      <w:r>
        <w:rPr>
          <w:color w:val="231F20"/>
          <w:spacing w:val="10"/>
          <w:w w:val="105"/>
        </w:rPr>
        <w:t> </w:t>
      </w:r>
      <w:r>
        <w:rPr>
          <w:color w:val="231F20"/>
          <w:w w:val="105"/>
        </w:rPr>
        <w:t>đối</w:t>
      </w:r>
      <w:r>
        <w:rPr>
          <w:color w:val="231F20"/>
          <w:spacing w:val="10"/>
          <w:w w:val="105"/>
        </w:rPr>
        <w:t> </w:t>
      </w:r>
      <w:r>
        <w:rPr>
          <w:color w:val="231F20"/>
          <w:w w:val="105"/>
        </w:rPr>
        <w:t>chẳng</w:t>
      </w:r>
      <w:r>
        <w:rPr>
          <w:color w:val="231F20"/>
          <w:spacing w:val="10"/>
          <w:w w:val="105"/>
        </w:rPr>
        <w:t> </w:t>
      </w:r>
      <w:r>
        <w:rPr>
          <w:color w:val="231F20"/>
          <w:w w:val="105"/>
        </w:rPr>
        <w:t>giả.</w:t>
      </w:r>
      <w:r>
        <w:rPr>
          <w:color w:val="231F20"/>
          <w:spacing w:val="11"/>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1"/>
          <w:w w:val="105"/>
        </w:rPr>
        <w:t> </w:t>
      </w:r>
      <w:r>
        <w:rPr>
          <w:color w:val="231F20"/>
          <w:w w:val="105"/>
        </w:rPr>
        <w:t>cứu</w:t>
      </w:r>
      <w:r>
        <w:rPr>
          <w:color w:val="231F20"/>
          <w:spacing w:val="10"/>
          <w:w w:val="105"/>
        </w:rPr>
        <w:t> </w:t>
      </w:r>
      <w:r>
        <w:rPr>
          <w:color w:val="231F20"/>
          <w:w w:val="105"/>
        </w:rPr>
        <w:t>vớt</w:t>
      </w:r>
      <w:r>
        <w:rPr>
          <w:color w:val="231F20"/>
          <w:spacing w:val="10"/>
          <w:w w:val="105"/>
        </w:rPr>
        <w:t> </w:t>
      </w:r>
      <w:r>
        <w:rPr>
          <w:color w:val="231F20"/>
          <w:w w:val="105"/>
        </w:rPr>
        <w:t>tình</w:t>
      </w:r>
      <w:r>
        <w:rPr>
          <w:color w:val="231F20"/>
          <w:spacing w:val="10"/>
          <w:w w:val="105"/>
        </w:rPr>
        <w:t> </w:t>
      </w:r>
      <w:r>
        <w:rPr>
          <w:color w:val="231F20"/>
          <w:spacing w:val="-4"/>
          <w:w w:val="105"/>
        </w:rPr>
        <w:t>trạng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rPr>
        <w:t>xã hội suy đồi trong thế kỷ XXI, mà cũng có thể cứu vớt nguy cơ</w:t>
      </w:r>
      <w:r>
        <w:rPr>
          <w:color w:val="231F20"/>
          <w:spacing w:val="-10"/>
        </w:rPr>
        <w:t> </w:t>
      </w:r>
      <w:r>
        <w:rPr>
          <w:color w:val="231F20"/>
        </w:rPr>
        <w:t>trên</w:t>
      </w:r>
      <w:r>
        <w:rPr>
          <w:color w:val="231F20"/>
          <w:spacing w:val="-10"/>
        </w:rPr>
        <w:t> </w:t>
      </w:r>
      <w:r>
        <w:rPr>
          <w:color w:val="231F20"/>
        </w:rPr>
        <w:t>địa</w:t>
      </w:r>
      <w:r>
        <w:rPr>
          <w:color w:val="231F20"/>
          <w:spacing w:val="-10"/>
        </w:rPr>
        <w:t> </w:t>
      </w:r>
      <w:r>
        <w:rPr>
          <w:color w:val="231F20"/>
        </w:rPr>
        <w:t>cầu.</w:t>
      </w:r>
      <w:r>
        <w:rPr>
          <w:color w:val="231F20"/>
          <w:spacing w:val="-10"/>
        </w:rPr>
        <w:t> </w:t>
      </w:r>
      <w:r>
        <w:rPr>
          <w:color w:val="231F20"/>
        </w:rPr>
        <w:t>Cội</w:t>
      </w:r>
      <w:r>
        <w:rPr>
          <w:color w:val="231F20"/>
          <w:spacing w:val="-10"/>
        </w:rPr>
        <w:t> </w:t>
      </w:r>
      <w:r>
        <w:rPr>
          <w:color w:val="231F20"/>
        </w:rPr>
        <w:t>rễ</w:t>
      </w:r>
      <w:r>
        <w:rPr>
          <w:color w:val="231F20"/>
          <w:spacing w:val="-10"/>
        </w:rPr>
        <w:t> </w:t>
      </w:r>
      <w:r>
        <w:rPr>
          <w:color w:val="231F20"/>
        </w:rPr>
        <w:t>của</w:t>
      </w:r>
      <w:r>
        <w:rPr>
          <w:color w:val="231F20"/>
          <w:spacing w:val="-10"/>
        </w:rPr>
        <w:t> </w:t>
      </w:r>
      <w:r>
        <w:rPr>
          <w:color w:val="231F20"/>
        </w:rPr>
        <w:t>Nho</w:t>
      </w:r>
      <w:r>
        <w:rPr>
          <w:color w:val="231F20"/>
          <w:spacing w:val="-10"/>
        </w:rPr>
        <w:t> </w:t>
      </w:r>
      <w:r>
        <w:rPr>
          <w:color w:val="231F20"/>
        </w:rPr>
        <w:t>là</w:t>
      </w:r>
      <w:r>
        <w:rPr>
          <w:color w:val="231F20"/>
          <w:spacing w:val="-13"/>
        </w:rPr>
        <w:t> </w:t>
      </w:r>
      <w:r>
        <w:rPr>
          <w:i/>
          <w:color w:val="231F20"/>
        </w:rPr>
        <w:t>Đệ</w:t>
      </w:r>
      <w:r>
        <w:rPr>
          <w:i/>
          <w:color w:val="231F20"/>
          <w:spacing w:val="-10"/>
        </w:rPr>
        <w:t> </w:t>
      </w:r>
      <w:r>
        <w:rPr>
          <w:i/>
          <w:color w:val="231F20"/>
        </w:rPr>
        <w:t>Tử</w:t>
      </w:r>
      <w:r>
        <w:rPr>
          <w:i/>
          <w:color w:val="231F20"/>
          <w:spacing w:val="-10"/>
        </w:rPr>
        <w:t> </w:t>
      </w:r>
      <w:r>
        <w:rPr>
          <w:i/>
          <w:color w:val="231F20"/>
        </w:rPr>
        <w:t>Quy</w:t>
      </w:r>
      <w:r>
        <w:rPr>
          <w:color w:val="231F20"/>
        </w:rPr>
        <w:t>,</w:t>
      </w:r>
      <w:r>
        <w:rPr>
          <w:color w:val="231F20"/>
          <w:spacing w:val="-10"/>
        </w:rPr>
        <w:t> </w:t>
      </w:r>
      <w:r>
        <w:rPr>
          <w:color w:val="231F20"/>
        </w:rPr>
        <w:t>cội</w:t>
      </w:r>
      <w:r>
        <w:rPr>
          <w:color w:val="231F20"/>
          <w:spacing w:val="-10"/>
        </w:rPr>
        <w:t> </w:t>
      </w:r>
      <w:r>
        <w:rPr>
          <w:color w:val="231F20"/>
        </w:rPr>
        <w:t>rễ</w:t>
      </w:r>
      <w:r>
        <w:rPr>
          <w:color w:val="231F20"/>
          <w:spacing w:val="-10"/>
        </w:rPr>
        <w:t> </w:t>
      </w:r>
      <w:r>
        <w:rPr>
          <w:color w:val="231F20"/>
        </w:rPr>
        <w:t>của</w:t>
      </w:r>
      <w:r>
        <w:rPr>
          <w:color w:val="231F20"/>
          <w:spacing w:val="-10"/>
        </w:rPr>
        <w:t> </w:t>
      </w:r>
      <w:r>
        <w:rPr>
          <w:color w:val="231F20"/>
        </w:rPr>
        <w:t>Đạo</w:t>
      </w:r>
      <w:r>
        <w:rPr>
          <w:color w:val="231F20"/>
          <w:spacing w:val="-10"/>
        </w:rPr>
        <w:t> </w:t>
      </w:r>
      <w:r>
        <w:rPr>
          <w:color w:val="231F20"/>
        </w:rPr>
        <w:t>là </w:t>
      </w:r>
      <w:r>
        <w:rPr>
          <w:i/>
          <w:color w:val="231F20"/>
          <w:w w:val="105"/>
        </w:rPr>
        <w:t>Thái</w:t>
      </w:r>
      <w:r>
        <w:rPr>
          <w:i/>
          <w:color w:val="231F20"/>
          <w:spacing w:val="-12"/>
          <w:w w:val="105"/>
        </w:rPr>
        <w:t> </w:t>
      </w:r>
      <w:r>
        <w:rPr>
          <w:i/>
          <w:color w:val="231F20"/>
          <w:w w:val="105"/>
        </w:rPr>
        <w:t>Thượng</w:t>
      </w:r>
      <w:r>
        <w:rPr>
          <w:i/>
          <w:color w:val="231F20"/>
          <w:spacing w:val="-12"/>
          <w:w w:val="105"/>
        </w:rPr>
        <w:t> </w:t>
      </w:r>
      <w:r>
        <w:rPr>
          <w:i/>
          <w:color w:val="231F20"/>
          <w:w w:val="105"/>
        </w:rPr>
        <w:t>Cảm</w:t>
      </w:r>
      <w:r>
        <w:rPr>
          <w:i/>
          <w:color w:val="231F20"/>
          <w:spacing w:val="-12"/>
          <w:w w:val="105"/>
        </w:rPr>
        <w:t> </w:t>
      </w:r>
      <w:r>
        <w:rPr>
          <w:i/>
          <w:color w:val="231F20"/>
          <w:w w:val="105"/>
        </w:rPr>
        <w:t>Ứng</w:t>
      </w:r>
      <w:r>
        <w:rPr>
          <w:i/>
          <w:color w:val="231F20"/>
          <w:spacing w:val="-12"/>
          <w:w w:val="105"/>
        </w:rPr>
        <w:t> </w:t>
      </w:r>
      <w:r>
        <w:rPr>
          <w:i/>
          <w:color w:val="231F20"/>
          <w:w w:val="105"/>
        </w:rPr>
        <w:t>Thiên</w:t>
      </w:r>
      <w:r>
        <w:rPr>
          <w:color w:val="231F20"/>
          <w:w w:val="105"/>
        </w:rPr>
        <w:t>,</w:t>
      </w:r>
      <w:r>
        <w:rPr>
          <w:color w:val="231F20"/>
          <w:spacing w:val="-12"/>
          <w:w w:val="105"/>
        </w:rPr>
        <w:t> </w:t>
      </w:r>
      <w:r>
        <w:rPr>
          <w:color w:val="231F20"/>
          <w:w w:val="105"/>
        </w:rPr>
        <w:t>cội</w:t>
      </w:r>
      <w:r>
        <w:rPr>
          <w:color w:val="231F20"/>
          <w:spacing w:val="-12"/>
          <w:w w:val="105"/>
        </w:rPr>
        <w:t> </w:t>
      </w:r>
      <w:r>
        <w:rPr>
          <w:color w:val="231F20"/>
          <w:w w:val="105"/>
        </w:rPr>
        <w:t>rễ</w:t>
      </w:r>
      <w:r>
        <w:rPr>
          <w:color w:val="231F20"/>
          <w:spacing w:val="-12"/>
          <w:w w:val="105"/>
        </w:rPr>
        <w:t> </w:t>
      </w:r>
      <w:r>
        <w:rPr>
          <w:color w:val="231F20"/>
          <w:w w:val="105"/>
        </w:rPr>
        <w:t>của</w:t>
      </w:r>
      <w:r>
        <w:rPr>
          <w:color w:val="231F20"/>
          <w:spacing w:val="-12"/>
          <w:w w:val="105"/>
        </w:rPr>
        <w:t> </w:t>
      </w:r>
      <w:r>
        <w:rPr>
          <w:color w:val="231F20"/>
          <w:w w:val="105"/>
        </w:rPr>
        <w:t>Phật</w:t>
      </w:r>
      <w:r>
        <w:rPr>
          <w:color w:val="231F20"/>
          <w:spacing w:val="-12"/>
          <w:w w:val="105"/>
        </w:rPr>
        <w:t> </w:t>
      </w:r>
      <w:r>
        <w:rPr>
          <w:color w:val="231F20"/>
          <w:w w:val="105"/>
        </w:rPr>
        <w:t>là</w:t>
      </w:r>
      <w:r>
        <w:rPr>
          <w:color w:val="231F20"/>
          <w:spacing w:val="-15"/>
          <w:w w:val="105"/>
        </w:rPr>
        <w:t> </w:t>
      </w:r>
      <w:r>
        <w:rPr>
          <w:i/>
          <w:color w:val="231F20"/>
          <w:w w:val="105"/>
        </w:rPr>
        <w:t>Thập</w:t>
      </w:r>
      <w:r>
        <w:rPr>
          <w:i/>
          <w:color w:val="231F20"/>
          <w:spacing w:val="-12"/>
          <w:w w:val="105"/>
        </w:rPr>
        <w:t> </w:t>
      </w:r>
      <w:r>
        <w:rPr>
          <w:i/>
          <w:color w:val="231F20"/>
          <w:w w:val="105"/>
        </w:rPr>
        <w:t>Thiện Nghiệp</w:t>
      </w:r>
      <w:r>
        <w:rPr>
          <w:i/>
          <w:color w:val="231F20"/>
          <w:spacing w:val="-20"/>
          <w:w w:val="105"/>
        </w:rPr>
        <w:t> </w:t>
      </w:r>
      <w:r>
        <w:rPr>
          <w:i/>
          <w:color w:val="231F20"/>
          <w:w w:val="105"/>
        </w:rPr>
        <w:t>Đạo</w:t>
      </w:r>
      <w:r>
        <w:rPr>
          <w:color w:val="231F20"/>
          <w:w w:val="105"/>
        </w:rPr>
        <w:t>,</w:t>
      </w:r>
      <w:r>
        <w:rPr>
          <w:color w:val="231F20"/>
          <w:spacing w:val="-20"/>
          <w:w w:val="105"/>
        </w:rPr>
        <w:t> </w:t>
      </w:r>
      <w:r>
        <w:rPr>
          <w:color w:val="231F20"/>
          <w:w w:val="105"/>
        </w:rPr>
        <w:t>những</w:t>
      </w:r>
      <w:r>
        <w:rPr>
          <w:color w:val="231F20"/>
          <w:spacing w:val="-20"/>
          <w:w w:val="105"/>
        </w:rPr>
        <w:t> </w:t>
      </w:r>
      <w:r>
        <w:rPr>
          <w:color w:val="231F20"/>
          <w:w w:val="105"/>
        </w:rPr>
        <w:t>thứ</w:t>
      </w:r>
      <w:r>
        <w:rPr>
          <w:color w:val="231F20"/>
          <w:spacing w:val="-20"/>
          <w:w w:val="105"/>
        </w:rPr>
        <w:t> </w:t>
      </w:r>
      <w:r>
        <w:rPr>
          <w:color w:val="231F20"/>
          <w:w w:val="105"/>
        </w:rPr>
        <w:t>ấy</w:t>
      </w:r>
      <w:r>
        <w:rPr>
          <w:color w:val="231F20"/>
          <w:spacing w:val="-20"/>
          <w:w w:val="105"/>
        </w:rPr>
        <w:t> </w:t>
      </w:r>
      <w:r>
        <w:rPr>
          <w:color w:val="231F20"/>
          <w:w w:val="105"/>
        </w:rPr>
        <w:t>là</w:t>
      </w:r>
      <w:r>
        <w:rPr>
          <w:color w:val="231F20"/>
          <w:spacing w:val="-20"/>
          <w:w w:val="105"/>
        </w:rPr>
        <w:t> </w:t>
      </w:r>
      <w:r>
        <w:rPr>
          <w:color w:val="231F20"/>
          <w:w w:val="105"/>
        </w:rPr>
        <w:t>trọng</w:t>
      </w:r>
      <w:r>
        <w:rPr>
          <w:color w:val="231F20"/>
          <w:spacing w:val="-20"/>
          <w:w w:val="105"/>
        </w:rPr>
        <w:t> </w:t>
      </w:r>
      <w:r>
        <w:rPr>
          <w:color w:val="231F20"/>
          <w:w w:val="105"/>
        </w:rPr>
        <w:t>yếu!</w:t>
      </w:r>
      <w:r>
        <w:rPr>
          <w:color w:val="231F20"/>
          <w:spacing w:val="-20"/>
          <w:w w:val="105"/>
        </w:rPr>
        <w:t> </w:t>
      </w:r>
      <w:r>
        <w:rPr>
          <w:color w:val="231F20"/>
          <w:w w:val="105"/>
        </w:rPr>
        <w:t>Trước</w:t>
      </w:r>
      <w:r>
        <w:rPr>
          <w:color w:val="231F20"/>
          <w:spacing w:val="-20"/>
          <w:w w:val="105"/>
        </w:rPr>
        <w:t> </w:t>
      </w:r>
      <w:r>
        <w:rPr>
          <w:color w:val="231F20"/>
          <w:w w:val="105"/>
        </w:rPr>
        <w:t>đây</w:t>
      </w:r>
      <w:r>
        <w:rPr>
          <w:color w:val="231F20"/>
          <w:spacing w:val="-20"/>
          <w:w w:val="105"/>
        </w:rPr>
        <w:t> </w:t>
      </w:r>
      <w:r>
        <w:rPr>
          <w:color w:val="231F20"/>
          <w:w w:val="105"/>
        </w:rPr>
        <w:t>học</w:t>
      </w:r>
      <w:r>
        <w:rPr>
          <w:color w:val="231F20"/>
          <w:spacing w:val="-20"/>
          <w:w w:val="105"/>
        </w:rPr>
        <w:t> </w:t>
      </w:r>
      <w:r>
        <w:rPr>
          <w:color w:val="231F20"/>
          <w:w w:val="105"/>
        </w:rPr>
        <w:t>Nho, học</w:t>
      </w:r>
      <w:r>
        <w:rPr>
          <w:color w:val="231F20"/>
          <w:spacing w:val="-12"/>
          <w:w w:val="105"/>
        </w:rPr>
        <w:t> </w:t>
      </w:r>
      <w:r>
        <w:rPr>
          <w:color w:val="231F20"/>
          <w:w w:val="105"/>
        </w:rPr>
        <w:t>Phật,</w:t>
      </w:r>
      <w:r>
        <w:rPr>
          <w:color w:val="231F20"/>
          <w:spacing w:val="-12"/>
          <w:w w:val="105"/>
        </w:rPr>
        <w:t> </w:t>
      </w:r>
      <w:r>
        <w:rPr>
          <w:color w:val="231F20"/>
          <w:w w:val="105"/>
        </w:rPr>
        <w:t>học</w:t>
      </w:r>
      <w:r>
        <w:rPr>
          <w:color w:val="231F20"/>
          <w:spacing w:val="-12"/>
          <w:w w:val="105"/>
        </w:rPr>
        <w:t> </w:t>
      </w:r>
      <w:r>
        <w:rPr>
          <w:color w:val="231F20"/>
          <w:w w:val="105"/>
        </w:rPr>
        <w:t>Đạo</w:t>
      </w:r>
      <w:r>
        <w:rPr>
          <w:color w:val="231F20"/>
          <w:spacing w:val="-12"/>
          <w:w w:val="105"/>
        </w:rPr>
        <w:t> </w:t>
      </w:r>
      <w:r>
        <w:rPr>
          <w:color w:val="231F20"/>
          <w:w w:val="105"/>
        </w:rPr>
        <w:t>đều</w:t>
      </w:r>
      <w:r>
        <w:rPr>
          <w:color w:val="231F20"/>
          <w:spacing w:val="-12"/>
          <w:w w:val="105"/>
        </w:rPr>
        <w:t> </w:t>
      </w:r>
      <w:r>
        <w:rPr>
          <w:color w:val="231F20"/>
          <w:w w:val="105"/>
        </w:rPr>
        <w:t>vun</w:t>
      </w:r>
      <w:r>
        <w:rPr>
          <w:color w:val="231F20"/>
          <w:spacing w:val="-12"/>
          <w:w w:val="105"/>
        </w:rPr>
        <w:t> </w:t>
      </w:r>
      <w:r>
        <w:rPr>
          <w:color w:val="231F20"/>
          <w:w w:val="105"/>
        </w:rPr>
        <w:t>bồi</w:t>
      </w:r>
      <w:r>
        <w:rPr>
          <w:color w:val="231F20"/>
          <w:spacing w:val="-12"/>
          <w:w w:val="105"/>
        </w:rPr>
        <w:t> </w:t>
      </w:r>
      <w:r>
        <w:rPr>
          <w:color w:val="231F20"/>
          <w:w w:val="105"/>
        </w:rPr>
        <w:t>vững</w:t>
      </w:r>
      <w:r>
        <w:rPr>
          <w:color w:val="231F20"/>
          <w:spacing w:val="-12"/>
          <w:w w:val="105"/>
        </w:rPr>
        <w:t> </w:t>
      </w:r>
      <w:r>
        <w:rPr>
          <w:color w:val="231F20"/>
          <w:w w:val="105"/>
        </w:rPr>
        <w:t>vàng</w:t>
      </w:r>
      <w:r>
        <w:rPr>
          <w:color w:val="231F20"/>
          <w:spacing w:val="-12"/>
          <w:w w:val="105"/>
        </w:rPr>
        <w:t> </w:t>
      </w:r>
      <w:r>
        <w:rPr>
          <w:color w:val="231F20"/>
          <w:w w:val="105"/>
        </w:rPr>
        <w:t>những</w:t>
      </w:r>
      <w:r>
        <w:rPr>
          <w:color w:val="231F20"/>
          <w:spacing w:val="-12"/>
          <w:w w:val="105"/>
        </w:rPr>
        <w:t> </w:t>
      </w:r>
      <w:r>
        <w:rPr>
          <w:color w:val="231F20"/>
          <w:w w:val="105"/>
        </w:rPr>
        <w:t>căn</w:t>
      </w:r>
      <w:r>
        <w:rPr>
          <w:color w:val="231F20"/>
          <w:spacing w:val="-12"/>
          <w:w w:val="105"/>
        </w:rPr>
        <w:t> </w:t>
      </w:r>
      <w:r>
        <w:rPr>
          <w:color w:val="231F20"/>
          <w:w w:val="105"/>
        </w:rPr>
        <w:t>cội</w:t>
      </w:r>
      <w:r>
        <w:rPr>
          <w:color w:val="231F20"/>
          <w:spacing w:val="-12"/>
          <w:w w:val="105"/>
        </w:rPr>
        <w:t> </w:t>
      </w:r>
      <w:r>
        <w:rPr>
          <w:color w:val="231F20"/>
          <w:w w:val="105"/>
        </w:rPr>
        <w:t>ấy. Nếu</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chẳng</w:t>
      </w:r>
      <w:r>
        <w:rPr>
          <w:color w:val="231F20"/>
          <w:spacing w:val="-7"/>
          <w:w w:val="105"/>
        </w:rPr>
        <w:t> </w:t>
      </w:r>
      <w:r>
        <w:rPr>
          <w:color w:val="231F20"/>
          <w:w w:val="105"/>
        </w:rPr>
        <w:t>vun</w:t>
      </w:r>
      <w:r>
        <w:rPr>
          <w:color w:val="231F20"/>
          <w:spacing w:val="-7"/>
          <w:w w:val="105"/>
        </w:rPr>
        <w:t> </w:t>
      </w:r>
      <w:r>
        <w:rPr>
          <w:color w:val="231F20"/>
          <w:w w:val="105"/>
        </w:rPr>
        <w:t>bồi</w:t>
      </w:r>
      <w:r>
        <w:rPr>
          <w:color w:val="231F20"/>
          <w:spacing w:val="-7"/>
          <w:w w:val="105"/>
        </w:rPr>
        <w:t> </w:t>
      </w:r>
      <w:r>
        <w:rPr>
          <w:color w:val="231F20"/>
          <w:w w:val="105"/>
        </w:rPr>
        <w:t>vững</w:t>
      </w:r>
      <w:r>
        <w:rPr>
          <w:color w:val="231F20"/>
          <w:spacing w:val="-7"/>
          <w:w w:val="105"/>
        </w:rPr>
        <w:t> </w:t>
      </w:r>
      <w:r>
        <w:rPr>
          <w:color w:val="231F20"/>
          <w:w w:val="105"/>
        </w:rPr>
        <w:t>vàng</w:t>
      </w:r>
      <w:r>
        <w:rPr>
          <w:color w:val="231F20"/>
          <w:spacing w:val="-7"/>
          <w:w w:val="105"/>
        </w:rPr>
        <w:t> </w:t>
      </w:r>
      <w:r>
        <w:rPr>
          <w:color w:val="231F20"/>
          <w:w w:val="105"/>
        </w:rPr>
        <w:t>những</w:t>
      </w:r>
      <w:r>
        <w:rPr>
          <w:color w:val="231F20"/>
          <w:spacing w:val="-7"/>
          <w:w w:val="105"/>
        </w:rPr>
        <w:t> </w:t>
      </w:r>
      <w:r>
        <w:rPr>
          <w:color w:val="231F20"/>
          <w:w w:val="105"/>
        </w:rPr>
        <w:t>căn</w:t>
      </w:r>
      <w:r>
        <w:rPr>
          <w:color w:val="231F20"/>
          <w:spacing w:val="-7"/>
          <w:w w:val="105"/>
        </w:rPr>
        <w:t> </w:t>
      </w:r>
      <w:r>
        <w:rPr>
          <w:color w:val="231F20"/>
          <w:w w:val="105"/>
        </w:rPr>
        <w:t>cội</w:t>
      </w:r>
      <w:r>
        <w:rPr>
          <w:color w:val="231F20"/>
          <w:spacing w:val="-7"/>
          <w:w w:val="105"/>
        </w:rPr>
        <w:t> </w:t>
      </w:r>
      <w:r>
        <w:rPr>
          <w:color w:val="231F20"/>
          <w:w w:val="105"/>
        </w:rPr>
        <w:t>ấy,</w:t>
      </w:r>
      <w:r>
        <w:rPr>
          <w:color w:val="231F20"/>
          <w:spacing w:val="-7"/>
          <w:w w:val="105"/>
        </w:rPr>
        <w:t> </w:t>
      </w:r>
      <w:r>
        <w:rPr>
          <w:color w:val="231F20"/>
          <w:w w:val="105"/>
        </w:rPr>
        <w:t>quý vị học gì cũng vô dụng.</w:t>
      </w:r>
    </w:p>
    <w:p>
      <w:pPr>
        <w:pStyle w:val="BodyText"/>
        <w:spacing w:before="149"/>
        <w:ind w:left="557"/>
      </w:pPr>
      <w:r>
        <w:rPr>
          <w:color w:val="231F20"/>
        </w:rPr>
        <w:t>Cuối</w:t>
      </w:r>
      <w:r>
        <w:rPr>
          <w:color w:val="231F20"/>
          <w:spacing w:val="4"/>
        </w:rPr>
        <w:t> </w:t>
      </w:r>
      <w:r>
        <w:rPr>
          <w:color w:val="231F20"/>
        </w:rPr>
        <w:t>cùng,</w:t>
      </w:r>
      <w:r>
        <w:rPr>
          <w:color w:val="231F20"/>
          <w:spacing w:val="4"/>
        </w:rPr>
        <w:t> </w:t>
      </w:r>
      <w:r>
        <w:rPr>
          <w:color w:val="231F20"/>
        </w:rPr>
        <w:t>tôi</w:t>
      </w:r>
      <w:r>
        <w:rPr>
          <w:color w:val="231F20"/>
          <w:spacing w:val="5"/>
        </w:rPr>
        <w:t> </w:t>
      </w:r>
      <w:r>
        <w:rPr>
          <w:color w:val="231F20"/>
        </w:rPr>
        <w:t>bảo</w:t>
      </w:r>
      <w:r>
        <w:rPr>
          <w:color w:val="231F20"/>
          <w:spacing w:val="4"/>
        </w:rPr>
        <w:t> </w:t>
      </w:r>
      <w:r>
        <w:rPr>
          <w:color w:val="231F20"/>
          <w:spacing w:val="-5"/>
        </w:rPr>
        <w:t>họ:</w:t>
      </w:r>
    </w:p>
    <w:p>
      <w:pPr>
        <w:pStyle w:val="ListParagraph"/>
        <w:numPr>
          <w:ilvl w:val="0"/>
          <w:numId w:val="9"/>
        </w:numPr>
        <w:tabs>
          <w:tab w:pos="745" w:val="left" w:leader="none"/>
        </w:tabs>
        <w:spacing w:line="302" w:lineRule="auto" w:before="245" w:after="0"/>
        <w:ind w:left="103" w:right="404" w:firstLine="453"/>
        <w:jc w:val="both"/>
        <w:rPr>
          <w:sz w:val="34"/>
        </w:rPr>
      </w:pPr>
      <w:r>
        <w:rPr>
          <w:color w:val="231F20"/>
          <w:spacing w:val="-2"/>
          <w:w w:val="105"/>
          <w:sz w:val="34"/>
        </w:rPr>
        <w:t>Tôi</w:t>
      </w:r>
      <w:r>
        <w:rPr>
          <w:color w:val="231F20"/>
          <w:spacing w:val="-17"/>
          <w:w w:val="105"/>
          <w:sz w:val="34"/>
        </w:rPr>
        <w:t> </w:t>
      </w:r>
      <w:r>
        <w:rPr>
          <w:color w:val="231F20"/>
          <w:spacing w:val="-2"/>
          <w:w w:val="105"/>
          <w:sz w:val="34"/>
        </w:rPr>
        <w:t>rất</w:t>
      </w:r>
      <w:r>
        <w:rPr>
          <w:color w:val="231F20"/>
          <w:spacing w:val="-18"/>
          <w:w w:val="105"/>
          <w:sz w:val="34"/>
        </w:rPr>
        <w:t> </w:t>
      </w:r>
      <w:r>
        <w:rPr>
          <w:color w:val="231F20"/>
          <w:spacing w:val="-2"/>
          <w:w w:val="105"/>
          <w:sz w:val="34"/>
        </w:rPr>
        <w:t>phục</w:t>
      </w:r>
      <w:r>
        <w:rPr>
          <w:color w:val="231F20"/>
          <w:spacing w:val="-18"/>
          <w:w w:val="105"/>
          <w:sz w:val="34"/>
        </w:rPr>
        <w:t> </w:t>
      </w:r>
      <w:r>
        <w:rPr>
          <w:color w:val="231F20"/>
          <w:spacing w:val="-2"/>
          <w:w w:val="105"/>
          <w:sz w:val="34"/>
        </w:rPr>
        <w:t>quý</w:t>
      </w:r>
      <w:r>
        <w:rPr>
          <w:color w:val="231F20"/>
          <w:spacing w:val="-18"/>
          <w:w w:val="105"/>
          <w:sz w:val="34"/>
        </w:rPr>
        <w:t> </w:t>
      </w:r>
      <w:r>
        <w:rPr>
          <w:color w:val="231F20"/>
          <w:spacing w:val="-2"/>
          <w:w w:val="105"/>
          <w:sz w:val="34"/>
        </w:rPr>
        <w:t>vị,</w:t>
      </w:r>
      <w:r>
        <w:rPr>
          <w:color w:val="231F20"/>
          <w:spacing w:val="-18"/>
          <w:w w:val="105"/>
          <w:sz w:val="34"/>
        </w:rPr>
        <w:t> </w:t>
      </w:r>
      <w:r>
        <w:rPr>
          <w:color w:val="231F20"/>
          <w:spacing w:val="-2"/>
          <w:w w:val="105"/>
          <w:sz w:val="34"/>
        </w:rPr>
        <w:t>thật</w:t>
      </w:r>
      <w:r>
        <w:rPr>
          <w:color w:val="231F20"/>
          <w:spacing w:val="-18"/>
          <w:w w:val="105"/>
          <w:sz w:val="34"/>
        </w:rPr>
        <w:t> </w:t>
      </w:r>
      <w:r>
        <w:rPr>
          <w:color w:val="231F20"/>
          <w:spacing w:val="-2"/>
          <w:w w:val="105"/>
          <w:sz w:val="34"/>
        </w:rPr>
        <w:t>đấy,</w:t>
      </w:r>
      <w:r>
        <w:rPr>
          <w:color w:val="231F20"/>
          <w:spacing w:val="-18"/>
          <w:w w:val="105"/>
          <w:sz w:val="34"/>
        </w:rPr>
        <w:t> </w:t>
      </w:r>
      <w:r>
        <w:rPr>
          <w:color w:val="231F20"/>
          <w:spacing w:val="-2"/>
          <w:w w:val="105"/>
          <w:sz w:val="34"/>
        </w:rPr>
        <w:t>chẳng</w:t>
      </w:r>
      <w:r>
        <w:rPr>
          <w:color w:val="231F20"/>
          <w:spacing w:val="-18"/>
          <w:w w:val="105"/>
          <w:sz w:val="34"/>
        </w:rPr>
        <w:t> </w:t>
      </w:r>
      <w:r>
        <w:rPr>
          <w:color w:val="231F20"/>
          <w:spacing w:val="-2"/>
          <w:w w:val="105"/>
          <w:sz w:val="34"/>
        </w:rPr>
        <w:t>giả</w:t>
      </w:r>
      <w:r>
        <w:rPr>
          <w:color w:val="231F20"/>
          <w:spacing w:val="-18"/>
          <w:w w:val="105"/>
          <w:sz w:val="34"/>
        </w:rPr>
        <w:t> </w:t>
      </w:r>
      <w:r>
        <w:rPr>
          <w:color w:val="231F20"/>
          <w:spacing w:val="-2"/>
          <w:w w:val="105"/>
          <w:sz w:val="34"/>
        </w:rPr>
        <w:t>đâu,</w:t>
      </w:r>
      <w:r>
        <w:rPr>
          <w:color w:val="231F20"/>
          <w:spacing w:val="-17"/>
          <w:w w:val="105"/>
          <w:sz w:val="34"/>
        </w:rPr>
        <w:t> </w:t>
      </w:r>
      <w:r>
        <w:rPr>
          <w:color w:val="231F20"/>
          <w:spacing w:val="-2"/>
          <w:w w:val="105"/>
          <w:sz w:val="34"/>
        </w:rPr>
        <w:t>từ</w:t>
      </w:r>
      <w:r>
        <w:rPr>
          <w:color w:val="231F20"/>
          <w:spacing w:val="-18"/>
          <w:w w:val="105"/>
          <w:sz w:val="34"/>
        </w:rPr>
        <w:t> </w:t>
      </w:r>
      <w:r>
        <w:rPr>
          <w:color w:val="231F20"/>
          <w:spacing w:val="-2"/>
          <w:w w:val="105"/>
          <w:sz w:val="34"/>
        </w:rPr>
        <w:t>trong</w:t>
      </w:r>
      <w:r>
        <w:rPr>
          <w:color w:val="231F20"/>
          <w:spacing w:val="-17"/>
          <w:w w:val="105"/>
          <w:sz w:val="34"/>
        </w:rPr>
        <w:t> </w:t>
      </w:r>
      <w:r>
        <w:rPr>
          <w:color w:val="231F20"/>
          <w:spacing w:val="-2"/>
          <w:w w:val="105"/>
          <w:sz w:val="34"/>
        </w:rPr>
        <w:t>đáy lòng</w:t>
      </w:r>
      <w:r>
        <w:rPr>
          <w:color w:val="231F20"/>
          <w:spacing w:val="-20"/>
          <w:w w:val="105"/>
          <w:sz w:val="34"/>
        </w:rPr>
        <w:t> </w:t>
      </w:r>
      <w:r>
        <w:rPr>
          <w:color w:val="231F20"/>
          <w:spacing w:val="-2"/>
          <w:w w:val="105"/>
          <w:sz w:val="34"/>
        </w:rPr>
        <w:t>mà</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như</w:t>
      </w:r>
      <w:r>
        <w:rPr>
          <w:color w:val="231F20"/>
          <w:spacing w:val="-20"/>
          <w:w w:val="105"/>
          <w:sz w:val="34"/>
        </w:rPr>
        <w:t> </w:t>
      </w:r>
      <w:r>
        <w:rPr>
          <w:color w:val="231F20"/>
          <w:spacing w:val="-2"/>
          <w:w w:val="105"/>
          <w:sz w:val="34"/>
        </w:rPr>
        <w:t>vậy.</w:t>
      </w:r>
      <w:r>
        <w:rPr>
          <w:color w:val="231F20"/>
          <w:spacing w:val="-20"/>
          <w:w w:val="105"/>
          <w:sz w:val="34"/>
        </w:rPr>
        <w:t> </w:t>
      </w:r>
      <w:r>
        <w:rPr>
          <w:color w:val="231F20"/>
          <w:spacing w:val="-2"/>
          <w:w w:val="105"/>
          <w:sz w:val="34"/>
        </w:rPr>
        <w:t>Chư</w:t>
      </w:r>
      <w:r>
        <w:rPr>
          <w:color w:val="231F20"/>
          <w:spacing w:val="-20"/>
          <w:w w:val="105"/>
          <w:sz w:val="34"/>
        </w:rPr>
        <w:t> </w:t>
      </w:r>
      <w:r>
        <w:rPr>
          <w:color w:val="231F20"/>
          <w:spacing w:val="-2"/>
          <w:w w:val="105"/>
          <w:sz w:val="34"/>
        </w:rPr>
        <w:t>vị</w:t>
      </w:r>
      <w:r>
        <w:rPr>
          <w:color w:val="231F20"/>
          <w:spacing w:val="-20"/>
          <w:w w:val="105"/>
          <w:sz w:val="34"/>
        </w:rPr>
        <w:t> </w:t>
      </w:r>
      <w:r>
        <w:rPr>
          <w:color w:val="231F20"/>
          <w:spacing w:val="-2"/>
          <w:w w:val="105"/>
          <w:sz w:val="34"/>
        </w:rPr>
        <w:t>học</w:t>
      </w:r>
      <w:r>
        <w:rPr>
          <w:color w:val="231F20"/>
          <w:spacing w:val="-20"/>
          <w:w w:val="105"/>
          <w:sz w:val="34"/>
        </w:rPr>
        <w:t> </w:t>
      </w:r>
      <w:r>
        <w:rPr>
          <w:color w:val="231F20"/>
          <w:spacing w:val="-2"/>
          <w:w w:val="105"/>
          <w:sz w:val="34"/>
        </w:rPr>
        <w:t>tập,</w:t>
      </w:r>
      <w:r>
        <w:rPr>
          <w:color w:val="231F20"/>
          <w:spacing w:val="-20"/>
          <w:w w:val="105"/>
          <w:sz w:val="34"/>
        </w:rPr>
        <w:t> </w:t>
      </w:r>
      <w:r>
        <w:rPr>
          <w:color w:val="231F20"/>
          <w:spacing w:val="-2"/>
          <w:w w:val="105"/>
          <w:sz w:val="34"/>
        </w:rPr>
        <w:t>Nho</w:t>
      </w:r>
      <w:r>
        <w:rPr>
          <w:color w:val="231F20"/>
          <w:spacing w:val="-20"/>
          <w:w w:val="105"/>
          <w:sz w:val="34"/>
        </w:rPr>
        <w:t> </w:t>
      </w:r>
      <w:r>
        <w:rPr>
          <w:color w:val="231F20"/>
          <w:spacing w:val="-2"/>
          <w:w w:val="105"/>
          <w:sz w:val="34"/>
        </w:rPr>
        <w:t>học,</w:t>
      </w:r>
      <w:r>
        <w:rPr>
          <w:color w:val="231F20"/>
          <w:spacing w:val="-20"/>
          <w:w w:val="105"/>
          <w:sz w:val="34"/>
        </w:rPr>
        <w:t> </w:t>
      </w:r>
      <w:r>
        <w:rPr>
          <w:color w:val="231F20"/>
          <w:spacing w:val="-2"/>
          <w:w w:val="105"/>
          <w:sz w:val="34"/>
        </w:rPr>
        <w:t>Đạo</w:t>
      </w:r>
      <w:r>
        <w:rPr>
          <w:color w:val="231F20"/>
          <w:spacing w:val="-20"/>
          <w:w w:val="105"/>
          <w:sz w:val="34"/>
        </w:rPr>
        <w:t> </w:t>
      </w:r>
      <w:r>
        <w:rPr>
          <w:color w:val="231F20"/>
          <w:spacing w:val="-2"/>
          <w:w w:val="105"/>
          <w:sz w:val="34"/>
        </w:rPr>
        <w:t>học,</w:t>
      </w:r>
      <w:r>
        <w:rPr>
          <w:color w:val="231F20"/>
          <w:spacing w:val="-20"/>
          <w:w w:val="105"/>
          <w:sz w:val="34"/>
        </w:rPr>
        <w:t> </w:t>
      </w:r>
      <w:r>
        <w:rPr>
          <w:color w:val="231F20"/>
          <w:spacing w:val="-2"/>
          <w:w w:val="105"/>
          <w:sz w:val="34"/>
        </w:rPr>
        <w:t>Phật </w:t>
      </w:r>
      <w:r>
        <w:rPr>
          <w:color w:val="231F20"/>
          <w:spacing w:val="-4"/>
          <w:w w:val="105"/>
          <w:sz w:val="34"/>
        </w:rPr>
        <w:t>học.</w:t>
      </w:r>
      <w:r>
        <w:rPr>
          <w:color w:val="231F20"/>
          <w:spacing w:val="-16"/>
          <w:w w:val="105"/>
          <w:sz w:val="34"/>
        </w:rPr>
        <w:t> </w:t>
      </w:r>
      <w:r>
        <w:rPr>
          <w:color w:val="231F20"/>
          <w:spacing w:val="-4"/>
          <w:w w:val="105"/>
          <w:sz w:val="34"/>
        </w:rPr>
        <w:t>Tại</w:t>
      </w:r>
      <w:r>
        <w:rPr>
          <w:color w:val="231F20"/>
          <w:spacing w:val="-17"/>
          <w:w w:val="105"/>
          <w:sz w:val="34"/>
        </w:rPr>
        <w:t> </w:t>
      </w:r>
      <w:r>
        <w:rPr>
          <w:color w:val="231F20"/>
          <w:spacing w:val="-4"/>
          <w:w w:val="105"/>
          <w:sz w:val="34"/>
        </w:rPr>
        <w:t>ngoại</w:t>
      </w:r>
      <w:r>
        <w:rPr>
          <w:color w:val="231F20"/>
          <w:spacing w:val="-16"/>
          <w:w w:val="105"/>
          <w:sz w:val="34"/>
        </w:rPr>
        <w:t> </w:t>
      </w:r>
      <w:r>
        <w:rPr>
          <w:color w:val="231F20"/>
          <w:spacing w:val="-4"/>
          <w:w w:val="105"/>
          <w:sz w:val="34"/>
        </w:rPr>
        <w:t>quốc,</w:t>
      </w:r>
      <w:r>
        <w:rPr>
          <w:color w:val="231F20"/>
          <w:spacing w:val="-16"/>
          <w:w w:val="105"/>
          <w:sz w:val="34"/>
        </w:rPr>
        <w:t> </w:t>
      </w:r>
      <w:r>
        <w:rPr>
          <w:color w:val="231F20"/>
          <w:spacing w:val="-4"/>
          <w:w w:val="105"/>
          <w:sz w:val="34"/>
        </w:rPr>
        <w:t>người</w:t>
      </w:r>
      <w:r>
        <w:rPr>
          <w:color w:val="231F20"/>
          <w:spacing w:val="-16"/>
          <w:w w:val="105"/>
          <w:sz w:val="34"/>
        </w:rPr>
        <w:t> </w:t>
      </w:r>
      <w:r>
        <w:rPr>
          <w:color w:val="231F20"/>
          <w:spacing w:val="-4"/>
          <w:w w:val="105"/>
          <w:sz w:val="34"/>
        </w:rPr>
        <w:t>ta</w:t>
      </w:r>
      <w:r>
        <w:rPr>
          <w:color w:val="231F20"/>
          <w:spacing w:val="-17"/>
          <w:w w:val="105"/>
          <w:sz w:val="34"/>
        </w:rPr>
        <w:t> </w:t>
      </w:r>
      <w:r>
        <w:rPr>
          <w:color w:val="231F20"/>
          <w:spacing w:val="-4"/>
          <w:w w:val="105"/>
          <w:sz w:val="34"/>
        </w:rPr>
        <w:t>chẳng</w:t>
      </w:r>
      <w:r>
        <w:rPr>
          <w:color w:val="231F20"/>
          <w:spacing w:val="-16"/>
          <w:w w:val="105"/>
          <w:sz w:val="34"/>
        </w:rPr>
        <w:t> </w:t>
      </w:r>
      <w:r>
        <w:rPr>
          <w:color w:val="231F20"/>
          <w:spacing w:val="-4"/>
          <w:w w:val="105"/>
          <w:sz w:val="34"/>
        </w:rPr>
        <w:t>viết</w:t>
      </w:r>
      <w:r>
        <w:rPr>
          <w:color w:val="231F20"/>
          <w:spacing w:val="-17"/>
          <w:w w:val="105"/>
          <w:sz w:val="34"/>
        </w:rPr>
        <w:t> </w:t>
      </w:r>
      <w:r>
        <w:rPr>
          <w:color w:val="231F20"/>
          <w:spacing w:val="-4"/>
          <w:w w:val="105"/>
          <w:sz w:val="34"/>
        </w:rPr>
        <w:t>chữ</w:t>
      </w:r>
      <w:r>
        <w:rPr>
          <w:color w:val="231F20"/>
          <w:spacing w:val="-16"/>
          <w:w w:val="105"/>
          <w:sz w:val="34"/>
        </w:rPr>
        <w:t> </w:t>
      </w:r>
      <w:r>
        <w:rPr>
          <w:color w:val="231F20"/>
          <w:spacing w:val="-4"/>
          <w:w w:val="105"/>
          <w:sz w:val="34"/>
        </w:rPr>
        <w:t>hoặc</w:t>
      </w:r>
      <w:r>
        <w:rPr>
          <w:color w:val="231F20"/>
          <w:spacing w:val="-16"/>
          <w:w w:val="105"/>
          <w:sz w:val="34"/>
        </w:rPr>
        <w:t> </w:t>
      </w:r>
      <w:r>
        <w:rPr>
          <w:color w:val="231F20"/>
          <w:spacing w:val="-4"/>
          <w:w w:val="105"/>
          <w:sz w:val="34"/>
        </w:rPr>
        <w:t>xem</w:t>
      </w:r>
      <w:r>
        <w:rPr>
          <w:color w:val="231F20"/>
          <w:spacing w:val="-16"/>
          <w:w w:val="105"/>
          <w:sz w:val="34"/>
        </w:rPr>
        <w:t> </w:t>
      </w:r>
      <w:r>
        <w:rPr>
          <w:color w:val="231F20"/>
          <w:spacing w:val="-4"/>
          <w:w w:val="105"/>
          <w:sz w:val="34"/>
        </w:rPr>
        <w:t>chữ</w:t>
      </w:r>
      <w:r>
        <w:rPr>
          <w:color w:val="231F20"/>
          <w:spacing w:val="-16"/>
          <w:w w:val="105"/>
          <w:sz w:val="34"/>
        </w:rPr>
        <w:t> </w:t>
      </w:r>
      <w:r>
        <w:rPr>
          <w:color w:val="231F20"/>
          <w:spacing w:val="-4"/>
          <w:w w:val="105"/>
          <w:sz w:val="34"/>
        </w:rPr>
        <w:t>từ </w:t>
      </w:r>
      <w:r>
        <w:rPr>
          <w:color w:val="231F20"/>
          <w:sz w:val="34"/>
        </w:rPr>
        <w:t>bên</w:t>
      </w:r>
      <w:r>
        <w:rPr>
          <w:color w:val="231F20"/>
          <w:spacing w:val="-6"/>
          <w:sz w:val="34"/>
        </w:rPr>
        <w:t> </w:t>
      </w:r>
      <w:r>
        <w:rPr>
          <w:color w:val="231F20"/>
          <w:sz w:val="34"/>
        </w:rPr>
        <w:t>này</w:t>
      </w:r>
      <w:r>
        <w:rPr>
          <w:color w:val="231F20"/>
          <w:spacing w:val="-6"/>
          <w:sz w:val="34"/>
        </w:rPr>
        <w:t> </w:t>
      </w:r>
      <w:r>
        <w:rPr>
          <w:color w:val="231F20"/>
          <w:sz w:val="34"/>
        </w:rPr>
        <w:t>(bên</w:t>
      </w:r>
      <w:r>
        <w:rPr>
          <w:color w:val="231F20"/>
          <w:spacing w:val="-6"/>
          <w:sz w:val="34"/>
        </w:rPr>
        <w:t> </w:t>
      </w:r>
      <w:r>
        <w:rPr>
          <w:color w:val="231F20"/>
          <w:sz w:val="34"/>
        </w:rPr>
        <w:t>phải</w:t>
      </w:r>
      <w:r>
        <w:rPr>
          <w:color w:val="231F20"/>
          <w:spacing w:val="-6"/>
          <w:sz w:val="34"/>
        </w:rPr>
        <w:t> </w:t>
      </w:r>
      <w:r>
        <w:rPr>
          <w:color w:val="231F20"/>
          <w:sz w:val="34"/>
        </w:rPr>
        <w:t>trang</w:t>
      </w:r>
      <w:r>
        <w:rPr>
          <w:color w:val="231F20"/>
          <w:spacing w:val="-6"/>
          <w:sz w:val="34"/>
        </w:rPr>
        <w:t> </w:t>
      </w:r>
      <w:r>
        <w:rPr>
          <w:color w:val="231F20"/>
          <w:sz w:val="34"/>
        </w:rPr>
        <w:t>giấy).</w:t>
      </w:r>
      <w:r>
        <w:rPr>
          <w:color w:val="231F20"/>
          <w:spacing w:val="-6"/>
          <w:sz w:val="34"/>
        </w:rPr>
        <w:t> </w:t>
      </w:r>
      <w:r>
        <w:rPr>
          <w:color w:val="231F20"/>
          <w:sz w:val="34"/>
        </w:rPr>
        <w:t>Đối</w:t>
      </w:r>
      <w:r>
        <w:rPr>
          <w:color w:val="231F20"/>
          <w:spacing w:val="-6"/>
          <w:sz w:val="34"/>
        </w:rPr>
        <w:t> </w:t>
      </w:r>
      <w:r>
        <w:rPr>
          <w:color w:val="231F20"/>
          <w:sz w:val="34"/>
        </w:rPr>
        <w:t>với</w:t>
      </w:r>
      <w:r>
        <w:rPr>
          <w:color w:val="231F20"/>
          <w:spacing w:val="-6"/>
          <w:sz w:val="34"/>
        </w:rPr>
        <w:t> </w:t>
      </w:r>
      <w:r>
        <w:rPr>
          <w:color w:val="231F20"/>
          <w:sz w:val="34"/>
        </w:rPr>
        <w:t>Nho</w:t>
      </w:r>
      <w:r>
        <w:rPr>
          <w:color w:val="231F20"/>
          <w:spacing w:val="-5"/>
          <w:sz w:val="34"/>
        </w:rPr>
        <w:t> </w:t>
      </w:r>
      <w:r>
        <w:rPr>
          <w:color w:val="231F20"/>
          <w:sz w:val="34"/>
        </w:rPr>
        <w:t>học,</w:t>
      </w:r>
      <w:r>
        <w:rPr>
          <w:color w:val="231F20"/>
          <w:spacing w:val="-6"/>
          <w:sz w:val="34"/>
        </w:rPr>
        <w:t> </w:t>
      </w:r>
      <w:r>
        <w:rPr>
          <w:color w:val="231F20"/>
          <w:sz w:val="34"/>
        </w:rPr>
        <w:t>Đạo</w:t>
      </w:r>
      <w:r>
        <w:rPr>
          <w:color w:val="231F20"/>
          <w:spacing w:val="-6"/>
          <w:sz w:val="34"/>
        </w:rPr>
        <w:t> </w:t>
      </w:r>
      <w:r>
        <w:rPr>
          <w:color w:val="231F20"/>
          <w:sz w:val="34"/>
        </w:rPr>
        <w:t>học,</w:t>
      </w:r>
      <w:r>
        <w:rPr>
          <w:color w:val="231F20"/>
          <w:spacing w:val="-6"/>
          <w:sz w:val="34"/>
        </w:rPr>
        <w:t> </w:t>
      </w:r>
      <w:r>
        <w:rPr>
          <w:color w:val="231F20"/>
          <w:sz w:val="34"/>
        </w:rPr>
        <w:t>Phật </w:t>
      </w:r>
      <w:r>
        <w:rPr>
          <w:color w:val="231F20"/>
          <w:w w:val="105"/>
          <w:sz w:val="34"/>
        </w:rPr>
        <w:t>học,</w:t>
      </w:r>
      <w:r>
        <w:rPr>
          <w:color w:val="231F20"/>
          <w:spacing w:val="-9"/>
          <w:w w:val="105"/>
          <w:sz w:val="34"/>
        </w:rPr>
        <w:t> </w:t>
      </w:r>
      <w:r>
        <w:rPr>
          <w:color w:val="231F20"/>
          <w:w w:val="105"/>
          <w:sz w:val="34"/>
        </w:rPr>
        <w:t>chư</w:t>
      </w:r>
      <w:r>
        <w:rPr>
          <w:color w:val="231F20"/>
          <w:spacing w:val="-9"/>
          <w:w w:val="105"/>
          <w:sz w:val="34"/>
        </w:rPr>
        <w:t> </w:t>
      </w:r>
      <w:r>
        <w:rPr>
          <w:color w:val="231F20"/>
          <w:w w:val="105"/>
          <w:sz w:val="34"/>
        </w:rPr>
        <w:t>vị</w:t>
      </w:r>
      <w:r>
        <w:rPr>
          <w:color w:val="231F20"/>
          <w:spacing w:val="-9"/>
          <w:w w:val="105"/>
          <w:sz w:val="34"/>
        </w:rPr>
        <w:t> </w:t>
      </w:r>
      <w:r>
        <w:rPr>
          <w:color w:val="231F20"/>
          <w:w w:val="105"/>
          <w:sz w:val="34"/>
        </w:rPr>
        <w:t>có</w:t>
      </w:r>
      <w:r>
        <w:rPr>
          <w:color w:val="231F20"/>
          <w:spacing w:val="-9"/>
          <w:w w:val="105"/>
          <w:sz w:val="34"/>
        </w:rPr>
        <w:t> </w:t>
      </w:r>
      <w:r>
        <w:rPr>
          <w:color w:val="231F20"/>
          <w:w w:val="105"/>
          <w:sz w:val="34"/>
        </w:rPr>
        <w:t>thể</w:t>
      </w:r>
      <w:r>
        <w:rPr>
          <w:color w:val="231F20"/>
          <w:spacing w:val="-9"/>
          <w:w w:val="105"/>
          <w:sz w:val="34"/>
        </w:rPr>
        <w:t> </w:t>
      </w:r>
      <w:r>
        <w:rPr>
          <w:color w:val="231F20"/>
          <w:w w:val="105"/>
          <w:sz w:val="34"/>
        </w:rPr>
        <w:t>đạt</w:t>
      </w:r>
      <w:r>
        <w:rPr>
          <w:color w:val="231F20"/>
          <w:spacing w:val="-9"/>
          <w:w w:val="105"/>
          <w:sz w:val="34"/>
        </w:rPr>
        <w:t> </w:t>
      </w:r>
      <w:r>
        <w:rPr>
          <w:color w:val="231F20"/>
          <w:w w:val="105"/>
          <w:sz w:val="34"/>
        </w:rPr>
        <w:t>được</w:t>
      </w:r>
      <w:r>
        <w:rPr>
          <w:color w:val="231F20"/>
          <w:spacing w:val="-9"/>
          <w:w w:val="105"/>
          <w:sz w:val="34"/>
        </w:rPr>
        <w:t> </w:t>
      </w:r>
      <w:r>
        <w:rPr>
          <w:color w:val="231F20"/>
          <w:w w:val="105"/>
          <w:sz w:val="34"/>
        </w:rPr>
        <w:t>học</w:t>
      </w:r>
      <w:r>
        <w:rPr>
          <w:color w:val="231F20"/>
          <w:spacing w:val="-9"/>
          <w:w w:val="105"/>
          <w:sz w:val="34"/>
        </w:rPr>
        <w:t> </w:t>
      </w:r>
      <w:r>
        <w:rPr>
          <w:color w:val="231F20"/>
          <w:w w:val="105"/>
          <w:sz w:val="34"/>
        </w:rPr>
        <w:t>vị</w:t>
      </w:r>
      <w:r>
        <w:rPr>
          <w:color w:val="231F20"/>
          <w:spacing w:val="-9"/>
          <w:w w:val="105"/>
          <w:sz w:val="34"/>
        </w:rPr>
        <w:t> </w:t>
      </w:r>
      <w:r>
        <w:rPr>
          <w:color w:val="231F20"/>
          <w:w w:val="105"/>
          <w:sz w:val="34"/>
        </w:rPr>
        <w:t>Tiến</w:t>
      </w:r>
      <w:r>
        <w:rPr>
          <w:color w:val="231F20"/>
          <w:spacing w:val="-9"/>
          <w:w w:val="105"/>
          <w:sz w:val="34"/>
        </w:rPr>
        <w:t> </w:t>
      </w:r>
      <w:r>
        <w:rPr>
          <w:color w:val="231F20"/>
          <w:w w:val="105"/>
          <w:sz w:val="34"/>
        </w:rPr>
        <w:t>sĩ,</w:t>
      </w:r>
      <w:r>
        <w:rPr>
          <w:color w:val="231F20"/>
          <w:spacing w:val="-9"/>
          <w:w w:val="105"/>
          <w:sz w:val="34"/>
        </w:rPr>
        <w:t> </w:t>
      </w:r>
      <w:r>
        <w:rPr>
          <w:color w:val="231F20"/>
          <w:w w:val="105"/>
          <w:sz w:val="34"/>
        </w:rPr>
        <w:t>có</w:t>
      </w:r>
      <w:r>
        <w:rPr>
          <w:color w:val="231F20"/>
          <w:spacing w:val="-9"/>
          <w:w w:val="105"/>
          <w:sz w:val="34"/>
        </w:rPr>
        <w:t> </w:t>
      </w:r>
      <w:r>
        <w:rPr>
          <w:color w:val="231F20"/>
          <w:w w:val="105"/>
          <w:sz w:val="34"/>
        </w:rPr>
        <w:t>thể</w:t>
      </w:r>
      <w:r>
        <w:rPr>
          <w:color w:val="231F20"/>
          <w:spacing w:val="-9"/>
          <w:w w:val="105"/>
          <w:sz w:val="34"/>
        </w:rPr>
        <w:t> </w:t>
      </w:r>
      <w:r>
        <w:rPr>
          <w:color w:val="231F20"/>
          <w:w w:val="105"/>
          <w:sz w:val="34"/>
        </w:rPr>
        <w:t>làm</w:t>
      </w:r>
      <w:r>
        <w:rPr>
          <w:color w:val="231F20"/>
          <w:spacing w:val="-9"/>
          <w:w w:val="105"/>
          <w:sz w:val="34"/>
        </w:rPr>
        <w:t> </w:t>
      </w:r>
      <w:r>
        <w:rPr>
          <w:color w:val="231F20"/>
          <w:w w:val="105"/>
          <w:sz w:val="34"/>
        </w:rPr>
        <w:t>một</w:t>
      </w:r>
      <w:r>
        <w:rPr>
          <w:color w:val="231F20"/>
          <w:spacing w:val="-9"/>
          <w:w w:val="105"/>
          <w:sz w:val="34"/>
        </w:rPr>
        <w:t> </w:t>
      </w:r>
      <w:r>
        <w:rPr>
          <w:color w:val="231F20"/>
          <w:w w:val="105"/>
          <w:sz w:val="34"/>
        </w:rPr>
        <w:t>vị giáo</w:t>
      </w:r>
      <w:r>
        <w:rPr>
          <w:color w:val="231F20"/>
          <w:spacing w:val="-16"/>
          <w:w w:val="105"/>
          <w:sz w:val="34"/>
        </w:rPr>
        <w:t> </w:t>
      </w:r>
      <w:r>
        <w:rPr>
          <w:color w:val="231F20"/>
          <w:w w:val="105"/>
          <w:sz w:val="34"/>
        </w:rPr>
        <w:t>sư,</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thể</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một</w:t>
      </w:r>
      <w:r>
        <w:rPr>
          <w:color w:val="231F20"/>
          <w:spacing w:val="-16"/>
          <w:w w:val="105"/>
          <w:sz w:val="34"/>
        </w:rPr>
        <w:t> </w:t>
      </w:r>
      <w:r>
        <w:rPr>
          <w:color w:val="231F20"/>
          <w:w w:val="105"/>
          <w:sz w:val="34"/>
        </w:rPr>
        <w:t>nhà</w:t>
      </w:r>
      <w:r>
        <w:rPr>
          <w:color w:val="231F20"/>
          <w:spacing w:val="-16"/>
          <w:w w:val="105"/>
          <w:sz w:val="34"/>
        </w:rPr>
        <w:t> </w:t>
      </w:r>
      <w:r>
        <w:rPr>
          <w:color w:val="231F20"/>
          <w:w w:val="105"/>
          <w:sz w:val="34"/>
        </w:rPr>
        <w:t>Hán</w:t>
      </w:r>
      <w:r>
        <w:rPr>
          <w:color w:val="231F20"/>
          <w:spacing w:val="-15"/>
          <w:w w:val="105"/>
          <w:sz w:val="34"/>
        </w:rPr>
        <w:t> </w:t>
      </w:r>
      <w:r>
        <w:rPr>
          <w:color w:val="231F20"/>
          <w:w w:val="105"/>
          <w:sz w:val="34"/>
        </w:rPr>
        <w:t>học</w:t>
      </w:r>
      <w:r>
        <w:rPr>
          <w:color w:val="231F20"/>
          <w:spacing w:val="-16"/>
          <w:w w:val="105"/>
          <w:sz w:val="34"/>
        </w:rPr>
        <w:t> </w:t>
      </w:r>
      <w:r>
        <w:rPr>
          <w:color w:val="231F20"/>
          <w:w w:val="105"/>
          <w:sz w:val="34"/>
        </w:rPr>
        <w:t>của</w:t>
      </w:r>
      <w:r>
        <w:rPr>
          <w:color w:val="231F20"/>
          <w:spacing w:val="-16"/>
          <w:w w:val="105"/>
          <w:sz w:val="34"/>
        </w:rPr>
        <w:t> </w:t>
      </w:r>
      <w:r>
        <w:rPr>
          <w:color w:val="231F20"/>
          <w:w w:val="105"/>
          <w:sz w:val="34"/>
        </w:rPr>
        <w:t>châu</w:t>
      </w:r>
      <w:r>
        <w:rPr>
          <w:color w:val="231F20"/>
          <w:spacing w:val="-16"/>
          <w:w w:val="105"/>
          <w:sz w:val="34"/>
        </w:rPr>
        <w:t> </w:t>
      </w:r>
      <w:r>
        <w:rPr>
          <w:color w:val="231F20"/>
          <w:w w:val="105"/>
          <w:sz w:val="34"/>
        </w:rPr>
        <w:t>Âu;</w:t>
      </w:r>
      <w:r>
        <w:rPr>
          <w:color w:val="231F20"/>
          <w:spacing w:val="-16"/>
          <w:w w:val="105"/>
          <w:sz w:val="34"/>
        </w:rPr>
        <w:t> </w:t>
      </w:r>
      <w:r>
        <w:rPr>
          <w:color w:val="231F20"/>
          <w:w w:val="105"/>
          <w:sz w:val="34"/>
        </w:rPr>
        <w:t>nhưng</w:t>
      </w:r>
      <w:r>
        <w:rPr>
          <w:color w:val="231F20"/>
          <w:spacing w:val="-16"/>
          <w:w w:val="105"/>
          <w:sz w:val="34"/>
        </w:rPr>
        <w:t> </w:t>
      </w:r>
      <w:r>
        <w:rPr>
          <w:color w:val="231F20"/>
          <w:w w:val="105"/>
          <w:sz w:val="34"/>
        </w:rPr>
        <w:t>chắc chắn</w:t>
      </w:r>
      <w:r>
        <w:rPr>
          <w:color w:val="231F20"/>
          <w:spacing w:val="-6"/>
          <w:w w:val="105"/>
          <w:sz w:val="34"/>
        </w:rPr>
        <w:t> </w:t>
      </w:r>
      <w:r>
        <w:rPr>
          <w:color w:val="231F20"/>
          <w:w w:val="105"/>
          <w:sz w:val="34"/>
        </w:rPr>
        <w:t>cả</w:t>
      </w:r>
      <w:r>
        <w:rPr>
          <w:color w:val="231F20"/>
          <w:spacing w:val="-6"/>
          <w:w w:val="105"/>
          <w:sz w:val="34"/>
        </w:rPr>
        <w:t> </w:t>
      </w:r>
      <w:r>
        <w:rPr>
          <w:color w:val="231F20"/>
          <w:w w:val="105"/>
          <w:sz w:val="34"/>
        </w:rPr>
        <w:t>đời</w:t>
      </w:r>
      <w:r>
        <w:rPr>
          <w:color w:val="231F20"/>
          <w:spacing w:val="-6"/>
          <w:w w:val="105"/>
          <w:sz w:val="34"/>
        </w:rPr>
        <w:t> </w:t>
      </w:r>
      <w:r>
        <w:rPr>
          <w:color w:val="231F20"/>
          <w:w w:val="105"/>
          <w:sz w:val="34"/>
        </w:rPr>
        <w:t>này</w:t>
      </w:r>
      <w:r>
        <w:rPr>
          <w:color w:val="231F20"/>
          <w:spacing w:val="-6"/>
          <w:w w:val="105"/>
          <w:sz w:val="34"/>
        </w:rPr>
        <w:t> </w:t>
      </w:r>
      <w:r>
        <w:rPr>
          <w:color w:val="231F20"/>
          <w:w w:val="105"/>
          <w:sz w:val="34"/>
        </w:rPr>
        <w:t>quý</w:t>
      </w:r>
      <w:r>
        <w:rPr>
          <w:color w:val="231F20"/>
          <w:spacing w:val="-6"/>
          <w:w w:val="105"/>
          <w:sz w:val="34"/>
        </w:rPr>
        <w:t> </w:t>
      </w:r>
      <w:r>
        <w:rPr>
          <w:color w:val="231F20"/>
          <w:w w:val="105"/>
          <w:sz w:val="34"/>
        </w:rPr>
        <w:t>vị</w:t>
      </w:r>
      <w:r>
        <w:rPr>
          <w:color w:val="231F20"/>
          <w:spacing w:val="-6"/>
          <w:w w:val="105"/>
          <w:sz w:val="34"/>
        </w:rPr>
        <w:t> </w:t>
      </w:r>
      <w:r>
        <w:rPr>
          <w:color w:val="231F20"/>
          <w:w w:val="105"/>
          <w:sz w:val="34"/>
        </w:rPr>
        <w:t>chẳng</w:t>
      </w:r>
      <w:r>
        <w:rPr>
          <w:color w:val="231F20"/>
          <w:spacing w:val="-6"/>
          <w:w w:val="105"/>
          <w:sz w:val="34"/>
        </w:rPr>
        <w:t> </w:t>
      </w:r>
      <w:r>
        <w:rPr>
          <w:color w:val="231F20"/>
          <w:w w:val="105"/>
          <w:sz w:val="34"/>
        </w:rPr>
        <w:t>thể</w:t>
      </w:r>
      <w:r>
        <w:rPr>
          <w:color w:val="231F20"/>
          <w:spacing w:val="-7"/>
          <w:w w:val="105"/>
          <w:sz w:val="34"/>
        </w:rPr>
        <w:t> </w:t>
      </w:r>
      <w:r>
        <w:rPr>
          <w:color w:val="231F20"/>
          <w:w w:val="105"/>
          <w:sz w:val="34"/>
        </w:rPr>
        <w:t>sung</w:t>
      </w:r>
      <w:r>
        <w:rPr>
          <w:color w:val="231F20"/>
          <w:spacing w:val="-6"/>
          <w:w w:val="105"/>
          <w:sz w:val="34"/>
        </w:rPr>
        <w:t> </w:t>
      </w:r>
      <w:r>
        <w:rPr>
          <w:color w:val="231F20"/>
          <w:w w:val="105"/>
          <w:sz w:val="34"/>
        </w:rPr>
        <w:t>sướng,</w:t>
      </w:r>
      <w:r>
        <w:rPr>
          <w:color w:val="231F20"/>
          <w:spacing w:val="-6"/>
          <w:w w:val="105"/>
          <w:sz w:val="34"/>
        </w:rPr>
        <w:t> </w:t>
      </w:r>
      <w:r>
        <w:rPr>
          <w:color w:val="231F20"/>
          <w:w w:val="105"/>
          <w:sz w:val="34"/>
        </w:rPr>
        <w:t>tự</w:t>
      </w:r>
      <w:r>
        <w:rPr>
          <w:color w:val="231F20"/>
          <w:spacing w:val="-7"/>
          <w:w w:val="105"/>
          <w:sz w:val="34"/>
        </w:rPr>
        <w:t> </w:t>
      </w:r>
      <w:r>
        <w:rPr>
          <w:color w:val="231F20"/>
          <w:w w:val="105"/>
          <w:sz w:val="34"/>
        </w:rPr>
        <w:t>tại,</w:t>
      </w:r>
      <w:r>
        <w:rPr>
          <w:color w:val="231F20"/>
          <w:spacing w:val="-7"/>
          <w:w w:val="105"/>
          <w:sz w:val="34"/>
        </w:rPr>
        <w:t> </w:t>
      </w:r>
      <w:r>
        <w:rPr>
          <w:color w:val="231F20"/>
          <w:w w:val="105"/>
          <w:sz w:val="34"/>
        </w:rPr>
        <w:t>tiêu</w:t>
      </w:r>
      <w:r>
        <w:rPr>
          <w:color w:val="231F20"/>
          <w:spacing w:val="-7"/>
          <w:w w:val="105"/>
          <w:sz w:val="34"/>
        </w:rPr>
        <w:t> </w:t>
      </w:r>
      <w:r>
        <w:rPr>
          <w:color w:val="231F20"/>
          <w:w w:val="105"/>
          <w:sz w:val="34"/>
        </w:rPr>
        <w:t>sái như</w:t>
      </w:r>
      <w:r>
        <w:rPr>
          <w:color w:val="231F20"/>
          <w:spacing w:val="-6"/>
          <w:w w:val="105"/>
          <w:sz w:val="34"/>
        </w:rPr>
        <w:t> </w:t>
      </w:r>
      <w:r>
        <w:rPr>
          <w:color w:val="231F20"/>
          <w:w w:val="105"/>
          <w:sz w:val="34"/>
        </w:rPr>
        <w:t>tôi</w:t>
      </w:r>
      <w:r>
        <w:rPr>
          <w:color w:val="231F20"/>
          <w:spacing w:val="-6"/>
          <w:w w:val="105"/>
          <w:sz w:val="34"/>
        </w:rPr>
        <w:t> </w:t>
      </w:r>
      <w:r>
        <w:rPr>
          <w:color w:val="231F20"/>
          <w:w w:val="105"/>
          <w:sz w:val="34"/>
        </w:rPr>
        <w:t>được.</w:t>
      </w:r>
      <w:r>
        <w:rPr>
          <w:color w:val="231F20"/>
          <w:spacing w:val="-6"/>
          <w:w w:val="105"/>
          <w:sz w:val="34"/>
        </w:rPr>
        <w:t> </w:t>
      </w:r>
      <w:r>
        <w:rPr>
          <w:color w:val="231F20"/>
          <w:w w:val="105"/>
          <w:sz w:val="34"/>
        </w:rPr>
        <w:t>Khẳng</w:t>
      </w:r>
      <w:r>
        <w:rPr>
          <w:color w:val="231F20"/>
          <w:spacing w:val="-6"/>
          <w:w w:val="105"/>
          <w:sz w:val="34"/>
        </w:rPr>
        <w:t> </w:t>
      </w:r>
      <w:r>
        <w:rPr>
          <w:color w:val="231F20"/>
          <w:w w:val="105"/>
          <w:sz w:val="34"/>
        </w:rPr>
        <w:t>định</w:t>
      </w:r>
      <w:r>
        <w:rPr>
          <w:color w:val="231F20"/>
          <w:spacing w:val="-6"/>
          <w:w w:val="105"/>
          <w:sz w:val="34"/>
        </w:rPr>
        <w:t> </w:t>
      </w:r>
      <w:r>
        <w:rPr>
          <w:color w:val="231F20"/>
          <w:w w:val="105"/>
          <w:sz w:val="34"/>
        </w:rPr>
        <w:t>là</w:t>
      </w:r>
      <w:r>
        <w:rPr>
          <w:color w:val="231F20"/>
          <w:spacing w:val="-6"/>
          <w:w w:val="105"/>
          <w:sz w:val="34"/>
        </w:rPr>
        <w:t> </w:t>
      </w:r>
      <w:r>
        <w:rPr>
          <w:color w:val="231F20"/>
          <w:w w:val="105"/>
          <w:sz w:val="34"/>
        </w:rPr>
        <w:t>quý</w:t>
      </w:r>
      <w:r>
        <w:rPr>
          <w:color w:val="231F20"/>
          <w:spacing w:val="-6"/>
          <w:w w:val="105"/>
          <w:sz w:val="34"/>
        </w:rPr>
        <w:t> </w:t>
      </w:r>
      <w:r>
        <w:rPr>
          <w:color w:val="231F20"/>
          <w:w w:val="105"/>
          <w:sz w:val="34"/>
        </w:rPr>
        <w:t>vị</w:t>
      </w:r>
      <w:r>
        <w:rPr>
          <w:color w:val="231F20"/>
          <w:spacing w:val="-6"/>
          <w:w w:val="105"/>
          <w:sz w:val="34"/>
        </w:rPr>
        <w:t> </w:t>
      </w:r>
      <w:r>
        <w:rPr>
          <w:color w:val="231F20"/>
          <w:w w:val="105"/>
          <w:sz w:val="34"/>
        </w:rPr>
        <w:t>chẳng</w:t>
      </w:r>
      <w:r>
        <w:rPr>
          <w:color w:val="231F20"/>
          <w:spacing w:val="-6"/>
          <w:w w:val="105"/>
          <w:sz w:val="34"/>
        </w:rPr>
        <w:t> </w:t>
      </w:r>
      <w:r>
        <w:rPr>
          <w:color w:val="231F20"/>
          <w:w w:val="105"/>
          <w:sz w:val="34"/>
        </w:rPr>
        <w:t>thể!</w:t>
      </w:r>
      <w:r>
        <w:rPr>
          <w:color w:val="231F20"/>
          <w:spacing w:val="-6"/>
          <w:w w:val="105"/>
          <w:sz w:val="34"/>
        </w:rPr>
        <w:t> </w:t>
      </w:r>
      <w:r>
        <w:rPr>
          <w:color w:val="231F20"/>
          <w:w w:val="105"/>
          <w:sz w:val="34"/>
        </w:rPr>
        <w:t>Chắc</w:t>
      </w:r>
      <w:r>
        <w:rPr>
          <w:color w:val="231F20"/>
          <w:spacing w:val="-6"/>
          <w:w w:val="105"/>
          <w:sz w:val="34"/>
        </w:rPr>
        <w:t> </w:t>
      </w:r>
      <w:r>
        <w:rPr>
          <w:color w:val="231F20"/>
          <w:w w:val="105"/>
          <w:sz w:val="34"/>
        </w:rPr>
        <w:t>chắn</w:t>
      </w:r>
      <w:r>
        <w:rPr>
          <w:color w:val="231F20"/>
          <w:spacing w:val="-6"/>
          <w:w w:val="105"/>
          <w:sz w:val="34"/>
        </w:rPr>
        <w:t> </w:t>
      </w:r>
      <w:r>
        <w:rPr>
          <w:color w:val="231F20"/>
          <w:w w:val="105"/>
          <w:sz w:val="34"/>
        </w:rPr>
        <w:t>là </w:t>
      </w:r>
      <w:r>
        <w:rPr>
          <w:color w:val="231F20"/>
          <w:spacing w:val="-2"/>
          <w:w w:val="105"/>
          <w:sz w:val="34"/>
        </w:rPr>
        <w:t>suốt</w:t>
      </w:r>
      <w:r>
        <w:rPr>
          <w:color w:val="231F20"/>
          <w:spacing w:val="-35"/>
          <w:w w:val="105"/>
          <w:sz w:val="34"/>
        </w:rPr>
        <w:t> </w:t>
      </w:r>
      <w:r>
        <w:rPr>
          <w:color w:val="231F20"/>
          <w:spacing w:val="-2"/>
          <w:w w:val="105"/>
          <w:sz w:val="34"/>
        </w:rPr>
        <w:t>một</w:t>
      </w:r>
      <w:r>
        <w:rPr>
          <w:color w:val="231F20"/>
          <w:spacing w:val="-35"/>
          <w:w w:val="105"/>
          <w:sz w:val="34"/>
        </w:rPr>
        <w:t> </w:t>
      </w:r>
      <w:r>
        <w:rPr>
          <w:color w:val="231F20"/>
          <w:spacing w:val="-2"/>
          <w:w w:val="105"/>
          <w:sz w:val="34"/>
        </w:rPr>
        <w:t>đời</w:t>
      </w:r>
      <w:r>
        <w:rPr>
          <w:color w:val="231F20"/>
          <w:spacing w:val="-35"/>
          <w:w w:val="105"/>
          <w:sz w:val="34"/>
        </w:rPr>
        <w:t> </w:t>
      </w:r>
      <w:r>
        <w:rPr>
          <w:color w:val="231F20"/>
          <w:spacing w:val="-2"/>
          <w:w w:val="105"/>
          <w:sz w:val="34"/>
        </w:rPr>
        <w:t>này,</w:t>
      </w:r>
      <w:r>
        <w:rPr>
          <w:color w:val="231F20"/>
          <w:spacing w:val="-35"/>
          <w:w w:val="105"/>
          <w:sz w:val="34"/>
        </w:rPr>
        <w:t> </w:t>
      </w:r>
      <w:r>
        <w:rPr>
          <w:color w:val="231F20"/>
          <w:spacing w:val="-2"/>
          <w:w w:val="105"/>
          <w:sz w:val="34"/>
        </w:rPr>
        <w:t>quý</w:t>
      </w:r>
      <w:r>
        <w:rPr>
          <w:color w:val="231F20"/>
          <w:spacing w:val="-35"/>
          <w:w w:val="105"/>
          <w:sz w:val="34"/>
        </w:rPr>
        <w:t> </w:t>
      </w:r>
      <w:r>
        <w:rPr>
          <w:color w:val="231F20"/>
          <w:spacing w:val="-2"/>
          <w:w w:val="105"/>
          <w:sz w:val="34"/>
        </w:rPr>
        <w:t>vị</w:t>
      </w:r>
      <w:r>
        <w:rPr>
          <w:color w:val="231F20"/>
          <w:spacing w:val="-35"/>
          <w:w w:val="105"/>
          <w:sz w:val="34"/>
        </w:rPr>
        <w:t> </w:t>
      </w:r>
      <w:r>
        <w:rPr>
          <w:color w:val="231F20"/>
          <w:spacing w:val="-2"/>
          <w:w w:val="105"/>
          <w:sz w:val="34"/>
        </w:rPr>
        <w:t>vẫn</w:t>
      </w:r>
      <w:r>
        <w:rPr>
          <w:color w:val="231F20"/>
          <w:spacing w:val="-35"/>
          <w:w w:val="105"/>
          <w:sz w:val="34"/>
        </w:rPr>
        <w:t> </w:t>
      </w:r>
      <w:r>
        <w:rPr>
          <w:color w:val="231F20"/>
          <w:spacing w:val="-2"/>
          <w:w w:val="105"/>
          <w:sz w:val="34"/>
        </w:rPr>
        <w:t>sống</w:t>
      </w:r>
      <w:r>
        <w:rPr>
          <w:color w:val="231F20"/>
          <w:spacing w:val="-35"/>
          <w:w w:val="105"/>
          <w:sz w:val="34"/>
        </w:rPr>
        <w:t> </w:t>
      </w:r>
      <w:r>
        <w:rPr>
          <w:color w:val="231F20"/>
          <w:spacing w:val="-2"/>
          <w:w w:val="105"/>
          <w:sz w:val="34"/>
        </w:rPr>
        <w:t>trong</w:t>
      </w:r>
      <w:r>
        <w:rPr>
          <w:color w:val="231F20"/>
          <w:spacing w:val="-35"/>
          <w:w w:val="105"/>
          <w:sz w:val="34"/>
        </w:rPr>
        <w:t> </w:t>
      </w:r>
      <w:r>
        <w:rPr>
          <w:color w:val="231F20"/>
          <w:spacing w:val="-2"/>
          <w:w w:val="105"/>
          <w:sz w:val="34"/>
        </w:rPr>
        <w:t>thế</w:t>
      </w:r>
      <w:r>
        <w:rPr>
          <w:color w:val="231F20"/>
          <w:spacing w:val="-35"/>
          <w:w w:val="105"/>
          <w:sz w:val="34"/>
        </w:rPr>
        <w:t> </w:t>
      </w:r>
      <w:r>
        <w:rPr>
          <w:color w:val="231F20"/>
          <w:spacing w:val="-2"/>
          <w:w w:val="105"/>
          <w:sz w:val="34"/>
        </w:rPr>
        <w:t>giới</w:t>
      </w:r>
      <w:r>
        <w:rPr>
          <w:color w:val="231F20"/>
          <w:spacing w:val="-34"/>
          <w:w w:val="105"/>
          <w:sz w:val="34"/>
        </w:rPr>
        <w:t> </w:t>
      </w:r>
      <w:r>
        <w:rPr>
          <w:color w:val="231F20"/>
          <w:spacing w:val="-2"/>
          <w:w w:val="105"/>
          <w:sz w:val="34"/>
        </w:rPr>
        <w:t>phiền</w:t>
      </w:r>
      <w:r>
        <w:rPr>
          <w:color w:val="231F20"/>
          <w:spacing w:val="-35"/>
          <w:w w:val="105"/>
          <w:sz w:val="34"/>
        </w:rPr>
        <w:t> </w:t>
      </w:r>
      <w:r>
        <w:rPr>
          <w:color w:val="231F20"/>
          <w:spacing w:val="-2"/>
          <w:w w:val="105"/>
          <w:sz w:val="34"/>
        </w:rPr>
        <w:t>não</w:t>
      </w:r>
      <w:r>
        <w:rPr>
          <w:color w:val="231F20"/>
          <w:spacing w:val="-35"/>
          <w:w w:val="105"/>
          <w:sz w:val="34"/>
        </w:rPr>
        <w:t> </w:t>
      </w:r>
      <w:r>
        <w:rPr>
          <w:color w:val="231F20"/>
          <w:spacing w:val="-4"/>
          <w:w w:val="105"/>
          <w:sz w:val="34"/>
        </w:rPr>
        <w:t>này.</w:t>
      </w:r>
    </w:p>
    <w:p>
      <w:pPr>
        <w:pStyle w:val="BodyText"/>
        <w:spacing w:before="151"/>
        <w:ind w:left="557"/>
      </w:pPr>
      <w:r>
        <w:rPr>
          <w:color w:val="231F20"/>
          <w:spacing w:val="-2"/>
          <w:w w:val="105"/>
        </w:rPr>
        <w:t>Mọi</w:t>
      </w:r>
      <w:r>
        <w:rPr>
          <w:color w:val="231F20"/>
          <w:spacing w:val="-19"/>
          <w:w w:val="105"/>
        </w:rPr>
        <w:t> </w:t>
      </w:r>
      <w:r>
        <w:rPr>
          <w:color w:val="231F20"/>
          <w:spacing w:val="-2"/>
          <w:w w:val="105"/>
        </w:rPr>
        <w:t>người</w:t>
      </w:r>
      <w:r>
        <w:rPr>
          <w:color w:val="231F20"/>
          <w:spacing w:val="-19"/>
          <w:w w:val="105"/>
        </w:rPr>
        <w:t> </w:t>
      </w:r>
      <w:r>
        <w:rPr>
          <w:color w:val="231F20"/>
          <w:spacing w:val="-2"/>
          <w:w w:val="105"/>
        </w:rPr>
        <w:t>đều</w:t>
      </w:r>
      <w:r>
        <w:rPr>
          <w:color w:val="231F20"/>
          <w:spacing w:val="-17"/>
          <w:w w:val="105"/>
        </w:rPr>
        <w:t> </w:t>
      </w:r>
      <w:r>
        <w:rPr>
          <w:color w:val="231F20"/>
          <w:spacing w:val="-2"/>
          <w:w w:val="105"/>
        </w:rPr>
        <w:t>cười.</w:t>
      </w:r>
      <w:r>
        <w:rPr>
          <w:color w:val="231F20"/>
          <w:spacing w:val="-19"/>
          <w:w w:val="105"/>
        </w:rPr>
        <w:t> </w:t>
      </w:r>
      <w:r>
        <w:rPr>
          <w:color w:val="231F20"/>
          <w:spacing w:val="-2"/>
          <w:w w:val="105"/>
        </w:rPr>
        <w:t>Tôi</w:t>
      </w:r>
      <w:r>
        <w:rPr>
          <w:color w:val="231F20"/>
          <w:spacing w:val="-19"/>
          <w:w w:val="105"/>
        </w:rPr>
        <w:t> </w:t>
      </w:r>
      <w:r>
        <w:rPr>
          <w:color w:val="231F20"/>
          <w:spacing w:val="-4"/>
          <w:w w:val="105"/>
        </w:rPr>
        <w:t>nói:</w:t>
      </w:r>
    </w:p>
    <w:p>
      <w:pPr>
        <w:pStyle w:val="ListParagraph"/>
        <w:numPr>
          <w:ilvl w:val="0"/>
          <w:numId w:val="9"/>
        </w:numPr>
        <w:tabs>
          <w:tab w:pos="751" w:val="left" w:leader="none"/>
        </w:tabs>
        <w:spacing w:line="302" w:lineRule="auto" w:before="245" w:after="0"/>
        <w:ind w:left="103" w:right="403" w:firstLine="453"/>
        <w:jc w:val="both"/>
        <w:rPr>
          <w:sz w:val="34"/>
        </w:rPr>
      </w:pPr>
      <w:r>
        <w:rPr>
          <w:color w:val="231F20"/>
          <w:w w:val="105"/>
          <w:sz w:val="34"/>
        </w:rPr>
        <w:t>Vì</w:t>
      </w:r>
      <w:r>
        <w:rPr>
          <w:color w:val="231F20"/>
          <w:spacing w:val="-17"/>
          <w:w w:val="105"/>
          <w:sz w:val="34"/>
        </w:rPr>
        <w:t> </w:t>
      </w:r>
      <w:r>
        <w:rPr>
          <w:color w:val="231F20"/>
          <w:w w:val="105"/>
          <w:sz w:val="34"/>
        </w:rPr>
        <w:t>sao?</w:t>
      </w:r>
      <w:r>
        <w:rPr>
          <w:color w:val="231F20"/>
          <w:spacing w:val="-16"/>
          <w:w w:val="105"/>
          <w:sz w:val="34"/>
        </w:rPr>
        <w:t> </w:t>
      </w:r>
      <w:r>
        <w:rPr>
          <w:color w:val="231F20"/>
          <w:w w:val="105"/>
          <w:sz w:val="34"/>
        </w:rPr>
        <w:t>Tôi</w:t>
      </w:r>
      <w:r>
        <w:rPr>
          <w:color w:val="231F20"/>
          <w:spacing w:val="-17"/>
          <w:w w:val="105"/>
          <w:sz w:val="34"/>
        </w:rPr>
        <w:t> </w:t>
      </w:r>
      <w:r>
        <w:rPr>
          <w:color w:val="231F20"/>
          <w:w w:val="105"/>
          <w:sz w:val="34"/>
        </w:rPr>
        <w:t>học</w:t>
      </w:r>
      <w:r>
        <w:rPr>
          <w:color w:val="231F20"/>
          <w:spacing w:val="-17"/>
          <w:w w:val="105"/>
          <w:sz w:val="34"/>
        </w:rPr>
        <w:t> </w:t>
      </w:r>
      <w:r>
        <w:rPr>
          <w:color w:val="231F20"/>
          <w:w w:val="105"/>
          <w:sz w:val="34"/>
        </w:rPr>
        <w:t>tương</w:t>
      </w:r>
      <w:r>
        <w:rPr>
          <w:color w:val="231F20"/>
          <w:spacing w:val="-17"/>
          <w:w w:val="105"/>
          <w:sz w:val="34"/>
        </w:rPr>
        <w:t> </w:t>
      </w:r>
      <w:r>
        <w:rPr>
          <w:color w:val="231F20"/>
          <w:w w:val="105"/>
          <w:sz w:val="34"/>
        </w:rPr>
        <w:t>phản</w:t>
      </w:r>
      <w:r>
        <w:rPr>
          <w:color w:val="231F20"/>
          <w:spacing w:val="-17"/>
          <w:w w:val="105"/>
          <w:sz w:val="34"/>
        </w:rPr>
        <w:t> </w:t>
      </w:r>
      <w:r>
        <w:rPr>
          <w:color w:val="231F20"/>
          <w:w w:val="105"/>
          <w:sz w:val="34"/>
        </w:rPr>
        <w:t>với</w:t>
      </w:r>
      <w:r>
        <w:rPr>
          <w:color w:val="231F20"/>
          <w:spacing w:val="-17"/>
          <w:w w:val="105"/>
          <w:sz w:val="34"/>
        </w:rPr>
        <w:t> </w:t>
      </w:r>
      <w:r>
        <w:rPr>
          <w:color w:val="231F20"/>
          <w:w w:val="105"/>
          <w:sz w:val="34"/>
        </w:rPr>
        <w:t>quý</w:t>
      </w:r>
      <w:r>
        <w:rPr>
          <w:color w:val="231F20"/>
          <w:spacing w:val="-17"/>
          <w:w w:val="105"/>
          <w:sz w:val="34"/>
        </w:rPr>
        <w:t> </w:t>
      </w:r>
      <w:r>
        <w:rPr>
          <w:color w:val="231F20"/>
          <w:w w:val="105"/>
          <w:sz w:val="34"/>
        </w:rPr>
        <w:t>vị.</w:t>
      </w:r>
      <w:r>
        <w:rPr>
          <w:color w:val="231F20"/>
          <w:spacing w:val="-17"/>
          <w:w w:val="105"/>
          <w:sz w:val="34"/>
        </w:rPr>
        <w:t> </w:t>
      </w:r>
      <w:r>
        <w:rPr>
          <w:color w:val="231F20"/>
          <w:w w:val="105"/>
          <w:sz w:val="34"/>
        </w:rPr>
        <w:t>Quý</w:t>
      </w:r>
      <w:r>
        <w:rPr>
          <w:color w:val="231F20"/>
          <w:spacing w:val="-17"/>
          <w:w w:val="105"/>
          <w:sz w:val="34"/>
        </w:rPr>
        <w:t> </w:t>
      </w:r>
      <w:r>
        <w:rPr>
          <w:color w:val="231F20"/>
          <w:w w:val="105"/>
          <w:sz w:val="34"/>
        </w:rPr>
        <w:t>vị</w:t>
      </w:r>
      <w:r>
        <w:rPr>
          <w:color w:val="231F20"/>
          <w:spacing w:val="-17"/>
          <w:w w:val="105"/>
          <w:sz w:val="34"/>
        </w:rPr>
        <w:t> </w:t>
      </w:r>
      <w:r>
        <w:rPr>
          <w:color w:val="231F20"/>
          <w:w w:val="105"/>
          <w:sz w:val="34"/>
        </w:rPr>
        <w:t>hãy</w:t>
      </w:r>
      <w:r>
        <w:rPr>
          <w:color w:val="231F20"/>
          <w:spacing w:val="-17"/>
          <w:w w:val="105"/>
          <w:sz w:val="34"/>
        </w:rPr>
        <w:t> </w:t>
      </w:r>
      <w:r>
        <w:rPr>
          <w:color w:val="231F20"/>
          <w:w w:val="105"/>
          <w:sz w:val="34"/>
        </w:rPr>
        <w:t>nhìn lại,</w:t>
      </w:r>
      <w:r>
        <w:rPr>
          <w:color w:val="231F20"/>
          <w:spacing w:val="-16"/>
          <w:w w:val="105"/>
          <w:sz w:val="34"/>
        </w:rPr>
        <w:t> </w:t>
      </w:r>
      <w:r>
        <w:rPr>
          <w:color w:val="231F20"/>
          <w:w w:val="105"/>
          <w:sz w:val="34"/>
        </w:rPr>
        <w:t>từ</w:t>
      </w:r>
      <w:r>
        <w:rPr>
          <w:color w:val="231F20"/>
          <w:spacing w:val="-16"/>
          <w:w w:val="105"/>
          <w:sz w:val="34"/>
        </w:rPr>
        <w:t> </w:t>
      </w:r>
      <w:r>
        <w:rPr>
          <w:color w:val="231F20"/>
          <w:w w:val="105"/>
          <w:sz w:val="34"/>
        </w:rPr>
        <w:t>đây</w:t>
      </w:r>
      <w:r>
        <w:rPr>
          <w:color w:val="231F20"/>
          <w:spacing w:val="-16"/>
          <w:w w:val="105"/>
          <w:sz w:val="34"/>
        </w:rPr>
        <w:t> </w:t>
      </w:r>
      <w:r>
        <w:rPr>
          <w:color w:val="231F20"/>
          <w:w w:val="105"/>
          <w:sz w:val="34"/>
        </w:rPr>
        <w:t>hãy</w:t>
      </w:r>
      <w:r>
        <w:rPr>
          <w:color w:val="231F20"/>
          <w:spacing w:val="-16"/>
          <w:w w:val="105"/>
          <w:sz w:val="34"/>
        </w:rPr>
        <w:t> </w:t>
      </w:r>
      <w:r>
        <w:rPr>
          <w:color w:val="231F20"/>
          <w:w w:val="105"/>
          <w:sz w:val="34"/>
        </w:rPr>
        <w:t>nghĩ</w:t>
      </w:r>
      <w:r>
        <w:rPr>
          <w:color w:val="231F20"/>
          <w:spacing w:val="-16"/>
          <w:w w:val="105"/>
          <w:sz w:val="34"/>
        </w:rPr>
        <w:t> </w:t>
      </w:r>
      <w:r>
        <w:rPr>
          <w:color w:val="231F20"/>
          <w:w w:val="105"/>
          <w:sz w:val="34"/>
        </w:rPr>
        <w:t>tới</w:t>
      </w:r>
      <w:r>
        <w:rPr>
          <w:color w:val="231F20"/>
          <w:spacing w:val="-16"/>
          <w:w w:val="105"/>
          <w:sz w:val="34"/>
        </w:rPr>
        <w:t> </w:t>
      </w:r>
      <w:r>
        <w:rPr>
          <w:color w:val="231F20"/>
          <w:w w:val="105"/>
          <w:sz w:val="34"/>
        </w:rPr>
        <w:t>quá</w:t>
      </w:r>
      <w:r>
        <w:rPr>
          <w:color w:val="231F20"/>
          <w:spacing w:val="-16"/>
          <w:w w:val="105"/>
          <w:sz w:val="34"/>
        </w:rPr>
        <w:t> </w:t>
      </w:r>
      <w:r>
        <w:rPr>
          <w:color w:val="231F20"/>
          <w:w w:val="105"/>
          <w:sz w:val="34"/>
        </w:rPr>
        <w:t>khứ,</w:t>
      </w:r>
      <w:r>
        <w:rPr>
          <w:color w:val="231F20"/>
          <w:spacing w:val="-16"/>
          <w:w w:val="105"/>
          <w:sz w:val="34"/>
        </w:rPr>
        <w:t> </w:t>
      </w:r>
      <w:r>
        <w:rPr>
          <w:color w:val="231F20"/>
          <w:w w:val="105"/>
          <w:sz w:val="34"/>
        </w:rPr>
        <w:t>học</w:t>
      </w:r>
      <w:r>
        <w:rPr>
          <w:color w:val="231F20"/>
          <w:spacing w:val="-16"/>
          <w:w w:val="105"/>
          <w:sz w:val="34"/>
        </w:rPr>
        <w:t> </w:t>
      </w:r>
      <w:r>
        <w:rPr>
          <w:color w:val="231F20"/>
          <w:w w:val="105"/>
          <w:sz w:val="34"/>
        </w:rPr>
        <w:t>Phật,</w:t>
      </w:r>
      <w:r>
        <w:rPr>
          <w:color w:val="231F20"/>
          <w:spacing w:val="-16"/>
          <w:w w:val="105"/>
          <w:sz w:val="34"/>
        </w:rPr>
        <w:t> </w:t>
      </w:r>
      <w:r>
        <w:rPr>
          <w:color w:val="231F20"/>
          <w:w w:val="105"/>
          <w:sz w:val="34"/>
        </w:rPr>
        <w:t>học</w:t>
      </w:r>
      <w:r>
        <w:rPr>
          <w:color w:val="231F20"/>
          <w:spacing w:val="-16"/>
          <w:w w:val="105"/>
          <w:sz w:val="34"/>
        </w:rPr>
        <w:t> </w:t>
      </w:r>
      <w:r>
        <w:rPr>
          <w:color w:val="231F20"/>
          <w:w w:val="105"/>
          <w:sz w:val="34"/>
        </w:rPr>
        <w:t>Nho,</w:t>
      </w:r>
      <w:r>
        <w:rPr>
          <w:color w:val="231F20"/>
          <w:spacing w:val="-16"/>
          <w:w w:val="105"/>
          <w:sz w:val="34"/>
        </w:rPr>
        <w:t> </w:t>
      </w:r>
      <w:r>
        <w:rPr>
          <w:color w:val="231F20"/>
          <w:w w:val="105"/>
          <w:sz w:val="34"/>
        </w:rPr>
        <w:t>học</w:t>
      </w:r>
      <w:r>
        <w:rPr>
          <w:color w:val="231F20"/>
          <w:spacing w:val="-16"/>
          <w:w w:val="105"/>
          <w:sz w:val="34"/>
        </w:rPr>
        <w:t> </w:t>
      </w:r>
      <w:r>
        <w:rPr>
          <w:color w:val="231F20"/>
          <w:w w:val="105"/>
          <w:sz w:val="34"/>
        </w:rPr>
        <w:t>Đạo </w:t>
      </w:r>
      <w:r>
        <w:rPr>
          <w:color w:val="231F20"/>
          <w:sz w:val="34"/>
        </w:rPr>
        <w:t>khác</w:t>
      </w:r>
      <w:r>
        <w:rPr>
          <w:color w:val="231F20"/>
          <w:spacing w:val="-1"/>
          <w:sz w:val="34"/>
        </w:rPr>
        <w:t> </w:t>
      </w:r>
      <w:r>
        <w:rPr>
          <w:color w:val="231F20"/>
          <w:sz w:val="34"/>
        </w:rPr>
        <w:t>hẳn!</w:t>
      </w:r>
      <w:r>
        <w:rPr>
          <w:color w:val="231F20"/>
          <w:spacing w:val="-1"/>
          <w:sz w:val="34"/>
        </w:rPr>
        <w:t> </w:t>
      </w:r>
      <w:r>
        <w:rPr>
          <w:color w:val="231F20"/>
          <w:sz w:val="34"/>
        </w:rPr>
        <w:t>Ý</w:t>
      </w:r>
      <w:r>
        <w:rPr>
          <w:color w:val="231F20"/>
          <w:spacing w:val="-1"/>
          <w:sz w:val="34"/>
        </w:rPr>
        <w:t> </w:t>
      </w:r>
      <w:r>
        <w:rPr>
          <w:color w:val="231F20"/>
          <w:sz w:val="34"/>
        </w:rPr>
        <w:t>vị</w:t>
      </w:r>
      <w:r>
        <w:rPr>
          <w:color w:val="231F20"/>
          <w:spacing w:val="-1"/>
          <w:sz w:val="34"/>
        </w:rPr>
        <w:t> </w:t>
      </w:r>
      <w:r>
        <w:rPr>
          <w:color w:val="231F20"/>
          <w:sz w:val="34"/>
        </w:rPr>
        <w:t>khác</w:t>
      </w:r>
      <w:r>
        <w:rPr>
          <w:color w:val="231F20"/>
          <w:spacing w:val="-1"/>
          <w:sz w:val="34"/>
        </w:rPr>
        <w:t> </w:t>
      </w:r>
      <w:r>
        <w:rPr>
          <w:color w:val="231F20"/>
          <w:sz w:val="34"/>
        </w:rPr>
        <w:t>hẳn!</w:t>
      </w:r>
      <w:r>
        <w:rPr>
          <w:color w:val="231F20"/>
          <w:spacing w:val="-1"/>
          <w:sz w:val="34"/>
        </w:rPr>
        <w:t> </w:t>
      </w:r>
      <w:r>
        <w:rPr>
          <w:color w:val="231F20"/>
          <w:sz w:val="34"/>
        </w:rPr>
        <w:t>Học</w:t>
      </w:r>
      <w:r>
        <w:rPr>
          <w:color w:val="231F20"/>
          <w:spacing w:val="-1"/>
          <w:sz w:val="34"/>
        </w:rPr>
        <w:t> </w:t>
      </w:r>
      <w:r>
        <w:rPr>
          <w:color w:val="231F20"/>
          <w:sz w:val="34"/>
        </w:rPr>
        <w:t>Nho</w:t>
      </w:r>
      <w:r>
        <w:rPr>
          <w:color w:val="231F20"/>
          <w:spacing w:val="-1"/>
          <w:sz w:val="34"/>
        </w:rPr>
        <w:t> </w:t>
      </w:r>
      <w:r>
        <w:rPr>
          <w:color w:val="231F20"/>
          <w:sz w:val="34"/>
        </w:rPr>
        <w:t>phải</w:t>
      </w:r>
      <w:r>
        <w:rPr>
          <w:color w:val="231F20"/>
          <w:spacing w:val="-1"/>
          <w:sz w:val="34"/>
        </w:rPr>
        <w:t> </w:t>
      </w:r>
      <w:r>
        <w:rPr>
          <w:color w:val="231F20"/>
          <w:sz w:val="34"/>
        </w:rPr>
        <w:t>học</w:t>
      </w:r>
      <w:r>
        <w:rPr>
          <w:color w:val="231F20"/>
          <w:spacing w:val="-1"/>
          <w:sz w:val="34"/>
        </w:rPr>
        <w:t> </w:t>
      </w:r>
      <w:r>
        <w:rPr>
          <w:color w:val="231F20"/>
          <w:sz w:val="34"/>
        </w:rPr>
        <w:t>giống</w:t>
      </w:r>
      <w:r>
        <w:rPr>
          <w:color w:val="231F20"/>
          <w:spacing w:val="-1"/>
          <w:sz w:val="34"/>
        </w:rPr>
        <w:t> </w:t>
      </w:r>
      <w:r>
        <w:rPr>
          <w:color w:val="231F20"/>
          <w:sz w:val="34"/>
        </w:rPr>
        <w:t>như</w:t>
      </w:r>
      <w:r>
        <w:rPr>
          <w:color w:val="231F20"/>
          <w:spacing w:val="-1"/>
          <w:sz w:val="34"/>
        </w:rPr>
        <w:t> </w:t>
      </w:r>
      <w:r>
        <w:rPr>
          <w:color w:val="231F20"/>
          <w:sz w:val="34"/>
        </w:rPr>
        <w:t>Khổng </w:t>
      </w:r>
      <w:r>
        <w:rPr>
          <w:color w:val="231F20"/>
          <w:w w:val="105"/>
          <w:sz w:val="34"/>
        </w:rPr>
        <w:t>Tử,</w:t>
      </w:r>
      <w:r>
        <w:rPr>
          <w:color w:val="231F20"/>
          <w:spacing w:val="-12"/>
          <w:w w:val="105"/>
          <w:sz w:val="34"/>
        </w:rPr>
        <w:t> </w:t>
      </w:r>
      <w:r>
        <w:rPr>
          <w:i/>
          <w:color w:val="231F20"/>
          <w:sz w:val="34"/>
        </w:rPr>
        <w:t>“Học</w:t>
      </w:r>
      <w:r>
        <w:rPr>
          <w:i/>
          <w:color w:val="231F20"/>
          <w:spacing w:val="-8"/>
          <w:sz w:val="34"/>
        </w:rPr>
        <w:t> </w:t>
      </w:r>
      <w:r>
        <w:rPr>
          <w:i/>
          <w:color w:val="231F20"/>
          <w:w w:val="105"/>
          <w:sz w:val="34"/>
        </w:rPr>
        <w:t>nhi</w:t>
      </w:r>
      <w:r>
        <w:rPr>
          <w:i/>
          <w:color w:val="231F20"/>
          <w:spacing w:val="-12"/>
          <w:w w:val="105"/>
          <w:sz w:val="34"/>
        </w:rPr>
        <w:t> </w:t>
      </w:r>
      <w:r>
        <w:rPr>
          <w:i/>
          <w:color w:val="231F20"/>
          <w:w w:val="105"/>
          <w:sz w:val="34"/>
        </w:rPr>
        <w:t>thời</w:t>
      </w:r>
      <w:r>
        <w:rPr>
          <w:i/>
          <w:color w:val="231F20"/>
          <w:spacing w:val="-12"/>
          <w:w w:val="105"/>
          <w:sz w:val="34"/>
        </w:rPr>
        <w:t> </w:t>
      </w:r>
      <w:r>
        <w:rPr>
          <w:i/>
          <w:color w:val="231F20"/>
          <w:w w:val="105"/>
          <w:sz w:val="34"/>
        </w:rPr>
        <w:t>tập</w:t>
      </w:r>
      <w:r>
        <w:rPr>
          <w:i/>
          <w:color w:val="231F20"/>
          <w:spacing w:val="-12"/>
          <w:w w:val="105"/>
          <w:sz w:val="34"/>
        </w:rPr>
        <w:t> </w:t>
      </w:r>
      <w:r>
        <w:rPr>
          <w:i/>
          <w:color w:val="231F20"/>
          <w:w w:val="105"/>
          <w:sz w:val="34"/>
        </w:rPr>
        <w:t>chi,</w:t>
      </w:r>
      <w:r>
        <w:rPr>
          <w:i/>
          <w:color w:val="231F20"/>
          <w:spacing w:val="-12"/>
          <w:w w:val="105"/>
          <w:sz w:val="34"/>
        </w:rPr>
        <w:t> </w:t>
      </w:r>
      <w:r>
        <w:rPr>
          <w:i/>
          <w:color w:val="231F20"/>
          <w:w w:val="105"/>
          <w:sz w:val="34"/>
        </w:rPr>
        <w:t>bất</w:t>
      </w:r>
      <w:r>
        <w:rPr>
          <w:i/>
          <w:color w:val="231F20"/>
          <w:spacing w:val="-12"/>
          <w:w w:val="105"/>
          <w:sz w:val="34"/>
        </w:rPr>
        <w:t> </w:t>
      </w:r>
      <w:r>
        <w:rPr>
          <w:i/>
          <w:color w:val="231F20"/>
          <w:w w:val="105"/>
          <w:sz w:val="34"/>
        </w:rPr>
        <w:t>diệc</w:t>
      </w:r>
      <w:r>
        <w:rPr>
          <w:i/>
          <w:color w:val="231F20"/>
          <w:spacing w:val="-12"/>
          <w:w w:val="105"/>
          <w:sz w:val="34"/>
        </w:rPr>
        <w:t> </w:t>
      </w:r>
      <w:r>
        <w:rPr>
          <w:i/>
          <w:color w:val="231F20"/>
          <w:w w:val="105"/>
          <w:sz w:val="34"/>
        </w:rPr>
        <w:t>duyệt</w:t>
      </w:r>
      <w:r>
        <w:rPr>
          <w:i/>
          <w:color w:val="231F20"/>
          <w:spacing w:val="-12"/>
          <w:w w:val="105"/>
          <w:sz w:val="34"/>
        </w:rPr>
        <w:t> </w:t>
      </w:r>
      <w:r>
        <w:rPr>
          <w:i/>
          <w:color w:val="231F20"/>
          <w:w w:val="105"/>
          <w:sz w:val="34"/>
        </w:rPr>
        <w:t>hồ”</w:t>
      </w:r>
      <w:r>
        <w:rPr>
          <w:i/>
          <w:color w:val="231F20"/>
          <w:spacing w:val="-12"/>
          <w:w w:val="105"/>
          <w:sz w:val="34"/>
        </w:rPr>
        <w:t> </w:t>
      </w:r>
      <w:r>
        <w:rPr>
          <w:color w:val="231F20"/>
          <w:w w:val="105"/>
          <w:sz w:val="34"/>
        </w:rPr>
        <w:t>(Học</w:t>
      </w:r>
      <w:r>
        <w:rPr>
          <w:color w:val="231F20"/>
          <w:spacing w:val="-13"/>
          <w:w w:val="105"/>
          <w:sz w:val="34"/>
        </w:rPr>
        <w:t> </w:t>
      </w:r>
      <w:r>
        <w:rPr>
          <w:color w:val="231F20"/>
          <w:w w:val="105"/>
          <w:sz w:val="34"/>
        </w:rPr>
        <w:t>rồi</w:t>
      </w:r>
      <w:r>
        <w:rPr>
          <w:color w:val="231F20"/>
          <w:spacing w:val="-12"/>
          <w:w w:val="105"/>
          <w:sz w:val="34"/>
        </w:rPr>
        <w:t> </w:t>
      </w:r>
      <w:r>
        <w:rPr>
          <w:color w:val="231F20"/>
          <w:w w:val="105"/>
          <w:sz w:val="34"/>
        </w:rPr>
        <w:t>luyện tập,</w:t>
      </w:r>
      <w:r>
        <w:rPr>
          <w:color w:val="231F20"/>
          <w:spacing w:val="-11"/>
          <w:w w:val="105"/>
          <w:sz w:val="34"/>
        </w:rPr>
        <w:t> </w:t>
      </w:r>
      <w:r>
        <w:rPr>
          <w:color w:val="231F20"/>
          <w:w w:val="105"/>
          <w:sz w:val="34"/>
        </w:rPr>
        <w:t>cũng</w:t>
      </w:r>
      <w:r>
        <w:rPr>
          <w:color w:val="231F20"/>
          <w:spacing w:val="-11"/>
          <w:w w:val="105"/>
          <w:sz w:val="34"/>
        </w:rPr>
        <w:t> </w:t>
      </w:r>
      <w:r>
        <w:rPr>
          <w:color w:val="231F20"/>
          <w:w w:val="105"/>
          <w:sz w:val="34"/>
        </w:rPr>
        <w:t>chẳng</w:t>
      </w:r>
      <w:r>
        <w:rPr>
          <w:color w:val="231F20"/>
          <w:spacing w:val="-11"/>
          <w:w w:val="105"/>
          <w:sz w:val="34"/>
        </w:rPr>
        <w:t> </w:t>
      </w:r>
      <w:r>
        <w:rPr>
          <w:color w:val="231F20"/>
          <w:w w:val="105"/>
          <w:sz w:val="34"/>
        </w:rPr>
        <w:t>sướng</w:t>
      </w:r>
      <w:r>
        <w:rPr>
          <w:color w:val="231F20"/>
          <w:spacing w:val="-11"/>
          <w:w w:val="105"/>
          <w:sz w:val="34"/>
        </w:rPr>
        <w:t> </w:t>
      </w:r>
      <w:r>
        <w:rPr>
          <w:color w:val="231F20"/>
          <w:w w:val="105"/>
          <w:sz w:val="34"/>
        </w:rPr>
        <w:t>sao),</w:t>
      </w:r>
      <w:r>
        <w:rPr>
          <w:color w:val="231F20"/>
          <w:spacing w:val="-11"/>
          <w:w w:val="105"/>
          <w:sz w:val="34"/>
        </w:rPr>
        <w:t> </w:t>
      </w:r>
      <w:r>
        <w:rPr>
          <w:color w:val="231F20"/>
          <w:w w:val="105"/>
          <w:sz w:val="34"/>
        </w:rPr>
        <w:t>vui</w:t>
      </w:r>
      <w:r>
        <w:rPr>
          <w:color w:val="231F20"/>
          <w:spacing w:val="-11"/>
          <w:w w:val="105"/>
          <w:sz w:val="34"/>
        </w:rPr>
        <w:t> </w:t>
      </w:r>
      <w:r>
        <w:rPr>
          <w:color w:val="231F20"/>
          <w:w w:val="105"/>
          <w:sz w:val="34"/>
        </w:rPr>
        <w:t>sướng</w:t>
      </w:r>
      <w:r>
        <w:rPr>
          <w:color w:val="231F20"/>
          <w:spacing w:val="-11"/>
          <w:w w:val="105"/>
          <w:sz w:val="34"/>
        </w:rPr>
        <w:t> </w:t>
      </w:r>
      <w:r>
        <w:rPr>
          <w:color w:val="231F20"/>
          <w:w w:val="105"/>
          <w:sz w:val="34"/>
        </w:rPr>
        <w:t>khôn</w:t>
      </w:r>
      <w:r>
        <w:rPr>
          <w:color w:val="231F20"/>
          <w:spacing w:val="-12"/>
          <w:w w:val="105"/>
          <w:sz w:val="34"/>
        </w:rPr>
        <w:t> </w:t>
      </w:r>
      <w:r>
        <w:rPr>
          <w:color w:val="231F20"/>
          <w:w w:val="105"/>
          <w:sz w:val="34"/>
        </w:rPr>
        <w:t>sánh!</w:t>
      </w:r>
      <w:r>
        <w:rPr>
          <w:color w:val="231F20"/>
          <w:spacing w:val="-11"/>
          <w:w w:val="105"/>
          <w:sz w:val="34"/>
        </w:rPr>
        <w:t> </w:t>
      </w:r>
      <w:r>
        <w:rPr>
          <w:color w:val="231F20"/>
          <w:w w:val="105"/>
          <w:sz w:val="34"/>
        </w:rPr>
        <w:t>Học</w:t>
      </w:r>
      <w:r>
        <w:rPr>
          <w:color w:val="231F20"/>
          <w:spacing w:val="-11"/>
          <w:w w:val="105"/>
          <w:sz w:val="34"/>
        </w:rPr>
        <w:t> </w:t>
      </w:r>
      <w:r>
        <w:rPr>
          <w:color w:val="231F20"/>
          <w:w w:val="105"/>
          <w:sz w:val="34"/>
        </w:rPr>
        <w:t>Phật phải</w:t>
      </w:r>
      <w:r>
        <w:rPr>
          <w:color w:val="231F20"/>
          <w:spacing w:val="24"/>
          <w:w w:val="105"/>
          <w:sz w:val="34"/>
        </w:rPr>
        <w:t> </w:t>
      </w:r>
      <w:r>
        <w:rPr>
          <w:color w:val="231F20"/>
          <w:w w:val="105"/>
          <w:sz w:val="34"/>
        </w:rPr>
        <w:t>học</w:t>
      </w:r>
      <w:r>
        <w:rPr>
          <w:color w:val="231F20"/>
          <w:spacing w:val="25"/>
          <w:w w:val="105"/>
          <w:sz w:val="34"/>
        </w:rPr>
        <w:t> </w:t>
      </w:r>
      <w:r>
        <w:rPr>
          <w:color w:val="231F20"/>
          <w:w w:val="105"/>
          <w:sz w:val="34"/>
        </w:rPr>
        <w:t>giống</w:t>
      </w:r>
      <w:r>
        <w:rPr>
          <w:color w:val="231F20"/>
          <w:spacing w:val="24"/>
          <w:w w:val="105"/>
          <w:sz w:val="34"/>
        </w:rPr>
        <w:t> </w:t>
      </w:r>
      <w:r>
        <w:rPr>
          <w:color w:val="231F20"/>
          <w:w w:val="105"/>
          <w:sz w:val="34"/>
        </w:rPr>
        <w:t>như</w:t>
      </w:r>
      <w:r>
        <w:rPr>
          <w:color w:val="231F20"/>
          <w:spacing w:val="25"/>
          <w:w w:val="105"/>
          <w:sz w:val="34"/>
        </w:rPr>
        <w:t> </w:t>
      </w:r>
      <w:r>
        <w:rPr>
          <w:color w:val="231F20"/>
          <w:w w:val="105"/>
          <w:sz w:val="34"/>
        </w:rPr>
        <w:t>Phật</w:t>
      </w:r>
      <w:r>
        <w:rPr>
          <w:color w:val="231F20"/>
          <w:spacing w:val="24"/>
          <w:w w:val="105"/>
          <w:sz w:val="34"/>
        </w:rPr>
        <w:t> </w:t>
      </w:r>
      <w:r>
        <w:rPr>
          <w:color w:val="231F20"/>
          <w:w w:val="105"/>
          <w:sz w:val="34"/>
        </w:rPr>
        <w:t>Thích</w:t>
      </w:r>
      <w:r>
        <w:rPr>
          <w:color w:val="231F20"/>
          <w:spacing w:val="25"/>
          <w:w w:val="105"/>
          <w:sz w:val="34"/>
        </w:rPr>
        <w:t> </w:t>
      </w:r>
      <w:r>
        <w:rPr>
          <w:color w:val="231F20"/>
          <w:w w:val="105"/>
          <w:sz w:val="34"/>
        </w:rPr>
        <w:t>Ca</w:t>
      </w:r>
      <w:r>
        <w:rPr>
          <w:color w:val="231F20"/>
          <w:spacing w:val="24"/>
          <w:w w:val="105"/>
          <w:sz w:val="34"/>
        </w:rPr>
        <w:t> </w:t>
      </w:r>
      <w:r>
        <w:rPr>
          <w:color w:val="231F20"/>
          <w:w w:val="105"/>
          <w:sz w:val="34"/>
        </w:rPr>
        <w:t>Mâu</w:t>
      </w:r>
      <w:r>
        <w:rPr>
          <w:color w:val="231F20"/>
          <w:spacing w:val="25"/>
          <w:w w:val="105"/>
          <w:sz w:val="34"/>
        </w:rPr>
        <w:t> </w:t>
      </w:r>
      <w:r>
        <w:rPr>
          <w:color w:val="231F20"/>
          <w:w w:val="105"/>
          <w:sz w:val="34"/>
        </w:rPr>
        <w:t>Ni,</w:t>
      </w:r>
      <w:r>
        <w:rPr>
          <w:color w:val="231F20"/>
          <w:spacing w:val="24"/>
          <w:w w:val="105"/>
          <w:sz w:val="34"/>
        </w:rPr>
        <w:t> </w:t>
      </w:r>
      <w:r>
        <w:rPr>
          <w:color w:val="231F20"/>
          <w:w w:val="105"/>
          <w:sz w:val="34"/>
        </w:rPr>
        <w:t>pháp</w:t>
      </w:r>
      <w:r>
        <w:rPr>
          <w:color w:val="231F20"/>
          <w:spacing w:val="25"/>
          <w:w w:val="105"/>
          <w:sz w:val="34"/>
        </w:rPr>
        <w:t> </w:t>
      </w:r>
      <w:r>
        <w:rPr>
          <w:color w:val="231F20"/>
          <w:w w:val="105"/>
          <w:sz w:val="34"/>
        </w:rPr>
        <w:t>hỷ</w:t>
      </w:r>
      <w:r>
        <w:rPr>
          <w:color w:val="231F20"/>
          <w:spacing w:val="24"/>
          <w:w w:val="105"/>
          <w:sz w:val="34"/>
        </w:rPr>
        <w:t> </w:t>
      </w:r>
      <w:r>
        <w:rPr>
          <w:color w:val="231F20"/>
          <w:spacing w:val="-4"/>
          <w:w w:val="105"/>
          <w:sz w:val="34"/>
        </w:rPr>
        <w:t>sung</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pPr>
      <w:r>
        <w:rPr>
          <w:color w:val="231F20"/>
          <w:w w:val="105"/>
        </w:rPr>
        <w:t>mãn,</w:t>
      </w:r>
      <w:r>
        <w:rPr>
          <w:color w:val="231F20"/>
          <w:spacing w:val="-17"/>
          <w:w w:val="105"/>
        </w:rPr>
        <w:t> </w:t>
      </w:r>
      <w:r>
        <w:rPr>
          <w:color w:val="231F20"/>
          <w:w w:val="105"/>
        </w:rPr>
        <w:t>thường</w:t>
      </w:r>
      <w:r>
        <w:rPr>
          <w:color w:val="231F20"/>
          <w:spacing w:val="-17"/>
          <w:w w:val="105"/>
        </w:rPr>
        <w:t> </w:t>
      </w:r>
      <w:r>
        <w:rPr>
          <w:color w:val="231F20"/>
          <w:w w:val="105"/>
        </w:rPr>
        <w:t>sinh</w:t>
      </w:r>
      <w:r>
        <w:rPr>
          <w:color w:val="231F20"/>
          <w:spacing w:val="-17"/>
          <w:w w:val="105"/>
        </w:rPr>
        <w:t> </w:t>
      </w:r>
      <w:r>
        <w:rPr>
          <w:color w:val="231F20"/>
          <w:w w:val="105"/>
        </w:rPr>
        <w:t>tâm</w:t>
      </w:r>
      <w:r>
        <w:rPr>
          <w:color w:val="231F20"/>
          <w:spacing w:val="-17"/>
          <w:w w:val="105"/>
        </w:rPr>
        <w:t> </w:t>
      </w:r>
      <w:r>
        <w:rPr>
          <w:color w:val="231F20"/>
          <w:w w:val="105"/>
        </w:rPr>
        <w:t>hoan</w:t>
      </w:r>
      <w:r>
        <w:rPr>
          <w:color w:val="231F20"/>
          <w:spacing w:val="-17"/>
          <w:w w:val="105"/>
        </w:rPr>
        <w:t> </w:t>
      </w:r>
      <w:r>
        <w:rPr>
          <w:color w:val="231F20"/>
          <w:w w:val="105"/>
        </w:rPr>
        <w:t>hỷ.</w:t>
      </w:r>
      <w:r>
        <w:rPr>
          <w:color w:val="231F20"/>
          <w:spacing w:val="-17"/>
          <w:w w:val="105"/>
        </w:rPr>
        <w:t> </w:t>
      </w:r>
      <w:r>
        <w:rPr>
          <w:color w:val="231F20"/>
          <w:w w:val="105"/>
        </w:rPr>
        <w:t>Học</w:t>
      </w:r>
      <w:r>
        <w:rPr>
          <w:color w:val="231F20"/>
          <w:spacing w:val="-17"/>
          <w:w w:val="105"/>
        </w:rPr>
        <w:t> </w:t>
      </w:r>
      <w:r>
        <w:rPr>
          <w:color w:val="231F20"/>
          <w:w w:val="105"/>
        </w:rPr>
        <w:t>Đạo</w:t>
      </w:r>
      <w:r>
        <w:rPr>
          <w:color w:val="231F20"/>
          <w:spacing w:val="-17"/>
          <w:w w:val="105"/>
        </w:rPr>
        <w:t> </w:t>
      </w:r>
      <w:r>
        <w:rPr>
          <w:color w:val="231F20"/>
          <w:w w:val="105"/>
        </w:rPr>
        <w:t>phải</w:t>
      </w:r>
      <w:r>
        <w:rPr>
          <w:color w:val="231F20"/>
          <w:spacing w:val="-17"/>
          <w:w w:val="105"/>
        </w:rPr>
        <w:t> </w:t>
      </w:r>
      <w:r>
        <w:rPr>
          <w:color w:val="231F20"/>
          <w:w w:val="105"/>
        </w:rPr>
        <w:t>học</w:t>
      </w:r>
      <w:r>
        <w:rPr>
          <w:color w:val="231F20"/>
          <w:spacing w:val="-17"/>
          <w:w w:val="105"/>
        </w:rPr>
        <w:t> </w:t>
      </w:r>
      <w:r>
        <w:rPr>
          <w:color w:val="231F20"/>
          <w:w w:val="105"/>
        </w:rPr>
        <w:t>giống</w:t>
      </w:r>
      <w:r>
        <w:rPr>
          <w:color w:val="231F20"/>
          <w:spacing w:val="-17"/>
          <w:w w:val="105"/>
        </w:rPr>
        <w:t> </w:t>
      </w:r>
      <w:r>
        <w:rPr>
          <w:color w:val="231F20"/>
          <w:w w:val="105"/>
        </w:rPr>
        <w:t>như Lão</w:t>
      </w:r>
      <w:r>
        <w:rPr>
          <w:color w:val="231F20"/>
          <w:spacing w:val="-9"/>
          <w:w w:val="105"/>
        </w:rPr>
        <w:t> </w:t>
      </w:r>
      <w:r>
        <w:rPr>
          <w:color w:val="231F20"/>
          <w:w w:val="105"/>
        </w:rPr>
        <w:t>Trang.</w:t>
      </w:r>
      <w:r>
        <w:rPr>
          <w:color w:val="231F20"/>
          <w:spacing w:val="-9"/>
          <w:w w:val="105"/>
        </w:rPr>
        <w:t> </w:t>
      </w:r>
      <w:r>
        <w:rPr>
          <w:color w:val="231F20"/>
          <w:w w:val="105"/>
        </w:rPr>
        <w:t>Đấy</w:t>
      </w:r>
      <w:r>
        <w:rPr>
          <w:color w:val="231F20"/>
          <w:spacing w:val="-9"/>
          <w:w w:val="105"/>
        </w:rPr>
        <w:t>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Trí</w:t>
      </w:r>
      <w:r>
        <w:rPr>
          <w:color w:val="231F20"/>
          <w:spacing w:val="-9"/>
          <w:w w:val="105"/>
        </w:rPr>
        <w:t> </w:t>
      </w:r>
      <w:r>
        <w:rPr>
          <w:color w:val="231F20"/>
          <w:w w:val="105"/>
        </w:rPr>
        <w:t>tuệ.</w:t>
      </w:r>
      <w:r>
        <w:rPr>
          <w:color w:val="231F20"/>
          <w:spacing w:val="-9"/>
          <w:w w:val="105"/>
        </w:rPr>
        <w:t> </w:t>
      </w:r>
      <w:r>
        <w:rPr>
          <w:color w:val="231F20"/>
          <w:w w:val="105"/>
        </w:rPr>
        <w:t>Chư</w:t>
      </w:r>
      <w:r>
        <w:rPr>
          <w:color w:val="231F20"/>
          <w:spacing w:val="-9"/>
          <w:w w:val="105"/>
        </w:rPr>
        <w:t> </w:t>
      </w:r>
      <w:r>
        <w:rPr>
          <w:color w:val="231F20"/>
          <w:w w:val="105"/>
        </w:rPr>
        <w:t>vị</w:t>
      </w:r>
      <w:r>
        <w:rPr>
          <w:color w:val="231F20"/>
          <w:spacing w:val="-9"/>
          <w:w w:val="105"/>
        </w:rPr>
        <w:t> </w:t>
      </w:r>
      <w:r>
        <w:rPr>
          <w:color w:val="231F20"/>
          <w:w w:val="105"/>
        </w:rPr>
        <w:t>học</w:t>
      </w:r>
      <w:r>
        <w:rPr>
          <w:color w:val="231F20"/>
          <w:spacing w:val="-9"/>
          <w:w w:val="105"/>
        </w:rPr>
        <w:t> </w:t>
      </w:r>
      <w:r>
        <w:rPr>
          <w:color w:val="231F20"/>
          <w:w w:val="105"/>
        </w:rPr>
        <w:t>hỏi</w:t>
      </w:r>
      <w:r>
        <w:rPr>
          <w:color w:val="231F20"/>
          <w:spacing w:val="-9"/>
          <w:w w:val="105"/>
        </w:rPr>
        <w:t> </w:t>
      </w:r>
      <w:r>
        <w:rPr>
          <w:color w:val="231F20"/>
          <w:w w:val="105"/>
        </w:rPr>
        <w:t>Nho</w:t>
      </w:r>
      <w:r>
        <w:rPr>
          <w:color w:val="231F20"/>
          <w:spacing w:val="-9"/>
          <w:w w:val="105"/>
        </w:rPr>
        <w:t> </w:t>
      </w:r>
      <w:r>
        <w:rPr>
          <w:color w:val="231F20"/>
          <w:w w:val="105"/>
        </w:rPr>
        <w:t>học,</w:t>
      </w:r>
      <w:r>
        <w:rPr>
          <w:color w:val="231F20"/>
          <w:spacing w:val="-9"/>
          <w:w w:val="105"/>
        </w:rPr>
        <w:t> </w:t>
      </w:r>
      <w:r>
        <w:rPr>
          <w:color w:val="231F20"/>
          <w:w w:val="105"/>
        </w:rPr>
        <w:t>Đạo học, đó là tri thức. Tri thức và trí tuệ là hai chuyện khác nhau.</w:t>
      </w:r>
      <w:r>
        <w:rPr>
          <w:color w:val="231F20"/>
          <w:spacing w:val="-16"/>
          <w:w w:val="105"/>
        </w:rPr>
        <w:t> </w:t>
      </w:r>
      <w:r>
        <w:rPr>
          <w:color w:val="231F20"/>
          <w:w w:val="105"/>
        </w:rPr>
        <w:t>Tri</w:t>
      </w:r>
      <w:r>
        <w:rPr>
          <w:color w:val="231F20"/>
          <w:spacing w:val="-16"/>
          <w:w w:val="105"/>
        </w:rPr>
        <w:t> </w:t>
      </w:r>
      <w:r>
        <w:rPr>
          <w:color w:val="231F20"/>
          <w:w w:val="105"/>
        </w:rPr>
        <w:t>thức</w:t>
      </w:r>
      <w:r>
        <w:rPr>
          <w:color w:val="231F20"/>
          <w:spacing w:val="-16"/>
          <w:w w:val="105"/>
        </w:rPr>
        <w:t> </w:t>
      </w:r>
      <w:r>
        <w:rPr>
          <w:color w:val="231F20"/>
          <w:w w:val="105"/>
        </w:rPr>
        <w:t>giải</w:t>
      </w:r>
      <w:r>
        <w:rPr>
          <w:color w:val="231F20"/>
          <w:spacing w:val="-16"/>
          <w:w w:val="105"/>
        </w:rPr>
        <w:t> </w:t>
      </w:r>
      <w:r>
        <w:rPr>
          <w:color w:val="231F20"/>
          <w:w w:val="105"/>
        </w:rPr>
        <w:t>quyết</w:t>
      </w:r>
      <w:r>
        <w:rPr>
          <w:color w:val="231F20"/>
          <w:spacing w:val="-16"/>
          <w:w w:val="105"/>
        </w:rPr>
        <w:t> </w:t>
      </w:r>
      <w:r>
        <w:rPr>
          <w:color w:val="231F20"/>
          <w:w w:val="105"/>
        </w:rPr>
        <w:t>vấn</w:t>
      </w:r>
      <w:r>
        <w:rPr>
          <w:color w:val="231F20"/>
          <w:spacing w:val="-16"/>
          <w:w w:val="105"/>
        </w:rPr>
        <w:t> </w:t>
      </w:r>
      <w:r>
        <w:rPr>
          <w:color w:val="231F20"/>
          <w:w w:val="105"/>
        </w:rPr>
        <w:t>đề</w:t>
      </w:r>
      <w:r>
        <w:rPr>
          <w:color w:val="231F20"/>
          <w:spacing w:val="-16"/>
          <w:w w:val="105"/>
        </w:rPr>
        <w:t> </w:t>
      </w:r>
      <w:r>
        <w:rPr>
          <w:color w:val="231F20"/>
          <w:w w:val="105"/>
        </w:rPr>
        <w:t>chỉ</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giải</w:t>
      </w:r>
      <w:r>
        <w:rPr>
          <w:color w:val="231F20"/>
          <w:spacing w:val="-16"/>
          <w:w w:val="105"/>
        </w:rPr>
        <w:t> </w:t>
      </w:r>
      <w:r>
        <w:rPr>
          <w:color w:val="231F20"/>
          <w:w w:val="105"/>
        </w:rPr>
        <w:t>quyết</w:t>
      </w:r>
      <w:r>
        <w:rPr>
          <w:color w:val="231F20"/>
          <w:spacing w:val="-16"/>
          <w:w w:val="105"/>
        </w:rPr>
        <w:t> </w:t>
      </w:r>
      <w:r>
        <w:rPr>
          <w:color w:val="231F20"/>
          <w:w w:val="105"/>
        </w:rPr>
        <w:t>cục</w:t>
      </w:r>
      <w:r>
        <w:rPr>
          <w:color w:val="231F20"/>
          <w:spacing w:val="-16"/>
          <w:w w:val="105"/>
        </w:rPr>
        <w:t> </w:t>
      </w:r>
      <w:r>
        <w:rPr>
          <w:color w:val="231F20"/>
          <w:w w:val="105"/>
        </w:rPr>
        <w:t>bộ, còn mang lại rất nhiều hậu quả. Trí tuệ giải quyết vấn đề viên mãn, không để lại hậu quả.</w:t>
      </w:r>
    </w:p>
    <w:p>
      <w:pPr>
        <w:pStyle w:val="BodyText"/>
        <w:spacing w:before="135"/>
        <w:ind w:left="840"/>
      </w:pPr>
      <w:r>
        <w:rPr>
          <w:color w:val="231F20"/>
          <w:spacing w:val="-4"/>
        </w:rPr>
        <w:t>Tôi</w:t>
      </w:r>
      <w:r>
        <w:rPr>
          <w:color w:val="231F20"/>
          <w:spacing w:val="-15"/>
        </w:rPr>
        <w:t> </w:t>
      </w:r>
      <w:r>
        <w:rPr>
          <w:color w:val="231F20"/>
          <w:spacing w:val="-4"/>
          <w:w w:val="105"/>
        </w:rPr>
        <w:t>nói:</w:t>
      </w:r>
    </w:p>
    <w:p>
      <w:pPr>
        <w:pStyle w:val="BodyText"/>
        <w:spacing w:line="309" w:lineRule="auto" w:before="254"/>
        <w:ind w:left="387" w:right="122" w:firstLine="453"/>
      </w:pPr>
      <w:r>
        <w:rPr>
          <w:color w:val="231F20"/>
          <w:w w:val="105"/>
        </w:rPr>
        <w:t>-</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hãy</w:t>
      </w:r>
      <w:r>
        <w:rPr>
          <w:color w:val="231F20"/>
          <w:spacing w:val="-3"/>
          <w:w w:val="105"/>
        </w:rPr>
        <w:t> </w:t>
      </w:r>
      <w:r>
        <w:rPr>
          <w:color w:val="231F20"/>
          <w:w w:val="105"/>
        </w:rPr>
        <w:t>khéo</w:t>
      </w:r>
      <w:r>
        <w:rPr>
          <w:color w:val="231F20"/>
          <w:spacing w:val="-4"/>
          <w:w w:val="105"/>
        </w:rPr>
        <w:t> </w:t>
      </w:r>
      <w:r>
        <w:rPr>
          <w:color w:val="231F20"/>
          <w:w w:val="105"/>
        </w:rPr>
        <w:t>học</w:t>
      </w:r>
      <w:r>
        <w:rPr>
          <w:color w:val="231F20"/>
          <w:spacing w:val="-3"/>
          <w:w w:val="105"/>
        </w:rPr>
        <w:t> </w:t>
      </w:r>
      <w:r>
        <w:rPr>
          <w:color w:val="231F20"/>
          <w:w w:val="105"/>
        </w:rPr>
        <w:t>2</w:t>
      </w:r>
      <w:r>
        <w:rPr>
          <w:color w:val="231F20"/>
          <w:spacing w:val="-3"/>
          <w:w w:val="105"/>
        </w:rPr>
        <w:t> </w:t>
      </w:r>
      <w:r>
        <w:rPr>
          <w:color w:val="231F20"/>
          <w:w w:val="105"/>
        </w:rPr>
        <w:t>từ</w:t>
      </w:r>
      <w:r>
        <w:rPr>
          <w:color w:val="231F20"/>
          <w:spacing w:val="-3"/>
          <w:w w:val="105"/>
        </w:rPr>
        <w:t> </w:t>
      </w:r>
      <w:r>
        <w:rPr>
          <w:color w:val="231F20"/>
          <w:w w:val="105"/>
        </w:rPr>
        <w:t>ấy,</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hãy</w:t>
      </w:r>
      <w:r>
        <w:rPr>
          <w:color w:val="231F20"/>
          <w:spacing w:val="-3"/>
          <w:w w:val="105"/>
        </w:rPr>
        <w:t> </w:t>
      </w:r>
      <w:r>
        <w:rPr>
          <w:color w:val="231F20"/>
          <w:w w:val="105"/>
        </w:rPr>
        <w:t>từ</w:t>
      </w:r>
      <w:r>
        <w:rPr>
          <w:color w:val="231F20"/>
          <w:spacing w:val="-3"/>
          <w:w w:val="105"/>
        </w:rPr>
        <w:t> </w:t>
      </w:r>
      <w:r>
        <w:rPr>
          <w:color w:val="231F20"/>
          <w:w w:val="105"/>
        </w:rPr>
        <w:t>chỗ</w:t>
      </w:r>
      <w:r>
        <w:rPr>
          <w:color w:val="231F20"/>
          <w:spacing w:val="-3"/>
          <w:w w:val="105"/>
        </w:rPr>
        <w:t> </w:t>
      </w:r>
      <w:r>
        <w:rPr>
          <w:color w:val="231F20"/>
          <w:w w:val="105"/>
        </w:rPr>
        <w:t>này</w:t>
      </w:r>
      <w:r>
        <w:rPr>
          <w:color w:val="231F20"/>
          <w:spacing w:val="-3"/>
          <w:w w:val="105"/>
        </w:rPr>
        <w:t> </w:t>
      </w:r>
      <w:r>
        <w:rPr>
          <w:color w:val="231F20"/>
          <w:w w:val="105"/>
        </w:rPr>
        <w:t>mà học</w:t>
      </w:r>
      <w:r>
        <w:rPr>
          <w:color w:val="231F20"/>
          <w:spacing w:val="-6"/>
          <w:w w:val="105"/>
        </w:rPr>
        <w:t> </w:t>
      </w:r>
      <w:r>
        <w:rPr>
          <w:color w:val="231F20"/>
          <w:w w:val="105"/>
        </w:rPr>
        <w:t>Nho.</w:t>
      </w:r>
      <w:r>
        <w:rPr>
          <w:color w:val="231F20"/>
          <w:spacing w:val="-5"/>
          <w:w w:val="105"/>
        </w:rPr>
        <w:t> </w:t>
      </w:r>
      <w:r>
        <w:rPr>
          <w:color w:val="231F20"/>
          <w:w w:val="105"/>
        </w:rPr>
        <w:t>Học</w:t>
      </w:r>
      <w:r>
        <w:rPr>
          <w:color w:val="231F20"/>
          <w:spacing w:val="-5"/>
          <w:w w:val="105"/>
        </w:rPr>
        <w:t> </w:t>
      </w:r>
      <w:r>
        <w:rPr>
          <w:color w:val="231F20"/>
          <w:w w:val="105"/>
        </w:rPr>
        <w:t>Nho</w:t>
      </w:r>
      <w:r>
        <w:rPr>
          <w:color w:val="231F20"/>
          <w:spacing w:val="-5"/>
          <w:w w:val="105"/>
        </w:rPr>
        <w:t> </w:t>
      </w:r>
      <w:r>
        <w:rPr>
          <w:color w:val="231F20"/>
          <w:w w:val="105"/>
        </w:rPr>
        <w:t>và</w:t>
      </w:r>
      <w:r>
        <w:rPr>
          <w:color w:val="231F20"/>
          <w:spacing w:val="-6"/>
          <w:w w:val="105"/>
        </w:rPr>
        <w:t> </w:t>
      </w:r>
      <w:r>
        <w:rPr>
          <w:color w:val="231F20"/>
          <w:w w:val="105"/>
        </w:rPr>
        <w:t>Nho</w:t>
      </w:r>
      <w:r>
        <w:rPr>
          <w:color w:val="231F20"/>
          <w:spacing w:val="-5"/>
          <w:w w:val="105"/>
        </w:rPr>
        <w:t> </w:t>
      </w:r>
      <w:r>
        <w:rPr>
          <w:color w:val="231F20"/>
          <w:w w:val="105"/>
        </w:rPr>
        <w:t>học</w:t>
      </w:r>
      <w:r>
        <w:rPr>
          <w:color w:val="231F20"/>
          <w:spacing w:val="-6"/>
          <w:w w:val="105"/>
        </w:rPr>
        <w:t> </w:t>
      </w:r>
      <w:r>
        <w:rPr>
          <w:color w:val="231F20"/>
          <w:w w:val="105"/>
        </w:rPr>
        <w:t>khác</w:t>
      </w:r>
      <w:r>
        <w:rPr>
          <w:color w:val="231F20"/>
          <w:spacing w:val="-6"/>
          <w:w w:val="105"/>
        </w:rPr>
        <w:t> </w:t>
      </w:r>
      <w:r>
        <w:rPr>
          <w:color w:val="231F20"/>
          <w:w w:val="105"/>
        </w:rPr>
        <w:t>nhau!</w:t>
      </w:r>
    </w:p>
    <w:p>
      <w:pPr>
        <w:pStyle w:val="BodyText"/>
        <w:spacing w:line="309" w:lineRule="auto" w:before="139"/>
        <w:ind w:left="387" w:right="118" w:firstLine="453"/>
      </w:pPr>
      <w:r>
        <w:rPr>
          <w:color w:val="231F20"/>
        </w:rPr>
        <w:t>Vì thế, Giáo sư Mạch Đại Duy (David McMullen) của bọn </w:t>
      </w:r>
      <w:r>
        <w:rPr>
          <w:color w:val="231F20"/>
          <w:w w:val="105"/>
        </w:rPr>
        <w:t>họ</w:t>
      </w:r>
      <w:r>
        <w:rPr>
          <w:color w:val="231F20"/>
          <w:spacing w:val="-13"/>
          <w:w w:val="105"/>
        </w:rPr>
        <w:t> </w:t>
      </w:r>
      <w:r>
        <w:rPr>
          <w:color w:val="231F20"/>
          <w:w w:val="105"/>
        </w:rPr>
        <w:t>là</w:t>
      </w:r>
      <w:r>
        <w:rPr>
          <w:color w:val="231F20"/>
          <w:spacing w:val="-13"/>
          <w:w w:val="105"/>
        </w:rPr>
        <w:t> </w:t>
      </w:r>
      <w:r>
        <w:rPr>
          <w:color w:val="231F20"/>
          <w:w w:val="105"/>
        </w:rPr>
        <w:t>một</w:t>
      </w:r>
      <w:r>
        <w:rPr>
          <w:color w:val="231F20"/>
          <w:spacing w:val="-13"/>
          <w:w w:val="105"/>
        </w:rPr>
        <w:t> </w:t>
      </w:r>
      <w:r>
        <w:rPr>
          <w:color w:val="231F20"/>
          <w:w w:val="105"/>
        </w:rPr>
        <w:t>nhà</w:t>
      </w:r>
      <w:r>
        <w:rPr>
          <w:color w:val="231F20"/>
          <w:spacing w:val="-13"/>
          <w:w w:val="105"/>
        </w:rPr>
        <w:t> </w:t>
      </w:r>
      <w:r>
        <w:rPr>
          <w:color w:val="231F20"/>
          <w:w w:val="105"/>
        </w:rPr>
        <w:t>Hán</w:t>
      </w:r>
      <w:r>
        <w:rPr>
          <w:color w:val="231F20"/>
          <w:spacing w:val="-13"/>
          <w:w w:val="105"/>
        </w:rPr>
        <w:t> </w:t>
      </w:r>
      <w:r>
        <w:rPr>
          <w:color w:val="231F20"/>
          <w:w w:val="105"/>
        </w:rPr>
        <w:t>học</w:t>
      </w:r>
      <w:r>
        <w:rPr>
          <w:color w:val="231F20"/>
          <w:spacing w:val="-13"/>
          <w:w w:val="105"/>
        </w:rPr>
        <w:t> </w:t>
      </w:r>
      <w:r>
        <w:rPr>
          <w:color w:val="231F20"/>
          <w:w w:val="105"/>
        </w:rPr>
        <w:t>hiện</w:t>
      </w:r>
      <w:r>
        <w:rPr>
          <w:color w:val="231F20"/>
          <w:spacing w:val="-13"/>
          <w:w w:val="105"/>
        </w:rPr>
        <w:t> </w:t>
      </w:r>
      <w:r>
        <w:rPr>
          <w:color w:val="231F20"/>
          <w:w w:val="105"/>
        </w:rPr>
        <w:t>thời,</w:t>
      </w:r>
      <w:r>
        <w:rPr>
          <w:color w:val="231F20"/>
          <w:spacing w:val="-14"/>
          <w:w w:val="105"/>
        </w:rPr>
        <w:t> </w:t>
      </w:r>
      <w:r>
        <w:rPr>
          <w:color w:val="231F20"/>
          <w:w w:val="105"/>
        </w:rPr>
        <w:t>sau</w:t>
      </w:r>
      <w:r>
        <w:rPr>
          <w:color w:val="231F20"/>
          <w:spacing w:val="-13"/>
          <w:w w:val="105"/>
        </w:rPr>
        <w:t> </w:t>
      </w:r>
      <w:r>
        <w:rPr>
          <w:color w:val="231F20"/>
          <w:w w:val="105"/>
        </w:rPr>
        <w:t>khi</w:t>
      </w:r>
      <w:r>
        <w:rPr>
          <w:color w:val="231F20"/>
          <w:spacing w:val="-14"/>
          <w:w w:val="105"/>
        </w:rPr>
        <w:t> </w:t>
      </w:r>
      <w:r>
        <w:rPr>
          <w:color w:val="231F20"/>
          <w:w w:val="105"/>
        </w:rPr>
        <w:t>nghe</w:t>
      </w:r>
      <w:r>
        <w:rPr>
          <w:color w:val="231F20"/>
          <w:spacing w:val="-13"/>
          <w:w w:val="105"/>
        </w:rPr>
        <w:t> </w:t>
      </w:r>
      <w:r>
        <w:rPr>
          <w:color w:val="231F20"/>
          <w:w w:val="105"/>
        </w:rPr>
        <w:t>tôi</w:t>
      </w:r>
      <w:r>
        <w:rPr>
          <w:color w:val="231F20"/>
          <w:spacing w:val="-13"/>
          <w:w w:val="105"/>
        </w:rPr>
        <w:t> </w:t>
      </w:r>
      <w:r>
        <w:rPr>
          <w:color w:val="231F20"/>
          <w:w w:val="105"/>
        </w:rPr>
        <w:t>giảng</w:t>
      </w:r>
      <w:r>
        <w:rPr>
          <w:color w:val="231F20"/>
          <w:spacing w:val="-13"/>
          <w:w w:val="105"/>
        </w:rPr>
        <w:t> </w:t>
      </w:r>
      <w:r>
        <w:rPr>
          <w:color w:val="231F20"/>
          <w:w w:val="105"/>
        </w:rPr>
        <w:t>diễn </w:t>
      </w:r>
      <w:r>
        <w:rPr>
          <w:color w:val="231F20"/>
          <w:spacing w:val="-2"/>
          <w:w w:val="105"/>
        </w:rPr>
        <w:t>còn</w:t>
      </w:r>
      <w:r>
        <w:rPr>
          <w:color w:val="231F20"/>
          <w:spacing w:val="-19"/>
          <w:w w:val="105"/>
        </w:rPr>
        <w:t> </w:t>
      </w:r>
      <w:r>
        <w:rPr>
          <w:color w:val="231F20"/>
          <w:spacing w:val="-2"/>
          <w:w w:val="105"/>
        </w:rPr>
        <w:t>đặc</w:t>
      </w:r>
      <w:r>
        <w:rPr>
          <w:color w:val="231F20"/>
          <w:spacing w:val="-19"/>
          <w:w w:val="105"/>
        </w:rPr>
        <w:t> </w:t>
      </w:r>
      <w:r>
        <w:rPr>
          <w:color w:val="231F20"/>
          <w:spacing w:val="-2"/>
          <w:w w:val="105"/>
        </w:rPr>
        <w:t>biệt</w:t>
      </w:r>
      <w:r>
        <w:rPr>
          <w:color w:val="231F20"/>
          <w:spacing w:val="-19"/>
          <w:w w:val="105"/>
        </w:rPr>
        <w:t> </w:t>
      </w:r>
      <w:r>
        <w:rPr>
          <w:color w:val="231F20"/>
          <w:spacing w:val="-2"/>
          <w:w w:val="105"/>
        </w:rPr>
        <w:t>tới</w:t>
      </w:r>
      <w:r>
        <w:rPr>
          <w:color w:val="231F20"/>
          <w:spacing w:val="-19"/>
          <w:w w:val="105"/>
        </w:rPr>
        <w:t> </w:t>
      </w:r>
      <w:r>
        <w:rPr>
          <w:color w:val="231F20"/>
          <w:spacing w:val="-2"/>
          <w:w w:val="105"/>
        </w:rPr>
        <w:t>Trung</w:t>
      </w:r>
      <w:r>
        <w:rPr>
          <w:color w:val="231F20"/>
          <w:spacing w:val="-19"/>
          <w:w w:val="105"/>
        </w:rPr>
        <w:t> </w:t>
      </w:r>
      <w:r>
        <w:rPr>
          <w:color w:val="231F20"/>
          <w:spacing w:val="-2"/>
          <w:w w:val="105"/>
        </w:rPr>
        <w:t>Quốc,</w:t>
      </w:r>
      <w:r>
        <w:rPr>
          <w:color w:val="231F20"/>
          <w:spacing w:val="-19"/>
          <w:w w:val="105"/>
        </w:rPr>
        <w:t> </w:t>
      </w:r>
      <w:r>
        <w:rPr>
          <w:color w:val="231F20"/>
          <w:spacing w:val="-2"/>
          <w:w w:val="105"/>
        </w:rPr>
        <w:t>tới</w:t>
      </w:r>
      <w:r>
        <w:rPr>
          <w:color w:val="231F20"/>
          <w:spacing w:val="-19"/>
          <w:w w:val="105"/>
        </w:rPr>
        <w:t> </w:t>
      </w:r>
      <w:r>
        <w:rPr>
          <w:color w:val="231F20"/>
          <w:spacing w:val="-2"/>
          <w:w w:val="105"/>
        </w:rPr>
        <w:t>trung</w:t>
      </w:r>
      <w:r>
        <w:rPr>
          <w:color w:val="231F20"/>
          <w:spacing w:val="-19"/>
          <w:w w:val="105"/>
        </w:rPr>
        <w:t> </w:t>
      </w:r>
      <w:r>
        <w:rPr>
          <w:color w:val="231F20"/>
          <w:spacing w:val="-2"/>
          <w:w w:val="105"/>
        </w:rPr>
        <w:t>tâm</w:t>
      </w:r>
      <w:r>
        <w:rPr>
          <w:color w:val="231F20"/>
          <w:spacing w:val="-19"/>
          <w:w w:val="105"/>
        </w:rPr>
        <w:t> </w:t>
      </w:r>
      <w:r>
        <w:rPr>
          <w:color w:val="231F20"/>
          <w:spacing w:val="-2"/>
          <w:w w:val="105"/>
        </w:rPr>
        <w:t>Thang</w:t>
      </w:r>
      <w:r>
        <w:rPr>
          <w:color w:val="231F20"/>
          <w:spacing w:val="-19"/>
          <w:w w:val="105"/>
        </w:rPr>
        <w:t> </w:t>
      </w:r>
      <w:r>
        <w:rPr>
          <w:color w:val="231F20"/>
          <w:spacing w:val="-2"/>
          <w:w w:val="105"/>
        </w:rPr>
        <w:t>Trì</w:t>
      </w:r>
      <w:r>
        <w:rPr>
          <w:color w:val="231F20"/>
          <w:spacing w:val="-19"/>
          <w:w w:val="105"/>
        </w:rPr>
        <w:t> </w:t>
      </w:r>
      <w:r>
        <w:rPr>
          <w:color w:val="231F20"/>
          <w:spacing w:val="-2"/>
          <w:w w:val="105"/>
        </w:rPr>
        <w:t>để</w:t>
      </w:r>
      <w:r>
        <w:rPr>
          <w:color w:val="231F20"/>
          <w:spacing w:val="-19"/>
          <w:w w:val="105"/>
        </w:rPr>
        <w:t> </w:t>
      </w:r>
      <w:r>
        <w:rPr>
          <w:color w:val="231F20"/>
          <w:spacing w:val="-2"/>
          <w:w w:val="105"/>
        </w:rPr>
        <w:t>khảo </w:t>
      </w:r>
      <w:r>
        <w:rPr>
          <w:color w:val="231F20"/>
          <w:w w:val="105"/>
        </w:rPr>
        <w:t>sát,</w:t>
      </w:r>
      <w:r>
        <w:rPr>
          <w:color w:val="231F20"/>
          <w:spacing w:val="-17"/>
          <w:w w:val="105"/>
        </w:rPr>
        <w:t> </w:t>
      </w:r>
      <w:r>
        <w:rPr>
          <w:color w:val="231F20"/>
          <w:w w:val="105"/>
        </w:rPr>
        <w:t>ở</w:t>
      </w:r>
      <w:r>
        <w:rPr>
          <w:color w:val="231F20"/>
          <w:spacing w:val="-18"/>
          <w:w w:val="105"/>
        </w:rPr>
        <w:t> </w:t>
      </w:r>
      <w:r>
        <w:rPr>
          <w:color w:val="231F20"/>
          <w:w w:val="105"/>
        </w:rPr>
        <w:t>nơi</w:t>
      </w:r>
      <w:r>
        <w:rPr>
          <w:color w:val="231F20"/>
          <w:spacing w:val="-18"/>
          <w:w w:val="105"/>
        </w:rPr>
        <w:t> </w:t>
      </w:r>
      <w:r>
        <w:rPr>
          <w:color w:val="231F20"/>
          <w:w w:val="105"/>
        </w:rPr>
        <w:t>đó</w:t>
      </w:r>
      <w:r>
        <w:rPr>
          <w:color w:val="231F20"/>
          <w:spacing w:val="-17"/>
          <w:w w:val="105"/>
        </w:rPr>
        <w:t> </w:t>
      </w:r>
      <w:r>
        <w:rPr>
          <w:color w:val="231F20"/>
          <w:w w:val="105"/>
        </w:rPr>
        <w:t>4</w:t>
      </w:r>
      <w:r>
        <w:rPr>
          <w:color w:val="231F20"/>
          <w:spacing w:val="-17"/>
          <w:w w:val="105"/>
        </w:rPr>
        <w:t> </w:t>
      </w:r>
      <w:r>
        <w:rPr>
          <w:color w:val="231F20"/>
          <w:w w:val="105"/>
        </w:rPr>
        <w:t>ngày.</w:t>
      </w:r>
      <w:r>
        <w:rPr>
          <w:color w:val="231F20"/>
          <w:spacing w:val="-17"/>
          <w:w w:val="105"/>
        </w:rPr>
        <w:t> </w:t>
      </w:r>
      <w:r>
        <w:rPr>
          <w:color w:val="231F20"/>
          <w:w w:val="105"/>
        </w:rPr>
        <w:t>Sau</w:t>
      </w:r>
      <w:r>
        <w:rPr>
          <w:color w:val="231F20"/>
          <w:spacing w:val="-17"/>
          <w:w w:val="105"/>
        </w:rPr>
        <w:t> </w:t>
      </w:r>
      <w:r>
        <w:rPr>
          <w:color w:val="231F20"/>
          <w:w w:val="105"/>
        </w:rPr>
        <w:t>khi</w:t>
      </w:r>
      <w:r>
        <w:rPr>
          <w:color w:val="231F20"/>
          <w:spacing w:val="-18"/>
          <w:w w:val="105"/>
        </w:rPr>
        <w:t> </w:t>
      </w:r>
      <w:r>
        <w:rPr>
          <w:color w:val="231F20"/>
          <w:w w:val="105"/>
        </w:rPr>
        <w:t>về</w:t>
      </w:r>
      <w:r>
        <w:rPr>
          <w:color w:val="231F20"/>
          <w:spacing w:val="-17"/>
          <w:w w:val="105"/>
        </w:rPr>
        <w:t> </w:t>
      </w:r>
      <w:r>
        <w:rPr>
          <w:color w:val="231F20"/>
          <w:w w:val="105"/>
        </w:rPr>
        <w:t>nước,</w:t>
      </w:r>
      <w:r>
        <w:rPr>
          <w:color w:val="231F20"/>
          <w:spacing w:val="-17"/>
          <w:w w:val="105"/>
        </w:rPr>
        <w:t> </w:t>
      </w:r>
      <w:r>
        <w:rPr>
          <w:color w:val="231F20"/>
          <w:w w:val="105"/>
        </w:rPr>
        <w:t>lại</w:t>
      </w:r>
      <w:r>
        <w:rPr>
          <w:color w:val="231F20"/>
          <w:spacing w:val="-18"/>
          <w:w w:val="105"/>
        </w:rPr>
        <w:t> </w:t>
      </w:r>
      <w:r>
        <w:rPr>
          <w:color w:val="231F20"/>
          <w:w w:val="105"/>
        </w:rPr>
        <w:t>đến</w:t>
      </w:r>
      <w:r>
        <w:rPr>
          <w:color w:val="231F20"/>
          <w:spacing w:val="-18"/>
          <w:w w:val="105"/>
        </w:rPr>
        <w:t> </w:t>
      </w:r>
      <w:r>
        <w:rPr>
          <w:color w:val="231F20"/>
          <w:w w:val="105"/>
        </w:rPr>
        <w:t>HongKong</w:t>
      </w:r>
      <w:r>
        <w:rPr>
          <w:color w:val="231F20"/>
          <w:spacing w:val="-17"/>
          <w:w w:val="105"/>
        </w:rPr>
        <w:t> </w:t>
      </w:r>
      <w:r>
        <w:rPr>
          <w:color w:val="231F20"/>
          <w:w w:val="105"/>
        </w:rPr>
        <w:t>tìm tôi,</w:t>
      </w:r>
      <w:r>
        <w:rPr>
          <w:color w:val="231F20"/>
          <w:spacing w:val="-1"/>
          <w:w w:val="105"/>
        </w:rPr>
        <w:t> </w:t>
      </w:r>
      <w:r>
        <w:rPr>
          <w:color w:val="231F20"/>
          <w:w w:val="105"/>
        </w:rPr>
        <w:t>nói</w:t>
      </w:r>
      <w:r>
        <w:rPr>
          <w:color w:val="231F20"/>
          <w:spacing w:val="-1"/>
          <w:w w:val="105"/>
        </w:rPr>
        <w:t> </w:t>
      </w:r>
      <w:r>
        <w:rPr>
          <w:color w:val="231F20"/>
          <w:w w:val="105"/>
        </w:rPr>
        <w:t>chuyện</w:t>
      </w:r>
      <w:r>
        <w:rPr>
          <w:color w:val="231F20"/>
          <w:spacing w:val="-1"/>
          <w:w w:val="105"/>
        </w:rPr>
        <w:t> </w:t>
      </w:r>
      <w:r>
        <w:rPr>
          <w:color w:val="231F20"/>
          <w:w w:val="105"/>
        </w:rPr>
        <w:t>với</w:t>
      </w:r>
      <w:r>
        <w:rPr>
          <w:color w:val="231F20"/>
          <w:spacing w:val="-1"/>
          <w:w w:val="105"/>
        </w:rPr>
        <w:t> </w:t>
      </w:r>
      <w:r>
        <w:rPr>
          <w:color w:val="231F20"/>
          <w:w w:val="105"/>
        </w:rPr>
        <w:t>tôi</w:t>
      </w:r>
      <w:r>
        <w:rPr>
          <w:color w:val="231F20"/>
          <w:spacing w:val="-1"/>
          <w:w w:val="105"/>
        </w:rPr>
        <w:t> </w:t>
      </w:r>
      <w:r>
        <w:rPr>
          <w:color w:val="231F20"/>
          <w:w w:val="105"/>
        </w:rPr>
        <w:t>6</w:t>
      </w:r>
      <w:r>
        <w:rPr>
          <w:color w:val="231F20"/>
          <w:spacing w:val="-1"/>
          <w:w w:val="105"/>
        </w:rPr>
        <w:t> </w:t>
      </w:r>
      <w:r>
        <w:rPr>
          <w:color w:val="231F20"/>
          <w:w w:val="105"/>
        </w:rPr>
        <w:t>tiếng</w:t>
      </w:r>
      <w:r>
        <w:rPr>
          <w:color w:val="231F20"/>
          <w:spacing w:val="-1"/>
          <w:w w:val="105"/>
        </w:rPr>
        <w:t> </w:t>
      </w:r>
      <w:r>
        <w:rPr>
          <w:color w:val="231F20"/>
          <w:w w:val="105"/>
        </w:rPr>
        <w:t>đồng</w:t>
      </w:r>
      <w:r>
        <w:rPr>
          <w:color w:val="231F20"/>
          <w:spacing w:val="-1"/>
          <w:w w:val="105"/>
        </w:rPr>
        <w:t> </w:t>
      </w:r>
      <w:r>
        <w:rPr>
          <w:color w:val="231F20"/>
          <w:w w:val="105"/>
        </w:rPr>
        <w:t>hồ.</w:t>
      </w:r>
      <w:r>
        <w:rPr>
          <w:color w:val="231F20"/>
          <w:spacing w:val="-1"/>
          <w:w w:val="105"/>
        </w:rPr>
        <w:t> </w:t>
      </w:r>
      <w:r>
        <w:rPr>
          <w:color w:val="231F20"/>
          <w:w w:val="105"/>
        </w:rPr>
        <w:t>Ông</w:t>
      </w:r>
      <w:r>
        <w:rPr>
          <w:color w:val="231F20"/>
          <w:spacing w:val="-1"/>
          <w:w w:val="105"/>
        </w:rPr>
        <w:t> </w:t>
      </w:r>
      <w:r>
        <w:rPr>
          <w:color w:val="231F20"/>
          <w:w w:val="105"/>
        </w:rPr>
        <w:t>ta</w:t>
      </w:r>
      <w:r>
        <w:rPr>
          <w:color w:val="231F20"/>
          <w:spacing w:val="-1"/>
          <w:w w:val="105"/>
        </w:rPr>
        <w:t> </w:t>
      </w:r>
      <w:r>
        <w:rPr>
          <w:color w:val="231F20"/>
          <w:w w:val="105"/>
        </w:rPr>
        <w:t>mời</w:t>
      </w:r>
      <w:r>
        <w:rPr>
          <w:color w:val="231F20"/>
          <w:spacing w:val="-1"/>
          <w:w w:val="105"/>
        </w:rPr>
        <w:t> </w:t>
      </w:r>
      <w:r>
        <w:rPr>
          <w:color w:val="231F20"/>
          <w:w w:val="105"/>
        </w:rPr>
        <w:t>tôi</w:t>
      </w:r>
      <w:r>
        <w:rPr>
          <w:color w:val="231F20"/>
          <w:spacing w:val="-1"/>
          <w:w w:val="105"/>
        </w:rPr>
        <w:t> </w:t>
      </w:r>
      <w:r>
        <w:rPr>
          <w:color w:val="231F20"/>
          <w:w w:val="105"/>
        </w:rPr>
        <w:t>sang Luân</w:t>
      </w:r>
      <w:r>
        <w:rPr>
          <w:color w:val="231F20"/>
          <w:spacing w:val="-1"/>
          <w:w w:val="105"/>
        </w:rPr>
        <w:t> </w:t>
      </w:r>
      <w:r>
        <w:rPr>
          <w:color w:val="231F20"/>
          <w:w w:val="105"/>
        </w:rPr>
        <w:t>Đôn</w:t>
      </w:r>
      <w:r>
        <w:rPr>
          <w:color w:val="231F20"/>
          <w:spacing w:val="-1"/>
          <w:w w:val="105"/>
        </w:rPr>
        <w:t> </w:t>
      </w:r>
      <w:r>
        <w:rPr>
          <w:color w:val="231F20"/>
          <w:w w:val="105"/>
        </w:rPr>
        <w:t>dạy</w:t>
      </w:r>
      <w:r>
        <w:rPr>
          <w:color w:val="231F20"/>
          <w:spacing w:val="-1"/>
          <w:w w:val="105"/>
        </w:rPr>
        <w:t> </w:t>
      </w:r>
      <w:r>
        <w:rPr>
          <w:color w:val="231F20"/>
          <w:w w:val="105"/>
        </w:rPr>
        <w:t>học.</w:t>
      </w:r>
      <w:r>
        <w:rPr>
          <w:color w:val="231F20"/>
          <w:spacing w:val="-1"/>
          <w:w w:val="105"/>
        </w:rPr>
        <w:t> </w:t>
      </w:r>
      <w:r>
        <w:rPr>
          <w:color w:val="231F20"/>
          <w:w w:val="105"/>
        </w:rPr>
        <w:t>Tôi</w:t>
      </w:r>
      <w:r>
        <w:rPr>
          <w:color w:val="231F20"/>
          <w:spacing w:val="-1"/>
          <w:w w:val="105"/>
        </w:rPr>
        <w:t> </w:t>
      </w:r>
      <w:r>
        <w:rPr>
          <w:color w:val="231F20"/>
          <w:w w:val="105"/>
        </w:rPr>
        <w:t>cũng</w:t>
      </w:r>
      <w:r>
        <w:rPr>
          <w:color w:val="231F20"/>
          <w:spacing w:val="-1"/>
          <w:w w:val="105"/>
        </w:rPr>
        <w:t> </w:t>
      </w:r>
      <w:r>
        <w:rPr>
          <w:color w:val="231F20"/>
          <w:w w:val="105"/>
        </w:rPr>
        <w:t>rất</w:t>
      </w:r>
      <w:r>
        <w:rPr>
          <w:color w:val="231F20"/>
          <w:spacing w:val="-1"/>
          <w:w w:val="105"/>
        </w:rPr>
        <w:t> </w:t>
      </w:r>
      <w:r>
        <w:rPr>
          <w:color w:val="231F20"/>
          <w:w w:val="105"/>
        </w:rPr>
        <w:t>cảm</w:t>
      </w:r>
      <w:r>
        <w:rPr>
          <w:color w:val="231F20"/>
          <w:spacing w:val="-1"/>
          <w:w w:val="105"/>
        </w:rPr>
        <w:t> </w:t>
      </w:r>
      <w:r>
        <w:rPr>
          <w:color w:val="231F20"/>
          <w:w w:val="105"/>
        </w:rPr>
        <w:t>ơn</w:t>
      </w:r>
      <w:r>
        <w:rPr>
          <w:color w:val="231F20"/>
          <w:spacing w:val="-1"/>
          <w:w w:val="105"/>
        </w:rPr>
        <w:t> </w:t>
      </w:r>
      <w:r>
        <w:rPr>
          <w:color w:val="231F20"/>
          <w:w w:val="105"/>
        </w:rPr>
        <w:t>ông</w:t>
      </w:r>
      <w:r>
        <w:rPr>
          <w:color w:val="231F20"/>
          <w:spacing w:val="-1"/>
          <w:w w:val="105"/>
        </w:rPr>
        <w:t> </w:t>
      </w:r>
      <w:r>
        <w:rPr>
          <w:color w:val="231F20"/>
          <w:w w:val="105"/>
        </w:rPr>
        <w:t>ta</w:t>
      </w:r>
      <w:r>
        <w:rPr>
          <w:color w:val="231F20"/>
          <w:spacing w:val="-1"/>
          <w:w w:val="105"/>
        </w:rPr>
        <w:t> </w:t>
      </w:r>
      <w:r>
        <w:rPr>
          <w:color w:val="231F20"/>
          <w:w w:val="105"/>
        </w:rPr>
        <w:t>đã</w:t>
      </w:r>
      <w:r>
        <w:rPr>
          <w:color w:val="231F20"/>
          <w:spacing w:val="-1"/>
          <w:w w:val="105"/>
        </w:rPr>
        <w:t> </w:t>
      </w:r>
      <w:r>
        <w:rPr>
          <w:color w:val="231F20"/>
          <w:w w:val="105"/>
        </w:rPr>
        <w:t>coi</w:t>
      </w:r>
      <w:r>
        <w:rPr>
          <w:color w:val="231F20"/>
          <w:spacing w:val="-1"/>
          <w:w w:val="105"/>
        </w:rPr>
        <w:t> </w:t>
      </w:r>
      <w:r>
        <w:rPr>
          <w:color w:val="231F20"/>
          <w:w w:val="105"/>
        </w:rPr>
        <w:t>trọng tôi.</w:t>
      </w:r>
      <w:r>
        <w:rPr>
          <w:color w:val="231F20"/>
          <w:spacing w:val="-2"/>
          <w:w w:val="105"/>
        </w:rPr>
        <w:t> </w:t>
      </w:r>
      <w:r>
        <w:rPr>
          <w:color w:val="231F20"/>
          <w:w w:val="105"/>
        </w:rPr>
        <w:t>Ông</w:t>
      </w:r>
      <w:r>
        <w:rPr>
          <w:color w:val="231F20"/>
          <w:spacing w:val="-2"/>
          <w:w w:val="105"/>
        </w:rPr>
        <w:t> </w:t>
      </w:r>
      <w:r>
        <w:rPr>
          <w:color w:val="231F20"/>
          <w:w w:val="105"/>
        </w:rPr>
        <w:t>ta</w:t>
      </w:r>
      <w:r>
        <w:rPr>
          <w:color w:val="231F20"/>
          <w:spacing w:val="-2"/>
          <w:w w:val="105"/>
        </w:rPr>
        <w:t> </w:t>
      </w:r>
      <w:r>
        <w:rPr>
          <w:color w:val="231F20"/>
          <w:w w:val="105"/>
        </w:rPr>
        <w:t>mời</w:t>
      </w:r>
      <w:r>
        <w:rPr>
          <w:color w:val="231F20"/>
          <w:spacing w:val="-2"/>
          <w:w w:val="105"/>
        </w:rPr>
        <w:t> </w:t>
      </w:r>
      <w:r>
        <w:rPr>
          <w:color w:val="231F20"/>
          <w:w w:val="105"/>
        </w:rPr>
        <w:t>tôi</w:t>
      </w:r>
      <w:r>
        <w:rPr>
          <w:color w:val="231F20"/>
          <w:spacing w:val="-2"/>
          <w:w w:val="105"/>
        </w:rPr>
        <w:t> </w:t>
      </w:r>
      <w:r>
        <w:rPr>
          <w:color w:val="231F20"/>
          <w:w w:val="105"/>
        </w:rPr>
        <w:t>sang</w:t>
      </w:r>
      <w:r>
        <w:rPr>
          <w:color w:val="231F20"/>
          <w:spacing w:val="-1"/>
          <w:w w:val="105"/>
        </w:rPr>
        <w:t> </w:t>
      </w:r>
      <w:r>
        <w:rPr>
          <w:color w:val="231F20"/>
          <w:w w:val="105"/>
        </w:rPr>
        <w:t>Đại</w:t>
      </w:r>
      <w:r>
        <w:rPr>
          <w:color w:val="231F20"/>
          <w:spacing w:val="-2"/>
          <w:w w:val="105"/>
        </w:rPr>
        <w:t> </w:t>
      </w:r>
      <w:r>
        <w:rPr>
          <w:color w:val="231F20"/>
          <w:w w:val="105"/>
        </w:rPr>
        <w:t>học</w:t>
      </w:r>
      <w:r>
        <w:rPr>
          <w:color w:val="231F20"/>
          <w:spacing w:val="-2"/>
          <w:w w:val="105"/>
        </w:rPr>
        <w:t> </w:t>
      </w:r>
      <w:r>
        <w:rPr>
          <w:color w:val="231F20"/>
          <w:w w:val="105"/>
        </w:rPr>
        <w:t>Kiếm</w:t>
      </w:r>
      <w:r>
        <w:rPr>
          <w:color w:val="231F20"/>
          <w:spacing w:val="-2"/>
          <w:w w:val="105"/>
        </w:rPr>
        <w:t> </w:t>
      </w:r>
      <w:r>
        <w:rPr>
          <w:color w:val="231F20"/>
          <w:w w:val="105"/>
        </w:rPr>
        <w:t>Kiều</w:t>
      </w:r>
      <w:r>
        <w:rPr>
          <w:color w:val="231F20"/>
          <w:spacing w:val="-2"/>
          <w:w w:val="105"/>
        </w:rPr>
        <w:t> </w:t>
      </w:r>
      <w:r>
        <w:rPr>
          <w:color w:val="231F20"/>
          <w:w w:val="105"/>
        </w:rPr>
        <w:t>ở</w:t>
      </w:r>
      <w:r>
        <w:rPr>
          <w:color w:val="231F20"/>
          <w:spacing w:val="-2"/>
          <w:w w:val="105"/>
        </w:rPr>
        <w:t> </w:t>
      </w:r>
      <w:r>
        <w:rPr>
          <w:color w:val="231F20"/>
          <w:w w:val="105"/>
        </w:rPr>
        <w:t>Luân</w:t>
      </w:r>
      <w:r>
        <w:rPr>
          <w:color w:val="231F20"/>
          <w:spacing w:val="-1"/>
          <w:w w:val="105"/>
        </w:rPr>
        <w:t> </w:t>
      </w:r>
      <w:r>
        <w:rPr>
          <w:color w:val="231F20"/>
          <w:w w:val="105"/>
        </w:rPr>
        <w:t>Đôn</w:t>
      </w:r>
      <w:r>
        <w:rPr>
          <w:color w:val="231F20"/>
          <w:spacing w:val="-2"/>
          <w:w w:val="105"/>
        </w:rPr>
        <w:t> </w:t>
      </w:r>
      <w:r>
        <w:rPr>
          <w:color w:val="231F20"/>
          <w:w w:val="105"/>
        </w:rPr>
        <w:t>để lập</w:t>
      </w:r>
      <w:r>
        <w:rPr>
          <w:color w:val="231F20"/>
          <w:spacing w:val="-20"/>
          <w:w w:val="105"/>
        </w:rPr>
        <w:t> </w:t>
      </w:r>
      <w:r>
        <w:rPr>
          <w:color w:val="231F20"/>
          <w:w w:val="105"/>
        </w:rPr>
        <w:t>một</w:t>
      </w:r>
      <w:r>
        <w:rPr>
          <w:color w:val="231F20"/>
          <w:spacing w:val="-20"/>
          <w:w w:val="105"/>
        </w:rPr>
        <w:t> </w:t>
      </w:r>
      <w:r>
        <w:rPr>
          <w:color w:val="231F20"/>
          <w:w w:val="105"/>
        </w:rPr>
        <w:t>Học</w:t>
      </w:r>
      <w:r>
        <w:rPr>
          <w:color w:val="231F20"/>
          <w:spacing w:val="-20"/>
          <w:w w:val="105"/>
        </w:rPr>
        <w:t> </w:t>
      </w:r>
      <w:r>
        <w:rPr>
          <w:color w:val="231F20"/>
          <w:w w:val="105"/>
        </w:rPr>
        <w:t>viện</w:t>
      </w:r>
      <w:r>
        <w:rPr>
          <w:color w:val="231F20"/>
          <w:spacing w:val="-20"/>
          <w:w w:val="105"/>
        </w:rPr>
        <w:t> </w:t>
      </w:r>
      <w:r>
        <w:rPr>
          <w:color w:val="231F20"/>
          <w:w w:val="105"/>
        </w:rPr>
        <w:t>Đại</w:t>
      </w:r>
      <w:r>
        <w:rPr>
          <w:color w:val="231F20"/>
          <w:spacing w:val="-21"/>
          <w:w w:val="105"/>
        </w:rPr>
        <w:t> </w:t>
      </w:r>
      <w:r>
        <w:rPr>
          <w:color w:val="231F20"/>
          <w:w w:val="105"/>
        </w:rPr>
        <w:t>Thừa</w:t>
      </w:r>
      <w:r>
        <w:rPr>
          <w:color w:val="231F20"/>
          <w:spacing w:val="-20"/>
          <w:w w:val="105"/>
        </w:rPr>
        <w:t> </w:t>
      </w:r>
      <w:r>
        <w:rPr>
          <w:color w:val="231F20"/>
          <w:w w:val="105"/>
        </w:rPr>
        <w:t>Phật</w:t>
      </w:r>
      <w:r>
        <w:rPr>
          <w:color w:val="231F20"/>
          <w:spacing w:val="-20"/>
          <w:w w:val="105"/>
        </w:rPr>
        <w:t> </w:t>
      </w:r>
      <w:r>
        <w:rPr>
          <w:color w:val="231F20"/>
          <w:w w:val="105"/>
        </w:rPr>
        <w:t>Học.</w:t>
      </w:r>
      <w:r>
        <w:rPr>
          <w:color w:val="231F20"/>
          <w:spacing w:val="-20"/>
          <w:w w:val="105"/>
        </w:rPr>
        <w:t> </w:t>
      </w:r>
      <w:r>
        <w:rPr>
          <w:color w:val="231F20"/>
          <w:w w:val="105"/>
        </w:rPr>
        <w:t>Hệ</w:t>
      </w:r>
      <w:r>
        <w:rPr>
          <w:color w:val="231F20"/>
          <w:spacing w:val="-20"/>
          <w:w w:val="105"/>
        </w:rPr>
        <w:t> </w:t>
      </w:r>
      <w:r>
        <w:rPr>
          <w:color w:val="231F20"/>
          <w:w w:val="105"/>
        </w:rPr>
        <w:t>thống</w:t>
      </w:r>
      <w:r>
        <w:rPr>
          <w:color w:val="231F20"/>
          <w:spacing w:val="-21"/>
          <w:w w:val="105"/>
        </w:rPr>
        <w:t> </w:t>
      </w:r>
      <w:r>
        <w:rPr>
          <w:color w:val="231F20"/>
          <w:w w:val="105"/>
        </w:rPr>
        <w:t>giáo</w:t>
      </w:r>
      <w:r>
        <w:rPr>
          <w:color w:val="231F20"/>
          <w:spacing w:val="-20"/>
          <w:w w:val="105"/>
        </w:rPr>
        <w:t> </w:t>
      </w:r>
      <w:r>
        <w:rPr>
          <w:color w:val="231F20"/>
          <w:w w:val="105"/>
        </w:rPr>
        <w:t>dục</w:t>
      </w:r>
      <w:r>
        <w:rPr>
          <w:color w:val="231F20"/>
          <w:spacing w:val="-20"/>
          <w:w w:val="105"/>
        </w:rPr>
        <w:t> </w:t>
      </w:r>
      <w:r>
        <w:rPr>
          <w:color w:val="231F20"/>
          <w:w w:val="105"/>
        </w:rPr>
        <w:t>của Anh</w:t>
      </w:r>
      <w:r>
        <w:rPr>
          <w:color w:val="231F20"/>
          <w:spacing w:val="-5"/>
          <w:w w:val="105"/>
        </w:rPr>
        <w:t> </w:t>
      </w:r>
      <w:r>
        <w:rPr>
          <w:color w:val="231F20"/>
          <w:w w:val="105"/>
        </w:rPr>
        <w:t>Quốc</w:t>
      </w:r>
      <w:r>
        <w:rPr>
          <w:color w:val="231F20"/>
          <w:spacing w:val="-5"/>
          <w:w w:val="105"/>
        </w:rPr>
        <w:t> </w:t>
      </w:r>
      <w:r>
        <w:rPr>
          <w:color w:val="231F20"/>
          <w:w w:val="105"/>
        </w:rPr>
        <w:t>tuân</w:t>
      </w:r>
      <w:r>
        <w:rPr>
          <w:color w:val="231F20"/>
          <w:spacing w:val="-5"/>
          <w:w w:val="105"/>
        </w:rPr>
        <w:t> </w:t>
      </w:r>
      <w:r>
        <w:rPr>
          <w:color w:val="231F20"/>
          <w:w w:val="105"/>
        </w:rPr>
        <w:t>theo</w:t>
      </w:r>
      <w:r>
        <w:rPr>
          <w:color w:val="231F20"/>
          <w:spacing w:val="-6"/>
          <w:w w:val="105"/>
        </w:rPr>
        <w:t> </w:t>
      </w:r>
      <w:r>
        <w:rPr>
          <w:color w:val="231F20"/>
          <w:w w:val="105"/>
        </w:rPr>
        <w:t>quy</w:t>
      </w:r>
      <w:r>
        <w:rPr>
          <w:color w:val="231F20"/>
          <w:spacing w:val="-5"/>
          <w:w w:val="105"/>
        </w:rPr>
        <w:t> </w:t>
      </w:r>
      <w:r>
        <w:rPr>
          <w:color w:val="231F20"/>
          <w:w w:val="105"/>
        </w:rPr>
        <w:t>chế</w:t>
      </w:r>
      <w:r>
        <w:rPr>
          <w:color w:val="231F20"/>
          <w:spacing w:val="-5"/>
          <w:w w:val="105"/>
        </w:rPr>
        <w:t> </w:t>
      </w:r>
      <w:r>
        <w:rPr>
          <w:color w:val="231F20"/>
          <w:w w:val="105"/>
        </w:rPr>
        <w:t>học</w:t>
      </w:r>
      <w:r>
        <w:rPr>
          <w:color w:val="231F20"/>
          <w:spacing w:val="-5"/>
          <w:w w:val="105"/>
        </w:rPr>
        <w:t> </w:t>
      </w:r>
      <w:r>
        <w:rPr>
          <w:color w:val="231F20"/>
          <w:w w:val="105"/>
        </w:rPr>
        <w:t>viện</w:t>
      </w:r>
      <w:r>
        <w:rPr>
          <w:rFonts w:ascii="Cambria" w:hAnsi="Cambria"/>
          <w:b/>
          <w:color w:val="231F20"/>
          <w:w w:val="105"/>
          <w:position w:val="12"/>
          <w:sz w:val="20"/>
        </w:rPr>
        <w:t>(19)</w:t>
      </w:r>
      <w:r>
        <w:rPr>
          <w:color w:val="231F20"/>
          <w:w w:val="105"/>
        </w:rPr>
        <w:t>,</w:t>
      </w:r>
      <w:r>
        <w:rPr>
          <w:color w:val="231F20"/>
          <w:spacing w:val="-5"/>
          <w:w w:val="105"/>
        </w:rPr>
        <w:t> </w:t>
      </w:r>
      <w:r>
        <w:rPr>
          <w:color w:val="231F20"/>
          <w:w w:val="105"/>
        </w:rPr>
        <w:t>như</w:t>
      </w:r>
      <w:r>
        <w:rPr>
          <w:color w:val="231F20"/>
          <w:spacing w:val="-5"/>
          <w:w w:val="105"/>
        </w:rPr>
        <w:t> </w:t>
      </w:r>
      <w:r>
        <w:rPr>
          <w:color w:val="231F20"/>
          <w:w w:val="105"/>
        </w:rPr>
        <w:t>Ngưu</w:t>
      </w:r>
      <w:r>
        <w:rPr>
          <w:color w:val="231F20"/>
          <w:spacing w:val="-5"/>
          <w:w w:val="105"/>
        </w:rPr>
        <w:t> </w:t>
      </w:r>
      <w:r>
        <w:rPr>
          <w:color w:val="231F20"/>
          <w:w w:val="105"/>
        </w:rPr>
        <w:t>Tân</w:t>
      </w:r>
      <w:r>
        <w:rPr>
          <w:color w:val="231F20"/>
          <w:spacing w:val="-5"/>
          <w:w w:val="105"/>
        </w:rPr>
        <w:t> </w:t>
      </w:r>
      <w:r>
        <w:rPr>
          <w:color w:val="231F20"/>
          <w:w w:val="105"/>
        </w:rPr>
        <w:t>và Kiếm Kiều, nói chung mỗi trường đều có hơn 50 học viện.</w:t>
      </w:r>
    </w:p>
    <w:p>
      <w:pPr>
        <w:pStyle w:val="BodyText"/>
        <w:spacing w:before="3"/>
        <w:jc w:val="left"/>
        <w:rPr>
          <w:sz w:val="5"/>
        </w:rPr>
      </w:pPr>
      <w:r>
        <w:rPr/>
        <w:pict>
          <v:shape style="position:absolute;margin-left:79.370102pt;margin-top:4.254216pt;width:85.05pt;height:.1pt;mso-position-horizontal-relative:page;mso-position-vertical-relative:paragraph;z-index:-15707136;mso-wrap-distance-left:0;mso-wrap-distance-right:0" id="docshape48" coordorigin="1587,85" coordsize="1701,0" path="m1587,85l3288,85e" filled="false" stroked="true" strokeweight="1pt" strokecolor="#231f20">
            <v:path arrowok="t"/>
            <v:stroke dashstyle="solid"/>
            <w10:wrap type="topAndBottom"/>
          </v:shape>
        </w:pict>
      </w:r>
    </w:p>
    <w:p>
      <w:pPr>
        <w:pStyle w:val="ListParagraph"/>
        <w:numPr>
          <w:ilvl w:val="0"/>
          <w:numId w:val="2"/>
        </w:numPr>
        <w:tabs>
          <w:tab w:pos="1236" w:val="left" w:leader="none"/>
        </w:tabs>
        <w:spacing w:line="247" w:lineRule="auto" w:before="16" w:after="0"/>
        <w:ind w:left="387" w:right="122" w:firstLine="453"/>
        <w:jc w:val="both"/>
        <w:rPr>
          <w:sz w:val="20"/>
        </w:rPr>
      </w:pPr>
      <w:r>
        <w:rPr>
          <w:color w:val="231F20"/>
          <w:w w:val="105"/>
          <w:sz w:val="20"/>
        </w:rPr>
        <w:t>Nguyên</w:t>
      </w:r>
      <w:r>
        <w:rPr>
          <w:color w:val="231F20"/>
          <w:spacing w:val="-11"/>
          <w:w w:val="105"/>
          <w:sz w:val="20"/>
        </w:rPr>
        <w:t> </w:t>
      </w:r>
      <w:r>
        <w:rPr>
          <w:color w:val="231F20"/>
          <w:w w:val="105"/>
          <w:sz w:val="20"/>
        </w:rPr>
        <w:t>văn</w:t>
      </w:r>
      <w:r>
        <w:rPr>
          <w:color w:val="231F20"/>
          <w:spacing w:val="-11"/>
          <w:w w:val="105"/>
          <w:sz w:val="20"/>
        </w:rPr>
        <w:t> </w:t>
      </w:r>
      <w:r>
        <w:rPr>
          <w:color w:val="231F20"/>
          <w:w w:val="105"/>
          <w:sz w:val="20"/>
        </w:rPr>
        <w:t>“Thư</w:t>
      </w:r>
      <w:r>
        <w:rPr>
          <w:color w:val="231F20"/>
          <w:spacing w:val="-11"/>
          <w:w w:val="105"/>
          <w:sz w:val="20"/>
        </w:rPr>
        <w:t> </w:t>
      </w:r>
      <w:r>
        <w:rPr>
          <w:color w:val="231F20"/>
          <w:w w:val="105"/>
          <w:sz w:val="20"/>
        </w:rPr>
        <w:t>viện</w:t>
      </w:r>
      <w:r>
        <w:rPr>
          <w:color w:val="231F20"/>
          <w:spacing w:val="-4"/>
          <w:w w:val="105"/>
          <w:sz w:val="20"/>
        </w:rPr>
        <w:t>” (</w:t>
      </w:r>
      <w:r>
        <w:rPr>
          <w:rFonts w:ascii="Arial Unicode MS" w:hAnsi="Arial Unicode MS" w:eastAsia="Arial Unicode MS" w:hint="eastAsia"/>
          <w:color w:val="231F20"/>
          <w:w w:val="105"/>
          <w:sz w:val="20"/>
        </w:rPr>
        <w:t>書</w:t>
      </w:r>
      <w:r>
        <w:rPr>
          <w:rFonts w:ascii="Arial Unicode MS" w:hAnsi="Arial Unicode MS" w:eastAsia="Arial Unicode MS" w:hint="eastAsia"/>
          <w:color w:val="231F20"/>
          <w:w w:val="105"/>
          <w:sz w:val="20"/>
        </w:rPr>
        <w:t>院</w:t>
      </w:r>
      <w:r>
        <w:rPr>
          <w:color w:val="231F20"/>
          <w:spacing w:val="-4"/>
          <w:w w:val="105"/>
          <w:sz w:val="20"/>
        </w:rPr>
        <w:t>). </w:t>
      </w:r>
      <w:r>
        <w:rPr>
          <w:color w:val="231F20"/>
          <w:w w:val="105"/>
          <w:sz w:val="20"/>
        </w:rPr>
        <w:t>Đây</w:t>
      </w:r>
      <w:r>
        <w:rPr>
          <w:color w:val="231F20"/>
          <w:spacing w:val="-11"/>
          <w:w w:val="105"/>
          <w:sz w:val="20"/>
        </w:rPr>
        <w:t> </w:t>
      </w:r>
      <w:r>
        <w:rPr>
          <w:color w:val="231F20"/>
          <w:w w:val="105"/>
          <w:sz w:val="20"/>
        </w:rPr>
        <w:t>là</w:t>
      </w:r>
      <w:r>
        <w:rPr>
          <w:color w:val="231F20"/>
          <w:spacing w:val="-11"/>
          <w:w w:val="105"/>
          <w:sz w:val="20"/>
        </w:rPr>
        <w:t> </w:t>
      </w:r>
      <w:r>
        <w:rPr>
          <w:color w:val="231F20"/>
          <w:w w:val="105"/>
          <w:sz w:val="20"/>
        </w:rPr>
        <w:t>chữ</w:t>
      </w:r>
      <w:r>
        <w:rPr>
          <w:color w:val="231F20"/>
          <w:spacing w:val="-11"/>
          <w:w w:val="105"/>
          <w:sz w:val="20"/>
        </w:rPr>
        <w:t> </w:t>
      </w:r>
      <w:r>
        <w:rPr>
          <w:color w:val="231F20"/>
          <w:w w:val="105"/>
          <w:sz w:val="20"/>
        </w:rPr>
        <w:t>dùng</w:t>
      </w:r>
      <w:r>
        <w:rPr>
          <w:color w:val="231F20"/>
          <w:spacing w:val="-11"/>
          <w:w w:val="105"/>
          <w:sz w:val="20"/>
        </w:rPr>
        <w:t> </w:t>
      </w:r>
      <w:r>
        <w:rPr>
          <w:color w:val="231F20"/>
          <w:w w:val="105"/>
          <w:sz w:val="20"/>
        </w:rPr>
        <w:t>để</w:t>
      </w:r>
      <w:r>
        <w:rPr>
          <w:color w:val="231F20"/>
          <w:spacing w:val="-11"/>
          <w:w w:val="105"/>
          <w:sz w:val="20"/>
        </w:rPr>
        <w:t> </w:t>
      </w:r>
      <w:r>
        <w:rPr>
          <w:color w:val="231F20"/>
          <w:w w:val="105"/>
          <w:sz w:val="20"/>
        </w:rPr>
        <w:t>dịch</w:t>
      </w:r>
      <w:r>
        <w:rPr>
          <w:color w:val="231F20"/>
          <w:spacing w:val="-11"/>
          <w:w w:val="105"/>
          <w:sz w:val="20"/>
        </w:rPr>
        <w:t> </w:t>
      </w:r>
      <w:r>
        <w:rPr>
          <w:color w:val="231F20"/>
          <w:w w:val="105"/>
          <w:sz w:val="20"/>
        </w:rPr>
        <w:t>chữ</w:t>
      </w:r>
      <w:r>
        <w:rPr>
          <w:color w:val="231F20"/>
          <w:spacing w:val="-11"/>
          <w:w w:val="105"/>
          <w:sz w:val="20"/>
        </w:rPr>
        <w:t> </w:t>
      </w:r>
      <w:r>
        <w:rPr>
          <w:color w:val="231F20"/>
          <w:w w:val="105"/>
          <w:sz w:val="20"/>
        </w:rPr>
        <w:t>Academy</w:t>
      </w:r>
      <w:r>
        <w:rPr>
          <w:color w:val="231F20"/>
          <w:spacing w:val="-11"/>
          <w:w w:val="105"/>
          <w:sz w:val="20"/>
        </w:rPr>
        <w:t> </w:t>
      </w:r>
      <w:r>
        <w:rPr>
          <w:color w:val="231F20"/>
          <w:w w:val="105"/>
          <w:sz w:val="20"/>
        </w:rPr>
        <w:t>của</w:t>
      </w:r>
      <w:r>
        <w:rPr>
          <w:color w:val="231F20"/>
          <w:spacing w:val="-11"/>
          <w:w w:val="105"/>
          <w:sz w:val="20"/>
        </w:rPr>
        <w:t> </w:t>
      </w:r>
      <w:r>
        <w:rPr>
          <w:color w:val="231F20"/>
          <w:w w:val="105"/>
          <w:sz w:val="20"/>
        </w:rPr>
        <w:t>tiếng</w:t>
      </w:r>
      <w:r>
        <w:rPr>
          <w:color w:val="231F20"/>
          <w:spacing w:val="-11"/>
          <w:w w:val="105"/>
          <w:sz w:val="20"/>
        </w:rPr>
        <w:t> </w:t>
      </w:r>
      <w:r>
        <w:rPr>
          <w:color w:val="231F20"/>
          <w:w w:val="105"/>
          <w:sz w:val="20"/>
        </w:rPr>
        <w:t>Anh</w:t>
      </w:r>
      <w:r>
        <w:rPr>
          <w:color w:val="231F20"/>
          <w:spacing w:val="-6"/>
          <w:w w:val="105"/>
          <w:sz w:val="20"/>
        </w:rPr>
        <w:t>. </w:t>
      </w:r>
      <w:r>
        <w:rPr>
          <w:color w:val="231F20"/>
          <w:w w:val="105"/>
          <w:sz w:val="20"/>
        </w:rPr>
        <w:t>“Thư viện</w:t>
      </w:r>
      <w:r>
        <w:rPr>
          <w:color w:val="231F20"/>
          <w:spacing w:val="-7"/>
          <w:w w:val="105"/>
          <w:sz w:val="20"/>
        </w:rPr>
        <w:t>” </w:t>
      </w:r>
      <w:r>
        <w:rPr>
          <w:color w:val="231F20"/>
          <w:w w:val="105"/>
          <w:sz w:val="20"/>
        </w:rPr>
        <w:t>theo</w:t>
      </w:r>
      <w:r>
        <w:rPr>
          <w:color w:val="231F20"/>
          <w:spacing w:val="-13"/>
          <w:w w:val="105"/>
          <w:sz w:val="20"/>
        </w:rPr>
        <w:t> </w:t>
      </w:r>
      <w:r>
        <w:rPr>
          <w:color w:val="231F20"/>
          <w:w w:val="105"/>
          <w:sz w:val="20"/>
        </w:rPr>
        <w:t>nghĩa</w:t>
      </w:r>
      <w:r>
        <w:rPr>
          <w:color w:val="231F20"/>
          <w:spacing w:val="-13"/>
          <w:w w:val="105"/>
          <w:sz w:val="20"/>
        </w:rPr>
        <w:t> </w:t>
      </w:r>
      <w:r>
        <w:rPr>
          <w:color w:val="231F20"/>
          <w:w w:val="105"/>
          <w:sz w:val="20"/>
        </w:rPr>
        <w:t>nguyên</w:t>
      </w:r>
      <w:r>
        <w:rPr>
          <w:color w:val="231F20"/>
          <w:spacing w:val="-13"/>
          <w:w w:val="105"/>
          <w:sz w:val="20"/>
        </w:rPr>
        <w:t> </w:t>
      </w:r>
      <w:r>
        <w:rPr>
          <w:color w:val="231F20"/>
          <w:w w:val="105"/>
          <w:sz w:val="20"/>
        </w:rPr>
        <w:t>thủy</w:t>
      </w:r>
      <w:r>
        <w:rPr>
          <w:color w:val="231F20"/>
          <w:spacing w:val="-13"/>
          <w:w w:val="105"/>
          <w:sz w:val="20"/>
        </w:rPr>
        <w:t> </w:t>
      </w:r>
      <w:r>
        <w:rPr>
          <w:color w:val="231F20"/>
          <w:w w:val="105"/>
          <w:sz w:val="20"/>
        </w:rPr>
        <w:t>là</w:t>
      </w:r>
      <w:r>
        <w:rPr>
          <w:color w:val="231F20"/>
          <w:spacing w:val="-14"/>
          <w:w w:val="105"/>
          <w:sz w:val="20"/>
        </w:rPr>
        <w:t> </w:t>
      </w:r>
      <w:r>
        <w:rPr>
          <w:color w:val="231F20"/>
          <w:w w:val="105"/>
          <w:sz w:val="20"/>
        </w:rPr>
        <w:t>một</w:t>
      </w:r>
      <w:r>
        <w:rPr>
          <w:color w:val="231F20"/>
          <w:spacing w:val="-12"/>
          <w:w w:val="105"/>
          <w:sz w:val="20"/>
        </w:rPr>
        <w:t> </w:t>
      </w:r>
      <w:r>
        <w:rPr>
          <w:color w:val="231F20"/>
          <w:w w:val="105"/>
          <w:sz w:val="20"/>
        </w:rPr>
        <w:t>cơ</w:t>
      </w:r>
      <w:r>
        <w:rPr>
          <w:color w:val="231F20"/>
          <w:spacing w:val="-13"/>
          <w:w w:val="105"/>
          <w:sz w:val="20"/>
        </w:rPr>
        <w:t> </w:t>
      </w:r>
      <w:r>
        <w:rPr>
          <w:color w:val="231F20"/>
          <w:w w:val="105"/>
          <w:sz w:val="20"/>
        </w:rPr>
        <w:t>cấu</w:t>
      </w:r>
      <w:r>
        <w:rPr>
          <w:color w:val="231F20"/>
          <w:spacing w:val="-13"/>
          <w:w w:val="105"/>
          <w:sz w:val="20"/>
        </w:rPr>
        <w:t> </w:t>
      </w:r>
      <w:r>
        <w:rPr>
          <w:color w:val="231F20"/>
          <w:w w:val="105"/>
          <w:sz w:val="20"/>
        </w:rPr>
        <w:t>giáo</w:t>
      </w:r>
      <w:r>
        <w:rPr>
          <w:color w:val="231F20"/>
          <w:spacing w:val="-13"/>
          <w:w w:val="105"/>
          <w:sz w:val="20"/>
        </w:rPr>
        <w:t> </w:t>
      </w:r>
      <w:r>
        <w:rPr>
          <w:color w:val="231F20"/>
          <w:w w:val="105"/>
          <w:sz w:val="20"/>
        </w:rPr>
        <w:t>dục</w:t>
      </w:r>
      <w:r>
        <w:rPr>
          <w:color w:val="231F20"/>
          <w:spacing w:val="-13"/>
          <w:w w:val="105"/>
          <w:sz w:val="20"/>
        </w:rPr>
        <w:t> </w:t>
      </w:r>
      <w:r>
        <w:rPr>
          <w:color w:val="231F20"/>
          <w:w w:val="105"/>
          <w:sz w:val="20"/>
        </w:rPr>
        <w:t>trong</w:t>
      </w:r>
      <w:r>
        <w:rPr>
          <w:color w:val="231F20"/>
          <w:spacing w:val="-13"/>
          <w:w w:val="105"/>
          <w:sz w:val="20"/>
        </w:rPr>
        <w:t> </w:t>
      </w:r>
      <w:r>
        <w:rPr>
          <w:color w:val="231F20"/>
          <w:w w:val="105"/>
          <w:sz w:val="20"/>
        </w:rPr>
        <w:t>hệ</w:t>
      </w:r>
      <w:r>
        <w:rPr>
          <w:color w:val="231F20"/>
          <w:spacing w:val="-13"/>
          <w:w w:val="105"/>
          <w:sz w:val="20"/>
        </w:rPr>
        <w:t> </w:t>
      </w:r>
      <w:r>
        <w:rPr>
          <w:color w:val="231F20"/>
          <w:w w:val="105"/>
          <w:sz w:val="20"/>
        </w:rPr>
        <w:t>thống</w:t>
      </w:r>
      <w:r>
        <w:rPr>
          <w:color w:val="231F20"/>
          <w:spacing w:val="-13"/>
          <w:w w:val="105"/>
          <w:sz w:val="20"/>
        </w:rPr>
        <w:t> </w:t>
      </w:r>
      <w:r>
        <w:rPr>
          <w:color w:val="231F20"/>
          <w:w w:val="105"/>
          <w:sz w:val="20"/>
        </w:rPr>
        <w:t>quan</w:t>
      </w:r>
      <w:r>
        <w:rPr>
          <w:color w:val="231F20"/>
          <w:spacing w:val="-13"/>
          <w:w w:val="105"/>
          <w:sz w:val="20"/>
        </w:rPr>
        <w:t> </w:t>
      </w:r>
      <w:r>
        <w:rPr>
          <w:color w:val="231F20"/>
          <w:w w:val="105"/>
          <w:sz w:val="20"/>
        </w:rPr>
        <w:t>học</w:t>
      </w:r>
      <w:r>
        <w:rPr>
          <w:color w:val="231F20"/>
          <w:spacing w:val="-7"/>
          <w:w w:val="105"/>
          <w:sz w:val="20"/>
        </w:rPr>
        <w:t> (</w:t>
      </w:r>
      <w:r>
        <w:rPr>
          <w:color w:val="231F20"/>
          <w:w w:val="105"/>
          <w:sz w:val="20"/>
        </w:rPr>
        <w:t>giáo</w:t>
      </w:r>
      <w:r>
        <w:rPr>
          <w:color w:val="231F20"/>
          <w:spacing w:val="-13"/>
          <w:w w:val="105"/>
          <w:sz w:val="20"/>
        </w:rPr>
        <w:t> </w:t>
      </w:r>
      <w:r>
        <w:rPr>
          <w:color w:val="231F20"/>
          <w:w w:val="105"/>
          <w:sz w:val="20"/>
        </w:rPr>
        <w:t>học</w:t>
      </w:r>
      <w:r>
        <w:rPr>
          <w:color w:val="231F20"/>
          <w:spacing w:val="-13"/>
          <w:w w:val="105"/>
          <w:sz w:val="20"/>
        </w:rPr>
        <w:t> </w:t>
      </w:r>
      <w:r>
        <w:rPr>
          <w:color w:val="231F20"/>
          <w:w w:val="105"/>
          <w:sz w:val="20"/>
        </w:rPr>
        <w:t>do</w:t>
      </w:r>
      <w:r>
        <w:rPr>
          <w:color w:val="231F20"/>
          <w:spacing w:val="-13"/>
          <w:w w:val="105"/>
          <w:sz w:val="20"/>
        </w:rPr>
        <w:t> </w:t>
      </w:r>
      <w:r>
        <w:rPr>
          <w:color w:val="231F20"/>
          <w:w w:val="105"/>
          <w:sz w:val="20"/>
        </w:rPr>
        <w:t>chính</w:t>
      </w:r>
      <w:r>
        <w:rPr>
          <w:color w:val="231F20"/>
          <w:spacing w:val="-13"/>
          <w:w w:val="105"/>
          <w:sz w:val="20"/>
        </w:rPr>
        <w:t> </w:t>
      </w:r>
      <w:r>
        <w:rPr>
          <w:color w:val="231F20"/>
          <w:w w:val="105"/>
          <w:sz w:val="20"/>
        </w:rPr>
        <w:t>quyền chỉ</w:t>
      </w:r>
      <w:r>
        <w:rPr>
          <w:color w:val="231F20"/>
          <w:spacing w:val="-7"/>
          <w:w w:val="105"/>
          <w:sz w:val="20"/>
        </w:rPr>
        <w:t> </w:t>
      </w:r>
      <w:r>
        <w:rPr>
          <w:color w:val="231F20"/>
          <w:w w:val="105"/>
          <w:sz w:val="20"/>
        </w:rPr>
        <w:t>đạo)</w:t>
      </w:r>
      <w:r>
        <w:rPr>
          <w:color w:val="231F20"/>
          <w:spacing w:val="-4"/>
          <w:w w:val="105"/>
          <w:sz w:val="20"/>
        </w:rPr>
        <w:t>, </w:t>
      </w:r>
      <w:r>
        <w:rPr>
          <w:color w:val="231F20"/>
          <w:w w:val="105"/>
          <w:sz w:val="20"/>
        </w:rPr>
        <w:t>không</w:t>
      </w:r>
      <w:r>
        <w:rPr>
          <w:color w:val="231F20"/>
          <w:spacing w:val="-7"/>
          <w:w w:val="105"/>
          <w:sz w:val="20"/>
        </w:rPr>
        <w:t> </w:t>
      </w:r>
      <w:r>
        <w:rPr>
          <w:color w:val="231F20"/>
          <w:w w:val="105"/>
          <w:sz w:val="20"/>
        </w:rPr>
        <w:t>phải</w:t>
      </w:r>
      <w:r>
        <w:rPr>
          <w:color w:val="231F20"/>
          <w:spacing w:val="-7"/>
          <w:w w:val="105"/>
          <w:sz w:val="20"/>
        </w:rPr>
        <w:t> </w:t>
      </w:r>
      <w:r>
        <w:rPr>
          <w:color w:val="231F20"/>
          <w:w w:val="105"/>
          <w:sz w:val="20"/>
        </w:rPr>
        <w:t>là</w:t>
      </w:r>
      <w:r>
        <w:rPr>
          <w:color w:val="231F20"/>
          <w:spacing w:val="-7"/>
          <w:w w:val="105"/>
          <w:sz w:val="20"/>
        </w:rPr>
        <w:t> </w:t>
      </w:r>
      <w:r>
        <w:rPr>
          <w:color w:val="231F20"/>
          <w:w w:val="105"/>
          <w:sz w:val="20"/>
        </w:rPr>
        <w:t>thư</w:t>
      </w:r>
      <w:r>
        <w:rPr>
          <w:color w:val="231F20"/>
          <w:spacing w:val="-7"/>
          <w:w w:val="105"/>
          <w:sz w:val="20"/>
        </w:rPr>
        <w:t> </w:t>
      </w:r>
      <w:r>
        <w:rPr>
          <w:color w:val="231F20"/>
          <w:w w:val="105"/>
          <w:sz w:val="20"/>
        </w:rPr>
        <w:t>viện</w:t>
      </w:r>
      <w:r>
        <w:rPr>
          <w:color w:val="231F20"/>
          <w:spacing w:val="-7"/>
          <w:w w:val="105"/>
          <w:sz w:val="20"/>
        </w:rPr>
        <w:t> </w:t>
      </w:r>
      <w:r>
        <w:rPr>
          <w:color w:val="231F20"/>
          <w:w w:val="105"/>
          <w:sz w:val="20"/>
        </w:rPr>
        <w:t>(library</w:t>
      </w:r>
      <w:r>
        <w:rPr>
          <w:color w:val="231F20"/>
          <w:spacing w:val="-4"/>
          <w:w w:val="105"/>
          <w:sz w:val="20"/>
        </w:rPr>
        <w:t>) </w:t>
      </w:r>
      <w:r>
        <w:rPr>
          <w:color w:val="231F20"/>
          <w:w w:val="105"/>
          <w:sz w:val="20"/>
        </w:rPr>
        <w:t>như</w:t>
      </w:r>
      <w:r>
        <w:rPr>
          <w:color w:val="231F20"/>
          <w:spacing w:val="-7"/>
          <w:w w:val="105"/>
          <w:sz w:val="20"/>
        </w:rPr>
        <w:t> </w:t>
      </w:r>
      <w:r>
        <w:rPr>
          <w:color w:val="231F20"/>
          <w:w w:val="105"/>
          <w:sz w:val="20"/>
        </w:rPr>
        <w:t>trong</w:t>
      </w:r>
      <w:r>
        <w:rPr>
          <w:color w:val="231F20"/>
          <w:spacing w:val="-7"/>
          <w:w w:val="105"/>
          <w:sz w:val="20"/>
        </w:rPr>
        <w:t> </w:t>
      </w:r>
      <w:r>
        <w:rPr>
          <w:color w:val="231F20"/>
          <w:w w:val="105"/>
          <w:sz w:val="20"/>
        </w:rPr>
        <w:t>tiếng</w:t>
      </w:r>
      <w:r>
        <w:rPr>
          <w:color w:val="231F20"/>
          <w:spacing w:val="-7"/>
          <w:w w:val="105"/>
          <w:sz w:val="20"/>
        </w:rPr>
        <w:t> </w:t>
      </w:r>
      <w:r>
        <w:rPr>
          <w:color w:val="231F20"/>
          <w:w w:val="105"/>
          <w:sz w:val="20"/>
        </w:rPr>
        <w:t>Việt</w:t>
      </w:r>
      <w:r>
        <w:rPr>
          <w:color w:val="231F20"/>
          <w:spacing w:val="-7"/>
          <w:w w:val="105"/>
          <w:sz w:val="20"/>
        </w:rPr>
        <w:t> </w:t>
      </w:r>
      <w:r>
        <w:rPr>
          <w:color w:val="231F20"/>
          <w:w w:val="105"/>
          <w:sz w:val="20"/>
        </w:rPr>
        <w:t>(Thư</w:t>
      </w:r>
      <w:r>
        <w:rPr>
          <w:color w:val="231F20"/>
          <w:spacing w:val="-7"/>
          <w:w w:val="105"/>
          <w:sz w:val="20"/>
        </w:rPr>
        <w:t> </w:t>
      </w:r>
      <w:r>
        <w:rPr>
          <w:color w:val="231F20"/>
          <w:w w:val="105"/>
          <w:sz w:val="20"/>
        </w:rPr>
        <w:t>viện</w:t>
      </w:r>
      <w:r>
        <w:rPr>
          <w:color w:val="231F20"/>
          <w:spacing w:val="-7"/>
          <w:w w:val="105"/>
          <w:sz w:val="20"/>
        </w:rPr>
        <w:t> </w:t>
      </w:r>
      <w:r>
        <w:rPr>
          <w:color w:val="231F20"/>
          <w:w w:val="105"/>
          <w:sz w:val="20"/>
        </w:rPr>
        <w:t>theo</w:t>
      </w:r>
      <w:r>
        <w:rPr>
          <w:color w:val="231F20"/>
          <w:spacing w:val="-7"/>
          <w:w w:val="105"/>
          <w:sz w:val="20"/>
        </w:rPr>
        <w:t> </w:t>
      </w:r>
      <w:r>
        <w:rPr>
          <w:color w:val="231F20"/>
          <w:w w:val="105"/>
          <w:sz w:val="20"/>
        </w:rPr>
        <w:t>nghĩa</w:t>
      </w:r>
      <w:r>
        <w:rPr>
          <w:color w:val="231F20"/>
          <w:spacing w:val="-7"/>
          <w:w w:val="105"/>
          <w:sz w:val="20"/>
        </w:rPr>
        <w:t> </w:t>
      </w:r>
      <w:r>
        <w:rPr>
          <w:color w:val="231F20"/>
          <w:w w:val="105"/>
          <w:sz w:val="20"/>
        </w:rPr>
        <w:t>tiếng</w:t>
      </w:r>
      <w:r>
        <w:rPr>
          <w:color w:val="231F20"/>
          <w:spacing w:val="-7"/>
          <w:w w:val="105"/>
          <w:sz w:val="20"/>
        </w:rPr>
        <w:t> </w:t>
      </w:r>
      <w:r>
        <w:rPr>
          <w:color w:val="231F20"/>
          <w:w w:val="105"/>
          <w:sz w:val="20"/>
        </w:rPr>
        <w:t>Việt</w:t>
      </w:r>
      <w:r>
        <w:rPr>
          <w:color w:val="231F20"/>
          <w:spacing w:val="-7"/>
          <w:w w:val="105"/>
          <w:sz w:val="20"/>
        </w:rPr>
        <w:t> </w:t>
      </w:r>
      <w:r>
        <w:rPr>
          <w:color w:val="231F20"/>
          <w:w w:val="105"/>
          <w:sz w:val="20"/>
        </w:rPr>
        <w:t>sẽ</w:t>
      </w:r>
      <w:r>
        <w:rPr>
          <w:color w:val="231F20"/>
          <w:spacing w:val="-7"/>
          <w:w w:val="105"/>
          <w:sz w:val="20"/>
        </w:rPr>
        <w:t> </w:t>
      </w:r>
      <w:r>
        <w:rPr>
          <w:color w:val="231F20"/>
          <w:w w:val="105"/>
          <w:sz w:val="20"/>
        </w:rPr>
        <w:t>được </w:t>
      </w:r>
      <w:r>
        <w:rPr>
          <w:color w:val="231F20"/>
          <w:w w:val="110"/>
          <w:sz w:val="20"/>
        </w:rPr>
        <w:t>gọi</w:t>
      </w:r>
      <w:r>
        <w:rPr>
          <w:color w:val="231F20"/>
          <w:spacing w:val="-14"/>
          <w:w w:val="110"/>
          <w:sz w:val="20"/>
        </w:rPr>
        <w:t> </w:t>
      </w:r>
      <w:r>
        <w:rPr>
          <w:color w:val="231F20"/>
          <w:w w:val="110"/>
          <w:sz w:val="20"/>
        </w:rPr>
        <w:t>là</w:t>
      </w:r>
      <w:r>
        <w:rPr>
          <w:color w:val="231F20"/>
          <w:spacing w:val="-14"/>
          <w:w w:val="110"/>
          <w:sz w:val="20"/>
        </w:rPr>
        <w:t> </w:t>
      </w:r>
      <w:r>
        <w:rPr>
          <w:color w:val="231F20"/>
          <w:w w:val="110"/>
          <w:sz w:val="20"/>
        </w:rPr>
        <w:t>“Đồ</w:t>
      </w:r>
      <w:r>
        <w:rPr>
          <w:color w:val="231F20"/>
          <w:spacing w:val="-14"/>
          <w:w w:val="110"/>
          <w:sz w:val="20"/>
        </w:rPr>
        <w:t> </w:t>
      </w:r>
      <w:r>
        <w:rPr>
          <w:color w:val="231F20"/>
          <w:w w:val="110"/>
          <w:sz w:val="20"/>
        </w:rPr>
        <w:t>thư</w:t>
      </w:r>
      <w:r>
        <w:rPr>
          <w:color w:val="231F20"/>
          <w:spacing w:val="-14"/>
          <w:w w:val="110"/>
          <w:sz w:val="20"/>
        </w:rPr>
        <w:t> </w:t>
      </w:r>
      <w:r>
        <w:rPr>
          <w:color w:val="231F20"/>
          <w:w w:val="110"/>
          <w:sz w:val="20"/>
        </w:rPr>
        <w:t>quán</w:t>
      </w:r>
      <w:r>
        <w:rPr>
          <w:color w:val="231F20"/>
          <w:spacing w:val="-7"/>
          <w:w w:val="110"/>
          <w:sz w:val="20"/>
        </w:rPr>
        <w:t>” </w:t>
      </w:r>
      <w:r>
        <w:rPr>
          <w:color w:val="231F20"/>
          <w:w w:val="110"/>
          <w:sz w:val="20"/>
        </w:rPr>
        <w:t>trong</w:t>
      </w:r>
      <w:r>
        <w:rPr>
          <w:color w:val="231F20"/>
          <w:spacing w:val="-14"/>
          <w:w w:val="110"/>
          <w:sz w:val="20"/>
        </w:rPr>
        <w:t> </w:t>
      </w:r>
      <w:r>
        <w:rPr>
          <w:color w:val="231F20"/>
          <w:w w:val="110"/>
          <w:sz w:val="20"/>
        </w:rPr>
        <w:t>tiếng</w:t>
      </w:r>
      <w:r>
        <w:rPr>
          <w:color w:val="231F20"/>
          <w:spacing w:val="-14"/>
          <w:w w:val="110"/>
          <w:sz w:val="20"/>
        </w:rPr>
        <w:t> </w:t>
      </w:r>
      <w:r>
        <w:rPr>
          <w:color w:val="231F20"/>
          <w:w w:val="110"/>
          <w:sz w:val="20"/>
        </w:rPr>
        <w:t>Hán).</w:t>
      </w:r>
    </w:p>
    <w:p>
      <w:pPr>
        <w:spacing w:line="249" w:lineRule="auto" w:before="0"/>
        <w:ind w:left="387" w:right="121" w:firstLine="453"/>
        <w:jc w:val="both"/>
        <w:rPr>
          <w:sz w:val="20"/>
        </w:rPr>
      </w:pPr>
      <w:r>
        <w:rPr>
          <w:color w:val="231F20"/>
          <w:sz w:val="20"/>
        </w:rPr>
        <w:t>Cơ</w:t>
      </w:r>
      <w:r>
        <w:rPr>
          <w:color w:val="231F20"/>
          <w:spacing w:val="-12"/>
          <w:sz w:val="20"/>
        </w:rPr>
        <w:t> </w:t>
      </w:r>
      <w:r>
        <w:rPr>
          <w:color w:val="231F20"/>
          <w:sz w:val="20"/>
        </w:rPr>
        <w:t>cấu</w:t>
      </w:r>
      <w:r>
        <w:rPr>
          <w:color w:val="231F20"/>
          <w:spacing w:val="-10"/>
          <w:sz w:val="20"/>
        </w:rPr>
        <w:t> </w:t>
      </w:r>
      <w:r>
        <w:rPr>
          <w:color w:val="231F20"/>
          <w:sz w:val="20"/>
        </w:rPr>
        <w:t>này</w:t>
      </w:r>
      <w:r>
        <w:rPr>
          <w:color w:val="231F20"/>
          <w:spacing w:val="-10"/>
          <w:sz w:val="20"/>
        </w:rPr>
        <w:t> </w:t>
      </w:r>
      <w:r>
        <w:rPr>
          <w:color w:val="231F20"/>
          <w:sz w:val="20"/>
        </w:rPr>
        <w:t>bắt</w:t>
      </w:r>
      <w:r>
        <w:rPr>
          <w:color w:val="231F20"/>
          <w:spacing w:val="-10"/>
          <w:sz w:val="20"/>
        </w:rPr>
        <w:t> </w:t>
      </w:r>
      <w:r>
        <w:rPr>
          <w:color w:val="231F20"/>
          <w:sz w:val="20"/>
        </w:rPr>
        <w:t>nguồn</w:t>
      </w:r>
      <w:r>
        <w:rPr>
          <w:color w:val="231F20"/>
          <w:spacing w:val="-10"/>
          <w:sz w:val="20"/>
        </w:rPr>
        <w:t> </w:t>
      </w:r>
      <w:r>
        <w:rPr>
          <w:color w:val="231F20"/>
          <w:sz w:val="20"/>
        </w:rPr>
        <w:t>từ</w:t>
      </w:r>
      <w:r>
        <w:rPr>
          <w:color w:val="231F20"/>
          <w:spacing w:val="-10"/>
          <w:sz w:val="20"/>
        </w:rPr>
        <w:t> </w:t>
      </w:r>
      <w:r>
        <w:rPr>
          <w:color w:val="231F20"/>
          <w:sz w:val="20"/>
        </w:rPr>
        <w:t>thời</w:t>
      </w:r>
      <w:r>
        <w:rPr>
          <w:color w:val="231F20"/>
          <w:spacing w:val="-10"/>
          <w:sz w:val="20"/>
        </w:rPr>
        <w:t> </w:t>
      </w:r>
      <w:r>
        <w:rPr>
          <w:color w:val="231F20"/>
          <w:sz w:val="20"/>
        </w:rPr>
        <w:t>Khai</w:t>
      </w:r>
      <w:r>
        <w:rPr>
          <w:color w:val="231F20"/>
          <w:spacing w:val="-10"/>
          <w:sz w:val="20"/>
        </w:rPr>
        <w:t> </w:t>
      </w:r>
      <w:r>
        <w:rPr>
          <w:color w:val="231F20"/>
          <w:sz w:val="20"/>
        </w:rPr>
        <w:t>Nguyên</w:t>
      </w:r>
      <w:r>
        <w:rPr>
          <w:color w:val="231F20"/>
          <w:spacing w:val="-10"/>
          <w:sz w:val="20"/>
        </w:rPr>
        <w:t> </w:t>
      </w:r>
      <w:r>
        <w:rPr>
          <w:color w:val="231F20"/>
          <w:sz w:val="20"/>
        </w:rPr>
        <w:t>nhà</w:t>
      </w:r>
      <w:r>
        <w:rPr>
          <w:color w:val="231F20"/>
          <w:spacing w:val="-10"/>
          <w:sz w:val="20"/>
        </w:rPr>
        <w:t> </w:t>
      </w:r>
      <w:r>
        <w:rPr>
          <w:color w:val="231F20"/>
          <w:sz w:val="20"/>
        </w:rPr>
        <w:t>Đường.</w:t>
      </w:r>
      <w:r>
        <w:rPr>
          <w:color w:val="231F20"/>
          <w:spacing w:val="-13"/>
          <w:sz w:val="20"/>
        </w:rPr>
        <w:t> </w:t>
      </w:r>
      <w:r>
        <w:rPr>
          <w:color w:val="231F20"/>
          <w:sz w:val="20"/>
        </w:rPr>
        <w:t>Về</w:t>
      </w:r>
      <w:r>
        <w:rPr>
          <w:color w:val="231F20"/>
          <w:spacing w:val="-10"/>
          <w:sz w:val="20"/>
        </w:rPr>
        <w:t> </w:t>
      </w:r>
      <w:r>
        <w:rPr>
          <w:color w:val="231F20"/>
          <w:sz w:val="20"/>
        </w:rPr>
        <w:t>sau</w:t>
      </w:r>
      <w:r>
        <w:rPr>
          <w:color w:val="231F20"/>
          <w:spacing w:val="-10"/>
          <w:sz w:val="20"/>
        </w:rPr>
        <w:t> </w:t>
      </w:r>
      <w:r>
        <w:rPr>
          <w:color w:val="231F20"/>
          <w:sz w:val="20"/>
        </w:rPr>
        <w:t>thư</w:t>
      </w:r>
      <w:r>
        <w:rPr>
          <w:color w:val="231F20"/>
          <w:spacing w:val="-10"/>
          <w:sz w:val="20"/>
        </w:rPr>
        <w:t> </w:t>
      </w:r>
      <w:r>
        <w:rPr>
          <w:color w:val="231F20"/>
          <w:sz w:val="20"/>
        </w:rPr>
        <w:t>viện</w:t>
      </w:r>
      <w:r>
        <w:rPr>
          <w:color w:val="231F20"/>
          <w:spacing w:val="-10"/>
          <w:sz w:val="20"/>
        </w:rPr>
        <w:t> </w:t>
      </w:r>
      <w:r>
        <w:rPr>
          <w:color w:val="231F20"/>
          <w:sz w:val="20"/>
        </w:rPr>
        <w:t>trở</w:t>
      </w:r>
      <w:r>
        <w:rPr>
          <w:color w:val="231F20"/>
          <w:spacing w:val="-10"/>
          <w:sz w:val="20"/>
        </w:rPr>
        <w:t> </w:t>
      </w:r>
      <w:r>
        <w:rPr>
          <w:color w:val="231F20"/>
          <w:sz w:val="20"/>
        </w:rPr>
        <w:t>thành</w:t>
      </w:r>
      <w:r>
        <w:rPr>
          <w:color w:val="231F20"/>
          <w:spacing w:val="-10"/>
          <w:sz w:val="20"/>
        </w:rPr>
        <w:t> </w:t>
      </w:r>
      <w:r>
        <w:rPr>
          <w:color w:val="231F20"/>
          <w:sz w:val="20"/>
        </w:rPr>
        <w:t>một</w:t>
      </w:r>
      <w:r>
        <w:rPr>
          <w:color w:val="231F20"/>
          <w:spacing w:val="-10"/>
          <w:sz w:val="20"/>
        </w:rPr>
        <w:t> </w:t>
      </w:r>
      <w:r>
        <w:rPr>
          <w:color w:val="231F20"/>
          <w:sz w:val="20"/>
        </w:rPr>
        <w:t>hệ</w:t>
      </w:r>
      <w:r>
        <w:rPr>
          <w:color w:val="231F20"/>
          <w:spacing w:val="-10"/>
          <w:sz w:val="20"/>
        </w:rPr>
        <w:t> </w:t>
      </w:r>
      <w:r>
        <w:rPr>
          <w:color w:val="231F20"/>
          <w:sz w:val="20"/>
        </w:rPr>
        <w:t>thống</w:t>
      </w:r>
      <w:r>
        <w:rPr>
          <w:color w:val="231F20"/>
          <w:spacing w:val="-10"/>
          <w:sz w:val="20"/>
        </w:rPr>
        <w:t> </w:t>
      </w:r>
      <w:r>
        <w:rPr>
          <w:color w:val="231F20"/>
          <w:sz w:val="20"/>
        </w:rPr>
        <w:t>trường chuyên khoa giảng giải theo một trường phái triết học nào đó, như </w:t>
      </w:r>
      <w:r>
        <w:rPr>
          <w:i/>
          <w:color w:val="231F20"/>
          <w:sz w:val="20"/>
        </w:rPr>
        <w:t>Lý Học Thư viện </w:t>
      </w:r>
      <w:r>
        <w:rPr>
          <w:color w:val="231F20"/>
          <w:sz w:val="20"/>
        </w:rPr>
        <w:t>thời</w:t>
      </w:r>
      <w:r>
        <w:rPr>
          <w:color w:val="231F20"/>
          <w:spacing w:val="-3"/>
          <w:sz w:val="20"/>
        </w:rPr>
        <w:t> </w:t>
      </w:r>
      <w:r>
        <w:rPr>
          <w:color w:val="231F20"/>
          <w:sz w:val="20"/>
        </w:rPr>
        <w:t>Tống chẳng hạn. Khi giáo dục được tổ chức theo khuôn mẫu</w:t>
      </w:r>
      <w:r>
        <w:rPr>
          <w:color w:val="231F20"/>
          <w:spacing w:val="-2"/>
          <w:sz w:val="20"/>
        </w:rPr>
        <w:t> </w:t>
      </w:r>
      <w:r>
        <w:rPr>
          <w:color w:val="231F20"/>
          <w:sz w:val="20"/>
        </w:rPr>
        <w:t>Tây phương, người Hoa liền dùng ngay chữ </w:t>
      </w:r>
      <w:r>
        <w:rPr>
          <w:i/>
          <w:color w:val="231F20"/>
          <w:sz w:val="20"/>
        </w:rPr>
        <w:t>Thư Viện </w:t>
      </w:r>
      <w:r>
        <w:rPr>
          <w:color w:val="231F20"/>
          <w:sz w:val="20"/>
        </w:rPr>
        <w:t>để dịch chữ</w:t>
      </w:r>
      <w:r>
        <w:rPr>
          <w:color w:val="231F20"/>
          <w:spacing w:val="-4"/>
          <w:sz w:val="20"/>
        </w:rPr>
        <w:t> </w:t>
      </w:r>
      <w:r>
        <w:rPr>
          <w:color w:val="231F20"/>
          <w:sz w:val="20"/>
        </w:rPr>
        <w:t>Academy hoặc College trong hệ thống đại học của</w:t>
      </w:r>
      <w:r>
        <w:rPr>
          <w:color w:val="231F20"/>
          <w:spacing w:val="-4"/>
          <w:sz w:val="20"/>
        </w:rPr>
        <w:t> </w:t>
      </w:r>
      <w:r>
        <w:rPr>
          <w:color w:val="231F20"/>
          <w:sz w:val="20"/>
        </w:rPr>
        <w:t>Anh, hoặc để dịch chữ School trong hệ thống đại học của Mỹ.</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firstLine="453"/>
      </w:pPr>
      <w:r>
        <w:rPr>
          <w:color w:val="231F20"/>
          <w:w w:val="105"/>
        </w:rPr>
        <w:t>Tôi</w:t>
      </w:r>
      <w:r>
        <w:rPr>
          <w:color w:val="231F20"/>
          <w:spacing w:val="-5"/>
          <w:w w:val="105"/>
        </w:rPr>
        <w:t> </w:t>
      </w:r>
      <w:r>
        <w:rPr>
          <w:color w:val="231F20"/>
          <w:w w:val="105"/>
        </w:rPr>
        <w:t>rất</w:t>
      </w:r>
      <w:r>
        <w:rPr>
          <w:color w:val="231F20"/>
          <w:spacing w:val="-5"/>
          <w:w w:val="105"/>
        </w:rPr>
        <w:t> </w:t>
      </w:r>
      <w:r>
        <w:rPr>
          <w:color w:val="231F20"/>
          <w:w w:val="105"/>
        </w:rPr>
        <w:t>cảm</w:t>
      </w:r>
      <w:r>
        <w:rPr>
          <w:color w:val="231F20"/>
          <w:spacing w:val="-5"/>
          <w:w w:val="105"/>
        </w:rPr>
        <w:t> </w:t>
      </w:r>
      <w:r>
        <w:rPr>
          <w:color w:val="231F20"/>
          <w:w w:val="105"/>
        </w:rPr>
        <w:t>kích</w:t>
      </w:r>
      <w:r>
        <w:rPr>
          <w:color w:val="231F20"/>
          <w:spacing w:val="-6"/>
          <w:w w:val="105"/>
        </w:rPr>
        <w:t> </w:t>
      </w:r>
      <w:r>
        <w:rPr>
          <w:color w:val="231F20"/>
          <w:w w:val="105"/>
        </w:rPr>
        <w:t>ông</w:t>
      </w:r>
      <w:r>
        <w:rPr>
          <w:color w:val="231F20"/>
          <w:spacing w:val="-5"/>
          <w:w w:val="105"/>
        </w:rPr>
        <w:t> </w:t>
      </w:r>
      <w:r>
        <w:rPr>
          <w:color w:val="231F20"/>
          <w:w w:val="105"/>
        </w:rPr>
        <w:t>ta,</w:t>
      </w:r>
      <w:r>
        <w:rPr>
          <w:color w:val="231F20"/>
          <w:spacing w:val="-5"/>
          <w:w w:val="105"/>
        </w:rPr>
        <w:t> </w:t>
      </w:r>
      <w:r>
        <w:rPr>
          <w:color w:val="231F20"/>
          <w:w w:val="105"/>
        </w:rPr>
        <w:t>rất</w:t>
      </w:r>
      <w:r>
        <w:rPr>
          <w:color w:val="231F20"/>
          <w:spacing w:val="-5"/>
          <w:w w:val="105"/>
        </w:rPr>
        <w:t> </w:t>
      </w:r>
      <w:r>
        <w:rPr>
          <w:color w:val="231F20"/>
          <w:w w:val="105"/>
        </w:rPr>
        <w:t>khó</w:t>
      </w:r>
      <w:r>
        <w:rPr>
          <w:color w:val="231F20"/>
          <w:spacing w:val="-6"/>
          <w:w w:val="105"/>
        </w:rPr>
        <w:t> </w:t>
      </w:r>
      <w:r>
        <w:rPr>
          <w:color w:val="231F20"/>
          <w:w w:val="105"/>
        </w:rPr>
        <w:t>có,</w:t>
      </w:r>
      <w:r>
        <w:rPr>
          <w:color w:val="231F20"/>
          <w:spacing w:val="-5"/>
          <w:w w:val="105"/>
        </w:rPr>
        <w:t> </w:t>
      </w:r>
      <w:r>
        <w:rPr>
          <w:color w:val="231F20"/>
          <w:w w:val="105"/>
        </w:rPr>
        <w:t>Kiếm</w:t>
      </w:r>
      <w:r>
        <w:rPr>
          <w:color w:val="231F20"/>
          <w:spacing w:val="-5"/>
          <w:w w:val="105"/>
        </w:rPr>
        <w:t> </w:t>
      </w:r>
      <w:r>
        <w:rPr>
          <w:color w:val="231F20"/>
          <w:w w:val="105"/>
        </w:rPr>
        <w:t>Kiều</w:t>
      </w:r>
      <w:r>
        <w:rPr>
          <w:color w:val="231F20"/>
          <w:spacing w:val="-5"/>
          <w:w w:val="105"/>
        </w:rPr>
        <w:t> </w:t>
      </w:r>
      <w:r>
        <w:rPr>
          <w:color w:val="231F20"/>
          <w:w w:val="105"/>
        </w:rPr>
        <w:t>là</w:t>
      </w:r>
      <w:r>
        <w:rPr>
          <w:color w:val="231F20"/>
          <w:spacing w:val="-5"/>
          <w:w w:val="105"/>
        </w:rPr>
        <w:t> </w:t>
      </w:r>
      <w:r>
        <w:rPr>
          <w:color w:val="231F20"/>
          <w:w w:val="105"/>
        </w:rPr>
        <w:t>trường đại</w:t>
      </w:r>
      <w:r>
        <w:rPr>
          <w:color w:val="231F20"/>
          <w:spacing w:val="-18"/>
          <w:w w:val="105"/>
        </w:rPr>
        <w:t> </w:t>
      </w:r>
      <w:r>
        <w:rPr>
          <w:color w:val="231F20"/>
          <w:w w:val="105"/>
        </w:rPr>
        <w:t>học</w:t>
      </w:r>
      <w:r>
        <w:rPr>
          <w:color w:val="231F20"/>
          <w:spacing w:val="-20"/>
          <w:w w:val="105"/>
        </w:rPr>
        <w:t> </w:t>
      </w:r>
      <w:r>
        <w:rPr>
          <w:color w:val="231F20"/>
          <w:w w:val="105"/>
        </w:rPr>
        <w:t>được</w:t>
      </w:r>
      <w:r>
        <w:rPr>
          <w:color w:val="231F20"/>
          <w:spacing w:val="-20"/>
          <w:w w:val="105"/>
        </w:rPr>
        <w:t> </w:t>
      </w:r>
      <w:r>
        <w:rPr>
          <w:color w:val="231F20"/>
          <w:w w:val="105"/>
        </w:rPr>
        <w:t>xếp</w:t>
      </w:r>
      <w:r>
        <w:rPr>
          <w:color w:val="231F20"/>
          <w:spacing w:val="-20"/>
          <w:w w:val="105"/>
        </w:rPr>
        <w:t> </w:t>
      </w:r>
      <w:r>
        <w:rPr>
          <w:color w:val="231F20"/>
          <w:w w:val="105"/>
        </w:rPr>
        <w:t>hạng</w:t>
      </w:r>
      <w:r>
        <w:rPr>
          <w:color w:val="231F20"/>
          <w:spacing w:val="-18"/>
          <w:w w:val="105"/>
        </w:rPr>
        <w:t> </w:t>
      </w:r>
      <w:r>
        <w:rPr>
          <w:color w:val="231F20"/>
          <w:w w:val="105"/>
        </w:rPr>
        <w:t>thứ</w:t>
      </w:r>
      <w:r>
        <w:rPr>
          <w:color w:val="231F20"/>
          <w:spacing w:val="-20"/>
          <w:w w:val="105"/>
        </w:rPr>
        <w:t> </w:t>
      </w:r>
      <w:r>
        <w:rPr>
          <w:color w:val="231F20"/>
          <w:w w:val="105"/>
        </w:rPr>
        <w:t>3</w:t>
      </w:r>
      <w:r>
        <w:rPr>
          <w:color w:val="231F20"/>
          <w:spacing w:val="-20"/>
          <w:w w:val="105"/>
        </w:rPr>
        <w:t> </w:t>
      </w:r>
      <w:r>
        <w:rPr>
          <w:color w:val="231F20"/>
          <w:w w:val="105"/>
        </w:rPr>
        <w:t>trên</w:t>
      </w:r>
      <w:r>
        <w:rPr>
          <w:color w:val="231F20"/>
          <w:spacing w:val="-20"/>
          <w:w w:val="105"/>
        </w:rPr>
        <w:t> </w:t>
      </w:r>
      <w:r>
        <w:rPr>
          <w:color w:val="231F20"/>
          <w:w w:val="105"/>
        </w:rPr>
        <w:t>cả</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Tôi</w:t>
      </w:r>
      <w:r>
        <w:rPr>
          <w:color w:val="231F20"/>
          <w:spacing w:val="-20"/>
          <w:w w:val="105"/>
        </w:rPr>
        <w:t> </w:t>
      </w:r>
      <w:r>
        <w:rPr>
          <w:color w:val="231F20"/>
          <w:w w:val="105"/>
        </w:rPr>
        <w:t>cảm</w:t>
      </w:r>
      <w:r>
        <w:rPr>
          <w:color w:val="231F20"/>
          <w:spacing w:val="-18"/>
          <w:w w:val="105"/>
        </w:rPr>
        <w:t> </w:t>
      </w:r>
      <w:r>
        <w:rPr>
          <w:color w:val="231F20"/>
          <w:w w:val="105"/>
        </w:rPr>
        <w:t>ơn</w:t>
      </w:r>
      <w:r>
        <w:rPr>
          <w:color w:val="231F20"/>
          <w:spacing w:val="-20"/>
          <w:w w:val="105"/>
        </w:rPr>
        <w:t> </w:t>
      </w:r>
      <w:r>
        <w:rPr>
          <w:color w:val="231F20"/>
          <w:w w:val="105"/>
        </w:rPr>
        <w:t>ông </w:t>
      </w:r>
      <w:r>
        <w:rPr>
          <w:color w:val="231F20"/>
          <w:spacing w:val="-2"/>
        </w:rPr>
        <w:t>ta,</w:t>
      </w:r>
      <w:r>
        <w:rPr>
          <w:color w:val="231F20"/>
          <w:spacing w:val="-16"/>
        </w:rPr>
        <w:t> </w:t>
      </w:r>
      <w:r>
        <w:rPr>
          <w:color w:val="231F20"/>
          <w:spacing w:val="-2"/>
        </w:rPr>
        <w:t>nói:</w:t>
      </w:r>
      <w:r>
        <w:rPr>
          <w:color w:val="231F20"/>
          <w:spacing w:val="-16"/>
        </w:rPr>
        <w:t> </w:t>
      </w:r>
      <w:r>
        <w:rPr>
          <w:color w:val="231F20"/>
          <w:spacing w:val="-2"/>
        </w:rPr>
        <w:t>“Tôi</w:t>
      </w:r>
      <w:r>
        <w:rPr>
          <w:color w:val="231F20"/>
          <w:spacing w:val="-16"/>
        </w:rPr>
        <w:t> </w:t>
      </w:r>
      <w:r>
        <w:rPr>
          <w:color w:val="231F20"/>
          <w:spacing w:val="-2"/>
        </w:rPr>
        <w:t>không</w:t>
      </w:r>
      <w:r>
        <w:rPr>
          <w:color w:val="231F20"/>
          <w:spacing w:val="-16"/>
        </w:rPr>
        <w:t> </w:t>
      </w:r>
      <w:r>
        <w:rPr>
          <w:color w:val="231F20"/>
          <w:spacing w:val="-2"/>
        </w:rPr>
        <w:t>thể</w:t>
      </w:r>
      <w:r>
        <w:rPr>
          <w:color w:val="231F20"/>
          <w:spacing w:val="-16"/>
        </w:rPr>
        <w:t> </w:t>
      </w:r>
      <w:r>
        <w:rPr>
          <w:color w:val="231F20"/>
          <w:spacing w:val="-2"/>
        </w:rPr>
        <w:t>đi”.</w:t>
      </w:r>
      <w:r>
        <w:rPr>
          <w:color w:val="231F20"/>
          <w:spacing w:val="-16"/>
        </w:rPr>
        <w:t> </w:t>
      </w:r>
      <w:r>
        <w:rPr>
          <w:color w:val="231F20"/>
          <w:spacing w:val="-2"/>
        </w:rPr>
        <w:t>Ông</w:t>
      </w:r>
      <w:r>
        <w:rPr>
          <w:color w:val="231F20"/>
          <w:spacing w:val="-16"/>
        </w:rPr>
        <w:t> </w:t>
      </w:r>
      <w:r>
        <w:rPr>
          <w:color w:val="231F20"/>
          <w:spacing w:val="-2"/>
        </w:rPr>
        <w:t>ta</w:t>
      </w:r>
      <w:r>
        <w:rPr>
          <w:color w:val="231F20"/>
          <w:spacing w:val="-16"/>
        </w:rPr>
        <w:t> </w:t>
      </w:r>
      <w:r>
        <w:rPr>
          <w:color w:val="231F20"/>
          <w:spacing w:val="-2"/>
        </w:rPr>
        <w:t>hỏi:</w:t>
      </w:r>
      <w:r>
        <w:rPr>
          <w:color w:val="231F20"/>
          <w:spacing w:val="-16"/>
        </w:rPr>
        <w:t> </w:t>
      </w:r>
      <w:r>
        <w:rPr>
          <w:color w:val="231F20"/>
          <w:spacing w:val="-2"/>
        </w:rPr>
        <w:t>“Vì</w:t>
      </w:r>
      <w:r>
        <w:rPr>
          <w:color w:val="231F20"/>
          <w:spacing w:val="-16"/>
        </w:rPr>
        <w:t> </w:t>
      </w:r>
      <w:r>
        <w:rPr>
          <w:color w:val="231F20"/>
          <w:spacing w:val="-2"/>
        </w:rPr>
        <w:t>sao?”.</w:t>
      </w:r>
      <w:r>
        <w:rPr>
          <w:color w:val="231F20"/>
          <w:spacing w:val="-16"/>
        </w:rPr>
        <w:t> </w:t>
      </w:r>
      <w:r>
        <w:rPr>
          <w:color w:val="231F20"/>
          <w:spacing w:val="-2"/>
        </w:rPr>
        <w:t>Tôi</w:t>
      </w:r>
      <w:r>
        <w:rPr>
          <w:color w:val="231F20"/>
          <w:spacing w:val="-16"/>
        </w:rPr>
        <w:t> </w:t>
      </w:r>
      <w:r>
        <w:rPr>
          <w:color w:val="231F20"/>
          <w:spacing w:val="-2"/>
        </w:rPr>
        <w:t>nói:</w:t>
      </w:r>
      <w:r>
        <w:rPr>
          <w:color w:val="231F20"/>
          <w:spacing w:val="-16"/>
        </w:rPr>
        <w:t> </w:t>
      </w:r>
      <w:r>
        <w:rPr>
          <w:color w:val="231F20"/>
          <w:spacing w:val="-2"/>
        </w:rPr>
        <w:t>“Quy </w:t>
      </w:r>
      <w:r>
        <w:rPr>
          <w:color w:val="231F20"/>
          <w:w w:val="105"/>
        </w:rPr>
        <w:t>chế trong trường quý vị hạn chế tôi, tôi chẳng thể dạy học sinh được!”. Ông ta nói: “Thầy dùng phương pháp nào để </w:t>
      </w:r>
      <w:r>
        <w:rPr>
          <w:color w:val="231F20"/>
          <w:spacing w:val="-4"/>
          <w:w w:val="105"/>
        </w:rPr>
        <w:t>dạy?”.</w:t>
      </w:r>
      <w:r>
        <w:rPr>
          <w:color w:val="231F20"/>
          <w:spacing w:val="-16"/>
          <w:w w:val="105"/>
        </w:rPr>
        <w:t> </w:t>
      </w:r>
      <w:r>
        <w:rPr>
          <w:color w:val="231F20"/>
          <w:spacing w:val="-4"/>
          <w:w w:val="105"/>
        </w:rPr>
        <w:t>Tôi</w:t>
      </w:r>
      <w:r>
        <w:rPr>
          <w:color w:val="231F20"/>
          <w:spacing w:val="-16"/>
          <w:w w:val="105"/>
        </w:rPr>
        <w:t> </w:t>
      </w:r>
      <w:r>
        <w:rPr>
          <w:color w:val="231F20"/>
          <w:spacing w:val="-4"/>
          <w:w w:val="105"/>
        </w:rPr>
        <w:t>đáp:</w:t>
      </w:r>
      <w:r>
        <w:rPr>
          <w:color w:val="231F20"/>
          <w:spacing w:val="-16"/>
          <w:w w:val="105"/>
        </w:rPr>
        <w:t> </w:t>
      </w:r>
      <w:r>
        <w:rPr>
          <w:color w:val="231F20"/>
          <w:spacing w:val="-4"/>
          <w:w w:val="105"/>
        </w:rPr>
        <w:t>“Tôi</w:t>
      </w:r>
      <w:r>
        <w:rPr>
          <w:color w:val="231F20"/>
          <w:spacing w:val="-16"/>
          <w:w w:val="105"/>
        </w:rPr>
        <w:t> </w:t>
      </w:r>
      <w:r>
        <w:rPr>
          <w:color w:val="231F20"/>
          <w:spacing w:val="-4"/>
          <w:w w:val="105"/>
        </w:rPr>
        <w:t>không</w:t>
      </w:r>
      <w:r>
        <w:rPr>
          <w:color w:val="231F20"/>
          <w:spacing w:val="-16"/>
          <w:w w:val="105"/>
        </w:rPr>
        <w:t> </w:t>
      </w:r>
      <w:r>
        <w:rPr>
          <w:color w:val="231F20"/>
          <w:spacing w:val="-4"/>
          <w:w w:val="105"/>
        </w:rPr>
        <w:t>có</w:t>
      </w:r>
      <w:r>
        <w:rPr>
          <w:color w:val="231F20"/>
          <w:spacing w:val="-16"/>
          <w:w w:val="105"/>
        </w:rPr>
        <w:t> </w:t>
      </w:r>
      <w:r>
        <w:rPr>
          <w:color w:val="231F20"/>
          <w:spacing w:val="-4"/>
          <w:w w:val="105"/>
        </w:rPr>
        <w:t>phương</w:t>
      </w:r>
      <w:r>
        <w:rPr>
          <w:color w:val="231F20"/>
          <w:spacing w:val="-16"/>
          <w:w w:val="105"/>
        </w:rPr>
        <w:t> </w:t>
      </w:r>
      <w:r>
        <w:rPr>
          <w:color w:val="231F20"/>
          <w:spacing w:val="-4"/>
          <w:w w:val="105"/>
        </w:rPr>
        <w:t>pháp,</w:t>
      </w:r>
      <w:r>
        <w:rPr>
          <w:color w:val="231F20"/>
          <w:spacing w:val="-16"/>
          <w:w w:val="105"/>
        </w:rPr>
        <w:t> </w:t>
      </w:r>
      <w:r>
        <w:rPr>
          <w:color w:val="231F20"/>
          <w:spacing w:val="-4"/>
          <w:w w:val="105"/>
        </w:rPr>
        <w:t>tổ</w:t>
      </w:r>
      <w:r>
        <w:rPr>
          <w:color w:val="231F20"/>
          <w:spacing w:val="-16"/>
          <w:w w:val="105"/>
        </w:rPr>
        <w:t> </w:t>
      </w:r>
      <w:r>
        <w:rPr>
          <w:color w:val="231F20"/>
          <w:spacing w:val="-4"/>
          <w:w w:val="105"/>
        </w:rPr>
        <w:t>tiên</w:t>
      </w:r>
      <w:r>
        <w:rPr>
          <w:color w:val="231F20"/>
          <w:spacing w:val="-16"/>
          <w:w w:val="105"/>
        </w:rPr>
        <w:t> </w:t>
      </w:r>
      <w:r>
        <w:rPr>
          <w:color w:val="231F20"/>
          <w:spacing w:val="-4"/>
          <w:w w:val="105"/>
        </w:rPr>
        <w:t>chúng</w:t>
      </w:r>
      <w:r>
        <w:rPr>
          <w:color w:val="231F20"/>
          <w:spacing w:val="-16"/>
          <w:w w:val="105"/>
        </w:rPr>
        <w:t> </w:t>
      </w:r>
      <w:r>
        <w:rPr>
          <w:color w:val="231F20"/>
          <w:spacing w:val="-4"/>
          <w:w w:val="105"/>
        </w:rPr>
        <w:t>tôi </w:t>
      </w:r>
      <w:r>
        <w:rPr>
          <w:color w:val="231F20"/>
          <w:w w:val="105"/>
        </w:rPr>
        <w:t>có phương pháp”. Ông ta nghe như vậy, rất kinh ngạc, ông ta là nhà Hán học, nghe nói tổ tiên chúng ta còn có phương pháp bí mật, cho nên ông ta hết sức kinh ngạc.</w:t>
      </w:r>
    </w:p>
    <w:p>
      <w:pPr>
        <w:pStyle w:val="BodyText"/>
        <w:spacing w:line="307" w:lineRule="auto" w:before="137"/>
        <w:ind w:left="103" w:right="403" w:firstLine="453"/>
      </w:pPr>
      <w:r>
        <w:rPr>
          <w:color w:val="231F20"/>
          <w:w w:val="105"/>
        </w:rPr>
        <w:t>Ông ta nói: “Phương pháp của tổ tiên ở chỗ nào?”. Tôi nói: “Nói thật ra, ông đã từng học qua, nhưng không để ý”. Ông ta nhìn tôi, tôi hỏi: “Đã đọc </w:t>
      </w:r>
      <w:r>
        <w:rPr>
          <w:i/>
          <w:color w:val="231F20"/>
          <w:w w:val="105"/>
        </w:rPr>
        <w:t>Tam Tự Kinh </w:t>
      </w:r>
      <w:r>
        <w:rPr>
          <w:color w:val="231F20"/>
          <w:w w:val="105"/>
        </w:rPr>
        <w:t>hay chưa?”. Đọc rồi, ông ta thuộc lòng </w:t>
      </w:r>
      <w:r>
        <w:rPr>
          <w:i/>
          <w:color w:val="231F20"/>
          <w:w w:val="105"/>
        </w:rPr>
        <w:t>Tam Tự Kinh</w:t>
      </w:r>
      <w:r>
        <w:rPr>
          <w:color w:val="231F20"/>
          <w:w w:val="105"/>
        </w:rPr>
        <w:t>, thuộc lòng </w:t>
      </w:r>
      <w:r>
        <w:rPr>
          <w:i/>
          <w:color w:val="231F20"/>
          <w:w w:val="105"/>
        </w:rPr>
        <w:t>Luận </w:t>
      </w:r>
      <w:r>
        <w:rPr>
          <w:i/>
          <w:color w:val="231F20"/>
          <w:spacing w:val="-2"/>
          <w:w w:val="105"/>
        </w:rPr>
        <w:t>Ngữ,</w:t>
      </w:r>
      <w:r>
        <w:rPr>
          <w:i/>
          <w:color w:val="231F20"/>
          <w:spacing w:val="-18"/>
          <w:w w:val="105"/>
        </w:rPr>
        <w:t> </w:t>
      </w:r>
      <w:r>
        <w:rPr>
          <w:color w:val="231F20"/>
          <w:spacing w:val="-2"/>
          <w:w w:val="105"/>
        </w:rPr>
        <w:t>chẳng</w:t>
      </w:r>
      <w:r>
        <w:rPr>
          <w:color w:val="231F20"/>
          <w:spacing w:val="-18"/>
          <w:w w:val="105"/>
        </w:rPr>
        <w:t> </w:t>
      </w:r>
      <w:r>
        <w:rPr>
          <w:color w:val="231F20"/>
          <w:spacing w:val="-2"/>
          <w:w w:val="105"/>
        </w:rPr>
        <w:t>đơn</w:t>
      </w:r>
      <w:r>
        <w:rPr>
          <w:color w:val="231F20"/>
          <w:spacing w:val="-18"/>
          <w:w w:val="105"/>
        </w:rPr>
        <w:t> </w:t>
      </w:r>
      <w:r>
        <w:rPr>
          <w:color w:val="231F20"/>
          <w:spacing w:val="-2"/>
          <w:w w:val="105"/>
        </w:rPr>
        <w:t>giản!</w:t>
      </w:r>
      <w:r>
        <w:rPr>
          <w:color w:val="231F20"/>
          <w:spacing w:val="-18"/>
          <w:w w:val="105"/>
        </w:rPr>
        <w:t> </w:t>
      </w:r>
      <w:r>
        <w:rPr>
          <w:color w:val="231F20"/>
          <w:spacing w:val="-2"/>
          <w:w w:val="105"/>
        </w:rPr>
        <w:t>Tôi</w:t>
      </w:r>
      <w:r>
        <w:rPr>
          <w:color w:val="231F20"/>
          <w:spacing w:val="-18"/>
          <w:w w:val="105"/>
        </w:rPr>
        <w:t> </w:t>
      </w:r>
      <w:r>
        <w:rPr>
          <w:color w:val="231F20"/>
          <w:spacing w:val="-2"/>
          <w:w w:val="105"/>
        </w:rPr>
        <w:t>nói:</w:t>
      </w:r>
      <w:r>
        <w:rPr>
          <w:color w:val="231F20"/>
          <w:spacing w:val="-18"/>
          <w:w w:val="105"/>
        </w:rPr>
        <w:t> </w:t>
      </w:r>
      <w:r>
        <w:rPr>
          <w:color w:val="231F20"/>
          <w:spacing w:val="-2"/>
          <w:w w:val="105"/>
        </w:rPr>
        <w:t>“8</w:t>
      </w:r>
      <w:r>
        <w:rPr>
          <w:color w:val="231F20"/>
          <w:spacing w:val="-18"/>
          <w:w w:val="105"/>
        </w:rPr>
        <w:t> </w:t>
      </w:r>
      <w:r>
        <w:rPr>
          <w:color w:val="231F20"/>
          <w:spacing w:val="-2"/>
          <w:w w:val="105"/>
        </w:rPr>
        <w:t>câu</w:t>
      </w:r>
      <w:r>
        <w:rPr>
          <w:color w:val="231F20"/>
          <w:spacing w:val="-18"/>
          <w:w w:val="105"/>
        </w:rPr>
        <w:t> </w:t>
      </w:r>
      <w:r>
        <w:rPr>
          <w:color w:val="231F20"/>
          <w:spacing w:val="-2"/>
          <w:w w:val="105"/>
        </w:rPr>
        <w:t>đầu</w:t>
      </w:r>
      <w:r>
        <w:rPr>
          <w:color w:val="231F20"/>
          <w:spacing w:val="-18"/>
          <w:w w:val="105"/>
        </w:rPr>
        <w:t> </w:t>
      </w:r>
      <w:r>
        <w:rPr>
          <w:color w:val="231F20"/>
          <w:spacing w:val="-2"/>
          <w:w w:val="105"/>
        </w:rPr>
        <w:t>trong</w:t>
      </w:r>
      <w:r>
        <w:rPr>
          <w:color w:val="231F20"/>
          <w:spacing w:val="-19"/>
          <w:w w:val="105"/>
        </w:rPr>
        <w:t> </w:t>
      </w:r>
      <w:r>
        <w:rPr>
          <w:i/>
          <w:color w:val="231F20"/>
          <w:spacing w:val="-2"/>
          <w:w w:val="105"/>
        </w:rPr>
        <w:t>Tam</w:t>
      </w:r>
      <w:r>
        <w:rPr>
          <w:i/>
          <w:color w:val="231F20"/>
          <w:spacing w:val="-18"/>
          <w:w w:val="105"/>
        </w:rPr>
        <w:t> </w:t>
      </w:r>
      <w:r>
        <w:rPr>
          <w:i/>
          <w:color w:val="231F20"/>
          <w:spacing w:val="-2"/>
          <w:w w:val="105"/>
        </w:rPr>
        <w:t>Tự</w:t>
      </w:r>
      <w:r>
        <w:rPr>
          <w:i/>
          <w:color w:val="231F20"/>
          <w:spacing w:val="-18"/>
          <w:w w:val="105"/>
        </w:rPr>
        <w:t> </w:t>
      </w:r>
      <w:r>
        <w:rPr>
          <w:i/>
          <w:color w:val="231F20"/>
          <w:spacing w:val="-2"/>
          <w:w w:val="105"/>
        </w:rPr>
        <w:t>Kinh </w:t>
      </w:r>
      <w:r>
        <w:rPr>
          <w:color w:val="231F20"/>
          <w:w w:val="105"/>
        </w:rPr>
        <w:t>là nguyên tắc chỉ đạo tối cao để giáo hóa chúng sinh của tổ tiên</w:t>
      </w:r>
      <w:r>
        <w:rPr>
          <w:color w:val="231F20"/>
          <w:spacing w:val="-6"/>
          <w:w w:val="105"/>
        </w:rPr>
        <w:t> </w:t>
      </w:r>
      <w:r>
        <w:rPr>
          <w:color w:val="231F20"/>
          <w:w w:val="105"/>
        </w:rPr>
        <w:t>Trung</w:t>
      </w:r>
      <w:r>
        <w:rPr>
          <w:color w:val="231F20"/>
          <w:spacing w:val="-6"/>
          <w:w w:val="105"/>
        </w:rPr>
        <w:t> </w:t>
      </w:r>
      <w:r>
        <w:rPr>
          <w:color w:val="231F20"/>
          <w:w w:val="105"/>
        </w:rPr>
        <w:t>Quốc</w:t>
      </w:r>
      <w:r>
        <w:rPr>
          <w:color w:val="231F20"/>
          <w:spacing w:val="-6"/>
          <w:w w:val="105"/>
        </w:rPr>
        <w:t> </w:t>
      </w:r>
      <w:r>
        <w:rPr>
          <w:color w:val="231F20"/>
          <w:w w:val="105"/>
        </w:rPr>
        <w:t>từ</w:t>
      </w:r>
      <w:r>
        <w:rPr>
          <w:color w:val="231F20"/>
          <w:spacing w:val="-6"/>
          <w:w w:val="105"/>
        </w:rPr>
        <w:t> </w:t>
      </w:r>
      <w:r>
        <w:rPr>
          <w:color w:val="231F20"/>
          <w:w w:val="105"/>
        </w:rPr>
        <w:t>ngàn</w:t>
      </w:r>
      <w:r>
        <w:rPr>
          <w:color w:val="231F20"/>
          <w:spacing w:val="-6"/>
          <w:w w:val="105"/>
        </w:rPr>
        <w:t> </w:t>
      </w:r>
      <w:r>
        <w:rPr>
          <w:color w:val="231F20"/>
          <w:w w:val="105"/>
        </w:rPr>
        <w:t>vạn</w:t>
      </w:r>
      <w:r>
        <w:rPr>
          <w:color w:val="231F20"/>
          <w:spacing w:val="-6"/>
          <w:w w:val="105"/>
        </w:rPr>
        <w:t> </w:t>
      </w:r>
      <w:r>
        <w:rPr>
          <w:color w:val="231F20"/>
          <w:w w:val="105"/>
        </w:rPr>
        <w:t>năm</w:t>
      </w:r>
      <w:r>
        <w:rPr>
          <w:color w:val="231F20"/>
          <w:spacing w:val="-6"/>
          <w:w w:val="105"/>
        </w:rPr>
        <w:t> </w:t>
      </w:r>
      <w:r>
        <w:rPr>
          <w:color w:val="231F20"/>
          <w:w w:val="105"/>
        </w:rPr>
        <w:t>qua!”.</w:t>
      </w:r>
      <w:r>
        <w:rPr>
          <w:color w:val="231F20"/>
          <w:spacing w:val="-6"/>
          <w:w w:val="105"/>
        </w:rPr>
        <w:t> </w:t>
      </w:r>
      <w:r>
        <w:rPr>
          <w:color w:val="231F20"/>
          <w:w w:val="105"/>
        </w:rPr>
        <w:t>Ông</w:t>
      </w:r>
      <w:r>
        <w:rPr>
          <w:color w:val="231F20"/>
          <w:spacing w:val="-6"/>
          <w:w w:val="105"/>
        </w:rPr>
        <w:t> </w:t>
      </w:r>
      <w:r>
        <w:rPr>
          <w:color w:val="231F20"/>
          <w:w w:val="105"/>
        </w:rPr>
        <w:t>ta</w:t>
      </w:r>
      <w:r>
        <w:rPr>
          <w:color w:val="231F20"/>
          <w:spacing w:val="-6"/>
          <w:w w:val="105"/>
        </w:rPr>
        <w:t> </w:t>
      </w:r>
      <w:r>
        <w:rPr>
          <w:color w:val="231F20"/>
          <w:w w:val="105"/>
        </w:rPr>
        <w:t>nghe</w:t>
      </w:r>
      <w:r>
        <w:rPr>
          <w:color w:val="231F20"/>
          <w:spacing w:val="-6"/>
          <w:w w:val="105"/>
        </w:rPr>
        <w:t> </w:t>
      </w:r>
      <w:r>
        <w:rPr>
          <w:color w:val="231F20"/>
          <w:w w:val="105"/>
        </w:rPr>
        <w:t>xong, ngơ</w:t>
      </w:r>
      <w:r>
        <w:rPr>
          <w:color w:val="231F20"/>
          <w:spacing w:val="-9"/>
          <w:w w:val="105"/>
        </w:rPr>
        <w:t> </w:t>
      </w:r>
      <w:r>
        <w:rPr>
          <w:color w:val="231F20"/>
          <w:w w:val="105"/>
        </w:rPr>
        <w:t>ngác.</w:t>
      </w:r>
      <w:r>
        <w:rPr>
          <w:color w:val="231F20"/>
          <w:spacing w:val="-9"/>
          <w:w w:val="105"/>
        </w:rPr>
        <w:t> </w:t>
      </w:r>
      <w:r>
        <w:rPr>
          <w:color w:val="231F20"/>
          <w:w w:val="105"/>
        </w:rPr>
        <w:t>Tôi</w:t>
      </w:r>
      <w:r>
        <w:rPr>
          <w:color w:val="231F20"/>
          <w:spacing w:val="-9"/>
          <w:w w:val="105"/>
        </w:rPr>
        <w:t> </w:t>
      </w:r>
      <w:r>
        <w:rPr>
          <w:color w:val="231F20"/>
          <w:w w:val="105"/>
        </w:rPr>
        <w:t>nói:</w:t>
      </w:r>
      <w:r>
        <w:rPr>
          <w:color w:val="231F20"/>
          <w:spacing w:val="-9"/>
          <w:w w:val="105"/>
        </w:rPr>
        <w:t> </w:t>
      </w:r>
      <w:r>
        <w:rPr>
          <w:color w:val="231F20"/>
          <w:w w:val="105"/>
        </w:rPr>
        <w:t>“Ông</w:t>
      </w:r>
      <w:r>
        <w:rPr>
          <w:color w:val="231F20"/>
          <w:spacing w:val="-9"/>
          <w:w w:val="105"/>
        </w:rPr>
        <w:t> </w:t>
      </w:r>
      <w:r>
        <w:rPr>
          <w:color w:val="231F20"/>
          <w:w w:val="105"/>
        </w:rPr>
        <w:t>thuộc</w:t>
      </w:r>
      <w:r>
        <w:rPr>
          <w:color w:val="231F20"/>
          <w:spacing w:val="-9"/>
          <w:w w:val="105"/>
        </w:rPr>
        <w:t> </w:t>
      </w:r>
      <w:r>
        <w:rPr>
          <w:color w:val="231F20"/>
          <w:w w:val="105"/>
        </w:rPr>
        <w:t>lòng</w:t>
      </w:r>
      <w:r>
        <w:rPr>
          <w:color w:val="231F20"/>
          <w:spacing w:val="-6"/>
          <w:w w:val="105"/>
        </w:rPr>
        <w:t> </w:t>
      </w:r>
      <w:r>
        <w:rPr>
          <w:i/>
          <w:color w:val="231F20"/>
          <w:w w:val="105"/>
        </w:rPr>
        <w:t>Tam</w:t>
      </w:r>
      <w:r>
        <w:rPr>
          <w:i/>
          <w:color w:val="231F20"/>
          <w:spacing w:val="-9"/>
          <w:w w:val="105"/>
        </w:rPr>
        <w:t> </w:t>
      </w:r>
      <w:r>
        <w:rPr>
          <w:i/>
          <w:color w:val="231F20"/>
          <w:w w:val="105"/>
        </w:rPr>
        <w:t>Tự</w:t>
      </w:r>
      <w:r>
        <w:rPr>
          <w:i/>
          <w:color w:val="231F20"/>
          <w:spacing w:val="-9"/>
          <w:w w:val="105"/>
        </w:rPr>
        <w:t> </w:t>
      </w:r>
      <w:r>
        <w:rPr>
          <w:i/>
          <w:color w:val="231F20"/>
          <w:w w:val="105"/>
        </w:rPr>
        <w:t>Kinh</w:t>
      </w:r>
      <w:r>
        <w:rPr>
          <w:color w:val="231F20"/>
          <w:w w:val="105"/>
        </w:rPr>
        <w:t>,</w:t>
      </w:r>
      <w:r>
        <w:rPr>
          <w:color w:val="231F20"/>
          <w:spacing w:val="-9"/>
          <w:w w:val="105"/>
        </w:rPr>
        <w:t> </w:t>
      </w:r>
      <w:r>
        <w:rPr>
          <w:color w:val="231F20"/>
          <w:w w:val="105"/>
        </w:rPr>
        <w:t>cũng</w:t>
      </w:r>
      <w:r>
        <w:rPr>
          <w:color w:val="231F20"/>
          <w:spacing w:val="-9"/>
          <w:w w:val="105"/>
        </w:rPr>
        <w:t> </w:t>
      </w:r>
      <w:r>
        <w:rPr>
          <w:color w:val="231F20"/>
          <w:w w:val="105"/>
        </w:rPr>
        <w:t>đọc nhuyễn nhừ rồi. Tôi tin ông đã từng giảng qua, nhưng chưa giảng</w:t>
      </w:r>
      <w:r>
        <w:rPr>
          <w:color w:val="231F20"/>
          <w:spacing w:val="-8"/>
          <w:w w:val="105"/>
        </w:rPr>
        <w:t> </w:t>
      </w:r>
      <w:r>
        <w:rPr>
          <w:color w:val="231F20"/>
          <w:w w:val="105"/>
        </w:rPr>
        <w:t>đến</w:t>
      </w:r>
      <w:r>
        <w:rPr>
          <w:color w:val="231F20"/>
          <w:spacing w:val="-8"/>
          <w:w w:val="105"/>
        </w:rPr>
        <w:t> </w:t>
      </w:r>
      <w:r>
        <w:rPr>
          <w:color w:val="231F20"/>
          <w:w w:val="105"/>
        </w:rPr>
        <w:t>tầng</w:t>
      </w:r>
      <w:r>
        <w:rPr>
          <w:color w:val="231F20"/>
          <w:spacing w:val="-8"/>
          <w:w w:val="105"/>
        </w:rPr>
        <w:t> </w:t>
      </w:r>
      <w:r>
        <w:rPr>
          <w:color w:val="231F20"/>
          <w:w w:val="105"/>
        </w:rPr>
        <w:t>ý</w:t>
      </w:r>
      <w:r>
        <w:rPr>
          <w:color w:val="231F20"/>
          <w:spacing w:val="-8"/>
          <w:w w:val="105"/>
        </w:rPr>
        <w:t> </w:t>
      </w:r>
      <w:r>
        <w:rPr>
          <w:color w:val="231F20"/>
          <w:w w:val="105"/>
        </w:rPr>
        <w:t>nghĩa</w:t>
      </w:r>
      <w:r>
        <w:rPr>
          <w:color w:val="231F20"/>
          <w:spacing w:val="-8"/>
          <w:w w:val="105"/>
        </w:rPr>
        <w:t> </w:t>
      </w:r>
      <w:r>
        <w:rPr>
          <w:color w:val="231F20"/>
          <w:w w:val="105"/>
        </w:rPr>
        <w:t>này”.</w:t>
      </w:r>
      <w:r>
        <w:rPr>
          <w:color w:val="231F20"/>
          <w:spacing w:val="-8"/>
          <w:w w:val="105"/>
        </w:rPr>
        <w:t> </w:t>
      </w:r>
      <w:r>
        <w:rPr>
          <w:color w:val="231F20"/>
          <w:w w:val="105"/>
        </w:rPr>
        <w:t>Ông</w:t>
      </w:r>
      <w:r>
        <w:rPr>
          <w:color w:val="231F20"/>
          <w:spacing w:val="-8"/>
          <w:w w:val="105"/>
        </w:rPr>
        <w:t> </w:t>
      </w:r>
      <w:r>
        <w:rPr>
          <w:color w:val="231F20"/>
          <w:w w:val="105"/>
        </w:rPr>
        <w:t>ta</w:t>
      </w:r>
      <w:r>
        <w:rPr>
          <w:color w:val="231F20"/>
          <w:spacing w:val="-8"/>
          <w:w w:val="105"/>
        </w:rPr>
        <w:t> </w:t>
      </w:r>
      <w:r>
        <w:rPr>
          <w:color w:val="231F20"/>
          <w:w w:val="105"/>
        </w:rPr>
        <w:t>thừa</w:t>
      </w:r>
      <w:r>
        <w:rPr>
          <w:color w:val="231F20"/>
          <w:spacing w:val="-8"/>
          <w:w w:val="105"/>
        </w:rPr>
        <w:t> </w:t>
      </w:r>
      <w:r>
        <w:rPr>
          <w:color w:val="231F20"/>
          <w:w w:val="105"/>
        </w:rPr>
        <w:t>nhận</w:t>
      </w:r>
      <w:r>
        <w:rPr>
          <w:color w:val="231F20"/>
          <w:spacing w:val="-8"/>
          <w:w w:val="105"/>
        </w:rPr>
        <w:t> </w:t>
      </w:r>
      <w:r>
        <w:rPr>
          <w:color w:val="231F20"/>
          <w:w w:val="105"/>
        </w:rPr>
        <w:t>tôi</w:t>
      </w:r>
      <w:r>
        <w:rPr>
          <w:color w:val="231F20"/>
          <w:spacing w:val="-8"/>
          <w:w w:val="105"/>
        </w:rPr>
        <w:t> </w:t>
      </w:r>
      <w:r>
        <w:rPr>
          <w:color w:val="231F20"/>
          <w:w w:val="105"/>
        </w:rPr>
        <w:t>nói</w:t>
      </w:r>
      <w:r>
        <w:rPr>
          <w:color w:val="231F20"/>
          <w:spacing w:val="-8"/>
          <w:w w:val="105"/>
        </w:rPr>
        <w:t> </w:t>
      </w:r>
      <w:r>
        <w:rPr>
          <w:color w:val="231F20"/>
          <w:w w:val="105"/>
        </w:rPr>
        <w:t>đúng.</w:t>
      </w:r>
    </w:p>
    <w:p>
      <w:pPr>
        <w:pStyle w:val="BodyText"/>
        <w:spacing w:before="135"/>
        <w:ind w:left="557"/>
      </w:pPr>
      <w:r>
        <w:rPr>
          <w:color w:val="231F20"/>
          <w:spacing w:val="-4"/>
        </w:rPr>
        <w:t>Tôi</w:t>
      </w:r>
      <w:r>
        <w:rPr>
          <w:color w:val="231F20"/>
          <w:spacing w:val="-15"/>
        </w:rPr>
        <w:t> </w:t>
      </w:r>
      <w:r>
        <w:rPr>
          <w:color w:val="231F20"/>
          <w:spacing w:val="-4"/>
          <w:w w:val="105"/>
        </w:rPr>
        <w:t>nói:</w:t>
      </w:r>
    </w:p>
    <w:p>
      <w:pPr>
        <w:pStyle w:val="ListParagraph"/>
        <w:numPr>
          <w:ilvl w:val="0"/>
          <w:numId w:val="9"/>
        </w:numPr>
        <w:tabs>
          <w:tab w:pos="781" w:val="left" w:leader="none"/>
        </w:tabs>
        <w:spacing w:line="307" w:lineRule="auto" w:before="251" w:after="0"/>
        <w:ind w:left="103" w:right="404" w:firstLine="453"/>
        <w:jc w:val="both"/>
        <w:rPr>
          <w:sz w:val="34"/>
        </w:rPr>
      </w:pPr>
      <w:r>
        <w:rPr>
          <w:color w:val="231F20"/>
          <w:w w:val="105"/>
          <w:sz w:val="34"/>
        </w:rPr>
        <w:t>Giáo dục con người, đầu tiên quý vị phải khẳng định </w:t>
      </w:r>
      <w:r>
        <w:rPr>
          <w:color w:val="231F20"/>
          <w:sz w:val="34"/>
        </w:rPr>
        <w:t>quan điểm:</w:t>
      </w:r>
      <w:r>
        <w:rPr>
          <w:color w:val="231F20"/>
          <w:spacing w:val="-1"/>
          <w:sz w:val="34"/>
        </w:rPr>
        <w:t> </w:t>
      </w:r>
      <w:r>
        <w:rPr>
          <w:i/>
          <w:color w:val="231F20"/>
          <w:sz w:val="34"/>
        </w:rPr>
        <w:t>“Nhân chi sơ, tánh bản thiện”</w:t>
      </w:r>
      <w:r>
        <w:rPr>
          <w:color w:val="231F20"/>
          <w:sz w:val="34"/>
        </w:rPr>
        <w:t>, quý vị thật sự giáo </w:t>
      </w:r>
      <w:r>
        <w:rPr>
          <w:color w:val="231F20"/>
          <w:w w:val="105"/>
          <w:sz w:val="34"/>
        </w:rPr>
        <w:t>dục,</w:t>
      </w:r>
      <w:r>
        <w:rPr>
          <w:color w:val="231F20"/>
          <w:spacing w:val="-20"/>
          <w:w w:val="105"/>
          <w:sz w:val="34"/>
        </w:rPr>
        <w:t> </w:t>
      </w:r>
      <w:r>
        <w:rPr>
          <w:color w:val="231F20"/>
          <w:w w:val="105"/>
          <w:sz w:val="34"/>
        </w:rPr>
        <w:t>nhất</w:t>
      </w:r>
      <w:r>
        <w:rPr>
          <w:color w:val="231F20"/>
          <w:spacing w:val="-20"/>
          <w:w w:val="105"/>
          <w:sz w:val="34"/>
        </w:rPr>
        <w:t> </w:t>
      </w:r>
      <w:r>
        <w:rPr>
          <w:color w:val="231F20"/>
          <w:w w:val="105"/>
          <w:sz w:val="34"/>
        </w:rPr>
        <w:t>định</w:t>
      </w:r>
      <w:r>
        <w:rPr>
          <w:color w:val="231F20"/>
          <w:spacing w:val="-20"/>
          <w:w w:val="105"/>
          <w:sz w:val="34"/>
        </w:rPr>
        <w:t> </w:t>
      </w:r>
      <w:r>
        <w:rPr>
          <w:color w:val="231F20"/>
          <w:w w:val="105"/>
          <w:sz w:val="34"/>
        </w:rPr>
        <w:t>khẳng</w:t>
      </w:r>
      <w:r>
        <w:rPr>
          <w:color w:val="231F20"/>
          <w:spacing w:val="-21"/>
          <w:w w:val="105"/>
          <w:sz w:val="34"/>
        </w:rPr>
        <w:t> </w:t>
      </w:r>
      <w:r>
        <w:rPr>
          <w:color w:val="231F20"/>
          <w:w w:val="105"/>
          <w:sz w:val="34"/>
        </w:rPr>
        <w:t>định</w:t>
      </w:r>
      <w:r>
        <w:rPr>
          <w:color w:val="231F20"/>
          <w:spacing w:val="-20"/>
          <w:w w:val="105"/>
          <w:sz w:val="34"/>
        </w:rPr>
        <w:t> </w:t>
      </w:r>
      <w:r>
        <w:rPr>
          <w:color w:val="231F20"/>
          <w:w w:val="105"/>
          <w:sz w:val="34"/>
        </w:rPr>
        <w:t>con</w:t>
      </w:r>
      <w:r>
        <w:rPr>
          <w:color w:val="231F20"/>
          <w:spacing w:val="-20"/>
          <w:w w:val="105"/>
          <w:sz w:val="34"/>
        </w:rPr>
        <w:t> </w:t>
      </w:r>
      <w:r>
        <w:rPr>
          <w:color w:val="231F20"/>
          <w:w w:val="105"/>
          <w:sz w:val="34"/>
        </w:rPr>
        <w:t>người</w:t>
      </w:r>
      <w:r>
        <w:rPr>
          <w:color w:val="231F20"/>
          <w:spacing w:val="-20"/>
          <w:w w:val="105"/>
          <w:sz w:val="34"/>
        </w:rPr>
        <w:t> </w:t>
      </w:r>
      <w:r>
        <w:rPr>
          <w:color w:val="231F20"/>
          <w:w w:val="105"/>
          <w:sz w:val="34"/>
        </w:rPr>
        <w:t>tánh</w:t>
      </w:r>
      <w:r>
        <w:rPr>
          <w:color w:val="231F20"/>
          <w:spacing w:val="-20"/>
          <w:w w:val="105"/>
          <w:sz w:val="34"/>
        </w:rPr>
        <w:t> </w:t>
      </w:r>
      <w:r>
        <w:rPr>
          <w:color w:val="231F20"/>
          <w:w w:val="105"/>
          <w:sz w:val="34"/>
        </w:rPr>
        <w:t>vốn</w:t>
      </w:r>
      <w:r>
        <w:rPr>
          <w:color w:val="231F20"/>
          <w:spacing w:val="-20"/>
          <w:w w:val="105"/>
          <w:sz w:val="34"/>
        </w:rPr>
        <w:t> </w:t>
      </w:r>
      <w:r>
        <w:rPr>
          <w:color w:val="231F20"/>
          <w:w w:val="105"/>
          <w:sz w:val="34"/>
        </w:rPr>
        <w:t>lành.</w:t>
      </w:r>
      <w:r>
        <w:rPr>
          <w:color w:val="231F20"/>
          <w:spacing w:val="-19"/>
          <w:w w:val="105"/>
          <w:sz w:val="34"/>
        </w:rPr>
        <w:t> </w:t>
      </w:r>
      <w:r>
        <w:rPr>
          <w:i/>
          <w:color w:val="231F20"/>
          <w:w w:val="105"/>
          <w:sz w:val="34"/>
        </w:rPr>
        <w:t>“Thiện” </w:t>
      </w:r>
      <w:r>
        <w:rPr>
          <w:color w:val="231F20"/>
          <w:w w:val="105"/>
          <w:sz w:val="34"/>
        </w:rPr>
        <w:t>ở</w:t>
      </w:r>
      <w:r>
        <w:rPr>
          <w:color w:val="231F20"/>
          <w:spacing w:val="-28"/>
          <w:w w:val="105"/>
          <w:sz w:val="34"/>
        </w:rPr>
        <w:t> </w:t>
      </w:r>
      <w:r>
        <w:rPr>
          <w:color w:val="231F20"/>
          <w:w w:val="105"/>
          <w:sz w:val="34"/>
        </w:rPr>
        <w:t>đây</w:t>
      </w:r>
      <w:r>
        <w:rPr>
          <w:color w:val="231F20"/>
          <w:spacing w:val="-28"/>
          <w:w w:val="105"/>
          <w:sz w:val="34"/>
        </w:rPr>
        <w:t> </w:t>
      </w:r>
      <w:r>
        <w:rPr>
          <w:color w:val="231F20"/>
          <w:w w:val="105"/>
          <w:sz w:val="34"/>
        </w:rPr>
        <w:t>chẳng</w:t>
      </w:r>
      <w:r>
        <w:rPr>
          <w:color w:val="231F20"/>
          <w:spacing w:val="-28"/>
          <w:w w:val="105"/>
          <w:sz w:val="34"/>
        </w:rPr>
        <w:t> </w:t>
      </w:r>
      <w:r>
        <w:rPr>
          <w:color w:val="231F20"/>
          <w:w w:val="105"/>
          <w:sz w:val="34"/>
        </w:rPr>
        <w:t>phải</w:t>
      </w:r>
      <w:r>
        <w:rPr>
          <w:color w:val="231F20"/>
          <w:spacing w:val="-28"/>
          <w:w w:val="105"/>
          <w:sz w:val="34"/>
        </w:rPr>
        <w:t> </w:t>
      </w:r>
      <w:r>
        <w:rPr>
          <w:color w:val="231F20"/>
          <w:w w:val="105"/>
          <w:sz w:val="34"/>
        </w:rPr>
        <w:t>là</w:t>
      </w:r>
      <w:r>
        <w:rPr>
          <w:color w:val="231F20"/>
          <w:spacing w:val="-28"/>
          <w:w w:val="105"/>
          <w:sz w:val="34"/>
        </w:rPr>
        <w:t> </w:t>
      </w:r>
      <w:r>
        <w:rPr>
          <w:color w:val="231F20"/>
          <w:w w:val="105"/>
          <w:sz w:val="34"/>
        </w:rPr>
        <w:t>thiện</w:t>
      </w:r>
      <w:r>
        <w:rPr>
          <w:color w:val="231F20"/>
          <w:spacing w:val="-28"/>
          <w:w w:val="105"/>
          <w:sz w:val="34"/>
        </w:rPr>
        <w:t> </w:t>
      </w:r>
      <w:r>
        <w:rPr>
          <w:color w:val="231F20"/>
          <w:w w:val="105"/>
          <w:sz w:val="34"/>
        </w:rPr>
        <w:t>trong</w:t>
      </w:r>
      <w:r>
        <w:rPr>
          <w:color w:val="231F20"/>
          <w:spacing w:val="-28"/>
          <w:w w:val="105"/>
          <w:sz w:val="34"/>
        </w:rPr>
        <w:t> </w:t>
      </w:r>
      <w:r>
        <w:rPr>
          <w:color w:val="231F20"/>
          <w:w w:val="105"/>
          <w:sz w:val="34"/>
        </w:rPr>
        <w:t>thiện</w:t>
      </w:r>
      <w:r>
        <w:rPr>
          <w:color w:val="231F20"/>
          <w:spacing w:val="-28"/>
          <w:w w:val="105"/>
          <w:sz w:val="34"/>
        </w:rPr>
        <w:t> </w:t>
      </w:r>
      <w:r>
        <w:rPr>
          <w:color w:val="231F20"/>
          <w:w w:val="105"/>
          <w:sz w:val="34"/>
        </w:rPr>
        <w:t>ác,</w:t>
      </w:r>
      <w:r>
        <w:rPr>
          <w:color w:val="231F20"/>
          <w:spacing w:val="-28"/>
          <w:w w:val="105"/>
          <w:sz w:val="34"/>
        </w:rPr>
        <w:t> </w:t>
      </w:r>
      <w:r>
        <w:rPr>
          <w:color w:val="231F20"/>
          <w:w w:val="105"/>
          <w:sz w:val="34"/>
        </w:rPr>
        <w:t>mà</w:t>
      </w:r>
      <w:r>
        <w:rPr>
          <w:color w:val="231F20"/>
          <w:spacing w:val="-25"/>
          <w:w w:val="105"/>
          <w:sz w:val="34"/>
        </w:rPr>
        <w:t> </w:t>
      </w:r>
      <w:r>
        <w:rPr>
          <w:i/>
          <w:color w:val="231F20"/>
          <w:w w:val="105"/>
          <w:sz w:val="34"/>
        </w:rPr>
        <w:t>“thiện”</w:t>
      </w:r>
      <w:r>
        <w:rPr>
          <w:i/>
          <w:color w:val="231F20"/>
          <w:spacing w:val="-28"/>
          <w:w w:val="105"/>
          <w:sz w:val="34"/>
        </w:rPr>
        <w:t> </w:t>
      </w:r>
      <w:r>
        <w:rPr>
          <w:color w:val="231F20"/>
          <w:w w:val="105"/>
          <w:sz w:val="34"/>
        </w:rPr>
        <w:t>là</w:t>
      </w:r>
      <w:r>
        <w:rPr>
          <w:color w:val="231F20"/>
          <w:spacing w:val="-28"/>
          <w:w w:val="105"/>
          <w:sz w:val="34"/>
        </w:rPr>
        <w:t> </w:t>
      </w:r>
      <w:r>
        <w:rPr>
          <w:color w:val="231F20"/>
          <w:w w:val="105"/>
          <w:sz w:val="34"/>
        </w:rPr>
        <w:t>từ</w:t>
      </w:r>
      <w:r>
        <w:rPr>
          <w:color w:val="231F20"/>
          <w:spacing w:val="-28"/>
          <w:w w:val="105"/>
          <w:sz w:val="34"/>
        </w:rPr>
        <w:t> </w:t>
      </w:r>
      <w:r>
        <w:rPr>
          <w:color w:val="231F20"/>
          <w:w w:val="105"/>
          <w:sz w:val="34"/>
        </w:rPr>
        <w:t>ngữ</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ca ngợi, tốt đẹp, viên mãn nhất, chẳng có mảy may khiếm khuyết nào, đó là thiện, chẳng phải là thiện trong thiện ác.</w:t>
      </w:r>
    </w:p>
    <w:p>
      <w:pPr>
        <w:spacing w:line="297" w:lineRule="auto" w:before="142"/>
        <w:ind w:left="387" w:right="120" w:firstLine="453"/>
        <w:jc w:val="both"/>
        <w:rPr>
          <w:sz w:val="34"/>
        </w:rPr>
      </w:pPr>
      <w:r>
        <w:rPr>
          <w:color w:val="231F20"/>
          <w:w w:val="105"/>
          <w:sz w:val="34"/>
        </w:rPr>
        <w:t>Cũng</w:t>
      </w:r>
      <w:r>
        <w:rPr>
          <w:color w:val="231F20"/>
          <w:spacing w:val="-23"/>
          <w:w w:val="105"/>
          <w:sz w:val="34"/>
        </w:rPr>
        <w:t> </w:t>
      </w:r>
      <w:r>
        <w:rPr>
          <w:color w:val="231F20"/>
          <w:w w:val="105"/>
          <w:sz w:val="34"/>
        </w:rPr>
        <w:t>như</w:t>
      </w:r>
      <w:r>
        <w:rPr>
          <w:color w:val="231F20"/>
          <w:spacing w:val="-22"/>
          <w:w w:val="105"/>
          <w:sz w:val="34"/>
        </w:rPr>
        <w:t> </w:t>
      </w:r>
      <w:r>
        <w:rPr>
          <w:color w:val="231F20"/>
          <w:w w:val="105"/>
          <w:sz w:val="34"/>
        </w:rPr>
        <w:t>kinh</w:t>
      </w:r>
      <w:r>
        <w:rPr>
          <w:color w:val="231F20"/>
          <w:spacing w:val="-22"/>
          <w:w w:val="105"/>
          <w:sz w:val="34"/>
        </w:rPr>
        <w:t> </w:t>
      </w:r>
      <w:r>
        <w:rPr>
          <w:i/>
          <w:color w:val="231F20"/>
          <w:w w:val="105"/>
          <w:sz w:val="34"/>
        </w:rPr>
        <w:t>Hoa</w:t>
      </w:r>
      <w:r>
        <w:rPr>
          <w:i/>
          <w:color w:val="231F20"/>
          <w:spacing w:val="-23"/>
          <w:w w:val="105"/>
          <w:sz w:val="34"/>
        </w:rPr>
        <w:t> </w:t>
      </w:r>
      <w:r>
        <w:rPr>
          <w:i/>
          <w:color w:val="231F20"/>
          <w:w w:val="105"/>
          <w:sz w:val="34"/>
        </w:rPr>
        <w:t>Nghiêm</w:t>
      </w:r>
      <w:r>
        <w:rPr>
          <w:i/>
          <w:color w:val="231F20"/>
          <w:spacing w:val="-22"/>
          <w:w w:val="105"/>
          <w:sz w:val="34"/>
        </w:rPr>
        <w:t> </w:t>
      </w:r>
      <w:r>
        <w:rPr>
          <w:color w:val="231F20"/>
          <w:w w:val="105"/>
          <w:sz w:val="34"/>
        </w:rPr>
        <w:t>đã</w:t>
      </w:r>
      <w:r>
        <w:rPr>
          <w:color w:val="231F20"/>
          <w:spacing w:val="-22"/>
          <w:w w:val="105"/>
          <w:sz w:val="34"/>
        </w:rPr>
        <w:t> </w:t>
      </w:r>
      <w:r>
        <w:rPr>
          <w:color w:val="231F20"/>
          <w:w w:val="105"/>
          <w:sz w:val="34"/>
        </w:rPr>
        <w:t>nói:</w:t>
      </w:r>
      <w:r>
        <w:rPr>
          <w:color w:val="231F20"/>
          <w:spacing w:val="-23"/>
          <w:w w:val="105"/>
          <w:sz w:val="34"/>
        </w:rPr>
        <w:t> </w:t>
      </w:r>
      <w:r>
        <w:rPr>
          <w:i/>
          <w:color w:val="231F20"/>
          <w:w w:val="105"/>
          <w:sz w:val="34"/>
        </w:rPr>
        <w:t>“Hết</w:t>
      </w:r>
      <w:r>
        <w:rPr>
          <w:i/>
          <w:color w:val="231F20"/>
          <w:spacing w:val="-22"/>
          <w:w w:val="105"/>
          <w:sz w:val="34"/>
        </w:rPr>
        <w:t> </w:t>
      </w:r>
      <w:r>
        <w:rPr>
          <w:i/>
          <w:color w:val="231F20"/>
          <w:w w:val="105"/>
          <w:sz w:val="34"/>
        </w:rPr>
        <w:t>thảy</w:t>
      </w:r>
      <w:r>
        <w:rPr>
          <w:i/>
          <w:color w:val="231F20"/>
          <w:spacing w:val="-22"/>
          <w:w w:val="105"/>
          <w:sz w:val="34"/>
        </w:rPr>
        <w:t> </w:t>
      </w:r>
      <w:r>
        <w:rPr>
          <w:i/>
          <w:color w:val="231F20"/>
          <w:w w:val="105"/>
          <w:sz w:val="34"/>
        </w:rPr>
        <w:t>chúng</w:t>
      </w:r>
      <w:r>
        <w:rPr>
          <w:i/>
          <w:color w:val="231F20"/>
          <w:spacing w:val="-23"/>
          <w:w w:val="105"/>
          <w:sz w:val="34"/>
        </w:rPr>
        <w:t> </w:t>
      </w:r>
      <w:r>
        <w:rPr>
          <w:i/>
          <w:color w:val="231F20"/>
          <w:w w:val="105"/>
          <w:sz w:val="34"/>
        </w:rPr>
        <w:t>sinh </w:t>
      </w:r>
      <w:r>
        <w:rPr>
          <w:i/>
          <w:color w:val="231F20"/>
          <w:sz w:val="34"/>
        </w:rPr>
        <w:t>đều</w:t>
      </w:r>
      <w:r>
        <w:rPr>
          <w:i/>
          <w:color w:val="231F20"/>
          <w:spacing w:val="-1"/>
          <w:sz w:val="34"/>
        </w:rPr>
        <w:t> </w:t>
      </w:r>
      <w:r>
        <w:rPr>
          <w:i/>
          <w:color w:val="231F20"/>
          <w:sz w:val="34"/>
        </w:rPr>
        <w:t>có</w:t>
      </w:r>
      <w:r>
        <w:rPr>
          <w:i/>
          <w:color w:val="231F20"/>
          <w:spacing w:val="-1"/>
          <w:sz w:val="34"/>
        </w:rPr>
        <w:t> </w:t>
      </w:r>
      <w:r>
        <w:rPr>
          <w:i/>
          <w:color w:val="231F20"/>
          <w:sz w:val="34"/>
        </w:rPr>
        <w:t>trí</w:t>
      </w:r>
      <w:r>
        <w:rPr>
          <w:i/>
          <w:color w:val="231F20"/>
          <w:spacing w:val="-1"/>
          <w:sz w:val="34"/>
        </w:rPr>
        <w:t> </w:t>
      </w:r>
      <w:r>
        <w:rPr>
          <w:i/>
          <w:color w:val="231F20"/>
          <w:sz w:val="34"/>
        </w:rPr>
        <w:t>tuệ</w:t>
      </w:r>
      <w:r>
        <w:rPr>
          <w:i/>
          <w:color w:val="231F20"/>
          <w:spacing w:val="-1"/>
          <w:sz w:val="34"/>
        </w:rPr>
        <w:t> </w:t>
      </w:r>
      <w:r>
        <w:rPr>
          <w:i/>
          <w:color w:val="231F20"/>
          <w:sz w:val="34"/>
        </w:rPr>
        <w:t>và</w:t>
      </w:r>
      <w:r>
        <w:rPr>
          <w:i/>
          <w:color w:val="231F20"/>
          <w:spacing w:val="-1"/>
          <w:sz w:val="34"/>
        </w:rPr>
        <w:t> </w:t>
      </w:r>
      <w:r>
        <w:rPr>
          <w:i/>
          <w:color w:val="231F20"/>
          <w:sz w:val="34"/>
        </w:rPr>
        <w:t>đức</w:t>
      </w:r>
      <w:r>
        <w:rPr>
          <w:i/>
          <w:color w:val="231F20"/>
          <w:spacing w:val="-1"/>
          <w:sz w:val="34"/>
        </w:rPr>
        <w:t> </w:t>
      </w:r>
      <w:r>
        <w:rPr>
          <w:i/>
          <w:color w:val="231F20"/>
          <w:sz w:val="34"/>
        </w:rPr>
        <w:t>tướng</w:t>
      </w:r>
      <w:r>
        <w:rPr>
          <w:i/>
          <w:color w:val="231F20"/>
          <w:spacing w:val="-1"/>
          <w:sz w:val="34"/>
        </w:rPr>
        <w:t> </w:t>
      </w:r>
      <w:r>
        <w:rPr>
          <w:i/>
          <w:color w:val="231F20"/>
          <w:sz w:val="34"/>
        </w:rPr>
        <w:t>của</w:t>
      </w:r>
      <w:r>
        <w:rPr>
          <w:i/>
          <w:color w:val="231F20"/>
          <w:spacing w:val="-1"/>
          <w:sz w:val="34"/>
        </w:rPr>
        <w:t> </w:t>
      </w:r>
      <w:r>
        <w:rPr>
          <w:i/>
          <w:color w:val="231F20"/>
          <w:sz w:val="34"/>
        </w:rPr>
        <w:t>Như</w:t>
      </w:r>
      <w:r>
        <w:rPr>
          <w:i/>
          <w:color w:val="231F20"/>
          <w:spacing w:val="-1"/>
          <w:sz w:val="34"/>
        </w:rPr>
        <w:t> </w:t>
      </w:r>
      <w:r>
        <w:rPr>
          <w:i/>
          <w:color w:val="231F20"/>
          <w:sz w:val="34"/>
        </w:rPr>
        <w:t>Lai”</w:t>
      </w:r>
      <w:r>
        <w:rPr>
          <w:color w:val="231F20"/>
          <w:sz w:val="34"/>
        </w:rPr>
        <w:t>.</w:t>
      </w:r>
      <w:r>
        <w:rPr>
          <w:color w:val="231F20"/>
          <w:spacing w:val="-1"/>
          <w:sz w:val="34"/>
        </w:rPr>
        <w:t> </w:t>
      </w:r>
      <w:r>
        <w:rPr>
          <w:color w:val="231F20"/>
          <w:sz w:val="34"/>
        </w:rPr>
        <w:t>Người</w:t>
      </w:r>
      <w:r>
        <w:rPr>
          <w:color w:val="231F20"/>
          <w:spacing w:val="-1"/>
          <w:sz w:val="34"/>
        </w:rPr>
        <w:t> </w:t>
      </w:r>
      <w:r>
        <w:rPr>
          <w:color w:val="231F20"/>
          <w:sz w:val="34"/>
        </w:rPr>
        <w:t>xưa</w:t>
      </w:r>
      <w:r>
        <w:rPr>
          <w:color w:val="231F20"/>
          <w:spacing w:val="-1"/>
          <w:sz w:val="34"/>
        </w:rPr>
        <w:t> </w:t>
      </w:r>
      <w:r>
        <w:rPr>
          <w:color w:val="231F20"/>
          <w:sz w:val="34"/>
        </w:rPr>
        <w:t>gọi</w:t>
      </w:r>
      <w:r>
        <w:rPr>
          <w:color w:val="231F20"/>
          <w:spacing w:val="-2"/>
          <w:sz w:val="34"/>
        </w:rPr>
        <w:t> </w:t>
      </w:r>
      <w:r>
        <w:rPr>
          <w:color w:val="231F20"/>
          <w:sz w:val="34"/>
        </w:rPr>
        <w:t>điều </w:t>
      </w:r>
      <w:r>
        <w:rPr>
          <w:color w:val="231F20"/>
          <w:w w:val="105"/>
          <w:sz w:val="34"/>
        </w:rPr>
        <w:t>đó</w:t>
      </w:r>
      <w:r>
        <w:rPr>
          <w:color w:val="231F20"/>
          <w:spacing w:val="-8"/>
          <w:w w:val="105"/>
          <w:sz w:val="34"/>
        </w:rPr>
        <w:t> </w:t>
      </w:r>
      <w:r>
        <w:rPr>
          <w:color w:val="231F20"/>
          <w:w w:val="105"/>
          <w:sz w:val="34"/>
        </w:rPr>
        <w:t>là</w:t>
      </w:r>
      <w:r>
        <w:rPr>
          <w:color w:val="231F20"/>
          <w:spacing w:val="-8"/>
          <w:w w:val="105"/>
          <w:sz w:val="34"/>
        </w:rPr>
        <w:t> </w:t>
      </w:r>
      <w:r>
        <w:rPr>
          <w:i/>
          <w:color w:val="231F20"/>
          <w:w w:val="105"/>
          <w:sz w:val="34"/>
        </w:rPr>
        <w:t>“bản</w:t>
      </w:r>
      <w:r>
        <w:rPr>
          <w:i/>
          <w:color w:val="231F20"/>
          <w:spacing w:val="-8"/>
          <w:w w:val="105"/>
          <w:sz w:val="34"/>
        </w:rPr>
        <w:t> </w:t>
      </w:r>
      <w:r>
        <w:rPr>
          <w:i/>
          <w:color w:val="231F20"/>
          <w:w w:val="105"/>
          <w:sz w:val="34"/>
        </w:rPr>
        <w:t>thiện”</w:t>
      </w:r>
      <w:r>
        <w:rPr>
          <w:color w:val="231F20"/>
          <w:w w:val="105"/>
          <w:sz w:val="34"/>
        </w:rPr>
        <w:t>,</w:t>
      </w:r>
      <w:r>
        <w:rPr>
          <w:color w:val="231F20"/>
          <w:spacing w:val="-8"/>
          <w:w w:val="105"/>
          <w:sz w:val="34"/>
        </w:rPr>
        <w:t> </w:t>
      </w:r>
      <w:r>
        <w:rPr>
          <w:color w:val="231F20"/>
          <w:w w:val="105"/>
          <w:sz w:val="34"/>
        </w:rPr>
        <w:t>phải</w:t>
      </w:r>
      <w:r>
        <w:rPr>
          <w:color w:val="231F20"/>
          <w:spacing w:val="-8"/>
          <w:w w:val="105"/>
          <w:sz w:val="34"/>
        </w:rPr>
        <w:t> </w:t>
      </w:r>
      <w:r>
        <w:rPr>
          <w:color w:val="231F20"/>
          <w:w w:val="105"/>
          <w:sz w:val="34"/>
        </w:rPr>
        <w:t>thừa</w:t>
      </w:r>
      <w:r>
        <w:rPr>
          <w:color w:val="231F20"/>
          <w:spacing w:val="-8"/>
          <w:w w:val="105"/>
          <w:sz w:val="34"/>
        </w:rPr>
        <w:t> </w:t>
      </w:r>
      <w:r>
        <w:rPr>
          <w:color w:val="231F20"/>
          <w:w w:val="105"/>
          <w:sz w:val="34"/>
        </w:rPr>
        <w:t>nhận</w:t>
      </w:r>
      <w:r>
        <w:rPr>
          <w:color w:val="231F20"/>
          <w:spacing w:val="-8"/>
          <w:w w:val="105"/>
          <w:sz w:val="34"/>
        </w:rPr>
        <w:t> </w:t>
      </w:r>
      <w:r>
        <w:rPr>
          <w:color w:val="231F20"/>
          <w:w w:val="105"/>
          <w:sz w:val="34"/>
        </w:rPr>
        <w:t>điều</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Sau</w:t>
      </w:r>
      <w:r>
        <w:rPr>
          <w:color w:val="231F20"/>
          <w:spacing w:val="-8"/>
          <w:w w:val="105"/>
          <w:sz w:val="34"/>
        </w:rPr>
        <w:t> </w:t>
      </w:r>
      <w:r>
        <w:rPr>
          <w:color w:val="231F20"/>
          <w:w w:val="105"/>
          <w:sz w:val="34"/>
        </w:rPr>
        <w:t>đấy,</w:t>
      </w:r>
      <w:r>
        <w:rPr>
          <w:color w:val="231F20"/>
          <w:spacing w:val="-8"/>
          <w:w w:val="105"/>
          <w:sz w:val="34"/>
        </w:rPr>
        <w:t> </w:t>
      </w:r>
      <w:r>
        <w:rPr>
          <w:color w:val="231F20"/>
          <w:w w:val="105"/>
          <w:sz w:val="34"/>
        </w:rPr>
        <w:t>quý</w:t>
      </w:r>
      <w:r>
        <w:rPr>
          <w:color w:val="231F20"/>
          <w:spacing w:val="-8"/>
          <w:w w:val="105"/>
          <w:sz w:val="34"/>
        </w:rPr>
        <w:t> </w:t>
      </w:r>
      <w:r>
        <w:rPr>
          <w:color w:val="231F20"/>
          <w:w w:val="105"/>
          <w:sz w:val="34"/>
        </w:rPr>
        <w:t>vị </w:t>
      </w:r>
      <w:r>
        <w:rPr>
          <w:color w:val="231F20"/>
          <w:sz w:val="34"/>
        </w:rPr>
        <w:t>phải tin tưởng: </w:t>
      </w:r>
      <w:r>
        <w:rPr>
          <w:i/>
          <w:color w:val="231F20"/>
          <w:sz w:val="34"/>
        </w:rPr>
        <w:t>“Tính tương cận, tập tương viễn” </w:t>
      </w:r>
      <w:r>
        <w:rPr>
          <w:color w:val="231F20"/>
          <w:sz w:val="34"/>
        </w:rPr>
        <w:t>(Tánh giống </w:t>
      </w:r>
      <w:r>
        <w:rPr>
          <w:color w:val="231F20"/>
          <w:w w:val="105"/>
          <w:sz w:val="34"/>
        </w:rPr>
        <w:t>như nhau, do huân tập (giáo dục) mà khác biệt), bản tính của</w:t>
      </w:r>
      <w:r>
        <w:rPr>
          <w:color w:val="231F20"/>
          <w:spacing w:val="-12"/>
          <w:w w:val="105"/>
          <w:sz w:val="34"/>
        </w:rPr>
        <w:t> </w:t>
      </w:r>
      <w:r>
        <w:rPr>
          <w:color w:val="231F20"/>
          <w:w w:val="105"/>
          <w:sz w:val="34"/>
        </w:rPr>
        <w:t>mỗi</w:t>
      </w:r>
      <w:r>
        <w:rPr>
          <w:color w:val="231F20"/>
          <w:spacing w:val="-13"/>
          <w:w w:val="105"/>
          <w:sz w:val="34"/>
        </w:rPr>
        <w:t> </w:t>
      </w:r>
      <w:r>
        <w:rPr>
          <w:color w:val="231F20"/>
          <w:w w:val="105"/>
          <w:sz w:val="34"/>
        </w:rPr>
        <w:t>cá</w:t>
      </w:r>
      <w:r>
        <w:rPr>
          <w:color w:val="231F20"/>
          <w:spacing w:val="-12"/>
          <w:w w:val="105"/>
          <w:sz w:val="34"/>
        </w:rPr>
        <w:t> </w:t>
      </w:r>
      <w:r>
        <w:rPr>
          <w:color w:val="231F20"/>
          <w:w w:val="105"/>
          <w:sz w:val="34"/>
        </w:rPr>
        <w:t>nhân</w:t>
      </w:r>
      <w:r>
        <w:rPr>
          <w:color w:val="231F20"/>
          <w:spacing w:val="-12"/>
          <w:w w:val="105"/>
          <w:sz w:val="34"/>
        </w:rPr>
        <w:t> </w:t>
      </w:r>
      <w:r>
        <w:rPr>
          <w:color w:val="231F20"/>
          <w:w w:val="105"/>
          <w:sz w:val="34"/>
        </w:rPr>
        <w:t>giống</w:t>
      </w:r>
      <w:r>
        <w:rPr>
          <w:color w:val="231F20"/>
          <w:spacing w:val="-13"/>
          <w:w w:val="105"/>
          <w:sz w:val="34"/>
        </w:rPr>
        <w:t> </w:t>
      </w:r>
      <w:r>
        <w:rPr>
          <w:color w:val="231F20"/>
          <w:w w:val="105"/>
          <w:sz w:val="34"/>
        </w:rPr>
        <w:t>nhau.</w:t>
      </w:r>
      <w:r>
        <w:rPr>
          <w:color w:val="231F20"/>
          <w:spacing w:val="-12"/>
          <w:w w:val="105"/>
          <w:sz w:val="34"/>
        </w:rPr>
        <w:t> </w:t>
      </w:r>
      <w:r>
        <w:rPr>
          <w:color w:val="231F20"/>
          <w:w w:val="105"/>
          <w:sz w:val="34"/>
        </w:rPr>
        <w:t>Phật</w:t>
      </w:r>
      <w:r>
        <w:rPr>
          <w:color w:val="231F20"/>
          <w:spacing w:val="-12"/>
          <w:w w:val="105"/>
          <w:sz w:val="34"/>
        </w:rPr>
        <w:t> </w:t>
      </w:r>
      <w:r>
        <w:rPr>
          <w:color w:val="231F20"/>
          <w:w w:val="105"/>
          <w:sz w:val="34"/>
        </w:rPr>
        <w:t>pháp</w:t>
      </w:r>
      <w:r>
        <w:rPr>
          <w:color w:val="231F20"/>
          <w:spacing w:val="-12"/>
          <w:w w:val="105"/>
          <w:sz w:val="34"/>
        </w:rPr>
        <w:t> </w:t>
      </w:r>
      <w:r>
        <w:rPr>
          <w:color w:val="231F20"/>
          <w:w w:val="105"/>
          <w:sz w:val="34"/>
        </w:rPr>
        <w:t>nói</w:t>
      </w:r>
      <w:r>
        <w:rPr>
          <w:color w:val="231F20"/>
          <w:spacing w:val="-13"/>
          <w:w w:val="105"/>
          <w:sz w:val="34"/>
        </w:rPr>
        <w:t> </w:t>
      </w:r>
      <w:r>
        <w:rPr>
          <w:color w:val="231F20"/>
          <w:w w:val="105"/>
          <w:sz w:val="34"/>
        </w:rPr>
        <w:t>mỗi</w:t>
      </w:r>
      <w:r>
        <w:rPr>
          <w:color w:val="231F20"/>
          <w:spacing w:val="-13"/>
          <w:w w:val="105"/>
          <w:sz w:val="34"/>
        </w:rPr>
        <w:t> </w:t>
      </w:r>
      <w:r>
        <w:rPr>
          <w:color w:val="231F20"/>
          <w:w w:val="105"/>
          <w:sz w:val="34"/>
        </w:rPr>
        <w:t>cá</w:t>
      </w:r>
      <w:r>
        <w:rPr>
          <w:color w:val="231F20"/>
          <w:spacing w:val="-12"/>
          <w:w w:val="105"/>
          <w:sz w:val="34"/>
        </w:rPr>
        <w:t> </w:t>
      </w:r>
      <w:r>
        <w:rPr>
          <w:color w:val="231F20"/>
          <w:w w:val="105"/>
          <w:sz w:val="34"/>
        </w:rPr>
        <w:t>nhân</w:t>
      </w:r>
      <w:r>
        <w:rPr>
          <w:color w:val="231F20"/>
          <w:spacing w:val="-12"/>
          <w:w w:val="105"/>
          <w:sz w:val="34"/>
        </w:rPr>
        <w:t> </w:t>
      </w:r>
      <w:r>
        <w:rPr>
          <w:color w:val="231F20"/>
          <w:w w:val="105"/>
          <w:sz w:val="34"/>
        </w:rPr>
        <w:t>vốn là Phật, còn trong truyền thống Trung Quốc, bản tính của mỗi người đều là bản thiện, đều tương đồng. </w:t>
      </w:r>
      <w:r>
        <w:rPr>
          <w:i/>
          <w:color w:val="231F20"/>
          <w:w w:val="105"/>
          <w:sz w:val="34"/>
        </w:rPr>
        <w:t>“Tập tương </w:t>
      </w:r>
      <w:r>
        <w:rPr>
          <w:i/>
          <w:color w:val="231F20"/>
          <w:spacing w:val="-2"/>
          <w:w w:val="105"/>
          <w:sz w:val="34"/>
        </w:rPr>
        <w:t>viễn”</w:t>
      </w:r>
      <w:r>
        <w:rPr>
          <w:color w:val="231F20"/>
          <w:spacing w:val="-2"/>
          <w:w w:val="105"/>
          <w:sz w:val="34"/>
        </w:rPr>
        <w:t>,</w:t>
      </w:r>
      <w:r>
        <w:rPr>
          <w:color w:val="231F20"/>
          <w:spacing w:val="-21"/>
          <w:w w:val="105"/>
          <w:sz w:val="34"/>
        </w:rPr>
        <w:t> </w:t>
      </w:r>
      <w:r>
        <w:rPr>
          <w:color w:val="231F20"/>
          <w:spacing w:val="-2"/>
          <w:w w:val="105"/>
          <w:sz w:val="34"/>
        </w:rPr>
        <w:t>vì</w:t>
      </w:r>
      <w:r>
        <w:rPr>
          <w:color w:val="231F20"/>
          <w:spacing w:val="-20"/>
          <w:w w:val="105"/>
          <w:sz w:val="34"/>
        </w:rPr>
        <w:t> </w:t>
      </w:r>
      <w:r>
        <w:rPr>
          <w:color w:val="231F20"/>
          <w:spacing w:val="-2"/>
          <w:w w:val="105"/>
          <w:sz w:val="34"/>
        </w:rPr>
        <w:t>sao</w:t>
      </w:r>
      <w:r>
        <w:rPr>
          <w:color w:val="231F20"/>
          <w:spacing w:val="-20"/>
          <w:w w:val="105"/>
          <w:sz w:val="34"/>
        </w:rPr>
        <w:t> </w:t>
      </w:r>
      <w:r>
        <w:rPr>
          <w:color w:val="231F20"/>
          <w:spacing w:val="-2"/>
          <w:w w:val="105"/>
          <w:sz w:val="34"/>
        </w:rPr>
        <w:t>biến</w:t>
      </w:r>
      <w:r>
        <w:rPr>
          <w:color w:val="231F20"/>
          <w:spacing w:val="-21"/>
          <w:w w:val="105"/>
          <w:sz w:val="34"/>
        </w:rPr>
        <w:t> </w:t>
      </w:r>
      <w:r>
        <w:rPr>
          <w:color w:val="231F20"/>
          <w:spacing w:val="-2"/>
          <w:w w:val="105"/>
          <w:sz w:val="34"/>
        </w:rPr>
        <w:t>thành</w:t>
      </w:r>
      <w:r>
        <w:rPr>
          <w:color w:val="231F20"/>
          <w:spacing w:val="-20"/>
          <w:w w:val="105"/>
          <w:sz w:val="34"/>
        </w:rPr>
        <w:t> </w:t>
      </w:r>
      <w:r>
        <w:rPr>
          <w:color w:val="231F20"/>
          <w:spacing w:val="-2"/>
          <w:w w:val="105"/>
          <w:sz w:val="34"/>
        </w:rPr>
        <w:t>bất</w:t>
      </w:r>
      <w:r>
        <w:rPr>
          <w:color w:val="231F20"/>
          <w:spacing w:val="-20"/>
          <w:w w:val="105"/>
          <w:sz w:val="34"/>
        </w:rPr>
        <w:t> </w:t>
      </w:r>
      <w:r>
        <w:rPr>
          <w:color w:val="231F20"/>
          <w:spacing w:val="-2"/>
          <w:w w:val="105"/>
          <w:sz w:val="34"/>
        </w:rPr>
        <w:t>thiện?</w:t>
      </w:r>
      <w:r>
        <w:rPr>
          <w:color w:val="231F20"/>
          <w:spacing w:val="-21"/>
          <w:w w:val="105"/>
          <w:sz w:val="34"/>
        </w:rPr>
        <w:t> </w:t>
      </w:r>
      <w:r>
        <w:rPr>
          <w:color w:val="231F20"/>
          <w:spacing w:val="-2"/>
          <w:w w:val="105"/>
          <w:sz w:val="34"/>
        </w:rPr>
        <w:t>Do</w:t>
      </w:r>
      <w:r>
        <w:rPr>
          <w:color w:val="231F20"/>
          <w:spacing w:val="-20"/>
          <w:w w:val="105"/>
          <w:sz w:val="34"/>
        </w:rPr>
        <w:t> </w:t>
      </w:r>
      <w:r>
        <w:rPr>
          <w:color w:val="231F20"/>
          <w:spacing w:val="-2"/>
          <w:w w:val="105"/>
          <w:sz w:val="34"/>
        </w:rPr>
        <w:t>tập</w:t>
      </w:r>
      <w:r>
        <w:rPr>
          <w:color w:val="231F20"/>
          <w:spacing w:val="-20"/>
          <w:w w:val="105"/>
          <w:sz w:val="34"/>
        </w:rPr>
        <w:t> </w:t>
      </w:r>
      <w:r>
        <w:rPr>
          <w:color w:val="231F20"/>
          <w:spacing w:val="-2"/>
          <w:w w:val="105"/>
          <w:sz w:val="34"/>
        </w:rPr>
        <w:t>tính.</w:t>
      </w:r>
      <w:r>
        <w:rPr>
          <w:color w:val="231F20"/>
          <w:spacing w:val="-21"/>
          <w:w w:val="105"/>
          <w:sz w:val="34"/>
        </w:rPr>
        <w:t> </w:t>
      </w:r>
      <w:r>
        <w:rPr>
          <w:color w:val="231F20"/>
          <w:spacing w:val="-2"/>
          <w:w w:val="105"/>
          <w:sz w:val="34"/>
        </w:rPr>
        <w:t>“Tập</w:t>
      </w:r>
      <w:r>
        <w:rPr>
          <w:color w:val="231F20"/>
          <w:spacing w:val="-20"/>
          <w:w w:val="105"/>
          <w:sz w:val="34"/>
        </w:rPr>
        <w:t> </w:t>
      </w:r>
      <w:r>
        <w:rPr>
          <w:color w:val="231F20"/>
          <w:spacing w:val="-2"/>
          <w:w w:val="105"/>
          <w:sz w:val="34"/>
        </w:rPr>
        <w:t>tính”</w:t>
      </w:r>
      <w:r>
        <w:rPr>
          <w:color w:val="231F20"/>
          <w:spacing w:val="-20"/>
          <w:w w:val="105"/>
          <w:sz w:val="34"/>
        </w:rPr>
        <w:t> </w:t>
      </w:r>
      <w:r>
        <w:rPr>
          <w:color w:val="231F20"/>
          <w:spacing w:val="-2"/>
          <w:w w:val="105"/>
          <w:sz w:val="34"/>
        </w:rPr>
        <w:t>tức </w:t>
      </w:r>
      <w:r>
        <w:rPr>
          <w:color w:val="231F20"/>
          <w:w w:val="105"/>
          <w:sz w:val="34"/>
        </w:rPr>
        <w:t>là nói quý vị bị ô nhiễm bởi hoàn cảnh.</w:t>
      </w:r>
    </w:p>
    <w:p>
      <w:pPr>
        <w:pStyle w:val="BodyText"/>
        <w:spacing w:line="297" w:lineRule="auto" w:before="146"/>
        <w:ind w:left="387" w:right="120" w:firstLine="453"/>
      </w:pPr>
      <w:r>
        <w:rPr>
          <w:color w:val="231F20"/>
          <w:w w:val="105"/>
        </w:rPr>
        <w:t>Cổ</w:t>
      </w:r>
      <w:r>
        <w:rPr>
          <w:color w:val="231F20"/>
          <w:spacing w:val="-20"/>
          <w:w w:val="105"/>
        </w:rPr>
        <w:t> </w:t>
      </w:r>
      <w:r>
        <w:rPr>
          <w:color w:val="231F20"/>
          <w:w w:val="105"/>
        </w:rPr>
        <w:t>nhân</w:t>
      </w:r>
      <w:r>
        <w:rPr>
          <w:color w:val="231F20"/>
          <w:spacing w:val="-20"/>
          <w:w w:val="105"/>
        </w:rPr>
        <w:t> </w:t>
      </w:r>
      <w:r>
        <w:rPr>
          <w:color w:val="231F20"/>
          <w:w w:val="105"/>
        </w:rPr>
        <w:t>nói:</w:t>
      </w:r>
      <w:r>
        <w:rPr>
          <w:color w:val="231F20"/>
          <w:spacing w:val="-20"/>
          <w:w w:val="105"/>
        </w:rPr>
        <w:t> </w:t>
      </w:r>
      <w:r>
        <w:rPr>
          <w:i/>
          <w:color w:val="231F20"/>
          <w:w w:val="105"/>
        </w:rPr>
        <w:t>“Cận</w:t>
      </w:r>
      <w:r>
        <w:rPr>
          <w:i/>
          <w:color w:val="231F20"/>
          <w:spacing w:val="-20"/>
          <w:w w:val="105"/>
        </w:rPr>
        <w:t> </w:t>
      </w:r>
      <w:r>
        <w:rPr>
          <w:i/>
          <w:color w:val="231F20"/>
          <w:w w:val="105"/>
        </w:rPr>
        <w:t>châu</w:t>
      </w:r>
      <w:r>
        <w:rPr>
          <w:i/>
          <w:color w:val="231F20"/>
          <w:spacing w:val="-20"/>
          <w:w w:val="105"/>
        </w:rPr>
        <w:t> </w:t>
      </w:r>
      <w:r>
        <w:rPr>
          <w:i/>
          <w:color w:val="231F20"/>
          <w:w w:val="105"/>
        </w:rPr>
        <w:t>tắc</w:t>
      </w:r>
      <w:r>
        <w:rPr>
          <w:i/>
          <w:color w:val="231F20"/>
          <w:spacing w:val="-20"/>
          <w:w w:val="105"/>
        </w:rPr>
        <w:t> </w:t>
      </w:r>
      <w:r>
        <w:rPr>
          <w:i/>
          <w:color w:val="231F20"/>
          <w:w w:val="105"/>
        </w:rPr>
        <w:t>xích,</w:t>
      </w:r>
      <w:r>
        <w:rPr>
          <w:i/>
          <w:color w:val="231F20"/>
          <w:spacing w:val="-20"/>
          <w:w w:val="105"/>
        </w:rPr>
        <w:t> </w:t>
      </w:r>
      <w:r>
        <w:rPr>
          <w:i/>
          <w:color w:val="231F20"/>
          <w:w w:val="105"/>
        </w:rPr>
        <w:t>cận</w:t>
      </w:r>
      <w:r>
        <w:rPr>
          <w:i/>
          <w:color w:val="231F20"/>
          <w:spacing w:val="-20"/>
          <w:w w:val="105"/>
        </w:rPr>
        <w:t> </w:t>
      </w:r>
      <w:r>
        <w:rPr>
          <w:i/>
          <w:color w:val="231F20"/>
          <w:w w:val="105"/>
        </w:rPr>
        <w:t>mặc</w:t>
      </w:r>
      <w:r>
        <w:rPr>
          <w:i/>
          <w:color w:val="231F20"/>
          <w:spacing w:val="-20"/>
          <w:w w:val="105"/>
        </w:rPr>
        <w:t> </w:t>
      </w:r>
      <w:r>
        <w:rPr>
          <w:i/>
          <w:color w:val="231F20"/>
          <w:w w:val="105"/>
        </w:rPr>
        <w:t>tắc</w:t>
      </w:r>
      <w:r>
        <w:rPr>
          <w:i/>
          <w:color w:val="231F20"/>
          <w:spacing w:val="-20"/>
          <w:w w:val="105"/>
        </w:rPr>
        <w:t> </w:t>
      </w:r>
      <w:r>
        <w:rPr>
          <w:i/>
          <w:color w:val="231F20"/>
          <w:w w:val="105"/>
        </w:rPr>
        <w:t>hắc”</w:t>
      </w:r>
      <w:r>
        <w:rPr>
          <w:i/>
          <w:color w:val="231F20"/>
          <w:spacing w:val="-20"/>
          <w:w w:val="105"/>
        </w:rPr>
        <w:t> </w:t>
      </w:r>
      <w:r>
        <w:rPr>
          <w:color w:val="231F20"/>
          <w:w w:val="105"/>
        </w:rPr>
        <w:t>(Gần son</w:t>
      </w:r>
      <w:r>
        <w:rPr>
          <w:color w:val="231F20"/>
          <w:spacing w:val="-3"/>
          <w:w w:val="105"/>
        </w:rPr>
        <w:t> </w:t>
      </w:r>
      <w:r>
        <w:rPr>
          <w:color w:val="231F20"/>
          <w:w w:val="105"/>
        </w:rPr>
        <w:t>thì</w:t>
      </w:r>
      <w:r>
        <w:rPr>
          <w:color w:val="231F20"/>
          <w:spacing w:val="-5"/>
          <w:w w:val="105"/>
        </w:rPr>
        <w:t> </w:t>
      </w:r>
      <w:r>
        <w:rPr>
          <w:color w:val="231F20"/>
          <w:w w:val="105"/>
        </w:rPr>
        <w:t>đỏ,</w:t>
      </w:r>
      <w:r>
        <w:rPr>
          <w:color w:val="231F20"/>
          <w:spacing w:val="-3"/>
          <w:w w:val="105"/>
        </w:rPr>
        <w:t> </w:t>
      </w:r>
      <w:r>
        <w:rPr>
          <w:color w:val="231F20"/>
          <w:w w:val="105"/>
        </w:rPr>
        <w:t>gần</w:t>
      </w:r>
      <w:r>
        <w:rPr>
          <w:color w:val="231F20"/>
          <w:spacing w:val="-3"/>
          <w:w w:val="105"/>
        </w:rPr>
        <w:t> </w:t>
      </w:r>
      <w:r>
        <w:rPr>
          <w:color w:val="231F20"/>
          <w:w w:val="105"/>
        </w:rPr>
        <w:t>mực</w:t>
      </w:r>
      <w:r>
        <w:rPr>
          <w:color w:val="231F20"/>
          <w:spacing w:val="-3"/>
          <w:w w:val="105"/>
        </w:rPr>
        <w:t> </w:t>
      </w:r>
      <w:r>
        <w:rPr>
          <w:color w:val="231F20"/>
          <w:w w:val="105"/>
        </w:rPr>
        <w:t>thì</w:t>
      </w:r>
      <w:r>
        <w:rPr>
          <w:color w:val="231F20"/>
          <w:spacing w:val="-3"/>
          <w:w w:val="105"/>
        </w:rPr>
        <w:t> </w:t>
      </w:r>
      <w:r>
        <w:rPr>
          <w:color w:val="231F20"/>
          <w:w w:val="105"/>
        </w:rPr>
        <w:t>đen).</w:t>
      </w:r>
      <w:r>
        <w:rPr>
          <w:color w:val="231F20"/>
          <w:spacing w:val="-3"/>
          <w:w w:val="105"/>
        </w:rPr>
        <w:t> </w:t>
      </w:r>
      <w:r>
        <w:rPr>
          <w:color w:val="231F20"/>
          <w:w w:val="105"/>
        </w:rPr>
        <w:t>Nếu</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ở</w:t>
      </w:r>
      <w:r>
        <w:rPr>
          <w:color w:val="231F20"/>
          <w:spacing w:val="-3"/>
          <w:w w:val="105"/>
        </w:rPr>
        <w:t> </w:t>
      </w:r>
      <w:r>
        <w:rPr>
          <w:color w:val="231F20"/>
          <w:w w:val="105"/>
        </w:rPr>
        <w:t>cùng</w:t>
      </w:r>
      <w:r>
        <w:rPr>
          <w:color w:val="231F20"/>
          <w:spacing w:val="-3"/>
          <w:w w:val="105"/>
        </w:rPr>
        <w:t> </w:t>
      </w:r>
      <w:r>
        <w:rPr>
          <w:color w:val="231F20"/>
          <w:w w:val="105"/>
        </w:rPr>
        <w:t>thiện</w:t>
      </w:r>
      <w:r>
        <w:rPr>
          <w:color w:val="231F20"/>
          <w:spacing w:val="-3"/>
          <w:w w:val="105"/>
        </w:rPr>
        <w:t> </w:t>
      </w:r>
      <w:r>
        <w:rPr>
          <w:color w:val="231F20"/>
          <w:w w:val="105"/>
        </w:rPr>
        <w:t>nhân, </w:t>
      </w:r>
      <w:r>
        <w:rPr>
          <w:color w:val="231F20"/>
          <w:w w:val="110"/>
        </w:rPr>
        <w:t>sẽ</w:t>
      </w:r>
      <w:r>
        <w:rPr>
          <w:color w:val="231F20"/>
          <w:spacing w:val="-2"/>
          <w:w w:val="110"/>
        </w:rPr>
        <w:t> </w:t>
      </w:r>
      <w:r>
        <w:rPr>
          <w:color w:val="231F20"/>
          <w:w w:val="110"/>
        </w:rPr>
        <w:t>biến</w:t>
      </w:r>
      <w:r>
        <w:rPr>
          <w:color w:val="231F20"/>
          <w:spacing w:val="-2"/>
          <w:w w:val="110"/>
        </w:rPr>
        <w:t> </w:t>
      </w:r>
      <w:r>
        <w:rPr>
          <w:color w:val="231F20"/>
          <w:w w:val="110"/>
        </w:rPr>
        <w:t>thành</w:t>
      </w:r>
      <w:r>
        <w:rPr>
          <w:color w:val="231F20"/>
          <w:spacing w:val="-3"/>
          <w:w w:val="110"/>
        </w:rPr>
        <w:t> </w:t>
      </w:r>
      <w:r>
        <w:rPr>
          <w:color w:val="231F20"/>
          <w:w w:val="110"/>
        </w:rPr>
        <w:t>thiện</w:t>
      </w:r>
      <w:r>
        <w:rPr>
          <w:color w:val="231F20"/>
          <w:spacing w:val="-3"/>
          <w:w w:val="110"/>
        </w:rPr>
        <w:t> </w:t>
      </w:r>
      <w:r>
        <w:rPr>
          <w:color w:val="231F20"/>
          <w:w w:val="110"/>
        </w:rPr>
        <w:t>nhân.</w:t>
      </w:r>
      <w:r>
        <w:rPr>
          <w:color w:val="231F20"/>
          <w:spacing w:val="-2"/>
          <w:w w:val="110"/>
        </w:rPr>
        <w:t> </w:t>
      </w:r>
      <w:r>
        <w:rPr>
          <w:color w:val="231F20"/>
          <w:w w:val="110"/>
        </w:rPr>
        <w:t>Quý</w:t>
      </w:r>
      <w:r>
        <w:rPr>
          <w:color w:val="231F20"/>
          <w:spacing w:val="-2"/>
          <w:w w:val="110"/>
        </w:rPr>
        <w:t> </w:t>
      </w:r>
      <w:r>
        <w:rPr>
          <w:color w:val="231F20"/>
          <w:w w:val="110"/>
        </w:rPr>
        <w:t>vị</w:t>
      </w:r>
      <w:r>
        <w:rPr>
          <w:color w:val="231F20"/>
          <w:spacing w:val="-2"/>
          <w:w w:val="110"/>
        </w:rPr>
        <w:t> </w:t>
      </w:r>
      <w:r>
        <w:rPr>
          <w:color w:val="231F20"/>
          <w:w w:val="110"/>
        </w:rPr>
        <w:t>ở</w:t>
      </w:r>
      <w:r>
        <w:rPr>
          <w:color w:val="231F20"/>
          <w:spacing w:val="-2"/>
          <w:w w:val="110"/>
        </w:rPr>
        <w:t> </w:t>
      </w:r>
      <w:r>
        <w:rPr>
          <w:color w:val="231F20"/>
          <w:w w:val="110"/>
        </w:rPr>
        <w:t>cùng</w:t>
      </w:r>
      <w:r>
        <w:rPr>
          <w:color w:val="231F20"/>
          <w:spacing w:val="-2"/>
          <w:w w:val="110"/>
        </w:rPr>
        <w:t> </w:t>
      </w:r>
      <w:r>
        <w:rPr>
          <w:color w:val="231F20"/>
          <w:w w:val="110"/>
        </w:rPr>
        <w:t>người</w:t>
      </w:r>
      <w:r>
        <w:rPr>
          <w:color w:val="231F20"/>
          <w:spacing w:val="-2"/>
          <w:w w:val="110"/>
        </w:rPr>
        <w:t> </w:t>
      </w:r>
      <w:r>
        <w:rPr>
          <w:color w:val="231F20"/>
          <w:w w:val="110"/>
        </w:rPr>
        <w:t>ác,</w:t>
      </w:r>
      <w:r>
        <w:rPr>
          <w:color w:val="231F20"/>
          <w:spacing w:val="-2"/>
          <w:w w:val="110"/>
        </w:rPr>
        <w:t> </w:t>
      </w:r>
      <w:r>
        <w:rPr>
          <w:color w:val="231F20"/>
          <w:w w:val="110"/>
        </w:rPr>
        <w:t>sẽ</w:t>
      </w:r>
      <w:r>
        <w:rPr>
          <w:color w:val="231F20"/>
          <w:spacing w:val="-2"/>
          <w:w w:val="110"/>
        </w:rPr>
        <w:t> </w:t>
      </w:r>
      <w:r>
        <w:rPr>
          <w:color w:val="231F20"/>
          <w:w w:val="110"/>
        </w:rPr>
        <w:t>học </w:t>
      </w:r>
      <w:r>
        <w:rPr>
          <w:color w:val="231F20"/>
          <w:w w:val="105"/>
        </w:rPr>
        <w:t>theo</w:t>
      </w:r>
      <w:r>
        <w:rPr>
          <w:color w:val="231F20"/>
          <w:spacing w:val="-17"/>
          <w:w w:val="105"/>
        </w:rPr>
        <w:t> </w:t>
      </w:r>
      <w:r>
        <w:rPr>
          <w:color w:val="231F20"/>
          <w:w w:val="105"/>
        </w:rPr>
        <w:t>thói</w:t>
      </w:r>
      <w:r>
        <w:rPr>
          <w:color w:val="231F20"/>
          <w:spacing w:val="-17"/>
          <w:w w:val="105"/>
        </w:rPr>
        <w:t> </w:t>
      </w:r>
      <w:r>
        <w:rPr>
          <w:color w:val="231F20"/>
          <w:w w:val="105"/>
        </w:rPr>
        <w:t>xấu,</w:t>
      </w:r>
      <w:r>
        <w:rPr>
          <w:color w:val="231F20"/>
          <w:spacing w:val="-17"/>
          <w:w w:val="105"/>
        </w:rPr>
        <w:t> </w:t>
      </w:r>
      <w:r>
        <w:rPr>
          <w:color w:val="231F20"/>
          <w:w w:val="105"/>
        </w:rPr>
        <w:t>biến</w:t>
      </w:r>
      <w:r>
        <w:rPr>
          <w:color w:val="231F20"/>
          <w:spacing w:val="-17"/>
          <w:w w:val="105"/>
        </w:rPr>
        <w:t> </w:t>
      </w:r>
      <w:r>
        <w:rPr>
          <w:color w:val="231F20"/>
          <w:w w:val="105"/>
        </w:rPr>
        <w:t>thành</w:t>
      </w:r>
      <w:r>
        <w:rPr>
          <w:color w:val="231F20"/>
          <w:spacing w:val="-17"/>
          <w:w w:val="105"/>
        </w:rPr>
        <w:t> </w:t>
      </w:r>
      <w:r>
        <w:rPr>
          <w:color w:val="231F20"/>
          <w:w w:val="105"/>
        </w:rPr>
        <w:t>ác.</w:t>
      </w:r>
      <w:r>
        <w:rPr>
          <w:color w:val="231F20"/>
          <w:spacing w:val="-17"/>
          <w:w w:val="105"/>
        </w:rPr>
        <w:t> </w:t>
      </w:r>
      <w:r>
        <w:rPr>
          <w:color w:val="231F20"/>
          <w:w w:val="105"/>
        </w:rPr>
        <w:t>Đó</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“tập</w:t>
      </w:r>
      <w:r>
        <w:rPr>
          <w:color w:val="231F20"/>
          <w:spacing w:val="-17"/>
          <w:w w:val="105"/>
        </w:rPr>
        <w:t> </w:t>
      </w:r>
      <w:r>
        <w:rPr>
          <w:color w:val="231F20"/>
          <w:w w:val="105"/>
        </w:rPr>
        <w:t>tính”,</w:t>
      </w:r>
      <w:r>
        <w:rPr>
          <w:color w:val="231F20"/>
          <w:spacing w:val="-17"/>
          <w:w w:val="105"/>
        </w:rPr>
        <w:t> </w:t>
      </w:r>
      <w:r>
        <w:rPr>
          <w:color w:val="231F20"/>
          <w:w w:val="105"/>
        </w:rPr>
        <w:t>chẳng</w:t>
      </w:r>
      <w:r>
        <w:rPr>
          <w:color w:val="231F20"/>
          <w:spacing w:val="-17"/>
          <w:w w:val="105"/>
        </w:rPr>
        <w:t> </w:t>
      </w:r>
      <w:r>
        <w:rPr>
          <w:color w:val="231F20"/>
          <w:w w:val="105"/>
        </w:rPr>
        <w:t>phải là</w:t>
      </w:r>
      <w:r>
        <w:rPr>
          <w:color w:val="231F20"/>
          <w:spacing w:val="-23"/>
          <w:w w:val="105"/>
        </w:rPr>
        <w:t> </w:t>
      </w:r>
      <w:r>
        <w:rPr>
          <w:color w:val="231F20"/>
          <w:w w:val="105"/>
        </w:rPr>
        <w:t>bản</w:t>
      </w:r>
      <w:r>
        <w:rPr>
          <w:color w:val="231F20"/>
          <w:spacing w:val="-22"/>
          <w:w w:val="105"/>
        </w:rPr>
        <w:t> </w:t>
      </w:r>
      <w:r>
        <w:rPr>
          <w:color w:val="231F20"/>
          <w:w w:val="105"/>
        </w:rPr>
        <w:t>tính.</w:t>
      </w:r>
      <w:r>
        <w:rPr>
          <w:color w:val="231F20"/>
          <w:spacing w:val="-22"/>
          <w:w w:val="105"/>
        </w:rPr>
        <w:t> </w:t>
      </w:r>
      <w:r>
        <w:rPr>
          <w:color w:val="231F20"/>
          <w:w w:val="105"/>
        </w:rPr>
        <w:t>Mục</w:t>
      </w:r>
      <w:r>
        <w:rPr>
          <w:color w:val="231F20"/>
          <w:spacing w:val="-23"/>
          <w:w w:val="105"/>
        </w:rPr>
        <w:t> </w:t>
      </w:r>
      <w:r>
        <w:rPr>
          <w:color w:val="231F20"/>
          <w:w w:val="105"/>
        </w:rPr>
        <w:t>đích</w:t>
      </w:r>
      <w:r>
        <w:rPr>
          <w:color w:val="231F20"/>
          <w:spacing w:val="-22"/>
          <w:w w:val="105"/>
        </w:rPr>
        <w:t> </w:t>
      </w:r>
      <w:r>
        <w:rPr>
          <w:color w:val="231F20"/>
          <w:w w:val="105"/>
        </w:rPr>
        <w:t>của</w:t>
      </w:r>
      <w:r>
        <w:rPr>
          <w:color w:val="231F20"/>
          <w:spacing w:val="-22"/>
          <w:w w:val="105"/>
        </w:rPr>
        <w:t> </w:t>
      </w:r>
      <w:r>
        <w:rPr>
          <w:color w:val="231F20"/>
          <w:w w:val="105"/>
        </w:rPr>
        <w:t>giáo</w:t>
      </w:r>
      <w:r>
        <w:rPr>
          <w:color w:val="231F20"/>
          <w:spacing w:val="-23"/>
          <w:w w:val="105"/>
        </w:rPr>
        <w:t> </w:t>
      </w:r>
      <w:r>
        <w:rPr>
          <w:color w:val="231F20"/>
          <w:w w:val="105"/>
        </w:rPr>
        <w:t>dục</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3"/>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nhằm</w:t>
      </w:r>
      <w:r>
        <w:rPr>
          <w:color w:val="231F20"/>
          <w:spacing w:val="-23"/>
          <w:w w:val="105"/>
        </w:rPr>
        <w:t> </w:t>
      </w:r>
      <w:r>
        <w:rPr>
          <w:color w:val="231F20"/>
          <w:w w:val="105"/>
        </w:rPr>
        <w:t>mục đích</w:t>
      </w:r>
      <w:r>
        <w:rPr>
          <w:color w:val="231F20"/>
          <w:spacing w:val="-7"/>
          <w:w w:val="105"/>
        </w:rPr>
        <w:t> </w:t>
      </w:r>
      <w:r>
        <w:rPr>
          <w:color w:val="231F20"/>
          <w:w w:val="105"/>
        </w:rPr>
        <w:t>khiến</w:t>
      </w:r>
      <w:r>
        <w:rPr>
          <w:color w:val="231F20"/>
          <w:spacing w:val="-7"/>
          <w:w w:val="105"/>
        </w:rPr>
        <w:t> </w:t>
      </w:r>
      <w:r>
        <w:rPr>
          <w:color w:val="231F20"/>
          <w:w w:val="105"/>
        </w:rPr>
        <w:t>cho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từ</w:t>
      </w:r>
      <w:r>
        <w:rPr>
          <w:color w:val="231F20"/>
          <w:spacing w:val="-7"/>
          <w:w w:val="105"/>
        </w:rPr>
        <w:t> </w:t>
      </w:r>
      <w:r>
        <w:rPr>
          <w:color w:val="231F20"/>
          <w:w w:val="105"/>
        </w:rPr>
        <w:t>tập</w:t>
      </w:r>
      <w:r>
        <w:rPr>
          <w:color w:val="231F20"/>
          <w:spacing w:val="-7"/>
          <w:w w:val="105"/>
        </w:rPr>
        <w:t> </w:t>
      </w:r>
      <w:r>
        <w:rPr>
          <w:color w:val="231F20"/>
          <w:w w:val="105"/>
        </w:rPr>
        <w:t>tính</w:t>
      </w:r>
      <w:r>
        <w:rPr>
          <w:color w:val="231F20"/>
          <w:spacing w:val="-7"/>
          <w:w w:val="105"/>
        </w:rPr>
        <w:t> </w:t>
      </w:r>
      <w:r>
        <w:rPr>
          <w:color w:val="231F20"/>
          <w:w w:val="105"/>
        </w:rPr>
        <w:t>trở</w:t>
      </w:r>
      <w:r>
        <w:rPr>
          <w:color w:val="231F20"/>
          <w:spacing w:val="-7"/>
          <w:w w:val="105"/>
        </w:rPr>
        <w:t> </w:t>
      </w:r>
      <w:r>
        <w:rPr>
          <w:color w:val="231F20"/>
          <w:w w:val="105"/>
        </w:rPr>
        <w:t>về</w:t>
      </w:r>
      <w:r>
        <w:rPr>
          <w:color w:val="231F20"/>
          <w:spacing w:val="-7"/>
          <w:w w:val="105"/>
        </w:rPr>
        <w:t> </w:t>
      </w:r>
      <w:r>
        <w:rPr>
          <w:color w:val="231F20"/>
          <w:w w:val="105"/>
        </w:rPr>
        <w:t>bản</w:t>
      </w:r>
      <w:r>
        <w:rPr>
          <w:color w:val="231F20"/>
          <w:spacing w:val="-6"/>
          <w:w w:val="105"/>
        </w:rPr>
        <w:t> </w:t>
      </w:r>
      <w:r>
        <w:rPr>
          <w:color w:val="231F20"/>
          <w:w w:val="105"/>
        </w:rPr>
        <w:t>tính,</w:t>
      </w:r>
      <w:r>
        <w:rPr>
          <w:color w:val="231F20"/>
          <w:spacing w:val="-7"/>
          <w:w w:val="105"/>
        </w:rPr>
        <w:t> </w:t>
      </w:r>
      <w:r>
        <w:rPr>
          <w:color w:val="231F20"/>
          <w:w w:val="105"/>
        </w:rPr>
        <w:t>đấy</w:t>
      </w:r>
      <w:r>
        <w:rPr>
          <w:color w:val="231F20"/>
          <w:spacing w:val="-7"/>
          <w:w w:val="105"/>
        </w:rPr>
        <w:t> </w:t>
      </w:r>
      <w:r>
        <w:rPr>
          <w:color w:val="231F20"/>
          <w:w w:val="105"/>
        </w:rPr>
        <w:t>là</w:t>
      </w:r>
      <w:r>
        <w:rPr>
          <w:color w:val="231F20"/>
          <w:spacing w:val="-7"/>
          <w:w w:val="105"/>
        </w:rPr>
        <w:t> </w:t>
      </w:r>
      <w:r>
        <w:rPr>
          <w:color w:val="231F20"/>
          <w:w w:val="105"/>
        </w:rPr>
        <w:t>giáo </w:t>
      </w:r>
      <w:r>
        <w:rPr>
          <w:color w:val="231F20"/>
          <w:w w:val="110"/>
        </w:rPr>
        <w:t>dục. Giáo dục nhằm biến ác nhân thành thiện nhân, biến </w:t>
      </w:r>
      <w:r>
        <w:rPr>
          <w:color w:val="231F20"/>
          <w:w w:val="105"/>
        </w:rPr>
        <w:t>người</w:t>
      </w:r>
      <w:r>
        <w:rPr>
          <w:color w:val="231F20"/>
          <w:spacing w:val="-3"/>
          <w:w w:val="105"/>
        </w:rPr>
        <w:t> </w:t>
      </w:r>
      <w:r>
        <w:rPr>
          <w:color w:val="231F20"/>
          <w:w w:val="105"/>
        </w:rPr>
        <w:t>xấu</w:t>
      </w:r>
      <w:r>
        <w:rPr>
          <w:color w:val="231F20"/>
          <w:spacing w:val="-5"/>
          <w:w w:val="105"/>
        </w:rPr>
        <w:t> </w:t>
      </w:r>
      <w:r>
        <w:rPr>
          <w:color w:val="231F20"/>
          <w:w w:val="105"/>
        </w:rPr>
        <w:t>thành</w:t>
      </w:r>
      <w:r>
        <w:rPr>
          <w:color w:val="231F20"/>
          <w:spacing w:val="-5"/>
          <w:w w:val="105"/>
        </w:rPr>
        <w:t> </w:t>
      </w:r>
      <w:r>
        <w:rPr>
          <w:color w:val="231F20"/>
          <w:w w:val="105"/>
        </w:rPr>
        <w:t>người</w:t>
      </w:r>
      <w:r>
        <w:rPr>
          <w:color w:val="231F20"/>
          <w:spacing w:val="-3"/>
          <w:w w:val="105"/>
        </w:rPr>
        <w:t> </w:t>
      </w:r>
      <w:r>
        <w:rPr>
          <w:color w:val="231F20"/>
          <w:w w:val="105"/>
        </w:rPr>
        <w:t>tốt,</w:t>
      </w:r>
      <w:r>
        <w:rPr>
          <w:color w:val="231F20"/>
          <w:spacing w:val="-3"/>
          <w:w w:val="105"/>
        </w:rPr>
        <w:t> </w:t>
      </w:r>
      <w:r>
        <w:rPr>
          <w:color w:val="231F20"/>
          <w:w w:val="105"/>
        </w:rPr>
        <w:t>biến</w:t>
      </w:r>
      <w:r>
        <w:rPr>
          <w:color w:val="231F20"/>
          <w:spacing w:val="-3"/>
          <w:w w:val="105"/>
        </w:rPr>
        <w:t> </w:t>
      </w:r>
      <w:r>
        <w:rPr>
          <w:color w:val="231F20"/>
          <w:w w:val="105"/>
        </w:rPr>
        <w:t>kẻ</w:t>
      </w:r>
      <w:r>
        <w:rPr>
          <w:color w:val="231F20"/>
          <w:spacing w:val="-3"/>
          <w:w w:val="105"/>
        </w:rPr>
        <w:t> </w:t>
      </w:r>
      <w:r>
        <w:rPr>
          <w:color w:val="231F20"/>
          <w:w w:val="105"/>
        </w:rPr>
        <w:t>mê</w:t>
      </w:r>
      <w:r>
        <w:rPr>
          <w:color w:val="231F20"/>
          <w:spacing w:val="-3"/>
          <w:w w:val="105"/>
        </w:rPr>
        <w:t> </w:t>
      </w:r>
      <w:r>
        <w:rPr>
          <w:color w:val="231F20"/>
          <w:w w:val="105"/>
        </w:rPr>
        <w:t>hoặc,</w:t>
      </w:r>
      <w:r>
        <w:rPr>
          <w:color w:val="231F20"/>
          <w:spacing w:val="-3"/>
          <w:w w:val="105"/>
        </w:rPr>
        <w:t> </w:t>
      </w:r>
      <w:r>
        <w:rPr>
          <w:color w:val="231F20"/>
          <w:w w:val="105"/>
        </w:rPr>
        <w:t>điên</w:t>
      </w:r>
      <w:r>
        <w:rPr>
          <w:color w:val="231F20"/>
          <w:spacing w:val="-3"/>
          <w:w w:val="105"/>
        </w:rPr>
        <w:t> </w:t>
      </w:r>
      <w:r>
        <w:rPr>
          <w:color w:val="231F20"/>
          <w:w w:val="105"/>
        </w:rPr>
        <w:t>đảo</w:t>
      </w:r>
      <w:r>
        <w:rPr>
          <w:color w:val="231F20"/>
          <w:spacing w:val="-3"/>
          <w:w w:val="105"/>
        </w:rPr>
        <w:t> </w:t>
      </w:r>
      <w:r>
        <w:rPr>
          <w:color w:val="231F20"/>
          <w:w w:val="105"/>
        </w:rPr>
        <w:t>thành người</w:t>
      </w:r>
      <w:r>
        <w:rPr>
          <w:color w:val="231F20"/>
          <w:spacing w:val="-23"/>
          <w:w w:val="105"/>
        </w:rPr>
        <w:t> </w:t>
      </w:r>
      <w:r>
        <w:rPr>
          <w:color w:val="231F20"/>
          <w:w w:val="105"/>
        </w:rPr>
        <w:t>thông</w:t>
      </w:r>
      <w:r>
        <w:rPr>
          <w:color w:val="231F20"/>
          <w:spacing w:val="-22"/>
          <w:w w:val="105"/>
        </w:rPr>
        <w:t> </w:t>
      </w:r>
      <w:r>
        <w:rPr>
          <w:color w:val="231F20"/>
          <w:w w:val="105"/>
        </w:rPr>
        <w:t>minh,</w:t>
      </w:r>
      <w:r>
        <w:rPr>
          <w:color w:val="231F20"/>
          <w:spacing w:val="-22"/>
          <w:w w:val="105"/>
        </w:rPr>
        <w:t> </w:t>
      </w:r>
      <w:r>
        <w:rPr>
          <w:color w:val="231F20"/>
          <w:w w:val="105"/>
        </w:rPr>
        <w:t>trí</w:t>
      </w:r>
      <w:r>
        <w:rPr>
          <w:color w:val="231F20"/>
          <w:spacing w:val="-23"/>
          <w:w w:val="105"/>
        </w:rPr>
        <w:t> </w:t>
      </w:r>
      <w:r>
        <w:rPr>
          <w:color w:val="231F20"/>
          <w:w w:val="105"/>
        </w:rPr>
        <w:t>tuệ,</w:t>
      </w:r>
      <w:r>
        <w:rPr>
          <w:color w:val="231F20"/>
          <w:spacing w:val="-22"/>
          <w:w w:val="105"/>
        </w:rPr>
        <w:t> </w:t>
      </w:r>
      <w:r>
        <w:rPr>
          <w:color w:val="231F20"/>
          <w:w w:val="105"/>
        </w:rPr>
        <w:t>Đấy</w:t>
      </w:r>
      <w:r>
        <w:rPr>
          <w:color w:val="231F20"/>
          <w:spacing w:val="-22"/>
          <w:w w:val="105"/>
        </w:rPr>
        <w:t> </w:t>
      </w:r>
      <w:r>
        <w:rPr>
          <w:color w:val="231F20"/>
          <w:w w:val="105"/>
        </w:rPr>
        <w:t>là</w:t>
      </w:r>
      <w:r>
        <w:rPr>
          <w:color w:val="231F20"/>
          <w:spacing w:val="-23"/>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Học</w:t>
      </w:r>
      <w:r>
        <w:rPr>
          <w:color w:val="231F20"/>
          <w:spacing w:val="-23"/>
          <w:w w:val="105"/>
        </w:rPr>
        <w:t> </w:t>
      </w:r>
      <w:r>
        <w:rPr>
          <w:color w:val="231F20"/>
          <w:w w:val="105"/>
        </w:rPr>
        <w:t>trò</w:t>
      </w:r>
      <w:r>
        <w:rPr>
          <w:color w:val="231F20"/>
          <w:spacing w:val="-22"/>
          <w:w w:val="105"/>
        </w:rPr>
        <w:t> </w:t>
      </w:r>
      <w:r>
        <w:rPr>
          <w:color w:val="231F20"/>
          <w:w w:val="105"/>
        </w:rPr>
        <w:t>chẳng</w:t>
      </w:r>
      <w:r>
        <w:rPr>
          <w:color w:val="231F20"/>
          <w:spacing w:val="-22"/>
          <w:w w:val="105"/>
        </w:rPr>
        <w:t> </w:t>
      </w:r>
      <w:r>
        <w:rPr>
          <w:color w:val="231F20"/>
          <w:w w:val="105"/>
        </w:rPr>
        <w:t>thể </w:t>
      </w:r>
      <w:r>
        <w:rPr>
          <w:color w:val="231F20"/>
          <w:w w:val="110"/>
        </w:rPr>
        <w:t>dạy</w:t>
      </w:r>
      <w:r>
        <w:rPr>
          <w:color w:val="231F20"/>
          <w:spacing w:val="-16"/>
          <w:w w:val="110"/>
        </w:rPr>
        <w:t> </w:t>
      </w:r>
      <w:r>
        <w:rPr>
          <w:color w:val="231F20"/>
          <w:w w:val="110"/>
        </w:rPr>
        <w:t>được,</w:t>
      </w:r>
      <w:r>
        <w:rPr>
          <w:color w:val="231F20"/>
          <w:spacing w:val="-16"/>
          <w:w w:val="110"/>
        </w:rPr>
        <w:t> </w:t>
      </w:r>
      <w:r>
        <w:rPr>
          <w:color w:val="231F20"/>
          <w:w w:val="110"/>
        </w:rPr>
        <w:t>bèn</w:t>
      </w:r>
      <w:r>
        <w:rPr>
          <w:color w:val="231F20"/>
          <w:spacing w:val="-16"/>
          <w:w w:val="110"/>
        </w:rPr>
        <w:t> </w:t>
      </w:r>
      <w:r>
        <w:rPr>
          <w:color w:val="231F20"/>
          <w:w w:val="110"/>
        </w:rPr>
        <w:t>khai</w:t>
      </w:r>
      <w:r>
        <w:rPr>
          <w:color w:val="231F20"/>
          <w:spacing w:val="-17"/>
          <w:w w:val="110"/>
        </w:rPr>
        <w:t> </w:t>
      </w:r>
      <w:r>
        <w:rPr>
          <w:color w:val="231F20"/>
          <w:w w:val="110"/>
        </w:rPr>
        <w:t>trừ</w:t>
      </w:r>
      <w:r>
        <w:rPr>
          <w:color w:val="231F20"/>
          <w:spacing w:val="-16"/>
          <w:w w:val="110"/>
        </w:rPr>
        <w:t> </w:t>
      </w:r>
      <w:r>
        <w:rPr>
          <w:color w:val="231F20"/>
          <w:w w:val="110"/>
        </w:rPr>
        <w:t>nó,</w:t>
      </w:r>
      <w:r>
        <w:rPr>
          <w:color w:val="231F20"/>
          <w:spacing w:val="-17"/>
          <w:w w:val="110"/>
        </w:rPr>
        <w:t> </w:t>
      </w:r>
      <w:r>
        <w:rPr>
          <w:color w:val="231F20"/>
          <w:w w:val="110"/>
        </w:rPr>
        <w:t>đó</w:t>
      </w:r>
      <w:r>
        <w:rPr>
          <w:color w:val="231F20"/>
          <w:spacing w:val="-16"/>
          <w:w w:val="110"/>
        </w:rPr>
        <w:t> </w:t>
      </w:r>
      <w:r>
        <w:rPr>
          <w:color w:val="231F20"/>
          <w:w w:val="110"/>
        </w:rPr>
        <w:t>là</w:t>
      </w:r>
      <w:r>
        <w:rPr>
          <w:color w:val="231F20"/>
          <w:spacing w:val="-17"/>
          <w:w w:val="110"/>
        </w:rPr>
        <w:t> </w:t>
      </w:r>
      <w:r>
        <w:rPr>
          <w:color w:val="231F20"/>
          <w:w w:val="110"/>
        </w:rPr>
        <w:t>giáo</w:t>
      </w:r>
      <w:r>
        <w:rPr>
          <w:color w:val="231F20"/>
          <w:spacing w:val="-16"/>
          <w:w w:val="110"/>
        </w:rPr>
        <w:t> </w:t>
      </w:r>
      <w:r>
        <w:rPr>
          <w:color w:val="231F20"/>
          <w:w w:val="110"/>
        </w:rPr>
        <w:t>dục</w:t>
      </w:r>
      <w:r>
        <w:rPr>
          <w:color w:val="231F20"/>
          <w:spacing w:val="-16"/>
          <w:w w:val="110"/>
        </w:rPr>
        <w:t> </w:t>
      </w:r>
      <w:r>
        <w:rPr>
          <w:color w:val="231F20"/>
          <w:w w:val="110"/>
        </w:rPr>
        <w:t>thất</w:t>
      </w:r>
      <w:r>
        <w:rPr>
          <w:color w:val="231F20"/>
          <w:spacing w:val="-16"/>
          <w:w w:val="110"/>
        </w:rPr>
        <w:t> </w:t>
      </w:r>
      <w:r>
        <w:rPr>
          <w:color w:val="231F20"/>
          <w:w w:val="110"/>
        </w:rPr>
        <w:t>bại,</w:t>
      </w:r>
      <w:r>
        <w:rPr>
          <w:color w:val="231F20"/>
          <w:spacing w:val="-17"/>
          <w:w w:val="110"/>
        </w:rPr>
        <w:t> </w:t>
      </w:r>
      <w:r>
        <w:rPr>
          <w:color w:val="231F20"/>
          <w:w w:val="110"/>
        </w:rPr>
        <w:t>há</w:t>
      </w:r>
      <w:r>
        <w:rPr>
          <w:color w:val="231F20"/>
          <w:spacing w:val="-16"/>
          <w:w w:val="110"/>
        </w:rPr>
        <w:t> </w:t>
      </w:r>
      <w:r>
        <w:rPr>
          <w:color w:val="231F20"/>
          <w:w w:val="110"/>
        </w:rPr>
        <w:t>có</w:t>
      </w:r>
      <w:r>
        <w:rPr>
          <w:color w:val="231F20"/>
          <w:spacing w:val="-16"/>
          <w:w w:val="110"/>
        </w:rPr>
        <w:t> </w:t>
      </w:r>
      <w:r>
        <w:rPr>
          <w:color w:val="231F20"/>
          <w:w w:val="110"/>
        </w:rPr>
        <w:t>lẽ </w:t>
      </w:r>
      <w:r>
        <w:rPr>
          <w:color w:val="231F20"/>
          <w:w w:val="105"/>
        </w:rPr>
        <w:t>ấy?</w:t>
      </w:r>
      <w:r>
        <w:rPr>
          <w:color w:val="231F20"/>
          <w:spacing w:val="-17"/>
          <w:w w:val="105"/>
        </w:rPr>
        <w:t> </w:t>
      </w:r>
      <w:r>
        <w:rPr>
          <w:color w:val="231F20"/>
          <w:w w:val="105"/>
        </w:rPr>
        <w:t>Học</w:t>
      </w:r>
      <w:r>
        <w:rPr>
          <w:color w:val="231F20"/>
          <w:spacing w:val="-17"/>
          <w:w w:val="105"/>
        </w:rPr>
        <w:t> </w:t>
      </w:r>
      <w:r>
        <w:rPr>
          <w:color w:val="231F20"/>
          <w:w w:val="105"/>
        </w:rPr>
        <w:t>trò</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khuyết</w:t>
      </w:r>
      <w:r>
        <w:rPr>
          <w:color w:val="231F20"/>
          <w:spacing w:val="-18"/>
          <w:w w:val="105"/>
        </w:rPr>
        <w:t> </w:t>
      </w:r>
      <w:r>
        <w:rPr>
          <w:color w:val="231F20"/>
          <w:w w:val="105"/>
        </w:rPr>
        <w:t>điểm,</w:t>
      </w:r>
      <w:r>
        <w:rPr>
          <w:color w:val="231F20"/>
          <w:spacing w:val="-17"/>
          <w:w w:val="105"/>
        </w:rPr>
        <w:t> </w:t>
      </w:r>
      <w:r>
        <w:rPr>
          <w:color w:val="231F20"/>
          <w:w w:val="105"/>
        </w:rPr>
        <w:t>mà</w:t>
      </w:r>
      <w:r>
        <w:rPr>
          <w:color w:val="231F20"/>
          <w:spacing w:val="-17"/>
          <w:w w:val="105"/>
        </w:rPr>
        <w:t> </w:t>
      </w:r>
      <w:r>
        <w:rPr>
          <w:color w:val="231F20"/>
          <w:w w:val="105"/>
        </w:rPr>
        <w:t>do</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chẳng</w:t>
      </w:r>
      <w:r>
        <w:rPr>
          <w:color w:val="231F20"/>
          <w:spacing w:val="-17"/>
          <w:w w:val="105"/>
        </w:rPr>
        <w:t> </w:t>
      </w:r>
      <w:r>
        <w:rPr>
          <w:color w:val="231F20"/>
          <w:w w:val="105"/>
        </w:rPr>
        <w:t>khéo dạy,</w:t>
      </w:r>
      <w:r>
        <w:rPr>
          <w:color w:val="231F20"/>
          <w:spacing w:val="-14"/>
          <w:w w:val="105"/>
        </w:rPr>
        <w:t> </w:t>
      </w:r>
      <w:r>
        <w:rPr>
          <w:color w:val="231F20"/>
          <w:w w:val="105"/>
        </w:rPr>
        <w:t>chẳng</w:t>
      </w:r>
      <w:r>
        <w:rPr>
          <w:color w:val="231F20"/>
          <w:spacing w:val="-14"/>
          <w:w w:val="105"/>
        </w:rPr>
        <w:t> </w:t>
      </w:r>
      <w:r>
        <w:rPr>
          <w:color w:val="231F20"/>
          <w:w w:val="105"/>
        </w:rPr>
        <w:t>biết</w:t>
      </w:r>
      <w:r>
        <w:rPr>
          <w:color w:val="231F20"/>
          <w:spacing w:val="-14"/>
          <w:w w:val="105"/>
        </w:rPr>
        <w:t> </w:t>
      </w:r>
      <w:r>
        <w:rPr>
          <w:color w:val="231F20"/>
          <w:w w:val="105"/>
        </w:rPr>
        <w:t>dạy.</w:t>
      </w:r>
      <w:r>
        <w:rPr>
          <w:color w:val="231F20"/>
          <w:spacing w:val="-14"/>
          <w:w w:val="105"/>
        </w:rPr>
        <w:t> </w:t>
      </w:r>
      <w:r>
        <w:rPr>
          <w:color w:val="231F20"/>
          <w:w w:val="105"/>
        </w:rPr>
        <w:t>Cớ</w:t>
      </w:r>
      <w:r>
        <w:rPr>
          <w:color w:val="231F20"/>
          <w:spacing w:val="-13"/>
          <w:w w:val="105"/>
        </w:rPr>
        <w:t> </w:t>
      </w:r>
      <w:r>
        <w:rPr>
          <w:color w:val="231F20"/>
          <w:w w:val="105"/>
        </w:rPr>
        <w:t>sao</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dạy</w:t>
      </w:r>
      <w:r>
        <w:rPr>
          <w:color w:val="231F20"/>
          <w:spacing w:val="-14"/>
          <w:w w:val="105"/>
        </w:rPr>
        <w:t> </w:t>
      </w:r>
      <w:r>
        <w:rPr>
          <w:color w:val="231F20"/>
          <w:w w:val="105"/>
        </w:rPr>
        <w:t>chẳng</w:t>
      </w:r>
      <w:r>
        <w:rPr>
          <w:color w:val="231F20"/>
          <w:spacing w:val="-14"/>
          <w:w w:val="105"/>
        </w:rPr>
        <w:t> </w:t>
      </w:r>
      <w:r>
        <w:rPr>
          <w:color w:val="231F20"/>
          <w:w w:val="105"/>
        </w:rPr>
        <w:t>ra</w:t>
      </w:r>
      <w:r>
        <w:rPr>
          <w:color w:val="231F20"/>
          <w:spacing w:val="-14"/>
          <w:w w:val="105"/>
        </w:rPr>
        <w:t> </w:t>
      </w:r>
      <w:r>
        <w:rPr>
          <w:color w:val="231F20"/>
          <w:w w:val="105"/>
        </w:rPr>
        <w:t>gì</w:t>
      </w:r>
      <w:r>
        <w:rPr>
          <w:color w:val="231F20"/>
          <w:spacing w:val="-14"/>
          <w:w w:val="105"/>
        </w:rPr>
        <w:t> </w:t>
      </w:r>
      <w:r>
        <w:rPr>
          <w:color w:val="231F20"/>
          <w:w w:val="105"/>
        </w:rPr>
        <w:t>lại</w:t>
      </w:r>
      <w:r>
        <w:rPr>
          <w:color w:val="231F20"/>
          <w:spacing w:val="-14"/>
          <w:w w:val="105"/>
        </w:rPr>
        <w:t> </w:t>
      </w:r>
      <w:r>
        <w:rPr>
          <w:color w:val="231F20"/>
          <w:w w:val="105"/>
        </w:rPr>
        <w:t>bắt</w:t>
      </w:r>
      <w:r>
        <w:rPr>
          <w:color w:val="231F20"/>
          <w:spacing w:val="-14"/>
          <w:w w:val="105"/>
        </w:rPr>
        <w:t> </w:t>
      </w:r>
      <w:r>
        <w:rPr>
          <w:color w:val="231F20"/>
          <w:w w:val="105"/>
        </w:rPr>
        <w:t>tội </w:t>
      </w:r>
      <w:r>
        <w:rPr>
          <w:color w:val="231F20"/>
          <w:spacing w:val="-2"/>
          <w:w w:val="110"/>
        </w:rPr>
        <w:t>học</w:t>
      </w:r>
      <w:r>
        <w:rPr>
          <w:color w:val="231F20"/>
          <w:spacing w:val="-21"/>
          <w:w w:val="110"/>
        </w:rPr>
        <w:t> </w:t>
      </w:r>
      <w:r>
        <w:rPr>
          <w:color w:val="231F20"/>
          <w:spacing w:val="-2"/>
          <w:w w:val="110"/>
        </w:rPr>
        <w:t>trò?</w:t>
      </w:r>
      <w:r>
        <w:rPr>
          <w:color w:val="231F20"/>
          <w:spacing w:val="-21"/>
          <w:w w:val="110"/>
        </w:rPr>
        <w:t> </w:t>
      </w:r>
      <w:r>
        <w:rPr>
          <w:color w:val="231F20"/>
          <w:spacing w:val="-2"/>
          <w:w w:val="110"/>
        </w:rPr>
        <w:t>Như</w:t>
      </w:r>
      <w:r>
        <w:rPr>
          <w:color w:val="231F20"/>
          <w:spacing w:val="-20"/>
          <w:w w:val="110"/>
        </w:rPr>
        <w:t> </w:t>
      </w:r>
      <w:r>
        <w:rPr>
          <w:color w:val="231F20"/>
          <w:spacing w:val="-2"/>
          <w:w w:val="110"/>
        </w:rPr>
        <w:t>vậy</w:t>
      </w:r>
      <w:r>
        <w:rPr>
          <w:color w:val="231F20"/>
          <w:spacing w:val="-21"/>
          <w:w w:val="110"/>
        </w:rPr>
        <w:t> </w:t>
      </w:r>
      <w:r>
        <w:rPr>
          <w:color w:val="231F20"/>
          <w:spacing w:val="-2"/>
          <w:w w:val="110"/>
        </w:rPr>
        <w:t>là</w:t>
      </w:r>
      <w:r>
        <w:rPr>
          <w:color w:val="231F20"/>
          <w:spacing w:val="-21"/>
          <w:w w:val="110"/>
        </w:rPr>
        <w:t> </w:t>
      </w:r>
      <w:r>
        <w:rPr>
          <w:color w:val="231F20"/>
          <w:spacing w:val="-2"/>
          <w:w w:val="110"/>
        </w:rPr>
        <w:t>quý</w:t>
      </w:r>
      <w:r>
        <w:rPr>
          <w:color w:val="231F20"/>
          <w:spacing w:val="-21"/>
          <w:w w:val="110"/>
        </w:rPr>
        <w:t> </w:t>
      </w:r>
      <w:r>
        <w:rPr>
          <w:color w:val="231F20"/>
          <w:spacing w:val="-2"/>
          <w:w w:val="110"/>
        </w:rPr>
        <w:t>vị</w:t>
      </w:r>
      <w:r>
        <w:rPr>
          <w:color w:val="231F20"/>
          <w:spacing w:val="-21"/>
          <w:w w:val="110"/>
        </w:rPr>
        <w:t> </w:t>
      </w:r>
      <w:r>
        <w:rPr>
          <w:color w:val="231F20"/>
          <w:spacing w:val="-2"/>
          <w:w w:val="110"/>
        </w:rPr>
        <w:t>lầm</w:t>
      </w:r>
      <w:r>
        <w:rPr>
          <w:color w:val="231F20"/>
          <w:spacing w:val="-21"/>
          <w:w w:val="110"/>
        </w:rPr>
        <w:t> </w:t>
      </w:r>
      <w:r>
        <w:rPr>
          <w:color w:val="231F20"/>
          <w:spacing w:val="-2"/>
          <w:w w:val="110"/>
        </w:rPr>
        <w:t>lẫn</w:t>
      </w:r>
      <w:r>
        <w:rPr>
          <w:color w:val="231F20"/>
          <w:spacing w:val="-21"/>
          <w:w w:val="110"/>
        </w:rPr>
        <w:t> </w:t>
      </w:r>
      <w:r>
        <w:rPr>
          <w:color w:val="231F20"/>
          <w:spacing w:val="-2"/>
          <w:w w:val="110"/>
        </w:rPr>
        <w:t>quá</w:t>
      </w:r>
      <w:r>
        <w:rPr>
          <w:color w:val="231F20"/>
          <w:spacing w:val="-21"/>
          <w:w w:val="110"/>
        </w:rPr>
        <w:t> </w:t>
      </w:r>
      <w:r>
        <w:rPr>
          <w:color w:val="231F20"/>
          <w:spacing w:val="-2"/>
          <w:w w:val="110"/>
        </w:rPr>
        <w:t>đỗi</w:t>
      </w:r>
      <w:r>
        <w:rPr>
          <w:color w:val="231F20"/>
          <w:spacing w:val="-20"/>
          <w:w w:val="110"/>
        </w:rPr>
        <w:t> </w:t>
      </w:r>
      <w:r>
        <w:rPr>
          <w:color w:val="231F20"/>
          <w:spacing w:val="-2"/>
          <w:w w:val="110"/>
        </w:rPr>
        <w:t>rồi!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2" w:firstLine="453"/>
      </w:pPr>
      <w:r>
        <w:rPr>
          <w:color w:val="231F20"/>
          <w:w w:val="105"/>
        </w:rPr>
        <w:t>Tôi nói với ông ta như thế, ông ta bèn hoát nhiên đại </w:t>
      </w:r>
      <w:r>
        <w:rPr>
          <w:color w:val="231F20"/>
          <w:spacing w:val="-2"/>
          <w:w w:val="105"/>
        </w:rPr>
        <w:t>ngộ.</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thấy</w:t>
      </w:r>
      <w:r>
        <w:rPr>
          <w:color w:val="231F20"/>
          <w:spacing w:val="-21"/>
          <w:w w:val="105"/>
        </w:rPr>
        <w:t> </w:t>
      </w:r>
      <w:r>
        <w:rPr>
          <w:color w:val="231F20"/>
          <w:spacing w:val="-2"/>
          <w:w w:val="105"/>
        </w:rPr>
        <w:t>tác</w:t>
      </w:r>
      <w:r>
        <w:rPr>
          <w:color w:val="231F20"/>
          <w:spacing w:val="-20"/>
          <w:w w:val="105"/>
        </w:rPr>
        <w:t> </w:t>
      </w:r>
      <w:r>
        <w:rPr>
          <w:color w:val="231F20"/>
          <w:spacing w:val="-2"/>
          <w:w w:val="105"/>
        </w:rPr>
        <w:t>phẩm</w:t>
      </w:r>
      <w:r>
        <w:rPr>
          <w:color w:val="231F20"/>
          <w:spacing w:val="-20"/>
          <w:w w:val="105"/>
        </w:rPr>
        <w:t> </w:t>
      </w:r>
      <w:r>
        <w:rPr>
          <w:color w:val="231F20"/>
          <w:spacing w:val="-2"/>
          <w:w w:val="105"/>
        </w:rPr>
        <w:t>ấy,</w:t>
      </w:r>
      <w:r>
        <w:rPr>
          <w:color w:val="231F20"/>
          <w:spacing w:val="-21"/>
          <w:w w:val="105"/>
        </w:rPr>
        <w:t> </w:t>
      </w:r>
      <w:r>
        <w:rPr>
          <w:color w:val="231F20"/>
          <w:spacing w:val="-2"/>
          <w:w w:val="105"/>
        </w:rPr>
        <w:t>trong</w:t>
      </w:r>
      <w:r>
        <w:rPr>
          <w:color w:val="231F20"/>
          <w:spacing w:val="-20"/>
          <w:w w:val="105"/>
        </w:rPr>
        <w:t> </w:t>
      </w:r>
      <w:r>
        <w:rPr>
          <w:color w:val="231F20"/>
          <w:spacing w:val="-2"/>
          <w:w w:val="105"/>
        </w:rPr>
        <w:t>các</w:t>
      </w:r>
      <w:r>
        <w:rPr>
          <w:color w:val="231F20"/>
          <w:spacing w:val="-20"/>
          <w:w w:val="105"/>
        </w:rPr>
        <w:t> </w:t>
      </w:r>
      <w:r>
        <w:rPr>
          <w:color w:val="231F20"/>
          <w:spacing w:val="-2"/>
          <w:w w:val="105"/>
        </w:rPr>
        <w:t>trường</w:t>
      </w:r>
      <w:r>
        <w:rPr>
          <w:color w:val="231F20"/>
          <w:spacing w:val="-21"/>
          <w:w w:val="105"/>
        </w:rPr>
        <w:t> </w:t>
      </w:r>
      <w:r>
        <w:rPr>
          <w:color w:val="231F20"/>
          <w:spacing w:val="-2"/>
          <w:w w:val="105"/>
        </w:rPr>
        <w:t>tại</w:t>
      </w:r>
      <w:r>
        <w:rPr>
          <w:color w:val="231F20"/>
          <w:spacing w:val="-20"/>
          <w:w w:val="105"/>
        </w:rPr>
        <w:t> </w:t>
      </w:r>
      <w:r>
        <w:rPr>
          <w:color w:val="231F20"/>
          <w:spacing w:val="-2"/>
          <w:w w:val="105"/>
        </w:rPr>
        <w:t>Luân</w:t>
      </w:r>
      <w:r>
        <w:rPr>
          <w:color w:val="231F20"/>
          <w:spacing w:val="-20"/>
          <w:w w:val="105"/>
        </w:rPr>
        <w:t> </w:t>
      </w:r>
      <w:r>
        <w:rPr>
          <w:color w:val="231F20"/>
          <w:spacing w:val="-2"/>
          <w:w w:val="105"/>
        </w:rPr>
        <w:t>Đôn,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ai</w:t>
      </w:r>
      <w:r>
        <w:rPr>
          <w:color w:val="231F20"/>
          <w:spacing w:val="-15"/>
          <w:w w:val="105"/>
        </w:rPr>
        <w:t> </w:t>
      </w:r>
      <w:r>
        <w:rPr>
          <w:color w:val="231F20"/>
          <w:w w:val="105"/>
        </w:rPr>
        <w:t>theo</w:t>
      </w:r>
      <w:r>
        <w:rPr>
          <w:color w:val="231F20"/>
          <w:spacing w:val="-16"/>
          <w:w w:val="105"/>
        </w:rPr>
        <w:t> </w:t>
      </w:r>
      <w:r>
        <w:rPr>
          <w:color w:val="231F20"/>
          <w:w w:val="105"/>
        </w:rPr>
        <w:t>ngành</w:t>
      </w:r>
      <w:r>
        <w:rPr>
          <w:color w:val="231F20"/>
          <w:spacing w:val="-15"/>
          <w:w w:val="105"/>
        </w:rPr>
        <w:t> </w:t>
      </w:r>
      <w:r>
        <w:rPr>
          <w:color w:val="231F20"/>
          <w:w w:val="105"/>
        </w:rPr>
        <w:t>Hán</w:t>
      </w:r>
      <w:r>
        <w:rPr>
          <w:color w:val="231F20"/>
          <w:spacing w:val="-15"/>
          <w:w w:val="105"/>
        </w:rPr>
        <w:t> </w:t>
      </w:r>
      <w:r>
        <w:rPr>
          <w:color w:val="231F20"/>
          <w:w w:val="105"/>
        </w:rPr>
        <w:t>học</w:t>
      </w:r>
      <w:r>
        <w:rPr>
          <w:color w:val="231F20"/>
          <w:spacing w:val="-15"/>
          <w:w w:val="105"/>
        </w:rPr>
        <w:t> </w:t>
      </w:r>
      <w:r>
        <w:rPr>
          <w:color w:val="231F20"/>
          <w:w w:val="105"/>
        </w:rPr>
        <w:t>chẳng</w:t>
      </w:r>
      <w:r>
        <w:rPr>
          <w:color w:val="231F20"/>
          <w:spacing w:val="-15"/>
          <w:w w:val="105"/>
        </w:rPr>
        <w:t> </w:t>
      </w:r>
      <w:r>
        <w:rPr>
          <w:color w:val="231F20"/>
          <w:w w:val="105"/>
        </w:rPr>
        <w:t>đọc,</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nguyên</w:t>
      </w:r>
      <w:r>
        <w:rPr>
          <w:color w:val="231F20"/>
          <w:spacing w:val="-15"/>
          <w:w w:val="105"/>
        </w:rPr>
        <w:t> </w:t>
      </w:r>
      <w:r>
        <w:rPr>
          <w:color w:val="231F20"/>
          <w:w w:val="105"/>
        </w:rPr>
        <w:t>tắc chỉ</w:t>
      </w:r>
      <w:r>
        <w:rPr>
          <w:color w:val="231F20"/>
          <w:spacing w:val="-7"/>
          <w:w w:val="105"/>
        </w:rPr>
        <w:t> </w:t>
      </w:r>
      <w:r>
        <w:rPr>
          <w:color w:val="231F20"/>
          <w:w w:val="105"/>
        </w:rPr>
        <w:t>đạo</w:t>
      </w:r>
      <w:r>
        <w:rPr>
          <w:color w:val="231F20"/>
          <w:spacing w:val="-7"/>
          <w:w w:val="105"/>
        </w:rPr>
        <w:t> </w:t>
      </w:r>
      <w:r>
        <w:rPr>
          <w:color w:val="231F20"/>
          <w:w w:val="105"/>
        </w:rPr>
        <w:t>tối</w:t>
      </w:r>
      <w:r>
        <w:rPr>
          <w:color w:val="231F20"/>
          <w:spacing w:val="-7"/>
          <w:w w:val="105"/>
        </w:rPr>
        <w:t> </w:t>
      </w:r>
      <w:r>
        <w:rPr>
          <w:color w:val="231F20"/>
          <w:w w:val="105"/>
        </w:rPr>
        <w:t>cao.</w:t>
      </w:r>
      <w:r>
        <w:rPr>
          <w:color w:val="231F20"/>
          <w:spacing w:val="-7"/>
          <w:w w:val="105"/>
        </w:rPr>
        <w:t> </w:t>
      </w:r>
      <w:r>
        <w:rPr>
          <w:color w:val="231F20"/>
          <w:w w:val="105"/>
        </w:rPr>
        <w:t>Vì</w:t>
      </w:r>
      <w:r>
        <w:rPr>
          <w:color w:val="231F20"/>
          <w:spacing w:val="-7"/>
          <w:w w:val="105"/>
        </w:rPr>
        <w:t> </w:t>
      </w:r>
      <w:r>
        <w:rPr>
          <w:color w:val="231F20"/>
          <w:w w:val="105"/>
        </w:rPr>
        <w:t>thế,</w:t>
      </w:r>
      <w:r>
        <w:rPr>
          <w:color w:val="231F20"/>
          <w:spacing w:val="-8"/>
          <w:w w:val="105"/>
        </w:rPr>
        <w:t> </w:t>
      </w:r>
      <w:r>
        <w:rPr>
          <w:i/>
          <w:color w:val="231F20"/>
          <w:w w:val="105"/>
        </w:rPr>
        <w:t>“Cẩu</w:t>
      </w:r>
      <w:r>
        <w:rPr>
          <w:i/>
          <w:color w:val="231F20"/>
          <w:spacing w:val="-7"/>
          <w:w w:val="105"/>
        </w:rPr>
        <w:t> </w:t>
      </w:r>
      <w:r>
        <w:rPr>
          <w:i/>
          <w:color w:val="231F20"/>
          <w:w w:val="105"/>
        </w:rPr>
        <w:t>bất</w:t>
      </w:r>
      <w:r>
        <w:rPr>
          <w:i/>
          <w:color w:val="231F20"/>
          <w:spacing w:val="-7"/>
          <w:w w:val="105"/>
        </w:rPr>
        <w:t> </w:t>
      </w:r>
      <w:r>
        <w:rPr>
          <w:i/>
          <w:color w:val="231F20"/>
          <w:w w:val="105"/>
        </w:rPr>
        <w:t>giáo,</w:t>
      </w:r>
      <w:r>
        <w:rPr>
          <w:i/>
          <w:color w:val="231F20"/>
          <w:spacing w:val="-7"/>
          <w:w w:val="105"/>
        </w:rPr>
        <w:t> </w:t>
      </w:r>
      <w:r>
        <w:rPr>
          <w:i/>
          <w:color w:val="231F20"/>
          <w:w w:val="105"/>
        </w:rPr>
        <w:t>tánh</w:t>
      </w:r>
      <w:r>
        <w:rPr>
          <w:i/>
          <w:color w:val="231F20"/>
          <w:spacing w:val="-7"/>
          <w:w w:val="105"/>
        </w:rPr>
        <w:t> </w:t>
      </w:r>
      <w:r>
        <w:rPr>
          <w:i/>
          <w:color w:val="231F20"/>
          <w:w w:val="105"/>
        </w:rPr>
        <w:t>nãi</w:t>
      </w:r>
      <w:r>
        <w:rPr>
          <w:i/>
          <w:color w:val="231F20"/>
          <w:spacing w:val="-7"/>
          <w:w w:val="105"/>
        </w:rPr>
        <w:t> </w:t>
      </w:r>
      <w:r>
        <w:rPr>
          <w:i/>
          <w:color w:val="231F20"/>
          <w:w w:val="105"/>
        </w:rPr>
        <w:t>thiên”</w:t>
      </w:r>
      <w:r>
        <w:rPr>
          <w:i/>
          <w:color w:val="231F20"/>
          <w:spacing w:val="-7"/>
          <w:w w:val="105"/>
        </w:rPr>
        <w:t> </w:t>
      </w:r>
      <w:r>
        <w:rPr>
          <w:color w:val="231F20"/>
          <w:w w:val="105"/>
        </w:rPr>
        <w:t>(Nếu chẳng dạy, tính sẽ biến đổi). Tư tưởng giáo dục phát sinh</w:t>
      </w:r>
      <w:r>
        <w:rPr>
          <w:color w:val="231F20"/>
          <w:spacing w:val="40"/>
          <w:w w:val="105"/>
        </w:rPr>
        <w:t> </w:t>
      </w:r>
      <w:r>
        <w:rPr>
          <w:color w:val="231F20"/>
          <w:w w:val="105"/>
        </w:rPr>
        <w:t>từ</w:t>
      </w:r>
      <w:r>
        <w:rPr>
          <w:color w:val="231F20"/>
          <w:spacing w:val="-12"/>
          <w:w w:val="105"/>
        </w:rPr>
        <w:t> </w:t>
      </w:r>
      <w:r>
        <w:rPr>
          <w:color w:val="231F20"/>
          <w:w w:val="105"/>
        </w:rPr>
        <w:t>chỗ</w:t>
      </w:r>
      <w:r>
        <w:rPr>
          <w:color w:val="231F20"/>
          <w:spacing w:val="-12"/>
          <w:w w:val="105"/>
        </w:rPr>
        <w:t> </w:t>
      </w:r>
      <w:r>
        <w:rPr>
          <w:color w:val="231F20"/>
          <w:w w:val="105"/>
        </w:rPr>
        <w:t>này,</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nhất</w:t>
      </w:r>
      <w:r>
        <w:rPr>
          <w:color w:val="231F20"/>
          <w:spacing w:val="-12"/>
          <w:w w:val="105"/>
        </w:rPr>
        <w:t> </w:t>
      </w:r>
      <w:r>
        <w:rPr>
          <w:color w:val="231F20"/>
          <w:w w:val="105"/>
        </w:rPr>
        <w:t>định</w:t>
      </w:r>
      <w:r>
        <w:rPr>
          <w:color w:val="231F20"/>
          <w:spacing w:val="-12"/>
          <w:w w:val="105"/>
        </w:rPr>
        <w:t> </w:t>
      </w:r>
      <w:r>
        <w:rPr>
          <w:color w:val="231F20"/>
          <w:w w:val="105"/>
        </w:rPr>
        <w:t>phải</w:t>
      </w:r>
      <w:r>
        <w:rPr>
          <w:color w:val="231F20"/>
          <w:spacing w:val="-12"/>
          <w:w w:val="105"/>
        </w:rPr>
        <w:t> </w:t>
      </w:r>
      <w:r>
        <w:rPr>
          <w:color w:val="231F20"/>
          <w:w w:val="105"/>
        </w:rPr>
        <w:t>dạy.</w:t>
      </w:r>
      <w:r>
        <w:rPr>
          <w:color w:val="231F20"/>
          <w:spacing w:val="-12"/>
          <w:w w:val="105"/>
        </w:rPr>
        <w:t> </w:t>
      </w:r>
      <w:r>
        <w:rPr>
          <w:color w:val="231F20"/>
          <w:w w:val="105"/>
        </w:rPr>
        <w:t>Nếu</w:t>
      </w:r>
      <w:r>
        <w:rPr>
          <w:color w:val="231F20"/>
          <w:spacing w:val="-12"/>
          <w:w w:val="105"/>
        </w:rPr>
        <w:t> </w:t>
      </w:r>
      <w:r>
        <w:rPr>
          <w:color w:val="231F20"/>
          <w:w w:val="105"/>
        </w:rPr>
        <w:t>không</w:t>
      </w:r>
      <w:r>
        <w:rPr>
          <w:color w:val="231F20"/>
          <w:spacing w:val="-12"/>
          <w:w w:val="105"/>
        </w:rPr>
        <w:t> </w:t>
      </w:r>
      <w:r>
        <w:rPr>
          <w:color w:val="231F20"/>
          <w:w w:val="105"/>
        </w:rPr>
        <w:t>dạy,</w:t>
      </w:r>
      <w:r>
        <w:rPr>
          <w:color w:val="231F20"/>
          <w:spacing w:val="-12"/>
          <w:w w:val="105"/>
        </w:rPr>
        <w:t> </w:t>
      </w:r>
      <w:r>
        <w:rPr>
          <w:color w:val="231F20"/>
          <w:w w:val="105"/>
        </w:rPr>
        <w:t>kẻ</w:t>
      </w:r>
      <w:r>
        <w:rPr>
          <w:color w:val="231F20"/>
          <w:spacing w:val="-12"/>
          <w:w w:val="105"/>
        </w:rPr>
        <w:t> </w:t>
      </w:r>
      <w:r>
        <w:rPr>
          <w:color w:val="231F20"/>
          <w:w w:val="105"/>
        </w:rPr>
        <w:t>ấy sẽ càng biến đổi tệ hại hơn! Con người do được dạy dỗ mà thành tốt đẹp, mà cũng do được dạy dỗ mà tệ hại hơn. Kẻ khác biến thành xấu xa, quý vị quyết định chẳng thể trách móc</w:t>
      </w:r>
      <w:r>
        <w:rPr>
          <w:color w:val="231F20"/>
          <w:spacing w:val="-15"/>
          <w:w w:val="105"/>
        </w:rPr>
        <w:t> </w:t>
      </w:r>
      <w:r>
        <w:rPr>
          <w:color w:val="231F20"/>
          <w:w w:val="105"/>
        </w:rPr>
        <w:t>hắn,</w:t>
      </w:r>
      <w:r>
        <w:rPr>
          <w:color w:val="231F20"/>
          <w:spacing w:val="-14"/>
          <w:w w:val="105"/>
        </w:rPr>
        <w:t> </w:t>
      </w:r>
      <w:r>
        <w:rPr>
          <w:color w:val="231F20"/>
          <w:w w:val="105"/>
        </w:rPr>
        <w:t>chính</w:t>
      </w:r>
      <w:r>
        <w:rPr>
          <w:color w:val="231F20"/>
          <w:spacing w:val="-15"/>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đã</w:t>
      </w:r>
      <w:r>
        <w:rPr>
          <w:color w:val="231F20"/>
          <w:spacing w:val="-14"/>
          <w:w w:val="105"/>
        </w:rPr>
        <w:t> </w:t>
      </w:r>
      <w:r>
        <w:rPr>
          <w:color w:val="231F20"/>
          <w:w w:val="105"/>
        </w:rPr>
        <w:t>dạy</w:t>
      </w:r>
      <w:r>
        <w:rPr>
          <w:color w:val="231F20"/>
          <w:spacing w:val="-14"/>
          <w:w w:val="105"/>
        </w:rPr>
        <w:t> </w:t>
      </w:r>
      <w:r>
        <w:rPr>
          <w:color w:val="231F20"/>
          <w:w w:val="105"/>
        </w:rPr>
        <w:t>kẻ</w:t>
      </w:r>
      <w:r>
        <w:rPr>
          <w:color w:val="231F20"/>
          <w:spacing w:val="-14"/>
          <w:w w:val="105"/>
        </w:rPr>
        <w:t> </w:t>
      </w:r>
      <w:r>
        <w:rPr>
          <w:color w:val="231F20"/>
          <w:w w:val="105"/>
        </w:rPr>
        <w:t>ấy</w:t>
      </w:r>
      <w:r>
        <w:rPr>
          <w:color w:val="231F20"/>
          <w:spacing w:val="-14"/>
          <w:w w:val="105"/>
        </w:rPr>
        <w:t> </w:t>
      </w:r>
      <w:r>
        <w:rPr>
          <w:color w:val="231F20"/>
          <w:w w:val="105"/>
        </w:rPr>
        <w:t>thành</w:t>
      </w:r>
      <w:r>
        <w:rPr>
          <w:color w:val="231F20"/>
          <w:spacing w:val="-15"/>
          <w:w w:val="105"/>
        </w:rPr>
        <w:t> </w:t>
      </w:r>
      <w:r>
        <w:rPr>
          <w:color w:val="231F20"/>
          <w:w w:val="105"/>
        </w:rPr>
        <w:t>kẻ</w:t>
      </w:r>
      <w:r>
        <w:rPr>
          <w:color w:val="231F20"/>
          <w:spacing w:val="-14"/>
          <w:w w:val="105"/>
        </w:rPr>
        <w:t> </w:t>
      </w:r>
      <w:r>
        <w:rPr>
          <w:color w:val="231F20"/>
          <w:w w:val="105"/>
        </w:rPr>
        <w:t>xấu!</w:t>
      </w:r>
      <w:r>
        <w:rPr>
          <w:color w:val="231F20"/>
          <w:spacing w:val="-15"/>
          <w:w w:val="105"/>
        </w:rPr>
        <w:t> </w:t>
      </w:r>
      <w:r>
        <w:rPr>
          <w:color w:val="231F20"/>
          <w:w w:val="105"/>
        </w:rPr>
        <w:t>Ngày</w:t>
      </w:r>
      <w:r>
        <w:rPr>
          <w:color w:val="231F20"/>
          <w:spacing w:val="-14"/>
          <w:w w:val="105"/>
        </w:rPr>
        <w:t> </w:t>
      </w:r>
      <w:r>
        <w:rPr>
          <w:color w:val="231F20"/>
          <w:w w:val="105"/>
        </w:rPr>
        <w:t>nay, do</w:t>
      </w:r>
      <w:r>
        <w:rPr>
          <w:color w:val="231F20"/>
          <w:spacing w:val="-3"/>
          <w:w w:val="105"/>
        </w:rPr>
        <w:t> </w:t>
      </w:r>
      <w:r>
        <w:rPr>
          <w:color w:val="231F20"/>
          <w:w w:val="105"/>
        </w:rPr>
        <w:t>ai</w:t>
      </w:r>
      <w:r>
        <w:rPr>
          <w:color w:val="231F20"/>
          <w:spacing w:val="-4"/>
          <w:w w:val="105"/>
        </w:rPr>
        <w:t> </w:t>
      </w:r>
      <w:r>
        <w:rPr>
          <w:color w:val="231F20"/>
          <w:w w:val="105"/>
        </w:rPr>
        <w:t>dạy?</w:t>
      </w:r>
      <w:r>
        <w:rPr>
          <w:color w:val="231F20"/>
          <w:spacing w:val="-3"/>
          <w:w w:val="105"/>
        </w:rPr>
        <w:t> </w:t>
      </w:r>
      <w:r>
        <w:rPr>
          <w:color w:val="231F20"/>
          <w:w w:val="105"/>
        </w:rPr>
        <w:t>Hiện</w:t>
      </w:r>
      <w:r>
        <w:rPr>
          <w:color w:val="231F20"/>
          <w:spacing w:val="-3"/>
          <w:w w:val="105"/>
        </w:rPr>
        <w:t> </w:t>
      </w:r>
      <w:r>
        <w:rPr>
          <w:color w:val="231F20"/>
          <w:w w:val="105"/>
        </w:rPr>
        <w:t>thời,</w:t>
      </w:r>
      <w:r>
        <w:rPr>
          <w:color w:val="231F20"/>
          <w:spacing w:val="-4"/>
          <w:w w:val="105"/>
        </w:rPr>
        <w:t> </w:t>
      </w:r>
      <w:r>
        <w:rPr>
          <w:color w:val="231F20"/>
          <w:w w:val="105"/>
        </w:rPr>
        <w:t>trẻ</w:t>
      </w:r>
      <w:r>
        <w:rPr>
          <w:color w:val="231F20"/>
          <w:spacing w:val="-3"/>
          <w:w w:val="105"/>
        </w:rPr>
        <w:t> </w:t>
      </w:r>
      <w:r>
        <w:rPr>
          <w:color w:val="231F20"/>
          <w:w w:val="105"/>
        </w:rPr>
        <w:t>nhỏ</w:t>
      </w:r>
      <w:r>
        <w:rPr>
          <w:color w:val="231F20"/>
          <w:spacing w:val="-4"/>
          <w:w w:val="105"/>
        </w:rPr>
        <w:t> </w:t>
      </w:r>
      <w:r>
        <w:rPr>
          <w:color w:val="231F20"/>
          <w:w w:val="105"/>
        </w:rPr>
        <w:t>vừa</w:t>
      </w:r>
      <w:r>
        <w:rPr>
          <w:color w:val="231F20"/>
          <w:spacing w:val="-3"/>
          <w:w w:val="105"/>
        </w:rPr>
        <w:t> </w:t>
      </w:r>
      <w:r>
        <w:rPr>
          <w:color w:val="231F20"/>
          <w:w w:val="105"/>
        </w:rPr>
        <w:t>sinh</w:t>
      </w:r>
      <w:r>
        <w:rPr>
          <w:color w:val="231F20"/>
          <w:spacing w:val="-3"/>
          <w:w w:val="105"/>
        </w:rPr>
        <w:t> </w:t>
      </w:r>
      <w:r>
        <w:rPr>
          <w:color w:val="231F20"/>
          <w:w w:val="105"/>
        </w:rPr>
        <w:t>ra,</w:t>
      </w:r>
      <w:r>
        <w:rPr>
          <w:color w:val="231F20"/>
          <w:spacing w:val="-3"/>
          <w:w w:val="105"/>
        </w:rPr>
        <w:t> </w:t>
      </w:r>
      <w:r>
        <w:rPr>
          <w:color w:val="231F20"/>
          <w:w w:val="105"/>
        </w:rPr>
        <w:t>mở</w:t>
      </w:r>
      <w:r>
        <w:rPr>
          <w:color w:val="231F20"/>
          <w:spacing w:val="-3"/>
          <w:w w:val="105"/>
        </w:rPr>
        <w:t> </w:t>
      </w:r>
      <w:r>
        <w:rPr>
          <w:color w:val="231F20"/>
          <w:w w:val="105"/>
        </w:rPr>
        <w:t>mắt</w:t>
      </w:r>
      <w:r>
        <w:rPr>
          <w:color w:val="231F20"/>
          <w:spacing w:val="-3"/>
          <w:w w:val="105"/>
        </w:rPr>
        <w:t> </w:t>
      </w:r>
      <w:r>
        <w:rPr>
          <w:color w:val="231F20"/>
          <w:w w:val="105"/>
        </w:rPr>
        <w:t>ra</w:t>
      </w:r>
      <w:r>
        <w:rPr>
          <w:color w:val="231F20"/>
          <w:spacing w:val="-3"/>
          <w:w w:val="105"/>
        </w:rPr>
        <w:t> </w:t>
      </w:r>
      <w:r>
        <w:rPr>
          <w:color w:val="231F20"/>
          <w:w w:val="105"/>
        </w:rPr>
        <w:t>đã</w:t>
      </w:r>
      <w:r>
        <w:rPr>
          <w:color w:val="231F20"/>
          <w:spacing w:val="-3"/>
          <w:w w:val="105"/>
        </w:rPr>
        <w:t> </w:t>
      </w:r>
      <w:r>
        <w:rPr>
          <w:color w:val="231F20"/>
          <w:w w:val="105"/>
        </w:rPr>
        <w:t>học, học từ nơi đâu? Học từ TV.</w:t>
      </w:r>
    </w:p>
    <w:p>
      <w:pPr>
        <w:pStyle w:val="BodyText"/>
        <w:spacing w:line="302" w:lineRule="auto" w:before="122"/>
        <w:ind w:left="103" w:right="400" w:firstLine="453"/>
      </w:pPr>
      <w:r>
        <w:rPr>
          <w:color w:val="231F20"/>
          <w:w w:val="110"/>
        </w:rPr>
        <w:t>Trẻ</w:t>
      </w:r>
      <w:r>
        <w:rPr>
          <w:color w:val="231F20"/>
          <w:spacing w:val="-4"/>
          <w:w w:val="110"/>
        </w:rPr>
        <w:t> </w:t>
      </w:r>
      <w:r>
        <w:rPr>
          <w:color w:val="231F20"/>
          <w:w w:val="110"/>
        </w:rPr>
        <w:t>hơi</w:t>
      </w:r>
      <w:r>
        <w:rPr>
          <w:color w:val="231F20"/>
          <w:spacing w:val="-4"/>
          <w:w w:val="110"/>
        </w:rPr>
        <w:t> </w:t>
      </w:r>
      <w:r>
        <w:rPr>
          <w:color w:val="231F20"/>
          <w:w w:val="110"/>
        </w:rPr>
        <w:t>lớn</w:t>
      </w:r>
      <w:r>
        <w:rPr>
          <w:color w:val="231F20"/>
          <w:spacing w:val="-5"/>
          <w:w w:val="110"/>
        </w:rPr>
        <w:t> </w:t>
      </w:r>
      <w:r>
        <w:rPr>
          <w:color w:val="231F20"/>
          <w:w w:val="110"/>
        </w:rPr>
        <w:t>lên,</w:t>
      </w:r>
      <w:r>
        <w:rPr>
          <w:color w:val="231F20"/>
          <w:spacing w:val="-5"/>
          <w:w w:val="110"/>
        </w:rPr>
        <w:t> </w:t>
      </w:r>
      <w:r>
        <w:rPr>
          <w:color w:val="231F20"/>
          <w:w w:val="110"/>
        </w:rPr>
        <w:t>tôi</w:t>
      </w:r>
      <w:r>
        <w:rPr>
          <w:color w:val="231F20"/>
          <w:spacing w:val="-4"/>
          <w:w w:val="110"/>
        </w:rPr>
        <w:t> </w:t>
      </w:r>
      <w:r>
        <w:rPr>
          <w:color w:val="231F20"/>
          <w:w w:val="110"/>
        </w:rPr>
        <w:t>chẳng</w:t>
      </w:r>
      <w:r>
        <w:rPr>
          <w:color w:val="231F20"/>
          <w:spacing w:val="-4"/>
          <w:w w:val="110"/>
        </w:rPr>
        <w:t> </w:t>
      </w:r>
      <w:r>
        <w:rPr>
          <w:color w:val="231F20"/>
          <w:w w:val="110"/>
        </w:rPr>
        <w:t>biết</w:t>
      </w:r>
      <w:r>
        <w:rPr>
          <w:color w:val="231F20"/>
          <w:spacing w:val="-5"/>
          <w:w w:val="110"/>
        </w:rPr>
        <w:t> </w:t>
      </w:r>
      <w:r>
        <w:rPr>
          <w:color w:val="231F20"/>
          <w:w w:val="110"/>
        </w:rPr>
        <w:t>ở</w:t>
      </w:r>
      <w:r>
        <w:rPr>
          <w:color w:val="231F20"/>
          <w:spacing w:val="-5"/>
          <w:w w:val="110"/>
        </w:rPr>
        <w:t> </w:t>
      </w:r>
      <w:r>
        <w:rPr>
          <w:color w:val="231F20"/>
          <w:w w:val="110"/>
        </w:rPr>
        <w:t>nơi</w:t>
      </w:r>
      <w:r>
        <w:rPr>
          <w:color w:val="231F20"/>
          <w:spacing w:val="-5"/>
          <w:w w:val="110"/>
        </w:rPr>
        <w:t> </w:t>
      </w:r>
      <w:r>
        <w:rPr>
          <w:color w:val="231F20"/>
          <w:w w:val="110"/>
        </w:rPr>
        <w:t>khác</w:t>
      </w:r>
      <w:r>
        <w:rPr>
          <w:color w:val="231F20"/>
          <w:spacing w:val="-5"/>
          <w:w w:val="110"/>
        </w:rPr>
        <w:t> </w:t>
      </w:r>
      <w:r>
        <w:rPr>
          <w:color w:val="231F20"/>
          <w:w w:val="110"/>
        </w:rPr>
        <w:t>như</w:t>
      </w:r>
      <w:r>
        <w:rPr>
          <w:color w:val="231F20"/>
          <w:spacing w:val="-5"/>
          <w:w w:val="110"/>
        </w:rPr>
        <w:t> </w:t>
      </w:r>
      <w:r>
        <w:rPr>
          <w:color w:val="231F20"/>
          <w:w w:val="110"/>
        </w:rPr>
        <w:t>thế</w:t>
      </w:r>
      <w:r>
        <w:rPr>
          <w:color w:val="231F20"/>
          <w:spacing w:val="-5"/>
          <w:w w:val="110"/>
        </w:rPr>
        <w:t> </w:t>
      </w:r>
      <w:r>
        <w:rPr>
          <w:color w:val="231F20"/>
          <w:w w:val="110"/>
        </w:rPr>
        <w:t>nào, chứ</w:t>
      </w:r>
      <w:r>
        <w:rPr>
          <w:color w:val="231F20"/>
          <w:spacing w:val="-5"/>
          <w:w w:val="110"/>
        </w:rPr>
        <w:t> </w:t>
      </w:r>
      <w:r>
        <w:rPr>
          <w:color w:val="231F20"/>
          <w:w w:val="110"/>
        </w:rPr>
        <w:t>tôi</w:t>
      </w:r>
      <w:r>
        <w:rPr>
          <w:color w:val="231F20"/>
          <w:spacing w:val="-5"/>
          <w:w w:val="110"/>
        </w:rPr>
        <w:t> </w:t>
      </w:r>
      <w:r>
        <w:rPr>
          <w:color w:val="231F20"/>
          <w:w w:val="110"/>
        </w:rPr>
        <w:t>ở</w:t>
      </w:r>
      <w:r>
        <w:rPr>
          <w:color w:val="231F20"/>
          <w:spacing w:val="-5"/>
          <w:w w:val="110"/>
        </w:rPr>
        <w:t> </w:t>
      </w:r>
      <w:r>
        <w:rPr>
          <w:color w:val="231F20"/>
          <w:w w:val="110"/>
        </w:rPr>
        <w:t>Mỹ</w:t>
      </w:r>
      <w:r>
        <w:rPr>
          <w:color w:val="231F20"/>
          <w:spacing w:val="-5"/>
          <w:w w:val="110"/>
        </w:rPr>
        <w:t> </w:t>
      </w:r>
      <w:r>
        <w:rPr>
          <w:color w:val="231F20"/>
          <w:w w:val="110"/>
        </w:rPr>
        <w:t>rất</w:t>
      </w:r>
      <w:r>
        <w:rPr>
          <w:color w:val="231F20"/>
          <w:spacing w:val="-5"/>
          <w:w w:val="110"/>
        </w:rPr>
        <w:t> </w:t>
      </w:r>
      <w:r>
        <w:rPr>
          <w:color w:val="231F20"/>
          <w:w w:val="110"/>
        </w:rPr>
        <w:t>nhiều</w:t>
      </w:r>
      <w:r>
        <w:rPr>
          <w:color w:val="231F20"/>
          <w:spacing w:val="-5"/>
          <w:w w:val="110"/>
        </w:rPr>
        <w:t> </w:t>
      </w:r>
      <w:r>
        <w:rPr>
          <w:color w:val="231F20"/>
          <w:w w:val="110"/>
        </w:rPr>
        <w:t>năm,</w:t>
      </w:r>
      <w:r>
        <w:rPr>
          <w:color w:val="231F20"/>
          <w:spacing w:val="-5"/>
          <w:w w:val="110"/>
        </w:rPr>
        <w:t> </w:t>
      </w:r>
      <w:r>
        <w:rPr>
          <w:color w:val="231F20"/>
          <w:w w:val="110"/>
        </w:rPr>
        <w:t>lớp</w:t>
      </w:r>
      <w:r>
        <w:rPr>
          <w:color w:val="231F20"/>
          <w:spacing w:val="-5"/>
          <w:w w:val="110"/>
        </w:rPr>
        <w:t> </w:t>
      </w:r>
      <w:r>
        <w:rPr>
          <w:color w:val="231F20"/>
          <w:w w:val="110"/>
        </w:rPr>
        <w:t>một</w:t>
      </w:r>
      <w:r>
        <w:rPr>
          <w:color w:val="231F20"/>
          <w:spacing w:val="-5"/>
          <w:w w:val="110"/>
        </w:rPr>
        <w:t> </w:t>
      </w:r>
      <w:r>
        <w:rPr>
          <w:color w:val="231F20"/>
          <w:w w:val="110"/>
        </w:rPr>
        <w:t>Tiểu</w:t>
      </w:r>
      <w:r>
        <w:rPr>
          <w:color w:val="231F20"/>
          <w:spacing w:val="-5"/>
          <w:w w:val="110"/>
        </w:rPr>
        <w:t> </w:t>
      </w:r>
      <w:r>
        <w:rPr>
          <w:color w:val="231F20"/>
          <w:w w:val="110"/>
        </w:rPr>
        <w:t>học</w:t>
      </w:r>
      <w:r>
        <w:rPr>
          <w:color w:val="231F20"/>
          <w:spacing w:val="-5"/>
          <w:w w:val="110"/>
        </w:rPr>
        <w:t> </w:t>
      </w:r>
      <w:r>
        <w:rPr>
          <w:color w:val="231F20"/>
          <w:w w:val="110"/>
        </w:rPr>
        <w:t>của</w:t>
      </w:r>
      <w:r>
        <w:rPr>
          <w:color w:val="231F20"/>
          <w:spacing w:val="-4"/>
          <w:w w:val="110"/>
        </w:rPr>
        <w:t> </w:t>
      </w:r>
      <w:r>
        <w:rPr>
          <w:color w:val="231F20"/>
          <w:w w:val="110"/>
        </w:rPr>
        <w:t>Mỹ</w:t>
      </w:r>
      <w:r>
        <w:rPr>
          <w:color w:val="231F20"/>
          <w:spacing w:val="-5"/>
          <w:w w:val="110"/>
        </w:rPr>
        <w:t> </w:t>
      </w:r>
      <w:r>
        <w:rPr>
          <w:color w:val="231F20"/>
          <w:w w:val="110"/>
        </w:rPr>
        <w:t>đã dùng điện não (computer), đã xem Internet. Lên Internet </w:t>
      </w:r>
      <w:r>
        <w:rPr>
          <w:color w:val="231F20"/>
          <w:w w:val="105"/>
        </w:rPr>
        <w:t>chơi</w:t>
      </w:r>
      <w:r>
        <w:rPr>
          <w:color w:val="231F20"/>
          <w:spacing w:val="-18"/>
          <w:w w:val="105"/>
        </w:rPr>
        <w:t> </w:t>
      </w:r>
      <w:r>
        <w:rPr>
          <w:color w:val="231F20"/>
          <w:w w:val="105"/>
        </w:rPr>
        <w:t>gì?</w:t>
      </w:r>
      <w:r>
        <w:rPr>
          <w:color w:val="231F20"/>
          <w:spacing w:val="-18"/>
          <w:w w:val="105"/>
        </w:rPr>
        <w:t> </w:t>
      </w:r>
      <w:r>
        <w:rPr>
          <w:color w:val="231F20"/>
          <w:w w:val="105"/>
        </w:rPr>
        <w:t>Bạo</w:t>
      </w:r>
      <w:r>
        <w:rPr>
          <w:color w:val="231F20"/>
          <w:spacing w:val="-18"/>
          <w:w w:val="105"/>
        </w:rPr>
        <w:t> </w:t>
      </w:r>
      <w:r>
        <w:rPr>
          <w:color w:val="231F20"/>
          <w:w w:val="105"/>
        </w:rPr>
        <w:t>lực,</w:t>
      </w:r>
      <w:r>
        <w:rPr>
          <w:color w:val="231F20"/>
          <w:spacing w:val="-18"/>
          <w:w w:val="105"/>
        </w:rPr>
        <w:t> </w:t>
      </w:r>
      <w:r>
        <w:rPr>
          <w:color w:val="231F20"/>
          <w:w w:val="105"/>
        </w:rPr>
        <w:t>tình</w:t>
      </w:r>
      <w:r>
        <w:rPr>
          <w:color w:val="231F20"/>
          <w:spacing w:val="-18"/>
          <w:w w:val="105"/>
        </w:rPr>
        <w:t> </w:t>
      </w:r>
      <w:r>
        <w:rPr>
          <w:color w:val="231F20"/>
          <w:w w:val="105"/>
        </w:rPr>
        <w:t>dục,</w:t>
      </w:r>
      <w:r>
        <w:rPr>
          <w:color w:val="231F20"/>
          <w:spacing w:val="-18"/>
          <w:w w:val="105"/>
        </w:rPr>
        <w:t> </w:t>
      </w:r>
      <w:r>
        <w:rPr>
          <w:color w:val="231F20"/>
          <w:w w:val="105"/>
        </w:rPr>
        <w:t>giết,</w:t>
      </w:r>
      <w:r>
        <w:rPr>
          <w:color w:val="231F20"/>
          <w:spacing w:val="-18"/>
          <w:w w:val="105"/>
        </w:rPr>
        <w:t> </w:t>
      </w:r>
      <w:r>
        <w:rPr>
          <w:color w:val="231F20"/>
          <w:w w:val="105"/>
        </w:rPr>
        <w:t>trộm,</w:t>
      </w:r>
      <w:r>
        <w:rPr>
          <w:color w:val="231F20"/>
          <w:spacing w:val="-18"/>
          <w:w w:val="105"/>
        </w:rPr>
        <w:t> </w:t>
      </w:r>
      <w:r>
        <w:rPr>
          <w:color w:val="231F20"/>
          <w:w w:val="105"/>
        </w:rPr>
        <w:t>dâm,</w:t>
      </w:r>
      <w:r>
        <w:rPr>
          <w:color w:val="231F20"/>
          <w:spacing w:val="-18"/>
          <w:w w:val="105"/>
        </w:rPr>
        <w:t> </w:t>
      </w:r>
      <w:r>
        <w:rPr>
          <w:color w:val="231F20"/>
          <w:w w:val="105"/>
        </w:rPr>
        <w:t>dối,</w:t>
      </w:r>
      <w:r>
        <w:rPr>
          <w:color w:val="231F20"/>
          <w:spacing w:val="-18"/>
          <w:w w:val="105"/>
        </w:rPr>
        <w:t> </w:t>
      </w:r>
      <w:r>
        <w:rPr>
          <w:color w:val="231F20"/>
          <w:w w:val="105"/>
        </w:rPr>
        <w:t>thảy</w:t>
      </w:r>
      <w:r>
        <w:rPr>
          <w:color w:val="231F20"/>
          <w:spacing w:val="-18"/>
          <w:w w:val="105"/>
        </w:rPr>
        <w:t> </w:t>
      </w:r>
      <w:r>
        <w:rPr>
          <w:color w:val="231F20"/>
          <w:w w:val="105"/>
        </w:rPr>
        <w:t>đều</w:t>
      </w:r>
      <w:r>
        <w:rPr>
          <w:color w:val="231F20"/>
          <w:spacing w:val="-18"/>
          <w:w w:val="105"/>
        </w:rPr>
        <w:t> </w:t>
      </w:r>
      <w:r>
        <w:rPr>
          <w:color w:val="231F20"/>
          <w:w w:val="105"/>
        </w:rPr>
        <w:t>học hết.</w:t>
      </w:r>
      <w:r>
        <w:rPr>
          <w:color w:val="231F20"/>
          <w:spacing w:val="-20"/>
          <w:w w:val="105"/>
        </w:rPr>
        <w:t> </w:t>
      </w:r>
      <w:r>
        <w:rPr>
          <w:color w:val="231F20"/>
          <w:w w:val="105"/>
        </w:rPr>
        <w:t>Vì</w:t>
      </w:r>
      <w:r>
        <w:rPr>
          <w:color w:val="231F20"/>
          <w:spacing w:val="-20"/>
          <w:w w:val="105"/>
        </w:rPr>
        <w:t> </w:t>
      </w:r>
      <w:r>
        <w:rPr>
          <w:color w:val="231F20"/>
          <w:w w:val="105"/>
        </w:rPr>
        <w:t>thế,</w:t>
      </w:r>
      <w:r>
        <w:rPr>
          <w:color w:val="231F20"/>
          <w:spacing w:val="-20"/>
          <w:w w:val="105"/>
        </w:rPr>
        <w:t> </w:t>
      </w:r>
      <w:r>
        <w:rPr>
          <w:color w:val="231F20"/>
          <w:w w:val="105"/>
        </w:rPr>
        <w:t>học</w:t>
      </w:r>
      <w:r>
        <w:rPr>
          <w:color w:val="231F20"/>
          <w:spacing w:val="-20"/>
          <w:w w:val="105"/>
        </w:rPr>
        <w:t> </w:t>
      </w:r>
      <w:r>
        <w:rPr>
          <w:color w:val="231F20"/>
          <w:w w:val="105"/>
        </w:rPr>
        <w:t>trò</w:t>
      </w:r>
      <w:r>
        <w:rPr>
          <w:color w:val="231F20"/>
          <w:spacing w:val="-20"/>
          <w:w w:val="105"/>
        </w:rPr>
        <w:t> </w:t>
      </w:r>
      <w:r>
        <w:rPr>
          <w:color w:val="231F20"/>
          <w:w w:val="105"/>
        </w:rPr>
        <w:t>Tiểu</w:t>
      </w:r>
      <w:r>
        <w:rPr>
          <w:color w:val="231F20"/>
          <w:spacing w:val="-20"/>
          <w:w w:val="105"/>
        </w:rPr>
        <w:t> </w:t>
      </w:r>
      <w:r>
        <w:rPr>
          <w:color w:val="231F20"/>
          <w:w w:val="105"/>
        </w:rPr>
        <w:t>học</w:t>
      </w:r>
      <w:r>
        <w:rPr>
          <w:color w:val="231F20"/>
          <w:spacing w:val="-20"/>
          <w:w w:val="105"/>
        </w:rPr>
        <w:t> </w:t>
      </w:r>
      <w:r>
        <w:rPr>
          <w:color w:val="231F20"/>
          <w:w w:val="105"/>
        </w:rPr>
        <w:t>đi</w:t>
      </w:r>
      <w:r>
        <w:rPr>
          <w:color w:val="231F20"/>
          <w:spacing w:val="-20"/>
          <w:w w:val="105"/>
        </w:rPr>
        <w:t> </w:t>
      </w:r>
      <w:r>
        <w:rPr>
          <w:color w:val="231F20"/>
          <w:w w:val="105"/>
        </w:rPr>
        <w:t>học</w:t>
      </w:r>
      <w:r>
        <w:rPr>
          <w:color w:val="231F20"/>
          <w:spacing w:val="-20"/>
          <w:w w:val="105"/>
        </w:rPr>
        <w:t> </w:t>
      </w:r>
      <w:r>
        <w:rPr>
          <w:color w:val="231F20"/>
          <w:w w:val="105"/>
        </w:rPr>
        <w:t>bỏ</w:t>
      </w:r>
      <w:r>
        <w:rPr>
          <w:color w:val="231F20"/>
          <w:spacing w:val="-20"/>
          <w:w w:val="105"/>
        </w:rPr>
        <w:t> </w:t>
      </w:r>
      <w:r>
        <w:rPr>
          <w:color w:val="231F20"/>
          <w:w w:val="105"/>
        </w:rPr>
        <w:t>súng</w:t>
      </w:r>
      <w:r>
        <w:rPr>
          <w:color w:val="231F20"/>
          <w:spacing w:val="-20"/>
          <w:w w:val="105"/>
        </w:rPr>
        <w:t> </w:t>
      </w:r>
      <w:r>
        <w:rPr>
          <w:color w:val="231F20"/>
          <w:w w:val="105"/>
        </w:rPr>
        <w:t>trong</w:t>
      </w:r>
      <w:r>
        <w:rPr>
          <w:color w:val="231F20"/>
          <w:spacing w:val="-20"/>
          <w:w w:val="105"/>
        </w:rPr>
        <w:t> </w:t>
      </w:r>
      <w:r>
        <w:rPr>
          <w:color w:val="231F20"/>
          <w:w w:val="105"/>
        </w:rPr>
        <w:t>túi</w:t>
      </w:r>
      <w:r>
        <w:rPr>
          <w:color w:val="231F20"/>
          <w:spacing w:val="-20"/>
          <w:w w:val="105"/>
        </w:rPr>
        <w:t> </w:t>
      </w:r>
      <w:r>
        <w:rPr>
          <w:color w:val="231F20"/>
          <w:w w:val="105"/>
        </w:rPr>
        <w:t>giết</w:t>
      </w:r>
      <w:r>
        <w:rPr>
          <w:color w:val="231F20"/>
          <w:spacing w:val="-20"/>
          <w:w w:val="105"/>
        </w:rPr>
        <w:t> </w:t>
      </w:r>
      <w:r>
        <w:rPr>
          <w:color w:val="231F20"/>
          <w:w w:val="105"/>
        </w:rPr>
        <w:t>bạn học,</w:t>
      </w:r>
      <w:r>
        <w:rPr>
          <w:color w:val="231F20"/>
          <w:spacing w:val="-18"/>
          <w:w w:val="105"/>
        </w:rPr>
        <w:t> </w:t>
      </w:r>
      <w:r>
        <w:rPr>
          <w:color w:val="231F20"/>
          <w:w w:val="105"/>
        </w:rPr>
        <w:t>nó</w:t>
      </w:r>
      <w:r>
        <w:rPr>
          <w:color w:val="231F20"/>
          <w:spacing w:val="-19"/>
          <w:w w:val="105"/>
        </w:rPr>
        <w:t> </w:t>
      </w:r>
      <w:r>
        <w:rPr>
          <w:color w:val="231F20"/>
          <w:w w:val="105"/>
        </w:rPr>
        <w:t>chẳng</w:t>
      </w:r>
      <w:r>
        <w:rPr>
          <w:color w:val="231F20"/>
          <w:spacing w:val="-18"/>
          <w:w w:val="105"/>
        </w:rPr>
        <w:t> </w:t>
      </w:r>
      <w:r>
        <w:rPr>
          <w:color w:val="231F20"/>
          <w:w w:val="105"/>
        </w:rPr>
        <w:t>có</w:t>
      </w:r>
      <w:r>
        <w:rPr>
          <w:color w:val="231F20"/>
          <w:spacing w:val="-18"/>
          <w:w w:val="105"/>
        </w:rPr>
        <w:t> </w:t>
      </w:r>
      <w:r>
        <w:rPr>
          <w:color w:val="231F20"/>
          <w:w w:val="105"/>
        </w:rPr>
        <w:t>ác</w:t>
      </w:r>
      <w:r>
        <w:rPr>
          <w:color w:val="231F20"/>
          <w:spacing w:val="-19"/>
          <w:w w:val="105"/>
        </w:rPr>
        <w:t> </w:t>
      </w:r>
      <w:r>
        <w:rPr>
          <w:color w:val="231F20"/>
          <w:w w:val="105"/>
        </w:rPr>
        <w:t>ý,</w:t>
      </w:r>
      <w:r>
        <w:rPr>
          <w:color w:val="231F20"/>
          <w:spacing w:val="-18"/>
          <w:w w:val="105"/>
        </w:rPr>
        <w:t> </w:t>
      </w:r>
      <w:r>
        <w:rPr>
          <w:color w:val="231F20"/>
          <w:w w:val="105"/>
        </w:rPr>
        <w:t>đùa</w:t>
      </w:r>
      <w:r>
        <w:rPr>
          <w:color w:val="231F20"/>
          <w:spacing w:val="-18"/>
          <w:w w:val="105"/>
        </w:rPr>
        <w:t> </w:t>
      </w:r>
      <w:r>
        <w:rPr>
          <w:color w:val="231F20"/>
          <w:w w:val="105"/>
        </w:rPr>
        <w:t>chơi</w:t>
      </w:r>
      <w:r>
        <w:rPr>
          <w:color w:val="231F20"/>
          <w:spacing w:val="-19"/>
          <w:w w:val="105"/>
        </w:rPr>
        <w:t> </w:t>
      </w:r>
      <w:r>
        <w:rPr>
          <w:color w:val="231F20"/>
          <w:w w:val="105"/>
        </w:rPr>
        <w:t>mà!</w:t>
      </w:r>
      <w:r>
        <w:rPr>
          <w:color w:val="231F20"/>
          <w:spacing w:val="-18"/>
          <w:w w:val="105"/>
        </w:rPr>
        <w:t> </w:t>
      </w:r>
      <w:r>
        <w:rPr>
          <w:color w:val="231F20"/>
          <w:w w:val="105"/>
        </w:rPr>
        <w:t>Từ</w:t>
      </w:r>
      <w:r>
        <w:rPr>
          <w:color w:val="231F20"/>
          <w:spacing w:val="-18"/>
          <w:w w:val="105"/>
        </w:rPr>
        <w:t> </w:t>
      </w:r>
      <w:r>
        <w:rPr>
          <w:color w:val="231F20"/>
          <w:w w:val="105"/>
        </w:rPr>
        <w:t>Internet</w:t>
      </w:r>
      <w:r>
        <w:rPr>
          <w:color w:val="231F20"/>
          <w:spacing w:val="-18"/>
          <w:w w:val="105"/>
        </w:rPr>
        <w:t> </w:t>
      </w:r>
      <w:r>
        <w:rPr>
          <w:color w:val="231F20"/>
          <w:w w:val="105"/>
        </w:rPr>
        <w:t>nó</w:t>
      </w:r>
      <w:r>
        <w:rPr>
          <w:color w:val="231F20"/>
          <w:spacing w:val="-19"/>
          <w:w w:val="105"/>
        </w:rPr>
        <w:t> </w:t>
      </w:r>
      <w:r>
        <w:rPr>
          <w:color w:val="231F20"/>
          <w:w w:val="105"/>
        </w:rPr>
        <w:t>học</w:t>
      </w:r>
      <w:r>
        <w:rPr>
          <w:color w:val="231F20"/>
          <w:spacing w:val="-18"/>
          <w:w w:val="105"/>
        </w:rPr>
        <w:t> </w:t>
      </w:r>
      <w:r>
        <w:rPr>
          <w:color w:val="231F20"/>
          <w:w w:val="105"/>
        </w:rPr>
        <w:t>được </w:t>
      </w:r>
      <w:r>
        <w:rPr>
          <w:color w:val="231F20"/>
          <w:w w:val="110"/>
        </w:rPr>
        <w:t>điều</w:t>
      </w:r>
      <w:r>
        <w:rPr>
          <w:color w:val="231F20"/>
          <w:spacing w:val="-19"/>
          <w:w w:val="110"/>
        </w:rPr>
        <w:t> </w:t>
      </w:r>
      <w:r>
        <w:rPr>
          <w:color w:val="231F20"/>
          <w:w w:val="110"/>
        </w:rPr>
        <w:t>ấy,</w:t>
      </w:r>
      <w:r>
        <w:rPr>
          <w:color w:val="231F20"/>
          <w:spacing w:val="-19"/>
          <w:w w:val="110"/>
        </w:rPr>
        <w:t> </w:t>
      </w:r>
      <w:r>
        <w:rPr>
          <w:color w:val="231F20"/>
          <w:w w:val="110"/>
        </w:rPr>
        <w:t>thật</w:t>
      </w:r>
      <w:r>
        <w:rPr>
          <w:color w:val="231F20"/>
          <w:spacing w:val="-19"/>
          <w:w w:val="110"/>
        </w:rPr>
        <w:t> </w:t>
      </w:r>
      <w:r>
        <w:rPr>
          <w:color w:val="231F20"/>
          <w:w w:val="110"/>
        </w:rPr>
        <w:t>sự</w:t>
      </w:r>
      <w:r>
        <w:rPr>
          <w:color w:val="231F20"/>
          <w:spacing w:val="-19"/>
          <w:w w:val="110"/>
        </w:rPr>
        <w:t> </w:t>
      </w:r>
      <w:r>
        <w:rPr>
          <w:color w:val="231F20"/>
          <w:w w:val="110"/>
        </w:rPr>
        <w:t>đùa</w:t>
      </w:r>
      <w:r>
        <w:rPr>
          <w:color w:val="231F20"/>
          <w:spacing w:val="-19"/>
          <w:w w:val="110"/>
        </w:rPr>
        <w:t> </w:t>
      </w:r>
      <w:r>
        <w:rPr>
          <w:color w:val="231F20"/>
          <w:w w:val="110"/>
        </w:rPr>
        <w:t>giỡn,</w:t>
      </w:r>
      <w:r>
        <w:rPr>
          <w:color w:val="231F20"/>
          <w:spacing w:val="-19"/>
          <w:w w:val="110"/>
        </w:rPr>
        <w:t> </w:t>
      </w:r>
      <w:r>
        <w:rPr>
          <w:color w:val="231F20"/>
          <w:w w:val="110"/>
        </w:rPr>
        <w:t>giết</w:t>
      </w:r>
      <w:r>
        <w:rPr>
          <w:color w:val="231F20"/>
          <w:spacing w:val="-19"/>
          <w:w w:val="110"/>
        </w:rPr>
        <w:t> </w:t>
      </w:r>
      <w:r>
        <w:rPr>
          <w:color w:val="231F20"/>
          <w:w w:val="110"/>
        </w:rPr>
        <w:t>thầy,</w:t>
      </w:r>
      <w:r>
        <w:rPr>
          <w:color w:val="231F20"/>
          <w:spacing w:val="-19"/>
          <w:w w:val="110"/>
        </w:rPr>
        <w:t> </w:t>
      </w:r>
      <w:r>
        <w:rPr>
          <w:color w:val="231F20"/>
          <w:w w:val="110"/>
        </w:rPr>
        <w:t>giết</w:t>
      </w:r>
      <w:r>
        <w:rPr>
          <w:color w:val="231F20"/>
          <w:spacing w:val="-19"/>
          <w:w w:val="110"/>
        </w:rPr>
        <w:t> </w:t>
      </w:r>
      <w:r>
        <w:rPr>
          <w:color w:val="231F20"/>
          <w:w w:val="110"/>
        </w:rPr>
        <w:t>bạn</w:t>
      </w:r>
      <w:r>
        <w:rPr>
          <w:color w:val="231F20"/>
          <w:spacing w:val="-19"/>
          <w:w w:val="110"/>
        </w:rPr>
        <w:t> </w:t>
      </w:r>
      <w:r>
        <w:rPr>
          <w:color w:val="231F20"/>
          <w:w w:val="110"/>
        </w:rPr>
        <w:t>học,</w:t>
      </w:r>
      <w:r>
        <w:rPr>
          <w:color w:val="231F20"/>
          <w:spacing w:val="-19"/>
          <w:w w:val="110"/>
        </w:rPr>
        <w:t> </w:t>
      </w:r>
      <w:r>
        <w:rPr>
          <w:color w:val="231F20"/>
          <w:w w:val="110"/>
        </w:rPr>
        <w:t>giết</w:t>
      </w:r>
      <w:r>
        <w:rPr>
          <w:color w:val="231F20"/>
          <w:spacing w:val="-19"/>
          <w:w w:val="110"/>
        </w:rPr>
        <w:t> </w:t>
      </w:r>
      <w:r>
        <w:rPr>
          <w:color w:val="231F20"/>
          <w:w w:val="110"/>
        </w:rPr>
        <w:t>giỡn </w:t>
      </w:r>
      <w:r>
        <w:rPr>
          <w:color w:val="231F20"/>
          <w:w w:val="105"/>
        </w:rPr>
        <w:t>chơi</w:t>
      </w:r>
      <w:r>
        <w:rPr>
          <w:color w:val="231F20"/>
          <w:spacing w:val="-21"/>
          <w:w w:val="105"/>
        </w:rPr>
        <w:t> </w:t>
      </w:r>
      <w:r>
        <w:rPr>
          <w:color w:val="231F20"/>
          <w:w w:val="105"/>
        </w:rPr>
        <w:t>mà!</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làm</w:t>
      </w:r>
      <w:r>
        <w:rPr>
          <w:color w:val="231F20"/>
          <w:spacing w:val="-21"/>
          <w:w w:val="105"/>
        </w:rPr>
        <w:t> </w:t>
      </w:r>
      <w:r>
        <w:rPr>
          <w:color w:val="231F20"/>
          <w:w w:val="105"/>
        </w:rPr>
        <w:t>thế</w:t>
      </w:r>
      <w:r>
        <w:rPr>
          <w:color w:val="231F20"/>
          <w:spacing w:val="-21"/>
          <w:w w:val="105"/>
        </w:rPr>
        <w:t> </w:t>
      </w:r>
      <w:r>
        <w:rPr>
          <w:color w:val="231F20"/>
          <w:w w:val="105"/>
        </w:rPr>
        <w:t>nào</w:t>
      </w:r>
      <w:r>
        <w:rPr>
          <w:color w:val="231F20"/>
          <w:spacing w:val="-21"/>
          <w:w w:val="105"/>
        </w:rPr>
        <w:t> </w:t>
      </w:r>
      <w:r>
        <w:rPr>
          <w:color w:val="231F20"/>
          <w:w w:val="105"/>
        </w:rPr>
        <w:t>đây?</w:t>
      </w:r>
      <w:r>
        <w:rPr>
          <w:color w:val="231F20"/>
          <w:spacing w:val="-21"/>
          <w:w w:val="105"/>
        </w:rPr>
        <w:t> </w:t>
      </w:r>
      <w:r>
        <w:rPr>
          <w:color w:val="231F20"/>
          <w:w w:val="105"/>
        </w:rPr>
        <w:t>Làm</w:t>
      </w:r>
      <w:r>
        <w:rPr>
          <w:color w:val="231F20"/>
          <w:spacing w:val="-21"/>
          <w:w w:val="105"/>
        </w:rPr>
        <w:t> </w:t>
      </w:r>
      <w:r>
        <w:rPr>
          <w:color w:val="231F20"/>
          <w:w w:val="105"/>
        </w:rPr>
        <w:t>sao</w:t>
      </w:r>
      <w:r>
        <w:rPr>
          <w:color w:val="231F20"/>
          <w:spacing w:val="-21"/>
          <w:w w:val="105"/>
        </w:rPr>
        <w:t> </w:t>
      </w:r>
      <w:r>
        <w:rPr>
          <w:color w:val="231F20"/>
          <w:w w:val="105"/>
        </w:rPr>
        <w:t>kết</w:t>
      </w:r>
      <w:r>
        <w:rPr>
          <w:color w:val="231F20"/>
          <w:spacing w:val="-21"/>
          <w:w w:val="105"/>
        </w:rPr>
        <w:t> </w:t>
      </w:r>
      <w:r>
        <w:rPr>
          <w:color w:val="231F20"/>
          <w:w w:val="105"/>
        </w:rPr>
        <w:t>tội</w:t>
      </w:r>
      <w:r>
        <w:rPr>
          <w:color w:val="231F20"/>
          <w:spacing w:val="-21"/>
          <w:w w:val="105"/>
        </w:rPr>
        <w:t> </w:t>
      </w:r>
      <w:r>
        <w:rPr>
          <w:color w:val="231F20"/>
          <w:w w:val="105"/>
        </w:rPr>
        <w:t>con</w:t>
      </w:r>
      <w:r>
        <w:rPr>
          <w:color w:val="231F20"/>
          <w:spacing w:val="-21"/>
          <w:w w:val="105"/>
        </w:rPr>
        <w:t> </w:t>
      </w:r>
      <w:r>
        <w:rPr>
          <w:color w:val="231F20"/>
          <w:w w:val="105"/>
        </w:rPr>
        <w:t>mình? Đây là một vấn đề lớn trong xã hội. Năm xưa, hình như lúc </w:t>
      </w:r>
      <w:r>
        <w:rPr>
          <w:color w:val="231F20"/>
          <w:spacing w:val="-2"/>
          <w:w w:val="110"/>
        </w:rPr>
        <w:t>tôi</w:t>
      </w:r>
      <w:r>
        <w:rPr>
          <w:color w:val="231F20"/>
          <w:spacing w:val="-22"/>
          <w:w w:val="110"/>
        </w:rPr>
        <w:t> </w:t>
      </w:r>
      <w:r>
        <w:rPr>
          <w:color w:val="231F20"/>
          <w:spacing w:val="-2"/>
          <w:w w:val="110"/>
        </w:rPr>
        <w:t>ở</w:t>
      </w:r>
      <w:r>
        <w:rPr>
          <w:color w:val="231F20"/>
          <w:spacing w:val="-21"/>
          <w:w w:val="110"/>
        </w:rPr>
        <w:t> </w:t>
      </w:r>
      <w:r>
        <w:rPr>
          <w:color w:val="231F20"/>
          <w:spacing w:val="-2"/>
          <w:w w:val="110"/>
        </w:rPr>
        <w:t>Tân</w:t>
      </w:r>
      <w:r>
        <w:rPr>
          <w:color w:val="231F20"/>
          <w:spacing w:val="-22"/>
          <w:w w:val="110"/>
        </w:rPr>
        <w:t> </w:t>
      </w:r>
      <w:r>
        <w:rPr>
          <w:color w:val="231F20"/>
          <w:spacing w:val="-2"/>
          <w:w w:val="110"/>
        </w:rPr>
        <w:t>Gia</w:t>
      </w:r>
      <w:r>
        <w:rPr>
          <w:color w:val="231F20"/>
          <w:spacing w:val="-21"/>
          <w:w w:val="110"/>
        </w:rPr>
        <w:t> </w:t>
      </w:r>
      <w:r>
        <w:rPr>
          <w:color w:val="231F20"/>
          <w:spacing w:val="-2"/>
          <w:w w:val="110"/>
        </w:rPr>
        <w:t>Ba,</w:t>
      </w:r>
      <w:r>
        <w:rPr>
          <w:color w:val="231F20"/>
          <w:spacing w:val="-21"/>
          <w:w w:val="110"/>
        </w:rPr>
        <w:t> </w:t>
      </w:r>
      <w:r>
        <w:rPr>
          <w:color w:val="231F20"/>
          <w:spacing w:val="-2"/>
          <w:w w:val="110"/>
        </w:rPr>
        <w:t>vào</w:t>
      </w:r>
      <w:r>
        <w:rPr>
          <w:color w:val="231F20"/>
          <w:spacing w:val="-22"/>
          <w:w w:val="110"/>
        </w:rPr>
        <w:t> </w:t>
      </w:r>
      <w:r>
        <w:rPr>
          <w:color w:val="231F20"/>
          <w:spacing w:val="-2"/>
          <w:w w:val="110"/>
        </w:rPr>
        <w:t>năm</w:t>
      </w:r>
      <w:r>
        <w:rPr>
          <w:color w:val="231F20"/>
          <w:spacing w:val="-21"/>
          <w:w w:val="110"/>
        </w:rPr>
        <w:t> </w:t>
      </w:r>
      <w:r>
        <w:rPr>
          <w:color w:val="231F20"/>
          <w:spacing w:val="-2"/>
          <w:w w:val="110"/>
        </w:rPr>
        <w:t>1999,</w:t>
      </w:r>
      <w:r>
        <w:rPr>
          <w:color w:val="231F20"/>
          <w:spacing w:val="-21"/>
          <w:w w:val="110"/>
        </w:rPr>
        <w:t> </w:t>
      </w:r>
      <w:r>
        <w:rPr>
          <w:color w:val="231F20"/>
          <w:spacing w:val="-2"/>
          <w:w w:val="110"/>
        </w:rPr>
        <w:t>đồng</w:t>
      </w:r>
      <w:r>
        <w:rPr>
          <w:color w:val="231F20"/>
          <w:spacing w:val="-22"/>
          <w:w w:val="110"/>
        </w:rPr>
        <w:t> </w:t>
      </w:r>
      <w:r>
        <w:rPr>
          <w:color w:val="231F20"/>
          <w:spacing w:val="-2"/>
          <w:w w:val="110"/>
        </w:rPr>
        <w:t>học</w:t>
      </w:r>
      <w:r>
        <w:rPr>
          <w:color w:val="231F20"/>
          <w:spacing w:val="-21"/>
          <w:w w:val="110"/>
        </w:rPr>
        <w:t> </w:t>
      </w:r>
      <w:r>
        <w:rPr>
          <w:color w:val="231F20"/>
          <w:spacing w:val="-2"/>
          <w:w w:val="110"/>
        </w:rPr>
        <w:t>bên</w:t>
      </w:r>
      <w:r>
        <w:rPr>
          <w:color w:val="231F20"/>
          <w:spacing w:val="-22"/>
          <w:w w:val="110"/>
        </w:rPr>
        <w:t> </w:t>
      </w:r>
      <w:r>
        <w:rPr>
          <w:color w:val="231F20"/>
          <w:spacing w:val="-2"/>
          <w:w w:val="110"/>
        </w:rPr>
        <w:t>Mỹ</w:t>
      </w:r>
      <w:r>
        <w:rPr>
          <w:color w:val="231F20"/>
          <w:spacing w:val="-21"/>
          <w:w w:val="110"/>
        </w:rPr>
        <w:t> </w:t>
      </w:r>
      <w:r>
        <w:rPr>
          <w:color w:val="231F20"/>
          <w:spacing w:val="-2"/>
          <w:w w:val="110"/>
        </w:rPr>
        <w:t>gởi</w:t>
      </w:r>
      <w:r>
        <w:rPr>
          <w:color w:val="231F20"/>
          <w:spacing w:val="-21"/>
          <w:w w:val="110"/>
        </w:rPr>
        <w:t> </w:t>
      </w:r>
      <w:r>
        <w:rPr>
          <w:color w:val="231F20"/>
          <w:spacing w:val="-2"/>
          <w:w w:val="110"/>
        </w:rPr>
        <w:t>cho </w:t>
      </w:r>
      <w:r>
        <w:rPr>
          <w:color w:val="231F20"/>
          <w:w w:val="110"/>
        </w:rPr>
        <w:t>tôi</w:t>
      </w:r>
      <w:r>
        <w:rPr>
          <w:color w:val="231F20"/>
          <w:spacing w:val="-10"/>
          <w:w w:val="110"/>
        </w:rPr>
        <w:t> </w:t>
      </w:r>
      <w:r>
        <w:rPr>
          <w:color w:val="231F20"/>
          <w:w w:val="110"/>
        </w:rPr>
        <w:t>xem</w:t>
      </w:r>
      <w:r>
        <w:rPr>
          <w:color w:val="231F20"/>
          <w:spacing w:val="-10"/>
          <w:w w:val="110"/>
        </w:rPr>
        <w:t> </w:t>
      </w:r>
      <w:r>
        <w:rPr>
          <w:color w:val="231F20"/>
          <w:w w:val="110"/>
        </w:rPr>
        <w:t>một</w:t>
      </w:r>
      <w:r>
        <w:rPr>
          <w:color w:val="231F20"/>
          <w:spacing w:val="-10"/>
          <w:w w:val="110"/>
        </w:rPr>
        <w:t> </w:t>
      </w:r>
      <w:r>
        <w:rPr>
          <w:color w:val="231F20"/>
          <w:w w:val="110"/>
        </w:rPr>
        <w:t>cuốn</w:t>
      </w:r>
      <w:r>
        <w:rPr>
          <w:color w:val="231F20"/>
          <w:spacing w:val="-10"/>
          <w:w w:val="110"/>
        </w:rPr>
        <w:t> </w:t>
      </w:r>
      <w:r>
        <w:rPr>
          <w:color w:val="231F20"/>
          <w:w w:val="110"/>
        </w:rPr>
        <w:t>tạp</w:t>
      </w:r>
      <w:r>
        <w:rPr>
          <w:color w:val="231F20"/>
          <w:spacing w:val="-10"/>
          <w:w w:val="110"/>
        </w:rPr>
        <w:t> </w:t>
      </w:r>
      <w:r>
        <w:rPr>
          <w:color w:val="231F20"/>
          <w:w w:val="110"/>
        </w:rPr>
        <w:t>chí,</w:t>
      </w:r>
      <w:r>
        <w:rPr>
          <w:color w:val="231F20"/>
          <w:spacing w:val="-10"/>
          <w:w w:val="110"/>
        </w:rPr>
        <w:t> </w:t>
      </w:r>
      <w:r>
        <w:rPr>
          <w:color w:val="231F20"/>
          <w:w w:val="110"/>
        </w:rPr>
        <w:t>trong</w:t>
      </w:r>
      <w:r>
        <w:rPr>
          <w:color w:val="231F20"/>
          <w:spacing w:val="-10"/>
          <w:w w:val="110"/>
        </w:rPr>
        <w:t> </w:t>
      </w:r>
      <w:r>
        <w:rPr>
          <w:color w:val="231F20"/>
          <w:w w:val="110"/>
        </w:rPr>
        <w:t>ấy</w:t>
      </w:r>
      <w:r>
        <w:rPr>
          <w:color w:val="231F20"/>
          <w:spacing w:val="-10"/>
          <w:w w:val="110"/>
        </w:rPr>
        <w:t> </w:t>
      </w:r>
      <w:r>
        <w:rPr>
          <w:color w:val="231F20"/>
          <w:w w:val="110"/>
        </w:rPr>
        <w:t>có</w:t>
      </w:r>
      <w:r>
        <w:rPr>
          <w:color w:val="231F20"/>
          <w:spacing w:val="-10"/>
          <w:w w:val="110"/>
        </w:rPr>
        <w:t> </w:t>
      </w:r>
      <w:r>
        <w:rPr>
          <w:color w:val="231F20"/>
          <w:w w:val="110"/>
        </w:rPr>
        <w:t>bài</w:t>
      </w:r>
      <w:r>
        <w:rPr>
          <w:color w:val="231F20"/>
          <w:spacing w:val="-10"/>
          <w:w w:val="110"/>
        </w:rPr>
        <w:t> </w:t>
      </w:r>
      <w:r>
        <w:rPr>
          <w:color w:val="231F20"/>
          <w:w w:val="110"/>
        </w:rPr>
        <w:t>tường</w:t>
      </w:r>
      <w:r>
        <w:rPr>
          <w:color w:val="231F20"/>
          <w:spacing w:val="-10"/>
          <w:w w:val="110"/>
        </w:rPr>
        <w:t> </w:t>
      </w:r>
      <w:r>
        <w:rPr>
          <w:color w:val="231F20"/>
          <w:w w:val="110"/>
        </w:rPr>
        <w:t>trình</w:t>
      </w:r>
      <w:r>
        <w:rPr>
          <w:color w:val="231F20"/>
          <w:spacing w:val="-10"/>
          <w:w w:val="110"/>
        </w:rPr>
        <w:t> </w:t>
      </w:r>
      <w:r>
        <w:rPr>
          <w:color w:val="231F20"/>
          <w:w w:val="110"/>
        </w:rPr>
        <w:t>tình </w:t>
      </w:r>
      <w:r>
        <w:rPr>
          <w:color w:val="231F20"/>
          <w:w w:val="105"/>
        </w:rPr>
        <w:t>trạng</w:t>
      </w:r>
      <w:r>
        <w:rPr>
          <w:color w:val="231F20"/>
          <w:spacing w:val="-10"/>
          <w:w w:val="105"/>
        </w:rPr>
        <w:t> </w:t>
      </w:r>
      <w:r>
        <w:rPr>
          <w:color w:val="231F20"/>
          <w:w w:val="105"/>
        </w:rPr>
        <w:t>phạm</w:t>
      </w:r>
      <w:r>
        <w:rPr>
          <w:color w:val="231F20"/>
          <w:spacing w:val="-10"/>
          <w:w w:val="105"/>
        </w:rPr>
        <w:t> </w:t>
      </w:r>
      <w:r>
        <w:rPr>
          <w:color w:val="231F20"/>
          <w:w w:val="105"/>
        </w:rPr>
        <w:t>tội</w:t>
      </w:r>
      <w:r>
        <w:rPr>
          <w:color w:val="231F20"/>
          <w:spacing w:val="-10"/>
          <w:w w:val="105"/>
        </w:rPr>
        <w:t> </w:t>
      </w:r>
      <w:r>
        <w:rPr>
          <w:color w:val="231F20"/>
          <w:w w:val="105"/>
        </w:rPr>
        <w:t>của</w:t>
      </w:r>
      <w:r>
        <w:rPr>
          <w:color w:val="231F20"/>
          <w:spacing w:val="-10"/>
          <w:w w:val="105"/>
        </w:rPr>
        <w:t> </w:t>
      </w:r>
      <w:r>
        <w:rPr>
          <w:color w:val="231F20"/>
          <w:w w:val="105"/>
        </w:rPr>
        <w:t>thanh</w:t>
      </w:r>
      <w:r>
        <w:rPr>
          <w:color w:val="231F20"/>
          <w:spacing w:val="-10"/>
          <w:w w:val="105"/>
        </w:rPr>
        <w:t> </w:t>
      </w:r>
      <w:r>
        <w:rPr>
          <w:color w:val="231F20"/>
          <w:w w:val="105"/>
        </w:rPr>
        <w:t>thiếu</w:t>
      </w:r>
      <w:r>
        <w:rPr>
          <w:color w:val="231F20"/>
          <w:spacing w:val="-10"/>
          <w:w w:val="105"/>
        </w:rPr>
        <w:t> </w:t>
      </w:r>
      <w:r>
        <w:rPr>
          <w:color w:val="231F20"/>
          <w:w w:val="105"/>
        </w:rPr>
        <w:t>niên</w:t>
      </w:r>
      <w:r>
        <w:rPr>
          <w:color w:val="231F20"/>
          <w:spacing w:val="-10"/>
          <w:w w:val="105"/>
        </w:rPr>
        <w:t> </w:t>
      </w:r>
      <w:r>
        <w:rPr>
          <w:color w:val="231F20"/>
          <w:w w:val="105"/>
        </w:rPr>
        <w:t>nước</w:t>
      </w:r>
      <w:r>
        <w:rPr>
          <w:color w:val="231F20"/>
          <w:spacing w:val="-10"/>
          <w:w w:val="105"/>
        </w:rPr>
        <w:t> </w:t>
      </w:r>
      <w:r>
        <w:rPr>
          <w:color w:val="231F20"/>
          <w:w w:val="105"/>
        </w:rPr>
        <w:t>Mỹ.</w:t>
      </w:r>
      <w:r>
        <w:rPr>
          <w:color w:val="231F20"/>
          <w:spacing w:val="-10"/>
          <w:w w:val="105"/>
        </w:rPr>
        <w:t> </w:t>
      </w:r>
      <w:r>
        <w:rPr>
          <w:color w:val="231F20"/>
          <w:w w:val="105"/>
        </w:rPr>
        <w:t>Đọc</w:t>
      </w:r>
      <w:r>
        <w:rPr>
          <w:color w:val="231F20"/>
          <w:spacing w:val="-10"/>
          <w:w w:val="105"/>
        </w:rPr>
        <w:t> </w:t>
      </w:r>
      <w:r>
        <w:rPr>
          <w:color w:val="231F20"/>
          <w:w w:val="105"/>
        </w:rPr>
        <w:t>xong,</w:t>
      </w:r>
      <w:r>
        <w:rPr>
          <w:color w:val="231F20"/>
          <w:spacing w:val="-10"/>
          <w:w w:val="105"/>
        </w:rPr>
        <w:t> </w:t>
      </w:r>
      <w:r>
        <w:rPr>
          <w:color w:val="231F20"/>
          <w:w w:val="105"/>
        </w:rPr>
        <w:t>tôi </w:t>
      </w:r>
      <w:r>
        <w:rPr>
          <w:color w:val="231F20"/>
          <w:w w:val="110"/>
        </w:rPr>
        <w:t>sững sờ!</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Đã</w:t>
      </w:r>
      <w:r>
        <w:rPr>
          <w:color w:val="231F20"/>
          <w:spacing w:val="-18"/>
          <w:w w:val="105"/>
        </w:rPr>
        <w:t> </w:t>
      </w:r>
      <w:r>
        <w:rPr>
          <w:color w:val="231F20"/>
          <w:w w:val="105"/>
        </w:rPr>
        <w:t>rất</w:t>
      </w:r>
      <w:r>
        <w:rPr>
          <w:color w:val="231F20"/>
          <w:spacing w:val="-18"/>
          <w:w w:val="105"/>
        </w:rPr>
        <w:t> </w:t>
      </w:r>
      <w:r>
        <w:rPr>
          <w:color w:val="231F20"/>
          <w:w w:val="105"/>
        </w:rPr>
        <w:t>lâu</w:t>
      </w:r>
      <w:r>
        <w:rPr>
          <w:color w:val="231F20"/>
          <w:spacing w:val="-18"/>
          <w:w w:val="105"/>
        </w:rPr>
        <w:t> </w:t>
      </w:r>
      <w:r>
        <w:rPr>
          <w:color w:val="231F20"/>
          <w:w w:val="105"/>
        </w:rPr>
        <w:t>chẳng</w:t>
      </w:r>
      <w:r>
        <w:rPr>
          <w:color w:val="231F20"/>
          <w:spacing w:val="-18"/>
          <w:w w:val="105"/>
        </w:rPr>
        <w:t> </w:t>
      </w:r>
      <w:r>
        <w:rPr>
          <w:color w:val="231F20"/>
          <w:w w:val="105"/>
        </w:rPr>
        <w:t>sang</w:t>
      </w:r>
      <w:r>
        <w:rPr>
          <w:color w:val="231F20"/>
          <w:spacing w:val="-18"/>
          <w:w w:val="105"/>
        </w:rPr>
        <w:t> </w:t>
      </w:r>
      <w:r>
        <w:rPr>
          <w:color w:val="231F20"/>
          <w:w w:val="105"/>
        </w:rPr>
        <w:t>Mỹ,</w:t>
      </w:r>
      <w:r>
        <w:rPr>
          <w:color w:val="231F20"/>
          <w:spacing w:val="-18"/>
          <w:w w:val="105"/>
        </w:rPr>
        <w:t> </w:t>
      </w:r>
      <w:r>
        <w:rPr>
          <w:color w:val="231F20"/>
          <w:w w:val="105"/>
        </w:rPr>
        <w:t>tôi</w:t>
      </w:r>
      <w:r>
        <w:rPr>
          <w:color w:val="231F20"/>
          <w:spacing w:val="-18"/>
          <w:w w:val="105"/>
        </w:rPr>
        <w:t> </w:t>
      </w:r>
      <w:r>
        <w:rPr>
          <w:color w:val="231F20"/>
          <w:w w:val="105"/>
        </w:rPr>
        <w:t>liên</w:t>
      </w:r>
      <w:r>
        <w:rPr>
          <w:color w:val="231F20"/>
          <w:spacing w:val="-18"/>
          <w:w w:val="105"/>
        </w:rPr>
        <w:t> </w:t>
      </w:r>
      <w:r>
        <w:rPr>
          <w:color w:val="231F20"/>
          <w:w w:val="105"/>
        </w:rPr>
        <w:t>lạc</w:t>
      </w:r>
      <w:r>
        <w:rPr>
          <w:color w:val="231F20"/>
          <w:spacing w:val="-18"/>
          <w:w w:val="105"/>
        </w:rPr>
        <w:t> </w:t>
      </w:r>
      <w:r>
        <w:rPr>
          <w:color w:val="231F20"/>
          <w:w w:val="105"/>
        </w:rPr>
        <w:t>với</w:t>
      </w:r>
      <w:r>
        <w:rPr>
          <w:color w:val="231F20"/>
          <w:spacing w:val="-18"/>
          <w:w w:val="105"/>
        </w:rPr>
        <w:t> </w:t>
      </w:r>
      <w:r>
        <w:rPr>
          <w:color w:val="231F20"/>
          <w:w w:val="105"/>
        </w:rPr>
        <w:t>bên</w:t>
      </w:r>
      <w:r>
        <w:rPr>
          <w:color w:val="231F20"/>
          <w:spacing w:val="-18"/>
          <w:w w:val="105"/>
        </w:rPr>
        <w:t> </w:t>
      </w:r>
      <w:r>
        <w:rPr>
          <w:color w:val="231F20"/>
          <w:w w:val="105"/>
        </w:rPr>
        <w:t>ấy,</w:t>
      </w:r>
      <w:r>
        <w:rPr>
          <w:color w:val="231F20"/>
          <w:spacing w:val="-18"/>
          <w:w w:val="105"/>
        </w:rPr>
        <w:t> </w:t>
      </w:r>
      <w:r>
        <w:rPr>
          <w:color w:val="231F20"/>
          <w:w w:val="105"/>
        </w:rPr>
        <w:t>đặc</w:t>
      </w:r>
      <w:r>
        <w:rPr>
          <w:color w:val="231F20"/>
          <w:spacing w:val="-18"/>
          <w:w w:val="105"/>
        </w:rPr>
        <w:t> </w:t>
      </w:r>
      <w:r>
        <w:rPr>
          <w:color w:val="231F20"/>
          <w:w w:val="105"/>
        </w:rPr>
        <w:t>biệt vì</w:t>
      </w:r>
      <w:r>
        <w:rPr>
          <w:color w:val="231F20"/>
          <w:spacing w:val="-13"/>
          <w:w w:val="105"/>
        </w:rPr>
        <w:t> </w:t>
      </w:r>
      <w:r>
        <w:rPr>
          <w:color w:val="231F20"/>
          <w:w w:val="105"/>
        </w:rPr>
        <w:t>chuyện</w:t>
      </w:r>
      <w:r>
        <w:rPr>
          <w:color w:val="231F20"/>
          <w:spacing w:val="-13"/>
          <w:w w:val="105"/>
        </w:rPr>
        <w:t> </w:t>
      </w:r>
      <w:r>
        <w:rPr>
          <w:color w:val="231F20"/>
          <w:w w:val="105"/>
        </w:rPr>
        <w:t>này</w:t>
      </w:r>
      <w:r>
        <w:rPr>
          <w:color w:val="231F20"/>
          <w:spacing w:val="-13"/>
          <w:w w:val="105"/>
        </w:rPr>
        <w:t> </w:t>
      </w:r>
      <w:r>
        <w:rPr>
          <w:color w:val="231F20"/>
          <w:w w:val="105"/>
        </w:rPr>
        <w:t>mà</w:t>
      </w:r>
      <w:r>
        <w:rPr>
          <w:color w:val="231F20"/>
          <w:spacing w:val="-13"/>
          <w:w w:val="105"/>
        </w:rPr>
        <w:t> </w:t>
      </w:r>
      <w:r>
        <w:rPr>
          <w:color w:val="231F20"/>
          <w:w w:val="105"/>
        </w:rPr>
        <w:t>sang</w:t>
      </w:r>
      <w:r>
        <w:rPr>
          <w:color w:val="231F20"/>
          <w:spacing w:val="-13"/>
          <w:w w:val="105"/>
        </w:rPr>
        <w:t> </w:t>
      </w:r>
      <w:r>
        <w:rPr>
          <w:color w:val="231F20"/>
          <w:w w:val="105"/>
        </w:rPr>
        <w:t>đó</w:t>
      </w:r>
      <w:r>
        <w:rPr>
          <w:color w:val="231F20"/>
          <w:spacing w:val="-13"/>
          <w:w w:val="105"/>
        </w:rPr>
        <w:t> </w:t>
      </w:r>
      <w:r>
        <w:rPr>
          <w:color w:val="231F20"/>
          <w:w w:val="105"/>
        </w:rPr>
        <w:t>một</w:t>
      </w:r>
      <w:r>
        <w:rPr>
          <w:color w:val="231F20"/>
          <w:spacing w:val="-13"/>
          <w:w w:val="105"/>
        </w:rPr>
        <w:t> </w:t>
      </w:r>
      <w:r>
        <w:rPr>
          <w:color w:val="231F20"/>
          <w:w w:val="105"/>
        </w:rPr>
        <w:t>chuyến.</w:t>
      </w:r>
      <w:r>
        <w:rPr>
          <w:color w:val="231F20"/>
          <w:spacing w:val="-13"/>
          <w:w w:val="105"/>
        </w:rPr>
        <w:t> </w:t>
      </w:r>
      <w:r>
        <w:rPr>
          <w:color w:val="231F20"/>
          <w:w w:val="105"/>
        </w:rPr>
        <w:t>Tôi</w:t>
      </w:r>
      <w:r>
        <w:rPr>
          <w:color w:val="231F20"/>
          <w:spacing w:val="-13"/>
          <w:w w:val="105"/>
        </w:rPr>
        <w:t> </w:t>
      </w:r>
      <w:r>
        <w:rPr>
          <w:color w:val="231F20"/>
          <w:w w:val="105"/>
        </w:rPr>
        <w:t>đến</w:t>
      </w:r>
      <w:r>
        <w:rPr>
          <w:color w:val="231F20"/>
          <w:spacing w:val="-13"/>
          <w:w w:val="105"/>
        </w:rPr>
        <w:t> </w:t>
      </w:r>
      <w:r>
        <w:rPr>
          <w:color w:val="231F20"/>
          <w:w w:val="105"/>
        </w:rPr>
        <w:t>Lạc</w:t>
      </w:r>
      <w:r>
        <w:rPr>
          <w:color w:val="231F20"/>
          <w:spacing w:val="-13"/>
          <w:w w:val="105"/>
        </w:rPr>
        <w:t> </w:t>
      </w:r>
      <w:r>
        <w:rPr>
          <w:color w:val="231F20"/>
          <w:w w:val="105"/>
        </w:rPr>
        <w:t>Sam</w:t>
      </w:r>
      <w:r>
        <w:rPr>
          <w:color w:val="231F20"/>
          <w:spacing w:val="-13"/>
          <w:w w:val="105"/>
        </w:rPr>
        <w:t> </w:t>
      </w:r>
      <w:r>
        <w:rPr>
          <w:color w:val="231F20"/>
          <w:w w:val="105"/>
        </w:rPr>
        <w:t>Cơ (Los</w:t>
      </w:r>
      <w:r>
        <w:rPr>
          <w:color w:val="231F20"/>
          <w:spacing w:val="-14"/>
          <w:w w:val="105"/>
        </w:rPr>
        <w:t> </w:t>
      </w:r>
      <w:r>
        <w:rPr>
          <w:color w:val="231F20"/>
          <w:w w:val="105"/>
        </w:rPr>
        <w:t>Angeles)</w:t>
      </w:r>
      <w:r>
        <w:rPr>
          <w:color w:val="231F20"/>
          <w:spacing w:val="-14"/>
          <w:w w:val="105"/>
        </w:rPr>
        <w:t> </w:t>
      </w:r>
      <w:r>
        <w:rPr>
          <w:color w:val="231F20"/>
          <w:w w:val="105"/>
        </w:rPr>
        <w:t>của</w:t>
      </w:r>
      <w:r>
        <w:rPr>
          <w:color w:val="231F20"/>
          <w:spacing w:val="-14"/>
          <w:w w:val="105"/>
        </w:rPr>
        <w:t> </w:t>
      </w:r>
      <w:r>
        <w:rPr>
          <w:color w:val="231F20"/>
          <w:w w:val="105"/>
        </w:rPr>
        <w:t>Gia</w:t>
      </w:r>
      <w:r>
        <w:rPr>
          <w:color w:val="231F20"/>
          <w:spacing w:val="-14"/>
          <w:w w:val="105"/>
        </w:rPr>
        <w:t> </w:t>
      </w:r>
      <w:r>
        <w:rPr>
          <w:color w:val="231F20"/>
          <w:w w:val="105"/>
        </w:rPr>
        <w:t>Châu</w:t>
      </w:r>
      <w:r>
        <w:rPr>
          <w:color w:val="231F20"/>
          <w:spacing w:val="-14"/>
          <w:w w:val="105"/>
        </w:rPr>
        <w:t> </w:t>
      </w:r>
      <w:r>
        <w:rPr>
          <w:color w:val="231F20"/>
          <w:w w:val="105"/>
        </w:rPr>
        <w:t>(California),</w:t>
      </w:r>
      <w:r>
        <w:rPr>
          <w:color w:val="231F20"/>
          <w:spacing w:val="-14"/>
          <w:w w:val="105"/>
        </w:rPr>
        <w:t> </w:t>
      </w:r>
      <w:r>
        <w:rPr>
          <w:color w:val="231F20"/>
          <w:w w:val="105"/>
        </w:rPr>
        <w:t>nhờ</w:t>
      </w:r>
      <w:r>
        <w:rPr>
          <w:color w:val="231F20"/>
          <w:spacing w:val="-14"/>
          <w:w w:val="105"/>
        </w:rPr>
        <w:t> </w:t>
      </w:r>
      <w:r>
        <w:rPr>
          <w:color w:val="231F20"/>
          <w:w w:val="105"/>
        </w:rPr>
        <w:t>đồng</w:t>
      </w:r>
      <w:r>
        <w:rPr>
          <w:color w:val="231F20"/>
          <w:spacing w:val="-14"/>
          <w:w w:val="105"/>
        </w:rPr>
        <w:t> </w:t>
      </w:r>
      <w:r>
        <w:rPr>
          <w:color w:val="231F20"/>
          <w:w w:val="105"/>
        </w:rPr>
        <w:t>học</w:t>
      </w:r>
      <w:r>
        <w:rPr>
          <w:color w:val="231F20"/>
          <w:spacing w:val="-14"/>
          <w:w w:val="105"/>
        </w:rPr>
        <w:t> </w:t>
      </w:r>
      <w:r>
        <w:rPr>
          <w:color w:val="231F20"/>
          <w:w w:val="105"/>
        </w:rPr>
        <w:t>liên lạc</w:t>
      </w:r>
      <w:r>
        <w:rPr>
          <w:color w:val="231F20"/>
          <w:w w:val="105"/>
        </w:rPr>
        <w:t> cho</w:t>
      </w:r>
      <w:r>
        <w:rPr>
          <w:color w:val="231F20"/>
          <w:w w:val="105"/>
        </w:rPr>
        <w:t> tôi,</w:t>
      </w:r>
      <w:r>
        <w:rPr>
          <w:color w:val="231F20"/>
          <w:w w:val="105"/>
        </w:rPr>
        <w:t> thực</w:t>
      </w:r>
      <w:r>
        <w:rPr>
          <w:color w:val="231F20"/>
          <w:w w:val="105"/>
        </w:rPr>
        <w:t> hiện</w:t>
      </w:r>
      <w:r>
        <w:rPr>
          <w:color w:val="231F20"/>
          <w:w w:val="105"/>
        </w:rPr>
        <w:t> 2</w:t>
      </w:r>
      <w:r>
        <w:rPr>
          <w:color w:val="231F20"/>
          <w:w w:val="105"/>
        </w:rPr>
        <w:t> cuộc</w:t>
      </w:r>
      <w:r>
        <w:rPr>
          <w:color w:val="231F20"/>
          <w:w w:val="105"/>
        </w:rPr>
        <w:t> phỏng</w:t>
      </w:r>
      <w:r>
        <w:rPr>
          <w:color w:val="231F20"/>
          <w:w w:val="105"/>
        </w:rPr>
        <w:t> vấn</w:t>
      </w:r>
      <w:r>
        <w:rPr>
          <w:color w:val="231F20"/>
          <w:w w:val="105"/>
        </w:rPr>
        <w:t> trên</w:t>
      </w:r>
      <w:r>
        <w:rPr>
          <w:color w:val="231F20"/>
          <w:w w:val="105"/>
        </w:rPr>
        <w:t> Đài</w:t>
      </w:r>
      <w:r>
        <w:rPr>
          <w:color w:val="231F20"/>
          <w:w w:val="105"/>
        </w:rPr>
        <w:t> Truyền hình</w:t>
      </w:r>
      <w:r>
        <w:rPr>
          <w:color w:val="231F20"/>
          <w:spacing w:val="-14"/>
          <w:w w:val="105"/>
        </w:rPr>
        <w:t> </w:t>
      </w:r>
      <w:r>
        <w:rPr>
          <w:color w:val="231F20"/>
          <w:w w:val="105"/>
        </w:rPr>
        <w:t>California</w:t>
      </w:r>
      <w:r>
        <w:rPr>
          <w:color w:val="231F20"/>
          <w:spacing w:val="-14"/>
          <w:w w:val="105"/>
        </w:rPr>
        <w:t> </w:t>
      </w:r>
      <w:r>
        <w:rPr>
          <w:color w:val="231F20"/>
          <w:w w:val="105"/>
        </w:rPr>
        <w:t>của</w:t>
      </w:r>
      <w:r>
        <w:rPr>
          <w:color w:val="231F20"/>
          <w:spacing w:val="-14"/>
          <w:w w:val="105"/>
        </w:rPr>
        <w:t> </w:t>
      </w:r>
      <w:r>
        <w:rPr>
          <w:color w:val="231F20"/>
          <w:w w:val="105"/>
        </w:rPr>
        <w:t>Mỹ.</w:t>
      </w:r>
      <w:r>
        <w:rPr>
          <w:color w:val="231F20"/>
          <w:spacing w:val="-14"/>
          <w:w w:val="105"/>
        </w:rPr>
        <w:t> </w:t>
      </w:r>
      <w:r>
        <w:rPr>
          <w:color w:val="231F20"/>
          <w:w w:val="105"/>
        </w:rPr>
        <w:t>Một</w:t>
      </w:r>
      <w:r>
        <w:rPr>
          <w:color w:val="231F20"/>
          <w:spacing w:val="-14"/>
          <w:w w:val="105"/>
        </w:rPr>
        <w:t> </w:t>
      </w:r>
      <w:r>
        <w:rPr>
          <w:color w:val="231F20"/>
          <w:w w:val="105"/>
        </w:rPr>
        <w:t>cuộc</w:t>
      </w:r>
      <w:r>
        <w:rPr>
          <w:color w:val="231F20"/>
          <w:spacing w:val="-14"/>
          <w:w w:val="105"/>
        </w:rPr>
        <w:t> </w:t>
      </w:r>
      <w:r>
        <w:rPr>
          <w:color w:val="231F20"/>
          <w:w w:val="105"/>
        </w:rPr>
        <w:t>phỏng</w:t>
      </w:r>
      <w:r>
        <w:rPr>
          <w:color w:val="231F20"/>
          <w:spacing w:val="-15"/>
          <w:w w:val="105"/>
        </w:rPr>
        <w:t> </w:t>
      </w:r>
      <w:r>
        <w:rPr>
          <w:color w:val="231F20"/>
          <w:w w:val="105"/>
        </w:rPr>
        <w:t>vấn</w:t>
      </w:r>
      <w:r>
        <w:rPr>
          <w:color w:val="231F20"/>
          <w:spacing w:val="-14"/>
          <w:w w:val="105"/>
        </w:rPr>
        <w:t> </w:t>
      </w:r>
      <w:r>
        <w:rPr>
          <w:color w:val="231F20"/>
          <w:w w:val="105"/>
        </w:rPr>
        <w:t>về</w:t>
      </w:r>
      <w:r>
        <w:rPr>
          <w:color w:val="231F20"/>
          <w:spacing w:val="-14"/>
          <w:w w:val="105"/>
        </w:rPr>
        <w:t> </w:t>
      </w:r>
      <w:r>
        <w:rPr>
          <w:color w:val="231F20"/>
          <w:w w:val="105"/>
        </w:rPr>
        <w:t>vấn</w:t>
      </w:r>
      <w:r>
        <w:rPr>
          <w:color w:val="231F20"/>
          <w:spacing w:val="-14"/>
          <w:w w:val="105"/>
        </w:rPr>
        <w:t> </w:t>
      </w:r>
      <w:r>
        <w:rPr>
          <w:color w:val="231F20"/>
          <w:w w:val="105"/>
        </w:rPr>
        <w:t>đề</w:t>
      </w:r>
      <w:r>
        <w:rPr>
          <w:color w:val="231F20"/>
          <w:spacing w:val="-14"/>
          <w:w w:val="105"/>
        </w:rPr>
        <w:t> </w:t>
      </w:r>
      <w:r>
        <w:rPr>
          <w:color w:val="231F20"/>
          <w:w w:val="105"/>
        </w:rPr>
        <w:t>giáo dục, chúng tôi có</w:t>
      </w:r>
      <w:r>
        <w:rPr>
          <w:color w:val="231F20"/>
          <w:spacing w:val="-1"/>
          <w:w w:val="105"/>
        </w:rPr>
        <w:t> </w:t>
      </w:r>
      <w:r>
        <w:rPr>
          <w:color w:val="231F20"/>
          <w:w w:val="105"/>
        </w:rPr>
        <w:t>tất</w:t>
      </w:r>
      <w:r>
        <w:rPr>
          <w:color w:val="231F20"/>
          <w:spacing w:val="-1"/>
          <w:w w:val="105"/>
        </w:rPr>
        <w:t> </w:t>
      </w:r>
      <w:r>
        <w:rPr>
          <w:color w:val="231F20"/>
          <w:w w:val="105"/>
        </w:rPr>
        <w:t>cả 4 người,</w:t>
      </w:r>
      <w:r>
        <w:rPr>
          <w:color w:val="231F20"/>
          <w:spacing w:val="-1"/>
          <w:w w:val="105"/>
        </w:rPr>
        <w:t> </w:t>
      </w:r>
      <w:r>
        <w:rPr>
          <w:color w:val="231F20"/>
          <w:w w:val="105"/>
        </w:rPr>
        <w:t>1 người</w:t>
      </w:r>
      <w:r>
        <w:rPr>
          <w:color w:val="231F20"/>
          <w:spacing w:val="-1"/>
          <w:w w:val="105"/>
        </w:rPr>
        <w:t> </w:t>
      </w:r>
      <w:r>
        <w:rPr>
          <w:color w:val="231F20"/>
          <w:w w:val="105"/>
        </w:rPr>
        <w:t>là</w:t>
      </w:r>
      <w:r>
        <w:rPr>
          <w:color w:val="231F20"/>
          <w:spacing w:val="-1"/>
          <w:w w:val="105"/>
        </w:rPr>
        <w:t> </w:t>
      </w:r>
      <w:r>
        <w:rPr>
          <w:color w:val="231F20"/>
          <w:w w:val="105"/>
        </w:rPr>
        <w:t>kiểm</w:t>
      </w:r>
      <w:r>
        <w:rPr>
          <w:color w:val="231F20"/>
          <w:spacing w:val="-1"/>
          <w:w w:val="105"/>
        </w:rPr>
        <w:t> </w:t>
      </w:r>
      <w:r>
        <w:rPr>
          <w:color w:val="231F20"/>
          <w:w w:val="105"/>
        </w:rPr>
        <w:t>sát trưởng (Attorney General) của địa khu Lạc Sam Cơ (Greater Los Angeles),</w:t>
      </w:r>
      <w:r>
        <w:rPr>
          <w:color w:val="231F20"/>
          <w:spacing w:val="-17"/>
          <w:w w:val="105"/>
        </w:rPr>
        <w:t> </w:t>
      </w:r>
      <w:r>
        <w:rPr>
          <w:color w:val="231F20"/>
          <w:w w:val="105"/>
        </w:rPr>
        <w:t>vị</w:t>
      </w:r>
      <w:r>
        <w:rPr>
          <w:color w:val="231F20"/>
          <w:spacing w:val="-17"/>
          <w:w w:val="105"/>
        </w:rPr>
        <w:t> </w:t>
      </w:r>
      <w:r>
        <w:rPr>
          <w:color w:val="231F20"/>
          <w:w w:val="105"/>
        </w:rPr>
        <w:t>này</w:t>
      </w:r>
      <w:r>
        <w:rPr>
          <w:color w:val="231F20"/>
          <w:spacing w:val="-17"/>
          <w:w w:val="105"/>
        </w:rPr>
        <w:t> </w:t>
      </w:r>
      <w:r>
        <w:rPr>
          <w:color w:val="231F20"/>
          <w:w w:val="105"/>
        </w:rPr>
        <w:t>là</w:t>
      </w:r>
      <w:r>
        <w:rPr>
          <w:color w:val="231F20"/>
          <w:spacing w:val="-17"/>
          <w:w w:val="105"/>
        </w:rPr>
        <w:t> </w:t>
      </w:r>
      <w:r>
        <w:rPr>
          <w:color w:val="231F20"/>
          <w:w w:val="105"/>
        </w:rPr>
        <w:t>quan</w:t>
      </w:r>
      <w:r>
        <w:rPr>
          <w:color w:val="231F20"/>
          <w:spacing w:val="-17"/>
          <w:w w:val="105"/>
        </w:rPr>
        <w:t> </w:t>
      </w:r>
      <w:r>
        <w:rPr>
          <w:color w:val="231F20"/>
          <w:w w:val="105"/>
        </w:rPr>
        <w:t>tòa,</w:t>
      </w:r>
      <w:r>
        <w:rPr>
          <w:color w:val="231F20"/>
          <w:spacing w:val="-17"/>
          <w:w w:val="105"/>
        </w:rPr>
        <w:t> </w:t>
      </w:r>
      <w:r>
        <w:rPr>
          <w:color w:val="231F20"/>
          <w:w w:val="105"/>
        </w:rPr>
        <w:t>là</w:t>
      </w:r>
      <w:r>
        <w:rPr>
          <w:color w:val="231F20"/>
          <w:spacing w:val="-17"/>
          <w:w w:val="105"/>
        </w:rPr>
        <w:t> </w:t>
      </w:r>
      <w:r>
        <w:rPr>
          <w:color w:val="231F20"/>
          <w:w w:val="105"/>
        </w:rPr>
        <w:t>một</w:t>
      </w:r>
      <w:r>
        <w:rPr>
          <w:color w:val="231F20"/>
          <w:spacing w:val="-17"/>
          <w:w w:val="105"/>
        </w:rPr>
        <w:t> </w:t>
      </w:r>
      <w:r>
        <w:rPr>
          <w:color w:val="231F20"/>
          <w:w w:val="105"/>
        </w:rPr>
        <w:t>vị</w:t>
      </w:r>
      <w:r>
        <w:rPr>
          <w:color w:val="231F20"/>
          <w:spacing w:val="-17"/>
          <w:w w:val="105"/>
        </w:rPr>
        <w:t> </w:t>
      </w:r>
      <w:r>
        <w:rPr>
          <w:color w:val="231F20"/>
          <w:w w:val="105"/>
        </w:rPr>
        <w:t>lãnh</w:t>
      </w:r>
      <w:r>
        <w:rPr>
          <w:color w:val="231F20"/>
          <w:spacing w:val="-17"/>
          <w:w w:val="105"/>
        </w:rPr>
        <w:t> </w:t>
      </w:r>
      <w:r>
        <w:rPr>
          <w:color w:val="231F20"/>
          <w:w w:val="105"/>
        </w:rPr>
        <w:t>đạo</w:t>
      </w:r>
      <w:r>
        <w:rPr>
          <w:color w:val="231F20"/>
          <w:spacing w:val="-17"/>
          <w:w w:val="105"/>
        </w:rPr>
        <w:t> </w:t>
      </w:r>
      <w:r>
        <w:rPr>
          <w:color w:val="231F20"/>
          <w:w w:val="105"/>
        </w:rPr>
        <w:t>của</w:t>
      </w:r>
      <w:r>
        <w:rPr>
          <w:color w:val="231F20"/>
          <w:spacing w:val="-17"/>
          <w:w w:val="105"/>
        </w:rPr>
        <w:t> </w:t>
      </w:r>
      <w:r>
        <w:rPr>
          <w:color w:val="231F20"/>
          <w:w w:val="105"/>
        </w:rPr>
        <w:t>ngành</w:t>
      </w:r>
      <w:r>
        <w:rPr>
          <w:color w:val="231F20"/>
          <w:spacing w:val="-17"/>
          <w:w w:val="105"/>
        </w:rPr>
        <w:t> </w:t>
      </w:r>
      <w:r>
        <w:rPr>
          <w:color w:val="231F20"/>
          <w:w w:val="105"/>
        </w:rPr>
        <w:t>tư pháp. 1 người là Thị trưởng Thành phố Phách Tát Địch Na (Pasadena), còn 1 vị là Hiệu trưởng Phân hiệu Los Angeles của Đại học California.</w:t>
      </w:r>
    </w:p>
    <w:p>
      <w:pPr>
        <w:pStyle w:val="BodyText"/>
        <w:spacing w:line="297" w:lineRule="auto" w:before="146"/>
        <w:ind w:left="387" w:right="120" w:firstLine="453"/>
      </w:pPr>
      <w:r>
        <w:rPr>
          <w:color w:val="231F20"/>
          <w:w w:val="105"/>
        </w:rPr>
        <w:t>4 người chúng tôi tham dự một giờ phỏng vấn, tọa đàm trên đài truyền hình. Tôi hỏi vị kiểm sát trưởng: “Tôi đọc báo cáo trên số tạp chí này, đó có phải là thật hay chăng?”. Ông ta bảo tôi: “Thật đấy”. Tôi nói: “Tỷ lệ phạm tội không ngừng tăng lên, quý vị có cách nào khống chế, ổn định nó hay không?”. Ông ta đáp: “Chẳng có cách nào!”. Chính họ cũng biết vấn đề này rất nghiêm trọng.</w:t>
      </w:r>
    </w:p>
    <w:p>
      <w:pPr>
        <w:pStyle w:val="BodyText"/>
        <w:spacing w:line="297" w:lineRule="auto" w:before="144"/>
        <w:ind w:left="387" w:right="119" w:firstLine="453"/>
      </w:pP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tôi</w:t>
      </w:r>
      <w:r>
        <w:rPr>
          <w:color w:val="231F20"/>
          <w:spacing w:val="-13"/>
          <w:w w:val="105"/>
        </w:rPr>
        <w:t> </w:t>
      </w:r>
      <w:r>
        <w:rPr>
          <w:color w:val="231F20"/>
          <w:w w:val="105"/>
        </w:rPr>
        <w:t>hội</w:t>
      </w:r>
      <w:r>
        <w:rPr>
          <w:color w:val="231F20"/>
          <w:spacing w:val="-13"/>
          <w:w w:val="105"/>
        </w:rPr>
        <w:t> </w:t>
      </w:r>
      <w:r>
        <w:rPr>
          <w:color w:val="231F20"/>
          <w:w w:val="105"/>
        </w:rPr>
        <w:t>kiến</w:t>
      </w:r>
      <w:r>
        <w:rPr>
          <w:color w:val="231F20"/>
          <w:spacing w:val="-13"/>
          <w:w w:val="105"/>
        </w:rPr>
        <w:t> </w:t>
      </w:r>
      <w:r>
        <w:rPr>
          <w:color w:val="231F20"/>
          <w:w w:val="105"/>
        </w:rPr>
        <w:t>Tổng</w:t>
      </w:r>
      <w:r>
        <w:rPr>
          <w:color w:val="231F20"/>
          <w:spacing w:val="-13"/>
          <w:w w:val="105"/>
        </w:rPr>
        <w:t> </w:t>
      </w:r>
      <w:r>
        <w:rPr>
          <w:color w:val="231F20"/>
          <w:w w:val="105"/>
        </w:rPr>
        <w:t>thống</w:t>
      </w:r>
      <w:r>
        <w:rPr>
          <w:color w:val="231F20"/>
          <w:spacing w:val="-14"/>
          <w:w w:val="105"/>
        </w:rPr>
        <w:t> </w:t>
      </w:r>
      <w:r>
        <w:rPr>
          <w:color w:val="231F20"/>
          <w:w w:val="105"/>
        </w:rPr>
        <w:t>Bố</w:t>
      </w:r>
      <w:r>
        <w:rPr>
          <w:color w:val="231F20"/>
          <w:spacing w:val="-13"/>
          <w:w w:val="105"/>
        </w:rPr>
        <w:t> </w:t>
      </w:r>
      <w:r>
        <w:rPr>
          <w:color w:val="231F20"/>
          <w:w w:val="105"/>
        </w:rPr>
        <w:t>Thập</w:t>
      </w:r>
      <w:r>
        <w:rPr>
          <w:color w:val="231F20"/>
          <w:spacing w:val="-13"/>
          <w:w w:val="105"/>
        </w:rPr>
        <w:t> </w:t>
      </w:r>
      <w:r>
        <w:rPr>
          <w:color w:val="231F20"/>
          <w:w w:val="105"/>
        </w:rPr>
        <w:t>(Bush),</w:t>
      </w:r>
      <w:r>
        <w:rPr>
          <w:color w:val="231F20"/>
          <w:spacing w:val="-13"/>
          <w:w w:val="105"/>
        </w:rPr>
        <w:t> </w:t>
      </w:r>
      <w:r>
        <w:rPr>
          <w:color w:val="231F20"/>
          <w:w w:val="105"/>
        </w:rPr>
        <w:t>tôi</w:t>
      </w:r>
      <w:r>
        <w:rPr>
          <w:color w:val="231F20"/>
          <w:spacing w:val="-13"/>
          <w:w w:val="105"/>
        </w:rPr>
        <w:t> </w:t>
      </w:r>
      <w:r>
        <w:rPr>
          <w:color w:val="231F20"/>
          <w:w w:val="105"/>
        </w:rPr>
        <w:t>cũng bảo</w:t>
      </w:r>
      <w:r>
        <w:rPr>
          <w:color w:val="231F20"/>
          <w:spacing w:val="-1"/>
          <w:w w:val="105"/>
        </w:rPr>
        <w:t> </w:t>
      </w:r>
      <w:r>
        <w:rPr>
          <w:color w:val="231F20"/>
          <w:w w:val="105"/>
        </w:rPr>
        <w:t>ông</w:t>
      </w:r>
      <w:r>
        <w:rPr>
          <w:color w:val="231F20"/>
          <w:spacing w:val="-1"/>
          <w:w w:val="105"/>
        </w:rPr>
        <w:t> </w:t>
      </w:r>
      <w:r>
        <w:rPr>
          <w:color w:val="231F20"/>
          <w:w w:val="105"/>
        </w:rPr>
        <w:t>ta:</w:t>
      </w:r>
      <w:r>
        <w:rPr>
          <w:color w:val="231F20"/>
          <w:spacing w:val="-1"/>
          <w:w w:val="105"/>
        </w:rPr>
        <w:t> </w:t>
      </w:r>
      <w:r>
        <w:rPr>
          <w:color w:val="231F20"/>
          <w:w w:val="105"/>
        </w:rPr>
        <w:t>“Điều</w:t>
      </w:r>
      <w:r>
        <w:rPr>
          <w:color w:val="231F20"/>
          <w:spacing w:val="-1"/>
          <w:w w:val="105"/>
        </w:rPr>
        <w:t> </w:t>
      </w:r>
      <w:r>
        <w:rPr>
          <w:color w:val="231F20"/>
          <w:w w:val="105"/>
        </w:rPr>
        <w:t>đáng</w:t>
      </w:r>
      <w:r>
        <w:rPr>
          <w:color w:val="231F20"/>
          <w:spacing w:val="-1"/>
          <w:w w:val="105"/>
        </w:rPr>
        <w:t> </w:t>
      </w:r>
      <w:r>
        <w:rPr>
          <w:color w:val="231F20"/>
          <w:w w:val="105"/>
        </w:rPr>
        <w:t>lo</w:t>
      </w:r>
      <w:r>
        <w:rPr>
          <w:color w:val="231F20"/>
          <w:spacing w:val="-1"/>
          <w:w w:val="105"/>
        </w:rPr>
        <w:t> </w:t>
      </w:r>
      <w:r>
        <w:rPr>
          <w:color w:val="231F20"/>
          <w:w w:val="105"/>
        </w:rPr>
        <w:t>ngại</w:t>
      </w:r>
      <w:r>
        <w:rPr>
          <w:color w:val="231F20"/>
          <w:spacing w:val="-1"/>
          <w:w w:val="105"/>
        </w:rPr>
        <w:t> </w:t>
      </w:r>
      <w:r>
        <w:rPr>
          <w:color w:val="231F20"/>
          <w:w w:val="105"/>
        </w:rPr>
        <w:t>của</w:t>
      </w:r>
      <w:r>
        <w:rPr>
          <w:color w:val="231F20"/>
          <w:spacing w:val="-1"/>
          <w:w w:val="105"/>
        </w:rPr>
        <w:t> </w:t>
      </w:r>
      <w:r>
        <w:rPr>
          <w:color w:val="231F20"/>
          <w:w w:val="105"/>
        </w:rPr>
        <w:t>Mỹ</w:t>
      </w:r>
      <w:r>
        <w:rPr>
          <w:color w:val="231F20"/>
          <w:spacing w:val="-1"/>
          <w:w w:val="105"/>
        </w:rPr>
        <w:t> </w:t>
      </w:r>
      <w:r>
        <w:rPr>
          <w:color w:val="231F20"/>
          <w:w w:val="105"/>
        </w:rPr>
        <w:t>trọn</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là</w:t>
      </w:r>
      <w:r>
        <w:rPr>
          <w:color w:val="231F20"/>
          <w:spacing w:val="-1"/>
          <w:w w:val="105"/>
        </w:rPr>
        <w:t> </w:t>
      </w:r>
      <w:r>
        <w:rPr>
          <w:color w:val="231F20"/>
          <w:w w:val="105"/>
        </w:rPr>
        <w:t>ở </w:t>
      </w:r>
      <w:r>
        <w:rPr>
          <w:color w:val="231F20"/>
          <w:spacing w:val="-2"/>
          <w:w w:val="105"/>
        </w:rPr>
        <w:t>ngoại</w:t>
      </w:r>
      <w:r>
        <w:rPr>
          <w:color w:val="231F20"/>
          <w:spacing w:val="-17"/>
          <w:w w:val="105"/>
        </w:rPr>
        <w:t> </w:t>
      </w:r>
      <w:r>
        <w:rPr>
          <w:color w:val="231F20"/>
          <w:spacing w:val="-2"/>
          <w:w w:val="105"/>
        </w:rPr>
        <w:t>quốc”,</w:t>
      </w:r>
      <w:r>
        <w:rPr>
          <w:color w:val="231F20"/>
          <w:spacing w:val="-17"/>
          <w:w w:val="105"/>
        </w:rPr>
        <w:t> </w:t>
      </w:r>
      <w:r>
        <w:rPr>
          <w:color w:val="231F20"/>
          <w:spacing w:val="-2"/>
          <w:w w:val="105"/>
        </w:rPr>
        <w:t>tôi</w:t>
      </w:r>
      <w:r>
        <w:rPr>
          <w:color w:val="231F20"/>
          <w:spacing w:val="-17"/>
          <w:w w:val="105"/>
        </w:rPr>
        <w:t> </w:t>
      </w:r>
      <w:r>
        <w:rPr>
          <w:color w:val="231F20"/>
          <w:spacing w:val="-2"/>
          <w:w w:val="105"/>
        </w:rPr>
        <w:t>nói</w:t>
      </w:r>
      <w:r>
        <w:rPr>
          <w:color w:val="231F20"/>
          <w:spacing w:val="-17"/>
          <w:w w:val="105"/>
        </w:rPr>
        <w:t> </w:t>
      </w:r>
      <w:r>
        <w:rPr>
          <w:color w:val="231F20"/>
          <w:spacing w:val="-2"/>
          <w:w w:val="105"/>
        </w:rPr>
        <w:t>liền</w:t>
      </w:r>
      <w:r>
        <w:rPr>
          <w:color w:val="231F20"/>
          <w:spacing w:val="-17"/>
          <w:w w:val="105"/>
        </w:rPr>
        <w:t> </w:t>
      </w:r>
      <w:r>
        <w:rPr>
          <w:color w:val="231F20"/>
          <w:spacing w:val="-2"/>
          <w:w w:val="105"/>
        </w:rPr>
        <w:t>khi</w:t>
      </w:r>
      <w:r>
        <w:rPr>
          <w:color w:val="231F20"/>
          <w:spacing w:val="-17"/>
          <w:w w:val="105"/>
        </w:rPr>
        <w:t> </w:t>
      </w:r>
      <w:r>
        <w:rPr>
          <w:color w:val="231F20"/>
          <w:spacing w:val="-2"/>
          <w:w w:val="105"/>
        </w:rPr>
        <w:t>ấy.</w:t>
      </w:r>
      <w:r>
        <w:rPr>
          <w:color w:val="231F20"/>
          <w:spacing w:val="-17"/>
          <w:w w:val="105"/>
        </w:rPr>
        <w:t> </w:t>
      </w:r>
      <w:r>
        <w:rPr>
          <w:color w:val="231F20"/>
          <w:spacing w:val="-2"/>
          <w:w w:val="105"/>
        </w:rPr>
        <w:t>Tôi</w:t>
      </w:r>
      <w:r>
        <w:rPr>
          <w:color w:val="231F20"/>
          <w:spacing w:val="-17"/>
          <w:w w:val="105"/>
        </w:rPr>
        <w:t> </w:t>
      </w:r>
      <w:r>
        <w:rPr>
          <w:color w:val="231F20"/>
          <w:spacing w:val="-2"/>
          <w:w w:val="105"/>
        </w:rPr>
        <w:t>nói:</w:t>
      </w:r>
      <w:r>
        <w:rPr>
          <w:color w:val="231F20"/>
          <w:spacing w:val="-17"/>
          <w:w w:val="105"/>
        </w:rPr>
        <w:t> </w:t>
      </w:r>
      <w:r>
        <w:rPr>
          <w:color w:val="231F20"/>
          <w:spacing w:val="-2"/>
          <w:w w:val="105"/>
        </w:rPr>
        <w:t>“Đối</w:t>
      </w:r>
      <w:r>
        <w:rPr>
          <w:color w:val="231F20"/>
          <w:spacing w:val="-17"/>
          <w:w w:val="105"/>
        </w:rPr>
        <w:t> </w:t>
      </w:r>
      <w:r>
        <w:rPr>
          <w:color w:val="231F20"/>
          <w:spacing w:val="-2"/>
          <w:w w:val="105"/>
        </w:rPr>
        <w:t>với</w:t>
      </w:r>
      <w:r>
        <w:rPr>
          <w:color w:val="231F20"/>
          <w:spacing w:val="-17"/>
          <w:w w:val="105"/>
        </w:rPr>
        <w:t> </w:t>
      </w:r>
      <w:r>
        <w:rPr>
          <w:color w:val="231F20"/>
          <w:spacing w:val="-2"/>
          <w:w w:val="105"/>
        </w:rPr>
        <w:t>thanh</w:t>
      </w:r>
      <w:r>
        <w:rPr>
          <w:color w:val="231F20"/>
          <w:spacing w:val="-17"/>
          <w:w w:val="105"/>
        </w:rPr>
        <w:t> </w:t>
      </w:r>
      <w:r>
        <w:rPr>
          <w:color w:val="231F20"/>
          <w:spacing w:val="-2"/>
          <w:w w:val="105"/>
        </w:rPr>
        <w:t>thiếu </w:t>
      </w:r>
      <w:r>
        <w:rPr>
          <w:color w:val="231F20"/>
          <w:w w:val="105"/>
        </w:rPr>
        <w:t>niên thuộc thế hệ kế tiếp, phải làm như thế nào? Có nghĩ</w:t>
      </w:r>
      <w:r>
        <w:rPr>
          <w:color w:val="231F20"/>
          <w:spacing w:val="40"/>
          <w:w w:val="105"/>
        </w:rPr>
        <w:t> </w:t>
      </w:r>
      <w:r>
        <w:rPr>
          <w:color w:val="231F20"/>
          <w:w w:val="105"/>
        </w:rPr>
        <w:t>tới</w:t>
      </w:r>
      <w:r>
        <w:rPr>
          <w:color w:val="231F20"/>
          <w:spacing w:val="-9"/>
          <w:w w:val="105"/>
        </w:rPr>
        <w:t> </w:t>
      </w:r>
      <w:r>
        <w:rPr>
          <w:color w:val="231F20"/>
          <w:w w:val="105"/>
        </w:rPr>
        <w:t>vấn</w:t>
      </w:r>
      <w:r>
        <w:rPr>
          <w:color w:val="231F20"/>
          <w:spacing w:val="-9"/>
          <w:w w:val="105"/>
        </w:rPr>
        <w:t> </w:t>
      </w:r>
      <w:r>
        <w:rPr>
          <w:color w:val="231F20"/>
          <w:w w:val="105"/>
        </w:rPr>
        <w:t>đề</w:t>
      </w:r>
      <w:r>
        <w:rPr>
          <w:color w:val="231F20"/>
          <w:spacing w:val="-9"/>
          <w:w w:val="105"/>
        </w:rPr>
        <w:t> </w:t>
      </w:r>
      <w:r>
        <w:rPr>
          <w:color w:val="231F20"/>
          <w:w w:val="105"/>
        </w:rPr>
        <w:t>ấy</w:t>
      </w:r>
      <w:r>
        <w:rPr>
          <w:color w:val="231F20"/>
          <w:spacing w:val="-9"/>
          <w:w w:val="105"/>
        </w:rPr>
        <w:t> </w:t>
      </w:r>
      <w:r>
        <w:rPr>
          <w:color w:val="231F20"/>
          <w:w w:val="105"/>
        </w:rPr>
        <w:t>hay</w:t>
      </w:r>
      <w:r>
        <w:rPr>
          <w:color w:val="231F20"/>
          <w:spacing w:val="-9"/>
          <w:w w:val="105"/>
        </w:rPr>
        <w:t> </w:t>
      </w:r>
      <w:r>
        <w:rPr>
          <w:color w:val="231F20"/>
          <w:w w:val="105"/>
        </w:rPr>
        <w:t>không?”.</w:t>
      </w:r>
      <w:r>
        <w:rPr>
          <w:color w:val="231F20"/>
          <w:spacing w:val="-9"/>
          <w:w w:val="105"/>
        </w:rPr>
        <w:t> </w:t>
      </w:r>
      <w:r>
        <w:rPr>
          <w:color w:val="231F20"/>
          <w:w w:val="105"/>
        </w:rPr>
        <w:t>Tôi</w:t>
      </w:r>
      <w:r>
        <w:rPr>
          <w:color w:val="231F20"/>
          <w:spacing w:val="-9"/>
          <w:w w:val="105"/>
        </w:rPr>
        <w:t> </w:t>
      </w:r>
      <w:r>
        <w:rPr>
          <w:color w:val="231F20"/>
          <w:w w:val="105"/>
        </w:rPr>
        <w:t>rời</w:t>
      </w:r>
      <w:r>
        <w:rPr>
          <w:color w:val="231F20"/>
          <w:spacing w:val="-9"/>
          <w:w w:val="105"/>
        </w:rPr>
        <w:t> </w:t>
      </w:r>
      <w:r>
        <w:rPr>
          <w:color w:val="231F20"/>
          <w:w w:val="105"/>
        </w:rPr>
        <w:t>nước</w:t>
      </w:r>
      <w:r>
        <w:rPr>
          <w:color w:val="231F20"/>
          <w:spacing w:val="-9"/>
          <w:w w:val="105"/>
        </w:rPr>
        <w:t> </w:t>
      </w:r>
      <w:r>
        <w:rPr>
          <w:color w:val="231F20"/>
          <w:w w:val="105"/>
        </w:rPr>
        <w:t>Mỹ,</w:t>
      </w:r>
      <w:r>
        <w:rPr>
          <w:color w:val="231F20"/>
          <w:spacing w:val="-9"/>
          <w:w w:val="105"/>
        </w:rPr>
        <w:t> </w:t>
      </w:r>
      <w:r>
        <w:rPr>
          <w:color w:val="231F20"/>
          <w:w w:val="105"/>
        </w:rPr>
        <w:t>nghe</w:t>
      </w:r>
      <w:r>
        <w:rPr>
          <w:color w:val="231F20"/>
          <w:spacing w:val="-9"/>
          <w:w w:val="105"/>
        </w:rPr>
        <w:t> </w:t>
      </w:r>
      <w:r>
        <w:rPr>
          <w:color w:val="231F20"/>
          <w:w w:val="105"/>
        </w:rPr>
        <w:t>nói</w:t>
      </w:r>
      <w:r>
        <w:rPr>
          <w:color w:val="231F20"/>
          <w:spacing w:val="-9"/>
          <w:w w:val="105"/>
        </w:rPr>
        <w:t> </w:t>
      </w:r>
      <w:r>
        <w:rPr>
          <w:color w:val="231F20"/>
          <w:w w:val="105"/>
        </w:rPr>
        <w:t>trong khi</w:t>
      </w:r>
      <w:r>
        <w:rPr>
          <w:color w:val="231F20"/>
          <w:spacing w:val="-10"/>
          <w:w w:val="105"/>
        </w:rPr>
        <w:t> </w:t>
      </w:r>
      <w:r>
        <w:rPr>
          <w:color w:val="231F20"/>
          <w:w w:val="105"/>
        </w:rPr>
        <w:t>trò</w:t>
      </w:r>
      <w:r>
        <w:rPr>
          <w:color w:val="231F20"/>
          <w:spacing w:val="-10"/>
          <w:w w:val="105"/>
        </w:rPr>
        <w:t> </w:t>
      </w:r>
      <w:r>
        <w:rPr>
          <w:color w:val="231F20"/>
          <w:w w:val="105"/>
        </w:rPr>
        <w:t>chuyện,</w:t>
      </w:r>
      <w:r>
        <w:rPr>
          <w:color w:val="231F20"/>
          <w:spacing w:val="-10"/>
          <w:w w:val="105"/>
        </w:rPr>
        <w:t> </w:t>
      </w:r>
      <w:r>
        <w:rPr>
          <w:color w:val="231F20"/>
          <w:w w:val="105"/>
        </w:rPr>
        <w:t>ông</w:t>
      </w:r>
      <w:r>
        <w:rPr>
          <w:color w:val="231F20"/>
          <w:spacing w:val="-10"/>
          <w:w w:val="105"/>
        </w:rPr>
        <w:t> </w:t>
      </w:r>
      <w:r>
        <w:rPr>
          <w:color w:val="231F20"/>
          <w:w w:val="105"/>
        </w:rPr>
        <w:t>Bush</w:t>
      </w:r>
      <w:r>
        <w:rPr>
          <w:color w:val="231F20"/>
          <w:spacing w:val="-10"/>
          <w:w w:val="105"/>
        </w:rPr>
        <w:t> </w:t>
      </w:r>
      <w:r>
        <w:rPr>
          <w:color w:val="231F20"/>
          <w:w w:val="105"/>
        </w:rPr>
        <w:t>có</w:t>
      </w:r>
      <w:r>
        <w:rPr>
          <w:color w:val="231F20"/>
          <w:spacing w:val="-10"/>
          <w:w w:val="105"/>
        </w:rPr>
        <w:t> </w:t>
      </w:r>
      <w:r>
        <w:rPr>
          <w:color w:val="231F20"/>
          <w:w w:val="105"/>
        </w:rPr>
        <w:t>nhắc</w:t>
      </w:r>
      <w:r>
        <w:rPr>
          <w:color w:val="231F20"/>
          <w:spacing w:val="-10"/>
          <w:w w:val="105"/>
        </w:rPr>
        <w:t> </w:t>
      </w:r>
      <w:r>
        <w:rPr>
          <w:color w:val="231F20"/>
          <w:w w:val="105"/>
        </w:rPr>
        <w:t>đến</w:t>
      </w:r>
      <w:r>
        <w:rPr>
          <w:color w:val="231F20"/>
          <w:spacing w:val="-10"/>
          <w:w w:val="105"/>
        </w:rPr>
        <w:t> </w:t>
      </w:r>
      <w:r>
        <w:rPr>
          <w:color w:val="231F20"/>
          <w:w w:val="105"/>
        </w:rPr>
        <w:t>vấn</w:t>
      </w:r>
      <w:r>
        <w:rPr>
          <w:color w:val="231F20"/>
          <w:spacing w:val="-10"/>
          <w:w w:val="105"/>
        </w:rPr>
        <w:t> </w:t>
      </w:r>
      <w:r>
        <w:rPr>
          <w:color w:val="231F20"/>
          <w:w w:val="105"/>
        </w:rPr>
        <w:t>đề</w:t>
      </w:r>
      <w:r>
        <w:rPr>
          <w:color w:val="231F20"/>
          <w:spacing w:val="-10"/>
          <w:w w:val="105"/>
        </w:rPr>
        <w:t> </w:t>
      </w:r>
      <w:r>
        <w:rPr>
          <w:color w:val="231F20"/>
          <w:w w:val="105"/>
        </w:rPr>
        <w:t>này,</w:t>
      </w:r>
      <w:r>
        <w:rPr>
          <w:color w:val="231F20"/>
          <w:spacing w:val="-10"/>
          <w:w w:val="105"/>
        </w:rPr>
        <w:t> </w:t>
      </w:r>
      <w:r>
        <w:rPr>
          <w:color w:val="231F20"/>
          <w:w w:val="105"/>
        </w:rPr>
        <w:t>chẳng</w:t>
      </w:r>
      <w:r>
        <w:rPr>
          <w:color w:val="231F20"/>
          <w:spacing w:val="-10"/>
          <w:w w:val="105"/>
        </w:rPr>
        <w:t> </w:t>
      </w:r>
      <w:r>
        <w:rPr>
          <w:color w:val="231F20"/>
          <w:w w:val="105"/>
        </w:rPr>
        <w:t>thể giải</w:t>
      </w:r>
      <w:r>
        <w:rPr>
          <w:color w:val="231F20"/>
          <w:spacing w:val="-8"/>
          <w:w w:val="105"/>
        </w:rPr>
        <w:t> </w:t>
      </w:r>
      <w:r>
        <w:rPr>
          <w:color w:val="231F20"/>
          <w:w w:val="105"/>
        </w:rPr>
        <w:t>quyết!</w:t>
      </w:r>
      <w:r>
        <w:rPr>
          <w:color w:val="231F20"/>
          <w:spacing w:val="-8"/>
          <w:w w:val="105"/>
        </w:rPr>
        <w:t> </w:t>
      </w:r>
      <w:r>
        <w:rPr>
          <w:color w:val="231F20"/>
          <w:w w:val="105"/>
        </w:rPr>
        <w:t>Cuộc</w:t>
      </w:r>
      <w:r>
        <w:rPr>
          <w:color w:val="231F20"/>
          <w:spacing w:val="-8"/>
          <w:w w:val="105"/>
        </w:rPr>
        <w:t> </w:t>
      </w:r>
      <w:r>
        <w:rPr>
          <w:color w:val="231F20"/>
          <w:w w:val="105"/>
        </w:rPr>
        <w:t>phỏng</w:t>
      </w:r>
      <w:r>
        <w:rPr>
          <w:color w:val="231F20"/>
          <w:spacing w:val="-8"/>
          <w:w w:val="105"/>
        </w:rPr>
        <w:t> </w:t>
      </w:r>
      <w:r>
        <w:rPr>
          <w:color w:val="231F20"/>
          <w:w w:val="105"/>
        </w:rPr>
        <w:t>vấn</w:t>
      </w:r>
      <w:r>
        <w:rPr>
          <w:color w:val="231F20"/>
          <w:spacing w:val="-8"/>
          <w:w w:val="105"/>
        </w:rPr>
        <w:t> </w:t>
      </w:r>
      <w:r>
        <w:rPr>
          <w:color w:val="231F20"/>
          <w:w w:val="105"/>
        </w:rPr>
        <w:t>thứ</w:t>
      </w:r>
      <w:r>
        <w:rPr>
          <w:color w:val="231F20"/>
          <w:spacing w:val="-8"/>
          <w:w w:val="105"/>
        </w:rPr>
        <w:t> </w:t>
      </w:r>
      <w:r>
        <w:rPr>
          <w:color w:val="231F20"/>
          <w:w w:val="105"/>
        </w:rPr>
        <w:t>2</w:t>
      </w:r>
      <w:r>
        <w:rPr>
          <w:color w:val="231F20"/>
          <w:spacing w:val="-8"/>
          <w:w w:val="105"/>
        </w:rPr>
        <w:t> </w:t>
      </w:r>
      <w:r>
        <w:rPr>
          <w:color w:val="231F20"/>
          <w:w w:val="105"/>
        </w:rPr>
        <w:t>dành</w:t>
      </w:r>
      <w:r>
        <w:rPr>
          <w:color w:val="231F20"/>
          <w:spacing w:val="-8"/>
          <w:w w:val="105"/>
        </w:rPr>
        <w:t> </w:t>
      </w:r>
      <w:r>
        <w:rPr>
          <w:color w:val="231F20"/>
          <w:w w:val="105"/>
        </w:rPr>
        <w:t>cho</w:t>
      </w:r>
      <w:r>
        <w:rPr>
          <w:color w:val="231F20"/>
          <w:spacing w:val="-8"/>
          <w:w w:val="105"/>
        </w:rPr>
        <w:t> </w:t>
      </w:r>
      <w:r>
        <w:rPr>
          <w:color w:val="231F20"/>
          <w:w w:val="105"/>
        </w:rPr>
        <w:t>thân</w:t>
      </w:r>
      <w:r>
        <w:rPr>
          <w:color w:val="231F20"/>
          <w:spacing w:val="-8"/>
          <w:w w:val="105"/>
        </w:rPr>
        <w:t> </w:t>
      </w:r>
      <w:r>
        <w:rPr>
          <w:color w:val="231F20"/>
          <w:w w:val="105"/>
        </w:rPr>
        <w:t>sĩ</w:t>
      </w:r>
      <w:r>
        <w:rPr>
          <w:color w:val="231F20"/>
          <w:spacing w:val="-8"/>
          <w:w w:val="105"/>
        </w:rPr>
        <w:t> </w:t>
      </w:r>
      <w:r>
        <w:rPr>
          <w:color w:val="231F20"/>
          <w:w w:val="105"/>
        </w:rPr>
        <w:t>tôn</w:t>
      </w:r>
      <w:r>
        <w:rPr>
          <w:color w:val="231F20"/>
          <w:spacing w:val="-8"/>
          <w:w w:val="105"/>
        </w:rPr>
        <w:t> </w:t>
      </w:r>
      <w:r>
        <w:rPr>
          <w:color w:val="231F20"/>
          <w:spacing w:val="-2"/>
          <w:w w:val="105"/>
        </w:rPr>
        <w:t>giáo.</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2"/>
      </w:pPr>
      <w:r>
        <w:rPr>
          <w:color w:val="231F20"/>
          <w:w w:val="105"/>
        </w:rPr>
        <w:t>Viện</w:t>
      </w:r>
      <w:r>
        <w:rPr>
          <w:color w:val="231F20"/>
          <w:spacing w:val="-11"/>
          <w:w w:val="105"/>
        </w:rPr>
        <w:t> </w:t>
      </w:r>
      <w:r>
        <w:rPr>
          <w:color w:val="231F20"/>
          <w:w w:val="105"/>
        </w:rPr>
        <w:t>trưởng</w:t>
      </w:r>
      <w:r>
        <w:rPr>
          <w:color w:val="231F20"/>
          <w:spacing w:val="-11"/>
          <w:w w:val="105"/>
        </w:rPr>
        <w:t> </w:t>
      </w:r>
      <w:r>
        <w:rPr>
          <w:color w:val="231F20"/>
          <w:w w:val="105"/>
        </w:rPr>
        <w:t>Học</w:t>
      </w:r>
      <w:r>
        <w:rPr>
          <w:color w:val="231F20"/>
          <w:spacing w:val="-11"/>
          <w:w w:val="105"/>
        </w:rPr>
        <w:t> </w:t>
      </w:r>
      <w:r>
        <w:rPr>
          <w:color w:val="231F20"/>
          <w:w w:val="105"/>
        </w:rPr>
        <w:t>viện</w:t>
      </w:r>
      <w:r>
        <w:rPr>
          <w:color w:val="231F20"/>
          <w:spacing w:val="-11"/>
          <w:w w:val="105"/>
        </w:rPr>
        <w:t> </w:t>
      </w:r>
      <w:r>
        <w:rPr>
          <w:color w:val="231F20"/>
          <w:w w:val="105"/>
        </w:rPr>
        <w:t>Cơ</w:t>
      </w:r>
      <w:r>
        <w:rPr>
          <w:color w:val="231F20"/>
          <w:spacing w:val="-11"/>
          <w:w w:val="105"/>
        </w:rPr>
        <w:t> </w:t>
      </w:r>
      <w:r>
        <w:rPr>
          <w:color w:val="231F20"/>
          <w:w w:val="105"/>
        </w:rPr>
        <w:t>Đốc</w:t>
      </w:r>
      <w:r>
        <w:rPr>
          <w:color w:val="231F20"/>
          <w:spacing w:val="-11"/>
          <w:w w:val="105"/>
        </w:rPr>
        <w:t> </w:t>
      </w:r>
      <w:r>
        <w:rPr>
          <w:color w:val="231F20"/>
          <w:w w:val="105"/>
        </w:rPr>
        <w:t>giáo</w:t>
      </w:r>
      <w:r>
        <w:rPr>
          <w:color w:val="231F20"/>
          <w:spacing w:val="-11"/>
          <w:w w:val="105"/>
        </w:rPr>
        <w:t> </w:t>
      </w:r>
      <w:r>
        <w:rPr>
          <w:color w:val="231F20"/>
          <w:w w:val="105"/>
        </w:rPr>
        <w:t>dẫn</w:t>
      </w:r>
      <w:r>
        <w:rPr>
          <w:color w:val="231F20"/>
          <w:spacing w:val="-11"/>
          <w:w w:val="105"/>
        </w:rPr>
        <w:t> </w:t>
      </w:r>
      <w:r>
        <w:rPr>
          <w:color w:val="231F20"/>
          <w:w w:val="105"/>
        </w:rPr>
        <w:t>theo</w:t>
      </w:r>
      <w:r>
        <w:rPr>
          <w:color w:val="231F20"/>
          <w:spacing w:val="-11"/>
          <w:w w:val="105"/>
        </w:rPr>
        <w:t> </w:t>
      </w:r>
      <w:r>
        <w:rPr>
          <w:color w:val="231F20"/>
          <w:w w:val="105"/>
        </w:rPr>
        <w:t>2</w:t>
      </w:r>
      <w:r>
        <w:rPr>
          <w:color w:val="231F20"/>
          <w:spacing w:val="-11"/>
          <w:w w:val="105"/>
        </w:rPr>
        <w:t> </w:t>
      </w:r>
      <w:r>
        <w:rPr>
          <w:color w:val="231F20"/>
          <w:w w:val="105"/>
        </w:rPr>
        <w:t>vị</w:t>
      </w:r>
      <w:r>
        <w:rPr>
          <w:color w:val="231F20"/>
          <w:spacing w:val="-11"/>
          <w:w w:val="105"/>
        </w:rPr>
        <w:t> </w:t>
      </w:r>
      <w:r>
        <w:rPr>
          <w:color w:val="231F20"/>
          <w:w w:val="105"/>
        </w:rPr>
        <w:t>giáo</w:t>
      </w:r>
      <w:r>
        <w:rPr>
          <w:color w:val="231F20"/>
          <w:spacing w:val="-11"/>
          <w:w w:val="105"/>
        </w:rPr>
        <w:t> </w:t>
      </w:r>
      <w:r>
        <w:rPr>
          <w:color w:val="231F20"/>
          <w:w w:val="105"/>
        </w:rPr>
        <w:t>sư,</w:t>
      </w:r>
      <w:r>
        <w:rPr>
          <w:color w:val="231F20"/>
          <w:spacing w:val="-11"/>
          <w:w w:val="105"/>
        </w:rPr>
        <w:t> </w:t>
      </w:r>
      <w:r>
        <w:rPr>
          <w:color w:val="231F20"/>
          <w:w w:val="105"/>
        </w:rPr>
        <w:t>kể cả chúng tôi là 4 người, 3 người đến từ học viện. Chúng tôi thảo luận vấn đề ấy, tôn giáo giải quyết bằng phương pháp nào?</w:t>
      </w:r>
      <w:r>
        <w:rPr>
          <w:color w:val="231F20"/>
          <w:spacing w:val="-26"/>
          <w:w w:val="105"/>
        </w:rPr>
        <w:t> </w:t>
      </w:r>
      <w:r>
        <w:rPr>
          <w:color w:val="231F20"/>
          <w:w w:val="105"/>
        </w:rPr>
        <w:t>Quan</w:t>
      </w:r>
      <w:r>
        <w:rPr>
          <w:color w:val="231F20"/>
          <w:spacing w:val="-26"/>
          <w:w w:val="105"/>
        </w:rPr>
        <w:t> </w:t>
      </w:r>
      <w:r>
        <w:rPr>
          <w:color w:val="231F20"/>
          <w:w w:val="105"/>
        </w:rPr>
        <w:t>điểm</w:t>
      </w:r>
      <w:r>
        <w:rPr>
          <w:color w:val="231F20"/>
          <w:spacing w:val="-26"/>
          <w:w w:val="105"/>
        </w:rPr>
        <w:t> </w:t>
      </w:r>
      <w:r>
        <w:rPr>
          <w:color w:val="231F20"/>
          <w:w w:val="105"/>
        </w:rPr>
        <w:t>như</w:t>
      </w:r>
      <w:r>
        <w:rPr>
          <w:color w:val="231F20"/>
          <w:spacing w:val="-26"/>
          <w:w w:val="105"/>
        </w:rPr>
        <w:t> </w:t>
      </w:r>
      <w:r>
        <w:rPr>
          <w:color w:val="231F20"/>
          <w:w w:val="105"/>
        </w:rPr>
        <w:t>thế</w:t>
      </w:r>
      <w:r>
        <w:rPr>
          <w:color w:val="231F20"/>
          <w:spacing w:val="-26"/>
          <w:w w:val="105"/>
        </w:rPr>
        <w:t> </w:t>
      </w:r>
      <w:r>
        <w:rPr>
          <w:color w:val="231F20"/>
          <w:w w:val="105"/>
        </w:rPr>
        <w:t>nào?</w:t>
      </w:r>
      <w:r>
        <w:rPr>
          <w:color w:val="231F20"/>
          <w:spacing w:val="-26"/>
          <w:w w:val="105"/>
        </w:rPr>
        <w:t> </w:t>
      </w:r>
      <w:r>
        <w:rPr>
          <w:color w:val="231F20"/>
          <w:w w:val="105"/>
        </w:rPr>
        <w:t>Vấn</w:t>
      </w:r>
      <w:r>
        <w:rPr>
          <w:color w:val="231F20"/>
          <w:spacing w:val="-26"/>
          <w:w w:val="105"/>
        </w:rPr>
        <w:t> </w:t>
      </w:r>
      <w:r>
        <w:rPr>
          <w:color w:val="231F20"/>
          <w:w w:val="105"/>
        </w:rPr>
        <w:t>đề</w:t>
      </w:r>
      <w:r>
        <w:rPr>
          <w:color w:val="231F20"/>
          <w:spacing w:val="-25"/>
          <w:w w:val="105"/>
        </w:rPr>
        <w:t> </w:t>
      </w:r>
      <w:r>
        <w:rPr>
          <w:color w:val="231F20"/>
          <w:w w:val="105"/>
        </w:rPr>
        <w:t>vô</w:t>
      </w:r>
      <w:r>
        <w:rPr>
          <w:color w:val="231F20"/>
          <w:spacing w:val="-26"/>
          <w:w w:val="105"/>
        </w:rPr>
        <w:t> </w:t>
      </w:r>
      <w:r>
        <w:rPr>
          <w:color w:val="231F20"/>
          <w:w w:val="105"/>
        </w:rPr>
        <w:t>cùng</w:t>
      </w:r>
      <w:r>
        <w:rPr>
          <w:color w:val="231F20"/>
          <w:spacing w:val="-26"/>
          <w:w w:val="105"/>
        </w:rPr>
        <w:t> </w:t>
      </w:r>
      <w:r>
        <w:rPr>
          <w:color w:val="231F20"/>
          <w:w w:val="105"/>
        </w:rPr>
        <w:t>nghiêm</w:t>
      </w:r>
      <w:r>
        <w:rPr>
          <w:color w:val="231F20"/>
          <w:spacing w:val="-26"/>
          <w:w w:val="105"/>
        </w:rPr>
        <w:t> </w:t>
      </w:r>
      <w:r>
        <w:rPr>
          <w:color w:val="231F20"/>
          <w:spacing w:val="-2"/>
          <w:w w:val="105"/>
        </w:rPr>
        <w:t>trọng.</w:t>
      </w:r>
    </w:p>
    <w:p>
      <w:pPr>
        <w:pStyle w:val="BodyText"/>
        <w:spacing w:line="302" w:lineRule="auto" w:before="149"/>
        <w:ind w:left="103" w:right="403" w:firstLine="453"/>
      </w:pPr>
      <w:r>
        <w:rPr>
          <w:color w:val="231F20"/>
          <w:w w:val="105"/>
        </w:rPr>
        <w:t>Năm</w:t>
      </w:r>
      <w:r>
        <w:rPr>
          <w:color w:val="231F20"/>
          <w:spacing w:val="-9"/>
          <w:w w:val="105"/>
        </w:rPr>
        <w:t> </w:t>
      </w:r>
      <w:r>
        <w:rPr>
          <w:color w:val="231F20"/>
          <w:w w:val="105"/>
        </w:rPr>
        <w:t>xưa,</w:t>
      </w:r>
      <w:r>
        <w:rPr>
          <w:color w:val="231F20"/>
          <w:spacing w:val="-9"/>
          <w:w w:val="105"/>
        </w:rPr>
        <w:t> </w:t>
      </w:r>
      <w:r>
        <w:rPr>
          <w:color w:val="231F20"/>
          <w:w w:val="105"/>
        </w:rPr>
        <w:t>một</w:t>
      </w:r>
      <w:r>
        <w:rPr>
          <w:color w:val="231F20"/>
          <w:spacing w:val="-9"/>
          <w:w w:val="105"/>
        </w:rPr>
        <w:t> </w:t>
      </w:r>
      <w:r>
        <w:rPr>
          <w:color w:val="231F20"/>
          <w:w w:val="105"/>
        </w:rPr>
        <w:t>hôm,</w:t>
      </w:r>
      <w:r>
        <w:rPr>
          <w:color w:val="231F20"/>
          <w:spacing w:val="-9"/>
          <w:w w:val="105"/>
        </w:rPr>
        <w:t> </w:t>
      </w:r>
      <w:r>
        <w:rPr>
          <w:color w:val="231F20"/>
          <w:w w:val="105"/>
        </w:rPr>
        <w:t>có</w:t>
      </w:r>
      <w:r>
        <w:rPr>
          <w:color w:val="231F20"/>
          <w:spacing w:val="-9"/>
          <w:w w:val="105"/>
        </w:rPr>
        <w:t> </w:t>
      </w:r>
      <w:r>
        <w:rPr>
          <w:color w:val="231F20"/>
          <w:w w:val="105"/>
        </w:rPr>
        <w:t>3</w:t>
      </w:r>
      <w:r>
        <w:rPr>
          <w:color w:val="231F20"/>
          <w:spacing w:val="-9"/>
          <w:w w:val="105"/>
        </w:rPr>
        <w:t> </w:t>
      </w:r>
      <w:r>
        <w:rPr>
          <w:color w:val="231F20"/>
          <w:w w:val="105"/>
        </w:rPr>
        <w:t>viên</w:t>
      </w:r>
      <w:r>
        <w:rPr>
          <w:color w:val="231F20"/>
          <w:spacing w:val="-9"/>
          <w:w w:val="105"/>
        </w:rPr>
        <w:t> </w:t>
      </w:r>
      <w:r>
        <w:rPr>
          <w:color w:val="231F20"/>
          <w:w w:val="105"/>
        </w:rPr>
        <w:t>chức</w:t>
      </w:r>
      <w:r>
        <w:rPr>
          <w:color w:val="231F20"/>
          <w:spacing w:val="-9"/>
          <w:w w:val="105"/>
        </w:rPr>
        <w:t> </w:t>
      </w:r>
      <w:r>
        <w:rPr>
          <w:color w:val="231F20"/>
          <w:w w:val="105"/>
        </w:rPr>
        <w:t>từ</w:t>
      </w:r>
      <w:r>
        <w:rPr>
          <w:color w:val="231F20"/>
          <w:spacing w:val="-10"/>
          <w:w w:val="105"/>
        </w:rPr>
        <w:t> </w:t>
      </w:r>
      <w:r>
        <w:rPr>
          <w:color w:val="231F20"/>
          <w:w w:val="105"/>
        </w:rPr>
        <w:t>Bộ</w:t>
      </w:r>
      <w:r>
        <w:rPr>
          <w:color w:val="231F20"/>
          <w:spacing w:val="-10"/>
          <w:w w:val="105"/>
        </w:rPr>
        <w:t> </w:t>
      </w:r>
      <w:r>
        <w:rPr>
          <w:color w:val="231F20"/>
          <w:w w:val="105"/>
        </w:rPr>
        <w:t>Giáo</w:t>
      </w:r>
      <w:r>
        <w:rPr>
          <w:color w:val="231F20"/>
          <w:spacing w:val="-9"/>
          <w:w w:val="105"/>
        </w:rPr>
        <w:t> </w:t>
      </w:r>
      <w:r>
        <w:rPr>
          <w:color w:val="231F20"/>
          <w:w w:val="105"/>
        </w:rPr>
        <w:t>dục,</w:t>
      </w:r>
      <w:r>
        <w:rPr>
          <w:color w:val="231F20"/>
          <w:spacing w:val="-9"/>
          <w:w w:val="105"/>
        </w:rPr>
        <w:t> </w:t>
      </w:r>
      <w:r>
        <w:rPr>
          <w:color w:val="231F20"/>
          <w:w w:val="105"/>
        </w:rPr>
        <w:t>hình như một người là bí thư, 2 người kia là xứ trưởng</w:t>
      </w:r>
      <w:r>
        <w:rPr>
          <w:rFonts w:ascii="Cambria" w:hAnsi="Cambria"/>
          <w:b/>
          <w:color w:val="231F20"/>
          <w:w w:val="105"/>
          <w:position w:val="11"/>
          <w:sz w:val="20"/>
        </w:rPr>
        <w:t>(20)</w:t>
      </w:r>
      <w:r>
        <w:rPr>
          <w:rFonts w:ascii="Cambria" w:hAnsi="Cambria"/>
          <w:b/>
          <w:color w:val="231F20"/>
          <w:spacing w:val="40"/>
          <w:w w:val="105"/>
          <w:position w:val="11"/>
          <w:sz w:val="20"/>
        </w:rPr>
        <w:t> </w:t>
      </w:r>
      <w:r>
        <w:rPr>
          <w:color w:val="231F20"/>
          <w:w w:val="105"/>
        </w:rPr>
        <w:t>đến phỏng</w:t>
      </w:r>
      <w:r>
        <w:rPr>
          <w:color w:val="231F20"/>
          <w:spacing w:val="-21"/>
          <w:w w:val="105"/>
        </w:rPr>
        <w:t> </w:t>
      </w:r>
      <w:r>
        <w:rPr>
          <w:color w:val="231F20"/>
          <w:w w:val="105"/>
        </w:rPr>
        <w:t>vấn</w:t>
      </w:r>
      <w:r>
        <w:rPr>
          <w:color w:val="231F20"/>
          <w:spacing w:val="-21"/>
          <w:w w:val="105"/>
        </w:rPr>
        <w:t> </w:t>
      </w:r>
      <w:r>
        <w:rPr>
          <w:color w:val="231F20"/>
          <w:w w:val="105"/>
        </w:rPr>
        <w:t>tiên</w:t>
      </w:r>
      <w:r>
        <w:rPr>
          <w:color w:val="231F20"/>
          <w:spacing w:val="-21"/>
          <w:w w:val="105"/>
        </w:rPr>
        <w:t> </w:t>
      </w:r>
      <w:r>
        <w:rPr>
          <w:color w:val="231F20"/>
          <w:w w:val="105"/>
        </w:rPr>
        <w:t>sinh</w:t>
      </w:r>
      <w:r>
        <w:rPr>
          <w:color w:val="231F20"/>
          <w:spacing w:val="-21"/>
          <w:w w:val="105"/>
        </w:rPr>
        <w:t> </w:t>
      </w:r>
      <w:r>
        <w:rPr>
          <w:color w:val="231F20"/>
          <w:w w:val="105"/>
        </w:rPr>
        <w:t>Phương</w:t>
      </w:r>
      <w:r>
        <w:rPr>
          <w:color w:val="231F20"/>
          <w:spacing w:val="-21"/>
          <w:w w:val="105"/>
        </w:rPr>
        <w:t> </w:t>
      </w:r>
      <w:r>
        <w:rPr>
          <w:color w:val="231F20"/>
          <w:w w:val="105"/>
        </w:rPr>
        <w:t>Đông</w:t>
      </w:r>
      <w:r>
        <w:rPr>
          <w:color w:val="231F20"/>
          <w:spacing w:val="-21"/>
          <w:w w:val="105"/>
        </w:rPr>
        <w:t> </w:t>
      </w:r>
      <w:r>
        <w:rPr>
          <w:color w:val="231F20"/>
          <w:w w:val="105"/>
        </w:rPr>
        <w:t>Mỹ.</w:t>
      </w:r>
      <w:r>
        <w:rPr>
          <w:color w:val="231F20"/>
          <w:spacing w:val="-21"/>
          <w:w w:val="105"/>
        </w:rPr>
        <w:t> </w:t>
      </w:r>
      <w:r>
        <w:rPr>
          <w:color w:val="231F20"/>
          <w:w w:val="105"/>
        </w:rPr>
        <w:t>Hôm</w:t>
      </w:r>
      <w:r>
        <w:rPr>
          <w:color w:val="231F20"/>
          <w:spacing w:val="-21"/>
          <w:w w:val="105"/>
        </w:rPr>
        <w:t> </w:t>
      </w:r>
      <w:r>
        <w:rPr>
          <w:color w:val="231F20"/>
          <w:w w:val="105"/>
        </w:rPr>
        <w:t>ấy,</w:t>
      </w:r>
      <w:r>
        <w:rPr>
          <w:color w:val="231F20"/>
          <w:spacing w:val="-21"/>
          <w:w w:val="105"/>
        </w:rPr>
        <w:t> </w:t>
      </w:r>
      <w:r>
        <w:rPr>
          <w:color w:val="231F20"/>
          <w:w w:val="105"/>
        </w:rPr>
        <w:t>khéo</w:t>
      </w:r>
      <w:r>
        <w:rPr>
          <w:color w:val="231F20"/>
          <w:spacing w:val="-21"/>
          <w:w w:val="105"/>
        </w:rPr>
        <w:t> </w:t>
      </w:r>
      <w:r>
        <w:rPr>
          <w:color w:val="231F20"/>
          <w:w w:val="105"/>
        </w:rPr>
        <w:t>sao</w:t>
      </w:r>
      <w:r>
        <w:rPr>
          <w:color w:val="231F20"/>
          <w:spacing w:val="-21"/>
          <w:w w:val="105"/>
        </w:rPr>
        <w:t> </w:t>
      </w:r>
      <w:r>
        <w:rPr>
          <w:color w:val="231F20"/>
          <w:w w:val="105"/>
        </w:rPr>
        <w:t>tôi chạm</w:t>
      </w:r>
      <w:r>
        <w:rPr>
          <w:color w:val="231F20"/>
          <w:spacing w:val="-5"/>
          <w:w w:val="105"/>
        </w:rPr>
        <w:t> </w:t>
      </w:r>
      <w:r>
        <w:rPr>
          <w:color w:val="231F20"/>
          <w:w w:val="105"/>
        </w:rPr>
        <w:t>mặt</w:t>
      </w:r>
      <w:r>
        <w:rPr>
          <w:color w:val="231F20"/>
          <w:spacing w:val="-5"/>
          <w:w w:val="105"/>
        </w:rPr>
        <w:t> </w:t>
      </w:r>
      <w:r>
        <w:rPr>
          <w:color w:val="231F20"/>
          <w:w w:val="105"/>
        </w:rPr>
        <w:t>họ</w:t>
      </w:r>
      <w:r>
        <w:rPr>
          <w:color w:val="231F20"/>
          <w:spacing w:val="-5"/>
          <w:w w:val="105"/>
        </w:rPr>
        <w:t> </w:t>
      </w:r>
      <w:r>
        <w:rPr>
          <w:color w:val="231F20"/>
          <w:w w:val="105"/>
        </w:rPr>
        <w:t>tại</w:t>
      </w:r>
      <w:r>
        <w:rPr>
          <w:color w:val="231F20"/>
          <w:spacing w:val="-5"/>
          <w:w w:val="105"/>
        </w:rPr>
        <w:t> </w:t>
      </w:r>
      <w:r>
        <w:rPr>
          <w:color w:val="231F20"/>
          <w:w w:val="105"/>
        </w:rPr>
        <w:t>nhà</w:t>
      </w:r>
      <w:r>
        <w:rPr>
          <w:color w:val="231F20"/>
          <w:spacing w:val="-5"/>
          <w:w w:val="105"/>
        </w:rPr>
        <w:t> </w:t>
      </w:r>
      <w:r>
        <w:rPr>
          <w:color w:val="231F20"/>
          <w:w w:val="105"/>
        </w:rPr>
        <w:t>thầy</w:t>
      </w:r>
      <w:r>
        <w:rPr>
          <w:color w:val="231F20"/>
          <w:spacing w:val="-5"/>
          <w:w w:val="105"/>
        </w:rPr>
        <w:t> </w:t>
      </w:r>
      <w:r>
        <w:rPr>
          <w:color w:val="231F20"/>
          <w:w w:val="105"/>
        </w:rPr>
        <w:t>Phương.</w:t>
      </w:r>
      <w:r>
        <w:rPr>
          <w:color w:val="231F20"/>
          <w:spacing w:val="-5"/>
          <w:w w:val="105"/>
        </w:rPr>
        <w:t> </w:t>
      </w:r>
      <w:r>
        <w:rPr>
          <w:color w:val="231F20"/>
          <w:w w:val="105"/>
        </w:rPr>
        <w:t>Họ</w:t>
      </w:r>
      <w:r>
        <w:rPr>
          <w:color w:val="231F20"/>
          <w:spacing w:val="-5"/>
          <w:w w:val="105"/>
        </w:rPr>
        <w:t> </w:t>
      </w:r>
      <w:r>
        <w:rPr>
          <w:color w:val="231F20"/>
          <w:w w:val="105"/>
        </w:rPr>
        <w:t>hỏi</w:t>
      </w:r>
      <w:r>
        <w:rPr>
          <w:color w:val="231F20"/>
          <w:spacing w:val="-5"/>
          <w:w w:val="105"/>
        </w:rPr>
        <w:t> </w:t>
      </w:r>
      <w:r>
        <w:rPr>
          <w:color w:val="231F20"/>
          <w:w w:val="105"/>
        </w:rPr>
        <w:t>thầy</w:t>
      </w:r>
      <w:r>
        <w:rPr>
          <w:color w:val="231F20"/>
          <w:spacing w:val="-5"/>
          <w:w w:val="105"/>
        </w:rPr>
        <w:t> </w:t>
      </w:r>
      <w:r>
        <w:rPr>
          <w:color w:val="231F20"/>
          <w:w w:val="105"/>
        </w:rPr>
        <w:t>Phương</w:t>
      </w:r>
      <w:r>
        <w:rPr>
          <w:color w:val="231F20"/>
          <w:spacing w:val="-5"/>
          <w:w w:val="105"/>
        </w:rPr>
        <w:t> </w:t>
      </w:r>
      <w:r>
        <w:rPr>
          <w:color w:val="231F20"/>
          <w:w w:val="105"/>
        </w:rPr>
        <w:t>một vấn đề: “Hiện thời chính phủ bắt đầu phục hưng văn hóa Trung Quốc, phải làm sao thì mới có thể thực hiện?”. Nêu ra câu hỏi ấy, tôi thấy thầy biểu lộ thái độ vô cùng nghiêm túc,</w:t>
      </w:r>
      <w:r>
        <w:rPr>
          <w:color w:val="231F20"/>
          <w:spacing w:val="-4"/>
          <w:w w:val="105"/>
        </w:rPr>
        <w:t> </w:t>
      </w:r>
      <w:r>
        <w:rPr>
          <w:color w:val="231F20"/>
          <w:w w:val="105"/>
        </w:rPr>
        <w:t>im</w:t>
      </w:r>
      <w:r>
        <w:rPr>
          <w:color w:val="231F20"/>
          <w:spacing w:val="-4"/>
          <w:w w:val="105"/>
        </w:rPr>
        <w:t> </w:t>
      </w:r>
      <w:r>
        <w:rPr>
          <w:color w:val="231F20"/>
          <w:w w:val="105"/>
        </w:rPr>
        <w:t>lặng</w:t>
      </w:r>
      <w:r>
        <w:rPr>
          <w:color w:val="231F20"/>
          <w:spacing w:val="-4"/>
          <w:w w:val="105"/>
        </w:rPr>
        <w:t> </w:t>
      </w:r>
      <w:r>
        <w:rPr>
          <w:color w:val="231F20"/>
          <w:w w:val="105"/>
        </w:rPr>
        <w:t>5</w:t>
      </w:r>
      <w:r>
        <w:rPr>
          <w:color w:val="231F20"/>
          <w:spacing w:val="-3"/>
          <w:w w:val="105"/>
        </w:rPr>
        <w:t> </w:t>
      </w:r>
      <w:r>
        <w:rPr>
          <w:color w:val="231F20"/>
          <w:w w:val="105"/>
        </w:rPr>
        <w:t>phút,</w:t>
      </w:r>
      <w:r>
        <w:rPr>
          <w:color w:val="231F20"/>
          <w:spacing w:val="-4"/>
          <w:w w:val="105"/>
        </w:rPr>
        <w:t> </w:t>
      </w:r>
      <w:r>
        <w:rPr>
          <w:color w:val="231F20"/>
          <w:w w:val="105"/>
        </w:rPr>
        <w:t>nhìn</w:t>
      </w:r>
      <w:r>
        <w:rPr>
          <w:color w:val="231F20"/>
          <w:spacing w:val="-4"/>
          <w:w w:val="105"/>
        </w:rPr>
        <w:t> </w:t>
      </w:r>
      <w:r>
        <w:rPr>
          <w:color w:val="231F20"/>
          <w:w w:val="105"/>
        </w:rPr>
        <w:t>mọi</w:t>
      </w:r>
      <w:r>
        <w:rPr>
          <w:color w:val="231F20"/>
          <w:spacing w:val="-4"/>
          <w:w w:val="105"/>
        </w:rPr>
        <w:t> </w:t>
      </w:r>
      <w:r>
        <w:rPr>
          <w:color w:val="231F20"/>
          <w:w w:val="105"/>
        </w:rPr>
        <w:t>người,</w:t>
      </w:r>
      <w:r>
        <w:rPr>
          <w:color w:val="231F20"/>
          <w:spacing w:val="-4"/>
          <w:w w:val="105"/>
        </w:rPr>
        <w:t> </w:t>
      </w:r>
      <w:r>
        <w:rPr>
          <w:color w:val="231F20"/>
          <w:w w:val="105"/>
        </w:rPr>
        <w:t>không</w:t>
      </w:r>
      <w:r>
        <w:rPr>
          <w:color w:val="231F20"/>
          <w:spacing w:val="-4"/>
          <w:w w:val="105"/>
        </w:rPr>
        <w:t> </w:t>
      </w:r>
      <w:r>
        <w:rPr>
          <w:color w:val="231F20"/>
          <w:w w:val="105"/>
        </w:rPr>
        <w:t>khí</w:t>
      </w:r>
      <w:r>
        <w:rPr>
          <w:color w:val="231F20"/>
          <w:spacing w:val="-4"/>
          <w:w w:val="105"/>
        </w:rPr>
        <w:t> </w:t>
      </w:r>
      <w:r>
        <w:rPr>
          <w:color w:val="231F20"/>
          <w:w w:val="105"/>
        </w:rPr>
        <w:t>trong</w:t>
      </w:r>
      <w:r>
        <w:rPr>
          <w:color w:val="231F20"/>
          <w:spacing w:val="-4"/>
          <w:w w:val="105"/>
        </w:rPr>
        <w:t> </w:t>
      </w:r>
      <w:r>
        <w:rPr>
          <w:color w:val="231F20"/>
          <w:w w:val="105"/>
        </w:rPr>
        <w:t>phòng khách nhỏ hết sức nghiêm túc. 5 phút sau, thầy nói: “Có!”. Mọi người rất chú ý nghe.</w:t>
      </w:r>
    </w:p>
    <w:p>
      <w:pPr>
        <w:pStyle w:val="BodyText"/>
        <w:spacing w:line="302" w:lineRule="auto" w:before="160"/>
        <w:ind w:left="103" w:right="403" w:firstLine="453"/>
      </w:pPr>
      <w:r>
        <w:rPr>
          <w:color w:val="231F20"/>
          <w:w w:val="105"/>
        </w:rPr>
        <w:t>Điều thứ nhất, tại Đài Loan khi đó có 3 đài truyền hình, hãy</w:t>
      </w:r>
      <w:r>
        <w:rPr>
          <w:color w:val="231F20"/>
          <w:spacing w:val="-8"/>
          <w:w w:val="105"/>
        </w:rPr>
        <w:t> </w:t>
      </w:r>
      <w:r>
        <w:rPr>
          <w:color w:val="231F20"/>
          <w:w w:val="105"/>
        </w:rPr>
        <w:t>đóng</w:t>
      </w:r>
      <w:r>
        <w:rPr>
          <w:color w:val="231F20"/>
          <w:spacing w:val="-8"/>
          <w:w w:val="105"/>
        </w:rPr>
        <w:t> </w:t>
      </w:r>
      <w:r>
        <w:rPr>
          <w:color w:val="231F20"/>
          <w:w w:val="105"/>
        </w:rPr>
        <w:t>cửa</w:t>
      </w:r>
      <w:r>
        <w:rPr>
          <w:color w:val="231F20"/>
          <w:spacing w:val="-8"/>
          <w:w w:val="105"/>
        </w:rPr>
        <w:t> </w:t>
      </w:r>
      <w:r>
        <w:rPr>
          <w:color w:val="231F20"/>
          <w:w w:val="105"/>
        </w:rPr>
        <w:t>3</w:t>
      </w:r>
      <w:r>
        <w:rPr>
          <w:color w:val="231F20"/>
          <w:spacing w:val="-8"/>
          <w:w w:val="105"/>
        </w:rPr>
        <w:t> </w:t>
      </w:r>
      <w:r>
        <w:rPr>
          <w:color w:val="231F20"/>
          <w:w w:val="105"/>
        </w:rPr>
        <w:t>đài</w:t>
      </w:r>
      <w:r>
        <w:rPr>
          <w:color w:val="231F20"/>
          <w:spacing w:val="-8"/>
          <w:w w:val="105"/>
        </w:rPr>
        <w:t> </w:t>
      </w:r>
      <w:r>
        <w:rPr>
          <w:color w:val="231F20"/>
          <w:w w:val="105"/>
        </w:rPr>
        <w:t>truyền</w:t>
      </w:r>
      <w:r>
        <w:rPr>
          <w:color w:val="231F20"/>
          <w:spacing w:val="-8"/>
          <w:w w:val="105"/>
        </w:rPr>
        <w:t> </w:t>
      </w:r>
      <w:r>
        <w:rPr>
          <w:color w:val="231F20"/>
          <w:w w:val="105"/>
        </w:rPr>
        <w:t>hình</w:t>
      </w:r>
      <w:r>
        <w:rPr>
          <w:color w:val="231F20"/>
          <w:spacing w:val="-10"/>
          <w:w w:val="105"/>
        </w:rPr>
        <w:t> </w:t>
      </w:r>
      <w:r>
        <w:rPr>
          <w:color w:val="231F20"/>
          <w:w w:val="105"/>
        </w:rPr>
        <w:t>ấy,</w:t>
      </w:r>
      <w:r>
        <w:rPr>
          <w:color w:val="231F20"/>
          <w:spacing w:val="-10"/>
          <w:w w:val="105"/>
        </w:rPr>
        <w:t> </w:t>
      </w:r>
      <w:r>
        <w:rPr>
          <w:color w:val="231F20"/>
          <w:w w:val="105"/>
        </w:rPr>
        <w:t>lại</w:t>
      </w:r>
      <w:r>
        <w:rPr>
          <w:color w:val="231F20"/>
          <w:spacing w:val="-8"/>
          <w:w w:val="105"/>
        </w:rPr>
        <w:t> </w:t>
      </w:r>
      <w:r>
        <w:rPr>
          <w:color w:val="231F20"/>
          <w:w w:val="105"/>
        </w:rPr>
        <w:t>còn</w:t>
      </w:r>
      <w:r>
        <w:rPr>
          <w:color w:val="231F20"/>
          <w:spacing w:val="-10"/>
          <w:w w:val="105"/>
        </w:rPr>
        <w:t> </w:t>
      </w:r>
      <w:r>
        <w:rPr>
          <w:color w:val="231F20"/>
          <w:w w:val="105"/>
        </w:rPr>
        <w:t>rất</w:t>
      </w:r>
      <w:r>
        <w:rPr>
          <w:color w:val="231F20"/>
          <w:spacing w:val="-8"/>
          <w:w w:val="105"/>
        </w:rPr>
        <w:t> </w:t>
      </w:r>
      <w:r>
        <w:rPr>
          <w:color w:val="231F20"/>
          <w:w w:val="105"/>
        </w:rPr>
        <w:t>nhiều</w:t>
      </w:r>
      <w:r>
        <w:rPr>
          <w:color w:val="231F20"/>
          <w:spacing w:val="-10"/>
          <w:w w:val="105"/>
        </w:rPr>
        <w:t> </w:t>
      </w:r>
      <w:r>
        <w:rPr>
          <w:color w:val="231F20"/>
          <w:w w:val="105"/>
        </w:rPr>
        <w:t>đài</w:t>
      </w:r>
      <w:r>
        <w:rPr>
          <w:color w:val="231F20"/>
          <w:spacing w:val="-8"/>
          <w:w w:val="105"/>
        </w:rPr>
        <w:t> </w:t>
      </w:r>
      <w:r>
        <w:rPr>
          <w:color w:val="231F20"/>
          <w:w w:val="105"/>
        </w:rPr>
        <w:t>phát thanh</w:t>
      </w:r>
      <w:r>
        <w:rPr>
          <w:color w:val="231F20"/>
          <w:spacing w:val="-12"/>
          <w:w w:val="105"/>
        </w:rPr>
        <w:t> </w:t>
      </w:r>
      <w:r>
        <w:rPr>
          <w:color w:val="231F20"/>
          <w:w w:val="105"/>
        </w:rPr>
        <w:t>vô</w:t>
      </w:r>
      <w:r>
        <w:rPr>
          <w:color w:val="231F20"/>
          <w:spacing w:val="-11"/>
          <w:w w:val="105"/>
        </w:rPr>
        <w:t> </w:t>
      </w:r>
      <w:r>
        <w:rPr>
          <w:color w:val="231F20"/>
          <w:w w:val="105"/>
        </w:rPr>
        <w:t>tuyến</w:t>
      </w:r>
      <w:r>
        <w:rPr>
          <w:color w:val="231F20"/>
          <w:spacing w:val="-12"/>
          <w:w w:val="105"/>
        </w:rPr>
        <w:t> </w:t>
      </w:r>
      <w:r>
        <w:rPr>
          <w:color w:val="231F20"/>
          <w:w w:val="105"/>
        </w:rPr>
        <w:t>cũng</w:t>
      </w:r>
      <w:r>
        <w:rPr>
          <w:color w:val="231F20"/>
          <w:spacing w:val="-11"/>
          <w:w w:val="105"/>
        </w:rPr>
        <w:t> </w:t>
      </w:r>
      <w:r>
        <w:rPr>
          <w:color w:val="231F20"/>
          <w:w w:val="105"/>
        </w:rPr>
        <w:t>cần</w:t>
      </w:r>
      <w:r>
        <w:rPr>
          <w:color w:val="231F20"/>
          <w:spacing w:val="-11"/>
          <w:w w:val="105"/>
        </w:rPr>
        <w:t> </w:t>
      </w:r>
      <w:r>
        <w:rPr>
          <w:color w:val="231F20"/>
          <w:w w:val="105"/>
        </w:rPr>
        <w:t>phải</w:t>
      </w:r>
      <w:r>
        <w:rPr>
          <w:color w:val="231F20"/>
          <w:spacing w:val="-12"/>
          <w:w w:val="105"/>
        </w:rPr>
        <w:t> </w:t>
      </w:r>
      <w:r>
        <w:rPr>
          <w:color w:val="231F20"/>
          <w:w w:val="105"/>
        </w:rPr>
        <w:t>đóng</w:t>
      </w:r>
      <w:r>
        <w:rPr>
          <w:color w:val="231F20"/>
          <w:spacing w:val="-11"/>
          <w:w w:val="105"/>
        </w:rPr>
        <w:t> </w:t>
      </w:r>
      <w:r>
        <w:rPr>
          <w:color w:val="231F20"/>
          <w:w w:val="105"/>
        </w:rPr>
        <w:t>cửa,</w:t>
      </w:r>
      <w:r>
        <w:rPr>
          <w:color w:val="231F20"/>
          <w:spacing w:val="-11"/>
          <w:w w:val="105"/>
        </w:rPr>
        <w:t> </w:t>
      </w:r>
      <w:r>
        <w:rPr>
          <w:color w:val="231F20"/>
          <w:w w:val="105"/>
        </w:rPr>
        <w:t>ngưng</w:t>
      </w:r>
      <w:r>
        <w:rPr>
          <w:color w:val="231F20"/>
          <w:spacing w:val="-11"/>
          <w:w w:val="105"/>
        </w:rPr>
        <w:t> </w:t>
      </w:r>
      <w:r>
        <w:rPr>
          <w:color w:val="231F20"/>
          <w:w w:val="105"/>
        </w:rPr>
        <w:t>xuất</w:t>
      </w:r>
      <w:r>
        <w:rPr>
          <w:color w:val="231F20"/>
          <w:spacing w:val="-11"/>
          <w:w w:val="105"/>
        </w:rPr>
        <w:t> </w:t>
      </w:r>
      <w:r>
        <w:rPr>
          <w:color w:val="231F20"/>
          <w:w w:val="105"/>
        </w:rPr>
        <w:t>bản</w:t>
      </w:r>
      <w:r>
        <w:rPr>
          <w:color w:val="231F20"/>
          <w:spacing w:val="-11"/>
          <w:w w:val="105"/>
        </w:rPr>
        <w:t> </w:t>
      </w:r>
      <w:r>
        <w:rPr>
          <w:color w:val="231F20"/>
          <w:w w:val="105"/>
        </w:rPr>
        <w:t>báo chí lẫn tạp chí. Mấy quan chức nghe nói đều ngây người: “Thưa thầy! Không thể làm được!”. Thầy nói: “Những thứ ấy hằng ngày phá hoại văn hóa Trung Quốc. Đã có những thứ ấy thì còn có thể phục hưng văn hóa truyền thống hay sao?”.</w:t>
      </w:r>
      <w:r>
        <w:rPr>
          <w:color w:val="231F20"/>
          <w:spacing w:val="-18"/>
          <w:w w:val="105"/>
        </w:rPr>
        <w:t> </w:t>
      </w:r>
      <w:r>
        <w:rPr>
          <w:color w:val="231F20"/>
          <w:w w:val="105"/>
        </w:rPr>
        <w:t>Đúng</w:t>
      </w:r>
      <w:r>
        <w:rPr>
          <w:color w:val="231F20"/>
          <w:spacing w:val="-18"/>
          <w:w w:val="105"/>
        </w:rPr>
        <w:t> </w:t>
      </w:r>
      <w:r>
        <w:rPr>
          <w:color w:val="231F20"/>
          <w:w w:val="105"/>
        </w:rPr>
        <w:t>là</w:t>
      </w:r>
      <w:r>
        <w:rPr>
          <w:color w:val="231F20"/>
          <w:spacing w:val="-18"/>
          <w:w w:val="105"/>
        </w:rPr>
        <w:t> </w:t>
      </w:r>
      <w:r>
        <w:rPr>
          <w:color w:val="231F20"/>
          <w:w w:val="105"/>
        </w:rPr>
        <w:t>chẳng</w:t>
      </w:r>
      <w:r>
        <w:rPr>
          <w:color w:val="231F20"/>
          <w:spacing w:val="-18"/>
          <w:w w:val="105"/>
        </w:rPr>
        <w:t> </w:t>
      </w:r>
      <w:r>
        <w:rPr>
          <w:color w:val="231F20"/>
          <w:w w:val="105"/>
        </w:rPr>
        <w:t>sai</w:t>
      </w:r>
      <w:r>
        <w:rPr>
          <w:color w:val="231F20"/>
          <w:spacing w:val="-18"/>
          <w:w w:val="105"/>
        </w:rPr>
        <w:t> </w:t>
      </w:r>
      <w:r>
        <w:rPr>
          <w:color w:val="231F20"/>
          <w:w w:val="105"/>
        </w:rPr>
        <w:t>tí</w:t>
      </w:r>
      <w:r>
        <w:rPr>
          <w:color w:val="231F20"/>
          <w:spacing w:val="-18"/>
          <w:w w:val="105"/>
        </w:rPr>
        <w:t> </w:t>
      </w:r>
      <w:r>
        <w:rPr>
          <w:color w:val="231F20"/>
          <w:w w:val="105"/>
        </w:rPr>
        <w:t>nào!</w:t>
      </w:r>
      <w:r>
        <w:rPr>
          <w:color w:val="231F20"/>
          <w:spacing w:val="-18"/>
          <w:w w:val="105"/>
        </w:rPr>
        <w:t> </w:t>
      </w:r>
      <w:r>
        <w:rPr>
          <w:color w:val="231F20"/>
          <w:w w:val="105"/>
        </w:rPr>
        <w:t>Chúng</w:t>
      </w:r>
      <w:r>
        <w:rPr>
          <w:color w:val="231F20"/>
          <w:spacing w:val="-18"/>
          <w:w w:val="105"/>
        </w:rPr>
        <w:t> </w:t>
      </w:r>
      <w:r>
        <w:rPr>
          <w:color w:val="231F20"/>
          <w:w w:val="105"/>
        </w:rPr>
        <w:t>tôi</w:t>
      </w:r>
      <w:r>
        <w:rPr>
          <w:color w:val="231F20"/>
          <w:spacing w:val="-18"/>
          <w:w w:val="105"/>
        </w:rPr>
        <w:t> </w:t>
      </w:r>
      <w:r>
        <w:rPr>
          <w:color w:val="231F20"/>
          <w:w w:val="105"/>
        </w:rPr>
        <w:t>học</w:t>
      </w:r>
      <w:r>
        <w:rPr>
          <w:color w:val="231F20"/>
          <w:spacing w:val="-18"/>
          <w:w w:val="105"/>
        </w:rPr>
        <w:t> </w:t>
      </w:r>
      <w:r>
        <w:rPr>
          <w:color w:val="231F20"/>
          <w:w w:val="105"/>
        </w:rPr>
        <w:t>tập</w:t>
      </w:r>
      <w:r>
        <w:rPr>
          <w:color w:val="231F20"/>
          <w:spacing w:val="-18"/>
          <w:w w:val="105"/>
        </w:rPr>
        <w:t> </w:t>
      </w:r>
      <w:r>
        <w:rPr>
          <w:color w:val="231F20"/>
          <w:w w:val="105"/>
        </w:rPr>
        <w:t>theo</w:t>
      </w:r>
      <w:r>
        <w:rPr>
          <w:color w:val="231F20"/>
          <w:spacing w:val="-18"/>
          <w:w w:val="105"/>
        </w:rPr>
        <w:t> </w:t>
      </w:r>
      <w:r>
        <w:rPr>
          <w:color w:val="231F20"/>
          <w:w w:val="105"/>
        </w:rPr>
        <w:t>thầy, tiếp</w:t>
      </w:r>
      <w:r>
        <w:rPr>
          <w:color w:val="231F20"/>
          <w:spacing w:val="-15"/>
          <w:w w:val="105"/>
        </w:rPr>
        <w:t> </w:t>
      </w:r>
      <w:r>
        <w:rPr>
          <w:color w:val="231F20"/>
          <w:w w:val="105"/>
        </w:rPr>
        <w:t>nhận</w:t>
      </w:r>
      <w:r>
        <w:rPr>
          <w:color w:val="231F20"/>
          <w:spacing w:val="-14"/>
          <w:w w:val="105"/>
        </w:rPr>
        <w:t> </w:t>
      </w:r>
      <w:r>
        <w:rPr>
          <w:color w:val="231F20"/>
          <w:w w:val="105"/>
        </w:rPr>
        <w:t>sự</w:t>
      </w:r>
      <w:r>
        <w:rPr>
          <w:color w:val="231F20"/>
          <w:spacing w:val="-14"/>
          <w:w w:val="105"/>
        </w:rPr>
        <w:t> </w:t>
      </w:r>
      <w:r>
        <w:rPr>
          <w:color w:val="231F20"/>
          <w:w w:val="105"/>
        </w:rPr>
        <w:t>chỉ</w:t>
      </w:r>
      <w:r>
        <w:rPr>
          <w:color w:val="231F20"/>
          <w:spacing w:val="-15"/>
          <w:w w:val="105"/>
        </w:rPr>
        <w:t> </w:t>
      </w:r>
      <w:r>
        <w:rPr>
          <w:color w:val="231F20"/>
          <w:w w:val="105"/>
        </w:rPr>
        <w:t>dạy</w:t>
      </w:r>
      <w:r>
        <w:rPr>
          <w:color w:val="231F20"/>
          <w:spacing w:val="-14"/>
          <w:w w:val="105"/>
        </w:rPr>
        <w:t> </w:t>
      </w:r>
      <w:r>
        <w:rPr>
          <w:color w:val="231F20"/>
          <w:w w:val="105"/>
        </w:rPr>
        <w:t>của</w:t>
      </w:r>
      <w:r>
        <w:rPr>
          <w:color w:val="231F20"/>
          <w:spacing w:val="-13"/>
          <w:w w:val="105"/>
        </w:rPr>
        <w:t> </w:t>
      </w:r>
      <w:r>
        <w:rPr>
          <w:color w:val="231F20"/>
          <w:w w:val="105"/>
        </w:rPr>
        <w:t>thầy;</w:t>
      </w:r>
      <w:r>
        <w:rPr>
          <w:color w:val="231F20"/>
          <w:spacing w:val="-14"/>
          <w:w w:val="105"/>
        </w:rPr>
        <w:t> </w:t>
      </w:r>
      <w:r>
        <w:rPr>
          <w:color w:val="231F20"/>
          <w:w w:val="105"/>
        </w:rPr>
        <w:t>vì</w:t>
      </w:r>
      <w:r>
        <w:rPr>
          <w:color w:val="231F20"/>
          <w:spacing w:val="-15"/>
          <w:w w:val="105"/>
        </w:rPr>
        <w:t> </w:t>
      </w:r>
      <w:r>
        <w:rPr>
          <w:color w:val="231F20"/>
          <w:w w:val="105"/>
        </w:rPr>
        <w:t>thế,</w:t>
      </w:r>
      <w:r>
        <w:rPr>
          <w:color w:val="231F20"/>
          <w:spacing w:val="-14"/>
          <w:w w:val="105"/>
        </w:rPr>
        <w:t> </w:t>
      </w:r>
      <w:r>
        <w:rPr>
          <w:color w:val="231F20"/>
          <w:w w:val="105"/>
        </w:rPr>
        <w:t>từ</w:t>
      </w:r>
      <w:r>
        <w:rPr>
          <w:color w:val="231F20"/>
          <w:spacing w:val="-14"/>
          <w:w w:val="105"/>
        </w:rPr>
        <w:t> </w:t>
      </w:r>
      <w:r>
        <w:rPr>
          <w:color w:val="231F20"/>
          <w:w w:val="105"/>
        </w:rPr>
        <w:t>đấy</w:t>
      </w:r>
      <w:r>
        <w:rPr>
          <w:color w:val="231F20"/>
          <w:spacing w:val="-14"/>
          <w:w w:val="105"/>
        </w:rPr>
        <w:t> </w:t>
      </w:r>
      <w:r>
        <w:rPr>
          <w:color w:val="231F20"/>
          <w:w w:val="105"/>
        </w:rPr>
        <w:t>trở</w:t>
      </w:r>
      <w:r>
        <w:rPr>
          <w:color w:val="231F20"/>
          <w:spacing w:val="-15"/>
          <w:w w:val="105"/>
        </w:rPr>
        <w:t> </w:t>
      </w:r>
      <w:r>
        <w:rPr>
          <w:color w:val="231F20"/>
          <w:w w:val="105"/>
        </w:rPr>
        <w:t>đi,</w:t>
      </w:r>
      <w:r>
        <w:rPr>
          <w:color w:val="231F20"/>
          <w:spacing w:val="-14"/>
          <w:w w:val="105"/>
        </w:rPr>
        <w:t> </w:t>
      </w:r>
      <w:r>
        <w:rPr>
          <w:color w:val="231F20"/>
          <w:w w:val="105"/>
        </w:rPr>
        <w:t>tôi</w:t>
      </w:r>
      <w:r>
        <w:rPr>
          <w:color w:val="231F20"/>
          <w:spacing w:val="-14"/>
          <w:w w:val="105"/>
        </w:rPr>
        <w:t> </w:t>
      </w:r>
      <w:r>
        <w:rPr>
          <w:color w:val="231F20"/>
          <w:spacing w:val="-2"/>
          <w:w w:val="105"/>
        </w:rPr>
        <w:t>không</w:t>
      </w:r>
    </w:p>
    <w:p>
      <w:pPr>
        <w:pStyle w:val="BodyText"/>
        <w:spacing w:before="7"/>
        <w:jc w:val="left"/>
        <w:rPr>
          <w:sz w:val="8"/>
        </w:rPr>
      </w:pPr>
      <w:r>
        <w:rPr/>
        <w:pict>
          <v:shape style="position:absolute;margin-left:65.196899pt;margin-top:6.16217pt;width:85.05pt;height:.1pt;mso-position-horizontal-relative:page;mso-position-vertical-relative:paragraph;z-index:-15706624;mso-wrap-distance-left:0;mso-wrap-distance-right:0" id="docshape49" coordorigin="1304,123" coordsize="1701,0" path="m1304,123l3005,123e" filled="false" stroked="true" strokeweight="1pt" strokecolor="#231f20">
            <v:path arrowok="t"/>
            <v:stroke dashstyle="solid"/>
            <w10:wrap type="topAndBottom"/>
          </v:shape>
        </w:pict>
      </w:r>
    </w:p>
    <w:p>
      <w:pPr>
        <w:pStyle w:val="ListParagraph"/>
        <w:numPr>
          <w:ilvl w:val="0"/>
          <w:numId w:val="2"/>
        </w:numPr>
        <w:tabs>
          <w:tab w:pos="941" w:val="left" w:leader="none"/>
        </w:tabs>
        <w:spacing w:line="249" w:lineRule="auto" w:before="43" w:after="0"/>
        <w:ind w:left="103" w:right="402" w:firstLine="453"/>
        <w:jc w:val="left"/>
        <w:rPr>
          <w:sz w:val="20"/>
        </w:rPr>
      </w:pPr>
      <w:r>
        <w:rPr>
          <w:color w:val="231F20"/>
          <w:sz w:val="20"/>
        </w:rPr>
        <w:t>Xứ</w:t>
      </w:r>
      <w:r>
        <w:rPr>
          <w:color w:val="231F20"/>
          <w:spacing w:val="-2"/>
          <w:sz w:val="20"/>
        </w:rPr>
        <w:t> </w:t>
      </w:r>
      <w:r>
        <w:rPr>
          <w:color w:val="231F20"/>
          <w:sz w:val="20"/>
        </w:rPr>
        <w:t>trưởng</w:t>
      </w:r>
      <w:r>
        <w:rPr>
          <w:color w:val="231F20"/>
          <w:spacing w:val="-2"/>
          <w:sz w:val="20"/>
        </w:rPr>
        <w:t> </w:t>
      </w:r>
      <w:r>
        <w:rPr>
          <w:color w:val="231F20"/>
          <w:sz w:val="20"/>
        </w:rPr>
        <w:t>là</w:t>
      </w:r>
      <w:r>
        <w:rPr>
          <w:color w:val="231F20"/>
          <w:spacing w:val="-2"/>
          <w:sz w:val="20"/>
        </w:rPr>
        <w:t> </w:t>
      </w:r>
      <w:r>
        <w:rPr>
          <w:color w:val="231F20"/>
          <w:sz w:val="20"/>
        </w:rPr>
        <w:t>tiếng</w:t>
      </w:r>
      <w:r>
        <w:rPr>
          <w:color w:val="231F20"/>
          <w:spacing w:val="-2"/>
          <w:sz w:val="20"/>
        </w:rPr>
        <w:t> </w:t>
      </w:r>
      <w:r>
        <w:rPr>
          <w:color w:val="231F20"/>
          <w:sz w:val="20"/>
        </w:rPr>
        <w:t>gọi</w:t>
      </w:r>
      <w:r>
        <w:rPr>
          <w:color w:val="231F20"/>
          <w:spacing w:val="-2"/>
          <w:sz w:val="20"/>
        </w:rPr>
        <w:t> </w:t>
      </w:r>
      <w:r>
        <w:rPr>
          <w:color w:val="231F20"/>
          <w:sz w:val="20"/>
        </w:rPr>
        <w:t>chung</w:t>
      </w:r>
      <w:r>
        <w:rPr>
          <w:color w:val="231F20"/>
          <w:spacing w:val="-2"/>
          <w:sz w:val="20"/>
        </w:rPr>
        <w:t> </w:t>
      </w:r>
      <w:r>
        <w:rPr>
          <w:color w:val="231F20"/>
          <w:sz w:val="20"/>
        </w:rPr>
        <w:t>những</w:t>
      </w:r>
      <w:r>
        <w:rPr>
          <w:color w:val="231F20"/>
          <w:spacing w:val="-2"/>
          <w:sz w:val="20"/>
        </w:rPr>
        <w:t> </w:t>
      </w:r>
      <w:r>
        <w:rPr>
          <w:color w:val="231F20"/>
          <w:sz w:val="20"/>
        </w:rPr>
        <w:t>công</w:t>
      </w:r>
      <w:r>
        <w:rPr>
          <w:color w:val="231F20"/>
          <w:spacing w:val="-2"/>
          <w:sz w:val="20"/>
        </w:rPr>
        <w:t> </w:t>
      </w:r>
      <w:r>
        <w:rPr>
          <w:color w:val="231F20"/>
          <w:sz w:val="20"/>
        </w:rPr>
        <w:t>chức</w:t>
      </w:r>
      <w:r>
        <w:rPr>
          <w:color w:val="231F20"/>
          <w:spacing w:val="-2"/>
          <w:sz w:val="20"/>
        </w:rPr>
        <w:t> </w:t>
      </w:r>
      <w:r>
        <w:rPr>
          <w:color w:val="231F20"/>
          <w:sz w:val="20"/>
        </w:rPr>
        <w:t>cao</w:t>
      </w:r>
      <w:r>
        <w:rPr>
          <w:color w:val="231F20"/>
          <w:spacing w:val="-2"/>
          <w:sz w:val="20"/>
        </w:rPr>
        <w:t> </w:t>
      </w:r>
      <w:r>
        <w:rPr>
          <w:color w:val="231F20"/>
          <w:sz w:val="20"/>
        </w:rPr>
        <w:t>cấp,</w:t>
      </w:r>
      <w:r>
        <w:rPr>
          <w:color w:val="231F20"/>
          <w:spacing w:val="-2"/>
          <w:sz w:val="20"/>
        </w:rPr>
        <w:t> </w:t>
      </w:r>
      <w:r>
        <w:rPr>
          <w:color w:val="231F20"/>
          <w:sz w:val="20"/>
        </w:rPr>
        <w:t>thông</w:t>
      </w:r>
      <w:r>
        <w:rPr>
          <w:color w:val="231F20"/>
          <w:spacing w:val="-2"/>
          <w:sz w:val="20"/>
        </w:rPr>
        <w:t> </w:t>
      </w:r>
      <w:r>
        <w:rPr>
          <w:color w:val="231F20"/>
          <w:sz w:val="20"/>
        </w:rPr>
        <w:t>thường</w:t>
      </w:r>
      <w:r>
        <w:rPr>
          <w:color w:val="231F20"/>
          <w:spacing w:val="-2"/>
          <w:sz w:val="20"/>
        </w:rPr>
        <w:t> </w:t>
      </w:r>
      <w:r>
        <w:rPr>
          <w:color w:val="231F20"/>
          <w:sz w:val="20"/>
        </w:rPr>
        <w:t>là</w:t>
      </w:r>
      <w:r>
        <w:rPr>
          <w:color w:val="231F20"/>
          <w:spacing w:val="-2"/>
          <w:sz w:val="20"/>
        </w:rPr>
        <w:t> </w:t>
      </w:r>
      <w:r>
        <w:rPr>
          <w:color w:val="231F20"/>
          <w:sz w:val="20"/>
        </w:rPr>
        <w:t>các</w:t>
      </w:r>
      <w:r>
        <w:rPr>
          <w:color w:val="231F20"/>
          <w:spacing w:val="-2"/>
          <w:sz w:val="20"/>
        </w:rPr>
        <w:t> </w:t>
      </w:r>
      <w:r>
        <w:rPr>
          <w:color w:val="231F20"/>
          <w:sz w:val="20"/>
        </w:rPr>
        <w:t>trưởng</w:t>
      </w:r>
      <w:r>
        <w:rPr>
          <w:color w:val="231F20"/>
          <w:spacing w:val="-2"/>
          <w:sz w:val="20"/>
        </w:rPr>
        <w:t> </w:t>
      </w:r>
      <w:r>
        <w:rPr>
          <w:color w:val="231F20"/>
          <w:sz w:val="20"/>
        </w:rPr>
        <w:t>ban,</w:t>
      </w:r>
      <w:r>
        <w:rPr>
          <w:color w:val="231F20"/>
          <w:spacing w:val="-2"/>
          <w:sz w:val="20"/>
        </w:rPr>
        <w:t> </w:t>
      </w:r>
      <w:r>
        <w:rPr>
          <w:color w:val="231F20"/>
          <w:sz w:val="20"/>
        </w:rPr>
        <w:t>trưởng phòng, hoặc chính sự vụ trong một bộ hoặc một sở tại Đài Loan.</w:t>
      </w:r>
    </w:p>
    <w:p>
      <w:pPr>
        <w:spacing w:after="0" w:line="249" w:lineRule="auto"/>
        <w:jc w:val="left"/>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đọc báo, chẳng xem tạp chí, chẳng nghe radio, chẳng xem TV,</w:t>
      </w:r>
      <w:r>
        <w:rPr>
          <w:color w:val="231F20"/>
          <w:spacing w:val="-3"/>
          <w:w w:val="105"/>
        </w:rPr>
        <w:t> </w:t>
      </w:r>
      <w:r>
        <w:rPr>
          <w:color w:val="231F20"/>
          <w:w w:val="105"/>
        </w:rPr>
        <w:t>gần</w:t>
      </w:r>
      <w:r>
        <w:rPr>
          <w:color w:val="231F20"/>
          <w:spacing w:val="-3"/>
          <w:w w:val="105"/>
        </w:rPr>
        <w:t> </w:t>
      </w:r>
      <w:r>
        <w:rPr>
          <w:color w:val="231F20"/>
          <w:w w:val="105"/>
        </w:rPr>
        <w:t>như</w:t>
      </w:r>
      <w:r>
        <w:rPr>
          <w:color w:val="231F20"/>
          <w:spacing w:val="-3"/>
          <w:w w:val="105"/>
        </w:rPr>
        <w:t> </w:t>
      </w:r>
      <w:r>
        <w:rPr>
          <w:color w:val="231F20"/>
          <w:w w:val="105"/>
        </w:rPr>
        <w:t>là</w:t>
      </w:r>
      <w:r>
        <w:rPr>
          <w:color w:val="231F20"/>
          <w:spacing w:val="-3"/>
          <w:w w:val="105"/>
        </w:rPr>
        <w:t> </w:t>
      </w:r>
      <w:r>
        <w:rPr>
          <w:color w:val="231F20"/>
          <w:w w:val="105"/>
        </w:rPr>
        <w:t>năm</w:t>
      </w:r>
      <w:r>
        <w:rPr>
          <w:color w:val="231F20"/>
          <w:spacing w:val="-3"/>
          <w:w w:val="105"/>
        </w:rPr>
        <w:t> </w:t>
      </w:r>
      <w:r>
        <w:rPr>
          <w:color w:val="231F20"/>
          <w:w w:val="105"/>
        </w:rPr>
        <w:t>50;</w:t>
      </w:r>
      <w:r>
        <w:rPr>
          <w:color w:val="231F20"/>
          <w:spacing w:val="-3"/>
          <w:w w:val="105"/>
        </w:rPr>
        <w:t> </w:t>
      </w:r>
      <w:r>
        <w:rPr>
          <w:color w:val="231F20"/>
          <w:w w:val="105"/>
        </w:rPr>
        <w:t>vì</w:t>
      </w:r>
      <w:r>
        <w:rPr>
          <w:color w:val="231F20"/>
          <w:spacing w:val="-3"/>
          <w:w w:val="105"/>
        </w:rPr>
        <w:t> </w:t>
      </w:r>
      <w:r>
        <w:rPr>
          <w:color w:val="231F20"/>
          <w:w w:val="105"/>
        </w:rPr>
        <w:t>thế,</w:t>
      </w:r>
      <w:r>
        <w:rPr>
          <w:color w:val="231F20"/>
          <w:spacing w:val="-3"/>
          <w:w w:val="105"/>
        </w:rPr>
        <w:t> </w:t>
      </w:r>
      <w:r>
        <w:rPr>
          <w:color w:val="231F20"/>
          <w:w w:val="105"/>
        </w:rPr>
        <w:t>tâm</w:t>
      </w:r>
      <w:r>
        <w:rPr>
          <w:color w:val="231F20"/>
          <w:spacing w:val="-3"/>
          <w:w w:val="105"/>
        </w:rPr>
        <w:t> </w:t>
      </w:r>
      <w:r>
        <w:rPr>
          <w:color w:val="231F20"/>
          <w:w w:val="105"/>
        </w:rPr>
        <w:t>địa</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không</w:t>
      </w:r>
      <w:r>
        <w:rPr>
          <w:color w:val="231F20"/>
          <w:spacing w:val="-3"/>
          <w:w w:val="105"/>
        </w:rPr>
        <w:t> </w:t>
      </w:r>
      <w:r>
        <w:rPr>
          <w:color w:val="231F20"/>
          <w:w w:val="105"/>
        </w:rPr>
        <w:t>bị ô nhiễm. Những thứ ấy có quyền ô nhiễm quý vị mỗi ngày, nhưng ta có quyền chẳng tiếp nhận. Tôi chẳng thể khuyên người</w:t>
      </w:r>
      <w:r>
        <w:rPr>
          <w:color w:val="231F20"/>
          <w:spacing w:val="-4"/>
          <w:w w:val="105"/>
        </w:rPr>
        <w:t> </w:t>
      </w:r>
      <w:r>
        <w:rPr>
          <w:color w:val="231F20"/>
          <w:w w:val="105"/>
        </w:rPr>
        <w:t>khác</w:t>
      </w:r>
      <w:r>
        <w:rPr>
          <w:color w:val="231F20"/>
          <w:spacing w:val="-5"/>
          <w:w w:val="105"/>
        </w:rPr>
        <w:t> </w:t>
      </w:r>
      <w:r>
        <w:rPr>
          <w:color w:val="231F20"/>
          <w:w w:val="105"/>
        </w:rPr>
        <w:t>đừng</w:t>
      </w:r>
      <w:r>
        <w:rPr>
          <w:color w:val="231F20"/>
          <w:spacing w:val="-4"/>
          <w:w w:val="105"/>
        </w:rPr>
        <w:t> </w:t>
      </w:r>
      <w:r>
        <w:rPr>
          <w:color w:val="231F20"/>
          <w:w w:val="105"/>
        </w:rPr>
        <w:t>tiếp</w:t>
      </w:r>
      <w:r>
        <w:rPr>
          <w:color w:val="231F20"/>
          <w:spacing w:val="-4"/>
          <w:w w:val="105"/>
        </w:rPr>
        <w:t> </w:t>
      </w:r>
      <w:r>
        <w:rPr>
          <w:color w:val="231F20"/>
          <w:w w:val="105"/>
        </w:rPr>
        <w:t>nhận,</w:t>
      </w:r>
      <w:r>
        <w:rPr>
          <w:color w:val="231F20"/>
          <w:spacing w:val="-4"/>
          <w:w w:val="105"/>
        </w:rPr>
        <w:t> </w:t>
      </w:r>
      <w:r>
        <w:rPr>
          <w:color w:val="231F20"/>
          <w:w w:val="105"/>
        </w:rPr>
        <w:t>nhưng</w:t>
      </w:r>
      <w:r>
        <w:rPr>
          <w:color w:val="231F20"/>
          <w:spacing w:val="-4"/>
          <w:w w:val="105"/>
        </w:rPr>
        <w:t> </w:t>
      </w:r>
      <w:r>
        <w:rPr>
          <w:color w:val="231F20"/>
          <w:w w:val="105"/>
        </w:rPr>
        <w:t>chính</w:t>
      </w:r>
      <w:r>
        <w:rPr>
          <w:color w:val="231F20"/>
          <w:spacing w:val="-5"/>
          <w:w w:val="105"/>
        </w:rPr>
        <w:t> </w:t>
      </w:r>
      <w:r>
        <w:rPr>
          <w:color w:val="231F20"/>
          <w:w w:val="105"/>
        </w:rPr>
        <w:t>mình</w:t>
      </w:r>
      <w:r>
        <w:rPr>
          <w:color w:val="231F20"/>
          <w:spacing w:val="-5"/>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chẳng tiếp nhận.</w:t>
      </w:r>
    </w:p>
    <w:p>
      <w:pPr>
        <w:pStyle w:val="BodyText"/>
        <w:spacing w:line="297" w:lineRule="auto" w:before="144"/>
        <w:ind w:left="387" w:right="119" w:firstLine="453"/>
      </w:pPr>
      <w:r>
        <w:rPr>
          <w:color w:val="231F20"/>
          <w:w w:val="105"/>
        </w:rPr>
        <w:t>Tôi</w:t>
      </w:r>
      <w:r>
        <w:rPr>
          <w:color w:val="231F20"/>
          <w:spacing w:val="-12"/>
          <w:w w:val="105"/>
        </w:rPr>
        <w:t> </w:t>
      </w:r>
      <w:r>
        <w:rPr>
          <w:color w:val="231F20"/>
          <w:w w:val="105"/>
        </w:rPr>
        <w:t>mỗi</w:t>
      </w:r>
      <w:r>
        <w:rPr>
          <w:color w:val="231F20"/>
          <w:spacing w:val="-12"/>
          <w:w w:val="105"/>
        </w:rPr>
        <w:t> </w:t>
      </w:r>
      <w:r>
        <w:rPr>
          <w:color w:val="231F20"/>
          <w:w w:val="105"/>
        </w:rPr>
        <w:t>ngày</w:t>
      </w:r>
      <w:r>
        <w:rPr>
          <w:color w:val="231F20"/>
          <w:spacing w:val="-12"/>
          <w:w w:val="105"/>
        </w:rPr>
        <w:t> </w:t>
      </w:r>
      <w:r>
        <w:rPr>
          <w:color w:val="231F20"/>
          <w:w w:val="105"/>
        </w:rPr>
        <w:t>đọc</w:t>
      </w:r>
      <w:r>
        <w:rPr>
          <w:color w:val="231F20"/>
          <w:spacing w:val="-12"/>
          <w:w w:val="105"/>
        </w:rPr>
        <w:t> </w:t>
      </w:r>
      <w:r>
        <w:rPr>
          <w:color w:val="231F20"/>
          <w:w w:val="105"/>
        </w:rPr>
        <w:t>kinh</w:t>
      </w:r>
      <w:r>
        <w:rPr>
          <w:color w:val="231F20"/>
          <w:spacing w:val="-12"/>
          <w:w w:val="105"/>
        </w:rPr>
        <w:t> </w:t>
      </w:r>
      <w:r>
        <w:rPr>
          <w:color w:val="231F20"/>
          <w:w w:val="105"/>
        </w:rPr>
        <w:t>điển</w:t>
      </w:r>
      <w:r>
        <w:rPr>
          <w:color w:val="231F20"/>
          <w:spacing w:val="-12"/>
          <w:w w:val="105"/>
        </w:rPr>
        <w:t> </w:t>
      </w:r>
      <w:r>
        <w:rPr>
          <w:color w:val="231F20"/>
          <w:w w:val="105"/>
        </w:rPr>
        <w:t>Đại</w:t>
      </w:r>
      <w:r>
        <w:rPr>
          <w:color w:val="231F20"/>
          <w:spacing w:val="-12"/>
          <w:w w:val="105"/>
        </w:rPr>
        <w:t> </w:t>
      </w:r>
      <w:r>
        <w:rPr>
          <w:color w:val="231F20"/>
          <w:w w:val="105"/>
        </w:rPr>
        <w:t>thừa,</w:t>
      </w:r>
      <w:r>
        <w:rPr>
          <w:color w:val="231F20"/>
          <w:spacing w:val="-12"/>
          <w:w w:val="105"/>
        </w:rPr>
        <w:t> </w:t>
      </w:r>
      <w:r>
        <w:rPr>
          <w:color w:val="231F20"/>
          <w:w w:val="105"/>
        </w:rPr>
        <w:t>đọc</w:t>
      </w:r>
      <w:r>
        <w:rPr>
          <w:color w:val="231F20"/>
          <w:spacing w:val="-12"/>
          <w:w w:val="105"/>
        </w:rPr>
        <w:t> </w:t>
      </w:r>
      <w:r>
        <w:rPr>
          <w:color w:val="231F20"/>
          <w:w w:val="105"/>
        </w:rPr>
        <w:t>sách</w:t>
      </w:r>
      <w:r>
        <w:rPr>
          <w:color w:val="231F20"/>
          <w:spacing w:val="-12"/>
          <w:w w:val="105"/>
        </w:rPr>
        <w:t> </w:t>
      </w:r>
      <w:r>
        <w:rPr>
          <w:color w:val="231F20"/>
          <w:w w:val="105"/>
        </w:rPr>
        <w:t>vở</w:t>
      </w:r>
      <w:r>
        <w:rPr>
          <w:color w:val="231F20"/>
          <w:spacing w:val="-12"/>
          <w:w w:val="105"/>
        </w:rPr>
        <w:t> </w:t>
      </w:r>
      <w:r>
        <w:rPr>
          <w:color w:val="231F20"/>
          <w:w w:val="105"/>
        </w:rPr>
        <w:t>của</w:t>
      </w:r>
      <w:r>
        <w:rPr>
          <w:color w:val="231F20"/>
          <w:spacing w:val="-12"/>
          <w:w w:val="105"/>
        </w:rPr>
        <w:t> </w:t>
      </w:r>
      <w:r>
        <w:rPr>
          <w:color w:val="231F20"/>
          <w:w w:val="105"/>
        </w:rPr>
        <w:t>cổ thánh tiên hiền, vui sướng khôn sánh, chuyện gì tôi cũng không biết, người khác hỏi tôi như thế nào? Thiên hạ thái bình, không có chuyện gì! Quý vị thấy cuộc sống thoải mái lắm, đừng nên tiếp xúc chúng (truyền hình, truyền thanh, báo chí), chẳng có chuyện gì hết! Đức Phật dạy chúng ta, nhất là trong kinh Đại thừa, dạy chúng ta tu gì? Tu thanh tịnh, bình đẳng, giác. Mỗi ngày gìn giữ sự thanh tịnh, bình đẳng,</w:t>
      </w:r>
      <w:r>
        <w:rPr>
          <w:color w:val="231F20"/>
          <w:spacing w:val="-16"/>
          <w:w w:val="105"/>
        </w:rPr>
        <w:t> </w:t>
      </w:r>
      <w:r>
        <w:rPr>
          <w:color w:val="231F20"/>
          <w:w w:val="105"/>
        </w:rPr>
        <w:t>giác,</w:t>
      </w:r>
      <w:r>
        <w:rPr>
          <w:color w:val="231F20"/>
          <w:spacing w:val="-16"/>
          <w:w w:val="105"/>
        </w:rPr>
        <w:t> </w:t>
      </w:r>
      <w:r>
        <w:rPr>
          <w:color w:val="231F20"/>
          <w:w w:val="105"/>
        </w:rPr>
        <w:t>quyết</w:t>
      </w:r>
      <w:r>
        <w:rPr>
          <w:color w:val="231F20"/>
          <w:spacing w:val="-16"/>
          <w:w w:val="105"/>
        </w:rPr>
        <w:t> </w:t>
      </w:r>
      <w:r>
        <w:rPr>
          <w:color w:val="231F20"/>
          <w:w w:val="105"/>
        </w:rPr>
        <w:t>định</w:t>
      </w:r>
      <w:r>
        <w:rPr>
          <w:color w:val="231F20"/>
          <w:spacing w:val="-16"/>
          <w:w w:val="105"/>
        </w:rPr>
        <w:t> </w:t>
      </w:r>
      <w:r>
        <w:rPr>
          <w:color w:val="231F20"/>
          <w:w w:val="105"/>
        </w:rPr>
        <w:t>đừng</w:t>
      </w:r>
      <w:r>
        <w:rPr>
          <w:color w:val="231F20"/>
          <w:spacing w:val="-16"/>
          <w:w w:val="105"/>
        </w:rPr>
        <w:t> </w:t>
      </w:r>
      <w:r>
        <w:rPr>
          <w:color w:val="231F20"/>
          <w:w w:val="105"/>
        </w:rPr>
        <w:t>nên</w:t>
      </w:r>
      <w:r>
        <w:rPr>
          <w:color w:val="231F20"/>
          <w:spacing w:val="-16"/>
          <w:w w:val="105"/>
        </w:rPr>
        <w:t> </w:t>
      </w:r>
      <w:r>
        <w:rPr>
          <w:color w:val="231F20"/>
          <w:w w:val="105"/>
        </w:rPr>
        <w:t>nhiễm</w:t>
      </w:r>
      <w:r>
        <w:rPr>
          <w:color w:val="231F20"/>
          <w:spacing w:val="-16"/>
          <w:w w:val="105"/>
        </w:rPr>
        <w:t> </w:t>
      </w:r>
      <w:r>
        <w:rPr>
          <w:color w:val="231F20"/>
          <w:w w:val="105"/>
        </w:rPr>
        <w:t>ô,</w:t>
      </w:r>
      <w:r>
        <w:rPr>
          <w:color w:val="231F20"/>
          <w:spacing w:val="-16"/>
          <w:w w:val="105"/>
        </w:rPr>
        <w:t> </w:t>
      </w:r>
      <w:r>
        <w:rPr>
          <w:color w:val="231F20"/>
          <w:w w:val="105"/>
        </w:rPr>
        <w:t>chớ</w:t>
      </w:r>
      <w:r>
        <w:rPr>
          <w:color w:val="231F20"/>
          <w:spacing w:val="-16"/>
          <w:w w:val="105"/>
        </w:rPr>
        <w:t> </w:t>
      </w:r>
      <w:r>
        <w:rPr>
          <w:color w:val="231F20"/>
          <w:w w:val="105"/>
        </w:rPr>
        <w:t>nên</w:t>
      </w:r>
      <w:r>
        <w:rPr>
          <w:color w:val="231F20"/>
          <w:spacing w:val="-16"/>
          <w:w w:val="105"/>
        </w:rPr>
        <w:t> </w:t>
      </w:r>
      <w:r>
        <w:rPr>
          <w:color w:val="231F20"/>
          <w:w w:val="105"/>
        </w:rPr>
        <w:t>dao</w:t>
      </w:r>
      <w:r>
        <w:rPr>
          <w:color w:val="231F20"/>
          <w:spacing w:val="-16"/>
          <w:w w:val="105"/>
        </w:rPr>
        <w:t> </w:t>
      </w:r>
      <w:r>
        <w:rPr>
          <w:color w:val="231F20"/>
          <w:w w:val="105"/>
        </w:rPr>
        <w:t>động, chớ</w:t>
      </w:r>
      <w:r>
        <w:rPr>
          <w:color w:val="231F20"/>
          <w:spacing w:val="-18"/>
          <w:w w:val="105"/>
        </w:rPr>
        <w:t> </w:t>
      </w:r>
      <w:r>
        <w:rPr>
          <w:color w:val="231F20"/>
          <w:w w:val="105"/>
        </w:rPr>
        <w:t>nên</w:t>
      </w:r>
      <w:r>
        <w:rPr>
          <w:color w:val="231F20"/>
          <w:spacing w:val="-18"/>
          <w:w w:val="105"/>
        </w:rPr>
        <w:t> </w:t>
      </w:r>
      <w:r>
        <w:rPr>
          <w:color w:val="231F20"/>
          <w:w w:val="105"/>
        </w:rPr>
        <w:t>vọng</w:t>
      </w:r>
      <w:r>
        <w:rPr>
          <w:color w:val="231F20"/>
          <w:spacing w:val="-18"/>
          <w:w w:val="105"/>
        </w:rPr>
        <w:t> </w:t>
      </w:r>
      <w:r>
        <w:rPr>
          <w:color w:val="231F20"/>
          <w:w w:val="105"/>
        </w:rPr>
        <w:t>động,</w:t>
      </w:r>
      <w:r>
        <w:rPr>
          <w:color w:val="231F20"/>
          <w:spacing w:val="-18"/>
          <w:w w:val="105"/>
        </w:rPr>
        <w:t> </w:t>
      </w:r>
      <w:r>
        <w:rPr>
          <w:color w:val="231F20"/>
          <w:w w:val="105"/>
        </w:rPr>
        <w:t>chớ</w:t>
      </w:r>
      <w:r>
        <w:rPr>
          <w:color w:val="231F20"/>
          <w:spacing w:val="-18"/>
          <w:w w:val="105"/>
        </w:rPr>
        <w:t> </w:t>
      </w:r>
      <w:r>
        <w:rPr>
          <w:color w:val="231F20"/>
          <w:w w:val="105"/>
        </w:rPr>
        <w:t>nên</w:t>
      </w:r>
      <w:r>
        <w:rPr>
          <w:color w:val="231F20"/>
          <w:spacing w:val="-18"/>
          <w:w w:val="105"/>
        </w:rPr>
        <w:t> </w:t>
      </w:r>
      <w:r>
        <w:rPr>
          <w:color w:val="231F20"/>
          <w:w w:val="105"/>
        </w:rPr>
        <w:t>mê</w:t>
      </w:r>
      <w:r>
        <w:rPr>
          <w:color w:val="231F20"/>
          <w:spacing w:val="-18"/>
          <w:w w:val="105"/>
        </w:rPr>
        <w:t> </w:t>
      </w:r>
      <w:r>
        <w:rPr>
          <w:color w:val="231F20"/>
          <w:w w:val="105"/>
        </w:rPr>
        <w:t>hoặc,</w:t>
      </w:r>
      <w:r>
        <w:rPr>
          <w:color w:val="231F20"/>
          <w:spacing w:val="-18"/>
          <w:w w:val="105"/>
        </w:rPr>
        <w:t> </w:t>
      </w:r>
      <w:r>
        <w:rPr>
          <w:color w:val="231F20"/>
          <w:w w:val="105"/>
        </w:rPr>
        <w:t>đấy</w:t>
      </w:r>
      <w:r>
        <w:rPr>
          <w:color w:val="231F20"/>
          <w:spacing w:val="-18"/>
          <w:w w:val="105"/>
        </w:rPr>
        <w:t> </w:t>
      </w:r>
      <w:r>
        <w:rPr>
          <w:color w:val="231F20"/>
          <w:w w:val="105"/>
        </w:rPr>
        <w:t>là</w:t>
      </w:r>
      <w:r>
        <w:rPr>
          <w:color w:val="231F20"/>
          <w:spacing w:val="-18"/>
          <w:w w:val="105"/>
        </w:rPr>
        <w:t> </w:t>
      </w:r>
      <w:r>
        <w:rPr>
          <w:color w:val="231F20"/>
          <w:w w:val="105"/>
        </w:rPr>
        <w:t>tốt;</w:t>
      </w:r>
      <w:r>
        <w:rPr>
          <w:color w:val="231F20"/>
          <w:spacing w:val="-18"/>
          <w:w w:val="105"/>
        </w:rPr>
        <w:t> </w:t>
      </w:r>
      <w:r>
        <w:rPr>
          <w:color w:val="231F20"/>
          <w:w w:val="105"/>
        </w:rPr>
        <w:t>vì</w:t>
      </w:r>
      <w:r>
        <w:rPr>
          <w:color w:val="231F20"/>
          <w:spacing w:val="-18"/>
          <w:w w:val="105"/>
        </w:rPr>
        <w:t> </w:t>
      </w:r>
      <w:r>
        <w:rPr>
          <w:color w:val="231F20"/>
          <w:w w:val="105"/>
        </w:rPr>
        <w:t>vậy,</w:t>
      </w:r>
      <w:r>
        <w:rPr>
          <w:color w:val="231F20"/>
          <w:spacing w:val="-18"/>
          <w:w w:val="105"/>
        </w:rPr>
        <w:t> </w:t>
      </w:r>
      <w:r>
        <w:rPr>
          <w:color w:val="231F20"/>
          <w:w w:val="105"/>
        </w:rPr>
        <w:t>phải hiểu điều này. Hiện thời, những phiền toái trong xã hội do đâu mà có? Hiểu rõ ràng, rành rẽ!</w:t>
      </w:r>
    </w:p>
    <w:p>
      <w:pPr>
        <w:pStyle w:val="BodyText"/>
        <w:spacing w:line="297" w:lineRule="auto" w:before="146"/>
        <w:ind w:left="387" w:right="119" w:firstLine="453"/>
      </w:pPr>
      <w:r>
        <w:rPr>
          <w:color w:val="231F20"/>
          <w:w w:val="105"/>
        </w:rPr>
        <w:t>Giáo dục của đức Phật tốt đẹp như thế, cổ nhân chúng</w:t>
      </w:r>
      <w:r>
        <w:rPr>
          <w:color w:val="231F20"/>
          <w:spacing w:val="40"/>
          <w:w w:val="105"/>
        </w:rPr>
        <w:t> </w:t>
      </w:r>
      <w:r>
        <w:rPr>
          <w:color w:val="231F20"/>
          <w:w w:val="105"/>
        </w:rPr>
        <w:t>ta</w:t>
      </w:r>
      <w:r>
        <w:rPr>
          <w:color w:val="231F20"/>
          <w:spacing w:val="-13"/>
          <w:w w:val="105"/>
        </w:rPr>
        <w:t> </w:t>
      </w:r>
      <w:r>
        <w:rPr>
          <w:color w:val="231F20"/>
          <w:w w:val="105"/>
        </w:rPr>
        <w:t>thỉnh</w:t>
      </w:r>
      <w:r>
        <w:rPr>
          <w:color w:val="231F20"/>
          <w:spacing w:val="-13"/>
          <w:w w:val="105"/>
        </w:rPr>
        <w:t> </w:t>
      </w:r>
      <w:r>
        <w:rPr>
          <w:color w:val="231F20"/>
          <w:w w:val="105"/>
        </w:rPr>
        <w:t>về</w:t>
      </w:r>
      <w:r>
        <w:rPr>
          <w:color w:val="231F20"/>
          <w:spacing w:val="-13"/>
          <w:w w:val="105"/>
        </w:rPr>
        <w:t> </w:t>
      </w:r>
      <w:r>
        <w:rPr>
          <w:color w:val="231F20"/>
          <w:w w:val="105"/>
        </w:rPr>
        <w:t>Trung</w:t>
      </w:r>
      <w:r>
        <w:rPr>
          <w:color w:val="231F20"/>
          <w:spacing w:val="-13"/>
          <w:w w:val="105"/>
        </w:rPr>
        <w:t> </w:t>
      </w:r>
      <w:r>
        <w:rPr>
          <w:color w:val="231F20"/>
          <w:w w:val="105"/>
        </w:rPr>
        <w:t>Quốc,</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phải</w:t>
      </w:r>
      <w:r>
        <w:rPr>
          <w:color w:val="231F20"/>
          <w:spacing w:val="-13"/>
          <w:w w:val="105"/>
        </w:rPr>
        <w:t> </w:t>
      </w:r>
      <w:r>
        <w:rPr>
          <w:color w:val="231F20"/>
          <w:w w:val="105"/>
        </w:rPr>
        <w:t>biết</w:t>
      </w:r>
      <w:r>
        <w:rPr>
          <w:color w:val="231F20"/>
          <w:spacing w:val="-13"/>
          <w:w w:val="105"/>
        </w:rPr>
        <w:t> </w:t>
      </w:r>
      <w:r>
        <w:rPr>
          <w:color w:val="231F20"/>
          <w:w w:val="105"/>
        </w:rPr>
        <w:t>sự</w:t>
      </w:r>
      <w:r>
        <w:rPr>
          <w:color w:val="231F20"/>
          <w:spacing w:val="-13"/>
          <w:w w:val="105"/>
        </w:rPr>
        <w:t> </w:t>
      </w:r>
      <w:r>
        <w:rPr>
          <w:color w:val="231F20"/>
          <w:w w:val="105"/>
        </w:rPr>
        <w:t>kiện</w:t>
      </w:r>
      <w:r>
        <w:rPr>
          <w:color w:val="231F20"/>
          <w:spacing w:val="-13"/>
          <w:w w:val="105"/>
        </w:rPr>
        <w:t> </w:t>
      </w:r>
      <w:r>
        <w:rPr>
          <w:color w:val="231F20"/>
          <w:w w:val="105"/>
        </w:rPr>
        <w:t>lịch</w:t>
      </w:r>
      <w:r>
        <w:rPr>
          <w:color w:val="231F20"/>
          <w:spacing w:val="-13"/>
          <w:w w:val="105"/>
        </w:rPr>
        <w:t> </w:t>
      </w:r>
      <w:r>
        <w:rPr>
          <w:color w:val="231F20"/>
          <w:w w:val="105"/>
        </w:rPr>
        <w:t>sử</w:t>
      </w:r>
      <w:r>
        <w:rPr>
          <w:color w:val="231F20"/>
          <w:spacing w:val="-13"/>
          <w:w w:val="105"/>
        </w:rPr>
        <w:t> </w:t>
      </w:r>
      <w:r>
        <w:rPr>
          <w:color w:val="231F20"/>
          <w:w w:val="105"/>
        </w:rPr>
        <w:t>này! Phật giáo chẳng tự truyền đến, Hán Minh Đế phái đặc sứ sang Tây Vực thỉnh về, do đế vương Trung Quốc thỉnh về. Sau khi truyền đến Trung Quốc, người Trung Quốc được tiếp xúc, đôi bên đàm luận đều hoan hỷ khôn sánh. Vì sao? Căn</w:t>
      </w:r>
      <w:r>
        <w:rPr>
          <w:color w:val="231F20"/>
          <w:spacing w:val="-18"/>
          <w:w w:val="105"/>
        </w:rPr>
        <w:t> </w:t>
      </w:r>
      <w:r>
        <w:rPr>
          <w:color w:val="231F20"/>
          <w:w w:val="105"/>
        </w:rPr>
        <w:t>bản</w:t>
      </w:r>
      <w:r>
        <w:rPr>
          <w:color w:val="231F20"/>
          <w:spacing w:val="-18"/>
          <w:w w:val="105"/>
        </w:rPr>
        <w:t> </w:t>
      </w:r>
      <w:r>
        <w:rPr>
          <w:color w:val="231F20"/>
          <w:w w:val="105"/>
        </w:rPr>
        <w:t>đồng</w:t>
      </w:r>
      <w:r>
        <w:rPr>
          <w:color w:val="231F20"/>
          <w:spacing w:val="-17"/>
          <w:w w:val="105"/>
        </w:rPr>
        <w:t> </w:t>
      </w:r>
      <w:r>
        <w:rPr>
          <w:color w:val="231F20"/>
          <w:w w:val="105"/>
        </w:rPr>
        <w:t>nhất.</w:t>
      </w:r>
      <w:r>
        <w:rPr>
          <w:color w:val="231F20"/>
          <w:spacing w:val="-18"/>
          <w:w w:val="105"/>
        </w:rPr>
        <w:t> </w:t>
      </w:r>
      <w:r>
        <w:rPr>
          <w:color w:val="231F20"/>
          <w:w w:val="105"/>
        </w:rPr>
        <w:t>Văn</w:t>
      </w:r>
      <w:r>
        <w:rPr>
          <w:color w:val="231F20"/>
          <w:spacing w:val="-18"/>
          <w:w w:val="105"/>
        </w:rPr>
        <w:t> </w:t>
      </w:r>
      <w:r>
        <w:rPr>
          <w:color w:val="231F20"/>
          <w:w w:val="105"/>
        </w:rPr>
        <w:t>hóa</w:t>
      </w:r>
      <w:r>
        <w:rPr>
          <w:color w:val="231F20"/>
          <w:spacing w:val="-18"/>
          <w:w w:val="105"/>
        </w:rPr>
        <w:t> </w:t>
      </w:r>
      <w:r>
        <w:rPr>
          <w:color w:val="231F20"/>
          <w:w w:val="105"/>
        </w:rPr>
        <w:t>truyền</w:t>
      </w:r>
      <w:r>
        <w:rPr>
          <w:color w:val="231F20"/>
          <w:spacing w:val="-19"/>
          <w:w w:val="105"/>
        </w:rPr>
        <w:t> </w:t>
      </w:r>
      <w:r>
        <w:rPr>
          <w:color w:val="231F20"/>
          <w:w w:val="105"/>
        </w:rPr>
        <w:t>thống</w:t>
      </w:r>
      <w:r>
        <w:rPr>
          <w:color w:val="231F20"/>
          <w:spacing w:val="-18"/>
          <w:w w:val="105"/>
        </w:rPr>
        <w:t> </w:t>
      </w:r>
      <w:r>
        <w:rPr>
          <w:color w:val="231F20"/>
          <w:w w:val="105"/>
        </w:rPr>
        <w:t>có</w:t>
      </w:r>
      <w:r>
        <w:rPr>
          <w:color w:val="231F20"/>
          <w:spacing w:val="-18"/>
          <w:w w:val="105"/>
        </w:rPr>
        <w:t> </w:t>
      </w:r>
      <w:r>
        <w:rPr>
          <w:color w:val="231F20"/>
          <w:w w:val="105"/>
        </w:rPr>
        <w:t>căn</w:t>
      </w:r>
      <w:r>
        <w:rPr>
          <w:color w:val="231F20"/>
          <w:spacing w:val="-17"/>
          <w:w w:val="105"/>
        </w:rPr>
        <w:t> </w:t>
      </w:r>
      <w:r>
        <w:rPr>
          <w:color w:val="231F20"/>
          <w:w w:val="105"/>
        </w:rPr>
        <w:t>bản</w:t>
      </w:r>
      <w:r>
        <w:rPr>
          <w:color w:val="231F20"/>
          <w:spacing w:val="-18"/>
          <w:w w:val="105"/>
        </w:rPr>
        <w:t> </w:t>
      </w:r>
      <w:r>
        <w:rPr>
          <w:color w:val="231F20"/>
          <w:w w:val="105"/>
        </w:rPr>
        <w:t>là</w:t>
      </w:r>
      <w:r>
        <w:rPr>
          <w:color w:val="231F20"/>
          <w:spacing w:val="-18"/>
          <w:w w:val="105"/>
        </w:rPr>
        <w:t> </w:t>
      </w:r>
      <w:r>
        <w:rPr>
          <w:color w:val="231F20"/>
          <w:spacing w:val="-4"/>
          <w:w w:val="105"/>
        </w:rPr>
        <w:t>hiếu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đạo, chớ nên không biết điều này. Căn bản của Phật pháp cũng là hiếu đạo, phù hợp khít khao. Nguyên tắc chỉ đạo giáo học trong Phật pháp là Tịnh nghiệp tam phúc.</w:t>
      </w:r>
    </w:p>
    <w:p>
      <w:pPr>
        <w:pStyle w:val="BodyText"/>
        <w:spacing w:line="297" w:lineRule="auto" w:before="143"/>
        <w:ind w:left="103" w:right="399" w:firstLine="453"/>
      </w:pPr>
      <w:r>
        <w:rPr>
          <w:color w:val="231F20"/>
          <w:w w:val="105"/>
        </w:rPr>
        <w:t>Trong</w:t>
      </w:r>
      <w:r>
        <w:rPr>
          <w:color w:val="231F20"/>
          <w:spacing w:val="-5"/>
          <w:w w:val="105"/>
        </w:rPr>
        <w:t> </w:t>
      </w:r>
      <w:r>
        <w:rPr>
          <w:color w:val="231F20"/>
          <w:w w:val="105"/>
        </w:rPr>
        <w:t>kinh</w:t>
      </w:r>
      <w:r>
        <w:rPr>
          <w:color w:val="231F20"/>
          <w:spacing w:val="-5"/>
          <w:w w:val="105"/>
        </w:rPr>
        <w:t> </w:t>
      </w:r>
      <w:r>
        <w:rPr>
          <w:i/>
          <w:color w:val="231F20"/>
          <w:w w:val="105"/>
        </w:rPr>
        <w:t>Quán</w:t>
      </w:r>
      <w:r>
        <w:rPr>
          <w:i/>
          <w:color w:val="231F20"/>
          <w:spacing w:val="-5"/>
          <w:w w:val="105"/>
        </w:rPr>
        <w:t> </w:t>
      </w:r>
      <w:r>
        <w:rPr>
          <w:i/>
          <w:color w:val="231F20"/>
          <w:w w:val="105"/>
        </w:rPr>
        <w:t>Vô</w:t>
      </w:r>
      <w:r>
        <w:rPr>
          <w:i/>
          <w:color w:val="231F20"/>
          <w:spacing w:val="-5"/>
          <w:w w:val="105"/>
        </w:rPr>
        <w:t> </w:t>
      </w:r>
      <w:r>
        <w:rPr>
          <w:i/>
          <w:color w:val="231F20"/>
          <w:w w:val="105"/>
        </w:rPr>
        <w:t>Lượng</w:t>
      </w:r>
      <w:r>
        <w:rPr>
          <w:i/>
          <w:color w:val="231F20"/>
          <w:spacing w:val="-5"/>
          <w:w w:val="105"/>
        </w:rPr>
        <w:t> </w:t>
      </w:r>
      <w:r>
        <w:rPr>
          <w:i/>
          <w:color w:val="231F20"/>
          <w:w w:val="105"/>
        </w:rPr>
        <w:t>Thọ</w:t>
      </w:r>
      <w:r>
        <w:rPr>
          <w:i/>
          <w:color w:val="231F20"/>
          <w:spacing w:val="-5"/>
          <w:w w:val="105"/>
        </w:rPr>
        <w:t> </w:t>
      </w:r>
      <w:r>
        <w:rPr>
          <w:i/>
          <w:color w:val="231F20"/>
          <w:w w:val="105"/>
        </w:rPr>
        <w:t>Phật</w:t>
      </w:r>
      <w:r>
        <w:rPr>
          <w:color w:val="231F20"/>
          <w:w w:val="105"/>
        </w:rPr>
        <w:t>,</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đã</w:t>
      </w:r>
      <w:r>
        <w:rPr>
          <w:color w:val="231F20"/>
          <w:spacing w:val="-5"/>
          <w:w w:val="105"/>
        </w:rPr>
        <w:t> </w:t>
      </w:r>
      <w:r>
        <w:rPr>
          <w:color w:val="231F20"/>
          <w:w w:val="105"/>
        </w:rPr>
        <w:t>nói</w:t>
      </w:r>
      <w:r>
        <w:rPr>
          <w:color w:val="231F20"/>
          <w:spacing w:val="-5"/>
          <w:w w:val="105"/>
        </w:rPr>
        <w:t> </w:t>
      </w:r>
      <w:r>
        <w:rPr>
          <w:color w:val="231F20"/>
          <w:w w:val="105"/>
        </w:rPr>
        <w:t>3 </w:t>
      </w:r>
      <w:r>
        <w:rPr>
          <w:color w:val="231F20"/>
        </w:rPr>
        <w:t>điều</w:t>
      </w:r>
      <w:r>
        <w:rPr>
          <w:color w:val="231F20"/>
          <w:spacing w:val="-2"/>
        </w:rPr>
        <w:t> </w:t>
      </w:r>
      <w:r>
        <w:rPr>
          <w:color w:val="231F20"/>
        </w:rPr>
        <w:t>là</w:t>
      </w:r>
      <w:r>
        <w:rPr>
          <w:color w:val="231F20"/>
          <w:spacing w:val="-2"/>
        </w:rPr>
        <w:t> </w:t>
      </w:r>
      <w:r>
        <w:rPr>
          <w:color w:val="231F20"/>
        </w:rPr>
        <w:t>nguyên</w:t>
      </w:r>
      <w:r>
        <w:rPr>
          <w:color w:val="231F20"/>
          <w:spacing w:val="-2"/>
        </w:rPr>
        <w:t> </w:t>
      </w:r>
      <w:r>
        <w:rPr>
          <w:color w:val="231F20"/>
        </w:rPr>
        <w:t>tắc</w:t>
      </w:r>
      <w:r>
        <w:rPr>
          <w:color w:val="231F20"/>
          <w:spacing w:val="-2"/>
        </w:rPr>
        <w:t> </w:t>
      </w:r>
      <w:r>
        <w:rPr>
          <w:color w:val="231F20"/>
        </w:rPr>
        <w:t>chỉ</w:t>
      </w:r>
      <w:r>
        <w:rPr>
          <w:color w:val="231F20"/>
          <w:spacing w:val="-2"/>
        </w:rPr>
        <w:t> </w:t>
      </w:r>
      <w:r>
        <w:rPr>
          <w:color w:val="231F20"/>
        </w:rPr>
        <w:t>đạo</w:t>
      </w:r>
      <w:r>
        <w:rPr>
          <w:color w:val="231F20"/>
          <w:spacing w:val="-2"/>
        </w:rPr>
        <w:t> </w:t>
      </w:r>
      <w:r>
        <w:rPr>
          <w:color w:val="231F20"/>
        </w:rPr>
        <w:t>tối</w:t>
      </w:r>
      <w:r>
        <w:rPr>
          <w:color w:val="231F20"/>
          <w:spacing w:val="-2"/>
        </w:rPr>
        <w:t> </w:t>
      </w:r>
      <w:r>
        <w:rPr>
          <w:color w:val="231F20"/>
        </w:rPr>
        <w:t>cao.</w:t>
      </w:r>
      <w:r>
        <w:rPr>
          <w:color w:val="231F20"/>
          <w:spacing w:val="-2"/>
        </w:rPr>
        <w:t> </w:t>
      </w:r>
      <w:r>
        <w:rPr>
          <w:color w:val="231F20"/>
        </w:rPr>
        <w:t>Điều</w:t>
      </w:r>
      <w:r>
        <w:rPr>
          <w:color w:val="231F20"/>
          <w:spacing w:val="-2"/>
        </w:rPr>
        <w:t> </w:t>
      </w:r>
      <w:r>
        <w:rPr>
          <w:color w:val="231F20"/>
        </w:rPr>
        <w:t>thứ</w:t>
      </w:r>
      <w:r>
        <w:rPr>
          <w:color w:val="231F20"/>
          <w:spacing w:val="-2"/>
        </w:rPr>
        <w:t> </w:t>
      </w:r>
      <w:r>
        <w:rPr>
          <w:color w:val="231F20"/>
        </w:rPr>
        <w:t>nhất</w:t>
      </w:r>
      <w:r>
        <w:rPr>
          <w:color w:val="231F20"/>
          <w:spacing w:val="-2"/>
        </w:rPr>
        <w:t> </w:t>
      </w:r>
      <w:r>
        <w:rPr>
          <w:i/>
          <w:color w:val="231F20"/>
        </w:rPr>
        <w:t>“Hiếu</w:t>
      </w:r>
      <w:r>
        <w:rPr>
          <w:i/>
          <w:color w:val="231F20"/>
          <w:spacing w:val="-2"/>
        </w:rPr>
        <w:t> </w:t>
      </w:r>
      <w:r>
        <w:rPr>
          <w:i/>
          <w:color w:val="231F20"/>
        </w:rPr>
        <w:t>dưỡng </w:t>
      </w:r>
      <w:r>
        <w:rPr>
          <w:i/>
          <w:color w:val="231F20"/>
          <w:w w:val="105"/>
        </w:rPr>
        <w:t>phụ mẫu, phụng sự sư trưởng, từ tâm chẳng giết, tu Thập Thiện</w:t>
      </w:r>
      <w:r>
        <w:rPr>
          <w:i/>
          <w:color w:val="231F20"/>
          <w:spacing w:val="-13"/>
          <w:w w:val="105"/>
        </w:rPr>
        <w:t> </w:t>
      </w:r>
      <w:r>
        <w:rPr>
          <w:i/>
          <w:color w:val="231F20"/>
          <w:w w:val="105"/>
        </w:rPr>
        <w:t>Nghiệp”</w:t>
      </w:r>
      <w:r>
        <w:rPr>
          <w:color w:val="231F20"/>
          <w:w w:val="105"/>
        </w:rPr>
        <w:t>,</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thấy</w:t>
      </w:r>
      <w:r>
        <w:rPr>
          <w:color w:val="231F20"/>
          <w:spacing w:val="-13"/>
          <w:w w:val="105"/>
        </w:rPr>
        <w:t> </w:t>
      </w:r>
      <w:r>
        <w:rPr>
          <w:color w:val="231F20"/>
          <w:w w:val="105"/>
        </w:rPr>
        <w:t>hiếu</w:t>
      </w:r>
      <w:r>
        <w:rPr>
          <w:color w:val="231F20"/>
          <w:spacing w:val="-13"/>
          <w:w w:val="105"/>
        </w:rPr>
        <w:t> </w:t>
      </w:r>
      <w:r>
        <w:rPr>
          <w:color w:val="231F20"/>
          <w:w w:val="105"/>
        </w:rPr>
        <w:t>thảo</w:t>
      </w:r>
      <w:r>
        <w:rPr>
          <w:color w:val="231F20"/>
          <w:spacing w:val="-13"/>
          <w:w w:val="105"/>
        </w:rPr>
        <w:t> </w:t>
      </w:r>
      <w:r>
        <w:rPr>
          <w:color w:val="231F20"/>
          <w:w w:val="105"/>
        </w:rPr>
        <w:t>cha</w:t>
      </w:r>
      <w:r>
        <w:rPr>
          <w:color w:val="231F20"/>
          <w:spacing w:val="-13"/>
          <w:w w:val="105"/>
        </w:rPr>
        <w:t> </w:t>
      </w:r>
      <w:r>
        <w:rPr>
          <w:color w:val="231F20"/>
          <w:w w:val="105"/>
        </w:rPr>
        <w:t>mẹ,</w:t>
      </w:r>
      <w:r>
        <w:rPr>
          <w:color w:val="231F20"/>
          <w:spacing w:val="-13"/>
          <w:w w:val="105"/>
        </w:rPr>
        <w:t> </w:t>
      </w:r>
      <w:r>
        <w:rPr>
          <w:color w:val="231F20"/>
          <w:w w:val="105"/>
        </w:rPr>
        <w:t>tôn</w:t>
      </w:r>
      <w:r>
        <w:rPr>
          <w:color w:val="231F20"/>
          <w:spacing w:val="-13"/>
          <w:w w:val="105"/>
        </w:rPr>
        <w:t> </w:t>
      </w:r>
      <w:r>
        <w:rPr>
          <w:color w:val="231F20"/>
          <w:w w:val="105"/>
        </w:rPr>
        <w:t>trọng</w:t>
      </w:r>
      <w:r>
        <w:rPr>
          <w:color w:val="231F20"/>
          <w:spacing w:val="-13"/>
          <w:w w:val="105"/>
        </w:rPr>
        <w:t> </w:t>
      </w:r>
      <w:r>
        <w:rPr>
          <w:color w:val="231F20"/>
          <w:w w:val="105"/>
        </w:rPr>
        <w:t>thầy được</w:t>
      </w:r>
      <w:r>
        <w:rPr>
          <w:color w:val="231F20"/>
          <w:spacing w:val="-11"/>
          <w:w w:val="105"/>
        </w:rPr>
        <w:t> </w:t>
      </w:r>
      <w:r>
        <w:rPr>
          <w:color w:val="231F20"/>
          <w:w w:val="105"/>
        </w:rPr>
        <w:t>đặt</w:t>
      </w:r>
      <w:r>
        <w:rPr>
          <w:color w:val="231F20"/>
          <w:spacing w:val="-11"/>
          <w:w w:val="105"/>
        </w:rPr>
        <w:t> </w:t>
      </w:r>
      <w:r>
        <w:rPr>
          <w:color w:val="231F20"/>
          <w:w w:val="105"/>
        </w:rPr>
        <w:t>hàng</w:t>
      </w:r>
      <w:r>
        <w:rPr>
          <w:color w:val="231F20"/>
          <w:spacing w:val="-11"/>
          <w:w w:val="105"/>
        </w:rPr>
        <w:t> </w:t>
      </w:r>
      <w:r>
        <w:rPr>
          <w:color w:val="231F20"/>
          <w:w w:val="105"/>
        </w:rPr>
        <w:t>đầu,</w:t>
      </w:r>
      <w:r>
        <w:rPr>
          <w:color w:val="231F20"/>
          <w:spacing w:val="-11"/>
          <w:w w:val="105"/>
        </w:rPr>
        <w:t> </w:t>
      </w:r>
      <w:r>
        <w:rPr>
          <w:color w:val="231F20"/>
          <w:w w:val="105"/>
        </w:rPr>
        <w:t>chẳng</w:t>
      </w:r>
      <w:r>
        <w:rPr>
          <w:color w:val="231F20"/>
          <w:spacing w:val="-11"/>
          <w:w w:val="105"/>
        </w:rPr>
        <w:t> </w:t>
      </w:r>
      <w:r>
        <w:rPr>
          <w:color w:val="231F20"/>
          <w:w w:val="105"/>
        </w:rPr>
        <w:t>khác</w:t>
      </w:r>
      <w:r>
        <w:rPr>
          <w:color w:val="231F20"/>
          <w:spacing w:val="-11"/>
          <w:w w:val="105"/>
        </w:rPr>
        <w:t> </w:t>
      </w:r>
      <w:r>
        <w:rPr>
          <w:color w:val="231F20"/>
          <w:w w:val="105"/>
        </w:rPr>
        <w:t>gì</w:t>
      </w:r>
      <w:r>
        <w:rPr>
          <w:color w:val="231F20"/>
          <w:spacing w:val="-11"/>
          <w:w w:val="105"/>
        </w:rPr>
        <w:t> </w:t>
      </w:r>
      <w:r>
        <w:rPr>
          <w:color w:val="231F20"/>
          <w:w w:val="105"/>
        </w:rPr>
        <w:t>quan</w:t>
      </w:r>
      <w:r>
        <w:rPr>
          <w:color w:val="231F20"/>
          <w:spacing w:val="-11"/>
          <w:w w:val="105"/>
        </w:rPr>
        <w:t> </w:t>
      </w:r>
      <w:r>
        <w:rPr>
          <w:color w:val="231F20"/>
          <w:w w:val="105"/>
        </w:rPr>
        <w:t>niệm</w:t>
      </w:r>
      <w:r>
        <w:rPr>
          <w:color w:val="231F20"/>
          <w:spacing w:val="-11"/>
          <w:w w:val="105"/>
        </w:rPr>
        <w:t> </w:t>
      </w:r>
      <w:r>
        <w:rPr>
          <w:color w:val="231F20"/>
          <w:w w:val="105"/>
        </w:rPr>
        <w:t>văn</w:t>
      </w:r>
      <w:r>
        <w:rPr>
          <w:color w:val="231F20"/>
          <w:spacing w:val="-11"/>
          <w:w w:val="105"/>
        </w:rPr>
        <w:t> </w:t>
      </w:r>
      <w:r>
        <w:rPr>
          <w:color w:val="231F20"/>
          <w:w w:val="105"/>
        </w:rPr>
        <w:t>hóa</w:t>
      </w:r>
      <w:r>
        <w:rPr>
          <w:color w:val="231F20"/>
          <w:spacing w:val="-11"/>
          <w:w w:val="105"/>
        </w:rPr>
        <w:t> </w:t>
      </w:r>
      <w:r>
        <w:rPr>
          <w:color w:val="231F20"/>
          <w:w w:val="105"/>
        </w:rPr>
        <w:t>truyền thống,</w:t>
      </w:r>
      <w:r>
        <w:rPr>
          <w:color w:val="231F20"/>
          <w:spacing w:val="-10"/>
          <w:w w:val="105"/>
        </w:rPr>
        <w:t> </w:t>
      </w:r>
      <w:r>
        <w:rPr>
          <w:color w:val="231F20"/>
          <w:w w:val="105"/>
        </w:rPr>
        <w:t>đặt</w:t>
      </w:r>
      <w:r>
        <w:rPr>
          <w:color w:val="231F20"/>
          <w:spacing w:val="-10"/>
          <w:w w:val="105"/>
        </w:rPr>
        <w:t> </w:t>
      </w:r>
      <w:r>
        <w:rPr>
          <w:color w:val="231F20"/>
          <w:w w:val="105"/>
        </w:rPr>
        <w:t>vững</w:t>
      </w:r>
      <w:r>
        <w:rPr>
          <w:color w:val="231F20"/>
          <w:spacing w:val="-10"/>
          <w:w w:val="105"/>
        </w:rPr>
        <w:t> </w:t>
      </w:r>
      <w:r>
        <w:rPr>
          <w:color w:val="231F20"/>
          <w:w w:val="105"/>
        </w:rPr>
        <w:t>căn</w:t>
      </w:r>
      <w:r>
        <w:rPr>
          <w:color w:val="231F20"/>
          <w:spacing w:val="-10"/>
          <w:w w:val="105"/>
        </w:rPr>
        <w:t> </w:t>
      </w:r>
      <w:r>
        <w:rPr>
          <w:color w:val="231F20"/>
          <w:w w:val="105"/>
        </w:rPr>
        <w:t>cơ</w:t>
      </w:r>
      <w:r>
        <w:rPr>
          <w:color w:val="231F20"/>
          <w:spacing w:val="-10"/>
          <w:w w:val="105"/>
        </w:rPr>
        <w:t> </w:t>
      </w:r>
      <w:r>
        <w:rPr>
          <w:color w:val="231F20"/>
          <w:w w:val="105"/>
        </w:rPr>
        <w:t>tại</w:t>
      </w:r>
      <w:r>
        <w:rPr>
          <w:color w:val="231F20"/>
          <w:spacing w:val="-10"/>
          <w:w w:val="105"/>
        </w:rPr>
        <w:t> </w:t>
      </w:r>
      <w:r>
        <w:rPr>
          <w:color w:val="231F20"/>
          <w:w w:val="105"/>
        </w:rPr>
        <w:t>chỗ</w:t>
      </w:r>
      <w:r>
        <w:rPr>
          <w:color w:val="231F20"/>
          <w:spacing w:val="-10"/>
          <w:w w:val="105"/>
        </w:rPr>
        <w:t> </w:t>
      </w:r>
      <w:r>
        <w:rPr>
          <w:color w:val="231F20"/>
          <w:w w:val="105"/>
        </w:rPr>
        <w:t>này.</w:t>
      </w:r>
      <w:r>
        <w:rPr>
          <w:color w:val="231F20"/>
          <w:spacing w:val="-10"/>
          <w:w w:val="105"/>
        </w:rPr>
        <w:t> </w:t>
      </w:r>
      <w:r>
        <w:rPr>
          <w:color w:val="231F20"/>
          <w:w w:val="105"/>
        </w:rPr>
        <w:t>Tu</w:t>
      </w:r>
      <w:r>
        <w:rPr>
          <w:color w:val="231F20"/>
          <w:spacing w:val="-10"/>
          <w:w w:val="105"/>
        </w:rPr>
        <w:t> </w:t>
      </w:r>
      <w:r>
        <w:rPr>
          <w:color w:val="231F20"/>
          <w:w w:val="105"/>
        </w:rPr>
        <w:t>học</w:t>
      </w:r>
      <w:r>
        <w:rPr>
          <w:color w:val="231F20"/>
          <w:spacing w:val="-10"/>
          <w:w w:val="105"/>
        </w:rPr>
        <w:t> </w:t>
      </w:r>
      <w:r>
        <w:rPr>
          <w:color w:val="231F20"/>
          <w:w w:val="105"/>
        </w:rPr>
        <w:t>Phật</w:t>
      </w:r>
      <w:r>
        <w:rPr>
          <w:color w:val="231F20"/>
          <w:spacing w:val="-10"/>
          <w:w w:val="105"/>
        </w:rPr>
        <w:t> </w:t>
      </w:r>
      <w:r>
        <w:rPr>
          <w:color w:val="231F20"/>
          <w:w w:val="105"/>
        </w:rPr>
        <w:t>pháp</w:t>
      </w:r>
      <w:r>
        <w:rPr>
          <w:color w:val="231F20"/>
          <w:spacing w:val="-10"/>
          <w:w w:val="105"/>
        </w:rPr>
        <w:t> </w:t>
      </w:r>
      <w:r>
        <w:rPr>
          <w:color w:val="231F20"/>
          <w:w w:val="105"/>
        </w:rPr>
        <w:t>có</w:t>
      </w:r>
      <w:r>
        <w:rPr>
          <w:color w:val="231F20"/>
          <w:spacing w:val="-10"/>
          <w:w w:val="105"/>
        </w:rPr>
        <w:t> </w:t>
      </w:r>
      <w:r>
        <w:rPr>
          <w:color w:val="231F20"/>
          <w:w w:val="105"/>
        </w:rPr>
        <w:t>thứ tự</w:t>
      </w:r>
      <w:r>
        <w:rPr>
          <w:color w:val="231F20"/>
          <w:spacing w:val="40"/>
          <w:w w:val="105"/>
        </w:rPr>
        <w:t> </w:t>
      </w:r>
      <w:r>
        <w:rPr>
          <w:color w:val="231F20"/>
          <w:w w:val="105"/>
        </w:rPr>
        <w:t>từ</w:t>
      </w:r>
      <w:r>
        <w:rPr>
          <w:color w:val="231F20"/>
          <w:spacing w:val="40"/>
          <w:w w:val="105"/>
        </w:rPr>
        <w:t> </w:t>
      </w:r>
      <w:r>
        <w:rPr>
          <w:color w:val="231F20"/>
          <w:w w:val="105"/>
        </w:rPr>
        <w:t>cạn</w:t>
      </w:r>
      <w:r>
        <w:rPr>
          <w:color w:val="231F20"/>
          <w:spacing w:val="40"/>
          <w:w w:val="105"/>
        </w:rPr>
        <w:t> </w:t>
      </w:r>
      <w:r>
        <w:rPr>
          <w:color w:val="231F20"/>
          <w:w w:val="105"/>
        </w:rPr>
        <w:t>tới</w:t>
      </w:r>
      <w:r>
        <w:rPr>
          <w:color w:val="231F20"/>
          <w:spacing w:val="40"/>
          <w:w w:val="105"/>
        </w:rPr>
        <w:t> </w:t>
      </w:r>
      <w:r>
        <w:rPr>
          <w:color w:val="231F20"/>
          <w:w w:val="105"/>
        </w:rPr>
        <w:t>sâu,</w:t>
      </w:r>
      <w:r>
        <w:rPr>
          <w:color w:val="231F20"/>
          <w:spacing w:val="40"/>
          <w:w w:val="105"/>
        </w:rPr>
        <w:t> </w:t>
      </w:r>
      <w:r>
        <w:rPr>
          <w:color w:val="231F20"/>
          <w:w w:val="105"/>
        </w:rPr>
        <w:t>giống</w:t>
      </w:r>
      <w:r>
        <w:rPr>
          <w:color w:val="231F20"/>
          <w:spacing w:val="40"/>
          <w:w w:val="105"/>
        </w:rPr>
        <w:t> </w:t>
      </w:r>
      <w:r>
        <w:rPr>
          <w:color w:val="231F20"/>
          <w:w w:val="105"/>
        </w:rPr>
        <w:t>như</w:t>
      </w:r>
      <w:r>
        <w:rPr>
          <w:color w:val="231F20"/>
          <w:spacing w:val="40"/>
          <w:w w:val="105"/>
        </w:rPr>
        <w:t> </w:t>
      </w:r>
      <w:r>
        <w:rPr>
          <w:color w:val="231F20"/>
          <w:w w:val="105"/>
        </w:rPr>
        <w:t>học</w:t>
      </w:r>
      <w:r>
        <w:rPr>
          <w:color w:val="231F20"/>
          <w:spacing w:val="40"/>
          <w:w w:val="105"/>
        </w:rPr>
        <w:t> </w:t>
      </w:r>
      <w:r>
        <w:rPr>
          <w:color w:val="231F20"/>
          <w:w w:val="105"/>
        </w:rPr>
        <w:t>hành</w:t>
      </w:r>
      <w:r>
        <w:rPr>
          <w:color w:val="231F20"/>
          <w:spacing w:val="40"/>
          <w:w w:val="105"/>
        </w:rPr>
        <w:t> </w:t>
      </w:r>
      <w:r>
        <w:rPr>
          <w:color w:val="231F20"/>
          <w:w w:val="105"/>
        </w:rPr>
        <w:t>trong</w:t>
      </w:r>
      <w:r>
        <w:rPr>
          <w:color w:val="231F20"/>
          <w:spacing w:val="40"/>
          <w:w w:val="105"/>
        </w:rPr>
        <w:t> </w:t>
      </w:r>
      <w:r>
        <w:rPr>
          <w:color w:val="231F20"/>
          <w:w w:val="105"/>
        </w:rPr>
        <w:t>nhà</w:t>
      </w:r>
      <w:r>
        <w:rPr>
          <w:color w:val="231F20"/>
          <w:spacing w:val="40"/>
          <w:w w:val="105"/>
        </w:rPr>
        <w:t> </w:t>
      </w:r>
      <w:r>
        <w:rPr>
          <w:color w:val="231F20"/>
          <w:w w:val="105"/>
        </w:rPr>
        <w:t>trường, từ</w:t>
      </w:r>
      <w:r>
        <w:rPr>
          <w:color w:val="231F20"/>
          <w:spacing w:val="-7"/>
          <w:w w:val="105"/>
        </w:rPr>
        <w:t> </w:t>
      </w:r>
      <w:r>
        <w:rPr>
          <w:color w:val="231F20"/>
          <w:w w:val="105"/>
        </w:rPr>
        <w:t>Tiểu</w:t>
      </w:r>
      <w:r>
        <w:rPr>
          <w:color w:val="231F20"/>
          <w:spacing w:val="-6"/>
          <w:w w:val="105"/>
        </w:rPr>
        <w:t> </w:t>
      </w:r>
      <w:r>
        <w:rPr>
          <w:color w:val="231F20"/>
          <w:w w:val="105"/>
        </w:rPr>
        <w:t>học,</w:t>
      </w:r>
      <w:r>
        <w:rPr>
          <w:color w:val="231F20"/>
          <w:spacing w:val="-6"/>
          <w:w w:val="105"/>
        </w:rPr>
        <w:t> </w:t>
      </w:r>
      <w:r>
        <w:rPr>
          <w:color w:val="231F20"/>
          <w:w w:val="105"/>
        </w:rPr>
        <w:t>Trung</w:t>
      </w:r>
      <w:r>
        <w:rPr>
          <w:color w:val="231F20"/>
          <w:spacing w:val="-6"/>
          <w:w w:val="105"/>
        </w:rPr>
        <w:t> </w:t>
      </w:r>
      <w:r>
        <w:rPr>
          <w:color w:val="231F20"/>
          <w:w w:val="105"/>
        </w:rPr>
        <w:t>học,</w:t>
      </w:r>
      <w:r>
        <w:rPr>
          <w:color w:val="231F20"/>
          <w:spacing w:val="-6"/>
          <w:w w:val="105"/>
        </w:rPr>
        <w:t> </w:t>
      </w:r>
      <w:r>
        <w:rPr>
          <w:color w:val="231F20"/>
          <w:w w:val="105"/>
        </w:rPr>
        <w:t>Đại</w:t>
      </w:r>
      <w:r>
        <w:rPr>
          <w:color w:val="231F20"/>
          <w:spacing w:val="-6"/>
          <w:w w:val="105"/>
        </w:rPr>
        <w:t> </w:t>
      </w:r>
      <w:r>
        <w:rPr>
          <w:color w:val="231F20"/>
          <w:w w:val="105"/>
        </w:rPr>
        <w:t>học,</w:t>
      </w:r>
      <w:r>
        <w:rPr>
          <w:color w:val="231F20"/>
          <w:spacing w:val="-7"/>
          <w:w w:val="105"/>
        </w:rPr>
        <w:t> </w:t>
      </w:r>
      <w:r>
        <w:rPr>
          <w:color w:val="231F20"/>
          <w:w w:val="105"/>
        </w:rPr>
        <w:t>đến</w:t>
      </w:r>
      <w:r>
        <w:rPr>
          <w:color w:val="231F20"/>
          <w:spacing w:val="-7"/>
          <w:w w:val="105"/>
        </w:rPr>
        <w:t> </w:t>
      </w:r>
      <w:r>
        <w:rPr>
          <w:color w:val="231F20"/>
          <w:w w:val="105"/>
        </w:rPr>
        <w:t>Nghiên</w:t>
      </w:r>
      <w:r>
        <w:rPr>
          <w:color w:val="231F20"/>
          <w:spacing w:val="-7"/>
          <w:w w:val="105"/>
        </w:rPr>
        <w:t> </w:t>
      </w:r>
      <w:r>
        <w:rPr>
          <w:color w:val="231F20"/>
          <w:w w:val="105"/>
        </w:rPr>
        <w:t>cứu</w:t>
      </w:r>
      <w:r>
        <w:rPr>
          <w:color w:val="231F20"/>
          <w:spacing w:val="-6"/>
          <w:w w:val="105"/>
        </w:rPr>
        <w:t> </w:t>
      </w:r>
      <w:r>
        <w:rPr>
          <w:color w:val="231F20"/>
          <w:w w:val="105"/>
        </w:rPr>
        <w:t>sinh.</w:t>
      </w:r>
      <w:r>
        <w:rPr>
          <w:color w:val="231F20"/>
          <w:spacing w:val="-6"/>
          <w:w w:val="105"/>
        </w:rPr>
        <w:t> </w:t>
      </w:r>
      <w:r>
        <w:rPr>
          <w:color w:val="231F20"/>
          <w:w w:val="105"/>
        </w:rPr>
        <w:t>Phật pháp</w:t>
      </w:r>
      <w:r>
        <w:rPr>
          <w:color w:val="231F20"/>
          <w:spacing w:val="-17"/>
          <w:w w:val="105"/>
        </w:rPr>
        <w:t> </w:t>
      </w:r>
      <w:r>
        <w:rPr>
          <w:color w:val="231F20"/>
          <w:w w:val="105"/>
        </w:rPr>
        <w:t>cũng</w:t>
      </w:r>
      <w:r>
        <w:rPr>
          <w:color w:val="231F20"/>
          <w:spacing w:val="-17"/>
          <w:w w:val="105"/>
        </w:rPr>
        <w:t> </w:t>
      </w:r>
      <w:r>
        <w:rPr>
          <w:color w:val="231F20"/>
          <w:w w:val="105"/>
        </w:rPr>
        <w:t>giống</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7"/>
          <w:w w:val="105"/>
        </w:rPr>
        <w:t> </w:t>
      </w:r>
      <w:r>
        <w:rPr>
          <w:color w:val="231F20"/>
          <w:w w:val="105"/>
        </w:rPr>
        <w:t>tiến</w:t>
      </w:r>
      <w:r>
        <w:rPr>
          <w:color w:val="231F20"/>
          <w:spacing w:val="-17"/>
          <w:w w:val="105"/>
        </w:rPr>
        <w:t> </w:t>
      </w:r>
      <w:r>
        <w:rPr>
          <w:color w:val="231F20"/>
          <w:w w:val="105"/>
        </w:rPr>
        <w:t>dần</w:t>
      </w:r>
      <w:r>
        <w:rPr>
          <w:color w:val="231F20"/>
          <w:spacing w:val="-17"/>
          <w:w w:val="105"/>
        </w:rPr>
        <w:t> </w:t>
      </w:r>
      <w:r>
        <w:rPr>
          <w:color w:val="231F20"/>
          <w:w w:val="105"/>
        </w:rPr>
        <w:t>dần</w:t>
      </w:r>
      <w:r>
        <w:rPr>
          <w:color w:val="231F20"/>
          <w:spacing w:val="-17"/>
          <w:w w:val="105"/>
        </w:rPr>
        <w:t> </w:t>
      </w:r>
      <w:r>
        <w:rPr>
          <w:color w:val="231F20"/>
          <w:w w:val="105"/>
        </w:rPr>
        <w:t>theo</w:t>
      </w:r>
      <w:r>
        <w:rPr>
          <w:color w:val="231F20"/>
          <w:spacing w:val="-17"/>
          <w:w w:val="105"/>
        </w:rPr>
        <w:t> </w:t>
      </w:r>
      <w:r>
        <w:rPr>
          <w:color w:val="231F20"/>
          <w:w w:val="105"/>
        </w:rPr>
        <w:t>thứ</w:t>
      </w:r>
      <w:r>
        <w:rPr>
          <w:color w:val="231F20"/>
          <w:spacing w:val="-17"/>
          <w:w w:val="105"/>
        </w:rPr>
        <w:t> </w:t>
      </w:r>
      <w:r>
        <w:rPr>
          <w:color w:val="231F20"/>
          <w:w w:val="105"/>
        </w:rPr>
        <w:t>tự.</w:t>
      </w:r>
      <w:r>
        <w:rPr>
          <w:color w:val="231F20"/>
          <w:spacing w:val="-17"/>
          <w:w w:val="105"/>
        </w:rPr>
        <w:t> </w:t>
      </w:r>
      <w:r>
        <w:rPr>
          <w:color w:val="231F20"/>
          <w:w w:val="105"/>
        </w:rPr>
        <w:t>Giáo</w:t>
      </w:r>
      <w:r>
        <w:rPr>
          <w:color w:val="231F20"/>
          <w:spacing w:val="-17"/>
          <w:w w:val="105"/>
        </w:rPr>
        <w:t> </w:t>
      </w:r>
      <w:r>
        <w:rPr>
          <w:color w:val="231F20"/>
          <w:w w:val="105"/>
        </w:rPr>
        <w:t>học trong Phật pháp, nhất định là trước hết học Tiểu thừa. Tiểu thừa là Tiểu học trong Phật pháp; nhưng tại Trung Quốc,</w:t>
      </w:r>
      <w:r>
        <w:rPr>
          <w:color w:val="231F20"/>
          <w:spacing w:val="80"/>
          <w:w w:val="105"/>
        </w:rPr>
        <w:t> </w:t>
      </w:r>
      <w:r>
        <w:rPr>
          <w:color w:val="231F20"/>
          <w:w w:val="105"/>
        </w:rPr>
        <w:t>từ giữa đời Đường trở đi, chẳng học Tiểu thừa, dùng Nho và Đạo thay thế, còn thù thắng hơn Tiểu thừa. Từ giữa đời Đường đến hiện tại là 1.700 năm, xuất hiện bao nhiêu cao nhân, bất luận tại gia hay xuất gia, trọn chẳng thua kém Ấn Độ, chúng ta vượt lên trước, Phật pháp và văn hóa truyền thống dung hợp thành một thể.</w:t>
      </w:r>
    </w:p>
    <w:p>
      <w:pPr>
        <w:pStyle w:val="BodyText"/>
        <w:spacing w:line="297" w:lineRule="auto" w:before="148"/>
        <w:ind w:left="103" w:right="405" w:firstLine="453"/>
      </w:pPr>
      <w:r>
        <w:rPr>
          <w:color w:val="231F20"/>
          <w:spacing w:val="-2"/>
          <w:w w:val="105"/>
        </w:rPr>
        <w:t>Ông</w:t>
      </w:r>
      <w:r>
        <w:rPr>
          <w:color w:val="231F20"/>
          <w:spacing w:val="-20"/>
          <w:w w:val="105"/>
        </w:rPr>
        <w:t> </w:t>
      </w:r>
      <w:r>
        <w:rPr>
          <w:color w:val="231F20"/>
          <w:spacing w:val="-2"/>
          <w:w w:val="105"/>
        </w:rPr>
        <w:t>Thang</w:t>
      </w:r>
      <w:r>
        <w:rPr>
          <w:color w:val="231F20"/>
          <w:spacing w:val="-20"/>
          <w:w w:val="105"/>
        </w:rPr>
        <w:t> </w:t>
      </w:r>
      <w:r>
        <w:rPr>
          <w:color w:val="231F20"/>
          <w:spacing w:val="-2"/>
          <w:w w:val="105"/>
        </w:rPr>
        <w:t>Ân</w:t>
      </w:r>
      <w:r>
        <w:rPr>
          <w:color w:val="231F20"/>
          <w:spacing w:val="-20"/>
          <w:w w:val="105"/>
        </w:rPr>
        <w:t> </w:t>
      </w:r>
      <w:r>
        <w:rPr>
          <w:color w:val="231F20"/>
          <w:spacing w:val="-2"/>
          <w:w w:val="105"/>
        </w:rPr>
        <w:t>Tỷ</w:t>
      </w:r>
      <w:r>
        <w:rPr>
          <w:color w:val="231F20"/>
          <w:spacing w:val="-20"/>
          <w:w w:val="105"/>
        </w:rPr>
        <w:t> </w:t>
      </w:r>
      <w:r>
        <w:rPr>
          <w:color w:val="231F20"/>
          <w:spacing w:val="-2"/>
          <w:w w:val="105"/>
        </w:rPr>
        <w:t>cũng</w:t>
      </w:r>
      <w:r>
        <w:rPr>
          <w:color w:val="231F20"/>
          <w:spacing w:val="-20"/>
          <w:w w:val="105"/>
        </w:rPr>
        <w:t> </w:t>
      </w:r>
      <w:r>
        <w:rPr>
          <w:color w:val="231F20"/>
          <w:spacing w:val="-2"/>
          <w:w w:val="105"/>
        </w:rPr>
        <w:t>từng</w:t>
      </w:r>
      <w:r>
        <w:rPr>
          <w:color w:val="231F20"/>
          <w:spacing w:val="-20"/>
          <w:w w:val="105"/>
        </w:rPr>
        <w:t> </w:t>
      </w:r>
      <w:r>
        <w:rPr>
          <w:color w:val="231F20"/>
          <w:spacing w:val="-2"/>
          <w:w w:val="105"/>
        </w:rPr>
        <w:t>có</w:t>
      </w:r>
      <w:r>
        <w:rPr>
          <w:color w:val="231F20"/>
          <w:spacing w:val="-20"/>
          <w:w w:val="105"/>
        </w:rPr>
        <w:t> </w:t>
      </w:r>
      <w:r>
        <w:rPr>
          <w:color w:val="231F20"/>
          <w:spacing w:val="-2"/>
          <w:w w:val="105"/>
        </w:rPr>
        <w:t>nói,</w:t>
      </w:r>
      <w:r>
        <w:rPr>
          <w:color w:val="231F20"/>
          <w:spacing w:val="-20"/>
          <w:w w:val="105"/>
        </w:rPr>
        <w:t> </w:t>
      </w:r>
      <w:r>
        <w:rPr>
          <w:color w:val="231F20"/>
          <w:spacing w:val="-2"/>
          <w:w w:val="105"/>
        </w:rPr>
        <w:t>ông</w:t>
      </w:r>
      <w:r>
        <w:rPr>
          <w:color w:val="231F20"/>
          <w:spacing w:val="-20"/>
          <w:w w:val="105"/>
        </w:rPr>
        <w:t> </w:t>
      </w:r>
      <w:r>
        <w:rPr>
          <w:color w:val="231F20"/>
          <w:spacing w:val="-2"/>
          <w:w w:val="105"/>
        </w:rPr>
        <w:t>ta</w:t>
      </w:r>
      <w:r>
        <w:rPr>
          <w:color w:val="231F20"/>
          <w:spacing w:val="-20"/>
          <w:w w:val="105"/>
        </w:rPr>
        <w:t> </w:t>
      </w:r>
      <w:r>
        <w:rPr>
          <w:color w:val="231F20"/>
          <w:spacing w:val="-2"/>
          <w:w w:val="105"/>
        </w:rPr>
        <w:t>tán</w:t>
      </w:r>
      <w:r>
        <w:rPr>
          <w:color w:val="231F20"/>
          <w:spacing w:val="-20"/>
          <w:w w:val="105"/>
        </w:rPr>
        <w:t> </w:t>
      </w:r>
      <w:r>
        <w:rPr>
          <w:color w:val="231F20"/>
          <w:spacing w:val="-2"/>
          <w:w w:val="105"/>
        </w:rPr>
        <w:t>thán</w:t>
      </w:r>
      <w:r>
        <w:rPr>
          <w:color w:val="231F20"/>
          <w:spacing w:val="-20"/>
          <w:w w:val="105"/>
        </w:rPr>
        <w:t> </w:t>
      </w:r>
      <w:r>
        <w:rPr>
          <w:color w:val="231F20"/>
          <w:spacing w:val="-2"/>
          <w:w w:val="105"/>
        </w:rPr>
        <w:t>người </w:t>
      </w:r>
      <w:r>
        <w:rPr>
          <w:color w:val="231F20"/>
          <w:w w:val="105"/>
        </w:rPr>
        <w:t>xưa có tâm lượng rất lớn, có thể bao dung văn hóa dị tộc. </w:t>
      </w:r>
      <w:r>
        <w:rPr>
          <w:color w:val="231F20"/>
          <w:spacing w:val="-2"/>
          <w:w w:val="105"/>
        </w:rPr>
        <w:t>Phật</w:t>
      </w:r>
      <w:r>
        <w:rPr>
          <w:color w:val="231F20"/>
          <w:spacing w:val="-18"/>
          <w:w w:val="105"/>
        </w:rPr>
        <w:t> </w:t>
      </w:r>
      <w:r>
        <w:rPr>
          <w:color w:val="231F20"/>
          <w:spacing w:val="-2"/>
          <w:w w:val="105"/>
        </w:rPr>
        <w:t>giáo</w:t>
      </w:r>
      <w:r>
        <w:rPr>
          <w:color w:val="231F20"/>
          <w:spacing w:val="-19"/>
          <w:w w:val="105"/>
        </w:rPr>
        <w:t> </w:t>
      </w:r>
      <w:r>
        <w:rPr>
          <w:color w:val="231F20"/>
          <w:spacing w:val="-2"/>
          <w:w w:val="105"/>
        </w:rPr>
        <w:t>thuộc</w:t>
      </w:r>
      <w:r>
        <w:rPr>
          <w:color w:val="231F20"/>
          <w:spacing w:val="-19"/>
          <w:w w:val="105"/>
        </w:rPr>
        <w:t> </w:t>
      </w:r>
      <w:r>
        <w:rPr>
          <w:color w:val="231F20"/>
          <w:spacing w:val="-2"/>
          <w:w w:val="105"/>
        </w:rPr>
        <w:t>về</w:t>
      </w:r>
      <w:r>
        <w:rPr>
          <w:color w:val="231F20"/>
          <w:spacing w:val="-18"/>
          <w:w w:val="105"/>
        </w:rPr>
        <w:t> </w:t>
      </w:r>
      <w:r>
        <w:rPr>
          <w:color w:val="231F20"/>
          <w:spacing w:val="-2"/>
          <w:w w:val="105"/>
        </w:rPr>
        <w:t>Ấn</w:t>
      </w:r>
      <w:r>
        <w:rPr>
          <w:color w:val="231F20"/>
          <w:spacing w:val="-18"/>
          <w:w w:val="105"/>
        </w:rPr>
        <w:t> </w:t>
      </w:r>
      <w:r>
        <w:rPr>
          <w:color w:val="231F20"/>
          <w:spacing w:val="-2"/>
          <w:w w:val="105"/>
        </w:rPr>
        <w:t>Độ,</w:t>
      </w:r>
      <w:r>
        <w:rPr>
          <w:color w:val="231F20"/>
          <w:spacing w:val="-18"/>
          <w:w w:val="105"/>
        </w:rPr>
        <w:t> </w:t>
      </w:r>
      <w:r>
        <w:rPr>
          <w:color w:val="231F20"/>
          <w:spacing w:val="-2"/>
          <w:w w:val="105"/>
        </w:rPr>
        <w:t>nhưng</w:t>
      </w:r>
      <w:r>
        <w:rPr>
          <w:color w:val="231F20"/>
          <w:spacing w:val="-18"/>
          <w:w w:val="105"/>
        </w:rPr>
        <w:t> </w:t>
      </w:r>
      <w:r>
        <w:rPr>
          <w:color w:val="231F20"/>
          <w:spacing w:val="-2"/>
          <w:w w:val="105"/>
        </w:rPr>
        <w:t>người</w:t>
      </w:r>
      <w:r>
        <w:rPr>
          <w:color w:val="231F20"/>
          <w:spacing w:val="-19"/>
          <w:w w:val="105"/>
        </w:rPr>
        <w:t> </w:t>
      </w:r>
      <w:r>
        <w:rPr>
          <w:color w:val="231F20"/>
          <w:spacing w:val="-2"/>
          <w:w w:val="105"/>
        </w:rPr>
        <w:t>xưa</w:t>
      </w:r>
      <w:r>
        <w:rPr>
          <w:color w:val="231F20"/>
          <w:spacing w:val="-18"/>
          <w:w w:val="105"/>
        </w:rPr>
        <w:t> </w:t>
      </w:r>
      <w:r>
        <w:rPr>
          <w:color w:val="231F20"/>
          <w:spacing w:val="-2"/>
          <w:w w:val="105"/>
        </w:rPr>
        <w:t>có</w:t>
      </w:r>
      <w:r>
        <w:rPr>
          <w:color w:val="231F20"/>
          <w:spacing w:val="-19"/>
          <w:w w:val="105"/>
        </w:rPr>
        <w:t> </w:t>
      </w:r>
      <w:r>
        <w:rPr>
          <w:color w:val="231F20"/>
          <w:spacing w:val="-2"/>
          <w:w w:val="105"/>
        </w:rPr>
        <w:t>thể</w:t>
      </w:r>
      <w:r>
        <w:rPr>
          <w:color w:val="231F20"/>
          <w:spacing w:val="-19"/>
          <w:w w:val="105"/>
        </w:rPr>
        <w:t> </w:t>
      </w:r>
      <w:r>
        <w:rPr>
          <w:color w:val="231F20"/>
          <w:spacing w:val="-2"/>
          <w:w w:val="105"/>
        </w:rPr>
        <w:t>bao</w:t>
      </w:r>
      <w:r>
        <w:rPr>
          <w:color w:val="231F20"/>
          <w:spacing w:val="-19"/>
          <w:w w:val="105"/>
        </w:rPr>
        <w:t> </w:t>
      </w:r>
      <w:r>
        <w:rPr>
          <w:color w:val="231F20"/>
          <w:spacing w:val="-2"/>
          <w:w w:val="105"/>
        </w:rPr>
        <w:t>dung, </w:t>
      </w:r>
      <w:r>
        <w:rPr>
          <w:color w:val="231F20"/>
          <w:w w:val="105"/>
        </w:rPr>
        <w:t>dung hợp thành một thể, Phật pháp làm phong phú hóa văn hóa bản địa, nói thật hay!</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0" w:firstLine="453"/>
        <w:jc w:val="both"/>
        <w:rPr>
          <w:sz w:val="34"/>
        </w:rPr>
      </w:pPr>
      <w:r>
        <w:rPr>
          <w:color w:val="231F20"/>
          <w:w w:val="105"/>
          <w:sz w:val="34"/>
        </w:rPr>
        <w:t>Chúng</w:t>
      </w:r>
      <w:r>
        <w:rPr>
          <w:color w:val="231F20"/>
          <w:spacing w:val="-11"/>
          <w:w w:val="105"/>
          <w:sz w:val="34"/>
        </w:rPr>
        <w:t> </w:t>
      </w:r>
      <w:r>
        <w:rPr>
          <w:color w:val="231F20"/>
          <w:w w:val="105"/>
          <w:sz w:val="34"/>
        </w:rPr>
        <w:t>ta</w:t>
      </w:r>
      <w:r>
        <w:rPr>
          <w:color w:val="231F20"/>
          <w:spacing w:val="-11"/>
          <w:w w:val="105"/>
          <w:sz w:val="34"/>
        </w:rPr>
        <w:t> </w:t>
      </w:r>
      <w:r>
        <w:rPr>
          <w:color w:val="231F20"/>
          <w:w w:val="105"/>
          <w:sz w:val="34"/>
        </w:rPr>
        <w:t>dùng</w:t>
      </w:r>
      <w:r>
        <w:rPr>
          <w:color w:val="231F20"/>
          <w:spacing w:val="-11"/>
          <w:w w:val="105"/>
          <w:sz w:val="34"/>
        </w:rPr>
        <w:t> </w:t>
      </w:r>
      <w:r>
        <w:rPr>
          <w:color w:val="231F20"/>
          <w:w w:val="105"/>
          <w:sz w:val="34"/>
        </w:rPr>
        <w:t>kinh</w:t>
      </w:r>
      <w:r>
        <w:rPr>
          <w:color w:val="231F20"/>
          <w:spacing w:val="-12"/>
          <w:w w:val="105"/>
          <w:sz w:val="34"/>
        </w:rPr>
        <w:t> </w:t>
      </w:r>
      <w:r>
        <w:rPr>
          <w:color w:val="231F20"/>
          <w:w w:val="105"/>
          <w:sz w:val="34"/>
        </w:rPr>
        <w:t>điển</w:t>
      </w:r>
      <w:r>
        <w:rPr>
          <w:color w:val="231F20"/>
          <w:spacing w:val="-11"/>
          <w:w w:val="105"/>
          <w:sz w:val="34"/>
        </w:rPr>
        <w:t> </w:t>
      </w:r>
      <w:r>
        <w:rPr>
          <w:color w:val="231F20"/>
          <w:w w:val="105"/>
          <w:sz w:val="34"/>
        </w:rPr>
        <w:t>Đại</w:t>
      </w:r>
      <w:r>
        <w:rPr>
          <w:color w:val="231F20"/>
          <w:spacing w:val="-11"/>
          <w:w w:val="105"/>
          <w:sz w:val="34"/>
        </w:rPr>
        <w:t> </w:t>
      </w:r>
      <w:r>
        <w:rPr>
          <w:color w:val="231F20"/>
          <w:w w:val="105"/>
          <w:sz w:val="34"/>
        </w:rPr>
        <w:t>thừa</w:t>
      </w:r>
      <w:r>
        <w:rPr>
          <w:color w:val="231F20"/>
          <w:spacing w:val="-11"/>
          <w:w w:val="105"/>
          <w:sz w:val="34"/>
        </w:rPr>
        <w:t> </w:t>
      </w:r>
      <w:r>
        <w:rPr>
          <w:color w:val="231F20"/>
          <w:w w:val="105"/>
          <w:sz w:val="34"/>
        </w:rPr>
        <w:t>để</w:t>
      </w:r>
      <w:r>
        <w:rPr>
          <w:color w:val="231F20"/>
          <w:spacing w:val="-11"/>
          <w:w w:val="105"/>
          <w:sz w:val="34"/>
        </w:rPr>
        <w:t> </w:t>
      </w:r>
      <w:r>
        <w:rPr>
          <w:color w:val="231F20"/>
          <w:w w:val="105"/>
          <w:sz w:val="34"/>
        </w:rPr>
        <w:t>giải</w:t>
      </w:r>
      <w:r>
        <w:rPr>
          <w:color w:val="231F20"/>
          <w:spacing w:val="-11"/>
          <w:w w:val="105"/>
          <w:sz w:val="34"/>
        </w:rPr>
        <w:t> </w:t>
      </w:r>
      <w:r>
        <w:rPr>
          <w:color w:val="231F20"/>
          <w:w w:val="105"/>
          <w:sz w:val="34"/>
        </w:rPr>
        <w:t>thích</w:t>
      </w:r>
      <w:r>
        <w:rPr>
          <w:color w:val="231F20"/>
          <w:spacing w:val="-12"/>
          <w:w w:val="105"/>
          <w:sz w:val="34"/>
        </w:rPr>
        <w:t> </w:t>
      </w:r>
      <w:r>
        <w:rPr>
          <w:color w:val="231F20"/>
          <w:w w:val="105"/>
          <w:sz w:val="34"/>
        </w:rPr>
        <w:t>sách</w:t>
      </w:r>
      <w:r>
        <w:rPr>
          <w:color w:val="231F20"/>
          <w:spacing w:val="-11"/>
          <w:w w:val="105"/>
          <w:sz w:val="34"/>
        </w:rPr>
        <w:t> </w:t>
      </w:r>
      <w:r>
        <w:rPr>
          <w:color w:val="231F20"/>
          <w:w w:val="105"/>
          <w:sz w:val="34"/>
        </w:rPr>
        <w:t>Nho và</w:t>
      </w:r>
      <w:r>
        <w:rPr>
          <w:color w:val="231F20"/>
          <w:spacing w:val="-8"/>
          <w:w w:val="105"/>
          <w:sz w:val="34"/>
        </w:rPr>
        <w:t> </w:t>
      </w:r>
      <w:r>
        <w:rPr>
          <w:color w:val="231F20"/>
          <w:w w:val="105"/>
          <w:sz w:val="34"/>
        </w:rPr>
        <w:t>kinh</w:t>
      </w:r>
      <w:r>
        <w:rPr>
          <w:color w:val="231F20"/>
          <w:spacing w:val="-9"/>
          <w:w w:val="105"/>
          <w:sz w:val="34"/>
        </w:rPr>
        <w:t> </w:t>
      </w:r>
      <w:r>
        <w:rPr>
          <w:color w:val="231F20"/>
          <w:w w:val="105"/>
          <w:sz w:val="34"/>
        </w:rPr>
        <w:t>điển</w:t>
      </w:r>
      <w:r>
        <w:rPr>
          <w:color w:val="231F20"/>
          <w:spacing w:val="-8"/>
          <w:w w:val="105"/>
          <w:sz w:val="34"/>
        </w:rPr>
        <w:t> </w:t>
      </w:r>
      <w:r>
        <w:rPr>
          <w:color w:val="231F20"/>
          <w:w w:val="105"/>
          <w:sz w:val="34"/>
        </w:rPr>
        <w:t>của</w:t>
      </w:r>
      <w:r>
        <w:rPr>
          <w:color w:val="231F20"/>
          <w:spacing w:val="-8"/>
          <w:w w:val="105"/>
          <w:sz w:val="34"/>
        </w:rPr>
        <w:t> </w:t>
      </w:r>
      <w:r>
        <w:rPr>
          <w:color w:val="231F20"/>
          <w:w w:val="105"/>
          <w:sz w:val="34"/>
        </w:rPr>
        <w:t>Đạo</w:t>
      </w:r>
      <w:r>
        <w:rPr>
          <w:color w:val="231F20"/>
          <w:spacing w:val="-8"/>
          <w:w w:val="105"/>
          <w:sz w:val="34"/>
        </w:rPr>
        <w:t> </w:t>
      </w:r>
      <w:r>
        <w:rPr>
          <w:color w:val="231F20"/>
          <w:w w:val="105"/>
          <w:sz w:val="34"/>
        </w:rPr>
        <w:t>gia,</w:t>
      </w:r>
      <w:r>
        <w:rPr>
          <w:color w:val="231F20"/>
          <w:spacing w:val="-8"/>
          <w:w w:val="105"/>
          <w:sz w:val="34"/>
        </w:rPr>
        <w:t> </w:t>
      </w:r>
      <w:r>
        <w:rPr>
          <w:color w:val="231F20"/>
          <w:w w:val="105"/>
          <w:sz w:val="34"/>
        </w:rPr>
        <w:t>Lão</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sẽ</w:t>
      </w:r>
      <w:r>
        <w:rPr>
          <w:color w:val="231F20"/>
          <w:spacing w:val="-8"/>
          <w:w w:val="105"/>
          <w:sz w:val="34"/>
        </w:rPr>
        <w:t> </w:t>
      </w:r>
      <w:r>
        <w:rPr>
          <w:color w:val="231F20"/>
          <w:w w:val="105"/>
          <w:sz w:val="34"/>
        </w:rPr>
        <w:t>nâng</w:t>
      </w:r>
      <w:r>
        <w:rPr>
          <w:color w:val="231F20"/>
          <w:spacing w:val="-8"/>
          <w:w w:val="105"/>
          <w:sz w:val="34"/>
        </w:rPr>
        <w:t> </w:t>
      </w:r>
      <w:r>
        <w:rPr>
          <w:color w:val="231F20"/>
          <w:w w:val="105"/>
          <w:sz w:val="34"/>
        </w:rPr>
        <w:t>cao</w:t>
      </w:r>
      <w:r>
        <w:rPr>
          <w:color w:val="231F20"/>
          <w:spacing w:val="-8"/>
          <w:w w:val="105"/>
          <w:sz w:val="34"/>
        </w:rPr>
        <w:t> </w:t>
      </w:r>
      <w:r>
        <w:rPr>
          <w:color w:val="231F20"/>
          <w:w w:val="105"/>
          <w:sz w:val="34"/>
        </w:rPr>
        <w:t>chúng</w:t>
      </w:r>
      <w:r>
        <w:rPr>
          <w:color w:val="231F20"/>
          <w:spacing w:val="-8"/>
          <w:w w:val="105"/>
          <w:sz w:val="34"/>
        </w:rPr>
        <w:t> </w:t>
      </w:r>
      <w:r>
        <w:rPr>
          <w:color w:val="231F20"/>
          <w:w w:val="105"/>
          <w:sz w:val="34"/>
        </w:rPr>
        <w:t>lên giống</w:t>
      </w:r>
      <w:r>
        <w:rPr>
          <w:color w:val="231F20"/>
          <w:spacing w:val="-2"/>
          <w:w w:val="105"/>
          <w:sz w:val="34"/>
        </w:rPr>
        <w:t> </w:t>
      </w:r>
      <w:r>
        <w:rPr>
          <w:color w:val="231F20"/>
          <w:w w:val="105"/>
          <w:sz w:val="34"/>
        </w:rPr>
        <w:t>như</w:t>
      </w:r>
      <w:r>
        <w:rPr>
          <w:color w:val="231F20"/>
          <w:spacing w:val="-2"/>
          <w:w w:val="105"/>
          <w:sz w:val="34"/>
        </w:rPr>
        <w:t> </w:t>
      </w:r>
      <w:r>
        <w:rPr>
          <w:color w:val="231F20"/>
          <w:w w:val="105"/>
          <w:sz w:val="34"/>
        </w:rPr>
        <w:t>Phật pháp vậy!</w:t>
      </w:r>
      <w:r>
        <w:rPr>
          <w:color w:val="231F20"/>
          <w:spacing w:val="-2"/>
          <w:w w:val="105"/>
          <w:sz w:val="34"/>
        </w:rPr>
        <w:t> </w:t>
      </w:r>
      <w:r>
        <w:rPr>
          <w:color w:val="231F20"/>
          <w:w w:val="105"/>
          <w:sz w:val="34"/>
        </w:rPr>
        <w:t>Chúng ta nói</w:t>
      </w:r>
      <w:r>
        <w:rPr>
          <w:color w:val="231F20"/>
          <w:spacing w:val="-2"/>
          <w:w w:val="105"/>
          <w:sz w:val="34"/>
        </w:rPr>
        <w:t> </w:t>
      </w:r>
      <w:r>
        <w:rPr>
          <w:color w:val="231F20"/>
          <w:w w:val="105"/>
          <w:sz w:val="34"/>
        </w:rPr>
        <w:t>con người</w:t>
      </w:r>
      <w:r>
        <w:rPr>
          <w:color w:val="231F20"/>
          <w:spacing w:val="-2"/>
          <w:w w:val="105"/>
          <w:sz w:val="34"/>
        </w:rPr>
        <w:t> </w:t>
      </w:r>
      <w:r>
        <w:rPr>
          <w:color w:val="231F20"/>
          <w:w w:val="105"/>
          <w:sz w:val="34"/>
        </w:rPr>
        <w:t>tánh</w:t>
      </w:r>
      <w:r>
        <w:rPr>
          <w:color w:val="231F20"/>
          <w:spacing w:val="-2"/>
          <w:w w:val="105"/>
          <w:sz w:val="34"/>
        </w:rPr>
        <w:t> </w:t>
      </w:r>
      <w:r>
        <w:rPr>
          <w:color w:val="231F20"/>
          <w:w w:val="105"/>
          <w:sz w:val="34"/>
        </w:rPr>
        <w:t>vốn thiện, nhưng “thiện” ấy rất khó giảng. Nếu hiểu “thiện” là thiện</w:t>
      </w:r>
      <w:r>
        <w:rPr>
          <w:color w:val="231F20"/>
          <w:spacing w:val="-10"/>
          <w:w w:val="105"/>
          <w:sz w:val="34"/>
        </w:rPr>
        <w:t> </w:t>
      </w:r>
      <w:r>
        <w:rPr>
          <w:color w:val="231F20"/>
          <w:w w:val="105"/>
          <w:sz w:val="34"/>
        </w:rPr>
        <w:t>ác</w:t>
      </w:r>
      <w:r>
        <w:rPr>
          <w:color w:val="231F20"/>
          <w:spacing w:val="-9"/>
          <w:w w:val="105"/>
          <w:sz w:val="34"/>
        </w:rPr>
        <w:t> </w:t>
      </w:r>
      <w:r>
        <w:rPr>
          <w:color w:val="231F20"/>
          <w:w w:val="105"/>
          <w:sz w:val="34"/>
        </w:rPr>
        <w:t>thì</w:t>
      </w:r>
      <w:r>
        <w:rPr>
          <w:color w:val="231F20"/>
          <w:spacing w:val="-10"/>
          <w:w w:val="105"/>
          <w:sz w:val="34"/>
        </w:rPr>
        <w:t> </w:t>
      </w:r>
      <w:r>
        <w:rPr>
          <w:color w:val="231F20"/>
          <w:w w:val="105"/>
          <w:sz w:val="34"/>
        </w:rPr>
        <w:t>rất</w:t>
      </w:r>
      <w:r>
        <w:rPr>
          <w:color w:val="231F20"/>
          <w:spacing w:val="-9"/>
          <w:w w:val="105"/>
          <w:sz w:val="34"/>
        </w:rPr>
        <w:t> </w:t>
      </w:r>
      <w:r>
        <w:rPr>
          <w:color w:val="231F20"/>
          <w:w w:val="105"/>
          <w:sz w:val="34"/>
        </w:rPr>
        <w:t>thấp,</w:t>
      </w:r>
      <w:r>
        <w:rPr>
          <w:color w:val="231F20"/>
          <w:spacing w:val="-9"/>
          <w:w w:val="105"/>
          <w:sz w:val="34"/>
        </w:rPr>
        <w:t> </w:t>
      </w:r>
      <w:r>
        <w:rPr>
          <w:color w:val="231F20"/>
          <w:w w:val="105"/>
          <w:sz w:val="34"/>
        </w:rPr>
        <w:t>trình</w:t>
      </w:r>
      <w:r>
        <w:rPr>
          <w:color w:val="231F20"/>
          <w:spacing w:val="-10"/>
          <w:w w:val="105"/>
          <w:sz w:val="34"/>
        </w:rPr>
        <w:t> </w:t>
      </w:r>
      <w:r>
        <w:rPr>
          <w:color w:val="231F20"/>
          <w:w w:val="105"/>
          <w:sz w:val="34"/>
        </w:rPr>
        <w:t>độ</w:t>
      </w:r>
      <w:r>
        <w:rPr>
          <w:color w:val="231F20"/>
          <w:spacing w:val="-9"/>
          <w:w w:val="105"/>
          <w:sz w:val="34"/>
        </w:rPr>
        <w:t> </w:t>
      </w:r>
      <w:r>
        <w:rPr>
          <w:color w:val="231F20"/>
          <w:w w:val="105"/>
          <w:sz w:val="34"/>
        </w:rPr>
        <w:t>rất</w:t>
      </w:r>
      <w:r>
        <w:rPr>
          <w:color w:val="231F20"/>
          <w:spacing w:val="-9"/>
          <w:w w:val="105"/>
          <w:sz w:val="34"/>
        </w:rPr>
        <w:t> </w:t>
      </w:r>
      <w:r>
        <w:rPr>
          <w:color w:val="231F20"/>
          <w:w w:val="105"/>
          <w:sz w:val="34"/>
        </w:rPr>
        <w:t>thấp.</w:t>
      </w:r>
      <w:r>
        <w:rPr>
          <w:color w:val="231F20"/>
          <w:spacing w:val="-9"/>
          <w:w w:val="105"/>
          <w:sz w:val="34"/>
        </w:rPr>
        <w:t> </w:t>
      </w:r>
      <w:r>
        <w:rPr>
          <w:color w:val="231F20"/>
          <w:w w:val="105"/>
          <w:sz w:val="34"/>
        </w:rPr>
        <w:t>Quý</w:t>
      </w:r>
      <w:r>
        <w:rPr>
          <w:color w:val="231F20"/>
          <w:spacing w:val="-9"/>
          <w:w w:val="105"/>
          <w:sz w:val="34"/>
        </w:rPr>
        <w:t> </w:t>
      </w:r>
      <w:r>
        <w:rPr>
          <w:color w:val="231F20"/>
          <w:w w:val="105"/>
          <w:sz w:val="34"/>
        </w:rPr>
        <w:t>vị</w:t>
      </w:r>
      <w:r>
        <w:rPr>
          <w:color w:val="231F20"/>
          <w:spacing w:val="-9"/>
          <w:w w:val="105"/>
          <w:sz w:val="34"/>
        </w:rPr>
        <w:t> </w:t>
      </w:r>
      <w:r>
        <w:rPr>
          <w:color w:val="231F20"/>
          <w:w w:val="105"/>
          <w:sz w:val="34"/>
        </w:rPr>
        <w:t>dùng</w:t>
      </w:r>
      <w:r>
        <w:rPr>
          <w:color w:val="231F20"/>
          <w:spacing w:val="-9"/>
          <w:w w:val="105"/>
          <w:sz w:val="34"/>
        </w:rPr>
        <w:t> </w:t>
      </w:r>
      <w:r>
        <w:rPr>
          <w:color w:val="231F20"/>
          <w:w w:val="105"/>
          <w:sz w:val="34"/>
        </w:rPr>
        <w:t>câu</w:t>
      </w:r>
      <w:r>
        <w:rPr>
          <w:color w:val="231F20"/>
          <w:spacing w:val="-3"/>
          <w:w w:val="105"/>
          <w:sz w:val="34"/>
        </w:rPr>
        <w:t> </w:t>
      </w:r>
      <w:r>
        <w:rPr>
          <w:i/>
          <w:color w:val="231F20"/>
          <w:w w:val="105"/>
          <w:sz w:val="34"/>
        </w:rPr>
        <w:t>“Hết </w:t>
      </w:r>
      <w:r>
        <w:rPr>
          <w:i/>
          <w:color w:val="231F20"/>
          <w:spacing w:val="-2"/>
          <w:w w:val="105"/>
          <w:sz w:val="34"/>
        </w:rPr>
        <w:t>thảy</w:t>
      </w:r>
      <w:r>
        <w:rPr>
          <w:i/>
          <w:color w:val="231F20"/>
          <w:spacing w:val="-20"/>
          <w:w w:val="105"/>
          <w:sz w:val="34"/>
        </w:rPr>
        <w:t> </w:t>
      </w:r>
      <w:r>
        <w:rPr>
          <w:i/>
          <w:color w:val="231F20"/>
          <w:spacing w:val="-2"/>
          <w:w w:val="105"/>
          <w:sz w:val="34"/>
        </w:rPr>
        <w:t>chúng</w:t>
      </w:r>
      <w:r>
        <w:rPr>
          <w:i/>
          <w:color w:val="231F20"/>
          <w:spacing w:val="-20"/>
          <w:w w:val="105"/>
          <w:sz w:val="34"/>
        </w:rPr>
        <w:t> </w:t>
      </w:r>
      <w:r>
        <w:rPr>
          <w:i/>
          <w:color w:val="231F20"/>
          <w:spacing w:val="-2"/>
          <w:w w:val="105"/>
          <w:sz w:val="34"/>
        </w:rPr>
        <w:t>sinh</w:t>
      </w:r>
      <w:r>
        <w:rPr>
          <w:i/>
          <w:color w:val="231F20"/>
          <w:spacing w:val="-20"/>
          <w:w w:val="105"/>
          <w:sz w:val="34"/>
        </w:rPr>
        <w:t> </w:t>
      </w:r>
      <w:r>
        <w:rPr>
          <w:i/>
          <w:color w:val="231F20"/>
          <w:spacing w:val="-2"/>
          <w:w w:val="105"/>
          <w:sz w:val="34"/>
        </w:rPr>
        <w:t>vốn</w:t>
      </w:r>
      <w:r>
        <w:rPr>
          <w:i/>
          <w:color w:val="231F20"/>
          <w:spacing w:val="-20"/>
          <w:w w:val="105"/>
          <w:sz w:val="34"/>
        </w:rPr>
        <w:t> </w:t>
      </w:r>
      <w:r>
        <w:rPr>
          <w:i/>
          <w:color w:val="231F20"/>
          <w:spacing w:val="-2"/>
          <w:w w:val="105"/>
          <w:sz w:val="34"/>
        </w:rPr>
        <w:t>là</w:t>
      </w:r>
      <w:r>
        <w:rPr>
          <w:i/>
          <w:color w:val="231F20"/>
          <w:spacing w:val="-20"/>
          <w:w w:val="105"/>
          <w:sz w:val="34"/>
        </w:rPr>
        <w:t> </w:t>
      </w:r>
      <w:r>
        <w:rPr>
          <w:i/>
          <w:color w:val="231F20"/>
          <w:spacing w:val="-2"/>
          <w:w w:val="105"/>
          <w:sz w:val="34"/>
        </w:rPr>
        <w:t>Phật”</w:t>
      </w:r>
      <w:r>
        <w:rPr>
          <w:i/>
          <w:color w:val="231F20"/>
          <w:spacing w:val="-20"/>
          <w:w w:val="105"/>
          <w:sz w:val="34"/>
        </w:rPr>
        <w:t> </w:t>
      </w:r>
      <w:r>
        <w:rPr>
          <w:color w:val="231F20"/>
          <w:spacing w:val="-2"/>
          <w:w w:val="105"/>
          <w:sz w:val="34"/>
        </w:rPr>
        <w:t>và</w:t>
      </w:r>
      <w:r>
        <w:rPr>
          <w:color w:val="231F20"/>
          <w:spacing w:val="-20"/>
          <w:w w:val="105"/>
          <w:sz w:val="34"/>
        </w:rPr>
        <w:t> </w:t>
      </w:r>
      <w:r>
        <w:rPr>
          <w:i/>
          <w:color w:val="231F20"/>
          <w:spacing w:val="-2"/>
          <w:w w:val="105"/>
          <w:sz w:val="34"/>
        </w:rPr>
        <w:t>“Hết</w:t>
      </w:r>
      <w:r>
        <w:rPr>
          <w:i/>
          <w:color w:val="231F20"/>
          <w:spacing w:val="-20"/>
          <w:w w:val="105"/>
          <w:sz w:val="34"/>
        </w:rPr>
        <w:t> </w:t>
      </w:r>
      <w:r>
        <w:rPr>
          <w:i/>
          <w:color w:val="231F20"/>
          <w:spacing w:val="-2"/>
          <w:w w:val="105"/>
          <w:sz w:val="34"/>
        </w:rPr>
        <w:t>thảy</w:t>
      </w:r>
      <w:r>
        <w:rPr>
          <w:i/>
          <w:color w:val="231F20"/>
          <w:spacing w:val="-20"/>
          <w:w w:val="105"/>
          <w:sz w:val="34"/>
        </w:rPr>
        <w:t> </w:t>
      </w:r>
      <w:r>
        <w:rPr>
          <w:i/>
          <w:color w:val="231F20"/>
          <w:spacing w:val="-2"/>
          <w:w w:val="105"/>
          <w:sz w:val="34"/>
        </w:rPr>
        <w:t>chúng</w:t>
      </w:r>
      <w:r>
        <w:rPr>
          <w:i/>
          <w:color w:val="231F20"/>
          <w:spacing w:val="-20"/>
          <w:w w:val="105"/>
          <w:sz w:val="34"/>
        </w:rPr>
        <w:t> </w:t>
      </w:r>
      <w:r>
        <w:rPr>
          <w:i/>
          <w:color w:val="231F20"/>
          <w:spacing w:val="-2"/>
          <w:w w:val="105"/>
          <w:sz w:val="34"/>
        </w:rPr>
        <w:t>sinh</w:t>
      </w:r>
      <w:r>
        <w:rPr>
          <w:i/>
          <w:color w:val="231F20"/>
          <w:spacing w:val="-20"/>
          <w:w w:val="105"/>
          <w:sz w:val="34"/>
        </w:rPr>
        <w:t> </w:t>
      </w:r>
      <w:r>
        <w:rPr>
          <w:i/>
          <w:color w:val="231F20"/>
          <w:spacing w:val="-2"/>
          <w:w w:val="105"/>
          <w:sz w:val="34"/>
        </w:rPr>
        <w:t>đều</w:t>
      </w:r>
      <w:r>
        <w:rPr>
          <w:i/>
          <w:color w:val="231F20"/>
          <w:spacing w:val="-20"/>
          <w:w w:val="105"/>
          <w:sz w:val="34"/>
        </w:rPr>
        <w:t> </w:t>
      </w:r>
      <w:r>
        <w:rPr>
          <w:i/>
          <w:color w:val="231F20"/>
          <w:spacing w:val="-2"/>
          <w:w w:val="105"/>
          <w:sz w:val="34"/>
        </w:rPr>
        <w:t>có </w:t>
      </w:r>
      <w:r>
        <w:rPr>
          <w:i/>
          <w:color w:val="231F20"/>
          <w:w w:val="105"/>
          <w:sz w:val="34"/>
        </w:rPr>
        <w:t>trí</w:t>
      </w:r>
      <w:r>
        <w:rPr>
          <w:i/>
          <w:color w:val="231F20"/>
          <w:spacing w:val="-9"/>
          <w:w w:val="105"/>
          <w:sz w:val="34"/>
        </w:rPr>
        <w:t> </w:t>
      </w:r>
      <w:r>
        <w:rPr>
          <w:i/>
          <w:color w:val="231F20"/>
          <w:w w:val="105"/>
          <w:sz w:val="34"/>
        </w:rPr>
        <w:t>tuệ</w:t>
      </w:r>
      <w:r>
        <w:rPr>
          <w:i/>
          <w:color w:val="231F20"/>
          <w:spacing w:val="-9"/>
          <w:w w:val="105"/>
          <w:sz w:val="34"/>
        </w:rPr>
        <w:t> </w:t>
      </w:r>
      <w:r>
        <w:rPr>
          <w:i/>
          <w:color w:val="231F20"/>
          <w:w w:val="105"/>
          <w:sz w:val="34"/>
        </w:rPr>
        <w:t>và</w:t>
      </w:r>
      <w:r>
        <w:rPr>
          <w:i/>
          <w:color w:val="231F20"/>
          <w:spacing w:val="-9"/>
          <w:w w:val="105"/>
          <w:sz w:val="34"/>
        </w:rPr>
        <w:t> </w:t>
      </w:r>
      <w:r>
        <w:rPr>
          <w:i/>
          <w:color w:val="231F20"/>
          <w:w w:val="105"/>
          <w:sz w:val="34"/>
        </w:rPr>
        <w:t>đức</w:t>
      </w:r>
      <w:r>
        <w:rPr>
          <w:i/>
          <w:color w:val="231F20"/>
          <w:spacing w:val="-9"/>
          <w:w w:val="105"/>
          <w:sz w:val="34"/>
        </w:rPr>
        <w:t> </w:t>
      </w:r>
      <w:r>
        <w:rPr>
          <w:i/>
          <w:color w:val="231F20"/>
          <w:w w:val="105"/>
          <w:sz w:val="34"/>
        </w:rPr>
        <w:t>tướng</w:t>
      </w:r>
      <w:r>
        <w:rPr>
          <w:i/>
          <w:color w:val="231F20"/>
          <w:spacing w:val="-9"/>
          <w:w w:val="105"/>
          <w:sz w:val="34"/>
        </w:rPr>
        <w:t> </w:t>
      </w:r>
      <w:r>
        <w:rPr>
          <w:i/>
          <w:color w:val="231F20"/>
          <w:w w:val="105"/>
          <w:sz w:val="34"/>
        </w:rPr>
        <w:t>của</w:t>
      </w:r>
      <w:r>
        <w:rPr>
          <w:i/>
          <w:color w:val="231F20"/>
          <w:spacing w:val="-9"/>
          <w:w w:val="105"/>
          <w:sz w:val="34"/>
        </w:rPr>
        <w:t> </w:t>
      </w:r>
      <w:r>
        <w:rPr>
          <w:i/>
          <w:color w:val="231F20"/>
          <w:w w:val="105"/>
          <w:sz w:val="34"/>
        </w:rPr>
        <w:t>Như</w:t>
      </w:r>
      <w:r>
        <w:rPr>
          <w:i/>
          <w:color w:val="231F20"/>
          <w:spacing w:val="-9"/>
          <w:w w:val="105"/>
          <w:sz w:val="34"/>
        </w:rPr>
        <w:t> </w:t>
      </w:r>
      <w:r>
        <w:rPr>
          <w:i/>
          <w:color w:val="231F20"/>
          <w:w w:val="105"/>
          <w:sz w:val="34"/>
        </w:rPr>
        <w:t>Lai”</w:t>
      </w:r>
      <w:r>
        <w:rPr>
          <w:i/>
          <w:color w:val="231F20"/>
          <w:spacing w:val="-9"/>
          <w:w w:val="105"/>
          <w:sz w:val="34"/>
        </w:rPr>
        <w:t> </w:t>
      </w:r>
      <w:r>
        <w:rPr>
          <w:color w:val="231F20"/>
          <w:w w:val="105"/>
          <w:sz w:val="34"/>
        </w:rPr>
        <w:t>để</w:t>
      </w:r>
      <w:r>
        <w:rPr>
          <w:color w:val="231F20"/>
          <w:spacing w:val="-9"/>
          <w:w w:val="105"/>
          <w:sz w:val="34"/>
        </w:rPr>
        <w:t> </w:t>
      </w:r>
      <w:r>
        <w:rPr>
          <w:color w:val="231F20"/>
          <w:w w:val="105"/>
          <w:sz w:val="34"/>
        </w:rPr>
        <w:t>giải</w:t>
      </w:r>
      <w:r>
        <w:rPr>
          <w:color w:val="231F20"/>
          <w:spacing w:val="-9"/>
          <w:w w:val="105"/>
          <w:sz w:val="34"/>
        </w:rPr>
        <w:t> </w:t>
      </w:r>
      <w:r>
        <w:rPr>
          <w:color w:val="231F20"/>
          <w:w w:val="105"/>
          <w:sz w:val="34"/>
        </w:rPr>
        <w:t>thích</w:t>
      </w:r>
      <w:r>
        <w:rPr>
          <w:color w:val="231F20"/>
          <w:spacing w:val="-9"/>
          <w:w w:val="105"/>
          <w:sz w:val="34"/>
        </w:rPr>
        <w:t> </w:t>
      </w:r>
      <w:r>
        <w:rPr>
          <w:color w:val="231F20"/>
          <w:w w:val="105"/>
          <w:sz w:val="34"/>
        </w:rPr>
        <w:t>“bản</w:t>
      </w:r>
      <w:r>
        <w:rPr>
          <w:color w:val="231F20"/>
          <w:spacing w:val="-9"/>
          <w:w w:val="105"/>
          <w:sz w:val="34"/>
        </w:rPr>
        <w:t> </w:t>
      </w:r>
      <w:r>
        <w:rPr>
          <w:color w:val="231F20"/>
          <w:w w:val="105"/>
          <w:sz w:val="34"/>
        </w:rPr>
        <w:t>thiện”, nâng cao ý nghĩa của nó giống như kinh </w:t>
      </w:r>
      <w:r>
        <w:rPr>
          <w:i/>
          <w:color w:val="231F20"/>
          <w:w w:val="105"/>
          <w:sz w:val="34"/>
        </w:rPr>
        <w:t>Hoa Nghiêm</w:t>
      </w:r>
      <w:r>
        <w:rPr>
          <w:color w:val="231F20"/>
          <w:w w:val="105"/>
          <w:sz w:val="34"/>
        </w:rPr>
        <w:t>.</w:t>
      </w:r>
    </w:p>
    <w:p>
      <w:pPr>
        <w:pStyle w:val="BodyText"/>
        <w:spacing w:line="297" w:lineRule="auto" w:before="145"/>
        <w:ind w:left="387" w:right="120" w:firstLine="453"/>
      </w:pPr>
      <w:r>
        <w:rPr>
          <w:color w:val="231F20"/>
          <w:w w:val="110"/>
        </w:rPr>
        <w:t>Phật</w:t>
      </w:r>
      <w:r>
        <w:rPr>
          <w:color w:val="231F20"/>
          <w:spacing w:val="-23"/>
          <w:w w:val="110"/>
        </w:rPr>
        <w:t> </w:t>
      </w:r>
      <w:r>
        <w:rPr>
          <w:color w:val="231F20"/>
          <w:w w:val="110"/>
        </w:rPr>
        <w:t>pháp</w:t>
      </w:r>
      <w:r>
        <w:rPr>
          <w:color w:val="231F20"/>
          <w:spacing w:val="-23"/>
          <w:w w:val="110"/>
        </w:rPr>
        <w:t> </w:t>
      </w:r>
      <w:r>
        <w:rPr>
          <w:color w:val="231F20"/>
          <w:w w:val="110"/>
        </w:rPr>
        <w:t>đã</w:t>
      </w:r>
      <w:r>
        <w:rPr>
          <w:color w:val="231F20"/>
          <w:spacing w:val="-23"/>
          <w:w w:val="110"/>
        </w:rPr>
        <w:t> </w:t>
      </w:r>
      <w:r>
        <w:rPr>
          <w:color w:val="231F20"/>
          <w:w w:val="110"/>
        </w:rPr>
        <w:t>phong</w:t>
      </w:r>
      <w:r>
        <w:rPr>
          <w:color w:val="231F20"/>
          <w:spacing w:val="-23"/>
          <w:w w:val="110"/>
        </w:rPr>
        <w:t> </w:t>
      </w:r>
      <w:r>
        <w:rPr>
          <w:color w:val="231F20"/>
          <w:w w:val="110"/>
        </w:rPr>
        <w:t>phú</w:t>
      </w:r>
      <w:r>
        <w:rPr>
          <w:color w:val="231F20"/>
          <w:spacing w:val="-23"/>
          <w:w w:val="110"/>
        </w:rPr>
        <w:t> </w:t>
      </w:r>
      <w:r>
        <w:rPr>
          <w:color w:val="231F20"/>
          <w:w w:val="110"/>
        </w:rPr>
        <w:t>hóa</w:t>
      </w:r>
      <w:r>
        <w:rPr>
          <w:color w:val="231F20"/>
          <w:spacing w:val="-23"/>
          <w:w w:val="110"/>
        </w:rPr>
        <w:t> </w:t>
      </w:r>
      <w:r>
        <w:rPr>
          <w:color w:val="231F20"/>
          <w:w w:val="110"/>
        </w:rPr>
        <w:t>văn</w:t>
      </w:r>
      <w:r>
        <w:rPr>
          <w:color w:val="231F20"/>
          <w:spacing w:val="-23"/>
          <w:w w:val="110"/>
        </w:rPr>
        <w:t> </w:t>
      </w:r>
      <w:r>
        <w:rPr>
          <w:color w:val="231F20"/>
          <w:w w:val="110"/>
        </w:rPr>
        <w:t>hóa</w:t>
      </w:r>
      <w:r>
        <w:rPr>
          <w:color w:val="231F20"/>
          <w:spacing w:val="-23"/>
          <w:w w:val="110"/>
        </w:rPr>
        <w:t> </w:t>
      </w:r>
      <w:r>
        <w:rPr>
          <w:color w:val="231F20"/>
          <w:w w:val="110"/>
        </w:rPr>
        <w:t>bản</w:t>
      </w:r>
      <w:r>
        <w:rPr>
          <w:color w:val="231F20"/>
          <w:spacing w:val="-23"/>
          <w:w w:val="110"/>
        </w:rPr>
        <w:t> </w:t>
      </w:r>
      <w:r>
        <w:rPr>
          <w:color w:val="231F20"/>
          <w:w w:val="110"/>
        </w:rPr>
        <w:t>địa,</w:t>
      </w:r>
      <w:r>
        <w:rPr>
          <w:color w:val="231F20"/>
          <w:spacing w:val="-23"/>
          <w:w w:val="110"/>
        </w:rPr>
        <w:t> </w:t>
      </w:r>
      <w:r>
        <w:rPr>
          <w:color w:val="231F20"/>
          <w:w w:val="110"/>
        </w:rPr>
        <w:t>phải</w:t>
      </w:r>
      <w:r>
        <w:rPr>
          <w:color w:val="231F20"/>
          <w:spacing w:val="-23"/>
          <w:w w:val="110"/>
        </w:rPr>
        <w:t> </w:t>
      </w:r>
      <w:r>
        <w:rPr>
          <w:color w:val="231F20"/>
          <w:w w:val="110"/>
        </w:rPr>
        <w:t>hiểu đạo</w:t>
      </w:r>
      <w:r>
        <w:rPr>
          <w:color w:val="231F20"/>
          <w:spacing w:val="-18"/>
          <w:w w:val="110"/>
        </w:rPr>
        <w:t> </w:t>
      </w:r>
      <w:r>
        <w:rPr>
          <w:color w:val="231F20"/>
          <w:w w:val="110"/>
        </w:rPr>
        <w:t>lý</w:t>
      </w:r>
      <w:r>
        <w:rPr>
          <w:color w:val="231F20"/>
          <w:spacing w:val="-18"/>
          <w:w w:val="110"/>
        </w:rPr>
        <w:t> </w:t>
      </w:r>
      <w:r>
        <w:rPr>
          <w:color w:val="231F20"/>
          <w:w w:val="110"/>
        </w:rPr>
        <w:t>này!</w:t>
      </w:r>
      <w:r>
        <w:rPr>
          <w:color w:val="231F20"/>
          <w:spacing w:val="-18"/>
          <w:w w:val="110"/>
        </w:rPr>
        <w:t> </w:t>
      </w:r>
      <w:r>
        <w:rPr>
          <w:color w:val="231F20"/>
          <w:w w:val="110"/>
        </w:rPr>
        <w:t>Bởi</w:t>
      </w:r>
      <w:r>
        <w:rPr>
          <w:color w:val="231F20"/>
          <w:spacing w:val="-18"/>
          <w:w w:val="110"/>
        </w:rPr>
        <w:t> </w:t>
      </w:r>
      <w:r>
        <w:rPr>
          <w:color w:val="231F20"/>
          <w:w w:val="110"/>
        </w:rPr>
        <w:t>lẽ,</w:t>
      </w:r>
      <w:r>
        <w:rPr>
          <w:color w:val="231F20"/>
          <w:spacing w:val="-18"/>
          <w:w w:val="110"/>
        </w:rPr>
        <w:t> </w:t>
      </w:r>
      <w:r>
        <w:rPr>
          <w:color w:val="231F20"/>
          <w:w w:val="110"/>
        </w:rPr>
        <w:t>tôn</w:t>
      </w:r>
      <w:r>
        <w:rPr>
          <w:color w:val="231F20"/>
          <w:spacing w:val="-18"/>
          <w:w w:val="110"/>
        </w:rPr>
        <w:t> </w:t>
      </w:r>
      <w:r>
        <w:rPr>
          <w:color w:val="231F20"/>
          <w:w w:val="110"/>
        </w:rPr>
        <w:t>giáo</w:t>
      </w:r>
      <w:r>
        <w:rPr>
          <w:color w:val="231F20"/>
          <w:spacing w:val="-18"/>
          <w:w w:val="110"/>
        </w:rPr>
        <w:t> </w:t>
      </w:r>
      <w:r>
        <w:rPr>
          <w:color w:val="231F20"/>
          <w:w w:val="110"/>
        </w:rPr>
        <w:t>là</w:t>
      </w:r>
      <w:r>
        <w:rPr>
          <w:color w:val="231F20"/>
          <w:spacing w:val="-18"/>
          <w:w w:val="110"/>
        </w:rPr>
        <w:t> </w:t>
      </w:r>
      <w:r>
        <w:rPr>
          <w:color w:val="231F20"/>
          <w:w w:val="110"/>
        </w:rPr>
        <w:t>giáo</w:t>
      </w:r>
      <w:r>
        <w:rPr>
          <w:color w:val="231F20"/>
          <w:spacing w:val="-18"/>
          <w:w w:val="110"/>
        </w:rPr>
        <w:t> </w:t>
      </w:r>
      <w:r>
        <w:rPr>
          <w:color w:val="231F20"/>
          <w:w w:val="110"/>
        </w:rPr>
        <w:t>dục,</w:t>
      </w:r>
      <w:r>
        <w:rPr>
          <w:color w:val="231F20"/>
          <w:spacing w:val="-18"/>
          <w:w w:val="110"/>
        </w:rPr>
        <w:t> </w:t>
      </w:r>
      <w:r>
        <w:rPr>
          <w:color w:val="231F20"/>
          <w:w w:val="110"/>
        </w:rPr>
        <w:t>tôi</w:t>
      </w:r>
      <w:r>
        <w:rPr>
          <w:color w:val="231F20"/>
          <w:spacing w:val="-18"/>
          <w:w w:val="110"/>
        </w:rPr>
        <w:t> </w:t>
      </w:r>
      <w:r>
        <w:rPr>
          <w:color w:val="231F20"/>
          <w:w w:val="110"/>
        </w:rPr>
        <w:t>học</w:t>
      </w:r>
      <w:r>
        <w:rPr>
          <w:color w:val="231F20"/>
          <w:spacing w:val="-18"/>
          <w:w w:val="110"/>
        </w:rPr>
        <w:t> </w:t>
      </w:r>
      <w:r>
        <w:rPr>
          <w:color w:val="231F20"/>
          <w:w w:val="110"/>
        </w:rPr>
        <w:t>nhiều</w:t>
      </w:r>
      <w:r>
        <w:rPr>
          <w:color w:val="231F20"/>
          <w:spacing w:val="-18"/>
          <w:w w:val="110"/>
        </w:rPr>
        <w:t> </w:t>
      </w:r>
      <w:r>
        <w:rPr>
          <w:color w:val="231F20"/>
          <w:w w:val="110"/>
        </w:rPr>
        <w:t>năm như thế, nhận ra những tôn giáo lớn trên cả thế giới, mỗi </w:t>
      </w:r>
      <w:r>
        <w:rPr>
          <w:color w:val="231F20"/>
          <w:spacing w:val="-2"/>
          <w:w w:val="110"/>
        </w:rPr>
        <w:t>tôn</w:t>
      </w:r>
      <w:r>
        <w:rPr>
          <w:color w:val="231F20"/>
          <w:spacing w:val="-22"/>
          <w:w w:val="110"/>
        </w:rPr>
        <w:t> </w:t>
      </w:r>
      <w:r>
        <w:rPr>
          <w:color w:val="231F20"/>
          <w:spacing w:val="-2"/>
          <w:w w:val="110"/>
        </w:rPr>
        <w:t>giáo</w:t>
      </w:r>
      <w:r>
        <w:rPr>
          <w:color w:val="231F20"/>
          <w:spacing w:val="-21"/>
          <w:w w:val="110"/>
        </w:rPr>
        <w:t> </w:t>
      </w:r>
      <w:r>
        <w:rPr>
          <w:color w:val="231F20"/>
          <w:spacing w:val="-2"/>
          <w:w w:val="110"/>
        </w:rPr>
        <w:t>đều</w:t>
      </w:r>
      <w:r>
        <w:rPr>
          <w:color w:val="231F20"/>
          <w:spacing w:val="-21"/>
          <w:w w:val="110"/>
        </w:rPr>
        <w:t> </w:t>
      </w:r>
      <w:r>
        <w:rPr>
          <w:color w:val="231F20"/>
          <w:spacing w:val="-2"/>
          <w:w w:val="110"/>
        </w:rPr>
        <w:t>là</w:t>
      </w:r>
      <w:r>
        <w:rPr>
          <w:color w:val="231F20"/>
          <w:spacing w:val="-22"/>
          <w:w w:val="110"/>
        </w:rPr>
        <w:t> </w:t>
      </w:r>
      <w:r>
        <w:rPr>
          <w:color w:val="231F20"/>
          <w:spacing w:val="-2"/>
          <w:w w:val="110"/>
        </w:rPr>
        <w:t>giáo</w:t>
      </w:r>
      <w:r>
        <w:rPr>
          <w:color w:val="231F20"/>
          <w:spacing w:val="-21"/>
          <w:w w:val="110"/>
        </w:rPr>
        <w:t> </w:t>
      </w:r>
      <w:r>
        <w:rPr>
          <w:color w:val="231F20"/>
          <w:spacing w:val="-2"/>
          <w:w w:val="110"/>
        </w:rPr>
        <w:t>dục.</w:t>
      </w:r>
      <w:r>
        <w:rPr>
          <w:color w:val="231F20"/>
          <w:spacing w:val="-21"/>
          <w:w w:val="110"/>
        </w:rPr>
        <w:t> </w:t>
      </w:r>
      <w:r>
        <w:rPr>
          <w:color w:val="231F20"/>
          <w:spacing w:val="-2"/>
          <w:w w:val="110"/>
        </w:rPr>
        <w:t>Trong</w:t>
      </w:r>
      <w:r>
        <w:rPr>
          <w:color w:val="231F20"/>
          <w:spacing w:val="-20"/>
          <w:w w:val="110"/>
        </w:rPr>
        <w:t> </w:t>
      </w:r>
      <w:r>
        <w:rPr>
          <w:color w:val="231F20"/>
          <w:spacing w:val="-2"/>
          <w:w w:val="110"/>
        </w:rPr>
        <w:t>kinh</w:t>
      </w:r>
      <w:r>
        <w:rPr>
          <w:color w:val="231F20"/>
          <w:spacing w:val="-22"/>
          <w:w w:val="110"/>
        </w:rPr>
        <w:t> </w:t>
      </w:r>
      <w:r>
        <w:rPr>
          <w:color w:val="231F20"/>
          <w:spacing w:val="-2"/>
          <w:w w:val="110"/>
        </w:rPr>
        <w:t>điển</w:t>
      </w:r>
      <w:r>
        <w:rPr>
          <w:color w:val="231F20"/>
          <w:spacing w:val="-21"/>
          <w:w w:val="110"/>
        </w:rPr>
        <w:t> </w:t>
      </w:r>
      <w:r>
        <w:rPr>
          <w:color w:val="231F20"/>
          <w:spacing w:val="-2"/>
          <w:w w:val="110"/>
        </w:rPr>
        <w:t>của</w:t>
      </w:r>
      <w:r>
        <w:rPr>
          <w:color w:val="231F20"/>
          <w:spacing w:val="-21"/>
          <w:w w:val="110"/>
        </w:rPr>
        <w:t> </w:t>
      </w:r>
      <w:r>
        <w:rPr>
          <w:color w:val="231F20"/>
          <w:spacing w:val="-2"/>
          <w:w w:val="110"/>
        </w:rPr>
        <w:t>họ</w:t>
      </w:r>
      <w:r>
        <w:rPr>
          <w:color w:val="231F20"/>
          <w:spacing w:val="-22"/>
          <w:w w:val="110"/>
        </w:rPr>
        <w:t> </w:t>
      </w:r>
      <w:r>
        <w:rPr>
          <w:color w:val="231F20"/>
          <w:spacing w:val="-2"/>
          <w:w w:val="110"/>
        </w:rPr>
        <w:t>đều</w:t>
      </w:r>
      <w:r>
        <w:rPr>
          <w:color w:val="231F20"/>
          <w:spacing w:val="-20"/>
          <w:w w:val="110"/>
        </w:rPr>
        <w:t> </w:t>
      </w:r>
      <w:r>
        <w:rPr>
          <w:color w:val="231F20"/>
          <w:spacing w:val="-2"/>
          <w:w w:val="110"/>
        </w:rPr>
        <w:t>giảng </w:t>
      </w:r>
      <w:r>
        <w:rPr>
          <w:color w:val="231F20"/>
        </w:rPr>
        <w:t>về luân lý, đạo đức, nhân quả, triết học, khoa học, chỉ là giảng </w:t>
      </w:r>
      <w:r>
        <w:rPr>
          <w:color w:val="231F20"/>
          <w:w w:val="110"/>
        </w:rPr>
        <w:t>theo mức độ khác biệt, nhưng đều là những thứ tốt đẹp. </w:t>
      </w:r>
      <w:r>
        <w:rPr>
          <w:color w:val="231F20"/>
          <w:w w:val="105"/>
        </w:rPr>
        <w:t>Đoàn</w:t>
      </w:r>
      <w:r>
        <w:rPr>
          <w:color w:val="231F20"/>
          <w:spacing w:val="-13"/>
          <w:w w:val="105"/>
        </w:rPr>
        <w:t> </w:t>
      </w:r>
      <w:r>
        <w:rPr>
          <w:color w:val="231F20"/>
          <w:w w:val="105"/>
        </w:rPr>
        <w:t>kết</w:t>
      </w:r>
      <w:r>
        <w:rPr>
          <w:color w:val="231F20"/>
          <w:spacing w:val="-14"/>
          <w:w w:val="105"/>
        </w:rPr>
        <w:t> </w:t>
      </w:r>
      <w:r>
        <w:rPr>
          <w:color w:val="231F20"/>
          <w:w w:val="105"/>
        </w:rPr>
        <w:t>tôn</w:t>
      </w:r>
      <w:r>
        <w:rPr>
          <w:color w:val="231F20"/>
          <w:spacing w:val="-14"/>
          <w:w w:val="105"/>
        </w:rPr>
        <w:t> </w:t>
      </w:r>
      <w:r>
        <w:rPr>
          <w:color w:val="231F20"/>
          <w:w w:val="105"/>
        </w:rPr>
        <w:t>giáo</w:t>
      </w:r>
      <w:r>
        <w:rPr>
          <w:color w:val="231F20"/>
          <w:spacing w:val="-14"/>
          <w:w w:val="105"/>
        </w:rPr>
        <w:t> </w:t>
      </w:r>
      <w:r>
        <w:rPr>
          <w:color w:val="231F20"/>
          <w:w w:val="105"/>
        </w:rPr>
        <w:t>có</w:t>
      </w:r>
      <w:r>
        <w:rPr>
          <w:color w:val="231F20"/>
          <w:spacing w:val="-14"/>
          <w:w w:val="105"/>
        </w:rPr>
        <w:t> </w:t>
      </w:r>
      <w:r>
        <w:rPr>
          <w:color w:val="231F20"/>
          <w:w w:val="105"/>
        </w:rPr>
        <w:t>lợi</w:t>
      </w:r>
      <w:r>
        <w:rPr>
          <w:color w:val="231F20"/>
          <w:spacing w:val="-14"/>
          <w:w w:val="105"/>
        </w:rPr>
        <w:t> </w:t>
      </w:r>
      <w:r>
        <w:rPr>
          <w:color w:val="231F20"/>
          <w:w w:val="105"/>
        </w:rPr>
        <w:t>ở</w:t>
      </w:r>
      <w:r>
        <w:rPr>
          <w:color w:val="231F20"/>
          <w:spacing w:val="-14"/>
          <w:w w:val="105"/>
        </w:rPr>
        <w:t> </w:t>
      </w:r>
      <w:r>
        <w:rPr>
          <w:color w:val="231F20"/>
          <w:w w:val="105"/>
        </w:rPr>
        <w:t>chỗ</w:t>
      </w:r>
      <w:r>
        <w:rPr>
          <w:color w:val="231F20"/>
          <w:spacing w:val="-14"/>
          <w:w w:val="105"/>
        </w:rPr>
        <w:t> </w:t>
      </w:r>
      <w:r>
        <w:rPr>
          <w:color w:val="231F20"/>
          <w:w w:val="105"/>
        </w:rPr>
        <w:t>hóa</w:t>
      </w:r>
      <w:r>
        <w:rPr>
          <w:color w:val="231F20"/>
          <w:spacing w:val="-14"/>
          <w:w w:val="105"/>
        </w:rPr>
        <w:t> </w:t>
      </w:r>
      <w:r>
        <w:rPr>
          <w:color w:val="231F20"/>
          <w:w w:val="105"/>
        </w:rPr>
        <w:t>giải</w:t>
      </w:r>
      <w:r>
        <w:rPr>
          <w:color w:val="231F20"/>
          <w:spacing w:val="-14"/>
          <w:w w:val="105"/>
        </w:rPr>
        <w:t> </w:t>
      </w:r>
      <w:r>
        <w:rPr>
          <w:color w:val="231F20"/>
          <w:w w:val="105"/>
        </w:rPr>
        <w:t>xung</w:t>
      </w:r>
      <w:r>
        <w:rPr>
          <w:color w:val="231F20"/>
          <w:spacing w:val="-14"/>
          <w:w w:val="105"/>
        </w:rPr>
        <w:t> </w:t>
      </w:r>
      <w:r>
        <w:rPr>
          <w:color w:val="231F20"/>
          <w:w w:val="105"/>
        </w:rPr>
        <w:t>đột,</w:t>
      </w:r>
      <w:r>
        <w:rPr>
          <w:color w:val="231F20"/>
          <w:spacing w:val="-14"/>
          <w:w w:val="105"/>
        </w:rPr>
        <w:t> </w:t>
      </w:r>
      <w:r>
        <w:rPr>
          <w:color w:val="231F20"/>
          <w:w w:val="105"/>
        </w:rPr>
        <w:t>xúc</w:t>
      </w:r>
      <w:r>
        <w:rPr>
          <w:color w:val="231F20"/>
          <w:spacing w:val="-14"/>
          <w:w w:val="105"/>
        </w:rPr>
        <w:t> </w:t>
      </w:r>
      <w:r>
        <w:rPr>
          <w:color w:val="231F20"/>
          <w:w w:val="105"/>
        </w:rPr>
        <w:t>tiến</w:t>
      </w:r>
      <w:r>
        <w:rPr>
          <w:color w:val="231F20"/>
          <w:spacing w:val="-14"/>
          <w:w w:val="105"/>
        </w:rPr>
        <w:t> </w:t>
      </w:r>
      <w:r>
        <w:rPr>
          <w:color w:val="231F20"/>
          <w:w w:val="105"/>
        </w:rPr>
        <w:t>xã hội</w:t>
      </w:r>
      <w:r>
        <w:rPr>
          <w:color w:val="231F20"/>
          <w:spacing w:val="-23"/>
          <w:w w:val="105"/>
        </w:rPr>
        <w:t> </w:t>
      </w:r>
      <w:r>
        <w:rPr>
          <w:color w:val="231F20"/>
          <w:w w:val="105"/>
        </w:rPr>
        <w:t>an</w:t>
      </w:r>
      <w:r>
        <w:rPr>
          <w:color w:val="231F20"/>
          <w:spacing w:val="-22"/>
          <w:w w:val="105"/>
        </w:rPr>
        <w:t> </w:t>
      </w:r>
      <w:r>
        <w:rPr>
          <w:color w:val="231F20"/>
          <w:w w:val="105"/>
        </w:rPr>
        <w:t>định,</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hòa</w:t>
      </w:r>
      <w:r>
        <w:rPr>
          <w:color w:val="231F20"/>
          <w:spacing w:val="-22"/>
          <w:w w:val="105"/>
        </w:rPr>
        <w:t> </w:t>
      </w:r>
      <w:r>
        <w:rPr>
          <w:color w:val="231F20"/>
          <w:w w:val="105"/>
        </w:rPr>
        <w:t>bình.</w:t>
      </w:r>
      <w:r>
        <w:rPr>
          <w:color w:val="231F20"/>
          <w:spacing w:val="-23"/>
          <w:w w:val="105"/>
        </w:rPr>
        <w:t> </w:t>
      </w:r>
      <w:r>
        <w:rPr>
          <w:color w:val="231F20"/>
          <w:w w:val="105"/>
        </w:rPr>
        <w:t>Đặc</w:t>
      </w:r>
      <w:r>
        <w:rPr>
          <w:color w:val="231F20"/>
          <w:spacing w:val="-22"/>
          <w:w w:val="105"/>
        </w:rPr>
        <w:t> </w:t>
      </w:r>
      <w:r>
        <w:rPr>
          <w:color w:val="231F20"/>
          <w:w w:val="105"/>
        </w:rPr>
        <w:t>biệt</w:t>
      </w:r>
      <w:r>
        <w:rPr>
          <w:color w:val="231F20"/>
          <w:spacing w:val="-22"/>
          <w:w w:val="105"/>
        </w:rPr>
        <w:t> </w:t>
      </w:r>
      <w:r>
        <w:rPr>
          <w:color w:val="231F20"/>
          <w:w w:val="105"/>
        </w:rPr>
        <w:t>năm</w:t>
      </w:r>
      <w:r>
        <w:rPr>
          <w:color w:val="231F20"/>
          <w:spacing w:val="-23"/>
          <w:w w:val="105"/>
        </w:rPr>
        <w:t> </w:t>
      </w:r>
      <w:r>
        <w:rPr>
          <w:color w:val="231F20"/>
          <w:w w:val="105"/>
        </w:rPr>
        <w:t>nay,</w:t>
      </w:r>
      <w:r>
        <w:rPr>
          <w:color w:val="231F20"/>
          <w:spacing w:val="-22"/>
          <w:w w:val="105"/>
        </w:rPr>
        <w:t> </w:t>
      </w:r>
      <w:r>
        <w:rPr>
          <w:color w:val="231F20"/>
          <w:w w:val="105"/>
        </w:rPr>
        <w:t>tôi</w:t>
      </w:r>
      <w:r>
        <w:rPr>
          <w:color w:val="231F20"/>
          <w:spacing w:val="-22"/>
          <w:w w:val="105"/>
        </w:rPr>
        <w:t> </w:t>
      </w:r>
      <w:r>
        <w:rPr>
          <w:color w:val="231F20"/>
          <w:w w:val="105"/>
        </w:rPr>
        <w:t>tham</w:t>
      </w:r>
      <w:r>
        <w:rPr>
          <w:color w:val="231F20"/>
          <w:spacing w:val="-23"/>
          <w:w w:val="105"/>
        </w:rPr>
        <w:t> </w:t>
      </w:r>
      <w:r>
        <w:rPr>
          <w:color w:val="231F20"/>
          <w:w w:val="105"/>
        </w:rPr>
        <w:t>gia 2</w:t>
      </w:r>
      <w:r>
        <w:rPr>
          <w:color w:val="231F20"/>
          <w:spacing w:val="-23"/>
          <w:w w:val="105"/>
        </w:rPr>
        <w:t> </w:t>
      </w:r>
      <w:r>
        <w:rPr>
          <w:color w:val="231F20"/>
          <w:w w:val="105"/>
        </w:rPr>
        <w:t>lượt</w:t>
      </w:r>
      <w:r>
        <w:rPr>
          <w:color w:val="231F20"/>
          <w:spacing w:val="-22"/>
          <w:w w:val="105"/>
        </w:rPr>
        <w:t> </w:t>
      </w:r>
      <w:r>
        <w:rPr>
          <w:color w:val="231F20"/>
          <w:w w:val="105"/>
        </w:rPr>
        <w:t>hoạt</w:t>
      </w:r>
      <w:r>
        <w:rPr>
          <w:color w:val="231F20"/>
          <w:spacing w:val="-22"/>
          <w:w w:val="105"/>
        </w:rPr>
        <w:t> </w:t>
      </w:r>
      <w:r>
        <w:rPr>
          <w:color w:val="231F20"/>
          <w:w w:val="105"/>
        </w:rPr>
        <w:t>động</w:t>
      </w:r>
      <w:r>
        <w:rPr>
          <w:color w:val="231F20"/>
          <w:spacing w:val="-23"/>
          <w:w w:val="105"/>
        </w:rPr>
        <w:t> </w:t>
      </w:r>
      <w:r>
        <w:rPr>
          <w:color w:val="231F20"/>
          <w:w w:val="105"/>
        </w:rPr>
        <w:t>quốc</w:t>
      </w:r>
      <w:r>
        <w:rPr>
          <w:color w:val="231F20"/>
          <w:spacing w:val="-22"/>
          <w:w w:val="105"/>
        </w:rPr>
        <w:t> </w:t>
      </w:r>
      <w:r>
        <w:rPr>
          <w:color w:val="231F20"/>
          <w:w w:val="105"/>
        </w:rPr>
        <w:t>tế;</w:t>
      </w:r>
      <w:r>
        <w:rPr>
          <w:color w:val="231F20"/>
          <w:spacing w:val="-22"/>
          <w:w w:val="105"/>
        </w:rPr>
        <w:t> </w:t>
      </w:r>
      <w:r>
        <w:rPr>
          <w:color w:val="231F20"/>
          <w:w w:val="105"/>
        </w:rPr>
        <w:t>cuối</w:t>
      </w:r>
      <w:r>
        <w:rPr>
          <w:color w:val="231F20"/>
          <w:spacing w:val="-23"/>
          <w:w w:val="105"/>
        </w:rPr>
        <w:t> </w:t>
      </w:r>
      <w:r>
        <w:rPr>
          <w:color w:val="231F20"/>
          <w:w w:val="105"/>
        </w:rPr>
        <w:t>tháng</w:t>
      </w:r>
      <w:r>
        <w:rPr>
          <w:color w:val="231F20"/>
          <w:spacing w:val="-22"/>
          <w:w w:val="105"/>
        </w:rPr>
        <w:t> </w:t>
      </w:r>
      <w:r>
        <w:rPr>
          <w:color w:val="231F20"/>
          <w:w w:val="105"/>
        </w:rPr>
        <w:t>này,</w:t>
      </w:r>
      <w:r>
        <w:rPr>
          <w:color w:val="231F20"/>
          <w:spacing w:val="-22"/>
          <w:w w:val="105"/>
        </w:rPr>
        <w:t> </w:t>
      </w:r>
      <w:r>
        <w:rPr>
          <w:color w:val="231F20"/>
          <w:w w:val="105"/>
        </w:rPr>
        <w:t>tham</w:t>
      </w:r>
      <w:r>
        <w:rPr>
          <w:color w:val="231F20"/>
          <w:spacing w:val="-23"/>
          <w:w w:val="105"/>
        </w:rPr>
        <w:t> </w:t>
      </w:r>
      <w:r>
        <w:rPr>
          <w:color w:val="231F20"/>
          <w:w w:val="105"/>
        </w:rPr>
        <w:t>gia</w:t>
      </w:r>
      <w:r>
        <w:rPr>
          <w:color w:val="231F20"/>
          <w:spacing w:val="-22"/>
          <w:w w:val="105"/>
        </w:rPr>
        <w:t> </w:t>
      </w:r>
      <w:r>
        <w:rPr>
          <w:color w:val="231F20"/>
          <w:w w:val="105"/>
        </w:rPr>
        <w:t>tại</w:t>
      </w:r>
      <w:r>
        <w:rPr>
          <w:color w:val="231F20"/>
          <w:spacing w:val="-22"/>
          <w:w w:val="105"/>
        </w:rPr>
        <w:t> </w:t>
      </w:r>
      <w:r>
        <w:rPr>
          <w:color w:val="231F20"/>
          <w:w w:val="105"/>
        </w:rPr>
        <w:t>Mã</w:t>
      </w:r>
      <w:r>
        <w:rPr>
          <w:color w:val="231F20"/>
          <w:spacing w:val="-23"/>
          <w:w w:val="105"/>
        </w:rPr>
        <w:t> </w:t>
      </w:r>
      <w:r>
        <w:rPr>
          <w:color w:val="231F20"/>
          <w:w w:val="105"/>
        </w:rPr>
        <w:t>Lai </w:t>
      </w:r>
      <w:r>
        <w:rPr>
          <w:color w:val="231F20"/>
          <w:w w:val="110"/>
        </w:rPr>
        <w:t>cũng</w:t>
      </w:r>
      <w:r>
        <w:rPr>
          <w:color w:val="231F20"/>
          <w:spacing w:val="-2"/>
          <w:w w:val="110"/>
        </w:rPr>
        <w:t> </w:t>
      </w:r>
      <w:r>
        <w:rPr>
          <w:color w:val="231F20"/>
          <w:w w:val="110"/>
        </w:rPr>
        <w:t>là</w:t>
      </w:r>
      <w:r>
        <w:rPr>
          <w:color w:val="231F20"/>
          <w:spacing w:val="-2"/>
          <w:w w:val="110"/>
        </w:rPr>
        <w:t> </w:t>
      </w:r>
      <w:r>
        <w:rPr>
          <w:color w:val="231F20"/>
          <w:w w:val="110"/>
        </w:rPr>
        <w:t>một</w:t>
      </w:r>
      <w:r>
        <w:rPr>
          <w:color w:val="231F20"/>
          <w:spacing w:val="-2"/>
          <w:w w:val="110"/>
        </w:rPr>
        <w:t> </w:t>
      </w:r>
      <w:r>
        <w:rPr>
          <w:color w:val="231F20"/>
          <w:w w:val="110"/>
        </w:rPr>
        <w:t>hoạt</w:t>
      </w:r>
      <w:r>
        <w:rPr>
          <w:color w:val="231F20"/>
          <w:spacing w:val="-2"/>
          <w:w w:val="110"/>
        </w:rPr>
        <w:t> </w:t>
      </w:r>
      <w:r>
        <w:rPr>
          <w:color w:val="231F20"/>
          <w:w w:val="110"/>
        </w:rPr>
        <w:t>động.</w:t>
      </w:r>
    </w:p>
    <w:p>
      <w:pPr>
        <w:pStyle w:val="BodyText"/>
        <w:spacing w:line="297" w:lineRule="auto" w:before="145"/>
        <w:ind w:left="387" w:right="120" w:firstLine="453"/>
      </w:pPr>
      <w:r>
        <w:rPr>
          <w:color w:val="231F20"/>
          <w:w w:val="105"/>
        </w:rPr>
        <w:t>Tôi</w:t>
      </w:r>
      <w:r>
        <w:rPr>
          <w:color w:val="231F20"/>
          <w:spacing w:val="-12"/>
          <w:w w:val="105"/>
        </w:rPr>
        <w:t> </w:t>
      </w:r>
      <w:r>
        <w:rPr>
          <w:color w:val="231F20"/>
          <w:w w:val="105"/>
        </w:rPr>
        <w:t>đi</w:t>
      </w:r>
      <w:r>
        <w:rPr>
          <w:color w:val="231F20"/>
          <w:spacing w:val="-12"/>
          <w:w w:val="105"/>
        </w:rPr>
        <w:t> </w:t>
      </w:r>
      <w:r>
        <w:rPr>
          <w:color w:val="231F20"/>
          <w:w w:val="105"/>
        </w:rPr>
        <w:t>tham</w:t>
      </w:r>
      <w:r>
        <w:rPr>
          <w:color w:val="231F20"/>
          <w:spacing w:val="-12"/>
          <w:w w:val="105"/>
        </w:rPr>
        <w:t> </w:t>
      </w:r>
      <w:r>
        <w:rPr>
          <w:color w:val="231F20"/>
          <w:w w:val="105"/>
        </w:rPr>
        <w:t>dự</w:t>
      </w:r>
      <w:r>
        <w:rPr>
          <w:color w:val="231F20"/>
          <w:spacing w:val="-12"/>
          <w:w w:val="105"/>
        </w:rPr>
        <w:t> </w:t>
      </w:r>
      <w:r>
        <w:rPr>
          <w:color w:val="231F20"/>
          <w:w w:val="105"/>
        </w:rPr>
        <w:t>để</w:t>
      </w:r>
      <w:r>
        <w:rPr>
          <w:color w:val="231F20"/>
          <w:spacing w:val="-12"/>
          <w:w w:val="105"/>
        </w:rPr>
        <w:t> </w:t>
      </w:r>
      <w:r>
        <w:rPr>
          <w:color w:val="231F20"/>
          <w:w w:val="105"/>
        </w:rPr>
        <w:t>làm</w:t>
      </w:r>
      <w:r>
        <w:rPr>
          <w:color w:val="231F20"/>
          <w:spacing w:val="-12"/>
          <w:w w:val="105"/>
        </w:rPr>
        <w:t> </w:t>
      </w:r>
      <w:r>
        <w:rPr>
          <w:color w:val="231F20"/>
          <w:w w:val="105"/>
        </w:rPr>
        <w:t>gì?</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gì</w:t>
      </w:r>
      <w:r>
        <w:rPr>
          <w:color w:val="231F20"/>
          <w:spacing w:val="-12"/>
          <w:w w:val="105"/>
        </w:rPr>
        <w:t> </w:t>
      </w:r>
      <w:r>
        <w:rPr>
          <w:color w:val="231F20"/>
          <w:w w:val="105"/>
        </w:rPr>
        <w:t>khác,</w:t>
      </w:r>
      <w:r>
        <w:rPr>
          <w:color w:val="231F20"/>
          <w:spacing w:val="-12"/>
          <w:w w:val="105"/>
        </w:rPr>
        <w:t> </w:t>
      </w:r>
      <w:r>
        <w:rPr>
          <w:color w:val="231F20"/>
          <w:w w:val="105"/>
        </w:rPr>
        <w:t>chỉ</w:t>
      </w:r>
      <w:r>
        <w:rPr>
          <w:color w:val="231F20"/>
          <w:spacing w:val="-12"/>
          <w:w w:val="105"/>
        </w:rPr>
        <w:t> </w:t>
      </w:r>
      <w:r>
        <w:rPr>
          <w:color w:val="231F20"/>
          <w:w w:val="105"/>
        </w:rPr>
        <w:t>là</w:t>
      </w:r>
      <w:r>
        <w:rPr>
          <w:color w:val="231F20"/>
          <w:spacing w:val="-12"/>
          <w:w w:val="105"/>
        </w:rPr>
        <w:t> </w:t>
      </w:r>
      <w:r>
        <w:rPr>
          <w:color w:val="231F20"/>
          <w:w w:val="105"/>
        </w:rPr>
        <w:t>tuyên truyền</w:t>
      </w:r>
      <w:r>
        <w:rPr>
          <w:color w:val="231F20"/>
          <w:spacing w:val="-5"/>
          <w:w w:val="105"/>
        </w:rPr>
        <w:t> </w:t>
      </w:r>
      <w:r>
        <w:rPr>
          <w:color w:val="231F20"/>
          <w:w w:val="105"/>
        </w:rPr>
        <w:t>giáo</w:t>
      </w:r>
      <w:r>
        <w:rPr>
          <w:color w:val="231F20"/>
          <w:spacing w:val="-5"/>
          <w:w w:val="105"/>
        </w:rPr>
        <w:t> </w:t>
      </w:r>
      <w:r>
        <w:rPr>
          <w:color w:val="231F20"/>
          <w:w w:val="105"/>
        </w:rPr>
        <w:t>dục</w:t>
      </w:r>
      <w:r>
        <w:rPr>
          <w:color w:val="231F20"/>
          <w:spacing w:val="-5"/>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mong</w:t>
      </w:r>
      <w:r>
        <w:rPr>
          <w:color w:val="231F20"/>
          <w:spacing w:val="-5"/>
          <w:w w:val="105"/>
        </w:rPr>
        <w:t> </w:t>
      </w:r>
      <w:r>
        <w:rPr>
          <w:color w:val="231F20"/>
          <w:w w:val="105"/>
        </w:rPr>
        <w:t>mỏi</w:t>
      </w:r>
      <w:r>
        <w:rPr>
          <w:color w:val="231F20"/>
          <w:spacing w:val="-5"/>
          <w:w w:val="105"/>
        </w:rPr>
        <w:t> </w:t>
      </w:r>
      <w:r>
        <w:rPr>
          <w:color w:val="231F20"/>
          <w:w w:val="105"/>
        </w:rPr>
        <w:t>mỗi</w:t>
      </w:r>
      <w:r>
        <w:rPr>
          <w:color w:val="231F20"/>
          <w:spacing w:val="-5"/>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đều</w:t>
      </w:r>
      <w:r>
        <w:rPr>
          <w:color w:val="231F20"/>
          <w:spacing w:val="-5"/>
          <w:w w:val="105"/>
        </w:rPr>
        <w:t> </w:t>
      </w:r>
      <w:r>
        <w:rPr>
          <w:color w:val="231F20"/>
          <w:w w:val="105"/>
        </w:rPr>
        <w:t>trở</w:t>
      </w:r>
      <w:r>
        <w:rPr>
          <w:color w:val="231F20"/>
          <w:spacing w:val="-5"/>
          <w:w w:val="105"/>
        </w:rPr>
        <w:t> </w:t>
      </w:r>
      <w:r>
        <w:rPr>
          <w:color w:val="231F20"/>
          <w:w w:val="105"/>
        </w:rPr>
        <w:t>về giáo dục, tôn giáo bèn có thể phục hưng, mà cũng là giáo dục</w:t>
      </w:r>
      <w:r>
        <w:rPr>
          <w:color w:val="231F20"/>
          <w:spacing w:val="-19"/>
          <w:w w:val="105"/>
        </w:rPr>
        <w:t> </w:t>
      </w:r>
      <w:r>
        <w:rPr>
          <w:color w:val="231F20"/>
          <w:w w:val="105"/>
        </w:rPr>
        <w:t>luân</w:t>
      </w:r>
      <w:r>
        <w:rPr>
          <w:color w:val="231F20"/>
          <w:spacing w:val="-19"/>
          <w:w w:val="105"/>
        </w:rPr>
        <w:t> </w:t>
      </w:r>
      <w:r>
        <w:rPr>
          <w:color w:val="231F20"/>
          <w:w w:val="105"/>
        </w:rPr>
        <w:t>lý,</w:t>
      </w:r>
      <w:r>
        <w:rPr>
          <w:color w:val="231F20"/>
          <w:spacing w:val="-19"/>
          <w:w w:val="105"/>
        </w:rPr>
        <w:t> </w:t>
      </w:r>
      <w:r>
        <w:rPr>
          <w:color w:val="231F20"/>
          <w:w w:val="105"/>
        </w:rPr>
        <w:t>đạo</w:t>
      </w:r>
      <w:r>
        <w:rPr>
          <w:color w:val="231F20"/>
          <w:spacing w:val="-19"/>
          <w:w w:val="105"/>
        </w:rPr>
        <w:t> </w:t>
      </w:r>
      <w:r>
        <w:rPr>
          <w:color w:val="231F20"/>
          <w:w w:val="105"/>
        </w:rPr>
        <w:t>đức,</w:t>
      </w:r>
      <w:r>
        <w:rPr>
          <w:color w:val="231F20"/>
          <w:spacing w:val="-19"/>
          <w:w w:val="105"/>
        </w:rPr>
        <w:t> </w:t>
      </w:r>
      <w:r>
        <w:rPr>
          <w:color w:val="231F20"/>
          <w:w w:val="105"/>
        </w:rPr>
        <w:t>nhân</w:t>
      </w:r>
      <w:r>
        <w:rPr>
          <w:color w:val="231F20"/>
          <w:spacing w:val="-19"/>
          <w:w w:val="105"/>
        </w:rPr>
        <w:t> </w:t>
      </w:r>
      <w:r>
        <w:rPr>
          <w:color w:val="231F20"/>
          <w:w w:val="105"/>
        </w:rPr>
        <w:t>quả</w:t>
      </w:r>
      <w:r>
        <w:rPr>
          <w:color w:val="231F20"/>
          <w:spacing w:val="-19"/>
          <w:w w:val="105"/>
        </w:rPr>
        <w:t> </w:t>
      </w:r>
      <w:r>
        <w:rPr>
          <w:color w:val="231F20"/>
          <w:w w:val="105"/>
        </w:rPr>
        <w:t>được</w:t>
      </w:r>
      <w:r>
        <w:rPr>
          <w:color w:val="231F20"/>
          <w:spacing w:val="-19"/>
          <w:w w:val="105"/>
        </w:rPr>
        <w:t> </w:t>
      </w:r>
      <w:r>
        <w:rPr>
          <w:color w:val="231F20"/>
          <w:w w:val="105"/>
        </w:rPr>
        <w:t>phục</w:t>
      </w:r>
      <w:r>
        <w:rPr>
          <w:color w:val="231F20"/>
          <w:spacing w:val="-19"/>
          <w:w w:val="105"/>
        </w:rPr>
        <w:t> </w:t>
      </w:r>
      <w:r>
        <w:rPr>
          <w:color w:val="231F20"/>
          <w:w w:val="105"/>
        </w:rPr>
        <w:t>hưng.</w:t>
      </w:r>
      <w:r>
        <w:rPr>
          <w:color w:val="231F20"/>
          <w:spacing w:val="-19"/>
          <w:w w:val="105"/>
        </w:rPr>
        <w:t> </w:t>
      </w:r>
      <w:r>
        <w:rPr>
          <w:color w:val="231F20"/>
          <w:w w:val="105"/>
        </w:rPr>
        <w:t>Trong</w:t>
      </w:r>
      <w:r>
        <w:rPr>
          <w:color w:val="231F20"/>
          <w:spacing w:val="-19"/>
          <w:w w:val="105"/>
        </w:rPr>
        <w:t> </w:t>
      </w:r>
      <w:r>
        <w:rPr>
          <w:color w:val="231F20"/>
          <w:w w:val="105"/>
        </w:rPr>
        <w:t>ấy</w:t>
      </w:r>
      <w:r>
        <w:rPr>
          <w:color w:val="231F20"/>
          <w:spacing w:val="-19"/>
          <w:w w:val="105"/>
        </w:rPr>
        <w:t> </w:t>
      </w:r>
      <w:r>
        <w:rPr>
          <w:color w:val="231F20"/>
          <w:w w:val="105"/>
        </w:rPr>
        <w:t>có triết</w:t>
      </w:r>
      <w:r>
        <w:rPr>
          <w:color w:val="231F20"/>
          <w:spacing w:val="-11"/>
          <w:w w:val="105"/>
        </w:rPr>
        <w:t> </w:t>
      </w:r>
      <w:r>
        <w:rPr>
          <w:color w:val="231F20"/>
          <w:w w:val="105"/>
        </w:rPr>
        <w:t>học,</w:t>
      </w:r>
      <w:r>
        <w:rPr>
          <w:color w:val="231F20"/>
          <w:spacing w:val="-11"/>
          <w:w w:val="105"/>
        </w:rPr>
        <w:t> </w:t>
      </w:r>
      <w:r>
        <w:rPr>
          <w:color w:val="231F20"/>
          <w:w w:val="105"/>
        </w:rPr>
        <w:t>có</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dành</w:t>
      </w:r>
      <w:r>
        <w:rPr>
          <w:color w:val="231F20"/>
          <w:spacing w:val="-11"/>
          <w:w w:val="105"/>
        </w:rPr>
        <w:t> </w:t>
      </w:r>
      <w:r>
        <w:rPr>
          <w:color w:val="231F20"/>
          <w:w w:val="105"/>
        </w:rPr>
        <w:t>cho</w:t>
      </w:r>
      <w:r>
        <w:rPr>
          <w:color w:val="231F20"/>
          <w:spacing w:val="-11"/>
          <w:w w:val="105"/>
        </w:rPr>
        <w:t> </w:t>
      </w:r>
      <w:r>
        <w:rPr>
          <w:color w:val="231F20"/>
          <w:w w:val="105"/>
        </w:rPr>
        <w:t>một</w:t>
      </w:r>
      <w:r>
        <w:rPr>
          <w:color w:val="231F20"/>
          <w:spacing w:val="-11"/>
          <w:w w:val="105"/>
        </w:rPr>
        <w:t> </w:t>
      </w:r>
      <w:r>
        <w:rPr>
          <w:color w:val="231F20"/>
          <w:w w:val="105"/>
        </w:rPr>
        <w:t>ít</w:t>
      </w:r>
      <w:r>
        <w:rPr>
          <w:color w:val="231F20"/>
          <w:spacing w:val="-11"/>
          <w:w w:val="105"/>
        </w:rPr>
        <w:t> </w:t>
      </w:r>
      <w:r>
        <w:rPr>
          <w:color w:val="231F20"/>
          <w:w w:val="105"/>
        </w:rPr>
        <w:t>người, còn</w:t>
      </w:r>
      <w:r>
        <w:rPr>
          <w:color w:val="231F20"/>
          <w:spacing w:val="-8"/>
          <w:w w:val="105"/>
        </w:rPr>
        <w:t> </w:t>
      </w:r>
      <w:r>
        <w:rPr>
          <w:color w:val="231F20"/>
          <w:w w:val="105"/>
        </w:rPr>
        <w:t>3</w:t>
      </w:r>
      <w:r>
        <w:rPr>
          <w:color w:val="231F20"/>
          <w:spacing w:val="-8"/>
          <w:w w:val="105"/>
        </w:rPr>
        <w:t> </w:t>
      </w:r>
      <w:r>
        <w:rPr>
          <w:color w:val="231F20"/>
          <w:w w:val="105"/>
        </w:rPr>
        <w:t>thứ</w:t>
      </w:r>
      <w:r>
        <w:rPr>
          <w:color w:val="231F20"/>
          <w:spacing w:val="-9"/>
          <w:w w:val="105"/>
        </w:rPr>
        <w:t> </w:t>
      </w:r>
      <w:r>
        <w:rPr>
          <w:color w:val="231F20"/>
          <w:w w:val="105"/>
        </w:rPr>
        <w:t>trước</w:t>
      </w:r>
      <w:r>
        <w:rPr>
          <w:color w:val="231F20"/>
          <w:spacing w:val="-8"/>
          <w:w w:val="105"/>
        </w:rPr>
        <w:t> </w:t>
      </w:r>
      <w:r>
        <w:rPr>
          <w:color w:val="231F20"/>
          <w:w w:val="105"/>
        </w:rPr>
        <w:t>(luân</w:t>
      </w:r>
      <w:r>
        <w:rPr>
          <w:color w:val="231F20"/>
          <w:spacing w:val="-9"/>
          <w:w w:val="105"/>
        </w:rPr>
        <w:t> </w:t>
      </w:r>
      <w:r>
        <w:rPr>
          <w:color w:val="231F20"/>
          <w:w w:val="105"/>
        </w:rPr>
        <w:t>lý,</w:t>
      </w:r>
      <w:r>
        <w:rPr>
          <w:color w:val="231F20"/>
          <w:spacing w:val="-8"/>
          <w:w w:val="105"/>
        </w:rPr>
        <w:t> </w:t>
      </w:r>
      <w:r>
        <w:rPr>
          <w:color w:val="231F20"/>
          <w:w w:val="105"/>
        </w:rPr>
        <w:t>đạo</w:t>
      </w:r>
      <w:r>
        <w:rPr>
          <w:color w:val="231F20"/>
          <w:spacing w:val="-8"/>
          <w:w w:val="105"/>
        </w:rPr>
        <w:t> </w:t>
      </w:r>
      <w:r>
        <w:rPr>
          <w:color w:val="231F20"/>
          <w:w w:val="105"/>
        </w:rPr>
        <w:t>đức,</w:t>
      </w:r>
      <w:r>
        <w:rPr>
          <w:color w:val="231F20"/>
          <w:spacing w:val="-8"/>
          <w:w w:val="105"/>
        </w:rPr>
        <w:t> </w:t>
      </w:r>
      <w:r>
        <w:rPr>
          <w:color w:val="231F20"/>
          <w:w w:val="105"/>
        </w:rPr>
        <w:t>nhân</w:t>
      </w:r>
      <w:r>
        <w:rPr>
          <w:color w:val="231F20"/>
          <w:spacing w:val="-8"/>
          <w:w w:val="105"/>
        </w:rPr>
        <w:t> </w:t>
      </w:r>
      <w:r>
        <w:rPr>
          <w:color w:val="231F20"/>
          <w:w w:val="105"/>
        </w:rPr>
        <w:t>quả)</w:t>
      </w:r>
      <w:r>
        <w:rPr>
          <w:color w:val="231F20"/>
          <w:spacing w:val="-8"/>
          <w:w w:val="105"/>
        </w:rPr>
        <w:t> </w:t>
      </w:r>
      <w:r>
        <w:rPr>
          <w:color w:val="231F20"/>
          <w:w w:val="105"/>
        </w:rPr>
        <w:t>là</w:t>
      </w:r>
      <w:r>
        <w:rPr>
          <w:color w:val="231F20"/>
          <w:spacing w:val="-9"/>
          <w:w w:val="105"/>
        </w:rPr>
        <w:t> </w:t>
      </w:r>
      <w:r>
        <w:rPr>
          <w:color w:val="231F20"/>
          <w:w w:val="105"/>
        </w:rPr>
        <w:t>giáo</w:t>
      </w:r>
      <w:r>
        <w:rPr>
          <w:color w:val="231F20"/>
          <w:spacing w:val="-9"/>
          <w:w w:val="105"/>
        </w:rPr>
        <w:t> </w:t>
      </w:r>
      <w:r>
        <w:rPr>
          <w:color w:val="231F20"/>
          <w:w w:val="105"/>
        </w:rPr>
        <w:t>dục</w:t>
      </w:r>
      <w:r>
        <w:rPr>
          <w:color w:val="231F20"/>
          <w:spacing w:val="-8"/>
          <w:w w:val="105"/>
        </w:rPr>
        <w:t> </w:t>
      </w:r>
      <w:r>
        <w:rPr>
          <w:color w:val="231F20"/>
          <w:w w:val="105"/>
        </w:rPr>
        <w:t>phổ cập</w:t>
      </w:r>
      <w:r>
        <w:rPr>
          <w:color w:val="231F20"/>
          <w:spacing w:val="-8"/>
          <w:w w:val="105"/>
        </w:rPr>
        <w:t> </w:t>
      </w:r>
      <w:r>
        <w:rPr>
          <w:color w:val="231F20"/>
          <w:w w:val="105"/>
        </w:rPr>
        <w:t>trong</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phổ</w:t>
      </w:r>
      <w:r>
        <w:rPr>
          <w:color w:val="231F20"/>
          <w:spacing w:val="-8"/>
          <w:w w:val="105"/>
        </w:rPr>
        <w:t> </w:t>
      </w:r>
      <w:r>
        <w:rPr>
          <w:color w:val="231F20"/>
          <w:w w:val="105"/>
        </w:rPr>
        <w:t>cập</w:t>
      </w:r>
      <w:r>
        <w:rPr>
          <w:color w:val="231F20"/>
          <w:spacing w:val="-8"/>
          <w:w w:val="105"/>
        </w:rPr>
        <w:t> </w:t>
      </w:r>
      <w:r>
        <w:rPr>
          <w:color w:val="231F20"/>
          <w:w w:val="105"/>
        </w:rPr>
        <w:t>khắp</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Mọi</w:t>
      </w:r>
      <w:r>
        <w:rPr>
          <w:color w:val="231F20"/>
          <w:spacing w:val="-8"/>
          <w:w w:val="105"/>
        </w:rPr>
        <w:t> </w:t>
      </w:r>
      <w:r>
        <w:rPr>
          <w:color w:val="231F20"/>
          <w:w w:val="105"/>
        </w:rPr>
        <w:t>người</w:t>
      </w:r>
      <w:r>
        <w:rPr>
          <w:color w:val="231F20"/>
          <w:spacing w:val="-8"/>
          <w:w w:val="105"/>
        </w:rPr>
        <w:t> </w:t>
      </w:r>
      <w:r>
        <w:rPr>
          <w:color w:val="231F20"/>
          <w:w w:val="105"/>
        </w:rPr>
        <w:t>đều</w:t>
      </w:r>
      <w:r>
        <w:rPr>
          <w:color w:val="231F20"/>
          <w:spacing w:val="-8"/>
          <w:w w:val="105"/>
        </w:rPr>
        <w:t> </w:t>
      </w:r>
      <w:r>
        <w:rPr>
          <w:color w:val="231F20"/>
          <w:w w:val="105"/>
        </w:rPr>
        <w:t>có</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thể</w:t>
      </w:r>
      <w:r>
        <w:rPr>
          <w:color w:val="231F20"/>
          <w:spacing w:val="-10"/>
          <w:w w:val="105"/>
        </w:rPr>
        <w:t> </w:t>
      </w:r>
      <w:r>
        <w:rPr>
          <w:color w:val="231F20"/>
          <w:w w:val="105"/>
        </w:rPr>
        <w:t>học,</w:t>
      </w:r>
      <w:r>
        <w:rPr>
          <w:color w:val="231F20"/>
          <w:spacing w:val="-10"/>
          <w:w w:val="105"/>
        </w:rPr>
        <w:t> </w:t>
      </w:r>
      <w:r>
        <w:rPr>
          <w:color w:val="231F20"/>
          <w:w w:val="105"/>
        </w:rPr>
        <w:t>học</w:t>
      </w:r>
      <w:r>
        <w:rPr>
          <w:color w:val="231F20"/>
          <w:spacing w:val="-10"/>
          <w:w w:val="105"/>
        </w:rPr>
        <w:t> </w:t>
      </w:r>
      <w:r>
        <w:rPr>
          <w:color w:val="231F20"/>
          <w:w w:val="105"/>
        </w:rPr>
        <w:t>luân</w:t>
      </w:r>
      <w:r>
        <w:rPr>
          <w:color w:val="231F20"/>
          <w:spacing w:val="-10"/>
          <w:w w:val="105"/>
        </w:rPr>
        <w:t> </w:t>
      </w:r>
      <w:r>
        <w:rPr>
          <w:color w:val="231F20"/>
          <w:w w:val="105"/>
        </w:rPr>
        <w:t>lý,</w:t>
      </w:r>
      <w:r>
        <w:rPr>
          <w:color w:val="231F20"/>
          <w:spacing w:val="-10"/>
          <w:w w:val="105"/>
        </w:rPr>
        <w:t> </w:t>
      </w:r>
      <w:r>
        <w:rPr>
          <w:color w:val="231F20"/>
          <w:w w:val="105"/>
        </w:rPr>
        <w:t>đạo</w:t>
      </w:r>
      <w:r>
        <w:rPr>
          <w:color w:val="231F20"/>
          <w:spacing w:val="-10"/>
          <w:w w:val="105"/>
        </w:rPr>
        <w:t> </w:t>
      </w:r>
      <w:r>
        <w:rPr>
          <w:color w:val="231F20"/>
          <w:w w:val="105"/>
        </w:rPr>
        <w:t>đức,</w:t>
      </w:r>
      <w:r>
        <w:rPr>
          <w:color w:val="231F20"/>
          <w:spacing w:val="-10"/>
          <w:w w:val="105"/>
        </w:rPr>
        <w:t> </w:t>
      </w:r>
      <w:r>
        <w:rPr>
          <w:color w:val="231F20"/>
          <w:w w:val="105"/>
        </w:rPr>
        <w:t>nhân</w:t>
      </w:r>
      <w:r>
        <w:rPr>
          <w:color w:val="231F20"/>
          <w:spacing w:val="-10"/>
          <w:w w:val="105"/>
        </w:rPr>
        <w:t> </w:t>
      </w:r>
      <w:r>
        <w:rPr>
          <w:color w:val="231F20"/>
          <w:w w:val="105"/>
        </w:rPr>
        <w:t>quả,</w:t>
      </w:r>
      <w:r>
        <w:rPr>
          <w:color w:val="231F20"/>
          <w:spacing w:val="-10"/>
          <w:w w:val="105"/>
        </w:rPr>
        <w:t> </w:t>
      </w:r>
      <w:r>
        <w:rPr>
          <w:color w:val="231F20"/>
          <w:w w:val="105"/>
        </w:rPr>
        <w:t>cả</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sẽ</w:t>
      </w:r>
      <w:r>
        <w:rPr>
          <w:color w:val="231F20"/>
          <w:spacing w:val="-10"/>
          <w:w w:val="105"/>
        </w:rPr>
        <w:t> </w:t>
      </w:r>
      <w:r>
        <w:rPr>
          <w:color w:val="231F20"/>
          <w:w w:val="105"/>
        </w:rPr>
        <w:t>có</w:t>
      </w:r>
      <w:r>
        <w:rPr>
          <w:color w:val="231F20"/>
          <w:spacing w:val="-10"/>
          <w:w w:val="105"/>
        </w:rPr>
        <w:t> </w:t>
      </w:r>
      <w:r>
        <w:rPr>
          <w:color w:val="231F20"/>
          <w:w w:val="105"/>
        </w:rPr>
        <w:t>thể </w:t>
      </w:r>
      <w:r>
        <w:rPr>
          <w:color w:val="231F20"/>
          <w:w w:val="110"/>
        </w:rPr>
        <w:t>trở</w:t>
      </w:r>
      <w:r>
        <w:rPr>
          <w:color w:val="231F20"/>
          <w:spacing w:val="-2"/>
          <w:w w:val="110"/>
        </w:rPr>
        <w:t> </w:t>
      </w:r>
      <w:r>
        <w:rPr>
          <w:color w:val="231F20"/>
          <w:w w:val="110"/>
        </w:rPr>
        <w:t>về</w:t>
      </w:r>
      <w:r>
        <w:rPr>
          <w:color w:val="231F20"/>
          <w:spacing w:val="-2"/>
          <w:w w:val="110"/>
        </w:rPr>
        <w:t> </w:t>
      </w:r>
      <w:r>
        <w:rPr>
          <w:color w:val="231F20"/>
          <w:w w:val="110"/>
        </w:rPr>
        <w:t>trật</w:t>
      </w:r>
      <w:r>
        <w:rPr>
          <w:color w:val="231F20"/>
          <w:spacing w:val="-2"/>
          <w:w w:val="110"/>
        </w:rPr>
        <w:t> </w:t>
      </w:r>
      <w:r>
        <w:rPr>
          <w:color w:val="231F20"/>
          <w:w w:val="110"/>
        </w:rPr>
        <w:t>tự</w:t>
      </w:r>
      <w:r>
        <w:rPr>
          <w:color w:val="231F20"/>
          <w:spacing w:val="-2"/>
          <w:w w:val="110"/>
        </w:rPr>
        <w:t> </w:t>
      </w:r>
      <w:r>
        <w:rPr>
          <w:color w:val="231F20"/>
          <w:w w:val="110"/>
        </w:rPr>
        <w:t>vô</w:t>
      </w:r>
      <w:r>
        <w:rPr>
          <w:color w:val="231F20"/>
          <w:spacing w:val="-2"/>
          <w:w w:val="110"/>
        </w:rPr>
        <w:t> </w:t>
      </w:r>
      <w:r>
        <w:rPr>
          <w:color w:val="231F20"/>
          <w:w w:val="110"/>
        </w:rPr>
        <w:t>cùng</w:t>
      </w:r>
      <w:r>
        <w:rPr>
          <w:color w:val="231F20"/>
          <w:spacing w:val="-2"/>
          <w:w w:val="110"/>
        </w:rPr>
        <w:t> </w:t>
      </w:r>
      <w:r>
        <w:rPr>
          <w:color w:val="231F20"/>
          <w:w w:val="110"/>
        </w:rPr>
        <w:t>tốt</w:t>
      </w:r>
      <w:r>
        <w:rPr>
          <w:color w:val="231F20"/>
          <w:spacing w:val="-2"/>
          <w:w w:val="110"/>
        </w:rPr>
        <w:t> </w:t>
      </w:r>
      <w:r>
        <w:rPr>
          <w:color w:val="231F20"/>
          <w:w w:val="110"/>
        </w:rPr>
        <w:t>lành.</w:t>
      </w:r>
    </w:p>
    <w:p>
      <w:pPr>
        <w:pStyle w:val="BodyText"/>
        <w:spacing w:line="307" w:lineRule="auto" w:before="141"/>
        <w:ind w:left="103" w:right="404" w:firstLine="453"/>
      </w:pPr>
      <w:r>
        <w:rPr>
          <w:color w:val="231F20"/>
          <w:w w:val="105"/>
        </w:rPr>
        <w:t>Tất</w:t>
      </w:r>
      <w:r>
        <w:rPr>
          <w:color w:val="231F20"/>
          <w:spacing w:val="-12"/>
          <w:w w:val="105"/>
        </w:rPr>
        <w:t> </w:t>
      </w:r>
      <w:r>
        <w:rPr>
          <w:color w:val="231F20"/>
          <w:w w:val="105"/>
        </w:rPr>
        <w:t>cả</w:t>
      </w:r>
      <w:r>
        <w:rPr>
          <w:color w:val="231F20"/>
          <w:spacing w:val="-12"/>
          <w:w w:val="105"/>
        </w:rPr>
        <w:t> </w:t>
      </w:r>
      <w:r>
        <w:rPr>
          <w:color w:val="231F20"/>
          <w:w w:val="105"/>
        </w:rPr>
        <w:t>những</w:t>
      </w:r>
      <w:r>
        <w:rPr>
          <w:color w:val="231F20"/>
          <w:spacing w:val="-12"/>
          <w:w w:val="105"/>
        </w:rPr>
        <w:t> </w:t>
      </w:r>
      <w:r>
        <w:rPr>
          <w:color w:val="231F20"/>
          <w:w w:val="105"/>
        </w:rPr>
        <w:t>tai</w:t>
      </w:r>
      <w:r>
        <w:rPr>
          <w:color w:val="231F20"/>
          <w:spacing w:val="-12"/>
          <w:w w:val="105"/>
        </w:rPr>
        <w:t> </w:t>
      </w:r>
      <w:r>
        <w:rPr>
          <w:color w:val="231F20"/>
          <w:w w:val="105"/>
        </w:rPr>
        <w:t>nạn</w:t>
      </w:r>
      <w:r>
        <w:rPr>
          <w:color w:val="231F20"/>
          <w:spacing w:val="-12"/>
          <w:w w:val="105"/>
        </w:rPr>
        <w:t> </w:t>
      </w:r>
      <w:r>
        <w:rPr>
          <w:color w:val="231F20"/>
          <w:w w:val="105"/>
        </w:rPr>
        <w:t>trên</w:t>
      </w:r>
      <w:r>
        <w:rPr>
          <w:color w:val="231F20"/>
          <w:spacing w:val="-12"/>
          <w:w w:val="105"/>
        </w:rPr>
        <w:t> </w:t>
      </w:r>
      <w:r>
        <w:rPr>
          <w:color w:val="231F20"/>
          <w:w w:val="105"/>
        </w:rPr>
        <w:t>địa</w:t>
      </w:r>
      <w:r>
        <w:rPr>
          <w:color w:val="231F20"/>
          <w:spacing w:val="-12"/>
          <w:w w:val="105"/>
        </w:rPr>
        <w:t> </w:t>
      </w:r>
      <w:r>
        <w:rPr>
          <w:color w:val="231F20"/>
          <w:w w:val="105"/>
        </w:rPr>
        <w:t>cầu</w:t>
      </w:r>
      <w:r>
        <w:rPr>
          <w:color w:val="231F20"/>
          <w:spacing w:val="-12"/>
          <w:w w:val="105"/>
        </w:rPr>
        <w:t> </w:t>
      </w:r>
      <w:r>
        <w:rPr>
          <w:color w:val="231F20"/>
          <w:w w:val="105"/>
        </w:rPr>
        <w:t>này</w:t>
      </w:r>
      <w:r>
        <w:rPr>
          <w:color w:val="231F20"/>
          <w:spacing w:val="-12"/>
          <w:w w:val="105"/>
        </w:rPr>
        <w:t> </w:t>
      </w:r>
      <w:r>
        <w:rPr>
          <w:color w:val="231F20"/>
          <w:w w:val="105"/>
        </w:rPr>
        <w:t>đều</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hóa</w:t>
      </w:r>
      <w:r>
        <w:rPr>
          <w:color w:val="231F20"/>
          <w:spacing w:val="-12"/>
          <w:w w:val="105"/>
        </w:rPr>
        <w:t> </w:t>
      </w:r>
      <w:r>
        <w:rPr>
          <w:color w:val="231F20"/>
          <w:w w:val="105"/>
        </w:rPr>
        <w:t>giải, hiện thời các nhà lượng tử lực học đã chứng thực điều này, chẳng phải là mê tín, mà là có đạo lý. Đối với những điều trọng yếu trong giáo dục truyền thống Trung Quốc và giáo dục tôn giáo của ngoại quốc, làm thế nào để dung hợp giáo dục tôn giáo của ngoại quốc và giáo dục truyền thống của Trung</w:t>
      </w:r>
      <w:r>
        <w:rPr>
          <w:color w:val="231F20"/>
          <w:spacing w:val="-13"/>
          <w:w w:val="105"/>
        </w:rPr>
        <w:t> </w:t>
      </w:r>
      <w:r>
        <w:rPr>
          <w:color w:val="231F20"/>
          <w:w w:val="105"/>
        </w:rPr>
        <w:t>Quốc</w:t>
      </w:r>
      <w:r>
        <w:rPr>
          <w:color w:val="231F20"/>
          <w:spacing w:val="-14"/>
          <w:w w:val="105"/>
        </w:rPr>
        <w:t> </w:t>
      </w:r>
      <w:r>
        <w:rPr>
          <w:color w:val="231F20"/>
          <w:w w:val="105"/>
        </w:rPr>
        <w:t>thành</w:t>
      </w:r>
      <w:r>
        <w:rPr>
          <w:color w:val="231F20"/>
          <w:spacing w:val="-14"/>
          <w:w w:val="105"/>
        </w:rPr>
        <w:t> </w:t>
      </w:r>
      <w:r>
        <w:rPr>
          <w:color w:val="231F20"/>
          <w:w w:val="105"/>
        </w:rPr>
        <w:t>một</w:t>
      </w:r>
      <w:r>
        <w:rPr>
          <w:color w:val="231F20"/>
          <w:spacing w:val="-13"/>
          <w:w w:val="105"/>
        </w:rPr>
        <w:t> </w:t>
      </w:r>
      <w:r>
        <w:rPr>
          <w:color w:val="231F20"/>
          <w:w w:val="105"/>
        </w:rPr>
        <w:t>thể?</w:t>
      </w:r>
      <w:r>
        <w:rPr>
          <w:color w:val="231F20"/>
          <w:spacing w:val="-14"/>
          <w:w w:val="105"/>
        </w:rPr>
        <w:t> </w:t>
      </w:r>
      <w:r>
        <w:rPr>
          <w:color w:val="231F20"/>
          <w:w w:val="105"/>
        </w:rPr>
        <w:t>Đấy</w:t>
      </w:r>
      <w:r>
        <w:rPr>
          <w:color w:val="231F20"/>
          <w:spacing w:val="-13"/>
          <w:w w:val="105"/>
        </w:rPr>
        <w:t> </w:t>
      </w:r>
      <w:r>
        <w:rPr>
          <w:color w:val="231F20"/>
          <w:w w:val="105"/>
        </w:rPr>
        <w:t>là</w:t>
      </w:r>
      <w:r>
        <w:rPr>
          <w:color w:val="231F20"/>
          <w:spacing w:val="-14"/>
          <w:w w:val="105"/>
        </w:rPr>
        <w:t> </w:t>
      </w:r>
      <w:r>
        <w:rPr>
          <w:color w:val="231F20"/>
          <w:w w:val="105"/>
        </w:rPr>
        <w:t>chuyện</w:t>
      </w:r>
      <w:r>
        <w:rPr>
          <w:color w:val="231F20"/>
          <w:spacing w:val="-13"/>
          <w:w w:val="105"/>
        </w:rPr>
        <w:t> </w:t>
      </w:r>
      <w:r>
        <w:rPr>
          <w:color w:val="231F20"/>
          <w:w w:val="105"/>
        </w:rPr>
        <w:t>phải</w:t>
      </w:r>
      <w:r>
        <w:rPr>
          <w:color w:val="231F20"/>
          <w:spacing w:val="-14"/>
          <w:w w:val="105"/>
        </w:rPr>
        <w:t> </w:t>
      </w:r>
      <w:r>
        <w:rPr>
          <w:color w:val="231F20"/>
          <w:w w:val="105"/>
        </w:rPr>
        <w:t>nên</w:t>
      </w:r>
      <w:r>
        <w:rPr>
          <w:color w:val="231F20"/>
          <w:spacing w:val="-14"/>
          <w:w w:val="105"/>
        </w:rPr>
        <w:t> </w:t>
      </w:r>
      <w:r>
        <w:rPr>
          <w:color w:val="231F20"/>
          <w:w w:val="105"/>
        </w:rPr>
        <w:t>làm</w:t>
      </w:r>
      <w:r>
        <w:rPr>
          <w:color w:val="231F20"/>
          <w:spacing w:val="-14"/>
          <w:w w:val="105"/>
        </w:rPr>
        <w:t> </w:t>
      </w:r>
      <w:r>
        <w:rPr>
          <w:color w:val="231F20"/>
          <w:w w:val="105"/>
        </w:rPr>
        <w:t>của người hiện thời.</w:t>
      </w:r>
    </w:p>
    <w:p>
      <w:pPr>
        <w:pStyle w:val="BodyText"/>
        <w:spacing w:line="307" w:lineRule="auto" w:before="137"/>
        <w:ind w:left="103" w:right="401" w:firstLine="453"/>
      </w:pPr>
      <w:r>
        <w:rPr>
          <w:color w:val="231F20"/>
          <w:w w:val="105"/>
        </w:rPr>
        <w:t>Vì thế, ở Úc, tôi có Tịnh Tông Học Viện, khóa trình tại Tịnh Tông Học Viện là Nho, Thích, Đạo. Kể từ tháng này trở đi, chúng tôi tăng thêm </w:t>
      </w:r>
      <w:r>
        <w:rPr>
          <w:i/>
          <w:color w:val="231F20"/>
          <w:w w:val="105"/>
        </w:rPr>
        <w:t>Cổ Lan Kinh </w:t>
      </w:r>
      <w:r>
        <w:rPr>
          <w:color w:val="231F20"/>
          <w:w w:val="105"/>
        </w:rPr>
        <w:t>(Koran) của Y Tư </w:t>
      </w:r>
      <w:r>
        <w:rPr>
          <w:color w:val="231F20"/>
        </w:rPr>
        <w:t>Lan giáo (đạo Hồi), tăng thêm </w:t>
      </w:r>
      <w:r>
        <w:rPr>
          <w:i/>
          <w:color w:val="231F20"/>
        </w:rPr>
        <w:t>Tân, Cựu Ước </w:t>
      </w:r>
      <w:r>
        <w:rPr>
          <w:color w:val="231F20"/>
        </w:rPr>
        <w:t>của Thiên Chúa </w:t>
      </w:r>
      <w:r>
        <w:rPr>
          <w:color w:val="231F20"/>
          <w:w w:val="105"/>
        </w:rPr>
        <w:t>giáo. Chúng tôi đã hẹn sẵn với một vị trưởng lão Do Thái giáo, ông ta đã nhận lời, có thể là mùa Xuân năm sau sẽ giảng</w:t>
      </w:r>
      <w:r>
        <w:rPr>
          <w:color w:val="231F20"/>
          <w:spacing w:val="-17"/>
          <w:w w:val="105"/>
        </w:rPr>
        <w:t> </w:t>
      </w:r>
      <w:r>
        <w:rPr>
          <w:color w:val="231F20"/>
          <w:w w:val="105"/>
        </w:rPr>
        <w:t>616</w:t>
      </w:r>
      <w:r>
        <w:rPr>
          <w:color w:val="231F20"/>
          <w:spacing w:val="-17"/>
          <w:w w:val="105"/>
        </w:rPr>
        <w:t> </w:t>
      </w:r>
      <w:r>
        <w:rPr>
          <w:color w:val="231F20"/>
          <w:w w:val="105"/>
        </w:rPr>
        <w:t>điều</w:t>
      </w:r>
      <w:r>
        <w:rPr>
          <w:color w:val="231F20"/>
          <w:spacing w:val="-17"/>
          <w:w w:val="105"/>
        </w:rPr>
        <w:t> </w:t>
      </w:r>
      <w:r>
        <w:rPr>
          <w:color w:val="231F20"/>
          <w:w w:val="105"/>
        </w:rPr>
        <w:t>giới</w:t>
      </w:r>
      <w:r>
        <w:rPr>
          <w:color w:val="231F20"/>
          <w:spacing w:val="-17"/>
          <w:w w:val="105"/>
        </w:rPr>
        <w:t> </w:t>
      </w:r>
      <w:r>
        <w:rPr>
          <w:color w:val="231F20"/>
          <w:w w:val="105"/>
        </w:rPr>
        <w:t>luật</w:t>
      </w:r>
      <w:r>
        <w:rPr>
          <w:color w:val="231F20"/>
          <w:spacing w:val="-18"/>
          <w:w w:val="105"/>
        </w:rPr>
        <w:t> </w:t>
      </w:r>
      <w:r>
        <w:rPr>
          <w:color w:val="231F20"/>
          <w:w w:val="105"/>
        </w:rPr>
        <w:t>của</w:t>
      </w:r>
      <w:r>
        <w:rPr>
          <w:color w:val="231F20"/>
          <w:spacing w:val="-17"/>
          <w:w w:val="105"/>
        </w:rPr>
        <w:t> </w:t>
      </w:r>
      <w:r>
        <w:rPr>
          <w:color w:val="231F20"/>
          <w:w w:val="105"/>
        </w:rPr>
        <w:t>Do</w:t>
      </w:r>
      <w:r>
        <w:rPr>
          <w:color w:val="231F20"/>
          <w:spacing w:val="-17"/>
          <w:w w:val="105"/>
        </w:rPr>
        <w:t> </w:t>
      </w:r>
      <w:r>
        <w:rPr>
          <w:color w:val="231F20"/>
          <w:w w:val="105"/>
        </w:rPr>
        <w:t>Thái</w:t>
      </w:r>
      <w:r>
        <w:rPr>
          <w:color w:val="231F20"/>
          <w:spacing w:val="-17"/>
          <w:w w:val="105"/>
        </w:rPr>
        <w:t> </w:t>
      </w:r>
      <w:r>
        <w:rPr>
          <w:color w:val="231F20"/>
          <w:w w:val="105"/>
        </w:rPr>
        <w:t>giáo</w:t>
      </w:r>
      <w:r>
        <w:rPr>
          <w:color w:val="231F20"/>
          <w:spacing w:val="-17"/>
          <w:w w:val="105"/>
        </w:rPr>
        <w:t> </w:t>
      </w:r>
      <w:r>
        <w:rPr>
          <w:color w:val="231F20"/>
          <w:w w:val="105"/>
        </w:rPr>
        <w:t>tại</w:t>
      </w:r>
      <w:r>
        <w:rPr>
          <w:color w:val="231F20"/>
          <w:spacing w:val="-18"/>
          <w:w w:val="105"/>
        </w:rPr>
        <w:t> </w:t>
      </w:r>
      <w:r>
        <w:rPr>
          <w:color w:val="231F20"/>
          <w:w w:val="105"/>
        </w:rPr>
        <w:t>học</w:t>
      </w:r>
      <w:r>
        <w:rPr>
          <w:color w:val="231F20"/>
          <w:spacing w:val="-17"/>
          <w:w w:val="105"/>
        </w:rPr>
        <w:t> </w:t>
      </w:r>
      <w:r>
        <w:rPr>
          <w:color w:val="231F20"/>
          <w:w w:val="105"/>
        </w:rPr>
        <w:t>viện</w:t>
      </w:r>
      <w:r>
        <w:rPr>
          <w:color w:val="231F20"/>
          <w:spacing w:val="-17"/>
          <w:w w:val="105"/>
        </w:rPr>
        <w:t> </w:t>
      </w:r>
      <w:r>
        <w:rPr>
          <w:color w:val="231F20"/>
          <w:w w:val="105"/>
        </w:rPr>
        <w:t>chúng ta. Những giới luật ấy thuộc về luân lý, đạo đức, trong ấy cũng có nhân quả.</w:t>
      </w:r>
    </w:p>
    <w:p>
      <w:pPr>
        <w:pStyle w:val="BodyText"/>
        <w:spacing w:line="307" w:lineRule="auto" w:before="136"/>
        <w:ind w:left="103" w:right="402" w:firstLine="453"/>
      </w:pP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học</w:t>
      </w:r>
      <w:r>
        <w:rPr>
          <w:color w:val="231F20"/>
          <w:spacing w:val="-6"/>
          <w:w w:val="105"/>
        </w:rPr>
        <w:t> </w:t>
      </w:r>
      <w:r>
        <w:rPr>
          <w:color w:val="231F20"/>
          <w:w w:val="105"/>
        </w:rPr>
        <w:t>tinh</w:t>
      </w:r>
      <w:r>
        <w:rPr>
          <w:color w:val="231F20"/>
          <w:spacing w:val="-6"/>
          <w:w w:val="105"/>
        </w:rPr>
        <w:t> </w:t>
      </w:r>
      <w:r>
        <w:rPr>
          <w:color w:val="231F20"/>
          <w:w w:val="105"/>
        </w:rPr>
        <w:t>hoa</w:t>
      </w:r>
      <w:r>
        <w:rPr>
          <w:color w:val="231F20"/>
          <w:spacing w:val="-4"/>
          <w:w w:val="105"/>
        </w:rPr>
        <w:t> </w:t>
      </w:r>
      <w:r>
        <w:rPr>
          <w:color w:val="231F20"/>
          <w:w w:val="105"/>
        </w:rPr>
        <w:t>của</w:t>
      </w:r>
      <w:r>
        <w:rPr>
          <w:color w:val="231F20"/>
          <w:spacing w:val="-4"/>
          <w:w w:val="105"/>
        </w:rPr>
        <w:t> </w:t>
      </w:r>
      <w:r>
        <w:rPr>
          <w:color w:val="231F20"/>
          <w:w w:val="105"/>
        </w:rPr>
        <w:t>các</w:t>
      </w:r>
      <w:r>
        <w:rPr>
          <w:color w:val="231F20"/>
          <w:spacing w:val="-4"/>
          <w:w w:val="105"/>
        </w:rPr>
        <w:t> </w:t>
      </w:r>
      <w:r>
        <w:rPr>
          <w:color w:val="231F20"/>
          <w:w w:val="105"/>
        </w:rPr>
        <w:t>tôn</w:t>
      </w:r>
      <w:r>
        <w:rPr>
          <w:color w:val="231F20"/>
          <w:spacing w:val="-4"/>
          <w:w w:val="105"/>
        </w:rPr>
        <w:t> </w:t>
      </w:r>
      <w:r>
        <w:rPr>
          <w:color w:val="231F20"/>
          <w:w w:val="105"/>
        </w:rPr>
        <w:t>giáo</w:t>
      </w:r>
      <w:r>
        <w:rPr>
          <w:color w:val="231F20"/>
          <w:spacing w:val="-6"/>
          <w:w w:val="105"/>
        </w:rPr>
        <w:t> </w:t>
      </w:r>
      <w:r>
        <w:rPr>
          <w:color w:val="231F20"/>
          <w:w w:val="105"/>
        </w:rPr>
        <w:t>khác</w:t>
      </w:r>
      <w:r>
        <w:rPr>
          <w:color w:val="231F20"/>
          <w:spacing w:val="-6"/>
          <w:w w:val="105"/>
        </w:rPr>
        <w:t> </w:t>
      </w:r>
      <w:r>
        <w:rPr>
          <w:color w:val="231F20"/>
          <w:w w:val="105"/>
        </w:rPr>
        <w:t>nhau,</w:t>
      </w:r>
      <w:r>
        <w:rPr>
          <w:color w:val="231F20"/>
          <w:spacing w:val="-4"/>
          <w:w w:val="105"/>
        </w:rPr>
        <w:t> </w:t>
      </w:r>
      <w:r>
        <w:rPr>
          <w:color w:val="231F20"/>
          <w:w w:val="105"/>
        </w:rPr>
        <w:t>nhằm phong</w:t>
      </w:r>
      <w:r>
        <w:rPr>
          <w:color w:val="231F20"/>
          <w:spacing w:val="-23"/>
          <w:w w:val="105"/>
        </w:rPr>
        <w:t> </w:t>
      </w:r>
      <w:r>
        <w:rPr>
          <w:color w:val="231F20"/>
          <w:w w:val="105"/>
        </w:rPr>
        <w:t>phú</w:t>
      </w:r>
      <w:r>
        <w:rPr>
          <w:color w:val="231F20"/>
          <w:spacing w:val="-22"/>
          <w:w w:val="105"/>
        </w:rPr>
        <w:t> </w:t>
      </w:r>
      <w:r>
        <w:rPr>
          <w:color w:val="231F20"/>
          <w:w w:val="105"/>
        </w:rPr>
        <w:t>thêm</w:t>
      </w:r>
      <w:r>
        <w:rPr>
          <w:color w:val="231F20"/>
          <w:spacing w:val="-22"/>
          <w:w w:val="105"/>
        </w:rPr>
        <w:t> </w:t>
      </w:r>
      <w:r>
        <w:rPr>
          <w:color w:val="231F20"/>
          <w:w w:val="105"/>
        </w:rPr>
        <w:t>truyền</w:t>
      </w:r>
      <w:r>
        <w:rPr>
          <w:color w:val="231F20"/>
          <w:spacing w:val="-22"/>
          <w:w w:val="105"/>
        </w:rPr>
        <w:t> </w:t>
      </w:r>
      <w:r>
        <w:rPr>
          <w:color w:val="231F20"/>
          <w:w w:val="105"/>
        </w:rPr>
        <w:t>thống</w:t>
      </w:r>
      <w:r>
        <w:rPr>
          <w:color w:val="231F20"/>
          <w:spacing w:val="-23"/>
          <w:w w:val="105"/>
        </w:rPr>
        <w:t> </w:t>
      </w:r>
      <w:r>
        <w:rPr>
          <w:color w:val="231F20"/>
          <w:w w:val="105"/>
        </w:rPr>
        <w:t>Nho,</w:t>
      </w:r>
      <w:r>
        <w:rPr>
          <w:color w:val="231F20"/>
          <w:spacing w:val="-22"/>
          <w:w w:val="105"/>
        </w:rPr>
        <w:t> </w:t>
      </w:r>
      <w:r>
        <w:rPr>
          <w:color w:val="231F20"/>
          <w:w w:val="105"/>
        </w:rPr>
        <w:t>Thích,</w:t>
      </w:r>
      <w:r>
        <w:rPr>
          <w:color w:val="231F20"/>
          <w:spacing w:val="-22"/>
          <w:w w:val="105"/>
        </w:rPr>
        <w:t> </w:t>
      </w:r>
      <w:r>
        <w:rPr>
          <w:color w:val="231F20"/>
          <w:w w:val="105"/>
        </w:rPr>
        <w:t>Đạo</w:t>
      </w:r>
      <w:r>
        <w:rPr>
          <w:color w:val="231F20"/>
          <w:spacing w:val="-22"/>
          <w:w w:val="105"/>
        </w:rPr>
        <w:t> </w:t>
      </w:r>
      <w:r>
        <w:rPr>
          <w:color w:val="231F20"/>
          <w:w w:val="105"/>
        </w:rPr>
        <w:t>của</w:t>
      </w:r>
      <w:r>
        <w:rPr>
          <w:color w:val="231F20"/>
          <w:spacing w:val="-23"/>
          <w:w w:val="105"/>
        </w:rPr>
        <w:t> </w:t>
      </w:r>
      <w:r>
        <w:rPr>
          <w:color w:val="231F20"/>
          <w:w w:val="105"/>
        </w:rPr>
        <w:t>chúng</w:t>
      </w:r>
      <w:r>
        <w:rPr>
          <w:color w:val="231F20"/>
          <w:spacing w:val="-22"/>
          <w:w w:val="105"/>
        </w:rPr>
        <w:t> </w:t>
      </w:r>
      <w:r>
        <w:rPr>
          <w:color w:val="231F20"/>
          <w:w w:val="105"/>
        </w:rPr>
        <w:t>ta. Đấy là chính xác, chúng ta dẫn đầu thực hiện. Tôi dẫn đầu lần này, những tôn giáo khác sẽ theo bước. Vì sao? Nếu họ chẳng</w:t>
      </w:r>
      <w:r>
        <w:rPr>
          <w:color w:val="231F20"/>
          <w:spacing w:val="6"/>
          <w:w w:val="105"/>
        </w:rPr>
        <w:t> </w:t>
      </w:r>
      <w:r>
        <w:rPr>
          <w:color w:val="231F20"/>
          <w:w w:val="105"/>
        </w:rPr>
        <w:t>tiến</w:t>
      </w:r>
      <w:r>
        <w:rPr>
          <w:color w:val="231F20"/>
          <w:spacing w:val="6"/>
          <w:w w:val="105"/>
        </w:rPr>
        <w:t> </w:t>
      </w:r>
      <w:r>
        <w:rPr>
          <w:color w:val="231F20"/>
          <w:w w:val="105"/>
        </w:rPr>
        <w:t>theo,</w:t>
      </w:r>
      <w:r>
        <w:rPr>
          <w:color w:val="231F20"/>
          <w:spacing w:val="6"/>
          <w:w w:val="105"/>
        </w:rPr>
        <w:t> </w:t>
      </w:r>
      <w:r>
        <w:rPr>
          <w:color w:val="231F20"/>
          <w:w w:val="105"/>
        </w:rPr>
        <w:t>sẽ</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6"/>
          <w:w w:val="105"/>
        </w:rPr>
        <w:t> </w:t>
      </w:r>
      <w:r>
        <w:rPr>
          <w:color w:val="231F20"/>
          <w:w w:val="105"/>
        </w:rPr>
        <w:t>cách</w:t>
      </w:r>
      <w:r>
        <w:rPr>
          <w:color w:val="231F20"/>
          <w:spacing w:val="6"/>
          <w:w w:val="105"/>
        </w:rPr>
        <w:t> </w:t>
      </w:r>
      <w:r>
        <w:rPr>
          <w:color w:val="231F20"/>
          <w:w w:val="105"/>
        </w:rPr>
        <w:t>nào</w:t>
      </w:r>
      <w:r>
        <w:rPr>
          <w:color w:val="231F20"/>
          <w:spacing w:val="6"/>
          <w:w w:val="105"/>
        </w:rPr>
        <w:t> </w:t>
      </w:r>
      <w:r>
        <w:rPr>
          <w:color w:val="231F20"/>
          <w:w w:val="105"/>
        </w:rPr>
        <w:t>qua</w:t>
      </w:r>
      <w:r>
        <w:rPr>
          <w:color w:val="231F20"/>
          <w:spacing w:val="6"/>
          <w:w w:val="105"/>
        </w:rPr>
        <w:t> </w:t>
      </w:r>
      <w:r>
        <w:rPr>
          <w:color w:val="231F20"/>
          <w:w w:val="105"/>
        </w:rPr>
        <w:t>lại</w:t>
      </w:r>
      <w:r>
        <w:rPr>
          <w:color w:val="231F20"/>
          <w:spacing w:val="6"/>
          <w:w w:val="105"/>
        </w:rPr>
        <w:t> </w:t>
      </w:r>
      <w:r>
        <w:rPr>
          <w:color w:val="231F20"/>
          <w:w w:val="105"/>
        </w:rPr>
        <w:t>với</w:t>
      </w:r>
      <w:r>
        <w:rPr>
          <w:color w:val="231F20"/>
          <w:spacing w:val="7"/>
          <w:w w:val="105"/>
        </w:rPr>
        <w:t> </w:t>
      </w:r>
      <w:r>
        <w:rPr>
          <w:color w:val="231F20"/>
          <w:w w:val="105"/>
        </w:rPr>
        <w:t>chúng</w:t>
      </w:r>
      <w:r>
        <w:rPr>
          <w:color w:val="231F20"/>
          <w:spacing w:val="6"/>
          <w:w w:val="105"/>
        </w:rPr>
        <w:t> </w:t>
      </w:r>
      <w:r>
        <w:rPr>
          <w:color w:val="231F20"/>
          <w:spacing w:val="-5"/>
          <w:w w:val="105"/>
        </w:rPr>
        <w:t>ta,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10"/>
        </w:rPr>
        <w:t>nhất</w:t>
      </w:r>
      <w:r>
        <w:rPr>
          <w:color w:val="231F20"/>
          <w:spacing w:val="-22"/>
          <w:w w:val="110"/>
        </w:rPr>
        <w:t> </w:t>
      </w:r>
      <w:r>
        <w:rPr>
          <w:color w:val="231F20"/>
          <w:w w:val="110"/>
        </w:rPr>
        <w:t>định</w:t>
      </w:r>
      <w:r>
        <w:rPr>
          <w:color w:val="231F20"/>
          <w:spacing w:val="-23"/>
          <w:w w:val="110"/>
        </w:rPr>
        <w:t> </w:t>
      </w:r>
      <w:r>
        <w:rPr>
          <w:color w:val="231F20"/>
          <w:w w:val="110"/>
        </w:rPr>
        <w:t>phải</w:t>
      </w:r>
      <w:r>
        <w:rPr>
          <w:color w:val="231F20"/>
          <w:spacing w:val="-23"/>
          <w:w w:val="110"/>
        </w:rPr>
        <w:t> </w:t>
      </w:r>
      <w:r>
        <w:rPr>
          <w:color w:val="231F20"/>
          <w:w w:val="110"/>
        </w:rPr>
        <w:t>tiến</w:t>
      </w:r>
      <w:r>
        <w:rPr>
          <w:color w:val="231F20"/>
          <w:spacing w:val="-23"/>
          <w:w w:val="110"/>
        </w:rPr>
        <w:t> </w:t>
      </w:r>
      <w:r>
        <w:rPr>
          <w:color w:val="231F20"/>
          <w:w w:val="110"/>
        </w:rPr>
        <w:t>theo.</w:t>
      </w:r>
      <w:r>
        <w:rPr>
          <w:color w:val="231F20"/>
          <w:spacing w:val="-23"/>
          <w:w w:val="110"/>
        </w:rPr>
        <w:t> </w:t>
      </w:r>
      <w:r>
        <w:rPr>
          <w:color w:val="231F20"/>
          <w:w w:val="110"/>
        </w:rPr>
        <w:t>Vì</w:t>
      </w:r>
      <w:r>
        <w:rPr>
          <w:color w:val="231F20"/>
          <w:spacing w:val="-22"/>
          <w:w w:val="110"/>
        </w:rPr>
        <w:t> </w:t>
      </w:r>
      <w:r>
        <w:rPr>
          <w:color w:val="231F20"/>
          <w:w w:val="110"/>
        </w:rPr>
        <w:t>thế,</w:t>
      </w:r>
      <w:r>
        <w:rPr>
          <w:color w:val="231F20"/>
          <w:spacing w:val="-22"/>
          <w:w w:val="110"/>
        </w:rPr>
        <w:t> </w:t>
      </w:r>
      <w:r>
        <w:rPr>
          <w:color w:val="231F20"/>
          <w:w w:val="110"/>
        </w:rPr>
        <w:t>đoàn</w:t>
      </w:r>
      <w:r>
        <w:rPr>
          <w:color w:val="231F20"/>
          <w:spacing w:val="-22"/>
          <w:w w:val="110"/>
        </w:rPr>
        <w:t> </w:t>
      </w:r>
      <w:r>
        <w:rPr>
          <w:color w:val="231F20"/>
          <w:w w:val="110"/>
        </w:rPr>
        <w:t>kết</w:t>
      </w:r>
      <w:r>
        <w:rPr>
          <w:color w:val="231F20"/>
          <w:spacing w:val="-23"/>
          <w:w w:val="110"/>
        </w:rPr>
        <w:t> </w:t>
      </w:r>
      <w:r>
        <w:rPr>
          <w:color w:val="231F20"/>
          <w:w w:val="110"/>
        </w:rPr>
        <w:t>tôn</w:t>
      </w:r>
      <w:r>
        <w:rPr>
          <w:color w:val="231F20"/>
          <w:spacing w:val="-22"/>
          <w:w w:val="110"/>
        </w:rPr>
        <w:t> </w:t>
      </w:r>
      <w:r>
        <w:rPr>
          <w:color w:val="231F20"/>
          <w:w w:val="110"/>
        </w:rPr>
        <w:t>giáo</w:t>
      </w:r>
      <w:r>
        <w:rPr>
          <w:color w:val="231F20"/>
          <w:spacing w:val="-23"/>
          <w:w w:val="110"/>
        </w:rPr>
        <w:t> </w:t>
      </w:r>
      <w:r>
        <w:rPr>
          <w:color w:val="231F20"/>
          <w:w w:val="110"/>
        </w:rPr>
        <w:t>dựa</w:t>
      </w:r>
      <w:r>
        <w:rPr>
          <w:color w:val="231F20"/>
          <w:spacing w:val="-22"/>
          <w:w w:val="110"/>
        </w:rPr>
        <w:t> </w:t>
      </w:r>
      <w:r>
        <w:rPr>
          <w:color w:val="231F20"/>
          <w:w w:val="110"/>
        </w:rPr>
        <w:t>trên </w:t>
      </w:r>
      <w:r>
        <w:rPr>
          <w:color w:val="231F20"/>
          <w:w w:val="105"/>
        </w:rPr>
        <w:t>đâu?</w:t>
      </w:r>
      <w:r>
        <w:rPr>
          <w:color w:val="231F20"/>
          <w:spacing w:val="-5"/>
          <w:w w:val="105"/>
        </w:rPr>
        <w:t> </w:t>
      </w:r>
      <w:r>
        <w:rPr>
          <w:color w:val="231F20"/>
          <w:w w:val="105"/>
        </w:rPr>
        <w:t>Dựa</w:t>
      </w:r>
      <w:r>
        <w:rPr>
          <w:color w:val="231F20"/>
          <w:spacing w:val="-5"/>
          <w:w w:val="105"/>
        </w:rPr>
        <w:t> </w:t>
      </w:r>
      <w:r>
        <w:rPr>
          <w:color w:val="231F20"/>
          <w:w w:val="105"/>
        </w:rPr>
        <w:t>trên</w:t>
      </w:r>
      <w:r>
        <w:rPr>
          <w:color w:val="231F20"/>
          <w:spacing w:val="-5"/>
          <w:w w:val="105"/>
        </w:rPr>
        <w:t> </w:t>
      </w:r>
      <w:r>
        <w:rPr>
          <w:color w:val="231F20"/>
          <w:w w:val="105"/>
        </w:rPr>
        <w:t>học</w:t>
      </w:r>
      <w:r>
        <w:rPr>
          <w:color w:val="231F20"/>
          <w:spacing w:val="-5"/>
          <w:w w:val="105"/>
        </w:rPr>
        <w:t> </w:t>
      </w:r>
      <w:r>
        <w:rPr>
          <w:color w:val="231F20"/>
          <w:w w:val="105"/>
        </w:rPr>
        <w:t>tập</w:t>
      </w:r>
      <w:r>
        <w:rPr>
          <w:color w:val="231F20"/>
          <w:spacing w:val="-5"/>
          <w:w w:val="105"/>
        </w:rPr>
        <w:t> </w:t>
      </w:r>
      <w:r>
        <w:rPr>
          <w:color w:val="231F20"/>
          <w:w w:val="105"/>
        </w:rPr>
        <w:t>kinh</w:t>
      </w:r>
      <w:r>
        <w:rPr>
          <w:color w:val="231F20"/>
          <w:spacing w:val="-5"/>
          <w:w w:val="105"/>
        </w:rPr>
        <w:t> </w:t>
      </w:r>
      <w:r>
        <w:rPr>
          <w:color w:val="231F20"/>
          <w:w w:val="105"/>
        </w:rPr>
        <w:t>điển</w:t>
      </w:r>
      <w:r>
        <w:rPr>
          <w:color w:val="231F20"/>
          <w:spacing w:val="-5"/>
          <w:w w:val="105"/>
        </w:rPr>
        <w:t> </w:t>
      </w:r>
      <w:r>
        <w:rPr>
          <w:color w:val="231F20"/>
          <w:w w:val="105"/>
        </w:rPr>
        <w:t>của</w:t>
      </w:r>
      <w:r>
        <w:rPr>
          <w:color w:val="231F20"/>
          <w:spacing w:val="-5"/>
          <w:w w:val="105"/>
        </w:rPr>
        <w:t> </w:t>
      </w:r>
      <w:r>
        <w:rPr>
          <w:color w:val="231F20"/>
          <w:w w:val="105"/>
        </w:rPr>
        <w:t>lẫn</w:t>
      </w:r>
      <w:r>
        <w:rPr>
          <w:color w:val="231F20"/>
          <w:spacing w:val="-5"/>
          <w:w w:val="105"/>
        </w:rPr>
        <w:t> </w:t>
      </w:r>
      <w:r>
        <w:rPr>
          <w:color w:val="231F20"/>
          <w:w w:val="105"/>
        </w:rPr>
        <w:t>nhau,</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mới </w:t>
      </w:r>
      <w:r>
        <w:rPr>
          <w:color w:val="231F20"/>
          <w:w w:val="110"/>
        </w:rPr>
        <w:t>thật</w:t>
      </w:r>
      <w:r>
        <w:rPr>
          <w:color w:val="231F20"/>
          <w:spacing w:val="-24"/>
          <w:w w:val="110"/>
        </w:rPr>
        <w:t> </w:t>
      </w:r>
      <w:r>
        <w:rPr>
          <w:color w:val="231F20"/>
          <w:w w:val="110"/>
        </w:rPr>
        <w:t>sự</w:t>
      </w:r>
      <w:r>
        <w:rPr>
          <w:color w:val="231F20"/>
          <w:spacing w:val="-23"/>
          <w:w w:val="110"/>
        </w:rPr>
        <w:t> </w:t>
      </w:r>
      <w:r>
        <w:rPr>
          <w:color w:val="231F20"/>
          <w:w w:val="110"/>
        </w:rPr>
        <w:t>có</w:t>
      </w:r>
      <w:r>
        <w:rPr>
          <w:color w:val="231F20"/>
          <w:spacing w:val="-24"/>
          <w:w w:val="110"/>
        </w:rPr>
        <w:t> </w:t>
      </w:r>
      <w:r>
        <w:rPr>
          <w:color w:val="231F20"/>
          <w:w w:val="110"/>
        </w:rPr>
        <w:t>thể</w:t>
      </w:r>
      <w:r>
        <w:rPr>
          <w:color w:val="231F20"/>
          <w:spacing w:val="-23"/>
          <w:w w:val="110"/>
        </w:rPr>
        <w:t> </w:t>
      </w:r>
      <w:r>
        <w:rPr>
          <w:color w:val="231F20"/>
          <w:w w:val="110"/>
        </w:rPr>
        <w:t>hóa</w:t>
      </w:r>
      <w:r>
        <w:rPr>
          <w:color w:val="231F20"/>
          <w:spacing w:val="-23"/>
          <w:w w:val="110"/>
        </w:rPr>
        <w:t> </w:t>
      </w:r>
      <w:r>
        <w:rPr>
          <w:color w:val="231F20"/>
          <w:w w:val="110"/>
        </w:rPr>
        <w:t>giải</w:t>
      </w:r>
      <w:r>
        <w:rPr>
          <w:color w:val="231F20"/>
          <w:spacing w:val="-24"/>
          <w:w w:val="110"/>
        </w:rPr>
        <w:t> </w:t>
      </w:r>
      <w:r>
        <w:rPr>
          <w:color w:val="231F20"/>
          <w:w w:val="110"/>
        </w:rPr>
        <w:t>mâu</w:t>
      </w:r>
      <w:r>
        <w:rPr>
          <w:color w:val="231F20"/>
          <w:spacing w:val="-23"/>
          <w:w w:val="110"/>
        </w:rPr>
        <w:t> </w:t>
      </w:r>
      <w:r>
        <w:rPr>
          <w:color w:val="231F20"/>
          <w:w w:val="110"/>
        </w:rPr>
        <w:t>thuẫn,</w:t>
      </w:r>
      <w:r>
        <w:rPr>
          <w:color w:val="231F20"/>
          <w:spacing w:val="-23"/>
          <w:w w:val="110"/>
        </w:rPr>
        <w:t> </w:t>
      </w:r>
      <w:r>
        <w:rPr>
          <w:color w:val="231F20"/>
          <w:w w:val="110"/>
        </w:rPr>
        <w:t>hóa</w:t>
      </w:r>
      <w:r>
        <w:rPr>
          <w:color w:val="231F20"/>
          <w:spacing w:val="-24"/>
          <w:w w:val="110"/>
        </w:rPr>
        <w:t> </w:t>
      </w:r>
      <w:r>
        <w:rPr>
          <w:color w:val="231F20"/>
          <w:w w:val="110"/>
        </w:rPr>
        <w:t>giải</w:t>
      </w:r>
      <w:r>
        <w:rPr>
          <w:color w:val="231F20"/>
          <w:spacing w:val="-23"/>
          <w:w w:val="110"/>
        </w:rPr>
        <w:t> </w:t>
      </w:r>
      <w:r>
        <w:rPr>
          <w:color w:val="231F20"/>
          <w:w w:val="110"/>
        </w:rPr>
        <w:t>đối</w:t>
      </w:r>
      <w:r>
        <w:rPr>
          <w:color w:val="231F20"/>
          <w:spacing w:val="-24"/>
          <w:w w:val="110"/>
        </w:rPr>
        <w:t> </w:t>
      </w:r>
      <w:r>
        <w:rPr>
          <w:color w:val="231F20"/>
          <w:w w:val="110"/>
        </w:rPr>
        <w:t>lập</w:t>
      </w:r>
      <w:r>
        <w:rPr>
          <w:color w:val="231F20"/>
          <w:spacing w:val="-23"/>
          <w:w w:val="110"/>
        </w:rPr>
        <w:t> </w:t>
      </w:r>
      <w:r>
        <w:rPr>
          <w:color w:val="231F20"/>
          <w:w w:val="110"/>
        </w:rPr>
        <w:t>giữa</w:t>
      </w:r>
      <w:r>
        <w:rPr>
          <w:color w:val="231F20"/>
          <w:spacing w:val="-23"/>
          <w:w w:val="110"/>
        </w:rPr>
        <w:t> </w:t>
      </w:r>
      <w:r>
        <w:rPr>
          <w:color w:val="231F20"/>
          <w:w w:val="110"/>
        </w:rPr>
        <w:t>các tôn</w:t>
      </w:r>
      <w:r>
        <w:rPr>
          <w:color w:val="231F20"/>
          <w:spacing w:val="-19"/>
          <w:w w:val="110"/>
        </w:rPr>
        <w:t> </w:t>
      </w:r>
      <w:r>
        <w:rPr>
          <w:color w:val="231F20"/>
          <w:w w:val="110"/>
        </w:rPr>
        <w:t>giáo,</w:t>
      </w:r>
      <w:r>
        <w:rPr>
          <w:color w:val="231F20"/>
          <w:spacing w:val="-19"/>
          <w:w w:val="110"/>
        </w:rPr>
        <w:t> </w:t>
      </w:r>
      <w:r>
        <w:rPr>
          <w:color w:val="231F20"/>
          <w:w w:val="110"/>
        </w:rPr>
        <w:t>tự</w:t>
      </w:r>
      <w:r>
        <w:rPr>
          <w:color w:val="231F20"/>
          <w:spacing w:val="-19"/>
          <w:w w:val="110"/>
        </w:rPr>
        <w:t> </w:t>
      </w:r>
      <w:r>
        <w:rPr>
          <w:color w:val="231F20"/>
          <w:w w:val="110"/>
        </w:rPr>
        <w:t>nhiên</w:t>
      </w:r>
      <w:r>
        <w:rPr>
          <w:color w:val="231F20"/>
          <w:spacing w:val="-19"/>
          <w:w w:val="110"/>
        </w:rPr>
        <w:t> </w:t>
      </w:r>
      <w:r>
        <w:rPr>
          <w:color w:val="231F20"/>
          <w:w w:val="110"/>
        </w:rPr>
        <w:t>sẽ</w:t>
      </w:r>
      <w:r>
        <w:rPr>
          <w:color w:val="231F20"/>
          <w:spacing w:val="-18"/>
          <w:w w:val="110"/>
        </w:rPr>
        <w:t> </w:t>
      </w:r>
      <w:r>
        <w:rPr>
          <w:color w:val="231F20"/>
          <w:w w:val="110"/>
        </w:rPr>
        <w:t>chẳng</w:t>
      </w:r>
      <w:r>
        <w:rPr>
          <w:color w:val="231F20"/>
          <w:spacing w:val="-19"/>
          <w:w w:val="110"/>
        </w:rPr>
        <w:t> </w:t>
      </w:r>
      <w:r>
        <w:rPr>
          <w:color w:val="231F20"/>
          <w:w w:val="110"/>
        </w:rPr>
        <w:t>còn</w:t>
      </w:r>
      <w:r>
        <w:rPr>
          <w:color w:val="231F20"/>
          <w:spacing w:val="-19"/>
          <w:w w:val="110"/>
        </w:rPr>
        <w:t> </w:t>
      </w:r>
      <w:r>
        <w:rPr>
          <w:color w:val="231F20"/>
          <w:w w:val="110"/>
        </w:rPr>
        <w:t>xung</w:t>
      </w:r>
      <w:r>
        <w:rPr>
          <w:color w:val="231F20"/>
          <w:spacing w:val="-19"/>
          <w:w w:val="110"/>
        </w:rPr>
        <w:t> </w:t>
      </w:r>
      <w:r>
        <w:rPr>
          <w:color w:val="231F20"/>
          <w:w w:val="110"/>
        </w:rPr>
        <w:t>đột.</w:t>
      </w:r>
    </w:p>
    <w:p>
      <w:pPr>
        <w:spacing w:line="309" w:lineRule="auto" w:before="149"/>
        <w:ind w:left="387" w:right="120" w:firstLine="453"/>
        <w:jc w:val="both"/>
        <w:rPr>
          <w:sz w:val="34"/>
        </w:rPr>
      </w:pPr>
      <w:r>
        <w:rPr>
          <w:color w:val="231F20"/>
          <w:w w:val="105"/>
          <w:sz w:val="34"/>
        </w:rPr>
        <w:t>Mong mỏi dùng giáo dục tôn giáo để dẫn đến an định, hòa bình trên toàn thế giới; đấy là chuyện tốt đẹp! Chúng tôi làm chuyện này mấy năm, có lòng tin đối với chuyện này, chúng ta chớ nên tiến hành một cách cục bộ, thực hiện cục bộ tốt đẹp nhưng đại hoàn cảnh bất hảo, có ảnh hưởng quá</w:t>
      </w:r>
      <w:r>
        <w:rPr>
          <w:color w:val="231F20"/>
          <w:spacing w:val="-3"/>
          <w:w w:val="105"/>
          <w:sz w:val="34"/>
        </w:rPr>
        <w:t> </w:t>
      </w:r>
      <w:r>
        <w:rPr>
          <w:color w:val="231F20"/>
          <w:w w:val="105"/>
          <w:sz w:val="34"/>
        </w:rPr>
        <w:t>lớn,</w:t>
      </w:r>
      <w:r>
        <w:rPr>
          <w:color w:val="231F20"/>
          <w:spacing w:val="-5"/>
          <w:w w:val="105"/>
          <w:sz w:val="34"/>
        </w:rPr>
        <w:t> </w:t>
      </w:r>
      <w:r>
        <w:rPr>
          <w:color w:val="231F20"/>
          <w:w w:val="105"/>
          <w:sz w:val="34"/>
        </w:rPr>
        <w:t>chúng</w:t>
      </w:r>
      <w:r>
        <w:rPr>
          <w:color w:val="231F20"/>
          <w:spacing w:val="-3"/>
          <w:w w:val="105"/>
          <w:sz w:val="34"/>
        </w:rPr>
        <w:t> </w:t>
      </w:r>
      <w:r>
        <w:rPr>
          <w:color w:val="231F20"/>
          <w:w w:val="105"/>
          <w:sz w:val="34"/>
        </w:rPr>
        <w:t>ta</w:t>
      </w:r>
      <w:r>
        <w:rPr>
          <w:color w:val="231F20"/>
          <w:spacing w:val="-3"/>
          <w:w w:val="105"/>
          <w:sz w:val="34"/>
        </w:rPr>
        <w:t> </w:t>
      </w:r>
      <w:r>
        <w:rPr>
          <w:color w:val="231F20"/>
          <w:w w:val="105"/>
          <w:sz w:val="34"/>
        </w:rPr>
        <w:t>phải</w:t>
      </w:r>
      <w:r>
        <w:rPr>
          <w:color w:val="231F20"/>
          <w:spacing w:val="-3"/>
          <w:w w:val="105"/>
          <w:sz w:val="34"/>
        </w:rPr>
        <w:t> </w:t>
      </w:r>
      <w:r>
        <w:rPr>
          <w:color w:val="231F20"/>
          <w:w w:val="105"/>
          <w:sz w:val="34"/>
        </w:rPr>
        <w:t>thực</w:t>
      </w:r>
      <w:r>
        <w:rPr>
          <w:color w:val="231F20"/>
          <w:spacing w:val="-3"/>
          <w:w w:val="105"/>
          <w:sz w:val="34"/>
        </w:rPr>
        <w:t> </w:t>
      </w:r>
      <w:r>
        <w:rPr>
          <w:color w:val="231F20"/>
          <w:w w:val="105"/>
          <w:sz w:val="34"/>
        </w:rPr>
        <w:t>hiện</w:t>
      </w:r>
      <w:r>
        <w:rPr>
          <w:color w:val="231F20"/>
          <w:spacing w:val="-3"/>
          <w:w w:val="105"/>
          <w:sz w:val="34"/>
        </w:rPr>
        <w:t> </w:t>
      </w:r>
      <w:r>
        <w:rPr>
          <w:color w:val="231F20"/>
          <w:w w:val="105"/>
          <w:sz w:val="34"/>
        </w:rPr>
        <w:t>trên</w:t>
      </w:r>
      <w:r>
        <w:rPr>
          <w:color w:val="231F20"/>
          <w:spacing w:val="-3"/>
          <w:w w:val="105"/>
          <w:sz w:val="34"/>
        </w:rPr>
        <w:t> </w:t>
      </w:r>
      <w:r>
        <w:rPr>
          <w:color w:val="231F20"/>
          <w:w w:val="105"/>
          <w:sz w:val="34"/>
        </w:rPr>
        <w:t>cả</w:t>
      </w:r>
      <w:r>
        <w:rPr>
          <w:color w:val="231F20"/>
          <w:spacing w:val="-3"/>
          <w:w w:val="105"/>
          <w:sz w:val="34"/>
        </w:rPr>
        <w:t> </w:t>
      </w:r>
      <w:r>
        <w:rPr>
          <w:color w:val="231F20"/>
          <w:w w:val="105"/>
          <w:sz w:val="34"/>
        </w:rPr>
        <w:t>thế</w:t>
      </w:r>
      <w:r>
        <w:rPr>
          <w:color w:val="231F20"/>
          <w:spacing w:val="-3"/>
          <w:w w:val="105"/>
          <w:sz w:val="34"/>
        </w:rPr>
        <w:t> </w:t>
      </w:r>
      <w:r>
        <w:rPr>
          <w:color w:val="231F20"/>
          <w:w w:val="105"/>
          <w:sz w:val="34"/>
        </w:rPr>
        <w:t>giới.</w:t>
      </w:r>
      <w:r>
        <w:rPr>
          <w:color w:val="231F20"/>
          <w:spacing w:val="-3"/>
          <w:w w:val="105"/>
          <w:sz w:val="34"/>
        </w:rPr>
        <w:t> </w:t>
      </w:r>
      <w:r>
        <w:rPr>
          <w:color w:val="231F20"/>
          <w:w w:val="105"/>
          <w:sz w:val="34"/>
        </w:rPr>
        <w:t>Bởi</w:t>
      </w:r>
      <w:r>
        <w:rPr>
          <w:color w:val="231F20"/>
          <w:spacing w:val="-3"/>
          <w:w w:val="105"/>
          <w:sz w:val="34"/>
        </w:rPr>
        <w:t> </w:t>
      </w:r>
      <w:r>
        <w:rPr>
          <w:color w:val="231F20"/>
          <w:w w:val="105"/>
          <w:sz w:val="34"/>
        </w:rPr>
        <w:t>lẽ,</w:t>
      </w:r>
      <w:r>
        <w:rPr>
          <w:color w:val="231F20"/>
          <w:spacing w:val="-5"/>
          <w:w w:val="105"/>
          <w:sz w:val="34"/>
        </w:rPr>
        <w:t> </w:t>
      </w:r>
      <w:r>
        <w:rPr>
          <w:color w:val="231F20"/>
          <w:w w:val="105"/>
          <w:sz w:val="34"/>
        </w:rPr>
        <w:t>đối tượng giáo hóa của mỗi tôn giáo đều là cả thế giới, chẳng cục bộ, quan niệm hoàn toàn tương đồng. Vì vậy, chúng ta nhất định phải có nhận thức rõ ràng về Phật giáo và Phật. </w:t>
      </w:r>
      <w:r>
        <w:rPr>
          <w:color w:val="231F20"/>
          <w:sz w:val="34"/>
        </w:rPr>
        <w:t>Lúc tôi mới học Phật, Chương Gia Đại sư dạy tôi:</w:t>
      </w:r>
      <w:r>
        <w:rPr>
          <w:color w:val="231F20"/>
          <w:spacing w:val="-4"/>
          <w:sz w:val="34"/>
        </w:rPr>
        <w:t> </w:t>
      </w:r>
      <w:r>
        <w:rPr>
          <w:i/>
          <w:color w:val="231F20"/>
          <w:sz w:val="34"/>
        </w:rPr>
        <w:t>“Anh muốn </w:t>
      </w:r>
      <w:r>
        <w:rPr>
          <w:i/>
          <w:color w:val="231F20"/>
          <w:w w:val="105"/>
          <w:sz w:val="34"/>
        </w:rPr>
        <w:t>học</w:t>
      </w:r>
      <w:r>
        <w:rPr>
          <w:i/>
          <w:color w:val="231F20"/>
          <w:spacing w:val="-11"/>
          <w:w w:val="105"/>
          <w:sz w:val="34"/>
        </w:rPr>
        <w:t> </w:t>
      </w:r>
      <w:r>
        <w:rPr>
          <w:i/>
          <w:color w:val="231F20"/>
          <w:w w:val="105"/>
          <w:sz w:val="34"/>
        </w:rPr>
        <w:t>Phật,</w:t>
      </w:r>
      <w:r>
        <w:rPr>
          <w:i/>
          <w:color w:val="231F20"/>
          <w:spacing w:val="-10"/>
          <w:w w:val="105"/>
          <w:sz w:val="34"/>
        </w:rPr>
        <w:t> </w:t>
      </w:r>
      <w:r>
        <w:rPr>
          <w:i/>
          <w:color w:val="231F20"/>
          <w:w w:val="105"/>
          <w:sz w:val="34"/>
        </w:rPr>
        <w:t>phải</w:t>
      </w:r>
      <w:r>
        <w:rPr>
          <w:i/>
          <w:color w:val="231F20"/>
          <w:spacing w:val="-10"/>
          <w:w w:val="105"/>
          <w:sz w:val="34"/>
        </w:rPr>
        <w:t> </w:t>
      </w:r>
      <w:r>
        <w:rPr>
          <w:i/>
          <w:color w:val="231F20"/>
          <w:w w:val="105"/>
          <w:sz w:val="34"/>
        </w:rPr>
        <w:t>nhận</w:t>
      </w:r>
      <w:r>
        <w:rPr>
          <w:i/>
          <w:color w:val="231F20"/>
          <w:spacing w:val="-10"/>
          <w:w w:val="105"/>
          <w:sz w:val="34"/>
        </w:rPr>
        <w:t> </w:t>
      </w:r>
      <w:r>
        <w:rPr>
          <w:i/>
          <w:color w:val="231F20"/>
          <w:w w:val="105"/>
          <w:sz w:val="34"/>
        </w:rPr>
        <w:t>biết</w:t>
      </w:r>
      <w:r>
        <w:rPr>
          <w:i/>
          <w:color w:val="231F20"/>
          <w:spacing w:val="-10"/>
          <w:w w:val="105"/>
          <w:sz w:val="34"/>
        </w:rPr>
        <w:t> </w:t>
      </w:r>
      <w:r>
        <w:rPr>
          <w:i/>
          <w:color w:val="231F20"/>
          <w:w w:val="105"/>
          <w:sz w:val="34"/>
        </w:rPr>
        <w:t>Phật</w:t>
      </w:r>
      <w:r>
        <w:rPr>
          <w:i/>
          <w:color w:val="231F20"/>
          <w:spacing w:val="-10"/>
          <w:w w:val="105"/>
          <w:sz w:val="34"/>
        </w:rPr>
        <w:t> </w:t>
      </w:r>
      <w:r>
        <w:rPr>
          <w:i/>
          <w:color w:val="231F20"/>
          <w:w w:val="105"/>
          <w:sz w:val="34"/>
        </w:rPr>
        <w:t>Thích</w:t>
      </w:r>
      <w:r>
        <w:rPr>
          <w:i/>
          <w:color w:val="231F20"/>
          <w:spacing w:val="-11"/>
          <w:w w:val="105"/>
          <w:sz w:val="34"/>
        </w:rPr>
        <w:t> </w:t>
      </w:r>
      <w:r>
        <w:rPr>
          <w:i/>
          <w:color w:val="231F20"/>
          <w:w w:val="105"/>
          <w:sz w:val="34"/>
        </w:rPr>
        <w:t>Ca</w:t>
      </w:r>
      <w:r>
        <w:rPr>
          <w:i/>
          <w:color w:val="231F20"/>
          <w:spacing w:val="-10"/>
          <w:w w:val="105"/>
          <w:sz w:val="34"/>
        </w:rPr>
        <w:t> </w:t>
      </w:r>
      <w:r>
        <w:rPr>
          <w:i/>
          <w:color w:val="231F20"/>
          <w:w w:val="105"/>
          <w:sz w:val="34"/>
        </w:rPr>
        <w:t>Mâu</w:t>
      </w:r>
      <w:r>
        <w:rPr>
          <w:i/>
          <w:color w:val="231F20"/>
          <w:spacing w:val="-10"/>
          <w:w w:val="105"/>
          <w:sz w:val="34"/>
        </w:rPr>
        <w:t> </w:t>
      </w:r>
      <w:r>
        <w:rPr>
          <w:i/>
          <w:color w:val="231F20"/>
          <w:w w:val="105"/>
          <w:sz w:val="34"/>
        </w:rPr>
        <w:t>Ni.</w:t>
      </w:r>
      <w:r>
        <w:rPr>
          <w:i/>
          <w:color w:val="231F20"/>
          <w:spacing w:val="-10"/>
          <w:w w:val="105"/>
          <w:sz w:val="34"/>
        </w:rPr>
        <w:t> </w:t>
      </w:r>
      <w:r>
        <w:rPr>
          <w:i/>
          <w:color w:val="231F20"/>
          <w:w w:val="105"/>
          <w:sz w:val="34"/>
        </w:rPr>
        <w:t>Anh</w:t>
      </w:r>
      <w:r>
        <w:rPr>
          <w:i/>
          <w:color w:val="231F20"/>
          <w:spacing w:val="-10"/>
          <w:w w:val="105"/>
          <w:sz w:val="34"/>
        </w:rPr>
        <w:t> </w:t>
      </w:r>
      <w:r>
        <w:rPr>
          <w:i/>
          <w:color w:val="231F20"/>
          <w:w w:val="105"/>
          <w:sz w:val="34"/>
        </w:rPr>
        <w:t>chẳng nhận</w:t>
      </w:r>
      <w:r>
        <w:rPr>
          <w:i/>
          <w:color w:val="231F20"/>
          <w:spacing w:val="-18"/>
          <w:w w:val="105"/>
          <w:sz w:val="34"/>
        </w:rPr>
        <w:t> </w:t>
      </w:r>
      <w:r>
        <w:rPr>
          <w:i/>
          <w:color w:val="231F20"/>
          <w:w w:val="105"/>
          <w:sz w:val="34"/>
        </w:rPr>
        <w:t>biết</w:t>
      </w:r>
      <w:r>
        <w:rPr>
          <w:i/>
          <w:color w:val="231F20"/>
          <w:spacing w:val="-18"/>
          <w:w w:val="105"/>
          <w:sz w:val="34"/>
        </w:rPr>
        <w:t> </w:t>
      </w:r>
      <w:r>
        <w:rPr>
          <w:i/>
          <w:color w:val="231F20"/>
          <w:w w:val="105"/>
          <w:sz w:val="34"/>
        </w:rPr>
        <w:t>Ngài,</w:t>
      </w:r>
      <w:r>
        <w:rPr>
          <w:i/>
          <w:color w:val="231F20"/>
          <w:spacing w:val="-18"/>
          <w:w w:val="105"/>
          <w:sz w:val="34"/>
        </w:rPr>
        <w:t> </w:t>
      </w:r>
      <w:r>
        <w:rPr>
          <w:i/>
          <w:color w:val="231F20"/>
          <w:w w:val="105"/>
          <w:sz w:val="34"/>
        </w:rPr>
        <w:t>trong</w:t>
      </w:r>
      <w:r>
        <w:rPr>
          <w:i/>
          <w:color w:val="231F20"/>
          <w:spacing w:val="-18"/>
          <w:w w:val="105"/>
          <w:sz w:val="34"/>
        </w:rPr>
        <w:t> </w:t>
      </w:r>
      <w:r>
        <w:rPr>
          <w:i/>
          <w:color w:val="231F20"/>
          <w:w w:val="105"/>
          <w:sz w:val="34"/>
        </w:rPr>
        <w:t>tương</w:t>
      </w:r>
      <w:r>
        <w:rPr>
          <w:i/>
          <w:color w:val="231F20"/>
          <w:spacing w:val="-17"/>
          <w:w w:val="105"/>
          <w:sz w:val="34"/>
        </w:rPr>
        <w:t> </w:t>
      </w:r>
      <w:r>
        <w:rPr>
          <w:i/>
          <w:color w:val="231F20"/>
          <w:w w:val="105"/>
          <w:sz w:val="34"/>
        </w:rPr>
        <w:t>lai</w:t>
      </w:r>
      <w:r>
        <w:rPr>
          <w:i/>
          <w:color w:val="231F20"/>
          <w:spacing w:val="-18"/>
          <w:w w:val="105"/>
          <w:sz w:val="34"/>
        </w:rPr>
        <w:t> </w:t>
      </w:r>
      <w:r>
        <w:rPr>
          <w:i/>
          <w:color w:val="231F20"/>
          <w:w w:val="105"/>
          <w:sz w:val="34"/>
        </w:rPr>
        <w:t>sẽ</w:t>
      </w:r>
      <w:r>
        <w:rPr>
          <w:i/>
          <w:color w:val="231F20"/>
          <w:spacing w:val="-18"/>
          <w:w w:val="105"/>
          <w:sz w:val="34"/>
        </w:rPr>
        <w:t> </w:t>
      </w:r>
      <w:r>
        <w:rPr>
          <w:i/>
          <w:color w:val="231F20"/>
          <w:w w:val="105"/>
          <w:sz w:val="34"/>
        </w:rPr>
        <w:t>đi</w:t>
      </w:r>
      <w:r>
        <w:rPr>
          <w:i/>
          <w:color w:val="231F20"/>
          <w:spacing w:val="-18"/>
          <w:w w:val="105"/>
          <w:sz w:val="34"/>
        </w:rPr>
        <w:t> </w:t>
      </w:r>
      <w:r>
        <w:rPr>
          <w:i/>
          <w:color w:val="231F20"/>
          <w:w w:val="105"/>
          <w:sz w:val="34"/>
        </w:rPr>
        <w:t>vào</w:t>
      </w:r>
      <w:r>
        <w:rPr>
          <w:i/>
          <w:color w:val="231F20"/>
          <w:spacing w:val="-18"/>
          <w:w w:val="105"/>
          <w:sz w:val="34"/>
        </w:rPr>
        <w:t> </w:t>
      </w:r>
      <w:r>
        <w:rPr>
          <w:i/>
          <w:color w:val="231F20"/>
          <w:w w:val="105"/>
          <w:sz w:val="34"/>
        </w:rPr>
        <w:t>đường</w:t>
      </w:r>
      <w:r>
        <w:rPr>
          <w:i/>
          <w:color w:val="231F20"/>
          <w:spacing w:val="-17"/>
          <w:w w:val="105"/>
          <w:sz w:val="34"/>
        </w:rPr>
        <w:t> </w:t>
      </w:r>
      <w:r>
        <w:rPr>
          <w:i/>
          <w:color w:val="231F20"/>
          <w:w w:val="105"/>
          <w:sz w:val="34"/>
        </w:rPr>
        <w:t>vòng.</w:t>
      </w:r>
      <w:r>
        <w:rPr>
          <w:i/>
          <w:color w:val="231F20"/>
          <w:spacing w:val="-18"/>
          <w:w w:val="105"/>
          <w:sz w:val="34"/>
        </w:rPr>
        <w:t> </w:t>
      </w:r>
      <w:r>
        <w:rPr>
          <w:i/>
          <w:color w:val="231F20"/>
          <w:w w:val="105"/>
          <w:sz w:val="34"/>
        </w:rPr>
        <w:t>Khi</w:t>
      </w:r>
      <w:r>
        <w:rPr>
          <w:i/>
          <w:color w:val="231F20"/>
          <w:spacing w:val="-18"/>
          <w:w w:val="105"/>
          <w:sz w:val="34"/>
        </w:rPr>
        <w:t> </w:t>
      </w:r>
      <w:r>
        <w:rPr>
          <w:i/>
          <w:color w:val="231F20"/>
          <w:w w:val="105"/>
          <w:sz w:val="34"/>
        </w:rPr>
        <w:t>đi vào</w:t>
      </w:r>
      <w:r>
        <w:rPr>
          <w:i/>
          <w:color w:val="231F20"/>
          <w:spacing w:val="-15"/>
          <w:w w:val="105"/>
          <w:sz w:val="34"/>
        </w:rPr>
        <w:t> </w:t>
      </w:r>
      <w:r>
        <w:rPr>
          <w:i/>
          <w:color w:val="231F20"/>
          <w:w w:val="105"/>
          <w:sz w:val="34"/>
        </w:rPr>
        <w:t>ngõ</w:t>
      </w:r>
      <w:r>
        <w:rPr>
          <w:i/>
          <w:color w:val="231F20"/>
          <w:spacing w:val="-15"/>
          <w:w w:val="105"/>
          <w:sz w:val="34"/>
        </w:rPr>
        <w:t> </w:t>
      </w:r>
      <w:r>
        <w:rPr>
          <w:i/>
          <w:color w:val="231F20"/>
          <w:w w:val="105"/>
          <w:sz w:val="34"/>
        </w:rPr>
        <w:t>rẽ,</w:t>
      </w:r>
      <w:r>
        <w:rPr>
          <w:i/>
          <w:color w:val="231F20"/>
          <w:spacing w:val="-14"/>
          <w:w w:val="105"/>
          <w:sz w:val="34"/>
        </w:rPr>
        <w:t> </w:t>
      </w:r>
      <w:r>
        <w:rPr>
          <w:i/>
          <w:color w:val="231F20"/>
          <w:w w:val="105"/>
          <w:sz w:val="34"/>
        </w:rPr>
        <w:t>chính</w:t>
      </w:r>
      <w:r>
        <w:rPr>
          <w:i/>
          <w:color w:val="231F20"/>
          <w:spacing w:val="-15"/>
          <w:w w:val="105"/>
          <w:sz w:val="34"/>
        </w:rPr>
        <w:t> </w:t>
      </w:r>
      <w:r>
        <w:rPr>
          <w:i/>
          <w:color w:val="231F20"/>
          <w:w w:val="105"/>
          <w:sz w:val="34"/>
        </w:rPr>
        <w:t>anh</w:t>
      </w:r>
      <w:r>
        <w:rPr>
          <w:i/>
          <w:color w:val="231F20"/>
          <w:spacing w:val="-14"/>
          <w:w w:val="105"/>
          <w:sz w:val="34"/>
        </w:rPr>
        <w:t> </w:t>
      </w:r>
      <w:r>
        <w:rPr>
          <w:i/>
          <w:color w:val="231F20"/>
          <w:w w:val="105"/>
          <w:sz w:val="34"/>
        </w:rPr>
        <w:t>cũng</w:t>
      </w:r>
      <w:r>
        <w:rPr>
          <w:i/>
          <w:color w:val="231F20"/>
          <w:spacing w:val="-14"/>
          <w:w w:val="105"/>
          <w:sz w:val="34"/>
        </w:rPr>
        <w:t> </w:t>
      </w:r>
      <w:r>
        <w:rPr>
          <w:i/>
          <w:color w:val="231F20"/>
          <w:w w:val="105"/>
          <w:sz w:val="34"/>
        </w:rPr>
        <w:t>chẳng</w:t>
      </w:r>
      <w:r>
        <w:rPr>
          <w:i/>
          <w:color w:val="231F20"/>
          <w:spacing w:val="-14"/>
          <w:w w:val="105"/>
          <w:sz w:val="34"/>
        </w:rPr>
        <w:t> </w:t>
      </w:r>
      <w:r>
        <w:rPr>
          <w:i/>
          <w:color w:val="231F20"/>
          <w:w w:val="105"/>
          <w:sz w:val="34"/>
        </w:rPr>
        <w:t>biết”.</w:t>
      </w:r>
      <w:r>
        <w:rPr>
          <w:i/>
          <w:color w:val="231F20"/>
          <w:spacing w:val="-15"/>
          <w:w w:val="105"/>
          <w:sz w:val="34"/>
        </w:rPr>
        <w:t> </w:t>
      </w:r>
      <w:r>
        <w:rPr>
          <w:color w:val="231F20"/>
          <w:w w:val="105"/>
          <w:sz w:val="34"/>
        </w:rPr>
        <w:t>Bởi</w:t>
      </w:r>
      <w:r>
        <w:rPr>
          <w:color w:val="231F20"/>
          <w:spacing w:val="-15"/>
          <w:w w:val="105"/>
          <w:sz w:val="34"/>
        </w:rPr>
        <w:t> </w:t>
      </w:r>
      <w:r>
        <w:rPr>
          <w:color w:val="231F20"/>
          <w:w w:val="105"/>
          <w:sz w:val="34"/>
        </w:rPr>
        <w:t>lẽ,</w:t>
      </w:r>
      <w:r>
        <w:rPr>
          <w:color w:val="231F20"/>
          <w:spacing w:val="-15"/>
          <w:w w:val="105"/>
          <w:sz w:val="34"/>
        </w:rPr>
        <w:t> </w:t>
      </w:r>
      <w:r>
        <w:rPr>
          <w:color w:val="231F20"/>
          <w:w w:val="105"/>
          <w:sz w:val="34"/>
        </w:rPr>
        <w:t>trong</w:t>
      </w:r>
      <w:r>
        <w:rPr>
          <w:color w:val="231F20"/>
          <w:spacing w:val="-14"/>
          <w:w w:val="105"/>
          <w:sz w:val="34"/>
        </w:rPr>
        <w:t> </w:t>
      </w:r>
      <w:r>
        <w:rPr>
          <w:color w:val="231F20"/>
          <w:w w:val="105"/>
          <w:sz w:val="34"/>
        </w:rPr>
        <w:t>xã</w:t>
      </w:r>
      <w:r>
        <w:rPr>
          <w:color w:val="231F20"/>
          <w:spacing w:val="-15"/>
          <w:w w:val="105"/>
          <w:sz w:val="34"/>
        </w:rPr>
        <w:t> </w:t>
      </w:r>
      <w:r>
        <w:rPr>
          <w:color w:val="231F20"/>
          <w:w w:val="105"/>
          <w:sz w:val="34"/>
        </w:rPr>
        <w:t>hội hiện tại có 6 thứ hình thức tôn giáo bất đồng, chúng ta chớ nên không biết.</w:t>
      </w:r>
    </w:p>
    <w:p>
      <w:pPr>
        <w:pStyle w:val="BodyText"/>
        <w:spacing w:line="309" w:lineRule="auto" w:before="170"/>
        <w:ind w:left="387" w:right="121" w:firstLine="453"/>
      </w:pPr>
      <w:r>
        <w:rPr>
          <w:color w:val="231F20"/>
          <w:w w:val="105"/>
        </w:rPr>
        <w:t>Năm ấy, tôi giảng tại Miami, Hoa Kỳ, giảng </w:t>
      </w:r>
      <w:r>
        <w:rPr>
          <w:i/>
          <w:color w:val="231F20"/>
          <w:w w:val="105"/>
        </w:rPr>
        <w:t>Nhận Thức Phật Giáo</w:t>
      </w:r>
      <w:r>
        <w:rPr>
          <w:color w:val="231F20"/>
          <w:w w:val="105"/>
        </w:rPr>
        <w:t>, hiện thời đã in thành sách. Đó là bài giảng tại Miami. Thuở ấy, tôi từng giảng trong xã hội có 4 thứ Phật giáo khác nhau. Hiện thời có 6 thứ, tức là tăng thêm 2 thứ. Thuở ấy, có 4 thứ:</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rPr>
          <w:i/>
        </w:rPr>
      </w:pPr>
      <w:r>
        <w:rPr>
          <w:color w:val="231F20"/>
          <w:w w:val="105"/>
        </w:rPr>
        <w:t>- Loại thứ nhất là Phật giáo của Phật Thích Ca Mâu Ni là giáo dục, tức giáo dục của Phật Đà. Nhất định phải biết: Cả</w:t>
      </w:r>
      <w:r>
        <w:rPr>
          <w:color w:val="231F20"/>
          <w:spacing w:val="-3"/>
          <w:w w:val="105"/>
        </w:rPr>
        <w:t> </w:t>
      </w:r>
      <w:r>
        <w:rPr>
          <w:color w:val="231F20"/>
          <w:w w:val="105"/>
        </w:rPr>
        <w:t>đời</w:t>
      </w:r>
      <w:r>
        <w:rPr>
          <w:color w:val="231F20"/>
          <w:spacing w:val="-3"/>
          <w:w w:val="105"/>
        </w:rPr>
        <w:t> </w:t>
      </w:r>
      <w:r>
        <w:rPr>
          <w:color w:val="231F20"/>
          <w:w w:val="105"/>
        </w:rPr>
        <w:t>Phật</w:t>
      </w:r>
      <w:r>
        <w:rPr>
          <w:color w:val="231F20"/>
          <w:spacing w:val="-4"/>
          <w:w w:val="105"/>
        </w:rPr>
        <w:t> </w:t>
      </w:r>
      <w:r>
        <w:rPr>
          <w:color w:val="231F20"/>
          <w:w w:val="105"/>
        </w:rPr>
        <w:t>Thích</w:t>
      </w:r>
      <w:r>
        <w:rPr>
          <w:color w:val="231F20"/>
          <w:spacing w:val="-4"/>
          <w:w w:val="105"/>
        </w:rPr>
        <w:t> </w:t>
      </w:r>
      <w:r>
        <w:rPr>
          <w:color w:val="231F20"/>
          <w:w w:val="105"/>
        </w:rPr>
        <w:t>Ca</w:t>
      </w:r>
      <w:r>
        <w:rPr>
          <w:color w:val="231F20"/>
          <w:spacing w:val="-3"/>
          <w:w w:val="105"/>
        </w:rPr>
        <w:t> </w:t>
      </w:r>
      <w:r>
        <w:rPr>
          <w:color w:val="231F20"/>
          <w:w w:val="105"/>
        </w:rPr>
        <w:t>Mâu</w:t>
      </w:r>
      <w:r>
        <w:rPr>
          <w:color w:val="231F20"/>
          <w:spacing w:val="-4"/>
          <w:w w:val="105"/>
        </w:rPr>
        <w:t> </w:t>
      </w:r>
      <w:r>
        <w:rPr>
          <w:color w:val="231F20"/>
          <w:w w:val="105"/>
        </w:rPr>
        <w:t>Ni</w:t>
      </w:r>
      <w:r>
        <w:rPr>
          <w:color w:val="231F20"/>
          <w:spacing w:val="-4"/>
          <w:w w:val="105"/>
        </w:rPr>
        <w:t> </w:t>
      </w:r>
      <w:r>
        <w:rPr>
          <w:color w:val="231F20"/>
          <w:w w:val="105"/>
        </w:rPr>
        <w:t>kể</w:t>
      </w:r>
      <w:r>
        <w:rPr>
          <w:color w:val="231F20"/>
          <w:spacing w:val="-4"/>
          <w:w w:val="105"/>
        </w:rPr>
        <w:t> </w:t>
      </w:r>
      <w:r>
        <w:rPr>
          <w:color w:val="231F20"/>
          <w:w w:val="105"/>
        </w:rPr>
        <w:t>từ</w:t>
      </w:r>
      <w:r>
        <w:rPr>
          <w:color w:val="231F20"/>
          <w:spacing w:val="-4"/>
          <w:w w:val="105"/>
        </w:rPr>
        <w:t> </w:t>
      </w:r>
      <w:r>
        <w:rPr>
          <w:color w:val="231F20"/>
          <w:w w:val="105"/>
        </w:rPr>
        <w:t>ngày</w:t>
      </w:r>
      <w:r>
        <w:rPr>
          <w:color w:val="231F20"/>
          <w:spacing w:val="-4"/>
          <w:w w:val="105"/>
        </w:rPr>
        <w:t> </w:t>
      </w:r>
      <w:r>
        <w:rPr>
          <w:color w:val="231F20"/>
          <w:w w:val="105"/>
        </w:rPr>
        <w:t>khai</w:t>
      </w:r>
      <w:r>
        <w:rPr>
          <w:color w:val="231F20"/>
          <w:spacing w:val="-4"/>
          <w:w w:val="105"/>
        </w:rPr>
        <w:t> </w:t>
      </w:r>
      <w:r>
        <w:rPr>
          <w:color w:val="231F20"/>
          <w:w w:val="105"/>
        </w:rPr>
        <w:t>ngộ.</w:t>
      </w:r>
      <w:r>
        <w:rPr>
          <w:color w:val="231F20"/>
          <w:spacing w:val="-4"/>
          <w:w w:val="105"/>
        </w:rPr>
        <w:t> </w:t>
      </w:r>
      <w:r>
        <w:rPr>
          <w:color w:val="231F20"/>
          <w:w w:val="105"/>
        </w:rPr>
        <w:t>Ngài</w:t>
      </w:r>
      <w:r>
        <w:rPr>
          <w:color w:val="231F20"/>
          <w:spacing w:val="-4"/>
          <w:w w:val="105"/>
        </w:rPr>
        <w:t> </w:t>
      </w:r>
      <w:r>
        <w:rPr>
          <w:color w:val="231F20"/>
          <w:w w:val="105"/>
        </w:rPr>
        <w:t>30 tuổi khai ngộ, 79 tuổi viên tịch. Sau khi khai ngộ, Ngài bèn dạy</w:t>
      </w:r>
      <w:r>
        <w:rPr>
          <w:color w:val="231F20"/>
          <w:spacing w:val="-15"/>
          <w:w w:val="105"/>
        </w:rPr>
        <w:t> </w:t>
      </w:r>
      <w:r>
        <w:rPr>
          <w:color w:val="231F20"/>
          <w:w w:val="105"/>
        </w:rPr>
        <w:t>học</w:t>
      </w:r>
      <w:r>
        <w:rPr>
          <w:color w:val="231F20"/>
          <w:spacing w:val="-15"/>
          <w:w w:val="105"/>
        </w:rPr>
        <w:t> </w:t>
      </w:r>
      <w:r>
        <w:rPr>
          <w:color w:val="231F20"/>
          <w:w w:val="105"/>
        </w:rPr>
        <w:t>cả</w:t>
      </w:r>
      <w:r>
        <w:rPr>
          <w:color w:val="231F20"/>
          <w:spacing w:val="-15"/>
          <w:w w:val="105"/>
        </w:rPr>
        <w:t> </w:t>
      </w:r>
      <w:r>
        <w:rPr>
          <w:color w:val="231F20"/>
          <w:w w:val="105"/>
        </w:rPr>
        <w:t>đời,</w:t>
      </w:r>
      <w:r>
        <w:rPr>
          <w:color w:val="231F20"/>
          <w:spacing w:val="-15"/>
          <w:w w:val="105"/>
        </w:rPr>
        <w:t> </w:t>
      </w:r>
      <w:r>
        <w:rPr>
          <w:color w:val="231F20"/>
          <w:w w:val="105"/>
        </w:rPr>
        <w:t>chẳng</w:t>
      </w:r>
      <w:r>
        <w:rPr>
          <w:color w:val="231F20"/>
          <w:spacing w:val="-15"/>
          <w:w w:val="105"/>
        </w:rPr>
        <w:t> </w:t>
      </w:r>
      <w:r>
        <w:rPr>
          <w:color w:val="231F20"/>
          <w:w w:val="105"/>
        </w:rPr>
        <w:t>gián</w:t>
      </w:r>
      <w:r>
        <w:rPr>
          <w:color w:val="231F20"/>
          <w:spacing w:val="-15"/>
          <w:w w:val="105"/>
        </w:rPr>
        <w:t> </w:t>
      </w:r>
      <w:r>
        <w:rPr>
          <w:color w:val="231F20"/>
          <w:w w:val="105"/>
        </w:rPr>
        <w:t>đoạn</w:t>
      </w:r>
      <w:r>
        <w:rPr>
          <w:color w:val="231F20"/>
          <w:spacing w:val="-15"/>
          <w:w w:val="105"/>
        </w:rPr>
        <w:t> </w:t>
      </w:r>
      <w:r>
        <w:rPr>
          <w:color w:val="231F20"/>
          <w:w w:val="105"/>
        </w:rPr>
        <w:t>ngày</w:t>
      </w:r>
      <w:r>
        <w:rPr>
          <w:color w:val="231F20"/>
          <w:spacing w:val="-15"/>
          <w:w w:val="105"/>
        </w:rPr>
        <w:t> </w:t>
      </w:r>
      <w:r>
        <w:rPr>
          <w:color w:val="231F20"/>
          <w:w w:val="105"/>
        </w:rPr>
        <w:t>nào.</w:t>
      </w:r>
      <w:r>
        <w:rPr>
          <w:color w:val="231F20"/>
          <w:spacing w:val="-15"/>
          <w:w w:val="105"/>
        </w:rPr>
        <w:t> </w:t>
      </w:r>
      <w:r>
        <w:rPr>
          <w:color w:val="231F20"/>
          <w:w w:val="105"/>
        </w:rPr>
        <w:t>Kinh</w:t>
      </w:r>
      <w:r>
        <w:rPr>
          <w:color w:val="231F20"/>
          <w:spacing w:val="-15"/>
          <w:w w:val="105"/>
        </w:rPr>
        <w:t> </w:t>
      </w:r>
      <w:r>
        <w:rPr>
          <w:color w:val="231F20"/>
          <w:w w:val="105"/>
        </w:rPr>
        <w:t>thường</w:t>
      </w:r>
      <w:r>
        <w:rPr>
          <w:color w:val="231F20"/>
          <w:spacing w:val="-15"/>
          <w:w w:val="105"/>
        </w:rPr>
        <w:t> </w:t>
      </w:r>
      <w:r>
        <w:rPr>
          <w:color w:val="231F20"/>
          <w:w w:val="105"/>
        </w:rPr>
        <w:t>nói: </w:t>
      </w:r>
      <w:r>
        <w:rPr>
          <w:i/>
          <w:color w:val="231F20"/>
          <w:w w:val="105"/>
        </w:rPr>
        <w:t>“Giảng</w:t>
      </w:r>
      <w:r>
        <w:rPr>
          <w:i/>
          <w:color w:val="231F20"/>
          <w:spacing w:val="-23"/>
          <w:w w:val="105"/>
        </w:rPr>
        <w:t> </w:t>
      </w:r>
      <w:r>
        <w:rPr>
          <w:i/>
          <w:color w:val="231F20"/>
          <w:w w:val="105"/>
        </w:rPr>
        <w:t>kinh</w:t>
      </w:r>
      <w:r>
        <w:rPr>
          <w:i/>
          <w:color w:val="231F20"/>
          <w:spacing w:val="-22"/>
          <w:w w:val="105"/>
        </w:rPr>
        <w:t> </w:t>
      </w:r>
      <w:r>
        <w:rPr>
          <w:i/>
          <w:color w:val="231F20"/>
          <w:w w:val="105"/>
        </w:rPr>
        <w:t>hơn</w:t>
      </w:r>
      <w:r>
        <w:rPr>
          <w:i/>
          <w:color w:val="231F20"/>
          <w:spacing w:val="-22"/>
          <w:w w:val="105"/>
        </w:rPr>
        <w:t> </w:t>
      </w:r>
      <w:r>
        <w:rPr>
          <w:i/>
          <w:color w:val="231F20"/>
          <w:w w:val="105"/>
        </w:rPr>
        <w:t>300</w:t>
      </w:r>
      <w:r>
        <w:rPr>
          <w:i/>
          <w:color w:val="231F20"/>
          <w:spacing w:val="-23"/>
          <w:w w:val="105"/>
        </w:rPr>
        <w:t> </w:t>
      </w:r>
      <w:r>
        <w:rPr>
          <w:i/>
          <w:color w:val="231F20"/>
          <w:w w:val="105"/>
        </w:rPr>
        <w:t>hội,</w:t>
      </w:r>
      <w:r>
        <w:rPr>
          <w:i/>
          <w:color w:val="231F20"/>
          <w:spacing w:val="-22"/>
          <w:w w:val="105"/>
        </w:rPr>
        <w:t> </w:t>
      </w:r>
      <w:r>
        <w:rPr>
          <w:i/>
          <w:color w:val="231F20"/>
          <w:w w:val="105"/>
        </w:rPr>
        <w:t>thuyết</w:t>
      </w:r>
      <w:r>
        <w:rPr>
          <w:i/>
          <w:color w:val="231F20"/>
          <w:spacing w:val="-22"/>
          <w:w w:val="105"/>
        </w:rPr>
        <w:t> </w:t>
      </w:r>
      <w:r>
        <w:rPr>
          <w:i/>
          <w:color w:val="231F20"/>
          <w:w w:val="105"/>
        </w:rPr>
        <w:t>pháp</w:t>
      </w:r>
      <w:r>
        <w:rPr>
          <w:i/>
          <w:color w:val="231F20"/>
          <w:spacing w:val="-23"/>
          <w:w w:val="105"/>
        </w:rPr>
        <w:t> </w:t>
      </w:r>
      <w:r>
        <w:rPr>
          <w:i/>
          <w:color w:val="231F20"/>
          <w:w w:val="105"/>
        </w:rPr>
        <w:t>49</w:t>
      </w:r>
      <w:r>
        <w:rPr>
          <w:i/>
          <w:color w:val="231F20"/>
          <w:spacing w:val="-22"/>
          <w:w w:val="105"/>
        </w:rPr>
        <w:t> </w:t>
      </w:r>
      <w:r>
        <w:rPr>
          <w:i/>
          <w:color w:val="231F20"/>
          <w:w w:val="105"/>
        </w:rPr>
        <w:t>năm”.</w:t>
      </w:r>
    </w:p>
    <w:p>
      <w:pPr>
        <w:pStyle w:val="BodyText"/>
        <w:spacing w:line="297" w:lineRule="auto" w:before="144"/>
        <w:ind w:left="103" w:right="402" w:firstLine="453"/>
      </w:pPr>
      <w:r>
        <w:rPr>
          <w:color w:val="231F20"/>
          <w:w w:val="105"/>
        </w:rPr>
        <w:t>Hơn 300 hội là tổ chức khóa học, nay chúng ta gọi việc đó là tổ chức khóa học. Cả đời Ngài tổ chức hơn 300 khóa học,</w:t>
      </w:r>
      <w:r>
        <w:rPr>
          <w:color w:val="231F20"/>
          <w:spacing w:val="-9"/>
          <w:w w:val="105"/>
        </w:rPr>
        <w:t> </w:t>
      </w:r>
      <w:r>
        <w:rPr>
          <w:color w:val="231F20"/>
          <w:w w:val="105"/>
        </w:rPr>
        <w:t>giáo</w:t>
      </w:r>
      <w:r>
        <w:rPr>
          <w:color w:val="231F20"/>
          <w:spacing w:val="-9"/>
          <w:w w:val="105"/>
        </w:rPr>
        <w:t> </w:t>
      </w:r>
      <w:r>
        <w:rPr>
          <w:color w:val="231F20"/>
          <w:w w:val="105"/>
        </w:rPr>
        <w:t>học</w:t>
      </w:r>
      <w:r>
        <w:rPr>
          <w:color w:val="231F20"/>
          <w:spacing w:val="-9"/>
          <w:w w:val="105"/>
        </w:rPr>
        <w:t> </w:t>
      </w:r>
      <w:r>
        <w:rPr>
          <w:color w:val="231F20"/>
          <w:w w:val="105"/>
        </w:rPr>
        <w:t>49</w:t>
      </w:r>
      <w:r>
        <w:rPr>
          <w:color w:val="231F20"/>
          <w:spacing w:val="-9"/>
          <w:w w:val="105"/>
        </w:rPr>
        <w:t> </w:t>
      </w:r>
      <w:r>
        <w:rPr>
          <w:color w:val="231F20"/>
          <w:w w:val="105"/>
        </w:rPr>
        <w:t>năm.</w:t>
      </w:r>
      <w:r>
        <w:rPr>
          <w:color w:val="231F20"/>
          <w:spacing w:val="-9"/>
          <w:w w:val="105"/>
        </w:rPr>
        <w:t> </w:t>
      </w:r>
      <w:r>
        <w:rPr>
          <w:color w:val="231F20"/>
          <w:w w:val="105"/>
        </w:rPr>
        <w:t>Đức</w:t>
      </w:r>
      <w:r>
        <w:rPr>
          <w:color w:val="231F20"/>
          <w:spacing w:val="-9"/>
          <w:w w:val="105"/>
        </w:rPr>
        <w:t> </w:t>
      </w:r>
      <w:r>
        <w:rPr>
          <w:color w:val="231F20"/>
          <w:w w:val="105"/>
        </w:rPr>
        <w:t>Phật</w:t>
      </w:r>
      <w:r>
        <w:rPr>
          <w:color w:val="231F20"/>
          <w:spacing w:val="-9"/>
          <w:w w:val="105"/>
        </w:rPr>
        <w:t> </w:t>
      </w:r>
      <w:r>
        <w:rPr>
          <w:color w:val="231F20"/>
          <w:w w:val="105"/>
        </w:rPr>
        <w:t>giáo</w:t>
      </w:r>
      <w:r>
        <w:rPr>
          <w:color w:val="231F20"/>
          <w:spacing w:val="-9"/>
          <w:w w:val="105"/>
        </w:rPr>
        <w:t> </w:t>
      </w:r>
      <w:r>
        <w:rPr>
          <w:color w:val="231F20"/>
          <w:w w:val="105"/>
        </w:rPr>
        <w:t>học</w:t>
      </w:r>
      <w:r>
        <w:rPr>
          <w:color w:val="231F20"/>
          <w:spacing w:val="-9"/>
          <w:w w:val="105"/>
        </w:rPr>
        <w:t> </w:t>
      </w:r>
      <w:r>
        <w:rPr>
          <w:color w:val="231F20"/>
          <w:w w:val="105"/>
        </w:rPr>
        <w:t>suốt</w:t>
      </w:r>
      <w:r>
        <w:rPr>
          <w:color w:val="231F20"/>
          <w:spacing w:val="-9"/>
          <w:w w:val="105"/>
        </w:rPr>
        <w:t> </w:t>
      </w:r>
      <w:r>
        <w:rPr>
          <w:color w:val="231F20"/>
          <w:w w:val="105"/>
        </w:rPr>
        <w:t>đời,</w:t>
      </w:r>
      <w:r>
        <w:rPr>
          <w:color w:val="231F20"/>
          <w:spacing w:val="-9"/>
          <w:w w:val="105"/>
        </w:rPr>
        <w:t> </w:t>
      </w:r>
      <w:r>
        <w:rPr>
          <w:color w:val="231F20"/>
          <w:w w:val="105"/>
        </w:rPr>
        <w:t>chẳng</w:t>
      </w:r>
      <w:r>
        <w:rPr>
          <w:color w:val="231F20"/>
          <w:spacing w:val="-9"/>
          <w:w w:val="105"/>
        </w:rPr>
        <w:t> </w:t>
      </w:r>
      <w:r>
        <w:rPr>
          <w:color w:val="231F20"/>
          <w:w w:val="105"/>
        </w:rPr>
        <w:t>hề dựng</w:t>
      </w:r>
      <w:r>
        <w:rPr>
          <w:color w:val="231F20"/>
          <w:spacing w:val="-5"/>
          <w:w w:val="105"/>
        </w:rPr>
        <w:t> </w:t>
      </w:r>
      <w:r>
        <w:rPr>
          <w:color w:val="231F20"/>
          <w:w w:val="105"/>
        </w:rPr>
        <w:t>chùa</w:t>
      </w:r>
      <w:r>
        <w:rPr>
          <w:color w:val="231F20"/>
          <w:spacing w:val="-6"/>
          <w:w w:val="105"/>
        </w:rPr>
        <w:t> </w:t>
      </w:r>
      <w:r>
        <w:rPr>
          <w:color w:val="231F20"/>
          <w:w w:val="105"/>
        </w:rPr>
        <w:t>miếu.</w:t>
      </w:r>
      <w:r>
        <w:rPr>
          <w:color w:val="231F20"/>
          <w:spacing w:val="-6"/>
          <w:w w:val="105"/>
        </w:rPr>
        <w:t> </w:t>
      </w:r>
      <w:r>
        <w:rPr>
          <w:color w:val="231F20"/>
          <w:w w:val="105"/>
        </w:rPr>
        <w:t>Dựng</w:t>
      </w:r>
      <w:r>
        <w:rPr>
          <w:color w:val="231F20"/>
          <w:spacing w:val="-5"/>
          <w:w w:val="105"/>
        </w:rPr>
        <w:t> </w:t>
      </w:r>
      <w:r>
        <w:rPr>
          <w:color w:val="231F20"/>
          <w:w w:val="105"/>
        </w:rPr>
        <w:t>chùa</w:t>
      </w:r>
      <w:r>
        <w:rPr>
          <w:color w:val="231F20"/>
          <w:spacing w:val="-6"/>
          <w:w w:val="105"/>
        </w:rPr>
        <w:t> </w:t>
      </w:r>
      <w:r>
        <w:rPr>
          <w:color w:val="231F20"/>
          <w:w w:val="105"/>
        </w:rPr>
        <w:t>miếu</w:t>
      </w:r>
      <w:r>
        <w:rPr>
          <w:color w:val="231F20"/>
          <w:spacing w:val="-6"/>
          <w:w w:val="105"/>
        </w:rPr>
        <w:t> </w:t>
      </w:r>
      <w:r>
        <w:rPr>
          <w:color w:val="231F20"/>
          <w:w w:val="105"/>
        </w:rPr>
        <w:t>là</w:t>
      </w:r>
      <w:r>
        <w:rPr>
          <w:color w:val="231F20"/>
          <w:spacing w:val="-6"/>
          <w:w w:val="105"/>
        </w:rPr>
        <w:t> </w:t>
      </w:r>
      <w:r>
        <w:rPr>
          <w:color w:val="231F20"/>
          <w:w w:val="105"/>
        </w:rPr>
        <w:t>tình</w:t>
      </w:r>
      <w:r>
        <w:rPr>
          <w:color w:val="231F20"/>
          <w:spacing w:val="-6"/>
          <w:w w:val="105"/>
        </w:rPr>
        <w:t> </w:t>
      </w:r>
      <w:r>
        <w:rPr>
          <w:color w:val="231F20"/>
          <w:w w:val="105"/>
        </w:rPr>
        <w:t>hình</w:t>
      </w:r>
      <w:r>
        <w:rPr>
          <w:color w:val="231F20"/>
          <w:spacing w:val="-6"/>
          <w:w w:val="105"/>
        </w:rPr>
        <w:t> </w:t>
      </w:r>
      <w:r>
        <w:rPr>
          <w:color w:val="231F20"/>
          <w:w w:val="105"/>
        </w:rPr>
        <w:t>khi</w:t>
      </w:r>
      <w:r>
        <w:rPr>
          <w:color w:val="231F20"/>
          <w:spacing w:val="-6"/>
          <w:w w:val="105"/>
        </w:rPr>
        <w:t> </w:t>
      </w:r>
      <w:r>
        <w:rPr>
          <w:color w:val="231F20"/>
          <w:w w:val="105"/>
        </w:rPr>
        <w:t>Phật</w:t>
      </w:r>
      <w:r>
        <w:rPr>
          <w:color w:val="231F20"/>
          <w:spacing w:val="-5"/>
          <w:w w:val="105"/>
        </w:rPr>
        <w:t> </w:t>
      </w:r>
      <w:r>
        <w:rPr>
          <w:color w:val="231F20"/>
          <w:w w:val="105"/>
        </w:rPr>
        <w:t>giáo truyền đến Trung Quốc mới dựng chùa miếu; dựng chùa, chứ không nói đến miếu. Tự viện, am đường là đạo tràng giáo</w:t>
      </w:r>
      <w:r>
        <w:rPr>
          <w:color w:val="231F20"/>
          <w:spacing w:val="-18"/>
          <w:w w:val="105"/>
        </w:rPr>
        <w:t> </w:t>
      </w:r>
      <w:r>
        <w:rPr>
          <w:color w:val="231F20"/>
          <w:w w:val="105"/>
        </w:rPr>
        <w:t>học</w:t>
      </w:r>
      <w:r>
        <w:rPr>
          <w:color w:val="231F20"/>
          <w:spacing w:val="-18"/>
          <w:w w:val="105"/>
        </w:rPr>
        <w:t> </w:t>
      </w:r>
      <w:r>
        <w:rPr>
          <w:color w:val="231F20"/>
          <w:w w:val="105"/>
        </w:rPr>
        <w:t>của</w:t>
      </w:r>
      <w:r>
        <w:rPr>
          <w:color w:val="231F20"/>
          <w:spacing w:val="-17"/>
          <w:w w:val="105"/>
        </w:rPr>
        <w:t> </w:t>
      </w:r>
      <w:r>
        <w:rPr>
          <w:color w:val="231F20"/>
          <w:w w:val="105"/>
        </w:rPr>
        <w:t>Phật</w:t>
      </w:r>
      <w:r>
        <w:rPr>
          <w:color w:val="231F20"/>
          <w:spacing w:val="-17"/>
          <w:w w:val="105"/>
        </w:rPr>
        <w:t> </w:t>
      </w:r>
      <w:r>
        <w:rPr>
          <w:color w:val="231F20"/>
          <w:w w:val="105"/>
        </w:rPr>
        <w:t>giáo,</w:t>
      </w:r>
      <w:r>
        <w:rPr>
          <w:color w:val="231F20"/>
          <w:spacing w:val="-18"/>
          <w:w w:val="105"/>
        </w:rPr>
        <w:t> </w:t>
      </w:r>
      <w:r>
        <w:rPr>
          <w:color w:val="231F20"/>
          <w:w w:val="105"/>
        </w:rPr>
        <w:t>những</w:t>
      </w:r>
      <w:r>
        <w:rPr>
          <w:color w:val="231F20"/>
          <w:spacing w:val="-18"/>
          <w:w w:val="105"/>
        </w:rPr>
        <w:t> </w:t>
      </w:r>
      <w:r>
        <w:rPr>
          <w:color w:val="231F20"/>
          <w:w w:val="105"/>
        </w:rPr>
        <w:t>nơi</w:t>
      </w:r>
      <w:r>
        <w:rPr>
          <w:color w:val="231F20"/>
          <w:spacing w:val="-18"/>
          <w:w w:val="105"/>
        </w:rPr>
        <w:t> </w:t>
      </w:r>
      <w:r>
        <w:rPr>
          <w:color w:val="231F20"/>
          <w:w w:val="105"/>
        </w:rPr>
        <w:t>ấy</w:t>
      </w:r>
      <w:r>
        <w:rPr>
          <w:color w:val="231F20"/>
          <w:spacing w:val="-18"/>
          <w:w w:val="105"/>
        </w:rPr>
        <w:t> </w:t>
      </w:r>
      <w:r>
        <w:rPr>
          <w:color w:val="231F20"/>
          <w:w w:val="105"/>
        </w:rPr>
        <w:t>là</w:t>
      </w:r>
      <w:r>
        <w:rPr>
          <w:color w:val="231F20"/>
          <w:spacing w:val="-18"/>
          <w:w w:val="105"/>
        </w:rPr>
        <w:t> </w:t>
      </w:r>
      <w:r>
        <w:rPr>
          <w:color w:val="231F20"/>
          <w:w w:val="105"/>
        </w:rPr>
        <w:t>trường</w:t>
      </w:r>
      <w:r>
        <w:rPr>
          <w:color w:val="231F20"/>
          <w:spacing w:val="-18"/>
          <w:w w:val="105"/>
        </w:rPr>
        <w:t> </w:t>
      </w:r>
      <w:r>
        <w:rPr>
          <w:color w:val="231F20"/>
          <w:w w:val="105"/>
        </w:rPr>
        <w:t>học.</w:t>
      </w:r>
      <w:r>
        <w:rPr>
          <w:color w:val="231F20"/>
          <w:spacing w:val="-18"/>
          <w:w w:val="105"/>
        </w:rPr>
        <w:t> </w:t>
      </w:r>
      <w:r>
        <w:rPr>
          <w:color w:val="231F20"/>
          <w:w w:val="105"/>
        </w:rPr>
        <w:t>Tự</w:t>
      </w:r>
      <w:r>
        <w:rPr>
          <w:color w:val="231F20"/>
          <w:spacing w:val="-17"/>
          <w:w w:val="105"/>
        </w:rPr>
        <w:t> </w:t>
      </w:r>
      <w:r>
        <w:rPr>
          <w:color w:val="231F20"/>
          <w:w w:val="105"/>
        </w:rPr>
        <w:t>viện, am đường là trường học, chẳng phải là cơ sở tôn giáo, dạy học ở nơi ấy.</w:t>
      </w:r>
    </w:p>
    <w:p>
      <w:pPr>
        <w:pStyle w:val="BodyText"/>
        <w:spacing w:line="297" w:lineRule="auto" w:before="145"/>
        <w:ind w:left="103" w:right="403" w:firstLine="453"/>
      </w:pPr>
      <w:r>
        <w:rPr>
          <w:color w:val="231F20"/>
          <w:w w:val="105"/>
        </w:rPr>
        <w:t>Trong tự</w:t>
      </w:r>
      <w:r>
        <w:rPr>
          <w:color w:val="231F20"/>
          <w:spacing w:val="-1"/>
          <w:w w:val="105"/>
        </w:rPr>
        <w:t> </w:t>
      </w:r>
      <w:r>
        <w:rPr>
          <w:color w:val="231F20"/>
          <w:w w:val="105"/>
        </w:rPr>
        <w:t>viện</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vẫn</w:t>
      </w:r>
      <w:r>
        <w:rPr>
          <w:color w:val="231F20"/>
          <w:spacing w:val="-1"/>
          <w:w w:val="105"/>
        </w:rPr>
        <w:t> </w:t>
      </w:r>
      <w:r>
        <w:rPr>
          <w:color w:val="231F20"/>
          <w:w w:val="105"/>
        </w:rPr>
        <w:t>gọi</w:t>
      </w:r>
      <w:r>
        <w:rPr>
          <w:color w:val="231F20"/>
          <w:spacing w:val="-1"/>
          <w:w w:val="105"/>
        </w:rPr>
        <w:t> </w:t>
      </w:r>
      <w:r>
        <w:rPr>
          <w:color w:val="231F20"/>
          <w:w w:val="105"/>
        </w:rPr>
        <w:t>các vị</w:t>
      </w:r>
      <w:r>
        <w:rPr>
          <w:color w:val="231F20"/>
          <w:spacing w:val="-1"/>
          <w:w w:val="105"/>
        </w:rPr>
        <w:t> </w:t>
      </w:r>
      <w:r>
        <w:rPr>
          <w:color w:val="231F20"/>
          <w:w w:val="105"/>
        </w:rPr>
        <w:t>chấp sự (có</w:t>
      </w:r>
      <w:r>
        <w:rPr>
          <w:color w:val="231F20"/>
          <w:spacing w:val="-1"/>
          <w:w w:val="105"/>
        </w:rPr>
        <w:t> </w:t>
      </w:r>
      <w:r>
        <w:rPr>
          <w:color w:val="231F20"/>
          <w:w w:val="105"/>
        </w:rPr>
        <w:t>trách </w:t>
      </w:r>
      <w:r>
        <w:rPr>
          <w:color w:val="231F20"/>
        </w:rPr>
        <w:t>nhiệm quản trị) giống như xưa kia, chẳng hạn Trụ trì, Phương </w:t>
      </w:r>
      <w:r>
        <w:rPr>
          <w:color w:val="231F20"/>
          <w:w w:val="105"/>
        </w:rPr>
        <w:t>trượng, những danh xưng ấy tương đương với Hiệu trưởng của nhà trường hiện thời, Thủ tọa hòa thượng tương đương với Chủ nhiệm Giáo vụ, hoặc Giáo vụ trưởng trong trường đại học; Duy Na tương đương với Huấn đạo trưởng. Hiện </w:t>
      </w:r>
      <w:r>
        <w:rPr>
          <w:color w:val="231F20"/>
        </w:rPr>
        <w:t>thời, Duy Na làm gì? Cầm dùi gõ chuông trong khi tụng kinh. </w:t>
      </w:r>
      <w:r>
        <w:rPr>
          <w:color w:val="231F20"/>
          <w:w w:val="105"/>
        </w:rPr>
        <w:t>Chẳng phải vậy! Duy Na là người chủ trì trật tự, trông coi đức</w:t>
      </w:r>
      <w:r>
        <w:rPr>
          <w:color w:val="231F20"/>
          <w:spacing w:val="-23"/>
          <w:w w:val="105"/>
        </w:rPr>
        <w:t> </w:t>
      </w:r>
      <w:r>
        <w:rPr>
          <w:color w:val="231F20"/>
          <w:w w:val="105"/>
        </w:rPr>
        <w:t>hạnh,</w:t>
      </w:r>
      <w:r>
        <w:rPr>
          <w:color w:val="231F20"/>
          <w:spacing w:val="-22"/>
          <w:w w:val="105"/>
        </w:rPr>
        <w:t> </w:t>
      </w:r>
      <w:r>
        <w:rPr>
          <w:color w:val="231F20"/>
          <w:w w:val="105"/>
        </w:rPr>
        <w:t>dạy</w:t>
      </w:r>
      <w:r>
        <w:rPr>
          <w:color w:val="231F20"/>
          <w:spacing w:val="-22"/>
          <w:w w:val="105"/>
        </w:rPr>
        <w:t> </w:t>
      </w:r>
      <w:r>
        <w:rPr>
          <w:color w:val="231F20"/>
          <w:w w:val="105"/>
        </w:rPr>
        <w:t>các</w:t>
      </w:r>
      <w:r>
        <w:rPr>
          <w:color w:val="231F20"/>
          <w:spacing w:val="-23"/>
          <w:w w:val="105"/>
        </w:rPr>
        <w:t> </w:t>
      </w:r>
      <w:r>
        <w:rPr>
          <w:color w:val="231F20"/>
          <w:w w:val="105"/>
        </w:rPr>
        <w:t>lớp</w:t>
      </w:r>
      <w:r>
        <w:rPr>
          <w:color w:val="231F20"/>
          <w:spacing w:val="-22"/>
          <w:w w:val="105"/>
        </w:rPr>
        <w:t> </w:t>
      </w:r>
      <w:r>
        <w:rPr>
          <w:color w:val="231F20"/>
          <w:w w:val="105"/>
        </w:rPr>
        <w:t>về</w:t>
      </w:r>
      <w:r>
        <w:rPr>
          <w:color w:val="231F20"/>
          <w:spacing w:val="-22"/>
          <w:w w:val="105"/>
        </w:rPr>
        <w:t> </w:t>
      </w:r>
      <w:r>
        <w:rPr>
          <w:color w:val="231F20"/>
          <w:w w:val="105"/>
        </w:rPr>
        <w:t>giới</w:t>
      </w:r>
      <w:r>
        <w:rPr>
          <w:color w:val="231F20"/>
          <w:spacing w:val="-23"/>
          <w:w w:val="105"/>
        </w:rPr>
        <w:t> </w:t>
      </w:r>
      <w:r>
        <w:rPr>
          <w:color w:val="231F20"/>
          <w:w w:val="105"/>
        </w:rPr>
        <w:t>luật,</w:t>
      </w:r>
      <w:r>
        <w:rPr>
          <w:color w:val="231F20"/>
          <w:spacing w:val="-22"/>
          <w:w w:val="105"/>
        </w:rPr>
        <w:t> </w:t>
      </w:r>
      <w:r>
        <w:rPr>
          <w:color w:val="231F20"/>
          <w:w w:val="105"/>
        </w:rPr>
        <w:t>là</w:t>
      </w:r>
      <w:r>
        <w:rPr>
          <w:color w:val="231F20"/>
          <w:spacing w:val="-22"/>
          <w:w w:val="105"/>
        </w:rPr>
        <w:t> </w:t>
      </w:r>
      <w:r>
        <w:rPr>
          <w:color w:val="231F20"/>
          <w:w w:val="105"/>
        </w:rPr>
        <w:t>Huấn</w:t>
      </w:r>
      <w:r>
        <w:rPr>
          <w:color w:val="231F20"/>
          <w:spacing w:val="-23"/>
          <w:w w:val="105"/>
        </w:rPr>
        <w:t> </w:t>
      </w:r>
      <w:r>
        <w:rPr>
          <w:color w:val="231F20"/>
          <w:w w:val="105"/>
        </w:rPr>
        <w:t>đạo</w:t>
      </w:r>
      <w:r>
        <w:rPr>
          <w:color w:val="231F20"/>
          <w:spacing w:val="-22"/>
          <w:w w:val="105"/>
        </w:rPr>
        <w:t> </w:t>
      </w:r>
      <w:r>
        <w:rPr>
          <w:color w:val="231F20"/>
          <w:w w:val="105"/>
        </w:rPr>
        <w:t>trưởng;</w:t>
      </w:r>
      <w:r>
        <w:rPr>
          <w:color w:val="231F20"/>
          <w:spacing w:val="-22"/>
          <w:w w:val="105"/>
        </w:rPr>
        <w:t> </w:t>
      </w:r>
      <w:r>
        <w:rPr>
          <w:color w:val="231F20"/>
          <w:w w:val="105"/>
        </w:rPr>
        <w:t>Giám viện là Tổng vụ trưởng.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thấy</w:t>
      </w:r>
      <w:r>
        <w:rPr>
          <w:color w:val="231F20"/>
          <w:spacing w:val="-7"/>
          <w:w w:val="105"/>
        </w:rPr>
        <w:t> </w:t>
      </w:r>
      <w:r>
        <w:rPr>
          <w:color w:val="231F20"/>
          <w:w w:val="105"/>
        </w:rPr>
        <w:t>danh</w:t>
      </w:r>
      <w:r>
        <w:rPr>
          <w:color w:val="231F20"/>
          <w:spacing w:val="-7"/>
          <w:w w:val="105"/>
        </w:rPr>
        <w:t> </w:t>
      </w:r>
      <w:r>
        <w:rPr>
          <w:color w:val="231F20"/>
          <w:w w:val="105"/>
        </w:rPr>
        <w:t>xưng</w:t>
      </w:r>
      <w:r>
        <w:rPr>
          <w:color w:val="231F20"/>
          <w:spacing w:val="-7"/>
          <w:w w:val="105"/>
        </w:rPr>
        <w:t> </w:t>
      </w:r>
      <w:r>
        <w:rPr>
          <w:color w:val="231F20"/>
          <w:w w:val="105"/>
        </w:rPr>
        <w:t>khác</w:t>
      </w:r>
      <w:r>
        <w:rPr>
          <w:color w:val="231F20"/>
          <w:spacing w:val="-7"/>
          <w:w w:val="105"/>
        </w:rPr>
        <w:t> </w:t>
      </w:r>
      <w:r>
        <w:rPr>
          <w:color w:val="231F20"/>
          <w:w w:val="105"/>
        </w:rPr>
        <w:t>nhau,</w:t>
      </w:r>
      <w:r>
        <w:rPr>
          <w:color w:val="231F20"/>
          <w:spacing w:val="-7"/>
          <w:w w:val="105"/>
        </w:rPr>
        <w:t> </w:t>
      </w:r>
      <w:r>
        <w:rPr>
          <w:color w:val="231F20"/>
          <w:w w:val="105"/>
        </w:rPr>
        <w:t>nhưng</w:t>
      </w:r>
      <w:r>
        <w:rPr>
          <w:color w:val="231F20"/>
          <w:spacing w:val="-7"/>
          <w:w w:val="105"/>
        </w:rPr>
        <w:t> </w:t>
      </w:r>
      <w:r>
        <w:rPr>
          <w:color w:val="231F20"/>
          <w:w w:val="105"/>
        </w:rPr>
        <w:t>tánh</w:t>
      </w:r>
      <w:r>
        <w:rPr>
          <w:color w:val="231F20"/>
          <w:spacing w:val="-7"/>
          <w:w w:val="105"/>
        </w:rPr>
        <w:t> </w:t>
      </w:r>
      <w:r>
        <w:rPr>
          <w:color w:val="231F20"/>
          <w:w w:val="105"/>
        </w:rPr>
        <w:t>chất</w:t>
      </w:r>
      <w:r>
        <w:rPr>
          <w:color w:val="231F20"/>
          <w:spacing w:val="-7"/>
          <w:w w:val="105"/>
        </w:rPr>
        <w:t> </w:t>
      </w:r>
      <w:r>
        <w:rPr>
          <w:color w:val="231F20"/>
          <w:w w:val="105"/>
        </w:rPr>
        <w:t>phân công hoàn toàn tương đồng. Bởi lẽ, Phật giáo Trung Quốc theo chế độ tùng lâm, chính quy hóa giáo học. Thời Phật Thích</w:t>
      </w:r>
      <w:r>
        <w:rPr>
          <w:color w:val="231F20"/>
          <w:spacing w:val="-13"/>
          <w:w w:val="105"/>
        </w:rPr>
        <w:t> </w:t>
      </w:r>
      <w:r>
        <w:rPr>
          <w:color w:val="231F20"/>
          <w:w w:val="105"/>
        </w:rPr>
        <w:t>Ca</w:t>
      </w:r>
      <w:r>
        <w:rPr>
          <w:color w:val="231F20"/>
          <w:spacing w:val="-12"/>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tại</w:t>
      </w:r>
      <w:r>
        <w:rPr>
          <w:color w:val="231F20"/>
          <w:spacing w:val="-13"/>
          <w:w w:val="105"/>
        </w:rPr>
        <w:t> </w:t>
      </w:r>
      <w:r>
        <w:rPr>
          <w:color w:val="231F20"/>
          <w:w w:val="105"/>
        </w:rPr>
        <w:t>Ấn</w:t>
      </w:r>
      <w:r>
        <w:rPr>
          <w:color w:val="231F20"/>
          <w:spacing w:val="-12"/>
          <w:w w:val="105"/>
        </w:rPr>
        <w:t> </w:t>
      </w:r>
      <w:r>
        <w:rPr>
          <w:color w:val="231F20"/>
          <w:w w:val="105"/>
        </w:rPr>
        <w:t>Độ</w:t>
      </w:r>
      <w:r>
        <w:rPr>
          <w:color w:val="231F20"/>
          <w:spacing w:val="-12"/>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chế</w:t>
      </w:r>
      <w:r>
        <w:rPr>
          <w:color w:val="231F20"/>
          <w:spacing w:val="-13"/>
          <w:w w:val="105"/>
        </w:rPr>
        <w:t> </w:t>
      </w:r>
      <w:r>
        <w:rPr>
          <w:color w:val="231F20"/>
          <w:w w:val="105"/>
        </w:rPr>
        <w:t>độ</w:t>
      </w:r>
      <w:r>
        <w:rPr>
          <w:color w:val="231F20"/>
          <w:spacing w:val="-12"/>
          <w:w w:val="105"/>
        </w:rPr>
        <w:t> </w:t>
      </w:r>
      <w:r>
        <w:rPr>
          <w:color w:val="231F20"/>
          <w:w w:val="105"/>
        </w:rPr>
        <w:t>này,</w:t>
      </w:r>
      <w:r>
        <w:rPr>
          <w:color w:val="231F20"/>
          <w:spacing w:val="-12"/>
          <w:w w:val="105"/>
        </w:rPr>
        <w:t> </w:t>
      </w:r>
      <w:r>
        <w:rPr>
          <w:color w:val="231F20"/>
          <w:w w:val="105"/>
        </w:rPr>
        <w:t>hoàn</w:t>
      </w:r>
      <w:r>
        <w:rPr>
          <w:color w:val="231F20"/>
          <w:spacing w:val="-12"/>
          <w:w w:val="105"/>
        </w:rPr>
        <w:t> </w:t>
      </w:r>
      <w:r>
        <w:rPr>
          <w:color w:val="231F20"/>
          <w:w w:val="105"/>
        </w:rPr>
        <w:t>toàn là giáo học theo kiểu tư thục, giống như Khổng lão phu tử. Khổng</w:t>
      </w:r>
      <w:r>
        <w:rPr>
          <w:color w:val="231F20"/>
          <w:spacing w:val="-7"/>
          <w:w w:val="105"/>
        </w:rPr>
        <w:t> </w:t>
      </w:r>
      <w:r>
        <w:rPr>
          <w:color w:val="231F20"/>
          <w:w w:val="105"/>
        </w:rPr>
        <w:t>lão</w:t>
      </w:r>
      <w:r>
        <w:rPr>
          <w:color w:val="231F20"/>
          <w:spacing w:val="-7"/>
          <w:w w:val="105"/>
        </w:rPr>
        <w:t> </w:t>
      </w:r>
      <w:r>
        <w:rPr>
          <w:color w:val="231F20"/>
          <w:w w:val="105"/>
        </w:rPr>
        <w:t>phu</w:t>
      </w:r>
      <w:r>
        <w:rPr>
          <w:color w:val="231F20"/>
          <w:spacing w:val="-7"/>
          <w:w w:val="105"/>
        </w:rPr>
        <w:t> </w:t>
      </w:r>
      <w:r>
        <w:rPr>
          <w:color w:val="231F20"/>
          <w:w w:val="105"/>
        </w:rPr>
        <w:t>tử</w:t>
      </w:r>
      <w:r>
        <w:rPr>
          <w:color w:val="231F20"/>
          <w:spacing w:val="-7"/>
          <w:w w:val="105"/>
        </w:rPr>
        <w:t> </w:t>
      </w:r>
      <w:r>
        <w:rPr>
          <w:color w:val="231F20"/>
          <w:w w:val="105"/>
        </w:rPr>
        <w:t>cũng</w:t>
      </w:r>
      <w:r>
        <w:rPr>
          <w:color w:val="231F20"/>
          <w:spacing w:val="-7"/>
          <w:w w:val="105"/>
        </w:rPr>
        <w:t> </w:t>
      </w:r>
      <w:r>
        <w:rPr>
          <w:color w:val="231F20"/>
          <w:w w:val="105"/>
        </w:rPr>
        <w:t>có</w:t>
      </w:r>
      <w:r>
        <w:rPr>
          <w:color w:val="231F20"/>
          <w:spacing w:val="-7"/>
          <w:w w:val="105"/>
        </w:rPr>
        <w:t> </w:t>
      </w:r>
      <w:r>
        <w:rPr>
          <w:color w:val="231F20"/>
          <w:w w:val="105"/>
        </w:rPr>
        <w:t>3.000</w:t>
      </w:r>
      <w:r>
        <w:rPr>
          <w:color w:val="231F20"/>
          <w:spacing w:val="-7"/>
          <w:w w:val="105"/>
        </w:rPr>
        <w:t> </w:t>
      </w:r>
      <w:r>
        <w:rPr>
          <w:color w:val="231F20"/>
          <w:w w:val="105"/>
        </w:rPr>
        <w:t>đệ</w:t>
      </w:r>
      <w:r>
        <w:rPr>
          <w:color w:val="231F20"/>
          <w:spacing w:val="-7"/>
          <w:w w:val="105"/>
        </w:rPr>
        <w:t> </w:t>
      </w:r>
      <w:r>
        <w:rPr>
          <w:color w:val="231F20"/>
          <w:w w:val="105"/>
        </w:rPr>
        <w:t>tử,</w:t>
      </w:r>
      <w:r>
        <w:rPr>
          <w:color w:val="231F20"/>
          <w:spacing w:val="-7"/>
          <w:w w:val="105"/>
        </w:rPr>
        <w:t> </w:t>
      </w:r>
      <w:r>
        <w:rPr>
          <w:color w:val="231F20"/>
          <w:w w:val="105"/>
        </w:rPr>
        <w:t>72</w:t>
      </w:r>
      <w:r>
        <w:rPr>
          <w:color w:val="231F20"/>
          <w:spacing w:val="-7"/>
          <w:w w:val="105"/>
        </w:rPr>
        <w:t> </w:t>
      </w:r>
      <w:r>
        <w:rPr>
          <w:color w:val="231F20"/>
          <w:w w:val="105"/>
        </w:rPr>
        <w:t>người</w:t>
      </w:r>
      <w:r>
        <w:rPr>
          <w:color w:val="231F20"/>
          <w:spacing w:val="-7"/>
          <w:w w:val="105"/>
        </w:rPr>
        <w:t> </w:t>
      </w:r>
      <w:r>
        <w:rPr>
          <w:color w:val="231F20"/>
          <w:w w:val="105"/>
        </w:rPr>
        <w:t>hiền,</w:t>
      </w:r>
      <w:r>
        <w:rPr>
          <w:color w:val="231F20"/>
          <w:spacing w:val="-7"/>
          <w:w w:val="105"/>
        </w:rPr>
        <w:t> </w:t>
      </w:r>
      <w:r>
        <w:rPr>
          <w:color w:val="231F20"/>
          <w:w w:val="105"/>
        </w:rPr>
        <w:t>tức</w:t>
      </w:r>
      <w:r>
        <w:rPr>
          <w:color w:val="231F20"/>
          <w:spacing w:val="-7"/>
          <w:w w:val="105"/>
        </w:rPr>
        <w:t> </w:t>
      </w:r>
      <w:r>
        <w:rPr>
          <w:color w:val="231F20"/>
          <w:w w:val="105"/>
        </w:rPr>
        <w:t>là có 72 người thật sự thành tựu. Thuở Phật Thích Ca Mâu Ni tại</w:t>
      </w:r>
      <w:r>
        <w:rPr>
          <w:color w:val="231F20"/>
          <w:spacing w:val="-19"/>
          <w:w w:val="105"/>
        </w:rPr>
        <w:t> </w:t>
      </w:r>
      <w:r>
        <w:rPr>
          <w:color w:val="231F20"/>
          <w:w w:val="105"/>
        </w:rPr>
        <w:t>thế,</w:t>
      </w:r>
      <w:r>
        <w:rPr>
          <w:color w:val="231F20"/>
          <w:spacing w:val="-19"/>
          <w:w w:val="105"/>
        </w:rPr>
        <w:t> </w:t>
      </w:r>
      <w:r>
        <w:rPr>
          <w:color w:val="231F20"/>
          <w:w w:val="105"/>
        </w:rPr>
        <w:t>chúng</w:t>
      </w:r>
      <w:r>
        <w:rPr>
          <w:color w:val="231F20"/>
          <w:spacing w:val="-18"/>
          <w:w w:val="105"/>
        </w:rPr>
        <w:t> </w:t>
      </w:r>
      <w:r>
        <w:rPr>
          <w:color w:val="231F20"/>
          <w:w w:val="105"/>
        </w:rPr>
        <w:t>ta</w:t>
      </w:r>
      <w:r>
        <w:rPr>
          <w:color w:val="231F20"/>
          <w:spacing w:val="-19"/>
          <w:w w:val="105"/>
        </w:rPr>
        <w:t> </w:t>
      </w:r>
      <w:r>
        <w:rPr>
          <w:color w:val="231F20"/>
          <w:w w:val="105"/>
        </w:rPr>
        <w:t>cũng</w:t>
      </w:r>
      <w:r>
        <w:rPr>
          <w:color w:val="231F20"/>
          <w:spacing w:val="-19"/>
          <w:w w:val="105"/>
        </w:rPr>
        <w:t> </w:t>
      </w:r>
      <w:r>
        <w:rPr>
          <w:color w:val="231F20"/>
          <w:w w:val="105"/>
        </w:rPr>
        <w:t>nên</w:t>
      </w:r>
      <w:r>
        <w:rPr>
          <w:color w:val="231F20"/>
          <w:spacing w:val="-19"/>
          <w:w w:val="105"/>
        </w:rPr>
        <w:t> </w:t>
      </w:r>
      <w:r>
        <w:rPr>
          <w:color w:val="231F20"/>
          <w:w w:val="105"/>
        </w:rPr>
        <w:t>biết</w:t>
      </w:r>
      <w:r>
        <w:rPr>
          <w:color w:val="231F20"/>
          <w:spacing w:val="-19"/>
          <w:w w:val="105"/>
        </w:rPr>
        <w:t> </w:t>
      </w:r>
      <w:r>
        <w:rPr>
          <w:color w:val="231F20"/>
          <w:w w:val="105"/>
        </w:rPr>
        <w:t>Ngài</w:t>
      </w:r>
      <w:r>
        <w:rPr>
          <w:color w:val="231F20"/>
          <w:spacing w:val="-20"/>
          <w:w w:val="105"/>
        </w:rPr>
        <w:t> </w:t>
      </w:r>
      <w:r>
        <w:rPr>
          <w:color w:val="231F20"/>
          <w:w w:val="105"/>
        </w:rPr>
        <w:t>có</w:t>
      </w:r>
      <w:r>
        <w:rPr>
          <w:color w:val="231F20"/>
          <w:spacing w:val="-19"/>
          <w:w w:val="105"/>
        </w:rPr>
        <w:t> </w:t>
      </w:r>
      <w:r>
        <w:rPr>
          <w:color w:val="231F20"/>
          <w:w w:val="105"/>
        </w:rPr>
        <w:t>3.000</w:t>
      </w:r>
      <w:r>
        <w:rPr>
          <w:color w:val="231F20"/>
          <w:spacing w:val="-19"/>
          <w:w w:val="105"/>
        </w:rPr>
        <w:t> </w:t>
      </w:r>
      <w:r>
        <w:rPr>
          <w:color w:val="231F20"/>
          <w:w w:val="105"/>
        </w:rPr>
        <w:t>đệ</w:t>
      </w:r>
      <w:r>
        <w:rPr>
          <w:color w:val="231F20"/>
          <w:spacing w:val="-19"/>
          <w:w w:val="105"/>
        </w:rPr>
        <w:t> </w:t>
      </w:r>
      <w:r>
        <w:rPr>
          <w:color w:val="231F20"/>
          <w:w w:val="105"/>
        </w:rPr>
        <w:t>tử,</w:t>
      </w:r>
      <w:r>
        <w:rPr>
          <w:color w:val="231F20"/>
          <w:spacing w:val="-19"/>
          <w:w w:val="105"/>
        </w:rPr>
        <w:t> </w:t>
      </w:r>
      <w:r>
        <w:rPr>
          <w:color w:val="231F20"/>
          <w:w w:val="105"/>
        </w:rPr>
        <w:t>kinh</w:t>
      </w:r>
      <w:r>
        <w:rPr>
          <w:color w:val="231F20"/>
          <w:spacing w:val="-20"/>
          <w:w w:val="105"/>
        </w:rPr>
        <w:t> </w:t>
      </w:r>
      <w:r>
        <w:rPr>
          <w:color w:val="231F20"/>
          <w:w w:val="105"/>
        </w:rPr>
        <w:t>điển chép về </w:t>
      </w:r>
      <w:r>
        <w:rPr>
          <w:i/>
          <w:color w:val="231F20"/>
          <w:w w:val="105"/>
        </w:rPr>
        <w:t>Thường Tùy Chúng</w:t>
      </w:r>
      <w:r>
        <w:rPr>
          <w:color w:val="231F20"/>
          <w:w w:val="105"/>
        </w:rPr>
        <w:t>, tức là 1.255 vị chẳng rời Phật. Kinh điển thường ghi chép chuyện ấy. Tôi tin rằng khi đức Phật giảng kinh, số người đến tham dự trong những lúc đó chẳng</w:t>
      </w:r>
      <w:r>
        <w:rPr>
          <w:color w:val="231F20"/>
          <w:spacing w:val="-5"/>
          <w:w w:val="105"/>
        </w:rPr>
        <w:t> </w:t>
      </w:r>
      <w:r>
        <w:rPr>
          <w:color w:val="231F20"/>
          <w:w w:val="105"/>
        </w:rPr>
        <w:t>phải</w:t>
      </w:r>
      <w:r>
        <w:rPr>
          <w:color w:val="231F20"/>
          <w:spacing w:val="-5"/>
          <w:w w:val="105"/>
        </w:rPr>
        <w:t> </w:t>
      </w:r>
      <w:r>
        <w:rPr>
          <w:color w:val="231F20"/>
          <w:w w:val="105"/>
        </w:rPr>
        <w:t>chỉ</w:t>
      </w:r>
      <w:r>
        <w:rPr>
          <w:color w:val="231F20"/>
          <w:spacing w:val="-5"/>
          <w:w w:val="105"/>
        </w:rPr>
        <w:t> </w:t>
      </w:r>
      <w:r>
        <w:rPr>
          <w:color w:val="231F20"/>
          <w:w w:val="105"/>
        </w:rPr>
        <w:t>có</w:t>
      </w:r>
      <w:r>
        <w:rPr>
          <w:color w:val="231F20"/>
          <w:spacing w:val="-5"/>
          <w:w w:val="105"/>
        </w:rPr>
        <w:t> </w:t>
      </w:r>
      <w:r>
        <w:rPr>
          <w:color w:val="231F20"/>
          <w:w w:val="105"/>
        </w:rPr>
        <w:t>vậy.</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đệ</w:t>
      </w:r>
      <w:r>
        <w:rPr>
          <w:color w:val="231F20"/>
          <w:spacing w:val="-5"/>
          <w:w w:val="105"/>
        </w:rPr>
        <w:t> </w:t>
      </w:r>
      <w:r>
        <w:rPr>
          <w:color w:val="231F20"/>
          <w:w w:val="105"/>
        </w:rPr>
        <w:t>tử</w:t>
      </w:r>
      <w:r>
        <w:rPr>
          <w:color w:val="231F20"/>
          <w:spacing w:val="-5"/>
          <w:w w:val="105"/>
        </w:rPr>
        <w:t> </w:t>
      </w:r>
      <w:r>
        <w:rPr>
          <w:color w:val="231F20"/>
          <w:w w:val="105"/>
        </w:rPr>
        <w:t>của</w:t>
      </w:r>
      <w:r>
        <w:rPr>
          <w:color w:val="231F20"/>
          <w:spacing w:val="-5"/>
          <w:w w:val="105"/>
        </w:rPr>
        <w:t> </w:t>
      </w:r>
      <w:r>
        <w:rPr>
          <w:color w:val="231F20"/>
          <w:w w:val="105"/>
        </w:rPr>
        <w:t>Phật</w:t>
      </w:r>
      <w:r>
        <w:rPr>
          <w:color w:val="231F20"/>
          <w:spacing w:val="-5"/>
          <w:w w:val="105"/>
        </w:rPr>
        <w:t> </w:t>
      </w:r>
      <w:r>
        <w:rPr>
          <w:color w:val="231F20"/>
          <w:w w:val="105"/>
        </w:rPr>
        <w:t>Thích</w:t>
      </w:r>
      <w:r>
        <w:rPr>
          <w:color w:val="231F20"/>
          <w:spacing w:val="-5"/>
          <w:w w:val="105"/>
        </w:rPr>
        <w:t> </w:t>
      </w:r>
      <w:r>
        <w:rPr>
          <w:color w:val="231F20"/>
          <w:w w:val="105"/>
        </w:rPr>
        <w:t>Ca</w:t>
      </w:r>
      <w:r>
        <w:rPr>
          <w:color w:val="231F20"/>
          <w:spacing w:val="-5"/>
          <w:w w:val="105"/>
        </w:rPr>
        <w:t> </w:t>
      </w:r>
      <w:r>
        <w:rPr>
          <w:color w:val="231F20"/>
          <w:w w:val="105"/>
        </w:rPr>
        <w:t>Mâu Ni</w:t>
      </w:r>
      <w:r>
        <w:rPr>
          <w:color w:val="231F20"/>
          <w:spacing w:val="-18"/>
          <w:w w:val="105"/>
        </w:rPr>
        <w:t> </w:t>
      </w:r>
      <w:r>
        <w:rPr>
          <w:color w:val="231F20"/>
          <w:w w:val="105"/>
        </w:rPr>
        <w:t>cũng</w:t>
      </w:r>
      <w:r>
        <w:rPr>
          <w:color w:val="231F20"/>
          <w:spacing w:val="-17"/>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3.000.</w:t>
      </w:r>
      <w:r>
        <w:rPr>
          <w:color w:val="231F20"/>
          <w:spacing w:val="-18"/>
          <w:w w:val="105"/>
        </w:rPr>
        <w:t> </w:t>
      </w:r>
      <w:r>
        <w:rPr>
          <w:color w:val="231F20"/>
          <w:w w:val="105"/>
        </w:rPr>
        <w:t>Suốt</w:t>
      </w:r>
      <w:r>
        <w:rPr>
          <w:color w:val="231F20"/>
          <w:spacing w:val="-18"/>
          <w:w w:val="105"/>
        </w:rPr>
        <w:t> </w:t>
      </w:r>
      <w:r>
        <w:rPr>
          <w:color w:val="231F20"/>
          <w:w w:val="105"/>
        </w:rPr>
        <w:t>đời</w:t>
      </w:r>
      <w:r>
        <w:rPr>
          <w:color w:val="231F20"/>
          <w:spacing w:val="-18"/>
          <w:w w:val="105"/>
        </w:rPr>
        <w:t> </w:t>
      </w:r>
      <w:r>
        <w:rPr>
          <w:color w:val="231F20"/>
          <w:w w:val="105"/>
        </w:rPr>
        <w:t>giáo</w:t>
      </w:r>
      <w:r>
        <w:rPr>
          <w:color w:val="231F20"/>
          <w:spacing w:val="-18"/>
          <w:w w:val="105"/>
        </w:rPr>
        <w:t> </w:t>
      </w:r>
      <w:r>
        <w:rPr>
          <w:color w:val="231F20"/>
          <w:w w:val="105"/>
        </w:rPr>
        <w:t>học,</w:t>
      </w:r>
      <w:r>
        <w:rPr>
          <w:color w:val="231F20"/>
          <w:spacing w:val="-18"/>
          <w:w w:val="105"/>
        </w:rPr>
        <w:t> </w:t>
      </w:r>
      <w:r>
        <w:rPr>
          <w:color w:val="231F20"/>
          <w:w w:val="105"/>
        </w:rPr>
        <w:t>chẳng</w:t>
      </w:r>
      <w:r>
        <w:rPr>
          <w:color w:val="231F20"/>
          <w:spacing w:val="-17"/>
          <w:w w:val="105"/>
        </w:rPr>
        <w:t> </w:t>
      </w:r>
      <w:r>
        <w:rPr>
          <w:color w:val="231F20"/>
          <w:w w:val="105"/>
        </w:rPr>
        <w:t>dính</w:t>
      </w:r>
      <w:r>
        <w:rPr>
          <w:color w:val="231F20"/>
          <w:spacing w:val="-18"/>
          <w:w w:val="105"/>
        </w:rPr>
        <w:t> </w:t>
      </w:r>
      <w:r>
        <w:rPr>
          <w:color w:val="231F20"/>
          <w:w w:val="105"/>
        </w:rPr>
        <w:t>dáng</w:t>
      </w:r>
      <w:r>
        <w:rPr>
          <w:color w:val="231F20"/>
          <w:spacing w:val="-17"/>
          <w:w w:val="105"/>
        </w:rPr>
        <w:t> </w:t>
      </w:r>
      <w:r>
        <w:rPr>
          <w:color w:val="231F20"/>
          <w:w w:val="105"/>
        </w:rPr>
        <w:t>gì đến tôn giáo. Thuở Phật tại thế, hoàn toàn không có những nghi thức tôn giáo!</w:t>
      </w:r>
    </w:p>
    <w:p>
      <w:pPr>
        <w:pStyle w:val="BodyText"/>
        <w:spacing w:line="302" w:lineRule="auto" w:before="117"/>
        <w:ind w:left="387" w:right="120" w:firstLine="453"/>
      </w:pPr>
      <w:r>
        <w:rPr>
          <w:color w:val="231F20"/>
          <w:w w:val="105"/>
        </w:rPr>
        <w:t>Cùng</w:t>
      </w:r>
      <w:r>
        <w:rPr>
          <w:color w:val="231F20"/>
          <w:spacing w:val="-12"/>
          <w:w w:val="105"/>
        </w:rPr>
        <w:t> </w:t>
      </w:r>
      <w:r>
        <w:rPr>
          <w:color w:val="231F20"/>
          <w:w w:val="105"/>
        </w:rPr>
        <w:t>nhau</w:t>
      </w:r>
      <w:r>
        <w:rPr>
          <w:color w:val="231F20"/>
          <w:spacing w:val="-12"/>
          <w:w w:val="105"/>
        </w:rPr>
        <w:t> </w:t>
      </w:r>
      <w:r>
        <w:rPr>
          <w:color w:val="231F20"/>
          <w:w w:val="105"/>
        </w:rPr>
        <w:t>lên</w:t>
      </w:r>
      <w:r>
        <w:rPr>
          <w:color w:val="231F20"/>
          <w:spacing w:val="-12"/>
          <w:w w:val="105"/>
        </w:rPr>
        <w:t> </w:t>
      </w:r>
      <w:r>
        <w:rPr>
          <w:color w:val="231F20"/>
          <w:w w:val="105"/>
        </w:rPr>
        <w:t>lớp,</w:t>
      </w:r>
      <w:r>
        <w:rPr>
          <w:color w:val="231F20"/>
          <w:spacing w:val="-12"/>
          <w:w w:val="105"/>
        </w:rPr>
        <w:t> </w:t>
      </w:r>
      <w:r>
        <w:rPr>
          <w:color w:val="231F20"/>
          <w:w w:val="105"/>
        </w:rPr>
        <w:t>nhưng</w:t>
      </w:r>
      <w:r>
        <w:rPr>
          <w:color w:val="231F20"/>
          <w:spacing w:val="-12"/>
          <w:w w:val="105"/>
        </w:rPr>
        <w:t> </w:t>
      </w:r>
      <w:r>
        <w:rPr>
          <w:color w:val="231F20"/>
          <w:w w:val="105"/>
        </w:rPr>
        <w:t>tu</w:t>
      </w:r>
      <w:r>
        <w:rPr>
          <w:color w:val="231F20"/>
          <w:spacing w:val="-12"/>
          <w:w w:val="105"/>
        </w:rPr>
        <w:t> </w:t>
      </w:r>
      <w:r>
        <w:rPr>
          <w:color w:val="231F20"/>
          <w:w w:val="105"/>
        </w:rPr>
        <w:t>hành</w:t>
      </w:r>
      <w:r>
        <w:rPr>
          <w:color w:val="231F20"/>
          <w:spacing w:val="-12"/>
          <w:w w:val="105"/>
        </w:rPr>
        <w:t> </w:t>
      </w:r>
      <w:r>
        <w:rPr>
          <w:color w:val="231F20"/>
          <w:w w:val="105"/>
        </w:rPr>
        <w:t>là</w:t>
      </w:r>
      <w:r>
        <w:rPr>
          <w:color w:val="231F20"/>
          <w:spacing w:val="-12"/>
          <w:w w:val="105"/>
        </w:rPr>
        <w:t> </w:t>
      </w:r>
      <w:r>
        <w:rPr>
          <w:color w:val="231F20"/>
          <w:w w:val="105"/>
        </w:rPr>
        <w:t>mỗi</w:t>
      </w:r>
      <w:r>
        <w:rPr>
          <w:color w:val="231F20"/>
          <w:spacing w:val="-12"/>
          <w:w w:val="105"/>
        </w:rPr>
        <w:t> </w:t>
      </w:r>
      <w:r>
        <w:rPr>
          <w:color w:val="231F20"/>
          <w:w w:val="105"/>
        </w:rPr>
        <w:t>cá</w:t>
      </w:r>
      <w:r>
        <w:rPr>
          <w:color w:val="231F20"/>
          <w:spacing w:val="-12"/>
          <w:w w:val="105"/>
        </w:rPr>
        <w:t> </w:t>
      </w:r>
      <w:r>
        <w:rPr>
          <w:color w:val="231F20"/>
          <w:w w:val="105"/>
        </w:rPr>
        <w:t>nhân</w:t>
      </w:r>
      <w:r>
        <w:rPr>
          <w:color w:val="231F20"/>
          <w:spacing w:val="-12"/>
          <w:w w:val="105"/>
        </w:rPr>
        <w:t> </w:t>
      </w:r>
      <w:r>
        <w:rPr>
          <w:color w:val="231F20"/>
          <w:w w:val="105"/>
        </w:rPr>
        <w:t>tự</w:t>
      </w:r>
      <w:r>
        <w:rPr>
          <w:color w:val="231F20"/>
          <w:spacing w:val="-12"/>
          <w:w w:val="105"/>
        </w:rPr>
        <w:t> </w:t>
      </w:r>
      <w:r>
        <w:rPr>
          <w:color w:val="231F20"/>
          <w:w w:val="105"/>
        </w:rPr>
        <w:t>thực hiện. Đức Phật chẳng dạy người nào tu như thế nào, không </w:t>
      </w:r>
      <w:r>
        <w:rPr>
          <w:color w:val="231F20"/>
          <w:spacing w:val="-2"/>
          <w:w w:val="105"/>
        </w:rPr>
        <w:t>có!</w:t>
      </w:r>
      <w:r>
        <w:rPr>
          <w:color w:val="231F20"/>
          <w:spacing w:val="-20"/>
          <w:w w:val="105"/>
        </w:rPr>
        <w:t> </w:t>
      </w:r>
      <w:r>
        <w:rPr>
          <w:color w:val="231F20"/>
          <w:spacing w:val="-2"/>
          <w:w w:val="105"/>
        </w:rPr>
        <w:t>Chỉ</w:t>
      </w:r>
      <w:r>
        <w:rPr>
          <w:color w:val="231F20"/>
          <w:spacing w:val="-20"/>
          <w:w w:val="105"/>
        </w:rPr>
        <w:t> </w:t>
      </w:r>
      <w:r>
        <w:rPr>
          <w:color w:val="231F20"/>
          <w:spacing w:val="-2"/>
          <w:w w:val="105"/>
        </w:rPr>
        <w:t>là</w:t>
      </w:r>
      <w:r>
        <w:rPr>
          <w:color w:val="231F20"/>
          <w:spacing w:val="-20"/>
          <w:w w:val="105"/>
        </w:rPr>
        <w:t> </w:t>
      </w:r>
      <w:r>
        <w:rPr>
          <w:color w:val="231F20"/>
          <w:spacing w:val="-2"/>
          <w:w w:val="105"/>
        </w:rPr>
        <w:t>lên</w:t>
      </w:r>
      <w:r>
        <w:rPr>
          <w:color w:val="231F20"/>
          <w:spacing w:val="-20"/>
          <w:w w:val="105"/>
        </w:rPr>
        <w:t> </w:t>
      </w:r>
      <w:r>
        <w:rPr>
          <w:color w:val="231F20"/>
          <w:spacing w:val="-2"/>
          <w:w w:val="105"/>
        </w:rPr>
        <w:t>lớp,</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có</w:t>
      </w:r>
      <w:r>
        <w:rPr>
          <w:color w:val="231F20"/>
          <w:spacing w:val="-20"/>
          <w:w w:val="105"/>
        </w:rPr>
        <w:t> </w:t>
      </w:r>
      <w:r>
        <w:rPr>
          <w:color w:val="231F20"/>
          <w:spacing w:val="-2"/>
          <w:w w:val="105"/>
        </w:rPr>
        <w:t>vấn</w:t>
      </w:r>
      <w:r>
        <w:rPr>
          <w:color w:val="231F20"/>
          <w:spacing w:val="-20"/>
          <w:w w:val="105"/>
        </w:rPr>
        <w:t> </w:t>
      </w:r>
      <w:r>
        <w:rPr>
          <w:color w:val="231F20"/>
          <w:spacing w:val="-2"/>
          <w:w w:val="105"/>
        </w:rPr>
        <w:t>đề</w:t>
      </w:r>
      <w:r>
        <w:rPr>
          <w:color w:val="231F20"/>
          <w:spacing w:val="-20"/>
          <w:w w:val="105"/>
        </w:rPr>
        <w:t> </w:t>
      </w:r>
      <w:r>
        <w:rPr>
          <w:color w:val="231F20"/>
          <w:spacing w:val="-2"/>
          <w:w w:val="105"/>
        </w:rPr>
        <w:t>nghi</w:t>
      </w:r>
      <w:r>
        <w:rPr>
          <w:color w:val="231F20"/>
          <w:spacing w:val="-20"/>
          <w:w w:val="105"/>
        </w:rPr>
        <w:t> </w:t>
      </w:r>
      <w:r>
        <w:rPr>
          <w:color w:val="231F20"/>
          <w:spacing w:val="-2"/>
          <w:w w:val="105"/>
        </w:rPr>
        <w:t>nan</w:t>
      </w:r>
      <w:r>
        <w:rPr>
          <w:color w:val="231F20"/>
          <w:spacing w:val="-20"/>
          <w:w w:val="105"/>
        </w:rPr>
        <w:t> </w:t>
      </w:r>
      <w:r>
        <w:rPr>
          <w:color w:val="231F20"/>
          <w:spacing w:val="-2"/>
          <w:w w:val="105"/>
        </w:rPr>
        <w:t>gì,</w:t>
      </w:r>
      <w:r>
        <w:rPr>
          <w:color w:val="231F20"/>
          <w:spacing w:val="-20"/>
          <w:w w:val="105"/>
        </w:rPr>
        <w:t> </w:t>
      </w:r>
      <w:r>
        <w:rPr>
          <w:color w:val="231F20"/>
          <w:spacing w:val="-2"/>
          <w:w w:val="105"/>
        </w:rPr>
        <w:t>hướng</w:t>
      </w:r>
      <w:r>
        <w:rPr>
          <w:color w:val="231F20"/>
          <w:spacing w:val="-20"/>
          <w:w w:val="105"/>
        </w:rPr>
        <w:t> </w:t>
      </w:r>
      <w:r>
        <w:rPr>
          <w:color w:val="231F20"/>
          <w:spacing w:val="-2"/>
          <w:w w:val="105"/>
        </w:rPr>
        <w:t>về</w:t>
      </w:r>
      <w:r>
        <w:rPr>
          <w:color w:val="231F20"/>
          <w:spacing w:val="-20"/>
          <w:w w:val="105"/>
        </w:rPr>
        <w:t> </w:t>
      </w:r>
      <w:r>
        <w:rPr>
          <w:color w:val="231F20"/>
          <w:spacing w:val="-2"/>
          <w:w w:val="105"/>
        </w:rPr>
        <w:t>đức </w:t>
      </w:r>
      <w:r>
        <w:rPr>
          <w:color w:val="231F20"/>
          <w:w w:val="105"/>
        </w:rPr>
        <w:t>Phật thỉnh giáo, Ngài sẽ giải đáp. Vì cuộc sống hằng ngày đều là thác bát (khất thực), giữa trưa ăn một bữa, đêm ngủ dưới</w:t>
      </w:r>
      <w:r>
        <w:rPr>
          <w:color w:val="231F20"/>
          <w:spacing w:val="-22"/>
          <w:w w:val="105"/>
        </w:rPr>
        <w:t> </w:t>
      </w:r>
      <w:r>
        <w:rPr>
          <w:color w:val="231F20"/>
          <w:w w:val="105"/>
        </w:rPr>
        <w:t>gốc</w:t>
      </w:r>
      <w:r>
        <w:rPr>
          <w:color w:val="231F20"/>
          <w:spacing w:val="-22"/>
          <w:w w:val="105"/>
        </w:rPr>
        <w:t> </w:t>
      </w:r>
      <w:r>
        <w:rPr>
          <w:color w:val="231F20"/>
          <w:w w:val="105"/>
        </w:rPr>
        <w:t>cây,</w:t>
      </w:r>
      <w:r>
        <w:rPr>
          <w:color w:val="231F20"/>
          <w:spacing w:val="-21"/>
          <w:w w:val="105"/>
        </w:rPr>
        <w:t> </w:t>
      </w:r>
      <w:r>
        <w:rPr>
          <w:color w:val="231F20"/>
          <w:w w:val="105"/>
        </w:rPr>
        <w:t>đó</w:t>
      </w:r>
      <w:r>
        <w:rPr>
          <w:color w:val="231F20"/>
          <w:spacing w:val="-21"/>
          <w:w w:val="105"/>
        </w:rPr>
        <w:t> </w:t>
      </w:r>
      <w:r>
        <w:rPr>
          <w:color w:val="231F20"/>
          <w:w w:val="105"/>
        </w:rPr>
        <w:t>gọi</w:t>
      </w:r>
      <w:r>
        <w:rPr>
          <w:color w:val="231F20"/>
          <w:spacing w:val="-22"/>
          <w:w w:val="105"/>
        </w:rPr>
        <w:t> </w:t>
      </w:r>
      <w:r>
        <w:rPr>
          <w:color w:val="231F20"/>
          <w:w w:val="105"/>
        </w:rPr>
        <w:t>là</w:t>
      </w:r>
      <w:r>
        <w:rPr>
          <w:color w:val="231F20"/>
          <w:spacing w:val="-21"/>
          <w:w w:val="105"/>
        </w:rPr>
        <w:t> </w:t>
      </w:r>
      <w:r>
        <w:rPr>
          <w:i/>
          <w:color w:val="231F20"/>
          <w:w w:val="105"/>
        </w:rPr>
        <w:t>“Thầy</w:t>
      </w:r>
      <w:r>
        <w:rPr>
          <w:i/>
          <w:color w:val="231F20"/>
          <w:spacing w:val="-21"/>
          <w:w w:val="105"/>
        </w:rPr>
        <w:t> </w:t>
      </w:r>
      <w:r>
        <w:rPr>
          <w:i/>
          <w:color w:val="231F20"/>
          <w:w w:val="105"/>
        </w:rPr>
        <w:t>dẫn</w:t>
      </w:r>
      <w:r>
        <w:rPr>
          <w:i/>
          <w:color w:val="231F20"/>
          <w:spacing w:val="-21"/>
          <w:w w:val="105"/>
        </w:rPr>
        <w:t> </w:t>
      </w:r>
      <w:r>
        <w:rPr>
          <w:i/>
          <w:color w:val="231F20"/>
          <w:w w:val="105"/>
        </w:rPr>
        <w:t>trò</w:t>
      </w:r>
      <w:r>
        <w:rPr>
          <w:i/>
          <w:color w:val="231F20"/>
          <w:spacing w:val="-21"/>
          <w:w w:val="105"/>
        </w:rPr>
        <w:t> </w:t>
      </w:r>
      <w:r>
        <w:rPr>
          <w:i/>
          <w:color w:val="231F20"/>
          <w:w w:val="105"/>
        </w:rPr>
        <w:t>vào</w:t>
      </w:r>
      <w:r>
        <w:rPr>
          <w:i/>
          <w:color w:val="231F20"/>
          <w:spacing w:val="-21"/>
          <w:w w:val="105"/>
        </w:rPr>
        <w:t> </w:t>
      </w:r>
      <w:r>
        <w:rPr>
          <w:i/>
          <w:color w:val="231F20"/>
          <w:w w:val="105"/>
        </w:rPr>
        <w:t>cửa,</w:t>
      </w:r>
      <w:r>
        <w:rPr>
          <w:i/>
          <w:color w:val="231F20"/>
          <w:spacing w:val="-21"/>
          <w:w w:val="105"/>
        </w:rPr>
        <w:t> </w:t>
      </w:r>
      <w:r>
        <w:rPr>
          <w:i/>
          <w:color w:val="231F20"/>
          <w:w w:val="105"/>
        </w:rPr>
        <w:t>tu</w:t>
      </w:r>
      <w:r>
        <w:rPr>
          <w:i/>
          <w:color w:val="231F20"/>
          <w:spacing w:val="-21"/>
          <w:w w:val="105"/>
        </w:rPr>
        <w:t> </w:t>
      </w:r>
      <w:r>
        <w:rPr>
          <w:i/>
          <w:color w:val="231F20"/>
          <w:w w:val="105"/>
        </w:rPr>
        <w:t>hành</w:t>
      </w:r>
      <w:r>
        <w:rPr>
          <w:i/>
          <w:color w:val="231F20"/>
          <w:spacing w:val="-21"/>
          <w:w w:val="105"/>
        </w:rPr>
        <w:t> </w:t>
      </w:r>
      <w:r>
        <w:rPr>
          <w:i/>
          <w:color w:val="231F20"/>
          <w:w w:val="105"/>
        </w:rPr>
        <w:t>do</w:t>
      </w:r>
      <w:r>
        <w:rPr>
          <w:i/>
          <w:color w:val="231F20"/>
          <w:spacing w:val="-21"/>
          <w:w w:val="105"/>
        </w:rPr>
        <w:t> </w:t>
      </w:r>
      <w:r>
        <w:rPr>
          <w:i/>
          <w:color w:val="231F20"/>
          <w:w w:val="105"/>
        </w:rPr>
        <w:t>cá </w:t>
      </w:r>
      <w:r>
        <w:rPr>
          <w:i/>
          <w:color w:val="231F20"/>
          <w:spacing w:val="-2"/>
          <w:w w:val="105"/>
        </w:rPr>
        <w:t>nhân”.</w:t>
      </w:r>
      <w:r>
        <w:rPr>
          <w:i/>
          <w:color w:val="231F20"/>
          <w:spacing w:val="-18"/>
          <w:w w:val="105"/>
        </w:rPr>
        <w:t> </w:t>
      </w:r>
      <w:r>
        <w:rPr>
          <w:color w:val="231F20"/>
          <w:spacing w:val="-2"/>
          <w:w w:val="105"/>
        </w:rPr>
        <w:t>Thuở</w:t>
      </w:r>
      <w:r>
        <w:rPr>
          <w:color w:val="231F20"/>
          <w:spacing w:val="-18"/>
          <w:w w:val="105"/>
        </w:rPr>
        <w:t> </w:t>
      </w:r>
      <w:r>
        <w:rPr>
          <w:color w:val="231F20"/>
          <w:spacing w:val="-2"/>
          <w:w w:val="105"/>
        </w:rPr>
        <w:t>đức</w:t>
      </w:r>
      <w:r>
        <w:rPr>
          <w:color w:val="231F20"/>
          <w:spacing w:val="-18"/>
          <w:w w:val="105"/>
        </w:rPr>
        <w:t> </w:t>
      </w:r>
      <w:r>
        <w:rPr>
          <w:color w:val="231F20"/>
          <w:spacing w:val="-2"/>
          <w:w w:val="105"/>
        </w:rPr>
        <w:t>Thế</w:t>
      </w:r>
      <w:r>
        <w:rPr>
          <w:color w:val="231F20"/>
          <w:spacing w:val="-18"/>
          <w:w w:val="105"/>
        </w:rPr>
        <w:t> </w:t>
      </w:r>
      <w:r>
        <w:rPr>
          <w:color w:val="231F20"/>
          <w:spacing w:val="-2"/>
          <w:w w:val="105"/>
        </w:rPr>
        <w:t>Tôn</w:t>
      </w:r>
      <w:r>
        <w:rPr>
          <w:color w:val="231F20"/>
          <w:spacing w:val="-18"/>
          <w:w w:val="105"/>
        </w:rPr>
        <w:t> </w:t>
      </w:r>
      <w:r>
        <w:rPr>
          <w:color w:val="231F20"/>
          <w:spacing w:val="-2"/>
          <w:w w:val="105"/>
        </w:rPr>
        <w:t>tại</w:t>
      </w:r>
      <w:r>
        <w:rPr>
          <w:color w:val="231F20"/>
          <w:spacing w:val="-18"/>
          <w:w w:val="105"/>
        </w:rPr>
        <w:t> </w:t>
      </w:r>
      <w:r>
        <w:rPr>
          <w:color w:val="231F20"/>
          <w:spacing w:val="-2"/>
          <w:w w:val="105"/>
        </w:rPr>
        <w:t>thế</w:t>
      </w:r>
      <w:r>
        <w:rPr>
          <w:color w:val="231F20"/>
          <w:spacing w:val="-18"/>
          <w:w w:val="105"/>
        </w:rPr>
        <w:t> </w:t>
      </w:r>
      <w:r>
        <w:rPr>
          <w:color w:val="231F20"/>
          <w:spacing w:val="-2"/>
          <w:w w:val="105"/>
        </w:rPr>
        <w:t>đúng</w:t>
      </w:r>
      <w:r>
        <w:rPr>
          <w:color w:val="231F20"/>
          <w:spacing w:val="-18"/>
          <w:w w:val="105"/>
        </w:rPr>
        <w:t> </w:t>
      </w:r>
      <w:r>
        <w:rPr>
          <w:color w:val="231F20"/>
          <w:spacing w:val="-2"/>
          <w:w w:val="105"/>
        </w:rPr>
        <w:t>là</w:t>
      </w:r>
      <w:r>
        <w:rPr>
          <w:color w:val="231F20"/>
          <w:spacing w:val="-18"/>
          <w:w w:val="105"/>
        </w:rPr>
        <w:t> </w:t>
      </w:r>
      <w:r>
        <w:rPr>
          <w:color w:val="231F20"/>
          <w:spacing w:val="-2"/>
          <w:w w:val="105"/>
        </w:rPr>
        <w:t>như</w:t>
      </w:r>
      <w:r>
        <w:rPr>
          <w:color w:val="231F20"/>
          <w:spacing w:val="-18"/>
          <w:w w:val="105"/>
        </w:rPr>
        <w:t> </w:t>
      </w:r>
      <w:r>
        <w:rPr>
          <w:color w:val="231F20"/>
          <w:spacing w:val="-2"/>
          <w:w w:val="105"/>
        </w:rPr>
        <w:t>vậy,</w:t>
      </w:r>
      <w:r>
        <w:rPr>
          <w:color w:val="231F20"/>
          <w:spacing w:val="-18"/>
          <w:w w:val="105"/>
        </w:rPr>
        <w:t> </w:t>
      </w:r>
      <w:r>
        <w:rPr>
          <w:color w:val="231F20"/>
          <w:spacing w:val="-2"/>
          <w:w w:val="105"/>
        </w:rPr>
        <w:t>ai</w:t>
      </w:r>
      <w:r>
        <w:rPr>
          <w:color w:val="231F20"/>
          <w:spacing w:val="-18"/>
          <w:w w:val="105"/>
        </w:rPr>
        <w:t> </w:t>
      </w:r>
      <w:r>
        <w:rPr>
          <w:color w:val="231F20"/>
          <w:spacing w:val="-2"/>
          <w:w w:val="105"/>
        </w:rPr>
        <w:t>nấy</w:t>
      </w:r>
      <w:r>
        <w:rPr>
          <w:color w:val="231F20"/>
          <w:spacing w:val="-18"/>
          <w:w w:val="105"/>
        </w:rPr>
        <w:t> </w:t>
      </w:r>
      <w:r>
        <w:rPr>
          <w:color w:val="231F20"/>
          <w:spacing w:val="-2"/>
          <w:w w:val="105"/>
        </w:rPr>
        <w:t>đều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tự</w:t>
      </w:r>
      <w:r>
        <w:rPr>
          <w:color w:val="231F20"/>
          <w:spacing w:val="-22"/>
          <w:w w:val="105"/>
        </w:rPr>
        <w:t> </w:t>
      </w:r>
      <w:r>
        <w:rPr>
          <w:color w:val="231F20"/>
          <w:w w:val="105"/>
        </w:rPr>
        <w:t>kiềm</w:t>
      </w:r>
      <w:r>
        <w:rPr>
          <w:color w:val="231F20"/>
          <w:spacing w:val="-22"/>
          <w:w w:val="105"/>
        </w:rPr>
        <w:t> </w:t>
      </w:r>
      <w:r>
        <w:rPr>
          <w:color w:val="231F20"/>
          <w:w w:val="105"/>
        </w:rPr>
        <w:t>chế</w:t>
      </w:r>
      <w:r>
        <w:rPr>
          <w:color w:val="231F20"/>
          <w:spacing w:val="-22"/>
          <w:w w:val="105"/>
        </w:rPr>
        <w:t> </w:t>
      </w:r>
      <w:r>
        <w:rPr>
          <w:color w:val="231F20"/>
          <w:w w:val="105"/>
        </w:rPr>
        <w:t>mình.</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trong</w:t>
      </w:r>
      <w:r>
        <w:rPr>
          <w:color w:val="231F20"/>
          <w:spacing w:val="-22"/>
          <w:w w:val="105"/>
        </w:rPr>
        <w:t> </w:t>
      </w:r>
      <w:r>
        <w:rPr>
          <w:color w:val="231F20"/>
          <w:w w:val="105"/>
        </w:rPr>
        <w:t>Phật</w:t>
      </w:r>
      <w:r>
        <w:rPr>
          <w:color w:val="231F20"/>
          <w:spacing w:val="-22"/>
          <w:w w:val="105"/>
        </w:rPr>
        <w:t> </w:t>
      </w:r>
      <w:r>
        <w:rPr>
          <w:color w:val="231F20"/>
          <w:w w:val="105"/>
        </w:rPr>
        <w:t>môn</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tổ chức.</w:t>
      </w:r>
      <w:r>
        <w:rPr>
          <w:color w:val="231F20"/>
          <w:spacing w:val="-6"/>
          <w:w w:val="105"/>
        </w:rPr>
        <w:t> </w:t>
      </w:r>
      <w:r>
        <w:rPr>
          <w:color w:val="231F20"/>
          <w:w w:val="105"/>
        </w:rPr>
        <w:t>Học</w:t>
      </w:r>
      <w:r>
        <w:rPr>
          <w:color w:val="231F20"/>
          <w:spacing w:val="-6"/>
          <w:w w:val="105"/>
        </w:rPr>
        <w:t> </w:t>
      </w:r>
      <w:r>
        <w:rPr>
          <w:color w:val="231F20"/>
          <w:w w:val="105"/>
        </w:rPr>
        <w:t>trò</w:t>
      </w:r>
      <w:r>
        <w:rPr>
          <w:color w:val="231F20"/>
          <w:spacing w:val="-6"/>
          <w:w w:val="105"/>
        </w:rPr>
        <w:t> </w:t>
      </w:r>
      <w:r>
        <w:rPr>
          <w:color w:val="231F20"/>
          <w:w w:val="105"/>
        </w:rPr>
        <w:t>Phật</w:t>
      </w:r>
      <w:r>
        <w:rPr>
          <w:color w:val="231F20"/>
          <w:spacing w:val="-6"/>
          <w:w w:val="105"/>
        </w:rPr>
        <w:t> </w:t>
      </w:r>
      <w:r>
        <w:rPr>
          <w:color w:val="231F20"/>
          <w:w w:val="105"/>
        </w:rPr>
        <w:t>Thích</w:t>
      </w:r>
      <w:r>
        <w:rPr>
          <w:color w:val="231F20"/>
          <w:spacing w:val="-6"/>
          <w:w w:val="105"/>
        </w:rPr>
        <w:t> </w:t>
      </w:r>
      <w:r>
        <w:rPr>
          <w:color w:val="231F20"/>
          <w:w w:val="105"/>
        </w:rPr>
        <w:t>Ca</w:t>
      </w:r>
      <w:r>
        <w:rPr>
          <w:color w:val="231F20"/>
          <w:spacing w:val="-6"/>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đông</w:t>
      </w:r>
      <w:r>
        <w:rPr>
          <w:color w:val="231F20"/>
          <w:spacing w:val="-6"/>
          <w:w w:val="105"/>
        </w:rPr>
        <w:t> </w:t>
      </w:r>
      <w:r>
        <w:rPr>
          <w:color w:val="231F20"/>
          <w:w w:val="105"/>
        </w:rPr>
        <w:t>dường</w:t>
      </w:r>
      <w:r>
        <w:rPr>
          <w:color w:val="231F20"/>
          <w:spacing w:val="-6"/>
          <w:w w:val="105"/>
        </w:rPr>
        <w:t> </w:t>
      </w:r>
      <w:r>
        <w:rPr>
          <w:color w:val="231F20"/>
          <w:w w:val="105"/>
        </w:rPr>
        <w:t>ấy,</w:t>
      </w:r>
      <w:r>
        <w:rPr>
          <w:color w:val="231F20"/>
          <w:spacing w:val="-6"/>
          <w:w w:val="105"/>
        </w:rPr>
        <w:t> </w:t>
      </w:r>
      <w:r>
        <w:rPr>
          <w:color w:val="231F20"/>
          <w:w w:val="105"/>
        </w:rPr>
        <w:t>chẳng chia</w:t>
      </w:r>
      <w:r>
        <w:rPr>
          <w:color w:val="231F20"/>
          <w:spacing w:val="-13"/>
          <w:w w:val="105"/>
        </w:rPr>
        <w:t> </w:t>
      </w:r>
      <w:r>
        <w:rPr>
          <w:color w:val="231F20"/>
          <w:w w:val="105"/>
        </w:rPr>
        <w:t>thành</w:t>
      </w:r>
      <w:r>
        <w:rPr>
          <w:color w:val="231F20"/>
          <w:spacing w:val="-12"/>
          <w:w w:val="105"/>
        </w:rPr>
        <w:t> </w:t>
      </w:r>
      <w:r>
        <w:rPr>
          <w:color w:val="231F20"/>
          <w:w w:val="105"/>
        </w:rPr>
        <w:t>lớp,</w:t>
      </w:r>
      <w:r>
        <w:rPr>
          <w:color w:val="231F20"/>
          <w:spacing w:val="-12"/>
          <w:w w:val="105"/>
        </w:rPr>
        <w:t> </w:t>
      </w:r>
      <w:r>
        <w:rPr>
          <w:color w:val="231F20"/>
          <w:w w:val="105"/>
        </w:rPr>
        <w:t>chẳng</w:t>
      </w:r>
      <w:r>
        <w:rPr>
          <w:color w:val="231F20"/>
          <w:spacing w:val="-12"/>
          <w:w w:val="105"/>
        </w:rPr>
        <w:t> </w:t>
      </w:r>
      <w:r>
        <w:rPr>
          <w:color w:val="231F20"/>
          <w:w w:val="105"/>
        </w:rPr>
        <w:t>mời</w:t>
      </w:r>
      <w:r>
        <w:rPr>
          <w:color w:val="231F20"/>
          <w:spacing w:val="-12"/>
          <w:w w:val="105"/>
        </w:rPr>
        <w:t> </w:t>
      </w:r>
      <w:r>
        <w:rPr>
          <w:color w:val="231F20"/>
          <w:w w:val="105"/>
        </w:rPr>
        <w:t>ai</w:t>
      </w:r>
      <w:r>
        <w:rPr>
          <w:color w:val="231F20"/>
          <w:spacing w:val="-12"/>
          <w:w w:val="105"/>
        </w:rPr>
        <w:t> </w:t>
      </w:r>
      <w:r>
        <w:rPr>
          <w:color w:val="231F20"/>
          <w:w w:val="105"/>
        </w:rPr>
        <w:t>làm</w:t>
      </w:r>
      <w:r>
        <w:rPr>
          <w:color w:val="231F20"/>
          <w:spacing w:val="-12"/>
          <w:w w:val="105"/>
        </w:rPr>
        <w:t> </w:t>
      </w:r>
      <w:r>
        <w:rPr>
          <w:color w:val="231F20"/>
          <w:w w:val="105"/>
        </w:rPr>
        <w:t>trưởng</w:t>
      </w:r>
      <w:r>
        <w:rPr>
          <w:color w:val="231F20"/>
          <w:spacing w:val="-12"/>
          <w:w w:val="105"/>
        </w:rPr>
        <w:t> </w:t>
      </w:r>
      <w:r>
        <w:rPr>
          <w:color w:val="231F20"/>
          <w:w w:val="105"/>
        </w:rPr>
        <w:t>lớp,</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spacing w:val="-4"/>
          <w:w w:val="105"/>
        </w:rPr>
        <w:t>Nếu</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có, kinh điển sẽ ghi chép, không có! Hoàn toàn là giáo học tư thục.</w:t>
      </w:r>
    </w:p>
    <w:p>
      <w:pPr>
        <w:pStyle w:val="BodyText"/>
        <w:spacing w:line="297" w:lineRule="auto" w:before="142"/>
        <w:ind w:left="103" w:right="402" w:firstLine="453"/>
      </w:pPr>
      <w:r>
        <w:rPr>
          <w:color w:val="231F20"/>
          <w:w w:val="105"/>
        </w:rPr>
        <w:t>Trong các học trò, có người thành tựu, học rất khá, bèn giúp đỡ những kẻ kém hơn, giống như là trợ giáo của thầy. Có</w:t>
      </w:r>
      <w:r>
        <w:rPr>
          <w:color w:val="231F20"/>
          <w:spacing w:val="-21"/>
          <w:w w:val="105"/>
        </w:rPr>
        <w:t> </w:t>
      </w:r>
      <w:r>
        <w:rPr>
          <w:color w:val="231F20"/>
          <w:w w:val="105"/>
        </w:rPr>
        <w:t>tình</w:t>
      </w:r>
      <w:r>
        <w:rPr>
          <w:color w:val="231F20"/>
          <w:spacing w:val="-21"/>
          <w:w w:val="105"/>
        </w:rPr>
        <w:t> </w:t>
      </w:r>
      <w:r>
        <w:rPr>
          <w:color w:val="231F20"/>
          <w:w w:val="105"/>
        </w:rPr>
        <w:t>hình</w:t>
      </w:r>
      <w:r>
        <w:rPr>
          <w:color w:val="231F20"/>
          <w:spacing w:val="-21"/>
          <w:w w:val="105"/>
        </w:rPr>
        <w:t> </w:t>
      </w:r>
      <w:r>
        <w:rPr>
          <w:color w:val="231F20"/>
          <w:w w:val="105"/>
        </w:rPr>
        <w:t>ấy,</w:t>
      </w:r>
      <w:r>
        <w:rPr>
          <w:color w:val="231F20"/>
          <w:spacing w:val="-21"/>
          <w:w w:val="105"/>
        </w:rPr>
        <w:t> </w:t>
      </w:r>
      <w:r>
        <w:rPr>
          <w:color w:val="231F20"/>
          <w:w w:val="105"/>
        </w:rPr>
        <w:t>nhưng</w:t>
      </w:r>
      <w:r>
        <w:rPr>
          <w:color w:val="231F20"/>
          <w:spacing w:val="-21"/>
          <w:w w:val="105"/>
        </w:rPr>
        <w:t> </w:t>
      </w:r>
      <w:r>
        <w:rPr>
          <w:color w:val="231F20"/>
          <w:w w:val="105"/>
        </w:rPr>
        <w:t>chưa</w:t>
      </w:r>
      <w:r>
        <w:rPr>
          <w:color w:val="231F20"/>
          <w:spacing w:val="-21"/>
          <w:w w:val="105"/>
        </w:rPr>
        <w:t> </w:t>
      </w:r>
      <w:r>
        <w:rPr>
          <w:color w:val="231F20"/>
          <w:w w:val="105"/>
        </w:rPr>
        <w:t>có</w:t>
      </w:r>
      <w:r>
        <w:rPr>
          <w:color w:val="231F20"/>
          <w:spacing w:val="-21"/>
          <w:w w:val="105"/>
        </w:rPr>
        <w:t> </w:t>
      </w:r>
      <w:r>
        <w:rPr>
          <w:color w:val="231F20"/>
          <w:w w:val="105"/>
        </w:rPr>
        <w:t>tổ</w:t>
      </w:r>
      <w:r>
        <w:rPr>
          <w:color w:val="231F20"/>
          <w:spacing w:val="-21"/>
          <w:w w:val="105"/>
        </w:rPr>
        <w:t> </w:t>
      </w:r>
      <w:r>
        <w:rPr>
          <w:color w:val="231F20"/>
          <w:w w:val="105"/>
        </w:rPr>
        <w:t>chức,</w:t>
      </w:r>
      <w:r>
        <w:rPr>
          <w:color w:val="231F20"/>
          <w:spacing w:val="-21"/>
          <w:w w:val="105"/>
        </w:rPr>
        <w:t> </w:t>
      </w:r>
      <w:r>
        <w:rPr>
          <w:color w:val="231F20"/>
          <w:w w:val="105"/>
        </w:rPr>
        <w:t>chẳng</w:t>
      </w:r>
      <w:r>
        <w:rPr>
          <w:color w:val="231F20"/>
          <w:spacing w:val="-21"/>
          <w:w w:val="105"/>
        </w:rPr>
        <w:t> </w:t>
      </w:r>
      <w:r>
        <w:rPr>
          <w:color w:val="231F20"/>
          <w:w w:val="105"/>
        </w:rPr>
        <w:t>lập</w:t>
      </w:r>
      <w:r>
        <w:rPr>
          <w:color w:val="231F20"/>
          <w:spacing w:val="-21"/>
          <w:w w:val="105"/>
        </w:rPr>
        <w:t> </w:t>
      </w:r>
      <w:r>
        <w:rPr>
          <w:color w:val="231F20"/>
          <w:w w:val="105"/>
        </w:rPr>
        <w:t>đạo</w:t>
      </w:r>
      <w:r>
        <w:rPr>
          <w:color w:val="231F20"/>
          <w:spacing w:val="-21"/>
          <w:w w:val="105"/>
        </w:rPr>
        <w:t> </w:t>
      </w:r>
      <w:r>
        <w:rPr>
          <w:color w:val="231F20"/>
          <w:w w:val="105"/>
        </w:rPr>
        <w:t>tràng. Nay, chúng ta hãy suy nghĩ vì sao đức Phật chẳng lập đạo tràng? Ngài muốn lập đạo tràng sẽ chẳng khó khăn gì, bởi gia</w:t>
      </w:r>
      <w:r>
        <w:rPr>
          <w:color w:val="231F20"/>
          <w:spacing w:val="-7"/>
          <w:w w:val="105"/>
        </w:rPr>
        <w:t> </w:t>
      </w:r>
      <w:r>
        <w:rPr>
          <w:color w:val="231F20"/>
          <w:w w:val="105"/>
        </w:rPr>
        <w:t>tộc</w:t>
      </w:r>
      <w:r>
        <w:rPr>
          <w:color w:val="231F20"/>
          <w:spacing w:val="-7"/>
          <w:w w:val="105"/>
        </w:rPr>
        <w:t> </w:t>
      </w:r>
      <w:r>
        <w:rPr>
          <w:color w:val="231F20"/>
          <w:w w:val="105"/>
        </w:rPr>
        <w:t>là</w:t>
      </w:r>
      <w:r>
        <w:rPr>
          <w:color w:val="231F20"/>
          <w:spacing w:val="-7"/>
          <w:w w:val="105"/>
        </w:rPr>
        <w:t> </w:t>
      </w:r>
      <w:r>
        <w:rPr>
          <w:color w:val="231F20"/>
          <w:w w:val="105"/>
        </w:rPr>
        <w:t>vương</w:t>
      </w:r>
      <w:r>
        <w:rPr>
          <w:color w:val="231F20"/>
          <w:spacing w:val="-7"/>
          <w:w w:val="105"/>
        </w:rPr>
        <w:t> </w:t>
      </w:r>
      <w:r>
        <w:rPr>
          <w:color w:val="231F20"/>
          <w:w w:val="105"/>
        </w:rPr>
        <w:t>tộc.</w:t>
      </w:r>
      <w:r>
        <w:rPr>
          <w:color w:val="231F20"/>
          <w:spacing w:val="-6"/>
          <w:w w:val="105"/>
        </w:rPr>
        <w:t> </w:t>
      </w:r>
      <w:r>
        <w:rPr>
          <w:color w:val="231F20"/>
          <w:w w:val="105"/>
        </w:rPr>
        <w:t>Khi</w:t>
      </w:r>
      <w:r>
        <w:rPr>
          <w:color w:val="231F20"/>
          <w:spacing w:val="-7"/>
          <w:w w:val="105"/>
        </w:rPr>
        <w:t> </w:t>
      </w:r>
      <w:r>
        <w:rPr>
          <w:color w:val="231F20"/>
          <w:w w:val="105"/>
        </w:rPr>
        <w:t>ấy,</w:t>
      </w:r>
      <w:r>
        <w:rPr>
          <w:color w:val="231F20"/>
          <w:spacing w:val="-7"/>
          <w:w w:val="105"/>
        </w:rPr>
        <w:t> </w:t>
      </w:r>
      <w:r>
        <w:rPr>
          <w:color w:val="231F20"/>
          <w:w w:val="105"/>
        </w:rPr>
        <w:t>vua</w:t>
      </w:r>
      <w:r>
        <w:rPr>
          <w:color w:val="231F20"/>
          <w:spacing w:val="-6"/>
          <w:w w:val="105"/>
        </w:rPr>
        <w:t> </w:t>
      </w:r>
      <w:r>
        <w:rPr>
          <w:color w:val="231F20"/>
          <w:w w:val="105"/>
        </w:rPr>
        <w:t>của</w:t>
      </w:r>
      <w:r>
        <w:rPr>
          <w:color w:val="231F20"/>
          <w:spacing w:val="-7"/>
          <w:w w:val="105"/>
        </w:rPr>
        <w:t> </w:t>
      </w:r>
      <w:r>
        <w:rPr>
          <w:color w:val="231F20"/>
          <w:w w:val="105"/>
        </w:rPr>
        <w:t>16</w:t>
      </w:r>
      <w:r>
        <w:rPr>
          <w:color w:val="231F20"/>
          <w:spacing w:val="-7"/>
          <w:w w:val="105"/>
        </w:rPr>
        <w:t> </w:t>
      </w:r>
      <w:r>
        <w:rPr>
          <w:color w:val="231F20"/>
          <w:w w:val="105"/>
        </w:rPr>
        <w:t>nước</w:t>
      </w:r>
      <w:r>
        <w:rPr>
          <w:color w:val="231F20"/>
          <w:spacing w:val="-7"/>
          <w:w w:val="105"/>
        </w:rPr>
        <w:t> </w:t>
      </w:r>
      <w:r>
        <w:rPr>
          <w:color w:val="231F20"/>
          <w:w w:val="105"/>
        </w:rPr>
        <w:t>lớn</w:t>
      </w:r>
      <w:r>
        <w:rPr>
          <w:color w:val="231F20"/>
          <w:spacing w:val="-7"/>
          <w:w w:val="105"/>
        </w:rPr>
        <w:t> </w:t>
      </w:r>
      <w:r>
        <w:rPr>
          <w:color w:val="231F20"/>
          <w:w w:val="105"/>
        </w:rPr>
        <w:t>tại</w:t>
      </w:r>
      <w:r>
        <w:rPr>
          <w:color w:val="231F20"/>
          <w:spacing w:val="-7"/>
          <w:w w:val="105"/>
        </w:rPr>
        <w:t> </w:t>
      </w:r>
      <w:r>
        <w:rPr>
          <w:color w:val="231F20"/>
          <w:w w:val="105"/>
        </w:rPr>
        <w:t>Ấn</w:t>
      </w:r>
      <w:r>
        <w:rPr>
          <w:color w:val="231F20"/>
          <w:spacing w:val="-7"/>
          <w:w w:val="105"/>
        </w:rPr>
        <w:t> </w:t>
      </w:r>
      <w:r>
        <w:rPr>
          <w:color w:val="231F20"/>
          <w:w w:val="105"/>
        </w:rPr>
        <w:t>Độ đều</w:t>
      </w:r>
      <w:r>
        <w:rPr>
          <w:color w:val="231F20"/>
          <w:spacing w:val="-7"/>
          <w:w w:val="105"/>
        </w:rPr>
        <w:t> </w:t>
      </w:r>
      <w:r>
        <w:rPr>
          <w:color w:val="231F20"/>
          <w:w w:val="105"/>
        </w:rPr>
        <w:t>là</w:t>
      </w:r>
      <w:r>
        <w:rPr>
          <w:color w:val="231F20"/>
          <w:spacing w:val="-7"/>
          <w:w w:val="105"/>
        </w:rPr>
        <w:t> </w:t>
      </w:r>
      <w:r>
        <w:rPr>
          <w:color w:val="231F20"/>
          <w:w w:val="105"/>
        </w:rPr>
        <w:t>học</w:t>
      </w:r>
      <w:r>
        <w:rPr>
          <w:color w:val="231F20"/>
          <w:spacing w:val="-7"/>
          <w:w w:val="105"/>
        </w:rPr>
        <w:t> </w:t>
      </w:r>
      <w:r>
        <w:rPr>
          <w:color w:val="231F20"/>
          <w:w w:val="105"/>
        </w:rPr>
        <w:t>trò</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8"/>
          <w:w w:val="105"/>
        </w:rPr>
        <w:t> </w:t>
      </w:r>
      <w:r>
        <w:rPr>
          <w:color w:val="231F20"/>
          <w:w w:val="105"/>
        </w:rPr>
        <w:t>Ca</w:t>
      </w:r>
      <w:r>
        <w:rPr>
          <w:color w:val="231F20"/>
          <w:spacing w:val="-7"/>
          <w:w w:val="105"/>
        </w:rPr>
        <w:t> </w:t>
      </w:r>
      <w:r>
        <w:rPr>
          <w:color w:val="231F20"/>
          <w:w w:val="105"/>
        </w:rPr>
        <w:t>Mâu</w:t>
      </w:r>
      <w:r>
        <w:rPr>
          <w:color w:val="231F20"/>
          <w:spacing w:val="-7"/>
          <w:w w:val="105"/>
        </w:rPr>
        <w:t> </w:t>
      </w:r>
      <w:r>
        <w:rPr>
          <w:color w:val="231F20"/>
          <w:w w:val="105"/>
        </w:rPr>
        <w:t>Ni.</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nói</w:t>
      </w:r>
      <w:r>
        <w:rPr>
          <w:color w:val="231F20"/>
          <w:spacing w:val="-7"/>
          <w:w w:val="105"/>
        </w:rPr>
        <w:t> </w:t>
      </w:r>
      <w:r>
        <w:rPr>
          <w:color w:val="231F20"/>
          <w:w w:val="105"/>
        </w:rPr>
        <w:t>xem,</w:t>
      </w:r>
      <w:r>
        <w:rPr>
          <w:color w:val="231F20"/>
          <w:spacing w:val="-7"/>
          <w:w w:val="105"/>
        </w:rPr>
        <w:t> </w:t>
      </w:r>
      <w:r>
        <w:rPr>
          <w:color w:val="231F20"/>
          <w:w w:val="105"/>
        </w:rPr>
        <w:t>Ngài muốn dựng đạo tràng chẳng phải là rất dễ dàng ư? Trong các học trò, có người là quốc vuơng, trưởng giả, đại thần, cư sĩ giàu có rất nhiều, nhưng đức Phật không cần! Vì sao không</w:t>
      </w:r>
      <w:r>
        <w:rPr>
          <w:color w:val="231F20"/>
          <w:spacing w:val="-22"/>
          <w:w w:val="105"/>
        </w:rPr>
        <w:t> </w:t>
      </w:r>
      <w:r>
        <w:rPr>
          <w:color w:val="231F20"/>
          <w:w w:val="105"/>
        </w:rPr>
        <w:t>cần?</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hiểu</w:t>
      </w:r>
      <w:r>
        <w:rPr>
          <w:color w:val="231F20"/>
          <w:spacing w:val="-22"/>
          <w:w w:val="105"/>
        </w:rPr>
        <w:t> </w:t>
      </w:r>
      <w:r>
        <w:rPr>
          <w:color w:val="231F20"/>
          <w:w w:val="105"/>
        </w:rPr>
        <w:t>rõ,</w:t>
      </w:r>
      <w:r>
        <w:rPr>
          <w:color w:val="231F20"/>
          <w:spacing w:val="-22"/>
          <w:w w:val="105"/>
        </w:rPr>
        <w:t> </w:t>
      </w:r>
      <w:r>
        <w:rPr>
          <w:color w:val="231F20"/>
          <w:w w:val="105"/>
        </w:rPr>
        <w:t>tạo</w:t>
      </w:r>
      <w:r>
        <w:rPr>
          <w:color w:val="231F20"/>
          <w:spacing w:val="-22"/>
          <w:w w:val="105"/>
        </w:rPr>
        <w:t> </w:t>
      </w:r>
      <w:r>
        <w:rPr>
          <w:color w:val="231F20"/>
          <w:w w:val="105"/>
        </w:rPr>
        <w:t>dựng</w:t>
      </w:r>
      <w:r>
        <w:rPr>
          <w:color w:val="231F20"/>
          <w:spacing w:val="-22"/>
          <w:w w:val="105"/>
        </w:rPr>
        <w:t> </w:t>
      </w:r>
      <w:r>
        <w:rPr>
          <w:color w:val="231F20"/>
          <w:w w:val="105"/>
        </w:rPr>
        <w:t>chùa</w:t>
      </w:r>
      <w:r>
        <w:rPr>
          <w:color w:val="231F20"/>
          <w:spacing w:val="-22"/>
          <w:w w:val="105"/>
        </w:rPr>
        <w:t> </w:t>
      </w:r>
      <w:r>
        <w:rPr>
          <w:color w:val="231F20"/>
          <w:w w:val="105"/>
        </w:rPr>
        <w:t>miếu</w:t>
      </w:r>
      <w:r>
        <w:rPr>
          <w:color w:val="231F20"/>
          <w:spacing w:val="-22"/>
          <w:w w:val="105"/>
        </w:rPr>
        <w:t> </w:t>
      </w:r>
      <w:r>
        <w:rPr>
          <w:color w:val="231F20"/>
          <w:w w:val="105"/>
        </w:rPr>
        <w:t>to</w:t>
      </w:r>
      <w:r>
        <w:rPr>
          <w:color w:val="231F20"/>
          <w:spacing w:val="-22"/>
          <w:w w:val="105"/>
        </w:rPr>
        <w:t> </w:t>
      </w:r>
      <w:r>
        <w:rPr>
          <w:color w:val="231F20"/>
          <w:w w:val="105"/>
        </w:rPr>
        <w:t>lớn, </w:t>
      </w:r>
      <w:r>
        <w:rPr>
          <w:color w:val="231F20"/>
          <w:spacing w:val="-2"/>
          <w:w w:val="105"/>
        </w:rPr>
        <w:t>tráng</w:t>
      </w:r>
      <w:r>
        <w:rPr>
          <w:color w:val="231F20"/>
          <w:spacing w:val="-18"/>
          <w:w w:val="105"/>
        </w:rPr>
        <w:t> </w:t>
      </w:r>
      <w:r>
        <w:rPr>
          <w:color w:val="231F20"/>
          <w:spacing w:val="-2"/>
          <w:w w:val="105"/>
        </w:rPr>
        <w:t>lệ,</w:t>
      </w:r>
      <w:r>
        <w:rPr>
          <w:color w:val="231F20"/>
          <w:spacing w:val="-18"/>
          <w:w w:val="105"/>
        </w:rPr>
        <w:t> </w:t>
      </w:r>
      <w:r>
        <w:rPr>
          <w:color w:val="231F20"/>
          <w:spacing w:val="-2"/>
          <w:w w:val="105"/>
        </w:rPr>
        <w:t>nguy</w:t>
      </w:r>
      <w:r>
        <w:rPr>
          <w:color w:val="231F20"/>
          <w:spacing w:val="-18"/>
          <w:w w:val="105"/>
        </w:rPr>
        <w:t> </w:t>
      </w:r>
      <w:r>
        <w:rPr>
          <w:color w:val="231F20"/>
          <w:spacing w:val="-2"/>
          <w:w w:val="105"/>
        </w:rPr>
        <w:t>nga,</w:t>
      </w:r>
      <w:r>
        <w:rPr>
          <w:color w:val="231F20"/>
          <w:spacing w:val="-18"/>
          <w:w w:val="105"/>
        </w:rPr>
        <w:t> </w:t>
      </w:r>
      <w:r>
        <w:rPr>
          <w:color w:val="231F20"/>
          <w:spacing w:val="-2"/>
          <w:w w:val="105"/>
        </w:rPr>
        <w:t>sẽ</w:t>
      </w:r>
      <w:r>
        <w:rPr>
          <w:color w:val="231F20"/>
          <w:spacing w:val="-18"/>
          <w:w w:val="105"/>
        </w:rPr>
        <w:t> </w:t>
      </w:r>
      <w:r>
        <w:rPr>
          <w:color w:val="231F20"/>
          <w:spacing w:val="-2"/>
          <w:w w:val="105"/>
        </w:rPr>
        <w:t>có</w:t>
      </w:r>
      <w:r>
        <w:rPr>
          <w:color w:val="231F20"/>
          <w:spacing w:val="-18"/>
          <w:w w:val="105"/>
        </w:rPr>
        <w:t> </w:t>
      </w:r>
      <w:r>
        <w:rPr>
          <w:color w:val="231F20"/>
          <w:spacing w:val="-2"/>
          <w:w w:val="105"/>
        </w:rPr>
        <w:t>kẻ</w:t>
      </w:r>
      <w:r>
        <w:rPr>
          <w:color w:val="231F20"/>
          <w:spacing w:val="-18"/>
          <w:w w:val="105"/>
        </w:rPr>
        <w:t> </w:t>
      </w:r>
      <w:r>
        <w:rPr>
          <w:color w:val="231F20"/>
          <w:spacing w:val="-2"/>
          <w:w w:val="105"/>
        </w:rPr>
        <w:t>động</w:t>
      </w:r>
      <w:r>
        <w:rPr>
          <w:color w:val="231F20"/>
          <w:spacing w:val="-18"/>
          <w:w w:val="105"/>
        </w:rPr>
        <w:t> </w:t>
      </w:r>
      <w:r>
        <w:rPr>
          <w:color w:val="231F20"/>
          <w:spacing w:val="-2"/>
          <w:w w:val="105"/>
        </w:rPr>
        <w:t>lòng,</w:t>
      </w:r>
      <w:r>
        <w:rPr>
          <w:color w:val="231F20"/>
          <w:spacing w:val="-18"/>
          <w:w w:val="105"/>
        </w:rPr>
        <w:t> </w:t>
      </w:r>
      <w:r>
        <w:rPr>
          <w:color w:val="231F20"/>
          <w:spacing w:val="-2"/>
          <w:w w:val="105"/>
        </w:rPr>
        <w:t>muốn</w:t>
      </w:r>
      <w:r>
        <w:rPr>
          <w:color w:val="231F20"/>
          <w:spacing w:val="-18"/>
          <w:w w:val="105"/>
        </w:rPr>
        <w:t> </w:t>
      </w:r>
      <w:r>
        <w:rPr>
          <w:color w:val="231F20"/>
          <w:spacing w:val="-2"/>
          <w:w w:val="105"/>
        </w:rPr>
        <w:t>khống</w:t>
      </w:r>
      <w:r>
        <w:rPr>
          <w:color w:val="231F20"/>
          <w:spacing w:val="-18"/>
          <w:w w:val="105"/>
        </w:rPr>
        <w:t> </w:t>
      </w:r>
      <w:r>
        <w:rPr>
          <w:color w:val="231F20"/>
          <w:spacing w:val="-2"/>
          <w:w w:val="105"/>
        </w:rPr>
        <w:t>chế,</w:t>
      </w:r>
      <w:r>
        <w:rPr>
          <w:color w:val="231F20"/>
          <w:spacing w:val="-18"/>
          <w:w w:val="105"/>
        </w:rPr>
        <w:t> </w:t>
      </w:r>
      <w:r>
        <w:rPr>
          <w:color w:val="231F20"/>
          <w:spacing w:val="-2"/>
          <w:w w:val="105"/>
        </w:rPr>
        <w:t>toan </w:t>
      </w:r>
      <w:r>
        <w:rPr>
          <w:color w:val="231F20"/>
        </w:rPr>
        <w:t>chiếm hữu, chẳng có đạo tâm. “Thanh tịnh, Bình đẳng, Giác” </w:t>
      </w:r>
      <w:r>
        <w:rPr>
          <w:color w:val="231F20"/>
          <w:w w:val="105"/>
        </w:rPr>
        <w:t>bị</w:t>
      </w:r>
      <w:r>
        <w:rPr>
          <w:color w:val="231F20"/>
          <w:spacing w:val="-3"/>
          <w:w w:val="105"/>
        </w:rPr>
        <w:t> </w:t>
      </w:r>
      <w:r>
        <w:rPr>
          <w:color w:val="231F20"/>
          <w:w w:val="105"/>
        </w:rPr>
        <w:t>phá</w:t>
      </w:r>
      <w:r>
        <w:rPr>
          <w:color w:val="231F20"/>
          <w:spacing w:val="-2"/>
          <w:w w:val="105"/>
        </w:rPr>
        <w:t> </w:t>
      </w:r>
      <w:r>
        <w:rPr>
          <w:color w:val="231F20"/>
          <w:w w:val="105"/>
        </w:rPr>
        <w:t>hoại.</w:t>
      </w:r>
      <w:r>
        <w:rPr>
          <w:color w:val="231F20"/>
          <w:spacing w:val="-2"/>
          <w:w w:val="105"/>
        </w:rPr>
        <w:t> </w:t>
      </w:r>
      <w:r>
        <w:rPr>
          <w:color w:val="231F20"/>
          <w:w w:val="105"/>
        </w:rPr>
        <w:t>Chẳng</w:t>
      </w:r>
      <w:r>
        <w:rPr>
          <w:color w:val="231F20"/>
          <w:spacing w:val="-2"/>
          <w:w w:val="105"/>
        </w:rPr>
        <w:t> </w:t>
      </w:r>
      <w:r>
        <w:rPr>
          <w:color w:val="231F20"/>
          <w:w w:val="105"/>
        </w:rPr>
        <w:t>tạo</w:t>
      </w:r>
      <w:r>
        <w:rPr>
          <w:color w:val="231F20"/>
          <w:spacing w:val="-2"/>
          <w:w w:val="105"/>
        </w:rPr>
        <w:t> </w:t>
      </w:r>
      <w:r>
        <w:rPr>
          <w:color w:val="231F20"/>
          <w:w w:val="105"/>
        </w:rPr>
        <w:t>dựng</w:t>
      </w:r>
      <w:r>
        <w:rPr>
          <w:color w:val="231F20"/>
          <w:spacing w:val="-2"/>
          <w:w w:val="105"/>
        </w:rPr>
        <w:t> </w:t>
      </w:r>
      <w:r>
        <w:rPr>
          <w:color w:val="231F20"/>
          <w:w w:val="105"/>
        </w:rPr>
        <w:t>là</w:t>
      </w:r>
      <w:r>
        <w:rPr>
          <w:color w:val="231F20"/>
          <w:spacing w:val="-2"/>
          <w:w w:val="105"/>
        </w:rPr>
        <w:t> </w:t>
      </w:r>
      <w:r>
        <w:rPr>
          <w:color w:val="231F20"/>
          <w:w w:val="105"/>
        </w:rPr>
        <w:t>có</w:t>
      </w:r>
      <w:r>
        <w:rPr>
          <w:color w:val="231F20"/>
          <w:spacing w:val="-2"/>
          <w:w w:val="105"/>
        </w:rPr>
        <w:t> </w:t>
      </w:r>
      <w:r>
        <w:rPr>
          <w:color w:val="231F20"/>
          <w:w w:val="105"/>
        </w:rPr>
        <w:t>lý,</w:t>
      </w:r>
      <w:r>
        <w:rPr>
          <w:color w:val="231F20"/>
          <w:spacing w:val="-2"/>
          <w:w w:val="105"/>
        </w:rPr>
        <w:t> </w:t>
      </w:r>
      <w:r>
        <w:rPr>
          <w:color w:val="231F20"/>
          <w:w w:val="105"/>
        </w:rPr>
        <w:t>chẳng</w:t>
      </w:r>
      <w:r>
        <w:rPr>
          <w:color w:val="231F20"/>
          <w:spacing w:val="-2"/>
          <w:w w:val="105"/>
        </w:rPr>
        <w:t> </w:t>
      </w:r>
      <w:r>
        <w:rPr>
          <w:color w:val="231F20"/>
          <w:w w:val="105"/>
        </w:rPr>
        <w:t>dựng</w:t>
      </w:r>
      <w:r>
        <w:rPr>
          <w:color w:val="231F20"/>
          <w:spacing w:val="-2"/>
          <w:w w:val="105"/>
        </w:rPr>
        <w:t> </w:t>
      </w:r>
      <w:r>
        <w:rPr>
          <w:color w:val="231F20"/>
          <w:w w:val="105"/>
        </w:rPr>
        <w:t>thì</w:t>
      </w:r>
      <w:r>
        <w:rPr>
          <w:color w:val="231F20"/>
          <w:spacing w:val="-3"/>
          <w:w w:val="105"/>
        </w:rPr>
        <w:t> </w:t>
      </w:r>
      <w:r>
        <w:rPr>
          <w:color w:val="231F20"/>
          <w:w w:val="105"/>
        </w:rPr>
        <w:t>những người</w:t>
      </w:r>
      <w:r>
        <w:rPr>
          <w:color w:val="231F20"/>
          <w:spacing w:val="-13"/>
          <w:w w:val="105"/>
        </w:rPr>
        <w:t> </w:t>
      </w:r>
      <w:r>
        <w:rPr>
          <w:color w:val="231F20"/>
          <w:w w:val="105"/>
        </w:rPr>
        <w:t>theo</w:t>
      </w:r>
      <w:r>
        <w:rPr>
          <w:color w:val="231F20"/>
          <w:spacing w:val="-14"/>
          <w:w w:val="105"/>
        </w:rPr>
        <w:t> </w:t>
      </w:r>
      <w:r>
        <w:rPr>
          <w:color w:val="231F20"/>
          <w:w w:val="105"/>
        </w:rPr>
        <w:t>học</w:t>
      </w:r>
      <w:r>
        <w:rPr>
          <w:color w:val="231F20"/>
          <w:spacing w:val="-13"/>
          <w:w w:val="105"/>
        </w:rPr>
        <w:t> </w:t>
      </w:r>
      <w:r>
        <w:rPr>
          <w:color w:val="231F20"/>
          <w:w w:val="105"/>
        </w:rPr>
        <w:t>đều</w:t>
      </w:r>
      <w:r>
        <w:rPr>
          <w:color w:val="231F20"/>
          <w:spacing w:val="-13"/>
          <w:w w:val="105"/>
        </w:rPr>
        <w:t> </w:t>
      </w:r>
      <w:r>
        <w:rPr>
          <w:color w:val="231F20"/>
          <w:w w:val="105"/>
        </w:rPr>
        <w:t>có</w:t>
      </w:r>
      <w:r>
        <w:rPr>
          <w:color w:val="231F20"/>
          <w:spacing w:val="-13"/>
          <w:w w:val="105"/>
        </w:rPr>
        <w:t> </w:t>
      </w:r>
      <w:r>
        <w:rPr>
          <w:color w:val="231F20"/>
          <w:w w:val="105"/>
        </w:rPr>
        <w:t>đạo</w:t>
      </w:r>
      <w:r>
        <w:rPr>
          <w:color w:val="231F20"/>
          <w:spacing w:val="-13"/>
          <w:w w:val="105"/>
        </w:rPr>
        <w:t> </w:t>
      </w:r>
      <w:r>
        <w:rPr>
          <w:color w:val="231F20"/>
          <w:w w:val="105"/>
        </w:rPr>
        <w:t>tâm,</w:t>
      </w:r>
      <w:r>
        <w:rPr>
          <w:color w:val="231F20"/>
          <w:spacing w:val="-13"/>
          <w:w w:val="105"/>
        </w:rPr>
        <w:t> </w:t>
      </w:r>
      <w:r>
        <w:rPr>
          <w:color w:val="231F20"/>
          <w:w w:val="105"/>
        </w:rPr>
        <w:t>chẳng</w:t>
      </w:r>
      <w:r>
        <w:rPr>
          <w:color w:val="231F20"/>
          <w:spacing w:val="-13"/>
          <w:w w:val="105"/>
        </w:rPr>
        <w:t> </w:t>
      </w:r>
      <w:r>
        <w:rPr>
          <w:color w:val="231F20"/>
          <w:w w:val="105"/>
        </w:rPr>
        <w:t>mong</w:t>
      </w:r>
      <w:r>
        <w:rPr>
          <w:color w:val="231F20"/>
          <w:spacing w:val="-13"/>
          <w:w w:val="105"/>
        </w:rPr>
        <w:t> </w:t>
      </w:r>
      <w:r>
        <w:rPr>
          <w:color w:val="231F20"/>
          <w:w w:val="105"/>
        </w:rPr>
        <w:t>cầu,</w:t>
      </w:r>
      <w:r>
        <w:rPr>
          <w:color w:val="231F20"/>
          <w:spacing w:val="-13"/>
          <w:w w:val="105"/>
        </w:rPr>
        <w:t> </w:t>
      </w:r>
      <w:r>
        <w:rPr>
          <w:color w:val="231F20"/>
          <w:w w:val="105"/>
        </w:rPr>
        <w:t>mới</w:t>
      </w:r>
      <w:r>
        <w:rPr>
          <w:color w:val="231F20"/>
          <w:spacing w:val="-13"/>
          <w:w w:val="105"/>
        </w:rPr>
        <w:t> </w:t>
      </w:r>
      <w:r>
        <w:rPr>
          <w:color w:val="231F20"/>
          <w:w w:val="105"/>
        </w:rPr>
        <w:t>có</w:t>
      </w:r>
      <w:r>
        <w:rPr>
          <w:color w:val="231F20"/>
          <w:spacing w:val="-13"/>
          <w:w w:val="105"/>
        </w:rPr>
        <w:t> </w:t>
      </w:r>
      <w:r>
        <w:rPr>
          <w:color w:val="231F20"/>
          <w:w w:val="105"/>
        </w:rPr>
        <w:t>thể đạt được “không có tiếng tăm, lợi dưỡng”.</w:t>
      </w:r>
    </w:p>
    <w:p>
      <w:pPr>
        <w:pStyle w:val="BodyText"/>
        <w:spacing w:line="297" w:lineRule="auto" w:before="148"/>
        <w:ind w:left="103" w:right="402" w:firstLine="453"/>
      </w:pPr>
      <w:r>
        <w:rPr>
          <w:color w:val="231F20"/>
          <w:w w:val="105"/>
        </w:rPr>
        <w:t>Vì thế, ở nơi đây, chúng ta học tập trong đạo tràng nhỏ này. Đạo tràng này chẳng phải là của tôi, mà do các cư sĩ ở HongKong</w:t>
      </w:r>
      <w:r>
        <w:rPr>
          <w:color w:val="231F20"/>
          <w:spacing w:val="-7"/>
          <w:w w:val="105"/>
        </w:rPr>
        <w:t> </w:t>
      </w:r>
      <w:r>
        <w:rPr>
          <w:color w:val="231F20"/>
          <w:w w:val="105"/>
        </w:rPr>
        <w:t>tạo</w:t>
      </w:r>
      <w:r>
        <w:rPr>
          <w:color w:val="231F20"/>
          <w:spacing w:val="-7"/>
          <w:w w:val="105"/>
        </w:rPr>
        <w:t> </w:t>
      </w:r>
      <w:r>
        <w:rPr>
          <w:color w:val="231F20"/>
          <w:w w:val="105"/>
        </w:rPr>
        <w:t>dựng,</w:t>
      </w:r>
      <w:r>
        <w:rPr>
          <w:color w:val="231F20"/>
          <w:spacing w:val="-7"/>
          <w:w w:val="105"/>
        </w:rPr>
        <w:t> </w:t>
      </w:r>
      <w:r>
        <w:rPr>
          <w:color w:val="231F20"/>
          <w:w w:val="105"/>
        </w:rPr>
        <w:t>mời</w:t>
      </w:r>
      <w:r>
        <w:rPr>
          <w:color w:val="231F20"/>
          <w:spacing w:val="-7"/>
          <w:w w:val="105"/>
        </w:rPr>
        <w:t> </w:t>
      </w:r>
      <w:r>
        <w:rPr>
          <w:color w:val="231F20"/>
          <w:w w:val="105"/>
        </w:rPr>
        <w:t>tôi</w:t>
      </w:r>
      <w:r>
        <w:rPr>
          <w:color w:val="231F20"/>
          <w:spacing w:val="-7"/>
          <w:w w:val="105"/>
        </w:rPr>
        <w:t> </w:t>
      </w:r>
      <w:r>
        <w:rPr>
          <w:color w:val="231F20"/>
          <w:w w:val="105"/>
        </w:rPr>
        <w:t>đến</w:t>
      </w:r>
      <w:r>
        <w:rPr>
          <w:color w:val="231F20"/>
          <w:spacing w:val="-8"/>
          <w:w w:val="105"/>
        </w:rPr>
        <w:t> </w:t>
      </w:r>
      <w:r>
        <w:rPr>
          <w:color w:val="231F20"/>
          <w:w w:val="105"/>
        </w:rPr>
        <w:t>nơi</w:t>
      </w:r>
      <w:r>
        <w:rPr>
          <w:color w:val="231F20"/>
          <w:spacing w:val="-7"/>
          <w:w w:val="105"/>
        </w:rPr>
        <w:t> </w:t>
      </w:r>
      <w:r>
        <w:rPr>
          <w:color w:val="231F20"/>
          <w:w w:val="105"/>
        </w:rPr>
        <w:t>đây</w:t>
      </w:r>
      <w:r>
        <w:rPr>
          <w:color w:val="231F20"/>
          <w:spacing w:val="-7"/>
          <w:w w:val="105"/>
        </w:rPr>
        <w:t> </w:t>
      </w:r>
      <w:r>
        <w:rPr>
          <w:color w:val="231F20"/>
          <w:w w:val="105"/>
        </w:rPr>
        <w:t>giảng</w:t>
      </w:r>
      <w:r>
        <w:rPr>
          <w:color w:val="231F20"/>
          <w:spacing w:val="-7"/>
          <w:w w:val="105"/>
        </w:rPr>
        <w:t> </w:t>
      </w:r>
      <w:r>
        <w:rPr>
          <w:color w:val="231F20"/>
          <w:w w:val="105"/>
        </w:rPr>
        <w:t>kinh,</w:t>
      </w:r>
      <w:r>
        <w:rPr>
          <w:color w:val="231F20"/>
          <w:spacing w:val="-8"/>
          <w:w w:val="105"/>
        </w:rPr>
        <w:t> </w:t>
      </w:r>
      <w:r>
        <w:rPr>
          <w:color w:val="231F20"/>
          <w:w w:val="105"/>
        </w:rPr>
        <w:t>chẳng phải là đạo tràng của tôi. Tôi không có đạo tràng, nơi nào mời,</w:t>
      </w:r>
      <w:r>
        <w:rPr>
          <w:color w:val="231F20"/>
          <w:spacing w:val="-7"/>
          <w:w w:val="105"/>
        </w:rPr>
        <w:t> </w:t>
      </w:r>
      <w:r>
        <w:rPr>
          <w:color w:val="231F20"/>
          <w:w w:val="105"/>
        </w:rPr>
        <w:t>tôi</w:t>
      </w:r>
      <w:r>
        <w:rPr>
          <w:color w:val="231F20"/>
          <w:spacing w:val="-7"/>
          <w:w w:val="105"/>
        </w:rPr>
        <w:t> </w:t>
      </w:r>
      <w:r>
        <w:rPr>
          <w:color w:val="231F20"/>
          <w:w w:val="105"/>
        </w:rPr>
        <w:t>bèn</w:t>
      </w:r>
      <w:r>
        <w:rPr>
          <w:color w:val="231F20"/>
          <w:spacing w:val="-7"/>
          <w:w w:val="105"/>
        </w:rPr>
        <w:t> </w:t>
      </w:r>
      <w:r>
        <w:rPr>
          <w:color w:val="231F20"/>
          <w:w w:val="105"/>
        </w:rPr>
        <w:t>đến</w:t>
      </w:r>
      <w:r>
        <w:rPr>
          <w:color w:val="231F20"/>
          <w:spacing w:val="-7"/>
          <w:w w:val="105"/>
        </w:rPr>
        <w:t> </w:t>
      </w:r>
      <w:r>
        <w:rPr>
          <w:color w:val="231F20"/>
          <w:w w:val="105"/>
        </w:rPr>
        <w:t>đó,</w:t>
      </w:r>
      <w:r>
        <w:rPr>
          <w:color w:val="231F20"/>
          <w:spacing w:val="-7"/>
          <w:w w:val="105"/>
        </w:rPr>
        <w:t> </w:t>
      </w:r>
      <w:r>
        <w:rPr>
          <w:color w:val="231F20"/>
          <w:w w:val="105"/>
        </w:rPr>
        <w:t>tự</w:t>
      </w:r>
      <w:r>
        <w:rPr>
          <w:color w:val="231F20"/>
          <w:spacing w:val="-7"/>
          <w:w w:val="105"/>
        </w:rPr>
        <w:t> </w:t>
      </w:r>
      <w:r>
        <w:rPr>
          <w:color w:val="231F20"/>
          <w:w w:val="105"/>
        </w:rPr>
        <w:t>tại</w:t>
      </w:r>
      <w:r>
        <w:rPr>
          <w:color w:val="231F20"/>
          <w:spacing w:val="-7"/>
          <w:w w:val="105"/>
        </w:rPr>
        <w:t> </w:t>
      </w:r>
      <w:r>
        <w:rPr>
          <w:color w:val="231F20"/>
          <w:w w:val="105"/>
        </w:rPr>
        <w:t>lắm!</w:t>
      </w:r>
      <w:r>
        <w:rPr>
          <w:color w:val="231F20"/>
          <w:spacing w:val="-7"/>
          <w:w w:val="105"/>
        </w:rPr>
        <w:t> </w:t>
      </w:r>
      <w:r>
        <w:rPr>
          <w:color w:val="231F20"/>
          <w:w w:val="105"/>
        </w:rPr>
        <w:t>Trong</w:t>
      </w:r>
      <w:r>
        <w:rPr>
          <w:color w:val="231F20"/>
          <w:spacing w:val="-7"/>
          <w:w w:val="105"/>
        </w:rPr>
        <w:t> </w:t>
      </w:r>
      <w:r>
        <w:rPr>
          <w:color w:val="231F20"/>
          <w:w w:val="105"/>
        </w:rPr>
        <w:t>nước</w:t>
      </w:r>
      <w:r>
        <w:rPr>
          <w:color w:val="231F20"/>
          <w:spacing w:val="-7"/>
          <w:w w:val="105"/>
        </w:rPr>
        <w:t> </w:t>
      </w:r>
      <w:r>
        <w:rPr>
          <w:color w:val="231F20"/>
          <w:w w:val="105"/>
        </w:rPr>
        <w:t>có</w:t>
      </w:r>
      <w:r>
        <w:rPr>
          <w:color w:val="231F20"/>
          <w:spacing w:val="-7"/>
          <w:w w:val="105"/>
        </w:rPr>
        <w:t> </w:t>
      </w:r>
      <w:r>
        <w:rPr>
          <w:color w:val="231F20"/>
          <w:w w:val="105"/>
        </w:rPr>
        <w:t>những</w:t>
      </w:r>
      <w:r>
        <w:rPr>
          <w:color w:val="231F20"/>
          <w:spacing w:val="-7"/>
          <w:w w:val="105"/>
        </w:rPr>
        <w:t> </w:t>
      </w:r>
      <w:r>
        <w:rPr>
          <w:color w:val="231F20"/>
          <w:w w:val="105"/>
        </w:rPr>
        <w:t>người mời</w:t>
      </w:r>
      <w:r>
        <w:rPr>
          <w:color w:val="231F20"/>
          <w:spacing w:val="-21"/>
          <w:w w:val="105"/>
        </w:rPr>
        <w:t> </w:t>
      </w:r>
      <w:r>
        <w:rPr>
          <w:color w:val="231F20"/>
          <w:w w:val="105"/>
        </w:rPr>
        <w:t>tôi,</w:t>
      </w:r>
      <w:r>
        <w:rPr>
          <w:color w:val="231F20"/>
          <w:spacing w:val="-21"/>
          <w:w w:val="105"/>
        </w:rPr>
        <w:t> </w:t>
      </w:r>
      <w:r>
        <w:rPr>
          <w:color w:val="231F20"/>
          <w:w w:val="105"/>
        </w:rPr>
        <w:t>đưa</w:t>
      </w:r>
      <w:r>
        <w:rPr>
          <w:color w:val="231F20"/>
          <w:spacing w:val="-21"/>
          <w:w w:val="105"/>
        </w:rPr>
        <w:t> </w:t>
      </w:r>
      <w:r>
        <w:rPr>
          <w:color w:val="231F20"/>
          <w:w w:val="105"/>
        </w:rPr>
        <w:t>ảnh</w:t>
      </w:r>
      <w:r>
        <w:rPr>
          <w:color w:val="231F20"/>
          <w:spacing w:val="-21"/>
          <w:w w:val="105"/>
        </w:rPr>
        <w:t> </w:t>
      </w:r>
      <w:r>
        <w:rPr>
          <w:color w:val="231F20"/>
          <w:w w:val="105"/>
        </w:rPr>
        <w:t>chụp</w:t>
      </w:r>
      <w:r>
        <w:rPr>
          <w:color w:val="231F20"/>
          <w:spacing w:val="-21"/>
          <w:w w:val="105"/>
        </w:rPr>
        <w:t> </w:t>
      </w:r>
      <w:r>
        <w:rPr>
          <w:color w:val="231F20"/>
          <w:w w:val="105"/>
        </w:rPr>
        <w:t>những</w:t>
      </w:r>
      <w:r>
        <w:rPr>
          <w:color w:val="231F20"/>
          <w:spacing w:val="-21"/>
          <w:w w:val="105"/>
        </w:rPr>
        <w:t> </w:t>
      </w:r>
      <w:r>
        <w:rPr>
          <w:color w:val="231F20"/>
          <w:w w:val="105"/>
        </w:rPr>
        <w:t>ngôi</w:t>
      </w:r>
      <w:r>
        <w:rPr>
          <w:color w:val="231F20"/>
          <w:spacing w:val="-21"/>
          <w:w w:val="105"/>
        </w:rPr>
        <w:t> </w:t>
      </w:r>
      <w:r>
        <w:rPr>
          <w:color w:val="231F20"/>
          <w:w w:val="105"/>
        </w:rPr>
        <w:t>chùa</w:t>
      </w:r>
      <w:r>
        <w:rPr>
          <w:color w:val="231F20"/>
          <w:spacing w:val="-21"/>
          <w:w w:val="105"/>
        </w:rPr>
        <w:t> </w:t>
      </w:r>
      <w:r>
        <w:rPr>
          <w:color w:val="231F20"/>
          <w:w w:val="105"/>
        </w:rPr>
        <w:t>đã</w:t>
      </w:r>
      <w:r>
        <w:rPr>
          <w:color w:val="231F20"/>
          <w:spacing w:val="-21"/>
          <w:w w:val="105"/>
        </w:rPr>
        <w:t> </w:t>
      </w:r>
      <w:r>
        <w:rPr>
          <w:color w:val="231F20"/>
          <w:w w:val="105"/>
        </w:rPr>
        <w:t>dựng</w:t>
      </w:r>
      <w:r>
        <w:rPr>
          <w:color w:val="231F20"/>
          <w:spacing w:val="-21"/>
          <w:w w:val="105"/>
        </w:rPr>
        <w:t> </w:t>
      </w:r>
      <w:r>
        <w:rPr>
          <w:color w:val="231F20"/>
          <w:w w:val="105"/>
        </w:rPr>
        <w:t>cho</w:t>
      </w:r>
      <w:r>
        <w:rPr>
          <w:color w:val="231F20"/>
          <w:spacing w:val="-21"/>
          <w:w w:val="105"/>
        </w:rPr>
        <w:t> </w:t>
      </w:r>
      <w:r>
        <w:rPr>
          <w:color w:val="231F20"/>
          <w:w w:val="105"/>
        </w:rPr>
        <w:t>tôi</w:t>
      </w:r>
      <w:r>
        <w:rPr>
          <w:color w:val="231F20"/>
          <w:spacing w:val="-21"/>
          <w:w w:val="105"/>
        </w:rPr>
        <w:t> </w:t>
      </w:r>
      <w:r>
        <w:rPr>
          <w:color w:val="231F20"/>
          <w:w w:val="105"/>
        </w:rPr>
        <w:t>xem, cung điện nguy nga, tráng lệ mời tôi đến.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4" w:lineRule="auto" w:before="106"/>
        <w:ind w:left="387" w:right="115" w:firstLine="453"/>
      </w:pPr>
      <w:r>
        <w:rPr>
          <w:color w:val="231F20"/>
        </w:rPr>
        <w:t>Tôi nói: “Tôi không thể đi”. Vừa nhìn bèn nói “Tôi không </w:t>
      </w:r>
      <w:r>
        <w:rPr>
          <w:color w:val="231F20"/>
          <w:w w:val="105"/>
        </w:rPr>
        <w:t>thể đi”. Họ hỏi: “Vì sao?”. Tôi nói: “Thầy tôi là Phật Thích Ca Mâu Ni chẳng ở nơi nào to dường ấy. Tôi không dám ở”. Tôi nói: “Nếu quý vị thật sự thỉnh tôi đến ở, hãy dựng một tòa nhà nho nhỏ theo lối tứ hợp viện</w:t>
      </w:r>
      <w:r>
        <w:rPr>
          <w:rFonts w:ascii="Cambria" w:hAnsi="Cambria"/>
          <w:b/>
          <w:color w:val="231F20"/>
          <w:w w:val="105"/>
          <w:position w:val="11"/>
          <w:sz w:val="20"/>
        </w:rPr>
        <w:t>(21)</w:t>
      </w:r>
      <w:r>
        <w:rPr>
          <w:color w:val="231F20"/>
          <w:w w:val="105"/>
        </w:rPr>
        <w:t>, xềnh xoàng, tặng cho người ta, người ta đều chê, chê quý vị quá quê kệch. Đó là gì? Đó là đạo tràng bình an có thể tu đạo. Xây cất nguy nga, tráng lệ dường ấy, mỗi người đều động tâm muốn</w:t>
      </w:r>
      <w:r>
        <w:rPr>
          <w:color w:val="231F20"/>
          <w:spacing w:val="-14"/>
          <w:w w:val="105"/>
        </w:rPr>
        <w:t> </w:t>
      </w:r>
      <w:r>
        <w:rPr>
          <w:color w:val="231F20"/>
          <w:w w:val="105"/>
        </w:rPr>
        <w:t>chiếm</w:t>
      </w:r>
      <w:r>
        <w:rPr>
          <w:color w:val="231F20"/>
          <w:spacing w:val="-14"/>
          <w:w w:val="105"/>
        </w:rPr>
        <w:t> </w:t>
      </w:r>
      <w:r>
        <w:rPr>
          <w:color w:val="231F20"/>
          <w:w w:val="105"/>
        </w:rPr>
        <w:t>lấy,</w:t>
      </w:r>
      <w:r>
        <w:rPr>
          <w:color w:val="231F20"/>
          <w:spacing w:val="-14"/>
          <w:w w:val="105"/>
        </w:rPr>
        <w:t> </w:t>
      </w:r>
      <w:r>
        <w:rPr>
          <w:color w:val="231F20"/>
          <w:w w:val="105"/>
        </w:rPr>
        <w:t>làm</w:t>
      </w:r>
      <w:r>
        <w:rPr>
          <w:color w:val="231F20"/>
          <w:spacing w:val="-15"/>
          <w:w w:val="105"/>
        </w:rPr>
        <w:t> </w:t>
      </w:r>
      <w:r>
        <w:rPr>
          <w:color w:val="231F20"/>
          <w:w w:val="105"/>
        </w:rPr>
        <w:t>sao</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sống</w:t>
      </w:r>
      <w:r>
        <w:rPr>
          <w:color w:val="231F20"/>
          <w:spacing w:val="-14"/>
          <w:w w:val="105"/>
        </w:rPr>
        <w:t> </w:t>
      </w:r>
      <w:r>
        <w:rPr>
          <w:color w:val="231F20"/>
          <w:w w:val="105"/>
        </w:rPr>
        <w:t>an</w:t>
      </w:r>
      <w:r>
        <w:rPr>
          <w:color w:val="231F20"/>
          <w:spacing w:val="-14"/>
          <w:w w:val="105"/>
        </w:rPr>
        <w:t> </w:t>
      </w:r>
      <w:r>
        <w:rPr>
          <w:color w:val="231F20"/>
          <w:w w:val="105"/>
        </w:rPr>
        <w:t>ổn</w:t>
      </w:r>
      <w:r>
        <w:rPr>
          <w:color w:val="231F20"/>
          <w:spacing w:val="-14"/>
          <w:w w:val="105"/>
        </w:rPr>
        <w:t> </w:t>
      </w:r>
      <w:r>
        <w:rPr>
          <w:color w:val="231F20"/>
          <w:w w:val="105"/>
        </w:rPr>
        <w:t>cho</w:t>
      </w:r>
      <w:r>
        <w:rPr>
          <w:color w:val="231F20"/>
          <w:spacing w:val="-14"/>
          <w:w w:val="105"/>
        </w:rPr>
        <w:t> </w:t>
      </w:r>
      <w:r>
        <w:rPr>
          <w:color w:val="231F20"/>
          <w:w w:val="105"/>
        </w:rPr>
        <w:t>được?”.</w:t>
      </w:r>
      <w:r>
        <w:rPr>
          <w:color w:val="231F20"/>
          <w:spacing w:val="-14"/>
          <w:w w:val="105"/>
        </w:rPr>
        <w:t> </w:t>
      </w:r>
      <w:r>
        <w:rPr>
          <w:color w:val="231F20"/>
          <w:w w:val="105"/>
        </w:rPr>
        <w:t>Bởi lẽ,</w:t>
      </w:r>
      <w:r>
        <w:rPr>
          <w:color w:val="231F20"/>
          <w:spacing w:val="40"/>
          <w:w w:val="105"/>
        </w:rPr>
        <w:t> </w:t>
      </w:r>
      <w:r>
        <w:rPr>
          <w:color w:val="231F20"/>
          <w:w w:val="105"/>
        </w:rPr>
        <w:t>Phật</w:t>
      </w:r>
      <w:r>
        <w:rPr>
          <w:color w:val="231F20"/>
          <w:spacing w:val="40"/>
          <w:w w:val="105"/>
        </w:rPr>
        <w:t> </w:t>
      </w:r>
      <w:r>
        <w:rPr>
          <w:color w:val="231F20"/>
          <w:w w:val="105"/>
        </w:rPr>
        <w:t>Thích</w:t>
      </w:r>
      <w:r>
        <w:rPr>
          <w:color w:val="231F20"/>
          <w:spacing w:val="40"/>
          <w:w w:val="105"/>
        </w:rPr>
        <w:t> </w:t>
      </w:r>
      <w:r>
        <w:rPr>
          <w:color w:val="231F20"/>
          <w:w w:val="105"/>
        </w:rPr>
        <w:t>Ca</w:t>
      </w:r>
      <w:r>
        <w:rPr>
          <w:color w:val="231F20"/>
          <w:spacing w:val="40"/>
          <w:w w:val="105"/>
        </w:rPr>
        <w:t> </w:t>
      </w:r>
      <w:r>
        <w:rPr>
          <w:color w:val="231F20"/>
          <w:w w:val="105"/>
        </w:rPr>
        <w:t>Mâu</w:t>
      </w:r>
      <w:r>
        <w:rPr>
          <w:color w:val="231F20"/>
          <w:spacing w:val="40"/>
          <w:w w:val="105"/>
        </w:rPr>
        <w:t> </w:t>
      </w:r>
      <w:r>
        <w:rPr>
          <w:color w:val="231F20"/>
          <w:w w:val="105"/>
        </w:rPr>
        <w:t>Ni</w:t>
      </w:r>
      <w:r>
        <w:rPr>
          <w:color w:val="231F20"/>
          <w:spacing w:val="40"/>
          <w:w w:val="105"/>
        </w:rPr>
        <w:t> </w:t>
      </w:r>
      <w:r>
        <w:rPr>
          <w:color w:val="231F20"/>
          <w:w w:val="105"/>
        </w:rPr>
        <w:t>có</w:t>
      </w:r>
      <w:r>
        <w:rPr>
          <w:color w:val="231F20"/>
          <w:spacing w:val="40"/>
          <w:w w:val="105"/>
        </w:rPr>
        <w:t> </w:t>
      </w:r>
      <w:r>
        <w:rPr>
          <w:color w:val="231F20"/>
          <w:w w:val="105"/>
        </w:rPr>
        <w:t>trí</w:t>
      </w:r>
      <w:r>
        <w:rPr>
          <w:color w:val="231F20"/>
          <w:spacing w:val="40"/>
          <w:w w:val="105"/>
        </w:rPr>
        <w:t> </w:t>
      </w:r>
      <w:r>
        <w:rPr>
          <w:color w:val="231F20"/>
          <w:w w:val="105"/>
        </w:rPr>
        <w:t>tuệ,</w:t>
      </w:r>
      <w:r>
        <w:rPr>
          <w:color w:val="231F20"/>
          <w:spacing w:val="40"/>
          <w:w w:val="105"/>
        </w:rPr>
        <w:t> </w:t>
      </w:r>
      <w:r>
        <w:rPr>
          <w:color w:val="231F20"/>
          <w:w w:val="105"/>
        </w:rPr>
        <w:t>từ</w:t>
      </w:r>
      <w:r>
        <w:rPr>
          <w:color w:val="231F20"/>
          <w:spacing w:val="40"/>
          <w:w w:val="105"/>
        </w:rPr>
        <w:t> </w:t>
      </w:r>
      <w:r>
        <w:rPr>
          <w:color w:val="231F20"/>
          <w:w w:val="105"/>
        </w:rPr>
        <w:t>3.000</w:t>
      </w:r>
      <w:r>
        <w:rPr>
          <w:color w:val="231F20"/>
          <w:spacing w:val="40"/>
          <w:w w:val="105"/>
        </w:rPr>
        <w:t> </w:t>
      </w:r>
      <w:r>
        <w:rPr>
          <w:color w:val="231F20"/>
          <w:w w:val="105"/>
        </w:rPr>
        <w:t>năm</w:t>
      </w:r>
      <w:r>
        <w:rPr>
          <w:color w:val="231F20"/>
          <w:spacing w:val="40"/>
          <w:w w:val="105"/>
        </w:rPr>
        <w:t> </w:t>
      </w:r>
      <w:r>
        <w:rPr>
          <w:color w:val="231F20"/>
          <w:w w:val="105"/>
        </w:rPr>
        <w:t>trước đã nêu gương cho chúng ta. Nay, chúng ta càng nghĩ càng thấy có lý, càng nghĩ thấy càng đúng, vĩnh viễn là tâm an</w:t>
      </w:r>
      <w:r>
        <w:rPr>
          <w:color w:val="231F20"/>
          <w:spacing w:val="40"/>
          <w:w w:val="105"/>
        </w:rPr>
        <w:t> </w:t>
      </w:r>
      <w:r>
        <w:rPr>
          <w:color w:val="231F20"/>
          <w:w w:val="105"/>
        </w:rPr>
        <w:t>lý</w:t>
      </w:r>
      <w:r>
        <w:rPr>
          <w:color w:val="231F20"/>
          <w:spacing w:val="40"/>
          <w:w w:val="105"/>
        </w:rPr>
        <w:t> </w:t>
      </w:r>
      <w:r>
        <w:rPr>
          <w:color w:val="231F20"/>
          <w:w w:val="105"/>
        </w:rPr>
        <w:t>đắc,</w:t>
      </w:r>
      <w:r>
        <w:rPr>
          <w:color w:val="231F20"/>
          <w:spacing w:val="40"/>
          <w:w w:val="105"/>
        </w:rPr>
        <w:t> </w:t>
      </w:r>
      <w:r>
        <w:rPr>
          <w:color w:val="231F20"/>
          <w:w w:val="105"/>
        </w:rPr>
        <w:t>chẳng</w:t>
      </w:r>
      <w:r>
        <w:rPr>
          <w:color w:val="231F20"/>
          <w:spacing w:val="40"/>
          <w:w w:val="105"/>
        </w:rPr>
        <w:t> </w:t>
      </w:r>
      <w:r>
        <w:rPr>
          <w:color w:val="231F20"/>
          <w:w w:val="105"/>
        </w:rPr>
        <w:t>bị</w:t>
      </w:r>
      <w:r>
        <w:rPr>
          <w:color w:val="231F20"/>
          <w:spacing w:val="40"/>
          <w:w w:val="105"/>
        </w:rPr>
        <w:t> </w:t>
      </w:r>
      <w:r>
        <w:rPr>
          <w:color w:val="231F20"/>
          <w:w w:val="105"/>
        </w:rPr>
        <w:t>cảnh</w:t>
      </w:r>
      <w:r>
        <w:rPr>
          <w:color w:val="231F20"/>
          <w:spacing w:val="40"/>
          <w:w w:val="105"/>
        </w:rPr>
        <w:t> </w:t>
      </w:r>
      <w:r>
        <w:rPr>
          <w:color w:val="231F20"/>
          <w:w w:val="105"/>
        </w:rPr>
        <w:t>giới</w:t>
      </w:r>
      <w:r>
        <w:rPr>
          <w:color w:val="231F20"/>
          <w:spacing w:val="40"/>
          <w:w w:val="105"/>
        </w:rPr>
        <w:t> </w:t>
      </w:r>
      <w:r>
        <w:rPr>
          <w:color w:val="231F20"/>
          <w:w w:val="105"/>
        </w:rPr>
        <w:t>bên</w:t>
      </w:r>
      <w:r>
        <w:rPr>
          <w:color w:val="231F20"/>
          <w:spacing w:val="40"/>
          <w:w w:val="105"/>
        </w:rPr>
        <w:t> </w:t>
      </w:r>
      <w:r>
        <w:rPr>
          <w:color w:val="231F20"/>
          <w:w w:val="105"/>
        </w:rPr>
        <w:t>ngoài</w:t>
      </w:r>
      <w:r>
        <w:rPr>
          <w:color w:val="231F20"/>
          <w:spacing w:val="40"/>
          <w:w w:val="105"/>
        </w:rPr>
        <w:t> </w:t>
      </w:r>
      <w:r>
        <w:rPr>
          <w:color w:val="231F20"/>
          <w:w w:val="105"/>
        </w:rPr>
        <w:t>quấy</w:t>
      </w:r>
      <w:r>
        <w:rPr>
          <w:color w:val="231F20"/>
          <w:spacing w:val="40"/>
          <w:w w:val="105"/>
        </w:rPr>
        <w:t> </w:t>
      </w:r>
      <w:r>
        <w:rPr>
          <w:color w:val="231F20"/>
          <w:w w:val="105"/>
        </w:rPr>
        <w:t>nhiễu.</w:t>
      </w:r>
      <w:r>
        <w:rPr>
          <w:color w:val="231F20"/>
          <w:spacing w:val="40"/>
          <w:w w:val="105"/>
        </w:rPr>
        <w:t> </w:t>
      </w:r>
      <w:r>
        <w:rPr>
          <w:color w:val="231F20"/>
          <w:w w:val="105"/>
        </w:rPr>
        <w:t>Chúng ta phải học, học theo Phật Thích Ca Mâu Ni, chớ nên học theo thế tục.</w:t>
      </w:r>
    </w:p>
    <w:p>
      <w:pPr>
        <w:pStyle w:val="BodyText"/>
        <w:spacing w:line="304" w:lineRule="auto" w:before="120"/>
        <w:ind w:left="387" w:right="122" w:firstLine="453"/>
      </w:pPr>
      <w:r>
        <w:rPr>
          <w:color w:val="231F20"/>
          <w:w w:val="105"/>
        </w:rPr>
        <w:t>Học theo thế tục là xong luôn, quý vị sẽ luân hồi trong </w:t>
      </w:r>
      <w:r>
        <w:rPr>
          <w:color w:val="231F20"/>
        </w:rPr>
        <w:t>lục đạo. Hãy học theo Phật Thích Ca Mâu Ni, có thể làm Phật </w:t>
      </w:r>
      <w:r>
        <w:rPr>
          <w:color w:val="231F20"/>
          <w:w w:val="105"/>
        </w:rPr>
        <w:t>trong</w:t>
      </w:r>
      <w:r>
        <w:rPr>
          <w:color w:val="231F20"/>
          <w:spacing w:val="-11"/>
          <w:w w:val="105"/>
        </w:rPr>
        <w:t> </w:t>
      </w:r>
      <w:r>
        <w:rPr>
          <w:color w:val="231F20"/>
          <w:w w:val="105"/>
        </w:rPr>
        <w:t>một</w:t>
      </w:r>
      <w:r>
        <w:rPr>
          <w:color w:val="231F20"/>
          <w:spacing w:val="-11"/>
          <w:w w:val="105"/>
        </w:rPr>
        <w:t> </w:t>
      </w:r>
      <w:r>
        <w:rPr>
          <w:color w:val="231F20"/>
          <w:w w:val="105"/>
        </w:rPr>
        <w:t>đời</w:t>
      </w:r>
      <w:r>
        <w:rPr>
          <w:color w:val="231F20"/>
          <w:spacing w:val="-11"/>
          <w:w w:val="105"/>
        </w:rPr>
        <w:t> </w:t>
      </w:r>
      <w:r>
        <w:rPr>
          <w:color w:val="231F20"/>
          <w:w w:val="105"/>
        </w:rPr>
        <w:t>này,</w:t>
      </w:r>
      <w:r>
        <w:rPr>
          <w:color w:val="231F20"/>
          <w:spacing w:val="-11"/>
          <w:w w:val="105"/>
        </w:rPr>
        <w:t> </w:t>
      </w:r>
      <w:r>
        <w:rPr>
          <w:color w:val="231F20"/>
          <w:w w:val="105"/>
        </w:rPr>
        <w:t>tối</w:t>
      </w:r>
      <w:r>
        <w:rPr>
          <w:color w:val="231F20"/>
          <w:spacing w:val="-11"/>
          <w:w w:val="105"/>
        </w:rPr>
        <w:t> </w:t>
      </w:r>
      <w:r>
        <w:rPr>
          <w:color w:val="231F20"/>
          <w:w w:val="105"/>
        </w:rPr>
        <w:t>thiểu</w:t>
      </w:r>
      <w:r>
        <w:rPr>
          <w:color w:val="231F20"/>
          <w:spacing w:val="-11"/>
          <w:w w:val="105"/>
        </w:rPr>
        <w:t> </w:t>
      </w:r>
      <w:r>
        <w:rPr>
          <w:color w:val="231F20"/>
          <w:w w:val="105"/>
        </w:rPr>
        <w:t>là</w:t>
      </w:r>
      <w:r>
        <w:rPr>
          <w:color w:val="231F20"/>
          <w:spacing w:val="-11"/>
          <w:w w:val="105"/>
        </w:rPr>
        <w:t> </w:t>
      </w:r>
      <w:r>
        <w:rPr>
          <w:color w:val="231F20"/>
          <w:w w:val="105"/>
        </w:rPr>
        <w:t>làm</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mới</w:t>
      </w:r>
      <w:r>
        <w:rPr>
          <w:color w:val="231F20"/>
          <w:spacing w:val="-11"/>
          <w:w w:val="105"/>
        </w:rPr>
        <w:t> </w:t>
      </w:r>
      <w:r>
        <w:rPr>
          <w:color w:val="231F20"/>
          <w:w w:val="105"/>
        </w:rPr>
        <w:t>kể</w:t>
      </w:r>
      <w:r>
        <w:rPr>
          <w:color w:val="231F20"/>
          <w:spacing w:val="-11"/>
          <w:w w:val="105"/>
        </w:rPr>
        <w:t> </w:t>
      </w:r>
      <w:r>
        <w:rPr>
          <w:color w:val="231F20"/>
          <w:w w:val="105"/>
        </w:rPr>
        <w:t>như</w:t>
      </w:r>
      <w:r>
        <w:rPr>
          <w:color w:val="231F20"/>
          <w:spacing w:val="-11"/>
          <w:w w:val="105"/>
        </w:rPr>
        <w:t> </w:t>
      </w:r>
      <w:r>
        <w:rPr>
          <w:color w:val="231F20"/>
          <w:w w:val="105"/>
        </w:rPr>
        <w:t>là</w:t>
      </w:r>
      <w:r>
        <w:rPr>
          <w:color w:val="231F20"/>
          <w:spacing w:val="-11"/>
          <w:w w:val="105"/>
        </w:rPr>
        <w:t> </w:t>
      </w:r>
      <w:r>
        <w:rPr>
          <w:color w:val="231F20"/>
          <w:w w:val="105"/>
        </w:rPr>
        <w:t>quý </w:t>
      </w:r>
      <w:r>
        <w:rPr>
          <w:color w:val="231F20"/>
        </w:rPr>
        <w:t>vị</w:t>
      </w:r>
      <w:r>
        <w:rPr>
          <w:color w:val="231F20"/>
          <w:spacing w:val="-1"/>
        </w:rPr>
        <w:t> </w:t>
      </w:r>
      <w:r>
        <w:rPr>
          <w:color w:val="231F20"/>
        </w:rPr>
        <w:t>tu</w:t>
      </w:r>
      <w:r>
        <w:rPr>
          <w:color w:val="231F20"/>
          <w:spacing w:val="-1"/>
        </w:rPr>
        <w:t> </w:t>
      </w:r>
      <w:r>
        <w:rPr>
          <w:color w:val="231F20"/>
        </w:rPr>
        <w:t>học</w:t>
      </w:r>
      <w:r>
        <w:rPr>
          <w:color w:val="231F20"/>
          <w:spacing w:val="-1"/>
        </w:rPr>
        <w:t> </w:t>
      </w:r>
      <w:r>
        <w:rPr>
          <w:color w:val="231F20"/>
        </w:rPr>
        <w:t>có</w:t>
      </w:r>
      <w:r>
        <w:rPr>
          <w:color w:val="231F20"/>
          <w:spacing w:val="-1"/>
        </w:rPr>
        <w:t> </w:t>
      </w:r>
      <w:r>
        <w:rPr>
          <w:color w:val="231F20"/>
        </w:rPr>
        <w:t>thành</w:t>
      </w:r>
      <w:r>
        <w:rPr>
          <w:color w:val="231F20"/>
          <w:spacing w:val="-1"/>
        </w:rPr>
        <w:t> </w:t>
      </w:r>
      <w:r>
        <w:rPr>
          <w:color w:val="231F20"/>
        </w:rPr>
        <w:t>tựu.</w:t>
      </w:r>
      <w:r>
        <w:rPr>
          <w:color w:val="231F20"/>
          <w:spacing w:val="-1"/>
        </w:rPr>
        <w:t> </w:t>
      </w:r>
      <w:r>
        <w:rPr>
          <w:color w:val="231F20"/>
        </w:rPr>
        <w:t>Do</w:t>
      </w:r>
      <w:r>
        <w:rPr>
          <w:color w:val="231F20"/>
          <w:spacing w:val="-1"/>
        </w:rPr>
        <w:t> </w:t>
      </w:r>
      <w:r>
        <w:rPr>
          <w:color w:val="231F20"/>
        </w:rPr>
        <w:t>vậy,</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hãy</w:t>
      </w:r>
      <w:r>
        <w:rPr>
          <w:color w:val="231F20"/>
          <w:spacing w:val="-1"/>
        </w:rPr>
        <w:t> </w:t>
      </w:r>
      <w:r>
        <w:rPr>
          <w:color w:val="231F20"/>
        </w:rPr>
        <w:t>suy</w:t>
      </w:r>
      <w:r>
        <w:rPr>
          <w:color w:val="231F20"/>
          <w:spacing w:val="-1"/>
        </w:rPr>
        <w:t> </w:t>
      </w:r>
      <w:r>
        <w:rPr>
          <w:color w:val="231F20"/>
        </w:rPr>
        <w:t>nghĩ</w:t>
      </w:r>
      <w:r>
        <w:rPr>
          <w:color w:val="231F20"/>
          <w:spacing w:val="-1"/>
        </w:rPr>
        <w:t> </w:t>
      </w:r>
      <w:r>
        <w:rPr>
          <w:color w:val="231F20"/>
        </w:rPr>
        <w:t>xem,</w:t>
      </w:r>
      <w:r>
        <w:rPr>
          <w:color w:val="231F20"/>
          <w:spacing w:val="-1"/>
        </w:rPr>
        <w:t> </w:t>
      </w:r>
      <w:r>
        <w:rPr>
          <w:color w:val="231F20"/>
        </w:rPr>
        <w:t>nhận </w:t>
      </w:r>
      <w:r>
        <w:rPr>
          <w:color w:val="231F20"/>
          <w:w w:val="105"/>
        </w:rPr>
        <w:t>thức Phật Thích Ca Mâu Ni quan trọng lắm!</w:t>
      </w:r>
    </w:p>
    <w:p>
      <w:pPr>
        <w:pStyle w:val="BodyText"/>
        <w:spacing w:line="304" w:lineRule="auto" w:before="134"/>
        <w:ind w:left="387" w:right="122" w:firstLine="453"/>
      </w:pPr>
      <w:r>
        <w:rPr>
          <w:color w:val="231F20"/>
          <w:w w:val="105"/>
        </w:rPr>
        <w:t>Nếu</w:t>
      </w:r>
      <w:r>
        <w:rPr>
          <w:color w:val="231F20"/>
          <w:spacing w:val="-3"/>
          <w:w w:val="105"/>
        </w:rPr>
        <w:t> </w:t>
      </w:r>
      <w:r>
        <w:rPr>
          <w:color w:val="231F20"/>
          <w:w w:val="105"/>
        </w:rPr>
        <w:t>nói</w:t>
      </w:r>
      <w:r>
        <w:rPr>
          <w:color w:val="231F20"/>
          <w:spacing w:val="-2"/>
          <w:w w:val="105"/>
        </w:rPr>
        <w:t> </w:t>
      </w:r>
      <w:r>
        <w:rPr>
          <w:color w:val="231F20"/>
          <w:w w:val="105"/>
        </w:rPr>
        <w:t>theo</w:t>
      </w:r>
      <w:r>
        <w:rPr>
          <w:color w:val="231F20"/>
          <w:spacing w:val="-3"/>
          <w:w w:val="105"/>
        </w:rPr>
        <w:t> </w:t>
      </w:r>
      <w:r>
        <w:rPr>
          <w:color w:val="231F20"/>
          <w:w w:val="105"/>
        </w:rPr>
        <w:t>cách</w:t>
      </w:r>
      <w:r>
        <w:rPr>
          <w:color w:val="231F20"/>
          <w:spacing w:val="-2"/>
          <w:w w:val="105"/>
        </w:rPr>
        <w:t> </w:t>
      </w:r>
      <w:r>
        <w:rPr>
          <w:color w:val="231F20"/>
          <w:w w:val="105"/>
        </w:rPr>
        <w:t>bây</w:t>
      </w:r>
      <w:r>
        <w:rPr>
          <w:color w:val="231F20"/>
          <w:spacing w:val="-2"/>
          <w:w w:val="105"/>
        </w:rPr>
        <w:t> </w:t>
      </w:r>
      <w:r>
        <w:rPr>
          <w:color w:val="231F20"/>
          <w:w w:val="105"/>
        </w:rPr>
        <w:t>giờ,</w:t>
      </w:r>
      <w:r>
        <w:rPr>
          <w:color w:val="231F20"/>
          <w:spacing w:val="-2"/>
          <w:w w:val="105"/>
        </w:rPr>
        <w:t> </w:t>
      </w:r>
      <w:r>
        <w:rPr>
          <w:color w:val="231F20"/>
          <w:w w:val="105"/>
        </w:rPr>
        <w:t>Phật</w:t>
      </w:r>
      <w:r>
        <w:rPr>
          <w:color w:val="231F20"/>
          <w:spacing w:val="-2"/>
          <w:w w:val="105"/>
        </w:rPr>
        <w:t> </w:t>
      </w:r>
      <w:r>
        <w:rPr>
          <w:color w:val="231F20"/>
          <w:w w:val="105"/>
        </w:rPr>
        <w:t>Thích</w:t>
      </w:r>
      <w:r>
        <w:rPr>
          <w:color w:val="231F20"/>
          <w:spacing w:val="-2"/>
          <w:w w:val="105"/>
        </w:rPr>
        <w:t> </w:t>
      </w:r>
      <w:r>
        <w:rPr>
          <w:color w:val="231F20"/>
          <w:w w:val="105"/>
        </w:rPr>
        <w:t>Ca</w:t>
      </w:r>
      <w:r>
        <w:rPr>
          <w:color w:val="231F20"/>
          <w:spacing w:val="-2"/>
          <w:w w:val="105"/>
        </w:rPr>
        <w:t> </w:t>
      </w:r>
      <w:r>
        <w:rPr>
          <w:color w:val="231F20"/>
          <w:w w:val="105"/>
        </w:rPr>
        <w:t>Mâu</w:t>
      </w:r>
      <w:r>
        <w:rPr>
          <w:color w:val="231F20"/>
          <w:spacing w:val="-2"/>
          <w:w w:val="105"/>
        </w:rPr>
        <w:t> </w:t>
      </w:r>
      <w:r>
        <w:rPr>
          <w:color w:val="231F20"/>
          <w:w w:val="105"/>
        </w:rPr>
        <w:t>Ni</w:t>
      </w:r>
      <w:r>
        <w:rPr>
          <w:color w:val="231F20"/>
          <w:spacing w:val="-2"/>
          <w:w w:val="105"/>
        </w:rPr>
        <w:t> </w:t>
      </w:r>
      <w:r>
        <w:rPr>
          <w:color w:val="231F20"/>
          <w:w w:val="105"/>
        </w:rPr>
        <w:t>mang thân</w:t>
      </w:r>
      <w:r>
        <w:rPr>
          <w:color w:val="231F20"/>
          <w:spacing w:val="15"/>
          <w:w w:val="105"/>
        </w:rPr>
        <w:t> </w:t>
      </w:r>
      <w:r>
        <w:rPr>
          <w:color w:val="231F20"/>
          <w:w w:val="105"/>
        </w:rPr>
        <w:t>phận</w:t>
      </w:r>
      <w:r>
        <w:rPr>
          <w:color w:val="231F20"/>
          <w:spacing w:val="16"/>
          <w:w w:val="105"/>
        </w:rPr>
        <w:t> </w:t>
      </w:r>
      <w:r>
        <w:rPr>
          <w:color w:val="231F20"/>
          <w:w w:val="105"/>
        </w:rPr>
        <w:t>gì?</w:t>
      </w:r>
      <w:r>
        <w:rPr>
          <w:color w:val="231F20"/>
          <w:spacing w:val="16"/>
          <w:w w:val="105"/>
        </w:rPr>
        <w:t> </w:t>
      </w:r>
      <w:r>
        <w:rPr>
          <w:color w:val="231F20"/>
          <w:w w:val="105"/>
        </w:rPr>
        <w:t>Ngài</w:t>
      </w:r>
      <w:r>
        <w:rPr>
          <w:color w:val="231F20"/>
          <w:spacing w:val="16"/>
          <w:w w:val="105"/>
        </w:rPr>
        <w:t> </w:t>
      </w:r>
      <w:r>
        <w:rPr>
          <w:color w:val="231F20"/>
          <w:w w:val="105"/>
        </w:rPr>
        <w:t>là</w:t>
      </w:r>
      <w:r>
        <w:rPr>
          <w:color w:val="231F20"/>
          <w:spacing w:val="16"/>
          <w:w w:val="105"/>
        </w:rPr>
        <w:t> </w:t>
      </w:r>
      <w:r>
        <w:rPr>
          <w:color w:val="231F20"/>
          <w:w w:val="105"/>
        </w:rPr>
        <w:t>một</w:t>
      </w:r>
      <w:r>
        <w:rPr>
          <w:color w:val="231F20"/>
          <w:spacing w:val="16"/>
          <w:w w:val="105"/>
        </w:rPr>
        <w:t> </w:t>
      </w:r>
      <w:r>
        <w:rPr>
          <w:color w:val="231F20"/>
          <w:w w:val="105"/>
        </w:rPr>
        <w:t>nhà</w:t>
      </w:r>
      <w:r>
        <w:rPr>
          <w:color w:val="231F20"/>
          <w:spacing w:val="15"/>
          <w:w w:val="105"/>
        </w:rPr>
        <w:t> </w:t>
      </w:r>
      <w:r>
        <w:rPr>
          <w:color w:val="231F20"/>
          <w:w w:val="105"/>
        </w:rPr>
        <w:t>giáo</w:t>
      </w:r>
      <w:r>
        <w:rPr>
          <w:color w:val="231F20"/>
          <w:spacing w:val="16"/>
          <w:w w:val="105"/>
        </w:rPr>
        <w:t> </w:t>
      </w:r>
      <w:r>
        <w:rPr>
          <w:color w:val="231F20"/>
          <w:w w:val="105"/>
        </w:rPr>
        <w:t>dục</w:t>
      </w:r>
      <w:r>
        <w:rPr>
          <w:color w:val="231F20"/>
          <w:spacing w:val="17"/>
          <w:w w:val="105"/>
        </w:rPr>
        <w:t> </w:t>
      </w:r>
      <w:r>
        <w:rPr>
          <w:color w:val="231F20"/>
          <w:w w:val="105"/>
        </w:rPr>
        <w:t>văn</w:t>
      </w:r>
      <w:r>
        <w:rPr>
          <w:color w:val="231F20"/>
          <w:spacing w:val="16"/>
          <w:w w:val="105"/>
        </w:rPr>
        <w:t> </w:t>
      </w:r>
      <w:r>
        <w:rPr>
          <w:color w:val="231F20"/>
          <w:w w:val="105"/>
        </w:rPr>
        <w:t>hóa</w:t>
      </w:r>
      <w:r>
        <w:rPr>
          <w:color w:val="231F20"/>
          <w:spacing w:val="17"/>
          <w:w w:val="105"/>
        </w:rPr>
        <w:t> </w:t>
      </w:r>
      <w:r>
        <w:rPr>
          <w:color w:val="231F20"/>
          <w:w w:val="105"/>
        </w:rPr>
        <w:t>xã</w:t>
      </w:r>
      <w:r>
        <w:rPr>
          <w:color w:val="231F20"/>
          <w:spacing w:val="16"/>
          <w:w w:val="105"/>
        </w:rPr>
        <w:t> </w:t>
      </w:r>
      <w:r>
        <w:rPr>
          <w:color w:val="231F20"/>
          <w:w w:val="105"/>
        </w:rPr>
        <w:t>hội</w:t>
      </w:r>
      <w:r>
        <w:rPr>
          <w:color w:val="231F20"/>
          <w:spacing w:val="16"/>
          <w:w w:val="105"/>
        </w:rPr>
        <w:t> </w:t>
      </w:r>
      <w:r>
        <w:rPr>
          <w:color w:val="231F20"/>
          <w:spacing w:val="-5"/>
          <w:w w:val="105"/>
        </w:rPr>
        <w:t>đa</w:t>
      </w:r>
    </w:p>
    <w:p>
      <w:pPr>
        <w:pStyle w:val="BodyText"/>
        <w:jc w:val="left"/>
        <w:rPr>
          <w:sz w:val="7"/>
        </w:rPr>
      </w:pPr>
      <w:r>
        <w:rPr/>
        <w:pict>
          <v:shape style="position:absolute;margin-left:79.370102pt;margin-top:5.234392pt;width:85.05pt;height:.1pt;mso-position-horizontal-relative:page;mso-position-vertical-relative:paragraph;z-index:-15706112;mso-wrap-distance-left:0;mso-wrap-distance-right:0" id="docshape50" coordorigin="1587,105" coordsize="1701,0" path="m1587,105l3288,105e" filled="false" stroked="true" strokeweight="1pt" strokecolor="#231f20">
            <v:path arrowok="t"/>
            <v:stroke dashstyle="solid"/>
            <w10:wrap type="topAndBottom"/>
          </v:shape>
        </w:pict>
      </w:r>
    </w:p>
    <w:p>
      <w:pPr>
        <w:pStyle w:val="ListParagraph"/>
        <w:numPr>
          <w:ilvl w:val="0"/>
          <w:numId w:val="2"/>
        </w:numPr>
        <w:tabs>
          <w:tab w:pos="1217" w:val="left" w:leader="none"/>
        </w:tabs>
        <w:spacing w:line="225" w:lineRule="auto" w:before="54" w:after="0"/>
        <w:ind w:left="387" w:right="121" w:firstLine="453"/>
        <w:jc w:val="both"/>
        <w:rPr>
          <w:sz w:val="20"/>
        </w:rPr>
      </w:pPr>
      <w:r>
        <w:rPr>
          <w:color w:val="231F20"/>
          <w:sz w:val="20"/>
        </w:rPr>
        <w:t>Tứ</w:t>
      </w:r>
      <w:r>
        <w:rPr>
          <w:color w:val="231F20"/>
          <w:spacing w:val="-6"/>
          <w:sz w:val="20"/>
        </w:rPr>
        <w:t> </w:t>
      </w:r>
      <w:r>
        <w:rPr>
          <w:color w:val="231F20"/>
          <w:sz w:val="20"/>
        </w:rPr>
        <w:t>hợp</w:t>
      </w:r>
      <w:r>
        <w:rPr>
          <w:color w:val="231F20"/>
          <w:spacing w:val="-6"/>
          <w:sz w:val="20"/>
        </w:rPr>
        <w:t> </w:t>
      </w:r>
      <w:r>
        <w:rPr>
          <w:color w:val="231F20"/>
          <w:sz w:val="20"/>
        </w:rPr>
        <w:t>viện</w:t>
      </w:r>
      <w:r>
        <w:rPr>
          <w:color w:val="231F20"/>
          <w:spacing w:val="-6"/>
          <w:sz w:val="20"/>
        </w:rPr>
        <w:t> </w:t>
      </w:r>
      <w:r>
        <w:rPr>
          <w:color w:val="231F20"/>
          <w:sz w:val="20"/>
        </w:rPr>
        <w:t>(còn</w:t>
      </w:r>
      <w:r>
        <w:rPr>
          <w:color w:val="231F20"/>
          <w:spacing w:val="-6"/>
          <w:sz w:val="20"/>
        </w:rPr>
        <w:t> </w:t>
      </w:r>
      <w:r>
        <w:rPr>
          <w:color w:val="231F20"/>
          <w:sz w:val="20"/>
        </w:rPr>
        <w:t>gọi</w:t>
      </w:r>
      <w:r>
        <w:rPr>
          <w:color w:val="231F20"/>
          <w:spacing w:val="-6"/>
          <w:sz w:val="20"/>
        </w:rPr>
        <w:t> </w:t>
      </w:r>
      <w:r>
        <w:rPr>
          <w:color w:val="231F20"/>
          <w:sz w:val="20"/>
        </w:rPr>
        <w:t>là</w:t>
      </w:r>
      <w:r>
        <w:rPr>
          <w:color w:val="231F20"/>
          <w:spacing w:val="-10"/>
          <w:sz w:val="20"/>
        </w:rPr>
        <w:t> </w:t>
      </w:r>
      <w:r>
        <w:rPr>
          <w:color w:val="231F20"/>
          <w:sz w:val="20"/>
        </w:rPr>
        <w:t>Tứ</w:t>
      </w:r>
      <w:r>
        <w:rPr>
          <w:color w:val="231F20"/>
          <w:spacing w:val="-6"/>
          <w:sz w:val="20"/>
        </w:rPr>
        <w:t> </w:t>
      </w:r>
      <w:r>
        <w:rPr>
          <w:color w:val="231F20"/>
          <w:sz w:val="20"/>
        </w:rPr>
        <w:t>Phòng</w:t>
      </w:r>
      <w:r>
        <w:rPr>
          <w:color w:val="231F20"/>
          <w:spacing w:val="-3"/>
          <w:sz w:val="20"/>
        </w:rPr>
        <w:t>) </w:t>
      </w:r>
      <w:r>
        <w:rPr>
          <w:color w:val="231F20"/>
          <w:sz w:val="20"/>
        </w:rPr>
        <w:t>là</w:t>
      </w:r>
      <w:r>
        <w:rPr>
          <w:color w:val="231F20"/>
          <w:spacing w:val="-6"/>
          <w:sz w:val="20"/>
        </w:rPr>
        <w:t> </w:t>
      </w:r>
      <w:r>
        <w:rPr>
          <w:color w:val="231F20"/>
          <w:sz w:val="20"/>
        </w:rPr>
        <w:t>một</w:t>
      </w:r>
      <w:r>
        <w:rPr>
          <w:color w:val="231F20"/>
          <w:spacing w:val="-6"/>
          <w:sz w:val="20"/>
        </w:rPr>
        <w:t> </w:t>
      </w:r>
      <w:r>
        <w:rPr>
          <w:color w:val="231F20"/>
          <w:sz w:val="20"/>
        </w:rPr>
        <w:t>kiểu</w:t>
      </w:r>
      <w:r>
        <w:rPr>
          <w:color w:val="231F20"/>
          <w:spacing w:val="-6"/>
          <w:sz w:val="20"/>
        </w:rPr>
        <w:t> </w:t>
      </w:r>
      <w:r>
        <w:rPr>
          <w:color w:val="231F20"/>
          <w:sz w:val="20"/>
        </w:rPr>
        <w:t>xây</w:t>
      </w:r>
      <w:r>
        <w:rPr>
          <w:color w:val="231F20"/>
          <w:spacing w:val="-6"/>
          <w:sz w:val="20"/>
        </w:rPr>
        <w:t> </w:t>
      </w:r>
      <w:r>
        <w:rPr>
          <w:color w:val="231F20"/>
          <w:sz w:val="20"/>
        </w:rPr>
        <w:t>nhà</w:t>
      </w:r>
      <w:r>
        <w:rPr>
          <w:color w:val="231F20"/>
          <w:spacing w:val="-6"/>
          <w:sz w:val="20"/>
        </w:rPr>
        <w:t> </w:t>
      </w:r>
      <w:r>
        <w:rPr>
          <w:color w:val="231F20"/>
          <w:sz w:val="20"/>
        </w:rPr>
        <w:t>truyền</w:t>
      </w:r>
      <w:r>
        <w:rPr>
          <w:color w:val="231F20"/>
          <w:spacing w:val="-6"/>
          <w:sz w:val="20"/>
        </w:rPr>
        <w:t> </w:t>
      </w:r>
      <w:r>
        <w:rPr>
          <w:color w:val="231F20"/>
          <w:sz w:val="20"/>
        </w:rPr>
        <w:t>thống,</w:t>
      </w:r>
      <w:r>
        <w:rPr>
          <w:color w:val="231F20"/>
          <w:spacing w:val="-6"/>
          <w:sz w:val="20"/>
        </w:rPr>
        <w:t> </w:t>
      </w:r>
      <w:r>
        <w:rPr>
          <w:color w:val="231F20"/>
          <w:sz w:val="20"/>
        </w:rPr>
        <w:t>gồm</w:t>
      </w:r>
      <w:r>
        <w:rPr>
          <w:color w:val="231F20"/>
          <w:spacing w:val="-6"/>
          <w:sz w:val="20"/>
        </w:rPr>
        <w:t> </w:t>
      </w:r>
      <w:r>
        <w:rPr>
          <w:color w:val="231F20"/>
          <w:sz w:val="20"/>
        </w:rPr>
        <w:t>4</w:t>
      </w:r>
      <w:r>
        <w:rPr>
          <w:color w:val="231F20"/>
          <w:spacing w:val="-6"/>
          <w:sz w:val="20"/>
        </w:rPr>
        <w:t> </w:t>
      </w:r>
      <w:r>
        <w:rPr>
          <w:color w:val="231F20"/>
          <w:sz w:val="20"/>
        </w:rPr>
        <w:t>dãy</w:t>
      </w:r>
      <w:r>
        <w:rPr>
          <w:color w:val="231F20"/>
          <w:spacing w:val="-6"/>
          <w:sz w:val="20"/>
        </w:rPr>
        <w:t> </w:t>
      </w:r>
      <w:r>
        <w:rPr>
          <w:color w:val="231F20"/>
          <w:sz w:val="20"/>
        </w:rPr>
        <w:t>nhà</w:t>
      </w:r>
      <w:r>
        <w:rPr>
          <w:color w:val="231F20"/>
          <w:spacing w:val="-6"/>
          <w:sz w:val="20"/>
        </w:rPr>
        <w:t> </w:t>
      </w:r>
      <w:r>
        <w:rPr>
          <w:color w:val="231F20"/>
          <w:sz w:val="20"/>
        </w:rPr>
        <w:t>xây</w:t>
      </w:r>
      <w:r>
        <w:rPr>
          <w:color w:val="231F20"/>
          <w:spacing w:val="-6"/>
          <w:sz w:val="20"/>
        </w:rPr>
        <w:t> </w:t>
      </w:r>
      <w:r>
        <w:rPr>
          <w:color w:val="231F20"/>
          <w:sz w:val="20"/>
        </w:rPr>
        <w:t>vây</w:t>
      </w:r>
      <w:r>
        <w:rPr>
          <w:color w:val="231F20"/>
          <w:spacing w:val="-6"/>
          <w:sz w:val="20"/>
        </w:rPr>
        <w:t> </w:t>
      </w:r>
      <w:r>
        <w:rPr>
          <w:color w:val="231F20"/>
          <w:sz w:val="20"/>
        </w:rPr>
        <w:t>kín theo</w:t>
      </w:r>
      <w:r>
        <w:rPr>
          <w:color w:val="231F20"/>
          <w:spacing w:val="-4"/>
          <w:sz w:val="20"/>
        </w:rPr>
        <w:t> </w:t>
      </w:r>
      <w:r>
        <w:rPr>
          <w:color w:val="231F20"/>
          <w:sz w:val="20"/>
        </w:rPr>
        <w:t>hình</w:t>
      </w:r>
      <w:r>
        <w:rPr>
          <w:color w:val="231F20"/>
          <w:spacing w:val="-4"/>
          <w:sz w:val="20"/>
        </w:rPr>
        <w:t> </w:t>
      </w:r>
      <w:r>
        <w:rPr>
          <w:color w:val="231F20"/>
          <w:sz w:val="20"/>
        </w:rPr>
        <w:t>chữ</w:t>
      </w:r>
      <w:r>
        <w:rPr>
          <w:color w:val="231F20"/>
          <w:spacing w:val="-4"/>
          <w:sz w:val="20"/>
        </w:rPr>
        <w:t> </w:t>
      </w:r>
      <w:r>
        <w:rPr>
          <w:color w:val="231F20"/>
          <w:sz w:val="20"/>
        </w:rPr>
        <w:t>Khẩu</w:t>
      </w:r>
      <w:r>
        <w:rPr>
          <w:color w:val="231F20"/>
          <w:spacing w:val="-2"/>
          <w:sz w:val="20"/>
        </w:rPr>
        <w:t> (</w:t>
      </w:r>
      <w:r>
        <w:rPr>
          <w:rFonts w:ascii="Arial Unicode MS" w:hAnsi="Arial Unicode MS" w:eastAsia="Arial Unicode MS" w:hint="eastAsia"/>
          <w:color w:val="231F20"/>
          <w:sz w:val="20"/>
        </w:rPr>
        <w:t>口</w:t>
      </w:r>
      <w:r>
        <w:rPr>
          <w:color w:val="231F20"/>
          <w:spacing w:val="-2"/>
          <w:sz w:val="20"/>
        </w:rPr>
        <w:t>), </w:t>
      </w:r>
      <w:r>
        <w:rPr>
          <w:color w:val="231F20"/>
          <w:sz w:val="20"/>
        </w:rPr>
        <w:t>bao</w:t>
      </w:r>
      <w:r>
        <w:rPr>
          <w:color w:val="231F20"/>
          <w:spacing w:val="-4"/>
          <w:sz w:val="20"/>
        </w:rPr>
        <w:t> </w:t>
      </w:r>
      <w:r>
        <w:rPr>
          <w:color w:val="231F20"/>
          <w:sz w:val="20"/>
        </w:rPr>
        <w:t>quanh</w:t>
      </w:r>
      <w:r>
        <w:rPr>
          <w:color w:val="231F20"/>
          <w:spacing w:val="-4"/>
          <w:sz w:val="20"/>
        </w:rPr>
        <w:t> </w:t>
      </w:r>
      <w:r>
        <w:rPr>
          <w:color w:val="231F20"/>
          <w:sz w:val="20"/>
        </w:rPr>
        <w:t>một</w:t>
      </w:r>
      <w:r>
        <w:rPr>
          <w:color w:val="231F20"/>
          <w:spacing w:val="-4"/>
          <w:sz w:val="20"/>
        </w:rPr>
        <w:t> </w:t>
      </w:r>
      <w:r>
        <w:rPr>
          <w:color w:val="231F20"/>
          <w:sz w:val="20"/>
        </w:rPr>
        <w:t>cái</w:t>
      </w:r>
      <w:r>
        <w:rPr>
          <w:color w:val="231F20"/>
          <w:spacing w:val="-4"/>
          <w:sz w:val="20"/>
        </w:rPr>
        <w:t> </w:t>
      </w:r>
      <w:r>
        <w:rPr>
          <w:color w:val="231F20"/>
          <w:sz w:val="20"/>
        </w:rPr>
        <w:t>sân</w:t>
      </w:r>
      <w:r>
        <w:rPr>
          <w:color w:val="231F20"/>
          <w:spacing w:val="-4"/>
          <w:sz w:val="20"/>
        </w:rPr>
        <w:t> </w:t>
      </w:r>
      <w:r>
        <w:rPr>
          <w:color w:val="231F20"/>
          <w:sz w:val="20"/>
        </w:rPr>
        <w:t>ở</w:t>
      </w:r>
      <w:r>
        <w:rPr>
          <w:color w:val="231F20"/>
          <w:spacing w:val="-4"/>
          <w:sz w:val="20"/>
        </w:rPr>
        <w:t> </w:t>
      </w:r>
      <w:r>
        <w:rPr>
          <w:color w:val="231F20"/>
          <w:sz w:val="20"/>
        </w:rPr>
        <w:t>giữa.</w:t>
      </w:r>
      <w:r>
        <w:rPr>
          <w:color w:val="231F20"/>
          <w:spacing w:val="-4"/>
          <w:sz w:val="20"/>
        </w:rPr>
        <w:t> </w:t>
      </w:r>
      <w:r>
        <w:rPr>
          <w:color w:val="231F20"/>
          <w:sz w:val="20"/>
        </w:rPr>
        <w:t>Nếu</w:t>
      </w:r>
      <w:r>
        <w:rPr>
          <w:color w:val="231F20"/>
          <w:spacing w:val="-4"/>
          <w:sz w:val="20"/>
        </w:rPr>
        <w:t> </w:t>
      </w:r>
      <w:r>
        <w:rPr>
          <w:color w:val="231F20"/>
          <w:sz w:val="20"/>
        </w:rPr>
        <w:t>giữa</w:t>
      </w:r>
      <w:r>
        <w:rPr>
          <w:color w:val="231F20"/>
          <w:spacing w:val="-4"/>
          <w:sz w:val="20"/>
        </w:rPr>
        <w:t> </w:t>
      </w:r>
      <w:r>
        <w:rPr>
          <w:color w:val="231F20"/>
          <w:sz w:val="20"/>
        </w:rPr>
        <w:t>sân</w:t>
      </w:r>
      <w:r>
        <w:rPr>
          <w:color w:val="231F20"/>
          <w:spacing w:val="-4"/>
          <w:sz w:val="20"/>
        </w:rPr>
        <w:t> </w:t>
      </w:r>
      <w:r>
        <w:rPr>
          <w:color w:val="231F20"/>
          <w:sz w:val="20"/>
        </w:rPr>
        <w:t>không</w:t>
      </w:r>
      <w:r>
        <w:rPr>
          <w:color w:val="231F20"/>
          <w:spacing w:val="-4"/>
          <w:sz w:val="20"/>
        </w:rPr>
        <w:t> </w:t>
      </w:r>
      <w:r>
        <w:rPr>
          <w:color w:val="231F20"/>
          <w:sz w:val="20"/>
        </w:rPr>
        <w:t>có</w:t>
      </w:r>
      <w:r>
        <w:rPr>
          <w:color w:val="231F20"/>
          <w:spacing w:val="-4"/>
          <w:sz w:val="20"/>
        </w:rPr>
        <w:t> </w:t>
      </w:r>
      <w:r>
        <w:rPr>
          <w:color w:val="231F20"/>
          <w:sz w:val="20"/>
        </w:rPr>
        <w:t>dãy</w:t>
      </w:r>
      <w:r>
        <w:rPr>
          <w:color w:val="231F20"/>
          <w:spacing w:val="-4"/>
          <w:sz w:val="20"/>
        </w:rPr>
        <w:t> </w:t>
      </w:r>
      <w:r>
        <w:rPr>
          <w:color w:val="231F20"/>
          <w:sz w:val="20"/>
        </w:rPr>
        <w:t>nhà</w:t>
      </w:r>
      <w:r>
        <w:rPr>
          <w:color w:val="231F20"/>
          <w:spacing w:val="-4"/>
          <w:sz w:val="20"/>
        </w:rPr>
        <w:t> </w:t>
      </w:r>
      <w:r>
        <w:rPr>
          <w:color w:val="231F20"/>
          <w:sz w:val="20"/>
        </w:rPr>
        <w:t>nào</w:t>
      </w:r>
      <w:r>
        <w:rPr>
          <w:color w:val="231F20"/>
          <w:spacing w:val="-4"/>
          <w:sz w:val="20"/>
        </w:rPr>
        <w:t> </w:t>
      </w:r>
      <w:r>
        <w:rPr>
          <w:color w:val="231F20"/>
          <w:sz w:val="20"/>
        </w:rPr>
        <w:t>thì</w:t>
      </w:r>
      <w:r>
        <w:rPr>
          <w:color w:val="231F20"/>
          <w:spacing w:val="-4"/>
          <w:sz w:val="20"/>
        </w:rPr>
        <w:t> </w:t>
      </w:r>
      <w:r>
        <w:rPr>
          <w:color w:val="231F20"/>
          <w:sz w:val="20"/>
        </w:rPr>
        <w:t>gọi</w:t>
      </w:r>
      <w:r>
        <w:rPr>
          <w:color w:val="231F20"/>
          <w:spacing w:val="-4"/>
          <w:sz w:val="20"/>
        </w:rPr>
        <w:t> </w:t>
      </w:r>
      <w:r>
        <w:rPr>
          <w:color w:val="231F20"/>
          <w:sz w:val="20"/>
        </w:rPr>
        <w:t>là</w:t>
      </w:r>
      <w:r>
        <w:rPr>
          <w:color w:val="231F20"/>
          <w:spacing w:val="-4"/>
          <w:sz w:val="20"/>
        </w:rPr>
        <w:t> </w:t>
      </w:r>
      <w:r>
        <w:rPr>
          <w:i/>
          <w:color w:val="231F20"/>
          <w:sz w:val="20"/>
        </w:rPr>
        <w:t>“nhị tấn nhất viện” </w:t>
      </w:r>
      <w:r>
        <w:rPr>
          <w:color w:val="231F20"/>
          <w:sz w:val="20"/>
        </w:rPr>
        <w:t>(hai lớp nhà, một sân), nếu chính sân xây một dãy nhà ngăn sân làm đôi (tức chữ Nhật </w:t>
      </w:r>
      <w:r>
        <w:rPr>
          <w:rFonts w:ascii="Arial Unicode MS" w:hAnsi="Arial Unicode MS" w:eastAsia="Arial Unicode MS" w:hint="eastAsia"/>
          <w:color w:val="231F20"/>
          <w:sz w:val="20"/>
        </w:rPr>
        <w:t>日</w:t>
      </w:r>
      <w:r>
        <w:rPr>
          <w:color w:val="231F20"/>
          <w:sz w:val="20"/>
        </w:rPr>
        <w:t>) thì gọi là </w:t>
      </w:r>
      <w:r>
        <w:rPr>
          <w:i/>
          <w:color w:val="231F20"/>
          <w:sz w:val="20"/>
        </w:rPr>
        <w:t>“tam tấn nhị viện” </w:t>
      </w:r>
      <w:r>
        <w:rPr>
          <w:color w:val="231F20"/>
          <w:sz w:val="20"/>
        </w:rPr>
        <w:t>(ba dãy nhà, hai sân) v.v...</w:t>
      </w:r>
    </w:p>
    <w:p>
      <w:pPr>
        <w:spacing w:after="0" w:line="225"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nguyên. Ngài mang thân phận của một người làm nghĩa vụ giáo dục văn hóa xã hội đa nguyên, dạy học chẳng lấy học phí, vô cùng nhiệt tâm dạy dỗ quý vị, chẳng lấy tiền công. Khổng</w:t>
      </w:r>
      <w:r>
        <w:rPr>
          <w:color w:val="231F20"/>
          <w:spacing w:val="-7"/>
          <w:w w:val="105"/>
        </w:rPr>
        <w:t> </w:t>
      </w:r>
      <w:r>
        <w:rPr>
          <w:color w:val="231F20"/>
          <w:w w:val="105"/>
        </w:rPr>
        <w:t>lão</w:t>
      </w:r>
      <w:r>
        <w:rPr>
          <w:color w:val="231F20"/>
          <w:spacing w:val="-7"/>
          <w:w w:val="105"/>
        </w:rPr>
        <w:t> </w:t>
      </w:r>
      <w:r>
        <w:rPr>
          <w:color w:val="231F20"/>
          <w:w w:val="105"/>
        </w:rPr>
        <w:t>phu</w:t>
      </w:r>
      <w:r>
        <w:rPr>
          <w:color w:val="231F20"/>
          <w:spacing w:val="-7"/>
          <w:w w:val="105"/>
        </w:rPr>
        <w:t> </w:t>
      </w:r>
      <w:r>
        <w:rPr>
          <w:color w:val="231F20"/>
          <w:w w:val="105"/>
        </w:rPr>
        <w:t>tử</w:t>
      </w:r>
      <w:r>
        <w:rPr>
          <w:color w:val="231F20"/>
          <w:spacing w:val="-7"/>
          <w:w w:val="105"/>
        </w:rPr>
        <w:t> </w:t>
      </w:r>
      <w:r>
        <w:rPr>
          <w:color w:val="231F20"/>
          <w:w w:val="105"/>
        </w:rPr>
        <w:t>dạy</w:t>
      </w:r>
      <w:r>
        <w:rPr>
          <w:color w:val="231F20"/>
          <w:spacing w:val="-7"/>
          <w:w w:val="105"/>
        </w:rPr>
        <w:t> </w:t>
      </w:r>
      <w:r>
        <w:rPr>
          <w:color w:val="231F20"/>
          <w:w w:val="105"/>
        </w:rPr>
        <w:t>học</w:t>
      </w:r>
      <w:r>
        <w:rPr>
          <w:color w:val="231F20"/>
          <w:spacing w:val="-7"/>
          <w:w w:val="105"/>
        </w:rPr>
        <w:t> </w:t>
      </w:r>
      <w:r>
        <w:rPr>
          <w:color w:val="231F20"/>
          <w:w w:val="105"/>
        </w:rPr>
        <w:t>còn</w:t>
      </w:r>
      <w:r>
        <w:rPr>
          <w:color w:val="231F20"/>
          <w:spacing w:val="-7"/>
          <w:w w:val="105"/>
        </w:rPr>
        <w:t> </w:t>
      </w:r>
      <w:r>
        <w:rPr>
          <w:color w:val="231F20"/>
          <w:w w:val="105"/>
        </w:rPr>
        <w:t>nhận</w:t>
      </w:r>
      <w:r>
        <w:rPr>
          <w:color w:val="231F20"/>
          <w:spacing w:val="-7"/>
          <w:w w:val="105"/>
        </w:rPr>
        <w:t> </w:t>
      </w:r>
      <w:r>
        <w:rPr>
          <w:color w:val="231F20"/>
          <w:w w:val="105"/>
        </w:rPr>
        <w:t>một</w:t>
      </w:r>
      <w:r>
        <w:rPr>
          <w:color w:val="231F20"/>
          <w:spacing w:val="-7"/>
          <w:w w:val="105"/>
        </w:rPr>
        <w:t> </w:t>
      </w:r>
      <w:r>
        <w:rPr>
          <w:color w:val="231F20"/>
          <w:w w:val="105"/>
        </w:rPr>
        <w:t>chút</w:t>
      </w:r>
      <w:r>
        <w:rPr>
          <w:color w:val="231F20"/>
          <w:spacing w:val="-7"/>
          <w:w w:val="105"/>
        </w:rPr>
        <w:t> </w:t>
      </w:r>
      <w:r>
        <w:rPr>
          <w:color w:val="231F20"/>
          <w:w w:val="105"/>
        </w:rPr>
        <w:t>tiền</w:t>
      </w:r>
      <w:r>
        <w:rPr>
          <w:color w:val="231F20"/>
          <w:spacing w:val="-7"/>
          <w:w w:val="105"/>
        </w:rPr>
        <w:t> </w:t>
      </w:r>
      <w:r>
        <w:rPr>
          <w:color w:val="231F20"/>
          <w:w w:val="105"/>
        </w:rPr>
        <w:t>công,</w:t>
      </w:r>
      <w:r>
        <w:rPr>
          <w:color w:val="231F20"/>
          <w:spacing w:val="-7"/>
          <w:w w:val="105"/>
        </w:rPr>
        <w:t> </w:t>
      </w:r>
      <w:r>
        <w:rPr>
          <w:color w:val="231F20"/>
          <w:w w:val="105"/>
        </w:rPr>
        <w:t>còn có</w:t>
      </w:r>
      <w:r>
        <w:rPr>
          <w:color w:val="231F20"/>
          <w:spacing w:val="-2"/>
          <w:w w:val="105"/>
        </w:rPr>
        <w:t> </w:t>
      </w:r>
      <w:r>
        <w:rPr>
          <w:color w:val="231F20"/>
          <w:w w:val="105"/>
        </w:rPr>
        <w:t>một</w:t>
      </w:r>
      <w:r>
        <w:rPr>
          <w:color w:val="231F20"/>
          <w:spacing w:val="-2"/>
          <w:w w:val="105"/>
        </w:rPr>
        <w:t> </w:t>
      </w:r>
      <w:r>
        <w:rPr>
          <w:color w:val="231F20"/>
          <w:w w:val="105"/>
        </w:rPr>
        <w:t>chút</w:t>
      </w:r>
      <w:r>
        <w:rPr>
          <w:color w:val="231F20"/>
          <w:spacing w:val="-2"/>
          <w:w w:val="105"/>
        </w:rPr>
        <w:t> </w:t>
      </w:r>
      <w:r>
        <w:rPr>
          <w:color w:val="231F20"/>
          <w:w w:val="105"/>
        </w:rPr>
        <w:t>học</w:t>
      </w:r>
      <w:r>
        <w:rPr>
          <w:color w:val="231F20"/>
          <w:spacing w:val="-2"/>
          <w:w w:val="105"/>
        </w:rPr>
        <w:t> </w:t>
      </w:r>
      <w:r>
        <w:rPr>
          <w:color w:val="231F20"/>
          <w:w w:val="105"/>
        </w:rPr>
        <w:t>phí</w:t>
      </w:r>
      <w:r>
        <w:rPr>
          <w:color w:val="231F20"/>
          <w:spacing w:val="-2"/>
          <w:w w:val="105"/>
        </w:rPr>
        <w:t> </w:t>
      </w:r>
      <w:r>
        <w:rPr>
          <w:color w:val="231F20"/>
          <w:w w:val="105"/>
        </w:rPr>
        <w:t>tượng</w:t>
      </w:r>
      <w:r>
        <w:rPr>
          <w:color w:val="231F20"/>
          <w:spacing w:val="-2"/>
          <w:w w:val="105"/>
        </w:rPr>
        <w:t> </w:t>
      </w:r>
      <w:r>
        <w:rPr>
          <w:color w:val="231F20"/>
          <w:w w:val="105"/>
        </w:rPr>
        <w:t>trưng,</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không</w:t>
      </w:r>
      <w:r>
        <w:rPr>
          <w:color w:val="231F20"/>
          <w:spacing w:val="-2"/>
          <w:w w:val="105"/>
        </w:rPr>
        <w:t> </w:t>
      </w:r>
      <w:r>
        <w:rPr>
          <w:color w:val="231F20"/>
          <w:w w:val="105"/>
        </w:rPr>
        <w:t>cần.</w:t>
      </w:r>
      <w:r>
        <w:rPr>
          <w:color w:val="231F20"/>
          <w:spacing w:val="-2"/>
          <w:w w:val="105"/>
        </w:rPr>
        <w:t> </w:t>
      </w:r>
      <w:r>
        <w:rPr>
          <w:color w:val="231F20"/>
          <w:w w:val="105"/>
        </w:rPr>
        <w:t>Ngài làm công tác thiện nguyện.</w:t>
      </w:r>
    </w:p>
    <w:p>
      <w:pPr>
        <w:spacing w:line="297" w:lineRule="auto" w:before="144"/>
        <w:ind w:left="103" w:right="403" w:firstLine="453"/>
        <w:jc w:val="both"/>
        <w:rPr>
          <w:sz w:val="34"/>
        </w:rPr>
      </w:pPr>
      <w:r>
        <w:rPr>
          <w:color w:val="231F20"/>
          <w:w w:val="105"/>
          <w:sz w:val="34"/>
        </w:rPr>
        <w:t>Khởi tâm động niệm, ngôn ngữ, tạo tác đều nhằm nêu gương cho học trò đời sau, chứ chẳng có gì khác! </w:t>
      </w:r>
      <w:r>
        <w:rPr>
          <w:i/>
          <w:color w:val="231F20"/>
          <w:w w:val="105"/>
          <w:sz w:val="34"/>
        </w:rPr>
        <w:t>“Học vi nhân</w:t>
      </w:r>
      <w:r>
        <w:rPr>
          <w:i/>
          <w:color w:val="231F20"/>
          <w:spacing w:val="-6"/>
          <w:w w:val="105"/>
          <w:sz w:val="34"/>
        </w:rPr>
        <w:t> </w:t>
      </w:r>
      <w:r>
        <w:rPr>
          <w:i/>
          <w:color w:val="231F20"/>
          <w:w w:val="105"/>
          <w:sz w:val="34"/>
        </w:rPr>
        <w:t>sư,</w:t>
      </w:r>
      <w:r>
        <w:rPr>
          <w:i/>
          <w:color w:val="231F20"/>
          <w:spacing w:val="-6"/>
          <w:w w:val="105"/>
          <w:sz w:val="34"/>
        </w:rPr>
        <w:t> </w:t>
      </w:r>
      <w:r>
        <w:rPr>
          <w:i/>
          <w:color w:val="231F20"/>
          <w:w w:val="105"/>
          <w:sz w:val="34"/>
        </w:rPr>
        <w:t>hành</w:t>
      </w:r>
      <w:r>
        <w:rPr>
          <w:i/>
          <w:color w:val="231F20"/>
          <w:spacing w:val="-7"/>
          <w:w w:val="105"/>
          <w:sz w:val="34"/>
        </w:rPr>
        <w:t> </w:t>
      </w:r>
      <w:r>
        <w:rPr>
          <w:i/>
          <w:color w:val="231F20"/>
          <w:w w:val="105"/>
          <w:sz w:val="34"/>
        </w:rPr>
        <w:t>vi</w:t>
      </w:r>
      <w:r>
        <w:rPr>
          <w:i/>
          <w:color w:val="231F20"/>
          <w:spacing w:val="-6"/>
          <w:w w:val="105"/>
          <w:sz w:val="34"/>
        </w:rPr>
        <w:t> </w:t>
      </w:r>
      <w:r>
        <w:rPr>
          <w:i/>
          <w:color w:val="231F20"/>
          <w:w w:val="105"/>
          <w:sz w:val="34"/>
        </w:rPr>
        <w:t>thế</w:t>
      </w:r>
      <w:r>
        <w:rPr>
          <w:i/>
          <w:color w:val="231F20"/>
          <w:spacing w:val="-6"/>
          <w:w w:val="105"/>
          <w:sz w:val="34"/>
        </w:rPr>
        <w:t> </w:t>
      </w:r>
      <w:r>
        <w:rPr>
          <w:i/>
          <w:color w:val="231F20"/>
          <w:w w:val="105"/>
          <w:sz w:val="34"/>
        </w:rPr>
        <w:t>phạm”</w:t>
      </w:r>
      <w:r>
        <w:rPr>
          <w:i/>
          <w:color w:val="231F20"/>
          <w:spacing w:val="-6"/>
          <w:w w:val="105"/>
          <w:sz w:val="34"/>
        </w:rPr>
        <w:t> </w:t>
      </w:r>
      <w:r>
        <w:rPr>
          <w:color w:val="231F20"/>
          <w:w w:val="105"/>
          <w:sz w:val="34"/>
        </w:rPr>
        <w:t>(Học</w:t>
      </w:r>
      <w:r>
        <w:rPr>
          <w:color w:val="231F20"/>
          <w:spacing w:val="-6"/>
          <w:w w:val="105"/>
          <w:sz w:val="34"/>
        </w:rPr>
        <w:t> </w:t>
      </w:r>
      <w:r>
        <w:rPr>
          <w:color w:val="231F20"/>
          <w:w w:val="105"/>
          <w:sz w:val="34"/>
        </w:rPr>
        <w:t>làm</w:t>
      </w:r>
      <w:r>
        <w:rPr>
          <w:color w:val="231F20"/>
          <w:spacing w:val="-6"/>
          <w:w w:val="105"/>
          <w:sz w:val="34"/>
        </w:rPr>
        <w:t> </w:t>
      </w:r>
      <w:r>
        <w:rPr>
          <w:color w:val="231F20"/>
          <w:w w:val="105"/>
          <w:sz w:val="34"/>
        </w:rPr>
        <w:t>thầy</w:t>
      </w:r>
      <w:r>
        <w:rPr>
          <w:color w:val="231F20"/>
          <w:spacing w:val="-7"/>
          <w:w w:val="105"/>
          <w:sz w:val="34"/>
        </w:rPr>
        <w:t> </w:t>
      </w:r>
      <w:r>
        <w:rPr>
          <w:color w:val="231F20"/>
          <w:w w:val="105"/>
          <w:sz w:val="34"/>
        </w:rPr>
        <w:t>người,</w:t>
      </w:r>
      <w:r>
        <w:rPr>
          <w:color w:val="231F20"/>
          <w:spacing w:val="-6"/>
          <w:w w:val="105"/>
          <w:sz w:val="34"/>
        </w:rPr>
        <w:t> </w:t>
      </w:r>
      <w:r>
        <w:rPr>
          <w:color w:val="231F20"/>
          <w:w w:val="105"/>
          <w:sz w:val="34"/>
        </w:rPr>
        <w:t>hành</w:t>
      </w:r>
      <w:r>
        <w:rPr>
          <w:color w:val="231F20"/>
          <w:spacing w:val="-6"/>
          <w:w w:val="105"/>
          <w:sz w:val="34"/>
        </w:rPr>
        <w:t> </w:t>
      </w:r>
      <w:r>
        <w:rPr>
          <w:color w:val="231F20"/>
          <w:w w:val="105"/>
          <w:sz w:val="34"/>
        </w:rPr>
        <w:t>làm </w:t>
      </w:r>
      <w:r>
        <w:rPr>
          <w:color w:val="231F20"/>
          <w:spacing w:val="-2"/>
          <w:w w:val="105"/>
          <w:sz w:val="34"/>
        </w:rPr>
        <w:t>khuôn</w:t>
      </w:r>
      <w:r>
        <w:rPr>
          <w:color w:val="231F20"/>
          <w:spacing w:val="-21"/>
          <w:w w:val="105"/>
          <w:sz w:val="34"/>
        </w:rPr>
        <w:t> </w:t>
      </w:r>
      <w:r>
        <w:rPr>
          <w:color w:val="231F20"/>
          <w:spacing w:val="-2"/>
          <w:w w:val="105"/>
          <w:sz w:val="34"/>
        </w:rPr>
        <w:t>mẫu</w:t>
      </w:r>
      <w:r>
        <w:rPr>
          <w:color w:val="231F20"/>
          <w:spacing w:val="-20"/>
          <w:w w:val="105"/>
          <w:sz w:val="34"/>
        </w:rPr>
        <w:t> </w:t>
      </w:r>
      <w:r>
        <w:rPr>
          <w:color w:val="231F20"/>
          <w:spacing w:val="-2"/>
          <w:w w:val="105"/>
          <w:sz w:val="34"/>
        </w:rPr>
        <w:t>cho</w:t>
      </w:r>
      <w:r>
        <w:rPr>
          <w:color w:val="231F20"/>
          <w:spacing w:val="-20"/>
          <w:w w:val="105"/>
          <w:sz w:val="34"/>
        </w:rPr>
        <w:t> </w:t>
      </w:r>
      <w:r>
        <w:rPr>
          <w:color w:val="231F20"/>
          <w:spacing w:val="-2"/>
          <w:w w:val="105"/>
          <w:sz w:val="34"/>
        </w:rPr>
        <w:t>đời),</w:t>
      </w:r>
      <w:r>
        <w:rPr>
          <w:color w:val="231F20"/>
          <w:spacing w:val="-21"/>
          <w:w w:val="105"/>
          <w:sz w:val="34"/>
        </w:rPr>
        <w:t> </w:t>
      </w:r>
      <w:r>
        <w:rPr>
          <w:color w:val="231F20"/>
          <w:spacing w:val="-2"/>
          <w:w w:val="105"/>
          <w:sz w:val="34"/>
        </w:rPr>
        <w:t>Ngài</w:t>
      </w:r>
      <w:r>
        <w:rPr>
          <w:color w:val="231F20"/>
          <w:spacing w:val="-20"/>
          <w:w w:val="105"/>
          <w:sz w:val="34"/>
        </w:rPr>
        <w:t> </w:t>
      </w:r>
      <w:r>
        <w:rPr>
          <w:color w:val="231F20"/>
          <w:spacing w:val="-2"/>
          <w:w w:val="105"/>
          <w:sz w:val="34"/>
        </w:rPr>
        <w:t>đã</w:t>
      </w:r>
      <w:r>
        <w:rPr>
          <w:color w:val="231F20"/>
          <w:spacing w:val="-19"/>
          <w:w w:val="105"/>
          <w:sz w:val="34"/>
        </w:rPr>
        <w:t> </w:t>
      </w:r>
      <w:r>
        <w:rPr>
          <w:color w:val="231F20"/>
          <w:spacing w:val="-2"/>
          <w:w w:val="105"/>
          <w:sz w:val="34"/>
        </w:rPr>
        <w:t>làm</w:t>
      </w:r>
      <w:r>
        <w:rPr>
          <w:color w:val="231F20"/>
          <w:spacing w:val="-21"/>
          <w:w w:val="105"/>
          <w:sz w:val="34"/>
        </w:rPr>
        <w:t> </w:t>
      </w:r>
      <w:r>
        <w:rPr>
          <w:color w:val="231F20"/>
          <w:spacing w:val="-2"/>
          <w:w w:val="105"/>
          <w:sz w:val="34"/>
        </w:rPr>
        <w:t>được.</w:t>
      </w:r>
      <w:r>
        <w:rPr>
          <w:color w:val="231F20"/>
          <w:spacing w:val="-20"/>
          <w:w w:val="105"/>
          <w:sz w:val="34"/>
        </w:rPr>
        <w:t> </w:t>
      </w:r>
      <w:r>
        <w:rPr>
          <w:color w:val="231F20"/>
          <w:spacing w:val="-2"/>
          <w:w w:val="105"/>
          <w:sz w:val="34"/>
        </w:rPr>
        <w:t>Đối</w:t>
      </w:r>
      <w:r>
        <w:rPr>
          <w:color w:val="231F20"/>
          <w:spacing w:val="-20"/>
          <w:w w:val="105"/>
          <w:sz w:val="34"/>
        </w:rPr>
        <w:t> </w:t>
      </w:r>
      <w:r>
        <w:rPr>
          <w:color w:val="231F20"/>
          <w:spacing w:val="-2"/>
          <w:w w:val="105"/>
          <w:sz w:val="34"/>
        </w:rPr>
        <w:t>với</w:t>
      </w:r>
      <w:r>
        <w:rPr>
          <w:color w:val="231F20"/>
          <w:spacing w:val="-21"/>
          <w:w w:val="105"/>
          <w:sz w:val="34"/>
        </w:rPr>
        <w:t> </w:t>
      </w:r>
      <w:r>
        <w:rPr>
          <w:color w:val="231F20"/>
          <w:spacing w:val="-2"/>
          <w:w w:val="105"/>
          <w:sz w:val="34"/>
        </w:rPr>
        <w:t>Tứ</w:t>
      </w:r>
      <w:r>
        <w:rPr>
          <w:color w:val="231F20"/>
          <w:spacing w:val="-20"/>
          <w:w w:val="105"/>
          <w:sz w:val="34"/>
        </w:rPr>
        <w:t> </w:t>
      </w:r>
      <w:r>
        <w:rPr>
          <w:color w:val="231F20"/>
          <w:spacing w:val="-2"/>
          <w:w w:val="105"/>
          <w:sz w:val="34"/>
        </w:rPr>
        <w:t>đức</w:t>
      </w:r>
      <w:r>
        <w:rPr>
          <w:color w:val="231F20"/>
          <w:spacing w:val="-20"/>
          <w:w w:val="105"/>
          <w:sz w:val="34"/>
        </w:rPr>
        <w:t> </w:t>
      </w:r>
      <w:r>
        <w:rPr>
          <w:color w:val="231F20"/>
          <w:spacing w:val="-2"/>
          <w:w w:val="105"/>
          <w:sz w:val="34"/>
        </w:rPr>
        <w:t>được </w:t>
      </w:r>
      <w:r>
        <w:rPr>
          <w:color w:val="231F20"/>
          <w:sz w:val="34"/>
        </w:rPr>
        <w:t>giảng</w:t>
      </w:r>
      <w:r>
        <w:rPr>
          <w:color w:val="231F20"/>
          <w:spacing w:val="-3"/>
          <w:sz w:val="34"/>
        </w:rPr>
        <w:t> </w:t>
      </w:r>
      <w:r>
        <w:rPr>
          <w:color w:val="231F20"/>
          <w:sz w:val="34"/>
        </w:rPr>
        <w:t>trong</w:t>
      </w:r>
      <w:r>
        <w:rPr>
          <w:color w:val="231F20"/>
          <w:spacing w:val="-2"/>
          <w:sz w:val="34"/>
        </w:rPr>
        <w:t> </w:t>
      </w:r>
      <w:r>
        <w:rPr>
          <w:i/>
          <w:color w:val="231F20"/>
          <w:sz w:val="34"/>
        </w:rPr>
        <w:t>Tu</w:t>
      </w:r>
      <w:r>
        <w:rPr>
          <w:i/>
          <w:color w:val="231F20"/>
          <w:spacing w:val="-3"/>
          <w:sz w:val="34"/>
        </w:rPr>
        <w:t> </w:t>
      </w:r>
      <w:r>
        <w:rPr>
          <w:i/>
          <w:color w:val="231F20"/>
          <w:sz w:val="34"/>
        </w:rPr>
        <w:t>Hoa</w:t>
      </w:r>
      <w:r>
        <w:rPr>
          <w:i/>
          <w:color w:val="231F20"/>
          <w:spacing w:val="-3"/>
          <w:sz w:val="34"/>
        </w:rPr>
        <w:t> </w:t>
      </w:r>
      <w:r>
        <w:rPr>
          <w:i/>
          <w:color w:val="231F20"/>
          <w:sz w:val="34"/>
        </w:rPr>
        <w:t>Nghiêm</w:t>
      </w:r>
      <w:r>
        <w:rPr>
          <w:i/>
          <w:color w:val="231F20"/>
          <w:spacing w:val="-3"/>
          <w:sz w:val="34"/>
        </w:rPr>
        <w:t> </w:t>
      </w:r>
      <w:r>
        <w:rPr>
          <w:i/>
          <w:color w:val="231F20"/>
          <w:sz w:val="34"/>
        </w:rPr>
        <w:t>Áo</w:t>
      </w:r>
      <w:r>
        <w:rPr>
          <w:i/>
          <w:color w:val="231F20"/>
          <w:spacing w:val="-3"/>
          <w:sz w:val="34"/>
        </w:rPr>
        <w:t> </w:t>
      </w:r>
      <w:r>
        <w:rPr>
          <w:i/>
          <w:color w:val="231F20"/>
          <w:sz w:val="34"/>
        </w:rPr>
        <w:t>Chỉ</w:t>
      </w:r>
      <w:r>
        <w:rPr>
          <w:color w:val="231F20"/>
          <w:sz w:val="34"/>
        </w:rPr>
        <w:t>,</w:t>
      </w:r>
      <w:r>
        <w:rPr>
          <w:color w:val="231F20"/>
          <w:spacing w:val="-3"/>
          <w:sz w:val="34"/>
        </w:rPr>
        <w:t> </w:t>
      </w:r>
      <w:r>
        <w:rPr>
          <w:color w:val="231F20"/>
          <w:sz w:val="34"/>
        </w:rPr>
        <w:t>tức</w:t>
      </w:r>
      <w:r>
        <w:rPr>
          <w:color w:val="231F20"/>
          <w:spacing w:val="-3"/>
          <w:sz w:val="34"/>
        </w:rPr>
        <w:t> </w:t>
      </w:r>
      <w:r>
        <w:rPr>
          <w:color w:val="231F20"/>
          <w:sz w:val="34"/>
        </w:rPr>
        <w:t>bài</w:t>
      </w:r>
      <w:r>
        <w:rPr>
          <w:color w:val="231F20"/>
          <w:spacing w:val="-3"/>
          <w:sz w:val="34"/>
        </w:rPr>
        <w:t> </w:t>
      </w:r>
      <w:r>
        <w:rPr>
          <w:color w:val="231F20"/>
          <w:sz w:val="34"/>
        </w:rPr>
        <w:t>luận</w:t>
      </w:r>
      <w:r>
        <w:rPr>
          <w:color w:val="231F20"/>
          <w:spacing w:val="-3"/>
          <w:sz w:val="34"/>
        </w:rPr>
        <w:t> </w:t>
      </w:r>
      <w:r>
        <w:rPr>
          <w:color w:val="231F20"/>
          <w:sz w:val="34"/>
        </w:rPr>
        <w:t>văn</w:t>
      </w:r>
      <w:r>
        <w:rPr>
          <w:color w:val="231F20"/>
          <w:spacing w:val="-3"/>
          <w:sz w:val="34"/>
        </w:rPr>
        <w:t> </w:t>
      </w:r>
      <w:r>
        <w:rPr>
          <w:color w:val="231F20"/>
          <w:sz w:val="34"/>
        </w:rPr>
        <w:t>của</w:t>
      </w:r>
      <w:r>
        <w:rPr>
          <w:color w:val="231F20"/>
          <w:spacing w:val="-3"/>
          <w:sz w:val="34"/>
        </w:rPr>
        <w:t> </w:t>
      </w:r>
      <w:r>
        <w:rPr>
          <w:color w:val="231F20"/>
          <w:sz w:val="34"/>
        </w:rPr>
        <w:t>Hiền </w:t>
      </w:r>
      <w:r>
        <w:rPr>
          <w:color w:val="231F20"/>
          <w:w w:val="105"/>
          <w:sz w:val="34"/>
        </w:rPr>
        <w:t>Thủ</w:t>
      </w:r>
      <w:r>
        <w:rPr>
          <w:color w:val="231F20"/>
          <w:spacing w:val="-23"/>
          <w:w w:val="105"/>
          <w:sz w:val="34"/>
        </w:rPr>
        <w:t> </w:t>
      </w:r>
      <w:r>
        <w:rPr>
          <w:color w:val="231F20"/>
          <w:w w:val="105"/>
          <w:sz w:val="34"/>
        </w:rPr>
        <w:t>Quốc</w:t>
      </w:r>
      <w:r>
        <w:rPr>
          <w:color w:val="231F20"/>
          <w:spacing w:val="-22"/>
          <w:w w:val="105"/>
          <w:sz w:val="34"/>
        </w:rPr>
        <w:t> </w:t>
      </w:r>
      <w:r>
        <w:rPr>
          <w:color w:val="231F20"/>
          <w:w w:val="105"/>
          <w:sz w:val="34"/>
        </w:rPr>
        <w:t>sư,</w:t>
      </w:r>
      <w:r>
        <w:rPr>
          <w:color w:val="231F20"/>
          <w:spacing w:val="-22"/>
          <w:w w:val="105"/>
          <w:sz w:val="34"/>
        </w:rPr>
        <w:t> </w:t>
      </w:r>
      <w:r>
        <w:rPr>
          <w:color w:val="231F20"/>
          <w:w w:val="105"/>
          <w:sz w:val="34"/>
        </w:rPr>
        <w:t>tức</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tác</w:t>
      </w:r>
      <w:r>
        <w:rPr>
          <w:color w:val="231F20"/>
          <w:spacing w:val="-22"/>
          <w:w w:val="105"/>
          <w:sz w:val="34"/>
        </w:rPr>
        <w:t> </w:t>
      </w:r>
      <w:r>
        <w:rPr>
          <w:color w:val="231F20"/>
          <w:w w:val="105"/>
          <w:sz w:val="34"/>
        </w:rPr>
        <w:t>phẩm</w:t>
      </w:r>
      <w:r>
        <w:rPr>
          <w:color w:val="231F20"/>
          <w:spacing w:val="-23"/>
          <w:w w:val="105"/>
          <w:sz w:val="34"/>
        </w:rPr>
        <w:t> </w:t>
      </w:r>
      <w:r>
        <w:rPr>
          <w:i/>
          <w:color w:val="231F20"/>
          <w:w w:val="105"/>
          <w:sz w:val="34"/>
        </w:rPr>
        <w:t>Vọng</w:t>
      </w:r>
      <w:r>
        <w:rPr>
          <w:i/>
          <w:color w:val="231F20"/>
          <w:spacing w:val="-22"/>
          <w:w w:val="105"/>
          <w:sz w:val="34"/>
        </w:rPr>
        <w:t> </w:t>
      </w:r>
      <w:r>
        <w:rPr>
          <w:i/>
          <w:color w:val="231F20"/>
          <w:w w:val="105"/>
          <w:sz w:val="34"/>
        </w:rPr>
        <w:t>Tận</w:t>
      </w:r>
      <w:r>
        <w:rPr>
          <w:i/>
          <w:color w:val="231F20"/>
          <w:spacing w:val="-22"/>
          <w:w w:val="105"/>
          <w:sz w:val="34"/>
        </w:rPr>
        <w:t> </w:t>
      </w:r>
      <w:r>
        <w:rPr>
          <w:i/>
          <w:color w:val="231F20"/>
          <w:w w:val="105"/>
          <w:sz w:val="34"/>
        </w:rPr>
        <w:t>Hoàn</w:t>
      </w:r>
      <w:r>
        <w:rPr>
          <w:i/>
          <w:color w:val="231F20"/>
          <w:spacing w:val="-23"/>
          <w:w w:val="105"/>
          <w:sz w:val="34"/>
        </w:rPr>
        <w:t> </w:t>
      </w:r>
      <w:r>
        <w:rPr>
          <w:i/>
          <w:color w:val="231F20"/>
          <w:w w:val="105"/>
          <w:sz w:val="34"/>
        </w:rPr>
        <w:t>Nguyên</w:t>
      </w:r>
      <w:r>
        <w:rPr>
          <w:i/>
          <w:color w:val="231F20"/>
          <w:spacing w:val="-22"/>
          <w:w w:val="105"/>
          <w:sz w:val="34"/>
        </w:rPr>
        <w:t> </w:t>
      </w:r>
      <w:r>
        <w:rPr>
          <w:i/>
          <w:color w:val="231F20"/>
          <w:w w:val="105"/>
          <w:sz w:val="34"/>
        </w:rPr>
        <w:t>Quán</w:t>
      </w:r>
      <w:r>
        <w:rPr>
          <w:color w:val="231F20"/>
          <w:w w:val="105"/>
          <w:sz w:val="34"/>
        </w:rPr>
        <w:t>, Ngài</w:t>
      </w:r>
      <w:r>
        <w:rPr>
          <w:color w:val="231F20"/>
          <w:spacing w:val="-6"/>
          <w:w w:val="105"/>
          <w:sz w:val="34"/>
        </w:rPr>
        <w:t> </w:t>
      </w:r>
      <w:r>
        <w:rPr>
          <w:color w:val="231F20"/>
          <w:w w:val="105"/>
          <w:sz w:val="34"/>
        </w:rPr>
        <w:t>thật</w:t>
      </w:r>
      <w:r>
        <w:rPr>
          <w:color w:val="231F20"/>
          <w:spacing w:val="-6"/>
          <w:w w:val="105"/>
          <w:sz w:val="34"/>
        </w:rPr>
        <w:t> </w:t>
      </w:r>
      <w:r>
        <w:rPr>
          <w:color w:val="231F20"/>
          <w:w w:val="105"/>
          <w:sz w:val="34"/>
        </w:rPr>
        <w:t>sự</w:t>
      </w:r>
      <w:r>
        <w:rPr>
          <w:color w:val="231F20"/>
          <w:spacing w:val="-6"/>
          <w:w w:val="105"/>
          <w:sz w:val="34"/>
        </w:rPr>
        <w:t> </w:t>
      </w:r>
      <w:r>
        <w:rPr>
          <w:color w:val="231F20"/>
          <w:w w:val="105"/>
          <w:sz w:val="34"/>
        </w:rPr>
        <w:t>làm</w:t>
      </w:r>
      <w:r>
        <w:rPr>
          <w:color w:val="231F20"/>
          <w:spacing w:val="-6"/>
          <w:w w:val="105"/>
          <w:sz w:val="34"/>
        </w:rPr>
        <w:t> </w:t>
      </w:r>
      <w:r>
        <w:rPr>
          <w:color w:val="231F20"/>
          <w:w w:val="105"/>
          <w:sz w:val="34"/>
        </w:rPr>
        <w:t>được.</w:t>
      </w:r>
      <w:r>
        <w:rPr>
          <w:color w:val="231F20"/>
          <w:spacing w:val="-6"/>
          <w:w w:val="105"/>
          <w:sz w:val="34"/>
        </w:rPr>
        <w:t> </w:t>
      </w:r>
      <w:r>
        <w:rPr>
          <w:i/>
          <w:color w:val="231F20"/>
          <w:w w:val="105"/>
          <w:sz w:val="34"/>
        </w:rPr>
        <w:t>“Tùy</w:t>
      </w:r>
      <w:r>
        <w:rPr>
          <w:i/>
          <w:color w:val="231F20"/>
          <w:spacing w:val="-6"/>
          <w:w w:val="105"/>
          <w:sz w:val="34"/>
        </w:rPr>
        <w:t> </w:t>
      </w:r>
      <w:r>
        <w:rPr>
          <w:i/>
          <w:color w:val="231F20"/>
          <w:w w:val="105"/>
          <w:sz w:val="34"/>
        </w:rPr>
        <w:t>duyên</w:t>
      </w:r>
      <w:r>
        <w:rPr>
          <w:i/>
          <w:color w:val="231F20"/>
          <w:spacing w:val="-6"/>
          <w:w w:val="105"/>
          <w:sz w:val="34"/>
        </w:rPr>
        <w:t> </w:t>
      </w:r>
      <w:r>
        <w:rPr>
          <w:i/>
          <w:color w:val="231F20"/>
          <w:w w:val="105"/>
          <w:sz w:val="34"/>
        </w:rPr>
        <w:t>diệu</w:t>
      </w:r>
      <w:r>
        <w:rPr>
          <w:i/>
          <w:color w:val="231F20"/>
          <w:spacing w:val="-6"/>
          <w:w w:val="105"/>
          <w:sz w:val="34"/>
        </w:rPr>
        <w:t> </w:t>
      </w:r>
      <w:r>
        <w:rPr>
          <w:i/>
          <w:color w:val="231F20"/>
          <w:w w:val="105"/>
          <w:sz w:val="34"/>
        </w:rPr>
        <w:t>dụng,</w:t>
      </w:r>
      <w:r>
        <w:rPr>
          <w:i/>
          <w:color w:val="231F20"/>
          <w:spacing w:val="-6"/>
          <w:w w:val="105"/>
          <w:sz w:val="34"/>
        </w:rPr>
        <w:t> </w:t>
      </w:r>
      <w:r>
        <w:rPr>
          <w:i/>
          <w:color w:val="231F20"/>
          <w:w w:val="105"/>
          <w:sz w:val="34"/>
        </w:rPr>
        <w:t>oai</w:t>
      </w:r>
      <w:r>
        <w:rPr>
          <w:i/>
          <w:color w:val="231F20"/>
          <w:spacing w:val="-6"/>
          <w:w w:val="105"/>
          <w:sz w:val="34"/>
        </w:rPr>
        <w:t> </w:t>
      </w:r>
      <w:r>
        <w:rPr>
          <w:i/>
          <w:color w:val="231F20"/>
          <w:w w:val="105"/>
          <w:sz w:val="34"/>
        </w:rPr>
        <w:t>nghi</w:t>
      </w:r>
      <w:r>
        <w:rPr>
          <w:i/>
          <w:color w:val="231F20"/>
          <w:spacing w:val="-6"/>
          <w:w w:val="105"/>
          <w:sz w:val="34"/>
        </w:rPr>
        <w:t> </w:t>
      </w:r>
      <w:r>
        <w:rPr>
          <w:i/>
          <w:color w:val="231F20"/>
          <w:w w:val="105"/>
          <w:sz w:val="34"/>
        </w:rPr>
        <w:t>hữu tắc,</w:t>
      </w:r>
      <w:r>
        <w:rPr>
          <w:i/>
          <w:color w:val="231F20"/>
          <w:spacing w:val="-20"/>
          <w:w w:val="105"/>
          <w:sz w:val="34"/>
        </w:rPr>
        <w:t> </w:t>
      </w:r>
      <w:r>
        <w:rPr>
          <w:i/>
          <w:color w:val="231F20"/>
          <w:w w:val="105"/>
          <w:sz w:val="34"/>
        </w:rPr>
        <w:t>nhu</w:t>
      </w:r>
      <w:r>
        <w:rPr>
          <w:i/>
          <w:color w:val="231F20"/>
          <w:spacing w:val="-20"/>
          <w:w w:val="105"/>
          <w:sz w:val="34"/>
        </w:rPr>
        <w:t> </w:t>
      </w:r>
      <w:r>
        <w:rPr>
          <w:i/>
          <w:color w:val="231F20"/>
          <w:w w:val="105"/>
          <w:sz w:val="34"/>
        </w:rPr>
        <w:t>hòa</w:t>
      </w:r>
      <w:r>
        <w:rPr>
          <w:i/>
          <w:color w:val="231F20"/>
          <w:spacing w:val="-20"/>
          <w:w w:val="105"/>
          <w:sz w:val="34"/>
        </w:rPr>
        <w:t> </w:t>
      </w:r>
      <w:r>
        <w:rPr>
          <w:i/>
          <w:color w:val="231F20"/>
          <w:w w:val="105"/>
          <w:sz w:val="34"/>
        </w:rPr>
        <w:t>chất</w:t>
      </w:r>
      <w:r>
        <w:rPr>
          <w:i/>
          <w:color w:val="231F20"/>
          <w:spacing w:val="-20"/>
          <w:w w:val="105"/>
          <w:sz w:val="34"/>
        </w:rPr>
        <w:t> </w:t>
      </w:r>
      <w:r>
        <w:rPr>
          <w:i/>
          <w:color w:val="231F20"/>
          <w:w w:val="105"/>
          <w:sz w:val="34"/>
        </w:rPr>
        <w:t>trực,</w:t>
      </w:r>
      <w:r>
        <w:rPr>
          <w:i/>
          <w:color w:val="231F20"/>
          <w:spacing w:val="-20"/>
          <w:w w:val="105"/>
          <w:sz w:val="34"/>
        </w:rPr>
        <w:t> </w:t>
      </w:r>
      <w:r>
        <w:rPr>
          <w:i/>
          <w:color w:val="231F20"/>
          <w:w w:val="105"/>
          <w:sz w:val="34"/>
        </w:rPr>
        <w:t>đại</w:t>
      </w:r>
      <w:r>
        <w:rPr>
          <w:i/>
          <w:color w:val="231F20"/>
          <w:spacing w:val="-20"/>
          <w:w w:val="105"/>
          <w:sz w:val="34"/>
        </w:rPr>
        <w:t> </w:t>
      </w:r>
      <w:r>
        <w:rPr>
          <w:i/>
          <w:color w:val="231F20"/>
          <w:w w:val="105"/>
          <w:sz w:val="34"/>
        </w:rPr>
        <w:t>chúng</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khổ”</w:t>
      </w:r>
      <w:r>
        <w:rPr>
          <w:i/>
          <w:color w:val="231F20"/>
          <w:spacing w:val="-20"/>
          <w:w w:val="105"/>
          <w:sz w:val="34"/>
        </w:rPr>
        <w:t> </w:t>
      </w:r>
      <w:r>
        <w:rPr>
          <w:color w:val="231F20"/>
          <w:w w:val="105"/>
          <w:sz w:val="34"/>
        </w:rPr>
        <w:t>(Tùy</w:t>
      </w:r>
      <w:r>
        <w:rPr>
          <w:color w:val="231F20"/>
          <w:spacing w:val="-20"/>
          <w:w w:val="105"/>
          <w:sz w:val="34"/>
        </w:rPr>
        <w:t> </w:t>
      </w:r>
      <w:r>
        <w:rPr>
          <w:color w:val="231F20"/>
          <w:w w:val="105"/>
          <w:sz w:val="34"/>
        </w:rPr>
        <w:t>duyên</w:t>
      </w:r>
      <w:r>
        <w:rPr>
          <w:color w:val="231F20"/>
          <w:spacing w:val="-20"/>
          <w:w w:val="105"/>
          <w:sz w:val="34"/>
        </w:rPr>
        <w:t> </w:t>
      </w:r>
      <w:r>
        <w:rPr>
          <w:color w:val="231F20"/>
          <w:w w:val="105"/>
          <w:sz w:val="34"/>
        </w:rPr>
        <w:t>diệu dụng,</w:t>
      </w:r>
      <w:r>
        <w:rPr>
          <w:color w:val="231F20"/>
          <w:spacing w:val="-17"/>
          <w:w w:val="105"/>
          <w:sz w:val="34"/>
        </w:rPr>
        <w:t> </w:t>
      </w:r>
      <w:r>
        <w:rPr>
          <w:color w:val="231F20"/>
          <w:w w:val="105"/>
          <w:sz w:val="34"/>
        </w:rPr>
        <w:t>oai</w:t>
      </w:r>
      <w:r>
        <w:rPr>
          <w:color w:val="231F20"/>
          <w:spacing w:val="-18"/>
          <w:w w:val="105"/>
          <w:sz w:val="34"/>
        </w:rPr>
        <w:t> </w:t>
      </w:r>
      <w:r>
        <w:rPr>
          <w:color w:val="231F20"/>
          <w:w w:val="105"/>
          <w:sz w:val="34"/>
        </w:rPr>
        <w:t>nghi</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chừng</w:t>
      </w:r>
      <w:r>
        <w:rPr>
          <w:color w:val="231F20"/>
          <w:spacing w:val="-18"/>
          <w:w w:val="105"/>
          <w:sz w:val="34"/>
        </w:rPr>
        <w:t> </w:t>
      </w:r>
      <w:r>
        <w:rPr>
          <w:color w:val="231F20"/>
          <w:w w:val="105"/>
          <w:sz w:val="34"/>
        </w:rPr>
        <w:t>mực,</w:t>
      </w:r>
      <w:r>
        <w:rPr>
          <w:color w:val="231F20"/>
          <w:spacing w:val="-18"/>
          <w:w w:val="105"/>
          <w:sz w:val="34"/>
        </w:rPr>
        <w:t> </w:t>
      </w:r>
      <w:r>
        <w:rPr>
          <w:color w:val="231F20"/>
          <w:w w:val="105"/>
          <w:sz w:val="34"/>
        </w:rPr>
        <w:t>nhu</w:t>
      </w:r>
      <w:r>
        <w:rPr>
          <w:color w:val="231F20"/>
          <w:spacing w:val="-18"/>
          <w:w w:val="105"/>
          <w:sz w:val="34"/>
        </w:rPr>
        <w:t> </w:t>
      </w:r>
      <w:r>
        <w:rPr>
          <w:color w:val="231F20"/>
          <w:w w:val="105"/>
          <w:sz w:val="34"/>
        </w:rPr>
        <w:t>hòa,</w:t>
      </w:r>
      <w:r>
        <w:rPr>
          <w:color w:val="231F20"/>
          <w:spacing w:val="-18"/>
          <w:w w:val="105"/>
          <w:sz w:val="34"/>
        </w:rPr>
        <w:t> </w:t>
      </w:r>
      <w:r>
        <w:rPr>
          <w:color w:val="231F20"/>
          <w:w w:val="105"/>
          <w:sz w:val="34"/>
        </w:rPr>
        <w:t>ngay</w:t>
      </w:r>
      <w:r>
        <w:rPr>
          <w:color w:val="231F20"/>
          <w:spacing w:val="-18"/>
          <w:w w:val="105"/>
          <w:sz w:val="34"/>
        </w:rPr>
        <w:t> </w:t>
      </w:r>
      <w:r>
        <w:rPr>
          <w:color w:val="231F20"/>
          <w:w w:val="105"/>
          <w:sz w:val="34"/>
        </w:rPr>
        <w:t>thẳng,</w:t>
      </w:r>
      <w:r>
        <w:rPr>
          <w:color w:val="231F20"/>
          <w:spacing w:val="-18"/>
          <w:w w:val="105"/>
          <w:sz w:val="34"/>
        </w:rPr>
        <w:t> </w:t>
      </w:r>
      <w:r>
        <w:rPr>
          <w:color w:val="231F20"/>
          <w:w w:val="105"/>
          <w:sz w:val="34"/>
        </w:rPr>
        <w:t>chịu</w:t>
      </w:r>
      <w:r>
        <w:rPr>
          <w:color w:val="231F20"/>
          <w:spacing w:val="-18"/>
          <w:w w:val="105"/>
          <w:sz w:val="34"/>
        </w:rPr>
        <w:t> </w:t>
      </w:r>
      <w:r>
        <w:rPr>
          <w:color w:val="231F20"/>
          <w:w w:val="105"/>
          <w:sz w:val="34"/>
        </w:rPr>
        <w:t>khổ thay cho chúng sinh).</w:t>
      </w:r>
    </w:p>
    <w:p>
      <w:pPr>
        <w:pStyle w:val="BodyText"/>
        <w:spacing w:line="297" w:lineRule="auto" w:before="145"/>
        <w:ind w:left="103" w:right="404" w:firstLine="453"/>
      </w:pPr>
      <w:r>
        <w:rPr>
          <w:color w:val="231F20"/>
          <w:w w:val="105"/>
        </w:rPr>
        <w:t>Trong</w:t>
      </w:r>
      <w:r>
        <w:rPr>
          <w:color w:val="231F20"/>
          <w:spacing w:val="-7"/>
          <w:w w:val="105"/>
        </w:rPr>
        <w:t> </w:t>
      </w:r>
      <w:r>
        <w:rPr>
          <w:color w:val="231F20"/>
          <w:w w:val="105"/>
        </w:rPr>
        <w:t>kinh</w:t>
      </w:r>
      <w:r>
        <w:rPr>
          <w:color w:val="231F20"/>
          <w:spacing w:val="-8"/>
          <w:w w:val="105"/>
        </w:rPr>
        <w:t> </w:t>
      </w:r>
      <w:r>
        <w:rPr>
          <w:color w:val="231F20"/>
          <w:w w:val="105"/>
        </w:rPr>
        <w:t>Phật,</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một</w:t>
      </w:r>
      <w:r>
        <w:rPr>
          <w:color w:val="231F20"/>
          <w:spacing w:val="-7"/>
          <w:w w:val="105"/>
        </w:rPr>
        <w:t> </w:t>
      </w:r>
      <w:r>
        <w:rPr>
          <w:color w:val="231F20"/>
          <w:w w:val="105"/>
        </w:rPr>
        <w:t>câu</w:t>
      </w:r>
      <w:r>
        <w:rPr>
          <w:color w:val="231F20"/>
          <w:spacing w:val="-7"/>
          <w:w w:val="105"/>
        </w:rPr>
        <w:t> </w:t>
      </w:r>
      <w:r>
        <w:rPr>
          <w:color w:val="231F20"/>
          <w:w w:val="105"/>
        </w:rPr>
        <w:t>nào</w:t>
      </w:r>
      <w:r>
        <w:rPr>
          <w:color w:val="231F20"/>
          <w:spacing w:val="-7"/>
          <w:w w:val="105"/>
        </w:rPr>
        <w:t> </w:t>
      </w:r>
      <w:r>
        <w:rPr>
          <w:color w:val="231F20"/>
          <w:w w:val="105"/>
        </w:rPr>
        <w:t>là</w:t>
      </w:r>
      <w:r>
        <w:rPr>
          <w:color w:val="231F20"/>
          <w:spacing w:val="-7"/>
          <w:w w:val="105"/>
        </w:rPr>
        <w:t> </w:t>
      </w:r>
      <w:r>
        <w:rPr>
          <w:color w:val="231F20"/>
          <w:w w:val="105"/>
        </w:rPr>
        <w:t>lời</w:t>
      </w:r>
      <w:r>
        <w:rPr>
          <w:color w:val="231F20"/>
          <w:spacing w:val="-8"/>
          <w:w w:val="105"/>
        </w:rPr>
        <w:t> </w:t>
      </w:r>
      <w:r>
        <w:rPr>
          <w:color w:val="231F20"/>
          <w:w w:val="105"/>
        </w:rPr>
        <w:t>giả,</w:t>
      </w:r>
      <w:r>
        <w:rPr>
          <w:color w:val="231F20"/>
          <w:spacing w:val="-7"/>
          <w:w w:val="105"/>
        </w:rPr>
        <w:t> </w:t>
      </w:r>
      <w:r>
        <w:rPr>
          <w:color w:val="231F20"/>
          <w:w w:val="105"/>
        </w:rPr>
        <w:t>thật</w:t>
      </w:r>
      <w:r>
        <w:rPr>
          <w:color w:val="231F20"/>
          <w:spacing w:val="-7"/>
          <w:w w:val="105"/>
        </w:rPr>
        <w:t> </w:t>
      </w:r>
      <w:r>
        <w:rPr>
          <w:color w:val="231F20"/>
          <w:w w:val="105"/>
        </w:rPr>
        <w:t>sự làm</w:t>
      </w:r>
      <w:r>
        <w:rPr>
          <w:color w:val="231F20"/>
          <w:spacing w:val="-5"/>
          <w:w w:val="105"/>
        </w:rPr>
        <w:t> </w:t>
      </w:r>
      <w:r>
        <w:rPr>
          <w:color w:val="231F20"/>
          <w:w w:val="105"/>
        </w:rPr>
        <w:t>được,</w:t>
      </w:r>
      <w:r>
        <w:rPr>
          <w:color w:val="231F20"/>
          <w:spacing w:val="-5"/>
          <w:w w:val="105"/>
        </w:rPr>
        <w:t> </w:t>
      </w:r>
      <w:r>
        <w:rPr>
          <w:color w:val="231F20"/>
          <w:w w:val="105"/>
        </w:rPr>
        <w:t>lại</w:t>
      </w:r>
      <w:r>
        <w:rPr>
          <w:color w:val="231F20"/>
          <w:spacing w:val="-5"/>
          <w:w w:val="105"/>
        </w:rPr>
        <w:t> </w:t>
      </w:r>
      <w:r>
        <w:rPr>
          <w:color w:val="231F20"/>
          <w:w w:val="105"/>
        </w:rPr>
        <w:t>còn</w:t>
      </w:r>
      <w:r>
        <w:rPr>
          <w:color w:val="231F20"/>
          <w:spacing w:val="-5"/>
          <w:w w:val="105"/>
        </w:rPr>
        <w:t> </w:t>
      </w:r>
      <w:r>
        <w:rPr>
          <w:color w:val="231F20"/>
          <w:w w:val="105"/>
        </w:rPr>
        <w:t>làm</w:t>
      </w:r>
      <w:r>
        <w:rPr>
          <w:color w:val="231F20"/>
          <w:spacing w:val="-5"/>
          <w:w w:val="105"/>
        </w:rPr>
        <w:t> </w:t>
      </w:r>
      <w:r>
        <w:rPr>
          <w:color w:val="231F20"/>
          <w:w w:val="105"/>
        </w:rPr>
        <w:t>viên</w:t>
      </w:r>
      <w:r>
        <w:rPr>
          <w:color w:val="231F20"/>
          <w:spacing w:val="-5"/>
          <w:w w:val="105"/>
        </w:rPr>
        <w:t> </w:t>
      </w:r>
      <w:r>
        <w:rPr>
          <w:color w:val="231F20"/>
          <w:w w:val="105"/>
        </w:rPr>
        <w:t>mãn</w:t>
      </w:r>
      <w:r>
        <w:rPr>
          <w:color w:val="231F20"/>
          <w:spacing w:val="-5"/>
          <w:w w:val="105"/>
        </w:rPr>
        <w:t> </w:t>
      </w:r>
      <w:r>
        <w:rPr>
          <w:color w:val="231F20"/>
          <w:w w:val="105"/>
        </w:rPr>
        <w:t>ngần</w:t>
      </w:r>
      <w:r>
        <w:rPr>
          <w:color w:val="231F20"/>
          <w:spacing w:val="-5"/>
          <w:w w:val="105"/>
        </w:rPr>
        <w:t> </w:t>
      </w:r>
      <w:r>
        <w:rPr>
          <w:color w:val="231F20"/>
          <w:w w:val="105"/>
        </w:rPr>
        <w:t>ấy.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học</w:t>
      </w:r>
      <w:r>
        <w:rPr>
          <w:color w:val="231F20"/>
          <w:spacing w:val="-5"/>
          <w:w w:val="105"/>
        </w:rPr>
        <w:t> </w:t>
      </w:r>
      <w:r>
        <w:rPr>
          <w:color w:val="231F20"/>
          <w:w w:val="105"/>
        </w:rPr>
        <w:t>Phật phải học tập những chỗ này, chẳng có chính mình. Chính mình ở chỗ nào? Vũ trụ là chính mình, hết thảy chúng sinh là</w:t>
      </w:r>
      <w:r>
        <w:rPr>
          <w:color w:val="231F20"/>
          <w:spacing w:val="-19"/>
          <w:w w:val="105"/>
        </w:rPr>
        <w:t> </w:t>
      </w:r>
      <w:r>
        <w:rPr>
          <w:color w:val="231F20"/>
          <w:w w:val="105"/>
        </w:rPr>
        <w:t>chính</w:t>
      </w:r>
      <w:r>
        <w:rPr>
          <w:color w:val="231F20"/>
          <w:spacing w:val="-19"/>
          <w:w w:val="105"/>
        </w:rPr>
        <w:t> </w:t>
      </w:r>
      <w:r>
        <w:rPr>
          <w:color w:val="231F20"/>
          <w:w w:val="105"/>
        </w:rPr>
        <w:t>mình.</w:t>
      </w:r>
      <w:r>
        <w:rPr>
          <w:color w:val="231F20"/>
          <w:spacing w:val="-19"/>
          <w:w w:val="105"/>
        </w:rPr>
        <w:t> </w:t>
      </w:r>
      <w:r>
        <w:rPr>
          <w:color w:val="231F20"/>
          <w:w w:val="105"/>
        </w:rPr>
        <w:t>Chúng</w:t>
      </w:r>
      <w:r>
        <w:rPr>
          <w:color w:val="231F20"/>
          <w:spacing w:val="-18"/>
          <w:w w:val="105"/>
        </w:rPr>
        <w:t> </w:t>
      </w:r>
      <w:r>
        <w:rPr>
          <w:color w:val="231F20"/>
          <w:w w:val="105"/>
        </w:rPr>
        <w:t>ta</w:t>
      </w:r>
      <w:r>
        <w:rPr>
          <w:color w:val="231F20"/>
          <w:spacing w:val="-19"/>
          <w:w w:val="105"/>
        </w:rPr>
        <w:t> </w:t>
      </w:r>
      <w:r>
        <w:rPr>
          <w:color w:val="231F20"/>
          <w:w w:val="105"/>
        </w:rPr>
        <w:t>thấy</w:t>
      </w:r>
      <w:r>
        <w:rPr>
          <w:color w:val="231F20"/>
          <w:spacing w:val="-19"/>
          <w:w w:val="105"/>
        </w:rPr>
        <w:t> </w:t>
      </w:r>
      <w:r>
        <w:rPr>
          <w:color w:val="231F20"/>
          <w:w w:val="105"/>
        </w:rPr>
        <w:t>vũ</w:t>
      </w:r>
      <w:r>
        <w:rPr>
          <w:color w:val="231F20"/>
          <w:spacing w:val="-19"/>
          <w:w w:val="105"/>
        </w:rPr>
        <w:t> </w:t>
      </w:r>
      <w:r>
        <w:rPr>
          <w:color w:val="231F20"/>
          <w:w w:val="105"/>
        </w:rPr>
        <w:t>trụ</w:t>
      </w:r>
      <w:r>
        <w:rPr>
          <w:color w:val="231F20"/>
          <w:spacing w:val="-19"/>
          <w:w w:val="105"/>
        </w:rPr>
        <w:t> </w:t>
      </w:r>
      <w:r>
        <w:rPr>
          <w:color w:val="231F20"/>
          <w:w w:val="105"/>
        </w:rPr>
        <w:t>có</w:t>
      </w:r>
      <w:r>
        <w:rPr>
          <w:color w:val="231F20"/>
          <w:spacing w:val="-19"/>
          <w:w w:val="105"/>
        </w:rPr>
        <w:t> </w:t>
      </w:r>
      <w:r>
        <w:rPr>
          <w:color w:val="231F20"/>
          <w:w w:val="105"/>
        </w:rPr>
        <w:t>cùng</w:t>
      </w:r>
      <w:r>
        <w:rPr>
          <w:color w:val="231F20"/>
          <w:spacing w:val="-19"/>
          <w:w w:val="105"/>
        </w:rPr>
        <w:t> </w:t>
      </w:r>
      <w:r>
        <w:rPr>
          <w:color w:val="231F20"/>
          <w:w w:val="105"/>
        </w:rPr>
        <w:t>một</w:t>
      </w:r>
      <w:r>
        <w:rPr>
          <w:color w:val="231F20"/>
          <w:spacing w:val="-19"/>
          <w:w w:val="105"/>
        </w:rPr>
        <w:t> </w:t>
      </w:r>
      <w:r>
        <w:rPr>
          <w:color w:val="231F20"/>
          <w:w w:val="105"/>
        </w:rPr>
        <w:t>thân</w:t>
      </w:r>
      <w:r>
        <w:rPr>
          <w:color w:val="231F20"/>
          <w:spacing w:val="-19"/>
          <w:w w:val="105"/>
        </w:rPr>
        <w:t> </w:t>
      </w:r>
      <w:r>
        <w:rPr>
          <w:color w:val="231F20"/>
          <w:w w:val="105"/>
        </w:rPr>
        <w:t>thể</w:t>
      </w:r>
      <w:r>
        <w:rPr>
          <w:color w:val="231F20"/>
          <w:spacing w:val="-19"/>
          <w:w w:val="105"/>
        </w:rPr>
        <w:t> </w:t>
      </w:r>
      <w:r>
        <w:rPr>
          <w:color w:val="231F20"/>
          <w:w w:val="105"/>
        </w:rPr>
        <w:t>với chúng ta, thấy hết thảy chúng sinh đều là những tế bào trên thân chúng ta, đó là đúng! Phật Thích Ca Mâu Ni xác thực là thấy như thế. Chúng ta không có cách nào tưởng tượng cách</w:t>
      </w:r>
      <w:r>
        <w:rPr>
          <w:color w:val="231F20"/>
          <w:spacing w:val="-28"/>
          <w:w w:val="105"/>
        </w:rPr>
        <w:t> </w:t>
      </w:r>
      <w:r>
        <w:rPr>
          <w:color w:val="231F20"/>
          <w:w w:val="105"/>
        </w:rPr>
        <w:t>nhìn</w:t>
      </w:r>
      <w:r>
        <w:rPr>
          <w:color w:val="231F20"/>
          <w:spacing w:val="-28"/>
          <w:w w:val="105"/>
        </w:rPr>
        <w:t> </w:t>
      </w:r>
      <w:r>
        <w:rPr>
          <w:color w:val="231F20"/>
          <w:w w:val="105"/>
        </w:rPr>
        <w:t>ấy.</w:t>
      </w:r>
      <w:r>
        <w:rPr>
          <w:color w:val="231F20"/>
          <w:spacing w:val="-28"/>
          <w:w w:val="105"/>
        </w:rPr>
        <w:t> </w:t>
      </w:r>
      <w:r>
        <w:rPr>
          <w:color w:val="231F20"/>
          <w:w w:val="105"/>
        </w:rPr>
        <w:t>Khi</w:t>
      </w:r>
      <w:r>
        <w:rPr>
          <w:color w:val="231F20"/>
          <w:spacing w:val="-28"/>
          <w:w w:val="105"/>
        </w:rPr>
        <w:t> </w:t>
      </w:r>
      <w:r>
        <w:rPr>
          <w:color w:val="231F20"/>
          <w:w w:val="105"/>
        </w:rPr>
        <w:t>nào</w:t>
      </w:r>
      <w:r>
        <w:rPr>
          <w:color w:val="231F20"/>
          <w:spacing w:val="-28"/>
          <w:w w:val="105"/>
        </w:rPr>
        <w:t> </w:t>
      </w:r>
      <w:r>
        <w:rPr>
          <w:color w:val="231F20"/>
          <w:w w:val="105"/>
        </w:rPr>
        <w:t>quý</w:t>
      </w:r>
      <w:r>
        <w:rPr>
          <w:color w:val="231F20"/>
          <w:spacing w:val="-28"/>
          <w:w w:val="105"/>
        </w:rPr>
        <w:t> </w:t>
      </w:r>
      <w:r>
        <w:rPr>
          <w:color w:val="231F20"/>
          <w:w w:val="105"/>
        </w:rPr>
        <w:t>vị</w:t>
      </w:r>
      <w:r>
        <w:rPr>
          <w:color w:val="231F20"/>
          <w:spacing w:val="-28"/>
          <w:w w:val="105"/>
        </w:rPr>
        <w:t> </w:t>
      </w:r>
      <w:r>
        <w:rPr>
          <w:color w:val="231F20"/>
          <w:w w:val="105"/>
        </w:rPr>
        <w:t>thật</w:t>
      </w:r>
      <w:r>
        <w:rPr>
          <w:color w:val="231F20"/>
          <w:spacing w:val="-28"/>
          <w:w w:val="105"/>
        </w:rPr>
        <w:t> </w:t>
      </w:r>
      <w:r>
        <w:rPr>
          <w:color w:val="231F20"/>
          <w:w w:val="105"/>
        </w:rPr>
        <w:t>sự</w:t>
      </w:r>
      <w:r>
        <w:rPr>
          <w:color w:val="231F20"/>
          <w:spacing w:val="-28"/>
          <w:w w:val="105"/>
        </w:rPr>
        <w:t> </w:t>
      </w:r>
      <w:r>
        <w:rPr>
          <w:color w:val="231F20"/>
          <w:w w:val="105"/>
        </w:rPr>
        <w:t>buông</w:t>
      </w:r>
      <w:r>
        <w:rPr>
          <w:color w:val="231F20"/>
          <w:spacing w:val="-28"/>
          <w:w w:val="105"/>
        </w:rPr>
        <w:t> </w:t>
      </w:r>
      <w:r>
        <w:rPr>
          <w:color w:val="231F20"/>
          <w:w w:val="105"/>
        </w:rPr>
        <w:t>vọng</w:t>
      </w:r>
      <w:r>
        <w:rPr>
          <w:color w:val="231F20"/>
          <w:spacing w:val="-28"/>
          <w:w w:val="105"/>
        </w:rPr>
        <w:t> </w:t>
      </w:r>
      <w:r>
        <w:rPr>
          <w:color w:val="231F20"/>
          <w:w w:val="105"/>
        </w:rPr>
        <w:t>tưởng,</w:t>
      </w:r>
      <w:r>
        <w:rPr>
          <w:color w:val="231F20"/>
          <w:spacing w:val="-28"/>
          <w:w w:val="105"/>
        </w:rPr>
        <w:t> </w:t>
      </w:r>
      <w:r>
        <w:rPr>
          <w:color w:val="231F20"/>
          <w:spacing w:val="-4"/>
          <w:w w:val="105"/>
        </w:rPr>
        <w:t>phân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biệt, chấp trước xuống, minh tâm kiến tính, quý vị sẽ có cách</w:t>
      </w:r>
      <w:r>
        <w:rPr>
          <w:color w:val="231F20"/>
          <w:spacing w:val="-5"/>
          <w:w w:val="105"/>
        </w:rPr>
        <w:t> </w:t>
      </w:r>
      <w:r>
        <w:rPr>
          <w:color w:val="231F20"/>
          <w:w w:val="105"/>
        </w:rPr>
        <w:t>nhìn</w:t>
      </w:r>
      <w:r>
        <w:rPr>
          <w:color w:val="231F20"/>
          <w:spacing w:val="-5"/>
          <w:w w:val="105"/>
        </w:rPr>
        <w:t> </w:t>
      </w:r>
      <w:r>
        <w:rPr>
          <w:color w:val="231F20"/>
          <w:w w:val="105"/>
        </w:rPr>
        <w:t>giống</w:t>
      </w:r>
      <w:r>
        <w:rPr>
          <w:color w:val="231F20"/>
          <w:spacing w:val="-5"/>
          <w:w w:val="105"/>
        </w:rPr>
        <w:t> </w:t>
      </w:r>
      <w:r>
        <w:rPr>
          <w:color w:val="231F20"/>
          <w:w w:val="105"/>
        </w:rPr>
        <w:t>như</w:t>
      </w:r>
      <w:r>
        <w:rPr>
          <w:color w:val="231F20"/>
          <w:spacing w:val="-5"/>
          <w:w w:val="105"/>
        </w:rPr>
        <w:t> </w:t>
      </w:r>
      <w:r>
        <w:rPr>
          <w:color w:val="231F20"/>
          <w:w w:val="105"/>
        </w:rPr>
        <w:t>Phật,</w:t>
      </w:r>
      <w:r>
        <w:rPr>
          <w:color w:val="231F20"/>
          <w:spacing w:val="-5"/>
          <w:w w:val="105"/>
        </w:rPr>
        <w:t> </w:t>
      </w:r>
      <w:r>
        <w:rPr>
          <w:color w:val="231F20"/>
          <w:w w:val="105"/>
        </w:rPr>
        <w:t>hoàn</w:t>
      </w:r>
      <w:r>
        <w:rPr>
          <w:color w:val="231F20"/>
          <w:spacing w:val="-5"/>
          <w:w w:val="105"/>
        </w:rPr>
        <w:t> </w:t>
      </w:r>
      <w:r>
        <w:rPr>
          <w:color w:val="231F20"/>
          <w:w w:val="105"/>
        </w:rPr>
        <w:t>toàn</w:t>
      </w:r>
      <w:r>
        <w:rPr>
          <w:color w:val="231F20"/>
          <w:spacing w:val="-5"/>
          <w:w w:val="105"/>
        </w:rPr>
        <w:t> </w:t>
      </w:r>
      <w:r>
        <w:rPr>
          <w:color w:val="231F20"/>
          <w:w w:val="105"/>
        </w:rPr>
        <w:t>tương</w:t>
      </w:r>
      <w:r>
        <w:rPr>
          <w:color w:val="231F20"/>
          <w:spacing w:val="-5"/>
          <w:w w:val="105"/>
        </w:rPr>
        <w:t> </w:t>
      </w:r>
      <w:r>
        <w:rPr>
          <w:color w:val="231F20"/>
          <w:w w:val="105"/>
        </w:rPr>
        <w:t>đồng,</w:t>
      </w:r>
      <w:r>
        <w:rPr>
          <w:color w:val="231F20"/>
          <w:spacing w:val="-5"/>
          <w:w w:val="105"/>
        </w:rPr>
        <w:t> </w:t>
      </w:r>
      <w:r>
        <w:rPr>
          <w:color w:val="231F20"/>
          <w:w w:val="105"/>
        </w:rPr>
        <w:t>chân</w:t>
      </w:r>
      <w:r>
        <w:rPr>
          <w:color w:val="231F20"/>
          <w:spacing w:val="-5"/>
          <w:w w:val="105"/>
        </w:rPr>
        <w:t> </w:t>
      </w:r>
      <w:r>
        <w:rPr>
          <w:color w:val="231F20"/>
          <w:w w:val="105"/>
        </w:rPr>
        <w:t>thật, </w:t>
      </w:r>
      <w:r>
        <w:rPr>
          <w:color w:val="231F20"/>
        </w:rPr>
        <w:t>chẳng dối. Vì thế, khẳng định Phật giáo là giáo dục. Giáo dục </w:t>
      </w:r>
      <w:r>
        <w:rPr>
          <w:color w:val="231F20"/>
          <w:w w:val="105"/>
        </w:rPr>
        <w:t>mới là Phật giáo do Phật Thích Ca Mâu Ni truyền lại, là sự giáo dục của Phật Đà.</w:t>
      </w:r>
    </w:p>
    <w:p>
      <w:pPr>
        <w:pStyle w:val="BodyText"/>
        <w:spacing w:line="297" w:lineRule="auto" w:before="143"/>
        <w:ind w:left="387" w:right="120" w:firstLine="453"/>
      </w:pPr>
      <w:r>
        <w:rPr>
          <w:color w:val="231F20"/>
          <w:w w:val="105"/>
        </w:rPr>
        <w:t>Nhưng hiện thời, Phật giáo lại biến chất, biến thành tôn giáo. Thời gian biến thành tôn giáo chưa lâu! Chúng ta đọc lịch sử, thấy trước thời đại Càn Long, Gia Khánh của nhà Thanh trước kia, Phật giáo vẫn chưa biến chất. Tự viện,</w:t>
      </w:r>
      <w:r>
        <w:rPr>
          <w:color w:val="231F20"/>
          <w:spacing w:val="80"/>
          <w:w w:val="105"/>
        </w:rPr>
        <w:t> </w:t>
      </w:r>
      <w:r>
        <w:rPr>
          <w:color w:val="231F20"/>
          <w:w w:val="105"/>
        </w:rPr>
        <w:t>am đường mỗi ngày vẫn giảng học, vẫn lên lớp, nghi thức tôn giáo nhiều nhất là công khóa sớm tối, đó là khoa mục chung. Thời gian tụng niệm công khóa sớm tối cũng không dài. Đó là</w:t>
      </w:r>
      <w:r>
        <w:rPr>
          <w:color w:val="231F20"/>
          <w:spacing w:val="-1"/>
          <w:w w:val="105"/>
        </w:rPr>
        <w:t> </w:t>
      </w:r>
      <w:r>
        <w:rPr>
          <w:color w:val="231F20"/>
          <w:w w:val="105"/>
        </w:rPr>
        <w:t>gì?</w:t>
      </w:r>
      <w:r>
        <w:rPr>
          <w:color w:val="231F20"/>
          <w:spacing w:val="-1"/>
          <w:w w:val="105"/>
        </w:rPr>
        <w:t> </w:t>
      </w:r>
      <w:r>
        <w:rPr>
          <w:color w:val="231F20"/>
          <w:w w:val="105"/>
        </w:rPr>
        <w:t>Đó là</w:t>
      </w:r>
      <w:r>
        <w:rPr>
          <w:color w:val="231F20"/>
          <w:spacing w:val="-1"/>
          <w:w w:val="105"/>
        </w:rPr>
        <w:t> </w:t>
      </w:r>
      <w:r>
        <w:rPr>
          <w:color w:val="231F20"/>
          <w:w w:val="105"/>
        </w:rPr>
        <w:t>kỷ</w:t>
      </w:r>
      <w:r>
        <w:rPr>
          <w:color w:val="231F20"/>
          <w:spacing w:val="-1"/>
          <w:w w:val="105"/>
        </w:rPr>
        <w:t> </w:t>
      </w:r>
      <w:r>
        <w:rPr>
          <w:color w:val="231F20"/>
          <w:w w:val="105"/>
        </w:rPr>
        <w:t>niệm</w:t>
      </w:r>
      <w:r>
        <w:rPr>
          <w:color w:val="231F20"/>
          <w:spacing w:val="-1"/>
          <w:w w:val="105"/>
        </w:rPr>
        <w:t> </w:t>
      </w:r>
      <w:r>
        <w:rPr>
          <w:color w:val="231F20"/>
          <w:w w:val="105"/>
        </w:rPr>
        <w:t>thầy,</w:t>
      </w:r>
      <w:r>
        <w:rPr>
          <w:color w:val="231F20"/>
          <w:spacing w:val="-1"/>
          <w:w w:val="105"/>
        </w:rPr>
        <w:t> </w:t>
      </w:r>
      <w:r>
        <w:rPr>
          <w:color w:val="231F20"/>
          <w:w w:val="105"/>
        </w:rPr>
        <w:t>mang</w:t>
      </w:r>
      <w:r>
        <w:rPr>
          <w:color w:val="231F20"/>
          <w:spacing w:val="-1"/>
          <w:w w:val="105"/>
        </w:rPr>
        <w:t> </w:t>
      </w:r>
      <w:r>
        <w:rPr>
          <w:color w:val="231F20"/>
          <w:w w:val="105"/>
        </w:rPr>
        <w:t>ý</w:t>
      </w:r>
      <w:r>
        <w:rPr>
          <w:color w:val="231F20"/>
          <w:spacing w:val="-1"/>
          <w:w w:val="105"/>
        </w:rPr>
        <w:t> </w:t>
      </w:r>
      <w:r>
        <w:rPr>
          <w:color w:val="231F20"/>
          <w:w w:val="105"/>
        </w:rPr>
        <w:t>nghĩa niệm</w:t>
      </w:r>
      <w:r>
        <w:rPr>
          <w:color w:val="231F20"/>
          <w:spacing w:val="-1"/>
          <w:w w:val="105"/>
        </w:rPr>
        <w:t> </w:t>
      </w:r>
      <w:r>
        <w:rPr>
          <w:color w:val="231F20"/>
          <w:w w:val="105"/>
        </w:rPr>
        <w:t>niệm chẳng quên ân đức của thầy, chẳng phải là lạy thần, mà là kỷ niệm thầy.</w:t>
      </w:r>
    </w:p>
    <w:p>
      <w:pPr>
        <w:pStyle w:val="BodyText"/>
        <w:spacing w:line="297" w:lineRule="auto" w:before="146"/>
        <w:ind w:left="387" w:right="119" w:firstLine="453"/>
      </w:pPr>
      <w:r>
        <w:rPr>
          <w:color w:val="231F20"/>
          <w:w w:val="110"/>
        </w:rPr>
        <w:t>Giống như chúng ta học tập ở đây, chúng tôi treo ảnh </w:t>
      </w:r>
      <w:r>
        <w:rPr>
          <w:color w:val="231F20"/>
          <w:w w:val="105"/>
        </w:rPr>
        <w:t>chụp của thầy ở phía đối diện, chúng ta mỗi ngày học tập ở </w:t>
      </w:r>
      <w:r>
        <w:rPr>
          <w:color w:val="231F20"/>
          <w:w w:val="110"/>
        </w:rPr>
        <w:t>nơi</w:t>
      </w:r>
      <w:r>
        <w:rPr>
          <w:color w:val="231F20"/>
          <w:spacing w:val="-23"/>
          <w:w w:val="110"/>
        </w:rPr>
        <w:t> </w:t>
      </w:r>
      <w:r>
        <w:rPr>
          <w:color w:val="231F20"/>
          <w:w w:val="110"/>
        </w:rPr>
        <w:t>đây,</w:t>
      </w:r>
      <w:r>
        <w:rPr>
          <w:color w:val="231F20"/>
          <w:spacing w:val="-23"/>
          <w:w w:val="110"/>
        </w:rPr>
        <w:t> </w:t>
      </w:r>
      <w:r>
        <w:rPr>
          <w:color w:val="231F20"/>
          <w:w w:val="110"/>
        </w:rPr>
        <w:t>hướng</w:t>
      </w:r>
      <w:r>
        <w:rPr>
          <w:color w:val="231F20"/>
          <w:spacing w:val="-23"/>
          <w:w w:val="110"/>
        </w:rPr>
        <w:t> </w:t>
      </w:r>
      <w:r>
        <w:rPr>
          <w:color w:val="231F20"/>
          <w:w w:val="110"/>
        </w:rPr>
        <w:t>về</w:t>
      </w:r>
      <w:r>
        <w:rPr>
          <w:color w:val="231F20"/>
          <w:spacing w:val="-23"/>
          <w:w w:val="110"/>
        </w:rPr>
        <w:t> </w:t>
      </w:r>
      <w:r>
        <w:rPr>
          <w:color w:val="231F20"/>
          <w:w w:val="110"/>
        </w:rPr>
        <w:t>thầy</w:t>
      </w:r>
      <w:r>
        <w:rPr>
          <w:color w:val="231F20"/>
          <w:spacing w:val="-23"/>
          <w:w w:val="110"/>
        </w:rPr>
        <w:t> </w:t>
      </w:r>
      <w:r>
        <w:rPr>
          <w:color w:val="231F20"/>
          <w:w w:val="110"/>
        </w:rPr>
        <w:t>khom</w:t>
      </w:r>
      <w:r>
        <w:rPr>
          <w:color w:val="231F20"/>
          <w:spacing w:val="-23"/>
          <w:w w:val="110"/>
        </w:rPr>
        <w:t> </w:t>
      </w:r>
      <w:r>
        <w:rPr>
          <w:color w:val="231F20"/>
          <w:w w:val="110"/>
        </w:rPr>
        <w:t>mình</w:t>
      </w:r>
      <w:r>
        <w:rPr>
          <w:color w:val="231F20"/>
          <w:spacing w:val="-23"/>
          <w:w w:val="110"/>
        </w:rPr>
        <w:t> </w:t>
      </w:r>
      <w:r>
        <w:rPr>
          <w:color w:val="231F20"/>
          <w:w w:val="110"/>
        </w:rPr>
        <w:t>xá</w:t>
      </w:r>
      <w:r>
        <w:rPr>
          <w:color w:val="231F20"/>
          <w:spacing w:val="-23"/>
          <w:w w:val="110"/>
        </w:rPr>
        <w:t> </w:t>
      </w:r>
      <w:r>
        <w:rPr>
          <w:color w:val="231F20"/>
          <w:w w:val="110"/>
        </w:rPr>
        <w:t>do</w:t>
      </w:r>
      <w:r>
        <w:rPr>
          <w:color w:val="231F20"/>
          <w:spacing w:val="-23"/>
          <w:w w:val="110"/>
        </w:rPr>
        <w:t> </w:t>
      </w:r>
      <w:r>
        <w:rPr>
          <w:color w:val="231F20"/>
          <w:w w:val="110"/>
        </w:rPr>
        <w:t>ý</w:t>
      </w:r>
      <w:r>
        <w:rPr>
          <w:color w:val="231F20"/>
          <w:spacing w:val="-23"/>
          <w:w w:val="110"/>
        </w:rPr>
        <w:t> </w:t>
      </w:r>
      <w:r>
        <w:rPr>
          <w:color w:val="231F20"/>
          <w:w w:val="110"/>
        </w:rPr>
        <w:t>nghĩa</w:t>
      </w:r>
      <w:r>
        <w:rPr>
          <w:color w:val="231F20"/>
          <w:spacing w:val="-23"/>
          <w:w w:val="110"/>
        </w:rPr>
        <w:t> </w:t>
      </w:r>
      <w:r>
        <w:rPr>
          <w:color w:val="231F20"/>
          <w:w w:val="110"/>
        </w:rPr>
        <w:t>như</w:t>
      </w:r>
      <w:r>
        <w:rPr>
          <w:color w:val="231F20"/>
          <w:spacing w:val="-23"/>
          <w:w w:val="110"/>
        </w:rPr>
        <w:t> </w:t>
      </w:r>
      <w:r>
        <w:rPr>
          <w:color w:val="231F20"/>
          <w:w w:val="110"/>
        </w:rPr>
        <w:t>sau: </w:t>
      </w:r>
      <w:r>
        <w:rPr>
          <w:color w:val="231F20"/>
        </w:rPr>
        <w:t>Chẳng</w:t>
      </w:r>
      <w:r>
        <w:rPr>
          <w:color w:val="231F20"/>
          <w:spacing w:val="-9"/>
        </w:rPr>
        <w:t> </w:t>
      </w:r>
      <w:r>
        <w:rPr>
          <w:color w:val="231F20"/>
        </w:rPr>
        <w:t>quên</w:t>
      </w:r>
      <w:r>
        <w:rPr>
          <w:color w:val="231F20"/>
          <w:spacing w:val="-9"/>
        </w:rPr>
        <w:t> </w:t>
      </w:r>
      <w:r>
        <w:rPr>
          <w:color w:val="231F20"/>
        </w:rPr>
        <w:t>gốc.</w:t>
      </w:r>
      <w:r>
        <w:rPr>
          <w:color w:val="231F20"/>
          <w:spacing w:val="-11"/>
        </w:rPr>
        <w:t> </w:t>
      </w:r>
      <w:r>
        <w:rPr>
          <w:color w:val="231F20"/>
        </w:rPr>
        <w:t>Hiếu</w:t>
      </w:r>
      <w:r>
        <w:rPr>
          <w:color w:val="231F20"/>
          <w:spacing w:val="-11"/>
        </w:rPr>
        <w:t> </w:t>
      </w:r>
      <w:r>
        <w:rPr>
          <w:color w:val="231F20"/>
        </w:rPr>
        <w:t>thảo</w:t>
      </w:r>
      <w:r>
        <w:rPr>
          <w:color w:val="231F20"/>
          <w:spacing w:val="-11"/>
        </w:rPr>
        <w:t> </w:t>
      </w:r>
      <w:r>
        <w:rPr>
          <w:color w:val="231F20"/>
        </w:rPr>
        <w:t>cha</w:t>
      </w:r>
      <w:r>
        <w:rPr>
          <w:color w:val="231F20"/>
          <w:spacing w:val="-9"/>
        </w:rPr>
        <w:t> </w:t>
      </w:r>
      <w:r>
        <w:rPr>
          <w:color w:val="231F20"/>
        </w:rPr>
        <w:t>mẹ,</w:t>
      </w:r>
      <w:r>
        <w:rPr>
          <w:color w:val="231F20"/>
          <w:spacing w:val="-9"/>
        </w:rPr>
        <w:t> </w:t>
      </w:r>
      <w:r>
        <w:rPr>
          <w:color w:val="231F20"/>
        </w:rPr>
        <w:t>tôn</w:t>
      </w:r>
      <w:r>
        <w:rPr>
          <w:color w:val="231F20"/>
          <w:spacing w:val="-9"/>
        </w:rPr>
        <w:t> </w:t>
      </w:r>
      <w:r>
        <w:rPr>
          <w:color w:val="231F20"/>
        </w:rPr>
        <w:t>trọng</w:t>
      </w:r>
      <w:r>
        <w:rPr>
          <w:color w:val="231F20"/>
          <w:spacing w:val="-9"/>
        </w:rPr>
        <w:t> </w:t>
      </w:r>
      <w:r>
        <w:rPr>
          <w:color w:val="231F20"/>
        </w:rPr>
        <w:t>thầy,</w:t>
      </w:r>
      <w:r>
        <w:rPr>
          <w:color w:val="231F20"/>
          <w:spacing w:val="-9"/>
        </w:rPr>
        <w:t> </w:t>
      </w:r>
      <w:r>
        <w:rPr>
          <w:color w:val="231F20"/>
        </w:rPr>
        <w:t>đó</w:t>
      </w:r>
      <w:r>
        <w:rPr>
          <w:color w:val="231F20"/>
          <w:spacing w:val="-9"/>
        </w:rPr>
        <w:t> </w:t>
      </w:r>
      <w:r>
        <w:rPr>
          <w:color w:val="231F20"/>
        </w:rPr>
        <w:t>là</w:t>
      </w:r>
      <w:r>
        <w:rPr>
          <w:color w:val="231F20"/>
          <w:spacing w:val="-11"/>
        </w:rPr>
        <w:t> </w:t>
      </w:r>
      <w:r>
        <w:rPr>
          <w:color w:val="231F20"/>
        </w:rPr>
        <w:t>chẳng </w:t>
      </w:r>
      <w:r>
        <w:rPr>
          <w:color w:val="231F20"/>
          <w:w w:val="105"/>
        </w:rPr>
        <w:t>quên</w:t>
      </w:r>
      <w:r>
        <w:rPr>
          <w:color w:val="231F20"/>
          <w:spacing w:val="-11"/>
          <w:w w:val="105"/>
        </w:rPr>
        <w:t> </w:t>
      </w:r>
      <w:r>
        <w:rPr>
          <w:color w:val="231F20"/>
          <w:w w:val="105"/>
        </w:rPr>
        <w:t>gốc!</w:t>
      </w:r>
      <w:r>
        <w:rPr>
          <w:color w:val="231F20"/>
          <w:spacing w:val="-12"/>
          <w:w w:val="105"/>
        </w:rPr>
        <w:t> </w:t>
      </w:r>
      <w:r>
        <w:rPr>
          <w:color w:val="231F20"/>
          <w:w w:val="105"/>
        </w:rPr>
        <w:t>Nhất</w:t>
      </w:r>
      <w:r>
        <w:rPr>
          <w:color w:val="231F20"/>
          <w:spacing w:val="-11"/>
          <w:w w:val="105"/>
        </w:rPr>
        <w:t> </w:t>
      </w:r>
      <w:r>
        <w:rPr>
          <w:color w:val="231F20"/>
          <w:w w:val="105"/>
        </w:rPr>
        <w:t>định</w:t>
      </w:r>
      <w:r>
        <w:rPr>
          <w:color w:val="231F20"/>
          <w:spacing w:val="-11"/>
          <w:w w:val="105"/>
        </w:rPr>
        <w:t> </w:t>
      </w:r>
      <w:r>
        <w:rPr>
          <w:color w:val="231F20"/>
          <w:w w:val="105"/>
        </w:rPr>
        <w:t>phải</w:t>
      </w:r>
      <w:r>
        <w:rPr>
          <w:color w:val="231F20"/>
          <w:spacing w:val="-12"/>
          <w:w w:val="105"/>
        </w:rPr>
        <w:t> </w:t>
      </w:r>
      <w:r>
        <w:rPr>
          <w:color w:val="231F20"/>
          <w:w w:val="105"/>
        </w:rPr>
        <w:t>hiểu</w:t>
      </w:r>
      <w:r>
        <w:rPr>
          <w:color w:val="231F20"/>
          <w:spacing w:val="-11"/>
          <w:w w:val="105"/>
        </w:rPr>
        <w:t> </w:t>
      </w:r>
      <w:r>
        <w:rPr>
          <w:color w:val="231F20"/>
          <w:w w:val="105"/>
        </w:rPr>
        <w:t>ý</w:t>
      </w:r>
      <w:r>
        <w:rPr>
          <w:color w:val="231F20"/>
          <w:spacing w:val="-11"/>
          <w:w w:val="105"/>
        </w:rPr>
        <w:t> </w:t>
      </w:r>
      <w:r>
        <w:rPr>
          <w:color w:val="231F20"/>
          <w:w w:val="105"/>
        </w:rPr>
        <w:t>nghĩa</w:t>
      </w:r>
      <w:r>
        <w:rPr>
          <w:color w:val="231F20"/>
          <w:spacing w:val="-11"/>
          <w:w w:val="105"/>
        </w:rPr>
        <w:t> </w:t>
      </w:r>
      <w:r>
        <w:rPr>
          <w:color w:val="231F20"/>
          <w:w w:val="105"/>
        </w:rPr>
        <w:t>rõ</w:t>
      </w:r>
      <w:r>
        <w:rPr>
          <w:color w:val="231F20"/>
          <w:spacing w:val="-11"/>
          <w:w w:val="105"/>
        </w:rPr>
        <w:t> </w:t>
      </w:r>
      <w:r>
        <w:rPr>
          <w:color w:val="231F20"/>
          <w:w w:val="105"/>
        </w:rPr>
        <w:t>ràng,</w:t>
      </w:r>
      <w:r>
        <w:rPr>
          <w:color w:val="231F20"/>
          <w:spacing w:val="-11"/>
          <w:w w:val="105"/>
        </w:rPr>
        <w:t> </w:t>
      </w:r>
      <w:r>
        <w:rPr>
          <w:color w:val="231F20"/>
          <w:w w:val="105"/>
        </w:rPr>
        <w:t>chớ</w:t>
      </w:r>
      <w:r>
        <w:rPr>
          <w:color w:val="231F20"/>
          <w:spacing w:val="-11"/>
          <w:w w:val="105"/>
        </w:rPr>
        <w:t> </w:t>
      </w:r>
      <w:r>
        <w:rPr>
          <w:color w:val="231F20"/>
          <w:w w:val="105"/>
        </w:rPr>
        <w:t>nên</w:t>
      </w:r>
      <w:r>
        <w:rPr>
          <w:color w:val="231F20"/>
          <w:spacing w:val="-12"/>
          <w:w w:val="105"/>
        </w:rPr>
        <w:t> </w:t>
      </w:r>
      <w:r>
        <w:rPr>
          <w:color w:val="231F20"/>
          <w:w w:val="105"/>
        </w:rPr>
        <w:t>hiểu lầm!</w:t>
      </w:r>
      <w:r>
        <w:rPr>
          <w:color w:val="231F20"/>
          <w:spacing w:val="-9"/>
          <w:w w:val="105"/>
        </w:rPr>
        <w:t> </w:t>
      </w:r>
      <w:r>
        <w:rPr>
          <w:color w:val="231F20"/>
          <w:w w:val="105"/>
        </w:rPr>
        <w:t>Chẳng</w:t>
      </w:r>
      <w:r>
        <w:rPr>
          <w:color w:val="231F20"/>
          <w:spacing w:val="-8"/>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lạy</w:t>
      </w:r>
      <w:r>
        <w:rPr>
          <w:color w:val="231F20"/>
          <w:spacing w:val="-8"/>
          <w:w w:val="105"/>
        </w:rPr>
        <w:t> </w:t>
      </w:r>
      <w:r>
        <w:rPr>
          <w:color w:val="231F20"/>
          <w:w w:val="105"/>
        </w:rPr>
        <w:t>thần,</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cầu</w:t>
      </w:r>
      <w:r>
        <w:rPr>
          <w:color w:val="231F20"/>
          <w:spacing w:val="-8"/>
          <w:w w:val="105"/>
        </w:rPr>
        <w:t> </w:t>
      </w:r>
      <w:r>
        <w:rPr>
          <w:color w:val="231F20"/>
          <w:w w:val="105"/>
        </w:rPr>
        <w:t>Ngài</w:t>
      </w:r>
      <w:r>
        <w:rPr>
          <w:color w:val="231F20"/>
          <w:spacing w:val="-9"/>
          <w:w w:val="105"/>
        </w:rPr>
        <w:t> </w:t>
      </w:r>
      <w:r>
        <w:rPr>
          <w:color w:val="231F20"/>
          <w:w w:val="105"/>
        </w:rPr>
        <w:t>phù</w:t>
      </w:r>
      <w:r>
        <w:rPr>
          <w:color w:val="231F20"/>
          <w:spacing w:val="-8"/>
          <w:w w:val="105"/>
        </w:rPr>
        <w:t> </w:t>
      </w:r>
      <w:r>
        <w:rPr>
          <w:color w:val="231F20"/>
          <w:w w:val="105"/>
        </w:rPr>
        <w:t>hộ. Lên</w:t>
      </w:r>
      <w:r>
        <w:rPr>
          <w:color w:val="231F20"/>
          <w:spacing w:val="-12"/>
          <w:w w:val="105"/>
        </w:rPr>
        <w:t> </w:t>
      </w:r>
      <w:r>
        <w:rPr>
          <w:color w:val="231F20"/>
          <w:w w:val="105"/>
        </w:rPr>
        <w:t>lớp</w:t>
      </w:r>
      <w:r>
        <w:rPr>
          <w:color w:val="231F20"/>
          <w:spacing w:val="-13"/>
          <w:w w:val="105"/>
        </w:rPr>
        <w:t> </w:t>
      </w:r>
      <w:r>
        <w:rPr>
          <w:color w:val="231F20"/>
          <w:w w:val="105"/>
        </w:rPr>
        <w:t>là</w:t>
      </w:r>
      <w:r>
        <w:rPr>
          <w:color w:val="231F20"/>
          <w:spacing w:val="-12"/>
          <w:w w:val="105"/>
        </w:rPr>
        <w:t> </w:t>
      </w:r>
      <w:r>
        <w:rPr>
          <w:color w:val="231F20"/>
          <w:w w:val="105"/>
        </w:rPr>
        <w:t>tách</w:t>
      </w:r>
      <w:r>
        <w:rPr>
          <w:color w:val="231F20"/>
          <w:spacing w:val="-13"/>
          <w:w w:val="105"/>
        </w:rPr>
        <w:t> </w:t>
      </w:r>
      <w:r>
        <w:rPr>
          <w:color w:val="231F20"/>
          <w:w w:val="105"/>
        </w:rPr>
        <w:t>ra</w:t>
      </w:r>
      <w:r>
        <w:rPr>
          <w:color w:val="231F20"/>
          <w:spacing w:val="-12"/>
          <w:w w:val="105"/>
        </w:rPr>
        <w:t> </w:t>
      </w:r>
      <w:r>
        <w:rPr>
          <w:color w:val="231F20"/>
          <w:w w:val="105"/>
        </w:rPr>
        <w:t>thành</w:t>
      </w:r>
      <w:r>
        <w:rPr>
          <w:color w:val="231F20"/>
          <w:spacing w:val="-13"/>
          <w:w w:val="105"/>
        </w:rPr>
        <w:t> </w:t>
      </w:r>
      <w:r>
        <w:rPr>
          <w:color w:val="231F20"/>
          <w:w w:val="105"/>
        </w:rPr>
        <w:t>từng</w:t>
      </w:r>
      <w:r>
        <w:rPr>
          <w:color w:val="231F20"/>
          <w:spacing w:val="-12"/>
          <w:w w:val="105"/>
        </w:rPr>
        <w:t> </w:t>
      </w:r>
      <w:r>
        <w:rPr>
          <w:color w:val="231F20"/>
          <w:w w:val="105"/>
        </w:rPr>
        <w:t>giảng</w:t>
      </w:r>
      <w:r>
        <w:rPr>
          <w:color w:val="231F20"/>
          <w:spacing w:val="-12"/>
          <w:w w:val="105"/>
        </w:rPr>
        <w:t> </w:t>
      </w:r>
      <w:r>
        <w:rPr>
          <w:color w:val="231F20"/>
          <w:w w:val="105"/>
        </w:rPr>
        <w:t>đường</w:t>
      </w:r>
      <w:r>
        <w:rPr>
          <w:color w:val="231F20"/>
          <w:spacing w:val="-12"/>
          <w:w w:val="105"/>
        </w:rPr>
        <w:t> </w:t>
      </w:r>
      <w:r>
        <w:rPr>
          <w:color w:val="231F20"/>
          <w:w w:val="105"/>
        </w:rPr>
        <w:t>riêng</w:t>
      </w:r>
      <w:r>
        <w:rPr>
          <w:color w:val="231F20"/>
          <w:spacing w:val="-12"/>
          <w:w w:val="105"/>
        </w:rPr>
        <w:t> </w:t>
      </w:r>
      <w:r>
        <w:rPr>
          <w:color w:val="231F20"/>
          <w:w w:val="105"/>
        </w:rPr>
        <w:t>biệt.</w:t>
      </w:r>
      <w:r>
        <w:rPr>
          <w:color w:val="231F20"/>
          <w:spacing w:val="-12"/>
          <w:w w:val="105"/>
        </w:rPr>
        <w:t> </w:t>
      </w:r>
      <w:r>
        <w:rPr>
          <w:color w:val="231F20"/>
          <w:w w:val="105"/>
        </w:rPr>
        <w:t>Vì</w:t>
      </w:r>
      <w:r>
        <w:rPr>
          <w:color w:val="231F20"/>
          <w:spacing w:val="-12"/>
          <w:w w:val="105"/>
        </w:rPr>
        <w:t> </w:t>
      </w:r>
      <w:r>
        <w:rPr>
          <w:color w:val="231F20"/>
          <w:w w:val="105"/>
        </w:rPr>
        <w:t>thế, </w:t>
      </w:r>
      <w:r>
        <w:rPr>
          <w:color w:val="231F20"/>
          <w:w w:val="110"/>
        </w:rPr>
        <w:t>trong</w:t>
      </w:r>
      <w:r>
        <w:rPr>
          <w:color w:val="231F20"/>
          <w:spacing w:val="-15"/>
          <w:w w:val="110"/>
        </w:rPr>
        <w:t> </w:t>
      </w:r>
      <w:r>
        <w:rPr>
          <w:color w:val="231F20"/>
          <w:w w:val="110"/>
        </w:rPr>
        <w:t>một</w:t>
      </w:r>
      <w:r>
        <w:rPr>
          <w:color w:val="231F20"/>
          <w:spacing w:val="-15"/>
          <w:w w:val="110"/>
        </w:rPr>
        <w:t> </w:t>
      </w:r>
      <w:r>
        <w:rPr>
          <w:color w:val="231F20"/>
          <w:w w:val="110"/>
        </w:rPr>
        <w:t>ngôi</w:t>
      </w:r>
      <w:r>
        <w:rPr>
          <w:color w:val="231F20"/>
          <w:spacing w:val="-15"/>
          <w:w w:val="110"/>
        </w:rPr>
        <w:t> </w:t>
      </w:r>
      <w:r>
        <w:rPr>
          <w:color w:val="231F20"/>
          <w:w w:val="110"/>
        </w:rPr>
        <w:t>chùa,</w:t>
      </w:r>
      <w:r>
        <w:rPr>
          <w:color w:val="231F20"/>
          <w:spacing w:val="-15"/>
          <w:w w:val="110"/>
        </w:rPr>
        <w:t> </w:t>
      </w:r>
      <w:r>
        <w:rPr>
          <w:color w:val="231F20"/>
          <w:w w:val="110"/>
        </w:rPr>
        <w:t>có</w:t>
      </w:r>
      <w:r>
        <w:rPr>
          <w:color w:val="231F20"/>
          <w:spacing w:val="-15"/>
          <w:w w:val="110"/>
        </w:rPr>
        <w:t> </w:t>
      </w:r>
      <w:r>
        <w:rPr>
          <w:color w:val="231F20"/>
          <w:w w:val="110"/>
        </w:rPr>
        <w:t>mấy</w:t>
      </w:r>
      <w:r>
        <w:rPr>
          <w:color w:val="231F20"/>
          <w:spacing w:val="-15"/>
          <w:w w:val="110"/>
        </w:rPr>
        <w:t> </w:t>
      </w:r>
      <w:r>
        <w:rPr>
          <w:color w:val="231F20"/>
          <w:w w:val="110"/>
        </w:rPr>
        <w:t>vị</w:t>
      </w:r>
      <w:r>
        <w:rPr>
          <w:color w:val="231F20"/>
          <w:spacing w:val="-15"/>
          <w:w w:val="110"/>
        </w:rPr>
        <w:t> </w:t>
      </w:r>
      <w:r>
        <w:rPr>
          <w:color w:val="231F20"/>
          <w:w w:val="110"/>
        </w:rPr>
        <w:t>Thủ</w:t>
      </w:r>
      <w:r>
        <w:rPr>
          <w:color w:val="231F20"/>
          <w:spacing w:val="-15"/>
          <w:w w:val="110"/>
        </w:rPr>
        <w:t> </w:t>
      </w:r>
      <w:r>
        <w:rPr>
          <w:color w:val="231F20"/>
          <w:w w:val="110"/>
        </w:rPr>
        <w:t>tòa</w:t>
      </w:r>
      <w:r>
        <w:rPr>
          <w:color w:val="231F20"/>
          <w:spacing w:val="-15"/>
          <w:w w:val="110"/>
        </w:rPr>
        <w:t> </w:t>
      </w:r>
      <w:r>
        <w:rPr>
          <w:color w:val="231F20"/>
          <w:w w:val="110"/>
        </w:rPr>
        <w:t>hòa</w:t>
      </w:r>
      <w:r>
        <w:rPr>
          <w:color w:val="231F20"/>
          <w:spacing w:val="-15"/>
          <w:w w:val="110"/>
        </w:rPr>
        <w:t> </w:t>
      </w:r>
      <w:r>
        <w:rPr>
          <w:color w:val="231F20"/>
          <w:w w:val="110"/>
        </w:rPr>
        <w:t>thượng,</w:t>
      </w:r>
      <w:r>
        <w:rPr>
          <w:color w:val="231F20"/>
          <w:spacing w:val="-15"/>
          <w:w w:val="110"/>
        </w:rPr>
        <w:t> </w:t>
      </w:r>
      <w:r>
        <w:rPr>
          <w:color w:val="231F20"/>
          <w:w w:val="110"/>
        </w:rPr>
        <w:t>đó</w:t>
      </w:r>
      <w:r>
        <w:rPr>
          <w:color w:val="231F20"/>
          <w:spacing w:val="-15"/>
          <w:w w:val="110"/>
        </w:rPr>
        <w:t> </w:t>
      </w:r>
      <w:r>
        <w:rPr>
          <w:color w:val="231F20"/>
          <w:w w:val="110"/>
        </w:rPr>
        <w:t>là </w:t>
      </w:r>
      <w:r>
        <w:rPr>
          <w:color w:val="231F20"/>
          <w:spacing w:val="-2"/>
          <w:w w:val="105"/>
        </w:rPr>
        <w:t>“phân</w:t>
      </w:r>
      <w:r>
        <w:rPr>
          <w:color w:val="231F20"/>
          <w:spacing w:val="-21"/>
          <w:w w:val="105"/>
        </w:rPr>
        <w:t> </w:t>
      </w:r>
      <w:r>
        <w:rPr>
          <w:color w:val="231F20"/>
          <w:spacing w:val="-2"/>
          <w:w w:val="105"/>
        </w:rPr>
        <w:t>tòa</w:t>
      </w:r>
      <w:r>
        <w:rPr>
          <w:color w:val="231F20"/>
          <w:spacing w:val="-20"/>
          <w:w w:val="105"/>
        </w:rPr>
        <w:t> </w:t>
      </w:r>
      <w:r>
        <w:rPr>
          <w:color w:val="231F20"/>
          <w:spacing w:val="-2"/>
          <w:w w:val="105"/>
        </w:rPr>
        <w:t>giảng</w:t>
      </w:r>
      <w:r>
        <w:rPr>
          <w:color w:val="231F20"/>
          <w:spacing w:val="-20"/>
          <w:w w:val="105"/>
        </w:rPr>
        <w:t> </w:t>
      </w:r>
      <w:r>
        <w:rPr>
          <w:color w:val="231F20"/>
          <w:spacing w:val="-2"/>
          <w:w w:val="105"/>
        </w:rPr>
        <w:t>kinh”.</w:t>
      </w:r>
      <w:r>
        <w:rPr>
          <w:color w:val="231F20"/>
          <w:spacing w:val="-21"/>
          <w:w w:val="105"/>
        </w:rPr>
        <w:t> </w:t>
      </w:r>
      <w:r>
        <w:rPr>
          <w:color w:val="231F20"/>
          <w:spacing w:val="-2"/>
          <w:w w:val="105"/>
        </w:rPr>
        <w:t>Mỗi</w:t>
      </w:r>
      <w:r>
        <w:rPr>
          <w:color w:val="231F20"/>
          <w:spacing w:val="-20"/>
          <w:w w:val="105"/>
        </w:rPr>
        <w:t> </w:t>
      </w:r>
      <w:r>
        <w:rPr>
          <w:color w:val="231F20"/>
          <w:spacing w:val="-2"/>
          <w:w w:val="105"/>
        </w:rPr>
        <w:t>người</w:t>
      </w:r>
      <w:r>
        <w:rPr>
          <w:color w:val="231F20"/>
          <w:spacing w:val="-20"/>
          <w:w w:val="105"/>
        </w:rPr>
        <w:t> </w:t>
      </w:r>
      <w:r>
        <w:rPr>
          <w:color w:val="231F20"/>
          <w:spacing w:val="-2"/>
          <w:w w:val="105"/>
        </w:rPr>
        <w:t>có</w:t>
      </w:r>
      <w:r>
        <w:rPr>
          <w:color w:val="231F20"/>
          <w:spacing w:val="-21"/>
          <w:w w:val="105"/>
        </w:rPr>
        <w:t> </w:t>
      </w:r>
      <w:r>
        <w:rPr>
          <w:color w:val="231F20"/>
          <w:spacing w:val="-2"/>
          <w:w w:val="105"/>
        </w:rPr>
        <w:t>giảng</w:t>
      </w:r>
      <w:r>
        <w:rPr>
          <w:color w:val="231F20"/>
          <w:spacing w:val="-20"/>
          <w:w w:val="105"/>
        </w:rPr>
        <w:t> </w:t>
      </w:r>
      <w:r>
        <w:rPr>
          <w:color w:val="231F20"/>
          <w:spacing w:val="-2"/>
          <w:w w:val="105"/>
        </w:rPr>
        <w:t>đường</w:t>
      </w:r>
      <w:r>
        <w:rPr>
          <w:color w:val="231F20"/>
          <w:spacing w:val="-20"/>
          <w:w w:val="105"/>
        </w:rPr>
        <w:t> </w:t>
      </w:r>
      <w:r>
        <w:rPr>
          <w:color w:val="231F20"/>
          <w:spacing w:val="-2"/>
          <w:w w:val="105"/>
        </w:rPr>
        <w:t>riêng.</w:t>
      </w:r>
      <w:r>
        <w:rPr>
          <w:color w:val="231F20"/>
          <w:spacing w:val="-21"/>
          <w:w w:val="105"/>
        </w:rPr>
        <w:t> </w:t>
      </w:r>
      <w:r>
        <w:rPr>
          <w:color w:val="231F20"/>
          <w:spacing w:val="-2"/>
          <w:w w:val="105"/>
        </w:rPr>
        <w:t>Quý </w:t>
      </w:r>
      <w:r>
        <w:rPr>
          <w:color w:val="231F20"/>
          <w:w w:val="110"/>
        </w:rPr>
        <w:t>vị</w:t>
      </w:r>
      <w:r>
        <w:rPr>
          <w:color w:val="231F20"/>
          <w:spacing w:val="-12"/>
          <w:w w:val="110"/>
        </w:rPr>
        <w:t> </w:t>
      </w:r>
      <w:r>
        <w:rPr>
          <w:color w:val="231F20"/>
          <w:w w:val="110"/>
        </w:rPr>
        <w:t>thích</w:t>
      </w:r>
      <w:r>
        <w:rPr>
          <w:color w:val="231F20"/>
          <w:spacing w:val="-12"/>
          <w:w w:val="110"/>
        </w:rPr>
        <w:t> </w:t>
      </w:r>
      <w:r>
        <w:rPr>
          <w:color w:val="231F20"/>
          <w:w w:val="110"/>
        </w:rPr>
        <w:t>học</w:t>
      </w:r>
      <w:r>
        <w:rPr>
          <w:color w:val="231F20"/>
          <w:spacing w:val="-12"/>
          <w:w w:val="110"/>
        </w:rPr>
        <w:t> </w:t>
      </w:r>
      <w:r>
        <w:rPr>
          <w:color w:val="231F20"/>
          <w:w w:val="110"/>
        </w:rPr>
        <w:t>khoa</w:t>
      </w:r>
      <w:r>
        <w:rPr>
          <w:color w:val="231F20"/>
          <w:spacing w:val="-12"/>
          <w:w w:val="110"/>
        </w:rPr>
        <w:t> </w:t>
      </w:r>
      <w:r>
        <w:rPr>
          <w:color w:val="231F20"/>
          <w:w w:val="110"/>
        </w:rPr>
        <w:t>mục</w:t>
      </w:r>
      <w:r>
        <w:rPr>
          <w:color w:val="231F20"/>
          <w:spacing w:val="-12"/>
          <w:w w:val="110"/>
        </w:rPr>
        <w:t> </w:t>
      </w:r>
      <w:r>
        <w:rPr>
          <w:color w:val="231F20"/>
          <w:w w:val="110"/>
        </w:rPr>
        <w:t>nào,</w:t>
      </w:r>
      <w:r>
        <w:rPr>
          <w:color w:val="231F20"/>
          <w:spacing w:val="-11"/>
          <w:w w:val="110"/>
        </w:rPr>
        <w:t> </w:t>
      </w:r>
      <w:r>
        <w:rPr>
          <w:color w:val="231F20"/>
          <w:w w:val="110"/>
        </w:rPr>
        <w:t>thì</w:t>
      </w:r>
      <w:r>
        <w:rPr>
          <w:color w:val="231F20"/>
          <w:spacing w:val="-12"/>
          <w:w w:val="110"/>
        </w:rPr>
        <w:t> </w:t>
      </w:r>
      <w:r>
        <w:rPr>
          <w:color w:val="231F20"/>
          <w:w w:val="110"/>
        </w:rPr>
        <w:t>vào</w:t>
      </w:r>
      <w:r>
        <w:rPr>
          <w:color w:val="231F20"/>
          <w:spacing w:val="-13"/>
          <w:w w:val="110"/>
        </w:rPr>
        <w:t> </w:t>
      </w:r>
      <w:r>
        <w:rPr>
          <w:color w:val="231F20"/>
          <w:w w:val="110"/>
        </w:rPr>
        <w:t>giảng</w:t>
      </w:r>
      <w:r>
        <w:rPr>
          <w:color w:val="231F20"/>
          <w:spacing w:val="-11"/>
          <w:w w:val="110"/>
        </w:rPr>
        <w:t> </w:t>
      </w:r>
      <w:r>
        <w:rPr>
          <w:color w:val="231F20"/>
          <w:w w:val="110"/>
        </w:rPr>
        <w:t>đường</w:t>
      </w:r>
      <w:r>
        <w:rPr>
          <w:color w:val="231F20"/>
          <w:spacing w:val="-12"/>
          <w:w w:val="110"/>
        </w:rPr>
        <w:t> </w:t>
      </w:r>
      <w:r>
        <w:rPr>
          <w:color w:val="231F20"/>
          <w:w w:val="110"/>
        </w:rPr>
        <w:t>dành</w:t>
      </w:r>
      <w:r>
        <w:rPr>
          <w:color w:val="231F20"/>
          <w:spacing w:val="-11"/>
          <w:w w:val="110"/>
        </w:rPr>
        <w:t> </w:t>
      </w:r>
      <w:r>
        <w:rPr>
          <w:color w:val="231F20"/>
          <w:spacing w:val="-5"/>
          <w:w w:val="110"/>
        </w:rPr>
        <w:t>cho</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khoa</w:t>
      </w:r>
      <w:r>
        <w:rPr>
          <w:color w:val="231F20"/>
          <w:spacing w:val="-22"/>
          <w:w w:val="105"/>
        </w:rPr>
        <w:t> </w:t>
      </w:r>
      <w:r>
        <w:rPr>
          <w:color w:val="231F20"/>
          <w:w w:val="105"/>
        </w:rPr>
        <w:t>mục</w:t>
      </w:r>
      <w:r>
        <w:rPr>
          <w:color w:val="231F20"/>
          <w:spacing w:val="-22"/>
          <w:w w:val="105"/>
        </w:rPr>
        <w:t> </w:t>
      </w:r>
      <w:r>
        <w:rPr>
          <w:color w:val="231F20"/>
          <w:w w:val="105"/>
        </w:rPr>
        <w:t>ấy,</w:t>
      </w:r>
      <w:r>
        <w:rPr>
          <w:color w:val="231F20"/>
          <w:spacing w:val="-22"/>
          <w:w w:val="105"/>
        </w:rPr>
        <w:t> </w:t>
      </w:r>
      <w:r>
        <w:rPr>
          <w:color w:val="231F20"/>
          <w:w w:val="105"/>
        </w:rPr>
        <w:t>theo</w:t>
      </w:r>
      <w:r>
        <w:rPr>
          <w:color w:val="231F20"/>
          <w:spacing w:val="-22"/>
          <w:w w:val="105"/>
        </w:rPr>
        <w:t> </w:t>
      </w:r>
      <w:r>
        <w:rPr>
          <w:color w:val="231F20"/>
          <w:w w:val="105"/>
        </w:rPr>
        <w:t>vị</w:t>
      </w:r>
      <w:r>
        <w:rPr>
          <w:color w:val="231F20"/>
          <w:spacing w:val="-22"/>
          <w:w w:val="105"/>
        </w:rPr>
        <w:t> </w:t>
      </w:r>
      <w:r>
        <w:rPr>
          <w:color w:val="231F20"/>
          <w:w w:val="105"/>
        </w:rPr>
        <w:t>thầy</w:t>
      </w:r>
      <w:r>
        <w:rPr>
          <w:color w:val="231F20"/>
          <w:spacing w:val="-22"/>
          <w:w w:val="105"/>
        </w:rPr>
        <w:t> </w:t>
      </w:r>
      <w:r>
        <w:rPr>
          <w:color w:val="231F20"/>
          <w:w w:val="105"/>
        </w:rPr>
        <w:t>đó.</w:t>
      </w:r>
      <w:r>
        <w:rPr>
          <w:color w:val="231F20"/>
          <w:spacing w:val="-21"/>
          <w:w w:val="105"/>
        </w:rPr>
        <w:t> </w:t>
      </w:r>
      <w:r>
        <w:rPr>
          <w:i/>
          <w:color w:val="231F20"/>
          <w:w w:val="105"/>
        </w:rPr>
        <w:t>“Giáo</w:t>
      </w:r>
      <w:r>
        <w:rPr>
          <w:i/>
          <w:color w:val="231F20"/>
          <w:spacing w:val="-22"/>
          <w:w w:val="105"/>
        </w:rPr>
        <w:t> </w:t>
      </w:r>
      <w:r>
        <w:rPr>
          <w:i/>
          <w:color w:val="231F20"/>
          <w:w w:val="105"/>
        </w:rPr>
        <w:t>chi</w:t>
      </w:r>
      <w:r>
        <w:rPr>
          <w:i/>
          <w:color w:val="231F20"/>
          <w:spacing w:val="-22"/>
          <w:w w:val="105"/>
        </w:rPr>
        <w:t> </w:t>
      </w:r>
      <w:r>
        <w:rPr>
          <w:i/>
          <w:color w:val="231F20"/>
          <w:w w:val="105"/>
        </w:rPr>
        <w:t>đạo,</w:t>
      </w:r>
      <w:r>
        <w:rPr>
          <w:i/>
          <w:color w:val="231F20"/>
          <w:spacing w:val="-22"/>
          <w:w w:val="105"/>
        </w:rPr>
        <w:t> </w:t>
      </w:r>
      <w:r>
        <w:rPr>
          <w:i/>
          <w:color w:val="231F20"/>
          <w:w w:val="105"/>
        </w:rPr>
        <w:t>quý</w:t>
      </w:r>
      <w:r>
        <w:rPr>
          <w:i/>
          <w:color w:val="231F20"/>
          <w:spacing w:val="-22"/>
          <w:w w:val="105"/>
        </w:rPr>
        <w:t> </w:t>
      </w:r>
      <w:r>
        <w:rPr>
          <w:i/>
          <w:color w:val="231F20"/>
          <w:w w:val="105"/>
        </w:rPr>
        <w:t>dĩ</w:t>
      </w:r>
      <w:r>
        <w:rPr>
          <w:i/>
          <w:color w:val="231F20"/>
          <w:spacing w:val="-22"/>
          <w:w w:val="105"/>
        </w:rPr>
        <w:t> </w:t>
      </w:r>
      <w:r>
        <w:rPr>
          <w:i/>
          <w:color w:val="231F20"/>
          <w:w w:val="105"/>
        </w:rPr>
        <w:t>chuyên” </w:t>
      </w:r>
      <w:r>
        <w:rPr>
          <w:color w:val="231F20"/>
          <w:w w:val="105"/>
        </w:rPr>
        <w:t>(Đường</w:t>
      </w:r>
      <w:r>
        <w:rPr>
          <w:color w:val="231F20"/>
          <w:spacing w:val="-13"/>
          <w:w w:val="105"/>
        </w:rPr>
        <w:t> </w:t>
      </w:r>
      <w:r>
        <w:rPr>
          <w:color w:val="231F20"/>
          <w:w w:val="105"/>
        </w:rPr>
        <w:t>lối</w:t>
      </w:r>
      <w:r>
        <w:rPr>
          <w:color w:val="231F20"/>
          <w:spacing w:val="-14"/>
          <w:w w:val="105"/>
        </w:rPr>
        <w:t> </w:t>
      </w:r>
      <w:r>
        <w:rPr>
          <w:color w:val="231F20"/>
          <w:w w:val="105"/>
        </w:rPr>
        <w:t>giáo</w:t>
      </w:r>
      <w:r>
        <w:rPr>
          <w:color w:val="231F20"/>
          <w:spacing w:val="-13"/>
          <w:w w:val="105"/>
        </w:rPr>
        <w:t> </w:t>
      </w:r>
      <w:r>
        <w:rPr>
          <w:color w:val="231F20"/>
          <w:w w:val="105"/>
        </w:rPr>
        <w:t>hóa</w:t>
      </w:r>
      <w:r>
        <w:rPr>
          <w:color w:val="231F20"/>
          <w:spacing w:val="-13"/>
          <w:w w:val="105"/>
        </w:rPr>
        <w:t> </w:t>
      </w:r>
      <w:r>
        <w:rPr>
          <w:color w:val="231F20"/>
          <w:w w:val="105"/>
        </w:rPr>
        <w:t>chú</w:t>
      </w:r>
      <w:r>
        <w:rPr>
          <w:color w:val="231F20"/>
          <w:spacing w:val="-13"/>
          <w:w w:val="105"/>
        </w:rPr>
        <w:t> </w:t>
      </w:r>
      <w:r>
        <w:rPr>
          <w:color w:val="231F20"/>
          <w:w w:val="105"/>
        </w:rPr>
        <w:t>trọng</w:t>
      </w:r>
      <w:r>
        <w:rPr>
          <w:color w:val="231F20"/>
          <w:spacing w:val="-13"/>
          <w:w w:val="105"/>
        </w:rPr>
        <w:t> </w:t>
      </w:r>
      <w:r>
        <w:rPr>
          <w:color w:val="231F20"/>
          <w:w w:val="105"/>
        </w:rPr>
        <w:t>chuyên</w:t>
      </w:r>
      <w:r>
        <w:rPr>
          <w:color w:val="231F20"/>
          <w:spacing w:val="-13"/>
          <w:w w:val="105"/>
        </w:rPr>
        <w:t> </w:t>
      </w:r>
      <w:r>
        <w:rPr>
          <w:color w:val="231F20"/>
          <w:w w:val="105"/>
        </w:rPr>
        <w:t>nhất).</w:t>
      </w:r>
      <w:r>
        <w:rPr>
          <w:color w:val="231F20"/>
          <w:spacing w:val="-13"/>
          <w:w w:val="105"/>
        </w:rPr>
        <w:t> </w:t>
      </w:r>
      <w:r>
        <w:rPr>
          <w:color w:val="231F20"/>
          <w:w w:val="105"/>
        </w:rPr>
        <w:t>Giáo</w:t>
      </w:r>
      <w:r>
        <w:rPr>
          <w:color w:val="231F20"/>
          <w:spacing w:val="-13"/>
          <w:w w:val="105"/>
        </w:rPr>
        <w:t> </w:t>
      </w:r>
      <w:r>
        <w:rPr>
          <w:color w:val="231F20"/>
          <w:w w:val="105"/>
        </w:rPr>
        <w:t>học</w:t>
      </w:r>
      <w:r>
        <w:rPr>
          <w:color w:val="231F20"/>
          <w:spacing w:val="-13"/>
          <w:w w:val="105"/>
        </w:rPr>
        <w:t> </w:t>
      </w:r>
      <w:r>
        <w:rPr>
          <w:color w:val="231F20"/>
          <w:w w:val="105"/>
        </w:rPr>
        <w:t>trong Phật môn không giống giáo học của thế gian.</w:t>
      </w:r>
    </w:p>
    <w:p>
      <w:pPr>
        <w:pStyle w:val="BodyText"/>
        <w:spacing w:line="307" w:lineRule="auto" w:before="140"/>
        <w:ind w:left="103" w:right="403" w:firstLine="453"/>
      </w:pPr>
      <w:r>
        <w:rPr>
          <w:color w:val="231F20"/>
          <w:w w:val="105"/>
        </w:rPr>
        <w:t>Theo</w:t>
      </w:r>
      <w:r>
        <w:rPr>
          <w:color w:val="231F20"/>
          <w:w w:val="105"/>
        </w:rPr>
        <w:t> truyền</w:t>
      </w:r>
      <w:r>
        <w:rPr>
          <w:color w:val="231F20"/>
          <w:w w:val="105"/>
        </w:rPr>
        <w:t> thống,</w:t>
      </w:r>
      <w:r>
        <w:rPr>
          <w:color w:val="231F20"/>
          <w:w w:val="105"/>
        </w:rPr>
        <w:t> Nho,</w:t>
      </w:r>
      <w:r>
        <w:rPr>
          <w:color w:val="231F20"/>
          <w:w w:val="105"/>
        </w:rPr>
        <w:t> Thích,</w:t>
      </w:r>
      <w:r>
        <w:rPr>
          <w:color w:val="231F20"/>
          <w:w w:val="105"/>
        </w:rPr>
        <w:t> Đạo</w:t>
      </w:r>
      <w:r>
        <w:rPr>
          <w:color w:val="231F20"/>
          <w:w w:val="105"/>
        </w:rPr>
        <w:t> của</w:t>
      </w:r>
      <w:r>
        <w:rPr>
          <w:color w:val="231F20"/>
          <w:w w:val="105"/>
        </w:rPr>
        <w:t> Trung</w:t>
      </w:r>
      <w:r>
        <w:rPr>
          <w:color w:val="231F20"/>
          <w:w w:val="105"/>
        </w:rPr>
        <w:t> Quốc gần như đều tuân thủ nguyên tắc sau đây: </w:t>
      </w:r>
      <w:r>
        <w:rPr>
          <w:i/>
          <w:color w:val="231F20"/>
          <w:w w:val="105"/>
        </w:rPr>
        <w:t>“Nhất môn thâm nhập, trường thời huân tu” </w:t>
      </w:r>
      <w:r>
        <w:rPr>
          <w:color w:val="231F20"/>
          <w:w w:val="105"/>
        </w:rPr>
        <w:t>(Thâm nhập một môn, huân tu lâu dài). Chú trọng khai ngộ, nhất định phải hiểu Tam học Giới</w:t>
      </w:r>
      <w:r>
        <w:rPr>
          <w:color w:val="231F20"/>
          <w:spacing w:val="-14"/>
          <w:w w:val="105"/>
        </w:rPr>
        <w:t> </w:t>
      </w:r>
      <w:r>
        <w:rPr>
          <w:color w:val="231F20"/>
          <w:w w:val="105"/>
        </w:rPr>
        <w:t>-</w:t>
      </w:r>
      <w:r>
        <w:rPr>
          <w:color w:val="231F20"/>
          <w:spacing w:val="-14"/>
          <w:w w:val="105"/>
        </w:rPr>
        <w:t> </w:t>
      </w:r>
      <w:r>
        <w:rPr>
          <w:color w:val="231F20"/>
          <w:w w:val="105"/>
        </w:rPr>
        <w:t>Định</w:t>
      </w:r>
      <w:r>
        <w:rPr>
          <w:color w:val="231F20"/>
          <w:spacing w:val="-14"/>
          <w:w w:val="105"/>
        </w:rPr>
        <w:t> </w:t>
      </w:r>
      <w:r>
        <w:rPr>
          <w:color w:val="231F20"/>
          <w:w w:val="105"/>
        </w:rPr>
        <w:t>-</w:t>
      </w:r>
      <w:r>
        <w:rPr>
          <w:color w:val="231F20"/>
          <w:spacing w:val="-14"/>
          <w:w w:val="105"/>
        </w:rPr>
        <w:t> </w:t>
      </w:r>
      <w:r>
        <w:rPr>
          <w:color w:val="231F20"/>
          <w:w w:val="105"/>
        </w:rPr>
        <w:t>Tuệ,</w:t>
      </w:r>
      <w:r>
        <w:rPr>
          <w:color w:val="231F20"/>
          <w:spacing w:val="-14"/>
          <w:w w:val="105"/>
        </w:rPr>
        <w:t> </w:t>
      </w:r>
      <w:r>
        <w:rPr>
          <w:color w:val="231F20"/>
          <w:w w:val="105"/>
        </w:rPr>
        <w:t>Giới</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Quy</w:t>
      </w:r>
      <w:r>
        <w:rPr>
          <w:color w:val="231F20"/>
          <w:spacing w:val="-14"/>
          <w:w w:val="105"/>
        </w:rPr>
        <w:t> </w:t>
      </w:r>
      <w:r>
        <w:rPr>
          <w:color w:val="231F20"/>
          <w:w w:val="105"/>
        </w:rPr>
        <w:t>củ!</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nhất</w:t>
      </w:r>
      <w:r>
        <w:rPr>
          <w:color w:val="231F20"/>
          <w:spacing w:val="-14"/>
          <w:w w:val="105"/>
        </w:rPr>
        <w:t> </w:t>
      </w:r>
      <w:r>
        <w:rPr>
          <w:color w:val="231F20"/>
          <w:w w:val="105"/>
        </w:rPr>
        <w:t>định</w:t>
      </w:r>
      <w:r>
        <w:rPr>
          <w:color w:val="231F20"/>
          <w:spacing w:val="-14"/>
          <w:w w:val="105"/>
        </w:rPr>
        <w:t> </w:t>
      </w:r>
      <w:r>
        <w:rPr>
          <w:color w:val="231F20"/>
          <w:w w:val="105"/>
        </w:rPr>
        <w:t>phải giữ</w:t>
      </w:r>
      <w:r>
        <w:rPr>
          <w:color w:val="231F20"/>
          <w:spacing w:val="-18"/>
          <w:w w:val="105"/>
        </w:rPr>
        <w:t> </w:t>
      </w:r>
      <w:r>
        <w:rPr>
          <w:color w:val="231F20"/>
          <w:w w:val="105"/>
        </w:rPr>
        <w:t>quy</w:t>
      </w:r>
      <w:r>
        <w:rPr>
          <w:color w:val="231F20"/>
          <w:spacing w:val="-18"/>
          <w:w w:val="105"/>
        </w:rPr>
        <w:t> </w:t>
      </w:r>
      <w:r>
        <w:rPr>
          <w:color w:val="231F20"/>
          <w:w w:val="105"/>
        </w:rPr>
        <w:t>củ.</w:t>
      </w:r>
      <w:r>
        <w:rPr>
          <w:color w:val="231F20"/>
          <w:spacing w:val="-18"/>
          <w:w w:val="105"/>
        </w:rPr>
        <w:t> </w:t>
      </w:r>
      <w:r>
        <w:rPr>
          <w:color w:val="231F20"/>
          <w:w w:val="105"/>
        </w:rPr>
        <w:t>Những</w:t>
      </w:r>
      <w:r>
        <w:rPr>
          <w:color w:val="231F20"/>
          <w:spacing w:val="-18"/>
          <w:w w:val="105"/>
        </w:rPr>
        <w:t> </w:t>
      </w:r>
      <w:r>
        <w:rPr>
          <w:color w:val="231F20"/>
          <w:w w:val="105"/>
        </w:rPr>
        <w:t>gì</w:t>
      </w:r>
      <w:r>
        <w:rPr>
          <w:color w:val="231F20"/>
          <w:spacing w:val="-18"/>
          <w:w w:val="105"/>
        </w:rPr>
        <w:t> </w:t>
      </w:r>
      <w:r>
        <w:rPr>
          <w:color w:val="231F20"/>
          <w:w w:val="105"/>
        </w:rPr>
        <w:t>thầy</w:t>
      </w:r>
      <w:r>
        <w:rPr>
          <w:color w:val="231F20"/>
          <w:spacing w:val="-18"/>
          <w:w w:val="105"/>
        </w:rPr>
        <w:t> </w:t>
      </w:r>
      <w:r>
        <w:rPr>
          <w:color w:val="231F20"/>
          <w:w w:val="105"/>
        </w:rPr>
        <w:t>dạy</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chính</w:t>
      </w:r>
      <w:r>
        <w:rPr>
          <w:color w:val="231F20"/>
          <w:spacing w:val="-18"/>
          <w:w w:val="105"/>
        </w:rPr>
        <w:t> </w:t>
      </w:r>
      <w:r>
        <w:rPr>
          <w:color w:val="231F20"/>
          <w:w w:val="105"/>
        </w:rPr>
        <w:t>là</w:t>
      </w:r>
      <w:r>
        <w:rPr>
          <w:color w:val="231F20"/>
          <w:spacing w:val="-18"/>
          <w:w w:val="105"/>
        </w:rPr>
        <w:t> </w:t>
      </w:r>
      <w:r>
        <w:rPr>
          <w:color w:val="231F20"/>
          <w:w w:val="105"/>
        </w:rPr>
        <w:t>quy</w:t>
      </w:r>
      <w:r>
        <w:rPr>
          <w:color w:val="231F20"/>
          <w:spacing w:val="-18"/>
          <w:w w:val="105"/>
        </w:rPr>
        <w:t> </w:t>
      </w:r>
      <w:r>
        <w:rPr>
          <w:color w:val="231F20"/>
          <w:w w:val="105"/>
        </w:rPr>
        <w:t>củ,</w:t>
      </w:r>
      <w:r>
        <w:rPr>
          <w:color w:val="231F20"/>
          <w:spacing w:val="-18"/>
          <w:w w:val="105"/>
        </w:rPr>
        <w:t> </w:t>
      </w:r>
      <w:r>
        <w:rPr>
          <w:color w:val="231F20"/>
          <w:w w:val="105"/>
        </w:rPr>
        <w:t>quý</w:t>
      </w:r>
      <w:r>
        <w:rPr>
          <w:color w:val="231F20"/>
          <w:spacing w:val="-18"/>
          <w:w w:val="105"/>
        </w:rPr>
        <w:t> </w:t>
      </w:r>
      <w:r>
        <w:rPr>
          <w:color w:val="231F20"/>
          <w:w w:val="105"/>
        </w:rPr>
        <w:t>vị phải tuân thủ. Thâm nhập một môn, cho nên trước hết phải vun bồi căn bản.</w:t>
      </w:r>
    </w:p>
    <w:p>
      <w:pPr>
        <w:pStyle w:val="BodyText"/>
        <w:spacing w:line="307" w:lineRule="auto" w:before="137"/>
        <w:ind w:left="103" w:right="403" w:firstLine="453"/>
      </w:pPr>
      <w:r>
        <w:rPr>
          <w:color w:val="231F20"/>
          <w:w w:val="110"/>
        </w:rPr>
        <w:t>Vào</w:t>
      </w:r>
      <w:r>
        <w:rPr>
          <w:color w:val="231F20"/>
          <w:spacing w:val="-24"/>
          <w:w w:val="110"/>
        </w:rPr>
        <w:t> </w:t>
      </w:r>
      <w:r>
        <w:rPr>
          <w:color w:val="231F20"/>
          <w:w w:val="110"/>
        </w:rPr>
        <w:t>thời</w:t>
      </w:r>
      <w:r>
        <w:rPr>
          <w:color w:val="231F20"/>
          <w:spacing w:val="-23"/>
          <w:w w:val="110"/>
        </w:rPr>
        <w:t> </w:t>
      </w:r>
      <w:r>
        <w:rPr>
          <w:color w:val="231F20"/>
          <w:w w:val="110"/>
        </w:rPr>
        <w:t>cổ,</w:t>
      </w:r>
      <w:r>
        <w:rPr>
          <w:color w:val="231F20"/>
          <w:spacing w:val="-24"/>
          <w:w w:val="110"/>
        </w:rPr>
        <w:t> </w:t>
      </w:r>
      <w:r>
        <w:rPr>
          <w:color w:val="231F20"/>
          <w:w w:val="110"/>
        </w:rPr>
        <w:t>trên</w:t>
      </w:r>
      <w:r>
        <w:rPr>
          <w:color w:val="231F20"/>
          <w:spacing w:val="-23"/>
          <w:w w:val="110"/>
        </w:rPr>
        <w:t> </w:t>
      </w:r>
      <w:r>
        <w:rPr>
          <w:color w:val="231F20"/>
          <w:w w:val="110"/>
        </w:rPr>
        <w:t>thực</w:t>
      </w:r>
      <w:r>
        <w:rPr>
          <w:color w:val="231F20"/>
          <w:spacing w:val="-23"/>
          <w:w w:val="110"/>
        </w:rPr>
        <w:t> </w:t>
      </w:r>
      <w:r>
        <w:rPr>
          <w:color w:val="231F20"/>
          <w:w w:val="110"/>
        </w:rPr>
        <w:t>tế,</w:t>
      </w:r>
      <w:r>
        <w:rPr>
          <w:color w:val="231F20"/>
          <w:spacing w:val="-24"/>
          <w:w w:val="110"/>
        </w:rPr>
        <w:t> </w:t>
      </w:r>
      <w:r>
        <w:rPr>
          <w:color w:val="231F20"/>
          <w:w w:val="110"/>
        </w:rPr>
        <w:t>đối</w:t>
      </w:r>
      <w:r>
        <w:rPr>
          <w:color w:val="231F20"/>
          <w:spacing w:val="-23"/>
          <w:w w:val="110"/>
        </w:rPr>
        <w:t> </w:t>
      </w:r>
      <w:r>
        <w:rPr>
          <w:color w:val="231F20"/>
          <w:w w:val="110"/>
        </w:rPr>
        <w:t>với</w:t>
      </w:r>
      <w:r>
        <w:rPr>
          <w:color w:val="231F20"/>
          <w:spacing w:val="-23"/>
          <w:w w:val="110"/>
        </w:rPr>
        <w:t> </w:t>
      </w:r>
      <w:r>
        <w:rPr>
          <w:color w:val="231F20"/>
          <w:w w:val="110"/>
        </w:rPr>
        <w:t>3</w:t>
      </w:r>
      <w:r>
        <w:rPr>
          <w:color w:val="231F20"/>
          <w:spacing w:val="-24"/>
          <w:w w:val="110"/>
        </w:rPr>
        <w:t> </w:t>
      </w:r>
      <w:r>
        <w:rPr>
          <w:color w:val="231F20"/>
          <w:w w:val="110"/>
        </w:rPr>
        <w:t>căn</w:t>
      </w:r>
      <w:r>
        <w:rPr>
          <w:color w:val="231F20"/>
          <w:spacing w:val="-23"/>
          <w:w w:val="110"/>
        </w:rPr>
        <w:t> </w:t>
      </w:r>
      <w:r>
        <w:rPr>
          <w:color w:val="231F20"/>
          <w:w w:val="110"/>
        </w:rPr>
        <w:t>bản</w:t>
      </w:r>
      <w:r>
        <w:rPr>
          <w:color w:val="231F20"/>
          <w:spacing w:val="-24"/>
          <w:w w:val="110"/>
        </w:rPr>
        <w:t> </w:t>
      </w:r>
      <w:r>
        <w:rPr>
          <w:color w:val="231F20"/>
          <w:w w:val="110"/>
        </w:rPr>
        <w:t>Nho,</w:t>
      </w:r>
      <w:r>
        <w:rPr>
          <w:color w:val="231F20"/>
          <w:spacing w:val="-23"/>
          <w:w w:val="110"/>
        </w:rPr>
        <w:t> </w:t>
      </w:r>
      <w:r>
        <w:rPr>
          <w:color w:val="231F20"/>
          <w:w w:val="110"/>
        </w:rPr>
        <w:t>Thích, </w:t>
      </w:r>
      <w:r>
        <w:rPr>
          <w:color w:val="231F20"/>
          <w:w w:val="105"/>
        </w:rPr>
        <w:t>Đạo,</w:t>
      </w:r>
      <w:r>
        <w:rPr>
          <w:color w:val="231F20"/>
          <w:spacing w:val="-5"/>
          <w:w w:val="105"/>
        </w:rPr>
        <w:t> </w:t>
      </w:r>
      <w:r>
        <w:rPr>
          <w:color w:val="231F20"/>
          <w:w w:val="105"/>
        </w:rPr>
        <w:t>tối</w:t>
      </w:r>
      <w:r>
        <w:rPr>
          <w:color w:val="231F20"/>
          <w:spacing w:val="-5"/>
          <w:w w:val="105"/>
        </w:rPr>
        <w:t> </w:t>
      </w:r>
      <w:r>
        <w:rPr>
          <w:color w:val="231F20"/>
          <w:w w:val="105"/>
        </w:rPr>
        <w:t>thiểu</w:t>
      </w:r>
      <w:r>
        <w:rPr>
          <w:color w:val="231F20"/>
          <w:spacing w:val="-5"/>
          <w:w w:val="105"/>
        </w:rPr>
        <w:t> </w:t>
      </w:r>
      <w:r>
        <w:rPr>
          <w:color w:val="231F20"/>
          <w:w w:val="105"/>
        </w:rPr>
        <w:t>là</w:t>
      </w:r>
      <w:r>
        <w:rPr>
          <w:color w:val="231F20"/>
          <w:spacing w:val="-5"/>
          <w:w w:val="105"/>
        </w:rPr>
        <w:t> </w:t>
      </w:r>
      <w:r>
        <w:rPr>
          <w:color w:val="231F20"/>
          <w:w w:val="105"/>
        </w:rPr>
        <w:t>cha</w:t>
      </w:r>
      <w:r>
        <w:rPr>
          <w:color w:val="231F20"/>
          <w:spacing w:val="-5"/>
          <w:w w:val="105"/>
        </w:rPr>
        <w:t> </w:t>
      </w:r>
      <w:r>
        <w:rPr>
          <w:color w:val="231F20"/>
          <w:w w:val="105"/>
        </w:rPr>
        <w:t>mẹ</w:t>
      </w:r>
      <w:r>
        <w:rPr>
          <w:color w:val="231F20"/>
          <w:spacing w:val="-5"/>
          <w:w w:val="105"/>
        </w:rPr>
        <w:t> </w:t>
      </w:r>
      <w:r>
        <w:rPr>
          <w:color w:val="231F20"/>
          <w:w w:val="105"/>
        </w:rPr>
        <w:t>giúp</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vun</w:t>
      </w:r>
      <w:r>
        <w:rPr>
          <w:color w:val="231F20"/>
          <w:spacing w:val="-5"/>
          <w:w w:val="105"/>
        </w:rPr>
        <w:t> </w:t>
      </w:r>
      <w:r>
        <w:rPr>
          <w:color w:val="231F20"/>
          <w:w w:val="105"/>
        </w:rPr>
        <w:t>bồi</w:t>
      </w:r>
      <w:r>
        <w:rPr>
          <w:color w:val="231F20"/>
          <w:spacing w:val="-5"/>
          <w:w w:val="105"/>
        </w:rPr>
        <w:t> </w:t>
      </w:r>
      <w:r>
        <w:rPr>
          <w:color w:val="231F20"/>
          <w:w w:val="105"/>
        </w:rPr>
        <w:t>căn</w:t>
      </w:r>
      <w:r>
        <w:rPr>
          <w:color w:val="231F20"/>
          <w:spacing w:val="-5"/>
          <w:w w:val="105"/>
        </w:rPr>
        <w:t> </w:t>
      </w:r>
      <w:r>
        <w:rPr>
          <w:color w:val="231F20"/>
          <w:w w:val="105"/>
        </w:rPr>
        <w:t>cội</w:t>
      </w:r>
      <w:r>
        <w:rPr>
          <w:color w:val="231F20"/>
          <w:spacing w:val="-5"/>
          <w:w w:val="105"/>
        </w:rPr>
        <w:t> </w:t>
      </w:r>
      <w:r>
        <w:rPr>
          <w:color w:val="231F20"/>
          <w:w w:val="105"/>
        </w:rPr>
        <w:t>Nho</w:t>
      </w:r>
      <w:r>
        <w:rPr>
          <w:color w:val="231F20"/>
          <w:spacing w:val="-5"/>
          <w:w w:val="105"/>
        </w:rPr>
        <w:t> </w:t>
      </w:r>
      <w:r>
        <w:rPr>
          <w:color w:val="231F20"/>
          <w:w w:val="105"/>
        </w:rPr>
        <w:t>và </w:t>
      </w:r>
      <w:r>
        <w:rPr>
          <w:color w:val="231F20"/>
          <w:w w:val="110"/>
        </w:rPr>
        <w:t>Đạo.</w:t>
      </w:r>
      <w:r>
        <w:rPr>
          <w:color w:val="231F20"/>
          <w:spacing w:val="-8"/>
          <w:w w:val="110"/>
        </w:rPr>
        <w:t> </w:t>
      </w:r>
      <w:r>
        <w:rPr>
          <w:color w:val="231F20"/>
          <w:w w:val="110"/>
        </w:rPr>
        <w:t>Vào</w:t>
      </w:r>
      <w:r>
        <w:rPr>
          <w:color w:val="231F20"/>
          <w:spacing w:val="-8"/>
          <w:w w:val="110"/>
        </w:rPr>
        <w:t> </w:t>
      </w:r>
      <w:r>
        <w:rPr>
          <w:color w:val="231F20"/>
          <w:w w:val="110"/>
        </w:rPr>
        <w:t>thời</w:t>
      </w:r>
      <w:r>
        <w:rPr>
          <w:color w:val="231F20"/>
          <w:spacing w:val="-8"/>
          <w:w w:val="110"/>
        </w:rPr>
        <w:t> </w:t>
      </w:r>
      <w:r>
        <w:rPr>
          <w:color w:val="231F20"/>
          <w:w w:val="110"/>
        </w:rPr>
        <w:t>cổ</w:t>
      </w:r>
      <w:r>
        <w:rPr>
          <w:color w:val="231F20"/>
          <w:spacing w:val="-8"/>
          <w:w w:val="110"/>
        </w:rPr>
        <w:t> </w:t>
      </w:r>
      <w:r>
        <w:rPr>
          <w:color w:val="231F20"/>
          <w:w w:val="110"/>
        </w:rPr>
        <w:t>tại</w:t>
      </w:r>
      <w:r>
        <w:rPr>
          <w:color w:val="231F20"/>
          <w:spacing w:val="-8"/>
          <w:w w:val="110"/>
        </w:rPr>
        <w:t> </w:t>
      </w:r>
      <w:r>
        <w:rPr>
          <w:color w:val="231F20"/>
          <w:w w:val="110"/>
        </w:rPr>
        <w:t>Trung</w:t>
      </w:r>
      <w:r>
        <w:rPr>
          <w:color w:val="231F20"/>
          <w:spacing w:val="-8"/>
          <w:w w:val="110"/>
        </w:rPr>
        <w:t> </w:t>
      </w:r>
      <w:r>
        <w:rPr>
          <w:color w:val="231F20"/>
          <w:w w:val="110"/>
        </w:rPr>
        <w:t>Quốc,</w:t>
      </w:r>
      <w:r>
        <w:rPr>
          <w:color w:val="231F20"/>
          <w:spacing w:val="-8"/>
          <w:w w:val="110"/>
        </w:rPr>
        <w:t> </w:t>
      </w:r>
      <w:r>
        <w:rPr>
          <w:color w:val="231F20"/>
          <w:w w:val="110"/>
        </w:rPr>
        <w:t>giáo</w:t>
      </w:r>
      <w:r>
        <w:rPr>
          <w:color w:val="231F20"/>
          <w:spacing w:val="-8"/>
          <w:w w:val="110"/>
        </w:rPr>
        <w:t> </w:t>
      </w:r>
      <w:r>
        <w:rPr>
          <w:color w:val="231F20"/>
          <w:w w:val="110"/>
        </w:rPr>
        <w:t>dục</w:t>
      </w:r>
      <w:r>
        <w:rPr>
          <w:color w:val="231F20"/>
          <w:spacing w:val="-8"/>
          <w:w w:val="110"/>
        </w:rPr>
        <w:t> </w:t>
      </w:r>
      <w:r>
        <w:rPr>
          <w:color w:val="231F20"/>
          <w:w w:val="110"/>
        </w:rPr>
        <w:t>bắt</w:t>
      </w:r>
      <w:r>
        <w:rPr>
          <w:color w:val="231F20"/>
          <w:spacing w:val="-8"/>
          <w:w w:val="110"/>
        </w:rPr>
        <w:t> </w:t>
      </w:r>
      <w:r>
        <w:rPr>
          <w:color w:val="231F20"/>
          <w:w w:val="110"/>
        </w:rPr>
        <w:t>đầu</w:t>
      </w:r>
      <w:r>
        <w:rPr>
          <w:color w:val="231F20"/>
          <w:spacing w:val="-8"/>
          <w:w w:val="110"/>
        </w:rPr>
        <w:t> </w:t>
      </w:r>
      <w:r>
        <w:rPr>
          <w:color w:val="231F20"/>
          <w:w w:val="110"/>
        </w:rPr>
        <w:t>từ</w:t>
      </w:r>
      <w:r>
        <w:rPr>
          <w:color w:val="231F20"/>
          <w:spacing w:val="-8"/>
          <w:w w:val="110"/>
        </w:rPr>
        <w:t> </w:t>
      </w:r>
      <w:r>
        <w:rPr>
          <w:color w:val="231F20"/>
          <w:w w:val="110"/>
        </w:rPr>
        <w:t>khi </w:t>
      </w:r>
      <w:r>
        <w:rPr>
          <w:color w:val="231F20"/>
          <w:w w:val="105"/>
        </w:rPr>
        <w:t>nào?</w:t>
      </w:r>
      <w:r>
        <w:rPr>
          <w:color w:val="231F20"/>
          <w:spacing w:val="-2"/>
          <w:w w:val="105"/>
        </w:rPr>
        <w:t> </w:t>
      </w:r>
      <w:r>
        <w:rPr>
          <w:color w:val="231F20"/>
          <w:w w:val="105"/>
        </w:rPr>
        <w:t>Bắt</w:t>
      </w:r>
      <w:r>
        <w:rPr>
          <w:color w:val="231F20"/>
          <w:spacing w:val="-2"/>
          <w:w w:val="105"/>
        </w:rPr>
        <w:t> </w:t>
      </w:r>
      <w:r>
        <w:rPr>
          <w:color w:val="231F20"/>
          <w:w w:val="105"/>
        </w:rPr>
        <w:t>đầu</w:t>
      </w:r>
      <w:r>
        <w:rPr>
          <w:color w:val="231F20"/>
          <w:spacing w:val="-2"/>
          <w:w w:val="105"/>
        </w:rPr>
        <w:t> </w:t>
      </w:r>
      <w:r>
        <w:rPr>
          <w:color w:val="231F20"/>
          <w:w w:val="105"/>
        </w:rPr>
        <w:t>từ</w:t>
      </w:r>
      <w:r>
        <w:rPr>
          <w:color w:val="231F20"/>
          <w:spacing w:val="-3"/>
          <w:w w:val="105"/>
        </w:rPr>
        <w:t> </w:t>
      </w:r>
      <w:r>
        <w:rPr>
          <w:color w:val="231F20"/>
          <w:w w:val="105"/>
        </w:rPr>
        <w:t>lúc</w:t>
      </w:r>
      <w:r>
        <w:rPr>
          <w:color w:val="231F20"/>
          <w:spacing w:val="-2"/>
          <w:w w:val="105"/>
        </w:rPr>
        <w:t> </w:t>
      </w:r>
      <w:r>
        <w:rPr>
          <w:color w:val="231F20"/>
          <w:w w:val="105"/>
        </w:rPr>
        <w:t>mẹ</w:t>
      </w:r>
      <w:r>
        <w:rPr>
          <w:color w:val="231F20"/>
          <w:spacing w:val="-3"/>
          <w:w w:val="105"/>
        </w:rPr>
        <w:t> </w:t>
      </w:r>
      <w:r>
        <w:rPr>
          <w:color w:val="231F20"/>
          <w:w w:val="105"/>
        </w:rPr>
        <w:t>có</w:t>
      </w:r>
      <w:r>
        <w:rPr>
          <w:color w:val="231F20"/>
          <w:spacing w:val="-3"/>
          <w:w w:val="105"/>
        </w:rPr>
        <w:t> </w:t>
      </w:r>
      <w:r>
        <w:rPr>
          <w:color w:val="231F20"/>
          <w:w w:val="105"/>
        </w:rPr>
        <w:t>mang,</w:t>
      </w:r>
      <w:r>
        <w:rPr>
          <w:color w:val="231F20"/>
          <w:spacing w:val="-2"/>
          <w:w w:val="105"/>
        </w:rPr>
        <w:t> </w:t>
      </w:r>
      <w:r>
        <w:rPr>
          <w:color w:val="231F20"/>
          <w:w w:val="105"/>
        </w:rPr>
        <w:t>thai</w:t>
      </w:r>
      <w:r>
        <w:rPr>
          <w:color w:val="231F20"/>
          <w:spacing w:val="-3"/>
          <w:w w:val="105"/>
        </w:rPr>
        <w:t> </w:t>
      </w:r>
      <w:r>
        <w:rPr>
          <w:color w:val="231F20"/>
          <w:w w:val="105"/>
        </w:rPr>
        <w:t>giáo!</w:t>
      </w:r>
      <w:r>
        <w:rPr>
          <w:color w:val="231F20"/>
          <w:spacing w:val="-3"/>
          <w:w w:val="105"/>
        </w:rPr>
        <w:t> </w:t>
      </w:r>
      <w:r>
        <w:rPr>
          <w:color w:val="231F20"/>
          <w:w w:val="105"/>
        </w:rPr>
        <w:t>Vun</w:t>
      </w:r>
      <w:r>
        <w:rPr>
          <w:color w:val="231F20"/>
          <w:spacing w:val="-3"/>
          <w:w w:val="105"/>
        </w:rPr>
        <w:t> </w:t>
      </w:r>
      <w:r>
        <w:rPr>
          <w:color w:val="231F20"/>
          <w:w w:val="105"/>
        </w:rPr>
        <w:t>bồi</w:t>
      </w:r>
      <w:r>
        <w:rPr>
          <w:color w:val="231F20"/>
          <w:spacing w:val="-3"/>
          <w:w w:val="105"/>
        </w:rPr>
        <w:t> </w:t>
      </w:r>
      <w:r>
        <w:rPr>
          <w:color w:val="231F20"/>
          <w:w w:val="105"/>
        </w:rPr>
        <w:t>căn</w:t>
      </w:r>
      <w:r>
        <w:rPr>
          <w:color w:val="231F20"/>
          <w:spacing w:val="-2"/>
          <w:w w:val="105"/>
        </w:rPr>
        <w:t> </w:t>
      </w:r>
      <w:r>
        <w:rPr>
          <w:color w:val="231F20"/>
          <w:w w:val="105"/>
        </w:rPr>
        <w:t>cội rất</w:t>
      </w:r>
      <w:r>
        <w:rPr>
          <w:color w:val="231F20"/>
          <w:spacing w:val="-15"/>
          <w:w w:val="105"/>
        </w:rPr>
        <w:t> </w:t>
      </w:r>
      <w:r>
        <w:rPr>
          <w:color w:val="231F20"/>
          <w:w w:val="105"/>
        </w:rPr>
        <w:t>sâu.</w:t>
      </w:r>
      <w:r>
        <w:rPr>
          <w:color w:val="231F20"/>
          <w:spacing w:val="-15"/>
          <w:w w:val="105"/>
        </w:rPr>
        <w:t> </w:t>
      </w:r>
      <w:r>
        <w:rPr>
          <w:color w:val="231F20"/>
          <w:w w:val="105"/>
        </w:rPr>
        <w:t>Thai</w:t>
      </w:r>
      <w:r>
        <w:rPr>
          <w:color w:val="231F20"/>
          <w:spacing w:val="-15"/>
          <w:w w:val="105"/>
        </w:rPr>
        <w:t> </w:t>
      </w:r>
      <w:r>
        <w:rPr>
          <w:color w:val="231F20"/>
          <w:w w:val="105"/>
        </w:rPr>
        <w:t>giáo</w:t>
      </w:r>
      <w:r>
        <w:rPr>
          <w:color w:val="231F20"/>
          <w:spacing w:val="-15"/>
          <w:w w:val="105"/>
        </w:rPr>
        <w:t> </w:t>
      </w:r>
      <w:r>
        <w:rPr>
          <w:color w:val="231F20"/>
          <w:w w:val="105"/>
        </w:rPr>
        <w:t>có</w:t>
      </w:r>
      <w:r>
        <w:rPr>
          <w:color w:val="231F20"/>
          <w:spacing w:val="-15"/>
          <w:w w:val="105"/>
        </w:rPr>
        <w:t> </w:t>
      </w:r>
      <w:r>
        <w:rPr>
          <w:color w:val="231F20"/>
          <w:w w:val="105"/>
        </w:rPr>
        <w:t>hiệu</w:t>
      </w:r>
      <w:r>
        <w:rPr>
          <w:color w:val="231F20"/>
          <w:spacing w:val="-15"/>
          <w:w w:val="105"/>
        </w:rPr>
        <w:t> </w:t>
      </w:r>
      <w:r>
        <w:rPr>
          <w:color w:val="231F20"/>
          <w:w w:val="105"/>
        </w:rPr>
        <w:t>quả</w:t>
      </w:r>
      <w:r>
        <w:rPr>
          <w:color w:val="231F20"/>
          <w:spacing w:val="-15"/>
          <w:w w:val="105"/>
        </w:rPr>
        <w:t> </w:t>
      </w:r>
      <w:r>
        <w:rPr>
          <w:color w:val="231F20"/>
          <w:w w:val="105"/>
        </w:rPr>
        <w:t>hay</w:t>
      </w:r>
      <w:r>
        <w:rPr>
          <w:color w:val="231F20"/>
          <w:spacing w:val="-15"/>
          <w:w w:val="105"/>
        </w:rPr>
        <w:t> </w:t>
      </w:r>
      <w:r>
        <w:rPr>
          <w:color w:val="231F20"/>
          <w:w w:val="105"/>
        </w:rPr>
        <w:t>không?</w:t>
      </w:r>
      <w:r>
        <w:rPr>
          <w:color w:val="231F20"/>
          <w:spacing w:val="-15"/>
          <w:w w:val="105"/>
        </w:rPr>
        <w:t> </w:t>
      </w:r>
      <w:r>
        <w:rPr>
          <w:color w:val="231F20"/>
          <w:w w:val="105"/>
        </w:rPr>
        <w:t>Hiện</w:t>
      </w:r>
      <w:r>
        <w:rPr>
          <w:color w:val="231F20"/>
          <w:spacing w:val="-15"/>
          <w:w w:val="105"/>
        </w:rPr>
        <w:t> </w:t>
      </w:r>
      <w:r>
        <w:rPr>
          <w:color w:val="231F20"/>
          <w:w w:val="105"/>
        </w:rPr>
        <w:t>thời,</w:t>
      </w:r>
      <w:r>
        <w:rPr>
          <w:color w:val="231F20"/>
          <w:spacing w:val="-15"/>
          <w:w w:val="105"/>
        </w:rPr>
        <w:t> </w:t>
      </w:r>
      <w:r>
        <w:rPr>
          <w:color w:val="231F20"/>
          <w:w w:val="105"/>
        </w:rPr>
        <w:t>ở</w:t>
      </w:r>
      <w:r>
        <w:rPr>
          <w:color w:val="231F20"/>
          <w:spacing w:val="-15"/>
          <w:w w:val="105"/>
        </w:rPr>
        <w:t> </w:t>
      </w:r>
      <w:r>
        <w:rPr>
          <w:color w:val="231F20"/>
          <w:w w:val="105"/>
        </w:rPr>
        <w:t>ngoại </w:t>
      </w:r>
      <w:r>
        <w:rPr>
          <w:color w:val="231F20"/>
          <w:w w:val="110"/>
        </w:rPr>
        <w:t>quốc,</w:t>
      </w:r>
      <w:r>
        <w:rPr>
          <w:color w:val="231F20"/>
          <w:spacing w:val="-18"/>
          <w:w w:val="110"/>
        </w:rPr>
        <w:t> </w:t>
      </w:r>
      <w:r>
        <w:rPr>
          <w:color w:val="231F20"/>
          <w:w w:val="110"/>
        </w:rPr>
        <w:t>qua</w:t>
      </w:r>
      <w:r>
        <w:rPr>
          <w:color w:val="231F20"/>
          <w:spacing w:val="-18"/>
          <w:w w:val="110"/>
        </w:rPr>
        <w:t> </w:t>
      </w:r>
      <w:r>
        <w:rPr>
          <w:color w:val="231F20"/>
          <w:w w:val="110"/>
        </w:rPr>
        <w:t>thuật</w:t>
      </w:r>
      <w:r>
        <w:rPr>
          <w:color w:val="231F20"/>
          <w:spacing w:val="-18"/>
          <w:w w:val="110"/>
        </w:rPr>
        <w:t> </w:t>
      </w:r>
      <w:r>
        <w:rPr>
          <w:color w:val="231F20"/>
          <w:w w:val="110"/>
        </w:rPr>
        <w:t>thôi</w:t>
      </w:r>
      <w:r>
        <w:rPr>
          <w:color w:val="231F20"/>
          <w:spacing w:val="-19"/>
          <w:w w:val="110"/>
        </w:rPr>
        <w:t> </w:t>
      </w:r>
      <w:r>
        <w:rPr>
          <w:color w:val="231F20"/>
          <w:w w:val="110"/>
        </w:rPr>
        <w:t>miên,</w:t>
      </w:r>
      <w:r>
        <w:rPr>
          <w:color w:val="231F20"/>
          <w:spacing w:val="-19"/>
          <w:w w:val="110"/>
        </w:rPr>
        <w:t> </w:t>
      </w:r>
      <w:r>
        <w:rPr>
          <w:color w:val="231F20"/>
          <w:w w:val="110"/>
        </w:rPr>
        <w:t>phương</w:t>
      </w:r>
      <w:r>
        <w:rPr>
          <w:color w:val="231F20"/>
          <w:spacing w:val="-18"/>
          <w:w w:val="110"/>
        </w:rPr>
        <w:t> </w:t>
      </w:r>
      <w:r>
        <w:rPr>
          <w:color w:val="231F20"/>
          <w:w w:val="110"/>
        </w:rPr>
        <w:t>Tây</w:t>
      </w:r>
      <w:r>
        <w:rPr>
          <w:color w:val="231F20"/>
          <w:spacing w:val="-18"/>
          <w:w w:val="110"/>
        </w:rPr>
        <w:t> </w:t>
      </w:r>
      <w:r>
        <w:rPr>
          <w:color w:val="231F20"/>
          <w:w w:val="110"/>
        </w:rPr>
        <w:t>đã</w:t>
      </w:r>
      <w:r>
        <w:rPr>
          <w:color w:val="231F20"/>
          <w:spacing w:val="-18"/>
          <w:w w:val="110"/>
        </w:rPr>
        <w:t> </w:t>
      </w:r>
      <w:r>
        <w:rPr>
          <w:color w:val="231F20"/>
          <w:w w:val="110"/>
        </w:rPr>
        <w:t>phát</w:t>
      </w:r>
      <w:r>
        <w:rPr>
          <w:color w:val="231F20"/>
          <w:spacing w:val="-18"/>
          <w:w w:val="110"/>
        </w:rPr>
        <w:t> </w:t>
      </w:r>
      <w:r>
        <w:rPr>
          <w:color w:val="231F20"/>
          <w:w w:val="110"/>
        </w:rPr>
        <w:t>hiện</w:t>
      </w:r>
      <w:r>
        <w:rPr>
          <w:color w:val="231F20"/>
          <w:spacing w:val="-19"/>
          <w:w w:val="110"/>
        </w:rPr>
        <w:t> </w:t>
      </w:r>
      <w:r>
        <w:rPr>
          <w:color w:val="231F20"/>
          <w:w w:val="110"/>
        </w:rPr>
        <w:t>con</w:t>
      </w:r>
      <w:r>
        <w:rPr>
          <w:color w:val="231F20"/>
          <w:spacing w:val="-19"/>
          <w:w w:val="110"/>
        </w:rPr>
        <w:t> </w:t>
      </w:r>
      <w:r>
        <w:rPr>
          <w:color w:val="231F20"/>
          <w:w w:val="110"/>
        </w:rPr>
        <w:t>ở trong</w:t>
      </w:r>
      <w:r>
        <w:rPr>
          <w:color w:val="231F20"/>
          <w:spacing w:val="-21"/>
          <w:w w:val="110"/>
        </w:rPr>
        <w:t> </w:t>
      </w:r>
      <w:r>
        <w:rPr>
          <w:color w:val="231F20"/>
          <w:w w:val="110"/>
        </w:rPr>
        <w:t>thai</w:t>
      </w:r>
      <w:r>
        <w:rPr>
          <w:color w:val="231F20"/>
          <w:spacing w:val="-21"/>
          <w:w w:val="110"/>
        </w:rPr>
        <w:t> </w:t>
      </w:r>
      <w:r>
        <w:rPr>
          <w:color w:val="231F20"/>
          <w:w w:val="110"/>
        </w:rPr>
        <w:t>mẹ</w:t>
      </w:r>
      <w:r>
        <w:rPr>
          <w:color w:val="231F20"/>
          <w:spacing w:val="-21"/>
          <w:w w:val="110"/>
        </w:rPr>
        <w:t> </w:t>
      </w:r>
      <w:r>
        <w:rPr>
          <w:color w:val="231F20"/>
          <w:w w:val="110"/>
        </w:rPr>
        <w:t>đã</w:t>
      </w:r>
      <w:r>
        <w:rPr>
          <w:color w:val="231F20"/>
          <w:spacing w:val="-21"/>
          <w:w w:val="110"/>
        </w:rPr>
        <w:t> </w:t>
      </w:r>
      <w:r>
        <w:rPr>
          <w:color w:val="231F20"/>
          <w:w w:val="110"/>
        </w:rPr>
        <w:t>hiểu</w:t>
      </w:r>
      <w:r>
        <w:rPr>
          <w:color w:val="231F20"/>
          <w:spacing w:val="-21"/>
          <w:w w:val="110"/>
        </w:rPr>
        <w:t> </w:t>
      </w:r>
      <w:r>
        <w:rPr>
          <w:color w:val="231F20"/>
          <w:w w:val="110"/>
        </w:rPr>
        <w:t>rất</w:t>
      </w:r>
      <w:r>
        <w:rPr>
          <w:color w:val="231F20"/>
          <w:spacing w:val="-21"/>
          <w:w w:val="110"/>
        </w:rPr>
        <w:t> </w:t>
      </w:r>
      <w:r>
        <w:rPr>
          <w:color w:val="231F20"/>
          <w:w w:val="110"/>
        </w:rPr>
        <w:t>rõ</w:t>
      </w:r>
      <w:r>
        <w:rPr>
          <w:color w:val="231F20"/>
          <w:spacing w:val="-21"/>
          <w:w w:val="110"/>
        </w:rPr>
        <w:t> </w:t>
      </w:r>
      <w:r>
        <w:rPr>
          <w:color w:val="231F20"/>
          <w:w w:val="110"/>
        </w:rPr>
        <w:t>ràng.</w:t>
      </w:r>
      <w:r>
        <w:rPr>
          <w:color w:val="231F20"/>
          <w:spacing w:val="-21"/>
          <w:w w:val="110"/>
        </w:rPr>
        <w:t> </w:t>
      </w:r>
      <w:r>
        <w:rPr>
          <w:color w:val="231F20"/>
          <w:w w:val="110"/>
        </w:rPr>
        <w:t>Mẹ</w:t>
      </w:r>
      <w:r>
        <w:rPr>
          <w:color w:val="231F20"/>
          <w:spacing w:val="-21"/>
          <w:w w:val="110"/>
        </w:rPr>
        <w:t> </w:t>
      </w:r>
      <w:r>
        <w:rPr>
          <w:color w:val="231F20"/>
          <w:w w:val="110"/>
        </w:rPr>
        <w:t>khởi</w:t>
      </w:r>
      <w:r>
        <w:rPr>
          <w:color w:val="231F20"/>
          <w:spacing w:val="-21"/>
          <w:w w:val="110"/>
        </w:rPr>
        <w:t> </w:t>
      </w:r>
      <w:r>
        <w:rPr>
          <w:color w:val="231F20"/>
          <w:w w:val="110"/>
        </w:rPr>
        <w:t>tâm</w:t>
      </w:r>
      <w:r>
        <w:rPr>
          <w:color w:val="231F20"/>
          <w:spacing w:val="-21"/>
          <w:w w:val="110"/>
        </w:rPr>
        <w:t> </w:t>
      </w:r>
      <w:r>
        <w:rPr>
          <w:color w:val="231F20"/>
          <w:w w:val="110"/>
        </w:rPr>
        <w:t>động</w:t>
      </w:r>
      <w:r>
        <w:rPr>
          <w:color w:val="231F20"/>
          <w:spacing w:val="-21"/>
          <w:w w:val="110"/>
        </w:rPr>
        <w:t> </w:t>
      </w:r>
      <w:r>
        <w:rPr>
          <w:color w:val="231F20"/>
          <w:w w:val="110"/>
        </w:rPr>
        <w:t>niệm, ăn</w:t>
      </w:r>
      <w:r>
        <w:rPr>
          <w:color w:val="231F20"/>
          <w:spacing w:val="-24"/>
          <w:w w:val="110"/>
        </w:rPr>
        <w:t> </w:t>
      </w:r>
      <w:r>
        <w:rPr>
          <w:color w:val="231F20"/>
          <w:w w:val="110"/>
        </w:rPr>
        <w:t>uống,</w:t>
      </w:r>
      <w:r>
        <w:rPr>
          <w:color w:val="231F20"/>
          <w:spacing w:val="-23"/>
          <w:w w:val="110"/>
        </w:rPr>
        <w:t> </w:t>
      </w:r>
      <w:r>
        <w:rPr>
          <w:color w:val="231F20"/>
          <w:w w:val="110"/>
        </w:rPr>
        <w:t>cử</w:t>
      </w:r>
      <w:r>
        <w:rPr>
          <w:color w:val="231F20"/>
          <w:spacing w:val="-24"/>
          <w:w w:val="110"/>
        </w:rPr>
        <w:t> </w:t>
      </w:r>
      <w:r>
        <w:rPr>
          <w:color w:val="231F20"/>
          <w:w w:val="110"/>
        </w:rPr>
        <w:t>động,</w:t>
      </w:r>
      <w:r>
        <w:rPr>
          <w:color w:val="231F20"/>
          <w:spacing w:val="-23"/>
          <w:w w:val="110"/>
        </w:rPr>
        <w:t> </w:t>
      </w:r>
      <w:r>
        <w:rPr>
          <w:color w:val="231F20"/>
          <w:w w:val="110"/>
        </w:rPr>
        <w:t>sẽ</w:t>
      </w:r>
      <w:r>
        <w:rPr>
          <w:color w:val="231F20"/>
          <w:spacing w:val="-23"/>
          <w:w w:val="110"/>
        </w:rPr>
        <w:t> </w:t>
      </w:r>
      <w:r>
        <w:rPr>
          <w:color w:val="231F20"/>
          <w:w w:val="110"/>
        </w:rPr>
        <w:t>có</w:t>
      </w:r>
      <w:r>
        <w:rPr>
          <w:color w:val="231F20"/>
          <w:spacing w:val="-24"/>
          <w:w w:val="110"/>
        </w:rPr>
        <w:t> </w:t>
      </w:r>
      <w:r>
        <w:rPr>
          <w:color w:val="231F20"/>
          <w:w w:val="110"/>
        </w:rPr>
        <w:t>cảm</w:t>
      </w:r>
      <w:r>
        <w:rPr>
          <w:color w:val="231F20"/>
          <w:spacing w:val="-23"/>
          <w:w w:val="110"/>
        </w:rPr>
        <w:t> </w:t>
      </w:r>
      <w:r>
        <w:rPr>
          <w:color w:val="231F20"/>
          <w:w w:val="110"/>
        </w:rPr>
        <w:t>ứng</w:t>
      </w:r>
      <w:r>
        <w:rPr>
          <w:color w:val="231F20"/>
          <w:spacing w:val="-23"/>
          <w:w w:val="110"/>
        </w:rPr>
        <w:t> </w:t>
      </w:r>
      <w:r>
        <w:rPr>
          <w:color w:val="231F20"/>
          <w:w w:val="110"/>
        </w:rPr>
        <w:t>rất</w:t>
      </w:r>
      <w:r>
        <w:rPr>
          <w:color w:val="231F20"/>
          <w:spacing w:val="-24"/>
          <w:w w:val="110"/>
        </w:rPr>
        <w:t> </w:t>
      </w:r>
      <w:r>
        <w:rPr>
          <w:color w:val="231F20"/>
          <w:w w:val="110"/>
        </w:rPr>
        <w:t>lớn</w:t>
      </w:r>
      <w:r>
        <w:rPr>
          <w:color w:val="231F20"/>
          <w:spacing w:val="-23"/>
          <w:w w:val="110"/>
        </w:rPr>
        <w:t> </w:t>
      </w:r>
      <w:r>
        <w:rPr>
          <w:color w:val="231F20"/>
          <w:w w:val="110"/>
        </w:rPr>
        <w:t>đối</w:t>
      </w:r>
      <w:r>
        <w:rPr>
          <w:color w:val="231F20"/>
          <w:spacing w:val="-24"/>
          <w:w w:val="110"/>
        </w:rPr>
        <w:t> </w:t>
      </w:r>
      <w:r>
        <w:rPr>
          <w:color w:val="231F20"/>
          <w:w w:val="110"/>
        </w:rPr>
        <w:t>với</w:t>
      </w:r>
      <w:r>
        <w:rPr>
          <w:color w:val="231F20"/>
          <w:spacing w:val="-23"/>
          <w:w w:val="110"/>
        </w:rPr>
        <w:t> </w:t>
      </w:r>
      <w:r>
        <w:rPr>
          <w:color w:val="231F20"/>
          <w:w w:val="110"/>
        </w:rPr>
        <w:t>con.</w:t>
      </w:r>
    </w:p>
    <w:p>
      <w:pPr>
        <w:pStyle w:val="BodyText"/>
        <w:spacing w:line="307" w:lineRule="auto" w:before="137"/>
        <w:ind w:left="103" w:right="403" w:firstLine="453"/>
      </w:pPr>
      <w:r>
        <w:rPr>
          <w:color w:val="231F20"/>
          <w:w w:val="105"/>
        </w:rPr>
        <w:t>Do vậy, từ thuật thôi miên, họ đã nghĩ cổ nhân nói thai giáo</w:t>
      </w:r>
      <w:r>
        <w:rPr>
          <w:color w:val="231F20"/>
          <w:spacing w:val="-1"/>
          <w:w w:val="105"/>
        </w:rPr>
        <w:t> </w:t>
      </w:r>
      <w:r>
        <w:rPr>
          <w:color w:val="231F20"/>
          <w:w w:val="105"/>
        </w:rPr>
        <w:t>hết</w:t>
      </w:r>
      <w:r>
        <w:rPr>
          <w:color w:val="231F20"/>
          <w:spacing w:val="-1"/>
          <w:w w:val="105"/>
        </w:rPr>
        <w:t> </w:t>
      </w:r>
      <w:r>
        <w:rPr>
          <w:color w:val="231F20"/>
          <w:w w:val="105"/>
        </w:rPr>
        <w:t>sức có lý.</w:t>
      </w:r>
      <w:r>
        <w:rPr>
          <w:color w:val="231F20"/>
          <w:spacing w:val="-1"/>
          <w:w w:val="105"/>
        </w:rPr>
        <w:t> </w:t>
      </w:r>
      <w:r>
        <w:rPr>
          <w:color w:val="231F20"/>
          <w:w w:val="105"/>
        </w:rPr>
        <w:t>Trẻ còn ở</w:t>
      </w:r>
      <w:r>
        <w:rPr>
          <w:color w:val="231F20"/>
          <w:spacing w:val="-1"/>
          <w:w w:val="105"/>
        </w:rPr>
        <w:t> </w:t>
      </w:r>
      <w:r>
        <w:rPr>
          <w:color w:val="231F20"/>
          <w:w w:val="105"/>
        </w:rPr>
        <w:t>trong thai</w:t>
      </w:r>
      <w:r>
        <w:rPr>
          <w:color w:val="231F20"/>
          <w:spacing w:val="-1"/>
          <w:w w:val="105"/>
        </w:rPr>
        <w:t> </w:t>
      </w:r>
      <w:r>
        <w:rPr>
          <w:color w:val="231F20"/>
          <w:w w:val="105"/>
        </w:rPr>
        <w:t>chẳng phải</w:t>
      </w:r>
      <w:r>
        <w:rPr>
          <w:color w:val="231F20"/>
          <w:spacing w:val="-1"/>
          <w:w w:val="105"/>
        </w:rPr>
        <w:t> </w:t>
      </w:r>
      <w:r>
        <w:rPr>
          <w:color w:val="231F20"/>
          <w:w w:val="105"/>
        </w:rPr>
        <w:t>là</w:t>
      </w:r>
      <w:r>
        <w:rPr>
          <w:color w:val="231F20"/>
          <w:spacing w:val="-1"/>
          <w:w w:val="105"/>
        </w:rPr>
        <w:t> </w:t>
      </w:r>
      <w:r>
        <w:rPr>
          <w:color w:val="231F20"/>
          <w:w w:val="105"/>
        </w:rPr>
        <w:t>vô tri. Trẻ nhỏ vừa được sinh ra, cha mẹ là người gần gũi nhất. Phàm những người lớn tiếp xúc với trẻ, ăn nói, cử chỉ đều phải</w:t>
      </w:r>
      <w:r>
        <w:rPr>
          <w:color w:val="231F20"/>
          <w:spacing w:val="-11"/>
          <w:w w:val="105"/>
        </w:rPr>
        <w:t> </w:t>
      </w:r>
      <w:r>
        <w:rPr>
          <w:color w:val="231F20"/>
          <w:w w:val="105"/>
        </w:rPr>
        <w:t>giữ</w:t>
      </w:r>
      <w:r>
        <w:rPr>
          <w:color w:val="231F20"/>
          <w:spacing w:val="-11"/>
          <w:w w:val="105"/>
        </w:rPr>
        <w:t> </w:t>
      </w:r>
      <w:r>
        <w:rPr>
          <w:color w:val="231F20"/>
          <w:w w:val="105"/>
        </w:rPr>
        <w:t>lễ,</w:t>
      </w:r>
      <w:r>
        <w:rPr>
          <w:color w:val="231F20"/>
          <w:spacing w:val="-12"/>
          <w:w w:val="105"/>
        </w:rPr>
        <w:t> </w:t>
      </w:r>
      <w:r>
        <w:rPr>
          <w:color w:val="231F20"/>
          <w:w w:val="105"/>
        </w:rPr>
        <w:t>đoan</w:t>
      </w:r>
      <w:r>
        <w:rPr>
          <w:color w:val="231F20"/>
          <w:spacing w:val="-11"/>
          <w:w w:val="105"/>
        </w:rPr>
        <w:t> </w:t>
      </w:r>
      <w:r>
        <w:rPr>
          <w:color w:val="231F20"/>
          <w:w w:val="105"/>
        </w:rPr>
        <w:t>trang.</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Cho</w:t>
      </w:r>
      <w:r>
        <w:rPr>
          <w:color w:val="231F20"/>
          <w:spacing w:val="-11"/>
          <w:w w:val="105"/>
        </w:rPr>
        <w:t> </w:t>
      </w:r>
      <w:r>
        <w:rPr>
          <w:color w:val="231F20"/>
          <w:w w:val="105"/>
        </w:rPr>
        <w:t>trẻ</w:t>
      </w:r>
      <w:r>
        <w:rPr>
          <w:color w:val="231F20"/>
          <w:spacing w:val="-11"/>
          <w:w w:val="105"/>
        </w:rPr>
        <w:t> </w:t>
      </w:r>
      <w:r>
        <w:rPr>
          <w:color w:val="231F20"/>
          <w:w w:val="105"/>
        </w:rPr>
        <w:t>thấy,</w:t>
      </w:r>
      <w:r>
        <w:rPr>
          <w:color w:val="231F20"/>
          <w:spacing w:val="-11"/>
          <w:w w:val="105"/>
        </w:rPr>
        <w:t> </w:t>
      </w:r>
      <w:r>
        <w:rPr>
          <w:color w:val="231F20"/>
          <w:w w:val="105"/>
        </w:rPr>
        <w:t>nghe,</w:t>
      </w:r>
      <w:r>
        <w:rPr>
          <w:color w:val="231F20"/>
          <w:spacing w:val="-11"/>
          <w:w w:val="105"/>
        </w:rPr>
        <w:t> </w:t>
      </w:r>
      <w:r>
        <w:rPr>
          <w:color w:val="231F20"/>
          <w:w w:val="105"/>
        </w:rPr>
        <w:t>tiếp</w:t>
      </w:r>
      <w:r>
        <w:rPr>
          <w:color w:val="231F20"/>
          <w:spacing w:val="-11"/>
          <w:w w:val="105"/>
        </w:rPr>
        <w:t> </w:t>
      </w:r>
      <w:r>
        <w:rPr>
          <w:color w:val="231F20"/>
          <w:spacing w:val="-4"/>
          <w:w w:val="105"/>
        </w:rPr>
        <w:t>xúc,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hoàn toàn là những điều hay lẽ phải. Những thứ phản diện, bất thiện, chẳng để cho trẻ thấy, nghe, tiếp xúc, nhằm bảo vệ trẻ. Bảo vệ đến 3 tuổi tức là 1.000 ngày. 1.000 ngày ấy gọi</w:t>
      </w:r>
      <w:r>
        <w:rPr>
          <w:color w:val="231F20"/>
          <w:spacing w:val="-21"/>
          <w:w w:val="105"/>
        </w:rPr>
        <w:t> </w:t>
      </w:r>
      <w:r>
        <w:rPr>
          <w:color w:val="231F20"/>
          <w:w w:val="105"/>
        </w:rPr>
        <w:t>là</w:t>
      </w:r>
      <w:r>
        <w:rPr>
          <w:color w:val="231F20"/>
          <w:spacing w:val="-21"/>
          <w:w w:val="105"/>
        </w:rPr>
        <w:t> </w:t>
      </w:r>
      <w:r>
        <w:rPr>
          <w:color w:val="231F20"/>
          <w:w w:val="105"/>
        </w:rPr>
        <w:t>“vun</w:t>
      </w:r>
      <w:r>
        <w:rPr>
          <w:color w:val="231F20"/>
          <w:spacing w:val="-21"/>
          <w:w w:val="105"/>
        </w:rPr>
        <w:t> </w:t>
      </w:r>
      <w:r>
        <w:rPr>
          <w:color w:val="231F20"/>
          <w:w w:val="105"/>
        </w:rPr>
        <w:t>bồi</w:t>
      </w:r>
      <w:r>
        <w:rPr>
          <w:color w:val="231F20"/>
          <w:spacing w:val="-21"/>
          <w:w w:val="105"/>
        </w:rPr>
        <w:t> </w:t>
      </w:r>
      <w:r>
        <w:rPr>
          <w:color w:val="231F20"/>
          <w:w w:val="105"/>
        </w:rPr>
        <w:t>cội</w:t>
      </w:r>
      <w:r>
        <w:rPr>
          <w:color w:val="231F20"/>
          <w:spacing w:val="-20"/>
          <w:w w:val="105"/>
        </w:rPr>
        <w:t> </w:t>
      </w:r>
      <w:r>
        <w:rPr>
          <w:color w:val="231F20"/>
          <w:w w:val="105"/>
        </w:rPr>
        <w:t>rễ</w:t>
      </w:r>
      <w:r>
        <w:rPr>
          <w:color w:val="231F20"/>
          <w:spacing w:val="-20"/>
          <w:w w:val="105"/>
        </w:rPr>
        <w:t> </w:t>
      </w:r>
      <w:r>
        <w:rPr>
          <w:color w:val="231F20"/>
          <w:w w:val="105"/>
        </w:rPr>
        <w:t>giáo</w:t>
      </w:r>
      <w:r>
        <w:rPr>
          <w:color w:val="231F20"/>
          <w:spacing w:val="-21"/>
          <w:w w:val="105"/>
        </w:rPr>
        <w:t> </w:t>
      </w:r>
      <w:r>
        <w:rPr>
          <w:color w:val="231F20"/>
          <w:w w:val="105"/>
        </w:rPr>
        <w:t>dục”.</w:t>
      </w:r>
      <w:r>
        <w:rPr>
          <w:color w:val="231F20"/>
          <w:spacing w:val="-21"/>
          <w:w w:val="105"/>
        </w:rPr>
        <w:t> </w:t>
      </w:r>
      <w:r>
        <w:rPr>
          <w:color w:val="231F20"/>
          <w:w w:val="105"/>
        </w:rPr>
        <w:t>Trong</w:t>
      </w:r>
      <w:r>
        <w:rPr>
          <w:color w:val="231F20"/>
          <w:spacing w:val="-20"/>
          <w:w w:val="105"/>
        </w:rPr>
        <w:t> </w:t>
      </w:r>
      <w:r>
        <w:rPr>
          <w:color w:val="231F20"/>
          <w:w w:val="105"/>
        </w:rPr>
        <w:t>ấy,</w:t>
      </w:r>
      <w:r>
        <w:rPr>
          <w:color w:val="231F20"/>
          <w:spacing w:val="-21"/>
          <w:w w:val="105"/>
        </w:rPr>
        <w:t> </w:t>
      </w:r>
      <w:r>
        <w:rPr>
          <w:color w:val="231F20"/>
          <w:w w:val="105"/>
        </w:rPr>
        <w:t>người</w:t>
      </w:r>
      <w:r>
        <w:rPr>
          <w:color w:val="231F20"/>
          <w:spacing w:val="-21"/>
          <w:w w:val="105"/>
        </w:rPr>
        <w:t> </w:t>
      </w:r>
      <w:r>
        <w:rPr>
          <w:color w:val="231F20"/>
          <w:w w:val="105"/>
        </w:rPr>
        <w:t>mẹ</w:t>
      </w:r>
      <w:r>
        <w:rPr>
          <w:color w:val="231F20"/>
          <w:spacing w:val="-20"/>
          <w:w w:val="105"/>
        </w:rPr>
        <w:t> </w:t>
      </w:r>
      <w:r>
        <w:rPr>
          <w:color w:val="231F20"/>
          <w:w w:val="105"/>
        </w:rPr>
        <w:t>là</w:t>
      </w:r>
      <w:r>
        <w:rPr>
          <w:color w:val="231F20"/>
          <w:spacing w:val="-21"/>
          <w:w w:val="105"/>
        </w:rPr>
        <w:t> </w:t>
      </w:r>
      <w:r>
        <w:rPr>
          <w:color w:val="231F20"/>
          <w:w w:val="105"/>
        </w:rPr>
        <w:t>chính yếu.</w:t>
      </w:r>
      <w:r>
        <w:rPr>
          <w:color w:val="231F20"/>
          <w:w w:val="105"/>
        </w:rPr>
        <w:t> Mẹ</w:t>
      </w:r>
      <w:r>
        <w:rPr>
          <w:color w:val="231F20"/>
          <w:w w:val="105"/>
        </w:rPr>
        <w:t> thật</w:t>
      </w:r>
      <w:r>
        <w:rPr>
          <w:color w:val="231F20"/>
          <w:w w:val="105"/>
        </w:rPr>
        <w:t> sự</w:t>
      </w:r>
      <w:r>
        <w:rPr>
          <w:color w:val="231F20"/>
          <w:w w:val="105"/>
        </w:rPr>
        <w:t> yêu</w:t>
      </w:r>
      <w:r>
        <w:rPr>
          <w:color w:val="231F20"/>
          <w:w w:val="105"/>
        </w:rPr>
        <w:t> thương</w:t>
      </w:r>
      <w:r>
        <w:rPr>
          <w:color w:val="231F20"/>
          <w:w w:val="105"/>
        </w:rPr>
        <w:t> con,</w:t>
      </w:r>
      <w:r>
        <w:rPr>
          <w:color w:val="231F20"/>
          <w:w w:val="105"/>
        </w:rPr>
        <w:t> thật</w:t>
      </w:r>
      <w:r>
        <w:rPr>
          <w:color w:val="231F20"/>
          <w:w w:val="105"/>
        </w:rPr>
        <w:t> sự</w:t>
      </w:r>
      <w:r>
        <w:rPr>
          <w:color w:val="231F20"/>
          <w:w w:val="105"/>
        </w:rPr>
        <w:t> là</w:t>
      </w:r>
      <w:r>
        <w:rPr>
          <w:color w:val="231F20"/>
          <w:w w:val="105"/>
        </w:rPr>
        <w:t> yêu</w:t>
      </w:r>
      <w:r>
        <w:rPr>
          <w:color w:val="231F20"/>
          <w:w w:val="105"/>
        </w:rPr>
        <w:t> thương chính mình, yêu thương con cái. Đối với 1.000 ngày vun bồi</w:t>
      </w:r>
      <w:r>
        <w:rPr>
          <w:color w:val="231F20"/>
          <w:spacing w:val="-11"/>
          <w:w w:val="105"/>
        </w:rPr>
        <w:t> </w:t>
      </w:r>
      <w:r>
        <w:rPr>
          <w:color w:val="231F20"/>
          <w:w w:val="105"/>
        </w:rPr>
        <w:t>cội</w:t>
      </w:r>
      <w:r>
        <w:rPr>
          <w:color w:val="231F20"/>
          <w:spacing w:val="-10"/>
          <w:w w:val="105"/>
        </w:rPr>
        <w:t> </w:t>
      </w:r>
      <w:r>
        <w:rPr>
          <w:color w:val="231F20"/>
          <w:w w:val="105"/>
        </w:rPr>
        <w:t>rễ</w:t>
      </w:r>
      <w:r>
        <w:rPr>
          <w:color w:val="231F20"/>
          <w:spacing w:val="-10"/>
          <w:w w:val="105"/>
        </w:rPr>
        <w:t> </w:t>
      </w:r>
      <w:r>
        <w:rPr>
          <w:color w:val="231F20"/>
          <w:w w:val="105"/>
        </w:rPr>
        <w:t>ấy,</w:t>
      </w:r>
      <w:r>
        <w:rPr>
          <w:color w:val="231F20"/>
          <w:spacing w:val="-11"/>
          <w:w w:val="105"/>
        </w:rPr>
        <w:t> </w:t>
      </w:r>
      <w:r>
        <w:rPr>
          <w:color w:val="231F20"/>
          <w:w w:val="105"/>
        </w:rPr>
        <w:t>cổ</w:t>
      </w:r>
      <w:r>
        <w:rPr>
          <w:color w:val="231F20"/>
          <w:spacing w:val="-10"/>
          <w:w w:val="105"/>
        </w:rPr>
        <w:t> </w:t>
      </w:r>
      <w:r>
        <w:rPr>
          <w:color w:val="231F20"/>
          <w:w w:val="105"/>
        </w:rPr>
        <w:t>ngạn</w:t>
      </w:r>
      <w:r>
        <w:rPr>
          <w:color w:val="231F20"/>
          <w:spacing w:val="-11"/>
          <w:w w:val="105"/>
        </w:rPr>
        <w:t> </w:t>
      </w:r>
      <w:r>
        <w:rPr>
          <w:color w:val="231F20"/>
          <w:w w:val="105"/>
        </w:rPr>
        <w:t>ngữ</w:t>
      </w:r>
      <w:r>
        <w:rPr>
          <w:color w:val="231F20"/>
          <w:spacing w:val="-11"/>
          <w:w w:val="105"/>
        </w:rPr>
        <w:t> </w:t>
      </w:r>
      <w:r>
        <w:rPr>
          <w:color w:val="231F20"/>
          <w:w w:val="105"/>
        </w:rPr>
        <w:t>có</w:t>
      </w:r>
      <w:r>
        <w:rPr>
          <w:color w:val="231F20"/>
          <w:spacing w:val="-10"/>
          <w:w w:val="105"/>
        </w:rPr>
        <w:t> </w:t>
      </w:r>
      <w:r>
        <w:rPr>
          <w:color w:val="231F20"/>
          <w:w w:val="105"/>
        </w:rPr>
        <w:t>câu:</w:t>
      </w:r>
      <w:r>
        <w:rPr>
          <w:color w:val="231F20"/>
          <w:spacing w:val="-10"/>
          <w:w w:val="105"/>
        </w:rPr>
        <w:t> </w:t>
      </w:r>
      <w:r>
        <w:rPr>
          <w:i/>
          <w:color w:val="231F20"/>
          <w:w w:val="105"/>
        </w:rPr>
        <w:t>“Tam</w:t>
      </w:r>
      <w:r>
        <w:rPr>
          <w:i/>
          <w:color w:val="231F20"/>
          <w:spacing w:val="-10"/>
          <w:w w:val="105"/>
        </w:rPr>
        <w:t> </w:t>
      </w:r>
      <w:r>
        <w:rPr>
          <w:i/>
          <w:color w:val="231F20"/>
          <w:w w:val="105"/>
        </w:rPr>
        <w:t>tuế</w:t>
      </w:r>
      <w:r>
        <w:rPr>
          <w:i/>
          <w:color w:val="231F20"/>
          <w:spacing w:val="-11"/>
          <w:w w:val="105"/>
        </w:rPr>
        <w:t> </w:t>
      </w:r>
      <w:r>
        <w:rPr>
          <w:i/>
          <w:color w:val="231F20"/>
          <w:w w:val="105"/>
        </w:rPr>
        <w:t>khán</w:t>
      </w:r>
      <w:r>
        <w:rPr>
          <w:i/>
          <w:color w:val="231F20"/>
          <w:spacing w:val="-11"/>
          <w:w w:val="105"/>
        </w:rPr>
        <w:t> </w:t>
      </w:r>
      <w:r>
        <w:rPr>
          <w:i/>
          <w:color w:val="231F20"/>
          <w:w w:val="105"/>
        </w:rPr>
        <w:t>bát</w:t>
      </w:r>
      <w:r>
        <w:rPr>
          <w:i/>
          <w:color w:val="231F20"/>
          <w:spacing w:val="-10"/>
          <w:w w:val="105"/>
        </w:rPr>
        <w:t> </w:t>
      </w:r>
      <w:r>
        <w:rPr>
          <w:i/>
          <w:color w:val="231F20"/>
          <w:w w:val="105"/>
        </w:rPr>
        <w:t>thập”</w:t>
      </w:r>
      <w:r>
        <w:rPr>
          <w:color w:val="231F20"/>
          <w:w w:val="105"/>
        </w:rPr>
        <w:t>, 3</w:t>
      </w:r>
      <w:r>
        <w:rPr>
          <w:color w:val="231F20"/>
          <w:spacing w:val="38"/>
          <w:w w:val="105"/>
        </w:rPr>
        <w:t> </w:t>
      </w:r>
      <w:r>
        <w:rPr>
          <w:color w:val="231F20"/>
          <w:w w:val="105"/>
        </w:rPr>
        <w:t>năm,</w:t>
      </w:r>
      <w:r>
        <w:rPr>
          <w:color w:val="231F20"/>
          <w:spacing w:val="38"/>
          <w:w w:val="105"/>
        </w:rPr>
        <w:t> </w:t>
      </w:r>
      <w:r>
        <w:rPr>
          <w:color w:val="231F20"/>
          <w:w w:val="105"/>
        </w:rPr>
        <w:t>tức</w:t>
      </w:r>
      <w:r>
        <w:rPr>
          <w:color w:val="231F20"/>
          <w:spacing w:val="38"/>
          <w:w w:val="105"/>
        </w:rPr>
        <w:t> </w:t>
      </w:r>
      <w:r>
        <w:rPr>
          <w:color w:val="231F20"/>
          <w:w w:val="105"/>
        </w:rPr>
        <w:t>là</w:t>
      </w:r>
      <w:r>
        <w:rPr>
          <w:color w:val="231F20"/>
          <w:spacing w:val="38"/>
          <w:w w:val="105"/>
        </w:rPr>
        <w:t> </w:t>
      </w:r>
      <w:r>
        <w:rPr>
          <w:color w:val="231F20"/>
          <w:w w:val="105"/>
        </w:rPr>
        <w:t>vun</w:t>
      </w:r>
      <w:r>
        <w:rPr>
          <w:color w:val="231F20"/>
          <w:spacing w:val="38"/>
          <w:w w:val="105"/>
        </w:rPr>
        <w:t> </w:t>
      </w:r>
      <w:r>
        <w:rPr>
          <w:color w:val="231F20"/>
          <w:w w:val="105"/>
        </w:rPr>
        <w:t>bồi</w:t>
      </w:r>
      <w:r>
        <w:rPr>
          <w:color w:val="231F20"/>
          <w:spacing w:val="38"/>
          <w:w w:val="105"/>
        </w:rPr>
        <w:t> </w:t>
      </w:r>
      <w:r>
        <w:rPr>
          <w:color w:val="231F20"/>
          <w:w w:val="105"/>
        </w:rPr>
        <w:t>cội</w:t>
      </w:r>
      <w:r>
        <w:rPr>
          <w:color w:val="231F20"/>
          <w:spacing w:val="38"/>
          <w:w w:val="105"/>
        </w:rPr>
        <w:t> </w:t>
      </w:r>
      <w:r>
        <w:rPr>
          <w:color w:val="231F20"/>
          <w:w w:val="105"/>
        </w:rPr>
        <w:t>rễ</w:t>
      </w:r>
      <w:r>
        <w:rPr>
          <w:color w:val="231F20"/>
          <w:spacing w:val="38"/>
          <w:w w:val="105"/>
        </w:rPr>
        <w:t> </w:t>
      </w:r>
      <w:r>
        <w:rPr>
          <w:color w:val="231F20"/>
          <w:w w:val="105"/>
        </w:rPr>
        <w:t>1.000</w:t>
      </w:r>
      <w:r>
        <w:rPr>
          <w:color w:val="231F20"/>
          <w:spacing w:val="38"/>
          <w:w w:val="105"/>
        </w:rPr>
        <w:t> </w:t>
      </w:r>
      <w:r>
        <w:rPr>
          <w:color w:val="231F20"/>
          <w:w w:val="105"/>
        </w:rPr>
        <w:t>ngày</w:t>
      </w:r>
      <w:r>
        <w:rPr>
          <w:color w:val="231F20"/>
          <w:spacing w:val="38"/>
          <w:w w:val="105"/>
        </w:rPr>
        <w:t> </w:t>
      </w:r>
      <w:r>
        <w:rPr>
          <w:color w:val="231F20"/>
          <w:w w:val="105"/>
        </w:rPr>
        <w:t>trong</w:t>
      </w:r>
      <w:r>
        <w:rPr>
          <w:color w:val="231F20"/>
          <w:spacing w:val="38"/>
          <w:w w:val="105"/>
        </w:rPr>
        <w:t> </w:t>
      </w:r>
      <w:r>
        <w:rPr>
          <w:color w:val="231F20"/>
          <w:w w:val="105"/>
        </w:rPr>
        <w:t>3</w:t>
      </w:r>
      <w:r>
        <w:rPr>
          <w:color w:val="231F20"/>
          <w:spacing w:val="38"/>
          <w:w w:val="105"/>
        </w:rPr>
        <w:t> </w:t>
      </w:r>
      <w:r>
        <w:rPr>
          <w:color w:val="231F20"/>
          <w:w w:val="105"/>
        </w:rPr>
        <w:t>năm,</w:t>
      </w:r>
      <w:r>
        <w:rPr>
          <w:color w:val="231F20"/>
          <w:spacing w:val="38"/>
          <w:w w:val="105"/>
        </w:rPr>
        <w:t> </w:t>
      </w:r>
      <w:r>
        <w:rPr>
          <w:color w:val="231F20"/>
          <w:w w:val="105"/>
        </w:rPr>
        <w:t>tới 80 tuổi cũng chẳng thể biến đổi. Cội rễ sâu xa lắm! Cũng có nghĩa là trẻ sẽ chẳng tiêm nhiễm những thứ bất thiện trong xã hội.</w:t>
      </w:r>
    </w:p>
    <w:p>
      <w:pPr>
        <w:pStyle w:val="BodyText"/>
        <w:spacing w:line="297" w:lineRule="auto" w:before="146"/>
        <w:ind w:left="387" w:right="120" w:firstLine="453"/>
      </w:pPr>
      <w:r>
        <w:rPr>
          <w:color w:val="231F20"/>
          <w:w w:val="105"/>
        </w:rPr>
        <w:t>Hiện</w:t>
      </w:r>
      <w:r>
        <w:rPr>
          <w:color w:val="231F20"/>
          <w:spacing w:val="-5"/>
          <w:w w:val="105"/>
        </w:rPr>
        <w:t> </w:t>
      </w:r>
      <w:r>
        <w:rPr>
          <w:color w:val="231F20"/>
          <w:w w:val="105"/>
        </w:rPr>
        <w:t>tại,</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trẻ</w:t>
      </w:r>
      <w:r>
        <w:rPr>
          <w:color w:val="231F20"/>
          <w:spacing w:val="-5"/>
          <w:w w:val="105"/>
        </w:rPr>
        <w:t> </w:t>
      </w:r>
      <w:r>
        <w:rPr>
          <w:color w:val="231F20"/>
          <w:w w:val="105"/>
        </w:rPr>
        <w:t>nhỏ</w:t>
      </w:r>
      <w:r>
        <w:rPr>
          <w:color w:val="231F20"/>
          <w:spacing w:val="-6"/>
          <w:w w:val="105"/>
        </w:rPr>
        <w:t> </w:t>
      </w:r>
      <w:r>
        <w:rPr>
          <w:color w:val="231F20"/>
          <w:w w:val="105"/>
        </w:rPr>
        <w:t>đều</w:t>
      </w:r>
      <w:r>
        <w:rPr>
          <w:color w:val="231F20"/>
          <w:spacing w:val="-5"/>
          <w:w w:val="105"/>
        </w:rPr>
        <w:t> </w:t>
      </w:r>
      <w:r>
        <w:rPr>
          <w:color w:val="231F20"/>
          <w:w w:val="105"/>
        </w:rPr>
        <w:t>học</w:t>
      </w:r>
      <w:r>
        <w:rPr>
          <w:color w:val="231F20"/>
          <w:spacing w:val="-5"/>
          <w:w w:val="105"/>
        </w:rPr>
        <w:t> </w:t>
      </w:r>
      <w:r>
        <w:rPr>
          <w:color w:val="231F20"/>
          <w:w w:val="105"/>
        </w:rPr>
        <w:t>theo</w:t>
      </w:r>
      <w:r>
        <w:rPr>
          <w:color w:val="231F20"/>
          <w:spacing w:val="-6"/>
          <w:w w:val="105"/>
        </w:rPr>
        <w:t> </w:t>
      </w:r>
      <w:r>
        <w:rPr>
          <w:color w:val="231F20"/>
          <w:w w:val="105"/>
        </w:rPr>
        <w:t>cái</w:t>
      </w:r>
      <w:r>
        <w:rPr>
          <w:color w:val="231F20"/>
          <w:spacing w:val="-5"/>
          <w:w w:val="105"/>
        </w:rPr>
        <w:t> </w:t>
      </w:r>
      <w:r>
        <w:rPr>
          <w:color w:val="231F20"/>
          <w:w w:val="105"/>
        </w:rPr>
        <w:t>xấu?</w:t>
      </w:r>
      <w:r>
        <w:rPr>
          <w:color w:val="231F20"/>
          <w:spacing w:val="-5"/>
          <w:w w:val="105"/>
        </w:rPr>
        <w:t> </w:t>
      </w:r>
      <w:r>
        <w:rPr>
          <w:color w:val="231F20"/>
          <w:w w:val="105"/>
        </w:rPr>
        <w:t>Chẳng</w:t>
      </w:r>
      <w:r>
        <w:rPr>
          <w:color w:val="231F20"/>
          <w:spacing w:val="-5"/>
          <w:w w:val="105"/>
        </w:rPr>
        <w:t> </w:t>
      </w:r>
      <w:r>
        <w:rPr>
          <w:color w:val="231F20"/>
          <w:w w:val="105"/>
        </w:rPr>
        <w:t>vun bồi</w:t>
      </w:r>
      <w:r>
        <w:rPr>
          <w:color w:val="231F20"/>
          <w:spacing w:val="-20"/>
          <w:w w:val="105"/>
        </w:rPr>
        <w:t> </w:t>
      </w:r>
      <w:r>
        <w:rPr>
          <w:color w:val="231F20"/>
          <w:w w:val="105"/>
        </w:rPr>
        <w:t>căn</w:t>
      </w:r>
      <w:r>
        <w:rPr>
          <w:color w:val="231F20"/>
          <w:spacing w:val="-20"/>
          <w:w w:val="105"/>
        </w:rPr>
        <w:t> </w:t>
      </w:r>
      <w:r>
        <w:rPr>
          <w:color w:val="231F20"/>
          <w:w w:val="105"/>
        </w:rPr>
        <w:t>cội,</w:t>
      </w:r>
      <w:r>
        <w:rPr>
          <w:color w:val="231F20"/>
          <w:spacing w:val="-20"/>
          <w:w w:val="105"/>
        </w:rPr>
        <w:t> </w:t>
      </w:r>
      <w:r>
        <w:rPr>
          <w:color w:val="231F20"/>
          <w:w w:val="105"/>
        </w:rPr>
        <w:t>đến</w:t>
      </w:r>
      <w:r>
        <w:rPr>
          <w:color w:val="231F20"/>
          <w:spacing w:val="-20"/>
          <w:w w:val="105"/>
        </w:rPr>
        <w:t> </w:t>
      </w:r>
      <w:r>
        <w:rPr>
          <w:color w:val="231F20"/>
          <w:w w:val="105"/>
        </w:rPr>
        <w:t>3</w:t>
      </w:r>
      <w:r>
        <w:rPr>
          <w:color w:val="231F20"/>
          <w:spacing w:val="-20"/>
          <w:w w:val="105"/>
        </w:rPr>
        <w:t> </w:t>
      </w:r>
      <w:r>
        <w:rPr>
          <w:color w:val="231F20"/>
          <w:w w:val="105"/>
        </w:rPr>
        <w:t>tuổi</w:t>
      </w:r>
      <w:r>
        <w:rPr>
          <w:color w:val="231F20"/>
          <w:spacing w:val="-20"/>
          <w:w w:val="105"/>
        </w:rPr>
        <w:t> </w:t>
      </w:r>
      <w:r>
        <w:rPr>
          <w:color w:val="231F20"/>
          <w:w w:val="105"/>
        </w:rPr>
        <w:t>mới</w:t>
      </w:r>
      <w:r>
        <w:rPr>
          <w:color w:val="231F20"/>
          <w:spacing w:val="-20"/>
          <w:w w:val="105"/>
        </w:rPr>
        <w:t> </w:t>
      </w:r>
      <w:r>
        <w:rPr>
          <w:color w:val="231F20"/>
          <w:w w:val="105"/>
        </w:rPr>
        <w:t>dạy</w:t>
      </w:r>
      <w:r>
        <w:rPr>
          <w:color w:val="231F20"/>
          <w:spacing w:val="-20"/>
          <w:w w:val="105"/>
        </w:rPr>
        <w:t> </w:t>
      </w:r>
      <w:r>
        <w:rPr>
          <w:color w:val="231F20"/>
          <w:w w:val="105"/>
        </w:rPr>
        <w:t>sẽ</w:t>
      </w:r>
      <w:r>
        <w:rPr>
          <w:color w:val="231F20"/>
          <w:spacing w:val="-20"/>
          <w:w w:val="105"/>
        </w:rPr>
        <w:t> </w:t>
      </w:r>
      <w:r>
        <w:rPr>
          <w:color w:val="231F20"/>
          <w:w w:val="105"/>
        </w:rPr>
        <w:t>chẳng</w:t>
      </w:r>
      <w:r>
        <w:rPr>
          <w:color w:val="231F20"/>
          <w:spacing w:val="-20"/>
          <w:w w:val="105"/>
        </w:rPr>
        <w:t> </w:t>
      </w:r>
      <w:r>
        <w:rPr>
          <w:color w:val="231F20"/>
          <w:w w:val="105"/>
        </w:rPr>
        <w:t>kịp!</w:t>
      </w:r>
      <w:r>
        <w:rPr>
          <w:color w:val="231F20"/>
          <w:spacing w:val="-20"/>
          <w:w w:val="105"/>
        </w:rPr>
        <w:t> </w:t>
      </w:r>
      <w:r>
        <w:rPr>
          <w:color w:val="231F20"/>
          <w:w w:val="105"/>
        </w:rPr>
        <w:t>Trẻ</w:t>
      </w:r>
      <w:r>
        <w:rPr>
          <w:color w:val="231F20"/>
          <w:spacing w:val="-20"/>
          <w:w w:val="105"/>
        </w:rPr>
        <w:t> </w:t>
      </w:r>
      <w:r>
        <w:rPr>
          <w:color w:val="231F20"/>
          <w:w w:val="105"/>
        </w:rPr>
        <w:t>đã</w:t>
      </w:r>
      <w:r>
        <w:rPr>
          <w:color w:val="231F20"/>
          <w:spacing w:val="-20"/>
          <w:w w:val="105"/>
        </w:rPr>
        <w:t> </w:t>
      </w:r>
      <w:r>
        <w:rPr>
          <w:color w:val="231F20"/>
          <w:w w:val="105"/>
        </w:rPr>
        <w:t>học</w:t>
      </w:r>
      <w:r>
        <w:rPr>
          <w:color w:val="231F20"/>
          <w:spacing w:val="-20"/>
          <w:w w:val="105"/>
        </w:rPr>
        <w:t> </w:t>
      </w:r>
      <w:r>
        <w:rPr>
          <w:color w:val="231F20"/>
          <w:w w:val="105"/>
        </w:rPr>
        <w:t>theo thói xấu rồi. Bây giờ mà nói như vậy thì ai hiểu? 100 năm trước, ai nấy đều hiểu. Sau khi nhà Mãn Thanh vong quốc, xã hội Trung Quốc động loạn, quân phiệt cát cứ, sau đấy, chiến</w:t>
      </w:r>
      <w:r>
        <w:rPr>
          <w:color w:val="231F20"/>
          <w:spacing w:val="-1"/>
          <w:w w:val="105"/>
        </w:rPr>
        <w:t> </w:t>
      </w:r>
      <w:r>
        <w:rPr>
          <w:color w:val="231F20"/>
          <w:w w:val="105"/>
        </w:rPr>
        <w:t>tranh</w:t>
      </w:r>
      <w:r>
        <w:rPr>
          <w:color w:val="231F20"/>
          <w:spacing w:val="-1"/>
          <w:w w:val="105"/>
        </w:rPr>
        <w:t> </w:t>
      </w:r>
      <w:r>
        <w:rPr>
          <w:color w:val="231F20"/>
          <w:w w:val="105"/>
        </w:rPr>
        <w:t>với</w:t>
      </w:r>
      <w:r>
        <w:rPr>
          <w:color w:val="231F20"/>
          <w:spacing w:val="-1"/>
          <w:w w:val="105"/>
        </w:rPr>
        <w:t> </w:t>
      </w:r>
      <w:r>
        <w:rPr>
          <w:color w:val="231F20"/>
          <w:w w:val="105"/>
        </w:rPr>
        <w:t>người</w:t>
      </w:r>
      <w:r>
        <w:rPr>
          <w:color w:val="231F20"/>
          <w:spacing w:val="-1"/>
          <w:w w:val="105"/>
        </w:rPr>
        <w:t> </w:t>
      </w:r>
      <w:r>
        <w:rPr>
          <w:color w:val="231F20"/>
          <w:w w:val="105"/>
        </w:rPr>
        <w:t>Nhật,</w:t>
      </w:r>
      <w:r>
        <w:rPr>
          <w:color w:val="231F20"/>
          <w:spacing w:val="-1"/>
          <w:w w:val="105"/>
        </w:rPr>
        <w:t> </w:t>
      </w:r>
      <w:r>
        <w:rPr>
          <w:color w:val="231F20"/>
          <w:w w:val="105"/>
        </w:rPr>
        <w:t>mãi</w:t>
      </w:r>
      <w:r>
        <w:rPr>
          <w:color w:val="231F20"/>
          <w:spacing w:val="-1"/>
          <w:w w:val="105"/>
        </w:rPr>
        <w:t> </w:t>
      </w:r>
      <w:r>
        <w:rPr>
          <w:color w:val="231F20"/>
          <w:w w:val="105"/>
        </w:rPr>
        <w:t>cho</w:t>
      </w:r>
      <w:r>
        <w:rPr>
          <w:color w:val="231F20"/>
          <w:spacing w:val="-1"/>
          <w:w w:val="105"/>
        </w:rPr>
        <w:t> </w:t>
      </w:r>
      <w:r>
        <w:rPr>
          <w:color w:val="231F20"/>
          <w:w w:val="105"/>
        </w:rPr>
        <w:t>đến</w:t>
      </w:r>
      <w:r>
        <w:rPr>
          <w:color w:val="231F20"/>
          <w:spacing w:val="-1"/>
          <w:w w:val="105"/>
        </w:rPr>
        <w:t> </w:t>
      </w:r>
      <w:r>
        <w:rPr>
          <w:color w:val="231F20"/>
          <w:w w:val="105"/>
        </w:rPr>
        <w:t>hiện</w:t>
      </w:r>
      <w:r>
        <w:rPr>
          <w:color w:val="231F20"/>
          <w:spacing w:val="-1"/>
          <w:w w:val="105"/>
        </w:rPr>
        <w:t> </w:t>
      </w:r>
      <w:r>
        <w:rPr>
          <w:color w:val="231F20"/>
          <w:w w:val="105"/>
        </w:rPr>
        <w:t>nay</w:t>
      </w:r>
      <w:r>
        <w:rPr>
          <w:color w:val="231F20"/>
          <w:spacing w:val="-1"/>
          <w:w w:val="105"/>
        </w:rPr>
        <w:t> </w:t>
      </w:r>
      <w:r>
        <w:rPr>
          <w:color w:val="231F20"/>
          <w:w w:val="105"/>
        </w:rPr>
        <w:t>vẫn</w:t>
      </w:r>
      <w:r>
        <w:rPr>
          <w:color w:val="231F20"/>
          <w:spacing w:val="-1"/>
          <w:w w:val="105"/>
        </w:rPr>
        <w:t> </w:t>
      </w:r>
      <w:r>
        <w:rPr>
          <w:color w:val="231F20"/>
          <w:w w:val="105"/>
        </w:rPr>
        <w:t>chưa có cách nào khôi phục an định. Nhất là trong 8 năm kháng chiến,</w:t>
      </w:r>
      <w:r>
        <w:rPr>
          <w:color w:val="231F20"/>
          <w:spacing w:val="-2"/>
          <w:w w:val="105"/>
        </w:rPr>
        <w:t> </w:t>
      </w:r>
      <w:r>
        <w:rPr>
          <w:color w:val="231F20"/>
          <w:w w:val="105"/>
        </w:rPr>
        <w:t>chúng</w:t>
      </w:r>
      <w:r>
        <w:rPr>
          <w:color w:val="231F20"/>
          <w:spacing w:val="-2"/>
          <w:w w:val="105"/>
        </w:rPr>
        <w:t> </w:t>
      </w:r>
      <w:r>
        <w:rPr>
          <w:color w:val="231F20"/>
          <w:w w:val="105"/>
        </w:rPr>
        <w:t>tôi</w:t>
      </w:r>
      <w:r>
        <w:rPr>
          <w:color w:val="231F20"/>
          <w:spacing w:val="-2"/>
          <w:w w:val="105"/>
        </w:rPr>
        <w:t> </w:t>
      </w:r>
      <w:r>
        <w:rPr>
          <w:color w:val="231F20"/>
          <w:w w:val="105"/>
        </w:rPr>
        <w:t>cảm</w:t>
      </w:r>
      <w:r>
        <w:rPr>
          <w:color w:val="231F20"/>
          <w:spacing w:val="-2"/>
          <w:w w:val="105"/>
        </w:rPr>
        <w:t> </w:t>
      </w:r>
      <w:r>
        <w:rPr>
          <w:color w:val="231F20"/>
          <w:w w:val="105"/>
        </w:rPr>
        <w:t>thấy</w:t>
      </w:r>
      <w:r>
        <w:rPr>
          <w:color w:val="231F20"/>
          <w:spacing w:val="-2"/>
          <w:w w:val="105"/>
        </w:rPr>
        <w:t> </w:t>
      </w:r>
      <w:r>
        <w:rPr>
          <w:color w:val="231F20"/>
          <w:w w:val="105"/>
        </w:rPr>
        <w:t>trong</w:t>
      </w:r>
      <w:r>
        <w:rPr>
          <w:color w:val="231F20"/>
          <w:spacing w:val="-2"/>
          <w:w w:val="105"/>
        </w:rPr>
        <w:t> </w:t>
      </w:r>
      <w:r>
        <w:rPr>
          <w:color w:val="231F20"/>
          <w:w w:val="105"/>
        </w:rPr>
        <w:t>8</w:t>
      </w:r>
      <w:r>
        <w:rPr>
          <w:color w:val="231F20"/>
          <w:spacing w:val="-2"/>
          <w:w w:val="105"/>
        </w:rPr>
        <w:t> </w:t>
      </w:r>
      <w:r>
        <w:rPr>
          <w:color w:val="231F20"/>
          <w:w w:val="105"/>
        </w:rPr>
        <w:t>năm</w:t>
      </w:r>
      <w:r>
        <w:rPr>
          <w:color w:val="231F20"/>
          <w:spacing w:val="-2"/>
          <w:w w:val="105"/>
        </w:rPr>
        <w:t> </w:t>
      </w:r>
      <w:r>
        <w:rPr>
          <w:color w:val="231F20"/>
          <w:w w:val="105"/>
        </w:rPr>
        <w:t>kháng</w:t>
      </w:r>
      <w:r>
        <w:rPr>
          <w:color w:val="231F20"/>
          <w:spacing w:val="-2"/>
          <w:w w:val="105"/>
        </w:rPr>
        <w:t> </w:t>
      </w:r>
      <w:r>
        <w:rPr>
          <w:color w:val="231F20"/>
          <w:w w:val="105"/>
        </w:rPr>
        <w:t>chiến</w:t>
      </w:r>
      <w:r>
        <w:rPr>
          <w:color w:val="231F20"/>
          <w:spacing w:val="-2"/>
          <w:w w:val="105"/>
        </w:rPr>
        <w:t> </w:t>
      </w:r>
      <w:r>
        <w:rPr>
          <w:color w:val="231F20"/>
          <w:w w:val="105"/>
        </w:rPr>
        <w:t>tổn</w:t>
      </w:r>
      <w:r>
        <w:rPr>
          <w:color w:val="231F20"/>
          <w:spacing w:val="-2"/>
          <w:w w:val="105"/>
        </w:rPr>
        <w:t> </w:t>
      </w:r>
      <w:r>
        <w:rPr>
          <w:color w:val="231F20"/>
          <w:w w:val="105"/>
        </w:rPr>
        <w:t>thất lớn nhất, chết nhiều người ngần ấy, phá hoại sinh mạng, tài sản nhiều ngần ấy, tôi vẫn cảm thấy là chuyện nhỏ, nhỏ bé không đáng kể; tổn thất lớn nhất là truyền thống văn hóa bị xóa sạch. Tổn thất ấy quá lớn.</w:t>
      </w:r>
    </w:p>
    <w:p>
      <w:pPr>
        <w:pStyle w:val="BodyText"/>
        <w:spacing w:line="297" w:lineRule="auto" w:before="146"/>
        <w:ind w:left="387" w:right="124" w:firstLine="453"/>
      </w:pPr>
      <w:r>
        <w:rPr>
          <w:color w:val="231F20"/>
          <w:w w:val="110"/>
        </w:rPr>
        <w:t>Những thứ truyền thống đã duy trì bao năm như vậy,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chiến</w:t>
      </w:r>
      <w:r>
        <w:rPr>
          <w:color w:val="231F20"/>
          <w:spacing w:val="-1"/>
          <w:w w:val="105"/>
        </w:rPr>
        <w:t> </w:t>
      </w:r>
      <w:r>
        <w:rPr>
          <w:color w:val="231F20"/>
          <w:w w:val="105"/>
        </w:rPr>
        <w:t>tranh</w:t>
      </w:r>
      <w:r>
        <w:rPr>
          <w:color w:val="231F20"/>
          <w:spacing w:val="-1"/>
          <w:w w:val="105"/>
        </w:rPr>
        <w:t> </w:t>
      </w:r>
      <w:r>
        <w:rPr>
          <w:color w:val="231F20"/>
          <w:w w:val="105"/>
        </w:rPr>
        <w:t>nổ</w:t>
      </w:r>
      <w:r>
        <w:rPr>
          <w:color w:val="231F20"/>
          <w:spacing w:val="-1"/>
          <w:w w:val="105"/>
        </w:rPr>
        <w:t> </w:t>
      </w:r>
      <w:r>
        <w:rPr>
          <w:color w:val="231F20"/>
          <w:w w:val="105"/>
        </w:rPr>
        <w:t>ra,</w:t>
      </w:r>
      <w:r>
        <w:rPr>
          <w:color w:val="231F20"/>
          <w:spacing w:val="-1"/>
          <w:w w:val="105"/>
        </w:rPr>
        <w:t> </w:t>
      </w:r>
      <w:r>
        <w:rPr>
          <w:color w:val="231F20"/>
          <w:w w:val="105"/>
        </w:rPr>
        <w:t>mọi</w:t>
      </w:r>
      <w:r>
        <w:rPr>
          <w:color w:val="231F20"/>
          <w:spacing w:val="-1"/>
          <w:w w:val="105"/>
        </w:rPr>
        <w:t> </w:t>
      </w:r>
      <w:r>
        <w:rPr>
          <w:color w:val="231F20"/>
          <w:w w:val="105"/>
        </w:rPr>
        <w:t>người</w:t>
      </w:r>
      <w:r>
        <w:rPr>
          <w:color w:val="231F20"/>
          <w:spacing w:val="-1"/>
          <w:w w:val="105"/>
        </w:rPr>
        <w:t> </w:t>
      </w:r>
      <w:r>
        <w:rPr>
          <w:color w:val="231F20"/>
          <w:w w:val="105"/>
        </w:rPr>
        <w:t>bận</w:t>
      </w:r>
      <w:r>
        <w:rPr>
          <w:color w:val="231F20"/>
          <w:spacing w:val="-1"/>
          <w:w w:val="105"/>
        </w:rPr>
        <w:t> </w:t>
      </w:r>
      <w:r>
        <w:rPr>
          <w:color w:val="231F20"/>
          <w:w w:val="105"/>
        </w:rPr>
        <w:t>bịu</w:t>
      </w:r>
      <w:r>
        <w:rPr>
          <w:color w:val="231F20"/>
          <w:spacing w:val="-1"/>
          <w:w w:val="105"/>
        </w:rPr>
        <w:t> </w:t>
      </w:r>
      <w:r>
        <w:rPr>
          <w:color w:val="231F20"/>
          <w:w w:val="105"/>
        </w:rPr>
        <w:t>đối</w:t>
      </w:r>
      <w:r>
        <w:rPr>
          <w:color w:val="231F20"/>
          <w:spacing w:val="-1"/>
          <w:w w:val="105"/>
        </w:rPr>
        <w:t> </w:t>
      </w:r>
      <w:r>
        <w:rPr>
          <w:color w:val="231F20"/>
          <w:w w:val="105"/>
        </w:rPr>
        <w:t>phó</w:t>
      </w:r>
      <w:r>
        <w:rPr>
          <w:color w:val="231F20"/>
          <w:spacing w:val="-1"/>
          <w:w w:val="105"/>
        </w:rPr>
        <w:t> </w:t>
      </w:r>
      <w:r>
        <w:rPr>
          <w:color w:val="231F20"/>
          <w:spacing w:val="-2"/>
          <w:w w:val="105"/>
        </w:rPr>
        <w:t>người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6"/>
      </w:pPr>
      <w:r>
        <w:rPr>
          <w:color w:val="231F20"/>
          <w:w w:val="105"/>
        </w:rPr>
        <w:t>Nhật,</w:t>
      </w:r>
      <w:r>
        <w:rPr>
          <w:color w:val="231F20"/>
          <w:spacing w:val="-9"/>
          <w:w w:val="105"/>
        </w:rPr>
        <w:t> </w:t>
      </w:r>
      <w:r>
        <w:rPr>
          <w:color w:val="231F20"/>
          <w:w w:val="105"/>
        </w:rPr>
        <w:t>mỗi</w:t>
      </w:r>
      <w:r>
        <w:rPr>
          <w:color w:val="231F20"/>
          <w:spacing w:val="-9"/>
          <w:w w:val="105"/>
        </w:rPr>
        <w:t> </w:t>
      </w:r>
      <w:r>
        <w:rPr>
          <w:color w:val="231F20"/>
          <w:w w:val="105"/>
        </w:rPr>
        <w:t>ngày</w:t>
      </w:r>
      <w:r>
        <w:rPr>
          <w:color w:val="231F20"/>
          <w:spacing w:val="-9"/>
          <w:w w:val="105"/>
        </w:rPr>
        <w:t> </w:t>
      </w:r>
      <w:r>
        <w:rPr>
          <w:color w:val="231F20"/>
          <w:w w:val="105"/>
        </w:rPr>
        <w:t>lo</w:t>
      </w:r>
      <w:r>
        <w:rPr>
          <w:color w:val="231F20"/>
          <w:spacing w:val="-9"/>
          <w:w w:val="105"/>
        </w:rPr>
        <w:t> </w:t>
      </w:r>
      <w:r>
        <w:rPr>
          <w:color w:val="231F20"/>
          <w:w w:val="105"/>
        </w:rPr>
        <w:t>lánh</w:t>
      </w:r>
      <w:r>
        <w:rPr>
          <w:color w:val="231F20"/>
          <w:spacing w:val="-9"/>
          <w:w w:val="105"/>
        </w:rPr>
        <w:t> </w:t>
      </w:r>
      <w:r>
        <w:rPr>
          <w:color w:val="231F20"/>
          <w:w w:val="105"/>
        </w:rPr>
        <w:t>nạn,</w:t>
      </w:r>
      <w:r>
        <w:rPr>
          <w:color w:val="231F20"/>
          <w:spacing w:val="-9"/>
          <w:w w:val="105"/>
        </w:rPr>
        <w:t> </w:t>
      </w:r>
      <w:r>
        <w:rPr>
          <w:color w:val="231F20"/>
          <w:w w:val="105"/>
        </w:rPr>
        <w:t>tôi</w:t>
      </w:r>
      <w:r>
        <w:rPr>
          <w:color w:val="231F20"/>
          <w:spacing w:val="-9"/>
          <w:w w:val="105"/>
        </w:rPr>
        <w:t> </w:t>
      </w:r>
      <w:r>
        <w:rPr>
          <w:color w:val="231F20"/>
          <w:w w:val="105"/>
        </w:rPr>
        <w:t>là</w:t>
      </w:r>
      <w:r>
        <w:rPr>
          <w:color w:val="231F20"/>
          <w:spacing w:val="-9"/>
          <w:w w:val="105"/>
        </w:rPr>
        <w:t> </w:t>
      </w:r>
      <w:r>
        <w:rPr>
          <w:color w:val="231F20"/>
          <w:w w:val="105"/>
        </w:rPr>
        <w:t>kẻ</w:t>
      </w:r>
      <w:r>
        <w:rPr>
          <w:color w:val="231F20"/>
          <w:spacing w:val="-9"/>
          <w:w w:val="105"/>
        </w:rPr>
        <w:t> </w:t>
      </w:r>
      <w:r>
        <w:rPr>
          <w:color w:val="231F20"/>
          <w:w w:val="105"/>
        </w:rPr>
        <w:t>đích</w:t>
      </w:r>
      <w:r>
        <w:rPr>
          <w:color w:val="231F20"/>
          <w:spacing w:val="-9"/>
          <w:w w:val="105"/>
        </w:rPr>
        <w:t> </w:t>
      </w:r>
      <w:r>
        <w:rPr>
          <w:color w:val="231F20"/>
          <w:w w:val="105"/>
        </w:rPr>
        <w:t>thân</w:t>
      </w:r>
      <w:r>
        <w:rPr>
          <w:color w:val="231F20"/>
          <w:spacing w:val="-9"/>
          <w:w w:val="105"/>
        </w:rPr>
        <w:t> </w:t>
      </w:r>
      <w:r>
        <w:rPr>
          <w:color w:val="231F20"/>
          <w:w w:val="105"/>
        </w:rPr>
        <w:t>bị</w:t>
      </w:r>
      <w:r>
        <w:rPr>
          <w:color w:val="231F20"/>
          <w:spacing w:val="-9"/>
          <w:w w:val="105"/>
        </w:rPr>
        <w:t> </w:t>
      </w:r>
      <w:r>
        <w:rPr>
          <w:color w:val="231F20"/>
          <w:w w:val="105"/>
        </w:rPr>
        <w:t>hại</w:t>
      </w:r>
      <w:r>
        <w:rPr>
          <w:color w:val="231F20"/>
          <w:spacing w:val="-9"/>
          <w:w w:val="105"/>
        </w:rPr>
        <w:t> </w:t>
      </w:r>
      <w:r>
        <w:rPr>
          <w:color w:val="231F20"/>
          <w:w w:val="105"/>
        </w:rPr>
        <w:t>nên</w:t>
      </w:r>
      <w:r>
        <w:rPr>
          <w:color w:val="231F20"/>
          <w:spacing w:val="-9"/>
          <w:w w:val="105"/>
        </w:rPr>
        <w:t> </w:t>
      </w:r>
      <w:r>
        <w:rPr>
          <w:color w:val="231F20"/>
          <w:w w:val="105"/>
        </w:rPr>
        <w:t>tôi biết.</w:t>
      </w:r>
      <w:r>
        <w:rPr>
          <w:color w:val="231F20"/>
          <w:spacing w:val="-18"/>
          <w:w w:val="105"/>
        </w:rPr>
        <w:t> </w:t>
      </w:r>
      <w:r>
        <w:rPr>
          <w:color w:val="231F20"/>
          <w:w w:val="105"/>
        </w:rPr>
        <w:t>Sau</w:t>
      </w:r>
      <w:r>
        <w:rPr>
          <w:color w:val="231F20"/>
          <w:spacing w:val="-18"/>
          <w:w w:val="105"/>
        </w:rPr>
        <w:t> </w:t>
      </w:r>
      <w:r>
        <w:rPr>
          <w:color w:val="231F20"/>
          <w:w w:val="105"/>
        </w:rPr>
        <w:t>cuộc</w:t>
      </w:r>
      <w:r>
        <w:rPr>
          <w:color w:val="231F20"/>
          <w:spacing w:val="-18"/>
          <w:w w:val="105"/>
        </w:rPr>
        <w:t> </w:t>
      </w:r>
      <w:r>
        <w:rPr>
          <w:color w:val="231F20"/>
          <w:w w:val="105"/>
        </w:rPr>
        <w:t>chiến,</w:t>
      </w:r>
      <w:r>
        <w:rPr>
          <w:color w:val="231F20"/>
          <w:spacing w:val="-19"/>
          <w:w w:val="105"/>
        </w:rPr>
        <w:t> </w:t>
      </w:r>
      <w:r>
        <w:rPr>
          <w:color w:val="231F20"/>
          <w:w w:val="105"/>
        </w:rPr>
        <w:t>chẳng</w:t>
      </w:r>
      <w:r>
        <w:rPr>
          <w:color w:val="231F20"/>
          <w:spacing w:val="-18"/>
          <w:w w:val="105"/>
        </w:rPr>
        <w:t> </w:t>
      </w:r>
      <w:r>
        <w:rPr>
          <w:color w:val="231F20"/>
          <w:w w:val="105"/>
        </w:rPr>
        <w:t>thể</w:t>
      </w:r>
      <w:r>
        <w:rPr>
          <w:color w:val="231F20"/>
          <w:spacing w:val="-19"/>
          <w:w w:val="105"/>
        </w:rPr>
        <w:t> </w:t>
      </w:r>
      <w:r>
        <w:rPr>
          <w:color w:val="231F20"/>
          <w:w w:val="105"/>
        </w:rPr>
        <w:t>khôi</w:t>
      </w:r>
      <w:r>
        <w:rPr>
          <w:color w:val="231F20"/>
          <w:spacing w:val="-19"/>
          <w:w w:val="105"/>
        </w:rPr>
        <w:t> </w:t>
      </w:r>
      <w:r>
        <w:rPr>
          <w:color w:val="231F20"/>
          <w:w w:val="105"/>
        </w:rPr>
        <w:t>phục</w:t>
      </w:r>
      <w:r>
        <w:rPr>
          <w:color w:val="231F20"/>
          <w:spacing w:val="-18"/>
          <w:w w:val="105"/>
        </w:rPr>
        <w:t> </w:t>
      </w:r>
      <w:r>
        <w:rPr>
          <w:color w:val="231F20"/>
          <w:w w:val="105"/>
        </w:rPr>
        <w:t>lại</w:t>
      </w:r>
      <w:r>
        <w:rPr>
          <w:color w:val="231F20"/>
          <w:spacing w:val="-18"/>
          <w:w w:val="105"/>
        </w:rPr>
        <w:t> </w:t>
      </w:r>
      <w:r>
        <w:rPr>
          <w:color w:val="231F20"/>
          <w:w w:val="105"/>
        </w:rPr>
        <w:t>được,</w:t>
      </w:r>
      <w:r>
        <w:rPr>
          <w:color w:val="231F20"/>
          <w:spacing w:val="-18"/>
          <w:w w:val="105"/>
        </w:rPr>
        <w:t> </w:t>
      </w:r>
      <w:r>
        <w:rPr>
          <w:color w:val="231F20"/>
          <w:w w:val="105"/>
        </w:rPr>
        <w:t>đáng</w:t>
      </w:r>
      <w:r>
        <w:rPr>
          <w:color w:val="231F20"/>
          <w:spacing w:val="-18"/>
          <w:w w:val="105"/>
        </w:rPr>
        <w:t> </w:t>
      </w:r>
      <w:r>
        <w:rPr>
          <w:color w:val="231F20"/>
          <w:w w:val="105"/>
        </w:rPr>
        <w:t>tiếc lắm!</w:t>
      </w:r>
      <w:r>
        <w:rPr>
          <w:color w:val="231F20"/>
          <w:spacing w:val="-14"/>
          <w:w w:val="105"/>
        </w:rPr>
        <w:t> </w:t>
      </w:r>
      <w:r>
        <w:rPr>
          <w:color w:val="231F20"/>
          <w:w w:val="105"/>
        </w:rPr>
        <w:t>Gia</w:t>
      </w:r>
      <w:r>
        <w:rPr>
          <w:color w:val="231F20"/>
          <w:spacing w:val="-14"/>
          <w:w w:val="105"/>
        </w:rPr>
        <w:t> </w:t>
      </w:r>
      <w:r>
        <w:rPr>
          <w:color w:val="231F20"/>
          <w:w w:val="105"/>
        </w:rPr>
        <w:t>tộc</w:t>
      </w:r>
      <w:r>
        <w:rPr>
          <w:color w:val="231F20"/>
          <w:spacing w:val="-14"/>
          <w:w w:val="105"/>
        </w:rPr>
        <w:t> </w:t>
      </w:r>
      <w:r>
        <w:rPr>
          <w:color w:val="231F20"/>
          <w:w w:val="105"/>
        </w:rPr>
        <w:t>của</w:t>
      </w:r>
      <w:r>
        <w:rPr>
          <w:color w:val="231F20"/>
          <w:spacing w:val="-14"/>
          <w:w w:val="105"/>
        </w:rPr>
        <w:t> </w:t>
      </w:r>
      <w:r>
        <w:rPr>
          <w:color w:val="231F20"/>
          <w:w w:val="105"/>
        </w:rPr>
        <w:t>Trung</w:t>
      </w:r>
      <w:r>
        <w:rPr>
          <w:color w:val="231F20"/>
          <w:spacing w:val="-14"/>
          <w:w w:val="105"/>
        </w:rPr>
        <w:t> </w:t>
      </w:r>
      <w:r>
        <w:rPr>
          <w:color w:val="231F20"/>
          <w:w w:val="105"/>
        </w:rPr>
        <w:t>Quốc</w:t>
      </w:r>
      <w:r>
        <w:rPr>
          <w:color w:val="231F20"/>
          <w:spacing w:val="-14"/>
          <w:w w:val="105"/>
        </w:rPr>
        <w:t> </w:t>
      </w:r>
      <w:r>
        <w:rPr>
          <w:color w:val="231F20"/>
          <w:w w:val="105"/>
        </w:rPr>
        <w:t>tuyệt</w:t>
      </w:r>
      <w:r>
        <w:rPr>
          <w:color w:val="231F20"/>
          <w:spacing w:val="-14"/>
          <w:w w:val="105"/>
        </w:rPr>
        <w:t> </w:t>
      </w:r>
      <w:r>
        <w:rPr>
          <w:color w:val="231F20"/>
          <w:w w:val="105"/>
        </w:rPr>
        <w:t>lắm,</w:t>
      </w:r>
      <w:r>
        <w:rPr>
          <w:color w:val="231F20"/>
          <w:spacing w:val="-14"/>
          <w:w w:val="105"/>
        </w:rPr>
        <w:t> </w:t>
      </w:r>
      <w:r>
        <w:rPr>
          <w:color w:val="231F20"/>
          <w:w w:val="105"/>
        </w:rPr>
        <w:t>hiện</w:t>
      </w:r>
      <w:r>
        <w:rPr>
          <w:color w:val="231F20"/>
          <w:spacing w:val="-14"/>
          <w:w w:val="105"/>
        </w:rPr>
        <w:t> </w:t>
      </w:r>
      <w:r>
        <w:rPr>
          <w:color w:val="231F20"/>
          <w:w w:val="105"/>
        </w:rPr>
        <w:t>thời</w:t>
      </w:r>
      <w:r>
        <w:rPr>
          <w:color w:val="231F20"/>
          <w:spacing w:val="-14"/>
          <w:w w:val="105"/>
        </w:rPr>
        <w:t> </w:t>
      </w:r>
      <w:r>
        <w:rPr>
          <w:color w:val="231F20"/>
          <w:w w:val="105"/>
        </w:rPr>
        <w:t>chẳng</w:t>
      </w:r>
      <w:r>
        <w:rPr>
          <w:color w:val="231F20"/>
          <w:spacing w:val="-14"/>
          <w:w w:val="105"/>
        </w:rPr>
        <w:t> </w:t>
      </w:r>
      <w:r>
        <w:rPr>
          <w:color w:val="231F20"/>
          <w:w w:val="105"/>
        </w:rPr>
        <w:t>còn gia tộc, nhà tan, người mất.</w:t>
      </w:r>
    </w:p>
    <w:p>
      <w:pPr>
        <w:pStyle w:val="BodyText"/>
        <w:spacing w:line="309" w:lineRule="auto" w:before="149"/>
        <w:ind w:left="103" w:right="404" w:firstLine="453"/>
      </w:pPr>
      <w:r>
        <w:rPr>
          <w:color w:val="231F20"/>
          <w:w w:val="110"/>
        </w:rPr>
        <w:t>Chư</w:t>
      </w:r>
      <w:r>
        <w:rPr>
          <w:color w:val="231F20"/>
          <w:spacing w:val="-17"/>
          <w:w w:val="110"/>
        </w:rPr>
        <w:t> </w:t>
      </w:r>
      <w:r>
        <w:rPr>
          <w:color w:val="231F20"/>
          <w:w w:val="110"/>
        </w:rPr>
        <w:t>vị</w:t>
      </w:r>
      <w:r>
        <w:rPr>
          <w:color w:val="231F20"/>
          <w:spacing w:val="-17"/>
          <w:w w:val="110"/>
        </w:rPr>
        <w:t> </w:t>
      </w:r>
      <w:r>
        <w:rPr>
          <w:color w:val="231F20"/>
          <w:w w:val="110"/>
        </w:rPr>
        <w:t>phải</w:t>
      </w:r>
      <w:r>
        <w:rPr>
          <w:color w:val="231F20"/>
          <w:spacing w:val="-17"/>
          <w:w w:val="110"/>
        </w:rPr>
        <w:t> </w:t>
      </w:r>
      <w:r>
        <w:rPr>
          <w:color w:val="231F20"/>
          <w:w w:val="110"/>
        </w:rPr>
        <w:t>hiểu,</w:t>
      </w:r>
      <w:r>
        <w:rPr>
          <w:color w:val="231F20"/>
          <w:spacing w:val="-17"/>
          <w:w w:val="110"/>
        </w:rPr>
        <w:t>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đọc</w:t>
      </w:r>
      <w:r>
        <w:rPr>
          <w:color w:val="231F20"/>
          <w:spacing w:val="-17"/>
          <w:w w:val="110"/>
        </w:rPr>
        <w:t> </w:t>
      </w:r>
      <w:r>
        <w:rPr>
          <w:color w:val="231F20"/>
          <w:w w:val="110"/>
        </w:rPr>
        <w:t>sách</w:t>
      </w:r>
      <w:r>
        <w:rPr>
          <w:color w:val="231F20"/>
          <w:spacing w:val="-17"/>
          <w:w w:val="110"/>
        </w:rPr>
        <w:t> </w:t>
      </w:r>
      <w:r>
        <w:rPr>
          <w:color w:val="231F20"/>
          <w:w w:val="110"/>
        </w:rPr>
        <w:t>cổ</w:t>
      </w:r>
      <w:r>
        <w:rPr>
          <w:color w:val="231F20"/>
          <w:spacing w:val="-17"/>
          <w:w w:val="110"/>
        </w:rPr>
        <w:t> </w:t>
      </w:r>
      <w:r>
        <w:rPr>
          <w:color w:val="231F20"/>
          <w:w w:val="110"/>
        </w:rPr>
        <w:t>thấy</w:t>
      </w:r>
      <w:r>
        <w:rPr>
          <w:color w:val="231F20"/>
          <w:spacing w:val="-17"/>
          <w:w w:val="110"/>
        </w:rPr>
        <w:t> </w:t>
      </w:r>
      <w:r>
        <w:rPr>
          <w:color w:val="231F20"/>
          <w:w w:val="110"/>
        </w:rPr>
        <w:t>nói:</w:t>
      </w:r>
      <w:r>
        <w:rPr>
          <w:color w:val="231F20"/>
          <w:spacing w:val="-19"/>
          <w:w w:val="110"/>
        </w:rPr>
        <w:t> </w:t>
      </w:r>
      <w:r>
        <w:rPr>
          <w:i/>
          <w:color w:val="231F20"/>
          <w:w w:val="110"/>
        </w:rPr>
        <w:t>“Tề</w:t>
      </w:r>
      <w:r>
        <w:rPr>
          <w:i/>
          <w:color w:val="231F20"/>
          <w:spacing w:val="-17"/>
          <w:w w:val="110"/>
        </w:rPr>
        <w:t> </w:t>
      </w:r>
      <w:r>
        <w:rPr>
          <w:i/>
          <w:color w:val="231F20"/>
          <w:w w:val="110"/>
        </w:rPr>
        <w:t>gia, trị</w:t>
      </w:r>
      <w:r>
        <w:rPr>
          <w:i/>
          <w:color w:val="231F20"/>
          <w:spacing w:val="-18"/>
          <w:w w:val="110"/>
        </w:rPr>
        <w:t> </w:t>
      </w:r>
      <w:r>
        <w:rPr>
          <w:i/>
          <w:color w:val="231F20"/>
          <w:w w:val="110"/>
        </w:rPr>
        <w:t>quốc,</w:t>
      </w:r>
      <w:r>
        <w:rPr>
          <w:i/>
          <w:color w:val="231F20"/>
          <w:spacing w:val="-18"/>
          <w:w w:val="110"/>
        </w:rPr>
        <w:t> </w:t>
      </w:r>
      <w:r>
        <w:rPr>
          <w:i/>
          <w:color w:val="231F20"/>
          <w:w w:val="110"/>
        </w:rPr>
        <w:t>bình</w:t>
      </w:r>
      <w:r>
        <w:rPr>
          <w:i/>
          <w:color w:val="231F20"/>
          <w:spacing w:val="-18"/>
          <w:w w:val="110"/>
        </w:rPr>
        <w:t> </w:t>
      </w:r>
      <w:r>
        <w:rPr>
          <w:i/>
          <w:color w:val="231F20"/>
          <w:w w:val="110"/>
        </w:rPr>
        <w:t>thiên</w:t>
      </w:r>
      <w:r>
        <w:rPr>
          <w:i/>
          <w:color w:val="231F20"/>
          <w:spacing w:val="-18"/>
          <w:w w:val="110"/>
        </w:rPr>
        <w:t> </w:t>
      </w:r>
      <w:r>
        <w:rPr>
          <w:i/>
          <w:color w:val="231F20"/>
          <w:w w:val="110"/>
        </w:rPr>
        <w:t>hạ”</w:t>
      </w:r>
      <w:r>
        <w:rPr>
          <w:color w:val="231F20"/>
          <w:w w:val="110"/>
        </w:rPr>
        <w:t>.</w:t>
      </w:r>
      <w:r>
        <w:rPr>
          <w:color w:val="231F20"/>
          <w:spacing w:val="-18"/>
          <w:w w:val="110"/>
        </w:rPr>
        <w:t> </w:t>
      </w:r>
      <w:r>
        <w:rPr>
          <w:color w:val="231F20"/>
          <w:w w:val="110"/>
        </w:rPr>
        <w:t>Vì</w:t>
      </w:r>
      <w:r>
        <w:rPr>
          <w:color w:val="231F20"/>
          <w:spacing w:val="-18"/>
          <w:w w:val="110"/>
        </w:rPr>
        <w:t> </w:t>
      </w:r>
      <w:r>
        <w:rPr>
          <w:color w:val="231F20"/>
          <w:w w:val="110"/>
        </w:rPr>
        <w:t>sao</w:t>
      </w:r>
      <w:r>
        <w:rPr>
          <w:color w:val="231F20"/>
          <w:spacing w:val="-18"/>
          <w:w w:val="110"/>
        </w:rPr>
        <w:t> </w:t>
      </w:r>
      <w:r>
        <w:rPr>
          <w:color w:val="231F20"/>
          <w:w w:val="110"/>
        </w:rPr>
        <w:t>tề</w:t>
      </w:r>
      <w:r>
        <w:rPr>
          <w:color w:val="231F20"/>
          <w:spacing w:val="-18"/>
          <w:w w:val="110"/>
        </w:rPr>
        <w:t> </w:t>
      </w:r>
      <w:r>
        <w:rPr>
          <w:color w:val="231F20"/>
          <w:w w:val="110"/>
        </w:rPr>
        <w:t>gia,</w:t>
      </w:r>
      <w:r>
        <w:rPr>
          <w:color w:val="231F20"/>
          <w:spacing w:val="-18"/>
          <w:w w:val="110"/>
        </w:rPr>
        <w:t> </w:t>
      </w:r>
      <w:r>
        <w:rPr>
          <w:color w:val="231F20"/>
          <w:w w:val="110"/>
        </w:rPr>
        <w:t>trị</w:t>
      </w:r>
      <w:r>
        <w:rPr>
          <w:color w:val="231F20"/>
          <w:spacing w:val="-18"/>
          <w:w w:val="110"/>
        </w:rPr>
        <w:t> </w:t>
      </w:r>
      <w:r>
        <w:rPr>
          <w:color w:val="231F20"/>
          <w:w w:val="110"/>
        </w:rPr>
        <w:t>quốc</w:t>
      </w:r>
      <w:r>
        <w:rPr>
          <w:color w:val="231F20"/>
          <w:spacing w:val="-18"/>
          <w:w w:val="110"/>
        </w:rPr>
        <w:t> </w:t>
      </w:r>
      <w:r>
        <w:rPr>
          <w:color w:val="231F20"/>
          <w:w w:val="110"/>
        </w:rPr>
        <w:t>sẽ</w:t>
      </w:r>
      <w:r>
        <w:rPr>
          <w:color w:val="231F20"/>
          <w:spacing w:val="-18"/>
          <w:w w:val="110"/>
        </w:rPr>
        <w:t> </w:t>
      </w:r>
      <w:r>
        <w:rPr>
          <w:color w:val="231F20"/>
          <w:w w:val="110"/>
        </w:rPr>
        <w:t>bình</w:t>
      </w:r>
      <w:r>
        <w:rPr>
          <w:color w:val="231F20"/>
          <w:spacing w:val="-18"/>
          <w:w w:val="110"/>
        </w:rPr>
        <w:t> </w:t>
      </w:r>
      <w:r>
        <w:rPr>
          <w:color w:val="231F20"/>
          <w:w w:val="110"/>
        </w:rPr>
        <w:t>trị? Thời</w:t>
      </w:r>
      <w:r>
        <w:rPr>
          <w:color w:val="231F20"/>
          <w:spacing w:val="-11"/>
          <w:w w:val="110"/>
        </w:rPr>
        <w:t> </w:t>
      </w:r>
      <w:r>
        <w:rPr>
          <w:color w:val="231F20"/>
          <w:w w:val="110"/>
        </w:rPr>
        <w:t>cổ,</w:t>
      </w:r>
      <w:r>
        <w:rPr>
          <w:color w:val="231F20"/>
          <w:spacing w:val="-11"/>
          <w:w w:val="110"/>
        </w:rPr>
        <w:t> </w:t>
      </w:r>
      <w:r>
        <w:rPr>
          <w:color w:val="231F20"/>
          <w:w w:val="110"/>
        </w:rPr>
        <w:t>“gia”</w:t>
      </w:r>
      <w:r>
        <w:rPr>
          <w:color w:val="231F20"/>
          <w:spacing w:val="-11"/>
          <w:w w:val="110"/>
        </w:rPr>
        <w:t> </w:t>
      </w:r>
      <w:r>
        <w:rPr>
          <w:color w:val="231F20"/>
          <w:w w:val="110"/>
        </w:rPr>
        <w:t>là</w:t>
      </w:r>
      <w:r>
        <w:rPr>
          <w:color w:val="231F20"/>
          <w:spacing w:val="-11"/>
          <w:w w:val="110"/>
        </w:rPr>
        <w:t> </w:t>
      </w:r>
      <w:r>
        <w:rPr>
          <w:color w:val="231F20"/>
          <w:w w:val="110"/>
        </w:rPr>
        <w:t>đại</w:t>
      </w:r>
      <w:r>
        <w:rPr>
          <w:color w:val="231F20"/>
          <w:spacing w:val="-11"/>
          <w:w w:val="110"/>
        </w:rPr>
        <w:t> </w:t>
      </w:r>
      <w:r>
        <w:rPr>
          <w:color w:val="231F20"/>
          <w:w w:val="110"/>
        </w:rPr>
        <w:t>gia</w:t>
      </w:r>
      <w:r>
        <w:rPr>
          <w:color w:val="231F20"/>
          <w:spacing w:val="-11"/>
          <w:w w:val="110"/>
        </w:rPr>
        <w:t> </w:t>
      </w:r>
      <w:r>
        <w:rPr>
          <w:color w:val="231F20"/>
          <w:w w:val="110"/>
        </w:rPr>
        <w:t>đình,</w:t>
      </w:r>
      <w:r>
        <w:rPr>
          <w:color w:val="231F20"/>
          <w:spacing w:val="-11"/>
          <w:w w:val="110"/>
        </w:rPr>
        <w:t> </w:t>
      </w:r>
      <w:r>
        <w:rPr>
          <w:color w:val="231F20"/>
          <w:w w:val="110"/>
        </w:rPr>
        <w:t>chẳng</w:t>
      </w:r>
      <w:r>
        <w:rPr>
          <w:color w:val="231F20"/>
          <w:spacing w:val="-11"/>
          <w:w w:val="110"/>
        </w:rPr>
        <w:t> </w:t>
      </w:r>
      <w:r>
        <w:rPr>
          <w:color w:val="231F20"/>
          <w:w w:val="110"/>
        </w:rPr>
        <w:t>phải</w:t>
      </w:r>
      <w:r>
        <w:rPr>
          <w:color w:val="231F20"/>
          <w:spacing w:val="-11"/>
          <w:w w:val="110"/>
        </w:rPr>
        <w:t> </w:t>
      </w:r>
      <w:r>
        <w:rPr>
          <w:color w:val="231F20"/>
          <w:w w:val="110"/>
        </w:rPr>
        <w:t>là</w:t>
      </w:r>
      <w:r>
        <w:rPr>
          <w:color w:val="231F20"/>
          <w:spacing w:val="-11"/>
          <w:w w:val="110"/>
        </w:rPr>
        <w:t> </w:t>
      </w:r>
      <w:r>
        <w:rPr>
          <w:color w:val="231F20"/>
          <w:w w:val="110"/>
        </w:rPr>
        <w:t>tiểu</w:t>
      </w:r>
      <w:r>
        <w:rPr>
          <w:color w:val="231F20"/>
          <w:spacing w:val="-11"/>
          <w:w w:val="110"/>
        </w:rPr>
        <w:t> </w:t>
      </w:r>
      <w:r>
        <w:rPr>
          <w:color w:val="231F20"/>
          <w:w w:val="110"/>
        </w:rPr>
        <w:t>gia</w:t>
      </w:r>
      <w:r>
        <w:rPr>
          <w:color w:val="231F20"/>
          <w:spacing w:val="-11"/>
          <w:w w:val="110"/>
        </w:rPr>
        <w:t> </w:t>
      </w:r>
      <w:r>
        <w:rPr>
          <w:color w:val="231F20"/>
          <w:w w:val="110"/>
        </w:rPr>
        <w:t>đình, một</w:t>
      </w:r>
      <w:r>
        <w:rPr>
          <w:color w:val="231F20"/>
          <w:spacing w:val="-13"/>
          <w:w w:val="110"/>
        </w:rPr>
        <w:t> </w:t>
      </w:r>
      <w:r>
        <w:rPr>
          <w:color w:val="231F20"/>
          <w:w w:val="110"/>
        </w:rPr>
        <w:t>thôn</w:t>
      </w:r>
      <w:r>
        <w:rPr>
          <w:color w:val="231F20"/>
          <w:spacing w:val="-14"/>
          <w:w w:val="110"/>
        </w:rPr>
        <w:t> </w:t>
      </w:r>
      <w:r>
        <w:rPr>
          <w:color w:val="231F20"/>
          <w:w w:val="110"/>
        </w:rPr>
        <w:t>trang</w:t>
      </w:r>
      <w:r>
        <w:rPr>
          <w:color w:val="231F20"/>
          <w:spacing w:val="-13"/>
          <w:w w:val="110"/>
        </w:rPr>
        <w:t> </w:t>
      </w:r>
      <w:r>
        <w:rPr>
          <w:color w:val="231F20"/>
          <w:w w:val="110"/>
        </w:rPr>
        <w:t>là</w:t>
      </w:r>
      <w:r>
        <w:rPr>
          <w:color w:val="231F20"/>
          <w:spacing w:val="-13"/>
          <w:w w:val="110"/>
        </w:rPr>
        <w:t> </w:t>
      </w:r>
      <w:r>
        <w:rPr>
          <w:color w:val="231F20"/>
          <w:w w:val="110"/>
        </w:rPr>
        <w:t>một</w:t>
      </w:r>
      <w:r>
        <w:rPr>
          <w:color w:val="231F20"/>
          <w:spacing w:val="-13"/>
          <w:w w:val="110"/>
        </w:rPr>
        <w:t> </w:t>
      </w:r>
      <w:r>
        <w:rPr>
          <w:color w:val="231F20"/>
          <w:w w:val="110"/>
        </w:rPr>
        <w:t>nhà.</w:t>
      </w:r>
      <w:r>
        <w:rPr>
          <w:color w:val="231F20"/>
          <w:spacing w:val="-13"/>
          <w:w w:val="110"/>
        </w:rPr>
        <w:t> </w:t>
      </w:r>
      <w:r>
        <w:rPr>
          <w:color w:val="231F20"/>
          <w:w w:val="110"/>
        </w:rPr>
        <w:t>Thôn</w:t>
      </w:r>
      <w:r>
        <w:rPr>
          <w:color w:val="231F20"/>
          <w:spacing w:val="-13"/>
          <w:w w:val="110"/>
        </w:rPr>
        <w:t> </w:t>
      </w:r>
      <w:r>
        <w:rPr>
          <w:color w:val="231F20"/>
          <w:w w:val="110"/>
        </w:rPr>
        <w:t>trang</w:t>
      </w:r>
      <w:r>
        <w:rPr>
          <w:color w:val="231F20"/>
          <w:spacing w:val="-13"/>
          <w:w w:val="110"/>
        </w:rPr>
        <w:t> </w:t>
      </w:r>
      <w:r>
        <w:rPr>
          <w:color w:val="231F20"/>
          <w:w w:val="110"/>
        </w:rPr>
        <w:t>kia</w:t>
      </w:r>
      <w:r>
        <w:rPr>
          <w:color w:val="231F20"/>
          <w:spacing w:val="-13"/>
          <w:w w:val="110"/>
        </w:rPr>
        <w:t> </w:t>
      </w:r>
      <w:r>
        <w:rPr>
          <w:color w:val="231F20"/>
          <w:w w:val="110"/>
        </w:rPr>
        <w:t>là</w:t>
      </w:r>
      <w:r>
        <w:rPr>
          <w:color w:val="231F20"/>
          <w:spacing w:val="-13"/>
          <w:w w:val="110"/>
        </w:rPr>
        <w:t> </w:t>
      </w:r>
      <w:r>
        <w:rPr>
          <w:color w:val="231F20"/>
          <w:w w:val="110"/>
        </w:rPr>
        <w:t>Vương</w:t>
      </w:r>
      <w:r>
        <w:rPr>
          <w:color w:val="231F20"/>
          <w:spacing w:val="-13"/>
          <w:w w:val="110"/>
        </w:rPr>
        <w:t> </w:t>
      </w:r>
      <w:r>
        <w:rPr>
          <w:color w:val="231F20"/>
          <w:w w:val="110"/>
        </w:rPr>
        <w:t>thôn, toàn</w:t>
      </w:r>
      <w:r>
        <w:rPr>
          <w:color w:val="231F20"/>
          <w:spacing w:val="-18"/>
          <w:w w:val="110"/>
        </w:rPr>
        <w:t> </w:t>
      </w:r>
      <w:r>
        <w:rPr>
          <w:color w:val="231F20"/>
          <w:w w:val="110"/>
        </w:rPr>
        <w:t>là</w:t>
      </w:r>
      <w:r>
        <w:rPr>
          <w:color w:val="231F20"/>
          <w:spacing w:val="-18"/>
          <w:w w:val="110"/>
        </w:rPr>
        <w:t> </w:t>
      </w:r>
      <w:r>
        <w:rPr>
          <w:color w:val="231F20"/>
          <w:w w:val="110"/>
        </w:rPr>
        <w:t>người</w:t>
      </w:r>
      <w:r>
        <w:rPr>
          <w:color w:val="231F20"/>
          <w:spacing w:val="-18"/>
          <w:w w:val="110"/>
        </w:rPr>
        <w:t> </w:t>
      </w:r>
      <w:r>
        <w:rPr>
          <w:color w:val="231F20"/>
          <w:w w:val="110"/>
        </w:rPr>
        <w:t>một</w:t>
      </w:r>
      <w:r>
        <w:rPr>
          <w:color w:val="231F20"/>
          <w:spacing w:val="-18"/>
          <w:w w:val="110"/>
        </w:rPr>
        <w:t> </w:t>
      </w:r>
      <w:r>
        <w:rPr>
          <w:color w:val="231F20"/>
          <w:w w:val="110"/>
        </w:rPr>
        <w:t>nhà.</w:t>
      </w:r>
      <w:r>
        <w:rPr>
          <w:color w:val="231F20"/>
          <w:spacing w:val="-18"/>
          <w:w w:val="110"/>
        </w:rPr>
        <w:t> </w:t>
      </w:r>
      <w:r>
        <w:rPr>
          <w:color w:val="231F20"/>
          <w:w w:val="110"/>
        </w:rPr>
        <w:t>Một</w:t>
      </w:r>
      <w:r>
        <w:rPr>
          <w:color w:val="231F20"/>
          <w:spacing w:val="-18"/>
          <w:w w:val="110"/>
        </w:rPr>
        <w:t> </w:t>
      </w:r>
      <w:r>
        <w:rPr>
          <w:color w:val="231F20"/>
          <w:w w:val="110"/>
        </w:rPr>
        <w:t>nhà</w:t>
      </w:r>
      <w:r>
        <w:rPr>
          <w:color w:val="231F20"/>
          <w:spacing w:val="-18"/>
          <w:w w:val="110"/>
        </w:rPr>
        <w:t> </w:t>
      </w:r>
      <w:r>
        <w:rPr>
          <w:color w:val="231F20"/>
          <w:w w:val="110"/>
        </w:rPr>
        <w:t>mấy</w:t>
      </w:r>
      <w:r>
        <w:rPr>
          <w:color w:val="231F20"/>
          <w:spacing w:val="-18"/>
          <w:w w:val="110"/>
        </w:rPr>
        <w:t> </w:t>
      </w:r>
      <w:r>
        <w:rPr>
          <w:color w:val="231F20"/>
          <w:w w:val="110"/>
        </w:rPr>
        <w:t>trăm</w:t>
      </w:r>
      <w:r>
        <w:rPr>
          <w:color w:val="231F20"/>
          <w:spacing w:val="-18"/>
          <w:w w:val="110"/>
        </w:rPr>
        <w:t> </w:t>
      </w:r>
      <w:r>
        <w:rPr>
          <w:color w:val="231F20"/>
          <w:w w:val="110"/>
        </w:rPr>
        <w:t>người</w:t>
      </w:r>
      <w:r>
        <w:rPr>
          <w:color w:val="231F20"/>
          <w:spacing w:val="-18"/>
          <w:w w:val="110"/>
        </w:rPr>
        <w:t> </w:t>
      </w:r>
      <w:r>
        <w:rPr>
          <w:color w:val="231F20"/>
          <w:w w:val="110"/>
        </w:rPr>
        <w:t>đều</w:t>
      </w:r>
      <w:r>
        <w:rPr>
          <w:color w:val="231F20"/>
          <w:spacing w:val="-18"/>
          <w:w w:val="110"/>
        </w:rPr>
        <w:t> </w:t>
      </w:r>
      <w:r>
        <w:rPr>
          <w:color w:val="231F20"/>
          <w:w w:val="110"/>
        </w:rPr>
        <w:t>là</w:t>
      </w:r>
      <w:r>
        <w:rPr>
          <w:color w:val="231F20"/>
          <w:spacing w:val="-18"/>
          <w:w w:val="110"/>
        </w:rPr>
        <w:t> </w:t>
      </w:r>
      <w:r>
        <w:rPr>
          <w:color w:val="231F20"/>
          <w:w w:val="110"/>
        </w:rPr>
        <w:t>họ </w:t>
      </w:r>
      <w:r>
        <w:rPr>
          <w:color w:val="231F20"/>
          <w:w w:val="105"/>
        </w:rPr>
        <w:t>Vương.</w:t>
      </w:r>
      <w:r>
        <w:rPr>
          <w:color w:val="231F20"/>
          <w:spacing w:val="-9"/>
          <w:w w:val="105"/>
        </w:rPr>
        <w:t> </w:t>
      </w:r>
      <w:r>
        <w:rPr>
          <w:color w:val="231F20"/>
          <w:w w:val="105"/>
        </w:rPr>
        <w:t>Các</w:t>
      </w:r>
      <w:r>
        <w:rPr>
          <w:color w:val="231F20"/>
          <w:spacing w:val="-9"/>
          <w:w w:val="105"/>
        </w:rPr>
        <w:t> </w:t>
      </w:r>
      <w:r>
        <w:rPr>
          <w:color w:val="231F20"/>
          <w:w w:val="105"/>
        </w:rPr>
        <w:t>vị</w:t>
      </w:r>
      <w:r>
        <w:rPr>
          <w:color w:val="231F20"/>
          <w:spacing w:val="-9"/>
          <w:w w:val="105"/>
        </w:rPr>
        <w:t> </w:t>
      </w:r>
      <w:r>
        <w:rPr>
          <w:color w:val="231F20"/>
          <w:w w:val="105"/>
        </w:rPr>
        <w:t>nếu</w:t>
      </w:r>
      <w:r>
        <w:rPr>
          <w:color w:val="231F20"/>
          <w:spacing w:val="-9"/>
          <w:w w:val="105"/>
        </w:rPr>
        <w:t> </w:t>
      </w:r>
      <w:r>
        <w:rPr>
          <w:color w:val="231F20"/>
          <w:w w:val="105"/>
        </w:rPr>
        <w:t>đã</w:t>
      </w:r>
      <w:r>
        <w:rPr>
          <w:color w:val="231F20"/>
          <w:spacing w:val="-9"/>
          <w:w w:val="105"/>
        </w:rPr>
        <w:t> </w:t>
      </w:r>
      <w:r>
        <w:rPr>
          <w:color w:val="231F20"/>
          <w:w w:val="105"/>
        </w:rPr>
        <w:t>đọc</w:t>
      </w:r>
      <w:r>
        <w:rPr>
          <w:color w:val="231F20"/>
          <w:spacing w:val="-9"/>
          <w:w w:val="105"/>
        </w:rPr>
        <w:t> </w:t>
      </w:r>
      <w:r>
        <w:rPr>
          <w:i/>
          <w:color w:val="231F20"/>
          <w:w w:val="105"/>
        </w:rPr>
        <w:t>Hồng</w:t>
      </w:r>
      <w:r>
        <w:rPr>
          <w:i/>
          <w:color w:val="231F20"/>
          <w:spacing w:val="-9"/>
          <w:w w:val="105"/>
        </w:rPr>
        <w:t> </w:t>
      </w:r>
      <w:r>
        <w:rPr>
          <w:i/>
          <w:color w:val="231F20"/>
          <w:w w:val="105"/>
        </w:rPr>
        <w:t>Lâu</w:t>
      </w:r>
      <w:r>
        <w:rPr>
          <w:i/>
          <w:color w:val="231F20"/>
          <w:spacing w:val="-9"/>
          <w:w w:val="105"/>
        </w:rPr>
        <w:t> </w:t>
      </w:r>
      <w:r>
        <w:rPr>
          <w:i/>
          <w:color w:val="231F20"/>
          <w:w w:val="105"/>
        </w:rPr>
        <w:t>Mộng</w:t>
      </w:r>
      <w:r>
        <w:rPr>
          <w:color w:val="231F20"/>
          <w:w w:val="105"/>
        </w:rPr>
        <w:t>,</w:t>
      </w:r>
      <w:r>
        <w:rPr>
          <w:color w:val="231F20"/>
          <w:spacing w:val="-9"/>
          <w:w w:val="105"/>
        </w:rPr>
        <w:t> </w:t>
      </w:r>
      <w:r>
        <w:rPr>
          <w:color w:val="231F20"/>
          <w:w w:val="105"/>
        </w:rPr>
        <w:t>gia</w:t>
      </w:r>
      <w:r>
        <w:rPr>
          <w:color w:val="231F20"/>
          <w:spacing w:val="-9"/>
          <w:w w:val="105"/>
        </w:rPr>
        <w:t> </w:t>
      </w:r>
      <w:r>
        <w:rPr>
          <w:color w:val="231F20"/>
          <w:w w:val="105"/>
        </w:rPr>
        <w:t>đình</w:t>
      </w:r>
      <w:r>
        <w:rPr>
          <w:color w:val="231F20"/>
          <w:spacing w:val="-9"/>
          <w:w w:val="105"/>
        </w:rPr>
        <w:t> </w:t>
      </w:r>
      <w:r>
        <w:rPr>
          <w:color w:val="231F20"/>
          <w:w w:val="105"/>
        </w:rPr>
        <w:t>họ</w:t>
      </w:r>
      <w:r>
        <w:rPr>
          <w:color w:val="231F20"/>
          <w:spacing w:val="-9"/>
          <w:w w:val="105"/>
        </w:rPr>
        <w:t> </w:t>
      </w:r>
      <w:r>
        <w:rPr>
          <w:color w:val="231F20"/>
          <w:w w:val="105"/>
        </w:rPr>
        <w:t>Giả trong</w:t>
      </w:r>
      <w:r>
        <w:rPr>
          <w:color w:val="231F20"/>
          <w:spacing w:val="-9"/>
          <w:w w:val="105"/>
        </w:rPr>
        <w:t> </w:t>
      </w:r>
      <w:r>
        <w:rPr>
          <w:i/>
          <w:color w:val="231F20"/>
          <w:w w:val="105"/>
        </w:rPr>
        <w:t>Hồng</w:t>
      </w:r>
      <w:r>
        <w:rPr>
          <w:i/>
          <w:color w:val="231F20"/>
          <w:spacing w:val="-9"/>
          <w:w w:val="105"/>
        </w:rPr>
        <w:t> </w:t>
      </w:r>
      <w:r>
        <w:rPr>
          <w:i/>
          <w:color w:val="231F20"/>
          <w:w w:val="105"/>
        </w:rPr>
        <w:t>Lâu</w:t>
      </w:r>
      <w:r>
        <w:rPr>
          <w:i/>
          <w:color w:val="231F20"/>
          <w:spacing w:val="-9"/>
          <w:w w:val="105"/>
        </w:rPr>
        <w:t> </w:t>
      </w:r>
      <w:r>
        <w:rPr>
          <w:i/>
          <w:color w:val="231F20"/>
          <w:w w:val="105"/>
        </w:rPr>
        <w:t>Mộng</w:t>
      </w:r>
      <w:r>
        <w:rPr>
          <w:i/>
          <w:color w:val="231F20"/>
          <w:spacing w:val="-9"/>
          <w:w w:val="105"/>
        </w:rPr>
        <w:t> </w:t>
      </w:r>
      <w:r>
        <w:rPr>
          <w:color w:val="231F20"/>
          <w:w w:val="105"/>
        </w:rPr>
        <w:t>là</w:t>
      </w:r>
      <w:r>
        <w:rPr>
          <w:color w:val="231F20"/>
          <w:spacing w:val="-9"/>
          <w:w w:val="105"/>
        </w:rPr>
        <w:t> </w:t>
      </w:r>
      <w:r>
        <w:rPr>
          <w:color w:val="231F20"/>
          <w:w w:val="105"/>
        </w:rPr>
        <w:t>một</w:t>
      </w:r>
      <w:r>
        <w:rPr>
          <w:color w:val="231F20"/>
          <w:spacing w:val="-9"/>
          <w:w w:val="105"/>
        </w:rPr>
        <w:t> </w:t>
      </w:r>
      <w:r>
        <w:rPr>
          <w:color w:val="231F20"/>
          <w:w w:val="105"/>
        </w:rPr>
        <w:t>nhà.</w:t>
      </w:r>
      <w:r>
        <w:rPr>
          <w:color w:val="231F20"/>
          <w:spacing w:val="-9"/>
          <w:w w:val="105"/>
        </w:rPr>
        <w:t> </w:t>
      </w:r>
      <w:r>
        <w:rPr>
          <w:color w:val="231F20"/>
          <w:w w:val="105"/>
        </w:rPr>
        <w:t>Bộ</w:t>
      </w:r>
      <w:r>
        <w:rPr>
          <w:color w:val="231F20"/>
          <w:spacing w:val="-9"/>
          <w:w w:val="105"/>
        </w:rPr>
        <w:t> </w:t>
      </w:r>
      <w:r>
        <w:rPr>
          <w:color w:val="231F20"/>
          <w:w w:val="105"/>
        </w:rPr>
        <w:t>tiểu</w:t>
      </w:r>
      <w:r>
        <w:rPr>
          <w:color w:val="231F20"/>
          <w:spacing w:val="-9"/>
          <w:w w:val="105"/>
        </w:rPr>
        <w:t> </w:t>
      </w:r>
      <w:r>
        <w:rPr>
          <w:color w:val="231F20"/>
          <w:w w:val="105"/>
        </w:rPr>
        <w:t>thuyết</w:t>
      </w:r>
      <w:r>
        <w:rPr>
          <w:color w:val="231F20"/>
          <w:spacing w:val="-9"/>
          <w:w w:val="105"/>
        </w:rPr>
        <w:t> </w:t>
      </w:r>
      <w:r>
        <w:rPr>
          <w:color w:val="231F20"/>
          <w:w w:val="105"/>
        </w:rPr>
        <w:t>ấy</w:t>
      </w:r>
      <w:r>
        <w:rPr>
          <w:color w:val="231F20"/>
          <w:spacing w:val="-9"/>
          <w:w w:val="105"/>
        </w:rPr>
        <w:t> </w:t>
      </w:r>
      <w:r>
        <w:rPr>
          <w:color w:val="231F20"/>
          <w:w w:val="105"/>
        </w:rPr>
        <w:t>miêu</w:t>
      </w:r>
      <w:r>
        <w:rPr>
          <w:color w:val="231F20"/>
          <w:spacing w:val="-9"/>
          <w:w w:val="105"/>
        </w:rPr>
        <w:t> </w:t>
      </w:r>
      <w:r>
        <w:rPr>
          <w:color w:val="231F20"/>
          <w:w w:val="105"/>
        </w:rPr>
        <w:t>tả </w:t>
      </w:r>
      <w:r>
        <w:rPr>
          <w:color w:val="231F20"/>
          <w:w w:val="110"/>
        </w:rPr>
        <w:t>một</w:t>
      </w:r>
      <w:r>
        <w:rPr>
          <w:color w:val="231F20"/>
          <w:spacing w:val="-23"/>
          <w:w w:val="110"/>
        </w:rPr>
        <w:t> </w:t>
      </w:r>
      <w:r>
        <w:rPr>
          <w:color w:val="231F20"/>
          <w:w w:val="110"/>
        </w:rPr>
        <w:t>nhà.</w:t>
      </w:r>
      <w:r>
        <w:rPr>
          <w:color w:val="231F20"/>
          <w:spacing w:val="-23"/>
          <w:w w:val="110"/>
        </w:rPr>
        <w:t> </w:t>
      </w:r>
      <w:r>
        <w:rPr>
          <w:color w:val="231F20"/>
          <w:w w:val="110"/>
        </w:rPr>
        <w:t>Gia</w:t>
      </w:r>
      <w:r>
        <w:rPr>
          <w:color w:val="231F20"/>
          <w:spacing w:val="-23"/>
          <w:w w:val="110"/>
        </w:rPr>
        <w:t> </w:t>
      </w:r>
      <w:r>
        <w:rPr>
          <w:color w:val="231F20"/>
          <w:w w:val="110"/>
        </w:rPr>
        <w:t>đình</w:t>
      </w:r>
      <w:r>
        <w:rPr>
          <w:color w:val="231F20"/>
          <w:spacing w:val="-23"/>
          <w:w w:val="110"/>
        </w:rPr>
        <w:t> </w:t>
      </w:r>
      <w:r>
        <w:rPr>
          <w:color w:val="231F20"/>
          <w:w w:val="110"/>
        </w:rPr>
        <w:t>thông</w:t>
      </w:r>
      <w:r>
        <w:rPr>
          <w:color w:val="231F20"/>
          <w:spacing w:val="-23"/>
          <w:w w:val="110"/>
        </w:rPr>
        <w:t> </w:t>
      </w:r>
      <w:r>
        <w:rPr>
          <w:color w:val="231F20"/>
          <w:w w:val="110"/>
        </w:rPr>
        <w:t>thường,</w:t>
      </w:r>
      <w:r>
        <w:rPr>
          <w:color w:val="231F20"/>
          <w:spacing w:val="-23"/>
          <w:w w:val="110"/>
        </w:rPr>
        <w:t> </w:t>
      </w:r>
      <w:r>
        <w:rPr>
          <w:color w:val="231F20"/>
          <w:w w:val="110"/>
        </w:rPr>
        <w:t>nói</w:t>
      </w:r>
      <w:r>
        <w:rPr>
          <w:color w:val="231F20"/>
          <w:spacing w:val="-23"/>
          <w:w w:val="110"/>
        </w:rPr>
        <w:t> </w:t>
      </w:r>
      <w:r>
        <w:rPr>
          <w:color w:val="231F20"/>
          <w:w w:val="110"/>
        </w:rPr>
        <w:t>chung</w:t>
      </w:r>
      <w:r>
        <w:rPr>
          <w:color w:val="231F20"/>
          <w:spacing w:val="-23"/>
          <w:w w:val="110"/>
        </w:rPr>
        <w:t> </w:t>
      </w:r>
      <w:r>
        <w:rPr>
          <w:color w:val="231F20"/>
          <w:w w:val="110"/>
        </w:rPr>
        <w:t>có</w:t>
      </w:r>
      <w:r>
        <w:rPr>
          <w:color w:val="231F20"/>
          <w:spacing w:val="-23"/>
          <w:w w:val="110"/>
        </w:rPr>
        <w:t> </w:t>
      </w:r>
      <w:r>
        <w:rPr>
          <w:color w:val="231F20"/>
          <w:w w:val="110"/>
        </w:rPr>
        <w:t>khoảng300 người,</w:t>
      </w:r>
      <w:r>
        <w:rPr>
          <w:color w:val="231F20"/>
          <w:spacing w:val="-6"/>
          <w:w w:val="110"/>
        </w:rPr>
        <w:t> </w:t>
      </w:r>
      <w:r>
        <w:rPr>
          <w:color w:val="231F20"/>
          <w:w w:val="110"/>
        </w:rPr>
        <w:t>nếu</w:t>
      </w:r>
      <w:r>
        <w:rPr>
          <w:color w:val="231F20"/>
          <w:spacing w:val="-6"/>
          <w:w w:val="110"/>
        </w:rPr>
        <w:t> </w:t>
      </w:r>
      <w:r>
        <w:rPr>
          <w:color w:val="231F20"/>
          <w:w w:val="110"/>
        </w:rPr>
        <w:t>nhân</w:t>
      </w:r>
      <w:r>
        <w:rPr>
          <w:color w:val="231F20"/>
          <w:spacing w:val="-6"/>
          <w:w w:val="110"/>
        </w:rPr>
        <w:t> </w:t>
      </w:r>
      <w:r>
        <w:rPr>
          <w:color w:val="231F20"/>
          <w:w w:val="110"/>
        </w:rPr>
        <w:t>đinh</w:t>
      </w:r>
      <w:r>
        <w:rPr>
          <w:color w:val="231F20"/>
          <w:spacing w:val="-6"/>
          <w:w w:val="110"/>
        </w:rPr>
        <w:t> </w:t>
      </w:r>
      <w:r>
        <w:rPr>
          <w:color w:val="231F20"/>
          <w:w w:val="110"/>
        </w:rPr>
        <w:t>hưng</w:t>
      </w:r>
      <w:r>
        <w:rPr>
          <w:color w:val="231F20"/>
          <w:spacing w:val="-6"/>
          <w:w w:val="110"/>
        </w:rPr>
        <w:t> </w:t>
      </w:r>
      <w:r>
        <w:rPr>
          <w:color w:val="231F20"/>
          <w:w w:val="110"/>
        </w:rPr>
        <w:t>vượng</w:t>
      </w:r>
      <w:r>
        <w:rPr>
          <w:color w:val="231F20"/>
          <w:spacing w:val="-6"/>
          <w:w w:val="110"/>
        </w:rPr>
        <w:t> </w:t>
      </w:r>
      <w:r>
        <w:rPr>
          <w:color w:val="231F20"/>
          <w:w w:val="110"/>
        </w:rPr>
        <w:t>sẽ</w:t>
      </w:r>
      <w:r>
        <w:rPr>
          <w:color w:val="231F20"/>
          <w:spacing w:val="-6"/>
          <w:w w:val="110"/>
        </w:rPr>
        <w:t> </w:t>
      </w:r>
      <w:r>
        <w:rPr>
          <w:color w:val="231F20"/>
          <w:w w:val="110"/>
        </w:rPr>
        <w:t>là</w:t>
      </w:r>
      <w:r>
        <w:rPr>
          <w:color w:val="231F20"/>
          <w:spacing w:val="-6"/>
          <w:w w:val="110"/>
        </w:rPr>
        <w:t> </w:t>
      </w:r>
      <w:r>
        <w:rPr>
          <w:color w:val="231F20"/>
          <w:w w:val="110"/>
        </w:rPr>
        <w:t>6-700</w:t>
      </w:r>
      <w:r>
        <w:rPr>
          <w:color w:val="231F20"/>
          <w:spacing w:val="-6"/>
          <w:w w:val="110"/>
        </w:rPr>
        <w:t> </w:t>
      </w:r>
      <w:r>
        <w:rPr>
          <w:color w:val="231F20"/>
          <w:w w:val="110"/>
        </w:rPr>
        <w:t>người.</w:t>
      </w:r>
      <w:r>
        <w:rPr>
          <w:color w:val="231F20"/>
          <w:spacing w:val="-6"/>
          <w:w w:val="110"/>
        </w:rPr>
        <w:t> </w:t>
      </w:r>
      <w:r>
        <w:rPr>
          <w:color w:val="231F20"/>
          <w:w w:val="110"/>
        </w:rPr>
        <w:t>Gia </w:t>
      </w:r>
      <w:r>
        <w:rPr>
          <w:color w:val="231F20"/>
          <w:spacing w:val="-2"/>
          <w:w w:val="110"/>
        </w:rPr>
        <w:t>đình</w:t>
      </w:r>
      <w:r>
        <w:rPr>
          <w:color w:val="231F20"/>
          <w:spacing w:val="-19"/>
          <w:w w:val="110"/>
        </w:rPr>
        <w:t> </w:t>
      </w:r>
      <w:r>
        <w:rPr>
          <w:color w:val="231F20"/>
          <w:spacing w:val="-2"/>
          <w:w w:val="110"/>
        </w:rPr>
        <w:t>rất</w:t>
      </w:r>
      <w:r>
        <w:rPr>
          <w:color w:val="231F20"/>
          <w:spacing w:val="-19"/>
          <w:w w:val="110"/>
        </w:rPr>
        <w:t> </w:t>
      </w:r>
      <w:r>
        <w:rPr>
          <w:color w:val="231F20"/>
          <w:spacing w:val="-2"/>
          <w:w w:val="110"/>
        </w:rPr>
        <w:t>suy,</w:t>
      </w:r>
      <w:r>
        <w:rPr>
          <w:color w:val="231F20"/>
          <w:spacing w:val="-19"/>
          <w:w w:val="110"/>
        </w:rPr>
        <w:t> </w:t>
      </w:r>
      <w:r>
        <w:rPr>
          <w:color w:val="231F20"/>
          <w:spacing w:val="-2"/>
          <w:w w:val="110"/>
        </w:rPr>
        <w:t>chẳng</w:t>
      </w:r>
      <w:r>
        <w:rPr>
          <w:color w:val="231F20"/>
          <w:spacing w:val="-19"/>
          <w:w w:val="110"/>
        </w:rPr>
        <w:t> </w:t>
      </w:r>
      <w:r>
        <w:rPr>
          <w:color w:val="231F20"/>
          <w:spacing w:val="-2"/>
          <w:w w:val="110"/>
        </w:rPr>
        <w:t>đông</w:t>
      </w:r>
      <w:r>
        <w:rPr>
          <w:color w:val="231F20"/>
          <w:spacing w:val="-19"/>
          <w:w w:val="110"/>
        </w:rPr>
        <w:t> </w:t>
      </w:r>
      <w:r>
        <w:rPr>
          <w:color w:val="231F20"/>
          <w:spacing w:val="-2"/>
          <w:w w:val="110"/>
        </w:rPr>
        <w:t>lắm,</w:t>
      </w:r>
      <w:r>
        <w:rPr>
          <w:color w:val="231F20"/>
          <w:spacing w:val="-19"/>
          <w:w w:val="110"/>
        </w:rPr>
        <w:t> </w:t>
      </w:r>
      <w:r>
        <w:rPr>
          <w:color w:val="231F20"/>
          <w:spacing w:val="-2"/>
          <w:w w:val="110"/>
        </w:rPr>
        <w:t>cũng</w:t>
      </w:r>
      <w:r>
        <w:rPr>
          <w:color w:val="231F20"/>
          <w:spacing w:val="-19"/>
          <w:w w:val="110"/>
        </w:rPr>
        <w:t> </w:t>
      </w:r>
      <w:r>
        <w:rPr>
          <w:color w:val="231F20"/>
          <w:spacing w:val="-2"/>
          <w:w w:val="110"/>
        </w:rPr>
        <w:t>có</w:t>
      </w:r>
      <w:r>
        <w:rPr>
          <w:color w:val="231F20"/>
          <w:spacing w:val="-19"/>
          <w:w w:val="110"/>
        </w:rPr>
        <w:t> </w:t>
      </w:r>
      <w:r>
        <w:rPr>
          <w:color w:val="231F20"/>
          <w:spacing w:val="-2"/>
          <w:w w:val="110"/>
        </w:rPr>
        <w:t>một</w:t>
      </w:r>
      <w:r>
        <w:rPr>
          <w:color w:val="231F20"/>
          <w:spacing w:val="-19"/>
          <w:w w:val="110"/>
        </w:rPr>
        <w:t> </w:t>
      </w:r>
      <w:r>
        <w:rPr>
          <w:color w:val="231F20"/>
          <w:spacing w:val="-2"/>
          <w:w w:val="110"/>
        </w:rPr>
        <w:t>vài</w:t>
      </w:r>
      <w:r>
        <w:rPr>
          <w:color w:val="231F20"/>
          <w:spacing w:val="-19"/>
          <w:w w:val="110"/>
        </w:rPr>
        <w:t> </w:t>
      </w:r>
      <w:r>
        <w:rPr>
          <w:color w:val="231F20"/>
          <w:spacing w:val="-2"/>
          <w:w w:val="110"/>
        </w:rPr>
        <w:t>trăm</w:t>
      </w:r>
      <w:r>
        <w:rPr>
          <w:color w:val="231F20"/>
          <w:spacing w:val="-19"/>
          <w:w w:val="110"/>
        </w:rPr>
        <w:t> </w:t>
      </w:r>
      <w:r>
        <w:rPr>
          <w:color w:val="231F20"/>
          <w:spacing w:val="-2"/>
          <w:w w:val="110"/>
        </w:rPr>
        <w:t>người, </w:t>
      </w:r>
      <w:r>
        <w:rPr>
          <w:color w:val="231F20"/>
          <w:spacing w:val="-2"/>
          <w:w w:val="105"/>
        </w:rPr>
        <w:t>đó</w:t>
      </w:r>
      <w:r>
        <w:rPr>
          <w:color w:val="231F20"/>
          <w:spacing w:val="-19"/>
          <w:w w:val="105"/>
        </w:rPr>
        <w:t> </w:t>
      </w:r>
      <w:r>
        <w:rPr>
          <w:color w:val="231F20"/>
          <w:spacing w:val="-2"/>
          <w:w w:val="105"/>
        </w:rPr>
        <w:t>là</w:t>
      </w:r>
      <w:r>
        <w:rPr>
          <w:color w:val="231F20"/>
          <w:spacing w:val="-19"/>
          <w:w w:val="105"/>
        </w:rPr>
        <w:t> </w:t>
      </w:r>
      <w:r>
        <w:rPr>
          <w:color w:val="231F20"/>
          <w:spacing w:val="-2"/>
          <w:w w:val="105"/>
        </w:rPr>
        <w:t>rất</w:t>
      </w:r>
      <w:r>
        <w:rPr>
          <w:color w:val="231F20"/>
          <w:spacing w:val="-19"/>
          <w:w w:val="105"/>
        </w:rPr>
        <w:t> </w:t>
      </w:r>
      <w:r>
        <w:rPr>
          <w:color w:val="231F20"/>
          <w:spacing w:val="-2"/>
          <w:w w:val="105"/>
        </w:rPr>
        <w:t>suy.</w:t>
      </w:r>
      <w:r>
        <w:rPr>
          <w:color w:val="231F20"/>
          <w:spacing w:val="-19"/>
          <w:w w:val="105"/>
        </w:rPr>
        <w:t> </w:t>
      </w:r>
      <w:r>
        <w:rPr>
          <w:color w:val="231F20"/>
          <w:spacing w:val="-2"/>
          <w:w w:val="105"/>
        </w:rPr>
        <w:t>Vì</w:t>
      </w:r>
      <w:r>
        <w:rPr>
          <w:color w:val="231F20"/>
          <w:spacing w:val="-19"/>
          <w:w w:val="105"/>
        </w:rPr>
        <w:t> </w:t>
      </w:r>
      <w:r>
        <w:rPr>
          <w:color w:val="231F20"/>
          <w:spacing w:val="-2"/>
          <w:w w:val="105"/>
        </w:rPr>
        <w:t>họ</w:t>
      </w:r>
      <w:r>
        <w:rPr>
          <w:color w:val="231F20"/>
          <w:spacing w:val="-19"/>
          <w:w w:val="105"/>
        </w:rPr>
        <w:t> </w:t>
      </w:r>
      <w:r>
        <w:rPr>
          <w:color w:val="231F20"/>
          <w:spacing w:val="-2"/>
          <w:w w:val="105"/>
        </w:rPr>
        <w:t>là</w:t>
      </w:r>
      <w:r>
        <w:rPr>
          <w:color w:val="231F20"/>
          <w:spacing w:val="-19"/>
          <w:w w:val="105"/>
        </w:rPr>
        <w:t> </w:t>
      </w:r>
      <w:r>
        <w:rPr>
          <w:color w:val="231F20"/>
          <w:spacing w:val="-2"/>
          <w:w w:val="105"/>
        </w:rPr>
        <w:t>đại</w:t>
      </w:r>
      <w:r>
        <w:rPr>
          <w:color w:val="231F20"/>
          <w:spacing w:val="-19"/>
          <w:w w:val="105"/>
        </w:rPr>
        <w:t> </w:t>
      </w:r>
      <w:r>
        <w:rPr>
          <w:color w:val="231F20"/>
          <w:spacing w:val="-2"/>
          <w:w w:val="105"/>
        </w:rPr>
        <w:t>gia</w:t>
      </w:r>
      <w:r>
        <w:rPr>
          <w:color w:val="231F20"/>
          <w:spacing w:val="-19"/>
          <w:w w:val="105"/>
        </w:rPr>
        <w:t> </w:t>
      </w:r>
      <w:r>
        <w:rPr>
          <w:color w:val="231F20"/>
          <w:spacing w:val="-2"/>
          <w:w w:val="105"/>
        </w:rPr>
        <w:t>đình</w:t>
      </w:r>
      <w:r>
        <w:rPr>
          <w:color w:val="231F20"/>
          <w:spacing w:val="-19"/>
          <w:w w:val="105"/>
        </w:rPr>
        <w:t> </w:t>
      </w:r>
      <w:r>
        <w:rPr>
          <w:color w:val="231F20"/>
          <w:spacing w:val="-2"/>
          <w:w w:val="105"/>
        </w:rPr>
        <w:t>nên</w:t>
      </w:r>
      <w:r>
        <w:rPr>
          <w:color w:val="231F20"/>
          <w:spacing w:val="-19"/>
          <w:w w:val="105"/>
        </w:rPr>
        <w:t> </w:t>
      </w:r>
      <w:r>
        <w:rPr>
          <w:color w:val="231F20"/>
          <w:spacing w:val="-2"/>
          <w:w w:val="105"/>
        </w:rPr>
        <w:t>phải</w:t>
      </w:r>
      <w:r>
        <w:rPr>
          <w:color w:val="231F20"/>
          <w:spacing w:val="-19"/>
          <w:w w:val="105"/>
        </w:rPr>
        <w:t> </w:t>
      </w:r>
      <w:r>
        <w:rPr>
          <w:color w:val="231F20"/>
          <w:spacing w:val="-2"/>
          <w:w w:val="105"/>
        </w:rPr>
        <w:t>chú</w:t>
      </w:r>
      <w:r>
        <w:rPr>
          <w:color w:val="231F20"/>
          <w:spacing w:val="-19"/>
          <w:w w:val="105"/>
        </w:rPr>
        <w:t> </w:t>
      </w:r>
      <w:r>
        <w:rPr>
          <w:color w:val="231F20"/>
          <w:spacing w:val="-2"/>
          <w:w w:val="105"/>
        </w:rPr>
        <w:t>ý</w:t>
      </w:r>
      <w:r>
        <w:rPr>
          <w:color w:val="231F20"/>
          <w:spacing w:val="-19"/>
          <w:w w:val="105"/>
        </w:rPr>
        <w:t> </w:t>
      </w:r>
      <w:r>
        <w:rPr>
          <w:color w:val="231F20"/>
          <w:spacing w:val="-2"/>
          <w:w w:val="105"/>
        </w:rPr>
        <w:t>đến</w:t>
      </w:r>
      <w:r>
        <w:rPr>
          <w:color w:val="231F20"/>
          <w:spacing w:val="-19"/>
          <w:w w:val="105"/>
        </w:rPr>
        <w:t> </w:t>
      </w:r>
      <w:r>
        <w:rPr>
          <w:color w:val="231F20"/>
          <w:spacing w:val="-2"/>
          <w:w w:val="105"/>
        </w:rPr>
        <w:t>gia</w:t>
      </w:r>
      <w:r>
        <w:rPr>
          <w:color w:val="231F20"/>
          <w:spacing w:val="-19"/>
          <w:w w:val="105"/>
        </w:rPr>
        <w:t> </w:t>
      </w:r>
      <w:r>
        <w:rPr>
          <w:color w:val="231F20"/>
          <w:spacing w:val="-2"/>
          <w:w w:val="105"/>
        </w:rPr>
        <w:t>đạo, </w:t>
      </w:r>
      <w:r>
        <w:rPr>
          <w:color w:val="231F20"/>
          <w:w w:val="110"/>
        </w:rPr>
        <w:t>gia</w:t>
      </w:r>
      <w:r>
        <w:rPr>
          <w:color w:val="231F20"/>
          <w:spacing w:val="-24"/>
          <w:w w:val="110"/>
        </w:rPr>
        <w:t> </w:t>
      </w:r>
      <w:r>
        <w:rPr>
          <w:color w:val="231F20"/>
          <w:w w:val="110"/>
        </w:rPr>
        <w:t>quy,</w:t>
      </w:r>
      <w:r>
        <w:rPr>
          <w:color w:val="231F20"/>
          <w:spacing w:val="-23"/>
          <w:w w:val="110"/>
        </w:rPr>
        <w:t> </w:t>
      </w:r>
      <w:r>
        <w:rPr>
          <w:color w:val="231F20"/>
          <w:w w:val="110"/>
        </w:rPr>
        <w:t>gia</w:t>
      </w:r>
      <w:r>
        <w:rPr>
          <w:color w:val="231F20"/>
          <w:spacing w:val="-24"/>
          <w:w w:val="110"/>
        </w:rPr>
        <w:t> </w:t>
      </w:r>
      <w:r>
        <w:rPr>
          <w:color w:val="231F20"/>
          <w:w w:val="110"/>
        </w:rPr>
        <w:t>học,</w:t>
      </w:r>
      <w:r>
        <w:rPr>
          <w:color w:val="231F20"/>
          <w:spacing w:val="-23"/>
          <w:w w:val="110"/>
        </w:rPr>
        <w:t> </w:t>
      </w:r>
      <w:r>
        <w:rPr>
          <w:color w:val="231F20"/>
          <w:w w:val="110"/>
        </w:rPr>
        <w:t>gia</w:t>
      </w:r>
      <w:r>
        <w:rPr>
          <w:color w:val="231F20"/>
          <w:spacing w:val="-23"/>
          <w:w w:val="110"/>
        </w:rPr>
        <w:t> </w:t>
      </w:r>
      <w:r>
        <w:rPr>
          <w:color w:val="231F20"/>
          <w:w w:val="110"/>
        </w:rPr>
        <w:t>nghiệp,</w:t>
      </w:r>
      <w:r>
        <w:rPr>
          <w:color w:val="231F20"/>
          <w:spacing w:val="-24"/>
          <w:w w:val="110"/>
        </w:rPr>
        <w:t> </w:t>
      </w:r>
      <w:r>
        <w:rPr>
          <w:color w:val="231F20"/>
          <w:w w:val="110"/>
        </w:rPr>
        <w:t>có</w:t>
      </w:r>
      <w:r>
        <w:rPr>
          <w:color w:val="231F20"/>
          <w:spacing w:val="-23"/>
          <w:w w:val="110"/>
        </w:rPr>
        <w:t> </w:t>
      </w:r>
      <w:r>
        <w:rPr>
          <w:color w:val="231F20"/>
          <w:w w:val="110"/>
        </w:rPr>
        <w:t>tổ</w:t>
      </w:r>
      <w:r>
        <w:rPr>
          <w:color w:val="231F20"/>
          <w:spacing w:val="-23"/>
          <w:w w:val="110"/>
        </w:rPr>
        <w:t> </w:t>
      </w:r>
      <w:r>
        <w:rPr>
          <w:color w:val="231F20"/>
          <w:w w:val="110"/>
        </w:rPr>
        <w:t>chức,</w:t>
      </w:r>
      <w:r>
        <w:rPr>
          <w:color w:val="231F20"/>
          <w:spacing w:val="-24"/>
          <w:w w:val="110"/>
        </w:rPr>
        <w:t> </w:t>
      </w:r>
      <w:r>
        <w:rPr>
          <w:color w:val="231F20"/>
          <w:w w:val="110"/>
        </w:rPr>
        <w:t>chẳng</w:t>
      </w:r>
      <w:r>
        <w:rPr>
          <w:color w:val="231F20"/>
          <w:spacing w:val="-23"/>
          <w:w w:val="110"/>
        </w:rPr>
        <w:t> </w:t>
      </w:r>
      <w:r>
        <w:rPr>
          <w:color w:val="231F20"/>
          <w:w w:val="110"/>
        </w:rPr>
        <w:t>thể</w:t>
      </w:r>
      <w:r>
        <w:rPr>
          <w:color w:val="231F20"/>
          <w:spacing w:val="-24"/>
          <w:w w:val="110"/>
        </w:rPr>
        <w:t> </w:t>
      </w:r>
      <w:r>
        <w:rPr>
          <w:color w:val="231F20"/>
          <w:w w:val="110"/>
        </w:rPr>
        <w:t>rối</w:t>
      </w:r>
      <w:r>
        <w:rPr>
          <w:color w:val="231F20"/>
          <w:spacing w:val="-23"/>
          <w:w w:val="110"/>
        </w:rPr>
        <w:t> </w:t>
      </w:r>
      <w:r>
        <w:rPr>
          <w:color w:val="231F20"/>
          <w:w w:val="110"/>
        </w:rPr>
        <w:t>loạn chút</w:t>
      </w:r>
      <w:r>
        <w:rPr>
          <w:color w:val="231F20"/>
          <w:spacing w:val="-23"/>
          <w:w w:val="110"/>
        </w:rPr>
        <w:t> </w:t>
      </w:r>
      <w:r>
        <w:rPr>
          <w:color w:val="231F20"/>
          <w:w w:val="110"/>
        </w:rPr>
        <w:t>nào.</w:t>
      </w:r>
      <w:r>
        <w:rPr>
          <w:color w:val="231F20"/>
          <w:spacing w:val="-23"/>
          <w:w w:val="110"/>
        </w:rPr>
        <w:t> </w:t>
      </w:r>
      <w:r>
        <w:rPr>
          <w:color w:val="231F20"/>
          <w:w w:val="110"/>
        </w:rPr>
        <w:t>Hễ</w:t>
      </w:r>
      <w:r>
        <w:rPr>
          <w:color w:val="231F20"/>
          <w:spacing w:val="-22"/>
          <w:w w:val="110"/>
        </w:rPr>
        <w:t> </w:t>
      </w:r>
      <w:r>
        <w:rPr>
          <w:color w:val="231F20"/>
          <w:w w:val="110"/>
        </w:rPr>
        <w:t>loạn,</w:t>
      </w:r>
      <w:r>
        <w:rPr>
          <w:color w:val="231F20"/>
          <w:spacing w:val="-23"/>
          <w:w w:val="110"/>
        </w:rPr>
        <w:t> </w:t>
      </w:r>
      <w:r>
        <w:rPr>
          <w:color w:val="231F20"/>
          <w:w w:val="110"/>
        </w:rPr>
        <w:t>thì</w:t>
      </w:r>
      <w:r>
        <w:rPr>
          <w:color w:val="231F20"/>
          <w:spacing w:val="-23"/>
          <w:w w:val="110"/>
        </w:rPr>
        <w:t> </w:t>
      </w:r>
      <w:r>
        <w:rPr>
          <w:color w:val="231F20"/>
          <w:w w:val="110"/>
        </w:rPr>
        <w:t>nhà</w:t>
      </w:r>
      <w:r>
        <w:rPr>
          <w:color w:val="231F20"/>
          <w:spacing w:val="-23"/>
          <w:w w:val="110"/>
        </w:rPr>
        <w:t> </w:t>
      </w:r>
      <w:r>
        <w:rPr>
          <w:color w:val="231F20"/>
          <w:w w:val="110"/>
        </w:rPr>
        <w:t>ấy</w:t>
      </w:r>
      <w:r>
        <w:rPr>
          <w:color w:val="231F20"/>
          <w:spacing w:val="-23"/>
          <w:w w:val="110"/>
        </w:rPr>
        <w:t> </w:t>
      </w:r>
      <w:r>
        <w:rPr>
          <w:color w:val="231F20"/>
          <w:w w:val="110"/>
        </w:rPr>
        <w:t>coi</w:t>
      </w:r>
      <w:r>
        <w:rPr>
          <w:color w:val="231F20"/>
          <w:spacing w:val="-23"/>
          <w:w w:val="110"/>
        </w:rPr>
        <w:t> </w:t>
      </w:r>
      <w:r>
        <w:rPr>
          <w:color w:val="231F20"/>
          <w:w w:val="110"/>
        </w:rPr>
        <w:t>như</w:t>
      </w:r>
      <w:r>
        <w:rPr>
          <w:color w:val="231F20"/>
          <w:spacing w:val="-23"/>
          <w:w w:val="110"/>
        </w:rPr>
        <w:t> </w:t>
      </w:r>
      <w:r>
        <w:rPr>
          <w:color w:val="231F20"/>
          <w:w w:val="110"/>
        </w:rPr>
        <w:t>tiêu</w:t>
      </w:r>
      <w:r>
        <w:rPr>
          <w:color w:val="231F20"/>
          <w:spacing w:val="-23"/>
          <w:w w:val="110"/>
        </w:rPr>
        <w:t> </w:t>
      </w:r>
      <w:r>
        <w:rPr>
          <w:color w:val="231F20"/>
          <w:w w:val="110"/>
        </w:rPr>
        <w:t>rồi!</w:t>
      </w:r>
    </w:p>
    <w:p>
      <w:pPr>
        <w:pStyle w:val="BodyText"/>
        <w:spacing w:line="309" w:lineRule="auto" w:before="167"/>
        <w:ind w:left="103" w:right="403" w:firstLine="570"/>
      </w:pPr>
      <w:r>
        <w:rPr>
          <w:i/>
          <w:color w:val="231F20"/>
          <w:w w:val="105"/>
        </w:rPr>
        <w:t>Đệ Tử Quy </w:t>
      </w:r>
      <w:r>
        <w:rPr>
          <w:color w:val="231F20"/>
          <w:w w:val="105"/>
        </w:rPr>
        <w:t>là gia quy, là một phần chung cho gia quy của</w:t>
      </w:r>
      <w:r>
        <w:rPr>
          <w:color w:val="231F20"/>
          <w:spacing w:val="-1"/>
          <w:w w:val="105"/>
        </w:rPr>
        <w:t> </w:t>
      </w:r>
      <w:r>
        <w:rPr>
          <w:color w:val="231F20"/>
          <w:w w:val="105"/>
        </w:rPr>
        <w:t>từng</w:t>
      </w:r>
      <w:r>
        <w:rPr>
          <w:color w:val="231F20"/>
          <w:spacing w:val="-2"/>
          <w:w w:val="105"/>
        </w:rPr>
        <w:t> </w:t>
      </w:r>
      <w:r>
        <w:rPr>
          <w:color w:val="231F20"/>
          <w:w w:val="105"/>
        </w:rPr>
        <w:t>gia</w:t>
      </w:r>
      <w:r>
        <w:rPr>
          <w:color w:val="231F20"/>
          <w:spacing w:val="-2"/>
          <w:w w:val="105"/>
        </w:rPr>
        <w:t> </w:t>
      </w:r>
      <w:r>
        <w:rPr>
          <w:color w:val="231F20"/>
          <w:w w:val="105"/>
        </w:rPr>
        <w:t>tộc.</w:t>
      </w:r>
      <w:r>
        <w:rPr>
          <w:color w:val="231F20"/>
          <w:spacing w:val="-1"/>
          <w:w w:val="105"/>
        </w:rPr>
        <w:t> </w:t>
      </w:r>
      <w:r>
        <w:rPr>
          <w:color w:val="231F20"/>
          <w:w w:val="105"/>
        </w:rPr>
        <w:t>Ngoài</w:t>
      </w:r>
      <w:r>
        <w:rPr>
          <w:color w:val="231F20"/>
          <w:spacing w:val="-1"/>
          <w:w w:val="105"/>
        </w:rPr>
        <w:t> </w:t>
      </w:r>
      <w:r>
        <w:rPr>
          <w:color w:val="231F20"/>
          <w:w w:val="105"/>
        </w:rPr>
        <w:t>phần</w:t>
      </w:r>
      <w:r>
        <w:rPr>
          <w:color w:val="231F20"/>
          <w:spacing w:val="-2"/>
          <w:w w:val="105"/>
        </w:rPr>
        <w:t> </w:t>
      </w:r>
      <w:r>
        <w:rPr>
          <w:color w:val="231F20"/>
          <w:w w:val="105"/>
        </w:rPr>
        <w:t>ấy</w:t>
      </w:r>
      <w:r>
        <w:rPr>
          <w:color w:val="231F20"/>
          <w:spacing w:val="-2"/>
          <w:w w:val="105"/>
        </w:rPr>
        <w:t> </w:t>
      </w:r>
      <w:r>
        <w:rPr>
          <w:color w:val="231F20"/>
          <w:w w:val="105"/>
        </w:rPr>
        <w:t>ra</w:t>
      </w:r>
      <w:r>
        <w:rPr>
          <w:color w:val="231F20"/>
          <w:spacing w:val="-2"/>
          <w:w w:val="105"/>
        </w:rPr>
        <w:t> </w:t>
      </w:r>
      <w:r>
        <w:rPr>
          <w:color w:val="231F20"/>
          <w:w w:val="105"/>
        </w:rPr>
        <w:t>còn</w:t>
      </w:r>
      <w:r>
        <w:rPr>
          <w:color w:val="231F20"/>
          <w:spacing w:val="-2"/>
          <w:w w:val="105"/>
        </w:rPr>
        <w:t> </w:t>
      </w:r>
      <w:r>
        <w:rPr>
          <w:color w:val="231F20"/>
          <w:w w:val="105"/>
        </w:rPr>
        <w:t>có</w:t>
      </w:r>
      <w:r>
        <w:rPr>
          <w:color w:val="231F20"/>
          <w:spacing w:val="-2"/>
          <w:w w:val="105"/>
        </w:rPr>
        <w:t> </w:t>
      </w:r>
      <w:r>
        <w:rPr>
          <w:color w:val="231F20"/>
          <w:w w:val="105"/>
        </w:rPr>
        <w:t>những</w:t>
      </w:r>
      <w:r>
        <w:rPr>
          <w:color w:val="231F20"/>
          <w:spacing w:val="-2"/>
          <w:w w:val="105"/>
        </w:rPr>
        <w:t> </w:t>
      </w:r>
      <w:r>
        <w:rPr>
          <w:color w:val="231F20"/>
          <w:w w:val="105"/>
        </w:rPr>
        <w:t>phần</w:t>
      </w:r>
      <w:r>
        <w:rPr>
          <w:color w:val="231F20"/>
          <w:spacing w:val="-2"/>
          <w:w w:val="105"/>
        </w:rPr>
        <w:t> </w:t>
      </w:r>
      <w:r>
        <w:rPr>
          <w:color w:val="231F20"/>
          <w:w w:val="105"/>
        </w:rPr>
        <w:t>khác nhau, vì sự nghiệp kinh doanh của mỗi gia đình khác nhau, cho nên gia đình nào có gia quy của gia đình nấy. Những điều</w:t>
      </w:r>
      <w:r>
        <w:rPr>
          <w:color w:val="231F20"/>
          <w:spacing w:val="-5"/>
          <w:w w:val="105"/>
        </w:rPr>
        <w:t> </w:t>
      </w:r>
      <w:r>
        <w:rPr>
          <w:color w:val="231F20"/>
          <w:w w:val="105"/>
        </w:rPr>
        <w:t>này</w:t>
      </w:r>
      <w:r>
        <w:rPr>
          <w:color w:val="231F20"/>
          <w:spacing w:val="-5"/>
          <w:w w:val="105"/>
        </w:rPr>
        <w:t> </w:t>
      </w:r>
      <w:r>
        <w:rPr>
          <w:color w:val="231F20"/>
          <w:w w:val="105"/>
        </w:rPr>
        <w:t>đều</w:t>
      </w:r>
      <w:r>
        <w:rPr>
          <w:color w:val="231F20"/>
          <w:spacing w:val="-5"/>
          <w:w w:val="105"/>
        </w:rPr>
        <w:t> </w:t>
      </w:r>
      <w:r>
        <w:rPr>
          <w:color w:val="231F20"/>
          <w:w w:val="105"/>
        </w:rPr>
        <w:t>được</w:t>
      </w:r>
      <w:r>
        <w:rPr>
          <w:color w:val="231F20"/>
          <w:spacing w:val="-5"/>
          <w:w w:val="105"/>
        </w:rPr>
        <w:t> </w:t>
      </w:r>
      <w:r>
        <w:rPr>
          <w:color w:val="231F20"/>
          <w:w w:val="105"/>
        </w:rPr>
        <w:t>chép</w:t>
      </w:r>
      <w:r>
        <w:rPr>
          <w:color w:val="231F20"/>
          <w:spacing w:val="-5"/>
          <w:w w:val="105"/>
        </w:rPr>
        <w:t> </w:t>
      </w:r>
      <w:r>
        <w:rPr>
          <w:color w:val="231F20"/>
          <w:w w:val="105"/>
        </w:rPr>
        <w:t>trong</w:t>
      </w:r>
      <w:r>
        <w:rPr>
          <w:color w:val="231F20"/>
          <w:spacing w:val="-5"/>
          <w:w w:val="105"/>
        </w:rPr>
        <w:t> </w:t>
      </w:r>
      <w:r>
        <w:rPr>
          <w:color w:val="231F20"/>
          <w:w w:val="105"/>
        </w:rPr>
        <w:t>gia</w:t>
      </w:r>
      <w:r>
        <w:rPr>
          <w:color w:val="231F20"/>
          <w:spacing w:val="-5"/>
          <w:w w:val="105"/>
        </w:rPr>
        <w:t> </w:t>
      </w:r>
      <w:r>
        <w:rPr>
          <w:color w:val="231F20"/>
          <w:w w:val="105"/>
        </w:rPr>
        <w:t>phả.</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mở</w:t>
      </w:r>
      <w:r>
        <w:rPr>
          <w:color w:val="231F20"/>
          <w:spacing w:val="-5"/>
          <w:w w:val="105"/>
        </w:rPr>
        <w:t> </w:t>
      </w:r>
      <w:r>
        <w:rPr>
          <w:color w:val="231F20"/>
          <w:w w:val="105"/>
        </w:rPr>
        <w:t>gia</w:t>
      </w:r>
      <w:r>
        <w:rPr>
          <w:color w:val="231F20"/>
          <w:spacing w:val="-5"/>
          <w:w w:val="105"/>
        </w:rPr>
        <w:t> </w:t>
      </w:r>
      <w:r>
        <w:rPr>
          <w:color w:val="231F20"/>
          <w:w w:val="105"/>
        </w:rPr>
        <w:t>phả ra</w:t>
      </w:r>
      <w:r>
        <w:rPr>
          <w:color w:val="231F20"/>
          <w:spacing w:val="-1"/>
          <w:w w:val="105"/>
        </w:rPr>
        <w:t> </w:t>
      </w:r>
      <w:r>
        <w:rPr>
          <w:color w:val="231F20"/>
          <w:w w:val="105"/>
        </w:rPr>
        <w:t>xem sẽ</w:t>
      </w:r>
      <w:r>
        <w:rPr>
          <w:color w:val="231F20"/>
          <w:spacing w:val="-1"/>
          <w:w w:val="105"/>
        </w:rPr>
        <w:t> </w:t>
      </w:r>
      <w:r>
        <w:rPr>
          <w:color w:val="231F20"/>
          <w:w w:val="105"/>
        </w:rPr>
        <w:t>biết,</w:t>
      </w:r>
      <w:r>
        <w:rPr>
          <w:color w:val="231F20"/>
          <w:spacing w:val="-1"/>
          <w:w w:val="105"/>
        </w:rPr>
        <w:t> </w:t>
      </w:r>
      <w:r>
        <w:rPr>
          <w:color w:val="231F20"/>
          <w:w w:val="105"/>
        </w:rPr>
        <w:t>tổ</w:t>
      </w:r>
      <w:r>
        <w:rPr>
          <w:color w:val="231F20"/>
          <w:spacing w:val="-1"/>
          <w:w w:val="105"/>
        </w:rPr>
        <w:t> </w:t>
      </w:r>
      <w:r>
        <w:rPr>
          <w:color w:val="231F20"/>
          <w:w w:val="105"/>
        </w:rPr>
        <w:t>tông lập</w:t>
      </w:r>
      <w:r>
        <w:rPr>
          <w:color w:val="231F20"/>
          <w:spacing w:val="-1"/>
          <w:w w:val="105"/>
        </w:rPr>
        <w:t> </w:t>
      </w:r>
      <w:r>
        <w:rPr>
          <w:color w:val="231F20"/>
          <w:w w:val="105"/>
        </w:rPr>
        <w:t>ra</w:t>
      </w:r>
      <w:r>
        <w:rPr>
          <w:color w:val="231F20"/>
          <w:spacing w:val="-1"/>
          <w:w w:val="105"/>
        </w:rPr>
        <w:t> </w:t>
      </w:r>
      <w:r>
        <w:rPr>
          <w:color w:val="231F20"/>
          <w:w w:val="105"/>
        </w:rPr>
        <w:t>quy</w:t>
      </w:r>
      <w:r>
        <w:rPr>
          <w:color w:val="231F20"/>
          <w:spacing w:val="-1"/>
          <w:w w:val="105"/>
        </w:rPr>
        <w:t> </w:t>
      </w:r>
      <w:r>
        <w:rPr>
          <w:color w:val="231F20"/>
          <w:w w:val="105"/>
        </w:rPr>
        <w:t>củ. Gia</w:t>
      </w:r>
      <w:r>
        <w:rPr>
          <w:color w:val="231F20"/>
          <w:spacing w:val="-1"/>
          <w:w w:val="105"/>
        </w:rPr>
        <w:t> </w:t>
      </w:r>
      <w:r>
        <w:rPr>
          <w:color w:val="231F20"/>
          <w:w w:val="105"/>
        </w:rPr>
        <w:t>học</w:t>
      </w:r>
      <w:r>
        <w:rPr>
          <w:color w:val="231F20"/>
          <w:spacing w:val="-1"/>
          <w:w w:val="105"/>
        </w:rPr>
        <w:t> </w:t>
      </w:r>
      <w:r>
        <w:rPr>
          <w:color w:val="231F20"/>
          <w:w w:val="105"/>
        </w:rPr>
        <w:t>là</w:t>
      </w:r>
      <w:r>
        <w:rPr>
          <w:color w:val="231F20"/>
          <w:spacing w:val="-1"/>
          <w:w w:val="105"/>
        </w:rPr>
        <w:t> </w:t>
      </w:r>
      <w:r>
        <w:rPr>
          <w:color w:val="231F20"/>
          <w:w w:val="105"/>
        </w:rPr>
        <w:t>tư</w:t>
      </w:r>
      <w:r>
        <w:rPr>
          <w:color w:val="231F20"/>
          <w:spacing w:val="-1"/>
          <w:w w:val="105"/>
        </w:rPr>
        <w:t> </w:t>
      </w:r>
      <w:r>
        <w:rPr>
          <w:color w:val="231F20"/>
          <w:w w:val="105"/>
        </w:rPr>
        <w:t>thục,</w:t>
      </w:r>
      <w:r>
        <w:rPr>
          <w:color w:val="231F20"/>
          <w:spacing w:val="-1"/>
          <w:w w:val="105"/>
        </w:rPr>
        <w:t> </w:t>
      </w:r>
      <w:r>
        <w:rPr>
          <w:color w:val="231F20"/>
          <w:w w:val="105"/>
        </w:rPr>
        <w:t>tức trường học dành cho con em trong gia đình.</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firstLine="453"/>
      </w:pP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tại</w:t>
      </w:r>
      <w:r>
        <w:rPr>
          <w:color w:val="231F20"/>
          <w:spacing w:val="-13"/>
          <w:w w:val="105"/>
        </w:rPr>
        <w:t> </w:t>
      </w:r>
      <w:r>
        <w:rPr>
          <w:color w:val="231F20"/>
          <w:w w:val="105"/>
        </w:rPr>
        <w:t>Trung</w:t>
      </w:r>
      <w:r>
        <w:rPr>
          <w:color w:val="231F20"/>
          <w:spacing w:val="-13"/>
          <w:w w:val="105"/>
        </w:rPr>
        <w:t> </w:t>
      </w:r>
      <w:r>
        <w:rPr>
          <w:color w:val="231F20"/>
          <w:w w:val="105"/>
        </w:rPr>
        <w:t>Quốc,</w:t>
      </w:r>
      <w:r>
        <w:rPr>
          <w:color w:val="231F20"/>
          <w:spacing w:val="-13"/>
          <w:w w:val="105"/>
        </w:rPr>
        <w:t> </w:t>
      </w:r>
      <w:r>
        <w:rPr>
          <w:color w:val="231F20"/>
          <w:w w:val="105"/>
        </w:rPr>
        <w:t>vào</w:t>
      </w:r>
      <w:r>
        <w:rPr>
          <w:color w:val="231F20"/>
          <w:spacing w:val="-13"/>
          <w:w w:val="105"/>
        </w:rPr>
        <w:t> </w:t>
      </w:r>
      <w:r>
        <w:rPr>
          <w:color w:val="231F20"/>
          <w:w w:val="105"/>
        </w:rPr>
        <w:t>thời</w:t>
      </w:r>
      <w:r>
        <w:rPr>
          <w:color w:val="231F20"/>
          <w:spacing w:val="-13"/>
          <w:w w:val="105"/>
        </w:rPr>
        <w:t> </w:t>
      </w:r>
      <w:r>
        <w:rPr>
          <w:color w:val="231F20"/>
          <w:w w:val="105"/>
        </w:rPr>
        <w:t>cổ,</w:t>
      </w:r>
      <w:r>
        <w:rPr>
          <w:color w:val="231F20"/>
          <w:spacing w:val="-13"/>
          <w:w w:val="105"/>
        </w:rPr>
        <w:t> </w:t>
      </w:r>
      <w:r>
        <w:rPr>
          <w:color w:val="231F20"/>
          <w:w w:val="105"/>
        </w:rPr>
        <w:t>xã</w:t>
      </w:r>
      <w:r>
        <w:rPr>
          <w:color w:val="231F20"/>
          <w:spacing w:val="-13"/>
          <w:w w:val="105"/>
        </w:rPr>
        <w:t> </w:t>
      </w:r>
      <w:r>
        <w:rPr>
          <w:color w:val="231F20"/>
          <w:w w:val="105"/>
        </w:rPr>
        <w:t>hội</w:t>
      </w:r>
      <w:r>
        <w:rPr>
          <w:color w:val="231F20"/>
          <w:spacing w:val="-13"/>
          <w:w w:val="105"/>
        </w:rPr>
        <w:t> </w:t>
      </w:r>
      <w:r>
        <w:rPr>
          <w:color w:val="231F20"/>
          <w:w w:val="105"/>
        </w:rPr>
        <w:t>giao</w:t>
      </w:r>
      <w:r>
        <w:rPr>
          <w:color w:val="231F20"/>
          <w:spacing w:val="-13"/>
          <w:w w:val="105"/>
        </w:rPr>
        <w:t> </w:t>
      </w:r>
      <w:r>
        <w:rPr>
          <w:color w:val="231F20"/>
          <w:w w:val="105"/>
        </w:rPr>
        <w:t>việc</w:t>
      </w:r>
      <w:r>
        <w:rPr>
          <w:color w:val="231F20"/>
          <w:spacing w:val="-13"/>
          <w:w w:val="105"/>
        </w:rPr>
        <w:t> </w:t>
      </w:r>
      <w:r>
        <w:rPr>
          <w:color w:val="231F20"/>
          <w:w w:val="105"/>
        </w:rPr>
        <w:t>giáo dục, tức giáo dục cơ sở cho gia đình tự phụ trách. Quốc gia không có chuyện này, chẳng lo việc giáo dục. Giáo dục là chuyện của bản thân gia đình quý vị. Quý vị nói gia trưởng (chủ gia tộc) lo việc học hành, quá nửa dùng từ đường làm trường học, vì từ đường trừ Xuân Thu tế tự ra, chẳng có hoạt động gì. Vì thế, từ đường là trường học.</w:t>
      </w:r>
    </w:p>
    <w:p>
      <w:pPr>
        <w:pStyle w:val="BodyText"/>
        <w:spacing w:line="307" w:lineRule="auto" w:before="138"/>
        <w:ind w:left="387" w:right="120"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gia</w:t>
      </w:r>
      <w:r>
        <w:rPr>
          <w:color w:val="231F20"/>
          <w:spacing w:val="-23"/>
          <w:w w:val="105"/>
        </w:rPr>
        <w:t> </w:t>
      </w:r>
      <w:r>
        <w:rPr>
          <w:color w:val="231F20"/>
          <w:w w:val="105"/>
        </w:rPr>
        <w:t>trưởng</w:t>
      </w:r>
      <w:r>
        <w:rPr>
          <w:color w:val="231F20"/>
          <w:spacing w:val="-22"/>
          <w:w w:val="105"/>
        </w:rPr>
        <w:t> </w:t>
      </w:r>
      <w:r>
        <w:rPr>
          <w:color w:val="231F20"/>
          <w:w w:val="105"/>
        </w:rPr>
        <w:t>là</w:t>
      </w:r>
      <w:r>
        <w:rPr>
          <w:color w:val="231F20"/>
          <w:spacing w:val="-22"/>
          <w:w w:val="105"/>
        </w:rPr>
        <w:t> </w:t>
      </w:r>
      <w:r>
        <w:rPr>
          <w:color w:val="231F20"/>
          <w:w w:val="105"/>
        </w:rPr>
        <w:t>ông</w:t>
      </w:r>
      <w:r>
        <w:rPr>
          <w:color w:val="231F20"/>
          <w:spacing w:val="-23"/>
          <w:w w:val="105"/>
        </w:rPr>
        <w:t> </w:t>
      </w:r>
      <w:r>
        <w:rPr>
          <w:color w:val="231F20"/>
          <w:w w:val="105"/>
        </w:rPr>
        <w:t>bà</w:t>
      </w:r>
      <w:r>
        <w:rPr>
          <w:color w:val="231F20"/>
          <w:spacing w:val="-22"/>
          <w:w w:val="105"/>
        </w:rPr>
        <w:t> </w:t>
      </w:r>
      <w:r>
        <w:rPr>
          <w:color w:val="231F20"/>
          <w:w w:val="105"/>
        </w:rPr>
        <w:t>nội</w:t>
      </w:r>
      <w:r>
        <w:rPr>
          <w:color w:val="231F20"/>
          <w:spacing w:val="-22"/>
          <w:w w:val="105"/>
        </w:rPr>
        <w:t> </w:t>
      </w:r>
      <w:r>
        <w:rPr>
          <w:color w:val="231F20"/>
          <w:w w:val="105"/>
        </w:rPr>
        <w:t>hoặc</w:t>
      </w:r>
      <w:r>
        <w:rPr>
          <w:color w:val="231F20"/>
          <w:spacing w:val="-23"/>
          <w:w w:val="105"/>
        </w:rPr>
        <w:t> </w:t>
      </w:r>
      <w:r>
        <w:rPr>
          <w:color w:val="231F20"/>
          <w:w w:val="105"/>
        </w:rPr>
        <w:t>ông</w:t>
      </w:r>
      <w:r>
        <w:rPr>
          <w:color w:val="231F20"/>
          <w:spacing w:val="-22"/>
          <w:w w:val="105"/>
        </w:rPr>
        <w:t> </w:t>
      </w:r>
      <w:r>
        <w:rPr>
          <w:color w:val="231F20"/>
          <w:w w:val="105"/>
        </w:rPr>
        <w:t>bà</w:t>
      </w:r>
      <w:r>
        <w:rPr>
          <w:color w:val="231F20"/>
          <w:spacing w:val="-22"/>
          <w:w w:val="105"/>
        </w:rPr>
        <w:t> </w:t>
      </w:r>
      <w:r>
        <w:rPr>
          <w:color w:val="231F20"/>
          <w:w w:val="105"/>
        </w:rPr>
        <w:t>cố,</w:t>
      </w:r>
      <w:r>
        <w:rPr>
          <w:color w:val="231F20"/>
          <w:spacing w:val="-23"/>
          <w:w w:val="105"/>
        </w:rPr>
        <w:t> </w:t>
      </w:r>
      <w:r>
        <w:rPr>
          <w:color w:val="231F20"/>
          <w:w w:val="105"/>
        </w:rPr>
        <w:t>quan tâm</w:t>
      </w:r>
      <w:r>
        <w:rPr>
          <w:color w:val="231F20"/>
          <w:spacing w:val="-2"/>
          <w:w w:val="105"/>
        </w:rPr>
        <w:t> </w:t>
      </w:r>
      <w:r>
        <w:rPr>
          <w:color w:val="231F20"/>
          <w:w w:val="105"/>
        </w:rPr>
        <w:t>đến</w:t>
      </w:r>
      <w:r>
        <w:rPr>
          <w:color w:val="231F20"/>
          <w:spacing w:val="-4"/>
          <w:w w:val="105"/>
        </w:rPr>
        <w:t> </w:t>
      </w:r>
      <w:r>
        <w:rPr>
          <w:color w:val="231F20"/>
          <w:w w:val="105"/>
        </w:rPr>
        <w:t>lớp</w:t>
      </w:r>
      <w:r>
        <w:rPr>
          <w:color w:val="231F20"/>
          <w:spacing w:val="-2"/>
          <w:w w:val="105"/>
        </w:rPr>
        <w:t> </w:t>
      </w:r>
      <w:r>
        <w:rPr>
          <w:color w:val="231F20"/>
          <w:w w:val="105"/>
        </w:rPr>
        <w:t>hậu</w:t>
      </w:r>
      <w:r>
        <w:rPr>
          <w:color w:val="231F20"/>
          <w:spacing w:val="-2"/>
          <w:w w:val="105"/>
        </w:rPr>
        <w:t> </w:t>
      </w:r>
      <w:r>
        <w:rPr>
          <w:color w:val="231F20"/>
          <w:w w:val="105"/>
        </w:rPr>
        <w:t>duệ</w:t>
      </w:r>
      <w:r>
        <w:rPr>
          <w:color w:val="231F20"/>
          <w:spacing w:val="-2"/>
          <w:w w:val="105"/>
        </w:rPr>
        <w:t> </w:t>
      </w:r>
      <w:r>
        <w:rPr>
          <w:color w:val="231F20"/>
          <w:w w:val="105"/>
        </w:rPr>
        <w:t>đời</w:t>
      </w:r>
      <w:r>
        <w:rPr>
          <w:color w:val="231F20"/>
          <w:spacing w:val="-2"/>
          <w:w w:val="105"/>
        </w:rPr>
        <w:t> </w:t>
      </w:r>
      <w:r>
        <w:rPr>
          <w:color w:val="231F20"/>
          <w:w w:val="105"/>
        </w:rPr>
        <w:t>sau</w:t>
      </w:r>
      <w:r>
        <w:rPr>
          <w:color w:val="231F20"/>
          <w:spacing w:val="-2"/>
          <w:w w:val="105"/>
        </w:rPr>
        <w:t> </w:t>
      </w:r>
      <w:r>
        <w:rPr>
          <w:color w:val="231F20"/>
          <w:w w:val="105"/>
        </w:rPr>
        <w:t>ngần</w:t>
      </w:r>
      <w:r>
        <w:rPr>
          <w:color w:val="231F20"/>
          <w:spacing w:val="-2"/>
          <w:w w:val="105"/>
        </w:rPr>
        <w:t> </w:t>
      </w:r>
      <w:r>
        <w:rPr>
          <w:color w:val="231F20"/>
          <w:w w:val="105"/>
        </w:rPr>
        <w:t>ấy,</w:t>
      </w:r>
      <w:r>
        <w:rPr>
          <w:color w:val="231F20"/>
          <w:spacing w:val="-2"/>
          <w:w w:val="105"/>
        </w:rPr>
        <w:t> </w:t>
      </w:r>
      <w:r>
        <w:rPr>
          <w:color w:val="231F20"/>
          <w:w w:val="105"/>
        </w:rPr>
        <w:t>mời</w:t>
      </w:r>
      <w:r>
        <w:rPr>
          <w:color w:val="231F20"/>
          <w:spacing w:val="-2"/>
          <w:w w:val="105"/>
        </w:rPr>
        <w:t> </w:t>
      </w:r>
      <w:r>
        <w:rPr>
          <w:color w:val="231F20"/>
          <w:w w:val="105"/>
        </w:rPr>
        <w:t>thầy</w:t>
      </w:r>
      <w:r>
        <w:rPr>
          <w:color w:val="231F20"/>
          <w:spacing w:val="-2"/>
          <w:w w:val="105"/>
        </w:rPr>
        <w:t> </w:t>
      </w:r>
      <w:r>
        <w:rPr>
          <w:color w:val="231F20"/>
          <w:w w:val="105"/>
        </w:rPr>
        <w:t>sẽ</w:t>
      </w:r>
      <w:r>
        <w:rPr>
          <w:color w:val="231F20"/>
          <w:spacing w:val="-2"/>
          <w:w w:val="105"/>
        </w:rPr>
        <w:t> </w:t>
      </w:r>
      <w:r>
        <w:rPr>
          <w:color w:val="231F20"/>
          <w:w w:val="105"/>
        </w:rPr>
        <w:t>nhất</w:t>
      </w:r>
      <w:r>
        <w:rPr>
          <w:color w:val="231F20"/>
          <w:spacing w:val="-2"/>
          <w:w w:val="105"/>
        </w:rPr>
        <w:t> </w:t>
      </w:r>
      <w:r>
        <w:rPr>
          <w:color w:val="231F20"/>
          <w:w w:val="105"/>
        </w:rPr>
        <w:t>định mời</w:t>
      </w:r>
      <w:r>
        <w:rPr>
          <w:color w:val="231F20"/>
          <w:spacing w:val="-20"/>
          <w:w w:val="105"/>
        </w:rPr>
        <w:t> </w:t>
      </w:r>
      <w:r>
        <w:rPr>
          <w:color w:val="231F20"/>
          <w:w w:val="105"/>
        </w:rPr>
        <w:t>người</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có</w:t>
      </w:r>
      <w:r>
        <w:rPr>
          <w:color w:val="231F20"/>
          <w:spacing w:val="-20"/>
          <w:w w:val="105"/>
        </w:rPr>
        <w:t> </w:t>
      </w:r>
      <w:r>
        <w:rPr>
          <w:color w:val="231F20"/>
          <w:w w:val="105"/>
        </w:rPr>
        <w:t>đạo</w:t>
      </w:r>
      <w:r>
        <w:rPr>
          <w:color w:val="231F20"/>
          <w:spacing w:val="-20"/>
          <w:w w:val="105"/>
        </w:rPr>
        <w:t> </w:t>
      </w:r>
      <w:r>
        <w:rPr>
          <w:color w:val="231F20"/>
          <w:w w:val="105"/>
        </w:rPr>
        <w:t>đức,</w:t>
      </w:r>
      <w:r>
        <w:rPr>
          <w:color w:val="231F20"/>
          <w:spacing w:val="-20"/>
          <w:w w:val="105"/>
        </w:rPr>
        <w:t> </w:t>
      </w:r>
      <w:r>
        <w:rPr>
          <w:color w:val="231F20"/>
          <w:w w:val="105"/>
        </w:rPr>
        <w:t>có</w:t>
      </w:r>
      <w:r>
        <w:rPr>
          <w:color w:val="231F20"/>
          <w:spacing w:val="-20"/>
          <w:w w:val="105"/>
        </w:rPr>
        <w:t> </w:t>
      </w:r>
      <w:r>
        <w:rPr>
          <w:color w:val="231F20"/>
          <w:w w:val="105"/>
        </w:rPr>
        <w:t>học</w:t>
      </w:r>
      <w:r>
        <w:rPr>
          <w:color w:val="231F20"/>
          <w:spacing w:val="-20"/>
          <w:w w:val="105"/>
        </w:rPr>
        <w:t> </w:t>
      </w:r>
      <w:r>
        <w:rPr>
          <w:color w:val="231F20"/>
          <w:w w:val="105"/>
        </w:rPr>
        <w:t>vấn</w:t>
      </w:r>
      <w:r>
        <w:rPr>
          <w:color w:val="231F20"/>
          <w:spacing w:val="-20"/>
          <w:w w:val="105"/>
        </w:rPr>
        <w:t> </w:t>
      </w:r>
      <w:r>
        <w:rPr>
          <w:color w:val="231F20"/>
          <w:w w:val="105"/>
        </w:rPr>
        <w:t>đến</w:t>
      </w:r>
      <w:r>
        <w:rPr>
          <w:color w:val="231F20"/>
          <w:spacing w:val="-20"/>
          <w:w w:val="105"/>
        </w:rPr>
        <w:t> </w:t>
      </w:r>
      <w:r>
        <w:rPr>
          <w:color w:val="231F20"/>
          <w:w w:val="105"/>
        </w:rPr>
        <w:t>dạy,</w:t>
      </w:r>
      <w:r>
        <w:rPr>
          <w:color w:val="231F20"/>
          <w:spacing w:val="-20"/>
          <w:w w:val="105"/>
        </w:rPr>
        <w:t> </w:t>
      </w:r>
      <w:r>
        <w:rPr>
          <w:color w:val="231F20"/>
          <w:w w:val="105"/>
        </w:rPr>
        <w:t>phụ</w:t>
      </w:r>
      <w:r>
        <w:rPr>
          <w:color w:val="231F20"/>
          <w:spacing w:val="-20"/>
          <w:w w:val="105"/>
        </w:rPr>
        <w:t> </w:t>
      </w:r>
      <w:r>
        <w:rPr>
          <w:color w:val="231F20"/>
          <w:w w:val="105"/>
        </w:rPr>
        <w:t>trách. </w:t>
      </w:r>
      <w:r>
        <w:rPr>
          <w:color w:val="231F20"/>
          <w:w w:val="110"/>
        </w:rPr>
        <w:t>Không</w:t>
      </w:r>
      <w:r>
        <w:rPr>
          <w:color w:val="231F20"/>
          <w:spacing w:val="-4"/>
          <w:w w:val="110"/>
        </w:rPr>
        <w:t> </w:t>
      </w:r>
      <w:r>
        <w:rPr>
          <w:color w:val="231F20"/>
          <w:w w:val="110"/>
        </w:rPr>
        <w:t>giống</w:t>
      </w:r>
      <w:r>
        <w:rPr>
          <w:color w:val="231F20"/>
          <w:spacing w:val="-4"/>
          <w:w w:val="110"/>
        </w:rPr>
        <w:t> </w:t>
      </w:r>
      <w:r>
        <w:rPr>
          <w:color w:val="231F20"/>
          <w:w w:val="110"/>
        </w:rPr>
        <w:t>như</w:t>
      </w:r>
      <w:r>
        <w:rPr>
          <w:color w:val="231F20"/>
          <w:spacing w:val="-4"/>
          <w:w w:val="110"/>
        </w:rPr>
        <w:t> </w:t>
      </w:r>
      <w:r>
        <w:rPr>
          <w:color w:val="231F20"/>
          <w:w w:val="110"/>
        </w:rPr>
        <w:t>trường</w:t>
      </w:r>
      <w:r>
        <w:rPr>
          <w:color w:val="231F20"/>
          <w:spacing w:val="-4"/>
          <w:w w:val="110"/>
        </w:rPr>
        <w:t> </w:t>
      </w:r>
      <w:r>
        <w:rPr>
          <w:color w:val="231F20"/>
          <w:w w:val="110"/>
        </w:rPr>
        <w:t>học</w:t>
      </w:r>
      <w:r>
        <w:rPr>
          <w:color w:val="231F20"/>
          <w:spacing w:val="-4"/>
          <w:w w:val="110"/>
        </w:rPr>
        <w:t> </w:t>
      </w:r>
      <w:r>
        <w:rPr>
          <w:color w:val="231F20"/>
          <w:w w:val="110"/>
        </w:rPr>
        <w:t>hiện</w:t>
      </w:r>
      <w:r>
        <w:rPr>
          <w:color w:val="231F20"/>
          <w:spacing w:val="-4"/>
          <w:w w:val="110"/>
        </w:rPr>
        <w:t> </w:t>
      </w:r>
      <w:r>
        <w:rPr>
          <w:color w:val="231F20"/>
          <w:w w:val="110"/>
        </w:rPr>
        <w:t>thời!</w:t>
      </w:r>
      <w:r>
        <w:rPr>
          <w:color w:val="231F20"/>
          <w:spacing w:val="-4"/>
          <w:w w:val="110"/>
        </w:rPr>
        <w:t> </w:t>
      </w:r>
      <w:r>
        <w:rPr>
          <w:color w:val="231F20"/>
          <w:w w:val="110"/>
        </w:rPr>
        <w:t>Trường</w:t>
      </w:r>
      <w:r>
        <w:rPr>
          <w:color w:val="231F20"/>
          <w:spacing w:val="-4"/>
          <w:w w:val="110"/>
        </w:rPr>
        <w:t> </w:t>
      </w:r>
      <w:r>
        <w:rPr>
          <w:color w:val="231F20"/>
          <w:w w:val="110"/>
        </w:rPr>
        <w:t>học</w:t>
      </w:r>
      <w:r>
        <w:rPr>
          <w:color w:val="231F20"/>
          <w:spacing w:val="-4"/>
          <w:w w:val="110"/>
        </w:rPr>
        <w:t> </w:t>
      </w:r>
      <w:r>
        <w:rPr>
          <w:color w:val="231F20"/>
          <w:w w:val="110"/>
        </w:rPr>
        <w:t>hiện thời</w:t>
      </w:r>
      <w:r>
        <w:rPr>
          <w:color w:val="231F20"/>
          <w:spacing w:val="-23"/>
          <w:w w:val="110"/>
        </w:rPr>
        <w:t> </w:t>
      </w:r>
      <w:r>
        <w:rPr>
          <w:color w:val="231F20"/>
          <w:w w:val="110"/>
        </w:rPr>
        <w:t>đối</w:t>
      </w:r>
      <w:r>
        <w:rPr>
          <w:color w:val="231F20"/>
          <w:spacing w:val="-23"/>
          <w:w w:val="110"/>
        </w:rPr>
        <w:t> </w:t>
      </w:r>
      <w:r>
        <w:rPr>
          <w:color w:val="231F20"/>
          <w:w w:val="110"/>
        </w:rPr>
        <w:t>với</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chẳng</w:t>
      </w:r>
      <w:r>
        <w:rPr>
          <w:color w:val="231F20"/>
          <w:spacing w:val="-23"/>
          <w:w w:val="110"/>
        </w:rPr>
        <w:t> </w:t>
      </w:r>
      <w:r>
        <w:rPr>
          <w:color w:val="231F20"/>
          <w:w w:val="110"/>
        </w:rPr>
        <w:t>có</w:t>
      </w:r>
      <w:r>
        <w:rPr>
          <w:color w:val="231F20"/>
          <w:spacing w:val="-23"/>
          <w:w w:val="110"/>
        </w:rPr>
        <w:t> </w:t>
      </w:r>
      <w:r>
        <w:rPr>
          <w:color w:val="231F20"/>
          <w:w w:val="110"/>
        </w:rPr>
        <w:t>mối</w:t>
      </w:r>
      <w:r>
        <w:rPr>
          <w:color w:val="231F20"/>
          <w:spacing w:val="-23"/>
          <w:w w:val="110"/>
        </w:rPr>
        <w:t> </w:t>
      </w:r>
      <w:r>
        <w:rPr>
          <w:color w:val="231F20"/>
          <w:w w:val="110"/>
        </w:rPr>
        <w:t>liên</w:t>
      </w:r>
      <w:r>
        <w:rPr>
          <w:color w:val="231F20"/>
          <w:spacing w:val="-24"/>
          <w:w w:val="110"/>
        </w:rPr>
        <w:t> </w:t>
      </w:r>
      <w:r>
        <w:rPr>
          <w:color w:val="231F20"/>
          <w:w w:val="110"/>
        </w:rPr>
        <w:t>quan</w:t>
      </w:r>
      <w:r>
        <w:rPr>
          <w:color w:val="231F20"/>
          <w:spacing w:val="-22"/>
          <w:w w:val="110"/>
        </w:rPr>
        <w:t> </w:t>
      </w:r>
      <w:r>
        <w:rPr>
          <w:color w:val="231F20"/>
          <w:w w:val="110"/>
        </w:rPr>
        <w:t>nào,</w:t>
      </w:r>
      <w:r>
        <w:rPr>
          <w:color w:val="231F20"/>
          <w:spacing w:val="-23"/>
          <w:w w:val="110"/>
        </w:rPr>
        <w:t> </w:t>
      </w:r>
      <w:r>
        <w:rPr>
          <w:color w:val="231F20"/>
          <w:w w:val="110"/>
        </w:rPr>
        <w:t>dẫu</w:t>
      </w:r>
      <w:r>
        <w:rPr>
          <w:color w:val="231F20"/>
          <w:spacing w:val="-23"/>
          <w:w w:val="110"/>
        </w:rPr>
        <w:t> </w:t>
      </w:r>
      <w:r>
        <w:rPr>
          <w:color w:val="231F20"/>
          <w:w w:val="110"/>
        </w:rPr>
        <w:t>quý</w:t>
      </w:r>
      <w:r>
        <w:rPr>
          <w:color w:val="231F20"/>
          <w:spacing w:val="-23"/>
          <w:w w:val="110"/>
        </w:rPr>
        <w:t> </w:t>
      </w:r>
      <w:r>
        <w:rPr>
          <w:color w:val="231F20"/>
          <w:w w:val="110"/>
        </w:rPr>
        <w:t>vị bỏ nhiều tiền trong phong bì đem tặng họ, họ vẫn chẳng </w:t>
      </w:r>
      <w:r>
        <w:rPr>
          <w:color w:val="231F20"/>
          <w:w w:val="105"/>
        </w:rPr>
        <w:t>quan</w:t>
      </w:r>
      <w:r>
        <w:rPr>
          <w:color w:val="231F20"/>
          <w:spacing w:val="-3"/>
          <w:w w:val="105"/>
        </w:rPr>
        <w:t> </w:t>
      </w:r>
      <w:r>
        <w:rPr>
          <w:color w:val="231F20"/>
          <w:w w:val="105"/>
        </w:rPr>
        <w:t>tâm,</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3"/>
          <w:w w:val="105"/>
        </w:rPr>
        <w:t> </w:t>
      </w:r>
      <w:r>
        <w:rPr>
          <w:color w:val="231F20"/>
          <w:w w:val="105"/>
        </w:rPr>
        <w:t>mua</w:t>
      </w:r>
      <w:r>
        <w:rPr>
          <w:color w:val="231F20"/>
          <w:spacing w:val="-3"/>
          <w:w w:val="105"/>
        </w:rPr>
        <w:t> </w:t>
      </w:r>
      <w:r>
        <w:rPr>
          <w:color w:val="231F20"/>
          <w:w w:val="105"/>
        </w:rPr>
        <w:t>được</w:t>
      </w:r>
      <w:r>
        <w:rPr>
          <w:color w:val="231F20"/>
          <w:spacing w:val="-3"/>
          <w:w w:val="105"/>
        </w:rPr>
        <w:t> </w:t>
      </w:r>
      <w:r>
        <w:rPr>
          <w:color w:val="231F20"/>
          <w:w w:val="105"/>
        </w:rPr>
        <w:t>lòng</w:t>
      </w:r>
      <w:r>
        <w:rPr>
          <w:color w:val="231F20"/>
          <w:spacing w:val="-3"/>
          <w:w w:val="105"/>
        </w:rPr>
        <w:t> </w:t>
      </w:r>
      <w:r>
        <w:rPr>
          <w:color w:val="231F20"/>
          <w:w w:val="105"/>
        </w:rPr>
        <w:t>yêu</w:t>
      </w:r>
      <w:r>
        <w:rPr>
          <w:color w:val="231F20"/>
          <w:spacing w:val="-3"/>
          <w:w w:val="105"/>
        </w:rPr>
        <w:t> </w:t>
      </w:r>
      <w:r>
        <w:rPr>
          <w:color w:val="231F20"/>
          <w:w w:val="105"/>
        </w:rPr>
        <w:t>thương</w:t>
      </w:r>
      <w:r>
        <w:rPr>
          <w:color w:val="231F20"/>
          <w:spacing w:val="-3"/>
          <w:w w:val="105"/>
        </w:rPr>
        <w:t> </w:t>
      </w:r>
      <w:r>
        <w:rPr>
          <w:color w:val="231F20"/>
          <w:w w:val="105"/>
        </w:rPr>
        <w:t>của</w:t>
      </w:r>
      <w:r>
        <w:rPr>
          <w:color w:val="231F20"/>
          <w:spacing w:val="-3"/>
          <w:w w:val="105"/>
        </w:rPr>
        <w:t> </w:t>
      </w:r>
      <w:r>
        <w:rPr>
          <w:color w:val="231F20"/>
          <w:w w:val="105"/>
        </w:rPr>
        <w:t>họ!</w:t>
      </w:r>
      <w:r>
        <w:rPr>
          <w:color w:val="231F20"/>
          <w:spacing w:val="-3"/>
          <w:w w:val="105"/>
        </w:rPr>
        <w:t> </w:t>
      </w:r>
      <w:r>
        <w:rPr>
          <w:color w:val="231F20"/>
          <w:w w:val="105"/>
        </w:rPr>
        <w:t>Do </w:t>
      </w:r>
      <w:r>
        <w:rPr>
          <w:color w:val="231F20"/>
          <w:w w:val="110"/>
        </w:rPr>
        <w:t>vậy,</w:t>
      </w:r>
      <w:r>
        <w:rPr>
          <w:color w:val="231F20"/>
          <w:spacing w:val="-23"/>
          <w:w w:val="110"/>
        </w:rPr>
        <w:t> </w:t>
      </w:r>
      <w:r>
        <w:rPr>
          <w:color w:val="231F20"/>
          <w:w w:val="110"/>
        </w:rPr>
        <w:t>người</w:t>
      </w:r>
      <w:r>
        <w:rPr>
          <w:color w:val="231F20"/>
          <w:spacing w:val="-23"/>
          <w:w w:val="110"/>
        </w:rPr>
        <w:t> </w:t>
      </w:r>
      <w:r>
        <w:rPr>
          <w:color w:val="231F20"/>
          <w:w w:val="110"/>
        </w:rPr>
        <w:t>xưa</w:t>
      </w:r>
      <w:r>
        <w:rPr>
          <w:color w:val="231F20"/>
          <w:spacing w:val="-23"/>
          <w:w w:val="110"/>
        </w:rPr>
        <w:t> </w:t>
      </w:r>
      <w:r>
        <w:rPr>
          <w:color w:val="231F20"/>
          <w:w w:val="110"/>
        </w:rPr>
        <w:t>thật</w:t>
      </w:r>
      <w:r>
        <w:rPr>
          <w:color w:val="231F20"/>
          <w:spacing w:val="-23"/>
          <w:w w:val="110"/>
        </w:rPr>
        <w:t> </w:t>
      </w:r>
      <w:r>
        <w:rPr>
          <w:color w:val="231F20"/>
          <w:w w:val="110"/>
        </w:rPr>
        <w:t>sự</w:t>
      </w:r>
      <w:r>
        <w:rPr>
          <w:color w:val="231F20"/>
          <w:spacing w:val="-22"/>
          <w:w w:val="110"/>
        </w:rPr>
        <w:t> </w:t>
      </w:r>
      <w:r>
        <w:rPr>
          <w:color w:val="231F20"/>
          <w:w w:val="110"/>
        </w:rPr>
        <w:t>yêu</w:t>
      </w:r>
      <w:r>
        <w:rPr>
          <w:color w:val="231F20"/>
          <w:spacing w:val="-23"/>
          <w:w w:val="110"/>
        </w:rPr>
        <w:t> </w:t>
      </w:r>
      <w:r>
        <w:rPr>
          <w:color w:val="231F20"/>
          <w:w w:val="110"/>
        </w:rPr>
        <w:t>thương</w:t>
      </w:r>
      <w:r>
        <w:rPr>
          <w:color w:val="231F20"/>
          <w:spacing w:val="-23"/>
          <w:w w:val="110"/>
        </w:rPr>
        <w:t> </w:t>
      </w:r>
      <w:r>
        <w:rPr>
          <w:color w:val="231F20"/>
          <w:w w:val="110"/>
        </w:rPr>
        <w:t>con</w:t>
      </w:r>
      <w:r>
        <w:rPr>
          <w:color w:val="231F20"/>
          <w:spacing w:val="-23"/>
          <w:w w:val="110"/>
        </w:rPr>
        <w:t> </w:t>
      </w:r>
      <w:r>
        <w:rPr>
          <w:color w:val="231F20"/>
          <w:w w:val="110"/>
        </w:rPr>
        <w:t>cháu.</w:t>
      </w:r>
    </w:p>
    <w:p>
      <w:pPr>
        <w:pStyle w:val="BodyText"/>
        <w:spacing w:line="307" w:lineRule="auto" w:before="136"/>
        <w:ind w:left="387" w:right="120" w:firstLine="453"/>
      </w:pP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thấy</w:t>
      </w:r>
      <w:r>
        <w:rPr>
          <w:color w:val="231F20"/>
          <w:spacing w:val="-11"/>
          <w:w w:val="105"/>
        </w:rPr>
        <w:t> </w:t>
      </w:r>
      <w:r>
        <w:rPr>
          <w:color w:val="231F20"/>
          <w:w w:val="105"/>
        </w:rPr>
        <w:t>họ</w:t>
      </w:r>
      <w:r>
        <w:rPr>
          <w:color w:val="231F20"/>
          <w:spacing w:val="-11"/>
          <w:w w:val="105"/>
        </w:rPr>
        <w:t> </w:t>
      </w:r>
      <w:r>
        <w:rPr>
          <w:color w:val="231F20"/>
          <w:w w:val="105"/>
        </w:rPr>
        <w:t>mời</w:t>
      </w:r>
      <w:r>
        <w:rPr>
          <w:color w:val="231F20"/>
          <w:spacing w:val="-11"/>
          <w:w w:val="105"/>
        </w:rPr>
        <w:t> </w:t>
      </w:r>
      <w:r>
        <w:rPr>
          <w:color w:val="231F20"/>
          <w:w w:val="105"/>
        </w:rPr>
        <w:t>thầy,</w:t>
      </w:r>
      <w:r>
        <w:rPr>
          <w:color w:val="231F20"/>
          <w:spacing w:val="-11"/>
          <w:w w:val="105"/>
        </w:rPr>
        <w:t> </w:t>
      </w:r>
      <w:r>
        <w:rPr>
          <w:color w:val="231F20"/>
          <w:w w:val="105"/>
        </w:rPr>
        <w:t>gia</w:t>
      </w:r>
      <w:r>
        <w:rPr>
          <w:color w:val="231F20"/>
          <w:spacing w:val="-11"/>
          <w:w w:val="105"/>
        </w:rPr>
        <w:t> </w:t>
      </w:r>
      <w:r>
        <w:rPr>
          <w:color w:val="231F20"/>
          <w:w w:val="105"/>
        </w:rPr>
        <w:t>trưởng,</w:t>
      </w:r>
      <w:r>
        <w:rPr>
          <w:color w:val="231F20"/>
          <w:spacing w:val="-11"/>
          <w:w w:val="105"/>
        </w:rPr>
        <w:t> </w:t>
      </w:r>
      <w:r>
        <w:rPr>
          <w:color w:val="231F20"/>
          <w:w w:val="105"/>
        </w:rPr>
        <w:t>tổ</w:t>
      </w:r>
      <w:r>
        <w:rPr>
          <w:color w:val="231F20"/>
          <w:spacing w:val="-11"/>
          <w:w w:val="105"/>
        </w:rPr>
        <w:t> </w:t>
      </w:r>
      <w:r>
        <w:rPr>
          <w:color w:val="231F20"/>
          <w:w w:val="105"/>
        </w:rPr>
        <w:t>tông</w:t>
      </w:r>
      <w:r>
        <w:rPr>
          <w:color w:val="231F20"/>
          <w:spacing w:val="-11"/>
          <w:w w:val="105"/>
        </w:rPr>
        <w:t> </w:t>
      </w:r>
      <w:r>
        <w:rPr>
          <w:color w:val="231F20"/>
          <w:w w:val="105"/>
        </w:rPr>
        <w:t>đều</w:t>
      </w:r>
      <w:r>
        <w:rPr>
          <w:color w:val="231F20"/>
          <w:spacing w:val="-11"/>
          <w:w w:val="105"/>
        </w:rPr>
        <w:t> </w:t>
      </w:r>
      <w:r>
        <w:rPr>
          <w:color w:val="231F20"/>
          <w:w w:val="105"/>
        </w:rPr>
        <w:t>dập</w:t>
      </w:r>
      <w:r>
        <w:rPr>
          <w:color w:val="231F20"/>
          <w:spacing w:val="-11"/>
          <w:w w:val="105"/>
        </w:rPr>
        <w:t> </w:t>
      </w:r>
      <w:r>
        <w:rPr>
          <w:color w:val="231F20"/>
          <w:w w:val="105"/>
        </w:rPr>
        <w:t>dầu lạy</w:t>
      </w:r>
      <w:r>
        <w:rPr>
          <w:color w:val="231F20"/>
          <w:spacing w:val="-14"/>
          <w:w w:val="105"/>
        </w:rPr>
        <w:t> </w:t>
      </w:r>
      <w:r>
        <w:rPr>
          <w:color w:val="231F20"/>
          <w:w w:val="105"/>
        </w:rPr>
        <w:t>thầy.</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Tôn</w:t>
      </w:r>
      <w:r>
        <w:rPr>
          <w:color w:val="231F20"/>
          <w:spacing w:val="-14"/>
          <w:w w:val="105"/>
        </w:rPr>
        <w:t> </w:t>
      </w:r>
      <w:r>
        <w:rPr>
          <w:color w:val="231F20"/>
          <w:w w:val="105"/>
        </w:rPr>
        <w:t>sư</w:t>
      </w:r>
      <w:r>
        <w:rPr>
          <w:color w:val="231F20"/>
          <w:spacing w:val="-14"/>
          <w:w w:val="105"/>
        </w:rPr>
        <w:t> </w:t>
      </w:r>
      <w:r>
        <w:rPr>
          <w:color w:val="231F20"/>
          <w:w w:val="105"/>
        </w:rPr>
        <w:t>trọng</w:t>
      </w:r>
      <w:r>
        <w:rPr>
          <w:color w:val="231F20"/>
          <w:spacing w:val="-14"/>
          <w:w w:val="105"/>
        </w:rPr>
        <w:t> </w:t>
      </w:r>
      <w:r>
        <w:rPr>
          <w:color w:val="231F20"/>
          <w:w w:val="105"/>
        </w:rPr>
        <w:t>đạo.</w:t>
      </w:r>
      <w:r>
        <w:rPr>
          <w:color w:val="231F20"/>
          <w:spacing w:val="-14"/>
          <w:w w:val="105"/>
        </w:rPr>
        <w:t> </w:t>
      </w:r>
      <w:r>
        <w:rPr>
          <w:color w:val="231F20"/>
          <w:w w:val="105"/>
        </w:rPr>
        <w:t>Đấy</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Biểu</w:t>
      </w:r>
      <w:r>
        <w:rPr>
          <w:color w:val="231F20"/>
          <w:spacing w:val="-14"/>
          <w:w w:val="105"/>
        </w:rPr>
        <w:t> </w:t>
      </w:r>
      <w:r>
        <w:rPr>
          <w:color w:val="231F20"/>
          <w:w w:val="105"/>
        </w:rPr>
        <w:t>diễn</w:t>
      </w:r>
      <w:r>
        <w:rPr>
          <w:color w:val="231F20"/>
          <w:spacing w:val="-14"/>
          <w:w w:val="105"/>
        </w:rPr>
        <w:t> </w:t>
      </w:r>
      <w:r>
        <w:rPr>
          <w:color w:val="231F20"/>
          <w:w w:val="105"/>
        </w:rPr>
        <w:t>cho những</w:t>
      </w:r>
      <w:r>
        <w:rPr>
          <w:color w:val="231F20"/>
          <w:spacing w:val="-16"/>
          <w:w w:val="105"/>
        </w:rPr>
        <w:t> </w:t>
      </w:r>
      <w:r>
        <w:rPr>
          <w:color w:val="231F20"/>
          <w:w w:val="105"/>
        </w:rPr>
        <w:t>đứa</w:t>
      </w:r>
      <w:r>
        <w:rPr>
          <w:color w:val="231F20"/>
          <w:spacing w:val="-15"/>
          <w:w w:val="105"/>
        </w:rPr>
        <w:t> </w:t>
      </w:r>
      <w:r>
        <w:rPr>
          <w:color w:val="231F20"/>
          <w:w w:val="105"/>
        </w:rPr>
        <w:t>học</w:t>
      </w:r>
      <w:r>
        <w:rPr>
          <w:color w:val="231F20"/>
          <w:spacing w:val="-16"/>
          <w:w w:val="105"/>
        </w:rPr>
        <w:t> </w:t>
      </w:r>
      <w:r>
        <w:rPr>
          <w:color w:val="231F20"/>
          <w:w w:val="105"/>
        </w:rPr>
        <w:t>trò</w:t>
      </w:r>
      <w:r>
        <w:rPr>
          <w:color w:val="231F20"/>
          <w:spacing w:val="-16"/>
          <w:w w:val="105"/>
        </w:rPr>
        <w:t> </w:t>
      </w:r>
      <w:r>
        <w:rPr>
          <w:color w:val="231F20"/>
          <w:w w:val="105"/>
        </w:rPr>
        <w:t>là</w:t>
      </w:r>
      <w:r>
        <w:rPr>
          <w:color w:val="231F20"/>
          <w:spacing w:val="-16"/>
          <w:w w:val="105"/>
        </w:rPr>
        <w:t> </w:t>
      </w:r>
      <w:r>
        <w:rPr>
          <w:color w:val="231F20"/>
          <w:w w:val="105"/>
        </w:rPr>
        <w:t>con</w:t>
      </w:r>
      <w:r>
        <w:rPr>
          <w:color w:val="231F20"/>
          <w:spacing w:val="-16"/>
          <w:w w:val="105"/>
        </w:rPr>
        <w:t> </w:t>
      </w:r>
      <w:r>
        <w:rPr>
          <w:color w:val="231F20"/>
          <w:w w:val="105"/>
        </w:rPr>
        <w:t>em</w:t>
      </w:r>
      <w:r>
        <w:rPr>
          <w:color w:val="231F20"/>
          <w:spacing w:val="-16"/>
          <w:w w:val="105"/>
        </w:rPr>
        <w:t> </w:t>
      </w:r>
      <w:r>
        <w:rPr>
          <w:color w:val="231F20"/>
          <w:w w:val="105"/>
        </w:rPr>
        <w:t>của</w:t>
      </w:r>
      <w:r>
        <w:rPr>
          <w:color w:val="231F20"/>
          <w:spacing w:val="-15"/>
          <w:w w:val="105"/>
        </w:rPr>
        <w:t> </w:t>
      </w:r>
      <w:r>
        <w:rPr>
          <w:color w:val="231F20"/>
          <w:w w:val="105"/>
        </w:rPr>
        <w:t>chính</w:t>
      </w:r>
      <w:r>
        <w:rPr>
          <w:color w:val="231F20"/>
          <w:spacing w:val="-16"/>
          <w:w w:val="105"/>
        </w:rPr>
        <w:t> </w:t>
      </w:r>
      <w:r>
        <w:rPr>
          <w:color w:val="231F20"/>
          <w:w w:val="105"/>
        </w:rPr>
        <w:t>họ</w:t>
      </w:r>
      <w:r>
        <w:rPr>
          <w:color w:val="231F20"/>
          <w:spacing w:val="-16"/>
          <w:w w:val="105"/>
        </w:rPr>
        <w:t> </w:t>
      </w:r>
      <w:r>
        <w:rPr>
          <w:color w:val="231F20"/>
          <w:w w:val="105"/>
        </w:rPr>
        <w:t>xem.</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thấy: Lúc đó, lũ học trò là con em thấy tổ tông, ông nội, cha mẹ trông</w:t>
      </w:r>
      <w:r>
        <w:rPr>
          <w:color w:val="231F20"/>
          <w:spacing w:val="-15"/>
          <w:w w:val="105"/>
        </w:rPr>
        <w:t> </w:t>
      </w:r>
      <w:r>
        <w:rPr>
          <w:color w:val="231F20"/>
          <w:w w:val="105"/>
        </w:rPr>
        <w:t>thấy</w:t>
      </w:r>
      <w:r>
        <w:rPr>
          <w:color w:val="231F20"/>
          <w:spacing w:val="-15"/>
          <w:w w:val="105"/>
        </w:rPr>
        <w:t> </w:t>
      </w:r>
      <w:r>
        <w:rPr>
          <w:color w:val="231F20"/>
          <w:w w:val="105"/>
        </w:rPr>
        <w:t>thầy</w:t>
      </w:r>
      <w:r>
        <w:rPr>
          <w:color w:val="231F20"/>
          <w:spacing w:val="-15"/>
          <w:w w:val="105"/>
        </w:rPr>
        <w:t> </w:t>
      </w:r>
      <w:r>
        <w:rPr>
          <w:color w:val="231F20"/>
          <w:w w:val="105"/>
        </w:rPr>
        <w:t>đều</w:t>
      </w:r>
      <w:r>
        <w:rPr>
          <w:color w:val="231F20"/>
          <w:spacing w:val="-15"/>
          <w:w w:val="105"/>
        </w:rPr>
        <w:t> </w:t>
      </w:r>
      <w:r>
        <w:rPr>
          <w:color w:val="231F20"/>
          <w:w w:val="105"/>
        </w:rPr>
        <w:t>cúi</w:t>
      </w:r>
      <w:r>
        <w:rPr>
          <w:color w:val="231F20"/>
          <w:spacing w:val="-15"/>
          <w:w w:val="105"/>
        </w:rPr>
        <w:t> </w:t>
      </w:r>
      <w:r>
        <w:rPr>
          <w:color w:val="231F20"/>
          <w:w w:val="105"/>
        </w:rPr>
        <w:t>lạy,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nào</w:t>
      </w:r>
      <w:r>
        <w:rPr>
          <w:color w:val="231F20"/>
          <w:spacing w:val="-15"/>
          <w:w w:val="105"/>
        </w:rPr>
        <w:t> </w:t>
      </w:r>
      <w:r>
        <w:rPr>
          <w:color w:val="231F20"/>
          <w:w w:val="105"/>
        </w:rPr>
        <w:t>chẳng</w:t>
      </w:r>
      <w:r>
        <w:rPr>
          <w:color w:val="231F20"/>
          <w:spacing w:val="-15"/>
          <w:w w:val="105"/>
        </w:rPr>
        <w:t> </w:t>
      </w:r>
      <w:r>
        <w:rPr>
          <w:color w:val="231F20"/>
          <w:w w:val="105"/>
        </w:rPr>
        <w:t>tôn</w:t>
      </w:r>
      <w:r>
        <w:rPr>
          <w:color w:val="231F20"/>
          <w:spacing w:val="-15"/>
          <w:w w:val="105"/>
        </w:rPr>
        <w:t> </w:t>
      </w:r>
      <w:r>
        <w:rPr>
          <w:color w:val="231F20"/>
          <w:w w:val="105"/>
        </w:rPr>
        <w:t>kính thầy ư?</w:t>
      </w:r>
    </w:p>
    <w:p>
      <w:pPr>
        <w:pStyle w:val="BodyText"/>
        <w:spacing w:line="307" w:lineRule="auto" w:before="138"/>
        <w:ind w:left="387" w:right="118" w:firstLine="453"/>
      </w:pPr>
      <w:r>
        <w:rPr>
          <w:color w:val="231F20"/>
          <w:spacing w:val="-2"/>
          <w:w w:val="105"/>
        </w:rPr>
        <w:t>Tôi</w:t>
      </w:r>
      <w:r>
        <w:rPr>
          <w:color w:val="231F20"/>
          <w:spacing w:val="-21"/>
          <w:w w:val="105"/>
        </w:rPr>
        <w:t> </w:t>
      </w:r>
      <w:r>
        <w:rPr>
          <w:color w:val="231F20"/>
          <w:spacing w:val="-2"/>
          <w:w w:val="105"/>
        </w:rPr>
        <w:t>học</w:t>
      </w:r>
      <w:r>
        <w:rPr>
          <w:color w:val="231F20"/>
          <w:spacing w:val="-20"/>
          <w:w w:val="105"/>
        </w:rPr>
        <w:t> </w:t>
      </w:r>
      <w:r>
        <w:rPr>
          <w:color w:val="231F20"/>
          <w:spacing w:val="-2"/>
          <w:w w:val="105"/>
        </w:rPr>
        <w:t>được</w:t>
      </w:r>
      <w:r>
        <w:rPr>
          <w:color w:val="231F20"/>
          <w:spacing w:val="-20"/>
          <w:w w:val="105"/>
        </w:rPr>
        <w:t> </w:t>
      </w:r>
      <w:r>
        <w:rPr>
          <w:color w:val="231F20"/>
          <w:spacing w:val="-2"/>
          <w:w w:val="105"/>
        </w:rPr>
        <w:t>lòng</w:t>
      </w:r>
      <w:r>
        <w:rPr>
          <w:color w:val="231F20"/>
          <w:spacing w:val="-21"/>
          <w:w w:val="105"/>
        </w:rPr>
        <w:t> </w:t>
      </w:r>
      <w:r>
        <w:rPr>
          <w:color w:val="231F20"/>
          <w:spacing w:val="-2"/>
          <w:w w:val="105"/>
        </w:rPr>
        <w:t>tôn</w:t>
      </w:r>
      <w:r>
        <w:rPr>
          <w:color w:val="231F20"/>
          <w:spacing w:val="-20"/>
          <w:w w:val="105"/>
        </w:rPr>
        <w:t> </w:t>
      </w:r>
      <w:r>
        <w:rPr>
          <w:color w:val="231F20"/>
          <w:spacing w:val="-2"/>
          <w:w w:val="105"/>
        </w:rPr>
        <w:t>kính</w:t>
      </w:r>
      <w:r>
        <w:rPr>
          <w:color w:val="231F20"/>
          <w:spacing w:val="-20"/>
          <w:w w:val="105"/>
        </w:rPr>
        <w:t> </w:t>
      </w:r>
      <w:r>
        <w:rPr>
          <w:color w:val="231F20"/>
          <w:spacing w:val="-2"/>
          <w:w w:val="105"/>
        </w:rPr>
        <w:t>thầy,</w:t>
      </w:r>
      <w:r>
        <w:rPr>
          <w:color w:val="231F20"/>
          <w:spacing w:val="-21"/>
          <w:w w:val="105"/>
        </w:rPr>
        <w:t> </w:t>
      </w:r>
      <w:r>
        <w:rPr>
          <w:color w:val="231F20"/>
          <w:spacing w:val="-2"/>
          <w:w w:val="105"/>
        </w:rPr>
        <w:t>lúc</w:t>
      </w:r>
      <w:r>
        <w:rPr>
          <w:color w:val="231F20"/>
          <w:spacing w:val="-20"/>
          <w:w w:val="105"/>
        </w:rPr>
        <w:t> </w:t>
      </w:r>
      <w:r>
        <w:rPr>
          <w:color w:val="231F20"/>
          <w:spacing w:val="-2"/>
          <w:w w:val="105"/>
        </w:rPr>
        <w:t>khoảng</w:t>
      </w:r>
      <w:r>
        <w:rPr>
          <w:color w:val="231F20"/>
          <w:spacing w:val="-20"/>
          <w:w w:val="105"/>
        </w:rPr>
        <w:t> </w:t>
      </w:r>
      <w:r>
        <w:rPr>
          <w:color w:val="231F20"/>
          <w:spacing w:val="-2"/>
          <w:w w:val="105"/>
        </w:rPr>
        <w:t>chừng</w:t>
      </w:r>
      <w:r>
        <w:rPr>
          <w:color w:val="231F20"/>
          <w:spacing w:val="-21"/>
          <w:w w:val="105"/>
        </w:rPr>
        <w:t> </w:t>
      </w:r>
      <w:r>
        <w:rPr>
          <w:color w:val="231F20"/>
          <w:spacing w:val="-2"/>
          <w:w w:val="105"/>
        </w:rPr>
        <w:t>6</w:t>
      </w:r>
      <w:r>
        <w:rPr>
          <w:color w:val="231F20"/>
          <w:spacing w:val="-20"/>
          <w:w w:val="105"/>
        </w:rPr>
        <w:t> </w:t>
      </w:r>
      <w:r>
        <w:rPr>
          <w:color w:val="231F20"/>
          <w:spacing w:val="-2"/>
          <w:w w:val="105"/>
        </w:rPr>
        <w:t>tuổi, </w:t>
      </w:r>
      <w:r>
        <w:rPr>
          <w:color w:val="231F20"/>
          <w:w w:val="105"/>
        </w:rPr>
        <w:t>vào trường tư. Chúng tôi là gia học. Cha tôi dẫn tôi đi học. Học</w:t>
      </w:r>
      <w:r>
        <w:rPr>
          <w:color w:val="231F20"/>
          <w:spacing w:val="-16"/>
          <w:w w:val="105"/>
        </w:rPr>
        <w:t> </w:t>
      </w:r>
      <w:r>
        <w:rPr>
          <w:color w:val="231F20"/>
          <w:w w:val="105"/>
        </w:rPr>
        <w:t>trò</w:t>
      </w:r>
      <w:r>
        <w:rPr>
          <w:color w:val="231F20"/>
          <w:spacing w:val="-16"/>
          <w:w w:val="105"/>
        </w:rPr>
        <w:t> </w:t>
      </w:r>
      <w:r>
        <w:rPr>
          <w:color w:val="231F20"/>
          <w:w w:val="105"/>
        </w:rPr>
        <w:t>không</w:t>
      </w:r>
      <w:r>
        <w:rPr>
          <w:color w:val="231F20"/>
          <w:spacing w:val="-17"/>
          <w:w w:val="105"/>
        </w:rPr>
        <w:t> </w:t>
      </w:r>
      <w:r>
        <w:rPr>
          <w:color w:val="231F20"/>
          <w:w w:val="105"/>
        </w:rPr>
        <w:t>đông</w:t>
      </w:r>
      <w:r>
        <w:rPr>
          <w:color w:val="231F20"/>
          <w:spacing w:val="-15"/>
          <w:w w:val="105"/>
        </w:rPr>
        <w:t> </w:t>
      </w:r>
      <w:r>
        <w:rPr>
          <w:color w:val="231F20"/>
          <w:w w:val="105"/>
        </w:rPr>
        <w:t>lắm,</w:t>
      </w:r>
      <w:r>
        <w:rPr>
          <w:color w:val="231F20"/>
          <w:spacing w:val="-16"/>
          <w:w w:val="105"/>
        </w:rPr>
        <w:t> </w:t>
      </w:r>
      <w:r>
        <w:rPr>
          <w:color w:val="231F20"/>
          <w:w w:val="105"/>
        </w:rPr>
        <w:t>khoảng</w:t>
      </w:r>
      <w:r>
        <w:rPr>
          <w:color w:val="231F20"/>
          <w:spacing w:val="-16"/>
          <w:w w:val="105"/>
        </w:rPr>
        <w:t> </w:t>
      </w:r>
      <w:r>
        <w:rPr>
          <w:color w:val="231F20"/>
          <w:w w:val="105"/>
        </w:rPr>
        <w:t>chừng</w:t>
      </w:r>
      <w:r>
        <w:rPr>
          <w:color w:val="231F20"/>
          <w:spacing w:val="-15"/>
          <w:w w:val="105"/>
        </w:rPr>
        <w:t> </w:t>
      </w:r>
      <w:r>
        <w:rPr>
          <w:color w:val="231F20"/>
          <w:w w:val="105"/>
        </w:rPr>
        <w:t>hơn</w:t>
      </w:r>
      <w:r>
        <w:rPr>
          <w:color w:val="231F20"/>
          <w:spacing w:val="-16"/>
          <w:w w:val="105"/>
        </w:rPr>
        <w:t> </w:t>
      </w:r>
      <w:r>
        <w:rPr>
          <w:color w:val="231F20"/>
          <w:w w:val="105"/>
        </w:rPr>
        <w:t>30</w:t>
      </w:r>
      <w:r>
        <w:rPr>
          <w:color w:val="231F20"/>
          <w:spacing w:val="-16"/>
          <w:w w:val="105"/>
        </w:rPr>
        <w:t> </w:t>
      </w:r>
      <w:r>
        <w:rPr>
          <w:color w:val="231F20"/>
          <w:w w:val="105"/>
        </w:rPr>
        <w:t>người,</w:t>
      </w:r>
      <w:r>
        <w:rPr>
          <w:color w:val="231F20"/>
          <w:spacing w:val="-15"/>
          <w:w w:val="105"/>
        </w:rPr>
        <w:t> </w:t>
      </w:r>
      <w:r>
        <w:rPr>
          <w:color w:val="231F20"/>
          <w:spacing w:val="-4"/>
          <w:w w:val="105"/>
        </w:rPr>
        <w:t>chưa</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đến</w:t>
      </w:r>
      <w:r>
        <w:rPr>
          <w:color w:val="231F20"/>
          <w:spacing w:val="-10"/>
          <w:w w:val="105"/>
        </w:rPr>
        <w:t> </w:t>
      </w:r>
      <w:r>
        <w:rPr>
          <w:color w:val="231F20"/>
          <w:w w:val="105"/>
        </w:rPr>
        <w:t>40</w:t>
      </w:r>
      <w:r>
        <w:rPr>
          <w:color w:val="231F20"/>
          <w:spacing w:val="-10"/>
          <w:w w:val="105"/>
        </w:rPr>
        <w:t> </w:t>
      </w:r>
      <w:r>
        <w:rPr>
          <w:color w:val="231F20"/>
          <w:w w:val="105"/>
        </w:rPr>
        <w:t>người,</w:t>
      </w:r>
      <w:r>
        <w:rPr>
          <w:color w:val="231F20"/>
          <w:spacing w:val="-10"/>
          <w:w w:val="105"/>
        </w:rPr>
        <w:t> </w:t>
      </w:r>
      <w:r>
        <w:rPr>
          <w:color w:val="231F20"/>
          <w:w w:val="105"/>
        </w:rPr>
        <w:t>lớn</w:t>
      </w:r>
      <w:r>
        <w:rPr>
          <w:color w:val="231F20"/>
          <w:spacing w:val="-10"/>
          <w:w w:val="105"/>
        </w:rPr>
        <w:t> </w:t>
      </w:r>
      <w:r>
        <w:rPr>
          <w:color w:val="231F20"/>
          <w:w w:val="105"/>
        </w:rPr>
        <w:t>nhất</w:t>
      </w:r>
      <w:r>
        <w:rPr>
          <w:color w:val="231F20"/>
          <w:spacing w:val="-10"/>
          <w:w w:val="105"/>
        </w:rPr>
        <w:t> </w:t>
      </w:r>
      <w:r>
        <w:rPr>
          <w:color w:val="231F20"/>
          <w:w w:val="105"/>
        </w:rPr>
        <w:t>là</w:t>
      </w:r>
      <w:r>
        <w:rPr>
          <w:color w:val="231F20"/>
          <w:spacing w:val="-10"/>
          <w:w w:val="105"/>
        </w:rPr>
        <w:t> </w:t>
      </w:r>
      <w:r>
        <w:rPr>
          <w:color w:val="231F20"/>
          <w:w w:val="105"/>
        </w:rPr>
        <w:t>mười</w:t>
      </w:r>
      <w:r>
        <w:rPr>
          <w:color w:val="231F20"/>
          <w:spacing w:val="-10"/>
          <w:w w:val="105"/>
        </w:rPr>
        <w:t> </w:t>
      </w:r>
      <w:r>
        <w:rPr>
          <w:color w:val="231F20"/>
          <w:w w:val="105"/>
        </w:rPr>
        <w:t>mấy</w:t>
      </w:r>
      <w:r>
        <w:rPr>
          <w:color w:val="231F20"/>
          <w:spacing w:val="-10"/>
          <w:w w:val="105"/>
        </w:rPr>
        <w:t> </w:t>
      </w:r>
      <w:r>
        <w:rPr>
          <w:color w:val="231F20"/>
          <w:w w:val="105"/>
        </w:rPr>
        <w:t>tuổi,</w:t>
      </w:r>
      <w:r>
        <w:rPr>
          <w:color w:val="231F20"/>
          <w:spacing w:val="-10"/>
          <w:w w:val="105"/>
        </w:rPr>
        <w:t> </w:t>
      </w:r>
      <w:r>
        <w:rPr>
          <w:color w:val="231F20"/>
          <w:w w:val="105"/>
        </w:rPr>
        <w:t>có</w:t>
      </w:r>
      <w:r>
        <w:rPr>
          <w:color w:val="231F20"/>
          <w:spacing w:val="-10"/>
          <w:w w:val="105"/>
        </w:rPr>
        <w:t> </w:t>
      </w:r>
      <w:r>
        <w:rPr>
          <w:color w:val="231F20"/>
          <w:w w:val="105"/>
        </w:rPr>
        <w:t>những</w:t>
      </w:r>
      <w:r>
        <w:rPr>
          <w:color w:val="231F20"/>
          <w:spacing w:val="-10"/>
          <w:w w:val="105"/>
        </w:rPr>
        <w:t> </w:t>
      </w:r>
      <w:r>
        <w:rPr>
          <w:color w:val="231F20"/>
          <w:w w:val="105"/>
        </w:rPr>
        <w:t>học</w:t>
      </w:r>
      <w:r>
        <w:rPr>
          <w:color w:val="231F20"/>
          <w:spacing w:val="-10"/>
          <w:w w:val="105"/>
        </w:rPr>
        <w:t> </w:t>
      </w:r>
      <w:r>
        <w:rPr>
          <w:color w:val="231F20"/>
          <w:w w:val="105"/>
        </w:rPr>
        <w:t>sinh lớn 15, 16 tuổi, học trò nhỏ tuổi giống như tôi là 6, 7 tuổi, cùng học chung một phòng, một thầy. Ngày nhập học, đầu tiên là ở lễ đường. Giữa lễ đường thờ bài vị Đại Thành Chí Thánh Tiên Sư, tức bài vị của Khổng lão phu tử. Thầy ngồi nơi đó, các đồng học chia ra đứng hai bên.</w:t>
      </w:r>
    </w:p>
    <w:p>
      <w:pPr>
        <w:pStyle w:val="BodyText"/>
        <w:spacing w:line="297" w:lineRule="auto" w:before="144"/>
        <w:ind w:left="103" w:right="403" w:firstLine="453"/>
      </w:pPr>
      <w:r>
        <w:rPr>
          <w:color w:val="231F20"/>
          <w:w w:val="105"/>
        </w:rPr>
        <w:t>Trước hết, chúng tôi đến lạy bài vị Khổng Tử. Cha tôi ở đằng trước,</w:t>
      </w:r>
      <w:r>
        <w:rPr>
          <w:color w:val="231F20"/>
          <w:spacing w:val="-2"/>
          <w:w w:val="105"/>
        </w:rPr>
        <w:t> </w:t>
      </w:r>
      <w:r>
        <w:rPr>
          <w:color w:val="231F20"/>
          <w:w w:val="105"/>
        </w:rPr>
        <w:t>tôi</w:t>
      </w:r>
      <w:r>
        <w:rPr>
          <w:color w:val="231F20"/>
          <w:spacing w:val="-2"/>
          <w:w w:val="105"/>
        </w:rPr>
        <w:t> </w:t>
      </w:r>
      <w:r>
        <w:rPr>
          <w:color w:val="231F20"/>
          <w:w w:val="105"/>
        </w:rPr>
        <w:t>ở</w:t>
      </w:r>
      <w:r>
        <w:rPr>
          <w:color w:val="231F20"/>
          <w:spacing w:val="-2"/>
          <w:w w:val="105"/>
        </w:rPr>
        <w:t> </w:t>
      </w:r>
      <w:r>
        <w:rPr>
          <w:color w:val="231F20"/>
          <w:w w:val="105"/>
        </w:rPr>
        <w:t>đằng sau, hướng</w:t>
      </w:r>
      <w:r>
        <w:rPr>
          <w:color w:val="231F20"/>
          <w:spacing w:val="-2"/>
          <w:w w:val="105"/>
        </w:rPr>
        <w:t> </w:t>
      </w:r>
      <w:r>
        <w:rPr>
          <w:color w:val="231F20"/>
          <w:w w:val="105"/>
        </w:rPr>
        <w:t>về</w:t>
      </w:r>
      <w:r>
        <w:rPr>
          <w:color w:val="231F20"/>
          <w:spacing w:val="-2"/>
          <w:w w:val="105"/>
        </w:rPr>
        <w:t> </w:t>
      </w:r>
      <w:r>
        <w:rPr>
          <w:color w:val="231F20"/>
          <w:w w:val="105"/>
        </w:rPr>
        <w:t>bài</w:t>
      </w:r>
      <w:r>
        <w:rPr>
          <w:color w:val="231F20"/>
          <w:spacing w:val="-2"/>
          <w:w w:val="105"/>
        </w:rPr>
        <w:t> </w:t>
      </w:r>
      <w:r>
        <w:rPr>
          <w:color w:val="231F20"/>
          <w:w w:val="105"/>
        </w:rPr>
        <w:t>vị</w:t>
      </w:r>
      <w:r>
        <w:rPr>
          <w:color w:val="231F20"/>
          <w:spacing w:val="-2"/>
          <w:w w:val="105"/>
        </w:rPr>
        <w:t> </w:t>
      </w:r>
      <w:r>
        <w:rPr>
          <w:color w:val="231F20"/>
          <w:w w:val="105"/>
        </w:rPr>
        <w:t>Khổng</w:t>
      </w:r>
      <w:r>
        <w:rPr>
          <w:color w:val="231F20"/>
          <w:spacing w:val="-2"/>
          <w:w w:val="105"/>
        </w:rPr>
        <w:t> </w:t>
      </w:r>
      <w:r>
        <w:rPr>
          <w:color w:val="231F20"/>
          <w:w w:val="105"/>
        </w:rPr>
        <w:t>Tử</w:t>
      </w:r>
      <w:r>
        <w:rPr>
          <w:color w:val="231F20"/>
          <w:spacing w:val="-2"/>
          <w:w w:val="105"/>
        </w:rPr>
        <w:t> </w:t>
      </w:r>
      <w:r>
        <w:rPr>
          <w:color w:val="231F20"/>
          <w:w w:val="105"/>
        </w:rPr>
        <w:t>hành lễ</w:t>
      </w:r>
      <w:r>
        <w:rPr>
          <w:color w:val="231F20"/>
          <w:spacing w:val="-3"/>
          <w:w w:val="105"/>
        </w:rPr>
        <w:t> </w:t>
      </w:r>
      <w:r>
        <w:rPr>
          <w:color w:val="231F20"/>
          <w:w w:val="105"/>
        </w:rPr>
        <w:t>3</w:t>
      </w:r>
      <w:r>
        <w:rPr>
          <w:color w:val="231F20"/>
          <w:spacing w:val="-3"/>
          <w:w w:val="105"/>
        </w:rPr>
        <w:t> </w:t>
      </w:r>
      <w:r>
        <w:rPr>
          <w:color w:val="231F20"/>
          <w:w w:val="105"/>
        </w:rPr>
        <w:t>lần</w:t>
      </w:r>
      <w:r>
        <w:rPr>
          <w:color w:val="231F20"/>
          <w:spacing w:val="-3"/>
          <w:w w:val="105"/>
        </w:rPr>
        <w:t> </w:t>
      </w:r>
      <w:r>
        <w:rPr>
          <w:color w:val="231F20"/>
          <w:w w:val="105"/>
        </w:rPr>
        <w:t>quỳ,</w:t>
      </w:r>
      <w:r>
        <w:rPr>
          <w:color w:val="231F20"/>
          <w:spacing w:val="-3"/>
          <w:w w:val="105"/>
        </w:rPr>
        <w:t> </w:t>
      </w:r>
      <w:r>
        <w:rPr>
          <w:color w:val="231F20"/>
          <w:w w:val="105"/>
        </w:rPr>
        <w:t>9</w:t>
      </w:r>
      <w:r>
        <w:rPr>
          <w:color w:val="231F20"/>
          <w:spacing w:val="-3"/>
          <w:w w:val="105"/>
        </w:rPr>
        <w:t> </w:t>
      </w:r>
      <w:r>
        <w:rPr>
          <w:color w:val="231F20"/>
          <w:w w:val="105"/>
        </w:rPr>
        <w:t>lần</w:t>
      </w:r>
      <w:r>
        <w:rPr>
          <w:color w:val="231F20"/>
          <w:spacing w:val="-3"/>
          <w:w w:val="105"/>
        </w:rPr>
        <w:t> </w:t>
      </w:r>
      <w:r>
        <w:rPr>
          <w:color w:val="231F20"/>
          <w:w w:val="105"/>
        </w:rPr>
        <w:t>dập</w:t>
      </w:r>
      <w:r>
        <w:rPr>
          <w:color w:val="231F20"/>
          <w:spacing w:val="-3"/>
          <w:w w:val="105"/>
        </w:rPr>
        <w:t> </w:t>
      </w:r>
      <w:r>
        <w:rPr>
          <w:color w:val="231F20"/>
          <w:w w:val="105"/>
        </w:rPr>
        <w:t>đầu,</w:t>
      </w:r>
      <w:r>
        <w:rPr>
          <w:color w:val="231F20"/>
          <w:spacing w:val="-3"/>
          <w:w w:val="105"/>
        </w:rPr>
        <w:t> </w:t>
      </w:r>
      <w:r>
        <w:rPr>
          <w:color w:val="231F20"/>
          <w:w w:val="105"/>
        </w:rPr>
        <w:t>đấy</w:t>
      </w:r>
      <w:r>
        <w:rPr>
          <w:color w:val="231F20"/>
          <w:spacing w:val="-3"/>
          <w:w w:val="105"/>
        </w:rPr>
        <w:t> </w:t>
      </w:r>
      <w:r>
        <w:rPr>
          <w:color w:val="231F20"/>
          <w:w w:val="105"/>
        </w:rPr>
        <w:t>là</w:t>
      </w:r>
      <w:r>
        <w:rPr>
          <w:color w:val="231F20"/>
          <w:spacing w:val="-3"/>
          <w:w w:val="105"/>
        </w:rPr>
        <w:t> </w:t>
      </w:r>
      <w:r>
        <w:rPr>
          <w:color w:val="231F20"/>
          <w:w w:val="105"/>
        </w:rPr>
        <w:t>lễ</w:t>
      </w:r>
      <w:r>
        <w:rPr>
          <w:color w:val="231F20"/>
          <w:spacing w:val="-3"/>
          <w:w w:val="105"/>
        </w:rPr>
        <w:t> </w:t>
      </w:r>
      <w:r>
        <w:rPr>
          <w:color w:val="231F20"/>
          <w:w w:val="105"/>
        </w:rPr>
        <w:t>tiết</w:t>
      </w:r>
      <w:r>
        <w:rPr>
          <w:color w:val="231F20"/>
          <w:spacing w:val="-3"/>
          <w:w w:val="105"/>
        </w:rPr>
        <w:t> </w:t>
      </w:r>
      <w:r>
        <w:rPr>
          <w:color w:val="231F20"/>
          <w:w w:val="105"/>
        </w:rPr>
        <w:t>đời</w:t>
      </w:r>
      <w:r>
        <w:rPr>
          <w:color w:val="231F20"/>
          <w:spacing w:val="-3"/>
          <w:w w:val="105"/>
        </w:rPr>
        <w:t> </w:t>
      </w:r>
      <w:r>
        <w:rPr>
          <w:color w:val="231F20"/>
          <w:w w:val="105"/>
        </w:rPr>
        <w:t>Thanh.</w:t>
      </w:r>
      <w:r>
        <w:rPr>
          <w:color w:val="231F20"/>
          <w:spacing w:val="-3"/>
          <w:w w:val="105"/>
        </w:rPr>
        <w:t> </w:t>
      </w:r>
      <w:r>
        <w:rPr>
          <w:color w:val="231F20"/>
          <w:w w:val="105"/>
        </w:rPr>
        <w:t>Sau</w:t>
      </w:r>
      <w:r>
        <w:rPr>
          <w:color w:val="231F20"/>
          <w:spacing w:val="-3"/>
          <w:w w:val="105"/>
        </w:rPr>
        <w:t> </w:t>
      </w:r>
      <w:r>
        <w:rPr>
          <w:color w:val="231F20"/>
          <w:w w:val="105"/>
        </w:rPr>
        <w:t>khi lạy</w:t>
      </w:r>
      <w:r>
        <w:rPr>
          <w:color w:val="231F20"/>
          <w:spacing w:val="-18"/>
          <w:w w:val="105"/>
        </w:rPr>
        <w:t> </w:t>
      </w:r>
      <w:r>
        <w:rPr>
          <w:color w:val="231F20"/>
          <w:w w:val="105"/>
        </w:rPr>
        <w:t>xong,</w:t>
      </w:r>
      <w:r>
        <w:rPr>
          <w:color w:val="231F20"/>
          <w:spacing w:val="-18"/>
          <w:w w:val="105"/>
        </w:rPr>
        <w:t> </w:t>
      </w:r>
      <w:r>
        <w:rPr>
          <w:color w:val="231F20"/>
          <w:w w:val="105"/>
        </w:rPr>
        <w:t>cha</w:t>
      </w:r>
      <w:r>
        <w:rPr>
          <w:color w:val="231F20"/>
          <w:spacing w:val="-18"/>
          <w:w w:val="105"/>
        </w:rPr>
        <w:t> </w:t>
      </w:r>
      <w:r>
        <w:rPr>
          <w:color w:val="231F20"/>
          <w:w w:val="105"/>
        </w:rPr>
        <w:t>tôi</w:t>
      </w:r>
      <w:r>
        <w:rPr>
          <w:color w:val="231F20"/>
          <w:spacing w:val="-18"/>
          <w:w w:val="105"/>
        </w:rPr>
        <w:t> </w:t>
      </w:r>
      <w:r>
        <w:rPr>
          <w:color w:val="231F20"/>
          <w:w w:val="105"/>
        </w:rPr>
        <w:t>mời</w:t>
      </w:r>
      <w:r>
        <w:rPr>
          <w:color w:val="231F20"/>
          <w:spacing w:val="-18"/>
          <w:w w:val="105"/>
        </w:rPr>
        <w:t> </w:t>
      </w:r>
      <w:r>
        <w:rPr>
          <w:color w:val="231F20"/>
          <w:w w:val="105"/>
        </w:rPr>
        <w:t>thầy</w:t>
      </w:r>
      <w:r>
        <w:rPr>
          <w:color w:val="231F20"/>
          <w:spacing w:val="-18"/>
          <w:w w:val="105"/>
        </w:rPr>
        <w:t> </w:t>
      </w:r>
      <w:r>
        <w:rPr>
          <w:color w:val="231F20"/>
          <w:w w:val="105"/>
        </w:rPr>
        <w:t>ngồi</w:t>
      </w:r>
      <w:r>
        <w:rPr>
          <w:color w:val="231F20"/>
          <w:spacing w:val="-18"/>
          <w:w w:val="105"/>
        </w:rPr>
        <w:t> </w:t>
      </w:r>
      <w:r>
        <w:rPr>
          <w:color w:val="231F20"/>
          <w:w w:val="105"/>
        </w:rPr>
        <w:t>lên</w:t>
      </w:r>
      <w:r>
        <w:rPr>
          <w:color w:val="231F20"/>
          <w:spacing w:val="-18"/>
          <w:w w:val="105"/>
        </w:rPr>
        <w:t> </w:t>
      </w:r>
      <w:r>
        <w:rPr>
          <w:color w:val="231F20"/>
          <w:w w:val="105"/>
        </w:rPr>
        <w:t>ghế.</w:t>
      </w:r>
      <w:r>
        <w:rPr>
          <w:color w:val="231F20"/>
          <w:spacing w:val="-18"/>
          <w:w w:val="105"/>
        </w:rPr>
        <w:t> </w:t>
      </w:r>
      <w:r>
        <w:rPr>
          <w:color w:val="231F20"/>
          <w:w w:val="105"/>
        </w:rPr>
        <w:t>Thầy</w:t>
      </w:r>
      <w:r>
        <w:rPr>
          <w:color w:val="231F20"/>
          <w:spacing w:val="-18"/>
          <w:w w:val="105"/>
        </w:rPr>
        <w:t> </w:t>
      </w:r>
      <w:r>
        <w:rPr>
          <w:color w:val="231F20"/>
          <w:w w:val="105"/>
        </w:rPr>
        <w:t>ngồi</w:t>
      </w:r>
      <w:r>
        <w:rPr>
          <w:color w:val="231F20"/>
          <w:spacing w:val="-18"/>
          <w:w w:val="105"/>
        </w:rPr>
        <w:t> </w:t>
      </w:r>
      <w:r>
        <w:rPr>
          <w:color w:val="231F20"/>
          <w:w w:val="105"/>
        </w:rPr>
        <w:t>phía</w:t>
      </w:r>
      <w:r>
        <w:rPr>
          <w:color w:val="231F20"/>
          <w:spacing w:val="-18"/>
          <w:w w:val="105"/>
        </w:rPr>
        <w:t> </w:t>
      </w:r>
      <w:r>
        <w:rPr>
          <w:color w:val="231F20"/>
          <w:w w:val="105"/>
        </w:rPr>
        <w:t>dưới bài</w:t>
      </w:r>
      <w:r>
        <w:rPr>
          <w:color w:val="231F20"/>
          <w:spacing w:val="-6"/>
          <w:w w:val="105"/>
        </w:rPr>
        <w:t> </w:t>
      </w:r>
      <w:r>
        <w:rPr>
          <w:color w:val="231F20"/>
          <w:w w:val="105"/>
        </w:rPr>
        <w:t>vị</w:t>
      </w:r>
      <w:r>
        <w:rPr>
          <w:color w:val="231F20"/>
          <w:spacing w:val="-6"/>
          <w:w w:val="105"/>
        </w:rPr>
        <w:t> </w:t>
      </w:r>
      <w:r>
        <w:rPr>
          <w:color w:val="231F20"/>
          <w:w w:val="105"/>
        </w:rPr>
        <w:t>Khổng</w:t>
      </w:r>
      <w:r>
        <w:rPr>
          <w:color w:val="231F20"/>
          <w:spacing w:val="-6"/>
          <w:w w:val="105"/>
        </w:rPr>
        <w:t> </w:t>
      </w:r>
      <w:r>
        <w:rPr>
          <w:color w:val="231F20"/>
          <w:w w:val="105"/>
        </w:rPr>
        <w:t>Tử,</w:t>
      </w:r>
      <w:r>
        <w:rPr>
          <w:color w:val="231F20"/>
          <w:spacing w:val="-6"/>
          <w:w w:val="105"/>
        </w:rPr>
        <w:t> </w:t>
      </w:r>
      <w:r>
        <w:rPr>
          <w:color w:val="231F20"/>
          <w:w w:val="105"/>
        </w:rPr>
        <w:t>cha</w:t>
      </w:r>
      <w:r>
        <w:rPr>
          <w:color w:val="231F20"/>
          <w:spacing w:val="-6"/>
          <w:w w:val="105"/>
        </w:rPr>
        <w:t> </w:t>
      </w:r>
      <w:r>
        <w:rPr>
          <w:color w:val="231F20"/>
          <w:w w:val="105"/>
        </w:rPr>
        <w:t>tôi</w:t>
      </w:r>
      <w:r>
        <w:rPr>
          <w:color w:val="231F20"/>
          <w:spacing w:val="-6"/>
          <w:w w:val="105"/>
        </w:rPr>
        <w:t> </w:t>
      </w:r>
      <w:r>
        <w:rPr>
          <w:color w:val="231F20"/>
          <w:w w:val="105"/>
        </w:rPr>
        <w:t>hướng</w:t>
      </w:r>
      <w:r>
        <w:rPr>
          <w:color w:val="231F20"/>
          <w:spacing w:val="-6"/>
          <w:w w:val="105"/>
        </w:rPr>
        <w:t> </w:t>
      </w:r>
      <w:r>
        <w:rPr>
          <w:color w:val="231F20"/>
          <w:w w:val="105"/>
        </w:rPr>
        <w:t>về</w:t>
      </w:r>
      <w:r>
        <w:rPr>
          <w:color w:val="231F20"/>
          <w:spacing w:val="-6"/>
          <w:w w:val="105"/>
        </w:rPr>
        <w:t> </w:t>
      </w:r>
      <w:r>
        <w:rPr>
          <w:color w:val="231F20"/>
          <w:w w:val="105"/>
        </w:rPr>
        <w:t>thầy</w:t>
      </w:r>
      <w:r>
        <w:rPr>
          <w:color w:val="231F20"/>
          <w:spacing w:val="-6"/>
          <w:w w:val="105"/>
        </w:rPr>
        <w:t> </w:t>
      </w:r>
      <w:r>
        <w:rPr>
          <w:color w:val="231F20"/>
          <w:w w:val="105"/>
        </w:rPr>
        <w:t>hành</w:t>
      </w:r>
      <w:r>
        <w:rPr>
          <w:color w:val="231F20"/>
          <w:spacing w:val="-5"/>
          <w:w w:val="105"/>
        </w:rPr>
        <w:t> </w:t>
      </w:r>
      <w:r>
        <w:rPr>
          <w:color w:val="231F20"/>
          <w:w w:val="105"/>
        </w:rPr>
        <w:t>lễ</w:t>
      </w:r>
      <w:r>
        <w:rPr>
          <w:color w:val="231F20"/>
          <w:spacing w:val="-6"/>
          <w:w w:val="105"/>
        </w:rPr>
        <w:t> </w:t>
      </w:r>
      <w:r>
        <w:rPr>
          <w:color w:val="231F20"/>
          <w:w w:val="105"/>
        </w:rPr>
        <w:t>3</w:t>
      </w:r>
      <w:r>
        <w:rPr>
          <w:color w:val="231F20"/>
          <w:spacing w:val="-6"/>
          <w:w w:val="105"/>
        </w:rPr>
        <w:t> </w:t>
      </w:r>
      <w:r>
        <w:rPr>
          <w:color w:val="231F20"/>
          <w:w w:val="105"/>
        </w:rPr>
        <w:t>lần</w:t>
      </w:r>
      <w:r>
        <w:rPr>
          <w:color w:val="231F20"/>
          <w:spacing w:val="-6"/>
          <w:w w:val="105"/>
        </w:rPr>
        <w:t> </w:t>
      </w:r>
      <w:r>
        <w:rPr>
          <w:color w:val="231F20"/>
          <w:w w:val="105"/>
        </w:rPr>
        <w:t>quỳ,</w:t>
      </w:r>
      <w:r>
        <w:rPr>
          <w:color w:val="231F20"/>
          <w:spacing w:val="-6"/>
          <w:w w:val="105"/>
        </w:rPr>
        <w:t> </w:t>
      </w:r>
      <w:r>
        <w:rPr>
          <w:color w:val="231F20"/>
          <w:w w:val="105"/>
        </w:rPr>
        <w:t>9 lần dập đầu. Quý vị nghĩ xem: Thầy tiếp nhận trọng lễ của cha</w:t>
      </w:r>
      <w:r>
        <w:rPr>
          <w:color w:val="231F20"/>
          <w:spacing w:val="-23"/>
          <w:w w:val="105"/>
        </w:rPr>
        <w:t> </w:t>
      </w:r>
      <w:r>
        <w:rPr>
          <w:color w:val="231F20"/>
          <w:w w:val="105"/>
        </w:rPr>
        <w:t>mẹ</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nếu</w:t>
      </w:r>
      <w:r>
        <w:rPr>
          <w:color w:val="231F20"/>
          <w:spacing w:val="-23"/>
          <w:w w:val="105"/>
        </w:rPr>
        <w:t> </w:t>
      </w:r>
      <w:r>
        <w:rPr>
          <w:color w:val="231F20"/>
          <w:w w:val="105"/>
        </w:rPr>
        <w:t>chẳng</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3"/>
          <w:w w:val="105"/>
        </w:rPr>
        <w:t> </w:t>
      </w:r>
      <w:r>
        <w:rPr>
          <w:color w:val="231F20"/>
          <w:w w:val="105"/>
        </w:rPr>
        <w:t>trò</w:t>
      </w:r>
      <w:r>
        <w:rPr>
          <w:color w:val="231F20"/>
          <w:spacing w:val="-22"/>
          <w:w w:val="105"/>
        </w:rPr>
        <w:t> </w:t>
      </w:r>
      <w:r>
        <w:rPr>
          <w:color w:val="231F20"/>
          <w:w w:val="105"/>
        </w:rPr>
        <w:t>đàng</w:t>
      </w:r>
      <w:r>
        <w:rPr>
          <w:color w:val="231F20"/>
          <w:spacing w:val="-22"/>
          <w:w w:val="105"/>
        </w:rPr>
        <w:t> </w:t>
      </w:r>
      <w:r>
        <w:rPr>
          <w:color w:val="231F20"/>
          <w:w w:val="105"/>
        </w:rPr>
        <w:t>hoàng,</w:t>
      </w:r>
      <w:r>
        <w:rPr>
          <w:color w:val="231F20"/>
          <w:spacing w:val="-23"/>
          <w:w w:val="105"/>
        </w:rPr>
        <w:t> </w:t>
      </w:r>
      <w:r>
        <w:rPr>
          <w:color w:val="231F20"/>
          <w:w w:val="105"/>
        </w:rPr>
        <w:t>lẽ nào</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lỗi</w:t>
      </w:r>
      <w:r>
        <w:rPr>
          <w:color w:val="231F20"/>
          <w:spacing w:val="-10"/>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cha</w:t>
      </w:r>
      <w:r>
        <w:rPr>
          <w:color w:val="231F20"/>
          <w:spacing w:val="-9"/>
          <w:w w:val="105"/>
        </w:rPr>
        <w:t> </w:t>
      </w:r>
      <w:r>
        <w:rPr>
          <w:color w:val="231F20"/>
          <w:w w:val="105"/>
        </w:rPr>
        <w:t>mẹ</w:t>
      </w:r>
      <w:r>
        <w:rPr>
          <w:color w:val="231F20"/>
          <w:spacing w:val="-9"/>
          <w:w w:val="105"/>
        </w:rPr>
        <w:t> </w:t>
      </w:r>
      <w:r>
        <w:rPr>
          <w:color w:val="231F20"/>
          <w:w w:val="105"/>
        </w:rPr>
        <w:t>người</w:t>
      </w:r>
      <w:r>
        <w:rPr>
          <w:color w:val="231F20"/>
          <w:spacing w:val="-9"/>
          <w:w w:val="105"/>
        </w:rPr>
        <w:t> </w:t>
      </w:r>
      <w:r>
        <w:rPr>
          <w:color w:val="231F20"/>
          <w:w w:val="105"/>
        </w:rPr>
        <w:t>ta?</w:t>
      </w:r>
      <w:r>
        <w:rPr>
          <w:color w:val="231F20"/>
          <w:spacing w:val="-9"/>
          <w:w w:val="105"/>
        </w:rPr>
        <w:t> </w:t>
      </w:r>
      <w:r>
        <w:rPr>
          <w:color w:val="231F20"/>
          <w:w w:val="105"/>
        </w:rPr>
        <w:t>Trả</w:t>
      </w:r>
      <w:r>
        <w:rPr>
          <w:color w:val="231F20"/>
          <w:spacing w:val="-9"/>
          <w:w w:val="105"/>
        </w:rPr>
        <w:t> </w:t>
      </w:r>
      <w:r>
        <w:rPr>
          <w:color w:val="231F20"/>
          <w:w w:val="105"/>
        </w:rPr>
        <w:t>tiền</w:t>
      </w:r>
      <w:r>
        <w:rPr>
          <w:color w:val="231F20"/>
          <w:spacing w:val="-9"/>
          <w:w w:val="105"/>
        </w:rPr>
        <w:t> </w:t>
      </w:r>
      <w:r>
        <w:rPr>
          <w:color w:val="231F20"/>
          <w:w w:val="105"/>
        </w:rPr>
        <w:t>công</w:t>
      </w:r>
      <w:r>
        <w:rPr>
          <w:color w:val="231F20"/>
          <w:spacing w:val="-9"/>
          <w:w w:val="105"/>
        </w:rPr>
        <w:t> </w:t>
      </w:r>
      <w:r>
        <w:rPr>
          <w:color w:val="231F20"/>
          <w:w w:val="105"/>
        </w:rPr>
        <w:t>cho thầy tùy ý, thầy trọn chẳng đòi hỏi chuyện ấy.</w:t>
      </w:r>
    </w:p>
    <w:p>
      <w:pPr>
        <w:pStyle w:val="BodyText"/>
        <w:spacing w:line="297" w:lineRule="auto" w:before="145"/>
        <w:ind w:left="103" w:right="398" w:firstLine="453"/>
      </w:pP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dư</w:t>
      </w:r>
      <w:r>
        <w:rPr>
          <w:color w:val="231F20"/>
          <w:spacing w:val="-7"/>
          <w:w w:val="105"/>
        </w:rPr>
        <w:t> </w:t>
      </w:r>
      <w:r>
        <w:rPr>
          <w:color w:val="231F20"/>
          <w:w w:val="105"/>
        </w:rPr>
        <w:t>giả,</w:t>
      </w:r>
      <w:r>
        <w:rPr>
          <w:color w:val="231F20"/>
          <w:spacing w:val="-7"/>
          <w:w w:val="105"/>
        </w:rPr>
        <w:t> </w:t>
      </w:r>
      <w:r>
        <w:rPr>
          <w:color w:val="231F20"/>
          <w:w w:val="105"/>
        </w:rPr>
        <w:t>thì</w:t>
      </w:r>
      <w:r>
        <w:rPr>
          <w:color w:val="231F20"/>
          <w:spacing w:val="-7"/>
          <w:w w:val="105"/>
        </w:rPr>
        <w:t> </w:t>
      </w:r>
      <w:r>
        <w:rPr>
          <w:color w:val="231F20"/>
          <w:w w:val="105"/>
        </w:rPr>
        <w:t>cấp</w:t>
      </w:r>
      <w:r>
        <w:rPr>
          <w:color w:val="231F20"/>
          <w:spacing w:val="-7"/>
          <w:w w:val="105"/>
        </w:rPr>
        <w:t> </w:t>
      </w:r>
      <w:r>
        <w:rPr>
          <w:color w:val="231F20"/>
          <w:w w:val="105"/>
        </w:rPr>
        <w:t>dưỡng</w:t>
      </w:r>
      <w:r>
        <w:rPr>
          <w:color w:val="231F20"/>
          <w:spacing w:val="-7"/>
          <w:w w:val="105"/>
        </w:rPr>
        <w:t> </w:t>
      </w:r>
      <w:r>
        <w:rPr>
          <w:color w:val="231F20"/>
          <w:w w:val="105"/>
        </w:rPr>
        <w:t>thầy</w:t>
      </w:r>
      <w:r>
        <w:rPr>
          <w:color w:val="231F20"/>
          <w:spacing w:val="-7"/>
          <w:w w:val="105"/>
        </w:rPr>
        <w:t> </w:t>
      </w:r>
      <w:r>
        <w:rPr>
          <w:color w:val="231F20"/>
          <w:w w:val="105"/>
        </w:rPr>
        <w:t>nhiều</w:t>
      </w:r>
      <w:r>
        <w:rPr>
          <w:color w:val="231F20"/>
          <w:spacing w:val="-7"/>
          <w:w w:val="105"/>
        </w:rPr>
        <w:t> </w:t>
      </w:r>
      <w:r>
        <w:rPr>
          <w:color w:val="231F20"/>
          <w:w w:val="105"/>
        </w:rPr>
        <w:t>một</w:t>
      </w:r>
      <w:r>
        <w:rPr>
          <w:color w:val="231F20"/>
          <w:spacing w:val="-7"/>
          <w:w w:val="105"/>
        </w:rPr>
        <w:t> </w:t>
      </w:r>
      <w:r>
        <w:rPr>
          <w:color w:val="231F20"/>
          <w:w w:val="105"/>
        </w:rPr>
        <w:t>chút,</w:t>
      </w:r>
      <w:r>
        <w:rPr>
          <w:color w:val="231F20"/>
          <w:spacing w:val="-7"/>
          <w:w w:val="105"/>
        </w:rPr>
        <w:t> </w:t>
      </w:r>
      <w:r>
        <w:rPr>
          <w:color w:val="231F20"/>
          <w:w w:val="105"/>
        </w:rPr>
        <w:t>nghèo khổ thì châu cấp thầy ít một chút, đạt ý nghĩa là được rồi! Thật</w:t>
      </w:r>
      <w:r>
        <w:rPr>
          <w:color w:val="231F20"/>
          <w:spacing w:val="-10"/>
          <w:w w:val="105"/>
        </w:rPr>
        <w:t> </w:t>
      </w:r>
      <w:r>
        <w:rPr>
          <w:color w:val="231F20"/>
          <w:w w:val="105"/>
        </w:rPr>
        <w:t>sự</w:t>
      </w:r>
      <w:r>
        <w:rPr>
          <w:color w:val="231F20"/>
          <w:spacing w:val="-10"/>
          <w:w w:val="105"/>
        </w:rPr>
        <w:t> </w:t>
      </w:r>
      <w:r>
        <w:rPr>
          <w:color w:val="231F20"/>
          <w:w w:val="105"/>
        </w:rPr>
        <w:t>nghèo</w:t>
      </w:r>
      <w:r>
        <w:rPr>
          <w:color w:val="231F20"/>
          <w:spacing w:val="-10"/>
          <w:w w:val="105"/>
        </w:rPr>
        <w:t> </w:t>
      </w:r>
      <w:r>
        <w:rPr>
          <w:color w:val="231F20"/>
          <w:w w:val="105"/>
        </w:rPr>
        <w:t>túng,</w:t>
      </w:r>
      <w:r>
        <w:rPr>
          <w:color w:val="231F20"/>
          <w:spacing w:val="-10"/>
          <w:w w:val="105"/>
        </w:rPr>
        <w:t> </w:t>
      </w:r>
      <w:r>
        <w:rPr>
          <w:color w:val="231F20"/>
          <w:w w:val="105"/>
        </w:rPr>
        <w:t>mà</w:t>
      </w:r>
      <w:r>
        <w:rPr>
          <w:color w:val="231F20"/>
          <w:spacing w:val="-10"/>
          <w:w w:val="105"/>
        </w:rPr>
        <w:t> </w:t>
      </w:r>
      <w:r>
        <w:rPr>
          <w:color w:val="231F20"/>
          <w:w w:val="105"/>
        </w:rPr>
        <w:t>trò</w:t>
      </w:r>
      <w:r>
        <w:rPr>
          <w:color w:val="231F20"/>
          <w:spacing w:val="-10"/>
          <w:w w:val="105"/>
        </w:rPr>
        <w:t> </w:t>
      </w:r>
      <w:r>
        <w:rPr>
          <w:color w:val="231F20"/>
          <w:w w:val="105"/>
        </w:rPr>
        <w:t>học</w:t>
      </w:r>
      <w:r>
        <w:rPr>
          <w:color w:val="231F20"/>
          <w:spacing w:val="-10"/>
          <w:w w:val="105"/>
        </w:rPr>
        <w:t> </w:t>
      </w:r>
      <w:r>
        <w:rPr>
          <w:color w:val="231F20"/>
          <w:w w:val="105"/>
        </w:rPr>
        <w:t>giỏi,</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học,</w:t>
      </w:r>
      <w:r>
        <w:rPr>
          <w:color w:val="231F20"/>
          <w:spacing w:val="-10"/>
          <w:w w:val="105"/>
        </w:rPr>
        <w:t> </w:t>
      </w:r>
      <w:r>
        <w:rPr>
          <w:color w:val="231F20"/>
          <w:w w:val="105"/>
        </w:rPr>
        <w:t>thầy còn bù đắp cho chi dụng trong nhà, chẳng dễ dàng! Thuở ấy, thầy thật sự hữu đạo, thầy thật sự có sư đạo. Hiện thời chẳng có. Hiện nay, trò chẳng thể dạy, quý vị hơi nghiêm khắc một chút, gia trưởng bèn nói thầy xâm phạm nhân quyền, còn đi thưa lên chính quyền, thầy còn bị phạt, làm sao dạy được? Vì thế, hiện thời học sinh ở nhà chẳng hiếu thảo</w:t>
      </w:r>
      <w:r>
        <w:rPr>
          <w:color w:val="231F20"/>
          <w:spacing w:val="44"/>
          <w:w w:val="105"/>
        </w:rPr>
        <w:t> </w:t>
      </w:r>
      <w:r>
        <w:rPr>
          <w:color w:val="231F20"/>
          <w:w w:val="105"/>
        </w:rPr>
        <w:t>với</w:t>
      </w:r>
      <w:r>
        <w:rPr>
          <w:color w:val="231F20"/>
          <w:spacing w:val="45"/>
          <w:w w:val="105"/>
        </w:rPr>
        <w:t> </w:t>
      </w:r>
      <w:r>
        <w:rPr>
          <w:color w:val="231F20"/>
          <w:w w:val="105"/>
        </w:rPr>
        <w:t>cha</w:t>
      </w:r>
      <w:r>
        <w:rPr>
          <w:color w:val="231F20"/>
          <w:spacing w:val="47"/>
          <w:w w:val="105"/>
        </w:rPr>
        <w:t> </w:t>
      </w:r>
      <w:r>
        <w:rPr>
          <w:color w:val="231F20"/>
          <w:w w:val="105"/>
        </w:rPr>
        <w:t>mẹ,</w:t>
      </w:r>
      <w:r>
        <w:rPr>
          <w:color w:val="231F20"/>
          <w:spacing w:val="46"/>
          <w:w w:val="105"/>
        </w:rPr>
        <w:t> </w:t>
      </w:r>
      <w:r>
        <w:rPr>
          <w:color w:val="231F20"/>
          <w:w w:val="105"/>
        </w:rPr>
        <w:t>ở</w:t>
      </w:r>
      <w:r>
        <w:rPr>
          <w:color w:val="231F20"/>
          <w:spacing w:val="45"/>
          <w:w w:val="105"/>
        </w:rPr>
        <w:t> </w:t>
      </w:r>
      <w:r>
        <w:rPr>
          <w:color w:val="231F20"/>
          <w:w w:val="105"/>
        </w:rPr>
        <w:t>trường</w:t>
      </w:r>
      <w:r>
        <w:rPr>
          <w:color w:val="231F20"/>
          <w:spacing w:val="46"/>
          <w:w w:val="105"/>
        </w:rPr>
        <w:t> </w:t>
      </w:r>
      <w:r>
        <w:rPr>
          <w:color w:val="231F20"/>
          <w:w w:val="105"/>
        </w:rPr>
        <w:t>chẳng</w:t>
      </w:r>
      <w:r>
        <w:rPr>
          <w:color w:val="231F20"/>
          <w:spacing w:val="46"/>
          <w:w w:val="105"/>
        </w:rPr>
        <w:t> </w:t>
      </w:r>
      <w:r>
        <w:rPr>
          <w:color w:val="231F20"/>
          <w:w w:val="105"/>
        </w:rPr>
        <w:t>kính</w:t>
      </w:r>
      <w:r>
        <w:rPr>
          <w:color w:val="231F20"/>
          <w:spacing w:val="45"/>
          <w:w w:val="105"/>
        </w:rPr>
        <w:t> </w:t>
      </w:r>
      <w:r>
        <w:rPr>
          <w:color w:val="231F20"/>
          <w:w w:val="105"/>
        </w:rPr>
        <w:t>trọng</w:t>
      </w:r>
      <w:r>
        <w:rPr>
          <w:color w:val="231F20"/>
          <w:spacing w:val="46"/>
          <w:w w:val="105"/>
        </w:rPr>
        <w:t> </w:t>
      </w:r>
      <w:r>
        <w:rPr>
          <w:color w:val="231F20"/>
          <w:w w:val="105"/>
        </w:rPr>
        <w:t>thầy.</w:t>
      </w:r>
      <w:r>
        <w:rPr>
          <w:color w:val="231F20"/>
          <w:spacing w:val="46"/>
          <w:w w:val="105"/>
        </w:rPr>
        <w:t> </w:t>
      </w:r>
      <w:r>
        <w:rPr>
          <w:color w:val="231F20"/>
          <w:spacing w:val="-4"/>
          <w:w w:val="105"/>
        </w:rPr>
        <w:t>Chẳng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kính trọng thầy, chẳng có lòng tôn trọng thầy, thứ gì cũng đều chẳng học được!</w:t>
      </w:r>
    </w:p>
    <w:p>
      <w:pPr>
        <w:pStyle w:val="BodyText"/>
        <w:spacing w:line="307" w:lineRule="auto" w:before="141"/>
        <w:ind w:left="387" w:right="121" w:firstLine="453"/>
      </w:pPr>
      <w:r>
        <w:rPr>
          <w:color w:val="231F20"/>
          <w:w w:val="105"/>
        </w:rPr>
        <w:t>Vì thế, hiện thời dẫu có thánh hiền làm thầy, nhưng đã không có học trò, tới đâu để tìm được một học trò có lòng tôn kính thầy? Chẳng phải là thầy đòi hỏi học trò phải tôn kính, chẳng phải vậy, ngàn muôn phần chớ nên hiểu lầm! Một phần cung kính được một phần lợi ích, tùy thuộc học trò có thể học được bao nhiêu.</w:t>
      </w:r>
    </w:p>
    <w:p>
      <w:pPr>
        <w:pStyle w:val="BodyText"/>
        <w:spacing w:line="307" w:lineRule="auto" w:before="138"/>
        <w:ind w:left="387" w:right="121" w:firstLine="453"/>
      </w:pP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nhìn</w:t>
      </w:r>
      <w:r>
        <w:rPr>
          <w:color w:val="231F20"/>
          <w:spacing w:val="-19"/>
          <w:w w:val="105"/>
        </w:rPr>
        <w:t> </w:t>
      </w:r>
      <w:r>
        <w:rPr>
          <w:color w:val="231F20"/>
          <w:spacing w:val="-2"/>
          <w:w w:val="105"/>
        </w:rPr>
        <w:t>từ</w:t>
      </w:r>
      <w:r>
        <w:rPr>
          <w:color w:val="231F20"/>
          <w:spacing w:val="-19"/>
          <w:w w:val="105"/>
        </w:rPr>
        <w:t> </w:t>
      </w:r>
      <w:r>
        <w:rPr>
          <w:color w:val="231F20"/>
          <w:spacing w:val="-2"/>
          <w:w w:val="105"/>
        </w:rPr>
        <w:t>lòng</w:t>
      </w:r>
      <w:r>
        <w:rPr>
          <w:color w:val="231F20"/>
          <w:spacing w:val="-19"/>
          <w:w w:val="105"/>
        </w:rPr>
        <w:t> </w:t>
      </w:r>
      <w:r>
        <w:rPr>
          <w:color w:val="231F20"/>
          <w:spacing w:val="-2"/>
          <w:w w:val="105"/>
        </w:rPr>
        <w:t>cung</w:t>
      </w:r>
      <w:r>
        <w:rPr>
          <w:color w:val="231F20"/>
          <w:spacing w:val="-18"/>
          <w:w w:val="105"/>
        </w:rPr>
        <w:t> </w:t>
      </w:r>
      <w:r>
        <w:rPr>
          <w:color w:val="231F20"/>
          <w:spacing w:val="-2"/>
          <w:w w:val="105"/>
        </w:rPr>
        <w:t>kính</w:t>
      </w:r>
      <w:r>
        <w:rPr>
          <w:color w:val="231F20"/>
          <w:spacing w:val="-19"/>
          <w:w w:val="105"/>
        </w:rPr>
        <w:t> </w:t>
      </w:r>
      <w:r>
        <w:rPr>
          <w:color w:val="231F20"/>
          <w:spacing w:val="-2"/>
          <w:w w:val="105"/>
        </w:rPr>
        <w:t>của</w:t>
      </w:r>
      <w:r>
        <w:rPr>
          <w:color w:val="231F20"/>
          <w:spacing w:val="-18"/>
          <w:w w:val="105"/>
        </w:rPr>
        <w:t> </w:t>
      </w:r>
      <w:r>
        <w:rPr>
          <w:color w:val="231F20"/>
          <w:spacing w:val="-2"/>
          <w:w w:val="105"/>
        </w:rPr>
        <w:t>trò</w:t>
      </w:r>
      <w:r>
        <w:rPr>
          <w:color w:val="231F20"/>
          <w:spacing w:val="-18"/>
          <w:w w:val="105"/>
        </w:rPr>
        <w:t> </w:t>
      </w:r>
      <w:r>
        <w:rPr>
          <w:color w:val="231F20"/>
          <w:spacing w:val="-2"/>
          <w:w w:val="105"/>
        </w:rPr>
        <w:t>đối</w:t>
      </w:r>
      <w:r>
        <w:rPr>
          <w:color w:val="231F20"/>
          <w:spacing w:val="-18"/>
          <w:w w:val="105"/>
        </w:rPr>
        <w:t> </w:t>
      </w:r>
      <w:r>
        <w:rPr>
          <w:color w:val="231F20"/>
          <w:spacing w:val="-2"/>
          <w:w w:val="105"/>
        </w:rPr>
        <w:t>với</w:t>
      </w:r>
      <w:r>
        <w:rPr>
          <w:color w:val="231F20"/>
          <w:spacing w:val="-19"/>
          <w:w w:val="105"/>
        </w:rPr>
        <w:t> </w:t>
      </w:r>
      <w:r>
        <w:rPr>
          <w:color w:val="231F20"/>
          <w:spacing w:val="-2"/>
          <w:w w:val="105"/>
        </w:rPr>
        <w:t>thầy</w:t>
      </w:r>
      <w:r>
        <w:rPr>
          <w:color w:val="231F20"/>
          <w:spacing w:val="-18"/>
          <w:w w:val="105"/>
        </w:rPr>
        <w:t> </w:t>
      </w:r>
      <w:r>
        <w:rPr>
          <w:color w:val="231F20"/>
          <w:spacing w:val="-2"/>
          <w:w w:val="105"/>
        </w:rPr>
        <w:t>và</w:t>
      </w:r>
      <w:r>
        <w:rPr>
          <w:color w:val="231F20"/>
          <w:spacing w:val="-19"/>
          <w:w w:val="105"/>
        </w:rPr>
        <w:t> </w:t>
      </w:r>
      <w:r>
        <w:rPr>
          <w:color w:val="231F20"/>
          <w:spacing w:val="-2"/>
          <w:w w:val="105"/>
        </w:rPr>
        <w:t>môn </w:t>
      </w:r>
      <w:r>
        <w:rPr>
          <w:color w:val="231F20"/>
          <w:w w:val="105"/>
        </w:rPr>
        <w:t>học.</w:t>
      </w:r>
      <w:r>
        <w:rPr>
          <w:color w:val="231F20"/>
          <w:spacing w:val="-21"/>
          <w:w w:val="105"/>
        </w:rPr>
        <w:t> </w:t>
      </w:r>
      <w:r>
        <w:rPr>
          <w:color w:val="231F20"/>
          <w:w w:val="105"/>
        </w:rPr>
        <w:t>Thiếu</w:t>
      </w:r>
      <w:r>
        <w:rPr>
          <w:color w:val="231F20"/>
          <w:spacing w:val="-21"/>
          <w:w w:val="105"/>
        </w:rPr>
        <w:t> </w:t>
      </w:r>
      <w:r>
        <w:rPr>
          <w:color w:val="231F20"/>
          <w:w w:val="105"/>
        </w:rPr>
        <w:t>tâm</w:t>
      </w:r>
      <w:r>
        <w:rPr>
          <w:color w:val="231F20"/>
          <w:spacing w:val="-21"/>
          <w:w w:val="105"/>
        </w:rPr>
        <w:t> </w:t>
      </w:r>
      <w:r>
        <w:rPr>
          <w:color w:val="231F20"/>
          <w:w w:val="105"/>
        </w:rPr>
        <w:t>cung</w:t>
      </w:r>
      <w:r>
        <w:rPr>
          <w:color w:val="231F20"/>
          <w:spacing w:val="-20"/>
          <w:w w:val="105"/>
        </w:rPr>
        <w:t> </w:t>
      </w:r>
      <w:r>
        <w:rPr>
          <w:color w:val="231F20"/>
          <w:w w:val="105"/>
        </w:rPr>
        <w:t>kính</w:t>
      </w:r>
      <w:r>
        <w:rPr>
          <w:color w:val="231F20"/>
          <w:spacing w:val="-21"/>
          <w:w w:val="105"/>
        </w:rPr>
        <w:t> </w:t>
      </w:r>
      <w:r>
        <w:rPr>
          <w:color w:val="231F20"/>
          <w:w w:val="105"/>
        </w:rPr>
        <w:t>sẽ</w:t>
      </w:r>
      <w:r>
        <w:rPr>
          <w:color w:val="231F20"/>
          <w:spacing w:val="-21"/>
          <w:w w:val="105"/>
        </w:rPr>
        <w:t> </w:t>
      </w:r>
      <w:r>
        <w:rPr>
          <w:color w:val="231F20"/>
          <w:w w:val="105"/>
        </w:rPr>
        <w:t>chẳng</w:t>
      </w:r>
      <w:r>
        <w:rPr>
          <w:color w:val="231F20"/>
          <w:spacing w:val="-20"/>
          <w:w w:val="105"/>
        </w:rPr>
        <w:t> </w:t>
      </w:r>
      <w:r>
        <w:rPr>
          <w:color w:val="231F20"/>
          <w:w w:val="105"/>
        </w:rPr>
        <w:t>học</w:t>
      </w:r>
      <w:r>
        <w:rPr>
          <w:color w:val="231F20"/>
          <w:spacing w:val="-21"/>
          <w:w w:val="105"/>
        </w:rPr>
        <w:t> </w:t>
      </w:r>
      <w:r>
        <w:rPr>
          <w:color w:val="231F20"/>
          <w:w w:val="105"/>
        </w:rPr>
        <w:t>được,</w:t>
      </w:r>
      <w:r>
        <w:rPr>
          <w:color w:val="231F20"/>
          <w:spacing w:val="-20"/>
          <w:w w:val="105"/>
        </w:rPr>
        <w:t> </w:t>
      </w:r>
      <w:r>
        <w:rPr>
          <w:color w:val="231F20"/>
          <w:w w:val="105"/>
        </w:rPr>
        <w:t>chớ</w:t>
      </w:r>
      <w:r>
        <w:rPr>
          <w:color w:val="231F20"/>
          <w:spacing w:val="-21"/>
          <w:w w:val="105"/>
        </w:rPr>
        <w:t> </w:t>
      </w:r>
      <w:r>
        <w:rPr>
          <w:color w:val="231F20"/>
          <w:w w:val="105"/>
        </w:rPr>
        <w:t>nên</w:t>
      </w:r>
      <w:r>
        <w:rPr>
          <w:color w:val="231F20"/>
          <w:spacing w:val="-21"/>
          <w:w w:val="105"/>
        </w:rPr>
        <w:t> </w:t>
      </w:r>
      <w:r>
        <w:rPr>
          <w:color w:val="231F20"/>
          <w:w w:val="105"/>
        </w:rPr>
        <w:t>không hiểu</w:t>
      </w:r>
      <w:r>
        <w:rPr>
          <w:color w:val="231F20"/>
          <w:spacing w:val="-7"/>
          <w:w w:val="105"/>
        </w:rPr>
        <w:t> </w:t>
      </w:r>
      <w:r>
        <w:rPr>
          <w:color w:val="231F20"/>
          <w:w w:val="105"/>
        </w:rPr>
        <w:t>đạo</w:t>
      </w:r>
      <w:r>
        <w:rPr>
          <w:color w:val="231F20"/>
          <w:spacing w:val="-7"/>
          <w:w w:val="105"/>
        </w:rPr>
        <w:t> </w:t>
      </w:r>
      <w:r>
        <w:rPr>
          <w:color w:val="231F20"/>
          <w:w w:val="105"/>
        </w:rPr>
        <w:t>lý</w:t>
      </w:r>
      <w:r>
        <w:rPr>
          <w:color w:val="231F20"/>
          <w:spacing w:val="-7"/>
          <w:w w:val="105"/>
        </w:rPr>
        <w:t> </w:t>
      </w:r>
      <w:r>
        <w:rPr>
          <w:color w:val="231F20"/>
          <w:w w:val="105"/>
        </w:rPr>
        <w:t>này!</w:t>
      </w:r>
      <w:r>
        <w:rPr>
          <w:color w:val="231F20"/>
          <w:spacing w:val="-7"/>
          <w:w w:val="105"/>
        </w:rPr>
        <w:t> </w:t>
      </w:r>
      <w:r>
        <w:rPr>
          <w:color w:val="231F20"/>
          <w:w w:val="105"/>
        </w:rPr>
        <w:t>Trong</w:t>
      </w:r>
      <w:r>
        <w:rPr>
          <w:color w:val="231F20"/>
          <w:spacing w:val="-7"/>
          <w:w w:val="105"/>
        </w:rPr>
        <w:t> </w:t>
      </w:r>
      <w:r>
        <w:rPr>
          <w:color w:val="231F20"/>
          <w:w w:val="105"/>
        </w:rPr>
        <w:t>đời</w:t>
      </w:r>
      <w:r>
        <w:rPr>
          <w:color w:val="231F20"/>
          <w:spacing w:val="-7"/>
          <w:w w:val="105"/>
        </w:rPr>
        <w:t> </w:t>
      </w:r>
      <w:r>
        <w:rPr>
          <w:color w:val="231F20"/>
          <w:w w:val="105"/>
        </w:rPr>
        <w:t>này,</w:t>
      </w:r>
      <w:r>
        <w:rPr>
          <w:color w:val="231F20"/>
          <w:spacing w:val="-7"/>
          <w:w w:val="105"/>
        </w:rPr>
        <w:t> </w:t>
      </w:r>
      <w:r>
        <w:rPr>
          <w:color w:val="231F20"/>
          <w:w w:val="105"/>
        </w:rPr>
        <w:t>tôi</w:t>
      </w:r>
      <w:r>
        <w:rPr>
          <w:color w:val="231F20"/>
          <w:spacing w:val="-7"/>
          <w:w w:val="105"/>
        </w:rPr>
        <w:t> </w:t>
      </w:r>
      <w:r>
        <w:rPr>
          <w:color w:val="231F20"/>
          <w:w w:val="105"/>
        </w:rPr>
        <w:t>có</w:t>
      </w:r>
      <w:r>
        <w:rPr>
          <w:color w:val="231F20"/>
          <w:spacing w:val="-7"/>
          <w:w w:val="105"/>
        </w:rPr>
        <w:t> </w:t>
      </w:r>
      <w:r>
        <w:rPr>
          <w:color w:val="231F20"/>
          <w:w w:val="105"/>
        </w:rPr>
        <w:t>một</w:t>
      </w:r>
      <w:r>
        <w:rPr>
          <w:color w:val="231F20"/>
          <w:spacing w:val="-7"/>
          <w:w w:val="105"/>
        </w:rPr>
        <w:t> </w:t>
      </w:r>
      <w:r>
        <w:rPr>
          <w:color w:val="231F20"/>
          <w:w w:val="105"/>
        </w:rPr>
        <w:t>chút</w:t>
      </w:r>
      <w:r>
        <w:rPr>
          <w:color w:val="231F20"/>
          <w:spacing w:val="-7"/>
          <w:w w:val="105"/>
        </w:rPr>
        <w:t> </w:t>
      </w:r>
      <w:r>
        <w:rPr>
          <w:color w:val="231F20"/>
          <w:w w:val="105"/>
        </w:rPr>
        <w:t>thành</w:t>
      </w:r>
      <w:r>
        <w:rPr>
          <w:color w:val="231F20"/>
          <w:spacing w:val="-7"/>
          <w:w w:val="105"/>
        </w:rPr>
        <w:t> </w:t>
      </w:r>
      <w:r>
        <w:rPr>
          <w:color w:val="231F20"/>
          <w:w w:val="105"/>
        </w:rPr>
        <w:t>tựu</w:t>
      </w:r>
      <w:r>
        <w:rPr>
          <w:color w:val="231F20"/>
          <w:spacing w:val="-7"/>
          <w:w w:val="105"/>
        </w:rPr>
        <w:t> </w:t>
      </w:r>
      <w:r>
        <w:rPr>
          <w:color w:val="231F20"/>
          <w:w w:val="105"/>
        </w:rPr>
        <w:t>là do</w:t>
      </w:r>
      <w:r>
        <w:rPr>
          <w:color w:val="231F20"/>
          <w:spacing w:val="-5"/>
          <w:w w:val="105"/>
        </w:rPr>
        <w:t> </w:t>
      </w:r>
      <w:r>
        <w:rPr>
          <w:color w:val="231F20"/>
          <w:w w:val="105"/>
        </w:rPr>
        <w:t>đã</w:t>
      </w:r>
      <w:r>
        <w:rPr>
          <w:color w:val="231F20"/>
          <w:spacing w:val="-5"/>
          <w:w w:val="105"/>
        </w:rPr>
        <w:t> </w:t>
      </w:r>
      <w:r>
        <w:rPr>
          <w:color w:val="231F20"/>
          <w:w w:val="105"/>
        </w:rPr>
        <w:t>được</w:t>
      </w:r>
      <w:r>
        <w:rPr>
          <w:color w:val="231F20"/>
          <w:spacing w:val="-5"/>
          <w:w w:val="105"/>
        </w:rPr>
        <w:t> </w:t>
      </w:r>
      <w:r>
        <w:rPr>
          <w:color w:val="231F20"/>
          <w:w w:val="105"/>
        </w:rPr>
        <w:t>hưởng</w:t>
      </w:r>
      <w:r>
        <w:rPr>
          <w:color w:val="231F20"/>
          <w:spacing w:val="-5"/>
          <w:w w:val="105"/>
        </w:rPr>
        <w:t> </w:t>
      </w:r>
      <w:r>
        <w:rPr>
          <w:color w:val="231F20"/>
          <w:w w:val="105"/>
        </w:rPr>
        <w:t>lợi</w:t>
      </w:r>
      <w:r>
        <w:rPr>
          <w:color w:val="231F20"/>
          <w:spacing w:val="-5"/>
          <w:w w:val="105"/>
        </w:rPr>
        <w:t> </w:t>
      </w:r>
      <w:r>
        <w:rPr>
          <w:color w:val="231F20"/>
          <w:w w:val="105"/>
        </w:rPr>
        <w:t>ích</w:t>
      </w:r>
      <w:r>
        <w:rPr>
          <w:color w:val="231F20"/>
          <w:spacing w:val="-5"/>
          <w:w w:val="105"/>
        </w:rPr>
        <w:t> </w:t>
      </w:r>
      <w:r>
        <w:rPr>
          <w:color w:val="231F20"/>
          <w:w w:val="105"/>
        </w:rPr>
        <w:t>nào?</w:t>
      </w:r>
      <w:r>
        <w:rPr>
          <w:color w:val="231F20"/>
          <w:spacing w:val="-5"/>
          <w:w w:val="105"/>
        </w:rPr>
        <w:t> </w:t>
      </w:r>
      <w:r>
        <w:rPr>
          <w:color w:val="231F20"/>
          <w:w w:val="105"/>
        </w:rPr>
        <w:t>Hưởng</w:t>
      </w:r>
      <w:r>
        <w:rPr>
          <w:color w:val="231F20"/>
          <w:spacing w:val="-5"/>
          <w:w w:val="105"/>
        </w:rPr>
        <w:t> </w:t>
      </w:r>
      <w:r>
        <w:rPr>
          <w:color w:val="231F20"/>
          <w:w w:val="105"/>
        </w:rPr>
        <w:t>lợi</w:t>
      </w:r>
      <w:r>
        <w:rPr>
          <w:color w:val="231F20"/>
          <w:spacing w:val="-5"/>
          <w:w w:val="105"/>
        </w:rPr>
        <w:t> </w:t>
      </w:r>
      <w:r>
        <w:rPr>
          <w:color w:val="231F20"/>
          <w:w w:val="105"/>
        </w:rPr>
        <w:t>ích</w:t>
      </w:r>
      <w:r>
        <w:rPr>
          <w:color w:val="231F20"/>
          <w:spacing w:val="-5"/>
          <w:w w:val="105"/>
        </w:rPr>
        <w:t> </w:t>
      </w:r>
      <w:r>
        <w:rPr>
          <w:color w:val="231F20"/>
          <w:w w:val="105"/>
        </w:rPr>
        <w:t>nhờ</w:t>
      </w:r>
      <w:r>
        <w:rPr>
          <w:color w:val="231F20"/>
          <w:spacing w:val="-5"/>
          <w:w w:val="105"/>
        </w:rPr>
        <w:t> </w:t>
      </w:r>
      <w:r>
        <w:rPr>
          <w:color w:val="231F20"/>
          <w:w w:val="105"/>
        </w:rPr>
        <w:t>lúc</w:t>
      </w:r>
      <w:r>
        <w:rPr>
          <w:color w:val="231F20"/>
          <w:spacing w:val="-5"/>
          <w:w w:val="105"/>
        </w:rPr>
        <w:t> </w:t>
      </w:r>
      <w:r>
        <w:rPr>
          <w:color w:val="231F20"/>
          <w:w w:val="105"/>
        </w:rPr>
        <w:t>6</w:t>
      </w:r>
      <w:r>
        <w:rPr>
          <w:color w:val="231F20"/>
          <w:spacing w:val="-5"/>
          <w:w w:val="105"/>
        </w:rPr>
        <w:t> </w:t>
      </w:r>
      <w:r>
        <w:rPr>
          <w:color w:val="231F20"/>
          <w:w w:val="105"/>
        </w:rPr>
        <w:t>tuổi cha</w:t>
      </w:r>
      <w:r>
        <w:rPr>
          <w:color w:val="231F20"/>
          <w:spacing w:val="-6"/>
          <w:w w:val="105"/>
        </w:rPr>
        <w:t> </w:t>
      </w:r>
      <w:r>
        <w:rPr>
          <w:color w:val="231F20"/>
          <w:w w:val="105"/>
        </w:rPr>
        <w:t>tôi</w:t>
      </w:r>
      <w:r>
        <w:rPr>
          <w:color w:val="231F20"/>
          <w:spacing w:val="-6"/>
          <w:w w:val="105"/>
        </w:rPr>
        <w:t> </w:t>
      </w:r>
      <w:r>
        <w:rPr>
          <w:color w:val="231F20"/>
          <w:w w:val="105"/>
        </w:rPr>
        <w:t>dẫn</w:t>
      </w:r>
      <w:r>
        <w:rPr>
          <w:color w:val="231F20"/>
          <w:spacing w:val="-5"/>
          <w:w w:val="105"/>
        </w:rPr>
        <w:t> </w:t>
      </w:r>
      <w:r>
        <w:rPr>
          <w:color w:val="231F20"/>
          <w:w w:val="105"/>
        </w:rPr>
        <w:t>tôi</w:t>
      </w:r>
      <w:r>
        <w:rPr>
          <w:color w:val="231F20"/>
          <w:spacing w:val="-6"/>
          <w:w w:val="105"/>
        </w:rPr>
        <w:t> </w:t>
      </w:r>
      <w:r>
        <w:rPr>
          <w:color w:val="231F20"/>
          <w:w w:val="105"/>
        </w:rPr>
        <w:t>vào</w:t>
      </w:r>
      <w:r>
        <w:rPr>
          <w:color w:val="231F20"/>
          <w:spacing w:val="-6"/>
          <w:w w:val="105"/>
        </w:rPr>
        <w:t> </w:t>
      </w:r>
      <w:r>
        <w:rPr>
          <w:color w:val="231F20"/>
          <w:w w:val="105"/>
        </w:rPr>
        <w:t>trường,</w:t>
      </w:r>
      <w:r>
        <w:rPr>
          <w:color w:val="231F20"/>
          <w:spacing w:val="-6"/>
          <w:w w:val="105"/>
        </w:rPr>
        <w:t> </w:t>
      </w:r>
      <w:r>
        <w:rPr>
          <w:color w:val="231F20"/>
          <w:w w:val="105"/>
        </w:rPr>
        <w:t>cúi</w:t>
      </w:r>
      <w:r>
        <w:rPr>
          <w:color w:val="231F20"/>
          <w:spacing w:val="-6"/>
          <w:w w:val="105"/>
        </w:rPr>
        <w:t> </w:t>
      </w:r>
      <w:r>
        <w:rPr>
          <w:color w:val="231F20"/>
          <w:w w:val="105"/>
        </w:rPr>
        <w:t>lạy</w:t>
      </w:r>
      <w:r>
        <w:rPr>
          <w:color w:val="231F20"/>
          <w:spacing w:val="-6"/>
          <w:w w:val="105"/>
        </w:rPr>
        <w:t> </w:t>
      </w:r>
      <w:r>
        <w:rPr>
          <w:color w:val="231F20"/>
          <w:w w:val="105"/>
        </w:rPr>
        <w:t>thầy.</w:t>
      </w:r>
      <w:r>
        <w:rPr>
          <w:color w:val="231F20"/>
          <w:spacing w:val="-6"/>
          <w:w w:val="105"/>
        </w:rPr>
        <w:t> </w:t>
      </w:r>
      <w:r>
        <w:rPr>
          <w:color w:val="231F20"/>
          <w:w w:val="105"/>
        </w:rPr>
        <w:t>Tôi</w:t>
      </w:r>
      <w:r>
        <w:rPr>
          <w:color w:val="231F20"/>
          <w:spacing w:val="-6"/>
          <w:w w:val="105"/>
        </w:rPr>
        <w:t> </w:t>
      </w:r>
      <w:r>
        <w:rPr>
          <w:color w:val="231F20"/>
          <w:w w:val="105"/>
        </w:rPr>
        <w:t>được</w:t>
      </w:r>
      <w:r>
        <w:rPr>
          <w:color w:val="231F20"/>
          <w:spacing w:val="-6"/>
          <w:w w:val="105"/>
        </w:rPr>
        <w:t> </w:t>
      </w:r>
      <w:r>
        <w:rPr>
          <w:color w:val="231F20"/>
          <w:w w:val="105"/>
        </w:rPr>
        <w:t>hưởng</w:t>
      </w:r>
      <w:r>
        <w:rPr>
          <w:color w:val="231F20"/>
          <w:spacing w:val="-6"/>
          <w:w w:val="105"/>
        </w:rPr>
        <w:t> </w:t>
      </w:r>
      <w:r>
        <w:rPr>
          <w:color w:val="231F20"/>
          <w:w w:val="105"/>
        </w:rPr>
        <w:t>lây lòng cung kính ấy, suốt đời cũng chẳng thể quên, biết cung </w:t>
      </w:r>
      <w:r>
        <w:rPr>
          <w:color w:val="231F20"/>
          <w:w w:val="110"/>
        </w:rPr>
        <w:t>kính thầy.</w:t>
      </w:r>
    </w:p>
    <w:p>
      <w:pPr>
        <w:pStyle w:val="BodyText"/>
        <w:spacing w:line="307" w:lineRule="auto" w:before="138"/>
        <w:ind w:left="387" w:right="117" w:firstLine="453"/>
      </w:pPr>
      <w:r>
        <w:rPr>
          <w:color w:val="231F20"/>
          <w:w w:val="105"/>
        </w:rPr>
        <w:t>Tại Đài Loan, tôi gặp được 3 vị thầy, chẳng thân thuộc, chẳng quen biết, nhưng do tâm cung kính, các thầy đặc</w:t>
      </w:r>
      <w:r>
        <w:rPr>
          <w:color w:val="231F20"/>
          <w:spacing w:val="80"/>
          <w:w w:val="105"/>
        </w:rPr>
        <w:t> </w:t>
      </w:r>
      <w:r>
        <w:rPr>
          <w:color w:val="231F20"/>
          <w:w w:val="105"/>
        </w:rPr>
        <w:t>biệt chiếu cố tôi. Đạo lý ở ngay đó. Các Ngài thật sự dạy tôi chẳng đi quanh quẹo, đúng là chẳng đi theo những con đường vòng vèo, thật sự dạy. Người khác thân cận thầy, thầy chẳng nói đến những điều ấy, Ngài dạy tôi phải học theo</w:t>
      </w:r>
      <w:r>
        <w:rPr>
          <w:color w:val="231F20"/>
          <w:spacing w:val="-8"/>
          <w:w w:val="105"/>
        </w:rPr>
        <w:t> </w:t>
      </w:r>
      <w:r>
        <w:rPr>
          <w:color w:val="231F20"/>
          <w:w w:val="105"/>
        </w:rPr>
        <w:t>Phật</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8"/>
          <w:w w:val="105"/>
        </w:rPr>
        <w:t> </w:t>
      </w:r>
      <w:r>
        <w:rPr>
          <w:color w:val="231F20"/>
          <w:w w:val="105"/>
        </w:rPr>
        <w:t>Ni.</w:t>
      </w:r>
      <w:r>
        <w:rPr>
          <w:color w:val="231F20"/>
          <w:spacing w:val="-8"/>
          <w:w w:val="105"/>
        </w:rPr>
        <w:t> </w:t>
      </w:r>
      <w:r>
        <w:rPr>
          <w:color w:val="231F20"/>
          <w:w w:val="105"/>
        </w:rPr>
        <w:t>Đối</w:t>
      </w:r>
      <w:r>
        <w:rPr>
          <w:color w:val="231F20"/>
          <w:spacing w:val="-7"/>
          <w:w w:val="105"/>
        </w:rPr>
        <w:t> </w:t>
      </w:r>
      <w:r>
        <w:rPr>
          <w:color w:val="231F20"/>
          <w:w w:val="105"/>
        </w:rPr>
        <w:t>với</w:t>
      </w:r>
      <w:r>
        <w:rPr>
          <w:color w:val="231F20"/>
          <w:spacing w:val="-8"/>
          <w:w w:val="105"/>
        </w:rPr>
        <w:t> </w:t>
      </w:r>
      <w:r>
        <w:rPr>
          <w:color w:val="231F20"/>
          <w:w w:val="105"/>
        </w:rPr>
        <w:t>người</w:t>
      </w:r>
      <w:r>
        <w:rPr>
          <w:color w:val="231F20"/>
          <w:spacing w:val="-8"/>
          <w:w w:val="105"/>
        </w:rPr>
        <w:t> </w:t>
      </w:r>
      <w:r>
        <w:rPr>
          <w:color w:val="231F20"/>
          <w:w w:val="105"/>
        </w:rPr>
        <w:t>khác,</w:t>
      </w:r>
      <w:r>
        <w:rPr>
          <w:color w:val="231F20"/>
          <w:spacing w:val="-8"/>
          <w:w w:val="105"/>
        </w:rPr>
        <w:t> </w:t>
      </w:r>
      <w:r>
        <w:rPr>
          <w:color w:val="231F20"/>
          <w:w w:val="105"/>
        </w:rPr>
        <w:t>tôi</w:t>
      </w:r>
      <w:r>
        <w:rPr>
          <w:color w:val="231F20"/>
          <w:spacing w:val="-8"/>
          <w:w w:val="105"/>
        </w:rPr>
        <w:t> </w:t>
      </w:r>
      <w:r>
        <w:rPr>
          <w:color w:val="231F20"/>
          <w:w w:val="105"/>
        </w:rPr>
        <w:t>thường ở bên cạnh thầy quan sát, thầy chẳng dạy người khác học theo</w:t>
      </w:r>
      <w:r>
        <w:rPr>
          <w:color w:val="231F20"/>
          <w:spacing w:val="32"/>
          <w:w w:val="105"/>
        </w:rPr>
        <w:t> </w:t>
      </w:r>
      <w:r>
        <w:rPr>
          <w:color w:val="231F20"/>
          <w:w w:val="105"/>
        </w:rPr>
        <w:t>Phật</w:t>
      </w:r>
      <w:r>
        <w:rPr>
          <w:color w:val="231F20"/>
          <w:spacing w:val="32"/>
          <w:w w:val="105"/>
        </w:rPr>
        <w:t> </w:t>
      </w:r>
      <w:r>
        <w:rPr>
          <w:color w:val="231F20"/>
          <w:w w:val="105"/>
        </w:rPr>
        <w:t>Thích</w:t>
      </w:r>
      <w:r>
        <w:rPr>
          <w:color w:val="231F20"/>
          <w:spacing w:val="34"/>
          <w:w w:val="105"/>
        </w:rPr>
        <w:t> </w:t>
      </w:r>
      <w:r>
        <w:rPr>
          <w:color w:val="231F20"/>
          <w:w w:val="105"/>
        </w:rPr>
        <w:t>Ca</w:t>
      </w:r>
      <w:r>
        <w:rPr>
          <w:color w:val="231F20"/>
          <w:spacing w:val="33"/>
          <w:w w:val="105"/>
        </w:rPr>
        <w:t> </w:t>
      </w:r>
      <w:r>
        <w:rPr>
          <w:color w:val="231F20"/>
          <w:w w:val="105"/>
        </w:rPr>
        <w:t>Mâu</w:t>
      </w:r>
      <w:r>
        <w:rPr>
          <w:color w:val="231F20"/>
          <w:spacing w:val="32"/>
          <w:w w:val="105"/>
        </w:rPr>
        <w:t> </w:t>
      </w:r>
      <w:r>
        <w:rPr>
          <w:color w:val="231F20"/>
          <w:w w:val="105"/>
        </w:rPr>
        <w:t>Ni.</w:t>
      </w:r>
      <w:r>
        <w:rPr>
          <w:color w:val="231F20"/>
          <w:spacing w:val="34"/>
          <w:w w:val="105"/>
        </w:rPr>
        <w:t> </w:t>
      </w:r>
      <w:r>
        <w:rPr>
          <w:color w:val="231F20"/>
          <w:w w:val="105"/>
        </w:rPr>
        <w:t>Vì</w:t>
      </w:r>
      <w:r>
        <w:rPr>
          <w:color w:val="231F20"/>
          <w:spacing w:val="33"/>
          <w:w w:val="105"/>
        </w:rPr>
        <w:t> </w:t>
      </w:r>
      <w:r>
        <w:rPr>
          <w:color w:val="231F20"/>
          <w:w w:val="105"/>
        </w:rPr>
        <w:t>sao?</w:t>
      </w:r>
      <w:r>
        <w:rPr>
          <w:color w:val="231F20"/>
          <w:spacing w:val="33"/>
          <w:w w:val="105"/>
        </w:rPr>
        <w:t> </w:t>
      </w:r>
      <w:r>
        <w:rPr>
          <w:color w:val="231F20"/>
          <w:w w:val="105"/>
        </w:rPr>
        <w:t>Người</w:t>
      </w:r>
      <w:r>
        <w:rPr>
          <w:color w:val="231F20"/>
          <w:spacing w:val="34"/>
          <w:w w:val="105"/>
        </w:rPr>
        <w:t> </w:t>
      </w:r>
      <w:r>
        <w:rPr>
          <w:color w:val="231F20"/>
          <w:w w:val="105"/>
        </w:rPr>
        <w:t>ta</w:t>
      </w:r>
      <w:r>
        <w:rPr>
          <w:color w:val="231F20"/>
          <w:spacing w:val="32"/>
          <w:w w:val="105"/>
        </w:rPr>
        <w:t> </w:t>
      </w:r>
      <w:r>
        <w:rPr>
          <w:color w:val="231F20"/>
          <w:w w:val="105"/>
        </w:rPr>
        <w:t>không</w:t>
      </w:r>
      <w:r>
        <w:rPr>
          <w:color w:val="231F20"/>
          <w:spacing w:val="32"/>
          <w:w w:val="105"/>
        </w:rPr>
        <w:t> </w:t>
      </w:r>
      <w:r>
        <w:rPr>
          <w:color w:val="231F20"/>
          <w:spacing w:val="-5"/>
          <w:w w:val="105"/>
        </w:rPr>
        <w:t>thể</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398"/>
      </w:pPr>
      <w:r>
        <w:rPr>
          <w:color w:val="231F20"/>
          <w:w w:val="105"/>
        </w:rPr>
        <w:t>học theo Phật Thích Ca Mâu Ni. Chúng tôi nghe lời, nên thầy</w:t>
      </w:r>
      <w:r>
        <w:rPr>
          <w:color w:val="231F20"/>
          <w:spacing w:val="-8"/>
          <w:w w:val="105"/>
        </w:rPr>
        <w:t> </w:t>
      </w:r>
      <w:r>
        <w:rPr>
          <w:color w:val="231F20"/>
          <w:w w:val="105"/>
        </w:rPr>
        <w:t>dạy</w:t>
      </w:r>
      <w:r>
        <w:rPr>
          <w:color w:val="231F20"/>
          <w:spacing w:val="-8"/>
          <w:w w:val="105"/>
        </w:rPr>
        <w:t> </w:t>
      </w:r>
      <w:r>
        <w:rPr>
          <w:color w:val="231F20"/>
          <w:w w:val="105"/>
        </w:rPr>
        <w:t>tôi</w:t>
      </w:r>
      <w:r>
        <w:rPr>
          <w:color w:val="231F20"/>
          <w:spacing w:val="-8"/>
          <w:w w:val="105"/>
        </w:rPr>
        <w:t> </w:t>
      </w:r>
      <w:r>
        <w:rPr>
          <w:color w:val="231F20"/>
          <w:w w:val="105"/>
        </w:rPr>
        <w:t>học</w:t>
      </w:r>
      <w:r>
        <w:rPr>
          <w:color w:val="231F20"/>
          <w:spacing w:val="-8"/>
          <w:w w:val="105"/>
        </w:rPr>
        <w:t> </w:t>
      </w:r>
      <w:r>
        <w:rPr>
          <w:color w:val="231F20"/>
          <w:w w:val="105"/>
        </w:rPr>
        <w:t>theo</w:t>
      </w:r>
      <w:r>
        <w:rPr>
          <w:color w:val="231F20"/>
          <w:spacing w:val="-8"/>
          <w:w w:val="105"/>
        </w:rPr>
        <w:t> </w:t>
      </w:r>
      <w:r>
        <w:rPr>
          <w:color w:val="231F20"/>
          <w:w w:val="105"/>
        </w:rPr>
        <w:t>Phật</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8"/>
          <w:w w:val="105"/>
        </w:rPr>
        <w:t> </w:t>
      </w:r>
      <w:r>
        <w:rPr>
          <w:color w:val="231F20"/>
          <w:w w:val="105"/>
        </w:rPr>
        <w:t>Ni.</w:t>
      </w:r>
      <w:r>
        <w:rPr>
          <w:color w:val="231F20"/>
          <w:spacing w:val="-8"/>
          <w:w w:val="105"/>
        </w:rPr>
        <w:t> </w:t>
      </w:r>
      <w:r>
        <w:rPr>
          <w:color w:val="231F20"/>
          <w:w w:val="105"/>
        </w:rPr>
        <w:t>Chúng</w:t>
      </w:r>
      <w:r>
        <w:rPr>
          <w:color w:val="231F20"/>
          <w:spacing w:val="-8"/>
          <w:w w:val="105"/>
        </w:rPr>
        <w:t> </w:t>
      </w:r>
      <w:r>
        <w:rPr>
          <w:color w:val="231F20"/>
          <w:w w:val="105"/>
        </w:rPr>
        <w:t>tôi</w:t>
      </w:r>
      <w:r>
        <w:rPr>
          <w:color w:val="231F20"/>
          <w:spacing w:val="-8"/>
          <w:w w:val="105"/>
        </w:rPr>
        <w:t> </w:t>
      </w:r>
      <w:r>
        <w:rPr>
          <w:color w:val="231F20"/>
          <w:w w:val="105"/>
        </w:rPr>
        <w:t>mới hiểu Phật Thích Ca Mâu Ni suốt đời dạy học, chúng tôi đi theo con đường ấy, đi suốt 59 năm chẳng thay đổi phương hướng. Trừ giảng kinh, dạy học ra, không có ý niệm thứ hai,</w:t>
      </w:r>
      <w:r>
        <w:rPr>
          <w:color w:val="231F20"/>
          <w:spacing w:val="40"/>
          <w:w w:val="105"/>
        </w:rPr>
        <w:t> </w:t>
      </w:r>
      <w:r>
        <w:rPr>
          <w:color w:val="231F20"/>
          <w:w w:val="105"/>
        </w:rPr>
        <w:t>tâm</w:t>
      </w:r>
      <w:r>
        <w:rPr>
          <w:color w:val="231F20"/>
          <w:spacing w:val="40"/>
          <w:w w:val="105"/>
        </w:rPr>
        <w:t> </w:t>
      </w:r>
      <w:r>
        <w:rPr>
          <w:color w:val="231F20"/>
          <w:w w:val="105"/>
        </w:rPr>
        <w:t>bèn</w:t>
      </w:r>
      <w:r>
        <w:rPr>
          <w:color w:val="231F20"/>
          <w:spacing w:val="40"/>
          <w:w w:val="105"/>
        </w:rPr>
        <w:t> </w:t>
      </w:r>
      <w:r>
        <w:rPr>
          <w:color w:val="231F20"/>
          <w:w w:val="105"/>
        </w:rPr>
        <w:t>thanh</w:t>
      </w:r>
      <w:r>
        <w:rPr>
          <w:color w:val="231F20"/>
          <w:spacing w:val="40"/>
          <w:w w:val="105"/>
        </w:rPr>
        <w:t> </w:t>
      </w:r>
      <w:r>
        <w:rPr>
          <w:color w:val="231F20"/>
          <w:w w:val="105"/>
        </w:rPr>
        <w:t>tịnh.</w:t>
      </w:r>
      <w:r>
        <w:rPr>
          <w:color w:val="231F20"/>
          <w:spacing w:val="40"/>
          <w:w w:val="105"/>
        </w:rPr>
        <w:t> </w:t>
      </w:r>
      <w:r>
        <w:rPr>
          <w:color w:val="231F20"/>
          <w:w w:val="105"/>
        </w:rPr>
        <w:t>Tâm</w:t>
      </w:r>
      <w:r>
        <w:rPr>
          <w:color w:val="231F20"/>
          <w:spacing w:val="40"/>
          <w:w w:val="105"/>
        </w:rPr>
        <w:t> </w:t>
      </w:r>
      <w:r>
        <w:rPr>
          <w:color w:val="231F20"/>
          <w:w w:val="105"/>
        </w:rPr>
        <w:t>thanh</w:t>
      </w:r>
      <w:r>
        <w:rPr>
          <w:color w:val="231F20"/>
          <w:spacing w:val="40"/>
          <w:w w:val="105"/>
        </w:rPr>
        <w:t> </w:t>
      </w:r>
      <w:r>
        <w:rPr>
          <w:color w:val="231F20"/>
          <w:w w:val="105"/>
        </w:rPr>
        <w:t>tịnh</w:t>
      </w:r>
      <w:r>
        <w:rPr>
          <w:color w:val="231F20"/>
          <w:spacing w:val="40"/>
          <w:w w:val="105"/>
        </w:rPr>
        <w:t> </w:t>
      </w:r>
      <w:r>
        <w:rPr>
          <w:color w:val="231F20"/>
          <w:w w:val="105"/>
        </w:rPr>
        <w:t>sinh</w:t>
      </w:r>
      <w:r>
        <w:rPr>
          <w:color w:val="231F20"/>
          <w:spacing w:val="40"/>
          <w:w w:val="105"/>
        </w:rPr>
        <w:t> </w:t>
      </w:r>
      <w:r>
        <w:rPr>
          <w:color w:val="231F20"/>
          <w:w w:val="105"/>
        </w:rPr>
        <w:t>trí</w:t>
      </w:r>
      <w:r>
        <w:rPr>
          <w:color w:val="231F20"/>
          <w:spacing w:val="40"/>
          <w:w w:val="105"/>
        </w:rPr>
        <w:t> </w:t>
      </w:r>
      <w:r>
        <w:rPr>
          <w:color w:val="231F20"/>
          <w:w w:val="105"/>
        </w:rPr>
        <w:t>tuệ.</w:t>
      </w:r>
      <w:r>
        <w:rPr>
          <w:color w:val="231F20"/>
          <w:spacing w:val="40"/>
          <w:w w:val="105"/>
        </w:rPr>
        <w:t> </w:t>
      </w:r>
      <w:r>
        <w:rPr>
          <w:color w:val="231F20"/>
          <w:w w:val="105"/>
        </w:rPr>
        <w:t>Trí tuệ có thể giải quyết vấn đề của chính mình, mà cũng có thể giúp người khác giải quyết vấn đề.</w:t>
      </w:r>
    </w:p>
    <w:p>
      <w:pPr>
        <w:pStyle w:val="BodyText"/>
        <w:spacing w:line="297" w:lineRule="auto" w:before="145"/>
        <w:ind w:left="103" w:right="402" w:firstLine="453"/>
      </w:pPr>
      <w:r>
        <w:rPr>
          <w:color w:val="231F20"/>
          <w:w w:val="105"/>
        </w:rPr>
        <w:t>Hiện thời, sau khi tôi đến Úc Châu, tham dự hoạt động trong</w:t>
      </w:r>
      <w:r>
        <w:rPr>
          <w:color w:val="231F20"/>
          <w:spacing w:val="40"/>
          <w:w w:val="105"/>
        </w:rPr>
        <w:t> </w:t>
      </w:r>
      <w:r>
        <w:rPr>
          <w:color w:val="231F20"/>
          <w:w w:val="105"/>
        </w:rPr>
        <w:t>nhà</w:t>
      </w:r>
      <w:r>
        <w:rPr>
          <w:color w:val="231F20"/>
          <w:spacing w:val="40"/>
          <w:w w:val="105"/>
        </w:rPr>
        <w:t> </w:t>
      </w:r>
      <w:r>
        <w:rPr>
          <w:color w:val="231F20"/>
          <w:w w:val="105"/>
        </w:rPr>
        <w:t>trường.</w:t>
      </w:r>
      <w:r>
        <w:rPr>
          <w:color w:val="231F20"/>
          <w:spacing w:val="40"/>
          <w:w w:val="105"/>
        </w:rPr>
        <w:t> </w:t>
      </w:r>
      <w:r>
        <w:rPr>
          <w:color w:val="231F20"/>
          <w:w w:val="105"/>
        </w:rPr>
        <w:t>Tôi</w:t>
      </w:r>
      <w:r>
        <w:rPr>
          <w:color w:val="231F20"/>
          <w:spacing w:val="40"/>
          <w:w w:val="105"/>
        </w:rPr>
        <w:t> </w:t>
      </w:r>
      <w:r>
        <w:rPr>
          <w:color w:val="231F20"/>
          <w:w w:val="105"/>
        </w:rPr>
        <w:t>đến</w:t>
      </w:r>
      <w:r>
        <w:rPr>
          <w:color w:val="231F20"/>
          <w:spacing w:val="40"/>
          <w:w w:val="105"/>
        </w:rPr>
        <w:t> </w:t>
      </w:r>
      <w:r>
        <w:rPr>
          <w:color w:val="231F20"/>
          <w:w w:val="105"/>
        </w:rPr>
        <w:t>Úc</w:t>
      </w:r>
      <w:r>
        <w:rPr>
          <w:color w:val="231F20"/>
          <w:spacing w:val="40"/>
          <w:w w:val="105"/>
        </w:rPr>
        <w:t> </w:t>
      </w:r>
      <w:r>
        <w:rPr>
          <w:color w:val="231F20"/>
          <w:w w:val="105"/>
        </w:rPr>
        <w:t>Châu</w:t>
      </w:r>
      <w:r>
        <w:rPr>
          <w:color w:val="231F20"/>
          <w:spacing w:val="40"/>
          <w:w w:val="105"/>
        </w:rPr>
        <w:t> </w:t>
      </w:r>
      <w:r>
        <w:rPr>
          <w:color w:val="231F20"/>
          <w:w w:val="105"/>
        </w:rPr>
        <w:t>là</w:t>
      </w:r>
      <w:r>
        <w:rPr>
          <w:color w:val="231F20"/>
          <w:spacing w:val="40"/>
          <w:w w:val="105"/>
        </w:rPr>
        <w:t> </w:t>
      </w:r>
      <w:r>
        <w:rPr>
          <w:color w:val="231F20"/>
          <w:w w:val="105"/>
        </w:rPr>
        <w:t>do</w:t>
      </w:r>
      <w:r>
        <w:rPr>
          <w:color w:val="231F20"/>
          <w:spacing w:val="40"/>
          <w:w w:val="105"/>
        </w:rPr>
        <w:t> </w:t>
      </w:r>
      <w:r>
        <w:rPr>
          <w:color w:val="231F20"/>
          <w:w w:val="105"/>
        </w:rPr>
        <w:t>Bộ</w:t>
      </w:r>
      <w:r>
        <w:rPr>
          <w:color w:val="231F20"/>
          <w:spacing w:val="40"/>
          <w:w w:val="105"/>
        </w:rPr>
        <w:t> </w:t>
      </w:r>
      <w:r>
        <w:rPr>
          <w:color w:val="231F20"/>
          <w:w w:val="105"/>
        </w:rPr>
        <w:t>trưởng</w:t>
      </w:r>
      <w:r>
        <w:rPr>
          <w:color w:val="231F20"/>
          <w:spacing w:val="40"/>
          <w:w w:val="105"/>
        </w:rPr>
        <w:t> </w:t>
      </w:r>
      <w:r>
        <w:rPr>
          <w:color w:val="231F20"/>
          <w:w w:val="105"/>
        </w:rPr>
        <w:t>Di dân Úc Châu mời tôi đến, cấp cho tôi thẻ thường trú. Thẻ thường</w:t>
      </w:r>
      <w:r>
        <w:rPr>
          <w:color w:val="231F20"/>
          <w:spacing w:val="-17"/>
          <w:w w:val="105"/>
        </w:rPr>
        <w:t> </w:t>
      </w:r>
      <w:r>
        <w:rPr>
          <w:color w:val="231F20"/>
          <w:w w:val="105"/>
        </w:rPr>
        <w:t>trú</w:t>
      </w:r>
      <w:r>
        <w:rPr>
          <w:color w:val="231F20"/>
          <w:spacing w:val="-17"/>
          <w:w w:val="105"/>
        </w:rPr>
        <w:t> </w:t>
      </w:r>
      <w:r>
        <w:rPr>
          <w:color w:val="231F20"/>
          <w:w w:val="105"/>
        </w:rPr>
        <w:t>làm</w:t>
      </w:r>
      <w:r>
        <w:rPr>
          <w:color w:val="231F20"/>
          <w:spacing w:val="-17"/>
          <w:w w:val="105"/>
        </w:rPr>
        <w:t> </w:t>
      </w:r>
      <w:r>
        <w:rPr>
          <w:color w:val="231F20"/>
          <w:w w:val="105"/>
        </w:rPr>
        <w:t>tại</w:t>
      </w:r>
      <w:r>
        <w:rPr>
          <w:color w:val="231F20"/>
          <w:spacing w:val="-17"/>
          <w:w w:val="105"/>
        </w:rPr>
        <w:t> </w:t>
      </w:r>
      <w:r>
        <w:rPr>
          <w:color w:val="231F20"/>
          <w:w w:val="105"/>
        </w:rPr>
        <w:t>HongKong,</w:t>
      </w:r>
      <w:r>
        <w:rPr>
          <w:color w:val="231F20"/>
          <w:spacing w:val="-17"/>
          <w:w w:val="105"/>
        </w:rPr>
        <w:t> </w:t>
      </w:r>
      <w:r>
        <w:rPr>
          <w:color w:val="231F20"/>
          <w:w w:val="105"/>
        </w:rPr>
        <w:t>ông</w:t>
      </w:r>
      <w:r>
        <w:rPr>
          <w:color w:val="231F20"/>
          <w:spacing w:val="-17"/>
          <w:w w:val="105"/>
        </w:rPr>
        <w:t> </w:t>
      </w:r>
      <w:r>
        <w:rPr>
          <w:color w:val="231F20"/>
          <w:w w:val="105"/>
        </w:rPr>
        <w:t>ta</w:t>
      </w:r>
      <w:r>
        <w:rPr>
          <w:color w:val="231F20"/>
          <w:spacing w:val="-17"/>
          <w:w w:val="105"/>
        </w:rPr>
        <w:t> </w:t>
      </w:r>
      <w:r>
        <w:rPr>
          <w:color w:val="231F20"/>
          <w:w w:val="105"/>
        </w:rPr>
        <w:t>mong</w:t>
      </w:r>
      <w:r>
        <w:rPr>
          <w:color w:val="231F20"/>
          <w:spacing w:val="-17"/>
          <w:w w:val="105"/>
        </w:rPr>
        <w:t> </w:t>
      </w:r>
      <w:r>
        <w:rPr>
          <w:color w:val="231F20"/>
          <w:w w:val="105"/>
        </w:rPr>
        <w:t>tôi</w:t>
      </w:r>
      <w:r>
        <w:rPr>
          <w:color w:val="231F20"/>
          <w:spacing w:val="-17"/>
          <w:w w:val="105"/>
        </w:rPr>
        <w:t> </w:t>
      </w:r>
      <w:r>
        <w:rPr>
          <w:color w:val="231F20"/>
          <w:w w:val="105"/>
        </w:rPr>
        <w:t>sang</w:t>
      </w:r>
      <w:r>
        <w:rPr>
          <w:color w:val="231F20"/>
          <w:spacing w:val="-17"/>
          <w:w w:val="105"/>
        </w:rPr>
        <w:t> </w:t>
      </w:r>
      <w:r>
        <w:rPr>
          <w:color w:val="231F20"/>
          <w:w w:val="105"/>
        </w:rPr>
        <w:t>Úc</w:t>
      </w:r>
      <w:r>
        <w:rPr>
          <w:color w:val="231F20"/>
          <w:spacing w:val="-17"/>
          <w:w w:val="105"/>
        </w:rPr>
        <w:t> </w:t>
      </w:r>
      <w:r>
        <w:rPr>
          <w:color w:val="231F20"/>
          <w:w w:val="105"/>
        </w:rPr>
        <w:t>giúp Úc đoàn kết tôn giáo, đoàn kết các sắc dân. Vì vậy, sau khi đến Úc, tôi mới biết chính phủ Úc rất thông minh, họ giao công</w:t>
      </w:r>
      <w:r>
        <w:rPr>
          <w:color w:val="231F20"/>
          <w:spacing w:val="-18"/>
          <w:w w:val="105"/>
        </w:rPr>
        <w:t> </w:t>
      </w:r>
      <w:r>
        <w:rPr>
          <w:color w:val="231F20"/>
          <w:w w:val="105"/>
        </w:rPr>
        <w:t>tác</w:t>
      </w:r>
      <w:r>
        <w:rPr>
          <w:color w:val="231F20"/>
          <w:spacing w:val="-19"/>
          <w:w w:val="105"/>
        </w:rPr>
        <w:t> </w:t>
      </w:r>
      <w:r>
        <w:rPr>
          <w:color w:val="231F20"/>
          <w:w w:val="105"/>
        </w:rPr>
        <w:t>ấy</w:t>
      </w:r>
      <w:r>
        <w:rPr>
          <w:color w:val="231F20"/>
          <w:spacing w:val="-18"/>
          <w:w w:val="105"/>
        </w:rPr>
        <w:t> </w:t>
      </w:r>
      <w:r>
        <w:rPr>
          <w:color w:val="231F20"/>
          <w:w w:val="105"/>
        </w:rPr>
        <w:t>cho</w:t>
      </w:r>
      <w:r>
        <w:rPr>
          <w:color w:val="231F20"/>
          <w:spacing w:val="-18"/>
          <w:w w:val="105"/>
        </w:rPr>
        <w:t> </w:t>
      </w:r>
      <w:r>
        <w:rPr>
          <w:color w:val="231F20"/>
          <w:w w:val="105"/>
        </w:rPr>
        <w:t>trường</w:t>
      </w:r>
      <w:r>
        <w:rPr>
          <w:color w:val="231F20"/>
          <w:spacing w:val="-18"/>
          <w:w w:val="105"/>
        </w:rPr>
        <w:t> </w:t>
      </w:r>
      <w:r>
        <w:rPr>
          <w:color w:val="231F20"/>
          <w:w w:val="105"/>
        </w:rPr>
        <w:t>đại</w:t>
      </w:r>
      <w:r>
        <w:rPr>
          <w:color w:val="231F20"/>
          <w:spacing w:val="-18"/>
          <w:w w:val="105"/>
        </w:rPr>
        <w:t> </w:t>
      </w:r>
      <w:r>
        <w:rPr>
          <w:color w:val="231F20"/>
          <w:w w:val="105"/>
        </w:rPr>
        <w:t>học.</w:t>
      </w:r>
      <w:r>
        <w:rPr>
          <w:color w:val="231F20"/>
          <w:spacing w:val="-18"/>
          <w:w w:val="105"/>
        </w:rPr>
        <w:t> </w:t>
      </w:r>
      <w:r>
        <w:rPr>
          <w:color w:val="231F20"/>
          <w:w w:val="105"/>
        </w:rPr>
        <w:t>Điều</w:t>
      </w:r>
      <w:r>
        <w:rPr>
          <w:color w:val="231F20"/>
          <w:spacing w:val="-18"/>
          <w:w w:val="105"/>
        </w:rPr>
        <w:t> </w:t>
      </w:r>
      <w:r>
        <w:rPr>
          <w:color w:val="231F20"/>
          <w:w w:val="105"/>
        </w:rPr>
        <w:t>này</w:t>
      </w:r>
      <w:r>
        <w:rPr>
          <w:color w:val="231F20"/>
          <w:spacing w:val="-18"/>
          <w:w w:val="105"/>
        </w:rPr>
        <w:t> </w:t>
      </w:r>
      <w:r>
        <w:rPr>
          <w:color w:val="231F20"/>
          <w:w w:val="105"/>
        </w:rPr>
        <w:t>hay</w:t>
      </w:r>
      <w:r>
        <w:rPr>
          <w:color w:val="231F20"/>
          <w:spacing w:val="-18"/>
          <w:w w:val="105"/>
        </w:rPr>
        <w:t> </w:t>
      </w:r>
      <w:r>
        <w:rPr>
          <w:color w:val="231F20"/>
          <w:w w:val="105"/>
        </w:rPr>
        <w:t>lắm,</w:t>
      </w:r>
      <w:r>
        <w:rPr>
          <w:color w:val="231F20"/>
          <w:spacing w:val="-19"/>
          <w:w w:val="105"/>
        </w:rPr>
        <w:t> </w:t>
      </w:r>
      <w:r>
        <w:rPr>
          <w:color w:val="231F20"/>
          <w:w w:val="105"/>
        </w:rPr>
        <w:t>vì</w:t>
      </w:r>
      <w:r>
        <w:rPr>
          <w:color w:val="231F20"/>
          <w:spacing w:val="-18"/>
          <w:w w:val="105"/>
        </w:rPr>
        <w:t> </w:t>
      </w:r>
      <w:r>
        <w:rPr>
          <w:color w:val="231F20"/>
          <w:w w:val="105"/>
        </w:rPr>
        <w:t>đại</w:t>
      </w:r>
      <w:r>
        <w:rPr>
          <w:color w:val="231F20"/>
          <w:spacing w:val="-18"/>
          <w:w w:val="105"/>
        </w:rPr>
        <w:t> </w:t>
      </w:r>
      <w:r>
        <w:rPr>
          <w:color w:val="231F20"/>
          <w:w w:val="105"/>
        </w:rPr>
        <w:t>học sẽ không thiên vị bất cứ tôn giáo nào, mà cũng không thiên vị bất luận sắc dân nào, họ là trung lập. Chấp hành nhiệm vụ</w:t>
      </w:r>
      <w:r>
        <w:rPr>
          <w:color w:val="231F20"/>
          <w:spacing w:val="-11"/>
          <w:w w:val="105"/>
        </w:rPr>
        <w:t> </w:t>
      </w:r>
      <w:r>
        <w:rPr>
          <w:color w:val="231F20"/>
          <w:w w:val="105"/>
        </w:rPr>
        <w:t>ấy</w:t>
      </w:r>
      <w:r>
        <w:rPr>
          <w:color w:val="231F20"/>
          <w:spacing w:val="-11"/>
          <w:w w:val="105"/>
        </w:rPr>
        <w:t> </w:t>
      </w:r>
      <w:r>
        <w:rPr>
          <w:color w:val="231F20"/>
          <w:w w:val="105"/>
        </w:rPr>
        <w:t>là</w:t>
      </w:r>
      <w:r>
        <w:rPr>
          <w:color w:val="231F20"/>
          <w:spacing w:val="-12"/>
          <w:w w:val="105"/>
        </w:rPr>
        <w:t> </w:t>
      </w:r>
      <w:r>
        <w:rPr>
          <w:color w:val="231F20"/>
          <w:w w:val="105"/>
        </w:rPr>
        <w:t>nhà</w:t>
      </w:r>
      <w:r>
        <w:rPr>
          <w:color w:val="231F20"/>
          <w:spacing w:val="-12"/>
          <w:w w:val="105"/>
        </w:rPr>
        <w:t> </w:t>
      </w:r>
      <w:r>
        <w:rPr>
          <w:color w:val="231F20"/>
          <w:w w:val="105"/>
        </w:rPr>
        <w:t>trường.</w:t>
      </w:r>
      <w:r>
        <w:rPr>
          <w:color w:val="231F20"/>
          <w:spacing w:val="-12"/>
          <w:w w:val="105"/>
        </w:rPr>
        <w:t> </w:t>
      </w:r>
      <w:r>
        <w:rPr>
          <w:color w:val="231F20"/>
          <w:w w:val="105"/>
        </w:rPr>
        <w:t>Do</w:t>
      </w:r>
      <w:r>
        <w:rPr>
          <w:color w:val="231F20"/>
          <w:spacing w:val="-11"/>
          <w:w w:val="105"/>
        </w:rPr>
        <w:t> </w:t>
      </w:r>
      <w:r>
        <w:rPr>
          <w:color w:val="231F20"/>
          <w:w w:val="105"/>
        </w:rPr>
        <w:t>vậy,</w:t>
      </w:r>
      <w:r>
        <w:rPr>
          <w:color w:val="231F20"/>
          <w:spacing w:val="-12"/>
          <w:w w:val="105"/>
        </w:rPr>
        <w:t> </w:t>
      </w:r>
      <w:r>
        <w:rPr>
          <w:color w:val="231F20"/>
          <w:w w:val="105"/>
        </w:rPr>
        <w:t>tôi</w:t>
      </w:r>
      <w:r>
        <w:rPr>
          <w:color w:val="231F20"/>
          <w:spacing w:val="-11"/>
          <w:w w:val="105"/>
        </w:rPr>
        <w:t> </w:t>
      </w:r>
      <w:r>
        <w:rPr>
          <w:color w:val="231F20"/>
          <w:w w:val="105"/>
        </w:rPr>
        <w:t>tham</w:t>
      </w:r>
      <w:r>
        <w:rPr>
          <w:color w:val="231F20"/>
          <w:spacing w:val="-12"/>
          <w:w w:val="105"/>
        </w:rPr>
        <w:t> </w:t>
      </w:r>
      <w:r>
        <w:rPr>
          <w:color w:val="231F20"/>
          <w:w w:val="105"/>
        </w:rPr>
        <w:t>dự,</w:t>
      </w:r>
      <w:r>
        <w:rPr>
          <w:color w:val="231F20"/>
          <w:spacing w:val="-12"/>
          <w:w w:val="105"/>
        </w:rPr>
        <w:t> </w:t>
      </w:r>
      <w:r>
        <w:rPr>
          <w:color w:val="231F20"/>
          <w:w w:val="105"/>
        </w:rPr>
        <w:t>thực</w:t>
      </w:r>
      <w:r>
        <w:rPr>
          <w:color w:val="231F20"/>
          <w:spacing w:val="-11"/>
          <w:w w:val="105"/>
        </w:rPr>
        <w:t> </w:t>
      </w:r>
      <w:r>
        <w:rPr>
          <w:color w:val="231F20"/>
          <w:w w:val="105"/>
        </w:rPr>
        <w:t>hiện</w:t>
      </w:r>
      <w:r>
        <w:rPr>
          <w:color w:val="231F20"/>
          <w:spacing w:val="-11"/>
          <w:w w:val="105"/>
        </w:rPr>
        <w:t> </w:t>
      </w:r>
      <w:r>
        <w:rPr>
          <w:color w:val="231F20"/>
          <w:w w:val="105"/>
        </w:rPr>
        <w:t>công</w:t>
      </w:r>
      <w:r>
        <w:rPr>
          <w:color w:val="231F20"/>
          <w:spacing w:val="-11"/>
          <w:w w:val="105"/>
        </w:rPr>
        <w:t> </w:t>
      </w:r>
      <w:r>
        <w:rPr>
          <w:color w:val="231F20"/>
          <w:w w:val="105"/>
        </w:rPr>
        <w:t>tác ấy trong nhà trường.</w:t>
      </w:r>
    </w:p>
    <w:p>
      <w:pPr>
        <w:pStyle w:val="BodyText"/>
        <w:spacing w:line="297" w:lineRule="auto" w:before="145"/>
        <w:ind w:left="103" w:right="402" w:firstLine="453"/>
      </w:pPr>
      <w:r>
        <w:rPr>
          <w:color w:val="231F20"/>
          <w:w w:val="105"/>
        </w:rPr>
        <w:t>Tôi cũng giúp nhà trường thành lập một trung tâm, tức là</w:t>
      </w:r>
      <w:r>
        <w:rPr>
          <w:color w:val="231F20"/>
          <w:spacing w:val="-23"/>
          <w:w w:val="105"/>
        </w:rPr>
        <w:t> </w:t>
      </w:r>
      <w:r>
        <w:rPr>
          <w:color w:val="231F20"/>
          <w:w w:val="105"/>
        </w:rPr>
        <w:t>Trung</w:t>
      </w:r>
      <w:r>
        <w:rPr>
          <w:color w:val="231F20"/>
          <w:spacing w:val="-22"/>
          <w:w w:val="105"/>
        </w:rPr>
        <w:t> </w:t>
      </w:r>
      <w:r>
        <w:rPr>
          <w:color w:val="231F20"/>
          <w:w w:val="105"/>
        </w:rPr>
        <w:t>tâm</w:t>
      </w:r>
      <w:r>
        <w:rPr>
          <w:color w:val="231F20"/>
          <w:spacing w:val="-22"/>
          <w:w w:val="105"/>
        </w:rPr>
        <w:t> </w:t>
      </w:r>
      <w:r>
        <w:rPr>
          <w:color w:val="231F20"/>
          <w:w w:val="105"/>
        </w:rPr>
        <w:t>Văn</w:t>
      </w:r>
      <w:r>
        <w:rPr>
          <w:color w:val="231F20"/>
          <w:spacing w:val="-22"/>
          <w:w w:val="105"/>
        </w:rPr>
        <w:t> </w:t>
      </w:r>
      <w:r>
        <w:rPr>
          <w:color w:val="231F20"/>
          <w:w w:val="105"/>
        </w:rPr>
        <w:t>hóa</w:t>
      </w:r>
      <w:r>
        <w:rPr>
          <w:color w:val="231F20"/>
          <w:spacing w:val="-23"/>
          <w:w w:val="105"/>
        </w:rPr>
        <w:t> </w:t>
      </w:r>
      <w:r>
        <w:rPr>
          <w:color w:val="231F20"/>
          <w:w w:val="105"/>
        </w:rPr>
        <w:t>đa</w:t>
      </w:r>
      <w:r>
        <w:rPr>
          <w:color w:val="231F20"/>
          <w:spacing w:val="-22"/>
          <w:w w:val="105"/>
        </w:rPr>
        <w:t> </w:t>
      </w:r>
      <w:r>
        <w:rPr>
          <w:color w:val="231F20"/>
          <w:w w:val="105"/>
        </w:rPr>
        <w:t>nguyên.</w:t>
      </w:r>
      <w:r>
        <w:rPr>
          <w:color w:val="231F20"/>
          <w:spacing w:val="-22"/>
          <w:w w:val="105"/>
        </w:rPr>
        <w:t> </w:t>
      </w:r>
      <w:r>
        <w:rPr>
          <w:color w:val="231F20"/>
          <w:w w:val="105"/>
        </w:rPr>
        <w:t>Đấy</w:t>
      </w:r>
      <w:r>
        <w:rPr>
          <w:color w:val="231F20"/>
          <w:spacing w:val="-23"/>
          <w:w w:val="105"/>
        </w:rPr>
        <w:t> </w:t>
      </w:r>
      <w:r>
        <w:rPr>
          <w:color w:val="231F20"/>
          <w:w w:val="105"/>
        </w:rPr>
        <w:t>là</w:t>
      </w:r>
      <w:r>
        <w:rPr>
          <w:color w:val="231F20"/>
          <w:spacing w:val="-22"/>
          <w:w w:val="105"/>
        </w:rPr>
        <w:t> </w:t>
      </w:r>
      <w:r>
        <w:rPr>
          <w:color w:val="231F20"/>
          <w:w w:val="105"/>
        </w:rPr>
        <w:t>cơ</w:t>
      </w:r>
      <w:r>
        <w:rPr>
          <w:color w:val="231F20"/>
          <w:spacing w:val="-22"/>
          <w:w w:val="105"/>
        </w:rPr>
        <w:t> </w:t>
      </w:r>
      <w:r>
        <w:rPr>
          <w:color w:val="231F20"/>
          <w:w w:val="105"/>
        </w:rPr>
        <w:t>sở</w:t>
      </w:r>
      <w:r>
        <w:rPr>
          <w:color w:val="231F20"/>
          <w:spacing w:val="-23"/>
          <w:w w:val="105"/>
        </w:rPr>
        <w:t> </w:t>
      </w:r>
      <w:r>
        <w:rPr>
          <w:color w:val="231F20"/>
          <w:w w:val="105"/>
        </w:rPr>
        <w:t>hoạt</w:t>
      </w:r>
      <w:r>
        <w:rPr>
          <w:color w:val="231F20"/>
          <w:spacing w:val="-22"/>
          <w:w w:val="105"/>
        </w:rPr>
        <w:t> </w:t>
      </w:r>
      <w:r>
        <w:rPr>
          <w:color w:val="231F20"/>
          <w:w w:val="105"/>
        </w:rPr>
        <w:t>động</w:t>
      </w:r>
      <w:r>
        <w:rPr>
          <w:color w:val="231F20"/>
          <w:spacing w:val="-22"/>
          <w:w w:val="105"/>
        </w:rPr>
        <w:t> </w:t>
      </w:r>
      <w:r>
        <w:rPr>
          <w:color w:val="231F20"/>
          <w:w w:val="105"/>
        </w:rPr>
        <w:t>của chúng tôi. Sau biến cố Mười Một tháng Chín, tôi được nhà trường</w:t>
      </w:r>
      <w:r>
        <w:rPr>
          <w:color w:val="231F20"/>
          <w:spacing w:val="-15"/>
          <w:w w:val="105"/>
        </w:rPr>
        <w:t> </w:t>
      </w:r>
      <w:r>
        <w:rPr>
          <w:color w:val="231F20"/>
          <w:w w:val="105"/>
        </w:rPr>
        <w:t>giao</w:t>
      </w:r>
      <w:r>
        <w:rPr>
          <w:color w:val="231F20"/>
          <w:spacing w:val="-15"/>
          <w:w w:val="105"/>
        </w:rPr>
        <w:t> </w:t>
      </w:r>
      <w:r>
        <w:rPr>
          <w:color w:val="231F20"/>
          <w:w w:val="105"/>
        </w:rPr>
        <w:t>phó</w:t>
      </w:r>
      <w:r>
        <w:rPr>
          <w:color w:val="231F20"/>
          <w:spacing w:val="-15"/>
          <w:w w:val="105"/>
        </w:rPr>
        <w:t> </w:t>
      </w:r>
      <w:r>
        <w:rPr>
          <w:color w:val="231F20"/>
          <w:w w:val="105"/>
        </w:rPr>
        <w:t>đại</w:t>
      </w:r>
      <w:r>
        <w:rPr>
          <w:color w:val="231F20"/>
          <w:spacing w:val="-15"/>
          <w:w w:val="105"/>
        </w:rPr>
        <w:t> </w:t>
      </w:r>
      <w:r>
        <w:rPr>
          <w:color w:val="231F20"/>
          <w:w w:val="105"/>
        </w:rPr>
        <w:t>diện</w:t>
      </w:r>
      <w:r>
        <w:rPr>
          <w:color w:val="231F20"/>
          <w:spacing w:val="-15"/>
          <w:w w:val="105"/>
        </w:rPr>
        <w:t> </w:t>
      </w:r>
      <w:r>
        <w:rPr>
          <w:color w:val="231F20"/>
          <w:w w:val="105"/>
        </w:rPr>
        <w:t>nhà</w:t>
      </w:r>
      <w:r>
        <w:rPr>
          <w:color w:val="231F20"/>
          <w:spacing w:val="-15"/>
          <w:w w:val="105"/>
        </w:rPr>
        <w:t> </w:t>
      </w:r>
      <w:r>
        <w:rPr>
          <w:color w:val="231F20"/>
          <w:w w:val="105"/>
        </w:rPr>
        <w:t>trường,</w:t>
      </w:r>
      <w:r>
        <w:rPr>
          <w:color w:val="231F20"/>
          <w:spacing w:val="-15"/>
          <w:w w:val="105"/>
        </w:rPr>
        <w:t> </w:t>
      </w:r>
      <w:r>
        <w:rPr>
          <w:color w:val="231F20"/>
          <w:w w:val="105"/>
        </w:rPr>
        <w:t>đại</w:t>
      </w:r>
      <w:r>
        <w:rPr>
          <w:color w:val="231F20"/>
          <w:spacing w:val="-15"/>
          <w:w w:val="105"/>
        </w:rPr>
        <w:t> </w:t>
      </w:r>
      <w:r>
        <w:rPr>
          <w:color w:val="231F20"/>
          <w:w w:val="105"/>
        </w:rPr>
        <w:t>diện</w:t>
      </w:r>
      <w:r>
        <w:rPr>
          <w:color w:val="231F20"/>
          <w:spacing w:val="-15"/>
          <w:w w:val="105"/>
        </w:rPr>
        <w:t> </w:t>
      </w:r>
      <w:r>
        <w:rPr>
          <w:color w:val="231F20"/>
          <w:w w:val="105"/>
        </w:rPr>
        <w:t>Úc</w:t>
      </w:r>
      <w:r>
        <w:rPr>
          <w:color w:val="231F20"/>
          <w:spacing w:val="-15"/>
          <w:w w:val="105"/>
        </w:rPr>
        <w:t> </w:t>
      </w:r>
      <w:r>
        <w:rPr>
          <w:color w:val="231F20"/>
          <w:w w:val="105"/>
        </w:rPr>
        <w:t>Châu</w:t>
      </w:r>
      <w:r>
        <w:rPr>
          <w:color w:val="231F20"/>
          <w:spacing w:val="-15"/>
          <w:w w:val="105"/>
        </w:rPr>
        <w:t> </w:t>
      </w:r>
      <w:r>
        <w:rPr>
          <w:color w:val="231F20"/>
          <w:w w:val="105"/>
        </w:rPr>
        <w:t>tham dự</w:t>
      </w:r>
      <w:r>
        <w:rPr>
          <w:color w:val="231F20"/>
          <w:spacing w:val="-23"/>
          <w:w w:val="105"/>
        </w:rPr>
        <w:t> </w:t>
      </w:r>
      <w:r>
        <w:rPr>
          <w:color w:val="231F20"/>
          <w:w w:val="105"/>
        </w:rPr>
        <w:t>hội</w:t>
      </w:r>
      <w:r>
        <w:rPr>
          <w:color w:val="231F20"/>
          <w:spacing w:val="-22"/>
          <w:w w:val="105"/>
        </w:rPr>
        <w:t> </w:t>
      </w:r>
      <w:r>
        <w:rPr>
          <w:color w:val="231F20"/>
          <w:w w:val="105"/>
        </w:rPr>
        <w:t>nghị</w:t>
      </w:r>
      <w:r>
        <w:rPr>
          <w:color w:val="231F20"/>
          <w:spacing w:val="-22"/>
          <w:w w:val="105"/>
        </w:rPr>
        <w:t> </w:t>
      </w:r>
      <w:r>
        <w:rPr>
          <w:color w:val="231F20"/>
          <w:w w:val="105"/>
        </w:rPr>
        <w:t>hòa</w:t>
      </w:r>
      <w:r>
        <w:rPr>
          <w:color w:val="231F20"/>
          <w:spacing w:val="-23"/>
          <w:w w:val="105"/>
        </w:rPr>
        <w:t> </w:t>
      </w:r>
      <w:r>
        <w:rPr>
          <w:color w:val="231F20"/>
          <w:w w:val="105"/>
        </w:rPr>
        <w:t>bình</w:t>
      </w:r>
      <w:r>
        <w:rPr>
          <w:color w:val="231F20"/>
          <w:spacing w:val="-22"/>
          <w:w w:val="105"/>
        </w:rPr>
        <w:t> </w:t>
      </w:r>
      <w:r>
        <w:rPr>
          <w:color w:val="231F20"/>
          <w:w w:val="105"/>
        </w:rPr>
        <w:t>của</w:t>
      </w:r>
      <w:r>
        <w:rPr>
          <w:color w:val="231F20"/>
          <w:spacing w:val="-22"/>
          <w:w w:val="105"/>
        </w:rPr>
        <w:t> </w:t>
      </w:r>
      <w:r>
        <w:rPr>
          <w:color w:val="231F20"/>
          <w:w w:val="105"/>
        </w:rPr>
        <w:t>Liên</w:t>
      </w:r>
      <w:r>
        <w:rPr>
          <w:color w:val="231F20"/>
          <w:spacing w:val="-23"/>
          <w:w w:val="105"/>
        </w:rPr>
        <w:t> </w:t>
      </w:r>
      <w:r>
        <w:rPr>
          <w:color w:val="231F20"/>
          <w:w w:val="105"/>
        </w:rPr>
        <w:t>Hiệp</w:t>
      </w:r>
      <w:r>
        <w:rPr>
          <w:color w:val="231F20"/>
          <w:spacing w:val="-22"/>
          <w:w w:val="105"/>
        </w:rPr>
        <w:t> </w:t>
      </w:r>
      <w:r>
        <w:rPr>
          <w:color w:val="231F20"/>
          <w:w w:val="105"/>
        </w:rPr>
        <w:t>Quốc.</w:t>
      </w:r>
      <w:r>
        <w:rPr>
          <w:color w:val="231F20"/>
          <w:spacing w:val="-22"/>
          <w:w w:val="105"/>
        </w:rPr>
        <w:t> </w:t>
      </w:r>
      <w:r>
        <w:rPr>
          <w:color w:val="231F20"/>
          <w:w w:val="105"/>
        </w:rPr>
        <w:t>Đã</w:t>
      </w:r>
      <w:r>
        <w:rPr>
          <w:color w:val="231F20"/>
          <w:spacing w:val="-23"/>
          <w:w w:val="105"/>
        </w:rPr>
        <w:t> </w:t>
      </w:r>
      <w:r>
        <w:rPr>
          <w:color w:val="231F20"/>
          <w:w w:val="105"/>
        </w:rPr>
        <w:t>nhiều</w:t>
      </w:r>
      <w:r>
        <w:rPr>
          <w:color w:val="231F20"/>
          <w:spacing w:val="-22"/>
          <w:w w:val="105"/>
        </w:rPr>
        <w:t> </w:t>
      </w:r>
      <w:r>
        <w:rPr>
          <w:color w:val="231F20"/>
          <w:w w:val="105"/>
        </w:rPr>
        <w:t>năm</w:t>
      </w:r>
      <w:r>
        <w:rPr>
          <w:color w:val="231F20"/>
          <w:spacing w:val="-22"/>
          <w:w w:val="105"/>
        </w:rPr>
        <w:t> </w:t>
      </w:r>
      <w:r>
        <w:rPr>
          <w:color w:val="231F20"/>
          <w:w w:val="105"/>
        </w:rPr>
        <w:t>như vậy, trước sau tham dự mười mấy lần, có 7 lần trong số ấy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8"/>
      </w:pPr>
      <w:r>
        <w:rPr>
          <w:color w:val="231F20"/>
          <w:w w:val="105"/>
        </w:rPr>
        <w:t>do</w:t>
      </w:r>
      <w:r>
        <w:rPr>
          <w:color w:val="231F20"/>
          <w:spacing w:val="-18"/>
          <w:w w:val="105"/>
        </w:rPr>
        <w:t> </w:t>
      </w:r>
      <w:r>
        <w:rPr>
          <w:color w:val="231F20"/>
          <w:w w:val="105"/>
        </w:rPr>
        <w:t>Liên</w:t>
      </w:r>
      <w:r>
        <w:rPr>
          <w:color w:val="231F20"/>
          <w:spacing w:val="-18"/>
          <w:w w:val="105"/>
        </w:rPr>
        <w:t> </w:t>
      </w:r>
      <w:r>
        <w:rPr>
          <w:color w:val="231F20"/>
          <w:w w:val="105"/>
        </w:rPr>
        <w:t>Hiệp</w:t>
      </w:r>
      <w:r>
        <w:rPr>
          <w:color w:val="231F20"/>
          <w:spacing w:val="-18"/>
          <w:w w:val="105"/>
        </w:rPr>
        <w:t> </w:t>
      </w:r>
      <w:r>
        <w:rPr>
          <w:color w:val="231F20"/>
          <w:w w:val="105"/>
        </w:rPr>
        <w:t>Quốc</w:t>
      </w:r>
      <w:r>
        <w:rPr>
          <w:color w:val="231F20"/>
          <w:spacing w:val="-18"/>
          <w:w w:val="105"/>
        </w:rPr>
        <w:t> </w:t>
      </w:r>
      <w:r>
        <w:rPr>
          <w:color w:val="231F20"/>
          <w:w w:val="105"/>
        </w:rPr>
        <w:t>chủ</w:t>
      </w:r>
      <w:r>
        <w:rPr>
          <w:color w:val="231F20"/>
          <w:spacing w:val="-18"/>
          <w:w w:val="105"/>
        </w:rPr>
        <w:t> </w:t>
      </w:r>
      <w:r>
        <w:rPr>
          <w:color w:val="231F20"/>
          <w:w w:val="105"/>
        </w:rPr>
        <w:t>đạo.</w:t>
      </w:r>
      <w:r>
        <w:rPr>
          <w:color w:val="231F20"/>
          <w:spacing w:val="-18"/>
          <w:w w:val="105"/>
        </w:rPr>
        <w:t> </w:t>
      </w:r>
      <w:r>
        <w:rPr>
          <w:color w:val="231F20"/>
          <w:w w:val="105"/>
        </w:rPr>
        <w:t>Do</w:t>
      </w:r>
      <w:r>
        <w:rPr>
          <w:color w:val="231F20"/>
          <w:spacing w:val="-18"/>
          <w:w w:val="105"/>
        </w:rPr>
        <w:t> </w:t>
      </w:r>
      <w:r>
        <w:rPr>
          <w:color w:val="231F20"/>
          <w:w w:val="105"/>
        </w:rPr>
        <w:t>tham</w:t>
      </w:r>
      <w:r>
        <w:rPr>
          <w:color w:val="231F20"/>
          <w:spacing w:val="-18"/>
          <w:w w:val="105"/>
        </w:rPr>
        <w:t> </w:t>
      </w:r>
      <w:r>
        <w:rPr>
          <w:color w:val="231F20"/>
          <w:w w:val="105"/>
        </w:rPr>
        <w:t>dự,</w:t>
      </w:r>
      <w:r>
        <w:rPr>
          <w:color w:val="231F20"/>
          <w:spacing w:val="-18"/>
          <w:w w:val="105"/>
        </w:rPr>
        <w:t> </w:t>
      </w:r>
      <w:r>
        <w:rPr>
          <w:color w:val="231F20"/>
          <w:w w:val="105"/>
        </w:rPr>
        <w:t>phạm</w:t>
      </w:r>
      <w:r>
        <w:rPr>
          <w:color w:val="231F20"/>
          <w:spacing w:val="-18"/>
          <w:w w:val="105"/>
        </w:rPr>
        <w:t> </w:t>
      </w:r>
      <w:r>
        <w:rPr>
          <w:color w:val="231F20"/>
          <w:w w:val="105"/>
        </w:rPr>
        <w:t>vi</w:t>
      </w:r>
      <w:r>
        <w:rPr>
          <w:color w:val="231F20"/>
          <w:spacing w:val="-18"/>
          <w:w w:val="105"/>
        </w:rPr>
        <w:t> </w:t>
      </w:r>
      <w:r>
        <w:rPr>
          <w:color w:val="231F20"/>
          <w:w w:val="105"/>
        </w:rPr>
        <w:t>hoạt</w:t>
      </w:r>
      <w:r>
        <w:rPr>
          <w:color w:val="231F20"/>
          <w:spacing w:val="-18"/>
          <w:w w:val="105"/>
        </w:rPr>
        <w:t> </w:t>
      </w:r>
      <w:r>
        <w:rPr>
          <w:color w:val="231F20"/>
          <w:w w:val="105"/>
        </w:rPr>
        <w:t>động và giao tiếp của tôi lớn hơn, có nằm mộng cũng không ngờ tới, đi theo phương hướng quốc tế.</w:t>
      </w:r>
    </w:p>
    <w:p>
      <w:pPr>
        <w:spacing w:line="307" w:lineRule="auto" w:before="140"/>
        <w:ind w:left="387" w:right="121" w:firstLine="453"/>
        <w:jc w:val="both"/>
        <w:rPr>
          <w:sz w:val="34"/>
        </w:rPr>
      </w:pPr>
      <w:r>
        <w:rPr>
          <w:color w:val="231F20"/>
          <w:w w:val="105"/>
          <w:sz w:val="34"/>
        </w:rPr>
        <w:t>Trong mỗi</w:t>
      </w:r>
      <w:r>
        <w:rPr>
          <w:color w:val="231F20"/>
          <w:spacing w:val="-1"/>
          <w:w w:val="105"/>
          <w:sz w:val="34"/>
        </w:rPr>
        <w:t> </w:t>
      </w:r>
      <w:r>
        <w:rPr>
          <w:color w:val="231F20"/>
          <w:w w:val="105"/>
          <w:sz w:val="34"/>
        </w:rPr>
        <w:t>lần hoạt động quốc tế, chúng tôi đều lấy việc tuyên dương văn hóa truyền thống của Trung Quốc làm đề tài</w:t>
      </w:r>
      <w:r>
        <w:rPr>
          <w:color w:val="231F20"/>
          <w:spacing w:val="-8"/>
          <w:w w:val="105"/>
          <w:sz w:val="34"/>
        </w:rPr>
        <w:t> </w:t>
      </w:r>
      <w:r>
        <w:rPr>
          <w:color w:val="231F20"/>
          <w:w w:val="105"/>
          <w:sz w:val="34"/>
        </w:rPr>
        <w:t>trung</w:t>
      </w:r>
      <w:r>
        <w:rPr>
          <w:color w:val="231F20"/>
          <w:spacing w:val="-8"/>
          <w:w w:val="105"/>
          <w:sz w:val="34"/>
        </w:rPr>
        <w:t> </w:t>
      </w:r>
      <w:r>
        <w:rPr>
          <w:color w:val="231F20"/>
          <w:w w:val="105"/>
          <w:sz w:val="34"/>
        </w:rPr>
        <w:t>tâm.</w:t>
      </w:r>
      <w:r>
        <w:rPr>
          <w:color w:val="231F20"/>
          <w:spacing w:val="-8"/>
          <w:w w:val="105"/>
          <w:sz w:val="34"/>
        </w:rPr>
        <w:t> </w:t>
      </w:r>
      <w:r>
        <w:rPr>
          <w:color w:val="231F20"/>
          <w:w w:val="105"/>
          <w:sz w:val="34"/>
        </w:rPr>
        <w:t>Chúng</w:t>
      </w:r>
      <w:r>
        <w:rPr>
          <w:color w:val="231F20"/>
          <w:spacing w:val="-8"/>
          <w:w w:val="105"/>
          <w:sz w:val="34"/>
        </w:rPr>
        <w:t> </w:t>
      </w:r>
      <w:r>
        <w:rPr>
          <w:color w:val="231F20"/>
          <w:w w:val="105"/>
          <w:sz w:val="34"/>
        </w:rPr>
        <w:t>tôi</w:t>
      </w:r>
      <w:r>
        <w:rPr>
          <w:color w:val="231F20"/>
          <w:spacing w:val="-8"/>
          <w:w w:val="105"/>
          <w:sz w:val="34"/>
        </w:rPr>
        <w:t> </w:t>
      </w:r>
      <w:r>
        <w:rPr>
          <w:color w:val="231F20"/>
          <w:w w:val="105"/>
          <w:sz w:val="34"/>
        </w:rPr>
        <w:t>đã</w:t>
      </w:r>
      <w:r>
        <w:rPr>
          <w:color w:val="231F20"/>
          <w:spacing w:val="-8"/>
          <w:w w:val="105"/>
          <w:sz w:val="34"/>
        </w:rPr>
        <w:t> </w:t>
      </w:r>
      <w:r>
        <w:rPr>
          <w:color w:val="231F20"/>
          <w:w w:val="105"/>
          <w:sz w:val="34"/>
        </w:rPr>
        <w:t>được</w:t>
      </w:r>
      <w:r>
        <w:rPr>
          <w:color w:val="231F20"/>
          <w:spacing w:val="-8"/>
          <w:w w:val="105"/>
          <w:sz w:val="34"/>
        </w:rPr>
        <w:t> </w:t>
      </w:r>
      <w:r>
        <w:rPr>
          <w:color w:val="231F20"/>
          <w:w w:val="105"/>
          <w:sz w:val="34"/>
        </w:rPr>
        <w:t>ông</w:t>
      </w:r>
      <w:r>
        <w:rPr>
          <w:color w:val="231F20"/>
          <w:spacing w:val="-8"/>
          <w:w w:val="105"/>
          <w:sz w:val="34"/>
        </w:rPr>
        <w:t> </w:t>
      </w:r>
      <w:r>
        <w:rPr>
          <w:color w:val="231F20"/>
          <w:w w:val="105"/>
          <w:sz w:val="34"/>
        </w:rPr>
        <w:t>Thang</w:t>
      </w:r>
      <w:r>
        <w:rPr>
          <w:color w:val="231F20"/>
          <w:spacing w:val="-8"/>
          <w:w w:val="105"/>
          <w:sz w:val="34"/>
        </w:rPr>
        <w:t> </w:t>
      </w:r>
      <w:r>
        <w:rPr>
          <w:color w:val="231F20"/>
          <w:w w:val="105"/>
          <w:sz w:val="34"/>
        </w:rPr>
        <w:t>Ân</w:t>
      </w:r>
      <w:r>
        <w:rPr>
          <w:color w:val="231F20"/>
          <w:spacing w:val="-8"/>
          <w:w w:val="105"/>
          <w:sz w:val="34"/>
        </w:rPr>
        <w:t> </w:t>
      </w:r>
      <w:r>
        <w:rPr>
          <w:color w:val="231F20"/>
          <w:w w:val="105"/>
          <w:sz w:val="34"/>
        </w:rPr>
        <w:t>Tỷ</w:t>
      </w:r>
      <w:r>
        <w:rPr>
          <w:color w:val="231F20"/>
          <w:spacing w:val="-8"/>
          <w:w w:val="105"/>
          <w:sz w:val="34"/>
        </w:rPr>
        <w:t> </w:t>
      </w:r>
      <w:r>
        <w:rPr>
          <w:color w:val="231F20"/>
          <w:w w:val="105"/>
          <w:sz w:val="34"/>
        </w:rPr>
        <w:t>khải</w:t>
      </w:r>
      <w:r>
        <w:rPr>
          <w:color w:val="231F20"/>
          <w:spacing w:val="-9"/>
          <w:w w:val="105"/>
          <w:sz w:val="34"/>
        </w:rPr>
        <w:t> </w:t>
      </w:r>
      <w:r>
        <w:rPr>
          <w:color w:val="231F20"/>
          <w:w w:val="105"/>
          <w:sz w:val="34"/>
        </w:rPr>
        <w:t>thị: </w:t>
      </w:r>
      <w:r>
        <w:rPr>
          <w:i/>
          <w:color w:val="231F20"/>
          <w:w w:val="105"/>
          <w:sz w:val="34"/>
        </w:rPr>
        <w:t>“Giải</w:t>
      </w:r>
      <w:r>
        <w:rPr>
          <w:i/>
          <w:color w:val="231F20"/>
          <w:spacing w:val="-11"/>
          <w:w w:val="105"/>
          <w:sz w:val="34"/>
        </w:rPr>
        <w:t> </w:t>
      </w:r>
      <w:r>
        <w:rPr>
          <w:i/>
          <w:color w:val="231F20"/>
          <w:w w:val="105"/>
          <w:sz w:val="34"/>
        </w:rPr>
        <w:t>quyết</w:t>
      </w:r>
      <w:r>
        <w:rPr>
          <w:i/>
          <w:color w:val="231F20"/>
          <w:spacing w:val="-11"/>
          <w:w w:val="105"/>
          <w:sz w:val="34"/>
        </w:rPr>
        <w:t> </w:t>
      </w:r>
      <w:r>
        <w:rPr>
          <w:i/>
          <w:color w:val="231F20"/>
          <w:w w:val="105"/>
          <w:sz w:val="34"/>
        </w:rPr>
        <w:t>vấn</w:t>
      </w:r>
      <w:r>
        <w:rPr>
          <w:i/>
          <w:color w:val="231F20"/>
          <w:spacing w:val="-11"/>
          <w:w w:val="105"/>
          <w:sz w:val="34"/>
        </w:rPr>
        <w:t> </w:t>
      </w:r>
      <w:r>
        <w:rPr>
          <w:i/>
          <w:color w:val="231F20"/>
          <w:w w:val="105"/>
          <w:sz w:val="34"/>
        </w:rPr>
        <w:t>đề</w:t>
      </w:r>
      <w:r>
        <w:rPr>
          <w:i/>
          <w:color w:val="231F20"/>
          <w:spacing w:val="-11"/>
          <w:w w:val="105"/>
          <w:sz w:val="34"/>
        </w:rPr>
        <w:t> </w:t>
      </w:r>
      <w:r>
        <w:rPr>
          <w:i/>
          <w:color w:val="231F20"/>
          <w:w w:val="105"/>
          <w:sz w:val="34"/>
        </w:rPr>
        <w:t>trong</w:t>
      </w:r>
      <w:r>
        <w:rPr>
          <w:i/>
          <w:color w:val="231F20"/>
          <w:spacing w:val="-11"/>
          <w:w w:val="105"/>
          <w:sz w:val="34"/>
        </w:rPr>
        <w:t> </w:t>
      </w:r>
      <w:r>
        <w:rPr>
          <w:i/>
          <w:color w:val="231F20"/>
          <w:w w:val="105"/>
          <w:sz w:val="34"/>
        </w:rPr>
        <w:t>xã</w:t>
      </w:r>
      <w:r>
        <w:rPr>
          <w:i/>
          <w:color w:val="231F20"/>
          <w:spacing w:val="-11"/>
          <w:w w:val="105"/>
          <w:sz w:val="34"/>
        </w:rPr>
        <w:t> </w:t>
      </w:r>
      <w:r>
        <w:rPr>
          <w:i/>
          <w:color w:val="231F20"/>
          <w:w w:val="105"/>
          <w:sz w:val="34"/>
        </w:rPr>
        <w:t>hội</w:t>
      </w:r>
      <w:r>
        <w:rPr>
          <w:i/>
          <w:color w:val="231F20"/>
          <w:spacing w:val="-11"/>
          <w:w w:val="105"/>
          <w:sz w:val="34"/>
        </w:rPr>
        <w:t> </w:t>
      </w:r>
      <w:r>
        <w:rPr>
          <w:i/>
          <w:color w:val="231F20"/>
          <w:w w:val="105"/>
          <w:sz w:val="34"/>
        </w:rPr>
        <w:t>hiện</w:t>
      </w:r>
      <w:r>
        <w:rPr>
          <w:i/>
          <w:color w:val="231F20"/>
          <w:spacing w:val="-11"/>
          <w:w w:val="105"/>
          <w:sz w:val="34"/>
        </w:rPr>
        <w:t> </w:t>
      </w:r>
      <w:r>
        <w:rPr>
          <w:i/>
          <w:color w:val="231F20"/>
          <w:w w:val="105"/>
          <w:sz w:val="34"/>
        </w:rPr>
        <w:t>tiền,</w:t>
      </w:r>
      <w:r>
        <w:rPr>
          <w:i/>
          <w:color w:val="231F20"/>
          <w:spacing w:val="-11"/>
          <w:w w:val="105"/>
          <w:sz w:val="34"/>
        </w:rPr>
        <w:t> </w:t>
      </w:r>
      <w:r>
        <w:rPr>
          <w:i/>
          <w:color w:val="231F20"/>
          <w:w w:val="105"/>
          <w:sz w:val="34"/>
        </w:rPr>
        <w:t>thật</w:t>
      </w:r>
      <w:r>
        <w:rPr>
          <w:i/>
          <w:color w:val="231F20"/>
          <w:spacing w:val="-11"/>
          <w:w w:val="105"/>
          <w:sz w:val="34"/>
        </w:rPr>
        <w:t> </w:t>
      </w:r>
      <w:r>
        <w:rPr>
          <w:i/>
          <w:color w:val="231F20"/>
          <w:w w:val="105"/>
          <w:sz w:val="34"/>
        </w:rPr>
        <w:t>sự</w:t>
      </w:r>
      <w:r>
        <w:rPr>
          <w:i/>
          <w:color w:val="231F20"/>
          <w:spacing w:val="-11"/>
          <w:w w:val="105"/>
          <w:sz w:val="34"/>
        </w:rPr>
        <w:t> </w:t>
      </w:r>
      <w:r>
        <w:rPr>
          <w:i/>
          <w:color w:val="231F20"/>
          <w:w w:val="105"/>
          <w:sz w:val="34"/>
        </w:rPr>
        <w:t>chỉ</w:t>
      </w:r>
      <w:r>
        <w:rPr>
          <w:i/>
          <w:color w:val="231F20"/>
          <w:spacing w:val="-11"/>
          <w:w w:val="105"/>
          <w:sz w:val="34"/>
        </w:rPr>
        <w:t> </w:t>
      </w:r>
      <w:r>
        <w:rPr>
          <w:i/>
          <w:color w:val="231F20"/>
          <w:w w:val="105"/>
          <w:sz w:val="34"/>
        </w:rPr>
        <w:t>có</w:t>
      </w:r>
      <w:r>
        <w:rPr>
          <w:i/>
          <w:color w:val="231F20"/>
          <w:spacing w:val="-11"/>
          <w:w w:val="105"/>
          <w:sz w:val="34"/>
        </w:rPr>
        <w:t> </w:t>
      </w:r>
      <w:r>
        <w:rPr>
          <w:i/>
          <w:color w:val="231F20"/>
          <w:w w:val="105"/>
          <w:sz w:val="34"/>
        </w:rPr>
        <w:t>học thuyết</w:t>
      </w:r>
      <w:r>
        <w:rPr>
          <w:i/>
          <w:color w:val="231F20"/>
          <w:spacing w:val="-13"/>
          <w:w w:val="105"/>
          <w:sz w:val="34"/>
        </w:rPr>
        <w:t> </w:t>
      </w:r>
      <w:r>
        <w:rPr>
          <w:i/>
          <w:color w:val="231F20"/>
          <w:w w:val="105"/>
          <w:sz w:val="34"/>
        </w:rPr>
        <w:t>Khổng</w:t>
      </w:r>
      <w:r>
        <w:rPr>
          <w:i/>
          <w:color w:val="231F20"/>
          <w:spacing w:val="-13"/>
          <w:w w:val="105"/>
          <w:sz w:val="34"/>
        </w:rPr>
        <w:t> </w:t>
      </w:r>
      <w:r>
        <w:rPr>
          <w:i/>
          <w:color w:val="231F20"/>
          <w:w w:val="105"/>
          <w:sz w:val="34"/>
        </w:rPr>
        <w:t>Mạnh</w:t>
      </w:r>
      <w:r>
        <w:rPr>
          <w:i/>
          <w:color w:val="231F20"/>
          <w:spacing w:val="-13"/>
          <w:w w:val="105"/>
          <w:sz w:val="34"/>
        </w:rPr>
        <w:t> </w:t>
      </w:r>
      <w:r>
        <w:rPr>
          <w:i/>
          <w:color w:val="231F20"/>
          <w:w w:val="105"/>
          <w:sz w:val="34"/>
        </w:rPr>
        <w:t>và</w:t>
      </w:r>
      <w:r>
        <w:rPr>
          <w:i/>
          <w:color w:val="231F20"/>
          <w:spacing w:val="-13"/>
          <w:w w:val="105"/>
          <w:sz w:val="34"/>
        </w:rPr>
        <w:t> </w:t>
      </w:r>
      <w:r>
        <w:rPr>
          <w:i/>
          <w:color w:val="231F20"/>
          <w:w w:val="105"/>
          <w:sz w:val="34"/>
        </w:rPr>
        <w:t>Đại</w:t>
      </w:r>
      <w:r>
        <w:rPr>
          <w:i/>
          <w:color w:val="231F20"/>
          <w:spacing w:val="-13"/>
          <w:w w:val="105"/>
          <w:sz w:val="34"/>
        </w:rPr>
        <w:t> </w:t>
      </w:r>
      <w:r>
        <w:rPr>
          <w:i/>
          <w:color w:val="231F20"/>
          <w:w w:val="105"/>
          <w:sz w:val="34"/>
        </w:rPr>
        <w:t>thừa</w:t>
      </w:r>
      <w:r>
        <w:rPr>
          <w:i/>
          <w:color w:val="231F20"/>
          <w:spacing w:val="-13"/>
          <w:w w:val="105"/>
          <w:sz w:val="34"/>
        </w:rPr>
        <w:t> </w:t>
      </w:r>
      <w:r>
        <w:rPr>
          <w:i/>
          <w:color w:val="231F20"/>
          <w:w w:val="105"/>
          <w:sz w:val="34"/>
        </w:rPr>
        <w:t>Phật</w:t>
      </w:r>
      <w:r>
        <w:rPr>
          <w:i/>
          <w:color w:val="231F20"/>
          <w:spacing w:val="-13"/>
          <w:w w:val="105"/>
          <w:sz w:val="34"/>
        </w:rPr>
        <w:t> </w:t>
      </w:r>
      <w:r>
        <w:rPr>
          <w:i/>
          <w:color w:val="231F20"/>
          <w:w w:val="105"/>
          <w:sz w:val="34"/>
        </w:rPr>
        <w:t>pháp”</w:t>
      </w:r>
      <w:r>
        <w:rPr>
          <w:color w:val="231F20"/>
          <w:w w:val="105"/>
          <w:sz w:val="34"/>
        </w:rPr>
        <w:t>;</w:t>
      </w:r>
      <w:r>
        <w:rPr>
          <w:color w:val="231F20"/>
          <w:spacing w:val="-13"/>
          <w:w w:val="105"/>
          <w:sz w:val="34"/>
        </w:rPr>
        <w:t> </w:t>
      </w:r>
      <w:r>
        <w:rPr>
          <w:color w:val="231F20"/>
          <w:w w:val="105"/>
          <w:sz w:val="34"/>
        </w:rPr>
        <w:t>vì</w:t>
      </w:r>
      <w:r>
        <w:rPr>
          <w:color w:val="231F20"/>
          <w:spacing w:val="-13"/>
          <w:w w:val="105"/>
          <w:sz w:val="34"/>
        </w:rPr>
        <w:t> </w:t>
      </w:r>
      <w:r>
        <w:rPr>
          <w:color w:val="231F20"/>
          <w:w w:val="105"/>
          <w:sz w:val="34"/>
        </w:rPr>
        <w:t>thế,</w:t>
      </w:r>
      <w:r>
        <w:rPr>
          <w:color w:val="231F20"/>
          <w:spacing w:val="-13"/>
          <w:w w:val="105"/>
          <w:sz w:val="34"/>
        </w:rPr>
        <w:t> </w:t>
      </w:r>
      <w:r>
        <w:rPr>
          <w:color w:val="231F20"/>
          <w:w w:val="105"/>
          <w:sz w:val="34"/>
        </w:rPr>
        <w:t>cực</w:t>
      </w:r>
      <w:r>
        <w:rPr>
          <w:color w:val="231F20"/>
          <w:spacing w:val="-13"/>
          <w:w w:val="105"/>
          <w:sz w:val="34"/>
        </w:rPr>
        <w:t> </w:t>
      </w:r>
      <w:r>
        <w:rPr>
          <w:color w:val="231F20"/>
          <w:w w:val="105"/>
          <w:sz w:val="34"/>
        </w:rPr>
        <w:t>lực đề xướng 3 món căn bản.</w:t>
      </w:r>
    </w:p>
    <w:p>
      <w:pPr>
        <w:pStyle w:val="BodyText"/>
        <w:spacing w:line="307" w:lineRule="auto" w:before="139"/>
        <w:ind w:left="387" w:right="120" w:firstLine="453"/>
      </w:pPr>
      <w:r>
        <w:rPr>
          <w:color w:val="231F20"/>
          <w:w w:val="105"/>
        </w:rPr>
        <w:t>Tại</w:t>
      </w:r>
      <w:r>
        <w:rPr>
          <w:color w:val="231F20"/>
          <w:spacing w:val="-15"/>
          <w:w w:val="105"/>
        </w:rPr>
        <w:t> </w:t>
      </w:r>
      <w:r>
        <w:rPr>
          <w:color w:val="231F20"/>
          <w:w w:val="105"/>
        </w:rPr>
        <w:t>ngoại</w:t>
      </w:r>
      <w:r>
        <w:rPr>
          <w:color w:val="231F20"/>
          <w:spacing w:val="-15"/>
          <w:w w:val="105"/>
        </w:rPr>
        <w:t> </w:t>
      </w:r>
      <w:r>
        <w:rPr>
          <w:color w:val="231F20"/>
          <w:w w:val="105"/>
        </w:rPr>
        <w:t>quốc,</w:t>
      </w:r>
      <w:r>
        <w:rPr>
          <w:color w:val="231F20"/>
          <w:spacing w:val="-15"/>
          <w:w w:val="105"/>
        </w:rPr>
        <w:t> </w:t>
      </w:r>
      <w:r>
        <w:rPr>
          <w:color w:val="231F20"/>
          <w:w w:val="105"/>
        </w:rPr>
        <w:t>tôi</w:t>
      </w:r>
      <w:r>
        <w:rPr>
          <w:color w:val="231F20"/>
          <w:spacing w:val="-15"/>
          <w:w w:val="105"/>
        </w:rPr>
        <w:t> </w:t>
      </w:r>
      <w:r>
        <w:rPr>
          <w:color w:val="231F20"/>
          <w:w w:val="105"/>
        </w:rPr>
        <w:t>còn</w:t>
      </w:r>
      <w:r>
        <w:rPr>
          <w:color w:val="231F20"/>
          <w:spacing w:val="-15"/>
          <w:w w:val="105"/>
        </w:rPr>
        <w:t> </w:t>
      </w:r>
      <w:r>
        <w:rPr>
          <w:color w:val="231F20"/>
          <w:w w:val="105"/>
        </w:rPr>
        <w:t>thêm</w:t>
      </w:r>
      <w:r>
        <w:rPr>
          <w:color w:val="231F20"/>
          <w:spacing w:val="-15"/>
          <w:w w:val="105"/>
        </w:rPr>
        <w:t> </w:t>
      </w:r>
      <w:r>
        <w:rPr>
          <w:color w:val="231F20"/>
          <w:w w:val="105"/>
        </w:rPr>
        <w:t>vào</w:t>
      </w:r>
      <w:r>
        <w:rPr>
          <w:color w:val="231F20"/>
          <w:spacing w:val="-15"/>
          <w:w w:val="105"/>
        </w:rPr>
        <w:t> </w:t>
      </w:r>
      <w:r>
        <w:rPr>
          <w:color w:val="231F20"/>
          <w:w w:val="105"/>
        </w:rPr>
        <w:t>một</w:t>
      </w:r>
      <w:r>
        <w:rPr>
          <w:color w:val="231F20"/>
          <w:spacing w:val="-15"/>
          <w:w w:val="105"/>
        </w:rPr>
        <w:t> </w:t>
      </w:r>
      <w:r>
        <w:rPr>
          <w:color w:val="231F20"/>
          <w:w w:val="105"/>
        </w:rPr>
        <w:t>thứ,</w:t>
      </w:r>
      <w:r>
        <w:rPr>
          <w:color w:val="231F20"/>
          <w:spacing w:val="-15"/>
          <w:w w:val="105"/>
        </w:rPr>
        <w:t> </w:t>
      </w:r>
      <w:r>
        <w:rPr>
          <w:color w:val="231F20"/>
          <w:w w:val="105"/>
        </w:rPr>
        <w:t>tức</w:t>
      </w:r>
      <w:r>
        <w:rPr>
          <w:color w:val="231F20"/>
          <w:spacing w:val="-15"/>
          <w:w w:val="105"/>
        </w:rPr>
        <w:t> </w:t>
      </w:r>
      <w:r>
        <w:rPr>
          <w:color w:val="231F20"/>
          <w:w w:val="105"/>
        </w:rPr>
        <w:t>là</w:t>
      </w:r>
      <w:r>
        <w:rPr>
          <w:color w:val="231F20"/>
          <w:spacing w:val="-15"/>
          <w:w w:val="105"/>
        </w:rPr>
        <w:t> </w:t>
      </w:r>
      <w:r>
        <w:rPr>
          <w:color w:val="231F20"/>
          <w:w w:val="105"/>
        </w:rPr>
        <w:t>giáo</w:t>
      </w:r>
      <w:r>
        <w:rPr>
          <w:color w:val="231F20"/>
          <w:spacing w:val="-15"/>
          <w:w w:val="105"/>
        </w:rPr>
        <w:t> </w:t>
      </w:r>
      <w:r>
        <w:rPr>
          <w:color w:val="231F20"/>
          <w:w w:val="105"/>
        </w:rPr>
        <w:t>dục tôn giáo. 3 cội rễ của Nho, Thích, Đạo, cộng thêm giáo dục tôn giáo. Giáo dục tôn giáo nhất định phải là học tập lẫn nhau, hiểu biết lẫn nhau, mới chẳng đến nỗi nảy sinh mâu thuẫn,</w:t>
      </w:r>
      <w:r>
        <w:rPr>
          <w:color w:val="231F20"/>
          <w:spacing w:val="-2"/>
          <w:w w:val="105"/>
        </w:rPr>
        <w:t> </w:t>
      </w:r>
      <w:r>
        <w:rPr>
          <w:color w:val="231F20"/>
          <w:w w:val="105"/>
        </w:rPr>
        <w:t>chẳng</w:t>
      </w:r>
      <w:r>
        <w:rPr>
          <w:color w:val="231F20"/>
          <w:spacing w:val="-2"/>
          <w:w w:val="105"/>
        </w:rPr>
        <w:t> </w:t>
      </w:r>
      <w:r>
        <w:rPr>
          <w:color w:val="231F20"/>
          <w:w w:val="105"/>
        </w:rPr>
        <w:t>đến</w:t>
      </w:r>
      <w:r>
        <w:rPr>
          <w:color w:val="231F20"/>
          <w:spacing w:val="-2"/>
          <w:w w:val="105"/>
        </w:rPr>
        <w:t> </w:t>
      </w:r>
      <w:r>
        <w:rPr>
          <w:color w:val="231F20"/>
          <w:w w:val="105"/>
        </w:rPr>
        <w:t>nỗi</w:t>
      </w:r>
      <w:r>
        <w:rPr>
          <w:color w:val="231F20"/>
          <w:spacing w:val="-2"/>
          <w:w w:val="105"/>
        </w:rPr>
        <w:t> </w:t>
      </w:r>
      <w:r>
        <w:rPr>
          <w:color w:val="231F20"/>
          <w:w w:val="105"/>
        </w:rPr>
        <w:t>nảy</w:t>
      </w:r>
      <w:r>
        <w:rPr>
          <w:color w:val="231F20"/>
          <w:spacing w:val="-2"/>
          <w:w w:val="105"/>
        </w:rPr>
        <w:t> </w:t>
      </w:r>
      <w:r>
        <w:rPr>
          <w:color w:val="231F20"/>
          <w:w w:val="105"/>
        </w:rPr>
        <w:t>sinh</w:t>
      </w:r>
      <w:r>
        <w:rPr>
          <w:color w:val="231F20"/>
          <w:spacing w:val="-2"/>
          <w:w w:val="105"/>
        </w:rPr>
        <w:t> </w:t>
      </w:r>
      <w:r>
        <w:rPr>
          <w:color w:val="231F20"/>
          <w:w w:val="105"/>
        </w:rPr>
        <w:t>đối</w:t>
      </w:r>
      <w:r>
        <w:rPr>
          <w:color w:val="231F20"/>
          <w:spacing w:val="-2"/>
          <w:w w:val="105"/>
        </w:rPr>
        <w:t> </w:t>
      </w:r>
      <w:r>
        <w:rPr>
          <w:color w:val="231F20"/>
          <w:w w:val="105"/>
        </w:rPr>
        <w:t>lập.</w:t>
      </w:r>
      <w:r>
        <w:rPr>
          <w:color w:val="231F20"/>
          <w:spacing w:val="-2"/>
          <w:w w:val="105"/>
        </w:rPr>
        <w:t> </w:t>
      </w:r>
      <w:r>
        <w:rPr>
          <w:color w:val="231F20"/>
          <w:w w:val="105"/>
        </w:rPr>
        <w:t>Cơ</w:t>
      </w:r>
      <w:r>
        <w:rPr>
          <w:color w:val="231F20"/>
          <w:spacing w:val="-2"/>
          <w:w w:val="105"/>
        </w:rPr>
        <w:t> </w:t>
      </w:r>
      <w:r>
        <w:rPr>
          <w:color w:val="231F20"/>
          <w:w w:val="105"/>
        </w:rPr>
        <w:t>sở</w:t>
      </w:r>
      <w:r>
        <w:rPr>
          <w:color w:val="231F20"/>
          <w:spacing w:val="-2"/>
          <w:w w:val="105"/>
        </w:rPr>
        <w:t> </w:t>
      </w:r>
      <w:r>
        <w:rPr>
          <w:color w:val="231F20"/>
          <w:w w:val="105"/>
        </w:rPr>
        <w:t>của</w:t>
      </w:r>
      <w:r>
        <w:rPr>
          <w:color w:val="231F20"/>
          <w:spacing w:val="-2"/>
          <w:w w:val="105"/>
        </w:rPr>
        <w:t> </w:t>
      </w:r>
      <w:r>
        <w:rPr>
          <w:color w:val="231F20"/>
          <w:w w:val="105"/>
        </w:rPr>
        <w:t>sự</w:t>
      </w:r>
      <w:r>
        <w:rPr>
          <w:color w:val="231F20"/>
          <w:spacing w:val="-2"/>
          <w:w w:val="105"/>
        </w:rPr>
        <w:t> </w:t>
      </w:r>
      <w:r>
        <w:rPr>
          <w:color w:val="231F20"/>
          <w:w w:val="105"/>
        </w:rPr>
        <w:t>hài</w:t>
      </w:r>
      <w:r>
        <w:rPr>
          <w:color w:val="231F20"/>
          <w:spacing w:val="-2"/>
          <w:w w:val="105"/>
        </w:rPr>
        <w:t> </w:t>
      </w:r>
      <w:r>
        <w:rPr>
          <w:color w:val="231F20"/>
          <w:w w:val="105"/>
        </w:rPr>
        <w:t>hòa ở chỗ này. Căn bản hài hòa ở chỗ này. Nhất định phải làm tốt điều này, thì sẽ có thể biến hài hòa xã hội, hài hòa thế giới thành hiện thực, chứ chẳng phải là một điều lý tưởng! Những</w:t>
      </w:r>
      <w:r>
        <w:rPr>
          <w:color w:val="231F20"/>
          <w:spacing w:val="-20"/>
          <w:w w:val="105"/>
        </w:rPr>
        <w:t> </w:t>
      </w:r>
      <w:r>
        <w:rPr>
          <w:color w:val="231F20"/>
          <w:w w:val="105"/>
        </w:rPr>
        <w:t>điều</w:t>
      </w:r>
      <w:r>
        <w:rPr>
          <w:color w:val="231F20"/>
          <w:spacing w:val="-19"/>
          <w:w w:val="105"/>
        </w:rPr>
        <w:t> </w:t>
      </w:r>
      <w:r>
        <w:rPr>
          <w:color w:val="231F20"/>
          <w:w w:val="105"/>
        </w:rPr>
        <w:t>ấy</w:t>
      </w:r>
      <w:r>
        <w:rPr>
          <w:color w:val="231F20"/>
          <w:spacing w:val="-20"/>
          <w:w w:val="105"/>
        </w:rPr>
        <w:t> </w:t>
      </w:r>
      <w:r>
        <w:rPr>
          <w:color w:val="231F20"/>
          <w:w w:val="105"/>
        </w:rPr>
        <w:t>là</w:t>
      </w:r>
      <w:r>
        <w:rPr>
          <w:color w:val="231F20"/>
          <w:spacing w:val="-20"/>
          <w:w w:val="105"/>
        </w:rPr>
        <w:t> </w:t>
      </w:r>
      <w:r>
        <w:rPr>
          <w:color w:val="231F20"/>
          <w:w w:val="105"/>
        </w:rPr>
        <w:t>nguyện</w:t>
      </w:r>
      <w:r>
        <w:rPr>
          <w:color w:val="231F20"/>
          <w:spacing w:val="-20"/>
          <w:w w:val="105"/>
        </w:rPr>
        <w:t> </w:t>
      </w:r>
      <w:r>
        <w:rPr>
          <w:color w:val="231F20"/>
          <w:w w:val="105"/>
        </w:rPr>
        <w:t>vọng</w:t>
      </w:r>
      <w:r>
        <w:rPr>
          <w:color w:val="231F20"/>
          <w:spacing w:val="-19"/>
          <w:w w:val="105"/>
        </w:rPr>
        <w:t> </w:t>
      </w:r>
      <w:r>
        <w:rPr>
          <w:color w:val="231F20"/>
          <w:w w:val="105"/>
        </w:rPr>
        <w:t>chung</w:t>
      </w:r>
      <w:r>
        <w:rPr>
          <w:color w:val="231F20"/>
          <w:spacing w:val="-20"/>
          <w:w w:val="105"/>
        </w:rPr>
        <w:t> </w:t>
      </w:r>
      <w:r>
        <w:rPr>
          <w:color w:val="231F20"/>
          <w:w w:val="105"/>
        </w:rPr>
        <w:t>của</w:t>
      </w:r>
      <w:r>
        <w:rPr>
          <w:color w:val="231F20"/>
          <w:spacing w:val="-19"/>
          <w:w w:val="105"/>
        </w:rPr>
        <w:t> </w:t>
      </w:r>
      <w:r>
        <w:rPr>
          <w:color w:val="231F20"/>
          <w:w w:val="105"/>
        </w:rPr>
        <w:t>tất</w:t>
      </w:r>
      <w:r>
        <w:rPr>
          <w:color w:val="231F20"/>
          <w:spacing w:val="-20"/>
          <w:w w:val="105"/>
        </w:rPr>
        <w:t> </w:t>
      </w:r>
      <w:r>
        <w:rPr>
          <w:color w:val="231F20"/>
          <w:w w:val="105"/>
        </w:rPr>
        <w:t>cả</w:t>
      </w:r>
      <w:r>
        <w:rPr>
          <w:color w:val="231F20"/>
          <w:spacing w:val="-20"/>
          <w:w w:val="105"/>
        </w:rPr>
        <w:t> </w:t>
      </w:r>
      <w:r>
        <w:rPr>
          <w:color w:val="231F20"/>
          <w:w w:val="105"/>
        </w:rPr>
        <w:t>các</w:t>
      </w:r>
      <w:r>
        <w:rPr>
          <w:color w:val="231F20"/>
          <w:spacing w:val="-20"/>
          <w:w w:val="105"/>
        </w:rPr>
        <w:t> </w:t>
      </w:r>
      <w:r>
        <w:rPr>
          <w:color w:val="231F20"/>
          <w:w w:val="105"/>
        </w:rPr>
        <w:t>tôn</w:t>
      </w:r>
      <w:r>
        <w:rPr>
          <w:color w:val="231F20"/>
          <w:spacing w:val="-20"/>
          <w:w w:val="105"/>
        </w:rPr>
        <w:t> </w:t>
      </w:r>
      <w:r>
        <w:rPr>
          <w:color w:val="231F20"/>
          <w:w w:val="105"/>
        </w:rPr>
        <w:t>giáo, mà cũng là mục tiêu giáo học cuối cùng suốt đời của Phật Thích</w:t>
      </w:r>
      <w:r>
        <w:rPr>
          <w:color w:val="231F20"/>
          <w:spacing w:val="-6"/>
          <w:w w:val="105"/>
        </w:rPr>
        <w:t> </w:t>
      </w:r>
      <w:r>
        <w:rPr>
          <w:color w:val="231F20"/>
          <w:w w:val="105"/>
        </w:rPr>
        <w:t>Ca</w:t>
      </w:r>
      <w:r>
        <w:rPr>
          <w:color w:val="231F20"/>
          <w:spacing w:val="-5"/>
          <w:w w:val="105"/>
        </w:rPr>
        <w:t> </w:t>
      </w:r>
      <w:r>
        <w:rPr>
          <w:color w:val="231F20"/>
          <w:w w:val="105"/>
        </w:rPr>
        <w:t>Mâu</w:t>
      </w:r>
      <w:r>
        <w:rPr>
          <w:color w:val="231F20"/>
          <w:spacing w:val="-6"/>
          <w:w w:val="105"/>
        </w:rPr>
        <w:t> </w:t>
      </w:r>
      <w:r>
        <w:rPr>
          <w:color w:val="231F20"/>
          <w:w w:val="105"/>
        </w:rPr>
        <w:t>Ni</w:t>
      </w:r>
      <w:r>
        <w:rPr>
          <w:color w:val="231F20"/>
          <w:spacing w:val="-5"/>
          <w:w w:val="105"/>
        </w:rPr>
        <w:t> </w:t>
      </w:r>
      <w:r>
        <w:rPr>
          <w:color w:val="231F20"/>
          <w:w w:val="105"/>
        </w:rPr>
        <w:t>lão</w:t>
      </w:r>
      <w:r>
        <w:rPr>
          <w:color w:val="231F20"/>
          <w:spacing w:val="-6"/>
          <w:w w:val="105"/>
        </w:rPr>
        <w:t> </w:t>
      </w:r>
      <w:r>
        <w:rPr>
          <w:color w:val="231F20"/>
          <w:w w:val="105"/>
        </w:rPr>
        <w:t>nhân</w:t>
      </w:r>
      <w:r>
        <w:rPr>
          <w:color w:val="231F20"/>
          <w:spacing w:val="-6"/>
          <w:w w:val="105"/>
        </w:rPr>
        <w:t> </w:t>
      </w:r>
      <w:r>
        <w:rPr>
          <w:color w:val="231F20"/>
          <w:w w:val="105"/>
        </w:rPr>
        <w:t>gia.</w:t>
      </w:r>
    </w:p>
    <w:p>
      <w:pPr>
        <w:pStyle w:val="BodyText"/>
        <w:spacing w:line="307" w:lineRule="auto" w:before="134"/>
        <w:ind w:left="387" w:right="120" w:firstLine="453"/>
      </w:pPr>
      <w:r>
        <w:rPr>
          <w:color w:val="231F20"/>
          <w:w w:val="105"/>
        </w:rPr>
        <w:t>Năm</w:t>
      </w:r>
      <w:r>
        <w:rPr>
          <w:color w:val="231F20"/>
          <w:spacing w:val="-3"/>
          <w:w w:val="105"/>
        </w:rPr>
        <w:t> </w:t>
      </w:r>
      <w:r>
        <w:rPr>
          <w:color w:val="231F20"/>
          <w:w w:val="105"/>
        </w:rPr>
        <w:t>2006,</w:t>
      </w:r>
      <w:r>
        <w:rPr>
          <w:color w:val="231F20"/>
          <w:spacing w:val="-3"/>
          <w:w w:val="105"/>
        </w:rPr>
        <w:t> </w:t>
      </w:r>
      <w:r>
        <w:rPr>
          <w:color w:val="231F20"/>
          <w:w w:val="105"/>
        </w:rPr>
        <w:t>tôi</w:t>
      </w:r>
      <w:r>
        <w:rPr>
          <w:color w:val="231F20"/>
          <w:spacing w:val="-3"/>
          <w:w w:val="105"/>
        </w:rPr>
        <w:t> </w:t>
      </w:r>
      <w:r>
        <w:rPr>
          <w:color w:val="231F20"/>
          <w:w w:val="105"/>
        </w:rPr>
        <w:t>tham</w:t>
      </w:r>
      <w:r>
        <w:rPr>
          <w:color w:val="231F20"/>
          <w:spacing w:val="-3"/>
          <w:w w:val="105"/>
        </w:rPr>
        <w:t> </w:t>
      </w:r>
      <w:r>
        <w:rPr>
          <w:color w:val="231F20"/>
          <w:w w:val="105"/>
        </w:rPr>
        <w:t>gia</w:t>
      </w:r>
      <w:r>
        <w:rPr>
          <w:color w:val="231F20"/>
          <w:spacing w:val="-3"/>
          <w:w w:val="105"/>
        </w:rPr>
        <w:t> </w:t>
      </w:r>
      <w:r>
        <w:rPr>
          <w:color w:val="231F20"/>
          <w:w w:val="105"/>
        </w:rPr>
        <w:t>hoạt</w:t>
      </w:r>
      <w:r>
        <w:rPr>
          <w:color w:val="231F20"/>
          <w:spacing w:val="-3"/>
          <w:w w:val="105"/>
        </w:rPr>
        <w:t> </w:t>
      </w:r>
      <w:r>
        <w:rPr>
          <w:color w:val="231F20"/>
          <w:w w:val="105"/>
        </w:rPr>
        <w:t>động</w:t>
      </w:r>
      <w:r>
        <w:rPr>
          <w:color w:val="231F20"/>
          <w:spacing w:val="-3"/>
          <w:w w:val="105"/>
        </w:rPr>
        <w:t> </w:t>
      </w:r>
      <w:r>
        <w:rPr>
          <w:color w:val="231F20"/>
          <w:w w:val="105"/>
        </w:rPr>
        <w:t>của</w:t>
      </w:r>
      <w:r>
        <w:rPr>
          <w:color w:val="231F20"/>
          <w:spacing w:val="-3"/>
          <w:w w:val="105"/>
        </w:rPr>
        <w:t> </w:t>
      </w:r>
      <w:r>
        <w:rPr>
          <w:color w:val="231F20"/>
          <w:w w:val="105"/>
        </w:rPr>
        <w:t>Tổng</w:t>
      </w:r>
      <w:r>
        <w:rPr>
          <w:color w:val="231F20"/>
          <w:spacing w:val="-3"/>
          <w:w w:val="105"/>
        </w:rPr>
        <w:t> </w:t>
      </w:r>
      <w:r>
        <w:rPr>
          <w:color w:val="231F20"/>
          <w:w w:val="105"/>
        </w:rPr>
        <w:t>bộ</w:t>
      </w:r>
      <w:r>
        <w:rPr>
          <w:color w:val="231F20"/>
          <w:spacing w:val="-3"/>
          <w:w w:val="105"/>
        </w:rPr>
        <w:t> </w:t>
      </w:r>
      <w:r>
        <w:rPr>
          <w:color w:val="231F20"/>
          <w:w w:val="105"/>
        </w:rPr>
        <w:t>Văn</w:t>
      </w:r>
      <w:r>
        <w:rPr>
          <w:color w:val="231F20"/>
          <w:spacing w:val="-3"/>
          <w:w w:val="105"/>
        </w:rPr>
        <w:t> </w:t>
      </w:r>
      <w:r>
        <w:rPr>
          <w:color w:val="231F20"/>
          <w:w w:val="105"/>
        </w:rPr>
        <w:t>hóa Khoa</w:t>
      </w:r>
      <w:r>
        <w:rPr>
          <w:color w:val="231F20"/>
          <w:w w:val="105"/>
        </w:rPr>
        <w:t> học</w:t>
      </w:r>
      <w:r>
        <w:rPr>
          <w:color w:val="231F20"/>
          <w:w w:val="105"/>
        </w:rPr>
        <w:t> Giáo</w:t>
      </w:r>
      <w:r>
        <w:rPr>
          <w:color w:val="231F20"/>
          <w:w w:val="105"/>
        </w:rPr>
        <w:t> dục</w:t>
      </w:r>
      <w:r>
        <w:rPr>
          <w:color w:val="231F20"/>
          <w:w w:val="105"/>
        </w:rPr>
        <w:t> Liên</w:t>
      </w:r>
      <w:r>
        <w:rPr>
          <w:color w:val="231F20"/>
          <w:w w:val="105"/>
        </w:rPr>
        <w:t> Hiệp</w:t>
      </w:r>
      <w:r>
        <w:rPr>
          <w:color w:val="231F20"/>
          <w:w w:val="105"/>
        </w:rPr>
        <w:t> Quốc</w:t>
      </w:r>
      <w:r>
        <w:rPr>
          <w:color w:val="231F20"/>
          <w:w w:val="105"/>
        </w:rPr>
        <w:t> (UNESCO).</w:t>
      </w:r>
      <w:r>
        <w:rPr>
          <w:color w:val="231F20"/>
          <w:w w:val="105"/>
        </w:rPr>
        <w:t> Lần</w:t>
      </w:r>
      <w:r>
        <w:rPr>
          <w:color w:val="231F20"/>
          <w:w w:val="105"/>
        </w:rPr>
        <w:t> hoạt động ấy là lần quan trọng nhất trong tất cả các hoạt động của</w:t>
      </w:r>
      <w:r>
        <w:rPr>
          <w:color w:val="231F20"/>
          <w:spacing w:val="35"/>
          <w:w w:val="105"/>
        </w:rPr>
        <w:t> </w:t>
      </w:r>
      <w:r>
        <w:rPr>
          <w:color w:val="231F20"/>
          <w:w w:val="105"/>
        </w:rPr>
        <w:t>chúng</w:t>
      </w:r>
      <w:r>
        <w:rPr>
          <w:color w:val="231F20"/>
          <w:spacing w:val="36"/>
          <w:w w:val="105"/>
        </w:rPr>
        <w:t> </w:t>
      </w:r>
      <w:r>
        <w:rPr>
          <w:color w:val="231F20"/>
          <w:w w:val="105"/>
        </w:rPr>
        <w:t>tôi.</w:t>
      </w:r>
      <w:r>
        <w:rPr>
          <w:color w:val="231F20"/>
          <w:spacing w:val="35"/>
          <w:w w:val="105"/>
        </w:rPr>
        <w:t> </w:t>
      </w:r>
      <w:r>
        <w:rPr>
          <w:color w:val="231F20"/>
          <w:w w:val="105"/>
        </w:rPr>
        <w:t>Tôi</w:t>
      </w:r>
      <w:r>
        <w:rPr>
          <w:color w:val="231F20"/>
          <w:spacing w:val="36"/>
          <w:w w:val="105"/>
        </w:rPr>
        <w:t> </w:t>
      </w:r>
      <w:r>
        <w:rPr>
          <w:color w:val="231F20"/>
          <w:w w:val="105"/>
        </w:rPr>
        <w:t>lãnh</w:t>
      </w:r>
      <w:r>
        <w:rPr>
          <w:color w:val="231F20"/>
          <w:spacing w:val="35"/>
          <w:w w:val="105"/>
        </w:rPr>
        <w:t> </w:t>
      </w:r>
      <w:r>
        <w:rPr>
          <w:color w:val="231F20"/>
          <w:w w:val="105"/>
        </w:rPr>
        <w:t>trách</w:t>
      </w:r>
      <w:r>
        <w:rPr>
          <w:color w:val="231F20"/>
          <w:spacing w:val="34"/>
          <w:w w:val="105"/>
        </w:rPr>
        <w:t> </w:t>
      </w:r>
      <w:r>
        <w:rPr>
          <w:color w:val="231F20"/>
          <w:w w:val="105"/>
        </w:rPr>
        <w:t>nhiệm</w:t>
      </w:r>
      <w:r>
        <w:rPr>
          <w:color w:val="231F20"/>
          <w:spacing w:val="35"/>
          <w:w w:val="105"/>
        </w:rPr>
        <w:t> </w:t>
      </w:r>
      <w:r>
        <w:rPr>
          <w:color w:val="231F20"/>
          <w:w w:val="105"/>
        </w:rPr>
        <w:t>tổ</w:t>
      </w:r>
      <w:r>
        <w:rPr>
          <w:color w:val="231F20"/>
          <w:spacing w:val="36"/>
          <w:w w:val="105"/>
        </w:rPr>
        <w:t> </w:t>
      </w:r>
      <w:r>
        <w:rPr>
          <w:color w:val="231F20"/>
          <w:w w:val="105"/>
        </w:rPr>
        <w:t>chức,</w:t>
      </w:r>
      <w:r>
        <w:rPr>
          <w:color w:val="231F20"/>
          <w:spacing w:val="35"/>
          <w:w w:val="105"/>
        </w:rPr>
        <w:t> </w:t>
      </w:r>
      <w:r>
        <w:rPr>
          <w:color w:val="231F20"/>
          <w:w w:val="105"/>
        </w:rPr>
        <w:t>chủ</w:t>
      </w:r>
      <w:r>
        <w:rPr>
          <w:color w:val="231F20"/>
          <w:spacing w:val="35"/>
          <w:w w:val="105"/>
        </w:rPr>
        <w:t> </w:t>
      </w:r>
      <w:r>
        <w:rPr>
          <w:color w:val="231F20"/>
          <w:w w:val="105"/>
        </w:rPr>
        <w:t>trì</w:t>
      </w:r>
      <w:r>
        <w:rPr>
          <w:color w:val="231F20"/>
          <w:spacing w:val="34"/>
          <w:w w:val="105"/>
        </w:rPr>
        <w:t> </w:t>
      </w:r>
      <w:r>
        <w:rPr>
          <w:color w:val="231F20"/>
          <w:spacing w:val="-4"/>
          <w:w w:val="105"/>
        </w:rPr>
        <w:t>hoạt</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4" w:lineRule="auto" w:before="106"/>
        <w:ind w:left="103" w:right="405"/>
      </w:pPr>
      <w:r>
        <w:rPr>
          <w:color w:val="231F20"/>
          <w:w w:val="105"/>
        </w:rPr>
        <w:t>động</w:t>
      </w:r>
      <w:r>
        <w:rPr>
          <w:color w:val="231F20"/>
          <w:spacing w:val="-12"/>
          <w:w w:val="105"/>
        </w:rPr>
        <w:t> </w:t>
      </w:r>
      <w:r>
        <w:rPr>
          <w:color w:val="231F20"/>
          <w:w w:val="105"/>
        </w:rPr>
        <w:t>này.</w:t>
      </w:r>
      <w:r>
        <w:rPr>
          <w:color w:val="231F20"/>
          <w:spacing w:val="-12"/>
          <w:w w:val="105"/>
        </w:rPr>
        <w:t> </w:t>
      </w:r>
      <w:r>
        <w:rPr>
          <w:color w:val="231F20"/>
          <w:w w:val="105"/>
        </w:rPr>
        <w:t>Đề</w:t>
      </w:r>
      <w:r>
        <w:rPr>
          <w:color w:val="231F20"/>
          <w:spacing w:val="-12"/>
          <w:w w:val="105"/>
        </w:rPr>
        <w:t> </w:t>
      </w:r>
      <w:r>
        <w:rPr>
          <w:color w:val="231F20"/>
          <w:w w:val="105"/>
        </w:rPr>
        <w:t>mục</w:t>
      </w:r>
      <w:r>
        <w:rPr>
          <w:color w:val="231F20"/>
          <w:spacing w:val="-12"/>
          <w:w w:val="105"/>
        </w:rPr>
        <w:t> </w:t>
      </w:r>
      <w:r>
        <w:rPr>
          <w:color w:val="231F20"/>
          <w:w w:val="105"/>
        </w:rPr>
        <w:t>là</w:t>
      </w:r>
      <w:r>
        <w:rPr>
          <w:color w:val="231F20"/>
          <w:spacing w:val="-12"/>
          <w:w w:val="105"/>
        </w:rPr>
        <w:t> </w:t>
      </w:r>
      <w:r>
        <w:rPr>
          <w:color w:val="231F20"/>
          <w:w w:val="105"/>
        </w:rPr>
        <w:t>kỷ</w:t>
      </w:r>
      <w:r>
        <w:rPr>
          <w:color w:val="231F20"/>
          <w:spacing w:val="-12"/>
          <w:w w:val="105"/>
        </w:rPr>
        <w:t> </w:t>
      </w:r>
      <w:r>
        <w:rPr>
          <w:color w:val="231F20"/>
          <w:w w:val="105"/>
        </w:rPr>
        <w:t>niệm</w:t>
      </w:r>
      <w:r>
        <w:rPr>
          <w:color w:val="231F20"/>
          <w:spacing w:val="-12"/>
          <w:w w:val="105"/>
        </w:rPr>
        <w:t> </w:t>
      </w:r>
      <w:r>
        <w:rPr>
          <w:color w:val="231F20"/>
          <w:w w:val="105"/>
        </w:rPr>
        <w:t>Phật</w:t>
      </w:r>
      <w:r>
        <w:rPr>
          <w:color w:val="231F20"/>
          <w:spacing w:val="-12"/>
          <w:w w:val="105"/>
        </w:rPr>
        <w:t> </w:t>
      </w:r>
      <w:r>
        <w:rPr>
          <w:color w:val="231F20"/>
          <w:w w:val="105"/>
        </w:rPr>
        <w:t>Thích</w:t>
      </w:r>
      <w:r>
        <w:rPr>
          <w:color w:val="231F20"/>
          <w:spacing w:val="-12"/>
          <w:w w:val="105"/>
        </w:rPr>
        <w:t> </w:t>
      </w:r>
      <w:r>
        <w:rPr>
          <w:color w:val="231F20"/>
          <w:w w:val="105"/>
        </w:rPr>
        <w:t>Ca</w:t>
      </w:r>
      <w:r>
        <w:rPr>
          <w:color w:val="231F20"/>
          <w:spacing w:val="-11"/>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lần</w:t>
      </w:r>
      <w:r>
        <w:rPr>
          <w:color w:val="231F20"/>
          <w:spacing w:val="-12"/>
          <w:w w:val="105"/>
        </w:rPr>
        <w:t> </w:t>
      </w:r>
      <w:r>
        <w:rPr>
          <w:color w:val="231F20"/>
          <w:w w:val="105"/>
        </w:rPr>
        <w:t>thứ </w:t>
      </w:r>
      <w:r>
        <w:rPr>
          <w:color w:val="231F20"/>
        </w:rPr>
        <w:t>2.250</w:t>
      </w:r>
      <w:r>
        <w:rPr>
          <w:rFonts w:ascii="Cambria" w:hAnsi="Cambria"/>
          <w:b/>
          <w:color w:val="231F20"/>
          <w:position w:val="11"/>
          <w:sz w:val="20"/>
        </w:rPr>
        <w:t>(22)</w:t>
      </w:r>
      <w:r>
        <w:rPr>
          <w:color w:val="231F20"/>
        </w:rPr>
        <w:t>,</w:t>
      </w:r>
      <w:r>
        <w:rPr>
          <w:color w:val="231F20"/>
          <w:spacing w:val="-11"/>
        </w:rPr>
        <w:t> </w:t>
      </w:r>
      <w:r>
        <w:rPr>
          <w:color w:val="231F20"/>
        </w:rPr>
        <w:t>chủ</w:t>
      </w:r>
      <w:r>
        <w:rPr>
          <w:color w:val="231F20"/>
          <w:spacing w:val="-11"/>
        </w:rPr>
        <w:t> </w:t>
      </w:r>
      <w:r>
        <w:rPr>
          <w:color w:val="231F20"/>
        </w:rPr>
        <w:t>đề</w:t>
      </w:r>
      <w:r>
        <w:rPr>
          <w:color w:val="231F20"/>
          <w:spacing w:val="-11"/>
        </w:rPr>
        <w:t> </w:t>
      </w:r>
      <w:r>
        <w:rPr>
          <w:color w:val="231F20"/>
        </w:rPr>
        <w:t>là</w:t>
      </w:r>
      <w:r>
        <w:rPr>
          <w:color w:val="231F20"/>
          <w:spacing w:val="-11"/>
        </w:rPr>
        <w:t> </w:t>
      </w:r>
      <w:r>
        <w:rPr>
          <w:i/>
          <w:color w:val="231F20"/>
        </w:rPr>
        <w:t>“Cống</w:t>
      </w:r>
      <w:r>
        <w:rPr>
          <w:i/>
          <w:color w:val="231F20"/>
          <w:spacing w:val="-11"/>
        </w:rPr>
        <w:t> </w:t>
      </w:r>
      <w:r>
        <w:rPr>
          <w:i/>
          <w:color w:val="231F20"/>
        </w:rPr>
        <w:t>hiến</w:t>
      </w:r>
      <w:r>
        <w:rPr>
          <w:i/>
          <w:color w:val="231F20"/>
          <w:spacing w:val="-11"/>
        </w:rPr>
        <w:t> </w:t>
      </w:r>
      <w:r>
        <w:rPr>
          <w:i/>
          <w:color w:val="231F20"/>
        </w:rPr>
        <w:t>của</w:t>
      </w:r>
      <w:r>
        <w:rPr>
          <w:i/>
          <w:color w:val="231F20"/>
          <w:spacing w:val="-11"/>
        </w:rPr>
        <w:t> </w:t>
      </w:r>
      <w:r>
        <w:rPr>
          <w:i/>
          <w:color w:val="231F20"/>
        </w:rPr>
        <w:t>Phật</w:t>
      </w:r>
      <w:r>
        <w:rPr>
          <w:i/>
          <w:color w:val="231F20"/>
          <w:spacing w:val="-11"/>
        </w:rPr>
        <w:t> </w:t>
      </w:r>
      <w:r>
        <w:rPr>
          <w:i/>
          <w:color w:val="231F20"/>
        </w:rPr>
        <w:t>tử</w:t>
      </w:r>
      <w:r>
        <w:rPr>
          <w:i/>
          <w:color w:val="231F20"/>
          <w:spacing w:val="-11"/>
        </w:rPr>
        <w:t> </w:t>
      </w:r>
      <w:r>
        <w:rPr>
          <w:i/>
          <w:color w:val="231F20"/>
        </w:rPr>
        <w:t>đối</w:t>
      </w:r>
      <w:r>
        <w:rPr>
          <w:i/>
          <w:color w:val="231F20"/>
          <w:spacing w:val="-11"/>
        </w:rPr>
        <w:t> </w:t>
      </w:r>
      <w:r>
        <w:rPr>
          <w:i/>
          <w:color w:val="231F20"/>
        </w:rPr>
        <w:t>với</w:t>
      </w:r>
      <w:r>
        <w:rPr>
          <w:i/>
          <w:color w:val="231F20"/>
          <w:spacing w:val="-11"/>
        </w:rPr>
        <w:t> </w:t>
      </w:r>
      <w:r>
        <w:rPr>
          <w:i/>
          <w:color w:val="231F20"/>
        </w:rPr>
        <w:t>nhân</w:t>
      </w:r>
      <w:r>
        <w:rPr>
          <w:i/>
          <w:color w:val="231F20"/>
          <w:spacing w:val="-11"/>
        </w:rPr>
        <w:t> </w:t>
      </w:r>
      <w:r>
        <w:rPr>
          <w:i/>
          <w:color w:val="231F20"/>
        </w:rPr>
        <w:t>loại”. </w:t>
      </w:r>
      <w:r>
        <w:rPr>
          <w:color w:val="231F20"/>
          <w:w w:val="105"/>
        </w:rPr>
        <w:t>Chúng tôi thực hiện rất thành công, báo cáo tỉ mỉ cách giáo học truyền thống của Trung Quốc và thành quả thí nghiệm.</w:t>
      </w:r>
    </w:p>
    <w:p>
      <w:pPr>
        <w:pStyle w:val="BodyText"/>
        <w:spacing w:line="304" w:lineRule="auto" w:before="144"/>
        <w:ind w:left="104" w:right="402" w:firstLine="453"/>
      </w:pPr>
      <w:r>
        <w:rPr>
          <w:color w:val="231F20"/>
          <w:spacing w:val="-2"/>
          <w:w w:val="105"/>
        </w:rPr>
        <w:t>Trong</w:t>
      </w:r>
      <w:r>
        <w:rPr>
          <w:color w:val="231F20"/>
          <w:spacing w:val="-19"/>
          <w:w w:val="105"/>
        </w:rPr>
        <w:t> </w:t>
      </w:r>
      <w:r>
        <w:rPr>
          <w:color w:val="231F20"/>
          <w:spacing w:val="-2"/>
          <w:w w:val="105"/>
        </w:rPr>
        <w:t>bài</w:t>
      </w:r>
      <w:r>
        <w:rPr>
          <w:color w:val="231F20"/>
          <w:spacing w:val="-20"/>
          <w:w w:val="105"/>
        </w:rPr>
        <w:t> </w:t>
      </w:r>
      <w:r>
        <w:rPr>
          <w:color w:val="231F20"/>
          <w:spacing w:val="-2"/>
          <w:w w:val="105"/>
        </w:rPr>
        <w:t>báo</w:t>
      </w:r>
      <w:r>
        <w:rPr>
          <w:color w:val="231F20"/>
          <w:spacing w:val="-20"/>
          <w:w w:val="105"/>
        </w:rPr>
        <w:t> </w:t>
      </w:r>
      <w:r>
        <w:rPr>
          <w:color w:val="231F20"/>
          <w:spacing w:val="-2"/>
          <w:w w:val="105"/>
        </w:rPr>
        <w:t>cáo,</w:t>
      </w:r>
      <w:r>
        <w:rPr>
          <w:color w:val="231F20"/>
          <w:spacing w:val="-20"/>
          <w:w w:val="105"/>
        </w:rPr>
        <w:t> </w:t>
      </w:r>
      <w:r>
        <w:rPr>
          <w:color w:val="231F20"/>
          <w:spacing w:val="-2"/>
          <w:w w:val="105"/>
        </w:rPr>
        <w:t>tôi</w:t>
      </w:r>
      <w:r>
        <w:rPr>
          <w:color w:val="231F20"/>
          <w:spacing w:val="-20"/>
          <w:w w:val="105"/>
        </w:rPr>
        <w:t> </w:t>
      </w:r>
      <w:r>
        <w:rPr>
          <w:color w:val="231F20"/>
          <w:spacing w:val="-2"/>
          <w:w w:val="105"/>
        </w:rPr>
        <w:t>đề</w:t>
      </w:r>
      <w:r>
        <w:rPr>
          <w:color w:val="231F20"/>
          <w:spacing w:val="-20"/>
          <w:w w:val="105"/>
        </w:rPr>
        <w:t> </w:t>
      </w:r>
      <w:r>
        <w:rPr>
          <w:color w:val="231F20"/>
          <w:spacing w:val="-2"/>
          <w:w w:val="105"/>
        </w:rPr>
        <w:t>nghị,</w:t>
      </w:r>
      <w:r>
        <w:rPr>
          <w:color w:val="231F20"/>
          <w:spacing w:val="-20"/>
          <w:w w:val="105"/>
        </w:rPr>
        <w:t> </w:t>
      </w:r>
      <w:r>
        <w:rPr>
          <w:color w:val="231F20"/>
          <w:spacing w:val="-2"/>
          <w:w w:val="105"/>
        </w:rPr>
        <w:t>mong</w:t>
      </w:r>
      <w:r>
        <w:rPr>
          <w:color w:val="231F20"/>
          <w:spacing w:val="-20"/>
          <w:w w:val="105"/>
        </w:rPr>
        <w:t> </w:t>
      </w:r>
      <w:r>
        <w:rPr>
          <w:color w:val="231F20"/>
          <w:spacing w:val="-2"/>
          <w:w w:val="105"/>
        </w:rPr>
        <w:t>mỏi</w:t>
      </w:r>
      <w:r>
        <w:rPr>
          <w:color w:val="231F20"/>
          <w:spacing w:val="-20"/>
          <w:w w:val="105"/>
        </w:rPr>
        <w:t> </w:t>
      </w:r>
      <w:r>
        <w:rPr>
          <w:color w:val="231F20"/>
          <w:spacing w:val="-2"/>
          <w:w w:val="105"/>
        </w:rPr>
        <w:t>Liên</w:t>
      </w:r>
      <w:r>
        <w:rPr>
          <w:color w:val="231F20"/>
          <w:spacing w:val="-20"/>
          <w:w w:val="105"/>
        </w:rPr>
        <w:t> </w:t>
      </w:r>
      <w:r>
        <w:rPr>
          <w:color w:val="231F20"/>
          <w:spacing w:val="-2"/>
          <w:w w:val="105"/>
        </w:rPr>
        <w:t>Hiệp</w:t>
      </w:r>
      <w:r>
        <w:rPr>
          <w:color w:val="231F20"/>
          <w:spacing w:val="-19"/>
          <w:w w:val="105"/>
        </w:rPr>
        <w:t> </w:t>
      </w:r>
      <w:r>
        <w:rPr>
          <w:color w:val="231F20"/>
          <w:spacing w:val="-2"/>
          <w:w w:val="105"/>
        </w:rPr>
        <w:t>Quốc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thành</w:t>
      </w:r>
      <w:r>
        <w:rPr>
          <w:color w:val="231F20"/>
          <w:spacing w:val="-8"/>
          <w:w w:val="105"/>
        </w:rPr>
        <w:t> </w:t>
      </w:r>
      <w:r>
        <w:rPr>
          <w:color w:val="231F20"/>
          <w:w w:val="105"/>
        </w:rPr>
        <w:t>lập</w:t>
      </w:r>
      <w:r>
        <w:rPr>
          <w:color w:val="231F20"/>
          <w:spacing w:val="-8"/>
          <w:w w:val="105"/>
        </w:rPr>
        <w:t> </w:t>
      </w:r>
      <w:r>
        <w:rPr>
          <w:color w:val="231F20"/>
          <w:w w:val="105"/>
        </w:rPr>
        <w:t>một</w:t>
      </w:r>
      <w:r>
        <w:rPr>
          <w:color w:val="231F20"/>
          <w:spacing w:val="-8"/>
          <w:w w:val="105"/>
        </w:rPr>
        <w:t> </w:t>
      </w:r>
      <w:r>
        <w:rPr>
          <w:color w:val="231F20"/>
          <w:w w:val="105"/>
        </w:rPr>
        <w:t>đại</w:t>
      </w:r>
      <w:r>
        <w:rPr>
          <w:color w:val="231F20"/>
          <w:spacing w:val="-8"/>
          <w:w w:val="105"/>
        </w:rPr>
        <w:t> </w:t>
      </w:r>
      <w:r>
        <w:rPr>
          <w:color w:val="231F20"/>
          <w:w w:val="105"/>
        </w:rPr>
        <w:t>học</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toàn</w:t>
      </w:r>
      <w:r>
        <w:rPr>
          <w:color w:val="231F20"/>
          <w:spacing w:val="-8"/>
          <w:w w:val="105"/>
        </w:rPr>
        <w:t> </w:t>
      </w:r>
      <w:r>
        <w:rPr>
          <w:color w:val="231F20"/>
          <w:w w:val="105"/>
        </w:rPr>
        <w:t>cầu,</w:t>
      </w:r>
      <w:r>
        <w:rPr>
          <w:color w:val="231F20"/>
          <w:spacing w:val="-8"/>
          <w:w w:val="105"/>
        </w:rPr>
        <w:t> </w:t>
      </w:r>
      <w:r>
        <w:rPr>
          <w:color w:val="231F20"/>
          <w:w w:val="105"/>
        </w:rPr>
        <w:t>mỗi</w:t>
      </w:r>
      <w:r>
        <w:rPr>
          <w:color w:val="231F20"/>
          <w:spacing w:val="-8"/>
          <w:w w:val="105"/>
        </w:rPr>
        <w:t> </w:t>
      </w:r>
      <w:r>
        <w:rPr>
          <w:color w:val="231F20"/>
          <w:w w:val="105"/>
        </w:rPr>
        <w:t>tôn</w:t>
      </w:r>
      <w:r>
        <w:rPr>
          <w:color w:val="231F20"/>
          <w:spacing w:val="-8"/>
          <w:w w:val="105"/>
        </w:rPr>
        <w:t> </w:t>
      </w:r>
      <w:r>
        <w:rPr>
          <w:color w:val="231F20"/>
          <w:w w:val="105"/>
        </w:rPr>
        <w:t>giáo có thể thiết lập một học viện, liên kết các tôn giáo trên toàn thế giới, mục tiêu chủ yếu là một thế giới hài hòa. Đề nghị xong,</w:t>
      </w:r>
      <w:r>
        <w:rPr>
          <w:color w:val="231F20"/>
          <w:spacing w:val="-11"/>
          <w:w w:val="105"/>
        </w:rPr>
        <w:t> </w:t>
      </w:r>
      <w:r>
        <w:rPr>
          <w:color w:val="231F20"/>
          <w:w w:val="105"/>
        </w:rPr>
        <w:t>văn</w:t>
      </w:r>
      <w:r>
        <w:rPr>
          <w:color w:val="231F20"/>
          <w:spacing w:val="-12"/>
          <w:w w:val="105"/>
        </w:rPr>
        <w:t> </w:t>
      </w:r>
      <w:r>
        <w:rPr>
          <w:color w:val="231F20"/>
          <w:w w:val="105"/>
        </w:rPr>
        <w:t>tự</w:t>
      </w:r>
      <w:r>
        <w:rPr>
          <w:color w:val="231F20"/>
          <w:spacing w:val="-12"/>
          <w:w w:val="105"/>
        </w:rPr>
        <w:t> </w:t>
      </w:r>
      <w:r>
        <w:rPr>
          <w:color w:val="231F20"/>
          <w:w w:val="105"/>
        </w:rPr>
        <w:t>hãy</w:t>
      </w:r>
      <w:r>
        <w:rPr>
          <w:color w:val="231F20"/>
          <w:spacing w:val="-12"/>
          <w:w w:val="105"/>
        </w:rPr>
        <w:t> </w:t>
      </w:r>
      <w:r>
        <w:rPr>
          <w:color w:val="231F20"/>
          <w:w w:val="105"/>
        </w:rPr>
        <w:t>còn,</w:t>
      </w:r>
      <w:r>
        <w:rPr>
          <w:color w:val="231F20"/>
          <w:spacing w:val="-12"/>
          <w:w w:val="105"/>
        </w:rPr>
        <w:t> </w:t>
      </w:r>
      <w:r>
        <w:rPr>
          <w:color w:val="231F20"/>
          <w:w w:val="105"/>
        </w:rPr>
        <w:t>Liên</w:t>
      </w:r>
      <w:r>
        <w:rPr>
          <w:color w:val="231F20"/>
          <w:spacing w:val="-12"/>
          <w:w w:val="105"/>
        </w:rPr>
        <w:t> </w:t>
      </w:r>
      <w:r>
        <w:rPr>
          <w:color w:val="231F20"/>
          <w:w w:val="105"/>
        </w:rPr>
        <w:t>Hiệp</w:t>
      </w:r>
      <w:r>
        <w:rPr>
          <w:color w:val="231F20"/>
          <w:spacing w:val="-12"/>
          <w:w w:val="105"/>
        </w:rPr>
        <w:t> </w:t>
      </w:r>
      <w:r>
        <w:rPr>
          <w:color w:val="231F20"/>
          <w:w w:val="105"/>
        </w:rPr>
        <w:t>Quốc</w:t>
      </w:r>
      <w:r>
        <w:rPr>
          <w:color w:val="231F20"/>
          <w:spacing w:val="-12"/>
          <w:w w:val="105"/>
        </w:rPr>
        <w:t> </w:t>
      </w:r>
      <w:r>
        <w:rPr>
          <w:color w:val="231F20"/>
          <w:w w:val="105"/>
        </w:rPr>
        <w:t>trọn</w:t>
      </w:r>
      <w:r>
        <w:rPr>
          <w:color w:val="231F20"/>
          <w:spacing w:val="-12"/>
          <w:w w:val="105"/>
        </w:rPr>
        <w:t> </w:t>
      </w:r>
      <w:r>
        <w:rPr>
          <w:color w:val="231F20"/>
          <w:w w:val="105"/>
        </w:rPr>
        <w:t>chẳng</w:t>
      </w:r>
      <w:r>
        <w:rPr>
          <w:color w:val="231F20"/>
          <w:spacing w:val="-12"/>
          <w:w w:val="105"/>
        </w:rPr>
        <w:t> </w:t>
      </w:r>
      <w:r>
        <w:rPr>
          <w:color w:val="231F20"/>
          <w:w w:val="105"/>
        </w:rPr>
        <w:t>thực</w:t>
      </w:r>
      <w:r>
        <w:rPr>
          <w:color w:val="231F20"/>
          <w:spacing w:val="-12"/>
          <w:w w:val="105"/>
        </w:rPr>
        <w:t> </w:t>
      </w:r>
      <w:r>
        <w:rPr>
          <w:color w:val="231F20"/>
          <w:w w:val="105"/>
        </w:rPr>
        <w:t>hiện, không có cách nào thực hiện. Đối với đề nghị này, xưa kia, hình</w:t>
      </w:r>
      <w:r>
        <w:rPr>
          <w:color w:val="231F20"/>
          <w:spacing w:val="-13"/>
          <w:w w:val="105"/>
        </w:rPr>
        <w:t> </w:t>
      </w:r>
      <w:r>
        <w:rPr>
          <w:color w:val="231F20"/>
          <w:w w:val="105"/>
        </w:rPr>
        <w:t>như</w:t>
      </w:r>
      <w:r>
        <w:rPr>
          <w:color w:val="231F20"/>
          <w:spacing w:val="-13"/>
          <w:w w:val="105"/>
        </w:rPr>
        <w:t> </w:t>
      </w:r>
      <w:r>
        <w:rPr>
          <w:color w:val="231F20"/>
          <w:w w:val="105"/>
        </w:rPr>
        <w:t>vào</w:t>
      </w:r>
      <w:r>
        <w:rPr>
          <w:color w:val="231F20"/>
          <w:spacing w:val="-14"/>
          <w:w w:val="105"/>
        </w:rPr>
        <w:t> </w:t>
      </w:r>
      <w:r>
        <w:rPr>
          <w:color w:val="231F20"/>
          <w:w w:val="105"/>
        </w:rPr>
        <w:t>năm</w:t>
      </w:r>
      <w:r>
        <w:rPr>
          <w:color w:val="231F20"/>
          <w:spacing w:val="-13"/>
          <w:w w:val="105"/>
        </w:rPr>
        <w:t> </w:t>
      </w:r>
      <w:r>
        <w:rPr>
          <w:color w:val="231F20"/>
          <w:w w:val="105"/>
        </w:rPr>
        <w:t>1987,</w:t>
      </w:r>
      <w:r>
        <w:rPr>
          <w:color w:val="231F20"/>
          <w:spacing w:val="-14"/>
          <w:w w:val="105"/>
        </w:rPr>
        <w:t> </w:t>
      </w:r>
      <w:r>
        <w:rPr>
          <w:color w:val="231F20"/>
          <w:w w:val="105"/>
        </w:rPr>
        <w:t>lần</w:t>
      </w:r>
      <w:r>
        <w:rPr>
          <w:color w:val="231F20"/>
          <w:spacing w:val="-13"/>
          <w:w w:val="105"/>
        </w:rPr>
        <w:t> </w:t>
      </w:r>
      <w:r>
        <w:rPr>
          <w:color w:val="231F20"/>
          <w:w w:val="105"/>
        </w:rPr>
        <w:t>đầu</w:t>
      </w:r>
      <w:r>
        <w:rPr>
          <w:color w:val="231F20"/>
          <w:spacing w:val="-13"/>
          <w:w w:val="105"/>
        </w:rPr>
        <w:t> </w:t>
      </w:r>
      <w:r>
        <w:rPr>
          <w:color w:val="231F20"/>
          <w:w w:val="105"/>
        </w:rPr>
        <w:t>tiên</w:t>
      </w:r>
      <w:r>
        <w:rPr>
          <w:color w:val="231F20"/>
          <w:spacing w:val="-14"/>
          <w:w w:val="105"/>
        </w:rPr>
        <w:t> </w:t>
      </w:r>
      <w:r>
        <w:rPr>
          <w:color w:val="231F20"/>
          <w:w w:val="105"/>
        </w:rPr>
        <w:t>trở</w:t>
      </w:r>
      <w:r>
        <w:rPr>
          <w:color w:val="231F20"/>
          <w:spacing w:val="-13"/>
          <w:w w:val="105"/>
        </w:rPr>
        <w:t> </w:t>
      </w:r>
      <w:r>
        <w:rPr>
          <w:color w:val="231F20"/>
          <w:w w:val="105"/>
        </w:rPr>
        <w:t>về</w:t>
      </w:r>
      <w:r>
        <w:rPr>
          <w:color w:val="231F20"/>
          <w:spacing w:val="-13"/>
          <w:w w:val="105"/>
        </w:rPr>
        <w:t> </w:t>
      </w:r>
      <w:r>
        <w:rPr>
          <w:color w:val="231F20"/>
          <w:w w:val="105"/>
        </w:rPr>
        <w:t>nước,</w:t>
      </w:r>
      <w:r>
        <w:rPr>
          <w:color w:val="231F20"/>
          <w:spacing w:val="-13"/>
          <w:w w:val="105"/>
        </w:rPr>
        <w:t> </w:t>
      </w:r>
      <w:r>
        <w:rPr>
          <w:color w:val="231F20"/>
          <w:w w:val="105"/>
        </w:rPr>
        <w:t>gặp</w:t>
      </w:r>
      <w:r>
        <w:rPr>
          <w:color w:val="231F20"/>
          <w:spacing w:val="-13"/>
          <w:w w:val="105"/>
        </w:rPr>
        <w:t> </w:t>
      </w:r>
      <w:r>
        <w:rPr>
          <w:color w:val="231F20"/>
          <w:w w:val="105"/>
        </w:rPr>
        <w:t>gỡ</w:t>
      </w:r>
      <w:r>
        <w:rPr>
          <w:color w:val="231F20"/>
          <w:spacing w:val="-13"/>
          <w:w w:val="105"/>
        </w:rPr>
        <w:t> </w:t>
      </w:r>
      <w:r>
        <w:rPr>
          <w:color w:val="231F20"/>
          <w:w w:val="105"/>
        </w:rPr>
        <w:t>lão cư sĩ Triệu Phác Sơ là đồng hương</w:t>
      </w:r>
      <w:r>
        <w:rPr>
          <w:rFonts w:ascii="Cambria" w:hAnsi="Cambria"/>
          <w:b/>
          <w:color w:val="231F20"/>
          <w:w w:val="105"/>
          <w:position w:val="11"/>
          <w:sz w:val="20"/>
        </w:rPr>
        <w:t>(23)</w:t>
      </w:r>
      <w:r>
        <w:rPr>
          <w:color w:val="231F20"/>
          <w:w w:val="105"/>
        </w:rPr>
        <w:t>.</w:t>
      </w:r>
    </w:p>
    <w:p>
      <w:pPr>
        <w:pStyle w:val="BodyText"/>
        <w:spacing w:line="304" w:lineRule="auto" w:before="147"/>
        <w:ind w:left="103" w:right="403" w:firstLine="453"/>
      </w:pPr>
      <w:r>
        <w:rPr>
          <w:color w:val="231F20"/>
          <w:w w:val="105"/>
        </w:rPr>
        <w:t>Lần gặp mặt ấy, các đồng tu ở HongKong theo tôi cùng đi, chúng tôi có hơn 20 người rất náo nhiệt. Tôi nêu ra vấn đề</w:t>
      </w:r>
      <w:r>
        <w:rPr>
          <w:color w:val="231F20"/>
          <w:spacing w:val="-22"/>
          <w:w w:val="105"/>
        </w:rPr>
        <w:t> </w:t>
      </w:r>
      <w:r>
        <w:rPr>
          <w:color w:val="231F20"/>
          <w:w w:val="105"/>
        </w:rPr>
        <w:t>này</w:t>
      </w:r>
      <w:r>
        <w:rPr>
          <w:color w:val="231F20"/>
          <w:spacing w:val="-22"/>
          <w:w w:val="105"/>
        </w:rPr>
        <w:t> </w:t>
      </w:r>
      <w:r>
        <w:rPr>
          <w:color w:val="231F20"/>
          <w:w w:val="105"/>
        </w:rPr>
        <w:t>với</w:t>
      </w:r>
      <w:r>
        <w:rPr>
          <w:color w:val="231F20"/>
          <w:spacing w:val="-22"/>
          <w:w w:val="105"/>
        </w:rPr>
        <w:t> </w:t>
      </w:r>
      <w:r>
        <w:rPr>
          <w:color w:val="231F20"/>
          <w:w w:val="105"/>
        </w:rPr>
        <w:t>cụ</w:t>
      </w:r>
      <w:r>
        <w:rPr>
          <w:color w:val="231F20"/>
          <w:spacing w:val="-22"/>
          <w:w w:val="105"/>
        </w:rPr>
        <w:t> </w:t>
      </w:r>
      <w:r>
        <w:rPr>
          <w:color w:val="231F20"/>
          <w:w w:val="105"/>
        </w:rPr>
        <w:t>Phác</w:t>
      </w:r>
      <w:r>
        <w:rPr>
          <w:color w:val="231F20"/>
          <w:spacing w:val="-22"/>
          <w:w w:val="105"/>
        </w:rPr>
        <w:t> </w:t>
      </w:r>
      <w:r>
        <w:rPr>
          <w:color w:val="231F20"/>
          <w:w w:val="105"/>
        </w:rPr>
        <w:t>Sơ.</w:t>
      </w:r>
      <w:r>
        <w:rPr>
          <w:color w:val="231F20"/>
          <w:spacing w:val="-22"/>
          <w:w w:val="105"/>
        </w:rPr>
        <w:t> </w:t>
      </w:r>
      <w:r>
        <w:rPr>
          <w:color w:val="231F20"/>
          <w:w w:val="105"/>
        </w:rPr>
        <w:t>Khi</w:t>
      </w:r>
      <w:r>
        <w:rPr>
          <w:color w:val="231F20"/>
          <w:spacing w:val="-22"/>
          <w:w w:val="105"/>
        </w:rPr>
        <w:t> </w:t>
      </w:r>
      <w:r>
        <w:rPr>
          <w:color w:val="231F20"/>
          <w:w w:val="105"/>
        </w:rPr>
        <w:t>ấy,</w:t>
      </w:r>
      <w:r>
        <w:rPr>
          <w:color w:val="231F20"/>
          <w:spacing w:val="-22"/>
          <w:w w:val="105"/>
        </w:rPr>
        <w:t> </w:t>
      </w:r>
      <w:r>
        <w:rPr>
          <w:color w:val="231F20"/>
          <w:w w:val="105"/>
        </w:rPr>
        <w:t>cụ</w:t>
      </w:r>
      <w:r>
        <w:rPr>
          <w:color w:val="231F20"/>
          <w:spacing w:val="-22"/>
          <w:w w:val="105"/>
        </w:rPr>
        <w:t> </w:t>
      </w:r>
      <w:r>
        <w:rPr>
          <w:color w:val="231F20"/>
          <w:w w:val="105"/>
        </w:rPr>
        <w:t>nghe</w:t>
      </w:r>
      <w:r>
        <w:rPr>
          <w:color w:val="231F20"/>
          <w:spacing w:val="-22"/>
          <w:w w:val="105"/>
        </w:rPr>
        <w:t> </w:t>
      </w:r>
      <w:r>
        <w:rPr>
          <w:color w:val="231F20"/>
          <w:w w:val="105"/>
        </w:rPr>
        <w:t>nói,</w:t>
      </w:r>
      <w:r>
        <w:rPr>
          <w:color w:val="231F20"/>
          <w:spacing w:val="-22"/>
          <w:w w:val="105"/>
        </w:rPr>
        <w:t> </w:t>
      </w:r>
      <w:r>
        <w:rPr>
          <w:color w:val="231F20"/>
          <w:w w:val="105"/>
        </w:rPr>
        <w:t>rất</w:t>
      </w:r>
      <w:r>
        <w:rPr>
          <w:color w:val="231F20"/>
          <w:spacing w:val="-22"/>
          <w:w w:val="105"/>
        </w:rPr>
        <w:t> </w:t>
      </w:r>
      <w:r>
        <w:rPr>
          <w:color w:val="231F20"/>
          <w:w w:val="105"/>
        </w:rPr>
        <w:t>vui</w:t>
      </w:r>
      <w:r>
        <w:rPr>
          <w:color w:val="231F20"/>
          <w:spacing w:val="-22"/>
          <w:w w:val="105"/>
        </w:rPr>
        <w:t> </w:t>
      </w:r>
      <w:r>
        <w:rPr>
          <w:color w:val="231F20"/>
          <w:w w:val="105"/>
        </w:rPr>
        <w:t>vẻ,</w:t>
      </w:r>
      <w:r>
        <w:rPr>
          <w:color w:val="231F20"/>
          <w:spacing w:val="-22"/>
          <w:w w:val="105"/>
        </w:rPr>
        <w:t> </w:t>
      </w:r>
      <w:r>
        <w:rPr>
          <w:color w:val="231F20"/>
          <w:w w:val="105"/>
        </w:rPr>
        <w:t>nhưng tuổi đã lớn quá rồi, đúng là tâm thì có thừa, nhưng chẳng đủ sức. Chuyện này trọng yếu, vẫn thường được nhắc đến, thường xuyên nghĩ tới, mong mỏi có một ngày quốc gia có thể thật sự thành lập một trường học như vậy.</w:t>
      </w:r>
    </w:p>
    <w:p>
      <w:pPr>
        <w:pStyle w:val="BodyText"/>
        <w:spacing w:line="304" w:lineRule="auto" w:before="145"/>
        <w:ind w:left="103" w:right="403" w:firstLine="453"/>
      </w:pPr>
      <w:r>
        <w:rPr>
          <w:color w:val="231F20"/>
          <w:w w:val="105"/>
        </w:rPr>
        <w:t>Phải nên là 2 trường, một trường về các sắc dân, đoàn kết các sắc tộc; một trường nhằm đoàn kết tôn giáo. Học hiệu</w:t>
      </w:r>
      <w:r>
        <w:rPr>
          <w:color w:val="231F20"/>
          <w:spacing w:val="-19"/>
          <w:w w:val="105"/>
        </w:rPr>
        <w:t> </w:t>
      </w:r>
      <w:r>
        <w:rPr>
          <w:color w:val="231F20"/>
          <w:w w:val="105"/>
        </w:rPr>
        <w:t>văn</w:t>
      </w:r>
      <w:r>
        <w:rPr>
          <w:color w:val="231F20"/>
          <w:spacing w:val="-19"/>
          <w:w w:val="105"/>
        </w:rPr>
        <w:t> </w:t>
      </w:r>
      <w:r>
        <w:rPr>
          <w:color w:val="231F20"/>
          <w:w w:val="105"/>
        </w:rPr>
        <w:t>hóa</w:t>
      </w:r>
      <w:r>
        <w:rPr>
          <w:color w:val="231F20"/>
          <w:spacing w:val="-19"/>
          <w:w w:val="105"/>
        </w:rPr>
        <w:t> </w:t>
      </w:r>
      <w:r>
        <w:rPr>
          <w:color w:val="231F20"/>
          <w:w w:val="105"/>
        </w:rPr>
        <w:t>đa</w:t>
      </w:r>
      <w:r>
        <w:rPr>
          <w:color w:val="231F20"/>
          <w:spacing w:val="-18"/>
          <w:w w:val="105"/>
        </w:rPr>
        <w:t> </w:t>
      </w:r>
      <w:r>
        <w:rPr>
          <w:color w:val="231F20"/>
          <w:w w:val="105"/>
        </w:rPr>
        <w:t>nguyên</w:t>
      </w:r>
      <w:r>
        <w:rPr>
          <w:color w:val="231F20"/>
          <w:spacing w:val="-19"/>
          <w:w w:val="105"/>
        </w:rPr>
        <w:t> </w:t>
      </w:r>
      <w:r>
        <w:rPr>
          <w:color w:val="231F20"/>
          <w:w w:val="105"/>
        </w:rPr>
        <w:t>đoàn</w:t>
      </w:r>
      <w:r>
        <w:rPr>
          <w:color w:val="231F20"/>
          <w:spacing w:val="-19"/>
          <w:w w:val="105"/>
        </w:rPr>
        <w:t> </w:t>
      </w:r>
      <w:r>
        <w:rPr>
          <w:color w:val="231F20"/>
          <w:w w:val="105"/>
        </w:rPr>
        <w:t>kết</w:t>
      </w:r>
      <w:r>
        <w:rPr>
          <w:color w:val="231F20"/>
          <w:spacing w:val="-19"/>
          <w:w w:val="105"/>
        </w:rPr>
        <w:t> </w:t>
      </w:r>
      <w:r>
        <w:rPr>
          <w:color w:val="231F20"/>
          <w:w w:val="105"/>
        </w:rPr>
        <w:t>các</w:t>
      </w:r>
      <w:r>
        <w:rPr>
          <w:color w:val="231F20"/>
          <w:spacing w:val="-18"/>
          <w:w w:val="105"/>
        </w:rPr>
        <w:t> </w:t>
      </w:r>
      <w:r>
        <w:rPr>
          <w:color w:val="231F20"/>
          <w:w w:val="105"/>
        </w:rPr>
        <w:t>sắc</w:t>
      </w:r>
      <w:r>
        <w:rPr>
          <w:color w:val="231F20"/>
          <w:spacing w:val="-19"/>
          <w:w w:val="105"/>
        </w:rPr>
        <w:t> </w:t>
      </w:r>
      <w:r>
        <w:rPr>
          <w:color w:val="231F20"/>
          <w:w w:val="105"/>
        </w:rPr>
        <w:t>tộc.</w:t>
      </w:r>
      <w:r>
        <w:rPr>
          <w:color w:val="231F20"/>
          <w:spacing w:val="-19"/>
          <w:w w:val="105"/>
        </w:rPr>
        <w:t> </w:t>
      </w:r>
      <w:r>
        <w:rPr>
          <w:color w:val="231F20"/>
          <w:w w:val="105"/>
        </w:rPr>
        <w:t>Trung</w:t>
      </w:r>
      <w:r>
        <w:rPr>
          <w:color w:val="231F20"/>
          <w:spacing w:val="-18"/>
          <w:w w:val="105"/>
        </w:rPr>
        <w:t> </w:t>
      </w:r>
      <w:r>
        <w:rPr>
          <w:color w:val="231F20"/>
          <w:w w:val="105"/>
        </w:rPr>
        <w:t>Quốc</w:t>
      </w:r>
      <w:r>
        <w:rPr>
          <w:color w:val="231F20"/>
          <w:spacing w:val="-19"/>
          <w:w w:val="105"/>
        </w:rPr>
        <w:t> </w:t>
      </w:r>
      <w:r>
        <w:rPr>
          <w:color w:val="231F20"/>
          <w:spacing w:val="-5"/>
          <w:w w:val="105"/>
        </w:rPr>
        <w:t>có</w:t>
      </w:r>
    </w:p>
    <w:p>
      <w:pPr>
        <w:pStyle w:val="BodyText"/>
        <w:spacing w:before="1"/>
        <w:jc w:val="left"/>
        <w:rPr>
          <w:sz w:val="7"/>
        </w:rPr>
      </w:pPr>
      <w:r>
        <w:rPr/>
        <w:pict>
          <v:shape style="position:absolute;margin-left:65.196899pt;margin-top:5.307643pt;width:85.05pt;height:.1pt;mso-position-horizontal-relative:page;mso-position-vertical-relative:paragraph;z-index:-15705600;mso-wrap-distance-left:0;mso-wrap-distance-right:0" id="docshape51" coordorigin="1304,106" coordsize="1701,0" path="m1304,106l3005,106e" filled="false" stroked="true" strokeweight="1pt" strokecolor="#231f20">
            <v:path arrowok="t"/>
            <v:stroke dashstyle="solid"/>
            <w10:wrap type="topAndBottom"/>
          </v:shape>
        </w:pict>
      </w:r>
    </w:p>
    <w:p>
      <w:pPr>
        <w:pStyle w:val="ListParagraph"/>
        <w:numPr>
          <w:ilvl w:val="0"/>
          <w:numId w:val="2"/>
        </w:numPr>
        <w:tabs>
          <w:tab w:pos="941" w:val="left" w:leader="none"/>
        </w:tabs>
        <w:spacing w:line="240" w:lineRule="auto" w:before="43" w:after="0"/>
        <w:ind w:left="940" w:right="0" w:hanging="384"/>
        <w:jc w:val="left"/>
        <w:rPr>
          <w:sz w:val="20"/>
        </w:rPr>
      </w:pPr>
      <w:r>
        <w:rPr>
          <w:color w:val="231F20"/>
          <w:sz w:val="20"/>
        </w:rPr>
        <w:t>Ở</w:t>
      </w:r>
      <w:r>
        <w:rPr>
          <w:color w:val="231F20"/>
          <w:spacing w:val="-3"/>
          <w:sz w:val="20"/>
        </w:rPr>
        <w:t> </w:t>
      </w:r>
      <w:r>
        <w:rPr>
          <w:color w:val="231F20"/>
          <w:sz w:val="20"/>
        </w:rPr>
        <w:t>đây,</w:t>
      </w:r>
      <w:r>
        <w:rPr>
          <w:color w:val="231F20"/>
          <w:spacing w:val="-2"/>
          <w:sz w:val="20"/>
        </w:rPr>
        <w:t> </w:t>
      </w:r>
      <w:r>
        <w:rPr>
          <w:color w:val="231F20"/>
          <w:sz w:val="20"/>
        </w:rPr>
        <w:t>Hòa</w:t>
      </w:r>
      <w:r>
        <w:rPr>
          <w:color w:val="231F20"/>
          <w:spacing w:val="-2"/>
          <w:sz w:val="20"/>
        </w:rPr>
        <w:t> </w:t>
      </w:r>
      <w:r>
        <w:rPr>
          <w:color w:val="231F20"/>
          <w:sz w:val="20"/>
        </w:rPr>
        <w:t>thượng</w:t>
      </w:r>
      <w:r>
        <w:rPr>
          <w:color w:val="231F20"/>
          <w:spacing w:val="-6"/>
          <w:sz w:val="20"/>
        </w:rPr>
        <w:t> </w:t>
      </w:r>
      <w:r>
        <w:rPr>
          <w:color w:val="231F20"/>
          <w:sz w:val="20"/>
        </w:rPr>
        <w:t>Tịnh</w:t>
      </w:r>
      <w:r>
        <w:rPr>
          <w:color w:val="231F20"/>
          <w:spacing w:val="-1"/>
          <w:sz w:val="20"/>
        </w:rPr>
        <w:t> </w:t>
      </w:r>
      <w:r>
        <w:rPr>
          <w:color w:val="231F20"/>
          <w:sz w:val="20"/>
        </w:rPr>
        <w:t>Không</w:t>
      </w:r>
      <w:r>
        <w:rPr>
          <w:color w:val="231F20"/>
          <w:spacing w:val="-3"/>
          <w:sz w:val="20"/>
        </w:rPr>
        <w:t> </w:t>
      </w:r>
      <w:r>
        <w:rPr>
          <w:color w:val="231F20"/>
          <w:sz w:val="20"/>
        </w:rPr>
        <w:t>nói</w:t>
      </w:r>
      <w:r>
        <w:rPr>
          <w:color w:val="231F20"/>
          <w:spacing w:val="-1"/>
          <w:sz w:val="20"/>
        </w:rPr>
        <w:t> </w:t>
      </w:r>
      <w:r>
        <w:rPr>
          <w:color w:val="231F20"/>
          <w:sz w:val="20"/>
        </w:rPr>
        <w:t>lầm,</w:t>
      </w:r>
      <w:r>
        <w:rPr>
          <w:color w:val="231F20"/>
          <w:spacing w:val="-2"/>
          <w:sz w:val="20"/>
        </w:rPr>
        <w:t> </w:t>
      </w:r>
      <w:r>
        <w:rPr>
          <w:color w:val="231F20"/>
          <w:sz w:val="20"/>
        </w:rPr>
        <w:t>năm</w:t>
      </w:r>
      <w:r>
        <w:rPr>
          <w:color w:val="231F20"/>
          <w:spacing w:val="-2"/>
          <w:sz w:val="20"/>
        </w:rPr>
        <w:t> </w:t>
      </w:r>
      <w:r>
        <w:rPr>
          <w:color w:val="231F20"/>
          <w:sz w:val="20"/>
        </w:rPr>
        <w:t>2006</w:t>
      </w:r>
      <w:r>
        <w:rPr>
          <w:color w:val="231F20"/>
          <w:spacing w:val="-1"/>
          <w:sz w:val="20"/>
        </w:rPr>
        <w:t> </w:t>
      </w:r>
      <w:r>
        <w:rPr>
          <w:color w:val="231F20"/>
          <w:sz w:val="20"/>
        </w:rPr>
        <w:t>phải</w:t>
      </w:r>
      <w:r>
        <w:rPr>
          <w:color w:val="231F20"/>
          <w:spacing w:val="-2"/>
          <w:sz w:val="20"/>
        </w:rPr>
        <w:t> </w:t>
      </w:r>
      <w:r>
        <w:rPr>
          <w:color w:val="231F20"/>
          <w:sz w:val="20"/>
        </w:rPr>
        <w:t>là</w:t>
      </w:r>
      <w:r>
        <w:rPr>
          <w:color w:val="231F20"/>
          <w:spacing w:val="-1"/>
          <w:sz w:val="20"/>
        </w:rPr>
        <w:t> </w:t>
      </w:r>
      <w:r>
        <w:rPr>
          <w:color w:val="231F20"/>
          <w:sz w:val="20"/>
        </w:rPr>
        <w:t>Phật</w:t>
      </w:r>
      <w:r>
        <w:rPr>
          <w:color w:val="231F20"/>
          <w:spacing w:val="-3"/>
          <w:sz w:val="20"/>
        </w:rPr>
        <w:t> </w:t>
      </w:r>
      <w:r>
        <w:rPr>
          <w:color w:val="231F20"/>
          <w:sz w:val="20"/>
        </w:rPr>
        <w:t>lịch</w:t>
      </w:r>
      <w:r>
        <w:rPr>
          <w:color w:val="231F20"/>
          <w:spacing w:val="-1"/>
          <w:sz w:val="20"/>
        </w:rPr>
        <w:t> </w:t>
      </w:r>
      <w:r>
        <w:rPr>
          <w:color w:val="231F20"/>
          <w:spacing w:val="-2"/>
          <w:sz w:val="20"/>
        </w:rPr>
        <w:t>2550.</w:t>
      </w:r>
    </w:p>
    <w:p>
      <w:pPr>
        <w:pStyle w:val="ListParagraph"/>
        <w:numPr>
          <w:ilvl w:val="0"/>
          <w:numId w:val="2"/>
        </w:numPr>
        <w:tabs>
          <w:tab w:pos="945" w:val="left" w:leader="none"/>
        </w:tabs>
        <w:spacing w:line="249" w:lineRule="auto" w:before="67" w:after="0"/>
        <w:ind w:left="103" w:right="405" w:firstLine="453"/>
        <w:jc w:val="left"/>
        <w:rPr>
          <w:sz w:val="20"/>
        </w:rPr>
      </w:pPr>
      <w:r>
        <w:rPr>
          <w:color w:val="231F20"/>
          <w:sz w:val="20"/>
        </w:rPr>
        <w:t>Cụ</w:t>
      </w:r>
      <w:r>
        <w:rPr>
          <w:color w:val="231F20"/>
          <w:spacing w:val="-3"/>
          <w:sz w:val="20"/>
        </w:rPr>
        <w:t> </w:t>
      </w:r>
      <w:r>
        <w:rPr>
          <w:color w:val="231F20"/>
          <w:sz w:val="20"/>
        </w:rPr>
        <w:t>Triệu Phác Sơ và Hòa thượng</w:t>
      </w:r>
      <w:r>
        <w:rPr>
          <w:color w:val="231F20"/>
          <w:spacing w:val="-3"/>
          <w:sz w:val="20"/>
        </w:rPr>
        <w:t> </w:t>
      </w:r>
      <w:r>
        <w:rPr>
          <w:color w:val="231F20"/>
          <w:sz w:val="20"/>
        </w:rPr>
        <w:t>Tịnh Không đều là người tỉnh</w:t>
      </w:r>
      <w:r>
        <w:rPr>
          <w:color w:val="231F20"/>
          <w:spacing w:val="-10"/>
          <w:sz w:val="20"/>
        </w:rPr>
        <w:t> </w:t>
      </w:r>
      <w:r>
        <w:rPr>
          <w:color w:val="231F20"/>
          <w:sz w:val="20"/>
        </w:rPr>
        <w:t>An Huy. Cụ</w:t>
      </w:r>
      <w:r>
        <w:rPr>
          <w:color w:val="231F20"/>
          <w:spacing w:val="-3"/>
          <w:sz w:val="20"/>
        </w:rPr>
        <w:t> </w:t>
      </w:r>
      <w:r>
        <w:rPr>
          <w:color w:val="231F20"/>
          <w:sz w:val="20"/>
        </w:rPr>
        <w:t>Triệu quê ở huyện Thái Hồ, còn Hòa thượng quê ở huyện Lư Giang.</w:t>
      </w:r>
    </w:p>
    <w:p>
      <w:pPr>
        <w:spacing w:after="0" w:line="249" w:lineRule="auto"/>
        <w:jc w:val="left"/>
        <w:rPr>
          <w:sz w:val="20"/>
        </w:rPr>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9"/>
      </w:pPr>
      <w:r>
        <w:rPr>
          <w:color w:val="231F20"/>
          <w:w w:val="105"/>
        </w:rPr>
        <w:t>56</w:t>
      </w:r>
      <w:r>
        <w:rPr>
          <w:color w:val="231F20"/>
          <w:spacing w:val="-16"/>
          <w:w w:val="105"/>
        </w:rPr>
        <w:t> </w:t>
      </w:r>
      <w:r>
        <w:rPr>
          <w:color w:val="231F20"/>
          <w:w w:val="105"/>
        </w:rPr>
        <w:t>dân</w:t>
      </w:r>
      <w:r>
        <w:rPr>
          <w:color w:val="231F20"/>
          <w:spacing w:val="-16"/>
          <w:w w:val="105"/>
        </w:rPr>
        <w:t> </w:t>
      </w:r>
      <w:r>
        <w:rPr>
          <w:color w:val="231F20"/>
          <w:w w:val="105"/>
        </w:rPr>
        <w:t>tộc</w:t>
      </w:r>
      <w:r>
        <w:rPr>
          <w:rFonts w:ascii="Cambria" w:hAnsi="Cambria"/>
          <w:b/>
          <w:color w:val="231F20"/>
          <w:w w:val="105"/>
          <w:position w:val="11"/>
          <w:sz w:val="20"/>
        </w:rPr>
        <w:t>(24)</w:t>
      </w:r>
      <w:r>
        <w:rPr>
          <w:color w:val="231F20"/>
          <w:w w:val="105"/>
        </w:rPr>
        <w:t>.</w:t>
      </w:r>
      <w:r>
        <w:rPr>
          <w:color w:val="231F20"/>
          <w:spacing w:val="-16"/>
          <w:w w:val="105"/>
        </w:rPr>
        <w:t> </w:t>
      </w:r>
      <w:r>
        <w:rPr>
          <w:color w:val="231F20"/>
          <w:w w:val="105"/>
        </w:rPr>
        <w:t>Văn</w:t>
      </w:r>
      <w:r>
        <w:rPr>
          <w:color w:val="231F20"/>
          <w:spacing w:val="-16"/>
          <w:w w:val="105"/>
        </w:rPr>
        <w:t> </w:t>
      </w:r>
      <w:r>
        <w:rPr>
          <w:color w:val="231F20"/>
          <w:w w:val="105"/>
        </w:rPr>
        <w:t>hóa</w:t>
      </w:r>
      <w:r>
        <w:rPr>
          <w:color w:val="231F20"/>
          <w:spacing w:val="-16"/>
          <w:w w:val="105"/>
        </w:rPr>
        <w:t> </w:t>
      </w:r>
      <w:r>
        <w:rPr>
          <w:color w:val="231F20"/>
          <w:w w:val="105"/>
        </w:rPr>
        <w:t>của</w:t>
      </w:r>
      <w:r>
        <w:rPr>
          <w:color w:val="231F20"/>
          <w:spacing w:val="-16"/>
          <w:w w:val="105"/>
        </w:rPr>
        <w:t> </w:t>
      </w:r>
      <w:r>
        <w:rPr>
          <w:color w:val="231F20"/>
          <w:w w:val="105"/>
        </w:rPr>
        <w:t>mỗi</w:t>
      </w:r>
      <w:r>
        <w:rPr>
          <w:color w:val="231F20"/>
          <w:spacing w:val="-16"/>
          <w:w w:val="105"/>
        </w:rPr>
        <w:t> </w:t>
      </w:r>
      <w:r>
        <w:rPr>
          <w:color w:val="231F20"/>
          <w:w w:val="105"/>
        </w:rPr>
        <w:t>dân</w:t>
      </w:r>
      <w:r>
        <w:rPr>
          <w:color w:val="231F20"/>
          <w:spacing w:val="-16"/>
          <w:w w:val="105"/>
        </w:rPr>
        <w:t> </w:t>
      </w:r>
      <w:r>
        <w:rPr>
          <w:color w:val="231F20"/>
          <w:w w:val="105"/>
        </w:rPr>
        <w:t>tộc</w:t>
      </w:r>
      <w:r>
        <w:rPr>
          <w:color w:val="231F20"/>
          <w:spacing w:val="-16"/>
          <w:w w:val="105"/>
        </w:rPr>
        <w:t> </w:t>
      </w:r>
      <w:r>
        <w:rPr>
          <w:color w:val="231F20"/>
          <w:w w:val="105"/>
        </w:rPr>
        <w:t>đều</w:t>
      </w:r>
      <w:r>
        <w:rPr>
          <w:color w:val="231F20"/>
          <w:spacing w:val="-16"/>
          <w:w w:val="105"/>
        </w:rPr>
        <w:t> </w:t>
      </w:r>
      <w:r>
        <w:rPr>
          <w:color w:val="231F20"/>
          <w:w w:val="105"/>
        </w:rPr>
        <w:t>đáng</w:t>
      </w:r>
      <w:r>
        <w:rPr>
          <w:color w:val="231F20"/>
          <w:spacing w:val="-16"/>
          <w:w w:val="105"/>
        </w:rPr>
        <w:t> </w:t>
      </w:r>
      <w:r>
        <w:rPr>
          <w:color w:val="231F20"/>
          <w:w w:val="105"/>
        </w:rPr>
        <w:t>để</w:t>
      </w:r>
      <w:r>
        <w:rPr>
          <w:color w:val="231F20"/>
          <w:spacing w:val="-16"/>
          <w:w w:val="105"/>
        </w:rPr>
        <w:t> </w:t>
      </w:r>
      <w:r>
        <w:rPr>
          <w:color w:val="231F20"/>
          <w:w w:val="105"/>
        </w:rPr>
        <w:t>học</w:t>
      </w:r>
      <w:r>
        <w:rPr>
          <w:color w:val="231F20"/>
          <w:spacing w:val="-16"/>
          <w:w w:val="105"/>
        </w:rPr>
        <w:t> </w:t>
      </w:r>
      <w:r>
        <w:rPr>
          <w:color w:val="231F20"/>
          <w:w w:val="105"/>
        </w:rPr>
        <w:t>tập, học tập lẫn nhau. Trung Quốc có 5 tôn giáo, nên có thể lập ra 5 học viện. Ngoài 5 học viện ra, còn có thể thiết lập học viện</w:t>
      </w:r>
      <w:r>
        <w:rPr>
          <w:color w:val="231F20"/>
          <w:spacing w:val="-1"/>
          <w:w w:val="105"/>
        </w:rPr>
        <w:t> </w:t>
      </w:r>
      <w:r>
        <w:rPr>
          <w:color w:val="231F20"/>
          <w:w w:val="105"/>
        </w:rPr>
        <w:t>quản</w:t>
      </w:r>
      <w:r>
        <w:rPr>
          <w:color w:val="231F20"/>
          <w:spacing w:val="-1"/>
          <w:w w:val="105"/>
        </w:rPr>
        <w:t> </w:t>
      </w:r>
      <w:r>
        <w:rPr>
          <w:color w:val="231F20"/>
          <w:w w:val="105"/>
        </w:rPr>
        <w:t>lý,</w:t>
      </w:r>
      <w:r>
        <w:rPr>
          <w:color w:val="231F20"/>
          <w:spacing w:val="-1"/>
          <w:w w:val="105"/>
        </w:rPr>
        <w:t> </w:t>
      </w:r>
      <w:r>
        <w:rPr>
          <w:color w:val="231F20"/>
          <w:w w:val="105"/>
        </w:rPr>
        <w:t>bồi</w:t>
      </w:r>
      <w:r>
        <w:rPr>
          <w:color w:val="231F20"/>
          <w:spacing w:val="-2"/>
          <w:w w:val="105"/>
        </w:rPr>
        <w:t> </w:t>
      </w:r>
      <w:r>
        <w:rPr>
          <w:color w:val="231F20"/>
          <w:w w:val="105"/>
        </w:rPr>
        <w:t>dưỡng</w:t>
      </w:r>
      <w:r>
        <w:rPr>
          <w:color w:val="231F20"/>
          <w:spacing w:val="-1"/>
          <w:w w:val="105"/>
        </w:rPr>
        <w:t> </w:t>
      </w:r>
      <w:r>
        <w:rPr>
          <w:color w:val="231F20"/>
          <w:w w:val="105"/>
        </w:rPr>
        <w:t>nhân</w:t>
      </w:r>
      <w:r>
        <w:rPr>
          <w:color w:val="231F20"/>
          <w:spacing w:val="-1"/>
          <w:w w:val="105"/>
        </w:rPr>
        <w:t> </w:t>
      </w:r>
      <w:r>
        <w:rPr>
          <w:color w:val="231F20"/>
          <w:w w:val="105"/>
        </w:rPr>
        <w:t>tài</w:t>
      </w:r>
      <w:r>
        <w:rPr>
          <w:color w:val="231F20"/>
          <w:spacing w:val="-2"/>
          <w:w w:val="105"/>
        </w:rPr>
        <w:t> </w:t>
      </w:r>
      <w:r>
        <w:rPr>
          <w:color w:val="231F20"/>
          <w:w w:val="105"/>
        </w:rPr>
        <w:t>hộ</w:t>
      </w:r>
      <w:r>
        <w:rPr>
          <w:color w:val="231F20"/>
          <w:spacing w:val="-1"/>
          <w:w w:val="105"/>
        </w:rPr>
        <w:t> </w:t>
      </w:r>
      <w:r>
        <w:rPr>
          <w:color w:val="231F20"/>
          <w:w w:val="105"/>
        </w:rPr>
        <w:t>pháp,</w:t>
      </w:r>
      <w:r>
        <w:rPr>
          <w:color w:val="231F20"/>
          <w:spacing w:val="-1"/>
          <w:w w:val="105"/>
        </w:rPr>
        <w:t> </w:t>
      </w:r>
      <w:r>
        <w:rPr>
          <w:color w:val="231F20"/>
          <w:w w:val="105"/>
        </w:rPr>
        <w:t>như</w:t>
      </w:r>
      <w:r>
        <w:rPr>
          <w:color w:val="231F20"/>
          <w:spacing w:val="-2"/>
          <w:w w:val="105"/>
        </w:rPr>
        <w:t> </w:t>
      </w:r>
      <w:r>
        <w:rPr>
          <w:color w:val="231F20"/>
          <w:w w:val="105"/>
        </w:rPr>
        <w:t>vậy</w:t>
      </w:r>
      <w:r>
        <w:rPr>
          <w:color w:val="231F20"/>
          <w:spacing w:val="-1"/>
          <w:w w:val="105"/>
        </w:rPr>
        <w:t> </w:t>
      </w:r>
      <w:r>
        <w:rPr>
          <w:color w:val="231F20"/>
          <w:w w:val="105"/>
        </w:rPr>
        <w:t>sẽ</w:t>
      </w:r>
      <w:r>
        <w:rPr>
          <w:color w:val="231F20"/>
          <w:spacing w:val="-1"/>
          <w:w w:val="105"/>
        </w:rPr>
        <w:t> </w:t>
      </w:r>
      <w:r>
        <w:rPr>
          <w:color w:val="231F20"/>
          <w:w w:val="105"/>
        </w:rPr>
        <w:t>rất</w:t>
      </w:r>
      <w:r>
        <w:rPr>
          <w:color w:val="231F20"/>
          <w:spacing w:val="-1"/>
          <w:w w:val="105"/>
        </w:rPr>
        <w:t> </w:t>
      </w:r>
      <w:r>
        <w:rPr>
          <w:color w:val="231F20"/>
          <w:w w:val="105"/>
        </w:rPr>
        <w:t>có lợi cho quốc gia và văn hóa truyền thống. Chúng ta thường nghĩ tới điều này, tâm tưởng sự thành, rồi sẽ có một ngày thực</w:t>
      </w:r>
      <w:r>
        <w:rPr>
          <w:color w:val="231F20"/>
          <w:spacing w:val="-7"/>
          <w:w w:val="105"/>
        </w:rPr>
        <w:t> </w:t>
      </w:r>
      <w:r>
        <w:rPr>
          <w:color w:val="231F20"/>
          <w:w w:val="105"/>
        </w:rPr>
        <w:t>hiện</w:t>
      </w:r>
      <w:r>
        <w:rPr>
          <w:color w:val="231F20"/>
          <w:spacing w:val="-7"/>
          <w:w w:val="105"/>
        </w:rPr>
        <w:t> </w:t>
      </w:r>
      <w:r>
        <w:rPr>
          <w:color w:val="231F20"/>
          <w:w w:val="105"/>
        </w:rPr>
        <w:t>được.</w:t>
      </w:r>
      <w:r>
        <w:rPr>
          <w:color w:val="231F20"/>
          <w:spacing w:val="-7"/>
          <w:w w:val="105"/>
        </w:rPr>
        <w:t> </w:t>
      </w:r>
      <w:r>
        <w:rPr>
          <w:color w:val="231F20"/>
          <w:w w:val="105"/>
        </w:rPr>
        <w:t>Ngày</w:t>
      </w:r>
      <w:r>
        <w:rPr>
          <w:color w:val="231F20"/>
          <w:spacing w:val="-7"/>
          <w:w w:val="105"/>
        </w:rPr>
        <w:t> </w:t>
      </w:r>
      <w:r>
        <w:rPr>
          <w:color w:val="231F20"/>
          <w:w w:val="105"/>
        </w:rPr>
        <w:t>hôm</w:t>
      </w:r>
      <w:r>
        <w:rPr>
          <w:color w:val="231F20"/>
          <w:spacing w:val="-7"/>
          <w:w w:val="105"/>
        </w:rPr>
        <w:t> </w:t>
      </w:r>
      <w:r>
        <w:rPr>
          <w:color w:val="231F20"/>
          <w:w w:val="105"/>
        </w:rPr>
        <w:t>nay,</w:t>
      </w:r>
      <w:r>
        <w:rPr>
          <w:color w:val="231F20"/>
          <w:spacing w:val="-7"/>
          <w:w w:val="105"/>
        </w:rPr>
        <w:t> </w:t>
      </w:r>
      <w:r>
        <w:rPr>
          <w:color w:val="231F20"/>
          <w:w w:val="105"/>
        </w:rPr>
        <w:t>chúng</w:t>
      </w:r>
      <w:r>
        <w:rPr>
          <w:color w:val="231F20"/>
          <w:spacing w:val="-7"/>
          <w:w w:val="105"/>
        </w:rPr>
        <w:t> </w:t>
      </w:r>
      <w:r>
        <w:rPr>
          <w:color w:val="231F20"/>
          <w:w w:val="105"/>
        </w:rPr>
        <w:t>tôi</w:t>
      </w:r>
      <w:r>
        <w:rPr>
          <w:color w:val="231F20"/>
          <w:spacing w:val="-7"/>
          <w:w w:val="105"/>
        </w:rPr>
        <w:t> </w:t>
      </w:r>
      <w:r>
        <w:rPr>
          <w:color w:val="231F20"/>
          <w:w w:val="105"/>
        </w:rPr>
        <w:t>giới</w:t>
      </w:r>
      <w:r>
        <w:rPr>
          <w:color w:val="231F20"/>
          <w:spacing w:val="-7"/>
          <w:w w:val="105"/>
        </w:rPr>
        <w:t> </w:t>
      </w:r>
      <w:r>
        <w:rPr>
          <w:color w:val="231F20"/>
          <w:w w:val="105"/>
        </w:rPr>
        <w:t>thiệu</w:t>
      </w:r>
      <w:r>
        <w:rPr>
          <w:color w:val="231F20"/>
          <w:spacing w:val="-7"/>
          <w:w w:val="105"/>
        </w:rPr>
        <w:t> </w:t>
      </w:r>
      <w:r>
        <w:rPr>
          <w:color w:val="231F20"/>
          <w:w w:val="105"/>
        </w:rPr>
        <w:t>Bản</w:t>
      </w:r>
      <w:r>
        <w:rPr>
          <w:color w:val="231F20"/>
          <w:spacing w:val="-6"/>
          <w:w w:val="105"/>
        </w:rPr>
        <w:t> </w:t>
      </w:r>
      <w:r>
        <w:rPr>
          <w:color w:val="231F20"/>
          <w:w w:val="105"/>
        </w:rPr>
        <w:t>Sư 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6"/>
          <w:w w:val="105"/>
        </w:rPr>
        <w:t> </w:t>
      </w:r>
      <w:r>
        <w:rPr>
          <w:color w:val="231F20"/>
          <w:w w:val="105"/>
        </w:rPr>
        <w:t>Mâu</w:t>
      </w:r>
      <w:r>
        <w:rPr>
          <w:color w:val="231F20"/>
          <w:spacing w:val="-7"/>
          <w:w w:val="105"/>
        </w:rPr>
        <w:t> </w:t>
      </w:r>
      <w:r>
        <w:rPr>
          <w:color w:val="231F20"/>
          <w:w w:val="105"/>
        </w:rPr>
        <w:t>Ni,</w:t>
      </w:r>
      <w:r>
        <w:rPr>
          <w:color w:val="231F20"/>
          <w:spacing w:val="-6"/>
          <w:w w:val="105"/>
        </w:rPr>
        <w:t> </w:t>
      </w:r>
      <w:r>
        <w:rPr>
          <w:color w:val="231F20"/>
          <w:w w:val="105"/>
        </w:rPr>
        <w:t>học</w:t>
      </w:r>
      <w:r>
        <w:rPr>
          <w:color w:val="231F20"/>
          <w:spacing w:val="-7"/>
          <w:w w:val="105"/>
        </w:rPr>
        <w:t> </w:t>
      </w:r>
      <w:r>
        <w:rPr>
          <w:color w:val="231F20"/>
          <w:w w:val="105"/>
        </w:rPr>
        <w:t>tập</w:t>
      </w:r>
      <w:r>
        <w:rPr>
          <w:color w:val="231F20"/>
          <w:spacing w:val="-7"/>
          <w:w w:val="105"/>
        </w:rPr>
        <w:t> </w:t>
      </w:r>
      <w:r>
        <w:rPr>
          <w:color w:val="231F20"/>
          <w:w w:val="105"/>
        </w:rPr>
        <w:t>tới</w:t>
      </w:r>
      <w:r>
        <w:rPr>
          <w:color w:val="231F20"/>
          <w:spacing w:val="-7"/>
          <w:w w:val="105"/>
        </w:rPr>
        <w:t> </w:t>
      </w:r>
      <w:r>
        <w:rPr>
          <w:color w:val="231F20"/>
          <w:w w:val="105"/>
        </w:rPr>
        <w:t>đây.</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25"/>
        </w:rPr>
      </w:pPr>
      <w:r>
        <w:rPr/>
        <w:drawing>
          <wp:anchor distT="0" distB="0" distL="0" distR="0" allowOverlap="1" layoutInCell="1" locked="0" behindDoc="0" simplePos="0" relativeHeight="46">
            <wp:simplePos x="0" y="0"/>
            <wp:positionH relativeFrom="page">
              <wp:posOffset>2975999</wp:posOffset>
            </wp:positionH>
            <wp:positionV relativeFrom="paragraph">
              <wp:posOffset>198559</wp:posOffset>
            </wp:positionV>
            <wp:extent cx="1469618" cy="777239"/>
            <wp:effectExtent l="0" t="0" r="0" b="0"/>
            <wp:wrapTopAndBottom/>
            <wp:docPr id="61" name="image10.png"/>
            <wp:cNvGraphicFramePr>
              <a:graphicFrameLocks noChangeAspect="1"/>
            </wp:cNvGraphicFramePr>
            <a:graphic>
              <a:graphicData uri="http://schemas.openxmlformats.org/drawingml/2006/picture">
                <pic:pic>
                  <pic:nvPicPr>
                    <pic:cNvPr id="62" name="image10.png"/>
                    <pic:cNvPicPr/>
                  </pic:nvPicPr>
                  <pic:blipFill>
                    <a:blip r:embed="rId49" cstate="print"/>
                    <a:stretch>
                      <a:fillRect/>
                    </a:stretch>
                  </pic:blipFill>
                  <pic:spPr>
                    <a:xfrm>
                      <a:off x="0" y="0"/>
                      <a:ext cx="1469618" cy="777239"/>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8"/>
        <w:jc w:val="left"/>
        <w:rPr>
          <w:sz w:val="24"/>
        </w:rPr>
      </w:pPr>
      <w:r>
        <w:rPr/>
        <w:pict>
          <v:shape style="position:absolute;margin-left:79.370102pt;margin-top:15.441336pt;width:85.05pt;height:.1pt;mso-position-horizontal-relative:page;mso-position-vertical-relative:paragraph;z-index:-15704576;mso-wrap-distance-left:0;mso-wrap-distance-right:0" id="docshape52" coordorigin="1587,309" coordsize="1701,0" path="m1587,309l3288,309e" filled="false" stroked="true" strokeweight="1pt" strokecolor="#231f20">
            <v:path arrowok="t"/>
            <v:stroke dashstyle="solid"/>
            <w10:wrap type="topAndBottom"/>
          </v:shape>
        </w:pict>
      </w:r>
    </w:p>
    <w:p>
      <w:pPr>
        <w:pStyle w:val="ListParagraph"/>
        <w:numPr>
          <w:ilvl w:val="0"/>
          <w:numId w:val="2"/>
        </w:numPr>
        <w:tabs>
          <w:tab w:pos="1219" w:val="left" w:leader="none"/>
        </w:tabs>
        <w:spacing w:line="249" w:lineRule="auto" w:before="43" w:after="0"/>
        <w:ind w:left="387" w:right="121" w:firstLine="453"/>
        <w:jc w:val="both"/>
        <w:rPr>
          <w:sz w:val="20"/>
        </w:rPr>
      </w:pPr>
      <w:r>
        <w:rPr>
          <w:color w:val="231F20"/>
          <w:sz w:val="20"/>
        </w:rPr>
        <w:t>Đây</w:t>
      </w:r>
      <w:r>
        <w:rPr>
          <w:color w:val="231F20"/>
          <w:spacing w:val="-8"/>
          <w:sz w:val="20"/>
        </w:rPr>
        <w:t> </w:t>
      </w:r>
      <w:r>
        <w:rPr>
          <w:color w:val="231F20"/>
          <w:sz w:val="20"/>
        </w:rPr>
        <w:t>là</w:t>
      </w:r>
      <w:r>
        <w:rPr>
          <w:color w:val="231F20"/>
          <w:spacing w:val="-8"/>
          <w:sz w:val="20"/>
        </w:rPr>
        <w:t> </w:t>
      </w:r>
      <w:r>
        <w:rPr>
          <w:color w:val="231F20"/>
          <w:sz w:val="20"/>
        </w:rPr>
        <w:t>các</w:t>
      </w:r>
      <w:r>
        <w:rPr>
          <w:color w:val="231F20"/>
          <w:spacing w:val="-8"/>
          <w:sz w:val="20"/>
        </w:rPr>
        <w:t> </w:t>
      </w:r>
      <w:r>
        <w:rPr>
          <w:color w:val="231F20"/>
          <w:sz w:val="20"/>
        </w:rPr>
        <w:t>dân</w:t>
      </w:r>
      <w:r>
        <w:rPr>
          <w:color w:val="231F20"/>
          <w:spacing w:val="-8"/>
          <w:sz w:val="20"/>
        </w:rPr>
        <w:t> </w:t>
      </w:r>
      <w:r>
        <w:rPr>
          <w:color w:val="231F20"/>
          <w:sz w:val="20"/>
        </w:rPr>
        <w:t>tộc</w:t>
      </w:r>
      <w:r>
        <w:rPr>
          <w:color w:val="231F20"/>
          <w:spacing w:val="-8"/>
          <w:sz w:val="20"/>
        </w:rPr>
        <w:t> </w:t>
      </w:r>
      <w:r>
        <w:rPr>
          <w:color w:val="231F20"/>
          <w:sz w:val="20"/>
        </w:rPr>
        <w:t>được</w:t>
      </w:r>
      <w:r>
        <w:rPr>
          <w:color w:val="231F20"/>
          <w:spacing w:val="-8"/>
          <w:sz w:val="20"/>
        </w:rPr>
        <w:t> </w:t>
      </w:r>
      <w:r>
        <w:rPr>
          <w:color w:val="231F20"/>
          <w:sz w:val="20"/>
        </w:rPr>
        <w:t>chính</w:t>
      </w:r>
      <w:r>
        <w:rPr>
          <w:color w:val="231F20"/>
          <w:spacing w:val="-8"/>
          <w:sz w:val="20"/>
        </w:rPr>
        <w:t> </w:t>
      </w:r>
      <w:r>
        <w:rPr>
          <w:color w:val="231F20"/>
          <w:sz w:val="20"/>
        </w:rPr>
        <w:t>quyền</w:t>
      </w:r>
      <w:r>
        <w:rPr>
          <w:color w:val="231F20"/>
          <w:spacing w:val="-8"/>
          <w:sz w:val="20"/>
        </w:rPr>
        <w:t> </w:t>
      </w:r>
      <w:r>
        <w:rPr>
          <w:color w:val="231F20"/>
          <w:sz w:val="20"/>
        </w:rPr>
        <w:t>Hoa</w:t>
      </w:r>
      <w:r>
        <w:rPr>
          <w:color w:val="231F20"/>
          <w:spacing w:val="-8"/>
          <w:sz w:val="20"/>
        </w:rPr>
        <w:t> </w:t>
      </w:r>
      <w:r>
        <w:rPr>
          <w:color w:val="231F20"/>
          <w:sz w:val="20"/>
        </w:rPr>
        <w:t>Lục</w:t>
      </w:r>
      <w:r>
        <w:rPr>
          <w:color w:val="231F20"/>
          <w:spacing w:val="-8"/>
          <w:sz w:val="20"/>
        </w:rPr>
        <w:t> </w:t>
      </w:r>
      <w:r>
        <w:rPr>
          <w:color w:val="231F20"/>
          <w:sz w:val="20"/>
        </w:rPr>
        <w:t>công</w:t>
      </w:r>
      <w:r>
        <w:rPr>
          <w:color w:val="231F20"/>
          <w:spacing w:val="-8"/>
          <w:sz w:val="20"/>
        </w:rPr>
        <w:t> </w:t>
      </w:r>
      <w:r>
        <w:rPr>
          <w:color w:val="231F20"/>
          <w:sz w:val="20"/>
        </w:rPr>
        <w:t>nhận,</w:t>
      </w:r>
      <w:r>
        <w:rPr>
          <w:color w:val="231F20"/>
          <w:spacing w:val="-8"/>
          <w:sz w:val="20"/>
        </w:rPr>
        <w:t> </w:t>
      </w:r>
      <w:r>
        <w:rPr>
          <w:color w:val="231F20"/>
          <w:sz w:val="20"/>
        </w:rPr>
        <w:t>bao</w:t>
      </w:r>
      <w:r>
        <w:rPr>
          <w:color w:val="231F20"/>
          <w:spacing w:val="-8"/>
          <w:sz w:val="20"/>
        </w:rPr>
        <w:t> </w:t>
      </w:r>
      <w:r>
        <w:rPr>
          <w:color w:val="231F20"/>
          <w:sz w:val="20"/>
        </w:rPr>
        <w:t>gồm:</w:t>
      </w:r>
      <w:r>
        <w:rPr>
          <w:color w:val="231F20"/>
          <w:spacing w:val="-8"/>
          <w:sz w:val="20"/>
        </w:rPr>
        <w:t> </w:t>
      </w:r>
      <w:r>
        <w:rPr>
          <w:color w:val="231F20"/>
          <w:sz w:val="20"/>
        </w:rPr>
        <w:t>Hán,</w:t>
      </w:r>
      <w:r>
        <w:rPr>
          <w:color w:val="231F20"/>
          <w:spacing w:val="-11"/>
          <w:sz w:val="20"/>
        </w:rPr>
        <w:t> </w:t>
      </w:r>
      <w:r>
        <w:rPr>
          <w:color w:val="231F20"/>
          <w:sz w:val="20"/>
        </w:rPr>
        <w:t>Tráng</w:t>
      </w:r>
      <w:r>
        <w:rPr>
          <w:color w:val="231F20"/>
          <w:spacing w:val="-8"/>
          <w:sz w:val="20"/>
        </w:rPr>
        <w:t> </w:t>
      </w:r>
      <w:r>
        <w:rPr>
          <w:color w:val="231F20"/>
          <w:sz w:val="20"/>
        </w:rPr>
        <w:t>(người</w:t>
      </w:r>
      <w:r>
        <w:rPr>
          <w:color w:val="231F20"/>
          <w:spacing w:val="-8"/>
          <w:sz w:val="20"/>
        </w:rPr>
        <w:t> </w:t>
      </w:r>
      <w:r>
        <w:rPr>
          <w:color w:val="231F20"/>
          <w:sz w:val="20"/>
        </w:rPr>
        <w:t>Choang), Mãn, Hổi, Miêu (H’mong), Duy Ngô Nhĩ (Uigur), Thổ Gia (Bizika), Di (Nisu), Mông Cổ, Tây Tạng, Bố Y</w:t>
      </w:r>
      <w:r>
        <w:rPr>
          <w:color w:val="231F20"/>
          <w:spacing w:val="-4"/>
          <w:sz w:val="20"/>
        </w:rPr>
        <w:t> </w:t>
      </w:r>
      <w:r>
        <w:rPr>
          <w:color w:val="231F20"/>
          <w:sz w:val="20"/>
        </w:rPr>
        <w:t>(Buxqyaix), Đồng (Gaem), Dao,</w:t>
      </w:r>
      <w:r>
        <w:rPr>
          <w:color w:val="231F20"/>
          <w:spacing w:val="-1"/>
          <w:sz w:val="20"/>
        </w:rPr>
        <w:t> </w:t>
      </w:r>
      <w:r>
        <w:rPr>
          <w:color w:val="231F20"/>
          <w:sz w:val="20"/>
        </w:rPr>
        <w:t>Triều</w:t>
      </w:r>
      <w:r>
        <w:rPr>
          <w:color w:val="231F20"/>
          <w:spacing w:val="-1"/>
          <w:sz w:val="20"/>
        </w:rPr>
        <w:t> </w:t>
      </w:r>
      <w:r>
        <w:rPr>
          <w:color w:val="231F20"/>
          <w:sz w:val="20"/>
        </w:rPr>
        <w:t>Tiên (Chosen), Bạch (Baipho), Cáp Nê (Haqniq), Cáp Tát Khắc (Kazak), Lê, Thái, Xá, Lật Túc (Lisaw), Ngật Lão (Kláo), Đông Hương (Sarta), Cao Sơn, Lạp Hỗ (Lad Hull), Thủy, Ngõa, Nạp Tây, Khương, Thổ, Mộc Lão, Tích Bá, Kha Nhĩ Khắc Tư (Kirgiz), Đạt Oát Nhĩ (Daur),</w:t>
      </w:r>
      <w:r>
        <w:rPr>
          <w:color w:val="231F20"/>
          <w:spacing w:val="-13"/>
          <w:sz w:val="20"/>
        </w:rPr>
        <w:t> </w:t>
      </w:r>
      <w:r>
        <w:rPr>
          <w:color w:val="231F20"/>
          <w:sz w:val="20"/>
        </w:rPr>
        <w:t>Cảnh</w:t>
      </w:r>
      <w:r>
        <w:rPr>
          <w:color w:val="231F20"/>
          <w:spacing w:val="-12"/>
          <w:sz w:val="20"/>
        </w:rPr>
        <w:t> </w:t>
      </w:r>
      <w:r>
        <w:rPr>
          <w:color w:val="231F20"/>
          <w:sz w:val="20"/>
        </w:rPr>
        <w:t>Pha,</w:t>
      </w:r>
      <w:r>
        <w:rPr>
          <w:color w:val="231F20"/>
          <w:spacing w:val="-9"/>
          <w:sz w:val="20"/>
        </w:rPr>
        <w:t> </w:t>
      </w:r>
      <w:r>
        <w:rPr>
          <w:color w:val="231F20"/>
          <w:sz w:val="20"/>
        </w:rPr>
        <w:t>Mao</w:t>
      </w:r>
      <w:r>
        <w:rPr>
          <w:color w:val="231F20"/>
          <w:spacing w:val="-8"/>
          <w:sz w:val="20"/>
        </w:rPr>
        <w:t> </w:t>
      </w:r>
      <w:r>
        <w:rPr>
          <w:color w:val="231F20"/>
          <w:sz w:val="20"/>
        </w:rPr>
        <w:t>Nam,</w:t>
      </w:r>
      <w:r>
        <w:rPr>
          <w:color w:val="231F20"/>
          <w:spacing w:val="-12"/>
          <w:sz w:val="20"/>
        </w:rPr>
        <w:t> </w:t>
      </w:r>
      <w:r>
        <w:rPr>
          <w:color w:val="231F20"/>
          <w:sz w:val="20"/>
        </w:rPr>
        <w:t>Tát</w:t>
      </w:r>
      <w:r>
        <w:rPr>
          <w:color w:val="231F20"/>
          <w:spacing w:val="-8"/>
          <w:sz w:val="20"/>
        </w:rPr>
        <w:t> </w:t>
      </w:r>
      <w:r>
        <w:rPr>
          <w:color w:val="231F20"/>
          <w:sz w:val="20"/>
        </w:rPr>
        <w:t>Lạp</w:t>
      </w:r>
      <w:r>
        <w:rPr>
          <w:color w:val="231F20"/>
          <w:spacing w:val="-8"/>
          <w:sz w:val="20"/>
        </w:rPr>
        <w:t> </w:t>
      </w:r>
      <w:r>
        <w:rPr>
          <w:color w:val="231F20"/>
          <w:sz w:val="20"/>
        </w:rPr>
        <w:t>(Salar),</w:t>
      </w:r>
      <w:r>
        <w:rPr>
          <w:color w:val="231F20"/>
          <w:spacing w:val="-8"/>
          <w:sz w:val="20"/>
        </w:rPr>
        <w:t> </w:t>
      </w:r>
      <w:r>
        <w:rPr>
          <w:color w:val="231F20"/>
          <w:sz w:val="20"/>
        </w:rPr>
        <w:t>Bố</w:t>
      </w:r>
      <w:r>
        <w:rPr>
          <w:color w:val="231F20"/>
          <w:spacing w:val="-8"/>
          <w:sz w:val="20"/>
        </w:rPr>
        <w:t> </w:t>
      </w:r>
      <w:r>
        <w:rPr>
          <w:color w:val="231F20"/>
          <w:sz w:val="20"/>
        </w:rPr>
        <w:t>Lang</w:t>
      </w:r>
      <w:r>
        <w:rPr>
          <w:color w:val="231F20"/>
          <w:spacing w:val="-8"/>
          <w:sz w:val="20"/>
        </w:rPr>
        <w:t> </w:t>
      </w:r>
      <w:r>
        <w:rPr>
          <w:color w:val="231F20"/>
          <w:sz w:val="20"/>
        </w:rPr>
        <w:t>(Blang),</w:t>
      </w:r>
      <w:r>
        <w:rPr>
          <w:color w:val="231F20"/>
          <w:spacing w:val="-12"/>
          <w:sz w:val="20"/>
        </w:rPr>
        <w:t> </w:t>
      </w:r>
      <w:r>
        <w:rPr>
          <w:color w:val="231F20"/>
          <w:sz w:val="20"/>
        </w:rPr>
        <w:t>Tháp</w:t>
      </w:r>
      <w:r>
        <w:rPr>
          <w:color w:val="231F20"/>
          <w:spacing w:val="-8"/>
          <w:sz w:val="20"/>
        </w:rPr>
        <w:t> </w:t>
      </w:r>
      <w:r>
        <w:rPr>
          <w:color w:val="231F20"/>
          <w:sz w:val="20"/>
        </w:rPr>
        <w:t>Cát</w:t>
      </w:r>
      <w:r>
        <w:rPr>
          <w:color w:val="231F20"/>
          <w:spacing w:val="-8"/>
          <w:sz w:val="20"/>
        </w:rPr>
        <w:t> </w:t>
      </w:r>
      <w:r>
        <w:rPr>
          <w:color w:val="231F20"/>
          <w:sz w:val="20"/>
        </w:rPr>
        <w:t>Khắc</w:t>
      </w:r>
      <w:r>
        <w:rPr>
          <w:color w:val="231F20"/>
          <w:spacing w:val="-8"/>
          <w:sz w:val="20"/>
        </w:rPr>
        <w:t> </w:t>
      </w:r>
      <w:r>
        <w:rPr>
          <w:color w:val="231F20"/>
          <w:sz w:val="20"/>
        </w:rPr>
        <w:t>(Tajik),</w:t>
      </w:r>
      <w:r>
        <w:rPr>
          <w:color w:val="231F20"/>
          <w:spacing w:val="-13"/>
          <w:sz w:val="20"/>
        </w:rPr>
        <w:t> </w:t>
      </w:r>
      <w:r>
        <w:rPr>
          <w:color w:val="231F20"/>
          <w:sz w:val="20"/>
        </w:rPr>
        <w:t>A</w:t>
      </w:r>
      <w:r>
        <w:rPr>
          <w:color w:val="231F20"/>
          <w:spacing w:val="-12"/>
          <w:sz w:val="20"/>
        </w:rPr>
        <w:t> </w:t>
      </w:r>
      <w:r>
        <w:rPr>
          <w:color w:val="231F20"/>
          <w:sz w:val="20"/>
        </w:rPr>
        <w:t>Xương,</w:t>
      </w:r>
      <w:r>
        <w:rPr>
          <w:color w:val="231F20"/>
          <w:spacing w:val="-8"/>
          <w:sz w:val="20"/>
        </w:rPr>
        <w:t> </w:t>
      </w:r>
      <w:r>
        <w:rPr>
          <w:color w:val="231F20"/>
          <w:sz w:val="20"/>
        </w:rPr>
        <w:t>Phổ</w:t>
      </w:r>
      <w:r>
        <w:rPr>
          <w:color w:val="231F20"/>
          <w:spacing w:val="-8"/>
          <w:sz w:val="20"/>
        </w:rPr>
        <w:t> </w:t>
      </w:r>
      <w:r>
        <w:rPr>
          <w:color w:val="231F20"/>
          <w:sz w:val="20"/>
        </w:rPr>
        <w:t>Mễ, Ngạc Ôn Khắc (Evenki), Nộ, Kinh, Cơ Nặc, Đức Ngang, Bảo</w:t>
      </w:r>
      <w:r>
        <w:rPr>
          <w:color w:val="231F20"/>
          <w:spacing w:val="-10"/>
          <w:sz w:val="20"/>
        </w:rPr>
        <w:t> </w:t>
      </w:r>
      <w:r>
        <w:rPr>
          <w:color w:val="231F20"/>
          <w:sz w:val="20"/>
        </w:rPr>
        <w:t>An, Nga, Dũ Cố (Yughur), Ô</w:t>
      </w:r>
      <w:r>
        <w:rPr>
          <w:color w:val="231F20"/>
          <w:spacing w:val="-3"/>
          <w:sz w:val="20"/>
        </w:rPr>
        <w:t> </w:t>
      </w:r>
      <w:r>
        <w:rPr>
          <w:color w:val="231F20"/>
          <w:sz w:val="20"/>
        </w:rPr>
        <w:t>Tư Biệt Khắc (Uzbek), Môn Ba (Monpa), Ngạc Luân Xuân (Oronco, Oroqen), Độc Long,</w:t>
      </w:r>
      <w:r>
        <w:rPr>
          <w:color w:val="231F20"/>
          <w:spacing w:val="-3"/>
          <w:sz w:val="20"/>
        </w:rPr>
        <w:t> </w:t>
      </w:r>
      <w:r>
        <w:rPr>
          <w:color w:val="231F20"/>
          <w:sz w:val="20"/>
        </w:rPr>
        <w:t>Tháp</w:t>
      </w:r>
      <w:r>
        <w:rPr>
          <w:color w:val="231F20"/>
          <w:spacing w:val="-3"/>
          <w:sz w:val="20"/>
        </w:rPr>
        <w:t> </w:t>
      </w:r>
      <w:r>
        <w:rPr>
          <w:color w:val="231F20"/>
          <w:sz w:val="20"/>
        </w:rPr>
        <w:t>Tháp Nhĩ (Tatar), Hách Triết</w:t>
      </w:r>
      <w:r>
        <w:rPr>
          <w:color w:val="231F20"/>
          <w:spacing w:val="-3"/>
          <w:sz w:val="20"/>
        </w:rPr>
        <w:t> </w:t>
      </w:r>
      <w:r>
        <w:rPr>
          <w:color w:val="231F20"/>
          <w:sz w:val="20"/>
        </w:rPr>
        <w:t>(Nanaitsr),</w:t>
      </w:r>
      <w:r>
        <w:rPr>
          <w:color w:val="231F20"/>
          <w:spacing w:val="-3"/>
          <w:sz w:val="20"/>
        </w:rPr>
        <w:t> </w:t>
      </w:r>
      <w:r>
        <w:rPr>
          <w:color w:val="231F20"/>
          <w:sz w:val="20"/>
        </w:rPr>
        <w:t>và</w:t>
      </w:r>
      <w:r>
        <w:rPr>
          <w:color w:val="231F20"/>
          <w:spacing w:val="-3"/>
          <w:sz w:val="20"/>
        </w:rPr>
        <w:t> </w:t>
      </w:r>
      <w:r>
        <w:rPr>
          <w:color w:val="231F20"/>
          <w:sz w:val="20"/>
        </w:rPr>
        <w:t>Lạc</w:t>
      </w:r>
      <w:r>
        <w:rPr>
          <w:color w:val="231F20"/>
          <w:spacing w:val="-3"/>
          <w:sz w:val="20"/>
        </w:rPr>
        <w:t> </w:t>
      </w:r>
      <w:r>
        <w:rPr>
          <w:color w:val="231F20"/>
          <w:sz w:val="20"/>
        </w:rPr>
        <w:t>Ba</w:t>
      </w:r>
      <w:r>
        <w:rPr>
          <w:color w:val="231F20"/>
          <w:spacing w:val="-3"/>
          <w:sz w:val="20"/>
        </w:rPr>
        <w:t> </w:t>
      </w:r>
      <w:r>
        <w:rPr>
          <w:color w:val="231F20"/>
          <w:sz w:val="20"/>
        </w:rPr>
        <w:t>(Lho</w:t>
      </w:r>
      <w:r>
        <w:rPr>
          <w:color w:val="231F20"/>
          <w:spacing w:val="-3"/>
          <w:sz w:val="20"/>
        </w:rPr>
        <w:t> </w:t>
      </w:r>
      <w:r>
        <w:rPr>
          <w:color w:val="231F20"/>
          <w:sz w:val="20"/>
        </w:rPr>
        <w:t>pa).</w:t>
      </w:r>
      <w:r>
        <w:rPr>
          <w:color w:val="231F20"/>
          <w:spacing w:val="-3"/>
          <w:sz w:val="20"/>
        </w:rPr>
        <w:t> </w:t>
      </w:r>
      <w:r>
        <w:rPr>
          <w:color w:val="231F20"/>
          <w:sz w:val="20"/>
        </w:rPr>
        <w:t>Đông</w:t>
      </w:r>
      <w:r>
        <w:rPr>
          <w:color w:val="231F20"/>
          <w:spacing w:val="-3"/>
          <w:sz w:val="20"/>
        </w:rPr>
        <w:t> </w:t>
      </w:r>
      <w:r>
        <w:rPr>
          <w:color w:val="231F20"/>
          <w:sz w:val="20"/>
        </w:rPr>
        <w:t>nhất</w:t>
      </w:r>
      <w:r>
        <w:rPr>
          <w:color w:val="231F20"/>
          <w:spacing w:val="-3"/>
          <w:sz w:val="20"/>
        </w:rPr>
        <w:t> </w:t>
      </w:r>
      <w:r>
        <w:rPr>
          <w:color w:val="231F20"/>
          <w:sz w:val="20"/>
        </w:rPr>
        <w:t>là</w:t>
      </w:r>
      <w:r>
        <w:rPr>
          <w:color w:val="231F20"/>
          <w:spacing w:val="-3"/>
          <w:sz w:val="20"/>
        </w:rPr>
        <w:t> </w:t>
      </w:r>
      <w:r>
        <w:rPr>
          <w:color w:val="231F20"/>
          <w:sz w:val="20"/>
        </w:rPr>
        <w:t>dân</w:t>
      </w:r>
      <w:r>
        <w:rPr>
          <w:color w:val="231F20"/>
          <w:spacing w:val="-3"/>
          <w:sz w:val="20"/>
        </w:rPr>
        <w:t> </w:t>
      </w:r>
      <w:r>
        <w:rPr>
          <w:color w:val="231F20"/>
          <w:sz w:val="20"/>
        </w:rPr>
        <w:t>Hán</w:t>
      </w:r>
      <w:r>
        <w:rPr>
          <w:color w:val="231F20"/>
          <w:spacing w:val="-3"/>
          <w:sz w:val="20"/>
        </w:rPr>
        <w:t> </w:t>
      </w:r>
      <w:r>
        <w:rPr>
          <w:color w:val="231F20"/>
          <w:sz w:val="20"/>
        </w:rPr>
        <w:t>(hơn</w:t>
      </w:r>
      <w:r>
        <w:rPr>
          <w:color w:val="231F20"/>
          <w:spacing w:val="-3"/>
          <w:sz w:val="20"/>
        </w:rPr>
        <w:t> </w:t>
      </w:r>
      <w:r>
        <w:rPr>
          <w:color w:val="231F20"/>
          <w:sz w:val="20"/>
        </w:rPr>
        <w:t>một</w:t>
      </w:r>
      <w:r>
        <w:rPr>
          <w:color w:val="231F20"/>
          <w:spacing w:val="-3"/>
          <w:sz w:val="20"/>
        </w:rPr>
        <w:t> </w:t>
      </w:r>
      <w:r>
        <w:rPr>
          <w:color w:val="231F20"/>
          <w:sz w:val="20"/>
        </w:rPr>
        <w:t>tỷ)</w:t>
      </w:r>
      <w:r>
        <w:rPr>
          <w:color w:val="231F20"/>
          <w:spacing w:val="-3"/>
          <w:sz w:val="20"/>
        </w:rPr>
        <w:t> </w:t>
      </w:r>
      <w:r>
        <w:rPr>
          <w:color w:val="231F20"/>
          <w:sz w:val="20"/>
        </w:rPr>
        <w:t>và</w:t>
      </w:r>
      <w:r>
        <w:rPr>
          <w:color w:val="231F20"/>
          <w:spacing w:val="-3"/>
          <w:sz w:val="20"/>
        </w:rPr>
        <w:t> </w:t>
      </w:r>
      <w:r>
        <w:rPr>
          <w:color w:val="231F20"/>
          <w:sz w:val="20"/>
        </w:rPr>
        <w:t>ít</w:t>
      </w:r>
      <w:r>
        <w:rPr>
          <w:color w:val="231F20"/>
          <w:spacing w:val="-3"/>
          <w:sz w:val="20"/>
        </w:rPr>
        <w:t> </w:t>
      </w:r>
      <w:r>
        <w:rPr>
          <w:color w:val="231F20"/>
          <w:sz w:val="20"/>
        </w:rPr>
        <w:t>nhất</w:t>
      </w:r>
      <w:r>
        <w:rPr>
          <w:color w:val="231F20"/>
          <w:spacing w:val="-3"/>
          <w:sz w:val="20"/>
        </w:rPr>
        <w:t> </w:t>
      </w:r>
      <w:r>
        <w:rPr>
          <w:color w:val="231F20"/>
          <w:sz w:val="20"/>
        </w:rPr>
        <w:t>là</w:t>
      </w:r>
      <w:r>
        <w:rPr>
          <w:color w:val="231F20"/>
          <w:spacing w:val="-3"/>
          <w:sz w:val="20"/>
        </w:rPr>
        <w:t> </w:t>
      </w:r>
      <w:r>
        <w:rPr>
          <w:color w:val="231F20"/>
          <w:sz w:val="20"/>
        </w:rPr>
        <w:t>Lạc</w:t>
      </w:r>
      <w:r>
        <w:rPr>
          <w:color w:val="231F20"/>
          <w:spacing w:val="-3"/>
          <w:sz w:val="20"/>
        </w:rPr>
        <w:t> </w:t>
      </w:r>
      <w:r>
        <w:rPr>
          <w:color w:val="231F20"/>
          <w:sz w:val="20"/>
        </w:rPr>
        <w:t>Ba</w:t>
      </w:r>
      <w:r>
        <w:rPr>
          <w:color w:val="231F20"/>
          <w:spacing w:val="-3"/>
          <w:sz w:val="20"/>
        </w:rPr>
        <w:t> </w:t>
      </w:r>
      <w:r>
        <w:rPr>
          <w:color w:val="231F20"/>
          <w:sz w:val="20"/>
        </w:rPr>
        <w:t>(chỉ</w:t>
      </w:r>
      <w:r>
        <w:rPr>
          <w:color w:val="231F20"/>
          <w:spacing w:val="-3"/>
          <w:sz w:val="20"/>
        </w:rPr>
        <w:t> </w:t>
      </w:r>
      <w:r>
        <w:rPr>
          <w:color w:val="231F20"/>
          <w:sz w:val="20"/>
        </w:rPr>
        <w:t>có</w:t>
      </w:r>
      <w:r>
        <w:rPr>
          <w:color w:val="231F20"/>
          <w:spacing w:val="-3"/>
          <w:sz w:val="20"/>
        </w:rPr>
        <w:t> </w:t>
      </w:r>
      <w:r>
        <w:rPr>
          <w:color w:val="231F20"/>
          <w:sz w:val="20"/>
        </w:rPr>
        <w:t>2.965 người).</w:t>
      </w:r>
      <w:r>
        <w:rPr>
          <w:color w:val="231F20"/>
          <w:spacing w:val="-11"/>
          <w:sz w:val="20"/>
        </w:rPr>
        <w:t> </w:t>
      </w:r>
      <w:r>
        <w:rPr>
          <w:color w:val="231F20"/>
          <w:sz w:val="20"/>
        </w:rPr>
        <w:t>Nếu</w:t>
      </w:r>
      <w:r>
        <w:rPr>
          <w:color w:val="231F20"/>
          <w:spacing w:val="-11"/>
          <w:sz w:val="20"/>
        </w:rPr>
        <w:t> </w:t>
      </w:r>
      <w:r>
        <w:rPr>
          <w:color w:val="231F20"/>
          <w:sz w:val="20"/>
        </w:rPr>
        <w:t>nói</w:t>
      </w:r>
      <w:r>
        <w:rPr>
          <w:color w:val="231F20"/>
          <w:spacing w:val="-11"/>
          <w:sz w:val="20"/>
        </w:rPr>
        <w:t> </w:t>
      </w:r>
      <w:r>
        <w:rPr>
          <w:color w:val="231F20"/>
          <w:sz w:val="20"/>
        </w:rPr>
        <w:t>chi</w:t>
      </w:r>
      <w:r>
        <w:rPr>
          <w:color w:val="231F20"/>
          <w:spacing w:val="-11"/>
          <w:sz w:val="20"/>
        </w:rPr>
        <w:t> </w:t>
      </w:r>
      <w:r>
        <w:rPr>
          <w:color w:val="231F20"/>
          <w:sz w:val="20"/>
        </w:rPr>
        <w:t>tiết</w:t>
      </w:r>
      <w:r>
        <w:rPr>
          <w:color w:val="231F20"/>
          <w:spacing w:val="-11"/>
          <w:sz w:val="20"/>
        </w:rPr>
        <w:t> </w:t>
      </w:r>
      <w:r>
        <w:rPr>
          <w:color w:val="231F20"/>
          <w:sz w:val="20"/>
        </w:rPr>
        <w:t>thì</w:t>
      </w:r>
      <w:r>
        <w:rPr>
          <w:color w:val="231F20"/>
          <w:spacing w:val="-11"/>
          <w:sz w:val="20"/>
        </w:rPr>
        <w:t> </w:t>
      </w:r>
      <w:r>
        <w:rPr>
          <w:color w:val="231F20"/>
          <w:sz w:val="20"/>
        </w:rPr>
        <w:t>tại</w:t>
      </w:r>
      <w:r>
        <w:rPr>
          <w:color w:val="231F20"/>
          <w:spacing w:val="-11"/>
          <w:sz w:val="20"/>
        </w:rPr>
        <w:t> </w:t>
      </w:r>
      <w:r>
        <w:rPr>
          <w:color w:val="231F20"/>
          <w:sz w:val="20"/>
        </w:rPr>
        <w:t>Đài</w:t>
      </w:r>
      <w:r>
        <w:rPr>
          <w:color w:val="231F20"/>
          <w:spacing w:val="-11"/>
          <w:sz w:val="20"/>
        </w:rPr>
        <w:t> </w:t>
      </w:r>
      <w:r>
        <w:rPr>
          <w:color w:val="231F20"/>
          <w:sz w:val="20"/>
        </w:rPr>
        <w:t>Loan</w:t>
      </w:r>
      <w:r>
        <w:rPr>
          <w:color w:val="231F20"/>
          <w:spacing w:val="-11"/>
          <w:sz w:val="20"/>
        </w:rPr>
        <w:t> </w:t>
      </w:r>
      <w:r>
        <w:rPr>
          <w:color w:val="231F20"/>
          <w:sz w:val="20"/>
        </w:rPr>
        <w:t>còn</w:t>
      </w:r>
      <w:r>
        <w:rPr>
          <w:color w:val="231F20"/>
          <w:spacing w:val="-11"/>
          <w:sz w:val="20"/>
        </w:rPr>
        <w:t> </w:t>
      </w:r>
      <w:r>
        <w:rPr>
          <w:color w:val="231F20"/>
          <w:sz w:val="20"/>
        </w:rPr>
        <w:t>có</w:t>
      </w:r>
      <w:r>
        <w:rPr>
          <w:color w:val="231F20"/>
          <w:spacing w:val="-11"/>
          <w:sz w:val="20"/>
        </w:rPr>
        <w:t> </w:t>
      </w:r>
      <w:r>
        <w:rPr>
          <w:color w:val="231F20"/>
          <w:sz w:val="20"/>
        </w:rPr>
        <w:t>một</w:t>
      </w:r>
      <w:r>
        <w:rPr>
          <w:color w:val="231F20"/>
          <w:spacing w:val="-11"/>
          <w:sz w:val="20"/>
        </w:rPr>
        <w:t> </w:t>
      </w:r>
      <w:r>
        <w:rPr>
          <w:color w:val="231F20"/>
          <w:sz w:val="20"/>
        </w:rPr>
        <w:t>số</w:t>
      </w:r>
      <w:r>
        <w:rPr>
          <w:color w:val="231F20"/>
          <w:spacing w:val="-11"/>
          <w:sz w:val="20"/>
        </w:rPr>
        <w:t> </w:t>
      </w:r>
      <w:r>
        <w:rPr>
          <w:color w:val="231F20"/>
          <w:sz w:val="20"/>
        </w:rPr>
        <w:t>các</w:t>
      </w:r>
      <w:r>
        <w:rPr>
          <w:color w:val="231F20"/>
          <w:spacing w:val="-11"/>
          <w:sz w:val="20"/>
        </w:rPr>
        <w:t> </w:t>
      </w:r>
      <w:r>
        <w:rPr>
          <w:color w:val="231F20"/>
          <w:sz w:val="20"/>
        </w:rPr>
        <w:t>sắc</w:t>
      </w:r>
      <w:r>
        <w:rPr>
          <w:color w:val="231F20"/>
          <w:spacing w:val="-11"/>
          <w:sz w:val="20"/>
        </w:rPr>
        <w:t> </w:t>
      </w:r>
      <w:r>
        <w:rPr>
          <w:color w:val="231F20"/>
          <w:sz w:val="20"/>
        </w:rPr>
        <w:t>dân</w:t>
      </w:r>
      <w:r>
        <w:rPr>
          <w:color w:val="231F20"/>
          <w:spacing w:val="-11"/>
          <w:sz w:val="20"/>
        </w:rPr>
        <w:t> </w:t>
      </w:r>
      <w:r>
        <w:rPr>
          <w:color w:val="231F20"/>
          <w:sz w:val="20"/>
        </w:rPr>
        <w:t>thiểu</w:t>
      </w:r>
      <w:r>
        <w:rPr>
          <w:color w:val="231F20"/>
          <w:spacing w:val="-11"/>
          <w:sz w:val="20"/>
        </w:rPr>
        <w:t> </w:t>
      </w:r>
      <w:r>
        <w:rPr>
          <w:color w:val="231F20"/>
          <w:sz w:val="20"/>
        </w:rPr>
        <w:t>số</w:t>
      </w:r>
      <w:r>
        <w:rPr>
          <w:color w:val="231F20"/>
          <w:spacing w:val="-11"/>
          <w:sz w:val="20"/>
        </w:rPr>
        <w:t> </w:t>
      </w:r>
      <w:r>
        <w:rPr>
          <w:color w:val="231F20"/>
          <w:sz w:val="20"/>
        </w:rPr>
        <w:t>nữa,</w:t>
      </w:r>
      <w:r>
        <w:rPr>
          <w:color w:val="231F20"/>
          <w:spacing w:val="-11"/>
          <w:sz w:val="20"/>
        </w:rPr>
        <w:t> </w:t>
      </w:r>
      <w:r>
        <w:rPr>
          <w:color w:val="231F20"/>
          <w:sz w:val="20"/>
        </w:rPr>
        <w:t>ngoài</w:t>
      </w:r>
      <w:r>
        <w:rPr>
          <w:color w:val="231F20"/>
          <w:spacing w:val="-11"/>
          <w:sz w:val="20"/>
        </w:rPr>
        <w:t> </w:t>
      </w:r>
      <w:r>
        <w:rPr>
          <w:color w:val="231F20"/>
          <w:sz w:val="20"/>
        </w:rPr>
        <w:t>tộc</w:t>
      </w:r>
      <w:r>
        <w:rPr>
          <w:color w:val="231F20"/>
          <w:spacing w:val="-11"/>
          <w:sz w:val="20"/>
        </w:rPr>
        <w:t> </w:t>
      </w:r>
      <w:r>
        <w:rPr>
          <w:color w:val="231F20"/>
          <w:sz w:val="20"/>
        </w:rPr>
        <w:t>Cao</w:t>
      </w:r>
      <w:r>
        <w:rPr>
          <w:color w:val="231F20"/>
          <w:spacing w:val="-11"/>
          <w:sz w:val="20"/>
        </w:rPr>
        <w:t> </w:t>
      </w:r>
      <w:r>
        <w:rPr>
          <w:color w:val="231F20"/>
          <w:sz w:val="20"/>
        </w:rPr>
        <w:t>Sơn</w:t>
      </w:r>
      <w:r>
        <w:rPr>
          <w:color w:val="231F20"/>
          <w:spacing w:val="-11"/>
          <w:sz w:val="20"/>
        </w:rPr>
        <w:t> </w:t>
      </w:r>
      <w:r>
        <w:rPr>
          <w:color w:val="231F20"/>
          <w:sz w:val="20"/>
        </w:rPr>
        <w:t>ra,</w:t>
      </w:r>
      <w:r>
        <w:rPr>
          <w:color w:val="231F20"/>
          <w:spacing w:val="-11"/>
          <w:sz w:val="20"/>
        </w:rPr>
        <w:t> </w:t>
      </w:r>
      <w:r>
        <w:rPr>
          <w:color w:val="231F20"/>
          <w:sz w:val="20"/>
        </w:rPr>
        <w:t>nhưng chính quyền Hoa Lục không công nhận, như Pangcah</w:t>
      </w:r>
      <w:r>
        <w:rPr>
          <w:color w:val="231F20"/>
          <w:spacing w:val="-6"/>
          <w:sz w:val="20"/>
        </w:rPr>
        <w:t> </w:t>
      </w:r>
      <w:r>
        <w:rPr>
          <w:color w:val="231F20"/>
          <w:sz w:val="20"/>
        </w:rPr>
        <w:t>Amis, Paiwan,</w:t>
      </w:r>
      <w:r>
        <w:rPr>
          <w:color w:val="231F20"/>
          <w:spacing w:val="-6"/>
          <w:sz w:val="20"/>
        </w:rPr>
        <w:t> </w:t>
      </w:r>
      <w:r>
        <w:rPr>
          <w:color w:val="231F20"/>
          <w:sz w:val="20"/>
        </w:rPr>
        <w:t>Atayal, Bunun, Rukai v.v...</w:t>
      </w:r>
    </w:p>
    <w:p>
      <w:pPr>
        <w:spacing w:after="0" w:line="249" w:lineRule="auto"/>
        <w:jc w:val="both"/>
        <w:rPr>
          <w:sz w:val="20"/>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50"/>
          <w:footerReference w:type="even" r:id="rId51"/>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53728">
            <wp:simplePos x="0" y="0"/>
            <wp:positionH relativeFrom="page">
              <wp:posOffset>5760225</wp:posOffset>
            </wp:positionH>
            <wp:positionV relativeFrom="page">
              <wp:posOffset>7534491</wp:posOffset>
            </wp:positionV>
            <wp:extent cx="1343058" cy="2113508"/>
            <wp:effectExtent l="0" t="0" r="0" b="0"/>
            <wp:wrapNone/>
            <wp:docPr id="63" name="image3.png"/>
            <wp:cNvGraphicFramePr>
              <a:graphicFrameLocks noChangeAspect="1"/>
            </wp:cNvGraphicFramePr>
            <a:graphic>
              <a:graphicData uri="http://schemas.openxmlformats.org/drawingml/2006/picture">
                <pic:pic>
                  <pic:nvPicPr>
                    <pic:cNvPr id="64"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11"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11"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48">
            <wp:simplePos x="0" y="0"/>
            <wp:positionH relativeFrom="page">
              <wp:posOffset>3232087</wp:posOffset>
            </wp:positionH>
            <wp:positionV relativeFrom="paragraph">
              <wp:posOffset>86239</wp:posOffset>
            </wp:positionV>
            <wp:extent cx="910935" cy="257746"/>
            <wp:effectExtent l="0" t="0" r="0" b="0"/>
            <wp:wrapTopAndBottom/>
            <wp:docPr id="65" name="image4.png"/>
            <wp:cNvGraphicFramePr>
              <a:graphicFrameLocks noChangeAspect="1"/>
            </wp:cNvGraphicFramePr>
            <a:graphic>
              <a:graphicData uri="http://schemas.openxmlformats.org/drawingml/2006/picture">
                <pic:pic>
                  <pic:nvPicPr>
                    <pic:cNvPr id="66"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12"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86</w:t>
      </w:r>
    </w:p>
    <w:p>
      <w:pPr>
        <w:spacing w:after="0"/>
        <w:jc w:val="center"/>
        <w:rPr>
          <w:rFonts w:ascii="Aachen" w:hAnsi="Aachen"/>
          <w:sz w:val="28"/>
        </w:rPr>
        <w:sectPr>
          <w:headerReference w:type="default" r:id="rId52"/>
          <w:footerReference w:type="default" r:id="rId53"/>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3"/>
        </w:rPr>
      </w:pPr>
    </w:p>
    <w:p>
      <w:pPr>
        <w:spacing w:before="101"/>
        <w:ind w:left="1181"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1"/>
        <w:ind w:left="1184" w:right="1485"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50">
            <wp:simplePos x="0" y="0"/>
            <wp:positionH relativeFrom="page">
              <wp:posOffset>2740839</wp:posOffset>
            </wp:positionH>
            <wp:positionV relativeFrom="paragraph">
              <wp:posOffset>238108</wp:posOffset>
            </wp:positionV>
            <wp:extent cx="1528303" cy="1107281"/>
            <wp:effectExtent l="0" t="0" r="0" b="0"/>
            <wp:wrapTopAndBottom/>
            <wp:docPr id="67" name="image5.png"/>
            <wp:cNvGraphicFramePr>
              <a:graphicFrameLocks noChangeAspect="1"/>
            </wp:cNvGraphicFramePr>
            <a:graphic>
              <a:graphicData uri="http://schemas.openxmlformats.org/drawingml/2006/picture">
                <pic:pic>
                  <pic:nvPicPr>
                    <pic:cNvPr id="68" name="image5.png"/>
                    <pic:cNvPicPr/>
                  </pic:nvPicPr>
                  <pic:blipFill>
                    <a:blip r:embed="rId9" cstate="print"/>
                    <a:stretch>
                      <a:fillRect/>
                    </a:stretch>
                  </pic:blipFill>
                  <pic:spPr>
                    <a:xfrm>
                      <a:off x="0" y="0"/>
                      <a:ext cx="1528303" cy="1107281"/>
                    </a:xfrm>
                    <a:prstGeom prst="rect">
                      <a:avLst/>
                    </a:prstGeom>
                  </pic:spPr>
                </pic:pic>
              </a:graphicData>
            </a:graphic>
          </wp:anchor>
        </w:drawing>
      </w:r>
    </w:p>
    <w:p>
      <w:pPr>
        <w:spacing w:after="0"/>
        <w:jc w:val="left"/>
        <w:rPr>
          <w:rFonts w:ascii="Cambria"/>
          <w:sz w:val="29"/>
        </w:rPr>
        <w:sectPr>
          <w:headerReference w:type="even" r:id="rId54"/>
          <w:footerReference w:type="even" r:id="rId55"/>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841152" type="#_x0000_t202" id="docshape58"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2"/>
          <w:w w:val="105"/>
          <w:sz w:val="34"/>
        </w:rPr>
        <w:t> </w:t>
      </w:r>
      <w:r>
        <w:rPr>
          <w:i/>
          <w:color w:val="231F20"/>
          <w:w w:val="105"/>
          <w:sz w:val="34"/>
        </w:rPr>
        <w:t>Thọ</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Giải</w:t>
      </w:r>
      <w:r>
        <w:rPr>
          <w:color w:val="231F20"/>
          <w:w w:val="105"/>
          <w:sz w:val="34"/>
        </w:rPr>
        <w:t>,</w:t>
      </w:r>
      <w:r>
        <w:rPr>
          <w:color w:val="231F20"/>
          <w:spacing w:val="-13"/>
          <w:w w:val="105"/>
          <w:sz w:val="34"/>
        </w:rPr>
        <w:t> </w:t>
      </w:r>
      <w:r>
        <w:rPr>
          <w:color w:val="231F20"/>
          <w:w w:val="105"/>
          <w:sz w:val="34"/>
        </w:rPr>
        <w:t>trang</w:t>
      </w:r>
      <w:r>
        <w:rPr>
          <w:color w:val="231F20"/>
          <w:spacing w:val="-13"/>
          <w:w w:val="105"/>
          <w:sz w:val="34"/>
        </w:rPr>
        <w:t> </w:t>
      </w:r>
      <w:r>
        <w:rPr>
          <w:color w:val="231F20"/>
          <w:w w:val="105"/>
          <w:sz w:val="34"/>
        </w:rPr>
        <w:t>94,</w:t>
      </w:r>
      <w:r>
        <w:rPr>
          <w:color w:val="231F20"/>
          <w:spacing w:val="-12"/>
          <w:w w:val="105"/>
          <w:sz w:val="34"/>
        </w:rPr>
        <w:t> </w:t>
      </w:r>
      <w:r>
        <w:rPr>
          <w:color w:val="231F20"/>
          <w:w w:val="105"/>
          <w:sz w:val="34"/>
        </w:rPr>
        <w:t>dòng</w:t>
      </w:r>
      <w:r>
        <w:rPr>
          <w:color w:val="231F20"/>
          <w:spacing w:val="-12"/>
          <w:w w:val="105"/>
          <w:sz w:val="34"/>
        </w:rPr>
        <w:t> </w:t>
      </w:r>
      <w:r>
        <w:rPr>
          <w:color w:val="231F20"/>
          <w:w w:val="105"/>
          <w:sz w:val="34"/>
        </w:rPr>
        <w:t>thứ 5, xem từ câu thứ 2:</w:t>
      </w:r>
    </w:p>
    <w:p>
      <w:pPr>
        <w:spacing w:line="307" w:lineRule="auto" w:before="161"/>
        <w:ind w:left="387" w:right="118" w:firstLine="453"/>
        <w:jc w:val="both"/>
        <w:rPr>
          <w:sz w:val="34"/>
        </w:rPr>
      </w:pPr>
      <w:r>
        <w:rPr>
          <w:i/>
          <w:color w:val="231F20"/>
          <w:sz w:val="34"/>
        </w:rPr>
        <w:t>“Tại</w:t>
      </w:r>
      <w:r>
        <w:rPr>
          <w:i/>
          <w:color w:val="231F20"/>
          <w:spacing w:val="-22"/>
          <w:sz w:val="34"/>
        </w:rPr>
        <w:t> </w:t>
      </w:r>
      <w:r>
        <w:rPr>
          <w:i/>
          <w:color w:val="231F20"/>
          <w:sz w:val="34"/>
        </w:rPr>
        <w:t>Vương</w:t>
      </w:r>
      <w:r>
        <w:rPr>
          <w:i/>
          <w:color w:val="231F20"/>
          <w:spacing w:val="-21"/>
          <w:sz w:val="34"/>
        </w:rPr>
        <w:t> </w:t>
      </w:r>
      <w:r>
        <w:rPr>
          <w:i/>
          <w:color w:val="231F20"/>
          <w:sz w:val="34"/>
        </w:rPr>
        <w:t>Xá</w:t>
      </w:r>
      <w:r>
        <w:rPr>
          <w:i/>
          <w:color w:val="231F20"/>
          <w:spacing w:val="-21"/>
          <w:sz w:val="34"/>
        </w:rPr>
        <w:t> </w:t>
      </w:r>
      <w:r>
        <w:rPr>
          <w:i/>
          <w:color w:val="231F20"/>
          <w:sz w:val="34"/>
        </w:rPr>
        <w:t>thành,</w:t>
      </w:r>
      <w:r>
        <w:rPr>
          <w:i/>
          <w:color w:val="231F20"/>
          <w:spacing w:val="-21"/>
          <w:sz w:val="34"/>
        </w:rPr>
        <w:t> </w:t>
      </w:r>
      <w:r>
        <w:rPr>
          <w:i/>
          <w:color w:val="231F20"/>
          <w:sz w:val="34"/>
        </w:rPr>
        <w:t>Kỳ</w:t>
      </w:r>
      <w:r>
        <w:rPr>
          <w:i/>
          <w:color w:val="231F20"/>
          <w:spacing w:val="-22"/>
          <w:sz w:val="34"/>
        </w:rPr>
        <w:t> </w:t>
      </w:r>
      <w:r>
        <w:rPr>
          <w:i/>
          <w:color w:val="231F20"/>
          <w:sz w:val="34"/>
        </w:rPr>
        <w:t>Xà</w:t>
      </w:r>
      <w:r>
        <w:rPr>
          <w:i/>
          <w:color w:val="231F20"/>
          <w:spacing w:val="-21"/>
          <w:sz w:val="34"/>
        </w:rPr>
        <w:t> </w:t>
      </w:r>
      <w:r>
        <w:rPr>
          <w:i/>
          <w:color w:val="231F20"/>
          <w:sz w:val="34"/>
        </w:rPr>
        <w:t>Quật</w:t>
      </w:r>
      <w:r>
        <w:rPr>
          <w:i/>
          <w:color w:val="231F20"/>
          <w:spacing w:val="-21"/>
          <w:sz w:val="34"/>
        </w:rPr>
        <w:t> </w:t>
      </w:r>
      <w:r>
        <w:rPr>
          <w:i/>
          <w:color w:val="231F20"/>
          <w:sz w:val="34"/>
        </w:rPr>
        <w:t>sơn</w:t>
      </w:r>
      <w:r>
        <w:rPr>
          <w:i/>
          <w:color w:val="231F20"/>
          <w:spacing w:val="-21"/>
          <w:sz w:val="34"/>
        </w:rPr>
        <w:t> </w:t>
      </w:r>
      <w:r>
        <w:rPr>
          <w:i/>
          <w:color w:val="231F20"/>
          <w:sz w:val="34"/>
        </w:rPr>
        <w:t>trung,</w:t>
      </w:r>
      <w:r>
        <w:rPr>
          <w:i/>
          <w:color w:val="231F20"/>
          <w:spacing w:val="-22"/>
          <w:sz w:val="34"/>
        </w:rPr>
        <w:t> </w:t>
      </w:r>
      <w:r>
        <w:rPr>
          <w:i/>
          <w:color w:val="231F20"/>
          <w:sz w:val="34"/>
        </w:rPr>
        <w:t>Xứ</w:t>
      </w:r>
      <w:r>
        <w:rPr>
          <w:i/>
          <w:color w:val="231F20"/>
          <w:spacing w:val="-21"/>
          <w:sz w:val="34"/>
        </w:rPr>
        <w:t> </w:t>
      </w:r>
      <w:r>
        <w:rPr>
          <w:i/>
          <w:color w:val="231F20"/>
          <w:sz w:val="34"/>
        </w:rPr>
        <w:t>Thành</w:t>
      </w:r>
      <w:r>
        <w:rPr>
          <w:i/>
          <w:color w:val="231F20"/>
          <w:spacing w:val="-21"/>
          <w:sz w:val="34"/>
        </w:rPr>
        <w:t> </w:t>
      </w:r>
      <w:r>
        <w:rPr>
          <w:i/>
          <w:color w:val="231F20"/>
          <w:sz w:val="34"/>
        </w:rPr>
        <w:t>Tựu dã. Vương Xá thành cổ hữu nhị thuyết, nhất viết Thượng Mao </w:t>
      </w:r>
      <w:r>
        <w:rPr>
          <w:i/>
          <w:color w:val="231F20"/>
          <w:w w:val="105"/>
          <w:sz w:val="34"/>
        </w:rPr>
        <w:t>thành</w:t>
      </w:r>
      <w:r>
        <w:rPr>
          <w:i/>
          <w:color w:val="231F20"/>
          <w:spacing w:val="-23"/>
          <w:w w:val="105"/>
          <w:sz w:val="34"/>
        </w:rPr>
        <w:t> </w:t>
      </w:r>
      <w:r>
        <w:rPr>
          <w:i/>
          <w:color w:val="231F20"/>
          <w:w w:val="105"/>
          <w:sz w:val="34"/>
        </w:rPr>
        <w:t>(hoặc</w:t>
      </w:r>
      <w:r>
        <w:rPr>
          <w:i/>
          <w:color w:val="231F20"/>
          <w:spacing w:val="-22"/>
          <w:w w:val="105"/>
          <w:sz w:val="34"/>
        </w:rPr>
        <w:t> </w:t>
      </w:r>
      <w:r>
        <w:rPr>
          <w:i/>
          <w:color w:val="231F20"/>
          <w:w w:val="105"/>
          <w:sz w:val="34"/>
        </w:rPr>
        <w:t>tác</w:t>
      </w:r>
      <w:r>
        <w:rPr>
          <w:i/>
          <w:color w:val="231F20"/>
          <w:spacing w:val="-22"/>
          <w:w w:val="105"/>
          <w:sz w:val="34"/>
        </w:rPr>
        <w:t> </w:t>
      </w:r>
      <w:r>
        <w:rPr>
          <w:i/>
          <w:color w:val="231F20"/>
          <w:w w:val="105"/>
          <w:sz w:val="34"/>
        </w:rPr>
        <w:t>Thượng</w:t>
      </w:r>
      <w:r>
        <w:rPr>
          <w:i/>
          <w:color w:val="231F20"/>
          <w:spacing w:val="-23"/>
          <w:w w:val="105"/>
          <w:sz w:val="34"/>
        </w:rPr>
        <w:t> </w:t>
      </w:r>
      <w:r>
        <w:rPr>
          <w:i/>
          <w:color w:val="231F20"/>
          <w:w w:val="105"/>
          <w:sz w:val="34"/>
        </w:rPr>
        <w:t>Đệ</w:t>
      </w:r>
      <w:r>
        <w:rPr>
          <w:i/>
          <w:color w:val="231F20"/>
          <w:spacing w:val="-22"/>
          <w:w w:val="105"/>
          <w:sz w:val="34"/>
        </w:rPr>
        <w:t> </w:t>
      </w:r>
      <w:r>
        <w:rPr>
          <w:i/>
          <w:color w:val="231F20"/>
          <w:w w:val="105"/>
          <w:sz w:val="34"/>
        </w:rPr>
        <w:t>thành,</w:t>
      </w:r>
      <w:r>
        <w:rPr>
          <w:i/>
          <w:color w:val="231F20"/>
          <w:spacing w:val="-22"/>
          <w:w w:val="105"/>
          <w:sz w:val="34"/>
        </w:rPr>
        <w:t> </w:t>
      </w:r>
      <w:r>
        <w:rPr>
          <w:i/>
          <w:color w:val="231F20"/>
          <w:w w:val="105"/>
          <w:sz w:val="34"/>
        </w:rPr>
        <w:t>cựu</w:t>
      </w:r>
      <w:r>
        <w:rPr>
          <w:i/>
          <w:color w:val="231F20"/>
          <w:spacing w:val="-23"/>
          <w:w w:val="105"/>
          <w:sz w:val="34"/>
        </w:rPr>
        <w:t> </w:t>
      </w:r>
      <w:r>
        <w:rPr>
          <w:i/>
          <w:color w:val="231F20"/>
          <w:w w:val="105"/>
          <w:sz w:val="34"/>
        </w:rPr>
        <w:t>thành),</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viết</w:t>
      </w:r>
      <w:r>
        <w:rPr>
          <w:i/>
          <w:color w:val="231F20"/>
          <w:spacing w:val="-23"/>
          <w:w w:val="105"/>
          <w:sz w:val="34"/>
        </w:rPr>
        <w:t> </w:t>
      </w:r>
      <w:r>
        <w:rPr>
          <w:i/>
          <w:color w:val="231F20"/>
          <w:w w:val="105"/>
          <w:sz w:val="34"/>
        </w:rPr>
        <w:t>Hàn Lâm thành (tân thành), lưỡng thuyết bất nhất” </w:t>
      </w:r>
      <w:r>
        <w:rPr>
          <w:color w:val="231F20"/>
          <w:w w:val="105"/>
          <w:sz w:val="34"/>
        </w:rPr>
        <w:t>(Tại thành Vương Xá, trong núi Kỳ Xà Quật là Xứ Thành Tựu. Thành Vương</w:t>
      </w:r>
      <w:r>
        <w:rPr>
          <w:color w:val="231F20"/>
          <w:spacing w:val="-11"/>
          <w:w w:val="105"/>
          <w:sz w:val="34"/>
        </w:rPr>
        <w:t> </w:t>
      </w:r>
      <w:r>
        <w:rPr>
          <w:color w:val="231F20"/>
          <w:w w:val="105"/>
          <w:sz w:val="34"/>
        </w:rPr>
        <w:t>Xá,</w:t>
      </w:r>
      <w:r>
        <w:rPr>
          <w:color w:val="231F20"/>
          <w:spacing w:val="-11"/>
          <w:w w:val="105"/>
          <w:sz w:val="34"/>
        </w:rPr>
        <w:t> </w:t>
      </w:r>
      <w:r>
        <w:rPr>
          <w:color w:val="231F20"/>
          <w:w w:val="105"/>
          <w:sz w:val="34"/>
        </w:rPr>
        <w:t>xưa</w:t>
      </w:r>
      <w:r>
        <w:rPr>
          <w:color w:val="231F20"/>
          <w:spacing w:val="-11"/>
          <w:w w:val="105"/>
          <w:sz w:val="34"/>
        </w:rPr>
        <w:t> </w:t>
      </w:r>
      <w:r>
        <w:rPr>
          <w:color w:val="231F20"/>
          <w:w w:val="105"/>
          <w:sz w:val="34"/>
        </w:rPr>
        <w:t>kia</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hai</w:t>
      </w:r>
      <w:r>
        <w:rPr>
          <w:color w:val="231F20"/>
          <w:spacing w:val="-11"/>
          <w:w w:val="105"/>
          <w:sz w:val="34"/>
        </w:rPr>
        <w:t> </w:t>
      </w:r>
      <w:r>
        <w:rPr>
          <w:color w:val="231F20"/>
          <w:w w:val="105"/>
          <w:sz w:val="34"/>
        </w:rPr>
        <w:t>thuyết,</w:t>
      </w:r>
      <w:r>
        <w:rPr>
          <w:color w:val="231F20"/>
          <w:spacing w:val="-11"/>
          <w:w w:val="105"/>
          <w:sz w:val="34"/>
        </w:rPr>
        <w:t> </w:t>
      </w:r>
      <w:r>
        <w:rPr>
          <w:color w:val="231F20"/>
          <w:w w:val="105"/>
          <w:sz w:val="34"/>
        </w:rPr>
        <w:t>một</w:t>
      </w:r>
      <w:r>
        <w:rPr>
          <w:color w:val="231F20"/>
          <w:spacing w:val="-11"/>
          <w:w w:val="105"/>
          <w:sz w:val="34"/>
        </w:rPr>
        <w:t> </w:t>
      </w:r>
      <w:r>
        <w:rPr>
          <w:color w:val="231F20"/>
          <w:w w:val="105"/>
          <w:sz w:val="34"/>
        </w:rPr>
        <w:t>thuyết</w:t>
      </w:r>
      <w:r>
        <w:rPr>
          <w:color w:val="231F20"/>
          <w:spacing w:val="-12"/>
          <w:w w:val="105"/>
          <w:sz w:val="34"/>
        </w:rPr>
        <w:t> </w:t>
      </w:r>
      <w:r>
        <w:rPr>
          <w:color w:val="231F20"/>
          <w:w w:val="105"/>
          <w:sz w:val="34"/>
        </w:rPr>
        <w:t>nói</w:t>
      </w:r>
      <w:r>
        <w:rPr>
          <w:color w:val="231F20"/>
          <w:spacing w:val="-12"/>
          <w:w w:val="105"/>
          <w:sz w:val="34"/>
        </w:rPr>
        <w:t> </w:t>
      </w:r>
      <w:r>
        <w:rPr>
          <w:color w:val="231F20"/>
          <w:w w:val="105"/>
          <w:sz w:val="34"/>
        </w:rPr>
        <w:t>nó</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thành Thượng</w:t>
      </w:r>
      <w:r>
        <w:rPr>
          <w:color w:val="231F20"/>
          <w:spacing w:val="-12"/>
          <w:w w:val="105"/>
          <w:sz w:val="34"/>
        </w:rPr>
        <w:t> </w:t>
      </w:r>
      <w:r>
        <w:rPr>
          <w:color w:val="231F20"/>
          <w:w w:val="105"/>
          <w:sz w:val="34"/>
        </w:rPr>
        <w:t>Mao</w:t>
      </w:r>
      <w:r>
        <w:rPr>
          <w:color w:val="231F20"/>
          <w:spacing w:val="-12"/>
          <w:w w:val="105"/>
          <w:sz w:val="34"/>
        </w:rPr>
        <w:t> </w:t>
      </w:r>
      <w:r>
        <w:rPr>
          <w:color w:val="231F20"/>
          <w:w w:val="105"/>
          <w:sz w:val="34"/>
        </w:rPr>
        <w:t>(còn</w:t>
      </w:r>
      <w:r>
        <w:rPr>
          <w:color w:val="231F20"/>
          <w:spacing w:val="-12"/>
          <w:w w:val="105"/>
          <w:sz w:val="34"/>
        </w:rPr>
        <w:t> </w:t>
      </w:r>
      <w:r>
        <w:rPr>
          <w:color w:val="231F20"/>
          <w:w w:val="105"/>
          <w:sz w:val="34"/>
        </w:rPr>
        <w:t>gọi</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thành</w:t>
      </w:r>
      <w:r>
        <w:rPr>
          <w:color w:val="231F20"/>
          <w:spacing w:val="-12"/>
          <w:w w:val="105"/>
          <w:sz w:val="34"/>
        </w:rPr>
        <w:t> </w:t>
      </w:r>
      <w:r>
        <w:rPr>
          <w:color w:val="231F20"/>
          <w:w w:val="105"/>
          <w:sz w:val="34"/>
        </w:rPr>
        <w:t>Thượng</w:t>
      </w:r>
      <w:r>
        <w:rPr>
          <w:color w:val="231F20"/>
          <w:spacing w:val="-12"/>
          <w:w w:val="105"/>
          <w:sz w:val="34"/>
        </w:rPr>
        <w:t> </w:t>
      </w:r>
      <w:r>
        <w:rPr>
          <w:color w:val="231F20"/>
          <w:w w:val="105"/>
          <w:sz w:val="34"/>
        </w:rPr>
        <w:t>Đệ,</w:t>
      </w:r>
      <w:r>
        <w:rPr>
          <w:color w:val="231F20"/>
          <w:spacing w:val="-12"/>
          <w:w w:val="105"/>
          <w:sz w:val="34"/>
        </w:rPr>
        <w:t> </w:t>
      </w:r>
      <w:r>
        <w:rPr>
          <w:color w:val="231F20"/>
          <w:w w:val="105"/>
          <w:sz w:val="34"/>
        </w:rPr>
        <w:t>tức</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thành</w:t>
      </w:r>
      <w:r>
        <w:rPr>
          <w:color w:val="231F20"/>
          <w:spacing w:val="-12"/>
          <w:w w:val="105"/>
          <w:sz w:val="34"/>
        </w:rPr>
        <w:t> </w:t>
      </w:r>
      <w:r>
        <w:rPr>
          <w:color w:val="231F20"/>
          <w:w w:val="105"/>
          <w:sz w:val="34"/>
        </w:rPr>
        <w:t>cũ), thuyết kia nói nó là thành Hàn Lâm (thành mới), hai thuyết khác nhau).</w:t>
      </w:r>
    </w:p>
    <w:p>
      <w:pPr>
        <w:spacing w:line="307" w:lineRule="auto" w:before="155"/>
        <w:ind w:left="388" w:right="118" w:firstLine="453"/>
        <w:jc w:val="both"/>
        <w:rPr>
          <w:sz w:val="34"/>
        </w:rPr>
      </w:pPr>
      <w:r>
        <w:rPr>
          <w:color w:val="231F20"/>
          <w:w w:val="105"/>
          <w:sz w:val="34"/>
        </w:rPr>
        <w:t>Đây là điều thứ 4 trong 6 thứ thành tựu, tức Xứ Thành Tựu,</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nơi</w:t>
      </w:r>
      <w:r>
        <w:rPr>
          <w:color w:val="231F20"/>
          <w:spacing w:val="-22"/>
          <w:w w:val="105"/>
          <w:sz w:val="34"/>
        </w:rPr>
        <w:t> </w:t>
      </w:r>
      <w:r>
        <w:rPr>
          <w:color w:val="231F20"/>
          <w:w w:val="105"/>
          <w:sz w:val="34"/>
        </w:rPr>
        <w:t>chốn</w:t>
      </w:r>
      <w:r>
        <w:rPr>
          <w:color w:val="231F20"/>
          <w:spacing w:val="-23"/>
          <w:w w:val="105"/>
          <w:sz w:val="34"/>
        </w:rPr>
        <w:t> </w:t>
      </w:r>
      <w:r>
        <w:rPr>
          <w:color w:val="231F20"/>
          <w:w w:val="105"/>
          <w:sz w:val="34"/>
        </w:rPr>
        <w:t>đức</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giảng</w:t>
      </w:r>
      <w:r>
        <w:rPr>
          <w:color w:val="231F20"/>
          <w:spacing w:val="-23"/>
          <w:w w:val="105"/>
          <w:sz w:val="34"/>
        </w:rPr>
        <w:t> </w:t>
      </w:r>
      <w:r>
        <w:rPr>
          <w:color w:val="231F20"/>
          <w:w w:val="105"/>
          <w:sz w:val="34"/>
        </w:rPr>
        <w:t>kinh.</w:t>
      </w:r>
      <w:r>
        <w:rPr>
          <w:color w:val="231F20"/>
          <w:spacing w:val="-22"/>
          <w:w w:val="105"/>
          <w:sz w:val="34"/>
        </w:rPr>
        <w:t> </w:t>
      </w:r>
      <w:r>
        <w:rPr>
          <w:color w:val="231F20"/>
          <w:w w:val="105"/>
          <w:sz w:val="34"/>
        </w:rPr>
        <w:t>Đức</w:t>
      </w:r>
      <w:r>
        <w:rPr>
          <w:color w:val="231F20"/>
          <w:spacing w:val="-22"/>
          <w:w w:val="105"/>
          <w:sz w:val="34"/>
        </w:rPr>
        <w:t> </w:t>
      </w:r>
      <w:r>
        <w:rPr>
          <w:color w:val="231F20"/>
          <w:w w:val="105"/>
          <w:sz w:val="34"/>
        </w:rPr>
        <w:t>Phật</w:t>
      </w:r>
      <w:r>
        <w:rPr>
          <w:color w:val="231F20"/>
          <w:spacing w:val="-23"/>
          <w:w w:val="105"/>
          <w:sz w:val="34"/>
        </w:rPr>
        <w:t> </w:t>
      </w:r>
      <w:r>
        <w:rPr>
          <w:color w:val="231F20"/>
          <w:w w:val="105"/>
          <w:sz w:val="34"/>
        </w:rPr>
        <w:t>giảng</w:t>
      </w:r>
      <w:r>
        <w:rPr>
          <w:color w:val="231F20"/>
          <w:spacing w:val="-22"/>
          <w:w w:val="105"/>
          <w:sz w:val="34"/>
        </w:rPr>
        <w:t> </w:t>
      </w:r>
      <w:r>
        <w:rPr>
          <w:color w:val="231F20"/>
          <w:w w:val="105"/>
          <w:sz w:val="34"/>
        </w:rPr>
        <w:t>ở</w:t>
      </w:r>
      <w:r>
        <w:rPr>
          <w:color w:val="231F20"/>
          <w:spacing w:val="-22"/>
          <w:w w:val="105"/>
          <w:sz w:val="34"/>
        </w:rPr>
        <w:t> </w:t>
      </w:r>
      <w:r>
        <w:rPr>
          <w:color w:val="231F20"/>
          <w:w w:val="105"/>
          <w:sz w:val="34"/>
        </w:rPr>
        <w:t>đâu? </w:t>
      </w:r>
      <w:r>
        <w:rPr>
          <w:color w:val="231F20"/>
          <w:sz w:val="34"/>
        </w:rPr>
        <w:t>Kinh</w:t>
      </w:r>
      <w:r>
        <w:rPr>
          <w:color w:val="231F20"/>
          <w:spacing w:val="-21"/>
          <w:sz w:val="34"/>
        </w:rPr>
        <w:t> </w:t>
      </w:r>
      <w:r>
        <w:rPr>
          <w:color w:val="231F20"/>
          <w:sz w:val="34"/>
        </w:rPr>
        <w:t>văn</w:t>
      </w:r>
      <w:r>
        <w:rPr>
          <w:color w:val="231F20"/>
          <w:spacing w:val="-21"/>
          <w:sz w:val="34"/>
        </w:rPr>
        <w:t> </w:t>
      </w:r>
      <w:r>
        <w:rPr>
          <w:color w:val="231F20"/>
          <w:sz w:val="34"/>
        </w:rPr>
        <w:t>chép:</w:t>
      </w:r>
      <w:r>
        <w:rPr>
          <w:color w:val="231F20"/>
          <w:spacing w:val="-20"/>
          <w:sz w:val="34"/>
        </w:rPr>
        <w:t> </w:t>
      </w:r>
      <w:r>
        <w:rPr>
          <w:i/>
          <w:color w:val="231F20"/>
          <w:sz w:val="34"/>
        </w:rPr>
        <w:t>“Tại</w:t>
      </w:r>
      <w:r>
        <w:rPr>
          <w:i/>
          <w:color w:val="231F20"/>
          <w:spacing w:val="-21"/>
          <w:sz w:val="34"/>
        </w:rPr>
        <w:t> </w:t>
      </w:r>
      <w:r>
        <w:rPr>
          <w:i/>
          <w:color w:val="231F20"/>
          <w:sz w:val="34"/>
        </w:rPr>
        <w:t>Vương</w:t>
      </w:r>
      <w:r>
        <w:rPr>
          <w:i/>
          <w:color w:val="231F20"/>
          <w:spacing w:val="-20"/>
          <w:sz w:val="34"/>
        </w:rPr>
        <w:t> </w:t>
      </w:r>
      <w:r>
        <w:rPr>
          <w:i/>
          <w:color w:val="231F20"/>
          <w:sz w:val="34"/>
        </w:rPr>
        <w:t>Xá</w:t>
      </w:r>
      <w:r>
        <w:rPr>
          <w:i/>
          <w:color w:val="231F20"/>
          <w:spacing w:val="-21"/>
          <w:sz w:val="34"/>
        </w:rPr>
        <w:t> </w:t>
      </w:r>
      <w:r>
        <w:rPr>
          <w:i/>
          <w:color w:val="231F20"/>
          <w:sz w:val="34"/>
        </w:rPr>
        <w:t>thành”</w:t>
      </w:r>
      <w:r>
        <w:rPr>
          <w:color w:val="231F20"/>
          <w:sz w:val="34"/>
        </w:rPr>
        <w:t>,</w:t>
      </w:r>
      <w:r>
        <w:rPr>
          <w:color w:val="231F20"/>
          <w:spacing w:val="-21"/>
          <w:sz w:val="34"/>
        </w:rPr>
        <w:t> </w:t>
      </w:r>
      <w:r>
        <w:rPr>
          <w:color w:val="231F20"/>
          <w:sz w:val="34"/>
        </w:rPr>
        <w:t>chẳng</w:t>
      </w:r>
      <w:r>
        <w:rPr>
          <w:color w:val="231F20"/>
          <w:spacing w:val="-21"/>
          <w:sz w:val="34"/>
        </w:rPr>
        <w:t> </w:t>
      </w:r>
      <w:r>
        <w:rPr>
          <w:color w:val="231F20"/>
          <w:sz w:val="34"/>
        </w:rPr>
        <w:t>nói</w:t>
      </w:r>
      <w:r>
        <w:rPr>
          <w:color w:val="231F20"/>
          <w:spacing w:val="-22"/>
          <w:sz w:val="34"/>
        </w:rPr>
        <w:t> </w:t>
      </w:r>
      <w:r>
        <w:rPr>
          <w:i/>
          <w:color w:val="231F20"/>
          <w:sz w:val="34"/>
        </w:rPr>
        <w:t>“trụ”</w:t>
      </w:r>
      <w:r>
        <w:rPr>
          <w:i/>
          <w:color w:val="231F20"/>
          <w:spacing w:val="-20"/>
          <w:sz w:val="34"/>
        </w:rPr>
        <w:t> </w:t>
      </w:r>
      <w:r>
        <w:rPr>
          <w:color w:val="231F20"/>
          <w:sz w:val="34"/>
        </w:rPr>
        <w:t>mà</w:t>
      </w:r>
      <w:r>
        <w:rPr>
          <w:color w:val="231F20"/>
          <w:spacing w:val="-21"/>
          <w:sz w:val="34"/>
        </w:rPr>
        <w:t> </w:t>
      </w:r>
      <w:r>
        <w:rPr>
          <w:color w:val="231F20"/>
          <w:sz w:val="34"/>
        </w:rPr>
        <w:t>nói </w:t>
      </w:r>
      <w:r>
        <w:rPr>
          <w:i/>
          <w:color w:val="231F20"/>
          <w:w w:val="105"/>
          <w:sz w:val="34"/>
        </w:rPr>
        <w:t>“tại”</w:t>
      </w:r>
      <w:r>
        <w:rPr>
          <w:color w:val="231F20"/>
          <w:w w:val="105"/>
          <w:sz w:val="34"/>
        </w:rPr>
        <w:t>. Trung Quốc vào thời cổ, dùng chữ hết sức cẩn thận. Đức Phật chẳng còn chấp trước thân tướng, như trong kinh </w:t>
      </w:r>
      <w:r>
        <w:rPr>
          <w:i/>
          <w:color w:val="231F20"/>
          <w:w w:val="105"/>
          <w:sz w:val="34"/>
        </w:rPr>
        <w:t>Kim</w:t>
      </w:r>
      <w:r>
        <w:rPr>
          <w:i/>
          <w:color w:val="231F20"/>
          <w:spacing w:val="-11"/>
          <w:w w:val="105"/>
          <w:sz w:val="34"/>
        </w:rPr>
        <w:t> </w:t>
      </w:r>
      <w:r>
        <w:rPr>
          <w:i/>
          <w:color w:val="231F20"/>
          <w:w w:val="105"/>
          <w:sz w:val="34"/>
        </w:rPr>
        <w:t>Cương</w:t>
      </w:r>
      <w:r>
        <w:rPr>
          <w:i/>
          <w:color w:val="231F20"/>
          <w:spacing w:val="-10"/>
          <w:w w:val="105"/>
          <w:sz w:val="34"/>
        </w:rPr>
        <w:t> </w:t>
      </w:r>
      <w:r>
        <w:rPr>
          <w:i/>
          <w:color w:val="231F20"/>
          <w:w w:val="105"/>
          <w:sz w:val="34"/>
        </w:rPr>
        <w:t>Bát</w:t>
      </w:r>
      <w:r>
        <w:rPr>
          <w:i/>
          <w:color w:val="231F20"/>
          <w:spacing w:val="-11"/>
          <w:w w:val="105"/>
          <w:sz w:val="34"/>
        </w:rPr>
        <w:t> </w:t>
      </w:r>
      <w:r>
        <w:rPr>
          <w:i/>
          <w:color w:val="231F20"/>
          <w:w w:val="105"/>
          <w:sz w:val="34"/>
        </w:rPr>
        <w:t>Nhã</w:t>
      </w:r>
      <w:r>
        <w:rPr>
          <w:i/>
          <w:color w:val="231F20"/>
          <w:spacing w:val="-10"/>
          <w:w w:val="105"/>
          <w:sz w:val="34"/>
        </w:rPr>
        <w:t> </w:t>
      </w:r>
      <w:r>
        <w:rPr>
          <w:color w:val="231F20"/>
          <w:w w:val="105"/>
          <w:sz w:val="34"/>
        </w:rPr>
        <w:t>đã</w:t>
      </w:r>
      <w:r>
        <w:rPr>
          <w:color w:val="231F20"/>
          <w:spacing w:val="-10"/>
          <w:w w:val="105"/>
          <w:sz w:val="34"/>
        </w:rPr>
        <w:t> </w:t>
      </w:r>
      <w:r>
        <w:rPr>
          <w:color w:val="231F20"/>
          <w:w w:val="105"/>
          <w:sz w:val="34"/>
        </w:rPr>
        <w:t>nói:</w:t>
      </w:r>
      <w:r>
        <w:rPr>
          <w:color w:val="231F20"/>
          <w:spacing w:val="-12"/>
          <w:w w:val="105"/>
          <w:sz w:val="34"/>
        </w:rPr>
        <w:t> </w:t>
      </w:r>
      <w:r>
        <w:rPr>
          <w:i/>
          <w:color w:val="231F20"/>
          <w:w w:val="105"/>
          <w:sz w:val="34"/>
        </w:rPr>
        <w:t>“Vô</w:t>
      </w:r>
      <w:r>
        <w:rPr>
          <w:i/>
          <w:color w:val="231F20"/>
          <w:spacing w:val="-10"/>
          <w:w w:val="105"/>
          <w:sz w:val="34"/>
        </w:rPr>
        <w:t> </w:t>
      </w:r>
      <w:r>
        <w:rPr>
          <w:i/>
          <w:color w:val="231F20"/>
          <w:w w:val="105"/>
          <w:sz w:val="34"/>
        </w:rPr>
        <w:t>ngã</w:t>
      </w:r>
      <w:r>
        <w:rPr>
          <w:i/>
          <w:color w:val="231F20"/>
          <w:spacing w:val="-10"/>
          <w:w w:val="105"/>
          <w:sz w:val="34"/>
        </w:rPr>
        <w:t> </w:t>
      </w:r>
      <w:r>
        <w:rPr>
          <w:i/>
          <w:color w:val="231F20"/>
          <w:w w:val="105"/>
          <w:sz w:val="34"/>
        </w:rPr>
        <w:t>tướng,</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nhân</w:t>
      </w:r>
      <w:r>
        <w:rPr>
          <w:i/>
          <w:color w:val="231F20"/>
          <w:spacing w:val="-10"/>
          <w:w w:val="105"/>
          <w:sz w:val="34"/>
        </w:rPr>
        <w:t> </w:t>
      </w:r>
      <w:r>
        <w:rPr>
          <w:i/>
          <w:color w:val="231F20"/>
          <w:w w:val="105"/>
          <w:sz w:val="34"/>
        </w:rPr>
        <w:t>tướng, vô chúng sinh tướng, vô thọ giả tướng”</w:t>
      </w:r>
      <w:r>
        <w:rPr>
          <w:color w:val="231F20"/>
          <w:w w:val="105"/>
          <w:sz w:val="34"/>
        </w:rPr>
        <w:t>, Đức Phật thật sự chứng đắc, chứng đắc Pháp thân. Pháp thân ở đâu? Không chỗ nào chẳng tồn tại, không lúc nào chẳng tồn tại.</w:t>
      </w:r>
    </w:p>
    <w:p>
      <w:pPr>
        <w:pStyle w:val="BodyText"/>
        <w:spacing w:line="307" w:lineRule="auto" w:before="154"/>
        <w:ind w:left="388" w:right="124" w:firstLine="453"/>
      </w:pPr>
      <w:r>
        <w:rPr>
          <w:color w:val="231F20"/>
          <w:spacing w:val="-2"/>
          <w:w w:val="105"/>
        </w:rPr>
        <w:t>Do</w:t>
      </w:r>
      <w:r>
        <w:rPr>
          <w:color w:val="231F20"/>
          <w:spacing w:val="-20"/>
          <w:w w:val="105"/>
        </w:rPr>
        <w:t> </w:t>
      </w:r>
      <w:r>
        <w:rPr>
          <w:color w:val="231F20"/>
          <w:spacing w:val="-2"/>
          <w:w w:val="105"/>
        </w:rPr>
        <w:t>vậy,</w:t>
      </w:r>
      <w:r>
        <w:rPr>
          <w:color w:val="231F20"/>
          <w:spacing w:val="-20"/>
          <w:w w:val="105"/>
        </w:rPr>
        <w:t> </w:t>
      </w:r>
      <w:r>
        <w:rPr>
          <w:color w:val="231F20"/>
          <w:spacing w:val="-2"/>
          <w:w w:val="105"/>
        </w:rPr>
        <w:t>chẳng</w:t>
      </w:r>
      <w:r>
        <w:rPr>
          <w:color w:val="231F20"/>
          <w:spacing w:val="-20"/>
          <w:w w:val="105"/>
        </w:rPr>
        <w:t> </w:t>
      </w:r>
      <w:r>
        <w:rPr>
          <w:color w:val="231F20"/>
          <w:spacing w:val="-2"/>
          <w:w w:val="105"/>
        </w:rPr>
        <w:t>thể</w:t>
      </w:r>
      <w:r>
        <w:rPr>
          <w:color w:val="231F20"/>
          <w:spacing w:val="-20"/>
          <w:w w:val="105"/>
        </w:rPr>
        <w:t> </w:t>
      </w:r>
      <w:r>
        <w:rPr>
          <w:color w:val="231F20"/>
          <w:spacing w:val="-2"/>
          <w:w w:val="105"/>
        </w:rPr>
        <w:t>nói</w:t>
      </w:r>
      <w:r>
        <w:rPr>
          <w:color w:val="231F20"/>
          <w:spacing w:val="-20"/>
          <w:w w:val="105"/>
        </w:rPr>
        <w:t> </w:t>
      </w:r>
      <w:r>
        <w:rPr>
          <w:color w:val="231F20"/>
          <w:spacing w:val="-2"/>
          <w:w w:val="105"/>
        </w:rPr>
        <w:t>Ngài</w:t>
      </w:r>
      <w:r>
        <w:rPr>
          <w:color w:val="231F20"/>
          <w:spacing w:val="-20"/>
          <w:w w:val="105"/>
        </w:rPr>
        <w:t> </w:t>
      </w:r>
      <w:r>
        <w:rPr>
          <w:color w:val="231F20"/>
          <w:spacing w:val="-2"/>
          <w:w w:val="105"/>
        </w:rPr>
        <w:t>ở</w:t>
      </w:r>
      <w:r>
        <w:rPr>
          <w:color w:val="231F20"/>
          <w:spacing w:val="-20"/>
          <w:w w:val="105"/>
        </w:rPr>
        <w:t> </w:t>
      </w:r>
      <w:r>
        <w:rPr>
          <w:color w:val="231F20"/>
          <w:spacing w:val="-2"/>
          <w:w w:val="105"/>
        </w:rPr>
        <w:t>nơi</w:t>
      </w:r>
      <w:r>
        <w:rPr>
          <w:color w:val="231F20"/>
          <w:spacing w:val="-20"/>
          <w:w w:val="105"/>
        </w:rPr>
        <w:t> </w:t>
      </w:r>
      <w:r>
        <w:rPr>
          <w:color w:val="231F20"/>
          <w:spacing w:val="-2"/>
          <w:w w:val="105"/>
        </w:rPr>
        <w:t>đâu,</w:t>
      </w:r>
      <w:r>
        <w:rPr>
          <w:color w:val="231F20"/>
          <w:spacing w:val="-20"/>
          <w:w w:val="105"/>
        </w:rPr>
        <w:t> </w:t>
      </w:r>
      <w:r>
        <w:rPr>
          <w:color w:val="231F20"/>
          <w:spacing w:val="-2"/>
          <w:w w:val="105"/>
        </w:rPr>
        <w:t>trọn</w:t>
      </w:r>
      <w:r>
        <w:rPr>
          <w:color w:val="231F20"/>
          <w:spacing w:val="-20"/>
          <w:w w:val="105"/>
        </w:rPr>
        <w:t> </w:t>
      </w:r>
      <w:r>
        <w:rPr>
          <w:color w:val="231F20"/>
          <w:spacing w:val="-2"/>
          <w:w w:val="105"/>
        </w:rPr>
        <w:t>khắp</w:t>
      </w:r>
      <w:r>
        <w:rPr>
          <w:color w:val="231F20"/>
          <w:spacing w:val="-20"/>
          <w:w w:val="105"/>
        </w:rPr>
        <w:t> </w:t>
      </w:r>
      <w:r>
        <w:rPr>
          <w:color w:val="231F20"/>
          <w:spacing w:val="-2"/>
          <w:w w:val="105"/>
        </w:rPr>
        <w:t>pháp</w:t>
      </w:r>
      <w:r>
        <w:rPr>
          <w:color w:val="231F20"/>
          <w:spacing w:val="-20"/>
          <w:w w:val="105"/>
        </w:rPr>
        <w:t> </w:t>
      </w:r>
      <w:r>
        <w:rPr>
          <w:color w:val="231F20"/>
          <w:spacing w:val="-2"/>
          <w:w w:val="105"/>
        </w:rPr>
        <w:t>giới </w:t>
      </w:r>
      <w:r>
        <w:rPr>
          <w:color w:val="231F20"/>
          <w:w w:val="105"/>
        </w:rPr>
        <w:t>tận</w:t>
      </w:r>
      <w:r>
        <w:rPr>
          <w:color w:val="231F20"/>
          <w:spacing w:val="-8"/>
          <w:w w:val="105"/>
        </w:rPr>
        <w:t> </w:t>
      </w:r>
      <w:r>
        <w:rPr>
          <w:color w:val="231F20"/>
          <w:w w:val="105"/>
        </w:rPr>
        <w:t>hư</w:t>
      </w:r>
      <w:r>
        <w:rPr>
          <w:color w:val="231F20"/>
          <w:spacing w:val="-7"/>
          <w:w w:val="105"/>
        </w:rPr>
        <w:t> </w:t>
      </w:r>
      <w:r>
        <w:rPr>
          <w:color w:val="231F20"/>
          <w:w w:val="105"/>
        </w:rPr>
        <w:t>không</w:t>
      </w:r>
      <w:r>
        <w:rPr>
          <w:color w:val="231F20"/>
          <w:spacing w:val="-8"/>
          <w:w w:val="105"/>
        </w:rPr>
        <w:t> </w:t>
      </w:r>
      <w:r>
        <w:rPr>
          <w:color w:val="231F20"/>
          <w:w w:val="105"/>
        </w:rPr>
        <w:t>giới</w:t>
      </w:r>
      <w:r>
        <w:rPr>
          <w:color w:val="231F20"/>
          <w:spacing w:val="-8"/>
          <w:w w:val="105"/>
        </w:rPr>
        <w:t> </w:t>
      </w:r>
      <w:r>
        <w:rPr>
          <w:color w:val="231F20"/>
          <w:w w:val="105"/>
        </w:rPr>
        <w:t>đều</w:t>
      </w:r>
      <w:r>
        <w:rPr>
          <w:color w:val="231F20"/>
          <w:spacing w:val="-7"/>
          <w:w w:val="105"/>
        </w:rPr>
        <w:t> </w:t>
      </w:r>
      <w:r>
        <w:rPr>
          <w:color w:val="231F20"/>
          <w:w w:val="105"/>
        </w:rPr>
        <w:t>là</w:t>
      </w:r>
      <w:r>
        <w:rPr>
          <w:color w:val="231F20"/>
          <w:spacing w:val="-8"/>
          <w:w w:val="105"/>
        </w:rPr>
        <w:t> </w:t>
      </w:r>
      <w:r>
        <w:rPr>
          <w:color w:val="231F20"/>
          <w:w w:val="105"/>
        </w:rPr>
        <w:t>chỗ</w:t>
      </w:r>
      <w:r>
        <w:rPr>
          <w:color w:val="231F20"/>
          <w:spacing w:val="-7"/>
          <w:w w:val="105"/>
        </w:rPr>
        <w:t> </w:t>
      </w:r>
      <w:r>
        <w:rPr>
          <w:color w:val="231F20"/>
          <w:w w:val="105"/>
        </w:rPr>
        <w:t>trụ</w:t>
      </w:r>
      <w:r>
        <w:rPr>
          <w:color w:val="231F20"/>
          <w:spacing w:val="-8"/>
          <w:w w:val="105"/>
        </w:rPr>
        <w:t> </w:t>
      </w:r>
      <w:r>
        <w:rPr>
          <w:color w:val="231F20"/>
          <w:w w:val="105"/>
        </w:rPr>
        <w:t>của</w:t>
      </w:r>
      <w:r>
        <w:rPr>
          <w:color w:val="231F20"/>
          <w:spacing w:val="-7"/>
          <w:w w:val="105"/>
        </w:rPr>
        <w:t> </w:t>
      </w:r>
      <w:r>
        <w:rPr>
          <w:color w:val="231F20"/>
          <w:w w:val="105"/>
        </w:rPr>
        <w:t>Ngài.</w:t>
      </w:r>
      <w:r>
        <w:rPr>
          <w:color w:val="231F20"/>
          <w:spacing w:val="-8"/>
          <w:w w:val="105"/>
        </w:rPr>
        <w:t> </w:t>
      </w:r>
      <w:r>
        <w:rPr>
          <w:color w:val="231F20"/>
          <w:w w:val="105"/>
        </w:rPr>
        <w:t>Vì</w:t>
      </w:r>
      <w:r>
        <w:rPr>
          <w:color w:val="231F20"/>
          <w:spacing w:val="-7"/>
          <w:w w:val="105"/>
        </w:rPr>
        <w:t> </w:t>
      </w:r>
      <w:r>
        <w:rPr>
          <w:color w:val="231F20"/>
          <w:w w:val="105"/>
        </w:rPr>
        <w:t>thế,</w:t>
      </w:r>
      <w:r>
        <w:rPr>
          <w:color w:val="231F20"/>
          <w:spacing w:val="-7"/>
          <w:w w:val="105"/>
        </w:rPr>
        <w:t> </w:t>
      </w:r>
      <w:r>
        <w:rPr>
          <w:color w:val="231F20"/>
          <w:w w:val="105"/>
        </w:rPr>
        <w:t>chỉ</w:t>
      </w:r>
      <w:r>
        <w:rPr>
          <w:color w:val="231F20"/>
          <w:spacing w:val="-7"/>
          <w:w w:val="105"/>
        </w:rPr>
        <w:t> </w:t>
      </w:r>
      <w:r>
        <w:rPr>
          <w:color w:val="231F20"/>
          <w:w w:val="105"/>
        </w:rPr>
        <w:t>có</w:t>
      </w:r>
      <w:r>
        <w:rPr>
          <w:color w:val="231F20"/>
          <w:spacing w:val="-7"/>
          <w:w w:val="105"/>
        </w:rPr>
        <w:t> </w:t>
      </w:r>
      <w:r>
        <w:rPr>
          <w:color w:val="231F20"/>
          <w:w w:val="105"/>
        </w:rPr>
        <w:t>thể nói</w:t>
      </w:r>
      <w:r>
        <w:rPr>
          <w:color w:val="231F20"/>
          <w:spacing w:val="-34"/>
          <w:w w:val="105"/>
        </w:rPr>
        <w:t> </w:t>
      </w:r>
      <w:r>
        <w:rPr>
          <w:color w:val="231F20"/>
          <w:w w:val="105"/>
        </w:rPr>
        <w:t>Phật</w:t>
      </w:r>
      <w:r>
        <w:rPr>
          <w:color w:val="231F20"/>
          <w:spacing w:val="-33"/>
          <w:w w:val="105"/>
        </w:rPr>
        <w:t> </w:t>
      </w:r>
      <w:r>
        <w:rPr>
          <w:color w:val="231F20"/>
          <w:w w:val="105"/>
        </w:rPr>
        <w:t>ở</w:t>
      </w:r>
      <w:r>
        <w:rPr>
          <w:color w:val="231F20"/>
          <w:spacing w:val="-34"/>
          <w:w w:val="105"/>
        </w:rPr>
        <w:t> </w:t>
      </w:r>
      <w:r>
        <w:rPr>
          <w:color w:val="231F20"/>
          <w:w w:val="105"/>
        </w:rPr>
        <w:t>tại</w:t>
      </w:r>
      <w:r>
        <w:rPr>
          <w:color w:val="231F20"/>
          <w:spacing w:val="-33"/>
          <w:w w:val="105"/>
        </w:rPr>
        <w:t> </w:t>
      </w:r>
      <w:r>
        <w:rPr>
          <w:color w:val="231F20"/>
          <w:w w:val="105"/>
        </w:rPr>
        <w:t>nơi</w:t>
      </w:r>
      <w:r>
        <w:rPr>
          <w:color w:val="231F20"/>
          <w:spacing w:val="-34"/>
          <w:w w:val="105"/>
        </w:rPr>
        <w:t> </w:t>
      </w:r>
      <w:r>
        <w:rPr>
          <w:color w:val="231F20"/>
          <w:w w:val="105"/>
        </w:rPr>
        <w:t>đâu,</w:t>
      </w:r>
      <w:r>
        <w:rPr>
          <w:color w:val="231F20"/>
          <w:spacing w:val="-33"/>
          <w:w w:val="105"/>
        </w:rPr>
        <w:t> </w:t>
      </w:r>
      <w:r>
        <w:rPr>
          <w:color w:val="231F20"/>
          <w:w w:val="105"/>
        </w:rPr>
        <w:t>giống</w:t>
      </w:r>
      <w:r>
        <w:rPr>
          <w:color w:val="231F20"/>
          <w:spacing w:val="-34"/>
          <w:w w:val="105"/>
        </w:rPr>
        <w:t> </w:t>
      </w:r>
      <w:r>
        <w:rPr>
          <w:color w:val="231F20"/>
          <w:w w:val="105"/>
        </w:rPr>
        <w:t>như</w:t>
      </w:r>
      <w:r>
        <w:rPr>
          <w:color w:val="231F20"/>
          <w:spacing w:val="-33"/>
          <w:w w:val="105"/>
        </w:rPr>
        <w:t> </w:t>
      </w:r>
      <w:r>
        <w:rPr>
          <w:color w:val="231F20"/>
          <w:w w:val="105"/>
        </w:rPr>
        <w:t>chúng</w:t>
      </w:r>
      <w:r>
        <w:rPr>
          <w:color w:val="231F20"/>
          <w:spacing w:val="-34"/>
          <w:w w:val="105"/>
        </w:rPr>
        <w:t> </w:t>
      </w:r>
      <w:r>
        <w:rPr>
          <w:color w:val="231F20"/>
          <w:w w:val="105"/>
        </w:rPr>
        <w:t>ta</w:t>
      </w:r>
      <w:r>
        <w:rPr>
          <w:color w:val="231F20"/>
          <w:spacing w:val="-33"/>
          <w:w w:val="105"/>
        </w:rPr>
        <w:t> </w:t>
      </w:r>
      <w:r>
        <w:rPr>
          <w:color w:val="231F20"/>
          <w:w w:val="105"/>
        </w:rPr>
        <w:t>đến</w:t>
      </w:r>
      <w:r>
        <w:rPr>
          <w:color w:val="231F20"/>
          <w:spacing w:val="-34"/>
          <w:w w:val="105"/>
        </w:rPr>
        <w:t> </w:t>
      </w:r>
      <w:r>
        <w:rPr>
          <w:color w:val="231F20"/>
          <w:w w:val="105"/>
        </w:rPr>
        <w:t>Bắc</w:t>
      </w:r>
      <w:r>
        <w:rPr>
          <w:color w:val="231F20"/>
          <w:spacing w:val="-33"/>
          <w:w w:val="105"/>
        </w:rPr>
        <w:t> </w:t>
      </w:r>
      <w:r>
        <w:rPr>
          <w:color w:val="231F20"/>
          <w:w w:val="105"/>
        </w:rPr>
        <w:t>Kinh</w:t>
      </w:r>
      <w:r>
        <w:rPr>
          <w:color w:val="231F20"/>
          <w:spacing w:val="-34"/>
          <w:w w:val="105"/>
        </w:rPr>
        <w:t> </w:t>
      </w:r>
      <w:r>
        <w:rPr>
          <w:color w:val="231F20"/>
          <w:spacing w:val="-4"/>
          <w:w w:val="105"/>
        </w:rPr>
        <w:t>thăm</w:t>
      </w:r>
    </w:p>
    <w:p>
      <w:pPr>
        <w:spacing w:after="0" w:line="307" w:lineRule="auto"/>
        <w:sectPr>
          <w:headerReference w:type="default" r:id="rId56"/>
          <w:headerReference w:type="even" r:id="rId57"/>
          <w:footerReference w:type="default" r:id="rId58"/>
          <w:footerReference w:type="even" r:id="rId59"/>
          <w:pgSz w:w="11400" w:h="15370"/>
          <w:pgMar w:header="977" w:footer="937" w:top="1160" w:bottom="1120" w:left="1200" w:right="1180"/>
          <w:pgNumType w:start="251"/>
        </w:sectPr>
      </w:pPr>
    </w:p>
    <w:p>
      <w:pPr>
        <w:pStyle w:val="BodyText"/>
        <w:spacing w:before="6"/>
        <w:jc w:val="left"/>
        <w:rPr>
          <w:sz w:val="22"/>
        </w:rPr>
      </w:pPr>
    </w:p>
    <w:p>
      <w:pPr>
        <w:pStyle w:val="BodyText"/>
        <w:spacing w:line="309" w:lineRule="auto" w:before="106"/>
        <w:ind w:left="103" w:right="404"/>
      </w:pPr>
      <w:r>
        <w:rPr>
          <w:color w:val="231F20"/>
          <w:w w:val="105"/>
        </w:rPr>
        <w:t>hoàng</w:t>
      </w:r>
      <w:r>
        <w:rPr>
          <w:color w:val="231F20"/>
          <w:spacing w:val="-23"/>
          <w:w w:val="105"/>
        </w:rPr>
        <w:t> </w:t>
      </w:r>
      <w:r>
        <w:rPr>
          <w:color w:val="231F20"/>
          <w:w w:val="105"/>
        </w:rPr>
        <w:t>cung,</w:t>
      </w:r>
      <w:r>
        <w:rPr>
          <w:color w:val="231F20"/>
          <w:spacing w:val="-22"/>
          <w:w w:val="105"/>
        </w:rPr>
        <w:t> </w:t>
      </w:r>
      <w:r>
        <w:rPr>
          <w:color w:val="231F20"/>
          <w:w w:val="105"/>
        </w:rPr>
        <w:t>thấy</w:t>
      </w:r>
      <w:r>
        <w:rPr>
          <w:color w:val="231F20"/>
          <w:spacing w:val="-22"/>
          <w:w w:val="105"/>
        </w:rPr>
        <w:t> </w:t>
      </w:r>
      <w:r>
        <w:rPr>
          <w:color w:val="231F20"/>
          <w:w w:val="105"/>
        </w:rPr>
        <w:t>Tử</w:t>
      </w:r>
      <w:r>
        <w:rPr>
          <w:color w:val="231F20"/>
          <w:spacing w:val="-23"/>
          <w:w w:val="105"/>
        </w:rPr>
        <w:t> </w:t>
      </w:r>
      <w:r>
        <w:rPr>
          <w:color w:val="231F20"/>
          <w:w w:val="105"/>
        </w:rPr>
        <w:t>Cấm</w:t>
      </w:r>
      <w:r>
        <w:rPr>
          <w:color w:val="231F20"/>
          <w:spacing w:val="-22"/>
          <w:w w:val="105"/>
        </w:rPr>
        <w:t> </w:t>
      </w:r>
      <w:r>
        <w:rPr>
          <w:color w:val="231F20"/>
          <w:w w:val="105"/>
        </w:rPr>
        <w:t>Thành</w:t>
      </w:r>
      <w:r>
        <w:rPr>
          <w:color w:val="231F20"/>
          <w:spacing w:val="-22"/>
          <w:w w:val="105"/>
        </w:rPr>
        <w:t> </w:t>
      </w:r>
      <w:r>
        <w:rPr>
          <w:color w:val="231F20"/>
          <w:w w:val="105"/>
        </w:rPr>
        <w:t>to</w:t>
      </w:r>
      <w:r>
        <w:rPr>
          <w:color w:val="231F20"/>
          <w:spacing w:val="-23"/>
          <w:w w:val="105"/>
        </w:rPr>
        <w:t> </w:t>
      </w:r>
      <w:r>
        <w:rPr>
          <w:color w:val="231F20"/>
          <w:w w:val="105"/>
        </w:rPr>
        <w:t>ngần</w:t>
      </w:r>
      <w:r>
        <w:rPr>
          <w:color w:val="231F20"/>
          <w:spacing w:val="-22"/>
          <w:w w:val="105"/>
        </w:rPr>
        <w:t> </w:t>
      </w:r>
      <w:r>
        <w:rPr>
          <w:color w:val="231F20"/>
          <w:w w:val="105"/>
        </w:rPr>
        <w:t>ấy,</w:t>
      </w:r>
      <w:r>
        <w:rPr>
          <w:color w:val="231F20"/>
          <w:spacing w:val="-22"/>
          <w:w w:val="105"/>
        </w:rPr>
        <w:t> </w:t>
      </w:r>
      <w:r>
        <w:rPr>
          <w:color w:val="231F20"/>
          <w:w w:val="105"/>
        </w:rPr>
        <w:t>hoàng</w:t>
      </w:r>
      <w:r>
        <w:rPr>
          <w:color w:val="231F20"/>
          <w:spacing w:val="-23"/>
          <w:w w:val="105"/>
        </w:rPr>
        <w:t> </w:t>
      </w:r>
      <w:r>
        <w:rPr>
          <w:color w:val="231F20"/>
          <w:w w:val="105"/>
        </w:rPr>
        <w:t>thượng</w:t>
      </w:r>
      <w:r>
        <w:rPr>
          <w:color w:val="231F20"/>
          <w:spacing w:val="-22"/>
          <w:w w:val="105"/>
        </w:rPr>
        <w:t> </w:t>
      </w:r>
      <w:r>
        <w:rPr>
          <w:color w:val="231F20"/>
          <w:w w:val="105"/>
        </w:rPr>
        <w:t>ở trong</w:t>
      </w:r>
      <w:r>
        <w:rPr>
          <w:color w:val="231F20"/>
          <w:spacing w:val="-1"/>
          <w:w w:val="105"/>
        </w:rPr>
        <w:t> </w:t>
      </w:r>
      <w:r>
        <w:rPr>
          <w:color w:val="231F20"/>
          <w:w w:val="105"/>
        </w:rPr>
        <w:t>đó.</w:t>
      </w:r>
      <w:r>
        <w:rPr>
          <w:color w:val="231F20"/>
          <w:spacing w:val="-1"/>
          <w:w w:val="105"/>
        </w:rPr>
        <w:t> </w:t>
      </w:r>
      <w:r>
        <w:rPr>
          <w:color w:val="231F20"/>
          <w:w w:val="105"/>
        </w:rPr>
        <w:t>Nơi</w:t>
      </w:r>
      <w:r>
        <w:rPr>
          <w:color w:val="231F20"/>
          <w:spacing w:val="-1"/>
          <w:w w:val="105"/>
        </w:rPr>
        <w:t> </w:t>
      </w:r>
      <w:r>
        <w:rPr>
          <w:color w:val="231F20"/>
          <w:w w:val="105"/>
        </w:rPr>
        <w:t>đó</w:t>
      </w:r>
      <w:r>
        <w:rPr>
          <w:color w:val="231F20"/>
          <w:spacing w:val="-1"/>
          <w:w w:val="105"/>
        </w:rPr>
        <w:t> </w:t>
      </w:r>
      <w:r>
        <w:rPr>
          <w:color w:val="231F20"/>
          <w:w w:val="105"/>
        </w:rPr>
        <w:t>lớn</w:t>
      </w:r>
      <w:r>
        <w:rPr>
          <w:color w:val="231F20"/>
          <w:spacing w:val="-2"/>
          <w:w w:val="105"/>
        </w:rPr>
        <w:t> </w:t>
      </w:r>
      <w:r>
        <w:rPr>
          <w:color w:val="231F20"/>
          <w:w w:val="105"/>
        </w:rPr>
        <w:t>dường</w:t>
      </w:r>
      <w:r>
        <w:rPr>
          <w:color w:val="231F20"/>
          <w:spacing w:val="-1"/>
          <w:w w:val="105"/>
        </w:rPr>
        <w:t> </w:t>
      </w:r>
      <w:r>
        <w:rPr>
          <w:color w:val="231F20"/>
          <w:w w:val="105"/>
        </w:rPr>
        <w:t>ấy,</w:t>
      </w:r>
      <w:r>
        <w:rPr>
          <w:color w:val="231F20"/>
          <w:spacing w:val="-1"/>
          <w:w w:val="105"/>
        </w:rPr>
        <w:t> </w:t>
      </w:r>
      <w:r>
        <w:rPr>
          <w:color w:val="231F20"/>
          <w:w w:val="105"/>
        </w:rPr>
        <w:t>hoàng</w:t>
      </w:r>
      <w:r>
        <w:rPr>
          <w:color w:val="231F20"/>
          <w:spacing w:val="-1"/>
          <w:w w:val="105"/>
        </w:rPr>
        <w:t> </w:t>
      </w:r>
      <w:r>
        <w:rPr>
          <w:color w:val="231F20"/>
          <w:w w:val="105"/>
        </w:rPr>
        <w:t>thượng</w:t>
      </w:r>
      <w:r>
        <w:rPr>
          <w:color w:val="231F20"/>
          <w:spacing w:val="-1"/>
          <w:w w:val="105"/>
        </w:rPr>
        <w:t> </w:t>
      </w:r>
      <w:r>
        <w:rPr>
          <w:color w:val="231F20"/>
          <w:w w:val="105"/>
        </w:rPr>
        <w:t>ngự</w:t>
      </w:r>
      <w:r>
        <w:rPr>
          <w:color w:val="231F20"/>
          <w:spacing w:val="-1"/>
          <w:w w:val="105"/>
        </w:rPr>
        <w:t> </w:t>
      </w:r>
      <w:r>
        <w:rPr>
          <w:color w:val="231F20"/>
          <w:w w:val="105"/>
        </w:rPr>
        <w:t>nơi</w:t>
      </w:r>
      <w:r>
        <w:rPr>
          <w:color w:val="231F20"/>
          <w:spacing w:val="-1"/>
          <w:w w:val="105"/>
        </w:rPr>
        <w:t> </w:t>
      </w:r>
      <w:r>
        <w:rPr>
          <w:color w:val="231F20"/>
          <w:w w:val="105"/>
        </w:rPr>
        <w:t>nào? Ở trong một căn nhà nào? Hay trong đình các nào? Trong quá</w:t>
      </w:r>
      <w:r>
        <w:rPr>
          <w:color w:val="231F20"/>
          <w:spacing w:val="-5"/>
          <w:w w:val="105"/>
        </w:rPr>
        <w:t> </w:t>
      </w:r>
      <w:r>
        <w:rPr>
          <w:color w:val="231F20"/>
          <w:w w:val="105"/>
        </w:rPr>
        <w:t>khứ,</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5"/>
          <w:w w:val="105"/>
        </w:rPr>
        <w:t> </w:t>
      </w:r>
      <w:r>
        <w:rPr>
          <w:color w:val="231F20"/>
          <w:w w:val="105"/>
        </w:rPr>
        <w:t>nói</w:t>
      </w:r>
      <w:r>
        <w:rPr>
          <w:color w:val="231F20"/>
          <w:spacing w:val="-5"/>
          <w:w w:val="105"/>
        </w:rPr>
        <w:t> </w:t>
      </w:r>
      <w:r>
        <w:rPr>
          <w:color w:val="231F20"/>
          <w:w w:val="105"/>
        </w:rPr>
        <w:t>hoàng</w:t>
      </w:r>
      <w:r>
        <w:rPr>
          <w:color w:val="231F20"/>
          <w:spacing w:val="-5"/>
          <w:w w:val="105"/>
        </w:rPr>
        <w:t> </w:t>
      </w:r>
      <w:r>
        <w:rPr>
          <w:color w:val="231F20"/>
          <w:w w:val="105"/>
        </w:rPr>
        <w:t>thượng</w:t>
      </w:r>
      <w:r>
        <w:rPr>
          <w:color w:val="231F20"/>
          <w:spacing w:val="-4"/>
          <w:w w:val="105"/>
        </w:rPr>
        <w:t> </w:t>
      </w:r>
      <w:r>
        <w:rPr>
          <w:i/>
          <w:color w:val="231F20"/>
          <w:w w:val="105"/>
        </w:rPr>
        <w:t>“trụ”</w:t>
      </w:r>
      <w:r>
        <w:rPr>
          <w:color w:val="231F20"/>
          <w:w w:val="105"/>
        </w:rPr>
        <w:t>.</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Vua</w:t>
      </w:r>
      <w:r>
        <w:rPr>
          <w:color w:val="231F20"/>
          <w:spacing w:val="-5"/>
          <w:w w:val="105"/>
        </w:rPr>
        <w:t> </w:t>
      </w:r>
      <w:r>
        <w:rPr>
          <w:color w:val="231F20"/>
          <w:w w:val="105"/>
        </w:rPr>
        <w:t>là </w:t>
      </w:r>
      <w:r>
        <w:rPr>
          <w:i/>
          <w:color w:val="231F20"/>
          <w:w w:val="105"/>
        </w:rPr>
        <w:t>“Tứ</w:t>
      </w:r>
      <w:r>
        <w:rPr>
          <w:i/>
          <w:color w:val="231F20"/>
          <w:spacing w:val="-21"/>
          <w:w w:val="105"/>
        </w:rPr>
        <w:t> </w:t>
      </w:r>
      <w:r>
        <w:rPr>
          <w:i/>
          <w:color w:val="231F20"/>
          <w:w w:val="105"/>
        </w:rPr>
        <w:t>hải</w:t>
      </w:r>
      <w:r>
        <w:rPr>
          <w:i/>
          <w:color w:val="231F20"/>
          <w:spacing w:val="-22"/>
          <w:w w:val="105"/>
        </w:rPr>
        <w:t> </w:t>
      </w:r>
      <w:r>
        <w:rPr>
          <w:i/>
          <w:color w:val="231F20"/>
          <w:w w:val="105"/>
        </w:rPr>
        <w:t>chi</w:t>
      </w:r>
      <w:r>
        <w:rPr>
          <w:i/>
          <w:color w:val="231F20"/>
          <w:spacing w:val="-22"/>
          <w:w w:val="105"/>
        </w:rPr>
        <w:t> </w:t>
      </w:r>
      <w:r>
        <w:rPr>
          <w:i/>
          <w:color w:val="231F20"/>
          <w:w w:val="105"/>
        </w:rPr>
        <w:t>nội,</w:t>
      </w:r>
      <w:r>
        <w:rPr>
          <w:i/>
          <w:color w:val="231F20"/>
          <w:spacing w:val="-22"/>
          <w:w w:val="105"/>
        </w:rPr>
        <w:t> </w:t>
      </w:r>
      <w:r>
        <w:rPr>
          <w:i/>
          <w:color w:val="231F20"/>
          <w:w w:val="105"/>
        </w:rPr>
        <w:t>mạc</w:t>
      </w:r>
      <w:r>
        <w:rPr>
          <w:i/>
          <w:color w:val="231F20"/>
          <w:spacing w:val="-21"/>
          <w:w w:val="105"/>
        </w:rPr>
        <w:t> </w:t>
      </w:r>
      <w:r>
        <w:rPr>
          <w:i/>
          <w:color w:val="231F20"/>
          <w:w w:val="105"/>
        </w:rPr>
        <w:t>phi</w:t>
      </w:r>
      <w:r>
        <w:rPr>
          <w:i/>
          <w:color w:val="231F20"/>
          <w:spacing w:val="-21"/>
          <w:w w:val="105"/>
        </w:rPr>
        <w:t> </w:t>
      </w:r>
      <w:r>
        <w:rPr>
          <w:i/>
          <w:color w:val="231F20"/>
          <w:w w:val="105"/>
        </w:rPr>
        <w:t>vương</w:t>
      </w:r>
      <w:r>
        <w:rPr>
          <w:i/>
          <w:color w:val="231F20"/>
          <w:spacing w:val="-22"/>
          <w:w w:val="105"/>
        </w:rPr>
        <w:t> </w:t>
      </w:r>
      <w:r>
        <w:rPr>
          <w:i/>
          <w:color w:val="231F20"/>
          <w:w w:val="105"/>
        </w:rPr>
        <w:t>thổ”</w:t>
      </w:r>
      <w:r>
        <w:rPr>
          <w:i/>
          <w:color w:val="231F20"/>
          <w:spacing w:val="-22"/>
          <w:w w:val="105"/>
        </w:rPr>
        <w:t> </w:t>
      </w:r>
      <w:r>
        <w:rPr>
          <w:color w:val="231F20"/>
          <w:w w:val="105"/>
        </w:rPr>
        <w:t>(Trong</w:t>
      </w:r>
      <w:r>
        <w:rPr>
          <w:color w:val="231F20"/>
          <w:spacing w:val="-21"/>
          <w:w w:val="105"/>
        </w:rPr>
        <w:t> </w:t>
      </w:r>
      <w:r>
        <w:rPr>
          <w:color w:val="231F20"/>
          <w:w w:val="105"/>
        </w:rPr>
        <w:t>bốn</w:t>
      </w:r>
      <w:r>
        <w:rPr>
          <w:color w:val="231F20"/>
          <w:spacing w:val="-22"/>
          <w:w w:val="105"/>
        </w:rPr>
        <w:t> </w:t>
      </w:r>
      <w:r>
        <w:rPr>
          <w:color w:val="231F20"/>
          <w:w w:val="105"/>
        </w:rPr>
        <w:t>biển,</w:t>
      </w:r>
      <w:r>
        <w:rPr>
          <w:color w:val="231F20"/>
          <w:spacing w:val="-22"/>
          <w:w w:val="105"/>
        </w:rPr>
        <w:t> </w:t>
      </w:r>
      <w:r>
        <w:rPr>
          <w:color w:val="231F20"/>
          <w:w w:val="105"/>
        </w:rPr>
        <w:t>chẳng có</w:t>
      </w:r>
      <w:r>
        <w:rPr>
          <w:color w:val="231F20"/>
          <w:spacing w:val="-23"/>
          <w:w w:val="105"/>
        </w:rPr>
        <w:t> </w:t>
      </w:r>
      <w:r>
        <w:rPr>
          <w:color w:val="231F20"/>
          <w:w w:val="105"/>
        </w:rPr>
        <w:t>chỗ</w:t>
      </w:r>
      <w:r>
        <w:rPr>
          <w:color w:val="231F20"/>
          <w:spacing w:val="-22"/>
          <w:w w:val="105"/>
        </w:rPr>
        <w:t> </w:t>
      </w:r>
      <w:r>
        <w:rPr>
          <w:color w:val="231F20"/>
          <w:w w:val="105"/>
        </w:rPr>
        <w:t>nào</w:t>
      </w:r>
      <w:r>
        <w:rPr>
          <w:color w:val="231F20"/>
          <w:spacing w:val="-22"/>
          <w:w w:val="105"/>
        </w:rPr>
        <w:t> </w:t>
      </w:r>
      <w:r>
        <w:rPr>
          <w:color w:val="231F20"/>
          <w:w w:val="105"/>
        </w:rPr>
        <w:t>không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đất</w:t>
      </w:r>
      <w:r>
        <w:rPr>
          <w:color w:val="231F20"/>
          <w:spacing w:val="-23"/>
          <w:w w:val="105"/>
        </w:rPr>
        <w:t> </w:t>
      </w:r>
      <w:r>
        <w:rPr>
          <w:color w:val="231F20"/>
          <w:w w:val="105"/>
        </w:rPr>
        <w:t>đai</w:t>
      </w:r>
      <w:r>
        <w:rPr>
          <w:color w:val="231F20"/>
          <w:spacing w:val="-22"/>
          <w:w w:val="105"/>
        </w:rPr>
        <w:t> </w:t>
      </w:r>
      <w:r>
        <w:rPr>
          <w:color w:val="231F20"/>
          <w:w w:val="105"/>
        </w:rPr>
        <w:t>của</w:t>
      </w:r>
      <w:r>
        <w:rPr>
          <w:color w:val="231F20"/>
          <w:spacing w:val="-22"/>
          <w:w w:val="105"/>
        </w:rPr>
        <w:t> </w:t>
      </w:r>
      <w:r>
        <w:rPr>
          <w:color w:val="231F20"/>
          <w:w w:val="105"/>
        </w:rPr>
        <w:t>nhà</w:t>
      </w:r>
      <w:r>
        <w:rPr>
          <w:color w:val="231F20"/>
          <w:spacing w:val="-23"/>
          <w:w w:val="105"/>
        </w:rPr>
        <w:t> </w:t>
      </w:r>
      <w:r>
        <w:rPr>
          <w:color w:val="231F20"/>
          <w:w w:val="105"/>
        </w:rPr>
        <w:t>vua).</w:t>
      </w:r>
      <w:r>
        <w:rPr>
          <w:color w:val="231F20"/>
          <w:spacing w:val="-22"/>
          <w:w w:val="105"/>
        </w:rPr>
        <w:t> </w:t>
      </w:r>
      <w:r>
        <w:rPr>
          <w:color w:val="231F20"/>
          <w:w w:val="105"/>
        </w:rPr>
        <w:t>Lãnh</w:t>
      </w:r>
      <w:r>
        <w:rPr>
          <w:color w:val="231F20"/>
          <w:spacing w:val="-22"/>
          <w:w w:val="105"/>
        </w:rPr>
        <w:t> </w:t>
      </w:r>
      <w:r>
        <w:rPr>
          <w:color w:val="231F20"/>
          <w:w w:val="105"/>
        </w:rPr>
        <w:t>thổ</w:t>
      </w:r>
      <w:r>
        <w:rPr>
          <w:color w:val="231F20"/>
          <w:spacing w:val="-23"/>
          <w:w w:val="105"/>
        </w:rPr>
        <w:t> </w:t>
      </w:r>
      <w:r>
        <w:rPr>
          <w:color w:val="231F20"/>
          <w:w w:val="105"/>
        </w:rPr>
        <w:t>quốc gia</w:t>
      </w:r>
      <w:r>
        <w:rPr>
          <w:color w:val="231F20"/>
          <w:spacing w:val="-10"/>
          <w:w w:val="105"/>
        </w:rPr>
        <w:t> </w:t>
      </w:r>
      <w:r>
        <w:rPr>
          <w:color w:val="231F20"/>
          <w:w w:val="105"/>
        </w:rPr>
        <w:t>chính</w:t>
      </w:r>
      <w:r>
        <w:rPr>
          <w:color w:val="231F20"/>
          <w:spacing w:val="-10"/>
          <w:w w:val="105"/>
        </w:rPr>
        <w:t> </w:t>
      </w:r>
      <w:r>
        <w:rPr>
          <w:color w:val="231F20"/>
          <w:w w:val="105"/>
        </w:rPr>
        <w:t>là</w:t>
      </w:r>
      <w:r>
        <w:rPr>
          <w:color w:val="231F20"/>
          <w:spacing w:val="-10"/>
          <w:w w:val="105"/>
        </w:rPr>
        <w:t> </w:t>
      </w:r>
      <w:r>
        <w:rPr>
          <w:color w:val="231F20"/>
          <w:w w:val="105"/>
        </w:rPr>
        <w:t>trụ</w:t>
      </w:r>
      <w:r>
        <w:rPr>
          <w:color w:val="231F20"/>
          <w:spacing w:val="-10"/>
          <w:w w:val="105"/>
        </w:rPr>
        <w:t> </w:t>
      </w:r>
      <w:r>
        <w:rPr>
          <w:color w:val="231F20"/>
          <w:w w:val="105"/>
        </w:rPr>
        <w:t>xứ</w:t>
      </w:r>
      <w:r>
        <w:rPr>
          <w:color w:val="231F20"/>
          <w:spacing w:val="-10"/>
          <w:w w:val="105"/>
        </w:rPr>
        <w:t> </w:t>
      </w:r>
      <w:r>
        <w:rPr>
          <w:color w:val="231F20"/>
          <w:w w:val="105"/>
        </w:rPr>
        <w:t>của</w:t>
      </w:r>
      <w:r>
        <w:rPr>
          <w:color w:val="231F20"/>
          <w:spacing w:val="-10"/>
          <w:w w:val="105"/>
        </w:rPr>
        <w:t> </w:t>
      </w:r>
      <w:r>
        <w:rPr>
          <w:color w:val="231F20"/>
          <w:w w:val="105"/>
        </w:rPr>
        <w:t>vua.</w:t>
      </w:r>
      <w:r>
        <w:rPr>
          <w:color w:val="231F20"/>
          <w:spacing w:val="-10"/>
          <w:w w:val="105"/>
        </w:rPr>
        <w:t> </w:t>
      </w:r>
      <w:r>
        <w:rPr>
          <w:color w:val="231F20"/>
          <w:w w:val="105"/>
        </w:rPr>
        <w:t>Vua</w:t>
      </w:r>
      <w:r>
        <w:rPr>
          <w:color w:val="231F20"/>
          <w:spacing w:val="-10"/>
          <w:w w:val="105"/>
        </w:rPr>
        <w:t> </w:t>
      </w:r>
      <w:r>
        <w:rPr>
          <w:color w:val="231F20"/>
          <w:w w:val="105"/>
        </w:rPr>
        <w:t>ở</w:t>
      </w:r>
      <w:r>
        <w:rPr>
          <w:color w:val="231F20"/>
          <w:spacing w:val="-10"/>
          <w:w w:val="105"/>
        </w:rPr>
        <w:t> </w:t>
      </w:r>
      <w:r>
        <w:rPr>
          <w:color w:val="231F20"/>
          <w:w w:val="105"/>
        </w:rPr>
        <w:t>trong</w:t>
      </w:r>
      <w:r>
        <w:rPr>
          <w:color w:val="231F20"/>
          <w:spacing w:val="-10"/>
          <w:w w:val="105"/>
        </w:rPr>
        <w:t> </w:t>
      </w:r>
      <w:r>
        <w:rPr>
          <w:color w:val="231F20"/>
          <w:w w:val="105"/>
        </w:rPr>
        <w:t>quốc</w:t>
      </w:r>
      <w:r>
        <w:rPr>
          <w:color w:val="231F20"/>
          <w:spacing w:val="-10"/>
          <w:w w:val="105"/>
        </w:rPr>
        <w:t> </w:t>
      </w:r>
      <w:r>
        <w:rPr>
          <w:color w:val="231F20"/>
          <w:w w:val="105"/>
        </w:rPr>
        <w:t>gia</w:t>
      </w:r>
      <w:r>
        <w:rPr>
          <w:color w:val="231F20"/>
          <w:spacing w:val="-10"/>
          <w:w w:val="105"/>
        </w:rPr>
        <w:t> </w:t>
      </w:r>
      <w:r>
        <w:rPr>
          <w:color w:val="231F20"/>
          <w:w w:val="105"/>
        </w:rPr>
        <w:t>này.</w:t>
      </w:r>
    </w:p>
    <w:p>
      <w:pPr>
        <w:pStyle w:val="BodyText"/>
        <w:spacing w:line="309" w:lineRule="auto" w:before="155"/>
        <w:ind w:left="103" w:right="403" w:firstLine="453"/>
      </w:pPr>
      <w:r>
        <w:rPr>
          <w:color w:val="231F20"/>
          <w:w w:val="105"/>
        </w:rPr>
        <w:t>Hiện thời, vua đang ở chỗ nào? Ở trong quốc gia, chẳng thể nói vua trụ chỗ nào. Nếu ra ngoại quốc, có thể nói vua trụ trong Trung Quốc. Đối với triều Thanh thì nói [vua nhà Thanh]</w:t>
      </w:r>
      <w:r>
        <w:rPr>
          <w:color w:val="231F20"/>
          <w:spacing w:val="-13"/>
          <w:w w:val="105"/>
        </w:rPr>
        <w:t> </w:t>
      </w:r>
      <w:r>
        <w:rPr>
          <w:color w:val="231F20"/>
          <w:w w:val="105"/>
        </w:rPr>
        <w:t>trụ</w:t>
      </w:r>
      <w:r>
        <w:rPr>
          <w:color w:val="231F20"/>
          <w:spacing w:val="-13"/>
          <w:w w:val="105"/>
        </w:rPr>
        <w:t> </w:t>
      </w:r>
      <w:r>
        <w:rPr>
          <w:color w:val="231F20"/>
          <w:w w:val="105"/>
        </w:rPr>
        <w:t>trong</w:t>
      </w:r>
      <w:r>
        <w:rPr>
          <w:color w:val="231F20"/>
          <w:spacing w:val="-13"/>
          <w:w w:val="105"/>
        </w:rPr>
        <w:t> </w:t>
      </w:r>
      <w:r>
        <w:rPr>
          <w:color w:val="231F20"/>
          <w:w w:val="105"/>
        </w:rPr>
        <w:t>Đại</w:t>
      </w:r>
      <w:r>
        <w:rPr>
          <w:color w:val="231F20"/>
          <w:spacing w:val="-13"/>
          <w:w w:val="105"/>
        </w:rPr>
        <w:t> </w:t>
      </w:r>
      <w:r>
        <w:rPr>
          <w:color w:val="231F20"/>
          <w:w w:val="105"/>
        </w:rPr>
        <w:t>Thanh</w:t>
      </w:r>
      <w:r>
        <w:rPr>
          <w:color w:val="231F20"/>
          <w:spacing w:val="-13"/>
          <w:w w:val="105"/>
        </w:rPr>
        <w:t> </w:t>
      </w:r>
      <w:r>
        <w:rPr>
          <w:color w:val="231F20"/>
          <w:w w:val="105"/>
        </w:rPr>
        <w:t>quốc,</w:t>
      </w:r>
      <w:r>
        <w:rPr>
          <w:color w:val="231F20"/>
          <w:spacing w:val="-13"/>
          <w:w w:val="105"/>
        </w:rPr>
        <w:t> </w:t>
      </w:r>
      <w:r>
        <w:rPr>
          <w:color w:val="231F20"/>
          <w:w w:val="105"/>
        </w:rPr>
        <w:t>nói</w:t>
      </w:r>
      <w:r>
        <w:rPr>
          <w:color w:val="231F20"/>
          <w:spacing w:val="-13"/>
          <w:w w:val="105"/>
        </w:rPr>
        <w:t> </w:t>
      </w:r>
      <w:r>
        <w:rPr>
          <w:color w:val="231F20"/>
          <w:w w:val="105"/>
        </w:rPr>
        <w:t>như</w:t>
      </w:r>
      <w:r>
        <w:rPr>
          <w:color w:val="231F20"/>
          <w:spacing w:val="-13"/>
          <w:w w:val="105"/>
        </w:rPr>
        <w:t> </w:t>
      </w:r>
      <w:r>
        <w:rPr>
          <w:color w:val="231F20"/>
          <w:w w:val="105"/>
        </w:rPr>
        <w:t>vậy</w:t>
      </w:r>
      <w:r>
        <w:rPr>
          <w:color w:val="231F20"/>
          <w:spacing w:val="-13"/>
          <w:w w:val="105"/>
        </w:rPr>
        <w:t> </w:t>
      </w:r>
      <w:r>
        <w:rPr>
          <w:color w:val="231F20"/>
          <w:w w:val="105"/>
        </w:rPr>
        <w:t>thì</w:t>
      </w:r>
      <w:r>
        <w:rPr>
          <w:color w:val="231F20"/>
          <w:spacing w:val="-13"/>
          <w:w w:val="105"/>
        </w:rPr>
        <w:t> </w:t>
      </w:r>
      <w:r>
        <w:rPr>
          <w:color w:val="231F20"/>
          <w:w w:val="105"/>
        </w:rPr>
        <w:t>được.</w:t>
      </w:r>
      <w:r>
        <w:rPr>
          <w:color w:val="231F20"/>
          <w:spacing w:val="-13"/>
          <w:w w:val="105"/>
        </w:rPr>
        <w:t> </w:t>
      </w:r>
      <w:r>
        <w:rPr>
          <w:color w:val="231F20"/>
          <w:w w:val="105"/>
        </w:rPr>
        <w:t>Đối với Phật, quý vị biết Pháp thân của Phật là trọn khắp pháp giới</w:t>
      </w:r>
      <w:r>
        <w:rPr>
          <w:color w:val="231F20"/>
          <w:spacing w:val="-17"/>
          <w:w w:val="105"/>
        </w:rPr>
        <w:t> </w:t>
      </w:r>
      <w:r>
        <w:rPr>
          <w:color w:val="231F20"/>
          <w:w w:val="105"/>
        </w:rPr>
        <w:t>hư</w:t>
      </w:r>
      <w:r>
        <w:rPr>
          <w:color w:val="231F20"/>
          <w:spacing w:val="-17"/>
          <w:w w:val="105"/>
        </w:rPr>
        <w:t> </w:t>
      </w:r>
      <w:r>
        <w:rPr>
          <w:color w:val="231F20"/>
          <w:w w:val="105"/>
        </w:rPr>
        <w:t>không</w:t>
      </w:r>
      <w:r>
        <w:rPr>
          <w:color w:val="231F20"/>
          <w:spacing w:val="-17"/>
          <w:w w:val="105"/>
        </w:rPr>
        <w:t> </w:t>
      </w:r>
      <w:r>
        <w:rPr>
          <w:color w:val="231F20"/>
          <w:w w:val="105"/>
        </w:rPr>
        <w:t>giới,</w:t>
      </w:r>
      <w:r>
        <w:rPr>
          <w:color w:val="231F20"/>
          <w:spacing w:val="-17"/>
          <w:w w:val="105"/>
        </w:rPr>
        <w:t> </w:t>
      </w:r>
      <w:r>
        <w:rPr>
          <w:color w:val="231F20"/>
          <w:w w:val="105"/>
        </w:rPr>
        <w:t>trong</w:t>
      </w:r>
      <w:r>
        <w:rPr>
          <w:color w:val="231F20"/>
          <w:spacing w:val="-17"/>
          <w:w w:val="105"/>
        </w:rPr>
        <w:t> </w:t>
      </w:r>
      <w:r>
        <w:rPr>
          <w:color w:val="231F20"/>
          <w:w w:val="105"/>
        </w:rPr>
        <w:t>đại</w:t>
      </w:r>
      <w:r>
        <w:rPr>
          <w:color w:val="231F20"/>
          <w:spacing w:val="-17"/>
          <w:w w:val="105"/>
        </w:rPr>
        <w:t> </w:t>
      </w:r>
      <w:r>
        <w:rPr>
          <w:color w:val="231F20"/>
          <w:w w:val="105"/>
        </w:rPr>
        <w:t>vũ</w:t>
      </w:r>
      <w:r>
        <w:rPr>
          <w:color w:val="231F20"/>
          <w:spacing w:val="-17"/>
          <w:w w:val="105"/>
        </w:rPr>
        <w:t> </w:t>
      </w:r>
      <w:r>
        <w:rPr>
          <w:color w:val="231F20"/>
          <w:w w:val="105"/>
        </w:rPr>
        <w:t>trụ;</w:t>
      </w:r>
      <w:r>
        <w:rPr>
          <w:color w:val="231F20"/>
          <w:spacing w:val="-17"/>
          <w:w w:val="105"/>
        </w:rPr>
        <w:t> </w:t>
      </w:r>
      <w:r>
        <w:rPr>
          <w:color w:val="231F20"/>
          <w:w w:val="105"/>
        </w:rPr>
        <w:t>đại</w:t>
      </w:r>
      <w:r>
        <w:rPr>
          <w:color w:val="231F20"/>
          <w:spacing w:val="-17"/>
          <w:w w:val="105"/>
        </w:rPr>
        <w:t> </w:t>
      </w:r>
      <w:r>
        <w:rPr>
          <w:color w:val="231F20"/>
          <w:w w:val="105"/>
        </w:rPr>
        <w:t>vũ</w:t>
      </w:r>
      <w:r>
        <w:rPr>
          <w:color w:val="231F20"/>
          <w:spacing w:val="-17"/>
          <w:w w:val="105"/>
        </w:rPr>
        <w:t> </w:t>
      </w:r>
      <w:r>
        <w:rPr>
          <w:color w:val="231F20"/>
          <w:w w:val="105"/>
        </w:rPr>
        <w:t>trụ</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gì</w:t>
      </w:r>
      <w:r>
        <w:rPr>
          <w:color w:val="231F20"/>
          <w:spacing w:val="-17"/>
          <w:w w:val="105"/>
        </w:rPr>
        <w:t> </w:t>
      </w:r>
      <w:r>
        <w:rPr>
          <w:color w:val="231F20"/>
          <w:w w:val="105"/>
        </w:rPr>
        <w:t>ra </w:t>
      </w:r>
      <w:r>
        <w:rPr>
          <w:color w:val="231F20"/>
          <w:spacing w:val="-2"/>
          <w:w w:val="105"/>
        </w:rPr>
        <w:t>ngoài,</w:t>
      </w:r>
      <w:r>
        <w:rPr>
          <w:color w:val="231F20"/>
          <w:spacing w:val="-17"/>
          <w:w w:val="105"/>
        </w:rPr>
        <w:t> </w:t>
      </w:r>
      <w:r>
        <w:rPr>
          <w:color w:val="231F20"/>
          <w:spacing w:val="-2"/>
          <w:w w:val="105"/>
        </w:rPr>
        <w:t>không</w:t>
      </w:r>
      <w:r>
        <w:rPr>
          <w:color w:val="231F20"/>
          <w:spacing w:val="-17"/>
          <w:w w:val="105"/>
        </w:rPr>
        <w:t> </w:t>
      </w:r>
      <w:r>
        <w:rPr>
          <w:color w:val="231F20"/>
          <w:spacing w:val="-2"/>
          <w:w w:val="105"/>
        </w:rPr>
        <w:t>có</w:t>
      </w:r>
      <w:r>
        <w:rPr>
          <w:color w:val="231F20"/>
          <w:spacing w:val="-17"/>
          <w:w w:val="105"/>
        </w:rPr>
        <w:t> </w:t>
      </w:r>
      <w:r>
        <w:rPr>
          <w:color w:val="231F20"/>
          <w:spacing w:val="-2"/>
          <w:w w:val="105"/>
        </w:rPr>
        <w:t>lớn</w:t>
      </w:r>
      <w:r>
        <w:rPr>
          <w:color w:val="231F20"/>
          <w:spacing w:val="-17"/>
          <w:w w:val="105"/>
        </w:rPr>
        <w:t> </w:t>
      </w:r>
      <w:r>
        <w:rPr>
          <w:color w:val="231F20"/>
          <w:spacing w:val="-2"/>
          <w:w w:val="105"/>
        </w:rPr>
        <w:t>ra</w:t>
      </w:r>
      <w:r>
        <w:rPr>
          <w:color w:val="231F20"/>
          <w:spacing w:val="-17"/>
          <w:w w:val="105"/>
        </w:rPr>
        <w:t> </w:t>
      </w:r>
      <w:r>
        <w:rPr>
          <w:color w:val="231F20"/>
          <w:spacing w:val="-2"/>
          <w:w w:val="105"/>
        </w:rPr>
        <w:t>ngoài,</w:t>
      </w:r>
      <w:r>
        <w:rPr>
          <w:color w:val="231F20"/>
          <w:spacing w:val="-17"/>
          <w:w w:val="105"/>
        </w:rPr>
        <w:t> </w:t>
      </w:r>
      <w:r>
        <w:rPr>
          <w:color w:val="231F20"/>
          <w:spacing w:val="-2"/>
          <w:w w:val="105"/>
        </w:rPr>
        <w:t>không</w:t>
      </w:r>
      <w:r>
        <w:rPr>
          <w:color w:val="231F20"/>
          <w:spacing w:val="-17"/>
          <w:w w:val="105"/>
        </w:rPr>
        <w:t> </w:t>
      </w:r>
      <w:r>
        <w:rPr>
          <w:color w:val="231F20"/>
          <w:spacing w:val="-2"/>
          <w:w w:val="105"/>
        </w:rPr>
        <w:t>gì</w:t>
      </w:r>
      <w:r>
        <w:rPr>
          <w:color w:val="231F20"/>
          <w:spacing w:val="-17"/>
          <w:w w:val="105"/>
        </w:rPr>
        <w:t> </w:t>
      </w:r>
      <w:r>
        <w:rPr>
          <w:color w:val="231F20"/>
          <w:spacing w:val="-2"/>
          <w:w w:val="105"/>
        </w:rPr>
        <w:t>nhỏ</w:t>
      </w:r>
      <w:r>
        <w:rPr>
          <w:color w:val="231F20"/>
          <w:spacing w:val="-17"/>
          <w:w w:val="105"/>
        </w:rPr>
        <w:t> </w:t>
      </w:r>
      <w:r>
        <w:rPr>
          <w:color w:val="231F20"/>
          <w:spacing w:val="-2"/>
          <w:w w:val="105"/>
        </w:rPr>
        <w:t>chẳng</w:t>
      </w:r>
      <w:r>
        <w:rPr>
          <w:color w:val="231F20"/>
          <w:spacing w:val="-16"/>
          <w:w w:val="105"/>
        </w:rPr>
        <w:t> </w:t>
      </w:r>
      <w:r>
        <w:rPr>
          <w:color w:val="231F20"/>
          <w:spacing w:val="-2"/>
          <w:w w:val="105"/>
        </w:rPr>
        <w:t>gồm</w:t>
      </w:r>
      <w:r>
        <w:rPr>
          <w:color w:val="231F20"/>
          <w:spacing w:val="-17"/>
          <w:w w:val="105"/>
        </w:rPr>
        <w:t> </w:t>
      </w:r>
      <w:r>
        <w:rPr>
          <w:color w:val="231F20"/>
          <w:spacing w:val="-2"/>
          <w:w w:val="105"/>
        </w:rPr>
        <w:t>trong. </w:t>
      </w:r>
      <w:r>
        <w:rPr>
          <w:color w:val="231F20"/>
          <w:w w:val="105"/>
        </w:rPr>
        <w:t>Do</w:t>
      </w:r>
      <w:r>
        <w:rPr>
          <w:color w:val="231F20"/>
          <w:spacing w:val="-19"/>
          <w:w w:val="105"/>
        </w:rPr>
        <w:t> </w:t>
      </w:r>
      <w:r>
        <w:rPr>
          <w:color w:val="231F20"/>
          <w:w w:val="105"/>
        </w:rPr>
        <w:t>vậy,</w:t>
      </w:r>
      <w:r>
        <w:rPr>
          <w:color w:val="231F20"/>
          <w:spacing w:val="-20"/>
          <w:w w:val="105"/>
        </w:rPr>
        <w:t> </w:t>
      </w:r>
      <w:r>
        <w:rPr>
          <w:color w:val="231F20"/>
          <w:w w:val="105"/>
        </w:rPr>
        <w:t>đối</w:t>
      </w:r>
      <w:r>
        <w:rPr>
          <w:color w:val="231F20"/>
          <w:spacing w:val="-19"/>
          <w:w w:val="105"/>
        </w:rPr>
        <w:t> </w:t>
      </w:r>
      <w:r>
        <w:rPr>
          <w:color w:val="231F20"/>
          <w:w w:val="105"/>
        </w:rPr>
        <w:t>với</w:t>
      </w:r>
      <w:r>
        <w:rPr>
          <w:color w:val="231F20"/>
          <w:spacing w:val="-20"/>
          <w:w w:val="105"/>
        </w:rPr>
        <w:t> </w:t>
      </w:r>
      <w:r>
        <w:rPr>
          <w:color w:val="231F20"/>
          <w:w w:val="105"/>
        </w:rPr>
        <w:t>Phật</w:t>
      </w:r>
      <w:r>
        <w:rPr>
          <w:color w:val="231F20"/>
          <w:spacing w:val="-20"/>
          <w:w w:val="105"/>
        </w:rPr>
        <w:t> </w:t>
      </w:r>
      <w:r>
        <w:rPr>
          <w:color w:val="231F20"/>
          <w:w w:val="105"/>
        </w:rPr>
        <w:t>đều</w:t>
      </w:r>
      <w:r>
        <w:rPr>
          <w:color w:val="231F20"/>
          <w:spacing w:val="-19"/>
          <w:w w:val="105"/>
        </w:rPr>
        <w:t> </w:t>
      </w:r>
      <w:r>
        <w:rPr>
          <w:color w:val="231F20"/>
          <w:w w:val="105"/>
        </w:rPr>
        <w:t>nói</w:t>
      </w:r>
      <w:r>
        <w:rPr>
          <w:color w:val="231F20"/>
          <w:spacing w:val="-20"/>
          <w:w w:val="105"/>
        </w:rPr>
        <w:t> </w:t>
      </w:r>
      <w:r>
        <w:rPr>
          <w:color w:val="231F20"/>
          <w:w w:val="105"/>
        </w:rPr>
        <w:t>là</w:t>
      </w:r>
      <w:r>
        <w:rPr>
          <w:color w:val="231F20"/>
          <w:spacing w:val="-20"/>
          <w:w w:val="105"/>
        </w:rPr>
        <w:t> </w:t>
      </w:r>
      <w:r>
        <w:rPr>
          <w:i/>
          <w:color w:val="231F20"/>
          <w:w w:val="105"/>
        </w:rPr>
        <w:t>“tại”</w:t>
      </w:r>
      <w:r>
        <w:rPr>
          <w:color w:val="231F20"/>
          <w:w w:val="105"/>
        </w:rPr>
        <w:t>.</w:t>
      </w:r>
      <w:r>
        <w:rPr>
          <w:color w:val="231F20"/>
          <w:spacing w:val="-20"/>
          <w:w w:val="105"/>
        </w:rPr>
        <w:t> </w:t>
      </w:r>
      <w:r>
        <w:rPr>
          <w:color w:val="231F20"/>
          <w:w w:val="105"/>
        </w:rPr>
        <w:t>Ngài</w:t>
      </w:r>
      <w:r>
        <w:rPr>
          <w:color w:val="231F20"/>
          <w:spacing w:val="-20"/>
          <w:w w:val="105"/>
        </w:rPr>
        <w:t> </w:t>
      </w:r>
      <w:r>
        <w:rPr>
          <w:color w:val="231F20"/>
          <w:w w:val="105"/>
        </w:rPr>
        <w:t>tại</w:t>
      </w:r>
      <w:r>
        <w:rPr>
          <w:color w:val="231F20"/>
          <w:spacing w:val="-20"/>
          <w:w w:val="105"/>
        </w:rPr>
        <w:t> </w:t>
      </w:r>
      <w:r>
        <w:rPr>
          <w:color w:val="231F20"/>
          <w:w w:val="105"/>
        </w:rPr>
        <w:t>chỗ</w:t>
      </w:r>
      <w:r>
        <w:rPr>
          <w:color w:val="231F20"/>
          <w:spacing w:val="-20"/>
          <w:w w:val="105"/>
        </w:rPr>
        <w:t> </w:t>
      </w:r>
      <w:r>
        <w:rPr>
          <w:color w:val="231F20"/>
          <w:w w:val="105"/>
        </w:rPr>
        <w:t>nào?</w:t>
      </w:r>
    </w:p>
    <w:p>
      <w:pPr>
        <w:pStyle w:val="BodyText"/>
        <w:spacing w:line="309" w:lineRule="auto" w:before="157"/>
        <w:ind w:left="103" w:right="402" w:firstLine="453"/>
      </w:pPr>
      <w:r>
        <w:rPr>
          <w:color w:val="231F20"/>
          <w:w w:val="105"/>
        </w:rPr>
        <w:t>Thuở</w:t>
      </w:r>
      <w:r>
        <w:rPr>
          <w:color w:val="231F20"/>
          <w:spacing w:val="-2"/>
          <w:w w:val="105"/>
        </w:rPr>
        <w:t> </w:t>
      </w:r>
      <w:r>
        <w:rPr>
          <w:color w:val="231F20"/>
          <w:w w:val="105"/>
        </w:rPr>
        <w:t>đức</w:t>
      </w:r>
      <w:r>
        <w:rPr>
          <w:color w:val="231F20"/>
          <w:spacing w:val="-3"/>
          <w:w w:val="105"/>
        </w:rPr>
        <w:t> </w:t>
      </w:r>
      <w:r>
        <w:rPr>
          <w:color w:val="231F20"/>
          <w:w w:val="105"/>
        </w:rPr>
        <w:t>Phật</w:t>
      </w:r>
      <w:r>
        <w:rPr>
          <w:color w:val="231F20"/>
          <w:spacing w:val="-2"/>
          <w:w w:val="105"/>
        </w:rPr>
        <w:t> </w:t>
      </w:r>
      <w:r>
        <w:rPr>
          <w:color w:val="231F20"/>
          <w:w w:val="105"/>
        </w:rPr>
        <w:t>tại</w:t>
      </w:r>
      <w:r>
        <w:rPr>
          <w:color w:val="231F20"/>
          <w:spacing w:val="-3"/>
          <w:w w:val="105"/>
        </w:rPr>
        <w:t> </w:t>
      </w:r>
      <w:r>
        <w:rPr>
          <w:color w:val="231F20"/>
          <w:w w:val="105"/>
        </w:rPr>
        <w:t>thế,</w:t>
      </w:r>
      <w:r>
        <w:rPr>
          <w:color w:val="231F20"/>
          <w:spacing w:val="-3"/>
          <w:w w:val="105"/>
        </w:rPr>
        <w:t> </w:t>
      </w:r>
      <w:r>
        <w:rPr>
          <w:color w:val="231F20"/>
          <w:w w:val="105"/>
        </w:rPr>
        <w:t>thành</w:t>
      </w:r>
      <w:r>
        <w:rPr>
          <w:color w:val="231F20"/>
          <w:spacing w:val="-3"/>
          <w:w w:val="105"/>
        </w:rPr>
        <w:t> </w:t>
      </w:r>
      <w:r>
        <w:rPr>
          <w:color w:val="231F20"/>
          <w:w w:val="105"/>
        </w:rPr>
        <w:t>Vương</w:t>
      </w:r>
      <w:r>
        <w:rPr>
          <w:color w:val="231F20"/>
          <w:spacing w:val="-3"/>
          <w:w w:val="105"/>
        </w:rPr>
        <w:t> </w:t>
      </w:r>
      <w:r>
        <w:rPr>
          <w:color w:val="231F20"/>
          <w:w w:val="105"/>
        </w:rPr>
        <w:t>Xá</w:t>
      </w:r>
      <w:r>
        <w:rPr>
          <w:color w:val="231F20"/>
          <w:spacing w:val="-3"/>
          <w:w w:val="105"/>
        </w:rPr>
        <w:t> </w:t>
      </w:r>
      <w:r>
        <w:rPr>
          <w:color w:val="231F20"/>
          <w:w w:val="105"/>
        </w:rPr>
        <w:t>cũng</w:t>
      </w:r>
      <w:r>
        <w:rPr>
          <w:color w:val="231F20"/>
          <w:spacing w:val="-2"/>
          <w:w w:val="105"/>
        </w:rPr>
        <w:t> </w:t>
      </w:r>
      <w:r>
        <w:rPr>
          <w:color w:val="231F20"/>
          <w:w w:val="105"/>
        </w:rPr>
        <w:t>là</w:t>
      </w:r>
      <w:r>
        <w:rPr>
          <w:color w:val="231F20"/>
          <w:spacing w:val="-3"/>
          <w:w w:val="105"/>
        </w:rPr>
        <w:t> </w:t>
      </w:r>
      <w:r>
        <w:rPr>
          <w:color w:val="231F20"/>
          <w:w w:val="105"/>
        </w:rPr>
        <w:t>một</w:t>
      </w:r>
      <w:r>
        <w:rPr>
          <w:color w:val="231F20"/>
          <w:spacing w:val="-2"/>
          <w:w w:val="105"/>
        </w:rPr>
        <w:t> </w:t>
      </w:r>
      <w:r>
        <w:rPr>
          <w:color w:val="231F20"/>
          <w:w w:val="105"/>
        </w:rPr>
        <w:t>tiểu </w:t>
      </w:r>
      <w:r>
        <w:rPr>
          <w:color w:val="231F20"/>
          <w:spacing w:val="-2"/>
          <w:w w:val="105"/>
        </w:rPr>
        <w:t>quốc.</w:t>
      </w:r>
      <w:r>
        <w:rPr>
          <w:color w:val="231F20"/>
          <w:spacing w:val="-19"/>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xuất</w:t>
      </w:r>
      <w:r>
        <w:rPr>
          <w:color w:val="231F20"/>
          <w:spacing w:val="-19"/>
          <w:w w:val="105"/>
        </w:rPr>
        <w:t> </w:t>
      </w:r>
      <w:r>
        <w:rPr>
          <w:color w:val="231F20"/>
          <w:spacing w:val="-2"/>
          <w:w w:val="105"/>
        </w:rPr>
        <w:t>thế</w:t>
      </w:r>
      <w:r>
        <w:rPr>
          <w:color w:val="231F20"/>
          <w:spacing w:val="-19"/>
          <w:w w:val="105"/>
        </w:rPr>
        <w:t> </w:t>
      </w:r>
      <w:r>
        <w:rPr>
          <w:color w:val="231F20"/>
          <w:spacing w:val="-2"/>
          <w:w w:val="105"/>
        </w:rPr>
        <w:t>nhằm</w:t>
      </w:r>
      <w:r>
        <w:rPr>
          <w:color w:val="231F20"/>
          <w:spacing w:val="-19"/>
          <w:w w:val="105"/>
        </w:rPr>
        <w:t> </w:t>
      </w:r>
      <w:r>
        <w:rPr>
          <w:color w:val="231F20"/>
          <w:spacing w:val="-2"/>
          <w:w w:val="105"/>
        </w:rPr>
        <w:t>đời</w:t>
      </w:r>
      <w:r>
        <w:rPr>
          <w:color w:val="231F20"/>
          <w:spacing w:val="-19"/>
          <w:w w:val="105"/>
        </w:rPr>
        <w:t> </w:t>
      </w:r>
      <w:r>
        <w:rPr>
          <w:color w:val="231F20"/>
          <w:spacing w:val="-2"/>
          <w:w w:val="105"/>
        </w:rPr>
        <w:t>Châu</w:t>
      </w:r>
      <w:r>
        <w:rPr>
          <w:color w:val="231F20"/>
          <w:spacing w:val="-19"/>
          <w:w w:val="105"/>
        </w:rPr>
        <w:t> </w:t>
      </w:r>
      <w:r>
        <w:rPr>
          <w:color w:val="231F20"/>
          <w:spacing w:val="-2"/>
          <w:w w:val="105"/>
        </w:rPr>
        <w:t>tại</w:t>
      </w:r>
      <w:r>
        <w:rPr>
          <w:color w:val="231F20"/>
          <w:spacing w:val="-19"/>
          <w:w w:val="105"/>
        </w:rPr>
        <w:t> </w:t>
      </w:r>
      <w:r>
        <w:rPr>
          <w:color w:val="231F20"/>
          <w:spacing w:val="-2"/>
          <w:w w:val="105"/>
        </w:rPr>
        <w:t>Trung</w:t>
      </w:r>
      <w:r>
        <w:rPr>
          <w:color w:val="231F20"/>
          <w:spacing w:val="-19"/>
          <w:w w:val="105"/>
        </w:rPr>
        <w:t> </w:t>
      </w:r>
      <w:r>
        <w:rPr>
          <w:color w:val="231F20"/>
          <w:spacing w:val="-2"/>
          <w:w w:val="105"/>
        </w:rPr>
        <w:t>Quốc.</w:t>
      </w:r>
      <w:r>
        <w:rPr>
          <w:color w:val="231F20"/>
          <w:spacing w:val="-19"/>
          <w:w w:val="105"/>
        </w:rPr>
        <w:t> </w:t>
      </w:r>
      <w:r>
        <w:rPr>
          <w:color w:val="231F20"/>
          <w:spacing w:val="-2"/>
          <w:w w:val="105"/>
        </w:rPr>
        <w:t>Chư </w:t>
      </w:r>
      <w:r>
        <w:rPr>
          <w:color w:val="231F20"/>
        </w:rPr>
        <w:t>vị</w:t>
      </w:r>
      <w:r>
        <w:rPr>
          <w:color w:val="231F20"/>
          <w:spacing w:val="-1"/>
        </w:rPr>
        <w:t> </w:t>
      </w:r>
      <w:r>
        <w:rPr>
          <w:color w:val="231F20"/>
        </w:rPr>
        <w:t>phải</w:t>
      </w:r>
      <w:r>
        <w:rPr>
          <w:color w:val="231F20"/>
          <w:spacing w:val="-1"/>
        </w:rPr>
        <w:t> </w:t>
      </w:r>
      <w:r>
        <w:rPr>
          <w:color w:val="231F20"/>
        </w:rPr>
        <w:t>hiểu,</w:t>
      </w:r>
      <w:r>
        <w:rPr>
          <w:color w:val="231F20"/>
          <w:spacing w:val="-1"/>
        </w:rPr>
        <w:t> </w:t>
      </w:r>
      <w:r>
        <w:rPr>
          <w:color w:val="231F20"/>
        </w:rPr>
        <w:t>thuở</w:t>
      </w:r>
      <w:r>
        <w:rPr>
          <w:color w:val="231F20"/>
          <w:spacing w:val="-1"/>
        </w:rPr>
        <w:t> </w:t>
      </w:r>
      <w:r>
        <w:rPr>
          <w:color w:val="231F20"/>
        </w:rPr>
        <w:t>ấy,</w:t>
      </w:r>
      <w:r>
        <w:rPr>
          <w:color w:val="231F20"/>
          <w:spacing w:val="-1"/>
        </w:rPr>
        <w:t> </w:t>
      </w:r>
      <w:r>
        <w:rPr>
          <w:color w:val="231F20"/>
        </w:rPr>
        <w:t>quốc</w:t>
      </w:r>
      <w:r>
        <w:rPr>
          <w:color w:val="231F20"/>
          <w:spacing w:val="-1"/>
        </w:rPr>
        <w:t> </w:t>
      </w:r>
      <w:r>
        <w:rPr>
          <w:color w:val="231F20"/>
        </w:rPr>
        <w:t>gia</w:t>
      </w:r>
      <w:r>
        <w:rPr>
          <w:color w:val="231F20"/>
          <w:spacing w:val="-1"/>
        </w:rPr>
        <w:t> </w:t>
      </w:r>
      <w:r>
        <w:rPr>
          <w:color w:val="231F20"/>
        </w:rPr>
        <w:t>chưa</w:t>
      </w:r>
      <w:r>
        <w:rPr>
          <w:color w:val="231F20"/>
          <w:spacing w:val="-1"/>
        </w:rPr>
        <w:t> </w:t>
      </w:r>
      <w:r>
        <w:rPr>
          <w:color w:val="231F20"/>
        </w:rPr>
        <w:t>thống</w:t>
      </w:r>
      <w:r>
        <w:rPr>
          <w:color w:val="231F20"/>
          <w:spacing w:val="-1"/>
        </w:rPr>
        <w:t> </w:t>
      </w:r>
      <w:r>
        <w:rPr>
          <w:color w:val="231F20"/>
        </w:rPr>
        <w:t>nhất.</w:t>
      </w:r>
      <w:r>
        <w:rPr>
          <w:color w:val="231F20"/>
          <w:spacing w:val="-1"/>
        </w:rPr>
        <w:t> </w:t>
      </w:r>
      <w:r>
        <w:rPr>
          <w:color w:val="231F20"/>
        </w:rPr>
        <w:t>Vì</w:t>
      </w:r>
      <w:r>
        <w:rPr>
          <w:color w:val="231F20"/>
          <w:spacing w:val="-1"/>
        </w:rPr>
        <w:t> </w:t>
      </w:r>
      <w:r>
        <w:rPr>
          <w:color w:val="231F20"/>
        </w:rPr>
        <w:t>vậy,</w:t>
      </w:r>
      <w:r>
        <w:rPr>
          <w:color w:val="231F20"/>
          <w:spacing w:val="-1"/>
        </w:rPr>
        <w:t> </w:t>
      </w:r>
      <w:r>
        <w:rPr>
          <w:color w:val="231F20"/>
        </w:rPr>
        <w:t>chúng ta</w:t>
      </w:r>
      <w:r>
        <w:rPr>
          <w:color w:val="231F20"/>
          <w:spacing w:val="-3"/>
        </w:rPr>
        <w:t> </w:t>
      </w:r>
      <w:r>
        <w:rPr>
          <w:color w:val="231F20"/>
        </w:rPr>
        <w:t>đọc</w:t>
      </w:r>
      <w:r>
        <w:rPr>
          <w:color w:val="231F20"/>
          <w:spacing w:val="-3"/>
        </w:rPr>
        <w:t> </w:t>
      </w:r>
      <w:r>
        <w:rPr>
          <w:color w:val="231F20"/>
        </w:rPr>
        <w:t>sách</w:t>
      </w:r>
      <w:r>
        <w:rPr>
          <w:color w:val="231F20"/>
          <w:spacing w:val="-1"/>
        </w:rPr>
        <w:t> </w:t>
      </w:r>
      <w:r>
        <w:rPr>
          <w:color w:val="231F20"/>
        </w:rPr>
        <w:t>vở</w:t>
      </w:r>
      <w:r>
        <w:rPr>
          <w:color w:val="231F20"/>
          <w:spacing w:val="-3"/>
        </w:rPr>
        <w:t> </w:t>
      </w:r>
      <w:r>
        <w:rPr>
          <w:color w:val="231F20"/>
        </w:rPr>
        <w:t>thấy</w:t>
      </w:r>
      <w:r>
        <w:rPr>
          <w:color w:val="231F20"/>
          <w:spacing w:val="-1"/>
        </w:rPr>
        <w:t> </w:t>
      </w:r>
      <w:r>
        <w:rPr>
          <w:color w:val="231F20"/>
        </w:rPr>
        <w:t>vào</w:t>
      </w:r>
      <w:r>
        <w:rPr>
          <w:color w:val="231F20"/>
          <w:spacing w:val="-3"/>
        </w:rPr>
        <w:t> </w:t>
      </w:r>
      <w:r>
        <w:rPr>
          <w:color w:val="231F20"/>
        </w:rPr>
        <w:t>đời</w:t>
      </w:r>
      <w:r>
        <w:rPr>
          <w:color w:val="231F20"/>
          <w:spacing w:val="-1"/>
        </w:rPr>
        <w:t> </w:t>
      </w:r>
      <w:r>
        <w:rPr>
          <w:color w:val="231F20"/>
        </w:rPr>
        <w:t>Châu</w:t>
      </w:r>
      <w:r>
        <w:rPr>
          <w:color w:val="231F20"/>
          <w:spacing w:val="-1"/>
        </w:rPr>
        <w:t> </w:t>
      </w:r>
      <w:r>
        <w:rPr>
          <w:color w:val="231F20"/>
        </w:rPr>
        <w:t>có</w:t>
      </w:r>
      <w:r>
        <w:rPr>
          <w:color w:val="231F20"/>
          <w:spacing w:val="-3"/>
        </w:rPr>
        <w:t> </w:t>
      </w:r>
      <w:r>
        <w:rPr>
          <w:color w:val="231F20"/>
        </w:rPr>
        <w:t>“800</w:t>
      </w:r>
      <w:r>
        <w:rPr>
          <w:color w:val="231F20"/>
          <w:spacing w:val="-3"/>
        </w:rPr>
        <w:t> </w:t>
      </w:r>
      <w:r>
        <w:rPr>
          <w:color w:val="231F20"/>
        </w:rPr>
        <w:t>chư</w:t>
      </w:r>
      <w:r>
        <w:rPr>
          <w:color w:val="231F20"/>
          <w:spacing w:val="-3"/>
        </w:rPr>
        <w:t> </w:t>
      </w:r>
      <w:r>
        <w:rPr>
          <w:color w:val="231F20"/>
        </w:rPr>
        <w:t>hầu”.</w:t>
      </w:r>
      <w:r>
        <w:rPr>
          <w:color w:val="231F20"/>
          <w:spacing w:val="-3"/>
        </w:rPr>
        <w:t> </w:t>
      </w:r>
      <w:r>
        <w:rPr>
          <w:color w:val="231F20"/>
        </w:rPr>
        <w:t>Một</w:t>
      </w:r>
      <w:r>
        <w:rPr>
          <w:color w:val="231F20"/>
          <w:spacing w:val="-3"/>
        </w:rPr>
        <w:t> </w:t>
      </w:r>
      <w:r>
        <w:rPr>
          <w:color w:val="231F20"/>
        </w:rPr>
        <w:t>nước </w:t>
      </w:r>
      <w:r>
        <w:rPr>
          <w:color w:val="231F20"/>
          <w:w w:val="105"/>
        </w:rPr>
        <w:t>chư</w:t>
      </w:r>
      <w:r>
        <w:rPr>
          <w:color w:val="231F20"/>
          <w:spacing w:val="-8"/>
          <w:w w:val="105"/>
        </w:rPr>
        <w:t> </w:t>
      </w:r>
      <w:r>
        <w:rPr>
          <w:color w:val="231F20"/>
          <w:w w:val="105"/>
        </w:rPr>
        <w:t>hầu</w:t>
      </w:r>
      <w:r>
        <w:rPr>
          <w:color w:val="231F20"/>
          <w:spacing w:val="-8"/>
          <w:w w:val="105"/>
        </w:rPr>
        <w:t> </w:t>
      </w:r>
      <w:r>
        <w:rPr>
          <w:color w:val="231F20"/>
          <w:w w:val="105"/>
        </w:rPr>
        <w:t>rộng</w:t>
      </w:r>
      <w:r>
        <w:rPr>
          <w:color w:val="231F20"/>
          <w:spacing w:val="-8"/>
          <w:w w:val="105"/>
        </w:rPr>
        <w:t> </w:t>
      </w:r>
      <w:r>
        <w:rPr>
          <w:color w:val="231F20"/>
          <w:w w:val="105"/>
        </w:rPr>
        <w:t>chừng</w:t>
      </w:r>
      <w:r>
        <w:rPr>
          <w:color w:val="231F20"/>
          <w:spacing w:val="-8"/>
          <w:w w:val="105"/>
        </w:rPr>
        <w:t> </w:t>
      </w:r>
      <w:r>
        <w:rPr>
          <w:color w:val="231F20"/>
          <w:w w:val="105"/>
        </w:rPr>
        <w:t>bằng</w:t>
      </w:r>
      <w:r>
        <w:rPr>
          <w:color w:val="231F20"/>
          <w:spacing w:val="-8"/>
          <w:w w:val="105"/>
        </w:rPr>
        <w:t> </w:t>
      </w:r>
      <w:r>
        <w:rPr>
          <w:color w:val="231F20"/>
          <w:w w:val="105"/>
        </w:rPr>
        <w:t>một</w:t>
      </w:r>
      <w:r>
        <w:rPr>
          <w:color w:val="231F20"/>
          <w:spacing w:val="-8"/>
          <w:w w:val="105"/>
        </w:rPr>
        <w:t> </w:t>
      </w:r>
      <w:r>
        <w:rPr>
          <w:color w:val="231F20"/>
          <w:w w:val="105"/>
        </w:rPr>
        <w:t>huyện</w:t>
      </w:r>
      <w:r>
        <w:rPr>
          <w:color w:val="231F20"/>
          <w:spacing w:val="-8"/>
          <w:w w:val="105"/>
        </w:rPr>
        <w:t> </w:t>
      </w:r>
      <w:r>
        <w:rPr>
          <w:color w:val="231F20"/>
          <w:w w:val="105"/>
        </w:rPr>
        <w:t>hiện</w:t>
      </w:r>
      <w:r>
        <w:rPr>
          <w:color w:val="231F20"/>
          <w:spacing w:val="-8"/>
          <w:w w:val="105"/>
        </w:rPr>
        <w:t> </w:t>
      </w:r>
      <w:r>
        <w:rPr>
          <w:color w:val="231F20"/>
          <w:w w:val="105"/>
        </w:rPr>
        <w:t>thời,</w:t>
      </w:r>
      <w:r>
        <w:rPr>
          <w:color w:val="231F20"/>
          <w:spacing w:val="-8"/>
          <w:w w:val="105"/>
        </w:rPr>
        <w:t> </w:t>
      </w:r>
      <w:r>
        <w:rPr>
          <w:color w:val="231F20"/>
          <w:w w:val="105"/>
        </w:rPr>
        <w:t>còn</w:t>
      </w:r>
      <w:r>
        <w:rPr>
          <w:color w:val="231F20"/>
          <w:spacing w:val="-8"/>
          <w:w w:val="105"/>
        </w:rPr>
        <w:t> </w:t>
      </w:r>
      <w:r>
        <w:rPr>
          <w:color w:val="231F20"/>
          <w:w w:val="105"/>
        </w:rPr>
        <w:t>nhỏ</w:t>
      </w:r>
      <w:r>
        <w:rPr>
          <w:color w:val="231F20"/>
          <w:spacing w:val="-8"/>
          <w:w w:val="105"/>
        </w:rPr>
        <w:t> </w:t>
      </w:r>
      <w:r>
        <w:rPr>
          <w:color w:val="231F20"/>
          <w:w w:val="105"/>
        </w:rPr>
        <w:t>hơn huyện một chút. Một huyện có thể có vài ba nước chư hầu. Bởi</w:t>
      </w:r>
      <w:r>
        <w:rPr>
          <w:color w:val="231F20"/>
          <w:spacing w:val="-20"/>
          <w:w w:val="105"/>
        </w:rPr>
        <w:t> </w:t>
      </w:r>
      <w:r>
        <w:rPr>
          <w:color w:val="231F20"/>
          <w:w w:val="105"/>
        </w:rPr>
        <w:t>lẽ,</w:t>
      </w:r>
      <w:r>
        <w:rPr>
          <w:color w:val="231F20"/>
          <w:spacing w:val="-20"/>
          <w:w w:val="105"/>
        </w:rPr>
        <w:t> </w:t>
      </w:r>
      <w:r>
        <w:rPr>
          <w:color w:val="231F20"/>
          <w:w w:val="105"/>
        </w:rPr>
        <w:t>đại</w:t>
      </w:r>
      <w:r>
        <w:rPr>
          <w:color w:val="231F20"/>
          <w:spacing w:val="-19"/>
          <w:w w:val="105"/>
        </w:rPr>
        <w:t> </w:t>
      </w:r>
      <w:r>
        <w:rPr>
          <w:color w:val="231F20"/>
          <w:w w:val="105"/>
        </w:rPr>
        <w:t>quốc</w:t>
      </w:r>
      <w:r>
        <w:rPr>
          <w:color w:val="231F20"/>
          <w:spacing w:val="-20"/>
          <w:w w:val="105"/>
        </w:rPr>
        <w:t> </w:t>
      </w:r>
      <w:r>
        <w:rPr>
          <w:color w:val="231F20"/>
          <w:w w:val="105"/>
        </w:rPr>
        <w:t>là</w:t>
      </w:r>
      <w:r>
        <w:rPr>
          <w:color w:val="231F20"/>
          <w:spacing w:val="-20"/>
          <w:w w:val="105"/>
        </w:rPr>
        <w:t> </w:t>
      </w:r>
      <w:r>
        <w:rPr>
          <w:color w:val="231F20"/>
          <w:w w:val="105"/>
        </w:rPr>
        <w:t>100</w:t>
      </w:r>
      <w:r>
        <w:rPr>
          <w:color w:val="231F20"/>
          <w:spacing w:val="-20"/>
          <w:w w:val="105"/>
        </w:rPr>
        <w:t> </w:t>
      </w:r>
      <w:r>
        <w:rPr>
          <w:color w:val="231F20"/>
          <w:w w:val="105"/>
        </w:rPr>
        <w:t>dặm,</w:t>
      </w:r>
      <w:r>
        <w:rPr>
          <w:color w:val="231F20"/>
          <w:spacing w:val="-19"/>
          <w:w w:val="105"/>
        </w:rPr>
        <w:t> </w:t>
      </w:r>
      <w:r>
        <w:rPr>
          <w:color w:val="231F20"/>
          <w:w w:val="105"/>
        </w:rPr>
        <w:t>tiểu</w:t>
      </w:r>
      <w:r>
        <w:rPr>
          <w:color w:val="231F20"/>
          <w:spacing w:val="-20"/>
          <w:w w:val="105"/>
        </w:rPr>
        <w:t> </w:t>
      </w:r>
      <w:r>
        <w:rPr>
          <w:color w:val="231F20"/>
          <w:w w:val="105"/>
        </w:rPr>
        <w:t>quốc</w:t>
      </w:r>
      <w:r>
        <w:rPr>
          <w:color w:val="231F20"/>
          <w:spacing w:val="-20"/>
          <w:w w:val="105"/>
        </w:rPr>
        <w:t> </w:t>
      </w:r>
      <w:r>
        <w:rPr>
          <w:color w:val="231F20"/>
          <w:w w:val="105"/>
        </w:rPr>
        <w:t>là</w:t>
      </w:r>
      <w:r>
        <w:rPr>
          <w:color w:val="231F20"/>
          <w:spacing w:val="-20"/>
          <w:w w:val="105"/>
        </w:rPr>
        <w:t> </w:t>
      </w:r>
      <w:r>
        <w:rPr>
          <w:color w:val="231F20"/>
          <w:w w:val="105"/>
        </w:rPr>
        <w:t>50</w:t>
      </w:r>
      <w:r>
        <w:rPr>
          <w:color w:val="231F20"/>
          <w:spacing w:val="-20"/>
          <w:w w:val="105"/>
        </w:rPr>
        <w:t> </w:t>
      </w:r>
      <w:r>
        <w:rPr>
          <w:color w:val="231F20"/>
          <w:w w:val="105"/>
        </w:rPr>
        <w:t>dặm.</w:t>
      </w:r>
      <w:r>
        <w:rPr>
          <w:color w:val="231F20"/>
          <w:spacing w:val="-19"/>
          <w:w w:val="105"/>
        </w:rPr>
        <w:t> </w:t>
      </w:r>
      <w:r>
        <w:rPr>
          <w:color w:val="231F20"/>
          <w:w w:val="105"/>
        </w:rPr>
        <w:t>Kích</w:t>
      </w:r>
      <w:r>
        <w:rPr>
          <w:color w:val="231F20"/>
          <w:spacing w:val="-20"/>
          <w:w w:val="105"/>
        </w:rPr>
        <w:t> </w:t>
      </w:r>
      <w:r>
        <w:rPr>
          <w:color w:val="231F20"/>
          <w:w w:val="105"/>
        </w:rPr>
        <w:t>thước 50</w:t>
      </w:r>
      <w:r>
        <w:rPr>
          <w:color w:val="231F20"/>
          <w:spacing w:val="-6"/>
          <w:w w:val="105"/>
        </w:rPr>
        <w:t> </w:t>
      </w:r>
      <w:r>
        <w:rPr>
          <w:color w:val="231F20"/>
          <w:w w:val="105"/>
        </w:rPr>
        <w:t>dặm,</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nói</w:t>
      </w:r>
      <w:r>
        <w:rPr>
          <w:color w:val="231F20"/>
          <w:spacing w:val="-6"/>
          <w:w w:val="105"/>
        </w:rPr>
        <w:t> </w:t>
      </w:r>
      <w:r>
        <w:rPr>
          <w:color w:val="231F20"/>
          <w:w w:val="105"/>
        </w:rPr>
        <w:t>giống</w:t>
      </w:r>
      <w:r>
        <w:rPr>
          <w:color w:val="231F20"/>
          <w:spacing w:val="-6"/>
          <w:w w:val="105"/>
        </w:rPr>
        <w:t> </w:t>
      </w:r>
      <w:r>
        <w:rPr>
          <w:color w:val="231F20"/>
          <w:w w:val="105"/>
        </w:rPr>
        <w:t>như</w:t>
      </w:r>
      <w:r>
        <w:rPr>
          <w:color w:val="231F20"/>
          <w:spacing w:val="-6"/>
          <w:w w:val="105"/>
        </w:rPr>
        <w:t> </w:t>
      </w:r>
      <w:r>
        <w:rPr>
          <w:color w:val="231F20"/>
          <w:w w:val="105"/>
        </w:rPr>
        <w:t>một</w:t>
      </w:r>
      <w:r>
        <w:rPr>
          <w:color w:val="231F20"/>
          <w:spacing w:val="-6"/>
          <w:w w:val="105"/>
        </w:rPr>
        <w:t> </w:t>
      </w:r>
      <w:r>
        <w:rPr>
          <w:color w:val="231F20"/>
          <w:w w:val="105"/>
        </w:rPr>
        <w:t>hương</w:t>
      </w:r>
      <w:r>
        <w:rPr>
          <w:color w:val="231F20"/>
          <w:spacing w:val="-6"/>
          <w:w w:val="105"/>
        </w:rPr>
        <w:t> </w:t>
      </w:r>
      <w:r>
        <w:rPr>
          <w:color w:val="231F20"/>
          <w:w w:val="105"/>
        </w:rPr>
        <w:t>trấn</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6"/>
          <w:w w:val="105"/>
        </w:rPr>
        <w:t> </w:t>
      </w:r>
      <w:r>
        <w:rPr>
          <w:color w:val="231F20"/>
          <w:w w:val="105"/>
        </w:rPr>
        <w:t>vào thời cổ là một tiểu quốc. Đời Châu có hơn 800 quốc gia.</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Tại Ấn Độ cũng giống như vậy, cũng đều là những tiểu quốc</w:t>
      </w:r>
      <w:r>
        <w:rPr>
          <w:color w:val="231F20"/>
          <w:spacing w:val="-23"/>
          <w:w w:val="105"/>
        </w:rPr>
        <w:t> </w:t>
      </w:r>
      <w:r>
        <w:rPr>
          <w:color w:val="231F20"/>
          <w:w w:val="105"/>
        </w:rPr>
        <w:t>san</w:t>
      </w:r>
      <w:r>
        <w:rPr>
          <w:color w:val="231F20"/>
          <w:spacing w:val="-22"/>
          <w:w w:val="105"/>
        </w:rPr>
        <w:t> </w:t>
      </w:r>
      <w:r>
        <w:rPr>
          <w:color w:val="231F20"/>
          <w:w w:val="105"/>
        </w:rPr>
        <w:t>sát.</w:t>
      </w:r>
      <w:r>
        <w:rPr>
          <w:color w:val="231F20"/>
          <w:spacing w:val="-22"/>
          <w:w w:val="105"/>
        </w:rPr>
        <w:t> </w:t>
      </w:r>
      <w:r>
        <w:rPr>
          <w:color w:val="231F20"/>
          <w:w w:val="105"/>
        </w:rPr>
        <w:t>Trong</w:t>
      </w:r>
      <w:r>
        <w:rPr>
          <w:color w:val="231F20"/>
          <w:spacing w:val="-23"/>
          <w:w w:val="105"/>
        </w:rPr>
        <w:t> </w:t>
      </w:r>
      <w:r>
        <w:rPr>
          <w:color w:val="231F20"/>
          <w:w w:val="105"/>
        </w:rPr>
        <w:t>kinh</w:t>
      </w:r>
      <w:r>
        <w:rPr>
          <w:color w:val="231F20"/>
          <w:spacing w:val="-22"/>
          <w:w w:val="105"/>
        </w:rPr>
        <w:t> </w:t>
      </w:r>
      <w:r>
        <w:rPr>
          <w:color w:val="231F20"/>
          <w:w w:val="105"/>
        </w:rPr>
        <w:t>nói</w:t>
      </w:r>
      <w:r>
        <w:rPr>
          <w:color w:val="231F20"/>
          <w:spacing w:val="-22"/>
          <w:w w:val="105"/>
        </w:rPr>
        <w:t> </w:t>
      </w:r>
      <w:r>
        <w:rPr>
          <w:color w:val="231F20"/>
          <w:w w:val="105"/>
        </w:rPr>
        <w:t>là</w:t>
      </w:r>
      <w:r>
        <w:rPr>
          <w:color w:val="231F20"/>
          <w:spacing w:val="-23"/>
          <w:w w:val="105"/>
        </w:rPr>
        <w:t> </w:t>
      </w:r>
      <w:r>
        <w:rPr>
          <w:i/>
          <w:color w:val="231F20"/>
          <w:w w:val="105"/>
        </w:rPr>
        <w:t>“16</w:t>
      </w:r>
      <w:r>
        <w:rPr>
          <w:i/>
          <w:color w:val="231F20"/>
          <w:spacing w:val="-22"/>
          <w:w w:val="105"/>
        </w:rPr>
        <w:t> </w:t>
      </w:r>
      <w:r>
        <w:rPr>
          <w:i/>
          <w:color w:val="231F20"/>
          <w:w w:val="105"/>
        </w:rPr>
        <w:t>đại</w:t>
      </w:r>
      <w:r>
        <w:rPr>
          <w:i/>
          <w:color w:val="231F20"/>
          <w:spacing w:val="-22"/>
          <w:w w:val="105"/>
        </w:rPr>
        <w:t> </w:t>
      </w:r>
      <w:r>
        <w:rPr>
          <w:i/>
          <w:color w:val="231F20"/>
          <w:w w:val="105"/>
        </w:rPr>
        <w:t>quốc</w:t>
      </w:r>
      <w:r>
        <w:rPr>
          <w:i/>
          <w:color w:val="231F20"/>
          <w:spacing w:val="-23"/>
          <w:w w:val="105"/>
        </w:rPr>
        <w:t> </w:t>
      </w:r>
      <w:r>
        <w:rPr>
          <w:i/>
          <w:color w:val="231F20"/>
          <w:w w:val="105"/>
        </w:rPr>
        <w:t>vương”</w:t>
      </w:r>
      <w:r>
        <w:rPr>
          <w:color w:val="231F20"/>
          <w:w w:val="105"/>
        </w:rPr>
        <w:t>.</w:t>
      </w:r>
      <w:r>
        <w:rPr>
          <w:color w:val="231F20"/>
          <w:spacing w:val="-22"/>
          <w:w w:val="105"/>
        </w:rPr>
        <w:t> </w:t>
      </w:r>
      <w:r>
        <w:rPr>
          <w:color w:val="231F20"/>
          <w:w w:val="105"/>
        </w:rPr>
        <w:t>Những nước tương đối lớn, thì ước chừng to bằng một huyện hiện thời, đã rất lớn rồi, đại quốc đấy nhé! Hiểu đại lược hoàn </w:t>
      </w:r>
      <w:r>
        <w:rPr>
          <w:color w:val="231F20"/>
        </w:rPr>
        <w:t>cảnh</w:t>
      </w:r>
      <w:r>
        <w:rPr>
          <w:color w:val="231F20"/>
          <w:spacing w:val="-9"/>
        </w:rPr>
        <w:t> </w:t>
      </w:r>
      <w:r>
        <w:rPr>
          <w:color w:val="231F20"/>
        </w:rPr>
        <w:t>địa</w:t>
      </w:r>
      <w:r>
        <w:rPr>
          <w:color w:val="231F20"/>
          <w:spacing w:val="-9"/>
        </w:rPr>
        <w:t> </w:t>
      </w:r>
      <w:r>
        <w:rPr>
          <w:color w:val="231F20"/>
        </w:rPr>
        <w:t>lý</w:t>
      </w:r>
      <w:r>
        <w:rPr>
          <w:color w:val="231F20"/>
          <w:spacing w:val="-10"/>
        </w:rPr>
        <w:t> </w:t>
      </w:r>
      <w:r>
        <w:rPr>
          <w:color w:val="231F20"/>
        </w:rPr>
        <w:t>và</w:t>
      </w:r>
      <w:r>
        <w:rPr>
          <w:color w:val="231F20"/>
          <w:spacing w:val="-10"/>
        </w:rPr>
        <w:t> </w:t>
      </w:r>
      <w:r>
        <w:rPr>
          <w:color w:val="231F20"/>
        </w:rPr>
        <w:t>lịch</w:t>
      </w:r>
      <w:r>
        <w:rPr>
          <w:color w:val="231F20"/>
          <w:spacing w:val="-10"/>
        </w:rPr>
        <w:t> </w:t>
      </w:r>
      <w:r>
        <w:rPr>
          <w:color w:val="231F20"/>
        </w:rPr>
        <w:t>sử</w:t>
      </w:r>
      <w:r>
        <w:rPr>
          <w:color w:val="231F20"/>
          <w:spacing w:val="-9"/>
        </w:rPr>
        <w:t> </w:t>
      </w:r>
      <w:r>
        <w:rPr>
          <w:color w:val="231F20"/>
        </w:rPr>
        <w:t>như</w:t>
      </w:r>
      <w:r>
        <w:rPr>
          <w:color w:val="231F20"/>
          <w:spacing w:val="-10"/>
        </w:rPr>
        <w:t> </w:t>
      </w:r>
      <w:r>
        <w:rPr>
          <w:color w:val="231F20"/>
        </w:rPr>
        <w:t>vậy.</w:t>
      </w:r>
      <w:r>
        <w:rPr>
          <w:color w:val="231F20"/>
          <w:spacing w:val="-9"/>
        </w:rPr>
        <w:t> </w:t>
      </w:r>
      <w:r>
        <w:rPr>
          <w:i/>
          <w:color w:val="231F20"/>
        </w:rPr>
        <w:t>“Tại</w:t>
      </w:r>
      <w:r>
        <w:rPr>
          <w:i/>
          <w:color w:val="231F20"/>
          <w:spacing w:val="-10"/>
        </w:rPr>
        <w:t> </w:t>
      </w:r>
      <w:r>
        <w:rPr>
          <w:i/>
          <w:color w:val="231F20"/>
        </w:rPr>
        <w:t>Vương</w:t>
      </w:r>
      <w:r>
        <w:rPr>
          <w:i/>
          <w:color w:val="231F20"/>
          <w:spacing w:val="-9"/>
        </w:rPr>
        <w:t> </w:t>
      </w:r>
      <w:r>
        <w:rPr>
          <w:i/>
          <w:color w:val="231F20"/>
        </w:rPr>
        <w:t>Xá</w:t>
      </w:r>
      <w:r>
        <w:rPr>
          <w:i/>
          <w:color w:val="231F20"/>
          <w:spacing w:val="-10"/>
        </w:rPr>
        <w:t> </w:t>
      </w:r>
      <w:r>
        <w:rPr>
          <w:i/>
          <w:color w:val="231F20"/>
        </w:rPr>
        <w:t>thành”</w:t>
      </w:r>
      <w:r>
        <w:rPr>
          <w:color w:val="231F20"/>
        </w:rPr>
        <w:t>,</w:t>
      </w:r>
      <w:r>
        <w:rPr>
          <w:color w:val="231F20"/>
          <w:spacing w:val="-10"/>
        </w:rPr>
        <w:t> </w:t>
      </w:r>
      <w:r>
        <w:rPr>
          <w:color w:val="231F20"/>
        </w:rPr>
        <w:t>nơi</w:t>
      </w:r>
      <w:r>
        <w:rPr>
          <w:color w:val="231F20"/>
          <w:spacing w:val="-10"/>
        </w:rPr>
        <w:t> </w:t>
      </w:r>
      <w:r>
        <w:rPr>
          <w:color w:val="231F20"/>
        </w:rPr>
        <w:t>nào </w:t>
      </w:r>
      <w:r>
        <w:rPr>
          <w:color w:val="231F20"/>
          <w:w w:val="105"/>
        </w:rPr>
        <w:t>trong</w:t>
      </w:r>
      <w:r>
        <w:rPr>
          <w:color w:val="231F20"/>
          <w:spacing w:val="-17"/>
          <w:w w:val="105"/>
        </w:rPr>
        <w:t> </w:t>
      </w:r>
      <w:r>
        <w:rPr>
          <w:color w:val="231F20"/>
          <w:w w:val="105"/>
        </w:rPr>
        <w:t>thành</w:t>
      </w:r>
      <w:r>
        <w:rPr>
          <w:color w:val="231F20"/>
          <w:spacing w:val="-17"/>
          <w:w w:val="105"/>
        </w:rPr>
        <w:t> </w:t>
      </w:r>
      <w:r>
        <w:rPr>
          <w:color w:val="231F20"/>
          <w:w w:val="105"/>
        </w:rPr>
        <w:t>Vương</w:t>
      </w:r>
      <w:r>
        <w:rPr>
          <w:color w:val="231F20"/>
          <w:spacing w:val="-17"/>
          <w:w w:val="105"/>
        </w:rPr>
        <w:t> </w:t>
      </w:r>
      <w:r>
        <w:rPr>
          <w:color w:val="231F20"/>
          <w:w w:val="105"/>
        </w:rPr>
        <w:t>Xá?</w:t>
      </w:r>
      <w:r>
        <w:rPr>
          <w:color w:val="231F20"/>
          <w:spacing w:val="-17"/>
          <w:w w:val="105"/>
        </w:rPr>
        <w:t> </w:t>
      </w:r>
      <w:r>
        <w:rPr>
          <w:color w:val="231F20"/>
          <w:w w:val="105"/>
        </w:rPr>
        <w:t>Trong</w:t>
      </w:r>
      <w:r>
        <w:rPr>
          <w:color w:val="231F20"/>
          <w:spacing w:val="-17"/>
          <w:w w:val="105"/>
        </w:rPr>
        <w:t> </w:t>
      </w:r>
      <w:r>
        <w:rPr>
          <w:color w:val="231F20"/>
          <w:w w:val="105"/>
        </w:rPr>
        <w:t>núi</w:t>
      </w:r>
      <w:r>
        <w:rPr>
          <w:color w:val="231F20"/>
          <w:spacing w:val="-17"/>
          <w:w w:val="105"/>
        </w:rPr>
        <w:t> </w:t>
      </w:r>
      <w:r>
        <w:rPr>
          <w:color w:val="231F20"/>
          <w:w w:val="105"/>
        </w:rPr>
        <w:t>Kỳ</w:t>
      </w:r>
      <w:r>
        <w:rPr>
          <w:color w:val="231F20"/>
          <w:spacing w:val="-17"/>
          <w:w w:val="105"/>
        </w:rPr>
        <w:t> </w:t>
      </w:r>
      <w:r>
        <w:rPr>
          <w:color w:val="231F20"/>
          <w:w w:val="105"/>
        </w:rPr>
        <w:t>Xà</w:t>
      </w:r>
      <w:r>
        <w:rPr>
          <w:color w:val="231F20"/>
          <w:spacing w:val="-17"/>
          <w:w w:val="105"/>
        </w:rPr>
        <w:t> </w:t>
      </w:r>
      <w:r>
        <w:rPr>
          <w:color w:val="231F20"/>
          <w:w w:val="105"/>
        </w:rPr>
        <w:t>Quật.</w:t>
      </w:r>
      <w:r>
        <w:rPr>
          <w:color w:val="231F20"/>
          <w:spacing w:val="-17"/>
          <w:w w:val="105"/>
        </w:rPr>
        <w:t> </w:t>
      </w:r>
      <w:r>
        <w:rPr>
          <w:color w:val="231F20"/>
          <w:w w:val="105"/>
        </w:rPr>
        <w:t>Ngoài</w:t>
      </w:r>
      <w:r>
        <w:rPr>
          <w:color w:val="231F20"/>
          <w:spacing w:val="-17"/>
          <w:w w:val="105"/>
        </w:rPr>
        <w:t> </w:t>
      </w:r>
      <w:r>
        <w:rPr>
          <w:color w:val="231F20"/>
          <w:w w:val="105"/>
        </w:rPr>
        <w:t>thành Vương</w:t>
      </w:r>
      <w:r>
        <w:rPr>
          <w:color w:val="231F20"/>
          <w:spacing w:val="-8"/>
          <w:w w:val="105"/>
        </w:rPr>
        <w:t> </w:t>
      </w:r>
      <w:r>
        <w:rPr>
          <w:color w:val="231F20"/>
          <w:w w:val="105"/>
        </w:rPr>
        <w:t>Xá</w:t>
      </w:r>
      <w:r>
        <w:rPr>
          <w:color w:val="231F20"/>
          <w:spacing w:val="-9"/>
          <w:w w:val="105"/>
        </w:rPr>
        <w:t> </w:t>
      </w:r>
      <w:r>
        <w:rPr>
          <w:color w:val="231F20"/>
          <w:w w:val="105"/>
        </w:rPr>
        <w:t>có</w:t>
      </w:r>
      <w:r>
        <w:rPr>
          <w:color w:val="231F20"/>
          <w:spacing w:val="-9"/>
          <w:w w:val="105"/>
        </w:rPr>
        <w:t> </w:t>
      </w:r>
      <w:r>
        <w:rPr>
          <w:color w:val="231F20"/>
          <w:w w:val="105"/>
        </w:rPr>
        <w:t>5</w:t>
      </w:r>
      <w:r>
        <w:rPr>
          <w:color w:val="231F20"/>
          <w:spacing w:val="-8"/>
          <w:w w:val="105"/>
        </w:rPr>
        <w:t> </w:t>
      </w:r>
      <w:r>
        <w:rPr>
          <w:color w:val="231F20"/>
          <w:w w:val="105"/>
        </w:rPr>
        <w:t>quả</w:t>
      </w:r>
      <w:r>
        <w:rPr>
          <w:color w:val="231F20"/>
          <w:spacing w:val="-8"/>
          <w:w w:val="105"/>
        </w:rPr>
        <w:t> </w:t>
      </w:r>
      <w:r>
        <w:rPr>
          <w:color w:val="231F20"/>
          <w:w w:val="105"/>
        </w:rPr>
        <w:t>núi;</w:t>
      </w:r>
      <w:r>
        <w:rPr>
          <w:color w:val="231F20"/>
          <w:spacing w:val="-9"/>
          <w:w w:val="105"/>
        </w:rPr>
        <w:t> </w:t>
      </w:r>
      <w:r>
        <w:rPr>
          <w:color w:val="231F20"/>
          <w:w w:val="105"/>
        </w:rPr>
        <w:t>đây</w:t>
      </w:r>
      <w:r>
        <w:rPr>
          <w:color w:val="231F20"/>
          <w:spacing w:val="-8"/>
          <w:w w:val="105"/>
        </w:rPr>
        <w:t> </w:t>
      </w:r>
      <w:r>
        <w:rPr>
          <w:color w:val="231F20"/>
          <w:w w:val="105"/>
        </w:rPr>
        <w:t>là</w:t>
      </w:r>
      <w:r>
        <w:rPr>
          <w:color w:val="231F20"/>
          <w:spacing w:val="-9"/>
          <w:w w:val="105"/>
        </w:rPr>
        <w:t> </w:t>
      </w:r>
      <w:r>
        <w:rPr>
          <w:color w:val="231F20"/>
          <w:w w:val="105"/>
        </w:rPr>
        <w:t>1</w:t>
      </w:r>
      <w:r>
        <w:rPr>
          <w:color w:val="231F20"/>
          <w:spacing w:val="-8"/>
          <w:w w:val="105"/>
        </w:rPr>
        <w:t> </w:t>
      </w:r>
      <w:r>
        <w:rPr>
          <w:color w:val="231F20"/>
          <w:w w:val="105"/>
        </w:rPr>
        <w:t>quả</w:t>
      </w:r>
      <w:r>
        <w:rPr>
          <w:color w:val="231F20"/>
          <w:spacing w:val="-8"/>
          <w:w w:val="105"/>
        </w:rPr>
        <w:t> </w:t>
      </w:r>
      <w:r>
        <w:rPr>
          <w:color w:val="231F20"/>
          <w:w w:val="105"/>
        </w:rPr>
        <w:t>núi</w:t>
      </w:r>
      <w:r>
        <w:rPr>
          <w:color w:val="231F20"/>
          <w:spacing w:val="-9"/>
          <w:w w:val="105"/>
        </w:rPr>
        <w:t> </w:t>
      </w:r>
      <w:r>
        <w:rPr>
          <w:color w:val="231F20"/>
          <w:w w:val="105"/>
        </w:rPr>
        <w:t>trong</w:t>
      </w:r>
      <w:r>
        <w:rPr>
          <w:color w:val="231F20"/>
          <w:spacing w:val="-8"/>
          <w:w w:val="105"/>
        </w:rPr>
        <w:t> </w:t>
      </w:r>
      <w:r>
        <w:rPr>
          <w:color w:val="231F20"/>
          <w:w w:val="105"/>
        </w:rPr>
        <w:t>5</w:t>
      </w:r>
      <w:r>
        <w:rPr>
          <w:color w:val="231F20"/>
          <w:spacing w:val="-8"/>
          <w:w w:val="105"/>
        </w:rPr>
        <w:t> </w:t>
      </w:r>
      <w:r>
        <w:rPr>
          <w:color w:val="231F20"/>
          <w:w w:val="105"/>
        </w:rPr>
        <w:t>quả</w:t>
      </w:r>
      <w:r>
        <w:rPr>
          <w:color w:val="231F20"/>
          <w:spacing w:val="-8"/>
          <w:w w:val="105"/>
        </w:rPr>
        <w:t> </w:t>
      </w:r>
      <w:r>
        <w:rPr>
          <w:color w:val="231F20"/>
          <w:w w:val="105"/>
        </w:rPr>
        <w:t>núi</w:t>
      </w:r>
      <w:r>
        <w:rPr>
          <w:color w:val="231F20"/>
          <w:spacing w:val="-8"/>
          <w:w w:val="105"/>
        </w:rPr>
        <w:t> </w:t>
      </w:r>
      <w:r>
        <w:rPr>
          <w:color w:val="231F20"/>
          <w:w w:val="105"/>
        </w:rPr>
        <w:t>ấy. Nói ra mọi người đều biết đức Phật đã giảng không ít kinh ở núi này. Phía sau sẽ còn giới thiệu, cho nên trước hết nói về Xứ.</w:t>
      </w:r>
    </w:p>
    <w:p>
      <w:pPr>
        <w:pStyle w:val="BodyText"/>
        <w:spacing w:line="297" w:lineRule="auto" w:before="145"/>
        <w:ind w:left="387" w:right="118" w:firstLine="453"/>
      </w:pPr>
      <w:r>
        <w:rPr>
          <w:color w:val="231F20"/>
          <w:w w:val="105"/>
        </w:rPr>
        <w:t>Thành</w:t>
      </w:r>
      <w:r>
        <w:rPr>
          <w:color w:val="231F20"/>
          <w:w w:val="105"/>
        </w:rPr>
        <w:t> Vương</w:t>
      </w:r>
      <w:r>
        <w:rPr>
          <w:color w:val="231F20"/>
          <w:w w:val="105"/>
        </w:rPr>
        <w:t> Xá:</w:t>
      </w:r>
      <w:r>
        <w:rPr>
          <w:color w:val="231F20"/>
          <w:w w:val="105"/>
        </w:rPr>
        <w:t> Có</w:t>
      </w:r>
      <w:r>
        <w:rPr>
          <w:color w:val="231F20"/>
          <w:w w:val="105"/>
        </w:rPr>
        <w:t> 2</w:t>
      </w:r>
      <w:r>
        <w:rPr>
          <w:color w:val="231F20"/>
          <w:w w:val="105"/>
        </w:rPr>
        <w:t> thành</w:t>
      </w:r>
      <w:r>
        <w:rPr>
          <w:color w:val="231F20"/>
          <w:w w:val="105"/>
        </w:rPr>
        <w:t> Vương</w:t>
      </w:r>
      <w:r>
        <w:rPr>
          <w:color w:val="231F20"/>
          <w:w w:val="105"/>
        </w:rPr>
        <w:t> Xá,</w:t>
      </w:r>
      <w:r>
        <w:rPr>
          <w:color w:val="231F20"/>
          <w:w w:val="105"/>
        </w:rPr>
        <w:t> một</w:t>
      </w:r>
      <w:r>
        <w:rPr>
          <w:color w:val="231F20"/>
          <w:w w:val="105"/>
        </w:rPr>
        <w:t> là</w:t>
      </w:r>
      <w:r>
        <w:rPr>
          <w:color w:val="231F20"/>
          <w:w w:val="105"/>
        </w:rPr>
        <w:t> cựu thành, hai là tân thành. Chúng ta đọc đoạn này sẽ biết: Từ trước tới nay, các vị tổ sư đại đức đều khẳng định đức Phật trụ nơi cựu thành, vì tân thành sau khi Phật Thích Ca Mâu Ni viên tịch mới được xây, đương nhiên Phật trụ tại cựu thành, chẳng trụ tại tân thành. Do vậy, Ngài trụ tại thành Thượng Đệ.</w:t>
      </w:r>
    </w:p>
    <w:p>
      <w:pPr>
        <w:spacing w:line="297" w:lineRule="auto" w:before="144"/>
        <w:ind w:left="388" w:right="119" w:firstLine="453"/>
        <w:jc w:val="both"/>
        <w:rPr>
          <w:sz w:val="34"/>
        </w:rPr>
      </w:pPr>
      <w:r>
        <w:rPr>
          <w:color w:val="231F20"/>
          <w:w w:val="105"/>
          <w:sz w:val="34"/>
        </w:rPr>
        <w:t>Chúng ta xem đoạn kinh văn được trích dẫn kế tiếp và cách</w:t>
      </w:r>
      <w:r>
        <w:rPr>
          <w:color w:val="231F20"/>
          <w:spacing w:val="-13"/>
          <w:w w:val="105"/>
          <w:sz w:val="34"/>
        </w:rPr>
        <w:t> </w:t>
      </w:r>
      <w:r>
        <w:rPr>
          <w:color w:val="231F20"/>
          <w:w w:val="105"/>
          <w:sz w:val="34"/>
        </w:rPr>
        <w:t>giảng</w:t>
      </w:r>
      <w:r>
        <w:rPr>
          <w:color w:val="231F20"/>
          <w:spacing w:val="-13"/>
          <w:w w:val="105"/>
          <w:sz w:val="34"/>
        </w:rPr>
        <w:t> </w:t>
      </w:r>
      <w:r>
        <w:rPr>
          <w:color w:val="231F20"/>
          <w:w w:val="105"/>
          <w:sz w:val="34"/>
        </w:rPr>
        <w:t>của</w:t>
      </w:r>
      <w:r>
        <w:rPr>
          <w:color w:val="231F20"/>
          <w:spacing w:val="-13"/>
          <w:w w:val="105"/>
          <w:sz w:val="34"/>
        </w:rPr>
        <w:t> </w:t>
      </w:r>
      <w:r>
        <w:rPr>
          <w:color w:val="231F20"/>
          <w:w w:val="105"/>
          <w:sz w:val="34"/>
        </w:rPr>
        <w:t>các</w:t>
      </w:r>
      <w:r>
        <w:rPr>
          <w:color w:val="231F20"/>
          <w:spacing w:val="-13"/>
          <w:w w:val="105"/>
          <w:sz w:val="34"/>
        </w:rPr>
        <w:t> </w:t>
      </w:r>
      <w:r>
        <w:rPr>
          <w:color w:val="231F20"/>
          <w:w w:val="105"/>
          <w:sz w:val="34"/>
        </w:rPr>
        <w:t>vị</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xưa</w:t>
      </w:r>
      <w:r>
        <w:rPr>
          <w:color w:val="231F20"/>
          <w:spacing w:val="-13"/>
          <w:w w:val="105"/>
          <w:sz w:val="34"/>
        </w:rPr>
        <w:t> </w:t>
      </w:r>
      <w:r>
        <w:rPr>
          <w:color w:val="231F20"/>
          <w:w w:val="105"/>
          <w:sz w:val="34"/>
        </w:rPr>
        <w:t>kia.</w:t>
      </w:r>
      <w:r>
        <w:rPr>
          <w:color w:val="231F20"/>
          <w:spacing w:val="-13"/>
          <w:w w:val="105"/>
          <w:sz w:val="34"/>
        </w:rPr>
        <w:t> </w:t>
      </w:r>
      <w:r>
        <w:rPr>
          <w:i/>
          <w:color w:val="231F20"/>
          <w:w w:val="105"/>
          <w:sz w:val="34"/>
        </w:rPr>
        <w:t>“Kim</w:t>
      </w:r>
      <w:r>
        <w:rPr>
          <w:i/>
          <w:color w:val="231F20"/>
          <w:spacing w:val="-13"/>
          <w:w w:val="105"/>
          <w:sz w:val="34"/>
        </w:rPr>
        <w:t> </w:t>
      </w:r>
      <w:r>
        <w:rPr>
          <w:i/>
          <w:color w:val="231F20"/>
          <w:w w:val="105"/>
          <w:sz w:val="34"/>
        </w:rPr>
        <w:t>cứ</w:t>
      </w:r>
      <w:r>
        <w:rPr>
          <w:i/>
          <w:color w:val="231F20"/>
          <w:spacing w:val="-13"/>
          <w:w w:val="105"/>
          <w:sz w:val="34"/>
        </w:rPr>
        <w:t> </w:t>
      </w:r>
      <w:r>
        <w:rPr>
          <w:i/>
          <w:color w:val="231F20"/>
          <w:w w:val="105"/>
          <w:sz w:val="34"/>
        </w:rPr>
        <w:t>Trí</w:t>
      </w:r>
      <w:r>
        <w:rPr>
          <w:i/>
          <w:color w:val="231F20"/>
          <w:spacing w:val="-13"/>
          <w:w w:val="105"/>
          <w:sz w:val="34"/>
        </w:rPr>
        <w:t> </w:t>
      </w:r>
      <w:r>
        <w:rPr>
          <w:i/>
          <w:color w:val="231F20"/>
          <w:w w:val="105"/>
          <w:sz w:val="34"/>
        </w:rPr>
        <w:t>Độ</w:t>
      </w:r>
      <w:r>
        <w:rPr>
          <w:i/>
          <w:color w:val="231F20"/>
          <w:spacing w:val="-13"/>
          <w:w w:val="105"/>
          <w:sz w:val="34"/>
        </w:rPr>
        <w:t> </w:t>
      </w:r>
      <w:r>
        <w:rPr>
          <w:i/>
          <w:color w:val="231F20"/>
          <w:w w:val="105"/>
          <w:sz w:val="34"/>
        </w:rPr>
        <w:t>Luận </w:t>
      </w:r>
      <w:r>
        <w:rPr>
          <w:i/>
          <w:color w:val="231F20"/>
          <w:spacing w:val="-2"/>
          <w:w w:val="105"/>
          <w:sz w:val="34"/>
        </w:rPr>
        <w:t>trung</w:t>
      </w:r>
      <w:r>
        <w:rPr>
          <w:i/>
          <w:color w:val="231F20"/>
          <w:spacing w:val="-21"/>
          <w:w w:val="105"/>
          <w:sz w:val="34"/>
        </w:rPr>
        <w:t> </w:t>
      </w:r>
      <w:r>
        <w:rPr>
          <w:i/>
          <w:color w:val="231F20"/>
          <w:spacing w:val="-2"/>
          <w:w w:val="105"/>
          <w:sz w:val="34"/>
        </w:rPr>
        <w:t>viết:</w:t>
      </w:r>
      <w:r>
        <w:rPr>
          <w:i/>
          <w:color w:val="231F20"/>
          <w:spacing w:val="-20"/>
          <w:w w:val="105"/>
          <w:sz w:val="34"/>
        </w:rPr>
        <w:t> </w:t>
      </w:r>
      <w:r>
        <w:rPr>
          <w:i/>
          <w:color w:val="231F20"/>
          <w:spacing w:val="-2"/>
          <w:w w:val="105"/>
          <w:sz w:val="34"/>
        </w:rPr>
        <w:t>Phật</w:t>
      </w:r>
      <w:r>
        <w:rPr>
          <w:i/>
          <w:color w:val="231F20"/>
          <w:spacing w:val="-20"/>
          <w:w w:val="105"/>
          <w:sz w:val="34"/>
        </w:rPr>
        <w:t> </w:t>
      </w:r>
      <w:r>
        <w:rPr>
          <w:i/>
          <w:color w:val="231F20"/>
          <w:spacing w:val="-2"/>
          <w:w w:val="105"/>
          <w:sz w:val="34"/>
        </w:rPr>
        <w:t>Niết-bàn</w:t>
      </w:r>
      <w:r>
        <w:rPr>
          <w:i/>
          <w:color w:val="231F20"/>
          <w:spacing w:val="-21"/>
          <w:w w:val="105"/>
          <w:sz w:val="34"/>
        </w:rPr>
        <w:t> </w:t>
      </w:r>
      <w:r>
        <w:rPr>
          <w:i/>
          <w:color w:val="231F20"/>
          <w:spacing w:val="-2"/>
          <w:w w:val="105"/>
          <w:sz w:val="34"/>
        </w:rPr>
        <w:t>hậu”</w:t>
      </w:r>
      <w:r>
        <w:rPr>
          <w:i/>
          <w:color w:val="231F20"/>
          <w:spacing w:val="-20"/>
          <w:w w:val="105"/>
          <w:sz w:val="34"/>
        </w:rPr>
        <w:t> </w:t>
      </w:r>
      <w:r>
        <w:rPr>
          <w:color w:val="231F20"/>
          <w:spacing w:val="-2"/>
          <w:w w:val="105"/>
          <w:sz w:val="34"/>
        </w:rPr>
        <w:t>(Nay</w:t>
      </w:r>
      <w:r>
        <w:rPr>
          <w:color w:val="231F20"/>
          <w:spacing w:val="-20"/>
          <w:w w:val="105"/>
          <w:sz w:val="34"/>
        </w:rPr>
        <w:t> </w:t>
      </w:r>
      <w:r>
        <w:rPr>
          <w:color w:val="231F20"/>
          <w:spacing w:val="-2"/>
          <w:w w:val="105"/>
          <w:sz w:val="34"/>
        </w:rPr>
        <w:t>dựa</w:t>
      </w:r>
      <w:r>
        <w:rPr>
          <w:color w:val="231F20"/>
          <w:spacing w:val="-20"/>
          <w:w w:val="105"/>
          <w:sz w:val="34"/>
        </w:rPr>
        <w:t> </w:t>
      </w:r>
      <w:r>
        <w:rPr>
          <w:color w:val="231F20"/>
          <w:spacing w:val="-2"/>
          <w:w w:val="105"/>
          <w:sz w:val="34"/>
        </w:rPr>
        <w:t>trên</w:t>
      </w:r>
      <w:r>
        <w:rPr>
          <w:color w:val="231F20"/>
          <w:spacing w:val="-21"/>
          <w:w w:val="105"/>
          <w:sz w:val="34"/>
        </w:rPr>
        <w:t> </w:t>
      </w:r>
      <w:r>
        <w:rPr>
          <w:i/>
          <w:color w:val="231F20"/>
          <w:spacing w:val="-2"/>
          <w:w w:val="105"/>
          <w:sz w:val="34"/>
        </w:rPr>
        <w:t>Trí</w:t>
      </w:r>
      <w:r>
        <w:rPr>
          <w:i/>
          <w:color w:val="231F20"/>
          <w:spacing w:val="-20"/>
          <w:w w:val="105"/>
          <w:sz w:val="34"/>
        </w:rPr>
        <w:t> </w:t>
      </w:r>
      <w:r>
        <w:rPr>
          <w:i/>
          <w:color w:val="231F20"/>
          <w:spacing w:val="-2"/>
          <w:w w:val="105"/>
          <w:sz w:val="34"/>
        </w:rPr>
        <w:t>Độ</w:t>
      </w:r>
      <w:r>
        <w:rPr>
          <w:i/>
          <w:color w:val="231F20"/>
          <w:spacing w:val="-20"/>
          <w:w w:val="105"/>
          <w:sz w:val="34"/>
        </w:rPr>
        <w:t> </w:t>
      </w:r>
      <w:r>
        <w:rPr>
          <w:i/>
          <w:color w:val="231F20"/>
          <w:spacing w:val="-2"/>
          <w:w w:val="105"/>
          <w:sz w:val="34"/>
        </w:rPr>
        <w:t>Luận</w:t>
      </w:r>
      <w:r>
        <w:rPr>
          <w:i/>
          <w:color w:val="231F20"/>
          <w:spacing w:val="-21"/>
          <w:w w:val="105"/>
          <w:sz w:val="34"/>
        </w:rPr>
        <w:t> </w:t>
      </w:r>
      <w:r>
        <w:rPr>
          <w:color w:val="231F20"/>
          <w:spacing w:val="-2"/>
          <w:w w:val="105"/>
          <w:sz w:val="34"/>
        </w:rPr>
        <w:t>đã </w:t>
      </w:r>
      <w:r>
        <w:rPr>
          <w:color w:val="231F20"/>
          <w:w w:val="105"/>
          <w:sz w:val="34"/>
        </w:rPr>
        <w:t>nói: “Sau khi đức Phật nhập Niết bàn”). Điều này rất trọng yếu.</w:t>
      </w:r>
      <w:r>
        <w:rPr>
          <w:color w:val="231F20"/>
          <w:spacing w:val="-1"/>
          <w:w w:val="105"/>
          <w:sz w:val="34"/>
        </w:rPr>
        <w:t> </w:t>
      </w:r>
      <w:r>
        <w:rPr>
          <w:color w:val="231F20"/>
          <w:w w:val="105"/>
          <w:sz w:val="34"/>
        </w:rPr>
        <w:t>Sau</w:t>
      </w:r>
      <w:r>
        <w:rPr>
          <w:color w:val="231F20"/>
          <w:spacing w:val="-1"/>
          <w:w w:val="105"/>
          <w:sz w:val="34"/>
        </w:rPr>
        <w:t> </w:t>
      </w:r>
      <w:r>
        <w:rPr>
          <w:color w:val="231F20"/>
          <w:w w:val="105"/>
          <w:sz w:val="34"/>
        </w:rPr>
        <w:t>khi</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Thích</w:t>
      </w:r>
      <w:r>
        <w:rPr>
          <w:color w:val="231F20"/>
          <w:spacing w:val="-1"/>
          <w:w w:val="105"/>
          <w:sz w:val="34"/>
        </w:rPr>
        <w:t> </w:t>
      </w:r>
      <w:r>
        <w:rPr>
          <w:color w:val="231F20"/>
          <w:w w:val="105"/>
          <w:sz w:val="34"/>
        </w:rPr>
        <w:t>Ca Mâu</w:t>
      </w:r>
      <w:r>
        <w:rPr>
          <w:color w:val="231F20"/>
          <w:spacing w:val="-1"/>
          <w:w w:val="105"/>
          <w:sz w:val="34"/>
        </w:rPr>
        <w:t> </w:t>
      </w:r>
      <w:r>
        <w:rPr>
          <w:color w:val="231F20"/>
          <w:w w:val="105"/>
          <w:sz w:val="34"/>
        </w:rPr>
        <w:t>Ni</w:t>
      </w:r>
      <w:r>
        <w:rPr>
          <w:color w:val="231F20"/>
          <w:spacing w:val="-1"/>
          <w:w w:val="105"/>
          <w:sz w:val="34"/>
        </w:rPr>
        <w:t> </w:t>
      </w:r>
      <w:r>
        <w:rPr>
          <w:color w:val="231F20"/>
          <w:w w:val="105"/>
          <w:sz w:val="34"/>
        </w:rPr>
        <w:t>bát</w:t>
      </w:r>
      <w:r>
        <w:rPr>
          <w:color w:val="231F20"/>
          <w:spacing w:val="-1"/>
          <w:w w:val="105"/>
          <w:sz w:val="34"/>
        </w:rPr>
        <w:t> </w:t>
      </w:r>
      <w:r>
        <w:rPr>
          <w:color w:val="231F20"/>
          <w:w w:val="105"/>
          <w:sz w:val="34"/>
        </w:rPr>
        <w:t>Niết</w:t>
      </w:r>
      <w:r>
        <w:rPr>
          <w:color w:val="231F20"/>
          <w:spacing w:val="-1"/>
          <w:w w:val="105"/>
          <w:sz w:val="34"/>
        </w:rPr>
        <w:t> </w:t>
      </w:r>
      <w:r>
        <w:rPr>
          <w:color w:val="231F20"/>
          <w:w w:val="105"/>
          <w:sz w:val="34"/>
        </w:rPr>
        <w:t>bàn,</w:t>
      </w:r>
      <w:r>
        <w:rPr>
          <w:color w:val="231F20"/>
          <w:spacing w:val="-1"/>
          <w:w w:val="105"/>
          <w:sz w:val="34"/>
        </w:rPr>
        <w:t> </w:t>
      </w:r>
      <w:r>
        <w:rPr>
          <w:color w:val="231F20"/>
          <w:w w:val="105"/>
          <w:sz w:val="34"/>
        </w:rPr>
        <w:t>tức</w:t>
      </w:r>
      <w:r>
        <w:rPr>
          <w:color w:val="231F20"/>
          <w:spacing w:val="-1"/>
          <w:w w:val="105"/>
          <w:sz w:val="34"/>
        </w:rPr>
        <w:t> </w:t>
      </w:r>
      <w:r>
        <w:rPr>
          <w:color w:val="231F20"/>
          <w:w w:val="105"/>
          <w:sz w:val="34"/>
        </w:rPr>
        <w:t>là</w:t>
      </w:r>
      <w:r>
        <w:rPr>
          <w:color w:val="231F20"/>
          <w:spacing w:val="-1"/>
          <w:w w:val="105"/>
          <w:sz w:val="34"/>
        </w:rPr>
        <w:t> </w:t>
      </w:r>
      <w:r>
        <w:rPr>
          <w:color w:val="231F20"/>
          <w:w w:val="105"/>
          <w:sz w:val="34"/>
        </w:rPr>
        <w:t>sau khi Ngài nhập diệt, </w:t>
      </w:r>
      <w:r>
        <w:rPr>
          <w:i/>
          <w:color w:val="231F20"/>
          <w:w w:val="105"/>
          <w:sz w:val="34"/>
        </w:rPr>
        <w:t>“A Xà Thế vương, dĩ nhân dân chuyển </w:t>
      </w:r>
      <w:r>
        <w:rPr>
          <w:i/>
          <w:color w:val="231F20"/>
          <w:sz w:val="34"/>
        </w:rPr>
        <w:t>thiểu cố, xả Vương Xá đại thành, kỳ biên cánh tác tiểu thành” </w:t>
      </w:r>
      <w:r>
        <w:rPr>
          <w:color w:val="231F20"/>
          <w:w w:val="105"/>
          <w:sz w:val="34"/>
        </w:rPr>
        <w:t>(Do</w:t>
      </w:r>
      <w:r>
        <w:rPr>
          <w:color w:val="231F20"/>
          <w:spacing w:val="-17"/>
          <w:w w:val="105"/>
          <w:sz w:val="34"/>
        </w:rPr>
        <w:t> </w:t>
      </w:r>
      <w:r>
        <w:rPr>
          <w:color w:val="231F20"/>
          <w:w w:val="105"/>
          <w:sz w:val="34"/>
        </w:rPr>
        <w:t>nhân</w:t>
      </w:r>
      <w:r>
        <w:rPr>
          <w:color w:val="231F20"/>
          <w:spacing w:val="-15"/>
          <w:w w:val="105"/>
          <w:sz w:val="34"/>
        </w:rPr>
        <w:t> </w:t>
      </w:r>
      <w:r>
        <w:rPr>
          <w:color w:val="231F20"/>
          <w:w w:val="105"/>
          <w:sz w:val="34"/>
        </w:rPr>
        <w:t>dân</w:t>
      </w:r>
      <w:r>
        <w:rPr>
          <w:color w:val="231F20"/>
          <w:spacing w:val="-15"/>
          <w:w w:val="105"/>
          <w:sz w:val="34"/>
        </w:rPr>
        <w:t> </w:t>
      </w:r>
      <w:r>
        <w:rPr>
          <w:color w:val="231F20"/>
          <w:w w:val="105"/>
          <w:sz w:val="34"/>
        </w:rPr>
        <w:t>trở</w:t>
      </w:r>
      <w:r>
        <w:rPr>
          <w:color w:val="231F20"/>
          <w:spacing w:val="-15"/>
          <w:w w:val="105"/>
          <w:sz w:val="34"/>
        </w:rPr>
        <w:t> </w:t>
      </w:r>
      <w:r>
        <w:rPr>
          <w:color w:val="231F20"/>
          <w:w w:val="105"/>
          <w:sz w:val="34"/>
        </w:rPr>
        <w:t>nên</w:t>
      </w:r>
      <w:r>
        <w:rPr>
          <w:color w:val="231F20"/>
          <w:spacing w:val="-16"/>
          <w:w w:val="105"/>
          <w:sz w:val="34"/>
        </w:rPr>
        <w:t> </w:t>
      </w:r>
      <w:r>
        <w:rPr>
          <w:color w:val="231F20"/>
          <w:w w:val="105"/>
          <w:sz w:val="34"/>
        </w:rPr>
        <w:t>ít</w:t>
      </w:r>
      <w:r>
        <w:rPr>
          <w:color w:val="231F20"/>
          <w:spacing w:val="-15"/>
          <w:w w:val="105"/>
          <w:sz w:val="34"/>
        </w:rPr>
        <w:t> </w:t>
      </w:r>
      <w:r>
        <w:rPr>
          <w:color w:val="231F20"/>
          <w:w w:val="105"/>
          <w:sz w:val="34"/>
        </w:rPr>
        <w:t>hơn,</w:t>
      </w:r>
      <w:r>
        <w:rPr>
          <w:color w:val="231F20"/>
          <w:spacing w:val="-15"/>
          <w:w w:val="105"/>
          <w:sz w:val="34"/>
        </w:rPr>
        <w:t> </w:t>
      </w:r>
      <w:r>
        <w:rPr>
          <w:color w:val="231F20"/>
          <w:w w:val="105"/>
          <w:sz w:val="34"/>
        </w:rPr>
        <w:t>vua</w:t>
      </w:r>
      <w:r>
        <w:rPr>
          <w:color w:val="231F20"/>
          <w:spacing w:val="-15"/>
          <w:w w:val="105"/>
          <w:sz w:val="34"/>
        </w:rPr>
        <w:t> </w:t>
      </w:r>
      <w:r>
        <w:rPr>
          <w:color w:val="231F20"/>
          <w:w w:val="105"/>
          <w:sz w:val="34"/>
        </w:rPr>
        <w:t>A</w:t>
      </w:r>
      <w:r>
        <w:rPr>
          <w:color w:val="231F20"/>
          <w:spacing w:val="-15"/>
          <w:w w:val="105"/>
          <w:sz w:val="34"/>
        </w:rPr>
        <w:t> </w:t>
      </w:r>
      <w:r>
        <w:rPr>
          <w:color w:val="231F20"/>
          <w:w w:val="105"/>
          <w:sz w:val="34"/>
        </w:rPr>
        <w:t>Xà</w:t>
      </w:r>
      <w:r>
        <w:rPr>
          <w:color w:val="231F20"/>
          <w:spacing w:val="-15"/>
          <w:w w:val="105"/>
          <w:sz w:val="34"/>
        </w:rPr>
        <w:t> </w:t>
      </w:r>
      <w:r>
        <w:rPr>
          <w:color w:val="231F20"/>
          <w:w w:val="105"/>
          <w:sz w:val="34"/>
        </w:rPr>
        <w:t>Thế</w:t>
      </w:r>
      <w:r>
        <w:rPr>
          <w:color w:val="231F20"/>
          <w:spacing w:val="-16"/>
          <w:w w:val="105"/>
          <w:sz w:val="34"/>
        </w:rPr>
        <w:t> </w:t>
      </w:r>
      <w:r>
        <w:rPr>
          <w:color w:val="231F20"/>
          <w:w w:val="105"/>
          <w:sz w:val="34"/>
        </w:rPr>
        <w:t>bèn</w:t>
      </w:r>
      <w:r>
        <w:rPr>
          <w:color w:val="231F20"/>
          <w:spacing w:val="-16"/>
          <w:w w:val="105"/>
          <w:sz w:val="34"/>
        </w:rPr>
        <w:t> </w:t>
      </w:r>
      <w:r>
        <w:rPr>
          <w:color w:val="231F20"/>
          <w:w w:val="105"/>
          <w:sz w:val="34"/>
        </w:rPr>
        <w:t>bỏ</w:t>
      </w:r>
      <w:r>
        <w:rPr>
          <w:color w:val="231F20"/>
          <w:spacing w:val="-16"/>
          <w:w w:val="105"/>
          <w:sz w:val="34"/>
        </w:rPr>
        <w:t> </w:t>
      </w:r>
      <w:r>
        <w:rPr>
          <w:color w:val="231F20"/>
          <w:w w:val="105"/>
          <w:sz w:val="34"/>
        </w:rPr>
        <w:t>thành</w:t>
      </w:r>
      <w:r>
        <w:rPr>
          <w:color w:val="231F20"/>
          <w:spacing w:val="-16"/>
          <w:w w:val="105"/>
          <w:sz w:val="34"/>
        </w:rPr>
        <w:t> </w:t>
      </w:r>
      <w:r>
        <w:rPr>
          <w:color w:val="231F20"/>
          <w:spacing w:val="-5"/>
          <w:w w:val="105"/>
          <w:sz w:val="34"/>
        </w:rPr>
        <w:t>lớn</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1"/>
      </w:pPr>
      <w:r>
        <w:rPr>
          <w:color w:val="231F20"/>
          <w:w w:val="105"/>
        </w:rPr>
        <w:t>Vương Xá, xây một thành nhỏ bên cạnh). Thành nhỏ là tân thành,</w:t>
      </w:r>
      <w:r>
        <w:rPr>
          <w:color w:val="231F20"/>
          <w:spacing w:val="-4"/>
          <w:w w:val="105"/>
        </w:rPr>
        <w:t> </w:t>
      </w:r>
      <w:r>
        <w:rPr>
          <w:color w:val="231F20"/>
          <w:w w:val="105"/>
        </w:rPr>
        <w:t>tức</w:t>
      </w:r>
      <w:r>
        <w:rPr>
          <w:color w:val="231F20"/>
          <w:spacing w:val="-3"/>
          <w:w w:val="105"/>
        </w:rPr>
        <w:t> </w:t>
      </w:r>
      <w:r>
        <w:rPr>
          <w:color w:val="231F20"/>
          <w:w w:val="105"/>
        </w:rPr>
        <w:t>thành</w:t>
      </w:r>
      <w:r>
        <w:rPr>
          <w:color w:val="231F20"/>
          <w:spacing w:val="-4"/>
          <w:w w:val="105"/>
        </w:rPr>
        <w:t> </w:t>
      </w:r>
      <w:r>
        <w:rPr>
          <w:color w:val="231F20"/>
          <w:w w:val="105"/>
        </w:rPr>
        <w:t>Hàn</w:t>
      </w:r>
      <w:r>
        <w:rPr>
          <w:color w:val="231F20"/>
          <w:spacing w:val="-3"/>
          <w:w w:val="105"/>
        </w:rPr>
        <w:t> </w:t>
      </w:r>
      <w:r>
        <w:rPr>
          <w:color w:val="231F20"/>
          <w:w w:val="105"/>
        </w:rPr>
        <w:t>Lâm.</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biết:</w:t>
      </w:r>
      <w:r>
        <w:rPr>
          <w:color w:val="231F20"/>
          <w:spacing w:val="-4"/>
          <w:w w:val="105"/>
        </w:rPr>
        <w:t> </w:t>
      </w:r>
      <w:r>
        <w:rPr>
          <w:color w:val="231F20"/>
          <w:w w:val="105"/>
        </w:rPr>
        <w:t>Sau</w:t>
      </w:r>
      <w:r>
        <w:rPr>
          <w:color w:val="231F20"/>
          <w:spacing w:val="-3"/>
          <w:w w:val="105"/>
        </w:rPr>
        <w:t> </w:t>
      </w:r>
      <w:r>
        <w:rPr>
          <w:color w:val="231F20"/>
          <w:w w:val="105"/>
        </w:rPr>
        <w:t>khi</w:t>
      </w:r>
      <w:r>
        <w:rPr>
          <w:color w:val="231F20"/>
          <w:spacing w:val="-4"/>
          <w:w w:val="105"/>
        </w:rPr>
        <w:t> </w:t>
      </w:r>
      <w:r>
        <w:rPr>
          <w:color w:val="231F20"/>
          <w:w w:val="105"/>
        </w:rPr>
        <w:t>đức Phật diệt độ, thành thị ấy chẳng hưng vượng cho lắm, dần dần</w:t>
      </w:r>
      <w:r>
        <w:rPr>
          <w:color w:val="231F20"/>
          <w:spacing w:val="-1"/>
          <w:w w:val="105"/>
        </w:rPr>
        <w:t> </w:t>
      </w:r>
      <w:r>
        <w:rPr>
          <w:color w:val="231F20"/>
          <w:w w:val="105"/>
        </w:rPr>
        <w:t>suy</w:t>
      </w:r>
      <w:r>
        <w:rPr>
          <w:color w:val="231F20"/>
          <w:spacing w:val="-2"/>
          <w:w w:val="105"/>
        </w:rPr>
        <w:t> </w:t>
      </w:r>
      <w:r>
        <w:rPr>
          <w:color w:val="231F20"/>
          <w:w w:val="105"/>
        </w:rPr>
        <w:t>vi,</w:t>
      </w:r>
      <w:r>
        <w:rPr>
          <w:color w:val="231F20"/>
          <w:spacing w:val="-2"/>
          <w:w w:val="105"/>
        </w:rPr>
        <w:t> </w:t>
      </w:r>
      <w:r>
        <w:rPr>
          <w:color w:val="231F20"/>
          <w:w w:val="105"/>
        </w:rPr>
        <w:t>số</w:t>
      </w:r>
      <w:r>
        <w:rPr>
          <w:color w:val="231F20"/>
          <w:spacing w:val="-2"/>
          <w:w w:val="105"/>
        </w:rPr>
        <w:t> </w:t>
      </w:r>
      <w:r>
        <w:rPr>
          <w:color w:val="231F20"/>
          <w:w w:val="105"/>
        </w:rPr>
        <w:t>người</w:t>
      </w:r>
      <w:r>
        <w:rPr>
          <w:color w:val="231F20"/>
          <w:spacing w:val="-2"/>
          <w:w w:val="105"/>
        </w:rPr>
        <w:t> </w:t>
      </w:r>
      <w:r>
        <w:rPr>
          <w:color w:val="231F20"/>
          <w:w w:val="105"/>
        </w:rPr>
        <w:t>ít</w:t>
      </w:r>
      <w:r>
        <w:rPr>
          <w:color w:val="231F20"/>
          <w:spacing w:val="-2"/>
          <w:w w:val="105"/>
        </w:rPr>
        <w:t> </w:t>
      </w:r>
      <w:r>
        <w:rPr>
          <w:color w:val="231F20"/>
          <w:w w:val="105"/>
        </w:rPr>
        <w:t>ỏi.</w:t>
      </w:r>
      <w:r>
        <w:rPr>
          <w:color w:val="231F20"/>
          <w:spacing w:val="-2"/>
          <w:w w:val="105"/>
        </w:rPr>
        <w:t>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dân</w:t>
      </w:r>
      <w:r>
        <w:rPr>
          <w:color w:val="231F20"/>
          <w:spacing w:val="-1"/>
          <w:w w:val="105"/>
        </w:rPr>
        <w:t> </w:t>
      </w:r>
      <w:r>
        <w:rPr>
          <w:color w:val="231F20"/>
          <w:w w:val="105"/>
        </w:rPr>
        <w:t>chúng</w:t>
      </w:r>
      <w:r>
        <w:rPr>
          <w:color w:val="231F20"/>
          <w:spacing w:val="-2"/>
          <w:w w:val="105"/>
        </w:rPr>
        <w:t> </w:t>
      </w:r>
      <w:r>
        <w:rPr>
          <w:color w:val="231F20"/>
          <w:w w:val="105"/>
        </w:rPr>
        <w:t>đã</w:t>
      </w:r>
      <w:r>
        <w:rPr>
          <w:color w:val="231F20"/>
          <w:spacing w:val="-2"/>
          <w:w w:val="105"/>
        </w:rPr>
        <w:t> </w:t>
      </w:r>
      <w:r>
        <w:rPr>
          <w:color w:val="231F20"/>
          <w:w w:val="105"/>
        </w:rPr>
        <w:t>ít</w:t>
      </w:r>
      <w:r>
        <w:rPr>
          <w:color w:val="231F20"/>
          <w:spacing w:val="-2"/>
          <w:w w:val="105"/>
        </w:rPr>
        <w:t> </w:t>
      </w:r>
      <w:r>
        <w:rPr>
          <w:color w:val="231F20"/>
          <w:w w:val="105"/>
        </w:rPr>
        <w:t>đi,</w:t>
      </w:r>
      <w:r>
        <w:rPr>
          <w:color w:val="231F20"/>
          <w:spacing w:val="-2"/>
          <w:w w:val="105"/>
        </w:rPr>
        <w:t> </w:t>
      </w:r>
      <w:r>
        <w:rPr>
          <w:color w:val="231F20"/>
          <w:w w:val="105"/>
        </w:rPr>
        <w:t>vua</w:t>
      </w:r>
      <w:r>
        <w:rPr>
          <w:color w:val="231F20"/>
          <w:spacing w:val="-2"/>
          <w:w w:val="105"/>
        </w:rPr>
        <w:t> </w:t>
      </w:r>
      <w:r>
        <w:rPr>
          <w:color w:val="231F20"/>
          <w:w w:val="105"/>
        </w:rPr>
        <w:t>A Xà</w:t>
      </w:r>
      <w:r>
        <w:rPr>
          <w:color w:val="231F20"/>
          <w:spacing w:val="-16"/>
          <w:w w:val="105"/>
        </w:rPr>
        <w:t> </w:t>
      </w:r>
      <w:r>
        <w:rPr>
          <w:color w:val="231F20"/>
          <w:w w:val="105"/>
        </w:rPr>
        <w:t>Thế</w:t>
      </w:r>
      <w:r>
        <w:rPr>
          <w:color w:val="231F20"/>
          <w:spacing w:val="-16"/>
          <w:w w:val="105"/>
        </w:rPr>
        <w:t> </w:t>
      </w:r>
      <w:r>
        <w:rPr>
          <w:color w:val="231F20"/>
          <w:w w:val="105"/>
        </w:rPr>
        <w:t>cảm</w:t>
      </w:r>
      <w:r>
        <w:rPr>
          <w:color w:val="231F20"/>
          <w:spacing w:val="-16"/>
          <w:w w:val="105"/>
        </w:rPr>
        <w:t> </w:t>
      </w:r>
      <w:r>
        <w:rPr>
          <w:color w:val="231F20"/>
          <w:w w:val="105"/>
        </w:rPr>
        <w:t>thấy</w:t>
      </w:r>
      <w:r>
        <w:rPr>
          <w:color w:val="231F20"/>
          <w:spacing w:val="-16"/>
          <w:w w:val="105"/>
        </w:rPr>
        <w:t> </w:t>
      </w:r>
      <w:r>
        <w:rPr>
          <w:color w:val="231F20"/>
          <w:w w:val="105"/>
        </w:rPr>
        <w:t>chẳng</w:t>
      </w:r>
      <w:r>
        <w:rPr>
          <w:color w:val="231F20"/>
          <w:spacing w:val="-16"/>
          <w:w w:val="105"/>
        </w:rPr>
        <w:t> </w:t>
      </w:r>
      <w:r>
        <w:rPr>
          <w:color w:val="231F20"/>
          <w:w w:val="105"/>
        </w:rPr>
        <w:t>thuận</w:t>
      </w:r>
      <w:r>
        <w:rPr>
          <w:color w:val="231F20"/>
          <w:spacing w:val="-16"/>
          <w:w w:val="105"/>
        </w:rPr>
        <w:t> </w:t>
      </w:r>
      <w:r>
        <w:rPr>
          <w:color w:val="231F20"/>
          <w:w w:val="105"/>
        </w:rPr>
        <w:t>tiện</w:t>
      </w:r>
      <w:r>
        <w:rPr>
          <w:color w:val="231F20"/>
          <w:spacing w:val="-16"/>
          <w:w w:val="105"/>
        </w:rPr>
        <w:t> </w:t>
      </w:r>
      <w:r>
        <w:rPr>
          <w:color w:val="231F20"/>
          <w:w w:val="105"/>
        </w:rPr>
        <w:t>lắm,</w:t>
      </w:r>
      <w:r>
        <w:rPr>
          <w:color w:val="231F20"/>
          <w:spacing w:val="-16"/>
          <w:w w:val="105"/>
        </w:rPr>
        <w:t> </w:t>
      </w:r>
      <w:r>
        <w:rPr>
          <w:color w:val="231F20"/>
          <w:w w:val="105"/>
        </w:rPr>
        <w:t>bèn</w:t>
      </w:r>
      <w:r>
        <w:rPr>
          <w:color w:val="231F20"/>
          <w:spacing w:val="-16"/>
          <w:w w:val="105"/>
        </w:rPr>
        <w:t> </w:t>
      </w:r>
      <w:r>
        <w:rPr>
          <w:color w:val="231F20"/>
          <w:w w:val="105"/>
        </w:rPr>
        <w:t>bỏ</w:t>
      </w:r>
      <w:r>
        <w:rPr>
          <w:color w:val="231F20"/>
          <w:spacing w:val="-16"/>
          <w:w w:val="105"/>
        </w:rPr>
        <w:t> </w:t>
      </w:r>
      <w:r>
        <w:rPr>
          <w:color w:val="231F20"/>
          <w:w w:val="105"/>
        </w:rPr>
        <w:t>thành</w:t>
      </w:r>
      <w:r>
        <w:rPr>
          <w:color w:val="231F20"/>
          <w:spacing w:val="-16"/>
          <w:w w:val="105"/>
        </w:rPr>
        <w:t> </w:t>
      </w:r>
      <w:r>
        <w:rPr>
          <w:color w:val="231F20"/>
          <w:w w:val="105"/>
        </w:rPr>
        <w:t>cũ,</w:t>
      </w:r>
      <w:r>
        <w:rPr>
          <w:color w:val="231F20"/>
          <w:spacing w:val="-16"/>
          <w:w w:val="105"/>
        </w:rPr>
        <w:t> </w:t>
      </w:r>
      <w:r>
        <w:rPr>
          <w:color w:val="231F20"/>
          <w:w w:val="105"/>
        </w:rPr>
        <w:t>xây một thành mới ở bên cạnh. Thành mới nhỏ hơn, quy mô nhỏ hơn, đấy là thành Hàn Lâm.</w:t>
      </w:r>
    </w:p>
    <w:p>
      <w:pPr>
        <w:spacing w:line="309" w:lineRule="auto" w:before="155"/>
        <w:ind w:left="103" w:right="404" w:firstLine="453"/>
        <w:jc w:val="both"/>
        <w:rPr>
          <w:sz w:val="34"/>
        </w:rPr>
      </w:pPr>
      <w:r>
        <w:rPr>
          <w:i/>
          <w:color w:val="231F20"/>
          <w:w w:val="105"/>
          <w:sz w:val="34"/>
        </w:rPr>
        <w:t>“Chân</w:t>
      </w:r>
      <w:r>
        <w:rPr>
          <w:i/>
          <w:color w:val="231F20"/>
          <w:spacing w:val="-6"/>
          <w:w w:val="105"/>
          <w:sz w:val="34"/>
        </w:rPr>
        <w:t> </w:t>
      </w:r>
      <w:r>
        <w:rPr>
          <w:i/>
          <w:color w:val="231F20"/>
          <w:w w:val="105"/>
          <w:sz w:val="34"/>
        </w:rPr>
        <w:t>Giải</w:t>
      </w:r>
      <w:r>
        <w:rPr>
          <w:i/>
          <w:color w:val="231F20"/>
          <w:spacing w:val="-6"/>
          <w:w w:val="105"/>
          <w:sz w:val="34"/>
        </w:rPr>
        <w:t> </w:t>
      </w:r>
      <w:r>
        <w:rPr>
          <w:i/>
          <w:color w:val="231F20"/>
          <w:w w:val="105"/>
          <w:sz w:val="34"/>
        </w:rPr>
        <w:t>vân:</w:t>
      </w:r>
      <w:r>
        <w:rPr>
          <w:i/>
          <w:color w:val="231F20"/>
          <w:spacing w:val="-6"/>
          <w:w w:val="105"/>
          <w:sz w:val="34"/>
        </w:rPr>
        <w:t> </w:t>
      </w:r>
      <w:r>
        <w:rPr>
          <w:i/>
          <w:color w:val="231F20"/>
          <w:w w:val="105"/>
          <w:sz w:val="34"/>
        </w:rPr>
        <w:t>“Bản</w:t>
      </w:r>
      <w:r>
        <w:rPr>
          <w:i/>
          <w:color w:val="231F20"/>
          <w:spacing w:val="-6"/>
          <w:w w:val="105"/>
          <w:sz w:val="34"/>
        </w:rPr>
        <w:t> </w:t>
      </w:r>
      <w:r>
        <w:rPr>
          <w:i/>
          <w:color w:val="231F20"/>
          <w:w w:val="105"/>
          <w:sz w:val="34"/>
        </w:rPr>
        <w:t>Vương</w:t>
      </w:r>
      <w:r>
        <w:rPr>
          <w:i/>
          <w:color w:val="231F20"/>
          <w:spacing w:val="-6"/>
          <w:w w:val="105"/>
          <w:sz w:val="34"/>
        </w:rPr>
        <w:t> </w:t>
      </w:r>
      <w:r>
        <w:rPr>
          <w:i/>
          <w:color w:val="231F20"/>
          <w:w w:val="105"/>
          <w:sz w:val="34"/>
        </w:rPr>
        <w:t>Xá</w:t>
      </w:r>
      <w:r>
        <w:rPr>
          <w:i/>
          <w:color w:val="231F20"/>
          <w:spacing w:val="-6"/>
          <w:w w:val="105"/>
          <w:sz w:val="34"/>
        </w:rPr>
        <w:t> </w:t>
      </w:r>
      <w:r>
        <w:rPr>
          <w:i/>
          <w:color w:val="231F20"/>
          <w:w w:val="105"/>
          <w:sz w:val="34"/>
        </w:rPr>
        <w:t>thành</w:t>
      </w:r>
      <w:r>
        <w:rPr>
          <w:i/>
          <w:color w:val="231F20"/>
          <w:spacing w:val="-6"/>
          <w:w w:val="105"/>
          <w:sz w:val="34"/>
        </w:rPr>
        <w:t> </w:t>
      </w:r>
      <w:r>
        <w:rPr>
          <w:i/>
          <w:color w:val="231F20"/>
          <w:w w:val="105"/>
          <w:sz w:val="34"/>
        </w:rPr>
        <w:t>giả,</w:t>
      </w:r>
      <w:r>
        <w:rPr>
          <w:i/>
          <w:color w:val="231F20"/>
          <w:spacing w:val="-6"/>
          <w:w w:val="105"/>
          <w:sz w:val="34"/>
        </w:rPr>
        <w:t> </w:t>
      </w:r>
      <w:r>
        <w:rPr>
          <w:i/>
          <w:color w:val="231F20"/>
          <w:w w:val="105"/>
          <w:sz w:val="34"/>
        </w:rPr>
        <w:t>Thượng</w:t>
      </w:r>
      <w:r>
        <w:rPr>
          <w:i/>
          <w:color w:val="231F20"/>
          <w:spacing w:val="-6"/>
          <w:w w:val="105"/>
          <w:sz w:val="34"/>
        </w:rPr>
        <w:t> </w:t>
      </w:r>
      <w:r>
        <w:rPr>
          <w:i/>
          <w:color w:val="231F20"/>
          <w:w w:val="105"/>
          <w:sz w:val="34"/>
        </w:rPr>
        <w:t>Đệ cựu</w:t>
      </w:r>
      <w:r>
        <w:rPr>
          <w:i/>
          <w:color w:val="231F20"/>
          <w:spacing w:val="-20"/>
          <w:w w:val="105"/>
          <w:sz w:val="34"/>
        </w:rPr>
        <w:t> </w:t>
      </w:r>
      <w:r>
        <w:rPr>
          <w:i/>
          <w:color w:val="231F20"/>
          <w:w w:val="105"/>
          <w:sz w:val="34"/>
        </w:rPr>
        <w:t>thành</w:t>
      </w:r>
      <w:r>
        <w:rPr>
          <w:i/>
          <w:color w:val="231F20"/>
          <w:spacing w:val="-20"/>
          <w:w w:val="105"/>
          <w:sz w:val="34"/>
        </w:rPr>
        <w:t> </w:t>
      </w:r>
      <w:r>
        <w:rPr>
          <w:i/>
          <w:color w:val="231F20"/>
          <w:w w:val="105"/>
          <w:sz w:val="34"/>
        </w:rPr>
        <w:t>dã”</w:t>
      </w:r>
      <w:r>
        <w:rPr>
          <w:i/>
          <w:color w:val="231F20"/>
          <w:spacing w:val="-20"/>
          <w:w w:val="105"/>
          <w:sz w:val="34"/>
        </w:rPr>
        <w:t> </w:t>
      </w:r>
      <w:r>
        <w:rPr>
          <w:color w:val="231F20"/>
          <w:w w:val="105"/>
          <w:sz w:val="34"/>
        </w:rPr>
        <w:t>(Sách</w:t>
      </w:r>
      <w:r>
        <w:rPr>
          <w:color w:val="231F20"/>
          <w:spacing w:val="-20"/>
          <w:w w:val="105"/>
          <w:sz w:val="34"/>
        </w:rPr>
        <w:t> </w:t>
      </w:r>
      <w:r>
        <w:rPr>
          <w:i/>
          <w:color w:val="231F20"/>
          <w:w w:val="105"/>
          <w:sz w:val="34"/>
        </w:rPr>
        <w:t>Chân</w:t>
      </w:r>
      <w:r>
        <w:rPr>
          <w:i/>
          <w:color w:val="231F20"/>
          <w:spacing w:val="-20"/>
          <w:w w:val="105"/>
          <w:sz w:val="34"/>
        </w:rPr>
        <w:t> </w:t>
      </w:r>
      <w:r>
        <w:rPr>
          <w:i/>
          <w:color w:val="231F20"/>
          <w:w w:val="105"/>
          <w:sz w:val="34"/>
        </w:rPr>
        <w:t>Giải</w:t>
      </w:r>
      <w:r>
        <w:rPr>
          <w:i/>
          <w:color w:val="231F20"/>
          <w:spacing w:val="-20"/>
          <w:w w:val="105"/>
          <w:sz w:val="34"/>
        </w:rPr>
        <w:t> </w:t>
      </w:r>
      <w:r>
        <w:rPr>
          <w:color w:val="231F20"/>
          <w:w w:val="105"/>
          <w:sz w:val="34"/>
        </w:rPr>
        <w:t>viết:</w:t>
      </w:r>
      <w:r>
        <w:rPr>
          <w:color w:val="231F20"/>
          <w:spacing w:val="-20"/>
          <w:w w:val="105"/>
          <w:sz w:val="34"/>
        </w:rPr>
        <w:t> </w:t>
      </w:r>
      <w:r>
        <w:rPr>
          <w:color w:val="231F20"/>
          <w:w w:val="105"/>
          <w:sz w:val="34"/>
        </w:rPr>
        <w:t>“Thành</w:t>
      </w:r>
      <w:r>
        <w:rPr>
          <w:color w:val="231F20"/>
          <w:spacing w:val="-20"/>
          <w:w w:val="105"/>
          <w:sz w:val="34"/>
        </w:rPr>
        <w:t> </w:t>
      </w:r>
      <w:r>
        <w:rPr>
          <w:color w:val="231F20"/>
          <w:w w:val="105"/>
          <w:sz w:val="34"/>
        </w:rPr>
        <w:t>Vương</w:t>
      </w:r>
      <w:r>
        <w:rPr>
          <w:color w:val="231F20"/>
          <w:spacing w:val="-20"/>
          <w:w w:val="105"/>
          <w:sz w:val="34"/>
        </w:rPr>
        <w:t> </w:t>
      </w:r>
      <w:r>
        <w:rPr>
          <w:color w:val="231F20"/>
          <w:w w:val="105"/>
          <w:sz w:val="34"/>
        </w:rPr>
        <w:t>Xá</w:t>
      </w:r>
      <w:r>
        <w:rPr>
          <w:color w:val="231F20"/>
          <w:spacing w:val="-20"/>
          <w:w w:val="105"/>
          <w:sz w:val="34"/>
        </w:rPr>
        <w:t> </w:t>
      </w:r>
      <w:r>
        <w:rPr>
          <w:color w:val="231F20"/>
          <w:w w:val="105"/>
          <w:sz w:val="34"/>
        </w:rPr>
        <w:t>vốn là</w:t>
      </w:r>
      <w:r>
        <w:rPr>
          <w:color w:val="231F20"/>
          <w:spacing w:val="-23"/>
          <w:w w:val="105"/>
          <w:sz w:val="34"/>
        </w:rPr>
        <w:t> </w:t>
      </w:r>
      <w:r>
        <w:rPr>
          <w:color w:val="231F20"/>
          <w:w w:val="105"/>
          <w:sz w:val="34"/>
        </w:rPr>
        <w:t>thành</w:t>
      </w:r>
      <w:r>
        <w:rPr>
          <w:color w:val="231F20"/>
          <w:spacing w:val="-22"/>
          <w:w w:val="105"/>
          <w:sz w:val="34"/>
        </w:rPr>
        <w:t> </w:t>
      </w:r>
      <w:r>
        <w:rPr>
          <w:color w:val="231F20"/>
          <w:w w:val="105"/>
          <w:sz w:val="34"/>
        </w:rPr>
        <w:t>cũ</w:t>
      </w:r>
      <w:r>
        <w:rPr>
          <w:color w:val="231F20"/>
          <w:spacing w:val="-22"/>
          <w:w w:val="105"/>
          <w:sz w:val="34"/>
        </w:rPr>
        <w:t> </w:t>
      </w:r>
      <w:r>
        <w:rPr>
          <w:color w:val="231F20"/>
          <w:w w:val="105"/>
          <w:sz w:val="34"/>
        </w:rPr>
        <w:t>Thượng</w:t>
      </w:r>
      <w:r>
        <w:rPr>
          <w:color w:val="231F20"/>
          <w:spacing w:val="-23"/>
          <w:w w:val="105"/>
          <w:sz w:val="34"/>
        </w:rPr>
        <w:t> </w:t>
      </w:r>
      <w:r>
        <w:rPr>
          <w:color w:val="231F20"/>
          <w:w w:val="105"/>
          <w:sz w:val="34"/>
        </w:rPr>
        <w:t>Đệ).</w:t>
      </w:r>
      <w:r>
        <w:rPr>
          <w:color w:val="231F20"/>
          <w:spacing w:val="-22"/>
          <w:w w:val="105"/>
          <w:sz w:val="34"/>
        </w:rPr>
        <w:t> </w:t>
      </w:r>
      <w:r>
        <w:rPr>
          <w:i/>
          <w:color w:val="231F20"/>
          <w:w w:val="105"/>
          <w:sz w:val="34"/>
        </w:rPr>
        <w:t>“Bản”</w:t>
      </w:r>
      <w:r>
        <w:rPr>
          <w:i/>
          <w:color w:val="231F20"/>
          <w:spacing w:val="-22"/>
          <w:w w:val="105"/>
          <w:sz w:val="34"/>
        </w:rPr>
        <w:t> </w:t>
      </w:r>
      <w:r>
        <w:rPr>
          <w:color w:val="231F20"/>
          <w:w w:val="105"/>
          <w:sz w:val="34"/>
        </w:rPr>
        <w:t>là</w:t>
      </w:r>
      <w:r>
        <w:rPr>
          <w:color w:val="231F20"/>
          <w:spacing w:val="-23"/>
          <w:w w:val="105"/>
          <w:sz w:val="34"/>
        </w:rPr>
        <w:t> </w:t>
      </w:r>
      <w:r>
        <w:rPr>
          <w:color w:val="231F20"/>
          <w:w w:val="105"/>
          <w:sz w:val="34"/>
        </w:rPr>
        <w:t>nguyên</w:t>
      </w:r>
      <w:r>
        <w:rPr>
          <w:color w:val="231F20"/>
          <w:spacing w:val="-22"/>
          <w:w w:val="105"/>
          <w:sz w:val="34"/>
        </w:rPr>
        <w:t> </w:t>
      </w:r>
      <w:r>
        <w:rPr>
          <w:color w:val="231F20"/>
          <w:w w:val="105"/>
          <w:sz w:val="34"/>
        </w:rPr>
        <w:t>gốc,</w:t>
      </w:r>
      <w:r>
        <w:rPr>
          <w:color w:val="231F20"/>
          <w:spacing w:val="-22"/>
          <w:w w:val="105"/>
          <w:sz w:val="34"/>
        </w:rPr>
        <w:t> </w:t>
      </w:r>
      <w:r>
        <w:rPr>
          <w:color w:val="231F20"/>
          <w:w w:val="105"/>
          <w:sz w:val="34"/>
        </w:rPr>
        <w:t>thành</w:t>
      </w:r>
      <w:r>
        <w:rPr>
          <w:color w:val="231F20"/>
          <w:spacing w:val="-23"/>
          <w:w w:val="105"/>
          <w:sz w:val="34"/>
        </w:rPr>
        <w:t> </w:t>
      </w:r>
      <w:r>
        <w:rPr>
          <w:color w:val="231F20"/>
          <w:w w:val="105"/>
          <w:sz w:val="34"/>
        </w:rPr>
        <w:t>Vương Xá</w:t>
      </w:r>
      <w:r>
        <w:rPr>
          <w:color w:val="231F20"/>
          <w:spacing w:val="-23"/>
          <w:w w:val="105"/>
          <w:sz w:val="34"/>
        </w:rPr>
        <w:t> </w:t>
      </w:r>
      <w:r>
        <w:rPr>
          <w:color w:val="231F20"/>
          <w:w w:val="105"/>
          <w:sz w:val="34"/>
        </w:rPr>
        <w:t>ban</w:t>
      </w:r>
      <w:r>
        <w:rPr>
          <w:color w:val="231F20"/>
          <w:spacing w:val="-22"/>
          <w:w w:val="105"/>
          <w:sz w:val="34"/>
        </w:rPr>
        <w:t> </w:t>
      </w:r>
      <w:r>
        <w:rPr>
          <w:color w:val="231F20"/>
          <w:w w:val="105"/>
          <w:sz w:val="34"/>
        </w:rPr>
        <w:t>đầu</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cựu</w:t>
      </w:r>
      <w:r>
        <w:rPr>
          <w:color w:val="231F20"/>
          <w:spacing w:val="-22"/>
          <w:w w:val="105"/>
          <w:sz w:val="34"/>
        </w:rPr>
        <w:t> </w:t>
      </w:r>
      <w:r>
        <w:rPr>
          <w:color w:val="231F20"/>
          <w:w w:val="105"/>
          <w:sz w:val="34"/>
        </w:rPr>
        <w:t>thành.</w:t>
      </w:r>
      <w:r>
        <w:rPr>
          <w:color w:val="231F20"/>
          <w:spacing w:val="-22"/>
          <w:w w:val="105"/>
          <w:sz w:val="34"/>
        </w:rPr>
        <w:t> </w:t>
      </w:r>
      <w:r>
        <w:rPr>
          <w:i/>
          <w:color w:val="231F20"/>
          <w:w w:val="105"/>
          <w:sz w:val="34"/>
        </w:rPr>
        <w:t>“Cánh</w:t>
      </w:r>
      <w:r>
        <w:rPr>
          <w:i/>
          <w:color w:val="231F20"/>
          <w:spacing w:val="-23"/>
          <w:w w:val="105"/>
          <w:sz w:val="34"/>
        </w:rPr>
        <w:t> </w:t>
      </w:r>
      <w:r>
        <w:rPr>
          <w:i/>
          <w:color w:val="231F20"/>
          <w:w w:val="105"/>
          <w:sz w:val="34"/>
        </w:rPr>
        <w:t>tác</w:t>
      </w:r>
      <w:r>
        <w:rPr>
          <w:i/>
          <w:color w:val="231F20"/>
          <w:spacing w:val="-22"/>
          <w:w w:val="105"/>
          <w:sz w:val="34"/>
        </w:rPr>
        <w:t> </w:t>
      </w:r>
      <w:r>
        <w:rPr>
          <w:i/>
          <w:color w:val="231F20"/>
          <w:w w:val="105"/>
          <w:sz w:val="34"/>
        </w:rPr>
        <w:t>tiểu</w:t>
      </w:r>
      <w:r>
        <w:rPr>
          <w:i/>
          <w:color w:val="231F20"/>
          <w:spacing w:val="-22"/>
          <w:w w:val="105"/>
          <w:sz w:val="34"/>
        </w:rPr>
        <w:t> </w:t>
      </w:r>
      <w:r>
        <w:rPr>
          <w:i/>
          <w:color w:val="231F20"/>
          <w:w w:val="105"/>
          <w:sz w:val="34"/>
        </w:rPr>
        <w:t>thành</w:t>
      </w:r>
      <w:r>
        <w:rPr>
          <w:i/>
          <w:color w:val="231F20"/>
          <w:spacing w:val="-23"/>
          <w:w w:val="105"/>
          <w:sz w:val="34"/>
        </w:rPr>
        <w:t> </w:t>
      </w:r>
      <w:r>
        <w:rPr>
          <w:i/>
          <w:color w:val="231F20"/>
          <w:w w:val="105"/>
          <w:sz w:val="34"/>
        </w:rPr>
        <w:t>giả,</w:t>
      </w:r>
      <w:r>
        <w:rPr>
          <w:i/>
          <w:color w:val="231F20"/>
          <w:spacing w:val="-22"/>
          <w:w w:val="105"/>
          <w:sz w:val="34"/>
        </w:rPr>
        <w:t> </w:t>
      </w:r>
      <w:r>
        <w:rPr>
          <w:i/>
          <w:color w:val="231F20"/>
          <w:w w:val="105"/>
          <w:sz w:val="34"/>
        </w:rPr>
        <w:t>Hàn</w:t>
      </w:r>
      <w:r>
        <w:rPr>
          <w:i/>
          <w:color w:val="231F20"/>
          <w:spacing w:val="-22"/>
          <w:w w:val="105"/>
          <w:sz w:val="34"/>
        </w:rPr>
        <w:t> </w:t>
      </w:r>
      <w:r>
        <w:rPr>
          <w:i/>
          <w:color w:val="231F20"/>
          <w:w w:val="105"/>
          <w:sz w:val="34"/>
        </w:rPr>
        <w:t>Lâm tân thành dã” </w:t>
      </w:r>
      <w:r>
        <w:rPr>
          <w:color w:val="231F20"/>
          <w:w w:val="105"/>
          <w:sz w:val="34"/>
        </w:rPr>
        <w:t>(Lại dựng tiểu thành chính là thành mới Hàn Lâm), đấy là tân thành.</w:t>
      </w:r>
    </w:p>
    <w:p>
      <w:pPr>
        <w:spacing w:line="309" w:lineRule="auto" w:before="153"/>
        <w:ind w:left="103" w:right="402" w:firstLine="453"/>
        <w:jc w:val="both"/>
        <w:rPr>
          <w:sz w:val="34"/>
        </w:rPr>
      </w:pPr>
      <w:r>
        <w:rPr>
          <w:i/>
          <w:color w:val="231F20"/>
          <w:sz w:val="34"/>
        </w:rPr>
        <w:t>“Thử ký Phật diệt hậu, Xà vương trúc chi, Phật hà trụ hậu thành</w:t>
      </w:r>
      <w:r>
        <w:rPr>
          <w:i/>
          <w:color w:val="231F20"/>
          <w:spacing w:val="-16"/>
          <w:sz w:val="34"/>
        </w:rPr>
        <w:t> </w:t>
      </w:r>
      <w:r>
        <w:rPr>
          <w:i/>
          <w:color w:val="231F20"/>
          <w:sz w:val="34"/>
        </w:rPr>
        <w:t>hồ”</w:t>
      </w:r>
      <w:r>
        <w:rPr>
          <w:i/>
          <w:color w:val="231F20"/>
          <w:spacing w:val="-16"/>
          <w:sz w:val="34"/>
        </w:rPr>
        <w:t> </w:t>
      </w:r>
      <w:r>
        <w:rPr>
          <w:color w:val="231F20"/>
          <w:sz w:val="34"/>
        </w:rPr>
        <w:t>(Thành</w:t>
      </w:r>
      <w:r>
        <w:rPr>
          <w:color w:val="231F20"/>
          <w:spacing w:val="-16"/>
          <w:sz w:val="34"/>
        </w:rPr>
        <w:t> </w:t>
      </w:r>
      <w:r>
        <w:rPr>
          <w:color w:val="231F20"/>
          <w:sz w:val="34"/>
        </w:rPr>
        <w:t>ấy</w:t>
      </w:r>
      <w:r>
        <w:rPr>
          <w:color w:val="231F20"/>
          <w:spacing w:val="-16"/>
          <w:sz w:val="34"/>
        </w:rPr>
        <w:t> </w:t>
      </w:r>
      <w:r>
        <w:rPr>
          <w:color w:val="231F20"/>
          <w:sz w:val="34"/>
        </w:rPr>
        <w:t>đã</w:t>
      </w:r>
      <w:r>
        <w:rPr>
          <w:color w:val="231F20"/>
          <w:spacing w:val="-16"/>
          <w:sz w:val="34"/>
        </w:rPr>
        <w:t> </w:t>
      </w:r>
      <w:r>
        <w:rPr>
          <w:color w:val="231F20"/>
          <w:sz w:val="34"/>
        </w:rPr>
        <w:t>do</w:t>
      </w:r>
      <w:r>
        <w:rPr>
          <w:color w:val="231F20"/>
          <w:spacing w:val="-16"/>
          <w:sz w:val="34"/>
        </w:rPr>
        <w:t> </w:t>
      </w:r>
      <w:r>
        <w:rPr>
          <w:color w:val="231F20"/>
          <w:sz w:val="34"/>
        </w:rPr>
        <w:t>vua</w:t>
      </w:r>
      <w:r>
        <w:rPr>
          <w:color w:val="231F20"/>
          <w:spacing w:val="-16"/>
          <w:sz w:val="34"/>
        </w:rPr>
        <w:t> </w:t>
      </w:r>
      <w:r>
        <w:rPr>
          <w:color w:val="231F20"/>
          <w:sz w:val="34"/>
        </w:rPr>
        <w:t>A</w:t>
      </w:r>
      <w:r>
        <w:rPr>
          <w:color w:val="231F20"/>
          <w:spacing w:val="-16"/>
          <w:sz w:val="34"/>
        </w:rPr>
        <w:t> </w:t>
      </w:r>
      <w:r>
        <w:rPr>
          <w:color w:val="231F20"/>
          <w:sz w:val="34"/>
        </w:rPr>
        <w:t>Xà</w:t>
      </w:r>
      <w:r>
        <w:rPr>
          <w:color w:val="231F20"/>
          <w:spacing w:val="-16"/>
          <w:sz w:val="34"/>
        </w:rPr>
        <w:t> </w:t>
      </w:r>
      <w:r>
        <w:rPr>
          <w:color w:val="231F20"/>
          <w:sz w:val="34"/>
        </w:rPr>
        <w:t>Thế</w:t>
      </w:r>
      <w:r>
        <w:rPr>
          <w:color w:val="231F20"/>
          <w:spacing w:val="-16"/>
          <w:sz w:val="34"/>
        </w:rPr>
        <w:t> </w:t>
      </w:r>
      <w:r>
        <w:rPr>
          <w:color w:val="231F20"/>
          <w:sz w:val="34"/>
        </w:rPr>
        <w:t>xây</w:t>
      </w:r>
      <w:r>
        <w:rPr>
          <w:color w:val="231F20"/>
          <w:spacing w:val="-16"/>
          <w:sz w:val="34"/>
        </w:rPr>
        <w:t> </w:t>
      </w:r>
      <w:r>
        <w:rPr>
          <w:color w:val="231F20"/>
          <w:sz w:val="34"/>
        </w:rPr>
        <w:t>dựng</w:t>
      </w:r>
      <w:r>
        <w:rPr>
          <w:color w:val="231F20"/>
          <w:spacing w:val="-16"/>
          <w:sz w:val="34"/>
        </w:rPr>
        <w:t> </w:t>
      </w:r>
      <w:r>
        <w:rPr>
          <w:color w:val="231F20"/>
          <w:sz w:val="34"/>
        </w:rPr>
        <w:t>sau</w:t>
      </w:r>
      <w:r>
        <w:rPr>
          <w:color w:val="231F20"/>
          <w:spacing w:val="-16"/>
          <w:sz w:val="34"/>
        </w:rPr>
        <w:t> </w:t>
      </w:r>
      <w:r>
        <w:rPr>
          <w:color w:val="231F20"/>
          <w:sz w:val="34"/>
        </w:rPr>
        <w:t>khi</w:t>
      </w:r>
      <w:r>
        <w:rPr>
          <w:color w:val="231F20"/>
          <w:spacing w:val="-16"/>
          <w:sz w:val="34"/>
        </w:rPr>
        <w:t> </w:t>
      </w:r>
      <w:r>
        <w:rPr>
          <w:color w:val="231F20"/>
          <w:sz w:val="34"/>
        </w:rPr>
        <w:t>đức </w:t>
      </w:r>
      <w:r>
        <w:rPr>
          <w:color w:val="231F20"/>
          <w:w w:val="105"/>
          <w:sz w:val="34"/>
        </w:rPr>
        <w:t>Phật diệt độ, lẽ đâu Phật trụ trong thành sau?). Đức Phật đã viên tịch, làm sao Ngài có thể ngự tại thành sau (thành Hàn Lâm)?</w:t>
      </w:r>
      <w:r>
        <w:rPr>
          <w:color w:val="231F20"/>
          <w:spacing w:val="-6"/>
          <w:w w:val="105"/>
          <w:sz w:val="34"/>
        </w:rPr>
        <w:t> </w:t>
      </w:r>
      <w:r>
        <w:rPr>
          <w:color w:val="231F20"/>
          <w:w w:val="105"/>
          <w:sz w:val="34"/>
        </w:rPr>
        <w:t>Đương</w:t>
      </w:r>
      <w:r>
        <w:rPr>
          <w:color w:val="231F20"/>
          <w:spacing w:val="-7"/>
          <w:w w:val="105"/>
          <w:sz w:val="34"/>
        </w:rPr>
        <w:t> </w:t>
      </w:r>
      <w:r>
        <w:rPr>
          <w:color w:val="231F20"/>
          <w:w w:val="105"/>
          <w:sz w:val="34"/>
        </w:rPr>
        <w:t>nhiên</w:t>
      </w:r>
      <w:r>
        <w:rPr>
          <w:color w:val="231F20"/>
          <w:spacing w:val="-7"/>
          <w:w w:val="105"/>
          <w:sz w:val="34"/>
        </w:rPr>
        <w:t> </w:t>
      </w:r>
      <w:r>
        <w:rPr>
          <w:color w:val="231F20"/>
          <w:w w:val="105"/>
          <w:sz w:val="34"/>
        </w:rPr>
        <w:t>thành</w:t>
      </w:r>
      <w:r>
        <w:rPr>
          <w:color w:val="231F20"/>
          <w:spacing w:val="-7"/>
          <w:w w:val="105"/>
          <w:sz w:val="34"/>
        </w:rPr>
        <w:t> </w:t>
      </w:r>
      <w:r>
        <w:rPr>
          <w:color w:val="231F20"/>
          <w:w w:val="105"/>
          <w:sz w:val="34"/>
        </w:rPr>
        <w:t>Vương</w:t>
      </w:r>
      <w:r>
        <w:rPr>
          <w:color w:val="231F20"/>
          <w:spacing w:val="-7"/>
          <w:w w:val="105"/>
          <w:sz w:val="34"/>
        </w:rPr>
        <w:t> </w:t>
      </w:r>
      <w:r>
        <w:rPr>
          <w:color w:val="231F20"/>
          <w:w w:val="105"/>
          <w:sz w:val="34"/>
        </w:rPr>
        <w:t>Xá</w:t>
      </w:r>
      <w:r>
        <w:rPr>
          <w:color w:val="231F20"/>
          <w:spacing w:val="-7"/>
          <w:w w:val="105"/>
          <w:sz w:val="34"/>
        </w:rPr>
        <w:t> </w:t>
      </w:r>
      <w:r>
        <w:rPr>
          <w:color w:val="231F20"/>
          <w:w w:val="105"/>
          <w:sz w:val="34"/>
        </w:rPr>
        <w:t>thường</w:t>
      </w:r>
      <w:r>
        <w:rPr>
          <w:color w:val="231F20"/>
          <w:spacing w:val="-7"/>
          <w:w w:val="105"/>
          <w:sz w:val="34"/>
        </w:rPr>
        <w:t> </w:t>
      </w:r>
      <w:r>
        <w:rPr>
          <w:color w:val="231F20"/>
          <w:w w:val="105"/>
          <w:sz w:val="34"/>
        </w:rPr>
        <w:t>được</w:t>
      </w:r>
      <w:r>
        <w:rPr>
          <w:color w:val="231F20"/>
          <w:spacing w:val="-7"/>
          <w:w w:val="105"/>
          <w:sz w:val="34"/>
        </w:rPr>
        <w:t> </w:t>
      </w:r>
      <w:r>
        <w:rPr>
          <w:color w:val="231F20"/>
          <w:w w:val="105"/>
          <w:sz w:val="34"/>
        </w:rPr>
        <w:t>nhắc</w:t>
      </w:r>
      <w:r>
        <w:rPr>
          <w:color w:val="231F20"/>
          <w:spacing w:val="-7"/>
          <w:w w:val="105"/>
          <w:sz w:val="34"/>
        </w:rPr>
        <w:t> </w:t>
      </w:r>
      <w:r>
        <w:rPr>
          <w:color w:val="231F20"/>
          <w:w w:val="105"/>
          <w:sz w:val="34"/>
        </w:rPr>
        <w:t>tới trong kinh là thành trước (thành Thượng Đệ). Thành trước là cựu thành. </w:t>
      </w:r>
      <w:r>
        <w:rPr>
          <w:i/>
          <w:color w:val="231F20"/>
          <w:w w:val="105"/>
          <w:sz w:val="34"/>
        </w:rPr>
        <w:t>“Kim chính Phật sở trụ xứ, minh tri Thượng Đệ thành dã” </w:t>
      </w:r>
      <w:r>
        <w:rPr>
          <w:color w:val="231F20"/>
          <w:w w:val="105"/>
          <w:sz w:val="34"/>
        </w:rPr>
        <w:t>(Nay biết rõ nơi đức Phật trụ chính là thành Thượng Đệ), đó là cựu thành, mà cũng là đại thành. </w:t>
      </w:r>
      <w:r>
        <w:rPr>
          <w:i/>
          <w:color w:val="231F20"/>
          <w:w w:val="105"/>
          <w:sz w:val="34"/>
        </w:rPr>
        <w:t>“Thử thuyết khả chứng, Phật thuyết thử kinh thị tại cựu thành” </w:t>
      </w:r>
      <w:r>
        <w:rPr>
          <w:color w:val="231F20"/>
          <w:w w:val="105"/>
          <w:sz w:val="34"/>
        </w:rPr>
        <w:t>(Lời</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đủ</w:t>
      </w:r>
      <w:r>
        <w:rPr>
          <w:color w:val="231F20"/>
          <w:spacing w:val="-14"/>
          <w:w w:val="105"/>
          <w:sz w:val="34"/>
        </w:rPr>
        <w:t> </w:t>
      </w:r>
      <w:r>
        <w:rPr>
          <w:color w:val="231F20"/>
          <w:w w:val="105"/>
          <w:sz w:val="34"/>
        </w:rPr>
        <w:t>chứng</w:t>
      </w:r>
      <w:r>
        <w:rPr>
          <w:color w:val="231F20"/>
          <w:spacing w:val="-13"/>
          <w:w w:val="105"/>
          <w:sz w:val="34"/>
        </w:rPr>
        <w:t> </w:t>
      </w:r>
      <w:r>
        <w:rPr>
          <w:color w:val="231F20"/>
          <w:w w:val="105"/>
          <w:sz w:val="34"/>
        </w:rPr>
        <w:t>tỏ:</w:t>
      </w:r>
      <w:r>
        <w:rPr>
          <w:color w:val="231F20"/>
          <w:spacing w:val="-14"/>
          <w:w w:val="105"/>
          <w:sz w:val="34"/>
        </w:rPr>
        <w:t> </w:t>
      </w:r>
      <w:r>
        <w:rPr>
          <w:color w:val="231F20"/>
          <w:w w:val="105"/>
          <w:sz w:val="34"/>
        </w:rPr>
        <w:t>Đức</w:t>
      </w:r>
      <w:r>
        <w:rPr>
          <w:color w:val="231F20"/>
          <w:spacing w:val="-14"/>
          <w:w w:val="105"/>
          <w:sz w:val="34"/>
        </w:rPr>
        <w:t> </w:t>
      </w:r>
      <w:r>
        <w:rPr>
          <w:color w:val="231F20"/>
          <w:w w:val="105"/>
          <w:sz w:val="34"/>
        </w:rPr>
        <w:t>Phật</w:t>
      </w:r>
      <w:r>
        <w:rPr>
          <w:color w:val="231F20"/>
          <w:spacing w:val="-13"/>
          <w:w w:val="105"/>
          <w:sz w:val="34"/>
        </w:rPr>
        <w:t> </w:t>
      </w:r>
      <w:r>
        <w:rPr>
          <w:color w:val="231F20"/>
          <w:w w:val="105"/>
          <w:sz w:val="34"/>
        </w:rPr>
        <w:t>nói</w:t>
      </w:r>
      <w:r>
        <w:rPr>
          <w:color w:val="231F20"/>
          <w:spacing w:val="-14"/>
          <w:w w:val="105"/>
          <w:sz w:val="34"/>
        </w:rPr>
        <w:t> </w:t>
      </w:r>
      <w:r>
        <w:rPr>
          <w:color w:val="231F20"/>
          <w:w w:val="105"/>
          <w:sz w:val="34"/>
        </w:rPr>
        <w:t>kinh</w:t>
      </w:r>
      <w:r>
        <w:rPr>
          <w:color w:val="231F20"/>
          <w:spacing w:val="-14"/>
          <w:w w:val="105"/>
          <w:sz w:val="34"/>
        </w:rPr>
        <w:t> </w:t>
      </w:r>
      <w:r>
        <w:rPr>
          <w:color w:val="231F20"/>
          <w:w w:val="105"/>
          <w:sz w:val="34"/>
        </w:rPr>
        <w:t>này</w:t>
      </w:r>
      <w:r>
        <w:rPr>
          <w:color w:val="231F20"/>
          <w:spacing w:val="-13"/>
          <w:w w:val="105"/>
          <w:sz w:val="34"/>
        </w:rPr>
        <w:t> </w:t>
      </w:r>
      <w:r>
        <w:rPr>
          <w:color w:val="231F20"/>
          <w:w w:val="105"/>
          <w:sz w:val="34"/>
        </w:rPr>
        <w:t>tại</w:t>
      </w:r>
      <w:r>
        <w:rPr>
          <w:color w:val="231F20"/>
          <w:spacing w:val="-14"/>
          <w:w w:val="105"/>
          <w:sz w:val="34"/>
        </w:rPr>
        <w:t> </w:t>
      </w:r>
      <w:r>
        <w:rPr>
          <w:color w:val="231F20"/>
          <w:w w:val="105"/>
          <w:sz w:val="34"/>
        </w:rPr>
        <w:t>cựu</w:t>
      </w:r>
      <w:r>
        <w:rPr>
          <w:color w:val="231F20"/>
          <w:spacing w:val="-14"/>
          <w:w w:val="105"/>
          <w:sz w:val="34"/>
        </w:rPr>
        <w:t> </w:t>
      </w:r>
      <w:r>
        <w:rPr>
          <w:color w:val="231F20"/>
          <w:spacing w:val="-2"/>
          <w:w w:val="105"/>
          <w:sz w:val="34"/>
        </w:rPr>
        <w:t>thành).</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8" w:firstLine="453"/>
        <w:jc w:val="both"/>
        <w:rPr>
          <w:sz w:val="34"/>
        </w:rPr>
      </w:pPr>
      <w:r>
        <w:rPr>
          <w:i/>
          <w:color w:val="231F20"/>
          <w:w w:val="105"/>
          <w:sz w:val="34"/>
        </w:rPr>
        <w:t>“Từ Ân Truyện vân” </w:t>
      </w:r>
      <w:r>
        <w:rPr>
          <w:color w:val="231F20"/>
          <w:w w:val="105"/>
          <w:sz w:val="34"/>
        </w:rPr>
        <w:t>(Sách </w:t>
      </w:r>
      <w:r>
        <w:rPr>
          <w:i/>
          <w:color w:val="231F20"/>
          <w:w w:val="105"/>
          <w:sz w:val="34"/>
        </w:rPr>
        <w:t>Từ Ân Truyện </w:t>
      </w:r>
      <w:r>
        <w:rPr>
          <w:color w:val="231F20"/>
          <w:w w:val="105"/>
          <w:sz w:val="34"/>
        </w:rPr>
        <w:t>chép). </w:t>
      </w:r>
      <w:r>
        <w:rPr>
          <w:i/>
          <w:color w:val="231F20"/>
          <w:w w:val="105"/>
          <w:sz w:val="34"/>
        </w:rPr>
        <w:t>Từ Ân Truyện</w:t>
      </w:r>
      <w:r>
        <w:rPr>
          <w:i/>
          <w:color w:val="231F20"/>
          <w:spacing w:val="-22"/>
          <w:w w:val="105"/>
          <w:sz w:val="34"/>
        </w:rPr>
        <w:t> </w:t>
      </w:r>
      <w:r>
        <w:rPr>
          <w:color w:val="231F20"/>
          <w:w w:val="105"/>
          <w:sz w:val="34"/>
        </w:rPr>
        <w:t>là</w:t>
      </w:r>
      <w:r>
        <w:rPr>
          <w:color w:val="231F20"/>
          <w:spacing w:val="-22"/>
          <w:w w:val="105"/>
          <w:sz w:val="34"/>
        </w:rPr>
        <w:t> </w:t>
      </w:r>
      <w:r>
        <w:rPr>
          <w:i/>
          <w:color w:val="231F20"/>
          <w:w w:val="105"/>
          <w:sz w:val="34"/>
        </w:rPr>
        <w:t>Đại</w:t>
      </w:r>
      <w:r>
        <w:rPr>
          <w:i/>
          <w:color w:val="231F20"/>
          <w:spacing w:val="-22"/>
          <w:w w:val="105"/>
          <w:sz w:val="34"/>
        </w:rPr>
        <w:t> </w:t>
      </w:r>
      <w:r>
        <w:rPr>
          <w:i/>
          <w:color w:val="231F20"/>
          <w:w w:val="105"/>
          <w:sz w:val="34"/>
        </w:rPr>
        <w:t>Đường</w:t>
      </w:r>
      <w:r>
        <w:rPr>
          <w:i/>
          <w:color w:val="231F20"/>
          <w:spacing w:val="-22"/>
          <w:w w:val="105"/>
          <w:sz w:val="34"/>
        </w:rPr>
        <w:t> </w:t>
      </w:r>
      <w:r>
        <w:rPr>
          <w:i/>
          <w:color w:val="231F20"/>
          <w:w w:val="105"/>
          <w:sz w:val="34"/>
        </w:rPr>
        <w:t>Tây</w:t>
      </w:r>
      <w:r>
        <w:rPr>
          <w:i/>
          <w:color w:val="231F20"/>
          <w:spacing w:val="-22"/>
          <w:w w:val="105"/>
          <w:sz w:val="34"/>
        </w:rPr>
        <w:t> </w:t>
      </w:r>
      <w:r>
        <w:rPr>
          <w:i/>
          <w:color w:val="231F20"/>
          <w:w w:val="105"/>
          <w:sz w:val="34"/>
        </w:rPr>
        <w:t>Vực</w:t>
      </w:r>
      <w:r>
        <w:rPr>
          <w:i/>
          <w:color w:val="231F20"/>
          <w:spacing w:val="-22"/>
          <w:w w:val="105"/>
          <w:sz w:val="34"/>
        </w:rPr>
        <w:t> </w:t>
      </w:r>
      <w:r>
        <w:rPr>
          <w:i/>
          <w:color w:val="231F20"/>
          <w:w w:val="105"/>
          <w:sz w:val="34"/>
        </w:rPr>
        <w:t>Ký.</w:t>
      </w:r>
      <w:r>
        <w:rPr>
          <w:i/>
          <w:color w:val="231F20"/>
          <w:spacing w:val="-22"/>
          <w:w w:val="105"/>
          <w:sz w:val="34"/>
        </w:rPr>
        <w:t> </w:t>
      </w:r>
      <w:r>
        <w:rPr>
          <w:i/>
          <w:color w:val="231F20"/>
          <w:w w:val="105"/>
          <w:sz w:val="34"/>
        </w:rPr>
        <w:t>Từ</w:t>
      </w:r>
      <w:r>
        <w:rPr>
          <w:i/>
          <w:color w:val="231F20"/>
          <w:spacing w:val="-22"/>
          <w:w w:val="105"/>
          <w:sz w:val="34"/>
        </w:rPr>
        <w:t> </w:t>
      </w:r>
      <w:r>
        <w:rPr>
          <w:i/>
          <w:color w:val="231F20"/>
          <w:w w:val="105"/>
          <w:sz w:val="34"/>
        </w:rPr>
        <w:t>Ân</w:t>
      </w:r>
      <w:r>
        <w:rPr>
          <w:i/>
          <w:color w:val="231F20"/>
          <w:spacing w:val="-22"/>
          <w:w w:val="105"/>
          <w:sz w:val="34"/>
        </w:rPr>
        <w:t> </w:t>
      </w:r>
      <w:r>
        <w:rPr>
          <w:i/>
          <w:color w:val="231F20"/>
          <w:w w:val="105"/>
          <w:sz w:val="34"/>
        </w:rPr>
        <w:t>Truyện</w:t>
      </w:r>
      <w:r>
        <w:rPr>
          <w:i/>
          <w:color w:val="231F20"/>
          <w:spacing w:val="-22"/>
          <w:w w:val="105"/>
          <w:sz w:val="34"/>
        </w:rPr>
        <w:t> </w:t>
      </w:r>
      <w:r>
        <w:rPr>
          <w:color w:val="231F20"/>
          <w:w w:val="105"/>
          <w:sz w:val="34"/>
        </w:rPr>
        <w:t>là</w:t>
      </w:r>
      <w:r>
        <w:rPr>
          <w:color w:val="231F20"/>
          <w:spacing w:val="-22"/>
          <w:w w:val="105"/>
          <w:sz w:val="34"/>
        </w:rPr>
        <w:t> </w:t>
      </w:r>
      <w:r>
        <w:rPr>
          <w:color w:val="231F20"/>
          <w:w w:val="105"/>
          <w:sz w:val="34"/>
        </w:rPr>
        <w:t>tác</w:t>
      </w:r>
      <w:r>
        <w:rPr>
          <w:color w:val="231F20"/>
          <w:spacing w:val="-22"/>
          <w:w w:val="105"/>
          <w:sz w:val="34"/>
        </w:rPr>
        <w:t> </w:t>
      </w:r>
      <w:r>
        <w:rPr>
          <w:color w:val="231F20"/>
          <w:w w:val="105"/>
          <w:sz w:val="34"/>
        </w:rPr>
        <w:t>phẩm do</w:t>
      </w:r>
      <w:r>
        <w:rPr>
          <w:color w:val="231F20"/>
          <w:w w:val="105"/>
          <w:sz w:val="34"/>
        </w:rPr>
        <w:t> Huyền</w:t>
      </w:r>
      <w:r>
        <w:rPr>
          <w:color w:val="231F20"/>
          <w:w w:val="105"/>
          <w:sz w:val="34"/>
        </w:rPr>
        <w:t> Trang</w:t>
      </w:r>
      <w:r>
        <w:rPr>
          <w:color w:val="231F20"/>
          <w:w w:val="105"/>
          <w:sz w:val="34"/>
        </w:rPr>
        <w:t> Đại</w:t>
      </w:r>
      <w:r>
        <w:rPr>
          <w:color w:val="231F20"/>
          <w:w w:val="105"/>
          <w:sz w:val="34"/>
        </w:rPr>
        <w:t> sư</w:t>
      </w:r>
      <w:r>
        <w:rPr>
          <w:color w:val="231F20"/>
          <w:w w:val="105"/>
          <w:sz w:val="34"/>
        </w:rPr>
        <w:t> ghi</w:t>
      </w:r>
      <w:r>
        <w:rPr>
          <w:color w:val="231F20"/>
          <w:w w:val="105"/>
          <w:sz w:val="34"/>
        </w:rPr>
        <w:t> lại những</w:t>
      </w:r>
      <w:r>
        <w:rPr>
          <w:color w:val="231F20"/>
          <w:w w:val="105"/>
          <w:sz w:val="34"/>
        </w:rPr>
        <w:t> chuyện</w:t>
      </w:r>
      <w:r>
        <w:rPr>
          <w:color w:val="231F20"/>
          <w:w w:val="105"/>
          <w:sz w:val="34"/>
        </w:rPr>
        <w:t> trong</w:t>
      </w:r>
      <w:r>
        <w:rPr>
          <w:color w:val="231F20"/>
          <w:w w:val="105"/>
          <w:sz w:val="34"/>
        </w:rPr>
        <w:t> thời gian Ngài lữ du. Trong sách ấy, có một đoạn như thế này: </w:t>
      </w:r>
      <w:r>
        <w:rPr>
          <w:i/>
          <w:color w:val="231F20"/>
          <w:sz w:val="34"/>
        </w:rPr>
        <w:t>“Vương</w:t>
      </w:r>
      <w:r>
        <w:rPr>
          <w:i/>
          <w:color w:val="231F20"/>
          <w:spacing w:val="-3"/>
          <w:sz w:val="34"/>
        </w:rPr>
        <w:t> </w:t>
      </w:r>
      <w:r>
        <w:rPr>
          <w:i/>
          <w:color w:val="231F20"/>
          <w:sz w:val="34"/>
        </w:rPr>
        <w:t>Xá</w:t>
      </w:r>
      <w:r>
        <w:rPr>
          <w:i/>
          <w:color w:val="231F20"/>
          <w:spacing w:val="-2"/>
          <w:sz w:val="34"/>
        </w:rPr>
        <w:t> </w:t>
      </w:r>
      <w:r>
        <w:rPr>
          <w:i/>
          <w:color w:val="231F20"/>
          <w:sz w:val="34"/>
        </w:rPr>
        <w:t>cựu</w:t>
      </w:r>
      <w:r>
        <w:rPr>
          <w:i/>
          <w:color w:val="231F20"/>
          <w:spacing w:val="-3"/>
          <w:sz w:val="34"/>
        </w:rPr>
        <w:t> </w:t>
      </w:r>
      <w:r>
        <w:rPr>
          <w:i/>
          <w:color w:val="231F20"/>
          <w:sz w:val="34"/>
        </w:rPr>
        <w:t>thành,</w:t>
      </w:r>
      <w:r>
        <w:rPr>
          <w:i/>
          <w:color w:val="231F20"/>
          <w:spacing w:val="-3"/>
          <w:sz w:val="34"/>
        </w:rPr>
        <w:t> </w:t>
      </w:r>
      <w:r>
        <w:rPr>
          <w:i/>
          <w:color w:val="231F20"/>
          <w:sz w:val="34"/>
        </w:rPr>
        <w:t>xử</w:t>
      </w:r>
      <w:r>
        <w:rPr>
          <w:i/>
          <w:color w:val="231F20"/>
          <w:spacing w:val="-2"/>
          <w:sz w:val="34"/>
        </w:rPr>
        <w:t> </w:t>
      </w:r>
      <w:r>
        <w:rPr>
          <w:i/>
          <w:color w:val="231F20"/>
          <w:sz w:val="34"/>
        </w:rPr>
        <w:t>Ma</w:t>
      </w:r>
      <w:r>
        <w:rPr>
          <w:i/>
          <w:color w:val="231F20"/>
          <w:spacing w:val="-3"/>
          <w:sz w:val="34"/>
        </w:rPr>
        <w:t> </w:t>
      </w:r>
      <w:r>
        <w:rPr>
          <w:i/>
          <w:color w:val="231F20"/>
          <w:sz w:val="34"/>
        </w:rPr>
        <w:t>Yết</w:t>
      </w:r>
      <w:r>
        <w:rPr>
          <w:i/>
          <w:color w:val="231F20"/>
          <w:spacing w:val="-3"/>
          <w:sz w:val="34"/>
        </w:rPr>
        <w:t> </w:t>
      </w:r>
      <w:r>
        <w:rPr>
          <w:i/>
          <w:color w:val="231F20"/>
          <w:sz w:val="34"/>
        </w:rPr>
        <w:t>Đà</w:t>
      </w:r>
      <w:r>
        <w:rPr>
          <w:i/>
          <w:color w:val="231F20"/>
          <w:spacing w:val="-3"/>
          <w:sz w:val="34"/>
        </w:rPr>
        <w:t> </w:t>
      </w:r>
      <w:r>
        <w:rPr>
          <w:i/>
          <w:color w:val="231F20"/>
          <w:sz w:val="34"/>
        </w:rPr>
        <w:t>quốc</w:t>
      </w:r>
      <w:r>
        <w:rPr>
          <w:i/>
          <w:color w:val="231F20"/>
          <w:spacing w:val="-3"/>
          <w:sz w:val="34"/>
        </w:rPr>
        <w:t> </w:t>
      </w:r>
      <w:r>
        <w:rPr>
          <w:i/>
          <w:color w:val="231F20"/>
          <w:sz w:val="34"/>
        </w:rPr>
        <w:t>trung,</w:t>
      </w:r>
      <w:r>
        <w:rPr>
          <w:i/>
          <w:color w:val="231F20"/>
          <w:spacing w:val="-3"/>
          <w:sz w:val="34"/>
        </w:rPr>
        <w:t> </w:t>
      </w:r>
      <w:r>
        <w:rPr>
          <w:i/>
          <w:color w:val="231F20"/>
          <w:sz w:val="34"/>
        </w:rPr>
        <w:t>cổ</w:t>
      </w:r>
      <w:r>
        <w:rPr>
          <w:i/>
          <w:color w:val="231F20"/>
          <w:spacing w:val="-2"/>
          <w:sz w:val="34"/>
        </w:rPr>
        <w:t> </w:t>
      </w:r>
      <w:r>
        <w:rPr>
          <w:i/>
          <w:color w:val="231F20"/>
          <w:sz w:val="34"/>
        </w:rPr>
        <w:t>tích</w:t>
      </w:r>
      <w:r>
        <w:rPr>
          <w:i/>
          <w:color w:val="231F20"/>
          <w:spacing w:val="-3"/>
          <w:sz w:val="34"/>
        </w:rPr>
        <w:t> </w:t>
      </w:r>
      <w:r>
        <w:rPr>
          <w:i/>
          <w:color w:val="231F20"/>
          <w:sz w:val="34"/>
        </w:rPr>
        <w:t>quân </w:t>
      </w:r>
      <w:r>
        <w:rPr>
          <w:i/>
          <w:color w:val="231F20"/>
          <w:w w:val="105"/>
          <w:sz w:val="34"/>
        </w:rPr>
        <w:t>vương đa trụ kỳ nội. Kỳ thành hựu sinh hảo hương mao,</w:t>
      </w:r>
      <w:r>
        <w:rPr>
          <w:i/>
          <w:color w:val="231F20"/>
          <w:spacing w:val="80"/>
          <w:w w:val="150"/>
          <w:sz w:val="34"/>
        </w:rPr>
        <w:t> </w:t>
      </w:r>
      <w:r>
        <w:rPr>
          <w:i/>
          <w:color w:val="231F20"/>
          <w:w w:val="105"/>
          <w:sz w:val="34"/>
        </w:rPr>
        <w:t>cố cử vi xưng” </w:t>
      </w:r>
      <w:r>
        <w:rPr>
          <w:color w:val="231F20"/>
          <w:w w:val="105"/>
          <w:sz w:val="34"/>
        </w:rPr>
        <w:t>(Cựu thành Vương Xá thuộc nước Ma Yết Đà (Magadha), xưa kia quân vương thường ngự trong ấy. Thành ấy lại sinh loại cỏ tranh rất thơm, nên gọi như vậy); </w:t>
      </w:r>
      <w:r>
        <w:rPr>
          <w:color w:val="231F20"/>
          <w:sz w:val="34"/>
        </w:rPr>
        <w:t>vì</w:t>
      </w:r>
      <w:r>
        <w:rPr>
          <w:color w:val="231F20"/>
          <w:spacing w:val="-4"/>
          <w:sz w:val="34"/>
        </w:rPr>
        <w:t> </w:t>
      </w:r>
      <w:r>
        <w:rPr>
          <w:color w:val="231F20"/>
          <w:sz w:val="34"/>
        </w:rPr>
        <w:t>thế,</w:t>
      </w:r>
      <w:r>
        <w:rPr>
          <w:color w:val="231F20"/>
          <w:spacing w:val="-4"/>
          <w:sz w:val="34"/>
        </w:rPr>
        <w:t> </w:t>
      </w:r>
      <w:r>
        <w:rPr>
          <w:color w:val="231F20"/>
          <w:sz w:val="34"/>
        </w:rPr>
        <w:t>gọi</w:t>
      </w:r>
      <w:r>
        <w:rPr>
          <w:color w:val="231F20"/>
          <w:spacing w:val="-4"/>
          <w:sz w:val="34"/>
        </w:rPr>
        <w:t> </w:t>
      </w:r>
      <w:r>
        <w:rPr>
          <w:color w:val="231F20"/>
          <w:sz w:val="34"/>
        </w:rPr>
        <w:t>là</w:t>
      </w:r>
      <w:r>
        <w:rPr>
          <w:color w:val="231F20"/>
          <w:spacing w:val="-5"/>
          <w:sz w:val="34"/>
        </w:rPr>
        <w:t> </w:t>
      </w:r>
      <w:r>
        <w:rPr>
          <w:color w:val="231F20"/>
          <w:sz w:val="34"/>
        </w:rPr>
        <w:t>Hương</w:t>
      </w:r>
      <w:r>
        <w:rPr>
          <w:color w:val="231F20"/>
          <w:spacing w:val="-4"/>
          <w:sz w:val="34"/>
        </w:rPr>
        <w:t> </w:t>
      </w:r>
      <w:r>
        <w:rPr>
          <w:color w:val="231F20"/>
          <w:sz w:val="34"/>
        </w:rPr>
        <w:t>Mao</w:t>
      </w:r>
      <w:r>
        <w:rPr>
          <w:color w:val="231F20"/>
          <w:spacing w:val="-5"/>
          <w:sz w:val="34"/>
        </w:rPr>
        <w:t> </w:t>
      </w:r>
      <w:r>
        <w:rPr>
          <w:color w:val="231F20"/>
          <w:sz w:val="34"/>
        </w:rPr>
        <w:t>thành. </w:t>
      </w:r>
      <w:r>
        <w:rPr>
          <w:i/>
          <w:color w:val="231F20"/>
          <w:sz w:val="34"/>
        </w:rPr>
        <w:t>“Hựu</w:t>
      </w:r>
      <w:r>
        <w:rPr>
          <w:i/>
          <w:color w:val="231F20"/>
          <w:spacing w:val="-4"/>
          <w:sz w:val="34"/>
        </w:rPr>
        <w:t> </w:t>
      </w:r>
      <w:r>
        <w:rPr>
          <w:i/>
          <w:color w:val="231F20"/>
          <w:sz w:val="34"/>
        </w:rPr>
        <w:t>Nhật</w:t>
      </w:r>
      <w:r>
        <w:rPr>
          <w:i/>
          <w:color w:val="231F20"/>
          <w:spacing w:val="-4"/>
          <w:sz w:val="34"/>
        </w:rPr>
        <w:t> </w:t>
      </w:r>
      <w:r>
        <w:rPr>
          <w:i/>
          <w:color w:val="231F20"/>
          <w:sz w:val="34"/>
        </w:rPr>
        <w:t>Vọng</w:t>
      </w:r>
      <w:r>
        <w:rPr>
          <w:i/>
          <w:color w:val="231F20"/>
          <w:spacing w:val="-4"/>
          <w:sz w:val="34"/>
        </w:rPr>
        <w:t> </w:t>
      </w:r>
      <w:r>
        <w:rPr>
          <w:i/>
          <w:color w:val="231F20"/>
          <w:sz w:val="34"/>
        </w:rPr>
        <w:t>Tây</w:t>
      </w:r>
      <w:r>
        <w:rPr>
          <w:i/>
          <w:color w:val="231F20"/>
          <w:spacing w:val="-4"/>
          <w:sz w:val="34"/>
        </w:rPr>
        <w:t> </w:t>
      </w:r>
      <w:r>
        <w:rPr>
          <w:i/>
          <w:color w:val="231F20"/>
          <w:sz w:val="34"/>
        </w:rPr>
        <w:t>Sớ</w:t>
      </w:r>
      <w:r>
        <w:rPr>
          <w:i/>
          <w:color w:val="231F20"/>
          <w:spacing w:val="-5"/>
          <w:sz w:val="34"/>
        </w:rPr>
        <w:t> </w:t>
      </w:r>
      <w:r>
        <w:rPr>
          <w:i/>
          <w:color w:val="231F20"/>
          <w:sz w:val="34"/>
        </w:rPr>
        <w:t>viết: </w:t>
      </w:r>
      <w:r>
        <w:rPr>
          <w:i/>
          <w:color w:val="231F20"/>
          <w:w w:val="105"/>
          <w:sz w:val="34"/>
        </w:rPr>
        <w:t>Nhược</w:t>
      </w:r>
      <w:r>
        <w:rPr>
          <w:i/>
          <w:color w:val="231F20"/>
          <w:spacing w:val="-11"/>
          <w:w w:val="105"/>
          <w:sz w:val="34"/>
        </w:rPr>
        <w:t> </w:t>
      </w:r>
      <w:r>
        <w:rPr>
          <w:i/>
          <w:color w:val="231F20"/>
          <w:w w:val="105"/>
          <w:sz w:val="34"/>
        </w:rPr>
        <w:t>y</w:t>
      </w:r>
      <w:r>
        <w:rPr>
          <w:i/>
          <w:color w:val="231F20"/>
          <w:spacing w:val="-11"/>
          <w:w w:val="105"/>
          <w:sz w:val="34"/>
        </w:rPr>
        <w:t> </w:t>
      </w:r>
      <w:r>
        <w:rPr>
          <w:i/>
          <w:color w:val="231F20"/>
          <w:w w:val="105"/>
          <w:sz w:val="34"/>
        </w:rPr>
        <w:t>Tông</w:t>
      </w:r>
      <w:r>
        <w:rPr>
          <w:i/>
          <w:color w:val="231F20"/>
          <w:spacing w:val="-11"/>
          <w:w w:val="105"/>
          <w:sz w:val="34"/>
        </w:rPr>
        <w:t> </w:t>
      </w:r>
      <w:r>
        <w:rPr>
          <w:i/>
          <w:color w:val="231F20"/>
          <w:w w:val="105"/>
          <w:sz w:val="34"/>
        </w:rPr>
        <w:t>Gia,</w:t>
      </w:r>
      <w:r>
        <w:rPr>
          <w:i/>
          <w:color w:val="231F20"/>
          <w:spacing w:val="-11"/>
          <w:w w:val="105"/>
          <w:sz w:val="34"/>
        </w:rPr>
        <w:t> </w:t>
      </w:r>
      <w:r>
        <w:rPr>
          <w:i/>
          <w:color w:val="231F20"/>
          <w:w w:val="105"/>
          <w:sz w:val="34"/>
        </w:rPr>
        <w:t>ưng</w:t>
      </w:r>
      <w:r>
        <w:rPr>
          <w:i/>
          <w:color w:val="231F20"/>
          <w:spacing w:val="-11"/>
          <w:w w:val="105"/>
          <w:sz w:val="34"/>
        </w:rPr>
        <w:t> </w:t>
      </w:r>
      <w:r>
        <w:rPr>
          <w:i/>
          <w:color w:val="231F20"/>
          <w:w w:val="105"/>
          <w:sz w:val="34"/>
        </w:rPr>
        <w:t>thị</w:t>
      </w:r>
      <w:r>
        <w:rPr>
          <w:i/>
          <w:color w:val="231F20"/>
          <w:spacing w:val="-11"/>
          <w:w w:val="105"/>
          <w:sz w:val="34"/>
        </w:rPr>
        <w:t> </w:t>
      </w:r>
      <w:r>
        <w:rPr>
          <w:i/>
          <w:color w:val="231F20"/>
          <w:w w:val="105"/>
          <w:sz w:val="34"/>
        </w:rPr>
        <w:t>Thượng</w:t>
      </w:r>
      <w:r>
        <w:rPr>
          <w:i/>
          <w:color w:val="231F20"/>
          <w:spacing w:val="-11"/>
          <w:w w:val="105"/>
          <w:sz w:val="34"/>
        </w:rPr>
        <w:t> </w:t>
      </w:r>
      <w:r>
        <w:rPr>
          <w:i/>
          <w:color w:val="231F20"/>
          <w:w w:val="105"/>
          <w:sz w:val="34"/>
        </w:rPr>
        <w:t>Mao”</w:t>
      </w:r>
      <w:r>
        <w:rPr>
          <w:i/>
          <w:color w:val="231F20"/>
          <w:spacing w:val="-11"/>
          <w:w w:val="105"/>
          <w:sz w:val="34"/>
        </w:rPr>
        <w:t> </w:t>
      </w:r>
      <w:r>
        <w:rPr>
          <w:color w:val="231F20"/>
          <w:w w:val="105"/>
          <w:sz w:val="34"/>
        </w:rPr>
        <w:t>(Lại</w:t>
      </w:r>
      <w:r>
        <w:rPr>
          <w:color w:val="231F20"/>
          <w:spacing w:val="-11"/>
          <w:w w:val="105"/>
          <w:sz w:val="34"/>
        </w:rPr>
        <w:t> </w:t>
      </w:r>
      <w:r>
        <w:rPr>
          <w:color w:val="231F20"/>
          <w:w w:val="105"/>
          <w:sz w:val="34"/>
        </w:rPr>
        <w:t>nữa</w:t>
      </w:r>
      <w:r>
        <w:rPr>
          <w:color w:val="231F20"/>
          <w:spacing w:val="-11"/>
          <w:w w:val="105"/>
          <w:sz w:val="34"/>
        </w:rPr>
        <w:t> </w:t>
      </w:r>
      <w:r>
        <w:rPr>
          <w:color w:val="231F20"/>
          <w:w w:val="105"/>
          <w:sz w:val="34"/>
        </w:rPr>
        <w:t>bộ</w:t>
      </w:r>
      <w:r>
        <w:rPr>
          <w:color w:val="231F20"/>
          <w:spacing w:val="-13"/>
          <w:w w:val="105"/>
          <w:sz w:val="34"/>
        </w:rPr>
        <w:t> </w:t>
      </w:r>
      <w:r>
        <w:rPr>
          <w:i/>
          <w:color w:val="231F20"/>
          <w:w w:val="105"/>
          <w:sz w:val="34"/>
        </w:rPr>
        <w:t>Vọng Tây</w:t>
      </w:r>
      <w:r>
        <w:rPr>
          <w:i/>
          <w:color w:val="231F20"/>
          <w:spacing w:val="-23"/>
          <w:w w:val="105"/>
          <w:sz w:val="34"/>
        </w:rPr>
        <w:t> </w:t>
      </w:r>
      <w:r>
        <w:rPr>
          <w:i/>
          <w:color w:val="231F20"/>
          <w:w w:val="105"/>
          <w:sz w:val="34"/>
        </w:rPr>
        <w:t>Sớ</w:t>
      </w:r>
      <w:r>
        <w:rPr>
          <w:i/>
          <w:color w:val="231F20"/>
          <w:spacing w:val="-22"/>
          <w:w w:val="105"/>
          <w:sz w:val="34"/>
        </w:rPr>
        <w:t> </w:t>
      </w:r>
      <w:r>
        <w:rPr>
          <w:color w:val="231F20"/>
          <w:w w:val="105"/>
          <w:sz w:val="34"/>
        </w:rPr>
        <w:t>của</w:t>
      </w:r>
      <w:r>
        <w:rPr>
          <w:color w:val="231F20"/>
          <w:spacing w:val="-22"/>
          <w:w w:val="105"/>
          <w:sz w:val="34"/>
        </w:rPr>
        <w:t> </w:t>
      </w:r>
      <w:r>
        <w:rPr>
          <w:color w:val="231F20"/>
          <w:w w:val="105"/>
          <w:sz w:val="34"/>
        </w:rPr>
        <w:t>Nhật</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“Nếu</w:t>
      </w:r>
      <w:r>
        <w:rPr>
          <w:color w:val="231F20"/>
          <w:spacing w:val="-23"/>
          <w:w w:val="105"/>
          <w:sz w:val="34"/>
        </w:rPr>
        <w:t> </w:t>
      </w:r>
      <w:r>
        <w:rPr>
          <w:color w:val="231F20"/>
          <w:w w:val="105"/>
          <w:sz w:val="34"/>
        </w:rPr>
        <w:t>theo</w:t>
      </w:r>
      <w:r>
        <w:rPr>
          <w:color w:val="231F20"/>
          <w:spacing w:val="-22"/>
          <w:w w:val="105"/>
          <w:sz w:val="34"/>
        </w:rPr>
        <w:t> </w:t>
      </w:r>
      <w:r>
        <w:rPr>
          <w:color w:val="231F20"/>
          <w:w w:val="105"/>
          <w:sz w:val="34"/>
        </w:rPr>
        <w:t>ý</w:t>
      </w:r>
      <w:r>
        <w:rPr>
          <w:color w:val="231F20"/>
          <w:spacing w:val="-22"/>
          <w:w w:val="105"/>
          <w:sz w:val="34"/>
        </w:rPr>
        <w:t> </w:t>
      </w:r>
      <w:r>
        <w:rPr>
          <w:color w:val="231F20"/>
          <w:w w:val="105"/>
          <w:sz w:val="34"/>
        </w:rPr>
        <w:t>Tông</w:t>
      </w:r>
      <w:r>
        <w:rPr>
          <w:color w:val="231F20"/>
          <w:spacing w:val="-23"/>
          <w:w w:val="105"/>
          <w:sz w:val="34"/>
        </w:rPr>
        <w:t> </w:t>
      </w:r>
      <w:r>
        <w:rPr>
          <w:color w:val="231F20"/>
          <w:w w:val="105"/>
          <w:sz w:val="34"/>
        </w:rPr>
        <w:t>Gia,</w:t>
      </w:r>
      <w:r>
        <w:rPr>
          <w:color w:val="231F20"/>
          <w:spacing w:val="-22"/>
          <w:w w:val="105"/>
          <w:sz w:val="34"/>
        </w:rPr>
        <w:t> </w:t>
      </w:r>
      <w:r>
        <w:rPr>
          <w:color w:val="231F20"/>
          <w:w w:val="105"/>
          <w:sz w:val="34"/>
        </w:rPr>
        <w:t>thành</w:t>
      </w:r>
      <w:r>
        <w:rPr>
          <w:color w:val="231F20"/>
          <w:spacing w:val="-22"/>
          <w:w w:val="105"/>
          <w:sz w:val="34"/>
        </w:rPr>
        <w:t> </w:t>
      </w:r>
      <w:r>
        <w:rPr>
          <w:color w:val="231F20"/>
          <w:w w:val="105"/>
          <w:sz w:val="34"/>
        </w:rPr>
        <w:t>Vương Xá phải là Thượng Mao”).</w:t>
      </w:r>
    </w:p>
    <w:p>
      <w:pPr>
        <w:spacing w:line="297" w:lineRule="auto" w:before="146"/>
        <w:ind w:left="387" w:right="119" w:firstLine="453"/>
        <w:jc w:val="both"/>
        <w:rPr>
          <w:sz w:val="34"/>
        </w:rPr>
      </w:pPr>
      <w:r>
        <w:rPr>
          <w:color w:val="231F20"/>
          <w:w w:val="105"/>
          <w:sz w:val="34"/>
        </w:rPr>
        <w:t>Thượng Mao là cựu thành. Tông Gia là Thiện Đạo Đại sư. Người Nhật hết sức sùng kính Thiện Đạo Đại sư, thông </w:t>
      </w:r>
      <w:r>
        <w:rPr>
          <w:color w:val="231F20"/>
          <w:sz w:val="34"/>
        </w:rPr>
        <w:t>thường chẳng gọi tên Ngài mà gọi là Tông Gia. </w:t>
      </w:r>
      <w:r>
        <w:rPr>
          <w:i/>
          <w:color w:val="231F20"/>
          <w:sz w:val="34"/>
        </w:rPr>
        <w:t>“Vọng Tây sư </w:t>
      </w:r>
      <w:r>
        <w:rPr>
          <w:i/>
          <w:color w:val="231F20"/>
          <w:w w:val="105"/>
          <w:sz w:val="34"/>
        </w:rPr>
        <w:t>ý, diệc vị kinh trung chi Vương Xá thành, tức Thượng Mao cựu</w:t>
      </w:r>
      <w:r>
        <w:rPr>
          <w:i/>
          <w:color w:val="231F20"/>
          <w:spacing w:val="-1"/>
          <w:w w:val="105"/>
          <w:sz w:val="34"/>
        </w:rPr>
        <w:t> </w:t>
      </w:r>
      <w:r>
        <w:rPr>
          <w:i/>
          <w:color w:val="231F20"/>
          <w:w w:val="105"/>
          <w:sz w:val="34"/>
        </w:rPr>
        <w:t>thành.</w:t>
      </w:r>
      <w:r>
        <w:rPr>
          <w:i/>
          <w:color w:val="231F20"/>
          <w:spacing w:val="-1"/>
          <w:w w:val="105"/>
          <w:sz w:val="34"/>
        </w:rPr>
        <w:t> </w:t>
      </w:r>
      <w:r>
        <w:rPr>
          <w:i/>
          <w:color w:val="231F20"/>
          <w:w w:val="105"/>
          <w:sz w:val="34"/>
        </w:rPr>
        <w:t>Thử</w:t>
      </w:r>
      <w:r>
        <w:rPr>
          <w:i/>
          <w:color w:val="231F20"/>
          <w:spacing w:val="-1"/>
          <w:w w:val="105"/>
          <w:sz w:val="34"/>
        </w:rPr>
        <w:t> </w:t>
      </w:r>
      <w:r>
        <w:rPr>
          <w:i/>
          <w:color w:val="231F20"/>
          <w:w w:val="105"/>
          <w:sz w:val="34"/>
        </w:rPr>
        <w:t>thuyết</w:t>
      </w:r>
      <w:r>
        <w:rPr>
          <w:i/>
          <w:color w:val="231F20"/>
          <w:spacing w:val="-1"/>
          <w:w w:val="105"/>
          <w:sz w:val="34"/>
        </w:rPr>
        <w:t> </w:t>
      </w:r>
      <w:r>
        <w:rPr>
          <w:i/>
          <w:color w:val="231F20"/>
          <w:w w:val="105"/>
          <w:sz w:val="34"/>
        </w:rPr>
        <w:t>khả</w:t>
      </w:r>
      <w:r>
        <w:rPr>
          <w:i/>
          <w:color w:val="231F20"/>
          <w:spacing w:val="-1"/>
          <w:w w:val="105"/>
          <w:sz w:val="34"/>
        </w:rPr>
        <w:t> </w:t>
      </w:r>
      <w:r>
        <w:rPr>
          <w:i/>
          <w:color w:val="231F20"/>
          <w:w w:val="105"/>
          <w:sz w:val="34"/>
        </w:rPr>
        <w:t>tín,</w:t>
      </w:r>
      <w:r>
        <w:rPr>
          <w:i/>
          <w:color w:val="231F20"/>
          <w:spacing w:val="-1"/>
          <w:w w:val="105"/>
          <w:sz w:val="34"/>
        </w:rPr>
        <w:t> </w:t>
      </w:r>
      <w:r>
        <w:rPr>
          <w:i/>
          <w:color w:val="231F20"/>
          <w:w w:val="105"/>
          <w:sz w:val="34"/>
        </w:rPr>
        <w:t>cố</w:t>
      </w:r>
      <w:r>
        <w:rPr>
          <w:i/>
          <w:color w:val="231F20"/>
          <w:spacing w:val="-1"/>
          <w:w w:val="105"/>
          <w:sz w:val="34"/>
        </w:rPr>
        <w:t> </w:t>
      </w:r>
      <w:r>
        <w:rPr>
          <w:i/>
          <w:color w:val="231F20"/>
          <w:w w:val="105"/>
          <w:sz w:val="34"/>
        </w:rPr>
        <w:t>bất</w:t>
      </w:r>
      <w:r>
        <w:rPr>
          <w:i/>
          <w:color w:val="231F20"/>
          <w:spacing w:val="-1"/>
          <w:w w:val="105"/>
          <w:sz w:val="34"/>
        </w:rPr>
        <w:t> </w:t>
      </w:r>
      <w:r>
        <w:rPr>
          <w:i/>
          <w:color w:val="231F20"/>
          <w:w w:val="105"/>
          <w:sz w:val="34"/>
        </w:rPr>
        <w:t>dẫn</w:t>
      </w:r>
      <w:r>
        <w:rPr>
          <w:i/>
          <w:color w:val="231F20"/>
          <w:spacing w:val="-1"/>
          <w:w w:val="105"/>
          <w:sz w:val="34"/>
        </w:rPr>
        <w:t> </w:t>
      </w:r>
      <w:r>
        <w:rPr>
          <w:i/>
          <w:color w:val="231F20"/>
          <w:w w:val="105"/>
          <w:sz w:val="34"/>
        </w:rPr>
        <w:t>dị</w:t>
      </w:r>
      <w:r>
        <w:rPr>
          <w:i/>
          <w:color w:val="231F20"/>
          <w:spacing w:val="-1"/>
          <w:w w:val="105"/>
          <w:sz w:val="34"/>
        </w:rPr>
        <w:t> </w:t>
      </w:r>
      <w:r>
        <w:rPr>
          <w:i/>
          <w:color w:val="231F20"/>
          <w:w w:val="105"/>
          <w:sz w:val="34"/>
        </w:rPr>
        <w:t>thuyết”</w:t>
      </w:r>
      <w:r>
        <w:rPr>
          <w:i/>
          <w:color w:val="231F20"/>
          <w:spacing w:val="-1"/>
          <w:w w:val="105"/>
          <w:sz w:val="34"/>
        </w:rPr>
        <w:t> </w:t>
      </w:r>
      <w:r>
        <w:rPr>
          <w:color w:val="231F20"/>
          <w:w w:val="105"/>
          <w:sz w:val="34"/>
        </w:rPr>
        <w:t>(Ý</w:t>
      </w:r>
      <w:r>
        <w:rPr>
          <w:color w:val="231F20"/>
          <w:spacing w:val="-1"/>
          <w:w w:val="105"/>
          <w:sz w:val="34"/>
        </w:rPr>
        <w:t> </w:t>
      </w:r>
      <w:r>
        <w:rPr>
          <w:color w:val="231F20"/>
          <w:w w:val="105"/>
          <w:sz w:val="34"/>
        </w:rPr>
        <w:t>của sư Vọng Tây cũng là thành Vương Xá trong kinh chính là cựu thành Thượng Mao. Thuyết này đáng tin, nên chẳng dẫn thuyết khác).</w:t>
      </w:r>
    </w:p>
    <w:p>
      <w:pPr>
        <w:pStyle w:val="BodyText"/>
        <w:spacing w:line="297" w:lineRule="auto" w:before="145"/>
        <w:ind w:left="387" w:right="121" w:firstLine="453"/>
      </w:pPr>
      <w:r>
        <w:rPr>
          <w:color w:val="231F20"/>
          <w:w w:val="105"/>
        </w:rPr>
        <w:t>Những vị cổ đức khác cũng có những điểm tranh luận, chẳng cần nhắc tới. Chúng ta tin tưởng thuyết này, vì tân thành</w:t>
      </w:r>
      <w:r>
        <w:rPr>
          <w:color w:val="231F20"/>
          <w:spacing w:val="-7"/>
          <w:w w:val="105"/>
        </w:rPr>
        <w:t> </w:t>
      </w:r>
      <w:r>
        <w:rPr>
          <w:color w:val="231F20"/>
          <w:w w:val="105"/>
        </w:rPr>
        <w:t>được</w:t>
      </w:r>
      <w:r>
        <w:rPr>
          <w:color w:val="231F20"/>
          <w:spacing w:val="-7"/>
          <w:w w:val="105"/>
        </w:rPr>
        <w:t> </w:t>
      </w:r>
      <w:r>
        <w:rPr>
          <w:color w:val="231F20"/>
          <w:w w:val="105"/>
        </w:rPr>
        <w:t>xây</w:t>
      </w:r>
      <w:r>
        <w:rPr>
          <w:color w:val="231F20"/>
          <w:spacing w:val="-7"/>
          <w:w w:val="105"/>
        </w:rPr>
        <w:t> </w:t>
      </w:r>
      <w:r>
        <w:rPr>
          <w:color w:val="231F20"/>
          <w:w w:val="105"/>
        </w:rPr>
        <w:t>dựng</w:t>
      </w:r>
      <w:r>
        <w:rPr>
          <w:color w:val="231F20"/>
          <w:spacing w:val="-7"/>
          <w:w w:val="105"/>
        </w:rPr>
        <w:t> </w:t>
      </w:r>
      <w:r>
        <w:rPr>
          <w:color w:val="231F20"/>
          <w:w w:val="105"/>
        </w:rPr>
        <w:t>sau,</w:t>
      </w:r>
      <w:r>
        <w:rPr>
          <w:color w:val="231F20"/>
          <w:spacing w:val="-7"/>
          <w:w w:val="105"/>
        </w:rPr>
        <w:t> </w:t>
      </w:r>
      <w:r>
        <w:rPr>
          <w:color w:val="231F20"/>
          <w:w w:val="105"/>
        </w:rPr>
        <w:t>tức</w:t>
      </w:r>
      <w:r>
        <w:rPr>
          <w:color w:val="231F20"/>
          <w:spacing w:val="-7"/>
          <w:w w:val="105"/>
        </w:rPr>
        <w:t> </w:t>
      </w:r>
      <w:r>
        <w:rPr>
          <w:color w:val="231F20"/>
          <w:w w:val="105"/>
        </w:rPr>
        <w:t>là</w:t>
      </w:r>
      <w:r>
        <w:rPr>
          <w:color w:val="231F20"/>
          <w:spacing w:val="-7"/>
          <w:w w:val="105"/>
        </w:rPr>
        <w:t> </w:t>
      </w:r>
      <w:r>
        <w:rPr>
          <w:color w:val="231F20"/>
          <w:w w:val="105"/>
        </w:rPr>
        <w:t>sau</w:t>
      </w:r>
      <w:r>
        <w:rPr>
          <w:color w:val="231F20"/>
          <w:spacing w:val="-7"/>
          <w:w w:val="105"/>
        </w:rPr>
        <w:t> </w:t>
      </w:r>
      <w:r>
        <w:rPr>
          <w:color w:val="231F20"/>
          <w:w w:val="105"/>
        </w:rPr>
        <w:t>khi</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7"/>
          <w:w w:val="105"/>
        </w:rPr>
        <w:t> </w:t>
      </w:r>
      <w:r>
        <w:rPr>
          <w:color w:val="231F20"/>
          <w:w w:val="105"/>
        </w:rPr>
        <w:t>Mâu Ni</w:t>
      </w:r>
      <w:r>
        <w:rPr>
          <w:color w:val="231F20"/>
          <w:spacing w:val="-7"/>
          <w:w w:val="105"/>
        </w:rPr>
        <w:t> </w:t>
      </w:r>
      <w:r>
        <w:rPr>
          <w:color w:val="231F20"/>
          <w:w w:val="105"/>
        </w:rPr>
        <w:t>diệt</w:t>
      </w:r>
      <w:r>
        <w:rPr>
          <w:color w:val="231F20"/>
          <w:spacing w:val="-7"/>
          <w:w w:val="105"/>
        </w:rPr>
        <w:t> </w:t>
      </w:r>
      <w:r>
        <w:rPr>
          <w:color w:val="231F20"/>
          <w:w w:val="105"/>
        </w:rPr>
        <w:t>độ</w:t>
      </w:r>
      <w:r>
        <w:rPr>
          <w:color w:val="231F20"/>
          <w:spacing w:val="-7"/>
          <w:w w:val="105"/>
        </w:rPr>
        <w:t> </w:t>
      </w:r>
      <w:r>
        <w:rPr>
          <w:color w:val="231F20"/>
          <w:w w:val="105"/>
        </w:rPr>
        <w:t>mới</w:t>
      </w:r>
      <w:r>
        <w:rPr>
          <w:color w:val="231F20"/>
          <w:spacing w:val="-7"/>
          <w:w w:val="105"/>
        </w:rPr>
        <w:t> </w:t>
      </w:r>
      <w:r>
        <w:rPr>
          <w:color w:val="231F20"/>
          <w:w w:val="105"/>
        </w:rPr>
        <w:t>kiến</w:t>
      </w:r>
      <w:r>
        <w:rPr>
          <w:color w:val="231F20"/>
          <w:spacing w:val="-6"/>
          <w:w w:val="105"/>
        </w:rPr>
        <w:t> </w:t>
      </w:r>
      <w:r>
        <w:rPr>
          <w:color w:val="231F20"/>
          <w:w w:val="105"/>
        </w:rPr>
        <w:t>tạo.</w:t>
      </w:r>
      <w:r>
        <w:rPr>
          <w:color w:val="231F20"/>
          <w:spacing w:val="-7"/>
          <w:w w:val="105"/>
        </w:rPr>
        <w:t> </w:t>
      </w: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chẳng</w:t>
      </w:r>
      <w:r>
        <w:rPr>
          <w:color w:val="231F20"/>
          <w:spacing w:val="-7"/>
          <w:w w:val="105"/>
        </w:rPr>
        <w:t> </w:t>
      </w:r>
      <w:r>
        <w:rPr>
          <w:color w:val="231F20"/>
          <w:w w:val="105"/>
        </w:rPr>
        <w:t>thể</w:t>
      </w:r>
      <w:r>
        <w:rPr>
          <w:color w:val="231F20"/>
          <w:spacing w:val="-7"/>
          <w:w w:val="105"/>
        </w:rPr>
        <w:t> </w:t>
      </w:r>
      <w:r>
        <w:rPr>
          <w:color w:val="231F20"/>
          <w:w w:val="105"/>
        </w:rPr>
        <w:t>nào</w:t>
      </w:r>
      <w:r>
        <w:rPr>
          <w:color w:val="231F20"/>
          <w:spacing w:val="-7"/>
          <w:w w:val="105"/>
        </w:rPr>
        <w:t> </w:t>
      </w:r>
      <w:r>
        <w:rPr>
          <w:color w:val="231F20"/>
          <w:w w:val="105"/>
        </w:rPr>
        <w:t>ngự</w:t>
      </w:r>
      <w:r>
        <w:rPr>
          <w:color w:val="231F20"/>
          <w:spacing w:val="-7"/>
          <w:w w:val="105"/>
        </w:rPr>
        <w:t> </w:t>
      </w:r>
      <w:r>
        <w:rPr>
          <w:color w:val="231F20"/>
          <w:w w:val="105"/>
        </w:rPr>
        <w:t>tại</w:t>
      </w:r>
      <w:r>
        <w:rPr>
          <w:color w:val="231F20"/>
          <w:spacing w:val="-7"/>
          <w:w w:val="105"/>
        </w:rPr>
        <w:t> </w:t>
      </w:r>
      <w:r>
        <w:rPr>
          <w:color w:val="231F20"/>
          <w:spacing w:val="-5"/>
          <w:w w:val="105"/>
        </w:rPr>
        <w:t>tân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9"/>
      </w:pPr>
      <w:r>
        <w:rPr>
          <w:color w:val="231F20"/>
          <w:w w:val="110"/>
        </w:rPr>
        <w:t>thành,</w:t>
      </w:r>
      <w:r>
        <w:rPr>
          <w:color w:val="231F20"/>
          <w:spacing w:val="-11"/>
          <w:w w:val="110"/>
        </w:rPr>
        <w:t> </w:t>
      </w:r>
      <w:r>
        <w:rPr>
          <w:color w:val="231F20"/>
          <w:w w:val="110"/>
        </w:rPr>
        <w:t>cho</w:t>
      </w:r>
      <w:r>
        <w:rPr>
          <w:color w:val="231F20"/>
          <w:spacing w:val="-11"/>
          <w:w w:val="110"/>
        </w:rPr>
        <w:t> </w:t>
      </w:r>
      <w:r>
        <w:rPr>
          <w:color w:val="231F20"/>
          <w:w w:val="110"/>
        </w:rPr>
        <w:t>nên</w:t>
      </w:r>
      <w:r>
        <w:rPr>
          <w:color w:val="231F20"/>
          <w:spacing w:val="-11"/>
          <w:w w:val="110"/>
        </w:rPr>
        <w:t> </w:t>
      </w:r>
      <w:r>
        <w:rPr>
          <w:color w:val="231F20"/>
          <w:w w:val="110"/>
        </w:rPr>
        <w:t>thành</w:t>
      </w:r>
      <w:r>
        <w:rPr>
          <w:color w:val="231F20"/>
          <w:spacing w:val="-11"/>
          <w:w w:val="110"/>
        </w:rPr>
        <w:t> </w:t>
      </w:r>
      <w:r>
        <w:rPr>
          <w:color w:val="231F20"/>
          <w:w w:val="110"/>
        </w:rPr>
        <w:t>Vương</w:t>
      </w:r>
      <w:r>
        <w:rPr>
          <w:color w:val="231F20"/>
          <w:spacing w:val="-11"/>
          <w:w w:val="110"/>
        </w:rPr>
        <w:t> </w:t>
      </w:r>
      <w:r>
        <w:rPr>
          <w:color w:val="231F20"/>
          <w:w w:val="110"/>
        </w:rPr>
        <w:t>Xá</w:t>
      </w:r>
      <w:r>
        <w:rPr>
          <w:color w:val="231F20"/>
          <w:spacing w:val="-11"/>
          <w:w w:val="110"/>
        </w:rPr>
        <w:t> </w:t>
      </w:r>
      <w:r>
        <w:rPr>
          <w:color w:val="231F20"/>
          <w:w w:val="110"/>
        </w:rPr>
        <w:t>được</w:t>
      </w:r>
      <w:r>
        <w:rPr>
          <w:color w:val="231F20"/>
          <w:spacing w:val="-11"/>
          <w:w w:val="110"/>
        </w:rPr>
        <w:t> </w:t>
      </w:r>
      <w:r>
        <w:rPr>
          <w:color w:val="231F20"/>
          <w:w w:val="110"/>
        </w:rPr>
        <w:t>nhắc</w:t>
      </w:r>
      <w:r>
        <w:rPr>
          <w:color w:val="231F20"/>
          <w:spacing w:val="-11"/>
          <w:w w:val="110"/>
        </w:rPr>
        <w:t> </w:t>
      </w:r>
      <w:r>
        <w:rPr>
          <w:color w:val="231F20"/>
          <w:w w:val="110"/>
        </w:rPr>
        <w:t>tới</w:t>
      </w:r>
      <w:r>
        <w:rPr>
          <w:color w:val="231F20"/>
          <w:spacing w:val="-11"/>
          <w:w w:val="110"/>
        </w:rPr>
        <w:t> </w:t>
      </w:r>
      <w:r>
        <w:rPr>
          <w:color w:val="231F20"/>
          <w:w w:val="110"/>
        </w:rPr>
        <w:t>trong</w:t>
      </w:r>
      <w:r>
        <w:rPr>
          <w:color w:val="231F20"/>
          <w:spacing w:val="-11"/>
          <w:w w:val="110"/>
        </w:rPr>
        <w:t> </w:t>
      </w:r>
      <w:r>
        <w:rPr>
          <w:color w:val="231F20"/>
          <w:w w:val="110"/>
        </w:rPr>
        <w:t>kinh phải là cổ thành.</w:t>
      </w:r>
    </w:p>
    <w:p>
      <w:pPr>
        <w:spacing w:line="307" w:lineRule="auto" w:before="141"/>
        <w:ind w:left="103" w:right="404" w:firstLine="453"/>
        <w:jc w:val="both"/>
        <w:rPr>
          <w:sz w:val="34"/>
        </w:rPr>
      </w:pPr>
      <w:r>
        <w:rPr>
          <w:color w:val="231F20"/>
          <w:w w:val="105"/>
          <w:sz w:val="34"/>
        </w:rPr>
        <w:t>Chúng ta lại đọc đoạn tiếp theo: </w:t>
      </w:r>
      <w:r>
        <w:rPr>
          <w:i/>
          <w:color w:val="231F20"/>
          <w:w w:val="105"/>
          <w:sz w:val="34"/>
        </w:rPr>
        <w:t>“Pháp Hoa Luận vân: Như Vương Xá thành thắng dư nhất thiết thành xá cố, hiển thử</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môn</w:t>
      </w:r>
      <w:r>
        <w:rPr>
          <w:i/>
          <w:color w:val="231F20"/>
          <w:spacing w:val="-21"/>
          <w:w w:val="105"/>
          <w:sz w:val="34"/>
        </w:rPr>
        <w:t> </w:t>
      </w:r>
      <w:r>
        <w:rPr>
          <w:i/>
          <w:color w:val="231F20"/>
          <w:w w:val="105"/>
          <w:sz w:val="34"/>
        </w:rPr>
        <w:t>tối</w:t>
      </w:r>
      <w:r>
        <w:rPr>
          <w:i/>
          <w:color w:val="231F20"/>
          <w:spacing w:val="-21"/>
          <w:w w:val="105"/>
          <w:sz w:val="34"/>
        </w:rPr>
        <w:t> </w:t>
      </w:r>
      <w:r>
        <w:rPr>
          <w:i/>
          <w:color w:val="231F20"/>
          <w:w w:val="105"/>
          <w:sz w:val="34"/>
        </w:rPr>
        <w:t>thắng</w:t>
      </w:r>
      <w:r>
        <w:rPr>
          <w:i/>
          <w:color w:val="231F20"/>
          <w:spacing w:val="-21"/>
          <w:w w:val="105"/>
          <w:sz w:val="34"/>
        </w:rPr>
        <w:t> </w:t>
      </w:r>
      <w:r>
        <w:rPr>
          <w:i/>
          <w:color w:val="231F20"/>
          <w:w w:val="105"/>
          <w:sz w:val="34"/>
        </w:rPr>
        <w:t>nghĩa”</w:t>
      </w:r>
      <w:r>
        <w:rPr>
          <w:i/>
          <w:color w:val="231F20"/>
          <w:spacing w:val="-22"/>
          <w:w w:val="105"/>
          <w:sz w:val="34"/>
        </w:rPr>
        <w:t> </w:t>
      </w:r>
      <w:r>
        <w:rPr>
          <w:color w:val="231F20"/>
          <w:w w:val="105"/>
          <w:sz w:val="34"/>
        </w:rPr>
        <w:t>(</w:t>
      </w:r>
      <w:r>
        <w:rPr>
          <w:i/>
          <w:color w:val="231F20"/>
          <w:w w:val="105"/>
          <w:sz w:val="34"/>
        </w:rPr>
        <w:t>Pháp</w:t>
      </w:r>
      <w:r>
        <w:rPr>
          <w:i/>
          <w:color w:val="231F20"/>
          <w:spacing w:val="-22"/>
          <w:w w:val="105"/>
          <w:sz w:val="34"/>
        </w:rPr>
        <w:t> </w:t>
      </w:r>
      <w:r>
        <w:rPr>
          <w:i/>
          <w:color w:val="231F20"/>
          <w:w w:val="105"/>
          <w:sz w:val="34"/>
        </w:rPr>
        <w:t>Hoa</w:t>
      </w:r>
      <w:r>
        <w:rPr>
          <w:i/>
          <w:color w:val="231F20"/>
          <w:spacing w:val="-21"/>
          <w:w w:val="105"/>
          <w:sz w:val="34"/>
        </w:rPr>
        <w:t> </w:t>
      </w:r>
      <w:r>
        <w:rPr>
          <w:i/>
          <w:color w:val="231F20"/>
          <w:w w:val="105"/>
          <w:sz w:val="34"/>
        </w:rPr>
        <w:t>Luận</w:t>
      </w:r>
      <w:r>
        <w:rPr>
          <w:i/>
          <w:color w:val="231F20"/>
          <w:spacing w:val="-21"/>
          <w:w w:val="105"/>
          <w:sz w:val="34"/>
        </w:rPr>
        <w:t> </w:t>
      </w:r>
      <w:r>
        <w:rPr>
          <w:color w:val="231F20"/>
          <w:w w:val="105"/>
          <w:sz w:val="34"/>
        </w:rPr>
        <w:t>chép:</w:t>
      </w:r>
      <w:r>
        <w:rPr>
          <w:color w:val="231F20"/>
          <w:spacing w:val="-22"/>
          <w:w w:val="105"/>
          <w:sz w:val="34"/>
        </w:rPr>
        <w:t> </w:t>
      </w:r>
      <w:r>
        <w:rPr>
          <w:color w:val="231F20"/>
          <w:w w:val="105"/>
          <w:sz w:val="34"/>
        </w:rPr>
        <w:t>“Như thành Vương Xá vượt trội hết thảy các thành thị khác, cho thấy</w:t>
      </w:r>
      <w:r>
        <w:rPr>
          <w:color w:val="231F20"/>
          <w:spacing w:val="-16"/>
          <w:w w:val="105"/>
          <w:sz w:val="34"/>
        </w:rPr>
        <w:t> </w:t>
      </w:r>
      <w:r>
        <w:rPr>
          <w:color w:val="231F20"/>
          <w:w w:val="105"/>
          <w:sz w:val="34"/>
        </w:rPr>
        <w:t>pháp</w:t>
      </w:r>
      <w:r>
        <w:rPr>
          <w:color w:val="231F20"/>
          <w:spacing w:val="-16"/>
          <w:w w:val="105"/>
          <w:sz w:val="34"/>
        </w:rPr>
        <w:t> </w:t>
      </w:r>
      <w:r>
        <w:rPr>
          <w:color w:val="231F20"/>
          <w:w w:val="105"/>
          <w:sz w:val="34"/>
        </w:rPr>
        <w:t>môn</w:t>
      </w:r>
      <w:r>
        <w:rPr>
          <w:color w:val="231F20"/>
          <w:spacing w:val="-16"/>
          <w:w w:val="105"/>
          <w:sz w:val="34"/>
        </w:rPr>
        <w:t> </w:t>
      </w:r>
      <w:r>
        <w:rPr>
          <w:color w:val="231F20"/>
          <w:w w:val="105"/>
          <w:sz w:val="34"/>
        </w:rPr>
        <w:t>này</w:t>
      </w:r>
      <w:r>
        <w:rPr>
          <w:color w:val="231F20"/>
          <w:spacing w:val="-16"/>
          <w:w w:val="105"/>
          <w:sz w:val="34"/>
        </w:rPr>
        <w:t> </w:t>
      </w:r>
      <w:r>
        <w:rPr>
          <w:color w:val="231F20"/>
          <w:w w:val="105"/>
          <w:sz w:val="34"/>
        </w:rPr>
        <w:t>mang</w:t>
      </w:r>
      <w:r>
        <w:rPr>
          <w:color w:val="231F20"/>
          <w:spacing w:val="-16"/>
          <w:w w:val="105"/>
          <w:sz w:val="34"/>
        </w:rPr>
        <w:t> </w:t>
      </w:r>
      <w:r>
        <w:rPr>
          <w:color w:val="231F20"/>
          <w:w w:val="105"/>
          <w:sz w:val="34"/>
        </w:rPr>
        <w:t>ý</w:t>
      </w:r>
      <w:r>
        <w:rPr>
          <w:color w:val="231F20"/>
          <w:spacing w:val="-16"/>
          <w:w w:val="105"/>
          <w:sz w:val="34"/>
        </w:rPr>
        <w:t> </w:t>
      </w:r>
      <w:r>
        <w:rPr>
          <w:color w:val="231F20"/>
          <w:w w:val="105"/>
          <w:sz w:val="34"/>
        </w:rPr>
        <w:t>nghĩa</w:t>
      </w:r>
      <w:r>
        <w:rPr>
          <w:color w:val="231F20"/>
          <w:spacing w:val="-16"/>
          <w:w w:val="105"/>
          <w:sz w:val="34"/>
        </w:rPr>
        <w:t> </w:t>
      </w:r>
      <w:r>
        <w:rPr>
          <w:color w:val="231F20"/>
          <w:w w:val="105"/>
          <w:sz w:val="34"/>
        </w:rPr>
        <w:t>tối</w:t>
      </w:r>
      <w:r>
        <w:rPr>
          <w:color w:val="231F20"/>
          <w:spacing w:val="-16"/>
          <w:w w:val="105"/>
          <w:sz w:val="34"/>
        </w:rPr>
        <w:t> </w:t>
      </w:r>
      <w:r>
        <w:rPr>
          <w:color w:val="231F20"/>
          <w:w w:val="105"/>
          <w:sz w:val="34"/>
        </w:rPr>
        <w:t>thắng”).</w:t>
      </w:r>
      <w:r>
        <w:rPr>
          <w:color w:val="231F20"/>
          <w:spacing w:val="-16"/>
          <w:w w:val="105"/>
          <w:sz w:val="34"/>
        </w:rPr>
        <w:t> </w:t>
      </w:r>
      <w:r>
        <w:rPr>
          <w:color w:val="231F20"/>
          <w:w w:val="105"/>
          <w:sz w:val="34"/>
        </w:rPr>
        <w:t>Đây</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nói</w:t>
      </w:r>
      <w:r>
        <w:rPr>
          <w:color w:val="231F20"/>
          <w:spacing w:val="-16"/>
          <w:w w:val="105"/>
          <w:sz w:val="34"/>
        </w:rPr>
        <w:t> </w:t>
      </w:r>
      <w:r>
        <w:rPr>
          <w:color w:val="231F20"/>
          <w:w w:val="105"/>
          <w:sz w:val="34"/>
        </w:rPr>
        <w:t>đến ý nghĩa biểu thị pháp trong nhà Phật, ý nghĩa này rất quan </w:t>
      </w:r>
      <w:r>
        <w:rPr>
          <w:color w:val="231F20"/>
          <w:sz w:val="34"/>
        </w:rPr>
        <w:t>trọng. Người ta nói là </w:t>
      </w:r>
      <w:r>
        <w:rPr>
          <w:i/>
          <w:color w:val="231F20"/>
          <w:sz w:val="34"/>
        </w:rPr>
        <w:t>“địa linh nhân kiệt”</w:t>
      </w:r>
      <w:r>
        <w:rPr>
          <w:color w:val="231F20"/>
          <w:sz w:val="34"/>
        </w:rPr>
        <w:t>, nơi ấy có linh khí, </w:t>
      </w:r>
      <w:r>
        <w:rPr>
          <w:color w:val="231F20"/>
          <w:w w:val="105"/>
          <w:sz w:val="34"/>
        </w:rPr>
        <w:t>nhất định có thánh hiền trụ tại nơi ấy.</w:t>
      </w:r>
    </w:p>
    <w:p>
      <w:pPr>
        <w:pStyle w:val="BodyText"/>
        <w:spacing w:line="307" w:lineRule="auto" w:before="137"/>
        <w:ind w:left="103" w:right="404" w:firstLine="453"/>
      </w:pPr>
      <w:r>
        <w:rPr>
          <w:color w:val="231F20"/>
          <w:w w:val="105"/>
        </w:rPr>
        <w:t>Chúng ta</w:t>
      </w:r>
      <w:r>
        <w:rPr>
          <w:color w:val="231F20"/>
          <w:spacing w:val="-1"/>
          <w:w w:val="105"/>
        </w:rPr>
        <w:t> </w:t>
      </w:r>
      <w:r>
        <w:rPr>
          <w:color w:val="231F20"/>
          <w:w w:val="105"/>
        </w:rPr>
        <w:t>học</w:t>
      </w:r>
      <w:r>
        <w:rPr>
          <w:color w:val="231F20"/>
          <w:spacing w:val="-1"/>
          <w:w w:val="105"/>
        </w:rPr>
        <w:t> </w:t>
      </w:r>
      <w:r>
        <w:rPr>
          <w:color w:val="231F20"/>
          <w:w w:val="105"/>
        </w:rPr>
        <w:t>Phật</w:t>
      </w:r>
      <w:r>
        <w:rPr>
          <w:color w:val="231F20"/>
          <w:spacing w:val="-1"/>
          <w:w w:val="105"/>
        </w:rPr>
        <w:t> </w:t>
      </w:r>
      <w:r>
        <w:rPr>
          <w:color w:val="231F20"/>
          <w:w w:val="105"/>
        </w:rPr>
        <w:t>nhiều</w:t>
      </w:r>
      <w:r>
        <w:rPr>
          <w:color w:val="231F20"/>
          <w:spacing w:val="-1"/>
          <w:w w:val="105"/>
        </w:rPr>
        <w:t> </w:t>
      </w:r>
      <w:r>
        <w:rPr>
          <w:color w:val="231F20"/>
          <w:w w:val="105"/>
        </w:rPr>
        <w:t>năm</w:t>
      </w:r>
      <w:r>
        <w:rPr>
          <w:color w:val="231F20"/>
          <w:spacing w:val="-1"/>
          <w:w w:val="105"/>
        </w:rPr>
        <w:t> </w:t>
      </w:r>
      <w:r>
        <w:rPr>
          <w:color w:val="231F20"/>
          <w:w w:val="105"/>
        </w:rPr>
        <w:t>như</w:t>
      </w:r>
      <w:r>
        <w:rPr>
          <w:color w:val="231F20"/>
          <w:spacing w:val="-1"/>
          <w:w w:val="105"/>
        </w:rPr>
        <w:t> </w:t>
      </w:r>
      <w:r>
        <w:rPr>
          <w:color w:val="231F20"/>
          <w:w w:val="105"/>
        </w:rPr>
        <w:t>thế,</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biết</w:t>
      </w:r>
      <w:r>
        <w:rPr>
          <w:color w:val="231F20"/>
          <w:spacing w:val="-1"/>
          <w:w w:val="105"/>
        </w:rPr>
        <w:t> </w:t>
      </w:r>
      <w:r>
        <w:rPr>
          <w:color w:val="231F20"/>
          <w:w w:val="105"/>
        </w:rPr>
        <w:t>đức Phật</w:t>
      </w:r>
      <w:r>
        <w:rPr>
          <w:color w:val="231F20"/>
          <w:spacing w:val="-8"/>
          <w:w w:val="105"/>
        </w:rPr>
        <w:t> </w:t>
      </w:r>
      <w:r>
        <w:rPr>
          <w:color w:val="231F20"/>
          <w:w w:val="105"/>
        </w:rPr>
        <w:t>đã</w:t>
      </w:r>
      <w:r>
        <w:rPr>
          <w:color w:val="231F20"/>
          <w:spacing w:val="-8"/>
          <w:w w:val="105"/>
        </w:rPr>
        <w:t> </w:t>
      </w:r>
      <w:r>
        <w:rPr>
          <w:color w:val="231F20"/>
          <w:w w:val="105"/>
        </w:rPr>
        <w:t>dạy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một</w:t>
      </w:r>
      <w:r>
        <w:rPr>
          <w:color w:val="231F20"/>
          <w:spacing w:val="-8"/>
          <w:w w:val="105"/>
        </w:rPr>
        <w:t> </w:t>
      </w:r>
      <w:r>
        <w:rPr>
          <w:color w:val="231F20"/>
          <w:w w:val="105"/>
        </w:rPr>
        <w:t>câu</w:t>
      </w:r>
      <w:r>
        <w:rPr>
          <w:color w:val="231F20"/>
          <w:spacing w:val="-8"/>
          <w:w w:val="105"/>
        </w:rPr>
        <w:t> </w:t>
      </w:r>
      <w:r>
        <w:rPr>
          <w:color w:val="231F20"/>
          <w:w w:val="105"/>
        </w:rPr>
        <w:t>rất</w:t>
      </w:r>
      <w:r>
        <w:rPr>
          <w:color w:val="231F20"/>
          <w:spacing w:val="-8"/>
          <w:w w:val="105"/>
        </w:rPr>
        <w:t> </w:t>
      </w:r>
      <w:r>
        <w:rPr>
          <w:color w:val="231F20"/>
          <w:w w:val="105"/>
        </w:rPr>
        <w:t>quan</w:t>
      </w:r>
      <w:r>
        <w:rPr>
          <w:color w:val="231F20"/>
          <w:spacing w:val="-7"/>
          <w:w w:val="105"/>
        </w:rPr>
        <w:t> </w:t>
      </w:r>
      <w:r>
        <w:rPr>
          <w:color w:val="231F20"/>
          <w:w w:val="105"/>
        </w:rPr>
        <w:t>trọng:</w:t>
      </w:r>
      <w:r>
        <w:rPr>
          <w:color w:val="231F20"/>
          <w:spacing w:val="-10"/>
          <w:w w:val="105"/>
        </w:rPr>
        <w:t> </w:t>
      </w:r>
      <w:r>
        <w:rPr>
          <w:i/>
          <w:color w:val="231F20"/>
          <w:w w:val="105"/>
        </w:rPr>
        <w:t>“Cảnh</w:t>
      </w:r>
      <w:r>
        <w:rPr>
          <w:i/>
          <w:color w:val="231F20"/>
          <w:spacing w:val="-8"/>
          <w:w w:val="105"/>
        </w:rPr>
        <w:t> </w:t>
      </w:r>
      <w:r>
        <w:rPr>
          <w:i/>
          <w:color w:val="231F20"/>
          <w:w w:val="105"/>
        </w:rPr>
        <w:t>chuyển theo</w:t>
      </w:r>
      <w:r>
        <w:rPr>
          <w:i/>
          <w:color w:val="231F20"/>
          <w:spacing w:val="-3"/>
          <w:w w:val="105"/>
        </w:rPr>
        <w:t> </w:t>
      </w:r>
      <w:r>
        <w:rPr>
          <w:i/>
          <w:color w:val="231F20"/>
          <w:w w:val="105"/>
        </w:rPr>
        <w:t>tâm”</w:t>
      </w:r>
      <w:r>
        <w:rPr>
          <w:color w:val="231F20"/>
          <w:w w:val="105"/>
        </w:rPr>
        <w:t>.</w:t>
      </w:r>
      <w:r>
        <w:rPr>
          <w:color w:val="231F20"/>
          <w:spacing w:val="-3"/>
          <w:w w:val="105"/>
        </w:rPr>
        <w:t> </w:t>
      </w:r>
      <w:r>
        <w:rPr>
          <w:i/>
          <w:color w:val="231F20"/>
          <w:w w:val="105"/>
        </w:rPr>
        <w:t>“Cảnh”</w:t>
      </w:r>
      <w:r>
        <w:rPr>
          <w:i/>
          <w:color w:val="231F20"/>
          <w:spacing w:val="-3"/>
          <w:w w:val="105"/>
        </w:rPr>
        <w:t> </w:t>
      </w:r>
      <w:r>
        <w:rPr>
          <w:color w:val="231F20"/>
          <w:w w:val="105"/>
        </w:rPr>
        <w:t>là</w:t>
      </w:r>
      <w:r>
        <w:rPr>
          <w:color w:val="231F20"/>
          <w:spacing w:val="-3"/>
          <w:w w:val="105"/>
        </w:rPr>
        <w:t> </w:t>
      </w:r>
      <w:r>
        <w:rPr>
          <w:color w:val="231F20"/>
          <w:w w:val="105"/>
        </w:rPr>
        <w:t>hoàn</w:t>
      </w:r>
      <w:r>
        <w:rPr>
          <w:color w:val="231F20"/>
          <w:spacing w:val="-3"/>
          <w:w w:val="105"/>
        </w:rPr>
        <w:t> </w:t>
      </w:r>
      <w:r>
        <w:rPr>
          <w:color w:val="231F20"/>
          <w:w w:val="105"/>
        </w:rPr>
        <w:t>cảnh.</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chúng</w:t>
      </w:r>
      <w:r>
        <w:rPr>
          <w:color w:val="231F20"/>
          <w:spacing w:val="-3"/>
          <w:w w:val="105"/>
        </w:rPr>
        <w:t> </w:t>
      </w:r>
      <w:r>
        <w:rPr>
          <w:color w:val="231F20"/>
          <w:w w:val="105"/>
        </w:rPr>
        <w:t>tôi</w:t>
      </w:r>
      <w:r>
        <w:rPr>
          <w:color w:val="231F20"/>
          <w:spacing w:val="-3"/>
          <w:w w:val="105"/>
        </w:rPr>
        <w:t> </w:t>
      </w:r>
      <w:r>
        <w:rPr>
          <w:color w:val="231F20"/>
          <w:w w:val="105"/>
        </w:rPr>
        <w:t>đổi</w:t>
      </w:r>
      <w:r>
        <w:rPr>
          <w:color w:val="231F20"/>
          <w:spacing w:val="-3"/>
          <w:w w:val="105"/>
        </w:rPr>
        <w:t> </w:t>
      </w:r>
      <w:r>
        <w:rPr>
          <w:color w:val="231F20"/>
          <w:w w:val="105"/>
        </w:rPr>
        <w:t>lại, </w:t>
      </w:r>
      <w:r>
        <w:rPr>
          <w:i/>
          <w:color w:val="231F20"/>
          <w:w w:val="105"/>
        </w:rPr>
        <w:t>“nhân kiệt địa linh”</w:t>
      </w:r>
      <w:r>
        <w:rPr>
          <w:color w:val="231F20"/>
          <w:w w:val="105"/>
        </w:rPr>
        <w:t>, nghĩa là nơi đây có thánh hiền trụ, thì </w:t>
      </w:r>
      <w:r>
        <w:rPr>
          <w:color w:val="231F20"/>
        </w:rPr>
        <w:t>nơi</w:t>
      </w:r>
      <w:r>
        <w:rPr>
          <w:color w:val="231F20"/>
          <w:spacing w:val="-1"/>
        </w:rPr>
        <w:t> </w:t>
      </w:r>
      <w:r>
        <w:rPr>
          <w:color w:val="231F20"/>
        </w:rPr>
        <w:t>đây tự</w:t>
      </w:r>
      <w:r>
        <w:rPr>
          <w:color w:val="231F20"/>
          <w:spacing w:val="-1"/>
        </w:rPr>
        <w:t> </w:t>
      </w:r>
      <w:r>
        <w:rPr>
          <w:color w:val="231F20"/>
        </w:rPr>
        <w:t>nhiên</w:t>
      </w:r>
      <w:r>
        <w:rPr>
          <w:color w:val="231F20"/>
          <w:spacing w:val="-1"/>
        </w:rPr>
        <w:t> </w:t>
      </w:r>
      <w:r>
        <w:rPr>
          <w:color w:val="231F20"/>
        </w:rPr>
        <w:t>có linh</w:t>
      </w:r>
      <w:r>
        <w:rPr>
          <w:color w:val="231F20"/>
          <w:spacing w:val="-1"/>
        </w:rPr>
        <w:t> </w:t>
      </w:r>
      <w:r>
        <w:rPr>
          <w:color w:val="231F20"/>
        </w:rPr>
        <w:t>khí.</w:t>
      </w:r>
      <w:r>
        <w:rPr>
          <w:color w:val="231F20"/>
          <w:spacing w:val="-1"/>
        </w:rPr>
        <w:t> </w:t>
      </w:r>
      <w:r>
        <w:rPr>
          <w:color w:val="231F20"/>
        </w:rPr>
        <w:t>Vì sao? Cảnh chuyển theo</w:t>
      </w:r>
      <w:r>
        <w:rPr>
          <w:color w:val="231F20"/>
          <w:spacing w:val="-1"/>
        </w:rPr>
        <w:t> </w:t>
      </w:r>
      <w:r>
        <w:rPr>
          <w:color w:val="231F20"/>
        </w:rPr>
        <w:t>người. </w:t>
      </w:r>
      <w:r>
        <w:rPr>
          <w:color w:val="231F20"/>
          <w:w w:val="105"/>
        </w:rPr>
        <w:t>Hai</w:t>
      </w:r>
      <w:r>
        <w:rPr>
          <w:color w:val="231F20"/>
          <w:spacing w:val="-1"/>
          <w:w w:val="105"/>
        </w:rPr>
        <w:t> </w:t>
      </w:r>
      <w:r>
        <w:rPr>
          <w:color w:val="231F20"/>
          <w:w w:val="105"/>
        </w:rPr>
        <w:t>cách</w:t>
      </w:r>
      <w:r>
        <w:rPr>
          <w:color w:val="231F20"/>
          <w:spacing w:val="-2"/>
          <w:w w:val="105"/>
        </w:rPr>
        <w:t> </w:t>
      </w:r>
      <w:r>
        <w:rPr>
          <w:color w:val="231F20"/>
          <w:w w:val="105"/>
        </w:rPr>
        <w:t>nói</w:t>
      </w:r>
      <w:r>
        <w:rPr>
          <w:color w:val="231F20"/>
          <w:spacing w:val="-2"/>
          <w:w w:val="105"/>
        </w:rPr>
        <w:t> </w:t>
      </w:r>
      <w:r>
        <w:rPr>
          <w:color w:val="231F20"/>
          <w:w w:val="105"/>
        </w:rPr>
        <w:t>này</w:t>
      </w:r>
      <w:r>
        <w:rPr>
          <w:color w:val="231F20"/>
          <w:spacing w:val="-2"/>
          <w:w w:val="105"/>
        </w:rPr>
        <w:t> </w:t>
      </w:r>
      <w:r>
        <w:rPr>
          <w:color w:val="231F20"/>
          <w:w w:val="105"/>
        </w:rPr>
        <w:t>đều</w:t>
      </w:r>
      <w:r>
        <w:rPr>
          <w:color w:val="231F20"/>
          <w:spacing w:val="-1"/>
          <w:w w:val="105"/>
        </w:rPr>
        <w:t> </w:t>
      </w:r>
      <w:r>
        <w:rPr>
          <w:color w:val="231F20"/>
          <w:w w:val="105"/>
        </w:rPr>
        <w:t>thông</w:t>
      </w:r>
      <w:r>
        <w:rPr>
          <w:color w:val="231F20"/>
          <w:spacing w:val="-2"/>
          <w:w w:val="105"/>
        </w:rPr>
        <w:t> </w:t>
      </w:r>
      <w:r>
        <w:rPr>
          <w:color w:val="231F20"/>
          <w:w w:val="105"/>
        </w:rPr>
        <w:t>suốt,</w:t>
      </w:r>
      <w:r>
        <w:rPr>
          <w:color w:val="231F20"/>
          <w:spacing w:val="-2"/>
          <w:w w:val="105"/>
        </w:rPr>
        <w:t> </w:t>
      </w:r>
      <w:r>
        <w:rPr>
          <w:color w:val="231F20"/>
          <w:w w:val="105"/>
        </w:rPr>
        <w:t>đều</w:t>
      </w:r>
      <w:r>
        <w:rPr>
          <w:color w:val="231F20"/>
          <w:spacing w:val="-2"/>
          <w:w w:val="105"/>
        </w:rPr>
        <w:t> </w:t>
      </w:r>
      <w:r>
        <w:rPr>
          <w:color w:val="231F20"/>
          <w:w w:val="105"/>
        </w:rPr>
        <w:t>có</w:t>
      </w:r>
      <w:r>
        <w:rPr>
          <w:color w:val="231F20"/>
          <w:spacing w:val="-2"/>
          <w:w w:val="105"/>
        </w:rPr>
        <w:t> </w:t>
      </w:r>
      <w:r>
        <w:rPr>
          <w:color w:val="231F20"/>
          <w:w w:val="105"/>
        </w:rPr>
        <w:t>lý.</w:t>
      </w:r>
      <w:r>
        <w:rPr>
          <w:color w:val="231F20"/>
          <w:spacing w:val="-2"/>
          <w:w w:val="105"/>
        </w:rPr>
        <w:t> </w:t>
      </w:r>
      <w:r>
        <w:rPr>
          <w:color w:val="231F20"/>
          <w:w w:val="105"/>
        </w:rPr>
        <w:t>Nếu</w:t>
      </w:r>
      <w:r>
        <w:rPr>
          <w:color w:val="231F20"/>
          <w:spacing w:val="-2"/>
          <w:w w:val="105"/>
        </w:rPr>
        <w:t> </w:t>
      </w:r>
      <w:r>
        <w:rPr>
          <w:color w:val="231F20"/>
          <w:w w:val="105"/>
        </w:rPr>
        <w:t>nơi</w:t>
      </w:r>
      <w:r>
        <w:rPr>
          <w:color w:val="231F20"/>
          <w:spacing w:val="-2"/>
          <w:w w:val="105"/>
        </w:rPr>
        <w:t> </w:t>
      </w:r>
      <w:r>
        <w:rPr>
          <w:color w:val="231F20"/>
          <w:w w:val="105"/>
        </w:rPr>
        <w:t>này</w:t>
      </w:r>
      <w:r>
        <w:rPr>
          <w:color w:val="231F20"/>
          <w:spacing w:val="-2"/>
          <w:w w:val="105"/>
        </w:rPr>
        <w:t> </w:t>
      </w:r>
      <w:r>
        <w:rPr>
          <w:color w:val="231F20"/>
          <w:w w:val="105"/>
        </w:rPr>
        <w:t>rất linh, nhất định sẽ un đúc, sinh ra thánh hiền, bậc đại thánh, đại hiền sẽ sinh ở nơi đây. Mặt khác, đại thánh đại hiền ở chỗ này, nơi này sẽ tụ tập linh khí.</w:t>
      </w:r>
    </w:p>
    <w:p>
      <w:pPr>
        <w:pStyle w:val="BodyText"/>
        <w:spacing w:line="307" w:lineRule="auto" w:before="136"/>
        <w:ind w:left="104" w:right="405" w:firstLine="453"/>
      </w:pP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nhân</w:t>
      </w:r>
      <w:r>
        <w:rPr>
          <w:color w:val="231F20"/>
          <w:spacing w:val="-5"/>
          <w:w w:val="105"/>
        </w:rPr>
        <w:t> </w:t>
      </w:r>
      <w:r>
        <w:rPr>
          <w:color w:val="231F20"/>
          <w:w w:val="105"/>
        </w:rPr>
        <w:t>kiệt</w:t>
      </w:r>
      <w:r>
        <w:rPr>
          <w:color w:val="231F20"/>
          <w:spacing w:val="-5"/>
          <w:w w:val="105"/>
        </w:rPr>
        <w:t> </w:t>
      </w:r>
      <w:r>
        <w:rPr>
          <w:color w:val="231F20"/>
          <w:w w:val="105"/>
        </w:rPr>
        <w:t>địa</w:t>
      </w:r>
      <w:r>
        <w:rPr>
          <w:color w:val="231F20"/>
          <w:spacing w:val="-5"/>
          <w:w w:val="105"/>
        </w:rPr>
        <w:t> </w:t>
      </w:r>
      <w:r>
        <w:rPr>
          <w:color w:val="231F20"/>
          <w:w w:val="105"/>
        </w:rPr>
        <w:t>linh</w:t>
      </w:r>
      <w:r>
        <w:rPr>
          <w:color w:val="231F20"/>
          <w:spacing w:val="-5"/>
          <w:w w:val="105"/>
        </w:rPr>
        <w:t> </w:t>
      </w:r>
      <w:r>
        <w:rPr>
          <w:color w:val="231F20"/>
          <w:w w:val="105"/>
        </w:rPr>
        <w:t>hay</w:t>
      </w:r>
      <w:r>
        <w:rPr>
          <w:color w:val="231F20"/>
          <w:spacing w:val="-5"/>
          <w:w w:val="105"/>
        </w:rPr>
        <w:t> </w:t>
      </w:r>
      <w:r>
        <w:rPr>
          <w:color w:val="231F20"/>
          <w:w w:val="105"/>
        </w:rPr>
        <w:t>địa</w:t>
      </w:r>
      <w:r>
        <w:rPr>
          <w:color w:val="231F20"/>
          <w:spacing w:val="-5"/>
          <w:w w:val="105"/>
        </w:rPr>
        <w:t> </w:t>
      </w:r>
      <w:r>
        <w:rPr>
          <w:color w:val="231F20"/>
          <w:w w:val="105"/>
        </w:rPr>
        <w:t>linh</w:t>
      </w:r>
      <w:r>
        <w:rPr>
          <w:color w:val="231F20"/>
          <w:spacing w:val="-6"/>
          <w:w w:val="105"/>
        </w:rPr>
        <w:t> </w:t>
      </w:r>
      <w:r>
        <w:rPr>
          <w:color w:val="231F20"/>
          <w:w w:val="105"/>
        </w:rPr>
        <w:t>nhân</w:t>
      </w:r>
      <w:r>
        <w:rPr>
          <w:color w:val="231F20"/>
          <w:spacing w:val="-5"/>
          <w:w w:val="105"/>
        </w:rPr>
        <w:t> </w:t>
      </w:r>
      <w:r>
        <w:rPr>
          <w:color w:val="231F20"/>
          <w:w w:val="105"/>
        </w:rPr>
        <w:t>kiệt,</w:t>
      </w:r>
      <w:r>
        <w:rPr>
          <w:color w:val="231F20"/>
          <w:spacing w:val="-5"/>
          <w:w w:val="105"/>
        </w:rPr>
        <w:t> </w:t>
      </w:r>
      <w:r>
        <w:rPr>
          <w:color w:val="231F20"/>
          <w:w w:val="105"/>
        </w:rPr>
        <w:t>nói</w:t>
      </w:r>
      <w:r>
        <w:rPr>
          <w:color w:val="231F20"/>
          <w:spacing w:val="-5"/>
          <w:w w:val="105"/>
        </w:rPr>
        <w:t> </w:t>
      </w:r>
      <w:r>
        <w:rPr>
          <w:color w:val="231F20"/>
          <w:w w:val="105"/>
        </w:rPr>
        <w:t>kiểu nào</w:t>
      </w:r>
      <w:r>
        <w:rPr>
          <w:color w:val="231F20"/>
          <w:spacing w:val="-15"/>
          <w:w w:val="105"/>
        </w:rPr>
        <w:t> </w:t>
      </w:r>
      <w:r>
        <w:rPr>
          <w:color w:val="231F20"/>
          <w:w w:val="105"/>
        </w:rPr>
        <w:t>cũng</w:t>
      </w:r>
      <w:r>
        <w:rPr>
          <w:color w:val="231F20"/>
          <w:spacing w:val="-15"/>
          <w:w w:val="105"/>
        </w:rPr>
        <w:t> </w:t>
      </w:r>
      <w:r>
        <w:rPr>
          <w:color w:val="231F20"/>
          <w:w w:val="105"/>
        </w:rPr>
        <w:t>đều</w:t>
      </w:r>
      <w:r>
        <w:rPr>
          <w:color w:val="231F20"/>
          <w:spacing w:val="-15"/>
          <w:w w:val="105"/>
        </w:rPr>
        <w:t> </w:t>
      </w:r>
      <w:r>
        <w:rPr>
          <w:color w:val="231F20"/>
          <w:w w:val="105"/>
        </w:rPr>
        <w:t>thông</w:t>
      </w:r>
      <w:r>
        <w:rPr>
          <w:color w:val="231F20"/>
          <w:spacing w:val="-15"/>
          <w:w w:val="105"/>
        </w:rPr>
        <w:t> </w:t>
      </w:r>
      <w:r>
        <w:rPr>
          <w:color w:val="231F20"/>
          <w:w w:val="105"/>
        </w:rPr>
        <w:t>suốt,</w:t>
      </w:r>
      <w:r>
        <w:rPr>
          <w:color w:val="231F20"/>
          <w:spacing w:val="-15"/>
          <w:w w:val="105"/>
        </w:rPr>
        <w:t> </w:t>
      </w:r>
      <w:r>
        <w:rPr>
          <w:color w:val="231F20"/>
          <w:w w:val="105"/>
        </w:rPr>
        <w:t>nhưng</w:t>
      </w:r>
      <w:r>
        <w:rPr>
          <w:color w:val="231F20"/>
          <w:spacing w:val="-15"/>
          <w:w w:val="105"/>
        </w:rPr>
        <w:t> </w:t>
      </w:r>
      <w:r>
        <w:rPr>
          <w:color w:val="231F20"/>
          <w:w w:val="105"/>
        </w:rPr>
        <w:t>ý</w:t>
      </w:r>
      <w:r>
        <w:rPr>
          <w:color w:val="231F20"/>
          <w:spacing w:val="-15"/>
          <w:w w:val="105"/>
        </w:rPr>
        <w:t> </w:t>
      </w:r>
      <w:r>
        <w:rPr>
          <w:color w:val="231F20"/>
          <w:w w:val="105"/>
        </w:rPr>
        <w:t>nghĩa</w:t>
      </w:r>
      <w:r>
        <w:rPr>
          <w:color w:val="231F20"/>
          <w:spacing w:val="-15"/>
          <w:w w:val="105"/>
        </w:rPr>
        <w:t> </w:t>
      </w:r>
      <w:r>
        <w:rPr>
          <w:color w:val="231F20"/>
          <w:w w:val="105"/>
        </w:rPr>
        <w:t>khác</w:t>
      </w:r>
      <w:r>
        <w:rPr>
          <w:color w:val="231F20"/>
          <w:spacing w:val="-15"/>
          <w:w w:val="105"/>
        </w:rPr>
        <w:t> </w:t>
      </w:r>
      <w:r>
        <w:rPr>
          <w:color w:val="231F20"/>
          <w:w w:val="105"/>
        </w:rPr>
        <w:t>biệt.</w:t>
      </w:r>
      <w:r>
        <w:rPr>
          <w:color w:val="231F20"/>
          <w:spacing w:val="-15"/>
          <w:w w:val="105"/>
        </w:rPr>
        <w:t> </w:t>
      </w:r>
      <w:r>
        <w:rPr>
          <w:color w:val="231F20"/>
          <w:w w:val="105"/>
        </w:rPr>
        <w:t>Đức</w:t>
      </w:r>
      <w:r>
        <w:rPr>
          <w:color w:val="231F20"/>
          <w:spacing w:val="-15"/>
          <w:w w:val="105"/>
        </w:rPr>
        <w:t> </w:t>
      </w:r>
      <w:r>
        <w:rPr>
          <w:color w:val="231F20"/>
          <w:w w:val="105"/>
        </w:rPr>
        <w:t>Phật trọn</w:t>
      </w:r>
      <w:r>
        <w:rPr>
          <w:color w:val="231F20"/>
          <w:w w:val="105"/>
        </w:rPr>
        <w:t> chẳng</w:t>
      </w:r>
      <w:r>
        <w:rPr>
          <w:color w:val="231F20"/>
          <w:w w:val="105"/>
        </w:rPr>
        <w:t> xuất</w:t>
      </w:r>
      <w:r>
        <w:rPr>
          <w:color w:val="231F20"/>
          <w:w w:val="105"/>
        </w:rPr>
        <w:t> sinh</w:t>
      </w:r>
      <w:r>
        <w:rPr>
          <w:color w:val="231F20"/>
          <w:w w:val="105"/>
        </w:rPr>
        <w:t> tại</w:t>
      </w:r>
      <w:r>
        <w:rPr>
          <w:color w:val="231F20"/>
          <w:w w:val="105"/>
        </w:rPr>
        <w:t> thành</w:t>
      </w:r>
      <w:r>
        <w:rPr>
          <w:color w:val="231F20"/>
          <w:w w:val="105"/>
        </w:rPr>
        <w:t> Vương</w:t>
      </w:r>
      <w:r>
        <w:rPr>
          <w:color w:val="231F20"/>
          <w:w w:val="105"/>
        </w:rPr>
        <w:t> Xá,</w:t>
      </w:r>
      <w:r>
        <w:rPr>
          <w:color w:val="231F20"/>
          <w:w w:val="105"/>
        </w:rPr>
        <w:t> nhưng</w:t>
      </w:r>
      <w:r>
        <w:rPr>
          <w:color w:val="231F20"/>
          <w:w w:val="105"/>
        </w:rPr>
        <w:t> do</w:t>
      </w:r>
      <w:r>
        <w:rPr>
          <w:color w:val="231F20"/>
          <w:w w:val="105"/>
        </w:rPr>
        <w:t> đức Phật giảng rất nhiều kinh ở nơi ấy, nên nơi ấy có linh khí. Hơn</w:t>
      </w:r>
      <w:r>
        <w:rPr>
          <w:color w:val="231F20"/>
          <w:spacing w:val="-14"/>
          <w:w w:val="105"/>
        </w:rPr>
        <w:t> </w:t>
      </w:r>
      <w:r>
        <w:rPr>
          <w:color w:val="231F20"/>
          <w:w w:val="105"/>
        </w:rPr>
        <w:t>nữa,</w:t>
      </w:r>
      <w:r>
        <w:rPr>
          <w:color w:val="231F20"/>
          <w:spacing w:val="-13"/>
          <w:w w:val="105"/>
        </w:rPr>
        <w:t> </w:t>
      </w:r>
      <w:r>
        <w:rPr>
          <w:color w:val="231F20"/>
          <w:w w:val="105"/>
        </w:rPr>
        <w:t>trong</w:t>
      </w:r>
      <w:r>
        <w:rPr>
          <w:color w:val="231F20"/>
          <w:spacing w:val="-13"/>
          <w:w w:val="105"/>
        </w:rPr>
        <w:t> </w:t>
      </w:r>
      <w:r>
        <w:rPr>
          <w:color w:val="231F20"/>
          <w:w w:val="105"/>
        </w:rPr>
        <w:t>các</w:t>
      </w:r>
      <w:r>
        <w:rPr>
          <w:color w:val="231F20"/>
          <w:spacing w:val="-13"/>
          <w:w w:val="105"/>
        </w:rPr>
        <w:t> </w:t>
      </w:r>
      <w:r>
        <w:rPr>
          <w:color w:val="231F20"/>
          <w:w w:val="105"/>
        </w:rPr>
        <w:t>nước</w:t>
      </w:r>
      <w:r>
        <w:rPr>
          <w:color w:val="231F20"/>
          <w:spacing w:val="-13"/>
          <w:w w:val="105"/>
        </w:rPr>
        <w:t> </w:t>
      </w:r>
      <w:r>
        <w:rPr>
          <w:color w:val="231F20"/>
          <w:w w:val="105"/>
        </w:rPr>
        <w:t>lớn</w:t>
      </w:r>
      <w:r>
        <w:rPr>
          <w:color w:val="231F20"/>
          <w:spacing w:val="-13"/>
          <w:w w:val="105"/>
        </w:rPr>
        <w:t> </w:t>
      </w:r>
      <w:r>
        <w:rPr>
          <w:color w:val="231F20"/>
          <w:w w:val="105"/>
        </w:rPr>
        <w:t>tại</w:t>
      </w:r>
      <w:r>
        <w:rPr>
          <w:color w:val="231F20"/>
          <w:spacing w:val="-13"/>
          <w:w w:val="105"/>
        </w:rPr>
        <w:t> </w:t>
      </w:r>
      <w:r>
        <w:rPr>
          <w:color w:val="231F20"/>
          <w:w w:val="105"/>
        </w:rPr>
        <w:t>Ấn</w:t>
      </w:r>
      <w:r>
        <w:rPr>
          <w:color w:val="231F20"/>
          <w:spacing w:val="-13"/>
          <w:w w:val="105"/>
        </w:rPr>
        <w:t> </w:t>
      </w:r>
      <w:r>
        <w:rPr>
          <w:color w:val="231F20"/>
          <w:w w:val="105"/>
        </w:rPr>
        <w:t>Độ</w:t>
      </w:r>
      <w:r>
        <w:rPr>
          <w:color w:val="231F20"/>
          <w:spacing w:val="-13"/>
          <w:w w:val="105"/>
        </w:rPr>
        <w:t> </w:t>
      </w:r>
      <w:r>
        <w:rPr>
          <w:color w:val="231F20"/>
          <w:w w:val="105"/>
        </w:rPr>
        <w:t>thời</w:t>
      </w:r>
      <w:r>
        <w:rPr>
          <w:color w:val="231F20"/>
          <w:spacing w:val="-13"/>
          <w:w w:val="105"/>
        </w:rPr>
        <w:t> </w:t>
      </w:r>
      <w:r>
        <w:rPr>
          <w:color w:val="231F20"/>
          <w:w w:val="105"/>
        </w:rPr>
        <w:t>cổ,</w:t>
      </w:r>
      <w:r>
        <w:rPr>
          <w:color w:val="231F20"/>
          <w:spacing w:val="-14"/>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nói</w:t>
      </w:r>
      <w:r>
        <w:rPr>
          <w:color w:val="231F20"/>
          <w:spacing w:val="-13"/>
          <w:w w:val="105"/>
        </w:rPr>
        <w:t> </w:t>
      </w:r>
      <w:r>
        <w:rPr>
          <w:color w:val="231F20"/>
          <w:spacing w:val="-5"/>
          <w:w w:val="105"/>
        </w:rPr>
        <w:t>là</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5"/>
      </w:pPr>
      <w:r>
        <w:rPr>
          <w:color w:val="231F20"/>
          <w:w w:val="105"/>
        </w:rPr>
        <w:t>thành</w:t>
      </w:r>
      <w:r>
        <w:rPr>
          <w:color w:val="231F20"/>
          <w:spacing w:val="-2"/>
          <w:w w:val="105"/>
        </w:rPr>
        <w:t> </w:t>
      </w:r>
      <w:r>
        <w:rPr>
          <w:color w:val="231F20"/>
          <w:w w:val="105"/>
        </w:rPr>
        <w:t>này</w:t>
      </w:r>
      <w:r>
        <w:rPr>
          <w:color w:val="231F20"/>
          <w:spacing w:val="-2"/>
          <w:w w:val="105"/>
        </w:rPr>
        <w:t> </w:t>
      </w:r>
      <w:r>
        <w:rPr>
          <w:color w:val="231F20"/>
          <w:w w:val="105"/>
        </w:rPr>
        <w:t>hưng</w:t>
      </w:r>
      <w:r>
        <w:rPr>
          <w:color w:val="231F20"/>
          <w:spacing w:val="-2"/>
          <w:w w:val="105"/>
        </w:rPr>
        <w:t> </w:t>
      </w:r>
      <w:r>
        <w:rPr>
          <w:color w:val="231F20"/>
          <w:w w:val="105"/>
        </w:rPr>
        <w:t>vượng</w:t>
      </w:r>
      <w:r>
        <w:rPr>
          <w:color w:val="231F20"/>
          <w:spacing w:val="-2"/>
          <w:w w:val="105"/>
        </w:rPr>
        <w:t> </w:t>
      </w:r>
      <w:r>
        <w:rPr>
          <w:color w:val="231F20"/>
          <w:w w:val="105"/>
        </w:rPr>
        <w:t>nhất,</w:t>
      </w:r>
      <w:r>
        <w:rPr>
          <w:color w:val="231F20"/>
          <w:spacing w:val="-2"/>
          <w:w w:val="105"/>
        </w:rPr>
        <w:t> </w:t>
      </w:r>
      <w:r>
        <w:rPr>
          <w:color w:val="231F20"/>
          <w:w w:val="105"/>
        </w:rPr>
        <w:t>là</w:t>
      </w:r>
      <w:r>
        <w:rPr>
          <w:color w:val="231F20"/>
          <w:spacing w:val="-2"/>
          <w:w w:val="105"/>
        </w:rPr>
        <w:t> </w:t>
      </w:r>
      <w:r>
        <w:rPr>
          <w:color w:val="231F20"/>
          <w:w w:val="105"/>
        </w:rPr>
        <w:t>thành</w:t>
      </w:r>
      <w:r>
        <w:rPr>
          <w:color w:val="231F20"/>
          <w:spacing w:val="-3"/>
          <w:w w:val="105"/>
        </w:rPr>
        <w:t> </w:t>
      </w:r>
      <w:r>
        <w:rPr>
          <w:color w:val="231F20"/>
          <w:w w:val="105"/>
        </w:rPr>
        <w:t>thị</w:t>
      </w:r>
      <w:r>
        <w:rPr>
          <w:color w:val="231F20"/>
          <w:spacing w:val="-3"/>
          <w:w w:val="105"/>
        </w:rPr>
        <w:t> </w:t>
      </w:r>
      <w:r>
        <w:rPr>
          <w:color w:val="231F20"/>
          <w:w w:val="105"/>
        </w:rPr>
        <w:t>lớn</w:t>
      </w:r>
      <w:r>
        <w:rPr>
          <w:color w:val="231F20"/>
          <w:spacing w:val="-2"/>
          <w:w w:val="105"/>
        </w:rPr>
        <w:t> </w:t>
      </w:r>
      <w:r>
        <w:rPr>
          <w:color w:val="231F20"/>
          <w:w w:val="105"/>
        </w:rPr>
        <w:t>nhất.</w:t>
      </w:r>
      <w:r>
        <w:rPr>
          <w:color w:val="231F20"/>
          <w:spacing w:val="-2"/>
          <w:w w:val="105"/>
        </w:rPr>
        <w:t> </w:t>
      </w:r>
      <w:r>
        <w:rPr>
          <w:color w:val="231F20"/>
          <w:w w:val="105"/>
        </w:rPr>
        <w:t>Đức</w:t>
      </w:r>
      <w:r>
        <w:rPr>
          <w:color w:val="231F20"/>
          <w:spacing w:val="-2"/>
          <w:w w:val="105"/>
        </w:rPr>
        <w:t> </w:t>
      </w:r>
      <w:r>
        <w:rPr>
          <w:color w:val="231F20"/>
          <w:w w:val="105"/>
        </w:rPr>
        <w:t>Phật giảng</w:t>
      </w:r>
      <w:r>
        <w:rPr>
          <w:color w:val="231F20"/>
          <w:spacing w:val="-5"/>
          <w:w w:val="105"/>
        </w:rPr>
        <w:t> </w:t>
      </w:r>
      <w:r>
        <w:rPr>
          <w:color w:val="231F20"/>
          <w:w w:val="105"/>
        </w:rPr>
        <w:t>kinh</w:t>
      </w:r>
      <w:r>
        <w:rPr>
          <w:color w:val="231F20"/>
          <w:spacing w:val="-6"/>
          <w:w w:val="105"/>
        </w:rPr>
        <w:t> </w:t>
      </w:r>
      <w:r>
        <w:rPr>
          <w:color w:val="231F20"/>
          <w:w w:val="105"/>
        </w:rPr>
        <w:t>tại</w:t>
      </w:r>
      <w:r>
        <w:rPr>
          <w:color w:val="231F20"/>
          <w:spacing w:val="-5"/>
          <w:w w:val="105"/>
        </w:rPr>
        <w:t> </w:t>
      </w:r>
      <w:r>
        <w:rPr>
          <w:color w:val="231F20"/>
          <w:w w:val="105"/>
        </w:rPr>
        <w:t>nơi</w:t>
      </w:r>
      <w:r>
        <w:rPr>
          <w:color w:val="231F20"/>
          <w:spacing w:val="-5"/>
          <w:w w:val="105"/>
        </w:rPr>
        <w:t> </w:t>
      </w:r>
      <w:r>
        <w:rPr>
          <w:color w:val="231F20"/>
          <w:w w:val="105"/>
        </w:rPr>
        <w:t>đây,</w:t>
      </w:r>
      <w:r>
        <w:rPr>
          <w:color w:val="231F20"/>
          <w:spacing w:val="-5"/>
          <w:w w:val="105"/>
        </w:rPr>
        <w:t> </w:t>
      </w:r>
      <w:r>
        <w:rPr>
          <w:color w:val="231F20"/>
          <w:w w:val="105"/>
        </w:rPr>
        <w:t>cho</w:t>
      </w:r>
      <w:r>
        <w:rPr>
          <w:color w:val="231F20"/>
          <w:spacing w:val="-6"/>
          <w:w w:val="105"/>
        </w:rPr>
        <w:t> </w:t>
      </w:r>
      <w:r>
        <w:rPr>
          <w:color w:val="231F20"/>
          <w:w w:val="105"/>
        </w:rPr>
        <w:t>thấy</w:t>
      </w:r>
      <w:r>
        <w:rPr>
          <w:color w:val="231F20"/>
          <w:spacing w:val="-5"/>
          <w:w w:val="105"/>
        </w:rPr>
        <w:t> </w:t>
      </w:r>
      <w:r>
        <w:rPr>
          <w:color w:val="231F20"/>
          <w:w w:val="105"/>
        </w:rPr>
        <w:t>bộ</w:t>
      </w:r>
      <w:r>
        <w:rPr>
          <w:color w:val="231F20"/>
          <w:spacing w:val="-6"/>
          <w:w w:val="105"/>
        </w:rPr>
        <w:t> </w:t>
      </w:r>
      <w:r>
        <w:rPr>
          <w:color w:val="231F20"/>
          <w:w w:val="105"/>
        </w:rPr>
        <w:t>kinh</w:t>
      </w:r>
      <w:r>
        <w:rPr>
          <w:color w:val="231F20"/>
          <w:spacing w:val="-6"/>
          <w:w w:val="105"/>
        </w:rPr>
        <w:t> </w:t>
      </w:r>
      <w:r>
        <w:rPr>
          <w:color w:val="231F20"/>
          <w:w w:val="105"/>
        </w:rPr>
        <w:t>này</w:t>
      </w:r>
      <w:r>
        <w:rPr>
          <w:color w:val="231F20"/>
          <w:spacing w:val="-5"/>
          <w:w w:val="105"/>
        </w:rPr>
        <w:t> </w:t>
      </w:r>
      <w:r>
        <w:rPr>
          <w:color w:val="231F20"/>
          <w:w w:val="105"/>
        </w:rPr>
        <w:t>thù</w:t>
      </w:r>
      <w:r>
        <w:rPr>
          <w:color w:val="231F20"/>
          <w:spacing w:val="-5"/>
          <w:w w:val="105"/>
        </w:rPr>
        <w:t> </w:t>
      </w:r>
      <w:r>
        <w:rPr>
          <w:color w:val="231F20"/>
          <w:w w:val="105"/>
        </w:rPr>
        <w:t>thắng</w:t>
      </w:r>
      <w:r>
        <w:rPr>
          <w:color w:val="231F20"/>
          <w:spacing w:val="-5"/>
          <w:w w:val="105"/>
        </w:rPr>
        <w:t> </w:t>
      </w:r>
      <w:r>
        <w:rPr>
          <w:color w:val="231F20"/>
          <w:w w:val="105"/>
        </w:rPr>
        <w:t>khôn </w:t>
      </w:r>
      <w:r>
        <w:rPr>
          <w:color w:val="231F20"/>
          <w:w w:val="110"/>
        </w:rPr>
        <w:t>sánh,</w:t>
      </w:r>
      <w:r>
        <w:rPr>
          <w:color w:val="231F20"/>
          <w:spacing w:val="-20"/>
          <w:w w:val="110"/>
        </w:rPr>
        <w:t> </w:t>
      </w:r>
      <w:r>
        <w:rPr>
          <w:color w:val="231F20"/>
          <w:w w:val="110"/>
        </w:rPr>
        <w:t>mang</w:t>
      </w:r>
      <w:r>
        <w:rPr>
          <w:color w:val="231F20"/>
          <w:spacing w:val="-21"/>
          <w:w w:val="110"/>
        </w:rPr>
        <w:t> </w:t>
      </w:r>
      <w:r>
        <w:rPr>
          <w:color w:val="231F20"/>
          <w:w w:val="110"/>
        </w:rPr>
        <w:t>ý</w:t>
      </w:r>
      <w:r>
        <w:rPr>
          <w:color w:val="231F20"/>
          <w:spacing w:val="-21"/>
          <w:w w:val="110"/>
        </w:rPr>
        <w:t> </w:t>
      </w:r>
      <w:r>
        <w:rPr>
          <w:color w:val="231F20"/>
          <w:w w:val="110"/>
        </w:rPr>
        <w:t>nghĩa</w:t>
      </w:r>
      <w:r>
        <w:rPr>
          <w:color w:val="231F20"/>
          <w:spacing w:val="-21"/>
          <w:w w:val="110"/>
        </w:rPr>
        <w:t> </w:t>
      </w:r>
      <w:r>
        <w:rPr>
          <w:color w:val="231F20"/>
          <w:w w:val="110"/>
        </w:rPr>
        <w:t>này.</w:t>
      </w:r>
    </w:p>
    <w:p>
      <w:pPr>
        <w:pStyle w:val="BodyText"/>
        <w:spacing w:line="300" w:lineRule="auto" w:before="140"/>
        <w:ind w:left="387" w:right="120" w:firstLine="453"/>
      </w:pPr>
      <w:r>
        <w:rPr>
          <w:color w:val="231F20"/>
          <w:w w:val="105"/>
        </w:rPr>
        <w:t>Vì thế,</w:t>
      </w:r>
      <w:r>
        <w:rPr>
          <w:color w:val="231F20"/>
          <w:spacing w:val="-1"/>
          <w:w w:val="105"/>
        </w:rPr>
        <w:t> </w:t>
      </w:r>
      <w:r>
        <w:rPr>
          <w:color w:val="231F20"/>
          <w:w w:val="105"/>
        </w:rPr>
        <w:t>tiếp đó, sách viết:</w:t>
      </w:r>
      <w:r>
        <w:rPr>
          <w:color w:val="231F20"/>
          <w:spacing w:val="-1"/>
          <w:w w:val="105"/>
        </w:rPr>
        <w:t> </w:t>
      </w:r>
      <w:r>
        <w:rPr>
          <w:i/>
          <w:color w:val="231F20"/>
          <w:w w:val="105"/>
        </w:rPr>
        <w:t>“Ngũ Thiên Trúc hữu</w:t>
      </w:r>
      <w:r>
        <w:rPr>
          <w:i/>
          <w:color w:val="231F20"/>
          <w:spacing w:val="-1"/>
          <w:w w:val="105"/>
        </w:rPr>
        <w:t> </w:t>
      </w:r>
      <w:r>
        <w:rPr>
          <w:i/>
          <w:color w:val="231F20"/>
          <w:w w:val="105"/>
        </w:rPr>
        <w:t>thập lục đại</w:t>
      </w:r>
      <w:r>
        <w:rPr>
          <w:i/>
          <w:color w:val="231F20"/>
          <w:spacing w:val="-11"/>
          <w:w w:val="105"/>
        </w:rPr>
        <w:t> </w:t>
      </w:r>
      <w:r>
        <w:rPr>
          <w:i/>
          <w:color w:val="231F20"/>
          <w:w w:val="105"/>
        </w:rPr>
        <w:t>thành”</w:t>
      </w:r>
      <w:r>
        <w:rPr>
          <w:i/>
          <w:color w:val="231F20"/>
          <w:spacing w:val="-11"/>
          <w:w w:val="105"/>
        </w:rPr>
        <w:t> </w:t>
      </w:r>
      <w:r>
        <w:rPr>
          <w:color w:val="231F20"/>
          <w:w w:val="105"/>
        </w:rPr>
        <w:t>(Năm</w:t>
      </w:r>
      <w:r>
        <w:rPr>
          <w:color w:val="231F20"/>
          <w:spacing w:val="-11"/>
          <w:w w:val="105"/>
        </w:rPr>
        <w:t> </w:t>
      </w:r>
      <w:r>
        <w:rPr>
          <w:color w:val="231F20"/>
          <w:w w:val="105"/>
        </w:rPr>
        <w:t>xứ</w:t>
      </w:r>
      <w:r>
        <w:rPr>
          <w:color w:val="231F20"/>
          <w:spacing w:val="-11"/>
          <w:w w:val="105"/>
        </w:rPr>
        <w:t> </w:t>
      </w:r>
      <w:r>
        <w:rPr>
          <w:color w:val="231F20"/>
          <w:w w:val="105"/>
        </w:rPr>
        <w:t>Thiên</w:t>
      </w:r>
      <w:r>
        <w:rPr>
          <w:color w:val="231F20"/>
          <w:spacing w:val="-12"/>
          <w:w w:val="105"/>
        </w:rPr>
        <w:t> </w:t>
      </w:r>
      <w:r>
        <w:rPr>
          <w:color w:val="231F20"/>
          <w:w w:val="105"/>
        </w:rPr>
        <w:t>Trúc</w:t>
      </w:r>
      <w:r>
        <w:rPr>
          <w:color w:val="231F20"/>
          <w:spacing w:val="-11"/>
          <w:w w:val="105"/>
        </w:rPr>
        <w:t> </w:t>
      </w:r>
      <w:r>
        <w:rPr>
          <w:color w:val="231F20"/>
          <w:w w:val="105"/>
        </w:rPr>
        <w:t>có</w:t>
      </w:r>
      <w:r>
        <w:rPr>
          <w:color w:val="231F20"/>
          <w:spacing w:val="-11"/>
          <w:w w:val="105"/>
        </w:rPr>
        <w:t> </w:t>
      </w:r>
      <w:r>
        <w:rPr>
          <w:color w:val="231F20"/>
          <w:w w:val="105"/>
        </w:rPr>
        <w:t>16</w:t>
      </w:r>
      <w:r>
        <w:rPr>
          <w:color w:val="231F20"/>
          <w:spacing w:val="-11"/>
          <w:w w:val="105"/>
        </w:rPr>
        <w:t> </w:t>
      </w:r>
      <w:r>
        <w:rPr>
          <w:color w:val="231F20"/>
          <w:w w:val="105"/>
        </w:rPr>
        <w:t>thành</w:t>
      </w:r>
      <w:r>
        <w:rPr>
          <w:color w:val="231F20"/>
          <w:spacing w:val="-12"/>
          <w:w w:val="105"/>
        </w:rPr>
        <w:t> </w:t>
      </w:r>
      <w:r>
        <w:rPr>
          <w:color w:val="231F20"/>
          <w:w w:val="105"/>
        </w:rPr>
        <w:t>lớn).</w:t>
      </w:r>
      <w:r>
        <w:rPr>
          <w:color w:val="231F20"/>
          <w:spacing w:val="-12"/>
          <w:w w:val="105"/>
        </w:rPr>
        <w:t> </w:t>
      </w: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16 đại quốc vương thường được kinh nhắc tới, họ đều là đệ tử của Phật Thích Ca Mâu Ni, đều quy y đức Phật, theo Phật học</w:t>
      </w:r>
      <w:r>
        <w:rPr>
          <w:color w:val="231F20"/>
          <w:spacing w:val="-23"/>
          <w:w w:val="105"/>
        </w:rPr>
        <w:t> </w:t>
      </w:r>
      <w:r>
        <w:rPr>
          <w:color w:val="231F20"/>
          <w:w w:val="105"/>
        </w:rPr>
        <w:t>tập,</w:t>
      </w:r>
      <w:r>
        <w:rPr>
          <w:color w:val="231F20"/>
          <w:spacing w:val="-22"/>
          <w:w w:val="105"/>
        </w:rPr>
        <w:t> </w:t>
      </w:r>
      <w:r>
        <w:rPr>
          <w:color w:val="231F20"/>
          <w:w w:val="105"/>
        </w:rPr>
        <w:t>là</w:t>
      </w:r>
      <w:r>
        <w:rPr>
          <w:color w:val="231F20"/>
          <w:spacing w:val="-22"/>
          <w:w w:val="105"/>
        </w:rPr>
        <w:t> </w:t>
      </w:r>
      <w:r>
        <w:rPr>
          <w:color w:val="231F20"/>
          <w:w w:val="105"/>
        </w:rPr>
        <w:t>hộ</w:t>
      </w:r>
      <w:r>
        <w:rPr>
          <w:color w:val="231F20"/>
          <w:spacing w:val="-23"/>
          <w:w w:val="105"/>
        </w:rPr>
        <w:t> </w:t>
      </w:r>
      <w:r>
        <w:rPr>
          <w:color w:val="231F20"/>
          <w:w w:val="105"/>
        </w:rPr>
        <w:t>pháp</w:t>
      </w:r>
      <w:r>
        <w:rPr>
          <w:color w:val="231F20"/>
          <w:spacing w:val="-22"/>
          <w:w w:val="105"/>
        </w:rPr>
        <w:t> </w:t>
      </w:r>
      <w:r>
        <w:rPr>
          <w:color w:val="231F20"/>
          <w:w w:val="105"/>
        </w:rPr>
        <w:t>tại</w:t>
      </w:r>
      <w:r>
        <w:rPr>
          <w:color w:val="231F20"/>
          <w:spacing w:val="-22"/>
          <w:w w:val="105"/>
        </w:rPr>
        <w:t> </w:t>
      </w:r>
      <w:r>
        <w:rPr>
          <w:color w:val="231F20"/>
          <w:w w:val="105"/>
        </w:rPr>
        <w:t>gia</w:t>
      </w:r>
      <w:r>
        <w:rPr>
          <w:color w:val="231F20"/>
          <w:spacing w:val="-23"/>
          <w:w w:val="105"/>
        </w:rPr>
        <w:t> </w:t>
      </w:r>
      <w:r>
        <w:rPr>
          <w:color w:val="231F20"/>
          <w:w w:val="105"/>
        </w:rPr>
        <w:t>của</w:t>
      </w:r>
      <w:r>
        <w:rPr>
          <w:color w:val="231F20"/>
          <w:spacing w:val="-22"/>
          <w:w w:val="105"/>
        </w:rPr>
        <w:t> </w:t>
      </w:r>
      <w:r>
        <w:rPr>
          <w:color w:val="231F20"/>
          <w:w w:val="105"/>
        </w:rPr>
        <w:t>đức</w:t>
      </w:r>
      <w:r>
        <w:rPr>
          <w:color w:val="231F20"/>
          <w:spacing w:val="-22"/>
          <w:w w:val="105"/>
        </w:rPr>
        <w:t> </w:t>
      </w:r>
      <w:r>
        <w:rPr>
          <w:color w:val="231F20"/>
          <w:w w:val="105"/>
        </w:rPr>
        <w:t>Thế</w:t>
      </w:r>
      <w:r>
        <w:rPr>
          <w:color w:val="231F20"/>
          <w:spacing w:val="-23"/>
          <w:w w:val="105"/>
        </w:rPr>
        <w:t> </w:t>
      </w:r>
      <w:r>
        <w:rPr>
          <w:color w:val="231F20"/>
          <w:w w:val="105"/>
        </w:rPr>
        <w:t>Tôn,</w:t>
      </w:r>
      <w:r>
        <w:rPr>
          <w:color w:val="231F20"/>
          <w:spacing w:val="-22"/>
          <w:w w:val="105"/>
        </w:rPr>
        <w:t> </w:t>
      </w:r>
      <w:r>
        <w:rPr>
          <w:color w:val="231F20"/>
          <w:w w:val="105"/>
        </w:rPr>
        <w:t>họ</w:t>
      </w:r>
      <w:r>
        <w:rPr>
          <w:color w:val="231F20"/>
          <w:spacing w:val="-22"/>
          <w:w w:val="105"/>
        </w:rPr>
        <w:t> </w:t>
      </w:r>
      <w:r>
        <w:rPr>
          <w:color w:val="231F20"/>
          <w:w w:val="105"/>
        </w:rPr>
        <w:t>cũng</w:t>
      </w:r>
      <w:r>
        <w:rPr>
          <w:color w:val="231F20"/>
          <w:spacing w:val="-23"/>
          <w:w w:val="105"/>
        </w:rPr>
        <w:t> </w:t>
      </w:r>
      <w:r>
        <w:rPr>
          <w:color w:val="231F20"/>
          <w:w w:val="105"/>
        </w:rPr>
        <w:t>là</w:t>
      </w:r>
      <w:r>
        <w:rPr>
          <w:color w:val="231F20"/>
          <w:spacing w:val="-22"/>
          <w:w w:val="105"/>
        </w:rPr>
        <w:t> </w:t>
      </w:r>
      <w:r>
        <w:rPr>
          <w:color w:val="231F20"/>
          <w:w w:val="105"/>
        </w:rPr>
        <w:t>tại</w:t>
      </w:r>
      <w:r>
        <w:rPr>
          <w:color w:val="231F20"/>
          <w:spacing w:val="-22"/>
          <w:w w:val="105"/>
        </w:rPr>
        <w:t> </w:t>
      </w:r>
      <w:r>
        <w:rPr>
          <w:color w:val="231F20"/>
          <w:w w:val="105"/>
        </w:rPr>
        <w:t>gia đệ</w:t>
      </w:r>
      <w:r>
        <w:rPr>
          <w:color w:val="231F20"/>
          <w:spacing w:val="-23"/>
          <w:w w:val="105"/>
        </w:rPr>
        <w:t> </w:t>
      </w:r>
      <w:r>
        <w:rPr>
          <w:color w:val="231F20"/>
          <w:w w:val="105"/>
        </w:rPr>
        <w:t>tử.</w:t>
      </w:r>
      <w:r>
        <w:rPr>
          <w:color w:val="231F20"/>
          <w:spacing w:val="-22"/>
          <w:w w:val="105"/>
        </w:rPr>
        <w:t> </w:t>
      </w:r>
      <w:r>
        <w:rPr>
          <w:color w:val="231F20"/>
          <w:w w:val="105"/>
        </w:rPr>
        <w:t>Trong</w:t>
      </w:r>
      <w:r>
        <w:rPr>
          <w:color w:val="231F20"/>
          <w:spacing w:val="-22"/>
          <w:w w:val="105"/>
        </w:rPr>
        <w:t> </w:t>
      </w:r>
      <w:r>
        <w:rPr>
          <w:color w:val="231F20"/>
          <w:w w:val="105"/>
        </w:rPr>
        <w:t>16</w:t>
      </w:r>
      <w:r>
        <w:rPr>
          <w:color w:val="231F20"/>
          <w:spacing w:val="-23"/>
          <w:w w:val="105"/>
        </w:rPr>
        <w:t> </w:t>
      </w:r>
      <w:r>
        <w:rPr>
          <w:color w:val="231F20"/>
          <w:w w:val="105"/>
        </w:rPr>
        <w:t>đại</w:t>
      </w:r>
      <w:r>
        <w:rPr>
          <w:color w:val="231F20"/>
          <w:spacing w:val="-22"/>
          <w:w w:val="105"/>
        </w:rPr>
        <w:t> </w:t>
      </w:r>
      <w:r>
        <w:rPr>
          <w:color w:val="231F20"/>
          <w:w w:val="105"/>
        </w:rPr>
        <w:t>thành</w:t>
      </w:r>
      <w:r>
        <w:rPr>
          <w:color w:val="231F20"/>
          <w:spacing w:val="-22"/>
          <w:w w:val="105"/>
        </w:rPr>
        <w:t> </w:t>
      </w:r>
      <w:r>
        <w:rPr>
          <w:color w:val="231F20"/>
          <w:w w:val="105"/>
        </w:rPr>
        <w:t>ấy,</w:t>
      </w:r>
      <w:r>
        <w:rPr>
          <w:color w:val="231F20"/>
          <w:spacing w:val="-23"/>
          <w:w w:val="105"/>
        </w:rPr>
        <w:t> </w:t>
      </w:r>
      <w:r>
        <w:rPr>
          <w:color w:val="231F20"/>
          <w:w w:val="105"/>
        </w:rPr>
        <w:t>thành</w:t>
      </w:r>
      <w:r>
        <w:rPr>
          <w:color w:val="231F20"/>
          <w:spacing w:val="-22"/>
          <w:w w:val="105"/>
        </w:rPr>
        <w:t> </w:t>
      </w:r>
      <w:r>
        <w:rPr>
          <w:color w:val="231F20"/>
          <w:w w:val="105"/>
        </w:rPr>
        <w:t>Vương</w:t>
      </w:r>
      <w:r>
        <w:rPr>
          <w:color w:val="231F20"/>
          <w:spacing w:val="-22"/>
          <w:w w:val="105"/>
        </w:rPr>
        <w:t> </w:t>
      </w:r>
      <w:r>
        <w:rPr>
          <w:color w:val="231F20"/>
          <w:w w:val="105"/>
        </w:rPr>
        <w:t>Xá</w:t>
      </w:r>
      <w:r>
        <w:rPr>
          <w:color w:val="231F20"/>
          <w:spacing w:val="-23"/>
          <w:w w:val="105"/>
        </w:rPr>
        <w:t> </w:t>
      </w:r>
      <w:r>
        <w:rPr>
          <w:color w:val="231F20"/>
          <w:w w:val="105"/>
        </w:rPr>
        <w:t>lớn</w:t>
      </w:r>
      <w:r>
        <w:rPr>
          <w:color w:val="231F20"/>
          <w:spacing w:val="-22"/>
          <w:w w:val="105"/>
        </w:rPr>
        <w:t> </w:t>
      </w:r>
      <w:r>
        <w:rPr>
          <w:color w:val="231F20"/>
          <w:w w:val="105"/>
        </w:rPr>
        <w:t>nhất.</w:t>
      </w:r>
      <w:r>
        <w:rPr>
          <w:color w:val="231F20"/>
          <w:spacing w:val="-22"/>
          <w:w w:val="105"/>
        </w:rPr>
        <w:t> </w:t>
      </w:r>
      <w:r>
        <w:rPr>
          <w:color w:val="231F20"/>
          <w:w w:val="105"/>
        </w:rPr>
        <w:t>Kinh </w:t>
      </w:r>
      <w:r>
        <w:rPr>
          <w:i/>
          <w:color w:val="231F20"/>
        </w:rPr>
        <w:t>Pháp Hoa </w:t>
      </w:r>
      <w:r>
        <w:rPr>
          <w:color w:val="231F20"/>
        </w:rPr>
        <w:t>giảng tại nơi đây, kinh </w:t>
      </w:r>
      <w:r>
        <w:rPr>
          <w:i/>
          <w:color w:val="231F20"/>
        </w:rPr>
        <w:t>Vô Lượng Thọ </w:t>
      </w:r>
      <w:r>
        <w:rPr>
          <w:color w:val="231F20"/>
        </w:rPr>
        <w:t>cũng giảng ở </w:t>
      </w:r>
      <w:r>
        <w:rPr>
          <w:color w:val="231F20"/>
          <w:w w:val="105"/>
        </w:rPr>
        <w:t>chỗ</w:t>
      </w:r>
      <w:r>
        <w:rPr>
          <w:color w:val="231F20"/>
          <w:spacing w:val="-2"/>
          <w:w w:val="105"/>
        </w:rPr>
        <w:t> </w:t>
      </w:r>
      <w:r>
        <w:rPr>
          <w:color w:val="231F20"/>
          <w:w w:val="105"/>
        </w:rPr>
        <w:t>này,</w:t>
      </w:r>
      <w:r>
        <w:rPr>
          <w:color w:val="231F20"/>
          <w:spacing w:val="-2"/>
          <w:w w:val="105"/>
        </w:rPr>
        <w:t> </w:t>
      </w:r>
      <w:r>
        <w:rPr>
          <w:color w:val="231F20"/>
          <w:w w:val="105"/>
        </w:rPr>
        <w:t>giảng</w:t>
      </w:r>
      <w:r>
        <w:rPr>
          <w:color w:val="231F20"/>
          <w:spacing w:val="-2"/>
          <w:w w:val="105"/>
        </w:rPr>
        <w:t> </w:t>
      </w:r>
      <w:r>
        <w:rPr>
          <w:color w:val="231F20"/>
          <w:w w:val="105"/>
        </w:rPr>
        <w:t>chẳng</w:t>
      </w:r>
      <w:r>
        <w:rPr>
          <w:color w:val="231F20"/>
          <w:spacing w:val="-2"/>
          <w:w w:val="105"/>
        </w:rPr>
        <w:t> </w:t>
      </w:r>
      <w:r>
        <w:rPr>
          <w:color w:val="231F20"/>
          <w:w w:val="105"/>
        </w:rPr>
        <w:t>ít</w:t>
      </w:r>
      <w:r>
        <w:rPr>
          <w:color w:val="231F20"/>
          <w:spacing w:val="-2"/>
          <w:w w:val="105"/>
        </w:rPr>
        <w:t> </w:t>
      </w:r>
      <w:r>
        <w:rPr>
          <w:color w:val="231F20"/>
          <w:w w:val="105"/>
        </w:rPr>
        <w:t>kinh</w:t>
      </w:r>
      <w:r>
        <w:rPr>
          <w:color w:val="231F20"/>
          <w:spacing w:val="-2"/>
          <w:w w:val="105"/>
        </w:rPr>
        <w:t> </w:t>
      </w:r>
      <w:r>
        <w:rPr>
          <w:color w:val="231F20"/>
          <w:w w:val="105"/>
        </w:rPr>
        <w:t>tại</w:t>
      </w:r>
      <w:r>
        <w:rPr>
          <w:color w:val="231F20"/>
          <w:spacing w:val="-2"/>
          <w:w w:val="105"/>
        </w:rPr>
        <w:t> </w:t>
      </w:r>
      <w:r>
        <w:rPr>
          <w:color w:val="231F20"/>
          <w:w w:val="105"/>
        </w:rPr>
        <w:t>đây.</w:t>
      </w:r>
      <w:r>
        <w:rPr>
          <w:color w:val="231F20"/>
          <w:spacing w:val="-2"/>
          <w:w w:val="105"/>
        </w:rPr>
        <w:t> </w:t>
      </w:r>
      <w:r>
        <w:rPr>
          <w:color w:val="231F20"/>
          <w:w w:val="105"/>
        </w:rPr>
        <w:t>Thời</w:t>
      </w:r>
      <w:r>
        <w:rPr>
          <w:color w:val="231F20"/>
          <w:spacing w:val="-2"/>
          <w:w w:val="105"/>
        </w:rPr>
        <w:t> </w:t>
      </w:r>
      <w:r>
        <w:rPr>
          <w:color w:val="231F20"/>
          <w:w w:val="105"/>
        </w:rPr>
        <w:t>gian</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trụ tại nơi này khá dài.</w:t>
      </w:r>
    </w:p>
    <w:p>
      <w:pPr>
        <w:spacing w:line="300" w:lineRule="auto" w:before="138"/>
        <w:ind w:left="387" w:right="120" w:firstLine="453"/>
        <w:jc w:val="both"/>
        <w:rPr>
          <w:sz w:val="34"/>
        </w:rPr>
      </w:pPr>
      <w:r>
        <w:rPr>
          <w:color w:val="231F20"/>
          <w:sz w:val="34"/>
        </w:rPr>
        <w:t>Tiếp đó, sách lại nói: </w:t>
      </w:r>
      <w:r>
        <w:rPr>
          <w:i/>
          <w:color w:val="231F20"/>
          <w:sz w:val="34"/>
        </w:rPr>
        <w:t>“Hựu Đại Bảo Tích Kinh Luận vân: ‘Vấn</w:t>
      </w:r>
      <w:r>
        <w:rPr>
          <w:i/>
          <w:color w:val="231F20"/>
          <w:spacing w:val="40"/>
          <w:sz w:val="34"/>
        </w:rPr>
        <w:t> </w:t>
      </w:r>
      <w:r>
        <w:rPr>
          <w:i/>
          <w:color w:val="231F20"/>
          <w:sz w:val="34"/>
        </w:rPr>
        <w:t>vân:</w:t>
      </w:r>
      <w:r>
        <w:rPr>
          <w:i/>
          <w:color w:val="231F20"/>
          <w:spacing w:val="40"/>
          <w:sz w:val="34"/>
        </w:rPr>
        <w:t> </w:t>
      </w:r>
      <w:r>
        <w:rPr>
          <w:i/>
          <w:color w:val="231F20"/>
          <w:sz w:val="34"/>
        </w:rPr>
        <w:t>Hà</w:t>
      </w:r>
      <w:r>
        <w:rPr>
          <w:i/>
          <w:color w:val="231F20"/>
          <w:spacing w:val="40"/>
          <w:sz w:val="34"/>
        </w:rPr>
        <w:t> </w:t>
      </w:r>
      <w:r>
        <w:rPr>
          <w:i/>
          <w:color w:val="231F20"/>
          <w:sz w:val="34"/>
        </w:rPr>
        <w:t>cố</w:t>
      </w:r>
      <w:r>
        <w:rPr>
          <w:i/>
          <w:color w:val="231F20"/>
          <w:spacing w:val="40"/>
          <w:sz w:val="34"/>
        </w:rPr>
        <w:t> </w:t>
      </w:r>
      <w:r>
        <w:rPr>
          <w:i/>
          <w:color w:val="231F20"/>
          <w:sz w:val="34"/>
        </w:rPr>
        <w:t>thử</w:t>
      </w:r>
      <w:r>
        <w:rPr>
          <w:i/>
          <w:color w:val="231F20"/>
          <w:spacing w:val="40"/>
          <w:sz w:val="34"/>
        </w:rPr>
        <w:t> </w:t>
      </w:r>
      <w:r>
        <w:rPr>
          <w:i/>
          <w:color w:val="231F20"/>
          <w:sz w:val="34"/>
        </w:rPr>
        <w:t>pháp</w:t>
      </w:r>
      <w:r>
        <w:rPr>
          <w:i/>
          <w:color w:val="231F20"/>
          <w:spacing w:val="40"/>
          <w:sz w:val="34"/>
        </w:rPr>
        <w:t> </w:t>
      </w:r>
      <w:r>
        <w:rPr>
          <w:i/>
          <w:color w:val="231F20"/>
          <w:sz w:val="34"/>
        </w:rPr>
        <w:t>duy</w:t>
      </w:r>
      <w:r>
        <w:rPr>
          <w:i/>
          <w:color w:val="231F20"/>
          <w:spacing w:val="40"/>
          <w:sz w:val="34"/>
        </w:rPr>
        <w:t> </w:t>
      </w:r>
      <w:r>
        <w:rPr>
          <w:i/>
          <w:color w:val="231F20"/>
          <w:sz w:val="34"/>
        </w:rPr>
        <w:t>Vương</w:t>
      </w:r>
      <w:r>
        <w:rPr>
          <w:i/>
          <w:color w:val="231F20"/>
          <w:spacing w:val="40"/>
          <w:sz w:val="34"/>
        </w:rPr>
        <w:t> </w:t>
      </w:r>
      <w:r>
        <w:rPr>
          <w:i/>
          <w:color w:val="231F20"/>
          <w:sz w:val="34"/>
        </w:rPr>
        <w:t>Xá</w:t>
      </w:r>
      <w:r>
        <w:rPr>
          <w:i/>
          <w:color w:val="231F20"/>
          <w:spacing w:val="40"/>
          <w:sz w:val="34"/>
        </w:rPr>
        <w:t> </w:t>
      </w:r>
      <w:r>
        <w:rPr>
          <w:i/>
          <w:color w:val="231F20"/>
          <w:sz w:val="34"/>
        </w:rPr>
        <w:t>thành</w:t>
      </w:r>
      <w:r>
        <w:rPr>
          <w:i/>
          <w:color w:val="231F20"/>
          <w:spacing w:val="40"/>
          <w:sz w:val="34"/>
        </w:rPr>
        <w:t> </w:t>
      </w:r>
      <w:r>
        <w:rPr>
          <w:i/>
          <w:color w:val="231F20"/>
          <w:sz w:val="34"/>
        </w:rPr>
        <w:t>thuyết,</w:t>
      </w:r>
      <w:r>
        <w:rPr>
          <w:i/>
          <w:color w:val="231F20"/>
          <w:spacing w:val="40"/>
          <w:sz w:val="34"/>
        </w:rPr>
        <w:t> </w:t>
      </w:r>
      <w:r>
        <w:rPr>
          <w:i/>
          <w:color w:val="231F20"/>
          <w:sz w:val="34"/>
        </w:rPr>
        <w:t>phi dư</w:t>
      </w:r>
      <w:r>
        <w:rPr>
          <w:i/>
          <w:color w:val="231F20"/>
          <w:spacing w:val="-2"/>
          <w:sz w:val="34"/>
        </w:rPr>
        <w:t> </w:t>
      </w:r>
      <w:r>
        <w:rPr>
          <w:i/>
          <w:color w:val="231F20"/>
          <w:sz w:val="34"/>
        </w:rPr>
        <w:t>thành</w:t>
      </w:r>
      <w:r>
        <w:rPr>
          <w:i/>
          <w:color w:val="231F20"/>
          <w:spacing w:val="-2"/>
          <w:sz w:val="34"/>
        </w:rPr>
        <w:t> </w:t>
      </w:r>
      <w:r>
        <w:rPr>
          <w:i/>
          <w:color w:val="231F20"/>
          <w:sz w:val="34"/>
        </w:rPr>
        <w:t>khuếch?”</w:t>
      </w:r>
      <w:r>
        <w:rPr>
          <w:i/>
          <w:color w:val="231F20"/>
          <w:spacing w:val="-2"/>
          <w:sz w:val="34"/>
        </w:rPr>
        <w:t> </w:t>
      </w:r>
      <w:r>
        <w:rPr>
          <w:color w:val="231F20"/>
          <w:sz w:val="34"/>
        </w:rPr>
        <w:t>(Lại</w:t>
      </w:r>
      <w:r>
        <w:rPr>
          <w:color w:val="231F20"/>
          <w:spacing w:val="-2"/>
          <w:sz w:val="34"/>
        </w:rPr>
        <w:t> </w:t>
      </w:r>
      <w:r>
        <w:rPr>
          <w:color w:val="231F20"/>
          <w:sz w:val="34"/>
        </w:rPr>
        <w:t>nữa,</w:t>
      </w:r>
      <w:r>
        <w:rPr>
          <w:color w:val="231F20"/>
          <w:spacing w:val="-1"/>
          <w:sz w:val="34"/>
        </w:rPr>
        <w:t> </w:t>
      </w:r>
      <w:r>
        <w:rPr>
          <w:i/>
          <w:color w:val="231F20"/>
          <w:sz w:val="34"/>
        </w:rPr>
        <w:t>Đại</w:t>
      </w:r>
      <w:r>
        <w:rPr>
          <w:i/>
          <w:color w:val="231F20"/>
          <w:spacing w:val="-2"/>
          <w:sz w:val="34"/>
        </w:rPr>
        <w:t> </w:t>
      </w:r>
      <w:r>
        <w:rPr>
          <w:i/>
          <w:color w:val="231F20"/>
          <w:sz w:val="34"/>
        </w:rPr>
        <w:t>Bảo</w:t>
      </w:r>
      <w:r>
        <w:rPr>
          <w:i/>
          <w:color w:val="231F20"/>
          <w:spacing w:val="-2"/>
          <w:sz w:val="34"/>
        </w:rPr>
        <w:t> </w:t>
      </w:r>
      <w:r>
        <w:rPr>
          <w:i/>
          <w:color w:val="231F20"/>
          <w:sz w:val="34"/>
        </w:rPr>
        <w:t>Tích</w:t>
      </w:r>
      <w:r>
        <w:rPr>
          <w:i/>
          <w:color w:val="231F20"/>
          <w:spacing w:val="-2"/>
          <w:sz w:val="34"/>
        </w:rPr>
        <w:t> </w:t>
      </w:r>
      <w:r>
        <w:rPr>
          <w:i/>
          <w:color w:val="231F20"/>
          <w:sz w:val="34"/>
        </w:rPr>
        <w:t>Kinh</w:t>
      </w:r>
      <w:r>
        <w:rPr>
          <w:i/>
          <w:color w:val="231F20"/>
          <w:spacing w:val="-1"/>
          <w:sz w:val="34"/>
        </w:rPr>
        <w:t> </w:t>
      </w:r>
      <w:r>
        <w:rPr>
          <w:i/>
          <w:color w:val="231F20"/>
          <w:sz w:val="34"/>
        </w:rPr>
        <w:t>Luận</w:t>
      </w:r>
      <w:r>
        <w:rPr>
          <w:rFonts w:ascii="Cambria" w:hAnsi="Cambria"/>
          <w:b/>
          <w:color w:val="231F20"/>
          <w:position w:val="11"/>
          <w:sz w:val="20"/>
        </w:rPr>
        <w:t>(25)</w:t>
      </w:r>
      <w:r>
        <w:rPr>
          <w:rFonts w:ascii="Cambria" w:hAnsi="Cambria"/>
          <w:b/>
          <w:color w:val="231F20"/>
          <w:spacing w:val="39"/>
          <w:position w:val="11"/>
          <w:sz w:val="20"/>
        </w:rPr>
        <w:t> </w:t>
      </w:r>
      <w:r>
        <w:rPr>
          <w:color w:val="231F20"/>
          <w:sz w:val="34"/>
        </w:rPr>
        <w:t>viết: “Hỏi:</w:t>
      </w:r>
      <w:r>
        <w:rPr>
          <w:color w:val="231F20"/>
          <w:spacing w:val="-3"/>
          <w:sz w:val="34"/>
        </w:rPr>
        <w:t> </w:t>
      </w:r>
      <w:r>
        <w:rPr>
          <w:color w:val="231F20"/>
          <w:sz w:val="34"/>
        </w:rPr>
        <w:t>Vì</w:t>
      </w:r>
      <w:r>
        <w:rPr>
          <w:color w:val="231F20"/>
          <w:spacing w:val="-3"/>
          <w:sz w:val="34"/>
        </w:rPr>
        <w:t> </w:t>
      </w:r>
      <w:r>
        <w:rPr>
          <w:color w:val="231F20"/>
          <w:sz w:val="34"/>
        </w:rPr>
        <w:t>sao</w:t>
      </w:r>
      <w:r>
        <w:rPr>
          <w:color w:val="231F20"/>
          <w:spacing w:val="-3"/>
          <w:sz w:val="34"/>
        </w:rPr>
        <w:t> </w:t>
      </w:r>
      <w:r>
        <w:rPr>
          <w:color w:val="231F20"/>
          <w:sz w:val="34"/>
        </w:rPr>
        <w:t>pháp</w:t>
      </w:r>
      <w:r>
        <w:rPr>
          <w:color w:val="231F20"/>
          <w:spacing w:val="-3"/>
          <w:sz w:val="34"/>
        </w:rPr>
        <w:t> </w:t>
      </w:r>
      <w:r>
        <w:rPr>
          <w:color w:val="231F20"/>
          <w:sz w:val="34"/>
        </w:rPr>
        <w:t>này</w:t>
      </w:r>
      <w:r>
        <w:rPr>
          <w:color w:val="231F20"/>
          <w:spacing w:val="-3"/>
          <w:sz w:val="34"/>
        </w:rPr>
        <w:t> </w:t>
      </w:r>
      <w:r>
        <w:rPr>
          <w:color w:val="231F20"/>
          <w:sz w:val="34"/>
        </w:rPr>
        <w:t>chỉ</w:t>
      </w:r>
      <w:r>
        <w:rPr>
          <w:color w:val="231F20"/>
          <w:spacing w:val="-3"/>
          <w:sz w:val="34"/>
        </w:rPr>
        <w:t> </w:t>
      </w:r>
      <w:r>
        <w:rPr>
          <w:color w:val="231F20"/>
          <w:sz w:val="34"/>
        </w:rPr>
        <w:t>nói</w:t>
      </w:r>
      <w:r>
        <w:rPr>
          <w:color w:val="231F20"/>
          <w:spacing w:val="-3"/>
          <w:sz w:val="34"/>
        </w:rPr>
        <w:t> </w:t>
      </w:r>
      <w:r>
        <w:rPr>
          <w:color w:val="231F20"/>
          <w:sz w:val="34"/>
        </w:rPr>
        <w:t>ở</w:t>
      </w:r>
      <w:r>
        <w:rPr>
          <w:color w:val="231F20"/>
          <w:spacing w:val="-3"/>
          <w:sz w:val="34"/>
        </w:rPr>
        <w:t> </w:t>
      </w:r>
      <w:r>
        <w:rPr>
          <w:color w:val="231F20"/>
          <w:sz w:val="34"/>
        </w:rPr>
        <w:t>thành</w:t>
      </w:r>
      <w:r>
        <w:rPr>
          <w:color w:val="231F20"/>
          <w:spacing w:val="-3"/>
          <w:sz w:val="34"/>
        </w:rPr>
        <w:t> </w:t>
      </w:r>
      <w:r>
        <w:rPr>
          <w:color w:val="231F20"/>
          <w:sz w:val="34"/>
        </w:rPr>
        <w:t>Vương</w:t>
      </w:r>
      <w:r>
        <w:rPr>
          <w:color w:val="231F20"/>
          <w:spacing w:val="-3"/>
          <w:sz w:val="34"/>
        </w:rPr>
        <w:t> </w:t>
      </w:r>
      <w:r>
        <w:rPr>
          <w:color w:val="231F20"/>
          <w:sz w:val="34"/>
        </w:rPr>
        <w:t>Xá,</w:t>
      </w:r>
      <w:r>
        <w:rPr>
          <w:color w:val="231F20"/>
          <w:spacing w:val="-3"/>
          <w:sz w:val="34"/>
        </w:rPr>
        <w:t> </w:t>
      </w:r>
      <w:r>
        <w:rPr>
          <w:color w:val="231F20"/>
          <w:sz w:val="34"/>
        </w:rPr>
        <w:t>chẳng</w:t>
      </w:r>
      <w:r>
        <w:rPr>
          <w:color w:val="231F20"/>
          <w:spacing w:val="-3"/>
          <w:sz w:val="34"/>
        </w:rPr>
        <w:t> </w:t>
      </w:r>
      <w:r>
        <w:rPr>
          <w:color w:val="231F20"/>
          <w:sz w:val="34"/>
        </w:rPr>
        <w:t>giảng diễn tại các thành khác?”).</w:t>
      </w:r>
    </w:p>
    <w:p>
      <w:pPr>
        <w:spacing w:line="300" w:lineRule="auto" w:before="141"/>
        <w:ind w:left="387" w:right="118" w:firstLine="453"/>
        <w:jc w:val="both"/>
        <w:rPr>
          <w:i/>
          <w:sz w:val="34"/>
        </w:rPr>
      </w:pPr>
      <w:r>
        <w:rPr>
          <w:color w:val="231F20"/>
          <w:w w:val="105"/>
          <w:sz w:val="34"/>
        </w:rPr>
        <w:t>Đây là lời vấn đáp được giả lập trong bộ luận ấy, vì sao </w:t>
      </w:r>
      <w:r>
        <w:rPr>
          <w:color w:val="231F20"/>
          <w:sz w:val="34"/>
        </w:rPr>
        <w:t>kinh</w:t>
      </w:r>
      <w:r>
        <w:rPr>
          <w:color w:val="231F20"/>
          <w:spacing w:val="-1"/>
          <w:sz w:val="34"/>
        </w:rPr>
        <w:t> </w:t>
      </w:r>
      <w:r>
        <w:rPr>
          <w:i/>
          <w:color w:val="231F20"/>
          <w:sz w:val="34"/>
        </w:rPr>
        <w:t>Đại</w:t>
      </w:r>
      <w:r>
        <w:rPr>
          <w:i/>
          <w:color w:val="231F20"/>
          <w:spacing w:val="-3"/>
          <w:sz w:val="34"/>
        </w:rPr>
        <w:t> </w:t>
      </w:r>
      <w:r>
        <w:rPr>
          <w:i/>
          <w:color w:val="231F20"/>
          <w:sz w:val="34"/>
        </w:rPr>
        <w:t>Thừa</w:t>
      </w:r>
      <w:r>
        <w:rPr>
          <w:i/>
          <w:color w:val="231F20"/>
          <w:spacing w:val="-3"/>
          <w:sz w:val="34"/>
        </w:rPr>
        <w:t> </w:t>
      </w:r>
      <w:r>
        <w:rPr>
          <w:i/>
          <w:color w:val="231F20"/>
          <w:sz w:val="34"/>
        </w:rPr>
        <w:t>Vô</w:t>
      </w:r>
      <w:r>
        <w:rPr>
          <w:i/>
          <w:color w:val="231F20"/>
          <w:spacing w:val="-3"/>
          <w:sz w:val="34"/>
        </w:rPr>
        <w:t> </w:t>
      </w:r>
      <w:r>
        <w:rPr>
          <w:i/>
          <w:color w:val="231F20"/>
          <w:sz w:val="34"/>
        </w:rPr>
        <w:t>Lượng</w:t>
      </w:r>
      <w:r>
        <w:rPr>
          <w:i/>
          <w:color w:val="231F20"/>
          <w:spacing w:val="-3"/>
          <w:sz w:val="34"/>
        </w:rPr>
        <w:t> </w:t>
      </w:r>
      <w:r>
        <w:rPr>
          <w:i/>
          <w:color w:val="231F20"/>
          <w:sz w:val="34"/>
        </w:rPr>
        <w:t>Thọ</w:t>
      </w:r>
      <w:r>
        <w:rPr>
          <w:i/>
          <w:color w:val="231F20"/>
          <w:spacing w:val="-3"/>
          <w:sz w:val="34"/>
        </w:rPr>
        <w:t> </w:t>
      </w:r>
      <w:r>
        <w:rPr>
          <w:color w:val="231F20"/>
          <w:sz w:val="34"/>
        </w:rPr>
        <w:t>phải</w:t>
      </w:r>
      <w:r>
        <w:rPr>
          <w:color w:val="231F20"/>
          <w:spacing w:val="-3"/>
          <w:sz w:val="34"/>
        </w:rPr>
        <w:t> </w:t>
      </w:r>
      <w:r>
        <w:rPr>
          <w:color w:val="231F20"/>
          <w:sz w:val="34"/>
        </w:rPr>
        <w:t>giảng</w:t>
      </w:r>
      <w:r>
        <w:rPr>
          <w:color w:val="231F20"/>
          <w:spacing w:val="-3"/>
          <w:sz w:val="34"/>
        </w:rPr>
        <w:t> </w:t>
      </w:r>
      <w:r>
        <w:rPr>
          <w:color w:val="231F20"/>
          <w:sz w:val="34"/>
        </w:rPr>
        <w:t>tại</w:t>
      </w:r>
      <w:r>
        <w:rPr>
          <w:color w:val="231F20"/>
          <w:spacing w:val="-3"/>
          <w:sz w:val="34"/>
        </w:rPr>
        <w:t> </w:t>
      </w:r>
      <w:r>
        <w:rPr>
          <w:color w:val="231F20"/>
          <w:sz w:val="34"/>
        </w:rPr>
        <w:t>thành</w:t>
      </w:r>
      <w:r>
        <w:rPr>
          <w:color w:val="231F20"/>
          <w:spacing w:val="-3"/>
          <w:sz w:val="34"/>
        </w:rPr>
        <w:t> </w:t>
      </w:r>
      <w:r>
        <w:rPr>
          <w:color w:val="231F20"/>
          <w:sz w:val="34"/>
        </w:rPr>
        <w:t>Vương</w:t>
      </w:r>
      <w:r>
        <w:rPr>
          <w:color w:val="231F20"/>
          <w:spacing w:val="-3"/>
          <w:sz w:val="34"/>
        </w:rPr>
        <w:t> </w:t>
      </w:r>
      <w:r>
        <w:rPr>
          <w:color w:val="231F20"/>
          <w:sz w:val="34"/>
        </w:rPr>
        <w:t>Xá? Vì</w:t>
      </w:r>
      <w:r>
        <w:rPr>
          <w:color w:val="231F20"/>
          <w:spacing w:val="-3"/>
          <w:sz w:val="34"/>
        </w:rPr>
        <w:t> </w:t>
      </w:r>
      <w:r>
        <w:rPr>
          <w:color w:val="231F20"/>
          <w:sz w:val="34"/>
        </w:rPr>
        <w:t>sao</w:t>
      </w:r>
      <w:r>
        <w:rPr>
          <w:color w:val="231F20"/>
          <w:spacing w:val="-3"/>
          <w:sz w:val="34"/>
        </w:rPr>
        <w:t> </w:t>
      </w:r>
      <w:r>
        <w:rPr>
          <w:color w:val="231F20"/>
          <w:sz w:val="34"/>
        </w:rPr>
        <w:t>đức</w:t>
      </w:r>
      <w:r>
        <w:rPr>
          <w:color w:val="231F20"/>
          <w:spacing w:val="-3"/>
          <w:sz w:val="34"/>
        </w:rPr>
        <w:t> </w:t>
      </w:r>
      <w:r>
        <w:rPr>
          <w:color w:val="231F20"/>
          <w:sz w:val="34"/>
        </w:rPr>
        <w:t>Phật</w:t>
      </w:r>
      <w:r>
        <w:rPr>
          <w:color w:val="231F20"/>
          <w:spacing w:val="-3"/>
          <w:sz w:val="34"/>
        </w:rPr>
        <w:t> </w:t>
      </w:r>
      <w:r>
        <w:rPr>
          <w:color w:val="231F20"/>
          <w:sz w:val="34"/>
        </w:rPr>
        <w:t>chẳng</w:t>
      </w:r>
      <w:r>
        <w:rPr>
          <w:color w:val="231F20"/>
          <w:spacing w:val="-3"/>
          <w:sz w:val="34"/>
        </w:rPr>
        <w:t> </w:t>
      </w:r>
      <w:r>
        <w:rPr>
          <w:color w:val="231F20"/>
          <w:sz w:val="34"/>
        </w:rPr>
        <w:t>giảng</w:t>
      </w:r>
      <w:r>
        <w:rPr>
          <w:color w:val="231F20"/>
          <w:spacing w:val="-3"/>
          <w:sz w:val="34"/>
        </w:rPr>
        <w:t> </w:t>
      </w:r>
      <w:r>
        <w:rPr>
          <w:color w:val="231F20"/>
          <w:sz w:val="34"/>
        </w:rPr>
        <w:t>ở</w:t>
      </w:r>
      <w:r>
        <w:rPr>
          <w:color w:val="231F20"/>
          <w:spacing w:val="-3"/>
          <w:sz w:val="34"/>
        </w:rPr>
        <w:t> </w:t>
      </w:r>
      <w:r>
        <w:rPr>
          <w:color w:val="231F20"/>
          <w:sz w:val="34"/>
        </w:rPr>
        <w:t>nơi</w:t>
      </w:r>
      <w:r>
        <w:rPr>
          <w:color w:val="231F20"/>
          <w:spacing w:val="-3"/>
          <w:sz w:val="34"/>
        </w:rPr>
        <w:t> </w:t>
      </w:r>
      <w:r>
        <w:rPr>
          <w:color w:val="231F20"/>
          <w:sz w:val="34"/>
        </w:rPr>
        <w:t>khác?</w:t>
      </w:r>
      <w:r>
        <w:rPr>
          <w:color w:val="231F20"/>
          <w:spacing w:val="-3"/>
          <w:sz w:val="34"/>
        </w:rPr>
        <w:t> </w:t>
      </w:r>
      <w:r>
        <w:rPr>
          <w:i/>
          <w:color w:val="231F20"/>
          <w:sz w:val="34"/>
        </w:rPr>
        <w:t>“Đáp</w:t>
      </w:r>
      <w:r>
        <w:rPr>
          <w:i/>
          <w:color w:val="231F20"/>
          <w:spacing w:val="-3"/>
          <w:sz w:val="34"/>
        </w:rPr>
        <w:t> </w:t>
      </w:r>
      <w:r>
        <w:rPr>
          <w:i/>
          <w:color w:val="231F20"/>
          <w:sz w:val="34"/>
        </w:rPr>
        <w:t>viết:</w:t>
      </w:r>
      <w:r>
        <w:rPr>
          <w:i/>
          <w:color w:val="231F20"/>
          <w:spacing w:val="-3"/>
          <w:sz w:val="34"/>
        </w:rPr>
        <w:t> </w:t>
      </w:r>
      <w:r>
        <w:rPr>
          <w:i/>
          <w:color w:val="231F20"/>
          <w:sz w:val="34"/>
        </w:rPr>
        <w:t>Thích</w:t>
      </w:r>
      <w:r>
        <w:rPr>
          <w:i/>
          <w:color w:val="231F20"/>
          <w:spacing w:val="-3"/>
          <w:sz w:val="34"/>
        </w:rPr>
        <w:t> </w:t>
      </w:r>
      <w:r>
        <w:rPr>
          <w:i/>
          <w:color w:val="231F20"/>
          <w:sz w:val="34"/>
        </w:rPr>
        <w:t>thử </w:t>
      </w:r>
      <w:r>
        <w:rPr>
          <w:i/>
          <w:color w:val="231F20"/>
          <w:w w:val="105"/>
          <w:sz w:val="34"/>
        </w:rPr>
        <w:t>pháp môn pháp vương trụ xứ cố. Dụ như Vương Xá, vương sở</w:t>
      </w:r>
      <w:r>
        <w:rPr>
          <w:i/>
          <w:color w:val="231F20"/>
          <w:spacing w:val="-12"/>
          <w:w w:val="105"/>
          <w:sz w:val="34"/>
        </w:rPr>
        <w:t> </w:t>
      </w:r>
      <w:r>
        <w:rPr>
          <w:i/>
          <w:color w:val="231F20"/>
          <w:w w:val="105"/>
          <w:sz w:val="34"/>
        </w:rPr>
        <w:t>chỉ</w:t>
      </w:r>
      <w:r>
        <w:rPr>
          <w:i/>
          <w:color w:val="231F20"/>
          <w:spacing w:val="-12"/>
          <w:w w:val="105"/>
          <w:sz w:val="34"/>
        </w:rPr>
        <w:t> </w:t>
      </w:r>
      <w:r>
        <w:rPr>
          <w:i/>
          <w:color w:val="231F20"/>
          <w:w w:val="105"/>
          <w:sz w:val="34"/>
        </w:rPr>
        <w:t>trụ,</w:t>
      </w:r>
      <w:r>
        <w:rPr>
          <w:i/>
          <w:color w:val="231F20"/>
          <w:spacing w:val="-12"/>
          <w:w w:val="105"/>
          <w:sz w:val="34"/>
        </w:rPr>
        <w:t> </w:t>
      </w:r>
      <w:r>
        <w:rPr>
          <w:i/>
          <w:color w:val="231F20"/>
          <w:w w:val="105"/>
          <w:sz w:val="34"/>
        </w:rPr>
        <w:t>cố</w:t>
      </w:r>
      <w:r>
        <w:rPr>
          <w:i/>
          <w:color w:val="231F20"/>
          <w:spacing w:val="-12"/>
          <w:w w:val="105"/>
          <w:sz w:val="34"/>
        </w:rPr>
        <w:t> </w:t>
      </w:r>
      <w:r>
        <w:rPr>
          <w:i/>
          <w:color w:val="231F20"/>
          <w:w w:val="105"/>
          <w:sz w:val="34"/>
        </w:rPr>
        <w:t>danh</w:t>
      </w:r>
      <w:r>
        <w:rPr>
          <w:i/>
          <w:color w:val="231F20"/>
          <w:spacing w:val="-12"/>
          <w:w w:val="105"/>
          <w:sz w:val="34"/>
        </w:rPr>
        <w:t> </w:t>
      </w:r>
      <w:r>
        <w:rPr>
          <w:i/>
          <w:color w:val="231F20"/>
          <w:w w:val="105"/>
          <w:sz w:val="34"/>
        </w:rPr>
        <w:t>Vương</w:t>
      </w:r>
      <w:r>
        <w:rPr>
          <w:i/>
          <w:color w:val="231F20"/>
          <w:spacing w:val="-11"/>
          <w:w w:val="105"/>
          <w:sz w:val="34"/>
        </w:rPr>
        <w:t> </w:t>
      </w:r>
      <w:r>
        <w:rPr>
          <w:i/>
          <w:color w:val="231F20"/>
          <w:w w:val="105"/>
          <w:sz w:val="34"/>
        </w:rPr>
        <w:t>Xá.</w:t>
      </w:r>
      <w:r>
        <w:rPr>
          <w:i/>
          <w:color w:val="231F20"/>
          <w:spacing w:val="-12"/>
          <w:w w:val="105"/>
          <w:sz w:val="34"/>
        </w:rPr>
        <w:t> </w:t>
      </w:r>
      <w:r>
        <w:rPr>
          <w:i/>
          <w:color w:val="231F20"/>
          <w:w w:val="105"/>
          <w:sz w:val="34"/>
        </w:rPr>
        <w:t>Thử</w:t>
      </w:r>
      <w:r>
        <w:rPr>
          <w:i/>
          <w:color w:val="231F20"/>
          <w:spacing w:val="-12"/>
          <w:w w:val="105"/>
          <w:sz w:val="34"/>
        </w:rPr>
        <w:t> </w:t>
      </w:r>
      <w:r>
        <w:rPr>
          <w:i/>
          <w:color w:val="231F20"/>
          <w:w w:val="105"/>
          <w:sz w:val="34"/>
        </w:rPr>
        <w:t>pháp</w:t>
      </w:r>
      <w:r>
        <w:rPr>
          <w:i/>
          <w:color w:val="231F20"/>
          <w:spacing w:val="-12"/>
          <w:w w:val="105"/>
          <w:sz w:val="34"/>
        </w:rPr>
        <w:t> </w:t>
      </w:r>
      <w:r>
        <w:rPr>
          <w:i/>
          <w:color w:val="231F20"/>
          <w:w w:val="105"/>
          <w:sz w:val="34"/>
        </w:rPr>
        <w:t>môn</w:t>
      </w:r>
      <w:r>
        <w:rPr>
          <w:i/>
          <w:color w:val="231F20"/>
          <w:spacing w:val="-12"/>
          <w:w w:val="105"/>
          <w:sz w:val="34"/>
        </w:rPr>
        <w:t> </w:t>
      </w:r>
      <w:r>
        <w:rPr>
          <w:i/>
          <w:color w:val="231F20"/>
          <w:w w:val="105"/>
          <w:sz w:val="34"/>
        </w:rPr>
        <w:t>diệc</w:t>
      </w:r>
      <w:r>
        <w:rPr>
          <w:i/>
          <w:color w:val="231F20"/>
          <w:spacing w:val="-12"/>
          <w:w w:val="105"/>
          <w:sz w:val="34"/>
        </w:rPr>
        <w:t> </w:t>
      </w:r>
      <w:r>
        <w:rPr>
          <w:i/>
          <w:color w:val="231F20"/>
          <w:w w:val="105"/>
          <w:sz w:val="34"/>
        </w:rPr>
        <w:t>phục</w:t>
      </w:r>
      <w:r>
        <w:rPr>
          <w:i/>
          <w:color w:val="231F20"/>
          <w:spacing w:val="-11"/>
          <w:w w:val="105"/>
          <w:sz w:val="34"/>
        </w:rPr>
        <w:t> </w:t>
      </w:r>
      <w:r>
        <w:rPr>
          <w:i/>
          <w:color w:val="231F20"/>
          <w:spacing w:val="-5"/>
          <w:w w:val="105"/>
          <w:sz w:val="34"/>
        </w:rPr>
        <w:t>như</w:t>
      </w:r>
    </w:p>
    <w:p>
      <w:pPr>
        <w:pStyle w:val="BodyText"/>
        <w:spacing w:before="7"/>
        <w:jc w:val="left"/>
        <w:rPr>
          <w:i/>
          <w:sz w:val="7"/>
        </w:rPr>
      </w:pPr>
      <w:r>
        <w:rPr/>
        <w:pict>
          <v:shape style="position:absolute;margin-left:79.370102pt;margin-top:5.585662pt;width:85.05pt;height:.1pt;mso-position-horizontal-relative:page;mso-position-vertical-relative:paragraph;z-index:-15702016;mso-wrap-distance-left:0;mso-wrap-distance-right:0" id="docshape59" coordorigin="1587,112" coordsize="1701,0" path="m1587,112l3288,112e" filled="false" stroked="true" strokeweight="1pt" strokecolor="#231f20">
            <v:path arrowok="t"/>
            <v:stroke dashstyle="solid"/>
            <w10:wrap type="topAndBottom"/>
          </v:shape>
        </w:pict>
      </w:r>
    </w:p>
    <w:p>
      <w:pPr>
        <w:pStyle w:val="ListParagraph"/>
        <w:numPr>
          <w:ilvl w:val="0"/>
          <w:numId w:val="2"/>
        </w:numPr>
        <w:tabs>
          <w:tab w:pos="1227" w:val="left" w:leader="none"/>
        </w:tabs>
        <w:spacing w:line="249" w:lineRule="auto" w:before="43" w:after="0"/>
        <w:ind w:left="387" w:right="121" w:firstLine="453"/>
        <w:jc w:val="both"/>
        <w:rPr>
          <w:sz w:val="20"/>
        </w:rPr>
      </w:pPr>
      <w:r>
        <w:rPr>
          <w:i/>
          <w:color w:val="231F20"/>
          <w:sz w:val="20"/>
        </w:rPr>
        <w:t>Đại Bảo Tích Kinh Luận </w:t>
      </w:r>
      <w:r>
        <w:rPr>
          <w:color w:val="231F20"/>
          <w:sz w:val="20"/>
        </w:rPr>
        <w:t>do Ngài</w:t>
      </w:r>
      <w:r>
        <w:rPr>
          <w:color w:val="231F20"/>
          <w:spacing w:val="-11"/>
          <w:sz w:val="20"/>
        </w:rPr>
        <w:t> </w:t>
      </w:r>
      <w:r>
        <w:rPr>
          <w:color w:val="231F20"/>
          <w:sz w:val="20"/>
        </w:rPr>
        <w:t>An Huệ soạn, được Ngài Bồ Đề Lưu Chi dịch sang tiếng Hán vào thời Bắc Ngụy, gồm 4 quyển.</w:t>
      </w:r>
      <w:r>
        <w:rPr>
          <w:color w:val="231F20"/>
          <w:spacing w:val="-3"/>
          <w:sz w:val="20"/>
        </w:rPr>
        <w:t> </w:t>
      </w:r>
      <w:r>
        <w:rPr>
          <w:color w:val="231F20"/>
          <w:sz w:val="20"/>
        </w:rPr>
        <w:t>Tuy mang nhan đề là </w:t>
      </w:r>
      <w:r>
        <w:rPr>
          <w:i/>
          <w:color w:val="231F20"/>
          <w:sz w:val="20"/>
        </w:rPr>
        <w:t>Đại Bảo Tích Kinh Luận</w:t>
      </w:r>
      <w:r>
        <w:rPr>
          <w:color w:val="231F20"/>
          <w:sz w:val="20"/>
        </w:rPr>
        <w:t>, phần này chỉ nhằm giải thích</w:t>
      </w:r>
      <w:r>
        <w:rPr>
          <w:color w:val="231F20"/>
          <w:spacing w:val="-7"/>
          <w:sz w:val="20"/>
        </w:rPr>
        <w:t> </w:t>
      </w:r>
      <w:r>
        <w:rPr>
          <w:color w:val="231F20"/>
          <w:sz w:val="20"/>
        </w:rPr>
        <w:t>hội</w:t>
      </w:r>
      <w:r>
        <w:rPr>
          <w:color w:val="231F20"/>
          <w:spacing w:val="-7"/>
          <w:sz w:val="20"/>
        </w:rPr>
        <w:t> </w:t>
      </w:r>
      <w:r>
        <w:rPr>
          <w:color w:val="231F20"/>
          <w:sz w:val="20"/>
        </w:rPr>
        <w:t>43</w:t>
      </w:r>
      <w:r>
        <w:rPr>
          <w:color w:val="231F20"/>
          <w:spacing w:val="-7"/>
          <w:sz w:val="20"/>
        </w:rPr>
        <w:t> </w:t>
      </w:r>
      <w:r>
        <w:rPr>
          <w:color w:val="231F20"/>
          <w:sz w:val="20"/>
        </w:rPr>
        <w:t>trong</w:t>
      </w:r>
      <w:r>
        <w:rPr>
          <w:color w:val="231F20"/>
          <w:spacing w:val="-7"/>
          <w:sz w:val="20"/>
        </w:rPr>
        <w:t> </w:t>
      </w:r>
      <w:r>
        <w:rPr>
          <w:color w:val="231F20"/>
          <w:sz w:val="20"/>
        </w:rPr>
        <w:t>kinh</w:t>
      </w:r>
      <w:r>
        <w:rPr>
          <w:color w:val="231F20"/>
          <w:spacing w:val="-8"/>
          <w:sz w:val="20"/>
        </w:rPr>
        <w:t> </w:t>
      </w:r>
      <w:r>
        <w:rPr>
          <w:i/>
          <w:color w:val="231F20"/>
          <w:sz w:val="20"/>
        </w:rPr>
        <w:t>Bảo</w:t>
      </w:r>
      <w:r>
        <w:rPr>
          <w:i/>
          <w:color w:val="231F20"/>
          <w:spacing w:val="-7"/>
          <w:sz w:val="20"/>
        </w:rPr>
        <w:t> </w:t>
      </w:r>
      <w:r>
        <w:rPr>
          <w:i/>
          <w:color w:val="231F20"/>
          <w:sz w:val="20"/>
        </w:rPr>
        <w:t>Tích</w:t>
      </w:r>
      <w:r>
        <w:rPr>
          <w:i/>
          <w:color w:val="231F20"/>
          <w:spacing w:val="-7"/>
          <w:sz w:val="20"/>
        </w:rPr>
        <w:t> </w:t>
      </w:r>
      <w:r>
        <w:rPr>
          <w:color w:val="231F20"/>
          <w:sz w:val="20"/>
        </w:rPr>
        <w:t>(tức</w:t>
      </w:r>
      <w:r>
        <w:rPr>
          <w:color w:val="231F20"/>
          <w:spacing w:val="-7"/>
          <w:sz w:val="20"/>
        </w:rPr>
        <w:t> </w:t>
      </w:r>
      <w:r>
        <w:rPr>
          <w:color w:val="231F20"/>
          <w:sz w:val="20"/>
        </w:rPr>
        <w:t>hội</w:t>
      </w:r>
      <w:r>
        <w:rPr>
          <w:color w:val="231F20"/>
          <w:spacing w:val="-7"/>
          <w:sz w:val="20"/>
        </w:rPr>
        <w:t> </w:t>
      </w:r>
      <w:r>
        <w:rPr>
          <w:color w:val="231F20"/>
          <w:sz w:val="20"/>
        </w:rPr>
        <w:t>Phổ</w:t>
      </w:r>
      <w:r>
        <w:rPr>
          <w:color w:val="231F20"/>
          <w:spacing w:val="-7"/>
          <w:sz w:val="20"/>
        </w:rPr>
        <w:t> </w:t>
      </w:r>
      <w:r>
        <w:rPr>
          <w:color w:val="231F20"/>
          <w:sz w:val="20"/>
        </w:rPr>
        <w:t>Minh</w:t>
      </w:r>
      <w:r>
        <w:rPr>
          <w:color w:val="231F20"/>
          <w:spacing w:val="-7"/>
          <w:sz w:val="20"/>
        </w:rPr>
        <w:t> </w:t>
      </w:r>
      <w:r>
        <w:rPr>
          <w:color w:val="231F20"/>
          <w:sz w:val="20"/>
        </w:rPr>
        <w:t>Bồ</w:t>
      </w:r>
      <w:r>
        <w:rPr>
          <w:color w:val="231F20"/>
          <w:spacing w:val="-7"/>
          <w:sz w:val="20"/>
        </w:rPr>
        <w:t> </w:t>
      </w:r>
      <w:r>
        <w:rPr>
          <w:color w:val="231F20"/>
          <w:sz w:val="20"/>
        </w:rPr>
        <w:t>tát).</w:t>
      </w:r>
      <w:r>
        <w:rPr>
          <w:color w:val="231F20"/>
          <w:spacing w:val="-7"/>
          <w:sz w:val="20"/>
        </w:rPr>
        <w:t> </w:t>
      </w:r>
      <w:r>
        <w:rPr>
          <w:color w:val="231F20"/>
          <w:sz w:val="20"/>
        </w:rPr>
        <w:t>Luận</w:t>
      </w:r>
      <w:r>
        <w:rPr>
          <w:color w:val="231F20"/>
          <w:spacing w:val="-7"/>
          <w:sz w:val="20"/>
        </w:rPr>
        <w:t> </w:t>
      </w:r>
      <w:r>
        <w:rPr>
          <w:color w:val="231F20"/>
          <w:sz w:val="20"/>
        </w:rPr>
        <w:t>này</w:t>
      </w:r>
      <w:r>
        <w:rPr>
          <w:color w:val="231F20"/>
          <w:spacing w:val="-7"/>
          <w:sz w:val="20"/>
        </w:rPr>
        <w:t> </w:t>
      </w:r>
      <w:r>
        <w:rPr>
          <w:color w:val="231F20"/>
          <w:sz w:val="20"/>
        </w:rPr>
        <w:t>nhằm</w:t>
      </w:r>
      <w:r>
        <w:rPr>
          <w:color w:val="231F20"/>
          <w:spacing w:val="-7"/>
          <w:sz w:val="20"/>
        </w:rPr>
        <w:t> </w:t>
      </w:r>
      <w:r>
        <w:rPr>
          <w:color w:val="231F20"/>
          <w:sz w:val="20"/>
        </w:rPr>
        <w:t>giải</w:t>
      </w:r>
      <w:r>
        <w:rPr>
          <w:color w:val="231F20"/>
          <w:spacing w:val="-7"/>
          <w:sz w:val="20"/>
        </w:rPr>
        <w:t> </w:t>
      </w:r>
      <w:r>
        <w:rPr>
          <w:color w:val="231F20"/>
          <w:sz w:val="20"/>
        </w:rPr>
        <w:t>thích</w:t>
      </w:r>
      <w:r>
        <w:rPr>
          <w:color w:val="231F20"/>
          <w:spacing w:val="-7"/>
          <w:sz w:val="20"/>
        </w:rPr>
        <w:t> </w:t>
      </w:r>
      <w:r>
        <w:rPr>
          <w:color w:val="231F20"/>
          <w:sz w:val="20"/>
        </w:rPr>
        <w:t>danh</w:t>
      </w:r>
      <w:r>
        <w:rPr>
          <w:color w:val="231F20"/>
          <w:spacing w:val="-7"/>
          <w:sz w:val="20"/>
        </w:rPr>
        <w:t> </w:t>
      </w:r>
      <w:r>
        <w:rPr>
          <w:color w:val="231F20"/>
          <w:sz w:val="20"/>
        </w:rPr>
        <w:t>xưng</w:t>
      </w:r>
      <w:r>
        <w:rPr>
          <w:color w:val="231F20"/>
          <w:spacing w:val="-7"/>
          <w:sz w:val="20"/>
        </w:rPr>
        <w:t> </w:t>
      </w:r>
      <w:r>
        <w:rPr>
          <w:color w:val="231F20"/>
          <w:sz w:val="20"/>
        </w:rPr>
        <w:t>Bảo</w:t>
      </w:r>
      <w:r>
        <w:rPr>
          <w:color w:val="231F20"/>
          <w:spacing w:val="-11"/>
          <w:sz w:val="20"/>
        </w:rPr>
        <w:t> </w:t>
      </w:r>
      <w:r>
        <w:rPr>
          <w:color w:val="231F20"/>
          <w:sz w:val="20"/>
        </w:rPr>
        <w:t>Tích, các thứ tà hạnh và chính hạnh của hàng Bồ tát.</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spacing w:line="309" w:lineRule="auto" w:before="106"/>
        <w:ind w:left="103" w:right="404" w:firstLine="0"/>
        <w:jc w:val="both"/>
        <w:rPr>
          <w:sz w:val="34"/>
        </w:rPr>
      </w:pPr>
      <w:r>
        <w:rPr>
          <w:i/>
          <w:color w:val="231F20"/>
          <w:w w:val="105"/>
          <w:sz w:val="34"/>
        </w:rPr>
        <w:t>thị, pháp vương trụ xứ, thích thành thử nghĩa cố, thuyết trụ Vương</w:t>
      </w:r>
      <w:r>
        <w:rPr>
          <w:i/>
          <w:color w:val="231F20"/>
          <w:spacing w:val="-23"/>
          <w:w w:val="105"/>
          <w:sz w:val="34"/>
        </w:rPr>
        <w:t> </w:t>
      </w:r>
      <w:r>
        <w:rPr>
          <w:i/>
          <w:color w:val="231F20"/>
          <w:w w:val="105"/>
          <w:sz w:val="34"/>
        </w:rPr>
        <w:t>Xá</w:t>
      </w:r>
      <w:r>
        <w:rPr>
          <w:i/>
          <w:color w:val="231F20"/>
          <w:spacing w:val="-22"/>
          <w:w w:val="105"/>
          <w:sz w:val="34"/>
        </w:rPr>
        <w:t> </w:t>
      </w:r>
      <w:r>
        <w:rPr>
          <w:i/>
          <w:color w:val="231F20"/>
          <w:w w:val="105"/>
          <w:sz w:val="34"/>
        </w:rPr>
        <w:t>thành”</w:t>
      </w:r>
      <w:r>
        <w:rPr>
          <w:i/>
          <w:color w:val="231F20"/>
          <w:spacing w:val="-22"/>
          <w:w w:val="105"/>
          <w:sz w:val="34"/>
        </w:rPr>
        <w:t> </w:t>
      </w:r>
      <w:r>
        <w:rPr>
          <w:color w:val="231F20"/>
          <w:w w:val="105"/>
          <w:sz w:val="34"/>
        </w:rPr>
        <w:t>(Đáp:</w:t>
      </w:r>
      <w:r>
        <w:rPr>
          <w:color w:val="231F20"/>
          <w:spacing w:val="-23"/>
          <w:w w:val="105"/>
          <w:sz w:val="34"/>
        </w:rPr>
        <w:t> </w:t>
      </w:r>
      <w:r>
        <w:rPr>
          <w:color w:val="231F20"/>
          <w:w w:val="105"/>
          <w:sz w:val="34"/>
        </w:rPr>
        <w:t>Nhằm</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rõ</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môn</w:t>
      </w:r>
      <w:r>
        <w:rPr>
          <w:color w:val="231F20"/>
          <w:spacing w:val="-22"/>
          <w:w w:val="105"/>
          <w:sz w:val="34"/>
        </w:rPr>
        <w:t> </w:t>
      </w:r>
      <w:r>
        <w:rPr>
          <w:color w:val="231F20"/>
          <w:w w:val="105"/>
          <w:sz w:val="34"/>
        </w:rPr>
        <w:t>này</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trụ</w:t>
      </w:r>
      <w:r>
        <w:rPr>
          <w:color w:val="231F20"/>
          <w:spacing w:val="-22"/>
          <w:w w:val="105"/>
          <w:sz w:val="34"/>
        </w:rPr>
        <w:t> </w:t>
      </w:r>
      <w:r>
        <w:rPr>
          <w:color w:val="231F20"/>
          <w:w w:val="105"/>
          <w:sz w:val="34"/>
        </w:rPr>
        <w:t>xứ </w:t>
      </w:r>
      <w:r>
        <w:rPr>
          <w:color w:val="231F20"/>
          <w:sz w:val="34"/>
        </w:rPr>
        <w:t>của đấng Pháp Vương. Ví như thành Vương Xá là chỗ cư ngụ của vua, nên gọi là Vương Xá. Pháp môn này cũng giống như </w:t>
      </w:r>
      <w:r>
        <w:rPr>
          <w:color w:val="231F20"/>
          <w:w w:val="105"/>
          <w:sz w:val="34"/>
        </w:rPr>
        <w:t>thế, là chỗ cư ngụ của đấng Pháp Vương. Để biểu thị nghĩa này,</w:t>
      </w:r>
      <w:r>
        <w:rPr>
          <w:color w:val="231F20"/>
          <w:spacing w:val="-7"/>
          <w:w w:val="105"/>
          <w:sz w:val="34"/>
        </w:rPr>
        <w:t> </w:t>
      </w:r>
      <w:r>
        <w:rPr>
          <w:color w:val="231F20"/>
          <w:w w:val="105"/>
          <w:sz w:val="34"/>
        </w:rPr>
        <w:t>nên</w:t>
      </w:r>
      <w:r>
        <w:rPr>
          <w:color w:val="231F20"/>
          <w:spacing w:val="-7"/>
          <w:w w:val="105"/>
          <w:sz w:val="34"/>
        </w:rPr>
        <w:t> </w:t>
      </w:r>
      <w:r>
        <w:rPr>
          <w:color w:val="231F20"/>
          <w:w w:val="105"/>
          <w:sz w:val="34"/>
        </w:rPr>
        <w:t>nói</w:t>
      </w:r>
      <w:r>
        <w:rPr>
          <w:color w:val="231F20"/>
          <w:spacing w:val="-7"/>
          <w:w w:val="105"/>
          <w:sz w:val="34"/>
        </w:rPr>
        <w:t> </w:t>
      </w:r>
      <w:r>
        <w:rPr>
          <w:color w:val="231F20"/>
          <w:w w:val="105"/>
          <w:sz w:val="34"/>
        </w:rPr>
        <w:t>là</w:t>
      </w:r>
      <w:r>
        <w:rPr>
          <w:color w:val="231F20"/>
          <w:spacing w:val="-7"/>
          <w:w w:val="105"/>
          <w:sz w:val="34"/>
        </w:rPr>
        <w:t> </w:t>
      </w:r>
      <w:r>
        <w:rPr>
          <w:color w:val="231F20"/>
          <w:w w:val="105"/>
          <w:sz w:val="34"/>
        </w:rPr>
        <w:t>“trụ</w:t>
      </w:r>
      <w:r>
        <w:rPr>
          <w:color w:val="231F20"/>
          <w:spacing w:val="-7"/>
          <w:w w:val="105"/>
          <w:sz w:val="34"/>
        </w:rPr>
        <w:t> </w:t>
      </w:r>
      <w:r>
        <w:rPr>
          <w:color w:val="231F20"/>
          <w:w w:val="105"/>
          <w:sz w:val="34"/>
        </w:rPr>
        <w:t>thành</w:t>
      </w:r>
      <w:r>
        <w:rPr>
          <w:color w:val="231F20"/>
          <w:spacing w:val="-7"/>
          <w:w w:val="105"/>
          <w:sz w:val="34"/>
        </w:rPr>
        <w:t> </w:t>
      </w:r>
      <w:r>
        <w:rPr>
          <w:color w:val="231F20"/>
          <w:w w:val="105"/>
          <w:sz w:val="34"/>
        </w:rPr>
        <w:t>Vương</w:t>
      </w:r>
      <w:r>
        <w:rPr>
          <w:color w:val="231F20"/>
          <w:spacing w:val="-7"/>
          <w:w w:val="105"/>
          <w:sz w:val="34"/>
        </w:rPr>
        <w:t> </w:t>
      </w:r>
      <w:r>
        <w:rPr>
          <w:color w:val="231F20"/>
          <w:w w:val="105"/>
          <w:sz w:val="34"/>
        </w:rPr>
        <w:t>Xá”).</w:t>
      </w:r>
    </w:p>
    <w:p>
      <w:pPr>
        <w:pStyle w:val="BodyText"/>
        <w:spacing w:line="309" w:lineRule="auto" w:before="153"/>
        <w:ind w:left="103" w:right="403" w:firstLine="453"/>
      </w:pPr>
      <w:r>
        <w:rPr>
          <w:color w:val="231F20"/>
        </w:rPr>
        <w:t>Sự,</w:t>
      </w:r>
      <w:r>
        <w:rPr>
          <w:color w:val="231F20"/>
          <w:spacing w:val="-3"/>
        </w:rPr>
        <w:t> </w:t>
      </w:r>
      <w:r>
        <w:rPr>
          <w:color w:val="231F20"/>
        </w:rPr>
        <w:t>Lý,</w:t>
      </w:r>
      <w:r>
        <w:rPr>
          <w:color w:val="231F20"/>
          <w:spacing w:val="-3"/>
        </w:rPr>
        <w:t> </w:t>
      </w:r>
      <w:r>
        <w:rPr>
          <w:color w:val="231F20"/>
        </w:rPr>
        <w:t>biểu</w:t>
      </w:r>
      <w:r>
        <w:rPr>
          <w:color w:val="231F20"/>
          <w:spacing w:val="-3"/>
        </w:rPr>
        <w:t> </w:t>
      </w:r>
      <w:r>
        <w:rPr>
          <w:color w:val="231F20"/>
        </w:rPr>
        <w:t>thị</w:t>
      </w:r>
      <w:r>
        <w:rPr>
          <w:color w:val="231F20"/>
          <w:spacing w:val="-4"/>
        </w:rPr>
        <w:t> </w:t>
      </w:r>
      <w:r>
        <w:rPr>
          <w:color w:val="231F20"/>
        </w:rPr>
        <w:t>pháp,</w:t>
      </w:r>
      <w:r>
        <w:rPr>
          <w:color w:val="231F20"/>
          <w:spacing w:val="-3"/>
        </w:rPr>
        <w:t> </w:t>
      </w:r>
      <w:r>
        <w:rPr>
          <w:color w:val="231F20"/>
        </w:rPr>
        <w:t>hoàn</w:t>
      </w:r>
      <w:r>
        <w:rPr>
          <w:color w:val="231F20"/>
          <w:spacing w:val="-3"/>
        </w:rPr>
        <w:t> </w:t>
      </w:r>
      <w:r>
        <w:rPr>
          <w:color w:val="231F20"/>
        </w:rPr>
        <w:t>toàn</w:t>
      </w:r>
      <w:r>
        <w:rPr>
          <w:color w:val="231F20"/>
          <w:spacing w:val="-3"/>
        </w:rPr>
        <w:t> </w:t>
      </w:r>
      <w:r>
        <w:rPr>
          <w:color w:val="231F20"/>
        </w:rPr>
        <w:t>tương</w:t>
      </w:r>
      <w:r>
        <w:rPr>
          <w:color w:val="231F20"/>
          <w:spacing w:val="-3"/>
        </w:rPr>
        <w:t> </w:t>
      </w:r>
      <w:r>
        <w:rPr>
          <w:color w:val="231F20"/>
        </w:rPr>
        <w:t>ứng.</w:t>
      </w:r>
      <w:r>
        <w:rPr>
          <w:color w:val="231F20"/>
          <w:spacing w:val="-2"/>
        </w:rPr>
        <w:t> </w:t>
      </w:r>
      <w:r>
        <w:rPr>
          <w:i/>
          <w:color w:val="231F20"/>
        </w:rPr>
        <w:t>“Thử</w:t>
      </w:r>
      <w:r>
        <w:rPr>
          <w:i/>
          <w:color w:val="231F20"/>
          <w:spacing w:val="-3"/>
        </w:rPr>
        <w:t> </w:t>
      </w:r>
      <w:r>
        <w:rPr>
          <w:i/>
          <w:color w:val="231F20"/>
        </w:rPr>
        <w:t>pháp”</w:t>
      </w:r>
      <w:r>
        <w:rPr>
          <w:i/>
          <w:color w:val="231F20"/>
          <w:spacing w:val="-4"/>
        </w:rPr>
        <w:t> </w:t>
      </w:r>
      <w:r>
        <w:rPr>
          <w:color w:val="231F20"/>
        </w:rPr>
        <w:t>là </w:t>
      </w:r>
      <w:r>
        <w:rPr>
          <w:color w:val="231F20"/>
          <w:w w:val="105"/>
        </w:rPr>
        <w:t>pháp</w:t>
      </w:r>
      <w:r>
        <w:rPr>
          <w:color w:val="231F20"/>
          <w:spacing w:val="-5"/>
          <w:w w:val="105"/>
        </w:rPr>
        <w:t> </w:t>
      </w:r>
      <w:r>
        <w:rPr>
          <w:color w:val="231F20"/>
          <w:w w:val="105"/>
        </w:rPr>
        <w:t>“niệm</w:t>
      </w:r>
      <w:r>
        <w:rPr>
          <w:color w:val="231F20"/>
          <w:spacing w:val="-5"/>
          <w:w w:val="105"/>
        </w:rPr>
        <w:t> </w:t>
      </w:r>
      <w:r>
        <w:rPr>
          <w:color w:val="231F20"/>
          <w:w w:val="105"/>
        </w:rPr>
        <w:t>Phật</w:t>
      </w:r>
      <w:r>
        <w:rPr>
          <w:color w:val="231F20"/>
          <w:spacing w:val="-5"/>
          <w:w w:val="105"/>
        </w:rPr>
        <w:t> </w:t>
      </w:r>
      <w:r>
        <w:rPr>
          <w:color w:val="231F20"/>
          <w:w w:val="105"/>
        </w:rPr>
        <w:t>thành</w:t>
      </w:r>
      <w:r>
        <w:rPr>
          <w:color w:val="231F20"/>
          <w:spacing w:val="-5"/>
          <w:w w:val="105"/>
        </w:rPr>
        <w:t> </w:t>
      </w:r>
      <w:r>
        <w:rPr>
          <w:color w:val="231F20"/>
          <w:w w:val="105"/>
        </w:rPr>
        <w:t>Phật”</w:t>
      </w:r>
      <w:r>
        <w:rPr>
          <w:color w:val="231F20"/>
          <w:spacing w:val="-5"/>
          <w:w w:val="105"/>
        </w:rPr>
        <w:t> </w:t>
      </w:r>
      <w:r>
        <w:rPr>
          <w:color w:val="231F20"/>
          <w:w w:val="105"/>
        </w:rPr>
        <w:t>trong</w:t>
      </w:r>
      <w:r>
        <w:rPr>
          <w:color w:val="231F20"/>
          <w:spacing w:val="-5"/>
          <w:w w:val="105"/>
        </w:rPr>
        <w:t> </w:t>
      </w:r>
      <w:r>
        <w:rPr>
          <w:color w:val="231F20"/>
          <w:w w:val="105"/>
        </w:rPr>
        <w:t>kinh</w:t>
      </w:r>
      <w:r>
        <w:rPr>
          <w:color w:val="231F20"/>
          <w:spacing w:val="-2"/>
          <w:w w:val="105"/>
        </w:rPr>
        <w:t> </w:t>
      </w:r>
      <w:r>
        <w:rPr>
          <w:i/>
          <w:color w:val="231F20"/>
          <w:w w:val="105"/>
        </w:rPr>
        <w:t>Vô</w:t>
      </w:r>
      <w:r>
        <w:rPr>
          <w:i/>
          <w:color w:val="231F20"/>
          <w:spacing w:val="-5"/>
          <w:w w:val="105"/>
        </w:rPr>
        <w:t> </w:t>
      </w:r>
      <w:r>
        <w:rPr>
          <w:i/>
          <w:color w:val="231F20"/>
          <w:w w:val="105"/>
        </w:rPr>
        <w:t>Lượng</w:t>
      </w:r>
      <w:r>
        <w:rPr>
          <w:i/>
          <w:color w:val="231F20"/>
          <w:spacing w:val="-5"/>
          <w:w w:val="105"/>
        </w:rPr>
        <w:t> </w:t>
      </w:r>
      <w:r>
        <w:rPr>
          <w:i/>
          <w:color w:val="231F20"/>
          <w:w w:val="105"/>
        </w:rPr>
        <w:t>Thọ</w:t>
      </w:r>
      <w:r>
        <w:rPr>
          <w:color w:val="231F20"/>
          <w:w w:val="105"/>
        </w:rPr>
        <w:t>,</w:t>
      </w:r>
      <w:r>
        <w:rPr>
          <w:color w:val="231F20"/>
          <w:spacing w:val="-5"/>
          <w:w w:val="105"/>
        </w:rPr>
        <w:t> </w:t>
      </w:r>
      <w:r>
        <w:rPr>
          <w:color w:val="231F20"/>
          <w:w w:val="105"/>
        </w:rPr>
        <w:t>bởi </w:t>
      </w:r>
      <w:r>
        <w:rPr>
          <w:color w:val="231F20"/>
        </w:rPr>
        <w:t>lẽ</w:t>
      </w:r>
      <w:r>
        <w:rPr>
          <w:color w:val="231F20"/>
          <w:spacing w:val="-1"/>
        </w:rPr>
        <w:t> </w:t>
      </w:r>
      <w:r>
        <w:rPr>
          <w:i/>
          <w:color w:val="231F20"/>
        </w:rPr>
        <w:t>“Pháp</w:t>
      </w:r>
      <w:r>
        <w:rPr>
          <w:i/>
          <w:color w:val="231F20"/>
          <w:spacing w:val="-1"/>
        </w:rPr>
        <w:t> </w:t>
      </w:r>
      <w:r>
        <w:rPr>
          <w:i/>
          <w:color w:val="231F20"/>
        </w:rPr>
        <w:t>vương”</w:t>
      </w:r>
      <w:r>
        <w:rPr>
          <w:i/>
          <w:color w:val="231F20"/>
          <w:spacing w:val="-1"/>
        </w:rPr>
        <w:t> </w:t>
      </w:r>
      <w:r>
        <w:rPr>
          <w:color w:val="231F20"/>
        </w:rPr>
        <w:t>là</w:t>
      </w:r>
      <w:r>
        <w:rPr>
          <w:color w:val="231F20"/>
          <w:spacing w:val="-1"/>
        </w:rPr>
        <w:t> </w:t>
      </w:r>
      <w:r>
        <w:rPr>
          <w:color w:val="231F20"/>
        </w:rPr>
        <w:t>Phật.</w:t>
      </w:r>
      <w:r>
        <w:rPr>
          <w:color w:val="231F20"/>
          <w:spacing w:val="-1"/>
        </w:rPr>
        <w:t> </w:t>
      </w:r>
      <w:r>
        <w:rPr>
          <w:color w:val="231F20"/>
        </w:rPr>
        <w:t>Kinh</w:t>
      </w:r>
      <w:r>
        <w:rPr>
          <w:color w:val="231F20"/>
          <w:spacing w:val="-1"/>
        </w:rPr>
        <w:t> </w:t>
      </w:r>
      <w:r>
        <w:rPr>
          <w:color w:val="231F20"/>
        </w:rPr>
        <w:t>này</w:t>
      </w:r>
      <w:r>
        <w:rPr>
          <w:color w:val="231F20"/>
          <w:spacing w:val="-1"/>
        </w:rPr>
        <w:t> </w:t>
      </w:r>
      <w:r>
        <w:rPr>
          <w:color w:val="231F20"/>
        </w:rPr>
        <w:t>nói</w:t>
      </w:r>
      <w:r>
        <w:rPr>
          <w:color w:val="231F20"/>
          <w:spacing w:val="-1"/>
        </w:rPr>
        <w:t> </w:t>
      </w:r>
      <w:r>
        <w:rPr>
          <w:color w:val="231F20"/>
        </w:rPr>
        <w:t>về</w:t>
      </w:r>
      <w:r>
        <w:rPr>
          <w:color w:val="231F20"/>
          <w:spacing w:val="-1"/>
        </w:rPr>
        <w:t> </w:t>
      </w:r>
      <w:r>
        <w:rPr>
          <w:color w:val="231F20"/>
        </w:rPr>
        <w:t>điều</w:t>
      </w:r>
      <w:r>
        <w:rPr>
          <w:color w:val="231F20"/>
          <w:spacing w:val="-1"/>
        </w:rPr>
        <w:t> </w:t>
      </w:r>
      <w:r>
        <w:rPr>
          <w:color w:val="231F20"/>
        </w:rPr>
        <w:t>gì?</w:t>
      </w:r>
      <w:r>
        <w:rPr>
          <w:color w:val="231F20"/>
          <w:spacing w:val="-1"/>
        </w:rPr>
        <w:t> </w:t>
      </w:r>
      <w:r>
        <w:rPr>
          <w:color w:val="231F20"/>
        </w:rPr>
        <w:t>Trụ</w:t>
      </w:r>
      <w:r>
        <w:rPr>
          <w:color w:val="231F20"/>
          <w:spacing w:val="-1"/>
        </w:rPr>
        <w:t> </w:t>
      </w:r>
      <w:r>
        <w:rPr>
          <w:color w:val="231F20"/>
        </w:rPr>
        <w:t>xứ</w:t>
      </w:r>
      <w:r>
        <w:rPr>
          <w:color w:val="231F20"/>
          <w:spacing w:val="-1"/>
        </w:rPr>
        <w:t> </w:t>
      </w:r>
      <w:r>
        <w:rPr>
          <w:color w:val="231F20"/>
        </w:rPr>
        <w:t>của </w:t>
      </w:r>
      <w:r>
        <w:rPr>
          <w:color w:val="231F20"/>
          <w:w w:val="105"/>
        </w:rPr>
        <w:t>Phật,</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học</w:t>
      </w:r>
      <w:r>
        <w:rPr>
          <w:color w:val="231F20"/>
          <w:spacing w:val="-5"/>
          <w:w w:val="105"/>
        </w:rPr>
        <w:t> </w:t>
      </w:r>
      <w:r>
        <w:rPr>
          <w:color w:val="231F20"/>
          <w:w w:val="105"/>
        </w:rPr>
        <w:t>bộ</w:t>
      </w:r>
      <w:r>
        <w:rPr>
          <w:color w:val="231F20"/>
          <w:spacing w:val="-5"/>
          <w:w w:val="105"/>
        </w:rPr>
        <w:t> </w:t>
      </w:r>
      <w:r>
        <w:rPr>
          <w:color w:val="231F20"/>
          <w:w w:val="105"/>
        </w:rPr>
        <w:t>kinh</w:t>
      </w:r>
      <w:r>
        <w:rPr>
          <w:color w:val="231F20"/>
          <w:spacing w:val="-5"/>
          <w:w w:val="105"/>
        </w:rPr>
        <w:t> </w:t>
      </w:r>
      <w:r>
        <w:rPr>
          <w:color w:val="231F20"/>
          <w:w w:val="105"/>
        </w:rPr>
        <w:t>này,</w:t>
      </w:r>
      <w:r>
        <w:rPr>
          <w:color w:val="231F20"/>
          <w:spacing w:val="-5"/>
          <w:w w:val="105"/>
        </w:rPr>
        <w:t> </w:t>
      </w:r>
      <w:r>
        <w:rPr>
          <w:color w:val="231F20"/>
          <w:w w:val="105"/>
        </w:rPr>
        <w:t>trụ</w:t>
      </w:r>
      <w:r>
        <w:rPr>
          <w:color w:val="231F20"/>
          <w:spacing w:val="-5"/>
          <w:w w:val="105"/>
        </w:rPr>
        <w:t> </w:t>
      </w:r>
      <w:r>
        <w:rPr>
          <w:color w:val="231F20"/>
          <w:w w:val="105"/>
        </w:rPr>
        <w:t>trong</w:t>
      </w:r>
      <w:r>
        <w:rPr>
          <w:color w:val="231F20"/>
          <w:spacing w:val="-5"/>
          <w:w w:val="105"/>
        </w:rPr>
        <w:t> </w:t>
      </w:r>
      <w:r>
        <w:rPr>
          <w:color w:val="231F20"/>
          <w:w w:val="105"/>
        </w:rPr>
        <w:t>kinh</w:t>
      </w:r>
      <w:r>
        <w:rPr>
          <w:color w:val="231F20"/>
          <w:spacing w:val="-5"/>
          <w:w w:val="105"/>
        </w:rPr>
        <w:t> </w:t>
      </w:r>
      <w:r>
        <w:rPr>
          <w:color w:val="231F20"/>
          <w:w w:val="105"/>
        </w:rPr>
        <w:t>này,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bèn thành</w:t>
      </w:r>
      <w:r>
        <w:rPr>
          <w:color w:val="231F20"/>
          <w:spacing w:val="-23"/>
          <w:w w:val="105"/>
        </w:rPr>
        <w:t> </w:t>
      </w:r>
      <w:r>
        <w:rPr>
          <w:color w:val="231F20"/>
          <w:w w:val="105"/>
        </w:rPr>
        <w:t>Phật,</w:t>
      </w:r>
      <w:r>
        <w:rPr>
          <w:color w:val="231F20"/>
          <w:spacing w:val="-22"/>
          <w:w w:val="105"/>
        </w:rPr>
        <w:t> </w:t>
      </w:r>
      <w:r>
        <w:rPr>
          <w:color w:val="231F20"/>
          <w:w w:val="105"/>
        </w:rPr>
        <w:t>biểu</w:t>
      </w:r>
      <w:r>
        <w:rPr>
          <w:color w:val="231F20"/>
          <w:spacing w:val="-22"/>
          <w:w w:val="105"/>
        </w:rPr>
        <w:t> </w:t>
      </w:r>
      <w:r>
        <w:rPr>
          <w:color w:val="231F20"/>
          <w:w w:val="105"/>
        </w:rPr>
        <w:t>thị</w:t>
      </w:r>
      <w:r>
        <w:rPr>
          <w:color w:val="231F20"/>
          <w:spacing w:val="-23"/>
          <w:w w:val="105"/>
        </w:rPr>
        <w:t> </w:t>
      </w:r>
      <w:r>
        <w:rPr>
          <w:color w:val="231F20"/>
          <w:w w:val="105"/>
        </w:rPr>
        <w:t>ý</w:t>
      </w:r>
      <w:r>
        <w:rPr>
          <w:color w:val="231F20"/>
          <w:spacing w:val="-22"/>
          <w:w w:val="105"/>
        </w:rPr>
        <w:t> </w:t>
      </w:r>
      <w:r>
        <w:rPr>
          <w:color w:val="231F20"/>
          <w:w w:val="105"/>
        </w:rPr>
        <w:t>nghĩa</w:t>
      </w:r>
      <w:r>
        <w:rPr>
          <w:color w:val="231F20"/>
          <w:spacing w:val="-22"/>
          <w:w w:val="105"/>
        </w:rPr>
        <w:t> </w:t>
      </w:r>
      <w:r>
        <w:rPr>
          <w:color w:val="231F20"/>
          <w:w w:val="105"/>
        </w:rPr>
        <w:t>ấy.</w:t>
      </w:r>
      <w:r>
        <w:rPr>
          <w:color w:val="231F20"/>
          <w:spacing w:val="-22"/>
          <w:w w:val="105"/>
        </w:rPr>
        <w:t>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sánh</w:t>
      </w:r>
      <w:r>
        <w:rPr>
          <w:color w:val="231F20"/>
          <w:spacing w:val="-22"/>
          <w:w w:val="105"/>
        </w:rPr>
        <w:t> </w:t>
      </w:r>
      <w:r>
        <w:rPr>
          <w:color w:val="231F20"/>
          <w:w w:val="105"/>
        </w:rPr>
        <w:t>ví</w:t>
      </w:r>
      <w:r>
        <w:rPr>
          <w:color w:val="231F20"/>
          <w:spacing w:val="-23"/>
          <w:w w:val="105"/>
        </w:rPr>
        <w:t> </w:t>
      </w:r>
      <w:r>
        <w:rPr>
          <w:color w:val="231F20"/>
          <w:w w:val="105"/>
        </w:rPr>
        <w:t>với</w:t>
      </w:r>
      <w:r>
        <w:rPr>
          <w:color w:val="231F20"/>
          <w:spacing w:val="-22"/>
          <w:w w:val="105"/>
        </w:rPr>
        <w:t> </w:t>
      </w:r>
      <w:r>
        <w:rPr>
          <w:color w:val="231F20"/>
          <w:w w:val="105"/>
        </w:rPr>
        <w:t>Vương</w:t>
      </w:r>
      <w:r>
        <w:rPr>
          <w:color w:val="231F20"/>
          <w:spacing w:val="-22"/>
          <w:w w:val="105"/>
        </w:rPr>
        <w:t> </w:t>
      </w:r>
      <w:r>
        <w:rPr>
          <w:color w:val="231F20"/>
          <w:w w:val="105"/>
        </w:rPr>
        <w:t>Xá là “hoàng cung”. Ai ngự trong hoàng cung? Hoàng thượng ngự. Chỗ hoàng thượng ở gọi là hoàng cung, là vương xá. </w:t>
      </w:r>
      <w:r>
        <w:rPr>
          <w:i/>
          <w:color w:val="231F20"/>
          <w:w w:val="105"/>
        </w:rPr>
        <w:t>“Thử pháp” </w:t>
      </w:r>
      <w:r>
        <w:rPr>
          <w:color w:val="231F20"/>
          <w:w w:val="105"/>
        </w:rPr>
        <w:t>(pháp này), ở đây nói, đối với pháp này, cũng giống như thế.</w:t>
      </w:r>
    </w:p>
    <w:p>
      <w:pPr>
        <w:pStyle w:val="BodyText"/>
        <w:spacing w:line="309" w:lineRule="auto" w:before="159"/>
        <w:ind w:left="103" w:right="403" w:firstLine="453"/>
      </w:pPr>
      <w:r>
        <w:rPr>
          <w:color w:val="231F20"/>
          <w:w w:val="105"/>
        </w:rPr>
        <w:t>Bộ</w:t>
      </w:r>
      <w:r>
        <w:rPr>
          <w:color w:val="231F20"/>
          <w:spacing w:val="-23"/>
          <w:w w:val="105"/>
        </w:rPr>
        <w:t> </w:t>
      </w:r>
      <w:r>
        <w:rPr>
          <w:color w:val="231F20"/>
          <w:w w:val="105"/>
        </w:rPr>
        <w:t>kinh</w:t>
      </w:r>
      <w:r>
        <w:rPr>
          <w:color w:val="231F20"/>
          <w:spacing w:val="-22"/>
          <w:w w:val="105"/>
        </w:rPr>
        <w:t> </w:t>
      </w:r>
      <w:r>
        <w:rPr>
          <w:color w:val="231F20"/>
          <w:w w:val="105"/>
        </w:rPr>
        <w:t>này</w:t>
      </w:r>
      <w:r>
        <w:rPr>
          <w:color w:val="231F20"/>
          <w:spacing w:val="-22"/>
          <w:w w:val="105"/>
        </w:rPr>
        <w:t> </w:t>
      </w:r>
      <w:r>
        <w:rPr>
          <w:color w:val="231F20"/>
          <w:w w:val="105"/>
        </w:rPr>
        <w:t>nói</w:t>
      </w:r>
      <w:r>
        <w:rPr>
          <w:color w:val="231F20"/>
          <w:spacing w:val="-23"/>
          <w:w w:val="105"/>
        </w:rPr>
        <w:t> </w:t>
      </w:r>
      <w:r>
        <w:rPr>
          <w:color w:val="231F20"/>
          <w:w w:val="105"/>
        </w:rPr>
        <w:t>về</w:t>
      </w:r>
      <w:r>
        <w:rPr>
          <w:color w:val="231F20"/>
          <w:spacing w:val="-22"/>
          <w:w w:val="105"/>
        </w:rPr>
        <w:t> </w:t>
      </w:r>
      <w:r>
        <w:rPr>
          <w:color w:val="231F20"/>
          <w:w w:val="105"/>
        </w:rPr>
        <w:t>điều</w:t>
      </w:r>
      <w:r>
        <w:rPr>
          <w:color w:val="231F20"/>
          <w:spacing w:val="-22"/>
          <w:w w:val="105"/>
        </w:rPr>
        <w:t> </w:t>
      </w:r>
      <w:r>
        <w:rPr>
          <w:color w:val="231F20"/>
          <w:w w:val="105"/>
        </w:rPr>
        <w:t>gì?</w:t>
      </w:r>
      <w:r>
        <w:rPr>
          <w:color w:val="231F20"/>
          <w:spacing w:val="-23"/>
          <w:w w:val="105"/>
        </w:rPr>
        <w:t> </w:t>
      </w:r>
      <w:r>
        <w:rPr>
          <w:color w:val="231F20"/>
          <w:w w:val="105"/>
        </w:rPr>
        <w:t>Trụ</w:t>
      </w:r>
      <w:r>
        <w:rPr>
          <w:color w:val="231F20"/>
          <w:spacing w:val="-22"/>
          <w:w w:val="105"/>
        </w:rPr>
        <w:t> </w:t>
      </w:r>
      <w:r>
        <w:rPr>
          <w:color w:val="231F20"/>
          <w:w w:val="105"/>
        </w:rPr>
        <w:t>xứ</w:t>
      </w:r>
      <w:r>
        <w:rPr>
          <w:color w:val="231F20"/>
          <w:spacing w:val="-22"/>
          <w:w w:val="105"/>
        </w:rPr>
        <w:t> </w:t>
      </w:r>
      <w:r>
        <w:rPr>
          <w:color w:val="231F20"/>
          <w:w w:val="105"/>
        </w:rPr>
        <w:t>của</w:t>
      </w:r>
      <w:r>
        <w:rPr>
          <w:color w:val="231F20"/>
          <w:spacing w:val="-23"/>
          <w:w w:val="105"/>
        </w:rPr>
        <w:t> </w:t>
      </w:r>
      <w:r>
        <w:rPr>
          <w:color w:val="231F20"/>
          <w:w w:val="105"/>
        </w:rPr>
        <w:t>chư</w:t>
      </w:r>
      <w:r>
        <w:rPr>
          <w:color w:val="231F20"/>
          <w:spacing w:val="-22"/>
          <w:w w:val="105"/>
        </w:rPr>
        <w:t> </w:t>
      </w:r>
      <w:r>
        <w:rPr>
          <w:color w:val="231F20"/>
          <w:w w:val="105"/>
        </w:rPr>
        <w:t>Phật</w:t>
      </w:r>
      <w:r>
        <w:rPr>
          <w:color w:val="231F20"/>
          <w:spacing w:val="-22"/>
          <w:w w:val="105"/>
        </w:rPr>
        <w:t> </w:t>
      </w:r>
      <w:r>
        <w:rPr>
          <w:color w:val="231F20"/>
          <w:w w:val="105"/>
        </w:rPr>
        <w:t>Như</w:t>
      </w:r>
      <w:r>
        <w:rPr>
          <w:color w:val="231F20"/>
          <w:spacing w:val="-23"/>
          <w:w w:val="105"/>
        </w:rPr>
        <w:t> </w:t>
      </w:r>
      <w:r>
        <w:rPr>
          <w:color w:val="231F20"/>
          <w:w w:val="105"/>
        </w:rPr>
        <w:t>Lai, nói tới điều này, quý vị có thể tiến nhập pháp môn này, sẽ thành</w:t>
      </w:r>
      <w:r>
        <w:rPr>
          <w:color w:val="231F20"/>
          <w:spacing w:val="-6"/>
          <w:w w:val="105"/>
        </w:rPr>
        <w:t> </w:t>
      </w:r>
      <w:r>
        <w:rPr>
          <w:color w:val="231F20"/>
          <w:w w:val="105"/>
        </w:rPr>
        <w:t>Phật,</w:t>
      </w:r>
      <w:r>
        <w:rPr>
          <w:color w:val="231F20"/>
          <w:spacing w:val="-5"/>
          <w:w w:val="105"/>
        </w:rPr>
        <w:t> </w:t>
      </w:r>
      <w:r>
        <w:rPr>
          <w:color w:val="231F20"/>
          <w:w w:val="105"/>
        </w:rPr>
        <w:t>nêu</w:t>
      </w:r>
      <w:r>
        <w:rPr>
          <w:color w:val="231F20"/>
          <w:spacing w:val="-5"/>
          <w:w w:val="105"/>
        </w:rPr>
        <w:t> </w:t>
      </w:r>
      <w:r>
        <w:rPr>
          <w:color w:val="231F20"/>
          <w:w w:val="105"/>
        </w:rPr>
        <w:t>bày</w:t>
      </w:r>
      <w:r>
        <w:rPr>
          <w:color w:val="231F20"/>
          <w:spacing w:val="-5"/>
          <w:w w:val="105"/>
        </w:rPr>
        <w:t> </w:t>
      </w:r>
      <w:r>
        <w:rPr>
          <w:color w:val="231F20"/>
          <w:w w:val="105"/>
        </w:rPr>
        <w:t>ý</w:t>
      </w:r>
      <w:r>
        <w:rPr>
          <w:color w:val="231F20"/>
          <w:spacing w:val="-5"/>
          <w:w w:val="105"/>
        </w:rPr>
        <w:t> </w:t>
      </w:r>
      <w:r>
        <w:rPr>
          <w:color w:val="231F20"/>
          <w:w w:val="105"/>
        </w:rPr>
        <w:t>nghĩa</w:t>
      </w:r>
      <w:r>
        <w:rPr>
          <w:color w:val="231F20"/>
          <w:spacing w:val="-5"/>
          <w:w w:val="105"/>
        </w:rPr>
        <w:t> </w:t>
      </w:r>
      <w:r>
        <w:rPr>
          <w:color w:val="231F20"/>
          <w:w w:val="105"/>
        </w:rPr>
        <w:t>này.</w:t>
      </w:r>
      <w:r>
        <w:rPr>
          <w:color w:val="231F20"/>
          <w:spacing w:val="-5"/>
          <w:w w:val="105"/>
        </w:rPr>
        <w:t> </w:t>
      </w:r>
      <w:r>
        <w:rPr>
          <w:color w:val="231F20"/>
          <w:w w:val="105"/>
        </w:rPr>
        <w:t>Do</w:t>
      </w:r>
      <w:r>
        <w:rPr>
          <w:color w:val="231F20"/>
          <w:spacing w:val="-5"/>
          <w:w w:val="105"/>
        </w:rPr>
        <w:t> </w:t>
      </w:r>
      <w:r>
        <w:rPr>
          <w:color w:val="231F20"/>
          <w:w w:val="105"/>
        </w:rPr>
        <w:t>vậy,</w:t>
      </w:r>
      <w:r>
        <w:rPr>
          <w:color w:val="231F20"/>
          <w:spacing w:val="-5"/>
          <w:w w:val="105"/>
        </w:rPr>
        <w:t> </w:t>
      </w:r>
      <w:r>
        <w:rPr>
          <w:color w:val="231F20"/>
          <w:w w:val="105"/>
        </w:rPr>
        <w:t>nói</w:t>
      </w:r>
      <w:r>
        <w:rPr>
          <w:color w:val="231F20"/>
          <w:spacing w:val="-6"/>
          <w:w w:val="105"/>
        </w:rPr>
        <w:t> </w:t>
      </w:r>
      <w:r>
        <w:rPr>
          <w:color w:val="231F20"/>
          <w:w w:val="105"/>
        </w:rPr>
        <w:t>là</w:t>
      </w:r>
      <w:r>
        <w:rPr>
          <w:color w:val="231F20"/>
          <w:spacing w:val="-4"/>
          <w:w w:val="105"/>
        </w:rPr>
        <w:t> </w:t>
      </w:r>
      <w:r>
        <w:rPr>
          <w:i/>
          <w:color w:val="231F20"/>
          <w:w w:val="105"/>
        </w:rPr>
        <w:t>“trụ</w:t>
      </w:r>
      <w:r>
        <w:rPr>
          <w:i/>
          <w:color w:val="231F20"/>
          <w:spacing w:val="-5"/>
          <w:w w:val="105"/>
        </w:rPr>
        <w:t> </w:t>
      </w:r>
      <w:r>
        <w:rPr>
          <w:i/>
          <w:color w:val="231F20"/>
          <w:w w:val="105"/>
        </w:rPr>
        <w:t>Vương Xá</w:t>
      </w:r>
      <w:r>
        <w:rPr>
          <w:i/>
          <w:color w:val="231F20"/>
          <w:spacing w:val="-4"/>
          <w:w w:val="105"/>
        </w:rPr>
        <w:t> </w:t>
      </w:r>
      <w:r>
        <w:rPr>
          <w:i/>
          <w:color w:val="231F20"/>
          <w:w w:val="105"/>
        </w:rPr>
        <w:t>thành”</w:t>
      </w:r>
      <w:r>
        <w:rPr>
          <w:color w:val="231F20"/>
          <w:w w:val="105"/>
        </w:rPr>
        <w:t>,</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thấy</w:t>
      </w:r>
      <w:r>
        <w:rPr>
          <w:color w:val="231F20"/>
          <w:spacing w:val="-4"/>
          <w:w w:val="105"/>
        </w:rPr>
        <w:t> </w:t>
      </w:r>
      <w:r>
        <w:rPr>
          <w:color w:val="231F20"/>
          <w:w w:val="105"/>
        </w:rPr>
        <w:t>ý</w:t>
      </w:r>
      <w:r>
        <w:rPr>
          <w:color w:val="231F20"/>
          <w:spacing w:val="-4"/>
          <w:w w:val="105"/>
        </w:rPr>
        <w:t> </w:t>
      </w:r>
      <w:r>
        <w:rPr>
          <w:color w:val="231F20"/>
          <w:w w:val="105"/>
        </w:rPr>
        <w:t>nghĩa</w:t>
      </w:r>
      <w:r>
        <w:rPr>
          <w:color w:val="231F20"/>
          <w:spacing w:val="-4"/>
          <w:w w:val="105"/>
        </w:rPr>
        <w:t> </w:t>
      </w:r>
      <w:r>
        <w:rPr>
          <w:color w:val="231F20"/>
          <w:w w:val="105"/>
        </w:rPr>
        <w:t>này</w:t>
      </w:r>
      <w:r>
        <w:rPr>
          <w:color w:val="231F20"/>
          <w:spacing w:val="-4"/>
          <w:w w:val="105"/>
        </w:rPr>
        <w:t> </w:t>
      </w:r>
      <w:r>
        <w:rPr>
          <w:color w:val="231F20"/>
          <w:w w:val="105"/>
        </w:rPr>
        <w:t>thù</w:t>
      </w:r>
      <w:r>
        <w:rPr>
          <w:color w:val="231F20"/>
          <w:spacing w:val="-4"/>
          <w:w w:val="105"/>
        </w:rPr>
        <w:t> </w:t>
      </w:r>
      <w:r>
        <w:rPr>
          <w:color w:val="231F20"/>
          <w:w w:val="105"/>
        </w:rPr>
        <w:t>thắng</w:t>
      </w:r>
      <w:r>
        <w:rPr>
          <w:color w:val="231F20"/>
          <w:spacing w:val="-4"/>
          <w:w w:val="105"/>
        </w:rPr>
        <w:t> </w:t>
      </w:r>
      <w:r>
        <w:rPr>
          <w:color w:val="231F20"/>
          <w:w w:val="105"/>
        </w:rPr>
        <w:t>dường</w:t>
      </w:r>
      <w:r>
        <w:rPr>
          <w:color w:val="231F20"/>
          <w:spacing w:val="-4"/>
          <w:w w:val="105"/>
        </w:rPr>
        <w:t> </w:t>
      </w:r>
      <w:r>
        <w:rPr>
          <w:color w:val="231F20"/>
          <w:w w:val="105"/>
        </w:rPr>
        <w:t>ấy.</w:t>
      </w:r>
      <w:r>
        <w:rPr>
          <w:color w:val="231F20"/>
          <w:spacing w:val="-4"/>
          <w:w w:val="105"/>
        </w:rPr>
        <w:t> </w:t>
      </w:r>
      <w:r>
        <w:rPr>
          <w:color w:val="231F20"/>
          <w:w w:val="105"/>
        </w:rPr>
        <w:t>Do vậy, nhất định phải hiểu nghĩa thú được biểu thị trong Phật pháp, không cần dùng đến ngôn ngữ, quý vị vừa nhìn, vừa tiếp xúc, liền hiểu rõ. Trong đạo tràng của Phật giáo Trung Quốc</w:t>
      </w:r>
      <w:r>
        <w:rPr>
          <w:color w:val="231F20"/>
          <w:spacing w:val="-16"/>
          <w:w w:val="105"/>
        </w:rPr>
        <w:t> </w:t>
      </w:r>
      <w:r>
        <w:rPr>
          <w:color w:val="231F20"/>
          <w:w w:val="105"/>
        </w:rPr>
        <w:t>xưa,</w:t>
      </w:r>
      <w:r>
        <w:rPr>
          <w:color w:val="231F20"/>
          <w:spacing w:val="-16"/>
          <w:w w:val="105"/>
        </w:rPr>
        <w:t> </w:t>
      </w:r>
      <w:r>
        <w:rPr>
          <w:color w:val="231F20"/>
          <w:w w:val="105"/>
        </w:rPr>
        <w:t>hoàn</w:t>
      </w:r>
      <w:r>
        <w:rPr>
          <w:color w:val="231F20"/>
          <w:spacing w:val="-16"/>
          <w:w w:val="105"/>
        </w:rPr>
        <w:t> </w:t>
      </w:r>
      <w:r>
        <w:rPr>
          <w:color w:val="231F20"/>
          <w:w w:val="105"/>
        </w:rPr>
        <w:t>toàn</w:t>
      </w:r>
      <w:r>
        <w:rPr>
          <w:color w:val="231F20"/>
          <w:spacing w:val="-16"/>
          <w:w w:val="105"/>
        </w:rPr>
        <w:t> </w:t>
      </w:r>
      <w:r>
        <w:rPr>
          <w:color w:val="231F20"/>
          <w:w w:val="105"/>
        </w:rPr>
        <w:t>là</w:t>
      </w:r>
      <w:r>
        <w:rPr>
          <w:color w:val="231F20"/>
          <w:spacing w:val="-16"/>
          <w:w w:val="105"/>
        </w:rPr>
        <w:t> </w:t>
      </w:r>
      <w:r>
        <w:rPr>
          <w:color w:val="231F20"/>
          <w:w w:val="105"/>
        </w:rPr>
        <w:t>biểu</w:t>
      </w:r>
      <w:r>
        <w:rPr>
          <w:color w:val="231F20"/>
          <w:spacing w:val="-16"/>
          <w:w w:val="105"/>
        </w:rPr>
        <w:t> </w:t>
      </w:r>
      <w:r>
        <w:rPr>
          <w:color w:val="231F20"/>
          <w:w w:val="105"/>
        </w:rPr>
        <w:t>thị</w:t>
      </w:r>
      <w:r>
        <w:rPr>
          <w:color w:val="231F20"/>
          <w:spacing w:val="-16"/>
          <w:w w:val="105"/>
        </w:rPr>
        <w:t> </w:t>
      </w:r>
      <w:r>
        <w:rPr>
          <w:color w:val="231F20"/>
          <w:w w:val="105"/>
        </w:rPr>
        <w:t>pháp,</w:t>
      </w:r>
      <w:r>
        <w:rPr>
          <w:color w:val="231F20"/>
          <w:spacing w:val="-16"/>
          <w:w w:val="105"/>
        </w:rPr>
        <w:t> </w:t>
      </w:r>
      <w:r>
        <w:rPr>
          <w:color w:val="231F20"/>
          <w:w w:val="105"/>
        </w:rPr>
        <w:t>nhưng</w:t>
      </w:r>
      <w:r>
        <w:rPr>
          <w:color w:val="231F20"/>
          <w:spacing w:val="-16"/>
          <w:w w:val="105"/>
        </w:rPr>
        <w:t> </w:t>
      </w:r>
      <w:r>
        <w:rPr>
          <w:color w:val="231F20"/>
          <w:w w:val="105"/>
        </w:rPr>
        <w:t>người</w:t>
      </w:r>
      <w:r>
        <w:rPr>
          <w:color w:val="231F20"/>
          <w:spacing w:val="-16"/>
          <w:w w:val="105"/>
        </w:rPr>
        <w:t> </w:t>
      </w:r>
      <w:r>
        <w:rPr>
          <w:color w:val="231F20"/>
          <w:w w:val="105"/>
        </w:rPr>
        <w:t>hiện</w:t>
      </w:r>
      <w:r>
        <w:rPr>
          <w:color w:val="231F20"/>
          <w:spacing w:val="-16"/>
          <w:w w:val="105"/>
        </w:rPr>
        <w:t> </w:t>
      </w:r>
      <w:r>
        <w:rPr>
          <w:color w:val="231F20"/>
          <w:w w:val="105"/>
        </w:rPr>
        <w:t>thời chẳng hiểu.</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Kiến</w:t>
      </w:r>
      <w:r>
        <w:rPr>
          <w:color w:val="231F20"/>
          <w:w w:val="105"/>
        </w:rPr>
        <w:t> trúc,</w:t>
      </w:r>
      <w:r>
        <w:rPr>
          <w:color w:val="231F20"/>
          <w:w w:val="105"/>
        </w:rPr>
        <w:t> hình</w:t>
      </w:r>
      <w:r>
        <w:rPr>
          <w:color w:val="231F20"/>
          <w:w w:val="105"/>
        </w:rPr>
        <w:t> thức,</w:t>
      </w:r>
      <w:r>
        <w:rPr>
          <w:color w:val="231F20"/>
          <w:w w:val="105"/>
        </w:rPr>
        <w:t> cho</w:t>
      </w:r>
      <w:r>
        <w:rPr>
          <w:color w:val="231F20"/>
          <w:w w:val="105"/>
        </w:rPr>
        <w:t> đến</w:t>
      </w:r>
      <w:r>
        <w:rPr>
          <w:color w:val="231F20"/>
          <w:w w:val="105"/>
        </w:rPr>
        <w:t> màu</w:t>
      </w:r>
      <w:r>
        <w:rPr>
          <w:color w:val="231F20"/>
          <w:w w:val="105"/>
        </w:rPr>
        <w:t> sắc</w:t>
      </w:r>
      <w:r>
        <w:rPr>
          <w:color w:val="231F20"/>
          <w:w w:val="105"/>
        </w:rPr>
        <w:t> của</w:t>
      </w:r>
      <w:r>
        <w:rPr>
          <w:color w:val="231F20"/>
          <w:w w:val="105"/>
        </w:rPr>
        <w:t> đạo</w:t>
      </w:r>
      <w:r>
        <w:rPr>
          <w:color w:val="231F20"/>
          <w:w w:val="105"/>
        </w:rPr>
        <w:t> tràng, không</w:t>
      </w:r>
      <w:r>
        <w:rPr>
          <w:color w:val="231F20"/>
          <w:spacing w:val="-19"/>
          <w:w w:val="105"/>
        </w:rPr>
        <w:t> </w:t>
      </w:r>
      <w:r>
        <w:rPr>
          <w:color w:val="231F20"/>
          <w:w w:val="105"/>
        </w:rPr>
        <w:t>có</w:t>
      </w:r>
      <w:r>
        <w:rPr>
          <w:color w:val="231F20"/>
          <w:spacing w:val="-19"/>
          <w:w w:val="105"/>
        </w:rPr>
        <w:t> </w:t>
      </w:r>
      <w:r>
        <w:rPr>
          <w:color w:val="231F20"/>
          <w:w w:val="105"/>
        </w:rPr>
        <w:t>gì</w:t>
      </w:r>
      <w:r>
        <w:rPr>
          <w:color w:val="231F20"/>
          <w:spacing w:val="-19"/>
          <w:w w:val="105"/>
        </w:rPr>
        <w:t> </w:t>
      </w:r>
      <w:r>
        <w:rPr>
          <w:color w:val="231F20"/>
          <w:w w:val="105"/>
        </w:rPr>
        <w:t>chẳng</w:t>
      </w:r>
      <w:r>
        <w:rPr>
          <w:color w:val="231F20"/>
          <w:spacing w:val="-19"/>
          <w:w w:val="105"/>
        </w:rPr>
        <w:t> </w:t>
      </w:r>
      <w:r>
        <w:rPr>
          <w:color w:val="231F20"/>
          <w:w w:val="105"/>
        </w:rPr>
        <w:t>nhằm</w:t>
      </w:r>
      <w:r>
        <w:rPr>
          <w:color w:val="231F20"/>
          <w:spacing w:val="-19"/>
          <w:w w:val="105"/>
        </w:rPr>
        <w:t> </w:t>
      </w:r>
      <w:r>
        <w:rPr>
          <w:color w:val="231F20"/>
          <w:w w:val="105"/>
        </w:rPr>
        <w:t>biểu</w:t>
      </w:r>
      <w:r>
        <w:rPr>
          <w:color w:val="231F20"/>
          <w:spacing w:val="-19"/>
          <w:w w:val="105"/>
        </w:rPr>
        <w:t> </w:t>
      </w:r>
      <w:r>
        <w:rPr>
          <w:color w:val="231F20"/>
          <w:w w:val="105"/>
        </w:rPr>
        <w:t>thị</w:t>
      </w:r>
      <w:r>
        <w:rPr>
          <w:color w:val="231F20"/>
          <w:spacing w:val="-19"/>
          <w:w w:val="105"/>
        </w:rPr>
        <w:t> </w:t>
      </w:r>
      <w:r>
        <w:rPr>
          <w:color w:val="231F20"/>
          <w:w w:val="105"/>
        </w:rPr>
        <w:t>pháp.</w:t>
      </w:r>
      <w:r>
        <w:rPr>
          <w:color w:val="231F20"/>
          <w:spacing w:val="-19"/>
          <w:w w:val="105"/>
        </w:rPr>
        <w:t> </w:t>
      </w:r>
      <w:r>
        <w:rPr>
          <w:color w:val="231F20"/>
          <w:w w:val="105"/>
        </w:rPr>
        <w:t>Những</w:t>
      </w:r>
      <w:r>
        <w:rPr>
          <w:color w:val="231F20"/>
          <w:spacing w:val="-19"/>
          <w:w w:val="105"/>
        </w:rPr>
        <w:t> </w:t>
      </w:r>
      <w:r>
        <w:rPr>
          <w:color w:val="231F20"/>
          <w:w w:val="105"/>
        </w:rPr>
        <w:t>gì</w:t>
      </w:r>
      <w:r>
        <w:rPr>
          <w:color w:val="231F20"/>
          <w:spacing w:val="-19"/>
          <w:w w:val="105"/>
        </w:rPr>
        <w:t> </w:t>
      </w:r>
      <w:r>
        <w:rPr>
          <w:color w:val="231F20"/>
          <w:w w:val="105"/>
        </w:rPr>
        <w:t>lục</w:t>
      </w:r>
      <w:r>
        <w:rPr>
          <w:color w:val="231F20"/>
          <w:spacing w:val="-19"/>
          <w:w w:val="105"/>
        </w:rPr>
        <w:t> </w:t>
      </w:r>
      <w:r>
        <w:rPr>
          <w:color w:val="231F20"/>
          <w:w w:val="105"/>
        </w:rPr>
        <w:t>căn</w:t>
      </w:r>
      <w:r>
        <w:rPr>
          <w:color w:val="231F20"/>
          <w:spacing w:val="-19"/>
          <w:w w:val="105"/>
        </w:rPr>
        <w:t> </w:t>
      </w:r>
      <w:r>
        <w:rPr>
          <w:color w:val="231F20"/>
          <w:w w:val="105"/>
        </w:rPr>
        <w:t>của quý</w:t>
      </w:r>
      <w:r>
        <w:rPr>
          <w:color w:val="231F20"/>
          <w:spacing w:val="-20"/>
          <w:w w:val="105"/>
        </w:rPr>
        <w:t> </w:t>
      </w:r>
      <w:r>
        <w:rPr>
          <w:color w:val="231F20"/>
          <w:w w:val="105"/>
        </w:rPr>
        <w:t>vị</w:t>
      </w:r>
      <w:r>
        <w:rPr>
          <w:color w:val="231F20"/>
          <w:spacing w:val="-20"/>
          <w:w w:val="105"/>
        </w:rPr>
        <w:t> </w:t>
      </w:r>
      <w:r>
        <w:rPr>
          <w:color w:val="231F20"/>
          <w:w w:val="105"/>
        </w:rPr>
        <w:t>tiếp</w:t>
      </w:r>
      <w:r>
        <w:rPr>
          <w:color w:val="231F20"/>
          <w:spacing w:val="-20"/>
          <w:w w:val="105"/>
        </w:rPr>
        <w:t> </w:t>
      </w:r>
      <w:r>
        <w:rPr>
          <w:color w:val="231F20"/>
          <w:w w:val="105"/>
        </w:rPr>
        <w:t>xúc</w:t>
      </w:r>
      <w:r>
        <w:rPr>
          <w:color w:val="231F20"/>
          <w:spacing w:val="-20"/>
          <w:w w:val="105"/>
        </w:rPr>
        <w:t> </w:t>
      </w:r>
      <w:r>
        <w:rPr>
          <w:color w:val="231F20"/>
          <w:w w:val="105"/>
        </w:rPr>
        <w:t>toàn</w:t>
      </w:r>
      <w:r>
        <w:rPr>
          <w:color w:val="231F20"/>
          <w:spacing w:val="-20"/>
          <w:w w:val="105"/>
        </w:rPr>
        <w:t> </w:t>
      </w:r>
      <w:r>
        <w:rPr>
          <w:color w:val="231F20"/>
          <w:w w:val="105"/>
        </w:rPr>
        <w:t>là</w:t>
      </w:r>
      <w:r>
        <w:rPr>
          <w:color w:val="231F20"/>
          <w:spacing w:val="-20"/>
          <w:w w:val="105"/>
        </w:rPr>
        <w:t> </w:t>
      </w:r>
      <w:r>
        <w:rPr>
          <w:color w:val="231F20"/>
          <w:w w:val="105"/>
        </w:rPr>
        <w:t>biểu</w:t>
      </w:r>
      <w:r>
        <w:rPr>
          <w:color w:val="231F20"/>
          <w:spacing w:val="-20"/>
          <w:w w:val="105"/>
        </w:rPr>
        <w:t> </w:t>
      </w:r>
      <w:r>
        <w:rPr>
          <w:color w:val="231F20"/>
          <w:w w:val="105"/>
        </w:rPr>
        <w:t>thị</w:t>
      </w:r>
      <w:r>
        <w:rPr>
          <w:color w:val="231F20"/>
          <w:spacing w:val="-20"/>
          <w:w w:val="105"/>
        </w:rPr>
        <w:t> </w:t>
      </w:r>
      <w:r>
        <w:rPr>
          <w:color w:val="231F20"/>
          <w:w w:val="105"/>
        </w:rPr>
        <w:t>pháp.</w:t>
      </w:r>
      <w:r>
        <w:rPr>
          <w:color w:val="231F20"/>
          <w:spacing w:val="-20"/>
          <w:w w:val="105"/>
        </w:rPr>
        <w:t> </w:t>
      </w:r>
      <w:r>
        <w:rPr>
          <w:color w:val="231F20"/>
          <w:w w:val="105"/>
        </w:rPr>
        <w:t>Nếu</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hiểu, chẳng cần nói một câu nào, quý vị vào tự viện, am đường, đi một vòng, Phật pháp ở ngay trong đó, tâm quý vị sẽ đầy ắp. Người hiện thời gọi điều này là “nghệ thuật hóa sự giáo học”. Quý vị thấy từ mấy ngàn năm trước, Phật pháp đã đi theo hướng nghệ thuật này.</w:t>
      </w:r>
    </w:p>
    <w:p>
      <w:pPr>
        <w:spacing w:line="297" w:lineRule="auto" w:before="145"/>
        <w:ind w:left="387" w:right="120" w:firstLine="453"/>
        <w:jc w:val="both"/>
        <w:rPr>
          <w:sz w:val="34"/>
        </w:rPr>
      </w:pPr>
      <w:r>
        <w:rPr>
          <w:color w:val="231F20"/>
          <w:w w:val="105"/>
          <w:sz w:val="34"/>
        </w:rPr>
        <w:t>Trước</w:t>
      </w:r>
      <w:r>
        <w:rPr>
          <w:color w:val="231F20"/>
          <w:spacing w:val="-23"/>
          <w:w w:val="105"/>
          <w:sz w:val="34"/>
        </w:rPr>
        <w:t> </w:t>
      </w:r>
      <w:r>
        <w:rPr>
          <w:color w:val="231F20"/>
          <w:w w:val="105"/>
          <w:sz w:val="34"/>
        </w:rPr>
        <w:t>tiên,</w:t>
      </w:r>
      <w:r>
        <w:rPr>
          <w:color w:val="231F20"/>
          <w:spacing w:val="-22"/>
          <w:w w:val="105"/>
          <w:sz w:val="34"/>
        </w:rPr>
        <w:t> </w:t>
      </w:r>
      <w:r>
        <w:rPr>
          <w:color w:val="231F20"/>
          <w:w w:val="105"/>
          <w:sz w:val="34"/>
        </w:rPr>
        <w:t>giới</w:t>
      </w:r>
      <w:r>
        <w:rPr>
          <w:color w:val="231F20"/>
          <w:spacing w:val="-22"/>
          <w:w w:val="105"/>
          <w:sz w:val="34"/>
        </w:rPr>
        <w:t> </w:t>
      </w:r>
      <w:r>
        <w:rPr>
          <w:color w:val="231F20"/>
          <w:w w:val="105"/>
          <w:sz w:val="34"/>
        </w:rPr>
        <w:t>thiệu</w:t>
      </w:r>
      <w:r>
        <w:rPr>
          <w:color w:val="231F20"/>
          <w:spacing w:val="-23"/>
          <w:w w:val="105"/>
          <w:sz w:val="34"/>
        </w:rPr>
        <w:t> </w:t>
      </w:r>
      <w:r>
        <w:rPr>
          <w:color w:val="231F20"/>
          <w:w w:val="105"/>
          <w:sz w:val="34"/>
        </w:rPr>
        <w:t>ý</w:t>
      </w:r>
      <w:r>
        <w:rPr>
          <w:color w:val="231F20"/>
          <w:spacing w:val="-22"/>
          <w:w w:val="105"/>
          <w:sz w:val="34"/>
        </w:rPr>
        <w:t> </w:t>
      </w:r>
      <w:r>
        <w:rPr>
          <w:color w:val="231F20"/>
          <w:w w:val="105"/>
          <w:sz w:val="34"/>
        </w:rPr>
        <w:t>nghĩa</w:t>
      </w:r>
      <w:r>
        <w:rPr>
          <w:color w:val="231F20"/>
          <w:spacing w:val="-21"/>
          <w:w w:val="105"/>
          <w:sz w:val="34"/>
        </w:rPr>
        <w:t> </w:t>
      </w:r>
      <w:r>
        <w:rPr>
          <w:color w:val="231F20"/>
          <w:w w:val="105"/>
          <w:sz w:val="34"/>
        </w:rPr>
        <w:t>biểu</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của</w:t>
      </w:r>
      <w:r>
        <w:rPr>
          <w:color w:val="231F20"/>
          <w:spacing w:val="-21"/>
          <w:w w:val="105"/>
          <w:sz w:val="34"/>
        </w:rPr>
        <w:t> </w:t>
      </w:r>
      <w:r>
        <w:rPr>
          <w:color w:val="231F20"/>
          <w:w w:val="105"/>
          <w:sz w:val="34"/>
        </w:rPr>
        <w:t>thành</w:t>
      </w:r>
      <w:r>
        <w:rPr>
          <w:color w:val="231F20"/>
          <w:spacing w:val="-23"/>
          <w:w w:val="105"/>
          <w:sz w:val="34"/>
        </w:rPr>
        <w:t> </w:t>
      </w:r>
      <w:r>
        <w:rPr>
          <w:color w:val="231F20"/>
          <w:w w:val="105"/>
          <w:sz w:val="34"/>
        </w:rPr>
        <w:t>Vương Xá,</w:t>
      </w:r>
      <w:r>
        <w:rPr>
          <w:color w:val="231F20"/>
          <w:spacing w:val="-6"/>
          <w:w w:val="105"/>
          <w:sz w:val="34"/>
        </w:rPr>
        <w:t> </w:t>
      </w:r>
      <w:r>
        <w:rPr>
          <w:color w:val="231F20"/>
          <w:w w:val="105"/>
          <w:sz w:val="34"/>
        </w:rPr>
        <w:t>núi</w:t>
      </w:r>
      <w:r>
        <w:rPr>
          <w:color w:val="231F20"/>
          <w:spacing w:val="-6"/>
          <w:w w:val="105"/>
          <w:sz w:val="34"/>
        </w:rPr>
        <w:t> </w:t>
      </w:r>
      <w:r>
        <w:rPr>
          <w:color w:val="231F20"/>
          <w:w w:val="105"/>
          <w:sz w:val="34"/>
        </w:rPr>
        <w:t>cũng</w:t>
      </w:r>
      <w:r>
        <w:rPr>
          <w:color w:val="231F20"/>
          <w:spacing w:val="-6"/>
          <w:w w:val="105"/>
          <w:sz w:val="34"/>
        </w:rPr>
        <w:t> </w:t>
      </w:r>
      <w:r>
        <w:rPr>
          <w:color w:val="231F20"/>
          <w:w w:val="105"/>
          <w:sz w:val="34"/>
        </w:rPr>
        <w:t>biểu</w:t>
      </w:r>
      <w:r>
        <w:rPr>
          <w:color w:val="231F20"/>
          <w:spacing w:val="-6"/>
          <w:w w:val="105"/>
          <w:sz w:val="34"/>
        </w:rPr>
        <w:t> </w:t>
      </w:r>
      <w:r>
        <w:rPr>
          <w:color w:val="231F20"/>
          <w:w w:val="105"/>
          <w:sz w:val="34"/>
        </w:rPr>
        <w:t>thị</w:t>
      </w:r>
      <w:r>
        <w:rPr>
          <w:color w:val="231F20"/>
          <w:spacing w:val="-6"/>
          <w:w w:val="105"/>
          <w:sz w:val="34"/>
        </w:rPr>
        <w:t> </w:t>
      </w:r>
      <w:r>
        <w:rPr>
          <w:color w:val="231F20"/>
          <w:w w:val="105"/>
          <w:sz w:val="34"/>
        </w:rPr>
        <w:t>pháp</w:t>
      </w:r>
      <w:r>
        <w:rPr>
          <w:i/>
          <w:color w:val="231F20"/>
          <w:w w:val="105"/>
          <w:sz w:val="34"/>
        </w:rPr>
        <w:t>.</w:t>
      </w:r>
      <w:r>
        <w:rPr>
          <w:i/>
          <w:color w:val="231F20"/>
          <w:spacing w:val="-6"/>
          <w:w w:val="105"/>
          <w:sz w:val="34"/>
        </w:rPr>
        <w:t> </w:t>
      </w:r>
      <w:r>
        <w:rPr>
          <w:i/>
          <w:color w:val="231F20"/>
          <w:w w:val="105"/>
          <w:sz w:val="34"/>
        </w:rPr>
        <w:t>“Kỳ</w:t>
      </w:r>
      <w:r>
        <w:rPr>
          <w:i/>
          <w:color w:val="231F20"/>
          <w:spacing w:val="-6"/>
          <w:w w:val="105"/>
          <w:sz w:val="34"/>
        </w:rPr>
        <w:t> </w:t>
      </w:r>
      <w:r>
        <w:rPr>
          <w:i/>
          <w:color w:val="231F20"/>
          <w:w w:val="105"/>
          <w:sz w:val="34"/>
        </w:rPr>
        <w:t>Xà</w:t>
      </w:r>
      <w:r>
        <w:rPr>
          <w:i/>
          <w:color w:val="231F20"/>
          <w:spacing w:val="-6"/>
          <w:w w:val="105"/>
          <w:sz w:val="34"/>
        </w:rPr>
        <w:t> </w:t>
      </w:r>
      <w:r>
        <w:rPr>
          <w:i/>
          <w:color w:val="231F20"/>
          <w:w w:val="105"/>
          <w:sz w:val="34"/>
        </w:rPr>
        <w:t>Quật</w:t>
      </w:r>
      <w:r>
        <w:rPr>
          <w:i/>
          <w:color w:val="231F20"/>
          <w:spacing w:val="-6"/>
          <w:w w:val="105"/>
          <w:sz w:val="34"/>
        </w:rPr>
        <w:t> </w:t>
      </w:r>
      <w:r>
        <w:rPr>
          <w:i/>
          <w:color w:val="231F20"/>
          <w:w w:val="105"/>
          <w:sz w:val="34"/>
        </w:rPr>
        <w:t>sơn,</w:t>
      </w:r>
      <w:r>
        <w:rPr>
          <w:i/>
          <w:color w:val="231F20"/>
          <w:spacing w:val="-6"/>
          <w:w w:val="105"/>
          <w:sz w:val="34"/>
        </w:rPr>
        <w:t> </w:t>
      </w:r>
      <w:r>
        <w:rPr>
          <w:i/>
          <w:color w:val="231F20"/>
          <w:w w:val="105"/>
          <w:sz w:val="34"/>
        </w:rPr>
        <w:t>thị</w:t>
      </w:r>
      <w:r>
        <w:rPr>
          <w:i/>
          <w:color w:val="231F20"/>
          <w:spacing w:val="-6"/>
          <w:w w:val="105"/>
          <w:sz w:val="34"/>
        </w:rPr>
        <w:t> </w:t>
      </w:r>
      <w:r>
        <w:rPr>
          <w:i/>
          <w:color w:val="231F20"/>
          <w:w w:val="105"/>
          <w:sz w:val="34"/>
        </w:rPr>
        <w:t>Vương</w:t>
      </w:r>
      <w:r>
        <w:rPr>
          <w:i/>
          <w:color w:val="231F20"/>
          <w:spacing w:val="-5"/>
          <w:w w:val="105"/>
          <w:sz w:val="34"/>
        </w:rPr>
        <w:t> </w:t>
      </w:r>
      <w:r>
        <w:rPr>
          <w:i/>
          <w:color w:val="231F20"/>
          <w:w w:val="105"/>
          <w:sz w:val="34"/>
        </w:rPr>
        <w:t>Xá thành</w:t>
      </w:r>
      <w:r>
        <w:rPr>
          <w:i/>
          <w:color w:val="231F20"/>
          <w:spacing w:val="-14"/>
          <w:w w:val="105"/>
          <w:sz w:val="34"/>
        </w:rPr>
        <w:t> </w:t>
      </w:r>
      <w:r>
        <w:rPr>
          <w:i/>
          <w:color w:val="231F20"/>
          <w:w w:val="105"/>
          <w:sz w:val="34"/>
        </w:rPr>
        <w:t>ngoại</w:t>
      </w:r>
      <w:r>
        <w:rPr>
          <w:i/>
          <w:color w:val="231F20"/>
          <w:spacing w:val="-14"/>
          <w:w w:val="105"/>
          <w:sz w:val="34"/>
        </w:rPr>
        <w:t> </w:t>
      </w:r>
      <w:r>
        <w:rPr>
          <w:i/>
          <w:color w:val="231F20"/>
          <w:w w:val="105"/>
          <w:sz w:val="34"/>
        </w:rPr>
        <w:t>ngũ</w:t>
      </w:r>
      <w:r>
        <w:rPr>
          <w:i/>
          <w:color w:val="231F20"/>
          <w:spacing w:val="-14"/>
          <w:w w:val="105"/>
          <w:sz w:val="34"/>
        </w:rPr>
        <w:t> </w:t>
      </w:r>
      <w:r>
        <w:rPr>
          <w:i/>
          <w:color w:val="231F20"/>
          <w:w w:val="105"/>
          <w:sz w:val="34"/>
        </w:rPr>
        <w:t>sơn</w:t>
      </w:r>
      <w:r>
        <w:rPr>
          <w:i/>
          <w:color w:val="231F20"/>
          <w:spacing w:val="-14"/>
          <w:w w:val="105"/>
          <w:sz w:val="34"/>
        </w:rPr>
        <w:t> </w:t>
      </w:r>
      <w:r>
        <w:rPr>
          <w:i/>
          <w:color w:val="231F20"/>
          <w:w w:val="105"/>
          <w:sz w:val="34"/>
        </w:rPr>
        <w:t>chi</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Tịnh</w:t>
      </w:r>
      <w:r>
        <w:rPr>
          <w:i/>
          <w:color w:val="231F20"/>
          <w:spacing w:val="-14"/>
          <w:w w:val="105"/>
          <w:sz w:val="34"/>
        </w:rPr>
        <w:t> </w:t>
      </w:r>
      <w:r>
        <w:rPr>
          <w:i/>
          <w:color w:val="231F20"/>
          <w:w w:val="105"/>
          <w:sz w:val="34"/>
        </w:rPr>
        <w:t>Ảnh</w:t>
      </w:r>
      <w:r>
        <w:rPr>
          <w:i/>
          <w:color w:val="231F20"/>
          <w:spacing w:val="-14"/>
          <w:w w:val="105"/>
          <w:sz w:val="34"/>
        </w:rPr>
        <w:t> </w:t>
      </w:r>
      <w:r>
        <w:rPr>
          <w:i/>
          <w:color w:val="231F20"/>
          <w:w w:val="105"/>
          <w:sz w:val="34"/>
        </w:rPr>
        <w:t>Sớ</w:t>
      </w:r>
      <w:r>
        <w:rPr>
          <w:i/>
          <w:color w:val="231F20"/>
          <w:spacing w:val="-14"/>
          <w:w w:val="105"/>
          <w:sz w:val="34"/>
        </w:rPr>
        <w:t> </w:t>
      </w:r>
      <w:r>
        <w:rPr>
          <w:i/>
          <w:color w:val="231F20"/>
          <w:w w:val="105"/>
          <w:sz w:val="34"/>
        </w:rPr>
        <w:t>viết:</w:t>
      </w:r>
      <w:r>
        <w:rPr>
          <w:i/>
          <w:color w:val="231F20"/>
          <w:spacing w:val="-14"/>
          <w:w w:val="105"/>
          <w:sz w:val="34"/>
        </w:rPr>
        <w:t> </w:t>
      </w:r>
      <w:r>
        <w:rPr>
          <w:i/>
          <w:color w:val="231F20"/>
          <w:w w:val="105"/>
          <w:sz w:val="34"/>
        </w:rPr>
        <w:t>Kỳ</w:t>
      </w:r>
      <w:r>
        <w:rPr>
          <w:i/>
          <w:color w:val="231F20"/>
          <w:spacing w:val="-14"/>
          <w:w w:val="105"/>
          <w:sz w:val="34"/>
        </w:rPr>
        <w:t> </w:t>
      </w:r>
      <w:r>
        <w:rPr>
          <w:i/>
          <w:color w:val="231F20"/>
          <w:w w:val="105"/>
          <w:sz w:val="34"/>
        </w:rPr>
        <w:t>Xà</w:t>
      </w:r>
      <w:r>
        <w:rPr>
          <w:i/>
          <w:color w:val="231F20"/>
          <w:spacing w:val="-14"/>
          <w:w w:val="105"/>
          <w:sz w:val="34"/>
        </w:rPr>
        <w:t> </w:t>
      </w:r>
      <w:r>
        <w:rPr>
          <w:i/>
          <w:color w:val="231F20"/>
          <w:w w:val="105"/>
          <w:sz w:val="34"/>
        </w:rPr>
        <w:t>sơn” </w:t>
      </w:r>
      <w:r>
        <w:rPr>
          <w:color w:val="231F20"/>
          <w:w w:val="105"/>
          <w:sz w:val="34"/>
        </w:rPr>
        <w:t>(Núi</w:t>
      </w:r>
      <w:r>
        <w:rPr>
          <w:color w:val="231F20"/>
          <w:spacing w:val="-23"/>
          <w:w w:val="105"/>
          <w:sz w:val="34"/>
        </w:rPr>
        <w:t> </w:t>
      </w:r>
      <w:r>
        <w:rPr>
          <w:color w:val="231F20"/>
          <w:w w:val="105"/>
          <w:sz w:val="34"/>
        </w:rPr>
        <w:t>Kỳ</w:t>
      </w:r>
      <w:r>
        <w:rPr>
          <w:color w:val="231F20"/>
          <w:spacing w:val="-22"/>
          <w:w w:val="105"/>
          <w:sz w:val="34"/>
        </w:rPr>
        <w:t> </w:t>
      </w:r>
      <w:r>
        <w:rPr>
          <w:color w:val="231F20"/>
          <w:w w:val="105"/>
          <w:sz w:val="34"/>
        </w:rPr>
        <w:t>Xà</w:t>
      </w:r>
      <w:r>
        <w:rPr>
          <w:color w:val="231F20"/>
          <w:spacing w:val="-22"/>
          <w:w w:val="105"/>
          <w:sz w:val="34"/>
        </w:rPr>
        <w:t> </w:t>
      </w:r>
      <w:r>
        <w:rPr>
          <w:color w:val="231F20"/>
          <w:w w:val="105"/>
          <w:sz w:val="34"/>
        </w:rPr>
        <w:t>Quật</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1</w:t>
      </w:r>
      <w:r>
        <w:rPr>
          <w:color w:val="231F20"/>
          <w:spacing w:val="-22"/>
          <w:w w:val="105"/>
          <w:sz w:val="34"/>
        </w:rPr>
        <w:t> </w:t>
      </w:r>
      <w:r>
        <w:rPr>
          <w:color w:val="231F20"/>
          <w:w w:val="105"/>
          <w:sz w:val="34"/>
        </w:rPr>
        <w:t>trong</w:t>
      </w:r>
      <w:r>
        <w:rPr>
          <w:color w:val="231F20"/>
          <w:spacing w:val="-23"/>
          <w:w w:val="105"/>
          <w:sz w:val="34"/>
        </w:rPr>
        <w:t> </w:t>
      </w:r>
      <w:r>
        <w:rPr>
          <w:color w:val="231F20"/>
          <w:w w:val="105"/>
          <w:sz w:val="34"/>
        </w:rPr>
        <w:t>5</w:t>
      </w:r>
      <w:r>
        <w:rPr>
          <w:color w:val="231F20"/>
          <w:spacing w:val="-22"/>
          <w:w w:val="105"/>
          <w:sz w:val="34"/>
        </w:rPr>
        <w:t> </w:t>
      </w:r>
      <w:r>
        <w:rPr>
          <w:color w:val="231F20"/>
          <w:w w:val="105"/>
          <w:sz w:val="34"/>
        </w:rPr>
        <w:t>quả</w:t>
      </w:r>
      <w:r>
        <w:rPr>
          <w:color w:val="231F20"/>
          <w:spacing w:val="-22"/>
          <w:w w:val="105"/>
          <w:sz w:val="34"/>
        </w:rPr>
        <w:t> </w:t>
      </w:r>
      <w:r>
        <w:rPr>
          <w:color w:val="231F20"/>
          <w:w w:val="105"/>
          <w:sz w:val="34"/>
        </w:rPr>
        <w:t>núi</w:t>
      </w:r>
      <w:r>
        <w:rPr>
          <w:color w:val="231F20"/>
          <w:spacing w:val="-23"/>
          <w:w w:val="105"/>
          <w:sz w:val="34"/>
        </w:rPr>
        <w:t> </w:t>
      </w:r>
      <w:r>
        <w:rPr>
          <w:color w:val="231F20"/>
          <w:w w:val="105"/>
          <w:sz w:val="34"/>
        </w:rPr>
        <w:t>ngoài</w:t>
      </w:r>
      <w:r>
        <w:rPr>
          <w:color w:val="231F20"/>
          <w:spacing w:val="-22"/>
          <w:w w:val="105"/>
          <w:sz w:val="34"/>
        </w:rPr>
        <w:t> </w:t>
      </w:r>
      <w:r>
        <w:rPr>
          <w:color w:val="231F20"/>
          <w:w w:val="105"/>
          <w:sz w:val="34"/>
        </w:rPr>
        <w:t>thành</w:t>
      </w:r>
      <w:r>
        <w:rPr>
          <w:color w:val="231F20"/>
          <w:spacing w:val="-22"/>
          <w:w w:val="105"/>
          <w:sz w:val="34"/>
        </w:rPr>
        <w:t> </w:t>
      </w:r>
      <w:r>
        <w:rPr>
          <w:color w:val="231F20"/>
          <w:w w:val="105"/>
          <w:sz w:val="34"/>
        </w:rPr>
        <w:t>Vương</w:t>
      </w:r>
      <w:r>
        <w:rPr>
          <w:color w:val="231F20"/>
          <w:spacing w:val="-23"/>
          <w:w w:val="105"/>
          <w:sz w:val="34"/>
        </w:rPr>
        <w:t> </w:t>
      </w:r>
      <w:r>
        <w:rPr>
          <w:color w:val="231F20"/>
          <w:w w:val="105"/>
          <w:sz w:val="34"/>
        </w:rPr>
        <w:t>Xá. </w:t>
      </w:r>
      <w:r>
        <w:rPr>
          <w:i/>
          <w:color w:val="231F20"/>
          <w:sz w:val="34"/>
        </w:rPr>
        <w:t>Tịnh</w:t>
      </w:r>
      <w:r>
        <w:rPr>
          <w:i/>
          <w:color w:val="231F20"/>
          <w:spacing w:val="-16"/>
          <w:sz w:val="34"/>
        </w:rPr>
        <w:t> </w:t>
      </w:r>
      <w:r>
        <w:rPr>
          <w:i/>
          <w:color w:val="231F20"/>
          <w:sz w:val="34"/>
        </w:rPr>
        <w:t>Ảnh</w:t>
      </w:r>
      <w:r>
        <w:rPr>
          <w:i/>
          <w:color w:val="231F20"/>
          <w:spacing w:val="-16"/>
          <w:sz w:val="34"/>
        </w:rPr>
        <w:t> </w:t>
      </w:r>
      <w:r>
        <w:rPr>
          <w:i/>
          <w:color w:val="231F20"/>
          <w:sz w:val="34"/>
        </w:rPr>
        <w:t>Sớ</w:t>
      </w:r>
      <w:r>
        <w:rPr>
          <w:i/>
          <w:color w:val="231F20"/>
          <w:spacing w:val="-17"/>
          <w:sz w:val="34"/>
        </w:rPr>
        <w:t> </w:t>
      </w:r>
      <w:r>
        <w:rPr>
          <w:color w:val="231F20"/>
          <w:sz w:val="34"/>
        </w:rPr>
        <w:t>giảng:</w:t>
      </w:r>
      <w:r>
        <w:rPr>
          <w:color w:val="231F20"/>
          <w:spacing w:val="-16"/>
          <w:sz w:val="34"/>
        </w:rPr>
        <w:t> </w:t>
      </w:r>
      <w:r>
        <w:rPr>
          <w:color w:val="231F20"/>
          <w:sz w:val="34"/>
        </w:rPr>
        <w:t>“Núi</w:t>
      </w:r>
      <w:r>
        <w:rPr>
          <w:color w:val="231F20"/>
          <w:spacing w:val="-17"/>
          <w:sz w:val="34"/>
        </w:rPr>
        <w:t> </w:t>
      </w:r>
      <w:r>
        <w:rPr>
          <w:color w:val="231F20"/>
          <w:sz w:val="34"/>
        </w:rPr>
        <w:t>Kỳ</w:t>
      </w:r>
      <w:r>
        <w:rPr>
          <w:color w:val="231F20"/>
          <w:spacing w:val="-16"/>
          <w:sz w:val="34"/>
        </w:rPr>
        <w:t> </w:t>
      </w:r>
      <w:r>
        <w:rPr>
          <w:color w:val="231F20"/>
          <w:sz w:val="34"/>
        </w:rPr>
        <w:t>Xà”).</w:t>
      </w:r>
      <w:r>
        <w:rPr>
          <w:color w:val="231F20"/>
          <w:spacing w:val="-17"/>
          <w:sz w:val="34"/>
        </w:rPr>
        <w:t> </w:t>
      </w:r>
      <w:r>
        <w:rPr>
          <w:color w:val="231F20"/>
          <w:sz w:val="34"/>
        </w:rPr>
        <w:t>Kỳ</w:t>
      </w:r>
      <w:r>
        <w:rPr>
          <w:color w:val="231F20"/>
          <w:spacing w:val="-16"/>
          <w:sz w:val="34"/>
        </w:rPr>
        <w:t> </w:t>
      </w:r>
      <w:r>
        <w:rPr>
          <w:color w:val="231F20"/>
          <w:sz w:val="34"/>
        </w:rPr>
        <w:t>Xà</w:t>
      </w:r>
      <w:r>
        <w:rPr>
          <w:color w:val="231F20"/>
          <w:spacing w:val="-16"/>
          <w:sz w:val="34"/>
        </w:rPr>
        <w:t> </w:t>
      </w:r>
      <w:r>
        <w:rPr>
          <w:color w:val="231F20"/>
          <w:sz w:val="34"/>
        </w:rPr>
        <w:t>(Grdhrakūta)</w:t>
      </w:r>
      <w:r>
        <w:rPr>
          <w:color w:val="231F20"/>
          <w:spacing w:val="-16"/>
          <w:sz w:val="34"/>
        </w:rPr>
        <w:t> </w:t>
      </w:r>
      <w:r>
        <w:rPr>
          <w:color w:val="231F20"/>
          <w:sz w:val="34"/>
        </w:rPr>
        <w:t>là</w:t>
      </w:r>
      <w:r>
        <w:rPr>
          <w:color w:val="231F20"/>
          <w:spacing w:val="-16"/>
          <w:sz w:val="34"/>
        </w:rPr>
        <w:t> </w:t>
      </w:r>
      <w:r>
        <w:rPr>
          <w:color w:val="231F20"/>
          <w:sz w:val="34"/>
        </w:rPr>
        <w:t>tiếng </w:t>
      </w:r>
      <w:r>
        <w:rPr>
          <w:color w:val="231F20"/>
          <w:w w:val="105"/>
          <w:sz w:val="34"/>
        </w:rPr>
        <w:t>Ấn</w:t>
      </w:r>
      <w:r>
        <w:rPr>
          <w:color w:val="231F20"/>
          <w:spacing w:val="-3"/>
          <w:w w:val="105"/>
          <w:sz w:val="34"/>
        </w:rPr>
        <w:t> </w:t>
      </w:r>
      <w:r>
        <w:rPr>
          <w:color w:val="231F20"/>
          <w:w w:val="105"/>
          <w:sz w:val="34"/>
        </w:rPr>
        <w:t>Độ,</w:t>
      </w:r>
      <w:r>
        <w:rPr>
          <w:color w:val="231F20"/>
          <w:spacing w:val="-3"/>
          <w:w w:val="105"/>
          <w:sz w:val="34"/>
        </w:rPr>
        <w:t> </w:t>
      </w:r>
      <w:r>
        <w:rPr>
          <w:color w:val="231F20"/>
          <w:w w:val="105"/>
          <w:sz w:val="34"/>
        </w:rPr>
        <w:t>là</w:t>
      </w:r>
      <w:r>
        <w:rPr>
          <w:color w:val="231F20"/>
          <w:spacing w:val="-3"/>
          <w:w w:val="105"/>
          <w:sz w:val="34"/>
        </w:rPr>
        <w:t> </w:t>
      </w:r>
      <w:r>
        <w:rPr>
          <w:color w:val="231F20"/>
          <w:w w:val="105"/>
          <w:sz w:val="34"/>
        </w:rPr>
        <w:t>tiếng</w:t>
      </w:r>
      <w:r>
        <w:rPr>
          <w:color w:val="231F20"/>
          <w:spacing w:val="-3"/>
          <w:w w:val="105"/>
          <w:sz w:val="34"/>
        </w:rPr>
        <w:t> </w:t>
      </w:r>
      <w:r>
        <w:rPr>
          <w:color w:val="231F20"/>
          <w:w w:val="105"/>
          <w:sz w:val="34"/>
        </w:rPr>
        <w:t>Phạn,</w:t>
      </w:r>
      <w:r>
        <w:rPr>
          <w:color w:val="231F20"/>
          <w:spacing w:val="-4"/>
          <w:w w:val="105"/>
          <w:sz w:val="34"/>
        </w:rPr>
        <w:t> </w:t>
      </w:r>
      <w:r>
        <w:rPr>
          <w:i/>
          <w:color w:val="231F20"/>
          <w:w w:val="105"/>
          <w:sz w:val="34"/>
        </w:rPr>
        <w:t>“Thử</w:t>
      </w:r>
      <w:r>
        <w:rPr>
          <w:i/>
          <w:color w:val="231F20"/>
          <w:spacing w:val="-3"/>
          <w:w w:val="105"/>
          <w:sz w:val="34"/>
        </w:rPr>
        <w:t> </w:t>
      </w:r>
      <w:r>
        <w:rPr>
          <w:i/>
          <w:color w:val="231F20"/>
          <w:w w:val="105"/>
          <w:sz w:val="34"/>
        </w:rPr>
        <w:t>phiên</w:t>
      </w:r>
      <w:r>
        <w:rPr>
          <w:i/>
          <w:color w:val="231F20"/>
          <w:spacing w:val="-3"/>
          <w:w w:val="105"/>
          <w:sz w:val="34"/>
        </w:rPr>
        <w:t> </w:t>
      </w:r>
      <w:r>
        <w:rPr>
          <w:i/>
          <w:color w:val="231F20"/>
          <w:w w:val="105"/>
          <w:sz w:val="34"/>
        </w:rPr>
        <w:t>danh</w:t>
      </w:r>
      <w:r>
        <w:rPr>
          <w:i/>
          <w:color w:val="231F20"/>
          <w:spacing w:val="-3"/>
          <w:w w:val="105"/>
          <w:sz w:val="34"/>
        </w:rPr>
        <w:t> </w:t>
      </w:r>
      <w:r>
        <w:rPr>
          <w:i/>
          <w:color w:val="231F20"/>
          <w:w w:val="105"/>
          <w:sz w:val="34"/>
        </w:rPr>
        <w:t>Linh</w:t>
      </w:r>
      <w:r>
        <w:rPr>
          <w:i/>
          <w:color w:val="231F20"/>
          <w:spacing w:val="-3"/>
          <w:w w:val="105"/>
          <w:sz w:val="34"/>
        </w:rPr>
        <w:t> </w:t>
      </w:r>
      <w:r>
        <w:rPr>
          <w:i/>
          <w:color w:val="231F20"/>
          <w:w w:val="105"/>
          <w:sz w:val="34"/>
        </w:rPr>
        <w:t>Thứu</w:t>
      </w:r>
      <w:r>
        <w:rPr>
          <w:i/>
          <w:color w:val="231F20"/>
          <w:spacing w:val="-3"/>
          <w:w w:val="105"/>
          <w:sz w:val="34"/>
        </w:rPr>
        <w:t> </w:t>
      </w:r>
      <w:r>
        <w:rPr>
          <w:i/>
          <w:color w:val="231F20"/>
          <w:w w:val="105"/>
          <w:sz w:val="34"/>
        </w:rPr>
        <w:t>Sơn</w:t>
      </w:r>
      <w:r>
        <w:rPr>
          <w:i/>
          <w:color w:val="231F20"/>
          <w:spacing w:val="-4"/>
          <w:w w:val="105"/>
          <w:sz w:val="34"/>
        </w:rPr>
        <w:t> </w:t>
      </w:r>
      <w:r>
        <w:rPr>
          <w:i/>
          <w:color w:val="231F20"/>
          <w:w w:val="105"/>
          <w:sz w:val="34"/>
        </w:rPr>
        <w:t>dã” </w:t>
      </w:r>
      <w:r>
        <w:rPr>
          <w:color w:val="231F20"/>
          <w:w w:val="105"/>
          <w:sz w:val="34"/>
        </w:rPr>
        <w:t>(Hán</w:t>
      </w:r>
      <w:r>
        <w:rPr>
          <w:color w:val="231F20"/>
          <w:spacing w:val="-15"/>
          <w:w w:val="105"/>
          <w:sz w:val="34"/>
        </w:rPr>
        <w:t> </w:t>
      </w:r>
      <w:r>
        <w:rPr>
          <w:color w:val="231F20"/>
          <w:w w:val="105"/>
          <w:sz w:val="34"/>
        </w:rPr>
        <w:t>dịch</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núi</w:t>
      </w:r>
      <w:r>
        <w:rPr>
          <w:color w:val="231F20"/>
          <w:spacing w:val="-15"/>
          <w:w w:val="105"/>
          <w:sz w:val="34"/>
        </w:rPr>
        <w:t> </w:t>
      </w:r>
      <w:r>
        <w:rPr>
          <w:color w:val="231F20"/>
          <w:w w:val="105"/>
          <w:sz w:val="34"/>
        </w:rPr>
        <w:t>Linh</w:t>
      </w:r>
      <w:r>
        <w:rPr>
          <w:color w:val="231F20"/>
          <w:spacing w:val="-15"/>
          <w:w w:val="105"/>
          <w:sz w:val="34"/>
        </w:rPr>
        <w:t> </w:t>
      </w:r>
      <w:r>
        <w:rPr>
          <w:color w:val="231F20"/>
          <w:w w:val="105"/>
          <w:sz w:val="34"/>
        </w:rPr>
        <w:t>Thứu).</w:t>
      </w:r>
      <w:r>
        <w:rPr>
          <w:color w:val="231F20"/>
          <w:spacing w:val="-15"/>
          <w:w w:val="105"/>
          <w:sz w:val="34"/>
        </w:rPr>
        <w:t> </w:t>
      </w:r>
      <w:r>
        <w:rPr>
          <w:color w:val="231F20"/>
          <w:w w:val="105"/>
          <w:sz w:val="34"/>
        </w:rPr>
        <w:t>Người</w:t>
      </w:r>
      <w:r>
        <w:rPr>
          <w:color w:val="231F20"/>
          <w:spacing w:val="-15"/>
          <w:w w:val="105"/>
          <w:sz w:val="34"/>
        </w:rPr>
        <w:t> </w:t>
      </w:r>
      <w:r>
        <w:rPr>
          <w:color w:val="231F20"/>
          <w:w w:val="105"/>
          <w:sz w:val="34"/>
        </w:rPr>
        <w:t>Trung</w:t>
      </w:r>
      <w:r>
        <w:rPr>
          <w:color w:val="231F20"/>
          <w:spacing w:val="-15"/>
          <w:w w:val="105"/>
          <w:sz w:val="34"/>
        </w:rPr>
        <w:t> </w:t>
      </w:r>
      <w:r>
        <w:rPr>
          <w:color w:val="231F20"/>
          <w:w w:val="105"/>
          <w:sz w:val="34"/>
        </w:rPr>
        <w:t>Quốc</w:t>
      </w:r>
      <w:r>
        <w:rPr>
          <w:color w:val="231F20"/>
          <w:spacing w:val="-15"/>
          <w:w w:val="105"/>
          <w:sz w:val="34"/>
        </w:rPr>
        <w:t> </w:t>
      </w:r>
      <w:r>
        <w:rPr>
          <w:color w:val="231F20"/>
          <w:w w:val="105"/>
          <w:sz w:val="34"/>
        </w:rPr>
        <w:t>thường</w:t>
      </w:r>
      <w:r>
        <w:rPr>
          <w:color w:val="231F20"/>
          <w:spacing w:val="-15"/>
          <w:w w:val="105"/>
          <w:sz w:val="34"/>
        </w:rPr>
        <w:t> </w:t>
      </w:r>
      <w:r>
        <w:rPr>
          <w:color w:val="231F20"/>
          <w:w w:val="105"/>
          <w:sz w:val="34"/>
        </w:rPr>
        <w:t>nói tới</w:t>
      </w:r>
      <w:r>
        <w:rPr>
          <w:color w:val="231F20"/>
          <w:spacing w:val="-4"/>
          <w:w w:val="105"/>
          <w:sz w:val="34"/>
        </w:rPr>
        <w:t> </w:t>
      </w:r>
      <w:r>
        <w:rPr>
          <w:color w:val="231F20"/>
          <w:w w:val="105"/>
          <w:sz w:val="34"/>
        </w:rPr>
        <w:t>Linh</w:t>
      </w:r>
      <w:r>
        <w:rPr>
          <w:color w:val="231F20"/>
          <w:spacing w:val="-4"/>
          <w:w w:val="105"/>
          <w:sz w:val="34"/>
        </w:rPr>
        <w:t> </w:t>
      </w:r>
      <w:r>
        <w:rPr>
          <w:color w:val="231F20"/>
          <w:w w:val="105"/>
          <w:sz w:val="34"/>
        </w:rPr>
        <w:t>Sơn,</w:t>
      </w:r>
      <w:r>
        <w:rPr>
          <w:color w:val="231F20"/>
          <w:spacing w:val="-4"/>
          <w:w w:val="105"/>
          <w:sz w:val="34"/>
        </w:rPr>
        <w:t> </w:t>
      </w:r>
      <w:r>
        <w:rPr>
          <w:i/>
          <w:color w:val="231F20"/>
          <w:w w:val="105"/>
          <w:sz w:val="34"/>
        </w:rPr>
        <w:t>“Linh</w:t>
      </w:r>
      <w:r>
        <w:rPr>
          <w:i/>
          <w:color w:val="231F20"/>
          <w:spacing w:val="-4"/>
          <w:w w:val="105"/>
          <w:sz w:val="34"/>
        </w:rPr>
        <w:t> </w:t>
      </w:r>
      <w:r>
        <w:rPr>
          <w:i/>
          <w:color w:val="231F20"/>
          <w:w w:val="105"/>
          <w:sz w:val="34"/>
        </w:rPr>
        <w:t>Sơn</w:t>
      </w:r>
      <w:r>
        <w:rPr>
          <w:i/>
          <w:color w:val="231F20"/>
          <w:spacing w:val="-4"/>
          <w:w w:val="105"/>
          <w:sz w:val="34"/>
        </w:rPr>
        <w:t> </w:t>
      </w:r>
      <w:r>
        <w:rPr>
          <w:i/>
          <w:color w:val="231F20"/>
          <w:w w:val="105"/>
          <w:sz w:val="34"/>
        </w:rPr>
        <w:t>nhất</w:t>
      </w:r>
      <w:r>
        <w:rPr>
          <w:i/>
          <w:color w:val="231F20"/>
          <w:spacing w:val="-4"/>
          <w:w w:val="105"/>
          <w:sz w:val="34"/>
        </w:rPr>
        <w:t> </w:t>
      </w:r>
      <w:r>
        <w:rPr>
          <w:i/>
          <w:color w:val="231F20"/>
          <w:w w:val="105"/>
          <w:sz w:val="34"/>
        </w:rPr>
        <w:t>hội”</w:t>
      </w:r>
      <w:r>
        <w:rPr>
          <w:i/>
          <w:color w:val="231F20"/>
          <w:spacing w:val="-4"/>
          <w:w w:val="105"/>
          <w:sz w:val="34"/>
        </w:rPr>
        <w:t> </w:t>
      </w:r>
      <w:r>
        <w:rPr>
          <w:color w:val="231F20"/>
          <w:w w:val="105"/>
          <w:sz w:val="34"/>
        </w:rPr>
        <w:t>là</w:t>
      </w:r>
      <w:r>
        <w:rPr>
          <w:color w:val="231F20"/>
          <w:spacing w:val="-4"/>
          <w:w w:val="105"/>
          <w:sz w:val="34"/>
        </w:rPr>
        <w:t> </w:t>
      </w:r>
      <w:r>
        <w:rPr>
          <w:color w:val="231F20"/>
          <w:w w:val="105"/>
          <w:sz w:val="34"/>
        </w:rPr>
        <w:t>nói</w:t>
      </w:r>
      <w:r>
        <w:rPr>
          <w:color w:val="231F20"/>
          <w:spacing w:val="-4"/>
          <w:w w:val="105"/>
          <w:sz w:val="34"/>
        </w:rPr>
        <w:t> </w:t>
      </w:r>
      <w:r>
        <w:rPr>
          <w:color w:val="231F20"/>
          <w:w w:val="105"/>
          <w:sz w:val="34"/>
        </w:rPr>
        <w:t>về</w:t>
      </w:r>
      <w:r>
        <w:rPr>
          <w:color w:val="231F20"/>
          <w:spacing w:val="-4"/>
          <w:w w:val="105"/>
          <w:sz w:val="34"/>
        </w:rPr>
        <w:t> </w:t>
      </w:r>
      <w:r>
        <w:rPr>
          <w:color w:val="231F20"/>
          <w:w w:val="105"/>
          <w:sz w:val="34"/>
        </w:rPr>
        <w:t>nơi</w:t>
      </w:r>
      <w:r>
        <w:rPr>
          <w:color w:val="231F20"/>
          <w:spacing w:val="-4"/>
          <w:w w:val="105"/>
          <w:sz w:val="34"/>
        </w:rPr>
        <w:t> </w:t>
      </w:r>
      <w:r>
        <w:rPr>
          <w:color w:val="231F20"/>
          <w:w w:val="105"/>
          <w:sz w:val="34"/>
        </w:rPr>
        <w:t>này.</w:t>
      </w:r>
      <w:r>
        <w:rPr>
          <w:color w:val="231F20"/>
          <w:spacing w:val="-4"/>
          <w:w w:val="105"/>
          <w:sz w:val="34"/>
        </w:rPr>
        <w:t> </w:t>
      </w:r>
      <w:r>
        <w:rPr>
          <w:color w:val="231F20"/>
          <w:w w:val="105"/>
          <w:sz w:val="34"/>
        </w:rPr>
        <w:t>Vì</w:t>
      </w:r>
      <w:r>
        <w:rPr>
          <w:color w:val="231F20"/>
          <w:spacing w:val="-4"/>
          <w:w w:val="105"/>
          <w:sz w:val="34"/>
        </w:rPr>
        <w:t> </w:t>
      </w:r>
      <w:r>
        <w:rPr>
          <w:color w:val="231F20"/>
          <w:w w:val="105"/>
          <w:sz w:val="34"/>
        </w:rPr>
        <w:t>sao gọi là Linh Thứu sơn?</w:t>
      </w:r>
      <w:r>
        <w:rPr>
          <w:color w:val="231F20"/>
          <w:spacing w:val="-1"/>
          <w:w w:val="105"/>
          <w:sz w:val="34"/>
        </w:rPr>
        <w:t> </w:t>
      </w:r>
      <w:r>
        <w:rPr>
          <w:i/>
          <w:color w:val="231F20"/>
          <w:w w:val="105"/>
          <w:sz w:val="34"/>
        </w:rPr>
        <w:t>“Thử sơn đa hữu linh tiên cư trụ, cố danh</w:t>
      </w:r>
      <w:r>
        <w:rPr>
          <w:i/>
          <w:color w:val="231F20"/>
          <w:spacing w:val="-16"/>
          <w:w w:val="105"/>
          <w:sz w:val="34"/>
        </w:rPr>
        <w:t> </w:t>
      </w:r>
      <w:r>
        <w:rPr>
          <w:i/>
          <w:color w:val="231F20"/>
          <w:w w:val="105"/>
          <w:sz w:val="34"/>
        </w:rPr>
        <w:t>vi</w:t>
      </w:r>
      <w:r>
        <w:rPr>
          <w:i/>
          <w:color w:val="231F20"/>
          <w:spacing w:val="-16"/>
          <w:w w:val="105"/>
          <w:sz w:val="34"/>
        </w:rPr>
        <w:t> </w:t>
      </w:r>
      <w:r>
        <w:rPr>
          <w:i/>
          <w:color w:val="231F20"/>
          <w:w w:val="105"/>
          <w:sz w:val="34"/>
        </w:rPr>
        <w:t>Linh”</w:t>
      </w:r>
      <w:r>
        <w:rPr>
          <w:i/>
          <w:color w:val="231F20"/>
          <w:spacing w:val="-16"/>
          <w:w w:val="105"/>
          <w:sz w:val="34"/>
        </w:rPr>
        <w:t> </w:t>
      </w:r>
      <w:r>
        <w:rPr>
          <w:color w:val="231F20"/>
          <w:w w:val="105"/>
          <w:sz w:val="34"/>
        </w:rPr>
        <w:t>(Núi</w:t>
      </w:r>
      <w:r>
        <w:rPr>
          <w:color w:val="231F20"/>
          <w:spacing w:val="-16"/>
          <w:w w:val="105"/>
          <w:sz w:val="34"/>
        </w:rPr>
        <w:t> </w:t>
      </w:r>
      <w:r>
        <w:rPr>
          <w:color w:val="231F20"/>
          <w:w w:val="105"/>
          <w:sz w:val="34"/>
        </w:rPr>
        <w:t>này</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nhiều</w:t>
      </w:r>
      <w:r>
        <w:rPr>
          <w:color w:val="231F20"/>
          <w:spacing w:val="-16"/>
          <w:w w:val="105"/>
          <w:sz w:val="34"/>
        </w:rPr>
        <w:t> </w:t>
      </w:r>
      <w:r>
        <w:rPr>
          <w:color w:val="231F20"/>
          <w:w w:val="105"/>
          <w:sz w:val="34"/>
        </w:rPr>
        <w:t>bậc</w:t>
      </w:r>
      <w:r>
        <w:rPr>
          <w:color w:val="231F20"/>
          <w:spacing w:val="-16"/>
          <w:w w:val="105"/>
          <w:sz w:val="34"/>
        </w:rPr>
        <w:t> </w:t>
      </w:r>
      <w:r>
        <w:rPr>
          <w:color w:val="231F20"/>
          <w:w w:val="105"/>
          <w:sz w:val="34"/>
        </w:rPr>
        <w:t>linh</w:t>
      </w:r>
      <w:r>
        <w:rPr>
          <w:color w:val="231F20"/>
          <w:spacing w:val="-16"/>
          <w:w w:val="105"/>
          <w:sz w:val="34"/>
        </w:rPr>
        <w:t> </w:t>
      </w:r>
      <w:r>
        <w:rPr>
          <w:color w:val="231F20"/>
          <w:w w:val="105"/>
          <w:sz w:val="34"/>
        </w:rPr>
        <w:t>tiên</w:t>
      </w:r>
      <w:r>
        <w:rPr>
          <w:color w:val="231F20"/>
          <w:spacing w:val="-16"/>
          <w:w w:val="105"/>
          <w:sz w:val="34"/>
        </w:rPr>
        <w:t> </w:t>
      </w:r>
      <w:r>
        <w:rPr>
          <w:color w:val="231F20"/>
          <w:w w:val="105"/>
          <w:sz w:val="34"/>
        </w:rPr>
        <w:t>cư</w:t>
      </w:r>
      <w:r>
        <w:rPr>
          <w:color w:val="231F20"/>
          <w:spacing w:val="-16"/>
          <w:w w:val="105"/>
          <w:sz w:val="34"/>
        </w:rPr>
        <w:t> </w:t>
      </w:r>
      <w:r>
        <w:rPr>
          <w:color w:val="231F20"/>
          <w:w w:val="105"/>
          <w:sz w:val="34"/>
        </w:rPr>
        <w:t>trụ,</w:t>
      </w:r>
      <w:r>
        <w:rPr>
          <w:color w:val="231F20"/>
          <w:spacing w:val="-16"/>
          <w:w w:val="105"/>
          <w:sz w:val="34"/>
        </w:rPr>
        <w:t> </w:t>
      </w:r>
      <w:r>
        <w:rPr>
          <w:color w:val="231F20"/>
          <w:w w:val="105"/>
          <w:sz w:val="34"/>
        </w:rPr>
        <w:t>nên</w:t>
      </w:r>
      <w:r>
        <w:rPr>
          <w:color w:val="231F20"/>
          <w:spacing w:val="-16"/>
          <w:w w:val="105"/>
          <w:sz w:val="34"/>
        </w:rPr>
        <w:t> </w:t>
      </w:r>
      <w:r>
        <w:rPr>
          <w:color w:val="231F20"/>
          <w:w w:val="105"/>
          <w:sz w:val="34"/>
        </w:rPr>
        <w:t>gọi là Linh).</w:t>
      </w:r>
    </w:p>
    <w:p>
      <w:pPr>
        <w:spacing w:line="297" w:lineRule="auto" w:before="145"/>
        <w:ind w:left="387" w:right="119" w:firstLine="453"/>
        <w:jc w:val="both"/>
        <w:rPr>
          <w:sz w:val="34"/>
        </w:rPr>
      </w:pPr>
      <w:r>
        <w:rPr>
          <w:color w:val="231F20"/>
          <w:w w:val="105"/>
          <w:sz w:val="34"/>
        </w:rPr>
        <w:t>Người</w:t>
      </w:r>
      <w:r>
        <w:rPr>
          <w:color w:val="231F20"/>
          <w:spacing w:val="-17"/>
          <w:w w:val="105"/>
          <w:sz w:val="34"/>
        </w:rPr>
        <w:t> </w:t>
      </w:r>
      <w:r>
        <w:rPr>
          <w:color w:val="231F20"/>
          <w:w w:val="105"/>
          <w:sz w:val="34"/>
        </w:rPr>
        <w:t>Hoa</w:t>
      </w:r>
      <w:r>
        <w:rPr>
          <w:color w:val="231F20"/>
          <w:spacing w:val="-17"/>
          <w:w w:val="105"/>
          <w:sz w:val="34"/>
        </w:rPr>
        <w:t> </w:t>
      </w:r>
      <w:r>
        <w:rPr>
          <w:color w:val="231F20"/>
          <w:w w:val="105"/>
          <w:sz w:val="34"/>
        </w:rPr>
        <w:t>gọi</w:t>
      </w:r>
      <w:r>
        <w:rPr>
          <w:color w:val="231F20"/>
          <w:spacing w:val="-18"/>
          <w:w w:val="105"/>
          <w:sz w:val="34"/>
        </w:rPr>
        <w:t> </w:t>
      </w:r>
      <w:r>
        <w:rPr>
          <w:color w:val="231F20"/>
          <w:w w:val="105"/>
          <w:sz w:val="34"/>
        </w:rPr>
        <w:t>là</w:t>
      </w:r>
      <w:r>
        <w:rPr>
          <w:color w:val="231F20"/>
          <w:spacing w:val="-17"/>
          <w:w w:val="105"/>
          <w:sz w:val="34"/>
        </w:rPr>
        <w:t> </w:t>
      </w:r>
      <w:r>
        <w:rPr>
          <w:color w:val="231F20"/>
          <w:w w:val="105"/>
          <w:sz w:val="34"/>
        </w:rPr>
        <w:t>“thánh</w:t>
      </w:r>
      <w:r>
        <w:rPr>
          <w:color w:val="231F20"/>
          <w:spacing w:val="-17"/>
          <w:w w:val="105"/>
          <w:sz w:val="34"/>
        </w:rPr>
        <w:t> </w:t>
      </w:r>
      <w:r>
        <w:rPr>
          <w:color w:val="231F20"/>
          <w:w w:val="105"/>
          <w:sz w:val="34"/>
        </w:rPr>
        <w:t>hiền”,</w:t>
      </w:r>
      <w:r>
        <w:rPr>
          <w:color w:val="231F20"/>
          <w:spacing w:val="-17"/>
          <w:w w:val="105"/>
          <w:sz w:val="34"/>
        </w:rPr>
        <w:t> </w:t>
      </w:r>
      <w:r>
        <w:rPr>
          <w:color w:val="231F20"/>
          <w:w w:val="105"/>
          <w:sz w:val="34"/>
        </w:rPr>
        <w:t>người</w:t>
      </w:r>
      <w:r>
        <w:rPr>
          <w:color w:val="231F20"/>
          <w:spacing w:val="-17"/>
          <w:w w:val="105"/>
          <w:sz w:val="34"/>
        </w:rPr>
        <w:t> </w:t>
      </w:r>
      <w:r>
        <w:rPr>
          <w:color w:val="231F20"/>
          <w:w w:val="105"/>
          <w:sz w:val="34"/>
        </w:rPr>
        <w:t>Ấn</w:t>
      </w:r>
      <w:r>
        <w:rPr>
          <w:color w:val="231F20"/>
          <w:spacing w:val="-17"/>
          <w:w w:val="105"/>
          <w:sz w:val="34"/>
        </w:rPr>
        <w:t> </w:t>
      </w:r>
      <w:r>
        <w:rPr>
          <w:color w:val="231F20"/>
          <w:w w:val="105"/>
          <w:sz w:val="34"/>
        </w:rPr>
        <w:t>Độ</w:t>
      </w:r>
      <w:r>
        <w:rPr>
          <w:color w:val="231F20"/>
          <w:spacing w:val="-17"/>
          <w:w w:val="105"/>
          <w:sz w:val="34"/>
        </w:rPr>
        <w:t> </w:t>
      </w:r>
      <w:r>
        <w:rPr>
          <w:color w:val="231F20"/>
          <w:w w:val="105"/>
          <w:sz w:val="34"/>
        </w:rPr>
        <w:t>gọi</w:t>
      </w:r>
      <w:r>
        <w:rPr>
          <w:color w:val="231F20"/>
          <w:spacing w:val="-18"/>
          <w:w w:val="105"/>
          <w:sz w:val="34"/>
        </w:rPr>
        <w:t> </w:t>
      </w:r>
      <w:r>
        <w:rPr>
          <w:color w:val="231F20"/>
          <w:w w:val="105"/>
          <w:sz w:val="34"/>
        </w:rPr>
        <w:t>là</w:t>
      </w:r>
      <w:r>
        <w:rPr>
          <w:color w:val="231F20"/>
          <w:spacing w:val="-15"/>
          <w:w w:val="105"/>
          <w:sz w:val="34"/>
        </w:rPr>
        <w:t> </w:t>
      </w:r>
      <w:r>
        <w:rPr>
          <w:i/>
          <w:color w:val="231F20"/>
          <w:w w:val="105"/>
          <w:sz w:val="34"/>
        </w:rPr>
        <w:t>“linh </w:t>
      </w:r>
      <w:r>
        <w:rPr>
          <w:i/>
          <w:color w:val="231F20"/>
          <w:sz w:val="34"/>
        </w:rPr>
        <w:t>tiên”.</w:t>
      </w:r>
      <w:r>
        <w:rPr>
          <w:i/>
          <w:color w:val="231F20"/>
          <w:spacing w:val="-17"/>
          <w:sz w:val="34"/>
        </w:rPr>
        <w:t> </w:t>
      </w:r>
      <w:r>
        <w:rPr>
          <w:i/>
          <w:color w:val="231F20"/>
          <w:sz w:val="34"/>
        </w:rPr>
        <w:t>“Diệc</w:t>
      </w:r>
      <w:r>
        <w:rPr>
          <w:i/>
          <w:color w:val="231F20"/>
          <w:spacing w:val="-17"/>
          <w:sz w:val="34"/>
        </w:rPr>
        <w:t> </w:t>
      </w:r>
      <w:r>
        <w:rPr>
          <w:i/>
          <w:color w:val="231F20"/>
          <w:sz w:val="34"/>
        </w:rPr>
        <w:t>hữu</w:t>
      </w:r>
      <w:r>
        <w:rPr>
          <w:i/>
          <w:color w:val="231F20"/>
          <w:spacing w:val="-17"/>
          <w:sz w:val="34"/>
        </w:rPr>
        <w:t> </w:t>
      </w:r>
      <w:r>
        <w:rPr>
          <w:i/>
          <w:color w:val="231F20"/>
          <w:sz w:val="34"/>
        </w:rPr>
        <w:t>Thứu</w:t>
      </w:r>
      <w:r>
        <w:rPr>
          <w:i/>
          <w:color w:val="231F20"/>
          <w:spacing w:val="-17"/>
          <w:sz w:val="34"/>
        </w:rPr>
        <w:t> </w:t>
      </w:r>
      <w:r>
        <w:rPr>
          <w:i/>
          <w:color w:val="231F20"/>
          <w:sz w:val="34"/>
        </w:rPr>
        <w:t>cư</w:t>
      </w:r>
      <w:r>
        <w:rPr>
          <w:i/>
          <w:color w:val="231F20"/>
          <w:spacing w:val="-17"/>
          <w:sz w:val="34"/>
        </w:rPr>
        <w:t> </w:t>
      </w:r>
      <w:r>
        <w:rPr>
          <w:i/>
          <w:color w:val="231F20"/>
          <w:sz w:val="34"/>
        </w:rPr>
        <w:t>chỉ</w:t>
      </w:r>
      <w:r>
        <w:rPr>
          <w:i/>
          <w:color w:val="231F20"/>
          <w:spacing w:val="-17"/>
          <w:sz w:val="34"/>
        </w:rPr>
        <w:t> </w:t>
      </w:r>
      <w:r>
        <w:rPr>
          <w:i/>
          <w:color w:val="231F20"/>
          <w:sz w:val="34"/>
        </w:rPr>
        <w:t>thử</w:t>
      </w:r>
      <w:r>
        <w:rPr>
          <w:i/>
          <w:color w:val="231F20"/>
          <w:spacing w:val="-17"/>
          <w:sz w:val="34"/>
        </w:rPr>
        <w:t> </w:t>
      </w:r>
      <w:r>
        <w:rPr>
          <w:i/>
          <w:color w:val="231F20"/>
          <w:sz w:val="34"/>
        </w:rPr>
        <w:t>sơn”</w:t>
      </w:r>
      <w:r>
        <w:rPr>
          <w:i/>
          <w:color w:val="231F20"/>
          <w:spacing w:val="-17"/>
          <w:sz w:val="34"/>
        </w:rPr>
        <w:t> </w:t>
      </w:r>
      <w:r>
        <w:rPr>
          <w:color w:val="231F20"/>
          <w:sz w:val="34"/>
        </w:rPr>
        <w:t>(Cũng</w:t>
      </w:r>
      <w:r>
        <w:rPr>
          <w:color w:val="231F20"/>
          <w:spacing w:val="-17"/>
          <w:sz w:val="34"/>
        </w:rPr>
        <w:t> </w:t>
      </w:r>
      <w:r>
        <w:rPr>
          <w:color w:val="231F20"/>
          <w:sz w:val="34"/>
        </w:rPr>
        <w:t>do</w:t>
      </w:r>
      <w:r>
        <w:rPr>
          <w:color w:val="231F20"/>
          <w:spacing w:val="-17"/>
          <w:sz w:val="34"/>
        </w:rPr>
        <w:t> </w:t>
      </w:r>
      <w:r>
        <w:rPr>
          <w:color w:val="231F20"/>
          <w:sz w:val="34"/>
        </w:rPr>
        <w:t>có</w:t>
      </w:r>
      <w:r>
        <w:rPr>
          <w:color w:val="231F20"/>
          <w:spacing w:val="-17"/>
          <w:sz w:val="34"/>
        </w:rPr>
        <w:t> </w:t>
      </w:r>
      <w:r>
        <w:rPr>
          <w:color w:val="231F20"/>
          <w:sz w:val="34"/>
        </w:rPr>
        <w:t>chim</w:t>
      </w:r>
      <w:r>
        <w:rPr>
          <w:color w:val="231F20"/>
          <w:spacing w:val="-17"/>
          <w:sz w:val="34"/>
        </w:rPr>
        <w:t> </w:t>
      </w:r>
      <w:r>
        <w:rPr>
          <w:color w:val="231F20"/>
          <w:sz w:val="34"/>
        </w:rPr>
        <w:t>Thứu sống trong núi này). Loài chim này giống như chim ưng, cũng </w:t>
      </w:r>
      <w:r>
        <w:rPr>
          <w:color w:val="231F20"/>
          <w:w w:val="105"/>
          <w:sz w:val="34"/>
        </w:rPr>
        <w:t>sống trên núi này nên gọi là Thứu. </w:t>
      </w:r>
      <w:r>
        <w:rPr>
          <w:i/>
          <w:color w:val="231F20"/>
          <w:w w:val="105"/>
          <w:sz w:val="34"/>
        </w:rPr>
        <w:t>“Hựu thử sơn đảnh tự thứu</w:t>
      </w:r>
      <w:r>
        <w:rPr>
          <w:i/>
          <w:color w:val="231F20"/>
          <w:spacing w:val="-13"/>
          <w:w w:val="105"/>
          <w:sz w:val="34"/>
        </w:rPr>
        <w:t> </w:t>
      </w:r>
      <w:r>
        <w:rPr>
          <w:i/>
          <w:color w:val="231F20"/>
          <w:w w:val="105"/>
          <w:sz w:val="34"/>
        </w:rPr>
        <w:t>đầu,</w:t>
      </w:r>
      <w:r>
        <w:rPr>
          <w:i/>
          <w:color w:val="231F20"/>
          <w:spacing w:val="-13"/>
          <w:w w:val="105"/>
          <w:sz w:val="34"/>
        </w:rPr>
        <w:t> </w:t>
      </w:r>
      <w:r>
        <w:rPr>
          <w:i/>
          <w:color w:val="231F20"/>
          <w:w w:val="105"/>
          <w:sz w:val="34"/>
        </w:rPr>
        <w:t>hựu</w:t>
      </w:r>
      <w:r>
        <w:rPr>
          <w:i/>
          <w:color w:val="231F20"/>
          <w:spacing w:val="-13"/>
          <w:w w:val="105"/>
          <w:sz w:val="34"/>
        </w:rPr>
        <w:t> </w:t>
      </w:r>
      <w:r>
        <w:rPr>
          <w:i/>
          <w:color w:val="231F20"/>
          <w:w w:val="105"/>
          <w:sz w:val="34"/>
        </w:rPr>
        <w:t>danh</w:t>
      </w:r>
      <w:r>
        <w:rPr>
          <w:i/>
          <w:color w:val="231F20"/>
          <w:spacing w:val="-13"/>
          <w:w w:val="105"/>
          <w:sz w:val="34"/>
        </w:rPr>
        <w:t> </w:t>
      </w:r>
      <w:r>
        <w:rPr>
          <w:i/>
          <w:color w:val="231F20"/>
          <w:w w:val="105"/>
          <w:sz w:val="34"/>
        </w:rPr>
        <w:t>Thứu</w:t>
      </w:r>
      <w:r>
        <w:rPr>
          <w:i/>
          <w:color w:val="231F20"/>
          <w:spacing w:val="-13"/>
          <w:w w:val="105"/>
          <w:sz w:val="34"/>
        </w:rPr>
        <w:t> </w:t>
      </w:r>
      <w:r>
        <w:rPr>
          <w:i/>
          <w:color w:val="231F20"/>
          <w:w w:val="105"/>
          <w:sz w:val="34"/>
        </w:rPr>
        <w:t>Đầu</w:t>
      </w:r>
      <w:r>
        <w:rPr>
          <w:i/>
          <w:color w:val="231F20"/>
          <w:spacing w:val="-13"/>
          <w:w w:val="105"/>
          <w:sz w:val="34"/>
        </w:rPr>
        <w:t> </w:t>
      </w:r>
      <w:r>
        <w:rPr>
          <w:i/>
          <w:color w:val="231F20"/>
          <w:w w:val="105"/>
          <w:sz w:val="34"/>
        </w:rPr>
        <w:t>sơn”</w:t>
      </w:r>
      <w:r>
        <w:rPr>
          <w:i/>
          <w:color w:val="231F20"/>
          <w:spacing w:val="-12"/>
          <w:w w:val="105"/>
          <w:sz w:val="34"/>
        </w:rPr>
        <w:t> </w:t>
      </w:r>
      <w:r>
        <w:rPr>
          <w:color w:val="231F20"/>
          <w:w w:val="105"/>
          <w:sz w:val="34"/>
        </w:rPr>
        <w:t>(Lại</w:t>
      </w:r>
      <w:r>
        <w:rPr>
          <w:color w:val="231F20"/>
          <w:spacing w:val="-13"/>
          <w:w w:val="105"/>
          <w:sz w:val="34"/>
        </w:rPr>
        <w:t> </w:t>
      </w:r>
      <w:r>
        <w:rPr>
          <w:color w:val="231F20"/>
          <w:w w:val="105"/>
          <w:sz w:val="34"/>
        </w:rPr>
        <w:t>đỉnh</w:t>
      </w:r>
      <w:r>
        <w:rPr>
          <w:color w:val="231F20"/>
          <w:spacing w:val="-13"/>
          <w:w w:val="105"/>
          <w:sz w:val="34"/>
        </w:rPr>
        <w:t> </w:t>
      </w:r>
      <w:r>
        <w:rPr>
          <w:color w:val="231F20"/>
          <w:w w:val="105"/>
          <w:sz w:val="34"/>
        </w:rPr>
        <w:t>núi</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giống đầu</w:t>
      </w:r>
      <w:r>
        <w:rPr>
          <w:color w:val="231F20"/>
          <w:spacing w:val="2"/>
          <w:w w:val="105"/>
          <w:sz w:val="34"/>
        </w:rPr>
        <w:t> </w:t>
      </w:r>
      <w:r>
        <w:rPr>
          <w:color w:val="231F20"/>
          <w:w w:val="105"/>
          <w:sz w:val="34"/>
        </w:rPr>
        <w:t>chim</w:t>
      </w:r>
      <w:r>
        <w:rPr>
          <w:color w:val="231F20"/>
          <w:spacing w:val="2"/>
          <w:w w:val="105"/>
          <w:sz w:val="34"/>
        </w:rPr>
        <w:t> </w:t>
      </w:r>
      <w:r>
        <w:rPr>
          <w:color w:val="231F20"/>
          <w:w w:val="105"/>
          <w:sz w:val="34"/>
        </w:rPr>
        <w:t>Thứu,</w:t>
      </w:r>
      <w:r>
        <w:rPr>
          <w:color w:val="231F20"/>
          <w:spacing w:val="2"/>
          <w:w w:val="105"/>
          <w:sz w:val="34"/>
        </w:rPr>
        <w:t> </w:t>
      </w:r>
      <w:r>
        <w:rPr>
          <w:color w:val="231F20"/>
          <w:w w:val="105"/>
          <w:sz w:val="34"/>
        </w:rPr>
        <w:t>nên</w:t>
      </w:r>
      <w:r>
        <w:rPr>
          <w:color w:val="231F20"/>
          <w:spacing w:val="3"/>
          <w:w w:val="105"/>
          <w:sz w:val="34"/>
        </w:rPr>
        <w:t> </w:t>
      </w:r>
      <w:r>
        <w:rPr>
          <w:color w:val="231F20"/>
          <w:w w:val="105"/>
          <w:sz w:val="34"/>
        </w:rPr>
        <w:t>còn</w:t>
      </w:r>
      <w:r>
        <w:rPr>
          <w:color w:val="231F20"/>
          <w:spacing w:val="2"/>
          <w:w w:val="105"/>
          <w:sz w:val="34"/>
        </w:rPr>
        <w:t> </w:t>
      </w:r>
      <w:r>
        <w:rPr>
          <w:color w:val="231F20"/>
          <w:w w:val="105"/>
          <w:sz w:val="34"/>
        </w:rPr>
        <w:t>gọi</w:t>
      </w:r>
      <w:r>
        <w:rPr>
          <w:color w:val="231F20"/>
          <w:spacing w:val="2"/>
          <w:w w:val="105"/>
          <w:sz w:val="34"/>
        </w:rPr>
        <w:t> </w:t>
      </w:r>
      <w:r>
        <w:rPr>
          <w:color w:val="231F20"/>
          <w:w w:val="105"/>
          <w:sz w:val="34"/>
        </w:rPr>
        <w:t>là</w:t>
      </w:r>
      <w:r>
        <w:rPr>
          <w:color w:val="231F20"/>
          <w:spacing w:val="3"/>
          <w:w w:val="105"/>
          <w:sz w:val="34"/>
        </w:rPr>
        <w:t> </w:t>
      </w:r>
      <w:r>
        <w:rPr>
          <w:color w:val="231F20"/>
          <w:w w:val="105"/>
          <w:sz w:val="34"/>
        </w:rPr>
        <w:t>Thứu</w:t>
      </w:r>
      <w:r>
        <w:rPr>
          <w:color w:val="231F20"/>
          <w:spacing w:val="2"/>
          <w:w w:val="105"/>
          <w:sz w:val="34"/>
        </w:rPr>
        <w:t> </w:t>
      </w:r>
      <w:r>
        <w:rPr>
          <w:color w:val="231F20"/>
          <w:w w:val="105"/>
          <w:sz w:val="34"/>
        </w:rPr>
        <w:t>Đầu</w:t>
      </w:r>
      <w:r>
        <w:rPr>
          <w:color w:val="231F20"/>
          <w:spacing w:val="2"/>
          <w:w w:val="105"/>
          <w:sz w:val="34"/>
        </w:rPr>
        <w:t> </w:t>
      </w:r>
      <w:r>
        <w:rPr>
          <w:color w:val="231F20"/>
          <w:w w:val="105"/>
          <w:sz w:val="34"/>
        </w:rPr>
        <w:t>Sơn).</w:t>
      </w:r>
      <w:r>
        <w:rPr>
          <w:color w:val="231F20"/>
          <w:spacing w:val="2"/>
          <w:w w:val="105"/>
          <w:sz w:val="34"/>
        </w:rPr>
        <w:t> </w:t>
      </w:r>
      <w:r>
        <w:rPr>
          <w:color w:val="231F20"/>
          <w:w w:val="105"/>
          <w:sz w:val="34"/>
        </w:rPr>
        <w:t>Giống</w:t>
      </w:r>
      <w:r>
        <w:rPr>
          <w:color w:val="231F20"/>
          <w:spacing w:val="3"/>
          <w:w w:val="105"/>
          <w:sz w:val="34"/>
        </w:rPr>
        <w:t> </w:t>
      </w:r>
      <w:r>
        <w:rPr>
          <w:color w:val="231F20"/>
          <w:spacing w:val="-5"/>
          <w:w w:val="105"/>
          <w:sz w:val="34"/>
        </w:rPr>
        <w:t>như</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HongKong</w:t>
      </w:r>
      <w:r>
        <w:rPr>
          <w:color w:val="231F20"/>
          <w:spacing w:val="-1"/>
          <w:w w:val="105"/>
        </w:rPr>
        <w:t> </w:t>
      </w:r>
      <w:r>
        <w:rPr>
          <w:color w:val="231F20"/>
          <w:w w:val="105"/>
        </w:rPr>
        <w:t>của</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mọi</w:t>
      </w:r>
      <w:r>
        <w:rPr>
          <w:color w:val="231F20"/>
          <w:spacing w:val="-1"/>
          <w:w w:val="105"/>
        </w:rPr>
        <w:t> </w:t>
      </w:r>
      <w:r>
        <w:rPr>
          <w:color w:val="231F20"/>
          <w:w w:val="105"/>
        </w:rPr>
        <w:t>người</w:t>
      </w:r>
      <w:r>
        <w:rPr>
          <w:color w:val="231F20"/>
          <w:spacing w:val="-1"/>
          <w:w w:val="105"/>
        </w:rPr>
        <w:t> </w:t>
      </w:r>
      <w:r>
        <w:rPr>
          <w:color w:val="231F20"/>
          <w:w w:val="105"/>
        </w:rPr>
        <w:t>đều</w:t>
      </w:r>
      <w:r>
        <w:rPr>
          <w:color w:val="231F20"/>
          <w:spacing w:val="-1"/>
          <w:w w:val="105"/>
        </w:rPr>
        <w:t> </w:t>
      </w:r>
      <w:r>
        <w:rPr>
          <w:color w:val="231F20"/>
          <w:w w:val="105"/>
        </w:rPr>
        <w:t>biết</w:t>
      </w:r>
      <w:r>
        <w:rPr>
          <w:color w:val="231F20"/>
          <w:spacing w:val="-1"/>
          <w:w w:val="105"/>
        </w:rPr>
        <w:t> </w:t>
      </w:r>
      <w:r>
        <w:rPr>
          <w:color w:val="231F20"/>
          <w:w w:val="105"/>
        </w:rPr>
        <w:t>núi</w:t>
      </w:r>
      <w:r>
        <w:rPr>
          <w:color w:val="231F20"/>
          <w:spacing w:val="-1"/>
          <w:w w:val="105"/>
        </w:rPr>
        <w:t> </w:t>
      </w:r>
      <w:r>
        <w:rPr>
          <w:color w:val="231F20"/>
          <w:w w:val="105"/>
        </w:rPr>
        <w:t>Sư</w:t>
      </w:r>
      <w:r>
        <w:rPr>
          <w:color w:val="231F20"/>
          <w:spacing w:val="-1"/>
          <w:w w:val="105"/>
        </w:rPr>
        <w:t> </w:t>
      </w:r>
      <w:r>
        <w:rPr>
          <w:color w:val="231F20"/>
          <w:w w:val="105"/>
        </w:rPr>
        <w:t>Tử</w:t>
      </w:r>
      <w:r>
        <w:rPr>
          <w:color w:val="231F20"/>
          <w:spacing w:val="-1"/>
          <w:w w:val="105"/>
        </w:rPr>
        <w:t> </w:t>
      </w:r>
      <w:r>
        <w:rPr>
          <w:color w:val="231F20"/>
          <w:w w:val="105"/>
        </w:rPr>
        <w:t>của </w:t>
      </w:r>
      <w:r>
        <w:rPr>
          <w:color w:val="231F20"/>
          <w:spacing w:val="-2"/>
          <w:w w:val="105"/>
        </w:rPr>
        <w:t>HongKong.</w:t>
      </w:r>
    </w:p>
    <w:p>
      <w:pPr>
        <w:spacing w:line="295" w:lineRule="auto" w:before="142"/>
        <w:ind w:left="103" w:right="402" w:firstLine="453"/>
        <w:jc w:val="both"/>
        <w:rPr>
          <w:sz w:val="34"/>
        </w:rPr>
      </w:pPr>
      <w:r>
        <w:rPr>
          <w:color w:val="231F20"/>
          <w:sz w:val="34"/>
        </w:rPr>
        <w:t>Chúng</w:t>
      </w:r>
      <w:r>
        <w:rPr>
          <w:color w:val="231F20"/>
          <w:spacing w:val="-3"/>
          <w:sz w:val="34"/>
        </w:rPr>
        <w:t> </w:t>
      </w:r>
      <w:r>
        <w:rPr>
          <w:color w:val="231F20"/>
          <w:sz w:val="34"/>
        </w:rPr>
        <w:t>ta</w:t>
      </w:r>
      <w:r>
        <w:rPr>
          <w:color w:val="231F20"/>
          <w:spacing w:val="-3"/>
          <w:sz w:val="34"/>
        </w:rPr>
        <w:t> </w:t>
      </w:r>
      <w:r>
        <w:rPr>
          <w:color w:val="231F20"/>
          <w:sz w:val="34"/>
        </w:rPr>
        <w:t>từ</w:t>
      </w:r>
      <w:r>
        <w:rPr>
          <w:color w:val="231F20"/>
          <w:spacing w:val="-3"/>
          <w:sz w:val="34"/>
        </w:rPr>
        <w:t> </w:t>
      </w:r>
      <w:r>
        <w:rPr>
          <w:color w:val="231F20"/>
          <w:sz w:val="34"/>
        </w:rPr>
        <w:t>HongKong</w:t>
      </w:r>
      <w:r>
        <w:rPr>
          <w:color w:val="231F20"/>
          <w:spacing w:val="-3"/>
          <w:sz w:val="34"/>
        </w:rPr>
        <w:t> </w:t>
      </w:r>
      <w:r>
        <w:rPr>
          <w:color w:val="231F20"/>
          <w:sz w:val="34"/>
        </w:rPr>
        <w:t>nhìn</w:t>
      </w:r>
      <w:r>
        <w:rPr>
          <w:color w:val="231F20"/>
          <w:spacing w:val="-3"/>
          <w:sz w:val="34"/>
        </w:rPr>
        <w:t> </w:t>
      </w:r>
      <w:r>
        <w:rPr>
          <w:color w:val="231F20"/>
          <w:sz w:val="34"/>
        </w:rPr>
        <w:t>sang</w:t>
      </w:r>
      <w:r>
        <w:rPr>
          <w:color w:val="231F20"/>
          <w:spacing w:val="-3"/>
          <w:sz w:val="34"/>
        </w:rPr>
        <w:t> </w:t>
      </w:r>
      <w:r>
        <w:rPr>
          <w:color w:val="231F20"/>
          <w:sz w:val="34"/>
        </w:rPr>
        <w:t>Cửu</w:t>
      </w:r>
      <w:r>
        <w:rPr>
          <w:color w:val="231F20"/>
          <w:spacing w:val="-3"/>
          <w:sz w:val="34"/>
        </w:rPr>
        <w:t> </w:t>
      </w:r>
      <w:r>
        <w:rPr>
          <w:color w:val="231F20"/>
          <w:sz w:val="34"/>
        </w:rPr>
        <w:t>Long</w:t>
      </w:r>
      <w:r>
        <w:rPr>
          <w:rFonts w:ascii="Cambria" w:hAnsi="Cambria"/>
          <w:b/>
          <w:color w:val="231F20"/>
          <w:position w:val="11"/>
          <w:sz w:val="20"/>
        </w:rPr>
        <w:t>(26)</w:t>
      </w:r>
      <w:r>
        <w:rPr>
          <w:color w:val="231F20"/>
          <w:sz w:val="34"/>
        </w:rPr>
        <w:t>,</w:t>
      </w:r>
      <w:r>
        <w:rPr>
          <w:color w:val="231F20"/>
          <w:spacing w:val="-3"/>
          <w:sz w:val="34"/>
        </w:rPr>
        <w:t> </w:t>
      </w:r>
      <w:r>
        <w:rPr>
          <w:color w:val="231F20"/>
          <w:sz w:val="34"/>
        </w:rPr>
        <w:t>núi</w:t>
      </w:r>
      <w:r>
        <w:rPr>
          <w:color w:val="231F20"/>
          <w:spacing w:val="-3"/>
          <w:sz w:val="34"/>
        </w:rPr>
        <w:t> </w:t>
      </w:r>
      <w:r>
        <w:rPr>
          <w:color w:val="231F20"/>
          <w:sz w:val="34"/>
        </w:rPr>
        <w:t>ấy</w:t>
      </w:r>
      <w:r>
        <w:rPr>
          <w:color w:val="231F20"/>
          <w:spacing w:val="-3"/>
          <w:sz w:val="34"/>
        </w:rPr>
        <w:t> </w:t>
      </w:r>
      <w:r>
        <w:rPr>
          <w:color w:val="231F20"/>
          <w:sz w:val="34"/>
        </w:rPr>
        <w:t>quả </w:t>
      </w:r>
      <w:r>
        <w:rPr>
          <w:color w:val="231F20"/>
          <w:w w:val="105"/>
          <w:sz w:val="34"/>
        </w:rPr>
        <w:t>thật rất giống một con sư tử nằm phục nơi ấy, chúng ta gọi núi</w:t>
      </w:r>
      <w:r>
        <w:rPr>
          <w:color w:val="231F20"/>
          <w:spacing w:val="-16"/>
          <w:w w:val="105"/>
          <w:sz w:val="34"/>
        </w:rPr>
        <w:t> </w:t>
      </w:r>
      <w:r>
        <w:rPr>
          <w:color w:val="231F20"/>
          <w:w w:val="105"/>
          <w:sz w:val="34"/>
        </w:rPr>
        <w:t>ấy</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Sư</w:t>
      </w:r>
      <w:r>
        <w:rPr>
          <w:color w:val="231F20"/>
          <w:spacing w:val="-16"/>
          <w:w w:val="105"/>
          <w:sz w:val="34"/>
        </w:rPr>
        <w:t> </w:t>
      </w:r>
      <w:r>
        <w:rPr>
          <w:color w:val="231F20"/>
          <w:w w:val="105"/>
          <w:sz w:val="34"/>
        </w:rPr>
        <w:t>Tử</w:t>
      </w:r>
      <w:r>
        <w:rPr>
          <w:color w:val="231F20"/>
          <w:spacing w:val="-16"/>
          <w:w w:val="105"/>
          <w:sz w:val="34"/>
        </w:rPr>
        <w:t> </w:t>
      </w:r>
      <w:r>
        <w:rPr>
          <w:color w:val="231F20"/>
          <w:w w:val="105"/>
          <w:sz w:val="34"/>
        </w:rPr>
        <w:t>Sơn.</w:t>
      </w:r>
      <w:r>
        <w:rPr>
          <w:color w:val="231F20"/>
          <w:spacing w:val="-16"/>
          <w:w w:val="105"/>
          <w:sz w:val="34"/>
        </w:rPr>
        <w:t> </w:t>
      </w:r>
      <w:r>
        <w:rPr>
          <w:color w:val="231F20"/>
          <w:w w:val="105"/>
          <w:sz w:val="34"/>
        </w:rPr>
        <w:t>Núi</w:t>
      </w:r>
      <w:r>
        <w:rPr>
          <w:color w:val="231F20"/>
          <w:spacing w:val="-16"/>
          <w:w w:val="105"/>
          <w:sz w:val="34"/>
        </w:rPr>
        <w:t> </w:t>
      </w:r>
      <w:r>
        <w:rPr>
          <w:color w:val="231F20"/>
          <w:w w:val="105"/>
          <w:sz w:val="34"/>
        </w:rPr>
        <w:t>này</w:t>
      </w:r>
      <w:r>
        <w:rPr>
          <w:color w:val="231F20"/>
          <w:spacing w:val="-16"/>
          <w:w w:val="105"/>
          <w:sz w:val="34"/>
        </w:rPr>
        <w:t> </w:t>
      </w:r>
      <w:r>
        <w:rPr>
          <w:color w:val="231F20"/>
          <w:w w:val="105"/>
          <w:sz w:val="34"/>
        </w:rPr>
        <w:t>(núi</w:t>
      </w:r>
      <w:r>
        <w:rPr>
          <w:color w:val="231F20"/>
          <w:spacing w:val="-16"/>
          <w:w w:val="105"/>
          <w:sz w:val="34"/>
        </w:rPr>
        <w:t> </w:t>
      </w:r>
      <w:r>
        <w:rPr>
          <w:color w:val="231F20"/>
          <w:w w:val="105"/>
          <w:sz w:val="34"/>
        </w:rPr>
        <w:t>Kỳ</w:t>
      </w:r>
      <w:r>
        <w:rPr>
          <w:color w:val="231F20"/>
          <w:spacing w:val="-16"/>
          <w:w w:val="105"/>
          <w:sz w:val="34"/>
        </w:rPr>
        <w:t> </w:t>
      </w:r>
      <w:r>
        <w:rPr>
          <w:color w:val="231F20"/>
          <w:w w:val="105"/>
          <w:sz w:val="34"/>
        </w:rPr>
        <w:t>Xà</w:t>
      </w:r>
      <w:r>
        <w:rPr>
          <w:color w:val="231F20"/>
          <w:spacing w:val="-16"/>
          <w:w w:val="105"/>
          <w:sz w:val="34"/>
        </w:rPr>
        <w:t> </w:t>
      </w:r>
      <w:r>
        <w:rPr>
          <w:color w:val="231F20"/>
          <w:w w:val="105"/>
          <w:sz w:val="34"/>
        </w:rPr>
        <w:t>Quật)</w:t>
      </w:r>
      <w:r>
        <w:rPr>
          <w:color w:val="231F20"/>
          <w:spacing w:val="-16"/>
          <w:w w:val="105"/>
          <w:sz w:val="34"/>
        </w:rPr>
        <w:t> </w:t>
      </w:r>
      <w:r>
        <w:rPr>
          <w:color w:val="231F20"/>
          <w:w w:val="105"/>
          <w:sz w:val="34"/>
        </w:rPr>
        <w:t>cũng</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chót núi</w:t>
      </w:r>
      <w:r>
        <w:rPr>
          <w:color w:val="231F20"/>
          <w:spacing w:val="-23"/>
          <w:w w:val="105"/>
          <w:sz w:val="34"/>
        </w:rPr>
        <w:t> </w:t>
      </w:r>
      <w:r>
        <w:rPr>
          <w:color w:val="231F20"/>
          <w:w w:val="105"/>
          <w:sz w:val="34"/>
        </w:rPr>
        <w:t>giống</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đầu</w:t>
      </w:r>
      <w:r>
        <w:rPr>
          <w:color w:val="231F20"/>
          <w:spacing w:val="-23"/>
          <w:w w:val="105"/>
          <w:sz w:val="34"/>
        </w:rPr>
        <w:t> </w:t>
      </w:r>
      <w:r>
        <w:rPr>
          <w:color w:val="231F20"/>
          <w:w w:val="105"/>
          <w:sz w:val="34"/>
        </w:rPr>
        <w:t>chim</w:t>
      </w:r>
      <w:r>
        <w:rPr>
          <w:color w:val="231F20"/>
          <w:spacing w:val="-22"/>
          <w:w w:val="105"/>
          <w:sz w:val="34"/>
        </w:rPr>
        <w:t> </w:t>
      </w:r>
      <w:r>
        <w:rPr>
          <w:color w:val="231F20"/>
          <w:w w:val="105"/>
          <w:sz w:val="34"/>
        </w:rPr>
        <w:t>ưng,</w:t>
      </w:r>
      <w:r>
        <w:rPr>
          <w:color w:val="231F20"/>
          <w:spacing w:val="-22"/>
          <w:w w:val="105"/>
          <w:sz w:val="34"/>
        </w:rPr>
        <w:t> </w:t>
      </w:r>
      <w:r>
        <w:rPr>
          <w:color w:val="231F20"/>
          <w:w w:val="105"/>
          <w:sz w:val="34"/>
        </w:rPr>
        <w:t>nên</w:t>
      </w:r>
      <w:r>
        <w:rPr>
          <w:color w:val="231F20"/>
          <w:spacing w:val="-23"/>
          <w:w w:val="105"/>
          <w:sz w:val="34"/>
        </w:rPr>
        <w:t> </w:t>
      </w:r>
      <w:r>
        <w:rPr>
          <w:color w:val="231F20"/>
          <w:w w:val="105"/>
          <w:sz w:val="34"/>
        </w:rPr>
        <w:t>gọi</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Thứu</w:t>
      </w:r>
      <w:r>
        <w:rPr>
          <w:color w:val="231F20"/>
          <w:spacing w:val="-23"/>
          <w:w w:val="105"/>
          <w:sz w:val="34"/>
        </w:rPr>
        <w:t> </w:t>
      </w:r>
      <w:r>
        <w:rPr>
          <w:color w:val="231F20"/>
          <w:w w:val="105"/>
          <w:sz w:val="34"/>
        </w:rPr>
        <w:t>Đầu</w:t>
      </w:r>
      <w:r>
        <w:rPr>
          <w:color w:val="231F20"/>
          <w:spacing w:val="-21"/>
          <w:w w:val="105"/>
          <w:sz w:val="34"/>
        </w:rPr>
        <w:t> </w:t>
      </w:r>
      <w:r>
        <w:rPr>
          <w:color w:val="231F20"/>
          <w:w w:val="105"/>
          <w:sz w:val="34"/>
        </w:rPr>
        <w:t>Sơn.</w:t>
      </w:r>
      <w:r>
        <w:rPr>
          <w:color w:val="231F20"/>
          <w:spacing w:val="-22"/>
          <w:w w:val="105"/>
          <w:sz w:val="34"/>
        </w:rPr>
        <w:t> </w:t>
      </w:r>
      <w:r>
        <w:rPr>
          <w:i/>
          <w:color w:val="231F20"/>
          <w:w w:val="105"/>
          <w:sz w:val="34"/>
        </w:rPr>
        <w:t>“Tây Vực Ký chí thử sơn viết” </w:t>
      </w:r>
      <w:r>
        <w:rPr>
          <w:color w:val="231F20"/>
          <w:w w:val="105"/>
          <w:sz w:val="34"/>
        </w:rPr>
        <w:t>(Sách </w:t>
      </w:r>
      <w:r>
        <w:rPr>
          <w:i/>
          <w:color w:val="231F20"/>
          <w:w w:val="105"/>
          <w:sz w:val="34"/>
        </w:rPr>
        <w:t>Tây Vực Ký </w:t>
      </w:r>
      <w:r>
        <w:rPr>
          <w:color w:val="231F20"/>
          <w:w w:val="105"/>
          <w:sz w:val="34"/>
        </w:rPr>
        <w:t>viết về núi này như</w:t>
      </w:r>
      <w:r>
        <w:rPr>
          <w:color w:val="231F20"/>
          <w:spacing w:val="-2"/>
          <w:w w:val="105"/>
          <w:sz w:val="34"/>
        </w:rPr>
        <w:t> </w:t>
      </w:r>
      <w:r>
        <w:rPr>
          <w:color w:val="231F20"/>
          <w:w w:val="105"/>
          <w:sz w:val="34"/>
        </w:rPr>
        <w:t>sau),</w:t>
      </w:r>
      <w:r>
        <w:rPr>
          <w:color w:val="231F20"/>
          <w:spacing w:val="-1"/>
          <w:w w:val="105"/>
          <w:sz w:val="34"/>
        </w:rPr>
        <w:t> </w:t>
      </w:r>
      <w:r>
        <w:rPr>
          <w:color w:val="231F20"/>
          <w:w w:val="105"/>
          <w:sz w:val="34"/>
        </w:rPr>
        <w:t>đây</w:t>
      </w:r>
      <w:r>
        <w:rPr>
          <w:color w:val="231F20"/>
          <w:spacing w:val="-2"/>
          <w:w w:val="105"/>
          <w:sz w:val="34"/>
        </w:rPr>
        <w:t> </w:t>
      </w:r>
      <w:r>
        <w:rPr>
          <w:color w:val="231F20"/>
          <w:w w:val="105"/>
          <w:sz w:val="34"/>
        </w:rPr>
        <w:t>là</w:t>
      </w:r>
      <w:r>
        <w:rPr>
          <w:color w:val="231F20"/>
          <w:spacing w:val="-2"/>
          <w:w w:val="105"/>
          <w:sz w:val="34"/>
        </w:rPr>
        <w:t> </w:t>
      </w:r>
      <w:r>
        <w:rPr>
          <w:color w:val="231F20"/>
          <w:w w:val="105"/>
          <w:sz w:val="34"/>
        </w:rPr>
        <w:t>ghi</w:t>
      </w:r>
      <w:r>
        <w:rPr>
          <w:color w:val="231F20"/>
          <w:spacing w:val="-2"/>
          <w:w w:val="105"/>
          <w:sz w:val="34"/>
        </w:rPr>
        <w:t> </w:t>
      </w:r>
      <w:r>
        <w:rPr>
          <w:color w:val="231F20"/>
          <w:w w:val="105"/>
          <w:sz w:val="34"/>
        </w:rPr>
        <w:t>chép</w:t>
      </w:r>
      <w:r>
        <w:rPr>
          <w:color w:val="231F20"/>
          <w:spacing w:val="-2"/>
          <w:w w:val="105"/>
          <w:sz w:val="34"/>
        </w:rPr>
        <w:t> </w:t>
      </w:r>
      <w:r>
        <w:rPr>
          <w:color w:val="231F20"/>
          <w:w w:val="105"/>
          <w:sz w:val="34"/>
        </w:rPr>
        <w:t>của</w:t>
      </w:r>
      <w:r>
        <w:rPr>
          <w:color w:val="231F20"/>
          <w:spacing w:val="-1"/>
          <w:w w:val="105"/>
          <w:sz w:val="34"/>
        </w:rPr>
        <w:t> </w:t>
      </w:r>
      <w:r>
        <w:rPr>
          <w:color w:val="231F20"/>
          <w:w w:val="105"/>
          <w:sz w:val="34"/>
        </w:rPr>
        <w:t>Huyền</w:t>
      </w:r>
      <w:r>
        <w:rPr>
          <w:color w:val="231F20"/>
          <w:spacing w:val="-2"/>
          <w:w w:val="105"/>
          <w:sz w:val="34"/>
        </w:rPr>
        <w:t> </w:t>
      </w:r>
      <w:r>
        <w:rPr>
          <w:color w:val="231F20"/>
          <w:w w:val="105"/>
          <w:sz w:val="34"/>
        </w:rPr>
        <w:t>Trang</w:t>
      </w:r>
      <w:r>
        <w:rPr>
          <w:color w:val="231F20"/>
          <w:spacing w:val="-2"/>
          <w:w w:val="105"/>
          <w:sz w:val="34"/>
        </w:rPr>
        <w:t> </w:t>
      </w:r>
      <w:r>
        <w:rPr>
          <w:color w:val="231F20"/>
          <w:w w:val="105"/>
          <w:sz w:val="34"/>
        </w:rPr>
        <w:t>Đại</w:t>
      </w:r>
      <w:r>
        <w:rPr>
          <w:color w:val="231F20"/>
          <w:spacing w:val="-1"/>
          <w:w w:val="105"/>
          <w:sz w:val="34"/>
        </w:rPr>
        <w:t> </w:t>
      </w:r>
      <w:r>
        <w:rPr>
          <w:color w:val="231F20"/>
          <w:w w:val="105"/>
          <w:sz w:val="34"/>
        </w:rPr>
        <w:t>sư</w:t>
      </w:r>
      <w:r>
        <w:rPr>
          <w:color w:val="231F20"/>
          <w:spacing w:val="-1"/>
          <w:w w:val="105"/>
          <w:sz w:val="34"/>
        </w:rPr>
        <w:t> </w:t>
      </w:r>
      <w:r>
        <w:rPr>
          <w:color w:val="231F20"/>
          <w:w w:val="105"/>
          <w:sz w:val="34"/>
        </w:rPr>
        <w:t>lão</w:t>
      </w:r>
      <w:r>
        <w:rPr>
          <w:color w:val="231F20"/>
          <w:spacing w:val="-2"/>
          <w:w w:val="105"/>
          <w:sz w:val="34"/>
        </w:rPr>
        <w:t> </w:t>
      </w:r>
      <w:r>
        <w:rPr>
          <w:color w:val="231F20"/>
          <w:w w:val="105"/>
          <w:sz w:val="34"/>
        </w:rPr>
        <w:t>nhân </w:t>
      </w:r>
      <w:r>
        <w:rPr>
          <w:color w:val="231F20"/>
          <w:sz w:val="34"/>
        </w:rPr>
        <w:t>gia:</w:t>
      </w:r>
      <w:r>
        <w:rPr>
          <w:color w:val="231F20"/>
          <w:spacing w:val="-6"/>
          <w:sz w:val="34"/>
        </w:rPr>
        <w:t> </w:t>
      </w:r>
      <w:r>
        <w:rPr>
          <w:i/>
          <w:color w:val="231F20"/>
          <w:sz w:val="34"/>
        </w:rPr>
        <w:t>“Bắc</w:t>
      </w:r>
      <w:r>
        <w:rPr>
          <w:i/>
          <w:color w:val="231F20"/>
          <w:spacing w:val="-6"/>
          <w:sz w:val="34"/>
        </w:rPr>
        <w:t> </w:t>
      </w:r>
      <w:r>
        <w:rPr>
          <w:i/>
          <w:color w:val="231F20"/>
          <w:sz w:val="34"/>
        </w:rPr>
        <w:t>Sơn</w:t>
      </w:r>
      <w:r>
        <w:rPr>
          <w:i/>
          <w:color w:val="231F20"/>
          <w:spacing w:val="-6"/>
          <w:sz w:val="34"/>
        </w:rPr>
        <w:t> </w:t>
      </w:r>
      <w:r>
        <w:rPr>
          <w:i/>
          <w:color w:val="231F20"/>
          <w:sz w:val="34"/>
        </w:rPr>
        <w:t>chi</w:t>
      </w:r>
      <w:r>
        <w:rPr>
          <w:i/>
          <w:color w:val="231F20"/>
          <w:spacing w:val="-6"/>
          <w:sz w:val="34"/>
        </w:rPr>
        <w:t> </w:t>
      </w:r>
      <w:r>
        <w:rPr>
          <w:i/>
          <w:color w:val="231F20"/>
          <w:sz w:val="34"/>
        </w:rPr>
        <w:t>dương”</w:t>
      </w:r>
      <w:r>
        <w:rPr>
          <w:rFonts w:ascii="Cambria" w:hAnsi="Cambria"/>
          <w:b/>
          <w:color w:val="231F20"/>
          <w:position w:val="11"/>
          <w:sz w:val="20"/>
        </w:rPr>
        <w:t>(27)</w:t>
      </w:r>
      <w:r>
        <w:rPr>
          <w:rFonts w:ascii="Cambria" w:hAnsi="Cambria"/>
          <w:b/>
          <w:color w:val="231F20"/>
          <w:spacing w:val="35"/>
          <w:position w:val="11"/>
          <w:sz w:val="20"/>
        </w:rPr>
        <w:t> </w:t>
      </w:r>
      <w:r>
        <w:rPr>
          <w:color w:val="231F20"/>
          <w:sz w:val="34"/>
        </w:rPr>
        <w:t>[nghĩa</w:t>
      </w:r>
      <w:r>
        <w:rPr>
          <w:color w:val="231F20"/>
          <w:spacing w:val="-6"/>
          <w:sz w:val="34"/>
        </w:rPr>
        <w:t> </w:t>
      </w:r>
      <w:r>
        <w:rPr>
          <w:color w:val="231F20"/>
          <w:sz w:val="34"/>
        </w:rPr>
        <w:t>là]</w:t>
      </w:r>
      <w:r>
        <w:rPr>
          <w:color w:val="231F20"/>
          <w:spacing w:val="-6"/>
          <w:sz w:val="34"/>
        </w:rPr>
        <w:t> </w:t>
      </w:r>
      <w:r>
        <w:rPr>
          <w:color w:val="231F20"/>
          <w:sz w:val="34"/>
        </w:rPr>
        <w:t>phía</w:t>
      </w:r>
      <w:r>
        <w:rPr>
          <w:color w:val="231F20"/>
          <w:spacing w:val="-6"/>
          <w:sz w:val="34"/>
        </w:rPr>
        <w:t> </w:t>
      </w:r>
      <w:r>
        <w:rPr>
          <w:color w:val="231F20"/>
          <w:sz w:val="34"/>
        </w:rPr>
        <w:t>Bắc</w:t>
      </w:r>
      <w:r>
        <w:rPr>
          <w:color w:val="231F20"/>
          <w:spacing w:val="-6"/>
          <w:sz w:val="34"/>
        </w:rPr>
        <w:t> </w:t>
      </w:r>
      <w:r>
        <w:rPr>
          <w:color w:val="231F20"/>
          <w:sz w:val="34"/>
        </w:rPr>
        <w:t>thành</w:t>
      </w:r>
      <w:r>
        <w:rPr>
          <w:color w:val="231F20"/>
          <w:spacing w:val="-6"/>
          <w:sz w:val="34"/>
        </w:rPr>
        <w:t> </w:t>
      </w:r>
      <w:r>
        <w:rPr>
          <w:color w:val="231F20"/>
          <w:sz w:val="34"/>
        </w:rPr>
        <w:t>Vương </w:t>
      </w:r>
      <w:r>
        <w:rPr>
          <w:color w:val="231F20"/>
          <w:w w:val="105"/>
          <w:sz w:val="34"/>
        </w:rPr>
        <w:t>Xá,</w:t>
      </w:r>
      <w:r>
        <w:rPr>
          <w:color w:val="231F20"/>
          <w:spacing w:val="-12"/>
          <w:w w:val="105"/>
          <w:sz w:val="34"/>
        </w:rPr>
        <w:t> </w:t>
      </w:r>
      <w:r>
        <w:rPr>
          <w:color w:val="231F20"/>
          <w:w w:val="105"/>
          <w:sz w:val="34"/>
        </w:rPr>
        <w:t>phía</w:t>
      </w:r>
      <w:r>
        <w:rPr>
          <w:color w:val="231F20"/>
          <w:spacing w:val="-13"/>
          <w:w w:val="105"/>
          <w:sz w:val="34"/>
        </w:rPr>
        <w:t> </w:t>
      </w:r>
      <w:r>
        <w:rPr>
          <w:color w:val="231F20"/>
          <w:w w:val="105"/>
          <w:sz w:val="34"/>
        </w:rPr>
        <w:t>Bắc</w:t>
      </w:r>
      <w:r>
        <w:rPr>
          <w:color w:val="231F20"/>
          <w:spacing w:val="-13"/>
          <w:w w:val="105"/>
          <w:sz w:val="34"/>
        </w:rPr>
        <w:t> </w:t>
      </w:r>
      <w:r>
        <w:rPr>
          <w:color w:val="231F20"/>
          <w:w w:val="105"/>
          <w:sz w:val="34"/>
        </w:rPr>
        <w:t>của</w:t>
      </w:r>
      <w:r>
        <w:rPr>
          <w:color w:val="231F20"/>
          <w:spacing w:val="-12"/>
          <w:w w:val="105"/>
          <w:sz w:val="34"/>
        </w:rPr>
        <w:t> </w:t>
      </w:r>
      <w:r>
        <w:rPr>
          <w:color w:val="231F20"/>
          <w:w w:val="105"/>
          <w:sz w:val="34"/>
        </w:rPr>
        <w:t>núi</w:t>
      </w:r>
      <w:r>
        <w:rPr>
          <w:color w:val="231F20"/>
          <w:spacing w:val="-13"/>
          <w:w w:val="105"/>
          <w:sz w:val="34"/>
        </w:rPr>
        <w:t> </w:t>
      </w:r>
      <w:r>
        <w:rPr>
          <w:color w:val="231F20"/>
          <w:w w:val="105"/>
          <w:sz w:val="34"/>
        </w:rPr>
        <w:t>ấy,</w:t>
      </w:r>
      <w:r>
        <w:rPr>
          <w:color w:val="231F20"/>
          <w:spacing w:val="-11"/>
          <w:w w:val="105"/>
          <w:sz w:val="34"/>
        </w:rPr>
        <w:t> </w:t>
      </w:r>
      <w:r>
        <w:rPr>
          <w:i/>
          <w:color w:val="231F20"/>
          <w:w w:val="105"/>
          <w:sz w:val="34"/>
        </w:rPr>
        <w:t>“cô</w:t>
      </w:r>
      <w:r>
        <w:rPr>
          <w:i/>
          <w:color w:val="231F20"/>
          <w:spacing w:val="-12"/>
          <w:w w:val="105"/>
          <w:sz w:val="34"/>
        </w:rPr>
        <w:t> </w:t>
      </w:r>
      <w:r>
        <w:rPr>
          <w:i/>
          <w:color w:val="231F20"/>
          <w:w w:val="105"/>
          <w:sz w:val="34"/>
        </w:rPr>
        <w:t>tiêu</w:t>
      </w:r>
      <w:r>
        <w:rPr>
          <w:i/>
          <w:color w:val="231F20"/>
          <w:spacing w:val="-12"/>
          <w:w w:val="105"/>
          <w:sz w:val="34"/>
        </w:rPr>
        <w:t> </w:t>
      </w:r>
      <w:r>
        <w:rPr>
          <w:i/>
          <w:color w:val="231F20"/>
          <w:w w:val="105"/>
          <w:sz w:val="34"/>
        </w:rPr>
        <w:t>đặc</w:t>
      </w:r>
      <w:r>
        <w:rPr>
          <w:i/>
          <w:color w:val="231F20"/>
          <w:spacing w:val="-12"/>
          <w:w w:val="105"/>
          <w:sz w:val="34"/>
        </w:rPr>
        <w:t> </w:t>
      </w:r>
      <w:r>
        <w:rPr>
          <w:i/>
          <w:color w:val="231F20"/>
          <w:w w:val="105"/>
          <w:sz w:val="34"/>
        </w:rPr>
        <w:t>khởi,</w:t>
      </w:r>
      <w:r>
        <w:rPr>
          <w:i/>
          <w:color w:val="231F20"/>
          <w:spacing w:val="-13"/>
          <w:w w:val="105"/>
          <w:sz w:val="34"/>
        </w:rPr>
        <w:t> </w:t>
      </w:r>
      <w:r>
        <w:rPr>
          <w:i/>
          <w:color w:val="231F20"/>
          <w:w w:val="105"/>
          <w:sz w:val="34"/>
        </w:rPr>
        <w:t>ký</w:t>
      </w:r>
      <w:r>
        <w:rPr>
          <w:i/>
          <w:color w:val="231F20"/>
          <w:spacing w:val="-12"/>
          <w:w w:val="105"/>
          <w:sz w:val="34"/>
        </w:rPr>
        <w:t> </w:t>
      </w:r>
      <w:r>
        <w:rPr>
          <w:i/>
          <w:color w:val="231F20"/>
          <w:w w:val="105"/>
          <w:sz w:val="34"/>
        </w:rPr>
        <w:t>thê</w:t>
      </w:r>
      <w:r>
        <w:rPr>
          <w:i/>
          <w:color w:val="231F20"/>
          <w:spacing w:val="-12"/>
          <w:w w:val="105"/>
          <w:sz w:val="34"/>
        </w:rPr>
        <w:t> </w:t>
      </w:r>
      <w:r>
        <w:rPr>
          <w:i/>
          <w:color w:val="231F20"/>
          <w:w w:val="105"/>
          <w:sz w:val="34"/>
        </w:rPr>
        <w:t>thứu</w:t>
      </w:r>
      <w:r>
        <w:rPr>
          <w:i/>
          <w:color w:val="231F20"/>
          <w:spacing w:val="-12"/>
          <w:w w:val="105"/>
          <w:sz w:val="34"/>
        </w:rPr>
        <w:t> </w:t>
      </w:r>
      <w:r>
        <w:rPr>
          <w:i/>
          <w:color w:val="231F20"/>
          <w:w w:val="105"/>
          <w:sz w:val="34"/>
        </w:rPr>
        <w:t>điểu, </w:t>
      </w:r>
      <w:r>
        <w:rPr>
          <w:i/>
          <w:color w:val="231F20"/>
          <w:sz w:val="34"/>
        </w:rPr>
        <w:t>hựu loại cao đài, không thúy tương ánh, nùng đạm phân sắc” </w:t>
      </w:r>
      <w:r>
        <w:rPr>
          <w:color w:val="231F20"/>
          <w:w w:val="105"/>
          <w:sz w:val="34"/>
        </w:rPr>
        <w:t>(núi đột nhiên cao vót lên như chim Thứu đậu, cũng giống như cái đài cao. Sắc núi biếc in lên không trung, đậm nhạt rõ nét).</w:t>
      </w:r>
    </w:p>
    <w:p>
      <w:pPr>
        <w:pStyle w:val="BodyText"/>
        <w:spacing w:line="295" w:lineRule="auto" w:before="144"/>
        <w:ind w:left="103" w:right="405" w:firstLine="453"/>
      </w:pPr>
      <w:r>
        <w:rPr>
          <w:color w:val="231F20"/>
        </w:rPr>
        <w:t>Có</w:t>
      </w:r>
      <w:r>
        <w:rPr>
          <w:color w:val="231F20"/>
          <w:spacing w:val="-4"/>
        </w:rPr>
        <w:t> </w:t>
      </w:r>
      <w:r>
        <w:rPr>
          <w:color w:val="231F20"/>
        </w:rPr>
        <w:t>thể</w:t>
      </w:r>
      <w:r>
        <w:rPr>
          <w:color w:val="231F20"/>
          <w:spacing w:val="-4"/>
        </w:rPr>
        <w:t> </w:t>
      </w:r>
      <w:r>
        <w:rPr>
          <w:color w:val="231F20"/>
        </w:rPr>
        <w:t>thấy</w:t>
      </w:r>
      <w:r>
        <w:rPr>
          <w:color w:val="231F20"/>
          <w:spacing w:val="-4"/>
        </w:rPr>
        <w:t> </w:t>
      </w:r>
      <w:r>
        <w:rPr>
          <w:color w:val="231F20"/>
        </w:rPr>
        <w:t>vẻ</w:t>
      </w:r>
      <w:r>
        <w:rPr>
          <w:color w:val="231F20"/>
          <w:spacing w:val="-4"/>
        </w:rPr>
        <w:t> </w:t>
      </w:r>
      <w:r>
        <w:rPr>
          <w:color w:val="231F20"/>
        </w:rPr>
        <w:t>đẹp</w:t>
      </w:r>
      <w:r>
        <w:rPr>
          <w:color w:val="231F20"/>
          <w:spacing w:val="-4"/>
        </w:rPr>
        <w:t> </w:t>
      </w:r>
      <w:r>
        <w:rPr>
          <w:color w:val="231F20"/>
        </w:rPr>
        <w:t>của</w:t>
      </w:r>
      <w:r>
        <w:rPr>
          <w:color w:val="231F20"/>
          <w:spacing w:val="-4"/>
        </w:rPr>
        <w:t> </w:t>
      </w:r>
      <w:r>
        <w:rPr>
          <w:color w:val="231F20"/>
        </w:rPr>
        <w:t>núi</w:t>
      </w:r>
      <w:r>
        <w:rPr>
          <w:color w:val="231F20"/>
          <w:spacing w:val="-4"/>
        </w:rPr>
        <w:t> </w:t>
      </w:r>
      <w:r>
        <w:rPr>
          <w:color w:val="231F20"/>
        </w:rPr>
        <w:t>ấy</w:t>
      </w:r>
      <w:r>
        <w:rPr>
          <w:color w:val="231F20"/>
          <w:spacing w:val="-4"/>
        </w:rPr>
        <w:t> </w:t>
      </w:r>
      <w:r>
        <w:rPr>
          <w:color w:val="231F20"/>
        </w:rPr>
        <w:t>qua</w:t>
      </w:r>
      <w:r>
        <w:rPr>
          <w:color w:val="231F20"/>
          <w:spacing w:val="-4"/>
        </w:rPr>
        <w:t> </w:t>
      </w:r>
      <w:r>
        <w:rPr>
          <w:color w:val="231F20"/>
        </w:rPr>
        <w:t>lời</w:t>
      </w:r>
      <w:r>
        <w:rPr>
          <w:color w:val="231F20"/>
          <w:spacing w:val="-4"/>
        </w:rPr>
        <w:t> </w:t>
      </w:r>
      <w:r>
        <w:rPr>
          <w:color w:val="231F20"/>
        </w:rPr>
        <w:t>hình</w:t>
      </w:r>
      <w:r>
        <w:rPr>
          <w:color w:val="231F20"/>
          <w:spacing w:val="-4"/>
        </w:rPr>
        <w:t> </w:t>
      </w:r>
      <w:r>
        <w:rPr>
          <w:color w:val="231F20"/>
        </w:rPr>
        <w:t>dung</w:t>
      </w:r>
      <w:r>
        <w:rPr>
          <w:color w:val="231F20"/>
          <w:spacing w:val="-4"/>
        </w:rPr>
        <w:t> </w:t>
      </w:r>
      <w:r>
        <w:rPr>
          <w:color w:val="231F20"/>
        </w:rPr>
        <w:t>của</w:t>
      </w:r>
      <w:r>
        <w:rPr>
          <w:color w:val="231F20"/>
          <w:spacing w:val="-4"/>
        </w:rPr>
        <w:t> </w:t>
      </w:r>
      <w:r>
        <w:rPr>
          <w:color w:val="231F20"/>
        </w:rPr>
        <w:t>Huyền Trang</w:t>
      </w:r>
      <w:r>
        <w:rPr>
          <w:color w:val="231F20"/>
          <w:spacing w:val="-5"/>
        </w:rPr>
        <w:t> </w:t>
      </w:r>
      <w:r>
        <w:rPr>
          <w:color w:val="231F20"/>
        </w:rPr>
        <w:t>Đại</w:t>
      </w:r>
      <w:r>
        <w:rPr>
          <w:color w:val="231F20"/>
          <w:spacing w:val="-5"/>
        </w:rPr>
        <w:t> </w:t>
      </w:r>
      <w:r>
        <w:rPr>
          <w:color w:val="231F20"/>
        </w:rPr>
        <w:t>sư.</w:t>
      </w:r>
      <w:r>
        <w:rPr>
          <w:color w:val="231F20"/>
          <w:spacing w:val="-4"/>
        </w:rPr>
        <w:t> </w:t>
      </w:r>
      <w:r>
        <w:rPr>
          <w:i/>
          <w:color w:val="231F20"/>
        </w:rPr>
        <w:t>“Như</w:t>
      </w:r>
      <w:r>
        <w:rPr>
          <w:i/>
          <w:color w:val="231F20"/>
          <w:spacing w:val="-5"/>
        </w:rPr>
        <w:t> </w:t>
      </w:r>
      <w:r>
        <w:rPr>
          <w:i/>
          <w:color w:val="231F20"/>
        </w:rPr>
        <w:t>Lai</w:t>
      </w:r>
      <w:r>
        <w:rPr>
          <w:i/>
          <w:color w:val="231F20"/>
          <w:spacing w:val="-5"/>
        </w:rPr>
        <w:t> </w:t>
      </w:r>
      <w:r>
        <w:rPr>
          <w:i/>
          <w:color w:val="231F20"/>
        </w:rPr>
        <w:t>ngự</w:t>
      </w:r>
      <w:r>
        <w:rPr>
          <w:i/>
          <w:color w:val="231F20"/>
          <w:spacing w:val="-5"/>
        </w:rPr>
        <w:t> </w:t>
      </w:r>
      <w:r>
        <w:rPr>
          <w:i/>
          <w:color w:val="231F20"/>
        </w:rPr>
        <w:t>thế</w:t>
      </w:r>
      <w:r>
        <w:rPr>
          <w:i/>
          <w:color w:val="231F20"/>
          <w:spacing w:val="-5"/>
        </w:rPr>
        <w:t> </w:t>
      </w:r>
      <w:r>
        <w:rPr>
          <w:i/>
          <w:color w:val="231F20"/>
        </w:rPr>
        <w:t>thùy</w:t>
      </w:r>
      <w:r>
        <w:rPr>
          <w:i/>
          <w:color w:val="231F20"/>
          <w:spacing w:val="-5"/>
        </w:rPr>
        <w:t> </w:t>
      </w:r>
      <w:r>
        <w:rPr>
          <w:i/>
          <w:color w:val="231F20"/>
        </w:rPr>
        <w:t>ngũ</w:t>
      </w:r>
      <w:r>
        <w:rPr>
          <w:i/>
          <w:color w:val="231F20"/>
          <w:spacing w:val="-5"/>
        </w:rPr>
        <w:t> </w:t>
      </w:r>
      <w:r>
        <w:rPr>
          <w:i/>
          <w:color w:val="231F20"/>
        </w:rPr>
        <w:t>thập</w:t>
      </w:r>
      <w:r>
        <w:rPr>
          <w:i/>
          <w:color w:val="231F20"/>
          <w:spacing w:val="-5"/>
        </w:rPr>
        <w:t> </w:t>
      </w:r>
      <w:r>
        <w:rPr>
          <w:i/>
          <w:color w:val="231F20"/>
        </w:rPr>
        <w:t>niên”</w:t>
      </w:r>
      <w:r>
        <w:rPr>
          <w:i/>
          <w:color w:val="231F20"/>
          <w:spacing w:val="-5"/>
        </w:rPr>
        <w:t> </w:t>
      </w:r>
      <w:r>
        <w:rPr>
          <w:color w:val="231F20"/>
        </w:rPr>
        <w:t>(Như</w:t>
      </w:r>
      <w:r>
        <w:rPr>
          <w:color w:val="231F20"/>
          <w:spacing w:val="-5"/>
        </w:rPr>
        <w:t> </w:t>
      </w:r>
      <w:r>
        <w:rPr>
          <w:color w:val="231F20"/>
        </w:rPr>
        <w:t>Lai ngự</w:t>
      </w:r>
      <w:r>
        <w:rPr>
          <w:color w:val="231F20"/>
          <w:spacing w:val="-3"/>
        </w:rPr>
        <w:t> </w:t>
      </w:r>
      <w:r>
        <w:rPr>
          <w:color w:val="231F20"/>
        </w:rPr>
        <w:t>trong</w:t>
      </w:r>
      <w:r>
        <w:rPr>
          <w:color w:val="231F20"/>
          <w:spacing w:val="-3"/>
        </w:rPr>
        <w:t> </w:t>
      </w:r>
      <w:r>
        <w:rPr>
          <w:color w:val="231F20"/>
        </w:rPr>
        <w:t>cõi</w:t>
      </w:r>
      <w:r>
        <w:rPr>
          <w:color w:val="231F20"/>
          <w:spacing w:val="-3"/>
        </w:rPr>
        <w:t> </w:t>
      </w:r>
      <w:r>
        <w:rPr>
          <w:color w:val="231F20"/>
        </w:rPr>
        <w:t>đời</w:t>
      </w:r>
      <w:r>
        <w:rPr>
          <w:color w:val="231F20"/>
          <w:spacing w:val="-3"/>
        </w:rPr>
        <w:t> </w:t>
      </w:r>
      <w:r>
        <w:rPr>
          <w:color w:val="231F20"/>
        </w:rPr>
        <w:t>50</w:t>
      </w:r>
      <w:r>
        <w:rPr>
          <w:color w:val="231F20"/>
          <w:spacing w:val="-3"/>
        </w:rPr>
        <w:t> </w:t>
      </w:r>
      <w:r>
        <w:rPr>
          <w:color w:val="231F20"/>
        </w:rPr>
        <w:t>năm),</w:t>
      </w:r>
      <w:r>
        <w:rPr>
          <w:color w:val="231F20"/>
          <w:spacing w:val="-3"/>
        </w:rPr>
        <w:t> </w:t>
      </w:r>
      <w:r>
        <w:rPr>
          <w:color w:val="231F20"/>
        </w:rPr>
        <w:t>tức</w:t>
      </w:r>
      <w:r>
        <w:rPr>
          <w:color w:val="231F20"/>
          <w:spacing w:val="-3"/>
        </w:rPr>
        <w:t> </w:t>
      </w:r>
      <w:r>
        <w:rPr>
          <w:color w:val="231F20"/>
        </w:rPr>
        <w:t>là</w:t>
      </w:r>
      <w:r>
        <w:rPr>
          <w:color w:val="231F20"/>
          <w:spacing w:val="-3"/>
        </w:rPr>
        <w:t> </w:t>
      </w:r>
      <w:r>
        <w:rPr>
          <w:color w:val="231F20"/>
        </w:rPr>
        <w:t>Phật</w:t>
      </w:r>
      <w:r>
        <w:rPr>
          <w:color w:val="231F20"/>
          <w:spacing w:val="-3"/>
        </w:rPr>
        <w:t> </w:t>
      </w:r>
      <w:r>
        <w:rPr>
          <w:color w:val="231F20"/>
        </w:rPr>
        <w:t>Thích</w:t>
      </w:r>
      <w:r>
        <w:rPr>
          <w:color w:val="231F20"/>
          <w:spacing w:val="-3"/>
        </w:rPr>
        <w:t> </w:t>
      </w:r>
      <w:r>
        <w:rPr>
          <w:color w:val="231F20"/>
        </w:rPr>
        <w:t>Ca</w:t>
      </w:r>
      <w:r>
        <w:rPr>
          <w:color w:val="231F20"/>
          <w:spacing w:val="-3"/>
        </w:rPr>
        <w:t> </w:t>
      </w:r>
      <w:r>
        <w:rPr>
          <w:color w:val="231F20"/>
        </w:rPr>
        <w:t>Mâu</w:t>
      </w:r>
      <w:r>
        <w:rPr>
          <w:color w:val="231F20"/>
          <w:spacing w:val="-3"/>
        </w:rPr>
        <w:t> </w:t>
      </w:r>
      <w:r>
        <w:rPr>
          <w:color w:val="231F20"/>
        </w:rPr>
        <w:t>Ni</w:t>
      </w:r>
      <w:r>
        <w:rPr>
          <w:color w:val="231F20"/>
          <w:spacing w:val="-3"/>
        </w:rPr>
        <w:t> </w:t>
      </w:r>
      <w:r>
        <w:rPr>
          <w:color w:val="231F20"/>
        </w:rPr>
        <w:t>giảng </w:t>
      </w:r>
      <w:r>
        <w:rPr>
          <w:color w:val="231F20"/>
          <w:w w:val="105"/>
        </w:rPr>
        <w:t>kinh,</w:t>
      </w:r>
      <w:r>
        <w:rPr>
          <w:color w:val="231F20"/>
          <w:spacing w:val="-19"/>
          <w:w w:val="105"/>
        </w:rPr>
        <w:t> </w:t>
      </w:r>
      <w:r>
        <w:rPr>
          <w:color w:val="231F20"/>
          <w:w w:val="105"/>
        </w:rPr>
        <w:t>thuyết</w:t>
      </w:r>
      <w:r>
        <w:rPr>
          <w:color w:val="231F20"/>
          <w:spacing w:val="-19"/>
          <w:w w:val="105"/>
        </w:rPr>
        <w:t> </w:t>
      </w:r>
      <w:r>
        <w:rPr>
          <w:color w:val="231F20"/>
          <w:w w:val="105"/>
        </w:rPr>
        <w:t>pháp</w:t>
      </w:r>
      <w:r>
        <w:rPr>
          <w:color w:val="231F20"/>
          <w:spacing w:val="-19"/>
          <w:w w:val="105"/>
        </w:rPr>
        <w:t> </w:t>
      </w:r>
      <w:r>
        <w:rPr>
          <w:color w:val="231F20"/>
          <w:w w:val="105"/>
        </w:rPr>
        <w:t>49</w:t>
      </w:r>
      <w:r>
        <w:rPr>
          <w:color w:val="231F20"/>
          <w:spacing w:val="-19"/>
          <w:w w:val="105"/>
        </w:rPr>
        <w:t> </w:t>
      </w:r>
      <w:r>
        <w:rPr>
          <w:color w:val="231F20"/>
          <w:w w:val="105"/>
        </w:rPr>
        <w:t>năm.</w:t>
      </w:r>
      <w:r>
        <w:rPr>
          <w:color w:val="231F20"/>
          <w:spacing w:val="-19"/>
          <w:w w:val="105"/>
        </w:rPr>
        <w:t> </w:t>
      </w:r>
      <w:r>
        <w:rPr>
          <w:color w:val="231F20"/>
          <w:w w:val="105"/>
        </w:rPr>
        <w:t>Trong</w:t>
      </w:r>
      <w:r>
        <w:rPr>
          <w:color w:val="231F20"/>
          <w:spacing w:val="-19"/>
          <w:w w:val="105"/>
        </w:rPr>
        <w:t> </w:t>
      </w:r>
      <w:r>
        <w:rPr>
          <w:color w:val="231F20"/>
          <w:w w:val="105"/>
        </w:rPr>
        <w:t>49</w:t>
      </w:r>
      <w:r>
        <w:rPr>
          <w:color w:val="231F20"/>
          <w:spacing w:val="-19"/>
          <w:w w:val="105"/>
        </w:rPr>
        <w:t> </w:t>
      </w:r>
      <w:r>
        <w:rPr>
          <w:color w:val="231F20"/>
          <w:w w:val="105"/>
        </w:rPr>
        <w:t>năm</w:t>
      </w:r>
      <w:r>
        <w:rPr>
          <w:color w:val="231F20"/>
          <w:spacing w:val="-19"/>
          <w:w w:val="105"/>
        </w:rPr>
        <w:t> </w:t>
      </w:r>
      <w:r>
        <w:rPr>
          <w:color w:val="231F20"/>
          <w:w w:val="105"/>
        </w:rPr>
        <w:t>ấy,</w:t>
      </w:r>
      <w:r>
        <w:rPr>
          <w:color w:val="231F20"/>
          <w:spacing w:val="-19"/>
          <w:w w:val="105"/>
        </w:rPr>
        <w:t> </w:t>
      </w:r>
      <w:r>
        <w:rPr>
          <w:i/>
          <w:color w:val="231F20"/>
          <w:w w:val="105"/>
        </w:rPr>
        <w:t>“đa</w:t>
      </w:r>
      <w:r>
        <w:rPr>
          <w:i/>
          <w:color w:val="231F20"/>
          <w:spacing w:val="-19"/>
          <w:w w:val="105"/>
        </w:rPr>
        <w:t> </w:t>
      </w:r>
      <w:r>
        <w:rPr>
          <w:i/>
          <w:color w:val="231F20"/>
          <w:w w:val="105"/>
        </w:rPr>
        <w:t>cư</w:t>
      </w:r>
      <w:r>
        <w:rPr>
          <w:i/>
          <w:color w:val="231F20"/>
          <w:spacing w:val="-19"/>
          <w:w w:val="105"/>
        </w:rPr>
        <w:t> </w:t>
      </w:r>
      <w:r>
        <w:rPr>
          <w:i/>
          <w:color w:val="231F20"/>
          <w:w w:val="105"/>
        </w:rPr>
        <w:t>thử</w:t>
      </w:r>
      <w:r>
        <w:rPr>
          <w:i/>
          <w:color w:val="231F20"/>
          <w:spacing w:val="-19"/>
          <w:w w:val="105"/>
        </w:rPr>
        <w:t> </w:t>
      </w:r>
      <w:r>
        <w:rPr>
          <w:i/>
          <w:color w:val="231F20"/>
          <w:w w:val="105"/>
        </w:rPr>
        <w:t>sơn, quảng</w:t>
      </w:r>
      <w:r>
        <w:rPr>
          <w:i/>
          <w:color w:val="231F20"/>
          <w:spacing w:val="-22"/>
          <w:w w:val="105"/>
        </w:rPr>
        <w:t> </w:t>
      </w:r>
      <w:r>
        <w:rPr>
          <w:i/>
          <w:color w:val="231F20"/>
          <w:w w:val="105"/>
        </w:rPr>
        <w:t>thuyết</w:t>
      </w:r>
      <w:r>
        <w:rPr>
          <w:i/>
          <w:color w:val="231F20"/>
          <w:spacing w:val="-22"/>
          <w:w w:val="105"/>
        </w:rPr>
        <w:t> </w:t>
      </w:r>
      <w:r>
        <w:rPr>
          <w:i/>
          <w:color w:val="231F20"/>
          <w:w w:val="105"/>
        </w:rPr>
        <w:t>diệu</w:t>
      </w:r>
      <w:r>
        <w:rPr>
          <w:i/>
          <w:color w:val="231F20"/>
          <w:spacing w:val="-22"/>
          <w:w w:val="105"/>
        </w:rPr>
        <w:t> </w:t>
      </w:r>
      <w:r>
        <w:rPr>
          <w:i/>
          <w:color w:val="231F20"/>
          <w:w w:val="105"/>
        </w:rPr>
        <w:t>pháp”</w:t>
      </w:r>
      <w:r>
        <w:rPr>
          <w:i/>
          <w:color w:val="231F20"/>
          <w:spacing w:val="-22"/>
          <w:w w:val="105"/>
        </w:rPr>
        <w:t> </w:t>
      </w:r>
      <w:r>
        <w:rPr>
          <w:color w:val="231F20"/>
          <w:w w:val="105"/>
        </w:rPr>
        <w:t>(thường</w:t>
      </w:r>
      <w:r>
        <w:rPr>
          <w:color w:val="231F20"/>
          <w:spacing w:val="-22"/>
          <w:w w:val="105"/>
        </w:rPr>
        <w:t> </w:t>
      </w:r>
      <w:r>
        <w:rPr>
          <w:color w:val="231F20"/>
          <w:w w:val="105"/>
        </w:rPr>
        <w:t>ở</w:t>
      </w:r>
      <w:r>
        <w:rPr>
          <w:color w:val="231F20"/>
          <w:spacing w:val="-22"/>
          <w:w w:val="105"/>
        </w:rPr>
        <w:t> </w:t>
      </w:r>
      <w:r>
        <w:rPr>
          <w:color w:val="231F20"/>
          <w:w w:val="105"/>
        </w:rPr>
        <w:t>núi</w:t>
      </w:r>
      <w:r>
        <w:rPr>
          <w:color w:val="231F20"/>
          <w:spacing w:val="-22"/>
          <w:w w:val="105"/>
        </w:rPr>
        <w:t> </w:t>
      </w:r>
      <w:r>
        <w:rPr>
          <w:color w:val="231F20"/>
          <w:w w:val="105"/>
        </w:rPr>
        <w:t>ấy,</w:t>
      </w:r>
      <w:r>
        <w:rPr>
          <w:color w:val="231F20"/>
          <w:spacing w:val="-22"/>
          <w:w w:val="105"/>
        </w:rPr>
        <w:t> </w:t>
      </w:r>
      <w:r>
        <w:rPr>
          <w:color w:val="231F20"/>
          <w:w w:val="105"/>
        </w:rPr>
        <w:t>thuyết</w:t>
      </w:r>
      <w:r>
        <w:rPr>
          <w:color w:val="231F20"/>
          <w:spacing w:val="-22"/>
          <w:w w:val="105"/>
        </w:rPr>
        <w:t> </w:t>
      </w:r>
      <w:r>
        <w:rPr>
          <w:color w:val="231F20"/>
          <w:w w:val="105"/>
        </w:rPr>
        <w:t>nhiều</w:t>
      </w:r>
      <w:r>
        <w:rPr>
          <w:color w:val="231F20"/>
          <w:spacing w:val="-22"/>
          <w:w w:val="105"/>
        </w:rPr>
        <w:t> </w:t>
      </w:r>
      <w:r>
        <w:rPr>
          <w:color w:val="231F20"/>
          <w:w w:val="105"/>
        </w:rPr>
        <w:t>diệu </w:t>
      </w:r>
      <w:r>
        <w:rPr>
          <w:color w:val="231F20"/>
          <w:spacing w:val="-2"/>
          <w:w w:val="105"/>
        </w:rPr>
        <w:t>pháp).</w:t>
      </w:r>
      <w:r>
        <w:rPr>
          <w:color w:val="231F20"/>
          <w:spacing w:val="-18"/>
          <w:w w:val="105"/>
        </w:rPr>
        <w:t> </w:t>
      </w:r>
      <w:r>
        <w:rPr>
          <w:color w:val="231F20"/>
          <w:spacing w:val="-2"/>
          <w:w w:val="105"/>
        </w:rPr>
        <w:t>Trong</w:t>
      </w:r>
      <w:r>
        <w:rPr>
          <w:color w:val="231F20"/>
          <w:spacing w:val="-18"/>
          <w:w w:val="105"/>
        </w:rPr>
        <w:t> </w:t>
      </w:r>
      <w:r>
        <w:rPr>
          <w:color w:val="231F20"/>
          <w:spacing w:val="-2"/>
          <w:w w:val="105"/>
        </w:rPr>
        <w:t>một</w:t>
      </w:r>
      <w:r>
        <w:rPr>
          <w:color w:val="231F20"/>
          <w:spacing w:val="-18"/>
          <w:w w:val="105"/>
        </w:rPr>
        <w:t> </w:t>
      </w:r>
      <w:r>
        <w:rPr>
          <w:color w:val="231F20"/>
          <w:spacing w:val="-2"/>
          <w:w w:val="105"/>
        </w:rPr>
        <w:t>đời</w:t>
      </w:r>
      <w:r>
        <w:rPr>
          <w:color w:val="231F20"/>
          <w:spacing w:val="-18"/>
          <w:w w:val="105"/>
        </w:rPr>
        <w:t> </w:t>
      </w:r>
      <w:r>
        <w:rPr>
          <w:color w:val="231F20"/>
          <w:spacing w:val="-2"/>
          <w:w w:val="105"/>
        </w:rPr>
        <w:t>Ngài,</w:t>
      </w:r>
      <w:r>
        <w:rPr>
          <w:color w:val="231F20"/>
          <w:spacing w:val="-18"/>
          <w:w w:val="105"/>
        </w:rPr>
        <w:t> </w:t>
      </w:r>
      <w:r>
        <w:rPr>
          <w:color w:val="231F20"/>
          <w:spacing w:val="-2"/>
          <w:w w:val="105"/>
        </w:rPr>
        <w:t>thời</w:t>
      </w:r>
      <w:r>
        <w:rPr>
          <w:color w:val="231F20"/>
          <w:spacing w:val="-18"/>
          <w:w w:val="105"/>
        </w:rPr>
        <w:t> </w:t>
      </w:r>
      <w:r>
        <w:rPr>
          <w:color w:val="231F20"/>
          <w:spacing w:val="-2"/>
          <w:w w:val="105"/>
        </w:rPr>
        <w:t>gian</w:t>
      </w:r>
      <w:r>
        <w:rPr>
          <w:color w:val="231F20"/>
          <w:spacing w:val="-18"/>
          <w:w w:val="105"/>
        </w:rPr>
        <w:t> </w:t>
      </w:r>
      <w:r>
        <w:rPr>
          <w:color w:val="231F20"/>
          <w:spacing w:val="-2"/>
          <w:w w:val="105"/>
        </w:rPr>
        <w:t>đức</w:t>
      </w:r>
      <w:r>
        <w:rPr>
          <w:color w:val="231F20"/>
          <w:spacing w:val="-18"/>
          <w:w w:val="105"/>
        </w:rPr>
        <w:t> </w:t>
      </w:r>
      <w:r>
        <w:rPr>
          <w:color w:val="231F20"/>
          <w:spacing w:val="-2"/>
          <w:w w:val="105"/>
        </w:rPr>
        <w:t>Phật</w:t>
      </w:r>
      <w:r>
        <w:rPr>
          <w:color w:val="231F20"/>
          <w:spacing w:val="-18"/>
          <w:w w:val="105"/>
        </w:rPr>
        <w:t> </w:t>
      </w:r>
      <w:r>
        <w:rPr>
          <w:color w:val="231F20"/>
          <w:spacing w:val="-2"/>
          <w:w w:val="105"/>
        </w:rPr>
        <w:t>trụ</w:t>
      </w:r>
      <w:r>
        <w:rPr>
          <w:color w:val="231F20"/>
          <w:spacing w:val="-18"/>
          <w:w w:val="105"/>
        </w:rPr>
        <w:t> </w:t>
      </w:r>
      <w:r>
        <w:rPr>
          <w:color w:val="231F20"/>
          <w:spacing w:val="-2"/>
          <w:w w:val="105"/>
        </w:rPr>
        <w:t>tại</w:t>
      </w:r>
      <w:r>
        <w:rPr>
          <w:color w:val="231F20"/>
          <w:spacing w:val="-18"/>
          <w:w w:val="105"/>
        </w:rPr>
        <w:t> </w:t>
      </w:r>
      <w:r>
        <w:rPr>
          <w:color w:val="231F20"/>
          <w:spacing w:val="-2"/>
          <w:w w:val="105"/>
        </w:rPr>
        <w:t>chỗ</w:t>
      </w:r>
      <w:r>
        <w:rPr>
          <w:color w:val="231F20"/>
          <w:spacing w:val="-18"/>
          <w:w w:val="105"/>
        </w:rPr>
        <w:t> </w:t>
      </w:r>
      <w:r>
        <w:rPr>
          <w:color w:val="231F20"/>
          <w:spacing w:val="-2"/>
          <w:w w:val="105"/>
        </w:rPr>
        <w:t>này </w:t>
      </w:r>
      <w:r>
        <w:rPr>
          <w:color w:val="231F20"/>
          <w:w w:val="105"/>
        </w:rPr>
        <w:t>lâu nhất; vì thế, giảng rất nhiều kinh ở nơi đây.</w:t>
      </w:r>
    </w:p>
    <w:p>
      <w:pPr>
        <w:pStyle w:val="BodyText"/>
        <w:spacing w:before="5"/>
        <w:jc w:val="left"/>
        <w:rPr>
          <w:sz w:val="8"/>
        </w:rPr>
      </w:pPr>
      <w:r>
        <w:rPr/>
        <w:pict>
          <v:shape style="position:absolute;margin-left:65.1968pt;margin-top:6.05464pt;width:85.05pt;height:.1pt;mso-position-horizontal-relative:page;mso-position-vertical-relative:paragraph;z-index:-15701504;mso-wrap-distance-left:0;mso-wrap-distance-right:0" id="docshape60" coordorigin="1304,121" coordsize="1701,0" path="m1304,121l3005,121e" filled="false" stroked="true" strokeweight="1pt" strokecolor="#231f20">
            <v:path arrowok="t"/>
            <v:stroke dashstyle="solid"/>
            <w10:wrap type="topAndBottom"/>
          </v:shape>
        </w:pict>
      </w:r>
    </w:p>
    <w:p>
      <w:pPr>
        <w:pStyle w:val="ListParagraph"/>
        <w:numPr>
          <w:ilvl w:val="0"/>
          <w:numId w:val="2"/>
        </w:numPr>
        <w:tabs>
          <w:tab w:pos="944" w:val="left" w:leader="none"/>
        </w:tabs>
        <w:spacing w:line="249" w:lineRule="auto" w:before="43" w:after="0"/>
        <w:ind w:left="103" w:right="405" w:firstLine="453"/>
        <w:jc w:val="both"/>
        <w:rPr>
          <w:sz w:val="20"/>
        </w:rPr>
      </w:pPr>
      <w:r>
        <w:rPr>
          <w:color w:val="231F20"/>
          <w:sz w:val="20"/>
        </w:rPr>
        <w:t>HongKong là một hòn đảo nằm đối diện với bán đảo Cửu Long, cách nhau bởi eo biển Lý Ngư Môn.</w:t>
      </w:r>
      <w:r>
        <w:rPr>
          <w:color w:val="231F20"/>
          <w:spacing w:val="-13"/>
          <w:sz w:val="20"/>
        </w:rPr>
        <w:t> </w:t>
      </w:r>
      <w:r>
        <w:rPr>
          <w:color w:val="231F20"/>
          <w:sz w:val="20"/>
        </w:rPr>
        <w:t>Đặc</w:t>
      </w:r>
      <w:r>
        <w:rPr>
          <w:color w:val="231F20"/>
          <w:spacing w:val="-12"/>
          <w:sz w:val="20"/>
        </w:rPr>
        <w:t> </w:t>
      </w:r>
      <w:r>
        <w:rPr>
          <w:color w:val="231F20"/>
          <w:sz w:val="20"/>
        </w:rPr>
        <w:t>khu</w:t>
      </w:r>
      <w:r>
        <w:rPr>
          <w:color w:val="231F20"/>
          <w:spacing w:val="-13"/>
          <w:sz w:val="20"/>
        </w:rPr>
        <w:t> </w:t>
      </w:r>
      <w:r>
        <w:rPr>
          <w:color w:val="231F20"/>
          <w:sz w:val="20"/>
        </w:rPr>
        <w:t>HongKong</w:t>
      </w:r>
      <w:r>
        <w:rPr>
          <w:color w:val="231F20"/>
          <w:spacing w:val="-12"/>
          <w:sz w:val="20"/>
        </w:rPr>
        <w:t> </w:t>
      </w:r>
      <w:r>
        <w:rPr>
          <w:color w:val="231F20"/>
          <w:sz w:val="20"/>
        </w:rPr>
        <w:t>gồm</w:t>
      </w:r>
      <w:r>
        <w:rPr>
          <w:color w:val="231F20"/>
          <w:spacing w:val="-13"/>
          <w:sz w:val="20"/>
        </w:rPr>
        <w:t> </w:t>
      </w:r>
      <w:r>
        <w:rPr>
          <w:color w:val="231F20"/>
          <w:sz w:val="20"/>
        </w:rPr>
        <w:t>3</w:t>
      </w:r>
      <w:r>
        <w:rPr>
          <w:color w:val="231F20"/>
          <w:spacing w:val="-12"/>
          <w:sz w:val="20"/>
        </w:rPr>
        <w:t> </w:t>
      </w:r>
      <w:r>
        <w:rPr>
          <w:color w:val="231F20"/>
          <w:sz w:val="20"/>
        </w:rPr>
        <w:t>khu</w:t>
      </w:r>
      <w:r>
        <w:rPr>
          <w:color w:val="231F20"/>
          <w:spacing w:val="-12"/>
          <w:sz w:val="20"/>
        </w:rPr>
        <w:t> </w:t>
      </w:r>
      <w:r>
        <w:rPr>
          <w:color w:val="231F20"/>
          <w:sz w:val="20"/>
        </w:rPr>
        <w:t>Cửu</w:t>
      </w:r>
      <w:r>
        <w:rPr>
          <w:color w:val="231F20"/>
          <w:spacing w:val="-12"/>
          <w:sz w:val="20"/>
        </w:rPr>
        <w:t> </w:t>
      </w:r>
      <w:r>
        <w:rPr>
          <w:color w:val="231F20"/>
          <w:sz w:val="20"/>
        </w:rPr>
        <w:t>Long,</w:t>
      </w:r>
      <w:r>
        <w:rPr>
          <w:color w:val="231F20"/>
          <w:spacing w:val="-13"/>
          <w:sz w:val="20"/>
        </w:rPr>
        <w:t> </w:t>
      </w:r>
      <w:r>
        <w:rPr>
          <w:color w:val="231F20"/>
          <w:sz w:val="20"/>
        </w:rPr>
        <w:t>Tân</w:t>
      </w:r>
      <w:r>
        <w:rPr>
          <w:color w:val="231F20"/>
          <w:spacing w:val="-11"/>
          <w:sz w:val="20"/>
        </w:rPr>
        <w:t> </w:t>
      </w:r>
      <w:r>
        <w:rPr>
          <w:color w:val="231F20"/>
          <w:sz w:val="20"/>
        </w:rPr>
        <w:t>Giới</w:t>
      </w:r>
      <w:r>
        <w:rPr>
          <w:color w:val="231F20"/>
          <w:spacing w:val="-12"/>
          <w:sz w:val="20"/>
        </w:rPr>
        <w:t> </w:t>
      </w:r>
      <w:r>
        <w:rPr>
          <w:color w:val="231F20"/>
          <w:sz w:val="20"/>
        </w:rPr>
        <w:t>và</w:t>
      </w:r>
      <w:r>
        <w:rPr>
          <w:color w:val="231F20"/>
          <w:spacing w:val="-12"/>
          <w:sz w:val="20"/>
        </w:rPr>
        <w:t> </w:t>
      </w:r>
      <w:r>
        <w:rPr>
          <w:color w:val="231F20"/>
          <w:sz w:val="20"/>
        </w:rPr>
        <w:t>đảo</w:t>
      </w:r>
      <w:r>
        <w:rPr>
          <w:color w:val="231F20"/>
          <w:spacing w:val="-12"/>
          <w:sz w:val="20"/>
        </w:rPr>
        <w:t> </w:t>
      </w:r>
      <w:r>
        <w:rPr>
          <w:color w:val="231F20"/>
          <w:sz w:val="20"/>
        </w:rPr>
        <w:t>HongKong.</w:t>
      </w:r>
      <w:r>
        <w:rPr>
          <w:color w:val="231F20"/>
          <w:spacing w:val="-12"/>
          <w:sz w:val="20"/>
        </w:rPr>
        <w:t> </w:t>
      </w:r>
      <w:r>
        <w:rPr>
          <w:color w:val="231F20"/>
          <w:sz w:val="20"/>
        </w:rPr>
        <w:t>Khu</w:t>
      </w:r>
      <w:r>
        <w:rPr>
          <w:color w:val="231F20"/>
          <w:spacing w:val="-13"/>
          <w:sz w:val="20"/>
        </w:rPr>
        <w:t> </w:t>
      </w:r>
      <w:r>
        <w:rPr>
          <w:color w:val="231F20"/>
          <w:sz w:val="20"/>
        </w:rPr>
        <w:t>Tân</w:t>
      </w:r>
      <w:r>
        <w:rPr>
          <w:color w:val="231F20"/>
          <w:spacing w:val="-11"/>
          <w:sz w:val="20"/>
        </w:rPr>
        <w:t> </w:t>
      </w:r>
      <w:r>
        <w:rPr>
          <w:color w:val="231F20"/>
          <w:sz w:val="20"/>
        </w:rPr>
        <w:t>Giới</w:t>
      </w:r>
      <w:r>
        <w:rPr>
          <w:color w:val="231F20"/>
          <w:spacing w:val="-12"/>
          <w:sz w:val="20"/>
        </w:rPr>
        <w:t> </w:t>
      </w:r>
      <w:r>
        <w:rPr>
          <w:color w:val="231F20"/>
          <w:sz w:val="20"/>
        </w:rPr>
        <w:t>do</w:t>
      </w:r>
      <w:r>
        <w:rPr>
          <w:color w:val="231F20"/>
          <w:spacing w:val="-12"/>
          <w:sz w:val="20"/>
        </w:rPr>
        <w:t> </w:t>
      </w:r>
      <w:r>
        <w:rPr>
          <w:color w:val="231F20"/>
          <w:sz w:val="20"/>
        </w:rPr>
        <w:t>chính</w:t>
      </w:r>
      <w:r>
        <w:rPr>
          <w:color w:val="231F20"/>
          <w:spacing w:val="-12"/>
          <w:sz w:val="20"/>
        </w:rPr>
        <w:t> </w:t>
      </w:r>
      <w:r>
        <w:rPr>
          <w:color w:val="231F20"/>
          <w:sz w:val="20"/>
        </w:rPr>
        <w:t>quyền nhà</w:t>
      </w:r>
      <w:r>
        <w:rPr>
          <w:color w:val="231F20"/>
          <w:spacing w:val="-7"/>
          <w:sz w:val="20"/>
        </w:rPr>
        <w:t> </w:t>
      </w:r>
      <w:r>
        <w:rPr>
          <w:color w:val="231F20"/>
          <w:sz w:val="20"/>
        </w:rPr>
        <w:t>Thanh</w:t>
      </w:r>
      <w:r>
        <w:rPr>
          <w:color w:val="231F20"/>
          <w:spacing w:val="-3"/>
          <w:sz w:val="20"/>
        </w:rPr>
        <w:t> </w:t>
      </w:r>
      <w:r>
        <w:rPr>
          <w:color w:val="231F20"/>
          <w:sz w:val="20"/>
        </w:rPr>
        <w:t>cho</w:t>
      </w:r>
      <w:r>
        <w:rPr>
          <w:color w:val="231F20"/>
          <w:spacing w:val="-13"/>
          <w:sz w:val="20"/>
        </w:rPr>
        <w:t> </w:t>
      </w:r>
      <w:r>
        <w:rPr>
          <w:color w:val="231F20"/>
          <w:sz w:val="20"/>
        </w:rPr>
        <w:t>Anh</w:t>
      </w:r>
      <w:r>
        <w:rPr>
          <w:color w:val="231F20"/>
          <w:spacing w:val="-3"/>
          <w:sz w:val="20"/>
        </w:rPr>
        <w:t> </w:t>
      </w:r>
      <w:r>
        <w:rPr>
          <w:color w:val="231F20"/>
          <w:sz w:val="20"/>
        </w:rPr>
        <w:t>thuê</w:t>
      </w:r>
      <w:r>
        <w:rPr>
          <w:color w:val="231F20"/>
          <w:spacing w:val="-3"/>
          <w:sz w:val="20"/>
        </w:rPr>
        <w:t> </w:t>
      </w:r>
      <w:r>
        <w:rPr>
          <w:color w:val="231F20"/>
          <w:sz w:val="20"/>
        </w:rPr>
        <w:t>thêm</w:t>
      </w:r>
      <w:r>
        <w:rPr>
          <w:color w:val="231F20"/>
          <w:spacing w:val="-3"/>
          <w:sz w:val="20"/>
        </w:rPr>
        <w:t> </w:t>
      </w:r>
      <w:r>
        <w:rPr>
          <w:color w:val="231F20"/>
          <w:sz w:val="20"/>
        </w:rPr>
        <w:t>nhằm</w:t>
      </w:r>
      <w:r>
        <w:rPr>
          <w:color w:val="231F20"/>
          <w:spacing w:val="-3"/>
          <w:sz w:val="20"/>
        </w:rPr>
        <w:t> </w:t>
      </w:r>
      <w:r>
        <w:rPr>
          <w:color w:val="231F20"/>
          <w:sz w:val="20"/>
        </w:rPr>
        <w:t>mở</w:t>
      </w:r>
      <w:r>
        <w:rPr>
          <w:color w:val="231F20"/>
          <w:spacing w:val="-3"/>
          <w:sz w:val="20"/>
        </w:rPr>
        <w:t> </w:t>
      </w:r>
      <w:r>
        <w:rPr>
          <w:color w:val="231F20"/>
          <w:sz w:val="20"/>
        </w:rPr>
        <w:t>rộng</w:t>
      </w:r>
      <w:r>
        <w:rPr>
          <w:color w:val="231F20"/>
          <w:spacing w:val="-3"/>
          <w:sz w:val="20"/>
        </w:rPr>
        <w:t> </w:t>
      </w:r>
      <w:r>
        <w:rPr>
          <w:color w:val="231F20"/>
          <w:sz w:val="20"/>
        </w:rPr>
        <w:t>địa</w:t>
      </w:r>
      <w:r>
        <w:rPr>
          <w:color w:val="231F20"/>
          <w:spacing w:val="-3"/>
          <w:sz w:val="20"/>
        </w:rPr>
        <w:t> </w:t>
      </w:r>
      <w:r>
        <w:rPr>
          <w:color w:val="231F20"/>
          <w:sz w:val="20"/>
        </w:rPr>
        <w:t>giới</w:t>
      </w:r>
      <w:r>
        <w:rPr>
          <w:color w:val="231F20"/>
          <w:spacing w:val="-3"/>
          <w:sz w:val="20"/>
        </w:rPr>
        <w:t> </w:t>
      </w:r>
      <w:r>
        <w:rPr>
          <w:color w:val="231F20"/>
          <w:sz w:val="20"/>
        </w:rPr>
        <w:t>đặc</w:t>
      </w:r>
      <w:r>
        <w:rPr>
          <w:color w:val="231F20"/>
          <w:spacing w:val="-3"/>
          <w:sz w:val="20"/>
        </w:rPr>
        <w:t> </w:t>
      </w:r>
      <w:r>
        <w:rPr>
          <w:color w:val="231F20"/>
          <w:sz w:val="20"/>
        </w:rPr>
        <w:t>khu</w:t>
      </w:r>
      <w:r>
        <w:rPr>
          <w:color w:val="231F20"/>
          <w:spacing w:val="-3"/>
          <w:sz w:val="20"/>
        </w:rPr>
        <w:t> </w:t>
      </w:r>
      <w:r>
        <w:rPr>
          <w:color w:val="231F20"/>
          <w:sz w:val="20"/>
        </w:rPr>
        <w:t>HongKong,</w:t>
      </w:r>
      <w:r>
        <w:rPr>
          <w:color w:val="231F20"/>
          <w:spacing w:val="-3"/>
          <w:sz w:val="20"/>
        </w:rPr>
        <w:t> </w:t>
      </w:r>
      <w:r>
        <w:rPr>
          <w:color w:val="231F20"/>
          <w:sz w:val="20"/>
        </w:rPr>
        <w:t>nằm</w:t>
      </w:r>
      <w:r>
        <w:rPr>
          <w:color w:val="231F20"/>
          <w:spacing w:val="-3"/>
          <w:sz w:val="20"/>
        </w:rPr>
        <w:t> </w:t>
      </w:r>
      <w:r>
        <w:rPr>
          <w:color w:val="231F20"/>
          <w:sz w:val="20"/>
        </w:rPr>
        <w:t>từ</w:t>
      </w:r>
      <w:r>
        <w:rPr>
          <w:color w:val="231F20"/>
          <w:spacing w:val="-3"/>
          <w:sz w:val="20"/>
        </w:rPr>
        <w:t> </w:t>
      </w:r>
      <w:r>
        <w:rPr>
          <w:color w:val="231F20"/>
          <w:sz w:val="20"/>
        </w:rPr>
        <w:t>phía</w:t>
      </w:r>
      <w:r>
        <w:rPr>
          <w:color w:val="231F20"/>
          <w:spacing w:val="-3"/>
          <w:sz w:val="20"/>
        </w:rPr>
        <w:t> </w:t>
      </w:r>
      <w:r>
        <w:rPr>
          <w:color w:val="231F20"/>
          <w:sz w:val="20"/>
        </w:rPr>
        <w:t>Bắc</w:t>
      </w:r>
      <w:r>
        <w:rPr>
          <w:color w:val="231F20"/>
          <w:spacing w:val="-3"/>
          <w:sz w:val="20"/>
        </w:rPr>
        <w:t> </w:t>
      </w:r>
      <w:r>
        <w:rPr>
          <w:color w:val="231F20"/>
          <w:sz w:val="20"/>
        </w:rPr>
        <w:t>giới</w:t>
      </w:r>
      <w:r>
        <w:rPr>
          <w:color w:val="231F20"/>
          <w:spacing w:val="-3"/>
          <w:sz w:val="20"/>
        </w:rPr>
        <w:t> </w:t>
      </w:r>
      <w:r>
        <w:rPr>
          <w:color w:val="231F20"/>
          <w:sz w:val="20"/>
        </w:rPr>
        <w:t>tuyến</w:t>
      </w:r>
      <w:r>
        <w:rPr>
          <w:color w:val="231F20"/>
          <w:spacing w:val="-3"/>
          <w:sz w:val="20"/>
        </w:rPr>
        <w:t> </w:t>
      </w:r>
      <w:r>
        <w:rPr>
          <w:color w:val="231F20"/>
          <w:sz w:val="20"/>
        </w:rPr>
        <w:t>bán đảo Cửu Long đến bờ Nam sông Thâm Quyến và 233 hòn đảo lân cận.</w:t>
      </w:r>
    </w:p>
    <w:p>
      <w:pPr>
        <w:pStyle w:val="ListParagraph"/>
        <w:numPr>
          <w:ilvl w:val="0"/>
          <w:numId w:val="2"/>
        </w:numPr>
        <w:tabs>
          <w:tab w:pos="936" w:val="left" w:leader="none"/>
        </w:tabs>
        <w:spacing w:line="249" w:lineRule="auto" w:before="60" w:after="0"/>
        <w:ind w:left="103" w:right="405" w:firstLine="453"/>
        <w:jc w:val="both"/>
        <w:rPr>
          <w:sz w:val="20"/>
        </w:rPr>
      </w:pPr>
      <w:r>
        <w:rPr>
          <w:color w:val="231F20"/>
          <w:sz w:val="20"/>
        </w:rPr>
        <w:t>Dương</w:t>
      </w:r>
      <w:r>
        <w:rPr>
          <w:color w:val="231F20"/>
          <w:spacing w:val="-7"/>
          <w:sz w:val="20"/>
        </w:rPr>
        <w:t> </w:t>
      </w:r>
      <w:r>
        <w:rPr>
          <w:color w:val="231F20"/>
          <w:sz w:val="20"/>
        </w:rPr>
        <w:t>là</w:t>
      </w:r>
      <w:r>
        <w:rPr>
          <w:color w:val="231F20"/>
          <w:spacing w:val="-7"/>
          <w:sz w:val="20"/>
        </w:rPr>
        <w:t> </w:t>
      </w:r>
      <w:r>
        <w:rPr>
          <w:color w:val="231F20"/>
          <w:sz w:val="20"/>
        </w:rPr>
        <w:t>phía</w:t>
      </w:r>
      <w:r>
        <w:rPr>
          <w:color w:val="231F20"/>
          <w:spacing w:val="-7"/>
          <w:sz w:val="20"/>
        </w:rPr>
        <w:t> </w:t>
      </w:r>
      <w:r>
        <w:rPr>
          <w:color w:val="231F20"/>
          <w:sz w:val="20"/>
        </w:rPr>
        <w:t>Nam</w:t>
      </w:r>
      <w:r>
        <w:rPr>
          <w:color w:val="231F20"/>
          <w:spacing w:val="-7"/>
          <w:sz w:val="20"/>
        </w:rPr>
        <w:t> </w:t>
      </w:r>
      <w:r>
        <w:rPr>
          <w:color w:val="231F20"/>
          <w:sz w:val="20"/>
        </w:rPr>
        <w:t>của</w:t>
      </w:r>
      <w:r>
        <w:rPr>
          <w:color w:val="231F20"/>
          <w:spacing w:val="-7"/>
          <w:sz w:val="20"/>
        </w:rPr>
        <w:t> </w:t>
      </w:r>
      <w:r>
        <w:rPr>
          <w:color w:val="231F20"/>
          <w:sz w:val="20"/>
        </w:rPr>
        <w:t>núi,</w:t>
      </w:r>
      <w:r>
        <w:rPr>
          <w:color w:val="231F20"/>
          <w:spacing w:val="-7"/>
          <w:sz w:val="20"/>
        </w:rPr>
        <w:t> </w:t>
      </w:r>
      <w:r>
        <w:rPr>
          <w:color w:val="231F20"/>
          <w:sz w:val="20"/>
        </w:rPr>
        <w:t>nhưng</w:t>
      </w:r>
      <w:r>
        <w:rPr>
          <w:color w:val="231F20"/>
          <w:spacing w:val="-7"/>
          <w:sz w:val="20"/>
        </w:rPr>
        <w:t> </w:t>
      </w:r>
      <w:r>
        <w:rPr>
          <w:color w:val="231F20"/>
          <w:sz w:val="20"/>
        </w:rPr>
        <w:t>đối</w:t>
      </w:r>
      <w:r>
        <w:rPr>
          <w:color w:val="231F20"/>
          <w:spacing w:val="-7"/>
          <w:sz w:val="20"/>
        </w:rPr>
        <w:t> </w:t>
      </w:r>
      <w:r>
        <w:rPr>
          <w:color w:val="231F20"/>
          <w:sz w:val="20"/>
        </w:rPr>
        <w:t>với</w:t>
      </w:r>
      <w:r>
        <w:rPr>
          <w:color w:val="231F20"/>
          <w:spacing w:val="-7"/>
          <w:sz w:val="20"/>
        </w:rPr>
        <w:t> </w:t>
      </w:r>
      <w:r>
        <w:rPr>
          <w:color w:val="231F20"/>
          <w:sz w:val="20"/>
        </w:rPr>
        <w:t>sông</w:t>
      </w:r>
      <w:r>
        <w:rPr>
          <w:color w:val="231F20"/>
          <w:spacing w:val="-7"/>
          <w:sz w:val="20"/>
        </w:rPr>
        <w:t> </w:t>
      </w:r>
      <w:r>
        <w:rPr>
          <w:color w:val="231F20"/>
          <w:sz w:val="20"/>
        </w:rPr>
        <w:t>thì</w:t>
      </w:r>
      <w:r>
        <w:rPr>
          <w:color w:val="231F20"/>
          <w:spacing w:val="-7"/>
          <w:sz w:val="20"/>
        </w:rPr>
        <w:t> </w:t>
      </w:r>
      <w:r>
        <w:rPr>
          <w:color w:val="231F20"/>
          <w:sz w:val="20"/>
        </w:rPr>
        <w:t>Dương</w:t>
      </w:r>
      <w:r>
        <w:rPr>
          <w:color w:val="231F20"/>
          <w:spacing w:val="-7"/>
          <w:sz w:val="20"/>
        </w:rPr>
        <w:t> </w:t>
      </w:r>
      <w:r>
        <w:rPr>
          <w:color w:val="231F20"/>
          <w:sz w:val="20"/>
        </w:rPr>
        <w:t>lại</w:t>
      </w:r>
      <w:r>
        <w:rPr>
          <w:color w:val="231F20"/>
          <w:spacing w:val="-7"/>
          <w:sz w:val="20"/>
        </w:rPr>
        <w:t> </w:t>
      </w:r>
      <w:r>
        <w:rPr>
          <w:color w:val="231F20"/>
          <w:sz w:val="20"/>
        </w:rPr>
        <w:t>là</w:t>
      </w:r>
      <w:r>
        <w:rPr>
          <w:color w:val="231F20"/>
          <w:spacing w:val="-7"/>
          <w:sz w:val="20"/>
        </w:rPr>
        <w:t> </w:t>
      </w:r>
      <w:r>
        <w:rPr>
          <w:color w:val="231F20"/>
          <w:sz w:val="20"/>
        </w:rPr>
        <w:t>phía</w:t>
      </w:r>
      <w:r>
        <w:rPr>
          <w:color w:val="231F20"/>
          <w:spacing w:val="-7"/>
          <w:sz w:val="20"/>
        </w:rPr>
        <w:t> </w:t>
      </w:r>
      <w:r>
        <w:rPr>
          <w:color w:val="231F20"/>
          <w:sz w:val="20"/>
        </w:rPr>
        <w:t>Bắc.</w:t>
      </w:r>
      <w:r>
        <w:rPr>
          <w:color w:val="231F20"/>
          <w:spacing w:val="-6"/>
          <w:sz w:val="20"/>
        </w:rPr>
        <w:t> </w:t>
      </w:r>
      <w:r>
        <w:rPr>
          <w:i/>
          <w:color w:val="231F20"/>
          <w:sz w:val="20"/>
        </w:rPr>
        <w:t>“Bắc</w:t>
      </w:r>
      <w:r>
        <w:rPr>
          <w:i/>
          <w:color w:val="231F20"/>
          <w:spacing w:val="-7"/>
          <w:sz w:val="20"/>
        </w:rPr>
        <w:t> </w:t>
      </w:r>
      <w:r>
        <w:rPr>
          <w:i/>
          <w:color w:val="231F20"/>
          <w:sz w:val="20"/>
        </w:rPr>
        <w:t>sơn</w:t>
      </w:r>
      <w:r>
        <w:rPr>
          <w:i/>
          <w:color w:val="231F20"/>
          <w:spacing w:val="-7"/>
          <w:sz w:val="20"/>
        </w:rPr>
        <w:t> </w:t>
      </w:r>
      <w:r>
        <w:rPr>
          <w:i/>
          <w:color w:val="231F20"/>
          <w:sz w:val="20"/>
        </w:rPr>
        <w:t>chi</w:t>
      </w:r>
      <w:r>
        <w:rPr>
          <w:i/>
          <w:color w:val="231F20"/>
          <w:spacing w:val="-7"/>
          <w:sz w:val="20"/>
        </w:rPr>
        <w:t> </w:t>
      </w:r>
      <w:r>
        <w:rPr>
          <w:i/>
          <w:color w:val="231F20"/>
          <w:sz w:val="20"/>
        </w:rPr>
        <w:t>dương” </w:t>
      </w:r>
      <w:r>
        <w:rPr>
          <w:color w:val="231F20"/>
          <w:sz w:val="20"/>
        </w:rPr>
        <w:t>(tức</w:t>
      </w:r>
      <w:r>
        <w:rPr>
          <w:color w:val="231F20"/>
          <w:spacing w:val="-2"/>
          <w:sz w:val="20"/>
        </w:rPr>
        <w:t> </w:t>
      </w:r>
      <w:r>
        <w:rPr>
          <w:color w:val="231F20"/>
          <w:sz w:val="20"/>
        </w:rPr>
        <w:t>là</w:t>
      </w:r>
      <w:r>
        <w:rPr>
          <w:color w:val="231F20"/>
          <w:spacing w:val="-2"/>
          <w:sz w:val="20"/>
        </w:rPr>
        <w:t> </w:t>
      </w:r>
      <w:r>
        <w:rPr>
          <w:color w:val="231F20"/>
          <w:sz w:val="20"/>
        </w:rPr>
        <w:t>phía</w:t>
      </w:r>
      <w:r>
        <w:rPr>
          <w:color w:val="231F20"/>
          <w:spacing w:val="-2"/>
          <w:sz w:val="20"/>
        </w:rPr>
        <w:t> </w:t>
      </w:r>
      <w:r>
        <w:rPr>
          <w:color w:val="231F20"/>
          <w:sz w:val="20"/>
        </w:rPr>
        <w:t>Nam</w:t>
      </w:r>
      <w:r>
        <w:rPr>
          <w:color w:val="231F20"/>
          <w:spacing w:val="-2"/>
          <w:sz w:val="20"/>
        </w:rPr>
        <w:t> </w:t>
      </w:r>
      <w:r>
        <w:rPr>
          <w:color w:val="231F20"/>
          <w:sz w:val="20"/>
        </w:rPr>
        <w:t>của</w:t>
      </w:r>
      <w:r>
        <w:rPr>
          <w:color w:val="231F20"/>
          <w:spacing w:val="-2"/>
          <w:sz w:val="20"/>
        </w:rPr>
        <w:t> </w:t>
      </w:r>
      <w:r>
        <w:rPr>
          <w:color w:val="231F20"/>
          <w:sz w:val="20"/>
        </w:rPr>
        <w:t>phía</w:t>
      </w:r>
      <w:r>
        <w:rPr>
          <w:color w:val="231F20"/>
          <w:spacing w:val="-2"/>
          <w:sz w:val="20"/>
        </w:rPr>
        <w:t> </w:t>
      </w:r>
      <w:r>
        <w:rPr>
          <w:color w:val="231F20"/>
          <w:sz w:val="20"/>
        </w:rPr>
        <w:t>Bắc</w:t>
      </w:r>
      <w:r>
        <w:rPr>
          <w:color w:val="231F20"/>
          <w:spacing w:val="-2"/>
          <w:sz w:val="20"/>
        </w:rPr>
        <w:t> </w:t>
      </w:r>
      <w:r>
        <w:rPr>
          <w:color w:val="231F20"/>
          <w:sz w:val="20"/>
        </w:rPr>
        <w:t>núi).</w:t>
      </w:r>
      <w:r>
        <w:rPr>
          <w:color w:val="231F20"/>
          <w:spacing w:val="-2"/>
          <w:sz w:val="20"/>
        </w:rPr>
        <w:t> </w:t>
      </w:r>
      <w:r>
        <w:rPr>
          <w:color w:val="231F20"/>
          <w:sz w:val="20"/>
        </w:rPr>
        <w:t>Nói</w:t>
      </w:r>
      <w:r>
        <w:rPr>
          <w:color w:val="231F20"/>
          <w:spacing w:val="-2"/>
          <w:sz w:val="20"/>
        </w:rPr>
        <w:t> </w:t>
      </w:r>
      <w:r>
        <w:rPr>
          <w:color w:val="231F20"/>
          <w:sz w:val="20"/>
        </w:rPr>
        <w:t>cho</w:t>
      </w:r>
      <w:r>
        <w:rPr>
          <w:color w:val="231F20"/>
          <w:spacing w:val="-2"/>
          <w:sz w:val="20"/>
        </w:rPr>
        <w:t> </w:t>
      </w:r>
      <w:r>
        <w:rPr>
          <w:color w:val="231F20"/>
          <w:sz w:val="20"/>
        </w:rPr>
        <w:t>rõ</w:t>
      </w:r>
      <w:r>
        <w:rPr>
          <w:color w:val="231F20"/>
          <w:spacing w:val="-2"/>
          <w:sz w:val="20"/>
        </w:rPr>
        <w:t> </w:t>
      </w:r>
      <w:r>
        <w:rPr>
          <w:color w:val="231F20"/>
          <w:sz w:val="20"/>
        </w:rPr>
        <w:t>hơn</w:t>
      </w:r>
      <w:r>
        <w:rPr>
          <w:color w:val="231F20"/>
          <w:spacing w:val="-2"/>
          <w:sz w:val="20"/>
        </w:rPr>
        <w:t> </w:t>
      </w:r>
      <w:r>
        <w:rPr>
          <w:color w:val="231F20"/>
          <w:sz w:val="20"/>
        </w:rPr>
        <w:t>là</w:t>
      </w:r>
      <w:r>
        <w:rPr>
          <w:color w:val="231F20"/>
          <w:spacing w:val="-2"/>
          <w:sz w:val="20"/>
        </w:rPr>
        <w:t> </w:t>
      </w:r>
      <w:r>
        <w:rPr>
          <w:color w:val="231F20"/>
          <w:sz w:val="20"/>
        </w:rPr>
        <w:t>phía</w:t>
      </w:r>
      <w:r>
        <w:rPr>
          <w:color w:val="231F20"/>
          <w:spacing w:val="-2"/>
          <w:sz w:val="20"/>
        </w:rPr>
        <w:t> </w:t>
      </w:r>
      <w:r>
        <w:rPr>
          <w:color w:val="231F20"/>
          <w:sz w:val="20"/>
        </w:rPr>
        <w:t>Bắc</w:t>
      </w:r>
      <w:r>
        <w:rPr>
          <w:color w:val="231F20"/>
          <w:spacing w:val="-2"/>
          <w:sz w:val="20"/>
        </w:rPr>
        <w:t> </w:t>
      </w:r>
      <w:r>
        <w:rPr>
          <w:color w:val="231F20"/>
          <w:sz w:val="20"/>
        </w:rPr>
        <w:t>núi</w:t>
      </w:r>
      <w:r>
        <w:rPr>
          <w:color w:val="231F20"/>
          <w:spacing w:val="-2"/>
          <w:sz w:val="20"/>
        </w:rPr>
        <w:t> </w:t>
      </w:r>
      <w:r>
        <w:rPr>
          <w:color w:val="231F20"/>
          <w:sz w:val="20"/>
        </w:rPr>
        <w:t>này</w:t>
      </w:r>
      <w:r>
        <w:rPr>
          <w:color w:val="231F20"/>
          <w:spacing w:val="-2"/>
          <w:sz w:val="20"/>
        </w:rPr>
        <w:t> </w:t>
      </w:r>
      <w:r>
        <w:rPr>
          <w:color w:val="231F20"/>
          <w:sz w:val="20"/>
        </w:rPr>
        <w:t>có</w:t>
      </w:r>
      <w:r>
        <w:rPr>
          <w:color w:val="231F20"/>
          <w:spacing w:val="-2"/>
          <w:sz w:val="20"/>
        </w:rPr>
        <w:t> </w:t>
      </w:r>
      <w:r>
        <w:rPr>
          <w:color w:val="231F20"/>
          <w:sz w:val="20"/>
        </w:rPr>
        <w:t>chót</w:t>
      </w:r>
      <w:r>
        <w:rPr>
          <w:color w:val="231F20"/>
          <w:spacing w:val="-2"/>
          <w:sz w:val="20"/>
        </w:rPr>
        <w:t> </w:t>
      </w:r>
      <w:r>
        <w:rPr>
          <w:color w:val="231F20"/>
          <w:sz w:val="20"/>
        </w:rPr>
        <w:t>núi,</w:t>
      </w:r>
      <w:r>
        <w:rPr>
          <w:color w:val="231F20"/>
          <w:spacing w:val="-2"/>
          <w:sz w:val="20"/>
        </w:rPr>
        <w:t> </w:t>
      </w:r>
      <w:r>
        <w:rPr>
          <w:color w:val="231F20"/>
          <w:sz w:val="20"/>
        </w:rPr>
        <w:t>nhưng</w:t>
      </w:r>
      <w:r>
        <w:rPr>
          <w:color w:val="231F20"/>
          <w:spacing w:val="-2"/>
          <w:sz w:val="20"/>
        </w:rPr>
        <w:t> </w:t>
      </w:r>
      <w:r>
        <w:rPr>
          <w:color w:val="231F20"/>
          <w:sz w:val="20"/>
        </w:rPr>
        <w:t>vách</w:t>
      </w:r>
      <w:r>
        <w:rPr>
          <w:color w:val="231F20"/>
          <w:spacing w:val="-2"/>
          <w:sz w:val="20"/>
        </w:rPr>
        <w:t> </w:t>
      </w:r>
      <w:r>
        <w:rPr>
          <w:color w:val="231F20"/>
          <w:sz w:val="20"/>
        </w:rPr>
        <w:t>phía</w:t>
      </w:r>
      <w:r>
        <w:rPr>
          <w:color w:val="231F20"/>
          <w:spacing w:val="-2"/>
          <w:sz w:val="20"/>
        </w:rPr>
        <w:t> </w:t>
      </w:r>
      <w:r>
        <w:rPr>
          <w:color w:val="231F20"/>
          <w:sz w:val="20"/>
        </w:rPr>
        <w:t>Nam của chót núi ở phía Bắc ấy.</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1" w:firstLine="453"/>
        <w:jc w:val="both"/>
        <w:rPr>
          <w:sz w:val="34"/>
        </w:rPr>
      </w:pPr>
      <w:r>
        <w:rPr>
          <w:i/>
          <w:color w:val="231F20"/>
          <w:w w:val="105"/>
          <w:sz w:val="34"/>
        </w:rPr>
        <w:t>“Trí</w:t>
      </w:r>
      <w:r>
        <w:rPr>
          <w:i/>
          <w:color w:val="231F20"/>
          <w:spacing w:val="-12"/>
          <w:w w:val="105"/>
          <w:sz w:val="34"/>
        </w:rPr>
        <w:t> </w:t>
      </w:r>
      <w:r>
        <w:rPr>
          <w:i/>
          <w:color w:val="231F20"/>
          <w:w w:val="105"/>
          <w:sz w:val="34"/>
        </w:rPr>
        <w:t>Độ</w:t>
      </w:r>
      <w:r>
        <w:rPr>
          <w:i/>
          <w:color w:val="231F20"/>
          <w:spacing w:val="-12"/>
          <w:w w:val="105"/>
          <w:sz w:val="34"/>
        </w:rPr>
        <w:t> </w:t>
      </w:r>
      <w:r>
        <w:rPr>
          <w:i/>
          <w:color w:val="231F20"/>
          <w:w w:val="105"/>
          <w:sz w:val="34"/>
        </w:rPr>
        <w:t>Luận</w:t>
      </w:r>
      <w:r>
        <w:rPr>
          <w:i/>
          <w:color w:val="231F20"/>
          <w:spacing w:val="-12"/>
          <w:w w:val="105"/>
          <w:sz w:val="34"/>
        </w:rPr>
        <w:t> </w:t>
      </w:r>
      <w:r>
        <w:rPr>
          <w:i/>
          <w:color w:val="231F20"/>
          <w:w w:val="105"/>
          <w:sz w:val="34"/>
        </w:rPr>
        <w:t>viết:</w:t>
      </w:r>
      <w:r>
        <w:rPr>
          <w:i/>
          <w:color w:val="231F20"/>
          <w:spacing w:val="-12"/>
          <w:w w:val="105"/>
          <w:sz w:val="34"/>
        </w:rPr>
        <w:t> </w:t>
      </w:r>
      <w:r>
        <w:rPr>
          <w:i/>
          <w:color w:val="231F20"/>
          <w:w w:val="105"/>
          <w:sz w:val="34"/>
        </w:rPr>
        <w:t>Kỳ</w:t>
      </w:r>
      <w:r>
        <w:rPr>
          <w:i/>
          <w:color w:val="231F20"/>
          <w:spacing w:val="-12"/>
          <w:w w:val="105"/>
          <w:sz w:val="34"/>
        </w:rPr>
        <w:t> </w:t>
      </w:r>
      <w:r>
        <w:rPr>
          <w:i/>
          <w:color w:val="231F20"/>
          <w:w w:val="105"/>
          <w:sz w:val="34"/>
        </w:rPr>
        <w:t>sơn</w:t>
      </w:r>
      <w:r>
        <w:rPr>
          <w:i/>
          <w:color w:val="231F20"/>
          <w:spacing w:val="-12"/>
          <w:w w:val="105"/>
          <w:sz w:val="34"/>
        </w:rPr>
        <w:t> </w:t>
      </w:r>
      <w:r>
        <w:rPr>
          <w:i/>
          <w:color w:val="231F20"/>
          <w:w w:val="105"/>
          <w:sz w:val="34"/>
        </w:rPr>
        <w:t>ư</w:t>
      </w:r>
      <w:r>
        <w:rPr>
          <w:i/>
          <w:color w:val="231F20"/>
          <w:spacing w:val="-12"/>
          <w:w w:val="105"/>
          <w:sz w:val="34"/>
        </w:rPr>
        <w:t> </w:t>
      </w:r>
      <w:r>
        <w:rPr>
          <w:i/>
          <w:color w:val="231F20"/>
          <w:w w:val="105"/>
          <w:sz w:val="34"/>
        </w:rPr>
        <w:t>ngũ</w:t>
      </w:r>
      <w:r>
        <w:rPr>
          <w:i/>
          <w:color w:val="231F20"/>
          <w:spacing w:val="-12"/>
          <w:w w:val="105"/>
          <w:sz w:val="34"/>
        </w:rPr>
        <w:t> </w:t>
      </w:r>
      <w:r>
        <w:rPr>
          <w:i/>
          <w:color w:val="231F20"/>
          <w:w w:val="105"/>
          <w:sz w:val="34"/>
        </w:rPr>
        <w:t>sơn</w:t>
      </w:r>
      <w:r>
        <w:rPr>
          <w:i/>
          <w:color w:val="231F20"/>
          <w:spacing w:val="-12"/>
          <w:w w:val="105"/>
          <w:sz w:val="34"/>
        </w:rPr>
        <w:t> </w:t>
      </w:r>
      <w:r>
        <w:rPr>
          <w:i/>
          <w:color w:val="231F20"/>
          <w:w w:val="105"/>
          <w:sz w:val="34"/>
        </w:rPr>
        <w:t>trung</w:t>
      </w:r>
      <w:r>
        <w:rPr>
          <w:i/>
          <w:color w:val="231F20"/>
          <w:spacing w:val="-12"/>
          <w:w w:val="105"/>
          <w:sz w:val="34"/>
        </w:rPr>
        <w:t> </w:t>
      </w:r>
      <w:r>
        <w:rPr>
          <w:i/>
          <w:color w:val="231F20"/>
          <w:w w:val="105"/>
          <w:sz w:val="34"/>
        </w:rPr>
        <w:t>tối</w:t>
      </w:r>
      <w:r>
        <w:rPr>
          <w:i/>
          <w:color w:val="231F20"/>
          <w:spacing w:val="-12"/>
          <w:w w:val="105"/>
          <w:sz w:val="34"/>
        </w:rPr>
        <w:t> </w:t>
      </w:r>
      <w:r>
        <w:rPr>
          <w:i/>
          <w:color w:val="231F20"/>
          <w:w w:val="105"/>
          <w:sz w:val="34"/>
        </w:rPr>
        <w:t>thắng</w:t>
      </w:r>
      <w:r>
        <w:rPr>
          <w:i/>
          <w:color w:val="231F20"/>
          <w:spacing w:val="-12"/>
          <w:w w:val="105"/>
          <w:sz w:val="34"/>
        </w:rPr>
        <w:t> </w:t>
      </w:r>
      <w:r>
        <w:rPr>
          <w:i/>
          <w:color w:val="231F20"/>
          <w:w w:val="105"/>
          <w:sz w:val="34"/>
        </w:rPr>
        <w:t>cố” </w:t>
      </w:r>
      <w:r>
        <w:rPr>
          <w:color w:val="231F20"/>
          <w:w w:val="105"/>
          <w:sz w:val="34"/>
        </w:rPr>
        <w:t>(</w:t>
      </w:r>
      <w:r>
        <w:rPr>
          <w:i/>
          <w:color w:val="231F20"/>
          <w:w w:val="105"/>
          <w:sz w:val="34"/>
        </w:rPr>
        <w:t>Trí Độ Luận </w:t>
      </w:r>
      <w:r>
        <w:rPr>
          <w:color w:val="231F20"/>
          <w:w w:val="105"/>
          <w:sz w:val="34"/>
        </w:rPr>
        <w:t>nói: “Núi Kỳ Xà Quật thù thắng nhất trong 5 quả</w:t>
      </w:r>
      <w:r>
        <w:rPr>
          <w:color w:val="231F20"/>
          <w:spacing w:val="-23"/>
          <w:w w:val="105"/>
          <w:sz w:val="34"/>
        </w:rPr>
        <w:t> </w:t>
      </w:r>
      <w:r>
        <w:rPr>
          <w:color w:val="231F20"/>
          <w:w w:val="105"/>
          <w:sz w:val="34"/>
        </w:rPr>
        <w:t>núi”).</w:t>
      </w:r>
      <w:r>
        <w:rPr>
          <w:color w:val="231F20"/>
          <w:spacing w:val="-22"/>
          <w:w w:val="105"/>
          <w:sz w:val="34"/>
        </w:rPr>
        <w:t> </w:t>
      </w:r>
      <w:r>
        <w:rPr>
          <w:color w:val="231F20"/>
          <w:w w:val="105"/>
          <w:sz w:val="34"/>
        </w:rPr>
        <w:t>Sở</w:t>
      </w:r>
      <w:r>
        <w:rPr>
          <w:color w:val="231F20"/>
          <w:spacing w:val="-22"/>
          <w:w w:val="105"/>
          <w:sz w:val="34"/>
        </w:rPr>
        <w:t> </w:t>
      </w:r>
      <w:r>
        <w:rPr>
          <w:color w:val="231F20"/>
          <w:w w:val="105"/>
          <w:sz w:val="34"/>
        </w:rPr>
        <w:t>dĩ,</w:t>
      </w:r>
      <w:r>
        <w:rPr>
          <w:color w:val="231F20"/>
          <w:spacing w:val="-23"/>
          <w:w w:val="105"/>
          <w:sz w:val="34"/>
        </w:rPr>
        <w:t> </w:t>
      </w:r>
      <w:r>
        <w:rPr>
          <w:color w:val="231F20"/>
          <w:w w:val="105"/>
          <w:sz w:val="34"/>
        </w:rPr>
        <w:t>thù</w:t>
      </w:r>
      <w:r>
        <w:rPr>
          <w:color w:val="231F20"/>
          <w:spacing w:val="-22"/>
          <w:w w:val="105"/>
          <w:sz w:val="34"/>
        </w:rPr>
        <w:t> </w:t>
      </w:r>
      <w:r>
        <w:rPr>
          <w:color w:val="231F20"/>
          <w:w w:val="105"/>
          <w:sz w:val="34"/>
        </w:rPr>
        <w:t>thắng</w:t>
      </w:r>
      <w:r>
        <w:rPr>
          <w:color w:val="231F20"/>
          <w:spacing w:val="-22"/>
          <w:w w:val="105"/>
          <w:sz w:val="34"/>
        </w:rPr>
        <w:t> </w:t>
      </w:r>
      <w:r>
        <w:rPr>
          <w:color w:val="231F20"/>
          <w:w w:val="105"/>
          <w:sz w:val="34"/>
        </w:rPr>
        <w:t>nhất</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vì:</w:t>
      </w:r>
      <w:r>
        <w:rPr>
          <w:color w:val="231F20"/>
          <w:spacing w:val="-22"/>
          <w:w w:val="105"/>
          <w:sz w:val="34"/>
        </w:rPr>
        <w:t> </w:t>
      </w:r>
      <w:r>
        <w:rPr>
          <w:color w:val="231F20"/>
          <w:w w:val="105"/>
          <w:sz w:val="34"/>
        </w:rPr>
        <w:t>Thứ</w:t>
      </w:r>
      <w:r>
        <w:rPr>
          <w:color w:val="231F20"/>
          <w:spacing w:val="-23"/>
          <w:w w:val="105"/>
          <w:sz w:val="34"/>
        </w:rPr>
        <w:t> </w:t>
      </w:r>
      <w:r>
        <w:rPr>
          <w:color w:val="231F20"/>
          <w:w w:val="105"/>
          <w:sz w:val="34"/>
        </w:rPr>
        <w:t>nhất,</w:t>
      </w:r>
      <w:r>
        <w:rPr>
          <w:color w:val="231F20"/>
          <w:spacing w:val="-22"/>
          <w:w w:val="105"/>
          <w:sz w:val="34"/>
        </w:rPr>
        <w:t> </w:t>
      </w:r>
      <w:r>
        <w:rPr>
          <w:i/>
          <w:color w:val="231F20"/>
          <w:w w:val="105"/>
          <w:sz w:val="34"/>
        </w:rPr>
        <w:t>“thử</w:t>
      </w:r>
      <w:r>
        <w:rPr>
          <w:i/>
          <w:color w:val="231F20"/>
          <w:spacing w:val="-22"/>
          <w:w w:val="105"/>
          <w:sz w:val="34"/>
        </w:rPr>
        <w:t> </w:t>
      </w:r>
      <w:r>
        <w:rPr>
          <w:i/>
          <w:color w:val="231F20"/>
          <w:w w:val="105"/>
          <w:sz w:val="34"/>
        </w:rPr>
        <w:t>sơn</w:t>
      </w:r>
      <w:r>
        <w:rPr>
          <w:i/>
          <w:color w:val="231F20"/>
          <w:spacing w:val="-23"/>
          <w:w w:val="105"/>
          <w:sz w:val="34"/>
        </w:rPr>
        <w:t> </w:t>
      </w:r>
      <w:r>
        <w:rPr>
          <w:i/>
          <w:color w:val="231F20"/>
          <w:w w:val="105"/>
          <w:sz w:val="34"/>
        </w:rPr>
        <w:t>tinh xá, cận thành nhi nan thượng” </w:t>
      </w:r>
      <w:r>
        <w:rPr>
          <w:color w:val="231F20"/>
          <w:w w:val="105"/>
          <w:sz w:val="34"/>
        </w:rPr>
        <w:t>(tinh xá trong núi này gần thành, nhưng khó lên). Núi rất hiểm trở, không dễ gì trèo lên được. </w:t>
      </w:r>
      <w:r>
        <w:rPr>
          <w:i/>
          <w:color w:val="231F20"/>
          <w:w w:val="105"/>
          <w:sz w:val="34"/>
        </w:rPr>
        <w:t>“Cận thành cố khất thực bất bì” </w:t>
      </w:r>
      <w:r>
        <w:rPr>
          <w:color w:val="231F20"/>
          <w:w w:val="105"/>
          <w:sz w:val="34"/>
        </w:rPr>
        <w:t>(Gần thành nên khất thực chẳng vất vả). Thuở ấy, đối với nơi cư trụ, giảng học, đức Thế Tôn chọn lựa chỗ gần thành thị hoặc hương trấn. Vì sao? Mọi người đều ra ngoài ôm bát khất thực, nếu ở</w:t>
      </w:r>
      <w:r>
        <w:rPr>
          <w:color w:val="231F20"/>
          <w:spacing w:val="-17"/>
          <w:w w:val="105"/>
          <w:sz w:val="34"/>
        </w:rPr>
        <w:t> </w:t>
      </w:r>
      <w:r>
        <w:rPr>
          <w:color w:val="231F20"/>
          <w:w w:val="105"/>
          <w:sz w:val="34"/>
        </w:rPr>
        <w:t>quá</w:t>
      </w:r>
      <w:r>
        <w:rPr>
          <w:color w:val="231F20"/>
          <w:spacing w:val="-17"/>
          <w:w w:val="105"/>
          <w:sz w:val="34"/>
        </w:rPr>
        <w:t> </w:t>
      </w:r>
      <w:r>
        <w:rPr>
          <w:color w:val="231F20"/>
          <w:w w:val="105"/>
          <w:sz w:val="34"/>
        </w:rPr>
        <w:t>xa</w:t>
      </w:r>
      <w:r>
        <w:rPr>
          <w:color w:val="231F20"/>
          <w:spacing w:val="-17"/>
          <w:w w:val="105"/>
          <w:sz w:val="34"/>
        </w:rPr>
        <w:t> </w:t>
      </w:r>
      <w:r>
        <w:rPr>
          <w:color w:val="231F20"/>
          <w:w w:val="105"/>
          <w:sz w:val="34"/>
        </w:rPr>
        <w:t>sẽ</w:t>
      </w:r>
      <w:r>
        <w:rPr>
          <w:color w:val="231F20"/>
          <w:spacing w:val="-17"/>
          <w:w w:val="105"/>
          <w:sz w:val="34"/>
        </w:rPr>
        <w:t> </w:t>
      </w:r>
      <w:r>
        <w:rPr>
          <w:color w:val="231F20"/>
          <w:w w:val="105"/>
          <w:sz w:val="34"/>
        </w:rPr>
        <w:t>chẳng</w:t>
      </w:r>
      <w:r>
        <w:rPr>
          <w:color w:val="231F20"/>
          <w:spacing w:val="-17"/>
          <w:w w:val="105"/>
          <w:sz w:val="34"/>
        </w:rPr>
        <w:t> </w:t>
      </w:r>
      <w:r>
        <w:rPr>
          <w:color w:val="231F20"/>
          <w:w w:val="105"/>
          <w:sz w:val="34"/>
        </w:rPr>
        <w:t>thuận</w:t>
      </w:r>
      <w:r>
        <w:rPr>
          <w:color w:val="231F20"/>
          <w:spacing w:val="-17"/>
          <w:w w:val="105"/>
          <w:sz w:val="34"/>
        </w:rPr>
        <w:t> </w:t>
      </w:r>
      <w:r>
        <w:rPr>
          <w:color w:val="231F20"/>
          <w:w w:val="105"/>
          <w:sz w:val="34"/>
        </w:rPr>
        <w:t>tiện.</w:t>
      </w:r>
      <w:r>
        <w:rPr>
          <w:color w:val="231F20"/>
          <w:spacing w:val="-17"/>
          <w:w w:val="105"/>
          <w:sz w:val="34"/>
        </w:rPr>
        <w:t> </w:t>
      </w:r>
      <w:r>
        <w:rPr>
          <w:color w:val="231F20"/>
          <w:w w:val="105"/>
          <w:sz w:val="34"/>
        </w:rPr>
        <w:t>Cách</w:t>
      </w:r>
      <w:r>
        <w:rPr>
          <w:color w:val="231F20"/>
          <w:spacing w:val="-17"/>
          <w:w w:val="105"/>
          <w:sz w:val="34"/>
        </w:rPr>
        <w:t> </w:t>
      </w:r>
      <w:r>
        <w:rPr>
          <w:color w:val="231F20"/>
          <w:w w:val="105"/>
          <w:sz w:val="34"/>
        </w:rPr>
        <w:t>xa</w:t>
      </w:r>
      <w:r>
        <w:rPr>
          <w:color w:val="231F20"/>
          <w:spacing w:val="-17"/>
          <w:w w:val="105"/>
          <w:sz w:val="34"/>
        </w:rPr>
        <w:t> </w:t>
      </w:r>
      <w:r>
        <w:rPr>
          <w:color w:val="231F20"/>
          <w:w w:val="105"/>
          <w:sz w:val="34"/>
        </w:rPr>
        <w:t>khoảng</w:t>
      </w:r>
      <w:r>
        <w:rPr>
          <w:color w:val="231F20"/>
          <w:spacing w:val="-17"/>
          <w:w w:val="105"/>
          <w:sz w:val="34"/>
        </w:rPr>
        <w:t> </w:t>
      </w:r>
      <w:r>
        <w:rPr>
          <w:color w:val="231F20"/>
          <w:w w:val="105"/>
          <w:sz w:val="34"/>
        </w:rPr>
        <w:t>ba</w:t>
      </w:r>
      <w:r>
        <w:rPr>
          <w:color w:val="231F20"/>
          <w:spacing w:val="-17"/>
          <w:w w:val="105"/>
          <w:sz w:val="34"/>
        </w:rPr>
        <w:t> </w:t>
      </w:r>
      <w:r>
        <w:rPr>
          <w:color w:val="231F20"/>
          <w:w w:val="105"/>
          <w:sz w:val="34"/>
        </w:rPr>
        <w:t>dặm</w:t>
      </w:r>
      <w:r>
        <w:rPr>
          <w:color w:val="231F20"/>
          <w:spacing w:val="-16"/>
          <w:w w:val="105"/>
          <w:sz w:val="34"/>
        </w:rPr>
        <w:t> </w:t>
      </w:r>
      <w:r>
        <w:rPr>
          <w:color w:val="231F20"/>
          <w:w w:val="105"/>
          <w:sz w:val="34"/>
        </w:rPr>
        <w:t>đường là thích hợp nhất. Ba dặm đường, thì khất thực khá thuận </w:t>
      </w:r>
      <w:r>
        <w:rPr>
          <w:color w:val="231F20"/>
          <w:sz w:val="34"/>
        </w:rPr>
        <w:t>tiện. </w:t>
      </w:r>
      <w:r>
        <w:rPr>
          <w:i/>
          <w:color w:val="231F20"/>
          <w:sz w:val="34"/>
        </w:rPr>
        <w:t>“Nan thượng cố tạp nhân bất lai” </w:t>
      </w:r>
      <w:r>
        <w:rPr>
          <w:color w:val="231F20"/>
          <w:sz w:val="34"/>
        </w:rPr>
        <w:t>(Do khó lên, nên hạng </w:t>
      </w:r>
      <w:r>
        <w:rPr>
          <w:color w:val="231F20"/>
          <w:w w:val="105"/>
          <w:sz w:val="34"/>
        </w:rPr>
        <w:t>người tạp nhạp chẳng đến).</w:t>
      </w:r>
    </w:p>
    <w:p>
      <w:pPr>
        <w:pStyle w:val="BodyText"/>
        <w:spacing w:line="297" w:lineRule="auto" w:before="146"/>
        <w:ind w:left="387" w:right="121" w:firstLine="453"/>
      </w:pPr>
      <w:r>
        <w:rPr>
          <w:color w:val="231F20"/>
          <w:spacing w:val="-4"/>
          <w:w w:val="105"/>
        </w:rPr>
        <w:t>Do</w:t>
      </w:r>
      <w:r>
        <w:rPr>
          <w:color w:val="231F20"/>
          <w:spacing w:val="-16"/>
          <w:w w:val="105"/>
        </w:rPr>
        <w:t> </w:t>
      </w:r>
      <w:r>
        <w:rPr>
          <w:color w:val="231F20"/>
          <w:spacing w:val="-4"/>
          <w:w w:val="105"/>
        </w:rPr>
        <w:t>vậy,</w:t>
      </w:r>
      <w:r>
        <w:rPr>
          <w:color w:val="231F20"/>
          <w:spacing w:val="-16"/>
          <w:w w:val="105"/>
        </w:rPr>
        <w:t> </w:t>
      </w:r>
      <w:r>
        <w:rPr>
          <w:color w:val="231F20"/>
          <w:spacing w:val="-4"/>
          <w:w w:val="105"/>
        </w:rPr>
        <w:t>vào</w:t>
      </w:r>
      <w:r>
        <w:rPr>
          <w:color w:val="231F20"/>
          <w:spacing w:val="-16"/>
          <w:w w:val="105"/>
        </w:rPr>
        <w:t> </w:t>
      </w:r>
      <w:r>
        <w:rPr>
          <w:color w:val="231F20"/>
          <w:spacing w:val="-4"/>
          <w:w w:val="105"/>
        </w:rPr>
        <w:t>thời</w:t>
      </w:r>
      <w:r>
        <w:rPr>
          <w:color w:val="231F20"/>
          <w:spacing w:val="-17"/>
          <w:w w:val="105"/>
        </w:rPr>
        <w:t> </w:t>
      </w:r>
      <w:r>
        <w:rPr>
          <w:color w:val="231F20"/>
          <w:spacing w:val="-4"/>
          <w:w w:val="105"/>
        </w:rPr>
        <w:t>cổ,</w:t>
      </w:r>
      <w:r>
        <w:rPr>
          <w:color w:val="231F20"/>
          <w:spacing w:val="-16"/>
          <w:w w:val="105"/>
        </w:rPr>
        <w:t> </w:t>
      </w:r>
      <w:r>
        <w:rPr>
          <w:color w:val="231F20"/>
          <w:spacing w:val="-4"/>
          <w:w w:val="105"/>
        </w:rPr>
        <w:t>tại</w:t>
      </w:r>
      <w:r>
        <w:rPr>
          <w:color w:val="231F20"/>
          <w:spacing w:val="-17"/>
          <w:w w:val="105"/>
        </w:rPr>
        <w:t> </w:t>
      </w:r>
      <w:r>
        <w:rPr>
          <w:color w:val="231F20"/>
          <w:spacing w:val="-4"/>
          <w:w w:val="105"/>
        </w:rPr>
        <w:t>Trung</w:t>
      </w:r>
      <w:r>
        <w:rPr>
          <w:color w:val="231F20"/>
          <w:spacing w:val="-17"/>
          <w:w w:val="105"/>
        </w:rPr>
        <w:t> </w:t>
      </w:r>
      <w:r>
        <w:rPr>
          <w:color w:val="231F20"/>
          <w:spacing w:val="-4"/>
          <w:w w:val="105"/>
        </w:rPr>
        <w:t>Quốc,</w:t>
      </w:r>
      <w:r>
        <w:rPr>
          <w:color w:val="231F20"/>
          <w:spacing w:val="-17"/>
          <w:w w:val="105"/>
        </w:rPr>
        <w:t> </w:t>
      </w:r>
      <w:r>
        <w:rPr>
          <w:color w:val="231F20"/>
          <w:spacing w:val="-4"/>
          <w:w w:val="105"/>
        </w:rPr>
        <w:t>tự</w:t>
      </w:r>
      <w:r>
        <w:rPr>
          <w:color w:val="231F20"/>
          <w:spacing w:val="-17"/>
          <w:w w:val="105"/>
        </w:rPr>
        <w:t> </w:t>
      </w:r>
      <w:r>
        <w:rPr>
          <w:color w:val="231F20"/>
          <w:spacing w:val="-4"/>
          <w:w w:val="105"/>
        </w:rPr>
        <w:t>viện,</w:t>
      </w:r>
      <w:r>
        <w:rPr>
          <w:color w:val="231F20"/>
          <w:spacing w:val="-16"/>
          <w:w w:val="105"/>
        </w:rPr>
        <w:t> </w:t>
      </w:r>
      <w:r>
        <w:rPr>
          <w:color w:val="231F20"/>
          <w:spacing w:val="-4"/>
          <w:w w:val="105"/>
        </w:rPr>
        <w:t>tùng</w:t>
      </w:r>
      <w:r>
        <w:rPr>
          <w:color w:val="231F20"/>
          <w:spacing w:val="-17"/>
          <w:w w:val="105"/>
        </w:rPr>
        <w:t> </w:t>
      </w:r>
      <w:r>
        <w:rPr>
          <w:color w:val="231F20"/>
          <w:spacing w:val="-4"/>
          <w:w w:val="105"/>
        </w:rPr>
        <w:t>lâm</w:t>
      </w:r>
      <w:r>
        <w:rPr>
          <w:color w:val="231F20"/>
          <w:spacing w:val="-17"/>
          <w:w w:val="105"/>
        </w:rPr>
        <w:t> </w:t>
      </w:r>
      <w:r>
        <w:rPr>
          <w:color w:val="231F20"/>
          <w:spacing w:val="-4"/>
          <w:w w:val="105"/>
        </w:rPr>
        <w:t>đều </w:t>
      </w:r>
      <w:r>
        <w:rPr>
          <w:color w:val="231F20"/>
          <w:spacing w:val="-2"/>
          <w:w w:val="105"/>
        </w:rPr>
        <w:t>được</w:t>
      </w:r>
      <w:r>
        <w:rPr>
          <w:color w:val="231F20"/>
          <w:spacing w:val="-21"/>
          <w:w w:val="105"/>
        </w:rPr>
        <w:t> </w:t>
      </w:r>
      <w:r>
        <w:rPr>
          <w:color w:val="231F20"/>
          <w:spacing w:val="-2"/>
          <w:w w:val="105"/>
        </w:rPr>
        <w:t>xây</w:t>
      </w:r>
      <w:r>
        <w:rPr>
          <w:color w:val="231F20"/>
          <w:spacing w:val="-20"/>
          <w:w w:val="105"/>
        </w:rPr>
        <w:t> </w:t>
      </w:r>
      <w:r>
        <w:rPr>
          <w:color w:val="231F20"/>
          <w:spacing w:val="-2"/>
          <w:w w:val="105"/>
        </w:rPr>
        <w:t>dựng</w:t>
      </w:r>
      <w:r>
        <w:rPr>
          <w:color w:val="231F20"/>
          <w:spacing w:val="-20"/>
          <w:w w:val="105"/>
        </w:rPr>
        <w:t> </w:t>
      </w:r>
      <w:r>
        <w:rPr>
          <w:color w:val="231F20"/>
          <w:spacing w:val="-2"/>
          <w:w w:val="105"/>
        </w:rPr>
        <w:t>trên</w:t>
      </w:r>
      <w:r>
        <w:rPr>
          <w:color w:val="231F20"/>
          <w:spacing w:val="-21"/>
          <w:w w:val="105"/>
        </w:rPr>
        <w:t> </w:t>
      </w:r>
      <w:r>
        <w:rPr>
          <w:color w:val="231F20"/>
          <w:spacing w:val="-2"/>
          <w:w w:val="105"/>
        </w:rPr>
        <w:t>núi</w:t>
      </w:r>
      <w:r>
        <w:rPr>
          <w:color w:val="231F20"/>
          <w:spacing w:val="-20"/>
          <w:w w:val="105"/>
        </w:rPr>
        <w:t> </w:t>
      </w:r>
      <w:r>
        <w:rPr>
          <w:color w:val="231F20"/>
          <w:spacing w:val="-2"/>
          <w:w w:val="105"/>
        </w:rPr>
        <w:t>cao,</w:t>
      </w:r>
      <w:r>
        <w:rPr>
          <w:color w:val="231F20"/>
          <w:spacing w:val="-20"/>
          <w:w w:val="105"/>
        </w:rPr>
        <w:t> </w:t>
      </w:r>
      <w:r>
        <w:rPr>
          <w:color w:val="231F20"/>
          <w:spacing w:val="-2"/>
          <w:w w:val="105"/>
        </w:rPr>
        <w:t>cũng</w:t>
      </w:r>
      <w:r>
        <w:rPr>
          <w:color w:val="231F20"/>
          <w:spacing w:val="-21"/>
          <w:w w:val="105"/>
        </w:rPr>
        <w:t> </w:t>
      </w:r>
      <w:r>
        <w:rPr>
          <w:color w:val="231F20"/>
          <w:spacing w:val="-2"/>
          <w:w w:val="105"/>
        </w:rPr>
        <w:t>do</w:t>
      </w:r>
      <w:r>
        <w:rPr>
          <w:color w:val="231F20"/>
          <w:spacing w:val="-20"/>
          <w:w w:val="105"/>
        </w:rPr>
        <w:t> </w:t>
      </w:r>
      <w:r>
        <w:rPr>
          <w:color w:val="231F20"/>
          <w:spacing w:val="-2"/>
          <w:w w:val="105"/>
        </w:rPr>
        <w:t>ý</w:t>
      </w:r>
      <w:r>
        <w:rPr>
          <w:color w:val="231F20"/>
          <w:spacing w:val="-20"/>
          <w:w w:val="105"/>
        </w:rPr>
        <w:t> </w:t>
      </w:r>
      <w:r>
        <w:rPr>
          <w:color w:val="231F20"/>
          <w:spacing w:val="-2"/>
          <w:w w:val="105"/>
        </w:rPr>
        <w:t>nghĩa</w:t>
      </w:r>
      <w:r>
        <w:rPr>
          <w:color w:val="231F20"/>
          <w:spacing w:val="-21"/>
          <w:w w:val="105"/>
        </w:rPr>
        <w:t> </w:t>
      </w:r>
      <w:r>
        <w:rPr>
          <w:color w:val="231F20"/>
          <w:spacing w:val="-2"/>
          <w:w w:val="105"/>
        </w:rPr>
        <w:t>này.</w:t>
      </w:r>
      <w:r>
        <w:rPr>
          <w:color w:val="231F20"/>
          <w:spacing w:val="-20"/>
          <w:w w:val="105"/>
        </w:rPr>
        <w:t> </w:t>
      </w:r>
      <w:r>
        <w:rPr>
          <w:color w:val="231F20"/>
          <w:spacing w:val="-2"/>
          <w:w w:val="105"/>
        </w:rPr>
        <w:t>Người</w:t>
      </w:r>
      <w:r>
        <w:rPr>
          <w:color w:val="231F20"/>
          <w:spacing w:val="-20"/>
          <w:w w:val="105"/>
        </w:rPr>
        <w:t> </w:t>
      </w:r>
      <w:r>
        <w:rPr>
          <w:color w:val="231F20"/>
          <w:spacing w:val="-2"/>
          <w:w w:val="105"/>
        </w:rPr>
        <w:t>bình thường</w:t>
      </w:r>
      <w:r>
        <w:rPr>
          <w:color w:val="231F20"/>
          <w:spacing w:val="-20"/>
          <w:w w:val="105"/>
        </w:rPr>
        <w:t> </w:t>
      </w:r>
      <w:r>
        <w:rPr>
          <w:color w:val="231F20"/>
          <w:spacing w:val="-2"/>
          <w:w w:val="105"/>
        </w:rPr>
        <w:t>chẳng</w:t>
      </w:r>
      <w:r>
        <w:rPr>
          <w:color w:val="231F20"/>
          <w:spacing w:val="-20"/>
          <w:w w:val="105"/>
        </w:rPr>
        <w:t> </w:t>
      </w:r>
      <w:r>
        <w:rPr>
          <w:color w:val="231F20"/>
          <w:spacing w:val="-2"/>
          <w:w w:val="105"/>
        </w:rPr>
        <w:t>có</w:t>
      </w:r>
      <w:r>
        <w:rPr>
          <w:color w:val="231F20"/>
          <w:spacing w:val="-20"/>
          <w:w w:val="105"/>
        </w:rPr>
        <w:t> </w:t>
      </w:r>
      <w:r>
        <w:rPr>
          <w:color w:val="231F20"/>
          <w:spacing w:val="-2"/>
          <w:w w:val="105"/>
        </w:rPr>
        <w:t>chuyện</w:t>
      </w:r>
      <w:r>
        <w:rPr>
          <w:color w:val="231F20"/>
          <w:spacing w:val="-19"/>
          <w:w w:val="105"/>
        </w:rPr>
        <w:t> </w:t>
      </w:r>
      <w:r>
        <w:rPr>
          <w:color w:val="231F20"/>
          <w:spacing w:val="-2"/>
          <w:w w:val="105"/>
        </w:rPr>
        <w:t>gì,</w:t>
      </w:r>
      <w:r>
        <w:rPr>
          <w:color w:val="231F20"/>
          <w:spacing w:val="-20"/>
          <w:w w:val="105"/>
        </w:rPr>
        <w:t> </w:t>
      </w:r>
      <w:r>
        <w:rPr>
          <w:color w:val="231F20"/>
          <w:spacing w:val="-2"/>
          <w:w w:val="105"/>
        </w:rPr>
        <w:t>chẳng</w:t>
      </w:r>
      <w:r>
        <w:rPr>
          <w:color w:val="231F20"/>
          <w:spacing w:val="-20"/>
          <w:w w:val="105"/>
        </w:rPr>
        <w:t> </w:t>
      </w:r>
      <w:r>
        <w:rPr>
          <w:color w:val="231F20"/>
          <w:spacing w:val="-2"/>
          <w:w w:val="105"/>
        </w:rPr>
        <w:t>muốn</w:t>
      </w:r>
      <w:r>
        <w:rPr>
          <w:color w:val="231F20"/>
          <w:spacing w:val="-20"/>
          <w:w w:val="105"/>
        </w:rPr>
        <w:t> </w:t>
      </w:r>
      <w:r>
        <w:rPr>
          <w:color w:val="231F20"/>
          <w:spacing w:val="-2"/>
          <w:w w:val="105"/>
        </w:rPr>
        <w:t>trèo</w:t>
      </w:r>
      <w:r>
        <w:rPr>
          <w:color w:val="231F20"/>
          <w:spacing w:val="-19"/>
          <w:w w:val="105"/>
        </w:rPr>
        <w:t> </w:t>
      </w:r>
      <w:r>
        <w:rPr>
          <w:color w:val="231F20"/>
          <w:spacing w:val="-2"/>
          <w:w w:val="105"/>
        </w:rPr>
        <w:t>lên</w:t>
      </w:r>
      <w:r>
        <w:rPr>
          <w:color w:val="231F20"/>
          <w:spacing w:val="-20"/>
          <w:w w:val="105"/>
        </w:rPr>
        <w:t> </w:t>
      </w:r>
      <w:r>
        <w:rPr>
          <w:color w:val="231F20"/>
          <w:spacing w:val="-2"/>
          <w:w w:val="105"/>
        </w:rPr>
        <w:t>núi.</w:t>
      </w:r>
      <w:r>
        <w:rPr>
          <w:color w:val="231F20"/>
          <w:spacing w:val="-20"/>
          <w:w w:val="105"/>
        </w:rPr>
        <w:t> </w:t>
      </w:r>
      <w:r>
        <w:rPr>
          <w:color w:val="231F20"/>
          <w:spacing w:val="-2"/>
          <w:w w:val="105"/>
        </w:rPr>
        <w:t>Vì</w:t>
      </w:r>
      <w:r>
        <w:rPr>
          <w:color w:val="231F20"/>
          <w:spacing w:val="-19"/>
          <w:w w:val="105"/>
        </w:rPr>
        <w:t> </w:t>
      </w:r>
      <w:r>
        <w:rPr>
          <w:color w:val="231F20"/>
          <w:spacing w:val="-2"/>
          <w:w w:val="105"/>
        </w:rPr>
        <w:t>sao? </w:t>
      </w:r>
      <w:r>
        <w:rPr>
          <w:color w:val="231F20"/>
        </w:rPr>
        <w:t>Lên</w:t>
      </w:r>
      <w:r>
        <w:rPr>
          <w:color w:val="231F20"/>
          <w:spacing w:val="-6"/>
        </w:rPr>
        <w:t> </w:t>
      </w:r>
      <w:r>
        <w:rPr>
          <w:color w:val="231F20"/>
        </w:rPr>
        <w:t>núi</w:t>
      </w:r>
      <w:r>
        <w:rPr>
          <w:color w:val="231F20"/>
          <w:spacing w:val="-6"/>
        </w:rPr>
        <w:t> </w:t>
      </w:r>
      <w:r>
        <w:rPr>
          <w:color w:val="231F20"/>
        </w:rPr>
        <w:t>ấy</w:t>
      </w:r>
      <w:r>
        <w:rPr>
          <w:color w:val="231F20"/>
          <w:spacing w:val="-6"/>
        </w:rPr>
        <w:t> </w:t>
      </w:r>
      <w:r>
        <w:rPr>
          <w:color w:val="231F20"/>
        </w:rPr>
        <w:t>cũng</w:t>
      </w:r>
      <w:r>
        <w:rPr>
          <w:color w:val="231F20"/>
          <w:spacing w:val="-6"/>
        </w:rPr>
        <w:t> </w:t>
      </w:r>
      <w:r>
        <w:rPr>
          <w:color w:val="231F20"/>
        </w:rPr>
        <w:t>tốn</w:t>
      </w:r>
      <w:r>
        <w:rPr>
          <w:color w:val="231F20"/>
          <w:spacing w:val="-6"/>
        </w:rPr>
        <w:t> </w:t>
      </w:r>
      <w:r>
        <w:rPr>
          <w:color w:val="231F20"/>
        </w:rPr>
        <w:t>thời</w:t>
      </w:r>
      <w:r>
        <w:rPr>
          <w:color w:val="231F20"/>
          <w:spacing w:val="-6"/>
        </w:rPr>
        <w:t> </w:t>
      </w:r>
      <w:r>
        <w:rPr>
          <w:color w:val="231F20"/>
        </w:rPr>
        <w:t>gian</w:t>
      </w:r>
      <w:r>
        <w:rPr>
          <w:color w:val="231F20"/>
          <w:spacing w:val="-6"/>
        </w:rPr>
        <w:t> </w:t>
      </w:r>
      <w:r>
        <w:rPr>
          <w:color w:val="231F20"/>
        </w:rPr>
        <w:t>tối</w:t>
      </w:r>
      <w:r>
        <w:rPr>
          <w:color w:val="231F20"/>
          <w:spacing w:val="-6"/>
        </w:rPr>
        <w:t> </w:t>
      </w:r>
      <w:r>
        <w:rPr>
          <w:color w:val="231F20"/>
        </w:rPr>
        <w:t>thiểu</w:t>
      </w:r>
      <w:r>
        <w:rPr>
          <w:color w:val="231F20"/>
          <w:spacing w:val="-6"/>
        </w:rPr>
        <w:t> </w:t>
      </w:r>
      <w:r>
        <w:rPr>
          <w:color w:val="231F20"/>
        </w:rPr>
        <w:t>chừng</w:t>
      </w:r>
      <w:r>
        <w:rPr>
          <w:color w:val="231F20"/>
          <w:spacing w:val="-6"/>
        </w:rPr>
        <w:t> </w:t>
      </w:r>
      <w:r>
        <w:rPr>
          <w:color w:val="231F20"/>
        </w:rPr>
        <w:t>nửa</w:t>
      </w:r>
      <w:r>
        <w:rPr>
          <w:color w:val="231F20"/>
          <w:spacing w:val="-6"/>
        </w:rPr>
        <w:t> </w:t>
      </w:r>
      <w:r>
        <w:rPr>
          <w:color w:val="231F20"/>
        </w:rPr>
        <w:t>ngày.</w:t>
      </w:r>
      <w:r>
        <w:rPr>
          <w:color w:val="231F20"/>
          <w:spacing w:val="-6"/>
        </w:rPr>
        <w:t> </w:t>
      </w:r>
      <w:r>
        <w:rPr>
          <w:color w:val="231F20"/>
        </w:rPr>
        <w:t>Người </w:t>
      </w:r>
      <w:r>
        <w:rPr>
          <w:color w:val="231F20"/>
          <w:w w:val="105"/>
        </w:rPr>
        <w:t>ta phải làm việc nửa ngày, đâu có thời gian rảnh rỗi để trèo lên</w:t>
      </w:r>
      <w:r>
        <w:rPr>
          <w:color w:val="231F20"/>
          <w:spacing w:val="-13"/>
          <w:w w:val="105"/>
        </w:rPr>
        <w:t> </w:t>
      </w:r>
      <w:r>
        <w:rPr>
          <w:color w:val="231F20"/>
          <w:w w:val="105"/>
        </w:rPr>
        <w:t>núi</w:t>
      </w:r>
      <w:r>
        <w:rPr>
          <w:color w:val="231F20"/>
          <w:spacing w:val="-13"/>
          <w:w w:val="105"/>
        </w:rPr>
        <w:t> </w:t>
      </w:r>
      <w:r>
        <w:rPr>
          <w:color w:val="231F20"/>
          <w:w w:val="105"/>
        </w:rPr>
        <w:t>ấy?</w:t>
      </w:r>
      <w:r>
        <w:rPr>
          <w:color w:val="231F20"/>
          <w:spacing w:val="-13"/>
          <w:w w:val="105"/>
        </w:rPr>
        <w:t> </w:t>
      </w:r>
      <w:r>
        <w:rPr>
          <w:color w:val="231F20"/>
          <w:w w:val="105"/>
        </w:rPr>
        <w:t>Tự</w:t>
      </w:r>
      <w:r>
        <w:rPr>
          <w:color w:val="231F20"/>
          <w:spacing w:val="-13"/>
          <w:w w:val="105"/>
        </w:rPr>
        <w:t> </w:t>
      </w:r>
      <w:r>
        <w:rPr>
          <w:color w:val="231F20"/>
          <w:w w:val="105"/>
        </w:rPr>
        <w:t>viện,</w:t>
      </w:r>
      <w:r>
        <w:rPr>
          <w:color w:val="231F20"/>
          <w:spacing w:val="-13"/>
          <w:w w:val="105"/>
        </w:rPr>
        <w:t> </w:t>
      </w:r>
      <w:r>
        <w:rPr>
          <w:color w:val="231F20"/>
          <w:w w:val="105"/>
        </w:rPr>
        <w:t>am</w:t>
      </w:r>
      <w:r>
        <w:rPr>
          <w:color w:val="231F20"/>
          <w:spacing w:val="-13"/>
          <w:w w:val="105"/>
        </w:rPr>
        <w:t> </w:t>
      </w:r>
      <w:r>
        <w:rPr>
          <w:color w:val="231F20"/>
          <w:w w:val="105"/>
        </w:rPr>
        <w:t>đường</w:t>
      </w:r>
      <w:r>
        <w:rPr>
          <w:color w:val="231F20"/>
          <w:spacing w:val="-13"/>
          <w:w w:val="105"/>
        </w:rPr>
        <w:t> </w:t>
      </w:r>
      <w:r>
        <w:rPr>
          <w:color w:val="231F20"/>
          <w:w w:val="105"/>
        </w:rPr>
        <w:t>thuở</w:t>
      </w:r>
      <w:r>
        <w:rPr>
          <w:color w:val="231F20"/>
          <w:spacing w:val="-13"/>
          <w:w w:val="105"/>
        </w:rPr>
        <w:t> </w:t>
      </w:r>
      <w:r>
        <w:rPr>
          <w:color w:val="231F20"/>
          <w:w w:val="105"/>
        </w:rPr>
        <w:t>ấy,</w:t>
      </w:r>
      <w:r>
        <w:rPr>
          <w:color w:val="231F20"/>
          <w:spacing w:val="-13"/>
          <w:w w:val="105"/>
        </w:rPr>
        <w:t> </w:t>
      </w:r>
      <w:r>
        <w:rPr>
          <w:color w:val="231F20"/>
          <w:w w:val="105"/>
        </w:rPr>
        <w:t>thời</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không có tự viện, đức Phật luôn ở trong núi rừng, nghỉ dưới cội cây,</w:t>
      </w:r>
      <w:r>
        <w:rPr>
          <w:color w:val="231F20"/>
          <w:spacing w:val="-1"/>
          <w:w w:val="105"/>
        </w:rPr>
        <w:t> </w:t>
      </w:r>
      <w:r>
        <w:rPr>
          <w:color w:val="231F20"/>
          <w:w w:val="105"/>
        </w:rPr>
        <w:t>giữa</w:t>
      </w:r>
      <w:r>
        <w:rPr>
          <w:color w:val="231F20"/>
          <w:spacing w:val="-1"/>
          <w:w w:val="105"/>
        </w:rPr>
        <w:t> </w:t>
      </w:r>
      <w:r>
        <w:rPr>
          <w:color w:val="231F20"/>
          <w:w w:val="105"/>
        </w:rPr>
        <w:t>trưa</w:t>
      </w:r>
      <w:r>
        <w:rPr>
          <w:color w:val="231F20"/>
          <w:spacing w:val="-1"/>
          <w:w w:val="105"/>
        </w:rPr>
        <w:t> </w:t>
      </w:r>
      <w:r>
        <w:rPr>
          <w:color w:val="231F20"/>
          <w:w w:val="105"/>
        </w:rPr>
        <w:t>ăn</w:t>
      </w:r>
      <w:r>
        <w:rPr>
          <w:color w:val="231F20"/>
          <w:spacing w:val="-1"/>
          <w:w w:val="105"/>
        </w:rPr>
        <w:t> </w:t>
      </w:r>
      <w:r>
        <w:rPr>
          <w:color w:val="231F20"/>
          <w:w w:val="105"/>
        </w:rPr>
        <w:t>một</w:t>
      </w:r>
      <w:r>
        <w:rPr>
          <w:color w:val="231F20"/>
          <w:spacing w:val="-1"/>
          <w:w w:val="105"/>
        </w:rPr>
        <w:t> </w:t>
      </w:r>
      <w:r>
        <w:rPr>
          <w:color w:val="231F20"/>
          <w:w w:val="105"/>
        </w:rPr>
        <w:t>bữa,</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chỗ</w:t>
      </w:r>
      <w:r>
        <w:rPr>
          <w:color w:val="231F20"/>
          <w:spacing w:val="-1"/>
          <w:w w:val="105"/>
        </w:rPr>
        <w:t> </w:t>
      </w:r>
      <w:r>
        <w:rPr>
          <w:color w:val="231F20"/>
          <w:w w:val="105"/>
        </w:rPr>
        <w:t>trụ</w:t>
      </w:r>
      <w:r>
        <w:rPr>
          <w:color w:val="231F20"/>
          <w:spacing w:val="-1"/>
          <w:w w:val="105"/>
        </w:rPr>
        <w:t> </w:t>
      </w:r>
      <w:r>
        <w:rPr>
          <w:color w:val="231F20"/>
          <w:w w:val="105"/>
        </w:rPr>
        <w:t>cố</w:t>
      </w:r>
      <w:r>
        <w:rPr>
          <w:color w:val="231F20"/>
          <w:spacing w:val="-1"/>
          <w:w w:val="105"/>
        </w:rPr>
        <w:t> </w:t>
      </w:r>
      <w:r>
        <w:rPr>
          <w:color w:val="231F20"/>
          <w:w w:val="105"/>
        </w:rPr>
        <w:t>định,</w:t>
      </w:r>
      <w:r>
        <w:rPr>
          <w:color w:val="231F20"/>
          <w:spacing w:val="-1"/>
          <w:w w:val="105"/>
        </w:rPr>
        <w:t> </w:t>
      </w:r>
      <w:r>
        <w:rPr>
          <w:color w:val="231F20"/>
          <w:w w:val="105"/>
        </w:rPr>
        <w:t>nhưng luôn</w:t>
      </w:r>
      <w:r>
        <w:rPr>
          <w:color w:val="231F20"/>
          <w:spacing w:val="-12"/>
          <w:w w:val="105"/>
        </w:rPr>
        <w:t> </w:t>
      </w:r>
      <w:r>
        <w:rPr>
          <w:color w:val="231F20"/>
          <w:w w:val="105"/>
        </w:rPr>
        <w:t>ở</w:t>
      </w:r>
      <w:r>
        <w:rPr>
          <w:color w:val="231F20"/>
          <w:spacing w:val="-12"/>
          <w:w w:val="105"/>
        </w:rPr>
        <w:t> </w:t>
      </w:r>
      <w:r>
        <w:rPr>
          <w:color w:val="231F20"/>
          <w:w w:val="105"/>
        </w:rPr>
        <w:t>trong</w:t>
      </w:r>
      <w:r>
        <w:rPr>
          <w:color w:val="231F20"/>
          <w:spacing w:val="-12"/>
          <w:w w:val="105"/>
        </w:rPr>
        <w:t> </w:t>
      </w:r>
      <w:r>
        <w:rPr>
          <w:color w:val="231F20"/>
          <w:w w:val="105"/>
        </w:rPr>
        <w:t>một</w:t>
      </w:r>
      <w:r>
        <w:rPr>
          <w:color w:val="231F20"/>
          <w:spacing w:val="-12"/>
          <w:w w:val="105"/>
        </w:rPr>
        <w:t> </w:t>
      </w:r>
      <w:r>
        <w:rPr>
          <w:color w:val="231F20"/>
          <w:w w:val="105"/>
        </w:rPr>
        <w:t>khu</w:t>
      </w:r>
      <w:r>
        <w:rPr>
          <w:color w:val="231F20"/>
          <w:spacing w:val="-12"/>
          <w:w w:val="105"/>
        </w:rPr>
        <w:t> </w:t>
      </w:r>
      <w:r>
        <w:rPr>
          <w:color w:val="231F20"/>
          <w:w w:val="105"/>
        </w:rPr>
        <w:t>núi,</w:t>
      </w:r>
      <w:r>
        <w:rPr>
          <w:color w:val="231F20"/>
          <w:spacing w:val="-12"/>
          <w:w w:val="105"/>
        </w:rPr>
        <w:t> </w:t>
      </w:r>
      <w:r>
        <w:rPr>
          <w:color w:val="231F20"/>
          <w:w w:val="105"/>
        </w:rPr>
        <w:t>vừa</w:t>
      </w:r>
      <w:r>
        <w:rPr>
          <w:color w:val="231F20"/>
          <w:spacing w:val="-12"/>
          <w:w w:val="105"/>
        </w:rPr>
        <w:t> </w:t>
      </w:r>
      <w:r>
        <w:rPr>
          <w:color w:val="231F20"/>
          <w:w w:val="105"/>
        </w:rPr>
        <w:t>thuận</w:t>
      </w:r>
      <w:r>
        <w:rPr>
          <w:color w:val="231F20"/>
          <w:spacing w:val="-12"/>
          <w:w w:val="105"/>
        </w:rPr>
        <w:t> </w:t>
      </w:r>
      <w:r>
        <w:rPr>
          <w:color w:val="231F20"/>
          <w:w w:val="105"/>
        </w:rPr>
        <w:t>tiện</w:t>
      </w:r>
      <w:r>
        <w:rPr>
          <w:color w:val="231F20"/>
          <w:spacing w:val="-12"/>
          <w:w w:val="105"/>
        </w:rPr>
        <w:t> </w:t>
      </w:r>
      <w:r>
        <w:rPr>
          <w:color w:val="231F20"/>
          <w:w w:val="105"/>
        </w:rPr>
        <w:t>khất</w:t>
      </w:r>
      <w:r>
        <w:rPr>
          <w:color w:val="231F20"/>
          <w:spacing w:val="-12"/>
          <w:w w:val="105"/>
        </w:rPr>
        <w:t> </w:t>
      </w:r>
      <w:r>
        <w:rPr>
          <w:color w:val="231F20"/>
          <w:w w:val="105"/>
        </w:rPr>
        <w:t>thực,</w:t>
      </w:r>
      <w:r>
        <w:rPr>
          <w:color w:val="231F20"/>
          <w:spacing w:val="-12"/>
          <w:w w:val="105"/>
        </w:rPr>
        <w:t> </w:t>
      </w:r>
      <w:r>
        <w:rPr>
          <w:color w:val="231F20"/>
          <w:w w:val="105"/>
        </w:rPr>
        <w:t>mà</w:t>
      </w:r>
      <w:r>
        <w:rPr>
          <w:color w:val="231F20"/>
          <w:spacing w:val="-12"/>
          <w:w w:val="105"/>
        </w:rPr>
        <w:t> </w:t>
      </w:r>
      <w:r>
        <w:rPr>
          <w:color w:val="231F20"/>
          <w:w w:val="105"/>
        </w:rPr>
        <w:t>cũng chẳng quá xa, nên có thể hiểu rõ tình trạng sống của họ.</w:t>
      </w:r>
    </w:p>
    <w:p>
      <w:pPr>
        <w:spacing w:line="297" w:lineRule="auto" w:before="146"/>
        <w:ind w:left="387" w:right="123" w:firstLine="453"/>
        <w:jc w:val="both"/>
        <w:rPr>
          <w:i/>
          <w:sz w:val="34"/>
        </w:rPr>
      </w:pPr>
      <w:r>
        <w:rPr>
          <w:color w:val="231F20"/>
          <w:sz w:val="34"/>
        </w:rPr>
        <w:t>Thứ</w:t>
      </w:r>
      <w:r>
        <w:rPr>
          <w:color w:val="231F20"/>
          <w:spacing w:val="-8"/>
          <w:sz w:val="34"/>
        </w:rPr>
        <w:t> </w:t>
      </w:r>
      <w:r>
        <w:rPr>
          <w:color w:val="231F20"/>
          <w:sz w:val="34"/>
        </w:rPr>
        <w:t>hai,</w:t>
      </w:r>
      <w:r>
        <w:rPr>
          <w:color w:val="231F20"/>
          <w:spacing w:val="-9"/>
          <w:sz w:val="34"/>
        </w:rPr>
        <w:t> </w:t>
      </w:r>
      <w:r>
        <w:rPr>
          <w:i/>
          <w:color w:val="231F20"/>
          <w:sz w:val="34"/>
        </w:rPr>
        <w:t>“Thị</w:t>
      </w:r>
      <w:r>
        <w:rPr>
          <w:i/>
          <w:color w:val="231F20"/>
          <w:spacing w:val="-8"/>
          <w:sz w:val="34"/>
        </w:rPr>
        <w:t> </w:t>
      </w:r>
      <w:r>
        <w:rPr>
          <w:i/>
          <w:color w:val="231F20"/>
          <w:sz w:val="34"/>
        </w:rPr>
        <w:t>Kỳ</w:t>
      </w:r>
      <w:r>
        <w:rPr>
          <w:i/>
          <w:color w:val="231F20"/>
          <w:spacing w:val="-8"/>
          <w:sz w:val="34"/>
        </w:rPr>
        <w:t> </w:t>
      </w:r>
      <w:r>
        <w:rPr>
          <w:i/>
          <w:color w:val="231F20"/>
          <w:sz w:val="34"/>
        </w:rPr>
        <w:t>sơn</w:t>
      </w:r>
      <w:r>
        <w:rPr>
          <w:i/>
          <w:color w:val="231F20"/>
          <w:spacing w:val="-8"/>
          <w:sz w:val="34"/>
        </w:rPr>
        <w:t> </w:t>
      </w:r>
      <w:r>
        <w:rPr>
          <w:i/>
          <w:color w:val="231F20"/>
          <w:sz w:val="34"/>
        </w:rPr>
        <w:t>phúc</w:t>
      </w:r>
      <w:r>
        <w:rPr>
          <w:i/>
          <w:color w:val="231F20"/>
          <w:spacing w:val="-8"/>
          <w:sz w:val="34"/>
        </w:rPr>
        <w:t> </w:t>
      </w:r>
      <w:r>
        <w:rPr>
          <w:i/>
          <w:color w:val="231F20"/>
          <w:sz w:val="34"/>
        </w:rPr>
        <w:t>đức</w:t>
      </w:r>
      <w:r>
        <w:rPr>
          <w:i/>
          <w:color w:val="231F20"/>
          <w:spacing w:val="-8"/>
          <w:sz w:val="34"/>
        </w:rPr>
        <w:t> </w:t>
      </w:r>
      <w:r>
        <w:rPr>
          <w:i/>
          <w:color w:val="231F20"/>
          <w:sz w:val="34"/>
        </w:rPr>
        <w:t>cát</w:t>
      </w:r>
      <w:r>
        <w:rPr>
          <w:i/>
          <w:color w:val="231F20"/>
          <w:spacing w:val="-8"/>
          <w:sz w:val="34"/>
        </w:rPr>
        <w:t> </w:t>
      </w:r>
      <w:r>
        <w:rPr>
          <w:i/>
          <w:color w:val="231F20"/>
          <w:sz w:val="34"/>
        </w:rPr>
        <w:t>xứ”</w:t>
      </w:r>
      <w:r>
        <w:rPr>
          <w:i/>
          <w:color w:val="231F20"/>
          <w:spacing w:val="-8"/>
          <w:sz w:val="34"/>
        </w:rPr>
        <w:t> </w:t>
      </w:r>
      <w:r>
        <w:rPr>
          <w:color w:val="231F20"/>
          <w:sz w:val="34"/>
        </w:rPr>
        <w:t>(Núi</w:t>
      </w:r>
      <w:r>
        <w:rPr>
          <w:color w:val="231F20"/>
          <w:spacing w:val="-8"/>
          <w:sz w:val="34"/>
        </w:rPr>
        <w:t> </w:t>
      </w:r>
      <w:r>
        <w:rPr>
          <w:color w:val="231F20"/>
          <w:sz w:val="34"/>
        </w:rPr>
        <w:t>Kỳ</w:t>
      </w:r>
      <w:r>
        <w:rPr>
          <w:color w:val="231F20"/>
          <w:spacing w:val="-8"/>
          <w:sz w:val="34"/>
        </w:rPr>
        <w:t> </w:t>
      </w:r>
      <w:r>
        <w:rPr>
          <w:color w:val="231F20"/>
          <w:sz w:val="34"/>
        </w:rPr>
        <w:t>Xà</w:t>
      </w:r>
      <w:r>
        <w:rPr>
          <w:color w:val="231F20"/>
          <w:spacing w:val="-8"/>
          <w:sz w:val="34"/>
        </w:rPr>
        <w:t> </w:t>
      </w:r>
      <w:r>
        <w:rPr>
          <w:color w:val="231F20"/>
          <w:sz w:val="34"/>
        </w:rPr>
        <w:t>Quật</w:t>
      </w:r>
      <w:r>
        <w:rPr>
          <w:color w:val="231F20"/>
          <w:spacing w:val="-8"/>
          <w:sz w:val="34"/>
        </w:rPr>
        <w:t> </w:t>
      </w:r>
      <w:r>
        <w:rPr>
          <w:color w:val="231F20"/>
          <w:sz w:val="34"/>
        </w:rPr>
        <w:t>là chốn</w:t>
      </w:r>
      <w:r>
        <w:rPr>
          <w:color w:val="231F20"/>
          <w:spacing w:val="-9"/>
          <w:sz w:val="34"/>
        </w:rPr>
        <w:t> </w:t>
      </w:r>
      <w:r>
        <w:rPr>
          <w:color w:val="231F20"/>
          <w:sz w:val="34"/>
        </w:rPr>
        <w:t>phúc</w:t>
      </w:r>
      <w:r>
        <w:rPr>
          <w:color w:val="231F20"/>
          <w:spacing w:val="-9"/>
          <w:sz w:val="34"/>
        </w:rPr>
        <w:t> </w:t>
      </w:r>
      <w:r>
        <w:rPr>
          <w:color w:val="231F20"/>
          <w:sz w:val="34"/>
        </w:rPr>
        <w:t>đức</w:t>
      </w:r>
      <w:r>
        <w:rPr>
          <w:color w:val="231F20"/>
          <w:spacing w:val="-9"/>
          <w:sz w:val="34"/>
        </w:rPr>
        <w:t> </w:t>
      </w:r>
      <w:r>
        <w:rPr>
          <w:color w:val="231F20"/>
          <w:sz w:val="34"/>
        </w:rPr>
        <w:t>cát</w:t>
      </w:r>
      <w:r>
        <w:rPr>
          <w:color w:val="231F20"/>
          <w:spacing w:val="-9"/>
          <w:sz w:val="34"/>
        </w:rPr>
        <w:t> </w:t>
      </w:r>
      <w:r>
        <w:rPr>
          <w:color w:val="231F20"/>
          <w:sz w:val="34"/>
        </w:rPr>
        <w:t>tường).</w:t>
      </w:r>
      <w:r>
        <w:rPr>
          <w:color w:val="231F20"/>
          <w:spacing w:val="-9"/>
          <w:sz w:val="34"/>
        </w:rPr>
        <w:t> </w:t>
      </w:r>
      <w:r>
        <w:rPr>
          <w:color w:val="231F20"/>
          <w:sz w:val="34"/>
        </w:rPr>
        <w:t>Vì</w:t>
      </w:r>
      <w:r>
        <w:rPr>
          <w:color w:val="231F20"/>
          <w:spacing w:val="-9"/>
          <w:sz w:val="34"/>
        </w:rPr>
        <w:t> </w:t>
      </w:r>
      <w:r>
        <w:rPr>
          <w:color w:val="231F20"/>
          <w:sz w:val="34"/>
        </w:rPr>
        <w:t>sao?</w:t>
      </w:r>
      <w:r>
        <w:rPr>
          <w:color w:val="231F20"/>
          <w:spacing w:val="-8"/>
          <w:sz w:val="34"/>
        </w:rPr>
        <w:t> </w:t>
      </w:r>
      <w:r>
        <w:rPr>
          <w:color w:val="231F20"/>
          <w:sz w:val="34"/>
        </w:rPr>
        <w:t>Chỗ</w:t>
      </w:r>
      <w:r>
        <w:rPr>
          <w:color w:val="231F20"/>
          <w:spacing w:val="-9"/>
          <w:sz w:val="34"/>
        </w:rPr>
        <w:t> </w:t>
      </w:r>
      <w:r>
        <w:rPr>
          <w:color w:val="231F20"/>
          <w:sz w:val="34"/>
        </w:rPr>
        <w:t>ấy</w:t>
      </w:r>
      <w:r>
        <w:rPr>
          <w:color w:val="231F20"/>
          <w:spacing w:val="-10"/>
          <w:sz w:val="34"/>
        </w:rPr>
        <w:t> </w:t>
      </w:r>
      <w:r>
        <w:rPr>
          <w:i/>
          <w:color w:val="231F20"/>
          <w:sz w:val="34"/>
        </w:rPr>
        <w:t>“chư</w:t>
      </w:r>
      <w:r>
        <w:rPr>
          <w:i/>
          <w:color w:val="231F20"/>
          <w:spacing w:val="-9"/>
          <w:sz w:val="34"/>
        </w:rPr>
        <w:t> </w:t>
      </w:r>
      <w:r>
        <w:rPr>
          <w:i/>
          <w:color w:val="231F20"/>
          <w:sz w:val="34"/>
        </w:rPr>
        <w:t>thánh</w:t>
      </w:r>
      <w:r>
        <w:rPr>
          <w:i/>
          <w:color w:val="231F20"/>
          <w:spacing w:val="-9"/>
          <w:sz w:val="34"/>
        </w:rPr>
        <w:t> </w:t>
      </w:r>
      <w:r>
        <w:rPr>
          <w:i/>
          <w:color w:val="231F20"/>
          <w:sz w:val="34"/>
        </w:rPr>
        <w:t>nhân</w:t>
      </w:r>
      <w:r>
        <w:rPr>
          <w:i/>
          <w:color w:val="231F20"/>
          <w:spacing w:val="-9"/>
          <w:sz w:val="34"/>
        </w:rPr>
        <w:t> </w:t>
      </w:r>
      <w:r>
        <w:rPr>
          <w:i/>
          <w:color w:val="231F20"/>
          <w:spacing w:val="-5"/>
          <w:sz w:val="34"/>
        </w:rPr>
        <w:t>hỷ</w:t>
      </w:r>
    </w:p>
    <w:p>
      <w:pPr>
        <w:spacing w:after="0" w:line="297" w:lineRule="auto"/>
        <w:jc w:val="both"/>
        <w:rPr>
          <w:sz w:val="34"/>
        </w:rPr>
        <w:sectPr>
          <w:pgSz w:w="11400" w:h="15370"/>
          <w:pgMar w:header="977" w:footer="937" w:top="1200" w:bottom="1120" w:left="1200" w:right="1180"/>
        </w:sectPr>
      </w:pPr>
    </w:p>
    <w:p>
      <w:pPr>
        <w:pStyle w:val="BodyText"/>
        <w:spacing w:before="6"/>
        <w:jc w:val="left"/>
        <w:rPr>
          <w:i/>
          <w:sz w:val="22"/>
        </w:rPr>
      </w:pPr>
    </w:p>
    <w:p>
      <w:pPr>
        <w:pStyle w:val="BodyText"/>
        <w:spacing w:line="309" w:lineRule="auto" w:before="106"/>
        <w:ind w:left="103" w:right="404"/>
        <w:rPr>
          <w:i/>
        </w:rPr>
      </w:pPr>
      <w:r>
        <w:rPr>
          <w:i/>
          <w:color w:val="231F20"/>
          <w:w w:val="105"/>
        </w:rPr>
        <w:t>trụ</w:t>
      </w:r>
      <w:r>
        <w:rPr>
          <w:i/>
          <w:color w:val="231F20"/>
          <w:spacing w:val="-13"/>
          <w:w w:val="105"/>
        </w:rPr>
        <w:t> </w:t>
      </w:r>
      <w:r>
        <w:rPr>
          <w:i/>
          <w:color w:val="231F20"/>
          <w:w w:val="105"/>
        </w:rPr>
        <w:t>xứ,</w:t>
      </w:r>
      <w:r>
        <w:rPr>
          <w:i/>
          <w:color w:val="231F20"/>
          <w:spacing w:val="-13"/>
          <w:w w:val="105"/>
        </w:rPr>
        <w:t> </w:t>
      </w:r>
      <w:r>
        <w:rPr>
          <w:i/>
          <w:color w:val="231F20"/>
          <w:w w:val="105"/>
        </w:rPr>
        <w:t>Phật</w:t>
      </w:r>
      <w:r>
        <w:rPr>
          <w:i/>
          <w:color w:val="231F20"/>
          <w:spacing w:val="-13"/>
          <w:w w:val="105"/>
        </w:rPr>
        <w:t> </w:t>
      </w:r>
      <w:r>
        <w:rPr>
          <w:i/>
          <w:color w:val="231F20"/>
          <w:w w:val="105"/>
        </w:rPr>
        <w:t>vi</w:t>
      </w:r>
      <w:r>
        <w:rPr>
          <w:i/>
          <w:color w:val="231F20"/>
          <w:spacing w:val="-13"/>
          <w:w w:val="105"/>
        </w:rPr>
        <w:t> </w:t>
      </w:r>
      <w:r>
        <w:rPr>
          <w:i/>
          <w:color w:val="231F20"/>
          <w:w w:val="105"/>
        </w:rPr>
        <w:t>chư</w:t>
      </w:r>
      <w:r>
        <w:rPr>
          <w:i/>
          <w:color w:val="231F20"/>
          <w:spacing w:val="-13"/>
          <w:w w:val="105"/>
        </w:rPr>
        <w:t> </w:t>
      </w:r>
      <w:r>
        <w:rPr>
          <w:i/>
          <w:color w:val="231F20"/>
          <w:w w:val="105"/>
        </w:rPr>
        <w:t>thánh</w:t>
      </w:r>
      <w:r>
        <w:rPr>
          <w:i/>
          <w:color w:val="231F20"/>
          <w:spacing w:val="-13"/>
          <w:w w:val="105"/>
        </w:rPr>
        <w:t> </w:t>
      </w:r>
      <w:r>
        <w:rPr>
          <w:i/>
          <w:color w:val="231F20"/>
          <w:w w:val="105"/>
        </w:rPr>
        <w:t>chủ</w:t>
      </w:r>
      <w:r>
        <w:rPr>
          <w:i/>
          <w:color w:val="231F20"/>
          <w:spacing w:val="-13"/>
          <w:w w:val="105"/>
        </w:rPr>
        <w:t> </w:t>
      </w:r>
      <w:r>
        <w:rPr>
          <w:i/>
          <w:color w:val="231F20"/>
          <w:w w:val="105"/>
        </w:rPr>
        <w:t>cố</w:t>
      </w:r>
      <w:r>
        <w:rPr>
          <w:i/>
          <w:color w:val="231F20"/>
          <w:spacing w:val="-13"/>
          <w:w w:val="105"/>
        </w:rPr>
        <w:t> </w:t>
      </w:r>
      <w:r>
        <w:rPr>
          <w:i/>
          <w:color w:val="231F20"/>
          <w:w w:val="105"/>
        </w:rPr>
        <w:t>đa</w:t>
      </w:r>
      <w:r>
        <w:rPr>
          <w:i/>
          <w:color w:val="231F20"/>
          <w:spacing w:val="-13"/>
          <w:w w:val="105"/>
        </w:rPr>
        <w:t> </w:t>
      </w:r>
      <w:r>
        <w:rPr>
          <w:i/>
          <w:color w:val="231F20"/>
          <w:w w:val="105"/>
        </w:rPr>
        <w:t>trụ”</w:t>
      </w:r>
      <w:r>
        <w:rPr>
          <w:i/>
          <w:color w:val="231F20"/>
          <w:spacing w:val="-13"/>
          <w:w w:val="105"/>
        </w:rPr>
        <w:t> </w:t>
      </w:r>
      <w:r>
        <w:rPr>
          <w:color w:val="231F20"/>
          <w:w w:val="105"/>
        </w:rPr>
        <w:t>(là</w:t>
      </w:r>
      <w:r>
        <w:rPr>
          <w:color w:val="231F20"/>
          <w:spacing w:val="-13"/>
          <w:w w:val="105"/>
        </w:rPr>
        <w:t> </w:t>
      </w:r>
      <w:r>
        <w:rPr>
          <w:color w:val="231F20"/>
          <w:w w:val="105"/>
        </w:rPr>
        <w:t>chỗ</w:t>
      </w:r>
      <w:r>
        <w:rPr>
          <w:color w:val="231F20"/>
          <w:spacing w:val="-13"/>
          <w:w w:val="105"/>
        </w:rPr>
        <w:t> </w:t>
      </w:r>
      <w:r>
        <w:rPr>
          <w:color w:val="231F20"/>
          <w:w w:val="105"/>
        </w:rPr>
        <w:t>các</w:t>
      </w:r>
      <w:r>
        <w:rPr>
          <w:color w:val="231F20"/>
          <w:spacing w:val="-13"/>
          <w:w w:val="105"/>
        </w:rPr>
        <w:t> </w:t>
      </w:r>
      <w:r>
        <w:rPr>
          <w:color w:val="231F20"/>
          <w:w w:val="105"/>
        </w:rPr>
        <w:t>vị</w:t>
      </w:r>
      <w:r>
        <w:rPr>
          <w:color w:val="231F20"/>
          <w:spacing w:val="-13"/>
          <w:w w:val="105"/>
        </w:rPr>
        <w:t> </w:t>
      </w:r>
      <w:r>
        <w:rPr>
          <w:color w:val="231F20"/>
          <w:w w:val="105"/>
        </w:rPr>
        <w:t>thánh nhân thích ở. Đức Phật là chủ các vị thánh, nên hay ngự ở đây). Các vị thánh hiền đều chuộng tu hành ở nơi này, đức </w:t>
      </w:r>
      <w:r>
        <w:rPr>
          <w:color w:val="231F20"/>
        </w:rPr>
        <w:t>Phật</w:t>
      </w:r>
      <w:r>
        <w:rPr>
          <w:color w:val="231F20"/>
          <w:spacing w:val="-17"/>
        </w:rPr>
        <w:t> </w:t>
      </w:r>
      <w:r>
        <w:rPr>
          <w:color w:val="231F20"/>
        </w:rPr>
        <w:t>cũng</w:t>
      </w:r>
      <w:r>
        <w:rPr>
          <w:color w:val="231F20"/>
          <w:spacing w:val="-17"/>
        </w:rPr>
        <w:t> </w:t>
      </w:r>
      <w:r>
        <w:rPr>
          <w:color w:val="231F20"/>
        </w:rPr>
        <w:t>chẳng</w:t>
      </w:r>
      <w:r>
        <w:rPr>
          <w:color w:val="231F20"/>
          <w:spacing w:val="-17"/>
        </w:rPr>
        <w:t> </w:t>
      </w:r>
      <w:r>
        <w:rPr>
          <w:color w:val="231F20"/>
        </w:rPr>
        <w:t>rời</w:t>
      </w:r>
      <w:r>
        <w:rPr>
          <w:color w:val="231F20"/>
          <w:spacing w:val="-17"/>
        </w:rPr>
        <w:t> </w:t>
      </w:r>
      <w:r>
        <w:rPr>
          <w:color w:val="231F20"/>
        </w:rPr>
        <w:t>họ.</w:t>
      </w:r>
      <w:r>
        <w:rPr>
          <w:color w:val="231F20"/>
          <w:spacing w:val="-16"/>
        </w:rPr>
        <w:t> </w:t>
      </w:r>
      <w:r>
        <w:rPr>
          <w:color w:val="231F20"/>
        </w:rPr>
        <w:t>Những</w:t>
      </w:r>
      <w:r>
        <w:rPr>
          <w:color w:val="231F20"/>
          <w:spacing w:val="-16"/>
        </w:rPr>
        <w:t> </w:t>
      </w:r>
      <w:r>
        <w:rPr>
          <w:color w:val="231F20"/>
        </w:rPr>
        <w:t>vị</w:t>
      </w:r>
      <w:r>
        <w:rPr>
          <w:color w:val="231F20"/>
          <w:spacing w:val="-17"/>
        </w:rPr>
        <w:t> </w:t>
      </w:r>
      <w:r>
        <w:rPr>
          <w:color w:val="231F20"/>
        </w:rPr>
        <w:t>ấy,</w:t>
      </w:r>
      <w:r>
        <w:rPr>
          <w:color w:val="231F20"/>
          <w:spacing w:val="-17"/>
        </w:rPr>
        <w:t> </w:t>
      </w:r>
      <w:r>
        <w:rPr>
          <w:color w:val="231F20"/>
        </w:rPr>
        <w:t>hiền</w:t>
      </w:r>
      <w:r>
        <w:rPr>
          <w:color w:val="231F20"/>
          <w:spacing w:val="-16"/>
        </w:rPr>
        <w:t> </w:t>
      </w:r>
      <w:r>
        <w:rPr>
          <w:color w:val="231F20"/>
        </w:rPr>
        <w:t>nhân,</w:t>
      </w:r>
      <w:r>
        <w:rPr>
          <w:color w:val="231F20"/>
          <w:spacing w:val="-17"/>
        </w:rPr>
        <w:t> </w:t>
      </w:r>
      <w:r>
        <w:rPr>
          <w:color w:val="231F20"/>
        </w:rPr>
        <w:t>La</w:t>
      </w:r>
      <w:r>
        <w:rPr>
          <w:color w:val="231F20"/>
          <w:spacing w:val="-16"/>
        </w:rPr>
        <w:t> </w:t>
      </w:r>
      <w:r>
        <w:rPr>
          <w:color w:val="231F20"/>
        </w:rPr>
        <w:t>Hán,</w:t>
      </w:r>
      <w:r>
        <w:rPr>
          <w:color w:val="231F20"/>
          <w:spacing w:val="-17"/>
        </w:rPr>
        <w:t> </w:t>
      </w:r>
      <w:r>
        <w:rPr>
          <w:color w:val="231F20"/>
        </w:rPr>
        <w:t>Bồ</w:t>
      </w:r>
      <w:r>
        <w:rPr>
          <w:color w:val="231F20"/>
          <w:spacing w:val="-17"/>
        </w:rPr>
        <w:t> </w:t>
      </w:r>
      <w:r>
        <w:rPr>
          <w:color w:val="231F20"/>
        </w:rPr>
        <w:t>tát </w:t>
      </w:r>
      <w:r>
        <w:rPr>
          <w:color w:val="231F20"/>
          <w:w w:val="105"/>
        </w:rPr>
        <w:t>đều thường hướng về đức Phật thỉnh giáo, nếu đức Phật trụ quá xa, cũng chẳng thuận tiện cho họ. Vì hướng dẫn những </w:t>
      </w:r>
      <w:r>
        <w:rPr>
          <w:color w:val="231F20"/>
          <w:spacing w:val="-2"/>
          <w:w w:val="105"/>
        </w:rPr>
        <w:t>vị</w:t>
      </w:r>
      <w:r>
        <w:rPr>
          <w:color w:val="231F20"/>
          <w:spacing w:val="-19"/>
          <w:w w:val="105"/>
        </w:rPr>
        <w:t> </w:t>
      </w:r>
      <w:r>
        <w:rPr>
          <w:color w:val="231F20"/>
          <w:spacing w:val="-2"/>
          <w:w w:val="105"/>
        </w:rPr>
        <w:t>này,</w:t>
      </w:r>
      <w:r>
        <w:rPr>
          <w:color w:val="231F20"/>
          <w:spacing w:val="-19"/>
          <w:w w:val="105"/>
        </w:rPr>
        <w:t> </w:t>
      </w:r>
      <w:r>
        <w:rPr>
          <w:color w:val="231F20"/>
          <w:spacing w:val="-2"/>
          <w:w w:val="105"/>
        </w:rPr>
        <w:t>nên</w:t>
      </w:r>
      <w:r>
        <w:rPr>
          <w:color w:val="231F20"/>
          <w:spacing w:val="-19"/>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cũng</w:t>
      </w:r>
      <w:r>
        <w:rPr>
          <w:color w:val="231F20"/>
          <w:spacing w:val="-19"/>
          <w:w w:val="105"/>
        </w:rPr>
        <w:t> </w:t>
      </w:r>
      <w:r>
        <w:rPr>
          <w:color w:val="231F20"/>
          <w:spacing w:val="-2"/>
          <w:w w:val="105"/>
        </w:rPr>
        <w:t>hay</w:t>
      </w:r>
      <w:r>
        <w:rPr>
          <w:color w:val="231F20"/>
          <w:spacing w:val="-19"/>
          <w:w w:val="105"/>
        </w:rPr>
        <w:t> </w:t>
      </w:r>
      <w:r>
        <w:rPr>
          <w:color w:val="231F20"/>
          <w:spacing w:val="-2"/>
          <w:w w:val="105"/>
        </w:rPr>
        <w:t>ngự</w:t>
      </w:r>
      <w:r>
        <w:rPr>
          <w:color w:val="231F20"/>
          <w:spacing w:val="-19"/>
          <w:w w:val="105"/>
        </w:rPr>
        <w:t> </w:t>
      </w:r>
      <w:r>
        <w:rPr>
          <w:color w:val="231F20"/>
          <w:spacing w:val="-2"/>
          <w:w w:val="105"/>
        </w:rPr>
        <w:t>tại</w:t>
      </w:r>
      <w:r>
        <w:rPr>
          <w:color w:val="231F20"/>
          <w:spacing w:val="-20"/>
          <w:w w:val="105"/>
        </w:rPr>
        <w:t> </w:t>
      </w:r>
      <w:r>
        <w:rPr>
          <w:color w:val="231F20"/>
          <w:spacing w:val="-2"/>
          <w:w w:val="105"/>
        </w:rPr>
        <w:t>nơi</w:t>
      </w:r>
      <w:r>
        <w:rPr>
          <w:color w:val="231F20"/>
          <w:spacing w:val="-19"/>
          <w:w w:val="105"/>
        </w:rPr>
        <w:t> </w:t>
      </w:r>
      <w:r>
        <w:rPr>
          <w:color w:val="231F20"/>
          <w:spacing w:val="-2"/>
          <w:w w:val="105"/>
        </w:rPr>
        <w:t>này.</w:t>
      </w:r>
      <w:r>
        <w:rPr>
          <w:color w:val="231F20"/>
          <w:spacing w:val="-19"/>
          <w:w w:val="105"/>
        </w:rPr>
        <w:t> </w:t>
      </w:r>
      <w:r>
        <w:rPr>
          <w:color w:val="231F20"/>
          <w:spacing w:val="-2"/>
          <w:w w:val="105"/>
        </w:rPr>
        <w:t>Đấy</w:t>
      </w:r>
      <w:r>
        <w:rPr>
          <w:color w:val="231F20"/>
          <w:spacing w:val="-19"/>
          <w:w w:val="105"/>
        </w:rPr>
        <w:t> </w:t>
      </w:r>
      <w:r>
        <w:rPr>
          <w:color w:val="231F20"/>
          <w:spacing w:val="-2"/>
          <w:w w:val="105"/>
        </w:rPr>
        <w:t>là</w:t>
      </w:r>
      <w:r>
        <w:rPr>
          <w:color w:val="231F20"/>
          <w:spacing w:val="-20"/>
          <w:w w:val="105"/>
        </w:rPr>
        <w:t> </w:t>
      </w:r>
      <w:r>
        <w:rPr>
          <w:color w:val="231F20"/>
          <w:spacing w:val="-2"/>
          <w:w w:val="105"/>
        </w:rPr>
        <w:t>nguyên </w:t>
      </w:r>
      <w:r>
        <w:rPr>
          <w:color w:val="231F20"/>
          <w:spacing w:val="-4"/>
          <w:w w:val="105"/>
        </w:rPr>
        <w:t>nhân</w:t>
      </w:r>
      <w:r>
        <w:rPr>
          <w:color w:val="231F20"/>
          <w:spacing w:val="-24"/>
          <w:w w:val="105"/>
        </w:rPr>
        <w:t> </w:t>
      </w:r>
      <w:r>
        <w:rPr>
          <w:color w:val="231F20"/>
          <w:spacing w:val="-4"/>
          <w:w w:val="105"/>
        </w:rPr>
        <w:t>thứ</w:t>
      </w:r>
      <w:r>
        <w:rPr>
          <w:color w:val="231F20"/>
          <w:spacing w:val="-24"/>
          <w:w w:val="105"/>
        </w:rPr>
        <w:t> </w:t>
      </w:r>
      <w:r>
        <w:rPr>
          <w:color w:val="231F20"/>
          <w:spacing w:val="-4"/>
          <w:w w:val="105"/>
        </w:rPr>
        <w:t>hai,</w:t>
      </w:r>
      <w:r>
        <w:rPr>
          <w:color w:val="231F20"/>
          <w:spacing w:val="-24"/>
          <w:w w:val="105"/>
        </w:rPr>
        <w:t> </w:t>
      </w:r>
      <w:r>
        <w:rPr>
          <w:color w:val="231F20"/>
          <w:spacing w:val="-4"/>
          <w:w w:val="105"/>
        </w:rPr>
        <w:t>khiến</w:t>
      </w:r>
      <w:r>
        <w:rPr>
          <w:color w:val="231F20"/>
          <w:spacing w:val="-23"/>
          <w:w w:val="105"/>
        </w:rPr>
        <w:t> </w:t>
      </w:r>
      <w:r>
        <w:rPr>
          <w:color w:val="231F20"/>
          <w:spacing w:val="-4"/>
          <w:w w:val="105"/>
        </w:rPr>
        <w:t>cho</w:t>
      </w:r>
      <w:r>
        <w:rPr>
          <w:color w:val="231F20"/>
          <w:spacing w:val="-23"/>
          <w:w w:val="105"/>
        </w:rPr>
        <w:t> </w:t>
      </w:r>
      <w:r>
        <w:rPr>
          <w:color w:val="231F20"/>
          <w:spacing w:val="-4"/>
          <w:w w:val="105"/>
        </w:rPr>
        <w:t>núi</w:t>
      </w:r>
      <w:r>
        <w:rPr>
          <w:color w:val="231F20"/>
          <w:spacing w:val="-24"/>
          <w:w w:val="105"/>
        </w:rPr>
        <w:t> </w:t>
      </w:r>
      <w:r>
        <w:rPr>
          <w:color w:val="231F20"/>
          <w:spacing w:val="-4"/>
          <w:w w:val="105"/>
        </w:rPr>
        <w:t>này</w:t>
      </w:r>
      <w:r>
        <w:rPr>
          <w:color w:val="231F20"/>
          <w:spacing w:val="-23"/>
          <w:w w:val="105"/>
        </w:rPr>
        <w:t> </w:t>
      </w:r>
      <w:r>
        <w:rPr>
          <w:color w:val="231F20"/>
          <w:spacing w:val="-4"/>
          <w:w w:val="105"/>
        </w:rPr>
        <w:t>được</w:t>
      </w:r>
      <w:r>
        <w:rPr>
          <w:color w:val="231F20"/>
          <w:spacing w:val="-23"/>
          <w:w w:val="105"/>
        </w:rPr>
        <w:t> </w:t>
      </w:r>
      <w:r>
        <w:rPr>
          <w:color w:val="231F20"/>
          <w:spacing w:val="-4"/>
          <w:w w:val="105"/>
        </w:rPr>
        <w:t>gọi</w:t>
      </w:r>
      <w:r>
        <w:rPr>
          <w:color w:val="231F20"/>
          <w:spacing w:val="-24"/>
          <w:w w:val="105"/>
        </w:rPr>
        <w:t> </w:t>
      </w:r>
      <w:r>
        <w:rPr>
          <w:color w:val="231F20"/>
          <w:spacing w:val="-4"/>
          <w:w w:val="105"/>
        </w:rPr>
        <w:t>là</w:t>
      </w:r>
      <w:r>
        <w:rPr>
          <w:color w:val="231F20"/>
          <w:spacing w:val="-22"/>
          <w:w w:val="105"/>
        </w:rPr>
        <w:t> </w:t>
      </w:r>
      <w:r>
        <w:rPr>
          <w:i/>
          <w:color w:val="231F20"/>
          <w:spacing w:val="-4"/>
          <w:w w:val="105"/>
        </w:rPr>
        <w:t>“phúc</w:t>
      </w:r>
      <w:r>
        <w:rPr>
          <w:i/>
          <w:color w:val="231F20"/>
          <w:spacing w:val="-23"/>
          <w:w w:val="105"/>
        </w:rPr>
        <w:t> </w:t>
      </w:r>
      <w:r>
        <w:rPr>
          <w:i/>
          <w:color w:val="231F20"/>
          <w:spacing w:val="-4"/>
          <w:w w:val="105"/>
        </w:rPr>
        <w:t>đức</w:t>
      </w:r>
      <w:r>
        <w:rPr>
          <w:i/>
          <w:color w:val="231F20"/>
          <w:spacing w:val="-24"/>
          <w:w w:val="105"/>
        </w:rPr>
        <w:t> </w:t>
      </w:r>
      <w:r>
        <w:rPr>
          <w:i/>
          <w:color w:val="231F20"/>
          <w:spacing w:val="-4"/>
          <w:w w:val="105"/>
        </w:rPr>
        <w:t>cát</w:t>
      </w:r>
      <w:r>
        <w:rPr>
          <w:i/>
          <w:color w:val="231F20"/>
          <w:spacing w:val="-23"/>
          <w:w w:val="105"/>
        </w:rPr>
        <w:t> </w:t>
      </w:r>
      <w:r>
        <w:rPr>
          <w:i/>
          <w:color w:val="231F20"/>
          <w:spacing w:val="-14"/>
        </w:rPr>
        <w:t>xứ”.</w:t>
      </w:r>
    </w:p>
    <w:p>
      <w:pPr>
        <w:pStyle w:val="BodyText"/>
        <w:spacing w:line="309" w:lineRule="auto" w:before="157"/>
        <w:ind w:left="103" w:right="405" w:firstLine="453"/>
      </w:pPr>
      <w:r>
        <w:rPr>
          <w:color w:val="231F20"/>
          <w:w w:val="105"/>
        </w:rPr>
        <w:t>Thứ</w:t>
      </w:r>
      <w:r>
        <w:rPr>
          <w:color w:val="231F20"/>
          <w:spacing w:val="-14"/>
          <w:w w:val="105"/>
        </w:rPr>
        <w:t> </w:t>
      </w:r>
      <w:r>
        <w:rPr>
          <w:color w:val="231F20"/>
          <w:w w:val="105"/>
        </w:rPr>
        <w:t>ba,</w:t>
      </w:r>
      <w:r>
        <w:rPr>
          <w:color w:val="231F20"/>
          <w:spacing w:val="-14"/>
          <w:w w:val="105"/>
        </w:rPr>
        <w:t> </w:t>
      </w:r>
      <w:r>
        <w:rPr>
          <w:i/>
          <w:color w:val="231F20"/>
          <w:w w:val="105"/>
        </w:rPr>
        <w:t>“Kỳ</w:t>
      </w:r>
      <w:r>
        <w:rPr>
          <w:i/>
          <w:color w:val="231F20"/>
          <w:spacing w:val="-14"/>
          <w:w w:val="105"/>
        </w:rPr>
        <w:t> </w:t>
      </w:r>
      <w:r>
        <w:rPr>
          <w:i/>
          <w:color w:val="231F20"/>
          <w:w w:val="105"/>
        </w:rPr>
        <w:t>Xà</w:t>
      </w:r>
      <w:r>
        <w:rPr>
          <w:i/>
          <w:color w:val="231F20"/>
          <w:spacing w:val="-14"/>
          <w:w w:val="105"/>
        </w:rPr>
        <w:t> </w:t>
      </w:r>
      <w:r>
        <w:rPr>
          <w:i/>
          <w:color w:val="231F20"/>
          <w:w w:val="105"/>
        </w:rPr>
        <w:t>sơn</w:t>
      </w:r>
      <w:r>
        <w:rPr>
          <w:i/>
          <w:color w:val="231F20"/>
          <w:spacing w:val="-14"/>
          <w:w w:val="105"/>
        </w:rPr>
        <w:t> </w:t>
      </w:r>
      <w:r>
        <w:rPr>
          <w:i/>
          <w:color w:val="231F20"/>
          <w:w w:val="105"/>
        </w:rPr>
        <w:t>thị</w:t>
      </w:r>
      <w:r>
        <w:rPr>
          <w:i/>
          <w:color w:val="231F20"/>
          <w:spacing w:val="-14"/>
          <w:w w:val="105"/>
        </w:rPr>
        <w:t> </w:t>
      </w:r>
      <w:r>
        <w:rPr>
          <w:i/>
          <w:color w:val="231F20"/>
          <w:w w:val="105"/>
        </w:rPr>
        <w:t>tam</w:t>
      </w:r>
      <w:r>
        <w:rPr>
          <w:i/>
          <w:color w:val="231F20"/>
          <w:spacing w:val="-14"/>
          <w:w w:val="105"/>
        </w:rPr>
        <w:t> </w:t>
      </w:r>
      <w:r>
        <w:rPr>
          <w:i/>
          <w:color w:val="231F20"/>
          <w:w w:val="105"/>
        </w:rPr>
        <w:t>thế</w:t>
      </w:r>
      <w:r>
        <w:rPr>
          <w:i/>
          <w:color w:val="231F20"/>
          <w:spacing w:val="-14"/>
          <w:w w:val="105"/>
        </w:rPr>
        <w:t> </w:t>
      </w:r>
      <w:r>
        <w:rPr>
          <w:i/>
          <w:color w:val="231F20"/>
          <w:w w:val="105"/>
        </w:rPr>
        <w:t>chư</w:t>
      </w:r>
      <w:r>
        <w:rPr>
          <w:i/>
          <w:color w:val="231F20"/>
          <w:spacing w:val="-14"/>
          <w:w w:val="105"/>
        </w:rPr>
        <w:t> </w:t>
      </w:r>
      <w:r>
        <w:rPr>
          <w:i/>
          <w:color w:val="231F20"/>
          <w:w w:val="105"/>
        </w:rPr>
        <w:t>Phật</w:t>
      </w:r>
      <w:r>
        <w:rPr>
          <w:i/>
          <w:color w:val="231F20"/>
          <w:spacing w:val="-14"/>
          <w:w w:val="105"/>
        </w:rPr>
        <w:t> </w:t>
      </w:r>
      <w:r>
        <w:rPr>
          <w:i/>
          <w:color w:val="231F20"/>
          <w:w w:val="105"/>
        </w:rPr>
        <w:t>trụ</w:t>
      </w:r>
      <w:r>
        <w:rPr>
          <w:i/>
          <w:color w:val="231F20"/>
          <w:spacing w:val="-14"/>
          <w:w w:val="105"/>
        </w:rPr>
        <w:t> </w:t>
      </w:r>
      <w:r>
        <w:rPr>
          <w:i/>
          <w:color w:val="231F20"/>
          <w:w w:val="105"/>
        </w:rPr>
        <w:t>xứ</w:t>
      </w:r>
      <w:r>
        <w:rPr>
          <w:i/>
          <w:color w:val="231F20"/>
          <w:spacing w:val="-14"/>
          <w:w w:val="105"/>
        </w:rPr>
        <w:t> </w:t>
      </w:r>
      <w:r>
        <w:rPr>
          <w:i/>
          <w:color w:val="231F20"/>
          <w:w w:val="105"/>
        </w:rPr>
        <w:t>cố”</w:t>
      </w:r>
      <w:r>
        <w:rPr>
          <w:i/>
          <w:color w:val="231F20"/>
          <w:spacing w:val="-14"/>
          <w:w w:val="105"/>
        </w:rPr>
        <w:t> </w:t>
      </w:r>
      <w:r>
        <w:rPr>
          <w:color w:val="231F20"/>
          <w:w w:val="105"/>
        </w:rPr>
        <w:t>(Núi Kỳ</w:t>
      </w:r>
      <w:r>
        <w:rPr>
          <w:color w:val="231F20"/>
          <w:spacing w:val="-7"/>
          <w:w w:val="105"/>
        </w:rPr>
        <w:t> </w:t>
      </w:r>
      <w:r>
        <w:rPr>
          <w:color w:val="231F20"/>
          <w:w w:val="105"/>
        </w:rPr>
        <w:t>Xà</w:t>
      </w:r>
      <w:r>
        <w:rPr>
          <w:color w:val="231F20"/>
          <w:spacing w:val="-7"/>
          <w:w w:val="105"/>
        </w:rPr>
        <w:t> </w:t>
      </w:r>
      <w:r>
        <w:rPr>
          <w:color w:val="231F20"/>
          <w:w w:val="105"/>
        </w:rPr>
        <w:t>là</w:t>
      </w:r>
      <w:r>
        <w:rPr>
          <w:color w:val="231F20"/>
          <w:spacing w:val="-7"/>
          <w:w w:val="105"/>
        </w:rPr>
        <w:t> </w:t>
      </w:r>
      <w:r>
        <w:rPr>
          <w:color w:val="231F20"/>
          <w:w w:val="105"/>
        </w:rPr>
        <w:t>trụ</w:t>
      </w:r>
      <w:r>
        <w:rPr>
          <w:color w:val="231F20"/>
          <w:spacing w:val="-7"/>
          <w:w w:val="105"/>
        </w:rPr>
        <w:t> </w:t>
      </w:r>
      <w:r>
        <w:rPr>
          <w:color w:val="231F20"/>
          <w:w w:val="105"/>
        </w:rPr>
        <w:t>xứ</w:t>
      </w:r>
      <w:r>
        <w:rPr>
          <w:color w:val="231F20"/>
          <w:spacing w:val="-7"/>
          <w:w w:val="105"/>
        </w:rPr>
        <w:t> </w:t>
      </w:r>
      <w:r>
        <w:rPr>
          <w:color w:val="231F20"/>
          <w:w w:val="105"/>
        </w:rPr>
        <w:t>của</w:t>
      </w:r>
      <w:r>
        <w:rPr>
          <w:color w:val="231F20"/>
          <w:spacing w:val="-7"/>
          <w:w w:val="105"/>
        </w:rPr>
        <w:t> </w:t>
      </w:r>
      <w:r>
        <w:rPr>
          <w:color w:val="231F20"/>
          <w:w w:val="105"/>
        </w:rPr>
        <w:t>tam</w:t>
      </w:r>
      <w:r>
        <w:rPr>
          <w:color w:val="231F20"/>
          <w:spacing w:val="-7"/>
          <w:w w:val="105"/>
        </w:rPr>
        <w:t> </w:t>
      </w:r>
      <w:r>
        <w:rPr>
          <w:color w:val="231F20"/>
          <w:w w:val="105"/>
        </w:rPr>
        <w:t>thế</w:t>
      </w:r>
      <w:r>
        <w:rPr>
          <w:color w:val="231F20"/>
          <w:spacing w:val="-7"/>
          <w:w w:val="105"/>
        </w:rPr>
        <w:t> </w:t>
      </w:r>
      <w:r>
        <w:rPr>
          <w:color w:val="231F20"/>
          <w:w w:val="105"/>
        </w:rPr>
        <w:t>chư</w:t>
      </w:r>
      <w:r>
        <w:rPr>
          <w:color w:val="231F20"/>
          <w:spacing w:val="-7"/>
          <w:w w:val="105"/>
        </w:rPr>
        <w:t> </w:t>
      </w:r>
      <w:r>
        <w:rPr>
          <w:color w:val="231F20"/>
          <w:w w:val="105"/>
        </w:rPr>
        <w:t>Phật).</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nơi</w:t>
      </w:r>
      <w:r>
        <w:rPr>
          <w:color w:val="231F20"/>
          <w:spacing w:val="-7"/>
          <w:w w:val="105"/>
        </w:rPr>
        <w:t> </w:t>
      </w:r>
      <w:r>
        <w:rPr>
          <w:color w:val="231F20"/>
          <w:w w:val="105"/>
        </w:rPr>
        <w:t>được quá khứ, hiện tại, vị lai Bồ tát thành Phật chọn lựa để tu hành,</w:t>
      </w:r>
      <w:r>
        <w:rPr>
          <w:color w:val="231F20"/>
          <w:spacing w:val="-9"/>
          <w:w w:val="105"/>
        </w:rPr>
        <w:t> </w:t>
      </w:r>
      <w:r>
        <w:rPr>
          <w:color w:val="231F20"/>
          <w:w w:val="105"/>
        </w:rPr>
        <w:t>giáo</w:t>
      </w:r>
      <w:r>
        <w:rPr>
          <w:color w:val="231F20"/>
          <w:spacing w:val="-9"/>
          <w:w w:val="105"/>
        </w:rPr>
        <w:t> </w:t>
      </w:r>
      <w:r>
        <w:rPr>
          <w:color w:val="231F20"/>
          <w:w w:val="105"/>
        </w:rPr>
        <w:t>học,</w:t>
      </w:r>
      <w:r>
        <w:rPr>
          <w:color w:val="231F20"/>
          <w:spacing w:val="-9"/>
          <w:w w:val="105"/>
        </w:rPr>
        <w:t> </w:t>
      </w:r>
      <w:r>
        <w:rPr>
          <w:color w:val="231F20"/>
          <w:w w:val="105"/>
        </w:rPr>
        <w:t>giảng</w:t>
      </w:r>
      <w:r>
        <w:rPr>
          <w:color w:val="231F20"/>
          <w:spacing w:val="-9"/>
          <w:w w:val="105"/>
        </w:rPr>
        <w:t> </w:t>
      </w:r>
      <w:r>
        <w:rPr>
          <w:color w:val="231F20"/>
          <w:w w:val="105"/>
        </w:rPr>
        <w:t>kinh,</w:t>
      </w:r>
      <w:r>
        <w:rPr>
          <w:color w:val="231F20"/>
          <w:spacing w:val="-9"/>
          <w:w w:val="105"/>
        </w:rPr>
        <w:t> </w:t>
      </w:r>
      <w:r>
        <w:rPr>
          <w:color w:val="231F20"/>
          <w:w w:val="105"/>
        </w:rPr>
        <w:t>truyền</w:t>
      </w:r>
      <w:r>
        <w:rPr>
          <w:color w:val="231F20"/>
          <w:spacing w:val="-9"/>
          <w:w w:val="105"/>
        </w:rPr>
        <w:t> </w:t>
      </w:r>
      <w:r>
        <w:rPr>
          <w:color w:val="231F20"/>
          <w:w w:val="105"/>
        </w:rPr>
        <w:t>pháp,</w:t>
      </w:r>
      <w:r>
        <w:rPr>
          <w:color w:val="231F20"/>
          <w:spacing w:val="-9"/>
          <w:w w:val="105"/>
        </w:rPr>
        <w:t> </w:t>
      </w:r>
      <w:r>
        <w:rPr>
          <w:color w:val="231F20"/>
          <w:w w:val="105"/>
        </w:rPr>
        <w:t>là</w:t>
      </w:r>
      <w:r>
        <w:rPr>
          <w:color w:val="231F20"/>
          <w:spacing w:val="-9"/>
          <w:w w:val="105"/>
        </w:rPr>
        <w:t> </w:t>
      </w:r>
      <w:r>
        <w:rPr>
          <w:color w:val="231F20"/>
          <w:w w:val="105"/>
        </w:rPr>
        <w:t>một</w:t>
      </w:r>
      <w:r>
        <w:rPr>
          <w:color w:val="231F20"/>
          <w:spacing w:val="-9"/>
          <w:w w:val="105"/>
        </w:rPr>
        <w:t> </w:t>
      </w:r>
      <w:r>
        <w:rPr>
          <w:color w:val="231F20"/>
          <w:w w:val="105"/>
        </w:rPr>
        <w:t>nơi</w:t>
      </w:r>
      <w:r>
        <w:rPr>
          <w:color w:val="231F20"/>
          <w:spacing w:val="-9"/>
          <w:w w:val="105"/>
        </w:rPr>
        <w:t> </w:t>
      </w:r>
      <w:r>
        <w:rPr>
          <w:color w:val="231F20"/>
          <w:w w:val="105"/>
        </w:rPr>
        <w:t>rất</w:t>
      </w:r>
      <w:r>
        <w:rPr>
          <w:color w:val="231F20"/>
          <w:spacing w:val="-9"/>
          <w:w w:val="105"/>
        </w:rPr>
        <w:t> </w:t>
      </w:r>
      <w:r>
        <w:rPr>
          <w:color w:val="231F20"/>
          <w:w w:val="105"/>
        </w:rPr>
        <w:t>thích đáng.</w:t>
      </w:r>
      <w:r>
        <w:rPr>
          <w:color w:val="231F20"/>
          <w:spacing w:val="-2"/>
          <w:w w:val="105"/>
        </w:rPr>
        <w:t> </w:t>
      </w:r>
      <w:r>
        <w:rPr>
          <w:color w:val="231F20"/>
          <w:w w:val="105"/>
        </w:rPr>
        <w:t>Do</w:t>
      </w:r>
      <w:r>
        <w:rPr>
          <w:color w:val="231F20"/>
          <w:spacing w:val="-2"/>
          <w:w w:val="105"/>
        </w:rPr>
        <w:t> </w:t>
      </w:r>
      <w:r>
        <w:rPr>
          <w:color w:val="231F20"/>
          <w:w w:val="105"/>
        </w:rPr>
        <w:t>vậy,</w:t>
      </w:r>
      <w:r>
        <w:rPr>
          <w:color w:val="231F20"/>
          <w:spacing w:val="-3"/>
          <w:w w:val="105"/>
        </w:rPr>
        <w:t> </w:t>
      </w:r>
      <w:r>
        <w:rPr>
          <w:color w:val="231F20"/>
          <w:w w:val="105"/>
        </w:rPr>
        <w:t>chư</w:t>
      </w:r>
      <w:r>
        <w:rPr>
          <w:color w:val="231F20"/>
          <w:spacing w:val="-3"/>
          <w:w w:val="105"/>
        </w:rPr>
        <w:t> </w:t>
      </w:r>
      <w:r>
        <w:rPr>
          <w:color w:val="231F20"/>
          <w:w w:val="105"/>
        </w:rPr>
        <w:t>Phật</w:t>
      </w:r>
      <w:r>
        <w:rPr>
          <w:color w:val="231F20"/>
          <w:spacing w:val="-3"/>
          <w:w w:val="105"/>
        </w:rPr>
        <w:t> </w:t>
      </w:r>
      <w:r>
        <w:rPr>
          <w:color w:val="231F20"/>
          <w:w w:val="105"/>
        </w:rPr>
        <w:t>đều</w:t>
      </w:r>
      <w:r>
        <w:rPr>
          <w:color w:val="231F20"/>
          <w:spacing w:val="-2"/>
          <w:w w:val="105"/>
        </w:rPr>
        <w:t> </w:t>
      </w:r>
      <w:r>
        <w:rPr>
          <w:color w:val="231F20"/>
          <w:w w:val="105"/>
        </w:rPr>
        <w:t>thích</w:t>
      </w:r>
      <w:r>
        <w:rPr>
          <w:color w:val="231F20"/>
          <w:spacing w:val="-3"/>
          <w:w w:val="105"/>
        </w:rPr>
        <w:t> </w:t>
      </w:r>
      <w:r>
        <w:rPr>
          <w:color w:val="231F20"/>
          <w:w w:val="105"/>
        </w:rPr>
        <w:t>chỗ</w:t>
      </w:r>
      <w:r>
        <w:rPr>
          <w:color w:val="231F20"/>
          <w:spacing w:val="-3"/>
          <w:w w:val="105"/>
        </w:rPr>
        <w:t> </w:t>
      </w:r>
      <w:r>
        <w:rPr>
          <w:color w:val="231F20"/>
          <w:w w:val="105"/>
        </w:rPr>
        <w:t>này.</w:t>
      </w:r>
    </w:p>
    <w:p>
      <w:pPr>
        <w:pStyle w:val="BodyText"/>
        <w:spacing w:line="309" w:lineRule="auto" w:before="151"/>
        <w:ind w:left="103" w:right="404" w:firstLine="453"/>
      </w:pPr>
      <w:r>
        <w:rPr>
          <w:color w:val="231F20"/>
          <w:w w:val="105"/>
        </w:rPr>
        <w:t>Thứ tư, </w:t>
      </w:r>
      <w:r>
        <w:rPr>
          <w:i/>
          <w:color w:val="231F20"/>
          <w:w w:val="105"/>
        </w:rPr>
        <w:t>“Thị trung thanh tịnh, hữu phúc đức, nhàn tĩnh cố” </w:t>
      </w:r>
      <w:r>
        <w:rPr>
          <w:color w:val="231F20"/>
          <w:w w:val="105"/>
        </w:rPr>
        <w:t>(Do trong núi ấy là nơi thanh tịnh, có phúc đức, vắng vẻ).</w:t>
      </w:r>
      <w:r>
        <w:rPr>
          <w:color w:val="231F20"/>
          <w:spacing w:val="-2"/>
          <w:w w:val="105"/>
        </w:rPr>
        <w:t> </w:t>
      </w:r>
      <w:r>
        <w:rPr>
          <w:color w:val="231F20"/>
          <w:w w:val="105"/>
        </w:rPr>
        <w:t>Núi</w:t>
      </w:r>
      <w:r>
        <w:rPr>
          <w:color w:val="231F20"/>
          <w:spacing w:val="-1"/>
          <w:w w:val="105"/>
        </w:rPr>
        <w:t> </w:t>
      </w:r>
      <w:r>
        <w:rPr>
          <w:color w:val="231F20"/>
          <w:w w:val="105"/>
        </w:rPr>
        <w:t>này</w:t>
      </w:r>
      <w:r>
        <w:rPr>
          <w:color w:val="231F20"/>
          <w:spacing w:val="-2"/>
          <w:w w:val="105"/>
        </w:rPr>
        <w:t> </w:t>
      </w:r>
      <w:r>
        <w:rPr>
          <w:color w:val="231F20"/>
          <w:w w:val="105"/>
        </w:rPr>
        <w:t>thanh</w:t>
      </w:r>
      <w:r>
        <w:rPr>
          <w:color w:val="231F20"/>
          <w:spacing w:val="-2"/>
          <w:w w:val="105"/>
        </w:rPr>
        <w:t> </w:t>
      </w:r>
      <w:r>
        <w:rPr>
          <w:color w:val="231F20"/>
          <w:w w:val="105"/>
        </w:rPr>
        <w:t>tịnh,</w:t>
      </w:r>
      <w:r>
        <w:rPr>
          <w:color w:val="231F20"/>
          <w:spacing w:val="-2"/>
          <w:w w:val="105"/>
        </w:rPr>
        <w:t> </w:t>
      </w:r>
      <w:r>
        <w:rPr>
          <w:color w:val="231F20"/>
          <w:w w:val="105"/>
        </w:rPr>
        <w:t>thích</w:t>
      </w:r>
      <w:r>
        <w:rPr>
          <w:color w:val="231F20"/>
          <w:spacing w:val="-2"/>
          <w:w w:val="105"/>
        </w:rPr>
        <w:t> </w:t>
      </w:r>
      <w:r>
        <w:rPr>
          <w:color w:val="231F20"/>
          <w:w w:val="105"/>
        </w:rPr>
        <w:t>hợp</w:t>
      </w:r>
      <w:r>
        <w:rPr>
          <w:color w:val="231F20"/>
          <w:spacing w:val="-1"/>
          <w:w w:val="105"/>
        </w:rPr>
        <w:t> </w:t>
      </w:r>
      <w:r>
        <w:rPr>
          <w:color w:val="231F20"/>
          <w:w w:val="105"/>
        </w:rPr>
        <w:t>để</w:t>
      </w:r>
      <w:r>
        <w:rPr>
          <w:color w:val="231F20"/>
          <w:spacing w:val="-2"/>
          <w:w w:val="105"/>
        </w:rPr>
        <w:t> </w:t>
      </w:r>
      <w:r>
        <w:rPr>
          <w:color w:val="231F20"/>
          <w:w w:val="105"/>
        </w:rPr>
        <w:t>dưỡng</w:t>
      </w:r>
      <w:r>
        <w:rPr>
          <w:color w:val="231F20"/>
          <w:spacing w:val="-2"/>
          <w:w w:val="105"/>
        </w:rPr>
        <w:t> </w:t>
      </w:r>
      <w:r>
        <w:rPr>
          <w:color w:val="231F20"/>
          <w:w w:val="105"/>
        </w:rPr>
        <w:t>đạo.</w:t>
      </w:r>
      <w:r>
        <w:rPr>
          <w:color w:val="231F20"/>
          <w:spacing w:val="-1"/>
          <w:w w:val="105"/>
        </w:rPr>
        <w:t> </w:t>
      </w:r>
      <w:r>
        <w:rPr>
          <w:color w:val="231F20"/>
          <w:w w:val="105"/>
        </w:rPr>
        <w:t>Kinh</w:t>
      </w:r>
      <w:r>
        <w:rPr>
          <w:color w:val="231F20"/>
          <w:spacing w:val="-2"/>
          <w:w w:val="105"/>
        </w:rPr>
        <w:t> </w:t>
      </w:r>
      <w:r>
        <w:rPr>
          <w:color w:val="231F20"/>
          <w:w w:val="105"/>
        </w:rPr>
        <w:t>Phật thường nói A Lan Nhã. A Lan Nhã (Aranya) là tiếng Phạn, dịch</w:t>
      </w:r>
      <w:r>
        <w:rPr>
          <w:color w:val="231F20"/>
          <w:spacing w:val="-5"/>
          <w:w w:val="105"/>
        </w:rPr>
        <w:t> </w:t>
      </w:r>
      <w:r>
        <w:rPr>
          <w:color w:val="231F20"/>
          <w:w w:val="105"/>
        </w:rPr>
        <w:t>sang</w:t>
      </w:r>
      <w:r>
        <w:rPr>
          <w:color w:val="231F20"/>
          <w:spacing w:val="-4"/>
          <w:w w:val="105"/>
        </w:rPr>
        <w:t> </w:t>
      </w:r>
      <w:r>
        <w:rPr>
          <w:color w:val="231F20"/>
          <w:w w:val="105"/>
        </w:rPr>
        <w:t>nghĩa</w:t>
      </w:r>
      <w:r>
        <w:rPr>
          <w:color w:val="231F20"/>
          <w:spacing w:val="-5"/>
          <w:w w:val="105"/>
        </w:rPr>
        <w:t> </w:t>
      </w:r>
      <w:r>
        <w:rPr>
          <w:color w:val="231F20"/>
          <w:w w:val="105"/>
        </w:rPr>
        <w:t>tiếng</w:t>
      </w:r>
      <w:r>
        <w:rPr>
          <w:color w:val="231F20"/>
          <w:spacing w:val="-5"/>
          <w:w w:val="105"/>
        </w:rPr>
        <w:t> </w:t>
      </w:r>
      <w:r>
        <w:rPr>
          <w:color w:val="231F20"/>
          <w:w w:val="105"/>
        </w:rPr>
        <w:t>Hán</w:t>
      </w:r>
      <w:r>
        <w:rPr>
          <w:color w:val="231F20"/>
          <w:spacing w:val="-4"/>
          <w:w w:val="105"/>
        </w:rPr>
        <w:t> </w:t>
      </w:r>
      <w:r>
        <w:rPr>
          <w:color w:val="231F20"/>
          <w:w w:val="105"/>
        </w:rPr>
        <w:t>là</w:t>
      </w:r>
      <w:r>
        <w:rPr>
          <w:color w:val="231F20"/>
          <w:spacing w:val="-4"/>
          <w:w w:val="105"/>
        </w:rPr>
        <w:t> </w:t>
      </w:r>
      <w:r>
        <w:rPr>
          <w:color w:val="231F20"/>
          <w:w w:val="105"/>
        </w:rPr>
        <w:t>Tịch</w:t>
      </w:r>
      <w:r>
        <w:rPr>
          <w:color w:val="231F20"/>
          <w:spacing w:val="-5"/>
          <w:w w:val="105"/>
        </w:rPr>
        <w:t> </w:t>
      </w:r>
      <w:r>
        <w:rPr>
          <w:color w:val="231F20"/>
          <w:w w:val="105"/>
        </w:rPr>
        <w:t>Tĩnh</w:t>
      </w:r>
      <w:r>
        <w:rPr>
          <w:color w:val="231F20"/>
          <w:spacing w:val="-5"/>
          <w:w w:val="105"/>
        </w:rPr>
        <w:t> </w:t>
      </w:r>
      <w:r>
        <w:rPr>
          <w:color w:val="231F20"/>
          <w:w w:val="105"/>
        </w:rPr>
        <w:t>xứ</w:t>
      </w:r>
      <w:r>
        <w:rPr>
          <w:color w:val="231F20"/>
          <w:spacing w:val="-5"/>
          <w:w w:val="105"/>
        </w:rPr>
        <w:t> </w:t>
      </w:r>
      <w:r>
        <w:rPr>
          <w:color w:val="231F20"/>
          <w:w w:val="105"/>
        </w:rPr>
        <w:t>(chốn</w:t>
      </w:r>
      <w:r>
        <w:rPr>
          <w:color w:val="231F20"/>
          <w:spacing w:val="-5"/>
          <w:w w:val="105"/>
        </w:rPr>
        <w:t> </w:t>
      </w:r>
      <w:r>
        <w:rPr>
          <w:color w:val="231F20"/>
          <w:w w:val="105"/>
        </w:rPr>
        <w:t>vắng</w:t>
      </w:r>
      <w:r>
        <w:rPr>
          <w:color w:val="231F20"/>
          <w:spacing w:val="-5"/>
          <w:w w:val="105"/>
        </w:rPr>
        <w:t> </w:t>
      </w:r>
      <w:r>
        <w:rPr>
          <w:color w:val="231F20"/>
          <w:w w:val="105"/>
        </w:rPr>
        <w:t>lặng, yên</w:t>
      </w:r>
      <w:r>
        <w:rPr>
          <w:color w:val="231F20"/>
          <w:spacing w:val="-14"/>
          <w:w w:val="105"/>
        </w:rPr>
        <w:t> </w:t>
      </w:r>
      <w:r>
        <w:rPr>
          <w:color w:val="231F20"/>
          <w:w w:val="105"/>
        </w:rPr>
        <w:t>tĩnh).</w:t>
      </w:r>
      <w:r>
        <w:rPr>
          <w:color w:val="231F20"/>
          <w:spacing w:val="-14"/>
          <w:w w:val="105"/>
        </w:rPr>
        <w:t> </w:t>
      </w:r>
      <w:r>
        <w:rPr>
          <w:color w:val="231F20"/>
          <w:w w:val="105"/>
        </w:rPr>
        <w:t>A</w:t>
      </w:r>
      <w:r>
        <w:rPr>
          <w:color w:val="231F20"/>
          <w:spacing w:val="-14"/>
          <w:w w:val="105"/>
        </w:rPr>
        <w:t> </w:t>
      </w:r>
      <w:r>
        <w:rPr>
          <w:color w:val="231F20"/>
          <w:w w:val="105"/>
        </w:rPr>
        <w:t>Lan</w:t>
      </w:r>
      <w:r>
        <w:rPr>
          <w:color w:val="231F20"/>
          <w:spacing w:val="-13"/>
          <w:w w:val="105"/>
        </w:rPr>
        <w:t> </w:t>
      </w:r>
      <w:r>
        <w:rPr>
          <w:color w:val="231F20"/>
          <w:w w:val="105"/>
        </w:rPr>
        <w:t>Nhã</w:t>
      </w:r>
      <w:r>
        <w:rPr>
          <w:color w:val="231F20"/>
          <w:spacing w:val="-13"/>
          <w:w w:val="105"/>
        </w:rPr>
        <w:t> </w:t>
      </w:r>
      <w:r>
        <w:rPr>
          <w:color w:val="231F20"/>
          <w:w w:val="105"/>
        </w:rPr>
        <w:t>cũng</w:t>
      </w:r>
      <w:r>
        <w:rPr>
          <w:color w:val="231F20"/>
          <w:spacing w:val="-13"/>
          <w:w w:val="105"/>
        </w:rPr>
        <w:t> </w:t>
      </w:r>
      <w:r>
        <w:rPr>
          <w:color w:val="231F20"/>
          <w:w w:val="105"/>
        </w:rPr>
        <w:t>có</w:t>
      </w:r>
      <w:r>
        <w:rPr>
          <w:color w:val="231F20"/>
          <w:spacing w:val="-14"/>
          <w:w w:val="105"/>
        </w:rPr>
        <w:t> </w:t>
      </w:r>
      <w:r>
        <w:rPr>
          <w:color w:val="231F20"/>
          <w:w w:val="105"/>
        </w:rPr>
        <w:t>tiêu</w:t>
      </w:r>
      <w:r>
        <w:rPr>
          <w:color w:val="231F20"/>
          <w:spacing w:val="-14"/>
          <w:w w:val="105"/>
        </w:rPr>
        <w:t> </w:t>
      </w:r>
      <w:r>
        <w:rPr>
          <w:color w:val="231F20"/>
          <w:w w:val="105"/>
        </w:rPr>
        <w:t>chuẩn,</w:t>
      </w:r>
      <w:r>
        <w:rPr>
          <w:color w:val="231F20"/>
          <w:spacing w:val="-13"/>
          <w:w w:val="105"/>
        </w:rPr>
        <w:t> </w:t>
      </w:r>
      <w:r>
        <w:rPr>
          <w:color w:val="231F20"/>
          <w:w w:val="105"/>
        </w:rPr>
        <w:t>thời</w:t>
      </w:r>
      <w:r>
        <w:rPr>
          <w:color w:val="231F20"/>
          <w:spacing w:val="-14"/>
          <w:w w:val="105"/>
        </w:rPr>
        <w:t> </w:t>
      </w:r>
      <w:r>
        <w:rPr>
          <w:color w:val="231F20"/>
          <w:w w:val="105"/>
        </w:rPr>
        <w:t>cổ,</w:t>
      </w:r>
      <w:r>
        <w:rPr>
          <w:color w:val="231F20"/>
          <w:spacing w:val="-14"/>
          <w:w w:val="105"/>
        </w:rPr>
        <w:t> </w:t>
      </w:r>
      <w:r>
        <w:rPr>
          <w:color w:val="231F20"/>
          <w:w w:val="105"/>
        </w:rPr>
        <w:t>những</w:t>
      </w:r>
      <w:r>
        <w:rPr>
          <w:color w:val="231F20"/>
          <w:spacing w:val="-14"/>
          <w:w w:val="105"/>
        </w:rPr>
        <w:t> </w:t>
      </w:r>
      <w:r>
        <w:rPr>
          <w:color w:val="231F20"/>
          <w:w w:val="105"/>
        </w:rPr>
        <w:t>nơi như vậy quá nửa là lấy nông nghiệp làm phương thức sinh nhai</w:t>
      </w:r>
      <w:r>
        <w:rPr>
          <w:color w:val="231F20"/>
          <w:spacing w:val="-10"/>
          <w:w w:val="105"/>
        </w:rPr>
        <w:t> </w:t>
      </w:r>
      <w:r>
        <w:rPr>
          <w:color w:val="231F20"/>
          <w:w w:val="105"/>
        </w:rPr>
        <w:t>chủ</w:t>
      </w:r>
      <w:r>
        <w:rPr>
          <w:color w:val="231F20"/>
          <w:spacing w:val="-10"/>
          <w:w w:val="105"/>
        </w:rPr>
        <w:t> </w:t>
      </w:r>
      <w:r>
        <w:rPr>
          <w:color w:val="231F20"/>
          <w:w w:val="105"/>
        </w:rPr>
        <w:t>yếu.</w:t>
      </w:r>
      <w:r>
        <w:rPr>
          <w:color w:val="231F20"/>
          <w:spacing w:val="-10"/>
          <w:w w:val="105"/>
        </w:rPr>
        <w:t> </w:t>
      </w:r>
      <w:r>
        <w:rPr>
          <w:color w:val="231F20"/>
          <w:w w:val="105"/>
        </w:rPr>
        <w:t>Làm</w:t>
      </w:r>
      <w:r>
        <w:rPr>
          <w:color w:val="231F20"/>
          <w:spacing w:val="-10"/>
          <w:w w:val="105"/>
        </w:rPr>
        <w:t> </w:t>
      </w:r>
      <w:r>
        <w:rPr>
          <w:color w:val="231F20"/>
          <w:w w:val="105"/>
        </w:rPr>
        <w:t>ruộng</w:t>
      </w:r>
      <w:r>
        <w:rPr>
          <w:color w:val="231F20"/>
          <w:spacing w:val="-10"/>
          <w:w w:val="105"/>
        </w:rPr>
        <w:t> </w:t>
      </w:r>
      <w:r>
        <w:rPr>
          <w:color w:val="231F20"/>
          <w:w w:val="105"/>
        </w:rPr>
        <w:t>chẳng</w:t>
      </w:r>
      <w:r>
        <w:rPr>
          <w:color w:val="231F20"/>
          <w:spacing w:val="-10"/>
          <w:w w:val="105"/>
        </w:rPr>
        <w:t> </w:t>
      </w:r>
      <w:r>
        <w:rPr>
          <w:color w:val="231F20"/>
          <w:w w:val="105"/>
        </w:rPr>
        <w:t>thể</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trâu</w:t>
      </w:r>
      <w:r>
        <w:rPr>
          <w:color w:val="231F20"/>
          <w:spacing w:val="-10"/>
          <w:w w:val="105"/>
        </w:rPr>
        <w:t> </w:t>
      </w:r>
      <w:r>
        <w:rPr>
          <w:color w:val="231F20"/>
          <w:w w:val="105"/>
        </w:rPr>
        <w:t>cày,</w:t>
      </w:r>
      <w:r>
        <w:rPr>
          <w:color w:val="231F20"/>
          <w:spacing w:val="-10"/>
          <w:w w:val="105"/>
        </w:rPr>
        <w:t> </w:t>
      </w:r>
      <w:r>
        <w:rPr>
          <w:color w:val="231F20"/>
          <w:w w:val="105"/>
        </w:rPr>
        <w:t>tiếng trâu</w:t>
      </w:r>
      <w:r>
        <w:rPr>
          <w:color w:val="231F20"/>
          <w:spacing w:val="-4"/>
          <w:w w:val="105"/>
        </w:rPr>
        <w:t> </w:t>
      </w:r>
      <w:r>
        <w:rPr>
          <w:color w:val="231F20"/>
          <w:w w:val="105"/>
        </w:rPr>
        <w:t>kêu</w:t>
      </w:r>
      <w:r>
        <w:rPr>
          <w:color w:val="231F20"/>
          <w:spacing w:val="-3"/>
          <w:w w:val="105"/>
        </w:rPr>
        <w:t> </w:t>
      </w:r>
      <w:r>
        <w:rPr>
          <w:color w:val="231F20"/>
          <w:w w:val="105"/>
        </w:rPr>
        <w:t>rất</w:t>
      </w:r>
      <w:r>
        <w:rPr>
          <w:color w:val="231F20"/>
          <w:spacing w:val="-4"/>
          <w:w w:val="105"/>
        </w:rPr>
        <w:t> </w:t>
      </w:r>
      <w:r>
        <w:rPr>
          <w:color w:val="231F20"/>
          <w:w w:val="105"/>
        </w:rPr>
        <w:t>to.</w:t>
      </w:r>
      <w:r>
        <w:rPr>
          <w:color w:val="231F20"/>
          <w:spacing w:val="-4"/>
          <w:w w:val="105"/>
        </w:rPr>
        <w:t> </w:t>
      </w:r>
      <w:r>
        <w:rPr>
          <w:color w:val="231F20"/>
          <w:w w:val="105"/>
        </w:rPr>
        <w:t>Nơi</w:t>
      </w:r>
      <w:r>
        <w:rPr>
          <w:color w:val="231F20"/>
          <w:spacing w:val="-4"/>
          <w:w w:val="105"/>
        </w:rPr>
        <w:t> </w:t>
      </w:r>
      <w:r>
        <w:rPr>
          <w:color w:val="231F20"/>
          <w:w w:val="105"/>
        </w:rPr>
        <w:t>họ</w:t>
      </w:r>
      <w:r>
        <w:rPr>
          <w:color w:val="231F20"/>
          <w:spacing w:val="-4"/>
          <w:w w:val="105"/>
        </w:rPr>
        <w:t> </w:t>
      </w:r>
      <w:r>
        <w:rPr>
          <w:color w:val="231F20"/>
          <w:w w:val="105"/>
        </w:rPr>
        <w:t>(những</w:t>
      </w:r>
      <w:r>
        <w:rPr>
          <w:color w:val="231F20"/>
          <w:spacing w:val="-4"/>
          <w:w w:val="105"/>
        </w:rPr>
        <w:t> </w:t>
      </w:r>
      <w:r>
        <w:rPr>
          <w:color w:val="231F20"/>
          <w:w w:val="105"/>
        </w:rPr>
        <w:t>người</w:t>
      </w:r>
      <w:r>
        <w:rPr>
          <w:color w:val="231F20"/>
          <w:spacing w:val="-4"/>
          <w:w w:val="105"/>
        </w:rPr>
        <w:t> </w:t>
      </w:r>
      <w:r>
        <w:rPr>
          <w:color w:val="231F20"/>
          <w:w w:val="105"/>
        </w:rPr>
        <w:t>tu</w:t>
      </w:r>
      <w:r>
        <w:rPr>
          <w:color w:val="231F20"/>
          <w:spacing w:val="-4"/>
          <w:w w:val="105"/>
        </w:rPr>
        <w:t> </w:t>
      </w:r>
      <w:r>
        <w:rPr>
          <w:color w:val="231F20"/>
          <w:w w:val="105"/>
        </w:rPr>
        <w:t>hành)</w:t>
      </w:r>
      <w:r>
        <w:rPr>
          <w:color w:val="231F20"/>
          <w:spacing w:val="-4"/>
          <w:w w:val="105"/>
        </w:rPr>
        <w:t> </w:t>
      </w:r>
      <w:r>
        <w:rPr>
          <w:color w:val="231F20"/>
          <w:w w:val="105"/>
        </w:rPr>
        <w:t>ở</w:t>
      </w:r>
      <w:r>
        <w:rPr>
          <w:color w:val="231F20"/>
          <w:spacing w:val="-4"/>
          <w:w w:val="105"/>
        </w:rPr>
        <w:t> </w:t>
      </w:r>
      <w:r>
        <w:rPr>
          <w:color w:val="231F20"/>
          <w:w w:val="105"/>
        </w:rPr>
        <w:t>không</w:t>
      </w:r>
      <w:r>
        <w:rPr>
          <w:color w:val="231F20"/>
          <w:spacing w:val="-4"/>
          <w:w w:val="105"/>
        </w:rPr>
        <w:t> </w:t>
      </w:r>
      <w:r>
        <w:rPr>
          <w:color w:val="231F20"/>
          <w:w w:val="105"/>
        </w:rPr>
        <w:t>nghe thấy tiếng trâu kêu trong nông thôn, nên cũng rất thanh tịnh, hoàn toàn khác với xã hội hiện thời.</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302" w:lineRule="auto" w:before="106"/>
        <w:ind w:left="387" w:right="121" w:firstLine="453"/>
        <w:jc w:val="both"/>
        <w:rPr>
          <w:sz w:val="34"/>
        </w:rPr>
      </w:pPr>
      <w:r>
        <w:rPr>
          <w:color w:val="231F20"/>
          <w:w w:val="105"/>
          <w:sz w:val="34"/>
        </w:rPr>
        <w:t>Trong</w:t>
      </w:r>
      <w:r>
        <w:rPr>
          <w:color w:val="231F20"/>
          <w:spacing w:val="-9"/>
          <w:w w:val="105"/>
          <w:sz w:val="34"/>
        </w:rPr>
        <w:t> </w:t>
      </w:r>
      <w:r>
        <w:rPr>
          <w:color w:val="231F20"/>
          <w:w w:val="105"/>
          <w:sz w:val="34"/>
        </w:rPr>
        <w:t>xã</w:t>
      </w:r>
      <w:r>
        <w:rPr>
          <w:color w:val="231F20"/>
          <w:spacing w:val="-10"/>
          <w:w w:val="105"/>
          <w:sz w:val="34"/>
        </w:rPr>
        <w:t> </w:t>
      </w:r>
      <w:r>
        <w:rPr>
          <w:color w:val="231F20"/>
          <w:w w:val="105"/>
          <w:sz w:val="34"/>
        </w:rPr>
        <w:t>hội</w:t>
      </w:r>
      <w:r>
        <w:rPr>
          <w:color w:val="231F20"/>
          <w:spacing w:val="-9"/>
          <w:w w:val="105"/>
          <w:sz w:val="34"/>
        </w:rPr>
        <w:t> </w:t>
      </w:r>
      <w:r>
        <w:rPr>
          <w:color w:val="231F20"/>
          <w:w w:val="105"/>
          <w:sz w:val="34"/>
        </w:rPr>
        <w:t>hiện</w:t>
      </w:r>
      <w:r>
        <w:rPr>
          <w:color w:val="231F20"/>
          <w:spacing w:val="-9"/>
          <w:w w:val="105"/>
          <w:sz w:val="34"/>
        </w:rPr>
        <w:t> </w:t>
      </w:r>
      <w:r>
        <w:rPr>
          <w:color w:val="231F20"/>
          <w:w w:val="105"/>
          <w:sz w:val="34"/>
        </w:rPr>
        <w:t>tại,</w:t>
      </w:r>
      <w:r>
        <w:rPr>
          <w:color w:val="231F20"/>
          <w:spacing w:val="-10"/>
          <w:w w:val="105"/>
          <w:sz w:val="34"/>
        </w:rPr>
        <w:t> </w:t>
      </w:r>
      <w:r>
        <w:rPr>
          <w:color w:val="231F20"/>
          <w:w w:val="105"/>
          <w:sz w:val="34"/>
        </w:rPr>
        <w:t>gần</w:t>
      </w:r>
      <w:r>
        <w:rPr>
          <w:color w:val="231F20"/>
          <w:spacing w:val="-10"/>
          <w:w w:val="105"/>
          <w:sz w:val="34"/>
        </w:rPr>
        <w:t> </w:t>
      </w:r>
      <w:r>
        <w:rPr>
          <w:color w:val="231F20"/>
          <w:w w:val="105"/>
          <w:sz w:val="34"/>
        </w:rPr>
        <w:t>như</w:t>
      </w:r>
      <w:r>
        <w:rPr>
          <w:color w:val="231F20"/>
          <w:spacing w:val="-10"/>
          <w:w w:val="105"/>
          <w:sz w:val="34"/>
        </w:rPr>
        <w:t> </w:t>
      </w:r>
      <w:r>
        <w:rPr>
          <w:color w:val="231F20"/>
          <w:w w:val="105"/>
          <w:sz w:val="34"/>
        </w:rPr>
        <w:t>tìm</w:t>
      </w:r>
      <w:r>
        <w:rPr>
          <w:color w:val="231F20"/>
          <w:spacing w:val="-10"/>
          <w:w w:val="105"/>
          <w:sz w:val="34"/>
        </w:rPr>
        <w:t> </w:t>
      </w:r>
      <w:r>
        <w:rPr>
          <w:color w:val="231F20"/>
          <w:w w:val="105"/>
          <w:sz w:val="34"/>
        </w:rPr>
        <w:t>không</w:t>
      </w:r>
      <w:r>
        <w:rPr>
          <w:color w:val="231F20"/>
          <w:spacing w:val="-10"/>
          <w:w w:val="105"/>
          <w:sz w:val="34"/>
        </w:rPr>
        <w:t> </w:t>
      </w:r>
      <w:r>
        <w:rPr>
          <w:color w:val="231F20"/>
          <w:w w:val="105"/>
          <w:sz w:val="34"/>
        </w:rPr>
        <w:t>được</w:t>
      </w:r>
      <w:r>
        <w:rPr>
          <w:color w:val="231F20"/>
          <w:spacing w:val="-9"/>
          <w:w w:val="105"/>
          <w:sz w:val="34"/>
        </w:rPr>
        <w:t> </w:t>
      </w:r>
      <w:r>
        <w:rPr>
          <w:color w:val="231F20"/>
          <w:w w:val="105"/>
          <w:sz w:val="34"/>
        </w:rPr>
        <w:t>nơi</w:t>
      </w:r>
      <w:r>
        <w:rPr>
          <w:color w:val="231F20"/>
          <w:spacing w:val="-10"/>
          <w:w w:val="105"/>
          <w:sz w:val="34"/>
        </w:rPr>
        <w:t> </w:t>
      </w:r>
      <w:r>
        <w:rPr>
          <w:color w:val="231F20"/>
          <w:w w:val="105"/>
          <w:sz w:val="34"/>
        </w:rPr>
        <w:t>thanh </w:t>
      </w:r>
      <w:r>
        <w:rPr>
          <w:color w:val="231F20"/>
          <w:sz w:val="34"/>
        </w:rPr>
        <w:t>tịnh,</w:t>
      </w:r>
      <w:r>
        <w:rPr>
          <w:color w:val="231F20"/>
          <w:spacing w:val="-13"/>
          <w:sz w:val="34"/>
        </w:rPr>
        <w:t> </w:t>
      </w:r>
      <w:r>
        <w:rPr>
          <w:color w:val="231F20"/>
          <w:sz w:val="34"/>
        </w:rPr>
        <w:t>trên</w:t>
      </w:r>
      <w:r>
        <w:rPr>
          <w:color w:val="231F20"/>
          <w:spacing w:val="-13"/>
          <w:sz w:val="34"/>
        </w:rPr>
        <w:t> </w:t>
      </w:r>
      <w:r>
        <w:rPr>
          <w:color w:val="231F20"/>
          <w:sz w:val="34"/>
        </w:rPr>
        <w:t>núi</w:t>
      </w:r>
      <w:r>
        <w:rPr>
          <w:color w:val="231F20"/>
          <w:spacing w:val="-13"/>
          <w:sz w:val="34"/>
        </w:rPr>
        <w:t> </w:t>
      </w:r>
      <w:r>
        <w:rPr>
          <w:color w:val="231F20"/>
          <w:sz w:val="34"/>
        </w:rPr>
        <w:t>cao</w:t>
      </w:r>
      <w:r>
        <w:rPr>
          <w:color w:val="231F20"/>
          <w:spacing w:val="-13"/>
          <w:sz w:val="34"/>
        </w:rPr>
        <w:t> </w:t>
      </w:r>
      <w:r>
        <w:rPr>
          <w:color w:val="231F20"/>
          <w:sz w:val="34"/>
        </w:rPr>
        <w:t>còn</w:t>
      </w:r>
      <w:r>
        <w:rPr>
          <w:color w:val="231F20"/>
          <w:spacing w:val="-13"/>
          <w:sz w:val="34"/>
        </w:rPr>
        <w:t> </w:t>
      </w:r>
      <w:r>
        <w:rPr>
          <w:color w:val="231F20"/>
          <w:sz w:val="34"/>
        </w:rPr>
        <w:t>có</w:t>
      </w:r>
      <w:r>
        <w:rPr>
          <w:color w:val="231F20"/>
          <w:spacing w:val="-13"/>
          <w:sz w:val="34"/>
        </w:rPr>
        <w:t> </w:t>
      </w:r>
      <w:r>
        <w:rPr>
          <w:color w:val="231F20"/>
          <w:sz w:val="34"/>
        </w:rPr>
        <w:t>tạp</w:t>
      </w:r>
      <w:r>
        <w:rPr>
          <w:color w:val="231F20"/>
          <w:spacing w:val="-13"/>
          <w:sz w:val="34"/>
        </w:rPr>
        <w:t> </w:t>
      </w:r>
      <w:r>
        <w:rPr>
          <w:color w:val="231F20"/>
          <w:sz w:val="34"/>
        </w:rPr>
        <w:t>âm</w:t>
      </w:r>
      <w:r>
        <w:rPr>
          <w:color w:val="231F20"/>
          <w:spacing w:val="-13"/>
          <w:sz w:val="34"/>
        </w:rPr>
        <w:t> </w:t>
      </w:r>
      <w:r>
        <w:rPr>
          <w:color w:val="231F20"/>
          <w:sz w:val="34"/>
        </w:rPr>
        <w:t>của</w:t>
      </w:r>
      <w:r>
        <w:rPr>
          <w:color w:val="231F20"/>
          <w:spacing w:val="-13"/>
          <w:sz w:val="34"/>
        </w:rPr>
        <w:t> </w:t>
      </w:r>
      <w:r>
        <w:rPr>
          <w:color w:val="231F20"/>
          <w:sz w:val="34"/>
        </w:rPr>
        <w:t>máy</w:t>
      </w:r>
      <w:r>
        <w:rPr>
          <w:color w:val="231F20"/>
          <w:spacing w:val="-13"/>
          <w:sz w:val="34"/>
        </w:rPr>
        <w:t> </w:t>
      </w:r>
      <w:r>
        <w:rPr>
          <w:color w:val="231F20"/>
          <w:sz w:val="34"/>
        </w:rPr>
        <w:t>bay.</w:t>
      </w:r>
      <w:r>
        <w:rPr>
          <w:color w:val="231F20"/>
          <w:spacing w:val="-13"/>
          <w:sz w:val="34"/>
        </w:rPr>
        <w:t> </w:t>
      </w:r>
      <w:r>
        <w:rPr>
          <w:color w:val="231F20"/>
          <w:sz w:val="34"/>
        </w:rPr>
        <w:t>Vì</w:t>
      </w:r>
      <w:r>
        <w:rPr>
          <w:color w:val="231F20"/>
          <w:spacing w:val="-13"/>
          <w:sz w:val="34"/>
        </w:rPr>
        <w:t> </w:t>
      </w:r>
      <w:r>
        <w:rPr>
          <w:color w:val="231F20"/>
          <w:sz w:val="34"/>
        </w:rPr>
        <w:t>thế,</w:t>
      </w:r>
      <w:r>
        <w:rPr>
          <w:color w:val="231F20"/>
          <w:spacing w:val="-13"/>
          <w:sz w:val="34"/>
        </w:rPr>
        <w:t> </w:t>
      </w:r>
      <w:r>
        <w:rPr>
          <w:color w:val="231F20"/>
          <w:sz w:val="34"/>
        </w:rPr>
        <w:t>con</w:t>
      </w:r>
      <w:r>
        <w:rPr>
          <w:color w:val="231F20"/>
          <w:spacing w:val="-13"/>
          <w:sz w:val="34"/>
        </w:rPr>
        <w:t> </w:t>
      </w:r>
      <w:r>
        <w:rPr>
          <w:color w:val="231F20"/>
          <w:sz w:val="34"/>
        </w:rPr>
        <w:t>người </w:t>
      </w:r>
      <w:r>
        <w:rPr>
          <w:color w:val="231F20"/>
          <w:w w:val="105"/>
          <w:sz w:val="34"/>
        </w:rPr>
        <w:t>trước kia thật sự có phúc báo. Hiện thời, khoa học kỹ thuật phát</w:t>
      </w:r>
      <w:r>
        <w:rPr>
          <w:color w:val="231F20"/>
          <w:spacing w:val="-15"/>
          <w:w w:val="105"/>
          <w:sz w:val="34"/>
        </w:rPr>
        <w:t> </w:t>
      </w:r>
      <w:r>
        <w:rPr>
          <w:color w:val="231F20"/>
          <w:w w:val="105"/>
          <w:sz w:val="34"/>
        </w:rPr>
        <w:t>triển,</w:t>
      </w:r>
      <w:r>
        <w:rPr>
          <w:color w:val="231F20"/>
          <w:spacing w:val="-15"/>
          <w:w w:val="105"/>
          <w:sz w:val="34"/>
        </w:rPr>
        <w:t> </w:t>
      </w:r>
      <w:r>
        <w:rPr>
          <w:color w:val="231F20"/>
          <w:w w:val="105"/>
          <w:sz w:val="34"/>
        </w:rPr>
        <w:t>con</w:t>
      </w:r>
      <w:r>
        <w:rPr>
          <w:color w:val="231F20"/>
          <w:spacing w:val="-14"/>
          <w:w w:val="105"/>
          <w:sz w:val="34"/>
        </w:rPr>
        <w:t> </w:t>
      </w:r>
      <w:r>
        <w:rPr>
          <w:color w:val="231F20"/>
          <w:w w:val="105"/>
          <w:sz w:val="34"/>
        </w:rPr>
        <w:t>người</w:t>
      </w:r>
      <w:r>
        <w:rPr>
          <w:color w:val="231F20"/>
          <w:spacing w:val="-14"/>
          <w:w w:val="105"/>
          <w:sz w:val="34"/>
        </w:rPr>
        <w:t> </w:t>
      </w:r>
      <w:r>
        <w:rPr>
          <w:color w:val="231F20"/>
          <w:w w:val="105"/>
          <w:sz w:val="34"/>
        </w:rPr>
        <w:t>chẳng</w:t>
      </w:r>
      <w:r>
        <w:rPr>
          <w:color w:val="231F20"/>
          <w:spacing w:val="-14"/>
          <w:w w:val="105"/>
          <w:sz w:val="34"/>
        </w:rPr>
        <w:t> </w:t>
      </w:r>
      <w:r>
        <w:rPr>
          <w:color w:val="231F20"/>
          <w:w w:val="105"/>
          <w:sz w:val="34"/>
        </w:rPr>
        <w:t>còn</w:t>
      </w:r>
      <w:r>
        <w:rPr>
          <w:color w:val="231F20"/>
          <w:spacing w:val="-14"/>
          <w:w w:val="105"/>
          <w:sz w:val="34"/>
        </w:rPr>
        <w:t> </w:t>
      </w:r>
      <w:r>
        <w:rPr>
          <w:color w:val="231F20"/>
          <w:w w:val="105"/>
          <w:sz w:val="34"/>
        </w:rPr>
        <w:t>phúc</w:t>
      </w:r>
      <w:r>
        <w:rPr>
          <w:color w:val="231F20"/>
          <w:spacing w:val="-14"/>
          <w:w w:val="105"/>
          <w:sz w:val="34"/>
        </w:rPr>
        <w:t> </w:t>
      </w:r>
      <w:r>
        <w:rPr>
          <w:color w:val="231F20"/>
          <w:w w:val="105"/>
          <w:sz w:val="34"/>
        </w:rPr>
        <w:t>báo</w:t>
      </w:r>
      <w:r>
        <w:rPr>
          <w:color w:val="231F20"/>
          <w:spacing w:val="-15"/>
          <w:w w:val="105"/>
          <w:sz w:val="34"/>
        </w:rPr>
        <w:t> </w:t>
      </w:r>
      <w:r>
        <w:rPr>
          <w:color w:val="231F20"/>
          <w:w w:val="105"/>
          <w:sz w:val="34"/>
        </w:rPr>
        <w:t>nữa.</w:t>
      </w:r>
      <w:r>
        <w:rPr>
          <w:color w:val="231F20"/>
          <w:spacing w:val="-14"/>
          <w:w w:val="105"/>
          <w:sz w:val="34"/>
        </w:rPr>
        <w:t> </w:t>
      </w:r>
      <w:r>
        <w:rPr>
          <w:color w:val="231F20"/>
          <w:w w:val="105"/>
          <w:sz w:val="34"/>
        </w:rPr>
        <w:t>Chúng</w:t>
      </w:r>
      <w:r>
        <w:rPr>
          <w:color w:val="231F20"/>
          <w:spacing w:val="-14"/>
          <w:w w:val="105"/>
          <w:sz w:val="34"/>
        </w:rPr>
        <w:t> </w:t>
      </w:r>
      <w:r>
        <w:rPr>
          <w:color w:val="231F20"/>
          <w:w w:val="105"/>
          <w:sz w:val="34"/>
        </w:rPr>
        <w:t>ta</w:t>
      </w:r>
      <w:r>
        <w:rPr>
          <w:color w:val="231F20"/>
          <w:spacing w:val="-15"/>
          <w:w w:val="105"/>
          <w:sz w:val="34"/>
        </w:rPr>
        <w:t> </w:t>
      </w:r>
      <w:r>
        <w:rPr>
          <w:color w:val="231F20"/>
          <w:w w:val="105"/>
          <w:sz w:val="34"/>
        </w:rPr>
        <w:t>chớ nên</w:t>
      </w:r>
      <w:r>
        <w:rPr>
          <w:color w:val="231F20"/>
          <w:spacing w:val="-18"/>
          <w:w w:val="105"/>
          <w:sz w:val="34"/>
        </w:rPr>
        <w:t> </w:t>
      </w:r>
      <w:r>
        <w:rPr>
          <w:color w:val="231F20"/>
          <w:w w:val="105"/>
          <w:sz w:val="34"/>
        </w:rPr>
        <w:t>không</w:t>
      </w:r>
      <w:r>
        <w:rPr>
          <w:color w:val="231F20"/>
          <w:spacing w:val="-18"/>
          <w:w w:val="105"/>
          <w:sz w:val="34"/>
        </w:rPr>
        <w:t> </w:t>
      </w:r>
      <w:r>
        <w:rPr>
          <w:color w:val="231F20"/>
          <w:w w:val="105"/>
          <w:sz w:val="34"/>
        </w:rPr>
        <w:t>biết</w:t>
      </w:r>
      <w:r>
        <w:rPr>
          <w:color w:val="231F20"/>
          <w:spacing w:val="-18"/>
          <w:w w:val="105"/>
          <w:sz w:val="34"/>
        </w:rPr>
        <w:t> </w:t>
      </w:r>
      <w:r>
        <w:rPr>
          <w:color w:val="231F20"/>
          <w:w w:val="105"/>
          <w:sz w:val="34"/>
        </w:rPr>
        <w:t>điều</w:t>
      </w:r>
      <w:r>
        <w:rPr>
          <w:color w:val="231F20"/>
          <w:spacing w:val="-18"/>
          <w:w w:val="105"/>
          <w:sz w:val="34"/>
        </w:rPr>
        <w:t> </w:t>
      </w:r>
      <w:r>
        <w:rPr>
          <w:color w:val="231F20"/>
          <w:w w:val="105"/>
          <w:sz w:val="34"/>
        </w:rPr>
        <w:t>này.</w:t>
      </w:r>
      <w:r>
        <w:rPr>
          <w:color w:val="231F20"/>
          <w:spacing w:val="-18"/>
          <w:w w:val="105"/>
          <w:sz w:val="34"/>
        </w:rPr>
        <w:t> </w:t>
      </w:r>
      <w:r>
        <w:rPr>
          <w:i/>
          <w:color w:val="231F20"/>
          <w:w w:val="105"/>
          <w:sz w:val="34"/>
        </w:rPr>
        <w:t>“Nhất</w:t>
      </w:r>
      <w:r>
        <w:rPr>
          <w:i/>
          <w:color w:val="231F20"/>
          <w:spacing w:val="-18"/>
          <w:w w:val="105"/>
          <w:sz w:val="34"/>
        </w:rPr>
        <w:t> </w:t>
      </w:r>
      <w:r>
        <w:rPr>
          <w:i/>
          <w:color w:val="231F20"/>
          <w:w w:val="105"/>
          <w:sz w:val="34"/>
        </w:rPr>
        <w:t>thiết</w:t>
      </w:r>
      <w:r>
        <w:rPr>
          <w:i/>
          <w:color w:val="231F20"/>
          <w:spacing w:val="-18"/>
          <w:w w:val="105"/>
          <w:sz w:val="34"/>
        </w:rPr>
        <w:t> </w:t>
      </w:r>
      <w:r>
        <w:rPr>
          <w:i/>
          <w:color w:val="231F20"/>
          <w:w w:val="105"/>
          <w:sz w:val="34"/>
        </w:rPr>
        <w:t>chư</w:t>
      </w:r>
      <w:r>
        <w:rPr>
          <w:i/>
          <w:color w:val="231F20"/>
          <w:spacing w:val="-18"/>
          <w:w w:val="105"/>
          <w:sz w:val="34"/>
        </w:rPr>
        <w:t> </w:t>
      </w:r>
      <w:r>
        <w:rPr>
          <w:i/>
          <w:color w:val="231F20"/>
          <w:w w:val="105"/>
          <w:sz w:val="34"/>
        </w:rPr>
        <w:t>Phật</w:t>
      </w:r>
      <w:r>
        <w:rPr>
          <w:i/>
          <w:color w:val="231F20"/>
          <w:spacing w:val="-18"/>
          <w:w w:val="105"/>
          <w:sz w:val="34"/>
        </w:rPr>
        <w:t> </w:t>
      </w:r>
      <w:r>
        <w:rPr>
          <w:i/>
          <w:color w:val="231F20"/>
          <w:w w:val="105"/>
          <w:sz w:val="34"/>
        </w:rPr>
        <w:t>hành</w:t>
      </w:r>
      <w:r>
        <w:rPr>
          <w:i/>
          <w:color w:val="231F20"/>
          <w:spacing w:val="-18"/>
          <w:w w:val="105"/>
          <w:sz w:val="34"/>
        </w:rPr>
        <w:t> </w:t>
      </w:r>
      <w:r>
        <w:rPr>
          <w:i/>
          <w:color w:val="231F20"/>
          <w:w w:val="105"/>
          <w:sz w:val="34"/>
        </w:rPr>
        <w:t>xứ,</w:t>
      </w:r>
      <w:r>
        <w:rPr>
          <w:i/>
          <w:color w:val="231F20"/>
          <w:spacing w:val="-18"/>
          <w:w w:val="105"/>
          <w:sz w:val="34"/>
        </w:rPr>
        <w:t> </w:t>
      </w:r>
      <w:r>
        <w:rPr>
          <w:i/>
          <w:color w:val="231F20"/>
          <w:w w:val="105"/>
          <w:sz w:val="34"/>
        </w:rPr>
        <w:t>thập phương</w:t>
      </w:r>
      <w:r>
        <w:rPr>
          <w:i/>
          <w:color w:val="231F20"/>
          <w:spacing w:val="-8"/>
          <w:w w:val="105"/>
          <w:sz w:val="34"/>
        </w:rPr>
        <w:t> </w:t>
      </w:r>
      <w:r>
        <w:rPr>
          <w:i/>
          <w:color w:val="231F20"/>
          <w:w w:val="105"/>
          <w:sz w:val="34"/>
        </w:rPr>
        <w:t>chư</w:t>
      </w:r>
      <w:r>
        <w:rPr>
          <w:i/>
          <w:color w:val="231F20"/>
          <w:spacing w:val="-8"/>
          <w:w w:val="105"/>
          <w:sz w:val="34"/>
        </w:rPr>
        <w:t> </w:t>
      </w:r>
      <w:r>
        <w:rPr>
          <w:i/>
          <w:color w:val="231F20"/>
          <w:w w:val="105"/>
          <w:sz w:val="34"/>
        </w:rPr>
        <w:t>Bồ</w:t>
      </w:r>
      <w:r>
        <w:rPr>
          <w:i/>
          <w:color w:val="231F20"/>
          <w:spacing w:val="-8"/>
          <w:w w:val="105"/>
          <w:sz w:val="34"/>
        </w:rPr>
        <w:t> </w:t>
      </w:r>
      <w:r>
        <w:rPr>
          <w:i/>
          <w:color w:val="231F20"/>
          <w:w w:val="105"/>
          <w:sz w:val="34"/>
        </w:rPr>
        <w:t>tát</w:t>
      </w:r>
      <w:r>
        <w:rPr>
          <w:i/>
          <w:color w:val="231F20"/>
          <w:spacing w:val="-8"/>
          <w:w w:val="105"/>
          <w:sz w:val="34"/>
        </w:rPr>
        <w:t> </w:t>
      </w:r>
      <w:r>
        <w:rPr>
          <w:i/>
          <w:color w:val="231F20"/>
          <w:w w:val="105"/>
          <w:sz w:val="34"/>
        </w:rPr>
        <w:t>tán</w:t>
      </w:r>
      <w:r>
        <w:rPr>
          <w:i/>
          <w:color w:val="231F20"/>
          <w:spacing w:val="-8"/>
          <w:w w:val="105"/>
          <w:sz w:val="34"/>
        </w:rPr>
        <w:t> </w:t>
      </w:r>
      <w:r>
        <w:rPr>
          <w:i/>
          <w:color w:val="231F20"/>
          <w:w w:val="105"/>
          <w:sz w:val="34"/>
        </w:rPr>
        <w:t>thán</w:t>
      </w:r>
      <w:r>
        <w:rPr>
          <w:i/>
          <w:color w:val="231F20"/>
          <w:spacing w:val="-8"/>
          <w:w w:val="105"/>
          <w:sz w:val="34"/>
        </w:rPr>
        <w:t> </w:t>
      </w:r>
      <w:r>
        <w:rPr>
          <w:i/>
          <w:color w:val="231F20"/>
          <w:w w:val="105"/>
          <w:sz w:val="34"/>
        </w:rPr>
        <w:t>cung</w:t>
      </w:r>
      <w:r>
        <w:rPr>
          <w:i/>
          <w:color w:val="231F20"/>
          <w:spacing w:val="-8"/>
          <w:w w:val="105"/>
          <w:sz w:val="34"/>
        </w:rPr>
        <w:t> </w:t>
      </w:r>
      <w:r>
        <w:rPr>
          <w:i/>
          <w:color w:val="231F20"/>
          <w:w w:val="105"/>
          <w:sz w:val="34"/>
        </w:rPr>
        <w:t>kính,</w:t>
      </w:r>
      <w:r>
        <w:rPr>
          <w:i/>
          <w:color w:val="231F20"/>
          <w:spacing w:val="-8"/>
          <w:w w:val="105"/>
          <w:sz w:val="34"/>
        </w:rPr>
        <w:t> </w:t>
      </w:r>
      <w:r>
        <w:rPr>
          <w:i/>
          <w:color w:val="231F20"/>
          <w:w w:val="105"/>
          <w:sz w:val="34"/>
        </w:rPr>
        <w:t>bát</w:t>
      </w:r>
      <w:r>
        <w:rPr>
          <w:i/>
          <w:color w:val="231F20"/>
          <w:spacing w:val="-8"/>
          <w:w w:val="105"/>
          <w:sz w:val="34"/>
        </w:rPr>
        <w:t> </w:t>
      </w:r>
      <w:r>
        <w:rPr>
          <w:i/>
          <w:color w:val="231F20"/>
          <w:w w:val="105"/>
          <w:sz w:val="34"/>
        </w:rPr>
        <w:t>bộ</w:t>
      </w:r>
      <w:r>
        <w:rPr>
          <w:i/>
          <w:color w:val="231F20"/>
          <w:spacing w:val="-8"/>
          <w:w w:val="105"/>
          <w:sz w:val="34"/>
        </w:rPr>
        <w:t> </w:t>
      </w:r>
      <w:r>
        <w:rPr>
          <w:i/>
          <w:color w:val="231F20"/>
          <w:w w:val="105"/>
          <w:sz w:val="34"/>
        </w:rPr>
        <w:t>đại</w:t>
      </w:r>
      <w:r>
        <w:rPr>
          <w:i/>
          <w:color w:val="231F20"/>
          <w:spacing w:val="-8"/>
          <w:w w:val="105"/>
          <w:sz w:val="34"/>
        </w:rPr>
        <w:t> </w:t>
      </w:r>
      <w:r>
        <w:rPr>
          <w:i/>
          <w:color w:val="231F20"/>
          <w:w w:val="105"/>
          <w:sz w:val="34"/>
        </w:rPr>
        <w:t>lực</w:t>
      </w:r>
      <w:r>
        <w:rPr>
          <w:i/>
          <w:color w:val="231F20"/>
          <w:spacing w:val="-8"/>
          <w:w w:val="105"/>
          <w:sz w:val="34"/>
        </w:rPr>
        <w:t> </w:t>
      </w:r>
      <w:r>
        <w:rPr>
          <w:i/>
          <w:color w:val="231F20"/>
          <w:w w:val="105"/>
          <w:sz w:val="34"/>
        </w:rPr>
        <w:t>chúng thần sở thủ hộ, cung kính cúng dường xứ cố. Chư Đại thừa </w:t>
      </w:r>
      <w:r>
        <w:rPr>
          <w:i/>
          <w:color w:val="231F20"/>
          <w:sz w:val="34"/>
        </w:rPr>
        <w:t>kinh</w:t>
      </w:r>
      <w:r>
        <w:rPr>
          <w:i/>
          <w:color w:val="231F20"/>
          <w:spacing w:val="-2"/>
          <w:sz w:val="34"/>
        </w:rPr>
        <w:t> </w:t>
      </w:r>
      <w:r>
        <w:rPr>
          <w:i/>
          <w:color w:val="231F20"/>
          <w:sz w:val="34"/>
        </w:rPr>
        <w:t>đa</w:t>
      </w:r>
      <w:r>
        <w:rPr>
          <w:i/>
          <w:color w:val="231F20"/>
          <w:spacing w:val="-2"/>
          <w:sz w:val="34"/>
        </w:rPr>
        <w:t> </w:t>
      </w:r>
      <w:r>
        <w:rPr>
          <w:i/>
          <w:color w:val="231F20"/>
          <w:sz w:val="34"/>
        </w:rPr>
        <w:t>tại</w:t>
      </w:r>
      <w:r>
        <w:rPr>
          <w:i/>
          <w:color w:val="231F20"/>
          <w:spacing w:val="-2"/>
          <w:sz w:val="34"/>
        </w:rPr>
        <w:t> </w:t>
      </w:r>
      <w:r>
        <w:rPr>
          <w:i/>
          <w:color w:val="231F20"/>
          <w:sz w:val="34"/>
        </w:rPr>
        <w:t>thử</w:t>
      </w:r>
      <w:r>
        <w:rPr>
          <w:i/>
          <w:color w:val="231F20"/>
          <w:spacing w:val="-2"/>
          <w:sz w:val="34"/>
        </w:rPr>
        <w:t> </w:t>
      </w:r>
      <w:r>
        <w:rPr>
          <w:i/>
          <w:color w:val="231F20"/>
          <w:sz w:val="34"/>
        </w:rPr>
        <w:t>sơn</w:t>
      </w:r>
      <w:r>
        <w:rPr>
          <w:i/>
          <w:color w:val="231F20"/>
          <w:spacing w:val="-2"/>
          <w:sz w:val="34"/>
        </w:rPr>
        <w:t> </w:t>
      </w:r>
      <w:r>
        <w:rPr>
          <w:i/>
          <w:color w:val="231F20"/>
          <w:sz w:val="34"/>
        </w:rPr>
        <w:t>thuyết”</w:t>
      </w:r>
      <w:r>
        <w:rPr>
          <w:i/>
          <w:color w:val="231F20"/>
          <w:spacing w:val="-2"/>
          <w:sz w:val="34"/>
        </w:rPr>
        <w:t> </w:t>
      </w:r>
      <w:r>
        <w:rPr>
          <w:color w:val="231F20"/>
          <w:sz w:val="34"/>
        </w:rPr>
        <w:t>(Là</w:t>
      </w:r>
      <w:r>
        <w:rPr>
          <w:color w:val="231F20"/>
          <w:spacing w:val="-2"/>
          <w:sz w:val="34"/>
        </w:rPr>
        <w:t> </w:t>
      </w:r>
      <w:r>
        <w:rPr>
          <w:color w:val="231F20"/>
          <w:sz w:val="34"/>
        </w:rPr>
        <w:t>hành</w:t>
      </w:r>
      <w:r>
        <w:rPr>
          <w:color w:val="231F20"/>
          <w:spacing w:val="-2"/>
          <w:sz w:val="34"/>
        </w:rPr>
        <w:t> </w:t>
      </w:r>
      <w:r>
        <w:rPr>
          <w:color w:val="231F20"/>
          <w:sz w:val="34"/>
        </w:rPr>
        <w:t>xứ</w:t>
      </w:r>
      <w:r>
        <w:rPr>
          <w:color w:val="231F20"/>
          <w:spacing w:val="-2"/>
          <w:sz w:val="34"/>
        </w:rPr>
        <w:t> </w:t>
      </w:r>
      <w:r>
        <w:rPr>
          <w:color w:val="231F20"/>
          <w:sz w:val="34"/>
        </w:rPr>
        <w:t>của</w:t>
      </w:r>
      <w:r>
        <w:rPr>
          <w:color w:val="231F20"/>
          <w:spacing w:val="-2"/>
          <w:sz w:val="34"/>
        </w:rPr>
        <w:t> </w:t>
      </w:r>
      <w:r>
        <w:rPr>
          <w:color w:val="231F20"/>
          <w:sz w:val="34"/>
        </w:rPr>
        <w:t>hết</w:t>
      </w:r>
      <w:r>
        <w:rPr>
          <w:color w:val="231F20"/>
          <w:spacing w:val="-2"/>
          <w:sz w:val="34"/>
        </w:rPr>
        <w:t> </w:t>
      </w:r>
      <w:r>
        <w:rPr>
          <w:color w:val="231F20"/>
          <w:sz w:val="34"/>
        </w:rPr>
        <w:t>thảy</w:t>
      </w:r>
      <w:r>
        <w:rPr>
          <w:color w:val="231F20"/>
          <w:spacing w:val="-2"/>
          <w:sz w:val="34"/>
        </w:rPr>
        <w:t> </w:t>
      </w:r>
      <w:r>
        <w:rPr>
          <w:color w:val="231F20"/>
          <w:sz w:val="34"/>
        </w:rPr>
        <w:t>chư</w:t>
      </w:r>
      <w:r>
        <w:rPr>
          <w:color w:val="231F20"/>
          <w:spacing w:val="-2"/>
          <w:sz w:val="34"/>
        </w:rPr>
        <w:t> </w:t>
      </w:r>
      <w:r>
        <w:rPr>
          <w:color w:val="231F20"/>
          <w:sz w:val="34"/>
        </w:rPr>
        <w:t>Phật, </w:t>
      </w:r>
      <w:r>
        <w:rPr>
          <w:color w:val="231F20"/>
          <w:w w:val="105"/>
          <w:sz w:val="34"/>
        </w:rPr>
        <w:t>là nơi được mười phương chư Bồ tát cung kính, khen ngợi, </w:t>
      </w:r>
      <w:r>
        <w:rPr>
          <w:color w:val="231F20"/>
          <w:sz w:val="34"/>
        </w:rPr>
        <w:t>tám</w:t>
      </w:r>
      <w:r>
        <w:rPr>
          <w:color w:val="231F20"/>
          <w:spacing w:val="-2"/>
          <w:sz w:val="34"/>
        </w:rPr>
        <w:t> </w:t>
      </w:r>
      <w:r>
        <w:rPr>
          <w:color w:val="231F20"/>
          <w:sz w:val="34"/>
        </w:rPr>
        <w:t>bộ</w:t>
      </w:r>
      <w:r>
        <w:rPr>
          <w:color w:val="231F20"/>
          <w:spacing w:val="-2"/>
          <w:sz w:val="34"/>
        </w:rPr>
        <w:t> </w:t>
      </w:r>
      <w:r>
        <w:rPr>
          <w:color w:val="231F20"/>
          <w:sz w:val="34"/>
        </w:rPr>
        <w:t>đại</w:t>
      </w:r>
      <w:r>
        <w:rPr>
          <w:color w:val="231F20"/>
          <w:spacing w:val="-2"/>
          <w:sz w:val="34"/>
        </w:rPr>
        <w:t> </w:t>
      </w:r>
      <w:r>
        <w:rPr>
          <w:color w:val="231F20"/>
          <w:sz w:val="34"/>
        </w:rPr>
        <w:t>lực</w:t>
      </w:r>
      <w:r>
        <w:rPr>
          <w:color w:val="231F20"/>
          <w:spacing w:val="-2"/>
          <w:sz w:val="34"/>
        </w:rPr>
        <w:t> </w:t>
      </w:r>
      <w:r>
        <w:rPr>
          <w:color w:val="231F20"/>
          <w:sz w:val="34"/>
        </w:rPr>
        <w:t>chúng</w:t>
      </w:r>
      <w:r>
        <w:rPr>
          <w:color w:val="231F20"/>
          <w:spacing w:val="-2"/>
          <w:sz w:val="34"/>
        </w:rPr>
        <w:t> </w:t>
      </w:r>
      <w:r>
        <w:rPr>
          <w:color w:val="231F20"/>
          <w:sz w:val="34"/>
        </w:rPr>
        <w:t>thần</w:t>
      </w:r>
      <w:r>
        <w:rPr>
          <w:color w:val="231F20"/>
          <w:spacing w:val="-2"/>
          <w:sz w:val="34"/>
        </w:rPr>
        <w:t> </w:t>
      </w:r>
      <w:r>
        <w:rPr>
          <w:color w:val="231F20"/>
          <w:sz w:val="34"/>
        </w:rPr>
        <w:t>thủ</w:t>
      </w:r>
      <w:r>
        <w:rPr>
          <w:color w:val="231F20"/>
          <w:spacing w:val="-2"/>
          <w:sz w:val="34"/>
        </w:rPr>
        <w:t> </w:t>
      </w:r>
      <w:r>
        <w:rPr>
          <w:color w:val="231F20"/>
          <w:sz w:val="34"/>
        </w:rPr>
        <w:t>hộ,</w:t>
      </w:r>
      <w:r>
        <w:rPr>
          <w:color w:val="231F20"/>
          <w:spacing w:val="-2"/>
          <w:sz w:val="34"/>
        </w:rPr>
        <w:t> </w:t>
      </w:r>
      <w:r>
        <w:rPr>
          <w:color w:val="231F20"/>
          <w:sz w:val="34"/>
        </w:rPr>
        <w:t>cung</w:t>
      </w:r>
      <w:r>
        <w:rPr>
          <w:color w:val="231F20"/>
          <w:spacing w:val="-2"/>
          <w:sz w:val="34"/>
        </w:rPr>
        <w:t> </w:t>
      </w:r>
      <w:r>
        <w:rPr>
          <w:color w:val="231F20"/>
          <w:sz w:val="34"/>
        </w:rPr>
        <w:t>kính,</w:t>
      </w:r>
      <w:r>
        <w:rPr>
          <w:color w:val="231F20"/>
          <w:spacing w:val="-2"/>
          <w:sz w:val="34"/>
        </w:rPr>
        <w:t> </w:t>
      </w:r>
      <w:r>
        <w:rPr>
          <w:color w:val="231F20"/>
          <w:sz w:val="34"/>
        </w:rPr>
        <w:t>cúng</w:t>
      </w:r>
      <w:r>
        <w:rPr>
          <w:color w:val="231F20"/>
          <w:spacing w:val="-2"/>
          <w:sz w:val="34"/>
        </w:rPr>
        <w:t> </w:t>
      </w:r>
      <w:r>
        <w:rPr>
          <w:color w:val="231F20"/>
          <w:sz w:val="34"/>
        </w:rPr>
        <w:t>dường.</w:t>
      </w:r>
      <w:r>
        <w:rPr>
          <w:color w:val="231F20"/>
          <w:spacing w:val="-2"/>
          <w:sz w:val="34"/>
        </w:rPr>
        <w:t> </w:t>
      </w:r>
      <w:r>
        <w:rPr>
          <w:color w:val="231F20"/>
          <w:sz w:val="34"/>
        </w:rPr>
        <w:t>Các </w:t>
      </w:r>
      <w:r>
        <w:rPr>
          <w:color w:val="231F20"/>
          <w:w w:val="105"/>
          <w:sz w:val="34"/>
        </w:rPr>
        <w:t>kinh Ðại thừa phần nhiều được nói tại núi này).</w:t>
      </w:r>
    </w:p>
    <w:p>
      <w:pPr>
        <w:spacing w:line="302" w:lineRule="auto" w:before="124"/>
        <w:ind w:left="387" w:right="120" w:firstLine="453"/>
        <w:jc w:val="both"/>
        <w:rPr>
          <w:sz w:val="34"/>
        </w:rPr>
      </w:pPr>
      <w:r>
        <w:rPr>
          <w:color w:val="231F20"/>
          <w:w w:val="105"/>
          <w:sz w:val="34"/>
        </w:rPr>
        <w:t>Đây là nói: Đúng như thế, trên núi này, có nhiều thần tiên, nhiều thánh nhân, có thần hộ pháp cung kính cúng dường nơi ấy. Vì thế, đức Phật nói rất nhiều kinh Đại thừa tại</w:t>
      </w:r>
      <w:r>
        <w:rPr>
          <w:color w:val="231F20"/>
          <w:spacing w:val="-21"/>
          <w:w w:val="105"/>
          <w:sz w:val="34"/>
        </w:rPr>
        <w:t> </w:t>
      </w:r>
      <w:r>
        <w:rPr>
          <w:color w:val="231F20"/>
          <w:w w:val="105"/>
          <w:sz w:val="34"/>
        </w:rPr>
        <w:t>nơi</w:t>
      </w:r>
      <w:r>
        <w:rPr>
          <w:color w:val="231F20"/>
          <w:spacing w:val="-21"/>
          <w:w w:val="105"/>
          <w:sz w:val="34"/>
        </w:rPr>
        <w:t> </w:t>
      </w:r>
      <w:r>
        <w:rPr>
          <w:color w:val="231F20"/>
          <w:w w:val="105"/>
          <w:sz w:val="34"/>
        </w:rPr>
        <w:t>ấy.</w:t>
      </w:r>
      <w:r>
        <w:rPr>
          <w:color w:val="231F20"/>
          <w:spacing w:val="-21"/>
          <w:w w:val="105"/>
          <w:sz w:val="34"/>
        </w:rPr>
        <w:t> </w:t>
      </w:r>
      <w:r>
        <w:rPr>
          <w:color w:val="231F20"/>
          <w:w w:val="105"/>
          <w:sz w:val="34"/>
        </w:rPr>
        <w:t>Chúng</w:t>
      </w:r>
      <w:r>
        <w:rPr>
          <w:color w:val="231F20"/>
          <w:spacing w:val="-20"/>
          <w:w w:val="105"/>
          <w:sz w:val="34"/>
        </w:rPr>
        <w:t> </w:t>
      </w:r>
      <w:r>
        <w:rPr>
          <w:color w:val="231F20"/>
          <w:w w:val="105"/>
          <w:sz w:val="34"/>
        </w:rPr>
        <w:t>ta</w:t>
      </w:r>
      <w:r>
        <w:rPr>
          <w:color w:val="231F20"/>
          <w:spacing w:val="-21"/>
          <w:w w:val="105"/>
          <w:sz w:val="34"/>
        </w:rPr>
        <w:t> </w:t>
      </w:r>
      <w:r>
        <w:rPr>
          <w:color w:val="231F20"/>
          <w:w w:val="105"/>
          <w:sz w:val="34"/>
        </w:rPr>
        <w:t>xem</w:t>
      </w:r>
      <w:r>
        <w:rPr>
          <w:color w:val="231F20"/>
          <w:spacing w:val="-20"/>
          <w:w w:val="105"/>
          <w:sz w:val="34"/>
        </w:rPr>
        <w:t> </w:t>
      </w:r>
      <w:r>
        <w:rPr>
          <w:color w:val="231F20"/>
          <w:w w:val="105"/>
          <w:sz w:val="34"/>
        </w:rPr>
        <w:t>điều</w:t>
      </w:r>
      <w:r>
        <w:rPr>
          <w:color w:val="231F20"/>
          <w:spacing w:val="-20"/>
          <w:w w:val="105"/>
          <w:sz w:val="34"/>
        </w:rPr>
        <w:t> </w:t>
      </w:r>
      <w:r>
        <w:rPr>
          <w:color w:val="231F20"/>
          <w:w w:val="105"/>
          <w:sz w:val="34"/>
        </w:rPr>
        <w:t>thứ</w:t>
      </w:r>
      <w:r>
        <w:rPr>
          <w:color w:val="231F20"/>
          <w:spacing w:val="-21"/>
          <w:w w:val="105"/>
          <w:sz w:val="34"/>
        </w:rPr>
        <w:t> </w:t>
      </w:r>
      <w:r>
        <w:rPr>
          <w:color w:val="231F20"/>
          <w:w w:val="105"/>
          <w:sz w:val="34"/>
        </w:rPr>
        <w:t>5,</w:t>
      </w:r>
      <w:r>
        <w:rPr>
          <w:color w:val="231F20"/>
          <w:spacing w:val="-20"/>
          <w:w w:val="105"/>
          <w:sz w:val="34"/>
        </w:rPr>
        <w:t> </w:t>
      </w:r>
      <w:r>
        <w:rPr>
          <w:color w:val="231F20"/>
          <w:w w:val="105"/>
          <w:sz w:val="34"/>
        </w:rPr>
        <w:t>tức</w:t>
      </w:r>
      <w:r>
        <w:rPr>
          <w:color w:val="231F20"/>
          <w:spacing w:val="-21"/>
          <w:w w:val="105"/>
          <w:sz w:val="34"/>
        </w:rPr>
        <w:t> </w:t>
      </w:r>
      <w:r>
        <w:rPr>
          <w:color w:val="231F20"/>
          <w:w w:val="105"/>
          <w:sz w:val="34"/>
        </w:rPr>
        <w:t>điều</w:t>
      </w:r>
      <w:r>
        <w:rPr>
          <w:color w:val="231F20"/>
          <w:spacing w:val="-21"/>
          <w:w w:val="105"/>
          <w:sz w:val="34"/>
        </w:rPr>
        <w:t> </w:t>
      </w:r>
      <w:r>
        <w:rPr>
          <w:color w:val="231F20"/>
          <w:w w:val="105"/>
          <w:sz w:val="34"/>
        </w:rPr>
        <w:t>cuối</w:t>
      </w:r>
      <w:r>
        <w:rPr>
          <w:color w:val="231F20"/>
          <w:spacing w:val="-21"/>
          <w:w w:val="105"/>
          <w:sz w:val="34"/>
        </w:rPr>
        <w:t> </w:t>
      </w:r>
      <w:r>
        <w:rPr>
          <w:color w:val="231F20"/>
          <w:w w:val="105"/>
          <w:sz w:val="34"/>
        </w:rPr>
        <w:t>cùng:</w:t>
      </w:r>
      <w:r>
        <w:rPr>
          <w:color w:val="231F20"/>
          <w:spacing w:val="-22"/>
          <w:w w:val="105"/>
          <w:sz w:val="34"/>
        </w:rPr>
        <w:t> </w:t>
      </w:r>
      <w:r>
        <w:rPr>
          <w:i/>
          <w:color w:val="231F20"/>
          <w:w w:val="105"/>
          <w:sz w:val="34"/>
        </w:rPr>
        <w:t>“Thị trung</w:t>
      </w:r>
      <w:r>
        <w:rPr>
          <w:i/>
          <w:color w:val="231F20"/>
          <w:spacing w:val="-5"/>
          <w:w w:val="105"/>
          <w:sz w:val="34"/>
        </w:rPr>
        <w:t> </w:t>
      </w:r>
      <w:r>
        <w:rPr>
          <w:i/>
          <w:color w:val="231F20"/>
          <w:w w:val="105"/>
          <w:sz w:val="34"/>
        </w:rPr>
        <w:t>thập</w:t>
      </w:r>
      <w:r>
        <w:rPr>
          <w:i/>
          <w:color w:val="231F20"/>
          <w:spacing w:val="-5"/>
          <w:w w:val="105"/>
          <w:sz w:val="34"/>
        </w:rPr>
        <w:t> </w:t>
      </w:r>
      <w:r>
        <w:rPr>
          <w:i/>
          <w:color w:val="231F20"/>
          <w:w w:val="105"/>
          <w:sz w:val="34"/>
        </w:rPr>
        <w:t>phương</w:t>
      </w:r>
      <w:r>
        <w:rPr>
          <w:i/>
          <w:color w:val="231F20"/>
          <w:spacing w:val="-5"/>
          <w:w w:val="105"/>
          <w:sz w:val="34"/>
        </w:rPr>
        <w:t> </w:t>
      </w:r>
      <w:r>
        <w:rPr>
          <w:i/>
          <w:color w:val="231F20"/>
          <w:w w:val="105"/>
          <w:sz w:val="34"/>
        </w:rPr>
        <w:t>vô</w:t>
      </w:r>
      <w:r>
        <w:rPr>
          <w:i/>
          <w:color w:val="231F20"/>
          <w:spacing w:val="-5"/>
          <w:w w:val="105"/>
          <w:sz w:val="34"/>
        </w:rPr>
        <w:t> </w:t>
      </w:r>
      <w:r>
        <w:rPr>
          <w:i/>
          <w:color w:val="231F20"/>
          <w:w w:val="105"/>
          <w:sz w:val="34"/>
        </w:rPr>
        <w:t>lượng</w:t>
      </w:r>
      <w:r>
        <w:rPr>
          <w:i/>
          <w:color w:val="231F20"/>
          <w:spacing w:val="-5"/>
          <w:w w:val="105"/>
          <w:sz w:val="34"/>
        </w:rPr>
        <w:t> </w:t>
      </w:r>
      <w:r>
        <w:rPr>
          <w:i/>
          <w:color w:val="231F20"/>
          <w:w w:val="105"/>
          <w:sz w:val="34"/>
        </w:rPr>
        <w:t>trí</w:t>
      </w:r>
      <w:r>
        <w:rPr>
          <w:i/>
          <w:color w:val="231F20"/>
          <w:spacing w:val="-5"/>
          <w:w w:val="105"/>
          <w:sz w:val="34"/>
        </w:rPr>
        <w:t> </w:t>
      </w:r>
      <w:r>
        <w:rPr>
          <w:i/>
          <w:color w:val="231F20"/>
          <w:w w:val="105"/>
          <w:sz w:val="34"/>
        </w:rPr>
        <w:t>tuệ</w:t>
      </w:r>
      <w:r>
        <w:rPr>
          <w:i/>
          <w:color w:val="231F20"/>
          <w:spacing w:val="-5"/>
          <w:w w:val="105"/>
          <w:sz w:val="34"/>
        </w:rPr>
        <w:t> </w:t>
      </w:r>
      <w:r>
        <w:rPr>
          <w:i/>
          <w:color w:val="231F20"/>
          <w:w w:val="105"/>
          <w:sz w:val="34"/>
        </w:rPr>
        <w:t>phúc</w:t>
      </w:r>
      <w:r>
        <w:rPr>
          <w:i/>
          <w:color w:val="231F20"/>
          <w:spacing w:val="-5"/>
          <w:w w:val="105"/>
          <w:sz w:val="34"/>
        </w:rPr>
        <w:t> </w:t>
      </w:r>
      <w:r>
        <w:rPr>
          <w:i/>
          <w:color w:val="231F20"/>
          <w:w w:val="105"/>
          <w:sz w:val="34"/>
        </w:rPr>
        <w:t>đức</w:t>
      </w:r>
      <w:r>
        <w:rPr>
          <w:i/>
          <w:color w:val="231F20"/>
          <w:spacing w:val="-5"/>
          <w:w w:val="105"/>
          <w:sz w:val="34"/>
        </w:rPr>
        <w:t> </w:t>
      </w:r>
      <w:r>
        <w:rPr>
          <w:i/>
          <w:color w:val="231F20"/>
          <w:w w:val="105"/>
          <w:sz w:val="34"/>
        </w:rPr>
        <w:t>lực</w:t>
      </w:r>
      <w:r>
        <w:rPr>
          <w:i/>
          <w:color w:val="231F20"/>
          <w:spacing w:val="-5"/>
          <w:w w:val="105"/>
          <w:sz w:val="34"/>
        </w:rPr>
        <w:t> </w:t>
      </w:r>
      <w:r>
        <w:rPr>
          <w:i/>
          <w:color w:val="231F20"/>
          <w:w w:val="105"/>
          <w:sz w:val="34"/>
        </w:rPr>
        <w:t>đại</w:t>
      </w:r>
      <w:r>
        <w:rPr>
          <w:i/>
          <w:color w:val="231F20"/>
          <w:spacing w:val="-5"/>
          <w:w w:val="105"/>
          <w:sz w:val="34"/>
        </w:rPr>
        <w:t> </w:t>
      </w:r>
      <w:r>
        <w:rPr>
          <w:i/>
          <w:color w:val="231F20"/>
          <w:w w:val="105"/>
          <w:sz w:val="34"/>
        </w:rPr>
        <w:t>Bồ</w:t>
      </w:r>
      <w:r>
        <w:rPr>
          <w:i/>
          <w:color w:val="231F20"/>
          <w:spacing w:val="-5"/>
          <w:w w:val="105"/>
          <w:sz w:val="34"/>
        </w:rPr>
        <w:t> </w:t>
      </w:r>
      <w:r>
        <w:rPr>
          <w:i/>
          <w:color w:val="231F20"/>
          <w:w w:val="105"/>
          <w:sz w:val="34"/>
        </w:rPr>
        <w:t>tát, </w:t>
      </w:r>
      <w:r>
        <w:rPr>
          <w:i/>
          <w:color w:val="231F20"/>
          <w:sz w:val="34"/>
        </w:rPr>
        <w:t>thường lai kiến Phật Thích Ca Mâu Ni, lễ bái, cung kính thính </w:t>
      </w:r>
      <w:r>
        <w:rPr>
          <w:i/>
          <w:color w:val="231F20"/>
          <w:w w:val="105"/>
          <w:sz w:val="34"/>
        </w:rPr>
        <w:t>pháp cố. Chư Đại thừa kinh đa tại thử sơn thuyết” </w:t>
      </w:r>
      <w:r>
        <w:rPr>
          <w:color w:val="231F20"/>
          <w:w w:val="105"/>
          <w:sz w:val="34"/>
        </w:rPr>
        <w:t>(Trong núi này, mười phương vô lượng đại lực, trí tuệ, phúc đức Bồ tát thường đến gặp Phật Thích Ca Mâu Ni, lễ bái, cung kính</w:t>
      </w:r>
      <w:r>
        <w:rPr>
          <w:color w:val="231F20"/>
          <w:spacing w:val="-5"/>
          <w:w w:val="105"/>
          <w:sz w:val="34"/>
        </w:rPr>
        <w:t> </w:t>
      </w:r>
      <w:r>
        <w:rPr>
          <w:color w:val="231F20"/>
          <w:w w:val="105"/>
          <w:sz w:val="34"/>
        </w:rPr>
        <w:t>nghe</w:t>
      </w:r>
      <w:r>
        <w:rPr>
          <w:color w:val="231F20"/>
          <w:spacing w:val="-5"/>
          <w:w w:val="105"/>
          <w:sz w:val="34"/>
        </w:rPr>
        <w:t> </w:t>
      </w:r>
      <w:r>
        <w:rPr>
          <w:color w:val="231F20"/>
          <w:w w:val="105"/>
          <w:sz w:val="34"/>
        </w:rPr>
        <w:t>pháp.</w:t>
      </w:r>
      <w:r>
        <w:rPr>
          <w:color w:val="231F20"/>
          <w:spacing w:val="-5"/>
          <w:w w:val="105"/>
          <w:sz w:val="34"/>
        </w:rPr>
        <w:t> </w:t>
      </w:r>
      <w:r>
        <w:rPr>
          <w:color w:val="231F20"/>
          <w:w w:val="105"/>
          <w:sz w:val="34"/>
        </w:rPr>
        <w:t>Các</w:t>
      </w:r>
      <w:r>
        <w:rPr>
          <w:color w:val="231F20"/>
          <w:spacing w:val="-5"/>
          <w:w w:val="105"/>
          <w:sz w:val="34"/>
        </w:rPr>
        <w:t> </w:t>
      </w:r>
      <w:r>
        <w:rPr>
          <w:color w:val="231F20"/>
          <w:w w:val="105"/>
          <w:sz w:val="34"/>
        </w:rPr>
        <w:t>kinh</w:t>
      </w:r>
      <w:r>
        <w:rPr>
          <w:color w:val="231F20"/>
          <w:spacing w:val="-6"/>
          <w:w w:val="105"/>
          <w:sz w:val="34"/>
        </w:rPr>
        <w:t> </w:t>
      </w:r>
      <w:r>
        <w:rPr>
          <w:color w:val="231F20"/>
          <w:w w:val="105"/>
          <w:sz w:val="34"/>
        </w:rPr>
        <w:t>Ðại</w:t>
      </w:r>
      <w:r>
        <w:rPr>
          <w:color w:val="231F20"/>
          <w:spacing w:val="-5"/>
          <w:w w:val="105"/>
          <w:sz w:val="34"/>
        </w:rPr>
        <w:t> </w:t>
      </w:r>
      <w:r>
        <w:rPr>
          <w:color w:val="231F20"/>
          <w:w w:val="105"/>
          <w:sz w:val="34"/>
        </w:rPr>
        <w:t>thừa</w:t>
      </w:r>
      <w:r>
        <w:rPr>
          <w:color w:val="231F20"/>
          <w:spacing w:val="-5"/>
          <w:w w:val="105"/>
          <w:sz w:val="34"/>
        </w:rPr>
        <w:t> </w:t>
      </w:r>
      <w:r>
        <w:rPr>
          <w:color w:val="231F20"/>
          <w:w w:val="105"/>
          <w:sz w:val="34"/>
        </w:rPr>
        <w:t>phần</w:t>
      </w:r>
      <w:r>
        <w:rPr>
          <w:color w:val="231F20"/>
          <w:spacing w:val="-5"/>
          <w:w w:val="105"/>
          <w:sz w:val="34"/>
        </w:rPr>
        <w:t> </w:t>
      </w:r>
      <w:r>
        <w:rPr>
          <w:color w:val="231F20"/>
          <w:w w:val="105"/>
          <w:sz w:val="34"/>
        </w:rPr>
        <w:t>nhiều</w:t>
      </w:r>
      <w:r>
        <w:rPr>
          <w:color w:val="231F20"/>
          <w:spacing w:val="-5"/>
          <w:w w:val="105"/>
          <w:sz w:val="34"/>
        </w:rPr>
        <w:t> </w:t>
      </w:r>
      <w:r>
        <w:rPr>
          <w:color w:val="231F20"/>
          <w:w w:val="105"/>
          <w:sz w:val="34"/>
        </w:rPr>
        <w:t>giảng</w:t>
      </w:r>
      <w:r>
        <w:rPr>
          <w:color w:val="231F20"/>
          <w:spacing w:val="-5"/>
          <w:w w:val="105"/>
          <w:sz w:val="34"/>
        </w:rPr>
        <w:t> </w:t>
      </w:r>
      <w:r>
        <w:rPr>
          <w:color w:val="231F20"/>
          <w:w w:val="105"/>
          <w:sz w:val="34"/>
        </w:rPr>
        <w:t>tại</w:t>
      </w:r>
      <w:r>
        <w:rPr>
          <w:color w:val="231F20"/>
          <w:spacing w:val="-5"/>
          <w:w w:val="105"/>
          <w:sz w:val="34"/>
        </w:rPr>
        <w:t> </w:t>
      </w:r>
      <w:r>
        <w:rPr>
          <w:color w:val="231F20"/>
          <w:w w:val="105"/>
          <w:sz w:val="34"/>
        </w:rPr>
        <w:t>núi này). Nêu ra những nhân duyên khiến cho thuở Phật Thích Ca</w:t>
      </w:r>
      <w:r>
        <w:rPr>
          <w:color w:val="231F20"/>
          <w:spacing w:val="-16"/>
          <w:w w:val="105"/>
          <w:sz w:val="34"/>
        </w:rPr>
        <w:t> </w:t>
      </w:r>
      <w:r>
        <w:rPr>
          <w:color w:val="231F20"/>
          <w:w w:val="105"/>
          <w:sz w:val="34"/>
        </w:rPr>
        <w:t>Mâu</w:t>
      </w:r>
      <w:r>
        <w:rPr>
          <w:color w:val="231F20"/>
          <w:spacing w:val="-16"/>
          <w:w w:val="105"/>
          <w:sz w:val="34"/>
        </w:rPr>
        <w:t> </w:t>
      </w:r>
      <w:r>
        <w:rPr>
          <w:color w:val="231F20"/>
          <w:w w:val="105"/>
          <w:sz w:val="34"/>
        </w:rPr>
        <w:t>Ni</w:t>
      </w:r>
      <w:r>
        <w:rPr>
          <w:color w:val="231F20"/>
          <w:spacing w:val="-16"/>
          <w:w w:val="105"/>
          <w:sz w:val="34"/>
        </w:rPr>
        <w:t> </w:t>
      </w:r>
      <w:r>
        <w:rPr>
          <w:color w:val="231F20"/>
          <w:w w:val="105"/>
          <w:sz w:val="34"/>
        </w:rPr>
        <w:t>tại</w:t>
      </w:r>
      <w:r>
        <w:rPr>
          <w:color w:val="231F20"/>
          <w:spacing w:val="-16"/>
          <w:w w:val="105"/>
          <w:sz w:val="34"/>
        </w:rPr>
        <w:t> </w:t>
      </w:r>
      <w:r>
        <w:rPr>
          <w:color w:val="231F20"/>
          <w:w w:val="105"/>
          <w:sz w:val="34"/>
        </w:rPr>
        <w:t>thế</w:t>
      </w:r>
      <w:r>
        <w:rPr>
          <w:color w:val="231F20"/>
          <w:spacing w:val="-16"/>
          <w:w w:val="105"/>
          <w:sz w:val="34"/>
        </w:rPr>
        <w:t> </w:t>
      </w:r>
      <w:r>
        <w:rPr>
          <w:color w:val="231F20"/>
          <w:w w:val="105"/>
          <w:sz w:val="34"/>
        </w:rPr>
        <w:t>đã</w:t>
      </w:r>
      <w:r>
        <w:rPr>
          <w:color w:val="231F20"/>
          <w:spacing w:val="-16"/>
          <w:w w:val="105"/>
          <w:sz w:val="34"/>
        </w:rPr>
        <w:t> </w:t>
      </w:r>
      <w:r>
        <w:rPr>
          <w:color w:val="231F20"/>
          <w:w w:val="105"/>
          <w:sz w:val="34"/>
        </w:rPr>
        <w:t>ngự</w:t>
      </w:r>
      <w:r>
        <w:rPr>
          <w:color w:val="231F20"/>
          <w:spacing w:val="-16"/>
          <w:w w:val="105"/>
          <w:sz w:val="34"/>
        </w:rPr>
        <w:t> </w:t>
      </w:r>
      <w:r>
        <w:rPr>
          <w:color w:val="231F20"/>
          <w:w w:val="105"/>
          <w:sz w:val="34"/>
        </w:rPr>
        <w:t>tại</w:t>
      </w:r>
      <w:r>
        <w:rPr>
          <w:color w:val="231F20"/>
          <w:spacing w:val="-16"/>
          <w:w w:val="105"/>
          <w:sz w:val="34"/>
        </w:rPr>
        <w:t> </w:t>
      </w:r>
      <w:r>
        <w:rPr>
          <w:color w:val="231F20"/>
          <w:w w:val="105"/>
          <w:sz w:val="34"/>
        </w:rPr>
        <w:t>núi</w:t>
      </w:r>
      <w:r>
        <w:rPr>
          <w:color w:val="231F20"/>
          <w:spacing w:val="-16"/>
          <w:w w:val="105"/>
          <w:sz w:val="34"/>
        </w:rPr>
        <w:t> </w:t>
      </w:r>
      <w:r>
        <w:rPr>
          <w:color w:val="231F20"/>
          <w:w w:val="105"/>
          <w:sz w:val="34"/>
        </w:rPr>
        <w:t>này</w:t>
      </w:r>
      <w:r>
        <w:rPr>
          <w:color w:val="231F20"/>
          <w:spacing w:val="-16"/>
          <w:w w:val="105"/>
          <w:sz w:val="34"/>
        </w:rPr>
        <w:t> </w:t>
      </w:r>
      <w:r>
        <w:rPr>
          <w:color w:val="231F20"/>
          <w:w w:val="105"/>
          <w:sz w:val="34"/>
        </w:rPr>
        <w:t>giảng</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thuyết</w:t>
      </w:r>
      <w:r>
        <w:rPr>
          <w:color w:val="231F20"/>
          <w:spacing w:val="-17"/>
          <w:w w:val="105"/>
          <w:sz w:val="34"/>
        </w:rPr>
        <w:t> </w:t>
      </w:r>
      <w:r>
        <w:rPr>
          <w:color w:val="231F20"/>
          <w:w w:val="105"/>
          <w:sz w:val="34"/>
        </w:rPr>
        <w:t>pháp trong một thời gian dài. Núi này hết sức có duyên phận với đức Phật.</w:t>
      </w:r>
    </w:p>
    <w:p>
      <w:pPr>
        <w:spacing w:after="0" w:line="302" w:lineRule="auto"/>
        <w:jc w:val="both"/>
        <w:rPr>
          <w:sz w:val="34"/>
        </w:rPr>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4" w:firstLine="453"/>
        <w:jc w:val="both"/>
        <w:rPr>
          <w:sz w:val="34"/>
        </w:rPr>
      </w:pPr>
      <w:r>
        <w:rPr>
          <w:i/>
          <w:color w:val="231F20"/>
          <w:w w:val="105"/>
          <w:sz w:val="34"/>
        </w:rPr>
        <w:t>Pháp</w:t>
      </w:r>
      <w:r>
        <w:rPr>
          <w:i/>
          <w:color w:val="231F20"/>
          <w:spacing w:val="-23"/>
          <w:w w:val="105"/>
          <w:sz w:val="34"/>
        </w:rPr>
        <w:t> </w:t>
      </w:r>
      <w:r>
        <w:rPr>
          <w:i/>
          <w:color w:val="231F20"/>
          <w:w w:val="105"/>
          <w:sz w:val="34"/>
        </w:rPr>
        <w:t>Hoa</w:t>
      </w:r>
      <w:r>
        <w:rPr>
          <w:i/>
          <w:color w:val="231F20"/>
          <w:spacing w:val="-22"/>
          <w:w w:val="105"/>
          <w:sz w:val="34"/>
        </w:rPr>
        <w:t> </w:t>
      </w:r>
      <w:r>
        <w:rPr>
          <w:i/>
          <w:color w:val="231F20"/>
          <w:w w:val="105"/>
          <w:sz w:val="34"/>
        </w:rPr>
        <w:t>Luận</w:t>
      </w:r>
      <w:r>
        <w:rPr>
          <w:i/>
          <w:color w:val="231F20"/>
          <w:spacing w:val="-22"/>
          <w:w w:val="105"/>
          <w:sz w:val="34"/>
        </w:rPr>
        <w:t> </w:t>
      </w:r>
      <w:r>
        <w:rPr>
          <w:color w:val="231F20"/>
          <w:w w:val="105"/>
          <w:sz w:val="34"/>
        </w:rPr>
        <w:t>cũng</w:t>
      </w:r>
      <w:r>
        <w:rPr>
          <w:color w:val="231F20"/>
          <w:spacing w:val="-23"/>
          <w:w w:val="105"/>
          <w:sz w:val="34"/>
        </w:rPr>
        <w:t> </w:t>
      </w:r>
      <w:r>
        <w:rPr>
          <w:color w:val="231F20"/>
          <w:w w:val="105"/>
          <w:sz w:val="34"/>
        </w:rPr>
        <w:t>nói:</w:t>
      </w:r>
      <w:r>
        <w:rPr>
          <w:color w:val="231F20"/>
          <w:spacing w:val="-22"/>
          <w:w w:val="105"/>
          <w:sz w:val="34"/>
        </w:rPr>
        <w:t> </w:t>
      </w:r>
      <w:r>
        <w:rPr>
          <w:i/>
          <w:color w:val="231F20"/>
          <w:w w:val="105"/>
          <w:sz w:val="34"/>
        </w:rPr>
        <w:t>“Kỳ</w:t>
      </w:r>
      <w:r>
        <w:rPr>
          <w:i/>
          <w:color w:val="231F20"/>
          <w:spacing w:val="-22"/>
          <w:w w:val="105"/>
          <w:sz w:val="34"/>
        </w:rPr>
        <w:t> </w:t>
      </w:r>
      <w:r>
        <w:rPr>
          <w:i/>
          <w:color w:val="231F20"/>
          <w:w w:val="105"/>
          <w:sz w:val="34"/>
        </w:rPr>
        <w:t>Xà</w:t>
      </w:r>
      <w:r>
        <w:rPr>
          <w:i/>
          <w:color w:val="231F20"/>
          <w:spacing w:val="-23"/>
          <w:w w:val="105"/>
          <w:sz w:val="34"/>
        </w:rPr>
        <w:t> </w:t>
      </w:r>
      <w:r>
        <w:rPr>
          <w:i/>
          <w:color w:val="231F20"/>
          <w:w w:val="105"/>
          <w:sz w:val="34"/>
        </w:rPr>
        <w:t>Quật</w:t>
      </w:r>
      <w:r>
        <w:rPr>
          <w:i/>
          <w:color w:val="231F20"/>
          <w:spacing w:val="-22"/>
          <w:w w:val="105"/>
          <w:sz w:val="34"/>
        </w:rPr>
        <w:t> </w:t>
      </w:r>
      <w:r>
        <w:rPr>
          <w:i/>
          <w:color w:val="231F20"/>
          <w:w w:val="105"/>
          <w:sz w:val="34"/>
        </w:rPr>
        <w:t>sơn</w:t>
      </w:r>
      <w:r>
        <w:rPr>
          <w:i/>
          <w:color w:val="231F20"/>
          <w:spacing w:val="-22"/>
          <w:w w:val="105"/>
          <w:sz w:val="34"/>
        </w:rPr>
        <w:t> </w:t>
      </w:r>
      <w:r>
        <w:rPr>
          <w:i/>
          <w:color w:val="231F20"/>
          <w:w w:val="105"/>
          <w:sz w:val="34"/>
        </w:rPr>
        <w:t>thắng</w:t>
      </w:r>
      <w:r>
        <w:rPr>
          <w:i/>
          <w:color w:val="231F20"/>
          <w:spacing w:val="-23"/>
          <w:w w:val="105"/>
          <w:sz w:val="34"/>
        </w:rPr>
        <w:t> </w:t>
      </w:r>
      <w:r>
        <w:rPr>
          <w:i/>
          <w:color w:val="231F20"/>
          <w:w w:val="105"/>
          <w:sz w:val="34"/>
        </w:rPr>
        <w:t>dư</w:t>
      </w:r>
      <w:r>
        <w:rPr>
          <w:i/>
          <w:color w:val="231F20"/>
          <w:spacing w:val="-22"/>
          <w:w w:val="105"/>
          <w:sz w:val="34"/>
        </w:rPr>
        <w:t> </w:t>
      </w:r>
      <w:r>
        <w:rPr>
          <w:i/>
          <w:color w:val="231F20"/>
          <w:w w:val="105"/>
          <w:sz w:val="34"/>
        </w:rPr>
        <w:t>chư sơn. Phật tại ư thử thuyết, hiển thử pháp tối thắng. Cố bổn </w:t>
      </w:r>
      <w:r>
        <w:rPr>
          <w:i/>
          <w:color w:val="231F20"/>
          <w:sz w:val="34"/>
        </w:rPr>
        <w:t>kinh</w:t>
      </w:r>
      <w:r>
        <w:rPr>
          <w:i/>
          <w:color w:val="231F20"/>
          <w:spacing w:val="-3"/>
          <w:sz w:val="34"/>
        </w:rPr>
        <w:t> </w:t>
      </w:r>
      <w:r>
        <w:rPr>
          <w:i/>
          <w:color w:val="231F20"/>
          <w:sz w:val="34"/>
        </w:rPr>
        <w:t>tức</w:t>
      </w:r>
      <w:r>
        <w:rPr>
          <w:i/>
          <w:color w:val="231F20"/>
          <w:spacing w:val="-5"/>
          <w:sz w:val="34"/>
        </w:rPr>
        <w:t> </w:t>
      </w:r>
      <w:r>
        <w:rPr>
          <w:i/>
          <w:color w:val="231F20"/>
          <w:sz w:val="34"/>
        </w:rPr>
        <w:t>tại</w:t>
      </w:r>
      <w:r>
        <w:rPr>
          <w:i/>
          <w:color w:val="231F20"/>
          <w:spacing w:val="-3"/>
          <w:sz w:val="34"/>
        </w:rPr>
        <w:t> </w:t>
      </w:r>
      <w:r>
        <w:rPr>
          <w:i/>
          <w:color w:val="231F20"/>
          <w:sz w:val="34"/>
        </w:rPr>
        <w:t>thử</w:t>
      </w:r>
      <w:r>
        <w:rPr>
          <w:i/>
          <w:color w:val="231F20"/>
          <w:spacing w:val="-5"/>
          <w:sz w:val="34"/>
        </w:rPr>
        <w:t> </w:t>
      </w:r>
      <w:r>
        <w:rPr>
          <w:i/>
          <w:color w:val="231F20"/>
          <w:sz w:val="34"/>
        </w:rPr>
        <w:t>sơn</w:t>
      </w:r>
      <w:r>
        <w:rPr>
          <w:i/>
          <w:color w:val="231F20"/>
          <w:spacing w:val="-5"/>
          <w:sz w:val="34"/>
        </w:rPr>
        <w:t> </w:t>
      </w:r>
      <w:r>
        <w:rPr>
          <w:i/>
          <w:color w:val="231F20"/>
          <w:sz w:val="34"/>
        </w:rPr>
        <w:t>thuyết”</w:t>
      </w:r>
      <w:r>
        <w:rPr>
          <w:i/>
          <w:color w:val="231F20"/>
          <w:spacing w:val="-5"/>
          <w:sz w:val="34"/>
        </w:rPr>
        <w:t> </w:t>
      </w:r>
      <w:r>
        <w:rPr>
          <w:color w:val="231F20"/>
          <w:sz w:val="34"/>
        </w:rPr>
        <w:t>(Núi</w:t>
      </w:r>
      <w:r>
        <w:rPr>
          <w:color w:val="231F20"/>
          <w:spacing w:val="-5"/>
          <w:sz w:val="34"/>
        </w:rPr>
        <w:t> </w:t>
      </w:r>
      <w:r>
        <w:rPr>
          <w:color w:val="231F20"/>
          <w:sz w:val="34"/>
        </w:rPr>
        <w:t>Kỳ</w:t>
      </w:r>
      <w:r>
        <w:rPr>
          <w:color w:val="231F20"/>
          <w:spacing w:val="-3"/>
          <w:sz w:val="34"/>
        </w:rPr>
        <w:t> </w:t>
      </w:r>
      <w:r>
        <w:rPr>
          <w:color w:val="231F20"/>
          <w:sz w:val="34"/>
        </w:rPr>
        <w:t>Xà</w:t>
      </w:r>
      <w:r>
        <w:rPr>
          <w:color w:val="231F20"/>
          <w:spacing w:val="-5"/>
          <w:sz w:val="34"/>
        </w:rPr>
        <w:t> </w:t>
      </w:r>
      <w:r>
        <w:rPr>
          <w:color w:val="231F20"/>
          <w:sz w:val="34"/>
        </w:rPr>
        <w:t>Quật</w:t>
      </w:r>
      <w:r>
        <w:rPr>
          <w:color w:val="231F20"/>
          <w:spacing w:val="-3"/>
          <w:sz w:val="34"/>
        </w:rPr>
        <w:t> </w:t>
      </w:r>
      <w:r>
        <w:rPr>
          <w:color w:val="231F20"/>
          <w:sz w:val="34"/>
        </w:rPr>
        <w:t>vượt</w:t>
      </w:r>
      <w:r>
        <w:rPr>
          <w:color w:val="231F20"/>
          <w:spacing w:val="-3"/>
          <w:sz w:val="34"/>
        </w:rPr>
        <w:t> </w:t>
      </w:r>
      <w:r>
        <w:rPr>
          <w:color w:val="231F20"/>
          <w:sz w:val="34"/>
        </w:rPr>
        <w:t>trội</w:t>
      </w:r>
      <w:r>
        <w:rPr>
          <w:color w:val="231F20"/>
          <w:spacing w:val="-5"/>
          <w:sz w:val="34"/>
        </w:rPr>
        <w:t> </w:t>
      </w:r>
      <w:r>
        <w:rPr>
          <w:color w:val="231F20"/>
          <w:sz w:val="34"/>
        </w:rPr>
        <w:t>các</w:t>
      </w:r>
      <w:r>
        <w:rPr>
          <w:color w:val="231F20"/>
          <w:spacing w:val="-3"/>
          <w:sz w:val="34"/>
        </w:rPr>
        <w:t> </w:t>
      </w:r>
      <w:r>
        <w:rPr>
          <w:color w:val="231F20"/>
          <w:sz w:val="34"/>
        </w:rPr>
        <w:t>núi </w:t>
      </w:r>
      <w:r>
        <w:rPr>
          <w:color w:val="231F20"/>
          <w:w w:val="105"/>
          <w:sz w:val="34"/>
        </w:rPr>
        <w:t>khác, đức Phật thường ngự ở đây thuyết pháp nhằm hiển</w:t>
      </w:r>
      <w:r>
        <w:rPr>
          <w:color w:val="231F20"/>
          <w:spacing w:val="40"/>
          <w:w w:val="105"/>
          <w:sz w:val="34"/>
        </w:rPr>
        <w:t> </w:t>
      </w:r>
      <w:r>
        <w:rPr>
          <w:color w:val="231F20"/>
          <w:w w:val="105"/>
          <w:sz w:val="34"/>
        </w:rPr>
        <w:t>thị</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này</w:t>
      </w:r>
      <w:r>
        <w:rPr>
          <w:color w:val="231F20"/>
          <w:spacing w:val="-6"/>
          <w:w w:val="105"/>
          <w:sz w:val="34"/>
        </w:rPr>
        <w:t> </w:t>
      </w:r>
      <w:r>
        <w:rPr>
          <w:color w:val="231F20"/>
          <w:w w:val="105"/>
          <w:sz w:val="34"/>
        </w:rPr>
        <w:t>là</w:t>
      </w:r>
      <w:r>
        <w:rPr>
          <w:color w:val="231F20"/>
          <w:spacing w:val="-6"/>
          <w:w w:val="105"/>
          <w:sz w:val="34"/>
        </w:rPr>
        <w:t> </w:t>
      </w:r>
      <w:r>
        <w:rPr>
          <w:color w:val="231F20"/>
          <w:w w:val="105"/>
          <w:sz w:val="34"/>
        </w:rPr>
        <w:t>tối</w:t>
      </w:r>
      <w:r>
        <w:rPr>
          <w:color w:val="231F20"/>
          <w:spacing w:val="-6"/>
          <w:w w:val="105"/>
          <w:sz w:val="34"/>
        </w:rPr>
        <w:t> </w:t>
      </w:r>
      <w:r>
        <w:rPr>
          <w:color w:val="231F20"/>
          <w:w w:val="105"/>
          <w:sz w:val="34"/>
        </w:rPr>
        <w:t>thắng.</w:t>
      </w:r>
      <w:r>
        <w:rPr>
          <w:color w:val="231F20"/>
          <w:spacing w:val="-6"/>
          <w:w w:val="105"/>
          <w:sz w:val="34"/>
        </w:rPr>
        <w:t> </w:t>
      </w:r>
      <w:r>
        <w:rPr>
          <w:color w:val="231F20"/>
          <w:w w:val="105"/>
          <w:sz w:val="34"/>
        </w:rPr>
        <w:t>Vì</w:t>
      </w:r>
      <w:r>
        <w:rPr>
          <w:color w:val="231F20"/>
          <w:spacing w:val="-6"/>
          <w:w w:val="105"/>
          <w:sz w:val="34"/>
        </w:rPr>
        <w:t> </w:t>
      </w:r>
      <w:r>
        <w:rPr>
          <w:color w:val="231F20"/>
          <w:w w:val="105"/>
          <w:sz w:val="34"/>
        </w:rPr>
        <w:t>lẽ</w:t>
      </w:r>
      <w:r>
        <w:rPr>
          <w:color w:val="231F20"/>
          <w:spacing w:val="-6"/>
          <w:w w:val="105"/>
          <w:sz w:val="34"/>
        </w:rPr>
        <w:t> </w:t>
      </w:r>
      <w:r>
        <w:rPr>
          <w:color w:val="231F20"/>
          <w:w w:val="105"/>
          <w:sz w:val="34"/>
        </w:rPr>
        <w:t>đó,</w:t>
      </w:r>
      <w:r>
        <w:rPr>
          <w:color w:val="231F20"/>
          <w:spacing w:val="-6"/>
          <w:w w:val="105"/>
          <w:sz w:val="34"/>
        </w:rPr>
        <w:t> </w:t>
      </w:r>
      <w:r>
        <w:rPr>
          <w:color w:val="231F20"/>
          <w:w w:val="105"/>
          <w:sz w:val="34"/>
        </w:rPr>
        <w:t>kinh</w:t>
      </w:r>
      <w:r>
        <w:rPr>
          <w:color w:val="231F20"/>
          <w:spacing w:val="-6"/>
          <w:w w:val="105"/>
          <w:sz w:val="34"/>
        </w:rPr>
        <w:t> </w:t>
      </w:r>
      <w:r>
        <w:rPr>
          <w:color w:val="231F20"/>
          <w:w w:val="105"/>
          <w:sz w:val="34"/>
        </w:rPr>
        <w:t>này</w:t>
      </w:r>
      <w:r>
        <w:rPr>
          <w:color w:val="231F20"/>
          <w:spacing w:val="-6"/>
          <w:w w:val="105"/>
          <w:sz w:val="34"/>
        </w:rPr>
        <w:t> </w:t>
      </w:r>
      <w:r>
        <w:rPr>
          <w:color w:val="231F20"/>
          <w:w w:val="105"/>
          <w:sz w:val="34"/>
        </w:rPr>
        <w:t>được</w:t>
      </w:r>
      <w:r>
        <w:rPr>
          <w:color w:val="231F20"/>
          <w:spacing w:val="-6"/>
          <w:w w:val="105"/>
          <w:sz w:val="34"/>
        </w:rPr>
        <w:t> </w:t>
      </w:r>
      <w:r>
        <w:rPr>
          <w:color w:val="231F20"/>
          <w:w w:val="105"/>
          <w:sz w:val="34"/>
        </w:rPr>
        <w:t>nói</w:t>
      </w:r>
      <w:r>
        <w:rPr>
          <w:color w:val="231F20"/>
          <w:spacing w:val="-6"/>
          <w:w w:val="105"/>
          <w:sz w:val="34"/>
        </w:rPr>
        <w:t> </w:t>
      </w:r>
      <w:r>
        <w:rPr>
          <w:color w:val="231F20"/>
          <w:w w:val="105"/>
          <w:sz w:val="34"/>
        </w:rPr>
        <w:t>tại</w:t>
      </w:r>
      <w:r>
        <w:rPr>
          <w:color w:val="231F20"/>
          <w:spacing w:val="-6"/>
          <w:w w:val="105"/>
          <w:sz w:val="34"/>
        </w:rPr>
        <w:t> </w:t>
      </w:r>
      <w:r>
        <w:rPr>
          <w:color w:val="231F20"/>
          <w:w w:val="105"/>
          <w:sz w:val="34"/>
        </w:rPr>
        <w:t>núi này). Đây là dẫn chứng kinh điển nhằm giới thiệu nơi chốn đức</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nói</w:t>
      </w:r>
      <w:r>
        <w:rPr>
          <w:color w:val="231F20"/>
          <w:spacing w:val="-11"/>
          <w:w w:val="105"/>
          <w:sz w:val="34"/>
        </w:rPr>
        <w:t> </w:t>
      </w:r>
      <w:r>
        <w:rPr>
          <w:color w:val="231F20"/>
          <w:w w:val="105"/>
          <w:sz w:val="34"/>
        </w:rPr>
        <w:t>kinh</w:t>
      </w:r>
      <w:r>
        <w:rPr>
          <w:color w:val="231F20"/>
          <w:spacing w:val="-11"/>
          <w:w w:val="105"/>
          <w:sz w:val="34"/>
        </w:rPr>
        <w:t> </w:t>
      </w:r>
      <w:r>
        <w:rPr>
          <w:color w:val="231F20"/>
          <w:w w:val="105"/>
          <w:sz w:val="34"/>
        </w:rPr>
        <w:t>này,</w:t>
      </w:r>
      <w:r>
        <w:rPr>
          <w:color w:val="231F20"/>
          <w:spacing w:val="-10"/>
          <w:w w:val="105"/>
          <w:sz w:val="34"/>
        </w:rPr>
        <w:t> </w:t>
      </w:r>
      <w:r>
        <w:rPr>
          <w:color w:val="231F20"/>
          <w:w w:val="105"/>
          <w:sz w:val="34"/>
        </w:rPr>
        <w:t>hòng</w:t>
      </w:r>
      <w:r>
        <w:rPr>
          <w:color w:val="231F20"/>
          <w:spacing w:val="-10"/>
          <w:w w:val="105"/>
          <w:sz w:val="34"/>
        </w:rPr>
        <w:t> </w:t>
      </w:r>
      <w:r>
        <w:rPr>
          <w:color w:val="231F20"/>
          <w:w w:val="105"/>
          <w:sz w:val="34"/>
        </w:rPr>
        <w:t>chứng</w:t>
      </w:r>
      <w:r>
        <w:rPr>
          <w:color w:val="231F20"/>
          <w:spacing w:val="-10"/>
          <w:w w:val="105"/>
          <w:sz w:val="34"/>
        </w:rPr>
        <w:t> </w:t>
      </w:r>
      <w:r>
        <w:rPr>
          <w:color w:val="231F20"/>
          <w:w w:val="105"/>
          <w:sz w:val="34"/>
        </w:rPr>
        <w:t>tín</w:t>
      </w:r>
      <w:r>
        <w:rPr>
          <w:color w:val="231F20"/>
          <w:spacing w:val="-11"/>
          <w:w w:val="105"/>
          <w:sz w:val="34"/>
        </w:rPr>
        <w:t> </w:t>
      </w:r>
      <w:r>
        <w:rPr>
          <w:color w:val="231F20"/>
          <w:w w:val="105"/>
          <w:sz w:val="34"/>
        </w:rPr>
        <w:t>với</w:t>
      </w:r>
      <w:r>
        <w:rPr>
          <w:color w:val="231F20"/>
          <w:spacing w:val="-10"/>
          <w:w w:val="105"/>
          <w:sz w:val="34"/>
        </w:rPr>
        <w:t> </w:t>
      </w:r>
      <w:r>
        <w:rPr>
          <w:color w:val="231F20"/>
          <w:w w:val="105"/>
          <w:sz w:val="34"/>
        </w:rPr>
        <w:t>chúng</w:t>
      </w:r>
      <w:r>
        <w:rPr>
          <w:color w:val="231F20"/>
          <w:spacing w:val="-10"/>
          <w:w w:val="105"/>
          <w:sz w:val="34"/>
        </w:rPr>
        <w:t> </w:t>
      </w:r>
      <w:r>
        <w:rPr>
          <w:color w:val="231F20"/>
          <w:w w:val="105"/>
          <w:sz w:val="34"/>
        </w:rPr>
        <w:t>ta:</w:t>
      </w:r>
      <w:r>
        <w:rPr>
          <w:color w:val="231F20"/>
          <w:spacing w:val="-11"/>
          <w:w w:val="105"/>
          <w:sz w:val="34"/>
        </w:rPr>
        <w:t> </w:t>
      </w:r>
      <w:r>
        <w:rPr>
          <w:color w:val="231F20"/>
          <w:w w:val="105"/>
          <w:sz w:val="34"/>
        </w:rPr>
        <w:t>Thật</w:t>
      </w:r>
      <w:r>
        <w:rPr>
          <w:color w:val="231F20"/>
          <w:spacing w:val="-10"/>
          <w:w w:val="105"/>
          <w:sz w:val="34"/>
        </w:rPr>
        <w:t> </w:t>
      </w:r>
      <w:r>
        <w:rPr>
          <w:color w:val="231F20"/>
          <w:w w:val="105"/>
          <w:sz w:val="34"/>
        </w:rPr>
        <w:t>sự có một nơi để thuyết pháp.</w:t>
      </w:r>
    </w:p>
    <w:p>
      <w:pPr>
        <w:spacing w:line="297" w:lineRule="auto" w:before="145"/>
        <w:ind w:left="103" w:right="404" w:firstLine="453"/>
        <w:jc w:val="both"/>
        <w:rPr>
          <w:sz w:val="34"/>
        </w:rPr>
      </w:pPr>
      <w:r>
        <w:rPr>
          <w:color w:val="231F20"/>
          <w:w w:val="105"/>
          <w:sz w:val="34"/>
        </w:rPr>
        <w:t>Chúng</w:t>
      </w:r>
      <w:r>
        <w:rPr>
          <w:color w:val="231F20"/>
          <w:spacing w:val="-7"/>
          <w:w w:val="105"/>
          <w:sz w:val="34"/>
        </w:rPr>
        <w:t> </w:t>
      </w:r>
      <w:r>
        <w:rPr>
          <w:color w:val="231F20"/>
          <w:w w:val="105"/>
          <w:sz w:val="34"/>
        </w:rPr>
        <w:t>ta</w:t>
      </w:r>
      <w:r>
        <w:rPr>
          <w:color w:val="231F20"/>
          <w:spacing w:val="-7"/>
          <w:w w:val="105"/>
          <w:sz w:val="34"/>
        </w:rPr>
        <w:t> </w:t>
      </w:r>
      <w:r>
        <w:rPr>
          <w:color w:val="231F20"/>
          <w:w w:val="105"/>
          <w:sz w:val="34"/>
        </w:rPr>
        <w:t>xem</w:t>
      </w:r>
      <w:r>
        <w:rPr>
          <w:color w:val="231F20"/>
          <w:spacing w:val="-7"/>
          <w:w w:val="105"/>
          <w:sz w:val="34"/>
        </w:rPr>
        <w:t> </w:t>
      </w:r>
      <w:r>
        <w:rPr>
          <w:color w:val="231F20"/>
          <w:w w:val="105"/>
          <w:sz w:val="34"/>
        </w:rPr>
        <w:t>câu</w:t>
      </w:r>
      <w:r>
        <w:rPr>
          <w:color w:val="231F20"/>
          <w:spacing w:val="-7"/>
          <w:w w:val="105"/>
          <w:sz w:val="34"/>
        </w:rPr>
        <w:t> </w:t>
      </w:r>
      <w:r>
        <w:rPr>
          <w:color w:val="231F20"/>
          <w:w w:val="105"/>
          <w:sz w:val="34"/>
        </w:rPr>
        <w:t>kế</w:t>
      </w:r>
      <w:r>
        <w:rPr>
          <w:color w:val="231F20"/>
          <w:spacing w:val="-7"/>
          <w:w w:val="105"/>
          <w:sz w:val="34"/>
        </w:rPr>
        <w:t> </w:t>
      </w:r>
      <w:r>
        <w:rPr>
          <w:color w:val="231F20"/>
          <w:w w:val="105"/>
          <w:sz w:val="34"/>
        </w:rPr>
        <w:t>đó:</w:t>
      </w:r>
      <w:r>
        <w:rPr>
          <w:color w:val="231F20"/>
          <w:spacing w:val="-8"/>
          <w:w w:val="105"/>
          <w:sz w:val="34"/>
        </w:rPr>
        <w:t> </w:t>
      </w:r>
      <w:r>
        <w:rPr>
          <w:i/>
          <w:color w:val="231F20"/>
          <w:w w:val="105"/>
          <w:sz w:val="34"/>
        </w:rPr>
        <w:t>“Dữ</w:t>
      </w:r>
      <w:r>
        <w:rPr>
          <w:i/>
          <w:color w:val="231F20"/>
          <w:spacing w:val="-7"/>
          <w:w w:val="105"/>
          <w:sz w:val="34"/>
        </w:rPr>
        <w:t> </w:t>
      </w:r>
      <w:r>
        <w:rPr>
          <w:i/>
          <w:color w:val="231F20"/>
          <w:w w:val="105"/>
          <w:sz w:val="34"/>
        </w:rPr>
        <w:t>đại</w:t>
      </w:r>
      <w:r>
        <w:rPr>
          <w:i/>
          <w:color w:val="231F20"/>
          <w:spacing w:val="-7"/>
          <w:w w:val="105"/>
          <w:sz w:val="34"/>
        </w:rPr>
        <w:t> </w:t>
      </w:r>
      <w:r>
        <w:rPr>
          <w:i/>
          <w:color w:val="231F20"/>
          <w:w w:val="105"/>
          <w:sz w:val="34"/>
        </w:rPr>
        <w:t>tỳ-kheo</w:t>
      </w:r>
      <w:r>
        <w:rPr>
          <w:i/>
          <w:color w:val="231F20"/>
          <w:spacing w:val="-7"/>
          <w:w w:val="105"/>
          <w:sz w:val="34"/>
        </w:rPr>
        <w:t> </w:t>
      </w:r>
      <w:r>
        <w:rPr>
          <w:i/>
          <w:color w:val="231F20"/>
          <w:w w:val="105"/>
          <w:sz w:val="34"/>
        </w:rPr>
        <w:t>chúng</w:t>
      </w:r>
      <w:r>
        <w:rPr>
          <w:i/>
          <w:color w:val="231F20"/>
          <w:spacing w:val="-7"/>
          <w:w w:val="105"/>
          <w:sz w:val="34"/>
        </w:rPr>
        <w:t> </w:t>
      </w:r>
      <w:r>
        <w:rPr>
          <w:i/>
          <w:color w:val="231F20"/>
          <w:w w:val="105"/>
          <w:sz w:val="34"/>
        </w:rPr>
        <w:t>vạn</w:t>
      </w:r>
      <w:r>
        <w:rPr>
          <w:i/>
          <w:color w:val="231F20"/>
          <w:spacing w:val="-7"/>
          <w:w w:val="105"/>
          <w:sz w:val="34"/>
        </w:rPr>
        <w:t> </w:t>
      </w:r>
      <w:r>
        <w:rPr>
          <w:i/>
          <w:color w:val="231F20"/>
          <w:w w:val="105"/>
          <w:sz w:val="34"/>
        </w:rPr>
        <w:t>nhị thiên nhân câu” </w:t>
      </w:r>
      <w:r>
        <w:rPr>
          <w:color w:val="231F20"/>
          <w:w w:val="105"/>
          <w:sz w:val="34"/>
        </w:rPr>
        <w:t>(Cùng với các vị đại tỳ-kheo một vạn hai ngàn</w:t>
      </w:r>
      <w:r>
        <w:rPr>
          <w:color w:val="231F20"/>
          <w:spacing w:val="-16"/>
          <w:w w:val="105"/>
          <w:sz w:val="34"/>
        </w:rPr>
        <w:t> </w:t>
      </w:r>
      <w:r>
        <w:rPr>
          <w:color w:val="231F20"/>
          <w:w w:val="105"/>
          <w:sz w:val="34"/>
        </w:rPr>
        <w:t>người</w:t>
      </w:r>
      <w:r>
        <w:rPr>
          <w:color w:val="231F20"/>
          <w:spacing w:val="-16"/>
          <w:w w:val="105"/>
          <w:sz w:val="34"/>
        </w:rPr>
        <w:t> </w:t>
      </w:r>
      <w:r>
        <w:rPr>
          <w:color w:val="231F20"/>
          <w:w w:val="105"/>
          <w:sz w:val="34"/>
        </w:rPr>
        <w:t>cùng</w:t>
      </w:r>
      <w:r>
        <w:rPr>
          <w:color w:val="231F20"/>
          <w:spacing w:val="-16"/>
          <w:w w:val="105"/>
          <w:sz w:val="34"/>
        </w:rPr>
        <w:t> </w:t>
      </w:r>
      <w:r>
        <w:rPr>
          <w:color w:val="231F20"/>
          <w:w w:val="105"/>
          <w:sz w:val="34"/>
        </w:rPr>
        <w:t>nhóm</w:t>
      </w:r>
      <w:r>
        <w:rPr>
          <w:color w:val="231F20"/>
          <w:spacing w:val="-16"/>
          <w:w w:val="105"/>
          <w:sz w:val="34"/>
        </w:rPr>
        <w:t> </w:t>
      </w:r>
      <w:r>
        <w:rPr>
          <w:color w:val="231F20"/>
          <w:w w:val="105"/>
          <w:sz w:val="34"/>
        </w:rPr>
        <w:t>họp).</w:t>
      </w:r>
      <w:r>
        <w:rPr>
          <w:color w:val="231F20"/>
          <w:spacing w:val="-16"/>
          <w:w w:val="105"/>
          <w:sz w:val="34"/>
        </w:rPr>
        <w:t> </w:t>
      </w:r>
      <w:r>
        <w:rPr>
          <w:color w:val="231F20"/>
          <w:w w:val="105"/>
          <w:sz w:val="34"/>
        </w:rPr>
        <w:t>Đó</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thính</w:t>
      </w:r>
      <w:r>
        <w:rPr>
          <w:color w:val="231F20"/>
          <w:spacing w:val="-17"/>
          <w:w w:val="105"/>
          <w:sz w:val="34"/>
        </w:rPr>
        <w:t> </w:t>
      </w:r>
      <w:r>
        <w:rPr>
          <w:color w:val="231F20"/>
          <w:w w:val="105"/>
          <w:sz w:val="34"/>
        </w:rPr>
        <w:t>chúng.</w:t>
      </w:r>
      <w:r>
        <w:rPr>
          <w:color w:val="231F20"/>
          <w:spacing w:val="-15"/>
          <w:w w:val="105"/>
          <w:sz w:val="34"/>
        </w:rPr>
        <w:t> </w:t>
      </w:r>
      <w:r>
        <w:rPr>
          <w:i/>
          <w:color w:val="231F20"/>
          <w:w w:val="105"/>
          <w:sz w:val="34"/>
        </w:rPr>
        <w:t>“Bổn</w:t>
      </w:r>
      <w:r>
        <w:rPr>
          <w:i/>
          <w:color w:val="231F20"/>
          <w:spacing w:val="-16"/>
          <w:w w:val="105"/>
          <w:sz w:val="34"/>
        </w:rPr>
        <w:t> </w:t>
      </w:r>
      <w:r>
        <w:rPr>
          <w:i/>
          <w:color w:val="231F20"/>
          <w:w w:val="105"/>
          <w:sz w:val="34"/>
        </w:rPr>
        <w:t>phẩm độc</w:t>
      </w:r>
      <w:r>
        <w:rPr>
          <w:i/>
          <w:color w:val="231F20"/>
          <w:spacing w:val="-23"/>
          <w:w w:val="105"/>
          <w:sz w:val="34"/>
        </w:rPr>
        <w:t> </w:t>
      </w:r>
      <w:r>
        <w:rPr>
          <w:i/>
          <w:color w:val="231F20"/>
          <w:w w:val="105"/>
          <w:sz w:val="34"/>
        </w:rPr>
        <w:t>tiêu</w:t>
      </w:r>
      <w:r>
        <w:rPr>
          <w:i/>
          <w:color w:val="231F20"/>
          <w:spacing w:val="-22"/>
          <w:w w:val="105"/>
          <w:sz w:val="34"/>
        </w:rPr>
        <w:t> </w:t>
      </w:r>
      <w:r>
        <w:rPr>
          <w:i/>
          <w:color w:val="231F20"/>
          <w:w w:val="105"/>
          <w:sz w:val="34"/>
        </w:rPr>
        <w:t>tỳ-kheo</w:t>
      </w:r>
      <w:r>
        <w:rPr>
          <w:i/>
          <w:color w:val="231F20"/>
          <w:spacing w:val="-22"/>
          <w:w w:val="105"/>
          <w:sz w:val="34"/>
        </w:rPr>
        <w:t> </w:t>
      </w:r>
      <w:r>
        <w:rPr>
          <w:i/>
          <w:color w:val="231F20"/>
          <w:w w:val="105"/>
          <w:sz w:val="34"/>
        </w:rPr>
        <w:t>chúng</w:t>
      </w:r>
      <w:r>
        <w:rPr>
          <w:i/>
          <w:color w:val="231F20"/>
          <w:spacing w:val="-22"/>
          <w:w w:val="105"/>
          <w:sz w:val="34"/>
        </w:rPr>
        <w:t> </w:t>
      </w:r>
      <w:r>
        <w:rPr>
          <w:i/>
          <w:color w:val="231F20"/>
          <w:w w:val="105"/>
          <w:sz w:val="34"/>
        </w:rPr>
        <w:t>cập</w:t>
      </w:r>
      <w:r>
        <w:rPr>
          <w:i/>
          <w:color w:val="231F20"/>
          <w:spacing w:val="-22"/>
          <w:w w:val="105"/>
          <w:sz w:val="34"/>
        </w:rPr>
        <w:t> </w:t>
      </w:r>
      <w:r>
        <w:rPr>
          <w:i/>
          <w:color w:val="231F20"/>
          <w:w w:val="105"/>
          <w:sz w:val="34"/>
        </w:rPr>
        <w:t>Bồ</w:t>
      </w:r>
      <w:r>
        <w:rPr>
          <w:i/>
          <w:color w:val="231F20"/>
          <w:spacing w:val="-22"/>
          <w:w w:val="105"/>
          <w:sz w:val="34"/>
        </w:rPr>
        <w:t> </w:t>
      </w:r>
      <w:r>
        <w:rPr>
          <w:i/>
          <w:color w:val="231F20"/>
          <w:w w:val="105"/>
          <w:sz w:val="34"/>
        </w:rPr>
        <w:t>tát</w:t>
      </w:r>
      <w:r>
        <w:rPr>
          <w:i/>
          <w:color w:val="231F20"/>
          <w:spacing w:val="-22"/>
          <w:w w:val="105"/>
          <w:sz w:val="34"/>
        </w:rPr>
        <w:t> </w:t>
      </w:r>
      <w:r>
        <w:rPr>
          <w:i/>
          <w:color w:val="231F20"/>
          <w:w w:val="105"/>
          <w:sz w:val="34"/>
        </w:rPr>
        <w:t>chúng”</w:t>
      </w:r>
      <w:r>
        <w:rPr>
          <w:i/>
          <w:color w:val="231F20"/>
          <w:spacing w:val="-22"/>
          <w:w w:val="105"/>
          <w:sz w:val="34"/>
        </w:rPr>
        <w:t> </w:t>
      </w:r>
      <w:r>
        <w:rPr>
          <w:color w:val="231F20"/>
          <w:w w:val="105"/>
          <w:sz w:val="34"/>
        </w:rPr>
        <w:t>(Phẩm</w:t>
      </w:r>
      <w:r>
        <w:rPr>
          <w:color w:val="231F20"/>
          <w:spacing w:val="-22"/>
          <w:w w:val="105"/>
          <w:sz w:val="34"/>
        </w:rPr>
        <w:t> </w:t>
      </w:r>
      <w:r>
        <w:rPr>
          <w:color w:val="231F20"/>
          <w:w w:val="105"/>
          <w:sz w:val="34"/>
        </w:rPr>
        <w:t>này</w:t>
      </w:r>
      <w:r>
        <w:rPr>
          <w:color w:val="231F20"/>
          <w:spacing w:val="-23"/>
          <w:w w:val="105"/>
          <w:sz w:val="34"/>
        </w:rPr>
        <w:t> </w:t>
      </w:r>
      <w:r>
        <w:rPr>
          <w:color w:val="231F20"/>
          <w:w w:val="105"/>
          <w:sz w:val="34"/>
        </w:rPr>
        <w:t>chỉ</w:t>
      </w:r>
      <w:r>
        <w:rPr>
          <w:color w:val="231F20"/>
          <w:spacing w:val="-22"/>
          <w:w w:val="105"/>
          <w:sz w:val="34"/>
        </w:rPr>
        <w:t> </w:t>
      </w:r>
      <w:r>
        <w:rPr>
          <w:color w:val="231F20"/>
          <w:w w:val="105"/>
          <w:sz w:val="34"/>
        </w:rPr>
        <w:t>nêu chúng</w:t>
      </w:r>
      <w:r>
        <w:rPr>
          <w:color w:val="231F20"/>
          <w:spacing w:val="-4"/>
          <w:w w:val="105"/>
          <w:sz w:val="34"/>
        </w:rPr>
        <w:t> </w:t>
      </w:r>
      <w:r>
        <w:rPr>
          <w:color w:val="231F20"/>
          <w:w w:val="105"/>
          <w:sz w:val="34"/>
        </w:rPr>
        <w:t>Tỳ-kheo</w:t>
      </w:r>
      <w:r>
        <w:rPr>
          <w:color w:val="231F20"/>
          <w:spacing w:val="-5"/>
          <w:w w:val="105"/>
          <w:sz w:val="34"/>
        </w:rPr>
        <w:t> </w:t>
      </w:r>
      <w:r>
        <w:rPr>
          <w:color w:val="231F20"/>
          <w:w w:val="105"/>
          <w:sz w:val="34"/>
        </w:rPr>
        <w:t>và</w:t>
      </w:r>
      <w:r>
        <w:rPr>
          <w:color w:val="231F20"/>
          <w:spacing w:val="-5"/>
          <w:w w:val="105"/>
          <w:sz w:val="34"/>
        </w:rPr>
        <w:t> </w:t>
      </w:r>
      <w:r>
        <w:rPr>
          <w:color w:val="231F20"/>
          <w:w w:val="105"/>
          <w:sz w:val="34"/>
        </w:rPr>
        <w:t>chúng</w:t>
      </w:r>
      <w:r>
        <w:rPr>
          <w:color w:val="231F20"/>
          <w:spacing w:val="-4"/>
          <w:w w:val="105"/>
          <w:sz w:val="34"/>
        </w:rPr>
        <w:t> </w:t>
      </w:r>
      <w:r>
        <w:rPr>
          <w:color w:val="231F20"/>
          <w:w w:val="105"/>
          <w:sz w:val="34"/>
        </w:rPr>
        <w:t>Bồ</w:t>
      </w:r>
      <w:r>
        <w:rPr>
          <w:color w:val="231F20"/>
          <w:spacing w:val="-5"/>
          <w:w w:val="105"/>
          <w:sz w:val="34"/>
        </w:rPr>
        <w:t> </w:t>
      </w:r>
      <w:r>
        <w:rPr>
          <w:color w:val="231F20"/>
          <w:w w:val="105"/>
          <w:sz w:val="34"/>
        </w:rPr>
        <w:t>tát).</w:t>
      </w:r>
      <w:r>
        <w:rPr>
          <w:color w:val="231F20"/>
          <w:spacing w:val="-4"/>
          <w:w w:val="105"/>
          <w:sz w:val="34"/>
        </w:rPr>
        <w:t> </w:t>
      </w:r>
      <w:r>
        <w:rPr>
          <w:color w:val="231F20"/>
          <w:w w:val="105"/>
          <w:sz w:val="34"/>
        </w:rPr>
        <w:t>Khi</w:t>
      </w:r>
      <w:r>
        <w:rPr>
          <w:color w:val="231F20"/>
          <w:spacing w:val="-5"/>
          <w:w w:val="105"/>
          <w:sz w:val="34"/>
        </w:rPr>
        <w:t> </w:t>
      </w:r>
      <w:r>
        <w:rPr>
          <w:color w:val="231F20"/>
          <w:w w:val="105"/>
          <w:sz w:val="34"/>
        </w:rPr>
        <w:t>cụ</w:t>
      </w:r>
      <w:r>
        <w:rPr>
          <w:color w:val="231F20"/>
          <w:spacing w:val="-4"/>
          <w:w w:val="105"/>
          <w:sz w:val="34"/>
        </w:rPr>
        <w:t> </w:t>
      </w:r>
      <w:r>
        <w:rPr>
          <w:color w:val="231F20"/>
          <w:w w:val="105"/>
          <w:sz w:val="34"/>
        </w:rPr>
        <w:t>Hạ</w:t>
      </w:r>
      <w:r>
        <w:rPr>
          <w:color w:val="231F20"/>
          <w:spacing w:val="-4"/>
          <w:w w:val="105"/>
          <w:sz w:val="34"/>
        </w:rPr>
        <w:t> </w:t>
      </w:r>
      <w:r>
        <w:rPr>
          <w:color w:val="231F20"/>
          <w:w w:val="105"/>
          <w:sz w:val="34"/>
        </w:rPr>
        <w:t>hội</w:t>
      </w:r>
      <w:r>
        <w:rPr>
          <w:color w:val="231F20"/>
          <w:spacing w:val="-4"/>
          <w:w w:val="105"/>
          <w:sz w:val="34"/>
        </w:rPr>
        <w:t> </w:t>
      </w:r>
      <w:r>
        <w:rPr>
          <w:color w:val="231F20"/>
          <w:w w:val="105"/>
          <w:sz w:val="34"/>
        </w:rPr>
        <w:t>tập</w:t>
      </w:r>
      <w:r>
        <w:rPr>
          <w:color w:val="231F20"/>
          <w:spacing w:val="-4"/>
          <w:w w:val="105"/>
          <w:sz w:val="34"/>
        </w:rPr>
        <w:t> </w:t>
      </w:r>
      <w:r>
        <w:rPr>
          <w:color w:val="231F20"/>
          <w:w w:val="105"/>
          <w:sz w:val="34"/>
        </w:rPr>
        <w:t>bộ</w:t>
      </w:r>
      <w:r>
        <w:rPr>
          <w:color w:val="231F20"/>
          <w:spacing w:val="-5"/>
          <w:w w:val="105"/>
          <w:sz w:val="34"/>
        </w:rPr>
        <w:t> </w:t>
      </w:r>
      <w:r>
        <w:rPr>
          <w:color w:val="231F20"/>
          <w:w w:val="105"/>
          <w:sz w:val="34"/>
        </w:rPr>
        <w:t>kinh này,</w:t>
      </w:r>
      <w:r>
        <w:rPr>
          <w:color w:val="231F20"/>
          <w:spacing w:val="-22"/>
          <w:w w:val="105"/>
          <w:sz w:val="34"/>
        </w:rPr>
        <w:t> </w:t>
      </w:r>
      <w:r>
        <w:rPr>
          <w:color w:val="231F20"/>
          <w:w w:val="105"/>
          <w:sz w:val="34"/>
        </w:rPr>
        <w:t>đã</w:t>
      </w:r>
      <w:r>
        <w:rPr>
          <w:color w:val="231F20"/>
          <w:spacing w:val="-22"/>
          <w:w w:val="105"/>
          <w:sz w:val="34"/>
        </w:rPr>
        <w:t> </w:t>
      </w:r>
      <w:r>
        <w:rPr>
          <w:color w:val="231F20"/>
          <w:w w:val="105"/>
          <w:sz w:val="34"/>
        </w:rPr>
        <w:t>chia</w:t>
      </w:r>
      <w:r>
        <w:rPr>
          <w:color w:val="231F20"/>
          <w:spacing w:val="-22"/>
          <w:w w:val="105"/>
          <w:sz w:val="34"/>
        </w:rPr>
        <w:t> </w:t>
      </w:r>
      <w:r>
        <w:rPr>
          <w:color w:val="231F20"/>
          <w:w w:val="105"/>
          <w:sz w:val="34"/>
        </w:rPr>
        <w:t>phần</w:t>
      </w:r>
      <w:r>
        <w:rPr>
          <w:color w:val="231F20"/>
          <w:spacing w:val="-22"/>
          <w:w w:val="105"/>
          <w:sz w:val="34"/>
        </w:rPr>
        <w:t> </w:t>
      </w:r>
      <w:r>
        <w:rPr>
          <w:i/>
          <w:color w:val="231F20"/>
          <w:w w:val="105"/>
          <w:sz w:val="34"/>
        </w:rPr>
        <w:t>Chứng</w:t>
      </w:r>
      <w:r>
        <w:rPr>
          <w:i/>
          <w:color w:val="231F20"/>
          <w:spacing w:val="-22"/>
          <w:w w:val="105"/>
          <w:sz w:val="34"/>
        </w:rPr>
        <w:t> </w:t>
      </w:r>
      <w:r>
        <w:rPr>
          <w:i/>
          <w:color w:val="231F20"/>
          <w:w w:val="105"/>
          <w:sz w:val="34"/>
        </w:rPr>
        <w:t>Tín</w:t>
      </w:r>
      <w:r>
        <w:rPr>
          <w:i/>
          <w:color w:val="231F20"/>
          <w:spacing w:val="-22"/>
          <w:w w:val="105"/>
          <w:sz w:val="34"/>
        </w:rPr>
        <w:t> </w:t>
      </w:r>
      <w:r>
        <w:rPr>
          <w:color w:val="231F20"/>
          <w:w w:val="105"/>
          <w:sz w:val="34"/>
        </w:rPr>
        <w:t>thành</w:t>
      </w:r>
      <w:r>
        <w:rPr>
          <w:color w:val="231F20"/>
          <w:spacing w:val="-22"/>
          <w:w w:val="105"/>
          <w:sz w:val="34"/>
        </w:rPr>
        <w:t> </w:t>
      </w:r>
      <w:r>
        <w:rPr>
          <w:color w:val="231F20"/>
          <w:w w:val="105"/>
          <w:sz w:val="34"/>
        </w:rPr>
        <w:t>2</w:t>
      </w:r>
      <w:r>
        <w:rPr>
          <w:color w:val="231F20"/>
          <w:spacing w:val="-22"/>
          <w:w w:val="105"/>
          <w:sz w:val="34"/>
        </w:rPr>
        <w:t> </w:t>
      </w:r>
      <w:r>
        <w:rPr>
          <w:color w:val="231F20"/>
          <w:w w:val="105"/>
          <w:sz w:val="34"/>
        </w:rPr>
        <w:t>phẩm.</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văn</w:t>
      </w:r>
      <w:r>
        <w:rPr>
          <w:color w:val="231F20"/>
          <w:spacing w:val="-22"/>
          <w:w w:val="105"/>
          <w:sz w:val="34"/>
        </w:rPr>
        <w:t> </w:t>
      </w:r>
      <w:r>
        <w:rPr>
          <w:color w:val="231F20"/>
          <w:w w:val="105"/>
          <w:sz w:val="34"/>
        </w:rPr>
        <w:t>rất</w:t>
      </w:r>
      <w:r>
        <w:rPr>
          <w:color w:val="231F20"/>
          <w:spacing w:val="-22"/>
          <w:w w:val="105"/>
          <w:sz w:val="34"/>
        </w:rPr>
        <w:t> </w:t>
      </w:r>
      <w:r>
        <w:rPr>
          <w:color w:val="231F20"/>
          <w:w w:val="105"/>
          <w:sz w:val="34"/>
        </w:rPr>
        <w:t>dài, trong phẩm thứ nhất, thính chúng chỉ nói đến chúng Tỳ- kheo và chúng Bồ tát, số người không nhiều!</w:t>
      </w:r>
    </w:p>
    <w:p>
      <w:pPr>
        <w:spacing w:line="297" w:lineRule="auto" w:before="144"/>
        <w:ind w:left="103" w:right="404" w:firstLine="453"/>
        <w:jc w:val="both"/>
        <w:rPr>
          <w:sz w:val="34"/>
        </w:rPr>
      </w:pPr>
      <w:r>
        <w:rPr>
          <w:color w:val="231F20"/>
          <w:sz w:val="34"/>
        </w:rPr>
        <w:t>Phẩm thứ hai, </w:t>
      </w:r>
      <w:r>
        <w:rPr>
          <w:i/>
          <w:color w:val="231F20"/>
          <w:sz w:val="34"/>
        </w:rPr>
        <w:t>“Đệ nhị phẩm mạt quảng tiêu dư tam chúng </w:t>
      </w:r>
      <w:r>
        <w:rPr>
          <w:i/>
          <w:color w:val="231F20"/>
          <w:w w:val="105"/>
          <w:sz w:val="34"/>
        </w:rPr>
        <w:t>đệ</w:t>
      </w:r>
      <w:r>
        <w:rPr>
          <w:i/>
          <w:color w:val="231F20"/>
          <w:spacing w:val="-20"/>
          <w:w w:val="105"/>
          <w:sz w:val="34"/>
        </w:rPr>
        <w:t> </w:t>
      </w:r>
      <w:r>
        <w:rPr>
          <w:i/>
          <w:color w:val="231F20"/>
          <w:w w:val="105"/>
          <w:sz w:val="34"/>
        </w:rPr>
        <w:t>tử,</w:t>
      </w:r>
      <w:r>
        <w:rPr>
          <w:i/>
          <w:color w:val="231F20"/>
          <w:spacing w:val="-20"/>
          <w:w w:val="105"/>
          <w:sz w:val="34"/>
        </w:rPr>
        <w:t> </w:t>
      </w:r>
      <w:r>
        <w:rPr>
          <w:i/>
          <w:color w:val="231F20"/>
          <w:w w:val="105"/>
          <w:sz w:val="34"/>
        </w:rPr>
        <w:t>cập</w:t>
      </w:r>
      <w:r>
        <w:rPr>
          <w:i/>
          <w:color w:val="231F20"/>
          <w:spacing w:val="-20"/>
          <w:w w:val="105"/>
          <w:sz w:val="34"/>
        </w:rPr>
        <w:t> </w:t>
      </w:r>
      <w:r>
        <w:rPr>
          <w:i/>
          <w:color w:val="231F20"/>
          <w:w w:val="105"/>
          <w:sz w:val="34"/>
        </w:rPr>
        <w:t>chư</w:t>
      </w:r>
      <w:r>
        <w:rPr>
          <w:i/>
          <w:color w:val="231F20"/>
          <w:spacing w:val="-20"/>
          <w:w w:val="105"/>
          <w:sz w:val="34"/>
        </w:rPr>
        <w:t> </w:t>
      </w:r>
      <w:r>
        <w:rPr>
          <w:i/>
          <w:color w:val="231F20"/>
          <w:w w:val="105"/>
          <w:sz w:val="34"/>
        </w:rPr>
        <w:t>thiên</w:t>
      </w:r>
      <w:r>
        <w:rPr>
          <w:i/>
          <w:color w:val="231F20"/>
          <w:spacing w:val="-20"/>
          <w:w w:val="105"/>
          <w:sz w:val="34"/>
        </w:rPr>
        <w:t> </w:t>
      </w:r>
      <w:r>
        <w:rPr>
          <w:i/>
          <w:color w:val="231F20"/>
          <w:w w:val="105"/>
          <w:sz w:val="34"/>
        </w:rPr>
        <w:t>chúng”</w:t>
      </w:r>
      <w:r>
        <w:rPr>
          <w:i/>
          <w:color w:val="231F20"/>
          <w:spacing w:val="-19"/>
          <w:w w:val="105"/>
          <w:sz w:val="34"/>
        </w:rPr>
        <w:t> </w:t>
      </w:r>
      <w:r>
        <w:rPr>
          <w:color w:val="231F20"/>
          <w:w w:val="105"/>
          <w:sz w:val="34"/>
        </w:rPr>
        <w:t>(Cuối</w:t>
      </w:r>
      <w:r>
        <w:rPr>
          <w:color w:val="231F20"/>
          <w:spacing w:val="-21"/>
          <w:w w:val="105"/>
          <w:sz w:val="34"/>
        </w:rPr>
        <w:t> </w:t>
      </w:r>
      <w:r>
        <w:rPr>
          <w:color w:val="231F20"/>
          <w:w w:val="105"/>
          <w:sz w:val="34"/>
        </w:rPr>
        <w:t>phẩm</w:t>
      </w:r>
      <w:r>
        <w:rPr>
          <w:color w:val="231F20"/>
          <w:spacing w:val="-20"/>
          <w:w w:val="105"/>
          <w:sz w:val="34"/>
        </w:rPr>
        <w:t> </w:t>
      </w:r>
      <w:r>
        <w:rPr>
          <w:color w:val="231F20"/>
          <w:w w:val="105"/>
          <w:sz w:val="34"/>
        </w:rPr>
        <w:t>thứ</w:t>
      </w:r>
      <w:r>
        <w:rPr>
          <w:color w:val="231F20"/>
          <w:spacing w:val="-21"/>
          <w:w w:val="105"/>
          <w:sz w:val="34"/>
        </w:rPr>
        <w:t> </w:t>
      </w:r>
      <w:r>
        <w:rPr>
          <w:color w:val="231F20"/>
          <w:w w:val="105"/>
          <w:sz w:val="34"/>
        </w:rPr>
        <w:t>hai</w:t>
      </w:r>
      <w:r>
        <w:rPr>
          <w:color w:val="231F20"/>
          <w:spacing w:val="-20"/>
          <w:w w:val="105"/>
          <w:sz w:val="34"/>
        </w:rPr>
        <w:t> </w:t>
      </w:r>
      <w:r>
        <w:rPr>
          <w:color w:val="231F20"/>
          <w:w w:val="105"/>
          <w:sz w:val="34"/>
        </w:rPr>
        <w:t>sẽ</w:t>
      </w:r>
      <w:r>
        <w:rPr>
          <w:color w:val="231F20"/>
          <w:spacing w:val="-20"/>
          <w:w w:val="105"/>
          <w:sz w:val="34"/>
        </w:rPr>
        <w:t> </w:t>
      </w:r>
      <w:r>
        <w:rPr>
          <w:color w:val="231F20"/>
          <w:w w:val="105"/>
          <w:sz w:val="34"/>
        </w:rPr>
        <w:t>nêu</w:t>
      </w:r>
      <w:r>
        <w:rPr>
          <w:color w:val="231F20"/>
          <w:spacing w:val="-20"/>
          <w:w w:val="105"/>
          <w:sz w:val="34"/>
        </w:rPr>
        <w:t> </w:t>
      </w:r>
      <w:r>
        <w:rPr>
          <w:color w:val="231F20"/>
          <w:w w:val="105"/>
          <w:sz w:val="34"/>
        </w:rPr>
        <w:t>đủ</w:t>
      </w:r>
      <w:r>
        <w:rPr>
          <w:color w:val="231F20"/>
          <w:spacing w:val="-20"/>
          <w:w w:val="105"/>
          <w:sz w:val="34"/>
        </w:rPr>
        <w:t> </w:t>
      </w:r>
      <w:r>
        <w:rPr>
          <w:color w:val="231F20"/>
          <w:w w:val="105"/>
          <w:sz w:val="34"/>
        </w:rPr>
        <w:t>ba chúng đệ tử và các thiên chúng:). Kinh văn được trích dẫn ở</w:t>
      </w:r>
      <w:r>
        <w:rPr>
          <w:color w:val="231F20"/>
          <w:spacing w:val="-14"/>
          <w:w w:val="105"/>
          <w:sz w:val="34"/>
        </w:rPr>
        <w:t> </w:t>
      </w:r>
      <w:r>
        <w:rPr>
          <w:color w:val="231F20"/>
          <w:w w:val="105"/>
          <w:sz w:val="34"/>
        </w:rPr>
        <w:t>đây,</w:t>
      </w:r>
      <w:r>
        <w:rPr>
          <w:color w:val="231F20"/>
          <w:spacing w:val="-14"/>
          <w:w w:val="105"/>
          <w:sz w:val="34"/>
        </w:rPr>
        <w:t> </w:t>
      </w:r>
      <w:r>
        <w:rPr>
          <w:i/>
          <w:color w:val="231F20"/>
          <w:w w:val="105"/>
          <w:sz w:val="34"/>
        </w:rPr>
        <w:t>“Hựu</w:t>
      </w:r>
      <w:r>
        <w:rPr>
          <w:i/>
          <w:color w:val="231F20"/>
          <w:spacing w:val="-14"/>
          <w:w w:val="105"/>
          <w:sz w:val="34"/>
        </w:rPr>
        <w:t> </w:t>
      </w:r>
      <w:r>
        <w:rPr>
          <w:i/>
          <w:color w:val="231F20"/>
          <w:w w:val="105"/>
          <w:sz w:val="34"/>
        </w:rPr>
        <w:t>hữu</w:t>
      </w:r>
      <w:r>
        <w:rPr>
          <w:i/>
          <w:color w:val="231F20"/>
          <w:spacing w:val="-14"/>
          <w:w w:val="105"/>
          <w:sz w:val="34"/>
        </w:rPr>
        <w:t> </w:t>
      </w:r>
      <w:r>
        <w:rPr>
          <w:i/>
          <w:color w:val="231F20"/>
          <w:w w:val="105"/>
          <w:sz w:val="34"/>
        </w:rPr>
        <w:t>tỳ-kheo-ni</w:t>
      </w:r>
      <w:r>
        <w:rPr>
          <w:i/>
          <w:color w:val="231F20"/>
          <w:spacing w:val="-14"/>
          <w:w w:val="105"/>
          <w:sz w:val="34"/>
        </w:rPr>
        <w:t> </w:t>
      </w:r>
      <w:r>
        <w:rPr>
          <w:i/>
          <w:color w:val="231F20"/>
          <w:w w:val="105"/>
          <w:sz w:val="34"/>
        </w:rPr>
        <w:t>ngũ</w:t>
      </w:r>
      <w:r>
        <w:rPr>
          <w:i/>
          <w:color w:val="231F20"/>
          <w:spacing w:val="-14"/>
          <w:w w:val="105"/>
          <w:sz w:val="34"/>
        </w:rPr>
        <w:t> </w:t>
      </w:r>
      <w:r>
        <w:rPr>
          <w:i/>
          <w:color w:val="231F20"/>
          <w:w w:val="105"/>
          <w:sz w:val="34"/>
        </w:rPr>
        <w:t>bách</w:t>
      </w:r>
      <w:r>
        <w:rPr>
          <w:i/>
          <w:color w:val="231F20"/>
          <w:spacing w:val="-14"/>
          <w:w w:val="105"/>
          <w:sz w:val="34"/>
        </w:rPr>
        <w:t> </w:t>
      </w:r>
      <w:r>
        <w:rPr>
          <w:i/>
          <w:color w:val="231F20"/>
          <w:w w:val="105"/>
          <w:sz w:val="34"/>
        </w:rPr>
        <w:t>nhân,</w:t>
      </w:r>
      <w:r>
        <w:rPr>
          <w:i/>
          <w:color w:val="231F20"/>
          <w:spacing w:val="-14"/>
          <w:w w:val="105"/>
          <w:sz w:val="34"/>
        </w:rPr>
        <w:t> </w:t>
      </w:r>
      <w:r>
        <w:rPr>
          <w:i/>
          <w:color w:val="231F20"/>
          <w:w w:val="105"/>
          <w:sz w:val="34"/>
        </w:rPr>
        <w:t>thanh</w:t>
      </w:r>
      <w:r>
        <w:rPr>
          <w:i/>
          <w:color w:val="231F20"/>
          <w:spacing w:val="-14"/>
          <w:w w:val="105"/>
          <w:sz w:val="34"/>
        </w:rPr>
        <w:t> </w:t>
      </w:r>
      <w:r>
        <w:rPr>
          <w:i/>
          <w:color w:val="231F20"/>
          <w:w w:val="105"/>
          <w:sz w:val="34"/>
        </w:rPr>
        <w:t>tín</w:t>
      </w:r>
      <w:r>
        <w:rPr>
          <w:i/>
          <w:color w:val="231F20"/>
          <w:spacing w:val="-14"/>
          <w:w w:val="105"/>
          <w:sz w:val="34"/>
        </w:rPr>
        <w:t> </w:t>
      </w:r>
      <w:r>
        <w:rPr>
          <w:i/>
          <w:color w:val="231F20"/>
          <w:w w:val="105"/>
          <w:sz w:val="34"/>
        </w:rPr>
        <w:t>sĩ</w:t>
      </w:r>
      <w:r>
        <w:rPr>
          <w:i/>
          <w:color w:val="231F20"/>
          <w:spacing w:val="-14"/>
          <w:w w:val="105"/>
          <w:sz w:val="34"/>
        </w:rPr>
        <w:t> </w:t>
      </w:r>
      <w:r>
        <w:rPr>
          <w:i/>
          <w:color w:val="231F20"/>
          <w:w w:val="105"/>
          <w:sz w:val="34"/>
        </w:rPr>
        <w:t>thất thiên</w:t>
      </w:r>
      <w:r>
        <w:rPr>
          <w:i/>
          <w:color w:val="231F20"/>
          <w:spacing w:val="-15"/>
          <w:w w:val="105"/>
          <w:sz w:val="34"/>
        </w:rPr>
        <w:t> </w:t>
      </w:r>
      <w:r>
        <w:rPr>
          <w:i/>
          <w:color w:val="231F20"/>
          <w:w w:val="105"/>
          <w:sz w:val="34"/>
        </w:rPr>
        <w:t>nhân”</w:t>
      </w:r>
      <w:r>
        <w:rPr>
          <w:i/>
          <w:color w:val="231F20"/>
          <w:spacing w:val="-15"/>
          <w:w w:val="105"/>
          <w:sz w:val="34"/>
        </w:rPr>
        <w:t> </w:t>
      </w:r>
      <w:r>
        <w:rPr>
          <w:color w:val="231F20"/>
          <w:w w:val="105"/>
          <w:sz w:val="34"/>
        </w:rPr>
        <w:t>(Lại</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500</w:t>
      </w:r>
      <w:r>
        <w:rPr>
          <w:color w:val="231F20"/>
          <w:spacing w:val="-15"/>
          <w:w w:val="105"/>
          <w:sz w:val="34"/>
        </w:rPr>
        <w:t> </w:t>
      </w:r>
      <w:r>
        <w:rPr>
          <w:color w:val="231F20"/>
          <w:w w:val="105"/>
          <w:sz w:val="34"/>
        </w:rPr>
        <w:t>Tỳ-kheo-ni,</w:t>
      </w:r>
      <w:r>
        <w:rPr>
          <w:color w:val="231F20"/>
          <w:spacing w:val="-15"/>
          <w:w w:val="105"/>
          <w:sz w:val="34"/>
        </w:rPr>
        <w:t> </w:t>
      </w:r>
      <w:r>
        <w:rPr>
          <w:color w:val="231F20"/>
          <w:w w:val="105"/>
          <w:sz w:val="34"/>
        </w:rPr>
        <w:t>7.000</w:t>
      </w:r>
      <w:r>
        <w:rPr>
          <w:color w:val="231F20"/>
          <w:spacing w:val="-15"/>
          <w:w w:val="105"/>
          <w:sz w:val="34"/>
        </w:rPr>
        <w:t> </w:t>
      </w:r>
      <w:r>
        <w:rPr>
          <w:color w:val="231F20"/>
          <w:w w:val="105"/>
          <w:sz w:val="34"/>
        </w:rPr>
        <w:t>thanh</w:t>
      </w:r>
      <w:r>
        <w:rPr>
          <w:color w:val="231F20"/>
          <w:spacing w:val="-15"/>
          <w:w w:val="105"/>
          <w:sz w:val="34"/>
        </w:rPr>
        <w:t> </w:t>
      </w:r>
      <w:r>
        <w:rPr>
          <w:color w:val="231F20"/>
          <w:w w:val="105"/>
          <w:sz w:val="34"/>
        </w:rPr>
        <w:t>tín</w:t>
      </w:r>
      <w:r>
        <w:rPr>
          <w:color w:val="231F20"/>
          <w:spacing w:val="-15"/>
          <w:w w:val="105"/>
          <w:sz w:val="34"/>
        </w:rPr>
        <w:t> </w:t>
      </w:r>
      <w:r>
        <w:rPr>
          <w:color w:val="231F20"/>
          <w:w w:val="105"/>
          <w:sz w:val="34"/>
        </w:rPr>
        <w:t>sĩ),</w:t>
      </w:r>
      <w:r>
        <w:rPr>
          <w:color w:val="231F20"/>
          <w:spacing w:val="-15"/>
          <w:w w:val="105"/>
          <w:sz w:val="34"/>
        </w:rPr>
        <w:t> </w:t>
      </w:r>
      <w:r>
        <w:rPr>
          <w:color w:val="231F20"/>
          <w:w w:val="105"/>
          <w:sz w:val="34"/>
        </w:rPr>
        <w:t>đấy là tại gia cư sĩ. “Thanh tín sĩ” là tại gia cư sĩ, có 500 người, </w:t>
      </w:r>
      <w:r>
        <w:rPr>
          <w:color w:val="231F20"/>
          <w:sz w:val="34"/>
        </w:rPr>
        <w:t>có </w:t>
      </w:r>
      <w:r>
        <w:rPr>
          <w:i/>
          <w:color w:val="231F20"/>
          <w:sz w:val="34"/>
        </w:rPr>
        <w:t>“Dục Giới Thiên, Sắc Giới Thiên, chư thiên, Phạm chúng, tất cộng đại hội” </w:t>
      </w:r>
      <w:r>
        <w:rPr>
          <w:color w:val="231F20"/>
          <w:sz w:val="34"/>
        </w:rPr>
        <w:t>(Dục Giới Thiên, Sắc Giới Thiên, chư thiên, </w:t>
      </w:r>
      <w:r>
        <w:rPr>
          <w:color w:val="231F20"/>
          <w:w w:val="105"/>
          <w:sz w:val="34"/>
        </w:rPr>
        <w:t>Phạm</w:t>
      </w:r>
      <w:r>
        <w:rPr>
          <w:color w:val="231F20"/>
          <w:spacing w:val="13"/>
          <w:w w:val="105"/>
          <w:sz w:val="34"/>
        </w:rPr>
        <w:t> </w:t>
      </w:r>
      <w:r>
        <w:rPr>
          <w:color w:val="231F20"/>
          <w:w w:val="105"/>
          <w:sz w:val="34"/>
        </w:rPr>
        <w:t>chúng</w:t>
      </w:r>
      <w:r>
        <w:rPr>
          <w:color w:val="231F20"/>
          <w:spacing w:val="13"/>
          <w:w w:val="105"/>
          <w:sz w:val="34"/>
        </w:rPr>
        <w:t> </w:t>
      </w:r>
      <w:r>
        <w:rPr>
          <w:color w:val="231F20"/>
          <w:w w:val="105"/>
          <w:sz w:val="34"/>
        </w:rPr>
        <w:t>đều</w:t>
      </w:r>
      <w:r>
        <w:rPr>
          <w:color w:val="231F20"/>
          <w:spacing w:val="14"/>
          <w:w w:val="105"/>
          <w:sz w:val="34"/>
        </w:rPr>
        <w:t> </w:t>
      </w:r>
      <w:r>
        <w:rPr>
          <w:color w:val="231F20"/>
          <w:w w:val="105"/>
          <w:sz w:val="34"/>
        </w:rPr>
        <w:t>cùng</w:t>
      </w:r>
      <w:r>
        <w:rPr>
          <w:color w:val="231F20"/>
          <w:spacing w:val="13"/>
          <w:w w:val="105"/>
          <w:sz w:val="34"/>
        </w:rPr>
        <w:t> </w:t>
      </w:r>
      <w:r>
        <w:rPr>
          <w:color w:val="231F20"/>
          <w:w w:val="105"/>
          <w:sz w:val="34"/>
        </w:rPr>
        <w:t>nhóm</w:t>
      </w:r>
      <w:r>
        <w:rPr>
          <w:color w:val="231F20"/>
          <w:spacing w:val="13"/>
          <w:w w:val="105"/>
          <w:sz w:val="34"/>
        </w:rPr>
        <w:t> </w:t>
      </w:r>
      <w:r>
        <w:rPr>
          <w:color w:val="231F20"/>
          <w:w w:val="105"/>
          <w:sz w:val="34"/>
        </w:rPr>
        <w:t>họp</w:t>
      </w:r>
      <w:r>
        <w:rPr>
          <w:color w:val="231F20"/>
          <w:spacing w:val="14"/>
          <w:w w:val="105"/>
          <w:sz w:val="34"/>
        </w:rPr>
        <w:t> </w:t>
      </w:r>
      <w:r>
        <w:rPr>
          <w:color w:val="231F20"/>
          <w:w w:val="105"/>
          <w:sz w:val="34"/>
        </w:rPr>
        <w:t>trong</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hội).</w:t>
      </w:r>
      <w:r>
        <w:rPr>
          <w:color w:val="231F20"/>
          <w:spacing w:val="14"/>
          <w:w w:val="105"/>
          <w:sz w:val="34"/>
        </w:rPr>
        <w:t> </w:t>
      </w:r>
      <w:r>
        <w:rPr>
          <w:color w:val="231F20"/>
          <w:w w:val="105"/>
          <w:sz w:val="34"/>
        </w:rPr>
        <w:t>Cuối</w:t>
      </w:r>
      <w:r>
        <w:rPr>
          <w:color w:val="231F20"/>
          <w:spacing w:val="13"/>
          <w:w w:val="105"/>
          <w:sz w:val="34"/>
        </w:rPr>
        <w:t> </w:t>
      </w:r>
      <w:r>
        <w:rPr>
          <w:color w:val="231F20"/>
          <w:spacing w:val="-4"/>
          <w:w w:val="105"/>
          <w:sz w:val="34"/>
        </w:rPr>
        <w:t>kinh</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0" w:firstLine="0"/>
        <w:jc w:val="both"/>
        <w:rPr>
          <w:sz w:val="34"/>
        </w:rPr>
      </w:pPr>
      <w:r>
        <w:rPr>
          <w:color w:val="231F20"/>
          <w:w w:val="105"/>
          <w:sz w:val="34"/>
        </w:rPr>
        <w:t>lại có một đoạn văn như thế này: </w:t>
      </w:r>
      <w:r>
        <w:rPr>
          <w:i/>
          <w:color w:val="231F20"/>
          <w:w w:val="105"/>
          <w:sz w:val="34"/>
        </w:rPr>
        <w:t>“Chư Bồ tát, Thanh Văn, thiên long bát bộ, nhất thiết đại chúng, văn Phật sở thuyết, giai</w:t>
      </w:r>
      <w:r>
        <w:rPr>
          <w:i/>
          <w:color w:val="231F20"/>
          <w:spacing w:val="-10"/>
          <w:w w:val="105"/>
          <w:sz w:val="34"/>
        </w:rPr>
        <w:t> </w:t>
      </w:r>
      <w:r>
        <w:rPr>
          <w:i/>
          <w:color w:val="231F20"/>
          <w:w w:val="105"/>
          <w:sz w:val="34"/>
        </w:rPr>
        <w:t>đại</w:t>
      </w:r>
      <w:r>
        <w:rPr>
          <w:i/>
          <w:color w:val="231F20"/>
          <w:spacing w:val="-10"/>
          <w:w w:val="105"/>
          <w:sz w:val="34"/>
        </w:rPr>
        <w:t> </w:t>
      </w:r>
      <w:r>
        <w:rPr>
          <w:i/>
          <w:color w:val="231F20"/>
          <w:w w:val="105"/>
          <w:sz w:val="34"/>
        </w:rPr>
        <w:t>hoan</w:t>
      </w:r>
      <w:r>
        <w:rPr>
          <w:i/>
          <w:color w:val="231F20"/>
          <w:spacing w:val="-10"/>
          <w:w w:val="105"/>
          <w:sz w:val="34"/>
        </w:rPr>
        <w:t> </w:t>
      </w:r>
      <w:r>
        <w:rPr>
          <w:i/>
          <w:color w:val="231F20"/>
          <w:w w:val="105"/>
          <w:sz w:val="34"/>
        </w:rPr>
        <w:t>hỷ,</w:t>
      </w:r>
      <w:r>
        <w:rPr>
          <w:i/>
          <w:color w:val="231F20"/>
          <w:spacing w:val="-10"/>
          <w:w w:val="105"/>
          <w:sz w:val="34"/>
        </w:rPr>
        <w:t> </w:t>
      </w:r>
      <w:r>
        <w:rPr>
          <w:i/>
          <w:color w:val="231F20"/>
          <w:w w:val="105"/>
          <w:sz w:val="34"/>
        </w:rPr>
        <w:t>tín</w:t>
      </w:r>
      <w:r>
        <w:rPr>
          <w:i/>
          <w:color w:val="231F20"/>
          <w:spacing w:val="-10"/>
          <w:w w:val="105"/>
          <w:sz w:val="34"/>
        </w:rPr>
        <w:t> </w:t>
      </w:r>
      <w:r>
        <w:rPr>
          <w:i/>
          <w:color w:val="231F20"/>
          <w:w w:val="105"/>
          <w:sz w:val="34"/>
        </w:rPr>
        <w:t>thọ</w:t>
      </w:r>
      <w:r>
        <w:rPr>
          <w:i/>
          <w:color w:val="231F20"/>
          <w:spacing w:val="-10"/>
          <w:w w:val="105"/>
          <w:sz w:val="34"/>
        </w:rPr>
        <w:t> </w:t>
      </w:r>
      <w:r>
        <w:rPr>
          <w:i/>
          <w:color w:val="231F20"/>
          <w:w w:val="105"/>
          <w:sz w:val="34"/>
        </w:rPr>
        <w:t>phụng</w:t>
      </w:r>
      <w:r>
        <w:rPr>
          <w:i/>
          <w:color w:val="231F20"/>
          <w:spacing w:val="-10"/>
          <w:w w:val="105"/>
          <w:sz w:val="34"/>
        </w:rPr>
        <w:t> </w:t>
      </w:r>
      <w:r>
        <w:rPr>
          <w:i/>
          <w:color w:val="231F20"/>
          <w:w w:val="105"/>
          <w:sz w:val="34"/>
        </w:rPr>
        <w:t>hành”</w:t>
      </w:r>
      <w:r>
        <w:rPr>
          <w:i/>
          <w:color w:val="231F20"/>
          <w:spacing w:val="-10"/>
          <w:w w:val="105"/>
          <w:sz w:val="34"/>
        </w:rPr>
        <w:t> </w:t>
      </w:r>
      <w:r>
        <w:rPr>
          <w:color w:val="231F20"/>
          <w:w w:val="105"/>
          <w:sz w:val="34"/>
        </w:rPr>
        <w:t>(Các</w:t>
      </w:r>
      <w:r>
        <w:rPr>
          <w:color w:val="231F20"/>
          <w:spacing w:val="-10"/>
          <w:w w:val="105"/>
          <w:sz w:val="34"/>
        </w:rPr>
        <w:t> </w:t>
      </w:r>
      <w:r>
        <w:rPr>
          <w:color w:val="231F20"/>
          <w:w w:val="105"/>
          <w:sz w:val="34"/>
        </w:rPr>
        <w:t>vị</w:t>
      </w:r>
      <w:r>
        <w:rPr>
          <w:color w:val="231F20"/>
          <w:spacing w:val="-10"/>
          <w:w w:val="105"/>
          <w:sz w:val="34"/>
        </w:rPr>
        <w:t> </w:t>
      </w:r>
      <w:r>
        <w:rPr>
          <w:color w:val="231F20"/>
          <w:w w:val="105"/>
          <w:sz w:val="34"/>
        </w:rPr>
        <w:t>Bồ</w:t>
      </w:r>
      <w:r>
        <w:rPr>
          <w:color w:val="231F20"/>
          <w:spacing w:val="-10"/>
          <w:w w:val="105"/>
          <w:sz w:val="34"/>
        </w:rPr>
        <w:t> </w:t>
      </w:r>
      <w:r>
        <w:rPr>
          <w:color w:val="231F20"/>
          <w:w w:val="105"/>
          <w:sz w:val="34"/>
        </w:rPr>
        <w:t>tát,</w:t>
      </w:r>
      <w:r>
        <w:rPr>
          <w:color w:val="231F20"/>
          <w:spacing w:val="-10"/>
          <w:w w:val="105"/>
          <w:sz w:val="34"/>
        </w:rPr>
        <w:t> </w:t>
      </w:r>
      <w:r>
        <w:rPr>
          <w:color w:val="231F20"/>
          <w:w w:val="105"/>
          <w:sz w:val="34"/>
        </w:rPr>
        <w:t>Thanh Văn,</w:t>
      </w:r>
      <w:r>
        <w:rPr>
          <w:color w:val="231F20"/>
          <w:spacing w:val="-1"/>
          <w:w w:val="105"/>
          <w:sz w:val="34"/>
        </w:rPr>
        <w:t> </w:t>
      </w:r>
      <w:r>
        <w:rPr>
          <w:color w:val="231F20"/>
          <w:w w:val="105"/>
          <w:sz w:val="34"/>
        </w:rPr>
        <w:t>trời,</w:t>
      </w:r>
      <w:r>
        <w:rPr>
          <w:color w:val="231F20"/>
          <w:spacing w:val="-1"/>
          <w:w w:val="105"/>
          <w:sz w:val="34"/>
        </w:rPr>
        <w:t> </w:t>
      </w:r>
      <w:r>
        <w:rPr>
          <w:color w:val="231F20"/>
          <w:w w:val="105"/>
          <w:sz w:val="34"/>
        </w:rPr>
        <w:t>rồng</w:t>
      </w:r>
      <w:r>
        <w:rPr>
          <w:color w:val="231F20"/>
          <w:spacing w:val="-1"/>
          <w:w w:val="105"/>
          <w:sz w:val="34"/>
        </w:rPr>
        <w:t> </w:t>
      </w:r>
      <w:r>
        <w:rPr>
          <w:color w:val="231F20"/>
          <w:w w:val="105"/>
          <w:sz w:val="34"/>
        </w:rPr>
        <w:t>bát</w:t>
      </w:r>
      <w:r>
        <w:rPr>
          <w:color w:val="231F20"/>
          <w:spacing w:val="-1"/>
          <w:w w:val="105"/>
          <w:sz w:val="34"/>
        </w:rPr>
        <w:t> </w:t>
      </w:r>
      <w:r>
        <w:rPr>
          <w:color w:val="231F20"/>
          <w:w w:val="105"/>
          <w:sz w:val="34"/>
        </w:rPr>
        <w:t>bộ,</w:t>
      </w:r>
      <w:r>
        <w:rPr>
          <w:color w:val="231F20"/>
          <w:spacing w:val="-1"/>
          <w:w w:val="105"/>
          <w:sz w:val="34"/>
        </w:rPr>
        <w:t> </w:t>
      </w:r>
      <w:r>
        <w:rPr>
          <w:color w:val="231F20"/>
          <w:w w:val="105"/>
          <w:sz w:val="34"/>
        </w:rPr>
        <w:t>hết</w:t>
      </w:r>
      <w:r>
        <w:rPr>
          <w:color w:val="231F20"/>
          <w:spacing w:val="-2"/>
          <w:w w:val="105"/>
          <w:sz w:val="34"/>
        </w:rPr>
        <w:t> </w:t>
      </w:r>
      <w:r>
        <w:rPr>
          <w:color w:val="231F20"/>
          <w:w w:val="105"/>
          <w:sz w:val="34"/>
        </w:rPr>
        <w:t>thảy</w:t>
      </w:r>
      <w:r>
        <w:rPr>
          <w:color w:val="231F20"/>
          <w:spacing w:val="-1"/>
          <w:w w:val="105"/>
          <w:sz w:val="34"/>
        </w:rPr>
        <w:t> </w:t>
      </w:r>
      <w:r>
        <w:rPr>
          <w:color w:val="231F20"/>
          <w:w w:val="105"/>
          <w:sz w:val="34"/>
        </w:rPr>
        <w:t>đại</w:t>
      </w:r>
      <w:r>
        <w:rPr>
          <w:color w:val="231F20"/>
          <w:spacing w:val="-1"/>
          <w:w w:val="105"/>
          <w:sz w:val="34"/>
        </w:rPr>
        <w:t> </w:t>
      </w:r>
      <w:r>
        <w:rPr>
          <w:color w:val="231F20"/>
          <w:w w:val="105"/>
          <w:sz w:val="34"/>
        </w:rPr>
        <w:t>chúng</w:t>
      </w:r>
      <w:r>
        <w:rPr>
          <w:color w:val="231F20"/>
          <w:spacing w:val="-1"/>
          <w:w w:val="105"/>
          <w:sz w:val="34"/>
        </w:rPr>
        <w:t> </w:t>
      </w:r>
      <w:r>
        <w:rPr>
          <w:color w:val="231F20"/>
          <w:w w:val="105"/>
          <w:sz w:val="34"/>
        </w:rPr>
        <w:t>nghe</w:t>
      </w:r>
      <w:r>
        <w:rPr>
          <w:color w:val="231F20"/>
          <w:spacing w:val="-1"/>
          <w:w w:val="105"/>
          <w:sz w:val="34"/>
        </w:rPr>
        <w:t> </w:t>
      </w:r>
      <w:r>
        <w:rPr>
          <w:color w:val="231F20"/>
          <w:w w:val="105"/>
          <w:sz w:val="34"/>
        </w:rPr>
        <w:t>lời</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dạy đều hoan hỷ lớn, tin nhận, vâng làm).</w:t>
      </w:r>
    </w:p>
    <w:p>
      <w:pPr>
        <w:spacing w:line="297" w:lineRule="auto" w:before="143"/>
        <w:ind w:left="387" w:right="120" w:firstLine="453"/>
        <w:jc w:val="both"/>
        <w:rPr>
          <w:sz w:val="34"/>
        </w:rPr>
      </w:pPr>
      <w:r>
        <w:rPr>
          <w:color w:val="231F20"/>
          <w:w w:val="105"/>
          <w:sz w:val="34"/>
        </w:rPr>
        <w:t>Từ sự ghi chép này, chúng ta biết pháp hội này rất thù thắng, ngay cả trời, người trong tam giới đều đến tham dự. </w:t>
      </w:r>
      <w:r>
        <w:rPr>
          <w:i/>
          <w:color w:val="231F20"/>
          <w:w w:val="105"/>
          <w:sz w:val="34"/>
        </w:rPr>
        <w:t>“Khả kiến thuyết kinh thời, hội trung hữu chư đại Bồ tát, Thanh Văn, tỳ-kheo, tỳ-kheo-ni, thanh tín sĩ, thanh tín nữ, </w:t>
      </w:r>
      <w:r>
        <w:rPr>
          <w:i/>
          <w:color w:val="231F20"/>
          <w:spacing w:val="-2"/>
          <w:w w:val="105"/>
          <w:sz w:val="34"/>
        </w:rPr>
        <w:t>trực</w:t>
      </w:r>
      <w:r>
        <w:rPr>
          <w:i/>
          <w:color w:val="231F20"/>
          <w:spacing w:val="-21"/>
          <w:w w:val="105"/>
          <w:sz w:val="34"/>
        </w:rPr>
        <w:t> </w:t>
      </w:r>
      <w:r>
        <w:rPr>
          <w:i/>
          <w:color w:val="231F20"/>
          <w:spacing w:val="-2"/>
          <w:w w:val="105"/>
          <w:sz w:val="34"/>
        </w:rPr>
        <w:t>chí</w:t>
      </w:r>
      <w:r>
        <w:rPr>
          <w:i/>
          <w:color w:val="231F20"/>
          <w:spacing w:val="-20"/>
          <w:w w:val="105"/>
          <w:sz w:val="34"/>
        </w:rPr>
        <w:t> </w:t>
      </w:r>
      <w:r>
        <w:rPr>
          <w:i/>
          <w:color w:val="231F20"/>
          <w:spacing w:val="-2"/>
          <w:w w:val="105"/>
          <w:sz w:val="34"/>
        </w:rPr>
        <w:t>chư</w:t>
      </w:r>
      <w:r>
        <w:rPr>
          <w:i/>
          <w:color w:val="231F20"/>
          <w:spacing w:val="-20"/>
          <w:w w:val="105"/>
          <w:sz w:val="34"/>
        </w:rPr>
        <w:t> </w:t>
      </w:r>
      <w:r>
        <w:rPr>
          <w:i/>
          <w:color w:val="231F20"/>
          <w:spacing w:val="-2"/>
          <w:w w:val="105"/>
          <w:sz w:val="34"/>
        </w:rPr>
        <w:t>thiên,</w:t>
      </w:r>
      <w:r>
        <w:rPr>
          <w:i/>
          <w:color w:val="231F20"/>
          <w:spacing w:val="-21"/>
          <w:w w:val="105"/>
          <w:sz w:val="34"/>
        </w:rPr>
        <w:t> </w:t>
      </w:r>
      <w:r>
        <w:rPr>
          <w:i/>
          <w:color w:val="231F20"/>
          <w:spacing w:val="-2"/>
          <w:w w:val="105"/>
          <w:sz w:val="34"/>
        </w:rPr>
        <w:t>Phạm</w:t>
      </w:r>
      <w:r>
        <w:rPr>
          <w:i/>
          <w:color w:val="231F20"/>
          <w:spacing w:val="-20"/>
          <w:w w:val="105"/>
          <w:sz w:val="34"/>
        </w:rPr>
        <w:t> </w:t>
      </w:r>
      <w:r>
        <w:rPr>
          <w:i/>
          <w:color w:val="231F20"/>
          <w:spacing w:val="-2"/>
          <w:w w:val="105"/>
          <w:sz w:val="34"/>
        </w:rPr>
        <w:t>chúng”</w:t>
      </w:r>
      <w:r>
        <w:rPr>
          <w:i/>
          <w:color w:val="231F20"/>
          <w:spacing w:val="-20"/>
          <w:w w:val="105"/>
          <w:sz w:val="34"/>
        </w:rPr>
        <w:t> </w:t>
      </w:r>
      <w:r>
        <w:rPr>
          <w:color w:val="231F20"/>
          <w:spacing w:val="-2"/>
          <w:w w:val="105"/>
          <w:sz w:val="34"/>
        </w:rPr>
        <w:t>(Có</w:t>
      </w:r>
      <w:r>
        <w:rPr>
          <w:color w:val="231F20"/>
          <w:spacing w:val="-21"/>
          <w:w w:val="105"/>
          <w:sz w:val="34"/>
        </w:rPr>
        <w:t> </w:t>
      </w:r>
      <w:r>
        <w:rPr>
          <w:color w:val="231F20"/>
          <w:spacing w:val="-2"/>
          <w:w w:val="105"/>
          <w:sz w:val="34"/>
        </w:rPr>
        <w:t>thể</w:t>
      </w:r>
      <w:r>
        <w:rPr>
          <w:color w:val="231F20"/>
          <w:spacing w:val="-20"/>
          <w:w w:val="105"/>
          <w:sz w:val="34"/>
        </w:rPr>
        <w:t> </w:t>
      </w:r>
      <w:r>
        <w:rPr>
          <w:color w:val="231F20"/>
          <w:spacing w:val="-2"/>
          <w:w w:val="105"/>
          <w:sz w:val="34"/>
        </w:rPr>
        <w:t>thấy</w:t>
      </w:r>
      <w:r>
        <w:rPr>
          <w:color w:val="231F20"/>
          <w:spacing w:val="-20"/>
          <w:w w:val="105"/>
          <w:sz w:val="34"/>
        </w:rPr>
        <w:t> </w:t>
      </w:r>
      <w:r>
        <w:rPr>
          <w:color w:val="231F20"/>
          <w:spacing w:val="-2"/>
          <w:w w:val="105"/>
          <w:sz w:val="34"/>
        </w:rPr>
        <w:t>lúc</w:t>
      </w:r>
      <w:r>
        <w:rPr>
          <w:color w:val="231F20"/>
          <w:spacing w:val="-21"/>
          <w:w w:val="105"/>
          <w:sz w:val="34"/>
        </w:rPr>
        <w:t> </w:t>
      </w:r>
      <w:r>
        <w:rPr>
          <w:color w:val="231F20"/>
          <w:spacing w:val="-2"/>
          <w:w w:val="105"/>
          <w:sz w:val="34"/>
        </w:rPr>
        <w:t>Phật</w:t>
      </w:r>
      <w:r>
        <w:rPr>
          <w:color w:val="231F20"/>
          <w:spacing w:val="-20"/>
          <w:w w:val="105"/>
          <w:sz w:val="34"/>
        </w:rPr>
        <w:t> </w:t>
      </w:r>
      <w:r>
        <w:rPr>
          <w:color w:val="231F20"/>
          <w:spacing w:val="-2"/>
          <w:w w:val="105"/>
          <w:sz w:val="34"/>
        </w:rPr>
        <w:t>thuyết </w:t>
      </w:r>
      <w:r>
        <w:rPr>
          <w:color w:val="231F20"/>
          <w:w w:val="105"/>
          <w:sz w:val="34"/>
        </w:rPr>
        <w:t>kinh, trong hội có các đại Bồ tát, Thanh Văn, Tỳ-kheo, Tỳ- kheo-ni,</w:t>
      </w:r>
      <w:r>
        <w:rPr>
          <w:color w:val="231F20"/>
          <w:spacing w:val="-1"/>
          <w:w w:val="105"/>
          <w:sz w:val="34"/>
        </w:rPr>
        <w:t> </w:t>
      </w:r>
      <w:r>
        <w:rPr>
          <w:color w:val="231F20"/>
          <w:w w:val="105"/>
          <w:sz w:val="34"/>
        </w:rPr>
        <w:t>thanh</w:t>
      </w:r>
      <w:r>
        <w:rPr>
          <w:color w:val="231F20"/>
          <w:spacing w:val="-1"/>
          <w:w w:val="105"/>
          <w:sz w:val="34"/>
        </w:rPr>
        <w:t> </w:t>
      </w:r>
      <w:r>
        <w:rPr>
          <w:color w:val="231F20"/>
          <w:w w:val="105"/>
          <w:sz w:val="34"/>
        </w:rPr>
        <w:t>tín</w:t>
      </w:r>
      <w:r>
        <w:rPr>
          <w:color w:val="231F20"/>
          <w:spacing w:val="-1"/>
          <w:w w:val="105"/>
          <w:sz w:val="34"/>
        </w:rPr>
        <w:t> </w:t>
      </w:r>
      <w:r>
        <w:rPr>
          <w:color w:val="231F20"/>
          <w:w w:val="105"/>
          <w:sz w:val="34"/>
        </w:rPr>
        <w:t>sĩ, thanh tín nữ, cho đến chư thiên,</w:t>
      </w:r>
      <w:r>
        <w:rPr>
          <w:color w:val="231F20"/>
          <w:spacing w:val="-1"/>
          <w:w w:val="105"/>
          <w:sz w:val="34"/>
        </w:rPr>
        <w:t> </w:t>
      </w:r>
      <w:r>
        <w:rPr>
          <w:color w:val="231F20"/>
          <w:w w:val="105"/>
          <w:sz w:val="34"/>
        </w:rPr>
        <w:t>Phạm </w:t>
      </w:r>
      <w:r>
        <w:rPr>
          <w:color w:val="231F20"/>
          <w:sz w:val="34"/>
        </w:rPr>
        <w:t>chúng), đấy là Đại Phạm Thiên, </w:t>
      </w:r>
      <w:r>
        <w:rPr>
          <w:i/>
          <w:color w:val="231F20"/>
          <w:sz w:val="34"/>
        </w:rPr>
        <w:t>“thiên long bát bộ” </w:t>
      </w:r>
      <w:r>
        <w:rPr>
          <w:color w:val="231F20"/>
          <w:sz w:val="34"/>
        </w:rPr>
        <w:t>thảy đều </w:t>
      </w:r>
      <w:r>
        <w:rPr>
          <w:color w:val="231F20"/>
          <w:w w:val="105"/>
          <w:sz w:val="34"/>
        </w:rPr>
        <w:t>đến</w:t>
      </w:r>
      <w:r>
        <w:rPr>
          <w:color w:val="231F20"/>
          <w:spacing w:val="-21"/>
          <w:w w:val="105"/>
          <w:sz w:val="34"/>
        </w:rPr>
        <w:t> </w:t>
      </w:r>
      <w:r>
        <w:rPr>
          <w:color w:val="231F20"/>
          <w:w w:val="105"/>
          <w:sz w:val="34"/>
        </w:rPr>
        <w:t>nghe</w:t>
      </w:r>
      <w:r>
        <w:rPr>
          <w:color w:val="231F20"/>
          <w:spacing w:val="-21"/>
          <w:w w:val="105"/>
          <w:sz w:val="34"/>
        </w:rPr>
        <w:t> </w:t>
      </w:r>
      <w:r>
        <w:rPr>
          <w:color w:val="231F20"/>
          <w:w w:val="105"/>
          <w:sz w:val="34"/>
        </w:rPr>
        <w:t>pháp.</w:t>
      </w:r>
      <w:r>
        <w:rPr>
          <w:color w:val="231F20"/>
          <w:spacing w:val="-21"/>
          <w:w w:val="105"/>
          <w:sz w:val="34"/>
        </w:rPr>
        <w:t> </w:t>
      </w:r>
      <w:r>
        <w:rPr>
          <w:color w:val="231F20"/>
          <w:w w:val="105"/>
          <w:sz w:val="34"/>
        </w:rPr>
        <w:t>“</w:t>
      </w:r>
      <w:r>
        <w:rPr>
          <w:i/>
          <w:color w:val="231F20"/>
          <w:w w:val="105"/>
          <w:sz w:val="34"/>
        </w:rPr>
        <w:t>Hàm</w:t>
      </w:r>
      <w:r>
        <w:rPr>
          <w:i/>
          <w:color w:val="231F20"/>
          <w:spacing w:val="-21"/>
          <w:w w:val="105"/>
          <w:sz w:val="34"/>
        </w:rPr>
        <w:t> </w:t>
      </w:r>
      <w:r>
        <w:rPr>
          <w:i/>
          <w:color w:val="231F20"/>
          <w:w w:val="105"/>
          <w:sz w:val="34"/>
        </w:rPr>
        <w:t>lai</w:t>
      </w:r>
      <w:r>
        <w:rPr>
          <w:i/>
          <w:color w:val="231F20"/>
          <w:spacing w:val="-20"/>
          <w:w w:val="105"/>
          <w:sz w:val="34"/>
        </w:rPr>
        <w:t> </w:t>
      </w:r>
      <w:r>
        <w:rPr>
          <w:i/>
          <w:color w:val="231F20"/>
          <w:w w:val="105"/>
          <w:sz w:val="34"/>
        </w:rPr>
        <w:t>thính</w:t>
      </w:r>
      <w:r>
        <w:rPr>
          <w:i/>
          <w:color w:val="231F20"/>
          <w:spacing w:val="-20"/>
          <w:w w:val="105"/>
          <w:sz w:val="34"/>
        </w:rPr>
        <w:t> </w:t>
      </w:r>
      <w:r>
        <w:rPr>
          <w:i/>
          <w:color w:val="231F20"/>
          <w:w w:val="105"/>
          <w:sz w:val="34"/>
        </w:rPr>
        <w:t>pháp,</w:t>
      </w:r>
      <w:r>
        <w:rPr>
          <w:i/>
          <w:color w:val="231F20"/>
          <w:spacing w:val="-20"/>
          <w:w w:val="105"/>
          <w:sz w:val="34"/>
        </w:rPr>
        <w:t> </w:t>
      </w:r>
      <w:r>
        <w:rPr>
          <w:i/>
          <w:color w:val="231F20"/>
          <w:w w:val="105"/>
          <w:sz w:val="34"/>
        </w:rPr>
        <w:t>thử</w:t>
      </w:r>
      <w:r>
        <w:rPr>
          <w:i/>
          <w:color w:val="231F20"/>
          <w:spacing w:val="-21"/>
          <w:w w:val="105"/>
          <w:sz w:val="34"/>
        </w:rPr>
        <w:t> </w:t>
      </w:r>
      <w:r>
        <w:rPr>
          <w:i/>
          <w:color w:val="231F20"/>
          <w:w w:val="105"/>
          <w:sz w:val="34"/>
        </w:rPr>
        <w:t>nãi</w:t>
      </w:r>
      <w:r>
        <w:rPr>
          <w:i/>
          <w:color w:val="231F20"/>
          <w:spacing w:val="-21"/>
          <w:w w:val="105"/>
          <w:sz w:val="34"/>
        </w:rPr>
        <w:t> </w:t>
      </w:r>
      <w:r>
        <w:rPr>
          <w:i/>
          <w:color w:val="231F20"/>
          <w:w w:val="105"/>
          <w:sz w:val="34"/>
        </w:rPr>
        <w:t>Lục</w:t>
      </w:r>
      <w:r>
        <w:rPr>
          <w:i/>
          <w:color w:val="231F20"/>
          <w:spacing w:val="-21"/>
          <w:w w:val="105"/>
          <w:sz w:val="34"/>
        </w:rPr>
        <w:t> </w:t>
      </w:r>
      <w:r>
        <w:rPr>
          <w:i/>
          <w:color w:val="231F20"/>
          <w:w w:val="105"/>
          <w:sz w:val="34"/>
        </w:rPr>
        <w:t>Thành</w:t>
      </w:r>
      <w:r>
        <w:rPr>
          <w:i/>
          <w:color w:val="231F20"/>
          <w:spacing w:val="-20"/>
          <w:w w:val="105"/>
          <w:sz w:val="34"/>
        </w:rPr>
        <w:t> </w:t>
      </w:r>
      <w:r>
        <w:rPr>
          <w:i/>
          <w:color w:val="231F20"/>
          <w:w w:val="105"/>
          <w:sz w:val="34"/>
        </w:rPr>
        <w:t>Tựu </w:t>
      </w:r>
      <w:r>
        <w:rPr>
          <w:i/>
          <w:color w:val="231F20"/>
          <w:sz w:val="34"/>
        </w:rPr>
        <w:t>trung chi Chúng Thành Tựu” </w:t>
      </w:r>
      <w:r>
        <w:rPr>
          <w:color w:val="231F20"/>
          <w:sz w:val="34"/>
        </w:rPr>
        <w:t>(Đều đến nghe pháp. Ðây chính </w:t>
      </w:r>
      <w:r>
        <w:rPr>
          <w:color w:val="231F20"/>
          <w:w w:val="105"/>
          <w:sz w:val="34"/>
        </w:rPr>
        <w:t>là Chúng Thành Tựu trong 6 thứ thành tựu), quý vị thấy có những người nào tham gia pháp hội này.</w:t>
      </w:r>
    </w:p>
    <w:p>
      <w:pPr>
        <w:spacing w:line="297" w:lineRule="auto" w:before="146"/>
        <w:ind w:left="387" w:right="118" w:firstLine="453"/>
        <w:jc w:val="both"/>
        <w:rPr>
          <w:sz w:val="34"/>
        </w:rPr>
      </w:pPr>
      <w:r>
        <w:rPr>
          <w:i/>
          <w:color w:val="231F20"/>
          <w:sz w:val="34"/>
        </w:rPr>
        <w:t>“Hội trung, hữu Bồ tát, Thanh Văn, chư thiên nhân đẳng” </w:t>
      </w:r>
      <w:r>
        <w:rPr>
          <w:color w:val="231F20"/>
          <w:w w:val="105"/>
          <w:sz w:val="34"/>
        </w:rPr>
        <w:t>(Trong</w:t>
      </w:r>
      <w:r>
        <w:rPr>
          <w:color w:val="231F20"/>
          <w:spacing w:val="-5"/>
          <w:w w:val="105"/>
          <w:sz w:val="34"/>
        </w:rPr>
        <w:t> </w:t>
      </w:r>
      <w:r>
        <w:rPr>
          <w:color w:val="231F20"/>
          <w:w w:val="105"/>
          <w:sz w:val="34"/>
        </w:rPr>
        <w:t>pháp</w:t>
      </w:r>
      <w:r>
        <w:rPr>
          <w:color w:val="231F20"/>
          <w:spacing w:val="-5"/>
          <w:w w:val="105"/>
          <w:sz w:val="34"/>
        </w:rPr>
        <w:t> </w:t>
      </w:r>
      <w:r>
        <w:rPr>
          <w:color w:val="231F20"/>
          <w:w w:val="105"/>
          <w:sz w:val="34"/>
        </w:rPr>
        <w:t>hội</w:t>
      </w:r>
      <w:r>
        <w:rPr>
          <w:color w:val="231F20"/>
          <w:spacing w:val="-5"/>
          <w:w w:val="105"/>
          <w:sz w:val="34"/>
        </w:rPr>
        <w:t> </w:t>
      </w:r>
      <w:r>
        <w:rPr>
          <w:color w:val="231F20"/>
          <w:w w:val="105"/>
          <w:sz w:val="34"/>
        </w:rPr>
        <w:t>có</w:t>
      </w:r>
      <w:r>
        <w:rPr>
          <w:color w:val="231F20"/>
          <w:spacing w:val="-5"/>
          <w:w w:val="105"/>
          <w:sz w:val="34"/>
        </w:rPr>
        <w:t> </w:t>
      </w:r>
      <w:r>
        <w:rPr>
          <w:color w:val="231F20"/>
          <w:w w:val="105"/>
          <w:sz w:val="34"/>
        </w:rPr>
        <w:t>Bồ</w:t>
      </w:r>
      <w:r>
        <w:rPr>
          <w:color w:val="231F20"/>
          <w:spacing w:val="-6"/>
          <w:w w:val="105"/>
          <w:sz w:val="34"/>
        </w:rPr>
        <w:t> </w:t>
      </w:r>
      <w:r>
        <w:rPr>
          <w:color w:val="231F20"/>
          <w:w w:val="105"/>
          <w:sz w:val="34"/>
        </w:rPr>
        <w:t>tát,</w:t>
      </w:r>
      <w:r>
        <w:rPr>
          <w:color w:val="231F20"/>
          <w:spacing w:val="-5"/>
          <w:w w:val="105"/>
          <w:sz w:val="34"/>
        </w:rPr>
        <w:t> </w:t>
      </w:r>
      <w:r>
        <w:rPr>
          <w:color w:val="231F20"/>
          <w:w w:val="105"/>
          <w:sz w:val="34"/>
        </w:rPr>
        <w:t>Thanh</w:t>
      </w:r>
      <w:r>
        <w:rPr>
          <w:color w:val="231F20"/>
          <w:spacing w:val="-5"/>
          <w:w w:val="105"/>
          <w:sz w:val="34"/>
        </w:rPr>
        <w:t> </w:t>
      </w:r>
      <w:r>
        <w:rPr>
          <w:color w:val="231F20"/>
          <w:w w:val="105"/>
          <w:sz w:val="34"/>
        </w:rPr>
        <w:t>Văn,</w:t>
      </w:r>
      <w:r>
        <w:rPr>
          <w:color w:val="231F20"/>
          <w:spacing w:val="-5"/>
          <w:w w:val="105"/>
          <w:sz w:val="34"/>
        </w:rPr>
        <w:t> </w:t>
      </w:r>
      <w:r>
        <w:rPr>
          <w:color w:val="231F20"/>
          <w:w w:val="105"/>
          <w:sz w:val="34"/>
        </w:rPr>
        <w:t>các</w:t>
      </w:r>
      <w:r>
        <w:rPr>
          <w:color w:val="231F20"/>
          <w:spacing w:val="-5"/>
          <w:w w:val="105"/>
          <w:sz w:val="34"/>
        </w:rPr>
        <w:t> </w:t>
      </w:r>
      <w:r>
        <w:rPr>
          <w:color w:val="231F20"/>
          <w:w w:val="105"/>
          <w:sz w:val="34"/>
        </w:rPr>
        <w:t>hàng</w:t>
      </w:r>
      <w:r>
        <w:rPr>
          <w:color w:val="231F20"/>
          <w:spacing w:val="-5"/>
          <w:w w:val="105"/>
          <w:sz w:val="34"/>
        </w:rPr>
        <w:t> </w:t>
      </w:r>
      <w:r>
        <w:rPr>
          <w:color w:val="231F20"/>
          <w:w w:val="105"/>
          <w:sz w:val="34"/>
        </w:rPr>
        <w:t>trời,</w:t>
      </w:r>
      <w:r>
        <w:rPr>
          <w:color w:val="231F20"/>
          <w:spacing w:val="-5"/>
          <w:w w:val="105"/>
          <w:sz w:val="34"/>
        </w:rPr>
        <w:t> </w:t>
      </w:r>
      <w:r>
        <w:rPr>
          <w:color w:val="231F20"/>
          <w:w w:val="105"/>
          <w:sz w:val="34"/>
        </w:rPr>
        <w:t>người v.v...) và những người ở trên thế giới này, địa cầu này. </w:t>
      </w:r>
      <w:r>
        <w:rPr>
          <w:i/>
          <w:color w:val="231F20"/>
          <w:w w:val="105"/>
          <w:sz w:val="34"/>
        </w:rPr>
        <w:t>“Tứ chúng đệ tử nhị vạn nhân đồng văn, phi thị A Nan độc văn, thị</w:t>
      </w:r>
      <w:r>
        <w:rPr>
          <w:i/>
          <w:color w:val="231F20"/>
          <w:spacing w:val="-3"/>
          <w:w w:val="105"/>
          <w:sz w:val="34"/>
        </w:rPr>
        <w:t> </w:t>
      </w:r>
      <w:r>
        <w:rPr>
          <w:i/>
          <w:color w:val="231F20"/>
          <w:w w:val="105"/>
          <w:sz w:val="34"/>
        </w:rPr>
        <w:t>khả</w:t>
      </w:r>
      <w:r>
        <w:rPr>
          <w:i/>
          <w:color w:val="231F20"/>
          <w:spacing w:val="-3"/>
          <w:w w:val="105"/>
          <w:sz w:val="34"/>
        </w:rPr>
        <w:t> </w:t>
      </w:r>
      <w:r>
        <w:rPr>
          <w:i/>
          <w:color w:val="231F20"/>
          <w:w w:val="105"/>
          <w:sz w:val="34"/>
        </w:rPr>
        <w:t>chứng</w:t>
      </w:r>
      <w:r>
        <w:rPr>
          <w:i/>
          <w:color w:val="231F20"/>
          <w:spacing w:val="-3"/>
          <w:w w:val="105"/>
          <w:sz w:val="34"/>
        </w:rPr>
        <w:t> </w:t>
      </w:r>
      <w:r>
        <w:rPr>
          <w:i/>
          <w:color w:val="231F20"/>
          <w:w w:val="105"/>
          <w:sz w:val="34"/>
        </w:rPr>
        <w:t>tín”</w:t>
      </w:r>
      <w:r>
        <w:rPr>
          <w:i/>
          <w:color w:val="231F20"/>
          <w:spacing w:val="-3"/>
          <w:w w:val="105"/>
          <w:sz w:val="34"/>
        </w:rPr>
        <w:t> </w:t>
      </w:r>
      <w:r>
        <w:rPr>
          <w:color w:val="231F20"/>
          <w:w w:val="105"/>
          <w:sz w:val="34"/>
        </w:rPr>
        <w:t>(Tứ</w:t>
      </w:r>
      <w:r>
        <w:rPr>
          <w:color w:val="231F20"/>
          <w:spacing w:val="-3"/>
          <w:w w:val="105"/>
          <w:sz w:val="34"/>
        </w:rPr>
        <w:t> </w:t>
      </w:r>
      <w:r>
        <w:rPr>
          <w:color w:val="231F20"/>
          <w:w w:val="105"/>
          <w:sz w:val="34"/>
        </w:rPr>
        <w:t>chúng</w:t>
      </w:r>
      <w:r>
        <w:rPr>
          <w:color w:val="231F20"/>
          <w:spacing w:val="-3"/>
          <w:w w:val="105"/>
          <w:sz w:val="34"/>
        </w:rPr>
        <w:t> </w:t>
      </w:r>
      <w:r>
        <w:rPr>
          <w:color w:val="231F20"/>
          <w:w w:val="105"/>
          <w:sz w:val="34"/>
        </w:rPr>
        <w:t>đệ</w:t>
      </w:r>
      <w:r>
        <w:rPr>
          <w:color w:val="231F20"/>
          <w:spacing w:val="-3"/>
          <w:w w:val="105"/>
          <w:sz w:val="34"/>
        </w:rPr>
        <w:t> </w:t>
      </w:r>
      <w:r>
        <w:rPr>
          <w:color w:val="231F20"/>
          <w:w w:val="105"/>
          <w:sz w:val="34"/>
        </w:rPr>
        <w:t>tử</w:t>
      </w:r>
      <w:r>
        <w:rPr>
          <w:color w:val="231F20"/>
          <w:spacing w:val="-3"/>
          <w:w w:val="105"/>
          <w:sz w:val="34"/>
        </w:rPr>
        <w:t> </w:t>
      </w:r>
      <w:r>
        <w:rPr>
          <w:color w:val="231F20"/>
          <w:w w:val="105"/>
          <w:sz w:val="34"/>
        </w:rPr>
        <w:t>một</w:t>
      </w:r>
      <w:r>
        <w:rPr>
          <w:color w:val="231F20"/>
          <w:spacing w:val="-3"/>
          <w:w w:val="105"/>
          <w:sz w:val="34"/>
        </w:rPr>
        <w:t> </w:t>
      </w:r>
      <w:r>
        <w:rPr>
          <w:color w:val="231F20"/>
          <w:w w:val="105"/>
          <w:sz w:val="34"/>
        </w:rPr>
        <w:t>vạn</w:t>
      </w:r>
      <w:r>
        <w:rPr>
          <w:color w:val="231F20"/>
          <w:spacing w:val="-3"/>
          <w:w w:val="105"/>
          <w:sz w:val="34"/>
        </w:rPr>
        <w:t> </w:t>
      </w:r>
      <w:r>
        <w:rPr>
          <w:color w:val="231F20"/>
          <w:w w:val="105"/>
          <w:sz w:val="34"/>
        </w:rPr>
        <w:t>hai</w:t>
      </w:r>
      <w:r>
        <w:rPr>
          <w:color w:val="231F20"/>
          <w:spacing w:val="-3"/>
          <w:w w:val="105"/>
          <w:sz w:val="34"/>
        </w:rPr>
        <w:t> </w:t>
      </w:r>
      <w:r>
        <w:rPr>
          <w:color w:val="231F20"/>
          <w:w w:val="105"/>
          <w:sz w:val="34"/>
        </w:rPr>
        <w:t>ngàn</w:t>
      </w:r>
      <w:r>
        <w:rPr>
          <w:color w:val="231F20"/>
          <w:spacing w:val="-3"/>
          <w:w w:val="105"/>
          <w:sz w:val="34"/>
        </w:rPr>
        <w:t> </w:t>
      </w:r>
      <w:r>
        <w:rPr>
          <w:color w:val="231F20"/>
          <w:w w:val="105"/>
          <w:sz w:val="34"/>
        </w:rPr>
        <w:t>người cùng</w:t>
      </w:r>
      <w:r>
        <w:rPr>
          <w:color w:val="231F20"/>
          <w:spacing w:val="-1"/>
          <w:w w:val="105"/>
          <w:sz w:val="34"/>
        </w:rPr>
        <w:t> </w:t>
      </w:r>
      <w:r>
        <w:rPr>
          <w:color w:val="231F20"/>
          <w:w w:val="105"/>
          <w:sz w:val="34"/>
        </w:rPr>
        <w:t>nghe,</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phải</w:t>
      </w:r>
      <w:r>
        <w:rPr>
          <w:color w:val="231F20"/>
          <w:spacing w:val="-1"/>
          <w:w w:val="105"/>
          <w:sz w:val="34"/>
        </w:rPr>
        <w:t> </w:t>
      </w:r>
      <w:r>
        <w:rPr>
          <w:color w:val="231F20"/>
          <w:w w:val="105"/>
          <w:sz w:val="34"/>
        </w:rPr>
        <w:t>chỉ</w:t>
      </w:r>
      <w:r>
        <w:rPr>
          <w:color w:val="231F20"/>
          <w:spacing w:val="-1"/>
          <w:w w:val="105"/>
          <w:sz w:val="34"/>
        </w:rPr>
        <w:t> </w:t>
      </w:r>
      <w:r>
        <w:rPr>
          <w:color w:val="231F20"/>
          <w:w w:val="105"/>
          <w:sz w:val="34"/>
        </w:rPr>
        <w:t>mình</w:t>
      </w:r>
      <w:r>
        <w:rPr>
          <w:color w:val="231F20"/>
          <w:spacing w:val="-1"/>
          <w:w w:val="105"/>
          <w:sz w:val="34"/>
        </w:rPr>
        <w:t> </w:t>
      </w:r>
      <w:r>
        <w:rPr>
          <w:color w:val="231F20"/>
          <w:w w:val="105"/>
          <w:sz w:val="34"/>
        </w:rPr>
        <w:t>A</w:t>
      </w:r>
      <w:r>
        <w:rPr>
          <w:color w:val="231F20"/>
          <w:spacing w:val="-1"/>
          <w:w w:val="105"/>
          <w:sz w:val="34"/>
        </w:rPr>
        <w:t> </w:t>
      </w:r>
      <w:r>
        <w:rPr>
          <w:color w:val="231F20"/>
          <w:w w:val="105"/>
          <w:sz w:val="34"/>
        </w:rPr>
        <w:t>Nan</w:t>
      </w:r>
      <w:r>
        <w:rPr>
          <w:color w:val="231F20"/>
          <w:spacing w:val="-1"/>
          <w:w w:val="105"/>
          <w:sz w:val="34"/>
        </w:rPr>
        <w:t> </w:t>
      </w:r>
      <w:r>
        <w:rPr>
          <w:color w:val="231F20"/>
          <w:w w:val="105"/>
          <w:sz w:val="34"/>
        </w:rPr>
        <w:t>được</w:t>
      </w:r>
      <w:r>
        <w:rPr>
          <w:color w:val="231F20"/>
          <w:spacing w:val="-1"/>
          <w:w w:val="105"/>
          <w:sz w:val="34"/>
        </w:rPr>
        <w:t> </w:t>
      </w:r>
      <w:r>
        <w:rPr>
          <w:color w:val="231F20"/>
          <w:w w:val="105"/>
          <w:sz w:val="34"/>
        </w:rPr>
        <w:t>nghe.</w:t>
      </w:r>
      <w:r>
        <w:rPr>
          <w:color w:val="231F20"/>
          <w:spacing w:val="-1"/>
          <w:w w:val="105"/>
          <w:sz w:val="34"/>
        </w:rPr>
        <w:t> </w:t>
      </w:r>
      <w:r>
        <w:rPr>
          <w:color w:val="231F20"/>
          <w:w w:val="105"/>
          <w:sz w:val="34"/>
        </w:rPr>
        <w:t>Điều</w:t>
      </w:r>
      <w:r>
        <w:rPr>
          <w:color w:val="231F20"/>
          <w:spacing w:val="-1"/>
          <w:w w:val="105"/>
          <w:sz w:val="34"/>
        </w:rPr>
        <w:t> </w:t>
      </w:r>
      <w:r>
        <w:rPr>
          <w:color w:val="231F20"/>
          <w:w w:val="105"/>
          <w:sz w:val="34"/>
        </w:rPr>
        <w:t>ấy đủ</w:t>
      </w:r>
      <w:r>
        <w:rPr>
          <w:color w:val="231F20"/>
          <w:spacing w:val="-4"/>
          <w:w w:val="105"/>
          <w:sz w:val="34"/>
        </w:rPr>
        <w:t> </w:t>
      </w:r>
      <w:r>
        <w:rPr>
          <w:color w:val="231F20"/>
          <w:w w:val="105"/>
          <w:sz w:val="34"/>
        </w:rPr>
        <w:t>để</w:t>
      </w:r>
      <w:r>
        <w:rPr>
          <w:color w:val="231F20"/>
          <w:spacing w:val="-4"/>
          <w:w w:val="105"/>
          <w:sz w:val="34"/>
        </w:rPr>
        <w:t> </w:t>
      </w:r>
      <w:r>
        <w:rPr>
          <w:color w:val="231F20"/>
          <w:w w:val="105"/>
          <w:sz w:val="34"/>
        </w:rPr>
        <w:t>chứng</w:t>
      </w:r>
      <w:r>
        <w:rPr>
          <w:color w:val="231F20"/>
          <w:spacing w:val="-4"/>
          <w:w w:val="105"/>
          <w:sz w:val="34"/>
        </w:rPr>
        <w:t> </w:t>
      </w:r>
      <w:r>
        <w:rPr>
          <w:color w:val="231F20"/>
          <w:w w:val="105"/>
          <w:sz w:val="34"/>
        </w:rPr>
        <w:t>tín</w:t>
      </w:r>
      <w:r>
        <w:rPr>
          <w:color w:val="231F20"/>
          <w:spacing w:val="-4"/>
          <w:w w:val="105"/>
          <w:sz w:val="34"/>
        </w:rPr>
        <w:t> </w:t>
      </w:r>
      <w:r>
        <w:rPr>
          <w:color w:val="231F20"/>
          <w:w w:val="105"/>
          <w:sz w:val="34"/>
        </w:rPr>
        <w:t>vậy).</w:t>
      </w:r>
      <w:r>
        <w:rPr>
          <w:color w:val="231F20"/>
          <w:spacing w:val="-4"/>
          <w:w w:val="105"/>
          <w:sz w:val="34"/>
        </w:rPr>
        <w:t> </w:t>
      </w:r>
      <w:r>
        <w:rPr>
          <w:color w:val="231F20"/>
          <w:w w:val="105"/>
          <w:sz w:val="34"/>
        </w:rPr>
        <w:t>Chẳng</w:t>
      </w:r>
      <w:r>
        <w:rPr>
          <w:color w:val="231F20"/>
          <w:spacing w:val="-4"/>
          <w:w w:val="105"/>
          <w:sz w:val="34"/>
        </w:rPr>
        <w:t> </w:t>
      </w:r>
      <w:r>
        <w:rPr>
          <w:color w:val="231F20"/>
          <w:w w:val="105"/>
          <w:sz w:val="34"/>
        </w:rPr>
        <w:t>phải</w:t>
      </w:r>
      <w:r>
        <w:rPr>
          <w:color w:val="231F20"/>
          <w:spacing w:val="-4"/>
          <w:w w:val="105"/>
          <w:sz w:val="34"/>
        </w:rPr>
        <w:t> </w:t>
      </w:r>
      <w:r>
        <w:rPr>
          <w:color w:val="231F20"/>
          <w:w w:val="105"/>
          <w:sz w:val="34"/>
        </w:rPr>
        <w:t>là</w:t>
      </w:r>
      <w:r>
        <w:rPr>
          <w:color w:val="231F20"/>
          <w:spacing w:val="-4"/>
          <w:w w:val="105"/>
          <w:sz w:val="34"/>
        </w:rPr>
        <w:t> </w:t>
      </w:r>
      <w:r>
        <w:rPr>
          <w:color w:val="231F20"/>
          <w:w w:val="105"/>
          <w:sz w:val="34"/>
        </w:rPr>
        <w:t>một</w:t>
      </w:r>
      <w:r>
        <w:rPr>
          <w:color w:val="231F20"/>
          <w:spacing w:val="-4"/>
          <w:w w:val="105"/>
          <w:sz w:val="34"/>
        </w:rPr>
        <w:t> </w:t>
      </w:r>
      <w:r>
        <w:rPr>
          <w:color w:val="231F20"/>
          <w:w w:val="105"/>
          <w:sz w:val="34"/>
        </w:rPr>
        <w:t>mình</w:t>
      </w:r>
      <w:r>
        <w:rPr>
          <w:color w:val="231F20"/>
          <w:spacing w:val="-4"/>
          <w:w w:val="105"/>
          <w:sz w:val="34"/>
        </w:rPr>
        <w:t> </w:t>
      </w:r>
      <w:r>
        <w:rPr>
          <w:color w:val="231F20"/>
          <w:w w:val="105"/>
          <w:sz w:val="34"/>
        </w:rPr>
        <w:t>A</w:t>
      </w:r>
      <w:r>
        <w:rPr>
          <w:color w:val="231F20"/>
          <w:spacing w:val="-4"/>
          <w:w w:val="105"/>
          <w:sz w:val="34"/>
        </w:rPr>
        <w:t> </w:t>
      </w:r>
      <w:r>
        <w:rPr>
          <w:color w:val="231F20"/>
          <w:w w:val="105"/>
          <w:sz w:val="34"/>
        </w:rPr>
        <w:t>Nan</w:t>
      </w:r>
      <w:r>
        <w:rPr>
          <w:color w:val="231F20"/>
          <w:spacing w:val="-4"/>
          <w:w w:val="105"/>
          <w:sz w:val="34"/>
        </w:rPr>
        <w:t> </w:t>
      </w:r>
      <w:r>
        <w:rPr>
          <w:color w:val="231F20"/>
          <w:w w:val="105"/>
          <w:sz w:val="34"/>
        </w:rPr>
        <w:t>nghe! Khi</w:t>
      </w:r>
      <w:r>
        <w:rPr>
          <w:color w:val="231F20"/>
          <w:spacing w:val="16"/>
          <w:w w:val="105"/>
          <w:sz w:val="34"/>
        </w:rPr>
        <w:t> </w:t>
      </w:r>
      <w:r>
        <w:rPr>
          <w:color w:val="231F20"/>
          <w:w w:val="105"/>
          <w:sz w:val="34"/>
        </w:rPr>
        <w:t>ấy,</w:t>
      </w:r>
      <w:r>
        <w:rPr>
          <w:color w:val="231F20"/>
          <w:spacing w:val="17"/>
          <w:w w:val="105"/>
          <w:sz w:val="34"/>
        </w:rPr>
        <w:t> </w:t>
      </w:r>
      <w:r>
        <w:rPr>
          <w:color w:val="231F20"/>
          <w:w w:val="105"/>
          <w:sz w:val="34"/>
        </w:rPr>
        <w:t>bọn</w:t>
      </w:r>
      <w:r>
        <w:rPr>
          <w:color w:val="231F20"/>
          <w:spacing w:val="17"/>
          <w:w w:val="105"/>
          <w:sz w:val="34"/>
        </w:rPr>
        <w:t> </w:t>
      </w:r>
      <w:r>
        <w:rPr>
          <w:color w:val="231F20"/>
          <w:w w:val="105"/>
          <w:sz w:val="34"/>
        </w:rPr>
        <w:t>phàm</w:t>
      </w:r>
      <w:r>
        <w:rPr>
          <w:color w:val="231F20"/>
          <w:spacing w:val="17"/>
          <w:w w:val="105"/>
          <w:sz w:val="34"/>
        </w:rPr>
        <w:t> </w:t>
      </w:r>
      <w:r>
        <w:rPr>
          <w:color w:val="231F20"/>
          <w:w w:val="105"/>
          <w:sz w:val="34"/>
        </w:rPr>
        <w:t>phu</w:t>
      </w:r>
      <w:r>
        <w:rPr>
          <w:color w:val="231F20"/>
          <w:spacing w:val="18"/>
          <w:w w:val="105"/>
          <w:sz w:val="34"/>
        </w:rPr>
        <w:t> </w:t>
      </w:r>
      <w:r>
        <w:rPr>
          <w:color w:val="231F20"/>
          <w:w w:val="105"/>
          <w:sz w:val="34"/>
        </w:rPr>
        <w:t>mắt</w:t>
      </w:r>
      <w:r>
        <w:rPr>
          <w:color w:val="231F20"/>
          <w:spacing w:val="17"/>
          <w:w w:val="105"/>
          <w:sz w:val="34"/>
        </w:rPr>
        <w:t> </w:t>
      </w:r>
      <w:r>
        <w:rPr>
          <w:color w:val="231F20"/>
          <w:w w:val="105"/>
          <w:sz w:val="34"/>
        </w:rPr>
        <w:t>thịt</w:t>
      </w:r>
      <w:r>
        <w:rPr>
          <w:color w:val="231F20"/>
          <w:spacing w:val="17"/>
          <w:w w:val="105"/>
          <w:sz w:val="34"/>
        </w:rPr>
        <w:t> </w:t>
      </w:r>
      <w:r>
        <w:rPr>
          <w:color w:val="231F20"/>
          <w:w w:val="105"/>
          <w:sz w:val="34"/>
        </w:rPr>
        <w:t>chúng</w:t>
      </w:r>
      <w:r>
        <w:rPr>
          <w:color w:val="231F20"/>
          <w:spacing w:val="17"/>
          <w:w w:val="105"/>
          <w:sz w:val="34"/>
        </w:rPr>
        <w:t> </w:t>
      </w:r>
      <w:r>
        <w:rPr>
          <w:color w:val="231F20"/>
          <w:w w:val="105"/>
          <w:sz w:val="34"/>
        </w:rPr>
        <w:t>ta</w:t>
      </w:r>
      <w:r>
        <w:rPr>
          <w:color w:val="231F20"/>
          <w:spacing w:val="18"/>
          <w:w w:val="105"/>
          <w:sz w:val="34"/>
        </w:rPr>
        <w:t> </w:t>
      </w:r>
      <w:r>
        <w:rPr>
          <w:color w:val="231F20"/>
          <w:w w:val="105"/>
          <w:sz w:val="34"/>
        </w:rPr>
        <w:t>trông</w:t>
      </w:r>
      <w:r>
        <w:rPr>
          <w:color w:val="231F20"/>
          <w:spacing w:val="17"/>
          <w:w w:val="105"/>
          <w:sz w:val="34"/>
        </w:rPr>
        <w:t> </w:t>
      </w:r>
      <w:r>
        <w:rPr>
          <w:color w:val="231F20"/>
          <w:w w:val="105"/>
          <w:sz w:val="34"/>
        </w:rPr>
        <w:t>thấy</w:t>
      </w:r>
      <w:r>
        <w:rPr>
          <w:color w:val="231F20"/>
          <w:spacing w:val="17"/>
          <w:w w:val="105"/>
          <w:sz w:val="34"/>
        </w:rPr>
        <w:t> </w:t>
      </w:r>
      <w:r>
        <w:rPr>
          <w:color w:val="231F20"/>
          <w:spacing w:val="-2"/>
          <w:w w:val="105"/>
          <w:sz w:val="34"/>
        </w:rPr>
        <w:t>những</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người phàm. Chỉ riêng những người phàm mà đã đông hơn hai vạn. Pháp hội này thù thắng quá!</w:t>
      </w:r>
    </w:p>
    <w:p>
      <w:pPr>
        <w:spacing w:line="302" w:lineRule="auto" w:before="141"/>
        <w:ind w:left="103" w:right="407" w:firstLine="453"/>
        <w:jc w:val="both"/>
        <w:rPr>
          <w:sz w:val="34"/>
        </w:rPr>
      </w:pPr>
      <w:r>
        <w:rPr>
          <w:color w:val="231F20"/>
          <w:w w:val="105"/>
          <w:sz w:val="34"/>
        </w:rPr>
        <w:t>Tiếp</w:t>
      </w:r>
      <w:r>
        <w:rPr>
          <w:color w:val="231F20"/>
          <w:spacing w:val="-23"/>
          <w:w w:val="105"/>
          <w:sz w:val="34"/>
        </w:rPr>
        <w:t> </w:t>
      </w:r>
      <w:r>
        <w:rPr>
          <w:color w:val="231F20"/>
          <w:w w:val="105"/>
          <w:sz w:val="34"/>
        </w:rPr>
        <w:t>đó</w:t>
      </w:r>
      <w:r>
        <w:rPr>
          <w:color w:val="231F20"/>
          <w:spacing w:val="-11"/>
          <w:w w:val="105"/>
          <w:sz w:val="34"/>
        </w:rPr>
        <w:t>, </w:t>
      </w:r>
      <w:r>
        <w:rPr>
          <w:color w:val="231F20"/>
          <w:w w:val="105"/>
          <w:sz w:val="34"/>
        </w:rPr>
        <w:t>lại</w:t>
      </w:r>
      <w:r>
        <w:rPr>
          <w:color w:val="231F20"/>
          <w:spacing w:val="-22"/>
          <w:w w:val="105"/>
          <w:sz w:val="34"/>
        </w:rPr>
        <w:t> </w:t>
      </w:r>
      <w:r>
        <w:rPr>
          <w:color w:val="231F20"/>
          <w:w w:val="105"/>
          <w:sz w:val="34"/>
        </w:rPr>
        <w:t>nói</w:t>
      </w:r>
      <w:r>
        <w:rPr>
          <w:color w:val="231F20"/>
          <w:spacing w:val="-23"/>
          <w:w w:val="105"/>
          <w:sz w:val="34"/>
        </w:rPr>
        <w:t> </w:t>
      </w:r>
      <w:r>
        <w:rPr>
          <w:color w:val="231F20"/>
          <w:w w:val="105"/>
          <w:sz w:val="34"/>
        </w:rPr>
        <w:t>chi</w:t>
      </w:r>
      <w:r>
        <w:rPr>
          <w:color w:val="231F20"/>
          <w:spacing w:val="-22"/>
          <w:w w:val="105"/>
          <w:sz w:val="34"/>
        </w:rPr>
        <w:t> </w:t>
      </w:r>
      <w:r>
        <w:rPr>
          <w:color w:val="231F20"/>
          <w:w w:val="105"/>
          <w:sz w:val="34"/>
        </w:rPr>
        <w:t>tiết</w:t>
      </w:r>
      <w:r>
        <w:rPr>
          <w:color w:val="231F20"/>
          <w:spacing w:val="-11"/>
          <w:w w:val="105"/>
          <w:sz w:val="34"/>
        </w:rPr>
        <w:t>, </w:t>
      </w:r>
      <w:r>
        <w:rPr>
          <w:color w:val="231F20"/>
          <w:w w:val="105"/>
          <w:sz w:val="34"/>
        </w:rPr>
        <w:t>giải</w:t>
      </w:r>
      <w:r>
        <w:rPr>
          <w:color w:val="231F20"/>
          <w:spacing w:val="-23"/>
          <w:w w:val="105"/>
          <w:sz w:val="34"/>
        </w:rPr>
        <w:t> </w:t>
      </w:r>
      <w:r>
        <w:rPr>
          <w:color w:val="231F20"/>
          <w:w w:val="105"/>
          <w:sz w:val="34"/>
        </w:rPr>
        <w:t>thích</w:t>
      </w:r>
      <w:r>
        <w:rPr>
          <w:color w:val="231F20"/>
          <w:spacing w:val="-11"/>
          <w:w w:val="105"/>
          <w:sz w:val="34"/>
        </w:rPr>
        <w:t>. </w:t>
      </w:r>
      <w:r>
        <w:rPr>
          <w:color w:val="231F20"/>
          <w:w w:val="105"/>
          <w:sz w:val="34"/>
        </w:rPr>
        <w:t>Trước</w:t>
      </w:r>
      <w:r>
        <w:rPr>
          <w:color w:val="231F20"/>
          <w:spacing w:val="-22"/>
          <w:w w:val="105"/>
          <w:sz w:val="34"/>
        </w:rPr>
        <w:t> </w:t>
      </w:r>
      <w:r>
        <w:rPr>
          <w:color w:val="231F20"/>
          <w:w w:val="105"/>
          <w:sz w:val="34"/>
        </w:rPr>
        <w:t>hết</w:t>
      </w:r>
      <w:r>
        <w:rPr>
          <w:color w:val="231F20"/>
          <w:spacing w:val="-12"/>
          <w:w w:val="105"/>
          <w:sz w:val="34"/>
        </w:rPr>
        <w:t>, </w:t>
      </w:r>
      <w:r>
        <w:rPr>
          <w:color w:val="231F20"/>
          <w:w w:val="105"/>
          <w:sz w:val="34"/>
        </w:rPr>
        <w:t>nói</w:t>
      </w:r>
      <w:r>
        <w:rPr>
          <w:color w:val="231F20"/>
          <w:spacing w:val="-22"/>
          <w:w w:val="105"/>
          <w:sz w:val="34"/>
        </w:rPr>
        <w:t> </w:t>
      </w:r>
      <w:r>
        <w:rPr>
          <w:color w:val="231F20"/>
          <w:w w:val="105"/>
          <w:sz w:val="34"/>
        </w:rPr>
        <w:t>Tỳ-kheo </w:t>
      </w:r>
      <w:r>
        <w:rPr>
          <w:color w:val="231F20"/>
          <w:sz w:val="34"/>
        </w:rPr>
        <w:t>là</w:t>
      </w:r>
      <w:r>
        <w:rPr>
          <w:color w:val="231F20"/>
          <w:spacing w:val="-19"/>
          <w:sz w:val="34"/>
        </w:rPr>
        <w:t> </w:t>
      </w:r>
      <w:r>
        <w:rPr>
          <w:color w:val="231F20"/>
          <w:sz w:val="34"/>
        </w:rPr>
        <w:t>gì</w:t>
      </w:r>
      <w:r>
        <w:rPr>
          <w:color w:val="231F20"/>
          <w:spacing w:val="-9"/>
          <w:sz w:val="34"/>
        </w:rPr>
        <w:t>? </w:t>
      </w:r>
      <w:r>
        <w:rPr>
          <w:i/>
          <w:color w:val="231F20"/>
          <w:sz w:val="34"/>
        </w:rPr>
        <w:t>“Dữ</w:t>
      </w:r>
      <w:r>
        <w:rPr>
          <w:i/>
          <w:color w:val="231F20"/>
          <w:spacing w:val="-18"/>
          <w:sz w:val="34"/>
        </w:rPr>
        <w:t> </w:t>
      </w:r>
      <w:r>
        <w:rPr>
          <w:i/>
          <w:color w:val="231F20"/>
          <w:sz w:val="34"/>
        </w:rPr>
        <w:t>đại</w:t>
      </w:r>
      <w:r>
        <w:rPr>
          <w:i/>
          <w:color w:val="231F20"/>
          <w:spacing w:val="-18"/>
          <w:sz w:val="34"/>
        </w:rPr>
        <w:t> </w:t>
      </w:r>
      <w:r>
        <w:rPr>
          <w:i/>
          <w:color w:val="231F20"/>
          <w:sz w:val="34"/>
        </w:rPr>
        <w:t>tỳ-kheo</w:t>
      </w:r>
      <w:r>
        <w:rPr>
          <w:i/>
          <w:color w:val="231F20"/>
          <w:spacing w:val="-6"/>
          <w:sz w:val="34"/>
        </w:rPr>
        <w:t>”, </w:t>
      </w:r>
      <w:r>
        <w:rPr>
          <w:i/>
          <w:color w:val="231F20"/>
          <w:sz w:val="34"/>
        </w:rPr>
        <w:t>“dữ</w:t>
      </w:r>
      <w:r>
        <w:rPr>
          <w:i/>
          <w:color w:val="231F20"/>
          <w:spacing w:val="-18"/>
          <w:sz w:val="34"/>
        </w:rPr>
        <w:t> </w:t>
      </w:r>
      <w:r>
        <w:rPr>
          <w:i/>
          <w:color w:val="231F20"/>
          <w:sz w:val="34"/>
        </w:rPr>
        <w:t>giả</w:t>
      </w:r>
      <w:r>
        <w:rPr>
          <w:i/>
          <w:color w:val="231F20"/>
          <w:spacing w:val="-10"/>
          <w:sz w:val="34"/>
        </w:rPr>
        <w:t>, </w:t>
      </w:r>
      <w:r>
        <w:rPr>
          <w:i/>
          <w:color w:val="231F20"/>
          <w:sz w:val="34"/>
        </w:rPr>
        <w:t>cộng</w:t>
      </w:r>
      <w:r>
        <w:rPr>
          <w:i/>
          <w:color w:val="231F20"/>
          <w:spacing w:val="-18"/>
          <w:sz w:val="34"/>
        </w:rPr>
        <w:t> </w:t>
      </w:r>
      <w:r>
        <w:rPr>
          <w:i/>
          <w:color w:val="231F20"/>
          <w:sz w:val="34"/>
        </w:rPr>
        <w:t>đồng</w:t>
      </w:r>
      <w:r>
        <w:rPr>
          <w:i/>
          <w:color w:val="231F20"/>
          <w:spacing w:val="-18"/>
          <w:sz w:val="34"/>
        </w:rPr>
        <w:t> </w:t>
      </w:r>
      <w:r>
        <w:rPr>
          <w:i/>
          <w:color w:val="231F20"/>
          <w:sz w:val="34"/>
        </w:rPr>
        <w:t>chi</w:t>
      </w:r>
      <w:r>
        <w:rPr>
          <w:i/>
          <w:color w:val="231F20"/>
          <w:spacing w:val="-18"/>
          <w:sz w:val="34"/>
        </w:rPr>
        <w:t> </w:t>
      </w:r>
      <w:r>
        <w:rPr>
          <w:i/>
          <w:color w:val="231F20"/>
          <w:sz w:val="34"/>
        </w:rPr>
        <w:t>nghĩa</w:t>
      </w:r>
      <w:r>
        <w:rPr>
          <w:i/>
          <w:color w:val="231F20"/>
          <w:spacing w:val="-9"/>
          <w:sz w:val="34"/>
        </w:rPr>
        <w:t>” </w:t>
      </w:r>
      <w:r>
        <w:rPr>
          <w:color w:val="231F20"/>
          <w:sz w:val="34"/>
        </w:rPr>
        <w:t>(và</w:t>
      </w:r>
      <w:r>
        <w:rPr>
          <w:color w:val="231F20"/>
          <w:spacing w:val="-18"/>
          <w:sz w:val="34"/>
        </w:rPr>
        <w:t> </w:t>
      </w:r>
      <w:r>
        <w:rPr>
          <w:color w:val="231F20"/>
          <w:sz w:val="34"/>
        </w:rPr>
        <w:t>các đại</w:t>
      </w:r>
      <w:r>
        <w:rPr>
          <w:color w:val="231F20"/>
          <w:spacing w:val="-1"/>
          <w:sz w:val="34"/>
        </w:rPr>
        <w:t> </w:t>
      </w:r>
      <w:r>
        <w:rPr>
          <w:color w:val="231F20"/>
          <w:sz w:val="34"/>
        </w:rPr>
        <w:t>tỳ-kheo</w:t>
      </w:r>
      <w:r>
        <w:rPr>
          <w:color w:val="231F20"/>
          <w:spacing w:val="-1"/>
          <w:sz w:val="34"/>
        </w:rPr>
        <w:t>: </w:t>
      </w:r>
      <w:r>
        <w:rPr>
          <w:color w:val="231F20"/>
          <w:sz w:val="34"/>
        </w:rPr>
        <w:t>Dữ</w:t>
      </w:r>
      <w:r>
        <w:rPr>
          <w:color w:val="231F20"/>
          <w:spacing w:val="-1"/>
          <w:sz w:val="34"/>
        </w:rPr>
        <w:t> (</w:t>
      </w:r>
      <w:r>
        <w:rPr>
          <w:rFonts w:ascii="Arial Unicode MS" w:hAnsi="Arial Unicode MS" w:eastAsia="Arial Unicode MS" w:hint="eastAsia"/>
          <w:color w:val="231F20"/>
          <w:sz w:val="34"/>
        </w:rPr>
        <w:t>與</w:t>
      </w:r>
      <w:r>
        <w:rPr>
          <w:color w:val="231F20"/>
          <w:spacing w:val="-1"/>
          <w:sz w:val="34"/>
        </w:rPr>
        <w:t>) </w:t>
      </w:r>
      <w:r>
        <w:rPr>
          <w:color w:val="231F20"/>
          <w:sz w:val="34"/>
        </w:rPr>
        <w:t>có</w:t>
      </w:r>
      <w:r>
        <w:rPr>
          <w:color w:val="231F20"/>
          <w:spacing w:val="-1"/>
          <w:sz w:val="34"/>
        </w:rPr>
        <w:t> </w:t>
      </w:r>
      <w:r>
        <w:rPr>
          <w:color w:val="231F20"/>
          <w:sz w:val="34"/>
        </w:rPr>
        <w:t>nghĩa</w:t>
      </w:r>
      <w:r>
        <w:rPr>
          <w:color w:val="231F20"/>
          <w:spacing w:val="-1"/>
          <w:sz w:val="34"/>
        </w:rPr>
        <w:t> </w:t>
      </w:r>
      <w:r>
        <w:rPr>
          <w:color w:val="231F20"/>
          <w:sz w:val="34"/>
        </w:rPr>
        <w:t>là</w:t>
      </w:r>
      <w:r>
        <w:rPr>
          <w:color w:val="231F20"/>
          <w:spacing w:val="-3"/>
          <w:sz w:val="34"/>
        </w:rPr>
        <w:t> </w:t>
      </w:r>
      <w:r>
        <w:rPr>
          <w:color w:val="231F20"/>
          <w:sz w:val="34"/>
        </w:rPr>
        <w:t>cùng</w:t>
      </w:r>
      <w:r>
        <w:rPr>
          <w:color w:val="231F20"/>
          <w:spacing w:val="-1"/>
          <w:sz w:val="34"/>
        </w:rPr>
        <w:t> </w:t>
      </w:r>
      <w:r>
        <w:rPr>
          <w:color w:val="231F20"/>
          <w:sz w:val="34"/>
        </w:rPr>
        <w:t>chung)</w:t>
      </w:r>
      <w:r>
        <w:rPr>
          <w:color w:val="231F20"/>
          <w:spacing w:val="-1"/>
          <w:sz w:val="34"/>
        </w:rPr>
        <w:t>. </w:t>
      </w:r>
      <w:r>
        <w:rPr>
          <w:color w:val="231F20"/>
          <w:sz w:val="34"/>
        </w:rPr>
        <w:t>Rất</w:t>
      </w:r>
      <w:r>
        <w:rPr>
          <w:color w:val="231F20"/>
          <w:spacing w:val="-3"/>
          <w:sz w:val="34"/>
        </w:rPr>
        <w:t> </w:t>
      </w:r>
      <w:r>
        <w:rPr>
          <w:color w:val="231F20"/>
          <w:sz w:val="34"/>
        </w:rPr>
        <w:t>nhiều</w:t>
      </w:r>
      <w:r>
        <w:rPr>
          <w:color w:val="231F20"/>
          <w:spacing w:val="-3"/>
          <w:sz w:val="34"/>
        </w:rPr>
        <w:t> </w:t>
      </w:r>
      <w:r>
        <w:rPr>
          <w:color w:val="231F20"/>
          <w:sz w:val="34"/>
        </w:rPr>
        <w:t>vị</w:t>
      </w:r>
      <w:r>
        <w:rPr>
          <w:color w:val="231F20"/>
          <w:spacing w:val="-1"/>
          <w:sz w:val="34"/>
        </w:rPr>
        <w:t> </w:t>
      </w:r>
      <w:r>
        <w:rPr>
          <w:color w:val="231F20"/>
          <w:sz w:val="34"/>
        </w:rPr>
        <w:t>đại Tỳ-kheo</w:t>
      </w:r>
      <w:r>
        <w:rPr>
          <w:color w:val="231F20"/>
          <w:spacing w:val="-8"/>
          <w:sz w:val="34"/>
        </w:rPr>
        <w:t> </w:t>
      </w:r>
      <w:r>
        <w:rPr>
          <w:color w:val="231F20"/>
          <w:sz w:val="34"/>
        </w:rPr>
        <w:t>tham</w:t>
      </w:r>
      <w:r>
        <w:rPr>
          <w:color w:val="231F20"/>
          <w:spacing w:val="-9"/>
          <w:sz w:val="34"/>
        </w:rPr>
        <w:t> </w:t>
      </w:r>
      <w:r>
        <w:rPr>
          <w:color w:val="231F20"/>
          <w:sz w:val="34"/>
        </w:rPr>
        <w:t>gia</w:t>
      </w:r>
      <w:r>
        <w:rPr>
          <w:color w:val="231F20"/>
          <w:spacing w:val="-8"/>
          <w:sz w:val="34"/>
        </w:rPr>
        <w:t> </w:t>
      </w:r>
      <w:r>
        <w:rPr>
          <w:color w:val="231F20"/>
          <w:sz w:val="34"/>
        </w:rPr>
        <w:t>pháp</w:t>
      </w:r>
      <w:r>
        <w:rPr>
          <w:color w:val="231F20"/>
          <w:spacing w:val="-8"/>
          <w:sz w:val="34"/>
        </w:rPr>
        <w:t> </w:t>
      </w:r>
      <w:r>
        <w:rPr>
          <w:color w:val="231F20"/>
          <w:sz w:val="34"/>
        </w:rPr>
        <w:t>hội</w:t>
      </w:r>
      <w:r>
        <w:rPr>
          <w:color w:val="231F20"/>
          <w:spacing w:val="-8"/>
          <w:sz w:val="34"/>
        </w:rPr>
        <w:t> </w:t>
      </w:r>
      <w:r>
        <w:rPr>
          <w:color w:val="231F20"/>
          <w:sz w:val="34"/>
        </w:rPr>
        <w:t>này</w:t>
      </w:r>
      <w:r>
        <w:rPr>
          <w:color w:val="231F20"/>
          <w:spacing w:val="-4"/>
          <w:sz w:val="34"/>
        </w:rPr>
        <w:t>, </w:t>
      </w:r>
      <w:r>
        <w:rPr>
          <w:i/>
          <w:color w:val="231F20"/>
          <w:sz w:val="34"/>
        </w:rPr>
        <w:t>“biểu</w:t>
      </w:r>
      <w:r>
        <w:rPr>
          <w:i/>
          <w:color w:val="231F20"/>
          <w:spacing w:val="-8"/>
          <w:sz w:val="34"/>
        </w:rPr>
        <w:t> </w:t>
      </w:r>
      <w:r>
        <w:rPr>
          <w:i/>
          <w:color w:val="231F20"/>
          <w:sz w:val="34"/>
        </w:rPr>
        <w:t>Phật</w:t>
      </w:r>
      <w:r>
        <w:rPr>
          <w:i/>
          <w:color w:val="231F20"/>
          <w:spacing w:val="-8"/>
          <w:sz w:val="34"/>
        </w:rPr>
        <w:t> </w:t>
      </w:r>
      <w:r>
        <w:rPr>
          <w:i/>
          <w:color w:val="231F20"/>
          <w:sz w:val="34"/>
        </w:rPr>
        <w:t>dữ</w:t>
      </w:r>
      <w:r>
        <w:rPr>
          <w:i/>
          <w:color w:val="231F20"/>
          <w:spacing w:val="-8"/>
          <w:sz w:val="34"/>
        </w:rPr>
        <w:t> </w:t>
      </w:r>
      <w:r>
        <w:rPr>
          <w:i/>
          <w:color w:val="231F20"/>
          <w:sz w:val="34"/>
        </w:rPr>
        <w:t>đại</w:t>
      </w:r>
      <w:r>
        <w:rPr>
          <w:i/>
          <w:color w:val="231F20"/>
          <w:spacing w:val="-8"/>
          <w:sz w:val="34"/>
        </w:rPr>
        <w:t> </w:t>
      </w:r>
      <w:r>
        <w:rPr>
          <w:i/>
          <w:color w:val="231F20"/>
          <w:sz w:val="34"/>
        </w:rPr>
        <w:t>chúng</w:t>
      </w:r>
      <w:r>
        <w:rPr>
          <w:i/>
          <w:color w:val="231F20"/>
          <w:spacing w:val="-9"/>
          <w:sz w:val="34"/>
        </w:rPr>
        <w:t> </w:t>
      </w:r>
      <w:r>
        <w:rPr>
          <w:i/>
          <w:color w:val="231F20"/>
          <w:sz w:val="34"/>
        </w:rPr>
        <w:t>cộng tại</w:t>
      </w:r>
      <w:r>
        <w:rPr>
          <w:i/>
          <w:color w:val="231F20"/>
          <w:spacing w:val="-3"/>
          <w:sz w:val="34"/>
        </w:rPr>
        <w:t> </w:t>
      </w:r>
      <w:r>
        <w:rPr>
          <w:i/>
          <w:color w:val="231F20"/>
          <w:sz w:val="34"/>
        </w:rPr>
        <w:t>hội</w:t>
      </w:r>
      <w:r>
        <w:rPr>
          <w:i/>
          <w:color w:val="231F20"/>
          <w:spacing w:val="-3"/>
          <w:sz w:val="34"/>
        </w:rPr>
        <w:t> </w:t>
      </w:r>
      <w:r>
        <w:rPr>
          <w:i/>
          <w:color w:val="231F20"/>
          <w:sz w:val="34"/>
        </w:rPr>
        <w:t>trung</w:t>
      </w:r>
      <w:r>
        <w:rPr>
          <w:i/>
          <w:color w:val="231F20"/>
          <w:spacing w:val="-2"/>
          <w:sz w:val="34"/>
        </w:rPr>
        <w:t>” </w:t>
      </w:r>
      <w:r>
        <w:rPr>
          <w:color w:val="231F20"/>
          <w:sz w:val="34"/>
        </w:rPr>
        <w:t>(biểu</w:t>
      </w:r>
      <w:r>
        <w:rPr>
          <w:color w:val="231F20"/>
          <w:spacing w:val="-3"/>
          <w:sz w:val="34"/>
        </w:rPr>
        <w:t> </w:t>
      </w:r>
      <w:r>
        <w:rPr>
          <w:color w:val="231F20"/>
          <w:sz w:val="34"/>
        </w:rPr>
        <w:t>thị</w:t>
      </w:r>
      <w:r>
        <w:rPr>
          <w:color w:val="231F20"/>
          <w:spacing w:val="-3"/>
          <w:sz w:val="34"/>
        </w:rPr>
        <w:t> </w:t>
      </w:r>
      <w:r>
        <w:rPr>
          <w:color w:val="231F20"/>
          <w:sz w:val="34"/>
        </w:rPr>
        <w:t>Phật</w:t>
      </w:r>
      <w:r>
        <w:rPr>
          <w:color w:val="231F20"/>
          <w:spacing w:val="-3"/>
          <w:sz w:val="34"/>
        </w:rPr>
        <w:t> </w:t>
      </w:r>
      <w:r>
        <w:rPr>
          <w:color w:val="231F20"/>
          <w:sz w:val="34"/>
        </w:rPr>
        <w:t>cùng</w:t>
      </w:r>
      <w:r>
        <w:rPr>
          <w:color w:val="231F20"/>
          <w:spacing w:val="-3"/>
          <w:sz w:val="34"/>
        </w:rPr>
        <w:t> </w:t>
      </w:r>
      <w:r>
        <w:rPr>
          <w:color w:val="231F20"/>
          <w:sz w:val="34"/>
        </w:rPr>
        <w:t>đại</w:t>
      </w:r>
      <w:r>
        <w:rPr>
          <w:color w:val="231F20"/>
          <w:spacing w:val="-3"/>
          <w:sz w:val="34"/>
        </w:rPr>
        <w:t> </w:t>
      </w:r>
      <w:r>
        <w:rPr>
          <w:color w:val="231F20"/>
          <w:sz w:val="34"/>
        </w:rPr>
        <w:t>chúng</w:t>
      </w:r>
      <w:r>
        <w:rPr>
          <w:color w:val="231F20"/>
          <w:spacing w:val="-3"/>
          <w:sz w:val="34"/>
        </w:rPr>
        <w:t> </w:t>
      </w:r>
      <w:r>
        <w:rPr>
          <w:color w:val="231F20"/>
          <w:sz w:val="34"/>
        </w:rPr>
        <w:t>cùng</w:t>
      </w:r>
      <w:r>
        <w:rPr>
          <w:color w:val="231F20"/>
          <w:spacing w:val="-3"/>
          <w:sz w:val="34"/>
        </w:rPr>
        <w:t> </w:t>
      </w:r>
      <w:r>
        <w:rPr>
          <w:color w:val="231F20"/>
          <w:sz w:val="34"/>
        </w:rPr>
        <w:t>ở</w:t>
      </w:r>
      <w:r>
        <w:rPr>
          <w:color w:val="231F20"/>
          <w:spacing w:val="-3"/>
          <w:sz w:val="34"/>
        </w:rPr>
        <w:t> </w:t>
      </w:r>
      <w:r>
        <w:rPr>
          <w:color w:val="231F20"/>
          <w:sz w:val="34"/>
        </w:rPr>
        <w:t>trong</w:t>
      </w:r>
      <w:r>
        <w:rPr>
          <w:color w:val="231F20"/>
          <w:spacing w:val="-3"/>
          <w:sz w:val="34"/>
        </w:rPr>
        <w:t> </w:t>
      </w:r>
      <w:r>
        <w:rPr>
          <w:color w:val="231F20"/>
          <w:sz w:val="34"/>
        </w:rPr>
        <w:t>hội), đều</w:t>
      </w:r>
      <w:r>
        <w:rPr>
          <w:color w:val="231F20"/>
          <w:spacing w:val="-10"/>
          <w:sz w:val="34"/>
        </w:rPr>
        <w:t> </w:t>
      </w:r>
      <w:r>
        <w:rPr>
          <w:color w:val="231F20"/>
          <w:sz w:val="34"/>
        </w:rPr>
        <w:t>ở</w:t>
      </w:r>
      <w:r>
        <w:rPr>
          <w:color w:val="231F20"/>
          <w:spacing w:val="-10"/>
          <w:sz w:val="34"/>
        </w:rPr>
        <w:t> </w:t>
      </w:r>
      <w:r>
        <w:rPr>
          <w:color w:val="231F20"/>
          <w:sz w:val="34"/>
        </w:rPr>
        <w:t>trong</w:t>
      </w:r>
      <w:r>
        <w:rPr>
          <w:color w:val="231F20"/>
          <w:spacing w:val="-10"/>
          <w:sz w:val="34"/>
        </w:rPr>
        <w:t> </w:t>
      </w:r>
      <w:r>
        <w:rPr>
          <w:color w:val="231F20"/>
          <w:sz w:val="34"/>
        </w:rPr>
        <w:t>đại</w:t>
      </w:r>
      <w:r>
        <w:rPr>
          <w:color w:val="231F20"/>
          <w:spacing w:val="-10"/>
          <w:sz w:val="34"/>
        </w:rPr>
        <w:t> </w:t>
      </w:r>
      <w:r>
        <w:rPr>
          <w:color w:val="231F20"/>
          <w:sz w:val="34"/>
        </w:rPr>
        <w:t>hội</w:t>
      </w:r>
      <w:r>
        <w:rPr>
          <w:color w:val="231F20"/>
          <w:spacing w:val="-10"/>
          <w:sz w:val="34"/>
        </w:rPr>
        <w:t> </w:t>
      </w:r>
      <w:r>
        <w:rPr>
          <w:color w:val="231F20"/>
          <w:sz w:val="34"/>
        </w:rPr>
        <w:t>này</w:t>
      </w:r>
      <w:r>
        <w:rPr>
          <w:color w:val="231F20"/>
          <w:spacing w:val="-6"/>
          <w:sz w:val="34"/>
        </w:rPr>
        <w:t>. </w:t>
      </w:r>
      <w:r>
        <w:rPr>
          <w:i/>
          <w:color w:val="231F20"/>
          <w:sz w:val="34"/>
        </w:rPr>
        <w:t>“Tỳ-kheo</w:t>
      </w:r>
      <w:r>
        <w:rPr>
          <w:i/>
          <w:color w:val="231F20"/>
          <w:spacing w:val="-10"/>
          <w:sz w:val="34"/>
        </w:rPr>
        <w:t> </w:t>
      </w:r>
      <w:r>
        <w:rPr>
          <w:i/>
          <w:color w:val="231F20"/>
          <w:sz w:val="34"/>
        </w:rPr>
        <w:t>thị</w:t>
      </w:r>
      <w:r>
        <w:rPr>
          <w:i/>
          <w:color w:val="231F20"/>
          <w:spacing w:val="-10"/>
          <w:sz w:val="34"/>
        </w:rPr>
        <w:t> </w:t>
      </w:r>
      <w:r>
        <w:rPr>
          <w:i/>
          <w:color w:val="231F20"/>
          <w:sz w:val="34"/>
        </w:rPr>
        <w:t>Phạn</w:t>
      </w:r>
      <w:r>
        <w:rPr>
          <w:i/>
          <w:color w:val="231F20"/>
          <w:spacing w:val="-10"/>
          <w:sz w:val="34"/>
        </w:rPr>
        <w:t> </w:t>
      </w:r>
      <w:r>
        <w:rPr>
          <w:i/>
          <w:color w:val="231F20"/>
          <w:sz w:val="34"/>
        </w:rPr>
        <w:t>ngữ</w:t>
      </w:r>
      <w:r>
        <w:rPr>
          <w:i/>
          <w:color w:val="231F20"/>
          <w:spacing w:val="-5"/>
          <w:sz w:val="34"/>
        </w:rPr>
        <w:t>, </w:t>
      </w:r>
      <w:r>
        <w:rPr>
          <w:i/>
          <w:color w:val="231F20"/>
          <w:sz w:val="34"/>
        </w:rPr>
        <w:t>danh</w:t>
      </w:r>
      <w:r>
        <w:rPr>
          <w:i/>
          <w:color w:val="231F20"/>
          <w:spacing w:val="-10"/>
          <w:sz w:val="34"/>
        </w:rPr>
        <w:t> </w:t>
      </w:r>
      <w:r>
        <w:rPr>
          <w:i/>
          <w:color w:val="231F20"/>
          <w:sz w:val="34"/>
        </w:rPr>
        <w:t>hàm</w:t>
      </w:r>
      <w:r>
        <w:rPr>
          <w:i/>
          <w:color w:val="231F20"/>
          <w:spacing w:val="-10"/>
          <w:sz w:val="34"/>
        </w:rPr>
        <w:t> </w:t>
      </w:r>
      <w:r>
        <w:rPr>
          <w:i/>
          <w:color w:val="231F20"/>
          <w:sz w:val="34"/>
        </w:rPr>
        <w:t>tam </w:t>
      </w:r>
      <w:r>
        <w:rPr>
          <w:i/>
          <w:color w:val="231F20"/>
          <w:w w:val="105"/>
          <w:sz w:val="34"/>
        </w:rPr>
        <w:t>nghĩa</w:t>
      </w:r>
      <w:r>
        <w:rPr>
          <w:i/>
          <w:color w:val="231F20"/>
          <w:spacing w:val="-4"/>
          <w:w w:val="105"/>
          <w:sz w:val="34"/>
        </w:rPr>
        <w:t>, </w:t>
      </w:r>
      <w:r>
        <w:rPr>
          <w:i/>
          <w:color w:val="231F20"/>
          <w:w w:val="105"/>
          <w:sz w:val="34"/>
        </w:rPr>
        <w:t>cố</w:t>
      </w:r>
      <w:r>
        <w:rPr>
          <w:i/>
          <w:color w:val="231F20"/>
          <w:spacing w:val="-8"/>
          <w:w w:val="105"/>
          <w:sz w:val="34"/>
        </w:rPr>
        <w:t> </w:t>
      </w:r>
      <w:r>
        <w:rPr>
          <w:i/>
          <w:color w:val="231F20"/>
          <w:w w:val="105"/>
          <w:sz w:val="34"/>
        </w:rPr>
        <w:t>bất</w:t>
      </w:r>
      <w:r>
        <w:rPr>
          <w:i/>
          <w:color w:val="231F20"/>
          <w:spacing w:val="-8"/>
          <w:w w:val="105"/>
          <w:sz w:val="34"/>
        </w:rPr>
        <w:t> </w:t>
      </w:r>
      <w:r>
        <w:rPr>
          <w:i/>
          <w:color w:val="231F20"/>
          <w:w w:val="105"/>
          <w:sz w:val="34"/>
        </w:rPr>
        <w:t>phiên</w:t>
      </w:r>
      <w:r>
        <w:rPr>
          <w:i/>
          <w:color w:val="231F20"/>
          <w:spacing w:val="-4"/>
          <w:w w:val="105"/>
          <w:sz w:val="34"/>
        </w:rPr>
        <w:t>” </w:t>
      </w:r>
      <w:r>
        <w:rPr>
          <w:color w:val="231F20"/>
          <w:w w:val="105"/>
          <w:sz w:val="34"/>
        </w:rPr>
        <w:t>(Tỳ-kheo</w:t>
      </w:r>
      <w:r>
        <w:rPr>
          <w:color w:val="231F20"/>
          <w:spacing w:val="-8"/>
          <w:w w:val="105"/>
          <w:sz w:val="34"/>
        </w:rPr>
        <w:t> </w:t>
      </w:r>
      <w:r>
        <w:rPr>
          <w:color w:val="231F20"/>
          <w:w w:val="105"/>
          <w:sz w:val="34"/>
        </w:rPr>
        <w:t>(Bhiksu</w:t>
      </w:r>
      <w:r>
        <w:rPr>
          <w:color w:val="231F20"/>
          <w:spacing w:val="-4"/>
          <w:w w:val="105"/>
          <w:sz w:val="34"/>
        </w:rPr>
        <w:t>) </w:t>
      </w:r>
      <w:r>
        <w:rPr>
          <w:color w:val="231F20"/>
          <w:w w:val="105"/>
          <w:sz w:val="34"/>
        </w:rPr>
        <w:t>là</w:t>
      </w:r>
      <w:r>
        <w:rPr>
          <w:color w:val="231F20"/>
          <w:spacing w:val="-8"/>
          <w:w w:val="105"/>
          <w:sz w:val="34"/>
        </w:rPr>
        <w:t> </w:t>
      </w:r>
      <w:r>
        <w:rPr>
          <w:color w:val="231F20"/>
          <w:w w:val="105"/>
          <w:sz w:val="34"/>
        </w:rPr>
        <w:t>tiếng</w:t>
      </w:r>
      <w:r>
        <w:rPr>
          <w:color w:val="231F20"/>
          <w:spacing w:val="-8"/>
          <w:w w:val="105"/>
          <w:sz w:val="34"/>
        </w:rPr>
        <w:t> </w:t>
      </w:r>
      <w:r>
        <w:rPr>
          <w:color w:val="231F20"/>
          <w:w w:val="105"/>
          <w:sz w:val="34"/>
        </w:rPr>
        <w:t>Phạn</w:t>
      </w:r>
      <w:r>
        <w:rPr>
          <w:color w:val="231F20"/>
          <w:spacing w:val="-4"/>
          <w:w w:val="105"/>
          <w:sz w:val="34"/>
        </w:rPr>
        <w:t>, </w:t>
      </w:r>
      <w:r>
        <w:rPr>
          <w:color w:val="231F20"/>
          <w:w w:val="105"/>
          <w:sz w:val="34"/>
        </w:rPr>
        <w:t>danh từ</w:t>
      </w:r>
      <w:r>
        <w:rPr>
          <w:color w:val="231F20"/>
          <w:spacing w:val="-16"/>
          <w:w w:val="105"/>
          <w:sz w:val="34"/>
        </w:rPr>
        <w:t> </w:t>
      </w:r>
      <w:r>
        <w:rPr>
          <w:color w:val="231F20"/>
          <w:w w:val="105"/>
          <w:sz w:val="34"/>
        </w:rPr>
        <w:t>này</w:t>
      </w:r>
      <w:r>
        <w:rPr>
          <w:color w:val="231F20"/>
          <w:spacing w:val="-16"/>
          <w:w w:val="105"/>
          <w:sz w:val="34"/>
        </w:rPr>
        <w:t> </w:t>
      </w:r>
      <w:r>
        <w:rPr>
          <w:color w:val="231F20"/>
          <w:w w:val="105"/>
          <w:sz w:val="34"/>
        </w:rPr>
        <w:t>bao</w:t>
      </w:r>
      <w:r>
        <w:rPr>
          <w:color w:val="231F20"/>
          <w:spacing w:val="-16"/>
          <w:w w:val="105"/>
          <w:sz w:val="34"/>
        </w:rPr>
        <w:t> </w:t>
      </w:r>
      <w:r>
        <w:rPr>
          <w:color w:val="231F20"/>
          <w:w w:val="105"/>
          <w:sz w:val="34"/>
        </w:rPr>
        <w:t>hàm</w:t>
      </w:r>
      <w:r>
        <w:rPr>
          <w:color w:val="231F20"/>
          <w:spacing w:val="-15"/>
          <w:w w:val="105"/>
          <w:sz w:val="34"/>
        </w:rPr>
        <w:t> </w:t>
      </w:r>
      <w:r>
        <w:rPr>
          <w:color w:val="231F20"/>
          <w:w w:val="105"/>
          <w:sz w:val="34"/>
        </w:rPr>
        <w:t>3</w:t>
      </w:r>
      <w:r>
        <w:rPr>
          <w:color w:val="231F20"/>
          <w:spacing w:val="-15"/>
          <w:w w:val="105"/>
          <w:sz w:val="34"/>
        </w:rPr>
        <w:t> </w:t>
      </w:r>
      <w:r>
        <w:rPr>
          <w:color w:val="231F20"/>
          <w:w w:val="105"/>
          <w:sz w:val="34"/>
        </w:rPr>
        <w:t>ý</w:t>
      </w:r>
      <w:r>
        <w:rPr>
          <w:color w:val="231F20"/>
          <w:spacing w:val="-16"/>
          <w:w w:val="105"/>
          <w:sz w:val="34"/>
        </w:rPr>
        <w:t> </w:t>
      </w:r>
      <w:r>
        <w:rPr>
          <w:color w:val="231F20"/>
          <w:w w:val="105"/>
          <w:sz w:val="34"/>
        </w:rPr>
        <w:t>nghĩa</w:t>
      </w:r>
      <w:r>
        <w:rPr>
          <w:color w:val="231F20"/>
          <w:spacing w:val="-8"/>
          <w:w w:val="105"/>
          <w:sz w:val="34"/>
        </w:rPr>
        <w:t>, </w:t>
      </w:r>
      <w:r>
        <w:rPr>
          <w:color w:val="231F20"/>
          <w:w w:val="105"/>
          <w:sz w:val="34"/>
        </w:rPr>
        <w:t>nên</w:t>
      </w:r>
      <w:r>
        <w:rPr>
          <w:color w:val="231F20"/>
          <w:spacing w:val="-16"/>
          <w:w w:val="105"/>
          <w:sz w:val="34"/>
        </w:rPr>
        <w:t> </w:t>
      </w:r>
      <w:r>
        <w:rPr>
          <w:color w:val="231F20"/>
          <w:w w:val="105"/>
          <w:sz w:val="34"/>
        </w:rPr>
        <w:t>chẳng</w:t>
      </w:r>
      <w:r>
        <w:rPr>
          <w:color w:val="231F20"/>
          <w:spacing w:val="-16"/>
          <w:w w:val="105"/>
          <w:sz w:val="34"/>
        </w:rPr>
        <w:t> </w:t>
      </w:r>
      <w:r>
        <w:rPr>
          <w:color w:val="231F20"/>
          <w:w w:val="105"/>
          <w:sz w:val="34"/>
        </w:rPr>
        <w:t>dịch)</w:t>
      </w:r>
      <w:r>
        <w:rPr>
          <w:color w:val="231F20"/>
          <w:spacing w:val="-8"/>
          <w:w w:val="105"/>
          <w:sz w:val="34"/>
        </w:rPr>
        <w:t>. </w:t>
      </w:r>
      <w:r>
        <w:rPr>
          <w:color w:val="231F20"/>
          <w:w w:val="105"/>
          <w:sz w:val="34"/>
        </w:rPr>
        <w:t>Tại</w:t>
      </w:r>
      <w:r>
        <w:rPr>
          <w:color w:val="231F20"/>
          <w:spacing w:val="-16"/>
          <w:w w:val="105"/>
          <w:sz w:val="34"/>
        </w:rPr>
        <w:t> </w:t>
      </w:r>
      <w:r>
        <w:rPr>
          <w:color w:val="231F20"/>
          <w:w w:val="105"/>
          <w:sz w:val="34"/>
        </w:rPr>
        <w:t>Trung</w:t>
      </w:r>
      <w:r>
        <w:rPr>
          <w:color w:val="231F20"/>
          <w:spacing w:val="-16"/>
          <w:w w:val="105"/>
          <w:sz w:val="34"/>
        </w:rPr>
        <w:t> </w:t>
      </w:r>
      <w:r>
        <w:rPr>
          <w:color w:val="231F20"/>
          <w:w w:val="105"/>
          <w:sz w:val="34"/>
        </w:rPr>
        <w:t>Quốc, chẳng tìm được danh từ thích đáng để phiên dịch, nên dịch âm</w:t>
      </w:r>
      <w:r>
        <w:rPr>
          <w:color w:val="231F20"/>
          <w:spacing w:val="-14"/>
          <w:w w:val="105"/>
          <w:sz w:val="34"/>
        </w:rPr>
        <w:t> </w:t>
      </w:r>
      <w:r>
        <w:rPr>
          <w:color w:val="231F20"/>
          <w:w w:val="105"/>
          <w:sz w:val="34"/>
        </w:rPr>
        <w:t>rồi</w:t>
      </w:r>
      <w:r>
        <w:rPr>
          <w:color w:val="231F20"/>
          <w:spacing w:val="-13"/>
          <w:w w:val="105"/>
          <w:sz w:val="34"/>
        </w:rPr>
        <w:t> </w:t>
      </w:r>
      <w:r>
        <w:rPr>
          <w:color w:val="231F20"/>
          <w:w w:val="105"/>
          <w:sz w:val="34"/>
        </w:rPr>
        <w:t>ghi</w:t>
      </w:r>
      <w:r>
        <w:rPr>
          <w:color w:val="231F20"/>
          <w:spacing w:val="-13"/>
          <w:w w:val="105"/>
          <w:sz w:val="34"/>
        </w:rPr>
        <w:t> </w:t>
      </w:r>
      <w:r>
        <w:rPr>
          <w:color w:val="231F20"/>
          <w:w w:val="105"/>
          <w:sz w:val="34"/>
        </w:rPr>
        <w:t>thêm</w:t>
      </w:r>
      <w:r>
        <w:rPr>
          <w:color w:val="231F20"/>
          <w:spacing w:val="-14"/>
          <w:w w:val="105"/>
          <w:sz w:val="34"/>
        </w:rPr>
        <w:t> </w:t>
      </w:r>
      <w:r>
        <w:rPr>
          <w:color w:val="231F20"/>
          <w:w w:val="105"/>
          <w:sz w:val="34"/>
        </w:rPr>
        <w:t>lời</w:t>
      </w:r>
      <w:r>
        <w:rPr>
          <w:color w:val="231F20"/>
          <w:spacing w:val="-14"/>
          <w:w w:val="105"/>
          <w:sz w:val="34"/>
        </w:rPr>
        <w:t> </w:t>
      </w:r>
      <w:r>
        <w:rPr>
          <w:color w:val="231F20"/>
          <w:w w:val="105"/>
          <w:sz w:val="34"/>
        </w:rPr>
        <w:t>giải</w:t>
      </w:r>
      <w:r>
        <w:rPr>
          <w:color w:val="231F20"/>
          <w:spacing w:val="-14"/>
          <w:w w:val="105"/>
          <w:sz w:val="34"/>
        </w:rPr>
        <w:t> </w:t>
      </w:r>
      <w:r>
        <w:rPr>
          <w:color w:val="231F20"/>
          <w:w w:val="105"/>
          <w:sz w:val="34"/>
        </w:rPr>
        <w:t>thích</w:t>
      </w:r>
      <w:r>
        <w:rPr>
          <w:color w:val="231F20"/>
          <w:spacing w:val="-7"/>
          <w:w w:val="105"/>
          <w:sz w:val="34"/>
        </w:rPr>
        <w:t>. </w:t>
      </w:r>
      <w:r>
        <w:rPr>
          <w:color w:val="231F20"/>
          <w:w w:val="105"/>
          <w:sz w:val="34"/>
        </w:rPr>
        <w:t>Danh</w:t>
      </w:r>
      <w:r>
        <w:rPr>
          <w:color w:val="231F20"/>
          <w:spacing w:val="-13"/>
          <w:w w:val="105"/>
          <w:sz w:val="34"/>
        </w:rPr>
        <w:t> </w:t>
      </w:r>
      <w:r>
        <w:rPr>
          <w:color w:val="231F20"/>
          <w:w w:val="105"/>
          <w:sz w:val="34"/>
        </w:rPr>
        <w:t>từ</w:t>
      </w:r>
      <w:r>
        <w:rPr>
          <w:color w:val="231F20"/>
          <w:spacing w:val="-14"/>
          <w:w w:val="105"/>
          <w:sz w:val="34"/>
        </w:rPr>
        <w:t> </w:t>
      </w:r>
      <w:r>
        <w:rPr>
          <w:color w:val="231F20"/>
          <w:w w:val="105"/>
          <w:sz w:val="34"/>
        </w:rPr>
        <w:t>này</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3</w:t>
      </w:r>
      <w:r>
        <w:rPr>
          <w:color w:val="231F20"/>
          <w:spacing w:val="-13"/>
          <w:w w:val="105"/>
          <w:sz w:val="34"/>
        </w:rPr>
        <w:t> </w:t>
      </w:r>
      <w:r>
        <w:rPr>
          <w:color w:val="231F20"/>
          <w:w w:val="105"/>
          <w:sz w:val="34"/>
        </w:rPr>
        <w:t>ý</w:t>
      </w:r>
      <w:r>
        <w:rPr>
          <w:color w:val="231F20"/>
          <w:spacing w:val="-13"/>
          <w:w w:val="105"/>
          <w:sz w:val="34"/>
        </w:rPr>
        <w:t> </w:t>
      </w:r>
      <w:r>
        <w:rPr>
          <w:color w:val="231F20"/>
          <w:w w:val="105"/>
          <w:sz w:val="34"/>
        </w:rPr>
        <w:t>nghĩa:</w:t>
      </w:r>
    </w:p>
    <w:p>
      <w:pPr>
        <w:pStyle w:val="BodyText"/>
        <w:spacing w:line="500" w:lineRule="exact" w:before="50"/>
        <w:ind w:left="103" w:right="402" w:firstLine="453"/>
      </w:pPr>
      <w:r>
        <w:rPr>
          <w:color w:val="231F20"/>
          <w:spacing w:val="-6"/>
          <w:w w:val="105"/>
        </w:rPr>
        <w:t>- </w:t>
      </w:r>
      <w:r>
        <w:rPr>
          <w:color w:val="231F20"/>
          <w:w w:val="105"/>
        </w:rPr>
        <w:t>Thứ</w:t>
      </w:r>
      <w:r>
        <w:rPr>
          <w:color w:val="231F20"/>
          <w:spacing w:val="-11"/>
          <w:w w:val="105"/>
        </w:rPr>
        <w:t> </w:t>
      </w:r>
      <w:r>
        <w:rPr>
          <w:color w:val="231F20"/>
          <w:w w:val="105"/>
        </w:rPr>
        <w:t>nhất</w:t>
      </w:r>
      <w:r>
        <w:rPr>
          <w:color w:val="231F20"/>
          <w:spacing w:val="-11"/>
          <w:w w:val="105"/>
        </w:rPr>
        <w:t> </w:t>
      </w:r>
      <w:r>
        <w:rPr>
          <w:color w:val="231F20"/>
          <w:w w:val="105"/>
        </w:rPr>
        <w:t>là</w:t>
      </w:r>
      <w:r>
        <w:rPr>
          <w:color w:val="231F20"/>
          <w:spacing w:val="-11"/>
          <w:w w:val="105"/>
        </w:rPr>
        <w:t> </w:t>
      </w:r>
      <w:r>
        <w:rPr>
          <w:color w:val="231F20"/>
          <w:w w:val="105"/>
        </w:rPr>
        <w:t>Khất</w:t>
      </w:r>
      <w:r>
        <w:rPr>
          <w:color w:val="231F20"/>
          <w:spacing w:val="-11"/>
          <w:w w:val="105"/>
        </w:rPr>
        <w:t> </w:t>
      </w:r>
      <w:r>
        <w:rPr>
          <w:color w:val="231F20"/>
          <w:w w:val="105"/>
        </w:rPr>
        <w:t>Sĩ</w:t>
      </w:r>
      <w:r>
        <w:rPr>
          <w:color w:val="231F20"/>
          <w:spacing w:val="-6"/>
          <w:w w:val="105"/>
        </w:rPr>
        <w:t>. </w:t>
      </w:r>
      <w:r>
        <w:rPr>
          <w:color w:val="231F20"/>
          <w:w w:val="105"/>
        </w:rPr>
        <w:t>Khất</w:t>
      </w:r>
      <w:r>
        <w:rPr>
          <w:color w:val="231F20"/>
          <w:spacing w:val="-6"/>
          <w:w w:val="105"/>
        </w:rPr>
        <w:t> (</w:t>
      </w:r>
      <w:r>
        <w:rPr>
          <w:rFonts w:ascii="Arial Unicode MS" w:hAnsi="Arial Unicode MS" w:eastAsia="Arial Unicode MS" w:hint="eastAsia"/>
          <w:color w:val="231F20"/>
          <w:w w:val="105"/>
        </w:rPr>
        <w:t>乞</w:t>
      </w:r>
      <w:r>
        <w:rPr>
          <w:color w:val="231F20"/>
          <w:spacing w:val="-6"/>
          <w:w w:val="105"/>
        </w:rPr>
        <w:t>) </w:t>
      </w:r>
      <w:r>
        <w:rPr>
          <w:color w:val="231F20"/>
          <w:w w:val="105"/>
        </w:rPr>
        <w:t>là</w:t>
      </w:r>
      <w:r>
        <w:rPr>
          <w:color w:val="231F20"/>
          <w:spacing w:val="-11"/>
          <w:w w:val="105"/>
        </w:rPr>
        <w:t> </w:t>
      </w:r>
      <w:r>
        <w:rPr>
          <w:color w:val="231F20"/>
          <w:w w:val="105"/>
        </w:rPr>
        <w:t>xin</w:t>
      </w:r>
      <w:r>
        <w:rPr>
          <w:color w:val="231F20"/>
          <w:spacing w:val="-12"/>
          <w:w w:val="105"/>
        </w:rPr>
        <w:t> </w:t>
      </w:r>
      <w:r>
        <w:rPr>
          <w:color w:val="231F20"/>
          <w:w w:val="105"/>
        </w:rPr>
        <w:t>xỏ,</w:t>
      </w:r>
      <w:r>
        <w:rPr>
          <w:color w:val="231F20"/>
          <w:spacing w:val="-11"/>
          <w:w w:val="105"/>
        </w:rPr>
        <w:t> </w:t>
      </w:r>
      <w:r>
        <w:rPr>
          <w:color w:val="231F20"/>
          <w:w w:val="105"/>
        </w:rPr>
        <w:t>người</w:t>
      </w:r>
      <w:r>
        <w:rPr>
          <w:color w:val="231F20"/>
          <w:spacing w:val="-11"/>
          <w:w w:val="105"/>
        </w:rPr>
        <w:t> </w:t>
      </w:r>
      <w:r>
        <w:rPr>
          <w:color w:val="231F20"/>
          <w:w w:val="105"/>
        </w:rPr>
        <w:t>Hoa</w:t>
      </w:r>
      <w:r>
        <w:rPr>
          <w:color w:val="231F20"/>
          <w:spacing w:val="-11"/>
          <w:w w:val="105"/>
        </w:rPr>
        <w:t> </w:t>
      </w:r>
      <w:r>
        <w:rPr>
          <w:color w:val="231F20"/>
          <w:w w:val="105"/>
        </w:rPr>
        <w:t>gọi </w:t>
      </w:r>
      <w:r>
        <w:rPr>
          <w:color w:val="231F20"/>
        </w:rPr>
        <w:t>họ là Khất Cái (</w:t>
      </w:r>
      <w:r>
        <w:rPr>
          <w:rFonts w:ascii="Arial Unicode MS" w:hAnsi="Arial Unicode MS" w:eastAsia="Arial Unicode MS" w:hint="eastAsia"/>
          <w:color w:val="231F20"/>
        </w:rPr>
        <w:t>乞丐</w:t>
      </w:r>
      <w:r>
        <w:rPr>
          <w:color w:val="231F20"/>
        </w:rPr>
        <w:t>: ăn mày). Khất cái xin cơm ăn, nhưng là </w:t>
      </w:r>
      <w:r>
        <w:rPr>
          <w:color w:val="231F20"/>
          <w:w w:val="105"/>
        </w:rPr>
        <w:t>Sĩ</w:t>
      </w:r>
      <w:r>
        <w:rPr>
          <w:color w:val="231F20"/>
          <w:spacing w:val="-11"/>
          <w:w w:val="105"/>
        </w:rPr>
        <w:t>. </w:t>
      </w:r>
      <w:r>
        <w:rPr>
          <w:color w:val="231F20"/>
          <w:w w:val="105"/>
        </w:rPr>
        <w:t>Sĩ</w:t>
      </w:r>
      <w:r>
        <w:rPr>
          <w:color w:val="231F20"/>
          <w:spacing w:val="-11"/>
          <w:w w:val="105"/>
        </w:rPr>
        <w:t> (</w:t>
      </w:r>
      <w:r>
        <w:rPr>
          <w:rFonts w:ascii="Arial Unicode MS" w:hAnsi="Arial Unicode MS" w:eastAsia="Arial Unicode MS" w:hint="eastAsia"/>
          <w:color w:val="231F20"/>
          <w:w w:val="105"/>
        </w:rPr>
        <w:t>士</w:t>
      </w:r>
      <w:r>
        <w:rPr>
          <w:color w:val="231F20"/>
          <w:spacing w:val="-11"/>
          <w:w w:val="105"/>
        </w:rPr>
        <w:t>) </w:t>
      </w:r>
      <w:r>
        <w:rPr>
          <w:color w:val="231F20"/>
          <w:w w:val="105"/>
        </w:rPr>
        <w:t>là</w:t>
      </w:r>
      <w:r>
        <w:rPr>
          <w:color w:val="231F20"/>
          <w:spacing w:val="-22"/>
          <w:w w:val="105"/>
        </w:rPr>
        <w:t> </w:t>
      </w:r>
      <w:r>
        <w:rPr>
          <w:color w:val="231F20"/>
          <w:w w:val="105"/>
        </w:rPr>
        <w:t>người</w:t>
      </w:r>
      <w:r>
        <w:rPr>
          <w:color w:val="231F20"/>
          <w:spacing w:val="-22"/>
          <w:w w:val="105"/>
        </w:rPr>
        <w:t> </w:t>
      </w:r>
      <w:r>
        <w:rPr>
          <w:color w:val="231F20"/>
          <w:w w:val="105"/>
        </w:rPr>
        <w:t>có</w:t>
      </w:r>
      <w:r>
        <w:rPr>
          <w:color w:val="231F20"/>
          <w:spacing w:val="-22"/>
          <w:w w:val="105"/>
        </w:rPr>
        <w:t> </w:t>
      </w:r>
      <w:r>
        <w:rPr>
          <w:color w:val="231F20"/>
          <w:w w:val="105"/>
        </w:rPr>
        <w:t>đạo</w:t>
      </w:r>
      <w:r>
        <w:rPr>
          <w:color w:val="231F20"/>
          <w:spacing w:val="-22"/>
          <w:w w:val="105"/>
        </w:rPr>
        <w:t> </w:t>
      </w:r>
      <w:r>
        <w:rPr>
          <w:color w:val="231F20"/>
          <w:w w:val="105"/>
        </w:rPr>
        <w:t>đức,</w:t>
      </w:r>
      <w:r>
        <w:rPr>
          <w:color w:val="231F20"/>
          <w:spacing w:val="-22"/>
          <w:w w:val="105"/>
        </w:rPr>
        <w:t> </w:t>
      </w:r>
      <w:r>
        <w:rPr>
          <w:color w:val="231F20"/>
          <w:w w:val="105"/>
        </w:rPr>
        <w:t>có</w:t>
      </w:r>
      <w:r>
        <w:rPr>
          <w:color w:val="231F20"/>
          <w:spacing w:val="-22"/>
          <w:w w:val="105"/>
        </w:rPr>
        <w:t> </w:t>
      </w:r>
      <w:r>
        <w:rPr>
          <w:color w:val="231F20"/>
          <w:w w:val="105"/>
        </w:rPr>
        <w:t>học</w:t>
      </w:r>
      <w:r>
        <w:rPr>
          <w:color w:val="231F20"/>
          <w:spacing w:val="-22"/>
          <w:w w:val="105"/>
        </w:rPr>
        <w:t> </w:t>
      </w:r>
      <w:r>
        <w:rPr>
          <w:color w:val="231F20"/>
          <w:w w:val="105"/>
        </w:rPr>
        <w:t>vấn</w:t>
      </w:r>
      <w:r>
        <w:rPr>
          <w:color w:val="231F20"/>
          <w:spacing w:val="-11"/>
          <w:w w:val="105"/>
        </w:rPr>
        <w:t>, </w:t>
      </w:r>
      <w:r>
        <w:rPr>
          <w:color w:val="231F20"/>
          <w:w w:val="105"/>
        </w:rPr>
        <w:t>đúng</w:t>
      </w:r>
      <w:r>
        <w:rPr>
          <w:color w:val="231F20"/>
          <w:spacing w:val="-22"/>
          <w:w w:val="105"/>
        </w:rPr>
        <w:t> </w:t>
      </w:r>
      <w:r>
        <w:rPr>
          <w:color w:val="231F20"/>
          <w:w w:val="105"/>
        </w:rPr>
        <w:t>là</w:t>
      </w:r>
      <w:r>
        <w:rPr>
          <w:color w:val="231F20"/>
          <w:spacing w:val="-22"/>
          <w:w w:val="105"/>
        </w:rPr>
        <w:t> </w:t>
      </w:r>
      <w:r>
        <w:rPr>
          <w:color w:val="231F20"/>
          <w:w w:val="105"/>
        </w:rPr>
        <w:t>mỗi</w:t>
      </w:r>
      <w:r>
        <w:rPr>
          <w:color w:val="231F20"/>
          <w:spacing w:val="-22"/>
          <w:w w:val="105"/>
        </w:rPr>
        <w:t> </w:t>
      </w:r>
      <w:r>
        <w:rPr>
          <w:color w:val="231F20"/>
          <w:w w:val="105"/>
        </w:rPr>
        <w:t>ngày họ</w:t>
      </w:r>
      <w:r>
        <w:rPr>
          <w:color w:val="231F20"/>
          <w:spacing w:val="-11"/>
          <w:w w:val="105"/>
        </w:rPr>
        <w:t> </w:t>
      </w:r>
      <w:r>
        <w:rPr>
          <w:color w:val="231F20"/>
          <w:w w:val="105"/>
        </w:rPr>
        <w:t>đi</w:t>
      </w:r>
      <w:r>
        <w:rPr>
          <w:color w:val="231F20"/>
          <w:spacing w:val="-11"/>
          <w:w w:val="105"/>
        </w:rPr>
        <w:t> </w:t>
      </w:r>
      <w:r>
        <w:rPr>
          <w:color w:val="231F20"/>
          <w:w w:val="105"/>
        </w:rPr>
        <w:t>khất</w:t>
      </w:r>
      <w:r>
        <w:rPr>
          <w:color w:val="231F20"/>
          <w:spacing w:val="-11"/>
          <w:w w:val="105"/>
        </w:rPr>
        <w:t> </w:t>
      </w:r>
      <w:r>
        <w:rPr>
          <w:color w:val="231F20"/>
          <w:w w:val="105"/>
        </w:rPr>
        <w:t>thực.</w:t>
      </w:r>
      <w:r>
        <w:rPr>
          <w:color w:val="231F20"/>
          <w:spacing w:val="-11"/>
          <w:w w:val="105"/>
        </w:rPr>
        <w:t> </w:t>
      </w:r>
      <w:r>
        <w:rPr>
          <w:color w:val="231F20"/>
          <w:w w:val="105"/>
        </w:rPr>
        <w:t>Tại</w:t>
      </w:r>
      <w:r>
        <w:rPr>
          <w:color w:val="231F20"/>
          <w:spacing w:val="-11"/>
          <w:w w:val="105"/>
        </w:rPr>
        <w:t> </w:t>
      </w:r>
      <w:r>
        <w:rPr>
          <w:color w:val="231F20"/>
          <w:w w:val="105"/>
        </w:rPr>
        <w:t>Trung</w:t>
      </w:r>
      <w:r>
        <w:rPr>
          <w:color w:val="231F20"/>
          <w:spacing w:val="-10"/>
          <w:w w:val="105"/>
        </w:rPr>
        <w:t> </w:t>
      </w:r>
      <w:r>
        <w:rPr>
          <w:color w:val="231F20"/>
          <w:w w:val="105"/>
        </w:rPr>
        <w:t>Quốc</w:t>
      </w:r>
      <w:r>
        <w:rPr>
          <w:color w:val="231F20"/>
          <w:spacing w:val="-11"/>
          <w:w w:val="105"/>
        </w:rPr>
        <w:t> </w:t>
      </w:r>
      <w:r>
        <w:rPr>
          <w:color w:val="231F20"/>
          <w:w w:val="105"/>
        </w:rPr>
        <w:t>vào</w:t>
      </w:r>
      <w:r>
        <w:rPr>
          <w:color w:val="231F20"/>
          <w:spacing w:val="-11"/>
          <w:w w:val="105"/>
        </w:rPr>
        <w:t> </w:t>
      </w:r>
      <w:r>
        <w:rPr>
          <w:color w:val="231F20"/>
          <w:w w:val="105"/>
        </w:rPr>
        <w:t>thời</w:t>
      </w:r>
      <w:r>
        <w:rPr>
          <w:color w:val="231F20"/>
          <w:spacing w:val="-11"/>
          <w:w w:val="105"/>
        </w:rPr>
        <w:t> </w:t>
      </w:r>
      <w:r>
        <w:rPr>
          <w:color w:val="231F20"/>
          <w:w w:val="105"/>
        </w:rPr>
        <w:t>cổ,</w:t>
      </w:r>
      <w:r>
        <w:rPr>
          <w:color w:val="231F20"/>
          <w:spacing w:val="-11"/>
          <w:w w:val="105"/>
        </w:rPr>
        <w:t> </w:t>
      </w:r>
      <w:r>
        <w:rPr>
          <w:color w:val="231F20"/>
          <w:w w:val="105"/>
        </w:rPr>
        <w:t>nhân</w:t>
      </w:r>
      <w:r>
        <w:rPr>
          <w:color w:val="231F20"/>
          <w:spacing w:val="-11"/>
          <w:w w:val="105"/>
        </w:rPr>
        <w:t> </w:t>
      </w:r>
      <w:r>
        <w:rPr>
          <w:color w:val="231F20"/>
          <w:w w:val="105"/>
        </w:rPr>
        <w:t>dân</w:t>
      </w:r>
      <w:r>
        <w:rPr>
          <w:color w:val="231F20"/>
          <w:spacing w:val="-10"/>
          <w:w w:val="105"/>
        </w:rPr>
        <w:t> </w:t>
      </w:r>
      <w:r>
        <w:rPr>
          <w:color w:val="231F20"/>
          <w:w w:val="105"/>
        </w:rPr>
        <w:t>được </w:t>
      </w:r>
      <w:r>
        <w:rPr>
          <w:color w:val="231F20"/>
          <w:spacing w:val="-2"/>
          <w:w w:val="105"/>
        </w:rPr>
        <w:t>chia</w:t>
      </w:r>
      <w:r>
        <w:rPr>
          <w:color w:val="231F20"/>
          <w:spacing w:val="-20"/>
          <w:w w:val="105"/>
        </w:rPr>
        <w:t> </w:t>
      </w:r>
      <w:r>
        <w:rPr>
          <w:color w:val="231F20"/>
          <w:spacing w:val="-2"/>
          <w:w w:val="105"/>
        </w:rPr>
        <w:t>thành</w:t>
      </w:r>
      <w:r>
        <w:rPr>
          <w:color w:val="231F20"/>
          <w:spacing w:val="-20"/>
          <w:w w:val="105"/>
        </w:rPr>
        <w:t> </w:t>
      </w:r>
      <w:r>
        <w:rPr>
          <w:color w:val="231F20"/>
          <w:spacing w:val="-2"/>
          <w:w w:val="105"/>
        </w:rPr>
        <w:t>4</w:t>
      </w:r>
      <w:r>
        <w:rPr>
          <w:color w:val="231F20"/>
          <w:spacing w:val="-20"/>
          <w:w w:val="105"/>
        </w:rPr>
        <w:t> </w:t>
      </w:r>
      <w:r>
        <w:rPr>
          <w:color w:val="231F20"/>
          <w:spacing w:val="-2"/>
          <w:w w:val="105"/>
        </w:rPr>
        <w:t>giai</w:t>
      </w:r>
      <w:r>
        <w:rPr>
          <w:color w:val="231F20"/>
          <w:spacing w:val="-20"/>
          <w:w w:val="105"/>
        </w:rPr>
        <w:t> </w:t>
      </w:r>
      <w:r>
        <w:rPr>
          <w:color w:val="231F20"/>
          <w:spacing w:val="-2"/>
          <w:w w:val="105"/>
        </w:rPr>
        <w:t>cấp</w:t>
      </w:r>
      <w:r>
        <w:rPr>
          <w:color w:val="231F20"/>
          <w:spacing w:val="-20"/>
          <w:w w:val="105"/>
        </w:rPr>
        <w:t> </w:t>
      </w:r>
      <w:r>
        <w:rPr>
          <w:color w:val="231F20"/>
          <w:spacing w:val="-2"/>
          <w:w w:val="105"/>
        </w:rPr>
        <w:t>“sĩ</w:t>
      </w:r>
      <w:r>
        <w:rPr>
          <w:color w:val="231F20"/>
          <w:spacing w:val="-11"/>
          <w:w w:val="105"/>
        </w:rPr>
        <w:t>, </w:t>
      </w:r>
      <w:r>
        <w:rPr>
          <w:color w:val="231F20"/>
          <w:spacing w:val="-2"/>
          <w:w w:val="105"/>
        </w:rPr>
        <w:t>nông</w:t>
      </w:r>
      <w:r>
        <w:rPr>
          <w:color w:val="231F20"/>
          <w:spacing w:val="-11"/>
          <w:w w:val="105"/>
        </w:rPr>
        <w:t>, </w:t>
      </w:r>
      <w:r>
        <w:rPr>
          <w:color w:val="231F20"/>
          <w:spacing w:val="-2"/>
          <w:w w:val="105"/>
        </w:rPr>
        <w:t>công,</w:t>
      </w:r>
      <w:r>
        <w:rPr>
          <w:color w:val="231F20"/>
          <w:spacing w:val="-20"/>
          <w:w w:val="105"/>
        </w:rPr>
        <w:t> </w:t>
      </w:r>
      <w:r>
        <w:rPr>
          <w:color w:val="231F20"/>
          <w:spacing w:val="-2"/>
          <w:w w:val="105"/>
        </w:rPr>
        <w:t>thương</w:t>
      </w:r>
      <w:r>
        <w:rPr>
          <w:color w:val="231F20"/>
          <w:spacing w:val="-8"/>
          <w:w w:val="105"/>
        </w:rPr>
        <w:t>”, </w:t>
      </w:r>
      <w:r>
        <w:rPr>
          <w:color w:val="231F20"/>
          <w:spacing w:val="-2"/>
          <w:w w:val="105"/>
        </w:rPr>
        <w:t>địa</w:t>
      </w:r>
      <w:r>
        <w:rPr>
          <w:color w:val="231F20"/>
          <w:spacing w:val="-20"/>
          <w:w w:val="105"/>
        </w:rPr>
        <w:t> </w:t>
      </w:r>
      <w:r>
        <w:rPr>
          <w:color w:val="231F20"/>
          <w:spacing w:val="-2"/>
          <w:w w:val="105"/>
        </w:rPr>
        <w:t>vị</w:t>
      </w:r>
      <w:r>
        <w:rPr>
          <w:color w:val="231F20"/>
          <w:spacing w:val="-20"/>
          <w:w w:val="105"/>
        </w:rPr>
        <w:t> </w:t>
      </w:r>
      <w:r>
        <w:rPr>
          <w:color w:val="231F20"/>
          <w:spacing w:val="-2"/>
          <w:w w:val="105"/>
        </w:rPr>
        <w:t>trong</w:t>
      </w:r>
      <w:r>
        <w:rPr>
          <w:color w:val="231F20"/>
          <w:spacing w:val="-20"/>
          <w:w w:val="105"/>
        </w:rPr>
        <w:t> </w:t>
      </w:r>
      <w:r>
        <w:rPr>
          <w:color w:val="231F20"/>
          <w:spacing w:val="-2"/>
          <w:w w:val="105"/>
        </w:rPr>
        <w:t>xã </w:t>
      </w:r>
      <w:r>
        <w:rPr>
          <w:color w:val="231F20"/>
          <w:w w:val="105"/>
        </w:rPr>
        <w:t>hội</w:t>
      </w:r>
      <w:r>
        <w:rPr>
          <w:color w:val="231F20"/>
          <w:spacing w:val="-10"/>
          <w:w w:val="105"/>
        </w:rPr>
        <w:t> </w:t>
      </w:r>
      <w:r>
        <w:rPr>
          <w:color w:val="231F20"/>
          <w:w w:val="105"/>
        </w:rPr>
        <w:t>khác</w:t>
      </w:r>
      <w:r>
        <w:rPr>
          <w:color w:val="231F20"/>
          <w:spacing w:val="-12"/>
          <w:w w:val="105"/>
        </w:rPr>
        <w:t> </w:t>
      </w:r>
      <w:r>
        <w:rPr>
          <w:color w:val="231F20"/>
          <w:w w:val="105"/>
        </w:rPr>
        <w:t>nhau</w:t>
      </w:r>
      <w:r>
        <w:rPr>
          <w:color w:val="231F20"/>
          <w:spacing w:val="-5"/>
          <w:w w:val="105"/>
        </w:rPr>
        <w:t>. </w:t>
      </w:r>
      <w:r>
        <w:rPr>
          <w:color w:val="231F20"/>
          <w:w w:val="105"/>
        </w:rPr>
        <w:t>Sĩ</w:t>
      </w:r>
      <w:r>
        <w:rPr>
          <w:color w:val="231F20"/>
          <w:spacing w:val="-10"/>
          <w:w w:val="105"/>
        </w:rPr>
        <w:t> </w:t>
      </w:r>
      <w:r>
        <w:rPr>
          <w:color w:val="231F20"/>
          <w:w w:val="105"/>
        </w:rPr>
        <w:t>là</w:t>
      </w:r>
      <w:r>
        <w:rPr>
          <w:color w:val="231F20"/>
          <w:spacing w:val="-12"/>
          <w:w w:val="105"/>
        </w:rPr>
        <w:t> </w:t>
      </w:r>
      <w:r>
        <w:rPr>
          <w:color w:val="231F20"/>
          <w:w w:val="105"/>
        </w:rPr>
        <w:t>người</w:t>
      </w:r>
      <w:r>
        <w:rPr>
          <w:color w:val="231F20"/>
          <w:spacing w:val="-10"/>
          <w:w w:val="105"/>
        </w:rPr>
        <w:t> </w:t>
      </w:r>
      <w:r>
        <w:rPr>
          <w:color w:val="231F20"/>
          <w:w w:val="105"/>
        </w:rPr>
        <w:t>đọc</w:t>
      </w:r>
      <w:r>
        <w:rPr>
          <w:color w:val="231F20"/>
          <w:spacing w:val="-10"/>
          <w:w w:val="105"/>
        </w:rPr>
        <w:t> </w:t>
      </w:r>
      <w:r>
        <w:rPr>
          <w:color w:val="231F20"/>
          <w:w w:val="105"/>
        </w:rPr>
        <w:t>sách,</w:t>
      </w:r>
      <w:r>
        <w:rPr>
          <w:color w:val="231F20"/>
          <w:spacing w:val="-10"/>
          <w:w w:val="105"/>
        </w:rPr>
        <w:t> </w:t>
      </w:r>
      <w:r>
        <w:rPr>
          <w:color w:val="231F20"/>
          <w:w w:val="105"/>
        </w:rPr>
        <w:t>được</w:t>
      </w:r>
      <w:r>
        <w:rPr>
          <w:color w:val="231F20"/>
          <w:spacing w:val="-10"/>
          <w:w w:val="105"/>
        </w:rPr>
        <w:t> </w:t>
      </w:r>
      <w:r>
        <w:rPr>
          <w:color w:val="231F20"/>
          <w:w w:val="105"/>
        </w:rPr>
        <w:t>thế</w:t>
      </w:r>
      <w:r>
        <w:rPr>
          <w:color w:val="231F20"/>
          <w:spacing w:val="-10"/>
          <w:w w:val="105"/>
        </w:rPr>
        <w:t> </w:t>
      </w:r>
      <w:r>
        <w:rPr>
          <w:color w:val="231F20"/>
          <w:w w:val="105"/>
        </w:rPr>
        <w:t>gian</w:t>
      </w:r>
      <w:r>
        <w:rPr>
          <w:color w:val="231F20"/>
          <w:spacing w:val="-10"/>
          <w:w w:val="105"/>
        </w:rPr>
        <w:t> </w:t>
      </w:r>
      <w:r>
        <w:rPr>
          <w:color w:val="231F20"/>
          <w:w w:val="105"/>
        </w:rPr>
        <w:t>tôn</w:t>
      </w:r>
      <w:r>
        <w:rPr>
          <w:color w:val="231F20"/>
          <w:spacing w:val="-10"/>
          <w:w w:val="105"/>
        </w:rPr>
        <w:t> </w:t>
      </w:r>
      <w:r>
        <w:rPr>
          <w:color w:val="231F20"/>
          <w:w w:val="105"/>
        </w:rPr>
        <w:t>trọng nhất</w:t>
      </w:r>
      <w:r>
        <w:rPr>
          <w:color w:val="231F20"/>
          <w:spacing w:val="-10"/>
          <w:w w:val="105"/>
        </w:rPr>
        <w:t>. </w:t>
      </w:r>
      <w:r>
        <w:rPr>
          <w:color w:val="231F20"/>
          <w:w w:val="105"/>
        </w:rPr>
        <w:t>Tuy</w:t>
      </w:r>
      <w:r>
        <w:rPr>
          <w:color w:val="231F20"/>
          <w:spacing w:val="-20"/>
          <w:w w:val="105"/>
        </w:rPr>
        <w:t> </w:t>
      </w:r>
      <w:r>
        <w:rPr>
          <w:color w:val="231F20"/>
          <w:w w:val="105"/>
        </w:rPr>
        <w:t>người</w:t>
      </w:r>
      <w:r>
        <w:rPr>
          <w:color w:val="231F20"/>
          <w:spacing w:val="-20"/>
          <w:w w:val="105"/>
        </w:rPr>
        <w:t> </w:t>
      </w:r>
      <w:r>
        <w:rPr>
          <w:color w:val="231F20"/>
          <w:w w:val="105"/>
        </w:rPr>
        <w:t>đọc</w:t>
      </w:r>
      <w:r>
        <w:rPr>
          <w:color w:val="231F20"/>
          <w:spacing w:val="-20"/>
          <w:w w:val="105"/>
        </w:rPr>
        <w:t> </w:t>
      </w:r>
      <w:r>
        <w:rPr>
          <w:color w:val="231F20"/>
          <w:w w:val="105"/>
        </w:rPr>
        <w:t>sách</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địa</w:t>
      </w:r>
      <w:r>
        <w:rPr>
          <w:color w:val="231F20"/>
          <w:spacing w:val="-19"/>
          <w:w w:val="105"/>
        </w:rPr>
        <w:t> </w:t>
      </w:r>
      <w:r>
        <w:rPr>
          <w:color w:val="231F20"/>
          <w:w w:val="105"/>
        </w:rPr>
        <w:t>vị,</w:t>
      </w:r>
      <w:r>
        <w:rPr>
          <w:color w:val="231F20"/>
          <w:spacing w:val="-20"/>
          <w:w w:val="105"/>
        </w:rPr>
        <w:t> </w:t>
      </w:r>
      <w:r>
        <w:rPr>
          <w:color w:val="231F20"/>
          <w:w w:val="105"/>
        </w:rPr>
        <w:t>cũng</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của cải, nhưng được mọi người tôn kính. Vì sao? Người ấy đọc sách hiểu lý, nên nhân dân tôn trọng họ.</w:t>
      </w:r>
    </w:p>
    <w:p>
      <w:pPr>
        <w:pStyle w:val="BodyText"/>
        <w:spacing w:line="307" w:lineRule="auto" w:before="223"/>
        <w:ind w:left="103" w:right="404" w:firstLine="453"/>
      </w:pPr>
      <w:r>
        <w:rPr>
          <w:color w:val="231F20"/>
          <w:w w:val="105"/>
        </w:rPr>
        <w:t>Trước</w:t>
      </w:r>
      <w:r>
        <w:rPr>
          <w:color w:val="231F20"/>
          <w:spacing w:val="-23"/>
          <w:w w:val="105"/>
        </w:rPr>
        <w:t> </w:t>
      </w:r>
      <w:r>
        <w:rPr>
          <w:color w:val="231F20"/>
          <w:w w:val="105"/>
        </w:rPr>
        <w:t>đây,</w:t>
      </w:r>
      <w:r>
        <w:rPr>
          <w:color w:val="231F20"/>
          <w:spacing w:val="-22"/>
          <w:w w:val="105"/>
        </w:rPr>
        <w:t> </w:t>
      </w:r>
      <w:r>
        <w:rPr>
          <w:color w:val="231F20"/>
          <w:w w:val="105"/>
        </w:rPr>
        <w:t>đọc</w:t>
      </w:r>
      <w:r>
        <w:rPr>
          <w:color w:val="231F20"/>
          <w:spacing w:val="-22"/>
          <w:w w:val="105"/>
        </w:rPr>
        <w:t> </w:t>
      </w:r>
      <w:r>
        <w:rPr>
          <w:color w:val="231F20"/>
          <w:w w:val="105"/>
        </w:rPr>
        <w:t>sách</w:t>
      </w:r>
      <w:r>
        <w:rPr>
          <w:color w:val="231F20"/>
          <w:spacing w:val="-23"/>
          <w:w w:val="105"/>
        </w:rPr>
        <w:t> </w:t>
      </w:r>
      <w:r>
        <w:rPr>
          <w:color w:val="231F20"/>
          <w:w w:val="105"/>
        </w:rPr>
        <w:t>đúng</w:t>
      </w:r>
      <w:r>
        <w:rPr>
          <w:color w:val="231F20"/>
          <w:spacing w:val="-22"/>
          <w:w w:val="105"/>
        </w:rPr>
        <w:t> </w:t>
      </w:r>
      <w:r>
        <w:rPr>
          <w:color w:val="231F20"/>
          <w:w w:val="105"/>
        </w:rPr>
        <w:t>là</w:t>
      </w:r>
      <w:r>
        <w:rPr>
          <w:color w:val="231F20"/>
          <w:spacing w:val="-22"/>
          <w:w w:val="105"/>
        </w:rPr>
        <w:t> </w:t>
      </w:r>
      <w:r>
        <w:rPr>
          <w:color w:val="231F20"/>
          <w:w w:val="105"/>
        </w:rPr>
        <w:t>đọc</w:t>
      </w:r>
      <w:r>
        <w:rPr>
          <w:color w:val="231F20"/>
          <w:spacing w:val="-23"/>
          <w:w w:val="105"/>
        </w:rPr>
        <w:t> </w:t>
      </w:r>
      <w:r>
        <w:rPr>
          <w:color w:val="231F20"/>
          <w:w w:val="105"/>
        </w:rPr>
        <w:t>sách</w:t>
      </w:r>
      <w:r>
        <w:rPr>
          <w:color w:val="231F20"/>
          <w:spacing w:val="-22"/>
          <w:w w:val="105"/>
        </w:rPr>
        <w:t> </w:t>
      </w:r>
      <w:r>
        <w:rPr>
          <w:color w:val="231F20"/>
          <w:w w:val="105"/>
        </w:rPr>
        <w:t>thánh</w:t>
      </w:r>
      <w:r>
        <w:rPr>
          <w:color w:val="231F20"/>
          <w:spacing w:val="-22"/>
          <w:w w:val="105"/>
        </w:rPr>
        <w:t> </w:t>
      </w:r>
      <w:r>
        <w:rPr>
          <w:color w:val="231F20"/>
          <w:w w:val="105"/>
        </w:rPr>
        <w:t>hiền.</w:t>
      </w:r>
      <w:r>
        <w:rPr>
          <w:color w:val="231F20"/>
          <w:spacing w:val="-23"/>
          <w:w w:val="105"/>
        </w:rPr>
        <w:t> </w:t>
      </w:r>
      <w:r>
        <w:rPr>
          <w:color w:val="231F20"/>
          <w:w w:val="105"/>
        </w:rPr>
        <w:t>Từ</w:t>
      </w:r>
      <w:r>
        <w:rPr>
          <w:color w:val="231F20"/>
          <w:spacing w:val="-22"/>
          <w:w w:val="105"/>
        </w:rPr>
        <w:t> </w:t>
      </w:r>
      <w:r>
        <w:rPr>
          <w:color w:val="231F20"/>
          <w:w w:val="105"/>
        </w:rPr>
        <w:t>nhỏ, vỡ</w:t>
      </w:r>
      <w:r>
        <w:rPr>
          <w:color w:val="231F20"/>
          <w:spacing w:val="-23"/>
          <w:w w:val="105"/>
        </w:rPr>
        <w:t> </w:t>
      </w:r>
      <w:r>
        <w:rPr>
          <w:color w:val="231F20"/>
          <w:w w:val="105"/>
        </w:rPr>
        <w:t>lòng</w:t>
      </w:r>
      <w:r>
        <w:rPr>
          <w:color w:val="231F20"/>
          <w:spacing w:val="-22"/>
          <w:w w:val="105"/>
        </w:rPr>
        <w:t> </w:t>
      </w:r>
      <w:r>
        <w:rPr>
          <w:color w:val="231F20"/>
          <w:w w:val="105"/>
        </w:rPr>
        <w:t>đã</w:t>
      </w:r>
      <w:r>
        <w:rPr>
          <w:color w:val="231F20"/>
          <w:spacing w:val="-22"/>
          <w:w w:val="105"/>
        </w:rPr>
        <w:t> </w:t>
      </w:r>
      <w:r>
        <w:rPr>
          <w:color w:val="231F20"/>
          <w:w w:val="105"/>
        </w:rPr>
        <w:t>đọc</w:t>
      </w:r>
      <w:r>
        <w:rPr>
          <w:color w:val="231F20"/>
          <w:spacing w:val="-23"/>
          <w:w w:val="105"/>
        </w:rPr>
        <w:t> </w:t>
      </w:r>
      <w:r>
        <w:rPr>
          <w:color w:val="231F20"/>
          <w:w w:val="105"/>
        </w:rPr>
        <w:t>sách</w:t>
      </w:r>
      <w:r>
        <w:rPr>
          <w:color w:val="231F20"/>
          <w:spacing w:val="-22"/>
          <w:w w:val="105"/>
        </w:rPr>
        <w:t> </w:t>
      </w:r>
      <w:r>
        <w:rPr>
          <w:color w:val="231F20"/>
          <w:w w:val="105"/>
        </w:rPr>
        <w:t>thánh</w:t>
      </w:r>
      <w:r>
        <w:rPr>
          <w:color w:val="231F20"/>
          <w:spacing w:val="-22"/>
          <w:w w:val="105"/>
        </w:rPr>
        <w:t> </w:t>
      </w:r>
      <w:r>
        <w:rPr>
          <w:color w:val="231F20"/>
          <w:w w:val="105"/>
        </w:rPr>
        <w:t>hiền,</w:t>
      </w:r>
      <w:r>
        <w:rPr>
          <w:color w:val="231F20"/>
          <w:spacing w:val="-23"/>
          <w:w w:val="105"/>
        </w:rPr>
        <w:t> </w:t>
      </w:r>
      <w:r>
        <w:rPr>
          <w:color w:val="231F20"/>
          <w:w w:val="105"/>
        </w:rPr>
        <w:t>hiểu</w:t>
      </w:r>
      <w:r>
        <w:rPr>
          <w:color w:val="231F20"/>
          <w:spacing w:val="-22"/>
          <w:w w:val="105"/>
        </w:rPr>
        <w:t> </w:t>
      </w:r>
      <w:r>
        <w:rPr>
          <w:color w:val="231F20"/>
          <w:w w:val="105"/>
        </w:rPr>
        <w:t>lý,</w:t>
      </w:r>
      <w:r>
        <w:rPr>
          <w:color w:val="231F20"/>
          <w:spacing w:val="-22"/>
          <w:w w:val="105"/>
        </w:rPr>
        <w:t> </w:t>
      </w:r>
      <w:r>
        <w:rPr>
          <w:color w:val="231F20"/>
          <w:w w:val="105"/>
        </w:rPr>
        <w:t>hiểu</w:t>
      </w:r>
      <w:r>
        <w:rPr>
          <w:color w:val="231F20"/>
          <w:spacing w:val="-23"/>
          <w:w w:val="105"/>
        </w:rPr>
        <w:t> </w:t>
      </w:r>
      <w:r>
        <w:rPr>
          <w:color w:val="231F20"/>
          <w:w w:val="105"/>
        </w:rPr>
        <w:t>sự.</w:t>
      </w:r>
      <w:r>
        <w:rPr>
          <w:color w:val="231F20"/>
          <w:spacing w:val="-22"/>
          <w:w w:val="105"/>
        </w:rPr>
        <w:t> </w:t>
      </w:r>
      <w:r>
        <w:rPr>
          <w:color w:val="231F20"/>
          <w:w w:val="105"/>
        </w:rPr>
        <w:t>Mãi</w:t>
      </w:r>
      <w:r>
        <w:rPr>
          <w:color w:val="231F20"/>
          <w:spacing w:val="-22"/>
          <w:w w:val="105"/>
        </w:rPr>
        <w:t> </w:t>
      </w:r>
      <w:r>
        <w:rPr>
          <w:color w:val="231F20"/>
          <w:w w:val="105"/>
        </w:rPr>
        <w:t>cho</w:t>
      </w:r>
      <w:r>
        <w:rPr>
          <w:color w:val="231F20"/>
          <w:spacing w:val="-23"/>
          <w:w w:val="105"/>
        </w:rPr>
        <w:t> </w:t>
      </w:r>
      <w:r>
        <w:rPr>
          <w:color w:val="231F20"/>
          <w:w w:val="105"/>
        </w:rPr>
        <w:t>đến </w:t>
      </w:r>
      <w:r>
        <w:rPr>
          <w:color w:val="231F20"/>
          <w:spacing w:val="-2"/>
          <w:w w:val="105"/>
        </w:rPr>
        <w:t>đời</w:t>
      </w:r>
      <w:r>
        <w:rPr>
          <w:color w:val="231F20"/>
          <w:spacing w:val="-18"/>
          <w:w w:val="105"/>
        </w:rPr>
        <w:t> </w:t>
      </w:r>
      <w:r>
        <w:rPr>
          <w:color w:val="231F20"/>
          <w:spacing w:val="-2"/>
          <w:w w:val="105"/>
        </w:rPr>
        <w:t>Hán,</w:t>
      </w:r>
      <w:r>
        <w:rPr>
          <w:color w:val="231F20"/>
          <w:spacing w:val="-19"/>
          <w:w w:val="105"/>
        </w:rPr>
        <w:t> </w:t>
      </w:r>
      <w:r>
        <w:rPr>
          <w:color w:val="231F20"/>
          <w:spacing w:val="-2"/>
          <w:w w:val="105"/>
        </w:rPr>
        <w:t>nhằm</w:t>
      </w:r>
      <w:r>
        <w:rPr>
          <w:color w:val="231F20"/>
          <w:spacing w:val="-19"/>
          <w:w w:val="105"/>
        </w:rPr>
        <w:t> </w:t>
      </w:r>
      <w:r>
        <w:rPr>
          <w:color w:val="231F20"/>
          <w:spacing w:val="-2"/>
          <w:w w:val="105"/>
        </w:rPr>
        <w:t>thời</w:t>
      </w:r>
      <w:r>
        <w:rPr>
          <w:color w:val="231F20"/>
          <w:spacing w:val="-19"/>
          <w:w w:val="105"/>
        </w:rPr>
        <w:t> </w:t>
      </w:r>
      <w:r>
        <w:rPr>
          <w:color w:val="231F20"/>
          <w:spacing w:val="-2"/>
          <w:w w:val="105"/>
        </w:rPr>
        <w:t>Hán</w:t>
      </w:r>
      <w:r>
        <w:rPr>
          <w:color w:val="231F20"/>
          <w:spacing w:val="-19"/>
          <w:w w:val="105"/>
        </w:rPr>
        <w:t> </w:t>
      </w:r>
      <w:r>
        <w:rPr>
          <w:color w:val="231F20"/>
          <w:spacing w:val="-2"/>
          <w:w w:val="105"/>
        </w:rPr>
        <w:t>Vũ</w:t>
      </w:r>
      <w:r>
        <w:rPr>
          <w:color w:val="231F20"/>
          <w:spacing w:val="-19"/>
          <w:w w:val="105"/>
        </w:rPr>
        <w:t> </w:t>
      </w:r>
      <w:r>
        <w:rPr>
          <w:color w:val="231F20"/>
          <w:spacing w:val="-2"/>
          <w:w w:val="105"/>
        </w:rPr>
        <w:t>Đế,</w:t>
      </w:r>
      <w:r>
        <w:rPr>
          <w:color w:val="231F20"/>
          <w:spacing w:val="-19"/>
          <w:w w:val="105"/>
        </w:rPr>
        <w:t> </w:t>
      </w:r>
      <w:r>
        <w:rPr>
          <w:color w:val="231F20"/>
          <w:spacing w:val="-2"/>
          <w:w w:val="105"/>
        </w:rPr>
        <w:t>người</w:t>
      </w:r>
      <w:r>
        <w:rPr>
          <w:color w:val="231F20"/>
          <w:spacing w:val="-18"/>
          <w:w w:val="105"/>
        </w:rPr>
        <w:t> </w:t>
      </w:r>
      <w:r>
        <w:rPr>
          <w:color w:val="231F20"/>
          <w:spacing w:val="-2"/>
          <w:w w:val="105"/>
        </w:rPr>
        <w:t>đọc</w:t>
      </w:r>
      <w:r>
        <w:rPr>
          <w:color w:val="231F20"/>
          <w:spacing w:val="-18"/>
          <w:w w:val="105"/>
        </w:rPr>
        <w:t> </w:t>
      </w:r>
      <w:r>
        <w:rPr>
          <w:color w:val="231F20"/>
          <w:spacing w:val="-2"/>
          <w:w w:val="105"/>
        </w:rPr>
        <w:t>sách</w:t>
      </w:r>
      <w:r>
        <w:rPr>
          <w:color w:val="231F20"/>
          <w:spacing w:val="-18"/>
          <w:w w:val="105"/>
        </w:rPr>
        <w:t> </w:t>
      </w:r>
      <w:r>
        <w:rPr>
          <w:color w:val="231F20"/>
          <w:spacing w:val="-2"/>
          <w:w w:val="105"/>
        </w:rPr>
        <w:t>mới</w:t>
      </w:r>
      <w:r>
        <w:rPr>
          <w:color w:val="231F20"/>
          <w:spacing w:val="-18"/>
          <w:w w:val="105"/>
        </w:rPr>
        <w:t> </w:t>
      </w:r>
      <w:r>
        <w:rPr>
          <w:color w:val="231F20"/>
          <w:spacing w:val="-2"/>
          <w:w w:val="105"/>
        </w:rPr>
        <w:t>có</w:t>
      </w:r>
      <w:r>
        <w:rPr>
          <w:color w:val="231F20"/>
          <w:spacing w:val="-18"/>
          <w:w w:val="105"/>
        </w:rPr>
        <w:t> </w:t>
      </w:r>
      <w:r>
        <w:rPr>
          <w:color w:val="231F20"/>
          <w:spacing w:val="-2"/>
          <w:w w:val="105"/>
        </w:rPr>
        <w:t>lối</w:t>
      </w:r>
      <w:r>
        <w:rPr>
          <w:color w:val="231F20"/>
          <w:spacing w:val="-19"/>
          <w:w w:val="105"/>
        </w:rPr>
        <w:t> </w:t>
      </w:r>
      <w:r>
        <w:rPr>
          <w:color w:val="231F20"/>
          <w:spacing w:val="-5"/>
          <w:w w:val="105"/>
        </w:rPr>
        <w:t>ra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3"/>
      </w:pPr>
      <w:r>
        <w:rPr>
          <w:color w:val="231F20"/>
          <w:spacing w:val="-4"/>
          <w:w w:val="105"/>
        </w:rPr>
        <w:t>(được</w:t>
      </w:r>
      <w:r>
        <w:rPr>
          <w:color w:val="231F20"/>
          <w:spacing w:val="-17"/>
          <w:w w:val="105"/>
        </w:rPr>
        <w:t> </w:t>
      </w:r>
      <w:r>
        <w:rPr>
          <w:color w:val="231F20"/>
          <w:spacing w:val="-4"/>
          <w:w w:val="105"/>
        </w:rPr>
        <w:t>trọng</w:t>
      </w:r>
      <w:r>
        <w:rPr>
          <w:color w:val="231F20"/>
          <w:spacing w:val="-17"/>
          <w:w w:val="105"/>
        </w:rPr>
        <w:t> </w:t>
      </w:r>
      <w:r>
        <w:rPr>
          <w:color w:val="231F20"/>
          <w:spacing w:val="-4"/>
          <w:w w:val="105"/>
        </w:rPr>
        <w:t>dụng).</w:t>
      </w:r>
      <w:r>
        <w:rPr>
          <w:color w:val="231F20"/>
          <w:spacing w:val="-17"/>
          <w:w w:val="105"/>
        </w:rPr>
        <w:t> </w:t>
      </w:r>
      <w:r>
        <w:rPr>
          <w:color w:val="231F20"/>
          <w:spacing w:val="-4"/>
          <w:w w:val="105"/>
        </w:rPr>
        <w:t>Vì</w:t>
      </w:r>
      <w:r>
        <w:rPr>
          <w:color w:val="231F20"/>
          <w:spacing w:val="-17"/>
          <w:w w:val="105"/>
        </w:rPr>
        <w:t> </w:t>
      </w:r>
      <w:r>
        <w:rPr>
          <w:color w:val="231F20"/>
          <w:spacing w:val="-4"/>
          <w:w w:val="105"/>
        </w:rPr>
        <w:t>sao?</w:t>
      </w:r>
      <w:r>
        <w:rPr>
          <w:color w:val="231F20"/>
          <w:spacing w:val="-17"/>
          <w:w w:val="105"/>
        </w:rPr>
        <w:t> </w:t>
      </w:r>
      <w:r>
        <w:rPr>
          <w:color w:val="231F20"/>
          <w:spacing w:val="-4"/>
          <w:w w:val="105"/>
        </w:rPr>
        <w:t>Quốc</w:t>
      </w:r>
      <w:r>
        <w:rPr>
          <w:color w:val="231F20"/>
          <w:spacing w:val="-17"/>
          <w:w w:val="105"/>
        </w:rPr>
        <w:t> </w:t>
      </w:r>
      <w:r>
        <w:rPr>
          <w:color w:val="231F20"/>
          <w:spacing w:val="-4"/>
          <w:w w:val="105"/>
        </w:rPr>
        <w:t>gia</w:t>
      </w:r>
      <w:r>
        <w:rPr>
          <w:color w:val="231F20"/>
          <w:spacing w:val="-17"/>
          <w:w w:val="105"/>
        </w:rPr>
        <w:t> </w:t>
      </w:r>
      <w:r>
        <w:rPr>
          <w:color w:val="231F20"/>
          <w:spacing w:val="-4"/>
          <w:w w:val="105"/>
        </w:rPr>
        <w:t>cần</w:t>
      </w:r>
      <w:r>
        <w:rPr>
          <w:color w:val="231F20"/>
          <w:spacing w:val="-17"/>
          <w:w w:val="105"/>
        </w:rPr>
        <w:t> </w:t>
      </w:r>
      <w:r>
        <w:rPr>
          <w:color w:val="231F20"/>
          <w:spacing w:val="-4"/>
          <w:w w:val="105"/>
        </w:rPr>
        <w:t>họ.</w:t>
      </w:r>
      <w:r>
        <w:rPr>
          <w:color w:val="231F20"/>
          <w:spacing w:val="-17"/>
          <w:w w:val="105"/>
        </w:rPr>
        <w:t> </w:t>
      </w:r>
      <w:r>
        <w:rPr>
          <w:color w:val="231F20"/>
          <w:spacing w:val="-4"/>
          <w:w w:val="105"/>
        </w:rPr>
        <w:t>Chư</w:t>
      </w:r>
      <w:r>
        <w:rPr>
          <w:color w:val="231F20"/>
          <w:spacing w:val="-17"/>
          <w:w w:val="105"/>
        </w:rPr>
        <w:t> </w:t>
      </w:r>
      <w:r>
        <w:rPr>
          <w:color w:val="231F20"/>
          <w:spacing w:val="-4"/>
          <w:w w:val="105"/>
        </w:rPr>
        <w:t>vị</w:t>
      </w:r>
      <w:r>
        <w:rPr>
          <w:color w:val="231F20"/>
          <w:spacing w:val="-17"/>
          <w:w w:val="105"/>
        </w:rPr>
        <w:t> </w:t>
      </w:r>
      <w:r>
        <w:rPr>
          <w:color w:val="231F20"/>
          <w:spacing w:val="-4"/>
          <w:w w:val="105"/>
        </w:rPr>
        <w:t>phải</w:t>
      </w:r>
      <w:r>
        <w:rPr>
          <w:color w:val="231F20"/>
          <w:spacing w:val="-17"/>
          <w:w w:val="105"/>
        </w:rPr>
        <w:t> </w:t>
      </w:r>
      <w:r>
        <w:rPr>
          <w:color w:val="231F20"/>
          <w:spacing w:val="-4"/>
          <w:w w:val="105"/>
        </w:rPr>
        <w:t>biết: </w:t>
      </w:r>
      <w:r>
        <w:rPr>
          <w:color w:val="231F20"/>
          <w:w w:val="105"/>
        </w:rPr>
        <w:t>Trung Quốc được thống nhất là do Tần Thủy Hoàng thống nhất. Tuy đã thống nhất, xã hội động loạn, cũng có nghĩa chẳng</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đời</w:t>
      </w:r>
      <w:r>
        <w:rPr>
          <w:color w:val="231F20"/>
          <w:spacing w:val="-6"/>
          <w:w w:val="105"/>
        </w:rPr>
        <w:t> </w:t>
      </w:r>
      <w:r>
        <w:rPr>
          <w:color w:val="231F20"/>
          <w:w w:val="105"/>
        </w:rPr>
        <w:t>thịnh</w:t>
      </w:r>
      <w:r>
        <w:rPr>
          <w:color w:val="231F20"/>
          <w:spacing w:val="-7"/>
          <w:w w:val="105"/>
        </w:rPr>
        <w:t> </w:t>
      </w:r>
      <w:r>
        <w:rPr>
          <w:color w:val="231F20"/>
          <w:w w:val="105"/>
        </w:rPr>
        <w:t>trị</w:t>
      </w:r>
      <w:r>
        <w:rPr>
          <w:color w:val="231F20"/>
          <w:spacing w:val="-7"/>
          <w:w w:val="105"/>
        </w:rPr>
        <w:t> </w:t>
      </w:r>
      <w:r>
        <w:rPr>
          <w:color w:val="231F20"/>
          <w:w w:val="105"/>
        </w:rPr>
        <w:t>an</w:t>
      </w:r>
      <w:r>
        <w:rPr>
          <w:color w:val="231F20"/>
          <w:spacing w:val="-7"/>
          <w:w w:val="105"/>
        </w:rPr>
        <w:t> </w:t>
      </w:r>
      <w:r>
        <w:rPr>
          <w:color w:val="231F20"/>
          <w:w w:val="105"/>
        </w:rPr>
        <w:t>định</w:t>
      </w:r>
      <w:r>
        <w:rPr>
          <w:color w:val="231F20"/>
          <w:spacing w:val="-6"/>
          <w:w w:val="105"/>
        </w:rPr>
        <w:t> </w:t>
      </w:r>
      <w:r>
        <w:rPr>
          <w:color w:val="231F20"/>
          <w:w w:val="105"/>
        </w:rPr>
        <w:t>đích</w:t>
      </w:r>
      <w:r>
        <w:rPr>
          <w:color w:val="231F20"/>
          <w:spacing w:val="-6"/>
          <w:w w:val="105"/>
        </w:rPr>
        <w:t> </w:t>
      </w:r>
      <w:r>
        <w:rPr>
          <w:color w:val="231F20"/>
          <w:w w:val="105"/>
        </w:rPr>
        <w:t>thực,</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Mãi </w:t>
      </w:r>
      <w:r>
        <w:rPr>
          <w:color w:val="231F20"/>
        </w:rPr>
        <w:t>cho</w:t>
      </w:r>
      <w:r>
        <w:rPr>
          <w:color w:val="231F20"/>
          <w:spacing w:val="-5"/>
        </w:rPr>
        <w:t> </w:t>
      </w:r>
      <w:r>
        <w:rPr>
          <w:color w:val="231F20"/>
        </w:rPr>
        <w:t>đến</w:t>
      </w:r>
      <w:r>
        <w:rPr>
          <w:color w:val="231F20"/>
          <w:spacing w:val="-5"/>
        </w:rPr>
        <w:t> </w:t>
      </w:r>
      <w:r>
        <w:rPr>
          <w:color w:val="231F20"/>
        </w:rPr>
        <w:t>đời</w:t>
      </w:r>
      <w:r>
        <w:rPr>
          <w:color w:val="231F20"/>
          <w:spacing w:val="-5"/>
        </w:rPr>
        <w:t> </w:t>
      </w:r>
      <w:r>
        <w:rPr>
          <w:color w:val="231F20"/>
        </w:rPr>
        <w:t>Hán,</w:t>
      </w:r>
      <w:r>
        <w:rPr>
          <w:color w:val="231F20"/>
          <w:spacing w:val="-6"/>
        </w:rPr>
        <w:t> </w:t>
      </w:r>
      <w:r>
        <w:rPr>
          <w:color w:val="231F20"/>
        </w:rPr>
        <w:t>Hán</w:t>
      </w:r>
      <w:r>
        <w:rPr>
          <w:color w:val="231F20"/>
          <w:spacing w:val="-6"/>
        </w:rPr>
        <w:t> </w:t>
      </w:r>
      <w:r>
        <w:rPr>
          <w:color w:val="231F20"/>
        </w:rPr>
        <w:t>Vũ</w:t>
      </w:r>
      <w:r>
        <w:rPr>
          <w:color w:val="231F20"/>
          <w:spacing w:val="-6"/>
        </w:rPr>
        <w:t> </w:t>
      </w:r>
      <w:r>
        <w:rPr>
          <w:color w:val="231F20"/>
        </w:rPr>
        <w:t>Đế</w:t>
      </w:r>
      <w:r>
        <w:rPr>
          <w:color w:val="231F20"/>
          <w:spacing w:val="-5"/>
        </w:rPr>
        <w:t> </w:t>
      </w:r>
      <w:r>
        <w:rPr>
          <w:color w:val="231F20"/>
        </w:rPr>
        <w:t>là</w:t>
      </w:r>
      <w:r>
        <w:rPr>
          <w:color w:val="231F20"/>
          <w:spacing w:val="-6"/>
        </w:rPr>
        <w:t> </w:t>
      </w:r>
      <w:r>
        <w:rPr>
          <w:color w:val="231F20"/>
        </w:rPr>
        <w:t>vị</w:t>
      </w:r>
      <w:r>
        <w:rPr>
          <w:color w:val="231F20"/>
          <w:spacing w:val="-5"/>
        </w:rPr>
        <w:t> </w:t>
      </w:r>
      <w:r>
        <w:rPr>
          <w:color w:val="231F20"/>
        </w:rPr>
        <w:t>hoàng</w:t>
      </w:r>
      <w:r>
        <w:rPr>
          <w:color w:val="231F20"/>
          <w:spacing w:val="-5"/>
        </w:rPr>
        <w:t> </w:t>
      </w:r>
      <w:r>
        <w:rPr>
          <w:color w:val="231F20"/>
        </w:rPr>
        <w:t>đế</w:t>
      </w:r>
      <w:r>
        <w:rPr>
          <w:color w:val="231F20"/>
          <w:spacing w:val="-5"/>
        </w:rPr>
        <w:t> </w:t>
      </w:r>
      <w:r>
        <w:rPr>
          <w:color w:val="231F20"/>
        </w:rPr>
        <w:t>thứ</w:t>
      </w:r>
      <w:r>
        <w:rPr>
          <w:color w:val="231F20"/>
          <w:spacing w:val="-6"/>
        </w:rPr>
        <w:t> </w:t>
      </w:r>
      <w:r>
        <w:rPr>
          <w:color w:val="231F20"/>
        </w:rPr>
        <w:t>7</w:t>
      </w:r>
      <w:r>
        <w:rPr>
          <w:color w:val="231F20"/>
          <w:spacing w:val="-5"/>
        </w:rPr>
        <w:t> </w:t>
      </w:r>
      <w:r>
        <w:rPr>
          <w:color w:val="231F20"/>
        </w:rPr>
        <w:t>của</w:t>
      </w:r>
      <w:r>
        <w:rPr>
          <w:color w:val="231F20"/>
          <w:spacing w:val="-5"/>
        </w:rPr>
        <w:t> </w:t>
      </w:r>
      <w:r>
        <w:rPr>
          <w:color w:val="231F20"/>
        </w:rPr>
        <w:t>nhà</w:t>
      </w:r>
      <w:r>
        <w:rPr>
          <w:color w:val="231F20"/>
          <w:spacing w:val="-5"/>
        </w:rPr>
        <w:t> </w:t>
      </w:r>
      <w:r>
        <w:rPr>
          <w:color w:val="231F20"/>
        </w:rPr>
        <w:t>Hán </w:t>
      </w:r>
      <w:r>
        <w:rPr>
          <w:color w:val="231F20"/>
          <w:w w:val="105"/>
        </w:rPr>
        <w:t>mới chính thức đi theo phương hướng chế độ hóa, quốc gia thống</w:t>
      </w:r>
      <w:r>
        <w:rPr>
          <w:color w:val="231F20"/>
          <w:spacing w:val="-3"/>
          <w:w w:val="105"/>
        </w:rPr>
        <w:t> </w:t>
      </w:r>
      <w:r>
        <w:rPr>
          <w:color w:val="231F20"/>
          <w:w w:val="105"/>
        </w:rPr>
        <w:t>nhất,</w:t>
      </w:r>
      <w:r>
        <w:rPr>
          <w:color w:val="231F20"/>
          <w:spacing w:val="-3"/>
          <w:w w:val="105"/>
        </w:rPr>
        <w:t> </w:t>
      </w:r>
      <w:r>
        <w:rPr>
          <w:color w:val="231F20"/>
          <w:w w:val="105"/>
        </w:rPr>
        <w:t>cần</w:t>
      </w:r>
      <w:r>
        <w:rPr>
          <w:color w:val="231F20"/>
          <w:spacing w:val="-3"/>
          <w:w w:val="105"/>
        </w:rPr>
        <w:t> </w:t>
      </w:r>
      <w:r>
        <w:rPr>
          <w:color w:val="231F20"/>
          <w:w w:val="105"/>
        </w:rPr>
        <w:t>nhân</w:t>
      </w:r>
      <w:r>
        <w:rPr>
          <w:color w:val="231F20"/>
          <w:spacing w:val="-3"/>
          <w:w w:val="105"/>
        </w:rPr>
        <w:t> </w:t>
      </w:r>
      <w:r>
        <w:rPr>
          <w:color w:val="231F20"/>
          <w:w w:val="105"/>
        </w:rPr>
        <w:t>tài</w:t>
      </w:r>
      <w:r>
        <w:rPr>
          <w:color w:val="231F20"/>
          <w:spacing w:val="-3"/>
          <w:w w:val="105"/>
        </w:rPr>
        <w:t> </w:t>
      </w:r>
      <w:r>
        <w:rPr>
          <w:color w:val="231F20"/>
          <w:w w:val="105"/>
        </w:rPr>
        <w:t>giúp</w:t>
      </w:r>
      <w:r>
        <w:rPr>
          <w:color w:val="231F20"/>
          <w:spacing w:val="-3"/>
          <w:w w:val="105"/>
        </w:rPr>
        <w:t> </w:t>
      </w:r>
      <w:r>
        <w:rPr>
          <w:color w:val="231F20"/>
          <w:w w:val="105"/>
        </w:rPr>
        <w:t>đỡ</w:t>
      </w:r>
      <w:r>
        <w:rPr>
          <w:color w:val="231F20"/>
          <w:spacing w:val="-3"/>
          <w:w w:val="105"/>
        </w:rPr>
        <w:t> </w:t>
      </w:r>
      <w:r>
        <w:rPr>
          <w:color w:val="231F20"/>
          <w:w w:val="105"/>
        </w:rPr>
        <w:t>nhà</w:t>
      </w:r>
      <w:r>
        <w:rPr>
          <w:color w:val="231F20"/>
          <w:spacing w:val="-3"/>
          <w:w w:val="105"/>
        </w:rPr>
        <w:t> </w:t>
      </w:r>
      <w:r>
        <w:rPr>
          <w:color w:val="231F20"/>
          <w:w w:val="105"/>
        </w:rPr>
        <w:t>vua</w:t>
      </w:r>
      <w:r>
        <w:rPr>
          <w:color w:val="231F20"/>
          <w:spacing w:val="-3"/>
          <w:w w:val="105"/>
        </w:rPr>
        <w:t> </w:t>
      </w:r>
      <w:r>
        <w:rPr>
          <w:color w:val="231F20"/>
          <w:w w:val="105"/>
        </w:rPr>
        <w:t>cai</w:t>
      </w:r>
      <w:r>
        <w:rPr>
          <w:color w:val="231F20"/>
          <w:spacing w:val="-3"/>
          <w:w w:val="105"/>
        </w:rPr>
        <w:t> </w:t>
      </w:r>
      <w:r>
        <w:rPr>
          <w:color w:val="231F20"/>
          <w:w w:val="105"/>
        </w:rPr>
        <w:t>trị.</w:t>
      </w:r>
      <w:r>
        <w:rPr>
          <w:color w:val="231F20"/>
          <w:spacing w:val="-3"/>
          <w:w w:val="105"/>
        </w:rPr>
        <w:t> </w:t>
      </w:r>
      <w:r>
        <w:rPr>
          <w:color w:val="231F20"/>
          <w:w w:val="105"/>
        </w:rPr>
        <w:t>Hình</w:t>
      </w:r>
      <w:r>
        <w:rPr>
          <w:color w:val="231F20"/>
          <w:spacing w:val="-3"/>
          <w:w w:val="105"/>
        </w:rPr>
        <w:t> </w:t>
      </w:r>
      <w:r>
        <w:rPr>
          <w:color w:val="231F20"/>
          <w:w w:val="105"/>
        </w:rPr>
        <w:t>thành một nước lớn thật sự, chẳng phải là tiểu quốc, những chư hầu giống như thời cổ hoàn toàn không còn nữa, các nước chư</w:t>
      </w:r>
      <w:r>
        <w:rPr>
          <w:color w:val="231F20"/>
          <w:spacing w:val="-18"/>
          <w:w w:val="105"/>
        </w:rPr>
        <w:t> </w:t>
      </w:r>
      <w:r>
        <w:rPr>
          <w:color w:val="231F20"/>
          <w:w w:val="105"/>
        </w:rPr>
        <w:t>hầu</w:t>
      </w:r>
      <w:r>
        <w:rPr>
          <w:color w:val="231F20"/>
          <w:spacing w:val="-18"/>
          <w:w w:val="105"/>
        </w:rPr>
        <w:t> </w:t>
      </w:r>
      <w:r>
        <w:rPr>
          <w:color w:val="231F20"/>
          <w:w w:val="105"/>
        </w:rPr>
        <w:t>đều</w:t>
      </w:r>
      <w:r>
        <w:rPr>
          <w:color w:val="231F20"/>
          <w:spacing w:val="-18"/>
          <w:w w:val="105"/>
        </w:rPr>
        <w:t> </w:t>
      </w:r>
      <w:r>
        <w:rPr>
          <w:color w:val="231F20"/>
          <w:w w:val="105"/>
        </w:rPr>
        <w:t>biến</w:t>
      </w:r>
      <w:r>
        <w:rPr>
          <w:color w:val="231F20"/>
          <w:spacing w:val="-18"/>
          <w:w w:val="105"/>
        </w:rPr>
        <w:t> </w:t>
      </w:r>
      <w:r>
        <w:rPr>
          <w:color w:val="231F20"/>
          <w:w w:val="105"/>
        </w:rPr>
        <w:t>thành</w:t>
      </w:r>
      <w:r>
        <w:rPr>
          <w:color w:val="231F20"/>
          <w:spacing w:val="-18"/>
          <w:w w:val="105"/>
        </w:rPr>
        <w:t> </w:t>
      </w:r>
      <w:r>
        <w:rPr>
          <w:color w:val="231F20"/>
          <w:w w:val="105"/>
        </w:rPr>
        <w:t>quận,</w:t>
      </w:r>
      <w:r>
        <w:rPr>
          <w:color w:val="231F20"/>
          <w:spacing w:val="-18"/>
          <w:w w:val="105"/>
        </w:rPr>
        <w:t> </w:t>
      </w:r>
      <w:r>
        <w:rPr>
          <w:color w:val="231F20"/>
          <w:w w:val="105"/>
        </w:rPr>
        <w:t>huyện;</w:t>
      </w:r>
      <w:r>
        <w:rPr>
          <w:color w:val="231F20"/>
          <w:spacing w:val="-18"/>
          <w:w w:val="105"/>
        </w:rPr>
        <w:t> </w:t>
      </w:r>
      <w:r>
        <w:rPr>
          <w:color w:val="231F20"/>
          <w:w w:val="105"/>
        </w:rPr>
        <w:t>quận</w:t>
      </w:r>
      <w:r>
        <w:rPr>
          <w:color w:val="231F20"/>
          <w:spacing w:val="-18"/>
          <w:w w:val="105"/>
        </w:rPr>
        <w:t> </w:t>
      </w:r>
      <w:r>
        <w:rPr>
          <w:color w:val="231F20"/>
          <w:w w:val="105"/>
        </w:rPr>
        <w:t>giống</w:t>
      </w:r>
      <w:r>
        <w:rPr>
          <w:color w:val="231F20"/>
          <w:spacing w:val="-18"/>
          <w:w w:val="105"/>
        </w:rPr>
        <w:t> </w:t>
      </w:r>
      <w:r>
        <w:rPr>
          <w:color w:val="231F20"/>
          <w:w w:val="105"/>
        </w:rPr>
        <w:t>như</w:t>
      </w:r>
      <w:r>
        <w:rPr>
          <w:color w:val="231F20"/>
          <w:spacing w:val="-18"/>
          <w:w w:val="105"/>
        </w:rPr>
        <w:t> </w:t>
      </w:r>
      <w:r>
        <w:rPr>
          <w:color w:val="231F20"/>
          <w:w w:val="105"/>
        </w:rPr>
        <w:t>tỉnh</w:t>
      </w:r>
      <w:r>
        <w:rPr>
          <w:rFonts w:ascii="Cambria" w:hAnsi="Cambria"/>
          <w:b/>
          <w:color w:val="231F20"/>
          <w:w w:val="105"/>
          <w:position w:val="11"/>
          <w:sz w:val="20"/>
        </w:rPr>
        <w:t>(28) </w:t>
      </w:r>
      <w:r>
        <w:rPr>
          <w:color w:val="231F20"/>
          <w:w w:val="105"/>
        </w:rPr>
        <w:t>hiện</w:t>
      </w:r>
      <w:r>
        <w:rPr>
          <w:color w:val="231F20"/>
          <w:spacing w:val="-19"/>
          <w:w w:val="105"/>
        </w:rPr>
        <w:t> </w:t>
      </w:r>
      <w:r>
        <w:rPr>
          <w:color w:val="231F20"/>
          <w:w w:val="105"/>
        </w:rPr>
        <w:t>thời.</w:t>
      </w:r>
      <w:r>
        <w:rPr>
          <w:color w:val="231F20"/>
          <w:spacing w:val="-20"/>
          <w:w w:val="105"/>
        </w:rPr>
        <w:t> </w:t>
      </w:r>
      <w:r>
        <w:rPr>
          <w:color w:val="231F20"/>
          <w:w w:val="105"/>
        </w:rPr>
        <w:t>Dưới</w:t>
      </w:r>
      <w:r>
        <w:rPr>
          <w:color w:val="231F20"/>
          <w:spacing w:val="-19"/>
          <w:w w:val="105"/>
        </w:rPr>
        <w:t> </w:t>
      </w:r>
      <w:r>
        <w:rPr>
          <w:color w:val="231F20"/>
          <w:w w:val="105"/>
        </w:rPr>
        <w:t>tỉnh</w:t>
      </w:r>
      <w:r>
        <w:rPr>
          <w:color w:val="231F20"/>
          <w:spacing w:val="-20"/>
          <w:w w:val="105"/>
        </w:rPr>
        <w:t> </w:t>
      </w:r>
      <w:r>
        <w:rPr>
          <w:color w:val="231F20"/>
          <w:w w:val="105"/>
        </w:rPr>
        <w:t>có</w:t>
      </w:r>
      <w:r>
        <w:rPr>
          <w:color w:val="231F20"/>
          <w:spacing w:val="-19"/>
          <w:w w:val="105"/>
        </w:rPr>
        <w:t> </w:t>
      </w:r>
      <w:r>
        <w:rPr>
          <w:color w:val="231F20"/>
          <w:w w:val="105"/>
        </w:rPr>
        <w:t>huyện,</w:t>
      </w:r>
      <w:r>
        <w:rPr>
          <w:color w:val="231F20"/>
          <w:spacing w:val="-19"/>
          <w:w w:val="105"/>
        </w:rPr>
        <w:t> </w:t>
      </w:r>
      <w:r>
        <w:rPr>
          <w:color w:val="231F20"/>
          <w:w w:val="105"/>
        </w:rPr>
        <w:t>đối</w:t>
      </w:r>
      <w:r>
        <w:rPr>
          <w:color w:val="231F20"/>
          <w:spacing w:val="-19"/>
          <w:w w:val="105"/>
        </w:rPr>
        <w:t> </w:t>
      </w:r>
      <w:r>
        <w:rPr>
          <w:color w:val="231F20"/>
          <w:w w:val="105"/>
        </w:rPr>
        <w:t>với</w:t>
      </w:r>
      <w:r>
        <w:rPr>
          <w:color w:val="231F20"/>
          <w:spacing w:val="-19"/>
          <w:w w:val="105"/>
        </w:rPr>
        <w:t> </w:t>
      </w:r>
      <w:r>
        <w:rPr>
          <w:color w:val="231F20"/>
          <w:w w:val="105"/>
        </w:rPr>
        <w:t>các</w:t>
      </w:r>
      <w:r>
        <w:rPr>
          <w:color w:val="231F20"/>
          <w:spacing w:val="-19"/>
          <w:w w:val="105"/>
        </w:rPr>
        <w:t> </w:t>
      </w:r>
      <w:r>
        <w:rPr>
          <w:color w:val="231F20"/>
          <w:w w:val="105"/>
        </w:rPr>
        <w:t>nhân</w:t>
      </w:r>
      <w:r>
        <w:rPr>
          <w:color w:val="231F20"/>
          <w:spacing w:val="-19"/>
          <w:w w:val="105"/>
        </w:rPr>
        <w:t> </w:t>
      </w:r>
      <w:r>
        <w:rPr>
          <w:color w:val="231F20"/>
          <w:w w:val="105"/>
        </w:rPr>
        <w:t>viên</w:t>
      </w:r>
      <w:r>
        <w:rPr>
          <w:color w:val="231F20"/>
          <w:spacing w:val="-19"/>
          <w:w w:val="105"/>
        </w:rPr>
        <w:t> </w:t>
      </w:r>
      <w:r>
        <w:rPr>
          <w:color w:val="231F20"/>
          <w:w w:val="105"/>
        </w:rPr>
        <w:t>công</w:t>
      </w:r>
      <w:r>
        <w:rPr>
          <w:color w:val="231F20"/>
          <w:spacing w:val="-19"/>
          <w:w w:val="105"/>
        </w:rPr>
        <w:t> </w:t>
      </w:r>
      <w:r>
        <w:rPr>
          <w:color w:val="231F20"/>
          <w:w w:val="105"/>
        </w:rPr>
        <w:t>vụ </w:t>
      </w:r>
      <w:r>
        <w:rPr>
          <w:color w:val="231F20"/>
          <w:spacing w:val="-2"/>
          <w:w w:val="105"/>
        </w:rPr>
        <w:t>thuộc</w:t>
      </w:r>
      <w:r>
        <w:rPr>
          <w:color w:val="231F20"/>
          <w:spacing w:val="-20"/>
          <w:w w:val="105"/>
        </w:rPr>
        <w:t> </w:t>
      </w:r>
      <w:r>
        <w:rPr>
          <w:color w:val="231F20"/>
          <w:spacing w:val="-2"/>
          <w:w w:val="105"/>
        </w:rPr>
        <w:t>các</w:t>
      </w:r>
      <w:r>
        <w:rPr>
          <w:color w:val="231F20"/>
          <w:spacing w:val="-19"/>
          <w:w w:val="105"/>
        </w:rPr>
        <w:t> </w:t>
      </w:r>
      <w:r>
        <w:rPr>
          <w:color w:val="231F20"/>
          <w:spacing w:val="-2"/>
          <w:w w:val="105"/>
        </w:rPr>
        <w:t>tầng</w:t>
      </w:r>
      <w:r>
        <w:rPr>
          <w:color w:val="231F20"/>
          <w:spacing w:val="-20"/>
          <w:w w:val="105"/>
        </w:rPr>
        <w:t> </w:t>
      </w:r>
      <w:r>
        <w:rPr>
          <w:color w:val="231F20"/>
          <w:spacing w:val="-2"/>
          <w:w w:val="105"/>
        </w:rPr>
        <w:t>lớp</w:t>
      </w:r>
      <w:r>
        <w:rPr>
          <w:color w:val="231F20"/>
          <w:spacing w:val="-20"/>
          <w:w w:val="105"/>
        </w:rPr>
        <w:t> </w:t>
      </w:r>
      <w:r>
        <w:rPr>
          <w:color w:val="231F20"/>
          <w:spacing w:val="-2"/>
          <w:w w:val="105"/>
        </w:rPr>
        <w:t>ấy,</w:t>
      </w:r>
      <w:r>
        <w:rPr>
          <w:color w:val="231F20"/>
          <w:spacing w:val="-20"/>
          <w:w w:val="105"/>
        </w:rPr>
        <w:t> </w:t>
      </w:r>
      <w:r>
        <w:rPr>
          <w:color w:val="231F20"/>
          <w:spacing w:val="-2"/>
          <w:w w:val="105"/>
        </w:rPr>
        <w:t>cần</w:t>
      </w:r>
      <w:r>
        <w:rPr>
          <w:color w:val="231F20"/>
          <w:spacing w:val="-19"/>
          <w:w w:val="105"/>
        </w:rPr>
        <w:t> </w:t>
      </w:r>
      <w:r>
        <w:rPr>
          <w:color w:val="231F20"/>
          <w:spacing w:val="-2"/>
          <w:w w:val="105"/>
        </w:rPr>
        <w:t>phải</w:t>
      </w:r>
      <w:r>
        <w:rPr>
          <w:color w:val="231F20"/>
          <w:spacing w:val="-20"/>
          <w:w w:val="105"/>
        </w:rPr>
        <w:t> </w:t>
      </w:r>
      <w:r>
        <w:rPr>
          <w:color w:val="231F20"/>
          <w:spacing w:val="-2"/>
          <w:w w:val="105"/>
        </w:rPr>
        <w:t>có</w:t>
      </w:r>
      <w:r>
        <w:rPr>
          <w:color w:val="231F20"/>
          <w:spacing w:val="-19"/>
          <w:w w:val="105"/>
        </w:rPr>
        <w:t> </w:t>
      </w:r>
      <w:r>
        <w:rPr>
          <w:color w:val="231F20"/>
          <w:spacing w:val="-2"/>
          <w:w w:val="105"/>
        </w:rPr>
        <w:t>nhân</w:t>
      </w:r>
      <w:r>
        <w:rPr>
          <w:color w:val="231F20"/>
          <w:spacing w:val="-20"/>
          <w:w w:val="105"/>
        </w:rPr>
        <w:t> </w:t>
      </w:r>
      <w:r>
        <w:rPr>
          <w:color w:val="231F20"/>
          <w:spacing w:val="-2"/>
          <w:w w:val="105"/>
        </w:rPr>
        <w:t>tài.</w:t>
      </w:r>
      <w:r>
        <w:rPr>
          <w:color w:val="231F20"/>
          <w:spacing w:val="-20"/>
          <w:w w:val="105"/>
        </w:rPr>
        <w:t> </w:t>
      </w:r>
      <w:r>
        <w:rPr>
          <w:color w:val="231F20"/>
          <w:spacing w:val="-2"/>
          <w:w w:val="105"/>
        </w:rPr>
        <w:t>Tìm</w:t>
      </w:r>
      <w:r>
        <w:rPr>
          <w:color w:val="231F20"/>
          <w:spacing w:val="-19"/>
          <w:w w:val="105"/>
        </w:rPr>
        <w:t> </w:t>
      </w:r>
      <w:r>
        <w:rPr>
          <w:color w:val="231F20"/>
          <w:spacing w:val="-2"/>
          <w:w w:val="105"/>
        </w:rPr>
        <w:t>người</w:t>
      </w:r>
      <w:r>
        <w:rPr>
          <w:color w:val="231F20"/>
          <w:spacing w:val="-20"/>
          <w:w w:val="105"/>
        </w:rPr>
        <w:t> </w:t>
      </w:r>
      <w:r>
        <w:rPr>
          <w:color w:val="231F20"/>
          <w:spacing w:val="-2"/>
          <w:w w:val="105"/>
        </w:rPr>
        <w:t>ở</w:t>
      </w:r>
      <w:r>
        <w:rPr>
          <w:color w:val="231F20"/>
          <w:spacing w:val="-20"/>
          <w:w w:val="105"/>
        </w:rPr>
        <w:t> </w:t>
      </w:r>
      <w:r>
        <w:rPr>
          <w:color w:val="231F20"/>
          <w:spacing w:val="-2"/>
          <w:w w:val="105"/>
        </w:rPr>
        <w:t>đâu? Tìm</w:t>
      </w:r>
      <w:r>
        <w:rPr>
          <w:color w:val="231F20"/>
          <w:spacing w:val="-21"/>
          <w:w w:val="105"/>
        </w:rPr>
        <w:t> </w:t>
      </w:r>
      <w:r>
        <w:rPr>
          <w:color w:val="231F20"/>
          <w:spacing w:val="-2"/>
          <w:w w:val="105"/>
        </w:rPr>
        <w:t>người</w:t>
      </w:r>
      <w:r>
        <w:rPr>
          <w:color w:val="231F20"/>
          <w:spacing w:val="-20"/>
          <w:w w:val="105"/>
        </w:rPr>
        <w:t> </w:t>
      </w:r>
      <w:r>
        <w:rPr>
          <w:color w:val="231F20"/>
          <w:spacing w:val="-2"/>
          <w:w w:val="105"/>
        </w:rPr>
        <w:t>đọc</w:t>
      </w:r>
      <w:r>
        <w:rPr>
          <w:color w:val="231F20"/>
          <w:spacing w:val="-20"/>
          <w:w w:val="105"/>
        </w:rPr>
        <w:t> </w:t>
      </w:r>
      <w:r>
        <w:rPr>
          <w:color w:val="231F20"/>
          <w:spacing w:val="-2"/>
          <w:w w:val="105"/>
        </w:rPr>
        <w:t>sách.</w:t>
      </w:r>
      <w:r>
        <w:rPr>
          <w:color w:val="231F20"/>
          <w:spacing w:val="-20"/>
          <w:w w:val="105"/>
        </w:rPr>
        <w:t> </w:t>
      </w:r>
      <w:r>
        <w:rPr>
          <w:color w:val="231F20"/>
          <w:spacing w:val="-2"/>
          <w:w w:val="105"/>
        </w:rPr>
        <w:t>Vì</w:t>
      </w:r>
      <w:r>
        <w:rPr>
          <w:color w:val="231F20"/>
          <w:spacing w:val="-20"/>
          <w:w w:val="105"/>
        </w:rPr>
        <w:t> </w:t>
      </w:r>
      <w:r>
        <w:rPr>
          <w:color w:val="231F20"/>
          <w:spacing w:val="-2"/>
          <w:w w:val="105"/>
        </w:rPr>
        <w:t>thế,</w:t>
      </w:r>
      <w:r>
        <w:rPr>
          <w:color w:val="231F20"/>
          <w:spacing w:val="-20"/>
          <w:w w:val="105"/>
        </w:rPr>
        <w:t> </w:t>
      </w:r>
      <w:r>
        <w:rPr>
          <w:color w:val="231F20"/>
          <w:spacing w:val="-2"/>
          <w:w w:val="105"/>
        </w:rPr>
        <w:t>học</w:t>
      </w:r>
      <w:r>
        <w:rPr>
          <w:color w:val="231F20"/>
          <w:spacing w:val="-20"/>
          <w:w w:val="105"/>
        </w:rPr>
        <w:t> </w:t>
      </w:r>
      <w:r>
        <w:rPr>
          <w:color w:val="231F20"/>
          <w:spacing w:val="-2"/>
          <w:w w:val="105"/>
        </w:rPr>
        <w:t>giỏi</w:t>
      </w:r>
      <w:r>
        <w:rPr>
          <w:color w:val="231F20"/>
          <w:spacing w:val="-20"/>
          <w:w w:val="105"/>
        </w:rPr>
        <w:t> </w:t>
      </w:r>
      <w:r>
        <w:rPr>
          <w:color w:val="231F20"/>
          <w:spacing w:val="-2"/>
          <w:w w:val="105"/>
        </w:rPr>
        <w:t>sẽ</w:t>
      </w:r>
      <w:r>
        <w:rPr>
          <w:color w:val="231F20"/>
          <w:spacing w:val="-20"/>
          <w:w w:val="105"/>
        </w:rPr>
        <w:t> </w:t>
      </w:r>
      <w:r>
        <w:rPr>
          <w:color w:val="231F20"/>
          <w:spacing w:val="-2"/>
          <w:w w:val="105"/>
        </w:rPr>
        <w:t>là</w:t>
      </w:r>
      <w:r>
        <w:rPr>
          <w:color w:val="231F20"/>
          <w:spacing w:val="-20"/>
          <w:w w:val="105"/>
        </w:rPr>
        <w:t> </w:t>
      </w:r>
      <w:r>
        <w:rPr>
          <w:color w:val="231F20"/>
          <w:spacing w:val="-2"/>
          <w:w w:val="105"/>
        </w:rPr>
        <w:t>Sĩ.</w:t>
      </w:r>
      <w:r>
        <w:rPr>
          <w:color w:val="231F20"/>
          <w:spacing w:val="-21"/>
          <w:w w:val="105"/>
        </w:rPr>
        <w:t> </w:t>
      </w:r>
      <w:r>
        <w:rPr>
          <w:color w:val="231F20"/>
          <w:spacing w:val="-2"/>
          <w:w w:val="105"/>
        </w:rPr>
        <w:t>Sĩ</w:t>
      </w:r>
      <w:r>
        <w:rPr>
          <w:color w:val="231F20"/>
          <w:spacing w:val="-20"/>
          <w:w w:val="105"/>
        </w:rPr>
        <w:t> </w:t>
      </w:r>
      <w:r>
        <w:rPr>
          <w:color w:val="231F20"/>
          <w:spacing w:val="-2"/>
          <w:w w:val="105"/>
        </w:rPr>
        <w:t>là</w:t>
      </w:r>
      <w:r>
        <w:rPr>
          <w:color w:val="231F20"/>
          <w:spacing w:val="-20"/>
          <w:w w:val="105"/>
        </w:rPr>
        <w:t> </w:t>
      </w:r>
      <w:r>
        <w:rPr>
          <w:color w:val="231F20"/>
          <w:spacing w:val="-2"/>
          <w:w w:val="105"/>
        </w:rPr>
        <w:t>vì</w:t>
      </w:r>
      <w:r>
        <w:rPr>
          <w:color w:val="231F20"/>
          <w:spacing w:val="-21"/>
          <w:w w:val="105"/>
        </w:rPr>
        <w:t> </w:t>
      </w:r>
      <w:r>
        <w:rPr>
          <w:color w:val="231F20"/>
          <w:spacing w:val="-2"/>
          <w:w w:val="105"/>
        </w:rPr>
        <w:t>quốc</w:t>
      </w:r>
      <w:r>
        <w:rPr>
          <w:color w:val="231F20"/>
          <w:spacing w:val="-20"/>
          <w:w w:val="105"/>
        </w:rPr>
        <w:t> </w:t>
      </w:r>
      <w:r>
        <w:rPr>
          <w:color w:val="231F20"/>
          <w:spacing w:val="-2"/>
          <w:w w:val="105"/>
        </w:rPr>
        <w:t>gia </w:t>
      </w:r>
      <w:r>
        <w:rPr>
          <w:color w:val="231F20"/>
        </w:rPr>
        <w:t>phục</w:t>
      </w:r>
      <w:r>
        <w:rPr>
          <w:color w:val="231F20"/>
          <w:spacing w:val="-11"/>
        </w:rPr>
        <w:t> </w:t>
      </w:r>
      <w:r>
        <w:rPr>
          <w:color w:val="231F20"/>
        </w:rPr>
        <w:t>vụ,</w:t>
      </w:r>
      <w:r>
        <w:rPr>
          <w:color w:val="231F20"/>
          <w:spacing w:val="-9"/>
        </w:rPr>
        <w:t> </w:t>
      </w:r>
      <w:r>
        <w:rPr>
          <w:color w:val="231F20"/>
        </w:rPr>
        <w:t>tiếp</w:t>
      </w:r>
      <w:r>
        <w:rPr>
          <w:color w:val="231F20"/>
          <w:spacing w:val="-11"/>
        </w:rPr>
        <w:t> </w:t>
      </w:r>
      <w:r>
        <w:rPr>
          <w:color w:val="231F20"/>
        </w:rPr>
        <w:t>nhận</w:t>
      </w:r>
      <w:r>
        <w:rPr>
          <w:color w:val="231F20"/>
          <w:spacing w:val="-11"/>
        </w:rPr>
        <w:t> </w:t>
      </w:r>
      <w:r>
        <w:rPr>
          <w:color w:val="231F20"/>
        </w:rPr>
        <w:t>chức</w:t>
      </w:r>
      <w:r>
        <w:rPr>
          <w:color w:val="231F20"/>
          <w:spacing w:val="-9"/>
        </w:rPr>
        <w:t> </w:t>
      </w:r>
      <w:r>
        <w:rPr>
          <w:color w:val="231F20"/>
        </w:rPr>
        <w:t>vụ</w:t>
      </w:r>
      <w:r>
        <w:rPr>
          <w:color w:val="231F20"/>
          <w:spacing w:val="-9"/>
        </w:rPr>
        <w:t> </w:t>
      </w:r>
      <w:r>
        <w:rPr>
          <w:color w:val="231F20"/>
        </w:rPr>
        <w:t>do</w:t>
      </w:r>
      <w:r>
        <w:rPr>
          <w:color w:val="231F20"/>
          <w:spacing w:val="-9"/>
        </w:rPr>
        <w:t> </w:t>
      </w:r>
      <w:r>
        <w:rPr>
          <w:color w:val="231F20"/>
        </w:rPr>
        <w:t>đế</w:t>
      </w:r>
      <w:r>
        <w:rPr>
          <w:color w:val="231F20"/>
          <w:spacing w:val="-9"/>
        </w:rPr>
        <w:t> </w:t>
      </w:r>
      <w:r>
        <w:rPr>
          <w:color w:val="231F20"/>
        </w:rPr>
        <w:t>vương</w:t>
      </w:r>
      <w:r>
        <w:rPr>
          <w:color w:val="231F20"/>
          <w:spacing w:val="-11"/>
        </w:rPr>
        <w:t> </w:t>
      </w:r>
      <w:r>
        <w:rPr>
          <w:color w:val="231F20"/>
        </w:rPr>
        <w:t>giao</w:t>
      </w:r>
      <w:r>
        <w:rPr>
          <w:color w:val="231F20"/>
          <w:spacing w:val="-11"/>
        </w:rPr>
        <w:t> </w:t>
      </w:r>
      <w:r>
        <w:rPr>
          <w:color w:val="231F20"/>
        </w:rPr>
        <w:t>phó.</w:t>
      </w:r>
      <w:r>
        <w:rPr>
          <w:color w:val="231F20"/>
          <w:spacing w:val="-11"/>
        </w:rPr>
        <w:t> </w:t>
      </w:r>
      <w:r>
        <w:rPr>
          <w:color w:val="231F20"/>
        </w:rPr>
        <w:t>Vì</w:t>
      </w:r>
      <w:r>
        <w:rPr>
          <w:color w:val="231F20"/>
          <w:spacing w:val="-9"/>
        </w:rPr>
        <w:t> </w:t>
      </w:r>
      <w:r>
        <w:rPr>
          <w:color w:val="231F20"/>
        </w:rPr>
        <w:t>vậy,</w:t>
      </w:r>
      <w:r>
        <w:rPr>
          <w:color w:val="231F20"/>
          <w:spacing w:val="-11"/>
        </w:rPr>
        <w:t> </w:t>
      </w:r>
      <w:r>
        <w:rPr>
          <w:color w:val="231F20"/>
        </w:rPr>
        <w:t>hình </w:t>
      </w:r>
      <w:r>
        <w:rPr>
          <w:color w:val="231F20"/>
          <w:w w:val="105"/>
        </w:rPr>
        <w:t>thành chế độ khảo thí.</w:t>
      </w:r>
    </w:p>
    <w:p>
      <w:pPr>
        <w:pStyle w:val="BodyText"/>
        <w:spacing w:line="309" w:lineRule="auto" w:before="160"/>
        <w:ind w:left="387" w:right="121" w:firstLine="453"/>
      </w:pPr>
      <w:r>
        <w:rPr>
          <w:color w:val="231F20"/>
          <w:w w:val="105"/>
        </w:rPr>
        <w:t>Do vậy, đối với người đọc sách trong nước, học hành là chuyện thuộc về gia đình, là gia học, dạy dỗ trong nhà. Tư thục là trường học dành cho con em trong gia đình. Bởi lẽ, </w:t>
      </w:r>
      <w:r>
        <w:rPr>
          <w:color w:val="231F20"/>
          <w:spacing w:val="-2"/>
          <w:w w:val="105"/>
        </w:rPr>
        <w:t>xưa</w:t>
      </w:r>
      <w:r>
        <w:rPr>
          <w:color w:val="231F20"/>
          <w:spacing w:val="-16"/>
          <w:w w:val="105"/>
        </w:rPr>
        <w:t> </w:t>
      </w:r>
      <w:r>
        <w:rPr>
          <w:color w:val="231F20"/>
          <w:spacing w:val="-2"/>
          <w:w w:val="105"/>
        </w:rPr>
        <w:t>kia,</w:t>
      </w:r>
      <w:r>
        <w:rPr>
          <w:color w:val="231F20"/>
          <w:spacing w:val="-16"/>
          <w:w w:val="105"/>
        </w:rPr>
        <w:t> </w:t>
      </w:r>
      <w:r>
        <w:rPr>
          <w:color w:val="231F20"/>
          <w:spacing w:val="-2"/>
          <w:w w:val="105"/>
        </w:rPr>
        <w:t>Trung</w:t>
      </w:r>
      <w:r>
        <w:rPr>
          <w:color w:val="231F20"/>
          <w:spacing w:val="-16"/>
          <w:w w:val="105"/>
        </w:rPr>
        <w:t> </w:t>
      </w:r>
      <w:r>
        <w:rPr>
          <w:color w:val="231F20"/>
          <w:spacing w:val="-2"/>
          <w:w w:val="105"/>
        </w:rPr>
        <w:t>Quốc</w:t>
      </w:r>
      <w:r>
        <w:rPr>
          <w:color w:val="231F20"/>
          <w:spacing w:val="-16"/>
          <w:w w:val="105"/>
        </w:rPr>
        <w:t> </w:t>
      </w:r>
      <w:r>
        <w:rPr>
          <w:color w:val="231F20"/>
          <w:spacing w:val="-2"/>
          <w:w w:val="105"/>
        </w:rPr>
        <w:t>từ</w:t>
      </w:r>
      <w:r>
        <w:rPr>
          <w:color w:val="231F20"/>
          <w:spacing w:val="-15"/>
          <w:w w:val="105"/>
        </w:rPr>
        <w:t> </w:t>
      </w:r>
      <w:r>
        <w:rPr>
          <w:color w:val="231F20"/>
          <w:spacing w:val="-2"/>
          <w:w w:val="105"/>
        </w:rPr>
        <w:t>cổ</w:t>
      </w:r>
      <w:r>
        <w:rPr>
          <w:color w:val="231F20"/>
          <w:spacing w:val="-16"/>
          <w:w w:val="105"/>
        </w:rPr>
        <w:t> </w:t>
      </w:r>
      <w:r>
        <w:rPr>
          <w:color w:val="231F20"/>
          <w:spacing w:val="-2"/>
          <w:w w:val="105"/>
        </w:rPr>
        <w:t>lấy</w:t>
      </w:r>
      <w:r>
        <w:rPr>
          <w:color w:val="231F20"/>
          <w:spacing w:val="-16"/>
          <w:w w:val="105"/>
        </w:rPr>
        <w:t> </w:t>
      </w:r>
      <w:r>
        <w:rPr>
          <w:color w:val="231F20"/>
          <w:spacing w:val="-2"/>
          <w:w w:val="105"/>
        </w:rPr>
        <w:t>nông</w:t>
      </w:r>
      <w:r>
        <w:rPr>
          <w:color w:val="231F20"/>
          <w:spacing w:val="-16"/>
          <w:w w:val="105"/>
        </w:rPr>
        <w:t> </w:t>
      </w:r>
      <w:r>
        <w:rPr>
          <w:color w:val="231F20"/>
          <w:spacing w:val="-2"/>
          <w:w w:val="105"/>
        </w:rPr>
        <w:t>nghiệp</w:t>
      </w:r>
      <w:r>
        <w:rPr>
          <w:color w:val="231F20"/>
          <w:spacing w:val="-15"/>
          <w:w w:val="105"/>
        </w:rPr>
        <w:t> </w:t>
      </w:r>
      <w:r>
        <w:rPr>
          <w:color w:val="231F20"/>
          <w:spacing w:val="-2"/>
          <w:w w:val="105"/>
        </w:rPr>
        <w:t>để</w:t>
      </w:r>
      <w:r>
        <w:rPr>
          <w:color w:val="231F20"/>
          <w:spacing w:val="-16"/>
          <w:w w:val="105"/>
        </w:rPr>
        <w:t> </w:t>
      </w:r>
      <w:r>
        <w:rPr>
          <w:color w:val="231F20"/>
          <w:spacing w:val="-2"/>
          <w:w w:val="105"/>
        </w:rPr>
        <w:t>lập</w:t>
      </w:r>
      <w:r>
        <w:rPr>
          <w:color w:val="231F20"/>
          <w:spacing w:val="-16"/>
          <w:w w:val="105"/>
        </w:rPr>
        <w:t> </w:t>
      </w:r>
      <w:r>
        <w:rPr>
          <w:color w:val="231F20"/>
          <w:spacing w:val="-2"/>
          <w:w w:val="105"/>
        </w:rPr>
        <w:t>quốc,</w:t>
      </w:r>
      <w:r>
        <w:rPr>
          <w:color w:val="231F20"/>
          <w:spacing w:val="-16"/>
          <w:w w:val="105"/>
        </w:rPr>
        <w:t> </w:t>
      </w:r>
      <w:r>
        <w:rPr>
          <w:color w:val="231F20"/>
          <w:spacing w:val="-4"/>
          <w:w w:val="105"/>
        </w:rPr>
        <w:t>luôn</w:t>
      </w:r>
    </w:p>
    <w:p>
      <w:pPr>
        <w:pStyle w:val="BodyText"/>
        <w:spacing w:before="6"/>
        <w:jc w:val="left"/>
        <w:rPr>
          <w:sz w:val="6"/>
        </w:rPr>
      </w:pPr>
      <w:r>
        <w:rPr/>
        <w:pict>
          <v:shape style="position:absolute;margin-left:79.370102pt;margin-top:4.985198pt;width:85.05pt;height:.1pt;mso-position-horizontal-relative:page;mso-position-vertical-relative:paragraph;z-index:-15700992;mso-wrap-distance-left:0;mso-wrap-distance-right:0" id="docshape61" coordorigin="1587,100" coordsize="1701,0" path="m1587,100l3288,100e" filled="false" stroked="true" strokeweight="1pt" strokecolor="#231f20">
            <v:path arrowok="t"/>
            <v:stroke dashstyle="solid"/>
            <w10:wrap type="topAndBottom"/>
          </v:shape>
        </w:pict>
      </w:r>
    </w:p>
    <w:p>
      <w:pPr>
        <w:pStyle w:val="ListParagraph"/>
        <w:numPr>
          <w:ilvl w:val="0"/>
          <w:numId w:val="2"/>
        </w:numPr>
        <w:tabs>
          <w:tab w:pos="1220" w:val="left" w:leader="none"/>
        </w:tabs>
        <w:spacing w:line="249" w:lineRule="auto" w:before="43" w:after="0"/>
        <w:ind w:left="387" w:right="119" w:firstLine="453"/>
        <w:jc w:val="both"/>
        <w:rPr>
          <w:sz w:val="20"/>
        </w:rPr>
      </w:pPr>
      <w:r>
        <w:rPr>
          <w:color w:val="231F20"/>
          <w:sz w:val="20"/>
        </w:rPr>
        <w:t>Khái</w:t>
      </w:r>
      <w:r>
        <w:rPr>
          <w:color w:val="231F20"/>
          <w:spacing w:val="-8"/>
          <w:sz w:val="20"/>
        </w:rPr>
        <w:t> </w:t>
      </w:r>
      <w:r>
        <w:rPr>
          <w:color w:val="231F20"/>
          <w:sz w:val="20"/>
        </w:rPr>
        <w:t>niệm</w:t>
      </w:r>
      <w:r>
        <w:rPr>
          <w:color w:val="231F20"/>
          <w:spacing w:val="-8"/>
          <w:sz w:val="20"/>
        </w:rPr>
        <w:t> </w:t>
      </w:r>
      <w:r>
        <w:rPr>
          <w:color w:val="231F20"/>
          <w:sz w:val="20"/>
        </w:rPr>
        <w:t>chia</w:t>
      </w:r>
      <w:r>
        <w:rPr>
          <w:color w:val="231F20"/>
          <w:spacing w:val="-8"/>
          <w:sz w:val="20"/>
        </w:rPr>
        <w:t> </w:t>
      </w:r>
      <w:r>
        <w:rPr>
          <w:color w:val="231F20"/>
          <w:sz w:val="20"/>
        </w:rPr>
        <w:t>nước</w:t>
      </w:r>
      <w:r>
        <w:rPr>
          <w:color w:val="231F20"/>
          <w:spacing w:val="-8"/>
          <w:sz w:val="20"/>
        </w:rPr>
        <w:t> </w:t>
      </w:r>
      <w:r>
        <w:rPr>
          <w:color w:val="231F20"/>
          <w:sz w:val="20"/>
        </w:rPr>
        <w:t>thành</w:t>
      </w:r>
      <w:r>
        <w:rPr>
          <w:color w:val="231F20"/>
          <w:spacing w:val="-8"/>
          <w:sz w:val="20"/>
        </w:rPr>
        <w:t> </w:t>
      </w:r>
      <w:r>
        <w:rPr>
          <w:color w:val="231F20"/>
          <w:sz w:val="20"/>
        </w:rPr>
        <w:t>tỉnh</w:t>
      </w:r>
      <w:r>
        <w:rPr>
          <w:color w:val="231F20"/>
          <w:spacing w:val="-8"/>
          <w:sz w:val="20"/>
        </w:rPr>
        <w:t> </w:t>
      </w:r>
      <w:r>
        <w:rPr>
          <w:color w:val="231F20"/>
          <w:sz w:val="20"/>
        </w:rPr>
        <w:t>chỉ</w:t>
      </w:r>
      <w:r>
        <w:rPr>
          <w:color w:val="231F20"/>
          <w:spacing w:val="-8"/>
          <w:sz w:val="20"/>
        </w:rPr>
        <w:t> </w:t>
      </w:r>
      <w:r>
        <w:rPr>
          <w:color w:val="231F20"/>
          <w:sz w:val="20"/>
        </w:rPr>
        <w:t>thật</w:t>
      </w:r>
      <w:r>
        <w:rPr>
          <w:color w:val="231F20"/>
          <w:spacing w:val="-8"/>
          <w:sz w:val="20"/>
        </w:rPr>
        <w:t> </w:t>
      </w:r>
      <w:r>
        <w:rPr>
          <w:color w:val="231F20"/>
          <w:sz w:val="20"/>
        </w:rPr>
        <w:t>sự</w:t>
      </w:r>
      <w:r>
        <w:rPr>
          <w:color w:val="231F20"/>
          <w:spacing w:val="-8"/>
          <w:sz w:val="20"/>
        </w:rPr>
        <w:t> </w:t>
      </w:r>
      <w:r>
        <w:rPr>
          <w:color w:val="231F20"/>
          <w:sz w:val="20"/>
        </w:rPr>
        <w:t>xuất</w:t>
      </w:r>
      <w:r>
        <w:rPr>
          <w:color w:val="231F20"/>
          <w:spacing w:val="-8"/>
          <w:sz w:val="20"/>
        </w:rPr>
        <w:t> </w:t>
      </w:r>
      <w:r>
        <w:rPr>
          <w:color w:val="231F20"/>
          <w:sz w:val="20"/>
        </w:rPr>
        <w:t>hiện</w:t>
      </w:r>
      <w:r>
        <w:rPr>
          <w:color w:val="231F20"/>
          <w:spacing w:val="-8"/>
          <w:sz w:val="20"/>
        </w:rPr>
        <w:t> </w:t>
      </w:r>
      <w:r>
        <w:rPr>
          <w:color w:val="231F20"/>
          <w:sz w:val="20"/>
        </w:rPr>
        <w:t>từ</w:t>
      </w:r>
      <w:r>
        <w:rPr>
          <w:color w:val="231F20"/>
          <w:spacing w:val="-7"/>
          <w:sz w:val="20"/>
        </w:rPr>
        <w:t> </w:t>
      </w:r>
      <w:r>
        <w:rPr>
          <w:color w:val="231F20"/>
          <w:sz w:val="20"/>
        </w:rPr>
        <w:t>đời</w:t>
      </w:r>
      <w:r>
        <w:rPr>
          <w:color w:val="231F20"/>
          <w:spacing w:val="-8"/>
          <w:sz w:val="20"/>
        </w:rPr>
        <w:t> </w:t>
      </w:r>
      <w:r>
        <w:rPr>
          <w:color w:val="231F20"/>
          <w:sz w:val="20"/>
        </w:rPr>
        <w:t>Minh</w:t>
      </w:r>
      <w:r>
        <w:rPr>
          <w:color w:val="231F20"/>
          <w:spacing w:val="-8"/>
          <w:sz w:val="20"/>
        </w:rPr>
        <w:t> </w:t>
      </w:r>
      <w:r>
        <w:rPr>
          <w:color w:val="231F20"/>
          <w:sz w:val="20"/>
        </w:rPr>
        <w:t>trở</w:t>
      </w:r>
      <w:r>
        <w:rPr>
          <w:color w:val="231F20"/>
          <w:spacing w:val="-8"/>
          <w:sz w:val="20"/>
        </w:rPr>
        <w:t> </w:t>
      </w:r>
      <w:r>
        <w:rPr>
          <w:color w:val="231F20"/>
          <w:sz w:val="20"/>
        </w:rPr>
        <w:t>đi.</w:t>
      </w:r>
      <w:r>
        <w:rPr>
          <w:color w:val="231F20"/>
          <w:spacing w:val="-10"/>
          <w:sz w:val="20"/>
        </w:rPr>
        <w:t> </w:t>
      </w:r>
      <w:r>
        <w:rPr>
          <w:color w:val="231F20"/>
          <w:sz w:val="20"/>
        </w:rPr>
        <w:t>Trước</w:t>
      </w:r>
      <w:r>
        <w:rPr>
          <w:color w:val="231F20"/>
          <w:spacing w:val="-8"/>
          <w:sz w:val="20"/>
        </w:rPr>
        <w:t> </w:t>
      </w:r>
      <w:r>
        <w:rPr>
          <w:color w:val="231F20"/>
          <w:sz w:val="20"/>
        </w:rPr>
        <w:t>đó,</w:t>
      </w:r>
      <w:r>
        <w:rPr>
          <w:color w:val="231F20"/>
          <w:spacing w:val="-8"/>
          <w:sz w:val="20"/>
        </w:rPr>
        <w:t> </w:t>
      </w:r>
      <w:r>
        <w:rPr>
          <w:color w:val="231F20"/>
          <w:sz w:val="20"/>
        </w:rPr>
        <w:t>đất</w:t>
      </w:r>
      <w:r>
        <w:rPr>
          <w:color w:val="231F20"/>
          <w:spacing w:val="-8"/>
          <w:sz w:val="20"/>
        </w:rPr>
        <w:t> </w:t>
      </w:r>
      <w:r>
        <w:rPr>
          <w:color w:val="231F20"/>
          <w:sz w:val="20"/>
        </w:rPr>
        <w:t>nước</w:t>
      </w:r>
      <w:r>
        <w:rPr>
          <w:color w:val="231F20"/>
          <w:spacing w:val="-8"/>
          <w:sz w:val="20"/>
        </w:rPr>
        <w:t> </w:t>
      </w:r>
      <w:r>
        <w:rPr>
          <w:color w:val="231F20"/>
          <w:sz w:val="20"/>
        </w:rPr>
        <w:t>được chia</w:t>
      </w:r>
      <w:r>
        <w:rPr>
          <w:color w:val="231F20"/>
          <w:spacing w:val="-3"/>
          <w:sz w:val="20"/>
        </w:rPr>
        <w:t> </w:t>
      </w:r>
      <w:r>
        <w:rPr>
          <w:color w:val="231F20"/>
          <w:sz w:val="20"/>
        </w:rPr>
        <w:t>thành</w:t>
      </w:r>
      <w:r>
        <w:rPr>
          <w:color w:val="231F20"/>
          <w:spacing w:val="-3"/>
          <w:sz w:val="20"/>
        </w:rPr>
        <w:t> </w:t>
      </w:r>
      <w:r>
        <w:rPr>
          <w:color w:val="231F20"/>
          <w:sz w:val="20"/>
        </w:rPr>
        <w:t>quận,</w:t>
      </w:r>
      <w:r>
        <w:rPr>
          <w:color w:val="231F20"/>
          <w:spacing w:val="-3"/>
          <w:sz w:val="20"/>
        </w:rPr>
        <w:t> </w:t>
      </w:r>
      <w:r>
        <w:rPr>
          <w:color w:val="231F20"/>
          <w:sz w:val="20"/>
        </w:rPr>
        <w:t>huyện,</w:t>
      </w:r>
      <w:r>
        <w:rPr>
          <w:color w:val="231F20"/>
          <w:spacing w:val="-3"/>
          <w:sz w:val="20"/>
        </w:rPr>
        <w:t> </w:t>
      </w:r>
      <w:r>
        <w:rPr>
          <w:color w:val="231F20"/>
          <w:sz w:val="20"/>
        </w:rPr>
        <w:t>châu,</w:t>
      </w:r>
      <w:r>
        <w:rPr>
          <w:color w:val="231F20"/>
          <w:spacing w:val="-3"/>
          <w:sz w:val="20"/>
        </w:rPr>
        <w:t> </w:t>
      </w:r>
      <w:r>
        <w:rPr>
          <w:color w:val="231F20"/>
          <w:sz w:val="20"/>
        </w:rPr>
        <w:t>hành</w:t>
      </w:r>
      <w:r>
        <w:rPr>
          <w:color w:val="231F20"/>
          <w:spacing w:val="-3"/>
          <w:sz w:val="20"/>
        </w:rPr>
        <w:t> </w:t>
      </w:r>
      <w:r>
        <w:rPr>
          <w:color w:val="231F20"/>
          <w:sz w:val="20"/>
        </w:rPr>
        <w:t>châu,</w:t>
      </w:r>
      <w:r>
        <w:rPr>
          <w:color w:val="231F20"/>
          <w:spacing w:val="-3"/>
          <w:sz w:val="20"/>
        </w:rPr>
        <w:t> </w:t>
      </w:r>
      <w:r>
        <w:rPr>
          <w:color w:val="231F20"/>
          <w:sz w:val="20"/>
        </w:rPr>
        <w:t>đạo,</w:t>
      </w:r>
      <w:r>
        <w:rPr>
          <w:color w:val="231F20"/>
          <w:spacing w:val="-3"/>
          <w:sz w:val="20"/>
        </w:rPr>
        <w:t> </w:t>
      </w:r>
      <w:r>
        <w:rPr>
          <w:color w:val="231F20"/>
          <w:sz w:val="20"/>
        </w:rPr>
        <w:t>đô</w:t>
      </w:r>
      <w:r>
        <w:rPr>
          <w:color w:val="231F20"/>
          <w:spacing w:val="-3"/>
          <w:sz w:val="20"/>
        </w:rPr>
        <w:t> </w:t>
      </w:r>
      <w:r>
        <w:rPr>
          <w:color w:val="231F20"/>
          <w:sz w:val="20"/>
        </w:rPr>
        <w:t>hộ</w:t>
      </w:r>
      <w:r>
        <w:rPr>
          <w:color w:val="231F20"/>
          <w:spacing w:val="-3"/>
          <w:sz w:val="20"/>
        </w:rPr>
        <w:t> </w:t>
      </w:r>
      <w:r>
        <w:rPr>
          <w:color w:val="231F20"/>
          <w:sz w:val="20"/>
        </w:rPr>
        <w:t>phủ,</w:t>
      </w:r>
      <w:r>
        <w:rPr>
          <w:color w:val="231F20"/>
          <w:spacing w:val="-3"/>
          <w:sz w:val="20"/>
        </w:rPr>
        <w:t> </w:t>
      </w:r>
      <w:r>
        <w:rPr>
          <w:color w:val="231F20"/>
          <w:sz w:val="20"/>
        </w:rPr>
        <w:t>lộ.</w:t>
      </w:r>
      <w:r>
        <w:rPr>
          <w:color w:val="231F20"/>
          <w:spacing w:val="-6"/>
          <w:sz w:val="20"/>
        </w:rPr>
        <w:t> </w:t>
      </w:r>
      <w:r>
        <w:rPr>
          <w:color w:val="231F20"/>
          <w:sz w:val="20"/>
        </w:rPr>
        <w:t>Thoạt</w:t>
      </w:r>
      <w:r>
        <w:rPr>
          <w:color w:val="231F20"/>
          <w:spacing w:val="-3"/>
          <w:sz w:val="20"/>
        </w:rPr>
        <w:t> </w:t>
      </w:r>
      <w:r>
        <w:rPr>
          <w:color w:val="231F20"/>
          <w:sz w:val="20"/>
        </w:rPr>
        <w:t>đầu,</w:t>
      </w:r>
      <w:r>
        <w:rPr>
          <w:color w:val="231F20"/>
          <w:spacing w:val="-3"/>
          <w:sz w:val="20"/>
        </w:rPr>
        <w:t> </w:t>
      </w:r>
      <w:r>
        <w:rPr>
          <w:color w:val="231F20"/>
          <w:sz w:val="20"/>
        </w:rPr>
        <w:t>tỉnh</w:t>
      </w:r>
      <w:r>
        <w:rPr>
          <w:color w:val="231F20"/>
          <w:spacing w:val="-3"/>
          <w:sz w:val="20"/>
        </w:rPr>
        <w:t> </w:t>
      </w:r>
      <w:r>
        <w:rPr>
          <w:color w:val="231F20"/>
          <w:sz w:val="20"/>
        </w:rPr>
        <w:t>có</w:t>
      </w:r>
      <w:r>
        <w:rPr>
          <w:color w:val="231F20"/>
          <w:spacing w:val="-3"/>
          <w:sz w:val="20"/>
        </w:rPr>
        <w:t> </w:t>
      </w:r>
      <w:r>
        <w:rPr>
          <w:color w:val="231F20"/>
          <w:sz w:val="20"/>
        </w:rPr>
        <w:t>nghĩa</w:t>
      </w:r>
      <w:r>
        <w:rPr>
          <w:color w:val="231F20"/>
          <w:spacing w:val="-3"/>
          <w:sz w:val="20"/>
        </w:rPr>
        <w:t> </w:t>
      </w:r>
      <w:r>
        <w:rPr>
          <w:color w:val="231F20"/>
          <w:sz w:val="20"/>
        </w:rPr>
        <w:t>là</w:t>
      </w:r>
      <w:r>
        <w:rPr>
          <w:color w:val="231F20"/>
          <w:spacing w:val="-3"/>
          <w:sz w:val="20"/>
        </w:rPr>
        <w:t> </w:t>
      </w:r>
      <w:r>
        <w:rPr>
          <w:color w:val="231F20"/>
          <w:sz w:val="20"/>
        </w:rPr>
        <w:t>một</w:t>
      </w:r>
      <w:r>
        <w:rPr>
          <w:color w:val="231F20"/>
          <w:spacing w:val="-3"/>
          <w:sz w:val="20"/>
        </w:rPr>
        <w:t> </w:t>
      </w:r>
      <w:r>
        <w:rPr>
          <w:color w:val="231F20"/>
          <w:sz w:val="20"/>
        </w:rPr>
        <w:t>cơ</w:t>
      </w:r>
      <w:r>
        <w:rPr>
          <w:color w:val="231F20"/>
          <w:spacing w:val="-3"/>
          <w:sz w:val="20"/>
        </w:rPr>
        <w:t> </w:t>
      </w:r>
      <w:r>
        <w:rPr>
          <w:color w:val="231F20"/>
          <w:sz w:val="20"/>
        </w:rPr>
        <w:t>quan</w:t>
      </w:r>
      <w:r>
        <w:rPr>
          <w:color w:val="231F20"/>
          <w:spacing w:val="-3"/>
          <w:sz w:val="20"/>
        </w:rPr>
        <w:t> </w:t>
      </w:r>
      <w:r>
        <w:rPr>
          <w:color w:val="231F20"/>
          <w:sz w:val="20"/>
        </w:rPr>
        <w:t>công vụ trung ương, chẳng hạn Thượng thư tỉnh, Trung thư tỉnh, Môn hạ tỉnh. Đến đời Nguyên, mới thành lập những</w:t>
      </w:r>
      <w:r>
        <w:rPr>
          <w:color w:val="231F20"/>
          <w:spacing w:val="-13"/>
          <w:sz w:val="20"/>
        </w:rPr>
        <w:t> </w:t>
      </w:r>
      <w:r>
        <w:rPr>
          <w:color w:val="231F20"/>
          <w:sz w:val="20"/>
        </w:rPr>
        <w:t>cấp</w:t>
      </w:r>
      <w:r>
        <w:rPr>
          <w:color w:val="231F20"/>
          <w:spacing w:val="-12"/>
          <w:sz w:val="20"/>
        </w:rPr>
        <w:t> </w:t>
      </w:r>
      <w:r>
        <w:rPr>
          <w:color w:val="231F20"/>
          <w:sz w:val="20"/>
        </w:rPr>
        <w:t>hành</w:t>
      </w:r>
      <w:r>
        <w:rPr>
          <w:color w:val="231F20"/>
          <w:spacing w:val="-12"/>
          <w:sz w:val="20"/>
        </w:rPr>
        <w:t> </w:t>
      </w:r>
      <w:r>
        <w:rPr>
          <w:color w:val="231F20"/>
          <w:sz w:val="20"/>
        </w:rPr>
        <w:t>chính</w:t>
      </w:r>
      <w:r>
        <w:rPr>
          <w:color w:val="231F20"/>
          <w:spacing w:val="-12"/>
          <w:sz w:val="20"/>
        </w:rPr>
        <w:t> </w:t>
      </w:r>
      <w:r>
        <w:rPr>
          <w:color w:val="231F20"/>
          <w:sz w:val="20"/>
        </w:rPr>
        <w:t>địa</w:t>
      </w:r>
      <w:r>
        <w:rPr>
          <w:color w:val="231F20"/>
          <w:spacing w:val="-12"/>
          <w:sz w:val="20"/>
        </w:rPr>
        <w:t> </w:t>
      </w:r>
      <w:r>
        <w:rPr>
          <w:color w:val="231F20"/>
          <w:sz w:val="20"/>
        </w:rPr>
        <w:t>phương</w:t>
      </w:r>
      <w:r>
        <w:rPr>
          <w:color w:val="231F20"/>
          <w:spacing w:val="-12"/>
          <w:sz w:val="20"/>
        </w:rPr>
        <w:t> </w:t>
      </w:r>
      <w:r>
        <w:rPr>
          <w:color w:val="231F20"/>
          <w:sz w:val="20"/>
        </w:rPr>
        <w:t>gọi</w:t>
      </w:r>
      <w:r>
        <w:rPr>
          <w:color w:val="231F20"/>
          <w:spacing w:val="-12"/>
          <w:sz w:val="20"/>
        </w:rPr>
        <w:t> </w:t>
      </w:r>
      <w:r>
        <w:rPr>
          <w:color w:val="231F20"/>
          <w:sz w:val="20"/>
        </w:rPr>
        <w:t>là</w:t>
      </w:r>
      <w:r>
        <w:rPr>
          <w:color w:val="231F20"/>
          <w:spacing w:val="-12"/>
          <w:sz w:val="20"/>
        </w:rPr>
        <w:t> </w:t>
      </w:r>
      <w:r>
        <w:rPr>
          <w:color w:val="231F20"/>
          <w:sz w:val="20"/>
        </w:rPr>
        <w:t>Hành</w:t>
      </w:r>
      <w:r>
        <w:rPr>
          <w:color w:val="231F20"/>
          <w:spacing w:val="-12"/>
          <w:sz w:val="20"/>
        </w:rPr>
        <w:t> </w:t>
      </w:r>
      <w:r>
        <w:rPr>
          <w:color w:val="231F20"/>
          <w:sz w:val="20"/>
        </w:rPr>
        <w:t>trung</w:t>
      </w:r>
      <w:r>
        <w:rPr>
          <w:color w:val="231F20"/>
          <w:spacing w:val="-12"/>
          <w:sz w:val="20"/>
        </w:rPr>
        <w:t> </w:t>
      </w:r>
      <w:r>
        <w:rPr>
          <w:color w:val="231F20"/>
          <w:sz w:val="20"/>
        </w:rPr>
        <w:t>thư</w:t>
      </w:r>
      <w:r>
        <w:rPr>
          <w:color w:val="231F20"/>
          <w:spacing w:val="-12"/>
          <w:sz w:val="20"/>
        </w:rPr>
        <w:t> </w:t>
      </w:r>
      <w:r>
        <w:rPr>
          <w:color w:val="231F20"/>
          <w:sz w:val="20"/>
        </w:rPr>
        <w:t>tỉnh</w:t>
      </w:r>
      <w:r>
        <w:rPr>
          <w:color w:val="231F20"/>
          <w:spacing w:val="-12"/>
          <w:sz w:val="20"/>
        </w:rPr>
        <w:t> </w:t>
      </w:r>
      <w:r>
        <w:rPr>
          <w:color w:val="231F20"/>
          <w:sz w:val="20"/>
        </w:rPr>
        <w:t>(gọi</w:t>
      </w:r>
      <w:r>
        <w:rPr>
          <w:color w:val="231F20"/>
          <w:spacing w:val="-12"/>
          <w:sz w:val="20"/>
        </w:rPr>
        <w:t> </w:t>
      </w:r>
      <w:r>
        <w:rPr>
          <w:color w:val="231F20"/>
          <w:sz w:val="20"/>
        </w:rPr>
        <w:t>tắt</w:t>
      </w:r>
      <w:r>
        <w:rPr>
          <w:color w:val="231F20"/>
          <w:spacing w:val="-12"/>
          <w:sz w:val="20"/>
        </w:rPr>
        <w:t> </w:t>
      </w:r>
      <w:r>
        <w:rPr>
          <w:color w:val="231F20"/>
          <w:sz w:val="20"/>
        </w:rPr>
        <w:t>là</w:t>
      </w:r>
      <w:r>
        <w:rPr>
          <w:color w:val="231F20"/>
          <w:spacing w:val="-12"/>
          <w:sz w:val="20"/>
        </w:rPr>
        <w:t> </w:t>
      </w:r>
      <w:r>
        <w:rPr>
          <w:color w:val="231F20"/>
          <w:sz w:val="20"/>
        </w:rPr>
        <w:t>Hành</w:t>
      </w:r>
      <w:r>
        <w:rPr>
          <w:color w:val="231F20"/>
          <w:spacing w:val="-12"/>
          <w:sz w:val="20"/>
        </w:rPr>
        <w:t> </w:t>
      </w:r>
      <w:r>
        <w:rPr>
          <w:color w:val="231F20"/>
          <w:sz w:val="20"/>
        </w:rPr>
        <w:t>tỉnh)</w:t>
      </w:r>
      <w:r>
        <w:rPr>
          <w:color w:val="231F20"/>
          <w:spacing w:val="-12"/>
          <w:sz w:val="20"/>
        </w:rPr>
        <w:t> </w:t>
      </w:r>
      <w:r>
        <w:rPr>
          <w:color w:val="231F20"/>
          <w:sz w:val="20"/>
        </w:rPr>
        <w:t>trực</w:t>
      </w:r>
      <w:r>
        <w:rPr>
          <w:color w:val="231F20"/>
          <w:spacing w:val="-12"/>
          <w:sz w:val="20"/>
        </w:rPr>
        <w:t> </w:t>
      </w:r>
      <w:r>
        <w:rPr>
          <w:color w:val="231F20"/>
          <w:sz w:val="20"/>
        </w:rPr>
        <w:t>thuộc</w:t>
      </w:r>
      <w:r>
        <w:rPr>
          <w:color w:val="231F20"/>
          <w:spacing w:val="-13"/>
          <w:sz w:val="20"/>
        </w:rPr>
        <w:t> </w:t>
      </w:r>
      <w:r>
        <w:rPr>
          <w:color w:val="231F20"/>
          <w:sz w:val="20"/>
        </w:rPr>
        <w:t>Trung</w:t>
      </w:r>
      <w:r>
        <w:rPr>
          <w:color w:val="231F20"/>
          <w:spacing w:val="-11"/>
          <w:sz w:val="20"/>
        </w:rPr>
        <w:t> </w:t>
      </w:r>
      <w:r>
        <w:rPr>
          <w:color w:val="231F20"/>
          <w:sz w:val="20"/>
        </w:rPr>
        <w:t>thư</w:t>
      </w:r>
      <w:r>
        <w:rPr>
          <w:color w:val="231F20"/>
          <w:spacing w:val="-12"/>
          <w:sz w:val="20"/>
        </w:rPr>
        <w:t> </w:t>
      </w:r>
      <w:r>
        <w:rPr>
          <w:color w:val="231F20"/>
          <w:sz w:val="20"/>
        </w:rPr>
        <w:t>tỉnh, nhưng có toàn quyền xử lý sự vụ tại địa phương. Đến đời Minh, chữ Hành trong Hành tỉnh bị lược bỏ, chỉ gọi</w:t>
      </w:r>
      <w:r>
        <w:rPr>
          <w:color w:val="231F20"/>
          <w:spacing w:val="-5"/>
          <w:sz w:val="20"/>
        </w:rPr>
        <w:t> </w:t>
      </w:r>
      <w:r>
        <w:rPr>
          <w:color w:val="231F20"/>
          <w:sz w:val="20"/>
        </w:rPr>
        <w:t>là</w:t>
      </w:r>
      <w:r>
        <w:rPr>
          <w:color w:val="231F20"/>
          <w:spacing w:val="-5"/>
          <w:sz w:val="20"/>
        </w:rPr>
        <w:t> </w:t>
      </w:r>
      <w:r>
        <w:rPr>
          <w:color w:val="231F20"/>
          <w:sz w:val="20"/>
        </w:rPr>
        <w:t>tỉnh,</w:t>
      </w:r>
      <w:r>
        <w:rPr>
          <w:color w:val="231F20"/>
          <w:spacing w:val="-5"/>
          <w:sz w:val="20"/>
        </w:rPr>
        <w:t> </w:t>
      </w:r>
      <w:r>
        <w:rPr>
          <w:color w:val="231F20"/>
          <w:sz w:val="20"/>
        </w:rPr>
        <w:t>đồng</w:t>
      </w:r>
      <w:r>
        <w:rPr>
          <w:color w:val="231F20"/>
          <w:spacing w:val="-5"/>
          <w:sz w:val="20"/>
        </w:rPr>
        <w:t> </w:t>
      </w:r>
      <w:r>
        <w:rPr>
          <w:color w:val="231F20"/>
          <w:sz w:val="20"/>
        </w:rPr>
        <w:t>thời</w:t>
      </w:r>
      <w:r>
        <w:rPr>
          <w:color w:val="231F20"/>
          <w:spacing w:val="-5"/>
          <w:sz w:val="20"/>
        </w:rPr>
        <w:t> </w:t>
      </w:r>
      <w:r>
        <w:rPr>
          <w:color w:val="231F20"/>
          <w:sz w:val="20"/>
        </w:rPr>
        <w:t>chế</w:t>
      </w:r>
      <w:r>
        <w:rPr>
          <w:color w:val="231F20"/>
          <w:spacing w:val="-5"/>
          <w:sz w:val="20"/>
        </w:rPr>
        <w:t> </w:t>
      </w:r>
      <w:r>
        <w:rPr>
          <w:color w:val="231F20"/>
          <w:sz w:val="20"/>
        </w:rPr>
        <w:t>độ</w:t>
      </w:r>
      <w:r>
        <w:rPr>
          <w:color w:val="231F20"/>
          <w:spacing w:val="-7"/>
          <w:sz w:val="20"/>
        </w:rPr>
        <w:t> </w:t>
      </w:r>
      <w:r>
        <w:rPr>
          <w:color w:val="231F20"/>
          <w:sz w:val="20"/>
        </w:rPr>
        <w:t>Tam</w:t>
      </w:r>
      <w:r>
        <w:rPr>
          <w:color w:val="231F20"/>
          <w:spacing w:val="-5"/>
          <w:sz w:val="20"/>
        </w:rPr>
        <w:t> </w:t>
      </w:r>
      <w:r>
        <w:rPr>
          <w:color w:val="231F20"/>
          <w:sz w:val="20"/>
        </w:rPr>
        <w:t>tỉnh</w:t>
      </w:r>
      <w:r>
        <w:rPr>
          <w:color w:val="231F20"/>
          <w:spacing w:val="-5"/>
          <w:sz w:val="20"/>
        </w:rPr>
        <w:t> </w:t>
      </w:r>
      <w:r>
        <w:rPr>
          <w:color w:val="231F20"/>
          <w:sz w:val="20"/>
        </w:rPr>
        <w:t>(Thượng</w:t>
      </w:r>
      <w:r>
        <w:rPr>
          <w:color w:val="231F20"/>
          <w:spacing w:val="-5"/>
          <w:sz w:val="20"/>
        </w:rPr>
        <w:t> </w:t>
      </w:r>
      <w:r>
        <w:rPr>
          <w:color w:val="231F20"/>
          <w:sz w:val="20"/>
        </w:rPr>
        <w:t>thư</w:t>
      </w:r>
      <w:r>
        <w:rPr>
          <w:color w:val="231F20"/>
          <w:spacing w:val="-5"/>
          <w:sz w:val="20"/>
        </w:rPr>
        <w:t> </w:t>
      </w:r>
      <w:r>
        <w:rPr>
          <w:color w:val="231F20"/>
          <w:sz w:val="20"/>
        </w:rPr>
        <w:t>tỉnh,</w:t>
      </w:r>
      <w:r>
        <w:rPr>
          <w:color w:val="231F20"/>
          <w:spacing w:val="-7"/>
          <w:sz w:val="20"/>
        </w:rPr>
        <w:t> </w:t>
      </w:r>
      <w:r>
        <w:rPr>
          <w:color w:val="231F20"/>
          <w:sz w:val="20"/>
        </w:rPr>
        <w:t>Trung</w:t>
      </w:r>
      <w:r>
        <w:rPr>
          <w:color w:val="231F20"/>
          <w:spacing w:val="-5"/>
          <w:sz w:val="20"/>
        </w:rPr>
        <w:t> </w:t>
      </w:r>
      <w:r>
        <w:rPr>
          <w:color w:val="231F20"/>
          <w:sz w:val="20"/>
        </w:rPr>
        <w:t>thư</w:t>
      </w:r>
      <w:r>
        <w:rPr>
          <w:color w:val="231F20"/>
          <w:spacing w:val="-5"/>
          <w:sz w:val="20"/>
        </w:rPr>
        <w:t> </w:t>
      </w:r>
      <w:r>
        <w:rPr>
          <w:color w:val="231F20"/>
          <w:sz w:val="20"/>
        </w:rPr>
        <w:t>tỉnh,</w:t>
      </w:r>
      <w:r>
        <w:rPr>
          <w:color w:val="231F20"/>
          <w:spacing w:val="-5"/>
          <w:sz w:val="20"/>
        </w:rPr>
        <w:t> </w:t>
      </w:r>
      <w:r>
        <w:rPr>
          <w:color w:val="231F20"/>
          <w:sz w:val="20"/>
        </w:rPr>
        <w:t>Môn</w:t>
      </w:r>
      <w:r>
        <w:rPr>
          <w:color w:val="231F20"/>
          <w:spacing w:val="-5"/>
          <w:sz w:val="20"/>
        </w:rPr>
        <w:t> </w:t>
      </w:r>
      <w:r>
        <w:rPr>
          <w:color w:val="231F20"/>
          <w:sz w:val="20"/>
        </w:rPr>
        <w:t>hạ</w:t>
      </w:r>
      <w:r>
        <w:rPr>
          <w:color w:val="231F20"/>
          <w:spacing w:val="-5"/>
          <w:sz w:val="20"/>
        </w:rPr>
        <w:t> </w:t>
      </w:r>
      <w:r>
        <w:rPr>
          <w:color w:val="231F20"/>
          <w:sz w:val="20"/>
        </w:rPr>
        <w:t>tỉnh)</w:t>
      </w:r>
      <w:r>
        <w:rPr>
          <w:color w:val="231F20"/>
          <w:spacing w:val="-5"/>
          <w:sz w:val="20"/>
        </w:rPr>
        <w:t> </w:t>
      </w:r>
      <w:r>
        <w:rPr>
          <w:color w:val="231F20"/>
          <w:sz w:val="20"/>
        </w:rPr>
        <w:t>ở</w:t>
      </w:r>
      <w:r>
        <w:rPr>
          <w:color w:val="231F20"/>
          <w:spacing w:val="-7"/>
          <w:sz w:val="20"/>
        </w:rPr>
        <w:t> </w:t>
      </w:r>
      <w:r>
        <w:rPr>
          <w:color w:val="231F20"/>
          <w:sz w:val="20"/>
        </w:rPr>
        <w:t>Trung</w:t>
      </w:r>
      <w:r>
        <w:rPr>
          <w:color w:val="231F20"/>
          <w:spacing w:val="-5"/>
          <w:sz w:val="20"/>
        </w:rPr>
        <w:t> </w:t>
      </w:r>
      <w:r>
        <w:rPr>
          <w:color w:val="231F20"/>
          <w:sz w:val="20"/>
        </w:rPr>
        <w:t>ương</w:t>
      </w:r>
      <w:r>
        <w:rPr>
          <w:color w:val="231F20"/>
          <w:spacing w:val="-5"/>
          <w:sz w:val="20"/>
        </w:rPr>
        <w:t> </w:t>
      </w:r>
      <w:r>
        <w:rPr>
          <w:color w:val="231F20"/>
          <w:sz w:val="20"/>
        </w:rPr>
        <w:t>bị</w:t>
      </w:r>
      <w:r>
        <w:rPr>
          <w:color w:val="231F20"/>
          <w:spacing w:val="-5"/>
          <w:sz w:val="20"/>
        </w:rPr>
        <w:t> </w:t>
      </w:r>
      <w:r>
        <w:rPr>
          <w:color w:val="231F20"/>
          <w:sz w:val="20"/>
        </w:rPr>
        <w:t>phế trừ.</w:t>
      </w:r>
      <w:r>
        <w:rPr>
          <w:color w:val="231F20"/>
          <w:spacing w:val="-4"/>
          <w:sz w:val="20"/>
        </w:rPr>
        <w:t> </w:t>
      </w:r>
      <w:r>
        <w:rPr>
          <w:color w:val="231F20"/>
          <w:sz w:val="20"/>
        </w:rPr>
        <w:t>Tỉnh ở các địa phương trở thành cơ quan hành chính độc lập, tuy vẫn phải nghe theo lệnh trung </w:t>
      </w:r>
      <w:r>
        <w:rPr>
          <w:color w:val="231F20"/>
          <w:sz w:val="20"/>
        </w:rPr>
        <w:t>ương, nhưng quyền hạn rộng rãi rất nhiều, và khu vực quản hạt của Hành tỉnh; do đó cũng được gọi là tỉnh. Từ đó, cả nước được chia thành 16 tỉnh. Huyện trở thành đơn vị trực thuộc tỉnh. Đến đời Thanh lại chia nhỏ hơn thành 52 tỉnh.</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rPr>
        <w:t>là</w:t>
      </w:r>
      <w:r>
        <w:rPr>
          <w:color w:val="231F20"/>
          <w:spacing w:val="-12"/>
        </w:rPr>
        <w:t> </w:t>
      </w:r>
      <w:r>
        <w:rPr>
          <w:color w:val="231F20"/>
        </w:rPr>
        <w:t>đại</w:t>
      </w:r>
      <w:r>
        <w:rPr>
          <w:color w:val="231F20"/>
          <w:spacing w:val="-10"/>
        </w:rPr>
        <w:t> </w:t>
      </w:r>
      <w:r>
        <w:rPr>
          <w:color w:val="231F20"/>
        </w:rPr>
        <w:t>gia</w:t>
      </w:r>
      <w:r>
        <w:rPr>
          <w:color w:val="231F20"/>
          <w:spacing w:val="-10"/>
        </w:rPr>
        <w:t> </w:t>
      </w:r>
      <w:r>
        <w:rPr>
          <w:color w:val="231F20"/>
        </w:rPr>
        <w:t>đình.</w:t>
      </w:r>
      <w:r>
        <w:rPr>
          <w:color w:val="231F20"/>
          <w:spacing w:val="-10"/>
        </w:rPr>
        <w:t> </w:t>
      </w:r>
      <w:r>
        <w:rPr>
          <w:color w:val="231F20"/>
        </w:rPr>
        <w:t>Người</w:t>
      </w:r>
      <w:r>
        <w:rPr>
          <w:color w:val="231F20"/>
          <w:spacing w:val="-10"/>
        </w:rPr>
        <w:t> </w:t>
      </w:r>
      <w:r>
        <w:rPr>
          <w:color w:val="231F20"/>
        </w:rPr>
        <w:t>càng</w:t>
      </w:r>
      <w:r>
        <w:rPr>
          <w:color w:val="231F20"/>
          <w:spacing w:val="-10"/>
        </w:rPr>
        <w:t> </w:t>
      </w:r>
      <w:r>
        <w:rPr>
          <w:color w:val="231F20"/>
        </w:rPr>
        <w:t>đông,</w:t>
      </w:r>
      <w:r>
        <w:rPr>
          <w:color w:val="231F20"/>
          <w:spacing w:val="-10"/>
        </w:rPr>
        <w:t> </w:t>
      </w:r>
      <w:r>
        <w:rPr>
          <w:color w:val="231F20"/>
        </w:rPr>
        <w:t>càng</w:t>
      </w:r>
      <w:r>
        <w:rPr>
          <w:color w:val="231F20"/>
          <w:spacing w:val="-10"/>
        </w:rPr>
        <w:t> </w:t>
      </w:r>
      <w:r>
        <w:rPr>
          <w:color w:val="231F20"/>
        </w:rPr>
        <w:t>dễ</w:t>
      </w:r>
      <w:r>
        <w:rPr>
          <w:color w:val="231F20"/>
          <w:spacing w:val="-10"/>
        </w:rPr>
        <w:t> </w:t>
      </w:r>
      <w:r>
        <w:rPr>
          <w:color w:val="231F20"/>
        </w:rPr>
        <w:t>làm</w:t>
      </w:r>
      <w:r>
        <w:rPr>
          <w:color w:val="231F20"/>
          <w:spacing w:val="-12"/>
        </w:rPr>
        <w:t> </w:t>
      </w:r>
      <w:r>
        <w:rPr>
          <w:color w:val="231F20"/>
        </w:rPr>
        <w:t>lụng.</w:t>
      </w:r>
      <w:r>
        <w:rPr>
          <w:color w:val="231F20"/>
          <w:spacing w:val="-12"/>
        </w:rPr>
        <w:t> </w:t>
      </w:r>
      <w:r>
        <w:rPr>
          <w:color w:val="231F20"/>
        </w:rPr>
        <w:t>Ít</w:t>
      </w:r>
      <w:r>
        <w:rPr>
          <w:color w:val="231F20"/>
          <w:spacing w:val="-10"/>
        </w:rPr>
        <w:t> </w:t>
      </w:r>
      <w:r>
        <w:rPr>
          <w:color w:val="231F20"/>
        </w:rPr>
        <w:t>người</w:t>
      </w:r>
      <w:r>
        <w:rPr>
          <w:color w:val="231F20"/>
          <w:spacing w:val="-10"/>
        </w:rPr>
        <w:t> </w:t>
      </w:r>
      <w:r>
        <w:rPr>
          <w:color w:val="231F20"/>
        </w:rPr>
        <w:t>sẽ </w:t>
      </w:r>
      <w:r>
        <w:rPr>
          <w:color w:val="231F20"/>
          <w:spacing w:val="-2"/>
          <w:w w:val="105"/>
        </w:rPr>
        <w:t>bị</w:t>
      </w:r>
      <w:r>
        <w:rPr>
          <w:color w:val="231F20"/>
          <w:spacing w:val="-21"/>
          <w:w w:val="105"/>
        </w:rPr>
        <w:t> </w:t>
      </w:r>
      <w:r>
        <w:rPr>
          <w:color w:val="231F20"/>
          <w:spacing w:val="-2"/>
          <w:w w:val="105"/>
        </w:rPr>
        <w:t>khó</w:t>
      </w:r>
      <w:r>
        <w:rPr>
          <w:color w:val="231F20"/>
          <w:spacing w:val="-20"/>
          <w:w w:val="105"/>
        </w:rPr>
        <w:t> </w:t>
      </w:r>
      <w:r>
        <w:rPr>
          <w:color w:val="231F20"/>
          <w:spacing w:val="-2"/>
          <w:w w:val="105"/>
        </w:rPr>
        <w:t>khăn.</w:t>
      </w:r>
      <w:r>
        <w:rPr>
          <w:color w:val="231F20"/>
          <w:spacing w:val="-20"/>
          <w:w w:val="105"/>
        </w:rPr>
        <w:t> </w:t>
      </w:r>
      <w:r>
        <w:rPr>
          <w:color w:val="231F20"/>
          <w:spacing w:val="-2"/>
          <w:w w:val="105"/>
        </w:rPr>
        <w:t>Đông</w:t>
      </w:r>
      <w:r>
        <w:rPr>
          <w:color w:val="231F20"/>
          <w:spacing w:val="-21"/>
          <w:w w:val="105"/>
        </w:rPr>
        <w:t> </w:t>
      </w:r>
      <w:r>
        <w:rPr>
          <w:color w:val="231F20"/>
          <w:spacing w:val="-2"/>
          <w:w w:val="105"/>
        </w:rPr>
        <w:t>người</w:t>
      </w:r>
      <w:r>
        <w:rPr>
          <w:color w:val="231F20"/>
          <w:spacing w:val="-20"/>
          <w:w w:val="105"/>
        </w:rPr>
        <w:t> </w:t>
      </w:r>
      <w:r>
        <w:rPr>
          <w:color w:val="231F20"/>
          <w:spacing w:val="-2"/>
          <w:w w:val="105"/>
        </w:rPr>
        <w:t>sẽ</w:t>
      </w:r>
      <w:r>
        <w:rPr>
          <w:color w:val="231F20"/>
          <w:spacing w:val="-20"/>
          <w:w w:val="105"/>
        </w:rPr>
        <w:t> </w:t>
      </w:r>
      <w:r>
        <w:rPr>
          <w:color w:val="231F20"/>
          <w:spacing w:val="-2"/>
          <w:w w:val="105"/>
        </w:rPr>
        <w:t>dễ</w:t>
      </w:r>
      <w:r>
        <w:rPr>
          <w:color w:val="231F20"/>
          <w:spacing w:val="-21"/>
          <w:w w:val="105"/>
        </w:rPr>
        <w:t> </w:t>
      </w:r>
      <w:r>
        <w:rPr>
          <w:color w:val="231F20"/>
          <w:spacing w:val="-2"/>
          <w:w w:val="105"/>
        </w:rPr>
        <w:t>kiếm</w:t>
      </w:r>
      <w:r>
        <w:rPr>
          <w:color w:val="231F20"/>
          <w:spacing w:val="-20"/>
          <w:w w:val="105"/>
        </w:rPr>
        <w:t> </w:t>
      </w:r>
      <w:r>
        <w:rPr>
          <w:color w:val="231F20"/>
          <w:spacing w:val="-2"/>
          <w:w w:val="105"/>
        </w:rPr>
        <w:t>sống.</w:t>
      </w:r>
      <w:r>
        <w:rPr>
          <w:color w:val="231F20"/>
          <w:spacing w:val="-20"/>
          <w:w w:val="105"/>
        </w:rPr>
        <w:t> </w:t>
      </w: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để</w:t>
      </w:r>
      <w:r>
        <w:rPr>
          <w:color w:val="231F20"/>
          <w:spacing w:val="-20"/>
          <w:w w:val="105"/>
        </w:rPr>
        <w:t> </w:t>
      </w:r>
      <w:r>
        <w:rPr>
          <w:color w:val="231F20"/>
          <w:spacing w:val="-2"/>
          <w:w w:val="105"/>
        </w:rPr>
        <w:t>con</w:t>
      </w:r>
      <w:r>
        <w:rPr>
          <w:color w:val="231F20"/>
          <w:spacing w:val="-21"/>
          <w:w w:val="105"/>
        </w:rPr>
        <w:t> </w:t>
      </w:r>
      <w:r>
        <w:rPr>
          <w:color w:val="231F20"/>
          <w:spacing w:val="-2"/>
          <w:w w:val="105"/>
        </w:rPr>
        <w:t>em </w:t>
      </w:r>
      <w:r>
        <w:rPr>
          <w:color w:val="231F20"/>
          <w:w w:val="105"/>
        </w:rPr>
        <w:t>trong gia đình có thể học hành, nhất định phải mời thầy về dạy</w:t>
      </w:r>
      <w:r>
        <w:rPr>
          <w:color w:val="231F20"/>
          <w:spacing w:val="-17"/>
          <w:w w:val="105"/>
        </w:rPr>
        <w:t> </w:t>
      </w:r>
      <w:r>
        <w:rPr>
          <w:color w:val="231F20"/>
          <w:w w:val="105"/>
        </w:rPr>
        <w:t>trong</w:t>
      </w:r>
      <w:r>
        <w:rPr>
          <w:color w:val="231F20"/>
          <w:spacing w:val="-16"/>
          <w:w w:val="105"/>
        </w:rPr>
        <w:t> </w:t>
      </w:r>
      <w:r>
        <w:rPr>
          <w:color w:val="231F20"/>
          <w:w w:val="105"/>
        </w:rPr>
        <w:t>nhà;</w:t>
      </w:r>
      <w:r>
        <w:rPr>
          <w:color w:val="231F20"/>
          <w:spacing w:val="-17"/>
          <w:w w:val="105"/>
        </w:rPr>
        <w:t> </w:t>
      </w:r>
      <w:r>
        <w:rPr>
          <w:color w:val="231F20"/>
          <w:w w:val="105"/>
        </w:rPr>
        <w:t>vì</w:t>
      </w:r>
      <w:r>
        <w:rPr>
          <w:color w:val="231F20"/>
          <w:spacing w:val="-17"/>
          <w:w w:val="105"/>
        </w:rPr>
        <w:t> </w:t>
      </w:r>
      <w:r>
        <w:rPr>
          <w:color w:val="231F20"/>
          <w:w w:val="105"/>
        </w:rPr>
        <w:t>thế,</w:t>
      </w:r>
      <w:r>
        <w:rPr>
          <w:color w:val="231F20"/>
          <w:spacing w:val="-17"/>
          <w:w w:val="105"/>
        </w:rPr>
        <w:t> </w:t>
      </w:r>
      <w:r>
        <w:rPr>
          <w:color w:val="231F20"/>
          <w:w w:val="105"/>
        </w:rPr>
        <w:t>tư</w:t>
      </w:r>
      <w:r>
        <w:rPr>
          <w:color w:val="231F20"/>
          <w:spacing w:val="-17"/>
          <w:w w:val="105"/>
        </w:rPr>
        <w:t> </w:t>
      </w:r>
      <w:r>
        <w:rPr>
          <w:color w:val="231F20"/>
          <w:w w:val="105"/>
        </w:rPr>
        <w:t>thục</w:t>
      </w:r>
      <w:r>
        <w:rPr>
          <w:color w:val="231F20"/>
          <w:spacing w:val="-17"/>
          <w:w w:val="105"/>
        </w:rPr>
        <w:t> </w:t>
      </w:r>
      <w:r>
        <w:rPr>
          <w:color w:val="231F20"/>
          <w:w w:val="105"/>
        </w:rPr>
        <w:t>là</w:t>
      </w:r>
      <w:r>
        <w:rPr>
          <w:color w:val="231F20"/>
          <w:spacing w:val="-17"/>
          <w:w w:val="105"/>
        </w:rPr>
        <w:t> </w:t>
      </w:r>
      <w:r>
        <w:rPr>
          <w:color w:val="231F20"/>
          <w:w w:val="105"/>
        </w:rPr>
        <w:t>trường</w:t>
      </w:r>
      <w:r>
        <w:rPr>
          <w:color w:val="231F20"/>
          <w:spacing w:val="-17"/>
          <w:w w:val="105"/>
        </w:rPr>
        <w:t> </w:t>
      </w:r>
      <w:r>
        <w:rPr>
          <w:color w:val="231F20"/>
          <w:w w:val="105"/>
        </w:rPr>
        <w:t>học</w:t>
      </w:r>
      <w:r>
        <w:rPr>
          <w:color w:val="231F20"/>
          <w:spacing w:val="-16"/>
          <w:w w:val="105"/>
        </w:rPr>
        <w:t> </w:t>
      </w:r>
      <w:r>
        <w:rPr>
          <w:color w:val="231F20"/>
          <w:w w:val="105"/>
        </w:rPr>
        <w:t>của</w:t>
      </w:r>
      <w:r>
        <w:rPr>
          <w:color w:val="231F20"/>
          <w:spacing w:val="-17"/>
          <w:w w:val="105"/>
        </w:rPr>
        <w:t> </w:t>
      </w:r>
      <w:r>
        <w:rPr>
          <w:color w:val="231F20"/>
          <w:w w:val="105"/>
        </w:rPr>
        <w:t>con</w:t>
      </w:r>
      <w:r>
        <w:rPr>
          <w:color w:val="231F20"/>
          <w:spacing w:val="-17"/>
          <w:w w:val="105"/>
        </w:rPr>
        <w:t> </w:t>
      </w:r>
      <w:r>
        <w:rPr>
          <w:color w:val="231F20"/>
          <w:w w:val="105"/>
        </w:rPr>
        <w:t>em</w:t>
      </w:r>
      <w:r>
        <w:rPr>
          <w:color w:val="231F20"/>
          <w:spacing w:val="-16"/>
          <w:w w:val="105"/>
        </w:rPr>
        <w:t> </w:t>
      </w:r>
      <w:r>
        <w:rPr>
          <w:color w:val="231F20"/>
          <w:w w:val="105"/>
        </w:rPr>
        <w:t>trong gia</w:t>
      </w:r>
      <w:r>
        <w:rPr>
          <w:color w:val="231F20"/>
          <w:spacing w:val="-5"/>
          <w:w w:val="105"/>
        </w:rPr>
        <w:t> </w:t>
      </w:r>
      <w:r>
        <w:rPr>
          <w:color w:val="231F20"/>
          <w:w w:val="105"/>
        </w:rPr>
        <w:t>đình.</w:t>
      </w:r>
      <w:r>
        <w:rPr>
          <w:color w:val="231F20"/>
          <w:spacing w:val="-5"/>
          <w:w w:val="105"/>
        </w:rPr>
        <w:t> </w:t>
      </w:r>
      <w:r>
        <w:rPr>
          <w:color w:val="231F20"/>
          <w:w w:val="105"/>
        </w:rPr>
        <w:t>Học</w:t>
      </w:r>
      <w:r>
        <w:rPr>
          <w:color w:val="231F20"/>
          <w:spacing w:val="-5"/>
          <w:w w:val="105"/>
        </w:rPr>
        <w:t> </w:t>
      </w:r>
      <w:r>
        <w:rPr>
          <w:color w:val="231F20"/>
          <w:w w:val="105"/>
        </w:rPr>
        <w:t>hành</w:t>
      </w:r>
      <w:r>
        <w:rPr>
          <w:color w:val="231F20"/>
          <w:spacing w:val="-5"/>
          <w:w w:val="105"/>
        </w:rPr>
        <w:t> </w:t>
      </w:r>
      <w:r>
        <w:rPr>
          <w:color w:val="231F20"/>
          <w:w w:val="105"/>
        </w:rPr>
        <w:t>rất</w:t>
      </w:r>
      <w:r>
        <w:rPr>
          <w:color w:val="231F20"/>
          <w:spacing w:val="-5"/>
          <w:w w:val="105"/>
        </w:rPr>
        <w:t> </w:t>
      </w:r>
      <w:r>
        <w:rPr>
          <w:color w:val="231F20"/>
          <w:w w:val="105"/>
        </w:rPr>
        <w:t>khá,</w:t>
      </w:r>
      <w:r>
        <w:rPr>
          <w:color w:val="231F20"/>
          <w:spacing w:val="-5"/>
          <w:w w:val="105"/>
        </w:rPr>
        <w:t> </w:t>
      </w:r>
      <w:r>
        <w:rPr>
          <w:color w:val="231F20"/>
          <w:w w:val="105"/>
        </w:rPr>
        <w:t>sẽ</w:t>
      </w:r>
      <w:r>
        <w:rPr>
          <w:color w:val="231F20"/>
          <w:spacing w:val="-5"/>
          <w:w w:val="105"/>
        </w:rPr>
        <w:t> </w:t>
      </w:r>
      <w:r>
        <w:rPr>
          <w:color w:val="231F20"/>
          <w:w w:val="105"/>
        </w:rPr>
        <w:t>tham</w:t>
      </w:r>
      <w:r>
        <w:rPr>
          <w:color w:val="231F20"/>
          <w:spacing w:val="-5"/>
          <w:w w:val="105"/>
        </w:rPr>
        <w:t> </w:t>
      </w:r>
      <w:r>
        <w:rPr>
          <w:color w:val="231F20"/>
          <w:w w:val="105"/>
        </w:rPr>
        <w:t>gia</w:t>
      </w:r>
      <w:r>
        <w:rPr>
          <w:color w:val="231F20"/>
          <w:spacing w:val="-5"/>
          <w:w w:val="105"/>
        </w:rPr>
        <w:t> </w:t>
      </w:r>
      <w:r>
        <w:rPr>
          <w:color w:val="231F20"/>
          <w:w w:val="105"/>
        </w:rPr>
        <w:t>các</w:t>
      </w:r>
      <w:r>
        <w:rPr>
          <w:color w:val="231F20"/>
          <w:spacing w:val="-5"/>
          <w:w w:val="105"/>
        </w:rPr>
        <w:t> </w:t>
      </w:r>
      <w:r>
        <w:rPr>
          <w:color w:val="231F20"/>
          <w:w w:val="105"/>
        </w:rPr>
        <w:t>kỳ</w:t>
      </w:r>
      <w:r>
        <w:rPr>
          <w:color w:val="231F20"/>
          <w:spacing w:val="-5"/>
          <w:w w:val="105"/>
        </w:rPr>
        <w:t> </w:t>
      </w:r>
      <w:r>
        <w:rPr>
          <w:color w:val="231F20"/>
          <w:w w:val="105"/>
        </w:rPr>
        <w:t>thi</w:t>
      </w:r>
      <w:r>
        <w:rPr>
          <w:color w:val="231F20"/>
          <w:spacing w:val="-5"/>
          <w:w w:val="105"/>
        </w:rPr>
        <w:t> </w:t>
      </w:r>
      <w:r>
        <w:rPr>
          <w:color w:val="231F20"/>
          <w:w w:val="105"/>
        </w:rPr>
        <w:t>của</w:t>
      </w:r>
      <w:r>
        <w:rPr>
          <w:color w:val="231F20"/>
          <w:spacing w:val="-5"/>
          <w:w w:val="105"/>
        </w:rPr>
        <w:t> </w:t>
      </w:r>
      <w:r>
        <w:rPr>
          <w:color w:val="231F20"/>
          <w:w w:val="105"/>
        </w:rPr>
        <w:t>chính phủ, huyện khảo (thi cử cấp huyện). Thi đậu trong cuộc thi tại</w:t>
      </w:r>
      <w:r>
        <w:rPr>
          <w:color w:val="231F20"/>
          <w:spacing w:val="-16"/>
          <w:w w:val="105"/>
        </w:rPr>
        <w:t> </w:t>
      </w:r>
      <w:r>
        <w:rPr>
          <w:color w:val="231F20"/>
          <w:w w:val="105"/>
        </w:rPr>
        <w:t>huyện</w:t>
      </w:r>
      <w:r>
        <w:rPr>
          <w:color w:val="231F20"/>
          <w:spacing w:val="-15"/>
          <w:w w:val="105"/>
        </w:rPr>
        <w:t> </w:t>
      </w:r>
      <w:r>
        <w:rPr>
          <w:color w:val="231F20"/>
          <w:w w:val="105"/>
        </w:rPr>
        <w:t>sẽ</w:t>
      </w:r>
      <w:r>
        <w:rPr>
          <w:color w:val="231F20"/>
          <w:spacing w:val="-15"/>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Tú</w:t>
      </w:r>
      <w:r>
        <w:rPr>
          <w:color w:val="231F20"/>
          <w:spacing w:val="-16"/>
          <w:w w:val="105"/>
        </w:rPr>
        <w:t> </w:t>
      </w:r>
      <w:r>
        <w:rPr>
          <w:color w:val="231F20"/>
          <w:w w:val="105"/>
        </w:rPr>
        <w:t>tài,</w:t>
      </w:r>
      <w:r>
        <w:rPr>
          <w:color w:val="231F20"/>
          <w:spacing w:val="-16"/>
          <w:w w:val="105"/>
        </w:rPr>
        <w:t> </w:t>
      </w:r>
      <w:r>
        <w:rPr>
          <w:color w:val="231F20"/>
          <w:w w:val="105"/>
        </w:rPr>
        <w:t>tức</w:t>
      </w:r>
      <w:r>
        <w:rPr>
          <w:color w:val="231F20"/>
          <w:spacing w:val="-15"/>
          <w:w w:val="105"/>
        </w:rPr>
        <w:t> </w:t>
      </w:r>
      <w:r>
        <w:rPr>
          <w:color w:val="231F20"/>
          <w:w w:val="105"/>
        </w:rPr>
        <w:t>là</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5"/>
          <w:w w:val="105"/>
        </w:rPr>
        <w:t> </w:t>
      </w:r>
      <w:r>
        <w:rPr>
          <w:color w:val="231F20"/>
          <w:w w:val="105"/>
        </w:rPr>
        <w:t>đã</w:t>
      </w:r>
      <w:r>
        <w:rPr>
          <w:color w:val="231F20"/>
          <w:spacing w:val="-15"/>
          <w:w w:val="105"/>
        </w:rPr>
        <w:t> </w:t>
      </w:r>
      <w:r>
        <w:rPr>
          <w:color w:val="231F20"/>
          <w:w w:val="105"/>
        </w:rPr>
        <w:t>được</w:t>
      </w:r>
      <w:r>
        <w:rPr>
          <w:color w:val="231F20"/>
          <w:spacing w:val="-16"/>
          <w:w w:val="105"/>
        </w:rPr>
        <w:t> </w:t>
      </w:r>
      <w:r>
        <w:rPr>
          <w:color w:val="231F20"/>
          <w:w w:val="105"/>
        </w:rPr>
        <w:t>chọn.</w:t>
      </w:r>
      <w:r>
        <w:rPr>
          <w:color w:val="231F20"/>
          <w:spacing w:val="-15"/>
          <w:w w:val="105"/>
        </w:rPr>
        <w:t> </w:t>
      </w:r>
      <w:r>
        <w:rPr>
          <w:color w:val="231F20"/>
          <w:w w:val="105"/>
        </w:rPr>
        <w:t>Nhưng vẫn</w:t>
      </w:r>
      <w:r>
        <w:rPr>
          <w:color w:val="231F20"/>
          <w:spacing w:val="-23"/>
          <w:w w:val="105"/>
        </w:rPr>
        <w:t> </w:t>
      </w:r>
      <w:r>
        <w:rPr>
          <w:color w:val="231F20"/>
          <w:w w:val="105"/>
        </w:rPr>
        <w:t>có</w:t>
      </w:r>
      <w:r>
        <w:rPr>
          <w:color w:val="231F20"/>
          <w:spacing w:val="-22"/>
          <w:w w:val="105"/>
        </w:rPr>
        <w:t> </w:t>
      </w:r>
      <w:r>
        <w:rPr>
          <w:color w:val="231F20"/>
          <w:w w:val="105"/>
        </w:rPr>
        <w:t>tuyển</w:t>
      </w:r>
      <w:r>
        <w:rPr>
          <w:color w:val="231F20"/>
          <w:spacing w:val="-22"/>
          <w:w w:val="105"/>
        </w:rPr>
        <w:t> </w:t>
      </w:r>
      <w:r>
        <w:rPr>
          <w:color w:val="231F20"/>
          <w:w w:val="105"/>
        </w:rPr>
        <w:t>cử,</w:t>
      </w:r>
      <w:r>
        <w:rPr>
          <w:color w:val="231F20"/>
          <w:spacing w:val="-23"/>
          <w:w w:val="105"/>
        </w:rPr>
        <w:t> </w:t>
      </w:r>
      <w:r>
        <w:rPr>
          <w:color w:val="231F20"/>
          <w:w w:val="105"/>
        </w:rPr>
        <w:t>tuyển</w:t>
      </w:r>
      <w:r>
        <w:rPr>
          <w:color w:val="231F20"/>
          <w:spacing w:val="-22"/>
          <w:w w:val="105"/>
        </w:rPr>
        <w:t> </w:t>
      </w:r>
      <w:r>
        <w:rPr>
          <w:color w:val="231F20"/>
          <w:w w:val="105"/>
        </w:rPr>
        <w:t>cử</w:t>
      </w:r>
      <w:r>
        <w:rPr>
          <w:color w:val="231F20"/>
          <w:spacing w:val="-22"/>
          <w:w w:val="105"/>
        </w:rPr>
        <w:t> </w:t>
      </w:r>
      <w:r>
        <w:rPr>
          <w:color w:val="231F20"/>
          <w:w w:val="105"/>
        </w:rPr>
        <w:t>cũng</w:t>
      </w:r>
      <w:r>
        <w:rPr>
          <w:color w:val="231F20"/>
          <w:spacing w:val="-23"/>
          <w:w w:val="105"/>
        </w:rPr>
        <w:t> </w:t>
      </w:r>
      <w:r>
        <w:rPr>
          <w:color w:val="231F20"/>
          <w:w w:val="105"/>
        </w:rPr>
        <w:t>là</w:t>
      </w:r>
      <w:r>
        <w:rPr>
          <w:color w:val="231F20"/>
          <w:spacing w:val="-22"/>
          <w:w w:val="105"/>
        </w:rPr>
        <w:t> </w:t>
      </w:r>
      <w:r>
        <w:rPr>
          <w:color w:val="231F20"/>
          <w:w w:val="105"/>
        </w:rPr>
        <w:t>chế</w:t>
      </w:r>
      <w:r>
        <w:rPr>
          <w:color w:val="231F20"/>
          <w:spacing w:val="-22"/>
          <w:w w:val="105"/>
        </w:rPr>
        <w:t> </w:t>
      </w:r>
      <w:r>
        <w:rPr>
          <w:color w:val="231F20"/>
          <w:w w:val="105"/>
        </w:rPr>
        <w:t>độ</w:t>
      </w:r>
      <w:r>
        <w:rPr>
          <w:color w:val="231F20"/>
          <w:spacing w:val="-23"/>
          <w:w w:val="105"/>
        </w:rPr>
        <w:t> </w:t>
      </w:r>
      <w:r>
        <w:rPr>
          <w:color w:val="231F20"/>
          <w:w w:val="105"/>
        </w:rPr>
        <w:t>được</w:t>
      </w:r>
      <w:r>
        <w:rPr>
          <w:color w:val="231F20"/>
          <w:spacing w:val="-22"/>
          <w:w w:val="105"/>
        </w:rPr>
        <w:t> </w:t>
      </w:r>
      <w:r>
        <w:rPr>
          <w:color w:val="231F20"/>
          <w:w w:val="105"/>
        </w:rPr>
        <w:t>đặt</w:t>
      </w:r>
      <w:r>
        <w:rPr>
          <w:color w:val="231F20"/>
          <w:spacing w:val="-22"/>
          <w:w w:val="105"/>
        </w:rPr>
        <w:t> </w:t>
      </w:r>
      <w:r>
        <w:rPr>
          <w:color w:val="231F20"/>
          <w:w w:val="105"/>
        </w:rPr>
        <w:t>ra</w:t>
      </w:r>
      <w:r>
        <w:rPr>
          <w:color w:val="231F20"/>
          <w:spacing w:val="-23"/>
          <w:w w:val="105"/>
        </w:rPr>
        <w:t> </w:t>
      </w:r>
      <w:r>
        <w:rPr>
          <w:color w:val="231F20"/>
          <w:w w:val="105"/>
        </w:rPr>
        <w:t>vào</w:t>
      </w:r>
      <w:r>
        <w:rPr>
          <w:color w:val="231F20"/>
          <w:spacing w:val="-22"/>
          <w:w w:val="105"/>
        </w:rPr>
        <w:t> </w:t>
      </w:r>
      <w:r>
        <w:rPr>
          <w:color w:val="231F20"/>
          <w:w w:val="105"/>
        </w:rPr>
        <w:t>thời Hán Vũ Đế. Quan viên địa phương phải tuyển nhân tài cho quốc</w:t>
      </w:r>
      <w:r>
        <w:rPr>
          <w:color w:val="231F20"/>
          <w:spacing w:val="-12"/>
          <w:w w:val="105"/>
        </w:rPr>
        <w:t> </w:t>
      </w:r>
      <w:r>
        <w:rPr>
          <w:color w:val="231F20"/>
          <w:w w:val="105"/>
        </w:rPr>
        <w:t>gia.</w:t>
      </w:r>
      <w:r>
        <w:rPr>
          <w:color w:val="231F20"/>
          <w:spacing w:val="-12"/>
          <w:w w:val="105"/>
        </w:rPr>
        <w:t> </w:t>
      </w:r>
      <w:r>
        <w:rPr>
          <w:color w:val="231F20"/>
          <w:w w:val="105"/>
        </w:rPr>
        <w:t>Tuyển</w:t>
      </w:r>
      <w:r>
        <w:rPr>
          <w:color w:val="231F20"/>
          <w:spacing w:val="-12"/>
          <w:w w:val="105"/>
        </w:rPr>
        <w:t> </w:t>
      </w:r>
      <w:r>
        <w:rPr>
          <w:color w:val="231F20"/>
          <w:w w:val="105"/>
        </w:rPr>
        <w:t>những</w:t>
      </w:r>
      <w:r>
        <w:rPr>
          <w:color w:val="231F20"/>
          <w:spacing w:val="-12"/>
          <w:w w:val="105"/>
        </w:rPr>
        <w:t> </w:t>
      </w:r>
      <w:r>
        <w:rPr>
          <w:color w:val="231F20"/>
          <w:w w:val="105"/>
        </w:rPr>
        <w:t>ai?</w:t>
      </w:r>
      <w:r>
        <w:rPr>
          <w:color w:val="231F20"/>
          <w:spacing w:val="-13"/>
          <w:w w:val="105"/>
        </w:rPr>
        <w:t> </w:t>
      </w:r>
      <w:r>
        <w:rPr>
          <w:color w:val="231F20"/>
          <w:w w:val="105"/>
        </w:rPr>
        <w:t>Chọn</w:t>
      </w:r>
      <w:r>
        <w:rPr>
          <w:color w:val="231F20"/>
          <w:spacing w:val="-12"/>
          <w:w w:val="105"/>
        </w:rPr>
        <w:t> </w:t>
      </w:r>
      <w:r>
        <w:rPr>
          <w:color w:val="231F20"/>
          <w:w w:val="105"/>
        </w:rPr>
        <w:t>từ</w:t>
      </w:r>
      <w:r>
        <w:rPr>
          <w:color w:val="231F20"/>
          <w:spacing w:val="-13"/>
          <w:w w:val="105"/>
        </w:rPr>
        <w:t> </w:t>
      </w:r>
      <w:r>
        <w:rPr>
          <w:color w:val="231F20"/>
          <w:w w:val="105"/>
        </w:rPr>
        <w:t>nhi</w:t>
      </w:r>
      <w:r>
        <w:rPr>
          <w:color w:val="231F20"/>
          <w:spacing w:val="-12"/>
          <w:w w:val="105"/>
        </w:rPr>
        <w:t> </w:t>
      </w:r>
      <w:r>
        <w:rPr>
          <w:color w:val="231F20"/>
          <w:w w:val="105"/>
        </w:rPr>
        <w:t>đồng,</w:t>
      </w:r>
      <w:r>
        <w:rPr>
          <w:color w:val="231F20"/>
          <w:spacing w:val="-12"/>
          <w:w w:val="105"/>
        </w:rPr>
        <w:t> </w:t>
      </w:r>
      <w:r>
        <w:rPr>
          <w:color w:val="231F20"/>
          <w:w w:val="105"/>
        </w:rPr>
        <w:t>chọn</w:t>
      </w:r>
      <w:r>
        <w:rPr>
          <w:color w:val="231F20"/>
          <w:spacing w:val="-12"/>
          <w:w w:val="105"/>
        </w:rPr>
        <w:t> </w:t>
      </w:r>
      <w:r>
        <w:rPr>
          <w:color w:val="231F20"/>
          <w:w w:val="105"/>
        </w:rPr>
        <w:t>lấy</w:t>
      </w:r>
      <w:r>
        <w:rPr>
          <w:color w:val="231F20"/>
          <w:spacing w:val="-12"/>
          <w:w w:val="105"/>
        </w:rPr>
        <w:t> </w:t>
      </w:r>
      <w:r>
        <w:rPr>
          <w:color w:val="231F20"/>
          <w:w w:val="105"/>
        </w:rPr>
        <w:t>đồng tử. Đồng tử nghĩa là chưa thành niên.</w:t>
      </w:r>
    </w:p>
    <w:p>
      <w:pPr>
        <w:pStyle w:val="BodyText"/>
        <w:spacing w:line="297" w:lineRule="auto" w:before="146"/>
        <w:ind w:left="103" w:right="403" w:firstLine="453"/>
      </w:pPr>
      <w:r>
        <w:rPr>
          <w:color w:val="231F20"/>
          <w:w w:val="105"/>
        </w:rPr>
        <w:t>Tại</w:t>
      </w:r>
      <w:r>
        <w:rPr>
          <w:color w:val="231F20"/>
          <w:spacing w:val="-9"/>
          <w:w w:val="105"/>
        </w:rPr>
        <w:t> </w:t>
      </w:r>
      <w:r>
        <w:rPr>
          <w:color w:val="231F20"/>
          <w:w w:val="105"/>
        </w:rPr>
        <w:t>Trung</w:t>
      </w:r>
      <w:r>
        <w:rPr>
          <w:color w:val="231F20"/>
          <w:spacing w:val="-9"/>
          <w:w w:val="105"/>
        </w:rPr>
        <w:t> </w:t>
      </w:r>
      <w:r>
        <w:rPr>
          <w:color w:val="231F20"/>
          <w:w w:val="105"/>
        </w:rPr>
        <w:t>Quốc,</w:t>
      </w:r>
      <w:r>
        <w:rPr>
          <w:color w:val="231F20"/>
          <w:spacing w:val="-9"/>
          <w:w w:val="105"/>
        </w:rPr>
        <w:t> </w:t>
      </w:r>
      <w:r>
        <w:rPr>
          <w:i/>
          <w:color w:val="231F20"/>
          <w:w w:val="105"/>
        </w:rPr>
        <w:t>“thành</w:t>
      </w:r>
      <w:r>
        <w:rPr>
          <w:i/>
          <w:color w:val="231F20"/>
          <w:spacing w:val="-9"/>
          <w:w w:val="105"/>
        </w:rPr>
        <w:t> </w:t>
      </w:r>
      <w:r>
        <w:rPr>
          <w:i/>
          <w:color w:val="231F20"/>
          <w:w w:val="105"/>
        </w:rPr>
        <w:t>niên”</w:t>
      </w:r>
      <w:r>
        <w:rPr>
          <w:i/>
          <w:color w:val="231F20"/>
          <w:spacing w:val="-9"/>
          <w:w w:val="105"/>
        </w:rPr>
        <w:t> </w:t>
      </w:r>
      <w:r>
        <w:rPr>
          <w:color w:val="231F20"/>
          <w:w w:val="105"/>
        </w:rPr>
        <w:t>là</w:t>
      </w:r>
      <w:r>
        <w:rPr>
          <w:color w:val="231F20"/>
          <w:spacing w:val="-9"/>
          <w:w w:val="105"/>
        </w:rPr>
        <w:t> </w:t>
      </w:r>
      <w:r>
        <w:rPr>
          <w:color w:val="231F20"/>
          <w:w w:val="105"/>
        </w:rPr>
        <w:t>20</w:t>
      </w:r>
      <w:r>
        <w:rPr>
          <w:color w:val="231F20"/>
          <w:spacing w:val="-9"/>
          <w:w w:val="105"/>
        </w:rPr>
        <w:t> </w:t>
      </w:r>
      <w:r>
        <w:rPr>
          <w:color w:val="231F20"/>
          <w:w w:val="105"/>
        </w:rPr>
        <w:t>tuổi.</w:t>
      </w:r>
      <w:r>
        <w:rPr>
          <w:color w:val="231F20"/>
          <w:spacing w:val="-9"/>
          <w:w w:val="105"/>
        </w:rPr>
        <w:t> </w:t>
      </w:r>
      <w:r>
        <w:rPr>
          <w:color w:val="231F20"/>
          <w:w w:val="105"/>
        </w:rPr>
        <w:t>Tuyển</w:t>
      </w:r>
      <w:r>
        <w:rPr>
          <w:color w:val="231F20"/>
          <w:spacing w:val="-9"/>
          <w:w w:val="105"/>
        </w:rPr>
        <w:t> </w:t>
      </w:r>
      <w:r>
        <w:rPr>
          <w:color w:val="231F20"/>
          <w:w w:val="105"/>
        </w:rPr>
        <w:t>đồng</w:t>
      </w:r>
      <w:r>
        <w:rPr>
          <w:color w:val="231F20"/>
          <w:spacing w:val="-9"/>
          <w:w w:val="105"/>
        </w:rPr>
        <w:t> </w:t>
      </w:r>
      <w:r>
        <w:rPr>
          <w:color w:val="231F20"/>
          <w:w w:val="105"/>
        </w:rPr>
        <w:t>tử là phỏng vấn, điều tra những kẻ chưa tròn 20 tuổi. Quan viên</w:t>
      </w:r>
      <w:r>
        <w:rPr>
          <w:color w:val="231F20"/>
          <w:spacing w:val="-19"/>
          <w:w w:val="105"/>
        </w:rPr>
        <w:t> </w:t>
      </w:r>
      <w:r>
        <w:rPr>
          <w:color w:val="231F20"/>
          <w:w w:val="105"/>
        </w:rPr>
        <w:t>xưa</w:t>
      </w:r>
      <w:r>
        <w:rPr>
          <w:color w:val="231F20"/>
          <w:spacing w:val="-19"/>
          <w:w w:val="105"/>
        </w:rPr>
        <w:t> </w:t>
      </w:r>
      <w:r>
        <w:rPr>
          <w:color w:val="231F20"/>
          <w:w w:val="105"/>
        </w:rPr>
        <w:t>kia</w:t>
      </w:r>
      <w:r>
        <w:rPr>
          <w:color w:val="231F20"/>
          <w:spacing w:val="-19"/>
          <w:w w:val="105"/>
        </w:rPr>
        <w:t> </w:t>
      </w:r>
      <w:r>
        <w:rPr>
          <w:color w:val="231F20"/>
          <w:w w:val="105"/>
        </w:rPr>
        <w:t>chẳng</w:t>
      </w:r>
      <w:r>
        <w:rPr>
          <w:color w:val="231F20"/>
          <w:spacing w:val="-19"/>
          <w:w w:val="105"/>
        </w:rPr>
        <w:t> </w:t>
      </w:r>
      <w:r>
        <w:rPr>
          <w:color w:val="231F20"/>
          <w:w w:val="105"/>
        </w:rPr>
        <w:t>giống</w:t>
      </w:r>
      <w:r>
        <w:rPr>
          <w:color w:val="231F20"/>
          <w:spacing w:val="-19"/>
          <w:w w:val="105"/>
        </w:rPr>
        <w:t> </w:t>
      </w:r>
      <w:r>
        <w:rPr>
          <w:color w:val="231F20"/>
          <w:w w:val="105"/>
        </w:rPr>
        <w:t>hiện</w:t>
      </w:r>
      <w:r>
        <w:rPr>
          <w:color w:val="231F20"/>
          <w:spacing w:val="-19"/>
          <w:w w:val="105"/>
        </w:rPr>
        <w:t> </w:t>
      </w:r>
      <w:r>
        <w:rPr>
          <w:color w:val="231F20"/>
          <w:w w:val="105"/>
        </w:rPr>
        <w:t>thời</w:t>
      </w:r>
      <w:r>
        <w:rPr>
          <w:color w:val="231F20"/>
          <w:spacing w:val="-19"/>
          <w:w w:val="105"/>
        </w:rPr>
        <w:t> </w:t>
      </w:r>
      <w:r>
        <w:rPr>
          <w:color w:val="231F20"/>
          <w:w w:val="105"/>
        </w:rPr>
        <w:t>có</w:t>
      </w:r>
      <w:r>
        <w:rPr>
          <w:color w:val="231F20"/>
          <w:spacing w:val="-19"/>
          <w:w w:val="105"/>
        </w:rPr>
        <w:t> </w:t>
      </w:r>
      <w:r>
        <w:rPr>
          <w:color w:val="231F20"/>
          <w:w w:val="105"/>
        </w:rPr>
        <w:t>TV,</w:t>
      </w:r>
      <w:r>
        <w:rPr>
          <w:color w:val="231F20"/>
          <w:spacing w:val="-19"/>
          <w:w w:val="105"/>
        </w:rPr>
        <w:t> </w:t>
      </w:r>
      <w:r>
        <w:rPr>
          <w:color w:val="231F20"/>
          <w:w w:val="105"/>
        </w:rPr>
        <w:t>có</w:t>
      </w:r>
      <w:r>
        <w:rPr>
          <w:color w:val="231F20"/>
          <w:spacing w:val="-19"/>
          <w:w w:val="105"/>
        </w:rPr>
        <w:t> </w:t>
      </w:r>
      <w:r>
        <w:rPr>
          <w:color w:val="231F20"/>
          <w:w w:val="105"/>
        </w:rPr>
        <w:t>hình</w:t>
      </w:r>
      <w:r>
        <w:rPr>
          <w:color w:val="231F20"/>
          <w:spacing w:val="-19"/>
          <w:w w:val="105"/>
        </w:rPr>
        <w:t> </w:t>
      </w:r>
      <w:r>
        <w:rPr>
          <w:color w:val="231F20"/>
          <w:w w:val="105"/>
        </w:rPr>
        <w:t>chụp,</w:t>
      </w:r>
      <w:r>
        <w:rPr>
          <w:color w:val="231F20"/>
          <w:spacing w:val="-19"/>
          <w:w w:val="105"/>
        </w:rPr>
        <w:t> </w:t>
      </w:r>
      <w:r>
        <w:rPr>
          <w:color w:val="231F20"/>
          <w:w w:val="105"/>
        </w:rPr>
        <w:t>quý vị biết mặt, trước kia dân chúng không biết mặt mũi quan viên.</w:t>
      </w:r>
      <w:r>
        <w:rPr>
          <w:color w:val="231F20"/>
          <w:spacing w:val="-10"/>
          <w:w w:val="105"/>
        </w:rPr>
        <w:t> </w:t>
      </w:r>
      <w:r>
        <w:rPr>
          <w:color w:val="231F20"/>
          <w:w w:val="105"/>
        </w:rPr>
        <w:t>Nếu</w:t>
      </w:r>
      <w:r>
        <w:rPr>
          <w:color w:val="231F20"/>
          <w:spacing w:val="-10"/>
          <w:w w:val="105"/>
        </w:rPr>
        <w:t> </w:t>
      </w:r>
      <w:r>
        <w:rPr>
          <w:color w:val="231F20"/>
          <w:w w:val="105"/>
        </w:rPr>
        <w:t>ông</w:t>
      </w:r>
      <w:r>
        <w:rPr>
          <w:color w:val="231F20"/>
          <w:spacing w:val="-10"/>
          <w:w w:val="105"/>
        </w:rPr>
        <w:t> </w:t>
      </w:r>
      <w:r>
        <w:rPr>
          <w:color w:val="231F20"/>
          <w:w w:val="105"/>
        </w:rPr>
        <w:t>ta</w:t>
      </w:r>
      <w:r>
        <w:rPr>
          <w:color w:val="231F20"/>
          <w:spacing w:val="-10"/>
          <w:w w:val="105"/>
        </w:rPr>
        <w:t> </w:t>
      </w:r>
      <w:r>
        <w:rPr>
          <w:color w:val="231F20"/>
          <w:w w:val="105"/>
        </w:rPr>
        <w:t>chẳng</w:t>
      </w:r>
      <w:r>
        <w:rPr>
          <w:color w:val="231F20"/>
          <w:spacing w:val="-10"/>
          <w:w w:val="105"/>
        </w:rPr>
        <w:t> </w:t>
      </w:r>
      <w:r>
        <w:rPr>
          <w:color w:val="231F20"/>
          <w:w w:val="105"/>
        </w:rPr>
        <w:t>mặc</w:t>
      </w:r>
      <w:r>
        <w:rPr>
          <w:color w:val="231F20"/>
          <w:spacing w:val="-10"/>
          <w:w w:val="105"/>
        </w:rPr>
        <w:t> </w:t>
      </w:r>
      <w:r>
        <w:rPr>
          <w:color w:val="231F20"/>
          <w:w w:val="105"/>
        </w:rPr>
        <w:t>quan</w:t>
      </w:r>
      <w:r>
        <w:rPr>
          <w:color w:val="231F20"/>
          <w:spacing w:val="-10"/>
          <w:w w:val="105"/>
        </w:rPr>
        <w:t> </w:t>
      </w:r>
      <w:r>
        <w:rPr>
          <w:color w:val="231F20"/>
          <w:w w:val="105"/>
        </w:rPr>
        <w:t>phục,</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sẽ</w:t>
      </w:r>
      <w:r>
        <w:rPr>
          <w:color w:val="231F20"/>
          <w:spacing w:val="-10"/>
          <w:w w:val="105"/>
        </w:rPr>
        <w:t> </w:t>
      </w:r>
      <w:r>
        <w:rPr>
          <w:color w:val="231F20"/>
          <w:w w:val="105"/>
        </w:rPr>
        <w:t>chẳng</w:t>
      </w:r>
      <w:r>
        <w:rPr>
          <w:color w:val="231F20"/>
          <w:spacing w:val="-10"/>
          <w:w w:val="105"/>
        </w:rPr>
        <w:t> </w:t>
      </w:r>
      <w:r>
        <w:rPr>
          <w:color w:val="231F20"/>
          <w:w w:val="105"/>
        </w:rPr>
        <w:t>biết ông ta là quan. Ông ta mặc thường phục, đi thăm dò, tuyển </w:t>
      </w:r>
      <w:r>
        <w:rPr>
          <w:color w:val="231F20"/>
          <w:spacing w:val="-2"/>
          <w:w w:val="105"/>
        </w:rPr>
        <w:t>nhân</w:t>
      </w:r>
      <w:r>
        <w:rPr>
          <w:color w:val="231F20"/>
          <w:spacing w:val="-17"/>
          <w:w w:val="105"/>
        </w:rPr>
        <w:t> </w:t>
      </w:r>
      <w:r>
        <w:rPr>
          <w:color w:val="231F20"/>
          <w:spacing w:val="-2"/>
          <w:w w:val="105"/>
        </w:rPr>
        <w:t>tài</w:t>
      </w:r>
      <w:r>
        <w:rPr>
          <w:color w:val="231F20"/>
          <w:spacing w:val="-17"/>
          <w:w w:val="105"/>
        </w:rPr>
        <w:t> </w:t>
      </w:r>
      <w:r>
        <w:rPr>
          <w:color w:val="231F20"/>
          <w:spacing w:val="-2"/>
          <w:w w:val="105"/>
        </w:rPr>
        <w:t>cho</w:t>
      </w:r>
      <w:r>
        <w:rPr>
          <w:color w:val="231F20"/>
          <w:spacing w:val="-17"/>
          <w:w w:val="105"/>
        </w:rPr>
        <w:t> </w:t>
      </w:r>
      <w:r>
        <w:rPr>
          <w:color w:val="231F20"/>
          <w:spacing w:val="-2"/>
          <w:w w:val="105"/>
        </w:rPr>
        <w:t>quốc</w:t>
      </w:r>
      <w:r>
        <w:rPr>
          <w:color w:val="231F20"/>
          <w:spacing w:val="-17"/>
          <w:w w:val="105"/>
        </w:rPr>
        <w:t> </w:t>
      </w:r>
      <w:r>
        <w:rPr>
          <w:color w:val="231F20"/>
          <w:spacing w:val="-2"/>
          <w:w w:val="105"/>
        </w:rPr>
        <w:t>gia.</w:t>
      </w:r>
      <w:r>
        <w:rPr>
          <w:color w:val="231F20"/>
          <w:spacing w:val="-17"/>
          <w:w w:val="105"/>
        </w:rPr>
        <w:t> </w:t>
      </w:r>
      <w:r>
        <w:rPr>
          <w:color w:val="231F20"/>
          <w:spacing w:val="-2"/>
          <w:w w:val="105"/>
        </w:rPr>
        <w:t>Tiêu</w:t>
      </w:r>
      <w:r>
        <w:rPr>
          <w:color w:val="231F20"/>
          <w:spacing w:val="-17"/>
          <w:w w:val="105"/>
        </w:rPr>
        <w:t> </w:t>
      </w:r>
      <w:r>
        <w:rPr>
          <w:color w:val="231F20"/>
          <w:spacing w:val="-2"/>
          <w:w w:val="105"/>
        </w:rPr>
        <w:t>chuẩn</w:t>
      </w:r>
      <w:r>
        <w:rPr>
          <w:color w:val="231F20"/>
          <w:spacing w:val="-17"/>
          <w:w w:val="105"/>
        </w:rPr>
        <w:t> </w:t>
      </w:r>
      <w:r>
        <w:rPr>
          <w:color w:val="231F20"/>
          <w:spacing w:val="-2"/>
          <w:w w:val="105"/>
        </w:rPr>
        <w:t>tuyển</w:t>
      </w:r>
      <w:r>
        <w:rPr>
          <w:color w:val="231F20"/>
          <w:spacing w:val="-17"/>
          <w:w w:val="105"/>
        </w:rPr>
        <w:t> </w:t>
      </w:r>
      <w:r>
        <w:rPr>
          <w:color w:val="231F20"/>
          <w:spacing w:val="-2"/>
          <w:w w:val="105"/>
        </w:rPr>
        <w:t>nhân</w:t>
      </w:r>
      <w:r>
        <w:rPr>
          <w:color w:val="231F20"/>
          <w:spacing w:val="-17"/>
          <w:w w:val="105"/>
        </w:rPr>
        <w:t> </w:t>
      </w:r>
      <w:r>
        <w:rPr>
          <w:color w:val="231F20"/>
          <w:spacing w:val="-2"/>
          <w:w w:val="105"/>
        </w:rPr>
        <w:t>tài</w:t>
      </w:r>
      <w:r>
        <w:rPr>
          <w:color w:val="231F20"/>
          <w:spacing w:val="-17"/>
          <w:w w:val="105"/>
        </w:rPr>
        <w:t> </w:t>
      </w:r>
      <w:r>
        <w:rPr>
          <w:color w:val="231F20"/>
          <w:spacing w:val="-2"/>
          <w:w w:val="105"/>
        </w:rPr>
        <w:t>là</w:t>
      </w:r>
      <w:r>
        <w:rPr>
          <w:color w:val="231F20"/>
          <w:spacing w:val="-17"/>
          <w:w w:val="105"/>
        </w:rPr>
        <w:t> </w:t>
      </w:r>
      <w:r>
        <w:rPr>
          <w:color w:val="231F20"/>
          <w:spacing w:val="-2"/>
          <w:w w:val="105"/>
        </w:rPr>
        <w:t>gì?</w:t>
      </w:r>
      <w:r>
        <w:rPr>
          <w:color w:val="231F20"/>
          <w:spacing w:val="-17"/>
          <w:w w:val="105"/>
        </w:rPr>
        <w:t> </w:t>
      </w:r>
      <w:r>
        <w:rPr>
          <w:color w:val="231F20"/>
          <w:spacing w:val="-2"/>
          <w:w w:val="105"/>
        </w:rPr>
        <w:t>Chính </w:t>
      </w:r>
      <w:r>
        <w:rPr>
          <w:color w:val="231F20"/>
          <w:w w:val="105"/>
        </w:rPr>
        <w:t>là</w:t>
      </w:r>
      <w:r>
        <w:rPr>
          <w:color w:val="231F20"/>
          <w:spacing w:val="-11"/>
          <w:w w:val="105"/>
        </w:rPr>
        <w:t> </w:t>
      </w:r>
      <w:r>
        <w:rPr>
          <w:color w:val="231F20"/>
          <w:w w:val="105"/>
        </w:rPr>
        <w:t>2</w:t>
      </w:r>
      <w:r>
        <w:rPr>
          <w:color w:val="231F20"/>
          <w:spacing w:val="-10"/>
          <w:w w:val="105"/>
        </w:rPr>
        <w:t> </w:t>
      </w:r>
      <w:r>
        <w:rPr>
          <w:color w:val="231F20"/>
          <w:w w:val="105"/>
        </w:rPr>
        <w:t>từ</w:t>
      </w:r>
      <w:r>
        <w:rPr>
          <w:color w:val="231F20"/>
          <w:spacing w:val="-10"/>
          <w:w w:val="105"/>
        </w:rPr>
        <w:t> </w:t>
      </w:r>
      <w:r>
        <w:rPr>
          <w:i/>
          <w:color w:val="231F20"/>
          <w:w w:val="105"/>
        </w:rPr>
        <w:t>“hiếu</w:t>
      </w:r>
      <w:r>
        <w:rPr>
          <w:i/>
          <w:color w:val="231F20"/>
          <w:spacing w:val="-10"/>
          <w:w w:val="105"/>
        </w:rPr>
        <w:t> </w:t>
      </w:r>
      <w:r>
        <w:rPr>
          <w:i/>
          <w:color w:val="231F20"/>
          <w:w w:val="105"/>
        </w:rPr>
        <w:t>liêm”.</w:t>
      </w:r>
      <w:r>
        <w:rPr>
          <w:i/>
          <w:color w:val="231F20"/>
          <w:spacing w:val="-11"/>
          <w:w w:val="105"/>
        </w:rPr>
        <w:t> </w:t>
      </w:r>
      <w:r>
        <w:rPr>
          <w:color w:val="231F20"/>
          <w:w w:val="105"/>
        </w:rPr>
        <w:t>Chọn</w:t>
      </w:r>
      <w:r>
        <w:rPr>
          <w:color w:val="231F20"/>
          <w:spacing w:val="-11"/>
          <w:w w:val="105"/>
        </w:rPr>
        <w:t> </w:t>
      </w:r>
      <w:r>
        <w:rPr>
          <w:color w:val="231F20"/>
          <w:w w:val="105"/>
        </w:rPr>
        <w:t>lấy</w:t>
      </w:r>
      <w:r>
        <w:rPr>
          <w:color w:val="231F20"/>
          <w:spacing w:val="-11"/>
          <w:w w:val="105"/>
        </w:rPr>
        <w:t> </w:t>
      </w:r>
      <w:r>
        <w:rPr>
          <w:color w:val="231F20"/>
          <w:w w:val="105"/>
        </w:rPr>
        <w:t>kẻ</w:t>
      </w:r>
      <w:r>
        <w:rPr>
          <w:color w:val="231F20"/>
          <w:spacing w:val="-11"/>
          <w:w w:val="105"/>
        </w:rPr>
        <w:t> </w:t>
      </w:r>
      <w:r>
        <w:rPr>
          <w:color w:val="231F20"/>
          <w:w w:val="105"/>
        </w:rPr>
        <w:t>hiếu</w:t>
      </w:r>
      <w:r>
        <w:rPr>
          <w:color w:val="231F20"/>
          <w:spacing w:val="-11"/>
          <w:w w:val="105"/>
        </w:rPr>
        <w:t> </w:t>
      </w:r>
      <w:r>
        <w:rPr>
          <w:color w:val="231F20"/>
          <w:w w:val="105"/>
        </w:rPr>
        <w:t>liêm,</w:t>
      </w:r>
      <w:r>
        <w:rPr>
          <w:color w:val="231F20"/>
          <w:spacing w:val="-11"/>
          <w:w w:val="105"/>
        </w:rPr>
        <w:t> </w:t>
      </w:r>
      <w:r>
        <w:rPr>
          <w:color w:val="231F20"/>
          <w:w w:val="105"/>
        </w:rPr>
        <w:t>nghĩa</w:t>
      </w:r>
      <w:r>
        <w:rPr>
          <w:color w:val="231F20"/>
          <w:spacing w:val="-10"/>
          <w:w w:val="105"/>
        </w:rPr>
        <w:t> </w:t>
      </w:r>
      <w:r>
        <w:rPr>
          <w:color w:val="231F20"/>
          <w:w w:val="105"/>
        </w:rPr>
        <w:t>là</w:t>
      </w:r>
      <w:r>
        <w:rPr>
          <w:color w:val="231F20"/>
          <w:spacing w:val="-11"/>
          <w:w w:val="105"/>
        </w:rPr>
        <w:t> </w:t>
      </w:r>
      <w:r>
        <w:rPr>
          <w:color w:val="231F20"/>
          <w:w w:val="105"/>
        </w:rPr>
        <w:t>đứa</w:t>
      </w:r>
      <w:r>
        <w:rPr>
          <w:color w:val="231F20"/>
          <w:spacing w:val="-10"/>
          <w:w w:val="105"/>
        </w:rPr>
        <w:t> </w:t>
      </w:r>
      <w:r>
        <w:rPr>
          <w:color w:val="231F20"/>
          <w:w w:val="105"/>
        </w:rPr>
        <w:t>nhỏ này</w:t>
      </w:r>
      <w:r>
        <w:rPr>
          <w:color w:val="231F20"/>
          <w:spacing w:val="-19"/>
          <w:w w:val="105"/>
        </w:rPr>
        <w:t> </w:t>
      </w:r>
      <w:r>
        <w:rPr>
          <w:color w:val="231F20"/>
          <w:w w:val="105"/>
        </w:rPr>
        <w:t>hiếu</w:t>
      </w:r>
      <w:r>
        <w:rPr>
          <w:color w:val="231F20"/>
          <w:spacing w:val="-20"/>
          <w:w w:val="105"/>
        </w:rPr>
        <w:t> </w:t>
      </w:r>
      <w:r>
        <w:rPr>
          <w:color w:val="231F20"/>
          <w:w w:val="105"/>
        </w:rPr>
        <w:t>thảo</w:t>
      </w:r>
      <w:r>
        <w:rPr>
          <w:color w:val="231F20"/>
          <w:spacing w:val="-20"/>
          <w:w w:val="105"/>
        </w:rPr>
        <w:t> </w:t>
      </w:r>
      <w:r>
        <w:rPr>
          <w:color w:val="231F20"/>
          <w:w w:val="105"/>
        </w:rPr>
        <w:t>với</w:t>
      </w:r>
      <w:r>
        <w:rPr>
          <w:color w:val="231F20"/>
          <w:spacing w:val="-20"/>
          <w:w w:val="105"/>
        </w:rPr>
        <w:t> </w:t>
      </w:r>
      <w:r>
        <w:rPr>
          <w:color w:val="231F20"/>
          <w:w w:val="105"/>
        </w:rPr>
        <w:t>cha</w:t>
      </w:r>
      <w:r>
        <w:rPr>
          <w:color w:val="231F20"/>
          <w:spacing w:val="-19"/>
          <w:w w:val="105"/>
        </w:rPr>
        <w:t> </w:t>
      </w:r>
      <w:r>
        <w:rPr>
          <w:color w:val="231F20"/>
          <w:w w:val="105"/>
        </w:rPr>
        <w:t>mẹ.</w:t>
      </w:r>
      <w:r>
        <w:rPr>
          <w:color w:val="231F20"/>
          <w:spacing w:val="-19"/>
          <w:w w:val="105"/>
        </w:rPr>
        <w:t> </w:t>
      </w:r>
      <w:r>
        <w:rPr>
          <w:color w:val="231F20"/>
          <w:w w:val="105"/>
        </w:rPr>
        <w:t>Ở</w:t>
      </w:r>
      <w:r>
        <w:rPr>
          <w:color w:val="231F20"/>
          <w:spacing w:val="-19"/>
          <w:w w:val="105"/>
        </w:rPr>
        <w:t> </w:t>
      </w:r>
      <w:r>
        <w:rPr>
          <w:color w:val="231F20"/>
          <w:w w:val="105"/>
        </w:rPr>
        <w:t>nhà</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20"/>
          <w:w w:val="105"/>
        </w:rPr>
        <w:t> </w:t>
      </w:r>
      <w:r>
        <w:rPr>
          <w:color w:val="231F20"/>
          <w:w w:val="105"/>
        </w:rPr>
        <w:t>hiếu</w:t>
      </w:r>
      <w:r>
        <w:rPr>
          <w:color w:val="231F20"/>
          <w:spacing w:val="-20"/>
          <w:w w:val="105"/>
        </w:rPr>
        <w:t> </w:t>
      </w:r>
      <w:r>
        <w:rPr>
          <w:color w:val="231F20"/>
          <w:w w:val="105"/>
        </w:rPr>
        <w:t>thảo</w:t>
      </w:r>
      <w:r>
        <w:rPr>
          <w:color w:val="231F20"/>
          <w:spacing w:val="-20"/>
          <w:w w:val="105"/>
        </w:rPr>
        <w:t> </w:t>
      </w:r>
      <w:r>
        <w:rPr>
          <w:color w:val="231F20"/>
          <w:w w:val="105"/>
        </w:rPr>
        <w:t>với</w:t>
      </w:r>
      <w:r>
        <w:rPr>
          <w:color w:val="231F20"/>
          <w:spacing w:val="-20"/>
          <w:w w:val="105"/>
        </w:rPr>
        <w:t> </w:t>
      </w:r>
      <w:r>
        <w:rPr>
          <w:color w:val="231F20"/>
          <w:w w:val="105"/>
        </w:rPr>
        <w:t>cha</w:t>
      </w:r>
      <w:r>
        <w:rPr>
          <w:color w:val="231F20"/>
          <w:spacing w:val="-19"/>
          <w:w w:val="105"/>
        </w:rPr>
        <w:t> </w:t>
      </w:r>
      <w:r>
        <w:rPr>
          <w:color w:val="231F20"/>
          <w:w w:val="105"/>
        </w:rPr>
        <w:t>mẹ, thì đối với quốc gia sẽ có thể tận trung, trung với đất nước, trung với nhân dân.</w:t>
      </w:r>
    </w:p>
    <w:p>
      <w:pPr>
        <w:pStyle w:val="BodyText"/>
        <w:spacing w:line="297" w:lineRule="auto" w:before="145"/>
        <w:ind w:left="103" w:right="403" w:firstLine="453"/>
      </w:pPr>
      <w:r>
        <w:rPr>
          <w:color w:val="231F20"/>
          <w:w w:val="105"/>
        </w:rPr>
        <w:t>Điều</w:t>
      </w:r>
      <w:r>
        <w:rPr>
          <w:color w:val="231F20"/>
          <w:spacing w:val="-19"/>
          <w:w w:val="105"/>
        </w:rPr>
        <w:t> </w:t>
      </w:r>
      <w:r>
        <w:rPr>
          <w:color w:val="231F20"/>
          <w:w w:val="105"/>
        </w:rPr>
        <w:t>kiện</w:t>
      </w:r>
      <w:r>
        <w:rPr>
          <w:color w:val="231F20"/>
          <w:spacing w:val="-20"/>
          <w:w w:val="105"/>
        </w:rPr>
        <w:t> </w:t>
      </w:r>
      <w:r>
        <w:rPr>
          <w:color w:val="231F20"/>
          <w:w w:val="105"/>
        </w:rPr>
        <w:t>thứ</w:t>
      </w:r>
      <w:r>
        <w:rPr>
          <w:color w:val="231F20"/>
          <w:spacing w:val="-19"/>
          <w:w w:val="105"/>
        </w:rPr>
        <w:t> </w:t>
      </w:r>
      <w:r>
        <w:rPr>
          <w:color w:val="231F20"/>
          <w:w w:val="105"/>
        </w:rPr>
        <w:t>hai</w:t>
      </w:r>
      <w:r>
        <w:rPr>
          <w:color w:val="231F20"/>
          <w:spacing w:val="-19"/>
          <w:w w:val="105"/>
        </w:rPr>
        <w:t> </w:t>
      </w:r>
      <w:r>
        <w:rPr>
          <w:color w:val="231F20"/>
          <w:w w:val="105"/>
        </w:rPr>
        <w:t>là</w:t>
      </w:r>
      <w:r>
        <w:rPr>
          <w:color w:val="231F20"/>
          <w:spacing w:val="-19"/>
          <w:w w:val="105"/>
        </w:rPr>
        <w:t> </w:t>
      </w:r>
      <w:r>
        <w:rPr>
          <w:color w:val="231F20"/>
          <w:w w:val="105"/>
        </w:rPr>
        <w:t>liêm</w:t>
      </w:r>
      <w:r>
        <w:rPr>
          <w:color w:val="231F20"/>
          <w:spacing w:val="-20"/>
          <w:w w:val="105"/>
        </w:rPr>
        <w:t> </w:t>
      </w:r>
      <w:r>
        <w:rPr>
          <w:color w:val="231F20"/>
          <w:w w:val="105"/>
        </w:rPr>
        <w:t>khiết.</w:t>
      </w:r>
      <w:r>
        <w:rPr>
          <w:color w:val="231F20"/>
          <w:spacing w:val="-19"/>
          <w:w w:val="105"/>
        </w:rPr>
        <w:t> </w:t>
      </w:r>
      <w:r>
        <w:rPr>
          <w:color w:val="231F20"/>
          <w:w w:val="105"/>
        </w:rPr>
        <w:t>Liêm</w:t>
      </w:r>
      <w:r>
        <w:rPr>
          <w:color w:val="231F20"/>
          <w:spacing w:val="-19"/>
          <w:w w:val="105"/>
        </w:rPr>
        <w:t> </w:t>
      </w:r>
      <w:r>
        <w:rPr>
          <w:color w:val="231F20"/>
          <w:w w:val="105"/>
        </w:rPr>
        <w:t>khiết</w:t>
      </w:r>
      <w:r>
        <w:rPr>
          <w:color w:val="231F20"/>
          <w:spacing w:val="-20"/>
          <w:w w:val="105"/>
        </w:rPr>
        <w:t> </w:t>
      </w:r>
      <w:r>
        <w:rPr>
          <w:color w:val="231F20"/>
          <w:w w:val="105"/>
        </w:rPr>
        <w:t>sẽ</w:t>
      </w:r>
      <w:r>
        <w:rPr>
          <w:color w:val="231F20"/>
          <w:spacing w:val="-19"/>
          <w:w w:val="105"/>
        </w:rPr>
        <w:t> </w:t>
      </w:r>
      <w:r>
        <w:rPr>
          <w:color w:val="231F20"/>
          <w:w w:val="105"/>
        </w:rPr>
        <w:t>chẳng</w:t>
      </w:r>
      <w:r>
        <w:rPr>
          <w:color w:val="231F20"/>
          <w:spacing w:val="-19"/>
          <w:w w:val="105"/>
        </w:rPr>
        <w:t> </w:t>
      </w:r>
      <w:r>
        <w:rPr>
          <w:color w:val="231F20"/>
          <w:w w:val="105"/>
        </w:rPr>
        <w:t>tham ô. Quý vị thấy quốc gia chọn người để dùng dựa trên Hiếu và</w:t>
      </w:r>
      <w:r>
        <w:rPr>
          <w:color w:val="231F20"/>
          <w:spacing w:val="-21"/>
          <w:w w:val="105"/>
        </w:rPr>
        <w:t> </w:t>
      </w:r>
      <w:r>
        <w:rPr>
          <w:color w:val="231F20"/>
          <w:w w:val="105"/>
        </w:rPr>
        <w:t>Liêm.</w:t>
      </w:r>
      <w:r>
        <w:rPr>
          <w:color w:val="231F20"/>
          <w:spacing w:val="-21"/>
          <w:w w:val="105"/>
        </w:rPr>
        <w:t> </w:t>
      </w:r>
      <w:r>
        <w:rPr>
          <w:color w:val="231F20"/>
          <w:w w:val="105"/>
        </w:rPr>
        <w:t>Thi</w:t>
      </w:r>
      <w:r>
        <w:rPr>
          <w:color w:val="231F20"/>
          <w:spacing w:val="-20"/>
          <w:w w:val="105"/>
        </w:rPr>
        <w:t> </w:t>
      </w:r>
      <w:r>
        <w:rPr>
          <w:color w:val="231F20"/>
          <w:w w:val="105"/>
        </w:rPr>
        <w:t>đậu</w:t>
      </w:r>
      <w:r>
        <w:rPr>
          <w:color w:val="231F20"/>
          <w:spacing w:val="-21"/>
          <w:w w:val="105"/>
        </w:rPr>
        <w:t> </w:t>
      </w:r>
      <w:r>
        <w:rPr>
          <w:color w:val="231F20"/>
          <w:w w:val="105"/>
        </w:rPr>
        <w:t>huyện</w:t>
      </w:r>
      <w:r>
        <w:rPr>
          <w:color w:val="231F20"/>
          <w:spacing w:val="-21"/>
          <w:w w:val="105"/>
        </w:rPr>
        <w:t> </w:t>
      </w:r>
      <w:r>
        <w:rPr>
          <w:color w:val="231F20"/>
          <w:w w:val="105"/>
        </w:rPr>
        <w:t>khảo</w:t>
      </w:r>
      <w:r>
        <w:rPr>
          <w:color w:val="231F20"/>
          <w:spacing w:val="-20"/>
          <w:w w:val="105"/>
        </w:rPr>
        <w:t> </w:t>
      </w:r>
      <w:r>
        <w:rPr>
          <w:color w:val="231F20"/>
          <w:w w:val="105"/>
        </w:rPr>
        <w:t>(thi</w:t>
      </w:r>
      <w:r>
        <w:rPr>
          <w:color w:val="231F20"/>
          <w:spacing w:val="-21"/>
          <w:w w:val="105"/>
        </w:rPr>
        <w:t> </w:t>
      </w:r>
      <w:r>
        <w:rPr>
          <w:color w:val="231F20"/>
          <w:w w:val="105"/>
        </w:rPr>
        <w:t>Hương)</w:t>
      </w:r>
      <w:r>
        <w:rPr>
          <w:color w:val="231F20"/>
          <w:spacing w:val="-20"/>
          <w:w w:val="105"/>
        </w:rPr>
        <w:t> </w:t>
      </w:r>
      <w:r>
        <w:rPr>
          <w:color w:val="231F20"/>
          <w:w w:val="105"/>
        </w:rPr>
        <w:t>là</w:t>
      </w:r>
      <w:r>
        <w:rPr>
          <w:color w:val="231F20"/>
          <w:spacing w:val="-21"/>
          <w:w w:val="105"/>
        </w:rPr>
        <w:t> </w:t>
      </w:r>
      <w:r>
        <w:rPr>
          <w:color w:val="231F20"/>
          <w:w w:val="105"/>
        </w:rPr>
        <w:t>Tú</w:t>
      </w:r>
      <w:r>
        <w:rPr>
          <w:color w:val="231F20"/>
          <w:spacing w:val="-21"/>
          <w:w w:val="105"/>
        </w:rPr>
        <w:t> </w:t>
      </w:r>
      <w:r>
        <w:rPr>
          <w:color w:val="231F20"/>
          <w:w w:val="105"/>
        </w:rPr>
        <w:t>tài,</w:t>
      </w:r>
      <w:r>
        <w:rPr>
          <w:color w:val="231F20"/>
          <w:spacing w:val="-20"/>
          <w:w w:val="105"/>
        </w:rPr>
        <w:t> </w:t>
      </w:r>
      <w:r>
        <w:rPr>
          <w:color w:val="231F20"/>
          <w:w w:val="105"/>
        </w:rPr>
        <w:t>sẽ</w:t>
      </w:r>
      <w:r>
        <w:rPr>
          <w:color w:val="231F20"/>
          <w:spacing w:val="-21"/>
          <w:w w:val="105"/>
        </w:rPr>
        <w:t> </w:t>
      </w:r>
      <w:r>
        <w:rPr>
          <w:color w:val="231F20"/>
          <w:spacing w:val="-2"/>
          <w:w w:val="105"/>
        </w:rPr>
        <w:t>chẳng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cần</w:t>
      </w:r>
      <w:r>
        <w:rPr>
          <w:color w:val="231F20"/>
          <w:spacing w:val="-6"/>
          <w:w w:val="105"/>
        </w:rPr>
        <w:t> </w:t>
      </w:r>
      <w:r>
        <w:rPr>
          <w:color w:val="231F20"/>
          <w:w w:val="105"/>
        </w:rPr>
        <w:t>phải</w:t>
      </w:r>
      <w:r>
        <w:rPr>
          <w:color w:val="231F20"/>
          <w:spacing w:val="-6"/>
          <w:w w:val="105"/>
        </w:rPr>
        <w:t> </w:t>
      </w:r>
      <w:r>
        <w:rPr>
          <w:color w:val="231F20"/>
          <w:w w:val="105"/>
        </w:rPr>
        <w:t>lo</w:t>
      </w:r>
      <w:r>
        <w:rPr>
          <w:color w:val="231F20"/>
          <w:spacing w:val="-6"/>
          <w:w w:val="105"/>
        </w:rPr>
        <w:t> </w:t>
      </w:r>
      <w:r>
        <w:rPr>
          <w:color w:val="231F20"/>
          <w:w w:val="105"/>
        </w:rPr>
        <w:t>lắng</w:t>
      </w:r>
      <w:r>
        <w:rPr>
          <w:color w:val="231F20"/>
          <w:spacing w:val="-6"/>
          <w:w w:val="105"/>
        </w:rPr>
        <w:t> </w:t>
      </w:r>
      <w:r>
        <w:rPr>
          <w:color w:val="231F20"/>
          <w:w w:val="105"/>
        </w:rPr>
        <w:t>về</w:t>
      </w:r>
      <w:r>
        <w:rPr>
          <w:color w:val="231F20"/>
          <w:spacing w:val="-6"/>
          <w:w w:val="105"/>
        </w:rPr>
        <w:t> </w:t>
      </w:r>
      <w:r>
        <w:rPr>
          <w:color w:val="231F20"/>
          <w:w w:val="105"/>
        </w:rPr>
        <w:t>cuộc</w:t>
      </w:r>
      <w:r>
        <w:rPr>
          <w:color w:val="231F20"/>
          <w:spacing w:val="-6"/>
          <w:w w:val="105"/>
        </w:rPr>
        <w:t> </w:t>
      </w:r>
      <w:r>
        <w:rPr>
          <w:color w:val="231F20"/>
          <w:w w:val="105"/>
        </w:rPr>
        <w:t>sống.</w:t>
      </w:r>
      <w:r>
        <w:rPr>
          <w:color w:val="231F20"/>
          <w:spacing w:val="-6"/>
          <w:w w:val="105"/>
        </w:rPr>
        <w:t> </w:t>
      </w:r>
      <w:r>
        <w:rPr>
          <w:color w:val="231F20"/>
          <w:w w:val="105"/>
        </w:rPr>
        <w:t>Quốc</w:t>
      </w:r>
      <w:r>
        <w:rPr>
          <w:color w:val="231F20"/>
          <w:spacing w:val="-6"/>
          <w:w w:val="105"/>
        </w:rPr>
        <w:t> </w:t>
      </w:r>
      <w:r>
        <w:rPr>
          <w:color w:val="231F20"/>
          <w:w w:val="105"/>
        </w:rPr>
        <w:t>gia</w:t>
      </w:r>
      <w:r>
        <w:rPr>
          <w:color w:val="231F20"/>
          <w:spacing w:val="-6"/>
          <w:w w:val="105"/>
        </w:rPr>
        <w:t> </w:t>
      </w:r>
      <w:r>
        <w:rPr>
          <w:color w:val="231F20"/>
          <w:w w:val="105"/>
        </w:rPr>
        <w:t>ban</w:t>
      </w:r>
      <w:r>
        <w:rPr>
          <w:color w:val="231F20"/>
          <w:spacing w:val="-6"/>
          <w:w w:val="105"/>
        </w:rPr>
        <w:t> </w:t>
      </w:r>
      <w:r>
        <w:rPr>
          <w:color w:val="231F20"/>
          <w:w w:val="105"/>
        </w:rPr>
        <w:t>cho</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một phần</w:t>
      </w:r>
      <w:r>
        <w:rPr>
          <w:color w:val="231F20"/>
          <w:spacing w:val="-18"/>
          <w:w w:val="105"/>
        </w:rPr>
        <w:t> </w:t>
      </w:r>
      <w:r>
        <w:rPr>
          <w:color w:val="231F20"/>
          <w:w w:val="105"/>
        </w:rPr>
        <w:t>bổng</w:t>
      </w:r>
      <w:r>
        <w:rPr>
          <w:color w:val="231F20"/>
          <w:spacing w:val="-19"/>
          <w:w w:val="105"/>
        </w:rPr>
        <w:t> </w:t>
      </w:r>
      <w:r>
        <w:rPr>
          <w:color w:val="231F20"/>
          <w:w w:val="105"/>
        </w:rPr>
        <w:t>lộc,</w:t>
      </w:r>
      <w:r>
        <w:rPr>
          <w:color w:val="231F20"/>
          <w:spacing w:val="-19"/>
          <w:w w:val="105"/>
        </w:rPr>
        <w:t> </w:t>
      </w:r>
      <w:r>
        <w:rPr>
          <w:color w:val="231F20"/>
          <w:w w:val="105"/>
        </w:rPr>
        <w:t>thuở</w:t>
      </w:r>
      <w:r>
        <w:rPr>
          <w:color w:val="231F20"/>
          <w:spacing w:val="-18"/>
          <w:w w:val="105"/>
        </w:rPr>
        <w:t> </w:t>
      </w:r>
      <w:r>
        <w:rPr>
          <w:color w:val="231F20"/>
          <w:w w:val="105"/>
        </w:rPr>
        <w:t>ấy</w:t>
      </w:r>
      <w:r>
        <w:rPr>
          <w:color w:val="231F20"/>
          <w:spacing w:val="-18"/>
          <w:w w:val="105"/>
        </w:rPr>
        <w:t> </w:t>
      </w:r>
      <w:r>
        <w:rPr>
          <w:color w:val="231F20"/>
          <w:w w:val="105"/>
        </w:rPr>
        <w:t>là</w:t>
      </w:r>
      <w:r>
        <w:rPr>
          <w:color w:val="231F20"/>
          <w:spacing w:val="-18"/>
          <w:w w:val="105"/>
        </w:rPr>
        <w:t> </w:t>
      </w:r>
      <w:r>
        <w:rPr>
          <w:color w:val="231F20"/>
          <w:w w:val="105"/>
        </w:rPr>
        <w:t>cấp</w:t>
      </w:r>
      <w:r>
        <w:rPr>
          <w:color w:val="231F20"/>
          <w:spacing w:val="-18"/>
          <w:w w:val="105"/>
        </w:rPr>
        <w:t> </w:t>
      </w:r>
      <w:r>
        <w:rPr>
          <w:color w:val="231F20"/>
          <w:w w:val="105"/>
        </w:rPr>
        <w:t>gạo.</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đọc</w:t>
      </w:r>
      <w:r>
        <w:rPr>
          <w:color w:val="231F20"/>
          <w:spacing w:val="-16"/>
          <w:w w:val="105"/>
        </w:rPr>
        <w:t> </w:t>
      </w:r>
      <w:r>
        <w:rPr>
          <w:i/>
          <w:color w:val="231F20"/>
          <w:w w:val="105"/>
        </w:rPr>
        <w:t>Liễu</w:t>
      </w:r>
      <w:r>
        <w:rPr>
          <w:i/>
          <w:color w:val="231F20"/>
          <w:spacing w:val="-18"/>
          <w:w w:val="105"/>
        </w:rPr>
        <w:t> </w:t>
      </w:r>
      <w:r>
        <w:rPr>
          <w:i/>
          <w:color w:val="231F20"/>
          <w:w w:val="105"/>
        </w:rPr>
        <w:t>Phàm</w:t>
      </w:r>
      <w:r>
        <w:rPr>
          <w:i/>
          <w:color w:val="231F20"/>
          <w:spacing w:val="-18"/>
          <w:w w:val="105"/>
        </w:rPr>
        <w:t> </w:t>
      </w:r>
      <w:r>
        <w:rPr>
          <w:i/>
          <w:color w:val="231F20"/>
          <w:w w:val="105"/>
        </w:rPr>
        <w:t>Tứ Huấn</w:t>
      </w:r>
      <w:r>
        <w:rPr>
          <w:color w:val="231F20"/>
          <w:w w:val="105"/>
        </w:rPr>
        <w:t>, sẽ thấy tiên sinh Liễu Phàm thi đậu Tú tài, một năm được</w:t>
      </w:r>
      <w:r>
        <w:rPr>
          <w:color w:val="231F20"/>
          <w:spacing w:val="-15"/>
          <w:w w:val="105"/>
        </w:rPr>
        <w:t> </w:t>
      </w:r>
      <w:r>
        <w:rPr>
          <w:color w:val="231F20"/>
          <w:w w:val="105"/>
        </w:rPr>
        <w:t>nhận</w:t>
      </w:r>
      <w:r>
        <w:rPr>
          <w:color w:val="231F20"/>
          <w:spacing w:val="-15"/>
          <w:w w:val="105"/>
        </w:rPr>
        <w:t> </w:t>
      </w:r>
      <w:r>
        <w:rPr>
          <w:color w:val="231F20"/>
          <w:w w:val="105"/>
        </w:rPr>
        <w:t>chín</w:t>
      </w:r>
      <w:r>
        <w:rPr>
          <w:color w:val="231F20"/>
          <w:spacing w:val="-15"/>
          <w:w w:val="105"/>
        </w:rPr>
        <w:t> </w:t>
      </w:r>
      <w:r>
        <w:rPr>
          <w:color w:val="231F20"/>
          <w:w w:val="105"/>
        </w:rPr>
        <w:t>mươi</w:t>
      </w:r>
      <w:r>
        <w:rPr>
          <w:color w:val="231F20"/>
          <w:spacing w:val="-15"/>
          <w:w w:val="105"/>
        </w:rPr>
        <w:t> </w:t>
      </w:r>
      <w:r>
        <w:rPr>
          <w:color w:val="231F20"/>
          <w:w w:val="105"/>
        </w:rPr>
        <w:t>mấy</w:t>
      </w:r>
      <w:r>
        <w:rPr>
          <w:color w:val="231F20"/>
          <w:spacing w:val="-15"/>
          <w:w w:val="105"/>
        </w:rPr>
        <w:t> </w:t>
      </w:r>
      <w:r>
        <w:rPr>
          <w:color w:val="231F20"/>
          <w:w w:val="105"/>
        </w:rPr>
        <w:t>thạch</w:t>
      </w:r>
      <w:r>
        <w:rPr>
          <w:color w:val="231F20"/>
          <w:spacing w:val="-17"/>
          <w:w w:val="105"/>
        </w:rPr>
        <w:t> </w:t>
      </w:r>
      <w:r>
        <w:rPr>
          <w:color w:val="231F20"/>
          <w:w w:val="105"/>
        </w:rPr>
        <w:t>gạo,</w:t>
      </w:r>
      <w:r>
        <w:rPr>
          <w:color w:val="231F20"/>
          <w:spacing w:val="-17"/>
          <w:w w:val="105"/>
        </w:rPr>
        <w:t> </w:t>
      </w:r>
      <w:r>
        <w:rPr>
          <w:color w:val="231F20"/>
          <w:w w:val="105"/>
        </w:rPr>
        <w:t>sống</w:t>
      </w:r>
      <w:r>
        <w:rPr>
          <w:color w:val="231F20"/>
          <w:spacing w:val="-15"/>
          <w:w w:val="105"/>
        </w:rPr>
        <w:t> </w:t>
      </w:r>
      <w:r>
        <w:rPr>
          <w:color w:val="231F20"/>
          <w:w w:val="105"/>
        </w:rPr>
        <w:t>được,</w:t>
      </w:r>
      <w:r>
        <w:rPr>
          <w:color w:val="231F20"/>
          <w:spacing w:val="-15"/>
          <w:w w:val="105"/>
        </w:rPr>
        <w:t> </w:t>
      </w:r>
      <w:r>
        <w:rPr>
          <w:color w:val="231F20"/>
          <w:w w:val="105"/>
        </w:rPr>
        <w:t>chẳng</w:t>
      </w:r>
      <w:r>
        <w:rPr>
          <w:color w:val="231F20"/>
          <w:spacing w:val="-15"/>
          <w:w w:val="105"/>
        </w:rPr>
        <w:t> </w:t>
      </w:r>
      <w:r>
        <w:rPr>
          <w:color w:val="231F20"/>
          <w:w w:val="105"/>
        </w:rPr>
        <w:t>phải lo</w:t>
      </w:r>
      <w:r>
        <w:rPr>
          <w:color w:val="231F20"/>
          <w:spacing w:val="-2"/>
          <w:w w:val="105"/>
        </w:rPr>
        <w:t> </w:t>
      </w:r>
      <w:r>
        <w:rPr>
          <w:color w:val="231F20"/>
          <w:w w:val="105"/>
        </w:rPr>
        <w:t>lắng.</w:t>
      </w:r>
      <w:r>
        <w:rPr>
          <w:color w:val="231F20"/>
          <w:spacing w:val="-2"/>
          <w:w w:val="105"/>
        </w:rPr>
        <w:t> </w:t>
      </w:r>
      <w:r>
        <w:rPr>
          <w:color w:val="231F20"/>
          <w:w w:val="105"/>
        </w:rPr>
        <w:t>Chăm</w:t>
      </w:r>
      <w:r>
        <w:rPr>
          <w:color w:val="231F20"/>
          <w:spacing w:val="-2"/>
          <w:w w:val="105"/>
        </w:rPr>
        <w:t> </w:t>
      </w:r>
      <w:r>
        <w:rPr>
          <w:color w:val="231F20"/>
          <w:w w:val="105"/>
        </w:rPr>
        <w:t>chỉ</w:t>
      </w:r>
      <w:r>
        <w:rPr>
          <w:color w:val="231F20"/>
          <w:spacing w:val="-2"/>
          <w:w w:val="105"/>
        </w:rPr>
        <w:t> </w:t>
      </w:r>
      <w:r>
        <w:rPr>
          <w:color w:val="231F20"/>
          <w:w w:val="105"/>
        </w:rPr>
        <w:t>học</w:t>
      </w:r>
      <w:r>
        <w:rPr>
          <w:color w:val="231F20"/>
          <w:spacing w:val="-2"/>
          <w:w w:val="105"/>
        </w:rPr>
        <w:t> </w:t>
      </w:r>
      <w:r>
        <w:rPr>
          <w:color w:val="231F20"/>
          <w:w w:val="105"/>
        </w:rPr>
        <w:t>hành,</w:t>
      </w:r>
      <w:r>
        <w:rPr>
          <w:color w:val="231F20"/>
          <w:spacing w:val="-2"/>
          <w:w w:val="105"/>
        </w:rPr>
        <w:t> </w:t>
      </w:r>
      <w:r>
        <w:rPr>
          <w:color w:val="231F20"/>
          <w:w w:val="105"/>
        </w:rPr>
        <w:t>chuyên</w:t>
      </w:r>
      <w:r>
        <w:rPr>
          <w:color w:val="231F20"/>
          <w:spacing w:val="-2"/>
          <w:w w:val="105"/>
        </w:rPr>
        <w:t> </w:t>
      </w:r>
      <w:r>
        <w:rPr>
          <w:color w:val="231F20"/>
          <w:w w:val="105"/>
        </w:rPr>
        <w:t>tâm</w:t>
      </w:r>
      <w:r>
        <w:rPr>
          <w:color w:val="231F20"/>
          <w:spacing w:val="-2"/>
          <w:w w:val="105"/>
        </w:rPr>
        <w:t> </w:t>
      </w:r>
      <w:r>
        <w:rPr>
          <w:color w:val="231F20"/>
          <w:w w:val="105"/>
        </w:rPr>
        <w:t>học</w:t>
      </w:r>
      <w:r>
        <w:rPr>
          <w:color w:val="231F20"/>
          <w:spacing w:val="-2"/>
          <w:w w:val="105"/>
        </w:rPr>
        <w:t> </w:t>
      </w:r>
      <w:r>
        <w:rPr>
          <w:color w:val="231F20"/>
          <w:w w:val="105"/>
        </w:rPr>
        <w:t>hành,</w:t>
      </w:r>
      <w:r>
        <w:rPr>
          <w:color w:val="231F20"/>
          <w:spacing w:val="-2"/>
          <w:w w:val="105"/>
        </w:rPr>
        <w:t> </w:t>
      </w:r>
      <w:r>
        <w:rPr>
          <w:color w:val="231F20"/>
          <w:w w:val="105"/>
        </w:rPr>
        <w:t>lại</w:t>
      </w:r>
      <w:r>
        <w:rPr>
          <w:color w:val="231F20"/>
          <w:spacing w:val="-2"/>
          <w:w w:val="105"/>
        </w:rPr>
        <w:t> </w:t>
      </w:r>
      <w:r>
        <w:rPr>
          <w:color w:val="231F20"/>
          <w:w w:val="105"/>
        </w:rPr>
        <w:t>tham gia khoa thi của tỉnh (tỉnh khảo, thi Hội). Đỗ khoa thi của tỉnh sẽ là Cử nhân. Những kẻ ưu tú, Cử nhân đặc biệt ưu</w:t>
      </w:r>
      <w:r>
        <w:rPr>
          <w:color w:val="231F20"/>
          <w:spacing w:val="40"/>
          <w:w w:val="105"/>
        </w:rPr>
        <w:t> </w:t>
      </w:r>
      <w:r>
        <w:rPr>
          <w:color w:val="231F20"/>
          <w:w w:val="105"/>
        </w:rPr>
        <w:t>tú, đều có thể được bổ nhiệm làm huyện trưởng, hiện thời gọi chức vụ này là huyện thị trưởng, hoặc làm những mạc liêu</w:t>
      </w:r>
      <w:r>
        <w:rPr>
          <w:rFonts w:ascii="Cambria" w:hAnsi="Cambria"/>
          <w:b/>
          <w:color w:val="231F20"/>
          <w:w w:val="105"/>
          <w:position w:val="11"/>
          <w:sz w:val="20"/>
        </w:rPr>
        <w:t>(29)</w:t>
      </w:r>
      <w:r>
        <w:rPr>
          <w:rFonts w:ascii="Cambria" w:hAnsi="Cambria"/>
          <w:b/>
          <w:color w:val="231F20"/>
          <w:spacing w:val="40"/>
          <w:w w:val="105"/>
          <w:position w:val="11"/>
          <w:sz w:val="20"/>
        </w:rPr>
        <w:t> </w:t>
      </w:r>
      <w:r>
        <w:rPr>
          <w:color w:val="231F20"/>
          <w:w w:val="105"/>
        </w:rPr>
        <w:t>cao cấp, tương đương với chức bí thư trưởng hiện thời, là mạc liêu bậc nhất.</w:t>
      </w:r>
    </w:p>
    <w:p>
      <w:pPr>
        <w:pStyle w:val="BodyText"/>
        <w:spacing w:line="297" w:lineRule="auto" w:before="126"/>
        <w:ind w:left="387" w:right="115" w:firstLine="453"/>
      </w:pPr>
      <w:r>
        <w:rPr>
          <w:color w:val="231F20"/>
          <w:w w:val="105"/>
        </w:rPr>
        <w:t>Lại</w:t>
      </w:r>
      <w:r>
        <w:rPr>
          <w:color w:val="231F20"/>
          <w:spacing w:val="-17"/>
          <w:w w:val="105"/>
        </w:rPr>
        <w:t> </w:t>
      </w:r>
      <w:r>
        <w:rPr>
          <w:color w:val="231F20"/>
          <w:w w:val="105"/>
        </w:rPr>
        <w:t>đi</w:t>
      </w:r>
      <w:r>
        <w:rPr>
          <w:color w:val="231F20"/>
          <w:spacing w:val="-17"/>
          <w:w w:val="105"/>
        </w:rPr>
        <w:t> </w:t>
      </w:r>
      <w:r>
        <w:rPr>
          <w:color w:val="231F20"/>
          <w:w w:val="105"/>
        </w:rPr>
        <w:t>thi,</w:t>
      </w:r>
      <w:r>
        <w:rPr>
          <w:color w:val="231F20"/>
          <w:spacing w:val="-18"/>
          <w:w w:val="105"/>
        </w:rPr>
        <w:t> </w:t>
      </w:r>
      <w:r>
        <w:rPr>
          <w:color w:val="231F20"/>
          <w:w w:val="105"/>
        </w:rPr>
        <w:t>vừa</w:t>
      </w:r>
      <w:r>
        <w:rPr>
          <w:color w:val="231F20"/>
          <w:spacing w:val="-17"/>
          <w:w w:val="105"/>
        </w:rPr>
        <w:t> </w:t>
      </w:r>
      <w:r>
        <w:rPr>
          <w:color w:val="231F20"/>
          <w:w w:val="105"/>
        </w:rPr>
        <w:t>nhậm</w:t>
      </w:r>
      <w:r>
        <w:rPr>
          <w:color w:val="231F20"/>
          <w:spacing w:val="-17"/>
          <w:w w:val="105"/>
        </w:rPr>
        <w:t> </w:t>
      </w:r>
      <w:r>
        <w:rPr>
          <w:color w:val="231F20"/>
          <w:w w:val="105"/>
        </w:rPr>
        <w:t>chức,</w:t>
      </w:r>
      <w:r>
        <w:rPr>
          <w:color w:val="231F20"/>
          <w:spacing w:val="-17"/>
          <w:w w:val="105"/>
        </w:rPr>
        <w:t> </w:t>
      </w:r>
      <w:r>
        <w:rPr>
          <w:color w:val="231F20"/>
          <w:w w:val="105"/>
        </w:rPr>
        <w:t>vừa</w:t>
      </w:r>
      <w:r>
        <w:rPr>
          <w:color w:val="231F20"/>
          <w:spacing w:val="-17"/>
          <w:w w:val="105"/>
        </w:rPr>
        <w:t> </w:t>
      </w:r>
      <w:r>
        <w:rPr>
          <w:color w:val="231F20"/>
          <w:w w:val="105"/>
        </w:rPr>
        <w:t>học</w:t>
      </w:r>
      <w:r>
        <w:rPr>
          <w:color w:val="231F20"/>
          <w:spacing w:val="-17"/>
          <w:w w:val="105"/>
        </w:rPr>
        <w:t> </w:t>
      </w:r>
      <w:r>
        <w:rPr>
          <w:color w:val="231F20"/>
          <w:w w:val="105"/>
        </w:rPr>
        <w:t>hành,</w:t>
      </w:r>
      <w:r>
        <w:rPr>
          <w:color w:val="231F20"/>
          <w:spacing w:val="-17"/>
          <w:w w:val="105"/>
        </w:rPr>
        <w:t> </w:t>
      </w:r>
      <w:r>
        <w:rPr>
          <w:color w:val="231F20"/>
          <w:w w:val="105"/>
        </w:rPr>
        <w:t>còn</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8"/>
          <w:w w:val="105"/>
        </w:rPr>
        <w:t> </w:t>
      </w:r>
      <w:r>
        <w:rPr>
          <w:color w:val="231F20"/>
          <w:w w:val="105"/>
        </w:rPr>
        <w:t>tham gia</w:t>
      </w:r>
      <w:r>
        <w:rPr>
          <w:color w:val="231F20"/>
          <w:spacing w:val="-15"/>
          <w:w w:val="105"/>
        </w:rPr>
        <w:t> </w:t>
      </w:r>
      <w:r>
        <w:rPr>
          <w:color w:val="231F20"/>
          <w:w w:val="105"/>
        </w:rPr>
        <w:t>cuộc</w:t>
      </w:r>
      <w:r>
        <w:rPr>
          <w:color w:val="231F20"/>
          <w:spacing w:val="-15"/>
          <w:w w:val="105"/>
        </w:rPr>
        <w:t> </w:t>
      </w:r>
      <w:r>
        <w:rPr>
          <w:color w:val="231F20"/>
          <w:w w:val="105"/>
        </w:rPr>
        <w:t>khảo</w:t>
      </w:r>
      <w:r>
        <w:rPr>
          <w:color w:val="231F20"/>
          <w:spacing w:val="-16"/>
          <w:w w:val="105"/>
        </w:rPr>
        <w:t> </w:t>
      </w:r>
      <w:r>
        <w:rPr>
          <w:color w:val="231F20"/>
          <w:w w:val="105"/>
        </w:rPr>
        <w:t>thí</w:t>
      </w:r>
      <w:r>
        <w:rPr>
          <w:color w:val="231F20"/>
          <w:spacing w:val="-16"/>
          <w:w w:val="105"/>
        </w:rPr>
        <w:t> </w:t>
      </w:r>
      <w:r>
        <w:rPr>
          <w:color w:val="231F20"/>
          <w:w w:val="105"/>
        </w:rPr>
        <w:t>của</w:t>
      </w:r>
      <w:r>
        <w:rPr>
          <w:color w:val="231F20"/>
          <w:spacing w:val="-15"/>
          <w:w w:val="105"/>
        </w:rPr>
        <w:t> </w:t>
      </w:r>
      <w:r>
        <w:rPr>
          <w:color w:val="231F20"/>
          <w:w w:val="105"/>
        </w:rPr>
        <w:t>quốc</w:t>
      </w:r>
      <w:r>
        <w:rPr>
          <w:color w:val="231F20"/>
          <w:spacing w:val="-15"/>
          <w:w w:val="105"/>
        </w:rPr>
        <w:t> </w:t>
      </w:r>
      <w:r>
        <w:rPr>
          <w:color w:val="231F20"/>
          <w:w w:val="105"/>
        </w:rPr>
        <w:t>gia</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6"/>
          <w:w w:val="105"/>
        </w:rPr>
        <w:t> </w:t>
      </w:r>
      <w:r>
        <w:rPr>
          <w:color w:val="231F20"/>
          <w:w w:val="105"/>
        </w:rPr>
        <w:t>Điện</w:t>
      </w:r>
      <w:r>
        <w:rPr>
          <w:color w:val="231F20"/>
          <w:spacing w:val="-15"/>
          <w:w w:val="105"/>
        </w:rPr>
        <w:t> </w:t>
      </w:r>
      <w:r>
        <w:rPr>
          <w:color w:val="231F20"/>
          <w:w w:val="105"/>
        </w:rPr>
        <w:t>Thí</w:t>
      </w:r>
      <w:r>
        <w:rPr>
          <w:color w:val="231F20"/>
          <w:spacing w:val="-15"/>
          <w:w w:val="105"/>
        </w:rPr>
        <w:t> </w:t>
      </w:r>
      <w:r>
        <w:rPr>
          <w:color w:val="231F20"/>
          <w:w w:val="105"/>
        </w:rPr>
        <w:t>(thi</w:t>
      </w:r>
      <w:r>
        <w:rPr>
          <w:color w:val="231F20"/>
          <w:spacing w:val="-15"/>
          <w:w w:val="105"/>
        </w:rPr>
        <w:t> </w:t>
      </w:r>
      <w:r>
        <w:rPr>
          <w:color w:val="231F20"/>
          <w:w w:val="105"/>
        </w:rPr>
        <w:t>Đình),</w:t>
      </w:r>
      <w:r>
        <w:rPr>
          <w:color w:val="231F20"/>
          <w:spacing w:val="-15"/>
          <w:w w:val="105"/>
        </w:rPr>
        <w:t> </w:t>
      </w:r>
      <w:r>
        <w:rPr>
          <w:color w:val="231F20"/>
          <w:w w:val="105"/>
        </w:rPr>
        <w:t>thi đỗ</w:t>
      </w:r>
      <w:r>
        <w:rPr>
          <w:color w:val="231F20"/>
          <w:spacing w:val="-5"/>
          <w:w w:val="105"/>
        </w:rPr>
        <w:t> </w:t>
      </w:r>
      <w:r>
        <w:rPr>
          <w:color w:val="231F20"/>
          <w:w w:val="105"/>
        </w:rPr>
        <w:t>sẽ</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Tiến</w:t>
      </w:r>
      <w:r>
        <w:rPr>
          <w:color w:val="231F20"/>
          <w:spacing w:val="-5"/>
          <w:w w:val="105"/>
        </w:rPr>
        <w:t> </w:t>
      </w:r>
      <w:r>
        <w:rPr>
          <w:color w:val="231F20"/>
          <w:w w:val="105"/>
        </w:rPr>
        <w:t>sĩ.</w:t>
      </w:r>
      <w:r>
        <w:rPr>
          <w:color w:val="231F20"/>
          <w:spacing w:val="-5"/>
          <w:w w:val="105"/>
        </w:rPr>
        <w:t> </w:t>
      </w:r>
      <w:r>
        <w:rPr>
          <w:color w:val="231F20"/>
          <w:w w:val="105"/>
        </w:rPr>
        <w:t>Thời</w:t>
      </w:r>
      <w:r>
        <w:rPr>
          <w:color w:val="231F20"/>
          <w:spacing w:val="-5"/>
          <w:w w:val="105"/>
        </w:rPr>
        <w:t> </w:t>
      </w:r>
      <w:r>
        <w:rPr>
          <w:color w:val="231F20"/>
          <w:w w:val="105"/>
        </w:rPr>
        <w:t>đó,</w:t>
      </w:r>
      <w:r>
        <w:rPr>
          <w:color w:val="231F20"/>
          <w:spacing w:val="-5"/>
          <w:w w:val="105"/>
        </w:rPr>
        <w:t> </w:t>
      </w:r>
      <w:r>
        <w:rPr>
          <w:color w:val="231F20"/>
          <w:w w:val="105"/>
        </w:rPr>
        <w:t>Tiến</w:t>
      </w:r>
      <w:r>
        <w:rPr>
          <w:color w:val="231F20"/>
          <w:spacing w:val="-5"/>
          <w:w w:val="105"/>
        </w:rPr>
        <w:t> </w:t>
      </w:r>
      <w:r>
        <w:rPr>
          <w:color w:val="231F20"/>
          <w:w w:val="105"/>
        </w:rPr>
        <w:t>sĩ,</w:t>
      </w:r>
      <w:r>
        <w:rPr>
          <w:color w:val="231F20"/>
          <w:spacing w:val="-5"/>
          <w:w w:val="105"/>
        </w:rPr>
        <w:t> </w:t>
      </w:r>
      <w:r>
        <w:rPr>
          <w:color w:val="231F20"/>
          <w:w w:val="105"/>
        </w:rPr>
        <w:t>Cử</w:t>
      </w:r>
      <w:r>
        <w:rPr>
          <w:color w:val="231F20"/>
          <w:spacing w:val="-5"/>
          <w:w w:val="105"/>
        </w:rPr>
        <w:t> </w:t>
      </w:r>
      <w:r>
        <w:rPr>
          <w:color w:val="231F20"/>
          <w:w w:val="105"/>
        </w:rPr>
        <w:t>nhân,</w:t>
      </w:r>
      <w:r>
        <w:rPr>
          <w:color w:val="231F20"/>
          <w:spacing w:val="-5"/>
          <w:w w:val="105"/>
        </w:rPr>
        <w:t> </w:t>
      </w:r>
      <w:r>
        <w:rPr>
          <w:color w:val="231F20"/>
          <w:w w:val="105"/>
        </w:rPr>
        <w:t>Tú</w:t>
      </w:r>
      <w:r>
        <w:rPr>
          <w:color w:val="231F20"/>
          <w:spacing w:val="-5"/>
          <w:w w:val="105"/>
        </w:rPr>
        <w:t> </w:t>
      </w:r>
      <w:r>
        <w:rPr>
          <w:color w:val="231F20"/>
          <w:w w:val="105"/>
        </w:rPr>
        <w:t>tài</w:t>
      </w:r>
      <w:r>
        <w:rPr>
          <w:color w:val="231F20"/>
          <w:spacing w:val="-5"/>
          <w:w w:val="105"/>
        </w:rPr>
        <w:t> </w:t>
      </w:r>
      <w:r>
        <w:rPr>
          <w:color w:val="231F20"/>
          <w:w w:val="105"/>
        </w:rPr>
        <w:t>đều</w:t>
      </w:r>
      <w:r>
        <w:rPr>
          <w:color w:val="231F20"/>
          <w:spacing w:val="-5"/>
          <w:w w:val="105"/>
        </w:rPr>
        <w:t> </w:t>
      </w:r>
      <w:r>
        <w:rPr>
          <w:color w:val="231F20"/>
          <w:w w:val="105"/>
        </w:rPr>
        <w:t>là </w:t>
      </w:r>
      <w:r>
        <w:rPr>
          <w:color w:val="231F20"/>
        </w:rPr>
        <w:t>danh xưng học vị, là học vị thời cổ, giống như các danh xưng </w:t>
      </w:r>
      <w:r>
        <w:rPr>
          <w:color w:val="231F20"/>
          <w:w w:val="105"/>
        </w:rPr>
        <w:t>học vị Tiến sĩ, Thạc sĩ, Học sĩ trong nhà trường hiện thời. Thi đậu Tiến sĩ thường được trung ương bổ nhiệm. Nhân tài của đất nước được bồi dưỡng như vậy. Mãi cho đến đời Mãn Thanh, gần như chế độ này được áp dụng trong 2.000 năm. 2.000 năm đã thay đổi triều đại bao nhiêu lần, nhưng chế độ này chẳng biến đổi. Bất luận kẻ nào làm hoàng đế cũng</w:t>
      </w:r>
      <w:r>
        <w:rPr>
          <w:color w:val="231F20"/>
          <w:spacing w:val="40"/>
          <w:w w:val="105"/>
        </w:rPr>
        <w:t> </w:t>
      </w:r>
      <w:r>
        <w:rPr>
          <w:color w:val="231F20"/>
          <w:w w:val="105"/>
        </w:rPr>
        <w:t>đều</w:t>
      </w:r>
      <w:r>
        <w:rPr>
          <w:color w:val="231F20"/>
          <w:spacing w:val="40"/>
          <w:w w:val="105"/>
        </w:rPr>
        <w:t> </w:t>
      </w:r>
      <w:r>
        <w:rPr>
          <w:color w:val="231F20"/>
          <w:w w:val="105"/>
        </w:rPr>
        <w:t>dùng</w:t>
      </w:r>
      <w:r>
        <w:rPr>
          <w:color w:val="231F20"/>
          <w:spacing w:val="40"/>
          <w:w w:val="105"/>
        </w:rPr>
        <w:t> </w:t>
      </w:r>
      <w:r>
        <w:rPr>
          <w:color w:val="231F20"/>
          <w:w w:val="105"/>
        </w:rPr>
        <w:t>phương</w:t>
      </w:r>
      <w:r>
        <w:rPr>
          <w:color w:val="231F20"/>
          <w:spacing w:val="40"/>
          <w:w w:val="105"/>
        </w:rPr>
        <w:t> </w:t>
      </w:r>
      <w:r>
        <w:rPr>
          <w:color w:val="231F20"/>
          <w:w w:val="105"/>
        </w:rPr>
        <w:t>pháp</w:t>
      </w:r>
      <w:r>
        <w:rPr>
          <w:color w:val="231F20"/>
          <w:spacing w:val="40"/>
          <w:w w:val="105"/>
        </w:rPr>
        <w:t> </w:t>
      </w:r>
      <w:r>
        <w:rPr>
          <w:color w:val="231F20"/>
          <w:w w:val="105"/>
        </w:rPr>
        <w:t>này</w:t>
      </w:r>
      <w:r>
        <w:rPr>
          <w:color w:val="231F20"/>
          <w:spacing w:val="40"/>
          <w:w w:val="105"/>
        </w:rPr>
        <w:t> </w:t>
      </w:r>
      <w:r>
        <w:rPr>
          <w:color w:val="231F20"/>
          <w:w w:val="105"/>
        </w:rPr>
        <w:t>để</w:t>
      </w:r>
      <w:r>
        <w:rPr>
          <w:color w:val="231F20"/>
          <w:spacing w:val="40"/>
          <w:w w:val="105"/>
        </w:rPr>
        <w:t> </w:t>
      </w:r>
      <w:r>
        <w:rPr>
          <w:color w:val="231F20"/>
          <w:w w:val="105"/>
        </w:rPr>
        <w:t>chọn</w:t>
      </w:r>
      <w:r>
        <w:rPr>
          <w:color w:val="231F20"/>
          <w:spacing w:val="40"/>
          <w:w w:val="105"/>
        </w:rPr>
        <w:t> </w:t>
      </w:r>
      <w:r>
        <w:rPr>
          <w:color w:val="231F20"/>
          <w:w w:val="105"/>
        </w:rPr>
        <w:t>lựa</w:t>
      </w:r>
      <w:r>
        <w:rPr>
          <w:color w:val="231F20"/>
          <w:spacing w:val="40"/>
          <w:w w:val="105"/>
        </w:rPr>
        <w:t> </w:t>
      </w:r>
      <w:r>
        <w:rPr>
          <w:color w:val="231F20"/>
          <w:w w:val="105"/>
        </w:rPr>
        <w:t>nhân</w:t>
      </w:r>
      <w:r>
        <w:rPr>
          <w:color w:val="231F20"/>
          <w:spacing w:val="40"/>
          <w:w w:val="105"/>
        </w:rPr>
        <w:t> </w:t>
      </w:r>
      <w:r>
        <w:rPr>
          <w:color w:val="231F20"/>
          <w:w w:val="105"/>
        </w:rPr>
        <w:t>tài.</w:t>
      </w:r>
    </w:p>
    <w:p>
      <w:pPr>
        <w:pStyle w:val="BodyText"/>
        <w:spacing w:line="297" w:lineRule="auto" w:before="128"/>
        <w:ind w:left="387" w:right="122" w:firstLine="453"/>
      </w:pPr>
      <w:r>
        <w:rPr>
          <w:color w:val="231F20"/>
          <w:w w:val="105"/>
        </w:rPr>
        <w:t>Bởi lẽ, đây là một chế độ rất tốt đẹp, đã duy trì Trung Quốc</w:t>
      </w:r>
      <w:r>
        <w:rPr>
          <w:color w:val="231F20"/>
          <w:spacing w:val="5"/>
          <w:w w:val="105"/>
        </w:rPr>
        <w:t> </w:t>
      </w:r>
      <w:r>
        <w:rPr>
          <w:color w:val="231F20"/>
          <w:w w:val="105"/>
        </w:rPr>
        <w:t>suốt</w:t>
      </w:r>
      <w:r>
        <w:rPr>
          <w:color w:val="231F20"/>
          <w:spacing w:val="6"/>
          <w:w w:val="105"/>
        </w:rPr>
        <w:t> </w:t>
      </w:r>
      <w:r>
        <w:rPr>
          <w:color w:val="231F20"/>
          <w:w w:val="105"/>
        </w:rPr>
        <w:t>2.000</w:t>
      </w:r>
      <w:r>
        <w:rPr>
          <w:color w:val="231F20"/>
          <w:spacing w:val="6"/>
          <w:w w:val="105"/>
        </w:rPr>
        <w:t> </w:t>
      </w:r>
      <w:r>
        <w:rPr>
          <w:color w:val="231F20"/>
          <w:w w:val="105"/>
        </w:rPr>
        <w:t>năm,</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5"/>
          <w:w w:val="105"/>
        </w:rPr>
        <w:t> </w:t>
      </w:r>
      <w:r>
        <w:rPr>
          <w:color w:val="231F20"/>
          <w:w w:val="105"/>
        </w:rPr>
        <w:t>quy</w:t>
      </w:r>
      <w:r>
        <w:rPr>
          <w:color w:val="231F20"/>
          <w:spacing w:val="6"/>
          <w:w w:val="105"/>
        </w:rPr>
        <w:t> </w:t>
      </w:r>
      <w:r>
        <w:rPr>
          <w:color w:val="231F20"/>
          <w:w w:val="105"/>
        </w:rPr>
        <w:t>chế</w:t>
      </w:r>
      <w:r>
        <w:rPr>
          <w:color w:val="231F20"/>
          <w:spacing w:val="5"/>
          <w:w w:val="105"/>
        </w:rPr>
        <w:t> </w:t>
      </w:r>
      <w:r>
        <w:rPr>
          <w:color w:val="231F20"/>
          <w:w w:val="105"/>
        </w:rPr>
        <w:t>hiếu</w:t>
      </w:r>
      <w:r>
        <w:rPr>
          <w:color w:val="231F20"/>
          <w:spacing w:val="6"/>
          <w:w w:val="105"/>
        </w:rPr>
        <w:t> </w:t>
      </w:r>
      <w:r>
        <w:rPr>
          <w:color w:val="231F20"/>
          <w:w w:val="105"/>
        </w:rPr>
        <w:t>liêm.</w:t>
      </w:r>
      <w:r>
        <w:rPr>
          <w:color w:val="231F20"/>
          <w:spacing w:val="6"/>
          <w:w w:val="105"/>
        </w:rPr>
        <w:t> </w:t>
      </w:r>
      <w:r>
        <w:rPr>
          <w:color w:val="231F20"/>
          <w:w w:val="105"/>
        </w:rPr>
        <w:t>Chế</w:t>
      </w:r>
      <w:r>
        <w:rPr>
          <w:color w:val="231F20"/>
          <w:spacing w:val="6"/>
          <w:w w:val="105"/>
        </w:rPr>
        <w:t> </w:t>
      </w:r>
      <w:r>
        <w:rPr>
          <w:color w:val="231F20"/>
          <w:w w:val="105"/>
        </w:rPr>
        <w:t>độ</w:t>
      </w:r>
      <w:r>
        <w:rPr>
          <w:color w:val="231F20"/>
          <w:spacing w:val="5"/>
          <w:w w:val="105"/>
        </w:rPr>
        <w:t> </w:t>
      </w:r>
      <w:r>
        <w:rPr>
          <w:color w:val="231F20"/>
          <w:spacing w:val="-5"/>
          <w:w w:val="105"/>
        </w:rPr>
        <w:t>này</w:t>
      </w:r>
    </w:p>
    <w:p>
      <w:pPr>
        <w:pStyle w:val="BodyText"/>
        <w:spacing w:before="8"/>
        <w:jc w:val="left"/>
        <w:rPr>
          <w:sz w:val="7"/>
        </w:rPr>
      </w:pPr>
      <w:r>
        <w:rPr/>
        <w:pict>
          <v:shape style="position:absolute;margin-left:79.370102pt;margin-top:5.656414pt;width:85.05pt;height:.1pt;mso-position-horizontal-relative:page;mso-position-vertical-relative:paragraph;z-index:-15700480;mso-wrap-distance-left:0;mso-wrap-distance-right:0" id="docshape62" coordorigin="1587,113" coordsize="1701,0" path="m1587,113l3288,113e" filled="false" stroked="true" strokeweight="1pt" strokecolor="#231f20">
            <v:path arrowok="t"/>
            <v:stroke dashstyle="solid"/>
            <w10:wrap type="topAndBottom"/>
          </v:shape>
        </w:pict>
      </w:r>
    </w:p>
    <w:p>
      <w:pPr>
        <w:pStyle w:val="ListParagraph"/>
        <w:numPr>
          <w:ilvl w:val="0"/>
          <w:numId w:val="2"/>
        </w:numPr>
        <w:tabs>
          <w:tab w:pos="1225" w:val="left" w:leader="none"/>
        </w:tabs>
        <w:spacing w:line="240" w:lineRule="auto" w:before="43" w:after="0"/>
        <w:ind w:left="1224" w:right="0" w:hanging="385"/>
        <w:jc w:val="left"/>
        <w:rPr>
          <w:sz w:val="20"/>
        </w:rPr>
      </w:pPr>
      <w:r>
        <w:rPr>
          <w:color w:val="231F20"/>
          <w:sz w:val="20"/>
        </w:rPr>
        <w:t>Mạc</w:t>
      </w:r>
      <w:r>
        <w:rPr>
          <w:color w:val="231F20"/>
          <w:spacing w:val="-4"/>
          <w:sz w:val="20"/>
        </w:rPr>
        <w:t> </w:t>
      </w:r>
      <w:r>
        <w:rPr>
          <w:color w:val="231F20"/>
          <w:sz w:val="20"/>
        </w:rPr>
        <w:t>liêu:</w:t>
      </w:r>
      <w:r>
        <w:rPr>
          <w:color w:val="231F20"/>
          <w:spacing w:val="-1"/>
          <w:sz w:val="20"/>
        </w:rPr>
        <w:t> </w:t>
      </w:r>
      <w:r>
        <w:rPr>
          <w:color w:val="231F20"/>
          <w:sz w:val="20"/>
        </w:rPr>
        <w:t>Phụ</w:t>
      </w:r>
      <w:r>
        <w:rPr>
          <w:color w:val="231F20"/>
          <w:spacing w:val="-1"/>
          <w:sz w:val="20"/>
        </w:rPr>
        <w:t> </w:t>
      </w:r>
      <w:r>
        <w:rPr>
          <w:color w:val="231F20"/>
          <w:sz w:val="20"/>
        </w:rPr>
        <w:t>tá,</w:t>
      </w:r>
      <w:r>
        <w:rPr>
          <w:color w:val="231F20"/>
          <w:spacing w:val="-1"/>
          <w:sz w:val="20"/>
        </w:rPr>
        <w:t> </w:t>
      </w:r>
      <w:r>
        <w:rPr>
          <w:color w:val="231F20"/>
          <w:sz w:val="20"/>
        </w:rPr>
        <w:t>cộng sự</w:t>
      </w:r>
      <w:r>
        <w:rPr>
          <w:color w:val="231F20"/>
          <w:spacing w:val="-2"/>
          <w:sz w:val="20"/>
        </w:rPr>
        <w:t> </w:t>
      </w:r>
      <w:r>
        <w:rPr>
          <w:color w:val="231F20"/>
          <w:sz w:val="20"/>
        </w:rPr>
        <w:t>của các</w:t>
      </w:r>
      <w:r>
        <w:rPr>
          <w:color w:val="231F20"/>
          <w:spacing w:val="-1"/>
          <w:sz w:val="20"/>
        </w:rPr>
        <w:t> </w:t>
      </w:r>
      <w:r>
        <w:rPr>
          <w:color w:val="231F20"/>
          <w:sz w:val="20"/>
        </w:rPr>
        <w:t>trưởng </w:t>
      </w:r>
      <w:r>
        <w:rPr>
          <w:color w:val="231F20"/>
          <w:spacing w:val="-2"/>
          <w:sz w:val="20"/>
        </w:rPr>
        <w:t>quan.</w:t>
      </w:r>
    </w:p>
    <w:p>
      <w:pPr>
        <w:spacing w:after="0" w:line="240" w:lineRule="auto"/>
        <w:jc w:val="left"/>
        <w:rPr>
          <w:sz w:val="20"/>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hay lắm! Chế độ này rất trọng yếu, cho nên tuyển cử hiếu liêm.</w:t>
      </w:r>
      <w:r>
        <w:rPr>
          <w:color w:val="231F20"/>
          <w:w w:val="105"/>
        </w:rPr>
        <w:t> Hiếu</w:t>
      </w:r>
      <w:r>
        <w:rPr>
          <w:color w:val="231F20"/>
          <w:w w:val="105"/>
        </w:rPr>
        <w:t> liêm</w:t>
      </w:r>
      <w:r>
        <w:rPr>
          <w:color w:val="231F20"/>
          <w:w w:val="105"/>
        </w:rPr>
        <w:t> là</w:t>
      </w:r>
      <w:r>
        <w:rPr>
          <w:color w:val="231F20"/>
          <w:w w:val="105"/>
        </w:rPr>
        <w:t> từ</w:t>
      </w:r>
      <w:r>
        <w:rPr>
          <w:color w:val="231F20"/>
          <w:w w:val="105"/>
        </w:rPr>
        <w:t> nhỏ</w:t>
      </w:r>
      <w:r>
        <w:rPr>
          <w:color w:val="231F20"/>
          <w:w w:val="105"/>
        </w:rPr>
        <w:t> đã</w:t>
      </w:r>
      <w:r>
        <w:rPr>
          <w:color w:val="231F20"/>
          <w:w w:val="105"/>
        </w:rPr>
        <w:t> học</w:t>
      </w:r>
      <w:r>
        <w:rPr>
          <w:color w:val="231F20"/>
          <w:w w:val="105"/>
        </w:rPr>
        <w:t> trong</w:t>
      </w:r>
      <w:r>
        <w:rPr>
          <w:color w:val="231F20"/>
          <w:w w:val="105"/>
        </w:rPr>
        <w:t> gia</w:t>
      </w:r>
      <w:r>
        <w:rPr>
          <w:color w:val="231F20"/>
          <w:w w:val="105"/>
        </w:rPr>
        <w:t> đình,</w:t>
      </w:r>
      <w:r>
        <w:rPr>
          <w:color w:val="231F20"/>
          <w:w w:val="105"/>
        </w:rPr>
        <w:t> học</w:t>
      </w:r>
      <w:r>
        <w:rPr>
          <w:color w:val="231F20"/>
          <w:w w:val="105"/>
        </w:rPr>
        <w:t> từ trường</w:t>
      </w:r>
      <w:r>
        <w:rPr>
          <w:color w:val="231F20"/>
          <w:spacing w:val="-3"/>
          <w:w w:val="105"/>
        </w:rPr>
        <w:t> </w:t>
      </w:r>
      <w:r>
        <w:rPr>
          <w:color w:val="231F20"/>
          <w:w w:val="105"/>
        </w:rPr>
        <w:t>tư</w:t>
      </w:r>
      <w:r>
        <w:rPr>
          <w:color w:val="231F20"/>
          <w:spacing w:val="-4"/>
          <w:w w:val="105"/>
        </w:rPr>
        <w:t> </w:t>
      </w:r>
      <w:r>
        <w:rPr>
          <w:color w:val="231F20"/>
          <w:w w:val="105"/>
        </w:rPr>
        <w:t>thục,</w:t>
      </w:r>
      <w:r>
        <w:rPr>
          <w:color w:val="231F20"/>
          <w:spacing w:val="-4"/>
          <w:w w:val="105"/>
        </w:rPr>
        <w:t> </w:t>
      </w:r>
      <w:r>
        <w:rPr>
          <w:color w:val="231F20"/>
          <w:w w:val="105"/>
        </w:rPr>
        <w:t>cha</w:t>
      </w:r>
      <w:r>
        <w:rPr>
          <w:color w:val="231F20"/>
          <w:spacing w:val="-3"/>
          <w:w w:val="105"/>
        </w:rPr>
        <w:t> </w:t>
      </w:r>
      <w:r>
        <w:rPr>
          <w:color w:val="231F20"/>
          <w:w w:val="105"/>
        </w:rPr>
        <w:t>mẹ</w:t>
      </w:r>
      <w:r>
        <w:rPr>
          <w:color w:val="231F20"/>
          <w:spacing w:val="-4"/>
          <w:w w:val="105"/>
        </w:rPr>
        <w:t> </w:t>
      </w:r>
      <w:r>
        <w:rPr>
          <w:color w:val="231F20"/>
          <w:w w:val="105"/>
        </w:rPr>
        <w:t>dạy</w:t>
      </w:r>
      <w:r>
        <w:rPr>
          <w:color w:val="231F20"/>
          <w:spacing w:val="-3"/>
          <w:w w:val="105"/>
        </w:rPr>
        <w:t> </w:t>
      </w:r>
      <w:r>
        <w:rPr>
          <w:color w:val="231F20"/>
          <w:w w:val="105"/>
        </w:rPr>
        <w:t>bảo,</w:t>
      </w:r>
      <w:r>
        <w:rPr>
          <w:color w:val="231F20"/>
          <w:spacing w:val="-4"/>
          <w:w w:val="105"/>
        </w:rPr>
        <w:t> </w:t>
      </w:r>
      <w:r>
        <w:rPr>
          <w:color w:val="231F20"/>
          <w:w w:val="105"/>
        </w:rPr>
        <w:t>thầy</w:t>
      </w:r>
      <w:r>
        <w:rPr>
          <w:color w:val="231F20"/>
          <w:spacing w:val="-3"/>
          <w:w w:val="105"/>
        </w:rPr>
        <w:t> </w:t>
      </w:r>
      <w:r>
        <w:rPr>
          <w:color w:val="231F20"/>
          <w:w w:val="105"/>
        </w:rPr>
        <w:t>dạy</w:t>
      </w:r>
      <w:r>
        <w:rPr>
          <w:color w:val="231F20"/>
          <w:spacing w:val="-3"/>
          <w:w w:val="105"/>
        </w:rPr>
        <w:t> </w:t>
      </w:r>
      <w:r>
        <w:rPr>
          <w:color w:val="231F20"/>
          <w:w w:val="105"/>
        </w:rPr>
        <w:t>bảo</w:t>
      </w:r>
      <w:r>
        <w:rPr>
          <w:color w:val="231F20"/>
          <w:spacing w:val="-4"/>
          <w:w w:val="105"/>
        </w:rPr>
        <w:t> </w:t>
      </w:r>
      <w:r>
        <w:rPr>
          <w:color w:val="231F20"/>
          <w:w w:val="105"/>
        </w:rPr>
        <w:t>quý</w:t>
      </w:r>
      <w:r>
        <w:rPr>
          <w:color w:val="231F20"/>
          <w:spacing w:val="-3"/>
          <w:w w:val="105"/>
        </w:rPr>
        <w:t> </w:t>
      </w:r>
      <w:r>
        <w:rPr>
          <w:color w:val="231F20"/>
          <w:w w:val="105"/>
        </w:rPr>
        <w:t>vị:</w:t>
      </w:r>
      <w:r>
        <w:rPr>
          <w:color w:val="231F20"/>
          <w:spacing w:val="-4"/>
          <w:w w:val="105"/>
        </w:rPr>
        <w:t> </w:t>
      </w:r>
      <w:r>
        <w:rPr>
          <w:color w:val="231F20"/>
          <w:w w:val="105"/>
        </w:rPr>
        <w:t>Trung và hiếu là nhất thể. Liêm là không cho sẽ chẳng lấy, trong Phật pháp nói là “chẳng trộm cắp”, quý vị mới có thể tận trung giữ chức, giống như ngày nay chúng ta thường nghe: </w:t>
      </w:r>
      <w:r>
        <w:rPr>
          <w:i/>
          <w:color w:val="231F20"/>
        </w:rPr>
        <w:t>“Toàn tâm toàn lực vì nhân dân phục vụ”</w:t>
      </w:r>
      <w:r>
        <w:rPr>
          <w:color w:val="231F20"/>
        </w:rPr>
        <w:t>. Nếu chẳng có hiếu </w:t>
      </w:r>
      <w:r>
        <w:rPr>
          <w:color w:val="231F20"/>
          <w:w w:val="105"/>
        </w:rPr>
        <w:t>liêm,</w:t>
      </w:r>
      <w:r>
        <w:rPr>
          <w:color w:val="231F20"/>
          <w:spacing w:val="-8"/>
          <w:w w:val="105"/>
        </w:rPr>
        <w:t> </w:t>
      </w:r>
      <w:r>
        <w:rPr>
          <w:color w:val="231F20"/>
          <w:w w:val="105"/>
        </w:rPr>
        <w:t>kẻ</w:t>
      </w:r>
      <w:r>
        <w:rPr>
          <w:color w:val="231F20"/>
          <w:spacing w:val="-8"/>
          <w:w w:val="105"/>
        </w:rPr>
        <w:t> </w:t>
      </w:r>
      <w:r>
        <w:rPr>
          <w:color w:val="231F20"/>
          <w:w w:val="105"/>
        </w:rPr>
        <w:t>ấy</w:t>
      </w:r>
      <w:r>
        <w:rPr>
          <w:color w:val="231F20"/>
          <w:spacing w:val="-8"/>
          <w:w w:val="105"/>
        </w:rPr>
        <w:t> </w:t>
      </w:r>
      <w:r>
        <w:rPr>
          <w:color w:val="231F20"/>
          <w:w w:val="105"/>
        </w:rPr>
        <w:t>chẳng</w:t>
      </w:r>
      <w:r>
        <w:rPr>
          <w:color w:val="231F20"/>
          <w:spacing w:val="-8"/>
          <w:w w:val="105"/>
        </w:rPr>
        <w:t> </w:t>
      </w:r>
      <w:r>
        <w:rPr>
          <w:color w:val="231F20"/>
          <w:w w:val="105"/>
        </w:rPr>
        <w:t>vì</w:t>
      </w:r>
      <w:r>
        <w:rPr>
          <w:color w:val="231F20"/>
          <w:spacing w:val="-8"/>
          <w:w w:val="105"/>
        </w:rPr>
        <w:t> </w:t>
      </w:r>
      <w:r>
        <w:rPr>
          <w:color w:val="231F20"/>
          <w:w w:val="105"/>
        </w:rPr>
        <w:t>nhân</w:t>
      </w:r>
      <w:r>
        <w:rPr>
          <w:color w:val="231F20"/>
          <w:spacing w:val="-8"/>
          <w:w w:val="105"/>
        </w:rPr>
        <w:t> </w:t>
      </w:r>
      <w:r>
        <w:rPr>
          <w:color w:val="231F20"/>
          <w:w w:val="105"/>
        </w:rPr>
        <w:t>dân</w:t>
      </w:r>
      <w:r>
        <w:rPr>
          <w:color w:val="231F20"/>
          <w:spacing w:val="-8"/>
          <w:w w:val="105"/>
        </w:rPr>
        <w:t> </w:t>
      </w:r>
      <w:r>
        <w:rPr>
          <w:color w:val="231F20"/>
          <w:w w:val="105"/>
        </w:rPr>
        <w:t>phục</w:t>
      </w:r>
      <w:r>
        <w:rPr>
          <w:color w:val="231F20"/>
          <w:spacing w:val="-8"/>
          <w:w w:val="105"/>
        </w:rPr>
        <w:t> </w:t>
      </w:r>
      <w:r>
        <w:rPr>
          <w:color w:val="231F20"/>
          <w:w w:val="105"/>
        </w:rPr>
        <w:t>vụ,</w:t>
      </w:r>
      <w:r>
        <w:rPr>
          <w:color w:val="231F20"/>
          <w:spacing w:val="-8"/>
          <w:w w:val="105"/>
        </w:rPr>
        <w:t> </w:t>
      </w:r>
      <w:r>
        <w:rPr>
          <w:color w:val="231F20"/>
          <w:w w:val="105"/>
        </w:rPr>
        <w:t>sẽ</w:t>
      </w:r>
      <w:r>
        <w:rPr>
          <w:color w:val="231F20"/>
          <w:spacing w:val="-8"/>
          <w:w w:val="105"/>
        </w:rPr>
        <w:t> </w:t>
      </w:r>
      <w:r>
        <w:rPr>
          <w:color w:val="231F20"/>
          <w:w w:val="105"/>
        </w:rPr>
        <w:t>vì</w:t>
      </w:r>
      <w:r>
        <w:rPr>
          <w:color w:val="231F20"/>
          <w:spacing w:val="-8"/>
          <w:w w:val="105"/>
        </w:rPr>
        <w:t> </w:t>
      </w:r>
      <w:r>
        <w:rPr>
          <w:color w:val="231F20"/>
          <w:w w:val="105"/>
        </w:rPr>
        <w:t>chính</w:t>
      </w:r>
      <w:r>
        <w:rPr>
          <w:color w:val="231F20"/>
          <w:spacing w:val="-8"/>
          <w:w w:val="105"/>
        </w:rPr>
        <w:t> </w:t>
      </w:r>
      <w:r>
        <w:rPr>
          <w:color w:val="231F20"/>
          <w:w w:val="105"/>
        </w:rPr>
        <w:t>mình</w:t>
      </w:r>
      <w:r>
        <w:rPr>
          <w:color w:val="231F20"/>
          <w:spacing w:val="-8"/>
          <w:w w:val="105"/>
        </w:rPr>
        <w:t> </w:t>
      </w:r>
      <w:r>
        <w:rPr>
          <w:color w:val="231F20"/>
          <w:w w:val="105"/>
        </w:rPr>
        <w:t>mà phục vụ, vấn đề ấy vô cùng nghiêm trọng.</w:t>
      </w:r>
    </w:p>
    <w:p>
      <w:pPr>
        <w:spacing w:line="297" w:lineRule="auto" w:before="145"/>
        <w:ind w:left="103" w:right="410" w:firstLine="453"/>
        <w:jc w:val="both"/>
        <w:rPr>
          <w:sz w:val="34"/>
        </w:rPr>
      </w:pPr>
      <w:r>
        <w:rPr>
          <w:color w:val="231F20"/>
          <w:sz w:val="34"/>
        </w:rPr>
        <w:t>Do</w:t>
      </w:r>
      <w:r>
        <w:rPr>
          <w:color w:val="231F20"/>
          <w:spacing w:val="-16"/>
          <w:sz w:val="34"/>
        </w:rPr>
        <w:t> </w:t>
      </w:r>
      <w:r>
        <w:rPr>
          <w:color w:val="231F20"/>
          <w:sz w:val="34"/>
        </w:rPr>
        <w:t>vậy,</w:t>
      </w:r>
      <w:r>
        <w:rPr>
          <w:color w:val="231F20"/>
          <w:spacing w:val="-16"/>
          <w:sz w:val="34"/>
        </w:rPr>
        <w:t> </w:t>
      </w:r>
      <w:r>
        <w:rPr>
          <w:color w:val="231F20"/>
          <w:sz w:val="34"/>
        </w:rPr>
        <w:t>“Khất</w:t>
      </w:r>
      <w:r>
        <w:rPr>
          <w:color w:val="231F20"/>
          <w:spacing w:val="-16"/>
          <w:sz w:val="34"/>
        </w:rPr>
        <w:t> </w:t>
      </w:r>
      <w:r>
        <w:rPr>
          <w:color w:val="231F20"/>
          <w:sz w:val="34"/>
        </w:rPr>
        <w:t>Sĩ”,</w:t>
      </w:r>
      <w:r>
        <w:rPr>
          <w:color w:val="231F20"/>
          <w:spacing w:val="-16"/>
          <w:sz w:val="34"/>
        </w:rPr>
        <w:t> </w:t>
      </w:r>
      <w:r>
        <w:rPr>
          <w:color w:val="231F20"/>
          <w:sz w:val="34"/>
        </w:rPr>
        <w:t>trong</w:t>
      </w:r>
      <w:r>
        <w:rPr>
          <w:color w:val="231F20"/>
          <w:spacing w:val="-16"/>
          <w:sz w:val="34"/>
        </w:rPr>
        <w:t> </w:t>
      </w:r>
      <w:r>
        <w:rPr>
          <w:color w:val="231F20"/>
          <w:sz w:val="34"/>
        </w:rPr>
        <w:t>đó</w:t>
      </w:r>
      <w:r>
        <w:rPr>
          <w:color w:val="231F20"/>
          <w:spacing w:val="-16"/>
          <w:sz w:val="34"/>
        </w:rPr>
        <w:t> </w:t>
      </w:r>
      <w:r>
        <w:rPr>
          <w:color w:val="231F20"/>
          <w:sz w:val="34"/>
        </w:rPr>
        <w:t>nói</w:t>
      </w:r>
      <w:r>
        <w:rPr>
          <w:color w:val="231F20"/>
          <w:spacing w:val="-16"/>
          <w:sz w:val="34"/>
        </w:rPr>
        <w:t> </w:t>
      </w:r>
      <w:r>
        <w:rPr>
          <w:color w:val="231F20"/>
          <w:sz w:val="34"/>
        </w:rPr>
        <w:t>rõ</w:t>
      </w:r>
      <w:r>
        <w:rPr>
          <w:color w:val="231F20"/>
          <w:spacing w:val="-16"/>
          <w:sz w:val="34"/>
        </w:rPr>
        <w:t> </w:t>
      </w:r>
      <w:r>
        <w:rPr>
          <w:color w:val="231F20"/>
          <w:sz w:val="34"/>
        </w:rPr>
        <w:t>Sĩ</w:t>
      </w:r>
      <w:r>
        <w:rPr>
          <w:color w:val="231F20"/>
          <w:spacing w:val="-16"/>
          <w:sz w:val="34"/>
        </w:rPr>
        <w:t> </w:t>
      </w:r>
      <w:r>
        <w:rPr>
          <w:color w:val="231F20"/>
          <w:sz w:val="34"/>
        </w:rPr>
        <w:t>là</w:t>
      </w:r>
      <w:r>
        <w:rPr>
          <w:color w:val="231F20"/>
          <w:spacing w:val="-16"/>
          <w:sz w:val="34"/>
        </w:rPr>
        <w:t> </w:t>
      </w:r>
      <w:r>
        <w:rPr>
          <w:color w:val="231F20"/>
          <w:sz w:val="34"/>
        </w:rPr>
        <w:t>người</w:t>
      </w:r>
      <w:r>
        <w:rPr>
          <w:color w:val="231F20"/>
          <w:spacing w:val="-16"/>
          <w:sz w:val="34"/>
        </w:rPr>
        <w:t> </w:t>
      </w:r>
      <w:r>
        <w:rPr>
          <w:color w:val="231F20"/>
          <w:sz w:val="34"/>
        </w:rPr>
        <w:t>đọc</w:t>
      </w:r>
      <w:r>
        <w:rPr>
          <w:color w:val="231F20"/>
          <w:spacing w:val="-16"/>
          <w:sz w:val="34"/>
        </w:rPr>
        <w:t> </w:t>
      </w:r>
      <w:r>
        <w:rPr>
          <w:color w:val="231F20"/>
          <w:sz w:val="34"/>
        </w:rPr>
        <w:t>sách,</w:t>
      </w:r>
      <w:r>
        <w:rPr>
          <w:color w:val="231F20"/>
          <w:spacing w:val="-16"/>
          <w:sz w:val="34"/>
        </w:rPr>
        <w:t> </w:t>
      </w:r>
      <w:r>
        <w:rPr>
          <w:color w:val="231F20"/>
          <w:sz w:val="34"/>
        </w:rPr>
        <w:t>thật </w:t>
      </w:r>
      <w:r>
        <w:rPr>
          <w:color w:val="231F20"/>
          <w:w w:val="105"/>
          <w:sz w:val="34"/>
        </w:rPr>
        <w:t>sự</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học</w:t>
      </w:r>
      <w:r>
        <w:rPr>
          <w:color w:val="231F20"/>
          <w:spacing w:val="-16"/>
          <w:w w:val="105"/>
          <w:sz w:val="34"/>
        </w:rPr>
        <w:t> </w:t>
      </w:r>
      <w:r>
        <w:rPr>
          <w:color w:val="231F20"/>
          <w:w w:val="105"/>
          <w:sz w:val="34"/>
        </w:rPr>
        <w:t>vấn,</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đức</w:t>
      </w:r>
      <w:r>
        <w:rPr>
          <w:color w:val="231F20"/>
          <w:spacing w:val="-16"/>
          <w:w w:val="105"/>
          <w:sz w:val="34"/>
        </w:rPr>
        <w:t> </w:t>
      </w:r>
      <w:r>
        <w:rPr>
          <w:color w:val="231F20"/>
          <w:w w:val="105"/>
          <w:sz w:val="34"/>
        </w:rPr>
        <w:t>hạnh.</w:t>
      </w:r>
      <w:r>
        <w:rPr>
          <w:color w:val="231F20"/>
          <w:spacing w:val="-16"/>
          <w:w w:val="105"/>
          <w:sz w:val="34"/>
        </w:rPr>
        <w:t> </w:t>
      </w:r>
      <w:r>
        <w:rPr>
          <w:color w:val="231F20"/>
          <w:w w:val="105"/>
          <w:sz w:val="34"/>
        </w:rPr>
        <w:t>Bản</w:t>
      </w:r>
      <w:r>
        <w:rPr>
          <w:color w:val="231F20"/>
          <w:spacing w:val="-16"/>
          <w:w w:val="105"/>
          <w:sz w:val="34"/>
        </w:rPr>
        <w:t> </w:t>
      </w:r>
      <w:r>
        <w:rPr>
          <w:color w:val="231F20"/>
          <w:w w:val="105"/>
          <w:sz w:val="34"/>
        </w:rPr>
        <w:t>thân</w:t>
      </w:r>
      <w:r>
        <w:rPr>
          <w:color w:val="231F20"/>
          <w:spacing w:val="-16"/>
          <w:w w:val="105"/>
          <w:sz w:val="34"/>
        </w:rPr>
        <w:t> </w:t>
      </w:r>
      <w:r>
        <w:rPr>
          <w:color w:val="231F20"/>
          <w:w w:val="105"/>
          <w:sz w:val="34"/>
        </w:rPr>
        <w:t>Phật</w:t>
      </w:r>
      <w:r>
        <w:rPr>
          <w:color w:val="231F20"/>
          <w:spacing w:val="-16"/>
          <w:w w:val="105"/>
          <w:sz w:val="34"/>
        </w:rPr>
        <w:t> </w:t>
      </w:r>
      <w:r>
        <w:rPr>
          <w:color w:val="231F20"/>
          <w:w w:val="105"/>
          <w:sz w:val="34"/>
        </w:rPr>
        <w:t>Thích</w:t>
      </w:r>
      <w:r>
        <w:rPr>
          <w:color w:val="231F20"/>
          <w:spacing w:val="-16"/>
          <w:w w:val="105"/>
          <w:sz w:val="34"/>
        </w:rPr>
        <w:t> </w:t>
      </w:r>
      <w:r>
        <w:rPr>
          <w:color w:val="231F20"/>
          <w:w w:val="105"/>
          <w:sz w:val="34"/>
        </w:rPr>
        <w:t>Ca</w:t>
      </w:r>
      <w:r>
        <w:rPr>
          <w:color w:val="231F20"/>
          <w:spacing w:val="-16"/>
          <w:w w:val="105"/>
          <w:sz w:val="34"/>
        </w:rPr>
        <w:t> </w:t>
      </w:r>
      <w:r>
        <w:rPr>
          <w:color w:val="231F20"/>
          <w:w w:val="105"/>
          <w:sz w:val="34"/>
        </w:rPr>
        <w:t>Mâu</w:t>
      </w:r>
      <w:r>
        <w:rPr>
          <w:color w:val="231F20"/>
          <w:spacing w:val="-16"/>
          <w:w w:val="105"/>
          <w:sz w:val="34"/>
        </w:rPr>
        <w:t> </w:t>
      </w:r>
      <w:r>
        <w:rPr>
          <w:color w:val="231F20"/>
          <w:w w:val="105"/>
          <w:sz w:val="34"/>
        </w:rPr>
        <w:t>Ni </w:t>
      </w:r>
      <w:r>
        <w:rPr>
          <w:color w:val="231F20"/>
          <w:spacing w:val="-2"/>
          <w:w w:val="105"/>
          <w:sz w:val="34"/>
        </w:rPr>
        <w:t>cũng</w:t>
      </w:r>
      <w:r>
        <w:rPr>
          <w:color w:val="231F20"/>
          <w:spacing w:val="-21"/>
          <w:w w:val="105"/>
          <w:sz w:val="34"/>
        </w:rPr>
        <w:t> </w:t>
      </w:r>
      <w:r>
        <w:rPr>
          <w:color w:val="231F20"/>
          <w:spacing w:val="-2"/>
          <w:w w:val="105"/>
          <w:sz w:val="34"/>
        </w:rPr>
        <w:t>là</w:t>
      </w:r>
      <w:r>
        <w:rPr>
          <w:color w:val="231F20"/>
          <w:spacing w:val="-20"/>
          <w:w w:val="105"/>
          <w:sz w:val="34"/>
        </w:rPr>
        <w:t> </w:t>
      </w:r>
      <w:r>
        <w:rPr>
          <w:color w:val="231F20"/>
          <w:spacing w:val="-2"/>
          <w:w w:val="105"/>
          <w:sz w:val="34"/>
        </w:rPr>
        <w:t>khất</w:t>
      </w:r>
      <w:r>
        <w:rPr>
          <w:color w:val="231F20"/>
          <w:spacing w:val="-20"/>
          <w:w w:val="105"/>
          <w:sz w:val="34"/>
        </w:rPr>
        <w:t> </w:t>
      </w:r>
      <w:r>
        <w:rPr>
          <w:color w:val="231F20"/>
          <w:spacing w:val="-2"/>
          <w:w w:val="105"/>
          <w:sz w:val="34"/>
        </w:rPr>
        <w:t>sĩ.</w:t>
      </w:r>
      <w:r>
        <w:rPr>
          <w:color w:val="231F20"/>
          <w:spacing w:val="-21"/>
          <w:w w:val="105"/>
          <w:sz w:val="34"/>
        </w:rPr>
        <w:t> </w:t>
      </w:r>
      <w:r>
        <w:rPr>
          <w:i/>
          <w:color w:val="231F20"/>
          <w:spacing w:val="-2"/>
          <w:w w:val="105"/>
          <w:sz w:val="34"/>
        </w:rPr>
        <w:t>“Vị</w:t>
      </w:r>
      <w:r>
        <w:rPr>
          <w:i/>
          <w:color w:val="231F20"/>
          <w:spacing w:val="-20"/>
          <w:w w:val="105"/>
          <w:sz w:val="34"/>
        </w:rPr>
        <w:t> </w:t>
      </w:r>
      <w:r>
        <w:rPr>
          <w:i/>
          <w:color w:val="231F20"/>
          <w:spacing w:val="-2"/>
          <w:w w:val="105"/>
          <w:sz w:val="34"/>
        </w:rPr>
        <w:t>khất</w:t>
      </w:r>
      <w:r>
        <w:rPr>
          <w:i/>
          <w:color w:val="231F20"/>
          <w:spacing w:val="-20"/>
          <w:w w:val="105"/>
          <w:sz w:val="34"/>
        </w:rPr>
        <w:t> </w:t>
      </w:r>
      <w:r>
        <w:rPr>
          <w:i/>
          <w:color w:val="231F20"/>
          <w:spacing w:val="-2"/>
          <w:w w:val="105"/>
          <w:sz w:val="34"/>
        </w:rPr>
        <w:t>thực,</w:t>
      </w:r>
      <w:r>
        <w:rPr>
          <w:i/>
          <w:color w:val="231F20"/>
          <w:spacing w:val="-21"/>
          <w:w w:val="105"/>
          <w:sz w:val="34"/>
        </w:rPr>
        <w:t> </w:t>
      </w:r>
      <w:r>
        <w:rPr>
          <w:i/>
          <w:color w:val="231F20"/>
          <w:spacing w:val="-2"/>
          <w:w w:val="105"/>
          <w:sz w:val="34"/>
        </w:rPr>
        <w:t>khất</w:t>
      </w:r>
      <w:r>
        <w:rPr>
          <w:i/>
          <w:color w:val="231F20"/>
          <w:spacing w:val="-20"/>
          <w:w w:val="105"/>
          <w:sz w:val="34"/>
        </w:rPr>
        <w:t> </w:t>
      </w:r>
      <w:r>
        <w:rPr>
          <w:i/>
          <w:color w:val="231F20"/>
          <w:spacing w:val="-2"/>
          <w:w w:val="105"/>
          <w:sz w:val="34"/>
        </w:rPr>
        <w:t>pháp.</w:t>
      </w:r>
      <w:r>
        <w:rPr>
          <w:i/>
          <w:color w:val="231F20"/>
          <w:spacing w:val="-20"/>
          <w:w w:val="105"/>
          <w:sz w:val="34"/>
        </w:rPr>
        <w:t> </w:t>
      </w:r>
      <w:r>
        <w:rPr>
          <w:i/>
          <w:color w:val="231F20"/>
          <w:spacing w:val="-2"/>
          <w:w w:val="105"/>
          <w:sz w:val="34"/>
        </w:rPr>
        <w:t>Khất</w:t>
      </w:r>
      <w:r>
        <w:rPr>
          <w:i/>
          <w:color w:val="231F20"/>
          <w:spacing w:val="-21"/>
          <w:w w:val="105"/>
          <w:sz w:val="34"/>
        </w:rPr>
        <w:t> </w:t>
      </w:r>
      <w:r>
        <w:rPr>
          <w:i/>
          <w:color w:val="231F20"/>
          <w:spacing w:val="-2"/>
          <w:w w:val="105"/>
          <w:sz w:val="34"/>
        </w:rPr>
        <w:t>thực</w:t>
      </w:r>
      <w:r>
        <w:rPr>
          <w:i/>
          <w:color w:val="231F20"/>
          <w:spacing w:val="-20"/>
          <w:w w:val="105"/>
          <w:sz w:val="34"/>
        </w:rPr>
        <w:t> </w:t>
      </w:r>
      <w:r>
        <w:rPr>
          <w:i/>
          <w:color w:val="231F20"/>
          <w:spacing w:val="-2"/>
          <w:w w:val="105"/>
          <w:sz w:val="34"/>
        </w:rPr>
        <w:t>vị</w:t>
      </w:r>
      <w:r>
        <w:rPr>
          <w:i/>
          <w:color w:val="231F20"/>
          <w:spacing w:val="-20"/>
          <w:w w:val="105"/>
          <w:sz w:val="34"/>
        </w:rPr>
        <w:t> </w:t>
      </w:r>
      <w:r>
        <w:rPr>
          <w:i/>
          <w:color w:val="231F20"/>
          <w:spacing w:val="-2"/>
          <w:w w:val="105"/>
          <w:sz w:val="34"/>
        </w:rPr>
        <w:t>ký</w:t>
      </w:r>
      <w:r>
        <w:rPr>
          <w:i/>
          <w:color w:val="231F20"/>
          <w:spacing w:val="-21"/>
          <w:w w:val="105"/>
          <w:sz w:val="34"/>
        </w:rPr>
        <w:t> </w:t>
      </w:r>
      <w:r>
        <w:rPr>
          <w:i/>
          <w:color w:val="231F20"/>
          <w:spacing w:val="-2"/>
          <w:w w:val="105"/>
          <w:sz w:val="34"/>
        </w:rPr>
        <w:t>xuất </w:t>
      </w:r>
      <w:r>
        <w:rPr>
          <w:i/>
          <w:color w:val="231F20"/>
          <w:spacing w:val="-4"/>
          <w:w w:val="105"/>
          <w:sz w:val="34"/>
        </w:rPr>
        <w:t>gia</w:t>
      </w:r>
      <w:r>
        <w:rPr>
          <w:i/>
          <w:color w:val="231F20"/>
          <w:spacing w:val="-18"/>
          <w:w w:val="105"/>
          <w:sz w:val="34"/>
        </w:rPr>
        <w:t> </w:t>
      </w:r>
      <w:r>
        <w:rPr>
          <w:i/>
          <w:color w:val="231F20"/>
          <w:spacing w:val="-4"/>
          <w:w w:val="105"/>
          <w:sz w:val="34"/>
        </w:rPr>
        <w:t>dĩ,</w:t>
      </w:r>
      <w:r>
        <w:rPr>
          <w:i/>
          <w:color w:val="231F20"/>
          <w:spacing w:val="-18"/>
          <w:w w:val="105"/>
          <w:sz w:val="34"/>
        </w:rPr>
        <w:t> </w:t>
      </w:r>
      <w:r>
        <w:rPr>
          <w:i/>
          <w:color w:val="231F20"/>
          <w:spacing w:val="-4"/>
          <w:w w:val="105"/>
          <w:sz w:val="34"/>
        </w:rPr>
        <w:t>khất</w:t>
      </w:r>
      <w:r>
        <w:rPr>
          <w:i/>
          <w:color w:val="231F20"/>
          <w:spacing w:val="-18"/>
          <w:w w:val="105"/>
          <w:sz w:val="34"/>
        </w:rPr>
        <w:t> </w:t>
      </w:r>
      <w:r>
        <w:rPr>
          <w:i/>
          <w:color w:val="231F20"/>
          <w:spacing w:val="-4"/>
          <w:w w:val="105"/>
          <w:sz w:val="34"/>
        </w:rPr>
        <w:t>cầu</w:t>
      </w:r>
      <w:r>
        <w:rPr>
          <w:i/>
          <w:color w:val="231F20"/>
          <w:spacing w:val="-18"/>
          <w:w w:val="105"/>
          <w:sz w:val="34"/>
        </w:rPr>
        <w:t> </w:t>
      </w:r>
      <w:r>
        <w:rPr>
          <w:i/>
          <w:color w:val="231F20"/>
          <w:spacing w:val="-4"/>
          <w:w w:val="105"/>
          <w:sz w:val="34"/>
        </w:rPr>
        <w:t>tự</w:t>
      </w:r>
      <w:r>
        <w:rPr>
          <w:i/>
          <w:color w:val="231F20"/>
          <w:spacing w:val="-18"/>
          <w:w w:val="105"/>
          <w:sz w:val="34"/>
        </w:rPr>
        <w:t> </w:t>
      </w:r>
      <w:r>
        <w:rPr>
          <w:i/>
          <w:color w:val="231F20"/>
          <w:spacing w:val="-4"/>
          <w:w w:val="105"/>
          <w:sz w:val="34"/>
        </w:rPr>
        <w:t>hoạt,</w:t>
      </w:r>
      <w:r>
        <w:rPr>
          <w:i/>
          <w:color w:val="231F20"/>
          <w:spacing w:val="-18"/>
          <w:w w:val="105"/>
          <w:sz w:val="34"/>
        </w:rPr>
        <w:t> </w:t>
      </w:r>
      <w:r>
        <w:rPr>
          <w:i/>
          <w:color w:val="231F20"/>
          <w:spacing w:val="-4"/>
          <w:w w:val="105"/>
          <w:sz w:val="34"/>
        </w:rPr>
        <w:t>bất</w:t>
      </w:r>
      <w:r>
        <w:rPr>
          <w:i/>
          <w:color w:val="231F20"/>
          <w:spacing w:val="-18"/>
          <w:w w:val="105"/>
          <w:sz w:val="34"/>
        </w:rPr>
        <w:t> </w:t>
      </w:r>
      <w:r>
        <w:rPr>
          <w:i/>
          <w:color w:val="231F20"/>
          <w:spacing w:val="-4"/>
          <w:w w:val="105"/>
          <w:sz w:val="34"/>
        </w:rPr>
        <w:t>sự</w:t>
      </w:r>
      <w:r>
        <w:rPr>
          <w:i/>
          <w:color w:val="231F20"/>
          <w:spacing w:val="-18"/>
          <w:w w:val="105"/>
          <w:sz w:val="34"/>
        </w:rPr>
        <w:t> </w:t>
      </w:r>
      <w:r>
        <w:rPr>
          <w:i/>
          <w:color w:val="231F20"/>
          <w:spacing w:val="-4"/>
          <w:w w:val="105"/>
          <w:sz w:val="34"/>
        </w:rPr>
        <w:t>kinh</w:t>
      </w:r>
      <w:r>
        <w:rPr>
          <w:i/>
          <w:color w:val="231F20"/>
          <w:spacing w:val="-18"/>
          <w:w w:val="105"/>
          <w:sz w:val="34"/>
        </w:rPr>
        <w:t> </w:t>
      </w:r>
      <w:r>
        <w:rPr>
          <w:i/>
          <w:color w:val="231F20"/>
          <w:spacing w:val="-4"/>
          <w:w w:val="105"/>
          <w:sz w:val="34"/>
        </w:rPr>
        <w:t>doanh,</w:t>
      </w:r>
      <w:r>
        <w:rPr>
          <w:i/>
          <w:color w:val="231F20"/>
          <w:spacing w:val="-18"/>
          <w:w w:val="105"/>
          <w:sz w:val="34"/>
        </w:rPr>
        <w:t> </w:t>
      </w:r>
      <w:r>
        <w:rPr>
          <w:i/>
          <w:color w:val="231F20"/>
          <w:spacing w:val="-4"/>
          <w:w w:val="105"/>
          <w:sz w:val="34"/>
        </w:rPr>
        <w:t>vô</w:t>
      </w:r>
      <w:r>
        <w:rPr>
          <w:i/>
          <w:color w:val="231F20"/>
          <w:spacing w:val="-18"/>
          <w:w w:val="105"/>
          <w:sz w:val="34"/>
        </w:rPr>
        <w:t> </w:t>
      </w:r>
      <w:r>
        <w:rPr>
          <w:i/>
          <w:color w:val="231F20"/>
          <w:spacing w:val="-4"/>
          <w:w w:val="105"/>
          <w:sz w:val="34"/>
        </w:rPr>
        <w:t>sở</w:t>
      </w:r>
      <w:r>
        <w:rPr>
          <w:i/>
          <w:color w:val="231F20"/>
          <w:spacing w:val="-18"/>
          <w:w w:val="105"/>
          <w:sz w:val="34"/>
        </w:rPr>
        <w:t> </w:t>
      </w:r>
      <w:r>
        <w:rPr>
          <w:i/>
          <w:color w:val="231F20"/>
          <w:spacing w:val="-4"/>
          <w:w w:val="105"/>
          <w:sz w:val="34"/>
        </w:rPr>
        <w:t>trữ</w:t>
      </w:r>
      <w:r>
        <w:rPr>
          <w:i/>
          <w:color w:val="231F20"/>
          <w:spacing w:val="-18"/>
          <w:w w:val="105"/>
          <w:sz w:val="34"/>
        </w:rPr>
        <w:t> </w:t>
      </w:r>
      <w:r>
        <w:rPr>
          <w:i/>
          <w:color w:val="231F20"/>
          <w:spacing w:val="-4"/>
          <w:w w:val="105"/>
          <w:sz w:val="34"/>
        </w:rPr>
        <w:t>tích.</w:t>
      </w:r>
      <w:r>
        <w:rPr>
          <w:i/>
          <w:color w:val="231F20"/>
          <w:spacing w:val="-18"/>
          <w:w w:val="105"/>
          <w:sz w:val="34"/>
        </w:rPr>
        <w:t> </w:t>
      </w:r>
      <w:r>
        <w:rPr>
          <w:i/>
          <w:color w:val="231F20"/>
          <w:spacing w:val="-4"/>
          <w:w w:val="105"/>
          <w:sz w:val="34"/>
        </w:rPr>
        <w:t>Vạn </w:t>
      </w:r>
      <w:r>
        <w:rPr>
          <w:i/>
          <w:color w:val="231F20"/>
          <w:w w:val="105"/>
          <w:sz w:val="34"/>
        </w:rPr>
        <w:t>duyên câu phóng, nhất ý thanh tu, cố viết khất thực dưỡng </w:t>
      </w:r>
      <w:r>
        <w:rPr>
          <w:i/>
          <w:color w:val="231F20"/>
          <w:sz w:val="34"/>
        </w:rPr>
        <w:t>thân”</w:t>
      </w:r>
      <w:r>
        <w:rPr>
          <w:i/>
          <w:color w:val="231F20"/>
          <w:spacing w:val="-11"/>
          <w:sz w:val="34"/>
        </w:rPr>
        <w:t> </w:t>
      </w:r>
      <w:r>
        <w:rPr>
          <w:color w:val="231F20"/>
          <w:sz w:val="34"/>
        </w:rPr>
        <w:t>(Tức</w:t>
      </w:r>
      <w:r>
        <w:rPr>
          <w:color w:val="231F20"/>
          <w:spacing w:val="-11"/>
          <w:sz w:val="34"/>
        </w:rPr>
        <w:t> </w:t>
      </w:r>
      <w:r>
        <w:rPr>
          <w:color w:val="231F20"/>
          <w:sz w:val="34"/>
        </w:rPr>
        <w:t>là</w:t>
      </w:r>
      <w:r>
        <w:rPr>
          <w:color w:val="231F20"/>
          <w:spacing w:val="-11"/>
          <w:sz w:val="34"/>
        </w:rPr>
        <w:t> </w:t>
      </w:r>
      <w:r>
        <w:rPr>
          <w:color w:val="231F20"/>
          <w:sz w:val="34"/>
        </w:rPr>
        <w:t>khất</w:t>
      </w:r>
      <w:r>
        <w:rPr>
          <w:color w:val="231F20"/>
          <w:spacing w:val="-11"/>
          <w:sz w:val="34"/>
        </w:rPr>
        <w:t> </w:t>
      </w:r>
      <w:r>
        <w:rPr>
          <w:color w:val="231F20"/>
          <w:sz w:val="34"/>
        </w:rPr>
        <w:t>thực,</w:t>
      </w:r>
      <w:r>
        <w:rPr>
          <w:color w:val="231F20"/>
          <w:spacing w:val="-11"/>
          <w:sz w:val="34"/>
        </w:rPr>
        <w:t> </w:t>
      </w:r>
      <w:r>
        <w:rPr>
          <w:color w:val="231F20"/>
          <w:sz w:val="34"/>
        </w:rPr>
        <w:t>khất</w:t>
      </w:r>
      <w:r>
        <w:rPr>
          <w:color w:val="231F20"/>
          <w:spacing w:val="-11"/>
          <w:sz w:val="34"/>
        </w:rPr>
        <w:t> </w:t>
      </w:r>
      <w:r>
        <w:rPr>
          <w:color w:val="231F20"/>
          <w:sz w:val="34"/>
        </w:rPr>
        <w:t>pháp.</w:t>
      </w:r>
      <w:r>
        <w:rPr>
          <w:color w:val="231F20"/>
          <w:spacing w:val="-11"/>
          <w:sz w:val="34"/>
        </w:rPr>
        <w:t> </w:t>
      </w:r>
      <w:r>
        <w:rPr>
          <w:color w:val="231F20"/>
          <w:sz w:val="34"/>
        </w:rPr>
        <w:t>Khất</w:t>
      </w:r>
      <w:r>
        <w:rPr>
          <w:color w:val="231F20"/>
          <w:spacing w:val="-11"/>
          <w:sz w:val="34"/>
        </w:rPr>
        <w:t> </w:t>
      </w:r>
      <w:r>
        <w:rPr>
          <w:color w:val="231F20"/>
          <w:sz w:val="34"/>
        </w:rPr>
        <w:t>thực</w:t>
      </w:r>
      <w:r>
        <w:rPr>
          <w:color w:val="231F20"/>
          <w:spacing w:val="-11"/>
          <w:sz w:val="34"/>
        </w:rPr>
        <w:t> </w:t>
      </w:r>
      <w:r>
        <w:rPr>
          <w:color w:val="231F20"/>
          <w:sz w:val="34"/>
        </w:rPr>
        <w:t>là</w:t>
      </w:r>
      <w:r>
        <w:rPr>
          <w:color w:val="231F20"/>
          <w:spacing w:val="-11"/>
          <w:sz w:val="34"/>
        </w:rPr>
        <w:t> </w:t>
      </w:r>
      <w:r>
        <w:rPr>
          <w:color w:val="231F20"/>
          <w:sz w:val="34"/>
        </w:rPr>
        <w:t>đã</w:t>
      </w:r>
      <w:r>
        <w:rPr>
          <w:color w:val="231F20"/>
          <w:spacing w:val="-11"/>
          <w:sz w:val="34"/>
        </w:rPr>
        <w:t> </w:t>
      </w:r>
      <w:r>
        <w:rPr>
          <w:color w:val="231F20"/>
          <w:sz w:val="34"/>
        </w:rPr>
        <w:t>xuất</w:t>
      </w:r>
      <w:r>
        <w:rPr>
          <w:color w:val="231F20"/>
          <w:spacing w:val="-11"/>
          <w:sz w:val="34"/>
        </w:rPr>
        <w:t> </w:t>
      </w:r>
      <w:r>
        <w:rPr>
          <w:color w:val="231F20"/>
          <w:sz w:val="34"/>
        </w:rPr>
        <w:t>gia</w:t>
      </w:r>
      <w:r>
        <w:rPr>
          <w:color w:val="231F20"/>
          <w:spacing w:val="-11"/>
          <w:sz w:val="34"/>
        </w:rPr>
        <w:t> </w:t>
      </w:r>
      <w:r>
        <w:rPr>
          <w:color w:val="231F20"/>
          <w:sz w:val="34"/>
        </w:rPr>
        <w:t>rồi </w:t>
      </w:r>
      <w:r>
        <w:rPr>
          <w:color w:val="231F20"/>
          <w:spacing w:val="-2"/>
          <w:w w:val="105"/>
          <w:sz w:val="34"/>
        </w:rPr>
        <w:t>thì</w:t>
      </w:r>
      <w:r>
        <w:rPr>
          <w:color w:val="231F20"/>
          <w:spacing w:val="-20"/>
          <w:w w:val="105"/>
          <w:sz w:val="34"/>
        </w:rPr>
        <w:t> </w:t>
      </w:r>
      <w:r>
        <w:rPr>
          <w:color w:val="231F20"/>
          <w:spacing w:val="-2"/>
          <w:w w:val="105"/>
          <w:sz w:val="34"/>
        </w:rPr>
        <w:t>xin</w:t>
      </w:r>
      <w:r>
        <w:rPr>
          <w:color w:val="231F20"/>
          <w:spacing w:val="-20"/>
          <w:w w:val="105"/>
          <w:sz w:val="34"/>
        </w:rPr>
        <w:t> </w:t>
      </w:r>
      <w:r>
        <w:rPr>
          <w:color w:val="231F20"/>
          <w:spacing w:val="-2"/>
          <w:w w:val="105"/>
          <w:sz w:val="34"/>
        </w:rPr>
        <w:t>ăn</w:t>
      </w:r>
      <w:r>
        <w:rPr>
          <w:color w:val="231F20"/>
          <w:spacing w:val="-20"/>
          <w:w w:val="105"/>
          <w:sz w:val="34"/>
        </w:rPr>
        <w:t> </w:t>
      </w:r>
      <w:r>
        <w:rPr>
          <w:color w:val="231F20"/>
          <w:spacing w:val="-2"/>
          <w:w w:val="105"/>
          <w:sz w:val="34"/>
        </w:rPr>
        <w:t>để</w:t>
      </w:r>
      <w:r>
        <w:rPr>
          <w:color w:val="231F20"/>
          <w:spacing w:val="-19"/>
          <w:w w:val="105"/>
          <w:sz w:val="34"/>
        </w:rPr>
        <w:t> </w:t>
      </w:r>
      <w:r>
        <w:rPr>
          <w:color w:val="231F20"/>
          <w:spacing w:val="-2"/>
          <w:w w:val="105"/>
          <w:sz w:val="34"/>
        </w:rPr>
        <w:t>nuôi</w:t>
      </w:r>
      <w:r>
        <w:rPr>
          <w:color w:val="231F20"/>
          <w:spacing w:val="-19"/>
          <w:w w:val="105"/>
          <w:sz w:val="34"/>
        </w:rPr>
        <w:t> </w:t>
      </w:r>
      <w:r>
        <w:rPr>
          <w:color w:val="231F20"/>
          <w:spacing w:val="-2"/>
          <w:w w:val="105"/>
          <w:sz w:val="34"/>
        </w:rPr>
        <w:t>thân,</w:t>
      </w:r>
      <w:r>
        <w:rPr>
          <w:color w:val="231F20"/>
          <w:spacing w:val="-20"/>
          <w:w w:val="105"/>
          <w:sz w:val="34"/>
        </w:rPr>
        <w:t> </w:t>
      </w:r>
      <w:r>
        <w:rPr>
          <w:color w:val="231F20"/>
          <w:spacing w:val="-2"/>
          <w:w w:val="105"/>
          <w:sz w:val="34"/>
        </w:rPr>
        <w:t>chẳng</w:t>
      </w:r>
      <w:r>
        <w:rPr>
          <w:color w:val="231F20"/>
          <w:spacing w:val="-19"/>
          <w:w w:val="105"/>
          <w:sz w:val="34"/>
        </w:rPr>
        <w:t> </w:t>
      </w:r>
      <w:r>
        <w:rPr>
          <w:color w:val="231F20"/>
          <w:spacing w:val="-2"/>
          <w:w w:val="105"/>
          <w:sz w:val="34"/>
        </w:rPr>
        <w:t>làm</w:t>
      </w:r>
      <w:r>
        <w:rPr>
          <w:color w:val="231F20"/>
          <w:spacing w:val="-20"/>
          <w:w w:val="105"/>
          <w:sz w:val="34"/>
        </w:rPr>
        <w:t> </w:t>
      </w:r>
      <w:r>
        <w:rPr>
          <w:color w:val="231F20"/>
          <w:spacing w:val="-2"/>
          <w:w w:val="105"/>
          <w:sz w:val="34"/>
        </w:rPr>
        <w:t>ăn,</w:t>
      </w:r>
      <w:r>
        <w:rPr>
          <w:color w:val="231F20"/>
          <w:spacing w:val="-20"/>
          <w:w w:val="105"/>
          <w:sz w:val="34"/>
        </w:rPr>
        <w:t> </w:t>
      </w:r>
      <w:r>
        <w:rPr>
          <w:color w:val="231F20"/>
          <w:spacing w:val="-2"/>
          <w:w w:val="105"/>
          <w:sz w:val="34"/>
        </w:rPr>
        <w:t>không</w:t>
      </w:r>
      <w:r>
        <w:rPr>
          <w:color w:val="231F20"/>
          <w:spacing w:val="-20"/>
          <w:w w:val="105"/>
          <w:sz w:val="34"/>
        </w:rPr>
        <w:t> </w:t>
      </w:r>
      <w:r>
        <w:rPr>
          <w:color w:val="231F20"/>
          <w:spacing w:val="-2"/>
          <w:w w:val="105"/>
          <w:sz w:val="34"/>
        </w:rPr>
        <w:t>tích</w:t>
      </w:r>
      <w:r>
        <w:rPr>
          <w:color w:val="231F20"/>
          <w:spacing w:val="-20"/>
          <w:w w:val="105"/>
          <w:sz w:val="34"/>
        </w:rPr>
        <w:t> </w:t>
      </w:r>
      <w:r>
        <w:rPr>
          <w:color w:val="231F20"/>
          <w:spacing w:val="-2"/>
          <w:w w:val="105"/>
          <w:sz w:val="34"/>
        </w:rPr>
        <w:t>chứa,</w:t>
      </w:r>
      <w:r>
        <w:rPr>
          <w:color w:val="231F20"/>
          <w:spacing w:val="-19"/>
          <w:w w:val="105"/>
          <w:sz w:val="34"/>
        </w:rPr>
        <w:t> </w:t>
      </w:r>
      <w:r>
        <w:rPr>
          <w:color w:val="231F20"/>
          <w:spacing w:val="-2"/>
          <w:w w:val="105"/>
          <w:sz w:val="34"/>
        </w:rPr>
        <w:t>bỏ</w:t>
      </w:r>
      <w:r>
        <w:rPr>
          <w:color w:val="231F20"/>
          <w:spacing w:val="-20"/>
          <w:w w:val="105"/>
          <w:sz w:val="34"/>
        </w:rPr>
        <w:t> </w:t>
      </w:r>
      <w:r>
        <w:rPr>
          <w:color w:val="231F20"/>
          <w:spacing w:val="-2"/>
          <w:w w:val="105"/>
          <w:sz w:val="34"/>
        </w:rPr>
        <w:t>hết </w:t>
      </w:r>
      <w:r>
        <w:rPr>
          <w:color w:val="231F20"/>
          <w:w w:val="105"/>
          <w:sz w:val="34"/>
        </w:rPr>
        <w:t>vạn</w:t>
      </w:r>
      <w:r>
        <w:rPr>
          <w:color w:val="231F20"/>
          <w:spacing w:val="-22"/>
          <w:w w:val="105"/>
          <w:sz w:val="34"/>
        </w:rPr>
        <w:t> </w:t>
      </w:r>
      <w:r>
        <w:rPr>
          <w:color w:val="231F20"/>
          <w:w w:val="105"/>
          <w:sz w:val="34"/>
        </w:rPr>
        <w:t>duyên,</w:t>
      </w:r>
      <w:r>
        <w:rPr>
          <w:color w:val="231F20"/>
          <w:spacing w:val="-22"/>
          <w:w w:val="105"/>
          <w:sz w:val="34"/>
        </w:rPr>
        <w:t> </w:t>
      </w:r>
      <w:r>
        <w:rPr>
          <w:color w:val="231F20"/>
          <w:w w:val="105"/>
          <w:sz w:val="34"/>
        </w:rPr>
        <w:t>một</w:t>
      </w:r>
      <w:r>
        <w:rPr>
          <w:color w:val="231F20"/>
          <w:spacing w:val="-22"/>
          <w:w w:val="105"/>
          <w:sz w:val="34"/>
        </w:rPr>
        <w:t> </w:t>
      </w:r>
      <w:r>
        <w:rPr>
          <w:color w:val="231F20"/>
          <w:w w:val="105"/>
          <w:sz w:val="34"/>
        </w:rPr>
        <w:t>dạ</w:t>
      </w:r>
      <w:r>
        <w:rPr>
          <w:color w:val="231F20"/>
          <w:spacing w:val="-22"/>
          <w:w w:val="105"/>
          <w:sz w:val="34"/>
        </w:rPr>
        <w:t> </w:t>
      </w:r>
      <w:r>
        <w:rPr>
          <w:color w:val="231F20"/>
          <w:w w:val="105"/>
          <w:sz w:val="34"/>
        </w:rPr>
        <w:t>thanh</w:t>
      </w:r>
      <w:r>
        <w:rPr>
          <w:color w:val="231F20"/>
          <w:spacing w:val="-22"/>
          <w:w w:val="105"/>
          <w:sz w:val="34"/>
        </w:rPr>
        <w:t> </w:t>
      </w:r>
      <w:r>
        <w:rPr>
          <w:color w:val="231F20"/>
          <w:w w:val="105"/>
          <w:sz w:val="34"/>
        </w:rPr>
        <w:t>tu,</w:t>
      </w:r>
      <w:r>
        <w:rPr>
          <w:color w:val="231F20"/>
          <w:spacing w:val="-22"/>
          <w:w w:val="105"/>
          <w:sz w:val="34"/>
        </w:rPr>
        <w:t> </w:t>
      </w:r>
      <w:r>
        <w:rPr>
          <w:color w:val="231F20"/>
          <w:w w:val="105"/>
          <w:sz w:val="34"/>
        </w:rPr>
        <w:t>nên</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“Xin</w:t>
      </w:r>
      <w:r>
        <w:rPr>
          <w:color w:val="231F20"/>
          <w:spacing w:val="-22"/>
          <w:w w:val="105"/>
          <w:sz w:val="34"/>
        </w:rPr>
        <w:t> </w:t>
      </w:r>
      <w:r>
        <w:rPr>
          <w:color w:val="231F20"/>
          <w:w w:val="105"/>
          <w:sz w:val="34"/>
        </w:rPr>
        <w:t>ăn</w:t>
      </w:r>
      <w:r>
        <w:rPr>
          <w:color w:val="231F20"/>
          <w:spacing w:val="-22"/>
          <w:w w:val="105"/>
          <w:sz w:val="34"/>
        </w:rPr>
        <w:t> </w:t>
      </w:r>
      <w:r>
        <w:rPr>
          <w:color w:val="231F20"/>
          <w:w w:val="105"/>
          <w:sz w:val="34"/>
        </w:rPr>
        <w:t>để</w:t>
      </w:r>
      <w:r>
        <w:rPr>
          <w:color w:val="231F20"/>
          <w:spacing w:val="-22"/>
          <w:w w:val="105"/>
          <w:sz w:val="34"/>
        </w:rPr>
        <w:t> </w:t>
      </w:r>
      <w:r>
        <w:rPr>
          <w:color w:val="231F20"/>
          <w:w w:val="105"/>
          <w:sz w:val="34"/>
        </w:rPr>
        <w:t>nuôi</w:t>
      </w:r>
      <w:r>
        <w:rPr>
          <w:color w:val="231F20"/>
          <w:spacing w:val="-22"/>
          <w:w w:val="105"/>
          <w:sz w:val="34"/>
        </w:rPr>
        <w:t> </w:t>
      </w:r>
      <w:r>
        <w:rPr>
          <w:color w:val="231F20"/>
          <w:w w:val="105"/>
          <w:sz w:val="34"/>
        </w:rPr>
        <w:t>thân”).</w:t>
      </w:r>
    </w:p>
    <w:p>
      <w:pPr>
        <w:pStyle w:val="BodyText"/>
        <w:spacing w:line="290" w:lineRule="auto" w:before="145"/>
        <w:ind w:left="103" w:right="403" w:firstLine="453"/>
      </w:pPr>
      <w:r>
        <w:rPr>
          <w:color w:val="231F20"/>
          <w:w w:val="105"/>
        </w:rPr>
        <w:t>Thân thể chúng ta sống trong thế gian này, cần phải có điều kiện cơ bản sinh tồn, điều đầu tiên là ăn uống. Những người</w:t>
      </w:r>
      <w:r>
        <w:rPr>
          <w:color w:val="231F20"/>
          <w:spacing w:val="-8"/>
          <w:w w:val="105"/>
        </w:rPr>
        <w:t> </w:t>
      </w:r>
      <w:r>
        <w:rPr>
          <w:color w:val="231F20"/>
          <w:w w:val="105"/>
        </w:rPr>
        <w:t>tu</w:t>
      </w:r>
      <w:r>
        <w:rPr>
          <w:color w:val="231F20"/>
          <w:spacing w:val="-8"/>
          <w:w w:val="105"/>
        </w:rPr>
        <w:t> </w:t>
      </w:r>
      <w:r>
        <w:rPr>
          <w:color w:val="231F20"/>
          <w:w w:val="105"/>
        </w:rPr>
        <w:t>hành,</w:t>
      </w:r>
      <w:r>
        <w:rPr>
          <w:color w:val="231F20"/>
          <w:spacing w:val="-8"/>
          <w:w w:val="105"/>
        </w:rPr>
        <w:t> </w:t>
      </w:r>
      <w:r>
        <w:rPr>
          <w:color w:val="231F20"/>
          <w:w w:val="105"/>
        </w:rPr>
        <w:t>đọc</w:t>
      </w:r>
      <w:r>
        <w:rPr>
          <w:color w:val="231F20"/>
          <w:spacing w:val="-8"/>
          <w:w w:val="105"/>
        </w:rPr>
        <w:t> </w:t>
      </w:r>
      <w:r>
        <w:rPr>
          <w:color w:val="231F20"/>
          <w:w w:val="105"/>
        </w:rPr>
        <w:t>sách,</w:t>
      </w:r>
      <w:r>
        <w:rPr>
          <w:color w:val="231F20"/>
          <w:spacing w:val="-8"/>
          <w:w w:val="105"/>
        </w:rPr>
        <w:t> </w:t>
      </w:r>
      <w:r>
        <w:rPr>
          <w:color w:val="231F20"/>
          <w:w w:val="105"/>
        </w:rPr>
        <w:t>tu</w:t>
      </w:r>
      <w:r>
        <w:rPr>
          <w:color w:val="231F20"/>
          <w:spacing w:val="-8"/>
          <w:w w:val="105"/>
        </w:rPr>
        <w:t> </w:t>
      </w:r>
      <w:r>
        <w:rPr>
          <w:color w:val="231F20"/>
          <w:w w:val="105"/>
        </w:rPr>
        <w:t>dưỡng</w:t>
      </w:r>
      <w:r>
        <w:rPr>
          <w:color w:val="231F20"/>
          <w:spacing w:val="-8"/>
          <w:w w:val="105"/>
        </w:rPr>
        <w:t> </w:t>
      </w:r>
      <w:r>
        <w:rPr>
          <w:color w:val="231F20"/>
          <w:w w:val="105"/>
        </w:rPr>
        <w:t>đạo</w:t>
      </w:r>
      <w:r>
        <w:rPr>
          <w:color w:val="231F20"/>
          <w:spacing w:val="-8"/>
          <w:w w:val="105"/>
        </w:rPr>
        <w:t> </w:t>
      </w:r>
      <w:r>
        <w:rPr>
          <w:color w:val="231F20"/>
          <w:w w:val="105"/>
        </w:rPr>
        <w:t>đức,</w:t>
      </w:r>
      <w:r>
        <w:rPr>
          <w:color w:val="231F20"/>
          <w:spacing w:val="-8"/>
          <w:w w:val="105"/>
        </w:rPr>
        <w:t> </w:t>
      </w:r>
      <w:r>
        <w:rPr>
          <w:color w:val="231F20"/>
          <w:w w:val="105"/>
        </w:rPr>
        <w:t>chẳng</w:t>
      </w:r>
      <w:r>
        <w:rPr>
          <w:color w:val="231F20"/>
          <w:spacing w:val="-8"/>
          <w:w w:val="105"/>
        </w:rPr>
        <w:t> </w:t>
      </w:r>
      <w:r>
        <w:rPr>
          <w:color w:val="231F20"/>
          <w:w w:val="105"/>
        </w:rPr>
        <w:t>theo</w:t>
      </w:r>
      <w:r>
        <w:rPr>
          <w:color w:val="231F20"/>
          <w:spacing w:val="-8"/>
          <w:w w:val="105"/>
        </w:rPr>
        <w:t> </w:t>
      </w:r>
      <w:r>
        <w:rPr>
          <w:color w:val="231F20"/>
          <w:w w:val="105"/>
        </w:rPr>
        <w:t>đuổi sự nghiệp kinh doanh, họ sống bằng cách nào? Sống bằng cách khất thực, đi xin từng nhà. Người Hoa trọn chẳng tôn trọng</w:t>
      </w:r>
      <w:r>
        <w:rPr>
          <w:color w:val="231F20"/>
          <w:spacing w:val="-23"/>
          <w:w w:val="105"/>
        </w:rPr>
        <w:t> </w:t>
      </w:r>
      <w:r>
        <w:rPr>
          <w:color w:val="231F20"/>
          <w:w w:val="105"/>
        </w:rPr>
        <w:t>kẻ</w:t>
      </w:r>
      <w:r>
        <w:rPr>
          <w:color w:val="231F20"/>
          <w:spacing w:val="-22"/>
          <w:w w:val="105"/>
        </w:rPr>
        <w:t> </w:t>
      </w:r>
      <w:r>
        <w:rPr>
          <w:color w:val="231F20"/>
          <w:w w:val="105"/>
        </w:rPr>
        <w:t>ăn</w:t>
      </w:r>
      <w:r>
        <w:rPr>
          <w:color w:val="231F20"/>
          <w:spacing w:val="-22"/>
          <w:w w:val="105"/>
        </w:rPr>
        <w:t> </w:t>
      </w:r>
      <w:r>
        <w:rPr>
          <w:color w:val="231F20"/>
          <w:w w:val="105"/>
        </w:rPr>
        <w:t>mày</w:t>
      </w:r>
      <w:r>
        <w:rPr>
          <w:color w:val="231F20"/>
          <w:spacing w:val="-12"/>
          <w:w w:val="105"/>
        </w:rPr>
        <w:t>, </w:t>
      </w:r>
      <w:r>
        <w:rPr>
          <w:color w:val="231F20"/>
          <w:w w:val="105"/>
        </w:rPr>
        <w:t>trong</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3"/>
          <w:w w:val="105"/>
        </w:rPr>
        <w:t> </w:t>
      </w:r>
      <w:r>
        <w:rPr>
          <w:color w:val="231F20"/>
          <w:w w:val="105"/>
        </w:rPr>
        <w:t>ăn</w:t>
      </w:r>
      <w:r>
        <w:rPr>
          <w:color w:val="231F20"/>
          <w:spacing w:val="-22"/>
          <w:w w:val="105"/>
        </w:rPr>
        <w:t> </w:t>
      </w:r>
      <w:r>
        <w:rPr>
          <w:color w:val="231F20"/>
          <w:w w:val="105"/>
        </w:rPr>
        <w:t>mày</w:t>
      </w:r>
      <w:r>
        <w:rPr>
          <w:color w:val="231F20"/>
          <w:spacing w:val="-22"/>
          <w:w w:val="105"/>
        </w:rPr>
        <w:t> </w:t>
      </w:r>
      <w:r>
        <w:rPr>
          <w:color w:val="231F20"/>
          <w:w w:val="105"/>
        </w:rPr>
        <w:t>có</w:t>
      </w:r>
      <w:r>
        <w:rPr>
          <w:color w:val="231F20"/>
          <w:spacing w:val="-23"/>
          <w:w w:val="105"/>
        </w:rPr>
        <w:t> </w:t>
      </w:r>
      <w:r>
        <w:rPr>
          <w:color w:val="231F20"/>
          <w:w w:val="105"/>
        </w:rPr>
        <w:t>địa</w:t>
      </w:r>
      <w:r>
        <w:rPr>
          <w:color w:val="231F20"/>
          <w:spacing w:val="-22"/>
          <w:w w:val="105"/>
        </w:rPr>
        <w:t> </w:t>
      </w:r>
      <w:r>
        <w:rPr>
          <w:color w:val="231F20"/>
          <w:w w:val="105"/>
        </w:rPr>
        <w:t>vị</w:t>
      </w:r>
      <w:r>
        <w:rPr>
          <w:color w:val="231F20"/>
          <w:spacing w:val="-22"/>
          <w:w w:val="105"/>
        </w:rPr>
        <w:t> </w:t>
      </w:r>
      <w:r>
        <w:rPr>
          <w:color w:val="231F20"/>
          <w:w w:val="105"/>
        </w:rPr>
        <w:t>thấp</w:t>
      </w:r>
      <w:r>
        <w:rPr>
          <w:color w:val="231F20"/>
          <w:spacing w:val="-23"/>
          <w:w w:val="105"/>
        </w:rPr>
        <w:t> </w:t>
      </w:r>
      <w:r>
        <w:rPr>
          <w:color w:val="231F20"/>
          <w:w w:val="105"/>
        </w:rPr>
        <w:t>nhất</w:t>
      </w:r>
      <w:r>
        <w:rPr>
          <w:color w:val="231F20"/>
          <w:spacing w:val="-11"/>
          <w:w w:val="105"/>
        </w:rPr>
        <w:t>, </w:t>
      </w:r>
      <w:r>
        <w:rPr>
          <w:color w:val="231F20"/>
          <w:w w:val="105"/>
        </w:rPr>
        <w:t>gọi </w:t>
      </w:r>
      <w:r>
        <w:rPr>
          <w:color w:val="231F20"/>
          <w:spacing w:val="-2"/>
          <w:w w:val="105"/>
        </w:rPr>
        <w:t>là</w:t>
      </w:r>
      <w:r>
        <w:rPr>
          <w:color w:val="231F20"/>
          <w:spacing w:val="-21"/>
          <w:w w:val="105"/>
        </w:rPr>
        <w:t> </w:t>
      </w:r>
      <w:r>
        <w:rPr>
          <w:color w:val="231F20"/>
          <w:spacing w:val="-2"/>
          <w:w w:val="105"/>
        </w:rPr>
        <w:t>“bần</w:t>
      </w:r>
      <w:r>
        <w:rPr>
          <w:color w:val="231F20"/>
          <w:spacing w:val="-20"/>
          <w:w w:val="105"/>
        </w:rPr>
        <w:t> </w:t>
      </w:r>
      <w:r>
        <w:rPr>
          <w:color w:val="231F20"/>
          <w:spacing w:val="-2"/>
          <w:w w:val="105"/>
        </w:rPr>
        <w:t>tiện</w:t>
      </w:r>
      <w:r>
        <w:rPr>
          <w:color w:val="231F20"/>
          <w:spacing w:val="-8"/>
          <w:w w:val="105"/>
        </w:rPr>
        <w:t>”. </w:t>
      </w:r>
      <w:r>
        <w:rPr>
          <w:color w:val="231F20"/>
          <w:spacing w:val="-2"/>
          <w:w w:val="105"/>
        </w:rPr>
        <w:t>Bần</w:t>
      </w:r>
      <w:r>
        <w:rPr>
          <w:color w:val="231F20"/>
          <w:spacing w:val="-12"/>
          <w:w w:val="105"/>
        </w:rPr>
        <w:t> (</w:t>
      </w:r>
      <w:r>
        <w:rPr>
          <w:rFonts w:ascii="Arial Unicode MS" w:hAnsi="Arial Unicode MS" w:eastAsia="Arial Unicode MS" w:hint="eastAsia"/>
          <w:color w:val="231F20"/>
          <w:spacing w:val="-2"/>
          <w:w w:val="105"/>
        </w:rPr>
        <w:t>貧</w:t>
      </w:r>
      <w:r>
        <w:rPr>
          <w:color w:val="231F20"/>
          <w:spacing w:val="-11"/>
          <w:w w:val="105"/>
        </w:rPr>
        <w:t>) </w:t>
      </w:r>
      <w:r>
        <w:rPr>
          <w:color w:val="231F20"/>
          <w:spacing w:val="-2"/>
          <w:w w:val="105"/>
        </w:rPr>
        <w:t>là</w:t>
      </w:r>
      <w:r>
        <w:rPr>
          <w:color w:val="231F20"/>
          <w:spacing w:val="-20"/>
          <w:w w:val="105"/>
        </w:rPr>
        <w:t> </w:t>
      </w:r>
      <w:r>
        <w:rPr>
          <w:color w:val="231F20"/>
          <w:spacing w:val="-2"/>
          <w:w w:val="105"/>
        </w:rPr>
        <w:t>chẳng</w:t>
      </w:r>
      <w:r>
        <w:rPr>
          <w:color w:val="231F20"/>
          <w:spacing w:val="-21"/>
          <w:w w:val="105"/>
        </w:rPr>
        <w:t> </w:t>
      </w:r>
      <w:r>
        <w:rPr>
          <w:color w:val="231F20"/>
          <w:spacing w:val="-2"/>
          <w:w w:val="105"/>
        </w:rPr>
        <w:t>có</w:t>
      </w:r>
      <w:r>
        <w:rPr>
          <w:color w:val="231F20"/>
          <w:spacing w:val="-20"/>
          <w:w w:val="105"/>
        </w:rPr>
        <w:t> </w:t>
      </w:r>
      <w:r>
        <w:rPr>
          <w:color w:val="231F20"/>
          <w:spacing w:val="-2"/>
          <w:w w:val="105"/>
        </w:rPr>
        <w:t>của</w:t>
      </w:r>
      <w:r>
        <w:rPr>
          <w:color w:val="231F20"/>
          <w:spacing w:val="-20"/>
          <w:w w:val="105"/>
        </w:rPr>
        <w:t> </w:t>
      </w:r>
      <w:r>
        <w:rPr>
          <w:color w:val="231F20"/>
          <w:spacing w:val="-2"/>
          <w:w w:val="105"/>
        </w:rPr>
        <w:t>cải.</w:t>
      </w:r>
      <w:r>
        <w:rPr>
          <w:color w:val="231F20"/>
          <w:spacing w:val="-21"/>
          <w:w w:val="105"/>
        </w:rPr>
        <w:t> </w:t>
      </w:r>
      <w:r>
        <w:rPr>
          <w:color w:val="231F20"/>
          <w:spacing w:val="-2"/>
          <w:w w:val="105"/>
        </w:rPr>
        <w:t>Tiện</w:t>
      </w:r>
      <w:r>
        <w:rPr>
          <w:color w:val="231F20"/>
          <w:spacing w:val="-11"/>
          <w:w w:val="105"/>
        </w:rPr>
        <w:t> (</w:t>
      </w:r>
      <w:r>
        <w:rPr>
          <w:rFonts w:ascii="Arial Unicode MS" w:hAnsi="Arial Unicode MS" w:eastAsia="Arial Unicode MS" w:hint="eastAsia"/>
          <w:color w:val="231F20"/>
          <w:spacing w:val="-2"/>
          <w:w w:val="105"/>
        </w:rPr>
        <w:t>賤</w:t>
      </w:r>
      <w:r>
        <w:rPr>
          <w:color w:val="231F20"/>
          <w:spacing w:val="-11"/>
          <w:w w:val="105"/>
        </w:rPr>
        <w:t>) </w:t>
      </w:r>
      <w:r>
        <w:rPr>
          <w:color w:val="231F20"/>
          <w:spacing w:val="-2"/>
          <w:w w:val="105"/>
        </w:rPr>
        <w:t>là</w:t>
      </w:r>
      <w:r>
        <w:rPr>
          <w:color w:val="231F20"/>
          <w:spacing w:val="-21"/>
          <w:w w:val="105"/>
        </w:rPr>
        <w:t> </w:t>
      </w:r>
      <w:r>
        <w:rPr>
          <w:color w:val="231F20"/>
          <w:spacing w:val="-2"/>
          <w:w w:val="105"/>
        </w:rPr>
        <w:t>chẳng </w:t>
      </w:r>
      <w:r>
        <w:rPr>
          <w:color w:val="231F20"/>
          <w:w w:val="105"/>
        </w:rPr>
        <w:t>có</w:t>
      </w:r>
      <w:r>
        <w:rPr>
          <w:color w:val="231F20"/>
          <w:spacing w:val="21"/>
          <w:w w:val="105"/>
        </w:rPr>
        <w:t> </w:t>
      </w:r>
      <w:r>
        <w:rPr>
          <w:color w:val="231F20"/>
          <w:w w:val="105"/>
        </w:rPr>
        <w:t>địa</w:t>
      </w:r>
      <w:r>
        <w:rPr>
          <w:color w:val="231F20"/>
          <w:spacing w:val="20"/>
          <w:w w:val="105"/>
        </w:rPr>
        <w:t> </w:t>
      </w:r>
      <w:r>
        <w:rPr>
          <w:color w:val="231F20"/>
          <w:w w:val="105"/>
        </w:rPr>
        <w:t>vị</w:t>
      </w:r>
      <w:r>
        <w:rPr>
          <w:color w:val="231F20"/>
          <w:spacing w:val="21"/>
          <w:w w:val="105"/>
        </w:rPr>
        <w:t> </w:t>
      </w:r>
      <w:r>
        <w:rPr>
          <w:color w:val="231F20"/>
          <w:w w:val="105"/>
        </w:rPr>
        <w:t>xã</w:t>
      </w:r>
      <w:r>
        <w:rPr>
          <w:color w:val="231F20"/>
          <w:spacing w:val="20"/>
          <w:w w:val="105"/>
        </w:rPr>
        <w:t> </w:t>
      </w:r>
      <w:r>
        <w:rPr>
          <w:color w:val="231F20"/>
          <w:w w:val="105"/>
        </w:rPr>
        <w:t>hội.</w:t>
      </w:r>
      <w:r>
        <w:rPr>
          <w:color w:val="231F20"/>
          <w:spacing w:val="21"/>
          <w:w w:val="105"/>
        </w:rPr>
        <w:t> </w:t>
      </w:r>
      <w:r>
        <w:rPr>
          <w:color w:val="231F20"/>
          <w:w w:val="105"/>
        </w:rPr>
        <w:t>Nhưng</w:t>
      </w:r>
      <w:r>
        <w:rPr>
          <w:color w:val="231F20"/>
          <w:spacing w:val="21"/>
          <w:w w:val="105"/>
        </w:rPr>
        <w:t> </w:t>
      </w:r>
      <w:r>
        <w:rPr>
          <w:color w:val="231F20"/>
          <w:w w:val="105"/>
        </w:rPr>
        <w:t>người</w:t>
      </w:r>
      <w:r>
        <w:rPr>
          <w:color w:val="231F20"/>
          <w:spacing w:val="21"/>
          <w:w w:val="105"/>
        </w:rPr>
        <w:t> </w:t>
      </w:r>
      <w:r>
        <w:rPr>
          <w:color w:val="231F20"/>
          <w:w w:val="105"/>
        </w:rPr>
        <w:t>khất</w:t>
      </w:r>
      <w:r>
        <w:rPr>
          <w:color w:val="231F20"/>
          <w:spacing w:val="21"/>
          <w:w w:val="105"/>
        </w:rPr>
        <w:t> </w:t>
      </w:r>
      <w:r>
        <w:rPr>
          <w:color w:val="231F20"/>
          <w:w w:val="105"/>
        </w:rPr>
        <w:t>thực</w:t>
      </w:r>
      <w:r>
        <w:rPr>
          <w:color w:val="231F20"/>
          <w:spacing w:val="21"/>
          <w:w w:val="105"/>
        </w:rPr>
        <w:t> </w:t>
      </w:r>
      <w:r>
        <w:rPr>
          <w:color w:val="231F20"/>
          <w:w w:val="105"/>
        </w:rPr>
        <w:t>khác</w:t>
      </w:r>
      <w:r>
        <w:rPr>
          <w:color w:val="231F20"/>
          <w:spacing w:val="20"/>
          <w:w w:val="105"/>
        </w:rPr>
        <w:t> </w:t>
      </w:r>
      <w:r>
        <w:rPr>
          <w:color w:val="231F20"/>
          <w:w w:val="105"/>
        </w:rPr>
        <w:t>hẳn,</w:t>
      </w:r>
      <w:r>
        <w:rPr>
          <w:color w:val="231F20"/>
          <w:spacing w:val="21"/>
          <w:w w:val="105"/>
        </w:rPr>
        <w:t> </w:t>
      </w:r>
      <w:r>
        <w:rPr>
          <w:color w:val="231F20"/>
          <w:w w:val="105"/>
        </w:rPr>
        <w:t>có</w:t>
      </w:r>
      <w:r>
        <w:rPr>
          <w:color w:val="231F20"/>
          <w:spacing w:val="20"/>
          <w:w w:val="105"/>
        </w:rPr>
        <w:t> </w:t>
      </w:r>
      <w:r>
        <w:rPr>
          <w:color w:val="231F20"/>
          <w:spacing w:val="-5"/>
          <w:w w:val="105"/>
        </w:rPr>
        <w:t>học</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vấn,</w:t>
      </w:r>
      <w:r>
        <w:rPr>
          <w:color w:val="231F20"/>
          <w:spacing w:val="-14"/>
          <w:w w:val="105"/>
        </w:rPr>
        <w:t> </w:t>
      </w:r>
      <w:r>
        <w:rPr>
          <w:color w:val="231F20"/>
          <w:w w:val="105"/>
        </w:rPr>
        <w:t>có</w:t>
      </w:r>
      <w:r>
        <w:rPr>
          <w:color w:val="231F20"/>
          <w:spacing w:val="-14"/>
          <w:w w:val="105"/>
        </w:rPr>
        <w:t> </w:t>
      </w:r>
      <w:r>
        <w:rPr>
          <w:color w:val="231F20"/>
          <w:w w:val="105"/>
        </w:rPr>
        <w:t>đức</w:t>
      </w:r>
      <w:r>
        <w:rPr>
          <w:color w:val="231F20"/>
          <w:spacing w:val="-14"/>
          <w:w w:val="105"/>
        </w:rPr>
        <w:t> </w:t>
      </w:r>
      <w:r>
        <w:rPr>
          <w:color w:val="231F20"/>
          <w:w w:val="105"/>
        </w:rPr>
        <w:t>hạnh,</w:t>
      </w:r>
      <w:r>
        <w:rPr>
          <w:color w:val="231F20"/>
          <w:spacing w:val="-13"/>
          <w:w w:val="105"/>
        </w:rPr>
        <w:t> </w:t>
      </w:r>
      <w:r>
        <w:rPr>
          <w:color w:val="231F20"/>
          <w:w w:val="105"/>
        </w:rPr>
        <w:t>nên</w:t>
      </w:r>
      <w:r>
        <w:rPr>
          <w:color w:val="231F20"/>
          <w:spacing w:val="-14"/>
          <w:w w:val="105"/>
        </w:rPr>
        <w:t> </w:t>
      </w:r>
      <w:r>
        <w:rPr>
          <w:color w:val="231F20"/>
          <w:w w:val="105"/>
        </w:rPr>
        <w:t>tại</w:t>
      </w:r>
      <w:r>
        <w:rPr>
          <w:color w:val="231F20"/>
          <w:spacing w:val="-14"/>
          <w:w w:val="105"/>
        </w:rPr>
        <w:t> </w:t>
      </w:r>
      <w:r>
        <w:rPr>
          <w:color w:val="231F20"/>
          <w:w w:val="105"/>
        </w:rPr>
        <w:t>Ấn</w:t>
      </w:r>
      <w:r>
        <w:rPr>
          <w:color w:val="231F20"/>
          <w:spacing w:val="-14"/>
          <w:w w:val="105"/>
        </w:rPr>
        <w:t> </w:t>
      </w:r>
      <w:r>
        <w:rPr>
          <w:color w:val="231F20"/>
          <w:w w:val="105"/>
        </w:rPr>
        <w:t>Độ,</w:t>
      </w:r>
      <w:r>
        <w:rPr>
          <w:color w:val="231F20"/>
          <w:spacing w:val="-13"/>
          <w:w w:val="105"/>
        </w:rPr>
        <w:t> </w:t>
      </w:r>
      <w:r>
        <w:rPr>
          <w:color w:val="231F20"/>
          <w:w w:val="105"/>
        </w:rPr>
        <w:t>hết</w:t>
      </w:r>
      <w:r>
        <w:rPr>
          <w:color w:val="231F20"/>
          <w:spacing w:val="-14"/>
          <w:w w:val="105"/>
        </w:rPr>
        <w:t> </w:t>
      </w:r>
      <w:r>
        <w:rPr>
          <w:color w:val="231F20"/>
          <w:w w:val="105"/>
        </w:rPr>
        <w:t>sức</w:t>
      </w:r>
      <w:r>
        <w:rPr>
          <w:color w:val="231F20"/>
          <w:spacing w:val="-14"/>
          <w:w w:val="105"/>
        </w:rPr>
        <w:t> </w:t>
      </w:r>
      <w:r>
        <w:rPr>
          <w:color w:val="231F20"/>
          <w:w w:val="105"/>
        </w:rPr>
        <w:t>tôn</w:t>
      </w:r>
      <w:r>
        <w:rPr>
          <w:color w:val="231F20"/>
          <w:spacing w:val="-13"/>
          <w:w w:val="105"/>
        </w:rPr>
        <w:t> </w:t>
      </w:r>
      <w:r>
        <w:rPr>
          <w:color w:val="231F20"/>
          <w:w w:val="105"/>
        </w:rPr>
        <w:t>kính</w:t>
      </w:r>
      <w:r>
        <w:rPr>
          <w:color w:val="231F20"/>
          <w:spacing w:val="-14"/>
          <w:w w:val="105"/>
        </w:rPr>
        <w:t> </w:t>
      </w:r>
      <w:r>
        <w:rPr>
          <w:color w:val="231F20"/>
          <w:w w:val="105"/>
        </w:rPr>
        <w:t>loại</w:t>
      </w:r>
      <w:r>
        <w:rPr>
          <w:color w:val="231F20"/>
          <w:spacing w:val="-14"/>
          <w:w w:val="105"/>
        </w:rPr>
        <w:t> </w:t>
      </w:r>
      <w:r>
        <w:rPr>
          <w:color w:val="231F20"/>
          <w:w w:val="105"/>
        </w:rPr>
        <w:t>người này, chỉ cần gặp, nhất định sẽ cúng dường.</w:t>
      </w:r>
    </w:p>
    <w:p>
      <w:pPr>
        <w:pStyle w:val="BodyText"/>
        <w:spacing w:line="297" w:lineRule="auto" w:before="142"/>
        <w:ind w:left="387" w:right="122" w:firstLine="453"/>
      </w:pP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khất</w:t>
      </w:r>
      <w:r>
        <w:rPr>
          <w:color w:val="231F20"/>
          <w:spacing w:val="-21"/>
          <w:w w:val="105"/>
        </w:rPr>
        <w:t> </w:t>
      </w:r>
      <w:r>
        <w:rPr>
          <w:color w:val="231F20"/>
          <w:w w:val="105"/>
        </w:rPr>
        <w:t>thực</w:t>
      </w:r>
      <w:r>
        <w:rPr>
          <w:color w:val="231F20"/>
          <w:spacing w:val="-21"/>
          <w:w w:val="105"/>
        </w:rPr>
        <w:t> </w:t>
      </w:r>
      <w:r>
        <w:rPr>
          <w:color w:val="231F20"/>
          <w:w w:val="105"/>
        </w:rPr>
        <w:t>tại</w:t>
      </w:r>
      <w:r>
        <w:rPr>
          <w:color w:val="231F20"/>
          <w:spacing w:val="-21"/>
          <w:w w:val="105"/>
        </w:rPr>
        <w:t> </w:t>
      </w:r>
      <w:r>
        <w:rPr>
          <w:color w:val="231F20"/>
          <w:w w:val="105"/>
        </w:rPr>
        <w:t>Ấn</w:t>
      </w:r>
      <w:r>
        <w:rPr>
          <w:color w:val="231F20"/>
          <w:spacing w:val="-21"/>
          <w:w w:val="105"/>
        </w:rPr>
        <w:t> </w:t>
      </w:r>
      <w:r>
        <w:rPr>
          <w:color w:val="231F20"/>
          <w:w w:val="105"/>
        </w:rPr>
        <w:t>Độ</w:t>
      </w:r>
      <w:r>
        <w:rPr>
          <w:color w:val="231F20"/>
          <w:spacing w:val="-21"/>
          <w:w w:val="105"/>
        </w:rPr>
        <w:t> </w:t>
      </w:r>
      <w:r>
        <w:rPr>
          <w:color w:val="231F20"/>
          <w:w w:val="105"/>
        </w:rPr>
        <w:t>vào</w:t>
      </w:r>
      <w:r>
        <w:rPr>
          <w:color w:val="231F20"/>
          <w:spacing w:val="-21"/>
          <w:w w:val="105"/>
        </w:rPr>
        <w:t> </w:t>
      </w:r>
      <w:r>
        <w:rPr>
          <w:color w:val="231F20"/>
          <w:w w:val="105"/>
        </w:rPr>
        <w:t>thời</w:t>
      </w:r>
      <w:r>
        <w:rPr>
          <w:color w:val="231F20"/>
          <w:spacing w:val="-22"/>
          <w:w w:val="105"/>
        </w:rPr>
        <w:t> </w:t>
      </w:r>
      <w:r>
        <w:rPr>
          <w:color w:val="231F20"/>
          <w:w w:val="105"/>
        </w:rPr>
        <w:t>cổ,</w:t>
      </w:r>
      <w:r>
        <w:rPr>
          <w:color w:val="231F20"/>
          <w:spacing w:val="-21"/>
          <w:w w:val="105"/>
        </w:rPr>
        <w:t> </w:t>
      </w:r>
      <w:r>
        <w:rPr>
          <w:color w:val="231F20"/>
          <w:w w:val="105"/>
        </w:rPr>
        <w:t>cũng</w:t>
      </w:r>
      <w:r>
        <w:rPr>
          <w:color w:val="231F20"/>
          <w:spacing w:val="-21"/>
          <w:w w:val="105"/>
        </w:rPr>
        <w:t> </w:t>
      </w:r>
      <w:r>
        <w:rPr>
          <w:color w:val="231F20"/>
          <w:w w:val="105"/>
        </w:rPr>
        <w:t>như</w:t>
      </w:r>
      <w:r>
        <w:rPr>
          <w:color w:val="231F20"/>
          <w:spacing w:val="-21"/>
          <w:w w:val="105"/>
        </w:rPr>
        <w:t> </w:t>
      </w:r>
      <w:r>
        <w:rPr>
          <w:color w:val="231F20"/>
          <w:w w:val="105"/>
        </w:rPr>
        <w:t>tại</w:t>
      </w:r>
      <w:r>
        <w:rPr>
          <w:color w:val="231F20"/>
          <w:spacing w:val="-21"/>
          <w:w w:val="105"/>
        </w:rPr>
        <w:t> </w:t>
      </w:r>
      <w:r>
        <w:rPr>
          <w:color w:val="231F20"/>
          <w:w w:val="105"/>
        </w:rPr>
        <w:t>Thái Lan hiện thời, theo Phật giáo Nam truyền, không có vấn đề gì,</w:t>
      </w:r>
      <w:r>
        <w:rPr>
          <w:color w:val="231F20"/>
          <w:spacing w:val="-2"/>
          <w:w w:val="105"/>
        </w:rPr>
        <w:t> </w:t>
      </w:r>
      <w:r>
        <w:rPr>
          <w:color w:val="231F20"/>
          <w:w w:val="105"/>
        </w:rPr>
        <w:t>người</w:t>
      </w:r>
      <w:r>
        <w:rPr>
          <w:color w:val="231F20"/>
          <w:spacing w:val="-2"/>
          <w:w w:val="105"/>
        </w:rPr>
        <w:t> </w:t>
      </w:r>
      <w:r>
        <w:rPr>
          <w:color w:val="231F20"/>
          <w:w w:val="105"/>
        </w:rPr>
        <w:t>ta</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cúng</w:t>
      </w:r>
      <w:r>
        <w:rPr>
          <w:color w:val="231F20"/>
          <w:spacing w:val="-2"/>
          <w:w w:val="105"/>
        </w:rPr>
        <w:t> </w:t>
      </w:r>
      <w:r>
        <w:rPr>
          <w:color w:val="231F20"/>
          <w:w w:val="105"/>
        </w:rPr>
        <w:t>dường</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Hiện</w:t>
      </w:r>
      <w:r>
        <w:rPr>
          <w:color w:val="231F20"/>
          <w:spacing w:val="-2"/>
          <w:w w:val="105"/>
        </w:rPr>
        <w:t> </w:t>
      </w:r>
      <w:r>
        <w:rPr>
          <w:color w:val="231F20"/>
          <w:w w:val="105"/>
        </w:rPr>
        <w:t>thời,</w:t>
      </w:r>
      <w:r>
        <w:rPr>
          <w:color w:val="231F20"/>
          <w:spacing w:val="-2"/>
          <w:w w:val="105"/>
        </w:rPr>
        <w:t> </w:t>
      </w:r>
      <w:r>
        <w:rPr>
          <w:color w:val="231F20"/>
          <w:w w:val="105"/>
        </w:rPr>
        <w:t>tại</w:t>
      </w:r>
      <w:r>
        <w:rPr>
          <w:color w:val="231F20"/>
          <w:spacing w:val="-2"/>
          <w:w w:val="105"/>
        </w:rPr>
        <w:t> </w:t>
      </w:r>
      <w:r>
        <w:rPr>
          <w:color w:val="231F20"/>
          <w:w w:val="105"/>
        </w:rPr>
        <w:t>Trung Quốc, khất thực cũng rất khó khăn. Quý vị chẳng thể khất thực</w:t>
      </w:r>
      <w:r>
        <w:rPr>
          <w:color w:val="231F20"/>
          <w:spacing w:val="-19"/>
          <w:w w:val="105"/>
        </w:rPr>
        <w:t> </w:t>
      </w:r>
      <w:r>
        <w:rPr>
          <w:color w:val="231F20"/>
          <w:w w:val="105"/>
        </w:rPr>
        <w:t>tại</w:t>
      </w:r>
      <w:r>
        <w:rPr>
          <w:color w:val="231F20"/>
          <w:spacing w:val="-19"/>
          <w:w w:val="105"/>
        </w:rPr>
        <w:t> </w:t>
      </w:r>
      <w:r>
        <w:rPr>
          <w:color w:val="231F20"/>
          <w:w w:val="105"/>
        </w:rPr>
        <w:t>HongKong,</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ai</w:t>
      </w:r>
      <w:r>
        <w:rPr>
          <w:color w:val="231F20"/>
          <w:spacing w:val="-19"/>
          <w:w w:val="105"/>
        </w:rPr>
        <w:t> </w:t>
      </w:r>
      <w:r>
        <w:rPr>
          <w:color w:val="231F20"/>
          <w:w w:val="105"/>
        </w:rPr>
        <w:t>cúng</w:t>
      </w:r>
      <w:r>
        <w:rPr>
          <w:color w:val="231F20"/>
          <w:spacing w:val="-18"/>
          <w:w w:val="105"/>
        </w:rPr>
        <w:t> </w:t>
      </w:r>
      <w:r>
        <w:rPr>
          <w:color w:val="231F20"/>
          <w:w w:val="105"/>
        </w:rPr>
        <w:t>dường</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Vì</w:t>
      </w:r>
      <w:r>
        <w:rPr>
          <w:color w:val="231F20"/>
          <w:spacing w:val="-19"/>
          <w:w w:val="105"/>
        </w:rPr>
        <w:t> </w:t>
      </w:r>
      <w:r>
        <w:rPr>
          <w:color w:val="231F20"/>
          <w:w w:val="105"/>
        </w:rPr>
        <w:t>thuở ấy tại Ấn Độ, theo phong tục, tập quán, mọi người rất tôn trọng những người tu hành ấy, cho nên họ sống theo cách ấy, giữa trưa ăn một bữa. Khất thực mà phải một ngày đi xin</w:t>
      </w:r>
      <w:r>
        <w:rPr>
          <w:color w:val="231F20"/>
          <w:spacing w:val="-8"/>
          <w:w w:val="105"/>
        </w:rPr>
        <w:t> </w:t>
      </w:r>
      <w:r>
        <w:rPr>
          <w:color w:val="231F20"/>
          <w:w w:val="105"/>
        </w:rPr>
        <w:t>3</w:t>
      </w:r>
      <w:r>
        <w:rPr>
          <w:color w:val="231F20"/>
          <w:spacing w:val="-8"/>
          <w:w w:val="105"/>
        </w:rPr>
        <w:t> </w:t>
      </w:r>
      <w:r>
        <w:rPr>
          <w:color w:val="231F20"/>
          <w:w w:val="105"/>
        </w:rPr>
        <w:t>lượt</w:t>
      </w:r>
      <w:r>
        <w:rPr>
          <w:color w:val="231F20"/>
          <w:spacing w:val="-8"/>
          <w:w w:val="105"/>
        </w:rPr>
        <w:t> </w:t>
      </w:r>
      <w:r>
        <w:rPr>
          <w:color w:val="231F20"/>
          <w:w w:val="105"/>
        </w:rPr>
        <w:t>sẽ</w:t>
      </w:r>
      <w:r>
        <w:rPr>
          <w:color w:val="231F20"/>
          <w:spacing w:val="-8"/>
          <w:w w:val="105"/>
        </w:rPr>
        <w:t> </w:t>
      </w:r>
      <w:r>
        <w:rPr>
          <w:color w:val="231F20"/>
          <w:w w:val="105"/>
        </w:rPr>
        <w:t>làm</w:t>
      </w:r>
      <w:r>
        <w:rPr>
          <w:color w:val="231F20"/>
          <w:spacing w:val="-8"/>
          <w:w w:val="105"/>
        </w:rPr>
        <w:t> </w:t>
      </w:r>
      <w:r>
        <w:rPr>
          <w:color w:val="231F20"/>
          <w:w w:val="105"/>
        </w:rPr>
        <w:t>phiền</w:t>
      </w:r>
      <w:r>
        <w:rPr>
          <w:color w:val="231F20"/>
          <w:spacing w:val="-8"/>
          <w:w w:val="105"/>
        </w:rPr>
        <w:t> </w:t>
      </w:r>
      <w:r>
        <w:rPr>
          <w:color w:val="231F20"/>
          <w:w w:val="105"/>
        </w:rPr>
        <w:t>người</w:t>
      </w:r>
      <w:r>
        <w:rPr>
          <w:color w:val="231F20"/>
          <w:spacing w:val="-8"/>
          <w:w w:val="105"/>
        </w:rPr>
        <w:t> </w:t>
      </w:r>
      <w:r>
        <w:rPr>
          <w:color w:val="231F20"/>
          <w:w w:val="105"/>
        </w:rPr>
        <w:t>ta,</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còn</w:t>
      </w:r>
      <w:r>
        <w:rPr>
          <w:color w:val="231F20"/>
          <w:spacing w:val="-8"/>
          <w:w w:val="105"/>
        </w:rPr>
        <w:t> </w:t>
      </w:r>
      <w:r>
        <w:rPr>
          <w:color w:val="231F20"/>
          <w:w w:val="105"/>
        </w:rPr>
        <w:t>tu</w:t>
      </w:r>
      <w:r>
        <w:rPr>
          <w:color w:val="231F20"/>
          <w:spacing w:val="-8"/>
          <w:w w:val="105"/>
        </w:rPr>
        <w:t> </w:t>
      </w:r>
      <w:r>
        <w:rPr>
          <w:color w:val="231F20"/>
          <w:w w:val="105"/>
        </w:rPr>
        <w:t>hành</w:t>
      </w:r>
      <w:r>
        <w:rPr>
          <w:color w:val="231F20"/>
          <w:spacing w:val="-8"/>
          <w:w w:val="105"/>
        </w:rPr>
        <w:t> </w:t>
      </w:r>
      <w:r>
        <w:rPr>
          <w:color w:val="231F20"/>
          <w:w w:val="105"/>
        </w:rPr>
        <w:t>gì</w:t>
      </w:r>
      <w:r>
        <w:rPr>
          <w:color w:val="231F20"/>
          <w:spacing w:val="-8"/>
          <w:w w:val="105"/>
        </w:rPr>
        <w:t> </w:t>
      </w:r>
      <w:r>
        <w:rPr>
          <w:color w:val="231F20"/>
          <w:w w:val="105"/>
        </w:rPr>
        <w:t>được nữa? Suốt ngày từ sáng đến tối ra ngoài tìm thứ gì để ăn, cũng</w:t>
      </w:r>
      <w:r>
        <w:rPr>
          <w:color w:val="231F20"/>
          <w:spacing w:val="-20"/>
          <w:w w:val="105"/>
        </w:rPr>
        <w:t> </w:t>
      </w:r>
      <w:r>
        <w:rPr>
          <w:color w:val="231F20"/>
          <w:w w:val="105"/>
        </w:rPr>
        <w:t>chẳng</w:t>
      </w:r>
      <w:r>
        <w:rPr>
          <w:color w:val="231F20"/>
          <w:spacing w:val="-20"/>
          <w:w w:val="105"/>
        </w:rPr>
        <w:t> </w:t>
      </w:r>
      <w:r>
        <w:rPr>
          <w:color w:val="231F20"/>
          <w:w w:val="105"/>
        </w:rPr>
        <w:t>tránh</w:t>
      </w:r>
      <w:r>
        <w:rPr>
          <w:color w:val="231F20"/>
          <w:spacing w:val="-20"/>
          <w:w w:val="105"/>
        </w:rPr>
        <w:t> </w:t>
      </w:r>
      <w:r>
        <w:rPr>
          <w:color w:val="231F20"/>
          <w:w w:val="105"/>
        </w:rPr>
        <w:t>khỏi</w:t>
      </w:r>
      <w:r>
        <w:rPr>
          <w:color w:val="231F20"/>
          <w:spacing w:val="-20"/>
          <w:w w:val="105"/>
        </w:rPr>
        <w:t> </w:t>
      </w:r>
      <w:r>
        <w:rPr>
          <w:color w:val="231F20"/>
          <w:w w:val="105"/>
        </w:rPr>
        <w:t>là</w:t>
      </w:r>
      <w:r>
        <w:rPr>
          <w:color w:val="231F20"/>
          <w:spacing w:val="-20"/>
          <w:w w:val="105"/>
        </w:rPr>
        <w:t> </w:t>
      </w:r>
      <w:r>
        <w:rPr>
          <w:color w:val="231F20"/>
          <w:w w:val="105"/>
        </w:rPr>
        <w:t>quá</w:t>
      </w:r>
      <w:r>
        <w:rPr>
          <w:color w:val="231F20"/>
          <w:spacing w:val="-20"/>
          <w:w w:val="105"/>
        </w:rPr>
        <w:t> </w:t>
      </w:r>
      <w:r>
        <w:rPr>
          <w:color w:val="231F20"/>
          <w:w w:val="105"/>
        </w:rPr>
        <w:t>tham</w:t>
      </w:r>
      <w:r>
        <w:rPr>
          <w:color w:val="231F20"/>
          <w:spacing w:val="-20"/>
          <w:w w:val="105"/>
        </w:rPr>
        <w:t> </w:t>
      </w:r>
      <w:r>
        <w:rPr>
          <w:color w:val="231F20"/>
          <w:w w:val="105"/>
        </w:rPr>
        <w:t>lam!</w:t>
      </w:r>
      <w:r>
        <w:rPr>
          <w:color w:val="231F20"/>
          <w:spacing w:val="-20"/>
          <w:w w:val="105"/>
        </w:rPr>
        <w:t> </w:t>
      </w:r>
      <w:r>
        <w:rPr>
          <w:color w:val="231F20"/>
          <w:w w:val="105"/>
        </w:rPr>
        <w:t>Vì</w:t>
      </w:r>
      <w:r>
        <w:rPr>
          <w:color w:val="231F20"/>
          <w:spacing w:val="-20"/>
          <w:w w:val="105"/>
        </w:rPr>
        <w:t> </w:t>
      </w:r>
      <w:r>
        <w:rPr>
          <w:color w:val="231F20"/>
          <w:w w:val="105"/>
        </w:rPr>
        <w:t>thế,</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quy định ăn một bữa, mọi người càng tôn kính.</w:t>
      </w:r>
    </w:p>
    <w:p>
      <w:pPr>
        <w:pStyle w:val="BodyText"/>
        <w:spacing w:line="297" w:lineRule="auto" w:before="146"/>
        <w:ind w:left="387" w:right="120" w:firstLine="453"/>
      </w:pPr>
      <w:r>
        <w:rPr>
          <w:color w:val="231F20"/>
          <w:w w:val="105"/>
        </w:rPr>
        <w:t>Ăn</w:t>
      </w:r>
      <w:r>
        <w:rPr>
          <w:color w:val="231F20"/>
          <w:spacing w:val="-3"/>
          <w:w w:val="105"/>
        </w:rPr>
        <w:t> </w:t>
      </w:r>
      <w:r>
        <w:rPr>
          <w:color w:val="231F20"/>
          <w:w w:val="105"/>
        </w:rPr>
        <w:t>một</w:t>
      </w:r>
      <w:r>
        <w:rPr>
          <w:color w:val="231F20"/>
          <w:spacing w:val="-3"/>
          <w:w w:val="105"/>
        </w:rPr>
        <w:t> </w:t>
      </w:r>
      <w:r>
        <w:rPr>
          <w:color w:val="231F20"/>
          <w:w w:val="105"/>
        </w:rPr>
        <w:t>bữa,</w:t>
      </w:r>
      <w:r>
        <w:rPr>
          <w:color w:val="231F20"/>
          <w:spacing w:val="-3"/>
          <w:w w:val="105"/>
        </w:rPr>
        <w:t> </w:t>
      </w:r>
      <w:r>
        <w:rPr>
          <w:color w:val="231F20"/>
          <w:w w:val="105"/>
        </w:rPr>
        <w:t>có</w:t>
      </w:r>
      <w:r>
        <w:rPr>
          <w:color w:val="231F20"/>
          <w:spacing w:val="-3"/>
          <w:w w:val="105"/>
        </w:rPr>
        <w:t> </w:t>
      </w:r>
      <w:r>
        <w:rPr>
          <w:color w:val="231F20"/>
          <w:w w:val="105"/>
        </w:rPr>
        <w:t>đủ</w:t>
      </w:r>
      <w:r>
        <w:rPr>
          <w:color w:val="231F20"/>
          <w:spacing w:val="-3"/>
          <w:w w:val="105"/>
        </w:rPr>
        <w:t> </w:t>
      </w:r>
      <w:r>
        <w:rPr>
          <w:color w:val="231F20"/>
          <w:w w:val="105"/>
        </w:rPr>
        <w:t>hay</w:t>
      </w:r>
      <w:r>
        <w:rPr>
          <w:color w:val="231F20"/>
          <w:spacing w:val="-3"/>
          <w:w w:val="105"/>
        </w:rPr>
        <w:t> </w:t>
      </w:r>
      <w:r>
        <w:rPr>
          <w:color w:val="231F20"/>
          <w:w w:val="105"/>
        </w:rPr>
        <w:t>không?</w:t>
      </w:r>
      <w:r>
        <w:rPr>
          <w:color w:val="231F20"/>
          <w:spacing w:val="-3"/>
          <w:w w:val="105"/>
        </w:rPr>
        <w:t> </w:t>
      </w:r>
      <w:r>
        <w:rPr>
          <w:color w:val="231F20"/>
          <w:w w:val="105"/>
        </w:rPr>
        <w:t>Đủ!</w:t>
      </w:r>
      <w:r>
        <w:rPr>
          <w:color w:val="231F20"/>
          <w:spacing w:val="-3"/>
          <w:w w:val="105"/>
        </w:rPr>
        <w:t> </w:t>
      </w:r>
      <w:r>
        <w:rPr>
          <w:color w:val="231F20"/>
          <w:w w:val="105"/>
        </w:rPr>
        <w:t>Thân</w:t>
      </w:r>
      <w:r>
        <w:rPr>
          <w:color w:val="231F20"/>
          <w:spacing w:val="-3"/>
          <w:w w:val="105"/>
        </w:rPr>
        <w:t> </w:t>
      </w:r>
      <w:r>
        <w:rPr>
          <w:color w:val="231F20"/>
          <w:w w:val="105"/>
        </w:rPr>
        <w:t>thể</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là một</w:t>
      </w:r>
      <w:r>
        <w:rPr>
          <w:color w:val="231F20"/>
          <w:spacing w:val="-23"/>
          <w:w w:val="105"/>
        </w:rPr>
        <w:t> </w:t>
      </w:r>
      <w:r>
        <w:rPr>
          <w:color w:val="231F20"/>
          <w:w w:val="105"/>
        </w:rPr>
        <w:t>cỗ</w:t>
      </w:r>
      <w:r>
        <w:rPr>
          <w:color w:val="231F20"/>
          <w:spacing w:val="-22"/>
          <w:w w:val="105"/>
        </w:rPr>
        <w:t> </w:t>
      </w:r>
      <w:r>
        <w:rPr>
          <w:color w:val="231F20"/>
          <w:w w:val="105"/>
        </w:rPr>
        <w:t>máy,</w:t>
      </w:r>
      <w:r>
        <w:rPr>
          <w:color w:val="231F20"/>
          <w:spacing w:val="-22"/>
          <w:w w:val="105"/>
        </w:rPr>
        <w:t> </w:t>
      </w:r>
      <w:r>
        <w:rPr>
          <w:color w:val="231F20"/>
          <w:w w:val="105"/>
        </w:rPr>
        <w:t>để</w:t>
      </w:r>
      <w:r>
        <w:rPr>
          <w:color w:val="231F20"/>
          <w:spacing w:val="-23"/>
          <w:w w:val="105"/>
        </w:rPr>
        <w:t> </w:t>
      </w:r>
      <w:r>
        <w:rPr>
          <w:color w:val="231F20"/>
          <w:w w:val="105"/>
        </w:rPr>
        <w:t>cỗ</w:t>
      </w:r>
      <w:r>
        <w:rPr>
          <w:color w:val="231F20"/>
          <w:spacing w:val="-22"/>
          <w:w w:val="105"/>
        </w:rPr>
        <w:t> </w:t>
      </w:r>
      <w:r>
        <w:rPr>
          <w:color w:val="231F20"/>
          <w:w w:val="105"/>
        </w:rPr>
        <w:t>máy</w:t>
      </w:r>
      <w:r>
        <w:rPr>
          <w:color w:val="231F20"/>
          <w:spacing w:val="-22"/>
          <w:w w:val="105"/>
        </w:rPr>
        <w:t> </w:t>
      </w:r>
      <w:r>
        <w:rPr>
          <w:color w:val="231F20"/>
          <w:w w:val="105"/>
        </w:rPr>
        <w:t>ấy</w:t>
      </w:r>
      <w:r>
        <w:rPr>
          <w:color w:val="231F20"/>
          <w:spacing w:val="-23"/>
          <w:w w:val="105"/>
        </w:rPr>
        <w:t> </w:t>
      </w:r>
      <w:r>
        <w:rPr>
          <w:color w:val="231F20"/>
          <w:w w:val="105"/>
        </w:rPr>
        <w:t>hoạt</w:t>
      </w:r>
      <w:r>
        <w:rPr>
          <w:color w:val="231F20"/>
          <w:spacing w:val="-22"/>
          <w:w w:val="105"/>
        </w:rPr>
        <w:t> </w:t>
      </w:r>
      <w:r>
        <w:rPr>
          <w:color w:val="231F20"/>
          <w:w w:val="105"/>
        </w:rPr>
        <w:t>động</w:t>
      </w:r>
      <w:r>
        <w:rPr>
          <w:color w:val="231F20"/>
          <w:spacing w:val="-22"/>
          <w:w w:val="105"/>
        </w:rPr>
        <w:t> </w:t>
      </w:r>
      <w:r>
        <w:rPr>
          <w:color w:val="231F20"/>
          <w:w w:val="105"/>
        </w:rPr>
        <w:t>cần</w:t>
      </w:r>
      <w:r>
        <w:rPr>
          <w:color w:val="231F20"/>
          <w:spacing w:val="-23"/>
          <w:w w:val="105"/>
        </w:rPr>
        <w:t> </w:t>
      </w:r>
      <w:r>
        <w:rPr>
          <w:color w:val="231F20"/>
          <w:w w:val="105"/>
        </w:rPr>
        <w:t>phải</w:t>
      </w:r>
      <w:r>
        <w:rPr>
          <w:color w:val="231F20"/>
          <w:spacing w:val="-22"/>
          <w:w w:val="105"/>
        </w:rPr>
        <w:t> </w:t>
      </w:r>
      <w:r>
        <w:rPr>
          <w:color w:val="231F20"/>
          <w:w w:val="105"/>
        </w:rPr>
        <w:t>có</w:t>
      </w:r>
      <w:r>
        <w:rPr>
          <w:color w:val="231F20"/>
          <w:spacing w:val="-22"/>
          <w:w w:val="105"/>
        </w:rPr>
        <w:t> </w:t>
      </w:r>
      <w:r>
        <w:rPr>
          <w:color w:val="231F20"/>
          <w:w w:val="105"/>
        </w:rPr>
        <w:t>năng</w:t>
      </w:r>
      <w:r>
        <w:rPr>
          <w:color w:val="231F20"/>
          <w:spacing w:val="-23"/>
          <w:w w:val="105"/>
        </w:rPr>
        <w:t> </w:t>
      </w:r>
      <w:r>
        <w:rPr>
          <w:color w:val="231F20"/>
          <w:w w:val="105"/>
        </w:rPr>
        <w:t>lượng. Khởi nguồn của năng lượng là ẩm thực. Ẩm thực là nguồn cội để bổ sung năng lượng; nhưng máy móc có máy hao xăng, có máy đỡ tốn xăng, rốt cuộc tiêu hao năng lượng ở chỗ</w:t>
      </w:r>
      <w:r>
        <w:rPr>
          <w:color w:val="231F20"/>
          <w:spacing w:val="-10"/>
          <w:w w:val="105"/>
        </w:rPr>
        <w:t> </w:t>
      </w:r>
      <w:r>
        <w:rPr>
          <w:color w:val="231F20"/>
          <w:w w:val="105"/>
        </w:rPr>
        <w:t>nào?</w:t>
      </w:r>
      <w:r>
        <w:rPr>
          <w:color w:val="231F20"/>
          <w:spacing w:val="-10"/>
          <w:w w:val="105"/>
        </w:rPr>
        <w:t> </w:t>
      </w:r>
      <w:r>
        <w:rPr>
          <w:color w:val="231F20"/>
          <w:w w:val="105"/>
        </w:rPr>
        <w:t>95%</w:t>
      </w:r>
      <w:r>
        <w:rPr>
          <w:color w:val="231F20"/>
          <w:spacing w:val="-10"/>
          <w:w w:val="105"/>
        </w:rPr>
        <w:t> </w:t>
      </w:r>
      <w:r>
        <w:rPr>
          <w:color w:val="231F20"/>
          <w:w w:val="105"/>
        </w:rPr>
        <w:t>là</w:t>
      </w:r>
      <w:r>
        <w:rPr>
          <w:color w:val="231F20"/>
          <w:spacing w:val="-10"/>
          <w:w w:val="105"/>
        </w:rPr>
        <w:t> </w:t>
      </w:r>
      <w:r>
        <w:rPr>
          <w:color w:val="231F20"/>
          <w:w w:val="105"/>
        </w:rPr>
        <w:t>tiêu</w:t>
      </w:r>
      <w:r>
        <w:rPr>
          <w:color w:val="231F20"/>
          <w:spacing w:val="-10"/>
          <w:w w:val="105"/>
        </w:rPr>
        <w:t> </w:t>
      </w:r>
      <w:r>
        <w:rPr>
          <w:color w:val="231F20"/>
          <w:w w:val="105"/>
        </w:rPr>
        <w:t>hao</w:t>
      </w:r>
      <w:r>
        <w:rPr>
          <w:color w:val="231F20"/>
          <w:spacing w:val="-10"/>
          <w:w w:val="105"/>
        </w:rPr>
        <w:t> </w:t>
      </w:r>
      <w:r>
        <w:rPr>
          <w:color w:val="231F20"/>
          <w:w w:val="105"/>
        </w:rPr>
        <w:t>bởi</w:t>
      </w:r>
      <w:r>
        <w:rPr>
          <w:color w:val="231F20"/>
          <w:spacing w:val="-10"/>
          <w:w w:val="105"/>
        </w:rPr>
        <w:t> </w:t>
      </w:r>
      <w:r>
        <w:rPr>
          <w:color w:val="231F20"/>
          <w:w w:val="105"/>
        </w:rPr>
        <w:t>vọng</w:t>
      </w:r>
      <w:r>
        <w:rPr>
          <w:color w:val="231F20"/>
          <w:spacing w:val="-10"/>
          <w:w w:val="105"/>
        </w:rPr>
        <w:t> </w:t>
      </w:r>
      <w:r>
        <w:rPr>
          <w:color w:val="231F20"/>
          <w:w w:val="105"/>
        </w:rPr>
        <w:t>niệm.</w:t>
      </w:r>
      <w:r>
        <w:rPr>
          <w:color w:val="231F20"/>
          <w:spacing w:val="-10"/>
          <w:w w:val="105"/>
        </w:rPr>
        <w:t> </w:t>
      </w:r>
      <w:r>
        <w:rPr>
          <w:color w:val="231F20"/>
          <w:w w:val="105"/>
        </w:rPr>
        <w:t>Phiền</w:t>
      </w:r>
      <w:r>
        <w:rPr>
          <w:color w:val="231F20"/>
          <w:spacing w:val="-10"/>
          <w:w w:val="105"/>
        </w:rPr>
        <w:t> </w:t>
      </w:r>
      <w:r>
        <w:rPr>
          <w:color w:val="231F20"/>
          <w:w w:val="105"/>
        </w:rPr>
        <w:t>não</w:t>
      </w:r>
      <w:r>
        <w:rPr>
          <w:color w:val="231F20"/>
          <w:spacing w:val="-10"/>
          <w:w w:val="105"/>
        </w:rPr>
        <w:t> </w:t>
      </w:r>
      <w:r>
        <w:rPr>
          <w:color w:val="231F20"/>
          <w:w w:val="105"/>
        </w:rPr>
        <w:t>và</w:t>
      </w:r>
      <w:r>
        <w:rPr>
          <w:color w:val="231F20"/>
          <w:spacing w:val="-10"/>
          <w:w w:val="105"/>
        </w:rPr>
        <w:t> </w:t>
      </w:r>
      <w:r>
        <w:rPr>
          <w:color w:val="231F20"/>
          <w:w w:val="105"/>
        </w:rPr>
        <w:t>vọng niệm</w:t>
      </w:r>
      <w:r>
        <w:rPr>
          <w:color w:val="231F20"/>
          <w:spacing w:val="-7"/>
          <w:w w:val="105"/>
        </w:rPr>
        <w:t> </w:t>
      </w:r>
      <w:r>
        <w:rPr>
          <w:color w:val="231F20"/>
          <w:w w:val="105"/>
        </w:rPr>
        <w:t>tiêu</w:t>
      </w:r>
      <w:r>
        <w:rPr>
          <w:color w:val="231F20"/>
          <w:spacing w:val="-7"/>
          <w:w w:val="105"/>
        </w:rPr>
        <w:t> </w:t>
      </w:r>
      <w:r>
        <w:rPr>
          <w:color w:val="231F20"/>
          <w:w w:val="105"/>
        </w:rPr>
        <w:t>hao</w:t>
      </w:r>
      <w:r>
        <w:rPr>
          <w:color w:val="231F20"/>
          <w:spacing w:val="-7"/>
          <w:w w:val="105"/>
        </w:rPr>
        <w:t> </w:t>
      </w:r>
      <w:r>
        <w:rPr>
          <w:color w:val="231F20"/>
          <w:w w:val="105"/>
        </w:rPr>
        <w:t>năng</w:t>
      </w:r>
      <w:r>
        <w:rPr>
          <w:color w:val="231F20"/>
          <w:spacing w:val="-7"/>
          <w:w w:val="105"/>
        </w:rPr>
        <w:t> </w:t>
      </w:r>
      <w:r>
        <w:rPr>
          <w:color w:val="231F20"/>
          <w:w w:val="105"/>
        </w:rPr>
        <w:t>lượng</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phải</w:t>
      </w:r>
      <w:r>
        <w:rPr>
          <w:color w:val="231F20"/>
          <w:spacing w:val="-7"/>
          <w:w w:val="105"/>
        </w:rPr>
        <w:t> </w:t>
      </w:r>
      <w:r>
        <w:rPr>
          <w:color w:val="231F20"/>
          <w:w w:val="105"/>
        </w:rPr>
        <w:t>bổ</w:t>
      </w:r>
      <w:r>
        <w:rPr>
          <w:color w:val="231F20"/>
          <w:spacing w:val="-7"/>
          <w:w w:val="105"/>
        </w:rPr>
        <w:t> </w:t>
      </w:r>
      <w:r>
        <w:rPr>
          <w:color w:val="231F20"/>
          <w:w w:val="105"/>
        </w:rPr>
        <w:t>sung</w:t>
      </w:r>
      <w:r>
        <w:rPr>
          <w:color w:val="231F20"/>
          <w:spacing w:val="-6"/>
          <w:w w:val="105"/>
        </w:rPr>
        <w:t> </w:t>
      </w:r>
      <w:r>
        <w:rPr>
          <w:color w:val="231F20"/>
          <w:w w:val="105"/>
        </w:rPr>
        <w:t>với một mức độ lớn; 3 bữa vẫn chưa đủ, còn phải ăn điểm tâm. Nếu tâm địa thanh tịnh, không có tạp niệm, một bữa là đủ, khẳng</w:t>
      </w:r>
      <w:r>
        <w:rPr>
          <w:color w:val="231F20"/>
          <w:spacing w:val="-10"/>
          <w:w w:val="105"/>
        </w:rPr>
        <w:t> </w:t>
      </w:r>
      <w:r>
        <w:rPr>
          <w:color w:val="231F20"/>
          <w:w w:val="105"/>
        </w:rPr>
        <w:t>định</w:t>
      </w:r>
      <w:r>
        <w:rPr>
          <w:color w:val="231F20"/>
          <w:spacing w:val="-10"/>
          <w:w w:val="105"/>
        </w:rPr>
        <w:t> </w:t>
      </w:r>
      <w:r>
        <w:rPr>
          <w:color w:val="231F20"/>
          <w:w w:val="105"/>
        </w:rPr>
        <w:t>đã</w:t>
      </w:r>
      <w:r>
        <w:rPr>
          <w:color w:val="231F20"/>
          <w:spacing w:val="-10"/>
          <w:w w:val="105"/>
        </w:rPr>
        <w:t> </w:t>
      </w:r>
      <w:r>
        <w:rPr>
          <w:color w:val="231F20"/>
          <w:w w:val="105"/>
        </w:rPr>
        <w:t>đủ</w:t>
      </w:r>
      <w:r>
        <w:rPr>
          <w:color w:val="231F20"/>
          <w:spacing w:val="-10"/>
          <w:w w:val="105"/>
        </w:rPr>
        <w:t> </w:t>
      </w:r>
      <w:r>
        <w:rPr>
          <w:color w:val="231F20"/>
          <w:w w:val="105"/>
        </w:rPr>
        <w:t>rồi!</w:t>
      </w:r>
      <w:r>
        <w:rPr>
          <w:color w:val="231F20"/>
          <w:spacing w:val="-10"/>
          <w:w w:val="105"/>
        </w:rPr>
        <w:t> </w:t>
      </w:r>
      <w:r>
        <w:rPr>
          <w:color w:val="231F20"/>
          <w:w w:val="105"/>
        </w:rPr>
        <w:t>Dẫu</w:t>
      </w:r>
      <w:r>
        <w:rPr>
          <w:color w:val="231F20"/>
          <w:spacing w:val="-10"/>
          <w:w w:val="105"/>
        </w:rPr>
        <w:t> </w:t>
      </w:r>
      <w:r>
        <w:rPr>
          <w:color w:val="231F20"/>
          <w:w w:val="105"/>
        </w:rPr>
        <w:t>lao</w:t>
      </w:r>
      <w:r>
        <w:rPr>
          <w:color w:val="231F20"/>
          <w:spacing w:val="-10"/>
          <w:w w:val="105"/>
        </w:rPr>
        <w:t> </w:t>
      </w:r>
      <w:r>
        <w:rPr>
          <w:color w:val="231F20"/>
          <w:w w:val="105"/>
        </w:rPr>
        <w:t>tâm,</w:t>
      </w:r>
      <w:r>
        <w:rPr>
          <w:color w:val="231F20"/>
          <w:spacing w:val="-10"/>
          <w:w w:val="105"/>
        </w:rPr>
        <w:t> </w:t>
      </w:r>
      <w:r>
        <w:rPr>
          <w:color w:val="231F20"/>
          <w:w w:val="105"/>
        </w:rPr>
        <w:t>lao</w:t>
      </w:r>
      <w:r>
        <w:rPr>
          <w:color w:val="231F20"/>
          <w:spacing w:val="-11"/>
          <w:w w:val="105"/>
        </w:rPr>
        <w:t> </w:t>
      </w:r>
      <w:r>
        <w:rPr>
          <w:color w:val="231F20"/>
          <w:w w:val="105"/>
        </w:rPr>
        <w:t>lực,</w:t>
      </w:r>
      <w:r>
        <w:rPr>
          <w:color w:val="231F20"/>
          <w:spacing w:val="-10"/>
          <w:w w:val="105"/>
        </w:rPr>
        <w:t> </w:t>
      </w:r>
      <w:r>
        <w:rPr>
          <w:color w:val="231F20"/>
          <w:w w:val="105"/>
        </w:rPr>
        <w:t>khối</w:t>
      </w:r>
      <w:r>
        <w:rPr>
          <w:color w:val="231F20"/>
          <w:spacing w:val="-11"/>
          <w:w w:val="105"/>
        </w:rPr>
        <w:t> </w:t>
      </w:r>
      <w:r>
        <w:rPr>
          <w:color w:val="231F20"/>
          <w:w w:val="105"/>
        </w:rPr>
        <w:t>lượng</w:t>
      </w:r>
      <w:r>
        <w:rPr>
          <w:color w:val="231F20"/>
          <w:spacing w:val="-10"/>
          <w:w w:val="105"/>
        </w:rPr>
        <w:t> </w:t>
      </w:r>
      <w:r>
        <w:rPr>
          <w:color w:val="231F20"/>
          <w:w w:val="105"/>
        </w:rPr>
        <w:t>công việc nhiều đến mấy, tiêu hao năng lượng ít ỏi.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firstLine="453"/>
      </w:pPr>
      <w:r>
        <w:rPr>
          <w:color w:val="231F20"/>
          <w:w w:val="105"/>
        </w:rPr>
        <w:t>Năm</w:t>
      </w:r>
      <w:r>
        <w:rPr>
          <w:color w:val="231F20"/>
          <w:spacing w:val="-21"/>
          <w:w w:val="105"/>
        </w:rPr>
        <w:t> </w:t>
      </w:r>
      <w:r>
        <w:rPr>
          <w:color w:val="231F20"/>
          <w:w w:val="105"/>
        </w:rPr>
        <w:t>xưa,</w:t>
      </w:r>
      <w:r>
        <w:rPr>
          <w:color w:val="231F20"/>
          <w:spacing w:val="-21"/>
          <w:w w:val="105"/>
        </w:rPr>
        <w:t> </w:t>
      </w:r>
      <w:r>
        <w:rPr>
          <w:color w:val="231F20"/>
          <w:w w:val="105"/>
        </w:rPr>
        <w:t>tôi</w:t>
      </w:r>
      <w:r>
        <w:rPr>
          <w:color w:val="231F20"/>
          <w:spacing w:val="-21"/>
          <w:w w:val="105"/>
        </w:rPr>
        <w:t> </w:t>
      </w:r>
      <w:r>
        <w:rPr>
          <w:color w:val="231F20"/>
          <w:w w:val="105"/>
        </w:rPr>
        <w:t>cầu</w:t>
      </w:r>
      <w:r>
        <w:rPr>
          <w:color w:val="231F20"/>
          <w:spacing w:val="-21"/>
          <w:w w:val="105"/>
        </w:rPr>
        <w:t> </w:t>
      </w:r>
      <w:r>
        <w:rPr>
          <w:color w:val="231F20"/>
          <w:w w:val="105"/>
        </w:rPr>
        <w:t>học,</w:t>
      </w:r>
      <w:r>
        <w:rPr>
          <w:color w:val="231F20"/>
          <w:spacing w:val="-21"/>
          <w:w w:val="105"/>
        </w:rPr>
        <w:t> </w:t>
      </w:r>
      <w:r>
        <w:rPr>
          <w:color w:val="231F20"/>
          <w:w w:val="105"/>
        </w:rPr>
        <w:t>thân</w:t>
      </w:r>
      <w:r>
        <w:rPr>
          <w:color w:val="231F20"/>
          <w:spacing w:val="-21"/>
          <w:w w:val="105"/>
        </w:rPr>
        <w:t> </w:t>
      </w:r>
      <w:r>
        <w:rPr>
          <w:color w:val="231F20"/>
          <w:w w:val="105"/>
        </w:rPr>
        <w:t>cận</w:t>
      </w:r>
      <w:r>
        <w:rPr>
          <w:color w:val="231F20"/>
          <w:spacing w:val="-21"/>
          <w:w w:val="105"/>
        </w:rPr>
        <w:t> </w:t>
      </w:r>
      <w:r>
        <w:rPr>
          <w:color w:val="231F20"/>
          <w:w w:val="105"/>
        </w:rPr>
        <w:t>thầy</w:t>
      </w:r>
      <w:r>
        <w:rPr>
          <w:color w:val="231F20"/>
          <w:spacing w:val="-21"/>
          <w:w w:val="105"/>
        </w:rPr>
        <w:t> </w:t>
      </w:r>
      <w:r>
        <w:rPr>
          <w:color w:val="231F20"/>
          <w:w w:val="105"/>
        </w:rPr>
        <w:t>Lý</w:t>
      </w:r>
      <w:r>
        <w:rPr>
          <w:color w:val="231F20"/>
          <w:spacing w:val="-21"/>
          <w:w w:val="105"/>
        </w:rPr>
        <w:t> </w:t>
      </w:r>
      <w:r>
        <w:rPr>
          <w:color w:val="231F20"/>
          <w:w w:val="105"/>
        </w:rPr>
        <w:t>tại</w:t>
      </w:r>
      <w:r>
        <w:rPr>
          <w:color w:val="231F20"/>
          <w:spacing w:val="-21"/>
          <w:w w:val="105"/>
        </w:rPr>
        <w:t> </w:t>
      </w:r>
      <w:r>
        <w:rPr>
          <w:color w:val="231F20"/>
          <w:w w:val="105"/>
        </w:rPr>
        <w:t>Đài</w:t>
      </w:r>
      <w:r>
        <w:rPr>
          <w:color w:val="231F20"/>
          <w:spacing w:val="-21"/>
          <w:w w:val="105"/>
        </w:rPr>
        <w:t> </w:t>
      </w:r>
      <w:r>
        <w:rPr>
          <w:color w:val="231F20"/>
          <w:w w:val="105"/>
        </w:rPr>
        <w:t>Trung,</w:t>
      </w:r>
      <w:r>
        <w:rPr>
          <w:color w:val="231F20"/>
          <w:spacing w:val="-21"/>
          <w:w w:val="105"/>
        </w:rPr>
        <w:t> </w:t>
      </w:r>
      <w:r>
        <w:rPr>
          <w:color w:val="231F20"/>
          <w:w w:val="105"/>
        </w:rPr>
        <w:t>tức </w:t>
      </w:r>
      <w:r>
        <w:rPr>
          <w:color w:val="231F20"/>
        </w:rPr>
        <w:t>lão</w:t>
      </w:r>
      <w:r>
        <w:rPr>
          <w:color w:val="231F20"/>
          <w:spacing w:val="-6"/>
        </w:rPr>
        <w:t> </w:t>
      </w:r>
      <w:r>
        <w:rPr>
          <w:color w:val="231F20"/>
        </w:rPr>
        <w:t>cư</w:t>
      </w:r>
      <w:r>
        <w:rPr>
          <w:color w:val="231F20"/>
          <w:spacing w:val="-6"/>
        </w:rPr>
        <w:t> </w:t>
      </w:r>
      <w:r>
        <w:rPr>
          <w:color w:val="231F20"/>
        </w:rPr>
        <w:t>sĩ</w:t>
      </w:r>
      <w:r>
        <w:rPr>
          <w:color w:val="231F20"/>
          <w:spacing w:val="-6"/>
        </w:rPr>
        <w:t> </w:t>
      </w:r>
      <w:r>
        <w:rPr>
          <w:color w:val="231F20"/>
        </w:rPr>
        <w:t>Lý</w:t>
      </w:r>
      <w:r>
        <w:rPr>
          <w:color w:val="231F20"/>
          <w:spacing w:val="-6"/>
        </w:rPr>
        <w:t> </w:t>
      </w:r>
      <w:r>
        <w:rPr>
          <w:color w:val="231F20"/>
        </w:rPr>
        <w:t>Bỉnh</w:t>
      </w:r>
      <w:r>
        <w:rPr>
          <w:color w:val="231F20"/>
          <w:spacing w:val="-6"/>
        </w:rPr>
        <w:t> </w:t>
      </w:r>
      <w:r>
        <w:rPr>
          <w:color w:val="231F20"/>
        </w:rPr>
        <w:t>Nam,</w:t>
      </w:r>
      <w:r>
        <w:rPr>
          <w:color w:val="231F20"/>
          <w:spacing w:val="-6"/>
        </w:rPr>
        <w:t> </w:t>
      </w:r>
      <w:r>
        <w:rPr>
          <w:color w:val="231F20"/>
        </w:rPr>
        <w:t>khối</w:t>
      </w:r>
      <w:r>
        <w:rPr>
          <w:color w:val="231F20"/>
          <w:spacing w:val="-6"/>
        </w:rPr>
        <w:t> </w:t>
      </w:r>
      <w:r>
        <w:rPr>
          <w:color w:val="231F20"/>
        </w:rPr>
        <w:t>lượng</w:t>
      </w:r>
      <w:r>
        <w:rPr>
          <w:color w:val="231F20"/>
          <w:spacing w:val="-6"/>
        </w:rPr>
        <w:t> </w:t>
      </w:r>
      <w:r>
        <w:rPr>
          <w:color w:val="231F20"/>
        </w:rPr>
        <w:t>công</w:t>
      </w:r>
      <w:r>
        <w:rPr>
          <w:color w:val="231F20"/>
          <w:spacing w:val="-6"/>
        </w:rPr>
        <w:t> </w:t>
      </w:r>
      <w:r>
        <w:rPr>
          <w:color w:val="231F20"/>
        </w:rPr>
        <w:t>việc</w:t>
      </w:r>
      <w:r>
        <w:rPr>
          <w:color w:val="231F20"/>
          <w:spacing w:val="-6"/>
        </w:rPr>
        <w:t> </w:t>
      </w:r>
      <w:r>
        <w:rPr>
          <w:color w:val="231F20"/>
        </w:rPr>
        <w:t>của</w:t>
      </w:r>
      <w:r>
        <w:rPr>
          <w:color w:val="231F20"/>
          <w:spacing w:val="-6"/>
        </w:rPr>
        <w:t> </w:t>
      </w:r>
      <w:r>
        <w:rPr>
          <w:color w:val="231F20"/>
        </w:rPr>
        <w:t>lão</w:t>
      </w:r>
      <w:r>
        <w:rPr>
          <w:color w:val="231F20"/>
          <w:spacing w:val="-6"/>
        </w:rPr>
        <w:t> </w:t>
      </w:r>
      <w:r>
        <w:rPr>
          <w:color w:val="231F20"/>
        </w:rPr>
        <w:t>nhân</w:t>
      </w:r>
      <w:r>
        <w:rPr>
          <w:color w:val="231F20"/>
          <w:spacing w:val="-6"/>
        </w:rPr>
        <w:t> </w:t>
      </w:r>
      <w:r>
        <w:rPr>
          <w:color w:val="231F20"/>
        </w:rPr>
        <w:t>gia, </w:t>
      </w:r>
      <w:r>
        <w:rPr>
          <w:color w:val="231F20"/>
          <w:w w:val="105"/>
        </w:rPr>
        <w:t>nói</w:t>
      </w:r>
      <w:r>
        <w:rPr>
          <w:color w:val="231F20"/>
          <w:spacing w:val="-1"/>
          <w:w w:val="105"/>
        </w:rPr>
        <w:t> </w:t>
      </w:r>
      <w:r>
        <w:rPr>
          <w:color w:val="231F20"/>
          <w:w w:val="105"/>
        </w:rPr>
        <w:t>chung,</w:t>
      </w:r>
      <w:r>
        <w:rPr>
          <w:color w:val="231F20"/>
          <w:spacing w:val="-1"/>
          <w:w w:val="105"/>
        </w:rPr>
        <w:t> </w:t>
      </w:r>
      <w:r>
        <w:rPr>
          <w:color w:val="231F20"/>
          <w:w w:val="105"/>
        </w:rPr>
        <w:t>tối</w:t>
      </w:r>
      <w:r>
        <w:rPr>
          <w:color w:val="231F20"/>
          <w:spacing w:val="-1"/>
          <w:w w:val="105"/>
        </w:rPr>
        <w:t> </w:t>
      </w:r>
      <w:r>
        <w:rPr>
          <w:color w:val="231F20"/>
          <w:w w:val="105"/>
        </w:rPr>
        <w:t>thiểu</w:t>
      </w:r>
      <w:r>
        <w:rPr>
          <w:color w:val="231F20"/>
          <w:spacing w:val="-1"/>
          <w:w w:val="105"/>
        </w:rPr>
        <w:t> </w:t>
      </w:r>
      <w:r>
        <w:rPr>
          <w:color w:val="231F20"/>
          <w:w w:val="105"/>
        </w:rPr>
        <w:t>phải</w:t>
      </w:r>
      <w:r>
        <w:rPr>
          <w:color w:val="231F20"/>
          <w:spacing w:val="-1"/>
          <w:w w:val="105"/>
        </w:rPr>
        <w:t> </w:t>
      </w:r>
      <w:r>
        <w:rPr>
          <w:color w:val="231F20"/>
          <w:w w:val="105"/>
        </w:rPr>
        <w:t>bằng</w:t>
      </w:r>
      <w:r>
        <w:rPr>
          <w:color w:val="231F20"/>
          <w:spacing w:val="-1"/>
          <w:w w:val="105"/>
        </w:rPr>
        <w:t> </w:t>
      </w:r>
      <w:r>
        <w:rPr>
          <w:color w:val="231F20"/>
          <w:w w:val="105"/>
        </w:rPr>
        <w:t>5</w:t>
      </w:r>
      <w:r>
        <w:rPr>
          <w:color w:val="231F20"/>
          <w:spacing w:val="-1"/>
          <w:w w:val="105"/>
        </w:rPr>
        <w:t> </w:t>
      </w:r>
      <w:r>
        <w:rPr>
          <w:color w:val="231F20"/>
          <w:w w:val="105"/>
        </w:rPr>
        <w:t>người.</w:t>
      </w:r>
      <w:r>
        <w:rPr>
          <w:color w:val="231F20"/>
          <w:spacing w:val="-1"/>
          <w:w w:val="105"/>
        </w:rPr>
        <w:t> </w:t>
      </w:r>
      <w:r>
        <w:rPr>
          <w:color w:val="231F20"/>
          <w:w w:val="105"/>
        </w:rPr>
        <w:t>Thầy</w:t>
      </w:r>
      <w:r>
        <w:rPr>
          <w:color w:val="231F20"/>
          <w:spacing w:val="-1"/>
          <w:w w:val="105"/>
        </w:rPr>
        <w:t> </w:t>
      </w:r>
      <w:r>
        <w:rPr>
          <w:color w:val="231F20"/>
          <w:w w:val="105"/>
        </w:rPr>
        <w:t>phải</w:t>
      </w:r>
      <w:r>
        <w:rPr>
          <w:color w:val="231F20"/>
          <w:spacing w:val="-1"/>
          <w:w w:val="105"/>
        </w:rPr>
        <w:t> </w:t>
      </w:r>
      <w:r>
        <w:rPr>
          <w:color w:val="231F20"/>
          <w:w w:val="105"/>
        </w:rPr>
        <w:t>làm</w:t>
      </w:r>
      <w:r>
        <w:rPr>
          <w:color w:val="231F20"/>
          <w:spacing w:val="-1"/>
          <w:w w:val="105"/>
        </w:rPr>
        <w:t> </w:t>
      </w:r>
      <w:r>
        <w:rPr>
          <w:color w:val="231F20"/>
          <w:w w:val="105"/>
        </w:rPr>
        <w:t>công việc</w:t>
      </w:r>
      <w:r>
        <w:rPr>
          <w:color w:val="231F20"/>
          <w:spacing w:val="-9"/>
          <w:w w:val="105"/>
        </w:rPr>
        <w:t> </w:t>
      </w:r>
      <w:r>
        <w:rPr>
          <w:color w:val="231F20"/>
          <w:w w:val="105"/>
        </w:rPr>
        <w:t>của</w:t>
      </w:r>
      <w:r>
        <w:rPr>
          <w:color w:val="231F20"/>
          <w:spacing w:val="-9"/>
          <w:w w:val="105"/>
        </w:rPr>
        <w:t> </w:t>
      </w:r>
      <w:r>
        <w:rPr>
          <w:color w:val="231F20"/>
          <w:w w:val="105"/>
        </w:rPr>
        <w:t>5</w:t>
      </w:r>
      <w:r>
        <w:rPr>
          <w:color w:val="231F20"/>
          <w:spacing w:val="-9"/>
          <w:w w:val="105"/>
        </w:rPr>
        <w:t> </w:t>
      </w:r>
      <w:r>
        <w:rPr>
          <w:color w:val="231F20"/>
          <w:w w:val="105"/>
        </w:rPr>
        <w:t>người.</w:t>
      </w:r>
      <w:r>
        <w:rPr>
          <w:color w:val="231F20"/>
          <w:spacing w:val="-9"/>
          <w:w w:val="105"/>
        </w:rPr>
        <w:t> </w:t>
      </w:r>
      <w:r>
        <w:rPr>
          <w:color w:val="231F20"/>
          <w:w w:val="105"/>
        </w:rPr>
        <w:t>Nếu</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muốn</w:t>
      </w:r>
      <w:r>
        <w:rPr>
          <w:color w:val="231F20"/>
          <w:spacing w:val="-9"/>
          <w:w w:val="105"/>
        </w:rPr>
        <w:t> </w:t>
      </w:r>
      <w:r>
        <w:rPr>
          <w:color w:val="231F20"/>
          <w:w w:val="105"/>
        </w:rPr>
        <w:t>gặp</w:t>
      </w:r>
      <w:r>
        <w:rPr>
          <w:color w:val="231F20"/>
          <w:spacing w:val="-9"/>
          <w:w w:val="105"/>
        </w:rPr>
        <w:t> </w:t>
      </w:r>
      <w:r>
        <w:rPr>
          <w:color w:val="231F20"/>
          <w:w w:val="105"/>
        </w:rPr>
        <w:t>thầy,</w:t>
      </w:r>
      <w:r>
        <w:rPr>
          <w:color w:val="231F20"/>
          <w:spacing w:val="-9"/>
          <w:w w:val="105"/>
        </w:rPr>
        <w:t> </w:t>
      </w:r>
      <w:r>
        <w:rPr>
          <w:color w:val="231F20"/>
          <w:w w:val="105"/>
        </w:rPr>
        <w:t>nhất</w:t>
      </w:r>
      <w:r>
        <w:rPr>
          <w:color w:val="231F20"/>
          <w:spacing w:val="-9"/>
          <w:w w:val="105"/>
        </w:rPr>
        <w:t> </w:t>
      </w:r>
      <w:r>
        <w:rPr>
          <w:color w:val="231F20"/>
          <w:w w:val="105"/>
        </w:rPr>
        <w:t>định</w:t>
      </w:r>
      <w:r>
        <w:rPr>
          <w:color w:val="231F20"/>
          <w:spacing w:val="-9"/>
          <w:w w:val="105"/>
        </w:rPr>
        <w:t> </w:t>
      </w:r>
      <w:r>
        <w:rPr>
          <w:color w:val="231F20"/>
          <w:w w:val="105"/>
        </w:rPr>
        <w:t>phải hẹn trước một tuần. Nếu không, thầy chẳng có thời gian. Thời gian của thầy đã sắp xếp kín hết rồi. Khối lượng công việc to như thế, mỗi ngày thầy chỉ ăn một bữa, bắt đầu từ năm ba mươi mấy tuổi, mãi cho đến khi chết già, mấy chục năm! Mỗi bữa lại còn ăn rất ít, cái bánh mạn đầu năm thầu bé xíu.</w:t>
      </w:r>
    </w:p>
    <w:p>
      <w:pPr>
        <w:pStyle w:val="BodyText"/>
        <w:spacing w:line="297" w:lineRule="auto" w:before="145"/>
        <w:ind w:left="103" w:right="401" w:firstLine="453"/>
      </w:pPr>
      <w:r>
        <w:rPr>
          <w:color w:val="231F20"/>
          <w:w w:val="105"/>
        </w:rPr>
        <w:t>Mỗi</w:t>
      </w:r>
      <w:r>
        <w:rPr>
          <w:color w:val="231F20"/>
          <w:spacing w:val="-13"/>
          <w:w w:val="105"/>
        </w:rPr>
        <w:t> </w:t>
      </w:r>
      <w:r>
        <w:rPr>
          <w:color w:val="231F20"/>
          <w:w w:val="105"/>
        </w:rPr>
        <w:t>bữa</w:t>
      </w:r>
      <w:r>
        <w:rPr>
          <w:color w:val="231F20"/>
          <w:spacing w:val="-13"/>
          <w:w w:val="105"/>
        </w:rPr>
        <w:t> </w:t>
      </w:r>
      <w:r>
        <w:rPr>
          <w:color w:val="231F20"/>
          <w:w w:val="105"/>
        </w:rPr>
        <w:t>thầy</w:t>
      </w:r>
      <w:r>
        <w:rPr>
          <w:color w:val="231F20"/>
          <w:spacing w:val="-13"/>
          <w:w w:val="105"/>
        </w:rPr>
        <w:t> </w:t>
      </w:r>
      <w:r>
        <w:rPr>
          <w:color w:val="231F20"/>
          <w:w w:val="105"/>
        </w:rPr>
        <w:t>ăn</w:t>
      </w:r>
      <w:r>
        <w:rPr>
          <w:color w:val="231F20"/>
          <w:spacing w:val="-13"/>
          <w:w w:val="105"/>
        </w:rPr>
        <w:t> </w:t>
      </w:r>
      <w:r>
        <w:rPr>
          <w:color w:val="231F20"/>
          <w:w w:val="105"/>
        </w:rPr>
        <w:t>hai</w:t>
      </w:r>
      <w:r>
        <w:rPr>
          <w:color w:val="231F20"/>
          <w:spacing w:val="-13"/>
          <w:w w:val="105"/>
        </w:rPr>
        <w:t> </w:t>
      </w:r>
      <w:r>
        <w:rPr>
          <w:color w:val="231F20"/>
          <w:w w:val="105"/>
        </w:rPr>
        <w:t>cái</w:t>
      </w:r>
      <w:r>
        <w:rPr>
          <w:color w:val="231F20"/>
          <w:spacing w:val="-13"/>
          <w:w w:val="105"/>
        </w:rPr>
        <w:t> </w:t>
      </w:r>
      <w:r>
        <w:rPr>
          <w:color w:val="231F20"/>
          <w:w w:val="105"/>
        </w:rPr>
        <w:t>mạn</w:t>
      </w:r>
      <w:r>
        <w:rPr>
          <w:color w:val="231F20"/>
          <w:spacing w:val="-13"/>
          <w:w w:val="105"/>
        </w:rPr>
        <w:t> </w:t>
      </w:r>
      <w:r>
        <w:rPr>
          <w:color w:val="231F20"/>
          <w:w w:val="105"/>
        </w:rPr>
        <w:t>đầu</w:t>
      </w:r>
      <w:r>
        <w:rPr>
          <w:color w:val="231F20"/>
          <w:spacing w:val="-13"/>
          <w:w w:val="105"/>
        </w:rPr>
        <w:t> </w:t>
      </w:r>
      <w:r>
        <w:rPr>
          <w:color w:val="231F20"/>
          <w:w w:val="105"/>
        </w:rPr>
        <w:t>(bánh</w:t>
      </w:r>
      <w:r>
        <w:rPr>
          <w:color w:val="231F20"/>
          <w:spacing w:val="-13"/>
          <w:w w:val="105"/>
        </w:rPr>
        <w:t> </w:t>
      </w:r>
      <w:r>
        <w:rPr>
          <w:color w:val="231F20"/>
          <w:w w:val="105"/>
        </w:rPr>
        <w:t>bao</w:t>
      </w:r>
      <w:r>
        <w:rPr>
          <w:color w:val="231F20"/>
          <w:spacing w:val="-13"/>
          <w:w w:val="105"/>
        </w:rPr>
        <w:t> </w:t>
      </w:r>
      <w:r>
        <w:rPr>
          <w:color w:val="231F20"/>
          <w:w w:val="105"/>
        </w:rPr>
        <w:t>không</w:t>
      </w:r>
      <w:r>
        <w:rPr>
          <w:color w:val="231F20"/>
          <w:spacing w:val="-13"/>
          <w:w w:val="105"/>
        </w:rPr>
        <w:t> </w:t>
      </w:r>
      <w:r>
        <w:rPr>
          <w:color w:val="231F20"/>
          <w:w w:val="105"/>
        </w:rPr>
        <w:t>nhân), mỗi cái to bằng quả trứng gà! Thưa quý vị, tiền chi dụng mỗi</w:t>
      </w:r>
      <w:r>
        <w:rPr>
          <w:color w:val="231F20"/>
          <w:spacing w:val="-20"/>
          <w:w w:val="105"/>
        </w:rPr>
        <w:t> </w:t>
      </w:r>
      <w:r>
        <w:rPr>
          <w:color w:val="231F20"/>
          <w:w w:val="105"/>
        </w:rPr>
        <w:t>ngày</w:t>
      </w:r>
      <w:r>
        <w:rPr>
          <w:color w:val="231F20"/>
          <w:spacing w:val="-20"/>
          <w:w w:val="105"/>
        </w:rPr>
        <w:t> </w:t>
      </w:r>
      <w:r>
        <w:rPr>
          <w:color w:val="231F20"/>
          <w:w w:val="105"/>
        </w:rPr>
        <w:t>là</w:t>
      </w:r>
      <w:r>
        <w:rPr>
          <w:color w:val="231F20"/>
          <w:spacing w:val="-20"/>
          <w:w w:val="105"/>
        </w:rPr>
        <w:t> </w:t>
      </w:r>
      <w:r>
        <w:rPr>
          <w:color w:val="231F20"/>
          <w:w w:val="105"/>
        </w:rPr>
        <w:t>2</w:t>
      </w:r>
      <w:r>
        <w:rPr>
          <w:color w:val="231F20"/>
          <w:spacing w:val="-20"/>
          <w:w w:val="105"/>
        </w:rPr>
        <w:t> </w:t>
      </w:r>
      <w:r>
        <w:rPr>
          <w:color w:val="231F20"/>
          <w:w w:val="105"/>
        </w:rPr>
        <w:t>đồng</w:t>
      </w:r>
      <w:r>
        <w:rPr>
          <w:color w:val="231F20"/>
          <w:spacing w:val="-20"/>
          <w:w w:val="105"/>
        </w:rPr>
        <w:t> </w:t>
      </w:r>
      <w:r>
        <w:rPr>
          <w:color w:val="231F20"/>
          <w:w w:val="105"/>
        </w:rPr>
        <w:t>Đài</w:t>
      </w:r>
      <w:r>
        <w:rPr>
          <w:color w:val="231F20"/>
          <w:spacing w:val="-20"/>
          <w:w w:val="105"/>
        </w:rPr>
        <w:t> </w:t>
      </w:r>
      <w:r>
        <w:rPr>
          <w:color w:val="231F20"/>
          <w:w w:val="105"/>
        </w:rPr>
        <w:t>Loan,</w:t>
      </w:r>
      <w:r>
        <w:rPr>
          <w:color w:val="231F20"/>
          <w:spacing w:val="-20"/>
          <w:w w:val="105"/>
        </w:rPr>
        <w:t> </w:t>
      </w:r>
      <w:r>
        <w:rPr>
          <w:color w:val="231F20"/>
          <w:w w:val="105"/>
        </w:rPr>
        <w:t>một</w:t>
      </w:r>
      <w:r>
        <w:rPr>
          <w:color w:val="231F20"/>
          <w:spacing w:val="-20"/>
          <w:w w:val="105"/>
        </w:rPr>
        <w:t> </w:t>
      </w:r>
      <w:r>
        <w:rPr>
          <w:color w:val="231F20"/>
          <w:w w:val="105"/>
        </w:rPr>
        <w:t>tháng</w:t>
      </w:r>
      <w:r>
        <w:rPr>
          <w:color w:val="231F20"/>
          <w:spacing w:val="-20"/>
          <w:w w:val="105"/>
        </w:rPr>
        <w:t> </w:t>
      </w:r>
      <w:r>
        <w:rPr>
          <w:color w:val="231F20"/>
          <w:w w:val="105"/>
        </w:rPr>
        <w:t>là</w:t>
      </w:r>
      <w:r>
        <w:rPr>
          <w:color w:val="231F20"/>
          <w:spacing w:val="-20"/>
          <w:w w:val="105"/>
        </w:rPr>
        <w:t> </w:t>
      </w:r>
      <w:r>
        <w:rPr>
          <w:color w:val="231F20"/>
          <w:w w:val="105"/>
        </w:rPr>
        <w:t>60</w:t>
      </w:r>
      <w:r>
        <w:rPr>
          <w:color w:val="231F20"/>
          <w:spacing w:val="-20"/>
          <w:w w:val="105"/>
        </w:rPr>
        <w:t> </w:t>
      </w:r>
      <w:r>
        <w:rPr>
          <w:color w:val="231F20"/>
          <w:w w:val="105"/>
        </w:rPr>
        <w:t>đồng.</w:t>
      </w:r>
      <w:r>
        <w:rPr>
          <w:color w:val="231F20"/>
          <w:spacing w:val="-20"/>
          <w:w w:val="105"/>
        </w:rPr>
        <w:t> </w:t>
      </w:r>
      <w:r>
        <w:rPr>
          <w:color w:val="231F20"/>
          <w:w w:val="105"/>
        </w:rPr>
        <w:t>60</w:t>
      </w:r>
      <w:r>
        <w:rPr>
          <w:color w:val="231F20"/>
          <w:spacing w:val="-20"/>
          <w:w w:val="105"/>
        </w:rPr>
        <w:t> </w:t>
      </w:r>
      <w:r>
        <w:rPr>
          <w:color w:val="231F20"/>
          <w:w w:val="105"/>
        </w:rPr>
        <w:t>đồng chỉ</w:t>
      </w:r>
      <w:r>
        <w:rPr>
          <w:color w:val="231F20"/>
          <w:spacing w:val="-12"/>
          <w:w w:val="105"/>
        </w:rPr>
        <w:t> </w:t>
      </w:r>
      <w:r>
        <w:rPr>
          <w:color w:val="231F20"/>
          <w:w w:val="105"/>
        </w:rPr>
        <w:t>bằng</w:t>
      </w:r>
      <w:r>
        <w:rPr>
          <w:color w:val="231F20"/>
          <w:spacing w:val="-12"/>
          <w:w w:val="105"/>
        </w:rPr>
        <w:t> </w:t>
      </w:r>
      <w:r>
        <w:rPr>
          <w:color w:val="231F20"/>
          <w:w w:val="105"/>
        </w:rPr>
        <w:t>khoảng</w:t>
      </w:r>
      <w:r>
        <w:rPr>
          <w:color w:val="231F20"/>
          <w:spacing w:val="-12"/>
          <w:w w:val="105"/>
        </w:rPr>
        <w:t> </w:t>
      </w:r>
      <w:r>
        <w:rPr>
          <w:color w:val="231F20"/>
          <w:w w:val="105"/>
        </w:rPr>
        <w:t>một</w:t>
      </w:r>
      <w:r>
        <w:rPr>
          <w:color w:val="231F20"/>
          <w:spacing w:val="-12"/>
          <w:w w:val="105"/>
        </w:rPr>
        <w:t> </w:t>
      </w:r>
      <w:r>
        <w:rPr>
          <w:color w:val="231F20"/>
          <w:w w:val="105"/>
        </w:rPr>
        <w:t>dollar</w:t>
      </w:r>
      <w:r>
        <w:rPr>
          <w:color w:val="231F20"/>
          <w:spacing w:val="-12"/>
          <w:w w:val="105"/>
        </w:rPr>
        <w:t> </w:t>
      </w:r>
      <w:r>
        <w:rPr>
          <w:color w:val="231F20"/>
          <w:w w:val="105"/>
        </w:rPr>
        <w:t>mấy</w:t>
      </w:r>
      <w:r>
        <w:rPr>
          <w:color w:val="231F20"/>
          <w:spacing w:val="-12"/>
          <w:w w:val="105"/>
        </w:rPr>
        <w:t> </w:t>
      </w:r>
      <w:r>
        <w:rPr>
          <w:color w:val="231F20"/>
          <w:w w:val="105"/>
        </w:rPr>
        <w:t>chục</w:t>
      </w:r>
      <w:r>
        <w:rPr>
          <w:color w:val="231F20"/>
          <w:spacing w:val="-12"/>
          <w:w w:val="105"/>
        </w:rPr>
        <w:t> </w:t>
      </w:r>
      <w:r>
        <w:rPr>
          <w:color w:val="231F20"/>
          <w:w w:val="105"/>
        </w:rPr>
        <w:t>xu.</w:t>
      </w:r>
      <w:r>
        <w:rPr>
          <w:color w:val="231F20"/>
          <w:spacing w:val="-12"/>
          <w:w w:val="105"/>
        </w:rPr>
        <w:t> </w:t>
      </w:r>
      <w:r>
        <w:rPr>
          <w:color w:val="231F20"/>
          <w:w w:val="105"/>
        </w:rPr>
        <w:t>Thời</w:t>
      </w:r>
      <w:r>
        <w:rPr>
          <w:color w:val="231F20"/>
          <w:spacing w:val="-12"/>
          <w:w w:val="105"/>
        </w:rPr>
        <w:t> </w:t>
      </w:r>
      <w:r>
        <w:rPr>
          <w:color w:val="231F20"/>
          <w:w w:val="105"/>
        </w:rPr>
        <w:t>đó,</w:t>
      </w:r>
      <w:r>
        <w:rPr>
          <w:color w:val="231F20"/>
          <w:spacing w:val="-12"/>
          <w:w w:val="105"/>
        </w:rPr>
        <w:t> </w:t>
      </w:r>
      <w:r>
        <w:rPr>
          <w:color w:val="231F20"/>
          <w:w w:val="105"/>
        </w:rPr>
        <w:t>hình</w:t>
      </w:r>
      <w:r>
        <w:rPr>
          <w:color w:val="231F20"/>
          <w:spacing w:val="-12"/>
          <w:w w:val="105"/>
        </w:rPr>
        <w:t> </w:t>
      </w:r>
      <w:r>
        <w:rPr>
          <w:color w:val="231F20"/>
          <w:w w:val="105"/>
        </w:rPr>
        <w:t>như một dollar bằng 40 đồng Đài Loan, một dollar rưỡi là tiền chi dụng hằng tháng của thầy. Không dễ dàng! Là cư sĩ tại gia,</w:t>
      </w:r>
      <w:r>
        <w:rPr>
          <w:color w:val="231F20"/>
          <w:spacing w:val="-2"/>
          <w:w w:val="105"/>
        </w:rPr>
        <w:t> </w:t>
      </w:r>
      <w:r>
        <w:rPr>
          <w:color w:val="231F20"/>
          <w:w w:val="105"/>
        </w:rPr>
        <w:t>nhưng</w:t>
      </w:r>
      <w:r>
        <w:rPr>
          <w:color w:val="231F20"/>
          <w:spacing w:val="-3"/>
          <w:w w:val="105"/>
        </w:rPr>
        <w:t> </w:t>
      </w:r>
      <w:r>
        <w:rPr>
          <w:color w:val="231F20"/>
          <w:w w:val="105"/>
        </w:rPr>
        <w:t>lão</w:t>
      </w:r>
      <w:r>
        <w:rPr>
          <w:color w:val="231F20"/>
          <w:spacing w:val="-3"/>
          <w:w w:val="105"/>
        </w:rPr>
        <w:t> </w:t>
      </w:r>
      <w:r>
        <w:rPr>
          <w:color w:val="231F20"/>
          <w:w w:val="105"/>
        </w:rPr>
        <w:t>nhân</w:t>
      </w:r>
      <w:r>
        <w:rPr>
          <w:color w:val="231F20"/>
          <w:spacing w:val="-3"/>
          <w:w w:val="105"/>
        </w:rPr>
        <w:t> </w:t>
      </w:r>
      <w:r>
        <w:rPr>
          <w:color w:val="231F20"/>
          <w:w w:val="105"/>
        </w:rPr>
        <w:t>gia</w:t>
      </w:r>
      <w:r>
        <w:rPr>
          <w:color w:val="231F20"/>
          <w:spacing w:val="-2"/>
          <w:w w:val="105"/>
        </w:rPr>
        <w:t> </w:t>
      </w:r>
      <w:r>
        <w:rPr>
          <w:color w:val="231F20"/>
          <w:w w:val="105"/>
        </w:rPr>
        <w:t>hành</w:t>
      </w:r>
      <w:r>
        <w:rPr>
          <w:color w:val="231F20"/>
          <w:spacing w:val="-2"/>
          <w:w w:val="105"/>
        </w:rPr>
        <w:t> </w:t>
      </w:r>
      <w:r>
        <w:rPr>
          <w:color w:val="231F20"/>
          <w:w w:val="105"/>
        </w:rPr>
        <w:t>trì</w:t>
      </w:r>
      <w:r>
        <w:rPr>
          <w:color w:val="231F20"/>
          <w:spacing w:val="-3"/>
          <w:w w:val="105"/>
        </w:rPr>
        <w:t> </w:t>
      </w:r>
      <w:r>
        <w:rPr>
          <w:color w:val="231F20"/>
          <w:w w:val="105"/>
        </w:rPr>
        <w:t>cả</w:t>
      </w:r>
      <w:r>
        <w:rPr>
          <w:color w:val="231F20"/>
          <w:spacing w:val="-2"/>
          <w:w w:val="105"/>
        </w:rPr>
        <w:t> </w:t>
      </w:r>
      <w:r>
        <w:rPr>
          <w:color w:val="231F20"/>
          <w:w w:val="105"/>
        </w:rPr>
        <w:t>đời</w:t>
      </w:r>
      <w:r>
        <w:rPr>
          <w:color w:val="231F20"/>
          <w:spacing w:val="-2"/>
          <w:w w:val="105"/>
        </w:rPr>
        <w:t> </w:t>
      </w:r>
      <w:r>
        <w:rPr>
          <w:color w:val="231F20"/>
          <w:w w:val="105"/>
        </w:rPr>
        <w:t>giống</w:t>
      </w:r>
      <w:r>
        <w:rPr>
          <w:color w:val="231F20"/>
          <w:spacing w:val="-3"/>
          <w:w w:val="105"/>
        </w:rPr>
        <w:t> </w:t>
      </w:r>
      <w:r>
        <w:rPr>
          <w:color w:val="231F20"/>
          <w:w w:val="105"/>
        </w:rPr>
        <w:t>hệt</w:t>
      </w:r>
      <w:r>
        <w:rPr>
          <w:color w:val="231F20"/>
          <w:spacing w:val="-2"/>
          <w:w w:val="105"/>
        </w:rPr>
        <w:t> </w:t>
      </w:r>
      <w:r>
        <w:rPr>
          <w:color w:val="231F20"/>
          <w:w w:val="105"/>
        </w:rPr>
        <w:t>như</w:t>
      </w:r>
      <w:r>
        <w:rPr>
          <w:color w:val="231F20"/>
          <w:spacing w:val="-3"/>
          <w:w w:val="105"/>
        </w:rPr>
        <w:t> </w:t>
      </w:r>
      <w:r>
        <w:rPr>
          <w:color w:val="231F20"/>
          <w:w w:val="105"/>
        </w:rPr>
        <w:t>người xuất gia, nhưng chẳng mặc y phục của người xuất gia!</w:t>
      </w:r>
    </w:p>
    <w:p>
      <w:pPr>
        <w:pStyle w:val="BodyText"/>
        <w:spacing w:line="297" w:lineRule="auto" w:before="145"/>
        <w:ind w:left="103" w:right="402" w:firstLine="453"/>
      </w:pPr>
      <w:r>
        <w:rPr>
          <w:color w:val="231F20"/>
          <w:w w:val="105"/>
        </w:rPr>
        <w:t>Tôi theo học với lão nhân gia tại Đài Trung. Trước khi đến Đài Trung, tôi đã học Phật khoảng hơn một năm. Tôi học</w:t>
      </w:r>
      <w:r>
        <w:rPr>
          <w:color w:val="231F20"/>
          <w:w w:val="105"/>
        </w:rPr>
        <w:t> Phật</w:t>
      </w:r>
      <w:r>
        <w:rPr>
          <w:color w:val="231F20"/>
          <w:w w:val="105"/>
        </w:rPr>
        <w:t> nửa</w:t>
      </w:r>
      <w:r>
        <w:rPr>
          <w:color w:val="231F20"/>
          <w:w w:val="105"/>
        </w:rPr>
        <w:t> năm</w:t>
      </w:r>
      <w:r>
        <w:rPr>
          <w:color w:val="231F20"/>
          <w:w w:val="105"/>
        </w:rPr>
        <w:t> bèn</w:t>
      </w:r>
      <w:r>
        <w:rPr>
          <w:color w:val="231F20"/>
          <w:w w:val="105"/>
        </w:rPr>
        <w:t> ăn</w:t>
      </w:r>
      <w:r>
        <w:rPr>
          <w:color w:val="231F20"/>
          <w:w w:val="105"/>
        </w:rPr>
        <w:t> chay,</w:t>
      </w:r>
      <w:r>
        <w:rPr>
          <w:color w:val="231F20"/>
          <w:w w:val="105"/>
        </w:rPr>
        <w:t> giữ</w:t>
      </w:r>
      <w:r>
        <w:rPr>
          <w:color w:val="231F20"/>
          <w:w w:val="105"/>
        </w:rPr>
        <w:t> trường</w:t>
      </w:r>
      <w:r>
        <w:rPr>
          <w:color w:val="231F20"/>
          <w:w w:val="105"/>
        </w:rPr>
        <w:t> trai.</w:t>
      </w:r>
      <w:r>
        <w:rPr>
          <w:color w:val="231F20"/>
          <w:w w:val="105"/>
        </w:rPr>
        <w:t> Khoảng một năm rưỡi, tôi luyện tập bỏ bữa tối, mỗi ngày ăn 2 bữa. Đến Đài Trung, thấy thầy hành trì như vậy, tôi nói tôi phải nên học theo Ngài, cũng học giữa trưa ăn một bữa. Tôi học đến</w:t>
      </w:r>
      <w:r>
        <w:rPr>
          <w:color w:val="231F20"/>
          <w:spacing w:val="24"/>
          <w:w w:val="105"/>
        </w:rPr>
        <w:t> </w:t>
      </w:r>
      <w:r>
        <w:rPr>
          <w:color w:val="231F20"/>
          <w:w w:val="105"/>
        </w:rPr>
        <w:t>tháng</w:t>
      </w:r>
      <w:r>
        <w:rPr>
          <w:color w:val="231F20"/>
          <w:spacing w:val="25"/>
          <w:w w:val="105"/>
        </w:rPr>
        <w:t> </w:t>
      </w:r>
      <w:r>
        <w:rPr>
          <w:color w:val="231F20"/>
          <w:w w:val="105"/>
        </w:rPr>
        <w:t>thứ</w:t>
      </w:r>
      <w:r>
        <w:rPr>
          <w:color w:val="231F20"/>
          <w:spacing w:val="24"/>
          <w:w w:val="105"/>
        </w:rPr>
        <w:t> </w:t>
      </w:r>
      <w:r>
        <w:rPr>
          <w:color w:val="231F20"/>
          <w:w w:val="105"/>
        </w:rPr>
        <w:t>8</w:t>
      </w:r>
      <w:r>
        <w:rPr>
          <w:color w:val="231F20"/>
          <w:spacing w:val="25"/>
          <w:w w:val="105"/>
        </w:rPr>
        <w:t> </w:t>
      </w:r>
      <w:r>
        <w:rPr>
          <w:color w:val="231F20"/>
          <w:w w:val="105"/>
        </w:rPr>
        <w:t>mới</w:t>
      </w:r>
      <w:r>
        <w:rPr>
          <w:color w:val="231F20"/>
          <w:spacing w:val="25"/>
          <w:w w:val="105"/>
        </w:rPr>
        <w:t> </w:t>
      </w:r>
      <w:r>
        <w:rPr>
          <w:color w:val="231F20"/>
          <w:w w:val="105"/>
        </w:rPr>
        <w:t>trình</w:t>
      </w:r>
      <w:r>
        <w:rPr>
          <w:color w:val="231F20"/>
          <w:spacing w:val="24"/>
          <w:w w:val="105"/>
        </w:rPr>
        <w:t> </w:t>
      </w:r>
      <w:r>
        <w:rPr>
          <w:color w:val="231F20"/>
          <w:w w:val="105"/>
        </w:rPr>
        <w:t>với</w:t>
      </w:r>
      <w:r>
        <w:rPr>
          <w:color w:val="231F20"/>
          <w:spacing w:val="24"/>
          <w:w w:val="105"/>
        </w:rPr>
        <w:t> </w:t>
      </w:r>
      <w:r>
        <w:rPr>
          <w:color w:val="231F20"/>
          <w:w w:val="105"/>
        </w:rPr>
        <w:t>thầy,</w:t>
      </w:r>
      <w:r>
        <w:rPr>
          <w:color w:val="231F20"/>
          <w:spacing w:val="25"/>
          <w:w w:val="105"/>
        </w:rPr>
        <w:t> </w:t>
      </w:r>
      <w:r>
        <w:rPr>
          <w:color w:val="231F20"/>
          <w:w w:val="105"/>
        </w:rPr>
        <w:t>thưa</w:t>
      </w:r>
      <w:r>
        <w:rPr>
          <w:color w:val="231F20"/>
          <w:spacing w:val="24"/>
          <w:w w:val="105"/>
        </w:rPr>
        <w:t> </w:t>
      </w:r>
      <w:r>
        <w:rPr>
          <w:color w:val="231F20"/>
          <w:w w:val="105"/>
        </w:rPr>
        <w:t>với</w:t>
      </w:r>
      <w:r>
        <w:rPr>
          <w:color w:val="231F20"/>
          <w:spacing w:val="24"/>
          <w:w w:val="105"/>
        </w:rPr>
        <w:t> </w:t>
      </w:r>
      <w:r>
        <w:rPr>
          <w:color w:val="231F20"/>
          <w:w w:val="105"/>
        </w:rPr>
        <w:t>thầy,</w:t>
      </w:r>
      <w:r>
        <w:rPr>
          <w:color w:val="231F20"/>
          <w:spacing w:val="25"/>
          <w:w w:val="105"/>
        </w:rPr>
        <w:t> </w:t>
      </w:r>
      <w:r>
        <w:rPr>
          <w:color w:val="231F20"/>
          <w:w w:val="105"/>
        </w:rPr>
        <w:t>tôi</w:t>
      </w:r>
      <w:r>
        <w:rPr>
          <w:color w:val="231F20"/>
          <w:spacing w:val="25"/>
          <w:w w:val="105"/>
        </w:rPr>
        <w:t> </w:t>
      </w:r>
      <w:r>
        <w:rPr>
          <w:color w:val="231F20"/>
          <w:w w:val="105"/>
        </w:rPr>
        <w:t>nói: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rPr>
        <w:t>“Mỗi</w:t>
      </w:r>
      <w:r>
        <w:rPr>
          <w:color w:val="231F20"/>
          <w:spacing w:val="-6"/>
        </w:rPr>
        <w:t> </w:t>
      </w:r>
      <w:r>
        <w:rPr>
          <w:color w:val="231F20"/>
        </w:rPr>
        <w:t>ngày</w:t>
      </w:r>
      <w:r>
        <w:rPr>
          <w:color w:val="231F20"/>
          <w:spacing w:val="-5"/>
        </w:rPr>
        <w:t> </w:t>
      </w:r>
      <w:r>
        <w:rPr>
          <w:color w:val="231F20"/>
        </w:rPr>
        <w:t>con</w:t>
      </w:r>
      <w:r>
        <w:rPr>
          <w:color w:val="231F20"/>
          <w:spacing w:val="-5"/>
        </w:rPr>
        <w:t> </w:t>
      </w:r>
      <w:r>
        <w:rPr>
          <w:color w:val="231F20"/>
        </w:rPr>
        <w:t>ăn</w:t>
      </w:r>
      <w:r>
        <w:rPr>
          <w:color w:val="231F20"/>
          <w:spacing w:val="-5"/>
        </w:rPr>
        <w:t> </w:t>
      </w:r>
      <w:r>
        <w:rPr>
          <w:color w:val="231F20"/>
        </w:rPr>
        <w:t>một</w:t>
      </w:r>
      <w:r>
        <w:rPr>
          <w:color w:val="231F20"/>
          <w:spacing w:val="-5"/>
        </w:rPr>
        <w:t> </w:t>
      </w:r>
      <w:r>
        <w:rPr>
          <w:color w:val="231F20"/>
        </w:rPr>
        <w:t>bữa”.</w:t>
      </w:r>
      <w:r>
        <w:rPr>
          <w:color w:val="231F20"/>
          <w:spacing w:val="-5"/>
        </w:rPr>
        <w:t> </w:t>
      </w:r>
      <w:r>
        <w:rPr>
          <w:color w:val="231F20"/>
        </w:rPr>
        <w:t>Thầy</w:t>
      </w:r>
      <w:r>
        <w:rPr>
          <w:color w:val="231F20"/>
          <w:spacing w:val="-5"/>
        </w:rPr>
        <w:t> </w:t>
      </w:r>
      <w:r>
        <w:rPr>
          <w:color w:val="231F20"/>
        </w:rPr>
        <w:t>hỏi</w:t>
      </w:r>
      <w:r>
        <w:rPr>
          <w:color w:val="231F20"/>
          <w:spacing w:val="-5"/>
        </w:rPr>
        <w:t> </w:t>
      </w:r>
      <w:r>
        <w:rPr>
          <w:color w:val="231F20"/>
        </w:rPr>
        <w:t>“Đã</w:t>
      </w:r>
      <w:r>
        <w:rPr>
          <w:color w:val="231F20"/>
          <w:spacing w:val="-6"/>
        </w:rPr>
        <w:t> </w:t>
      </w:r>
      <w:r>
        <w:rPr>
          <w:color w:val="231F20"/>
        </w:rPr>
        <w:t>bao</w:t>
      </w:r>
      <w:r>
        <w:rPr>
          <w:color w:val="231F20"/>
          <w:spacing w:val="-5"/>
        </w:rPr>
        <w:t> </w:t>
      </w:r>
      <w:r>
        <w:rPr>
          <w:color w:val="231F20"/>
        </w:rPr>
        <w:t>lâu?”.</w:t>
      </w:r>
      <w:r>
        <w:rPr>
          <w:color w:val="231F20"/>
          <w:spacing w:val="-5"/>
        </w:rPr>
        <w:t> </w:t>
      </w:r>
      <w:r>
        <w:rPr>
          <w:color w:val="231F20"/>
        </w:rPr>
        <w:t>“8</w:t>
      </w:r>
      <w:r>
        <w:rPr>
          <w:color w:val="231F20"/>
          <w:spacing w:val="-6"/>
        </w:rPr>
        <w:t> </w:t>
      </w:r>
      <w:r>
        <w:rPr>
          <w:color w:val="231F20"/>
        </w:rPr>
        <w:t>tháng </w:t>
      </w:r>
      <w:r>
        <w:rPr>
          <w:color w:val="231F20"/>
          <w:w w:val="105"/>
        </w:rPr>
        <w:t>rồi!”. “Thế nào? Thân thể có cảm giác chẳng thoải mái hay </w:t>
      </w:r>
      <w:r>
        <w:rPr>
          <w:color w:val="231F20"/>
        </w:rPr>
        <w:t>chăng?”. “Thưa không! Rất bình thường”. Thầy vỗ bàn: “Hãy </w:t>
      </w:r>
      <w:r>
        <w:rPr>
          <w:color w:val="231F20"/>
          <w:w w:val="105"/>
        </w:rPr>
        <w:t>vĩnh</w:t>
      </w:r>
      <w:r>
        <w:rPr>
          <w:color w:val="231F20"/>
          <w:spacing w:val="-11"/>
          <w:w w:val="105"/>
        </w:rPr>
        <w:t> </w:t>
      </w:r>
      <w:r>
        <w:rPr>
          <w:color w:val="231F20"/>
          <w:w w:val="105"/>
        </w:rPr>
        <w:t>viễn</w:t>
      </w:r>
      <w:r>
        <w:rPr>
          <w:color w:val="231F20"/>
          <w:spacing w:val="-11"/>
          <w:w w:val="105"/>
        </w:rPr>
        <w:t> </w:t>
      </w:r>
      <w:r>
        <w:rPr>
          <w:color w:val="231F20"/>
          <w:w w:val="105"/>
        </w:rPr>
        <w:t>giữ</w:t>
      </w:r>
      <w:r>
        <w:rPr>
          <w:color w:val="231F20"/>
          <w:spacing w:val="-11"/>
          <w:w w:val="105"/>
        </w:rPr>
        <w:t> </w:t>
      </w:r>
      <w:r>
        <w:rPr>
          <w:color w:val="231F20"/>
          <w:w w:val="105"/>
        </w:rPr>
        <w:t>như</w:t>
      </w:r>
      <w:r>
        <w:rPr>
          <w:color w:val="231F20"/>
          <w:spacing w:val="-11"/>
          <w:w w:val="105"/>
        </w:rPr>
        <w:t> </w:t>
      </w:r>
      <w:r>
        <w:rPr>
          <w:color w:val="231F20"/>
          <w:w w:val="105"/>
        </w:rPr>
        <w:t>thế.</w:t>
      </w:r>
      <w:r>
        <w:rPr>
          <w:color w:val="231F20"/>
          <w:spacing w:val="-11"/>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Cuộc</w:t>
      </w:r>
      <w:r>
        <w:rPr>
          <w:color w:val="231F20"/>
          <w:spacing w:val="-11"/>
          <w:w w:val="105"/>
        </w:rPr>
        <w:t> </w:t>
      </w:r>
      <w:r>
        <w:rPr>
          <w:color w:val="231F20"/>
          <w:w w:val="105"/>
        </w:rPr>
        <w:t>sống</w:t>
      </w:r>
      <w:r>
        <w:rPr>
          <w:color w:val="231F20"/>
          <w:spacing w:val="-10"/>
          <w:w w:val="105"/>
        </w:rPr>
        <w:t> </w:t>
      </w:r>
      <w:r>
        <w:rPr>
          <w:color w:val="231F20"/>
          <w:w w:val="105"/>
        </w:rPr>
        <w:t>đơn</w:t>
      </w:r>
      <w:r>
        <w:rPr>
          <w:color w:val="231F20"/>
          <w:spacing w:val="-10"/>
          <w:w w:val="105"/>
        </w:rPr>
        <w:t> </w:t>
      </w:r>
      <w:r>
        <w:rPr>
          <w:color w:val="231F20"/>
          <w:w w:val="105"/>
        </w:rPr>
        <w:t>giản,</w:t>
      </w:r>
      <w:r>
        <w:rPr>
          <w:color w:val="231F20"/>
          <w:spacing w:val="-10"/>
          <w:w w:val="105"/>
        </w:rPr>
        <w:t> </w:t>
      </w:r>
      <w:r>
        <w:rPr>
          <w:color w:val="231F20"/>
          <w:w w:val="105"/>
        </w:rPr>
        <w:t>suốt</w:t>
      </w:r>
      <w:r>
        <w:rPr>
          <w:color w:val="231F20"/>
          <w:spacing w:val="-10"/>
          <w:w w:val="105"/>
        </w:rPr>
        <w:t> </w:t>
      </w:r>
      <w:r>
        <w:rPr>
          <w:color w:val="231F20"/>
          <w:w w:val="105"/>
        </w:rPr>
        <w:t>đời chẳng phải cầu cạnh ai”.</w:t>
      </w:r>
    </w:p>
    <w:p>
      <w:pPr>
        <w:pStyle w:val="BodyText"/>
        <w:spacing w:line="307" w:lineRule="auto" w:before="139"/>
        <w:ind w:left="387" w:right="120" w:firstLine="453"/>
      </w:pPr>
      <w:r>
        <w:rPr>
          <w:color w:val="231F20"/>
          <w:w w:val="105"/>
        </w:rPr>
        <w:t>Cổ nhân nói rất hay: </w:t>
      </w:r>
      <w:r>
        <w:rPr>
          <w:i/>
          <w:color w:val="231F20"/>
          <w:w w:val="105"/>
        </w:rPr>
        <w:t>“Nhân đáo vô cầu, phẩm tự cao” </w:t>
      </w:r>
      <w:r>
        <w:rPr>
          <w:color w:val="231F20"/>
          <w:w w:val="105"/>
        </w:rPr>
        <w:t>(Con người đạt tới mức không mong cầu, phẩm hạnh tự cao), buông xuống vạn duyên! Nhưng mỗi bữa tôi ăn nhiều hơn thầy. Rốt cuộc là trẻ tuổi, tu dưỡng chẳng bằng thầy, khối lượng công việc của tôi chẳng nhiều như thầy, nhưng mỗi</w:t>
      </w:r>
      <w:r>
        <w:rPr>
          <w:color w:val="231F20"/>
          <w:spacing w:val="-2"/>
          <w:w w:val="105"/>
        </w:rPr>
        <w:t> </w:t>
      </w:r>
      <w:r>
        <w:rPr>
          <w:color w:val="231F20"/>
          <w:w w:val="105"/>
        </w:rPr>
        <w:t>bữa</w:t>
      </w:r>
      <w:r>
        <w:rPr>
          <w:color w:val="231F20"/>
          <w:spacing w:val="-2"/>
          <w:w w:val="105"/>
        </w:rPr>
        <w:t> </w:t>
      </w:r>
      <w:r>
        <w:rPr>
          <w:color w:val="231F20"/>
          <w:w w:val="105"/>
        </w:rPr>
        <w:t>tôi</w:t>
      </w:r>
      <w:r>
        <w:rPr>
          <w:color w:val="231F20"/>
          <w:spacing w:val="-2"/>
          <w:w w:val="105"/>
        </w:rPr>
        <w:t> </w:t>
      </w:r>
      <w:r>
        <w:rPr>
          <w:color w:val="231F20"/>
          <w:w w:val="105"/>
        </w:rPr>
        <w:t>phải</w:t>
      </w:r>
      <w:r>
        <w:rPr>
          <w:color w:val="231F20"/>
          <w:spacing w:val="-2"/>
          <w:w w:val="105"/>
        </w:rPr>
        <w:t> </w:t>
      </w:r>
      <w:r>
        <w:rPr>
          <w:color w:val="231F20"/>
          <w:w w:val="105"/>
        </w:rPr>
        <w:t>ăn</w:t>
      </w:r>
      <w:r>
        <w:rPr>
          <w:color w:val="231F20"/>
          <w:spacing w:val="-2"/>
          <w:w w:val="105"/>
        </w:rPr>
        <w:t> </w:t>
      </w:r>
      <w:r>
        <w:rPr>
          <w:color w:val="231F20"/>
          <w:w w:val="105"/>
        </w:rPr>
        <w:t>3 cái</w:t>
      </w:r>
      <w:r>
        <w:rPr>
          <w:color w:val="231F20"/>
          <w:spacing w:val="-2"/>
          <w:w w:val="105"/>
        </w:rPr>
        <w:t> </w:t>
      </w:r>
      <w:r>
        <w:rPr>
          <w:color w:val="231F20"/>
          <w:w w:val="105"/>
        </w:rPr>
        <w:t>mạn đầu. Chi</w:t>
      </w:r>
      <w:r>
        <w:rPr>
          <w:color w:val="231F20"/>
          <w:spacing w:val="-2"/>
          <w:w w:val="105"/>
        </w:rPr>
        <w:t> </w:t>
      </w:r>
      <w:r>
        <w:rPr>
          <w:color w:val="231F20"/>
          <w:w w:val="105"/>
        </w:rPr>
        <w:t>dụng mỗi</w:t>
      </w:r>
      <w:r>
        <w:rPr>
          <w:color w:val="231F20"/>
          <w:spacing w:val="-2"/>
          <w:w w:val="105"/>
        </w:rPr>
        <w:t> </w:t>
      </w:r>
      <w:r>
        <w:rPr>
          <w:color w:val="231F20"/>
          <w:w w:val="105"/>
        </w:rPr>
        <w:t>ngày</w:t>
      </w:r>
      <w:r>
        <w:rPr>
          <w:color w:val="231F20"/>
          <w:spacing w:val="-2"/>
          <w:w w:val="105"/>
        </w:rPr>
        <w:t> </w:t>
      </w:r>
      <w:r>
        <w:rPr>
          <w:color w:val="231F20"/>
          <w:w w:val="105"/>
        </w:rPr>
        <w:t>phải dùng</w:t>
      </w:r>
      <w:r>
        <w:rPr>
          <w:color w:val="231F20"/>
          <w:spacing w:val="-15"/>
          <w:w w:val="105"/>
        </w:rPr>
        <w:t> </w:t>
      </w:r>
      <w:r>
        <w:rPr>
          <w:color w:val="231F20"/>
          <w:w w:val="105"/>
        </w:rPr>
        <w:t>tới</w:t>
      </w:r>
      <w:r>
        <w:rPr>
          <w:color w:val="231F20"/>
          <w:spacing w:val="-15"/>
          <w:w w:val="105"/>
        </w:rPr>
        <w:t> </w:t>
      </w:r>
      <w:r>
        <w:rPr>
          <w:color w:val="231F20"/>
          <w:w w:val="105"/>
        </w:rPr>
        <w:t>3</w:t>
      </w:r>
      <w:r>
        <w:rPr>
          <w:color w:val="231F20"/>
          <w:spacing w:val="-15"/>
          <w:w w:val="105"/>
        </w:rPr>
        <w:t> </w:t>
      </w:r>
      <w:r>
        <w:rPr>
          <w:color w:val="231F20"/>
          <w:w w:val="105"/>
        </w:rPr>
        <w:t>đồng,</w:t>
      </w:r>
      <w:r>
        <w:rPr>
          <w:color w:val="231F20"/>
          <w:spacing w:val="-15"/>
          <w:w w:val="105"/>
        </w:rPr>
        <w:t> </w:t>
      </w:r>
      <w:r>
        <w:rPr>
          <w:color w:val="231F20"/>
          <w:w w:val="105"/>
        </w:rPr>
        <w:t>một</w:t>
      </w:r>
      <w:r>
        <w:rPr>
          <w:color w:val="231F20"/>
          <w:spacing w:val="-15"/>
          <w:w w:val="105"/>
        </w:rPr>
        <w:t> </w:t>
      </w:r>
      <w:r>
        <w:rPr>
          <w:color w:val="231F20"/>
          <w:w w:val="105"/>
        </w:rPr>
        <w:t>tháng</w:t>
      </w:r>
      <w:r>
        <w:rPr>
          <w:color w:val="231F20"/>
          <w:spacing w:val="-15"/>
          <w:w w:val="105"/>
        </w:rPr>
        <w:t> </w:t>
      </w:r>
      <w:r>
        <w:rPr>
          <w:color w:val="231F20"/>
          <w:w w:val="105"/>
        </w:rPr>
        <w:t>tốn</w:t>
      </w:r>
      <w:r>
        <w:rPr>
          <w:color w:val="231F20"/>
          <w:spacing w:val="-15"/>
          <w:w w:val="105"/>
        </w:rPr>
        <w:t> </w:t>
      </w:r>
      <w:r>
        <w:rPr>
          <w:color w:val="231F20"/>
          <w:w w:val="105"/>
        </w:rPr>
        <w:t>90</w:t>
      </w:r>
      <w:r>
        <w:rPr>
          <w:color w:val="231F20"/>
          <w:spacing w:val="-15"/>
          <w:w w:val="105"/>
        </w:rPr>
        <w:t> </w:t>
      </w:r>
      <w:r>
        <w:rPr>
          <w:color w:val="231F20"/>
          <w:w w:val="105"/>
        </w:rPr>
        <w:t>đồng,</w:t>
      </w:r>
      <w:r>
        <w:rPr>
          <w:color w:val="231F20"/>
          <w:spacing w:val="-15"/>
          <w:w w:val="105"/>
        </w:rPr>
        <w:t> </w:t>
      </w:r>
      <w:r>
        <w:rPr>
          <w:color w:val="231F20"/>
          <w:w w:val="105"/>
        </w:rPr>
        <w:t>còn</w:t>
      </w:r>
      <w:r>
        <w:rPr>
          <w:color w:val="231F20"/>
          <w:spacing w:val="-15"/>
          <w:w w:val="105"/>
        </w:rPr>
        <w:t> </w:t>
      </w:r>
      <w:r>
        <w:rPr>
          <w:color w:val="231F20"/>
          <w:w w:val="105"/>
        </w:rPr>
        <w:t>thầy</w:t>
      </w:r>
      <w:r>
        <w:rPr>
          <w:color w:val="231F20"/>
          <w:spacing w:val="-15"/>
          <w:w w:val="105"/>
        </w:rPr>
        <w:t> </w:t>
      </w:r>
      <w:r>
        <w:rPr>
          <w:color w:val="231F20"/>
          <w:w w:val="105"/>
        </w:rPr>
        <w:t>60</w:t>
      </w:r>
      <w:r>
        <w:rPr>
          <w:color w:val="231F20"/>
          <w:spacing w:val="-15"/>
          <w:w w:val="105"/>
        </w:rPr>
        <w:t> </w:t>
      </w:r>
      <w:r>
        <w:rPr>
          <w:color w:val="231F20"/>
          <w:w w:val="105"/>
        </w:rPr>
        <w:t>đồng</w:t>
      </w:r>
      <w:r>
        <w:rPr>
          <w:color w:val="231F20"/>
          <w:spacing w:val="-15"/>
          <w:w w:val="105"/>
        </w:rPr>
        <w:t> </w:t>
      </w:r>
      <w:r>
        <w:rPr>
          <w:color w:val="231F20"/>
          <w:w w:val="105"/>
        </w:rPr>
        <w:t>là được</w:t>
      </w:r>
      <w:r>
        <w:rPr>
          <w:color w:val="231F20"/>
          <w:spacing w:val="-22"/>
          <w:w w:val="105"/>
        </w:rPr>
        <w:t> </w:t>
      </w:r>
      <w:r>
        <w:rPr>
          <w:color w:val="231F20"/>
          <w:w w:val="105"/>
        </w:rPr>
        <w:t>rồi.</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cách</w:t>
      </w:r>
      <w:r>
        <w:rPr>
          <w:color w:val="231F20"/>
          <w:spacing w:val="-22"/>
          <w:w w:val="105"/>
        </w:rPr>
        <w:t> </w:t>
      </w:r>
      <w:r>
        <w:rPr>
          <w:color w:val="231F20"/>
          <w:w w:val="105"/>
        </w:rPr>
        <w:t>nào,</w:t>
      </w:r>
      <w:r>
        <w:rPr>
          <w:color w:val="231F20"/>
          <w:spacing w:val="-22"/>
          <w:w w:val="105"/>
        </w:rPr>
        <w:t> </w:t>
      </w:r>
      <w:r>
        <w:rPr>
          <w:color w:val="231F20"/>
          <w:w w:val="105"/>
        </w:rPr>
        <w:t>làm</w:t>
      </w:r>
      <w:r>
        <w:rPr>
          <w:color w:val="231F20"/>
          <w:spacing w:val="-22"/>
          <w:w w:val="105"/>
        </w:rPr>
        <w:t> </w:t>
      </w:r>
      <w:r>
        <w:rPr>
          <w:color w:val="231F20"/>
          <w:w w:val="105"/>
        </w:rPr>
        <w:t>không</w:t>
      </w:r>
      <w:r>
        <w:rPr>
          <w:color w:val="231F20"/>
          <w:spacing w:val="-22"/>
          <w:w w:val="105"/>
        </w:rPr>
        <w:t> </w:t>
      </w:r>
      <w:r>
        <w:rPr>
          <w:color w:val="231F20"/>
          <w:w w:val="105"/>
        </w:rPr>
        <w:t>được!</w:t>
      </w:r>
      <w:r>
        <w:rPr>
          <w:color w:val="231F20"/>
          <w:spacing w:val="-22"/>
          <w:w w:val="105"/>
        </w:rPr>
        <w:t> </w:t>
      </w:r>
      <w:r>
        <w:rPr>
          <w:color w:val="231F20"/>
          <w:w w:val="105"/>
        </w:rPr>
        <w:t>Do vậy</w:t>
      </w:r>
      <w:r>
        <w:rPr>
          <w:color w:val="231F20"/>
          <w:spacing w:val="-1"/>
          <w:w w:val="105"/>
        </w:rPr>
        <w:t> </w:t>
      </w:r>
      <w:r>
        <w:rPr>
          <w:color w:val="231F20"/>
          <w:w w:val="105"/>
        </w:rPr>
        <w:t>biết:</w:t>
      </w:r>
      <w:r>
        <w:rPr>
          <w:color w:val="231F20"/>
          <w:spacing w:val="-3"/>
          <w:w w:val="105"/>
        </w:rPr>
        <w:t> </w:t>
      </w:r>
      <w:r>
        <w:rPr>
          <w:color w:val="231F20"/>
          <w:w w:val="105"/>
        </w:rPr>
        <w:t>Tâm</w:t>
      </w:r>
      <w:r>
        <w:rPr>
          <w:color w:val="231F20"/>
          <w:spacing w:val="-1"/>
          <w:w w:val="105"/>
        </w:rPr>
        <w:t> </w:t>
      </w:r>
      <w:r>
        <w:rPr>
          <w:color w:val="231F20"/>
          <w:w w:val="105"/>
        </w:rPr>
        <w:t>vị</w:t>
      </w:r>
      <w:r>
        <w:rPr>
          <w:color w:val="231F20"/>
          <w:spacing w:val="-1"/>
          <w:w w:val="105"/>
        </w:rPr>
        <w:t> </w:t>
      </w:r>
      <w:r>
        <w:rPr>
          <w:color w:val="231F20"/>
          <w:w w:val="105"/>
        </w:rPr>
        <w:t>lão</w:t>
      </w:r>
      <w:r>
        <w:rPr>
          <w:color w:val="231F20"/>
          <w:spacing w:val="-1"/>
          <w:w w:val="105"/>
        </w:rPr>
        <w:t> </w:t>
      </w:r>
      <w:r>
        <w:rPr>
          <w:color w:val="231F20"/>
          <w:w w:val="105"/>
        </w:rPr>
        <w:t>nhân</w:t>
      </w:r>
      <w:r>
        <w:rPr>
          <w:color w:val="231F20"/>
          <w:spacing w:val="-1"/>
          <w:w w:val="105"/>
        </w:rPr>
        <w:t> </w:t>
      </w:r>
      <w:r>
        <w:rPr>
          <w:color w:val="231F20"/>
          <w:w w:val="105"/>
        </w:rPr>
        <w:t>ấy</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3"/>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tạp</w:t>
      </w:r>
      <w:r>
        <w:rPr>
          <w:color w:val="231F20"/>
          <w:spacing w:val="-1"/>
          <w:w w:val="105"/>
        </w:rPr>
        <w:t> </w:t>
      </w:r>
      <w:r>
        <w:rPr>
          <w:color w:val="231F20"/>
          <w:w w:val="105"/>
        </w:rPr>
        <w:t>niệm. Cụ bảo tôi: Cụ bắt đầu hành trì như vậy khoảng 36-37 tuổi.</w:t>
      </w:r>
    </w:p>
    <w:p>
      <w:pPr>
        <w:pStyle w:val="BodyText"/>
        <w:spacing w:line="307" w:lineRule="auto" w:before="135"/>
        <w:ind w:left="387" w:right="120" w:firstLine="453"/>
      </w:pPr>
      <w:r>
        <w:rPr>
          <w:color w:val="231F20"/>
          <w:w w:val="105"/>
        </w:rPr>
        <w:t>Khi</w:t>
      </w:r>
      <w:r>
        <w:rPr>
          <w:color w:val="231F20"/>
          <w:spacing w:val="-12"/>
          <w:w w:val="105"/>
        </w:rPr>
        <w:t> </w:t>
      </w:r>
      <w:r>
        <w:rPr>
          <w:color w:val="231F20"/>
          <w:w w:val="105"/>
        </w:rPr>
        <w:t>tôi</w:t>
      </w:r>
      <w:r>
        <w:rPr>
          <w:color w:val="231F20"/>
          <w:spacing w:val="-12"/>
          <w:w w:val="105"/>
        </w:rPr>
        <w:t> </w:t>
      </w:r>
      <w:r>
        <w:rPr>
          <w:color w:val="231F20"/>
          <w:w w:val="105"/>
        </w:rPr>
        <w:t>quen</w:t>
      </w:r>
      <w:r>
        <w:rPr>
          <w:color w:val="231F20"/>
          <w:spacing w:val="-12"/>
          <w:w w:val="105"/>
        </w:rPr>
        <w:t> </w:t>
      </w:r>
      <w:r>
        <w:rPr>
          <w:color w:val="231F20"/>
          <w:w w:val="105"/>
        </w:rPr>
        <w:t>biết</w:t>
      </w:r>
      <w:r>
        <w:rPr>
          <w:color w:val="231F20"/>
          <w:spacing w:val="-12"/>
          <w:w w:val="105"/>
        </w:rPr>
        <w:t> </w:t>
      </w:r>
      <w:r>
        <w:rPr>
          <w:color w:val="231F20"/>
          <w:w w:val="105"/>
        </w:rPr>
        <w:t>thầy,</w:t>
      </w:r>
      <w:r>
        <w:rPr>
          <w:color w:val="231F20"/>
          <w:spacing w:val="-12"/>
          <w:w w:val="105"/>
        </w:rPr>
        <w:t> </w:t>
      </w:r>
      <w:r>
        <w:rPr>
          <w:color w:val="231F20"/>
          <w:w w:val="105"/>
        </w:rPr>
        <w:t>cụ</w:t>
      </w:r>
      <w:r>
        <w:rPr>
          <w:color w:val="231F20"/>
          <w:spacing w:val="-12"/>
          <w:w w:val="105"/>
        </w:rPr>
        <w:t> </w:t>
      </w:r>
      <w:r>
        <w:rPr>
          <w:color w:val="231F20"/>
          <w:w w:val="105"/>
        </w:rPr>
        <w:t>đã</w:t>
      </w:r>
      <w:r>
        <w:rPr>
          <w:color w:val="231F20"/>
          <w:spacing w:val="-11"/>
          <w:w w:val="105"/>
        </w:rPr>
        <w:t> </w:t>
      </w:r>
      <w:r>
        <w:rPr>
          <w:color w:val="231F20"/>
          <w:w w:val="105"/>
        </w:rPr>
        <w:t>70</w:t>
      </w:r>
      <w:r>
        <w:rPr>
          <w:color w:val="231F20"/>
          <w:spacing w:val="-12"/>
          <w:w w:val="105"/>
        </w:rPr>
        <w:t> </w:t>
      </w:r>
      <w:r>
        <w:rPr>
          <w:color w:val="231F20"/>
          <w:w w:val="105"/>
        </w:rPr>
        <w:t>tuổi,</w:t>
      </w:r>
      <w:r>
        <w:rPr>
          <w:color w:val="231F20"/>
          <w:spacing w:val="-12"/>
          <w:w w:val="105"/>
        </w:rPr>
        <w:t> </w:t>
      </w:r>
      <w:r>
        <w:rPr>
          <w:color w:val="231F20"/>
          <w:w w:val="105"/>
        </w:rPr>
        <w:t>cụ</w:t>
      </w:r>
      <w:r>
        <w:rPr>
          <w:color w:val="231F20"/>
          <w:spacing w:val="-12"/>
          <w:w w:val="105"/>
        </w:rPr>
        <w:t> </w:t>
      </w:r>
      <w:r>
        <w:rPr>
          <w:color w:val="231F20"/>
          <w:w w:val="105"/>
        </w:rPr>
        <w:t>mất</w:t>
      </w:r>
      <w:r>
        <w:rPr>
          <w:color w:val="231F20"/>
          <w:spacing w:val="-11"/>
          <w:w w:val="105"/>
        </w:rPr>
        <w:t> </w:t>
      </w:r>
      <w:r>
        <w:rPr>
          <w:color w:val="231F20"/>
          <w:w w:val="105"/>
        </w:rPr>
        <w:t>năm</w:t>
      </w:r>
      <w:r>
        <w:rPr>
          <w:color w:val="231F20"/>
          <w:spacing w:val="-12"/>
          <w:w w:val="105"/>
        </w:rPr>
        <w:t> </w:t>
      </w:r>
      <w:r>
        <w:rPr>
          <w:color w:val="231F20"/>
          <w:w w:val="105"/>
        </w:rPr>
        <w:t>97</w:t>
      </w:r>
      <w:r>
        <w:rPr>
          <w:color w:val="231F20"/>
          <w:spacing w:val="-12"/>
          <w:w w:val="105"/>
        </w:rPr>
        <w:t> </w:t>
      </w:r>
      <w:r>
        <w:rPr>
          <w:color w:val="231F20"/>
          <w:w w:val="105"/>
        </w:rPr>
        <w:t>tuổi. Tôi</w:t>
      </w:r>
      <w:r>
        <w:rPr>
          <w:color w:val="231F20"/>
          <w:spacing w:val="-5"/>
          <w:w w:val="105"/>
        </w:rPr>
        <w:t> </w:t>
      </w:r>
      <w:r>
        <w:rPr>
          <w:color w:val="231F20"/>
          <w:w w:val="105"/>
        </w:rPr>
        <w:t>ở</w:t>
      </w:r>
      <w:r>
        <w:rPr>
          <w:color w:val="231F20"/>
          <w:spacing w:val="-5"/>
          <w:w w:val="105"/>
        </w:rPr>
        <w:t> </w:t>
      </w:r>
      <w:r>
        <w:rPr>
          <w:color w:val="231F20"/>
          <w:w w:val="105"/>
        </w:rPr>
        <w:t>cùng</w:t>
      </w:r>
      <w:r>
        <w:rPr>
          <w:color w:val="231F20"/>
          <w:spacing w:val="-5"/>
          <w:w w:val="105"/>
        </w:rPr>
        <w:t> </w:t>
      </w:r>
      <w:r>
        <w:rPr>
          <w:color w:val="231F20"/>
          <w:w w:val="105"/>
        </w:rPr>
        <w:t>với</w:t>
      </w:r>
      <w:r>
        <w:rPr>
          <w:color w:val="231F20"/>
          <w:spacing w:val="-5"/>
          <w:w w:val="105"/>
        </w:rPr>
        <w:t> </w:t>
      </w:r>
      <w:r>
        <w:rPr>
          <w:color w:val="231F20"/>
          <w:w w:val="105"/>
        </w:rPr>
        <w:t>thầy,</w:t>
      </w:r>
      <w:r>
        <w:rPr>
          <w:color w:val="231F20"/>
          <w:spacing w:val="-5"/>
          <w:w w:val="105"/>
        </w:rPr>
        <w:t> </w:t>
      </w:r>
      <w:r>
        <w:rPr>
          <w:color w:val="231F20"/>
          <w:w w:val="105"/>
        </w:rPr>
        <w:t>cụ</w:t>
      </w:r>
      <w:r>
        <w:rPr>
          <w:color w:val="231F20"/>
          <w:spacing w:val="-5"/>
          <w:w w:val="105"/>
        </w:rPr>
        <w:t> </w:t>
      </w:r>
      <w:r>
        <w:rPr>
          <w:color w:val="231F20"/>
          <w:w w:val="105"/>
        </w:rPr>
        <w:t>đã</w:t>
      </w:r>
      <w:r>
        <w:rPr>
          <w:color w:val="231F20"/>
          <w:spacing w:val="-4"/>
          <w:w w:val="105"/>
        </w:rPr>
        <w:t> </w:t>
      </w:r>
      <w:r>
        <w:rPr>
          <w:color w:val="231F20"/>
          <w:w w:val="105"/>
        </w:rPr>
        <w:t>70</w:t>
      </w:r>
      <w:r>
        <w:rPr>
          <w:color w:val="231F20"/>
          <w:spacing w:val="-5"/>
          <w:w w:val="105"/>
        </w:rPr>
        <w:t> </w:t>
      </w:r>
      <w:r>
        <w:rPr>
          <w:color w:val="231F20"/>
          <w:w w:val="105"/>
        </w:rPr>
        <w:t>mà</w:t>
      </w:r>
      <w:r>
        <w:rPr>
          <w:color w:val="231F20"/>
          <w:spacing w:val="-5"/>
          <w:w w:val="105"/>
        </w:rPr>
        <w:t> </w:t>
      </w:r>
      <w:r>
        <w:rPr>
          <w:color w:val="231F20"/>
          <w:w w:val="105"/>
        </w:rPr>
        <w:t>thoạt</w:t>
      </w:r>
      <w:r>
        <w:rPr>
          <w:color w:val="231F20"/>
          <w:spacing w:val="-5"/>
          <w:w w:val="105"/>
        </w:rPr>
        <w:t> </w:t>
      </w:r>
      <w:r>
        <w:rPr>
          <w:color w:val="231F20"/>
          <w:w w:val="105"/>
        </w:rPr>
        <w:t>nhìn</w:t>
      </w:r>
      <w:r>
        <w:rPr>
          <w:color w:val="231F20"/>
          <w:spacing w:val="-5"/>
          <w:w w:val="105"/>
        </w:rPr>
        <w:t> </w:t>
      </w:r>
      <w:r>
        <w:rPr>
          <w:color w:val="231F20"/>
          <w:w w:val="105"/>
        </w:rPr>
        <w:t>như</w:t>
      </w:r>
      <w:r>
        <w:rPr>
          <w:color w:val="231F20"/>
          <w:spacing w:val="-5"/>
          <w:w w:val="105"/>
        </w:rPr>
        <w:t> </w:t>
      </w:r>
      <w:r>
        <w:rPr>
          <w:color w:val="231F20"/>
          <w:w w:val="105"/>
        </w:rPr>
        <w:t>người</w:t>
      </w:r>
      <w:r>
        <w:rPr>
          <w:color w:val="231F20"/>
          <w:spacing w:val="-5"/>
          <w:w w:val="105"/>
        </w:rPr>
        <w:t> </w:t>
      </w:r>
      <w:r>
        <w:rPr>
          <w:color w:val="231F20"/>
          <w:w w:val="105"/>
        </w:rPr>
        <w:t>năm mươi mấy tuổi. Chúng ta còn thấy tấm hình do ông Giang Dật Tử chụp cho thầy ngồi dưới một gốc cây to. Cụ ngồi nơi đó, hình chụp năm cụ 90 tuổi, quý vị thoạt nhìn ngỡ cụ chừng</w:t>
      </w:r>
      <w:r>
        <w:rPr>
          <w:color w:val="231F20"/>
          <w:spacing w:val="-17"/>
          <w:w w:val="105"/>
        </w:rPr>
        <w:t> </w:t>
      </w:r>
      <w:r>
        <w:rPr>
          <w:color w:val="231F20"/>
          <w:w w:val="105"/>
        </w:rPr>
        <w:t>sáu</w:t>
      </w:r>
      <w:r>
        <w:rPr>
          <w:color w:val="231F20"/>
          <w:spacing w:val="-17"/>
          <w:w w:val="105"/>
        </w:rPr>
        <w:t> </w:t>
      </w:r>
      <w:r>
        <w:rPr>
          <w:color w:val="231F20"/>
          <w:w w:val="105"/>
        </w:rPr>
        <w:t>mươi</w:t>
      </w:r>
      <w:r>
        <w:rPr>
          <w:color w:val="231F20"/>
          <w:spacing w:val="-17"/>
          <w:w w:val="105"/>
        </w:rPr>
        <w:t> </w:t>
      </w:r>
      <w:r>
        <w:rPr>
          <w:color w:val="231F20"/>
          <w:w w:val="105"/>
        </w:rPr>
        <w:t>mấy</w:t>
      </w:r>
      <w:r>
        <w:rPr>
          <w:color w:val="231F20"/>
          <w:spacing w:val="-17"/>
          <w:w w:val="105"/>
        </w:rPr>
        <w:t> </w:t>
      </w:r>
      <w:r>
        <w:rPr>
          <w:color w:val="231F20"/>
          <w:w w:val="105"/>
        </w:rPr>
        <w:t>tuổi.</w:t>
      </w:r>
      <w:r>
        <w:rPr>
          <w:color w:val="231F20"/>
          <w:spacing w:val="-17"/>
          <w:w w:val="105"/>
        </w:rPr>
        <w:t> </w:t>
      </w:r>
      <w:r>
        <w:rPr>
          <w:color w:val="231F20"/>
          <w:w w:val="105"/>
        </w:rPr>
        <w:t>Vì</w:t>
      </w:r>
      <w:r>
        <w:rPr>
          <w:color w:val="231F20"/>
          <w:spacing w:val="-17"/>
          <w:w w:val="105"/>
        </w:rPr>
        <w:t> </w:t>
      </w:r>
      <w:r>
        <w:rPr>
          <w:color w:val="231F20"/>
          <w:w w:val="105"/>
        </w:rPr>
        <w:t>thế,</w:t>
      </w:r>
      <w:r>
        <w:rPr>
          <w:color w:val="231F20"/>
          <w:spacing w:val="-17"/>
          <w:w w:val="105"/>
        </w:rPr>
        <w:t> </w:t>
      </w:r>
      <w:r>
        <w:rPr>
          <w:color w:val="231F20"/>
          <w:w w:val="105"/>
        </w:rPr>
        <w:t>biết:</w:t>
      </w:r>
      <w:r>
        <w:rPr>
          <w:color w:val="231F20"/>
          <w:spacing w:val="-17"/>
          <w:w w:val="105"/>
        </w:rPr>
        <w:t> </w:t>
      </w:r>
      <w:r>
        <w:rPr>
          <w:color w:val="231F20"/>
          <w:w w:val="105"/>
        </w:rPr>
        <w:t>Khỏe</w:t>
      </w:r>
      <w:r>
        <w:rPr>
          <w:color w:val="231F20"/>
          <w:spacing w:val="-18"/>
          <w:w w:val="105"/>
        </w:rPr>
        <w:t> </w:t>
      </w:r>
      <w:r>
        <w:rPr>
          <w:color w:val="231F20"/>
          <w:w w:val="105"/>
        </w:rPr>
        <w:t>mạnh</w:t>
      </w:r>
      <w:r>
        <w:rPr>
          <w:color w:val="231F20"/>
          <w:spacing w:val="-17"/>
          <w:w w:val="105"/>
        </w:rPr>
        <w:t> </w:t>
      </w:r>
      <w:r>
        <w:rPr>
          <w:color w:val="231F20"/>
          <w:w w:val="105"/>
        </w:rPr>
        <w:t>chẳng</w:t>
      </w:r>
      <w:r>
        <w:rPr>
          <w:color w:val="231F20"/>
          <w:spacing w:val="-17"/>
          <w:w w:val="105"/>
        </w:rPr>
        <w:t> </w:t>
      </w:r>
      <w:r>
        <w:rPr>
          <w:color w:val="231F20"/>
          <w:w w:val="105"/>
        </w:rPr>
        <w:t>do ăn những thứ tốt lành.</w:t>
      </w:r>
    </w:p>
    <w:p>
      <w:pPr>
        <w:pStyle w:val="BodyText"/>
        <w:spacing w:line="307" w:lineRule="auto" w:before="138"/>
        <w:ind w:left="387" w:right="120" w:firstLine="453"/>
      </w:pPr>
      <w:r>
        <w:rPr>
          <w:color w:val="231F20"/>
          <w:w w:val="105"/>
        </w:rPr>
        <w:t>Thầy Lý ăn những thứ vô cùng đơn giản, do chính mình </w:t>
      </w:r>
      <w:r>
        <w:rPr>
          <w:color w:val="231F20"/>
        </w:rPr>
        <w:t>nấu,</w:t>
      </w:r>
      <w:r>
        <w:rPr>
          <w:color w:val="231F20"/>
          <w:spacing w:val="6"/>
        </w:rPr>
        <w:t> </w:t>
      </w:r>
      <w:r>
        <w:rPr>
          <w:color w:val="231F20"/>
        </w:rPr>
        <w:t>chẳng</w:t>
      </w:r>
      <w:r>
        <w:rPr>
          <w:color w:val="231F20"/>
          <w:spacing w:val="7"/>
        </w:rPr>
        <w:t> </w:t>
      </w:r>
      <w:r>
        <w:rPr>
          <w:color w:val="231F20"/>
        </w:rPr>
        <w:t>có</w:t>
      </w:r>
      <w:r>
        <w:rPr>
          <w:color w:val="231F20"/>
          <w:spacing w:val="7"/>
        </w:rPr>
        <w:t> </w:t>
      </w:r>
      <w:r>
        <w:rPr>
          <w:color w:val="231F20"/>
        </w:rPr>
        <w:t>ai</w:t>
      </w:r>
      <w:r>
        <w:rPr>
          <w:color w:val="231F20"/>
          <w:spacing w:val="7"/>
        </w:rPr>
        <w:t> </w:t>
      </w:r>
      <w:r>
        <w:rPr>
          <w:color w:val="231F20"/>
        </w:rPr>
        <w:t>chăm</w:t>
      </w:r>
      <w:r>
        <w:rPr>
          <w:color w:val="231F20"/>
          <w:spacing w:val="7"/>
        </w:rPr>
        <w:t> </w:t>
      </w:r>
      <w:r>
        <w:rPr>
          <w:color w:val="231F20"/>
        </w:rPr>
        <w:t>sóc.</w:t>
      </w:r>
      <w:r>
        <w:rPr>
          <w:color w:val="231F20"/>
          <w:spacing w:val="7"/>
        </w:rPr>
        <w:t> </w:t>
      </w:r>
      <w:r>
        <w:rPr>
          <w:color w:val="231F20"/>
        </w:rPr>
        <w:t>Tự</w:t>
      </w:r>
      <w:r>
        <w:rPr>
          <w:color w:val="231F20"/>
          <w:spacing w:val="7"/>
        </w:rPr>
        <w:t> </w:t>
      </w:r>
      <w:r>
        <w:rPr>
          <w:color w:val="231F20"/>
        </w:rPr>
        <w:t>mình</w:t>
      </w:r>
      <w:r>
        <w:rPr>
          <w:color w:val="231F20"/>
          <w:spacing w:val="6"/>
        </w:rPr>
        <w:t> </w:t>
      </w:r>
      <w:r>
        <w:rPr>
          <w:color w:val="231F20"/>
        </w:rPr>
        <w:t>chăm</w:t>
      </w:r>
      <w:r>
        <w:rPr>
          <w:color w:val="231F20"/>
          <w:spacing w:val="7"/>
        </w:rPr>
        <w:t> </w:t>
      </w:r>
      <w:r>
        <w:rPr>
          <w:color w:val="231F20"/>
        </w:rPr>
        <w:t>sóc</w:t>
      </w:r>
      <w:r>
        <w:rPr>
          <w:color w:val="231F20"/>
          <w:spacing w:val="7"/>
        </w:rPr>
        <w:t> </w:t>
      </w:r>
      <w:r>
        <w:rPr>
          <w:color w:val="231F20"/>
        </w:rPr>
        <w:t>mình.</w:t>
      </w:r>
      <w:r>
        <w:rPr>
          <w:color w:val="231F20"/>
          <w:spacing w:val="7"/>
        </w:rPr>
        <w:t> </w:t>
      </w:r>
      <w:r>
        <w:rPr>
          <w:color w:val="231F20"/>
        </w:rPr>
        <w:t>Ăn</w:t>
      </w:r>
      <w:r>
        <w:rPr>
          <w:color w:val="231F20"/>
          <w:spacing w:val="7"/>
        </w:rPr>
        <w:t> </w:t>
      </w:r>
      <w:r>
        <w:rPr>
          <w:color w:val="231F20"/>
        </w:rPr>
        <w:t>ở</w:t>
      </w:r>
      <w:r>
        <w:rPr>
          <w:color w:val="231F20"/>
          <w:spacing w:val="7"/>
        </w:rPr>
        <w:t> </w:t>
      </w:r>
      <w:r>
        <w:rPr>
          <w:color w:val="231F20"/>
          <w:spacing w:val="-5"/>
        </w:rPr>
        <w:t>do</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2"/>
      </w:pPr>
      <w:r>
        <w:rPr>
          <w:color w:val="231F20"/>
          <w:w w:val="105"/>
        </w:rPr>
        <w:t>chính mình lo liệu. Tự mình nấu cơm, rửa chén, rửa niêu, giặt quần áo. Chúng tôi tiếp xúc, không thể chẳng bội phục cụ. 95 tuổi, cụ mới chịu để cho đồng học chăm sóc. Trước khi</w:t>
      </w:r>
      <w:r>
        <w:rPr>
          <w:color w:val="231F20"/>
          <w:spacing w:val="-11"/>
          <w:w w:val="105"/>
        </w:rPr>
        <w:t> </w:t>
      </w:r>
      <w:r>
        <w:rPr>
          <w:color w:val="231F20"/>
          <w:w w:val="105"/>
        </w:rPr>
        <w:t>95</w:t>
      </w:r>
      <w:r>
        <w:rPr>
          <w:color w:val="231F20"/>
          <w:spacing w:val="-11"/>
          <w:w w:val="105"/>
        </w:rPr>
        <w:t> </w:t>
      </w:r>
      <w:r>
        <w:rPr>
          <w:color w:val="231F20"/>
          <w:w w:val="105"/>
        </w:rPr>
        <w:t>tuổi,</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ai</w:t>
      </w:r>
      <w:r>
        <w:rPr>
          <w:color w:val="231F20"/>
          <w:spacing w:val="-11"/>
          <w:w w:val="105"/>
        </w:rPr>
        <w:t> </w:t>
      </w:r>
      <w:r>
        <w:rPr>
          <w:color w:val="231F20"/>
          <w:w w:val="105"/>
        </w:rPr>
        <w:t>chăm</w:t>
      </w:r>
      <w:r>
        <w:rPr>
          <w:color w:val="231F20"/>
          <w:spacing w:val="-11"/>
          <w:w w:val="105"/>
        </w:rPr>
        <w:t> </w:t>
      </w:r>
      <w:r>
        <w:rPr>
          <w:color w:val="231F20"/>
          <w:w w:val="105"/>
        </w:rPr>
        <w:t>sóc,</w:t>
      </w:r>
      <w:r>
        <w:rPr>
          <w:color w:val="231F20"/>
          <w:spacing w:val="-11"/>
          <w:w w:val="105"/>
        </w:rPr>
        <w:t> </w:t>
      </w:r>
      <w:r>
        <w:rPr>
          <w:color w:val="231F20"/>
          <w:w w:val="105"/>
        </w:rPr>
        <w:t>cho</w:t>
      </w:r>
      <w:r>
        <w:rPr>
          <w:color w:val="231F20"/>
          <w:spacing w:val="-11"/>
          <w:w w:val="105"/>
        </w:rPr>
        <w:t> </w:t>
      </w:r>
      <w:r>
        <w:rPr>
          <w:color w:val="231F20"/>
          <w:w w:val="105"/>
        </w:rPr>
        <w:t>thấy</w:t>
      </w:r>
      <w:r>
        <w:rPr>
          <w:color w:val="231F20"/>
          <w:spacing w:val="-11"/>
          <w:w w:val="105"/>
        </w:rPr>
        <w:t> </w:t>
      </w:r>
      <w:r>
        <w:rPr>
          <w:color w:val="231F20"/>
          <w:w w:val="105"/>
        </w:rPr>
        <w:t>thân</w:t>
      </w:r>
      <w:r>
        <w:rPr>
          <w:color w:val="231F20"/>
          <w:spacing w:val="-11"/>
          <w:w w:val="105"/>
        </w:rPr>
        <w:t> </w:t>
      </w:r>
      <w:r>
        <w:rPr>
          <w:color w:val="231F20"/>
          <w:w w:val="105"/>
        </w:rPr>
        <w:t>thể</w:t>
      </w:r>
      <w:r>
        <w:rPr>
          <w:color w:val="231F20"/>
          <w:spacing w:val="-11"/>
          <w:w w:val="105"/>
        </w:rPr>
        <w:t> </w:t>
      </w:r>
      <w:r>
        <w:rPr>
          <w:color w:val="231F20"/>
          <w:w w:val="105"/>
        </w:rPr>
        <w:t>cụ</w:t>
      </w:r>
      <w:r>
        <w:rPr>
          <w:color w:val="231F20"/>
          <w:spacing w:val="-11"/>
          <w:w w:val="105"/>
        </w:rPr>
        <w:t> </w:t>
      </w:r>
      <w:r>
        <w:rPr>
          <w:color w:val="231F20"/>
          <w:w w:val="105"/>
        </w:rPr>
        <w:t>khỏe mạnh nên mới có thể tự lo liệu. Vì thế, thầy đã nêu gương cho chúng tôi. Đức Phật dạy chúng ta khất thực nuôi thân, quý vị mới thật sự có thể buông xuống được, thật sự chẳng có phiền não.</w:t>
      </w:r>
    </w:p>
    <w:p>
      <w:pPr>
        <w:spacing w:line="309" w:lineRule="auto" w:before="157"/>
        <w:ind w:left="103" w:right="402" w:firstLine="453"/>
        <w:jc w:val="both"/>
        <w:rPr>
          <w:sz w:val="34"/>
        </w:rPr>
      </w:pPr>
      <w:r>
        <w:rPr>
          <w:i/>
          <w:color w:val="231F20"/>
          <w:sz w:val="34"/>
        </w:rPr>
        <w:t>“Khất</w:t>
      </w:r>
      <w:r>
        <w:rPr>
          <w:i/>
          <w:color w:val="231F20"/>
          <w:spacing w:val="-11"/>
          <w:sz w:val="34"/>
        </w:rPr>
        <w:t> </w:t>
      </w:r>
      <w:r>
        <w:rPr>
          <w:i/>
          <w:color w:val="231F20"/>
          <w:sz w:val="34"/>
        </w:rPr>
        <w:t>pháp</w:t>
      </w:r>
      <w:r>
        <w:rPr>
          <w:i/>
          <w:color w:val="231F20"/>
          <w:spacing w:val="-11"/>
          <w:sz w:val="34"/>
        </w:rPr>
        <w:t> </w:t>
      </w:r>
      <w:r>
        <w:rPr>
          <w:i/>
          <w:color w:val="231F20"/>
          <w:sz w:val="34"/>
        </w:rPr>
        <w:t>giả,</w:t>
      </w:r>
      <w:r>
        <w:rPr>
          <w:i/>
          <w:color w:val="231F20"/>
          <w:spacing w:val="-11"/>
          <w:sz w:val="34"/>
        </w:rPr>
        <w:t> </w:t>
      </w:r>
      <w:r>
        <w:rPr>
          <w:i/>
          <w:color w:val="231F20"/>
          <w:sz w:val="34"/>
        </w:rPr>
        <w:t>tham</w:t>
      </w:r>
      <w:r>
        <w:rPr>
          <w:i/>
          <w:color w:val="231F20"/>
          <w:spacing w:val="-12"/>
          <w:sz w:val="34"/>
        </w:rPr>
        <w:t> </w:t>
      </w:r>
      <w:r>
        <w:rPr>
          <w:i/>
          <w:color w:val="231F20"/>
          <w:sz w:val="34"/>
        </w:rPr>
        <w:t>sư</w:t>
      </w:r>
      <w:r>
        <w:rPr>
          <w:i/>
          <w:color w:val="231F20"/>
          <w:spacing w:val="-11"/>
          <w:sz w:val="34"/>
        </w:rPr>
        <w:t> </w:t>
      </w:r>
      <w:r>
        <w:rPr>
          <w:i/>
          <w:color w:val="231F20"/>
          <w:sz w:val="34"/>
        </w:rPr>
        <w:t>phỏng</w:t>
      </w:r>
      <w:r>
        <w:rPr>
          <w:i/>
          <w:color w:val="231F20"/>
          <w:spacing w:val="-11"/>
          <w:sz w:val="34"/>
        </w:rPr>
        <w:t> </w:t>
      </w:r>
      <w:r>
        <w:rPr>
          <w:i/>
          <w:color w:val="231F20"/>
          <w:sz w:val="34"/>
        </w:rPr>
        <w:t>đạo,</w:t>
      </w:r>
      <w:r>
        <w:rPr>
          <w:i/>
          <w:color w:val="231F20"/>
          <w:spacing w:val="-11"/>
          <w:sz w:val="34"/>
        </w:rPr>
        <w:t> </w:t>
      </w:r>
      <w:r>
        <w:rPr>
          <w:i/>
          <w:color w:val="231F20"/>
          <w:sz w:val="34"/>
        </w:rPr>
        <w:t>lộ</w:t>
      </w:r>
      <w:r>
        <w:rPr>
          <w:i/>
          <w:color w:val="231F20"/>
          <w:spacing w:val="-11"/>
          <w:sz w:val="34"/>
        </w:rPr>
        <w:t> </w:t>
      </w:r>
      <w:r>
        <w:rPr>
          <w:i/>
          <w:color w:val="231F20"/>
          <w:sz w:val="34"/>
        </w:rPr>
        <w:t>túc</w:t>
      </w:r>
      <w:r>
        <w:rPr>
          <w:i/>
          <w:color w:val="231F20"/>
          <w:spacing w:val="-11"/>
          <w:sz w:val="34"/>
        </w:rPr>
        <w:t> </w:t>
      </w:r>
      <w:r>
        <w:rPr>
          <w:i/>
          <w:color w:val="231F20"/>
          <w:sz w:val="34"/>
        </w:rPr>
        <w:t>phong</w:t>
      </w:r>
      <w:r>
        <w:rPr>
          <w:i/>
          <w:color w:val="231F20"/>
          <w:spacing w:val="-11"/>
          <w:sz w:val="34"/>
        </w:rPr>
        <w:t> </w:t>
      </w:r>
      <w:r>
        <w:rPr>
          <w:i/>
          <w:color w:val="231F20"/>
          <w:sz w:val="34"/>
        </w:rPr>
        <w:t>xan,</w:t>
      </w:r>
      <w:r>
        <w:rPr>
          <w:i/>
          <w:color w:val="231F20"/>
          <w:spacing w:val="-11"/>
          <w:sz w:val="34"/>
        </w:rPr>
        <w:t> </w:t>
      </w:r>
      <w:r>
        <w:rPr>
          <w:i/>
          <w:color w:val="231F20"/>
          <w:sz w:val="34"/>
        </w:rPr>
        <w:t>tuân </w:t>
      </w:r>
      <w:r>
        <w:rPr>
          <w:i/>
          <w:color w:val="231F20"/>
          <w:w w:val="105"/>
          <w:sz w:val="34"/>
        </w:rPr>
        <w:t>cầu</w:t>
      </w:r>
      <w:r>
        <w:rPr>
          <w:i/>
          <w:color w:val="231F20"/>
          <w:spacing w:val="-18"/>
          <w:w w:val="105"/>
          <w:sz w:val="34"/>
        </w:rPr>
        <w:t> </w:t>
      </w:r>
      <w:r>
        <w:rPr>
          <w:i/>
          <w:color w:val="231F20"/>
          <w:w w:val="105"/>
          <w:sz w:val="34"/>
        </w:rPr>
        <w:t>diệu</w:t>
      </w:r>
      <w:r>
        <w:rPr>
          <w:i/>
          <w:color w:val="231F20"/>
          <w:spacing w:val="-18"/>
          <w:w w:val="105"/>
          <w:sz w:val="34"/>
        </w:rPr>
        <w:t> </w:t>
      </w:r>
      <w:r>
        <w:rPr>
          <w:i/>
          <w:color w:val="231F20"/>
          <w:w w:val="105"/>
          <w:sz w:val="34"/>
        </w:rPr>
        <w:t>pháp,</w:t>
      </w:r>
      <w:r>
        <w:rPr>
          <w:i/>
          <w:color w:val="231F20"/>
          <w:spacing w:val="-18"/>
          <w:w w:val="105"/>
          <w:sz w:val="34"/>
        </w:rPr>
        <w:t> </w:t>
      </w:r>
      <w:r>
        <w:rPr>
          <w:i/>
          <w:color w:val="231F20"/>
          <w:w w:val="105"/>
          <w:sz w:val="34"/>
        </w:rPr>
        <w:t>kỳ</w:t>
      </w:r>
      <w:r>
        <w:rPr>
          <w:i/>
          <w:color w:val="231F20"/>
          <w:spacing w:val="-19"/>
          <w:w w:val="105"/>
          <w:sz w:val="34"/>
        </w:rPr>
        <w:t> </w:t>
      </w:r>
      <w:r>
        <w:rPr>
          <w:i/>
          <w:color w:val="231F20"/>
          <w:w w:val="105"/>
          <w:sz w:val="34"/>
        </w:rPr>
        <w:t>thành</w:t>
      </w:r>
      <w:r>
        <w:rPr>
          <w:i/>
          <w:color w:val="231F20"/>
          <w:spacing w:val="-18"/>
          <w:w w:val="105"/>
          <w:sz w:val="34"/>
        </w:rPr>
        <w:t> </w:t>
      </w:r>
      <w:r>
        <w:rPr>
          <w:i/>
          <w:color w:val="231F20"/>
          <w:w w:val="105"/>
          <w:sz w:val="34"/>
        </w:rPr>
        <w:t>thánh</w:t>
      </w:r>
      <w:r>
        <w:rPr>
          <w:i/>
          <w:color w:val="231F20"/>
          <w:spacing w:val="-18"/>
          <w:w w:val="105"/>
          <w:sz w:val="34"/>
        </w:rPr>
        <w:t> </w:t>
      </w:r>
      <w:r>
        <w:rPr>
          <w:i/>
          <w:color w:val="231F20"/>
          <w:w w:val="105"/>
          <w:sz w:val="34"/>
        </w:rPr>
        <w:t>quả,</w:t>
      </w:r>
      <w:r>
        <w:rPr>
          <w:i/>
          <w:color w:val="231F20"/>
          <w:spacing w:val="-19"/>
          <w:w w:val="105"/>
          <w:sz w:val="34"/>
        </w:rPr>
        <w:t> </w:t>
      </w:r>
      <w:r>
        <w:rPr>
          <w:i/>
          <w:color w:val="231F20"/>
          <w:w w:val="105"/>
          <w:sz w:val="34"/>
        </w:rPr>
        <w:t>cố</w:t>
      </w:r>
      <w:r>
        <w:rPr>
          <w:i/>
          <w:color w:val="231F20"/>
          <w:spacing w:val="-18"/>
          <w:w w:val="105"/>
          <w:sz w:val="34"/>
        </w:rPr>
        <w:t> </w:t>
      </w:r>
      <w:r>
        <w:rPr>
          <w:i/>
          <w:color w:val="231F20"/>
          <w:w w:val="105"/>
          <w:sz w:val="34"/>
        </w:rPr>
        <w:t>viết,</w:t>
      </w:r>
      <w:r>
        <w:rPr>
          <w:i/>
          <w:color w:val="231F20"/>
          <w:spacing w:val="-19"/>
          <w:w w:val="105"/>
          <w:sz w:val="34"/>
        </w:rPr>
        <w:t> </w:t>
      </w:r>
      <w:r>
        <w:rPr>
          <w:i/>
          <w:color w:val="231F20"/>
          <w:w w:val="105"/>
          <w:sz w:val="34"/>
        </w:rPr>
        <w:t>khất</w:t>
      </w:r>
      <w:r>
        <w:rPr>
          <w:i/>
          <w:color w:val="231F20"/>
          <w:spacing w:val="-18"/>
          <w:w w:val="105"/>
          <w:sz w:val="34"/>
        </w:rPr>
        <w:t> </w:t>
      </w:r>
      <w:r>
        <w:rPr>
          <w:i/>
          <w:color w:val="231F20"/>
          <w:w w:val="105"/>
          <w:sz w:val="34"/>
        </w:rPr>
        <w:t>pháp</w:t>
      </w:r>
      <w:r>
        <w:rPr>
          <w:i/>
          <w:color w:val="231F20"/>
          <w:spacing w:val="-19"/>
          <w:w w:val="105"/>
          <w:sz w:val="34"/>
        </w:rPr>
        <w:t> </w:t>
      </w:r>
      <w:r>
        <w:rPr>
          <w:i/>
          <w:color w:val="231F20"/>
          <w:w w:val="105"/>
          <w:sz w:val="34"/>
        </w:rPr>
        <w:t>dưỡng tâm” </w:t>
      </w:r>
      <w:r>
        <w:rPr>
          <w:color w:val="231F20"/>
          <w:w w:val="105"/>
          <w:sz w:val="34"/>
        </w:rPr>
        <w:t>(Khất pháp là tìm thầy hỏi đạo, nằm sương dãi gió, tìm cầu diệu pháp mong thành thánh quả, nên nói là: “Khất pháp để dưỡng tâm”). Người sống trong thế gian, thật sự giác</w:t>
      </w:r>
      <w:r>
        <w:rPr>
          <w:color w:val="231F20"/>
          <w:spacing w:val="-17"/>
          <w:w w:val="105"/>
          <w:sz w:val="34"/>
        </w:rPr>
        <w:t> </w:t>
      </w:r>
      <w:r>
        <w:rPr>
          <w:color w:val="231F20"/>
          <w:w w:val="105"/>
          <w:sz w:val="34"/>
        </w:rPr>
        <w:t>ngộ</w:t>
      </w:r>
      <w:r>
        <w:rPr>
          <w:color w:val="231F20"/>
          <w:spacing w:val="-17"/>
          <w:w w:val="105"/>
          <w:sz w:val="34"/>
        </w:rPr>
        <w:t> </w:t>
      </w:r>
      <w:r>
        <w:rPr>
          <w:color w:val="231F20"/>
          <w:w w:val="105"/>
          <w:sz w:val="34"/>
        </w:rPr>
        <w:t>thì</w:t>
      </w:r>
      <w:r>
        <w:rPr>
          <w:color w:val="231F20"/>
          <w:spacing w:val="-18"/>
          <w:w w:val="105"/>
          <w:sz w:val="34"/>
        </w:rPr>
        <w:t> </w:t>
      </w:r>
      <w:r>
        <w:rPr>
          <w:color w:val="231F20"/>
          <w:w w:val="105"/>
          <w:sz w:val="34"/>
        </w:rPr>
        <w:t>điều</w:t>
      </w:r>
      <w:r>
        <w:rPr>
          <w:color w:val="231F20"/>
          <w:spacing w:val="-17"/>
          <w:w w:val="105"/>
          <w:sz w:val="34"/>
        </w:rPr>
        <w:t> </w:t>
      </w:r>
      <w:r>
        <w:rPr>
          <w:color w:val="231F20"/>
          <w:w w:val="105"/>
          <w:sz w:val="34"/>
        </w:rPr>
        <w:t>gì</w:t>
      </w:r>
      <w:r>
        <w:rPr>
          <w:color w:val="231F20"/>
          <w:spacing w:val="-17"/>
          <w:w w:val="105"/>
          <w:sz w:val="34"/>
        </w:rPr>
        <w:t> </w:t>
      </w:r>
      <w:r>
        <w:rPr>
          <w:color w:val="231F20"/>
          <w:w w:val="105"/>
          <w:sz w:val="34"/>
        </w:rPr>
        <w:t>trọng</w:t>
      </w:r>
      <w:r>
        <w:rPr>
          <w:color w:val="231F20"/>
          <w:spacing w:val="-17"/>
          <w:w w:val="105"/>
          <w:sz w:val="34"/>
        </w:rPr>
        <w:t> </w:t>
      </w:r>
      <w:r>
        <w:rPr>
          <w:color w:val="231F20"/>
          <w:w w:val="105"/>
          <w:sz w:val="34"/>
        </w:rPr>
        <w:t>yếu</w:t>
      </w:r>
      <w:r>
        <w:rPr>
          <w:color w:val="231F20"/>
          <w:spacing w:val="-17"/>
          <w:w w:val="105"/>
          <w:sz w:val="34"/>
        </w:rPr>
        <w:t> </w:t>
      </w:r>
      <w:r>
        <w:rPr>
          <w:color w:val="231F20"/>
          <w:w w:val="105"/>
          <w:sz w:val="34"/>
        </w:rPr>
        <w:t>nhất?</w:t>
      </w:r>
      <w:r>
        <w:rPr>
          <w:color w:val="231F20"/>
          <w:spacing w:val="-17"/>
          <w:w w:val="105"/>
          <w:sz w:val="34"/>
        </w:rPr>
        <w:t> </w:t>
      </w:r>
      <w:r>
        <w:rPr>
          <w:color w:val="231F20"/>
          <w:w w:val="105"/>
          <w:sz w:val="34"/>
        </w:rPr>
        <w:t>Đạo</w:t>
      </w:r>
      <w:r>
        <w:rPr>
          <w:color w:val="231F20"/>
          <w:spacing w:val="-17"/>
          <w:w w:val="105"/>
          <w:sz w:val="34"/>
        </w:rPr>
        <w:t> </w:t>
      </w:r>
      <w:r>
        <w:rPr>
          <w:color w:val="231F20"/>
          <w:w w:val="105"/>
          <w:sz w:val="34"/>
        </w:rPr>
        <w:t>trọng</w:t>
      </w:r>
      <w:r>
        <w:rPr>
          <w:color w:val="231F20"/>
          <w:spacing w:val="-17"/>
          <w:w w:val="105"/>
          <w:sz w:val="34"/>
        </w:rPr>
        <w:t> </w:t>
      </w:r>
      <w:r>
        <w:rPr>
          <w:color w:val="231F20"/>
          <w:w w:val="105"/>
          <w:sz w:val="34"/>
        </w:rPr>
        <w:t>yếu</w:t>
      </w:r>
      <w:r>
        <w:rPr>
          <w:color w:val="231F20"/>
          <w:spacing w:val="-17"/>
          <w:w w:val="105"/>
          <w:sz w:val="34"/>
        </w:rPr>
        <w:t> </w:t>
      </w:r>
      <w:r>
        <w:rPr>
          <w:color w:val="231F20"/>
          <w:w w:val="105"/>
          <w:sz w:val="34"/>
        </w:rPr>
        <w:t>nhất.</w:t>
      </w:r>
      <w:r>
        <w:rPr>
          <w:color w:val="231F20"/>
          <w:spacing w:val="-17"/>
          <w:w w:val="105"/>
          <w:sz w:val="34"/>
        </w:rPr>
        <w:t> </w:t>
      </w:r>
      <w:r>
        <w:rPr>
          <w:color w:val="231F20"/>
          <w:w w:val="105"/>
          <w:sz w:val="34"/>
        </w:rPr>
        <w:t>Nhà Phật nói như vậy, mà cổ thánh tiên hiền Trung Quốc cũng nói</w:t>
      </w:r>
      <w:r>
        <w:rPr>
          <w:color w:val="231F20"/>
          <w:spacing w:val="-4"/>
          <w:w w:val="105"/>
          <w:sz w:val="34"/>
        </w:rPr>
        <w:t> </w:t>
      </w:r>
      <w:r>
        <w:rPr>
          <w:color w:val="231F20"/>
          <w:w w:val="105"/>
          <w:sz w:val="34"/>
        </w:rPr>
        <w:t>một</w:t>
      </w:r>
      <w:r>
        <w:rPr>
          <w:color w:val="231F20"/>
          <w:spacing w:val="-4"/>
          <w:w w:val="105"/>
          <w:sz w:val="34"/>
        </w:rPr>
        <w:t> </w:t>
      </w:r>
      <w:r>
        <w:rPr>
          <w:color w:val="231F20"/>
          <w:w w:val="105"/>
          <w:sz w:val="34"/>
        </w:rPr>
        <w:t>câu,</w:t>
      </w:r>
      <w:r>
        <w:rPr>
          <w:color w:val="231F20"/>
          <w:spacing w:val="-3"/>
          <w:w w:val="105"/>
          <w:sz w:val="34"/>
        </w:rPr>
        <w:t> </w:t>
      </w:r>
      <w:r>
        <w:rPr>
          <w:color w:val="231F20"/>
          <w:w w:val="105"/>
          <w:sz w:val="34"/>
        </w:rPr>
        <w:t>lúc</w:t>
      </w:r>
      <w:r>
        <w:rPr>
          <w:color w:val="231F20"/>
          <w:spacing w:val="-4"/>
          <w:w w:val="105"/>
          <w:sz w:val="34"/>
        </w:rPr>
        <w:t> </w:t>
      </w:r>
      <w:r>
        <w:rPr>
          <w:color w:val="231F20"/>
          <w:w w:val="105"/>
          <w:sz w:val="34"/>
        </w:rPr>
        <w:t>đó,</w:t>
      </w:r>
      <w:r>
        <w:rPr>
          <w:color w:val="231F20"/>
          <w:spacing w:val="-4"/>
          <w:w w:val="105"/>
          <w:sz w:val="34"/>
        </w:rPr>
        <w:t> </w:t>
      </w:r>
      <w:r>
        <w:rPr>
          <w:color w:val="231F20"/>
          <w:w w:val="105"/>
          <w:sz w:val="34"/>
        </w:rPr>
        <w:t>Phật</w:t>
      </w:r>
      <w:r>
        <w:rPr>
          <w:color w:val="231F20"/>
          <w:spacing w:val="-3"/>
          <w:w w:val="105"/>
          <w:sz w:val="34"/>
        </w:rPr>
        <w:t> </w:t>
      </w:r>
      <w:r>
        <w:rPr>
          <w:color w:val="231F20"/>
          <w:w w:val="105"/>
          <w:sz w:val="34"/>
        </w:rPr>
        <w:t>pháp</w:t>
      </w:r>
      <w:r>
        <w:rPr>
          <w:color w:val="231F20"/>
          <w:spacing w:val="-4"/>
          <w:w w:val="105"/>
          <w:sz w:val="34"/>
        </w:rPr>
        <w:t> </w:t>
      </w:r>
      <w:r>
        <w:rPr>
          <w:color w:val="231F20"/>
          <w:w w:val="105"/>
          <w:sz w:val="34"/>
        </w:rPr>
        <w:t>chưa</w:t>
      </w:r>
      <w:r>
        <w:rPr>
          <w:color w:val="231F20"/>
          <w:spacing w:val="-4"/>
          <w:w w:val="105"/>
          <w:sz w:val="34"/>
        </w:rPr>
        <w:t> </w:t>
      </w:r>
      <w:r>
        <w:rPr>
          <w:color w:val="231F20"/>
          <w:w w:val="105"/>
          <w:sz w:val="34"/>
        </w:rPr>
        <w:t>truyền</w:t>
      </w:r>
      <w:r>
        <w:rPr>
          <w:color w:val="231F20"/>
          <w:spacing w:val="-4"/>
          <w:w w:val="105"/>
          <w:sz w:val="34"/>
        </w:rPr>
        <w:t> </w:t>
      </w:r>
      <w:r>
        <w:rPr>
          <w:color w:val="231F20"/>
          <w:w w:val="105"/>
          <w:sz w:val="34"/>
        </w:rPr>
        <w:t>tới</w:t>
      </w:r>
      <w:r>
        <w:rPr>
          <w:color w:val="231F20"/>
          <w:spacing w:val="-4"/>
          <w:w w:val="105"/>
          <w:sz w:val="34"/>
        </w:rPr>
        <w:t> </w:t>
      </w:r>
      <w:r>
        <w:rPr>
          <w:color w:val="231F20"/>
          <w:w w:val="105"/>
          <w:sz w:val="34"/>
        </w:rPr>
        <w:t>Trung</w:t>
      </w:r>
      <w:r>
        <w:rPr>
          <w:color w:val="231F20"/>
          <w:spacing w:val="-3"/>
          <w:w w:val="105"/>
          <w:sz w:val="34"/>
        </w:rPr>
        <w:t> </w:t>
      </w:r>
      <w:r>
        <w:rPr>
          <w:color w:val="231F20"/>
          <w:w w:val="105"/>
          <w:sz w:val="34"/>
        </w:rPr>
        <w:t>Quốc. </w:t>
      </w:r>
      <w:r>
        <w:rPr>
          <w:color w:val="231F20"/>
          <w:sz w:val="34"/>
        </w:rPr>
        <w:t>Quý</w:t>
      </w:r>
      <w:r>
        <w:rPr>
          <w:color w:val="231F20"/>
          <w:spacing w:val="-3"/>
          <w:sz w:val="34"/>
        </w:rPr>
        <w:t> </w:t>
      </w:r>
      <w:r>
        <w:rPr>
          <w:color w:val="231F20"/>
          <w:sz w:val="34"/>
        </w:rPr>
        <w:t>vị</w:t>
      </w:r>
      <w:r>
        <w:rPr>
          <w:color w:val="231F20"/>
          <w:spacing w:val="-4"/>
          <w:sz w:val="34"/>
        </w:rPr>
        <w:t> </w:t>
      </w:r>
      <w:r>
        <w:rPr>
          <w:color w:val="231F20"/>
          <w:sz w:val="34"/>
        </w:rPr>
        <w:t>thấy</w:t>
      </w:r>
      <w:r>
        <w:rPr>
          <w:color w:val="231F20"/>
          <w:spacing w:val="-3"/>
          <w:sz w:val="34"/>
        </w:rPr>
        <w:t> </w:t>
      </w:r>
      <w:r>
        <w:rPr>
          <w:color w:val="231F20"/>
          <w:sz w:val="34"/>
        </w:rPr>
        <w:t>Khổng</w:t>
      </w:r>
      <w:r>
        <w:rPr>
          <w:color w:val="231F20"/>
          <w:spacing w:val="-4"/>
          <w:sz w:val="34"/>
        </w:rPr>
        <w:t> </w:t>
      </w:r>
      <w:r>
        <w:rPr>
          <w:color w:val="231F20"/>
          <w:sz w:val="34"/>
        </w:rPr>
        <w:t>Tử</w:t>
      </w:r>
      <w:r>
        <w:rPr>
          <w:color w:val="231F20"/>
          <w:spacing w:val="-4"/>
          <w:sz w:val="34"/>
        </w:rPr>
        <w:t> </w:t>
      </w:r>
      <w:r>
        <w:rPr>
          <w:color w:val="231F20"/>
          <w:sz w:val="34"/>
        </w:rPr>
        <w:t>đã</w:t>
      </w:r>
      <w:r>
        <w:rPr>
          <w:color w:val="231F20"/>
          <w:spacing w:val="-3"/>
          <w:sz w:val="34"/>
        </w:rPr>
        <w:t> </w:t>
      </w:r>
      <w:r>
        <w:rPr>
          <w:color w:val="231F20"/>
          <w:sz w:val="34"/>
        </w:rPr>
        <w:t>nói:</w:t>
      </w:r>
      <w:r>
        <w:rPr>
          <w:color w:val="231F20"/>
          <w:spacing w:val="-2"/>
          <w:sz w:val="34"/>
        </w:rPr>
        <w:t> </w:t>
      </w:r>
      <w:r>
        <w:rPr>
          <w:i/>
          <w:color w:val="231F20"/>
          <w:sz w:val="34"/>
        </w:rPr>
        <w:t>“Triêu</w:t>
      </w:r>
      <w:r>
        <w:rPr>
          <w:i/>
          <w:color w:val="231F20"/>
          <w:spacing w:val="-3"/>
          <w:sz w:val="34"/>
        </w:rPr>
        <w:t> </w:t>
      </w:r>
      <w:r>
        <w:rPr>
          <w:i/>
          <w:color w:val="231F20"/>
          <w:sz w:val="34"/>
        </w:rPr>
        <w:t>văn</w:t>
      </w:r>
      <w:r>
        <w:rPr>
          <w:i/>
          <w:color w:val="231F20"/>
          <w:spacing w:val="-3"/>
          <w:sz w:val="34"/>
        </w:rPr>
        <w:t> </w:t>
      </w:r>
      <w:r>
        <w:rPr>
          <w:i/>
          <w:color w:val="231F20"/>
          <w:sz w:val="34"/>
        </w:rPr>
        <w:t>đạo,</w:t>
      </w:r>
      <w:r>
        <w:rPr>
          <w:i/>
          <w:color w:val="231F20"/>
          <w:spacing w:val="-3"/>
          <w:sz w:val="34"/>
        </w:rPr>
        <w:t> </w:t>
      </w:r>
      <w:r>
        <w:rPr>
          <w:i/>
          <w:color w:val="231F20"/>
          <w:sz w:val="34"/>
        </w:rPr>
        <w:t>tịch</w:t>
      </w:r>
      <w:r>
        <w:rPr>
          <w:i/>
          <w:color w:val="231F20"/>
          <w:spacing w:val="-4"/>
          <w:sz w:val="34"/>
        </w:rPr>
        <w:t> </w:t>
      </w:r>
      <w:r>
        <w:rPr>
          <w:i/>
          <w:color w:val="231F20"/>
          <w:sz w:val="34"/>
        </w:rPr>
        <w:t>tử</w:t>
      </w:r>
      <w:r>
        <w:rPr>
          <w:i/>
          <w:color w:val="231F20"/>
          <w:spacing w:val="-4"/>
          <w:sz w:val="34"/>
        </w:rPr>
        <w:t> </w:t>
      </w:r>
      <w:r>
        <w:rPr>
          <w:i/>
          <w:color w:val="231F20"/>
          <w:sz w:val="34"/>
        </w:rPr>
        <w:t>khả</w:t>
      </w:r>
      <w:r>
        <w:rPr>
          <w:i/>
          <w:color w:val="231F20"/>
          <w:spacing w:val="-3"/>
          <w:sz w:val="34"/>
        </w:rPr>
        <w:t> </w:t>
      </w:r>
      <w:r>
        <w:rPr>
          <w:i/>
          <w:color w:val="231F20"/>
          <w:sz w:val="34"/>
        </w:rPr>
        <w:t>hỹ” </w:t>
      </w:r>
      <w:r>
        <w:rPr>
          <w:color w:val="231F20"/>
          <w:w w:val="105"/>
          <w:sz w:val="34"/>
        </w:rPr>
        <w:t>(Sáng nghe đạo, tối chết cũng đành), chẳng sống uổng; bởi lẽ, cổ nhân học hành vì trọng đạo.</w:t>
      </w:r>
    </w:p>
    <w:p>
      <w:pPr>
        <w:pStyle w:val="BodyText"/>
        <w:spacing w:line="309" w:lineRule="auto" w:before="162"/>
        <w:ind w:left="103" w:right="403" w:firstLine="453"/>
      </w:pPr>
      <w:r>
        <w:rPr>
          <w:color w:val="231F20"/>
          <w:w w:val="105"/>
        </w:rPr>
        <w:t>Người hiện thời học hành, hiện thời tới trường là vì lẽ nào? Để trong tương lai sẽ có công việc tốt trong xã hội, phát</w:t>
      </w:r>
      <w:r>
        <w:rPr>
          <w:color w:val="231F20"/>
          <w:spacing w:val="-3"/>
          <w:w w:val="105"/>
        </w:rPr>
        <w:t> </w:t>
      </w:r>
      <w:r>
        <w:rPr>
          <w:color w:val="231F20"/>
          <w:w w:val="105"/>
        </w:rPr>
        <w:t>đạt,</w:t>
      </w:r>
      <w:r>
        <w:rPr>
          <w:color w:val="231F20"/>
          <w:spacing w:val="-3"/>
          <w:w w:val="105"/>
        </w:rPr>
        <w:t> </w:t>
      </w:r>
      <w:r>
        <w:rPr>
          <w:color w:val="231F20"/>
          <w:w w:val="105"/>
        </w:rPr>
        <w:t>vinh</w:t>
      </w:r>
      <w:r>
        <w:rPr>
          <w:color w:val="231F20"/>
          <w:spacing w:val="-3"/>
          <w:w w:val="105"/>
        </w:rPr>
        <w:t> </w:t>
      </w:r>
      <w:r>
        <w:rPr>
          <w:color w:val="231F20"/>
          <w:w w:val="105"/>
        </w:rPr>
        <w:t>hoa,</w:t>
      </w:r>
      <w:r>
        <w:rPr>
          <w:color w:val="231F20"/>
          <w:spacing w:val="-2"/>
          <w:w w:val="105"/>
        </w:rPr>
        <w:t> </w:t>
      </w:r>
      <w:r>
        <w:rPr>
          <w:color w:val="231F20"/>
          <w:w w:val="105"/>
        </w:rPr>
        <w:t>phú</w:t>
      </w:r>
      <w:r>
        <w:rPr>
          <w:color w:val="231F20"/>
          <w:spacing w:val="-3"/>
          <w:w w:val="105"/>
        </w:rPr>
        <w:t> </w:t>
      </w:r>
      <w:r>
        <w:rPr>
          <w:color w:val="231F20"/>
          <w:w w:val="105"/>
        </w:rPr>
        <w:t>quý,</w:t>
      </w:r>
      <w:r>
        <w:rPr>
          <w:color w:val="231F20"/>
          <w:spacing w:val="-3"/>
          <w:w w:val="105"/>
        </w:rPr>
        <w:t> </w:t>
      </w:r>
      <w:r>
        <w:rPr>
          <w:color w:val="231F20"/>
          <w:w w:val="105"/>
        </w:rPr>
        <w:t>nhằm</w:t>
      </w:r>
      <w:r>
        <w:rPr>
          <w:color w:val="231F20"/>
          <w:spacing w:val="-3"/>
          <w:w w:val="105"/>
        </w:rPr>
        <w:t> </w:t>
      </w:r>
      <w:r>
        <w:rPr>
          <w:color w:val="231F20"/>
          <w:w w:val="105"/>
        </w:rPr>
        <w:t>mục</w:t>
      </w:r>
      <w:r>
        <w:rPr>
          <w:color w:val="231F20"/>
          <w:spacing w:val="-3"/>
          <w:w w:val="105"/>
        </w:rPr>
        <w:t> </w:t>
      </w:r>
      <w:r>
        <w:rPr>
          <w:color w:val="231F20"/>
          <w:w w:val="105"/>
        </w:rPr>
        <w:t>đích</w:t>
      </w:r>
      <w:r>
        <w:rPr>
          <w:color w:val="231F20"/>
          <w:spacing w:val="-3"/>
          <w:w w:val="105"/>
        </w:rPr>
        <w:t> </w:t>
      </w:r>
      <w:r>
        <w:rPr>
          <w:color w:val="231F20"/>
          <w:w w:val="105"/>
        </w:rPr>
        <w:t>này.</w:t>
      </w:r>
      <w:r>
        <w:rPr>
          <w:color w:val="231F20"/>
          <w:spacing w:val="-3"/>
          <w:w w:val="105"/>
        </w:rPr>
        <w:t> </w:t>
      </w:r>
      <w:r>
        <w:rPr>
          <w:color w:val="231F20"/>
          <w:w w:val="105"/>
        </w:rPr>
        <w:t>Bậc</w:t>
      </w:r>
      <w:r>
        <w:rPr>
          <w:color w:val="231F20"/>
          <w:spacing w:val="-3"/>
          <w:w w:val="105"/>
        </w:rPr>
        <w:t> </w:t>
      </w:r>
      <w:r>
        <w:rPr>
          <w:color w:val="231F20"/>
          <w:w w:val="105"/>
        </w:rPr>
        <w:t>thánh hiền</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quan</w:t>
      </w:r>
      <w:r>
        <w:rPr>
          <w:color w:val="231F20"/>
          <w:spacing w:val="-14"/>
          <w:w w:val="105"/>
        </w:rPr>
        <w:t> </w:t>
      </w:r>
      <w:r>
        <w:rPr>
          <w:color w:val="231F20"/>
          <w:w w:val="105"/>
        </w:rPr>
        <w:t>niệm</w:t>
      </w:r>
      <w:r>
        <w:rPr>
          <w:color w:val="231F20"/>
          <w:spacing w:val="-14"/>
          <w:w w:val="105"/>
        </w:rPr>
        <w:t> </w:t>
      </w:r>
      <w:r>
        <w:rPr>
          <w:color w:val="231F20"/>
          <w:w w:val="105"/>
        </w:rPr>
        <w:t>này,</w:t>
      </w:r>
      <w:r>
        <w:rPr>
          <w:color w:val="231F20"/>
          <w:spacing w:val="-14"/>
          <w:w w:val="105"/>
        </w:rPr>
        <w:t> </w:t>
      </w:r>
      <w:r>
        <w:rPr>
          <w:color w:val="231F20"/>
          <w:w w:val="105"/>
        </w:rPr>
        <w:t>Khổng</w:t>
      </w:r>
      <w:r>
        <w:rPr>
          <w:color w:val="231F20"/>
          <w:spacing w:val="-14"/>
          <w:w w:val="105"/>
        </w:rPr>
        <w:t> </w:t>
      </w:r>
      <w:r>
        <w:rPr>
          <w:color w:val="231F20"/>
          <w:w w:val="105"/>
        </w:rPr>
        <w:t>Tử</w:t>
      </w:r>
      <w:r>
        <w:rPr>
          <w:color w:val="231F20"/>
          <w:spacing w:val="-14"/>
          <w:w w:val="105"/>
        </w:rPr>
        <w:t> </w:t>
      </w:r>
      <w:r>
        <w:rPr>
          <w:color w:val="231F20"/>
          <w:w w:val="105"/>
        </w:rPr>
        <w:t>cả</w:t>
      </w:r>
      <w:r>
        <w:rPr>
          <w:color w:val="231F20"/>
          <w:spacing w:val="-14"/>
          <w:w w:val="105"/>
        </w:rPr>
        <w:t> </w:t>
      </w:r>
      <w:r>
        <w:rPr>
          <w:color w:val="231F20"/>
          <w:w w:val="105"/>
        </w:rPr>
        <w:t>đời</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sống nghèo</w:t>
      </w:r>
      <w:r>
        <w:rPr>
          <w:color w:val="231F20"/>
          <w:spacing w:val="16"/>
          <w:w w:val="105"/>
        </w:rPr>
        <w:t> </w:t>
      </w:r>
      <w:r>
        <w:rPr>
          <w:color w:val="231F20"/>
          <w:w w:val="105"/>
        </w:rPr>
        <w:t>hèn,</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của</w:t>
      </w:r>
      <w:r>
        <w:rPr>
          <w:color w:val="231F20"/>
          <w:spacing w:val="17"/>
          <w:w w:val="105"/>
        </w:rPr>
        <w:t> </w:t>
      </w:r>
      <w:r>
        <w:rPr>
          <w:color w:val="231F20"/>
          <w:w w:val="105"/>
        </w:rPr>
        <w:t>cải,</w:t>
      </w:r>
      <w:r>
        <w:rPr>
          <w:color w:val="231F20"/>
          <w:spacing w:val="17"/>
          <w:w w:val="105"/>
        </w:rPr>
        <w:t> </w:t>
      </w:r>
      <w:r>
        <w:rPr>
          <w:color w:val="231F20"/>
          <w:w w:val="105"/>
        </w:rPr>
        <w:t>cũng</w:t>
      </w:r>
      <w:r>
        <w:rPr>
          <w:color w:val="231F20"/>
          <w:spacing w:val="17"/>
          <w:w w:val="105"/>
        </w:rPr>
        <w:t> </w:t>
      </w:r>
      <w:r>
        <w:rPr>
          <w:color w:val="231F20"/>
          <w:w w:val="105"/>
        </w:rPr>
        <w:t>không</w:t>
      </w:r>
      <w:r>
        <w:rPr>
          <w:color w:val="231F20"/>
          <w:spacing w:val="16"/>
          <w:w w:val="105"/>
        </w:rPr>
        <w:t> </w:t>
      </w:r>
      <w:r>
        <w:rPr>
          <w:color w:val="231F20"/>
          <w:w w:val="105"/>
        </w:rPr>
        <w:t>có</w:t>
      </w:r>
      <w:r>
        <w:rPr>
          <w:color w:val="231F20"/>
          <w:spacing w:val="17"/>
          <w:w w:val="105"/>
        </w:rPr>
        <w:t> </w:t>
      </w:r>
      <w:r>
        <w:rPr>
          <w:color w:val="231F20"/>
          <w:w w:val="105"/>
        </w:rPr>
        <w:t>địa</w:t>
      </w:r>
      <w:r>
        <w:rPr>
          <w:color w:val="231F20"/>
          <w:spacing w:val="16"/>
          <w:w w:val="105"/>
        </w:rPr>
        <w:t> </w:t>
      </w:r>
      <w:r>
        <w:rPr>
          <w:color w:val="231F20"/>
          <w:w w:val="105"/>
        </w:rPr>
        <w:t>vị,</w:t>
      </w:r>
      <w:r>
        <w:rPr>
          <w:color w:val="231F20"/>
          <w:spacing w:val="17"/>
          <w:w w:val="105"/>
        </w:rPr>
        <w:t> </w:t>
      </w:r>
      <w:r>
        <w:rPr>
          <w:color w:val="231F20"/>
          <w:w w:val="105"/>
        </w:rPr>
        <w:t>là</w:t>
      </w:r>
      <w:r>
        <w:rPr>
          <w:color w:val="231F20"/>
          <w:spacing w:val="17"/>
          <w:w w:val="105"/>
        </w:rPr>
        <w:t> </w:t>
      </w:r>
      <w:r>
        <w:rPr>
          <w:color w:val="231F20"/>
          <w:spacing w:val="-5"/>
          <w:w w:val="105"/>
        </w:rPr>
        <w:t>dân</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hanging="1"/>
      </w:pPr>
      <w:r>
        <w:rPr>
          <w:color w:val="231F20"/>
          <w:w w:val="105"/>
        </w:rPr>
        <w:t>nghèo. Ngài làm quan Tư Khấu</w:t>
      </w:r>
      <w:r>
        <w:rPr>
          <w:rFonts w:ascii="Cambria" w:hAnsi="Cambria"/>
          <w:b/>
          <w:color w:val="231F20"/>
          <w:w w:val="105"/>
          <w:position w:val="11"/>
          <w:sz w:val="20"/>
        </w:rPr>
        <w:t>(30)</w:t>
      </w:r>
      <w:r>
        <w:rPr>
          <w:rFonts w:ascii="Cambria" w:hAnsi="Cambria"/>
          <w:b/>
          <w:color w:val="231F20"/>
          <w:spacing w:val="40"/>
          <w:w w:val="105"/>
          <w:position w:val="11"/>
          <w:sz w:val="20"/>
        </w:rPr>
        <w:t> </w:t>
      </w:r>
      <w:r>
        <w:rPr>
          <w:color w:val="231F20"/>
          <w:w w:val="105"/>
        </w:rPr>
        <w:t>nước Lỗ. Nước Lỗ hiện thời</w:t>
      </w:r>
      <w:r>
        <w:rPr>
          <w:color w:val="231F20"/>
          <w:spacing w:val="-13"/>
          <w:w w:val="105"/>
        </w:rPr>
        <w:t> </w:t>
      </w:r>
      <w:r>
        <w:rPr>
          <w:color w:val="231F20"/>
          <w:w w:val="105"/>
        </w:rPr>
        <w:t>là</w:t>
      </w:r>
      <w:r>
        <w:rPr>
          <w:color w:val="231F20"/>
          <w:spacing w:val="-13"/>
          <w:w w:val="105"/>
        </w:rPr>
        <w:t> </w:t>
      </w:r>
      <w:r>
        <w:rPr>
          <w:color w:val="231F20"/>
          <w:w w:val="105"/>
        </w:rPr>
        <w:t>huyện</w:t>
      </w:r>
      <w:r>
        <w:rPr>
          <w:color w:val="231F20"/>
          <w:spacing w:val="-13"/>
          <w:w w:val="105"/>
        </w:rPr>
        <w:t> </w:t>
      </w:r>
      <w:r>
        <w:rPr>
          <w:color w:val="231F20"/>
          <w:w w:val="105"/>
        </w:rPr>
        <w:t>Khúc</w:t>
      </w:r>
      <w:r>
        <w:rPr>
          <w:color w:val="231F20"/>
          <w:spacing w:val="-13"/>
          <w:w w:val="105"/>
        </w:rPr>
        <w:t> </w:t>
      </w:r>
      <w:r>
        <w:rPr>
          <w:color w:val="231F20"/>
          <w:w w:val="105"/>
        </w:rPr>
        <w:t>Phụ.</w:t>
      </w:r>
      <w:r>
        <w:rPr>
          <w:color w:val="231F20"/>
          <w:spacing w:val="-13"/>
          <w:w w:val="105"/>
        </w:rPr>
        <w:t> </w:t>
      </w:r>
      <w:r>
        <w:rPr>
          <w:color w:val="231F20"/>
          <w:w w:val="105"/>
        </w:rPr>
        <w:t>Tế</w:t>
      </w:r>
      <w:r>
        <w:rPr>
          <w:color w:val="231F20"/>
          <w:spacing w:val="-13"/>
          <w:w w:val="105"/>
        </w:rPr>
        <w:t> </w:t>
      </w:r>
      <w:r>
        <w:rPr>
          <w:color w:val="231F20"/>
          <w:w w:val="105"/>
        </w:rPr>
        <w:t>Nam</w:t>
      </w:r>
      <w:r>
        <w:rPr>
          <w:color w:val="231F20"/>
          <w:spacing w:val="-13"/>
          <w:w w:val="105"/>
        </w:rPr>
        <w:t> </w:t>
      </w:r>
      <w:r>
        <w:rPr>
          <w:color w:val="231F20"/>
          <w:w w:val="105"/>
        </w:rPr>
        <w:t>là</w:t>
      </w:r>
      <w:r>
        <w:rPr>
          <w:color w:val="231F20"/>
          <w:spacing w:val="-13"/>
          <w:w w:val="105"/>
        </w:rPr>
        <w:t> </w:t>
      </w:r>
      <w:r>
        <w:rPr>
          <w:color w:val="231F20"/>
          <w:w w:val="105"/>
        </w:rPr>
        <w:t>nước</w:t>
      </w:r>
      <w:r>
        <w:rPr>
          <w:color w:val="231F20"/>
          <w:spacing w:val="-13"/>
          <w:w w:val="105"/>
        </w:rPr>
        <w:t> </w:t>
      </w:r>
      <w:r>
        <w:rPr>
          <w:color w:val="231F20"/>
          <w:w w:val="105"/>
        </w:rPr>
        <w:t>Tề.</w:t>
      </w:r>
      <w:r>
        <w:rPr>
          <w:color w:val="231F20"/>
          <w:spacing w:val="-13"/>
          <w:w w:val="105"/>
        </w:rPr>
        <w:t> </w:t>
      </w:r>
      <w:r>
        <w:rPr>
          <w:color w:val="231F20"/>
          <w:w w:val="105"/>
        </w:rPr>
        <w:t>Thuở</w:t>
      </w:r>
      <w:r>
        <w:rPr>
          <w:color w:val="231F20"/>
          <w:spacing w:val="-13"/>
          <w:w w:val="105"/>
        </w:rPr>
        <w:t> </w:t>
      </w:r>
      <w:r>
        <w:rPr>
          <w:color w:val="231F20"/>
          <w:w w:val="105"/>
        </w:rPr>
        <w:t>đó,</w:t>
      </w:r>
      <w:r>
        <w:rPr>
          <w:color w:val="231F20"/>
          <w:spacing w:val="-13"/>
          <w:w w:val="105"/>
        </w:rPr>
        <w:t> </w:t>
      </w:r>
      <w:r>
        <w:rPr>
          <w:color w:val="231F20"/>
          <w:w w:val="105"/>
        </w:rPr>
        <w:t>nước Lỗ</w:t>
      </w:r>
      <w:r>
        <w:rPr>
          <w:color w:val="231F20"/>
          <w:spacing w:val="-15"/>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huyện</w:t>
      </w:r>
      <w:r>
        <w:rPr>
          <w:color w:val="231F20"/>
          <w:spacing w:val="-15"/>
          <w:w w:val="105"/>
        </w:rPr>
        <w:t> </w:t>
      </w:r>
      <w:r>
        <w:rPr>
          <w:color w:val="231F20"/>
          <w:w w:val="105"/>
        </w:rPr>
        <w:t>hiện</w:t>
      </w:r>
      <w:r>
        <w:rPr>
          <w:color w:val="231F20"/>
          <w:spacing w:val="-15"/>
          <w:w w:val="105"/>
        </w:rPr>
        <w:t> </w:t>
      </w:r>
      <w:r>
        <w:rPr>
          <w:color w:val="231F20"/>
          <w:w w:val="105"/>
        </w:rPr>
        <w:t>thời,</w:t>
      </w:r>
      <w:r>
        <w:rPr>
          <w:color w:val="231F20"/>
          <w:spacing w:val="-15"/>
          <w:w w:val="105"/>
        </w:rPr>
        <w:t> </w:t>
      </w:r>
      <w:r>
        <w:rPr>
          <w:color w:val="231F20"/>
          <w:w w:val="105"/>
        </w:rPr>
        <w:t>vua</w:t>
      </w:r>
      <w:r>
        <w:rPr>
          <w:color w:val="231F20"/>
          <w:spacing w:val="-15"/>
          <w:w w:val="105"/>
        </w:rPr>
        <w:t> </w:t>
      </w:r>
      <w:r>
        <w:rPr>
          <w:color w:val="231F20"/>
          <w:w w:val="105"/>
        </w:rPr>
        <w:t>nước</w:t>
      </w:r>
      <w:r>
        <w:rPr>
          <w:color w:val="231F20"/>
          <w:spacing w:val="-15"/>
          <w:w w:val="105"/>
        </w:rPr>
        <w:t> </w:t>
      </w:r>
      <w:r>
        <w:rPr>
          <w:color w:val="231F20"/>
          <w:w w:val="105"/>
        </w:rPr>
        <w:t>Lỗ</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huyện trưởng</w:t>
      </w:r>
      <w:r>
        <w:rPr>
          <w:color w:val="231F20"/>
          <w:spacing w:val="-7"/>
          <w:w w:val="105"/>
        </w:rPr>
        <w:t> </w:t>
      </w:r>
      <w:r>
        <w:rPr>
          <w:color w:val="231F20"/>
          <w:w w:val="105"/>
        </w:rPr>
        <w:t>hiện</w:t>
      </w:r>
      <w:r>
        <w:rPr>
          <w:color w:val="231F20"/>
          <w:spacing w:val="-7"/>
          <w:w w:val="105"/>
        </w:rPr>
        <w:t> </w:t>
      </w:r>
      <w:r>
        <w:rPr>
          <w:color w:val="231F20"/>
          <w:w w:val="105"/>
        </w:rPr>
        <w:t>thời</w:t>
      </w:r>
      <w:r>
        <w:rPr>
          <w:color w:val="231F20"/>
          <w:spacing w:val="-7"/>
          <w:w w:val="105"/>
        </w:rPr>
        <w:t> </w:t>
      </w:r>
      <w:r>
        <w:rPr>
          <w:color w:val="231F20"/>
          <w:w w:val="105"/>
        </w:rPr>
        <w:t>ư?</w:t>
      </w:r>
      <w:r>
        <w:rPr>
          <w:color w:val="231F20"/>
          <w:spacing w:val="-7"/>
          <w:w w:val="105"/>
        </w:rPr>
        <w:t> </w:t>
      </w:r>
      <w:r>
        <w:rPr>
          <w:color w:val="231F20"/>
          <w:w w:val="105"/>
        </w:rPr>
        <w:t>Làm</w:t>
      </w:r>
      <w:r>
        <w:rPr>
          <w:color w:val="231F20"/>
          <w:spacing w:val="-6"/>
          <w:w w:val="105"/>
        </w:rPr>
        <w:t> </w:t>
      </w:r>
      <w:r>
        <w:rPr>
          <w:color w:val="231F20"/>
          <w:w w:val="105"/>
        </w:rPr>
        <w:t>quan</w:t>
      </w:r>
      <w:r>
        <w:rPr>
          <w:color w:val="231F20"/>
          <w:spacing w:val="-6"/>
          <w:w w:val="105"/>
        </w:rPr>
        <w:t> </w:t>
      </w:r>
      <w:r>
        <w:rPr>
          <w:color w:val="231F20"/>
          <w:w w:val="105"/>
        </w:rPr>
        <w:t>Tư</w:t>
      </w:r>
      <w:r>
        <w:rPr>
          <w:color w:val="231F20"/>
          <w:spacing w:val="-7"/>
          <w:w w:val="105"/>
        </w:rPr>
        <w:t> </w:t>
      </w:r>
      <w:r>
        <w:rPr>
          <w:color w:val="231F20"/>
          <w:w w:val="105"/>
        </w:rPr>
        <w:t>Khấu</w:t>
      </w:r>
      <w:r>
        <w:rPr>
          <w:color w:val="231F20"/>
          <w:spacing w:val="-7"/>
          <w:w w:val="105"/>
        </w:rPr>
        <w:t> </w:t>
      </w:r>
      <w:r>
        <w:rPr>
          <w:color w:val="231F20"/>
          <w:w w:val="105"/>
        </w:rPr>
        <w:t>nước</w:t>
      </w:r>
      <w:r>
        <w:rPr>
          <w:color w:val="231F20"/>
          <w:spacing w:val="-7"/>
          <w:w w:val="105"/>
        </w:rPr>
        <w:t> </w:t>
      </w:r>
      <w:r>
        <w:rPr>
          <w:color w:val="231F20"/>
          <w:w w:val="105"/>
        </w:rPr>
        <w:t>Lỗ</w:t>
      </w:r>
      <w:r>
        <w:rPr>
          <w:color w:val="231F20"/>
          <w:spacing w:val="-7"/>
          <w:w w:val="105"/>
        </w:rPr>
        <w:t> </w:t>
      </w:r>
      <w:r>
        <w:rPr>
          <w:color w:val="231F20"/>
          <w:w w:val="105"/>
        </w:rPr>
        <w:t>3</w:t>
      </w:r>
      <w:r>
        <w:rPr>
          <w:color w:val="231F20"/>
          <w:spacing w:val="-7"/>
          <w:w w:val="105"/>
        </w:rPr>
        <w:t> </w:t>
      </w:r>
      <w:r>
        <w:rPr>
          <w:color w:val="231F20"/>
          <w:w w:val="105"/>
        </w:rPr>
        <w:t>tháng,</w:t>
      </w:r>
      <w:r>
        <w:rPr>
          <w:color w:val="231F20"/>
          <w:spacing w:val="-7"/>
          <w:w w:val="105"/>
        </w:rPr>
        <w:t> </w:t>
      </w:r>
      <w:r>
        <w:rPr>
          <w:color w:val="231F20"/>
          <w:w w:val="105"/>
        </w:rPr>
        <w:t>bị người ta hạ bệ. Vì sao? Ngài muốn làm một vị quan tốt.</w:t>
      </w:r>
    </w:p>
    <w:p>
      <w:pPr>
        <w:pStyle w:val="BodyText"/>
        <w:spacing w:line="309" w:lineRule="auto" w:before="146"/>
        <w:ind w:left="387" w:right="121" w:firstLine="453"/>
      </w:pP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muốn</w:t>
      </w:r>
      <w:r>
        <w:rPr>
          <w:color w:val="231F20"/>
          <w:spacing w:val="-16"/>
          <w:w w:val="105"/>
        </w:rPr>
        <w:t> </w:t>
      </w:r>
      <w:r>
        <w:rPr>
          <w:color w:val="231F20"/>
          <w:w w:val="105"/>
        </w:rPr>
        <w:t>làm</w:t>
      </w:r>
      <w:r>
        <w:rPr>
          <w:color w:val="231F20"/>
          <w:spacing w:val="-16"/>
          <w:w w:val="105"/>
        </w:rPr>
        <w:t> </w:t>
      </w:r>
      <w:r>
        <w:rPr>
          <w:color w:val="231F20"/>
          <w:w w:val="105"/>
        </w:rPr>
        <w:t>một</w:t>
      </w:r>
      <w:r>
        <w:rPr>
          <w:color w:val="231F20"/>
          <w:spacing w:val="-16"/>
          <w:w w:val="105"/>
        </w:rPr>
        <w:t> </w:t>
      </w:r>
      <w:r>
        <w:rPr>
          <w:color w:val="231F20"/>
          <w:w w:val="105"/>
        </w:rPr>
        <w:t>ông</w:t>
      </w:r>
      <w:r>
        <w:rPr>
          <w:color w:val="231F20"/>
          <w:spacing w:val="-16"/>
          <w:w w:val="105"/>
        </w:rPr>
        <w:t> </w:t>
      </w:r>
      <w:r>
        <w:rPr>
          <w:color w:val="231F20"/>
          <w:w w:val="105"/>
        </w:rPr>
        <w:t>quan</w:t>
      </w:r>
      <w:r>
        <w:rPr>
          <w:color w:val="231F20"/>
          <w:spacing w:val="-16"/>
          <w:w w:val="105"/>
        </w:rPr>
        <w:t> </w:t>
      </w:r>
      <w:r>
        <w:rPr>
          <w:color w:val="231F20"/>
          <w:w w:val="105"/>
        </w:rPr>
        <w:t>tốt,</w:t>
      </w:r>
      <w:r>
        <w:rPr>
          <w:color w:val="231F20"/>
          <w:spacing w:val="-16"/>
          <w:w w:val="105"/>
        </w:rPr>
        <w:t> </w:t>
      </w:r>
      <w:r>
        <w:rPr>
          <w:color w:val="231F20"/>
          <w:w w:val="105"/>
        </w:rPr>
        <w:t>vì</w:t>
      </w:r>
      <w:r>
        <w:rPr>
          <w:color w:val="231F20"/>
          <w:spacing w:val="-16"/>
          <w:w w:val="105"/>
        </w:rPr>
        <w:t> </w:t>
      </w:r>
      <w:r>
        <w:rPr>
          <w:color w:val="231F20"/>
          <w:w w:val="105"/>
        </w:rPr>
        <w:t>nhân</w:t>
      </w:r>
      <w:r>
        <w:rPr>
          <w:color w:val="231F20"/>
          <w:spacing w:val="-16"/>
          <w:w w:val="105"/>
        </w:rPr>
        <w:t> </w:t>
      </w:r>
      <w:r>
        <w:rPr>
          <w:color w:val="231F20"/>
          <w:w w:val="105"/>
        </w:rPr>
        <w:t>dân</w:t>
      </w:r>
      <w:r>
        <w:rPr>
          <w:color w:val="231F20"/>
          <w:spacing w:val="-16"/>
          <w:w w:val="105"/>
        </w:rPr>
        <w:t> </w:t>
      </w:r>
      <w:r>
        <w:rPr>
          <w:color w:val="231F20"/>
          <w:w w:val="105"/>
        </w:rPr>
        <w:t>phục</w:t>
      </w:r>
      <w:r>
        <w:rPr>
          <w:color w:val="231F20"/>
          <w:spacing w:val="-16"/>
          <w:w w:val="105"/>
        </w:rPr>
        <w:t> </w:t>
      </w:r>
      <w:r>
        <w:rPr>
          <w:color w:val="231F20"/>
          <w:w w:val="105"/>
        </w:rPr>
        <w:t>vụ; còn kẻ khác muốn vì công danh, phú quý của chính mình,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sẽ</w:t>
      </w:r>
      <w:r>
        <w:rPr>
          <w:color w:val="231F20"/>
          <w:spacing w:val="-20"/>
          <w:w w:val="105"/>
        </w:rPr>
        <w:t> </w:t>
      </w:r>
      <w:r>
        <w:rPr>
          <w:color w:val="231F20"/>
          <w:spacing w:val="-2"/>
          <w:w w:val="105"/>
        </w:rPr>
        <w:t>đụng</w:t>
      </w:r>
      <w:r>
        <w:rPr>
          <w:color w:val="231F20"/>
          <w:spacing w:val="-21"/>
          <w:w w:val="105"/>
        </w:rPr>
        <w:t> </w:t>
      </w:r>
      <w:r>
        <w:rPr>
          <w:color w:val="231F20"/>
          <w:spacing w:val="-2"/>
          <w:w w:val="105"/>
        </w:rPr>
        <w:t>chạm</w:t>
      </w:r>
      <w:r>
        <w:rPr>
          <w:color w:val="231F20"/>
          <w:spacing w:val="-20"/>
          <w:w w:val="105"/>
        </w:rPr>
        <w:t> </w:t>
      </w:r>
      <w:r>
        <w:rPr>
          <w:color w:val="231F20"/>
          <w:spacing w:val="-2"/>
          <w:w w:val="105"/>
        </w:rPr>
        <w:t>kẻ</w:t>
      </w:r>
      <w:r>
        <w:rPr>
          <w:color w:val="231F20"/>
          <w:spacing w:val="-20"/>
          <w:w w:val="105"/>
        </w:rPr>
        <w:t> </w:t>
      </w:r>
      <w:r>
        <w:rPr>
          <w:color w:val="231F20"/>
          <w:spacing w:val="-2"/>
          <w:w w:val="105"/>
        </w:rPr>
        <w:t>ấy,</w:t>
      </w:r>
      <w:r>
        <w:rPr>
          <w:color w:val="231F20"/>
          <w:spacing w:val="-21"/>
          <w:w w:val="105"/>
        </w:rPr>
        <w:t> </w:t>
      </w:r>
      <w:r>
        <w:rPr>
          <w:color w:val="231F20"/>
          <w:spacing w:val="-2"/>
          <w:w w:val="105"/>
        </w:rPr>
        <w:t>chẳng</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1"/>
          <w:w w:val="105"/>
        </w:rPr>
        <w:t> </w:t>
      </w:r>
      <w:r>
        <w:rPr>
          <w:color w:val="231F20"/>
          <w:spacing w:val="-2"/>
          <w:w w:val="105"/>
        </w:rPr>
        <w:t>kẻ</w:t>
      </w:r>
      <w:r>
        <w:rPr>
          <w:color w:val="231F20"/>
          <w:spacing w:val="-20"/>
          <w:w w:val="105"/>
        </w:rPr>
        <w:t> </w:t>
      </w:r>
      <w:r>
        <w:rPr>
          <w:color w:val="231F20"/>
          <w:spacing w:val="-2"/>
          <w:w w:val="105"/>
        </w:rPr>
        <w:t>ấy,</w:t>
      </w:r>
      <w:r>
        <w:rPr>
          <w:color w:val="231F20"/>
          <w:spacing w:val="-20"/>
          <w:w w:val="105"/>
        </w:rPr>
        <w:t> </w:t>
      </w:r>
      <w:r>
        <w:rPr>
          <w:color w:val="231F20"/>
          <w:spacing w:val="-2"/>
          <w:w w:val="105"/>
        </w:rPr>
        <w:t>còn</w:t>
      </w:r>
      <w:r>
        <w:rPr>
          <w:color w:val="231F20"/>
          <w:spacing w:val="-21"/>
          <w:w w:val="105"/>
        </w:rPr>
        <w:t> </w:t>
      </w:r>
      <w:r>
        <w:rPr>
          <w:color w:val="231F20"/>
          <w:spacing w:val="-2"/>
          <w:w w:val="105"/>
        </w:rPr>
        <w:t>có</w:t>
      </w:r>
      <w:r>
        <w:rPr>
          <w:color w:val="231F20"/>
          <w:spacing w:val="-20"/>
          <w:w w:val="105"/>
        </w:rPr>
        <w:t> </w:t>
      </w:r>
      <w:r>
        <w:rPr>
          <w:color w:val="231F20"/>
          <w:spacing w:val="-2"/>
          <w:w w:val="105"/>
        </w:rPr>
        <w:t>thể </w:t>
      </w:r>
      <w:r>
        <w:rPr>
          <w:color w:val="231F20"/>
          <w:w w:val="105"/>
        </w:rPr>
        <w:t>tiếp</w:t>
      </w:r>
      <w:r>
        <w:rPr>
          <w:color w:val="231F20"/>
          <w:spacing w:val="-12"/>
          <w:w w:val="105"/>
        </w:rPr>
        <w:t> </w:t>
      </w:r>
      <w:r>
        <w:rPr>
          <w:color w:val="231F20"/>
          <w:w w:val="105"/>
        </w:rPr>
        <w:t>tục</w:t>
      </w:r>
      <w:r>
        <w:rPr>
          <w:color w:val="231F20"/>
          <w:spacing w:val="-13"/>
          <w:w w:val="105"/>
        </w:rPr>
        <w:t> </w:t>
      </w:r>
      <w:r>
        <w:rPr>
          <w:color w:val="231F20"/>
          <w:w w:val="105"/>
        </w:rPr>
        <w:t>làm</w:t>
      </w:r>
      <w:r>
        <w:rPr>
          <w:color w:val="231F20"/>
          <w:spacing w:val="-12"/>
          <w:w w:val="105"/>
        </w:rPr>
        <w:t> </w:t>
      </w:r>
      <w:r>
        <w:rPr>
          <w:color w:val="231F20"/>
          <w:w w:val="105"/>
        </w:rPr>
        <w:t>nữa</w:t>
      </w:r>
      <w:r>
        <w:rPr>
          <w:color w:val="231F20"/>
          <w:spacing w:val="-12"/>
          <w:w w:val="105"/>
        </w:rPr>
        <w:t> </w:t>
      </w:r>
      <w:r>
        <w:rPr>
          <w:color w:val="231F20"/>
          <w:w w:val="105"/>
        </w:rPr>
        <w:t>hay</w:t>
      </w:r>
      <w:r>
        <w:rPr>
          <w:color w:val="231F20"/>
          <w:spacing w:val="-12"/>
          <w:w w:val="105"/>
        </w:rPr>
        <w:t> </w:t>
      </w:r>
      <w:r>
        <w:rPr>
          <w:color w:val="231F20"/>
          <w:w w:val="105"/>
        </w:rPr>
        <w:t>chăng?</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2"/>
          <w:w w:val="105"/>
        </w:rPr>
        <w:t> </w:t>
      </w:r>
      <w:r>
        <w:rPr>
          <w:color w:val="231F20"/>
          <w:w w:val="105"/>
        </w:rPr>
        <w:t>Khổng</w:t>
      </w:r>
      <w:r>
        <w:rPr>
          <w:color w:val="231F20"/>
          <w:spacing w:val="-13"/>
          <w:w w:val="105"/>
        </w:rPr>
        <w:t> </w:t>
      </w:r>
      <w:r>
        <w:rPr>
          <w:color w:val="231F20"/>
          <w:w w:val="105"/>
        </w:rPr>
        <w:t>Tử</w:t>
      </w:r>
      <w:r>
        <w:rPr>
          <w:color w:val="231F20"/>
          <w:spacing w:val="-12"/>
          <w:w w:val="105"/>
        </w:rPr>
        <w:t> </w:t>
      </w:r>
      <w:r>
        <w:rPr>
          <w:color w:val="231F20"/>
          <w:w w:val="105"/>
        </w:rPr>
        <w:t>thông</w:t>
      </w:r>
      <w:r>
        <w:rPr>
          <w:color w:val="231F20"/>
          <w:spacing w:val="-13"/>
          <w:w w:val="105"/>
        </w:rPr>
        <w:t> </w:t>
      </w:r>
      <w:r>
        <w:rPr>
          <w:color w:val="231F20"/>
          <w:w w:val="105"/>
        </w:rPr>
        <w:t>minh, từ chức, không làm nữa, về nhà dạy học, lo giảng dạy, dạy 5</w:t>
      </w:r>
      <w:r>
        <w:rPr>
          <w:color w:val="231F20"/>
          <w:spacing w:val="-5"/>
          <w:w w:val="105"/>
        </w:rPr>
        <w:t> </w:t>
      </w:r>
      <w:r>
        <w:rPr>
          <w:color w:val="231F20"/>
          <w:w w:val="105"/>
        </w:rPr>
        <w:t>năm,</w:t>
      </w:r>
      <w:r>
        <w:rPr>
          <w:color w:val="231F20"/>
          <w:spacing w:val="-5"/>
          <w:w w:val="105"/>
        </w:rPr>
        <w:t> </w:t>
      </w:r>
      <w:r>
        <w:rPr>
          <w:color w:val="231F20"/>
          <w:w w:val="105"/>
        </w:rPr>
        <w:t>qua</w:t>
      </w:r>
      <w:r>
        <w:rPr>
          <w:color w:val="231F20"/>
          <w:spacing w:val="-5"/>
          <w:w w:val="105"/>
        </w:rPr>
        <w:t> </w:t>
      </w:r>
      <w:r>
        <w:rPr>
          <w:color w:val="231F20"/>
          <w:w w:val="105"/>
        </w:rPr>
        <w:t>đời.</w:t>
      </w:r>
      <w:r>
        <w:rPr>
          <w:color w:val="231F20"/>
          <w:spacing w:val="-5"/>
          <w:w w:val="105"/>
        </w:rPr>
        <w:t> </w:t>
      </w:r>
      <w:r>
        <w:rPr>
          <w:color w:val="231F20"/>
          <w:w w:val="105"/>
        </w:rPr>
        <w:t>Sau</w:t>
      </w:r>
      <w:r>
        <w:rPr>
          <w:color w:val="231F20"/>
          <w:spacing w:val="-5"/>
          <w:w w:val="105"/>
        </w:rPr>
        <w:t> </w:t>
      </w:r>
      <w:r>
        <w:rPr>
          <w:color w:val="231F20"/>
          <w:w w:val="105"/>
        </w:rPr>
        <w:t>này,</w:t>
      </w:r>
      <w:r>
        <w:rPr>
          <w:color w:val="231F20"/>
          <w:spacing w:val="-5"/>
          <w:w w:val="105"/>
        </w:rPr>
        <w:t> </w:t>
      </w:r>
      <w:r>
        <w:rPr>
          <w:color w:val="231F20"/>
          <w:w w:val="105"/>
        </w:rPr>
        <w:t>Hán</w:t>
      </w:r>
      <w:r>
        <w:rPr>
          <w:color w:val="231F20"/>
          <w:spacing w:val="-5"/>
          <w:w w:val="105"/>
        </w:rPr>
        <w:t> </w:t>
      </w:r>
      <w:r>
        <w:rPr>
          <w:color w:val="231F20"/>
          <w:w w:val="105"/>
        </w:rPr>
        <w:t>Vũ</w:t>
      </w:r>
      <w:r>
        <w:rPr>
          <w:color w:val="231F20"/>
          <w:spacing w:val="-5"/>
          <w:w w:val="105"/>
        </w:rPr>
        <w:t> </w:t>
      </w:r>
      <w:r>
        <w:rPr>
          <w:color w:val="231F20"/>
          <w:w w:val="105"/>
        </w:rPr>
        <w:t>Đế</w:t>
      </w:r>
      <w:r>
        <w:rPr>
          <w:color w:val="231F20"/>
          <w:spacing w:val="-7"/>
          <w:w w:val="105"/>
        </w:rPr>
        <w:t> </w:t>
      </w:r>
      <w:r>
        <w:rPr>
          <w:color w:val="231F20"/>
          <w:w w:val="105"/>
        </w:rPr>
        <w:t>chấp</w:t>
      </w:r>
      <w:r>
        <w:rPr>
          <w:color w:val="231F20"/>
          <w:spacing w:val="-5"/>
          <w:w w:val="105"/>
        </w:rPr>
        <w:t> </w:t>
      </w:r>
      <w:r>
        <w:rPr>
          <w:color w:val="231F20"/>
          <w:w w:val="105"/>
        </w:rPr>
        <w:t>nhận</w:t>
      </w:r>
      <w:r>
        <w:rPr>
          <w:color w:val="231F20"/>
          <w:spacing w:val="-5"/>
          <w:w w:val="105"/>
        </w:rPr>
        <w:t> </w:t>
      </w:r>
      <w:r>
        <w:rPr>
          <w:color w:val="231F20"/>
          <w:w w:val="105"/>
        </w:rPr>
        <w:t>đề</w:t>
      </w:r>
      <w:r>
        <w:rPr>
          <w:color w:val="231F20"/>
          <w:spacing w:val="-5"/>
          <w:w w:val="105"/>
        </w:rPr>
        <w:t> </w:t>
      </w:r>
      <w:r>
        <w:rPr>
          <w:color w:val="231F20"/>
          <w:w w:val="105"/>
        </w:rPr>
        <w:t>nghị</w:t>
      </w:r>
      <w:r>
        <w:rPr>
          <w:color w:val="231F20"/>
          <w:spacing w:val="-5"/>
          <w:w w:val="105"/>
        </w:rPr>
        <w:t> </w:t>
      </w:r>
      <w:r>
        <w:rPr>
          <w:color w:val="231F20"/>
          <w:w w:val="105"/>
        </w:rPr>
        <w:t>của Đổng Trọng Thư, Hán Vũ Đế muốn thống trị quốc gia, dạy bảo</w:t>
      </w:r>
      <w:r>
        <w:rPr>
          <w:color w:val="231F20"/>
          <w:spacing w:val="-20"/>
          <w:w w:val="105"/>
        </w:rPr>
        <w:t> </w:t>
      </w:r>
      <w:r>
        <w:rPr>
          <w:color w:val="231F20"/>
          <w:w w:val="105"/>
        </w:rPr>
        <w:t>dân</w:t>
      </w:r>
      <w:r>
        <w:rPr>
          <w:color w:val="231F20"/>
          <w:spacing w:val="-18"/>
          <w:w w:val="105"/>
        </w:rPr>
        <w:t> </w:t>
      </w:r>
      <w:r>
        <w:rPr>
          <w:color w:val="231F20"/>
          <w:w w:val="105"/>
        </w:rPr>
        <w:t>chúng;</w:t>
      </w:r>
      <w:r>
        <w:rPr>
          <w:color w:val="231F20"/>
          <w:spacing w:val="-18"/>
          <w:w w:val="105"/>
        </w:rPr>
        <w:t> </w:t>
      </w:r>
      <w:r>
        <w:rPr>
          <w:color w:val="231F20"/>
          <w:w w:val="105"/>
        </w:rPr>
        <w:t>lúc</w:t>
      </w:r>
      <w:r>
        <w:rPr>
          <w:color w:val="231F20"/>
          <w:spacing w:val="-20"/>
          <w:w w:val="105"/>
        </w:rPr>
        <w:t> </w:t>
      </w:r>
      <w:r>
        <w:rPr>
          <w:color w:val="231F20"/>
          <w:w w:val="105"/>
        </w:rPr>
        <w:t>ấy,</w:t>
      </w:r>
      <w:r>
        <w:rPr>
          <w:color w:val="231F20"/>
          <w:spacing w:val="-18"/>
          <w:w w:val="105"/>
        </w:rPr>
        <w:t> </w:t>
      </w:r>
      <w:r>
        <w:rPr>
          <w:color w:val="231F20"/>
          <w:w w:val="105"/>
        </w:rPr>
        <w:t>đối</w:t>
      </w:r>
      <w:r>
        <w:rPr>
          <w:color w:val="231F20"/>
          <w:spacing w:val="-18"/>
          <w:w w:val="105"/>
        </w:rPr>
        <w:t> </w:t>
      </w:r>
      <w:r>
        <w:rPr>
          <w:color w:val="231F20"/>
          <w:w w:val="105"/>
        </w:rPr>
        <w:t>với</w:t>
      </w:r>
      <w:r>
        <w:rPr>
          <w:color w:val="231F20"/>
          <w:spacing w:val="-18"/>
          <w:w w:val="105"/>
        </w:rPr>
        <w:t> </w:t>
      </w:r>
      <w:r>
        <w:rPr>
          <w:color w:val="231F20"/>
          <w:w w:val="105"/>
        </w:rPr>
        <w:t>chư</w:t>
      </w:r>
      <w:r>
        <w:rPr>
          <w:color w:val="231F20"/>
          <w:spacing w:val="-18"/>
          <w:w w:val="105"/>
        </w:rPr>
        <w:t> </w:t>
      </w:r>
      <w:r>
        <w:rPr>
          <w:color w:val="231F20"/>
          <w:w w:val="105"/>
        </w:rPr>
        <w:t>tử</w:t>
      </w:r>
      <w:r>
        <w:rPr>
          <w:color w:val="231F20"/>
          <w:spacing w:val="-20"/>
          <w:w w:val="105"/>
        </w:rPr>
        <w:t> </w:t>
      </w:r>
      <w:r>
        <w:rPr>
          <w:color w:val="231F20"/>
          <w:w w:val="105"/>
        </w:rPr>
        <w:t>bách</w:t>
      </w:r>
      <w:r>
        <w:rPr>
          <w:color w:val="231F20"/>
          <w:spacing w:val="-20"/>
          <w:w w:val="105"/>
        </w:rPr>
        <w:t> </w:t>
      </w:r>
      <w:r>
        <w:rPr>
          <w:color w:val="231F20"/>
          <w:w w:val="105"/>
        </w:rPr>
        <w:t>gia,</w:t>
      </w:r>
      <w:r>
        <w:rPr>
          <w:color w:val="231F20"/>
          <w:spacing w:val="-18"/>
          <w:w w:val="105"/>
        </w:rPr>
        <w:t> </w:t>
      </w:r>
      <w:r>
        <w:rPr>
          <w:color w:val="231F20"/>
          <w:w w:val="105"/>
        </w:rPr>
        <w:t>dùng</w:t>
      </w:r>
      <w:r>
        <w:rPr>
          <w:color w:val="231F20"/>
          <w:spacing w:val="-18"/>
          <w:w w:val="105"/>
        </w:rPr>
        <w:t> </w:t>
      </w:r>
      <w:r>
        <w:rPr>
          <w:color w:val="231F20"/>
          <w:w w:val="105"/>
        </w:rPr>
        <w:t>phương pháp</w:t>
      </w:r>
      <w:r>
        <w:rPr>
          <w:color w:val="231F20"/>
          <w:w w:val="105"/>
        </w:rPr>
        <w:t> của</w:t>
      </w:r>
      <w:r>
        <w:rPr>
          <w:color w:val="231F20"/>
          <w:w w:val="105"/>
        </w:rPr>
        <w:t> ai</w:t>
      </w:r>
      <w:r>
        <w:rPr>
          <w:color w:val="231F20"/>
          <w:w w:val="105"/>
        </w:rPr>
        <w:t> để</w:t>
      </w:r>
      <w:r>
        <w:rPr>
          <w:color w:val="231F20"/>
          <w:w w:val="105"/>
        </w:rPr>
        <w:t> dạy?</w:t>
      </w:r>
      <w:r>
        <w:rPr>
          <w:color w:val="231F20"/>
          <w:w w:val="105"/>
        </w:rPr>
        <w:t> Đổng</w:t>
      </w:r>
      <w:r>
        <w:rPr>
          <w:color w:val="231F20"/>
          <w:w w:val="105"/>
        </w:rPr>
        <w:t> Trọng</w:t>
      </w:r>
      <w:r>
        <w:rPr>
          <w:color w:val="231F20"/>
          <w:w w:val="105"/>
        </w:rPr>
        <w:t> Thư</w:t>
      </w:r>
      <w:r>
        <w:rPr>
          <w:rFonts w:ascii="Cambria" w:hAnsi="Cambria"/>
          <w:b/>
          <w:color w:val="231F20"/>
          <w:w w:val="105"/>
          <w:position w:val="11"/>
          <w:sz w:val="20"/>
        </w:rPr>
        <w:t>(31)</w:t>
      </w:r>
      <w:r>
        <w:rPr>
          <w:rFonts w:ascii="Cambria" w:hAnsi="Cambria"/>
          <w:b/>
          <w:color w:val="231F20"/>
          <w:spacing w:val="40"/>
          <w:w w:val="105"/>
          <w:position w:val="11"/>
          <w:sz w:val="20"/>
        </w:rPr>
        <w:t> </w:t>
      </w:r>
      <w:r>
        <w:rPr>
          <w:color w:val="231F20"/>
          <w:w w:val="105"/>
        </w:rPr>
        <w:t>đề</w:t>
      </w:r>
      <w:r>
        <w:rPr>
          <w:color w:val="231F20"/>
          <w:w w:val="105"/>
        </w:rPr>
        <w:t> nghị</w:t>
      </w:r>
      <w:r>
        <w:rPr>
          <w:color w:val="231F20"/>
          <w:w w:val="105"/>
        </w:rPr>
        <w:t> Khổng </w:t>
      </w:r>
      <w:r>
        <w:rPr>
          <w:color w:val="231F20"/>
        </w:rPr>
        <w:t>Mạnh, Hán Vũ Đế chấp nhận, bèn dùng đạo Khổng</w:t>
      </w:r>
      <w:r>
        <w:rPr>
          <w:color w:val="231F20"/>
          <w:spacing w:val="-2"/>
        </w:rPr>
        <w:t> </w:t>
      </w:r>
      <w:r>
        <w:rPr>
          <w:color w:val="231F20"/>
        </w:rPr>
        <w:t>Mạnh làm </w:t>
      </w:r>
      <w:r>
        <w:rPr>
          <w:color w:val="231F20"/>
          <w:w w:val="105"/>
        </w:rPr>
        <w:t>quan</w:t>
      </w:r>
      <w:r>
        <w:rPr>
          <w:color w:val="231F20"/>
          <w:spacing w:val="-5"/>
          <w:w w:val="105"/>
        </w:rPr>
        <w:t> </w:t>
      </w:r>
      <w:r>
        <w:rPr>
          <w:color w:val="231F20"/>
          <w:w w:val="105"/>
        </w:rPr>
        <w:t>niệm</w:t>
      </w:r>
      <w:r>
        <w:rPr>
          <w:color w:val="231F20"/>
          <w:spacing w:val="-5"/>
          <w:w w:val="105"/>
        </w:rPr>
        <w:t> </w:t>
      </w:r>
      <w:r>
        <w:rPr>
          <w:color w:val="231F20"/>
          <w:w w:val="105"/>
        </w:rPr>
        <w:t>chủ</w:t>
      </w:r>
      <w:r>
        <w:rPr>
          <w:color w:val="231F20"/>
          <w:spacing w:val="-5"/>
          <w:w w:val="105"/>
        </w:rPr>
        <w:t> </w:t>
      </w:r>
      <w:r>
        <w:rPr>
          <w:color w:val="231F20"/>
          <w:w w:val="105"/>
        </w:rPr>
        <w:t>yếu</w:t>
      </w:r>
      <w:r>
        <w:rPr>
          <w:color w:val="231F20"/>
          <w:spacing w:val="-5"/>
          <w:w w:val="105"/>
        </w:rPr>
        <w:t> </w:t>
      </w:r>
      <w:r>
        <w:rPr>
          <w:color w:val="231F20"/>
          <w:w w:val="105"/>
        </w:rPr>
        <w:t>để</w:t>
      </w:r>
      <w:r>
        <w:rPr>
          <w:color w:val="231F20"/>
          <w:spacing w:val="-5"/>
          <w:w w:val="105"/>
        </w:rPr>
        <w:t> </w:t>
      </w:r>
      <w:r>
        <w:rPr>
          <w:color w:val="231F20"/>
          <w:w w:val="105"/>
        </w:rPr>
        <w:t>giáo</w:t>
      </w:r>
      <w:r>
        <w:rPr>
          <w:color w:val="231F20"/>
          <w:spacing w:val="-5"/>
          <w:w w:val="105"/>
        </w:rPr>
        <w:t> </w:t>
      </w:r>
      <w:r>
        <w:rPr>
          <w:color w:val="231F20"/>
          <w:w w:val="105"/>
        </w:rPr>
        <w:t>dưỡng</w:t>
      </w:r>
      <w:r>
        <w:rPr>
          <w:color w:val="231F20"/>
          <w:spacing w:val="-5"/>
          <w:w w:val="105"/>
        </w:rPr>
        <w:t> </w:t>
      </w:r>
      <w:r>
        <w:rPr>
          <w:color w:val="231F20"/>
          <w:w w:val="105"/>
        </w:rPr>
        <w:t>nhân</w:t>
      </w:r>
      <w:r>
        <w:rPr>
          <w:color w:val="231F20"/>
          <w:spacing w:val="-5"/>
          <w:w w:val="105"/>
        </w:rPr>
        <w:t> </w:t>
      </w:r>
      <w:r>
        <w:rPr>
          <w:color w:val="231F20"/>
          <w:w w:val="105"/>
        </w:rPr>
        <w:t>dân</w:t>
      </w:r>
      <w:r>
        <w:rPr>
          <w:color w:val="231F20"/>
          <w:spacing w:val="-5"/>
          <w:w w:val="105"/>
        </w:rPr>
        <w:t> </w:t>
      </w:r>
      <w:r>
        <w:rPr>
          <w:color w:val="231F20"/>
          <w:w w:val="105"/>
        </w:rPr>
        <w:t>trong</w:t>
      </w:r>
      <w:r>
        <w:rPr>
          <w:color w:val="231F20"/>
          <w:spacing w:val="-5"/>
          <w:w w:val="105"/>
        </w:rPr>
        <w:t> </w:t>
      </w:r>
      <w:r>
        <w:rPr>
          <w:color w:val="231F20"/>
          <w:w w:val="105"/>
        </w:rPr>
        <w:t>nước,</w:t>
      </w:r>
      <w:r>
        <w:rPr>
          <w:color w:val="231F20"/>
          <w:spacing w:val="-5"/>
          <w:w w:val="105"/>
        </w:rPr>
        <w:t> </w:t>
      </w:r>
      <w:r>
        <w:rPr>
          <w:color w:val="231F20"/>
          <w:w w:val="105"/>
        </w:rPr>
        <w:t>tôn </w:t>
      </w:r>
      <w:r>
        <w:rPr>
          <w:color w:val="231F20"/>
        </w:rPr>
        <w:t>Khổng</w:t>
      </w:r>
      <w:r>
        <w:rPr>
          <w:color w:val="231F20"/>
          <w:spacing w:val="5"/>
        </w:rPr>
        <w:t> </w:t>
      </w:r>
      <w:r>
        <w:rPr>
          <w:color w:val="231F20"/>
        </w:rPr>
        <w:t>Tử</w:t>
      </w:r>
      <w:r>
        <w:rPr>
          <w:color w:val="231F20"/>
          <w:spacing w:val="5"/>
        </w:rPr>
        <w:t> </w:t>
      </w:r>
      <w:r>
        <w:rPr>
          <w:color w:val="231F20"/>
        </w:rPr>
        <w:t>làm</w:t>
      </w:r>
      <w:r>
        <w:rPr>
          <w:color w:val="231F20"/>
          <w:spacing w:val="6"/>
        </w:rPr>
        <w:t> </w:t>
      </w:r>
      <w:r>
        <w:rPr>
          <w:color w:val="231F20"/>
        </w:rPr>
        <w:t>Vạn</w:t>
      </w:r>
      <w:r>
        <w:rPr>
          <w:color w:val="231F20"/>
          <w:spacing w:val="5"/>
        </w:rPr>
        <w:t> </w:t>
      </w:r>
      <w:r>
        <w:rPr>
          <w:color w:val="231F20"/>
        </w:rPr>
        <w:t>Thế</w:t>
      </w:r>
      <w:r>
        <w:rPr>
          <w:color w:val="231F20"/>
          <w:spacing w:val="6"/>
        </w:rPr>
        <w:t> </w:t>
      </w:r>
      <w:r>
        <w:rPr>
          <w:color w:val="231F20"/>
        </w:rPr>
        <w:t>Sư</w:t>
      </w:r>
      <w:r>
        <w:rPr>
          <w:color w:val="231F20"/>
          <w:spacing w:val="5"/>
        </w:rPr>
        <w:t> </w:t>
      </w:r>
      <w:r>
        <w:rPr>
          <w:color w:val="231F20"/>
        </w:rPr>
        <w:t>Biểu.</w:t>
      </w:r>
      <w:r>
        <w:rPr>
          <w:color w:val="231F20"/>
          <w:spacing w:val="6"/>
        </w:rPr>
        <w:t> </w:t>
      </w:r>
      <w:r>
        <w:rPr>
          <w:color w:val="231F20"/>
        </w:rPr>
        <w:t>Khổng</w:t>
      </w:r>
      <w:r>
        <w:rPr>
          <w:color w:val="231F20"/>
          <w:spacing w:val="5"/>
        </w:rPr>
        <w:t> </w:t>
      </w:r>
      <w:r>
        <w:rPr>
          <w:color w:val="231F20"/>
        </w:rPr>
        <w:t>Tử</w:t>
      </w:r>
      <w:r>
        <w:rPr>
          <w:color w:val="231F20"/>
          <w:spacing w:val="6"/>
        </w:rPr>
        <w:t> </w:t>
      </w:r>
      <w:r>
        <w:rPr>
          <w:color w:val="231F20"/>
        </w:rPr>
        <w:t>lúc</w:t>
      </w:r>
      <w:r>
        <w:rPr>
          <w:color w:val="231F20"/>
          <w:spacing w:val="5"/>
        </w:rPr>
        <w:t> </w:t>
      </w:r>
      <w:r>
        <w:rPr>
          <w:color w:val="231F20"/>
        </w:rPr>
        <w:t>sống</w:t>
      </w:r>
      <w:r>
        <w:rPr>
          <w:color w:val="231F20"/>
          <w:spacing w:val="5"/>
        </w:rPr>
        <w:t> </w:t>
      </w:r>
      <w:r>
        <w:rPr>
          <w:color w:val="231F20"/>
        </w:rPr>
        <w:t>có</w:t>
      </w:r>
      <w:r>
        <w:rPr>
          <w:color w:val="231F20"/>
          <w:spacing w:val="6"/>
        </w:rPr>
        <w:t> </w:t>
      </w:r>
      <w:r>
        <w:rPr>
          <w:color w:val="231F20"/>
          <w:spacing w:val="-5"/>
        </w:rPr>
        <w:t>nằm</w:t>
      </w:r>
    </w:p>
    <w:p>
      <w:pPr>
        <w:pStyle w:val="BodyText"/>
        <w:spacing w:before="1"/>
        <w:jc w:val="left"/>
        <w:rPr>
          <w:sz w:val="7"/>
        </w:rPr>
      </w:pPr>
      <w:r>
        <w:rPr/>
        <w:pict>
          <v:shape style="position:absolute;margin-left:79.370102pt;margin-top:5.285115pt;width:85.05pt;height:.1pt;mso-position-horizontal-relative:page;mso-position-vertical-relative:paragraph;z-index:-15699968;mso-wrap-distance-left:0;mso-wrap-distance-right:0" id="docshape63" coordorigin="1587,106" coordsize="1701,0" path="m1587,106l3288,106e" filled="false" stroked="true" strokeweight="1pt" strokecolor="#231f20">
            <v:path arrowok="t"/>
            <v:stroke dashstyle="solid"/>
            <w10:wrap type="topAndBottom"/>
          </v:shape>
        </w:pict>
      </w:r>
    </w:p>
    <w:p>
      <w:pPr>
        <w:pStyle w:val="ListParagraph"/>
        <w:numPr>
          <w:ilvl w:val="0"/>
          <w:numId w:val="2"/>
        </w:numPr>
        <w:tabs>
          <w:tab w:pos="1217" w:val="left" w:leader="none"/>
        </w:tabs>
        <w:spacing w:line="249" w:lineRule="auto" w:before="43" w:after="0"/>
        <w:ind w:left="387" w:right="121" w:firstLine="453"/>
        <w:jc w:val="both"/>
        <w:rPr>
          <w:sz w:val="20"/>
        </w:rPr>
      </w:pPr>
      <w:r>
        <w:rPr>
          <w:color w:val="231F20"/>
          <w:sz w:val="20"/>
        </w:rPr>
        <w:t>Tư</w:t>
      </w:r>
      <w:r>
        <w:rPr>
          <w:color w:val="231F20"/>
          <w:spacing w:val="-7"/>
          <w:sz w:val="20"/>
        </w:rPr>
        <w:t> </w:t>
      </w:r>
      <w:r>
        <w:rPr>
          <w:color w:val="231F20"/>
          <w:sz w:val="20"/>
        </w:rPr>
        <w:t>Khấu</w:t>
      </w:r>
      <w:r>
        <w:rPr>
          <w:color w:val="231F20"/>
          <w:spacing w:val="-7"/>
          <w:sz w:val="20"/>
        </w:rPr>
        <w:t> </w:t>
      </w:r>
      <w:r>
        <w:rPr>
          <w:color w:val="231F20"/>
          <w:sz w:val="20"/>
        </w:rPr>
        <w:t>là</w:t>
      </w:r>
      <w:r>
        <w:rPr>
          <w:color w:val="231F20"/>
          <w:spacing w:val="-7"/>
          <w:sz w:val="20"/>
        </w:rPr>
        <w:t> </w:t>
      </w:r>
      <w:r>
        <w:rPr>
          <w:color w:val="231F20"/>
          <w:sz w:val="20"/>
        </w:rPr>
        <w:t>một</w:t>
      </w:r>
      <w:r>
        <w:rPr>
          <w:color w:val="231F20"/>
          <w:spacing w:val="-7"/>
          <w:sz w:val="20"/>
        </w:rPr>
        <w:t> </w:t>
      </w:r>
      <w:r>
        <w:rPr>
          <w:color w:val="231F20"/>
          <w:sz w:val="20"/>
        </w:rPr>
        <w:t>chức</w:t>
      </w:r>
      <w:r>
        <w:rPr>
          <w:color w:val="231F20"/>
          <w:spacing w:val="-7"/>
          <w:sz w:val="20"/>
        </w:rPr>
        <w:t> </w:t>
      </w:r>
      <w:r>
        <w:rPr>
          <w:color w:val="231F20"/>
          <w:sz w:val="20"/>
        </w:rPr>
        <w:t>quan</w:t>
      </w:r>
      <w:r>
        <w:rPr>
          <w:color w:val="231F20"/>
          <w:spacing w:val="-7"/>
          <w:sz w:val="20"/>
        </w:rPr>
        <w:t> </w:t>
      </w:r>
      <w:r>
        <w:rPr>
          <w:color w:val="231F20"/>
          <w:sz w:val="20"/>
        </w:rPr>
        <w:t>được</w:t>
      </w:r>
      <w:r>
        <w:rPr>
          <w:color w:val="231F20"/>
          <w:spacing w:val="-7"/>
          <w:sz w:val="20"/>
        </w:rPr>
        <w:t> </w:t>
      </w:r>
      <w:r>
        <w:rPr>
          <w:color w:val="231F20"/>
          <w:sz w:val="20"/>
        </w:rPr>
        <w:t>thiết</w:t>
      </w:r>
      <w:r>
        <w:rPr>
          <w:color w:val="231F20"/>
          <w:spacing w:val="-7"/>
          <w:sz w:val="20"/>
        </w:rPr>
        <w:t> </w:t>
      </w:r>
      <w:r>
        <w:rPr>
          <w:color w:val="231F20"/>
          <w:sz w:val="20"/>
        </w:rPr>
        <w:t>lập</w:t>
      </w:r>
      <w:r>
        <w:rPr>
          <w:color w:val="231F20"/>
          <w:spacing w:val="-7"/>
          <w:sz w:val="20"/>
        </w:rPr>
        <w:t> </w:t>
      </w:r>
      <w:r>
        <w:rPr>
          <w:color w:val="231F20"/>
          <w:sz w:val="20"/>
        </w:rPr>
        <w:t>từ</w:t>
      </w:r>
      <w:r>
        <w:rPr>
          <w:color w:val="231F20"/>
          <w:spacing w:val="-7"/>
          <w:sz w:val="20"/>
        </w:rPr>
        <w:t> </w:t>
      </w:r>
      <w:r>
        <w:rPr>
          <w:color w:val="231F20"/>
          <w:sz w:val="20"/>
        </w:rPr>
        <w:t>thời</w:t>
      </w:r>
      <w:r>
        <w:rPr>
          <w:color w:val="231F20"/>
          <w:spacing w:val="-10"/>
          <w:sz w:val="20"/>
        </w:rPr>
        <w:t> </w:t>
      </w:r>
      <w:r>
        <w:rPr>
          <w:color w:val="231F20"/>
          <w:sz w:val="20"/>
        </w:rPr>
        <w:t>Tây</w:t>
      </w:r>
      <w:r>
        <w:rPr>
          <w:color w:val="231F20"/>
          <w:spacing w:val="-7"/>
          <w:sz w:val="20"/>
        </w:rPr>
        <w:t> </w:t>
      </w:r>
      <w:r>
        <w:rPr>
          <w:color w:val="231F20"/>
          <w:sz w:val="20"/>
        </w:rPr>
        <w:t>Châu,</w:t>
      </w:r>
      <w:r>
        <w:rPr>
          <w:color w:val="231F20"/>
          <w:spacing w:val="-7"/>
          <w:sz w:val="20"/>
        </w:rPr>
        <w:t> </w:t>
      </w:r>
      <w:r>
        <w:rPr>
          <w:color w:val="231F20"/>
          <w:sz w:val="20"/>
        </w:rPr>
        <w:t>địa</w:t>
      </w:r>
      <w:r>
        <w:rPr>
          <w:color w:val="231F20"/>
          <w:spacing w:val="-7"/>
          <w:sz w:val="20"/>
        </w:rPr>
        <w:t> </w:t>
      </w:r>
      <w:r>
        <w:rPr>
          <w:color w:val="231F20"/>
          <w:sz w:val="20"/>
        </w:rPr>
        <w:t>vị</w:t>
      </w:r>
      <w:r>
        <w:rPr>
          <w:color w:val="231F20"/>
          <w:spacing w:val="-7"/>
          <w:sz w:val="20"/>
        </w:rPr>
        <w:t> </w:t>
      </w:r>
      <w:r>
        <w:rPr>
          <w:color w:val="231F20"/>
          <w:sz w:val="20"/>
        </w:rPr>
        <w:t>kém</w:t>
      </w:r>
      <w:r>
        <w:rPr>
          <w:color w:val="231F20"/>
          <w:spacing w:val="-10"/>
          <w:sz w:val="20"/>
        </w:rPr>
        <w:t> </w:t>
      </w:r>
      <w:r>
        <w:rPr>
          <w:color w:val="231F20"/>
          <w:sz w:val="20"/>
        </w:rPr>
        <w:t>Tam</w:t>
      </w:r>
      <w:r>
        <w:rPr>
          <w:color w:val="231F20"/>
          <w:spacing w:val="-7"/>
          <w:sz w:val="20"/>
        </w:rPr>
        <w:t> </w:t>
      </w:r>
      <w:r>
        <w:rPr>
          <w:color w:val="231F20"/>
          <w:sz w:val="20"/>
        </w:rPr>
        <w:t>Công</w:t>
      </w:r>
      <w:r>
        <w:rPr>
          <w:color w:val="231F20"/>
          <w:spacing w:val="-7"/>
          <w:sz w:val="20"/>
        </w:rPr>
        <w:t> </w:t>
      </w:r>
      <w:r>
        <w:rPr>
          <w:color w:val="231F20"/>
          <w:sz w:val="20"/>
        </w:rPr>
        <w:t>(Thái</w:t>
      </w:r>
      <w:r>
        <w:rPr>
          <w:color w:val="231F20"/>
          <w:spacing w:val="-7"/>
          <w:sz w:val="20"/>
        </w:rPr>
        <w:t> </w:t>
      </w:r>
      <w:r>
        <w:rPr>
          <w:color w:val="231F20"/>
          <w:sz w:val="20"/>
        </w:rPr>
        <w:t>Sư,</w:t>
      </w:r>
      <w:r>
        <w:rPr>
          <w:color w:val="231F20"/>
          <w:spacing w:val="-10"/>
          <w:sz w:val="20"/>
        </w:rPr>
        <w:t> </w:t>
      </w:r>
      <w:r>
        <w:rPr>
          <w:color w:val="231F20"/>
          <w:sz w:val="20"/>
        </w:rPr>
        <w:t>Thái Phó,</w:t>
      </w:r>
      <w:r>
        <w:rPr>
          <w:color w:val="231F20"/>
          <w:spacing w:val="-3"/>
          <w:sz w:val="20"/>
        </w:rPr>
        <w:t> </w:t>
      </w:r>
      <w:r>
        <w:rPr>
          <w:color w:val="231F20"/>
          <w:sz w:val="20"/>
        </w:rPr>
        <w:t>Thái</w:t>
      </w:r>
      <w:r>
        <w:rPr>
          <w:color w:val="231F20"/>
          <w:spacing w:val="-1"/>
          <w:sz w:val="20"/>
        </w:rPr>
        <w:t> </w:t>
      </w:r>
      <w:r>
        <w:rPr>
          <w:color w:val="231F20"/>
          <w:sz w:val="20"/>
        </w:rPr>
        <w:t>Bảo),</w:t>
      </w:r>
      <w:r>
        <w:rPr>
          <w:color w:val="231F20"/>
          <w:spacing w:val="-1"/>
          <w:sz w:val="20"/>
        </w:rPr>
        <w:t> </w:t>
      </w:r>
      <w:r>
        <w:rPr>
          <w:color w:val="231F20"/>
          <w:sz w:val="20"/>
        </w:rPr>
        <w:t>ngang</w:t>
      </w:r>
      <w:r>
        <w:rPr>
          <w:color w:val="231F20"/>
          <w:spacing w:val="-1"/>
          <w:sz w:val="20"/>
        </w:rPr>
        <w:t> </w:t>
      </w:r>
      <w:r>
        <w:rPr>
          <w:color w:val="231F20"/>
          <w:sz w:val="20"/>
        </w:rPr>
        <w:t>hàng</w:t>
      </w:r>
      <w:r>
        <w:rPr>
          <w:color w:val="231F20"/>
          <w:spacing w:val="-1"/>
          <w:sz w:val="20"/>
        </w:rPr>
        <w:t> </w:t>
      </w:r>
      <w:r>
        <w:rPr>
          <w:color w:val="231F20"/>
          <w:sz w:val="20"/>
        </w:rPr>
        <w:t>với</w:t>
      </w:r>
      <w:r>
        <w:rPr>
          <w:color w:val="231F20"/>
          <w:spacing w:val="-1"/>
          <w:sz w:val="20"/>
        </w:rPr>
        <w:t> </w:t>
      </w:r>
      <w:r>
        <w:rPr>
          <w:color w:val="231F20"/>
          <w:sz w:val="20"/>
        </w:rPr>
        <w:t>Lục</w:t>
      </w:r>
      <w:r>
        <w:rPr>
          <w:color w:val="231F20"/>
          <w:spacing w:val="-1"/>
          <w:sz w:val="20"/>
        </w:rPr>
        <w:t> </w:t>
      </w:r>
      <w:r>
        <w:rPr>
          <w:color w:val="231F20"/>
          <w:sz w:val="20"/>
        </w:rPr>
        <w:t>Khanh</w:t>
      </w:r>
      <w:r>
        <w:rPr>
          <w:color w:val="231F20"/>
          <w:spacing w:val="-1"/>
          <w:sz w:val="20"/>
        </w:rPr>
        <w:t> </w:t>
      </w:r>
      <w:r>
        <w:rPr>
          <w:color w:val="231F20"/>
          <w:sz w:val="20"/>
        </w:rPr>
        <w:t>(Thái</w:t>
      </w:r>
      <w:r>
        <w:rPr>
          <w:color w:val="231F20"/>
          <w:spacing w:val="-3"/>
          <w:sz w:val="20"/>
        </w:rPr>
        <w:t> </w:t>
      </w:r>
      <w:r>
        <w:rPr>
          <w:color w:val="231F20"/>
          <w:sz w:val="20"/>
        </w:rPr>
        <w:t>Tể,</w:t>
      </w:r>
      <w:r>
        <w:rPr>
          <w:color w:val="231F20"/>
          <w:spacing w:val="-3"/>
          <w:sz w:val="20"/>
        </w:rPr>
        <w:t> </w:t>
      </w:r>
      <w:r>
        <w:rPr>
          <w:color w:val="231F20"/>
          <w:sz w:val="20"/>
        </w:rPr>
        <w:t>Thái</w:t>
      </w:r>
      <w:r>
        <w:rPr>
          <w:color w:val="231F20"/>
          <w:spacing w:val="-3"/>
          <w:sz w:val="20"/>
        </w:rPr>
        <w:t> </w:t>
      </w:r>
      <w:r>
        <w:rPr>
          <w:color w:val="231F20"/>
          <w:sz w:val="20"/>
        </w:rPr>
        <w:t>Tông,</w:t>
      </w:r>
      <w:r>
        <w:rPr>
          <w:color w:val="231F20"/>
          <w:spacing w:val="-3"/>
          <w:sz w:val="20"/>
        </w:rPr>
        <w:t> </w:t>
      </w:r>
      <w:r>
        <w:rPr>
          <w:color w:val="231F20"/>
          <w:sz w:val="20"/>
        </w:rPr>
        <w:t>Thái</w:t>
      </w:r>
      <w:r>
        <w:rPr>
          <w:color w:val="231F20"/>
          <w:spacing w:val="-1"/>
          <w:sz w:val="20"/>
        </w:rPr>
        <w:t> </w:t>
      </w:r>
      <w:r>
        <w:rPr>
          <w:color w:val="231F20"/>
          <w:sz w:val="20"/>
        </w:rPr>
        <w:t>Sử,</w:t>
      </w:r>
      <w:r>
        <w:rPr>
          <w:color w:val="231F20"/>
          <w:spacing w:val="-3"/>
          <w:sz w:val="20"/>
        </w:rPr>
        <w:t> </w:t>
      </w:r>
      <w:r>
        <w:rPr>
          <w:color w:val="231F20"/>
          <w:sz w:val="20"/>
        </w:rPr>
        <w:t>Thái</w:t>
      </w:r>
      <w:r>
        <w:rPr>
          <w:color w:val="231F20"/>
          <w:spacing w:val="-1"/>
          <w:sz w:val="20"/>
        </w:rPr>
        <w:t> </w:t>
      </w:r>
      <w:r>
        <w:rPr>
          <w:color w:val="231F20"/>
          <w:sz w:val="20"/>
        </w:rPr>
        <w:t>Chúc,</w:t>
      </w:r>
      <w:r>
        <w:rPr>
          <w:color w:val="231F20"/>
          <w:spacing w:val="-3"/>
          <w:sz w:val="20"/>
        </w:rPr>
        <w:t> </w:t>
      </w:r>
      <w:r>
        <w:rPr>
          <w:color w:val="231F20"/>
          <w:sz w:val="20"/>
        </w:rPr>
        <w:t>Thái</w:t>
      </w:r>
      <w:r>
        <w:rPr>
          <w:color w:val="231F20"/>
          <w:spacing w:val="-1"/>
          <w:sz w:val="20"/>
        </w:rPr>
        <w:t> </w:t>
      </w:r>
      <w:r>
        <w:rPr>
          <w:color w:val="231F20"/>
          <w:sz w:val="20"/>
        </w:rPr>
        <w:t>Sĩ,</w:t>
      </w:r>
      <w:r>
        <w:rPr>
          <w:color w:val="231F20"/>
          <w:spacing w:val="-3"/>
          <w:sz w:val="20"/>
        </w:rPr>
        <w:t> </w:t>
      </w:r>
      <w:r>
        <w:rPr>
          <w:color w:val="231F20"/>
          <w:sz w:val="20"/>
        </w:rPr>
        <w:t>Thái</w:t>
      </w:r>
      <w:r>
        <w:rPr>
          <w:color w:val="231F20"/>
          <w:spacing w:val="-1"/>
          <w:sz w:val="20"/>
        </w:rPr>
        <w:t> </w:t>
      </w:r>
      <w:r>
        <w:rPr>
          <w:color w:val="231F20"/>
          <w:sz w:val="20"/>
        </w:rPr>
        <w:t>Bốc). Tư Khấu cùng với</w:t>
      </w:r>
      <w:r>
        <w:rPr>
          <w:color w:val="231F20"/>
          <w:spacing w:val="-3"/>
          <w:sz w:val="20"/>
        </w:rPr>
        <w:t> </w:t>
      </w:r>
      <w:r>
        <w:rPr>
          <w:color w:val="231F20"/>
          <w:sz w:val="20"/>
        </w:rPr>
        <w:t>Tư Mã,</w:t>
      </w:r>
      <w:r>
        <w:rPr>
          <w:color w:val="231F20"/>
          <w:spacing w:val="-3"/>
          <w:sz w:val="20"/>
        </w:rPr>
        <w:t> </w:t>
      </w:r>
      <w:r>
        <w:rPr>
          <w:color w:val="231F20"/>
          <w:sz w:val="20"/>
        </w:rPr>
        <w:t>Tư Không,</w:t>
      </w:r>
      <w:r>
        <w:rPr>
          <w:color w:val="231F20"/>
          <w:spacing w:val="-3"/>
          <w:sz w:val="20"/>
        </w:rPr>
        <w:t> </w:t>
      </w:r>
      <w:r>
        <w:rPr>
          <w:color w:val="231F20"/>
          <w:sz w:val="20"/>
        </w:rPr>
        <w:t>Tư Sĩ,</w:t>
      </w:r>
      <w:r>
        <w:rPr>
          <w:color w:val="231F20"/>
          <w:spacing w:val="-3"/>
          <w:sz w:val="20"/>
        </w:rPr>
        <w:t> </w:t>
      </w:r>
      <w:r>
        <w:rPr>
          <w:color w:val="231F20"/>
          <w:sz w:val="20"/>
        </w:rPr>
        <w:t>Tư Đồ hợp thành Ngũ Quan. Chức</w:t>
      </w:r>
      <w:r>
        <w:rPr>
          <w:color w:val="231F20"/>
          <w:spacing w:val="-3"/>
          <w:sz w:val="20"/>
        </w:rPr>
        <w:t> </w:t>
      </w:r>
      <w:r>
        <w:rPr>
          <w:color w:val="231F20"/>
          <w:sz w:val="20"/>
        </w:rPr>
        <w:t>Tư Khấu chuyên chưởng quản nhà giam, lo việc kiểm soát trị an, an ninh nội chính, kể cả tư pháp, tương đương với chức Hình Bộ Thượng thư sau này. Tại các nước chư hầu như Sở, Trần v.v... chức quan này được gọi là Tư Bại.</w:t>
      </w:r>
    </w:p>
    <w:p>
      <w:pPr>
        <w:pStyle w:val="ListParagraph"/>
        <w:numPr>
          <w:ilvl w:val="0"/>
          <w:numId w:val="2"/>
        </w:numPr>
        <w:tabs>
          <w:tab w:pos="1218" w:val="left" w:leader="none"/>
        </w:tabs>
        <w:spacing w:line="249" w:lineRule="auto" w:before="61" w:after="0"/>
        <w:ind w:left="387" w:right="121" w:firstLine="453"/>
        <w:jc w:val="both"/>
        <w:rPr>
          <w:sz w:val="20"/>
        </w:rPr>
      </w:pPr>
      <w:r>
        <w:rPr>
          <w:color w:val="231F20"/>
          <w:sz w:val="20"/>
        </w:rPr>
        <w:t>Đổng</w:t>
      </w:r>
      <w:r>
        <w:rPr>
          <w:color w:val="231F20"/>
          <w:spacing w:val="-12"/>
          <w:sz w:val="20"/>
        </w:rPr>
        <w:t> </w:t>
      </w:r>
      <w:r>
        <w:rPr>
          <w:color w:val="231F20"/>
          <w:sz w:val="20"/>
        </w:rPr>
        <w:t>Trọng</w:t>
      </w:r>
      <w:r>
        <w:rPr>
          <w:color w:val="231F20"/>
          <w:spacing w:val="-12"/>
          <w:sz w:val="20"/>
        </w:rPr>
        <w:t> </w:t>
      </w:r>
      <w:r>
        <w:rPr>
          <w:color w:val="231F20"/>
          <w:sz w:val="20"/>
        </w:rPr>
        <w:t>Thư</w:t>
      </w:r>
      <w:r>
        <w:rPr>
          <w:color w:val="231F20"/>
          <w:spacing w:val="-9"/>
          <w:sz w:val="20"/>
        </w:rPr>
        <w:t> </w:t>
      </w:r>
      <w:r>
        <w:rPr>
          <w:color w:val="231F20"/>
          <w:sz w:val="20"/>
        </w:rPr>
        <w:t>(179-104</w:t>
      </w:r>
      <w:r>
        <w:rPr>
          <w:color w:val="231F20"/>
          <w:spacing w:val="-9"/>
          <w:sz w:val="20"/>
        </w:rPr>
        <w:t> </w:t>
      </w:r>
      <w:r>
        <w:rPr>
          <w:color w:val="231F20"/>
          <w:sz w:val="20"/>
        </w:rPr>
        <w:t>trước</w:t>
      </w:r>
      <w:r>
        <w:rPr>
          <w:color w:val="231F20"/>
          <w:spacing w:val="-9"/>
          <w:sz w:val="20"/>
        </w:rPr>
        <w:t> </w:t>
      </w:r>
      <w:r>
        <w:rPr>
          <w:color w:val="231F20"/>
          <w:sz w:val="20"/>
        </w:rPr>
        <w:t>Công</w:t>
      </w:r>
      <w:r>
        <w:rPr>
          <w:color w:val="231F20"/>
          <w:spacing w:val="-9"/>
          <w:sz w:val="20"/>
        </w:rPr>
        <w:t> </w:t>
      </w:r>
      <w:r>
        <w:rPr>
          <w:color w:val="231F20"/>
          <w:sz w:val="20"/>
        </w:rPr>
        <w:t>Nguyên),</w:t>
      </w:r>
      <w:r>
        <w:rPr>
          <w:color w:val="231F20"/>
          <w:spacing w:val="-9"/>
          <w:sz w:val="20"/>
        </w:rPr>
        <w:t> </w:t>
      </w:r>
      <w:r>
        <w:rPr>
          <w:color w:val="231F20"/>
          <w:sz w:val="20"/>
        </w:rPr>
        <w:t>là</w:t>
      </w:r>
      <w:r>
        <w:rPr>
          <w:color w:val="231F20"/>
          <w:spacing w:val="-9"/>
          <w:sz w:val="20"/>
        </w:rPr>
        <w:t> </w:t>
      </w:r>
      <w:r>
        <w:rPr>
          <w:color w:val="231F20"/>
          <w:sz w:val="20"/>
        </w:rPr>
        <w:t>một</w:t>
      </w:r>
      <w:r>
        <w:rPr>
          <w:color w:val="231F20"/>
          <w:spacing w:val="-9"/>
          <w:sz w:val="20"/>
        </w:rPr>
        <w:t> </w:t>
      </w:r>
      <w:r>
        <w:rPr>
          <w:color w:val="231F20"/>
          <w:sz w:val="20"/>
        </w:rPr>
        <w:t>nhà</w:t>
      </w:r>
      <w:r>
        <w:rPr>
          <w:color w:val="231F20"/>
          <w:spacing w:val="-9"/>
          <w:sz w:val="20"/>
        </w:rPr>
        <w:t> </w:t>
      </w:r>
      <w:r>
        <w:rPr>
          <w:color w:val="231F20"/>
          <w:sz w:val="20"/>
        </w:rPr>
        <w:t>tư</w:t>
      </w:r>
      <w:r>
        <w:rPr>
          <w:color w:val="231F20"/>
          <w:spacing w:val="-9"/>
          <w:sz w:val="20"/>
        </w:rPr>
        <w:t> </w:t>
      </w:r>
      <w:r>
        <w:rPr>
          <w:color w:val="231F20"/>
          <w:sz w:val="20"/>
        </w:rPr>
        <w:t>tưởng,</w:t>
      </w:r>
      <w:r>
        <w:rPr>
          <w:color w:val="231F20"/>
          <w:spacing w:val="-9"/>
          <w:sz w:val="20"/>
        </w:rPr>
        <w:t> </w:t>
      </w:r>
      <w:r>
        <w:rPr>
          <w:color w:val="231F20"/>
          <w:sz w:val="20"/>
        </w:rPr>
        <w:t>triết</w:t>
      </w:r>
      <w:r>
        <w:rPr>
          <w:color w:val="231F20"/>
          <w:spacing w:val="-9"/>
          <w:sz w:val="20"/>
        </w:rPr>
        <w:t> </w:t>
      </w:r>
      <w:r>
        <w:rPr>
          <w:color w:val="231F20"/>
          <w:sz w:val="20"/>
        </w:rPr>
        <w:t>gia,</w:t>
      </w:r>
      <w:r>
        <w:rPr>
          <w:color w:val="231F20"/>
          <w:spacing w:val="-9"/>
          <w:sz w:val="20"/>
        </w:rPr>
        <w:t> </w:t>
      </w:r>
      <w:r>
        <w:rPr>
          <w:color w:val="231F20"/>
          <w:sz w:val="20"/>
        </w:rPr>
        <w:t>chính</w:t>
      </w:r>
      <w:r>
        <w:rPr>
          <w:color w:val="231F20"/>
          <w:spacing w:val="-9"/>
          <w:sz w:val="20"/>
        </w:rPr>
        <w:t> </w:t>
      </w:r>
      <w:r>
        <w:rPr>
          <w:color w:val="231F20"/>
          <w:sz w:val="20"/>
        </w:rPr>
        <w:t>trị</w:t>
      </w:r>
      <w:r>
        <w:rPr>
          <w:color w:val="231F20"/>
          <w:spacing w:val="-9"/>
          <w:sz w:val="20"/>
        </w:rPr>
        <w:t> </w:t>
      </w:r>
      <w:r>
        <w:rPr>
          <w:color w:val="231F20"/>
          <w:sz w:val="20"/>
        </w:rPr>
        <w:t>gia,</w:t>
      </w:r>
      <w:r>
        <w:rPr>
          <w:color w:val="231F20"/>
          <w:spacing w:val="-9"/>
          <w:sz w:val="20"/>
        </w:rPr>
        <w:t> </w:t>
      </w:r>
      <w:r>
        <w:rPr>
          <w:color w:val="231F20"/>
          <w:sz w:val="20"/>
        </w:rPr>
        <w:t>và</w:t>
      </w:r>
      <w:r>
        <w:rPr>
          <w:color w:val="231F20"/>
          <w:spacing w:val="-9"/>
          <w:sz w:val="20"/>
        </w:rPr>
        <w:t> </w:t>
      </w:r>
      <w:r>
        <w:rPr>
          <w:color w:val="231F20"/>
          <w:sz w:val="20"/>
        </w:rPr>
        <w:t>là một</w:t>
      </w:r>
      <w:r>
        <w:rPr>
          <w:color w:val="231F20"/>
          <w:spacing w:val="-4"/>
          <w:sz w:val="20"/>
        </w:rPr>
        <w:t> </w:t>
      </w:r>
      <w:r>
        <w:rPr>
          <w:color w:val="231F20"/>
          <w:sz w:val="20"/>
        </w:rPr>
        <w:t>nhà</w:t>
      </w:r>
      <w:r>
        <w:rPr>
          <w:color w:val="231F20"/>
          <w:spacing w:val="-4"/>
          <w:sz w:val="20"/>
        </w:rPr>
        <w:t> </w:t>
      </w:r>
      <w:r>
        <w:rPr>
          <w:color w:val="231F20"/>
          <w:sz w:val="20"/>
        </w:rPr>
        <w:t>giáo</w:t>
      </w:r>
      <w:r>
        <w:rPr>
          <w:color w:val="231F20"/>
          <w:spacing w:val="-4"/>
          <w:sz w:val="20"/>
        </w:rPr>
        <w:t> </w:t>
      </w:r>
      <w:r>
        <w:rPr>
          <w:color w:val="231F20"/>
          <w:sz w:val="20"/>
        </w:rPr>
        <w:t>dục,</w:t>
      </w:r>
      <w:r>
        <w:rPr>
          <w:color w:val="231F20"/>
          <w:spacing w:val="-4"/>
          <w:sz w:val="20"/>
        </w:rPr>
        <w:t> </w:t>
      </w:r>
      <w:r>
        <w:rPr>
          <w:color w:val="231F20"/>
          <w:sz w:val="20"/>
        </w:rPr>
        <w:t>quê</w:t>
      </w:r>
      <w:r>
        <w:rPr>
          <w:color w:val="231F20"/>
          <w:spacing w:val="-4"/>
          <w:sz w:val="20"/>
        </w:rPr>
        <w:t> </w:t>
      </w:r>
      <w:r>
        <w:rPr>
          <w:color w:val="231F20"/>
          <w:sz w:val="20"/>
        </w:rPr>
        <w:t>ở</w:t>
      </w:r>
      <w:r>
        <w:rPr>
          <w:color w:val="231F20"/>
          <w:spacing w:val="-4"/>
          <w:sz w:val="20"/>
        </w:rPr>
        <w:t> </w:t>
      </w:r>
      <w:r>
        <w:rPr>
          <w:color w:val="231F20"/>
          <w:sz w:val="20"/>
        </w:rPr>
        <w:t>Quảng</w:t>
      </w:r>
      <w:r>
        <w:rPr>
          <w:color w:val="231F20"/>
          <w:spacing w:val="-4"/>
          <w:sz w:val="20"/>
        </w:rPr>
        <w:t> </w:t>
      </w:r>
      <w:r>
        <w:rPr>
          <w:color w:val="231F20"/>
          <w:sz w:val="20"/>
        </w:rPr>
        <w:t>Xuyên</w:t>
      </w:r>
      <w:r>
        <w:rPr>
          <w:color w:val="231F20"/>
          <w:spacing w:val="-5"/>
          <w:sz w:val="20"/>
        </w:rPr>
        <w:t> </w:t>
      </w:r>
      <w:r>
        <w:rPr>
          <w:color w:val="231F20"/>
          <w:sz w:val="20"/>
        </w:rPr>
        <w:t>(nay</w:t>
      </w:r>
      <w:r>
        <w:rPr>
          <w:color w:val="231F20"/>
          <w:spacing w:val="-4"/>
          <w:sz w:val="20"/>
        </w:rPr>
        <w:t> </w:t>
      </w:r>
      <w:r>
        <w:rPr>
          <w:color w:val="231F20"/>
          <w:sz w:val="20"/>
        </w:rPr>
        <w:t>là</w:t>
      </w:r>
      <w:r>
        <w:rPr>
          <w:color w:val="231F20"/>
          <w:spacing w:val="-4"/>
          <w:sz w:val="20"/>
        </w:rPr>
        <w:t> </w:t>
      </w:r>
      <w:r>
        <w:rPr>
          <w:color w:val="231F20"/>
          <w:sz w:val="20"/>
        </w:rPr>
        <w:t>huyện</w:t>
      </w:r>
      <w:r>
        <w:rPr>
          <w:color w:val="231F20"/>
          <w:spacing w:val="-8"/>
          <w:sz w:val="20"/>
        </w:rPr>
        <w:t> </w:t>
      </w:r>
      <w:r>
        <w:rPr>
          <w:color w:val="231F20"/>
          <w:sz w:val="20"/>
        </w:rPr>
        <w:t>Táo</w:t>
      </w:r>
      <w:r>
        <w:rPr>
          <w:color w:val="231F20"/>
          <w:spacing w:val="-4"/>
          <w:sz w:val="20"/>
        </w:rPr>
        <w:t> </w:t>
      </w:r>
      <w:r>
        <w:rPr>
          <w:color w:val="231F20"/>
          <w:sz w:val="20"/>
        </w:rPr>
        <w:t>Cường,</w:t>
      </w:r>
      <w:r>
        <w:rPr>
          <w:color w:val="231F20"/>
          <w:spacing w:val="-4"/>
          <w:sz w:val="20"/>
        </w:rPr>
        <w:t> </w:t>
      </w:r>
      <w:r>
        <w:rPr>
          <w:color w:val="231F20"/>
          <w:sz w:val="20"/>
        </w:rPr>
        <w:t>tỉnh</w:t>
      </w:r>
      <w:r>
        <w:rPr>
          <w:color w:val="231F20"/>
          <w:spacing w:val="-4"/>
          <w:sz w:val="20"/>
        </w:rPr>
        <w:t> </w:t>
      </w:r>
      <w:r>
        <w:rPr>
          <w:color w:val="231F20"/>
          <w:sz w:val="20"/>
        </w:rPr>
        <w:t>Hà</w:t>
      </w:r>
      <w:r>
        <w:rPr>
          <w:color w:val="231F20"/>
          <w:spacing w:val="-4"/>
          <w:sz w:val="20"/>
        </w:rPr>
        <w:t> </w:t>
      </w:r>
      <w:r>
        <w:rPr>
          <w:color w:val="231F20"/>
          <w:sz w:val="20"/>
        </w:rPr>
        <w:t>Bắc),</w:t>
      </w:r>
      <w:r>
        <w:rPr>
          <w:color w:val="231F20"/>
          <w:spacing w:val="-4"/>
          <w:sz w:val="20"/>
        </w:rPr>
        <w:t> </w:t>
      </w:r>
      <w:r>
        <w:rPr>
          <w:color w:val="231F20"/>
          <w:sz w:val="20"/>
        </w:rPr>
        <w:t>tinh</w:t>
      </w:r>
      <w:r>
        <w:rPr>
          <w:color w:val="231F20"/>
          <w:spacing w:val="-4"/>
          <w:sz w:val="20"/>
        </w:rPr>
        <w:t> </w:t>
      </w:r>
      <w:r>
        <w:rPr>
          <w:color w:val="231F20"/>
          <w:sz w:val="20"/>
        </w:rPr>
        <w:t>thông</w:t>
      </w:r>
      <w:r>
        <w:rPr>
          <w:color w:val="231F20"/>
          <w:spacing w:val="-4"/>
          <w:sz w:val="20"/>
        </w:rPr>
        <w:t> </w:t>
      </w:r>
      <w:r>
        <w:rPr>
          <w:i/>
          <w:color w:val="231F20"/>
          <w:sz w:val="20"/>
        </w:rPr>
        <w:t>Xuân</w:t>
      </w:r>
      <w:r>
        <w:rPr>
          <w:i/>
          <w:color w:val="231F20"/>
          <w:spacing w:val="-4"/>
          <w:sz w:val="20"/>
        </w:rPr>
        <w:t> </w:t>
      </w:r>
      <w:r>
        <w:rPr>
          <w:i/>
          <w:color w:val="231F20"/>
          <w:sz w:val="20"/>
        </w:rPr>
        <w:t>Thu</w:t>
      </w:r>
      <w:r>
        <w:rPr>
          <w:i/>
          <w:color w:val="231F20"/>
          <w:spacing w:val="-4"/>
          <w:sz w:val="20"/>
        </w:rPr>
        <w:t> </w:t>
      </w:r>
      <w:r>
        <w:rPr>
          <w:i/>
          <w:color w:val="231F20"/>
          <w:sz w:val="20"/>
        </w:rPr>
        <w:t>Công Dương Truyện</w:t>
      </w:r>
      <w:r>
        <w:rPr>
          <w:color w:val="231F20"/>
          <w:sz w:val="20"/>
        </w:rPr>
        <w:t>, là bậc đại sư về </w:t>
      </w:r>
      <w:r>
        <w:rPr>
          <w:i/>
          <w:color w:val="231F20"/>
          <w:sz w:val="20"/>
        </w:rPr>
        <w:t>Kim Văn Kinh</w:t>
      </w:r>
      <w:r>
        <w:rPr>
          <w:color w:val="231F20"/>
          <w:sz w:val="20"/>
        </w:rPr>
        <w:t>, nổi danh ngang hàng với Khổng</w:t>
      </w:r>
      <w:r>
        <w:rPr>
          <w:color w:val="231F20"/>
          <w:spacing w:val="-9"/>
          <w:sz w:val="20"/>
        </w:rPr>
        <w:t> </w:t>
      </w:r>
      <w:r>
        <w:rPr>
          <w:color w:val="231F20"/>
          <w:sz w:val="20"/>
        </w:rPr>
        <w:t>An Quốc.</w:t>
      </w:r>
      <w:r>
        <w:rPr>
          <w:color w:val="231F20"/>
          <w:spacing w:val="-2"/>
          <w:sz w:val="20"/>
        </w:rPr>
        <w:t> </w:t>
      </w:r>
      <w:r>
        <w:rPr>
          <w:color w:val="231F20"/>
          <w:sz w:val="20"/>
        </w:rPr>
        <w:t>Từ bé, ông nổi tiếng chăm học, do tinh thông </w:t>
      </w:r>
      <w:r>
        <w:rPr>
          <w:i/>
          <w:color w:val="231F20"/>
          <w:sz w:val="20"/>
        </w:rPr>
        <w:t>Công Dương Truyện </w:t>
      </w:r>
      <w:r>
        <w:rPr>
          <w:color w:val="231F20"/>
          <w:sz w:val="20"/>
        </w:rPr>
        <w:t>nên về sau được Hán Cảnh Đế phong tặng danh hiệu Bác Sĩ.</w:t>
      </w:r>
    </w:p>
    <w:p>
      <w:pPr>
        <w:spacing w:line="249" w:lineRule="auto" w:before="4"/>
        <w:ind w:left="387" w:right="121" w:firstLine="453"/>
        <w:jc w:val="both"/>
        <w:rPr>
          <w:sz w:val="20"/>
        </w:rPr>
      </w:pPr>
      <w:r>
        <w:rPr>
          <w:color w:val="231F20"/>
          <w:sz w:val="20"/>
        </w:rPr>
        <w:t>Khi Hán</w:t>
      </w:r>
      <w:r>
        <w:rPr>
          <w:color w:val="231F20"/>
          <w:spacing w:val="-1"/>
          <w:sz w:val="20"/>
        </w:rPr>
        <w:t> </w:t>
      </w:r>
      <w:r>
        <w:rPr>
          <w:color w:val="231F20"/>
          <w:sz w:val="20"/>
        </w:rPr>
        <w:t>Vũ Đế hạ chiếu cầu hiền, bài đối sách (sớ trả lời) của ông chủ trương tôn sùng Khổng học, biến</w:t>
      </w:r>
      <w:r>
        <w:rPr>
          <w:color w:val="231F20"/>
          <w:spacing w:val="-11"/>
          <w:sz w:val="20"/>
        </w:rPr>
        <w:t> </w:t>
      </w:r>
      <w:r>
        <w:rPr>
          <w:color w:val="231F20"/>
          <w:sz w:val="20"/>
        </w:rPr>
        <w:t>Khổng</w:t>
      </w:r>
      <w:r>
        <w:rPr>
          <w:color w:val="231F20"/>
          <w:spacing w:val="-11"/>
          <w:sz w:val="20"/>
        </w:rPr>
        <w:t> </w:t>
      </w:r>
      <w:r>
        <w:rPr>
          <w:color w:val="231F20"/>
          <w:sz w:val="20"/>
        </w:rPr>
        <w:t>học</w:t>
      </w:r>
      <w:r>
        <w:rPr>
          <w:color w:val="231F20"/>
          <w:spacing w:val="-11"/>
          <w:sz w:val="20"/>
        </w:rPr>
        <w:t> </w:t>
      </w:r>
      <w:r>
        <w:rPr>
          <w:color w:val="231F20"/>
          <w:sz w:val="20"/>
        </w:rPr>
        <w:t>thành</w:t>
      </w:r>
      <w:r>
        <w:rPr>
          <w:color w:val="231F20"/>
          <w:spacing w:val="-11"/>
          <w:sz w:val="20"/>
        </w:rPr>
        <w:t> </w:t>
      </w:r>
      <w:r>
        <w:rPr>
          <w:color w:val="231F20"/>
          <w:sz w:val="20"/>
        </w:rPr>
        <w:t>tư</w:t>
      </w:r>
      <w:r>
        <w:rPr>
          <w:color w:val="231F20"/>
          <w:spacing w:val="-11"/>
          <w:sz w:val="20"/>
        </w:rPr>
        <w:t> </w:t>
      </w:r>
      <w:r>
        <w:rPr>
          <w:color w:val="231F20"/>
          <w:sz w:val="20"/>
        </w:rPr>
        <w:t>tưởng</w:t>
      </w:r>
      <w:r>
        <w:rPr>
          <w:color w:val="231F20"/>
          <w:spacing w:val="-11"/>
          <w:sz w:val="20"/>
        </w:rPr>
        <w:t> </w:t>
      </w:r>
      <w:r>
        <w:rPr>
          <w:color w:val="231F20"/>
          <w:sz w:val="20"/>
        </w:rPr>
        <w:t>chỉ</w:t>
      </w:r>
      <w:r>
        <w:rPr>
          <w:color w:val="231F20"/>
          <w:spacing w:val="-11"/>
          <w:sz w:val="20"/>
        </w:rPr>
        <w:t> </w:t>
      </w:r>
      <w:r>
        <w:rPr>
          <w:color w:val="231F20"/>
          <w:sz w:val="20"/>
        </w:rPr>
        <w:t>đạo</w:t>
      </w:r>
      <w:r>
        <w:rPr>
          <w:color w:val="231F20"/>
          <w:spacing w:val="-11"/>
          <w:sz w:val="20"/>
        </w:rPr>
        <w:t> </w:t>
      </w:r>
      <w:r>
        <w:rPr>
          <w:color w:val="231F20"/>
          <w:sz w:val="20"/>
        </w:rPr>
        <w:t>chính</w:t>
      </w:r>
      <w:r>
        <w:rPr>
          <w:color w:val="231F20"/>
          <w:spacing w:val="-11"/>
          <w:sz w:val="20"/>
        </w:rPr>
        <w:t> </w:t>
      </w:r>
      <w:r>
        <w:rPr>
          <w:color w:val="231F20"/>
          <w:sz w:val="20"/>
        </w:rPr>
        <w:t>thống,</w:t>
      </w:r>
      <w:r>
        <w:rPr>
          <w:color w:val="231F20"/>
          <w:spacing w:val="-11"/>
          <w:sz w:val="20"/>
        </w:rPr>
        <w:t> </w:t>
      </w:r>
      <w:r>
        <w:rPr>
          <w:color w:val="231F20"/>
          <w:sz w:val="20"/>
        </w:rPr>
        <w:t>áp</w:t>
      </w:r>
      <w:r>
        <w:rPr>
          <w:color w:val="231F20"/>
          <w:spacing w:val="-11"/>
          <w:sz w:val="20"/>
        </w:rPr>
        <w:t> </w:t>
      </w:r>
      <w:r>
        <w:rPr>
          <w:color w:val="231F20"/>
          <w:sz w:val="20"/>
        </w:rPr>
        <w:t>dụng</w:t>
      </w:r>
      <w:r>
        <w:rPr>
          <w:color w:val="231F20"/>
          <w:spacing w:val="-11"/>
          <w:sz w:val="20"/>
        </w:rPr>
        <w:t> </w:t>
      </w:r>
      <w:r>
        <w:rPr>
          <w:color w:val="231F20"/>
          <w:sz w:val="20"/>
        </w:rPr>
        <w:t>phương</w:t>
      </w:r>
      <w:r>
        <w:rPr>
          <w:color w:val="231F20"/>
          <w:spacing w:val="-11"/>
          <w:sz w:val="20"/>
        </w:rPr>
        <w:t> </w:t>
      </w:r>
      <w:r>
        <w:rPr>
          <w:color w:val="231F20"/>
          <w:sz w:val="20"/>
        </w:rPr>
        <w:t>hướng</w:t>
      </w:r>
      <w:r>
        <w:rPr>
          <w:color w:val="231F20"/>
          <w:spacing w:val="-12"/>
          <w:sz w:val="20"/>
        </w:rPr>
        <w:t> </w:t>
      </w:r>
      <w:r>
        <w:rPr>
          <w:i/>
          <w:color w:val="231F20"/>
          <w:sz w:val="20"/>
        </w:rPr>
        <w:t>“tiền</w:t>
      </w:r>
      <w:r>
        <w:rPr>
          <w:i/>
          <w:color w:val="231F20"/>
          <w:spacing w:val="-11"/>
          <w:sz w:val="20"/>
        </w:rPr>
        <w:t> </w:t>
      </w:r>
      <w:r>
        <w:rPr>
          <w:i/>
          <w:color w:val="231F20"/>
          <w:sz w:val="20"/>
        </w:rPr>
        <w:t>đức,</w:t>
      </w:r>
      <w:r>
        <w:rPr>
          <w:i/>
          <w:color w:val="231F20"/>
          <w:spacing w:val="-11"/>
          <w:sz w:val="20"/>
        </w:rPr>
        <w:t> </w:t>
      </w:r>
      <w:r>
        <w:rPr>
          <w:i/>
          <w:color w:val="231F20"/>
          <w:sz w:val="20"/>
        </w:rPr>
        <w:t>hậu</w:t>
      </w:r>
      <w:r>
        <w:rPr>
          <w:i/>
          <w:color w:val="231F20"/>
          <w:spacing w:val="-11"/>
          <w:sz w:val="20"/>
        </w:rPr>
        <w:t> </w:t>
      </w:r>
      <w:r>
        <w:rPr>
          <w:i/>
          <w:color w:val="231F20"/>
          <w:sz w:val="20"/>
        </w:rPr>
        <w:t>hình”</w:t>
      </w:r>
      <w:r>
        <w:rPr>
          <w:i/>
          <w:color w:val="231F20"/>
          <w:spacing w:val="-11"/>
          <w:sz w:val="20"/>
        </w:rPr>
        <w:t> </w:t>
      </w:r>
      <w:r>
        <w:rPr>
          <w:color w:val="231F20"/>
          <w:sz w:val="20"/>
        </w:rPr>
        <w:t>(trước</w:t>
      </w:r>
      <w:r>
        <w:rPr>
          <w:color w:val="231F20"/>
          <w:spacing w:val="-11"/>
          <w:sz w:val="20"/>
        </w:rPr>
        <w:t> </w:t>
      </w:r>
      <w:r>
        <w:rPr>
          <w:color w:val="231F20"/>
          <w:sz w:val="20"/>
        </w:rPr>
        <w:t>hết dùng đức để cảm hóa, rồi mới dùng đến hình phạt) rất được</w:t>
      </w:r>
      <w:r>
        <w:rPr>
          <w:color w:val="231F20"/>
          <w:spacing w:val="-2"/>
          <w:sz w:val="20"/>
        </w:rPr>
        <w:t> </w:t>
      </w:r>
      <w:r>
        <w:rPr>
          <w:color w:val="231F20"/>
          <w:sz w:val="20"/>
        </w:rPr>
        <w:t>Vũ Đế tán thưởng. Ông cũng đề xướng trung ương tập quyền, hình thành tư tưởng đế chế.</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mộng</w:t>
      </w:r>
      <w:r>
        <w:rPr>
          <w:color w:val="231F20"/>
          <w:spacing w:val="-15"/>
          <w:w w:val="105"/>
        </w:rPr>
        <w:t> </w:t>
      </w:r>
      <w:r>
        <w:rPr>
          <w:color w:val="231F20"/>
          <w:w w:val="105"/>
        </w:rPr>
        <w:t>cũng</w:t>
      </w:r>
      <w:r>
        <w:rPr>
          <w:color w:val="231F20"/>
          <w:spacing w:val="-14"/>
          <w:w w:val="105"/>
        </w:rPr>
        <w:t> </w:t>
      </w:r>
      <w:r>
        <w:rPr>
          <w:color w:val="231F20"/>
          <w:w w:val="105"/>
        </w:rPr>
        <w:t>chẳng</w:t>
      </w:r>
      <w:r>
        <w:rPr>
          <w:color w:val="231F20"/>
          <w:spacing w:val="-14"/>
          <w:w w:val="105"/>
        </w:rPr>
        <w:t> </w:t>
      </w:r>
      <w:r>
        <w:rPr>
          <w:color w:val="231F20"/>
          <w:w w:val="105"/>
        </w:rPr>
        <w:t>nghĩ</w:t>
      </w:r>
      <w:r>
        <w:rPr>
          <w:color w:val="231F20"/>
          <w:spacing w:val="-15"/>
          <w:w w:val="105"/>
        </w:rPr>
        <w:t> </w:t>
      </w:r>
      <w:r>
        <w:rPr>
          <w:color w:val="231F20"/>
          <w:w w:val="105"/>
        </w:rPr>
        <w:t>tới!</w:t>
      </w:r>
      <w:r>
        <w:rPr>
          <w:color w:val="231F20"/>
          <w:spacing w:val="-15"/>
          <w:w w:val="105"/>
        </w:rPr>
        <w:t> </w:t>
      </w:r>
      <w:r>
        <w:rPr>
          <w:color w:val="231F20"/>
          <w:w w:val="105"/>
        </w:rPr>
        <w:t>Nếu</w:t>
      </w:r>
      <w:r>
        <w:rPr>
          <w:color w:val="231F20"/>
          <w:spacing w:val="-15"/>
          <w:w w:val="105"/>
        </w:rPr>
        <w:t> </w:t>
      </w:r>
      <w:r>
        <w:rPr>
          <w:color w:val="231F20"/>
          <w:w w:val="105"/>
        </w:rPr>
        <w:t>nghĩ</w:t>
      </w:r>
      <w:r>
        <w:rPr>
          <w:color w:val="231F20"/>
          <w:spacing w:val="-15"/>
          <w:w w:val="105"/>
        </w:rPr>
        <w:t> </w:t>
      </w:r>
      <w:r>
        <w:rPr>
          <w:color w:val="231F20"/>
          <w:w w:val="105"/>
        </w:rPr>
        <w:t>đến</w:t>
      </w:r>
      <w:r>
        <w:rPr>
          <w:color w:val="231F20"/>
          <w:spacing w:val="-15"/>
          <w:w w:val="105"/>
        </w:rPr>
        <w:t> </w:t>
      </w:r>
      <w:r>
        <w:rPr>
          <w:color w:val="231F20"/>
          <w:w w:val="105"/>
        </w:rPr>
        <w:t>chuyện</w:t>
      </w:r>
      <w:r>
        <w:rPr>
          <w:color w:val="231F20"/>
          <w:spacing w:val="-15"/>
          <w:w w:val="105"/>
        </w:rPr>
        <w:t> </w:t>
      </w:r>
      <w:r>
        <w:rPr>
          <w:color w:val="231F20"/>
          <w:w w:val="105"/>
        </w:rPr>
        <w:t>này,</w:t>
      </w:r>
      <w:r>
        <w:rPr>
          <w:color w:val="231F20"/>
          <w:spacing w:val="-15"/>
          <w:w w:val="105"/>
        </w:rPr>
        <w:t> </w:t>
      </w:r>
      <w:r>
        <w:rPr>
          <w:color w:val="231F20"/>
          <w:w w:val="105"/>
        </w:rPr>
        <w:t>cần</w:t>
      </w:r>
      <w:r>
        <w:rPr>
          <w:color w:val="231F20"/>
          <w:spacing w:val="-14"/>
          <w:w w:val="105"/>
        </w:rPr>
        <w:t> </w:t>
      </w:r>
      <w:r>
        <w:rPr>
          <w:color w:val="231F20"/>
          <w:w w:val="105"/>
        </w:rPr>
        <w:t>gì phải làm quan? Cần gì phải chu du liệt quốc? Giáo học thật </w:t>
      </w:r>
      <w:r>
        <w:rPr>
          <w:color w:val="231F20"/>
        </w:rPr>
        <w:t>hay! Chuyện này có người đã nghĩ tới, Phật Thích Ca Mâu Ni </w:t>
      </w:r>
      <w:r>
        <w:rPr>
          <w:color w:val="231F20"/>
          <w:w w:val="105"/>
        </w:rPr>
        <w:t>đã nghĩ tới.</w:t>
      </w:r>
    </w:p>
    <w:p>
      <w:pPr>
        <w:pStyle w:val="BodyText"/>
        <w:spacing w:line="297" w:lineRule="auto" w:before="143"/>
        <w:ind w:left="103" w:right="405" w:firstLine="453"/>
      </w:pPr>
      <w:r>
        <w:rPr>
          <w:color w:val="231F20"/>
        </w:rPr>
        <w:t>Quý vị thấy Ngài 30 tuổi khai ngộ, sau khi khai ngộ không </w:t>
      </w:r>
      <w:r>
        <w:rPr>
          <w:color w:val="231F20"/>
          <w:w w:val="105"/>
        </w:rPr>
        <w:t>làm</w:t>
      </w:r>
      <w:r>
        <w:rPr>
          <w:color w:val="231F20"/>
          <w:spacing w:val="-8"/>
          <w:w w:val="105"/>
        </w:rPr>
        <w:t> </w:t>
      </w:r>
      <w:r>
        <w:rPr>
          <w:color w:val="231F20"/>
          <w:w w:val="105"/>
        </w:rPr>
        <w:t>quốc</w:t>
      </w:r>
      <w:r>
        <w:rPr>
          <w:color w:val="231F20"/>
          <w:spacing w:val="-8"/>
          <w:w w:val="105"/>
        </w:rPr>
        <w:t> </w:t>
      </w:r>
      <w:r>
        <w:rPr>
          <w:color w:val="231F20"/>
          <w:w w:val="105"/>
        </w:rPr>
        <w:t>vương,</w:t>
      </w:r>
      <w:r>
        <w:rPr>
          <w:color w:val="231F20"/>
          <w:spacing w:val="-8"/>
          <w:w w:val="105"/>
        </w:rPr>
        <w:t> </w:t>
      </w:r>
      <w:r>
        <w:rPr>
          <w:color w:val="231F20"/>
          <w:w w:val="105"/>
        </w:rPr>
        <w:t>mà</w:t>
      </w:r>
      <w:r>
        <w:rPr>
          <w:color w:val="231F20"/>
          <w:spacing w:val="-8"/>
          <w:w w:val="105"/>
        </w:rPr>
        <w:t> </w:t>
      </w:r>
      <w:r>
        <w:rPr>
          <w:color w:val="231F20"/>
          <w:w w:val="105"/>
        </w:rPr>
        <w:t>dạy</w:t>
      </w:r>
      <w:r>
        <w:rPr>
          <w:color w:val="231F20"/>
          <w:spacing w:val="-8"/>
          <w:w w:val="105"/>
        </w:rPr>
        <w:t> </w:t>
      </w:r>
      <w:r>
        <w:rPr>
          <w:color w:val="231F20"/>
          <w:w w:val="105"/>
        </w:rPr>
        <w:t>học,</w:t>
      </w:r>
      <w:r>
        <w:rPr>
          <w:color w:val="231F20"/>
          <w:spacing w:val="-8"/>
          <w:w w:val="105"/>
        </w:rPr>
        <w:t> </w:t>
      </w:r>
      <w:r>
        <w:rPr>
          <w:color w:val="231F20"/>
          <w:w w:val="105"/>
        </w:rPr>
        <w:t>dạy</w:t>
      </w:r>
      <w:r>
        <w:rPr>
          <w:color w:val="231F20"/>
          <w:spacing w:val="-8"/>
          <w:w w:val="105"/>
        </w:rPr>
        <w:t> </w:t>
      </w:r>
      <w:r>
        <w:rPr>
          <w:color w:val="231F20"/>
          <w:w w:val="105"/>
        </w:rPr>
        <w:t>suốt</w:t>
      </w:r>
      <w:r>
        <w:rPr>
          <w:color w:val="231F20"/>
          <w:spacing w:val="-8"/>
          <w:w w:val="105"/>
        </w:rPr>
        <w:t> </w:t>
      </w:r>
      <w:r>
        <w:rPr>
          <w:color w:val="231F20"/>
          <w:w w:val="105"/>
        </w:rPr>
        <w:t>49</w:t>
      </w:r>
      <w:r>
        <w:rPr>
          <w:color w:val="231F20"/>
          <w:spacing w:val="-8"/>
          <w:w w:val="105"/>
        </w:rPr>
        <w:t> </w:t>
      </w:r>
      <w:r>
        <w:rPr>
          <w:color w:val="231F20"/>
          <w:w w:val="105"/>
        </w:rPr>
        <w:t>năm,</w:t>
      </w:r>
      <w:r>
        <w:rPr>
          <w:color w:val="231F20"/>
          <w:spacing w:val="-8"/>
          <w:w w:val="105"/>
        </w:rPr>
        <w:t> </w:t>
      </w:r>
      <w:r>
        <w:rPr>
          <w:color w:val="231F20"/>
          <w:w w:val="105"/>
        </w:rPr>
        <w:t>79</w:t>
      </w:r>
      <w:r>
        <w:rPr>
          <w:color w:val="231F20"/>
          <w:spacing w:val="-8"/>
          <w:w w:val="105"/>
        </w:rPr>
        <w:t> </w:t>
      </w:r>
      <w:r>
        <w:rPr>
          <w:color w:val="231F20"/>
          <w:w w:val="105"/>
        </w:rPr>
        <w:t>tuổi</w:t>
      </w:r>
      <w:r>
        <w:rPr>
          <w:color w:val="231F20"/>
          <w:spacing w:val="-8"/>
          <w:w w:val="105"/>
        </w:rPr>
        <w:t> </w:t>
      </w:r>
      <w:r>
        <w:rPr>
          <w:color w:val="231F20"/>
          <w:w w:val="105"/>
        </w:rPr>
        <w:t>viên tịch. Phật pháp gọi con đường mà bậc thánh hiền đã đi là </w:t>
      </w:r>
      <w:r>
        <w:rPr>
          <w:i/>
          <w:color w:val="231F20"/>
          <w:w w:val="105"/>
        </w:rPr>
        <w:t>“Thành Phật chi đạo” </w:t>
      </w:r>
      <w:r>
        <w:rPr>
          <w:color w:val="231F20"/>
          <w:w w:val="105"/>
        </w:rPr>
        <w:t>(Con đường thành Phật). Khổng Tử đến tuổi già bất đắc chí, một dạ mong làm quan để thi thố quan</w:t>
      </w:r>
      <w:r>
        <w:rPr>
          <w:color w:val="231F20"/>
          <w:spacing w:val="-21"/>
          <w:w w:val="105"/>
        </w:rPr>
        <w:t> </w:t>
      </w:r>
      <w:r>
        <w:rPr>
          <w:color w:val="231F20"/>
          <w:w w:val="105"/>
        </w:rPr>
        <w:t>niệm</w:t>
      </w:r>
      <w:r>
        <w:rPr>
          <w:color w:val="231F20"/>
          <w:spacing w:val="-23"/>
          <w:w w:val="105"/>
        </w:rPr>
        <w:t> </w:t>
      </w:r>
      <w:r>
        <w:rPr>
          <w:color w:val="231F20"/>
          <w:w w:val="105"/>
        </w:rPr>
        <w:t>ái</w:t>
      </w:r>
      <w:r>
        <w:rPr>
          <w:color w:val="231F20"/>
          <w:spacing w:val="-22"/>
          <w:w w:val="105"/>
        </w:rPr>
        <w:t> </w:t>
      </w:r>
      <w:r>
        <w:rPr>
          <w:color w:val="231F20"/>
          <w:w w:val="105"/>
        </w:rPr>
        <w:t>dân,</w:t>
      </w:r>
      <w:r>
        <w:rPr>
          <w:color w:val="231F20"/>
          <w:spacing w:val="-21"/>
          <w:w w:val="105"/>
        </w:rPr>
        <w:t> </w:t>
      </w:r>
      <w:r>
        <w:rPr>
          <w:color w:val="231F20"/>
          <w:w w:val="105"/>
        </w:rPr>
        <w:t>ái</w:t>
      </w:r>
      <w:r>
        <w:rPr>
          <w:color w:val="231F20"/>
          <w:spacing w:val="-23"/>
          <w:w w:val="105"/>
        </w:rPr>
        <w:t> </w:t>
      </w:r>
      <w:r>
        <w:rPr>
          <w:color w:val="231F20"/>
          <w:w w:val="105"/>
        </w:rPr>
        <w:t>quốc</w:t>
      </w:r>
      <w:r>
        <w:rPr>
          <w:color w:val="231F20"/>
          <w:spacing w:val="-21"/>
          <w:w w:val="105"/>
        </w:rPr>
        <w:t> </w:t>
      </w:r>
      <w:r>
        <w:rPr>
          <w:color w:val="231F20"/>
          <w:w w:val="105"/>
        </w:rPr>
        <w:t>của</w:t>
      </w:r>
      <w:r>
        <w:rPr>
          <w:color w:val="231F20"/>
          <w:spacing w:val="-21"/>
          <w:w w:val="105"/>
        </w:rPr>
        <w:t> </w:t>
      </w:r>
      <w:r>
        <w:rPr>
          <w:color w:val="231F20"/>
          <w:w w:val="105"/>
        </w:rPr>
        <w:t>Ngài,</w:t>
      </w:r>
      <w:r>
        <w:rPr>
          <w:color w:val="231F20"/>
          <w:spacing w:val="-23"/>
          <w:w w:val="105"/>
        </w:rPr>
        <w:t> </w:t>
      </w:r>
      <w:r>
        <w:rPr>
          <w:color w:val="231F20"/>
          <w:w w:val="105"/>
        </w:rPr>
        <w:t>nhưng</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ai</w:t>
      </w:r>
      <w:r>
        <w:rPr>
          <w:color w:val="231F20"/>
          <w:spacing w:val="-23"/>
          <w:w w:val="105"/>
        </w:rPr>
        <w:t> </w:t>
      </w:r>
      <w:r>
        <w:rPr>
          <w:color w:val="231F20"/>
          <w:w w:val="105"/>
        </w:rPr>
        <w:t>dùng, bất đắc dĩ trở về quê nhà dạy học. Về quê hương năm ấy, </w:t>
      </w:r>
      <w:r>
        <w:rPr>
          <w:color w:val="231F20"/>
        </w:rPr>
        <w:t>Ngài</w:t>
      </w:r>
      <w:r>
        <w:rPr>
          <w:color w:val="231F20"/>
          <w:spacing w:val="-3"/>
        </w:rPr>
        <w:t> </w:t>
      </w:r>
      <w:r>
        <w:rPr>
          <w:color w:val="231F20"/>
        </w:rPr>
        <w:t>đã</w:t>
      </w:r>
      <w:r>
        <w:rPr>
          <w:color w:val="231F20"/>
          <w:spacing w:val="-2"/>
        </w:rPr>
        <w:t> </w:t>
      </w:r>
      <w:r>
        <w:rPr>
          <w:color w:val="231F20"/>
        </w:rPr>
        <w:t>68</w:t>
      </w:r>
      <w:r>
        <w:rPr>
          <w:color w:val="231F20"/>
          <w:spacing w:val="-3"/>
        </w:rPr>
        <w:t> </w:t>
      </w:r>
      <w:r>
        <w:rPr>
          <w:color w:val="231F20"/>
        </w:rPr>
        <w:t>tuổi,</w:t>
      </w:r>
      <w:r>
        <w:rPr>
          <w:color w:val="231F20"/>
          <w:spacing w:val="-3"/>
        </w:rPr>
        <w:t> </w:t>
      </w:r>
      <w:r>
        <w:rPr>
          <w:color w:val="231F20"/>
        </w:rPr>
        <w:t>73</w:t>
      </w:r>
      <w:r>
        <w:rPr>
          <w:color w:val="231F20"/>
          <w:spacing w:val="-3"/>
        </w:rPr>
        <w:t> </w:t>
      </w:r>
      <w:r>
        <w:rPr>
          <w:color w:val="231F20"/>
        </w:rPr>
        <w:t>tuổi</w:t>
      </w:r>
      <w:r>
        <w:rPr>
          <w:color w:val="231F20"/>
          <w:spacing w:val="-3"/>
        </w:rPr>
        <w:t> </w:t>
      </w:r>
      <w:r>
        <w:rPr>
          <w:color w:val="231F20"/>
        </w:rPr>
        <w:t>mất,</w:t>
      </w:r>
      <w:r>
        <w:rPr>
          <w:color w:val="231F20"/>
          <w:spacing w:val="-3"/>
        </w:rPr>
        <w:t> </w:t>
      </w:r>
      <w:r>
        <w:rPr>
          <w:color w:val="231F20"/>
        </w:rPr>
        <w:t>dạy</w:t>
      </w:r>
      <w:r>
        <w:rPr>
          <w:color w:val="231F20"/>
          <w:spacing w:val="-3"/>
        </w:rPr>
        <w:t> </w:t>
      </w:r>
      <w:r>
        <w:rPr>
          <w:color w:val="231F20"/>
        </w:rPr>
        <w:t>học</w:t>
      </w:r>
      <w:r>
        <w:rPr>
          <w:color w:val="231F20"/>
          <w:spacing w:val="-3"/>
        </w:rPr>
        <w:t> </w:t>
      </w:r>
      <w:r>
        <w:rPr>
          <w:color w:val="231F20"/>
        </w:rPr>
        <w:t>5</w:t>
      </w:r>
      <w:r>
        <w:rPr>
          <w:color w:val="231F20"/>
          <w:spacing w:val="-2"/>
        </w:rPr>
        <w:t> </w:t>
      </w:r>
      <w:r>
        <w:rPr>
          <w:color w:val="231F20"/>
        </w:rPr>
        <w:t>năm.</w:t>
      </w:r>
      <w:r>
        <w:rPr>
          <w:color w:val="231F20"/>
          <w:spacing w:val="-2"/>
        </w:rPr>
        <w:t> </w:t>
      </w:r>
      <w:r>
        <w:rPr>
          <w:color w:val="231F20"/>
        </w:rPr>
        <w:t>Quý</w:t>
      </w:r>
      <w:r>
        <w:rPr>
          <w:color w:val="231F20"/>
          <w:spacing w:val="-3"/>
        </w:rPr>
        <w:t> </w:t>
      </w:r>
      <w:r>
        <w:rPr>
          <w:color w:val="231F20"/>
        </w:rPr>
        <w:t>vị</w:t>
      </w:r>
      <w:r>
        <w:rPr>
          <w:color w:val="231F20"/>
          <w:spacing w:val="-3"/>
        </w:rPr>
        <w:t> </w:t>
      </w:r>
      <w:r>
        <w:rPr>
          <w:color w:val="231F20"/>
        </w:rPr>
        <w:t>thấy</w:t>
      </w:r>
      <w:r>
        <w:rPr>
          <w:color w:val="231F20"/>
          <w:spacing w:val="-3"/>
        </w:rPr>
        <w:t> </w:t>
      </w:r>
      <w:r>
        <w:rPr>
          <w:color w:val="231F20"/>
        </w:rPr>
        <w:t>Ngài </w:t>
      </w:r>
      <w:r>
        <w:rPr>
          <w:color w:val="231F20"/>
          <w:w w:val="105"/>
        </w:rPr>
        <w:t>dạy</w:t>
      </w:r>
      <w:r>
        <w:rPr>
          <w:color w:val="231F20"/>
          <w:spacing w:val="-15"/>
          <w:w w:val="105"/>
        </w:rPr>
        <w:t> </w:t>
      </w:r>
      <w:r>
        <w:rPr>
          <w:color w:val="231F20"/>
          <w:w w:val="105"/>
        </w:rPr>
        <w:t>học</w:t>
      </w:r>
      <w:r>
        <w:rPr>
          <w:color w:val="231F20"/>
          <w:spacing w:val="-15"/>
          <w:w w:val="105"/>
        </w:rPr>
        <w:t> </w:t>
      </w:r>
      <w:r>
        <w:rPr>
          <w:color w:val="231F20"/>
          <w:w w:val="105"/>
        </w:rPr>
        <w:t>5</w:t>
      </w:r>
      <w:r>
        <w:rPr>
          <w:color w:val="231F20"/>
          <w:spacing w:val="-15"/>
          <w:w w:val="105"/>
        </w:rPr>
        <w:t> </w:t>
      </w:r>
      <w:r>
        <w:rPr>
          <w:color w:val="231F20"/>
          <w:w w:val="105"/>
        </w:rPr>
        <w:t>năm,</w:t>
      </w:r>
      <w:r>
        <w:rPr>
          <w:color w:val="231F20"/>
          <w:spacing w:val="-15"/>
          <w:w w:val="105"/>
        </w:rPr>
        <w:t> </w:t>
      </w:r>
      <w:r>
        <w:rPr>
          <w:color w:val="231F20"/>
          <w:w w:val="105"/>
        </w:rPr>
        <w:t>trở</w:t>
      </w:r>
      <w:r>
        <w:rPr>
          <w:color w:val="231F20"/>
          <w:spacing w:val="-15"/>
          <w:w w:val="105"/>
        </w:rPr>
        <w:t> </w:t>
      </w:r>
      <w:r>
        <w:rPr>
          <w:color w:val="231F20"/>
          <w:w w:val="105"/>
        </w:rPr>
        <w:t>thành</w:t>
      </w:r>
      <w:r>
        <w:rPr>
          <w:color w:val="231F20"/>
          <w:spacing w:val="-15"/>
          <w:w w:val="105"/>
        </w:rPr>
        <w:t> </w:t>
      </w:r>
      <w:r>
        <w:rPr>
          <w:color w:val="231F20"/>
          <w:w w:val="105"/>
        </w:rPr>
        <w:t>Vạn</w:t>
      </w:r>
      <w:r>
        <w:rPr>
          <w:color w:val="231F20"/>
          <w:spacing w:val="-15"/>
          <w:w w:val="105"/>
        </w:rPr>
        <w:t> </w:t>
      </w:r>
      <w:r>
        <w:rPr>
          <w:color w:val="231F20"/>
          <w:w w:val="105"/>
        </w:rPr>
        <w:t>Thế</w:t>
      </w:r>
      <w:r>
        <w:rPr>
          <w:color w:val="231F20"/>
          <w:spacing w:val="-15"/>
          <w:w w:val="105"/>
        </w:rPr>
        <w:t> </w:t>
      </w:r>
      <w:r>
        <w:rPr>
          <w:color w:val="231F20"/>
          <w:w w:val="105"/>
        </w:rPr>
        <w:t>Sư</w:t>
      </w:r>
      <w:r>
        <w:rPr>
          <w:color w:val="231F20"/>
          <w:spacing w:val="-15"/>
          <w:w w:val="105"/>
        </w:rPr>
        <w:t> </w:t>
      </w:r>
      <w:r>
        <w:rPr>
          <w:color w:val="231F20"/>
          <w:w w:val="105"/>
        </w:rPr>
        <w:t>Biểu,</w:t>
      </w:r>
      <w:r>
        <w:rPr>
          <w:color w:val="231F20"/>
          <w:spacing w:val="-15"/>
          <w:w w:val="105"/>
        </w:rPr>
        <w:t> </w:t>
      </w:r>
      <w:r>
        <w:rPr>
          <w:color w:val="231F20"/>
          <w:w w:val="105"/>
        </w:rPr>
        <w:t>đấy</w:t>
      </w:r>
      <w:r>
        <w:rPr>
          <w:color w:val="231F20"/>
          <w:spacing w:val="-15"/>
          <w:w w:val="105"/>
        </w:rPr>
        <w:t> </w:t>
      </w:r>
      <w:r>
        <w:rPr>
          <w:color w:val="231F20"/>
          <w:w w:val="105"/>
        </w:rPr>
        <w:t>là</w:t>
      </w:r>
      <w:r>
        <w:rPr>
          <w:color w:val="231F20"/>
          <w:spacing w:val="-15"/>
          <w:w w:val="105"/>
        </w:rPr>
        <w:t> </w:t>
      </w:r>
      <w:r>
        <w:rPr>
          <w:color w:val="231F20"/>
          <w:w w:val="105"/>
        </w:rPr>
        <w:t>sự</w:t>
      </w:r>
      <w:r>
        <w:rPr>
          <w:color w:val="231F20"/>
          <w:spacing w:val="-15"/>
          <w:w w:val="105"/>
        </w:rPr>
        <w:t> </w:t>
      </w:r>
      <w:r>
        <w:rPr>
          <w:color w:val="231F20"/>
          <w:w w:val="105"/>
        </w:rPr>
        <w:t>nghiệp </w:t>
      </w:r>
      <w:r>
        <w:rPr>
          <w:color w:val="231F20"/>
          <w:spacing w:val="-2"/>
          <w:w w:val="105"/>
        </w:rPr>
        <w:t>thánh</w:t>
      </w:r>
      <w:r>
        <w:rPr>
          <w:color w:val="231F20"/>
          <w:spacing w:val="-19"/>
          <w:w w:val="105"/>
        </w:rPr>
        <w:t> </w:t>
      </w:r>
      <w:r>
        <w:rPr>
          <w:color w:val="231F20"/>
          <w:spacing w:val="-2"/>
          <w:w w:val="105"/>
        </w:rPr>
        <w:t>hiền.</w:t>
      </w:r>
      <w:r>
        <w:rPr>
          <w:color w:val="231F20"/>
          <w:spacing w:val="-19"/>
          <w:w w:val="105"/>
        </w:rPr>
        <w:t> </w:t>
      </w:r>
      <w:r>
        <w:rPr>
          <w:color w:val="231F20"/>
          <w:spacing w:val="-2"/>
          <w:w w:val="105"/>
        </w:rPr>
        <w:t>Tại</w:t>
      </w:r>
      <w:r>
        <w:rPr>
          <w:color w:val="231F20"/>
          <w:spacing w:val="-19"/>
          <w:w w:val="105"/>
        </w:rPr>
        <w:t> </w:t>
      </w:r>
      <w:r>
        <w:rPr>
          <w:color w:val="231F20"/>
          <w:spacing w:val="-2"/>
          <w:w w:val="105"/>
        </w:rPr>
        <w:t>Ấn</w:t>
      </w:r>
      <w:r>
        <w:rPr>
          <w:color w:val="231F20"/>
          <w:spacing w:val="-19"/>
          <w:w w:val="105"/>
        </w:rPr>
        <w:t> </w:t>
      </w:r>
      <w:r>
        <w:rPr>
          <w:color w:val="231F20"/>
          <w:spacing w:val="-2"/>
          <w:w w:val="105"/>
        </w:rPr>
        <w:t>Độ,</w:t>
      </w:r>
      <w:r>
        <w:rPr>
          <w:color w:val="231F20"/>
          <w:spacing w:val="-19"/>
          <w:w w:val="105"/>
        </w:rPr>
        <w:t> </w:t>
      </w:r>
      <w:r>
        <w:rPr>
          <w:color w:val="231F20"/>
          <w:spacing w:val="-2"/>
          <w:w w:val="105"/>
        </w:rPr>
        <w:t>điều</w:t>
      </w:r>
      <w:r>
        <w:rPr>
          <w:color w:val="231F20"/>
          <w:spacing w:val="-19"/>
          <w:w w:val="105"/>
        </w:rPr>
        <w:t> </w:t>
      </w:r>
      <w:r>
        <w:rPr>
          <w:color w:val="231F20"/>
          <w:spacing w:val="-2"/>
          <w:w w:val="105"/>
        </w:rPr>
        <w:t>này</w:t>
      </w:r>
      <w:r>
        <w:rPr>
          <w:color w:val="231F20"/>
          <w:spacing w:val="-19"/>
          <w:w w:val="105"/>
        </w:rPr>
        <w:t> </w:t>
      </w:r>
      <w:r>
        <w:rPr>
          <w:color w:val="231F20"/>
          <w:spacing w:val="-2"/>
          <w:w w:val="105"/>
        </w:rPr>
        <w:t>được</w:t>
      </w:r>
      <w:r>
        <w:rPr>
          <w:color w:val="231F20"/>
          <w:spacing w:val="-19"/>
          <w:w w:val="105"/>
        </w:rPr>
        <w:t> </w:t>
      </w:r>
      <w:r>
        <w:rPr>
          <w:color w:val="231F20"/>
          <w:spacing w:val="-2"/>
          <w:w w:val="105"/>
        </w:rPr>
        <w:t>gọi</w:t>
      </w:r>
      <w:r>
        <w:rPr>
          <w:color w:val="231F20"/>
          <w:spacing w:val="-19"/>
          <w:w w:val="105"/>
        </w:rPr>
        <w:t> </w:t>
      </w:r>
      <w:r>
        <w:rPr>
          <w:color w:val="231F20"/>
          <w:spacing w:val="-2"/>
          <w:w w:val="105"/>
        </w:rPr>
        <w:t>là</w:t>
      </w:r>
      <w:r>
        <w:rPr>
          <w:color w:val="231F20"/>
          <w:spacing w:val="-18"/>
          <w:w w:val="105"/>
        </w:rPr>
        <w:t> </w:t>
      </w:r>
      <w:r>
        <w:rPr>
          <w:i/>
          <w:color w:val="231F20"/>
          <w:spacing w:val="-2"/>
          <w:w w:val="105"/>
        </w:rPr>
        <w:t>“Thành</w:t>
      </w:r>
      <w:r>
        <w:rPr>
          <w:i/>
          <w:color w:val="231F20"/>
          <w:spacing w:val="-19"/>
          <w:w w:val="105"/>
        </w:rPr>
        <w:t> </w:t>
      </w:r>
      <w:r>
        <w:rPr>
          <w:i/>
          <w:color w:val="231F20"/>
          <w:spacing w:val="-2"/>
          <w:w w:val="105"/>
        </w:rPr>
        <w:t>Phật</w:t>
      </w:r>
      <w:r>
        <w:rPr>
          <w:i/>
          <w:color w:val="231F20"/>
          <w:spacing w:val="-19"/>
          <w:w w:val="105"/>
        </w:rPr>
        <w:t> </w:t>
      </w:r>
      <w:r>
        <w:rPr>
          <w:i/>
          <w:color w:val="231F20"/>
          <w:spacing w:val="-2"/>
          <w:w w:val="105"/>
        </w:rPr>
        <w:t>chi </w:t>
      </w:r>
      <w:r>
        <w:rPr>
          <w:i/>
          <w:color w:val="231F20"/>
          <w:w w:val="105"/>
        </w:rPr>
        <w:t>đạo”</w:t>
      </w:r>
      <w:r>
        <w:rPr>
          <w:color w:val="231F20"/>
          <w:w w:val="105"/>
        </w:rPr>
        <w:t>,</w:t>
      </w:r>
      <w:r>
        <w:rPr>
          <w:color w:val="231F20"/>
          <w:spacing w:val="-19"/>
          <w:w w:val="105"/>
        </w:rPr>
        <w:t> </w:t>
      </w:r>
      <w:r>
        <w:rPr>
          <w:color w:val="231F20"/>
          <w:w w:val="105"/>
        </w:rPr>
        <w:t>tại</w:t>
      </w:r>
      <w:r>
        <w:rPr>
          <w:color w:val="231F20"/>
          <w:spacing w:val="-19"/>
          <w:w w:val="105"/>
        </w:rPr>
        <w:t> </w:t>
      </w:r>
      <w:r>
        <w:rPr>
          <w:color w:val="231F20"/>
          <w:w w:val="105"/>
        </w:rPr>
        <w:t>Trung</w:t>
      </w:r>
      <w:r>
        <w:rPr>
          <w:color w:val="231F20"/>
          <w:spacing w:val="-19"/>
          <w:w w:val="105"/>
        </w:rPr>
        <w:t> </w:t>
      </w:r>
      <w:r>
        <w:rPr>
          <w:color w:val="231F20"/>
          <w:w w:val="105"/>
        </w:rPr>
        <w:t>Quốc</w:t>
      </w:r>
      <w:r>
        <w:rPr>
          <w:color w:val="231F20"/>
          <w:spacing w:val="-19"/>
          <w:w w:val="105"/>
        </w:rPr>
        <w:t> </w:t>
      </w:r>
      <w:r>
        <w:rPr>
          <w:color w:val="231F20"/>
          <w:w w:val="105"/>
        </w:rPr>
        <w:t>là</w:t>
      </w:r>
      <w:r>
        <w:rPr>
          <w:color w:val="231F20"/>
          <w:spacing w:val="-19"/>
          <w:w w:val="105"/>
        </w:rPr>
        <w:t> </w:t>
      </w:r>
      <w:r>
        <w:rPr>
          <w:color w:val="231F20"/>
          <w:w w:val="105"/>
        </w:rPr>
        <w:t>sự</w:t>
      </w:r>
      <w:r>
        <w:rPr>
          <w:color w:val="231F20"/>
          <w:spacing w:val="-19"/>
          <w:w w:val="105"/>
        </w:rPr>
        <w:t> </w:t>
      </w:r>
      <w:r>
        <w:rPr>
          <w:color w:val="231F20"/>
          <w:w w:val="105"/>
        </w:rPr>
        <w:t>nghiệp</w:t>
      </w:r>
      <w:r>
        <w:rPr>
          <w:color w:val="231F20"/>
          <w:spacing w:val="-19"/>
          <w:w w:val="105"/>
        </w:rPr>
        <w:t> </w:t>
      </w:r>
      <w:r>
        <w:rPr>
          <w:color w:val="231F20"/>
          <w:w w:val="105"/>
        </w:rPr>
        <w:t>thánh</w:t>
      </w:r>
      <w:r>
        <w:rPr>
          <w:color w:val="231F20"/>
          <w:spacing w:val="-19"/>
          <w:w w:val="105"/>
        </w:rPr>
        <w:t> </w:t>
      </w:r>
      <w:r>
        <w:rPr>
          <w:color w:val="231F20"/>
          <w:w w:val="105"/>
        </w:rPr>
        <w:t>hiền.</w:t>
      </w:r>
      <w:r>
        <w:rPr>
          <w:color w:val="231F20"/>
          <w:spacing w:val="-19"/>
          <w:w w:val="105"/>
        </w:rPr>
        <w:t> </w:t>
      </w:r>
      <w:r>
        <w:rPr>
          <w:color w:val="231F20"/>
          <w:w w:val="105"/>
        </w:rPr>
        <w:t>Chẳng</w:t>
      </w:r>
      <w:r>
        <w:rPr>
          <w:color w:val="231F20"/>
          <w:spacing w:val="-19"/>
          <w:w w:val="105"/>
        </w:rPr>
        <w:t> </w:t>
      </w:r>
      <w:r>
        <w:rPr>
          <w:color w:val="231F20"/>
          <w:w w:val="105"/>
        </w:rPr>
        <w:t>phải</w:t>
      </w:r>
      <w:r>
        <w:rPr>
          <w:color w:val="231F20"/>
          <w:spacing w:val="-19"/>
          <w:w w:val="105"/>
        </w:rPr>
        <w:t> </w:t>
      </w:r>
      <w:r>
        <w:rPr>
          <w:color w:val="231F20"/>
          <w:w w:val="105"/>
        </w:rPr>
        <w:t>là bậc thánh hiền sẽ chẳng thấy!</w:t>
      </w:r>
    </w:p>
    <w:p>
      <w:pPr>
        <w:pStyle w:val="BodyText"/>
        <w:spacing w:line="297" w:lineRule="auto" w:before="146"/>
        <w:ind w:left="103" w:right="406" w:firstLine="453"/>
      </w:pPr>
      <w:r>
        <w:rPr>
          <w:color w:val="231F20"/>
          <w:w w:val="105"/>
        </w:rPr>
        <w:t>Nói</w:t>
      </w:r>
      <w:r>
        <w:rPr>
          <w:color w:val="231F20"/>
          <w:spacing w:val="-2"/>
          <w:w w:val="105"/>
        </w:rPr>
        <w:t> </w:t>
      </w:r>
      <w:r>
        <w:rPr>
          <w:color w:val="231F20"/>
          <w:w w:val="105"/>
        </w:rPr>
        <w:t>theo</w:t>
      </w:r>
      <w:r>
        <w:rPr>
          <w:color w:val="231F20"/>
          <w:spacing w:val="-3"/>
          <w:w w:val="105"/>
        </w:rPr>
        <w:t> </w:t>
      </w:r>
      <w:r>
        <w:rPr>
          <w:color w:val="231F20"/>
          <w:w w:val="105"/>
        </w:rPr>
        <w:t>bây</w:t>
      </w:r>
      <w:r>
        <w:rPr>
          <w:color w:val="231F20"/>
          <w:spacing w:val="-3"/>
          <w:w w:val="105"/>
        </w:rPr>
        <w:t> </w:t>
      </w:r>
      <w:r>
        <w:rPr>
          <w:color w:val="231F20"/>
          <w:w w:val="105"/>
        </w:rPr>
        <w:t>giờ,</w:t>
      </w:r>
      <w:r>
        <w:rPr>
          <w:color w:val="231F20"/>
          <w:spacing w:val="-3"/>
          <w:w w:val="105"/>
        </w:rPr>
        <w:t> </w:t>
      </w:r>
      <w:r>
        <w:rPr>
          <w:color w:val="231F20"/>
          <w:w w:val="105"/>
        </w:rPr>
        <w:t>con</w:t>
      </w:r>
      <w:r>
        <w:rPr>
          <w:color w:val="231F20"/>
          <w:spacing w:val="-3"/>
          <w:w w:val="105"/>
        </w:rPr>
        <w:t> </w:t>
      </w:r>
      <w:r>
        <w:rPr>
          <w:color w:val="231F20"/>
          <w:w w:val="105"/>
        </w:rPr>
        <w:t>đường</w:t>
      </w:r>
      <w:r>
        <w:rPr>
          <w:color w:val="231F20"/>
          <w:spacing w:val="-3"/>
          <w:w w:val="105"/>
        </w:rPr>
        <w:t> </w:t>
      </w:r>
      <w:r>
        <w:rPr>
          <w:color w:val="231F20"/>
          <w:w w:val="105"/>
        </w:rPr>
        <w:t>này</w:t>
      </w:r>
      <w:r>
        <w:rPr>
          <w:color w:val="231F20"/>
          <w:spacing w:val="-3"/>
          <w:w w:val="105"/>
        </w:rPr>
        <w:t> </w:t>
      </w:r>
      <w:r>
        <w:rPr>
          <w:color w:val="231F20"/>
          <w:w w:val="105"/>
        </w:rPr>
        <w:t>rất</w:t>
      </w:r>
      <w:r>
        <w:rPr>
          <w:color w:val="231F20"/>
          <w:spacing w:val="-3"/>
          <w:w w:val="105"/>
        </w:rPr>
        <w:t> </w:t>
      </w:r>
      <w:r>
        <w:rPr>
          <w:color w:val="231F20"/>
          <w:w w:val="105"/>
        </w:rPr>
        <w:t>khó</w:t>
      </w:r>
      <w:r>
        <w:rPr>
          <w:color w:val="231F20"/>
          <w:spacing w:val="-3"/>
          <w:w w:val="105"/>
        </w:rPr>
        <w:t> </w:t>
      </w:r>
      <w:r>
        <w:rPr>
          <w:color w:val="231F20"/>
          <w:w w:val="105"/>
        </w:rPr>
        <w:t>đi,</w:t>
      </w:r>
      <w:r>
        <w:rPr>
          <w:color w:val="231F20"/>
          <w:spacing w:val="-2"/>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thiếu </w:t>
      </w:r>
      <w:r>
        <w:rPr>
          <w:color w:val="231F20"/>
          <w:spacing w:val="-4"/>
          <w:w w:val="105"/>
        </w:rPr>
        <w:t>quyết</w:t>
      </w:r>
      <w:r>
        <w:rPr>
          <w:color w:val="231F20"/>
          <w:spacing w:val="-16"/>
          <w:w w:val="105"/>
        </w:rPr>
        <w:t> </w:t>
      </w:r>
      <w:r>
        <w:rPr>
          <w:color w:val="231F20"/>
          <w:spacing w:val="-4"/>
          <w:w w:val="105"/>
        </w:rPr>
        <w:t>tâm,</w:t>
      </w:r>
      <w:r>
        <w:rPr>
          <w:color w:val="231F20"/>
          <w:spacing w:val="-16"/>
          <w:w w:val="105"/>
        </w:rPr>
        <w:t> </w:t>
      </w:r>
      <w:r>
        <w:rPr>
          <w:color w:val="231F20"/>
          <w:spacing w:val="-4"/>
          <w:w w:val="105"/>
        </w:rPr>
        <w:t>không</w:t>
      </w:r>
      <w:r>
        <w:rPr>
          <w:color w:val="231F20"/>
          <w:spacing w:val="-16"/>
          <w:w w:val="105"/>
        </w:rPr>
        <w:t> </w:t>
      </w:r>
      <w:r>
        <w:rPr>
          <w:color w:val="231F20"/>
          <w:spacing w:val="-4"/>
          <w:w w:val="105"/>
        </w:rPr>
        <w:t>có</w:t>
      </w:r>
      <w:r>
        <w:rPr>
          <w:color w:val="231F20"/>
          <w:spacing w:val="-16"/>
          <w:w w:val="105"/>
        </w:rPr>
        <w:t> </w:t>
      </w:r>
      <w:r>
        <w:rPr>
          <w:color w:val="231F20"/>
          <w:spacing w:val="-4"/>
          <w:w w:val="105"/>
        </w:rPr>
        <w:t>nghị</w:t>
      </w:r>
      <w:r>
        <w:rPr>
          <w:color w:val="231F20"/>
          <w:spacing w:val="-16"/>
          <w:w w:val="105"/>
        </w:rPr>
        <w:t> </w:t>
      </w:r>
      <w:r>
        <w:rPr>
          <w:color w:val="231F20"/>
          <w:spacing w:val="-4"/>
          <w:w w:val="105"/>
        </w:rPr>
        <w:t>lực,</w:t>
      </w:r>
      <w:r>
        <w:rPr>
          <w:color w:val="231F20"/>
          <w:spacing w:val="-16"/>
          <w:w w:val="105"/>
        </w:rPr>
        <w:t> </w:t>
      </w:r>
      <w:r>
        <w:rPr>
          <w:color w:val="231F20"/>
          <w:spacing w:val="-4"/>
          <w:w w:val="105"/>
        </w:rPr>
        <w:t>chẳng</w:t>
      </w:r>
      <w:r>
        <w:rPr>
          <w:color w:val="231F20"/>
          <w:spacing w:val="-16"/>
          <w:w w:val="105"/>
        </w:rPr>
        <w:t> </w:t>
      </w:r>
      <w:r>
        <w:rPr>
          <w:color w:val="231F20"/>
          <w:spacing w:val="-4"/>
          <w:w w:val="105"/>
        </w:rPr>
        <w:t>thể</w:t>
      </w:r>
      <w:r>
        <w:rPr>
          <w:color w:val="231F20"/>
          <w:spacing w:val="-16"/>
          <w:w w:val="105"/>
        </w:rPr>
        <w:t> </w:t>
      </w:r>
      <w:r>
        <w:rPr>
          <w:color w:val="231F20"/>
          <w:spacing w:val="-4"/>
          <w:w w:val="105"/>
        </w:rPr>
        <w:t>chịu</w:t>
      </w:r>
      <w:r>
        <w:rPr>
          <w:color w:val="231F20"/>
          <w:spacing w:val="-16"/>
          <w:w w:val="105"/>
        </w:rPr>
        <w:t> </w:t>
      </w:r>
      <w:r>
        <w:rPr>
          <w:color w:val="231F20"/>
          <w:spacing w:val="-4"/>
          <w:w w:val="105"/>
        </w:rPr>
        <w:t>khổ,</w:t>
      </w:r>
      <w:r>
        <w:rPr>
          <w:color w:val="231F20"/>
          <w:spacing w:val="-16"/>
          <w:w w:val="105"/>
        </w:rPr>
        <w:t> </w:t>
      </w:r>
      <w:r>
        <w:rPr>
          <w:color w:val="231F20"/>
          <w:spacing w:val="-4"/>
          <w:w w:val="105"/>
        </w:rPr>
        <w:t>sẽ</w:t>
      </w:r>
      <w:r>
        <w:rPr>
          <w:color w:val="231F20"/>
          <w:spacing w:val="-16"/>
          <w:w w:val="105"/>
        </w:rPr>
        <w:t> </w:t>
      </w:r>
      <w:r>
        <w:rPr>
          <w:color w:val="231F20"/>
          <w:spacing w:val="-4"/>
          <w:w w:val="105"/>
        </w:rPr>
        <w:t>đi</w:t>
      </w:r>
      <w:r>
        <w:rPr>
          <w:color w:val="231F20"/>
          <w:spacing w:val="-16"/>
          <w:w w:val="105"/>
        </w:rPr>
        <w:t> </w:t>
      </w:r>
      <w:r>
        <w:rPr>
          <w:color w:val="231F20"/>
          <w:spacing w:val="-4"/>
          <w:w w:val="105"/>
        </w:rPr>
        <w:t>chẳng </w:t>
      </w:r>
      <w:r>
        <w:rPr>
          <w:color w:val="231F20"/>
          <w:w w:val="105"/>
        </w:rPr>
        <w:t>lọt!</w:t>
      </w:r>
      <w:r>
        <w:rPr>
          <w:color w:val="231F20"/>
          <w:spacing w:val="-14"/>
          <w:w w:val="105"/>
        </w:rPr>
        <w:t> </w:t>
      </w:r>
      <w:r>
        <w:rPr>
          <w:color w:val="231F20"/>
          <w:w w:val="105"/>
        </w:rPr>
        <w:t>Không</w:t>
      </w:r>
      <w:r>
        <w:rPr>
          <w:color w:val="231F20"/>
          <w:spacing w:val="-14"/>
          <w:w w:val="105"/>
        </w:rPr>
        <w:t> </w:t>
      </w:r>
      <w:r>
        <w:rPr>
          <w:color w:val="231F20"/>
          <w:w w:val="105"/>
        </w:rPr>
        <w:t>chỉ</w:t>
      </w:r>
      <w:r>
        <w:rPr>
          <w:color w:val="231F20"/>
          <w:spacing w:val="-14"/>
          <w:w w:val="105"/>
        </w:rPr>
        <w:t> </w:t>
      </w:r>
      <w:r>
        <w:rPr>
          <w:color w:val="231F20"/>
          <w:w w:val="105"/>
        </w:rPr>
        <w:t>chịu</w:t>
      </w:r>
      <w:r>
        <w:rPr>
          <w:color w:val="231F20"/>
          <w:spacing w:val="-14"/>
          <w:w w:val="105"/>
        </w:rPr>
        <w:t> </w:t>
      </w:r>
      <w:r>
        <w:rPr>
          <w:color w:val="231F20"/>
          <w:w w:val="105"/>
        </w:rPr>
        <w:t>khổ,</w:t>
      </w:r>
      <w:r>
        <w:rPr>
          <w:color w:val="231F20"/>
          <w:spacing w:val="-14"/>
          <w:w w:val="105"/>
        </w:rPr>
        <w:t> </w:t>
      </w:r>
      <w:r>
        <w:rPr>
          <w:color w:val="231F20"/>
          <w:w w:val="105"/>
        </w:rPr>
        <w:t>mà</w:t>
      </w:r>
      <w:r>
        <w:rPr>
          <w:color w:val="231F20"/>
          <w:spacing w:val="-14"/>
          <w:w w:val="105"/>
        </w:rPr>
        <w:t> </w:t>
      </w:r>
      <w:r>
        <w:rPr>
          <w:color w:val="231F20"/>
          <w:w w:val="105"/>
        </w:rPr>
        <w:t>còn</w:t>
      </w:r>
      <w:r>
        <w:rPr>
          <w:color w:val="231F20"/>
          <w:spacing w:val="-14"/>
          <w:w w:val="105"/>
        </w:rPr>
        <w:t> </w:t>
      </w:r>
      <w:r>
        <w:rPr>
          <w:color w:val="231F20"/>
          <w:w w:val="105"/>
        </w:rPr>
        <w:t>phải</w:t>
      </w:r>
      <w:r>
        <w:rPr>
          <w:color w:val="231F20"/>
          <w:spacing w:val="-14"/>
          <w:w w:val="105"/>
        </w:rPr>
        <w:t> </w:t>
      </w:r>
      <w:r>
        <w:rPr>
          <w:color w:val="231F20"/>
          <w:w w:val="105"/>
        </w:rPr>
        <w:t>chịu</w:t>
      </w:r>
      <w:r>
        <w:rPr>
          <w:color w:val="231F20"/>
          <w:spacing w:val="-14"/>
          <w:w w:val="105"/>
        </w:rPr>
        <w:t> </w:t>
      </w:r>
      <w:r>
        <w:rPr>
          <w:color w:val="231F20"/>
          <w:w w:val="105"/>
        </w:rPr>
        <w:t>hết</w:t>
      </w:r>
      <w:r>
        <w:rPr>
          <w:color w:val="231F20"/>
          <w:spacing w:val="-14"/>
          <w:w w:val="105"/>
        </w:rPr>
        <w:t> </w:t>
      </w:r>
      <w:r>
        <w:rPr>
          <w:color w:val="231F20"/>
          <w:w w:val="105"/>
        </w:rPr>
        <w:t>mọi</w:t>
      </w:r>
      <w:r>
        <w:rPr>
          <w:color w:val="231F20"/>
          <w:spacing w:val="-14"/>
          <w:w w:val="105"/>
        </w:rPr>
        <w:t> </w:t>
      </w:r>
      <w:r>
        <w:rPr>
          <w:color w:val="231F20"/>
          <w:w w:val="105"/>
        </w:rPr>
        <w:t>nỗi</w:t>
      </w:r>
      <w:r>
        <w:rPr>
          <w:color w:val="231F20"/>
          <w:spacing w:val="-14"/>
          <w:w w:val="105"/>
        </w:rPr>
        <w:t> </w:t>
      </w:r>
      <w:r>
        <w:rPr>
          <w:color w:val="231F20"/>
          <w:w w:val="105"/>
        </w:rPr>
        <w:t>khuất nhục,</w:t>
      </w:r>
      <w:r>
        <w:rPr>
          <w:color w:val="231F20"/>
          <w:spacing w:val="-15"/>
          <w:w w:val="105"/>
        </w:rPr>
        <w:t> </w:t>
      </w:r>
      <w:r>
        <w:rPr>
          <w:color w:val="231F20"/>
          <w:w w:val="105"/>
        </w:rPr>
        <w:t>thì</w:t>
      </w:r>
      <w:r>
        <w:rPr>
          <w:color w:val="231F20"/>
          <w:spacing w:val="-16"/>
          <w:w w:val="105"/>
        </w:rPr>
        <w:t> </w:t>
      </w:r>
      <w:r>
        <w:rPr>
          <w:color w:val="231F20"/>
          <w:w w:val="105"/>
        </w:rPr>
        <w:t>mới</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6"/>
          <w:w w:val="105"/>
        </w:rPr>
        <w:t> </w:t>
      </w:r>
      <w:r>
        <w:rPr>
          <w:color w:val="231F20"/>
          <w:w w:val="105"/>
        </w:rPr>
        <w:t>đi</w:t>
      </w:r>
      <w:r>
        <w:rPr>
          <w:color w:val="231F20"/>
          <w:spacing w:val="-15"/>
          <w:w w:val="105"/>
        </w:rPr>
        <w:t> </w:t>
      </w:r>
      <w:r>
        <w:rPr>
          <w:color w:val="231F20"/>
          <w:w w:val="105"/>
        </w:rPr>
        <w:t>trót</w:t>
      </w:r>
      <w:r>
        <w:rPr>
          <w:color w:val="231F20"/>
          <w:spacing w:val="-15"/>
          <w:w w:val="105"/>
        </w:rPr>
        <w:t> </w:t>
      </w:r>
      <w:r>
        <w:rPr>
          <w:color w:val="231F20"/>
          <w:w w:val="105"/>
        </w:rPr>
        <w:t>lọt.</w:t>
      </w:r>
      <w:r>
        <w:rPr>
          <w:color w:val="231F20"/>
          <w:spacing w:val="-15"/>
          <w:w w:val="105"/>
        </w:rPr>
        <w:t> </w:t>
      </w:r>
      <w:r>
        <w:rPr>
          <w:color w:val="231F20"/>
          <w:w w:val="105"/>
        </w:rPr>
        <w:t>Tôi</w:t>
      </w:r>
      <w:r>
        <w:rPr>
          <w:color w:val="231F20"/>
          <w:spacing w:val="-15"/>
          <w:w w:val="105"/>
        </w:rPr>
        <w:t> </w:t>
      </w:r>
      <w:r>
        <w:rPr>
          <w:color w:val="231F20"/>
          <w:w w:val="105"/>
        </w:rPr>
        <w:t>đi</w:t>
      </w:r>
      <w:r>
        <w:rPr>
          <w:color w:val="231F20"/>
          <w:spacing w:val="-15"/>
          <w:w w:val="105"/>
        </w:rPr>
        <w:t> </w:t>
      </w:r>
      <w:r>
        <w:rPr>
          <w:color w:val="231F20"/>
          <w:w w:val="105"/>
        </w:rPr>
        <w:t>theo</w:t>
      </w:r>
      <w:r>
        <w:rPr>
          <w:color w:val="231F20"/>
          <w:spacing w:val="-16"/>
          <w:w w:val="105"/>
        </w:rPr>
        <w:t> </w:t>
      </w:r>
      <w:r>
        <w:rPr>
          <w:color w:val="231F20"/>
          <w:w w:val="105"/>
        </w:rPr>
        <w:t>con</w:t>
      </w:r>
      <w:r>
        <w:rPr>
          <w:color w:val="231F20"/>
          <w:spacing w:val="-15"/>
          <w:w w:val="105"/>
        </w:rPr>
        <w:t> </w:t>
      </w:r>
      <w:r>
        <w:rPr>
          <w:color w:val="231F20"/>
          <w:w w:val="105"/>
        </w:rPr>
        <w:t>đường</w:t>
      </w:r>
      <w:r>
        <w:rPr>
          <w:color w:val="231F20"/>
          <w:spacing w:val="-16"/>
          <w:w w:val="105"/>
        </w:rPr>
        <w:t> </w:t>
      </w:r>
      <w:r>
        <w:rPr>
          <w:color w:val="231F20"/>
          <w:w w:val="105"/>
        </w:rPr>
        <w:t>này</w:t>
      </w:r>
      <w:r>
        <w:rPr>
          <w:color w:val="231F20"/>
          <w:spacing w:val="-15"/>
          <w:w w:val="105"/>
        </w:rPr>
        <w:t> </w:t>
      </w:r>
      <w:r>
        <w:rPr>
          <w:color w:val="231F20"/>
          <w:w w:val="105"/>
        </w:rPr>
        <w:t>59 năm,</w:t>
      </w:r>
      <w:r>
        <w:rPr>
          <w:color w:val="231F20"/>
          <w:spacing w:val="-6"/>
          <w:w w:val="105"/>
        </w:rPr>
        <w:t> </w:t>
      </w:r>
      <w:r>
        <w:rPr>
          <w:color w:val="231F20"/>
          <w:w w:val="105"/>
        </w:rPr>
        <w:t>rất</w:t>
      </w:r>
      <w:r>
        <w:rPr>
          <w:color w:val="231F20"/>
          <w:spacing w:val="-7"/>
          <w:w w:val="105"/>
        </w:rPr>
        <w:t> </w:t>
      </w:r>
      <w:r>
        <w:rPr>
          <w:color w:val="231F20"/>
          <w:w w:val="105"/>
        </w:rPr>
        <w:t>nhiều</w:t>
      </w:r>
      <w:r>
        <w:rPr>
          <w:color w:val="231F20"/>
          <w:spacing w:val="-6"/>
          <w:w w:val="105"/>
        </w:rPr>
        <w:t> </w:t>
      </w:r>
      <w:r>
        <w:rPr>
          <w:color w:val="231F20"/>
          <w:w w:val="105"/>
        </w:rPr>
        <w:t>đồng</w:t>
      </w:r>
      <w:r>
        <w:rPr>
          <w:color w:val="231F20"/>
          <w:spacing w:val="-6"/>
          <w:w w:val="105"/>
        </w:rPr>
        <w:t> </w:t>
      </w:r>
      <w:r>
        <w:rPr>
          <w:color w:val="231F20"/>
          <w:w w:val="105"/>
        </w:rPr>
        <w:t>học</w:t>
      </w:r>
      <w:r>
        <w:rPr>
          <w:color w:val="231F20"/>
          <w:spacing w:val="-6"/>
          <w:w w:val="105"/>
        </w:rPr>
        <w:t> </w:t>
      </w:r>
      <w:r>
        <w:rPr>
          <w:color w:val="231F20"/>
          <w:w w:val="105"/>
        </w:rPr>
        <w:t>biết,</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là</w:t>
      </w:r>
      <w:r>
        <w:rPr>
          <w:color w:val="231F20"/>
          <w:spacing w:val="-7"/>
          <w:w w:val="105"/>
        </w:rPr>
        <w:t> </w:t>
      </w:r>
      <w:r>
        <w:rPr>
          <w:color w:val="231F20"/>
          <w:w w:val="105"/>
        </w:rPr>
        <w:t>dễ</w:t>
      </w:r>
      <w:r>
        <w:rPr>
          <w:color w:val="231F20"/>
          <w:spacing w:val="-6"/>
          <w:w w:val="105"/>
        </w:rPr>
        <w:t> </w:t>
      </w:r>
      <w:r>
        <w:rPr>
          <w:color w:val="231F20"/>
          <w:w w:val="105"/>
        </w:rPr>
        <w:t>đi.</w:t>
      </w:r>
      <w:r>
        <w:rPr>
          <w:color w:val="231F20"/>
          <w:spacing w:val="-6"/>
          <w:w w:val="105"/>
        </w:rPr>
        <w:t> </w:t>
      </w:r>
      <w:r>
        <w:rPr>
          <w:color w:val="231F20"/>
          <w:w w:val="105"/>
        </w:rPr>
        <w:t>Trước</w:t>
      </w:r>
      <w:r>
        <w:rPr>
          <w:color w:val="231F20"/>
          <w:spacing w:val="-6"/>
          <w:w w:val="105"/>
        </w:rPr>
        <w:t> </w:t>
      </w:r>
      <w:r>
        <w:rPr>
          <w:color w:val="231F20"/>
          <w:w w:val="105"/>
        </w:rPr>
        <w:t>lúc </w:t>
      </w:r>
      <w:r>
        <w:rPr>
          <w:color w:val="231F20"/>
        </w:rPr>
        <w:t>70 tuổi, người đến kiếm chuyện nói chung đặc biệt nhiều. Sau </w:t>
      </w:r>
      <w:r>
        <w:rPr>
          <w:color w:val="231F20"/>
          <w:w w:val="105"/>
        </w:rPr>
        <w:t>70 tuổi, đỡ hơn một tí, vì 70 tuổi, sắp đi. Khổng Tử 73 tuổi đã mất, nên 70 tuổi gần như là xong rồi! Mọi người buông tha</w:t>
      </w:r>
      <w:r>
        <w:rPr>
          <w:color w:val="231F20"/>
          <w:spacing w:val="-10"/>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chứ</w:t>
      </w:r>
      <w:r>
        <w:rPr>
          <w:color w:val="231F20"/>
          <w:spacing w:val="-9"/>
          <w:w w:val="105"/>
        </w:rPr>
        <w:t> </w:t>
      </w:r>
      <w:r>
        <w:rPr>
          <w:color w:val="231F20"/>
          <w:w w:val="105"/>
        </w:rPr>
        <w:t>trước</w:t>
      </w:r>
      <w:r>
        <w:rPr>
          <w:color w:val="231F20"/>
          <w:spacing w:val="-8"/>
          <w:w w:val="105"/>
        </w:rPr>
        <w:t> </w:t>
      </w:r>
      <w:r>
        <w:rPr>
          <w:color w:val="231F20"/>
          <w:w w:val="105"/>
        </w:rPr>
        <w:t>khi</w:t>
      </w:r>
      <w:r>
        <w:rPr>
          <w:color w:val="231F20"/>
          <w:spacing w:val="-9"/>
          <w:w w:val="105"/>
        </w:rPr>
        <w:t> </w:t>
      </w:r>
      <w:r>
        <w:rPr>
          <w:color w:val="231F20"/>
          <w:w w:val="105"/>
        </w:rPr>
        <w:t>70</w:t>
      </w:r>
      <w:r>
        <w:rPr>
          <w:color w:val="231F20"/>
          <w:spacing w:val="-9"/>
          <w:w w:val="105"/>
        </w:rPr>
        <w:t> </w:t>
      </w:r>
      <w:r>
        <w:rPr>
          <w:color w:val="231F20"/>
          <w:w w:val="105"/>
        </w:rPr>
        <w:t>tuổi,</w:t>
      </w:r>
      <w:r>
        <w:rPr>
          <w:color w:val="231F20"/>
          <w:spacing w:val="-9"/>
          <w:w w:val="105"/>
        </w:rPr>
        <w:t> </w:t>
      </w:r>
      <w:r>
        <w:rPr>
          <w:color w:val="231F20"/>
          <w:w w:val="105"/>
        </w:rPr>
        <w:t>người</w:t>
      </w:r>
      <w:r>
        <w:rPr>
          <w:color w:val="231F20"/>
          <w:spacing w:val="-9"/>
          <w:w w:val="105"/>
        </w:rPr>
        <w:t> </w:t>
      </w:r>
      <w:r>
        <w:rPr>
          <w:color w:val="231F20"/>
          <w:w w:val="105"/>
        </w:rPr>
        <w:t>ta</w:t>
      </w:r>
      <w:r>
        <w:rPr>
          <w:color w:val="231F20"/>
          <w:spacing w:val="-10"/>
          <w:w w:val="105"/>
        </w:rPr>
        <w:t> </w:t>
      </w:r>
      <w:r>
        <w:rPr>
          <w:color w:val="231F20"/>
          <w:w w:val="105"/>
        </w:rPr>
        <w:t>chẳng</w:t>
      </w:r>
      <w:r>
        <w:rPr>
          <w:color w:val="231F20"/>
          <w:spacing w:val="-8"/>
          <w:w w:val="105"/>
        </w:rPr>
        <w:t> </w:t>
      </w:r>
      <w:r>
        <w:rPr>
          <w:color w:val="231F20"/>
          <w:w w:val="105"/>
        </w:rPr>
        <w:t>buông</w:t>
      </w:r>
      <w:r>
        <w:rPr>
          <w:color w:val="231F20"/>
          <w:spacing w:val="-9"/>
          <w:w w:val="105"/>
        </w:rPr>
        <w:t> </w:t>
      </w:r>
      <w:r>
        <w:rPr>
          <w:color w:val="231F20"/>
          <w:spacing w:val="-4"/>
          <w:w w:val="105"/>
        </w:rPr>
        <w:t>tha!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4" w:lineRule="auto" w:before="106"/>
        <w:ind w:left="387" w:right="122"/>
      </w:pPr>
      <w:r>
        <w:rPr>
          <w:color w:val="231F20"/>
          <w:w w:val="105"/>
        </w:rPr>
        <w:t>Do</w:t>
      </w:r>
      <w:r>
        <w:rPr>
          <w:color w:val="231F20"/>
          <w:spacing w:val="-18"/>
          <w:w w:val="105"/>
        </w:rPr>
        <w:t> </w:t>
      </w:r>
      <w:r>
        <w:rPr>
          <w:color w:val="231F20"/>
          <w:w w:val="105"/>
        </w:rPr>
        <w:t>vậy,</w:t>
      </w:r>
      <w:r>
        <w:rPr>
          <w:color w:val="231F20"/>
          <w:spacing w:val="-19"/>
          <w:w w:val="105"/>
        </w:rPr>
        <w:t> </w:t>
      </w:r>
      <w:r>
        <w:rPr>
          <w:color w:val="231F20"/>
          <w:w w:val="105"/>
        </w:rPr>
        <w:t>con</w:t>
      </w:r>
      <w:r>
        <w:rPr>
          <w:color w:val="231F20"/>
          <w:spacing w:val="-18"/>
          <w:w w:val="105"/>
        </w:rPr>
        <w:t> </w:t>
      </w:r>
      <w:r>
        <w:rPr>
          <w:color w:val="231F20"/>
          <w:w w:val="105"/>
        </w:rPr>
        <w:t>đường</w:t>
      </w:r>
      <w:r>
        <w:rPr>
          <w:color w:val="231F20"/>
          <w:spacing w:val="-19"/>
          <w:w w:val="105"/>
        </w:rPr>
        <w:t> </w:t>
      </w:r>
      <w:r>
        <w:rPr>
          <w:color w:val="231F20"/>
          <w:w w:val="105"/>
        </w:rPr>
        <w:t>này</w:t>
      </w:r>
      <w:r>
        <w:rPr>
          <w:color w:val="231F20"/>
          <w:spacing w:val="-18"/>
          <w:w w:val="105"/>
        </w:rPr>
        <w:t> </w:t>
      </w:r>
      <w:r>
        <w:rPr>
          <w:color w:val="231F20"/>
          <w:w w:val="105"/>
        </w:rPr>
        <w:t>cũng</w:t>
      </w:r>
      <w:r>
        <w:rPr>
          <w:color w:val="231F20"/>
          <w:spacing w:val="-18"/>
          <w:w w:val="105"/>
        </w:rPr>
        <w:t> </w:t>
      </w:r>
      <w:r>
        <w:rPr>
          <w:color w:val="231F20"/>
          <w:w w:val="105"/>
        </w:rPr>
        <w:t>rất</w:t>
      </w:r>
      <w:r>
        <w:rPr>
          <w:color w:val="231F20"/>
          <w:spacing w:val="-19"/>
          <w:w w:val="105"/>
        </w:rPr>
        <w:t> </w:t>
      </w:r>
      <w:r>
        <w:rPr>
          <w:color w:val="231F20"/>
          <w:w w:val="105"/>
        </w:rPr>
        <w:t>khó</w:t>
      </w:r>
      <w:r>
        <w:rPr>
          <w:color w:val="231F20"/>
          <w:spacing w:val="-19"/>
          <w:w w:val="105"/>
        </w:rPr>
        <w:t> </w:t>
      </w:r>
      <w:r>
        <w:rPr>
          <w:color w:val="231F20"/>
          <w:w w:val="105"/>
        </w:rPr>
        <w:t>đi.</w:t>
      </w:r>
      <w:r>
        <w:rPr>
          <w:color w:val="231F20"/>
          <w:spacing w:val="-18"/>
          <w:w w:val="105"/>
        </w:rPr>
        <w:t> </w:t>
      </w:r>
      <w:r>
        <w:rPr>
          <w:color w:val="231F20"/>
          <w:w w:val="105"/>
        </w:rPr>
        <w:t>Nếu</w:t>
      </w:r>
      <w:r>
        <w:rPr>
          <w:color w:val="231F20"/>
          <w:spacing w:val="-19"/>
          <w:w w:val="105"/>
        </w:rPr>
        <w:t> </w:t>
      </w:r>
      <w:r>
        <w:rPr>
          <w:color w:val="231F20"/>
          <w:w w:val="105"/>
        </w:rPr>
        <w:t>đi</w:t>
      </w:r>
      <w:r>
        <w:rPr>
          <w:color w:val="231F20"/>
          <w:spacing w:val="-18"/>
          <w:w w:val="105"/>
        </w:rPr>
        <w:t> </w:t>
      </w:r>
      <w:r>
        <w:rPr>
          <w:color w:val="231F20"/>
          <w:w w:val="105"/>
        </w:rPr>
        <w:t>hết,</w:t>
      </w:r>
      <w:r>
        <w:rPr>
          <w:color w:val="231F20"/>
          <w:spacing w:val="-19"/>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sẽ </w:t>
      </w:r>
      <w:r>
        <w:rPr>
          <w:color w:val="231F20"/>
          <w:w w:val="110"/>
        </w:rPr>
        <w:t>thành</w:t>
      </w:r>
      <w:r>
        <w:rPr>
          <w:color w:val="231F20"/>
          <w:spacing w:val="-17"/>
          <w:w w:val="110"/>
        </w:rPr>
        <w:t> </w:t>
      </w:r>
      <w:r>
        <w:rPr>
          <w:color w:val="231F20"/>
          <w:w w:val="110"/>
        </w:rPr>
        <w:t>Phật,</w:t>
      </w:r>
      <w:r>
        <w:rPr>
          <w:color w:val="231F20"/>
          <w:spacing w:val="-17"/>
          <w:w w:val="110"/>
        </w:rPr>
        <w:t> </w:t>
      </w:r>
      <w:r>
        <w:rPr>
          <w:color w:val="231F20"/>
          <w:w w:val="110"/>
        </w:rPr>
        <w:t>thành</w:t>
      </w:r>
      <w:r>
        <w:rPr>
          <w:color w:val="231F20"/>
          <w:spacing w:val="-17"/>
          <w:w w:val="110"/>
        </w:rPr>
        <w:t> </w:t>
      </w:r>
      <w:r>
        <w:rPr>
          <w:color w:val="231F20"/>
          <w:w w:val="110"/>
        </w:rPr>
        <w:t>Bồ</w:t>
      </w:r>
      <w:r>
        <w:rPr>
          <w:color w:val="231F20"/>
          <w:spacing w:val="-17"/>
          <w:w w:val="110"/>
        </w:rPr>
        <w:t> </w:t>
      </w:r>
      <w:r>
        <w:rPr>
          <w:color w:val="231F20"/>
          <w:w w:val="110"/>
        </w:rPr>
        <w:t>tát,</w:t>
      </w:r>
      <w:r>
        <w:rPr>
          <w:color w:val="231F20"/>
          <w:spacing w:val="-17"/>
          <w:w w:val="110"/>
        </w:rPr>
        <w:t> </w:t>
      </w:r>
      <w:r>
        <w:rPr>
          <w:color w:val="231F20"/>
          <w:w w:val="110"/>
        </w:rPr>
        <w:t>thành</w:t>
      </w:r>
      <w:r>
        <w:rPr>
          <w:color w:val="231F20"/>
          <w:spacing w:val="-17"/>
          <w:w w:val="110"/>
        </w:rPr>
        <w:t> </w:t>
      </w:r>
      <w:r>
        <w:rPr>
          <w:color w:val="231F20"/>
          <w:w w:val="110"/>
        </w:rPr>
        <w:t>thánh,</w:t>
      </w:r>
      <w:r>
        <w:rPr>
          <w:color w:val="231F20"/>
          <w:spacing w:val="-17"/>
          <w:w w:val="110"/>
        </w:rPr>
        <w:t> </w:t>
      </w:r>
      <w:r>
        <w:rPr>
          <w:color w:val="231F20"/>
          <w:w w:val="110"/>
        </w:rPr>
        <w:t>thành</w:t>
      </w:r>
      <w:r>
        <w:rPr>
          <w:color w:val="231F20"/>
          <w:spacing w:val="-17"/>
          <w:w w:val="110"/>
        </w:rPr>
        <w:t> </w:t>
      </w:r>
      <w:r>
        <w:rPr>
          <w:color w:val="231F20"/>
          <w:w w:val="110"/>
        </w:rPr>
        <w:t>hiền.</w:t>
      </w:r>
    </w:p>
    <w:p>
      <w:pPr>
        <w:pStyle w:val="BodyText"/>
        <w:spacing w:line="304" w:lineRule="auto" w:before="139"/>
        <w:ind w:left="387" w:right="121" w:firstLine="453"/>
      </w:pPr>
      <w:r>
        <w:rPr>
          <w:color w:val="231F20"/>
          <w:w w:val="105"/>
        </w:rPr>
        <w:t>Nếu quý vị chẳng thể chịu khổ, bị kẻ khác chướng ngại, chướng nạn, nói thật ra, chẳng phải là ai khác, mà là chính </w:t>
      </w:r>
      <w:r>
        <w:rPr>
          <w:color w:val="231F20"/>
        </w:rPr>
        <w:t>mình. Bất luận kẻ khác hủy báng cũng thế, mà làm nhục cũng </w:t>
      </w:r>
      <w:r>
        <w:rPr>
          <w:color w:val="231F20"/>
          <w:w w:val="105"/>
        </w:rPr>
        <w:t>thế, hãm hại cũng thế, đều là tốt, đều là các trạm kiểm soát liên tiếp, khảo thí đấy! Nếu quý vị vượt qua được, những người</w:t>
      </w:r>
      <w:r>
        <w:rPr>
          <w:color w:val="231F20"/>
          <w:spacing w:val="-8"/>
          <w:w w:val="105"/>
        </w:rPr>
        <w:t> </w:t>
      </w:r>
      <w:r>
        <w:rPr>
          <w:color w:val="231F20"/>
          <w:w w:val="105"/>
        </w:rPr>
        <w:t>ấy</w:t>
      </w:r>
      <w:r>
        <w:rPr>
          <w:color w:val="231F20"/>
          <w:spacing w:val="-8"/>
          <w:w w:val="105"/>
        </w:rPr>
        <w:t> </w:t>
      </w:r>
      <w:r>
        <w:rPr>
          <w:color w:val="231F20"/>
          <w:w w:val="105"/>
        </w:rPr>
        <w:t>sẽ</w:t>
      </w:r>
      <w:r>
        <w:rPr>
          <w:color w:val="231F20"/>
          <w:spacing w:val="-8"/>
          <w:w w:val="105"/>
        </w:rPr>
        <w:t> </w:t>
      </w:r>
      <w:r>
        <w:rPr>
          <w:color w:val="231F20"/>
          <w:w w:val="105"/>
        </w:rPr>
        <w:t>là</w:t>
      </w:r>
      <w:r>
        <w:rPr>
          <w:color w:val="231F20"/>
          <w:spacing w:val="-8"/>
          <w:w w:val="105"/>
        </w:rPr>
        <w:t> </w:t>
      </w:r>
      <w:r>
        <w:rPr>
          <w:color w:val="231F20"/>
          <w:w w:val="105"/>
        </w:rPr>
        <w:t>những</w:t>
      </w:r>
      <w:r>
        <w:rPr>
          <w:color w:val="231F20"/>
          <w:spacing w:val="-8"/>
          <w:w w:val="105"/>
        </w:rPr>
        <w:t> </w:t>
      </w:r>
      <w:r>
        <w:rPr>
          <w:color w:val="231F20"/>
          <w:w w:val="105"/>
        </w:rPr>
        <w:t>vị</w:t>
      </w:r>
      <w:r>
        <w:rPr>
          <w:color w:val="231F20"/>
          <w:spacing w:val="-8"/>
          <w:w w:val="105"/>
        </w:rPr>
        <w:t> </w:t>
      </w:r>
      <w:r>
        <w:rPr>
          <w:color w:val="231F20"/>
          <w:w w:val="105"/>
        </w:rPr>
        <w:t>thầy</w:t>
      </w:r>
      <w:r>
        <w:rPr>
          <w:color w:val="231F20"/>
          <w:spacing w:val="-8"/>
          <w:w w:val="105"/>
        </w:rPr>
        <w:t> </w:t>
      </w:r>
      <w:r>
        <w:rPr>
          <w:color w:val="231F20"/>
          <w:w w:val="105"/>
        </w:rPr>
        <w:t>tốt.</w:t>
      </w:r>
      <w:r>
        <w:rPr>
          <w:color w:val="231F20"/>
          <w:spacing w:val="-8"/>
          <w:w w:val="105"/>
        </w:rPr>
        <w:t> </w:t>
      </w:r>
      <w:r>
        <w:rPr>
          <w:color w:val="231F20"/>
          <w:w w:val="105"/>
        </w:rPr>
        <w:t>Không</w:t>
      </w:r>
      <w:r>
        <w:rPr>
          <w:color w:val="231F20"/>
          <w:spacing w:val="-10"/>
          <w:w w:val="105"/>
        </w:rPr>
        <w:t> </w:t>
      </w:r>
      <w:r>
        <w:rPr>
          <w:color w:val="231F20"/>
          <w:w w:val="105"/>
        </w:rPr>
        <w:t>có</w:t>
      </w:r>
      <w:r>
        <w:rPr>
          <w:color w:val="231F20"/>
          <w:spacing w:val="-8"/>
          <w:w w:val="105"/>
        </w:rPr>
        <w:t> </w:t>
      </w:r>
      <w:r>
        <w:rPr>
          <w:color w:val="231F20"/>
          <w:w w:val="105"/>
        </w:rPr>
        <w:t>những</w:t>
      </w:r>
      <w:r>
        <w:rPr>
          <w:color w:val="231F20"/>
          <w:spacing w:val="-8"/>
          <w:w w:val="105"/>
        </w:rPr>
        <w:t> </w:t>
      </w:r>
      <w:r>
        <w:rPr>
          <w:color w:val="231F20"/>
          <w:w w:val="105"/>
        </w:rPr>
        <w:t>người</w:t>
      </w:r>
      <w:r>
        <w:rPr>
          <w:color w:val="231F20"/>
          <w:spacing w:val="-8"/>
          <w:w w:val="105"/>
        </w:rPr>
        <w:t> </w:t>
      </w:r>
      <w:r>
        <w:rPr>
          <w:color w:val="231F20"/>
          <w:w w:val="105"/>
        </w:rPr>
        <w:t>đó, làm</w:t>
      </w:r>
      <w:r>
        <w:rPr>
          <w:color w:val="231F20"/>
          <w:spacing w:val="-3"/>
          <w:w w:val="105"/>
        </w:rPr>
        <w:t> </w:t>
      </w:r>
      <w:r>
        <w:rPr>
          <w:color w:val="231F20"/>
          <w:w w:val="105"/>
        </w:rPr>
        <w:t>sao</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được</w:t>
      </w:r>
      <w:r>
        <w:rPr>
          <w:color w:val="231F20"/>
          <w:spacing w:val="-3"/>
          <w:w w:val="105"/>
        </w:rPr>
        <w:t> </w:t>
      </w:r>
      <w:r>
        <w:rPr>
          <w:color w:val="231F20"/>
          <w:w w:val="105"/>
        </w:rPr>
        <w:t>mài</w:t>
      </w:r>
      <w:r>
        <w:rPr>
          <w:color w:val="231F20"/>
          <w:spacing w:val="-3"/>
          <w:w w:val="105"/>
        </w:rPr>
        <w:t> </w:t>
      </w:r>
      <w:r>
        <w:rPr>
          <w:color w:val="231F20"/>
          <w:w w:val="105"/>
        </w:rPr>
        <w:t>dũa</w:t>
      </w:r>
      <w:r>
        <w:rPr>
          <w:color w:val="231F20"/>
          <w:spacing w:val="-3"/>
          <w:w w:val="105"/>
        </w:rPr>
        <w:t> </w:t>
      </w:r>
      <w:r>
        <w:rPr>
          <w:color w:val="231F20"/>
          <w:w w:val="105"/>
        </w:rPr>
        <w:t>nên</w:t>
      </w:r>
      <w:r>
        <w:rPr>
          <w:color w:val="231F20"/>
          <w:spacing w:val="-3"/>
          <w:w w:val="105"/>
        </w:rPr>
        <w:t> </w:t>
      </w:r>
      <w:r>
        <w:rPr>
          <w:color w:val="231F20"/>
          <w:w w:val="105"/>
        </w:rPr>
        <w:t>người?</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làm</w:t>
      </w:r>
      <w:r>
        <w:rPr>
          <w:color w:val="231F20"/>
          <w:spacing w:val="-3"/>
          <w:w w:val="105"/>
        </w:rPr>
        <w:t> </w:t>
      </w:r>
      <w:r>
        <w:rPr>
          <w:color w:val="231F20"/>
          <w:w w:val="105"/>
        </w:rPr>
        <w:t>sao</w:t>
      </w:r>
      <w:r>
        <w:rPr>
          <w:color w:val="231F20"/>
          <w:spacing w:val="-3"/>
          <w:w w:val="105"/>
        </w:rPr>
        <w:t> </w:t>
      </w:r>
      <w:r>
        <w:rPr>
          <w:color w:val="231F20"/>
          <w:w w:val="105"/>
        </w:rPr>
        <w:t>có thể bố thí, trì giới, nhẫn nhục, tinh tấn, thiền định, Bát nhã? Đều do vượt qua những trạm kiểm soát mà thành. Sau đấy, ta sẽ cảm ơn những người ấy; không có họ, làm sao quý vị thành tựu cho được?</w:t>
      </w:r>
    </w:p>
    <w:p>
      <w:pPr>
        <w:pStyle w:val="BodyText"/>
        <w:spacing w:line="304" w:lineRule="auto" w:before="125"/>
        <w:ind w:left="387" w:right="118" w:firstLine="453"/>
      </w:pPr>
      <w:r>
        <w:rPr>
          <w:color w:val="231F20"/>
          <w:w w:val="105"/>
        </w:rPr>
        <w:t>Xưa nay, trong ngoài nước, nói đến chuyện thành tựu thuận buồm xuôi gió, tuyệt đối chẳng tìm được, há có ai được vậy? Phật cũng không được! Quý vị thấy cả đời Phật Thích Ca Mâu Ni, bao nhiêu kẻ đến kiếm chuyện! Trong là Lục</w:t>
      </w:r>
      <w:r>
        <w:rPr>
          <w:color w:val="231F20"/>
          <w:spacing w:val="-5"/>
          <w:w w:val="105"/>
        </w:rPr>
        <w:t> </w:t>
      </w:r>
      <w:r>
        <w:rPr>
          <w:color w:val="231F20"/>
          <w:w w:val="105"/>
        </w:rPr>
        <w:t>Quần</w:t>
      </w:r>
      <w:r>
        <w:rPr>
          <w:color w:val="231F20"/>
          <w:spacing w:val="-5"/>
          <w:w w:val="105"/>
        </w:rPr>
        <w:t> </w:t>
      </w:r>
      <w:r>
        <w:rPr>
          <w:color w:val="231F20"/>
          <w:w w:val="105"/>
        </w:rPr>
        <w:t>tỳ-kheo</w:t>
      </w:r>
      <w:r>
        <w:rPr>
          <w:rFonts w:ascii="Cambria" w:hAnsi="Cambria"/>
          <w:b/>
          <w:color w:val="231F20"/>
          <w:w w:val="105"/>
          <w:position w:val="11"/>
          <w:sz w:val="20"/>
        </w:rPr>
        <w:t>(32)</w:t>
      </w:r>
      <w:r>
        <w:rPr>
          <w:color w:val="231F20"/>
          <w:w w:val="105"/>
        </w:rPr>
        <w:t>,</w:t>
      </w:r>
      <w:r>
        <w:rPr>
          <w:color w:val="231F20"/>
          <w:spacing w:val="-5"/>
          <w:w w:val="105"/>
        </w:rPr>
        <w:t> </w:t>
      </w:r>
      <w:r>
        <w:rPr>
          <w:color w:val="231F20"/>
          <w:w w:val="105"/>
        </w:rPr>
        <w:t>trong</w:t>
      </w:r>
      <w:r>
        <w:rPr>
          <w:color w:val="231F20"/>
          <w:spacing w:val="-5"/>
          <w:w w:val="105"/>
        </w:rPr>
        <w:t> </w:t>
      </w:r>
      <w:r>
        <w:rPr>
          <w:color w:val="231F20"/>
          <w:w w:val="105"/>
        </w:rPr>
        <w:t>nhà</w:t>
      </w:r>
      <w:r>
        <w:rPr>
          <w:color w:val="231F20"/>
          <w:spacing w:val="-5"/>
          <w:w w:val="105"/>
        </w:rPr>
        <w:t> </w:t>
      </w:r>
      <w:r>
        <w:rPr>
          <w:color w:val="231F20"/>
          <w:w w:val="105"/>
        </w:rPr>
        <w:t>bất</w:t>
      </w:r>
      <w:r>
        <w:rPr>
          <w:color w:val="231F20"/>
          <w:spacing w:val="-5"/>
          <w:w w:val="105"/>
        </w:rPr>
        <w:t> </w:t>
      </w:r>
      <w:r>
        <w:rPr>
          <w:color w:val="231F20"/>
          <w:w w:val="105"/>
        </w:rPr>
        <w:t>hòa,</w:t>
      </w:r>
      <w:r>
        <w:rPr>
          <w:color w:val="231F20"/>
          <w:spacing w:val="-5"/>
          <w:w w:val="105"/>
        </w:rPr>
        <w:t> </w:t>
      </w:r>
      <w:r>
        <w:rPr>
          <w:color w:val="231F20"/>
          <w:w w:val="105"/>
        </w:rPr>
        <w:t>trong</w:t>
      </w:r>
      <w:r>
        <w:rPr>
          <w:color w:val="231F20"/>
          <w:spacing w:val="-5"/>
          <w:w w:val="105"/>
        </w:rPr>
        <w:t> </w:t>
      </w:r>
      <w:r>
        <w:rPr>
          <w:color w:val="231F20"/>
          <w:w w:val="105"/>
        </w:rPr>
        <w:t>các</w:t>
      </w:r>
      <w:r>
        <w:rPr>
          <w:color w:val="231F20"/>
          <w:spacing w:val="-5"/>
          <w:w w:val="105"/>
        </w:rPr>
        <w:t> </w:t>
      </w:r>
      <w:r>
        <w:rPr>
          <w:color w:val="231F20"/>
          <w:w w:val="105"/>
        </w:rPr>
        <w:t>đệ</w:t>
      </w:r>
      <w:r>
        <w:rPr>
          <w:color w:val="231F20"/>
          <w:spacing w:val="-5"/>
          <w:w w:val="105"/>
        </w:rPr>
        <w:t> </w:t>
      </w:r>
      <w:r>
        <w:rPr>
          <w:color w:val="231F20"/>
          <w:w w:val="105"/>
        </w:rPr>
        <w:t>tử,</w:t>
      </w:r>
      <w:r>
        <w:rPr>
          <w:color w:val="231F20"/>
          <w:spacing w:val="-5"/>
          <w:w w:val="105"/>
        </w:rPr>
        <w:t> </w:t>
      </w:r>
      <w:r>
        <w:rPr>
          <w:color w:val="231F20"/>
          <w:w w:val="105"/>
        </w:rPr>
        <w:t>họ gây</w:t>
      </w:r>
      <w:r>
        <w:rPr>
          <w:color w:val="231F20"/>
          <w:spacing w:val="-11"/>
          <w:w w:val="105"/>
        </w:rPr>
        <w:t> </w:t>
      </w:r>
      <w:r>
        <w:rPr>
          <w:color w:val="231F20"/>
          <w:w w:val="105"/>
        </w:rPr>
        <w:t>ra</w:t>
      </w:r>
      <w:r>
        <w:rPr>
          <w:color w:val="231F20"/>
          <w:spacing w:val="-11"/>
          <w:w w:val="105"/>
        </w:rPr>
        <w:t> </w:t>
      </w:r>
      <w:r>
        <w:rPr>
          <w:color w:val="231F20"/>
          <w:w w:val="105"/>
        </w:rPr>
        <w:t>rất</w:t>
      </w:r>
      <w:r>
        <w:rPr>
          <w:color w:val="231F20"/>
          <w:spacing w:val="-11"/>
          <w:w w:val="105"/>
        </w:rPr>
        <w:t> </w:t>
      </w:r>
      <w:r>
        <w:rPr>
          <w:color w:val="231F20"/>
          <w:w w:val="105"/>
        </w:rPr>
        <w:t>nhiều</w:t>
      </w:r>
      <w:r>
        <w:rPr>
          <w:color w:val="231F20"/>
          <w:spacing w:val="-11"/>
          <w:w w:val="105"/>
        </w:rPr>
        <w:t> </w:t>
      </w:r>
      <w:r>
        <w:rPr>
          <w:color w:val="231F20"/>
          <w:w w:val="105"/>
        </w:rPr>
        <w:t>vấn</w:t>
      </w:r>
      <w:r>
        <w:rPr>
          <w:color w:val="231F20"/>
          <w:spacing w:val="-11"/>
          <w:w w:val="105"/>
        </w:rPr>
        <w:t> </w:t>
      </w:r>
      <w:r>
        <w:rPr>
          <w:color w:val="231F20"/>
          <w:w w:val="105"/>
        </w:rPr>
        <w:t>đề.</w:t>
      </w:r>
      <w:r>
        <w:rPr>
          <w:color w:val="231F20"/>
          <w:spacing w:val="-11"/>
          <w:w w:val="105"/>
        </w:rPr>
        <w:t> </w:t>
      </w:r>
      <w:r>
        <w:rPr>
          <w:color w:val="231F20"/>
          <w:w w:val="105"/>
        </w:rPr>
        <w:t>Ngoài</w:t>
      </w:r>
      <w:r>
        <w:rPr>
          <w:color w:val="231F20"/>
          <w:spacing w:val="-11"/>
          <w:w w:val="105"/>
        </w:rPr>
        <w:t> </w:t>
      </w:r>
      <w:r>
        <w:rPr>
          <w:color w:val="231F20"/>
          <w:w w:val="105"/>
        </w:rPr>
        <w:t>là</w:t>
      </w:r>
      <w:r>
        <w:rPr>
          <w:color w:val="231F20"/>
          <w:spacing w:val="-11"/>
          <w:w w:val="105"/>
        </w:rPr>
        <w:t> </w:t>
      </w:r>
      <w:r>
        <w:rPr>
          <w:color w:val="231F20"/>
          <w:w w:val="105"/>
        </w:rPr>
        <w:t>lục</w:t>
      </w:r>
      <w:r>
        <w:rPr>
          <w:color w:val="231F20"/>
          <w:spacing w:val="-11"/>
          <w:w w:val="105"/>
        </w:rPr>
        <w:t> </w:t>
      </w:r>
      <w:r>
        <w:rPr>
          <w:color w:val="231F20"/>
          <w:w w:val="105"/>
        </w:rPr>
        <w:t>sư</w:t>
      </w:r>
      <w:r>
        <w:rPr>
          <w:color w:val="231F20"/>
          <w:spacing w:val="-11"/>
          <w:w w:val="105"/>
        </w:rPr>
        <w:t> </w:t>
      </w:r>
      <w:r>
        <w:rPr>
          <w:color w:val="231F20"/>
          <w:w w:val="105"/>
        </w:rPr>
        <w:t>ngoại</w:t>
      </w:r>
      <w:r>
        <w:rPr>
          <w:color w:val="231F20"/>
          <w:spacing w:val="-11"/>
          <w:w w:val="105"/>
        </w:rPr>
        <w:t> </w:t>
      </w:r>
      <w:r>
        <w:rPr>
          <w:color w:val="231F20"/>
          <w:w w:val="105"/>
        </w:rPr>
        <w:t>đạo,</w:t>
      </w:r>
      <w:r>
        <w:rPr>
          <w:color w:val="231F20"/>
          <w:spacing w:val="-11"/>
          <w:w w:val="105"/>
        </w:rPr>
        <w:t> </w:t>
      </w:r>
      <w:r>
        <w:rPr>
          <w:color w:val="231F20"/>
          <w:w w:val="105"/>
        </w:rPr>
        <w:t>nội</w:t>
      </w:r>
      <w:r>
        <w:rPr>
          <w:color w:val="231F20"/>
          <w:spacing w:val="-11"/>
          <w:w w:val="105"/>
        </w:rPr>
        <w:t> </w:t>
      </w:r>
      <w:r>
        <w:rPr>
          <w:color w:val="231F20"/>
          <w:w w:val="105"/>
        </w:rPr>
        <w:t>ngoại giáp</w:t>
      </w:r>
      <w:r>
        <w:rPr>
          <w:color w:val="231F20"/>
          <w:spacing w:val="-19"/>
          <w:w w:val="105"/>
        </w:rPr>
        <w:t> </w:t>
      </w:r>
      <w:r>
        <w:rPr>
          <w:color w:val="231F20"/>
          <w:w w:val="105"/>
        </w:rPr>
        <w:t>công.</w:t>
      </w:r>
      <w:r>
        <w:rPr>
          <w:color w:val="231F20"/>
          <w:spacing w:val="-19"/>
          <w:w w:val="105"/>
        </w:rPr>
        <w:t> </w:t>
      </w:r>
      <w:r>
        <w:rPr>
          <w:color w:val="231F20"/>
          <w:w w:val="105"/>
        </w:rPr>
        <w:t>Phật</w:t>
      </w:r>
      <w:r>
        <w:rPr>
          <w:color w:val="231F20"/>
          <w:spacing w:val="-19"/>
          <w:w w:val="105"/>
        </w:rPr>
        <w:t> </w:t>
      </w:r>
      <w:r>
        <w:rPr>
          <w:color w:val="231F20"/>
          <w:w w:val="105"/>
        </w:rPr>
        <w:t>Thích</w:t>
      </w:r>
      <w:r>
        <w:rPr>
          <w:color w:val="231F20"/>
          <w:spacing w:val="-19"/>
          <w:w w:val="105"/>
        </w:rPr>
        <w:t> </w:t>
      </w:r>
      <w:r>
        <w:rPr>
          <w:color w:val="231F20"/>
          <w:w w:val="105"/>
        </w:rPr>
        <w:t>Ca</w:t>
      </w:r>
      <w:r>
        <w:rPr>
          <w:color w:val="231F20"/>
          <w:spacing w:val="-19"/>
          <w:w w:val="105"/>
        </w:rPr>
        <w:t> </w:t>
      </w:r>
      <w:r>
        <w:rPr>
          <w:color w:val="231F20"/>
          <w:w w:val="105"/>
        </w:rPr>
        <w:t>Mâu</w:t>
      </w:r>
      <w:r>
        <w:rPr>
          <w:color w:val="231F20"/>
          <w:spacing w:val="-19"/>
          <w:w w:val="105"/>
        </w:rPr>
        <w:t> </w:t>
      </w:r>
      <w:r>
        <w:rPr>
          <w:color w:val="231F20"/>
          <w:w w:val="105"/>
        </w:rPr>
        <w:t>Ni</w:t>
      </w:r>
      <w:r>
        <w:rPr>
          <w:color w:val="231F20"/>
          <w:spacing w:val="-19"/>
          <w:w w:val="105"/>
        </w:rPr>
        <w:t> </w:t>
      </w:r>
      <w:r>
        <w:rPr>
          <w:color w:val="231F20"/>
          <w:w w:val="105"/>
        </w:rPr>
        <w:t>thị</w:t>
      </w:r>
      <w:r>
        <w:rPr>
          <w:color w:val="231F20"/>
          <w:spacing w:val="-19"/>
          <w:w w:val="105"/>
        </w:rPr>
        <w:t> </w:t>
      </w:r>
      <w:r>
        <w:rPr>
          <w:color w:val="231F20"/>
          <w:w w:val="105"/>
        </w:rPr>
        <w:t>hiện</w:t>
      </w:r>
      <w:r>
        <w:rPr>
          <w:color w:val="231F20"/>
          <w:spacing w:val="-19"/>
          <w:w w:val="105"/>
        </w:rPr>
        <w:t> </w:t>
      </w:r>
      <w:r>
        <w:rPr>
          <w:color w:val="231F20"/>
          <w:w w:val="105"/>
        </w:rPr>
        <w:t>cho</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thấy: Như</w:t>
      </w:r>
      <w:r>
        <w:rPr>
          <w:color w:val="231F20"/>
          <w:spacing w:val="-2"/>
          <w:w w:val="105"/>
        </w:rPr>
        <w:t> </w:t>
      </w:r>
      <w:r>
        <w:rPr>
          <w:color w:val="231F20"/>
          <w:w w:val="105"/>
        </w:rPr>
        <w:t>như</w:t>
      </w:r>
      <w:r>
        <w:rPr>
          <w:color w:val="231F20"/>
          <w:spacing w:val="-2"/>
          <w:w w:val="105"/>
        </w:rPr>
        <w:t> </w:t>
      </w:r>
      <w:r>
        <w:rPr>
          <w:color w:val="231F20"/>
          <w:w w:val="105"/>
        </w:rPr>
        <w:t>bất</w:t>
      </w:r>
      <w:r>
        <w:rPr>
          <w:color w:val="231F20"/>
          <w:spacing w:val="-1"/>
          <w:w w:val="105"/>
        </w:rPr>
        <w:t> </w:t>
      </w:r>
      <w:r>
        <w:rPr>
          <w:color w:val="231F20"/>
          <w:w w:val="105"/>
        </w:rPr>
        <w:t>động,</w:t>
      </w:r>
      <w:r>
        <w:rPr>
          <w:color w:val="231F20"/>
          <w:spacing w:val="-1"/>
          <w:w w:val="105"/>
        </w:rPr>
        <w:t> </w:t>
      </w:r>
      <w:r>
        <w:rPr>
          <w:color w:val="231F20"/>
          <w:w w:val="105"/>
        </w:rPr>
        <w:t>dùng</w:t>
      </w:r>
      <w:r>
        <w:rPr>
          <w:color w:val="231F20"/>
          <w:spacing w:val="-1"/>
          <w:w w:val="105"/>
        </w:rPr>
        <w:t> </w:t>
      </w:r>
      <w:r>
        <w:rPr>
          <w:color w:val="231F20"/>
          <w:w w:val="105"/>
        </w:rPr>
        <w:t>Định,</w:t>
      </w:r>
      <w:r>
        <w:rPr>
          <w:color w:val="231F20"/>
          <w:spacing w:val="-1"/>
          <w:w w:val="105"/>
        </w:rPr>
        <w:t> </w:t>
      </w:r>
      <w:r>
        <w:rPr>
          <w:color w:val="231F20"/>
          <w:w w:val="105"/>
        </w:rPr>
        <w:t>dùng</w:t>
      </w:r>
      <w:r>
        <w:rPr>
          <w:color w:val="231F20"/>
          <w:spacing w:val="-1"/>
          <w:w w:val="105"/>
        </w:rPr>
        <w:t> </w:t>
      </w:r>
      <w:r>
        <w:rPr>
          <w:color w:val="231F20"/>
          <w:w w:val="105"/>
        </w:rPr>
        <w:t>Tuệ</w:t>
      </w:r>
      <w:r>
        <w:rPr>
          <w:color w:val="231F20"/>
          <w:spacing w:val="-2"/>
          <w:w w:val="105"/>
        </w:rPr>
        <w:t> </w:t>
      </w:r>
      <w:r>
        <w:rPr>
          <w:color w:val="231F20"/>
          <w:w w:val="105"/>
        </w:rPr>
        <w:t>để</w:t>
      </w:r>
      <w:r>
        <w:rPr>
          <w:color w:val="231F20"/>
          <w:spacing w:val="-2"/>
          <w:w w:val="105"/>
        </w:rPr>
        <w:t> </w:t>
      </w:r>
      <w:r>
        <w:rPr>
          <w:color w:val="231F20"/>
          <w:w w:val="105"/>
        </w:rPr>
        <w:t>hóa</w:t>
      </w:r>
      <w:r>
        <w:rPr>
          <w:color w:val="231F20"/>
          <w:spacing w:val="-1"/>
          <w:w w:val="105"/>
        </w:rPr>
        <w:t> </w:t>
      </w:r>
      <w:r>
        <w:rPr>
          <w:color w:val="231F20"/>
          <w:w w:val="105"/>
        </w:rPr>
        <w:t>giải</w:t>
      </w:r>
      <w:r>
        <w:rPr>
          <w:color w:val="231F20"/>
          <w:spacing w:val="-2"/>
          <w:w w:val="105"/>
        </w:rPr>
        <w:t> </w:t>
      </w:r>
      <w:r>
        <w:rPr>
          <w:color w:val="231F20"/>
          <w:w w:val="105"/>
        </w:rPr>
        <w:t>những chướng nạn ấy.</w:t>
      </w:r>
    </w:p>
    <w:p>
      <w:pPr>
        <w:pStyle w:val="BodyText"/>
        <w:spacing w:before="1"/>
        <w:jc w:val="left"/>
        <w:rPr>
          <w:sz w:val="6"/>
        </w:rPr>
      </w:pPr>
      <w:r>
        <w:rPr/>
        <w:pict>
          <v:shape style="position:absolute;margin-left:79.370102pt;margin-top:4.734392pt;width:85.05pt;height:.1pt;mso-position-horizontal-relative:page;mso-position-vertical-relative:paragraph;z-index:-15699456;mso-wrap-distance-left:0;mso-wrap-distance-right:0" id="docshape64" coordorigin="1587,95" coordsize="1701,0" path="m1587,95l3288,95e" filled="false" stroked="true" strokeweight="1pt" strokecolor="#231f20">
            <v:path arrowok="t"/>
            <v:stroke dashstyle="solid"/>
            <w10:wrap type="topAndBottom"/>
          </v:shape>
        </w:pict>
      </w:r>
    </w:p>
    <w:p>
      <w:pPr>
        <w:pStyle w:val="ListParagraph"/>
        <w:numPr>
          <w:ilvl w:val="0"/>
          <w:numId w:val="2"/>
        </w:numPr>
        <w:tabs>
          <w:tab w:pos="1227" w:val="left" w:leader="none"/>
        </w:tabs>
        <w:spacing w:line="249" w:lineRule="auto" w:before="43" w:after="0"/>
        <w:ind w:left="387" w:right="120" w:firstLine="453"/>
        <w:jc w:val="both"/>
        <w:rPr>
          <w:sz w:val="20"/>
        </w:rPr>
      </w:pPr>
      <w:r>
        <w:rPr>
          <w:color w:val="231F20"/>
          <w:sz w:val="20"/>
        </w:rPr>
        <w:t>Lục Quần tỳ-kheo (sad-vargīka-bhiksu) là từ ngữ chỉ chung 6 ác tỳ-kheo thường cấu kết kéo bè kéo đảng với nhau, chẳng tuân giữ luật nghi, làm nhiều điều ác. Phần lớn, những giới luật được chế định nhằm</w:t>
      </w:r>
      <w:r>
        <w:rPr>
          <w:color w:val="231F20"/>
          <w:spacing w:val="-4"/>
          <w:sz w:val="20"/>
        </w:rPr>
        <w:t> </w:t>
      </w:r>
      <w:r>
        <w:rPr>
          <w:color w:val="231F20"/>
          <w:sz w:val="20"/>
        </w:rPr>
        <w:t>ngăn</w:t>
      </w:r>
      <w:r>
        <w:rPr>
          <w:color w:val="231F20"/>
          <w:spacing w:val="-4"/>
          <w:sz w:val="20"/>
        </w:rPr>
        <w:t> </w:t>
      </w:r>
      <w:r>
        <w:rPr>
          <w:color w:val="231F20"/>
          <w:sz w:val="20"/>
        </w:rPr>
        <w:t>ngừa</w:t>
      </w:r>
      <w:r>
        <w:rPr>
          <w:color w:val="231F20"/>
          <w:spacing w:val="-4"/>
          <w:sz w:val="20"/>
        </w:rPr>
        <w:t> </w:t>
      </w:r>
      <w:r>
        <w:rPr>
          <w:color w:val="231F20"/>
          <w:sz w:val="20"/>
        </w:rPr>
        <w:t>những</w:t>
      </w:r>
      <w:r>
        <w:rPr>
          <w:color w:val="231F20"/>
          <w:spacing w:val="-4"/>
          <w:sz w:val="20"/>
        </w:rPr>
        <w:t> </w:t>
      </w:r>
      <w:r>
        <w:rPr>
          <w:color w:val="231F20"/>
          <w:sz w:val="20"/>
        </w:rPr>
        <w:t>lỗi</w:t>
      </w:r>
      <w:r>
        <w:rPr>
          <w:color w:val="231F20"/>
          <w:spacing w:val="-4"/>
          <w:sz w:val="20"/>
        </w:rPr>
        <w:t> </w:t>
      </w:r>
      <w:r>
        <w:rPr>
          <w:color w:val="231F20"/>
          <w:sz w:val="20"/>
        </w:rPr>
        <w:t>ác</w:t>
      </w:r>
      <w:r>
        <w:rPr>
          <w:color w:val="231F20"/>
          <w:spacing w:val="-4"/>
          <w:sz w:val="20"/>
        </w:rPr>
        <w:t> </w:t>
      </w:r>
      <w:r>
        <w:rPr>
          <w:color w:val="231F20"/>
          <w:sz w:val="20"/>
        </w:rPr>
        <w:t>do</w:t>
      </w:r>
      <w:r>
        <w:rPr>
          <w:color w:val="231F20"/>
          <w:spacing w:val="-4"/>
          <w:sz w:val="20"/>
        </w:rPr>
        <w:t> </w:t>
      </w:r>
      <w:r>
        <w:rPr>
          <w:color w:val="231F20"/>
          <w:sz w:val="20"/>
        </w:rPr>
        <w:t>họ</w:t>
      </w:r>
      <w:r>
        <w:rPr>
          <w:color w:val="231F20"/>
          <w:spacing w:val="-4"/>
          <w:sz w:val="20"/>
        </w:rPr>
        <w:t> </w:t>
      </w:r>
      <w:r>
        <w:rPr>
          <w:color w:val="231F20"/>
          <w:sz w:val="20"/>
        </w:rPr>
        <w:t>vi</w:t>
      </w:r>
      <w:r>
        <w:rPr>
          <w:color w:val="231F20"/>
          <w:spacing w:val="-4"/>
          <w:sz w:val="20"/>
        </w:rPr>
        <w:t> </w:t>
      </w:r>
      <w:r>
        <w:rPr>
          <w:color w:val="231F20"/>
          <w:sz w:val="20"/>
        </w:rPr>
        <w:t>phạm.</w:t>
      </w:r>
      <w:r>
        <w:rPr>
          <w:color w:val="231F20"/>
          <w:spacing w:val="-8"/>
          <w:sz w:val="20"/>
        </w:rPr>
        <w:t> </w:t>
      </w:r>
      <w:r>
        <w:rPr>
          <w:color w:val="231F20"/>
          <w:sz w:val="20"/>
        </w:rPr>
        <w:t>Tên</w:t>
      </w:r>
      <w:r>
        <w:rPr>
          <w:color w:val="231F20"/>
          <w:spacing w:val="-4"/>
          <w:sz w:val="20"/>
        </w:rPr>
        <w:t> </w:t>
      </w:r>
      <w:r>
        <w:rPr>
          <w:color w:val="231F20"/>
          <w:sz w:val="20"/>
        </w:rPr>
        <w:t>họ</w:t>
      </w:r>
      <w:r>
        <w:rPr>
          <w:color w:val="231F20"/>
          <w:spacing w:val="-4"/>
          <w:sz w:val="20"/>
        </w:rPr>
        <w:t> </w:t>
      </w:r>
      <w:r>
        <w:rPr>
          <w:color w:val="231F20"/>
          <w:sz w:val="20"/>
        </w:rPr>
        <w:t>là</w:t>
      </w:r>
      <w:r>
        <w:rPr>
          <w:color w:val="231F20"/>
          <w:spacing w:val="-4"/>
          <w:sz w:val="20"/>
        </w:rPr>
        <w:t> </w:t>
      </w:r>
      <w:r>
        <w:rPr>
          <w:color w:val="231F20"/>
          <w:sz w:val="20"/>
        </w:rPr>
        <w:t>Nan</w:t>
      </w:r>
      <w:r>
        <w:rPr>
          <w:color w:val="231F20"/>
          <w:spacing w:val="-4"/>
          <w:sz w:val="20"/>
        </w:rPr>
        <w:t> </w:t>
      </w:r>
      <w:r>
        <w:rPr>
          <w:color w:val="231F20"/>
          <w:sz w:val="20"/>
        </w:rPr>
        <w:t>Đà</w:t>
      </w:r>
      <w:r>
        <w:rPr>
          <w:color w:val="231F20"/>
          <w:spacing w:val="-4"/>
          <w:sz w:val="20"/>
        </w:rPr>
        <w:t> </w:t>
      </w:r>
      <w:r>
        <w:rPr>
          <w:color w:val="231F20"/>
          <w:sz w:val="20"/>
        </w:rPr>
        <w:t>(Nanda),</w:t>
      </w:r>
      <w:r>
        <w:rPr>
          <w:color w:val="231F20"/>
          <w:spacing w:val="-4"/>
          <w:sz w:val="20"/>
        </w:rPr>
        <w:t> </w:t>
      </w:r>
      <w:r>
        <w:rPr>
          <w:color w:val="231F20"/>
          <w:sz w:val="20"/>
        </w:rPr>
        <w:t>Bạt</w:t>
      </w:r>
      <w:r>
        <w:rPr>
          <w:color w:val="231F20"/>
          <w:spacing w:val="-4"/>
          <w:sz w:val="20"/>
        </w:rPr>
        <w:t> </w:t>
      </w:r>
      <w:r>
        <w:rPr>
          <w:color w:val="231F20"/>
          <w:sz w:val="20"/>
        </w:rPr>
        <w:t>Nan</w:t>
      </w:r>
      <w:r>
        <w:rPr>
          <w:color w:val="231F20"/>
          <w:spacing w:val="-4"/>
          <w:sz w:val="20"/>
        </w:rPr>
        <w:t> </w:t>
      </w:r>
      <w:r>
        <w:rPr>
          <w:color w:val="231F20"/>
          <w:sz w:val="20"/>
        </w:rPr>
        <w:t>Đà</w:t>
      </w:r>
      <w:r>
        <w:rPr>
          <w:color w:val="231F20"/>
          <w:spacing w:val="-4"/>
          <w:sz w:val="20"/>
        </w:rPr>
        <w:t> </w:t>
      </w:r>
      <w:r>
        <w:rPr>
          <w:color w:val="231F20"/>
          <w:sz w:val="20"/>
        </w:rPr>
        <w:t>(Upananda),</w:t>
      </w:r>
      <w:r>
        <w:rPr>
          <w:color w:val="231F20"/>
          <w:spacing w:val="-4"/>
          <w:sz w:val="20"/>
        </w:rPr>
        <w:t> </w:t>
      </w:r>
      <w:r>
        <w:rPr>
          <w:color w:val="231F20"/>
          <w:sz w:val="20"/>
        </w:rPr>
        <w:t>Ca</w:t>
      </w:r>
      <w:r>
        <w:rPr>
          <w:color w:val="231F20"/>
          <w:spacing w:val="-4"/>
          <w:sz w:val="20"/>
        </w:rPr>
        <w:t> </w:t>
      </w:r>
      <w:r>
        <w:rPr>
          <w:color w:val="231F20"/>
          <w:sz w:val="20"/>
        </w:rPr>
        <w:t>Lưu Đà Di (Kālodāyin hoặc Udāyin), Xiển Na (Chanda),</w:t>
      </w:r>
      <w:r>
        <w:rPr>
          <w:color w:val="231F20"/>
          <w:spacing w:val="-5"/>
          <w:sz w:val="20"/>
        </w:rPr>
        <w:t> </w:t>
      </w:r>
      <w:r>
        <w:rPr>
          <w:color w:val="231F20"/>
          <w:sz w:val="20"/>
        </w:rPr>
        <w:t>A</w:t>
      </w:r>
      <w:r>
        <w:rPr>
          <w:color w:val="231F20"/>
          <w:spacing w:val="-9"/>
          <w:sz w:val="20"/>
        </w:rPr>
        <w:t> </w:t>
      </w:r>
      <w:r>
        <w:rPr>
          <w:color w:val="231F20"/>
          <w:sz w:val="20"/>
        </w:rPr>
        <w:t>Thuyết Ca (Asvaka), Phất Na Bạt (Punarvasu).</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firstLine="453"/>
      </w:pPr>
      <w:r>
        <w:rPr>
          <w:color w:val="231F20"/>
          <w:w w:val="110"/>
        </w:rPr>
        <w:t>Nay,</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muốn</w:t>
      </w:r>
      <w:r>
        <w:rPr>
          <w:color w:val="231F20"/>
          <w:spacing w:val="-22"/>
          <w:w w:val="110"/>
        </w:rPr>
        <w:t> </w:t>
      </w:r>
      <w:r>
        <w:rPr>
          <w:color w:val="231F20"/>
          <w:w w:val="110"/>
        </w:rPr>
        <w:t>cầu</w:t>
      </w:r>
      <w:r>
        <w:rPr>
          <w:color w:val="231F20"/>
          <w:spacing w:val="-22"/>
          <w:w w:val="110"/>
        </w:rPr>
        <w:t> </w:t>
      </w:r>
      <w:r>
        <w:rPr>
          <w:color w:val="231F20"/>
          <w:w w:val="110"/>
        </w:rPr>
        <w:t>học,</w:t>
      </w:r>
      <w:r>
        <w:rPr>
          <w:color w:val="231F20"/>
          <w:spacing w:val="-22"/>
          <w:w w:val="110"/>
        </w:rPr>
        <w:t> </w:t>
      </w:r>
      <w:r>
        <w:rPr>
          <w:color w:val="231F20"/>
          <w:w w:val="110"/>
        </w:rPr>
        <w:t>khó</w:t>
      </w:r>
      <w:r>
        <w:rPr>
          <w:color w:val="231F20"/>
          <w:spacing w:val="-22"/>
          <w:w w:val="110"/>
        </w:rPr>
        <w:t> </w:t>
      </w:r>
      <w:r>
        <w:rPr>
          <w:color w:val="231F20"/>
          <w:w w:val="110"/>
        </w:rPr>
        <w:t>khăn,</w:t>
      </w:r>
      <w:r>
        <w:rPr>
          <w:color w:val="231F20"/>
          <w:spacing w:val="-22"/>
          <w:w w:val="110"/>
        </w:rPr>
        <w:t> </w:t>
      </w:r>
      <w:r>
        <w:rPr>
          <w:color w:val="231F20"/>
          <w:w w:val="110"/>
        </w:rPr>
        <w:t>từ</w:t>
      </w:r>
      <w:r>
        <w:rPr>
          <w:color w:val="231F20"/>
          <w:spacing w:val="-22"/>
          <w:w w:val="110"/>
        </w:rPr>
        <w:t> </w:t>
      </w:r>
      <w:r>
        <w:rPr>
          <w:color w:val="231F20"/>
          <w:w w:val="110"/>
        </w:rPr>
        <w:t>xưa</w:t>
      </w:r>
      <w:r>
        <w:rPr>
          <w:color w:val="231F20"/>
          <w:spacing w:val="-22"/>
          <w:w w:val="110"/>
        </w:rPr>
        <w:t> </w:t>
      </w:r>
      <w:r>
        <w:rPr>
          <w:color w:val="231F20"/>
          <w:w w:val="110"/>
        </w:rPr>
        <w:t>đến</w:t>
      </w:r>
      <w:r>
        <w:rPr>
          <w:color w:val="231F20"/>
          <w:spacing w:val="-22"/>
          <w:w w:val="110"/>
        </w:rPr>
        <w:t> </w:t>
      </w:r>
      <w:r>
        <w:rPr>
          <w:color w:val="231F20"/>
          <w:w w:val="110"/>
        </w:rPr>
        <w:t>nay </w:t>
      </w:r>
      <w:r>
        <w:rPr>
          <w:color w:val="231F20"/>
          <w:w w:val="105"/>
        </w:rPr>
        <w:t>chưa hề có ngoại lệ,</w:t>
      </w:r>
      <w:r>
        <w:rPr>
          <w:color w:val="231F20"/>
          <w:spacing w:val="-1"/>
          <w:w w:val="105"/>
        </w:rPr>
        <w:t> </w:t>
      </w:r>
      <w:r>
        <w:rPr>
          <w:color w:val="231F20"/>
          <w:w w:val="105"/>
        </w:rPr>
        <w:t>nhất là trong thời</w:t>
      </w:r>
      <w:r>
        <w:rPr>
          <w:color w:val="231F20"/>
          <w:spacing w:val="-1"/>
          <w:w w:val="105"/>
        </w:rPr>
        <w:t> </w:t>
      </w:r>
      <w:r>
        <w:rPr>
          <w:color w:val="231F20"/>
          <w:w w:val="105"/>
        </w:rPr>
        <w:t>đại hiện tại càng khó </w:t>
      </w:r>
      <w:r>
        <w:rPr>
          <w:color w:val="231F20"/>
          <w:w w:val="110"/>
        </w:rPr>
        <w:t>khăn.</w:t>
      </w:r>
      <w:r>
        <w:rPr>
          <w:color w:val="231F20"/>
          <w:spacing w:val="-11"/>
          <w:w w:val="110"/>
        </w:rPr>
        <w:t> </w:t>
      </w:r>
      <w:r>
        <w:rPr>
          <w:color w:val="231F20"/>
          <w:w w:val="110"/>
        </w:rPr>
        <w:t>Thiếu</w:t>
      </w:r>
      <w:r>
        <w:rPr>
          <w:color w:val="231F20"/>
          <w:spacing w:val="-11"/>
          <w:w w:val="110"/>
        </w:rPr>
        <w:t> </w:t>
      </w:r>
      <w:r>
        <w:rPr>
          <w:color w:val="231F20"/>
          <w:w w:val="110"/>
        </w:rPr>
        <w:t>công</w:t>
      </w:r>
      <w:r>
        <w:rPr>
          <w:color w:val="231F20"/>
          <w:spacing w:val="-11"/>
          <w:w w:val="110"/>
        </w:rPr>
        <w:t> </w:t>
      </w:r>
      <w:r>
        <w:rPr>
          <w:color w:val="231F20"/>
          <w:w w:val="110"/>
        </w:rPr>
        <w:t>phu</w:t>
      </w:r>
      <w:r>
        <w:rPr>
          <w:color w:val="231F20"/>
          <w:spacing w:val="-11"/>
          <w:w w:val="110"/>
        </w:rPr>
        <w:t> </w:t>
      </w:r>
      <w:r>
        <w:rPr>
          <w:color w:val="231F20"/>
          <w:w w:val="110"/>
        </w:rPr>
        <w:t>nhẫn</w:t>
      </w:r>
      <w:r>
        <w:rPr>
          <w:color w:val="231F20"/>
          <w:spacing w:val="-11"/>
          <w:w w:val="110"/>
        </w:rPr>
        <w:t> </w:t>
      </w:r>
      <w:r>
        <w:rPr>
          <w:color w:val="231F20"/>
          <w:w w:val="110"/>
        </w:rPr>
        <w:t>nhục,</w:t>
      </w:r>
      <w:r>
        <w:rPr>
          <w:color w:val="231F20"/>
          <w:spacing w:val="-11"/>
          <w:w w:val="110"/>
        </w:rPr>
        <w:t> </w:t>
      </w:r>
      <w:r>
        <w:rPr>
          <w:color w:val="231F20"/>
          <w:w w:val="110"/>
        </w:rPr>
        <w:t>chẳng</w:t>
      </w:r>
      <w:r>
        <w:rPr>
          <w:color w:val="231F20"/>
          <w:spacing w:val="-11"/>
          <w:w w:val="110"/>
        </w:rPr>
        <w:t> </w:t>
      </w:r>
      <w:r>
        <w:rPr>
          <w:color w:val="231F20"/>
          <w:w w:val="110"/>
        </w:rPr>
        <w:t>có</w:t>
      </w:r>
      <w:r>
        <w:rPr>
          <w:color w:val="231F20"/>
          <w:spacing w:val="-11"/>
          <w:w w:val="110"/>
        </w:rPr>
        <w:t> </w:t>
      </w:r>
      <w:r>
        <w:rPr>
          <w:color w:val="231F20"/>
          <w:w w:val="110"/>
        </w:rPr>
        <w:t>bố</w:t>
      </w:r>
      <w:r>
        <w:rPr>
          <w:color w:val="231F20"/>
          <w:spacing w:val="-11"/>
          <w:w w:val="110"/>
        </w:rPr>
        <w:t> </w:t>
      </w:r>
      <w:r>
        <w:rPr>
          <w:color w:val="231F20"/>
          <w:w w:val="110"/>
        </w:rPr>
        <w:t>thí,</w:t>
      </w:r>
      <w:r>
        <w:rPr>
          <w:color w:val="231F20"/>
          <w:spacing w:val="-11"/>
          <w:w w:val="110"/>
        </w:rPr>
        <w:t> </w:t>
      </w:r>
      <w:r>
        <w:rPr>
          <w:color w:val="231F20"/>
          <w:w w:val="110"/>
        </w:rPr>
        <w:t>trì</w:t>
      </w:r>
      <w:r>
        <w:rPr>
          <w:color w:val="231F20"/>
          <w:spacing w:val="-12"/>
          <w:w w:val="110"/>
        </w:rPr>
        <w:t> </w:t>
      </w:r>
      <w:r>
        <w:rPr>
          <w:color w:val="231F20"/>
          <w:w w:val="110"/>
        </w:rPr>
        <w:t>giới sẽ</w:t>
      </w:r>
      <w:r>
        <w:rPr>
          <w:color w:val="231F20"/>
          <w:spacing w:val="-18"/>
          <w:w w:val="110"/>
        </w:rPr>
        <w:t> </w:t>
      </w:r>
      <w:r>
        <w:rPr>
          <w:color w:val="231F20"/>
          <w:w w:val="110"/>
        </w:rPr>
        <w:t>càng</w:t>
      </w:r>
      <w:r>
        <w:rPr>
          <w:color w:val="231F20"/>
          <w:spacing w:val="-18"/>
          <w:w w:val="110"/>
        </w:rPr>
        <w:t> </w:t>
      </w:r>
      <w:r>
        <w:rPr>
          <w:color w:val="231F20"/>
          <w:w w:val="110"/>
        </w:rPr>
        <w:t>khó</w:t>
      </w:r>
      <w:r>
        <w:rPr>
          <w:color w:val="231F20"/>
          <w:spacing w:val="-19"/>
          <w:w w:val="110"/>
        </w:rPr>
        <w:t> </w:t>
      </w:r>
      <w:r>
        <w:rPr>
          <w:color w:val="231F20"/>
          <w:w w:val="110"/>
        </w:rPr>
        <w:t>khăn</w:t>
      </w:r>
      <w:r>
        <w:rPr>
          <w:color w:val="231F20"/>
          <w:spacing w:val="-19"/>
          <w:w w:val="110"/>
        </w:rPr>
        <w:t> </w:t>
      </w:r>
      <w:r>
        <w:rPr>
          <w:color w:val="231F20"/>
          <w:w w:val="110"/>
        </w:rPr>
        <w:t>hơn,</w:t>
      </w:r>
      <w:r>
        <w:rPr>
          <w:color w:val="231F20"/>
          <w:spacing w:val="-18"/>
          <w:w w:val="110"/>
        </w:rPr>
        <w:t> </w:t>
      </w:r>
      <w:r>
        <w:rPr>
          <w:color w:val="231F20"/>
          <w:w w:val="110"/>
        </w:rPr>
        <w:t>3</w:t>
      </w:r>
      <w:r>
        <w:rPr>
          <w:color w:val="231F20"/>
          <w:spacing w:val="-18"/>
          <w:w w:val="110"/>
        </w:rPr>
        <w:t> </w:t>
      </w:r>
      <w:r>
        <w:rPr>
          <w:color w:val="231F20"/>
          <w:w w:val="110"/>
        </w:rPr>
        <w:t>thứ</w:t>
      </w:r>
      <w:r>
        <w:rPr>
          <w:color w:val="231F20"/>
          <w:spacing w:val="-19"/>
          <w:w w:val="110"/>
        </w:rPr>
        <w:t> </w:t>
      </w:r>
      <w:r>
        <w:rPr>
          <w:color w:val="231F20"/>
          <w:w w:val="110"/>
        </w:rPr>
        <w:t>ấy</w:t>
      </w:r>
      <w:r>
        <w:rPr>
          <w:color w:val="231F20"/>
          <w:spacing w:val="-18"/>
          <w:w w:val="110"/>
        </w:rPr>
        <w:t> </w:t>
      </w:r>
      <w:r>
        <w:rPr>
          <w:color w:val="231F20"/>
          <w:w w:val="110"/>
        </w:rPr>
        <w:t>là</w:t>
      </w:r>
      <w:r>
        <w:rPr>
          <w:color w:val="231F20"/>
          <w:spacing w:val="-19"/>
          <w:w w:val="110"/>
        </w:rPr>
        <w:t> </w:t>
      </w:r>
      <w:r>
        <w:rPr>
          <w:color w:val="231F20"/>
          <w:w w:val="110"/>
        </w:rPr>
        <w:t>cơ</w:t>
      </w:r>
      <w:r>
        <w:rPr>
          <w:color w:val="231F20"/>
          <w:spacing w:val="-18"/>
          <w:w w:val="110"/>
        </w:rPr>
        <w:t> </w:t>
      </w:r>
      <w:r>
        <w:rPr>
          <w:color w:val="231F20"/>
          <w:w w:val="110"/>
        </w:rPr>
        <w:t>bản.</w:t>
      </w:r>
      <w:r>
        <w:rPr>
          <w:color w:val="231F20"/>
          <w:spacing w:val="-18"/>
          <w:w w:val="110"/>
        </w:rPr>
        <w:t> </w:t>
      </w:r>
      <w:r>
        <w:rPr>
          <w:color w:val="231F20"/>
          <w:w w:val="110"/>
        </w:rPr>
        <w:t>Phải</w:t>
      </w:r>
      <w:r>
        <w:rPr>
          <w:color w:val="231F20"/>
          <w:spacing w:val="-18"/>
          <w:w w:val="110"/>
        </w:rPr>
        <w:t> </w:t>
      </w:r>
      <w:r>
        <w:rPr>
          <w:color w:val="231F20"/>
          <w:w w:val="110"/>
        </w:rPr>
        <w:t>nhẫn</w:t>
      </w:r>
      <w:r>
        <w:rPr>
          <w:color w:val="231F20"/>
          <w:spacing w:val="-18"/>
          <w:w w:val="110"/>
        </w:rPr>
        <w:t> </w:t>
      </w:r>
      <w:r>
        <w:rPr>
          <w:color w:val="231F20"/>
          <w:w w:val="110"/>
        </w:rPr>
        <w:t>nhục, </w:t>
      </w:r>
      <w:r>
        <w:rPr>
          <w:color w:val="231F20"/>
          <w:w w:val="105"/>
        </w:rPr>
        <w:t>nếu</w:t>
      </w:r>
      <w:r>
        <w:rPr>
          <w:color w:val="231F20"/>
          <w:spacing w:val="-7"/>
          <w:w w:val="105"/>
        </w:rPr>
        <w:t> </w:t>
      </w:r>
      <w:r>
        <w:rPr>
          <w:color w:val="231F20"/>
          <w:w w:val="105"/>
        </w:rPr>
        <w:t>không,</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sẽ</w:t>
      </w:r>
      <w:r>
        <w:rPr>
          <w:color w:val="231F20"/>
          <w:spacing w:val="-7"/>
          <w:w w:val="105"/>
        </w:rPr>
        <w:t> </w:t>
      </w:r>
      <w:r>
        <w:rPr>
          <w:color w:val="231F20"/>
          <w:w w:val="105"/>
        </w:rPr>
        <w:t>chẳng</w:t>
      </w:r>
      <w:r>
        <w:rPr>
          <w:color w:val="231F20"/>
          <w:spacing w:val="-6"/>
          <w:w w:val="105"/>
        </w:rPr>
        <w:t> </w:t>
      </w:r>
      <w:r>
        <w:rPr>
          <w:color w:val="231F20"/>
          <w:w w:val="105"/>
        </w:rPr>
        <w:t>thể</w:t>
      </w:r>
      <w:r>
        <w:rPr>
          <w:color w:val="231F20"/>
          <w:spacing w:val="-7"/>
          <w:w w:val="105"/>
        </w:rPr>
        <w:t> </w:t>
      </w:r>
      <w:r>
        <w:rPr>
          <w:color w:val="231F20"/>
          <w:w w:val="105"/>
        </w:rPr>
        <w:t>thành</w:t>
      </w:r>
      <w:r>
        <w:rPr>
          <w:color w:val="231F20"/>
          <w:spacing w:val="-7"/>
          <w:w w:val="105"/>
        </w:rPr>
        <w:t> </w:t>
      </w:r>
      <w:r>
        <w:rPr>
          <w:color w:val="231F20"/>
          <w:w w:val="105"/>
        </w:rPr>
        <w:t>tựu.</w:t>
      </w:r>
      <w:r>
        <w:rPr>
          <w:color w:val="231F20"/>
          <w:spacing w:val="-7"/>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phát</w:t>
      </w:r>
      <w:r>
        <w:rPr>
          <w:color w:val="231F20"/>
          <w:spacing w:val="-6"/>
          <w:w w:val="105"/>
        </w:rPr>
        <w:t> </w:t>
      </w:r>
      <w:r>
        <w:rPr>
          <w:color w:val="231F20"/>
          <w:w w:val="105"/>
        </w:rPr>
        <w:t>tâm, nhằm</w:t>
      </w:r>
      <w:r>
        <w:rPr>
          <w:color w:val="231F20"/>
          <w:spacing w:val="-7"/>
          <w:w w:val="105"/>
        </w:rPr>
        <w:t> </w:t>
      </w:r>
      <w:r>
        <w:rPr>
          <w:color w:val="231F20"/>
          <w:w w:val="105"/>
        </w:rPr>
        <w:t>lúc</w:t>
      </w:r>
      <w:r>
        <w:rPr>
          <w:color w:val="231F20"/>
          <w:spacing w:val="-7"/>
          <w:w w:val="105"/>
        </w:rPr>
        <w:t> </w:t>
      </w:r>
      <w:r>
        <w:rPr>
          <w:color w:val="231F20"/>
          <w:w w:val="105"/>
        </w:rPr>
        <w:t>khó</w:t>
      </w:r>
      <w:r>
        <w:rPr>
          <w:color w:val="231F20"/>
          <w:spacing w:val="-7"/>
          <w:w w:val="105"/>
        </w:rPr>
        <w:t> </w:t>
      </w:r>
      <w:r>
        <w:rPr>
          <w:color w:val="231F20"/>
          <w:w w:val="105"/>
        </w:rPr>
        <w:t>khăn</w:t>
      </w:r>
      <w:r>
        <w:rPr>
          <w:color w:val="231F20"/>
          <w:spacing w:val="-7"/>
          <w:w w:val="105"/>
        </w:rPr>
        <w:t> </w:t>
      </w:r>
      <w:r>
        <w:rPr>
          <w:color w:val="231F20"/>
          <w:w w:val="105"/>
        </w:rPr>
        <w:t>hiện</w:t>
      </w:r>
      <w:r>
        <w:rPr>
          <w:color w:val="231F20"/>
          <w:spacing w:val="-7"/>
          <w:w w:val="105"/>
        </w:rPr>
        <w:t> </w:t>
      </w:r>
      <w:r>
        <w:rPr>
          <w:color w:val="231F20"/>
          <w:w w:val="105"/>
        </w:rPr>
        <w:t>tiền,</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chỉ</w:t>
      </w:r>
      <w:r>
        <w:rPr>
          <w:color w:val="231F20"/>
          <w:spacing w:val="-7"/>
          <w:w w:val="105"/>
        </w:rPr>
        <w:t> </w:t>
      </w:r>
      <w:r>
        <w:rPr>
          <w:color w:val="231F20"/>
          <w:w w:val="105"/>
        </w:rPr>
        <w:t>có</w:t>
      </w:r>
      <w:r>
        <w:rPr>
          <w:color w:val="231F20"/>
          <w:spacing w:val="-7"/>
          <w:w w:val="105"/>
        </w:rPr>
        <w:t> </w:t>
      </w:r>
      <w:r>
        <w:rPr>
          <w:color w:val="231F20"/>
          <w:w w:val="105"/>
        </w:rPr>
        <w:t>cách</w:t>
      </w:r>
      <w:r>
        <w:rPr>
          <w:color w:val="231F20"/>
          <w:spacing w:val="-7"/>
          <w:w w:val="105"/>
        </w:rPr>
        <w:t> </w:t>
      </w:r>
      <w:r>
        <w:rPr>
          <w:color w:val="231F20"/>
          <w:w w:val="105"/>
        </w:rPr>
        <w:t>cầu</w:t>
      </w:r>
      <w:r>
        <w:rPr>
          <w:color w:val="231F20"/>
          <w:spacing w:val="-6"/>
          <w:w w:val="105"/>
        </w:rPr>
        <w:t> </w:t>
      </w:r>
      <w:r>
        <w:rPr>
          <w:color w:val="231F20"/>
          <w:w w:val="105"/>
        </w:rPr>
        <w:t>Phật, </w:t>
      </w:r>
      <w:r>
        <w:rPr>
          <w:color w:val="231F20"/>
          <w:w w:val="110"/>
        </w:rPr>
        <w:t>Phật</w:t>
      </w:r>
      <w:r>
        <w:rPr>
          <w:color w:val="231F20"/>
          <w:spacing w:val="-23"/>
          <w:w w:val="110"/>
        </w:rPr>
        <w:t> </w:t>
      </w:r>
      <w:r>
        <w:rPr>
          <w:color w:val="231F20"/>
          <w:w w:val="110"/>
        </w:rPr>
        <w:t>lực</w:t>
      </w:r>
      <w:r>
        <w:rPr>
          <w:color w:val="231F20"/>
          <w:spacing w:val="-23"/>
          <w:w w:val="110"/>
        </w:rPr>
        <w:t> </w:t>
      </w:r>
      <w:r>
        <w:rPr>
          <w:color w:val="231F20"/>
          <w:w w:val="110"/>
        </w:rPr>
        <w:t>gia</w:t>
      </w:r>
      <w:r>
        <w:rPr>
          <w:color w:val="231F20"/>
          <w:spacing w:val="-23"/>
          <w:w w:val="110"/>
        </w:rPr>
        <w:t> </w:t>
      </w:r>
      <w:r>
        <w:rPr>
          <w:color w:val="231F20"/>
          <w:w w:val="110"/>
        </w:rPr>
        <w:t>trì,</w:t>
      </w:r>
      <w:r>
        <w:rPr>
          <w:color w:val="231F20"/>
          <w:spacing w:val="-23"/>
          <w:w w:val="110"/>
        </w:rPr>
        <w:t> </w:t>
      </w:r>
      <w:r>
        <w:rPr>
          <w:color w:val="231F20"/>
          <w:w w:val="110"/>
        </w:rPr>
        <w:t>tự</w:t>
      </w:r>
      <w:r>
        <w:rPr>
          <w:color w:val="231F20"/>
          <w:spacing w:val="-23"/>
          <w:w w:val="110"/>
        </w:rPr>
        <w:t> </w:t>
      </w:r>
      <w:r>
        <w:rPr>
          <w:color w:val="231F20"/>
          <w:w w:val="110"/>
        </w:rPr>
        <w:t>nhiên</w:t>
      </w:r>
      <w:r>
        <w:rPr>
          <w:color w:val="231F20"/>
          <w:spacing w:val="-23"/>
          <w:w w:val="110"/>
        </w:rPr>
        <w:t> </w:t>
      </w:r>
      <w:r>
        <w:rPr>
          <w:color w:val="231F20"/>
          <w:w w:val="110"/>
        </w:rPr>
        <w:t>có</w:t>
      </w:r>
      <w:r>
        <w:rPr>
          <w:color w:val="231F20"/>
          <w:spacing w:val="-23"/>
          <w:w w:val="110"/>
        </w:rPr>
        <w:t> </w:t>
      </w:r>
      <w:r>
        <w:rPr>
          <w:color w:val="231F20"/>
          <w:w w:val="110"/>
        </w:rPr>
        <w:t>người</w:t>
      </w:r>
      <w:r>
        <w:rPr>
          <w:color w:val="231F20"/>
          <w:spacing w:val="-23"/>
          <w:w w:val="110"/>
        </w:rPr>
        <w:t> </w:t>
      </w:r>
      <w:r>
        <w:rPr>
          <w:color w:val="231F20"/>
          <w:w w:val="110"/>
        </w:rPr>
        <w:t>hảo</w:t>
      </w:r>
      <w:r>
        <w:rPr>
          <w:color w:val="231F20"/>
          <w:spacing w:val="-23"/>
          <w:w w:val="110"/>
        </w:rPr>
        <w:t> </w:t>
      </w:r>
      <w:r>
        <w:rPr>
          <w:color w:val="231F20"/>
          <w:w w:val="110"/>
        </w:rPr>
        <w:t>tâm</w:t>
      </w:r>
      <w:r>
        <w:rPr>
          <w:color w:val="231F20"/>
          <w:spacing w:val="-23"/>
          <w:w w:val="110"/>
        </w:rPr>
        <w:t> </w:t>
      </w:r>
      <w:r>
        <w:rPr>
          <w:color w:val="231F20"/>
          <w:w w:val="110"/>
        </w:rPr>
        <w:t>đến</w:t>
      </w:r>
      <w:r>
        <w:rPr>
          <w:color w:val="231F20"/>
          <w:spacing w:val="-23"/>
          <w:w w:val="110"/>
        </w:rPr>
        <w:t> </w:t>
      </w:r>
      <w:r>
        <w:rPr>
          <w:color w:val="231F20"/>
          <w:w w:val="110"/>
        </w:rPr>
        <w:t>giúp</w:t>
      </w:r>
      <w:r>
        <w:rPr>
          <w:color w:val="231F20"/>
          <w:spacing w:val="-23"/>
          <w:w w:val="110"/>
        </w:rPr>
        <w:t> </w:t>
      </w:r>
      <w:r>
        <w:rPr>
          <w:color w:val="231F20"/>
          <w:w w:val="110"/>
        </w:rPr>
        <w:t>đỡ,</w:t>
      </w:r>
      <w:r>
        <w:rPr>
          <w:color w:val="231F20"/>
          <w:spacing w:val="-23"/>
          <w:w w:val="110"/>
        </w:rPr>
        <w:t> </w:t>
      </w:r>
      <w:r>
        <w:rPr>
          <w:color w:val="231F20"/>
          <w:w w:val="110"/>
        </w:rPr>
        <w:t>hộ trì</w:t>
      </w:r>
      <w:r>
        <w:rPr>
          <w:color w:val="231F20"/>
          <w:spacing w:val="-16"/>
          <w:w w:val="110"/>
        </w:rPr>
        <w:t> </w:t>
      </w: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nhưng</w:t>
      </w:r>
      <w:r>
        <w:rPr>
          <w:color w:val="231F20"/>
          <w:spacing w:val="-16"/>
          <w:w w:val="110"/>
        </w:rPr>
        <w:t> </w:t>
      </w:r>
      <w:r>
        <w:rPr>
          <w:color w:val="231F20"/>
          <w:w w:val="110"/>
        </w:rPr>
        <w:t>bản</w:t>
      </w:r>
      <w:r>
        <w:rPr>
          <w:color w:val="231F20"/>
          <w:spacing w:val="-16"/>
          <w:w w:val="110"/>
        </w:rPr>
        <w:t> </w:t>
      </w:r>
      <w:r>
        <w:rPr>
          <w:color w:val="231F20"/>
          <w:w w:val="110"/>
        </w:rPr>
        <w:t>thân</w:t>
      </w:r>
      <w:r>
        <w:rPr>
          <w:color w:val="231F20"/>
          <w:spacing w:val="-16"/>
          <w:w w:val="110"/>
        </w:rPr>
        <w:t> </w:t>
      </w: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tâm</w:t>
      </w:r>
      <w:r>
        <w:rPr>
          <w:color w:val="231F20"/>
          <w:spacing w:val="-16"/>
          <w:w w:val="110"/>
        </w:rPr>
        <w:t> </w:t>
      </w:r>
      <w:r>
        <w:rPr>
          <w:color w:val="231F20"/>
          <w:w w:val="110"/>
        </w:rPr>
        <w:t>niệm</w:t>
      </w:r>
      <w:r>
        <w:rPr>
          <w:color w:val="231F20"/>
          <w:spacing w:val="-16"/>
          <w:w w:val="110"/>
        </w:rPr>
        <w:t> </w:t>
      </w:r>
      <w:r>
        <w:rPr>
          <w:color w:val="231F20"/>
          <w:w w:val="110"/>
        </w:rPr>
        <w:t>phải</w:t>
      </w:r>
      <w:r>
        <w:rPr>
          <w:color w:val="231F20"/>
          <w:spacing w:val="-16"/>
          <w:w w:val="110"/>
        </w:rPr>
        <w:t> </w:t>
      </w:r>
      <w:r>
        <w:rPr>
          <w:color w:val="231F20"/>
          <w:w w:val="110"/>
        </w:rPr>
        <w:t>đoan </w:t>
      </w:r>
      <w:r>
        <w:rPr>
          <w:color w:val="231F20"/>
          <w:w w:val="105"/>
        </w:rPr>
        <w:t>chính,</w:t>
      </w:r>
      <w:r>
        <w:rPr>
          <w:color w:val="231F20"/>
          <w:spacing w:val="-11"/>
          <w:w w:val="105"/>
        </w:rPr>
        <w:t> </w:t>
      </w:r>
      <w:r>
        <w:rPr>
          <w:color w:val="231F20"/>
          <w:w w:val="105"/>
        </w:rPr>
        <w:t>kiên</w:t>
      </w:r>
      <w:r>
        <w:rPr>
          <w:color w:val="231F20"/>
          <w:spacing w:val="-11"/>
          <w:w w:val="105"/>
        </w:rPr>
        <w:t> </w:t>
      </w:r>
      <w:r>
        <w:rPr>
          <w:color w:val="231F20"/>
          <w:w w:val="105"/>
        </w:rPr>
        <w:t>định,</w:t>
      </w:r>
      <w:r>
        <w:rPr>
          <w:color w:val="231F20"/>
          <w:spacing w:val="-10"/>
          <w:w w:val="105"/>
        </w:rPr>
        <w:t> </w:t>
      </w:r>
      <w:r>
        <w:rPr>
          <w:color w:val="231F20"/>
          <w:w w:val="105"/>
        </w:rPr>
        <w:t>hễ</w:t>
      </w:r>
      <w:r>
        <w:rPr>
          <w:color w:val="231F20"/>
          <w:spacing w:val="-10"/>
          <w:w w:val="105"/>
        </w:rPr>
        <w:t> </w:t>
      </w:r>
      <w:r>
        <w:rPr>
          <w:color w:val="231F20"/>
          <w:w w:val="105"/>
        </w:rPr>
        <w:t>có</w:t>
      </w:r>
      <w:r>
        <w:rPr>
          <w:color w:val="231F20"/>
          <w:spacing w:val="-10"/>
          <w:w w:val="105"/>
        </w:rPr>
        <w:t> </w:t>
      </w:r>
      <w:r>
        <w:rPr>
          <w:color w:val="231F20"/>
          <w:w w:val="105"/>
        </w:rPr>
        <w:t>mảy</w:t>
      </w:r>
      <w:r>
        <w:rPr>
          <w:color w:val="231F20"/>
          <w:spacing w:val="-10"/>
          <w:w w:val="105"/>
        </w:rPr>
        <w:t> </w:t>
      </w:r>
      <w:r>
        <w:rPr>
          <w:color w:val="231F20"/>
          <w:w w:val="105"/>
        </w:rPr>
        <w:t>may</w:t>
      </w:r>
      <w:r>
        <w:rPr>
          <w:color w:val="231F20"/>
          <w:spacing w:val="-10"/>
          <w:w w:val="105"/>
        </w:rPr>
        <w:t> </w:t>
      </w:r>
      <w:r>
        <w:rPr>
          <w:color w:val="231F20"/>
          <w:w w:val="105"/>
        </w:rPr>
        <w:t>nào</w:t>
      </w:r>
      <w:r>
        <w:rPr>
          <w:color w:val="231F20"/>
          <w:spacing w:val="-10"/>
          <w:w w:val="105"/>
        </w:rPr>
        <w:t> </w:t>
      </w:r>
      <w:r>
        <w:rPr>
          <w:color w:val="231F20"/>
          <w:w w:val="105"/>
        </w:rPr>
        <w:t>lệch</w:t>
      </w:r>
      <w:r>
        <w:rPr>
          <w:color w:val="231F20"/>
          <w:spacing w:val="-11"/>
          <w:w w:val="105"/>
        </w:rPr>
        <w:t> </w:t>
      </w:r>
      <w:r>
        <w:rPr>
          <w:color w:val="231F20"/>
          <w:w w:val="105"/>
        </w:rPr>
        <w:t>về</w:t>
      </w:r>
      <w:r>
        <w:rPr>
          <w:color w:val="231F20"/>
          <w:spacing w:val="-10"/>
          <w:w w:val="105"/>
        </w:rPr>
        <w:t> </w:t>
      </w:r>
      <w:r>
        <w:rPr>
          <w:color w:val="231F20"/>
          <w:w w:val="105"/>
        </w:rPr>
        <w:t>phía</w:t>
      </w:r>
      <w:r>
        <w:rPr>
          <w:color w:val="231F20"/>
          <w:spacing w:val="-11"/>
          <w:w w:val="105"/>
        </w:rPr>
        <w:t> </w:t>
      </w:r>
      <w:r>
        <w:rPr>
          <w:color w:val="231F20"/>
          <w:w w:val="105"/>
        </w:rPr>
        <w:t>tiếng</w:t>
      </w:r>
      <w:r>
        <w:rPr>
          <w:color w:val="231F20"/>
          <w:spacing w:val="-10"/>
          <w:w w:val="105"/>
        </w:rPr>
        <w:t> </w:t>
      </w:r>
      <w:r>
        <w:rPr>
          <w:color w:val="231F20"/>
          <w:w w:val="105"/>
        </w:rPr>
        <w:t>tăm, </w:t>
      </w:r>
      <w:r>
        <w:rPr>
          <w:color w:val="231F20"/>
          <w:w w:val="110"/>
        </w:rPr>
        <w:t>lợi</w:t>
      </w:r>
      <w:r>
        <w:rPr>
          <w:color w:val="231F20"/>
          <w:spacing w:val="-11"/>
          <w:w w:val="110"/>
        </w:rPr>
        <w:t> </w:t>
      </w:r>
      <w:r>
        <w:rPr>
          <w:color w:val="231F20"/>
          <w:w w:val="110"/>
        </w:rPr>
        <w:t>dưỡng</w:t>
      </w:r>
      <w:r>
        <w:rPr>
          <w:color w:val="231F20"/>
          <w:spacing w:val="-11"/>
          <w:w w:val="110"/>
        </w:rPr>
        <w:t> </w:t>
      </w:r>
      <w:r>
        <w:rPr>
          <w:color w:val="231F20"/>
          <w:w w:val="110"/>
        </w:rPr>
        <w:t>là</w:t>
      </w:r>
      <w:r>
        <w:rPr>
          <w:color w:val="231F20"/>
          <w:spacing w:val="-11"/>
          <w:w w:val="110"/>
        </w:rPr>
        <w:t> </w:t>
      </w:r>
      <w:r>
        <w:rPr>
          <w:color w:val="231F20"/>
          <w:w w:val="110"/>
        </w:rPr>
        <w:t>xong</w:t>
      </w:r>
      <w:r>
        <w:rPr>
          <w:color w:val="231F20"/>
          <w:spacing w:val="-10"/>
          <w:w w:val="110"/>
        </w:rPr>
        <w:t> </w:t>
      </w:r>
      <w:r>
        <w:rPr>
          <w:color w:val="231F20"/>
          <w:w w:val="110"/>
        </w:rPr>
        <w:t>luôn.</w:t>
      </w:r>
      <w:r>
        <w:rPr>
          <w:color w:val="231F20"/>
          <w:spacing w:val="-11"/>
          <w:w w:val="110"/>
        </w:rPr>
        <w:t> </w:t>
      </w:r>
      <w:r>
        <w:rPr>
          <w:color w:val="231F20"/>
          <w:w w:val="110"/>
        </w:rPr>
        <w:t>Đấy</w:t>
      </w:r>
      <w:r>
        <w:rPr>
          <w:color w:val="231F20"/>
          <w:spacing w:val="-10"/>
          <w:w w:val="110"/>
        </w:rPr>
        <w:t> </w:t>
      </w:r>
      <w:r>
        <w:rPr>
          <w:color w:val="231F20"/>
          <w:w w:val="110"/>
        </w:rPr>
        <w:t>là</w:t>
      </w:r>
      <w:r>
        <w:rPr>
          <w:color w:val="231F20"/>
          <w:spacing w:val="-11"/>
          <w:w w:val="110"/>
        </w:rPr>
        <w:t> </w:t>
      </w:r>
      <w:r>
        <w:rPr>
          <w:color w:val="231F20"/>
          <w:w w:val="110"/>
        </w:rPr>
        <w:t>gì?</w:t>
      </w:r>
      <w:r>
        <w:rPr>
          <w:color w:val="231F20"/>
          <w:spacing w:val="-11"/>
          <w:w w:val="110"/>
        </w:rPr>
        <w:t> </w:t>
      </w:r>
      <w:r>
        <w:rPr>
          <w:color w:val="231F20"/>
          <w:w w:val="110"/>
        </w:rPr>
        <w:t>Là</w:t>
      </w:r>
      <w:r>
        <w:rPr>
          <w:color w:val="231F20"/>
          <w:spacing w:val="-10"/>
          <w:w w:val="110"/>
        </w:rPr>
        <w:t> </w:t>
      </w:r>
      <w:r>
        <w:rPr>
          <w:color w:val="231F20"/>
          <w:w w:val="110"/>
        </w:rPr>
        <w:t>nghiệp</w:t>
      </w:r>
      <w:r>
        <w:rPr>
          <w:color w:val="231F20"/>
          <w:spacing w:val="-11"/>
          <w:w w:val="110"/>
        </w:rPr>
        <w:t> </w:t>
      </w:r>
      <w:r>
        <w:rPr>
          <w:color w:val="231F20"/>
          <w:w w:val="110"/>
        </w:rPr>
        <w:t>chướng</w:t>
      </w:r>
      <w:r>
        <w:rPr>
          <w:color w:val="231F20"/>
          <w:spacing w:val="-11"/>
          <w:w w:val="110"/>
        </w:rPr>
        <w:t> </w:t>
      </w:r>
      <w:r>
        <w:rPr>
          <w:color w:val="231F20"/>
          <w:w w:val="110"/>
        </w:rPr>
        <w:t>của </w:t>
      </w:r>
      <w:r>
        <w:rPr>
          <w:color w:val="231F20"/>
          <w:w w:val="105"/>
        </w:rPr>
        <w:t>chính</w:t>
      </w:r>
      <w:r>
        <w:rPr>
          <w:color w:val="231F20"/>
          <w:spacing w:val="-6"/>
          <w:w w:val="105"/>
        </w:rPr>
        <w:t> </w:t>
      </w:r>
      <w:r>
        <w:rPr>
          <w:color w:val="231F20"/>
          <w:w w:val="105"/>
        </w:rPr>
        <w:t>mình!</w:t>
      </w:r>
      <w:r>
        <w:rPr>
          <w:color w:val="231F20"/>
          <w:spacing w:val="-6"/>
          <w:w w:val="105"/>
        </w:rPr>
        <w:t> </w:t>
      </w:r>
      <w:r>
        <w:rPr>
          <w:color w:val="231F20"/>
          <w:w w:val="105"/>
        </w:rPr>
        <w:t>Bao</w:t>
      </w:r>
      <w:r>
        <w:rPr>
          <w:color w:val="231F20"/>
          <w:spacing w:val="-6"/>
          <w:w w:val="105"/>
        </w:rPr>
        <w:t> </w:t>
      </w:r>
      <w:r>
        <w:rPr>
          <w:color w:val="231F20"/>
          <w:w w:val="105"/>
        </w:rPr>
        <w:t>nhiêu</w:t>
      </w:r>
      <w:r>
        <w:rPr>
          <w:color w:val="231F20"/>
          <w:spacing w:val="-6"/>
          <w:w w:val="105"/>
        </w:rPr>
        <w:t> </w:t>
      </w:r>
      <w:r>
        <w:rPr>
          <w:color w:val="231F20"/>
          <w:w w:val="105"/>
        </w:rPr>
        <w:t>kẻ</w:t>
      </w:r>
      <w:r>
        <w:rPr>
          <w:color w:val="231F20"/>
          <w:spacing w:val="-6"/>
          <w:w w:val="105"/>
        </w:rPr>
        <w:t> </w:t>
      </w:r>
      <w:r>
        <w:rPr>
          <w:color w:val="231F20"/>
          <w:w w:val="105"/>
        </w:rPr>
        <w:t>thất</w:t>
      </w:r>
      <w:r>
        <w:rPr>
          <w:color w:val="231F20"/>
          <w:spacing w:val="-6"/>
          <w:w w:val="105"/>
        </w:rPr>
        <w:t> </w:t>
      </w:r>
      <w:r>
        <w:rPr>
          <w:color w:val="231F20"/>
          <w:w w:val="105"/>
        </w:rPr>
        <w:t>bại</w:t>
      </w:r>
      <w:r>
        <w:rPr>
          <w:color w:val="231F20"/>
          <w:spacing w:val="-6"/>
          <w:w w:val="105"/>
        </w:rPr>
        <w:t> </w:t>
      </w:r>
      <w:r>
        <w:rPr>
          <w:color w:val="231F20"/>
          <w:w w:val="105"/>
        </w:rPr>
        <w:t>ở</w:t>
      </w:r>
      <w:r>
        <w:rPr>
          <w:color w:val="231F20"/>
          <w:spacing w:val="-6"/>
          <w:w w:val="105"/>
        </w:rPr>
        <w:t> </w:t>
      </w:r>
      <w:r>
        <w:rPr>
          <w:color w:val="231F20"/>
          <w:w w:val="105"/>
        </w:rPr>
        <w:t>chỗ</w:t>
      </w:r>
      <w:r>
        <w:rPr>
          <w:color w:val="231F20"/>
          <w:spacing w:val="-6"/>
          <w:w w:val="105"/>
        </w:rPr>
        <w:t> </w:t>
      </w:r>
      <w:r>
        <w:rPr>
          <w:color w:val="231F20"/>
          <w:w w:val="105"/>
        </w:rPr>
        <w:t>này,</w:t>
      </w:r>
      <w:r>
        <w:rPr>
          <w:color w:val="231F20"/>
          <w:spacing w:val="-6"/>
          <w:w w:val="105"/>
        </w:rPr>
        <w:t> </w:t>
      </w:r>
      <w:r>
        <w:rPr>
          <w:color w:val="231F20"/>
          <w:w w:val="105"/>
        </w:rPr>
        <w:t>thật</w:t>
      </w:r>
      <w:r>
        <w:rPr>
          <w:color w:val="231F20"/>
          <w:spacing w:val="-6"/>
          <w:w w:val="105"/>
        </w:rPr>
        <w:t> </w:t>
      </w:r>
      <w:r>
        <w:rPr>
          <w:color w:val="231F20"/>
          <w:w w:val="105"/>
        </w:rPr>
        <w:t>đấy,</w:t>
      </w:r>
      <w:r>
        <w:rPr>
          <w:color w:val="231F20"/>
          <w:spacing w:val="-6"/>
          <w:w w:val="105"/>
        </w:rPr>
        <w:t> </w:t>
      </w:r>
      <w:r>
        <w:rPr>
          <w:color w:val="231F20"/>
          <w:w w:val="105"/>
        </w:rPr>
        <w:t>công phu</w:t>
      </w:r>
      <w:r>
        <w:rPr>
          <w:color w:val="231F20"/>
          <w:spacing w:val="-1"/>
          <w:w w:val="105"/>
        </w:rPr>
        <w:t> </w:t>
      </w:r>
      <w:r>
        <w:rPr>
          <w:color w:val="231F20"/>
          <w:w w:val="105"/>
        </w:rPr>
        <w:t>mấy</w:t>
      </w:r>
      <w:r>
        <w:rPr>
          <w:color w:val="231F20"/>
          <w:spacing w:val="-1"/>
          <w:w w:val="105"/>
        </w:rPr>
        <w:t> </w:t>
      </w:r>
      <w:r>
        <w:rPr>
          <w:color w:val="231F20"/>
          <w:w w:val="105"/>
        </w:rPr>
        <w:t>chục</w:t>
      </w:r>
      <w:r>
        <w:rPr>
          <w:color w:val="231F20"/>
          <w:spacing w:val="-1"/>
          <w:w w:val="105"/>
        </w:rPr>
        <w:t> </w:t>
      </w:r>
      <w:r>
        <w:rPr>
          <w:color w:val="231F20"/>
          <w:w w:val="105"/>
        </w:rPr>
        <w:t>năm</w:t>
      </w:r>
      <w:r>
        <w:rPr>
          <w:color w:val="231F20"/>
          <w:spacing w:val="-1"/>
          <w:w w:val="105"/>
        </w:rPr>
        <w:t> </w:t>
      </w:r>
      <w:r>
        <w:rPr>
          <w:color w:val="231F20"/>
          <w:w w:val="105"/>
        </w:rPr>
        <w:t>bị</w:t>
      </w:r>
      <w:r>
        <w:rPr>
          <w:color w:val="231F20"/>
          <w:spacing w:val="-1"/>
          <w:w w:val="105"/>
        </w:rPr>
        <w:t> </w:t>
      </w:r>
      <w:r>
        <w:rPr>
          <w:color w:val="231F20"/>
          <w:w w:val="105"/>
        </w:rPr>
        <w:t>hủy</w:t>
      </w:r>
      <w:r>
        <w:rPr>
          <w:color w:val="231F20"/>
          <w:spacing w:val="-1"/>
          <w:w w:val="105"/>
        </w:rPr>
        <w:t> </w:t>
      </w:r>
      <w:r>
        <w:rPr>
          <w:color w:val="231F20"/>
          <w:w w:val="105"/>
        </w:rPr>
        <w:t>trong</w:t>
      </w:r>
      <w:r>
        <w:rPr>
          <w:color w:val="231F20"/>
          <w:spacing w:val="-1"/>
          <w:w w:val="105"/>
        </w:rPr>
        <w:t> </w:t>
      </w:r>
      <w:r>
        <w:rPr>
          <w:color w:val="231F20"/>
          <w:w w:val="105"/>
        </w:rPr>
        <w:t>một</w:t>
      </w:r>
      <w:r>
        <w:rPr>
          <w:color w:val="231F20"/>
          <w:spacing w:val="-1"/>
          <w:w w:val="105"/>
        </w:rPr>
        <w:t> </w:t>
      </w:r>
      <w:r>
        <w:rPr>
          <w:color w:val="231F20"/>
          <w:w w:val="105"/>
        </w:rPr>
        <w:t>buổi,</w:t>
      </w:r>
      <w:r>
        <w:rPr>
          <w:color w:val="231F20"/>
          <w:spacing w:val="-1"/>
          <w:w w:val="105"/>
        </w:rPr>
        <w:t> </w:t>
      </w:r>
      <w:r>
        <w:rPr>
          <w:color w:val="231F20"/>
          <w:w w:val="105"/>
        </w:rPr>
        <w:t>rất</w:t>
      </w:r>
      <w:r>
        <w:rPr>
          <w:color w:val="231F20"/>
          <w:spacing w:val="-1"/>
          <w:w w:val="105"/>
        </w:rPr>
        <w:t> </w:t>
      </w:r>
      <w:r>
        <w:rPr>
          <w:color w:val="231F20"/>
          <w:w w:val="105"/>
        </w:rPr>
        <w:t>đáng</w:t>
      </w:r>
      <w:r>
        <w:rPr>
          <w:color w:val="231F20"/>
          <w:spacing w:val="-1"/>
          <w:w w:val="105"/>
        </w:rPr>
        <w:t> </w:t>
      </w:r>
      <w:r>
        <w:rPr>
          <w:color w:val="231F20"/>
          <w:w w:val="105"/>
        </w:rPr>
        <w:t>tiếc!</w:t>
      </w:r>
      <w:r>
        <w:rPr>
          <w:color w:val="231F20"/>
          <w:spacing w:val="-1"/>
          <w:w w:val="105"/>
        </w:rPr>
        <w:t> </w:t>
      </w:r>
      <w:r>
        <w:rPr>
          <w:color w:val="231F20"/>
          <w:w w:val="105"/>
        </w:rPr>
        <w:t>Hễ </w:t>
      </w:r>
      <w:r>
        <w:rPr>
          <w:color w:val="231F20"/>
          <w:spacing w:val="-2"/>
          <w:w w:val="105"/>
        </w:rPr>
        <w:t>bị</w:t>
      </w:r>
      <w:r>
        <w:rPr>
          <w:color w:val="231F20"/>
          <w:spacing w:val="-20"/>
          <w:w w:val="105"/>
        </w:rPr>
        <w:t> </w:t>
      </w:r>
      <w:r>
        <w:rPr>
          <w:color w:val="231F20"/>
          <w:spacing w:val="-2"/>
          <w:w w:val="105"/>
        </w:rPr>
        <w:t>hủy</w:t>
      </w:r>
      <w:r>
        <w:rPr>
          <w:color w:val="231F20"/>
          <w:spacing w:val="-19"/>
          <w:w w:val="105"/>
        </w:rPr>
        <w:t> </w:t>
      </w:r>
      <w:r>
        <w:rPr>
          <w:color w:val="231F20"/>
          <w:spacing w:val="-2"/>
          <w:w w:val="105"/>
        </w:rPr>
        <w:t>bèn</w:t>
      </w:r>
      <w:r>
        <w:rPr>
          <w:color w:val="231F20"/>
          <w:spacing w:val="-20"/>
          <w:w w:val="105"/>
        </w:rPr>
        <w:t> </w:t>
      </w:r>
      <w:r>
        <w:rPr>
          <w:color w:val="231F20"/>
          <w:spacing w:val="-2"/>
          <w:w w:val="105"/>
        </w:rPr>
        <w:t>phải</w:t>
      </w:r>
      <w:r>
        <w:rPr>
          <w:color w:val="231F20"/>
          <w:spacing w:val="-19"/>
          <w:w w:val="105"/>
        </w:rPr>
        <w:t> </w:t>
      </w:r>
      <w:r>
        <w:rPr>
          <w:color w:val="231F20"/>
          <w:spacing w:val="-2"/>
          <w:w w:val="105"/>
        </w:rPr>
        <w:t>luân</w:t>
      </w:r>
      <w:r>
        <w:rPr>
          <w:color w:val="231F20"/>
          <w:spacing w:val="-19"/>
          <w:w w:val="105"/>
        </w:rPr>
        <w:t> </w:t>
      </w:r>
      <w:r>
        <w:rPr>
          <w:color w:val="231F20"/>
          <w:spacing w:val="-2"/>
          <w:w w:val="105"/>
        </w:rPr>
        <w:t>hồi,</w:t>
      </w:r>
      <w:r>
        <w:rPr>
          <w:color w:val="231F20"/>
          <w:spacing w:val="-19"/>
          <w:w w:val="105"/>
        </w:rPr>
        <w:t> </w:t>
      </w:r>
      <w:r>
        <w:rPr>
          <w:color w:val="231F20"/>
          <w:spacing w:val="-2"/>
          <w:w w:val="105"/>
        </w:rPr>
        <w:t>lại</w:t>
      </w:r>
      <w:r>
        <w:rPr>
          <w:color w:val="231F20"/>
          <w:spacing w:val="-20"/>
          <w:w w:val="105"/>
        </w:rPr>
        <w:t> </w:t>
      </w:r>
      <w:r>
        <w:rPr>
          <w:color w:val="231F20"/>
          <w:spacing w:val="-2"/>
          <w:w w:val="105"/>
        </w:rPr>
        <w:t>chẳng</w:t>
      </w:r>
      <w:r>
        <w:rPr>
          <w:color w:val="231F20"/>
          <w:spacing w:val="-19"/>
          <w:w w:val="105"/>
        </w:rPr>
        <w:t> </w:t>
      </w:r>
      <w:r>
        <w:rPr>
          <w:color w:val="231F20"/>
          <w:spacing w:val="-2"/>
          <w:w w:val="105"/>
        </w:rPr>
        <w:t>biết</w:t>
      </w:r>
      <w:r>
        <w:rPr>
          <w:color w:val="231F20"/>
          <w:spacing w:val="-20"/>
          <w:w w:val="105"/>
        </w:rPr>
        <w:t> </w:t>
      </w:r>
      <w:r>
        <w:rPr>
          <w:color w:val="231F20"/>
          <w:spacing w:val="-2"/>
          <w:w w:val="105"/>
        </w:rPr>
        <w:t>đến</w:t>
      </w:r>
      <w:r>
        <w:rPr>
          <w:color w:val="231F20"/>
          <w:spacing w:val="-20"/>
          <w:w w:val="105"/>
        </w:rPr>
        <w:t> </w:t>
      </w:r>
      <w:r>
        <w:rPr>
          <w:color w:val="231F20"/>
          <w:spacing w:val="-2"/>
          <w:w w:val="105"/>
        </w:rPr>
        <w:t>đời</w:t>
      </w:r>
      <w:r>
        <w:rPr>
          <w:color w:val="231F20"/>
          <w:spacing w:val="-19"/>
          <w:w w:val="105"/>
        </w:rPr>
        <w:t> </w:t>
      </w:r>
      <w:r>
        <w:rPr>
          <w:color w:val="231F20"/>
          <w:spacing w:val="-2"/>
          <w:w w:val="105"/>
        </w:rPr>
        <w:t>nào,</w:t>
      </w:r>
      <w:r>
        <w:rPr>
          <w:color w:val="231F20"/>
          <w:spacing w:val="-19"/>
          <w:w w:val="105"/>
        </w:rPr>
        <w:t> </w:t>
      </w:r>
      <w:r>
        <w:rPr>
          <w:color w:val="231F20"/>
          <w:spacing w:val="-2"/>
          <w:w w:val="105"/>
        </w:rPr>
        <w:t>kiếp</w:t>
      </w:r>
      <w:r>
        <w:rPr>
          <w:color w:val="231F20"/>
          <w:spacing w:val="-19"/>
          <w:w w:val="105"/>
        </w:rPr>
        <w:t> </w:t>
      </w:r>
      <w:r>
        <w:rPr>
          <w:color w:val="231F20"/>
          <w:spacing w:val="-2"/>
          <w:w w:val="105"/>
        </w:rPr>
        <w:t>nào,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mới</w:t>
      </w:r>
      <w:r>
        <w:rPr>
          <w:color w:val="231F20"/>
          <w:spacing w:val="-11"/>
          <w:w w:val="105"/>
        </w:rPr>
        <w:t> </w:t>
      </w:r>
      <w:r>
        <w:rPr>
          <w:color w:val="231F20"/>
          <w:w w:val="105"/>
        </w:rPr>
        <w:t>được</w:t>
      </w:r>
      <w:r>
        <w:rPr>
          <w:color w:val="231F20"/>
          <w:spacing w:val="-11"/>
          <w:w w:val="105"/>
        </w:rPr>
        <w:t> </w:t>
      </w:r>
      <w:r>
        <w:rPr>
          <w:color w:val="231F20"/>
          <w:w w:val="105"/>
        </w:rPr>
        <w:t>làm</w:t>
      </w:r>
      <w:r>
        <w:rPr>
          <w:color w:val="231F20"/>
          <w:spacing w:val="-11"/>
          <w:w w:val="105"/>
        </w:rPr>
        <w:t> </w:t>
      </w:r>
      <w:r>
        <w:rPr>
          <w:color w:val="231F20"/>
          <w:w w:val="105"/>
        </w:rPr>
        <w:t>thân</w:t>
      </w:r>
      <w:r>
        <w:rPr>
          <w:color w:val="231F20"/>
          <w:spacing w:val="-11"/>
          <w:w w:val="105"/>
        </w:rPr>
        <w:t> </w:t>
      </w:r>
      <w:r>
        <w:rPr>
          <w:color w:val="231F20"/>
          <w:w w:val="105"/>
        </w:rPr>
        <w:t>người,</w:t>
      </w:r>
      <w:r>
        <w:rPr>
          <w:color w:val="231F20"/>
          <w:spacing w:val="-11"/>
          <w:w w:val="105"/>
        </w:rPr>
        <w:t> </w:t>
      </w:r>
      <w:r>
        <w:rPr>
          <w:color w:val="231F20"/>
          <w:w w:val="105"/>
        </w:rPr>
        <w:t>lại</w:t>
      </w:r>
      <w:r>
        <w:rPr>
          <w:color w:val="231F20"/>
          <w:spacing w:val="-11"/>
          <w:w w:val="105"/>
        </w:rPr>
        <w:t> </w:t>
      </w:r>
      <w:r>
        <w:rPr>
          <w:color w:val="231F20"/>
          <w:w w:val="105"/>
        </w:rPr>
        <w:t>gặp</w:t>
      </w:r>
      <w:r>
        <w:rPr>
          <w:color w:val="231F20"/>
          <w:spacing w:val="-11"/>
          <w:w w:val="105"/>
        </w:rPr>
        <w:t> </w:t>
      </w:r>
      <w:r>
        <w:rPr>
          <w:color w:val="231F20"/>
          <w:w w:val="105"/>
        </w:rPr>
        <w:t>gỡ</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quay </w:t>
      </w:r>
      <w:r>
        <w:rPr>
          <w:color w:val="231F20"/>
          <w:w w:val="110"/>
        </w:rPr>
        <w:t>lại,</w:t>
      </w:r>
      <w:r>
        <w:rPr>
          <w:color w:val="231F20"/>
          <w:spacing w:val="-12"/>
          <w:w w:val="110"/>
        </w:rPr>
        <w:t> </w:t>
      </w:r>
      <w:r>
        <w:rPr>
          <w:color w:val="231F20"/>
          <w:w w:val="110"/>
        </w:rPr>
        <w:t>thử</w:t>
      </w:r>
      <w:r>
        <w:rPr>
          <w:color w:val="231F20"/>
          <w:spacing w:val="-12"/>
          <w:w w:val="110"/>
        </w:rPr>
        <w:t> </w:t>
      </w:r>
      <w:r>
        <w:rPr>
          <w:color w:val="231F20"/>
          <w:w w:val="110"/>
        </w:rPr>
        <w:t>coi</w:t>
      </w:r>
      <w:r>
        <w:rPr>
          <w:color w:val="231F20"/>
          <w:spacing w:val="-12"/>
          <w:w w:val="110"/>
        </w:rPr>
        <w:t> </w:t>
      </w:r>
      <w:r>
        <w:rPr>
          <w:color w:val="231F20"/>
          <w:w w:val="110"/>
        </w:rPr>
        <w:t>quý</w:t>
      </w:r>
      <w:r>
        <w:rPr>
          <w:color w:val="231F20"/>
          <w:spacing w:val="-12"/>
          <w:w w:val="110"/>
        </w:rPr>
        <w:t> </w:t>
      </w:r>
      <w:r>
        <w:rPr>
          <w:color w:val="231F20"/>
          <w:w w:val="110"/>
        </w:rPr>
        <w:t>vị</w:t>
      </w:r>
      <w:r>
        <w:rPr>
          <w:color w:val="231F20"/>
          <w:spacing w:val="-12"/>
          <w:w w:val="110"/>
        </w:rPr>
        <w:t> </w:t>
      </w:r>
      <w:r>
        <w:rPr>
          <w:color w:val="231F20"/>
          <w:w w:val="110"/>
        </w:rPr>
        <w:t>có</w:t>
      </w:r>
      <w:r>
        <w:rPr>
          <w:color w:val="231F20"/>
          <w:spacing w:val="-12"/>
          <w:w w:val="110"/>
        </w:rPr>
        <w:t> </w:t>
      </w:r>
      <w:r>
        <w:rPr>
          <w:color w:val="231F20"/>
          <w:w w:val="110"/>
        </w:rPr>
        <w:t>thể</w:t>
      </w:r>
      <w:r>
        <w:rPr>
          <w:color w:val="231F20"/>
          <w:spacing w:val="-12"/>
          <w:w w:val="110"/>
        </w:rPr>
        <w:t> </w:t>
      </w:r>
      <w:r>
        <w:rPr>
          <w:color w:val="231F20"/>
          <w:w w:val="110"/>
        </w:rPr>
        <w:t>xuôi</w:t>
      </w:r>
      <w:r>
        <w:rPr>
          <w:color w:val="231F20"/>
          <w:spacing w:val="-12"/>
          <w:w w:val="110"/>
        </w:rPr>
        <w:t> </w:t>
      </w:r>
      <w:r>
        <w:rPr>
          <w:color w:val="231F20"/>
          <w:w w:val="110"/>
        </w:rPr>
        <w:t>lọt</w:t>
      </w:r>
      <w:r>
        <w:rPr>
          <w:color w:val="231F20"/>
          <w:spacing w:val="-12"/>
          <w:w w:val="110"/>
        </w:rPr>
        <w:t> </w:t>
      </w:r>
      <w:r>
        <w:rPr>
          <w:color w:val="231F20"/>
          <w:w w:val="110"/>
        </w:rPr>
        <w:t>trong</w:t>
      </w:r>
      <w:r>
        <w:rPr>
          <w:color w:val="231F20"/>
          <w:spacing w:val="-12"/>
          <w:w w:val="110"/>
        </w:rPr>
        <w:t> </w:t>
      </w:r>
      <w:r>
        <w:rPr>
          <w:color w:val="231F20"/>
          <w:w w:val="110"/>
        </w:rPr>
        <w:t>đời</w:t>
      </w:r>
      <w:r>
        <w:rPr>
          <w:color w:val="231F20"/>
          <w:spacing w:val="-12"/>
          <w:w w:val="110"/>
        </w:rPr>
        <w:t> </w:t>
      </w:r>
      <w:r>
        <w:rPr>
          <w:color w:val="231F20"/>
          <w:w w:val="110"/>
        </w:rPr>
        <w:t>ấy</w:t>
      </w:r>
      <w:r>
        <w:rPr>
          <w:color w:val="231F20"/>
          <w:spacing w:val="-12"/>
          <w:w w:val="110"/>
        </w:rPr>
        <w:t> </w:t>
      </w:r>
      <w:r>
        <w:rPr>
          <w:color w:val="231F20"/>
          <w:w w:val="110"/>
        </w:rPr>
        <w:t>hay</w:t>
      </w:r>
      <w:r>
        <w:rPr>
          <w:color w:val="231F20"/>
          <w:spacing w:val="-12"/>
          <w:w w:val="110"/>
        </w:rPr>
        <w:t> </w:t>
      </w:r>
      <w:r>
        <w:rPr>
          <w:color w:val="231F20"/>
          <w:w w:val="110"/>
        </w:rPr>
        <w:t>không? </w:t>
      </w:r>
      <w:r>
        <w:rPr>
          <w:color w:val="231F20"/>
          <w:w w:val="105"/>
        </w:rPr>
        <w:t>Đời</w:t>
      </w:r>
      <w:r>
        <w:rPr>
          <w:color w:val="231F20"/>
          <w:spacing w:val="-6"/>
          <w:w w:val="105"/>
        </w:rPr>
        <w:t> </w:t>
      </w:r>
      <w:r>
        <w:rPr>
          <w:color w:val="231F20"/>
          <w:w w:val="105"/>
        </w:rPr>
        <w:t>nào</w:t>
      </w:r>
      <w:r>
        <w:rPr>
          <w:color w:val="231F20"/>
          <w:spacing w:val="-6"/>
          <w:w w:val="105"/>
        </w:rPr>
        <w:t> </w:t>
      </w:r>
      <w:r>
        <w:rPr>
          <w:color w:val="231F20"/>
          <w:w w:val="105"/>
        </w:rPr>
        <w:t>có</w:t>
      </w:r>
      <w:r>
        <w:rPr>
          <w:color w:val="231F20"/>
          <w:spacing w:val="-5"/>
          <w:w w:val="105"/>
        </w:rPr>
        <w:t> </w:t>
      </w:r>
      <w:r>
        <w:rPr>
          <w:color w:val="231F20"/>
          <w:w w:val="105"/>
        </w:rPr>
        <w:t>thể</w:t>
      </w:r>
      <w:r>
        <w:rPr>
          <w:color w:val="231F20"/>
          <w:spacing w:val="-7"/>
          <w:w w:val="105"/>
        </w:rPr>
        <w:t> </w:t>
      </w:r>
      <w:r>
        <w:rPr>
          <w:color w:val="231F20"/>
          <w:w w:val="105"/>
        </w:rPr>
        <w:t>xuôi</w:t>
      </w:r>
      <w:r>
        <w:rPr>
          <w:color w:val="231F20"/>
          <w:spacing w:val="-6"/>
          <w:w w:val="105"/>
        </w:rPr>
        <w:t> </w:t>
      </w:r>
      <w:r>
        <w:rPr>
          <w:color w:val="231F20"/>
          <w:w w:val="105"/>
        </w:rPr>
        <w:t>lọt,</w:t>
      </w:r>
      <w:r>
        <w:rPr>
          <w:color w:val="231F20"/>
          <w:spacing w:val="-6"/>
          <w:w w:val="105"/>
        </w:rPr>
        <w:t> </w:t>
      </w:r>
      <w:r>
        <w:rPr>
          <w:color w:val="231F20"/>
          <w:w w:val="105"/>
        </w:rPr>
        <w:t>thì</w:t>
      </w:r>
      <w:r>
        <w:rPr>
          <w:color w:val="231F20"/>
          <w:spacing w:val="-7"/>
          <w:w w:val="105"/>
        </w:rPr>
        <w:t> </w:t>
      </w:r>
      <w:r>
        <w:rPr>
          <w:color w:val="231F20"/>
          <w:w w:val="105"/>
        </w:rPr>
        <w:t>quý</w:t>
      </w:r>
      <w:r>
        <w:rPr>
          <w:color w:val="231F20"/>
          <w:spacing w:val="-5"/>
          <w:w w:val="105"/>
        </w:rPr>
        <w:t> </w:t>
      </w:r>
      <w:r>
        <w:rPr>
          <w:color w:val="231F20"/>
          <w:w w:val="105"/>
        </w:rPr>
        <w:t>vị</w:t>
      </w:r>
      <w:r>
        <w:rPr>
          <w:color w:val="231F20"/>
          <w:spacing w:val="-6"/>
          <w:w w:val="105"/>
        </w:rPr>
        <w:t> </w:t>
      </w:r>
      <w:r>
        <w:rPr>
          <w:color w:val="231F20"/>
          <w:w w:val="105"/>
        </w:rPr>
        <w:t>sẽ</w:t>
      </w:r>
      <w:r>
        <w:rPr>
          <w:color w:val="231F20"/>
          <w:spacing w:val="-5"/>
          <w:w w:val="105"/>
        </w:rPr>
        <w:t> </w:t>
      </w:r>
      <w:r>
        <w:rPr>
          <w:color w:val="231F20"/>
          <w:w w:val="105"/>
        </w:rPr>
        <w:t>thành</w:t>
      </w:r>
      <w:r>
        <w:rPr>
          <w:color w:val="231F20"/>
          <w:spacing w:val="-6"/>
          <w:w w:val="105"/>
        </w:rPr>
        <w:t> </w:t>
      </w:r>
      <w:r>
        <w:rPr>
          <w:color w:val="231F20"/>
          <w:w w:val="105"/>
        </w:rPr>
        <w:t>tựu</w:t>
      </w:r>
      <w:r>
        <w:rPr>
          <w:color w:val="231F20"/>
          <w:spacing w:val="-5"/>
          <w:w w:val="105"/>
        </w:rPr>
        <w:t> </w:t>
      </w:r>
      <w:r>
        <w:rPr>
          <w:color w:val="231F20"/>
          <w:w w:val="105"/>
        </w:rPr>
        <w:t>trong</w:t>
      </w:r>
      <w:r>
        <w:rPr>
          <w:color w:val="231F20"/>
          <w:spacing w:val="-6"/>
          <w:w w:val="105"/>
        </w:rPr>
        <w:t> </w:t>
      </w:r>
      <w:r>
        <w:rPr>
          <w:color w:val="231F20"/>
          <w:w w:val="105"/>
        </w:rPr>
        <w:t>đời</w:t>
      </w:r>
      <w:r>
        <w:rPr>
          <w:color w:val="231F20"/>
          <w:spacing w:val="-5"/>
          <w:w w:val="105"/>
        </w:rPr>
        <w:t> ấy.</w:t>
      </w:r>
    </w:p>
    <w:p>
      <w:pPr>
        <w:pStyle w:val="BodyText"/>
        <w:spacing w:line="297" w:lineRule="auto" w:before="148"/>
        <w:ind w:left="103" w:right="403" w:firstLine="453"/>
      </w:pPr>
      <w:r>
        <w:rPr>
          <w:color w:val="231F20"/>
          <w:w w:val="105"/>
        </w:rPr>
        <w:t>Trong thuận cảnh, tâm có mảy may tham luyến, là tiêu </w:t>
      </w:r>
      <w:r>
        <w:rPr>
          <w:color w:val="231F20"/>
        </w:rPr>
        <w:t>rồi! Khi gặp nghịch cảnh, có đôi chút tâm oán hận, cũng xong </w:t>
      </w:r>
      <w:r>
        <w:rPr>
          <w:color w:val="231F20"/>
          <w:w w:val="105"/>
        </w:rPr>
        <w:t>luôn!</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muốn</w:t>
      </w:r>
      <w:r>
        <w:rPr>
          <w:color w:val="231F20"/>
          <w:spacing w:val="-16"/>
          <w:w w:val="105"/>
        </w:rPr>
        <w:t> </w:t>
      </w:r>
      <w:r>
        <w:rPr>
          <w:color w:val="231F20"/>
          <w:w w:val="105"/>
        </w:rPr>
        <w:t>thành</w:t>
      </w:r>
      <w:r>
        <w:rPr>
          <w:color w:val="231F20"/>
          <w:spacing w:val="-16"/>
          <w:w w:val="105"/>
        </w:rPr>
        <w:t> </w:t>
      </w:r>
      <w:r>
        <w:rPr>
          <w:color w:val="231F20"/>
          <w:w w:val="105"/>
        </w:rPr>
        <w:t>công,</w:t>
      </w:r>
      <w:r>
        <w:rPr>
          <w:color w:val="231F20"/>
          <w:spacing w:val="-16"/>
          <w:w w:val="105"/>
        </w:rPr>
        <w:t> </w:t>
      </w:r>
      <w:r>
        <w:rPr>
          <w:color w:val="231F20"/>
          <w:w w:val="105"/>
        </w:rPr>
        <w:t>chỉ</w:t>
      </w:r>
      <w:r>
        <w:rPr>
          <w:color w:val="231F20"/>
          <w:spacing w:val="-16"/>
          <w:w w:val="105"/>
        </w:rPr>
        <w:t> </w:t>
      </w:r>
      <w:r>
        <w:rPr>
          <w:color w:val="231F20"/>
          <w:w w:val="105"/>
        </w:rPr>
        <w:t>có</w:t>
      </w:r>
      <w:r>
        <w:rPr>
          <w:color w:val="231F20"/>
          <w:spacing w:val="-16"/>
          <w:w w:val="105"/>
        </w:rPr>
        <w:t> </w:t>
      </w:r>
      <w:r>
        <w:rPr>
          <w:color w:val="231F20"/>
          <w:w w:val="105"/>
        </w:rPr>
        <w:t>một</w:t>
      </w:r>
      <w:r>
        <w:rPr>
          <w:color w:val="231F20"/>
          <w:spacing w:val="-16"/>
          <w:w w:val="105"/>
        </w:rPr>
        <w:t> </w:t>
      </w:r>
      <w:r>
        <w:rPr>
          <w:color w:val="231F20"/>
          <w:w w:val="105"/>
        </w:rPr>
        <w:t>tấm</w:t>
      </w:r>
      <w:r>
        <w:rPr>
          <w:color w:val="231F20"/>
          <w:spacing w:val="-16"/>
          <w:w w:val="105"/>
        </w:rPr>
        <w:t> </w:t>
      </w:r>
      <w:r>
        <w:rPr>
          <w:color w:val="231F20"/>
          <w:w w:val="105"/>
        </w:rPr>
        <w:t>lòng</w:t>
      </w:r>
      <w:r>
        <w:rPr>
          <w:color w:val="231F20"/>
          <w:spacing w:val="-16"/>
          <w:w w:val="105"/>
        </w:rPr>
        <w:t> </w:t>
      </w:r>
      <w:r>
        <w:rPr>
          <w:color w:val="231F20"/>
          <w:w w:val="105"/>
        </w:rPr>
        <w:t>cảm</w:t>
      </w:r>
      <w:r>
        <w:rPr>
          <w:color w:val="231F20"/>
          <w:spacing w:val="-15"/>
          <w:w w:val="105"/>
        </w:rPr>
        <w:t> </w:t>
      </w:r>
      <w:r>
        <w:rPr>
          <w:color w:val="231F20"/>
          <w:w w:val="105"/>
        </w:rPr>
        <w:t>ơn. Thuận cảnh, thiện duyên, cảm ơn; nghịch cảnh, ác duyên, vẫn cảm ơn, quý vị mới có thể thành tựu.</w:t>
      </w:r>
    </w:p>
    <w:p>
      <w:pPr>
        <w:pStyle w:val="BodyText"/>
        <w:spacing w:line="297" w:lineRule="auto" w:before="143"/>
        <w:ind w:left="103" w:right="404" w:firstLine="453"/>
      </w:pPr>
      <w:r>
        <w:rPr>
          <w:color w:val="231F20"/>
          <w:w w:val="105"/>
        </w:rPr>
        <w:t>Tôi</w:t>
      </w:r>
      <w:r>
        <w:rPr>
          <w:color w:val="231F20"/>
          <w:spacing w:val="-4"/>
          <w:w w:val="105"/>
        </w:rPr>
        <w:t> </w:t>
      </w:r>
      <w:r>
        <w:rPr>
          <w:color w:val="231F20"/>
          <w:w w:val="105"/>
        </w:rPr>
        <w:t>vừa</w:t>
      </w:r>
      <w:r>
        <w:rPr>
          <w:color w:val="231F20"/>
          <w:spacing w:val="-4"/>
          <w:w w:val="105"/>
        </w:rPr>
        <w:t> </w:t>
      </w:r>
      <w:r>
        <w:rPr>
          <w:color w:val="231F20"/>
          <w:w w:val="105"/>
        </w:rPr>
        <w:t>mới</w:t>
      </w:r>
      <w:r>
        <w:rPr>
          <w:color w:val="231F20"/>
          <w:spacing w:val="-4"/>
          <w:w w:val="105"/>
        </w:rPr>
        <w:t> </w:t>
      </w:r>
      <w:r>
        <w:rPr>
          <w:color w:val="231F20"/>
          <w:w w:val="105"/>
        </w:rPr>
        <w:t>nói</w:t>
      </w:r>
      <w:r>
        <w:rPr>
          <w:color w:val="231F20"/>
          <w:spacing w:val="-4"/>
          <w:w w:val="105"/>
        </w:rPr>
        <w:t> </w:t>
      </w:r>
      <w:r>
        <w:rPr>
          <w:color w:val="231F20"/>
          <w:w w:val="105"/>
        </w:rPr>
        <w:t>với</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về</w:t>
      </w:r>
      <w:r>
        <w:rPr>
          <w:color w:val="231F20"/>
          <w:spacing w:val="-4"/>
          <w:w w:val="105"/>
        </w:rPr>
        <w:t> </w:t>
      </w:r>
      <w:r>
        <w:rPr>
          <w:color w:val="231F20"/>
          <w:w w:val="105"/>
        </w:rPr>
        <w:t>sau,</w:t>
      </w:r>
      <w:r>
        <w:rPr>
          <w:color w:val="231F20"/>
          <w:spacing w:val="-4"/>
          <w:w w:val="105"/>
        </w:rPr>
        <w:t> </w:t>
      </w:r>
      <w:r>
        <w:rPr>
          <w:color w:val="231F20"/>
          <w:w w:val="105"/>
        </w:rPr>
        <w:t>Hán</w:t>
      </w:r>
      <w:r>
        <w:rPr>
          <w:color w:val="231F20"/>
          <w:spacing w:val="-4"/>
          <w:w w:val="105"/>
        </w:rPr>
        <w:t> </w:t>
      </w:r>
      <w:r>
        <w:rPr>
          <w:color w:val="231F20"/>
          <w:w w:val="105"/>
        </w:rPr>
        <w:t>Vũ</w:t>
      </w:r>
      <w:r>
        <w:rPr>
          <w:color w:val="231F20"/>
          <w:spacing w:val="-4"/>
          <w:w w:val="105"/>
        </w:rPr>
        <w:t> </w:t>
      </w:r>
      <w:r>
        <w:rPr>
          <w:color w:val="231F20"/>
          <w:w w:val="105"/>
        </w:rPr>
        <w:t>Đế</w:t>
      </w:r>
      <w:r>
        <w:rPr>
          <w:color w:val="231F20"/>
          <w:spacing w:val="-4"/>
          <w:w w:val="105"/>
        </w:rPr>
        <w:t> </w:t>
      </w:r>
      <w:r>
        <w:rPr>
          <w:color w:val="231F20"/>
          <w:w w:val="105"/>
        </w:rPr>
        <w:t>chọn</w:t>
      </w:r>
      <w:r>
        <w:rPr>
          <w:color w:val="231F20"/>
          <w:spacing w:val="-4"/>
          <w:w w:val="105"/>
        </w:rPr>
        <w:t> </w:t>
      </w:r>
      <w:r>
        <w:rPr>
          <w:color w:val="231F20"/>
          <w:w w:val="105"/>
        </w:rPr>
        <w:t>lựa nhân</w:t>
      </w:r>
      <w:r>
        <w:rPr>
          <w:color w:val="231F20"/>
          <w:spacing w:val="-9"/>
          <w:w w:val="105"/>
        </w:rPr>
        <w:t> </w:t>
      </w:r>
      <w:r>
        <w:rPr>
          <w:color w:val="231F20"/>
          <w:w w:val="105"/>
        </w:rPr>
        <w:t>tài</w:t>
      </w:r>
      <w:r>
        <w:rPr>
          <w:color w:val="231F20"/>
          <w:spacing w:val="-9"/>
          <w:w w:val="105"/>
        </w:rPr>
        <w:t> </w:t>
      </w:r>
      <w:r>
        <w:rPr>
          <w:color w:val="231F20"/>
          <w:w w:val="105"/>
        </w:rPr>
        <w:t>cho</w:t>
      </w:r>
      <w:r>
        <w:rPr>
          <w:color w:val="231F20"/>
          <w:spacing w:val="-9"/>
          <w:w w:val="105"/>
        </w:rPr>
        <w:t> </w:t>
      </w:r>
      <w:r>
        <w:rPr>
          <w:color w:val="231F20"/>
          <w:w w:val="105"/>
        </w:rPr>
        <w:t>quốc</w:t>
      </w:r>
      <w:r>
        <w:rPr>
          <w:color w:val="231F20"/>
          <w:spacing w:val="-9"/>
          <w:w w:val="105"/>
        </w:rPr>
        <w:t> </w:t>
      </w:r>
      <w:r>
        <w:rPr>
          <w:color w:val="231F20"/>
          <w:w w:val="105"/>
        </w:rPr>
        <w:t>gia,</w:t>
      </w:r>
      <w:r>
        <w:rPr>
          <w:color w:val="231F20"/>
          <w:spacing w:val="-9"/>
          <w:w w:val="105"/>
        </w:rPr>
        <w:t> </w:t>
      </w:r>
      <w:r>
        <w:rPr>
          <w:color w:val="231F20"/>
          <w:w w:val="105"/>
        </w:rPr>
        <w:t>chọn</w:t>
      </w:r>
      <w:r>
        <w:rPr>
          <w:color w:val="231F20"/>
          <w:spacing w:val="-9"/>
          <w:w w:val="105"/>
        </w:rPr>
        <w:t> </w:t>
      </w:r>
      <w:r>
        <w:rPr>
          <w:color w:val="231F20"/>
          <w:w w:val="105"/>
        </w:rPr>
        <w:t>người</w:t>
      </w:r>
      <w:r>
        <w:rPr>
          <w:color w:val="231F20"/>
          <w:spacing w:val="-9"/>
          <w:w w:val="105"/>
        </w:rPr>
        <w:t> </w:t>
      </w:r>
      <w:r>
        <w:rPr>
          <w:color w:val="231F20"/>
          <w:w w:val="105"/>
        </w:rPr>
        <w:t>vừa</w:t>
      </w:r>
      <w:r>
        <w:rPr>
          <w:color w:val="231F20"/>
          <w:spacing w:val="-9"/>
          <w:w w:val="105"/>
        </w:rPr>
        <w:t> </w:t>
      </w:r>
      <w:r>
        <w:rPr>
          <w:color w:val="231F20"/>
          <w:w w:val="105"/>
        </w:rPr>
        <w:t>hiếu</w:t>
      </w:r>
      <w:r>
        <w:rPr>
          <w:color w:val="231F20"/>
          <w:spacing w:val="-9"/>
          <w:w w:val="105"/>
        </w:rPr>
        <w:t> </w:t>
      </w:r>
      <w:r>
        <w:rPr>
          <w:color w:val="231F20"/>
          <w:w w:val="105"/>
        </w:rPr>
        <w:t>vừa</w:t>
      </w:r>
      <w:r>
        <w:rPr>
          <w:color w:val="231F20"/>
          <w:spacing w:val="-9"/>
          <w:w w:val="105"/>
        </w:rPr>
        <w:t> </w:t>
      </w:r>
      <w:r>
        <w:rPr>
          <w:color w:val="231F20"/>
          <w:w w:val="105"/>
        </w:rPr>
        <w:t>liêm.</w:t>
      </w:r>
      <w:r>
        <w:rPr>
          <w:color w:val="231F20"/>
          <w:spacing w:val="-9"/>
          <w:w w:val="105"/>
        </w:rPr>
        <w:t> </w:t>
      </w:r>
      <w:r>
        <w:rPr>
          <w:color w:val="231F20"/>
          <w:w w:val="105"/>
        </w:rPr>
        <w:t>Trong Phật môn, cũng chẳng có ngoại lệ, 2 điều ấy thiếu sót một chút</w:t>
      </w:r>
      <w:r>
        <w:rPr>
          <w:color w:val="231F20"/>
          <w:spacing w:val="31"/>
          <w:w w:val="105"/>
        </w:rPr>
        <w:t> </w:t>
      </w:r>
      <w:r>
        <w:rPr>
          <w:color w:val="231F20"/>
          <w:w w:val="105"/>
        </w:rPr>
        <w:t>cũng</w:t>
      </w:r>
      <w:r>
        <w:rPr>
          <w:color w:val="231F20"/>
          <w:spacing w:val="32"/>
          <w:w w:val="105"/>
        </w:rPr>
        <w:t> </w:t>
      </w:r>
      <w:r>
        <w:rPr>
          <w:color w:val="231F20"/>
          <w:w w:val="105"/>
        </w:rPr>
        <w:t>không</w:t>
      </w:r>
      <w:r>
        <w:rPr>
          <w:color w:val="231F20"/>
          <w:spacing w:val="31"/>
          <w:w w:val="105"/>
        </w:rPr>
        <w:t> </w:t>
      </w:r>
      <w:r>
        <w:rPr>
          <w:color w:val="231F20"/>
          <w:w w:val="105"/>
        </w:rPr>
        <w:t>được.</w:t>
      </w:r>
      <w:r>
        <w:rPr>
          <w:color w:val="231F20"/>
          <w:spacing w:val="32"/>
          <w:w w:val="105"/>
        </w:rPr>
        <w:t> </w:t>
      </w:r>
      <w:r>
        <w:rPr>
          <w:color w:val="231F20"/>
          <w:w w:val="105"/>
        </w:rPr>
        <w:t>Đạo</w:t>
      </w:r>
      <w:r>
        <w:rPr>
          <w:color w:val="231F20"/>
          <w:spacing w:val="31"/>
          <w:w w:val="105"/>
        </w:rPr>
        <w:t> </w:t>
      </w:r>
      <w:r>
        <w:rPr>
          <w:color w:val="231F20"/>
          <w:w w:val="105"/>
        </w:rPr>
        <w:t>thánh</w:t>
      </w:r>
      <w:r>
        <w:rPr>
          <w:color w:val="231F20"/>
          <w:spacing w:val="32"/>
          <w:w w:val="105"/>
        </w:rPr>
        <w:t> </w:t>
      </w:r>
      <w:r>
        <w:rPr>
          <w:color w:val="231F20"/>
          <w:w w:val="105"/>
        </w:rPr>
        <w:t>hiền</w:t>
      </w:r>
      <w:r>
        <w:rPr>
          <w:color w:val="231F20"/>
          <w:spacing w:val="32"/>
          <w:w w:val="105"/>
        </w:rPr>
        <w:t> </w:t>
      </w:r>
      <w:r>
        <w:rPr>
          <w:color w:val="231F20"/>
          <w:w w:val="105"/>
        </w:rPr>
        <w:t>là</w:t>
      </w:r>
      <w:r>
        <w:rPr>
          <w:color w:val="231F20"/>
          <w:spacing w:val="32"/>
          <w:w w:val="105"/>
        </w:rPr>
        <w:t> </w:t>
      </w:r>
      <w:r>
        <w:rPr>
          <w:color w:val="231F20"/>
          <w:w w:val="105"/>
        </w:rPr>
        <w:t>văn</w:t>
      </w:r>
      <w:r>
        <w:rPr>
          <w:color w:val="231F20"/>
          <w:spacing w:val="32"/>
          <w:w w:val="105"/>
        </w:rPr>
        <w:t> </w:t>
      </w:r>
      <w:r>
        <w:rPr>
          <w:color w:val="231F20"/>
          <w:w w:val="105"/>
        </w:rPr>
        <w:t>hóa</w:t>
      </w:r>
      <w:r>
        <w:rPr>
          <w:color w:val="231F20"/>
          <w:spacing w:val="31"/>
          <w:w w:val="105"/>
        </w:rPr>
        <w:t> </w:t>
      </w:r>
      <w:r>
        <w:rPr>
          <w:color w:val="231F20"/>
          <w:spacing w:val="-2"/>
          <w:w w:val="105"/>
        </w:rPr>
        <w:t>truyền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thống của Trung Quốc, đạo thánh hiền cũng bao gồm Phật đạo, chẳng có ngoại lệ! Nho, Thích, Đạo muốn thành tựu, </w:t>
      </w:r>
      <w:r>
        <w:rPr>
          <w:color w:val="231F20"/>
          <w:spacing w:val="-2"/>
          <w:w w:val="105"/>
        </w:rPr>
        <w:t>phải</w:t>
      </w:r>
      <w:r>
        <w:rPr>
          <w:color w:val="231F20"/>
          <w:spacing w:val="-18"/>
          <w:w w:val="105"/>
        </w:rPr>
        <w:t> </w:t>
      </w:r>
      <w:r>
        <w:rPr>
          <w:color w:val="231F20"/>
          <w:spacing w:val="-2"/>
          <w:w w:val="105"/>
        </w:rPr>
        <w:t>vun</w:t>
      </w:r>
      <w:r>
        <w:rPr>
          <w:color w:val="231F20"/>
          <w:spacing w:val="-18"/>
          <w:w w:val="105"/>
        </w:rPr>
        <w:t> </w:t>
      </w:r>
      <w:r>
        <w:rPr>
          <w:color w:val="231F20"/>
          <w:spacing w:val="-2"/>
          <w:w w:val="105"/>
        </w:rPr>
        <w:t>bồi</w:t>
      </w:r>
      <w:r>
        <w:rPr>
          <w:color w:val="231F20"/>
          <w:spacing w:val="-18"/>
          <w:w w:val="105"/>
        </w:rPr>
        <w:t> </w:t>
      </w:r>
      <w:r>
        <w:rPr>
          <w:color w:val="231F20"/>
          <w:spacing w:val="-2"/>
          <w:w w:val="105"/>
        </w:rPr>
        <w:t>căn</w:t>
      </w:r>
      <w:r>
        <w:rPr>
          <w:color w:val="231F20"/>
          <w:spacing w:val="-18"/>
          <w:w w:val="105"/>
        </w:rPr>
        <w:t> </w:t>
      </w:r>
      <w:r>
        <w:rPr>
          <w:color w:val="231F20"/>
          <w:spacing w:val="-2"/>
          <w:w w:val="105"/>
        </w:rPr>
        <w:t>cội</w:t>
      </w:r>
      <w:r>
        <w:rPr>
          <w:color w:val="231F20"/>
          <w:spacing w:val="-18"/>
          <w:w w:val="105"/>
        </w:rPr>
        <w:t> </w:t>
      </w:r>
      <w:r>
        <w:rPr>
          <w:color w:val="231F20"/>
          <w:spacing w:val="-2"/>
          <w:w w:val="105"/>
        </w:rPr>
        <w:t>hiếu,</w:t>
      </w:r>
      <w:r>
        <w:rPr>
          <w:color w:val="231F20"/>
          <w:spacing w:val="-18"/>
          <w:w w:val="105"/>
        </w:rPr>
        <w:t> </w:t>
      </w:r>
      <w:r>
        <w:rPr>
          <w:color w:val="231F20"/>
          <w:spacing w:val="-2"/>
          <w:w w:val="105"/>
        </w:rPr>
        <w:t>liêm</w:t>
      </w:r>
      <w:r>
        <w:rPr>
          <w:color w:val="231F20"/>
          <w:spacing w:val="-18"/>
          <w:w w:val="105"/>
        </w:rPr>
        <w:t> </w:t>
      </w:r>
      <w:r>
        <w:rPr>
          <w:color w:val="231F20"/>
          <w:spacing w:val="-2"/>
          <w:w w:val="105"/>
        </w:rPr>
        <w:t>thật</w:t>
      </w:r>
      <w:r>
        <w:rPr>
          <w:color w:val="231F20"/>
          <w:spacing w:val="-18"/>
          <w:w w:val="105"/>
        </w:rPr>
        <w:t> </w:t>
      </w:r>
      <w:r>
        <w:rPr>
          <w:color w:val="231F20"/>
          <w:spacing w:val="-2"/>
          <w:w w:val="105"/>
        </w:rPr>
        <w:t>sâu.</w:t>
      </w:r>
      <w:r>
        <w:rPr>
          <w:color w:val="231F20"/>
          <w:spacing w:val="-18"/>
          <w:w w:val="105"/>
        </w:rPr>
        <w:t> </w:t>
      </w:r>
      <w:r>
        <w:rPr>
          <w:color w:val="231F20"/>
          <w:spacing w:val="-2"/>
          <w:w w:val="105"/>
        </w:rPr>
        <w:t>Có</w:t>
      </w:r>
      <w:r>
        <w:rPr>
          <w:color w:val="231F20"/>
          <w:spacing w:val="-18"/>
          <w:w w:val="105"/>
        </w:rPr>
        <w:t> </w:t>
      </w:r>
      <w:r>
        <w:rPr>
          <w:color w:val="231F20"/>
          <w:spacing w:val="-2"/>
          <w:w w:val="105"/>
        </w:rPr>
        <w:t>căn</w:t>
      </w:r>
      <w:r>
        <w:rPr>
          <w:color w:val="231F20"/>
          <w:spacing w:val="-18"/>
          <w:w w:val="105"/>
        </w:rPr>
        <w:t> </w:t>
      </w:r>
      <w:r>
        <w:rPr>
          <w:color w:val="231F20"/>
          <w:spacing w:val="-2"/>
          <w:w w:val="105"/>
        </w:rPr>
        <w:t>cội</w:t>
      </w:r>
      <w:r>
        <w:rPr>
          <w:color w:val="231F20"/>
          <w:spacing w:val="-18"/>
          <w:w w:val="105"/>
        </w:rPr>
        <w:t> </w:t>
      </w:r>
      <w:r>
        <w:rPr>
          <w:color w:val="231F20"/>
          <w:spacing w:val="-2"/>
          <w:w w:val="105"/>
        </w:rPr>
        <w:t>sâu</w:t>
      </w:r>
      <w:r>
        <w:rPr>
          <w:color w:val="231F20"/>
          <w:spacing w:val="-18"/>
          <w:w w:val="105"/>
        </w:rPr>
        <w:t> </w:t>
      </w:r>
      <w:r>
        <w:rPr>
          <w:color w:val="231F20"/>
          <w:spacing w:val="-2"/>
          <w:w w:val="105"/>
        </w:rPr>
        <w:t>xa</w:t>
      </w:r>
      <w:r>
        <w:rPr>
          <w:color w:val="231F20"/>
          <w:spacing w:val="-18"/>
          <w:w w:val="105"/>
        </w:rPr>
        <w:t> </w:t>
      </w:r>
      <w:r>
        <w:rPr>
          <w:color w:val="231F20"/>
          <w:spacing w:val="-2"/>
          <w:w w:val="105"/>
        </w:rPr>
        <w:t>ấy,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mới</w:t>
      </w:r>
      <w:r>
        <w:rPr>
          <w:color w:val="231F20"/>
          <w:spacing w:val="-1"/>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trì</w:t>
      </w:r>
      <w:r>
        <w:rPr>
          <w:color w:val="231F20"/>
          <w:spacing w:val="-2"/>
          <w:w w:val="105"/>
        </w:rPr>
        <w:t> </w:t>
      </w:r>
      <w:r>
        <w:rPr>
          <w:color w:val="231F20"/>
          <w:w w:val="105"/>
        </w:rPr>
        <w:t>giới.</w:t>
      </w:r>
      <w:r>
        <w:rPr>
          <w:color w:val="231F20"/>
          <w:spacing w:val="-2"/>
          <w:w w:val="105"/>
        </w:rPr>
        <w:t> </w:t>
      </w:r>
      <w:r>
        <w:rPr>
          <w:color w:val="231F20"/>
          <w:w w:val="105"/>
        </w:rPr>
        <w:t>Trì</w:t>
      </w:r>
      <w:r>
        <w:rPr>
          <w:color w:val="231F20"/>
          <w:spacing w:val="-1"/>
          <w:w w:val="105"/>
        </w:rPr>
        <w:t> </w:t>
      </w:r>
      <w:r>
        <w:rPr>
          <w:color w:val="231F20"/>
          <w:w w:val="105"/>
        </w:rPr>
        <w:t>giới</w:t>
      </w:r>
      <w:r>
        <w:rPr>
          <w:color w:val="231F20"/>
          <w:spacing w:val="-2"/>
          <w:w w:val="105"/>
        </w:rPr>
        <w:t> </w:t>
      </w:r>
      <w:r>
        <w:rPr>
          <w:color w:val="231F20"/>
          <w:w w:val="105"/>
        </w:rPr>
        <w:t>là</w:t>
      </w:r>
      <w:r>
        <w:rPr>
          <w:color w:val="231F20"/>
          <w:spacing w:val="-2"/>
          <w:w w:val="105"/>
        </w:rPr>
        <w:t> </w:t>
      </w:r>
      <w:r>
        <w:rPr>
          <w:color w:val="231F20"/>
          <w:w w:val="105"/>
        </w:rPr>
        <w:t>gì?</w:t>
      </w:r>
      <w:r>
        <w:rPr>
          <w:color w:val="231F20"/>
          <w:spacing w:val="-1"/>
          <w:w w:val="105"/>
        </w:rPr>
        <w:t> </w:t>
      </w:r>
      <w:r>
        <w:rPr>
          <w:color w:val="231F20"/>
          <w:w w:val="105"/>
        </w:rPr>
        <w:t>Giữ</w:t>
      </w:r>
      <w:r>
        <w:rPr>
          <w:color w:val="231F20"/>
          <w:spacing w:val="-1"/>
          <w:w w:val="105"/>
        </w:rPr>
        <w:t> </w:t>
      </w:r>
      <w:r>
        <w:rPr>
          <w:color w:val="231F20"/>
          <w:w w:val="105"/>
        </w:rPr>
        <w:t>quy</w:t>
      </w:r>
      <w:r>
        <w:rPr>
          <w:color w:val="231F20"/>
          <w:spacing w:val="-1"/>
          <w:w w:val="105"/>
        </w:rPr>
        <w:t> </w:t>
      </w:r>
      <w:r>
        <w:rPr>
          <w:color w:val="231F20"/>
          <w:w w:val="105"/>
        </w:rPr>
        <w:t>củ,</w:t>
      </w:r>
      <w:r>
        <w:rPr>
          <w:color w:val="231F20"/>
          <w:spacing w:val="-1"/>
          <w:w w:val="105"/>
        </w:rPr>
        <w:t> </w:t>
      </w:r>
      <w:r>
        <w:rPr>
          <w:color w:val="231F20"/>
          <w:w w:val="105"/>
        </w:rPr>
        <w:t>quý</w:t>
      </w:r>
      <w:r>
        <w:rPr>
          <w:color w:val="231F20"/>
          <w:spacing w:val="-1"/>
          <w:w w:val="105"/>
        </w:rPr>
        <w:t> </w:t>
      </w:r>
      <w:r>
        <w:rPr>
          <w:color w:val="231F20"/>
          <w:w w:val="105"/>
        </w:rPr>
        <w:t>vị mới có thể nhẫn nhục. Đầy đủ những điều kiện ấy, coi như quý vị đã có phân nửa điều kiện để thành công.</w:t>
      </w:r>
    </w:p>
    <w:p>
      <w:pPr>
        <w:pStyle w:val="BodyText"/>
        <w:spacing w:line="297" w:lineRule="auto" w:before="144"/>
        <w:ind w:left="387" w:right="117" w:firstLine="453"/>
      </w:pPr>
      <w:r>
        <w:rPr>
          <w:color w:val="231F20"/>
          <w:w w:val="105"/>
        </w:rPr>
        <w:t>Trong cuộc sống thường nhật, phải tiết kiệm, chính là</w:t>
      </w:r>
      <w:r>
        <w:rPr>
          <w:color w:val="231F20"/>
          <w:spacing w:val="80"/>
          <w:w w:val="105"/>
        </w:rPr>
        <w:t> </w:t>
      </w:r>
      <w:r>
        <w:rPr>
          <w:color w:val="231F20"/>
          <w:w w:val="105"/>
        </w:rPr>
        <w:t>vì muốn vun bồi phúc. Có phúc thì phải trao cho đại chúng hưởng, chớ nên tự hưởng. Người khổ nạn trong thế gian này</w:t>
      </w:r>
      <w:r>
        <w:rPr>
          <w:color w:val="231F20"/>
          <w:spacing w:val="-16"/>
          <w:w w:val="105"/>
        </w:rPr>
        <w:t> </w:t>
      </w:r>
      <w:r>
        <w:rPr>
          <w:color w:val="231F20"/>
          <w:w w:val="105"/>
        </w:rPr>
        <w:t>nhiều</w:t>
      </w:r>
      <w:r>
        <w:rPr>
          <w:color w:val="231F20"/>
          <w:spacing w:val="-16"/>
          <w:w w:val="105"/>
        </w:rPr>
        <w:t> </w:t>
      </w:r>
      <w:r>
        <w:rPr>
          <w:color w:val="231F20"/>
          <w:w w:val="105"/>
        </w:rPr>
        <w:t>lắm,</w:t>
      </w:r>
      <w:r>
        <w:rPr>
          <w:color w:val="231F20"/>
          <w:spacing w:val="-16"/>
          <w:w w:val="105"/>
        </w:rPr>
        <w:t> </w:t>
      </w:r>
      <w:r>
        <w:rPr>
          <w:color w:val="231F20"/>
          <w:w w:val="105"/>
        </w:rPr>
        <w:t>hãy</w:t>
      </w:r>
      <w:r>
        <w:rPr>
          <w:color w:val="231F20"/>
          <w:spacing w:val="-16"/>
          <w:w w:val="105"/>
        </w:rPr>
        <w:t> </w:t>
      </w:r>
      <w:r>
        <w:rPr>
          <w:color w:val="231F20"/>
          <w:w w:val="105"/>
        </w:rPr>
        <w:t>thường</w:t>
      </w:r>
      <w:r>
        <w:rPr>
          <w:color w:val="231F20"/>
          <w:spacing w:val="-16"/>
          <w:w w:val="105"/>
        </w:rPr>
        <w:t> </w:t>
      </w:r>
      <w:r>
        <w:rPr>
          <w:color w:val="231F20"/>
          <w:w w:val="105"/>
        </w:rPr>
        <w:t>nghĩ</w:t>
      </w:r>
      <w:r>
        <w:rPr>
          <w:color w:val="231F20"/>
          <w:spacing w:val="-16"/>
          <w:w w:val="105"/>
        </w:rPr>
        <w:t> </w:t>
      </w:r>
      <w:r>
        <w:rPr>
          <w:color w:val="231F20"/>
          <w:w w:val="105"/>
        </w:rPr>
        <w:t>đến</w:t>
      </w:r>
      <w:r>
        <w:rPr>
          <w:color w:val="231F20"/>
          <w:spacing w:val="-16"/>
          <w:w w:val="105"/>
        </w:rPr>
        <w:t> </w:t>
      </w:r>
      <w:r>
        <w:rPr>
          <w:color w:val="231F20"/>
          <w:w w:val="105"/>
        </w:rPr>
        <w:t>họ.</w:t>
      </w:r>
      <w:r>
        <w:rPr>
          <w:color w:val="231F20"/>
          <w:spacing w:val="-16"/>
          <w:w w:val="105"/>
        </w:rPr>
        <w:t> </w:t>
      </w:r>
      <w:r>
        <w:rPr>
          <w:color w:val="231F20"/>
          <w:w w:val="105"/>
        </w:rPr>
        <w:t>Phải</w:t>
      </w:r>
      <w:r>
        <w:rPr>
          <w:color w:val="231F20"/>
          <w:spacing w:val="-16"/>
          <w:w w:val="105"/>
        </w:rPr>
        <w:t> </w:t>
      </w:r>
      <w:r>
        <w:rPr>
          <w:color w:val="231F20"/>
          <w:w w:val="105"/>
        </w:rPr>
        <w:t>khiêm</w:t>
      </w:r>
      <w:r>
        <w:rPr>
          <w:color w:val="231F20"/>
          <w:spacing w:val="-16"/>
          <w:w w:val="105"/>
        </w:rPr>
        <w:t> </w:t>
      </w:r>
      <w:r>
        <w:rPr>
          <w:color w:val="231F20"/>
          <w:w w:val="105"/>
        </w:rPr>
        <w:t>hư,</w:t>
      </w:r>
      <w:r>
        <w:rPr>
          <w:color w:val="231F20"/>
          <w:spacing w:val="-16"/>
          <w:w w:val="105"/>
        </w:rPr>
        <w:t> </w:t>
      </w:r>
      <w:r>
        <w:rPr>
          <w:color w:val="231F20"/>
          <w:w w:val="105"/>
        </w:rPr>
        <w:t>phải nhún nhường, thật sự hóa giải, tiêu trừ tập khí ngạo mạn của</w:t>
      </w:r>
      <w:r>
        <w:rPr>
          <w:color w:val="231F20"/>
          <w:spacing w:val="-12"/>
          <w:w w:val="105"/>
        </w:rPr>
        <w:t> </w:t>
      </w:r>
      <w:r>
        <w:rPr>
          <w:color w:val="231F20"/>
          <w:w w:val="105"/>
        </w:rPr>
        <w:t>chính</w:t>
      </w:r>
      <w:r>
        <w:rPr>
          <w:color w:val="231F20"/>
          <w:spacing w:val="-12"/>
          <w:w w:val="105"/>
        </w:rPr>
        <w:t> </w:t>
      </w:r>
      <w:r>
        <w:rPr>
          <w:color w:val="231F20"/>
          <w:w w:val="105"/>
        </w:rPr>
        <w:t>mình.</w:t>
      </w:r>
      <w:r>
        <w:rPr>
          <w:color w:val="231F20"/>
          <w:spacing w:val="-12"/>
          <w:w w:val="105"/>
        </w:rPr>
        <w:t>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có</w:t>
      </w:r>
      <w:r>
        <w:rPr>
          <w:color w:val="231F20"/>
          <w:spacing w:val="-12"/>
          <w:w w:val="105"/>
        </w:rPr>
        <w:t> </w:t>
      </w:r>
      <w:r>
        <w:rPr>
          <w:color w:val="231F20"/>
          <w:w w:val="105"/>
        </w:rPr>
        <w:t>tập</w:t>
      </w:r>
      <w:r>
        <w:rPr>
          <w:color w:val="231F20"/>
          <w:spacing w:val="-12"/>
          <w:w w:val="105"/>
        </w:rPr>
        <w:t> </w:t>
      </w:r>
      <w:r>
        <w:rPr>
          <w:color w:val="231F20"/>
          <w:w w:val="105"/>
        </w:rPr>
        <w:t>khí</w:t>
      </w:r>
      <w:r>
        <w:rPr>
          <w:color w:val="231F20"/>
          <w:spacing w:val="-12"/>
          <w:w w:val="105"/>
        </w:rPr>
        <w:t> </w:t>
      </w:r>
      <w:r>
        <w:rPr>
          <w:color w:val="231F20"/>
          <w:w w:val="105"/>
        </w:rPr>
        <w:t>ngạo</w:t>
      </w:r>
      <w:r>
        <w:rPr>
          <w:color w:val="231F20"/>
          <w:spacing w:val="-12"/>
          <w:w w:val="105"/>
        </w:rPr>
        <w:t> </w:t>
      </w:r>
      <w:r>
        <w:rPr>
          <w:color w:val="231F20"/>
          <w:w w:val="105"/>
        </w:rPr>
        <w:t>mạn,</w:t>
      </w:r>
      <w:r>
        <w:rPr>
          <w:color w:val="231F20"/>
          <w:spacing w:val="-12"/>
          <w:w w:val="105"/>
        </w:rPr>
        <w:t> </w:t>
      </w:r>
      <w:r>
        <w:rPr>
          <w:color w:val="231F20"/>
          <w:w w:val="105"/>
        </w:rPr>
        <w:t>chẳng</w:t>
      </w:r>
      <w:r>
        <w:rPr>
          <w:color w:val="231F20"/>
          <w:spacing w:val="-12"/>
          <w:w w:val="105"/>
        </w:rPr>
        <w:t> </w:t>
      </w:r>
      <w:r>
        <w:rPr>
          <w:color w:val="231F20"/>
          <w:w w:val="105"/>
        </w:rPr>
        <w:t>thể nói ta không có. Trong ý niệm “ta không có” đã tràn ngập ngạo mạn, nhưng chính mình chẳng biết. Vì sao nói tràn ngập ngạo mạn? Vì theo như đức Phật đã dạy, ngạo mạn là bẩm</w:t>
      </w:r>
      <w:r>
        <w:rPr>
          <w:color w:val="231F20"/>
          <w:spacing w:val="-11"/>
          <w:w w:val="105"/>
        </w:rPr>
        <w:t> </w:t>
      </w:r>
      <w:r>
        <w:rPr>
          <w:color w:val="231F20"/>
          <w:w w:val="105"/>
        </w:rPr>
        <w:t>sinh.</w:t>
      </w:r>
      <w:r>
        <w:rPr>
          <w:color w:val="231F20"/>
          <w:spacing w:val="-11"/>
          <w:w w:val="105"/>
        </w:rPr>
        <w:t> </w:t>
      </w:r>
      <w:r>
        <w:rPr>
          <w:color w:val="231F20"/>
          <w:w w:val="105"/>
        </w:rPr>
        <w:t>Kể</w:t>
      </w:r>
      <w:r>
        <w:rPr>
          <w:color w:val="231F20"/>
          <w:spacing w:val="-11"/>
          <w:w w:val="105"/>
        </w:rPr>
        <w:t> </w:t>
      </w:r>
      <w:r>
        <w:rPr>
          <w:color w:val="231F20"/>
          <w:w w:val="105"/>
        </w:rPr>
        <w:t>từ</w:t>
      </w:r>
      <w:r>
        <w:rPr>
          <w:color w:val="231F20"/>
          <w:spacing w:val="-11"/>
          <w:w w:val="105"/>
        </w:rPr>
        <w:t> </w:t>
      </w:r>
      <w:r>
        <w:rPr>
          <w:color w:val="231F20"/>
          <w:w w:val="105"/>
        </w:rPr>
        <w:t>đời</w:t>
      </w:r>
      <w:r>
        <w:rPr>
          <w:color w:val="231F20"/>
          <w:spacing w:val="-11"/>
          <w:w w:val="105"/>
        </w:rPr>
        <w:t> </w:t>
      </w:r>
      <w:r>
        <w:rPr>
          <w:color w:val="231F20"/>
          <w:w w:val="105"/>
        </w:rPr>
        <w:t>nào?</w:t>
      </w:r>
      <w:r>
        <w:rPr>
          <w:color w:val="231F20"/>
          <w:spacing w:val="-11"/>
          <w:w w:val="105"/>
        </w:rPr>
        <w:t> </w:t>
      </w:r>
      <w:r>
        <w:rPr>
          <w:color w:val="231F20"/>
          <w:w w:val="105"/>
        </w:rPr>
        <w:t>Kể</w:t>
      </w:r>
      <w:r>
        <w:rPr>
          <w:color w:val="231F20"/>
          <w:spacing w:val="-11"/>
          <w:w w:val="105"/>
        </w:rPr>
        <w:t> </w:t>
      </w:r>
      <w:r>
        <w:rPr>
          <w:color w:val="231F20"/>
          <w:w w:val="105"/>
        </w:rPr>
        <w:t>từ</w:t>
      </w:r>
      <w:r>
        <w:rPr>
          <w:color w:val="231F20"/>
          <w:spacing w:val="-11"/>
          <w:w w:val="105"/>
        </w:rPr>
        <w:t> </w:t>
      </w:r>
      <w:r>
        <w:rPr>
          <w:color w:val="231F20"/>
          <w:w w:val="105"/>
        </w:rPr>
        <w:t>khởi</w:t>
      </w:r>
      <w:r>
        <w:rPr>
          <w:color w:val="231F20"/>
          <w:spacing w:val="-11"/>
          <w:w w:val="105"/>
        </w:rPr>
        <w:t> </w:t>
      </w:r>
      <w:r>
        <w:rPr>
          <w:color w:val="231F20"/>
          <w:w w:val="105"/>
        </w:rPr>
        <w:t>nguyên</w:t>
      </w:r>
      <w:r>
        <w:rPr>
          <w:color w:val="231F20"/>
          <w:spacing w:val="-11"/>
          <w:w w:val="105"/>
        </w:rPr>
        <w:t> </w:t>
      </w:r>
      <w:r>
        <w:rPr>
          <w:color w:val="231F20"/>
          <w:w w:val="105"/>
        </w:rPr>
        <w:t>của</w:t>
      </w:r>
      <w:r>
        <w:rPr>
          <w:color w:val="231F20"/>
          <w:spacing w:val="-11"/>
          <w:w w:val="105"/>
        </w:rPr>
        <w:t> </w:t>
      </w:r>
      <w:r>
        <w:rPr>
          <w:color w:val="231F20"/>
          <w:w w:val="105"/>
        </w:rPr>
        <w:t>sinh</w:t>
      </w:r>
      <w:r>
        <w:rPr>
          <w:color w:val="231F20"/>
          <w:spacing w:val="-11"/>
          <w:w w:val="105"/>
        </w:rPr>
        <w:t> </w:t>
      </w:r>
      <w:r>
        <w:rPr>
          <w:color w:val="231F20"/>
          <w:w w:val="105"/>
        </w:rPr>
        <w:t>mạng. Trong</w:t>
      </w:r>
      <w:r>
        <w:rPr>
          <w:color w:val="231F20"/>
          <w:spacing w:val="-5"/>
          <w:w w:val="105"/>
        </w:rPr>
        <w:t> </w:t>
      </w:r>
      <w:r>
        <w:rPr>
          <w:color w:val="231F20"/>
          <w:w w:val="105"/>
        </w:rPr>
        <w:t>kinh,</w:t>
      </w:r>
      <w:r>
        <w:rPr>
          <w:color w:val="231F20"/>
          <w:spacing w:val="-6"/>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đã</w:t>
      </w:r>
      <w:r>
        <w:rPr>
          <w:color w:val="231F20"/>
          <w:spacing w:val="-5"/>
          <w:w w:val="105"/>
        </w:rPr>
        <w:t> </w:t>
      </w:r>
      <w:r>
        <w:rPr>
          <w:color w:val="231F20"/>
          <w:w w:val="105"/>
        </w:rPr>
        <w:t>giảng</w:t>
      </w:r>
      <w:r>
        <w:rPr>
          <w:color w:val="231F20"/>
          <w:spacing w:val="-5"/>
          <w:w w:val="105"/>
        </w:rPr>
        <w:t> </w:t>
      </w:r>
      <w:r>
        <w:rPr>
          <w:color w:val="231F20"/>
          <w:w w:val="105"/>
        </w:rPr>
        <w:t>rất</w:t>
      </w:r>
      <w:r>
        <w:rPr>
          <w:color w:val="231F20"/>
          <w:spacing w:val="-5"/>
          <w:w w:val="105"/>
        </w:rPr>
        <w:t> </w:t>
      </w:r>
      <w:r>
        <w:rPr>
          <w:color w:val="231F20"/>
          <w:w w:val="105"/>
        </w:rPr>
        <w:t>hay:</w:t>
      </w:r>
      <w:r>
        <w:rPr>
          <w:color w:val="231F20"/>
          <w:spacing w:val="-5"/>
          <w:w w:val="105"/>
        </w:rPr>
        <w:t> </w:t>
      </w:r>
      <w:r>
        <w:rPr>
          <w:i/>
          <w:color w:val="231F20"/>
          <w:w w:val="105"/>
        </w:rPr>
        <w:t>“Nhất</w:t>
      </w:r>
      <w:r>
        <w:rPr>
          <w:i/>
          <w:color w:val="231F20"/>
          <w:spacing w:val="-5"/>
          <w:w w:val="105"/>
        </w:rPr>
        <w:t> </w:t>
      </w:r>
      <w:r>
        <w:rPr>
          <w:i/>
          <w:color w:val="231F20"/>
          <w:w w:val="105"/>
        </w:rPr>
        <w:t>niệm</w:t>
      </w:r>
      <w:r>
        <w:rPr>
          <w:i/>
          <w:color w:val="231F20"/>
          <w:spacing w:val="-5"/>
          <w:w w:val="105"/>
        </w:rPr>
        <w:t> </w:t>
      </w:r>
      <w:r>
        <w:rPr>
          <w:i/>
          <w:color w:val="231F20"/>
          <w:w w:val="105"/>
        </w:rPr>
        <w:t>bất</w:t>
      </w:r>
      <w:r>
        <w:rPr>
          <w:i/>
          <w:color w:val="231F20"/>
          <w:spacing w:val="-5"/>
          <w:w w:val="105"/>
        </w:rPr>
        <w:t> </w:t>
      </w:r>
      <w:r>
        <w:rPr>
          <w:i/>
          <w:color w:val="231F20"/>
          <w:w w:val="105"/>
        </w:rPr>
        <w:t>giác bèn</w:t>
      </w:r>
      <w:r>
        <w:rPr>
          <w:i/>
          <w:color w:val="231F20"/>
          <w:spacing w:val="-9"/>
          <w:w w:val="105"/>
        </w:rPr>
        <w:t> </w:t>
      </w:r>
      <w:r>
        <w:rPr>
          <w:i/>
          <w:color w:val="231F20"/>
          <w:w w:val="105"/>
        </w:rPr>
        <w:t>có</w:t>
      </w:r>
      <w:r>
        <w:rPr>
          <w:i/>
          <w:color w:val="231F20"/>
          <w:spacing w:val="-9"/>
          <w:w w:val="105"/>
        </w:rPr>
        <w:t> </w:t>
      </w:r>
      <w:r>
        <w:rPr>
          <w:i/>
          <w:color w:val="231F20"/>
          <w:w w:val="105"/>
        </w:rPr>
        <w:t>vô</w:t>
      </w:r>
      <w:r>
        <w:rPr>
          <w:i/>
          <w:color w:val="231F20"/>
          <w:spacing w:val="-9"/>
          <w:w w:val="105"/>
        </w:rPr>
        <w:t> </w:t>
      </w:r>
      <w:r>
        <w:rPr>
          <w:i/>
          <w:color w:val="231F20"/>
          <w:w w:val="105"/>
        </w:rPr>
        <w:t>minh”</w:t>
      </w:r>
      <w:r>
        <w:rPr>
          <w:color w:val="231F20"/>
          <w:w w:val="105"/>
        </w:rPr>
        <w:t>.</w:t>
      </w:r>
      <w:r>
        <w:rPr>
          <w:color w:val="231F20"/>
          <w:spacing w:val="-9"/>
          <w:w w:val="105"/>
        </w:rPr>
        <w:t> </w:t>
      </w:r>
      <w:r>
        <w:rPr>
          <w:color w:val="231F20"/>
          <w:w w:val="105"/>
        </w:rPr>
        <w:t>Từ</w:t>
      </w:r>
      <w:r>
        <w:rPr>
          <w:color w:val="231F20"/>
          <w:spacing w:val="-9"/>
          <w:w w:val="105"/>
        </w:rPr>
        <w:t> </w:t>
      </w:r>
      <w:r>
        <w:rPr>
          <w:color w:val="231F20"/>
          <w:w w:val="105"/>
        </w:rPr>
        <w:t>trong</w:t>
      </w:r>
      <w:r>
        <w:rPr>
          <w:color w:val="231F20"/>
          <w:spacing w:val="-9"/>
          <w:w w:val="105"/>
        </w:rPr>
        <w:t> </w:t>
      </w:r>
      <w:r>
        <w:rPr>
          <w:color w:val="231F20"/>
          <w:w w:val="105"/>
        </w:rPr>
        <w:t>tự</w:t>
      </w:r>
      <w:r>
        <w:rPr>
          <w:color w:val="231F20"/>
          <w:spacing w:val="-9"/>
          <w:w w:val="105"/>
        </w:rPr>
        <w:t> </w:t>
      </w:r>
      <w:r>
        <w:rPr>
          <w:color w:val="231F20"/>
          <w:w w:val="105"/>
        </w:rPr>
        <w:t>tính</w:t>
      </w:r>
      <w:r>
        <w:rPr>
          <w:color w:val="231F20"/>
          <w:spacing w:val="-9"/>
          <w:w w:val="105"/>
        </w:rPr>
        <w:t> </w:t>
      </w:r>
      <w:r>
        <w:rPr>
          <w:color w:val="231F20"/>
          <w:w w:val="105"/>
        </w:rPr>
        <w:t>biến</w:t>
      </w:r>
      <w:r>
        <w:rPr>
          <w:color w:val="231F20"/>
          <w:spacing w:val="-9"/>
          <w:w w:val="105"/>
        </w:rPr>
        <w:t> </w:t>
      </w:r>
      <w:r>
        <w:rPr>
          <w:color w:val="231F20"/>
          <w:w w:val="105"/>
        </w:rPr>
        <w:t>thành</w:t>
      </w:r>
      <w:r>
        <w:rPr>
          <w:color w:val="231F20"/>
          <w:spacing w:val="-9"/>
          <w:w w:val="105"/>
        </w:rPr>
        <w:t> </w:t>
      </w:r>
      <w:r>
        <w:rPr>
          <w:color w:val="231F20"/>
          <w:w w:val="105"/>
        </w:rPr>
        <w:t>một</w:t>
      </w:r>
      <w:r>
        <w:rPr>
          <w:color w:val="231F20"/>
          <w:spacing w:val="-9"/>
          <w:w w:val="105"/>
        </w:rPr>
        <w:t> </w:t>
      </w:r>
      <w:r>
        <w:rPr>
          <w:color w:val="231F20"/>
          <w:w w:val="105"/>
        </w:rPr>
        <w:t>vọng</w:t>
      </w:r>
      <w:r>
        <w:rPr>
          <w:color w:val="231F20"/>
          <w:spacing w:val="-9"/>
          <w:w w:val="105"/>
        </w:rPr>
        <w:t> </w:t>
      </w:r>
      <w:r>
        <w:rPr>
          <w:color w:val="231F20"/>
          <w:w w:val="105"/>
        </w:rPr>
        <w:t>tâm, </w:t>
      </w:r>
      <w:r>
        <w:rPr>
          <w:color w:val="231F20"/>
        </w:rPr>
        <w:t>tức</w:t>
      </w:r>
      <w:r>
        <w:rPr>
          <w:color w:val="231F20"/>
          <w:spacing w:val="-7"/>
        </w:rPr>
        <w:t> </w:t>
      </w:r>
      <w:r>
        <w:rPr>
          <w:color w:val="231F20"/>
        </w:rPr>
        <w:t>A</w:t>
      </w:r>
      <w:r>
        <w:rPr>
          <w:color w:val="231F20"/>
          <w:spacing w:val="-7"/>
        </w:rPr>
        <w:t> </w:t>
      </w:r>
      <w:r>
        <w:rPr>
          <w:color w:val="231F20"/>
        </w:rPr>
        <w:t>Lại</w:t>
      </w:r>
      <w:r>
        <w:rPr>
          <w:color w:val="231F20"/>
          <w:spacing w:val="-7"/>
        </w:rPr>
        <w:t> </w:t>
      </w:r>
      <w:r>
        <w:rPr>
          <w:color w:val="231F20"/>
        </w:rPr>
        <w:t>Da.</w:t>
      </w:r>
      <w:r>
        <w:rPr>
          <w:color w:val="231F20"/>
          <w:spacing w:val="-7"/>
        </w:rPr>
        <w:t> </w:t>
      </w:r>
      <w:r>
        <w:rPr>
          <w:color w:val="231F20"/>
        </w:rPr>
        <w:t>Trong</w:t>
      </w:r>
      <w:r>
        <w:rPr>
          <w:color w:val="231F20"/>
          <w:spacing w:val="-7"/>
        </w:rPr>
        <w:t> </w:t>
      </w:r>
      <w:r>
        <w:rPr>
          <w:color w:val="231F20"/>
        </w:rPr>
        <w:t>A</w:t>
      </w:r>
      <w:r>
        <w:rPr>
          <w:color w:val="231F20"/>
          <w:spacing w:val="-7"/>
        </w:rPr>
        <w:t> </w:t>
      </w:r>
      <w:r>
        <w:rPr>
          <w:color w:val="231F20"/>
        </w:rPr>
        <w:t>Lại</w:t>
      </w:r>
      <w:r>
        <w:rPr>
          <w:color w:val="231F20"/>
          <w:spacing w:val="-7"/>
        </w:rPr>
        <w:t> </w:t>
      </w:r>
      <w:r>
        <w:rPr>
          <w:color w:val="231F20"/>
        </w:rPr>
        <w:t>Da,</w:t>
      </w:r>
      <w:r>
        <w:rPr>
          <w:color w:val="231F20"/>
          <w:spacing w:val="-7"/>
        </w:rPr>
        <w:t> </w:t>
      </w:r>
      <w:r>
        <w:rPr>
          <w:color w:val="231F20"/>
        </w:rPr>
        <w:t>trọn</w:t>
      </w:r>
      <w:r>
        <w:rPr>
          <w:color w:val="231F20"/>
          <w:spacing w:val="-7"/>
        </w:rPr>
        <w:t> </w:t>
      </w:r>
      <w:r>
        <w:rPr>
          <w:color w:val="231F20"/>
        </w:rPr>
        <w:t>đủ</w:t>
      </w:r>
      <w:r>
        <w:rPr>
          <w:color w:val="231F20"/>
          <w:spacing w:val="-7"/>
        </w:rPr>
        <w:t> </w:t>
      </w:r>
      <w:r>
        <w:rPr>
          <w:color w:val="231F20"/>
        </w:rPr>
        <w:t>tham,</w:t>
      </w:r>
      <w:r>
        <w:rPr>
          <w:color w:val="231F20"/>
          <w:spacing w:val="-8"/>
        </w:rPr>
        <w:t> </w:t>
      </w:r>
      <w:r>
        <w:rPr>
          <w:color w:val="231F20"/>
        </w:rPr>
        <w:t>sân,</w:t>
      </w:r>
      <w:r>
        <w:rPr>
          <w:color w:val="231F20"/>
          <w:spacing w:val="-7"/>
        </w:rPr>
        <w:t> </w:t>
      </w:r>
      <w:r>
        <w:rPr>
          <w:color w:val="231F20"/>
        </w:rPr>
        <w:t>si,</w:t>
      </w:r>
      <w:r>
        <w:rPr>
          <w:color w:val="231F20"/>
          <w:spacing w:val="-7"/>
        </w:rPr>
        <w:t> </w:t>
      </w:r>
      <w:r>
        <w:rPr>
          <w:color w:val="231F20"/>
        </w:rPr>
        <w:t>mạn.</w:t>
      </w:r>
      <w:r>
        <w:rPr>
          <w:color w:val="231F20"/>
          <w:spacing w:val="-7"/>
        </w:rPr>
        <w:t> </w:t>
      </w:r>
      <w:r>
        <w:rPr>
          <w:color w:val="231F20"/>
        </w:rPr>
        <w:t>Quý </w:t>
      </w:r>
      <w:r>
        <w:rPr>
          <w:color w:val="231F20"/>
          <w:w w:val="105"/>
        </w:rPr>
        <w:t>vị thấy Mạt Na là chính mình, chính mình do đâu mà có? Phát sinh đồng thời với vũ trụ.</w:t>
      </w:r>
    </w:p>
    <w:p>
      <w:pPr>
        <w:pStyle w:val="BodyText"/>
        <w:spacing w:line="297" w:lineRule="auto" w:before="147"/>
        <w:ind w:left="387" w:right="121" w:firstLine="453"/>
      </w:pPr>
      <w:r>
        <w:rPr>
          <w:color w:val="231F20"/>
          <w:w w:val="105"/>
        </w:rPr>
        <w:t>Có 4 thứ thường đi theo tứ đại phiền não (tham, sân, si, mạn), thứ nhất là Ngã kiến, chấp trước thân là ta. Trong A Lại</w:t>
      </w:r>
      <w:r>
        <w:rPr>
          <w:color w:val="231F20"/>
          <w:spacing w:val="-20"/>
          <w:w w:val="105"/>
        </w:rPr>
        <w:t> </w:t>
      </w:r>
      <w:r>
        <w:rPr>
          <w:color w:val="231F20"/>
          <w:w w:val="105"/>
        </w:rPr>
        <w:t>Da,</w:t>
      </w:r>
      <w:r>
        <w:rPr>
          <w:color w:val="231F20"/>
          <w:spacing w:val="-20"/>
          <w:w w:val="105"/>
        </w:rPr>
        <w:t> </w:t>
      </w:r>
      <w:r>
        <w:rPr>
          <w:color w:val="231F20"/>
          <w:w w:val="105"/>
        </w:rPr>
        <w:t>không</w:t>
      </w:r>
      <w:r>
        <w:rPr>
          <w:color w:val="231F20"/>
          <w:spacing w:val="-21"/>
          <w:w w:val="105"/>
        </w:rPr>
        <w:t> </w:t>
      </w:r>
      <w:r>
        <w:rPr>
          <w:color w:val="231F20"/>
          <w:w w:val="105"/>
        </w:rPr>
        <w:t>chỉ</w:t>
      </w:r>
      <w:r>
        <w:rPr>
          <w:color w:val="231F20"/>
          <w:spacing w:val="-21"/>
          <w:w w:val="105"/>
        </w:rPr>
        <w:t> </w:t>
      </w:r>
      <w:r>
        <w:rPr>
          <w:color w:val="231F20"/>
          <w:w w:val="105"/>
        </w:rPr>
        <w:t>chấp</w:t>
      </w:r>
      <w:r>
        <w:rPr>
          <w:color w:val="231F20"/>
          <w:spacing w:val="-20"/>
          <w:w w:val="105"/>
        </w:rPr>
        <w:t> </w:t>
      </w:r>
      <w:r>
        <w:rPr>
          <w:color w:val="231F20"/>
          <w:w w:val="105"/>
        </w:rPr>
        <w:t>trước</w:t>
      </w:r>
      <w:r>
        <w:rPr>
          <w:color w:val="231F20"/>
          <w:spacing w:val="-20"/>
          <w:w w:val="105"/>
        </w:rPr>
        <w:t> </w:t>
      </w:r>
      <w:r>
        <w:rPr>
          <w:color w:val="231F20"/>
          <w:w w:val="105"/>
        </w:rPr>
        <w:t>thân,</w:t>
      </w:r>
      <w:r>
        <w:rPr>
          <w:color w:val="231F20"/>
          <w:spacing w:val="-20"/>
          <w:w w:val="105"/>
        </w:rPr>
        <w:t> </w:t>
      </w:r>
      <w:r>
        <w:rPr>
          <w:color w:val="231F20"/>
          <w:w w:val="105"/>
        </w:rPr>
        <w:t>mà</w:t>
      </w:r>
      <w:r>
        <w:rPr>
          <w:color w:val="231F20"/>
          <w:spacing w:val="-20"/>
          <w:w w:val="105"/>
        </w:rPr>
        <w:t> </w:t>
      </w:r>
      <w:r>
        <w:rPr>
          <w:color w:val="231F20"/>
          <w:w w:val="105"/>
        </w:rPr>
        <w:t>còn</w:t>
      </w:r>
      <w:r>
        <w:rPr>
          <w:color w:val="231F20"/>
          <w:spacing w:val="-20"/>
          <w:w w:val="105"/>
        </w:rPr>
        <w:t> </w:t>
      </w:r>
      <w:r>
        <w:rPr>
          <w:color w:val="231F20"/>
          <w:w w:val="105"/>
        </w:rPr>
        <w:t>chấp</w:t>
      </w:r>
      <w:r>
        <w:rPr>
          <w:color w:val="231F20"/>
          <w:spacing w:val="-20"/>
          <w:w w:val="105"/>
        </w:rPr>
        <w:t> </w:t>
      </w:r>
      <w:r>
        <w:rPr>
          <w:color w:val="231F20"/>
          <w:w w:val="105"/>
        </w:rPr>
        <w:t>trước</w:t>
      </w:r>
      <w:r>
        <w:rPr>
          <w:color w:val="231F20"/>
          <w:spacing w:val="-20"/>
          <w:w w:val="105"/>
        </w:rPr>
        <w:t> </w:t>
      </w:r>
      <w:r>
        <w:rPr>
          <w:color w:val="231F20"/>
          <w:w w:val="105"/>
        </w:rPr>
        <w:t>ý</w:t>
      </w:r>
      <w:r>
        <w:rPr>
          <w:color w:val="231F20"/>
          <w:spacing w:val="-20"/>
          <w:w w:val="105"/>
        </w:rPr>
        <w:t> </w:t>
      </w:r>
      <w:r>
        <w:rPr>
          <w:color w:val="231F20"/>
          <w:w w:val="105"/>
        </w:rPr>
        <w:t>thức là</w:t>
      </w:r>
      <w:r>
        <w:rPr>
          <w:color w:val="231F20"/>
          <w:spacing w:val="-15"/>
          <w:w w:val="105"/>
        </w:rPr>
        <w:t> </w:t>
      </w:r>
      <w:r>
        <w:rPr>
          <w:color w:val="231F20"/>
          <w:w w:val="105"/>
        </w:rPr>
        <w:t>ta,</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thường</w:t>
      </w:r>
      <w:r>
        <w:rPr>
          <w:color w:val="231F20"/>
          <w:spacing w:val="-14"/>
          <w:w w:val="105"/>
        </w:rPr>
        <w:t> </w:t>
      </w:r>
      <w:r>
        <w:rPr>
          <w:color w:val="231F20"/>
          <w:w w:val="105"/>
        </w:rPr>
        <w:t>gọi</w:t>
      </w:r>
      <w:r>
        <w:rPr>
          <w:color w:val="231F20"/>
          <w:spacing w:val="-15"/>
          <w:w w:val="105"/>
        </w:rPr>
        <w:t> </w:t>
      </w:r>
      <w:r>
        <w:rPr>
          <w:color w:val="231F20"/>
          <w:w w:val="105"/>
        </w:rPr>
        <w:t>ý</w:t>
      </w:r>
      <w:r>
        <w:rPr>
          <w:color w:val="231F20"/>
          <w:spacing w:val="-15"/>
          <w:w w:val="105"/>
        </w:rPr>
        <w:t> </w:t>
      </w:r>
      <w:r>
        <w:rPr>
          <w:color w:val="231F20"/>
          <w:w w:val="105"/>
        </w:rPr>
        <w:t>thức</w:t>
      </w:r>
      <w:r>
        <w:rPr>
          <w:color w:val="231F20"/>
          <w:spacing w:val="-15"/>
          <w:w w:val="105"/>
        </w:rPr>
        <w:t> </w:t>
      </w:r>
      <w:r>
        <w:rPr>
          <w:color w:val="231F20"/>
          <w:w w:val="105"/>
        </w:rPr>
        <w:t>là</w:t>
      </w:r>
      <w:r>
        <w:rPr>
          <w:color w:val="231F20"/>
          <w:spacing w:val="-15"/>
          <w:w w:val="105"/>
        </w:rPr>
        <w:t> </w:t>
      </w:r>
      <w:r>
        <w:rPr>
          <w:color w:val="231F20"/>
          <w:w w:val="105"/>
        </w:rPr>
        <w:t>linh</w:t>
      </w:r>
      <w:r>
        <w:rPr>
          <w:color w:val="231F20"/>
          <w:spacing w:val="-15"/>
          <w:w w:val="105"/>
        </w:rPr>
        <w:t> </w:t>
      </w:r>
      <w:r>
        <w:rPr>
          <w:color w:val="231F20"/>
          <w:w w:val="105"/>
        </w:rPr>
        <w:t>hồn,</w:t>
      </w:r>
      <w:r>
        <w:rPr>
          <w:color w:val="231F20"/>
          <w:spacing w:val="-15"/>
          <w:w w:val="105"/>
        </w:rPr>
        <w:t> </w:t>
      </w:r>
      <w:r>
        <w:rPr>
          <w:color w:val="231F20"/>
          <w:w w:val="105"/>
        </w:rPr>
        <w:t>hoặc</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spacing w:val="-4"/>
          <w:w w:val="105"/>
        </w:rPr>
        <w:t>linh</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tính. Vì sao linh tính vẫn chấp trước? Trong Tứ thánh pháp </w:t>
      </w:r>
      <w:r>
        <w:rPr>
          <w:color w:val="231F20"/>
        </w:rPr>
        <w:t>giới,</w:t>
      </w:r>
      <w:r>
        <w:rPr>
          <w:color w:val="231F20"/>
          <w:spacing w:val="-12"/>
        </w:rPr>
        <w:t> </w:t>
      </w:r>
      <w:r>
        <w:rPr>
          <w:color w:val="231F20"/>
        </w:rPr>
        <w:t>gọi</w:t>
      </w:r>
      <w:r>
        <w:rPr>
          <w:color w:val="231F20"/>
          <w:spacing w:val="-12"/>
        </w:rPr>
        <w:t> </w:t>
      </w:r>
      <w:r>
        <w:rPr>
          <w:color w:val="231F20"/>
        </w:rPr>
        <w:t>là</w:t>
      </w:r>
      <w:r>
        <w:rPr>
          <w:color w:val="231F20"/>
          <w:spacing w:val="-12"/>
        </w:rPr>
        <w:t> </w:t>
      </w:r>
      <w:r>
        <w:rPr>
          <w:color w:val="231F20"/>
        </w:rPr>
        <w:t>linh</w:t>
      </w:r>
      <w:r>
        <w:rPr>
          <w:color w:val="231F20"/>
          <w:spacing w:val="-12"/>
        </w:rPr>
        <w:t> </w:t>
      </w:r>
      <w:r>
        <w:rPr>
          <w:color w:val="231F20"/>
        </w:rPr>
        <w:t>tính,</w:t>
      </w:r>
      <w:r>
        <w:rPr>
          <w:color w:val="231F20"/>
          <w:spacing w:val="-12"/>
        </w:rPr>
        <w:t> </w:t>
      </w:r>
      <w:r>
        <w:rPr>
          <w:color w:val="231F20"/>
        </w:rPr>
        <w:t>hay</w:t>
      </w:r>
      <w:r>
        <w:rPr>
          <w:color w:val="231F20"/>
          <w:spacing w:val="-12"/>
        </w:rPr>
        <w:t> </w:t>
      </w:r>
      <w:r>
        <w:rPr>
          <w:color w:val="231F20"/>
        </w:rPr>
        <w:t>là</w:t>
      </w:r>
      <w:r>
        <w:rPr>
          <w:color w:val="231F20"/>
          <w:spacing w:val="-12"/>
        </w:rPr>
        <w:t> </w:t>
      </w:r>
      <w:r>
        <w:rPr>
          <w:color w:val="231F20"/>
        </w:rPr>
        <w:t>A</w:t>
      </w:r>
      <w:r>
        <w:rPr>
          <w:color w:val="231F20"/>
          <w:spacing w:val="-12"/>
        </w:rPr>
        <w:t> </w:t>
      </w:r>
      <w:r>
        <w:rPr>
          <w:color w:val="231F20"/>
        </w:rPr>
        <w:t>Lại</w:t>
      </w:r>
      <w:r>
        <w:rPr>
          <w:color w:val="231F20"/>
          <w:spacing w:val="-12"/>
        </w:rPr>
        <w:t> </w:t>
      </w:r>
      <w:r>
        <w:rPr>
          <w:color w:val="231F20"/>
        </w:rPr>
        <w:t>Da,</w:t>
      </w:r>
      <w:r>
        <w:rPr>
          <w:color w:val="231F20"/>
          <w:spacing w:val="-12"/>
        </w:rPr>
        <w:t> </w:t>
      </w:r>
      <w:r>
        <w:rPr>
          <w:color w:val="231F20"/>
        </w:rPr>
        <w:t>hay</w:t>
      </w:r>
      <w:r>
        <w:rPr>
          <w:color w:val="231F20"/>
          <w:spacing w:val="-12"/>
        </w:rPr>
        <w:t> </w:t>
      </w:r>
      <w:r>
        <w:rPr>
          <w:color w:val="231F20"/>
        </w:rPr>
        <w:t>Mạt</w:t>
      </w:r>
      <w:r>
        <w:rPr>
          <w:color w:val="231F20"/>
          <w:spacing w:val="-12"/>
        </w:rPr>
        <w:t> </w:t>
      </w:r>
      <w:r>
        <w:rPr>
          <w:color w:val="231F20"/>
        </w:rPr>
        <w:t>Na,</w:t>
      </w:r>
      <w:r>
        <w:rPr>
          <w:color w:val="231F20"/>
          <w:spacing w:val="-12"/>
        </w:rPr>
        <w:t> </w:t>
      </w:r>
      <w:r>
        <w:rPr>
          <w:color w:val="231F20"/>
        </w:rPr>
        <w:t>đều</w:t>
      </w:r>
      <w:r>
        <w:rPr>
          <w:color w:val="231F20"/>
          <w:spacing w:val="-12"/>
        </w:rPr>
        <w:t> </w:t>
      </w:r>
      <w:r>
        <w:rPr>
          <w:color w:val="231F20"/>
        </w:rPr>
        <w:t>do</w:t>
      </w:r>
      <w:r>
        <w:rPr>
          <w:color w:val="231F20"/>
          <w:spacing w:val="-12"/>
        </w:rPr>
        <w:t> </w:t>
      </w:r>
      <w:r>
        <w:rPr>
          <w:color w:val="231F20"/>
        </w:rPr>
        <w:t>chưa </w:t>
      </w:r>
      <w:r>
        <w:rPr>
          <w:color w:val="231F20"/>
          <w:w w:val="105"/>
        </w:rPr>
        <w:t>chuyển</w:t>
      </w:r>
      <w:r>
        <w:rPr>
          <w:color w:val="231F20"/>
          <w:spacing w:val="-18"/>
          <w:w w:val="105"/>
        </w:rPr>
        <w:t> </w:t>
      </w:r>
      <w:r>
        <w:rPr>
          <w:color w:val="231F20"/>
          <w:w w:val="105"/>
        </w:rPr>
        <w:t>thức</w:t>
      </w:r>
      <w:r>
        <w:rPr>
          <w:color w:val="231F20"/>
          <w:spacing w:val="-18"/>
          <w:w w:val="105"/>
        </w:rPr>
        <w:t> </w:t>
      </w:r>
      <w:r>
        <w:rPr>
          <w:color w:val="231F20"/>
          <w:w w:val="105"/>
        </w:rPr>
        <w:t>thành</w:t>
      </w:r>
      <w:r>
        <w:rPr>
          <w:color w:val="231F20"/>
          <w:spacing w:val="-18"/>
          <w:w w:val="105"/>
        </w:rPr>
        <w:t> </w:t>
      </w:r>
      <w:r>
        <w:rPr>
          <w:color w:val="231F20"/>
          <w:w w:val="105"/>
        </w:rPr>
        <w:t>trí.</w:t>
      </w:r>
      <w:r>
        <w:rPr>
          <w:color w:val="231F20"/>
          <w:spacing w:val="-18"/>
          <w:w w:val="105"/>
        </w:rPr>
        <w:t> </w:t>
      </w:r>
      <w:r>
        <w:rPr>
          <w:color w:val="231F20"/>
          <w:w w:val="105"/>
        </w:rPr>
        <w:t>Chuyển</w:t>
      </w:r>
      <w:r>
        <w:rPr>
          <w:color w:val="231F20"/>
          <w:spacing w:val="-18"/>
          <w:w w:val="105"/>
        </w:rPr>
        <w:t> </w:t>
      </w:r>
      <w:r>
        <w:rPr>
          <w:color w:val="231F20"/>
          <w:w w:val="105"/>
        </w:rPr>
        <w:t>Mạt</w:t>
      </w:r>
      <w:r>
        <w:rPr>
          <w:color w:val="231F20"/>
          <w:spacing w:val="-18"/>
          <w:w w:val="105"/>
        </w:rPr>
        <w:t> </w:t>
      </w:r>
      <w:r>
        <w:rPr>
          <w:color w:val="231F20"/>
          <w:w w:val="105"/>
        </w:rPr>
        <w:t>Na</w:t>
      </w:r>
      <w:r>
        <w:rPr>
          <w:color w:val="231F20"/>
          <w:spacing w:val="-18"/>
          <w:w w:val="105"/>
        </w:rPr>
        <w:t> </w:t>
      </w:r>
      <w:r>
        <w:rPr>
          <w:color w:val="231F20"/>
          <w:w w:val="105"/>
        </w:rPr>
        <w:t>thành</w:t>
      </w:r>
      <w:r>
        <w:rPr>
          <w:color w:val="231F20"/>
          <w:spacing w:val="-18"/>
          <w:w w:val="105"/>
        </w:rPr>
        <w:t> </w:t>
      </w:r>
      <w:r>
        <w:rPr>
          <w:color w:val="231F20"/>
          <w:w w:val="105"/>
        </w:rPr>
        <w:t>Bình</w:t>
      </w:r>
      <w:r>
        <w:rPr>
          <w:color w:val="231F20"/>
          <w:spacing w:val="-18"/>
          <w:w w:val="105"/>
        </w:rPr>
        <w:t> </w:t>
      </w:r>
      <w:r>
        <w:rPr>
          <w:color w:val="231F20"/>
          <w:w w:val="105"/>
        </w:rPr>
        <w:t>đẳng</w:t>
      </w:r>
      <w:r>
        <w:rPr>
          <w:color w:val="231F20"/>
          <w:spacing w:val="-18"/>
          <w:w w:val="105"/>
        </w:rPr>
        <w:t> </w:t>
      </w:r>
      <w:r>
        <w:rPr>
          <w:color w:val="231F20"/>
          <w:w w:val="105"/>
        </w:rPr>
        <w:t>tánh trí là gì? Là minh tâm kiến tính, là Viên giáo Sơ Trụ Bồ tát trong</w:t>
      </w:r>
      <w:r>
        <w:rPr>
          <w:color w:val="231F20"/>
          <w:spacing w:val="-18"/>
          <w:w w:val="105"/>
        </w:rPr>
        <w:t> </w:t>
      </w:r>
      <w:r>
        <w:rPr>
          <w:i/>
          <w:color w:val="231F20"/>
          <w:w w:val="105"/>
        </w:rPr>
        <w:t>Hoa</w:t>
      </w:r>
      <w:r>
        <w:rPr>
          <w:i/>
          <w:color w:val="231F20"/>
          <w:spacing w:val="-18"/>
          <w:w w:val="105"/>
        </w:rPr>
        <w:t> </w:t>
      </w:r>
      <w:r>
        <w:rPr>
          <w:i/>
          <w:color w:val="231F20"/>
          <w:w w:val="105"/>
        </w:rPr>
        <w:t>Nghiêm</w:t>
      </w:r>
      <w:r>
        <w:rPr>
          <w:color w:val="231F20"/>
          <w:w w:val="105"/>
        </w:rPr>
        <w:t>,</w:t>
      </w:r>
      <w:r>
        <w:rPr>
          <w:color w:val="231F20"/>
          <w:spacing w:val="-18"/>
          <w:w w:val="105"/>
        </w:rPr>
        <w:t> </w:t>
      </w:r>
      <w:r>
        <w:rPr>
          <w:color w:val="231F20"/>
          <w:w w:val="105"/>
        </w:rPr>
        <w:t>vượt</w:t>
      </w:r>
      <w:r>
        <w:rPr>
          <w:color w:val="231F20"/>
          <w:spacing w:val="-18"/>
          <w:w w:val="105"/>
        </w:rPr>
        <w:t> </w:t>
      </w:r>
      <w:r>
        <w:rPr>
          <w:color w:val="231F20"/>
          <w:w w:val="105"/>
        </w:rPr>
        <w:t>thoát</w:t>
      </w:r>
      <w:r>
        <w:rPr>
          <w:color w:val="231F20"/>
          <w:spacing w:val="-18"/>
          <w:w w:val="105"/>
        </w:rPr>
        <w:t> </w:t>
      </w:r>
      <w:r>
        <w:rPr>
          <w:color w:val="231F20"/>
          <w:w w:val="105"/>
        </w:rPr>
        <w:t>mười</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8"/>
          <w:w w:val="105"/>
        </w:rPr>
        <w:t> </w:t>
      </w:r>
      <w:r>
        <w:rPr>
          <w:color w:val="231F20"/>
          <w:w w:val="105"/>
        </w:rPr>
        <w:t>Chỉ</w:t>
      </w:r>
      <w:r>
        <w:rPr>
          <w:color w:val="231F20"/>
          <w:spacing w:val="-18"/>
          <w:w w:val="105"/>
        </w:rPr>
        <w:t> </w:t>
      </w:r>
      <w:r>
        <w:rPr>
          <w:color w:val="231F20"/>
          <w:w w:val="105"/>
        </w:rPr>
        <w:t>cần</w:t>
      </w:r>
      <w:r>
        <w:rPr>
          <w:color w:val="231F20"/>
          <w:spacing w:val="-18"/>
          <w:w w:val="105"/>
        </w:rPr>
        <w:t> </w:t>
      </w:r>
      <w:r>
        <w:rPr>
          <w:color w:val="231F20"/>
          <w:w w:val="105"/>
        </w:rPr>
        <w:t>chưa vượt thoát mười pháp giới, vẫn là dùng A Lại Da để xử sự.</w:t>
      </w:r>
    </w:p>
    <w:p>
      <w:pPr>
        <w:pStyle w:val="BodyText"/>
        <w:spacing w:line="309" w:lineRule="auto" w:before="153"/>
        <w:ind w:left="103" w:right="402" w:firstLine="453"/>
      </w:pPr>
      <w:r>
        <w:rPr>
          <w:color w:val="231F20"/>
        </w:rPr>
        <w:t>Bất</w:t>
      </w:r>
      <w:r>
        <w:rPr>
          <w:color w:val="231F20"/>
          <w:spacing w:val="-4"/>
        </w:rPr>
        <w:t> </w:t>
      </w:r>
      <w:r>
        <w:rPr>
          <w:color w:val="231F20"/>
        </w:rPr>
        <w:t>quá,</w:t>
      </w:r>
      <w:r>
        <w:rPr>
          <w:color w:val="231F20"/>
          <w:spacing w:val="-4"/>
        </w:rPr>
        <w:t> </w:t>
      </w:r>
      <w:r>
        <w:rPr>
          <w:color w:val="231F20"/>
        </w:rPr>
        <w:t>trong</w:t>
      </w:r>
      <w:r>
        <w:rPr>
          <w:color w:val="231F20"/>
          <w:spacing w:val="-4"/>
        </w:rPr>
        <w:t> </w:t>
      </w:r>
      <w:r>
        <w:rPr>
          <w:color w:val="231F20"/>
        </w:rPr>
        <w:t>Tứ</w:t>
      </w:r>
      <w:r>
        <w:rPr>
          <w:color w:val="231F20"/>
          <w:spacing w:val="-4"/>
        </w:rPr>
        <w:t> </w:t>
      </w:r>
      <w:r>
        <w:rPr>
          <w:color w:val="231F20"/>
        </w:rPr>
        <w:t>thánh</w:t>
      </w:r>
      <w:r>
        <w:rPr>
          <w:color w:val="231F20"/>
          <w:spacing w:val="-4"/>
        </w:rPr>
        <w:t> </w:t>
      </w:r>
      <w:r>
        <w:rPr>
          <w:color w:val="231F20"/>
        </w:rPr>
        <w:t>pháp</w:t>
      </w:r>
      <w:r>
        <w:rPr>
          <w:color w:val="231F20"/>
          <w:spacing w:val="-4"/>
        </w:rPr>
        <w:t> </w:t>
      </w:r>
      <w:r>
        <w:rPr>
          <w:color w:val="231F20"/>
        </w:rPr>
        <w:t>giới,</w:t>
      </w:r>
      <w:r>
        <w:rPr>
          <w:color w:val="231F20"/>
          <w:spacing w:val="-4"/>
        </w:rPr>
        <w:t> </w:t>
      </w:r>
      <w:r>
        <w:rPr>
          <w:color w:val="231F20"/>
        </w:rPr>
        <w:t>sử</w:t>
      </w:r>
      <w:r>
        <w:rPr>
          <w:color w:val="231F20"/>
          <w:spacing w:val="-4"/>
        </w:rPr>
        <w:t> </w:t>
      </w:r>
      <w:r>
        <w:rPr>
          <w:color w:val="231F20"/>
        </w:rPr>
        <w:t>dụng</w:t>
      </w:r>
      <w:r>
        <w:rPr>
          <w:color w:val="231F20"/>
          <w:spacing w:val="-4"/>
        </w:rPr>
        <w:t> </w:t>
      </w:r>
      <w:r>
        <w:rPr>
          <w:color w:val="231F20"/>
        </w:rPr>
        <w:t>A</w:t>
      </w:r>
      <w:r>
        <w:rPr>
          <w:color w:val="231F20"/>
          <w:spacing w:val="-4"/>
        </w:rPr>
        <w:t> </w:t>
      </w:r>
      <w:r>
        <w:rPr>
          <w:color w:val="231F20"/>
        </w:rPr>
        <w:t>Lại</w:t>
      </w:r>
      <w:r>
        <w:rPr>
          <w:color w:val="231F20"/>
          <w:spacing w:val="-4"/>
        </w:rPr>
        <w:t> </w:t>
      </w:r>
      <w:r>
        <w:rPr>
          <w:color w:val="231F20"/>
        </w:rPr>
        <w:t>Da</w:t>
      </w:r>
      <w:r>
        <w:rPr>
          <w:color w:val="231F20"/>
          <w:spacing w:val="-4"/>
        </w:rPr>
        <w:t> </w:t>
      </w:r>
      <w:r>
        <w:rPr>
          <w:color w:val="231F20"/>
        </w:rPr>
        <w:t>chính </w:t>
      </w:r>
      <w:r>
        <w:rPr>
          <w:color w:val="231F20"/>
          <w:w w:val="105"/>
        </w:rPr>
        <w:t>đáng.</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sử</w:t>
      </w:r>
      <w:r>
        <w:rPr>
          <w:color w:val="231F20"/>
          <w:spacing w:val="-19"/>
          <w:w w:val="105"/>
        </w:rPr>
        <w:t> </w:t>
      </w:r>
      <w:r>
        <w:rPr>
          <w:color w:val="231F20"/>
          <w:w w:val="105"/>
        </w:rPr>
        <w:t>dụng</w:t>
      </w:r>
      <w:r>
        <w:rPr>
          <w:color w:val="231F20"/>
          <w:spacing w:val="-19"/>
          <w:w w:val="105"/>
        </w:rPr>
        <w:t> </w:t>
      </w:r>
      <w:r>
        <w:rPr>
          <w:color w:val="231F20"/>
          <w:w w:val="105"/>
        </w:rPr>
        <w:t>chính</w:t>
      </w:r>
      <w:r>
        <w:rPr>
          <w:color w:val="231F20"/>
          <w:spacing w:val="-19"/>
          <w:w w:val="105"/>
        </w:rPr>
        <w:t> </w:t>
      </w:r>
      <w:r>
        <w:rPr>
          <w:color w:val="231F20"/>
          <w:w w:val="105"/>
        </w:rPr>
        <w:t>đáng?</w:t>
      </w:r>
      <w:r>
        <w:rPr>
          <w:color w:val="231F20"/>
          <w:spacing w:val="-19"/>
          <w:w w:val="105"/>
        </w:rPr>
        <w:t> </w:t>
      </w:r>
      <w:r>
        <w:rPr>
          <w:color w:val="231F20"/>
          <w:w w:val="105"/>
        </w:rPr>
        <w:t>Hoàn</w:t>
      </w:r>
      <w:r>
        <w:rPr>
          <w:color w:val="231F20"/>
          <w:spacing w:val="-19"/>
          <w:w w:val="105"/>
        </w:rPr>
        <w:t> </w:t>
      </w:r>
      <w:r>
        <w:rPr>
          <w:color w:val="231F20"/>
          <w:w w:val="105"/>
        </w:rPr>
        <w:t>toàn</w:t>
      </w:r>
      <w:r>
        <w:rPr>
          <w:color w:val="231F20"/>
          <w:spacing w:val="-19"/>
          <w:w w:val="105"/>
        </w:rPr>
        <w:t> </w:t>
      </w:r>
      <w:r>
        <w:rPr>
          <w:color w:val="231F20"/>
          <w:w w:val="105"/>
        </w:rPr>
        <w:t>chiếu</w:t>
      </w:r>
      <w:r>
        <w:rPr>
          <w:color w:val="231F20"/>
          <w:spacing w:val="-19"/>
          <w:w w:val="105"/>
        </w:rPr>
        <w:t> </w:t>
      </w:r>
      <w:r>
        <w:rPr>
          <w:color w:val="231F20"/>
          <w:w w:val="105"/>
        </w:rPr>
        <w:t>theo</w:t>
      </w:r>
      <w:r>
        <w:rPr>
          <w:color w:val="231F20"/>
          <w:spacing w:val="-19"/>
          <w:w w:val="105"/>
        </w:rPr>
        <w:t> </w:t>
      </w:r>
      <w:r>
        <w:rPr>
          <w:color w:val="231F20"/>
          <w:w w:val="105"/>
        </w:rPr>
        <w:t>giáo huấn của Phật, Bồ tát, thật sự làm được. Do đó người ấy thuần chính giống như Phật, nhưng chưa dùng chân tâm, mà</w:t>
      </w:r>
      <w:r>
        <w:rPr>
          <w:color w:val="231F20"/>
          <w:w w:val="105"/>
        </w:rPr>
        <w:t> dùng</w:t>
      </w:r>
      <w:r>
        <w:rPr>
          <w:color w:val="231F20"/>
          <w:w w:val="105"/>
        </w:rPr>
        <w:t> A</w:t>
      </w:r>
      <w:r>
        <w:rPr>
          <w:color w:val="231F20"/>
          <w:w w:val="105"/>
        </w:rPr>
        <w:t> Lại</w:t>
      </w:r>
      <w:r>
        <w:rPr>
          <w:color w:val="231F20"/>
          <w:w w:val="105"/>
        </w:rPr>
        <w:t> Da.</w:t>
      </w:r>
      <w:r>
        <w:rPr>
          <w:color w:val="231F20"/>
          <w:w w:val="105"/>
        </w:rPr>
        <w:t> Nếu</w:t>
      </w:r>
      <w:r>
        <w:rPr>
          <w:color w:val="231F20"/>
          <w:w w:val="105"/>
        </w:rPr>
        <w:t> chuyển</w:t>
      </w:r>
      <w:r>
        <w:rPr>
          <w:color w:val="231F20"/>
          <w:w w:val="105"/>
        </w:rPr>
        <w:t> thức</w:t>
      </w:r>
      <w:r>
        <w:rPr>
          <w:color w:val="231F20"/>
          <w:w w:val="105"/>
        </w:rPr>
        <w:t> thành</w:t>
      </w:r>
      <w:r>
        <w:rPr>
          <w:color w:val="231F20"/>
          <w:w w:val="105"/>
        </w:rPr>
        <w:t> trí,</w:t>
      </w:r>
      <w:r>
        <w:rPr>
          <w:color w:val="231F20"/>
          <w:w w:val="105"/>
        </w:rPr>
        <w:t> bèn</w:t>
      </w:r>
      <w:r>
        <w:rPr>
          <w:color w:val="231F20"/>
          <w:w w:val="105"/>
        </w:rPr>
        <w:t> vượt thoát</w:t>
      </w:r>
      <w:r>
        <w:rPr>
          <w:color w:val="231F20"/>
          <w:spacing w:val="-2"/>
          <w:w w:val="105"/>
        </w:rPr>
        <w:t> </w:t>
      </w:r>
      <w:r>
        <w:rPr>
          <w:color w:val="231F20"/>
          <w:w w:val="105"/>
        </w:rPr>
        <w:t>mười</w:t>
      </w:r>
      <w:r>
        <w:rPr>
          <w:color w:val="231F20"/>
          <w:spacing w:val="-2"/>
          <w:w w:val="105"/>
        </w:rPr>
        <w:t> </w:t>
      </w:r>
      <w:r>
        <w:rPr>
          <w:color w:val="231F20"/>
          <w:w w:val="105"/>
        </w:rPr>
        <w:t>pháp</w:t>
      </w:r>
      <w:r>
        <w:rPr>
          <w:color w:val="231F20"/>
          <w:spacing w:val="-2"/>
          <w:w w:val="105"/>
        </w:rPr>
        <w:t> </w:t>
      </w:r>
      <w:r>
        <w:rPr>
          <w:color w:val="231F20"/>
          <w:w w:val="105"/>
        </w:rPr>
        <w:t>giới,</w:t>
      </w:r>
      <w:r>
        <w:rPr>
          <w:color w:val="231F20"/>
          <w:spacing w:val="-2"/>
          <w:w w:val="105"/>
        </w:rPr>
        <w:t> </w:t>
      </w:r>
      <w:r>
        <w:rPr>
          <w:color w:val="231F20"/>
          <w:w w:val="105"/>
        </w:rPr>
        <w:t>sinh</w:t>
      </w:r>
      <w:r>
        <w:rPr>
          <w:color w:val="231F20"/>
          <w:spacing w:val="-2"/>
          <w:w w:val="105"/>
        </w:rPr>
        <w:t> </w:t>
      </w:r>
      <w:r>
        <w:rPr>
          <w:color w:val="231F20"/>
          <w:w w:val="105"/>
        </w:rPr>
        <w:t>vào</w:t>
      </w:r>
      <w:r>
        <w:rPr>
          <w:color w:val="231F20"/>
          <w:spacing w:val="-2"/>
          <w:w w:val="105"/>
        </w:rPr>
        <w:t> </w:t>
      </w:r>
      <w:r>
        <w:rPr>
          <w:color w:val="231F20"/>
          <w:w w:val="105"/>
        </w:rPr>
        <w:t>cõi</w:t>
      </w:r>
      <w:r>
        <w:rPr>
          <w:color w:val="231F20"/>
          <w:spacing w:val="-2"/>
          <w:w w:val="105"/>
        </w:rPr>
        <w:t> </w:t>
      </w:r>
      <w:r>
        <w:rPr>
          <w:color w:val="231F20"/>
          <w:w w:val="105"/>
        </w:rPr>
        <w:t>Thật</w:t>
      </w:r>
      <w:r>
        <w:rPr>
          <w:color w:val="231F20"/>
          <w:spacing w:val="-2"/>
          <w:w w:val="105"/>
        </w:rPr>
        <w:t> </w:t>
      </w:r>
      <w:r>
        <w:rPr>
          <w:color w:val="231F20"/>
          <w:w w:val="105"/>
        </w:rPr>
        <w:t>Báo</w:t>
      </w:r>
      <w:r>
        <w:rPr>
          <w:color w:val="231F20"/>
          <w:spacing w:val="-2"/>
          <w:w w:val="105"/>
        </w:rPr>
        <w:t> </w:t>
      </w:r>
      <w:r>
        <w:rPr>
          <w:color w:val="231F20"/>
          <w:w w:val="105"/>
        </w:rPr>
        <w:t>Trang</w:t>
      </w:r>
      <w:r>
        <w:rPr>
          <w:color w:val="231F20"/>
          <w:spacing w:val="-2"/>
          <w:w w:val="105"/>
        </w:rPr>
        <w:t> </w:t>
      </w:r>
      <w:r>
        <w:rPr>
          <w:color w:val="231F20"/>
          <w:w w:val="105"/>
        </w:rPr>
        <w:t>Nghiêm </w:t>
      </w:r>
      <w:r>
        <w:rPr>
          <w:color w:val="231F20"/>
          <w:spacing w:val="-2"/>
          <w:w w:val="105"/>
        </w:rPr>
        <w:t>của</w:t>
      </w:r>
      <w:r>
        <w:rPr>
          <w:color w:val="231F20"/>
          <w:spacing w:val="-21"/>
          <w:w w:val="105"/>
        </w:rPr>
        <w:t> </w:t>
      </w:r>
      <w:r>
        <w:rPr>
          <w:color w:val="231F20"/>
          <w:spacing w:val="-2"/>
          <w:w w:val="105"/>
        </w:rPr>
        <w:t>chư</w:t>
      </w:r>
      <w:r>
        <w:rPr>
          <w:color w:val="231F20"/>
          <w:spacing w:val="-20"/>
          <w:w w:val="105"/>
        </w:rPr>
        <w:t> </w:t>
      </w:r>
      <w:r>
        <w:rPr>
          <w:color w:val="231F20"/>
          <w:spacing w:val="-2"/>
          <w:w w:val="105"/>
        </w:rPr>
        <w:t>Phật</w:t>
      </w:r>
      <w:r>
        <w:rPr>
          <w:color w:val="231F20"/>
          <w:spacing w:val="-20"/>
          <w:w w:val="105"/>
        </w:rPr>
        <w:t> </w:t>
      </w:r>
      <w:r>
        <w:rPr>
          <w:color w:val="231F20"/>
          <w:spacing w:val="-2"/>
          <w:w w:val="105"/>
        </w:rPr>
        <w:t>Như</w:t>
      </w:r>
      <w:r>
        <w:rPr>
          <w:color w:val="231F20"/>
          <w:spacing w:val="-21"/>
          <w:w w:val="105"/>
        </w:rPr>
        <w:t> </w:t>
      </w:r>
      <w:r>
        <w:rPr>
          <w:color w:val="231F20"/>
          <w:spacing w:val="-2"/>
          <w:w w:val="105"/>
        </w:rPr>
        <w:t>Lai.</w:t>
      </w:r>
      <w:r>
        <w:rPr>
          <w:color w:val="231F20"/>
          <w:spacing w:val="-20"/>
          <w:w w:val="105"/>
        </w:rPr>
        <w:t> </w:t>
      </w:r>
      <w:r>
        <w:rPr>
          <w:color w:val="231F20"/>
          <w:spacing w:val="-2"/>
          <w:w w:val="105"/>
        </w:rPr>
        <w:t>Thật</w:t>
      </w:r>
      <w:r>
        <w:rPr>
          <w:color w:val="231F20"/>
          <w:spacing w:val="-20"/>
          <w:w w:val="105"/>
        </w:rPr>
        <w:t> </w:t>
      </w:r>
      <w:r>
        <w:rPr>
          <w:color w:val="231F20"/>
          <w:spacing w:val="-2"/>
          <w:w w:val="105"/>
        </w:rPr>
        <w:t>đấy,</w:t>
      </w:r>
      <w:r>
        <w:rPr>
          <w:color w:val="231F20"/>
          <w:spacing w:val="-21"/>
          <w:w w:val="105"/>
        </w:rPr>
        <w:t> </w:t>
      </w:r>
      <w:r>
        <w:rPr>
          <w:color w:val="231F20"/>
          <w:spacing w:val="-2"/>
          <w:w w:val="105"/>
        </w:rPr>
        <w:t>chẳng</w:t>
      </w:r>
      <w:r>
        <w:rPr>
          <w:color w:val="231F20"/>
          <w:spacing w:val="-20"/>
          <w:w w:val="105"/>
        </w:rPr>
        <w:t> </w:t>
      </w:r>
      <w:r>
        <w:rPr>
          <w:color w:val="231F20"/>
          <w:spacing w:val="-2"/>
          <w:w w:val="105"/>
        </w:rPr>
        <w:t>giả</w:t>
      </w:r>
      <w:r>
        <w:rPr>
          <w:color w:val="231F20"/>
          <w:spacing w:val="-20"/>
          <w:w w:val="105"/>
        </w:rPr>
        <w:t> </w:t>
      </w:r>
      <w:r>
        <w:rPr>
          <w:color w:val="231F20"/>
          <w:spacing w:val="-2"/>
          <w:w w:val="105"/>
        </w:rPr>
        <w:t>đâu!</w:t>
      </w:r>
      <w:r>
        <w:rPr>
          <w:color w:val="231F20"/>
          <w:spacing w:val="-21"/>
          <w:w w:val="105"/>
        </w:rPr>
        <w:t> </w:t>
      </w:r>
      <w:r>
        <w:rPr>
          <w:color w:val="231F20"/>
          <w:spacing w:val="-2"/>
          <w:w w:val="105"/>
        </w:rPr>
        <w:t>Vì</w:t>
      </w:r>
      <w:r>
        <w:rPr>
          <w:color w:val="231F20"/>
          <w:spacing w:val="-20"/>
          <w:w w:val="105"/>
        </w:rPr>
        <w:t> </w:t>
      </w:r>
      <w:r>
        <w:rPr>
          <w:color w:val="231F20"/>
          <w:spacing w:val="-2"/>
          <w:w w:val="105"/>
        </w:rPr>
        <w:t>vậy,</w:t>
      </w:r>
      <w:r>
        <w:rPr>
          <w:color w:val="231F20"/>
          <w:spacing w:val="-20"/>
          <w:w w:val="105"/>
        </w:rPr>
        <w:t> </w:t>
      </w:r>
      <w:r>
        <w:rPr>
          <w:color w:val="231F20"/>
          <w:spacing w:val="-2"/>
          <w:w w:val="105"/>
        </w:rPr>
        <w:t>trong </w:t>
      </w:r>
      <w:r>
        <w:rPr>
          <w:color w:val="231F20"/>
          <w:w w:val="105"/>
        </w:rPr>
        <w:t>Tứ thánh pháp giới, Bồ tát, Phật vẫn dùng A Lại Da, vẫn là thức thứ 6, tức ý thức phân biệt, thức thứ 7 là Mạt Na chấp trước, vẫn có những thứ ấy, nhưng rất nhạt. Chúng ta nhất định</w:t>
      </w:r>
      <w:r>
        <w:rPr>
          <w:color w:val="231F20"/>
          <w:spacing w:val="-23"/>
          <w:w w:val="105"/>
        </w:rPr>
        <w:t> </w:t>
      </w:r>
      <w:r>
        <w:rPr>
          <w:color w:val="231F20"/>
          <w:w w:val="105"/>
        </w:rPr>
        <w:t>phải</w:t>
      </w:r>
      <w:r>
        <w:rPr>
          <w:color w:val="231F20"/>
          <w:spacing w:val="-22"/>
          <w:w w:val="105"/>
        </w:rPr>
        <w:t> </w:t>
      </w:r>
      <w:r>
        <w:rPr>
          <w:color w:val="231F20"/>
          <w:w w:val="105"/>
        </w:rPr>
        <w:t>biết</w:t>
      </w:r>
      <w:r>
        <w:rPr>
          <w:color w:val="231F20"/>
          <w:spacing w:val="-22"/>
          <w:w w:val="105"/>
        </w:rPr>
        <w:t> </w:t>
      </w:r>
      <w:r>
        <w:rPr>
          <w:color w:val="231F20"/>
          <w:w w:val="105"/>
        </w:rPr>
        <w:t>điều</w:t>
      </w:r>
      <w:r>
        <w:rPr>
          <w:color w:val="231F20"/>
          <w:spacing w:val="-23"/>
          <w:w w:val="105"/>
        </w:rPr>
        <w:t> </w:t>
      </w:r>
      <w:r>
        <w:rPr>
          <w:color w:val="231F20"/>
          <w:w w:val="105"/>
        </w:rPr>
        <w:t>này.</w:t>
      </w:r>
      <w:r>
        <w:rPr>
          <w:color w:val="231F20"/>
          <w:spacing w:val="-22"/>
          <w:w w:val="105"/>
        </w:rPr>
        <w:t> </w:t>
      </w:r>
      <w:r>
        <w:rPr>
          <w:color w:val="231F20"/>
          <w:w w:val="105"/>
        </w:rPr>
        <w:t>Khi</w:t>
      </w:r>
      <w:r>
        <w:rPr>
          <w:color w:val="231F20"/>
          <w:spacing w:val="-22"/>
          <w:w w:val="105"/>
        </w:rPr>
        <w:t> </w:t>
      </w:r>
      <w:r>
        <w:rPr>
          <w:color w:val="231F20"/>
          <w:w w:val="105"/>
        </w:rPr>
        <w:t>nào</w:t>
      </w:r>
      <w:r>
        <w:rPr>
          <w:color w:val="231F20"/>
          <w:spacing w:val="-23"/>
          <w:w w:val="105"/>
        </w:rPr>
        <w:t> </w:t>
      </w:r>
      <w:r>
        <w:rPr>
          <w:color w:val="231F20"/>
          <w:w w:val="105"/>
        </w:rPr>
        <w:t>ta</w:t>
      </w:r>
      <w:r>
        <w:rPr>
          <w:color w:val="231F20"/>
          <w:spacing w:val="-22"/>
          <w:w w:val="105"/>
        </w:rPr>
        <w:t> </w:t>
      </w:r>
      <w:r>
        <w:rPr>
          <w:color w:val="231F20"/>
          <w:w w:val="105"/>
        </w:rPr>
        <w:t>chẳng</w:t>
      </w:r>
      <w:r>
        <w:rPr>
          <w:color w:val="231F20"/>
          <w:spacing w:val="-22"/>
          <w:w w:val="105"/>
        </w:rPr>
        <w:t> </w:t>
      </w:r>
      <w:r>
        <w:rPr>
          <w:color w:val="231F20"/>
          <w:w w:val="105"/>
        </w:rPr>
        <w:t>còn</w:t>
      </w:r>
      <w:r>
        <w:rPr>
          <w:color w:val="231F20"/>
          <w:spacing w:val="-23"/>
          <w:w w:val="105"/>
        </w:rPr>
        <w:t> </w:t>
      </w:r>
      <w:r>
        <w:rPr>
          <w:color w:val="231F20"/>
          <w:w w:val="105"/>
        </w:rPr>
        <w:t>ngạo</w:t>
      </w:r>
      <w:r>
        <w:rPr>
          <w:color w:val="231F20"/>
          <w:spacing w:val="-22"/>
          <w:w w:val="105"/>
        </w:rPr>
        <w:t> </w:t>
      </w:r>
      <w:r>
        <w:rPr>
          <w:color w:val="231F20"/>
          <w:w w:val="105"/>
        </w:rPr>
        <w:t>mạn?</w:t>
      </w:r>
      <w:r>
        <w:rPr>
          <w:color w:val="231F20"/>
          <w:spacing w:val="-22"/>
          <w:w w:val="105"/>
        </w:rPr>
        <w:t> </w:t>
      </w:r>
      <w:r>
        <w:rPr>
          <w:color w:val="231F20"/>
          <w:w w:val="105"/>
        </w:rPr>
        <w:t>Khi minh</w:t>
      </w:r>
      <w:r>
        <w:rPr>
          <w:color w:val="231F20"/>
          <w:spacing w:val="-9"/>
          <w:w w:val="105"/>
        </w:rPr>
        <w:t> </w:t>
      </w:r>
      <w:r>
        <w:rPr>
          <w:color w:val="231F20"/>
          <w:w w:val="105"/>
        </w:rPr>
        <w:t>tâm</w:t>
      </w:r>
      <w:r>
        <w:rPr>
          <w:color w:val="231F20"/>
          <w:spacing w:val="-9"/>
          <w:w w:val="105"/>
        </w:rPr>
        <w:t> </w:t>
      </w:r>
      <w:r>
        <w:rPr>
          <w:color w:val="231F20"/>
          <w:w w:val="105"/>
        </w:rPr>
        <w:t>kiến</w:t>
      </w:r>
      <w:r>
        <w:rPr>
          <w:color w:val="231F20"/>
          <w:spacing w:val="-9"/>
          <w:w w:val="105"/>
        </w:rPr>
        <w:t> </w:t>
      </w:r>
      <w:r>
        <w:rPr>
          <w:color w:val="231F20"/>
          <w:w w:val="105"/>
        </w:rPr>
        <w:t>tính,</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thoát</w:t>
      </w:r>
      <w:r>
        <w:rPr>
          <w:color w:val="231F20"/>
          <w:spacing w:val="-9"/>
          <w:w w:val="105"/>
        </w:rPr>
        <w:t> </w:t>
      </w:r>
      <w:r>
        <w:rPr>
          <w:color w:val="231F20"/>
          <w:w w:val="105"/>
        </w:rPr>
        <w:t>ly</w:t>
      </w:r>
      <w:r>
        <w:rPr>
          <w:color w:val="231F20"/>
          <w:spacing w:val="-9"/>
          <w:w w:val="105"/>
        </w:rPr>
        <w:t> </w:t>
      </w:r>
      <w:r>
        <w:rPr>
          <w:color w:val="231F20"/>
          <w:w w:val="105"/>
        </w:rPr>
        <w:t>mười</w:t>
      </w:r>
      <w:r>
        <w:rPr>
          <w:color w:val="231F20"/>
          <w:spacing w:val="-9"/>
          <w:w w:val="105"/>
        </w:rPr>
        <w:t> </w:t>
      </w:r>
      <w:r>
        <w:rPr>
          <w:color w:val="231F20"/>
          <w:w w:val="105"/>
        </w:rPr>
        <w:t>pháp</w:t>
      </w:r>
      <w:r>
        <w:rPr>
          <w:color w:val="231F20"/>
          <w:spacing w:val="-9"/>
          <w:w w:val="105"/>
        </w:rPr>
        <w:t> </w:t>
      </w:r>
      <w:r>
        <w:rPr>
          <w:color w:val="231F20"/>
          <w:w w:val="105"/>
        </w:rPr>
        <w:t>giới</w:t>
      </w:r>
      <w:r>
        <w:rPr>
          <w:color w:val="231F20"/>
          <w:spacing w:val="-9"/>
          <w:w w:val="105"/>
        </w:rPr>
        <w:t> </w:t>
      </w:r>
      <w:r>
        <w:rPr>
          <w:color w:val="231F20"/>
          <w:w w:val="105"/>
        </w:rPr>
        <w:t>sẽ</w:t>
      </w:r>
      <w:r>
        <w:rPr>
          <w:color w:val="231F20"/>
          <w:spacing w:val="-9"/>
          <w:w w:val="105"/>
        </w:rPr>
        <w:t> </w:t>
      </w:r>
      <w:r>
        <w:rPr>
          <w:color w:val="231F20"/>
          <w:w w:val="105"/>
        </w:rPr>
        <w:t>có</w:t>
      </w:r>
      <w:r>
        <w:rPr>
          <w:color w:val="231F20"/>
          <w:spacing w:val="-9"/>
          <w:w w:val="105"/>
        </w:rPr>
        <w:t> </w:t>
      </w:r>
      <w:r>
        <w:rPr>
          <w:color w:val="231F20"/>
          <w:w w:val="105"/>
        </w:rPr>
        <w:t>thể nói như vậy, tham, sân, si mạn đều không có.</w:t>
      </w:r>
    </w:p>
    <w:p>
      <w:pPr>
        <w:pStyle w:val="BodyText"/>
        <w:spacing w:line="309" w:lineRule="auto" w:before="166"/>
        <w:ind w:left="103" w:right="403" w:firstLine="453"/>
      </w:pPr>
      <w:r>
        <w:rPr>
          <w:color w:val="231F20"/>
          <w:w w:val="105"/>
        </w:rPr>
        <w:t>Quý vị chưa vượt thoát mười pháp giới, làm sao có thể nói là chẳng có tham, sân, si, mạn? Chúng ta hiểu rõ đạo lý này, mới thật sự nhận biết chính mình. Cổ nhân nói: </w:t>
      </w:r>
      <w:r>
        <w:rPr>
          <w:i/>
          <w:color w:val="231F20"/>
          <w:w w:val="105"/>
        </w:rPr>
        <w:t>“Con người</w:t>
      </w:r>
      <w:r>
        <w:rPr>
          <w:i/>
          <w:color w:val="231F20"/>
          <w:spacing w:val="-14"/>
          <w:w w:val="105"/>
        </w:rPr>
        <w:t> </w:t>
      </w:r>
      <w:r>
        <w:rPr>
          <w:i/>
          <w:color w:val="231F20"/>
          <w:w w:val="105"/>
        </w:rPr>
        <w:t>phải</w:t>
      </w:r>
      <w:r>
        <w:rPr>
          <w:i/>
          <w:color w:val="231F20"/>
          <w:spacing w:val="-14"/>
          <w:w w:val="105"/>
        </w:rPr>
        <w:t> </w:t>
      </w:r>
      <w:r>
        <w:rPr>
          <w:i/>
          <w:color w:val="231F20"/>
          <w:w w:val="105"/>
        </w:rPr>
        <w:t>tự</w:t>
      </w:r>
      <w:r>
        <w:rPr>
          <w:i/>
          <w:color w:val="231F20"/>
          <w:spacing w:val="-15"/>
          <w:w w:val="105"/>
        </w:rPr>
        <w:t> </w:t>
      </w:r>
      <w:r>
        <w:rPr>
          <w:i/>
          <w:color w:val="231F20"/>
          <w:w w:val="105"/>
        </w:rPr>
        <w:t>hiểu</w:t>
      </w:r>
      <w:r>
        <w:rPr>
          <w:i/>
          <w:color w:val="231F20"/>
          <w:spacing w:val="-14"/>
          <w:w w:val="105"/>
        </w:rPr>
        <w:t> </w:t>
      </w:r>
      <w:r>
        <w:rPr>
          <w:i/>
          <w:color w:val="231F20"/>
          <w:w w:val="105"/>
        </w:rPr>
        <w:t>mình”</w:t>
      </w:r>
      <w:r>
        <w:rPr>
          <w:color w:val="231F20"/>
          <w:w w:val="105"/>
        </w:rPr>
        <w:t>,</w:t>
      </w:r>
      <w:r>
        <w:rPr>
          <w:color w:val="231F20"/>
          <w:spacing w:val="-14"/>
          <w:w w:val="105"/>
        </w:rPr>
        <w:t> </w:t>
      </w:r>
      <w:r>
        <w:rPr>
          <w:color w:val="231F20"/>
          <w:w w:val="105"/>
        </w:rPr>
        <w:t>tự</w:t>
      </w:r>
      <w:r>
        <w:rPr>
          <w:color w:val="231F20"/>
          <w:spacing w:val="-14"/>
          <w:w w:val="105"/>
        </w:rPr>
        <w:t> </w:t>
      </w:r>
      <w:r>
        <w:rPr>
          <w:color w:val="231F20"/>
          <w:w w:val="105"/>
        </w:rPr>
        <w:t>mình</w:t>
      </w:r>
      <w:r>
        <w:rPr>
          <w:color w:val="231F20"/>
          <w:spacing w:val="-14"/>
          <w:w w:val="105"/>
        </w:rPr>
        <w:t> </w:t>
      </w:r>
      <w:r>
        <w:rPr>
          <w:color w:val="231F20"/>
          <w:w w:val="105"/>
        </w:rPr>
        <w:t>phải</w:t>
      </w:r>
      <w:r>
        <w:rPr>
          <w:color w:val="231F20"/>
          <w:spacing w:val="-15"/>
          <w:w w:val="105"/>
        </w:rPr>
        <w:t> </w:t>
      </w:r>
      <w:r>
        <w:rPr>
          <w:color w:val="231F20"/>
          <w:w w:val="105"/>
        </w:rPr>
        <w:t>nhận</w:t>
      </w:r>
      <w:r>
        <w:rPr>
          <w:color w:val="231F20"/>
          <w:spacing w:val="-14"/>
          <w:w w:val="105"/>
        </w:rPr>
        <w:t> </w:t>
      </w:r>
      <w:r>
        <w:rPr>
          <w:color w:val="231F20"/>
          <w:w w:val="105"/>
        </w:rPr>
        <w:t>rõ</w:t>
      </w:r>
      <w:r>
        <w:rPr>
          <w:color w:val="231F20"/>
          <w:spacing w:val="-14"/>
          <w:w w:val="105"/>
        </w:rPr>
        <w:t> </w:t>
      </w:r>
      <w:r>
        <w:rPr>
          <w:color w:val="231F20"/>
          <w:w w:val="105"/>
        </w:rPr>
        <w:t>mình,</w:t>
      </w:r>
      <w:r>
        <w:rPr>
          <w:color w:val="231F20"/>
          <w:spacing w:val="-14"/>
          <w:w w:val="105"/>
        </w:rPr>
        <w:t> </w:t>
      </w:r>
      <w:r>
        <w:rPr>
          <w:color w:val="231F20"/>
          <w:w w:val="105"/>
        </w:rPr>
        <w:t>bởi</w:t>
      </w:r>
      <w:r>
        <w:rPr>
          <w:color w:val="231F20"/>
          <w:spacing w:val="-15"/>
          <w:w w:val="105"/>
        </w:rPr>
        <w:t> </w:t>
      </w:r>
      <w:r>
        <w:rPr>
          <w:color w:val="231F20"/>
          <w:w w:val="105"/>
        </w:rPr>
        <w:t>ta là phàm phu, chẳng phải là thánh nhân.</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3" w:firstLine="453"/>
      </w:pPr>
      <w:r>
        <w:rPr>
          <w:color w:val="231F20"/>
          <w:w w:val="105"/>
        </w:rPr>
        <w:t>Phật, Bồ tát trong mười pháp giới cũng chẳng phải là thánh nhân. Quý vị thấy trong giáo pháp Đại thừa, các hữu tình trong lục đạo gọi là “nội phàm”, lục đạo là giới tuyến. Ngoài</w:t>
      </w:r>
      <w:r>
        <w:rPr>
          <w:color w:val="231F20"/>
          <w:spacing w:val="-10"/>
          <w:w w:val="105"/>
        </w:rPr>
        <w:t> </w:t>
      </w:r>
      <w:r>
        <w:rPr>
          <w:color w:val="231F20"/>
          <w:w w:val="105"/>
        </w:rPr>
        <w:t>lục</w:t>
      </w:r>
      <w:r>
        <w:rPr>
          <w:color w:val="231F20"/>
          <w:spacing w:val="-11"/>
          <w:w w:val="105"/>
        </w:rPr>
        <w:t> </w:t>
      </w:r>
      <w:r>
        <w:rPr>
          <w:color w:val="231F20"/>
          <w:w w:val="105"/>
        </w:rPr>
        <w:t>đạo,</w:t>
      </w:r>
      <w:r>
        <w:rPr>
          <w:color w:val="231F20"/>
          <w:spacing w:val="-10"/>
          <w:w w:val="105"/>
        </w:rPr>
        <w:t> </w:t>
      </w:r>
      <w:r>
        <w:rPr>
          <w:color w:val="231F20"/>
          <w:w w:val="105"/>
        </w:rPr>
        <w:t>Tứ</w:t>
      </w:r>
      <w:r>
        <w:rPr>
          <w:color w:val="231F20"/>
          <w:spacing w:val="-11"/>
          <w:w w:val="105"/>
        </w:rPr>
        <w:t> </w:t>
      </w:r>
      <w:r>
        <w:rPr>
          <w:color w:val="231F20"/>
          <w:w w:val="105"/>
        </w:rPr>
        <w:t>thánh</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gọi</w:t>
      </w:r>
      <w:r>
        <w:rPr>
          <w:color w:val="231F20"/>
          <w:spacing w:val="-11"/>
          <w:w w:val="105"/>
        </w:rPr>
        <w:t> </w:t>
      </w:r>
      <w:r>
        <w:rPr>
          <w:color w:val="231F20"/>
          <w:w w:val="105"/>
        </w:rPr>
        <w:t>là</w:t>
      </w:r>
      <w:r>
        <w:rPr>
          <w:color w:val="231F20"/>
          <w:spacing w:val="-11"/>
          <w:w w:val="105"/>
        </w:rPr>
        <w:t> </w:t>
      </w:r>
      <w:r>
        <w:rPr>
          <w:color w:val="231F20"/>
          <w:w w:val="105"/>
        </w:rPr>
        <w:t>“ngoại</w:t>
      </w:r>
      <w:r>
        <w:rPr>
          <w:color w:val="231F20"/>
          <w:spacing w:val="-11"/>
          <w:w w:val="105"/>
        </w:rPr>
        <w:t> </w:t>
      </w:r>
      <w:r>
        <w:rPr>
          <w:color w:val="231F20"/>
          <w:w w:val="105"/>
        </w:rPr>
        <w:t>phàm”,</w:t>
      </w:r>
      <w:r>
        <w:rPr>
          <w:color w:val="231F20"/>
          <w:spacing w:val="-11"/>
          <w:w w:val="105"/>
        </w:rPr>
        <w:t> </w:t>
      </w:r>
      <w:r>
        <w:rPr>
          <w:color w:val="231F20"/>
          <w:w w:val="105"/>
        </w:rPr>
        <w:t>vẫn là</w:t>
      </w:r>
      <w:r>
        <w:rPr>
          <w:color w:val="231F20"/>
          <w:spacing w:val="-11"/>
          <w:w w:val="105"/>
        </w:rPr>
        <w:t> </w:t>
      </w:r>
      <w:r>
        <w:rPr>
          <w:color w:val="231F20"/>
          <w:w w:val="105"/>
        </w:rPr>
        <w:t>phàm</w:t>
      </w:r>
      <w:r>
        <w:rPr>
          <w:color w:val="231F20"/>
          <w:spacing w:val="-11"/>
          <w:w w:val="105"/>
        </w:rPr>
        <w:t> </w:t>
      </w:r>
      <w:r>
        <w:rPr>
          <w:color w:val="231F20"/>
          <w:w w:val="105"/>
        </w:rPr>
        <w:t>phu,</w:t>
      </w:r>
      <w:r>
        <w:rPr>
          <w:color w:val="231F20"/>
          <w:spacing w:val="-11"/>
          <w:w w:val="105"/>
        </w:rPr>
        <w:t> </w:t>
      </w:r>
      <w:r>
        <w:rPr>
          <w:color w:val="231F20"/>
          <w:w w:val="105"/>
        </w:rPr>
        <w:t>nhưng</w:t>
      </w:r>
      <w:r>
        <w:rPr>
          <w:color w:val="231F20"/>
          <w:spacing w:val="-11"/>
          <w:w w:val="105"/>
        </w:rPr>
        <w:t> </w:t>
      </w:r>
      <w:r>
        <w:rPr>
          <w:color w:val="231F20"/>
          <w:w w:val="105"/>
        </w:rPr>
        <w:t>là</w:t>
      </w:r>
      <w:r>
        <w:rPr>
          <w:color w:val="231F20"/>
          <w:spacing w:val="-11"/>
          <w:w w:val="105"/>
        </w:rPr>
        <w:t> </w:t>
      </w:r>
      <w:r>
        <w:rPr>
          <w:color w:val="231F20"/>
          <w:w w:val="105"/>
        </w:rPr>
        <w:t>phàm</w:t>
      </w:r>
      <w:r>
        <w:rPr>
          <w:color w:val="231F20"/>
          <w:spacing w:val="-11"/>
          <w:w w:val="105"/>
        </w:rPr>
        <w:t> </w:t>
      </w:r>
      <w:r>
        <w:rPr>
          <w:color w:val="231F20"/>
          <w:w w:val="105"/>
        </w:rPr>
        <w:t>phu</w:t>
      </w:r>
      <w:r>
        <w:rPr>
          <w:color w:val="231F20"/>
          <w:spacing w:val="-11"/>
          <w:w w:val="105"/>
        </w:rPr>
        <w:t> </w:t>
      </w:r>
      <w:r>
        <w:rPr>
          <w:color w:val="231F20"/>
          <w:w w:val="105"/>
        </w:rPr>
        <w:t>ở</w:t>
      </w:r>
      <w:r>
        <w:rPr>
          <w:color w:val="231F20"/>
          <w:spacing w:val="-11"/>
          <w:w w:val="105"/>
        </w:rPr>
        <w:t> </w:t>
      </w:r>
      <w:r>
        <w:rPr>
          <w:color w:val="231F20"/>
          <w:w w:val="105"/>
        </w:rPr>
        <w:t>ngoài</w:t>
      </w:r>
      <w:r>
        <w:rPr>
          <w:color w:val="231F20"/>
          <w:spacing w:val="-11"/>
          <w:w w:val="105"/>
        </w:rPr>
        <w:t> </w:t>
      </w:r>
      <w:r>
        <w:rPr>
          <w:color w:val="231F20"/>
          <w:w w:val="105"/>
        </w:rPr>
        <w:t>lục</w:t>
      </w:r>
      <w:r>
        <w:rPr>
          <w:color w:val="231F20"/>
          <w:spacing w:val="-11"/>
          <w:w w:val="105"/>
        </w:rPr>
        <w:t> </w:t>
      </w:r>
      <w:r>
        <w:rPr>
          <w:color w:val="231F20"/>
          <w:w w:val="105"/>
        </w:rPr>
        <w:t>đạo.</w:t>
      </w:r>
      <w:r>
        <w:rPr>
          <w:color w:val="231F20"/>
          <w:spacing w:val="-11"/>
          <w:w w:val="105"/>
        </w:rPr>
        <w:t> </w:t>
      </w:r>
      <w:r>
        <w:rPr>
          <w:color w:val="231F20"/>
          <w:w w:val="105"/>
        </w:rPr>
        <w:t>Nhất</w:t>
      </w:r>
      <w:r>
        <w:rPr>
          <w:color w:val="231F20"/>
          <w:spacing w:val="-11"/>
          <w:w w:val="105"/>
        </w:rPr>
        <w:t> </w:t>
      </w:r>
      <w:r>
        <w:rPr>
          <w:color w:val="231F20"/>
          <w:w w:val="105"/>
        </w:rPr>
        <w:t>định phải</w:t>
      </w:r>
      <w:r>
        <w:rPr>
          <w:color w:val="231F20"/>
          <w:spacing w:val="-19"/>
          <w:w w:val="105"/>
        </w:rPr>
        <w:t> </w:t>
      </w:r>
      <w:r>
        <w:rPr>
          <w:color w:val="231F20"/>
          <w:w w:val="105"/>
        </w:rPr>
        <w:t>đoạn</w:t>
      </w:r>
      <w:r>
        <w:rPr>
          <w:color w:val="231F20"/>
          <w:spacing w:val="-19"/>
          <w:w w:val="105"/>
        </w:rPr>
        <w:t> </w:t>
      </w:r>
      <w:r>
        <w:rPr>
          <w:color w:val="231F20"/>
          <w:w w:val="105"/>
        </w:rPr>
        <w:t>sạch</w:t>
      </w:r>
      <w:r>
        <w:rPr>
          <w:color w:val="231F20"/>
          <w:spacing w:val="-19"/>
          <w:w w:val="105"/>
        </w:rPr>
        <w:t> </w:t>
      </w:r>
      <w:r>
        <w:rPr>
          <w:color w:val="231F20"/>
          <w:w w:val="105"/>
        </w:rPr>
        <w:t>vô</w:t>
      </w:r>
      <w:r>
        <w:rPr>
          <w:color w:val="231F20"/>
          <w:spacing w:val="-19"/>
          <w:w w:val="105"/>
        </w:rPr>
        <w:t> </w:t>
      </w:r>
      <w:r>
        <w:rPr>
          <w:color w:val="231F20"/>
          <w:w w:val="105"/>
        </w:rPr>
        <w:t>thỉ</w:t>
      </w:r>
      <w:r>
        <w:rPr>
          <w:color w:val="231F20"/>
          <w:spacing w:val="-20"/>
          <w:w w:val="105"/>
        </w:rPr>
        <w:t> </w:t>
      </w:r>
      <w:r>
        <w:rPr>
          <w:color w:val="231F20"/>
          <w:w w:val="105"/>
        </w:rPr>
        <w:t>vô</w:t>
      </w:r>
      <w:r>
        <w:rPr>
          <w:color w:val="231F20"/>
          <w:spacing w:val="-19"/>
          <w:w w:val="105"/>
        </w:rPr>
        <w:t> </w:t>
      </w:r>
      <w:r>
        <w:rPr>
          <w:color w:val="231F20"/>
          <w:w w:val="105"/>
        </w:rPr>
        <w:t>minh,</w:t>
      </w:r>
      <w:r>
        <w:rPr>
          <w:color w:val="231F20"/>
          <w:spacing w:val="-19"/>
          <w:w w:val="105"/>
        </w:rPr>
        <w:t> </w:t>
      </w:r>
      <w:r>
        <w:rPr>
          <w:color w:val="231F20"/>
          <w:w w:val="105"/>
        </w:rPr>
        <w:t>vượt</w:t>
      </w:r>
      <w:r>
        <w:rPr>
          <w:color w:val="231F20"/>
          <w:spacing w:val="-19"/>
          <w:w w:val="105"/>
        </w:rPr>
        <w:t> </w:t>
      </w:r>
      <w:r>
        <w:rPr>
          <w:color w:val="231F20"/>
          <w:w w:val="105"/>
        </w:rPr>
        <w:t>thoát</w:t>
      </w:r>
      <w:r>
        <w:rPr>
          <w:color w:val="231F20"/>
          <w:spacing w:val="-20"/>
          <w:w w:val="105"/>
        </w:rPr>
        <w:t> </w:t>
      </w:r>
      <w:r>
        <w:rPr>
          <w:color w:val="231F20"/>
          <w:w w:val="105"/>
        </w:rPr>
        <w:t>mười</w:t>
      </w:r>
      <w:r>
        <w:rPr>
          <w:color w:val="231F20"/>
          <w:spacing w:val="-19"/>
          <w:w w:val="105"/>
        </w:rPr>
        <w:t> </w:t>
      </w:r>
      <w:r>
        <w:rPr>
          <w:color w:val="231F20"/>
          <w:w w:val="105"/>
        </w:rPr>
        <w:t>pháp</w:t>
      </w:r>
      <w:r>
        <w:rPr>
          <w:color w:val="231F20"/>
          <w:spacing w:val="-19"/>
          <w:w w:val="105"/>
        </w:rPr>
        <w:t> </w:t>
      </w:r>
      <w:r>
        <w:rPr>
          <w:color w:val="231F20"/>
          <w:w w:val="105"/>
        </w:rPr>
        <w:t>giới</w:t>
      </w:r>
      <w:r>
        <w:rPr>
          <w:color w:val="231F20"/>
          <w:spacing w:val="-19"/>
          <w:w w:val="105"/>
        </w:rPr>
        <w:t> </w:t>
      </w:r>
      <w:r>
        <w:rPr>
          <w:color w:val="231F20"/>
          <w:w w:val="105"/>
        </w:rPr>
        <w:t>thì </w:t>
      </w:r>
      <w:r>
        <w:rPr>
          <w:color w:val="231F20"/>
        </w:rPr>
        <w:t>mới</w:t>
      </w:r>
      <w:r>
        <w:rPr>
          <w:color w:val="231F20"/>
          <w:spacing w:val="-2"/>
        </w:rPr>
        <w:t> </w:t>
      </w:r>
      <w:r>
        <w:rPr>
          <w:color w:val="231F20"/>
        </w:rPr>
        <w:t>là</w:t>
      </w:r>
      <w:r>
        <w:rPr>
          <w:color w:val="231F20"/>
          <w:spacing w:val="-2"/>
        </w:rPr>
        <w:t> </w:t>
      </w:r>
      <w:r>
        <w:rPr>
          <w:color w:val="231F20"/>
        </w:rPr>
        <w:t>thánh</w:t>
      </w:r>
      <w:r>
        <w:rPr>
          <w:color w:val="231F20"/>
          <w:spacing w:val="-2"/>
        </w:rPr>
        <w:t> </w:t>
      </w:r>
      <w:r>
        <w:rPr>
          <w:color w:val="231F20"/>
        </w:rPr>
        <w:t>nhân.</w:t>
      </w:r>
      <w:r>
        <w:rPr>
          <w:color w:val="231F20"/>
          <w:spacing w:val="-2"/>
        </w:rPr>
        <w:t> </w:t>
      </w:r>
      <w:r>
        <w:rPr>
          <w:color w:val="231F20"/>
        </w:rPr>
        <w:t>Trong</w:t>
      </w:r>
      <w:r>
        <w:rPr>
          <w:color w:val="231F20"/>
          <w:spacing w:val="-2"/>
        </w:rPr>
        <w:t> </w:t>
      </w:r>
      <w:r>
        <w:rPr>
          <w:color w:val="231F20"/>
        </w:rPr>
        <w:t>Phật</w:t>
      </w:r>
      <w:r>
        <w:rPr>
          <w:color w:val="231F20"/>
          <w:spacing w:val="-2"/>
        </w:rPr>
        <w:t> </w:t>
      </w:r>
      <w:r>
        <w:rPr>
          <w:color w:val="231F20"/>
        </w:rPr>
        <w:t>môn,</w:t>
      </w:r>
      <w:r>
        <w:rPr>
          <w:color w:val="231F20"/>
          <w:spacing w:val="-2"/>
        </w:rPr>
        <w:t> </w:t>
      </w:r>
      <w:r>
        <w:rPr>
          <w:color w:val="231F20"/>
        </w:rPr>
        <w:t>họ</w:t>
      </w:r>
      <w:r>
        <w:rPr>
          <w:color w:val="231F20"/>
          <w:spacing w:val="-2"/>
        </w:rPr>
        <w:t> </w:t>
      </w:r>
      <w:r>
        <w:rPr>
          <w:color w:val="231F20"/>
        </w:rPr>
        <w:t>được</w:t>
      </w:r>
      <w:r>
        <w:rPr>
          <w:color w:val="231F20"/>
          <w:spacing w:val="-2"/>
        </w:rPr>
        <w:t> </w:t>
      </w:r>
      <w:r>
        <w:rPr>
          <w:color w:val="231F20"/>
        </w:rPr>
        <w:t>gọi</w:t>
      </w:r>
      <w:r>
        <w:rPr>
          <w:color w:val="231F20"/>
          <w:spacing w:val="-2"/>
        </w:rPr>
        <w:t> </w:t>
      </w:r>
      <w:r>
        <w:rPr>
          <w:color w:val="231F20"/>
        </w:rPr>
        <w:t>là</w:t>
      </w:r>
      <w:r>
        <w:rPr>
          <w:color w:val="231F20"/>
          <w:spacing w:val="-2"/>
        </w:rPr>
        <w:t> </w:t>
      </w:r>
      <w:r>
        <w:rPr>
          <w:color w:val="231F20"/>
        </w:rPr>
        <w:t>tiểu</w:t>
      </w:r>
      <w:r>
        <w:rPr>
          <w:color w:val="231F20"/>
          <w:spacing w:val="-2"/>
        </w:rPr>
        <w:t> </w:t>
      </w:r>
      <w:r>
        <w:rPr>
          <w:color w:val="231F20"/>
        </w:rPr>
        <w:t>thánh.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Hán</w:t>
      </w:r>
      <w:r>
        <w:rPr>
          <w:color w:val="231F20"/>
          <w:spacing w:val="-21"/>
          <w:w w:val="105"/>
        </w:rPr>
        <w:t> </w:t>
      </w:r>
      <w:r>
        <w:rPr>
          <w:color w:val="231F20"/>
          <w:w w:val="105"/>
        </w:rPr>
        <w:t>là</w:t>
      </w:r>
      <w:r>
        <w:rPr>
          <w:color w:val="231F20"/>
          <w:spacing w:val="-22"/>
          <w:w w:val="105"/>
        </w:rPr>
        <w:t> </w:t>
      </w:r>
      <w:r>
        <w:rPr>
          <w:color w:val="231F20"/>
          <w:w w:val="105"/>
        </w:rPr>
        <w:t>tiểu</w:t>
      </w:r>
      <w:r>
        <w:rPr>
          <w:color w:val="231F20"/>
          <w:spacing w:val="-21"/>
          <w:w w:val="105"/>
        </w:rPr>
        <w:t> </w:t>
      </w:r>
      <w:r>
        <w:rPr>
          <w:color w:val="231F20"/>
          <w:w w:val="105"/>
        </w:rPr>
        <w:t>thánh,</w:t>
      </w:r>
      <w:r>
        <w:rPr>
          <w:color w:val="231F20"/>
          <w:spacing w:val="-21"/>
          <w:w w:val="105"/>
        </w:rPr>
        <w:t> </w:t>
      </w:r>
      <w:r>
        <w:rPr>
          <w:color w:val="231F20"/>
          <w:w w:val="105"/>
        </w:rPr>
        <w:t>đó</w:t>
      </w:r>
      <w:r>
        <w:rPr>
          <w:color w:val="231F20"/>
          <w:spacing w:val="-21"/>
          <w:w w:val="105"/>
        </w:rPr>
        <w:t> </w:t>
      </w:r>
      <w:r>
        <w:rPr>
          <w:color w:val="231F20"/>
          <w:w w:val="105"/>
        </w:rPr>
        <w:t>là</w:t>
      </w:r>
      <w:r>
        <w:rPr>
          <w:color w:val="231F20"/>
          <w:spacing w:val="-22"/>
          <w:w w:val="105"/>
        </w:rPr>
        <w:t> </w:t>
      </w:r>
      <w:r>
        <w:rPr>
          <w:color w:val="231F20"/>
          <w:w w:val="105"/>
        </w:rPr>
        <w:t>tôn</w:t>
      </w:r>
      <w:r>
        <w:rPr>
          <w:color w:val="231F20"/>
          <w:spacing w:val="-21"/>
          <w:w w:val="105"/>
        </w:rPr>
        <w:t> </w:t>
      </w:r>
      <w:r>
        <w:rPr>
          <w:color w:val="231F20"/>
          <w:w w:val="105"/>
        </w:rPr>
        <w:t>kính</w:t>
      </w:r>
      <w:r>
        <w:rPr>
          <w:color w:val="231F20"/>
          <w:spacing w:val="-21"/>
          <w:w w:val="105"/>
        </w:rPr>
        <w:t> </w:t>
      </w:r>
      <w:r>
        <w:rPr>
          <w:color w:val="231F20"/>
          <w:w w:val="105"/>
        </w:rPr>
        <w:t>họ,</w:t>
      </w:r>
      <w:r>
        <w:rPr>
          <w:color w:val="231F20"/>
          <w:spacing w:val="-21"/>
          <w:w w:val="105"/>
        </w:rPr>
        <w:t> </w:t>
      </w:r>
      <w:r>
        <w:rPr>
          <w:color w:val="231F20"/>
          <w:w w:val="105"/>
        </w:rPr>
        <w:t>bởi</w:t>
      </w:r>
      <w:r>
        <w:rPr>
          <w:color w:val="231F20"/>
          <w:spacing w:val="-21"/>
          <w:w w:val="105"/>
        </w:rPr>
        <w:t> </w:t>
      </w:r>
      <w:r>
        <w:rPr>
          <w:color w:val="231F20"/>
          <w:w w:val="105"/>
        </w:rPr>
        <w:t>họ</w:t>
      </w:r>
      <w:r>
        <w:rPr>
          <w:color w:val="231F20"/>
          <w:spacing w:val="-21"/>
          <w:w w:val="105"/>
        </w:rPr>
        <w:t> </w:t>
      </w:r>
      <w:r>
        <w:rPr>
          <w:color w:val="231F20"/>
          <w:w w:val="105"/>
        </w:rPr>
        <w:t>chưa</w:t>
      </w:r>
      <w:r>
        <w:rPr>
          <w:color w:val="231F20"/>
          <w:spacing w:val="-21"/>
          <w:w w:val="105"/>
        </w:rPr>
        <w:t> </w:t>
      </w:r>
      <w:r>
        <w:rPr>
          <w:color w:val="231F20"/>
          <w:w w:val="105"/>
        </w:rPr>
        <w:t>phải</w:t>
      </w:r>
      <w:r>
        <w:rPr>
          <w:color w:val="231F20"/>
          <w:spacing w:val="-21"/>
          <w:w w:val="105"/>
        </w:rPr>
        <w:t> </w:t>
      </w:r>
      <w:r>
        <w:rPr>
          <w:color w:val="231F20"/>
          <w:w w:val="105"/>
        </w:rPr>
        <w:t>là thánh thật sự. Vì sao? Trong 3 loại đại phiền não (Kiến Tư, </w:t>
      </w:r>
      <w:r>
        <w:rPr>
          <w:color w:val="231F20"/>
          <w:spacing w:val="-4"/>
        </w:rPr>
        <w:t>Trần</w:t>
      </w:r>
      <w:r>
        <w:rPr>
          <w:color w:val="231F20"/>
          <w:spacing w:val="-16"/>
        </w:rPr>
        <w:t> </w:t>
      </w:r>
      <w:r>
        <w:rPr>
          <w:color w:val="231F20"/>
          <w:spacing w:val="-4"/>
        </w:rPr>
        <w:t>Sa</w:t>
      </w:r>
      <w:r>
        <w:rPr>
          <w:color w:val="231F20"/>
          <w:spacing w:val="-16"/>
        </w:rPr>
        <w:t> </w:t>
      </w:r>
      <w:r>
        <w:rPr>
          <w:color w:val="231F20"/>
          <w:spacing w:val="-4"/>
        </w:rPr>
        <w:t>và</w:t>
      </w:r>
      <w:r>
        <w:rPr>
          <w:color w:val="231F20"/>
          <w:spacing w:val="-16"/>
        </w:rPr>
        <w:t> </w:t>
      </w:r>
      <w:r>
        <w:rPr>
          <w:color w:val="231F20"/>
          <w:spacing w:val="-4"/>
        </w:rPr>
        <w:t>Vô</w:t>
      </w:r>
      <w:r>
        <w:rPr>
          <w:color w:val="231F20"/>
          <w:spacing w:val="-16"/>
        </w:rPr>
        <w:t> </w:t>
      </w:r>
      <w:r>
        <w:rPr>
          <w:color w:val="231F20"/>
          <w:spacing w:val="-4"/>
        </w:rPr>
        <w:t>Minh),</w:t>
      </w:r>
      <w:r>
        <w:rPr>
          <w:color w:val="231F20"/>
          <w:spacing w:val="-16"/>
        </w:rPr>
        <w:t> </w:t>
      </w:r>
      <w:r>
        <w:rPr>
          <w:color w:val="231F20"/>
          <w:spacing w:val="-4"/>
        </w:rPr>
        <w:t>họ</w:t>
      </w:r>
      <w:r>
        <w:rPr>
          <w:color w:val="231F20"/>
          <w:spacing w:val="-16"/>
        </w:rPr>
        <w:t> </w:t>
      </w:r>
      <w:r>
        <w:rPr>
          <w:color w:val="231F20"/>
          <w:spacing w:val="-4"/>
        </w:rPr>
        <w:t>chỉ</w:t>
      </w:r>
      <w:r>
        <w:rPr>
          <w:color w:val="231F20"/>
          <w:spacing w:val="-16"/>
        </w:rPr>
        <w:t> </w:t>
      </w:r>
      <w:r>
        <w:rPr>
          <w:color w:val="231F20"/>
          <w:spacing w:val="-4"/>
        </w:rPr>
        <w:t>đoạn</w:t>
      </w:r>
      <w:r>
        <w:rPr>
          <w:color w:val="231F20"/>
          <w:spacing w:val="-16"/>
        </w:rPr>
        <w:t> </w:t>
      </w:r>
      <w:r>
        <w:rPr>
          <w:color w:val="231F20"/>
          <w:spacing w:val="-4"/>
        </w:rPr>
        <w:t>Kiến</w:t>
      </w:r>
      <w:r>
        <w:rPr>
          <w:color w:val="231F20"/>
          <w:spacing w:val="-16"/>
        </w:rPr>
        <w:t> </w:t>
      </w:r>
      <w:r>
        <w:rPr>
          <w:color w:val="231F20"/>
          <w:spacing w:val="-4"/>
        </w:rPr>
        <w:t>Tư.</w:t>
      </w:r>
      <w:r>
        <w:rPr>
          <w:color w:val="231F20"/>
          <w:spacing w:val="-16"/>
        </w:rPr>
        <w:t> </w:t>
      </w:r>
      <w:r>
        <w:rPr>
          <w:color w:val="231F20"/>
          <w:spacing w:val="-4"/>
        </w:rPr>
        <w:t>Đoạn</w:t>
      </w:r>
      <w:r>
        <w:rPr>
          <w:color w:val="231F20"/>
          <w:spacing w:val="-16"/>
        </w:rPr>
        <w:t> </w:t>
      </w:r>
      <w:r>
        <w:rPr>
          <w:color w:val="231F20"/>
          <w:spacing w:val="-4"/>
        </w:rPr>
        <w:t>Kiến</w:t>
      </w:r>
      <w:r>
        <w:rPr>
          <w:color w:val="231F20"/>
          <w:spacing w:val="-16"/>
        </w:rPr>
        <w:t> </w:t>
      </w:r>
      <w:r>
        <w:rPr>
          <w:color w:val="231F20"/>
          <w:spacing w:val="-4"/>
        </w:rPr>
        <w:t>Tư</w:t>
      </w:r>
      <w:r>
        <w:rPr>
          <w:color w:val="231F20"/>
          <w:spacing w:val="-16"/>
        </w:rPr>
        <w:t> </w:t>
      </w:r>
      <w:r>
        <w:rPr>
          <w:color w:val="231F20"/>
          <w:spacing w:val="-4"/>
        </w:rPr>
        <w:t>phiền </w:t>
      </w:r>
      <w:r>
        <w:rPr>
          <w:color w:val="231F20"/>
          <w:w w:val="105"/>
        </w:rPr>
        <w:t>não,</w:t>
      </w:r>
      <w:r>
        <w:rPr>
          <w:color w:val="231F20"/>
          <w:spacing w:val="-14"/>
          <w:w w:val="105"/>
        </w:rPr>
        <w:t> </w:t>
      </w:r>
      <w:r>
        <w:rPr>
          <w:color w:val="231F20"/>
          <w:w w:val="105"/>
        </w:rPr>
        <w:t>chẳng</w:t>
      </w:r>
      <w:r>
        <w:rPr>
          <w:color w:val="231F20"/>
          <w:spacing w:val="-14"/>
          <w:w w:val="105"/>
        </w:rPr>
        <w:t> </w:t>
      </w:r>
      <w:r>
        <w:rPr>
          <w:color w:val="231F20"/>
          <w:w w:val="105"/>
        </w:rPr>
        <w:t>chấp</w:t>
      </w:r>
      <w:r>
        <w:rPr>
          <w:color w:val="231F20"/>
          <w:spacing w:val="-14"/>
          <w:w w:val="105"/>
        </w:rPr>
        <w:t> </w:t>
      </w:r>
      <w:r>
        <w:rPr>
          <w:color w:val="231F20"/>
          <w:w w:val="105"/>
        </w:rPr>
        <w:t>trước</w:t>
      </w:r>
      <w:r>
        <w:rPr>
          <w:color w:val="231F20"/>
          <w:spacing w:val="-14"/>
          <w:w w:val="105"/>
        </w:rPr>
        <w:t> </w:t>
      </w:r>
      <w:r>
        <w:rPr>
          <w:color w:val="231F20"/>
          <w:w w:val="105"/>
        </w:rPr>
        <w:t>pháp</w:t>
      </w:r>
      <w:r>
        <w:rPr>
          <w:color w:val="231F20"/>
          <w:spacing w:val="-14"/>
          <w:w w:val="105"/>
        </w:rPr>
        <w:t> </w:t>
      </w:r>
      <w:r>
        <w:rPr>
          <w:color w:val="231F20"/>
          <w:w w:val="105"/>
        </w:rPr>
        <w:t>thế</w:t>
      </w:r>
      <w:r>
        <w:rPr>
          <w:color w:val="231F20"/>
          <w:spacing w:val="-14"/>
          <w:w w:val="105"/>
        </w:rPr>
        <w:t> </w:t>
      </w:r>
      <w:r>
        <w:rPr>
          <w:color w:val="231F20"/>
          <w:w w:val="105"/>
        </w:rPr>
        <w:t>gian</w:t>
      </w:r>
      <w:r>
        <w:rPr>
          <w:color w:val="231F20"/>
          <w:spacing w:val="-14"/>
          <w:w w:val="105"/>
        </w:rPr>
        <w:t> </w:t>
      </w:r>
      <w:r>
        <w:rPr>
          <w:color w:val="231F20"/>
          <w:w w:val="105"/>
        </w:rPr>
        <w:t>và</w:t>
      </w:r>
      <w:r>
        <w:rPr>
          <w:color w:val="231F20"/>
          <w:spacing w:val="-14"/>
          <w:w w:val="105"/>
        </w:rPr>
        <w:t> </w:t>
      </w:r>
      <w:r>
        <w:rPr>
          <w:color w:val="231F20"/>
          <w:w w:val="105"/>
        </w:rPr>
        <w:t>xuất</w:t>
      </w:r>
      <w:r>
        <w:rPr>
          <w:color w:val="231F20"/>
          <w:spacing w:val="-14"/>
          <w:w w:val="105"/>
        </w:rPr>
        <w:t> </w:t>
      </w:r>
      <w:r>
        <w:rPr>
          <w:color w:val="231F20"/>
          <w:w w:val="105"/>
        </w:rPr>
        <w:t>thế</w:t>
      </w:r>
      <w:r>
        <w:rPr>
          <w:color w:val="231F20"/>
          <w:spacing w:val="-14"/>
          <w:w w:val="105"/>
        </w:rPr>
        <w:t> </w:t>
      </w:r>
      <w:r>
        <w:rPr>
          <w:color w:val="231F20"/>
          <w:w w:val="105"/>
        </w:rPr>
        <w:t>gian,</w:t>
      </w:r>
      <w:r>
        <w:rPr>
          <w:color w:val="231F20"/>
          <w:spacing w:val="-14"/>
          <w:w w:val="105"/>
        </w:rPr>
        <w:t> </w:t>
      </w:r>
      <w:r>
        <w:rPr>
          <w:color w:val="231F20"/>
          <w:w w:val="105"/>
        </w:rPr>
        <w:t>nhưng </w:t>
      </w:r>
      <w:r>
        <w:rPr>
          <w:color w:val="231F20"/>
          <w:spacing w:val="-2"/>
          <w:w w:val="105"/>
        </w:rPr>
        <w:t>còn</w:t>
      </w:r>
      <w:r>
        <w:rPr>
          <w:color w:val="231F20"/>
          <w:spacing w:val="-20"/>
          <w:w w:val="105"/>
        </w:rPr>
        <w:t> </w:t>
      </w:r>
      <w:r>
        <w:rPr>
          <w:color w:val="231F20"/>
          <w:spacing w:val="-2"/>
          <w:w w:val="105"/>
        </w:rPr>
        <w:t>có</w:t>
      </w:r>
      <w:r>
        <w:rPr>
          <w:color w:val="231F20"/>
          <w:spacing w:val="-20"/>
          <w:w w:val="105"/>
        </w:rPr>
        <w:t> </w:t>
      </w:r>
      <w:r>
        <w:rPr>
          <w:color w:val="231F20"/>
          <w:spacing w:val="-2"/>
          <w:w w:val="105"/>
        </w:rPr>
        <w:t>phân</w:t>
      </w:r>
      <w:r>
        <w:rPr>
          <w:color w:val="231F20"/>
          <w:spacing w:val="-20"/>
          <w:w w:val="105"/>
        </w:rPr>
        <w:t> </w:t>
      </w:r>
      <w:r>
        <w:rPr>
          <w:color w:val="231F20"/>
          <w:spacing w:val="-2"/>
          <w:w w:val="105"/>
        </w:rPr>
        <w:t>biệt,</w:t>
      </w:r>
      <w:r>
        <w:rPr>
          <w:color w:val="231F20"/>
          <w:spacing w:val="-20"/>
          <w:w w:val="105"/>
        </w:rPr>
        <w:t> </w:t>
      </w:r>
      <w:r>
        <w:rPr>
          <w:color w:val="231F20"/>
          <w:spacing w:val="-2"/>
          <w:w w:val="105"/>
        </w:rPr>
        <w:t>vọng</w:t>
      </w:r>
      <w:r>
        <w:rPr>
          <w:color w:val="231F20"/>
          <w:spacing w:val="-20"/>
          <w:w w:val="105"/>
        </w:rPr>
        <w:t> </w:t>
      </w:r>
      <w:r>
        <w:rPr>
          <w:color w:val="231F20"/>
          <w:spacing w:val="-2"/>
          <w:w w:val="105"/>
        </w:rPr>
        <w:t>tưởng,</w:t>
      </w:r>
      <w:r>
        <w:rPr>
          <w:color w:val="231F20"/>
          <w:spacing w:val="-20"/>
          <w:w w:val="105"/>
        </w:rPr>
        <w:t> </w:t>
      </w:r>
      <w:r>
        <w:rPr>
          <w:color w:val="231F20"/>
          <w:spacing w:val="-2"/>
          <w:w w:val="105"/>
        </w:rPr>
        <w:t>nên</w:t>
      </w:r>
      <w:r>
        <w:rPr>
          <w:color w:val="231F20"/>
          <w:spacing w:val="-20"/>
          <w:w w:val="105"/>
        </w:rPr>
        <w:t> </w:t>
      </w:r>
      <w:r>
        <w:rPr>
          <w:color w:val="231F20"/>
          <w:spacing w:val="-2"/>
          <w:w w:val="105"/>
        </w:rPr>
        <w:t>gọi</w:t>
      </w:r>
      <w:r>
        <w:rPr>
          <w:color w:val="231F20"/>
          <w:spacing w:val="-20"/>
          <w:w w:val="105"/>
        </w:rPr>
        <w:t> </w:t>
      </w:r>
      <w:r>
        <w:rPr>
          <w:color w:val="231F20"/>
          <w:spacing w:val="-2"/>
          <w:w w:val="105"/>
        </w:rPr>
        <w:t>họ</w:t>
      </w:r>
      <w:r>
        <w:rPr>
          <w:color w:val="231F20"/>
          <w:spacing w:val="-20"/>
          <w:w w:val="105"/>
        </w:rPr>
        <w:t> </w:t>
      </w:r>
      <w:r>
        <w:rPr>
          <w:color w:val="231F20"/>
          <w:spacing w:val="-2"/>
          <w:w w:val="105"/>
        </w:rPr>
        <w:t>là</w:t>
      </w:r>
      <w:r>
        <w:rPr>
          <w:color w:val="231F20"/>
          <w:spacing w:val="-20"/>
          <w:w w:val="105"/>
        </w:rPr>
        <w:t> </w:t>
      </w:r>
      <w:r>
        <w:rPr>
          <w:color w:val="231F20"/>
          <w:spacing w:val="-2"/>
          <w:w w:val="105"/>
        </w:rPr>
        <w:t>“tiểu</w:t>
      </w:r>
      <w:r>
        <w:rPr>
          <w:color w:val="231F20"/>
          <w:spacing w:val="-20"/>
          <w:w w:val="105"/>
        </w:rPr>
        <w:t> </w:t>
      </w:r>
      <w:r>
        <w:rPr>
          <w:color w:val="231F20"/>
          <w:spacing w:val="-2"/>
          <w:w w:val="105"/>
        </w:rPr>
        <w:t>thánh”.</w:t>
      </w:r>
      <w:r>
        <w:rPr>
          <w:color w:val="231F20"/>
          <w:spacing w:val="-20"/>
          <w:w w:val="105"/>
        </w:rPr>
        <w:t> </w:t>
      </w:r>
      <w:r>
        <w:rPr>
          <w:color w:val="231F20"/>
          <w:spacing w:val="-2"/>
          <w:w w:val="105"/>
        </w:rPr>
        <w:t>Nếu lên</w:t>
      </w:r>
      <w:r>
        <w:rPr>
          <w:color w:val="231F20"/>
          <w:spacing w:val="-20"/>
          <w:w w:val="105"/>
        </w:rPr>
        <w:t> </w:t>
      </w:r>
      <w:r>
        <w:rPr>
          <w:color w:val="231F20"/>
          <w:spacing w:val="-2"/>
          <w:w w:val="105"/>
        </w:rPr>
        <w:t>cao</w:t>
      </w:r>
      <w:r>
        <w:rPr>
          <w:color w:val="231F20"/>
          <w:spacing w:val="-20"/>
          <w:w w:val="105"/>
        </w:rPr>
        <w:t> </w:t>
      </w:r>
      <w:r>
        <w:rPr>
          <w:color w:val="231F20"/>
          <w:spacing w:val="-2"/>
          <w:w w:val="105"/>
        </w:rPr>
        <w:t>hơn,</w:t>
      </w:r>
      <w:r>
        <w:rPr>
          <w:color w:val="231F20"/>
          <w:spacing w:val="-20"/>
          <w:w w:val="105"/>
        </w:rPr>
        <w:t> </w:t>
      </w:r>
      <w:r>
        <w:rPr>
          <w:color w:val="231F20"/>
          <w:spacing w:val="-2"/>
          <w:w w:val="105"/>
        </w:rPr>
        <w:t>Bích</w:t>
      </w:r>
      <w:r>
        <w:rPr>
          <w:color w:val="231F20"/>
          <w:spacing w:val="-20"/>
          <w:w w:val="105"/>
        </w:rPr>
        <w:t> </w:t>
      </w:r>
      <w:r>
        <w:rPr>
          <w:color w:val="231F20"/>
          <w:spacing w:val="-2"/>
          <w:w w:val="105"/>
        </w:rPr>
        <w:t>Chi</w:t>
      </w:r>
      <w:r>
        <w:rPr>
          <w:color w:val="231F20"/>
          <w:spacing w:val="-20"/>
          <w:w w:val="105"/>
        </w:rPr>
        <w:t> </w:t>
      </w:r>
      <w:r>
        <w:rPr>
          <w:color w:val="231F20"/>
          <w:spacing w:val="-2"/>
          <w:w w:val="105"/>
        </w:rPr>
        <w:t>Phật,</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Phật</w:t>
      </w:r>
      <w:r>
        <w:rPr>
          <w:color w:val="231F20"/>
          <w:spacing w:val="-20"/>
          <w:w w:val="105"/>
        </w:rPr>
        <w:t> </w:t>
      </w:r>
      <w:r>
        <w:rPr>
          <w:color w:val="231F20"/>
          <w:spacing w:val="-2"/>
          <w:w w:val="105"/>
        </w:rPr>
        <w:t>thuộc</w:t>
      </w:r>
      <w:r>
        <w:rPr>
          <w:color w:val="231F20"/>
          <w:spacing w:val="-20"/>
          <w:w w:val="105"/>
        </w:rPr>
        <w:t> </w:t>
      </w:r>
      <w:r>
        <w:rPr>
          <w:color w:val="231F20"/>
          <w:spacing w:val="-2"/>
          <w:w w:val="105"/>
        </w:rPr>
        <w:t>trong</w:t>
      </w:r>
      <w:r>
        <w:rPr>
          <w:color w:val="231F20"/>
          <w:spacing w:val="-20"/>
          <w:w w:val="105"/>
        </w:rPr>
        <w:t> </w:t>
      </w:r>
      <w:r>
        <w:rPr>
          <w:color w:val="231F20"/>
          <w:spacing w:val="-2"/>
          <w:w w:val="105"/>
        </w:rPr>
        <w:t>Tứ</w:t>
      </w:r>
      <w:r>
        <w:rPr>
          <w:color w:val="231F20"/>
          <w:spacing w:val="-20"/>
          <w:w w:val="105"/>
        </w:rPr>
        <w:t> </w:t>
      </w:r>
      <w:r>
        <w:rPr>
          <w:color w:val="231F20"/>
          <w:spacing w:val="-2"/>
          <w:w w:val="105"/>
        </w:rPr>
        <w:t>thánh </w:t>
      </w:r>
      <w:r>
        <w:rPr>
          <w:color w:val="231F20"/>
          <w:w w:val="105"/>
        </w:rPr>
        <w:t>pháp</w:t>
      </w:r>
      <w:r>
        <w:rPr>
          <w:color w:val="231F20"/>
          <w:spacing w:val="-9"/>
          <w:w w:val="105"/>
        </w:rPr>
        <w:t> </w:t>
      </w:r>
      <w:r>
        <w:rPr>
          <w:color w:val="231F20"/>
          <w:w w:val="105"/>
        </w:rPr>
        <w:t>giới,</w:t>
      </w:r>
      <w:r>
        <w:rPr>
          <w:color w:val="231F20"/>
          <w:spacing w:val="-9"/>
          <w:w w:val="105"/>
        </w:rPr>
        <w:t> </w:t>
      </w:r>
      <w:r>
        <w:rPr>
          <w:color w:val="231F20"/>
          <w:w w:val="105"/>
        </w:rPr>
        <w:t>cao</w:t>
      </w:r>
      <w:r>
        <w:rPr>
          <w:color w:val="231F20"/>
          <w:spacing w:val="-9"/>
          <w:w w:val="105"/>
        </w:rPr>
        <w:t> </w:t>
      </w:r>
      <w:r>
        <w:rPr>
          <w:color w:val="231F20"/>
          <w:w w:val="105"/>
        </w:rPr>
        <w:t>hơn</w:t>
      </w:r>
      <w:r>
        <w:rPr>
          <w:color w:val="231F20"/>
          <w:spacing w:val="-9"/>
          <w:w w:val="105"/>
        </w:rPr>
        <w:t> </w:t>
      </w:r>
      <w:r>
        <w:rPr>
          <w:color w:val="231F20"/>
          <w:w w:val="105"/>
        </w:rPr>
        <w:t>tiểu</w:t>
      </w:r>
      <w:r>
        <w:rPr>
          <w:color w:val="231F20"/>
          <w:spacing w:val="-9"/>
          <w:w w:val="105"/>
        </w:rPr>
        <w:t> </w:t>
      </w:r>
      <w:r>
        <w:rPr>
          <w:color w:val="231F20"/>
          <w:w w:val="105"/>
        </w:rPr>
        <w:t>thánh</w:t>
      </w:r>
      <w:r>
        <w:rPr>
          <w:color w:val="231F20"/>
          <w:spacing w:val="-9"/>
          <w:w w:val="105"/>
        </w:rPr>
        <w:t> </w:t>
      </w:r>
      <w:r>
        <w:rPr>
          <w:color w:val="231F20"/>
          <w:w w:val="105"/>
        </w:rPr>
        <w:t>một</w:t>
      </w:r>
      <w:r>
        <w:rPr>
          <w:color w:val="231F20"/>
          <w:spacing w:val="-9"/>
          <w:w w:val="105"/>
        </w:rPr>
        <w:t> </w:t>
      </w:r>
      <w:r>
        <w:rPr>
          <w:color w:val="231F20"/>
          <w:w w:val="105"/>
        </w:rPr>
        <w:t>chút,</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thường</w:t>
      </w:r>
      <w:r>
        <w:rPr>
          <w:color w:val="231F20"/>
          <w:spacing w:val="-9"/>
          <w:w w:val="105"/>
        </w:rPr>
        <w:t> </w:t>
      </w:r>
      <w:r>
        <w:rPr>
          <w:color w:val="231F20"/>
          <w:w w:val="105"/>
        </w:rPr>
        <w:t>gọi chung các Ngài là thánh nhân, chẳng phải là đại thánh.</w:t>
      </w:r>
    </w:p>
    <w:p>
      <w:pPr>
        <w:pStyle w:val="BodyText"/>
        <w:spacing w:line="302" w:lineRule="auto" w:before="117"/>
        <w:ind w:left="387" w:right="120" w:firstLine="453"/>
      </w:pPr>
      <w:r>
        <w:rPr>
          <w:color w:val="231F20"/>
          <w:w w:val="105"/>
        </w:rPr>
        <w:t>Đại</w:t>
      </w:r>
      <w:r>
        <w:rPr>
          <w:color w:val="231F20"/>
          <w:spacing w:val="-15"/>
          <w:w w:val="105"/>
        </w:rPr>
        <w:t> </w:t>
      </w:r>
      <w:r>
        <w:rPr>
          <w:color w:val="231F20"/>
          <w:w w:val="105"/>
        </w:rPr>
        <w:t>thánh</w:t>
      </w:r>
      <w:r>
        <w:rPr>
          <w:color w:val="231F20"/>
          <w:spacing w:val="-15"/>
          <w:w w:val="105"/>
        </w:rPr>
        <w:t> </w:t>
      </w:r>
      <w:r>
        <w:rPr>
          <w:color w:val="231F20"/>
          <w:w w:val="105"/>
        </w:rPr>
        <w:t>là</w:t>
      </w:r>
      <w:r>
        <w:rPr>
          <w:color w:val="231F20"/>
          <w:spacing w:val="-15"/>
          <w:w w:val="105"/>
        </w:rPr>
        <w:t> </w:t>
      </w:r>
      <w:r>
        <w:rPr>
          <w:color w:val="231F20"/>
          <w:w w:val="105"/>
        </w:rPr>
        <w:t>gì?</w:t>
      </w:r>
      <w:r>
        <w:rPr>
          <w:color w:val="231F20"/>
          <w:spacing w:val="-15"/>
          <w:w w:val="105"/>
        </w:rPr>
        <w:t> </w:t>
      </w:r>
      <w:r>
        <w:rPr>
          <w:color w:val="231F20"/>
          <w:w w:val="105"/>
        </w:rPr>
        <w:t>Phá</w:t>
      </w:r>
      <w:r>
        <w:rPr>
          <w:color w:val="231F20"/>
          <w:spacing w:val="-15"/>
          <w:w w:val="105"/>
        </w:rPr>
        <w:t> </w:t>
      </w:r>
      <w:r>
        <w:rPr>
          <w:color w:val="231F20"/>
          <w:w w:val="105"/>
        </w:rPr>
        <w:t>vô</w:t>
      </w:r>
      <w:r>
        <w:rPr>
          <w:color w:val="231F20"/>
          <w:spacing w:val="-15"/>
          <w:w w:val="105"/>
        </w:rPr>
        <w:t> </w:t>
      </w:r>
      <w:r>
        <w:rPr>
          <w:color w:val="231F20"/>
          <w:w w:val="105"/>
        </w:rPr>
        <w:t>minh,</w:t>
      </w:r>
      <w:r>
        <w:rPr>
          <w:color w:val="231F20"/>
          <w:spacing w:val="-15"/>
          <w:w w:val="105"/>
        </w:rPr>
        <w:t> </w:t>
      </w:r>
      <w:r>
        <w:rPr>
          <w:color w:val="231F20"/>
          <w:w w:val="105"/>
        </w:rPr>
        <w:t>vượt</w:t>
      </w:r>
      <w:r>
        <w:rPr>
          <w:color w:val="231F20"/>
          <w:spacing w:val="-15"/>
          <w:w w:val="105"/>
        </w:rPr>
        <w:t> </w:t>
      </w:r>
      <w:r>
        <w:rPr>
          <w:color w:val="231F20"/>
          <w:w w:val="105"/>
        </w:rPr>
        <w:t>thoát</w:t>
      </w:r>
      <w:r>
        <w:rPr>
          <w:color w:val="231F20"/>
          <w:spacing w:val="-15"/>
          <w:w w:val="105"/>
        </w:rPr>
        <w:t> </w:t>
      </w:r>
      <w:r>
        <w:rPr>
          <w:color w:val="231F20"/>
          <w:w w:val="105"/>
        </w:rPr>
        <w:t>mười</w:t>
      </w:r>
      <w:r>
        <w:rPr>
          <w:color w:val="231F20"/>
          <w:spacing w:val="-15"/>
          <w:w w:val="105"/>
        </w:rPr>
        <w:t> </w:t>
      </w:r>
      <w:r>
        <w:rPr>
          <w:color w:val="231F20"/>
          <w:w w:val="105"/>
        </w:rPr>
        <w:t>pháp</w:t>
      </w:r>
      <w:r>
        <w:rPr>
          <w:color w:val="231F20"/>
          <w:spacing w:val="-15"/>
          <w:w w:val="105"/>
        </w:rPr>
        <w:t> </w:t>
      </w:r>
      <w:r>
        <w:rPr>
          <w:color w:val="231F20"/>
          <w:w w:val="105"/>
        </w:rPr>
        <w:t>giới, chứng đắc Sơ Trụ trong Viên giáo, đấy là đại thánh. Trong cõi</w:t>
      </w:r>
      <w:r>
        <w:rPr>
          <w:color w:val="231F20"/>
          <w:spacing w:val="-13"/>
          <w:w w:val="105"/>
        </w:rPr>
        <w:t> </w:t>
      </w:r>
      <w:r>
        <w:rPr>
          <w:color w:val="231F20"/>
          <w:w w:val="105"/>
        </w:rPr>
        <w:t>Thật</w:t>
      </w:r>
      <w:r>
        <w:rPr>
          <w:color w:val="231F20"/>
          <w:spacing w:val="-12"/>
          <w:w w:val="105"/>
        </w:rPr>
        <w:t> </w:t>
      </w:r>
      <w:r>
        <w:rPr>
          <w:color w:val="231F20"/>
          <w:w w:val="105"/>
        </w:rPr>
        <w:t>Báo</w:t>
      </w:r>
      <w:r>
        <w:rPr>
          <w:color w:val="231F20"/>
          <w:spacing w:val="-13"/>
          <w:w w:val="105"/>
        </w:rPr>
        <w:t> </w:t>
      </w:r>
      <w:r>
        <w:rPr>
          <w:color w:val="231F20"/>
          <w:w w:val="105"/>
        </w:rPr>
        <w:t>Trang</w:t>
      </w:r>
      <w:r>
        <w:rPr>
          <w:color w:val="231F20"/>
          <w:spacing w:val="-13"/>
          <w:w w:val="105"/>
        </w:rPr>
        <w:t> </w:t>
      </w:r>
      <w:r>
        <w:rPr>
          <w:color w:val="231F20"/>
          <w:w w:val="105"/>
        </w:rPr>
        <w:t>Nghiêm,</w:t>
      </w:r>
      <w:r>
        <w:rPr>
          <w:color w:val="231F20"/>
          <w:spacing w:val="-13"/>
          <w:w w:val="105"/>
        </w:rPr>
        <w:t> </w:t>
      </w:r>
      <w:r>
        <w:rPr>
          <w:color w:val="231F20"/>
          <w:w w:val="105"/>
        </w:rPr>
        <w:t>41</w:t>
      </w:r>
      <w:r>
        <w:rPr>
          <w:color w:val="231F20"/>
          <w:spacing w:val="-13"/>
          <w:w w:val="105"/>
        </w:rPr>
        <w:t> </w:t>
      </w:r>
      <w:r>
        <w:rPr>
          <w:color w:val="231F20"/>
          <w:w w:val="105"/>
        </w:rPr>
        <w:t>địa</w:t>
      </w:r>
      <w:r>
        <w:rPr>
          <w:color w:val="231F20"/>
          <w:spacing w:val="-13"/>
          <w:w w:val="105"/>
        </w:rPr>
        <w:t> </w:t>
      </w:r>
      <w:r>
        <w:rPr>
          <w:color w:val="231F20"/>
          <w:w w:val="105"/>
        </w:rPr>
        <w:t>vị</w:t>
      </w:r>
      <w:r>
        <w:rPr>
          <w:color w:val="231F20"/>
          <w:spacing w:val="-13"/>
          <w:w w:val="105"/>
        </w:rPr>
        <w:t> </w:t>
      </w:r>
      <w:r>
        <w:rPr>
          <w:color w:val="231F20"/>
          <w:w w:val="105"/>
        </w:rPr>
        <w:t>Pháp</w:t>
      </w:r>
      <w:r>
        <w:rPr>
          <w:color w:val="231F20"/>
          <w:spacing w:val="-13"/>
          <w:w w:val="105"/>
        </w:rPr>
        <w:t> </w:t>
      </w:r>
      <w:r>
        <w:rPr>
          <w:color w:val="231F20"/>
          <w:w w:val="105"/>
        </w:rPr>
        <w:t>thân</w:t>
      </w:r>
      <w:r>
        <w:rPr>
          <w:color w:val="231F20"/>
          <w:spacing w:val="-13"/>
          <w:w w:val="105"/>
        </w:rPr>
        <w:t> </w:t>
      </w:r>
      <w:r>
        <w:rPr>
          <w:color w:val="231F20"/>
          <w:w w:val="105"/>
        </w:rPr>
        <w:t>đại</w:t>
      </w:r>
      <w:r>
        <w:rPr>
          <w:color w:val="231F20"/>
          <w:spacing w:val="-13"/>
          <w:w w:val="105"/>
        </w:rPr>
        <w:t> </w:t>
      </w:r>
      <w:r>
        <w:rPr>
          <w:color w:val="231F20"/>
          <w:w w:val="105"/>
        </w:rPr>
        <w:t>sĩ</w:t>
      </w:r>
      <w:r>
        <w:rPr>
          <w:color w:val="231F20"/>
          <w:spacing w:val="-13"/>
          <w:w w:val="105"/>
        </w:rPr>
        <w:t> </w:t>
      </w:r>
      <w:r>
        <w:rPr>
          <w:color w:val="231F20"/>
          <w:w w:val="105"/>
        </w:rPr>
        <w:t>được gọi</w:t>
      </w:r>
      <w:r>
        <w:rPr>
          <w:color w:val="231F20"/>
          <w:spacing w:val="-14"/>
          <w:w w:val="105"/>
        </w:rPr>
        <w:t> </w:t>
      </w:r>
      <w:r>
        <w:rPr>
          <w:color w:val="231F20"/>
          <w:w w:val="105"/>
        </w:rPr>
        <w:t>là</w:t>
      </w:r>
      <w:r>
        <w:rPr>
          <w:color w:val="231F20"/>
          <w:spacing w:val="-14"/>
          <w:w w:val="105"/>
        </w:rPr>
        <w:t> </w:t>
      </w:r>
      <w:r>
        <w:rPr>
          <w:color w:val="231F20"/>
          <w:w w:val="105"/>
        </w:rPr>
        <w:t>đại</w:t>
      </w:r>
      <w:r>
        <w:rPr>
          <w:color w:val="231F20"/>
          <w:spacing w:val="-14"/>
          <w:w w:val="105"/>
        </w:rPr>
        <w:t> </w:t>
      </w:r>
      <w:r>
        <w:rPr>
          <w:color w:val="231F20"/>
          <w:w w:val="105"/>
        </w:rPr>
        <w:t>thánh.</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gọi</w:t>
      </w:r>
      <w:r>
        <w:rPr>
          <w:color w:val="231F20"/>
          <w:spacing w:val="-14"/>
          <w:w w:val="105"/>
        </w:rPr>
        <w:t> </w:t>
      </w:r>
      <w:r>
        <w:rPr>
          <w:color w:val="231F20"/>
          <w:w w:val="105"/>
        </w:rPr>
        <w:t>họ</w:t>
      </w:r>
      <w:r>
        <w:rPr>
          <w:color w:val="231F20"/>
          <w:spacing w:val="-14"/>
          <w:w w:val="105"/>
        </w:rPr>
        <w:t> </w:t>
      </w:r>
      <w:r>
        <w:rPr>
          <w:color w:val="231F20"/>
          <w:w w:val="105"/>
        </w:rPr>
        <w:t>là</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Ma</w:t>
      </w:r>
      <w:r>
        <w:rPr>
          <w:color w:val="231F20"/>
          <w:spacing w:val="-14"/>
          <w:w w:val="105"/>
        </w:rPr>
        <w:t> </w:t>
      </w:r>
      <w:r>
        <w:rPr>
          <w:color w:val="231F20"/>
          <w:w w:val="105"/>
        </w:rPr>
        <w:t>Ha</w:t>
      </w:r>
      <w:r>
        <w:rPr>
          <w:color w:val="231F20"/>
          <w:spacing w:val="-14"/>
          <w:w w:val="105"/>
        </w:rPr>
        <w:t> </w:t>
      </w:r>
      <w:r>
        <w:rPr>
          <w:color w:val="231F20"/>
          <w:w w:val="105"/>
        </w:rPr>
        <w:t>Tát,</w:t>
      </w:r>
      <w:r>
        <w:rPr>
          <w:color w:val="231F20"/>
          <w:spacing w:val="-14"/>
          <w:w w:val="105"/>
        </w:rPr>
        <w:t> </w:t>
      </w:r>
      <w:r>
        <w:rPr>
          <w:color w:val="231F20"/>
          <w:w w:val="105"/>
        </w:rPr>
        <w:t>41</w:t>
      </w:r>
      <w:r>
        <w:rPr>
          <w:color w:val="231F20"/>
          <w:spacing w:val="-14"/>
          <w:w w:val="105"/>
        </w:rPr>
        <w:t> </w:t>
      </w:r>
      <w:r>
        <w:rPr>
          <w:color w:val="231F20"/>
          <w:w w:val="105"/>
        </w:rPr>
        <w:t>địa vị Pháp thân đại sĩ là Ma Ha Tát. Phật, Bồ tát trong mười pháp</w:t>
      </w:r>
      <w:r>
        <w:rPr>
          <w:color w:val="231F20"/>
          <w:spacing w:val="-23"/>
          <w:w w:val="105"/>
        </w:rPr>
        <w:t> </w:t>
      </w:r>
      <w:r>
        <w:rPr>
          <w:color w:val="231F20"/>
          <w:w w:val="105"/>
        </w:rPr>
        <w:t>giới</w:t>
      </w:r>
      <w:r>
        <w:rPr>
          <w:color w:val="231F20"/>
          <w:spacing w:val="-22"/>
          <w:w w:val="105"/>
        </w:rPr>
        <w:t> </w:t>
      </w:r>
      <w:r>
        <w:rPr>
          <w:color w:val="231F20"/>
          <w:w w:val="105"/>
        </w:rPr>
        <w:t>được</w:t>
      </w:r>
      <w:r>
        <w:rPr>
          <w:color w:val="231F20"/>
          <w:spacing w:val="-22"/>
          <w:w w:val="105"/>
        </w:rPr>
        <w:t> </w:t>
      </w:r>
      <w:r>
        <w:rPr>
          <w:color w:val="231F20"/>
          <w:w w:val="105"/>
        </w:rPr>
        <w:t>gọi</w:t>
      </w:r>
      <w:r>
        <w:rPr>
          <w:color w:val="231F20"/>
          <w:spacing w:val="-23"/>
          <w:w w:val="105"/>
        </w:rPr>
        <w:t> </w:t>
      </w:r>
      <w:r>
        <w:rPr>
          <w:color w:val="231F20"/>
          <w:w w:val="105"/>
        </w:rPr>
        <w:t>là</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Thêm</w:t>
      </w:r>
      <w:r>
        <w:rPr>
          <w:color w:val="231F20"/>
          <w:spacing w:val="-22"/>
          <w:w w:val="105"/>
        </w:rPr>
        <w:t> </w:t>
      </w:r>
      <w:r>
        <w:rPr>
          <w:color w:val="231F20"/>
          <w:w w:val="105"/>
        </w:rPr>
        <w:t>vào</w:t>
      </w:r>
      <w:r>
        <w:rPr>
          <w:color w:val="231F20"/>
          <w:spacing w:val="-22"/>
          <w:w w:val="105"/>
        </w:rPr>
        <w:t> </w:t>
      </w:r>
      <w:r>
        <w:rPr>
          <w:color w:val="231F20"/>
          <w:w w:val="105"/>
        </w:rPr>
        <w:t>cụm</w:t>
      </w:r>
      <w:r>
        <w:rPr>
          <w:color w:val="231F20"/>
          <w:spacing w:val="-23"/>
          <w:w w:val="105"/>
        </w:rPr>
        <w:t> </w:t>
      </w:r>
      <w:r>
        <w:rPr>
          <w:color w:val="231F20"/>
          <w:w w:val="105"/>
        </w:rPr>
        <w:t>từ</w:t>
      </w:r>
      <w:r>
        <w:rPr>
          <w:color w:val="231F20"/>
          <w:spacing w:val="-22"/>
          <w:w w:val="105"/>
        </w:rPr>
        <w:t> </w:t>
      </w:r>
      <w:r>
        <w:rPr>
          <w:color w:val="231F20"/>
          <w:w w:val="105"/>
        </w:rPr>
        <w:t>Ma</w:t>
      </w:r>
      <w:r>
        <w:rPr>
          <w:color w:val="231F20"/>
          <w:spacing w:val="-22"/>
          <w:w w:val="105"/>
        </w:rPr>
        <w:t> </w:t>
      </w:r>
      <w:r>
        <w:rPr>
          <w:color w:val="231F20"/>
          <w:w w:val="105"/>
        </w:rPr>
        <w:t>Ha</w:t>
      </w:r>
      <w:r>
        <w:rPr>
          <w:color w:val="231F20"/>
          <w:spacing w:val="-23"/>
          <w:w w:val="105"/>
        </w:rPr>
        <w:t> </w:t>
      </w:r>
      <w:r>
        <w:rPr>
          <w:color w:val="231F20"/>
          <w:w w:val="105"/>
        </w:rPr>
        <w:t>Tát</w:t>
      </w:r>
      <w:r>
        <w:rPr>
          <w:color w:val="231F20"/>
          <w:spacing w:val="-22"/>
          <w:w w:val="105"/>
        </w:rPr>
        <w:t> </w:t>
      </w:r>
      <w:r>
        <w:rPr>
          <w:color w:val="231F20"/>
          <w:w w:val="105"/>
        </w:rPr>
        <w:t>thì chẳng</w:t>
      </w:r>
      <w:r>
        <w:rPr>
          <w:color w:val="231F20"/>
          <w:spacing w:val="-2"/>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trong</w:t>
      </w:r>
      <w:r>
        <w:rPr>
          <w:color w:val="231F20"/>
          <w:spacing w:val="-2"/>
          <w:w w:val="105"/>
        </w:rPr>
        <w:t> </w:t>
      </w:r>
      <w:r>
        <w:rPr>
          <w:color w:val="231F20"/>
          <w:w w:val="105"/>
        </w:rPr>
        <w:t>mười</w:t>
      </w:r>
      <w:r>
        <w:rPr>
          <w:color w:val="231F20"/>
          <w:spacing w:val="-3"/>
          <w:w w:val="105"/>
        </w:rPr>
        <w:t> </w:t>
      </w:r>
      <w:r>
        <w:rPr>
          <w:color w:val="231F20"/>
          <w:w w:val="105"/>
        </w:rPr>
        <w:t>pháp</w:t>
      </w:r>
      <w:r>
        <w:rPr>
          <w:color w:val="231F20"/>
          <w:spacing w:val="-3"/>
          <w:w w:val="105"/>
        </w:rPr>
        <w:t> </w:t>
      </w:r>
      <w:r>
        <w:rPr>
          <w:color w:val="231F20"/>
          <w:w w:val="105"/>
        </w:rPr>
        <w:t>giới,</w:t>
      </w:r>
      <w:r>
        <w:rPr>
          <w:color w:val="231F20"/>
          <w:spacing w:val="-3"/>
          <w:w w:val="105"/>
        </w:rPr>
        <w:t> </w:t>
      </w:r>
      <w:r>
        <w:rPr>
          <w:color w:val="231F20"/>
          <w:w w:val="105"/>
        </w:rPr>
        <w:t>mà</w:t>
      </w:r>
      <w:r>
        <w:rPr>
          <w:color w:val="231F20"/>
          <w:spacing w:val="-3"/>
          <w:w w:val="105"/>
        </w:rPr>
        <w:t> </w:t>
      </w:r>
      <w:r>
        <w:rPr>
          <w:color w:val="231F20"/>
          <w:w w:val="105"/>
        </w:rPr>
        <w:t>thuộc</w:t>
      </w:r>
      <w:r>
        <w:rPr>
          <w:color w:val="231F20"/>
          <w:spacing w:val="-3"/>
          <w:w w:val="105"/>
        </w:rPr>
        <w:t> </w:t>
      </w:r>
      <w:r>
        <w:rPr>
          <w:color w:val="231F20"/>
          <w:w w:val="105"/>
        </w:rPr>
        <w:t>về</w:t>
      </w:r>
      <w:r>
        <w:rPr>
          <w:color w:val="231F20"/>
          <w:spacing w:val="-3"/>
          <w:w w:val="105"/>
        </w:rPr>
        <w:t> </w:t>
      </w:r>
      <w:r>
        <w:rPr>
          <w:color w:val="231F20"/>
          <w:w w:val="105"/>
        </w:rPr>
        <w:t>Nhất</w:t>
      </w:r>
      <w:r>
        <w:rPr>
          <w:color w:val="231F20"/>
          <w:spacing w:val="-2"/>
          <w:w w:val="105"/>
        </w:rPr>
        <w:t> </w:t>
      </w:r>
      <w:r>
        <w:rPr>
          <w:color w:val="231F20"/>
          <w:w w:val="105"/>
        </w:rPr>
        <w:t>chân pháp giới, là Bồ tát trong cõi Thật Báo Trang Nghiêm. Đối với người học giáo pháp Đại thừa, đây là kiến thức thông thường,</w:t>
      </w:r>
      <w:r>
        <w:rPr>
          <w:color w:val="231F20"/>
          <w:spacing w:val="22"/>
          <w:w w:val="105"/>
        </w:rPr>
        <w:t> </w:t>
      </w:r>
      <w:r>
        <w:rPr>
          <w:color w:val="231F20"/>
          <w:w w:val="105"/>
        </w:rPr>
        <w:t>kiến</w:t>
      </w:r>
      <w:r>
        <w:rPr>
          <w:color w:val="231F20"/>
          <w:spacing w:val="21"/>
          <w:w w:val="105"/>
        </w:rPr>
        <w:t> </w:t>
      </w:r>
      <w:r>
        <w:rPr>
          <w:color w:val="231F20"/>
          <w:w w:val="105"/>
        </w:rPr>
        <w:t>thức</w:t>
      </w:r>
      <w:r>
        <w:rPr>
          <w:color w:val="231F20"/>
          <w:spacing w:val="22"/>
          <w:w w:val="105"/>
        </w:rPr>
        <w:t> </w:t>
      </w:r>
      <w:r>
        <w:rPr>
          <w:color w:val="231F20"/>
          <w:w w:val="105"/>
        </w:rPr>
        <w:t>cơ</w:t>
      </w:r>
      <w:r>
        <w:rPr>
          <w:color w:val="231F20"/>
          <w:spacing w:val="22"/>
          <w:w w:val="105"/>
        </w:rPr>
        <w:t> </w:t>
      </w:r>
      <w:r>
        <w:rPr>
          <w:color w:val="231F20"/>
          <w:w w:val="105"/>
        </w:rPr>
        <w:t>bản,</w:t>
      </w:r>
      <w:r>
        <w:rPr>
          <w:color w:val="231F20"/>
          <w:spacing w:val="22"/>
          <w:w w:val="105"/>
        </w:rPr>
        <w:t> </w:t>
      </w:r>
      <w:r>
        <w:rPr>
          <w:color w:val="231F20"/>
          <w:w w:val="105"/>
        </w:rPr>
        <w:t>chớ</w:t>
      </w:r>
      <w:r>
        <w:rPr>
          <w:color w:val="231F20"/>
          <w:spacing w:val="21"/>
          <w:w w:val="105"/>
        </w:rPr>
        <w:t> </w:t>
      </w:r>
      <w:r>
        <w:rPr>
          <w:color w:val="231F20"/>
          <w:w w:val="105"/>
        </w:rPr>
        <w:t>nên</w:t>
      </w:r>
      <w:r>
        <w:rPr>
          <w:color w:val="231F20"/>
          <w:spacing w:val="21"/>
          <w:w w:val="105"/>
        </w:rPr>
        <w:t> </w:t>
      </w:r>
      <w:r>
        <w:rPr>
          <w:color w:val="231F20"/>
          <w:w w:val="105"/>
        </w:rPr>
        <w:t>không</w:t>
      </w:r>
      <w:r>
        <w:rPr>
          <w:color w:val="231F20"/>
          <w:spacing w:val="21"/>
          <w:w w:val="105"/>
        </w:rPr>
        <w:t> </w:t>
      </w:r>
      <w:r>
        <w:rPr>
          <w:color w:val="231F20"/>
          <w:w w:val="105"/>
        </w:rPr>
        <w:t>biết.</w:t>
      </w:r>
      <w:r>
        <w:rPr>
          <w:color w:val="231F20"/>
          <w:spacing w:val="21"/>
          <w:w w:val="105"/>
        </w:rPr>
        <w:t> </w:t>
      </w:r>
      <w:r>
        <w:rPr>
          <w:color w:val="231F20"/>
          <w:w w:val="105"/>
        </w:rPr>
        <w:t>Biết</w:t>
      </w:r>
      <w:r>
        <w:rPr>
          <w:color w:val="231F20"/>
          <w:spacing w:val="21"/>
          <w:w w:val="105"/>
        </w:rPr>
        <w:t> </w:t>
      </w:r>
      <w:r>
        <w:rPr>
          <w:color w:val="231F20"/>
          <w:w w:val="105"/>
        </w:rPr>
        <w:t>những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rPr>
          <w:i/>
        </w:rPr>
      </w:pPr>
      <w:r>
        <w:rPr>
          <w:color w:val="231F20"/>
          <w:w w:val="105"/>
        </w:rPr>
        <w:t>điều này, chúng ta cũng rất khiêm hư, biết chúng ta thật sự là phàm phu, đúng là phàm phu, làm sao có thể ngạo mạn cho</w:t>
      </w:r>
      <w:r>
        <w:rPr>
          <w:color w:val="231F20"/>
          <w:spacing w:val="-8"/>
          <w:w w:val="105"/>
        </w:rPr>
        <w:t> </w:t>
      </w:r>
      <w:r>
        <w:rPr>
          <w:color w:val="231F20"/>
          <w:w w:val="105"/>
        </w:rPr>
        <w:t>được?</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nhất</w:t>
      </w:r>
      <w:r>
        <w:rPr>
          <w:color w:val="231F20"/>
          <w:spacing w:val="-8"/>
          <w:w w:val="105"/>
        </w:rPr>
        <w:t> </w:t>
      </w:r>
      <w:r>
        <w:rPr>
          <w:color w:val="231F20"/>
          <w:w w:val="105"/>
        </w:rPr>
        <w:t>định</w:t>
      </w:r>
      <w:r>
        <w:rPr>
          <w:color w:val="231F20"/>
          <w:spacing w:val="-8"/>
          <w:w w:val="105"/>
        </w:rPr>
        <w:t> </w:t>
      </w:r>
      <w:r>
        <w:rPr>
          <w:color w:val="231F20"/>
          <w:w w:val="105"/>
        </w:rPr>
        <w:t>phải</w:t>
      </w:r>
      <w:r>
        <w:rPr>
          <w:color w:val="231F20"/>
          <w:spacing w:val="-8"/>
          <w:w w:val="105"/>
        </w:rPr>
        <w:t> </w:t>
      </w:r>
      <w:r>
        <w:rPr>
          <w:color w:val="231F20"/>
          <w:w w:val="105"/>
        </w:rPr>
        <w:t>học</w:t>
      </w:r>
      <w:r>
        <w:rPr>
          <w:color w:val="231F20"/>
          <w:spacing w:val="-8"/>
          <w:w w:val="105"/>
        </w:rPr>
        <w:t> </w:t>
      </w:r>
      <w:r>
        <w:rPr>
          <w:color w:val="231F20"/>
          <w:w w:val="105"/>
        </w:rPr>
        <w:t>khiêm</w:t>
      </w:r>
      <w:r>
        <w:rPr>
          <w:color w:val="231F20"/>
          <w:spacing w:val="-8"/>
          <w:w w:val="105"/>
        </w:rPr>
        <w:t> </w:t>
      </w:r>
      <w:r>
        <w:rPr>
          <w:color w:val="231F20"/>
          <w:w w:val="105"/>
        </w:rPr>
        <w:t>ty,</w:t>
      </w:r>
      <w:r>
        <w:rPr>
          <w:color w:val="231F20"/>
          <w:spacing w:val="-8"/>
          <w:w w:val="105"/>
        </w:rPr>
        <w:t> </w:t>
      </w:r>
      <w:r>
        <w:rPr>
          <w:color w:val="231F20"/>
          <w:w w:val="105"/>
        </w:rPr>
        <w:t>đạo</w:t>
      </w:r>
      <w:r>
        <w:rPr>
          <w:color w:val="231F20"/>
          <w:spacing w:val="-8"/>
          <w:w w:val="105"/>
        </w:rPr>
        <w:t> </w:t>
      </w:r>
      <w:r>
        <w:rPr>
          <w:color w:val="231F20"/>
          <w:w w:val="105"/>
        </w:rPr>
        <w:t>lý</w:t>
      </w:r>
      <w:r>
        <w:rPr>
          <w:color w:val="231F20"/>
          <w:spacing w:val="-8"/>
          <w:w w:val="105"/>
        </w:rPr>
        <w:t> </w:t>
      </w:r>
      <w:r>
        <w:rPr>
          <w:color w:val="231F20"/>
          <w:w w:val="105"/>
        </w:rPr>
        <w:t>ở</w:t>
      </w:r>
      <w:r>
        <w:rPr>
          <w:color w:val="231F20"/>
          <w:spacing w:val="-8"/>
          <w:w w:val="105"/>
        </w:rPr>
        <w:t> </w:t>
      </w:r>
      <w:r>
        <w:rPr>
          <w:color w:val="231F20"/>
          <w:w w:val="105"/>
        </w:rPr>
        <w:t>chỗ này.</w:t>
      </w:r>
      <w:r>
        <w:rPr>
          <w:color w:val="231F20"/>
          <w:spacing w:val="-13"/>
          <w:w w:val="105"/>
        </w:rPr>
        <w:t> </w:t>
      </w:r>
      <w:r>
        <w:rPr>
          <w:color w:val="231F20"/>
          <w:w w:val="105"/>
        </w:rPr>
        <w:t>Khiêm</w:t>
      </w:r>
      <w:r>
        <w:rPr>
          <w:color w:val="231F20"/>
          <w:spacing w:val="-13"/>
          <w:w w:val="105"/>
        </w:rPr>
        <w:t> </w:t>
      </w:r>
      <w:r>
        <w:rPr>
          <w:color w:val="231F20"/>
          <w:w w:val="105"/>
        </w:rPr>
        <w:t>ty</w:t>
      </w:r>
      <w:r>
        <w:rPr>
          <w:color w:val="231F20"/>
          <w:spacing w:val="-13"/>
          <w:w w:val="105"/>
        </w:rPr>
        <w:t> </w:t>
      </w:r>
      <w:r>
        <w:rPr>
          <w:color w:val="231F20"/>
          <w:w w:val="105"/>
        </w:rPr>
        <w:t>thì</w:t>
      </w:r>
      <w:r>
        <w:rPr>
          <w:color w:val="231F20"/>
          <w:spacing w:val="-13"/>
          <w:w w:val="105"/>
        </w:rPr>
        <w:t> </w:t>
      </w:r>
      <w:r>
        <w:rPr>
          <w:color w:val="231F20"/>
          <w:w w:val="105"/>
        </w:rPr>
        <w:t>mới</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9"/>
          <w:w w:val="105"/>
        </w:rPr>
        <w:t> </w:t>
      </w:r>
      <w:r>
        <w:rPr>
          <w:i/>
          <w:color w:val="231F20"/>
          <w:w w:val="105"/>
        </w:rPr>
        <w:t>“khất</w:t>
      </w:r>
      <w:r>
        <w:rPr>
          <w:i/>
          <w:color w:val="231F20"/>
          <w:spacing w:val="-12"/>
          <w:w w:val="105"/>
        </w:rPr>
        <w:t> </w:t>
      </w:r>
      <w:r>
        <w:rPr>
          <w:i/>
          <w:color w:val="231F20"/>
          <w:w w:val="105"/>
        </w:rPr>
        <w:t>pháp</w:t>
      </w:r>
      <w:r>
        <w:rPr>
          <w:i/>
          <w:color w:val="231F20"/>
          <w:spacing w:val="-13"/>
          <w:w w:val="105"/>
        </w:rPr>
        <w:t> </w:t>
      </w:r>
      <w:r>
        <w:rPr>
          <w:i/>
          <w:color w:val="231F20"/>
          <w:w w:val="105"/>
        </w:rPr>
        <w:t>dưỡng</w:t>
      </w:r>
      <w:r>
        <w:rPr>
          <w:i/>
          <w:color w:val="231F20"/>
          <w:spacing w:val="-12"/>
          <w:w w:val="105"/>
        </w:rPr>
        <w:t> </w:t>
      </w:r>
      <w:r>
        <w:rPr>
          <w:i/>
          <w:color w:val="231F20"/>
          <w:w w:val="105"/>
        </w:rPr>
        <w:t>tâm”.</w:t>
      </w:r>
    </w:p>
    <w:p>
      <w:pPr>
        <w:pStyle w:val="BodyText"/>
        <w:spacing w:line="307" w:lineRule="auto" w:before="139"/>
        <w:ind w:left="103" w:right="403" w:firstLine="453"/>
      </w:pPr>
      <w:r>
        <w:rPr>
          <w:color w:val="231F20"/>
          <w:w w:val="105"/>
        </w:rPr>
        <w:t>Những</w:t>
      </w:r>
      <w:r>
        <w:rPr>
          <w:color w:val="231F20"/>
          <w:spacing w:val="-3"/>
          <w:w w:val="105"/>
        </w:rPr>
        <w:t> </w:t>
      </w:r>
      <w:r>
        <w:rPr>
          <w:color w:val="231F20"/>
          <w:w w:val="105"/>
        </w:rPr>
        <w:t>người</w:t>
      </w:r>
      <w:r>
        <w:rPr>
          <w:color w:val="231F20"/>
          <w:spacing w:val="-3"/>
          <w:w w:val="105"/>
        </w:rPr>
        <w:t> </w:t>
      </w:r>
      <w:r>
        <w:rPr>
          <w:color w:val="231F20"/>
          <w:w w:val="105"/>
        </w:rPr>
        <w:t>nào</w:t>
      </w:r>
      <w:r>
        <w:rPr>
          <w:color w:val="231F20"/>
          <w:spacing w:val="-3"/>
          <w:w w:val="105"/>
        </w:rPr>
        <w:t> </w:t>
      </w:r>
      <w:r>
        <w:rPr>
          <w:color w:val="231F20"/>
          <w:w w:val="105"/>
        </w:rPr>
        <w:t>dạy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Phải</w:t>
      </w:r>
      <w:r>
        <w:rPr>
          <w:color w:val="231F20"/>
          <w:spacing w:val="-3"/>
          <w:w w:val="105"/>
        </w:rPr>
        <w:t> </w:t>
      </w:r>
      <w:r>
        <w:rPr>
          <w:color w:val="231F20"/>
          <w:w w:val="105"/>
        </w:rPr>
        <w:t>biết,</w:t>
      </w:r>
      <w:r>
        <w:rPr>
          <w:color w:val="231F20"/>
          <w:spacing w:val="-3"/>
          <w:w w:val="105"/>
        </w:rPr>
        <w:t> </w:t>
      </w:r>
      <w:r>
        <w:rPr>
          <w:color w:val="231F20"/>
          <w:w w:val="105"/>
        </w:rPr>
        <w:t>phải</w:t>
      </w:r>
      <w:r>
        <w:rPr>
          <w:color w:val="231F20"/>
          <w:spacing w:val="-3"/>
          <w:w w:val="105"/>
        </w:rPr>
        <w:t> </w:t>
      </w:r>
      <w:r>
        <w:rPr>
          <w:color w:val="231F20"/>
          <w:w w:val="105"/>
        </w:rPr>
        <w:t>học</w:t>
      </w:r>
      <w:r>
        <w:rPr>
          <w:color w:val="231F20"/>
          <w:spacing w:val="-3"/>
          <w:w w:val="105"/>
        </w:rPr>
        <w:t> </w:t>
      </w:r>
      <w:r>
        <w:rPr>
          <w:color w:val="231F20"/>
          <w:w w:val="105"/>
        </w:rPr>
        <w:t>theo Thiện</w:t>
      </w:r>
      <w:r>
        <w:rPr>
          <w:color w:val="231F20"/>
          <w:spacing w:val="-23"/>
          <w:w w:val="105"/>
        </w:rPr>
        <w:t> </w:t>
      </w:r>
      <w:r>
        <w:rPr>
          <w:color w:val="231F20"/>
          <w:w w:val="105"/>
        </w:rPr>
        <w:t>Tài</w:t>
      </w:r>
      <w:r>
        <w:rPr>
          <w:color w:val="231F20"/>
          <w:spacing w:val="-22"/>
          <w:w w:val="105"/>
        </w:rPr>
        <w:t> </w:t>
      </w:r>
      <w:r>
        <w:rPr>
          <w:color w:val="231F20"/>
          <w:w w:val="105"/>
        </w:rPr>
        <w:t>đồng</w:t>
      </w:r>
      <w:r>
        <w:rPr>
          <w:color w:val="231F20"/>
          <w:spacing w:val="-22"/>
          <w:w w:val="105"/>
        </w:rPr>
        <w:t> </w:t>
      </w:r>
      <w:r>
        <w:rPr>
          <w:color w:val="231F20"/>
          <w:w w:val="105"/>
        </w:rPr>
        <w:t>tử.</w:t>
      </w:r>
      <w:r>
        <w:rPr>
          <w:color w:val="231F20"/>
          <w:spacing w:val="-23"/>
          <w:w w:val="105"/>
        </w:rPr>
        <w:t> </w:t>
      </w:r>
      <w:r>
        <w:rPr>
          <w:color w:val="231F20"/>
          <w:w w:val="105"/>
        </w:rPr>
        <w:t>Ai</w:t>
      </w:r>
      <w:r>
        <w:rPr>
          <w:color w:val="231F20"/>
          <w:spacing w:val="-22"/>
          <w:w w:val="105"/>
        </w:rPr>
        <w:t> </w:t>
      </w:r>
      <w:r>
        <w:rPr>
          <w:color w:val="231F20"/>
          <w:w w:val="105"/>
        </w:rPr>
        <w:t>là</w:t>
      </w:r>
      <w:r>
        <w:rPr>
          <w:color w:val="231F20"/>
          <w:spacing w:val="-22"/>
          <w:w w:val="105"/>
        </w:rPr>
        <w:t> </w:t>
      </w:r>
      <w:r>
        <w:rPr>
          <w:color w:val="231F20"/>
          <w:w w:val="105"/>
        </w:rPr>
        <w:t>thiện</w:t>
      </w:r>
      <w:r>
        <w:rPr>
          <w:color w:val="231F20"/>
          <w:spacing w:val="-23"/>
          <w:w w:val="105"/>
        </w:rPr>
        <w:t> </w:t>
      </w:r>
      <w:r>
        <w:rPr>
          <w:color w:val="231F20"/>
          <w:w w:val="105"/>
        </w:rPr>
        <w:t>tri</w:t>
      </w:r>
      <w:r>
        <w:rPr>
          <w:color w:val="231F20"/>
          <w:spacing w:val="-22"/>
          <w:w w:val="105"/>
        </w:rPr>
        <w:t> </w:t>
      </w:r>
      <w:r>
        <w:rPr>
          <w:color w:val="231F20"/>
          <w:w w:val="105"/>
        </w:rPr>
        <w:t>thức?</w:t>
      </w:r>
      <w:r>
        <w:rPr>
          <w:color w:val="231F20"/>
          <w:spacing w:val="-22"/>
          <w:w w:val="105"/>
        </w:rPr>
        <w:t> </w:t>
      </w:r>
      <w:r>
        <w:rPr>
          <w:color w:val="231F20"/>
          <w:w w:val="105"/>
        </w:rPr>
        <w:t>Trừ</w:t>
      </w:r>
      <w:r>
        <w:rPr>
          <w:color w:val="231F20"/>
          <w:spacing w:val="-23"/>
          <w:w w:val="105"/>
        </w:rPr>
        <w:t> </w:t>
      </w:r>
      <w:r>
        <w:rPr>
          <w:color w:val="231F20"/>
          <w:w w:val="105"/>
        </w:rPr>
        <w:t>ta</w:t>
      </w:r>
      <w:r>
        <w:rPr>
          <w:color w:val="231F20"/>
          <w:spacing w:val="-22"/>
          <w:w w:val="105"/>
        </w:rPr>
        <w:t> </w:t>
      </w:r>
      <w:r>
        <w:rPr>
          <w:color w:val="231F20"/>
          <w:w w:val="105"/>
        </w:rPr>
        <w:t>ra,</w:t>
      </w:r>
      <w:r>
        <w:rPr>
          <w:color w:val="231F20"/>
          <w:spacing w:val="-22"/>
          <w:w w:val="105"/>
        </w:rPr>
        <w:t> </w:t>
      </w:r>
      <w:r>
        <w:rPr>
          <w:color w:val="231F20"/>
          <w:w w:val="105"/>
        </w:rPr>
        <w:t>mỗi</w:t>
      </w:r>
      <w:r>
        <w:rPr>
          <w:color w:val="231F20"/>
          <w:spacing w:val="-23"/>
          <w:w w:val="105"/>
        </w:rPr>
        <w:t> </w:t>
      </w:r>
      <w:r>
        <w:rPr>
          <w:color w:val="231F20"/>
          <w:w w:val="105"/>
        </w:rPr>
        <w:t>cá</w:t>
      </w:r>
      <w:r>
        <w:rPr>
          <w:color w:val="231F20"/>
          <w:spacing w:val="-22"/>
          <w:w w:val="105"/>
        </w:rPr>
        <w:t> </w:t>
      </w:r>
      <w:r>
        <w:rPr>
          <w:color w:val="231F20"/>
          <w:w w:val="105"/>
        </w:rPr>
        <w:t>nhân đều là thiện tri thức. Thiện Tài đồng tử thành tựu như thế đó! Thuận cảnh, nghịch cảnh, thiện duyên, ác duyên, thảy đều</w:t>
      </w:r>
      <w:r>
        <w:rPr>
          <w:color w:val="231F20"/>
          <w:spacing w:val="-9"/>
          <w:w w:val="105"/>
        </w:rPr>
        <w:t> </w:t>
      </w:r>
      <w:r>
        <w:rPr>
          <w:color w:val="231F20"/>
          <w:w w:val="105"/>
        </w:rPr>
        <w:t>là</w:t>
      </w:r>
      <w:r>
        <w:rPr>
          <w:color w:val="231F20"/>
          <w:spacing w:val="-9"/>
          <w:w w:val="105"/>
        </w:rPr>
        <w:t> </w:t>
      </w:r>
      <w:r>
        <w:rPr>
          <w:color w:val="231F20"/>
          <w:w w:val="105"/>
        </w:rPr>
        <w:t>thiện</w:t>
      </w:r>
      <w:r>
        <w:rPr>
          <w:color w:val="231F20"/>
          <w:spacing w:val="-11"/>
          <w:w w:val="105"/>
        </w:rPr>
        <w:t> </w:t>
      </w:r>
      <w:r>
        <w:rPr>
          <w:color w:val="231F20"/>
          <w:w w:val="105"/>
        </w:rPr>
        <w:t>tri</w:t>
      </w:r>
      <w:r>
        <w:rPr>
          <w:color w:val="231F20"/>
          <w:spacing w:val="-11"/>
          <w:w w:val="105"/>
        </w:rPr>
        <w:t> </w:t>
      </w:r>
      <w:r>
        <w:rPr>
          <w:color w:val="231F20"/>
          <w:w w:val="105"/>
        </w:rPr>
        <w:t>thức.</w:t>
      </w:r>
      <w:r>
        <w:rPr>
          <w:color w:val="231F20"/>
          <w:spacing w:val="-9"/>
          <w:w w:val="105"/>
        </w:rPr>
        <w:t> </w:t>
      </w:r>
      <w:r>
        <w:rPr>
          <w:color w:val="231F20"/>
          <w:w w:val="105"/>
        </w:rPr>
        <w:t>Thanh</w:t>
      </w:r>
      <w:r>
        <w:rPr>
          <w:color w:val="231F20"/>
          <w:spacing w:val="-9"/>
          <w:w w:val="105"/>
        </w:rPr>
        <w:t> </w:t>
      </w:r>
      <w:r>
        <w:rPr>
          <w:color w:val="231F20"/>
          <w:w w:val="105"/>
        </w:rPr>
        <w:t>Lương</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đã</w:t>
      </w:r>
      <w:r>
        <w:rPr>
          <w:color w:val="231F20"/>
          <w:spacing w:val="-9"/>
          <w:w w:val="105"/>
        </w:rPr>
        <w:t> </w:t>
      </w:r>
      <w:r>
        <w:rPr>
          <w:color w:val="231F20"/>
          <w:w w:val="105"/>
        </w:rPr>
        <w:t>nói</w:t>
      </w:r>
      <w:r>
        <w:rPr>
          <w:color w:val="231F20"/>
          <w:spacing w:val="-9"/>
          <w:w w:val="105"/>
        </w:rPr>
        <w:t> </w:t>
      </w:r>
      <w:r>
        <w:rPr>
          <w:color w:val="231F20"/>
          <w:w w:val="105"/>
        </w:rPr>
        <w:t>rất</w:t>
      </w:r>
      <w:r>
        <w:rPr>
          <w:color w:val="231F20"/>
          <w:spacing w:val="-9"/>
          <w:w w:val="105"/>
        </w:rPr>
        <w:t> </w:t>
      </w:r>
      <w:r>
        <w:rPr>
          <w:color w:val="231F20"/>
          <w:w w:val="105"/>
        </w:rPr>
        <w:t>rõ</w:t>
      </w:r>
      <w:r>
        <w:rPr>
          <w:color w:val="231F20"/>
          <w:spacing w:val="-9"/>
          <w:w w:val="105"/>
        </w:rPr>
        <w:t> </w:t>
      </w:r>
      <w:r>
        <w:rPr>
          <w:color w:val="231F20"/>
          <w:w w:val="105"/>
        </w:rPr>
        <w:t>ràng, 53</w:t>
      </w:r>
      <w:r>
        <w:rPr>
          <w:color w:val="231F20"/>
          <w:spacing w:val="-7"/>
          <w:w w:val="105"/>
        </w:rPr>
        <w:t> </w:t>
      </w:r>
      <w:r>
        <w:rPr>
          <w:color w:val="231F20"/>
          <w:w w:val="105"/>
        </w:rPr>
        <w:t>lần</w:t>
      </w:r>
      <w:r>
        <w:rPr>
          <w:color w:val="231F20"/>
          <w:spacing w:val="-7"/>
          <w:w w:val="105"/>
        </w:rPr>
        <w:t> </w:t>
      </w:r>
      <w:r>
        <w:rPr>
          <w:color w:val="231F20"/>
          <w:w w:val="105"/>
        </w:rPr>
        <w:t>tham</w:t>
      </w:r>
      <w:r>
        <w:rPr>
          <w:color w:val="231F20"/>
          <w:spacing w:val="-7"/>
          <w:w w:val="105"/>
        </w:rPr>
        <w:t> </w:t>
      </w:r>
      <w:r>
        <w:rPr>
          <w:color w:val="231F20"/>
          <w:w w:val="105"/>
        </w:rPr>
        <w:t>học</w:t>
      </w:r>
      <w:r>
        <w:rPr>
          <w:color w:val="231F20"/>
          <w:spacing w:val="-7"/>
          <w:w w:val="105"/>
        </w:rPr>
        <w:t> </w:t>
      </w:r>
      <w:r>
        <w:rPr>
          <w:color w:val="231F20"/>
          <w:w w:val="105"/>
        </w:rPr>
        <w:t>là</w:t>
      </w:r>
      <w:r>
        <w:rPr>
          <w:color w:val="231F20"/>
          <w:spacing w:val="-7"/>
          <w:w w:val="105"/>
        </w:rPr>
        <w:t> </w:t>
      </w:r>
      <w:r>
        <w:rPr>
          <w:color w:val="231F20"/>
          <w:w w:val="105"/>
        </w:rPr>
        <w:t>trải</w:t>
      </w:r>
      <w:r>
        <w:rPr>
          <w:color w:val="231F20"/>
          <w:spacing w:val="-7"/>
          <w:w w:val="105"/>
        </w:rPr>
        <w:t> </w:t>
      </w:r>
      <w:r>
        <w:rPr>
          <w:color w:val="231F20"/>
          <w:w w:val="105"/>
        </w:rPr>
        <w:t>qua</w:t>
      </w:r>
      <w:r>
        <w:rPr>
          <w:color w:val="231F20"/>
          <w:spacing w:val="-7"/>
          <w:w w:val="105"/>
        </w:rPr>
        <w:t> </w:t>
      </w:r>
      <w:r>
        <w:rPr>
          <w:color w:val="231F20"/>
          <w:w w:val="105"/>
        </w:rPr>
        <w:t>sự</w:t>
      </w:r>
      <w:r>
        <w:rPr>
          <w:color w:val="231F20"/>
          <w:spacing w:val="-7"/>
          <w:w w:val="105"/>
        </w:rPr>
        <w:t> </w:t>
      </w:r>
      <w:r>
        <w:rPr>
          <w:color w:val="231F20"/>
          <w:w w:val="105"/>
        </w:rPr>
        <w:t>việc</w:t>
      </w:r>
      <w:r>
        <w:rPr>
          <w:color w:val="231F20"/>
          <w:spacing w:val="-7"/>
          <w:w w:val="105"/>
        </w:rPr>
        <w:t> </w:t>
      </w:r>
      <w:r>
        <w:rPr>
          <w:color w:val="231F20"/>
          <w:w w:val="105"/>
        </w:rPr>
        <w:t>để</w:t>
      </w:r>
      <w:r>
        <w:rPr>
          <w:color w:val="231F20"/>
          <w:spacing w:val="-7"/>
          <w:w w:val="105"/>
        </w:rPr>
        <w:t> </w:t>
      </w:r>
      <w:r>
        <w:rPr>
          <w:color w:val="231F20"/>
          <w:w w:val="105"/>
        </w:rPr>
        <w:t>luyện</w:t>
      </w:r>
      <w:r>
        <w:rPr>
          <w:color w:val="231F20"/>
          <w:spacing w:val="-7"/>
          <w:w w:val="105"/>
        </w:rPr>
        <w:t> </w:t>
      </w:r>
      <w:r>
        <w:rPr>
          <w:color w:val="231F20"/>
          <w:w w:val="105"/>
        </w:rPr>
        <w:t>tâm.</w:t>
      </w:r>
      <w:r>
        <w:rPr>
          <w:color w:val="231F20"/>
          <w:spacing w:val="-7"/>
          <w:w w:val="105"/>
        </w:rPr>
        <w:t> </w:t>
      </w:r>
      <w:r>
        <w:rPr>
          <w:color w:val="231F20"/>
          <w:w w:val="105"/>
        </w:rPr>
        <w:t>Luyện</w:t>
      </w:r>
      <w:r>
        <w:rPr>
          <w:color w:val="231F20"/>
          <w:spacing w:val="-7"/>
          <w:w w:val="105"/>
        </w:rPr>
        <w:t> </w:t>
      </w:r>
      <w:r>
        <w:rPr>
          <w:color w:val="231F20"/>
          <w:w w:val="105"/>
        </w:rPr>
        <w:t>tâm gì? Luyện thanh tịnh, bình đẳng, giác. Hoàn cảnh có thuận và nghịch, hoàn cảnh và nhân sự (quan hệ giữa con người với</w:t>
      </w:r>
      <w:r>
        <w:rPr>
          <w:color w:val="231F20"/>
          <w:spacing w:val="-9"/>
          <w:w w:val="105"/>
        </w:rPr>
        <w:t> </w:t>
      </w:r>
      <w:r>
        <w:rPr>
          <w:color w:val="231F20"/>
          <w:w w:val="105"/>
        </w:rPr>
        <w:t>nhau)</w:t>
      </w:r>
      <w:r>
        <w:rPr>
          <w:color w:val="231F20"/>
          <w:spacing w:val="-8"/>
          <w:w w:val="105"/>
        </w:rPr>
        <w:t> </w:t>
      </w:r>
      <w:r>
        <w:rPr>
          <w:color w:val="231F20"/>
          <w:w w:val="105"/>
        </w:rPr>
        <w:t>có</w:t>
      </w:r>
      <w:r>
        <w:rPr>
          <w:color w:val="231F20"/>
          <w:spacing w:val="-8"/>
          <w:w w:val="105"/>
        </w:rPr>
        <w:t> </w:t>
      </w:r>
      <w:r>
        <w:rPr>
          <w:color w:val="231F20"/>
          <w:w w:val="105"/>
        </w:rPr>
        <w:t>thiện</w:t>
      </w:r>
      <w:r>
        <w:rPr>
          <w:color w:val="231F20"/>
          <w:spacing w:val="-9"/>
          <w:w w:val="105"/>
        </w:rPr>
        <w:t> </w:t>
      </w:r>
      <w:r>
        <w:rPr>
          <w:color w:val="231F20"/>
          <w:w w:val="105"/>
        </w:rPr>
        <w:t>và</w:t>
      </w:r>
      <w:r>
        <w:rPr>
          <w:color w:val="231F20"/>
          <w:spacing w:val="-9"/>
          <w:w w:val="105"/>
        </w:rPr>
        <w:t> </w:t>
      </w:r>
      <w:r>
        <w:rPr>
          <w:color w:val="231F20"/>
          <w:w w:val="105"/>
        </w:rPr>
        <w:t>ác.</w:t>
      </w:r>
      <w:r>
        <w:rPr>
          <w:color w:val="231F20"/>
          <w:spacing w:val="-8"/>
          <w:w w:val="105"/>
        </w:rPr>
        <w:t> </w:t>
      </w:r>
      <w:r>
        <w:rPr>
          <w:color w:val="231F20"/>
          <w:w w:val="105"/>
        </w:rPr>
        <w:t>Toàn</w:t>
      </w:r>
      <w:r>
        <w:rPr>
          <w:color w:val="231F20"/>
          <w:spacing w:val="-8"/>
          <w:w w:val="105"/>
        </w:rPr>
        <w:t> </w:t>
      </w:r>
      <w:r>
        <w:rPr>
          <w:color w:val="231F20"/>
          <w:w w:val="105"/>
        </w:rPr>
        <w:t>bộ</w:t>
      </w:r>
      <w:r>
        <w:rPr>
          <w:color w:val="231F20"/>
          <w:spacing w:val="-9"/>
          <w:w w:val="105"/>
        </w:rPr>
        <w:t> </w:t>
      </w:r>
      <w:r>
        <w:rPr>
          <w:color w:val="231F20"/>
          <w:w w:val="105"/>
        </w:rPr>
        <w:t>hoàn</w:t>
      </w:r>
      <w:r>
        <w:rPr>
          <w:color w:val="231F20"/>
          <w:spacing w:val="-8"/>
          <w:w w:val="105"/>
        </w:rPr>
        <w:t> </w:t>
      </w:r>
      <w:r>
        <w:rPr>
          <w:color w:val="231F20"/>
          <w:w w:val="105"/>
        </w:rPr>
        <w:t>cảnh</w:t>
      </w:r>
      <w:r>
        <w:rPr>
          <w:color w:val="231F20"/>
          <w:spacing w:val="-8"/>
          <w:w w:val="105"/>
        </w:rPr>
        <w:t> </w:t>
      </w:r>
      <w:r>
        <w:rPr>
          <w:color w:val="231F20"/>
          <w:w w:val="105"/>
        </w:rPr>
        <w:t>và</w:t>
      </w:r>
      <w:r>
        <w:rPr>
          <w:color w:val="231F20"/>
          <w:spacing w:val="-8"/>
          <w:w w:val="105"/>
        </w:rPr>
        <w:t> </w:t>
      </w:r>
      <w:r>
        <w:rPr>
          <w:color w:val="231F20"/>
          <w:w w:val="105"/>
        </w:rPr>
        <w:t>nhân</w:t>
      </w:r>
      <w:r>
        <w:rPr>
          <w:color w:val="231F20"/>
          <w:spacing w:val="-8"/>
          <w:w w:val="105"/>
        </w:rPr>
        <w:t> </w:t>
      </w:r>
      <w:r>
        <w:rPr>
          <w:color w:val="231F20"/>
          <w:w w:val="105"/>
        </w:rPr>
        <w:t>sự</w:t>
      </w:r>
      <w:r>
        <w:rPr>
          <w:color w:val="231F20"/>
          <w:spacing w:val="-8"/>
          <w:w w:val="105"/>
        </w:rPr>
        <w:t> </w:t>
      </w:r>
      <w:r>
        <w:rPr>
          <w:color w:val="231F20"/>
          <w:w w:val="105"/>
        </w:rPr>
        <w:t>đều là thiện tri thức.</w:t>
      </w:r>
    </w:p>
    <w:p>
      <w:pPr>
        <w:pStyle w:val="BodyText"/>
        <w:spacing w:line="307" w:lineRule="auto" w:before="137"/>
        <w:ind w:left="103" w:right="403" w:firstLine="453"/>
      </w:pPr>
      <w:r>
        <w:rPr>
          <w:color w:val="231F20"/>
          <w:w w:val="105"/>
        </w:rPr>
        <w:t>Trong tâm mục của Thiện Tài đồng tử, thiện tri thức là Phật,</w:t>
      </w:r>
      <w:r>
        <w:rPr>
          <w:color w:val="231F20"/>
          <w:spacing w:val="-10"/>
          <w:w w:val="105"/>
        </w:rPr>
        <w:t> </w:t>
      </w:r>
      <w:r>
        <w:rPr>
          <w:color w:val="231F20"/>
          <w:w w:val="105"/>
        </w:rPr>
        <w:t>vị</w:t>
      </w:r>
      <w:r>
        <w:rPr>
          <w:color w:val="231F20"/>
          <w:spacing w:val="-10"/>
          <w:w w:val="105"/>
        </w:rPr>
        <w:t> </w:t>
      </w:r>
      <w:r>
        <w:rPr>
          <w:color w:val="231F20"/>
          <w:w w:val="105"/>
        </w:rPr>
        <w:t>thiện</w:t>
      </w:r>
      <w:r>
        <w:rPr>
          <w:color w:val="231F20"/>
          <w:spacing w:val="-10"/>
          <w:w w:val="105"/>
        </w:rPr>
        <w:t> </w:t>
      </w:r>
      <w:r>
        <w:rPr>
          <w:color w:val="231F20"/>
          <w:w w:val="105"/>
        </w:rPr>
        <w:t>hữu</w:t>
      </w:r>
      <w:r>
        <w:rPr>
          <w:color w:val="231F20"/>
          <w:spacing w:val="-10"/>
          <w:w w:val="105"/>
        </w:rPr>
        <w:t> </w:t>
      </w:r>
      <w:r>
        <w:rPr>
          <w:color w:val="231F20"/>
          <w:w w:val="105"/>
        </w:rPr>
        <w:t>ấy</w:t>
      </w:r>
      <w:r>
        <w:rPr>
          <w:color w:val="231F20"/>
          <w:spacing w:val="-10"/>
          <w:w w:val="105"/>
        </w:rPr>
        <w:t> </w:t>
      </w:r>
      <w:r>
        <w:rPr>
          <w:color w:val="231F20"/>
          <w:w w:val="105"/>
        </w:rPr>
        <w:t>là</w:t>
      </w:r>
      <w:r>
        <w:rPr>
          <w:color w:val="231F20"/>
          <w:spacing w:val="-10"/>
          <w:w w:val="105"/>
        </w:rPr>
        <w:t> </w:t>
      </w:r>
      <w:r>
        <w:rPr>
          <w:color w:val="231F20"/>
          <w:w w:val="105"/>
        </w:rPr>
        <w:t>Phật,</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thiện</w:t>
      </w:r>
      <w:r>
        <w:rPr>
          <w:color w:val="231F20"/>
          <w:spacing w:val="-10"/>
          <w:w w:val="105"/>
        </w:rPr>
        <w:t> </w:t>
      </w:r>
      <w:r>
        <w:rPr>
          <w:color w:val="231F20"/>
          <w:w w:val="105"/>
        </w:rPr>
        <w:t>hữu là</w:t>
      </w:r>
      <w:r>
        <w:rPr>
          <w:color w:val="231F20"/>
          <w:spacing w:val="-11"/>
          <w:w w:val="105"/>
        </w:rPr>
        <w:t> </w:t>
      </w:r>
      <w:r>
        <w:rPr>
          <w:color w:val="231F20"/>
          <w:w w:val="105"/>
        </w:rPr>
        <w:t>chư</w:t>
      </w:r>
      <w:r>
        <w:rPr>
          <w:color w:val="231F20"/>
          <w:spacing w:val="-11"/>
          <w:w w:val="105"/>
        </w:rPr>
        <w:t> </w:t>
      </w:r>
      <w:r>
        <w:rPr>
          <w:color w:val="231F20"/>
          <w:w w:val="105"/>
        </w:rPr>
        <w:t>Phật</w:t>
      </w:r>
      <w:r>
        <w:rPr>
          <w:color w:val="231F20"/>
          <w:spacing w:val="-11"/>
          <w:w w:val="105"/>
        </w:rPr>
        <w:t> </w:t>
      </w:r>
      <w:r>
        <w:rPr>
          <w:color w:val="231F20"/>
          <w:w w:val="105"/>
        </w:rPr>
        <w:t>Như</w:t>
      </w:r>
      <w:r>
        <w:rPr>
          <w:color w:val="231F20"/>
          <w:spacing w:val="-11"/>
          <w:w w:val="105"/>
        </w:rPr>
        <w:t> </w:t>
      </w:r>
      <w:r>
        <w:rPr>
          <w:color w:val="231F20"/>
          <w:w w:val="105"/>
        </w:rPr>
        <w:t>Lai</w:t>
      </w:r>
      <w:r>
        <w:rPr>
          <w:color w:val="231F20"/>
          <w:spacing w:val="-11"/>
          <w:w w:val="105"/>
        </w:rPr>
        <w:t> </w:t>
      </w:r>
      <w:r>
        <w:rPr>
          <w:color w:val="231F20"/>
          <w:w w:val="105"/>
        </w:rPr>
        <w:t>thị</w:t>
      </w:r>
      <w:r>
        <w:rPr>
          <w:color w:val="231F20"/>
          <w:spacing w:val="-11"/>
          <w:w w:val="105"/>
        </w:rPr>
        <w:t> </w:t>
      </w:r>
      <w:r>
        <w:rPr>
          <w:color w:val="231F20"/>
          <w:w w:val="105"/>
        </w:rPr>
        <w:t>hiện</w:t>
      </w:r>
      <w:r>
        <w:rPr>
          <w:color w:val="231F20"/>
          <w:spacing w:val="-11"/>
          <w:w w:val="105"/>
        </w:rPr>
        <w:t> </w:t>
      </w:r>
      <w:r>
        <w:rPr>
          <w:color w:val="231F20"/>
          <w:w w:val="105"/>
        </w:rPr>
        <w:t>chỉ</w:t>
      </w:r>
      <w:r>
        <w:rPr>
          <w:color w:val="231F20"/>
          <w:spacing w:val="-11"/>
          <w:w w:val="105"/>
        </w:rPr>
        <w:t> </w:t>
      </w:r>
      <w:r>
        <w:rPr>
          <w:color w:val="231F20"/>
          <w:w w:val="105"/>
        </w:rPr>
        <w:t>dạy</w:t>
      </w:r>
      <w:r>
        <w:rPr>
          <w:color w:val="231F20"/>
          <w:spacing w:val="-11"/>
          <w:w w:val="105"/>
        </w:rPr>
        <w:t> </w:t>
      </w:r>
      <w:r>
        <w:rPr>
          <w:color w:val="231F20"/>
          <w:w w:val="105"/>
        </w:rPr>
        <w:t>ta.</w:t>
      </w:r>
      <w:r>
        <w:rPr>
          <w:color w:val="231F20"/>
          <w:spacing w:val="-11"/>
          <w:w w:val="105"/>
        </w:rPr>
        <w:t> </w:t>
      </w:r>
      <w:r>
        <w:rPr>
          <w:color w:val="231F20"/>
          <w:w w:val="105"/>
        </w:rPr>
        <w:t>Đấy</w:t>
      </w:r>
      <w:r>
        <w:rPr>
          <w:color w:val="231F20"/>
          <w:spacing w:val="-11"/>
          <w:w w:val="105"/>
        </w:rPr>
        <w:t> </w:t>
      </w:r>
      <w:r>
        <w:rPr>
          <w:color w:val="231F20"/>
          <w:w w:val="105"/>
        </w:rPr>
        <w:t>là</w:t>
      </w:r>
      <w:r>
        <w:rPr>
          <w:color w:val="231F20"/>
          <w:spacing w:val="-11"/>
          <w:w w:val="105"/>
        </w:rPr>
        <w:t> </w:t>
      </w:r>
      <w:r>
        <w:rPr>
          <w:color w:val="231F20"/>
          <w:w w:val="105"/>
        </w:rPr>
        <w:t>học</w:t>
      </w:r>
      <w:r>
        <w:rPr>
          <w:color w:val="231F20"/>
          <w:spacing w:val="-11"/>
          <w:w w:val="105"/>
        </w:rPr>
        <w:t> </w:t>
      </w:r>
      <w:r>
        <w:rPr>
          <w:color w:val="231F20"/>
          <w:w w:val="105"/>
        </w:rPr>
        <w:t>đạo</w:t>
      </w:r>
      <w:r>
        <w:rPr>
          <w:color w:val="231F20"/>
          <w:spacing w:val="-11"/>
          <w:w w:val="105"/>
        </w:rPr>
        <w:t> </w:t>
      </w:r>
      <w:r>
        <w:rPr>
          <w:color w:val="231F20"/>
          <w:w w:val="105"/>
        </w:rPr>
        <w:t>sống động,</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trên</w:t>
      </w:r>
      <w:r>
        <w:rPr>
          <w:color w:val="231F20"/>
          <w:spacing w:val="-4"/>
          <w:w w:val="105"/>
        </w:rPr>
        <w:t> </w:t>
      </w:r>
      <w:r>
        <w:rPr>
          <w:color w:val="231F20"/>
          <w:w w:val="105"/>
        </w:rPr>
        <w:t>văn</w:t>
      </w:r>
      <w:r>
        <w:rPr>
          <w:color w:val="231F20"/>
          <w:spacing w:val="-4"/>
          <w:w w:val="105"/>
        </w:rPr>
        <w:t> </w:t>
      </w:r>
      <w:r>
        <w:rPr>
          <w:color w:val="231F20"/>
          <w:w w:val="105"/>
        </w:rPr>
        <w:t>tự.</w:t>
      </w:r>
      <w:r>
        <w:rPr>
          <w:color w:val="231F20"/>
          <w:spacing w:val="-4"/>
          <w:w w:val="105"/>
        </w:rPr>
        <w:t> </w:t>
      </w:r>
      <w:r>
        <w:rPr>
          <w:color w:val="231F20"/>
          <w:w w:val="105"/>
        </w:rPr>
        <w:t>Người</w:t>
      </w:r>
      <w:r>
        <w:rPr>
          <w:color w:val="231F20"/>
          <w:spacing w:val="-4"/>
          <w:w w:val="105"/>
        </w:rPr>
        <w:t> </w:t>
      </w:r>
      <w:r>
        <w:rPr>
          <w:color w:val="231F20"/>
          <w:w w:val="105"/>
        </w:rPr>
        <w:t>ấy</w:t>
      </w:r>
      <w:r>
        <w:rPr>
          <w:color w:val="231F20"/>
          <w:spacing w:val="-4"/>
          <w:w w:val="105"/>
        </w:rPr>
        <w:t> </w:t>
      </w:r>
      <w:r>
        <w:rPr>
          <w:color w:val="231F20"/>
          <w:w w:val="105"/>
        </w:rPr>
        <w:t>biểu</w:t>
      </w:r>
      <w:r>
        <w:rPr>
          <w:color w:val="231F20"/>
          <w:spacing w:val="-4"/>
          <w:w w:val="105"/>
        </w:rPr>
        <w:t> </w:t>
      </w:r>
      <w:r>
        <w:rPr>
          <w:color w:val="231F20"/>
          <w:w w:val="105"/>
        </w:rPr>
        <w:t>hiện</w:t>
      </w:r>
      <w:r>
        <w:rPr>
          <w:color w:val="231F20"/>
          <w:spacing w:val="-4"/>
          <w:w w:val="105"/>
        </w:rPr>
        <w:t> </w:t>
      </w:r>
      <w:r>
        <w:rPr>
          <w:color w:val="231F20"/>
          <w:w w:val="105"/>
        </w:rPr>
        <w:t>rất</w:t>
      </w:r>
      <w:r>
        <w:rPr>
          <w:color w:val="231F20"/>
          <w:spacing w:val="-4"/>
          <w:w w:val="105"/>
        </w:rPr>
        <w:t> </w:t>
      </w:r>
      <w:r>
        <w:rPr>
          <w:color w:val="231F20"/>
          <w:w w:val="105"/>
        </w:rPr>
        <w:t>khá, là thiện nhân, chúng ta thấy người ấy trong tâm hoan hỷ, thôi rồi! Hỷ là gì? Hỷ là cảm tình, thất tình, ngũ dục, mừng giận, buồn, vui, yêu, ghét, ham muốn, quý vị động tâm thì sao? Động tâm bèn bị nhiễm dơ.</w:t>
      </w:r>
    </w:p>
    <w:p>
      <w:pPr>
        <w:pStyle w:val="BodyText"/>
        <w:spacing w:line="307" w:lineRule="auto" w:before="137"/>
        <w:ind w:left="103" w:right="405" w:firstLine="453"/>
      </w:pPr>
      <w:r>
        <w:rPr>
          <w:color w:val="231F20"/>
          <w:w w:val="105"/>
        </w:rPr>
        <w:t>Thấy thiện hạnh, trong tâm thật sự khởi lòng bắt chước, tôn</w:t>
      </w:r>
      <w:r>
        <w:rPr>
          <w:color w:val="231F20"/>
          <w:spacing w:val="-10"/>
          <w:w w:val="105"/>
        </w:rPr>
        <w:t> </w:t>
      </w:r>
      <w:r>
        <w:rPr>
          <w:color w:val="231F20"/>
          <w:w w:val="105"/>
        </w:rPr>
        <w:t>kính,</w:t>
      </w:r>
      <w:r>
        <w:rPr>
          <w:color w:val="231F20"/>
          <w:spacing w:val="-10"/>
          <w:w w:val="105"/>
        </w:rPr>
        <w:t> </w:t>
      </w:r>
      <w:r>
        <w:rPr>
          <w:color w:val="231F20"/>
          <w:w w:val="105"/>
        </w:rPr>
        <w:t>nhưng</w:t>
      </w:r>
      <w:r>
        <w:rPr>
          <w:color w:val="231F20"/>
          <w:spacing w:val="-9"/>
          <w:w w:val="105"/>
        </w:rPr>
        <w:t> </w:t>
      </w:r>
      <w:r>
        <w:rPr>
          <w:color w:val="231F20"/>
          <w:w w:val="105"/>
        </w:rPr>
        <w:t>chớ</w:t>
      </w:r>
      <w:r>
        <w:rPr>
          <w:color w:val="231F20"/>
          <w:spacing w:val="-10"/>
          <w:w w:val="105"/>
        </w:rPr>
        <w:t> </w:t>
      </w:r>
      <w:r>
        <w:rPr>
          <w:color w:val="231F20"/>
          <w:w w:val="105"/>
        </w:rPr>
        <w:t>nên</w:t>
      </w:r>
      <w:r>
        <w:rPr>
          <w:color w:val="231F20"/>
          <w:spacing w:val="-10"/>
          <w:w w:val="105"/>
        </w:rPr>
        <w:t> </w:t>
      </w:r>
      <w:r>
        <w:rPr>
          <w:color w:val="231F20"/>
          <w:w w:val="105"/>
        </w:rPr>
        <w:t>tham</w:t>
      </w:r>
      <w:r>
        <w:rPr>
          <w:color w:val="231F20"/>
          <w:spacing w:val="-10"/>
          <w:w w:val="105"/>
        </w:rPr>
        <w:t> </w:t>
      </w:r>
      <w:r>
        <w:rPr>
          <w:color w:val="231F20"/>
          <w:w w:val="105"/>
        </w:rPr>
        <w:t>luyến.</w:t>
      </w:r>
      <w:r>
        <w:rPr>
          <w:color w:val="231F20"/>
          <w:spacing w:val="-11"/>
          <w:w w:val="105"/>
        </w:rPr>
        <w:t> </w:t>
      </w:r>
      <w:r>
        <w:rPr>
          <w:color w:val="231F20"/>
          <w:w w:val="105"/>
        </w:rPr>
        <w:t>Người</w:t>
      </w:r>
      <w:r>
        <w:rPr>
          <w:color w:val="231F20"/>
          <w:spacing w:val="-10"/>
          <w:w w:val="105"/>
        </w:rPr>
        <w:t> </w:t>
      </w:r>
      <w:r>
        <w:rPr>
          <w:color w:val="231F20"/>
          <w:w w:val="105"/>
        </w:rPr>
        <w:t>ấy</w:t>
      </w:r>
      <w:r>
        <w:rPr>
          <w:color w:val="231F20"/>
          <w:spacing w:val="-9"/>
          <w:w w:val="105"/>
        </w:rPr>
        <w:t> </w:t>
      </w:r>
      <w:r>
        <w:rPr>
          <w:color w:val="231F20"/>
          <w:w w:val="105"/>
        </w:rPr>
        <w:t>có</w:t>
      </w:r>
      <w:r>
        <w:rPr>
          <w:color w:val="231F20"/>
          <w:spacing w:val="-11"/>
          <w:w w:val="105"/>
        </w:rPr>
        <w:t> </w:t>
      </w:r>
      <w:r>
        <w:rPr>
          <w:color w:val="231F20"/>
          <w:w w:val="105"/>
        </w:rPr>
        <w:t>biểu</w:t>
      </w:r>
      <w:r>
        <w:rPr>
          <w:color w:val="231F20"/>
          <w:spacing w:val="-10"/>
          <w:w w:val="105"/>
        </w:rPr>
        <w:t> </w:t>
      </w:r>
      <w:r>
        <w:rPr>
          <w:color w:val="231F20"/>
          <w:spacing w:val="-4"/>
          <w:w w:val="105"/>
        </w:rPr>
        <w:t>hiện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rất</w:t>
      </w:r>
      <w:r>
        <w:rPr>
          <w:color w:val="231F20"/>
          <w:spacing w:val="-15"/>
          <w:w w:val="105"/>
        </w:rPr>
        <w:t> </w:t>
      </w:r>
      <w:r>
        <w:rPr>
          <w:color w:val="231F20"/>
          <w:w w:val="105"/>
        </w:rPr>
        <w:t>đáng</w:t>
      </w:r>
      <w:r>
        <w:rPr>
          <w:color w:val="231F20"/>
          <w:spacing w:val="-15"/>
          <w:w w:val="105"/>
        </w:rPr>
        <w:t> </w:t>
      </w:r>
      <w:r>
        <w:rPr>
          <w:color w:val="231F20"/>
          <w:w w:val="105"/>
        </w:rPr>
        <w:t>ghét,</w:t>
      </w:r>
      <w:r>
        <w:rPr>
          <w:color w:val="231F20"/>
          <w:spacing w:val="-15"/>
          <w:w w:val="105"/>
        </w:rPr>
        <w:t> </w:t>
      </w:r>
      <w:r>
        <w:rPr>
          <w:color w:val="231F20"/>
          <w:w w:val="105"/>
        </w:rPr>
        <w:t>gặp</w:t>
      </w:r>
      <w:r>
        <w:rPr>
          <w:color w:val="231F20"/>
          <w:spacing w:val="-15"/>
          <w:w w:val="105"/>
        </w:rPr>
        <w:t> </w:t>
      </w:r>
      <w:r>
        <w:rPr>
          <w:color w:val="231F20"/>
          <w:w w:val="105"/>
        </w:rPr>
        <w:t>mặt</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liền</w:t>
      </w:r>
      <w:r>
        <w:rPr>
          <w:color w:val="231F20"/>
          <w:spacing w:val="-15"/>
          <w:w w:val="105"/>
        </w:rPr>
        <w:t> </w:t>
      </w:r>
      <w:r>
        <w:rPr>
          <w:color w:val="231F20"/>
          <w:w w:val="105"/>
        </w:rPr>
        <w:t>căm</w:t>
      </w:r>
      <w:r>
        <w:rPr>
          <w:color w:val="231F20"/>
          <w:spacing w:val="-15"/>
          <w:w w:val="105"/>
        </w:rPr>
        <w:t> </w:t>
      </w:r>
      <w:r>
        <w:rPr>
          <w:color w:val="231F20"/>
          <w:w w:val="105"/>
        </w:rPr>
        <w:t>hận,</w:t>
      </w:r>
      <w:r>
        <w:rPr>
          <w:color w:val="231F20"/>
          <w:spacing w:val="-15"/>
          <w:w w:val="105"/>
        </w:rPr>
        <w:t> </w:t>
      </w:r>
      <w:r>
        <w:rPr>
          <w:color w:val="231F20"/>
          <w:w w:val="105"/>
        </w:rPr>
        <w:t>chửi</w:t>
      </w:r>
      <w:r>
        <w:rPr>
          <w:color w:val="231F20"/>
          <w:spacing w:val="-15"/>
          <w:w w:val="105"/>
        </w:rPr>
        <w:t> </w:t>
      </w:r>
      <w:r>
        <w:rPr>
          <w:color w:val="231F20"/>
          <w:w w:val="105"/>
        </w:rPr>
        <w:t>mắng,</w:t>
      </w:r>
      <w:r>
        <w:rPr>
          <w:color w:val="231F20"/>
          <w:spacing w:val="-15"/>
          <w:w w:val="105"/>
        </w:rPr>
        <w:t> </w:t>
      </w:r>
      <w:r>
        <w:rPr>
          <w:color w:val="231F20"/>
          <w:w w:val="105"/>
        </w:rPr>
        <w:t>đánh đập</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đó</w:t>
      </w:r>
      <w:r>
        <w:rPr>
          <w:color w:val="231F20"/>
          <w:spacing w:val="-1"/>
          <w:w w:val="105"/>
        </w:rPr>
        <w:t> </w:t>
      </w:r>
      <w:r>
        <w:rPr>
          <w:color w:val="231F20"/>
          <w:w w:val="105"/>
        </w:rPr>
        <w:t>là</w:t>
      </w:r>
      <w:r>
        <w:rPr>
          <w:color w:val="231F20"/>
          <w:spacing w:val="-1"/>
          <w:w w:val="105"/>
        </w:rPr>
        <w:t> </w:t>
      </w:r>
      <w:r>
        <w:rPr>
          <w:color w:val="231F20"/>
          <w:w w:val="105"/>
        </w:rPr>
        <w:t>thiện</w:t>
      </w:r>
      <w:r>
        <w:rPr>
          <w:color w:val="231F20"/>
          <w:spacing w:val="-2"/>
          <w:w w:val="105"/>
        </w:rPr>
        <w:t> </w:t>
      </w:r>
      <w:r>
        <w:rPr>
          <w:color w:val="231F20"/>
          <w:w w:val="105"/>
        </w:rPr>
        <w:t>tri</w:t>
      </w:r>
      <w:r>
        <w:rPr>
          <w:color w:val="231F20"/>
          <w:spacing w:val="-2"/>
          <w:w w:val="105"/>
        </w:rPr>
        <w:t> </w:t>
      </w:r>
      <w:r>
        <w:rPr>
          <w:color w:val="231F20"/>
          <w:w w:val="105"/>
        </w:rPr>
        <w:t>thức,</w:t>
      </w:r>
      <w:r>
        <w:rPr>
          <w:color w:val="231F20"/>
          <w:spacing w:val="-1"/>
          <w:w w:val="105"/>
        </w:rPr>
        <w:t> </w:t>
      </w:r>
      <w:r>
        <w:rPr>
          <w:color w:val="231F20"/>
          <w:w w:val="105"/>
        </w:rPr>
        <w:t>chớ</w:t>
      </w:r>
      <w:r>
        <w:rPr>
          <w:color w:val="231F20"/>
          <w:spacing w:val="-1"/>
          <w:w w:val="105"/>
        </w:rPr>
        <w:t> </w:t>
      </w:r>
      <w:r>
        <w:rPr>
          <w:color w:val="231F20"/>
          <w:w w:val="105"/>
        </w:rPr>
        <w:t>nên</w:t>
      </w:r>
      <w:r>
        <w:rPr>
          <w:color w:val="231F20"/>
          <w:spacing w:val="-1"/>
          <w:w w:val="105"/>
        </w:rPr>
        <w:t> </w:t>
      </w:r>
      <w:r>
        <w:rPr>
          <w:color w:val="231F20"/>
          <w:w w:val="105"/>
        </w:rPr>
        <w:t>có</w:t>
      </w:r>
      <w:r>
        <w:rPr>
          <w:color w:val="231F20"/>
          <w:spacing w:val="-1"/>
          <w:w w:val="105"/>
        </w:rPr>
        <w:t> </w:t>
      </w:r>
      <w:r>
        <w:rPr>
          <w:color w:val="231F20"/>
          <w:w w:val="105"/>
        </w:rPr>
        <w:t>tâm</w:t>
      </w:r>
      <w:r>
        <w:rPr>
          <w:color w:val="231F20"/>
          <w:spacing w:val="-1"/>
          <w:w w:val="105"/>
        </w:rPr>
        <w:t> </w:t>
      </w:r>
      <w:r>
        <w:rPr>
          <w:color w:val="231F20"/>
          <w:w w:val="105"/>
        </w:rPr>
        <w:t>oán</w:t>
      </w:r>
      <w:r>
        <w:rPr>
          <w:color w:val="231F20"/>
          <w:spacing w:val="-1"/>
          <w:w w:val="105"/>
        </w:rPr>
        <w:t> </w:t>
      </w:r>
      <w:r>
        <w:rPr>
          <w:color w:val="231F20"/>
          <w:w w:val="105"/>
        </w:rPr>
        <w:t>hận.</w:t>
      </w:r>
      <w:r>
        <w:rPr>
          <w:color w:val="231F20"/>
          <w:spacing w:val="-1"/>
          <w:w w:val="105"/>
        </w:rPr>
        <w:t> </w:t>
      </w:r>
      <w:r>
        <w:rPr>
          <w:color w:val="231F20"/>
          <w:w w:val="105"/>
        </w:rPr>
        <w:t>Hễ </w:t>
      </w:r>
      <w:r>
        <w:rPr>
          <w:color w:val="231F20"/>
          <w:w w:val="110"/>
        </w:rPr>
        <w:t>có</w:t>
      </w:r>
      <w:r>
        <w:rPr>
          <w:color w:val="231F20"/>
          <w:spacing w:val="-18"/>
          <w:w w:val="110"/>
        </w:rPr>
        <w:t> </w:t>
      </w:r>
      <w:r>
        <w:rPr>
          <w:color w:val="231F20"/>
          <w:w w:val="110"/>
        </w:rPr>
        <w:t>tâm</w:t>
      </w:r>
      <w:r>
        <w:rPr>
          <w:color w:val="231F20"/>
          <w:spacing w:val="-18"/>
          <w:w w:val="110"/>
        </w:rPr>
        <w:t> </w:t>
      </w:r>
      <w:r>
        <w:rPr>
          <w:color w:val="231F20"/>
          <w:w w:val="110"/>
        </w:rPr>
        <w:t>oán</w:t>
      </w:r>
      <w:r>
        <w:rPr>
          <w:color w:val="231F20"/>
          <w:spacing w:val="-18"/>
          <w:w w:val="110"/>
        </w:rPr>
        <w:t> </w:t>
      </w:r>
      <w:r>
        <w:rPr>
          <w:color w:val="231F20"/>
          <w:w w:val="110"/>
        </w:rPr>
        <w:t>hận,</w:t>
      </w:r>
      <w:r>
        <w:rPr>
          <w:color w:val="231F20"/>
          <w:spacing w:val="-18"/>
          <w:w w:val="110"/>
        </w:rPr>
        <w:t> </w:t>
      </w:r>
      <w:r>
        <w:rPr>
          <w:color w:val="231F20"/>
          <w:w w:val="110"/>
        </w:rPr>
        <w:t>thôi</w:t>
      </w:r>
      <w:r>
        <w:rPr>
          <w:color w:val="231F20"/>
          <w:spacing w:val="-18"/>
          <w:w w:val="110"/>
        </w:rPr>
        <w:t> </w:t>
      </w:r>
      <w:r>
        <w:rPr>
          <w:color w:val="231F20"/>
          <w:w w:val="110"/>
        </w:rPr>
        <w:t>rồi,</w:t>
      </w:r>
      <w:r>
        <w:rPr>
          <w:color w:val="231F20"/>
          <w:spacing w:val="-18"/>
          <w:w w:val="110"/>
        </w:rPr>
        <w:t> </w:t>
      </w:r>
      <w:r>
        <w:rPr>
          <w:color w:val="231F20"/>
          <w:w w:val="110"/>
        </w:rPr>
        <w:t>quý</w:t>
      </w:r>
      <w:r>
        <w:rPr>
          <w:color w:val="231F20"/>
          <w:spacing w:val="-18"/>
          <w:w w:val="110"/>
        </w:rPr>
        <w:t> </w:t>
      </w:r>
      <w:r>
        <w:rPr>
          <w:color w:val="231F20"/>
          <w:w w:val="110"/>
        </w:rPr>
        <w:t>vị</w:t>
      </w:r>
      <w:r>
        <w:rPr>
          <w:color w:val="231F20"/>
          <w:spacing w:val="-18"/>
          <w:w w:val="110"/>
        </w:rPr>
        <w:t> </w:t>
      </w:r>
      <w:r>
        <w:rPr>
          <w:color w:val="231F20"/>
          <w:w w:val="110"/>
        </w:rPr>
        <w:t>lại</w:t>
      </w:r>
      <w:r>
        <w:rPr>
          <w:color w:val="231F20"/>
          <w:spacing w:val="-18"/>
          <w:w w:val="110"/>
        </w:rPr>
        <w:t> </w:t>
      </w:r>
      <w:r>
        <w:rPr>
          <w:color w:val="231F20"/>
          <w:w w:val="110"/>
        </w:rPr>
        <w:t>dấy</w:t>
      </w:r>
      <w:r>
        <w:rPr>
          <w:color w:val="231F20"/>
          <w:spacing w:val="-18"/>
          <w:w w:val="110"/>
        </w:rPr>
        <w:t> </w:t>
      </w:r>
      <w:r>
        <w:rPr>
          <w:color w:val="231F20"/>
          <w:w w:val="110"/>
        </w:rPr>
        <w:t>động</w:t>
      </w:r>
      <w:r>
        <w:rPr>
          <w:color w:val="231F20"/>
          <w:spacing w:val="-18"/>
          <w:w w:val="110"/>
        </w:rPr>
        <w:t> </w:t>
      </w:r>
      <w:r>
        <w:rPr>
          <w:color w:val="231F20"/>
          <w:w w:val="110"/>
        </w:rPr>
        <w:t>thất</w:t>
      </w:r>
      <w:r>
        <w:rPr>
          <w:color w:val="231F20"/>
          <w:spacing w:val="-18"/>
          <w:w w:val="110"/>
        </w:rPr>
        <w:t> </w:t>
      </w:r>
      <w:r>
        <w:rPr>
          <w:color w:val="231F20"/>
          <w:w w:val="110"/>
        </w:rPr>
        <w:t>tình,</w:t>
      </w:r>
      <w:r>
        <w:rPr>
          <w:color w:val="231F20"/>
          <w:spacing w:val="-18"/>
          <w:w w:val="110"/>
        </w:rPr>
        <w:t> </w:t>
      </w:r>
      <w:r>
        <w:rPr>
          <w:color w:val="231F20"/>
          <w:w w:val="110"/>
        </w:rPr>
        <w:t>ngũ </w:t>
      </w:r>
      <w:r>
        <w:rPr>
          <w:color w:val="231F20"/>
          <w:w w:val="105"/>
        </w:rPr>
        <w:t>dục.</w:t>
      </w:r>
      <w:r>
        <w:rPr>
          <w:color w:val="231F20"/>
          <w:spacing w:val="-13"/>
          <w:w w:val="105"/>
        </w:rPr>
        <w:t> </w:t>
      </w: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trong</w:t>
      </w:r>
      <w:r>
        <w:rPr>
          <w:color w:val="231F20"/>
          <w:spacing w:val="-13"/>
          <w:w w:val="105"/>
        </w:rPr>
        <w:t> </w:t>
      </w:r>
      <w:r>
        <w:rPr>
          <w:color w:val="231F20"/>
          <w:w w:val="105"/>
        </w:rPr>
        <w:t>hoàn</w:t>
      </w:r>
      <w:r>
        <w:rPr>
          <w:color w:val="231F20"/>
          <w:spacing w:val="-13"/>
          <w:w w:val="105"/>
        </w:rPr>
        <w:t> </w:t>
      </w:r>
      <w:r>
        <w:rPr>
          <w:color w:val="231F20"/>
          <w:w w:val="105"/>
        </w:rPr>
        <w:t>cảnh,</w:t>
      </w:r>
      <w:r>
        <w:rPr>
          <w:color w:val="231F20"/>
          <w:spacing w:val="-13"/>
          <w:w w:val="105"/>
        </w:rPr>
        <w:t> </w:t>
      </w:r>
      <w:r>
        <w:rPr>
          <w:color w:val="231F20"/>
          <w:w w:val="105"/>
        </w:rPr>
        <w:t>trong</w:t>
      </w:r>
      <w:r>
        <w:rPr>
          <w:color w:val="231F20"/>
          <w:spacing w:val="-13"/>
          <w:w w:val="105"/>
        </w:rPr>
        <w:t> </w:t>
      </w:r>
      <w:r>
        <w:rPr>
          <w:color w:val="231F20"/>
          <w:w w:val="105"/>
        </w:rPr>
        <w:t>quan</w:t>
      </w:r>
      <w:r>
        <w:rPr>
          <w:color w:val="231F20"/>
          <w:spacing w:val="-13"/>
          <w:w w:val="105"/>
        </w:rPr>
        <w:t> </w:t>
      </w:r>
      <w:r>
        <w:rPr>
          <w:color w:val="231F20"/>
          <w:w w:val="105"/>
        </w:rPr>
        <w:t>hệ</w:t>
      </w:r>
      <w:r>
        <w:rPr>
          <w:color w:val="231F20"/>
          <w:spacing w:val="-13"/>
          <w:w w:val="105"/>
        </w:rPr>
        <w:t> </w:t>
      </w:r>
      <w:r>
        <w:rPr>
          <w:color w:val="231F20"/>
          <w:w w:val="105"/>
        </w:rPr>
        <w:t>giữa</w:t>
      </w:r>
      <w:r>
        <w:rPr>
          <w:color w:val="231F20"/>
          <w:spacing w:val="-13"/>
          <w:w w:val="105"/>
        </w:rPr>
        <w:t> </w:t>
      </w:r>
      <w:r>
        <w:rPr>
          <w:color w:val="231F20"/>
          <w:w w:val="105"/>
        </w:rPr>
        <w:t>con</w:t>
      </w:r>
      <w:r>
        <w:rPr>
          <w:color w:val="231F20"/>
          <w:spacing w:val="-13"/>
          <w:w w:val="105"/>
        </w:rPr>
        <w:t> </w:t>
      </w:r>
      <w:r>
        <w:rPr>
          <w:color w:val="231F20"/>
          <w:w w:val="105"/>
        </w:rPr>
        <w:t>người với</w:t>
      </w:r>
      <w:r>
        <w:rPr>
          <w:color w:val="231F20"/>
          <w:spacing w:val="-8"/>
          <w:w w:val="105"/>
        </w:rPr>
        <w:t> </w:t>
      </w:r>
      <w:r>
        <w:rPr>
          <w:color w:val="231F20"/>
          <w:w w:val="105"/>
        </w:rPr>
        <w:t>nhau,</w:t>
      </w:r>
      <w:r>
        <w:rPr>
          <w:color w:val="231F20"/>
          <w:spacing w:val="-8"/>
          <w:w w:val="105"/>
        </w:rPr>
        <w:t> </w:t>
      </w:r>
      <w:r>
        <w:rPr>
          <w:color w:val="231F20"/>
          <w:w w:val="105"/>
        </w:rPr>
        <w:t>phải</w:t>
      </w:r>
      <w:r>
        <w:rPr>
          <w:color w:val="231F20"/>
          <w:spacing w:val="-8"/>
          <w:w w:val="105"/>
        </w:rPr>
        <w:t> </w:t>
      </w:r>
      <w:r>
        <w:rPr>
          <w:color w:val="231F20"/>
          <w:w w:val="105"/>
        </w:rPr>
        <w:t>đoạn</w:t>
      </w:r>
      <w:r>
        <w:rPr>
          <w:color w:val="231F20"/>
          <w:spacing w:val="-8"/>
          <w:w w:val="105"/>
        </w:rPr>
        <w:t> </w:t>
      </w:r>
      <w:r>
        <w:rPr>
          <w:color w:val="231F20"/>
          <w:w w:val="105"/>
        </w:rPr>
        <w:t>gì?</w:t>
      </w:r>
      <w:r>
        <w:rPr>
          <w:color w:val="231F20"/>
          <w:spacing w:val="-8"/>
          <w:w w:val="105"/>
        </w:rPr>
        <w:t> </w:t>
      </w:r>
      <w:r>
        <w:rPr>
          <w:color w:val="231F20"/>
          <w:w w:val="105"/>
        </w:rPr>
        <w:t>Đoạn</w:t>
      </w:r>
      <w:r>
        <w:rPr>
          <w:color w:val="231F20"/>
          <w:spacing w:val="-8"/>
          <w:w w:val="105"/>
        </w:rPr>
        <w:t> </w:t>
      </w:r>
      <w:r>
        <w:rPr>
          <w:color w:val="231F20"/>
          <w:w w:val="105"/>
        </w:rPr>
        <w:t>sạch</w:t>
      </w:r>
      <w:r>
        <w:rPr>
          <w:color w:val="231F20"/>
          <w:spacing w:val="-8"/>
          <w:w w:val="105"/>
        </w:rPr>
        <w:t> </w:t>
      </w:r>
      <w:r>
        <w:rPr>
          <w:color w:val="231F20"/>
          <w:w w:val="105"/>
        </w:rPr>
        <w:t>thất</w:t>
      </w:r>
      <w:r>
        <w:rPr>
          <w:color w:val="231F20"/>
          <w:spacing w:val="-8"/>
          <w:w w:val="105"/>
        </w:rPr>
        <w:t> </w:t>
      </w:r>
      <w:r>
        <w:rPr>
          <w:color w:val="231F20"/>
          <w:w w:val="105"/>
        </w:rPr>
        <w:t>tình,</w:t>
      </w:r>
      <w:r>
        <w:rPr>
          <w:color w:val="231F20"/>
          <w:spacing w:val="-8"/>
          <w:w w:val="105"/>
        </w:rPr>
        <w:t> </w:t>
      </w:r>
      <w:r>
        <w:rPr>
          <w:color w:val="231F20"/>
          <w:w w:val="105"/>
        </w:rPr>
        <w:t>ngũ</w:t>
      </w:r>
      <w:r>
        <w:rPr>
          <w:color w:val="231F20"/>
          <w:spacing w:val="-8"/>
          <w:w w:val="105"/>
        </w:rPr>
        <w:t> </w:t>
      </w:r>
      <w:r>
        <w:rPr>
          <w:color w:val="231F20"/>
          <w:w w:val="105"/>
        </w:rPr>
        <w:t>dục,</w:t>
      </w:r>
      <w:r>
        <w:rPr>
          <w:color w:val="231F20"/>
          <w:spacing w:val="-8"/>
          <w:w w:val="105"/>
        </w:rPr>
        <w:t> </w:t>
      </w:r>
      <w:r>
        <w:rPr>
          <w:color w:val="231F20"/>
          <w:w w:val="105"/>
        </w:rPr>
        <w:t>chẳng phải</w:t>
      </w:r>
      <w:r>
        <w:rPr>
          <w:color w:val="231F20"/>
          <w:spacing w:val="-3"/>
          <w:w w:val="105"/>
        </w:rPr>
        <w:t> </w:t>
      </w:r>
      <w:r>
        <w:rPr>
          <w:color w:val="231F20"/>
          <w:w w:val="105"/>
        </w:rPr>
        <w:t>là</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đã</w:t>
      </w:r>
      <w:r>
        <w:rPr>
          <w:color w:val="231F20"/>
          <w:spacing w:val="-3"/>
          <w:w w:val="105"/>
        </w:rPr>
        <w:t> </w:t>
      </w:r>
      <w:r>
        <w:rPr>
          <w:color w:val="231F20"/>
          <w:w w:val="105"/>
        </w:rPr>
        <w:t>thành</w:t>
      </w:r>
      <w:r>
        <w:rPr>
          <w:color w:val="231F20"/>
          <w:spacing w:val="-3"/>
          <w:w w:val="105"/>
        </w:rPr>
        <w:t> </w:t>
      </w:r>
      <w:r>
        <w:rPr>
          <w:color w:val="231F20"/>
          <w:w w:val="105"/>
        </w:rPr>
        <w:t>Phật</w:t>
      </w:r>
      <w:r>
        <w:rPr>
          <w:color w:val="231F20"/>
          <w:spacing w:val="-3"/>
          <w:w w:val="105"/>
        </w:rPr>
        <w:t> </w:t>
      </w:r>
      <w:r>
        <w:rPr>
          <w:color w:val="231F20"/>
          <w:w w:val="105"/>
        </w:rPr>
        <w:t>ư?</w:t>
      </w:r>
      <w:r>
        <w:rPr>
          <w:color w:val="231F20"/>
          <w:spacing w:val="-3"/>
          <w:w w:val="105"/>
        </w:rPr>
        <w:t> </w:t>
      </w:r>
      <w:r>
        <w:rPr>
          <w:color w:val="231F20"/>
          <w:w w:val="105"/>
        </w:rPr>
        <w:t>Nếu</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có</w:t>
      </w:r>
      <w:r>
        <w:rPr>
          <w:color w:val="231F20"/>
          <w:spacing w:val="-3"/>
          <w:w w:val="105"/>
        </w:rPr>
        <w:t> </w:t>
      </w:r>
      <w:r>
        <w:rPr>
          <w:color w:val="231F20"/>
          <w:w w:val="105"/>
        </w:rPr>
        <w:t>thất</w:t>
      </w:r>
      <w:r>
        <w:rPr>
          <w:color w:val="231F20"/>
          <w:spacing w:val="-3"/>
          <w:w w:val="105"/>
        </w:rPr>
        <w:t> </w:t>
      </w:r>
      <w:r>
        <w:rPr>
          <w:color w:val="231F20"/>
          <w:w w:val="105"/>
        </w:rPr>
        <w:t>tình,</w:t>
      </w:r>
      <w:r>
        <w:rPr>
          <w:color w:val="231F20"/>
          <w:spacing w:val="-3"/>
          <w:w w:val="105"/>
        </w:rPr>
        <w:t> </w:t>
      </w:r>
      <w:r>
        <w:rPr>
          <w:color w:val="231F20"/>
          <w:w w:val="105"/>
        </w:rPr>
        <w:t>ngũ </w:t>
      </w:r>
      <w:r>
        <w:rPr>
          <w:color w:val="231F20"/>
          <w:w w:val="110"/>
        </w:rPr>
        <w:t>dục,</w:t>
      </w:r>
      <w:r>
        <w:rPr>
          <w:color w:val="231F20"/>
          <w:spacing w:val="-7"/>
          <w:w w:val="110"/>
        </w:rPr>
        <w:t> </w:t>
      </w:r>
      <w:r>
        <w:rPr>
          <w:color w:val="231F20"/>
          <w:w w:val="110"/>
        </w:rPr>
        <w:t>sẽ</w:t>
      </w:r>
      <w:r>
        <w:rPr>
          <w:color w:val="231F20"/>
          <w:spacing w:val="-7"/>
          <w:w w:val="110"/>
        </w:rPr>
        <w:t> </w:t>
      </w:r>
      <w:r>
        <w:rPr>
          <w:color w:val="231F20"/>
          <w:w w:val="110"/>
        </w:rPr>
        <w:t>chẳng</w:t>
      </w:r>
      <w:r>
        <w:rPr>
          <w:color w:val="231F20"/>
          <w:spacing w:val="-7"/>
          <w:w w:val="110"/>
        </w:rPr>
        <w:t> </w:t>
      </w:r>
      <w:r>
        <w:rPr>
          <w:color w:val="231F20"/>
          <w:w w:val="110"/>
        </w:rPr>
        <w:t>thoát</w:t>
      </w:r>
      <w:r>
        <w:rPr>
          <w:color w:val="231F20"/>
          <w:spacing w:val="-7"/>
          <w:w w:val="110"/>
        </w:rPr>
        <w:t> </w:t>
      </w:r>
      <w:r>
        <w:rPr>
          <w:color w:val="231F20"/>
          <w:w w:val="110"/>
        </w:rPr>
        <w:t>khỏi</w:t>
      </w:r>
      <w:r>
        <w:rPr>
          <w:color w:val="231F20"/>
          <w:spacing w:val="-8"/>
          <w:w w:val="110"/>
        </w:rPr>
        <w:t> </w:t>
      </w:r>
      <w:r>
        <w:rPr>
          <w:color w:val="231F20"/>
          <w:w w:val="110"/>
        </w:rPr>
        <w:t>lục</w:t>
      </w:r>
      <w:r>
        <w:rPr>
          <w:color w:val="231F20"/>
          <w:spacing w:val="-8"/>
          <w:w w:val="110"/>
        </w:rPr>
        <w:t> </w:t>
      </w:r>
      <w:r>
        <w:rPr>
          <w:color w:val="231F20"/>
          <w:w w:val="110"/>
        </w:rPr>
        <w:t>đạo,</w:t>
      </w:r>
      <w:r>
        <w:rPr>
          <w:color w:val="231F20"/>
          <w:spacing w:val="-7"/>
          <w:w w:val="110"/>
        </w:rPr>
        <w:t> </w:t>
      </w:r>
      <w:r>
        <w:rPr>
          <w:color w:val="231F20"/>
          <w:w w:val="110"/>
        </w:rPr>
        <w:t>ngay</w:t>
      </w:r>
      <w:r>
        <w:rPr>
          <w:color w:val="231F20"/>
          <w:spacing w:val="-7"/>
          <w:w w:val="110"/>
        </w:rPr>
        <w:t> </w:t>
      </w:r>
      <w:r>
        <w:rPr>
          <w:color w:val="231F20"/>
          <w:w w:val="110"/>
        </w:rPr>
        <w:t>cả</w:t>
      </w:r>
      <w:r>
        <w:rPr>
          <w:color w:val="231F20"/>
          <w:spacing w:val="-7"/>
          <w:w w:val="110"/>
        </w:rPr>
        <w:t> </w:t>
      </w:r>
      <w:r>
        <w:rPr>
          <w:color w:val="231F20"/>
          <w:w w:val="110"/>
        </w:rPr>
        <w:t>tiểu</w:t>
      </w:r>
      <w:r>
        <w:rPr>
          <w:color w:val="231F20"/>
          <w:spacing w:val="-8"/>
          <w:w w:val="110"/>
        </w:rPr>
        <w:t> </w:t>
      </w:r>
      <w:r>
        <w:rPr>
          <w:color w:val="231F20"/>
          <w:w w:val="110"/>
        </w:rPr>
        <w:t>thánh</w:t>
      </w:r>
      <w:r>
        <w:rPr>
          <w:color w:val="231F20"/>
          <w:spacing w:val="-8"/>
          <w:w w:val="110"/>
        </w:rPr>
        <w:t> </w:t>
      </w:r>
      <w:r>
        <w:rPr>
          <w:color w:val="231F20"/>
          <w:w w:val="110"/>
        </w:rPr>
        <w:t>cũng không</w:t>
      </w:r>
      <w:r>
        <w:rPr>
          <w:color w:val="231F20"/>
          <w:spacing w:val="-13"/>
          <w:w w:val="110"/>
        </w:rPr>
        <w:t> </w:t>
      </w:r>
      <w:r>
        <w:rPr>
          <w:color w:val="231F20"/>
          <w:w w:val="110"/>
        </w:rPr>
        <w:t>thể</w:t>
      </w:r>
      <w:r>
        <w:rPr>
          <w:color w:val="231F20"/>
          <w:spacing w:val="-13"/>
          <w:w w:val="110"/>
        </w:rPr>
        <w:t> </w:t>
      </w:r>
      <w:r>
        <w:rPr>
          <w:color w:val="231F20"/>
          <w:w w:val="110"/>
        </w:rPr>
        <w:t>chứng</w:t>
      </w:r>
      <w:r>
        <w:rPr>
          <w:color w:val="231F20"/>
          <w:spacing w:val="-13"/>
          <w:w w:val="110"/>
        </w:rPr>
        <w:t> </w:t>
      </w:r>
      <w:r>
        <w:rPr>
          <w:color w:val="231F20"/>
          <w:w w:val="110"/>
        </w:rPr>
        <w:t>đắc.</w:t>
      </w:r>
      <w:r>
        <w:rPr>
          <w:color w:val="231F20"/>
          <w:spacing w:val="-13"/>
          <w:w w:val="110"/>
        </w:rPr>
        <w:t> </w:t>
      </w:r>
      <w:r>
        <w:rPr>
          <w:color w:val="231F20"/>
          <w:w w:val="110"/>
        </w:rPr>
        <w:t>Đoạn</w:t>
      </w:r>
      <w:r>
        <w:rPr>
          <w:color w:val="231F20"/>
          <w:spacing w:val="-13"/>
          <w:w w:val="110"/>
        </w:rPr>
        <w:t> </w:t>
      </w:r>
      <w:r>
        <w:rPr>
          <w:color w:val="231F20"/>
          <w:w w:val="110"/>
        </w:rPr>
        <w:t>thất</w:t>
      </w:r>
      <w:r>
        <w:rPr>
          <w:color w:val="231F20"/>
          <w:spacing w:val="-13"/>
          <w:w w:val="110"/>
        </w:rPr>
        <w:t> </w:t>
      </w:r>
      <w:r>
        <w:rPr>
          <w:color w:val="231F20"/>
          <w:w w:val="110"/>
        </w:rPr>
        <w:t>tình,</w:t>
      </w:r>
      <w:r>
        <w:rPr>
          <w:color w:val="231F20"/>
          <w:spacing w:val="-13"/>
          <w:w w:val="110"/>
        </w:rPr>
        <w:t> </w:t>
      </w:r>
      <w:r>
        <w:rPr>
          <w:color w:val="231F20"/>
          <w:w w:val="110"/>
        </w:rPr>
        <w:t>ngũ</w:t>
      </w:r>
      <w:r>
        <w:rPr>
          <w:color w:val="231F20"/>
          <w:spacing w:val="-13"/>
          <w:w w:val="110"/>
        </w:rPr>
        <w:t> </w:t>
      </w:r>
      <w:r>
        <w:rPr>
          <w:color w:val="231F20"/>
          <w:w w:val="110"/>
        </w:rPr>
        <w:t>dục,</w:t>
      </w:r>
      <w:r>
        <w:rPr>
          <w:color w:val="231F20"/>
          <w:spacing w:val="-13"/>
          <w:w w:val="110"/>
        </w:rPr>
        <w:t> </w:t>
      </w:r>
      <w:r>
        <w:rPr>
          <w:color w:val="231F20"/>
          <w:w w:val="110"/>
        </w:rPr>
        <w:t>chứng</w:t>
      </w:r>
      <w:r>
        <w:rPr>
          <w:color w:val="231F20"/>
          <w:spacing w:val="-13"/>
          <w:w w:val="110"/>
        </w:rPr>
        <w:t> </w:t>
      </w:r>
      <w:r>
        <w:rPr>
          <w:color w:val="231F20"/>
          <w:w w:val="110"/>
        </w:rPr>
        <w:t>tiểu thánh,</w:t>
      </w:r>
      <w:r>
        <w:rPr>
          <w:color w:val="231F20"/>
          <w:spacing w:val="-7"/>
          <w:w w:val="110"/>
        </w:rPr>
        <w:t> </w:t>
      </w:r>
      <w:r>
        <w:rPr>
          <w:color w:val="231F20"/>
          <w:w w:val="110"/>
        </w:rPr>
        <w:t>thoát</w:t>
      </w:r>
      <w:r>
        <w:rPr>
          <w:color w:val="231F20"/>
          <w:spacing w:val="-7"/>
          <w:w w:val="110"/>
        </w:rPr>
        <w:t> </w:t>
      </w:r>
      <w:r>
        <w:rPr>
          <w:color w:val="231F20"/>
          <w:w w:val="110"/>
        </w:rPr>
        <w:t>lục</w:t>
      </w:r>
      <w:r>
        <w:rPr>
          <w:color w:val="231F20"/>
          <w:spacing w:val="-7"/>
          <w:w w:val="110"/>
        </w:rPr>
        <w:t> </w:t>
      </w:r>
      <w:r>
        <w:rPr>
          <w:color w:val="231F20"/>
          <w:w w:val="110"/>
        </w:rPr>
        <w:t>đạo.</w:t>
      </w:r>
      <w:r>
        <w:rPr>
          <w:color w:val="231F20"/>
          <w:spacing w:val="-7"/>
          <w:w w:val="110"/>
        </w:rPr>
        <w:t> </w:t>
      </w:r>
      <w:r>
        <w:rPr>
          <w:color w:val="231F20"/>
          <w:w w:val="110"/>
        </w:rPr>
        <w:t>Thoát</w:t>
      </w:r>
      <w:r>
        <w:rPr>
          <w:color w:val="231F20"/>
          <w:spacing w:val="-7"/>
          <w:w w:val="110"/>
        </w:rPr>
        <w:t> </w:t>
      </w:r>
      <w:r>
        <w:rPr>
          <w:color w:val="231F20"/>
          <w:w w:val="110"/>
        </w:rPr>
        <w:t>lục</w:t>
      </w:r>
      <w:r>
        <w:rPr>
          <w:color w:val="231F20"/>
          <w:spacing w:val="-7"/>
          <w:w w:val="110"/>
        </w:rPr>
        <w:t> </w:t>
      </w:r>
      <w:r>
        <w:rPr>
          <w:color w:val="231F20"/>
          <w:w w:val="110"/>
        </w:rPr>
        <w:t>đạo,</w:t>
      </w:r>
      <w:r>
        <w:rPr>
          <w:color w:val="231F20"/>
          <w:spacing w:val="-7"/>
          <w:w w:val="110"/>
        </w:rPr>
        <w:t> </w:t>
      </w:r>
      <w:r>
        <w:rPr>
          <w:color w:val="231F20"/>
          <w:w w:val="110"/>
        </w:rPr>
        <w:t>còn</w:t>
      </w:r>
      <w:r>
        <w:rPr>
          <w:color w:val="231F20"/>
          <w:spacing w:val="-7"/>
          <w:w w:val="110"/>
        </w:rPr>
        <w:t> </w:t>
      </w:r>
      <w:r>
        <w:rPr>
          <w:color w:val="231F20"/>
          <w:w w:val="110"/>
        </w:rPr>
        <w:t>có</w:t>
      </w:r>
      <w:r>
        <w:rPr>
          <w:color w:val="231F20"/>
          <w:spacing w:val="-7"/>
          <w:w w:val="110"/>
        </w:rPr>
        <w:t> </w:t>
      </w:r>
      <w:r>
        <w:rPr>
          <w:color w:val="231F20"/>
          <w:w w:val="110"/>
        </w:rPr>
        <w:t>Tứ</w:t>
      </w:r>
      <w:r>
        <w:rPr>
          <w:color w:val="231F20"/>
          <w:spacing w:val="-7"/>
          <w:w w:val="110"/>
        </w:rPr>
        <w:t> </w:t>
      </w:r>
      <w:r>
        <w:rPr>
          <w:color w:val="231F20"/>
          <w:w w:val="110"/>
        </w:rPr>
        <w:t>thánh,</w:t>
      </w:r>
      <w:r>
        <w:rPr>
          <w:color w:val="231F20"/>
          <w:spacing w:val="-7"/>
          <w:w w:val="110"/>
        </w:rPr>
        <w:t> </w:t>
      </w:r>
      <w:r>
        <w:rPr>
          <w:color w:val="231F20"/>
          <w:w w:val="110"/>
        </w:rPr>
        <w:t>vẫn phải</w:t>
      </w:r>
      <w:r>
        <w:rPr>
          <w:color w:val="231F20"/>
          <w:spacing w:val="-24"/>
          <w:w w:val="110"/>
        </w:rPr>
        <w:t> </w:t>
      </w:r>
      <w:r>
        <w:rPr>
          <w:color w:val="231F20"/>
          <w:w w:val="110"/>
        </w:rPr>
        <w:t>rèn</w:t>
      </w:r>
      <w:r>
        <w:rPr>
          <w:color w:val="231F20"/>
          <w:spacing w:val="-23"/>
          <w:w w:val="110"/>
        </w:rPr>
        <w:t> </w:t>
      </w:r>
      <w:r>
        <w:rPr>
          <w:color w:val="231F20"/>
          <w:w w:val="110"/>
        </w:rPr>
        <w:t>luyện</w:t>
      </w:r>
      <w:r>
        <w:rPr>
          <w:color w:val="231F20"/>
          <w:spacing w:val="-24"/>
          <w:w w:val="110"/>
        </w:rPr>
        <w:t> </w:t>
      </w:r>
      <w:r>
        <w:rPr>
          <w:color w:val="231F20"/>
          <w:w w:val="110"/>
        </w:rPr>
        <w:t>trong</w:t>
      </w:r>
      <w:r>
        <w:rPr>
          <w:color w:val="231F20"/>
          <w:spacing w:val="-23"/>
          <w:w w:val="110"/>
        </w:rPr>
        <w:t> </w:t>
      </w:r>
      <w:r>
        <w:rPr>
          <w:color w:val="231F20"/>
          <w:w w:val="110"/>
        </w:rPr>
        <w:t>Tứ</w:t>
      </w:r>
      <w:r>
        <w:rPr>
          <w:color w:val="231F20"/>
          <w:spacing w:val="-23"/>
          <w:w w:val="110"/>
        </w:rPr>
        <w:t> </w:t>
      </w:r>
      <w:r>
        <w:rPr>
          <w:color w:val="231F20"/>
          <w:w w:val="110"/>
        </w:rPr>
        <w:t>thánh.</w:t>
      </w:r>
      <w:r>
        <w:rPr>
          <w:color w:val="231F20"/>
          <w:spacing w:val="-24"/>
          <w:w w:val="110"/>
        </w:rPr>
        <w:t> </w:t>
      </w:r>
      <w:r>
        <w:rPr>
          <w:color w:val="231F20"/>
          <w:w w:val="110"/>
        </w:rPr>
        <w:t>Đó</w:t>
      </w:r>
      <w:r>
        <w:rPr>
          <w:color w:val="231F20"/>
          <w:spacing w:val="-23"/>
          <w:w w:val="110"/>
        </w:rPr>
        <w:t> </w:t>
      </w:r>
      <w:r>
        <w:rPr>
          <w:color w:val="231F20"/>
          <w:w w:val="110"/>
        </w:rPr>
        <w:t>là</w:t>
      </w:r>
      <w:r>
        <w:rPr>
          <w:color w:val="231F20"/>
          <w:spacing w:val="-23"/>
          <w:w w:val="110"/>
        </w:rPr>
        <w:t> </w:t>
      </w:r>
      <w:r>
        <w:rPr>
          <w:color w:val="231F20"/>
          <w:w w:val="110"/>
        </w:rPr>
        <w:t>rèn</w:t>
      </w:r>
      <w:r>
        <w:rPr>
          <w:color w:val="231F20"/>
          <w:spacing w:val="-24"/>
          <w:w w:val="110"/>
        </w:rPr>
        <w:t> </w:t>
      </w:r>
      <w:r>
        <w:rPr>
          <w:color w:val="231F20"/>
          <w:w w:val="110"/>
        </w:rPr>
        <w:t>luyện</w:t>
      </w:r>
      <w:r>
        <w:rPr>
          <w:color w:val="231F20"/>
          <w:spacing w:val="-23"/>
          <w:w w:val="110"/>
        </w:rPr>
        <w:t> </w:t>
      </w:r>
      <w:r>
        <w:rPr>
          <w:color w:val="231F20"/>
          <w:w w:val="110"/>
        </w:rPr>
        <w:t>vi</w:t>
      </w:r>
      <w:r>
        <w:rPr>
          <w:color w:val="231F20"/>
          <w:spacing w:val="-24"/>
          <w:w w:val="110"/>
        </w:rPr>
        <w:t> </w:t>
      </w:r>
      <w:r>
        <w:rPr>
          <w:color w:val="231F20"/>
          <w:w w:val="110"/>
        </w:rPr>
        <w:t>tế.</w:t>
      </w:r>
    </w:p>
    <w:p>
      <w:pPr>
        <w:pStyle w:val="BodyText"/>
        <w:spacing w:line="297" w:lineRule="auto" w:before="145"/>
        <w:ind w:left="387" w:right="120" w:firstLine="453"/>
      </w:pPr>
      <w:r>
        <w:rPr>
          <w:color w:val="231F20"/>
          <w:w w:val="105"/>
        </w:rPr>
        <w:t>Đối với những rèn luyện vi tế ấy, cũng chẳng động tâm, thật sự vĩnh viễn trụ trong </w:t>
      </w:r>
      <w:r>
        <w:rPr>
          <w:i/>
          <w:color w:val="231F20"/>
          <w:w w:val="105"/>
        </w:rPr>
        <w:t>Vô Lượng Thọ</w:t>
      </w:r>
      <w:r>
        <w:rPr>
          <w:color w:val="231F20"/>
          <w:w w:val="105"/>
        </w:rPr>
        <w:t>. Cái nhân để tu trong</w:t>
      </w:r>
      <w:r>
        <w:rPr>
          <w:color w:val="231F20"/>
          <w:spacing w:val="-19"/>
          <w:w w:val="105"/>
        </w:rPr>
        <w:t> </w:t>
      </w:r>
      <w:r>
        <w:rPr>
          <w:color w:val="231F20"/>
          <w:w w:val="105"/>
        </w:rPr>
        <w:t>kinh</w:t>
      </w:r>
      <w:r>
        <w:rPr>
          <w:color w:val="231F20"/>
          <w:spacing w:val="-18"/>
          <w:w w:val="105"/>
        </w:rPr>
        <w:t> </w:t>
      </w:r>
      <w:r>
        <w:rPr>
          <w:i/>
          <w:color w:val="231F20"/>
          <w:w w:val="105"/>
        </w:rPr>
        <w:t>Vô</w:t>
      </w:r>
      <w:r>
        <w:rPr>
          <w:i/>
          <w:color w:val="231F20"/>
          <w:spacing w:val="-19"/>
          <w:w w:val="105"/>
        </w:rPr>
        <w:t> </w:t>
      </w:r>
      <w:r>
        <w:rPr>
          <w:i/>
          <w:color w:val="231F20"/>
          <w:w w:val="105"/>
        </w:rPr>
        <w:t>Lượng</w:t>
      </w:r>
      <w:r>
        <w:rPr>
          <w:i/>
          <w:color w:val="231F20"/>
          <w:spacing w:val="-19"/>
          <w:w w:val="105"/>
        </w:rPr>
        <w:t> </w:t>
      </w:r>
      <w:r>
        <w:rPr>
          <w:i/>
          <w:color w:val="231F20"/>
          <w:w w:val="105"/>
        </w:rPr>
        <w:t>Thọ</w:t>
      </w:r>
      <w:r>
        <w:rPr>
          <w:i/>
          <w:color w:val="231F20"/>
          <w:spacing w:val="-19"/>
          <w:w w:val="105"/>
        </w:rPr>
        <w:t> </w:t>
      </w:r>
      <w:r>
        <w:rPr>
          <w:color w:val="231F20"/>
          <w:w w:val="105"/>
        </w:rPr>
        <w:t>là</w:t>
      </w:r>
      <w:r>
        <w:rPr>
          <w:color w:val="231F20"/>
          <w:spacing w:val="-19"/>
          <w:w w:val="105"/>
        </w:rPr>
        <w:t> </w:t>
      </w:r>
      <w:r>
        <w:rPr>
          <w:color w:val="231F20"/>
          <w:w w:val="105"/>
        </w:rPr>
        <w:t>thanh</w:t>
      </w:r>
      <w:r>
        <w:rPr>
          <w:color w:val="231F20"/>
          <w:spacing w:val="-19"/>
          <w:w w:val="105"/>
        </w:rPr>
        <w:t> </w:t>
      </w:r>
      <w:r>
        <w:rPr>
          <w:color w:val="231F20"/>
          <w:w w:val="105"/>
        </w:rPr>
        <w:t>tịnh,</w:t>
      </w:r>
      <w:r>
        <w:rPr>
          <w:color w:val="231F20"/>
          <w:spacing w:val="-19"/>
          <w:w w:val="105"/>
        </w:rPr>
        <w:t> </w:t>
      </w:r>
      <w:r>
        <w:rPr>
          <w:color w:val="231F20"/>
          <w:w w:val="105"/>
        </w:rPr>
        <w:t>bình</w:t>
      </w:r>
      <w:r>
        <w:rPr>
          <w:color w:val="231F20"/>
          <w:spacing w:val="-19"/>
          <w:w w:val="105"/>
        </w:rPr>
        <w:t> </w:t>
      </w:r>
      <w:r>
        <w:rPr>
          <w:color w:val="231F20"/>
          <w:w w:val="105"/>
        </w:rPr>
        <w:t>đẳng,</w:t>
      </w:r>
      <w:r>
        <w:rPr>
          <w:color w:val="231F20"/>
          <w:spacing w:val="-19"/>
          <w:w w:val="105"/>
        </w:rPr>
        <w:t> </w:t>
      </w:r>
      <w:r>
        <w:rPr>
          <w:color w:val="231F20"/>
          <w:w w:val="105"/>
        </w:rPr>
        <w:t>giác.</w:t>
      </w:r>
      <w:r>
        <w:rPr>
          <w:color w:val="231F20"/>
          <w:spacing w:val="-19"/>
          <w:w w:val="105"/>
        </w:rPr>
        <w:t> </w:t>
      </w:r>
      <w:r>
        <w:rPr>
          <w:color w:val="231F20"/>
          <w:w w:val="105"/>
        </w:rPr>
        <w:t>Quý vị</w:t>
      </w:r>
      <w:r>
        <w:rPr>
          <w:color w:val="231F20"/>
          <w:spacing w:val="-13"/>
          <w:w w:val="105"/>
        </w:rPr>
        <w:t> </w:t>
      </w:r>
      <w:r>
        <w:rPr>
          <w:color w:val="231F20"/>
          <w:w w:val="105"/>
        </w:rPr>
        <w:t>thường</w:t>
      </w:r>
      <w:r>
        <w:rPr>
          <w:color w:val="231F20"/>
          <w:spacing w:val="-13"/>
          <w:w w:val="105"/>
        </w:rPr>
        <w:t> </w:t>
      </w:r>
      <w:r>
        <w:rPr>
          <w:color w:val="231F20"/>
          <w:w w:val="105"/>
        </w:rPr>
        <w:t>ở</w:t>
      </w:r>
      <w:r>
        <w:rPr>
          <w:color w:val="231F20"/>
          <w:spacing w:val="-13"/>
          <w:w w:val="105"/>
        </w:rPr>
        <w:t> </w:t>
      </w:r>
      <w:r>
        <w:rPr>
          <w:color w:val="231F20"/>
          <w:w w:val="105"/>
        </w:rPr>
        <w:t>trong</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bình</w:t>
      </w:r>
      <w:r>
        <w:rPr>
          <w:color w:val="231F20"/>
          <w:spacing w:val="-13"/>
          <w:w w:val="105"/>
        </w:rPr>
        <w:t> </w:t>
      </w:r>
      <w:r>
        <w:rPr>
          <w:color w:val="231F20"/>
          <w:w w:val="105"/>
        </w:rPr>
        <w:t>đẳng,</w:t>
      </w:r>
      <w:r>
        <w:rPr>
          <w:color w:val="231F20"/>
          <w:spacing w:val="-13"/>
          <w:w w:val="105"/>
        </w:rPr>
        <w:t> </w:t>
      </w:r>
      <w:r>
        <w:rPr>
          <w:color w:val="231F20"/>
          <w:w w:val="105"/>
        </w:rPr>
        <w:t>giác,</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nơi</w:t>
      </w:r>
      <w:r>
        <w:rPr>
          <w:color w:val="231F20"/>
          <w:spacing w:val="-13"/>
          <w:w w:val="105"/>
        </w:rPr>
        <w:t> </w:t>
      </w:r>
      <w:r>
        <w:rPr>
          <w:color w:val="231F20"/>
          <w:w w:val="105"/>
        </w:rPr>
        <w:t>chốn chúng ta vừa mới đọc: </w:t>
      </w:r>
      <w:r>
        <w:rPr>
          <w:i/>
          <w:color w:val="231F20"/>
          <w:w w:val="105"/>
        </w:rPr>
        <w:t>“Thành Vương Xá, trong núi Kỳ Xà Quật”</w:t>
      </w:r>
      <w:r>
        <w:rPr>
          <w:color w:val="231F20"/>
          <w:w w:val="105"/>
        </w:rPr>
        <w:t>,</w:t>
      </w:r>
      <w:r>
        <w:rPr>
          <w:color w:val="231F20"/>
          <w:spacing w:val="-10"/>
          <w:w w:val="105"/>
        </w:rPr>
        <w:t> </w:t>
      </w:r>
      <w:r>
        <w:rPr>
          <w:color w:val="231F20"/>
          <w:w w:val="105"/>
        </w:rPr>
        <w:t>nó</w:t>
      </w:r>
      <w:r>
        <w:rPr>
          <w:color w:val="231F20"/>
          <w:spacing w:val="-10"/>
          <w:w w:val="105"/>
        </w:rPr>
        <w:t> </w:t>
      </w:r>
      <w:r>
        <w:rPr>
          <w:color w:val="231F20"/>
          <w:w w:val="105"/>
        </w:rPr>
        <w:t>tượng</w:t>
      </w:r>
      <w:r>
        <w:rPr>
          <w:color w:val="231F20"/>
          <w:spacing w:val="-10"/>
          <w:w w:val="105"/>
        </w:rPr>
        <w:t> </w:t>
      </w:r>
      <w:r>
        <w:rPr>
          <w:color w:val="231F20"/>
          <w:w w:val="105"/>
        </w:rPr>
        <w:t>trưng</w:t>
      </w:r>
      <w:r>
        <w:rPr>
          <w:color w:val="231F20"/>
          <w:spacing w:val="-10"/>
          <w:w w:val="105"/>
        </w:rPr>
        <w:t> </w:t>
      </w:r>
      <w:r>
        <w:rPr>
          <w:color w:val="231F20"/>
          <w:w w:val="105"/>
        </w:rPr>
        <w:t>cho</w:t>
      </w:r>
      <w:r>
        <w:rPr>
          <w:color w:val="231F20"/>
          <w:spacing w:val="-10"/>
          <w:w w:val="105"/>
        </w:rPr>
        <w:t> </w:t>
      </w:r>
      <w:r>
        <w:rPr>
          <w:color w:val="231F20"/>
          <w:w w:val="105"/>
        </w:rPr>
        <w:t>ý</w:t>
      </w:r>
      <w:r>
        <w:rPr>
          <w:color w:val="231F20"/>
          <w:spacing w:val="-10"/>
          <w:w w:val="105"/>
        </w:rPr>
        <w:t> </w:t>
      </w:r>
      <w:r>
        <w:rPr>
          <w:color w:val="231F20"/>
          <w:w w:val="105"/>
        </w:rPr>
        <w:t>nghĩa</w:t>
      </w:r>
      <w:r>
        <w:rPr>
          <w:color w:val="231F20"/>
          <w:spacing w:val="-9"/>
          <w:w w:val="105"/>
        </w:rPr>
        <w:t> </w:t>
      </w:r>
      <w:r>
        <w:rPr>
          <w:color w:val="231F20"/>
          <w:w w:val="105"/>
        </w:rPr>
        <w:t>này.</w:t>
      </w:r>
      <w:r>
        <w:rPr>
          <w:color w:val="231F20"/>
          <w:spacing w:val="-10"/>
          <w:w w:val="105"/>
        </w:rPr>
        <w:t> </w:t>
      </w:r>
      <w:r>
        <w:rPr>
          <w:color w:val="231F20"/>
          <w:w w:val="105"/>
        </w:rPr>
        <w:t>Tâm</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9"/>
          <w:w w:val="105"/>
        </w:rPr>
        <w:t> </w:t>
      </w:r>
      <w:r>
        <w:rPr>
          <w:color w:val="231F20"/>
          <w:w w:val="105"/>
        </w:rPr>
        <w:t>thường trụ trong thanh tịnh, bình đẳng, giác, sẽ thành công! Quý</w:t>
      </w:r>
      <w:r>
        <w:rPr>
          <w:color w:val="231F20"/>
          <w:spacing w:val="80"/>
          <w:w w:val="150"/>
        </w:rPr>
        <w:t> </w:t>
      </w:r>
      <w:r>
        <w:rPr>
          <w:color w:val="231F20"/>
          <w:w w:val="105"/>
        </w:rPr>
        <w:t>vị mới có thể thật sự cảm ơn hết thảy hoàn cảnh, cảm ơn hết thảy nhân sự. 6 căn của quý vị tiếp xúc cảnh giới 6 trần là gì? Toàn là Phật, Bồ tát, quý vị đã thấy Phật, thành tựu rồi!</w:t>
      </w:r>
      <w:r>
        <w:rPr>
          <w:color w:val="231F20"/>
          <w:spacing w:val="-7"/>
          <w:w w:val="105"/>
        </w:rPr>
        <w:t> </w:t>
      </w:r>
      <w:r>
        <w:rPr>
          <w:color w:val="231F20"/>
          <w:w w:val="105"/>
        </w:rPr>
        <w:t>Những</w:t>
      </w:r>
      <w:r>
        <w:rPr>
          <w:color w:val="231F20"/>
          <w:spacing w:val="-7"/>
          <w:w w:val="105"/>
        </w:rPr>
        <w:t> </w:t>
      </w:r>
      <w:r>
        <w:rPr>
          <w:color w:val="231F20"/>
          <w:w w:val="105"/>
        </w:rPr>
        <w:t>điều</w:t>
      </w:r>
      <w:r>
        <w:rPr>
          <w:color w:val="231F20"/>
          <w:spacing w:val="-7"/>
          <w:w w:val="105"/>
        </w:rPr>
        <w:t> </w:t>
      </w:r>
      <w:r>
        <w:rPr>
          <w:color w:val="231F20"/>
          <w:w w:val="105"/>
        </w:rPr>
        <w:t>ghi</w:t>
      </w:r>
      <w:r>
        <w:rPr>
          <w:color w:val="231F20"/>
          <w:spacing w:val="-7"/>
          <w:w w:val="105"/>
        </w:rPr>
        <w:t> </w:t>
      </w:r>
      <w:r>
        <w:rPr>
          <w:color w:val="231F20"/>
          <w:w w:val="105"/>
        </w:rPr>
        <w:t>chép</w:t>
      </w:r>
      <w:r>
        <w:rPr>
          <w:color w:val="231F20"/>
          <w:spacing w:val="-8"/>
          <w:w w:val="105"/>
        </w:rPr>
        <w:t> </w:t>
      </w:r>
      <w:r>
        <w:rPr>
          <w:color w:val="231F20"/>
          <w:w w:val="105"/>
        </w:rPr>
        <w:t>trong</w:t>
      </w:r>
      <w:r>
        <w:rPr>
          <w:color w:val="231F20"/>
          <w:spacing w:val="-7"/>
          <w:w w:val="105"/>
        </w:rPr>
        <w:t> </w:t>
      </w:r>
      <w:r>
        <w:rPr>
          <w:color w:val="231F20"/>
          <w:w w:val="105"/>
        </w:rPr>
        <w:t>kinh</w:t>
      </w:r>
      <w:r>
        <w:rPr>
          <w:color w:val="231F20"/>
          <w:spacing w:val="-8"/>
          <w:w w:val="105"/>
        </w:rPr>
        <w:t> </w:t>
      </w:r>
      <w:r>
        <w:rPr>
          <w:color w:val="231F20"/>
          <w:w w:val="105"/>
        </w:rPr>
        <w:t>Phật</w:t>
      </w:r>
      <w:r>
        <w:rPr>
          <w:color w:val="231F20"/>
          <w:spacing w:val="-7"/>
          <w:w w:val="105"/>
        </w:rPr>
        <w:t> </w:t>
      </w:r>
      <w:r>
        <w:rPr>
          <w:color w:val="231F20"/>
          <w:w w:val="105"/>
        </w:rPr>
        <w:t>chính</w:t>
      </w:r>
      <w:r>
        <w:rPr>
          <w:color w:val="231F20"/>
          <w:spacing w:val="-8"/>
          <w:w w:val="105"/>
        </w:rPr>
        <w:t> </w:t>
      </w:r>
      <w:r>
        <w:rPr>
          <w:color w:val="231F20"/>
          <w:w w:val="105"/>
        </w:rPr>
        <w:t>là</w:t>
      </w:r>
      <w:r>
        <w:rPr>
          <w:color w:val="231F20"/>
          <w:spacing w:val="-7"/>
          <w:w w:val="105"/>
        </w:rPr>
        <w:t> </w:t>
      </w:r>
      <w:r>
        <w:rPr>
          <w:color w:val="231F20"/>
          <w:w w:val="105"/>
        </w:rPr>
        <w:t>sách</w:t>
      </w:r>
      <w:r>
        <w:rPr>
          <w:color w:val="231F20"/>
          <w:spacing w:val="-7"/>
          <w:w w:val="105"/>
        </w:rPr>
        <w:t> </w:t>
      </w:r>
      <w:r>
        <w:rPr>
          <w:color w:val="231F20"/>
          <w:w w:val="105"/>
        </w:rPr>
        <w:t>giáo khoa.</w:t>
      </w:r>
      <w:r>
        <w:rPr>
          <w:color w:val="231F20"/>
          <w:spacing w:val="-10"/>
          <w:w w:val="105"/>
        </w:rPr>
        <w:t> </w:t>
      </w:r>
      <w:r>
        <w:rPr>
          <w:color w:val="231F20"/>
          <w:w w:val="105"/>
        </w:rPr>
        <w:t>Đấy</w:t>
      </w:r>
      <w:r>
        <w:rPr>
          <w:color w:val="231F20"/>
          <w:spacing w:val="-10"/>
          <w:w w:val="105"/>
        </w:rPr>
        <w:t> </w:t>
      </w:r>
      <w:r>
        <w:rPr>
          <w:color w:val="231F20"/>
          <w:w w:val="105"/>
        </w:rPr>
        <w:t>là</w:t>
      </w:r>
      <w:r>
        <w:rPr>
          <w:color w:val="231F20"/>
          <w:spacing w:val="-10"/>
          <w:w w:val="105"/>
        </w:rPr>
        <w:t> </w:t>
      </w:r>
      <w:r>
        <w:rPr>
          <w:color w:val="231F20"/>
          <w:w w:val="105"/>
        </w:rPr>
        <w:t>gì?</w:t>
      </w:r>
      <w:r>
        <w:rPr>
          <w:color w:val="231F20"/>
          <w:spacing w:val="-10"/>
          <w:w w:val="105"/>
        </w:rPr>
        <w:t> </w:t>
      </w:r>
      <w:r>
        <w:rPr>
          <w:color w:val="231F20"/>
          <w:w w:val="105"/>
        </w:rPr>
        <w:t>Hướng</w:t>
      </w:r>
      <w:r>
        <w:rPr>
          <w:color w:val="231F20"/>
          <w:spacing w:val="-10"/>
          <w:w w:val="105"/>
        </w:rPr>
        <w:t> </w:t>
      </w:r>
      <w:r>
        <w:rPr>
          <w:color w:val="231F20"/>
          <w:w w:val="105"/>
        </w:rPr>
        <w:t>dẫn,</w:t>
      </w:r>
      <w:r>
        <w:rPr>
          <w:color w:val="231F20"/>
          <w:spacing w:val="-10"/>
          <w:w w:val="105"/>
        </w:rPr>
        <w:t> </w:t>
      </w:r>
      <w:r>
        <w:rPr>
          <w:color w:val="231F20"/>
          <w:w w:val="105"/>
        </w:rPr>
        <w:t>chỉ</w:t>
      </w:r>
      <w:r>
        <w:rPr>
          <w:color w:val="231F20"/>
          <w:spacing w:val="-10"/>
          <w:w w:val="105"/>
        </w:rPr>
        <w:t> </w:t>
      </w:r>
      <w:r>
        <w:rPr>
          <w:color w:val="231F20"/>
          <w:w w:val="105"/>
        </w:rPr>
        <w:t>dẫn</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Công</w:t>
      </w:r>
      <w:r>
        <w:rPr>
          <w:color w:val="231F20"/>
          <w:spacing w:val="-10"/>
          <w:w w:val="105"/>
        </w:rPr>
        <w:t> </w:t>
      </w:r>
      <w:r>
        <w:rPr>
          <w:color w:val="231F20"/>
          <w:w w:val="105"/>
        </w:rPr>
        <w:t>phu</w:t>
      </w:r>
      <w:r>
        <w:rPr>
          <w:color w:val="231F20"/>
          <w:spacing w:val="-10"/>
          <w:w w:val="105"/>
        </w:rPr>
        <w:t> </w:t>
      </w:r>
      <w:r>
        <w:rPr>
          <w:color w:val="231F20"/>
          <w:w w:val="105"/>
        </w:rPr>
        <w:t>chân thật ở chỗ nào?</w:t>
      </w:r>
    </w:p>
    <w:p>
      <w:pPr>
        <w:pStyle w:val="BodyText"/>
        <w:spacing w:line="297" w:lineRule="auto" w:before="147"/>
        <w:ind w:left="387" w:right="121" w:firstLine="453"/>
      </w:pPr>
      <w:r>
        <w:rPr>
          <w:color w:val="231F20"/>
        </w:rPr>
        <w:t>Trong cuộc</w:t>
      </w:r>
      <w:r>
        <w:rPr>
          <w:color w:val="231F20"/>
          <w:spacing w:val="-2"/>
        </w:rPr>
        <w:t> </w:t>
      </w:r>
      <w:r>
        <w:rPr>
          <w:color w:val="231F20"/>
        </w:rPr>
        <w:t>sống. Quý</w:t>
      </w:r>
      <w:r>
        <w:rPr>
          <w:color w:val="231F20"/>
          <w:spacing w:val="-2"/>
        </w:rPr>
        <w:t> </w:t>
      </w:r>
      <w:r>
        <w:rPr>
          <w:color w:val="231F20"/>
        </w:rPr>
        <w:t>vị</w:t>
      </w:r>
      <w:r>
        <w:rPr>
          <w:color w:val="231F20"/>
          <w:spacing w:val="-2"/>
        </w:rPr>
        <w:t> </w:t>
      </w:r>
      <w:r>
        <w:rPr>
          <w:color w:val="231F20"/>
        </w:rPr>
        <w:t>thành</w:t>
      </w:r>
      <w:r>
        <w:rPr>
          <w:color w:val="231F20"/>
          <w:spacing w:val="-2"/>
        </w:rPr>
        <w:t> </w:t>
      </w:r>
      <w:r>
        <w:rPr>
          <w:color w:val="231F20"/>
        </w:rPr>
        <w:t>tựu,</w:t>
      </w:r>
      <w:r>
        <w:rPr>
          <w:color w:val="231F20"/>
          <w:spacing w:val="-2"/>
        </w:rPr>
        <w:t> </w:t>
      </w:r>
      <w:r>
        <w:rPr>
          <w:color w:val="231F20"/>
        </w:rPr>
        <w:t>đoạn phiền</w:t>
      </w:r>
      <w:r>
        <w:rPr>
          <w:color w:val="231F20"/>
          <w:spacing w:val="-2"/>
        </w:rPr>
        <w:t> </w:t>
      </w:r>
      <w:r>
        <w:rPr>
          <w:color w:val="231F20"/>
        </w:rPr>
        <w:t>não,</w:t>
      </w:r>
      <w:r>
        <w:rPr>
          <w:color w:val="231F20"/>
          <w:spacing w:val="-2"/>
        </w:rPr>
        <w:t> </w:t>
      </w:r>
      <w:r>
        <w:rPr>
          <w:color w:val="231F20"/>
        </w:rPr>
        <w:t>chứng </w:t>
      </w:r>
      <w:r>
        <w:rPr>
          <w:color w:val="231F20"/>
          <w:w w:val="105"/>
        </w:rPr>
        <w:t>Bồ</w:t>
      </w:r>
      <w:r>
        <w:rPr>
          <w:color w:val="231F20"/>
          <w:spacing w:val="-9"/>
          <w:w w:val="105"/>
        </w:rPr>
        <w:t> </w:t>
      </w:r>
      <w:r>
        <w:rPr>
          <w:color w:val="231F20"/>
          <w:w w:val="105"/>
        </w:rPr>
        <w:t>đề</w:t>
      </w:r>
      <w:r>
        <w:rPr>
          <w:color w:val="231F20"/>
          <w:spacing w:val="-8"/>
          <w:w w:val="105"/>
        </w:rPr>
        <w:t> </w:t>
      </w:r>
      <w:r>
        <w:rPr>
          <w:color w:val="231F20"/>
          <w:w w:val="105"/>
        </w:rPr>
        <w:t>là</w:t>
      </w:r>
      <w:r>
        <w:rPr>
          <w:color w:val="231F20"/>
          <w:spacing w:val="-9"/>
          <w:w w:val="105"/>
        </w:rPr>
        <w:t> </w:t>
      </w:r>
      <w:r>
        <w:rPr>
          <w:color w:val="231F20"/>
          <w:w w:val="105"/>
        </w:rPr>
        <w:t>chứng</w:t>
      </w:r>
      <w:r>
        <w:rPr>
          <w:color w:val="231F20"/>
          <w:spacing w:val="-8"/>
          <w:w w:val="105"/>
        </w:rPr>
        <w:t> </w:t>
      </w:r>
      <w:r>
        <w:rPr>
          <w:color w:val="231F20"/>
          <w:w w:val="105"/>
        </w:rPr>
        <w:t>đắc</w:t>
      </w:r>
      <w:r>
        <w:rPr>
          <w:color w:val="231F20"/>
          <w:spacing w:val="-7"/>
          <w:w w:val="105"/>
        </w:rPr>
        <w:t> </w:t>
      </w:r>
      <w:r>
        <w:rPr>
          <w:color w:val="231F20"/>
          <w:w w:val="105"/>
        </w:rPr>
        <w:t>trong</w:t>
      </w:r>
      <w:r>
        <w:rPr>
          <w:color w:val="231F20"/>
          <w:spacing w:val="-8"/>
          <w:w w:val="105"/>
        </w:rPr>
        <w:t> </w:t>
      </w:r>
      <w:r>
        <w:rPr>
          <w:color w:val="231F20"/>
          <w:w w:val="105"/>
        </w:rPr>
        <w:t>cuộc</w:t>
      </w:r>
      <w:r>
        <w:rPr>
          <w:color w:val="231F20"/>
          <w:spacing w:val="-8"/>
          <w:w w:val="105"/>
        </w:rPr>
        <w:t> </w:t>
      </w:r>
      <w:r>
        <w:rPr>
          <w:color w:val="231F20"/>
          <w:w w:val="105"/>
        </w:rPr>
        <w:t>sống,</w:t>
      </w:r>
      <w:r>
        <w:rPr>
          <w:color w:val="231F20"/>
          <w:spacing w:val="-8"/>
          <w:w w:val="105"/>
        </w:rPr>
        <w:t> </w:t>
      </w:r>
      <w:r>
        <w:rPr>
          <w:color w:val="231F20"/>
          <w:w w:val="105"/>
        </w:rPr>
        <w:t>chẳng</w:t>
      </w:r>
      <w:r>
        <w:rPr>
          <w:color w:val="231F20"/>
          <w:spacing w:val="-7"/>
          <w:w w:val="105"/>
        </w:rPr>
        <w:t> </w:t>
      </w:r>
      <w:r>
        <w:rPr>
          <w:color w:val="231F20"/>
          <w:w w:val="105"/>
        </w:rPr>
        <w:t>liên</w:t>
      </w:r>
      <w:r>
        <w:rPr>
          <w:color w:val="231F20"/>
          <w:spacing w:val="-9"/>
          <w:w w:val="105"/>
        </w:rPr>
        <w:t> </w:t>
      </w:r>
      <w:r>
        <w:rPr>
          <w:color w:val="231F20"/>
          <w:w w:val="105"/>
        </w:rPr>
        <w:t>quan</w:t>
      </w:r>
      <w:r>
        <w:rPr>
          <w:color w:val="231F20"/>
          <w:spacing w:val="-8"/>
          <w:w w:val="105"/>
        </w:rPr>
        <w:t> </w:t>
      </w:r>
      <w:r>
        <w:rPr>
          <w:color w:val="231F20"/>
          <w:w w:val="105"/>
        </w:rPr>
        <w:t>gì</w:t>
      </w:r>
      <w:r>
        <w:rPr>
          <w:color w:val="231F20"/>
          <w:spacing w:val="-9"/>
          <w:w w:val="105"/>
        </w:rPr>
        <w:t> </w:t>
      </w:r>
      <w:r>
        <w:rPr>
          <w:color w:val="231F20"/>
          <w:spacing w:val="-4"/>
          <w:w w:val="105"/>
        </w:rPr>
        <w:t>đến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sách</w:t>
      </w:r>
      <w:r>
        <w:rPr>
          <w:color w:val="231F20"/>
          <w:spacing w:val="-7"/>
          <w:w w:val="105"/>
        </w:rPr>
        <w:t> </w:t>
      </w:r>
      <w:r>
        <w:rPr>
          <w:color w:val="231F20"/>
          <w:w w:val="105"/>
        </w:rPr>
        <w:t>vở.</w:t>
      </w:r>
      <w:r>
        <w:rPr>
          <w:color w:val="231F20"/>
          <w:spacing w:val="-8"/>
          <w:w w:val="105"/>
        </w:rPr>
        <w:t> </w:t>
      </w:r>
      <w:r>
        <w:rPr>
          <w:color w:val="231F20"/>
          <w:w w:val="105"/>
        </w:rPr>
        <w:t>Vì</w:t>
      </w:r>
      <w:r>
        <w:rPr>
          <w:color w:val="231F20"/>
          <w:spacing w:val="-7"/>
          <w:w w:val="105"/>
        </w:rPr>
        <w:t> </w:t>
      </w:r>
      <w:r>
        <w:rPr>
          <w:color w:val="231F20"/>
          <w:w w:val="105"/>
        </w:rPr>
        <w:t>thế,</w:t>
      </w:r>
      <w:r>
        <w:rPr>
          <w:color w:val="231F20"/>
          <w:spacing w:val="-8"/>
          <w:w w:val="105"/>
        </w:rPr>
        <w:t> </w:t>
      </w:r>
      <w:r>
        <w:rPr>
          <w:color w:val="231F20"/>
          <w:w w:val="105"/>
        </w:rPr>
        <w:t>giống</w:t>
      </w:r>
      <w:r>
        <w:rPr>
          <w:color w:val="231F20"/>
          <w:spacing w:val="-8"/>
          <w:w w:val="105"/>
        </w:rPr>
        <w:t> </w:t>
      </w:r>
      <w:r>
        <w:rPr>
          <w:color w:val="231F20"/>
          <w:w w:val="105"/>
        </w:rPr>
        <w:t>như</w:t>
      </w:r>
      <w:r>
        <w:rPr>
          <w:color w:val="231F20"/>
          <w:spacing w:val="-8"/>
          <w:w w:val="105"/>
        </w:rPr>
        <w:t> </w:t>
      </w:r>
      <w:r>
        <w:rPr>
          <w:color w:val="231F20"/>
          <w:w w:val="105"/>
        </w:rPr>
        <w:t>Lục</w:t>
      </w:r>
      <w:r>
        <w:rPr>
          <w:color w:val="231F20"/>
          <w:spacing w:val="-7"/>
          <w:w w:val="105"/>
        </w:rPr>
        <w:t> </w:t>
      </w:r>
      <w:r>
        <w:rPr>
          <w:color w:val="231F20"/>
          <w:w w:val="105"/>
        </w:rPr>
        <w:t>Tổ</w:t>
      </w:r>
      <w:r>
        <w:rPr>
          <w:color w:val="231F20"/>
          <w:spacing w:val="-7"/>
          <w:w w:val="105"/>
        </w:rPr>
        <w:t> </w:t>
      </w:r>
      <w:r>
        <w:rPr>
          <w:color w:val="231F20"/>
          <w:w w:val="105"/>
        </w:rPr>
        <w:t>Đại</w:t>
      </w:r>
      <w:r>
        <w:rPr>
          <w:color w:val="231F20"/>
          <w:spacing w:val="-8"/>
          <w:w w:val="105"/>
        </w:rPr>
        <w:t> </w:t>
      </w:r>
      <w:r>
        <w:rPr>
          <w:color w:val="231F20"/>
          <w:w w:val="105"/>
        </w:rPr>
        <w:t>sư</w:t>
      </w:r>
      <w:r>
        <w:rPr>
          <w:color w:val="231F20"/>
          <w:spacing w:val="-7"/>
          <w:w w:val="105"/>
        </w:rPr>
        <w:t> </w:t>
      </w:r>
      <w:r>
        <w:rPr>
          <w:color w:val="231F20"/>
          <w:w w:val="105"/>
        </w:rPr>
        <w:t>đã</w:t>
      </w:r>
      <w:r>
        <w:rPr>
          <w:color w:val="231F20"/>
          <w:spacing w:val="-7"/>
          <w:w w:val="105"/>
        </w:rPr>
        <w:t> </w:t>
      </w:r>
      <w:r>
        <w:rPr>
          <w:color w:val="231F20"/>
          <w:w w:val="105"/>
        </w:rPr>
        <w:t>nói,</w:t>
      </w:r>
      <w:r>
        <w:rPr>
          <w:color w:val="231F20"/>
          <w:spacing w:val="-8"/>
          <w:w w:val="105"/>
        </w:rPr>
        <w:t> </w:t>
      </w:r>
      <w:r>
        <w:rPr>
          <w:color w:val="231F20"/>
          <w:w w:val="105"/>
        </w:rPr>
        <w:t>Ngài</w:t>
      </w:r>
      <w:r>
        <w:rPr>
          <w:color w:val="231F20"/>
          <w:spacing w:val="-8"/>
          <w:w w:val="105"/>
        </w:rPr>
        <w:t> </w:t>
      </w:r>
      <w:r>
        <w:rPr>
          <w:color w:val="231F20"/>
          <w:w w:val="105"/>
        </w:rPr>
        <w:t>nghe tỳ-kheo-ni</w:t>
      </w:r>
      <w:r>
        <w:rPr>
          <w:color w:val="231F20"/>
          <w:spacing w:val="-23"/>
          <w:w w:val="105"/>
        </w:rPr>
        <w:t> </w:t>
      </w:r>
      <w:r>
        <w:rPr>
          <w:color w:val="231F20"/>
          <w:w w:val="105"/>
        </w:rPr>
        <w:t>Vô</w:t>
      </w:r>
      <w:r>
        <w:rPr>
          <w:color w:val="231F20"/>
          <w:spacing w:val="-22"/>
          <w:w w:val="105"/>
        </w:rPr>
        <w:t> </w:t>
      </w:r>
      <w:r>
        <w:rPr>
          <w:color w:val="231F20"/>
          <w:w w:val="105"/>
        </w:rPr>
        <w:t>Tận</w:t>
      </w:r>
      <w:r>
        <w:rPr>
          <w:color w:val="231F20"/>
          <w:spacing w:val="-22"/>
          <w:w w:val="105"/>
        </w:rPr>
        <w:t> </w:t>
      </w:r>
      <w:r>
        <w:rPr>
          <w:color w:val="231F20"/>
          <w:w w:val="105"/>
        </w:rPr>
        <w:t>Tạng</w:t>
      </w:r>
      <w:r>
        <w:rPr>
          <w:color w:val="231F20"/>
          <w:spacing w:val="-23"/>
          <w:w w:val="105"/>
        </w:rPr>
        <w:t> </w:t>
      </w:r>
      <w:r>
        <w:rPr>
          <w:color w:val="231F20"/>
          <w:w w:val="105"/>
        </w:rPr>
        <w:t>niệm</w:t>
      </w:r>
      <w:r>
        <w:rPr>
          <w:color w:val="231F20"/>
          <w:spacing w:val="-22"/>
          <w:w w:val="105"/>
        </w:rPr>
        <w:t> </w:t>
      </w:r>
      <w:r>
        <w:rPr>
          <w:color w:val="231F20"/>
          <w:w w:val="105"/>
        </w:rPr>
        <w:t>kinh</w:t>
      </w:r>
      <w:r>
        <w:rPr>
          <w:color w:val="231F20"/>
          <w:spacing w:val="-22"/>
          <w:w w:val="105"/>
        </w:rPr>
        <w:t> </w:t>
      </w:r>
      <w:r>
        <w:rPr>
          <w:i/>
          <w:color w:val="231F20"/>
          <w:w w:val="105"/>
        </w:rPr>
        <w:t>Niết</w:t>
      </w:r>
      <w:r>
        <w:rPr>
          <w:i/>
          <w:color w:val="231F20"/>
          <w:spacing w:val="-23"/>
          <w:w w:val="105"/>
        </w:rPr>
        <w:t> </w:t>
      </w:r>
      <w:r>
        <w:rPr>
          <w:i/>
          <w:color w:val="231F20"/>
          <w:w w:val="105"/>
        </w:rPr>
        <w:t>Bàn</w:t>
      </w:r>
      <w:r>
        <w:rPr>
          <w:color w:val="231F20"/>
          <w:w w:val="105"/>
        </w:rPr>
        <w:t>.</w:t>
      </w:r>
      <w:r>
        <w:rPr>
          <w:color w:val="231F20"/>
          <w:spacing w:val="-22"/>
          <w:w w:val="105"/>
        </w:rPr>
        <w:t> </w:t>
      </w:r>
      <w:r>
        <w:rPr>
          <w:color w:val="231F20"/>
          <w:w w:val="105"/>
        </w:rPr>
        <w:t>Niệm</w:t>
      </w:r>
      <w:r>
        <w:rPr>
          <w:color w:val="231F20"/>
          <w:spacing w:val="-22"/>
          <w:w w:val="105"/>
        </w:rPr>
        <w:t> </w:t>
      </w:r>
      <w:r>
        <w:rPr>
          <w:color w:val="231F20"/>
          <w:w w:val="105"/>
        </w:rPr>
        <w:t>xong,</w:t>
      </w:r>
      <w:r>
        <w:rPr>
          <w:color w:val="231F20"/>
          <w:spacing w:val="-23"/>
          <w:w w:val="105"/>
        </w:rPr>
        <w:t> </w:t>
      </w:r>
      <w:r>
        <w:rPr>
          <w:color w:val="231F20"/>
          <w:w w:val="105"/>
        </w:rPr>
        <w:t>Tổ giảng</w:t>
      </w:r>
      <w:r>
        <w:rPr>
          <w:color w:val="231F20"/>
          <w:spacing w:val="-13"/>
          <w:w w:val="105"/>
        </w:rPr>
        <w:t> </w:t>
      </w:r>
      <w:r>
        <w:rPr>
          <w:color w:val="231F20"/>
          <w:w w:val="105"/>
        </w:rPr>
        <w:t>đạo</w:t>
      </w:r>
      <w:r>
        <w:rPr>
          <w:color w:val="231F20"/>
          <w:spacing w:val="-12"/>
          <w:w w:val="105"/>
        </w:rPr>
        <w:t> </w:t>
      </w:r>
      <w:r>
        <w:rPr>
          <w:color w:val="231F20"/>
          <w:w w:val="105"/>
        </w:rPr>
        <w:t>lý</w:t>
      </w:r>
      <w:r>
        <w:rPr>
          <w:color w:val="231F20"/>
          <w:spacing w:val="-12"/>
          <w:w w:val="105"/>
        </w:rPr>
        <w:t> </w:t>
      </w:r>
      <w:r>
        <w:rPr>
          <w:color w:val="231F20"/>
          <w:w w:val="105"/>
        </w:rPr>
        <w:t>cho</w:t>
      </w:r>
      <w:r>
        <w:rPr>
          <w:color w:val="231F20"/>
          <w:spacing w:val="-12"/>
          <w:w w:val="105"/>
        </w:rPr>
        <w:t> </w:t>
      </w:r>
      <w:r>
        <w:rPr>
          <w:color w:val="231F20"/>
          <w:w w:val="105"/>
        </w:rPr>
        <w:t>bà</w:t>
      </w:r>
      <w:r>
        <w:rPr>
          <w:color w:val="231F20"/>
          <w:spacing w:val="-13"/>
          <w:w w:val="105"/>
        </w:rPr>
        <w:t> </w:t>
      </w:r>
      <w:r>
        <w:rPr>
          <w:color w:val="231F20"/>
          <w:w w:val="105"/>
        </w:rPr>
        <w:t>ta,</w:t>
      </w:r>
      <w:r>
        <w:rPr>
          <w:color w:val="231F20"/>
          <w:spacing w:val="-13"/>
          <w:w w:val="105"/>
        </w:rPr>
        <w:t> </w:t>
      </w:r>
      <w:r>
        <w:rPr>
          <w:color w:val="231F20"/>
          <w:w w:val="105"/>
        </w:rPr>
        <w:t>giảng</w:t>
      </w:r>
      <w:r>
        <w:rPr>
          <w:color w:val="231F20"/>
          <w:spacing w:val="-13"/>
          <w:w w:val="105"/>
        </w:rPr>
        <w:t> </w:t>
      </w:r>
      <w:r>
        <w:rPr>
          <w:color w:val="231F20"/>
          <w:w w:val="105"/>
        </w:rPr>
        <w:t>đến</w:t>
      </w:r>
      <w:r>
        <w:rPr>
          <w:color w:val="231F20"/>
          <w:spacing w:val="-13"/>
          <w:w w:val="105"/>
        </w:rPr>
        <w:t> </w:t>
      </w:r>
      <w:r>
        <w:rPr>
          <w:color w:val="231F20"/>
          <w:w w:val="105"/>
        </w:rPr>
        <w:t>nỗi</w:t>
      </w:r>
      <w:r>
        <w:rPr>
          <w:color w:val="231F20"/>
          <w:spacing w:val="-13"/>
          <w:w w:val="105"/>
        </w:rPr>
        <w:t> </w:t>
      </w:r>
      <w:r>
        <w:rPr>
          <w:color w:val="231F20"/>
          <w:w w:val="105"/>
        </w:rPr>
        <w:t>tỳ-kheo-ni</w:t>
      </w:r>
      <w:r>
        <w:rPr>
          <w:color w:val="231F20"/>
          <w:spacing w:val="-13"/>
          <w:w w:val="105"/>
        </w:rPr>
        <w:t> </w:t>
      </w:r>
      <w:r>
        <w:rPr>
          <w:color w:val="231F20"/>
          <w:w w:val="105"/>
        </w:rPr>
        <w:t>vô</w:t>
      </w:r>
      <w:r>
        <w:rPr>
          <w:color w:val="231F20"/>
          <w:spacing w:val="-12"/>
          <w:w w:val="105"/>
        </w:rPr>
        <w:t> </w:t>
      </w:r>
      <w:r>
        <w:rPr>
          <w:color w:val="231F20"/>
          <w:w w:val="105"/>
        </w:rPr>
        <w:t>cùng</w:t>
      </w:r>
      <w:r>
        <w:rPr>
          <w:color w:val="231F20"/>
          <w:spacing w:val="-12"/>
          <w:w w:val="105"/>
        </w:rPr>
        <w:t> </w:t>
      </w:r>
      <w:r>
        <w:rPr>
          <w:color w:val="231F20"/>
          <w:w w:val="105"/>
        </w:rPr>
        <w:t>vui vẻ,</w:t>
      </w:r>
      <w:r>
        <w:rPr>
          <w:color w:val="231F20"/>
          <w:spacing w:val="-16"/>
          <w:w w:val="105"/>
        </w:rPr>
        <w:t> </w:t>
      </w:r>
      <w:r>
        <w:rPr>
          <w:color w:val="231F20"/>
          <w:w w:val="105"/>
        </w:rPr>
        <w:t>cầm</w:t>
      </w:r>
      <w:r>
        <w:rPr>
          <w:color w:val="231F20"/>
          <w:spacing w:val="-16"/>
          <w:w w:val="105"/>
        </w:rPr>
        <w:t> </w:t>
      </w:r>
      <w:r>
        <w:rPr>
          <w:color w:val="231F20"/>
          <w:w w:val="105"/>
        </w:rPr>
        <w:t>kinh</w:t>
      </w:r>
      <w:r>
        <w:rPr>
          <w:color w:val="231F20"/>
          <w:spacing w:val="-17"/>
          <w:w w:val="105"/>
        </w:rPr>
        <w:t> </w:t>
      </w:r>
      <w:r>
        <w:rPr>
          <w:color w:val="231F20"/>
          <w:w w:val="105"/>
        </w:rPr>
        <w:t>bổn</w:t>
      </w:r>
      <w:r>
        <w:rPr>
          <w:color w:val="231F20"/>
          <w:spacing w:val="-17"/>
          <w:w w:val="105"/>
        </w:rPr>
        <w:t> </w:t>
      </w:r>
      <w:r>
        <w:rPr>
          <w:color w:val="231F20"/>
          <w:w w:val="105"/>
        </w:rPr>
        <w:t>đến</w:t>
      </w:r>
      <w:r>
        <w:rPr>
          <w:color w:val="231F20"/>
          <w:spacing w:val="-16"/>
          <w:w w:val="105"/>
        </w:rPr>
        <w:t> </w:t>
      </w:r>
      <w:r>
        <w:rPr>
          <w:color w:val="231F20"/>
          <w:w w:val="105"/>
        </w:rPr>
        <w:t>hỏi,</w:t>
      </w:r>
      <w:r>
        <w:rPr>
          <w:color w:val="231F20"/>
          <w:spacing w:val="-16"/>
          <w:w w:val="105"/>
        </w:rPr>
        <w:t> </w:t>
      </w:r>
      <w:r>
        <w:rPr>
          <w:color w:val="231F20"/>
          <w:w w:val="105"/>
        </w:rPr>
        <w:t>hướng</w:t>
      </w:r>
      <w:r>
        <w:rPr>
          <w:color w:val="231F20"/>
          <w:spacing w:val="-16"/>
          <w:w w:val="105"/>
        </w:rPr>
        <w:t> </w:t>
      </w:r>
      <w:r>
        <w:rPr>
          <w:color w:val="231F20"/>
          <w:w w:val="105"/>
        </w:rPr>
        <w:t>về</w:t>
      </w:r>
      <w:r>
        <w:rPr>
          <w:color w:val="231F20"/>
          <w:spacing w:val="-16"/>
          <w:w w:val="105"/>
        </w:rPr>
        <w:t> </w:t>
      </w:r>
      <w:r>
        <w:rPr>
          <w:color w:val="231F20"/>
          <w:w w:val="105"/>
        </w:rPr>
        <w:t>Tổ</w:t>
      </w:r>
      <w:r>
        <w:rPr>
          <w:color w:val="231F20"/>
          <w:spacing w:val="-16"/>
          <w:w w:val="105"/>
        </w:rPr>
        <w:t> </w:t>
      </w:r>
      <w:r>
        <w:rPr>
          <w:color w:val="231F20"/>
          <w:w w:val="105"/>
        </w:rPr>
        <w:t>thỉnh</w:t>
      </w:r>
      <w:r>
        <w:rPr>
          <w:color w:val="231F20"/>
          <w:spacing w:val="-17"/>
          <w:w w:val="105"/>
        </w:rPr>
        <w:t> </w:t>
      </w:r>
      <w:r>
        <w:rPr>
          <w:color w:val="231F20"/>
          <w:w w:val="105"/>
        </w:rPr>
        <w:t>giáo.</w:t>
      </w:r>
      <w:r>
        <w:rPr>
          <w:color w:val="231F20"/>
          <w:spacing w:val="-16"/>
          <w:w w:val="105"/>
        </w:rPr>
        <w:t> </w:t>
      </w:r>
      <w:r>
        <w:rPr>
          <w:color w:val="231F20"/>
          <w:w w:val="105"/>
        </w:rPr>
        <w:t>Ngài</w:t>
      </w:r>
      <w:r>
        <w:rPr>
          <w:color w:val="231F20"/>
          <w:spacing w:val="-17"/>
          <w:w w:val="105"/>
        </w:rPr>
        <w:t> </w:t>
      </w:r>
      <w:r>
        <w:rPr>
          <w:color w:val="231F20"/>
          <w:w w:val="105"/>
        </w:rPr>
        <w:t>nói: </w:t>
      </w:r>
      <w:r>
        <w:rPr>
          <w:color w:val="231F20"/>
          <w:spacing w:val="-4"/>
          <w:w w:val="105"/>
        </w:rPr>
        <w:t>“Ta</w:t>
      </w:r>
      <w:r>
        <w:rPr>
          <w:color w:val="231F20"/>
          <w:spacing w:val="-17"/>
          <w:w w:val="105"/>
        </w:rPr>
        <w:t> </w:t>
      </w:r>
      <w:r>
        <w:rPr>
          <w:color w:val="231F20"/>
          <w:spacing w:val="-4"/>
          <w:w w:val="105"/>
        </w:rPr>
        <w:t>không</w:t>
      </w:r>
      <w:r>
        <w:rPr>
          <w:color w:val="231F20"/>
          <w:spacing w:val="-17"/>
          <w:w w:val="105"/>
        </w:rPr>
        <w:t> </w:t>
      </w:r>
      <w:r>
        <w:rPr>
          <w:color w:val="231F20"/>
          <w:spacing w:val="-4"/>
          <w:w w:val="105"/>
        </w:rPr>
        <w:t>biết</w:t>
      </w:r>
      <w:r>
        <w:rPr>
          <w:color w:val="231F20"/>
          <w:spacing w:val="-17"/>
          <w:w w:val="105"/>
        </w:rPr>
        <w:t> </w:t>
      </w:r>
      <w:r>
        <w:rPr>
          <w:color w:val="231F20"/>
          <w:spacing w:val="-4"/>
          <w:w w:val="105"/>
        </w:rPr>
        <w:t>chữ”.</w:t>
      </w:r>
      <w:r>
        <w:rPr>
          <w:color w:val="231F20"/>
          <w:spacing w:val="-17"/>
          <w:w w:val="105"/>
        </w:rPr>
        <w:t> </w:t>
      </w:r>
      <w:r>
        <w:rPr>
          <w:color w:val="231F20"/>
          <w:spacing w:val="-4"/>
          <w:w w:val="105"/>
        </w:rPr>
        <w:t>Ni</w:t>
      </w:r>
      <w:r>
        <w:rPr>
          <w:color w:val="231F20"/>
          <w:spacing w:val="-17"/>
          <w:w w:val="105"/>
        </w:rPr>
        <w:t> </w:t>
      </w:r>
      <w:r>
        <w:rPr>
          <w:color w:val="231F20"/>
          <w:spacing w:val="-4"/>
          <w:w w:val="105"/>
        </w:rPr>
        <w:t>sư</w:t>
      </w:r>
      <w:r>
        <w:rPr>
          <w:color w:val="231F20"/>
          <w:spacing w:val="-17"/>
          <w:w w:val="105"/>
        </w:rPr>
        <w:t> </w:t>
      </w:r>
      <w:r>
        <w:rPr>
          <w:color w:val="231F20"/>
          <w:spacing w:val="-4"/>
          <w:w w:val="105"/>
        </w:rPr>
        <w:t>hỏi:</w:t>
      </w:r>
      <w:r>
        <w:rPr>
          <w:color w:val="231F20"/>
          <w:spacing w:val="-17"/>
          <w:w w:val="105"/>
        </w:rPr>
        <w:t> </w:t>
      </w:r>
      <w:r>
        <w:rPr>
          <w:color w:val="231F20"/>
          <w:spacing w:val="-4"/>
          <w:w w:val="105"/>
        </w:rPr>
        <w:t>“Không</w:t>
      </w:r>
      <w:r>
        <w:rPr>
          <w:color w:val="231F20"/>
          <w:spacing w:val="-17"/>
          <w:w w:val="105"/>
        </w:rPr>
        <w:t> </w:t>
      </w:r>
      <w:r>
        <w:rPr>
          <w:color w:val="231F20"/>
          <w:spacing w:val="-4"/>
          <w:w w:val="105"/>
        </w:rPr>
        <w:t>biết</w:t>
      </w:r>
      <w:r>
        <w:rPr>
          <w:color w:val="231F20"/>
          <w:spacing w:val="-17"/>
          <w:w w:val="105"/>
        </w:rPr>
        <w:t> </w:t>
      </w:r>
      <w:r>
        <w:rPr>
          <w:color w:val="231F20"/>
          <w:spacing w:val="-4"/>
          <w:w w:val="105"/>
        </w:rPr>
        <w:t>chữ,</w:t>
      </w:r>
      <w:r>
        <w:rPr>
          <w:color w:val="231F20"/>
          <w:spacing w:val="-17"/>
          <w:w w:val="105"/>
        </w:rPr>
        <w:t> </w:t>
      </w:r>
      <w:r>
        <w:rPr>
          <w:color w:val="231F20"/>
          <w:spacing w:val="-4"/>
          <w:w w:val="105"/>
        </w:rPr>
        <w:t>cớ</w:t>
      </w:r>
      <w:r>
        <w:rPr>
          <w:color w:val="231F20"/>
          <w:spacing w:val="-17"/>
          <w:w w:val="105"/>
        </w:rPr>
        <w:t> </w:t>
      </w:r>
      <w:r>
        <w:rPr>
          <w:color w:val="231F20"/>
          <w:spacing w:val="-4"/>
          <w:w w:val="105"/>
        </w:rPr>
        <w:t>sao</w:t>
      </w:r>
      <w:r>
        <w:rPr>
          <w:color w:val="231F20"/>
          <w:spacing w:val="-17"/>
          <w:w w:val="105"/>
        </w:rPr>
        <w:t> </w:t>
      </w:r>
      <w:r>
        <w:rPr>
          <w:color w:val="231F20"/>
          <w:spacing w:val="-4"/>
          <w:w w:val="105"/>
        </w:rPr>
        <w:t>Ngài </w:t>
      </w:r>
      <w:r>
        <w:rPr>
          <w:color w:val="231F20"/>
          <w:w w:val="105"/>
        </w:rPr>
        <w:t>giảng hay như thế?”. “Điều ấy chẳng dính dáng tới chuyện </w:t>
      </w:r>
      <w:r>
        <w:rPr>
          <w:color w:val="231F20"/>
        </w:rPr>
        <w:t>biết</w:t>
      </w:r>
      <w:r>
        <w:rPr>
          <w:color w:val="231F20"/>
          <w:spacing w:val="-12"/>
        </w:rPr>
        <w:t> </w:t>
      </w:r>
      <w:r>
        <w:rPr>
          <w:color w:val="231F20"/>
        </w:rPr>
        <w:t>chữ</w:t>
      </w:r>
      <w:r>
        <w:rPr>
          <w:color w:val="231F20"/>
          <w:spacing w:val="-10"/>
        </w:rPr>
        <w:t> </w:t>
      </w:r>
      <w:r>
        <w:rPr>
          <w:color w:val="231F20"/>
        </w:rPr>
        <w:t>hay</w:t>
      </w:r>
      <w:r>
        <w:rPr>
          <w:color w:val="231F20"/>
          <w:spacing w:val="-10"/>
        </w:rPr>
        <w:t> </w:t>
      </w:r>
      <w:r>
        <w:rPr>
          <w:color w:val="231F20"/>
        </w:rPr>
        <w:t>không</w:t>
      </w:r>
      <w:r>
        <w:rPr>
          <w:color w:val="231F20"/>
          <w:spacing w:val="-12"/>
        </w:rPr>
        <w:t> </w:t>
      </w:r>
      <w:r>
        <w:rPr>
          <w:color w:val="231F20"/>
        </w:rPr>
        <w:t>biết</w:t>
      </w:r>
      <w:r>
        <w:rPr>
          <w:color w:val="231F20"/>
          <w:spacing w:val="-12"/>
        </w:rPr>
        <w:t> </w:t>
      </w:r>
      <w:r>
        <w:rPr>
          <w:color w:val="231F20"/>
        </w:rPr>
        <w:t>chữ!”.</w:t>
      </w:r>
      <w:r>
        <w:rPr>
          <w:color w:val="231F20"/>
          <w:spacing w:val="-12"/>
        </w:rPr>
        <w:t> </w:t>
      </w:r>
      <w:r>
        <w:rPr>
          <w:color w:val="231F20"/>
        </w:rPr>
        <w:t>Sống</w:t>
      </w:r>
      <w:r>
        <w:rPr>
          <w:color w:val="231F20"/>
          <w:spacing w:val="-12"/>
        </w:rPr>
        <w:t> </w:t>
      </w:r>
      <w:r>
        <w:rPr>
          <w:color w:val="231F20"/>
        </w:rPr>
        <w:t>động!</w:t>
      </w:r>
      <w:r>
        <w:rPr>
          <w:color w:val="231F20"/>
          <w:spacing w:val="-10"/>
        </w:rPr>
        <w:t> </w:t>
      </w:r>
      <w:r>
        <w:rPr>
          <w:i/>
          <w:color w:val="231F20"/>
        </w:rPr>
        <w:t>Đại</w:t>
      </w:r>
      <w:r>
        <w:rPr>
          <w:i/>
          <w:color w:val="231F20"/>
          <w:spacing w:val="-12"/>
        </w:rPr>
        <w:t> </w:t>
      </w:r>
      <w:r>
        <w:rPr>
          <w:i/>
          <w:color w:val="231F20"/>
        </w:rPr>
        <w:t>Phương</w:t>
      </w:r>
      <w:r>
        <w:rPr>
          <w:i/>
          <w:color w:val="231F20"/>
          <w:spacing w:val="-12"/>
        </w:rPr>
        <w:t> </w:t>
      </w:r>
      <w:r>
        <w:rPr>
          <w:i/>
          <w:color w:val="231F20"/>
        </w:rPr>
        <w:t>Quảng Phật</w:t>
      </w:r>
      <w:r>
        <w:rPr>
          <w:i/>
          <w:color w:val="231F20"/>
          <w:spacing w:val="-12"/>
        </w:rPr>
        <w:t> </w:t>
      </w:r>
      <w:r>
        <w:rPr>
          <w:i/>
          <w:color w:val="231F20"/>
        </w:rPr>
        <w:t>Hoa</w:t>
      </w:r>
      <w:r>
        <w:rPr>
          <w:i/>
          <w:color w:val="231F20"/>
          <w:spacing w:val="-12"/>
        </w:rPr>
        <w:t> </w:t>
      </w:r>
      <w:r>
        <w:rPr>
          <w:i/>
          <w:color w:val="231F20"/>
        </w:rPr>
        <w:t>Nghiêm</w:t>
      </w:r>
      <w:r>
        <w:rPr>
          <w:i/>
          <w:color w:val="231F20"/>
          <w:spacing w:val="-12"/>
        </w:rPr>
        <w:t> </w:t>
      </w:r>
      <w:r>
        <w:rPr>
          <w:i/>
          <w:color w:val="231F20"/>
        </w:rPr>
        <w:t>Kinh</w:t>
      </w:r>
      <w:r>
        <w:rPr>
          <w:i/>
          <w:color w:val="231F20"/>
          <w:spacing w:val="-12"/>
        </w:rPr>
        <w:t> </w:t>
      </w:r>
      <w:r>
        <w:rPr>
          <w:color w:val="231F20"/>
        </w:rPr>
        <w:t>là</w:t>
      </w:r>
      <w:r>
        <w:rPr>
          <w:color w:val="231F20"/>
          <w:spacing w:val="-12"/>
        </w:rPr>
        <w:t> </w:t>
      </w:r>
      <w:r>
        <w:rPr>
          <w:color w:val="231F20"/>
        </w:rPr>
        <w:t>gì?</w:t>
      </w:r>
      <w:r>
        <w:rPr>
          <w:color w:val="231F20"/>
          <w:spacing w:val="-12"/>
        </w:rPr>
        <w:t> </w:t>
      </w:r>
      <w:r>
        <w:rPr>
          <w:color w:val="231F20"/>
        </w:rPr>
        <w:t>Nếu</w:t>
      </w:r>
      <w:r>
        <w:rPr>
          <w:color w:val="231F20"/>
          <w:spacing w:val="-12"/>
        </w:rPr>
        <w:t> </w:t>
      </w:r>
      <w:r>
        <w:rPr>
          <w:color w:val="231F20"/>
        </w:rPr>
        <w:t>quý</w:t>
      </w:r>
      <w:r>
        <w:rPr>
          <w:color w:val="231F20"/>
          <w:spacing w:val="-12"/>
        </w:rPr>
        <w:t> </w:t>
      </w:r>
      <w:r>
        <w:rPr>
          <w:color w:val="231F20"/>
        </w:rPr>
        <w:t>vị</w:t>
      </w:r>
      <w:r>
        <w:rPr>
          <w:color w:val="231F20"/>
          <w:spacing w:val="-12"/>
        </w:rPr>
        <w:t> </w:t>
      </w:r>
      <w:r>
        <w:rPr>
          <w:color w:val="231F20"/>
        </w:rPr>
        <w:t>nghĩ</w:t>
      </w:r>
      <w:r>
        <w:rPr>
          <w:color w:val="231F20"/>
          <w:spacing w:val="-12"/>
        </w:rPr>
        <w:t> </w:t>
      </w:r>
      <w:r>
        <w:rPr>
          <w:color w:val="231F20"/>
        </w:rPr>
        <w:t>kinh</w:t>
      </w:r>
      <w:r>
        <w:rPr>
          <w:color w:val="231F20"/>
          <w:spacing w:val="-12"/>
        </w:rPr>
        <w:t> </w:t>
      </w:r>
      <w:r>
        <w:rPr>
          <w:color w:val="231F20"/>
        </w:rPr>
        <w:t>bổn</w:t>
      </w:r>
      <w:r>
        <w:rPr>
          <w:color w:val="231F20"/>
          <w:spacing w:val="-12"/>
        </w:rPr>
        <w:t> </w:t>
      </w:r>
      <w:r>
        <w:rPr>
          <w:color w:val="231F20"/>
        </w:rPr>
        <w:t>là</w:t>
      </w:r>
      <w:r>
        <w:rPr>
          <w:color w:val="231F20"/>
          <w:spacing w:val="-12"/>
        </w:rPr>
        <w:t> </w:t>
      </w:r>
      <w:r>
        <w:rPr>
          <w:color w:val="231F20"/>
        </w:rPr>
        <w:t>kinh </w:t>
      </w:r>
      <w:r>
        <w:rPr>
          <w:i/>
          <w:color w:val="231F20"/>
          <w:w w:val="105"/>
        </w:rPr>
        <w:t>Hoa</w:t>
      </w:r>
      <w:r>
        <w:rPr>
          <w:i/>
          <w:color w:val="231F20"/>
          <w:spacing w:val="-11"/>
          <w:w w:val="105"/>
        </w:rPr>
        <w:t> </w:t>
      </w:r>
      <w:r>
        <w:rPr>
          <w:i/>
          <w:color w:val="231F20"/>
          <w:w w:val="105"/>
        </w:rPr>
        <w:t>Nghiêm</w:t>
      </w:r>
      <w:r>
        <w:rPr>
          <w:color w:val="231F20"/>
          <w:w w:val="105"/>
        </w:rPr>
        <w:t>,</w:t>
      </w:r>
      <w:r>
        <w:rPr>
          <w:color w:val="231F20"/>
          <w:spacing w:val="-11"/>
          <w:w w:val="105"/>
        </w:rPr>
        <w:t> </w:t>
      </w:r>
      <w:r>
        <w:rPr>
          <w:color w:val="231F20"/>
          <w:w w:val="105"/>
        </w:rPr>
        <w:t>trật</w:t>
      </w:r>
      <w:r>
        <w:rPr>
          <w:color w:val="231F20"/>
          <w:spacing w:val="-11"/>
          <w:w w:val="105"/>
        </w:rPr>
        <w:t> </w:t>
      </w:r>
      <w:r>
        <w:rPr>
          <w:color w:val="231F20"/>
          <w:w w:val="105"/>
        </w:rPr>
        <w:t>rồi,</w:t>
      </w:r>
      <w:r>
        <w:rPr>
          <w:color w:val="231F20"/>
          <w:spacing w:val="-11"/>
          <w:w w:val="105"/>
        </w:rPr>
        <w:t> </w:t>
      </w:r>
      <w:r>
        <w:rPr>
          <w:color w:val="231F20"/>
          <w:w w:val="105"/>
        </w:rPr>
        <w:t>đó</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kinh</w:t>
      </w:r>
      <w:r>
        <w:rPr>
          <w:color w:val="231F20"/>
          <w:spacing w:val="-11"/>
          <w:w w:val="105"/>
        </w:rPr>
        <w:t> </w:t>
      </w:r>
      <w:r>
        <w:rPr>
          <w:i/>
          <w:color w:val="231F20"/>
          <w:w w:val="105"/>
        </w:rPr>
        <w:t>Hoa</w:t>
      </w:r>
      <w:r>
        <w:rPr>
          <w:i/>
          <w:color w:val="231F20"/>
          <w:spacing w:val="-11"/>
          <w:w w:val="105"/>
        </w:rPr>
        <w:t> </w:t>
      </w:r>
      <w:r>
        <w:rPr>
          <w:i/>
          <w:color w:val="231F20"/>
          <w:w w:val="105"/>
        </w:rPr>
        <w:t>Nghiêm</w:t>
      </w:r>
      <w:r>
        <w:rPr>
          <w:color w:val="231F20"/>
          <w:w w:val="105"/>
        </w:rPr>
        <w:t>.</w:t>
      </w:r>
    </w:p>
    <w:p>
      <w:pPr>
        <w:spacing w:line="297" w:lineRule="auto" w:before="145"/>
        <w:ind w:left="103" w:right="403" w:firstLine="453"/>
        <w:jc w:val="both"/>
        <w:rPr>
          <w:sz w:val="34"/>
        </w:rPr>
      </w:pPr>
      <w:r>
        <w:rPr>
          <w:i/>
          <w:color w:val="231F20"/>
          <w:w w:val="105"/>
          <w:sz w:val="34"/>
        </w:rPr>
        <w:t>Đại</w:t>
      </w:r>
      <w:r>
        <w:rPr>
          <w:i/>
          <w:color w:val="231F20"/>
          <w:spacing w:val="-8"/>
          <w:w w:val="105"/>
          <w:sz w:val="34"/>
        </w:rPr>
        <w:t> </w:t>
      </w:r>
      <w:r>
        <w:rPr>
          <w:i/>
          <w:color w:val="231F20"/>
          <w:w w:val="105"/>
          <w:sz w:val="34"/>
        </w:rPr>
        <w:t>Phương</w:t>
      </w:r>
      <w:r>
        <w:rPr>
          <w:i/>
          <w:color w:val="231F20"/>
          <w:spacing w:val="-7"/>
          <w:w w:val="105"/>
          <w:sz w:val="34"/>
        </w:rPr>
        <w:t> </w:t>
      </w:r>
      <w:r>
        <w:rPr>
          <w:i/>
          <w:color w:val="231F20"/>
          <w:w w:val="105"/>
          <w:sz w:val="34"/>
        </w:rPr>
        <w:t>Quảng</w:t>
      </w:r>
      <w:r>
        <w:rPr>
          <w:i/>
          <w:color w:val="231F20"/>
          <w:spacing w:val="-7"/>
          <w:w w:val="105"/>
          <w:sz w:val="34"/>
        </w:rPr>
        <w:t> </w:t>
      </w:r>
      <w:r>
        <w:rPr>
          <w:i/>
          <w:color w:val="231F20"/>
          <w:w w:val="105"/>
          <w:sz w:val="34"/>
        </w:rPr>
        <w:t>Phật</w:t>
      </w:r>
      <w:r>
        <w:rPr>
          <w:i/>
          <w:color w:val="231F20"/>
          <w:spacing w:val="-7"/>
          <w:w w:val="105"/>
          <w:sz w:val="34"/>
        </w:rPr>
        <w:t> </w:t>
      </w:r>
      <w:r>
        <w:rPr>
          <w:i/>
          <w:color w:val="231F20"/>
          <w:w w:val="105"/>
          <w:sz w:val="34"/>
        </w:rPr>
        <w:t>Hoa</w:t>
      </w:r>
      <w:r>
        <w:rPr>
          <w:i/>
          <w:color w:val="231F20"/>
          <w:spacing w:val="-8"/>
          <w:w w:val="105"/>
          <w:sz w:val="34"/>
        </w:rPr>
        <w:t> </w:t>
      </w:r>
      <w:r>
        <w:rPr>
          <w:i/>
          <w:color w:val="231F20"/>
          <w:w w:val="105"/>
          <w:sz w:val="34"/>
        </w:rPr>
        <w:t>Nghiêm</w:t>
      </w:r>
      <w:r>
        <w:rPr>
          <w:i/>
          <w:color w:val="231F20"/>
          <w:spacing w:val="-7"/>
          <w:w w:val="105"/>
          <w:sz w:val="34"/>
        </w:rPr>
        <w:t> </w:t>
      </w:r>
      <w:r>
        <w:rPr>
          <w:color w:val="231F20"/>
          <w:w w:val="105"/>
          <w:sz w:val="34"/>
        </w:rPr>
        <w:t>là</w:t>
      </w:r>
      <w:r>
        <w:rPr>
          <w:color w:val="231F20"/>
          <w:spacing w:val="-8"/>
          <w:w w:val="105"/>
          <w:sz w:val="34"/>
        </w:rPr>
        <w:t> </w:t>
      </w:r>
      <w:r>
        <w:rPr>
          <w:color w:val="231F20"/>
          <w:w w:val="105"/>
          <w:sz w:val="34"/>
        </w:rPr>
        <w:t>toàn</w:t>
      </w:r>
      <w:r>
        <w:rPr>
          <w:color w:val="231F20"/>
          <w:spacing w:val="-7"/>
          <w:w w:val="105"/>
          <w:sz w:val="34"/>
        </w:rPr>
        <w:t> </w:t>
      </w:r>
      <w:r>
        <w:rPr>
          <w:color w:val="231F20"/>
          <w:w w:val="105"/>
          <w:sz w:val="34"/>
        </w:rPr>
        <w:t>thể</w:t>
      </w:r>
      <w:r>
        <w:rPr>
          <w:color w:val="231F20"/>
          <w:spacing w:val="-8"/>
          <w:w w:val="105"/>
          <w:sz w:val="34"/>
        </w:rPr>
        <w:t> </w:t>
      </w:r>
      <w:r>
        <w:rPr>
          <w:color w:val="231F20"/>
          <w:w w:val="105"/>
          <w:sz w:val="34"/>
        </w:rPr>
        <w:t>vũ</w:t>
      </w:r>
      <w:r>
        <w:rPr>
          <w:color w:val="231F20"/>
          <w:spacing w:val="-7"/>
          <w:w w:val="105"/>
          <w:sz w:val="34"/>
        </w:rPr>
        <w:t> </w:t>
      </w:r>
      <w:r>
        <w:rPr>
          <w:color w:val="231F20"/>
          <w:w w:val="105"/>
          <w:sz w:val="34"/>
        </w:rPr>
        <w:t>trụ, là Y báo và Chính báo trang nghiêm trong mười pháp giới, sống</w:t>
      </w:r>
      <w:r>
        <w:rPr>
          <w:color w:val="231F20"/>
          <w:spacing w:val="-23"/>
          <w:w w:val="105"/>
          <w:sz w:val="34"/>
        </w:rPr>
        <w:t> </w:t>
      </w:r>
      <w:r>
        <w:rPr>
          <w:color w:val="231F20"/>
          <w:w w:val="105"/>
          <w:sz w:val="34"/>
        </w:rPr>
        <w:t>động!</w:t>
      </w:r>
      <w:r>
        <w:rPr>
          <w:color w:val="231F20"/>
          <w:spacing w:val="-22"/>
          <w:w w:val="105"/>
          <w:sz w:val="34"/>
        </w:rPr>
        <w:t> </w:t>
      </w:r>
      <w:r>
        <w:rPr>
          <w:color w:val="231F20"/>
          <w:w w:val="105"/>
          <w:sz w:val="34"/>
        </w:rPr>
        <w:t>Cuộc</w:t>
      </w:r>
      <w:r>
        <w:rPr>
          <w:color w:val="231F20"/>
          <w:spacing w:val="-22"/>
          <w:w w:val="105"/>
          <w:sz w:val="34"/>
        </w:rPr>
        <w:t> </w:t>
      </w:r>
      <w:r>
        <w:rPr>
          <w:color w:val="231F20"/>
          <w:w w:val="105"/>
          <w:sz w:val="34"/>
        </w:rPr>
        <w:t>sống</w:t>
      </w:r>
      <w:r>
        <w:rPr>
          <w:color w:val="231F20"/>
          <w:spacing w:val="-23"/>
          <w:w w:val="105"/>
          <w:sz w:val="34"/>
        </w:rPr>
        <w:t> </w:t>
      </w:r>
      <w:r>
        <w:rPr>
          <w:color w:val="231F20"/>
          <w:w w:val="105"/>
          <w:sz w:val="34"/>
        </w:rPr>
        <w:t>sinh</w:t>
      </w:r>
      <w:r>
        <w:rPr>
          <w:color w:val="231F20"/>
          <w:spacing w:val="-22"/>
          <w:w w:val="105"/>
          <w:sz w:val="34"/>
        </w:rPr>
        <w:t> </w:t>
      </w:r>
      <w:r>
        <w:rPr>
          <w:color w:val="231F20"/>
          <w:w w:val="105"/>
          <w:sz w:val="34"/>
        </w:rPr>
        <w:t>động</w:t>
      </w:r>
      <w:r>
        <w:rPr>
          <w:color w:val="231F20"/>
          <w:spacing w:val="-22"/>
          <w:w w:val="105"/>
          <w:sz w:val="34"/>
        </w:rPr>
        <w:t> </w:t>
      </w:r>
      <w:r>
        <w:rPr>
          <w:color w:val="231F20"/>
          <w:w w:val="105"/>
          <w:sz w:val="34"/>
        </w:rPr>
        <w:t>là</w:t>
      </w:r>
      <w:r>
        <w:rPr>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Phương</w:t>
      </w:r>
      <w:r>
        <w:rPr>
          <w:i/>
          <w:color w:val="231F20"/>
          <w:spacing w:val="-22"/>
          <w:w w:val="105"/>
          <w:sz w:val="34"/>
        </w:rPr>
        <w:t> </w:t>
      </w:r>
      <w:r>
        <w:rPr>
          <w:i/>
          <w:color w:val="231F20"/>
          <w:w w:val="105"/>
          <w:sz w:val="34"/>
        </w:rPr>
        <w:t>Quảng</w:t>
      </w:r>
      <w:r>
        <w:rPr>
          <w:i/>
          <w:color w:val="231F20"/>
          <w:spacing w:val="-23"/>
          <w:w w:val="105"/>
          <w:sz w:val="34"/>
        </w:rPr>
        <w:t> </w:t>
      </w:r>
      <w:r>
        <w:rPr>
          <w:i/>
          <w:color w:val="231F20"/>
          <w:w w:val="105"/>
          <w:sz w:val="34"/>
        </w:rPr>
        <w:t>Phật </w:t>
      </w:r>
      <w:r>
        <w:rPr>
          <w:i/>
          <w:color w:val="231F20"/>
          <w:sz w:val="34"/>
        </w:rPr>
        <w:t>Hoa Nghiêm Kinh</w:t>
      </w:r>
      <w:r>
        <w:rPr>
          <w:color w:val="231F20"/>
          <w:sz w:val="34"/>
        </w:rPr>
        <w:t>. Đại Phương Quảng là Thể - Tướng - Dụng </w:t>
      </w:r>
      <w:r>
        <w:rPr>
          <w:color w:val="231F20"/>
          <w:w w:val="105"/>
          <w:sz w:val="34"/>
        </w:rPr>
        <w:t>của tự tính, lẽ nào nằm trong sách vở? Đâu có đạo lý ấy!</w:t>
      </w:r>
    </w:p>
    <w:p>
      <w:pPr>
        <w:pStyle w:val="BodyText"/>
        <w:spacing w:line="297" w:lineRule="auto" w:before="143"/>
        <w:ind w:left="103" w:right="402" w:firstLine="453"/>
      </w:pP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chết</w:t>
      </w:r>
      <w:r>
        <w:rPr>
          <w:color w:val="231F20"/>
          <w:spacing w:val="-17"/>
          <w:w w:val="105"/>
        </w:rPr>
        <w:t> </w:t>
      </w:r>
      <w:r>
        <w:rPr>
          <w:color w:val="231F20"/>
          <w:w w:val="105"/>
        </w:rPr>
        <w:t>cứng</w:t>
      </w:r>
      <w:r>
        <w:rPr>
          <w:color w:val="231F20"/>
          <w:spacing w:val="-16"/>
          <w:w w:val="105"/>
        </w:rPr>
        <w:t> </w:t>
      </w:r>
      <w:r>
        <w:rPr>
          <w:color w:val="231F20"/>
          <w:w w:val="105"/>
        </w:rPr>
        <w:t>nơi</w:t>
      </w:r>
      <w:r>
        <w:rPr>
          <w:color w:val="231F20"/>
          <w:spacing w:val="-16"/>
          <w:w w:val="105"/>
        </w:rPr>
        <w:t> </w:t>
      </w:r>
      <w:r>
        <w:rPr>
          <w:color w:val="231F20"/>
          <w:w w:val="105"/>
        </w:rPr>
        <w:t>sách</w:t>
      </w:r>
      <w:r>
        <w:rPr>
          <w:color w:val="231F20"/>
          <w:spacing w:val="-16"/>
          <w:w w:val="105"/>
        </w:rPr>
        <w:t> </w:t>
      </w:r>
      <w:r>
        <w:rPr>
          <w:color w:val="231F20"/>
          <w:w w:val="105"/>
        </w:rPr>
        <w:t>vở,</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làm</w:t>
      </w:r>
      <w:r>
        <w:rPr>
          <w:color w:val="231F20"/>
          <w:spacing w:val="-16"/>
          <w:w w:val="105"/>
        </w:rPr>
        <w:t> </w:t>
      </w:r>
      <w:r>
        <w:rPr>
          <w:color w:val="231F20"/>
          <w:w w:val="105"/>
        </w:rPr>
        <w:t>sao </w:t>
      </w:r>
      <w:r>
        <w:rPr>
          <w:color w:val="231F20"/>
        </w:rPr>
        <w:t>có</w:t>
      </w:r>
      <w:r>
        <w:rPr>
          <w:color w:val="231F20"/>
          <w:spacing w:val="-4"/>
        </w:rPr>
        <w:t> </w:t>
      </w:r>
      <w:r>
        <w:rPr>
          <w:color w:val="231F20"/>
        </w:rPr>
        <w:t>thể</w:t>
      </w:r>
      <w:r>
        <w:rPr>
          <w:color w:val="231F20"/>
          <w:spacing w:val="-4"/>
        </w:rPr>
        <w:t> </w:t>
      </w:r>
      <w:r>
        <w:rPr>
          <w:color w:val="231F20"/>
        </w:rPr>
        <w:t>khai</w:t>
      </w:r>
      <w:r>
        <w:rPr>
          <w:color w:val="231F20"/>
          <w:spacing w:val="-4"/>
        </w:rPr>
        <w:t> </w:t>
      </w:r>
      <w:r>
        <w:rPr>
          <w:color w:val="231F20"/>
        </w:rPr>
        <w:t>ngộ</w:t>
      </w:r>
      <w:r>
        <w:rPr>
          <w:color w:val="231F20"/>
          <w:spacing w:val="-4"/>
        </w:rPr>
        <w:t> </w:t>
      </w:r>
      <w:r>
        <w:rPr>
          <w:color w:val="231F20"/>
        </w:rPr>
        <w:t>cho</w:t>
      </w:r>
      <w:r>
        <w:rPr>
          <w:color w:val="231F20"/>
          <w:spacing w:val="-4"/>
        </w:rPr>
        <w:t> </w:t>
      </w:r>
      <w:r>
        <w:rPr>
          <w:color w:val="231F20"/>
        </w:rPr>
        <w:t>được?</w:t>
      </w:r>
      <w:r>
        <w:rPr>
          <w:color w:val="231F20"/>
          <w:spacing w:val="-3"/>
        </w:rPr>
        <w:t> </w:t>
      </w:r>
      <w:r>
        <w:rPr>
          <w:color w:val="231F20"/>
        </w:rPr>
        <w:t>Bởi</w:t>
      </w:r>
      <w:r>
        <w:rPr>
          <w:color w:val="231F20"/>
          <w:spacing w:val="-4"/>
        </w:rPr>
        <w:t> </w:t>
      </w:r>
      <w:r>
        <w:rPr>
          <w:color w:val="231F20"/>
        </w:rPr>
        <w:t>lẽ,</w:t>
      </w:r>
      <w:r>
        <w:rPr>
          <w:color w:val="231F20"/>
          <w:spacing w:val="-4"/>
        </w:rPr>
        <w:t> </w:t>
      </w:r>
      <w:r>
        <w:rPr>
          <w:color w:val="231F20"/>
        </w:rPr>
        <w:t>sách</w:t>
      </w:r>
      <w:r>
        <w:rPr>
          <w:color w:val="231F20"/>
          <w:spacing w:val="-3"/>
        </w:rPr>
        <w:t> </w:t>
      </w:r>
      <w:r>
        <w:rPr>
          <w:color w:val="231F20"/>
        </w:rPr>
        <w:t>vở</w:t>
      </w:r>
      <w:r>
        <w:rPr>
          <w:color w:val="231F20"/>
          <w:spacing w:val="-4"/>
        </w:rPr>
        <w:t> </w:t>
      </w:r>
      <w:r>
        <w:rPr>
          <w:color w:val="231F20"/>
        </w:rPr>
        <w:t>là</w:t>
      </w:r>
      <w:r>
        <w:rPr>
          <w:color w:val="231F20"/>
          <w:spacing w:val="-4"/>
        </w:rPr>
        <w:t> </w:t>
      </w:r>
      <w:r>
        <w:rPr>
          <w:color w:val="231F20"/>
        </w:rPr>
        <w:t>hướng</w:t>
      </w:r>
      <w:r>
        <w:rPr>
          <w:color w:val="231F20"/>
          <w:spacing w:val="-4"/>
        </w:rPr>
        <w:t> </w:t>
      </w:r>
      <w:r>
        <w:rPr>
          <w:color w:val="231F20"/>
        </w:rPr>
        <w:t>dẫn,</w:t>
      </w:r>
      <w:r>
        <w:rPr>
          <w:color w:val="231F20"/>
          <w:spacing w:val="-3"/>
        </w:rPr>
        <w:t> </w:t>
      </w:r>
      <w:r>
        <w:rPr>
          <w:color w:val="231F20"/>
        </w:rPr>
        <w:t>giống </w:t>
      </w:r>
      <w:r>
        <w:rPr>
          <w:color w:val="231F20"/>
          <w:w w:val="105"/>
        </w:rPr>
        <w:t>như</w:t>
      </w:r>
      <w:r>
        <w:rPr>
          <w:color w:val="231F20"/>
          <w:spacing w:val="-2"/>
          <w:w w:val="105"/>
        </w:rPr>
        <w:t> </w:t>
      </w:r>
      <w:r>
        <w:rPr>
          <w:color w:val="231F20"/>
          <w:w w:val="105"/>
        </w:rPr>
        <w:t>chúng ta</w:t>
      </w:r>
      <w:r>
        <w:rPr>
          <w:color w:val="231F20"/>
          <w:spacing w:val="-2"/>
          <w:w w:val="105"/>
        </w:rPr>
        <w:t> </w:t>
      </w:r>
      <w:r>
        <w:rPr>
          <w:color w:val="231F20"/>
          <w:w w:val="105"/>
        </w:rPr>
        <w:t>đi đường phải</w:t>
      </w:r>
      <w:r>
        <w:rPr>
          <w:color w:val="231F20"/>
          <w:spacing w:val="-2"/>
          <w:w w:val="105"/>
        </w:rPr>
        <w:t> </w:t>
      </w:r>
      <w:r>
        <w:rPr>
          <w:color w:val="231F20"/>
          <w:w w:val="105"/>
        </w:rPr>
        <w:t>xem bản đồ, bản đồ chẳng phải là</w:t>
      </w:r>
      <w:r>
        <w:rPr>
          <w:color w:val="231F20"/>
          <w:spacing w:val="-6"/>
          <w:w w:val="105"/>
        </w:rPr>
        <w:t> </w:t>
      </w:r>
      <w:r>
        <w:rPr>
          <w:color w:val="231F20"/>
          <w:w w:val="105"/>
        </w:rPr>
        <w:t>nơi</w:t>
      </w:r>
      <w:r>
        <w:rPr>
          <w:color w:val="231F20"/>
          <w:spacing w:val="-6"/>
          <w:w w:val="105"/>
        </w:rPr>
        <w:t> </w:t>
      </w:r>
      <w:r>
        <w:rPr>
          <w:color w:val="231F20"/>
          <w:w w:val="105"/>
        </w:rPr>
        <w:t>đó.</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muốn</w:t>
      </w:r>
      <w:r>
        <w:rPr>
          <w:color w:val="231F20"/>
          <w:spacing w:val="-6"/>
          <w:w w:val="105"/>
        </w:rPr>
        <w:t> </w:t>
      </w:r>
      <w:r>
        <w:rPr>
          <w:color w:val="231F20"/>
          <w:w w:val="105"/>
        </w:rPr>
        <w:t>đến</w:t>
      </w:r>
      <w:r>
        <w:rPr>
          <w:color w:val="231F20"/>
          <w:spacing w:val="-6"/>
          <w:w w:val="105"/>
        </w:rPr>
        <w:t> </w:t>
      </w:r>
      <w:r>
        <w:rPr>
          <w:color w:val="231F20"/>
          <w:w w:val="105"/>
        </w:rPr>
        <w:t>nơi</w:t>
      </w:r>
      <w:r>
        <w:rPr>
          <w:color w:val="231F20"/>
          <w:spacing w:val="-6"/>
          <w:w w:val="105"/>
        </w:rPr>
        <w:t> </w:t>
      </w:r>
      <w:r>
        <w:rPr>
          <w:color w:val="231F20"/>
          <w:w w:val="105"/>
        </w:rPr>
        <w:t>ấy,</w:t>
      </w:r>
      <w:r>
        <w:rPr>
          <w:color w:val="231F20"/>
          <w:spacing w:val="-6"/>
          <w:w w:val="105"/>
        </w:rPr>
        <w:t> </w:t>
      </w:r>
      <w:r>
        <w:rPr>
          <w:color w:val="231F20"/>
          <w:w w:val="105"/>
        </w:rPr>
        <w:t>nhưng</w:t>
      </w:r>
      <w:r>
        <w:rPr>
          <w:color w:val="231F20"/>
          <w:spacing w:val="-6"/>
          <w:w w:val="105"/>
        </w:rPr>
        <w:t> </w:t>
      </w:r>
      <w:r>
        <w:rPr>
          <w:color w:val="231F20"/>
          <w:w w:val="105"/>
        </w:rPr>
        <w:t>chẳng</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tìm cách đến nơi đó, chỉ cần nhìn vào bản đồ, có đến được hay chăng?</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vứt</w:t>
      </w:r>
      <w:r>
        <w:rPr>
          <w:color w:val="231F20"/>
          <w:spacing w:val="-21"/>
          <w:w w:val="105"/>
        </w:rPr>
        <w:t> </w:t>
      </w:r>
      <w:r>
        <w:rPr>
          <w:color w:val="231F20"/>
          <w:w w:val="105"/>
        </w:rPr>
        <w:t>bỏ</w:t>
      </w:r>
      <w:r>
        <w:rPr>
          <w:color w:val="231F20"/>
          <w:spacing w:val="-22"/>
          <w:w w:val="105"/>
        </w:rPr>
        <w:t> </w:t>
      </w:r>
      <w:r>
        <w:rPr>
          <w:color w:val="231F20"/>
          <w:w w:val="105"/>
        </w:rPr>
        <w:t>bản</w:t>
      </w:r>
      <w:r>
        <w:rPr>
          <w:color w:val="231F20"/>
          <w:spacing w:val="-21"/>
          <w:w w:val="105"/>
        </w:rPr>
        <w:t> </w:t>
      </w:r>
      <w:r>
        <w:rPr>
          <w:color w:val="231F20"/>
          <w:w w:val="105"/>
        </w:rPr>
        <w:t>đồ</w:t>
      </w:r>
      <w:r>
        <w:rPr>
          <w:color w:val="231F20"/>
          <w:spacing w:val="-21"/>
          <w:w w:val="105"/>
        </w:rPr>
        <w:t> </w:t>
      </w:r>
      <w:r>
        <w:rPr>
          <w:color w:val="231F20"/>
          <w:w w:val="105"/>
        </w:rPr>
        <w:t>thì</w:t>
      </w:r>
      <w:r>
        <w:rPr>
          <w:color w:val="231F20"/>
          <w:spacing w:val="-22"/>
          <w:w w:val="105"/>
        </w:rPr>
        <w:t> </w:t>
      </w:r>
      <w:r>
        <w:rPr>
          <w:color w:val="231F20"/>
          <w:w w:val="105"/>
        </w:rPr>
        <w:t>mới</w:t>
      </w:r>
      <w:r>
        <w:rPr>
          <w:color w:val="231F20"/>
          <w:spacing w:val="-21"/>
          <w:w w:val="105"/>
        </w:rPr>
        <w:t> </w:t>
      </w:r>
      <w:r>
        <w:rPr>
          <w:color w:val="231F20"/>
          <w:w w:val="105"/>
        </w:rPr>
        <w:t>đi</w:t>
      </w:r>
      <w:r>
        <w:rPr>
          <w:color w:val="231F20"/>
          <w:spacing w:val="-21"/>
          <w:w w:val="105"/>
        </w:rPr>
        <w:t> </w:t>
      </w:r>
      <w:r>
        <w:rPr>
          <w:color w:val="231F20"/>
          <w:w w:val="105"/>
        </w:rPr>
        <w:t>đến</w:t>
      </w:r>
      <w:r>
        <w:rPr>
          <w:color w:val="231F20"/>
          <w:spacing w:val="-22"/>
          <w:w w:val="105"/>
        </w:rPr>
        <w:t> </w:t>
      </w:r>
      <w:r>
        <w:rPr>
          <w:color w:val="231F20"/>
          <w:w w:val="105"/>
        </w:rPr>
        <w:t>được.</w:t>
      </w:r>
      <w:r>
        <w:rPr>
          <w:color w:val="231F20"/>
          <w:spacing w:val="-21"/>
          <w:w w:val="105"/>
        </w:rPr>
        <w:t> </w:t>
      </w:r>
      <w:r>
        <w:rPr>
          <w:color w:val="231F20"/>
          <w:w w:val="105"/>
        </w:rPr>
        <w:t>Con</w:t>
      </w:r>
      <w:r>
        <w:rPr>
          <w:color w:val="231F20"/>
          <w:spacing w:val="-21"/>
          <w:w w:val="105"/>
        </w:rPr>
        <w:t> </w:t>
      </w:r>
      <w:r>
        <w:rPr>
          <w:color w:val="231F20"/>
          <w:w w:val="105"/>
        </w:rPr>
        <w:t>người hiện</w:t>
      </w:r>
      <w:r>
        <w:rPr>
          <w:color w:val="231F20"/>
          <w:spacing w:val="-1"/>
          <w:w w:val="105"/>
        </w:rPr>
        <w:t> </w:t>
      </w:r>
      <w:r>
        <w:rPr>
          <w:color w:val="231F20"/>
          <w:w w:val="105"/>
        </w:rPr>
        <w:t>thời</w:t>
      </w:r>
      <w:r>
        <w:rPr>
          <w:color w:val="231F20"/>
          <w:spacing w:val="-2"/>
          <w:w w:val="105"/>
        </w:rPr>
        <w:t> </w:t>
      </w:r>
      <w:r>
        <w:rPr>
          <w:color w:val="231F20"/>
          <w:w w:val="105"/>
        </w:rPr>
        <w:t>cố</w:t>
      </w:r>
      <w:r>
        <w:rPr>
          <w:color w:val="231F20"/>
          <w:spacing w:val="-2"/>
          <w:w w:val="105"/>
        </w:rPr>
        <w:t> </w:t>
      </w:r>
      <w:r>
        <w:rPr>
          <w:color w:val="231F20"/>
          <w:w w:val="105"/>
        </w:rPr>
        <w:t>gắng</w:t>
      </w:r>
      <w:r>
        <w:rPr>
          <w:color w:val="231F20"/>
          <w:spacing w:val="-1"/>
          <w:w w:val="105"/>
        </w:rPr>
        <w:t> </w:t>
      </w:r>
      <w:r>
        <w:rPr>
          <w:color w:val="231F20"/>
          <w:w w:val="105"/>
        </w:rPr>
        <w:t>học</w:t>
      </w:r>
      <w:r>
        <w:rPr>
          <w:color w:val="231F20"/>
          <w:spacing w:val="-1"/>
          <w:w w:val="105"/>
        </w:rPr>
        <w:t> </w:t>
      </w:r>
      <w:r>
        <w:rPr>
          <w:color w:val="231F20"/>
          <w:w w:val="105"/>
        </w:rPr>
        <w:t>và</w:t>
      </w:r>
      <w:r>
        <w:rPr>
          <w:color w:val="231F20"/>
          <w:spacing w:val="-2"/>
          <w:w w:val="105"/>
        </w:rPr>
        <w:t> </w:t>
      </w:r>
      <w:r>
        <w:rPr>
          <w:color w:val="231F20"/>
          <w:w w:val="105"/>
        </w:rPr>
        <w:t>vận</w:t>
      </w:r>
      <w:r>
        <w:rPr>
          <w:color w:val="231F20"/>
          <w:spacing w:val="-2"/>
          <w:w w:val="105"/>
        </w:rPr>
        <w:t> </w:t>
      </w:r>
      <w:r>
        <w:rPr>
          <w:color w:val="231F20"/>
          <w:w w:val="105"/>
        </w:rPr>
        <w:t>dụng</w:t>
      </w:r>
      <w:r>
        <w:rPr>
          <w:color w:val="231F20"/>
          <w:spacing w:val="-1"/>
          <w:w w:val="105"/>
        </w:rPr>
        <w:t> </w:t>
      </w:r>
      <w:r>
        <w:rPr>
          <w:color w:val="231F20"/>
          <w:w w:val="105"/>
        </w:rPr>
        <w:t>sống</w:t>
      </w:r>
      <w:r>
        <w:rPr>
          <w:color w:val="231F20"/>
          <w:spacing w:val="-1"/>
          <w:w w:val="105"/>
        </w:rPr>
        <w:t> </w:t>
      </w:r>
      <w:r>
        <w:rPr>
          <w:color w:val="231F20"/>
          <w:w w:val="105"/>
        </w:rPr>
        <w:t>động.</w:t>
      </w:r>
      <w:r>
        <w:rPr>
          <w:color w:val="231F20"/>
          <w:spacing w:val="-1"/>
          <w:w w:val="105"/>
        </w:rPr>
        <w:t> </w:t>
      </w:r>
      <w:r>
        <w:rPr>
          <w:color w:val="231F20"/>
          <w:w w:val="105"/>
        </w:rPr>
        <w:t>Lời</w:t>
      </w:r>
      <w:r>
        <w:rPr>
          <w:color w:val="231F20"/>
          <w:spacing w:val="-1"/>
          <w:w w:val="105"/>
        </w:rPr>
        <w:t> </w:t>
      </w:r>
      <w:r>
        <w:rPr>
          <w:color w:val="231F20"/>
          <w:w w:val="105"/>
        </w:rPr>
        <w:t>ấy</w:t>
      </w:r>
      <w:r>
        <w:rPr>
          <w:color w:val="231F20"/>
          <w:spacing w:val="-1"/>
          <w:w w:val="105"/>
        </w:rPr>
        <w:t> </w:t>
      </w:r>
      <w:r>
        <w:rPr>
          <w:color w:val="231F20"/>
          <w:w w:val="105"/>
        </w:rPr>
        <w:t>rất</w:t>
      </w:r>
      <w:r>
        <w:rPr>
          <w:color w:val="231F20"/>
          <w:spacing w:val="-1"/>
          <w:w w:val="105"/>
        </w:rPr>
        <w:t> </w:t>
      </w:r>
      <w:r>
        <w:rPr>
          <w:color w:val="231F20"/>
          <w:w w:val="105"/>
        </w:rPr>
        <w:t>có ý</w:t>
      </w:r>
      <w:r>
        <w:rPr>
          <w:color w:val="231F20"/>
          <w:spacing w:val="-11"/>
          <w:w w:val="105"/>
        </w:rPr>
        <w:t> </w:t>
      </w:r>
      <w:r>
        <w:rPr>
          <w:color w:val="231F20"/>
          <w:w w:val="105"/>
        </w:rPr>
        <w:t>vị.</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phải</w:t>
      </w:r>
      <w:r>
        <w:rPr>
          <w:color w:val="231F20"/>
          <w:spacing w:val="-11"/>
          <w:w w:val="105"/>
        </w:rPr>
        <w:t> </w:t>
      </w:r>
      <w:r>
        <w:rPr>
          <w:color w:val="231F20"/>
          <w:w w:val="105"/>
        </w:rPr>
        <w:t>học</w:t>
      </w:r>
      <w:r>
        <w:rPr>
          <w:color w:val="231F20"/>
          <w:spacing w:val="-11"/>
          <w:w w:val="105"/>
        </w:rPr>
        <w:t> </w:t>
      </w:r>
      <w:r>
        <w:rPr>
          <w:color w:val="231F20"/>
          <w:w w:val="105"/>
        </w:rPr>
        <w:t>và</w:t>
      </w:r>
      <w:r>
        <w:rPr>
          <w:color w:val="231F20"/>
          <w:spacing w:val="-11"/>
          <w:w w:val="105"/>
        </w:rPr>
        <w:t> </w:t>
      </w:r>
      <w:r>
        <w:rPr>
          <w:color w:val="231F20"/>
          <w:w w:val="105"/>
        </w:rPr>
        <w:t>vận</w:t>
      </w:r>
      <w:r>
        <w:rPr>
          <w:color w:val="231F20"/>
          <w:spacing w:val="-11"/>
          <w:w w:val="105"/>
        </w:rPr>
        <w:t> </w:t>
      </w:r>
      <w:r>
        <w:rPr>
          <w:color w:val="231F20"/>
          <w:w w:val="105"/>
        </w:rPr>
        <w:t>dụng</w:t>
      </w:r>
      <w:r>
        <w:rPr>
          <w:color w:val="231F20"/>
          <w:spacing w:val="-10"/>
          <w:w w:val="105"/>
        </w:rPr>
        <w:t> </w:t>
      </w:r>
      <w:r>
        <w:rPr>
          <w:color w:val="231F20"/>
          <w:w w:val="105"/>
        </w:rPr>
        <w:t>sống</w:t>
      </w:r>
      <w:r>
        <w:rPr>
          <w:color w:val="231F20"/>
          <w:spacing w:val="-10"/>
          <w:w w:val="105"/>
        </w:rPr>
        <w:t> </w:t>
      </w:r>
      <w:r>
        <w:rPr>
          <w:color w:val="231F20"/>
          <w:w w:val="105"/>
        </w:rPr>
        <w:t>động.</w:t>
      </w:r>
      <w:r>
        <w:rPr>
          <w:color w:val="231F20"/>
          <w:spacing w:val="-10"/>
          <w:w w:val="105"/>
        </w:rPr>
        <w:t> </w:t>
      </w:r>
      <w:r>
        <w:rPr>
          <w:color w:val="231F20"/>
          <w:w w:val="105"/>
        </w:rPr>
        <w:t>Phật</w:t>
      </w:r>
      <w:r>
        <w:rPr>
          <w:color w:val="231F20"/>
          <w:spacing w:val="-10"/>
          <w:w w:val="105"/>
        </w:rPr>
        <w:t> </w:t>
      </w:r>
      <w:r>
        <w:rPr>
          <w:color w:val="231F20"/>
          <w:w w:val="105"/>
        </w:rPr>
        <w:t>pháp</w:t>
      </w:r>
      <w:r>
        <w:rPr>
          <w:color w:val="231F20"/>
          <w:spacing w:val="-11"/>
          <w:w w:val="105"/>
        </w:rPr>
        <w:t> </w:t>
      </w:r>
      <w:r>
        <w:rPr>
          <w:color w:val="231F20"/>
          <w:w w:val="105"/>
        </w:rPr>
        <w:t>ở chỗ nào? Phật pháp ở ngay trong cuộc sống, trong mặc áo, ăn cơm, trong đãi người, tiếp vật. Đại thừa ở nơi đâu? Đại thừa ở trong công việc.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Phật</w:t>
      </w:r>
      <w:r>
        <w:rPr>
          <w:color w:val="231F20"/>
          <w:spacing w:val="-5"/>
          <w:w w:val="105"/>
        </w:rPr>
        <w:t> </w:t>
      </w:r>
      <w:r>
        <w:rPr>
          <w:color w:val="231F20"/>
          <w:w w:val="105"/>
        </w:rPr>
        <w:t>Thích</w:t>
      </w:r>
      <w:r>
        <w:rPr>
          <w:color w:val="231F20"/>
          <w:spacing w:val="-5"/>
          <w:w w:val="105"/>
        </w:rPr>
        <w:t> </w:t>
      </w:r>
      <w:r>
        <w:rPr>
          <w:color w:val="231F20"/>
          <w:w w:val="105"/>
        </w:rPr>
        <w:t>Ca</w:t>
      </w:r>
      <w:r>
        <w:rPr>
          <w:color w:val="231F20"/>
          <w:spacing w:val="-5"/>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thuở</w:t>
      </w:r>
      <w:r>
        <w:rPr>
          <w:color w:val="231F20"/>
          <w:spacing w:val="-5"/>
          <w:w w:val="105"/>
        </w:rPr>
        <w:t> </w:t>
      </w:r>
      <w:r>
        <w:rPr>
          <w:color w:val="231F20"/>
          <w:w w:val="105"/>
        </w:rPr>
        <w:t>ấy</w:t>
      </w:r>
      <w:r>
        <w:rPr>
          <w:color w:val="231F20"/>
          <w:spacing w:val="-5"/>
          <w:w w:val="105"/>
        </w:rPr>
        <w:t> </w:t>
      </w:r>
      <w:r>
        <w:rPr>
          <w:color w:val="231F20"/>
          <w:w w:val="105"/>
        </w:rPr>
        <w:t>được</w:t>
      </w:r>
      <w:r>
        <w:rPr>
          <w:color w:val="231F20"/>
          <w:spacing w:val="-5"/>
          <w:w w:val="105"/>
        </w:rPr>
        <w:t> </w:t>
      </w:r>
      <w:r>
        <w:rPr>
          <w:color w:val="231F20"/>
          <w:w w:val="105"/>
        </w:rPr>
        <w:t>nhiều</w:t>
      </w:r>
      <w:r>
        <w:rPr>
          <w:color w:val="231F20"/>
          <w:spacing w:val="-5"/>
          <w:w w:val="105"/>
        </w:rPr>
        <w:t> </w:t>
      </w:r>
      <w:r>
        <w:rPr>
          <w:color w:val="231F20"/>
          <w:w w:val="105"/>
        </w:rPr>
        <w:t>người tôn kính như vậy. Quý vị thấy pháp hội này có hơn hai vạn người</w:t>
      </w:r>
      <w:r>
        <w:rPr>
          <w:color w:val="231F20"/>
          <w:spacing w:val="-5"/>
          <w:w w:val="105"/>
        </w:rPr>
        <w:t> </w:t>
      </w:r>
      <w:r>
        <w:rPr>
          <w:color w:val="231F20"/>
          <w:w w:val="105"/>
        </w:rPr>
        <w:t>tham</w:t>
      </w:r>
      <w:r>
        <w:rPr>
          <w:color w:val="231F20"/>
          <w:spacing w:val="-5"/>
          <w:w w:val="105"/>
        </w:rPr>
        <w:t> </w:t>
      </w:r>
      <w:r>
        <w:rPr>
          <w:color w:val="231F20"/>
          <w:w w:val="105"/>
        </w:rPr>
        <w:t>dự.</w:t>
      </w:r>
      <w:r>
        <w:rPr>
          <w:color w:val="231F20"/>
          <w:spacing w:val="-5"/>
          <w:w w:val="105"/>
        </w:rPr>
        <w:t> </w:t>
      </w:r>
      <w:r>
        <w:rPr>
          <w:color w:val="231F20"/>
          <w:w w:val="105"/>
        </w:rPr>
        <w:t>Con</w:t>
      </w:r>
      <w:r>
        <w:rPr>
          <w:color w:val="231F20"/>
          <w:spacing w:val="-5"/>
          <w:w w:val="105"/>
        </w:rPr>
        <w:t> </w:t>
      </w:r>
      <w:r>
        <w:rPr>
          <w:color w:val="231F20"/>
          <w:w w:val="105"/>
        </w:rPr>
        <w:t>số</w:t>
      </w:r>
      <w:r>
        <w:rPr>
          <w:color w:val="231F20"/>
          <w:spacing w:val="-5"/>
          <w:w w:val="105"/>
        </w:rPr>
        <w:t> </w:t>
      </w:r>
      <w:r>
        <w:rPr>
          <w:color w:val="231F20"/>
          <w:w w:val="105"/>
        </w:rPr>
        <w:t>hơn</w:t>
      </w:r>
      <w:r>
        <w:rPr>
          <w:color w:val="231F20"/>
          <w:spacing w:val="-5"/>
          <w:w w:val="105"/>
        </w:rPr>
        <w:t> </w:t>
      </w:r>
      <w:r>
        <w:rPr>
          <w:color w:val="231F20"/>
          <w:w w:val="105"/>
        </w:rPr>
        <w:t>hai</w:t>
      </w:r>
      <w:r>
        <w:rPr>
          <w:color w:val="231F20"/>
          <w:spacing w:val="-5"/>
          <w:w w:val="105"/>
        </w:rPr>
        <w:t> </w:t>
      </w:r>
      <w:r>
        <w:rPr>
          <w:color w:val="231F20"/>
          <w:w w:val="105"/>
        </w:rPr>
        <w:t>vạn</w:t>
      </w:r>
      <w:r>
        <w:rPr>
          <w:color w:val="231F20"/>
          <w:spacing w:val="-5"/>
          <w:w w:val="105"/>
        </w:rPr>
        <w:t> </w:t>
      </w:r>
      <w:r>
        <w:rPr>
          <w:color w:val="231F20"/>
          <w:w w:val="105"/>
        </w:rPr>
        <w:t>chỉ</w:t>
      </w:r>
      <w:r>
        <w:rPr>
          <w:color w:val="231F20"/>
          <w:spacing w:val="-5"/>
          <w:w w:val="105"/>
        </w:rPr>
        <w:t> </w:t>
      </w:r>
      <w:r>
        <w:rPr>
          <w:color w:val="231F20"/>
          <w:w w:val="105"/>
        </w:rPr>
        <w:t>là</w:t>
      </w:r>
      <w:r>
        <w:rPr>
          <w:color w:val="231F20"/>
          <w:spacing w:val="-5"/>
          <w:w w:val="105"/>
        </w:rPr>
        <w:t> </w:t>
      </w:r>
      <w:r>
        <w:rPr>
          <w:color w:val="231F20"/>
          <w:w w:val="105"/>
        </w:rPr>
        <w:t>người,</w:t>
      </w:r>
      <w:r>
        <w:rPr>
          <w:color w:val="231F20"/>
          <w:spacing w:val="-5"/>
          <w:w w:val="105"/>
        </w:rPr>
        <w:t> </w:t>
      </w:r>
      <w:r>
        <w:rPr>
          <w:color w:val="231F20"/>
          <w:w w:val="105"/>
        </w:rPr>
        <w:t>mắt</w:t>
      </w:r>
      <w:r>
        <w:rPr>
          <w:color w:val="231F20"/>
          <w:spacing w:val="-5"/>
          <w:w w:val="105"/>
        </w:rPr>
        <w:t> </w:t>
      </w:r>
      <w:r>
        <w:rPr>
          <w:color w:val="231F20"/>
          <w:w w:val="105"/>
        </w:rPr>
        <w:t>chúng ta không thấy những thính chúng chẳng phải là người, còn có</w:t>
      </w:r>
      <w:r>
        <w:rPr>
          <w:color w:val="231F20"/>
          <w:spacing w:val="-12"/>
          <w:w w:val="105"/>
        </w:rPr>
        <w:t> </w:t>
      </w:r>
      <w:r>
        <w:rPr>
          <w:color w:val="231F20"/>
          <w:w w:val="105"/>
        </w:rPr>
        <w:t>những</w:t>
      </w:r>
      <w:r>
        <w:rPr>
          <w:color w:val="231F20"/>
          <w:spacing w:val="-12"/>
          <w:w w:val="105"/>
        </w:rPr>
        <w:t> </w:t>
      </w:r>
      <w:r>
        <w:rPr>
          <w:color w:val="231F20"/>
          <w:w w:val="105"/>
        </w:rPr>
        <w:t>thính</w:t>
      </w:r>
      <w:r>
        <w:rPr>
          <w:color w:val="231F20"/>
          <w:spacing w:val="-12"/>
          <w:w w:val="105"/>
        </w:rPr>
        <w:t> </w:t>
      </w:r>
      <w:r>
        <w:rPr>
          <w:color w:val="231F20"/>
          <w:w w:val="105"/>
        </w:rPr>
        <w:t>chúng</w:t>
      </w:r>
      <w:r>
        <w:rPr>
          <w:color w:val="231F20"/>
          <w:spacing w:val="-12"/>
          <w:w w:val="105"/>
        </w:rPr>
        <w:t> </w:t>
      </w:r>
      <w:r>
        <w:rPr>
          <w:color w:val="231F20"/>
          <w:w w:val="105"/>
        </w:rPr>
        <w:t>thuộc</w:t>
      </w:r>
      <w:r>
        <w:rPr>
          <w:color w:val="231F20"/>
          <w:spacing w:val="-12"/>
          <w:w w:val="105"/>
        </w:rPr>
        <w:t> </w:t>
      </w:r>
      <w:r>
        <w:rPr>
          <w:color w:val="231F20"/>
          <w:w w:val="105"/>
        </w:rPr>
        <w:t>các</w:t>
      </w:r>
      <w:r>
        <w:rPr>
          <w:color w:val="231F20"/>
          <w:spacing w:val="-12"/>
          <w:w w:val="105"/>
        </w:rPr>
        <w:t> </w:t>
      </w:r>
      <w:r>
        <w:rPr>
          <w:color w:val="231F20"/>
          <w:w w:val="105"/>
        </w:rPr>
        <w:t>chiều</w:t>
      </w:r>
      <w:r>
        <w:rPr>
          <w:color w:val="231F20"/>
          <w:spacing w:val="-12"/>
          <w:w w:val="105"/>
        </w:rPr>
        <w:t> </w:t>
      </w:r>
      <w:r>
        <w:rPr>
          <w:color w:val="231F20"/>
          <w:w w:val="105"/>
        </w:rPr>
        <w:t>không</w:t>
      </w:r>
      <w:r>
        <w:rPr>
          <w:color w:val="231F20"/>
          <w:spacing w:val="-12"/>
          <w:w w:val="105"/>
        </w:rPr>
        <w:t> </w:t>
      </w:r>
      <w:r>
        <w:rPr>
          <w:color w:val="231F20"/>
          <w:w w:val="105"/>
        </w:rPr>
        <w:t>gian</w:t>
      </w:r>
      <w:r>
        <w:rPr>
          <w:color w:val="231F20"/>
          <w:spacing w:val="-12"/>
          <w:w w:val="105"/>
        </w:rPr>
        <w:t> </w:t>
      </w:r>
      <w:r>
        <w:rPr>
          <w:color w:val="231F20"/>
          <w:w w:val="105"/>
        </w:rPr>
        <w:t>khác</w:t>
      </w:r>
      <w:r>
        <w:rPr>
          <w:color w:val="231F20"/>
          <w:spacing w:val="-12"/>
          <w:w w:val="105"/>
        </w:rPr>
        <w:t> </w:t>
      </w:r>
      <w:r>
        <w:rPr>
          <w:color w:val="231F20"/>
          <w:w w:val="105"/>
        </w:rPr>
        <w:t>biệt. </w:t>
      </w:r>
      <w:r>
        <w:rPr>
          <w:color w:val="231F20"/>
        </w:rPr>
        <w:t>Chiều không gian khác biệt cũng có thể coi như là chư đại Bồ </w:t>
      </w:r>
      <w:r>
        <w:rPr>
          <w:color w:val="231F20"/>
          <w:w w:val="105"/>
        </w:rPr>
        <w:t>tát, Thanh Văn, A La Hán, những vị này chẳng thuộc trong lục</w:t>
      </w:r>
      <w:r>
        <w:rPr>
          <w:color w:val="231F20"/>
          <w:spacing w:val="-3"/>
          <w:w w:val="105"/>
        </w:rPr>
        <w:t> </w:t>
      </w:r>
      <w:r>
        <w:rPr>
          <w:color w:val="231F20"/>
          <w:w w:val="105"/>
        </w:rPr>
        <w:t>đạo.</w:t>
      </w:r>
      <w:r>
        <w:rPr>
          <w:color w:val="231F20"/>
          <w:spacing w:val="-2"/>
          <w:w w:val="105"/>
        </w:rPr>
        <w:t> </w:t>
      </w:r>
      <w:r>
        <w:rPr>
          <w:color w:val="231F20"/>
          <w:w w:val="105"/>
        </w:rPr>
        <w:t>Trong</w:t>
      </w:r>
      <w:r>
        <w:rPr>
          <w:color w:val="231F20"/>
          <w:spacing w:val="-2"/>
          <w:w w:val="105"/>
        </w:rPr>
        <w:t> </w:t>
      </w:r>
      <w:r>
        <w:rPr>
          <w:color w:val="231F20"/>
          <w:w w:val="105"/>
        </w:rPr>
        <w:t>lục</w:t>
      </w:r>
      <w:r>
        <w:rPr>
          <w:color w:val="231F20"/>
          <w:spacing w:val="-3"/>
          <w:w w:val="105"/>
        </w:rPr>
        <w:t> </w:t>
      </w:r>
      <w:r>
        <w:rPr>
          <w:color w:val="231F20"/>
          <w:w w:val="105"/>
        </w:rPr>
        <w:t>đạo</w:t>
      </w:r>
      <w:r>
        <w:rPr>
          <w:color w:val="231F20"/>
          <w:spacing w:val="-2"/>
          <w:w w:val="105"/>
        </w:rPr>
        <w:t> </w:t>
      </w:r>
      <w:r>
        <w:rPr>
          <w:color w:val="231F20"/>
          <w:w w:val="105"/>
        </w:rPr>
        <w:t>còn</w:t>
      </w:r>
      <w:r>
        <w:rPr>
          <w:color w:val="231F20"/>
          <w:spacing w:val="-3"/>
          <w:w w:val="105"/>
        </w:rPr>
        <w:t> </w:t>
      </w:r>
      <w:r>
        <w:rPr>
          <w:color w:val="231F20"/>
          <w:w w:val="105"/>
        </w:rPr>
        <w:t>có</w:t>
      </w:r>
      <w:r>
        <w:rPr>
          <w:color w:val="231F20"/>
          <w:spacing w:val="-3"/>
          <w:w w:val="105"/>
        </w:rPr>
        <w:t> </w:t>
      </w:r>
      <w:r>
        <w:rPr>
          <w:color w:val="231F20"/>
          <w:w w:val="105"/>
        </w:rPr>
        <w:t>chư</w:t>
      </w:r>
      <w:r>
        <w:rPr>
          <w:color w:val="231F20"/>
          <w:spacing w:val="-3"/>
          <w:w w:val="105"/>
        </w:rPr>
        <w:t> </w:t>
      </w:r>
      <w:r>
        <w:rPr>
          <w:color w:val="231F20"/>
          <w:w w:val="105"/>
        </w:rPr>
        <w:t>thiên,</w:t>
      </w:r>
      <w:r>
        <w:rPr>
          <w:color w:val="231F20"/>
          <w:spacing w:val="-3"/>
          <w:w w:val="105"/>
        </w:rPr>
        <w:t> </w:t>
      </w:r>
      <w:r>
        <w:rPr>
          <w:color w:val="231F20"/>
          <w:w w:val="105"/>
        </w:rPr>
        <w:t>Dục</w:t>
      </w:r>
      <w:r>
        <w:rPr>
          <w:color w:val="231F20"/>
          <w:spacing w:val="-2"/>
          <w:w w:val="105"/>
        </w:rPr>
        <w:t> </w:t>
      </w:r>
      <w:r>
        <w:rPr>
          <w:color w:val="231F20"/>
          <w:w w:val="105"/>
        </w:rPr>
        <w:t>giới</w:t>
      </w:r>
      <w:r>
        <w:rPr>
          <w:color w:val="231F20"/>
          <w:spacing w:val="-3"/>
          <w:w w:val="105"/>
        </w:rPr>
        <w:t> </w:t>
      </w:r>
      <w:r>
        <w:rPr>
          <w:color w:val="231F20"/>
          <w:w w:val="105"/>
        </w:rPr>
        <w:t>thiên,</w:t>
      </w:r>
      <w:r>
        <w:rPr>
          <w:color w:val="231F20"/>
          <w:spacing w:val="-3"/>
          <w:w w:val="105"/>
        </w:rPr>
        <w:t> </w:t>
      </w:r>
      <w:r>
        <w:rPr>
          <w:color w:val="231F20"/>
          <w:w w:val="105"/>
        </w:rPr>
        <w:t>Tứ thiền</w:t>
      </w:r>
      <w:r>
        <w:rPr>
          <w:color w:val="231F20"/>
          <w:spacing w:val="-4"/>
          <w:w w:val="105"/>
        </w:rPr>
        <w:t> </w:t>
      </w:r>
      <w:r>
        <w:rPr>
          <w:color w:val="231F20"/>
          <w:w w:val="105"/>
        </w:rPr>
        <w:t>thiên.</w:t>
      </w:r>
      <w:r>
        <w:rPr>
          <w:color w:val="231F20"/>
          <w:spacing w:val="-4"/>
          <w:w w:val="105"/>
        </w:rPr>
        <w:t> </w:t>
      </w:r>
      <w:r>
        <w:rPr>
          <w:i/>
          <w:color w:val="231F20"/>
          <w:w w:val="105"/>
        </w:rPr>
        <w:t>“Phạm</w:t>
      </w:r>
      <w:r>
        <w:rPr>
          <w:i/>
          <w:color w:val="231F20"/>
          <w:spacing w:val="-3"/>
          <w:w w:val="105"/>
        </w:rPr>
        <w:t> </w:t>
      </w:r>
      <w:r>
        <w:rPr>
          <w:i/>
          <w:color w:val="231F20"/>
          <w:w w:val="105"/>
        </w:rPr>
        <w:t>chúng”</w:t>
      </w:r>
      <w:r>
        <w:rPr>
          <w:i/>
          <w:color w:val="231F20"/>
          <w:spacing w:val="-1"/>
          <w:w w:val="105"/>
        </w:rPr>
        <w:t> </w:t>
      </w:r>
      <w:r>
        <w:rPr>
          <w:color w:val="231F20"/>
          <w:w w:val="105"/>
        </w:rPr>
        <w:t>là</w:t>
      </w:r>
      <w:r>
        <w:rPr>
          <w:color w:val="231F20"/>
          <w:spacing w:val="-4"/>
          <w:w w:val="105"/>
        </w:rPr>
        <w:t> </w:t>
      </w:r>
      <w:r>
        <w:rPr>
          <w:color w:val="231F20"/>
          <w:w w:val="105"/>
        </w:rPr>
        <w:t>Tứ</w:t>
      </w:r>
      <w:r>
        <w:rPr>
          <w:color w:val="231F20"/>
          <w:spacing w:val="-4"/>
          <w:w w:val="105"/>
        </w:rPr>
        <w:t> </w:t>
      </w:r>
      <w:r>
        <w:rPr>
          <w:color w:val="231F20"/>
          <w:w w:val="105"/>
        </w:rPr>
        <w:t>thiền</w:t>
      </w:r>
      <w:r>
        <w:rPr>
          <w:color w:val="231F20"/>
          <w:spacing w:val="-4"/>
          <w:w w:val="105"/>
        </w:rPr>
        <w:t> </w:t>
      </w:r>
      <w:r>
        <w:rPr>
          <w:color w:val="231F20"/>
          <w:w w:val="105"/>
        </w:rPr>
        <w:t>thiên.</w:t>
      </w:r>
    </w:p>
    <w:p>
      <w:pPr>
        <w:pStyle w:val="BodyText"/>
        <w:spacing w:line="297" w:lineRule="auto" w:before="145"/>
        <w:ind w:left="387" w:right="120" w:firstLine="453"/>
      </w:pPr>
      <w:r>
        <w:rPr>
          <w:color w:val="231F20"/>
          <w:w w:val="105"/>
        </w:rPr>
        <w:t>Kinh</w:t>
      </w:r>
      <w:r>
        <w:rPr>
          <w:color w:val="231F20"/>
          <w:spacing w:val="-17"/>
          <w:w w:val="105"/>
        </w:rPr>
        <w:t> </w:t>
      </w:r>
      <w:r>
        <w:rPr>
          <w:color w:val="231F20"/>
          <w:w w:val="105"/>
        </w:rPr>
        <w:t>văn</w:t>
      </w:r>
      <w:r>
        <w:rPr>
          <w:color w:val="231F20"/>
          <w:spacing w:val="-17"/>
          <w:w w:val="105"/>
        </w:rPr>
        <w:t> </w:t>
      </w:r>
      <w:r>
        <w:rPr>
          <w:color w:val="231F20"/>
          <w:w w:val="105"/>
        </w:rPr>
        <w:t>không</w:t>
      </w:r>
      <w:r>
        <w:rPr>
          <w:color w:val="231F20"/>
          <w:spacing w:val="-17"/>
          <w:w w:val="105"/>
        </w:rPr>
        <w:t> </w:t>
      </w:r>
      <w:r>
        <w:rPr>
          <w:color w:val="231F20"/>
          <w:w w:val="105"/>
        </w:rPr>
        <w:t>nhắc</w:t>
      </w:r>
      <w:r>
        <w:rPr>
          <w:color w:val="231F20"/>
          <w:spacing w:val="-17"/>
          <w:w w:val="105"/>
        </w:rPr>
        <w:t> </w:t>
      </w:r>
      <w:r>
        <w:rPr>
          <w:color w:val="231F20"/>
          <w:w w:val="105"/>
        </w:rPr>
        <w:t>tới</w:t>
      </w:r>
      <w:r>
        <w:rPr>
          <w:color w:val="231F20"/>
          <w:spacing w:val="-17"/>
          <w:w w:val="105"/>
        </w:rPr>
        <w:t> </w:t>
      </w:r>
      <w:r>
        <w:rPr>
          <w:color w:val="231F20"/>
          <w:w w:val="105"/>
        </w:rPr>
        <w:t>Tứ</w:t>
      </w:r>
      <w:r>
        <w:rPr>
          <w:color w:val="231F20"/>
          <w:spacing w:val="-17"/>
          <w:w w:val="105"/>
        </w:rPr>
        <w:t> </w:t>
      </w:r>
      <w:r>
        <w:rPr>
          <w:color w:val="231F20"/>
          <w:w w:val="105"/>
        </w:rPr>
        <w:t>không</w:t>
      </w:r>
      <w:r>
        <w:rPr>
          <w:color w:val="231F20"/>
          <w:spacing w:val="-17"/>
          <w:w w:val="105"/>
        </w:rPr>
        <w:t> </w:t>
      </w:r>
      <w:r>
        <w:rPr>
          <w:color w:val="231F20"/>
          <w:w w:val="105"/>
        </w:rPr>
        <w:t>thiên,</w:t>
      </w:r>
      <w:r>
        <w:rPr>
          <w:color w:val="231F20"/>
          <w:spacing w:val="-17"/>
          <w:w w:val="105"/>
        </w:rPr>
        <w:t> </w:t>
      </w:r>
      <w:r>
        <w:rPr>
          <w:color w:val="231F20"/>
          <w:w w:val="105"/>
        </w:rPr>
        <w:t>vì</w:t>
      </w:r>
      <w:r>
        <w:rPr>
          <w:color w:val="231F20"/>
          <w:spacing w:val="-17"/>
          <w:w w:val="105"/>
        </w:rPr>
        <w:t> </w:t>
      </w:r>
      <w:r>
        <w:rPr>
          <w:color w:val="231F20"/>
          <w:w w:val="105"/>
        </w:rPr>
        <w:t>chư</w:t>
      </w:r>
      <w:r>
        <w:rPr>
          <w:color w:val="231F20"/>
          <w:spacing w:val="-17"/>
          <w:w w:val="105"/>
        </w:rPr>
        <w:t> </w:t>
      </w:r>
      <w:r>
        <w:rPr>
          <w:color w:val="231F20"/>
          <w:w w:val="105"/>
        </w:rPr>
        <w:t>thiên</w:t>
      </w:r>
      <w:r>
        <w:rPr>
          <w:color w:val="231F20"/>
          <w:spacing w:val="-17"/>
          <w:w w:val="105"/>
        </w:rPr>
        <w:t> </w:t>
      </w:r>
      <w:r>
        <w:rPr>
          <w:color w:val="231F20"/>
          <w:w w:val="105"/>
        </w:rPr>
        <w:t>Tứ không thiên chẳng đến. Tứ không thiên còn gọi là Trường thọ thiên, họ chẳng đến nghe pháp. Bát bộ quỷ thần cũng thuộc Dục giới, đều là những hữu tình chúng ta chẳng thấy được!</w:t>
      </w:r>
      <w:r>
        <w:rPr>
          <w:color w:val="231F20"/>
          <w:spacing w:val="-23"/>
          <w:w w:val="105"/>
        </w:rPr>
        <w:t> </w:t>
      </w:r>
      <w:r>
        <w:rPr>
          <w:color w:val="231F20"/>
          <w:w w:val="105"/>
        </w:rPr>
        <w:t>Chẳng</w:t>
      </w:r>
      <w:r>
        <w:rPr>
          <w:color w:val="231F20"/>
          <w:spacing w:val="-22"/>
          <w:w w:val="105"/>
        </w:rPr>
        <w:t> </w:t>
      </w:r>
      <w:r>
        <w:rPr>
          <w:color w:val="231F20"/>
          <w:w w:val="105"/>
        </w:rPr>
        <w:t>biết</w:t>
      </w:r>
      <w:r>
        <w:rPr>
          <w:color w:val="231F20"/>
          <w:spacing w:val="-22"/>
          <w:w w:val="105"/>
        </w:rPr>
        <w:t> </w:t>
      </w:r>
      <w:r>
        <w:rPr>
          <w:color w:val="231F20"/>
          <w:w w:val="105"/>
        </w:rPr>
        <w:t>những</w:t>
      </w:r>
      <w:r>
        <w:rPr>
          <w:color w:val="231F20"/>
          <w:spacing w:val="-23"/>
          <w:w w:val="105"/>
        </w:rPr>
        <w:t> </w:t>
      </w:r>
      <w:r>
        <w:rPr>
          <w:color w:val="231F20"/>
          <w:w w:val="105"/>
        </w:rPr>
        <w:t>thính</w:t>
      </w:r>
      <w:r>
        <w:rPr>
          <w:color w:val="231F20"/>
          <w:spacing w:val="-22"/>
          <w:w w:val="105"/>
        </w:rPr>
        <w:t> </w:t>
      </w:r>
      <w:r>
        <w:rPr>
          <w:color w:val="231F20"/>
          <w:w w:val="105"/>
        </w:rPr>
        <w:t>chúng</w:t>
      </w:r>
      <w:r>
        <w:rPr>
          <w:color w:val="231F20"/>
          <w:spacing w:val="-22"/>
          <w:w w:val="105"/>
        </w:rPr>
        <w:t> </w:t>
      </w:r>
      <w:r>
        <w:rPr>
          <w:color w:val="231F20"/>
          <w:w w:val="105"/>
        </w:rPr>
        <w:t>không</w:t>
      </w:r>
      <w:r>
        <w:rPr>
          <w:color w:val="231F20"/>
          <w:spacing w:val="-23"/>
          <w:w w:val="105"/>
        </w:rPr>
        <w:t> </w:t>
      </w:r>
      <w:r>
        <w:rPr>
          <w:color w:val="231F20"/>
          <w:w w:val="105"/>
        </w:rPr>
        <w:t>trông</w:t>
      </w:r>
      <w:r>
        <w:rPr>
          <w:color w:val="231F20"/>
          <w:spacing w:val="-22"/>
          <w:w w:val="105"/>
        </w:rPr>
        <w:t> </w:t>
      </w:r>
      <w:r>
        <w:rPr>
          <w:color w:val="231F20"/>
          <w:w w:val="105"/>
        </w:rPr>
        <w:t>thấy</w:t>
      </w:r>
      <w:r>
        <w:rPr>
          <w:color w:val="231F20"/>
          <w:spacing w:val="-22"/>
          <w:w w:val="105"/>
        </w:rPr>
        <w:t> </w:t>
      </w:r>
      <w:r>
        <w:rPr>
          <w:color w:val="231F20"/>
          <w:w w:val="105"/>
        </w:rPr>
        <w:t>nhiều gấp số thính chúng ta thấy được trong hiện tiền bao nhiêu lần?</w:t>
      </w:r>
      <w:r>
        <w:rPr>
          <w:color w:val="231F20"/>
          <w:spacing w:val="-10"/>
          <w:w w:val="105"/>
        </w:rPr>
        <w:t> </w:t>
      </w:r>
      <w:r>
        <w:rPr>
          <w:color w:val="231F20"/>
          <w:w w:val="105"/>
        </w:rPr>
        <w:t>Đến</w:t>
      </w:r>
      <w:r>
        <w:rPr>
          <w:color w:val="231F20"/>
          <w:spacing w:val="-11"/>
          <w:w w:val="105"/>
        </w:rPr>
        <w:t> </w:t>
      </w:r>
      <w:r>
        <w:rPr>
          <w:color w:val="231F20"/>
          <w:w w:val="105"/>
        </w:rPr>
        <w:t>học</w:t>
      </w:r>
      <w:r>
        <w:rPr>
          <w:color w:val="231F20"/>
          <w:spacing w:val="-11"/>
          <w:w w:val="105"/>
        </w:rPr>
        <w:t> </w:t>
      </w:r>
      <w:r>
        <w:rPr>
          <w:color w:val="231F20"/>
          <w:w w:val="105"/>
        </w:rPr>
        <w:t>đều</w:t>
      </w:r>
      <w:r>
        <w:rPr>
          <w:color w:val="231F20"/>
          <w:spacing w:val="-10"/>
          <w:w w:val="105"/>
        </w:rPr>
        <w:t> </w:t>
      </w:r>
      <w:r>
        <w:rPr>
          <w:color w:val="231F20"/>
          <w:w w:val="105"/>
        </w:rPr>
        <w:t>là</w:t>
      </w:r>
      <w:r>
        <w:rPr>
          <w:color w:val="231F20"/>
          <w:spacing w:val="-11"/>
          <w:w w:val="105"/>
        </w:rPr>
        <w:t> </w:t>
      </w:r>
      <w:r>
        <w:rPr>
          <w:color w:val="231F20"/>
          <w:w w:val="105"/>
        </w:rPr>
        <w:t>học</w:t>
      </w:r>
      <w:r>
        <w:rPr>
          <w:color w:val="231F20"/>
          <w:spacing w:val="-11"/>
          <w:w w:val="105"/>
        </w:rPr>
        <w:t> </w:t>
      </w:r>
      <w:r>
        <w:rPr>
          <w:color w:val="231F20"/>
          <w:w w:val="105"/>
        </w:rPr>
        <w:t>Phật</w:t>
      </w:r>
      <w:r>
        <w:rPr>
          <w:color w:val="231F20"/>
          <w:spacing w:val="-10"/>
          <w:w w:val="105"/>
        </w:rPr>
        <w:t> </w:t>
      </w:r>
      <w:r>
        <w:rPr>
          <w:color w:val="231F20"/>
          <w:w w:val="105"/>
        </w:rPr>
        <w:t>pháp</w:t>
      </w:r>
      <w:r>
        <w:rPr>
          <w:color w:val="231F20"/>
          <w:spacing w:val="-11"/>
          <w:w w:val="105"/>
        </w:rPr>
        <w:t> </w:t>
      </w:r>
      <w:r>
        <w:rPr>
          <w:color w:val="231F20"/>
          <w:w w:val="105"/>
        </w:rPr>
        <w:t>sống</w:t>
      </w:r>
      <w:r>
        <w:rPr>
          <w:color w:val="231F20"/>
          <w:spacing w:val="-10"/>
          <w:w w:val="105"/>
        </w:rPr>
        <w:t> </w:t>
      </w:r>
      <w:r>
        <w:rPr>
          <w:color w:val="231F20"/>
          <w:w w:val="105"/>
        </w:rPr>
        <w:t>động,</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1"/>
          <w:w w:val="105"/>
        </w:rPr>
        <w:t> </w:t>
      </w:r>
      <w:r>
        <w:rPr>
          <w:color w:val="231F20"/>
          <w:w w:val="105"/>
        </w:rPr>
        <w:t>là </w:t>
      </w:r>
      <w:r>
        <w:rPr>
          <w:color w:val="231F20"/>
          <w:spacing w:val="-2"/>
          <w:w w:val="105"/>
        </w:rPr>
        <w:t>học</w:t>
      </w:r>
      <w:r>
        <w:rPr>
          <w:color w:val="231F20"/>
          <w:spacing w:val="-20"/>
          <w:w w:val="105"/>
        </w:rPr>
        <w:t> </w:t>
      </w:r>
      <w:r>
        <w:rPr>
          <w:color w:val="231F20"/>
          <w:spacing w:val="-2"/>
          <w:w w:val="105"/>
        </w:rPr>
        <w:t>thứ</w:t>
      </w:r>
      <w:r>
        <w:rPr>
          <w:color w:val="231F20"/>
          <w:spacing w:val="-20"/>
          <w:w w:val="105"/>
        </w:rPr>
        <w:t> </w:t>
      </w:r>
      <w:r>
        <w:rPr>
          <w:color w:val="231F20"/>
          <w:spacing w:val="-2"/>
          <w:w w:val="105"/>
        </w:rPr>
        <w:t>chết</w:t>
      </w:r>
      <w:r>
        <w:rPr>
          <w:color w:val="231F20"/>
          <w:spacing w:val="-20"/>
          <w:w w:val="105"/>
        </w:rPr>
        <w:t> </w:t>
      </w:r>
      <w:r>
        <w:rPr>
          <w:color w:val="231F20"/>
          <w:spacing w:val="-2"/>
          <w:w w:val="105"/>
        </w:rPr>
        <w:t>cứng,</w:t>
      </w:r>
      <w:r>
        <w:rPr>
          <w:color w:val="231F20"/>
          <w:spacing w:val="-20"/>
          <w:w w:val="105"/>
        </w:rPr>
        <w:t> </w:t>
      </w:r>
      <w:r>
        <w:rPr>
          <w:color w:val="231F20"/>
          <w:spacing w:val="-2"/>
          <w:w w:val="105"/>
        </w:rPr>
        <w:t>nhất</w:t>
      </w:r>
      <w:r>
        <w:rPr>
          <w:color w:val="231F20"/>
          <w:spacing w:val="-20"/>
          <w:w w:val="105"/>
        </w:rPr>
        <w:t> </w:t>
      </w:r>
      <w:r>
        <w:rPr>
          <w:color w:val="231F20"/>
          <w:spacing w:val="-2"/>
          <w:w w:val="105"/>
        </w:rPr>
        <w:t>định</w:t>
      </w:r>
      <w:r>
        <w:rPr>
          <w:color w:val="231F20"/>
          <w:spacing w:val="-20"/>
          <w:w w:val="105"/>
        </w:rPr>
        <w:t> </w:t>
      </w:r>
      <w:r>
        <w:rPr>
          <w:color w:val="231F20"/>
          <w:spacing w:val="-2"/>
          <w:w w:val="105"/>
        </w:rPr>
        <w:t>phải</w:t>
      </w:r>
      <w:r>
        <w:rPr>
          <w:color w:val="231F20"/>
          <w:spacing w:val="-20"/>
          <w:w w:val="105"/>
        </w:rPr>
        <w:t> </w:t>
      </w:r>
      <w:r>
        <w:rPr>
          <w:color w:val="231F20"/>
          <w:spacing w:val="-2"/>
          <w:w w:val="105"/>
        </w:rPr>
        <w:t>biết</w:t>
      </w:r>
      <w:r>
        <w:rPr>
          <w:color w:val="231F20"/>
          <w:spacing w:val="-20"/>
          <w:w w:val="105"/>
        </w:rPr>
        <w:t> </w:t>
      </w:r>
      <w:r>
        <w:rPr>
          <w:color w:val="231F20"/>
          <w:spacing w:val="-2"/>
          <w:w w:val="105"/>
        </w:rPr>
        <w:t>điều</w:t>
      </w:r>
      <w:r>
        <w:rPr>
          <w:color w:val="231F20"/>
          <w:spacing w:val="-20"/>
          <w:w w:val="105"/>
        </w:rPr>
        <w:t> </w:t>
      </w:r>
      <w:r>
        <w:rPr>
          <w:color w:val="231F20"/>
          <w:spacing w:val="-2"/>
          <w:w w:val="105"/>
        </w:rPr>
        <w:t>này.</w:t>
      </w:r>
      <w:r>
        <w:rPr>
          <w:color w:val="231F20"/>
          <w:spacing w:val="-20"/>
          <w:w w:val="105"/>
        </w:rPr>
        <w:t> </w:t>
      </w:r>
      <w:r>
        <w:rPr>
          <w:color w:val="231F20"/>
          <w:spacing w:val="-2"/>
          <w:w w:val="105"/>
        </w:rPr>
        <w:t>Do</w:t>
      </w:r>
      <w:r>
        <w:rPr>
          <w:color w:val="231F20"/>
          <w:spacing w:val="-20"/>
          <w:w w:val="105"/>
        </w:rPr>
        <w:t> </w:t>
      </w:r>
      <w:r>
        <w:rPr>
          <w:color w:val="231F20"/>
          <w:spacing w:val="-2"/>
          <w:w w:val="105"/>
        </w:rPr>
        <w:t>vậy,</w:t>
      </w:r>
      <w:r>
        <w:rPr>
          <w:color w:val="231F20"/>
          <w:spacing w:val="-20"/>
          <w:w w:val="105"/>
        </w:rPr>
        <w:t> </w:t>
      </w:r>
      <w:r>
        <w:rPr>
          <w:color w:val="231F20"/>
          <w:spacing w:val="-2"/>
          <w:w w:val="105"/>
        </w:rPr>
        <w:t>Khất </w:t>
      </w:r>
      <w:r>
        <w:rPr>
          <w:color w:val="231F20"/>
          <w:w w:val="105"/>
        </w:rPr>
        <w:t>có</w:t>
      </w:r>
      <w:r>
        <w:rPr>
          <w:color w:val="231F20"/>
          <w:spacing w:val="-14"/>
          <w:w w:val="105"/>
        </w:rPr>
        <w:t> </w:t>
      </w:r>
      <w:r>
        <w:rPr>
          <w:color w:val="231F20"/>
          <w:w w:val="105"/>
        </w:rPr>
        <w:t>hai</w:t>
      </w:r>
      <w:r>
        <w:rPr>
          <w:color w:val="231F20"/>
          <w:spacing w:val="-14"/>
          <w:w w:val="105"/>
        </w:rPr>
        <w:t> </w:t>
      </w:r>
      <w:r>
        <w:rPr>
          <w:color w:val="231F20"/>
          <w:w w:val="105"/>
        </w:rPr>
        <w:t>ý</w:t>
      </w:r>
      <w:r>
        <w:rPr>
          <w:color w:val="231F20"/>
          <w:spacing w:val="-14"/>
          <w:w w:val="105"/>
        </w:rPr>
        <w:t> </w:t>
      </w:r>
      <w:r>
        <w:rPr>
          <w:color w:val="231F20"/>
          <w:w w:val="105"/>
        </w:rPr>
        <w:t>nghĩa</w:t>
      </w:r>
      <w:r>
        <w:rPr>
          <w:color w:val="231F20"/>
          <w:spacing w:val="-14"/>
          <w:w w:val="105"/>
        </w:rPr>
        <w:t> </w:t>
      </w:r>
      <w:r>
        <w:rPr>
          <w:color w:val="231F20"/>
          <w:w w:val="105"/>
        </w:rPr>
        <w:t>ấy,</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thấy:</w:t>
      </w:r>
      <w:r>
        <w:rPr>
          <w:color w:val="231F20"/>
          <w:spacing w:val="-15"/>
          <w:w w:val="105"/>
        </w:rPr>
        <w:t> </w:t>
      </w:r>
      <w:r>
        <w:rPr>
          <w:i/>
          <w:color w:val="231F20"/>
          <w:w w:val="105"/>
        </w:rPr>
        <w:t>“Khất</w:t>
      </w:r>
      <w:r>
        <w:rPr>
          <w:i/>
          <w:color w:val="231F20"/>
          <w:spacing w:val="-14"/>
          <w:w w:val="105"/>
        </w:rPr>
        <w:t> </w:t>
      </w:r>
      <w:r>
        <w:rPr>
          <w:i/>
          <w:color w:val="231F20"/>
          <w:w w:val="105"/>
        </w:rPr>
        <w:t>thực</w:t>
      </w:r>
      <w:r>
        <w:rPr>
          <w:i/>
          <w:color w:val="231F20"/>
          <w:spacing w:val="-14"/>
          <w:w w:val="105"/>
        </w:rPr>
        <w:t> </w:t>
      </w:r>
      <w:r>
        <w:rPr>
          <w:i/>
          <w:color w:val="231F20"/>
          <w:w w:val="105"/>
        </w:rPr>
        <w:t>dưỡng</w:t>
      </w:r>
      <w:r>
        <w:rPr>
          <w:i/>
          <w:color w:val="231F20"/>
          <w:spacing w:val="-14"/>
          <w:w w:val="105"/>
        </w:rPr>
        <w:t> </w:t>
      </w:r>
      <w:r>
        <w:rPr>
          <w:i/>
          <w:color w:val="231F20"/>
          <w:w w:val="105"/>
        </w:rPr>
        <w:t>thân.</w:t>
      </w:r>
      <w:r>
        <w:rPr>
          <w:i/>
          <w:color w:val="231F20"/>
          <w:spacing w:val="-14"/>
          <w:w w:val="105"/>
        </w:rPr>
        <w:t> </w:t>
      </w:r>
      <w:r>
        <w:rPr>
          <w:i/>
          <w:color w:val="231F20"/>
          <w:w w:val="105"/>
        </w:rPr>
        <w:t>Khất </w:t>
      </w:r>
      <w:r>
        <w:rPr>
          <w:i/>
          <w:color w:val="231F20"/>
          <w:spacing w:val="-2"/>
          <w:w w:val="105"/>
        </w:rPr>
        <w:t>pháp</w:t>
      </w:r>
      <w:r>
        <w:rPr>
          <w:i/>
          <w:color w:val="231F20"/>
          <w:spacing w:val="-21"/>
          <w:w w:val="105"/>
        </w:rPr>
        <w:t> </w:t>
      </w:r>
      <w:r>
        <w:rPr>
          <w:i/>
          <w:color w:val="231F20"/>
          <w:spacing w:val="-2"/>
          <w:w w:val="105"/>
        </w:rPr>
        <w:t>dưỡng</w:t>
      </w:r>
      <w:r>
        <w:rPr>
          <w:i/>
          <w:color w:val="231F20"/>
          <w:spacing w:val="-20"/>
          <w:w w:val="105"/>
        </w:rPr>
        <w:t> </w:t>
      </w:r>
      <w:r>
        <w:rPr>
          <w:i/>
          <w:color w:val="231F20"/>
          <w:spacing w:val="-2"/>
          <w:w w:val="105"/>
        </w:rPr>
        <w:t>tâm”.</w:t>
      </w:r>
      <w:r>
        <w:rPr>
          <w:i/>
          <w:color w:val="231F20"/>
          <w:spacing w:val="-20"/>
          <w:w w:val="105"/>
        </w:rPr>
        <w:t> </w:t>
      </w:r>
      <w:r>
        <w:rPr>
          <w:i/>
          <w:color w:val="231F20"/>
          <w:spacing w:val="-2"/>
          <w:w w:val="105"/>
        </w:rPr>
        <w:t>“Tâm”</w:t>
      </w:r>
      <w:r>
        <w:rPr>
          <w:i/>
          <w:color w:val="231F20"/>
          <w:spacing w:val="-21"/>
          <w:w w:val="105"/>
        </w:rPr>
        <w:t> </w:t>
      </w:r>
      <w:r>
        <w:rPr>
          <w:color w:val="231F20"/>
          <w:spacing w:val="-2"/>
          <w:w w:val="105"/>
        </w:rPr>
        <w:t>ấy</w:t>
      </w:r>
      <w:r>
        <w:rPr>
          <w:color w:val="231F20"/>
          <w:spacing w:val="-20"/>
          <w:w w:val="105"/>
        </w:rPr>
        <w:t> </w:t>
      </w:r>
      <w:r>
        <w:rPr>
          <w:color w:val="231F20"/>
          <w:spacing w:val="-2"/>
          <w:w w:val="105"/>
        </w:rPr>
        <w:t>là</w:t>
      </w:r>
      <w:r>
        <w:rPr>
          <w:color w:val="231F20"/>
          <w:spacing w:val="-20"/>
          <w:w w:val="105"/>
        </w:rPr>
        <w:t> </w:t>
      </w:r>
      <w:r>
        <w:rPr>
          <w:color w:val="231F20"/>
          <w:spacing w:val="-2"/>
          <w:w w:val="105"/>
        </w:rPr>
        <w:t>chân</w:t>
      </w:r>
      <w:r>
        <w:rPr>
          <w:color w:val="231F20"/>
          <w:spacing w:val="-21"/>
          <w:w w:val="105"/>
        </w:rPr>
        <w:t> </w:t>
      </w:r>
      <w:r>
        <w:rPr>
          <w:color w:val="231F20"/>
          <w:spacing w:val="-2"/>
          <w:w w:val="105"/>
        </w:rPr>
        <w:t>tâm,</w:t>
      </w:r>
      <w:r>
        <w:rPr>
          <w:color w:val="231F20"/>
          <w:spacing w:val="-20"/>
          <w:w w:val="105"/>
        </w:rPr>
        <w:t> </w:t>
      </w:r>
      <w:r>
        <w:rPr>
          <w:color w:val="231F20"/>
          <w:spacing w:val="-2"/>
          <w:w w:val="105"/>
        </w:rPr>
        <w:t>chẳng</w:t>
      </w:r>
      <w:r>
        <w:rPr>
          <w:color w:val="231F20"/>
          <w:spacing w:val="-20"/>
          <w:w w:val="105"/>
        </w:rPr>
        <w:t> </w:t>
      </w:r>
      <w:r>
        <w:rPr>
          <w:color w:val="231F20"/>
          <w:spacing w:val="-2"/>
          <w:w w:val="105"/>
        </w:rPr>
        <w:t>phải</w:t>
      </w:r>
      <w:r>
        <w:rPr>
          <w:color w:val="231F20"/>
          <w:spacing w:val="-21"/>
          <w:w w:val="105"/>
        </w:rPr>
        <w:t> </w:t>
      </w:r>
      <w:r>
        <w:rPr>
          <w:color w:val="231F20"/>
          <w:spacing w:val="-2"/>
          <w:w w:val="105"/>
        </w:rPr>
        <w:t>là</w:t>
      </w:r>
      <w:r>
        <w:rPr>
          <w:color w:val="231F20"/>
          <w:spacing w:val="-20"/>
          <w:w w:val="105"/>
        </w:rPr>
        <w:t> </w:t>
      </w:r>
      <w:r>
        <w:rPr>
          <w:color w:val="231F20"/>
          <w:spacing w:val="-2"/>
          <w:w w:val="105"/>
        </w:rPr>
        <w:t>vọng </w:t>
      </w:r>
      <w:r>
        <w:rPr>
          <w:color w:val="231F20"/>
          <w:w w:val="105"/>
        </w:rPr>
        <w:t>tâm. Đó là ý nghĩa thứ nhất.</w:t>
      </w:r>
    </w:p>
    <w:p>
      <w:pPr>
        <w:pStyle w:val="BodyText"/>
        <w:spacing w:line="297" w:lineRule="auto" w:before="146"/>
        <w:ind w:left="387" w:right="119" w:firstLine="453"/>
      </w:pPr>
      <w:r>
        <w:rPr>
          <w:color w:val="231F20"/>
          <w:w w:val="105"/>
        </w:rPr>
        <w:t>Ý</w:t>
      </w:r>
      <w:r>
        <w:rPr>
          <w:color w:val="231F20"/>
          <w:spacing w:val="-14"/>
          <w:w w:val="105"/>
        </w:rPr>
        <w:t> </w:t>
      </w:r>
      <w:r>
        <w:rPr>
          <w:color w:val="231F20"/>
          <w:w w:val="105"/>
        </w:rPr>
        <w:t>nghĩa</w:t>
      </w:r>
      <w:r>
        <w:rPr>
          <w:color w:val="231F20"/>
          <w:spacing w:val="-14"/>
          <w:w w:val="105"/>
        </w:rPr>
        <w:t> </w:t>
      </w:r>
      <w:r>
        <w:rPr>
          <w:color w:val="231F20"/>
          <w:w w:val="105"/>
        </w:rPr>
        <w:t>thứ</w:t>
      </w:r>
      <w:r>
        <w:rPr>
          <w:color w:val="231F20"/>
          <w:spacing w:val="-14"/>
          <w:w w:val="105"/>
        </w:rPr>
        <w:t> </w:t>
      </w:r>
      <w:r>
        <w:rPr>
          <w:color w:val="231F20"/>
          <w:w w:val="105"/>
        </w:rPr>
        <w:t>hai</w:t>
      </w:r>
      <w:r>
        <w:rPr>
          <w:color w:val="231F20"/>
          <w:spacing w:val="-14"/>
          <w:w w:val="105"/>
        </w:rPr>
        <w:t> </w:t>
      </w:r>
      <w:r>
        <w:rPr>
          <w:color w:val="231F20"/>
          <w:w w:val="105"/>
        </w:rPr>
        <w:t>là</w:t>
      </w:r>
      <w:r>
        <w:rPr>
          <w:color w:val="231F20"/>
          <w:spacing w:val="-14"/>
          <w:w w:val="105"/>
        </w:rPr>
        <w:t> </w:t>
      </w:r>
      <w:r>
        <w:rPr>
          <w:color w:val="231F20"/>
          <w:w w:val="105"/>
        </w:rPr>
        <w:t>Phá</w:t>
      </w:r>
      <w:r>
        <w:rPr>
          <w:color w:val="231F20"/>
          <w:spacing w:val="-14"/>
          <w:w w:val="105"/>
        </w:rPr>
        <w:t> </w:t>
      </w:r>
      <w:r>
        <w:rPr>
          <w:color w:val="231F20"/>
          <w:w w:val="105"/>
        </w:rPr>
        <w:t>ác,</w:t>
      </w:r>
      <w:r>
        <w:rPr>
          <w:color w:val="231F20"/>
          <w:spacing w:val="-14"/>
          <w:w w:val="105"/>
        </w:rPr>
        <w:t> </w:t>
      </w:r>
      <w:r>
        <w:rPr>
          <w:color w:val="231F20"/>
          <w:w w:val="105"/>
        </w:rPr>
        <w:t>bởi</w:t>
      </w:r>
      <w:r>
        <w:rPr>
          <w:color w:val="231F20"/>
          <w:spacing w:val="-14"/>
          <w:w w:val="105"/>
        </w:rPr>
        <w:t> </w:t>
      </w:r>
      <w:r>
        <w:rPr>
          <w:color w:val="231F20"/>
          <w:w w:val="105"/>
        </w:rPr>
        <w:t>tỳ-kheo</w:t>
      </w:r>
      <w:r>
        <w:rPr>
          <w:color w:val="231F20"/>
          <w:spacing w:val="-14"/>
          <w:w w:val="105"/>
        </w:rPr>
        <w:t> </w:t>
      </w:r>
      <w:r>
        <w:rPr>
          <w:color w:val="231F20"/>
          <w:w w:val="105"/>
        </w:rPr>
        <w:t>có</w:t>
      </w:r>
      <w:r>
        <w:rPr>
          <w:color w:val="231F20"/>
          <w:spacing w:val="-14"/>
          <w:w w:val="105"/>
        </w:rPr>
        <w:t> </w:t>
      </w:r>
      <w:r>
        <w:rPr>
          <w:color w:val="231F20"/>
          <w:w w:val="105"/>
        </w:rPr>
        <w:t>3</w:t>
      </w:r>
      <w:r>
        <w:rPr>
          <w:color w:val="231F20"/>
          <w:spacing w:val="-14"/>
          <w:w w:val="105"/>
        </w:rPr>
        <w:t> </w:t>
      </w:r>
      <w:r>
        <w:rPr>
          <w:color w:val="231F20"/>
          <w:w w:val="105"/>
        </w:rPr>
        <w:t>ý</w:t>
      </w:r>
      <w:r>
        <w:rPr>
          <w:color w:val="231F20"/>
          <w:spacing w:val="-14"/>
          <w:w w:val="105"/>
        </w:rPr>
        <w:t> </w:t>
      </w:r>
      <w:r>
        <w:rPr>
          <w:color w:val="231F20"/>
          <w:w w:val="105"/>
        </w:rPr>
        <w:t>nghĩa.</w:t>
      </w:r>
      <w:r>
        <w:rPr>
          <w:color w:val="231F20"/>
          <w:spacing w:val="-14"/>
          <w:w w:val="105"/>
        </w:rPr>
        <w:t> </w:t>
      </w:r>
      <w:r>
        <w:rPr>
          <w:color w:val="231F20"/>
          <w:w w:val="105"/>
        </w:rPr>
        <w:t>Ác</w:t>
      </w:r>
      <w:r>
        <w:rPr>
          <w:color w:val="231F20"/>
          <w:spacing w:val="-14"/>
          <w:w w:val="105"/>
        </w:rPr>
        <w:t> </w:t>
      </w:r>
      <w:r>
        <w:rPr>
          <w:color w:val="231F20"/>
          <w:w w:val="105"/>
        </w:rPr>
        <w:t>là gì?</w:t>
      </w:r>
      <w:r>
        <w:rPr>
          <w:color w:val="231F20"/>
          <w:spacing w:val="-10"/>
          <w:w w:val="105"/>
        </w:rPr>
        <w:t> </w:t>
      </w:r>
      <w:r>
        <w:rPr>
          <w:color w:val="231F20"/>
          <w:w w:val="105"/>
        </w:rPr>
        <w:t>Ác</w:t>
      </w:r>
      <w:r>
        <w:rPr>
          <w:color w:val="231F20"/>
          <w:spacing w:val="-10"/>
          <w:w w:val="105"/>
        </w:rPr>
        <w:t> </w:t>
      </w:r>
      <w:r>
        <w:rPr>
          <w:color w:val="231F20"/>
          <w:w w:val="105"/>
        </w:rPr>
        <w:t>là</w:t>
      </w:r>
      <w:r>
        <w:rPr>
          <w:color w:val="231F20"/>
          <w:spacing w:val="-11"/>
          <w:w w:val="105"/>
        </w:rPr>
        <w:t> </w:t>
      </w:r>
      <w:r>
        <w:rPr>
          <w:color w:val="231F20"/>
          <w:w w:val="105"/>
        </w:rPr>
        <w:t>phiền</w:t>
      </w:r>
      <w:r>
        <w:rPr>
          <w:color w:val="231F20"/>
          <w:spacing w:val="-11"/>
          <w:w w:val="105"/>
        </w:rPr>
        <w:t> </w:t>
      </w:r>
      <w:r>
        <w:rPr>
          <w:color w:val="231F20"/>
          <w:w w:val="105"/>
        </w:rPr>
        <w:t>não.</w:t>
      </w:r>
      <w:r>
        <w:rPr>
          <w:color w:val="231F20"/>
          <w:spacing w:val="-10"/>
          <w:w w:val="105"/>
        </w:rPr>
        <w:t> </w:t>
      </w:r>
      <w:r>
        <w:rPr>
          <w:i/>
          <w:color w:val="231F20"/>
          <w:w w:val="105"/>
        </w:rPr>
        <w:t>“Chính</w:t>
      </w:r>
      <w:r>
        <w:rPr>
          <w:i/>
          <w:color w:val="231F20"/>
          <w:spacing w:val="-11"/>
          <w:w w:val="105"/>
        </w:rPr>
        <w:t> </w:t>
      </w:r>
      <w:r>
        <w:rPr>
          <w:i/>
          <w:color w:val="231F20"/>
          <w:w w:val="105"/>
        </w:rPr>
        <w:t>tuệ</w:t>
      </w:r>
      <w:r>
        <w:rPr>
          <w:i/>
          <w:color w:val="231F20"/>
          <w:spacing w:val="-11"/>
          <w:w w:val="105"/>
        </w:rPr>
        <w:t> </w:t>
      </w:r>
      <w:r>
        <w:rPr>
          <w:i/>
          <w:color w:val="231F20"/>
          <w:w w:val="105"/>
        </w:rPr>
        <w:t>quán</w:t>
      </w:r>
      <w:r>
        <w:rPr>
          <w:i/>
          <w:color w:val="231F20"/>
          <w:spacing w:val="-10"/>
          <w:w w:val="105"/>
        </w:rPr>
        <w:t> </w:t>
      </w:r>
      <w:r>
        <w:rPr>
          <w:i/>
          <w:color w:val="231F20"/>
          <w:w w:val="105"/>
        </w:rPr>
        <w:t>sát,</w:t>
      </w:r>
      <w:r>
        <w:rPr>
          <w:i/>
          <w:color w:val="231F20"/>
          <w:spacing w:val="-11"/>
          <w:w w:val="105"/>
        </w:rPr>
        <w:t> </w:t>
      </w:r>
      <w:r>
        <w:rPr>
          <w:i/>
          <w:color w:val="231F20"/>
          <w:w w:val="105"/>
        </w:rPr>
        <w:t>phá</w:t>
      </w:r>
      <w:r>
        <w:rPr>
          <w:i/>
          <w:color w:val="231F20"/>
          <w:spacing w:val="-10"/>
          <w:w w:val="105"/>
        </w:rPr>
        <w:t> </w:t>
      </w:r>
      <w:r>
        <w:rPr>
          <w:i/>
          <w:color w:val="231F20"/>
          <w:w w:val="105"/>
        </w:rPr>
        <w:t>phiền</w:t>
      </w:r>
      <w:r>
        <w:rPr>
          <w:i/>
          <w:color w:val="231F20"/>
          <w:spacing w:val="-10"/>
          <w:w w:val="105"/>
        </w:rPr>
        <w:t> </w:t>
      </w:r>
      <w:r>
        <w:rPr>
          <w:i/>
          <w:color w:val="231F20"/>
          <w:w w:val="105"/>
        </w:rPr>
        <w:t>não</w:t>
      </w:r>
      <w:r>
        <w:rPr>
          <w:i/>
          <w:color w:val="231F20"/>
          <w:spacing w:val="-11"/>
          <w:w w:val="105"/>
        </w:rPr>
        <w:t> </w:t>
      </w:r>
      <w:r>
        <w:rPr>
          <w:i/>
          <w:color w:val="231F20"/>
          <w:w w:val="105"/>
        </w:rPr>
        <w:t>ác, Kiến tư hoặc tận” </w:t>
      </w:r>
      <w:r>
        <w:rPr>
          <w:color w:val="231F20"/>
          <w:w w:val="105"/>
        </w:rPr>
        <w:t>(Chính tuệ quán sát, phá phiền não ác, Kiến</w:t>
      </w:r>
      <w:r>
        <w:rPr>
          <w:color w:val="231F20"/>
          <w:spacing w:val="-6"/>
          <w:w w:val="105"/>
        </w:rPr>
        <w:t> </w:t>
      </w:r>
      <w:r>
        <w:rPr>
          <w:color w:val="231F20"/>
          <w:w w:val="105"/>
        </w:rPr>
        <w:t>tư</w:t>
      </w:r>
      <w:r>
        <w:rPr>
          <w:color w:val="231F20"/>
          <w:spacing w:val="-6"/>
          <w:w w:val="105"/>
        </w:rPr>
        <w:t> </w:t>
      </w:r>
      <w:r>
        <w:rPr>
          <w:color w:val="231F20"/>
          <w:w w:val="105"/>
        </w:rPr>
        <w:t>hoặc</w:t>
      </w:r>
      <w:r>
        <w:rPr>
          <w:color w:val="231F20"/>
          <w:spacing w:val="-6"/>
          <w:w w:val="105"/>
        </w:rPr>
        <w:t> </w:t>
      </w:r>
      <w:r>
        <w:rPr>
          <w:color w:val="231F20"/>
          <w:w w:val="105"/>
        </w:rPr>
        <w:t>hết</w:t>
      </w:r>
      <w:r>
        <w:rPr>
          <w:color w:val="231F20"/>
          <w:spacing w:val="-6"/>
          <w:w w:val="105"/>
        </w:rPr>
        <w:t> </w:t>
      </w:r>
      <w:r>
        <w:rPr>
          <w:color w:val="231F20"/>
          <w:w w:val="105"/>
        </w:rPr>
        <w:t>sạch).</w:t>
      </w:r>
      <w:r>
        <w:rPr>
          <w:color w:val="231F20"/>
          <w:spacing w:val="-6"/>
          <w:w w:val="105"/>
        </w:rPr>
        <w:t> </w:t>
      </w:r>
      <w:r>
        <w:rPr>
          <w:color w:val="231F20"/>
          <w:w w:val="105"/>
        </w:rPr>
        <w:t>Hoặc</w:t>
      </w:r>
      <w:r>
        <w:rPr>
          <w:color w:val="231F20"/>
          <w:spacing w:val="-6"/>
          <w:w w:val="105"/>
        </w:rPr>
        <w:t> </w:t>
      </w:r>
      <w:r>
        <w:rPr>
          <w:color w:val="231F20"/>
          <w:w w:val="105"/>
        </w:rPr>
        <w:t>là</w:t>
      </w:r>
      <w:r>
        <w:rPr>
          <w:color w:val="231F20"/>
          <w:spacing w:val="-6"/>
          <w:w w:val="105"/>
        </w:rPr>
        <w:t> </w:t>
      </w:r>
      <w:r>
        <w:rPr>
          <w:color w:val="231F20"/>
          <w:w w:val="105"/>
        </w:rPr>
        <w:t>mê</w:t>
      </w:r>
      <w:r>
        <w:rPr>
          <w:color w:val="231F20"/>
          <w:spacing w:val="-6"/>
          <w:w w:val="105"/>
        </w:rPr>
        <w:t> </w:t>
      </w:r>
      <w:r>
        <w:rPr>
          <w:color w:val="231F20"/>
          <w:w w:val="105"/>
        </w:rPr>
        <w:t>hoặc,</w:t>
      </w:r>
      <w:r>
        <w:rPr>
          <w:color w:val="231F20"/>
          <w:spacing w:val="-6"/>
          <w:w w:val="105"/>
        </w:rPr>
        <w:t> </w:t>
      </w:r>
      <w:r>
        <w:rPr>
          <w:color w:val="231F20"/>
          <w:w w:val="105"/>
        </w:rPr>
        <w:t>nên</w:t>
      </w:r>
      <w:r>
        <w:rPr>
          <w:color w:val="231F20"/>
          <w:spacing w:val="-6"/>
          <w:w w:val="105"/>
        </w:rPr>
        <w:t> </w:t>
      </w:r>
      <w:r>
        <w:rPr>
          <w:color w:val="231F20"/>
          <w:w w:val="105"/>
        </w:rPr>
        <w:t>cần</w:t>
      </w:r>
      <w:r>
        <w:rPr>
          <w:color w:val="231F20"/>
          <w:spacing w:val="-6"/>
          <w:w w:val="105"/>
        </w:rPr>
        <w:t> </w:t>
      </w:r>
      <w:r>
        <w:rPr>
          <w:color w:val="231F20"/>
          <w:w w:val="105"/>
        </w:rPr>
        <w:t>phải</w:t>
      </w:r>
      <w:r>
        <w:rPr>
          <w:color w:val="231F20"/>
          <w:spacing w:val="-6"/>
          <w:w w:val="105"/>
        </w:rPr>
        <w:t> </w:t>
      </w:r>
      <w:r>
        <w:rPr>
          <w:color w:val="231F20"/>
          <w:w w:val="105"/>
        </w:rPr>
        <w:t>đoạn hết Kiến</w:t>
      </w:r>
      <w:r>
        <w:rPr>
          <w:color w:val="231F20"/>
          <w:spacing w:val="1"/>
          <w:w w:val="105"/>
        </w:rPr>
        <w:t> </w:t>
      </w:r>
      <w:r>
        <w:rPr>
          <w:color w:val="231F20"/>
          <w:w w:val="105"/>
        </w:rPr>
        <w:t>tư hoặc.</w:t>
      </w:r>
      <w:r>
        <w:rPr>
          <w:color w:val="231F20"/>
          <w:spacing w:val="1"/>
          <w:w w:val="105"/>
        </w:rPr>
        <w:t> </w:t>
      </w:r>
      <w:r>
        <w:rPr>
          <w:color w:val="231F20"/>
          <w:w w:val="105"/>
        </w:rPr>
        <w:t>Kiến là</w:t>
      </w:r>
      <w:r>
        <w:rPr>
          <w:color w:val="231F20"/>
          <w:spacing w:val="1"/>
          <w:w w:val="105"/>
        </w:rPr>
        <w:t> </w:t>
      </w:r>
      <w:r>
        <w:rPr>
          <w:color w:val="231F20"/>
          <w:w w:val="105"/>
        </w:rPr>
        <w:t>gì? Kiến</w:t>
      </w:r>
      <w:r>
        <w:rPr>
          <w:color w:val="231F20"/>
          <w:spacing w:val="1"/>
          <w:w w:val="105"/>
        </w:rPr>
        <w:t> </w:t>
      </w:r>
      <w:r>
        <w:rPr>
          <w:color w:val="231F20"/>
          <w:w w:val="105"/>
        </w:rPr>
        <w:t>giải sai</w:t>
      </w:r>
      <w:r>
        <w:rPr>
          <w:color w:val="231F20"/>
          <w:spacing w:val="1"/>
          <w:w w:val="105"/>
        </w:rPr>
        <w:t> </w:t>
      </w:r>
      <w:r>
        <w:rPr>
          <w:color w:val="231F20"/>
          <w:w w:val="105"/>
        </w:rPr>
        <w:t>lầm,</w:t>
      </w:r>
      <w:r>
        <w:rPr>
          <w:color w:val="231F20"/>
          <w:spacing w:val="1"/>
          <w:w w:val="105"/>
        </w:rPr>
        <w:t> </w:t>
      </w:r>
      <w:r>
        <w:rPr>
          <w:color w:val="231F20"/>
          <w:w w:val="105"/>
        </w:rPr>
        <w:t>quý vị</w:t>
      </w:r>
      <w:r>
        <w:rPr>
          <w:color w:val="231F20"/>
          <w:spacing w:val="1"/>
          <w:w w:val="105"/>
        </w:rPr>
        <w:t> </w:t>
      </w:r>
      <w:r>
        <w:rPr>
          <w:color w:val="231F20"/>
          <w:spacing w:val="-4"/>
          <w:w w:val="105"/>
        </w:rPr>
        <w:t>thấy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sai; Tư là quý vị suy nghĩ sai lầm. Hằng ngày quý vị hoàn toàn nhìn sai, nghĩ trật. Vì sao sai trật? Quý vị chẳng thoát khỏi lục đạo luân hồi là trật.</w:t>
      </w:r>
    </w:p>
    <w:p>
      <w:pPr>
        <w:pStyle w:val="BodyText"/>
        <w:spacing w:line="486" w:lineRule="exact" w:before="71"/>
        <w:ind w:left="103" w:right="405" w:firstLine="453"/>
      </w:pPr>
      <w:r>
        <w:rPr>
          <w:color w:val="231F20"/>
          <w:w w:val="105"/>
        </w:rPr>
        <w:t>Nếu</w:t>
      </w:r>
      <w:r>
        <w:rPr>
          <w:color w:val="231F20"/>
          <w:spacing w:val="-4"/>
          <w:w w:val="105"/>
        </w:rPr>
        <w:t> </w:t>
      </w:r>
      <w:r>
        <w:rPr>
          <w:color w:val="231F20"/>
          <w:w w:val="105"/>
        </w:rPr>
        <w:t>quý</w:t>
      </w:r>
      <w:r>
        <w:rPr>
          <w:color w:val="231F20"/>
          <w:spacing w:val="-3"/>
          <w:w w:val="105"/>
        </w:rPr>
        <w:t> </w:t>
      </w:r>
      <w:r>
        <w:rPr>
          <w:color w:val="231F20"/>
          <w:w w:val="105"/>
        </w:rPr>
        <w:t>vị</w:t>
      </w:r>
      <w:r>
        <w:rPr>
          <w:color w:val="231F20"/>
          <w:spacing w:val="-4"/>
          <w:w w:val="105"/>
        </w:rPr>
        <w:t> </w:t>
      </w:r>
      <w:r>
        <w:rPr>
          <w:color w:val="231F20"/>
          <w:w w:val="105"/>
        </w:rPr>
        <w:t>có</w:t>
      </w:r>
      <w:r>
        <w:rPr>
          <w:color w:val="231F20"/>
          <w:spacing w:val="-4"/>
          <w:w w:val="105"/>
        </w:rPr>
        <w:t> </w:t>
      </w:r>
      <w:r>
        <w:rPr>
          <w:color w:val="231F20"/>
          <w:w w:val="105"/>
        </w:rPr>
        <w:t>cách</w:t>
      </w:r>
      <w:r>
        <w:rPr>
          <w:color w:val="231F20"/>
          <w:spacing w:val="-4"/>
          <w:w w:val="105"/>
        </w:rPr>
        <w:t> </w:t>
      </w:r>
      <w:r>
        <w:rPr>
          <w:color w:val="231F20"/>
          <w:w w:val="105"/>
        </w:rPr>
        <w:t>nhìn</w:t>
      </w:r>
      <w:r>
        <w:rPr>
          <w:color w:val="231F20"/>
          <w:spacing w:val="-4"/>
          <w:w w:val="105"/>
        </w:rPr>
        <w:t> </w:t>
      </w:r>
      <w:r>
        <w:rPr>
          <w:color w:val="231F20"/>
          <w:w w:val="105"/>
        </w:rPr>
        <w:t>chính</w:t>
      </w:r>
      <w:r>
        <w:rPr>
          <w:color w:val="231F20"/>
          <w:spacing w:val="-4"/>
          <w:w w:val="105"/>
        </w:rPr>
        <w:t> </w:t>
      </w:r>
      <w:r>
        <w:rPr>
          <w:color w:val="231F20"/>
          <w:w w:val="105"/>
        </w:rPr>
        <w:t>xác</w:t>
      </w:r>
      <w:r>
        <w:rPr>
          <w:color w:val="231F20"/>
          <w:spacing w:val="-2"/>
          <w:w w:val="105"/>
        </w:rPr>
        <w:t>, </w:t>
      </w:r>
      <w:r>
        <w:rPr>
          <w:color w:val="231F20"/>
          <w:w w:val="105"/>
        </w:rPr>
        <w:t>không</w:t>
      </w:r>
      <w:r>
        <w:rPr>
          <w:color w:val="231F20"/>
          <w:spacing w:val="-4"/>
          <w:w w:val="105"/>
        </w:rPr>
        <w:t> </w:t>
      </w:r>
      <w:r>
        <w:rPr>
          <w:color w:val="231F20"/>
          <w:w w:val="105"/>
        </w:rPr>
        <w:t>sai,</w:t>
      </w:r>
      <w:r>
        <w:rPr>
          <w:color w:val="231F20"/>
          <w:spacing w:val="-3"/>
          <w:w w:val="105"/>
        </w:rPr>
        <w:t> </w:t>
      </w:r>
      <w:r>
        <w:rPr>
          <w:color w:val="231F20"/>
          <w:w w:val="105"/>
        </w:rPr>
        <w:t>cách</w:t>
      </w:r>
      <w:r>
        <w:rPr>
          <w:color w:val="231F20"/>
          <w:spacing w:val="-4"/>
          <w:w w:val="105"/>
        </w:rPr>
        <w:t> </w:t>
      </w:r>
      <w:r>
        <w:rPr>
          <w:color w:val="231F20"/>
          <w:w w:val="105"/>
        </w:rPr>
        <w:t>nghĩ cũng chẳng trật, bèn thoát lục đạo, tiến vào Tứ thánh pháp giới</w:t>
      </w:r>
      <w:r>
        <w:rPr>
          <w:color w:val="231F20"/>
          <w:spacing w:val="-9"/>
          <w:w w:val="105"/>
        </w:rPr>
        <w:t>. </w:t>
      </w:r>
      <w:r>
        <w:rPr>
          <w:color w:val="231F20"/>
          <w:w w:val="105"/>
        </w:rPr>
        <w:t>Chỉ</w:t>
      </w:r>
      <w:r>
        <w:rPr>
          <w:color w:val="231F20"/>
          <w:spacing w:val="-17"/>
          <w:w w:val="105"/>
        </w:rPr>
        <w:t> </w:t>
      </w:r>
      <w:r>
        <w:rPr>
          <w:color w:val="231F20"/>
          <w:w w:val="105"/>
        </w:rPr>
        <w:t>cần</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ở</w:t>
      </w:r>
      <w:r>
        <w:rPr>
          <w:color w:val="231F20"/>
          <w:spacing w:val="-17"/>
          <w:w w:val="105"/>
        </w:rPr>
        <w:t> </w:t>
      </w:r>
      <w:r>
        <w:rPr>
          <w:color w:val="231F20"/>
          <w:w w:val="105"/>
        </w:rPr>
        <w:t>trong</w:t>
      </w:r>
      <w:r>
        <w:rPr>
          <w:color w:val="231F20"/>
          <w:spacing w:val="-17"/>
          <w:w w:val="105"/>
        </w:rPr>
        <w:t> </w:t>
      </w:r>
      <w:r>
        <w:rPr>
          <w:color w:val="231F20"/>
          <w:w w:val="105"/>
        </w:rPr>
        <w:t>lục</w:t>
      </w:r>
      <w:r>
        <w:rPr>
          <w:color w:val="231F20"/>
          <w:spacing w:val="-17"/>
          <w:w w:val="105"/>
        </w:rPr>
        <w:t> </w:t>
      </w:r>
      <w:r>
        <w:rPr>
          <w:color w:val="231F20"/>
          <w:w w:val="105"/>
        </w:rPr>
        <w:t>đạo,</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phải</w:t>
      </w:r>
      <w:r>
        <w:rPr>
          <w:color w:val="231F20"/>
          <w:spacing w:val="-17"/>
          <w:w w:val="105"/>
        </w:rPr>
        <w:t> </w:t>
      </w:r>
      <w:r>
        <w:rPr>
          <w:color w:val="231F20"/>
          <w:w w:val="105"/>
        </w:rPr>
        <w:t>thừa</w:t>
      </w:r>
      <w:r>
        <w:rPr>
          <w:color w:val="231F20"/>
          <w:spacing w:val="-17"/>
          <w:w w:val="105"/>
        </w:rPr>
        <w:t> </w:t>
      </w:r>
      <w:r>
        <w:rPr>
          <w:color w:val="231F20"/>
          <w:w w:val="105"/>
        </w:rPr>
        <w:t>nhận chính mình thấy trật, nghĩ sai. Đức Phật ban cho chúng ta mấy trường hợp cụ thể, quý vị hãy xem, trong kinh nói đến 88 thứ phiền não. Để dạy kẻ sơ học, đức Phật lại đơn giản hóa, quy nạp 88 thứ thành 5 loại lớn: Thân kiến, Biên kiến, </w:t>
      </w:r>
      <w:r>
        <w:rPr>
          <w:color w:val="231F20"/>
        </w:rPr>
        <w:t>Kiến thủ kiến, Giới thủ kiến, Tà kiến. Kiến (</w:t>
      </w:r>
      <w:r>
        <w:rPr>
          <w:rFonts w:ascii="Arial Unicode MS" w:hAnsi="Arial Unicode MS" w:eastAsia="Arial Unicode MS" w:hint="eastAsia"/>
          <w:color w:val="231F20"/>
        </w:rPr>
        <w:t>見</w:t>
      </w:r>
      <w:r>
        <w:rPr>
          <w:color w:val="231F20"/>
        </w:rPr>
        <w:t>) là quý vị nhìn sai,</w:t>
      </w:r>
      <w:r>
        <w:rPr>
          <w:color w:val="231F20"/>
          <w:spacing w:val="-1"/>
        </w:rPr>
        <w:t> </w:t>
      </w:r>
      <w:r>
        <w:rPr>
          <w:color w:val="231F20"/>
        </w:rPr>
        <w:t>kiến</w:t>
      </w:r>
      <w:r>
        <w:rPr>
          <w:color w:val="231F20"/>
          <w:spacing w:val="-2"/>
        </w:rPr>
        <w:t> </w:t>
      </w:r>
      <w:r>
        <w:rPr>
          <w:color w:val="231F20"/>
        </w:rPr>
        <w:t>giải</w:t>
      </w:r>
      <w:r>
        <w:rPr>
          <w:color w:val="231F20"/>
          <w:spacing w:val="-2"/>
        </w:rPr>
        <w:t> </w:t>
      </w:r>
      <w:r>
        <w:rPr>
          <w:color w:val="231F20"/>
        </w:rPr>
        <w:t>sai</w:t>
      </w:r>
      <w:r>
        <w:rPr>
          <w:color w:val="231F20"/>
          <w:spacing w:val="-1"/>
        </w:rPr>
        <w:t> </w:t>
      </w:r>
      <w:r>
        <w:rPr>
          <w:color w:val="231F20"/>
        </w:rPr>
        <w:t>lầm</w:t>
      </w:r>
      <w:r>
        <w:rPr>
          <w:color w:val="231F20"/>
          <w:spacing w:val="-1"/>
        </w:rPr>
        <w:t>. </w:t>
      </w:r>
      <w:r>
        <w:rPr>
          <w:color w:val="231F20"/>
        </w:rPr>
        <w:t>Đầu</w:t>
      </w:r>
      <w:r>
        <w:rPr>
          <w:color w:val="231F20"/>
          <w:spacing w:val="-1"/>
        </w:rPr>
        <w:t> </w:t>
      </w:r>
      <w:r>
        <w:rPr>
          <w:color w:val="231F20"/>
        </w:rPr>
        <w:t>tiên</w:t>
      </w:r>
      <w:r>
        <w:rPr>
          <w:color w:val="231F20"/>
          <w:spacing w:val="-1"/>
        </w:rPr>
        <w:t>, </w:t>
      </w:r>
      <w:r>
        <w:rPr>
          <w:color w:val="231F20"/>
        </w:rPr>
        <w:t>có</w:t>
      </w:r>
      <w:r>
        <w:rPr>
          <w:color w:val="231F20"/>
          <w:spacing w:val="-2"/>
        </w:rPr>
        <w:t> </w:t>
      </w:r>
      <w:r>
        <w:rPr>
          <w:color w:val="231F20"/>
        </w:rPr>
        <w:t>phải</w:t>
      </w:r>
      <w:r>
        <w:rPr>
          <w:color w:val="231F20"/>
          <w:spacing w:val="-2"/>
        </w:rPr>
        <w:t> </w:t>
      </w:r>
      <w:r>
        <w:rPr>
          <w:color w:val="231F20"/>
        </w:rPr>
        <w:t>là</w:t>
      </w:r>
      <w:r>
        <w:rPr>
          <w:color w:val="231F20"/>
          <w:spacing w:val="-2"/>
        </w:rPr>
        <w:t> </w:t>
      </w:r>
      <w:r>
        <w:rPr>
          <w:color w:val="231F20"/>
        </w:rPr>
        <w:t>quý</w:t>
      </w:r>
      <w:r>
        <w:rPr>
          <w:color w:val="231F20"/>
          <w:spacing w:val="-1"/>
        </w:rPr>
        <w:t> </w:t>
      </w:r>
      <w:r>
        <w:rPr>
          <w:color w:val="231F20"/>
        </w:rPr>
        <w:t>vị</w:t>
      </w:r>
      <w:r>
        <w:rPr>
          <w:color w:val="231F20"/>
          <w:spacing w:val="-2"/>
        </w:rPr>
        <w:t> </w:t>
      </w:r>
      <w:r>
        <w:rPr>
          <w:color w:val="231F20"/>
        </w:rPr>
        <w:t>nghĩ</w:t>
      </w:r>
      <w:r>
        <w:rPr>
          <w:color w:val="231F20"/>
          <w:spacing w:val="-1"/>
        </w:rPr>
        <w:t> </w:t>
      </w:r>
      <w:r>
        <w:rPr>
          <w:color w:val="231F20"/>
        </w:rPr>
        <w:t>thân</w:t>
      </w:r>
      <w:r>
        <w:rPr>
          <w:color w:val="231F20"/>
          <w:spacing w:val="-2"/>
        </w:rPr>
        <w:t> </w:t>
      </w:r>
      <w:r>
        <w:rPr>
          <w:color w:val="231F20"/>
        </w:rPr>
        <w:t>này </w:t>
      </w:r>
      <w:r>
        <w:rPr>
          <w:color w:val="231F20"/>
          <w:w w:val="105"/>
        </w:rPr>
        <w:t>là</w:t>
      </w:r>
      <w:r>
        <w:rPr>
          <w:color w:val="231F20"/>
          <w:spacing w:val="-10"/>
          <w:w w:val="105"/>
        </w:rPr>
        <w:t> </w:t>
      </w:r>
      <w:r>
        <w:rPr>
          <w:color w:val="231F20"/>
          <w:w w:val="105"/>
        </w:rPr>
        <w:t>ta</w:t>
      </w:r>
      <w:r>
        <w:rPr>
          <w:color w:val="231F20"/>
          <w:spacing w:val="-5"/>
          <w:w w:val="105"/>
        </w:rPr>
        <w:t>? </w:t>
      </w:r>
      <w:r>
        <w:rPr>
          <w:color w:val="231F20"/>
          <w:w w:val="105"/>
        </w:rPr>
        <w:t>Vì</w:t>
      </w:r>
      <w:r>
        <w:rPr>
          <w:color w:val="231F20"/>
          <w:spacing w:val="-10"/>
          <w:w w:val="105"/>
        </w:rPr>
        <w:t> </w:t>
      </w:r>
      <w:r>
        <w:rPr>
          <w:color w:val="231F20"/>
          <w:w w:val="105"/>
        </w:rPr>
        <w:t>có</w:t>
      </w:r>
      <w:r>
        <w:rPr>
          <w:color w:val="231F20"/>
          <w:spacing w:val="-10"/>
          <w:w w:val="105"/>
        </w:rPr>
        <w:t> </w:t>
      </w:r>
      <w:r>
        <w:rPr>
          <w:color w:val="231F20"/>
          <w:w w:val="105"/>
        </w:rPr>
        <w:t>ta</w:t>
      </w:r>
      <w:r>
        <w:rPr>
          <w:color w:val="231F20"/>
          <w:spacing w:val="-5"/>
          <w:w w:val="105"/>
        </w:rPr>
        <w:t>, </w:t>
      </w:r>
      <w:r>
        <w:rPr>
          <w:color w:val="231F20"/>
          <w:w w:val="105"/>
        </w:rPr>
        <w:t>sẽ</w:t>
      </w:r>
      <w:r>
        <w:rPr>
          <w:color w:val="231F20"/>
          <w:spacing w:val="-10"/>
          <w:w w:val="105"/>
        </w:rPr>
        <w:t> </w:t>
      </w:r>
      <w:r>
        <w:rPr>
          <w:color w:val="231F20"/>
          <w:w w:val="105"/>
        </w:rPr>
        <w:t>có</w:t>
      </w:r>
      <w:r>
        <w:rPr>
          <w:color w:val="231F20"/>
          <w:spacing w:val="-10"/>
          <w:w w:val="105"/>
        </w:rPr>
        <w:t> </w:t>
      </w:r>
      <w:r>
        <w:rPr>
          <w:color w:val="231F20"/>
          <w:w w:val="105"/>
        </w:rPr>
        <w:t>tự</w:t>
      </w:r>
      <w:r>
        <w:rPr>
          <w:color w:val="231F20"/>
          <w:spacing w:val="-10"/>
          <w:w w:val="105"/>
        </w:rPr>
        <w:t> </w:t>
      </w:r>
      <w:r>
        <w:rPr>
          <w:color w:val="231F20"/>
          <w:w w:val="105"/>
        </w:rPr>
        <w:t>tư</w:t>
      </w:r>
      <w:r>
        <w:rPr>
          <w:color w:val="231F20"/>
          <w:spacing w:val="-5"/>
          <w:w w:val="105"/>
        </w:rPr>
        <w:t>, </w:t>
      </w:r>
      <w:r>
        <w:rPr>
          <w:color w:val="231F20"/>
          <w:w w:val="105"/>
        </w:rPr>
        <w:t>tự</w:t>
      </w:r>
      <w:r>
        <w:rPr>
          <w:color w:val="231F20"/>
          <w:spacing w:val="-10"/>
          <w:w w:val="105"/>
        </w:rPr>
        <w:t> </w:t>
      </w:r>
      <w:r>
        <w:rPr>
          <w:color w:val="231F20"/>
          <w:w w:val="105"/>
        </w:rPr>
        <w:t>lợi</w:t>
      </w:r>
      <w:r>
        <w:rPr>
          <w:color w:val="231F20"/>
          <w:spacing w:val="-5"/>
          <w:w w:val="105"/>
        </w:rPr>
        <w:t>, </w:t>
      </w:r>
      <w:r>
        <w:rPr>
          <w:color w:val="231F20"/>
          <w:w w:val="105"/>
        </w:rPr>
        <w:t>có</w:t>
      </w:r>
      <w:r>
        <w:rPr>
          <w:color w:val="231F20"/>
          <w:spacing w:val="-10"/>
          <w:w w:val="105"/>
        </w:rPr>
        <w:t> </w:t>
      </w:r>
      <w:r>
        <w:rPr>
          <w:color w:val="231F20"/>
          <w:w w:val="105"/>
        </w:rPr>
        <w:t>tiếng</w:t>
      </w:r>
      <w:r>
        <w:rPr>
          <w:color w:val="231F20"/>
          <w:spacing w:val="-10"/>
          <w:w w:val="105"/>
        </w:rPr>
        <w:t> </w:t>
      </w:r>
      <w:r>
        <w:rPr>
          <w:color w:val="231F20"/>
          <w:w w:val="105"/>
        </w:rPr>
        <w:t>tăm</w:t>
      </w:r>
      <w:r>
        <w:rPr>
          <w:color w:val="231F20"/>
          <w:spacing w:val="-5"/>
          <w:w w:val="105"/>
        </w:rPr>
        <w:t>, </w:t>
      </w:r>
      <w:r>
        <w:rPr>
          <w:color w:val="231F20"/>
          <w:w w:val="105"/>
        </w:rPr>
        <w:t>lợi</w:t>
      </w:r>
      <w:r>
        <w:rPr>
          <w:color w:val="231F20"/>
          <w:spacing w:val="-10"/>
          <w:w w:val="105"/>
        </w:rPr>
        <w:t> </w:t>
      </w:r>
      <w:r>
        <w:rPr>
          <w:color w:val="231F20"/>
          <w:w w:val="105"/>
        </w:rPr>
        <w:t>dưỡng</w:t>
      </w:r>
      <w:r>
        <w:rPr>
          <w:color w:val="231F20"/>
          <w:spacing w:val="-5"/>
          <w:w w:val="105"/>
        </w:rPr>
        <w:t>, </w:t>
      </w:r>
      <w:r>
        <w:rPr>
          <w:color w:val="231F20"/>
          <w:w w:val="105"/>
        </w:rPr>
        <w:t>có thị phi, nhân ngã. Đó là sai lầm thứ nhất. Sai lầm thứ hai là </w:t>
      </w:r>
      <w:r>
        <w:rPr>
          <w:color w:val="231F20"/>
        </w:rPr>
        <w:t>Biên</w:t>
      </w:r>
      <w:r>
        <w:rPr>
          <w:color w:val="231F20"/>
          <w:spacing w:val="-2"/>
        </w:rPr>
        <w:t> </w:t>
      </w:r>
      <w:r>
        <w:rPr>
          <w:color w:val="231F20"/>
        </w:rPr>
        <w:t>kiến</w:t>
      </w:r>
      <w:r>
        <w:rPr>
          <w:color w:val="231F20"/>
          <w:spacing w:val="-1"/>
        </w:rPr>
        <w:t>. </w:t>
      </w:r>
      <w:r>
        <w:rPr>
          <w:color w:val="231F20"/>
        </w:rPr>
        <w:t>Biên</w:t>
      </w:r>
      <w:r>
        <w:rPr>
          <w:color w:val="231F20"/>
          <w:spacing w:val="-2"/>
        </w:rPr>
        <w:t> </w:t>
      </w:r>
      <w:r>
        <w:rPr>
          <w:color w:val="231F20"/>
        </w:rPr>
        <w:t>kiến</w:t>
      </w:r>
      <w:r>
        <w:rPr>
          <w:color w:val="231F20"/>
          <w:spacing w:val="-2"/>
        </w:rPr>
        <w:t> </w:t>
      </w:r>
      <w:r>
        <w:rPr>
          <w:color w:val="231F20"/>
        </w:rPr>
        <w:t>là</w:t>
      </w:r>
      <w:r>
        <w:rPr>
          <w:color w:val="231F20"/>
          <w:spacing w:val="-2"/>
        </w:rPr>
        <w:t> </w:t>
      </w:r>
      <w:r>
        <w:rPr>
          <w:color w:val="231F20"/>
        </w:rPr>
        <w:t>gì</w:t>
      </w:r>
      <w:r>
        <w:rPr>
          <w:color w:val="231F20"/>
          <w:spacing w:val="-1"/>
        </w:rPr>
        <w:t>? </w:t>
      </w:r>
      <w:r>
        <w:rPr>
          <w:color w:val="231F20"/>
        </w:rPr>
        <w:t>Đối</w:t>
      </w:r>
      <w:r>
        <w:rPr>
          <w:color w:val="231F20"/>
          <w:spacing w:val="-2"/>
        </w:rPr>
        <w:t> </w:t>
      </w:r>
      <w:r>
        <w:rPr>
          <w:color w:val="231F20"/>
        </w:rPr>
        <w:t>lập</w:t>
      </w:r>
      <w:r>
        <w:rPr>
          <w:color w:val="231F20"/>
          <w:spacing w:val="-1"/>
        </w:rPr>
        <w:t>. </w:t>
      </w:r>
      <w:r>
        <w:rPr>
          <w:color w:val="231F20"/>
        </w:rPr>
        <w:t>Ta</w:t>
      </w:r>
      <w:r>
        <w:rPr>
          <w:color w:val="231F20"/>
          <w:spacing w:val="-2"/>
        </w:rPr>
        <w:t> </w:t>
      </w:r>
      <w:r>
        <w:rPr>
          <w:color w:val="231F20"/>
        </w:rPr>
        <w:t>đối</w:t>
      </w:r>
      <w:r>
        <w:rPr>
          <w:color w:val="231F20"/>
          <w:spacing w:val="-2"/>
        </w:rPr>
        <w:t> </w:t>
      </w:r>
      <w:r>
        <w:rPr>
          <w:color w:val="231F20"/>
        </w:rPr>
        <w:t>lập</w:t>
      </w:r>
      <w:r>
        <w:rPr>
          <w:color w:val="231F20"/>
          <w:spacing w:val="-2"/>
        </w:rPr>
        <w:t> </w:t>
      </w:r>
      <w:r>
        <w:rPr>
          <w:color w:val="231F20"/>
        </w:rPr>
        <w:t>với</w:t>
      </w:r>
      <w:r>
        <w:rPr>
          <w:color w:val="231F20"/>
          <w:spacing w:val="-2"/>
        </w:rPr>
        <w:t> </w:t>
      </w:r>
      <w:r>
        <w:rPr>
          <w:color w:val="231F20"/>
        </w:rPr>
        <w:t>người</w:t>
      </w:r>
      <w:r>
        <w:rPr>
          <w:color w:val="231F20"/>
          <w:spacing w:val="-2"/>
        </w:rPr>
        <w:t> </w:t>
      </w:r>
      <w:r>
        <w:rPr>
          <w:color w:val="231F20"/>
        </w:rPr>
        <w:t>khác, </w:t>
      </w:r>
      <w:r>
        <w:rPr>
          <w:color w:val="231F20"/>
          <w:w w:val="105"/>
        </w:rPr>
        <w:t>đối lập với sự, đối lập hết thảy vạn vật. Trong tự tính thanh tịnh viên minh thể, không có Thân kiến, mà cũng chẳng có Biên</w:t>
      </w:r>
      <w:r>
        <w:rPr>
          <w:color w:val="231F20"/>
          <w:spacing w:val="-14"/>
          <w:w w:val="105"/>
        </w:rPr>
        <w:t> </w:t>
      </w:r>
      <w:r>
        <w:rPr>
          <w:color w:val="231F20"/>
          <w:w w:val="105"/>
        </w:rPr>
        <w:t>kiến</w:t>
      </w:r>
      <w:r>
        <w:rPr>
          <w:color w:val="231F20"/>
          <w:spacing w:val="-7"/>
          <w:w w:val="105"/>
        </w:rPr>
        <w:t>. </w:t>
      </w:r>
      <w:r>
        <w:rPr>
          <w:color w:val="231F20"/>
          <w:w w:val="105"/>
        </w:rPr>
        <w:t>5</w:t>
      </w:r>
      <w:r>
        <w:rPr>
          <w:color w:val="231F20"/>
          <w:spacing w:val="-13"/>
          <w:w w:val="105"/>
        </w:rPr>
        <w:t> </w:t>
      </w:r>
      <w:r>
        <w:rPr>
          <w:color w:val="231F20"/>
          <w:w w:val="105"/>
        </w:rPr>
        <w:t>thứ</w:t>
      </w:r>
      <w:r>
        <w:rPr>
          <w:color w:val="231F20"/>
          <w:spacing w:val="-14"/>
          <w:w w:val="105"/>
        </w:rPr>
        <w:t> </w:t>
      </w:r>
      <w:r>
        <w:rPr>
          <w:color w:val="231F20"/>
          <w:w w:val="105"/>
        </w:rPr>
        <w:t>Kiến</w:t>
      </w:r>
      <w:r>
        <w:rPr>
          <w:color w:val="231F20"/>
          <w:spacing w:val="-14"/>
          <w:w w:val="105"/>
        </w:rPr>
        <w:t> </w:t>
      </w:r>
      <w:r>
        <w:rPr>
          <w:color w:val="231F20"/>
          <w:w w:val="105"/>
        </w:rPr>
        <w:t>hoặc</w:t>
      </w:r>
      <w:r>
        <w:rPr>
          <w:color w:val="231F20"/>
          <w:spacing w:val="-14"/>
          <w:w w:val="105"/>
        </w:rPr>
        <w:t> </w:t>
      </w:r>
      <w:r>
        <w:rPr>
          <w:color w:val="231F20"/>
          <w:w w:val="105"/>
        </w:rPr>
        <w:t>ấy</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5</w:t>
      </w:r>
      <w:r>
        <w:rPr>
          <w:color w:val="231F20"/>
          <w:spacing w:val="-13"/>
          <w:w w:val="105"/>
        </w:rPr>
        <w:t> </w:t>
      </w:r>
      <w:r>
        <w:rPr>
          <w:color w:val="231F20"/>
          <w:w w:val="105"/>
        </w:rPr>
        <w:t>thứ</w:t>
      </w:r>
      <w:r>
        <w:rPr>
          <w:color w:val="231F20"/>
          <w:spacing w:val="-14"/>
          <w:w w:val="105"/>
        </w:rPr>
        <w:t> </w:t>
      </w:r>
      <w:r>
        <w:rPr>
          <w:color w:val="231F20"/>
          <w:w w:val="105"/>
        </w:rPr>
        <w:t>Tư</w:t>
      </w:r>
      <w:r>
        <w:rPr>
          <w:color w:val="231F20"/>
          <w:spacing w:val="-13"/>
          <w:w w:val="105"/>
        </w:rPr>
        <w:t> </w:t>
      </w:r>
      <w:r>
        <w:rPr>
          <w:color w:val="231F20"/>
          <w:w w:val="105"/>
        </w:rPr>
        <w:t>hoặc</w:t>
      </w:r>
      <w:r>
        <w:rPr>
          <w:color w:val="231F20"/>
          <w:spacing w:val="-14"/>
          <w:w w:val="105"/>
        </w:rPr>
        <w:t> </w:t>
      </w:r>
      <w:r>
        <w:rPr>
          <w:color w:val="231F20"/>
          <w:w w:val="105"/>
        </w:rPr>
        <w:t>cũng chẳng có. Tư hoặc là tư tưởng sai lầm.</w:t>
      </w:r>
    </w:p>
    <w:p>
      <w:pPr>
        <w:pStyle w:val="BodyText"/>
        <w:spacing w:line="297" w:lineRule="auto" w:before="200"/>
        <w:ind w:left="103" w:right="402" w:firstLine="453"/>
      </w:pPr>
      <w:r>
        <w:rPr>
          <w:color w:val="231F20"/>
        </w:rPr>
        <w:t>Tư</w:t>
      </w:r>
      <w:r>
        <w:rPr>
          <w:color w:val="231F20"/>
          <w:spacing w:val="-5"/>
        </w:rPr>
        <w:t> </w:t>
      </w:r>
      <w:r>
        <w:rPr>
          <w:color w:val="231F20"/>
        </w:rPr>
        <w:t>hoặc</w:t>
      </w:r>
      <w:r>
        <w:rPr>
          <w:color w:val="231F20"/>
          <w:spacing w:val="-5"/>
        </w:rPr>
        <w:t> </w:t>
      </w:r>
      <w:r>
        <w:rPr>
          <w:color w:val="231F20"/>
        </w:rPr>
        <w:t>là</w:t>
      </w:r>
      <w:r>
        <w:rPr>
          <w:color w:val="231F20"/>
          <w:spacing w:val="-7"/>
        </w:rPr>
        <w:t> </w:t>
      </w:r>
      <w:r>
        <w:rPr>
          <w:color w:val="231F20"/>
        </w:rPr>
        <w:t>gì?</w:t>
      </w:r>
      <w:r>
        <w:rPr>
          <w:color w:val="231F20"/>
          <w:spacing w:val="-5"/>
        </w:rPr>
        <w:t> </w:t>
      </w:r>
      <w:r>
        <w:rPr>
          <w:color w:val="231F20"/>
        </w:rPr>
        <w:t>Tham,</w:t>
      </w:r>
      <w:r>
        <w:rPr>
          <w:color w:val="231F20"/>
          <w:spacing w:val="-5"/>
        </w:rPr>
        <w:t> </w:t>
      </w:r>
      <w:r>
        <w:rPr>
          <w:color w:val="231F20"/>
        </w:rPr>
        <w:t>sân,</w:t>
      </w:r>
      <w:r>
        <w:rPr>
          <w:color w:val="231F20"/>
          <w:spacing w:val="-5"/>
        </w:rPr>
        <w:t> </w:t>
      </w:r>
      <w:r>
        <w:rPr>
          <w:color w:val="231F20"/>
        </w:rPr>
        <w:t>si,</w:t>
      </w:r>
      <w:r>
        <w:rPr>
          <w:color w:val="231F20"/>
          <w:spacing w:val="-5"/>
        </w:rPr>
        <w:t> </w:t>
      </w:r>
      <w:r>
        <w:rPr>
          <w:color w:val="231F20"/>
        </w:rPr>
        <w:t>mạn,</w:t>
      </w:r>
      <w:r>
        <w:rPr>
          <w:color w:val="231F20"/>
          <w:spacing w:val="-5"/>
        </w:rPr>
        <w:t> </w:t>
      </w:r>
      <w:r>
        <w:rPr>
          <w:color w:val="231F20"/>
        </w:rPr>
        <w:t>nghi.</w:t>
      </w:r>
      <w:r>
        <w:rPr>
          <w:color w:val="231F20"/>
          <w:spacing w:val="-5"/>
        </w:rPr>
        <w:t> </w:t>
      </w:r>
      <w:r>
        <w:rPr>
          <w:color w:val="231F20"/>
        </w:rPr>
        <w:t>Nghi</w:t>
      </w:r>
      <w:r>
        <w:rPr>
          <w:color w:val="231F20"/>
          <w:spacing w:val="-5"/>
        </w:rPr>
        <w:t> </w:t>
      </w:r>
      <w:r>
        <w:rPr>
          <w:color w:val="231F20"/>
        </w:rPr>
        <w:t>ở</w:t>
      </w:r>
      <w:r>
        <w:rPr>
          <w:color w:val="231F20"/>
          <w:spacing w:val="-5"/>
        </w:rPr>
        <w:t> </w:t>
      </w:r>
      <w:r>
        <w:rPr>
          <w:color w:val="231F20"/>
        </w:rPr>
        <w:t>đây</w:t>
      </w:r>
      <w:r>
        <w:rPr>
          <w:color w:val="231F20"/>
          <w:spacing w:val="-5"/>
        </w:rPr>
        <w:t> </w:t>
      </w:r>
      <w:r>
        <w:rPr>
          <w:color w:val="231F20"/>
        </w:rPr>
        <w:t>là</w:t>
      </w:r>
      <w:r>
        <w:rPr>
          <w:color w:val="231F20"/>
          <w:spacing w:val="-7"/>
        </w:rPr>
        <w:t> </w:t>
      </w:r>
      <w:r>
        <w:rPr>
          <w:color w:val="231F20"/>
        </w:rPr>
        <w:t>nghi </w:t>
      </w:r>
      <w:r>
        <w:rPr>
          <w:color w:val="231F20"/>
          <w:w w:val="105"/>
        </w:rPr>
        <w:t>hoặc</w:t>
      </w:r>
      <w:r>
        <w:rPr>
          <w:color w:val="231F20"/>
          <w:spacing w:val="-1"/>
          <w:w w:val="105"/>
        </w:rPr>
        <w:t> </w:t>
      </w:r>
      <w:r>
        <w:rPr>
          <w:color w:val="231F20"/>
          <w:w w:val="105"/>
        </w:rPr>
        <w:t>thánh</w:t>
      </w:r>
      <w:r>
        <w:rPr>
          <w:color w:val="231F20"/>
          <w:spacing w:val="-3"/>
          <w:w w:val="105"/>
        </w:rPr>
        <w:t> </w:t>
      </w:r>
      <w:r>
        <w:rPr>
          <w:color w:val="231F20"/>
          <w:w w:val="105"/>
        </w:rPr>
        <w:t>giáo.</w:t>
      </w:r>
      <w:r>
        <w:rPr>
          <w:color w:val="231F20"/>
          <w:spacing w:val="-1"/>
          <w:w w:val="105"/>
        </w:rPr>
        <w:t> </w:t>
      </w:r>
      <w:r>
        <w:rPr>
          <w:color w:val="231F20"/>
          <w:w w:val="105"/>
        </w:rPr>
        <w:t>Trên</w:t>
      </w:r>
      <w:r>
        <w:rPr>
          <w:color w:val="231F20"/>
          <w:spacing w:val="-1"/>
          <w:w w:val="105"/>
        </w:rPr>
        <w:t> </w:t>
      </w:r>
      <w:r>
        <w:rPr>
          <w:color w:val="231F20"/>
          <w:w w:val="105"/>
        </w:rPr>
        <w:t>thực</w:t>
      </w:r>
      <w:r>
        <w:rPr>
          <w:color w:val="231F20"/>
          <w:spacing w:val="-1"/>
          <w:w w:val="105"/>
        </w:rPr>
        <w:t> </w:t>
      </w:r>
      <w:r>
        <w:rPr>
          <w:color w:val="231F20"/>
          <w:w w:val="105"/>
        </w:rPr>
        <w:t>tế</w:t>
      </w:r>
      <w:r>
        <w:rPr>
          <w:color w:val="231F20"/>
          <w:spacing w:val="-1"/>
          <w:w w:val="105"/>
        </w:rPr>
        <w:t> </w:t>
      </w:r>
      <w:r>
        <w:rPr>
          <w:color w:val="231F20"/>
          <w:w w:val="105"/>
        </w:rPr>
        <w:t>là</w:t>
      </w:r>
      <w:r>
        <w:rPr>
          <w:color w:val="231F20"/>
          <w:spacing w:val="-3"/>
          <w:w w:val="105"/>
        </w:rPr>
        <w:t> </w:t>
      </w:r>
      <w:r>
        <w:rPr>
          <w:color w:val="231F20"/>
          <w:w w:val="105"/>
        </w:rPr>
        <w:t>nghi</w:t>
      </w:r>
      <w:r>
        <w:rPr>
          <w:color w:val="231F20"/>
          <w:spacing w:val="-1"/>
          <w:w w:val="105"/>
        </w:rPr>
        <w:t> </w:t>
      </w:r>
      <w:r>
        <w:rPr>
          <w:color w:val="231F20"/>
          <w:w w:val="105"/>
        </w:rPr>
        <w:t>hoặc</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3"/>
          <w:w w:val="105"/>
        </w:rPr>
        <w:t> </w:t>
      </w:r>
      <w:r>
        <w:rPr>
          <w:color w:val="231F20"/>
          <w:w w:val="105"/>
        </w:rPr>
        <w:t>tất</w:t>
      </w:r>
      <w:r>
        <w:rPr>
          <w:color w:val="231F20"/>
          <w:spacing w:val="-1"/>
          <w:w w:val="105"/>
        </w:rPr>
        <w:t> </w:t>
      </w:r>
      <w:r>
        <w:rPr>
          <w:color w:val="231F20"/>
          <w:w w:val="105"/>
        </w:rPr>
        <w:t>cả</w:t>
      </w:r>
      <w:r>
        <w:rPr>
          <w:color w:val="231F20"/>
          <w:spacing w:val="-1"/>
          <w:w w:val="105"/>
        </w:rPr>
        <w:t> </w:t>
      </w:r>
      <w:r>
        <w:rPr>
          <w:color w:val="231F20"/>
          <w:w w:val="105"/>
        </w:rPr>
        <w:t>hết thảy</w:t>
      </w:r>
      <w:r>
        <w:rPr>
          <w:color w:val="231F20"/>
          <w:spacing w:val="-12"/>
          <w:w w:val="105"/>
        </w:rPr>
        <w:t> </w:t>
      </w:r>
      <w:r>
        <w:rPr>
          <w:color w:val="231F20"/>
          <w:w w:val="105"/>
        </w:rPr>
        <w:t>các</w:t>
      </w:r>
      <w:r>
        <w:rPr>
          <w:color w:val="231F20"/>
          <w:spacing w:val="-12"/>
          <w:w w:val="105"/>
        </w:rPr>
        <w:t> </w:t>
      </w:r>
      <w:r>
        <w:rPr>
          <w:color w:val="231F20"/>
          <w:w w:val="105"/>
        </w:rPr>
        <w:t>pháp,</w:t>
      </w:r>
      <w:r>
        <w:rPr>
          <w:color w:val="231F20"/>
          <w:spacing w:val="-12"/>
          <w:w w:val="105"/>
        </w:rPr>
        <w:t> </w:t>
      </w:r>
      <w:r>
        <w:rPr>
          <w:color w:val="231F20"/>
          <w:w w:val="105"/>
        </w:rPr>
        <w:t>trong</w:t>
      </w:r>
      <w:r>
        <w:rPr>
          <w:color w:val="231F20"/>
          <w:spacing w:val="-12"/>
          <w:w w:val="105"/>
        </w:rPr>
        <w:t> </w:t>
      </w:r>
      <w:r>
        <w:rPr>
          <w:color w:val="231F20"/>
          <w:w w:val="105"/>
        </w:rPr>
        <w:t>đó,</w:t>
      </w:r>
      <w:r>
        <w:rPr>
          <w:color w:val="231F20"/>
          <w:spacing w:val="-12"/>
          <w:w w:val="105"/>
        </w:rPr>
        <w:t> </w:t>
      </w:r>
      <w:r>
        <w:rPr>
          <w:color w:val="231F20"/>
          <w:w w:val="105"/>
        </w:rPr>
        <w:t>trọng</w:t>
      </w:r>
      <w:r>
        <w:rPr>
          <w:color w:val="231F20"/>
          <w:spacing w:val="-12"/>
          <w:w w:val="105"/>
        </w:rPr>
        <w:t> </w:t>
      </w:r>
      <w:r>
        <w:rPr>
          <w:color w:val="231F20"/>
          <w:w w:val="105"/>
        </w:rPr>
        <w:t>yếu</w:t>
      </w:r>
      <w:r>
        <w:rPr>
          <w:color w:val="231F20"/>
          <w:spacing w:val="-13"/>
          <w:w w:val="105"/>
        </w:rPr>
        <w:t> </w:t>
      </w:r>
      <w:r>
        <w:rPr>
          <w:color w:val="231F20"/>
          <w:w w:val="105"/>
        </w:rPr>
        <w:t>nhất</w:t>
      </w:r>
      <w:r>
        <w:rPr>
          <w:color w:val="231F20"/>
          <w:spacing w:val="-12"/>
          <w:w w:val="105"/>
        </w:rPr>
        <w:t> </w:t>
      </w:r>
      <w:r>
        <w:rPr>
          <w:color w:val="231F20"/>
          <w:w w:val="105"/>
        </w:rPr>
        <w:t>là</w:t>
      </w:r>
      <w:r>
        <w:rPr>
          <w:color w:val="231F20"/>
          <w:spacing w:val="-12"/>
          <w:w w:val="105"/>
        </w:rPr>
        <w:t> </w:t>
      </w:r>
      <w:r>
        <w:rPr>
          <w:color w:val="231F20"/>
          <w:w w:val="105"/>
        </w:rPr>
        <w:t>thánh</w:t>
      </w:r>
      <w:r>
        <w:rPr>
          <w:color w:val="231F20"/>
          <w:spacing w:val="-13"/>
          <w:w w:val="105"/>
        </w:rPr>
        <w:t> </w:t>
      </w:r>
      <w:r>
        <w:rPr>
          <w:color w:val="231F20"/>
          <w:w w:val="105"/>
        </w:rPr>
        <w:t>giáo.</w:t>
      </w:r>
      <w:r>
        <w:rPr>
          <w:color w:val="231F20"/>
          <w:spacing w:val="-12"/>
          <w:w w:val="105"/>
        </w:rPr>
        <w:t> </w:t>
      </w:r>
      <w:r>
        <w:rPr>
          <w:color w:val="231F20"/>
          <w:w w:val="105"/>
        </w:rPr>
        <w:t>Thánh giáo</w:t>
      </w:r>
      <w:r>
        <w:rPr>
          <w:color w:val="231F20"/>
          <w:spacing w:val="-5"/>
          <w:w w:val="105"/>
        </w:rPr>
        <w:t> </w:t>
      </w:r>
      <w:r>
        <w:rPr>
          <w:color w:val="231F20"/>
          <w:w w:val="105"/>
        </w:rPr>
        <w:t>quyết</w:t>
      </w:r>
      <w:r>
        <w:rPr>
          <w:color w:val="231F20"/>
          <w:spacing w:val="-6"/>
          <w:w w:val="105"/>
        </w:rPr>
        <w:t> </w:t>
      </w:r>
      <w:r>
        <w:rPr>
          <w:color w:val="231F20"/>
          <w:w w:val="105"/>
        </w:rPr>
        <w:t>định</w:t>
      </w:r>
      <w:r>
        <w:rPr>
          <w:color w:val="231F20"/>
          <w:spacing w:val="-5"/>
          <w:w w:val="105"/>
        </w:rPr>
        <w:t> </w:t>
      </w:r>
      <w:r>
        <w:rPr>
          <w:color w:val="231F20"/>
          <w:w w:val="105"/>
        </w:rPr>
        <w:t>là</w:t>
      </w:r>
      <w:r>
        <w:rPr>
          <w:color w:val="231F20"/>
          <w:spacing w:val="-5"/>
          <w:w w:val="105"/>
        </w:rPr>
        <w:t> </w:t>
      </w:r>
      <w:r>
        <w:rPr>
          <w:color w:val="231F20"/>
          <w:w w:val="105"/>
        </w:rPr>
        <w:t>chính</w:t>
      </w:r>
      <w:r>
        <w:rPr>
          <w:color w:val="231F20"/>
          <w:spacing w:val="-6"/>
          <w:w w:val="105"/>
        </w:rPr>
        <w:t> </w:t>
      </w:r>
      <w:r>
        <w:rPr>
          <w:color w:val="231F20"/>
          <w:w w:val="105"/>
        </w:rPr>
        <w:t>xác,</w:t>
      </w:r>
      <w:r>
        <w:rPr>
          <w:color w:val="231F20"/>
          <w:spacing w:val="-5"/>
          <w:w w:val="105"/>
        </w:rPr>
        <w:t> </w:t>
      </w:r>
      <w:r>
        <w:rPr>
          <w:color w:val="231F20"/>
          <w:w w:val="105"/>
        </w:rPr>
        <w:t>bởi</w:t>
      </w:r>
      <w:r>
        <w:rPr>
          <w:color w:val="231F20"/>
          <w:spacing w:val="-6"/>
          <w:w w:val="105"/>
        </w:rPr>
        <w:t> </w:t>
      </w:r>
      <w:r>
        <w:rPr>
          <w:color w:val="231F20"/>
          <w:w w:val="105"/>
        </w:rPr>
        <w:t>người</w:t>
      </w:r>
      <w:r>
        <w:rPr>
          <w:color w:val="231F20"/>
          <w:spacing w:val="-5"/>
          <w:w w:val="105"/>
        </w:rPr>
        <w:t> </w:t>
      </w:r>
      <w:r>
        <w:rPr>
          <w:color w:val="231F20"/>
          <w:w w:val="105"/>
        </w:rPr>
        <w:t>ta</w:t>
      </w:r>
      <w:r>
        <w:rPr>
          <w:color w:val="231F20"/>
          <w:spacing w:val="-5"/>
          <w:w w:val="105"/>
        </w:rPr>
        <w:t> </w:t>
      </w:r>
      <w:r>
        <w:rPr>
          <w:color w:val="231F20"/>
          <w:w w:val="105"/>
        </w:rPr>
        <w:t>đã</w:t>
      </w:r>
      <w:r>
        <w:rPr>
          <w:color w:val="231F20"/>
          <w:spacing w:val="-5"/>
          <w:w w:val="105"/>
        </w:rPr>
        <w:t> </w:t>
      </w:r>
      <w:r>
        <w:rPr>
          <w:color w:val="231F20"/>
          <w:w w:val="105"/>
        </w:rPr>
        <w:t>minh</w:t>
      </w:r>
      <w:r>
        <w:rPr>
          <w:color w:val="231F20"/>
          <w:spacing w:val="-5"/>
          <w:w w:val="105"/>
        </w:rPr>
        <w:t> </w:t>
      </w:r>
      <w:r>
        <w:rPr>
          <w:color w:val="231F20"/>
          <w:w w:val="105"/>
        </w:rPr>
        <w:t>tâm</w:t>
      </w:r>
      <w:r>
        <w:rPr>
          <w:color w:val="231F20"/>
          <w:spacing w:val="-5"/>
          <w:w w:val="105"/>
        </w:rPr>
        <w:t> </w:t>
      </w:r>
      <w:r>
        <w:rPr>
          <w:color w:val="231F20"/>
          <w:w w:val="105"/>
        </w:rPr>
        <w:t>kiến tính,</w:t>
      </w:r>
      <w:r>
        <w:rPr>
          <w:color w:val="231F20"/>
          <w:spacing w:val="-2"/>
          <w:w w:val="105"/>
        </w:rPr>
        <w:t> </w:t>
      </w:r>
      <w:r>
        <w:rPr>
          <w:color w:val="231F20"/>
          <w:w w:val="105"/>
        </w:rPr>
        <w:t>từ</w:t>
      </w:r>
      <w:r>
        <w:rPr>
          <w:color w:val="231F20"/>
          <w:spacing w:val="-2"/>
          <w:w w:val="105"/>
        </w:rPr>
        <w:t> </w:t>
      </w:r>
      <w:r>
        <w:rPr>
          <w:color w:val="231F20"/>
          <w:w w:val="105"/>
        </w:rPr>
        <w:t>tự</w:t>
      </w:r>
      <w:r>
        <w:rPr>
          <w:color w:val="231F20"/>
          <w:spacing w:val="-2"/>
          <w:w w:val="105"/>
        </w:rPr>
        <w:t> </w:t>
      </w:r>
      <w:r>
        <w:rPr>
          <w:color w:val="231F20"/>
          <w:w w:val="105"/>
        </w:rPr>
        <w:t>tính</w:t>
      </w:r>
      <w:r>
        <w:rPr>
          <w:color w:val="231F20"/>
          <w:spacing w:val="-2"/>
          <w:w w:val="105"/>
        </w:rPr>
        <w:t> </w:t>
      </w:r>
      <w:r>
        <w:rPr>
          <w:color w:val="231F20"/>
          <w:w w:val="105"/>
        </w:rPr>
        <w:t>mà</w:t>
      </w:r>
      <w:r>
        <w:rPr>
          <w:color w:val="231F20"/>
          <w:spacing w:val="-1"/>
          <w:w w:val="105"/>
        </w:rPr>
        <w:t> </w:t>
      </w:r>
      <w:r>
        <w:rPr>
          <w:color w:val="231F20"/>
          <w:w w:val="105"/>
        </w:rPr>
        <w:t>nói</w:t>
      </w:r>
      <w:r>
        <w:rPr>
          <w:color w:val="231F20"/>
          <w:spacing w:val="-2"/>
          <w:w w:val="105"/>
        </w:rPr>
        <w:t> </w:t>
      </w:r>
      <w:r>
        <w:rPr>
          <w:color w:val="231F20"/>
          <w:w w:val="105"/>
        </w:rPr>
        <w:t>ra,</w:t>
      </w:r>
      <w:r>
        <w:rPr>
          <w:color w:val="231F20"/>
          <w:spacing w:val="-2"/>
          <w:w w:val="105"/>
        </w:rPr>
        <w:t> </w:t>
      </w:r>
      <w:r>
        <w:rPr>
          <w:color w:val="231F20"/>
          <w:w w:val="105"/>
        </w:rPr>
        <w:t>lẽ</w:t>
      </w:r>
      <w:r>
        <w:rPr>
          <w:color w:val="231F20"/>
          <w:spacing w:val="-2"/>
          <w:w w:val="105"/>
        </w:rPr>
        <w:t> </w:t>
      </w:r>
      <w:r>
        <w:rPr>
          <w:color w:val="231F20"/>
          <w:w w:val="105"/>
        </w:rPr>
        <w:t>đâu</w:t>
      </w:r>
      <w:r>
        <w:rPr>
          <w:color w:val="231F20"/>
          <w:spacing w:val="-1"/>
          <w:w w:val="105"/>
        </w:rPr>
        <w:t> </w:t>
      </w:r>
      <w:r>
        <w:rPr>
          <w:color w:val="231F20"/>
          <w:w w:val="105"/>
        </w:rPr>
        <w:t>chẳng</w:t>
      </w:r>
      <w:r>
        <w:rPr>
          <w:color w:val="231F20"/>
          <w:spacing w:val="-1"/>
          <w:w w:val="105"/>
        </w:rPr>
        <w:t> </w:t>
      </w:r>
      <w:r>
        <w:rPr>
          <w:color w:val="231F20"/>
          <w:w w:val="105"/>
        </w:rPr>
        <w:t>chính</w:t>
      </w:r>
      <w:r>
        <w:rPr>
          <w:color w:val="231F20"/>
          <w:spacing w:val="-2"/>
          <w:w w:val="105"/>
        </w:rPr>
        <w:t> </w:t>
      </w:r>
      <w:r>
        <w:rPr>
          <w:color w:val="231F20"/>
          <w:w w:val="105"/>
        </w:rPr>
        <w:t>xác?</w:t>
      </w:r>
      <w:r>
        <w:rPr>
          <w:color w:val="231F20"/>
          <w:spacing w:val="-1"/>
          <w:w w:val="105"/>
        </w:rPr>
        <w:t> </w:t>
      </w:r>
      <w:r>
        <w:rPr>
          <w:color w:val="231F20"/>
          <w:w w:val="105"/>
        </w:rPr>
        <w:t>Chúng</w:t>
      </w:r>
      <w:r>
        <w:rPr>
          <w:color w:val="231F20"/>
          <w:spacing w:val="-1"/>
          <w:w w:val="105"/>
        </w:rPr>
        <w:t> </w:t>
      </w:r>
      <w:r>
        <w:rPr>
          <w:color w:val="231F20"/>
          <w:w w:val="105"/>
        </w:rPr>
        <w:t>ta chưa</w:t>
      </w:r>
      <w:r>
        <w:rPr>
          <w:color w:val="231F20"/>
          <w:spacing w:val="18"/>
          <w:w w:val="105"/>
        </w:rPr>
        <w:t> </w:t>
      </w:r>
      <w:r>
        <w:rPr>
          <w:color w:val="231F20"/>
          <w:w w:val="105"/>
        </w:rPr>
        <w:t>kiến</w:t>
      </w:r>
      <w:r>
        <w:rPr>
          <w:color w:val="231F20"/>
          <w:spacing w:val="19"/>
          <w:w w:val="105"/>
        </w:rPr>
        <w:t> </w:t>
      </w:r>
      <w:r>
        <w:rPr>
          <w:color w:val="231F20"/>
          <w:w w:val="105"/>
        </w:rPr>
        <w:t>tính,</w:t>
      </w:r>
      <w:r>
        <w:rPr>
          <w:color w:val="231F20"/>
          <w:spacing w:val="19"/>
          <w:w w:val="105"/>
        </w:rPr>
        <w:t> </w:t>
      </w:r>
      <w:r>
        <w:rPr>
          <w:color w:val="231F20"/>
          <w:w w:val="105"/>
        </w:rPr>
        <w:t>thấy</w:t>
      </w:r>
      <w:r>
        <w:rPr>
          <w:color w:val="231F20"/>
          <w:spacing w:val="18"/>
          <w:w w:val="105"/>
        </w:rPr>
        <w:t> </w:t>
      </w:r>
      <w:r>
        <w:rPr>
          <w:color w:val="231F20"/>
          <w:w w:val="105"/>
        </w:rPr>
        <w:t>người</w:t>
      </w:r>
      <w:r>
        <w:rPr>
          <w:color w:val="231F20"/>
          <w:spacing w:val="19"/>
          <w:w w:val="105"/>
        </w:rPr>
        <w:t> </w:t>
      </w:r>
      <w:r>
        <w:rPr>
          <w:color w:val="231F20"/>
          <w:w w:val="105"/>
        </w:rPr>
        <w:t>ta</w:t>
      </w:r>
      <w:r>
        <w:rPr>
          <w:color w:val="231F20"/>
          <w:spacing w:val="19"/>
          <w:w w:val="105"/>
        </w:rPr>
        <w:t> </w:t>
      </w:r>
      <w:r>
        <w:rPr>
          <w:color w:val="231F20"/>
          <w:w w:val="105"/>
        </w:rPr>
        <w:t>do</w:t>
      </w:r>
      <w:r>
        <w:rPr>
          <w:color w:val="231F20"/>
          <w:spacing w:val="19"/>
          <w:w w:val="105"/>
        </w:rPr>
        <w:t> </w:t>
      </w:r>
      <w:r>
        <w:rPr>
          <w:color w:val="231F20"/>
          <w:w w:val="105"/>
        </w:rPr>
        <w:t>kiến</w:t>
      </w:r>
      <w:r>
        <w:rPr>
          <w:color w:val="231F20"/>
          <w:spacing w:val="18"/>
          <w:w w:val="105"/>
        </w:rPr>
        <w:t> </w:t>
      </w:r>
      <w:r>
        <w:rPr>
          <w:color w:val="231F20"/>
          <w:w w:val="105"/>
        </w:rPr>
        <w:t>tính</w:t>
      </w:r>
      <w:r>
        <w:rPr>
          <w:color w:val="231F20"/>
          <w:spacing w:val="19"/>
          <w:w w:val="105"/>
        </w:rPr>
        <w:t> </w:t>
      </w:r>
      <w:r>
        <w:rPr>
          <w:color w:val="231F20"/>
          <w:w w:val="105"/>
        </w:rPr>
        <w:t>nên</w:t>
      </w:r>
      <w:r>
        <w:rPr>
          <w:color w:val="231F20"/>
          <w:spacing w:val="19"/>
          <w:w w:val="105"/>
        </w:rPr>
        <w:t> </w:t>
      </w:r>
      <w:r>
        <w:rPr>
          <w:color w:val="231F20"/>
          <w:w w:val="105"/>
        </w:rPr>
        <w:t>thấy</w:t>
      </w:r>
      <w:r>
        <w:rPr>
          <w:color w:val="231F20"/>
          <w:spacing w:val="19"/>
          <w:w w:val="105"/>
        </w:rPr>
        <w:t> </w:t>
      </w:r>
      <w:r>
        <w:rPr>
          <w:color w:val="231F20"/>
          <w:spacing w:val="-2"/>
          <w:w w:val="105"/>
        </w:rPr>
        <w:t>những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thứ khác với chúng ta, bèn cho rằng người ấy trật rồi, ta chẳng</w:t>
      </w:r>
      <w:r>
        <w:rPr>
          <w:color w:val="231F20"/>
          <w:spacing w:val="-8"/>
          <w:w w:val="105"/>
        </w:rPr>
        <w:t> </w:t>
      </w:r>
      <w:r>
        <w:rPr>
          <w:color w:val="231F20"/>
          <w:w w:val="105"/>
        </w:rPr>
        <w:t>sai,</w:t>
      </w:r>
      <w:r>
        <w:rPr>
          <w:color w:val="231F20"/>
          <w:spacing w:val="-8"/>
          <w:w w:val="105"/>
        </w:rPr>
        <w:t> </w:t>
      </w:r>
      <w:r>
        <w:rPr>
          <w:color w:val="231F20"/>
          <w:w w:val="105"/>
        </w:rPr>
        <w:t>đó</w:t>
      </w:r>
      <w:r>
        <w:rPr>
          <w:color w:val="231F20"/>
          <w:spacing w:val="-8"/>
          <w:w w:val="105"/>
        </w:rPr>
        <w:t> </w:t>
      </w:r>
      <w:r>
        <w:rPr>
          <w:color w:val="231F20"/>
          <w:w w:val="105"/>
        </w:rPr>
        <w:t>gọi</w:t>
      </w:r>
      <w:r>
        <w:rPr>
          <w:color w:val="231F20"/>
          <w:spacing w:val="-9"/>
          <w:w w:val="105"/>
        </w:rPr>
        <w:t> </w:t>
      </w:r>
      <w:r>
        <w:rPr>
          <w:color w:val="231F20"/>
          <w:w w:val="105"/>
        </w:rPr>
        <w:t>là</w:t>
      </w:r>
      <w:r>
        <w:rPr>
          <w:color w:val="231F20"/>
          <w:spacing w:val="-9"/>
          <w:w w:val="105"/>
        </w:rPr>
        <w:t> </w:t>
      </w:r>
      <w:r>
        <w:rPr>
          <w:color w:val="231F20"/>
          <w:w w:val="105"/>
        </w:rPr>
        <w:t>Nghi.</w:t>
      </w:r>
      <w:r>
        <w:rPr>
          <w:color w:val="231F20"/>
          <w:spacing w:val="-8"/>
          <w:w w:val="105"/>
        </w:rPr>
        <w:t> </w:t>
      </w:r>
      <w:r>
        <w:rPr>
          <w:color w:val="231F20"/>
          <w:w w:val="105"/>
        </w:rPr>
        <w:t>Khi</w:t>
      </w:r>
      <w:r>
        <w:rPr>
          <w:color w:val="231F20"/>
          <w:spacing w:val="-9"/>
          <w:w w:val="105"/>
        </w:rPr>
        <w:t> </w:t>
      </w:r>
      <w:r>
        <w:rPr>
          <w:color w:val="231F20"/>
          <w:w w:val="105"/>
        </w:rPr>
        <w:t>nào</w:t>
      </w:r>
      <w:r>
        <w:rPr>
          <w:color w:val="231F20"/>
          <w:spacing w:val="-8"/>
          <w:w w:val="105"/>
        </w:rPr>
        <w:t> </w:t>
      </w:r>
      <w:r>
        <w:rPr>
          <w:color w:val="231F20"/>
          <w:w w:val="105"/>
        </w:rPr>
        <w:t>đoạn</w:t>
      </w:r>
      <w:r>
        <w:rPr>
          <w:color w:val="231F20"/>
          <w:spacing w:val="-9"/>
          <w:w w:val="105"/>
        </w:rPr>
        <w:t> </w:t>
      </w:r>
      <w:r>
        <w:rPr>
          <w:color w:val="231F20"/>
          <w:w w:val="105"/>
        </w:rPr>
        <w:t>sạch</w:t>
      </w:r>
      <w:r>
        <w:rPr>
          <w:color w:val="231F20"/>
          <w:spacing w:val="-8"/>
          <w:w w:val="105"/>
        </w:rPr>
        <w:t> </w:t>
      </w:r>
      <w:r>
        <w:rPr>
          <w:color w:val="231F20"/>
          <w:w w:val="105"/>
        </w:rPr>
        <w:t>Kiến</w:t>
      </w:r>
      <w:r>
        <w:rPr>
          <w:color w:val="231F20"/>
          <w:spacing w:val="-8"/>
          <w:w w:val="105"/>
        </w:rPr>
        <w:t> </w:t>
      </w:r>
      <w:r>
        <w:rPr>
          <w:color w:val="231F20"/>
          <w:w w:val="105"/>
        </w:rPr>
        <w:t>Tư</w:t>
      </w:r>
      <w:r>
        <w:rPr>
          <w:color w:val="231F20"/>
          <w:spacing w:val="-8"/>
          <w:w w:val="105"/>
        </w:rPr>
        <w:t> </w:t>
      </w:r>
      <w:r>
        <w:rPr>
          <w:color w:val="231F20"/>
          <w:w w:val="105"/>
        </w:rPr>
        <w:t>phiền não,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i/>
          <w:color w:val="231F20"/>
          <w:w w:val="105"/>
        </w:rPr>
        <w:t>“siêu</w:t>
      </w:r>
      <w:r>
        <w:rPr>
          <w:i/>
          <w:color w:val="231F20"/>
          <w:spacing w:val="-7"/>
          <w:w w:val="105"/>
        </w:rPr>
        <w:t> </w:t>
      </w:r>
      <w:r>
        <w:rPr>
          <w:i/>
          <w:color w:val="231F20"/>
          <w:w w:val="105"/>
        </w:rPr>
        <w:t>xuất</w:t>
      </w:r>
      <w:r>
        <w:rPr>
          <w:i/>
          <w:color w:val="231F20"/>
          <w:spacing w:val="-7"/>
          <w:w w:val="105"/>
        </w:rPr>
        <w:t> </w:t>
      </w:r>
      <w:r>
        <w:rPr>
          <w:i/>
          <w:color w:val="231F20"/>
          <w:w w:val="105"/>
        </w:rPr>
        <w:t>tam</w:t>
      </w:r>
      <w:r>
        <w:rPr>
          <w:i/>
          <w:color w:val="231F20"/>
          <w:spacing w:val="-7"/>
          <w:w w:val="105"/>
        </w:rPr>
        <w:t> </w:t>
      </w:r>
      <w:r>
        <w:rPr>
          <w:i/>
          <w:color w:val="231F20"/>
          <w:w w:val="105"/>
        </w:rPr>
        <w:t>giới”</w:t>
      </w:r>
      <w:r>
        <w:rPr>
          <w:i/>
          <w:color w:val="231F20"/>
          <w:spacing w:val="-7"/>
          <w:w w:val="105"/>
        </w:rPr>
        <w:t> </w:t>
      </w:r>
      <w:r>
        <w:rPr>
          <w:color w:val="231F20"/>
          <w:w w:val="105"/>
        </w:rPr>
        <w:t>(vượt</w:t>
      </w:r>
      <w:r>
        <w:rPr>
          <w:color w:val="231F20"/>
          <w:spacing w:val="-7"/>
          <w:w w:val="105"/>
        </w:rPr>
        <w:t> </w:t>
      </w:r>
      <w:r>
        <w:rPr>
          <w:color w:val="231F20"/>
          <w:w w:val="105"/>
        </w:rPr>
        <w:t>thoát</w:t>
      </w:r>
      <w:r>
        <w:rPr>
          <w:color w:val="231F20"/>
          <w:spacing w:val="-7"/>
          <w:w w:val="105"/>
        </w:rPr>
        <w:t> </w:t>
      </w:r>
      <w:r>
        <w:rPr>
          <w:color w:val="231F20"/>
          <w:w w:val="105"/>
        </w:rPr>
        <w:t>tam</w:t>
      </w:r>
      <w:r>
        <w:rPr>
          <w:color w:val="231F20"/>
          <w:spacing w:val="-7"/>
          <w:w w:val="105"/>
        </w:rPr>
        <w:t> </w:t>
      </w:r>
      <w:r>
        <w:rPr>
          <w:color w:val="231F20"/>
          <w:w w:val="105"/>
        </w:rPr>
        <w:t>giới).</w:t>
      </w:r>
      <w:r>
        <w:rPr>
          <w:color w:val="231F20"/>
          <w:spacing w:val="-7"/>
          <w:w w:val="105"/>
        </w:rPr>
        <w:t> </w:t>
      </w:r>
      <w:r>
        <w:rPr>
          <w:color w:val="231F20"/>
          <w:w w:val="105"/>
        </w:rPr>
        <w:t>Tam giới là Dục giới, Sắc giới, Vô sắc giới, tức là lục đạo. Vượt thoát tam giới là vượt thoát lục đạo.</w:t>
      </w:r>
    </w:p>
    <w:p>
      <w:pPr>
        <w:pStyle w:val="BodyText"/>
        <w:spacing w:line="297" w:lineRule="auto" w:before="143"/>
        <w:ind w:left="387" w:right="121" w:firstLine="453"/>
      </w:pPr>
      <w:r>
        <w:rPr>
          <w:color w:val="231F20"/>
          <w:w w:val="105"/>
        </w:rPr>
        <w:t>Ngoài</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5"/>
          <w:w w:val="105"/>
        </w:rPr>
        <w:t> </w:t>
      </w:r>
      <w:r>
        <w:rPr>
          <w:color w:val="231F20"/>
          <w:w w:val="105"/>
        </w:rPr>
        <w:t>có</w:t>
      </w:r>
      <w:r>
        <w:rPr>
          <w:color w:val="231F20"/>
          <w:spacing w:val="-15"/>
          <w:w w:val="105"/>
        </w:rPr>
        <w:t> </w:t>
      </w:r>
      <w:r>
        <w:rPr>
          <w:color w:val="231F20"/>
          <w:w w:val="105"/>
        </w:rPr>
        <w:t>Tứ</w:t>
      </w:r>
      <w:r>
        <w:rPr>
          <w:color w:val="231F20"/>
          <w:spacing w:val="-15"/>
          <w:w w:val="105"/>
        </w:rPr>
        <w:t> </w:t>
      </w:r>
      <w:r>
        <w:rPr>
          <w:color w:val="231F20"/>
          <w:w w:val="105"/>
        </w:rPr>
        <w:t>thánh</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Thanh</w:t>
      </w:r>
      <w:r>
        <w:rPr>
          <w:color w:val="231F20"/>
          <w:spacing w:val="-15"/>
          <w:w w:val="105"/>
        </w:rPr>
        <w:t> </w:t>
      </w:r>
      <w:r>
        <w:rPr>
          <w:color w:val="231F20"/>
          <w:w w:val="105"/>
        </w:rPr>
        <w:t>Văn,</w:t>
      </w:r>
      <w:r>
        <w:rPr>
          <w:color w:val="231F20"/>
          <w:spacing w:val="-15"/>
          <w:w w:val="105"/>
        </w:rPr>
        <w:t> </w:t>
      </w:r>
      <w:r>
        <w:rPr>
          <w:color w:val="231F20"/>
          <w:w w:val="105"/>
        </w:rPr>
        <w:t>Duyên Giác, Bồ tát, Phật, đó là “ngoại phàm”, tức là phàm phu ở ngoài</w:t>
      </w:r>
      <w:r>
        <w:rPr>
          <w:color w:val="231F20"/>
          <w:spacing w:val="-23"/>
          <w:w w:val="105"/>
        </w:rPr>
        <w:t> </w:t>
      </w:r>
      <w:r>
        <w:rPr>
          <w:color w:val="231F20"/>
          <w:w w:val="105"/>
        </w:rPr>
        <w:t>tam</w:t>
      </w:r>
      <w:r>
        <w:rPr>
          <w:color w:val="231F20"/>
          <w:spacing w:val="-22"/>
          <w:w w:val="105"/>
        </w:rPr>
        <w:t> </w:t>
      </w:r>
      <w:r>
        <w:rPr>
          <w:color w:val="231F20"/>
          <w:w w:val="105"/>
        </w:rPr>
        <w:t>giới.</w:t>
      </w:r>
      <w:r>
        <w:rPr>
          <w:color w:val="231F20"/>
          <w:spacing w:val="-22"/>
          <w:w w:val="105"/>
        </w:rPr>
        <w:t> </w:t>
      </w:r>
      <w:r>
        <w:rPr>
          <w:color w:val="231F20"/>
          <w:w w:val="105"/>
        </w:rPr>
        <w:t>Tuy</w:t>
      </w:r>
      <w:r>
        <w:rPr>
          <w:color w:val="231F20"/>
          <w:spacing w:val="-23"/>
          <w:w w:val="105"/>
        </w:rPr>
        <w:t> </w:t>
      </w:r>
      <w:r>
        <w:rPr>
          <w:color w:val="231F20"/>
          <w:w w:val="105"/>
        </w:rPr>
        <w:t>đã</w:t>
      </w:r>
      <w:r>
        <w:rPr>
          <w:color w:val="231F20"/>
          <w:spacing w:val="-22"/>
          <w:w w:val="105"/>
        </w:rPr>
        <w:t> </w:t>
      </w:r>
      <w:r>
        <w:rPr>
          <w:color w:val="231F20"/>
          <w:w w:val="105"/>
        </w:rPr>
        <w:t>đoạn</w:t>
      </w:r>
      <w:r>
        <w:rPr>
          <w:color w:val="231F20"/>
          <w:spacing w:val="-22"/>
          <w:w w:val="105"/>
        </w:rPr>
        <w:t> </w:t>
      </w:r>
      <w:r>
        <w:rPr>
          <w:color w:val="231F20"/>
          <w:w w:val="105"/>
        </w:rPr>
        <w:t>Kiến</w:t>
      </w:r>
      <w:r>
        <w:rPr>
          <w:color w:val="231F20"/>
          <w:spacing w:val="-23"/>
          <w:w w:val="105"/>
        </w:rPr>
        <w:t> </w:t>
      </w:r>
      <w:r>
        <w:rPr>
          <w:color w:val="231F20"/>
          <w:w w:val="105"/>
        </w:rPr>
        <w:t>Tư,</w:t>
      </w:r>
      <w:r>
        <w:rPr>
          <w:color w:val="231F20"/>
          <w:spacing w:val="-22"/>
          <w:w w:val="105"/>
        </w:rPr>
        <w:t> </w:t>
      </w:r>
      <w:r>
        <w:rPr>
          <w:color w:val="231F20"/>
          <w:w w:val="105"/>
        </w:rPr>
        <w:t>nhưng</w:t>
      </w:r>
      <w:r>
        <w:rPr>
          <w:color w:val="231F20"/>
          <w:spacing w:val="-22"/>
          <w:w w:val="105"/>
        </w:rPr>
        <w:t> </w:t>
      </w:r>
      <w:r>
        <w:rPr>
          <w:color w:val="231F20"/>
          <w:w w:val="105"/>
        </w:rPr>
        <w:t>chưa</w:t>
      </w:r>
      <w:r>
        <w:rPr>
          <w:color w:val="231F20"/>
          <w:spacing w:val="-23"/>
          <w:w w:val="105"/>
        </w:rPr>
        <w:t> </w:t>
      </w:r>
      <w:r>
        <w:rPr>
          <w:color w:val="231F20"/>
          <w:w w:val="105"/>
        </w:rPr>
        <w:t>đoạn</w:t>
      </w:r>
      <w:r>
        <w:rPr>
          <w:color w:val="231F20"/>
          <w:spacing w:val="-22"/>
          <w:w w:val="105"/>
        </w:rPr>
        <w:t> </w:t>
      </w:r>
      <w:r>
        <w:rPr>
          <w:color w:val="231F20"/>
          <w:w w:val="105"/>
        </w:rPr>
        <w:t>Trần Sa, chưa đoạn Vô Minh, vẫn là có phiền não, nhưng không có phiền não thô nặng, chứ vi tế phiền não vẫn còn! Vì thế, tỳ-kheo có ý nghĩa Phá ác. Nay chúng ta tập khí phiền não nặng</w:t>
      </w:r>
      <w:r>
        <w:rPr>
          <w:color w:val="231F20"/>
          <w:spacing w:val="-17"/>
          <w:w w:val="105"/>
        </w:rPr>
        <w:t> </w:t>
      </w:r>
      <w:r>
        <w:rPr>
          <w:color w:val="231F20"/>
          <w:w w:val="105"/>
        </w:rPr>
        <w:t>nề</w:t>
      </w:r>
      <w:r>
        <w:rPr>
          <w:color w:val="231F20"/>
          <w:spacing w:val="-17"/>
          <w:w w:val="105"/>
        </w:rPr>
        <w:t> </w:t>
      </w:r>
      <w:r>
        <w:rPr>
          <w:color w:val="231F20"/>
          <w:w w:val="105"/>
        </w:rPr>
        <w:t>ngần</w:t>
      </w:r>
      <w:r>
        <w:rPr>
          <w:color w:val="231F20"/>
          <w:spacing w:val="-17"/>
          <w:w w:val="105"/>
        </w:rPr>
        <w:t> </w:t>
      </w:r>
      <w:r>
        <w:rPr>
          <w:color w:val="231F20"/>
          <w:w w:val="105"/>
        </w:rPr>
        <w:t>ấy,</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tỳ-kheo</w:t>
      </w:r>
      <w:r>
        <w:rPr>
          <w:color w:val="231F20"/>
          <w:spacing w:val="-17"/>
          <w:w w:val="105"/>
        </w:rPr>
        <w:t> </w:t>
      </w:r>
      <w:r>
        <w:rPr>
          <w:color w:val="231F20"/>
          <w:w w:val="105"/>
        </w:rPr>
        <w:t>được</w:t>
      </w:r>
      <w:r>
        <w:rPr>
          <w:color w:val="231F20"/>
          <w:spacing w:val="-17"/>
          <w:w w:val="105"/>
        </w:rPr>
        <w:t> </w:t>
      </w:r>
      <w:r>
        <w:rPr>
          <w:color w:val="231F20"/>
          <w:w w:val="105"/>
        </w:rPr>
        <w:t>chăng?</w:t>
      </w:r>
      <w:r>
        <w:rPr>
          <w:color w:val="231F20"/>
          <w:spacing w:val="-17"/>
          <w:w w:val="105"/>
        </w:rPr>
        <w:t> </w:t>
      </w:r>
      <w:r>
        <w:rPr>
          <w:color w:val="231F20"/>
          <w:w w:val="105"/>
        </w:rPr>
        <w:t>Tỳ-kheo thật sự làm, tức là thật sự đoạn phiền não. Dùng phương pháp gì? Rất nhiều phương pháp, 84.000 pháp môn đều là phương pháp, nhưng đối với người sơ học, quan trọng nhất là</w:t>
      </w:r>
      <w:r>
        <w:rPr>
          <w:color w:val="231F20"/>
          <w:spacing w:val="-23"/>
          <w:w w:val="105"/>
        </w:rPr>
        <w:t> </w:t>
      </w:r>
      <w:r>
        <w:rPr>
          <w:color w:val="231F20"/>
          <w:w w:val="105"/>
        </w:rPr>
        <w:t>trì</w:t>
      </w:r>
      <w:r>
        <w:rPr>
          <w:color w:val="231F20"/>
          <w:spacing w:val="-22"/>
          <w:w w:val="105"/>
        </w:rPr>
        <w:t> </w:t>
      </w:r>
      <w:r>
        <w:rPr>
          <w:color w:val="231F20"/>
          <w:w w:val="105"/>
        </w:rPr>
        <w:t>giới,</w:t>
      </w:r>
      <w:r>
        <w:rPr>
          <w:color w:val="231F20"/>
          <w:spacing w:val="-22"/>
          <w:w w:val="105"/>
        </w:rPr>
        <w:t> </w:t>
      </w:r>
      <w:r>
        <w:rPr>
          <w:color w:val="231F20"/>
          <w:w w:val="105"/>
        </w:rPr>
        <w:t>bắt</w:t>
      </w:r>
      <w:r>
        <w:rPr>
          <w:color w:val="231F20"/>
          <w:spacing w:val="-23"/>
          <w:w w:val="105"/>
        </w:rPr>
        <w:t> </w:t>
      </w:r>
      <w:r>
        <w:rPr>
          <w:color w:val="231F20"/>
          <w:w w:val="105"/>
        </w:rPr>
        <w:t>đầu</w:t>
      </w:r>
      <w:r>
        <w:rPr>
          <w:color w:val="231F20"/>
          <w:spacing w:val="-22"/>
          <w:w w:val="105"/>
        </w:rPr>
        <w:t> </w:t>
      </w:r>
      <w:r>
        <w:rPr>
          <w:color w:val="231F20"/>
          <w:w w:val="105"/>
        </w:rPr>
        <w:t>từ</w:t>
      </w:r>
      <w:r>
        <w:rPr>
          <w:color w:val="231F20"/>
          <w:spacing w:val="-22"/>
          <w:w w:val="105"/>
        </w:rPr>
        <w:t> </w:t>
      </w:r>
      <w:r>
        <w:rPr>
          <w:color w:val="231F20"/>
          <w:w w:val="105"/>
        </w:rPr>
        <w:t>chỗ</w:t>
      </w:r>
      <w:r>
        <w:rPr>
          <w:color w:val="231F20"/>
          <w:spacing w:val="-23"/>
          <w:w w:val="105"/>
        </w:rPr>
        <w:t> </w:t>
      </w:r>
      <w:r>
        <w:rPr>
          <w:color w:val="231F20"/>
          <w:w w:val="105"/>
        </w:rPr>
        <w:t>ấy.</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chẳng</w:t>
      </w:r>
      <w:r>
        <w:rPr>
          <w:color w:val="231F20"/>
          <w:spacing w:val="-22"/>
          <w:w w:val="105"/>
        </w:rPr>
        <w:t> </w:t>
      </w:r>
      <w:r>
        <w:rPr>
          <w:color w:val="231F20"/>
          <w:w w:val="105"/>
        </w:rPr>
        <w:t>trì</w:t>
      </w:r>
      <w:r>
        <w:rPr>
          <w:color w:val="231F20"/>
          <w:spacing w:val="-22"/>
          <w:w w:val="105"/>
        </w:rPr>
        <w:t> </w:t>
      </w:r>
      <w:r>
        <w:rPr>
          <w:color w:val="231F20"/>
          <w:w w:val="105"/>
        </w:rPr>
        <w:t>giới,</w:t>
      </w:r>
      <w:r>
        <w:rPr>
          <w:color w:val="231F20"/>
          <w:spacing w:val="-23"/>
          <w:w w:val="105"/>
        </w:rPr>
        <w:t> </w:t>
      </w:r>
      <w:r>
        <w:rPr>
          <w:color w:val="231F20"/>
          <w:w w:val="105"/>
        </w:rPr>
        <w:t>làm</w:t>
      </w:r>
      <w:r>
        <w:rPr>
          <w:color w:val="231F20"/>
          <w:spacing w:val="-22"/>
          <w:w w:val="105"/>
        </w:rPr>
        <w:t> </w:t>
      </w:r>
      <w:r>
        <w:rPr>
          <w:color w:val="231F20"/>
          <w:w w:val="105"/>
        </w:rPr>
        <w:t>sao</w:t>
      </w:r>
      <w:r>
        <w:rPr>
          <w:color w:val="231F20"/>
          <w:spacing w:val="-22"/>
          <w:w w:val="105"/>
        </w:rPr>
        <w:t> </w:t>
      </w:r>
      <w:r>
        <w:rPr>
          <w:color w:val="231F20"/>
          <w:w w:val="105"/>
        </w:rPr>
        <w:t>có thể đoạn phiền não?</w:t>
      </w:r>
    </w:p>
    <w:p>
      <w:pPr>
        <w:pStyle w:val="BodyText"/>
        <w:spacing w:line="297" w:lineRule="auto" w:before="146"/>
        <w:ind w:left="387" w:right="116" w:firstLine="453"/>
      </w:pPr>
      <w:r>
        <w:rPr>
          <w:color w:val="231F20"/>
          <w:w w:val="105"/>
        </w:rPr>
        <w:t>Do trong nhiều năm như vậy, chúng tôi đã đến nhiều</w:t>
      </w:r>
      <w:r>
        <w:rPr>
          <w:color w:val="231F20"/>
          <w:spacing w:val="40"/>
          <w:w w:val="105"/>
        </w:rPr>
        <w:t> </w:t>
      </w:r>
      <w:r>
        <w:rPr>
          <w:color w:val="231F20"/>
          <w:w w:val="105"/>
        </w:rPr>
        <w:t>nơi trên thế giới, phạm vi tiếp xúc rất rộng, thấy các đồng tu tại gia chẳng thể hành </w:t>
      </w:r>
      <w:r>
        <w:rPr>
          <w:i/>
          <w:color w:val="231F20"/>
          <w:w w:val="105"/>
        </w:rPr>
        <w:t>Thập Thiện Nghiệp Đạo</w:t>
      </w:r>
      <w:r>
        <w:rPr>
          <w:color w:val="231F20"/>
          <w:w w:val="105"/>
        </w:rPr>
        <w:t>, đồng tu xuất gia chẳng thể thực hiện </w:t>
      </w:r>
      <w:r>
        <w:rPr>
          <w:i/>
          <w:color w:val="231F20"/>
          <w:w w:val="105"/>
        </w:rPr>
        <w:t>Sa Di Luật Nghi</w:t>
      </w:r>
      <w:r>
        <w:rPr>
          <w:color w:val="231F20"/>
          <w:w w:val="105"/>
        </w:rPr>
        <w:t>. Vấn đề này nghiêm trọng lắm. Nghiêm trọng đến mức độ nào? Chẳng phải là đệ tử Phật thật sự! Đệ tử Phật thật sự phải nghiêm túc</w:t>
      </w:r>
      <w:r>
        <w:rPr>
          <w:color w:val="231F20"/>
          <w:spacing w:val="-3"/>
          <w:w w:val="105"/>
        </w:rPr>
        <w:t> </w:t>
      </w:r>
      <w:r>
        <w:rPr>
          <w:color w:val="231F20"/>
          <w:w w:val="105"/>
        </w:rPr>
        <w:t>làm.</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có</w:t>
      </w:r>
      <w:r>
        <w:rPr>
          <w:color w:val="231F20"/>
          <w:spacing w:val="-2"/>
          <w:w w:val="105"/>
        </w:rPr>
        <w:t> </w:t>
      </w:r>
      <w:r>
        <w:rPr>
          <w:color w:val="231F20"/>
          <w:w w:val="105"/>
        </w:rPr>
        <w:t>làm</w:t>
      </w:r>
      <w:r>
        <w:rPr>
          <w:color w:val="231F20"/>
          <w:spacing w:val="-3"/>
          <w:w w:val="105"/>
        </w:rPr>
        <w:t> </w:t>
      </w:r>
      <w:r>
        <w:rPr>
          <w:color w:val="231F20"/>
          <w:w w:val="105"/>
        </w:rPr>
        <w:t>hay</w:t>
      </w:r>
      <w:r>
        <w:rPr>
          <w:color w:val="231F20"/>
          <w:spacing w:val="-2"/>
          <w:w w:val="105"/>
        </w:rPr>
        <w:t> </w:t>
      </w:r>
      <w:r>
        <w:rPr>
          <w:color w:val="231F20"/>
          <w:w w:val="105"/>
        </w:rPr>
        <w:t>không,</w:t>
      </w:r>
      <w:r>
        <w:rPr>
          <w:color w:val="231F20"/>
          <w:spacing w:val="-3"/>
          <w:w w:val="105"/>
        </w:rPr>
        <w:t> </w:t>
      </w:r>
      <w:r>
        <w:rPr>
          <w:color w:val="231F20"/>
          <w:w w:val="105"/>
        </w:rPr>
        <w:t>chẳng</w:t>
      </w:r>
      <w:r>
        <w:rPr>
          <w:color w:val="231F20"/>
          <w:spacing w:val="-2"/>
          <w:w w:val="105"/>
        </w:rPr>
        <w:t> </w:t>
      </w:r>
      <w:r>
        <w:rPr>
          <w:color w:val="231F20"/>
          <w:w w:val="105"/>
        </w:rPr>
        <w:t>ăn</w:t>
      </w:r>
      <w:r>
        <w:rPr>
          <w:color w:val="231F20"/>
          <w:spacing w:val="-3"/>
          <w:w w:val="105"/>
        </w:rPr>
        <w:t> </w:t>
      </w:r>
      <w:r>
        <w:rPr>
          <w:color w:val="231F20"/>
          <w:w w:val="105"/>
        </w:rPr>
        <w:t>nhằm</w:t>
      </w:r>
      <w:r>
        <w:rPr>
          <w:color w:val="231F20"/>
          <w:spacing w:val="-3"/>
          <w:w w:val="105"/>
        </w:rPr>
        <w:t> </w:t>
      </w:r>
      <w:r>
        <w:rPr>
          <w:color w:val="231F20"/>
          <w:w w:val="105"/>
        </w:rPr>
        <w:t>đến ta.</w:t>
      </w:r>
      <w:r>
        <w:rPr>
          <w:color w:val="231F20"/>
          <w:spacing w:val="17"/>
          <w:w w:val="105"/>
        </w:rPr>
        <w:t> </w:t>
      </w:r>
      <w:r>
        <w:rPr>
          <w:color w:val="231F20"/>
          <w:w w:val="105"/>
        </w:rPr>
        <w:t>Ta</w:t>
      </w:r>
      <w:r>
        <w:rPr>
          <w:color w:val="231F20"/>
          <w:spacing w:val="18"/>
          <w:w w:val="105"/>
        </w:rPr>
        <w:t> </w:t>
      </w:r>
      <w:r>
        <w:rPr>
          <w:color w:val="231F20"/>
          <w:w w:val="105"/>
        </w:rPr>
        <w:t>phải</w:t>
      </w:r>
      <w:r>
        <w:rPr>
          <w:color w:val="231F20"/>
          <w:spacing w:val="18"/>
          <w:w w:val="105"/>
        </w:rPr>
        <w:t> </w:t>
      </w:r>
      <w:r>
        <w:rPr>
          <w:color w:val="231F20"/>
          <w:w w:val="105"/>
        </w:rPr>
        <w:t>làm,</w:t>
      </w:r>
      <w:r>
        <w:rPr>
          <w:color w:val="231F20"/>
          <w:spacing w:val="18"/>
          <w:w w:val="105"/>
        </w:rPr>
        <w:t> </w:t>
      </w:r>
      <w:r>
        <w:rPr>
          <w:color w:val="231F20"/>
          <w:w w:val="105"/>
        </w:rPr>
        <w:t>quý</w:t>
      </w:r>
      <w:r>
        <w:rPr>
          <w:color w:val="231F20"/>
          <w:spacing w:val="17"/>
          <w:w w:val="105"/>
        </w:rPr>
        <w:t> </w:t>
      </w:r>
      <w:r>
        <w:rPr>
          <w:color w:val="231F20"/>
          <w:w w:val="105"/>
        </w:rPr>
        <w:t>vị</w:t>
      </w:r>
      <w:r>
        <w:rPr>
          <w:color w:val="231F20"/>
          <w:spacing w:val="18"/>
          <w:w w:val="105"/>
        </w:rPr>
        <w:t> </w:t>
      </w:r>
      <w:r>
        <w:rPr>
          <w:color w:val="231F20"/>
          <w:w w:val="105"/>
        </w:rPr>
        <w:t>mới</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7"/>
          <w:w w:val="105"/>
        </w:rPr>
        <w:t> </w:t>
      </w:r>
      <w:r>
        <w:rPr>
          <w:color w:val="231F20"/>
          <w:w w:val="105"/>
        </w:rPr>
        <w:t>thành</w:t>
      </w:r>
      <w:r>
        <w:rPr>
          <w:color w:val="231F20"/>
          <w:spacing w:val="18"/>
          <w:w w:val="105"/>
        </w:rPr>
        <w:t> </w:t>
      </w:r>
      <w:r>
        <w:rPr>
          <w:color w:val="231F20"/>
          <w:w w:val="105"/>
        </w:rPr>
        <w:t>tựu.</w:t>
      </w:r>
      <w:r>
        <w:rPr>
          <w:color w:val="231F20"/>
          <w:spacing w:val="18"/>
          <w:w w:val="105"/>
        </w:rPr>
        <w:t> </w:t>
      </w:r>
      <w:r>
        <w:rPr>
          <w:color w:val="231F20"/>
          <w:w w:val="105"/>
        </w:rPr>
        <w:t>Chớ</w:t>
      </w:r>
      <w:r>
        <w:rPr>
          <w:color w:val="231F20"/>
          <w:spacing w:val="18"/>
          <w:w w:val="105"/>
        </w:rPr>
        <w:t> </w:t>
      </w:r>
      <w:r>
        <w:rPr>
          <w:color w:val="231F20"/>
          <w:w w:val="105"/>
        </w:rPr>
        <w:t>nên</w:t>
      </w:r>
      <w:r>
        <w:rPr>
          <w:color w:val="231F20"/>
          <w:spacing w:val="17"/>
          <w:w w:val="105"/>
        </w:rPr>
        <w:t> </w:t>
      </w:r>
      <w:r>
        <w:rPr>
          <w:color w:val="231F20"/>
          <w:spacing w:val="-5"/>
          <w:w w:val="105"/>
        </w:rPr>
        <w:t>nói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người</w:t>
      </w:r>
      <w:r>
        <w:rPr>
          <w:color w:val="231F20"/>
          <w:w w:val="105"/>
        </w:rPr>
        <w:t> khác không làm, ta làm để</w:t>
      </w:r>
      <w:r>
        <w:rPr>
          <w:color w:val="231F20"/>
          <w:w w:val="105"/>
        </w:rPr>
        <w:t> làm gì? Ta làm, chẳng phải là bị thua thiệt ư? Vậy là quý vị sai mất rồi! Trên thực tế, quý vị làm sẽ chiếm tiện nghi, kẻ khác chẳng làm, sẽ bị thua thiệt, thua thiệt là kẻ ấy. Kẻ ấy bị thua ở chỗ nào? Bị thua ở chỗ phải tiếp tục luân hồi trong lục đạo. Kẻ ấy bị thua ngay chỗ đó.</w:t>
      </w:r>
    </w:p>
    <w:p>
      <w:pPr>
        <w:pStyle w:val="BodyText"/>
        <w:spacing w:line="297" w:lineRule="auto" w:before="144"/>
        <w:ind w:left="103" w:right="402" w:firstLine="453"/>
      </w:pPr>
      <w:r>
        <w:rPr>
          <w:color w:val="231F20"/>
          <w:w w:val="105"/>
        </w:rPr>
        <w:t>Quý vị thật sự làm, luân hồi một lần này, sau đấy chẳng còn luân hồi nữa, chẳng còn làm chuyện ngốc nghếch nữa! Nhất là gặp được pháp môn Tịnh Độ, đời sau ta quyết định sinh về thế giới Cực Lạc, lục đạo nhường cho quý vị rong chơi, ta chẳng còn chơi đùa với quý vị nữa, phải có ý niệm ấy thì mới được! Chúng ta đến đâu? Tới thế giới Cực Lạc, cùng vui chơi với chư Phật, Bồ tát, chư thượng thiện nhân, đó là đúng.</w:t>
      </w:r>
    </w:p>
    <w:p>
      <w:pPr>
        <w:pStyle w:val="BodyText"/>
        <w:spacing w:line="297" w:lineRule="auto" w:before="144"/>
        <w:ind w:left="103" w:right="403" w:firstLine="453"/>
      </w:pPr>
      <w:r>
        <w:rPr>
          <w:color w:val="231F20"/>
          <w:w w:val="105"/>
        </w:rPr>
        <w:t>Tâm ấy phải kiên định, có kiên định thì quý vị mới chịu buông xuống. Chưa buông xuống được sẽ chẳng thể vãng sinh. Thật đấy, chẳng giả đâu! Phải buông xuống lúc nào? Buông xuống ngay trong hiện tại. Vì sao? Chúng ta chẳng biết sẽ chết lúc nào, trong kinh, đức Phật đã dạy chúng ta: </w:t>
      </w:r>
      <w:r>
        <w:rPr>
          <w:i/>
          <w:color w:val="231F20"/>
        </w:rPr>
        <w:t>“Mạng người trong hơi thở”</w:t>
      </w:r>
      <w:r>
        <w:rPr>
          <w:color w:val="231F20"/>
        </w:rPr>
        <w:t>. Một hơi thở không hít vào được </w:t>
      </w:r>
      <w:r>
        <w:rPr>
          <w:color w:val="231F20"/>
          <w:w w:val="105"/>
        </w:rPr>
        <w:t>sẽ sang đời sau, cho nên phải buông xuống ngay trong hiện tại. Buông xuống sẽ thật sự tự tại! Buông xuống, phiền não sẽ</w:t>
      </w:r>
      <w:r>
        <w:rPr>
          <w:color w:val="231F20"/>
          <w:spacing w:val="-23"/>
          <w:w w:val="105"/>
        </w:rPr>
        <w:t> </w:t>
      </w:r>
      <w:r>
        <w:rPr>
          <w:color w:val="231F20"/>
          <w:w w:val="105"/>
        </w:rPr>
        <w:t>nhẹ</w:t>
      </w:r>
      <w:r>
        <w:rPr>
          <w:color w:val="231F20"/>
          <w:spacing w:val="-22"/>
          <w:w w:val="105"/>
        </w:rPr>
        <w:t> </w:t>
      </w:r>
      <w:r>
        <w:rPr>
          <w:color w:val="231F20"/>
          <w:w w:val="105"/>
        </w:rPr>
        <w:t>nhàng,</w:t>
      </w:r>
      <w:r>
        <w:rPr>
          <w:color w:val="231F20"/>
          <w:spacing w:val="-22"/>
          <w:w w:val="105"/>
        </w:rPr>
        <w:t> </w:t>
      </w:r>
      <w:r>
        <w:rPr>
          <w:color w:val="231F20"/>
          <w:w w:val="105"/>
        </w:rPr>
        <w:t>trí</w:t>
      </w:r>
      <w:r>
        <w:rPr>
          <w:color w:val="231F20"/>
          <w:spacing w:val="-23"/>
          <w:w w:val="105"/>
        </w:rPr>
        <w:t> </w:t>
      </w:r>
      <w:r>
        <w:rPr>
          <w:color w:val="231F20"/>
          <w:w w:val="105"/>
        </w:rPr>
        <w:t>tuệ</w:t>
      </w:r>
      <w:r>
        <w:rPr>
          <w:color w:val="231F20"/>
          <w:spacing w:val="-22"/>
          <w:w w:val="105"/>
        </w:rPr>
        <w:t> </w:t>
      </w:r>
      <w:r>
        <w:rPr>
          <w:color w:val="231F20"/>
          <w:w w:val="105"/>
        </w:rPr>
        <w:t>tăng</w:t>
      </w:r>
      <w:r>
        <w:rPr>
          <w:color w:val="231F20"/>
          <w:spacing w:val="-22"/>
          <w:w w:val="105"/>
        </w:rPr>
        <w:t> </w:t>
      </w:r>
      <w:r>
        <w:rPr>
          <w:color w:val="231F20"/>
          <w:w w:val="105"/>
        </w:rPr>
        <w:t>trưởng.</w:t>
      </w:r>
      <w:r>
        <w:rPr>
          <w:color w:val="231F20"/>
          <w:spacing w:val="-23"/>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tỳ-kheo vượt</w:t>
      </w:r>
      <w:r>
        <w:rPr>
          <w:color w:val="231F20"/>
          <w:spacing w:val="-7"/>
          <w:w w:val="105"/>
        </w:rPr>
        <w:t> </w:t>
      </w:r>
      <w:r>
        <w:rPr>
          <w:color w:val="231F20"/>
          <w:w w:val="105"/>
        </w:rPr>
        <w:t>thoát</w:t>
      </w:r>
      <w:r>
        <w:rPr>
          <w:color w:val="231F20"/>
          <w:spacing w:val="-7"/>
          <w:w w:val="105"/>
        </w:rPr>
        <w:t> </w:t>
      </w:r>
      <w:r>
        <w:rPr>
          <w:color w:val="231F20"/>
          <w:w w:val="105"/>
        </w:rPr>
        <w:t>tam</w:t>
      </w:r>
      <w:r>
        <w:rPr>
          <w:color w:val="231F20"/>
          <w:spacing w:val="-7"/>
          <w:w w:val="105"/>
        </w:rPr>
        <w:t> </w:t>
      </w:r>
      <w:r>
        <w:rPr>
          <w:color w:val="231F20"/>
          <w:w w:val="105"/>
        </w:rPr>
        <w:t>giới,</w:t>
      </w:r>
      <w:r>
        <w:rPr>
          <w:color w:val="231F20"/>
          <w:spacing w:val="-7"/>
          <w:w w:val="105"/>
        </w:rPr>
        <w:t> </w:t>
      </w:r>
      <w:r>
        <w:rPr>
          <w:color w:val="231F20"/>
          <w:w w:val="105"/>
        </w:rPr>
        <w:t>vượt</w:t>
      </w:r>
      <w:r>
        <w:rPr>
          <w:color w:val="231F20"/>
          <w:spacing w:val="-7"/>
          <w:w w:val="105"/>
        </w:rPr>
        <w:t> </w:t>
      </w:r>
      <w:r>
        <w:rPr>
          <w:color w:val="231F20"/>
          <w:w w:val="105"/>
        </w:rPr>
        <w:t>khỏi</w:t>
      </w:r>
      <w:r>
        <w:rPr>
          <w:color w:val="231F20"/>
          <w:spacing w:val="-7"/>
          <w:w w:val="105"/>
        </w:rPr>
        <w:t> </w:t>
      </w:r>
      <w:r>
        <w:rPr>
          <w:color w:val="231F20"/>
          <w:w w:val="105"/>
        </w:rPr>
        <w:t>lục</w:t>
      </w:r>
      <w:r>
        <w:rPr>
          <w:color w:val="231F20"/>
          <w:spacing w:val="-7"/>
          <w:w w:val="105"/>
        </w:rPr>
        <w:t> </w:t>
      </w:r>
      <w:r>
        <w:rPr>
          <w:color w:val="231F20"/>
          <w:w w:val="105"/>
        </w:rPr>
        <w:t>đạo</w:t>
      </w:r>
      <w:r>
        <w:rPr>
          <w:color w:val="231F20"/>
          <w:spacing w:val="-7"/>
          <w:w w:val="105"/>
        </w:rPr>
        <w:t> </w:t>
      </w:r>
      <w:r>
        <w:rPr>
          <w:color w:val="231F20"/>
          <w:w w:val="105"/>
        </w:rPr>
        <w:t>luân</w:t>
      </w:r>
      <w:r>
        <w:rPr>
          <w:color w:val="231F20"/>
          <w:spacing w:val="-7"/>
          <w:w w:val="105"/>
        </w:rPr>
        <w:t> </w:t>
      </w:r>
      <w:r>
        <w:rPr>
          <w:color w:val="231F20"/>
          <w:w w:val="105"/>
        </w:rPr>
        <w:t>hồi,</w:t>
      </w:r>
      <w:r>
        <w:rPr>
          <w:color w:val="231F20"/>
          <w:spacing w:val="-7"/>
          <w:w w:val="105"/>
        </w:rPr>
        <w:t> </w:t>
      </w:r>
      <w:r>
        <w:rPr>
          <w:color w:val="231F20"/>
          <w:w w:val="105"/>
        </w:rPr>
        <w:t>nhưng</w:t>
      </w:r>
      <w:r>
        <w:rPr>
          <w:color w:val="231F20"/>
          <w:spacing w:val="-7"/>
          <w:w w:val="105"/>
        </w:rPr>
        <w:t> </w:t>
      </w:r>
      <w:r>
        <w:rPr>
          <w:color w:val="231F20"/>
          <w:w w:val="105"/>
        </w:rPr>
        <w:t>chưa vượt thoát mười pháp giới.</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295" w:lineRule="auto" w:before="106"/>
        <w:ind w:left="387" w:right="120" w:firstLine="453"/>
        <w:jc w:val="both"/>
        <w:rPr>
          <w:sz w:val="34"/>
        </w:rPr>
      </w:pPr>
      <w:r>
        <w:rPr>
          <w:color w:val="231F20"/>
          <w:sz w:val="34"/>
        </w:rPr>
        <w:t>Ý</w:t>
      </w:r>
      <w:r>
        <w:rPr>
          <w:color w:val="231F20"/>
          <w:spacing w:val="-4"/>
          <w:sz w:val="34"/>
        </w:rPr>
        <w:t> </w:t>
      </w:r>
      <w:r>
        <w:rPr>
          <w:color w:val="231F20"/>
          <w:sz w:val="34"/>
        </w:rPr>
        <w:t>nghĩa</w:t>
      </w:r>
      <w:r>
        <w:rPr>
          <w:color w:val="231F20"/>
          <w:spacing w:val="-4"/>
          <w:sz w:val="34"/>
        </w:rPr>
        <w:t> </w:t>
      </w:r>
      <w:r>
        <w:rPr>
          <w:color w:val="231F20"/>
          <w:sz w:val="34"/>
        </w:rPr>
        <w:t>thứ</w:t>
      </w:r>
      <w:r>
        <w:rPr>
          <w:color w:val="231F20"/>
          <w:spacing w:val="-4"/>
          <w:sz w:val="34"/>
        </w:rPr>
        <w:t> </w:t>
      </w:r>
      <w:r>
        <w:rPr>
          <w:color w:val="231F20"/>
          <w:sz w:val="34"/>
        </w:rPr>
        <w:t>3</w:t>
      </w:r>
      <w:r>
        <w:rPr>
          <w:color w:val="231F20"/>
          <w:spacing w:val="-4"/>
          <w:sz w:val="34"/>
        </w:rPr>
        <w:t> </w:t>
      </w:r>
      <w:r>
        <w:rPr>
          <w:color w:val="231F20"/>
          <w:sz w:val="34"/>
        </w:rPr>
        <w:t>là</w:t>
      </w:r>
      <w:r>
        <w:rPr>
          <w:color w:val="231F20"/>
          <w:spacing w:val="-4"/>
          <w:sz w:val="34"/>
        </w:rPr>
        <w:t> </w:t>
      </w:r>
      <w:r>
        <w:rPr>
          <w:color w:val="231F20"/>
          <w:sz w:val="34"/>
        </w:rPr>
        <w:t>Bố</w:t>
      </w:r>
      <w:r>
        <w:rPr>
          <w:color w:val="231F20"/>
          <w:spacing w:val="-4"/>
          <w:sz w:val="34"/>
        </w:rPr>
        <w:t> </w:t>
      </w:r>
      <w:r>
        <w:rPr>
          <w:color w:val="231F20"/>
          <w:sz w:val="34"/>
        </w:rPr>
        <w:t>ma</w:t>
      </w:r>
      <w:r>
        <w:rPr>
          <w:color w:val="231F20"/>
          <w:spacing w:val="-2"/>
          <w:sz w:val="34"/>
        </w:rPr>
        <w:t>. </w:t>
      </w:r>
      <w:r>
        <w:rPr>
          <w:color w:val="231F20"/>
          <w:sz w:val="34"/>
        </w:rPr>
        <w:t>Ma</w:t>
      </w:r>
      <w:r>
        <w:rPr>
          <w:color w:val="231F20"/>
          <w:spacing w:val="-4"/>
          <w:sz w:val="34"/>
        </w:rPr>
        <w:t> </w:t>
      </w:r>
      <w:r>
        <w:rPr>
          <w:color w:val="231F20"/>
          <w:sz w:val="34"/>
        </w:rPr>
        <w:t>ở</w:t>
      </w:r>
      <w:r>
        <w:rPr>
          <w:color w:val="231F20"/>
          <w:spacing w:val="-4"/>
          <w:sz w:val="34"/>
        </w:rPr>
        <w:t> </w:t>
      </w:r>
      <w:r>
        <w:rPr>
          <w:color w:val="231F20"/>
          <w:sz w:val="34"/>
        </w:rPr>
        <w:t>đây</w:t>
      </w:r>
      <w:r>
        <w:rPr>
          <w:color w:val="231F20"/>
          <w:spacing w:val="-4"/>
          <w:sz w:val="34"/>
        </w:rPr>
        <w:t> </w:t>
      </w:r>
      <w:r>
        <w:rPr>
          <w:color w:val="231F20"/>
          <w:sz w:val="34"/>
        </w:rPr>
        <w:t>là</w:t>
      </w:r>
      <w:r>
        <w:rPr>
          <w:color w:val="231F20"/>
          <w:spacing w:val="-4"/>
          <w:sz w:val="34"/>
        </w:rPr>
        <w:t> </w:t>
      </w:r>
      <w:r>
        <w:rPr>
          <w:color w:val="231F20"/>
          <w:sz w:val="34"/>
        </w:rPr>
        <w:t>Ma</w:t>
      </w:r>
      <w:r>
        <w:rPr>
          <w:color w:val="231F20"/>
          <w:spacing w:val="-4"/>
          <w:sz w:val="34"/>
        </w:rPr>
        <w:t> </w:t>
      </w:r>
      <w:r>
        <w:rPr>
          <w:color w:val="231F20"/>
          <w:sz w:val="34"/>
        </w:rPr>
        <w:t>vương</w:t>
      </w:r>
      <w:r>
        <w:rPr>
          <w:color w:val="231F20"/>
          <w:spacing w:val="-1"/>
          <w:sz w:val="34"/>
        </w:rPr>
        <w:t>. </w:t>
      </w:r>
      <w:r>
        <w:rPr>
          <w:i/>
          <w:color w:val="231F20"/>
          <w:sz w:val="34"/>
        </w:rPr>
        <w:t>“Như</w:t>
      </w:r>
      <w:r>
        <w:rPr>
          <w:i/>
          <w:color w:val="231F20"/>
          <w:spacing w:val="-4"/>
          <w:sz w:val="34"/>
        </w:rPr>
        <w:t> </w:t>
      </w:r>
      <w:r>
        <w:rPr>
          <w:i/>
          <w:color w:val="231F20"/>
          <w:sz w:val="34"/>
        </w:rPr>
        <w:t>Niết Bàn thuyết: - Ma tánh cấu” </w:t>
      </w:r>
      <w:r>
        <w:rPr>
          <w:color w:val="231F20"/>
          <w:sz w:val="34"/>
        </w:rPr>
        <w:t>(Như kinh </w:t>
      </w:r>
      <w:r>
        <w:rPr>
          <w:i/>
          <w:color w:val="231F20"/>
          <w:sz w:val="34"/>
        </w:rPr>
        <w:t>Niết Bàn </w:t>
      </w:r>
      <w:r>
        <w:rPr>
          <w:color w:val="231F20"/>
          <w:sz w:val="34"/>
        </w:rPr>
        <w:t>nói: “Tánh ma</w:t>
      </w:r>
      <w:r>
        <w:rPr>
          <w:color w:val="231F20"/>
          <w:spacing w:val="-1"/>
          <w:sz w:val="34"/>
        </w:rPr>
        <w:t> </w:t>
      </w:r>
      <w:r>
        <w:rPr>
          <w:color w:val="231F20"/>
          <w:sz w:val="34"/>
        </w:rPr>
        <w:t>nhơ</w:t>
      </w:r>
      <w:r>
        <w:rPr>
          <w:color w:val="231F20"/>
          <w:spacing w:val="-1"/>
          <w:sz w:val="34"/>
        </w:rPr>
        <w:t> </w:t>
      </w:r>
      <w:r>
        <w:rPr>
          <w:color w:val="231F20"/>
          <w:sz w:val="34"/>
        </w:rPr>
        <w:t>bẩn</w:t>
      </w:r>
      <w:r>
        <w:rPr>
          <w:color w:val="231F20"/>
          <w:spacing w:val="-1"/>
          <w:sz w:val="34"/>
        </w:rPr>
        <w:t>”). </w:t>
      </w:r>
      <w:r>
        <w:rPr>
          <w:color w:val="231F20"/>
          <w:sz w:val="34"/>
        </w:rPr>
        <w:t>Tánh</w:t>
      </w:r>
      <w:r>
        <w:rPr>
          <w:color w:val="231F20"/>
          <w:spacing w:val="-1"/>
          <w:sz w:val="34"/>
        </w:rPr>
        <w:t> </w:t>
      </w:r>
      <w:r>
        <w:rPr>
          <w:color w:val="231F20"/>
          <w:sz w:val="34"/>
        </w:rPr>
        <w:t>ma</w:t>
      </w:r>
      <w:r>
        <w:rPr>
          <w:color w:val="231F20"/>
          <w:spacing w:val="-1"/>
          <w:sz w:val="34"/>
        </w:rPr>
        <w:t> </w:t>
      </w:r>
      <w:r>
        <w:rPr>
          <w:color w:val="231F20"/>
          <w:sz w:val="34"/>
        </w:rPr>
        <w:t>ô</w:t>
      </w:r>
      <w:r>
        <w:rPr>
          <w:color w:val="231F20"/>
          <w:spacing w:val="-1"/>
          <w:sz w:val="34"/>
        </w:rPr>
        <w:t> </w:t>
      </w:r>
      <w:r>
        <w:rPr>
          <w:color w:val="231F20"/>
          <w:sz w:val="34"/>
        </w:rPr>
        <w:t>nhiễm. </w:t>
      </w:r>
      <w:r>
        <w:rPr>
          <w:i/>
          <w:color w:val="231F20"/>
          <w:sz w:val="34"/>
        </w:rPr>
        <w:t>“Cấu”</w:t>
      </w:r>
      <w:r>
        <w:rPr>
          <w:i/>
          <w:color w:val="231F20"/>
          <w:spacing w:val="-1"/>
          <w:sz w:val="34"/>
        </w:rPr>
        <w:t> </w:t>
      </w:r>
      <w:r>
        <w:rPr>
          <w:color w:val="231F20"/>
          <w:sz w:val="34"/>
        </w:rPr>
        <w:t>(</w:t>
      </w:r>
      <w:r>
        <w:rPr>
          <w:rFonts w:ascii="Arial Unicode MS" w:hAnsi="Arial Unicode MS" w:eastAsia="Arial Unicode MS" w:hint="eastAsia"/>
          <w:color w:val="231F20"/>
          <w:sz w:val="34"/>
        </w:rPr>
        <w:t>姤</w:t>
      </w:r>
      <w:r>
        <w:rPr>
          <w:color w:val="231F20"/>
          <w:spacing w:val="-1"/>
          <w:sz w:val="34"/>
        </w:rPr>
        <w:t>) </w:t>
      </w:r>
      <w:r>
        <w:rPr>
          <w:color w:val="231F20"/>
          <w:sz w:val="34"/>
        </w:rPr>
        <w:t>là</w:t>
      </w:r>
      <w:r>
        <w:rPr>
          <w:color w:val="231F20"/>
          <w:spacing w:val="-1"/>
          <w:sz w:val="34"/>
        </w:rPr>
        <w:t> </w:t>
      </w:r>
      <w:r>
        <w:rPr>
          <w:color w:val="231F20"/>
          <w:sz w:val="34"/>
        </w:rPr>
        <w:t>ô</w:t>
      </w:r>
      <w:r>
        <w:rPr>
          <w:color w:val="231F20"/>
          <w:spacing w:val="-1"/>
          <w:sz w:val="34"/>
        </w:rPr>
        <w:t> </w:t>
      </w:r>
      <w:r>
        <w:rPr>
          <w:color w:val="231F20"/>
          <w:sz w:val="34"/>
        </w:rPr>
        <w:t>nhiễm. </w:t>
      </w:r>
      <w:r>
        <w:rPr>
          <w:i/>
          <w:color w:val="231F20"/>
          <w:sz w:val="34"/>
        </w:rPr>
        <w:t>“Cứ Trung Hoa Đại Tự Điển, Cấu hữu bát nghĩa, kim thủ kỳ nhất, cấu giả ác dã” </w:t>
      </w:r>
      <w:r>
        <w:rPr>
          <w:color w:val="231F20"/>
          <w:sz w:val="34"/>
        </w:rPr>
        <w:t>(Theo </w:t>
      </w:r>
      <w:r>
        <w:rPr>
          <w:i/>
          <w:color w:val="231F20"/>
          <w:sz w:val="34"/>
        </w:rPr>
        <w:t>Trung Hoa Đại Tự Điển</w:t>
      </w:r>
      <w:r>
        <w:rPr>
          <w:color w:val="231F20"/>
          <w:sz w:val="34"/>
        </w:rPr>
        <w:t>, chữ Cấu có 8 nghĩa, nay lấy ý nghĩa thứ nhất thì, Cấu là ác), chẳng lành! </w:t>
      </w:r>
      <w:r>
        <w:rPr>
          <w:i/>
          <w:color w:val="231F20"/>
          <w:sz w:val="34"/>
        </w:rPr>
        <w:t>“Tệ, kỵ tha thắng kỷ” </w:t>
      </w:r>
      <w:r>
        <w:rPr>
          <w:color w:val="231F20"/>
          <w:sz w:val="34"/>
        </w:rPr>
        <w:t>(Tệ là đố kỵ kẻ khác hơn mình). Nay, chúng ta nói “cấu tệ” là ngạo mạn, đố kỵ. Người khác hơn mình, trong tâm khó chịu, đó là sai lầm. Tâm đố kỵ cũng là bẩm</w:t>
      </w:r>
      <w:r>
        <w:rPr>
          <w:color w:val="231F20"/>
          <w:spacing w:val="40"/>
          <w:sz w:val="34"/>
        </w:rPr>
        <w:t> </w:t>
      </w:r>
      <w:r>
        <w:rPr>
          <w:color w:val="231F20"/>
          <w:sz w:val="34"/>
        </w:rPr>
        <w:t>sinh,</w:t>
      </w:r>
      <w:r>
        <w:rPr>
          <w:color w:val="231F20"/>
          <w:spacing w:val="40"/>
          <w:sz w:val="34"/>
        </w:rPr>
        <w:t> </w:t>
      </w:r>
      <w:r>
        <w:rPr>
          <w:color w:val="231F20"/>
          <w:sz w:val="34"/>
        </w:rPr>
        <w:t>quý</w:t>
      </w:r>
      <w:r>
        <w:rPr>
          <w:color w:val="231F20"/>
          <w:spacing w:val="40"/>
          <w:sz w:val="34"/>
        </w:rPr>
        <w:t> </w:t>
      </w:r>
      <w:r>
        <w:rPr>
          <w:color w:val="231F20"/>
          <w:sz w:val="34"/>
        </w:rPr>
        <w:t>vị</w:t>
      </w:r>
      <w:r>
        <w:rPr>
          <w:color w:val="231F20"/>
          <w:spacing w:val="40"/>
          <w:sz w:val="34"/>
        </w:rPr>
        <w:t> </w:t>
      </w:r>
      <w:r>
        <w:rPr>
          <w:color w:val="231F20"/>
          <w:sz w:val="34"/>
        </w:rPr>
        <w:t>rất</w:t>
      </w:r>
      <w:r>
        <w:rPr>
          <w:color w:val="231F20"/>
          <w:spacing w:val="40"/>
          <w:sz w:val="34"/>
        </w:rPr>
        <w:t> </w:t>
      </w:r>
      <w:r>
        <w:rPr>
          <w:color w:val="231F20"/>
          <w:sz w:val="34"/>
        </w:rPr>
        <w:t>chú</w:t>
      </w:r>
      <w:r>
        <w:rPr>
          <w:color w:val="231F20"/>
          <w:spacing w:val="40"/>
          <w:sz w:val="34"/>
        </w:rPr>
        <w:t> </w:t>
      </w:r>
      <w:r>
        <w:rPr>
          <w:color w:val="231F20"/>
          <w:sz w:val="34"/>
        </w:rPr>
        <w:t>tâm</w:t>
      </w:r>
      <w:r>
        <w:rPr>
          <w:color w:val="231F20"/>
          <w:spacing w:val="40"/>
          <w:sz w:val="34"/>
        </w:rPr>
        <w:t> </w:t>
      </w:r>
      <w:r>
        <w:rPr>
          <w:color w:val="231F20"/>
          <w:sz w:val="34"/>
        </w:rPr>
        <w:t>quan</w:t>
      </w:r>
      <w:r>
        <w:rPr>
          <w:color w:val="231F20"/>
          <w:spacing w:val="40"/>
          <w:sz w:val="34"/>
        </w:rPr>
        <w:t> </w:t>
      </w:r>
      <w:r>
        <w:rPr>
          <w:color w:val="231F20"/>
          <w:sz w:val="34"/>
        </w:rPr>
        <w:t>sát</w:t>
      </w:r>
      <w:r>
        <w:rPr>
          <w:color w:val="231F20"/>
          <w:spacing w:val="20"/>
          <w:sz w:val="34"/>
        </w:rPr>
        <w:t>, </w:t>
      </w:r>
      <w:r>
        <w:rPr>
          <w:color w:val="231F20"/>
          <w:sz w:val="34"/>
        </w:rPr>
        <w:t>sẽ</w:t>
      </w:r>
      <w:r>
        <w:rPr>
          <w:color w:val="231F20"/>
          <w:spacing w:val="40"/>
          <w:sz w:val="34"/>
        </w:rPr>
        <w:t> </w:t>
      </w:r>
      <w:r>
        <w:rPr>
          <w:color w:val="231F20"/>
          <w:sz w:val="34"/>
        </w:rPr>
        <w:t>thấy</w:t>
      </w:r>
      <w:r>
        <w:rPr>
          <w:color w:val="231F20"/>
          <w:spacing w:val="40"/>
          <w:sz w:val="34"/>
        </w:rPr>
        <w:t> </w:t>
      </w:r>
      <w:r>
        <w:rPr>
          <w:color w:val="231F20"/>
          <w:sz w:val="34"/>
        </w:rPr>
        <w:t>gì?</w:t>
      </w:r>
    </w:p>
    <w:p>
      <w:pPr>
        <w:pStyle w:val="BodyText"/>
        <w:spacing w:line="302" w:lineRule="auto" w:before="163"/>
        <w:ind w:left="387" w:right="119" w:firstLine="453"/>
      </w:pPr>
      <w:r>
        <w:rPr>
          <w:color w:val="231F20"/>
          <w:w w:val="105"/>
        </w:rPr>
        <w:t>Trẻ nhỏ 3-4 tháng, bé con, còn chưa biết đi, còn đang bò.</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để</w:t>
      </w:r>
      <w:r>
        <w:rPr>
          <w:color w:val="231F20"/>
          <w:spacing w:val="-6"/>
          <w:w w:val="105"/>
        </w:rPr>
        <w:t> </w:t>
      </w:r>
      <w:r>
        <w:rPr>
          <w:color w:val="231F20"/>
          <w:w w:val="105"/>
        </w:rPr>
        <w:t>2</w:t>
      </w:r>
      <w:r>
        <w:rPr>
          <w:color w:val="231F20"/>
          <w:spacing w:val="-6"/>
          <w:w w:val="105"/>
        </w:rPr>
        <w:t> </w:t>
      </w:r>
      <w:r>
        <w:rPr>
          <w:color w:val="231F20"/>
          <w:w w:val="105"/>
        </w:rPr>
        <w:t>đứa</w:t>
      </w:r>
      <w:r>
        <w:rPr>
          <w:color w:val="231F20"/>
          <w:spacing w:val="-6"/>
          <w:w w:val="105"/>
        </w:rPr>
        <w:t> </w:t>
      </w:r>
      <w:r>
        <w:rPr>
          <w:color w:val="231F20"/>
          <w:w w:val="105"/>
        </w:rPr>
        <w:t>bé</w:t>
      </w:r>
      <w:r>
        <w:rPr>
          <w:color w:val="231F20"/>
          <w:spacing w:val="-7"/>
          <w:w w:val="105"/>
        </w:rPr>
        <w:t> </w:t>
      </w:r>
      <w:r>
        <w:rPr>
          <w:color w:val="231F20"/>
          <w:w w:val="105"/>
        </w:rPr>
        <w:t>cạnh</w:t>
      </w:r>
      <w:r>
        <w:rPr>
          <w:color w:val="231F20"/>
          <w:spacing w:val="-6"/>
          <w:w w:val="105"/>
        </w:rPr>
        <w:t> </w:t>
      </w:r>
      <w:r>
        <w:rPr>
          <w:color w:val="231F20"/>
          <w:w w:val="105"/>
        </w:rPr>
        <w:t>nhau,</w:t>
      </w:r>
      <w:r>
        <w:rPr>
          <w:color w:val="231F20"/>
          <w:spacing w:val="-6"/>
          <w:w w:val="105"/>
        </w:rPr>
        <w:t> </w:t>
      </w:r>
      <w:r>
        <w:rPr>
          <w:color w:val="231F20"/>
          <w:w w:val="105"/>
        </w:rPr>
        <w:t>chúng</w:t>
      </w:r>
      <w:r>
        <w:rPr>
          <w:color w:val="231F20"/>
          <w:spacing w:val="-6"/>
          <w:w w:val="105"/>
        </w:rPr>
        <w:t> </w:t>
      </w:r>
      <w:r>
        <w:rPr>
          <w:color w:val="231F20"/>
          <w:w w:val="105"/>
        </w:rPr>
        <w:t>lớn</w:t>
      </w:r>
      <w:r>
        <w:rPr>
          <w:color w:val="231F20"/>
          <w:spacing w:val="-7"/>
          <w:w w:val="105"/>
        </w:rPr>
        <w:t> </w:t>
      </w:r>
      <w:r>
        <w:rPr>
          <w:color w:val="231F20"/>
          <w:w w:val="105"/>
        </w:rPr>
        <w:t>như</w:t>
      </w:r>
      <w:r>
        <w:rPr>
          <w:color w:val="231F20"/>
          <w:spacing w:val="-7"/>
          <w:w w:val="105"/>
        </w:rPr>
        <w:t> </w:t>
      </w:r>
      <w:r>
        <w:rPr>
          <w:color w:val="231F20"/>
          <w:w w:val="105"/>
        </w:rPr>
        <w:t>nhau,</w:t>
      </w:r>
      <w:r>
        <w:rPr>
          <w:color w:val="231F20"/>
          <w:spacing w:val="-6"/>
          <w:w w:val="105"/>
        </w:rPr>
        <w:t> </w:t>
      </w:r>
      <w:r>
        <w:rPr>
          <w:color w:val="231F20"/>
          <w:w w:val="105"/>
        </w:rPr>
        <w:t>quý vị cho đứa trẻ này một miếng đường để ăn, đứa bên cạnh </w:t>
      </w:r>
      <w:r>
        <w:rPr>
          <w:color w:val="231F20"/>
          <w:spacing w:val="-2"/>
          <w:w w:val="105"/>
        </w:rPr>
        <w:t>trông</w:t>
      </w:r>
      <w:r>
        <w:rPr>
          <w:color w:val="231F20"/>
          <w:spacing w:val="-19"/>
          <w:w w:val="105"/>
        </w:rPr>
        <w:t> </w:t>
      </w:r>
      <w:r>
        <w:rPr>
          <w:color w:val="231F20"/>
          <w:spacing w:val="-2"/>
          <w:w w:val="105"/>
        </w:rPr>
        <w:t>thấy,</w:t>
      </w:r>
      <w:r>
        <w:rPr>
          <w:color w:val="231F20"/>
          <w:spacing w:val="-20"/>
          <w:w w:val="105"/>
        </w:rPr>
        <w:t> </w:t>
      </w:r>
      <w:r>
        <w:rPr>
          <w:color w:val="231F20"/>
          <w:spacing w:val="-2"/>
          <w:w w:val="105"/>
        </w:rPr>
        <w:t>ghen</w:t>
      </w:r>
      <w:r>
        <w:rPr>
          <w:color w:val="231F20"/>
          <w:spacing w:val="-20"/>
          <w:w w:val="105"/>
        </w:rPr>
        <w:t> </w:t>
      </w:r>
      <w:r>
        <w:rPr>
          <w:color w:val="231F20"/>
          <w:spacing w:val="-2"/>
          <w:w w:val="105"/>
        </w:rPr>
        <w:t>tỵ.</w:t>
      </w:r>
      <w:r>
        <w:rPr>
          <w:color w:val="231F20"/>
          <w:spacing w:val="-20"/>
          <w:w w:val="105"/>
        </w:rPr>
        <w:t> </w:t>
      </w:r>
      <w:r>
        <w:rPr>
          <w:color w:val="231F20"/>
          <w:spacing w:val="-2"/>
          <w:w w:val="105"/>
        </w:rPr>
        <w:t>Nó</w:t>
      </w:r>
      <w:r>
        <w:rPr>
          <w:color w:val="231F20"/>
          <w:spacing w:val="-20"/>
          <w:w w:val="105"/>
        </w:rPr>
        <w:t> </w:t>
      </w:r>
      <w:r>
        <w:rPr>
          <w:color w:val="231F20"/>
          <w:spacing w:val="-2"/>
          <w:w w:val="105"/>
        </w:rPr>
        <w:t>cũng</w:t>
      </w:r>
      <w:r>
        <w:rPr>
          <w:color w:val="231F20"/>
          <w:spacing w:val="-19"/>
          <w:w w:val="105"/>
        </w:rPr>
        <w:t> </w:t>
      </w:r>
      <w:r>
        <w:rPr>
          <w:color w:val="231F20"/>
          <w:spacing w:val="-2"/>
          <w:w w:val="105"/>
        </w:rPr>
        <w:t>rất</w:t>
      </w:r>
      <w:r>
        <w:rPr>
          <w:color w:val="231F20"/>
          <w:spacing w:val="-20"/>
          <w:w w:val="105"/>
        </w:rPr>
        <w:t> </w:t>
      </w:r>
      <w:r>
        <w:rPr>
          <w:color w:val="231F20"/>
          <w:spacing w:val="-2"/>
          <w:w w:val="105"/>
        </w:rPr>
        <w:t>khó</w:t>
      </w:r>
      <w:r>
        <w:rPr>
          <w:color w:val="231F20"/>
          <w:spacing w:val="-20"/>
          <w:w w:val="105"/>
        </w:rPr>
        <w:t> </w:t>
      </w:r>
      <w:r>
        <w:rPr>
          <w:color w:val="231F20"/>
          <w:spacing w:val="-2"/>
          <w:w w:val="105"/>
        </w:rPr>
        <w:t>chịu,</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quan</w:t>
      </w:r>
      <w:r>
        <w:rPr>
          <w:color w:val="231F20"/>
          <w:spacing w:val="-19"/>
          <w:w w:val="105"/>
        </w:rPr>
        <w:t> </w:t>
      </w:r>
      <w:r>
        <w:rPr>
          <w:color w:val="231F20"/>
          <w:spacing w:val="-2"/>
          <w:w w:val="105"/>
        </w:rPr>
        <w:t>sát</w:t>
      </w:r>
      <w:r>
        <w:rPr>
          <w:color w:val="231F20"/>
          <w:spacing w:val="-19"/>
          <w:w w:val="105"/>
        </w:rPr>
        <w:t> </w:t>
      </w:r>
      <w:r>
        <w:rPr>
          <w:color w:val="231F20"/>
          <w:spacing w:val="-2"/>
          <w:w w:val="105"/>
        </w:rPr>
        <w:t>cẩn </w:t>
      </w:r>
      <w:r>
        <w:rPr>
          <w:color w:val="231F20"/>
          <w:w w:val="105"/>
        </w:rPr>
        <w:t>thận</w:t>
      </w:r>
      <w:r>
        <w:rPr>
          <w:color w:val="231F20"/>
          <w:spacing w:val="-13"/>
          <w:w w:val="105"/>
        </w:rPr>
        <w:t> </w:t>
      </w:r>
      <w:r>
        <w:rPr>
          <w:color w:val="231F20"/>
          <w:w w:val="105"/>
        </w:rPr>
        <w:t>sẽ</w:t>
      </w:r>
      <w:r>
        <w:rPr>
          <w:color w:val="231F20"/>
          <w:spacing w:val="-13"/>
          <w:w w:val="105"/>
        </w:rPr>
        <w:t> </w:t>
      </w:r>
      <w:r>
        <w:rPr>
          <w:color w:val="231F20"/>
          <w:w w:val="105"/>
        </w:rPr>
        <w:t>thấy.</w:t>
      </w:r>
      <w:r>
        <w:rPr>
          <w:color w:val="231F20"/>
          <w:spacing w:val="-13"/>
          <w:w w:val="105"/>
        </w:rPr>
        <w:t> </w:t>
      </w: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đố</w:t>
      </w:r>
      <w:r>
        <w:rPr>
          <w:color w:val="231F20"/>
          <w:spacing w:val="-13"/>
          <w:w w:val="105"/>
        </w:rPr>
        <w:t> </w:t>
      </w:r>
      <w:r>
        <w:rPr>
          <w:color w:val="231F20"/>
          <w:w w:val="105"/>
        </w:rPr>
        <w:t>kỵ,</w:t>
      </w:r>
      <w:r>
        <w:rPr>
          <w:color w:val="231F20"/>
          <w:spacing w:val="-13"/>
          <w:w w:val="105"/>
        </w:rPr>
        <w:t> </w:t>
      </w:r>
      <w:r>
        <w:rPr>
          <w:color w:val="231F20"/>
          <w:w w:val="105"/>
        </w:rPr>
        <w:t>ngạo</w:t>
      </w:r>
      <w:r>
        <w:rPr>
          <w:color w:val="231F20"/>
          <w:spacing w:val="-14"/>
          <w:w w:val="105"/>
        </w:rPr>
        <w:t> </w:t>
      </w:r>
      <w:r>
        <w:rPr>
          <w:color w:val="231F20"/>
          <w:w w:val="105"/>
        </w:rPr>
        <w:t>mạn</w:t>
      </w:r>
      <w:r>
        <w:rPr>
          <w:color w:val="231F20"/>
          <w:spacing w:val="-13"/>
          <w:w w:val="105"/>
        </w:rPr>
        <w:t> </w:t>
      </w:r>
      <w:r>
        <w:rPr>
          <w:color w:val="231F20"/>
          <w:w w:val="105"/>
        </w:rPr>
        <w:t>là</w:t>
      </w:r>
      <w:r>
        <w:rPr>
          <w:color w:val="231F20"/>
          <w:spacing w:val="-13"/>
          <w:w w:val="105"/>
        </w:rPr>
        <w:t> </w:t>
      </w:r>
      <w:r>
        <w:rPr>
          <w:color w:val="231F20"/>
          <w:w w:val="105"/>
        </w:rPr>
        <w:t>phiền</w:t>
      </w:r>
      <w:r>
        <w:rPr>
          <w:color w:val="231F20"/>
          <w:spacing w:val="-14"/>
          <w:w w:val="105"/>
        </w:rPr>
        <w:t> </w:t>
      </w:r>
      <w:r>
        <w:rPr>
          <w:color w:val="231F20"/>
          <w:w w:val="105"/>
        </w:rPr>
        <w:t>não</w:t>
      </w:r>
      <w:r>
        <w:rPr>
          <w:color w:val="231F20"/>
          <w:spacing w:val="-13"/>
          <w:w w:val="105"/>
        </w:rPr>
        <w:t> </w:t>
      </w:r>
      <w:r>
        <w:rPr>
          <w:color w:val="231F20"/>
          <w:w w:val="105"/>
        </w:rPr>
        <w:t>bẩm</w:t>
      </w:r>
      <w:r>
        <w:rPr>
          <w:color w:val="231F20"/>
          <w:spacing w:val="-13"/>
          <w:w w:val="105"/>
        </w:rPr>
        <w:t> </w:t>
      </w:r>
      <w:r>
        <w:rPr>
          <w:color w:val="231F20"/>
          <w:w w:val="105"/>
        </w:rPr>
        <w:t>sinh, là tập khí nhiều đời nhiều kiếp. Nếu không khéo rèn luyện, dạy dỗ từ nhỏ, làm sao đoạn được phiền não? Người chẳng có tâm đố kỵ là được, tâm thanh tịnh. Trong tâm thanh tịnh không có đố kỵ, trong tâm bình đẳng không có ngạo mạn, đấy là Tính đức. Trong hết thảy chỗ, hết thảy mọi lúc, gặp những sự việc, trong tâm vẫn khởi lên ý niệm ấy, thì phải ngay lập tức hồi quang phản chiếu, công phu của chúng ta thua kém quá xa. Hồi quang phản chiếu là giác, cổ đại đức </w:t>
      </w:r>
      <w:r>
        <w:rPr>
          <w:color w:val="231F20"/>
        </w:rPr>
        <w:t>đã</w:t>
      </w:r>
      <w:r>
        <w:rPr>
          <w:color w:val="231F20"/>
          <w:spacing w:val="-3"/>
        </w:rPr>
        <w:t> </w:t>
      </w:r>
      <w:r>
        <w:rPr>
          <w:color w:val="231F20"/>
        </w:rPr>
        <w:t>nói:</w:t>
      </w:r>
      <w:r>
        <w:rPr>
          <w:color w:val="231F20"/>
          <w:spacing w:val="-3"/>
        </w:rPr>
        <w:t> </w:t>
      </w:r>
      <w:r>
        <w:rPr>
          <w:i/>
          <w:color w:val="231F20"/>
        </w:rPr>
        <w:t>“Chẳng</w:t>
      </w:r>
      <w:r>
        <w:rPr>
          <w:i/>
          <w:color w:val="231F20"/>
          <w:spacing w:val="-3"/>
        </w:rPr>
        <w:t> </w:t>
      </w:r>
      <w:r>
        <w:rPr>
          <w:i/>
          <w:color w:val="231F20"/>
        </w:rPr>
        <w:t>sợ</w:t>
      </w:r>
      <w:r>
        <w:rPr>
          <w:i/>
          <w:color w:val="231F20"/>
          <w:spacing w:val="-3"/>
        </w:rPr>
        <w:t> </w:t>
      </w:r>
      <w:r>
        <w:rPr>
          <w:i/>
          <w:color w:val="231F20"/>
        </w:rPr>
        <w:t>niệm</w:t>
      </w:r>
      <w:r>
        <w:rPr>
          <w:i/>
          <w:color w:val="231F20"/>
          <w:spacing w:val="-3"/>
        </w:rPr>
        <w:t> </w:t>
      </w:r>
      <w:r>
        <w:rPr>
          <w:i/>
          <w:color w:val="231F20"/>
        </w:rPr>
        <w:t>khởi,</w:t>
      </w:r>
      <w:r>
        <w:rPr>
          <w:i/>
          <w:color w:val="231F20"/>
          <w:spacing w:val="-3"/>
        </w:rPr>
        <w:t> </w:t>
      </w:r>
      <w:r>
        <w:rPr>
          <w:i/>
          <w:color w:val="231F20"/>
        </w:rPr>
        <w:t>chỉ</w:t>
      </w:r>
      <w:r>
        <w:rPr>
          <w:i/>
          <w:color w:val="231F20"/>
          <w:spacing w:val="-3"/>
        </w:rPr>
        <w:t> </w:t>
      </w:r>
      <w:r>
        <w:rPr>
          <w:i/>
          <w:color w:val="231F20"/>
        </w:rPr>
        <w:t>sợ</w:t>
      </w:r>
      <w:r>
        <w:rPr>
          <w:i/>
          <w:color w:val="231F20"/>
          <w:spacing w:val="-3"/>
        </w:rPr>
        <w:t> </w:t>
      </w:r>
      <w:r>
        <w:rPr>
          <w:i/>
          <w:color w:val="231F20"/>
        </w:rPr>
        <w:t>giác</w:t>
      </w:r>
      <w:r>
        <w:rPr>
          <w:i/>
          <w:color w:val="231F20"/>
          <w:spacing w:val="-3"/>
        </w:rPr>
        <w:t> </w:t>
      </w:r>
      <w:r>
        <w:rPr>
          <w:i/>
          <w:color w:val="231F20"/>
        </w:rPr>
        <w:t>chậm”</w:t>
      </w:r>
      <w:r>
        <w:rPr>
          <w:color w:val="231F20"/>
        </w:rPr>
        <w:t>.</w:t>
      </w:r>
      <w:r>
        <w:rPr>
          <w:color w:val="231F20"/>
          <w:spacing w:val="-3"/>
        </w:rPr>
        <w:t> </w:t>
      </w:r>
      <w:r>
        <w:rPr>
          <w:color w:val="231F20"/>
        </w:rPr>
        <w:t>Hễ</w:t>
      </w:r>
      <w:r>
        <w:rPr>
          <w:color w:val="231F20"/>
          <w:spacing w:val="-3"/>
        </w:rPr>
        <w:t> </w:t>
      </w:r>
      <w:r>
        <w:rPr>
          <w:color w:val="231F20"/>
        </w:rPr>
        <w:t>giác,</w:t>
      </w:r>
      <w:r>
        <w:rPr>
          <w:color w:val="231F20"/>
          <w:spacing w:val="-3"/>
        </w:rPr>
        <w:t> </w:t>
      </w:r>
      <w:r>
        <w:rPr>
          <w:color w:val="231F20"/>
        </w:rPr>
        <w:t>quý </w:t>
      </w:r>
      <w:r>
        <w:rPr>
          <w:color w:val="231F20"/>
          <w:w w:val="105"/>
        </w:rPr>
        <w:t>vị bèn quay lại, sinh lòng hổ thẹn, sám trừ nghiệp chướng.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399" w:firstLine="453"/>
      </w:pPr>
      <w:r>
        <w:rPr>
          <w:color w:val="231F20"/>
          <w:w w:val="105"/>
        </w:rPr>
        <w:t>Sám</w:t>
      </w:r>
      <w:r>
        <w:rPr>
          <w:color w:val="231F20"/>
          <w:w w:val="105"/>
        </w:rPr>
        <w:t> trừ</w:t>
      </w:r>
      <w:r>
        <w:rPr>
          <w:color w:val="231F20"/>
          <w:w w:val="105"/>
        </w:rPr>
        <w:t> nghiệp</w:t>
      </w:r>
      <w:r>
        <w:rPr>
          <w:color w:val="231F20"/>
          <w:w w:val="105"/>
        </w:rPr>
        <w:t> chướng</w:t>
      </w:r>
      <w:r>
        <w:rPr>
          <w:color w:val="231F20"/>
          <w:w w:val="105"/>
        </w:rPr>
        <w:t> là</w:t>
      </w:r>
      <w:r>
        <w:rPr>
          <w:color w:val="231F20"/>
          <w:w w:val="105"/>
        </w:rPr>
        <w:t> gì?</w:t>
      </w:r>
      <w:r>
        <w:rPr>
          <w:color w:val="231F20"/>
          <w:w w:val="105"/>
        </w:rPr>
        <w:t> Nay</w:t>
      </w:r>
      <w:r>
        <w:rPr>
          <w:color w:val="231F20"/>
          <w:w w:val="105"/>
        </w:rPr>
        <w:t> mọi</w:t>
      </w:r>
      <w:r>
        <w:rPr>
          <w:color w:val="231F20"/>
          <w:w w:val="105"/>
        </w:rPr>
        <w:t> người</w:t>
      </w:r>
      <w:r>
        <w:rPr>
          <w:color w:val="231F20"/>
          <w:w w:val="105"/>
        </w:rPr>
        <w:t> gọi</w:t>
      </w:r>
      <w:r>
        <w:rPr>
          <w:color w:val="231F20"/>
          <w:w w:val="105"/>
        </w:rPr>
        <w:t> là </w:t>
      </w:r>
      <w:r>
        <w:rPr>
          <w:i/>
          <w:color w:val="231F20"/>
          <w:w w:val="105"/>
        </w:rPr>
        <w:t>“phát</w:t>
      </w:r>
      <w:r>
        <w:rPr>
          <w:i/>
          <w:color w:val="231F20"/>
          <w:spacing w:val="-8"/>
          <w:w w:val="105"/>
        </w:rPr>
        <w:t> </w:t>
      </w:r>
      <w:r>
        <w:rPr>
          <w:i/>
          <w:color w:val="231F20"/>
          <w:w w:val="105"/>
        </w:rPr>
        <w:t>lộ</w:t>
      </w:r>
      <w:r>
        <w:rPr>
          <w:i/>
          <w:color w:val="231F20"/>
          <w:spacing w:val="-8"/>
          <w:w w:val="105"/>
        </w:rPr>
        <w:t> </w:t>
      </w:r>
      <w:r>
        <w:rPr>
          <w:i/>
          <w:color w:val="231F20"/>
          <w:w w:val="105"/>
        </w:rPr>
        <w:t>sám</w:t>
      </w:r>
      <w:r>
        <w:rPr>
          <w:i/>
          <w:color w:val="231F20"/>
          <w:spacing w:val="-8"/>
          <w:w w:val="105"/>
        </w:rPr>
        <w:t> </w:t>
      </w:r>
      <w:r>
        <w:rPr>
          <w:i/>
          <w:color w:val="231F20"/>
          <w:w w:val="105"/>
        </w:rPr>
        <w:t>hối”</w:t>
      </w:r>
      <w:r>
        <w:rPr>
          <w:color w:val="231F20"/>
          <w:w w:val="105"/>
        </w:rPr>
        <w:t>.</w:t>
      </w:r>
      <w:r>
        <w:rPr>
          <w:color w:val="231F20"/>
          <w:spacing w:val="-8"/>
          <w:w w:val="105"/>
        </w:rPr>
        <w:t> </w:t>
      </w:r>
      <w:r>
        <w:rPr>
          <w:color w:val="231F20"/>
          <w:w w:val="105"/>
        </w:rPr>
        <w:t>Sau</w:t>
      </w:r>
      <w:r>
        <w:rPr>
          <w:color w:val="231F20"/>
          <w:spacing w:val="-8"/>
          <w:w w:val="105"/>
        </w:rPr>
        <w:t> </w:t>
      </w:r>
      <w:r>
        <w:rPr>
          <w:color w:val="231F20"/>
          <w:w w:val="105"/>
        </w:rPr>
        <w:t>khi</w:t>
      </w:r>
      <w:r>
        <w:rPr>
          <w:color w:val="231F20"/>
          <w:spacing w:val="-9"/>
          <w:w w:val="105"/>
        </w:rPr>
        <w:t> </w:t>
      </w:r>
      <w:r>
        <w:rPr>
          <w:color w:val="231F20"/>
          <w:w w:val="105"/>
        </w:rPr>
        <w:t>phát</w:t>
      </w:r>
      <w:r>
        <w:rPr>
          <w:color w:val="231F20"/>
          <w:spacing w:val="-8"/>
          <w:w w:val="105"/>
        </w:rPr>
        <w:t> </w:t>
      </w:r>
      <w:r>
        <w:rPr>
          <w:color w:val="231F20"/>
          <w:w w:val="105"/>
        </w:rPr>
        <w:t>lộ</w:t>
      </w:r>
      <w:r>
        <w:rPr>
          <w:color w:val="231F20"/>
          <w:spacing w:val="-9"/>
          <w:w w:val="105"/>
        </w:rPr>
        <w:t> </w:t>
      </w:r>
      <w:r>
        <w:rPr>
          <w:color w:val="231F20"/>
          <w:w w:val="105"/>
        </w:rPr>
        <w:t>sám</w:t>
      </w:r>
      <w:r>
        <w:rPr>
          <w:color w:val="231F20"/>
          <w:spacing w:val="-8"/>
          <w:w w:val="105"/>
        </w:rPr>
        <w:t> </w:t>
      </w:r>
      <w:r>
        <w:rPr>
          <w:color w:val="231F20"/>
          <w:w w:val="105"/>
        </w:rPr>
        <w:t>hối,</w:t>
      </w:r>
      <w:r>
        <w:rPr>
          <w:color w:val="231F20"/>
          <w:spacing w:val="-8"/>
          <w:w w:val="105"/>
        </w:rPr>
        <w:t> </w:t>
      </w:r>
      <w:r>
        <w:rPr>
          <w:color w:val="231F20"/>
          <w:w w:val="105"/>
        </w:rPr>
        <w:t>gặp</w:t>
      </w:r>
      <w:r>
        <w:rPr>
          <w:color w:val="231F20"/>
          <w:spacing w:val="-9"/>
          <w:w w:val="105"/>
        </w:rPr>
        <w:t> </w:t>
      </w:r>
      <w:r>
        <w:rPr>
          <w:color w:val="231F20"/>
          <w:w w:val="105"/>
        </w:rPr>
        <w:t>chuyện</w:t>
      </w:r>
      <w:r>
        <w:rPr>
          <w:color w:val="231F20"/>
          <w:spacing w:val="-8"/>
          <w:w w:val="105"/>
        </w:rPr>
        <w:t> </w:t>
      </w:r>
      <w:r>
        <w:rPr>
          <w:color w:val="231F20"/>
          <w:w w:val="105"/>
        </w:rPr>
        <w:t>vẫn làm y hệt, làm y hệt xong rồi mai lại phát lộ, hằng ngày phát lộ có ích gì đâu. Chư vị phải biết: Khi thật sự sám hối sẽ chẳng còn</w:t>
      </w:r>
      <w:r>
        <w:rPr>
          <w:color w:val="231F20"/>
          <w:spacing w:val="-1"/>
          <w:w w:val="105"/>
        </w:rPr>
        <w:t> </w:t>
      </w:r>
      <w:r>
        <w:rPr>
          <w:color w:val="231F20"/>
          <w:w w:val="105"/>
        </w:rPr>
        <w:t>tạo</w:t>
      </w:r>
      <w:r>
        <w:rPr>
          <w:color w:val="231F20"/>
          <w:spacing w:val="-1"/>
          <w:w w:val="105"/>
        </w:rPr>
        <w:t> </w:t>
      </w:r>
      <w:r>
        <w:rPr>
          <w:color w:val="231F20"/>
          <w:w w:val="105"/>
        </w:rPr>
        <w:t>nữa.</w:t>
      </w:r>
      <w:r>
        <w:rPr>
          <w:color w:val="231F20"/>
          <w:spacing w:val="-1"/>
          <w:w w:val="105"/>
        </w:rPr>
        <w:t> </w:t>
      </w:r>
      <w:r>
        <w:rPr>
          <w:color w:val="231F20"/>
          <w:w w:val="105"/>
        </w:rPr>
        <w:t>Phát lộ</w:t>
      </w:r>
      <w:r>
        <w:rPr>
          <w:color w:val="231F20"/>
          <w:spacing w:val="-1"/>
          <w:w w:val="105"/>
        </w:rPr>
        <w:t> </w:t>
      </w:r>
      <w:r>
        <w:rPr>
          <w:color w:val="231F20"/>
          <w:w w:val="105"/>
        </w:rPr>
        <w:t>sám hối có</w:t>
      </w:r>
      <w:r>
        <w:rPr>
          <w:color w:val="231F20"/>
          <w:spacing w:val="-1"/>
          <w:w w:val="105"/>
        </w:rPr>
        <w:t> </w:t>
      </w:r>
      <w:r>
        <w:rPr>
          <w:color w:val="231F20"/>
          <w:w w:val="105"/>
        </w:rPr>
        <w:t>lợi</w:t>
      </w:r>
      <w:r>
        <w:rPr>
          <w:color w:val="231F20"/>
          <w:spacing w:val="-1"/>
          <w:w w:val="105"/>
        </w:rPr>
        <w:t> </w:t>
      </w:r>
      <w:r>
        <w:rPr>
          <w:color w:val="231F20"/>
          <w:w w:val="105"/>
        </w:rPr>
        <w:t>gì</w:t>
      </w:r>
      <w:r>
        <w:rPr>
          <w:color w:val="231F20"/>
          <w:spacing w:val="-1"/>
          <w:w w:val="105"/>
        </w:rPr>
        <w:t> </w:t>
      </w:r>
      <w:r>
        <w:rPr>
          <w:color w:val="231F20"/>
          <w:w w:val="105"/>
        </w:rPr>
        <w:t>chăng?</w:t>
      </w:r>
      <w:r>
        <w:rPr>
          <w:color w:val="231F20"/>
          <w:spacing w:val="-1"/>
          <w:w w:val="105"/>
        </w:rPr>
        <w:t> </w:t>
      </w:r>
      <w:r>
        <w:rPr>
          <w:color w:val="231F20"/>
          <w:w w:val="105"/>
        </w:rPr>
        <w:t>Phát lộ sám hối là biểu diễn trên sân khấu nhằm khuyên người khác, rất tốt, dùng chính mình làm gương để khuyên dạy người khác, đấy là tốt, tự lợi, lợi tha; nhưng lợi ích chân thật là sau đấy không tạo nữa. Khổng phu tử đã nói </w:t>
      </w:r>
      <w:r>
        <w:rPr>
          <w:i/>
          <w:color w:val="231F20"/>
          <w:w w:val="105"/>
        </w:rPr>
        <w:t>“bất nhị quá”</w:t>
      </w:r>
      <w:r>
        <w:rPr>
          <w:color w:val="231F20"/>
          <w:w w:val="105"/>
        </w:rPr>
        <w:t>, nghĩa là chỉ phạm khuyết điểm một lần, chẳng còn lặp lại nữa. Phu tử tán thán, Ngài có học trò đông ngần ấy,</w:t>
      </w:r>
      <w:r>
        <w:rPr>
          <w:color w:val="231F20"/>
          <w:spacing w:val="-19"/>
          <w:w w:val="105"/>
        </w:rPr>
        <w:t> </w:t>
      </w:r>
      <w:r>
        <w:rPr>
          <w:color w:val="231F20"/>
          <w:w w:val="105"/>
        </w:rPr>
        <w:t>chỉ</w:t>
      </w:r>
      <w:r>
        <w:rPr>
          <w:color w:val="231F20"/>
          <w:spacing w:val="-19"/>
          <w:w w:val="105"/>
        </w:rPr>
        <w:t> </w:t>
      </w:r>
      <w:r>
        <w:rPr>
          <w:color w:val="231F20"/>
          <w:w w:val="105"/>
        </w:rPr>
        <w:t>có</w:t>
      </w:r>
      <w:r>
        <w:rPr>
          <w:color w:val="231F20"/>
          <w:spacing w:val="-19"/>
          <w:w w:val="105"/>
        </w:rPr>
        <w:t> </w:t>
      </w:r>
      <w:r>
        <w:rPr>
          <w:color w:val="231F20"/>
          <w:w w:val="105"/>
        </w:rPr>
        <w:t>một</w:t>
      </w:r>
      <w:r>
        <w:rPr>
          <w:color w:val="231F20"/>
          <w:spacing w:val="-19"/>
          <w:w w:val="105"/>
        </w:rPr>
        <w:t> </w:t>
      </w:r>
      <w:r>
        <w:rPr>
          <w:color w:val="231F20"/>
          <w:w w:val="105"/>
        </w:rPr>
        <w:t>người</w:t>
      </w:r>
      <w:r>
        <w:rPr>
          <w:color w:val="231F20"/>
          <w:spacing w:val="-19"/>
          <w:w w:val="105"/>
        </w:rPr>
        <w:t> </w:t>
      </w:r>
      <w:r>
        <w:rPr>
          <w:color w:val="231F20"/>
          <w:w w:val="105"/>
        </w:rPr>
        <w:t>làm</w:t>
      </w:r>
      <w:r>
        <w:rPr>
          <w:color w:val="231F20"/>
          <w:spacing w:val="-19"/>
          <w:w w:val="105"/>
        </w:rPr>
        <w:t> </w:t>
      </w:r>
      <w:r>
        <w:rPr>
          <w:color w:val="231F20"/>
          <w:w w:val="105"/>
        </w:rPr>
        <w:t>được,</w:t>
      </w:r>
      <w:r>
        <w:rPr>
          <w:color w:val="231F20"/>
          <w:spacing w:val="-19"/>
          <w:w w:val="105"/>
        </w:rPr>
        <w:t> </w:t>
      </w:r>
      <w:r>
        <w:rPr>
          <w:color w:val="231F20"/>
          <w:w w:val="105"/>
        </w:rPr>
        <w:t>là</w:t>
      </w:r>
      <w:r>
        <w:rPr>
          <w:color w:val="231F20"/>
          <w:spacing w:val="-19"/>
          <w:w w:val="105"/>
        </w:rPr>
        <w:t> </w:t>
      </w:r>
      <w:r>
        <w:rPr>
          <w:color w:val="231F20"/>
          <w:w w:val="105"/>
        </w:rPr>
        <w:t>Nhan</w:t>
      </w:r>
      <w:r>
        <w:rPr>
          <w:color w:val="231F20"/>
          <w:spacing w:val="-19"/>
          <w:w w:val="105"/>
        </w:rPr>
        <w:t> </w:t>
      </w:r>
      <w:r>
        <w:rPr>
          <w:color w:val="231F20"/>
          <w:w w:val="105"/>
        </w:rPr>
        <w:t>Hồi.</w:t>
      </w:r>
      <w:r>
        <w:rPr>
          <w:color w:val="231F20"/>
          <w:spacing w:val="-19"/>
          <w:w w:val="105"/>
        </w:rPr>
        <w:t> </w:t>
      </w:r>
      <w:r>
        <w:rPr>
          <w:color w:val="231F20"/>
          <w:w w:val="105"/>
        </w:rPr>
        <w:t>Ngài</w:t>
      </w:r>
      <w:r>
        <w:rPr>
          <w:color w:val="231F20"/>
          <w:spacing w:val="-19"/>
          <w:w w:val="105"/>
        </w:rPr>
        <w:t> </w:t>
      </w:r>
      <w:r>
        <w:rPr>
          <w:color w:val="231F20"/>
          <w:w w:val="105"/>
        </w:rPr>
        <w:t>khen</w:t>
      </w:r>
      <w:r>
        <w:rPr>
          <w:color w:val="231F20"/>
          <w:spacing w:val="-19"/>
          <w:w w:val="105"/>
        </w:rPr>
        <w:t> </w:t>
      </w:r>
      <w:r>
        <w:rPr>
          <w:color w:val="231F20"/>
          <w:w w:val="105"/>
        </w:rPr>
        <w:t>ngợi Nhan Hồi</w:t>
      </w:r>
      <w:r>
        <w:rPr>
          <w:color w:val="231F20"/>
          <w:w w:val="105"/>
        </w:rPr>
        <w:t> bất nhị quá. Do vậy biết: Những học trò khác</w:t>
      </w:r>
      <w:r>
        <w:rPr>
          <w:color w:val="231F20"/>
          <w:spacing w:val="40"/>
          <w:w w:val="105"/>
        </w:rPr>
        <w:t> </w:t>
      </w:r>
      <w:r>
        <w:rPr>
          <w:color w:val="231F20"/>
          <w:w w:val="105"/>
        </w:rPr>
        <w:t>đều</w:t>
      </w:r>
      <w:r>
        <w:rPr>
          <w:color w:val="231F20"/>
          <w:spacing w:val="-4"/>
          <w:w w:val="105"/>
        </w:rPr>
        <w:t> </w:t>
      </w:r>
      <w:r>
        <w:rPr>
          <w:color w:val="231F20"/>
          <w:w w:val="105"/>
        </w:rPr>
        <w:t>không</w:t>
      </w:r>
      <w:r>
        <w:rPr>
          <w:color w:val="231F20"/>
          <w:spacing w:val="-4"/>
          <w:w w:val="105"/>
        </w:rPr>
        <w:t> </w:t>
      </w:r>
      <w:r>
        <w:rPr>
          <w:color w:val="231F20"/>
          <w:w w:val="105"/>
        </w:rPr>
        <w:t>làm</w:t>
      </w:r>
      <w:r>
        <w:rPr>
          <w:color w:val="231F20"/>
          <w:spacing w:val="-4"/>
          <w:w w:val="105"/>
        </w:rPr>
        <w:t> </w:t>
      </w:r>
      <w:r>
        <w:rPr>
          <w:color w:val="231F20"/>
          <w:w w:val="105"/>
        </w:rPr>
        <w:t>được,</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mới</w:t>
      </w:r>
      <w:r>
        <w:rPr>
          <w:color w:val="231F20"/>
          <w:spacing w:val="-4"/>
          <w:w w:val="105"/>
        </w:rPr>
        <w:t> </w:t>
      </w:r>
      <w:r>
        <w:rPr>
          <w:color w:val="231F20"/>
          <w:w w:val="105"/>
        </w:rPr>
        <w:t>biết</w:t>
      </w:r>
      <w:r>
        <w:rPr>
          <w:color w:val="231F20"/>
          <w:spacing w:val="-4"/>
          <w:w w:val="105"/>
        </w:rPr>
        <w:t> </w:t>
      </w:r>
      <w:r>
        <w:rPr>
          <w:color w:val="231F20"/>
          <w:w w:val="105"/>
        </w:rPr>
        <w:t>chuyện</w:t>
      </w:r>
      <w:r>
        <w:rPr>
          <w:color w:val="231F20"/>
          <w:spacing w:val="-4"/>
          <w:w w:val="105"/>
        </w:rPr>
        <w:t> </w:t>
      </w:r>
      <w:r>
        <w:rPr>
          <w:color w:val="231F20"/>
          <w:w w:val="105"/>
        </w:rPr>
        <w:t>này</w:t>
      </w:r>
      <w:r>
        <w:rPr>
          <w:color w:val="231F20"/>
          <w:spacing w:val="-4"/>
          <w:w w:val="105"/>
        </w:rPr>
        <w:t> </w:t>
      </w:r>
      <w:r>
        <w:rPr>
          <w:color w:val="231F20"/>
          <w:w w:val="105"/>
        </w:rPr>
        <w:t>khó</w:t>
      </w:r>
      <w:r>
        <w:rPr>
          <w:color w:val="231F20"/>
          <w:spacing w:val="-4"/>
          <w:w w:val="105"/>
        </w:rPr>
        <w:t> </w:t>
      </w:r>
      <w:r>
        <w:rPr>
          <w:color w:val="231F20"/>
          <w:w w:val="105"/>
        </w:rPr>
        <w:t>khăn, chẳng dễ dàng.</w:t>
      </w:r>
    </w:p>
    <w:p>
      <w:pPr>
        <w:pStyle w:val="BodyText"/>
        <w:spacing w:line="309" w:lineRule="auto" w:before="170"/>
        <w:ind w:left="103" w:right="403" w:firstLine="453"/>
      </w:pPr>
      <w:r>
        <w:rPr>
          <w:color w:val="231F20"/>
          <w:w w:val="105"/>
        </w:rPr>
        <w:t>Trong</w:t>
      </w:r>
      <w:r>
        <w:rPr>
          <w:color w:val="231F20"/>
          <w:spacing w:val="-17"/>
          <w:w w:val="105"/>
        </w:rPr>
        <w:t> </w:t>
      </w:r>
      <w:r>
        <w:rPr>
          <w:color w:val="231F20"/>
          <w:w w:val="105"/>
        </w:rPr>
        <w:t>Phật</w:t>
      </w:r>
      <w:r>
        <w:rPr>
          <w:color w:val="231F20"/>
          <w:spacing w:val="-17"/>
          <w:w w:val="105"/>
        </w:rPr>
        <w:t> </w:t>
      </w:r>
      <w:r>
        <w:rPr>
          <w:color w:val="231F20"/>
          <w:w w:val="105"/>
        </w:rPr>
        <w:t>môn,</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7"/>
          <w:w w:val="105"/>
        </w:rPr>
        <w:t> </w:t>
      </w:r>
      <w:r>
        <w:rPr>
          <w:color w:val="231F20"/>
          <w:w w:val="105"/>
        </w:rPr>
        <w:t>Hán</w:t>
      </w:r>
      <w:r>
        <w:rPr>
          <w:color w:val="231F20"/>
          <w:spacing w:val="-17"/>
          <w:w w:val="105"/>
        </w:rPr>
        <w:t> </w:t>
      </w:r>
      <w:r>
        <w:rPr>
          <w:color w:val="231F20"/>
          <w:w w:val="105"/>
        </w:rPr>
        <w:t>mới</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bất</w:t>
      </w:r>
      <w:r>
        <w:rPr>
          <w:color w:val="231F20"/>
          <w:spacing w:val="-17"/>
          <w:w w:val="105"/>
        </w:rPr>
        <w:t> </w:t>
      </w:r>
      <w:r>
        <w:rPr>
          <w:color w:val="231F20"/>
          <w:w w:val="105"/>
        </w:rPr>
        <w:t>nhị</w:t>
      </w:r>
      <w:r>
        <w:rPr>
          <w:color w:val="231F20"/>
          <w:spacing w:val="-18"/>
          <w:w w:val="105"/>
        </w:rPr>
        <w:t> </w:t>
      </w:r>
      <w:r>
        <w:rPr>
          <w:color w:val="231F20"/>
          <w:w w:val="105"/>
        </w:rPr>
        <w:t>quá,</w:t>
      </w:r>
      <w:r>
        <w:rPr>
          <w:color w:val="231F20"/>
          <w:spacing w:val="-17"/>
          <w:w w:val="105"/>
        </w:rPr>
        <w:t> </w:t>
      </w:r>
      <w:r>
        <w:rPr>
          <w:color w:val="231F20"/>
          <w:w w:val="105"/>
        </w:rPr>
        <w:t>chẳng phải là phàm nhân. Do vậy, đã phát tâm xuất gia, phải thật sự</w:t>
      </w:r>
      <w:r>
        <w:rPr>
          <w:color w:val="231F20"/>
          <w:spacing w:val="-9"/>
          <w:w w:val="105"/>
        </w:rPr>
        <w:t> </w:t>
      </w:r>
      <w:r>
        <w:rPr>
          <w:color w:val="231F20"/>
          <w:w w:val="105"/>
        </w:rPr>
        <w:t>làm.</w:t>
      </w:r>
      <w:r>
        <w:rPr>
          <w:color w:val="231F20"/>
          <w:spacing w:val="-9"/>
          <w:w w:val="105"/>
        </w:rPr>
        <w:t> </w:t>
      </w:r>
      <w:r>
        <w:rPr>
          <w:color w:val="231F20"/>
          <w:w w:val="105"/>
        </w:rPr>
        <w:t>Căn</w:t>
      </w:r>
      <w:r>
        <w:rPr>
          <w:color w:val="231F20"/>
          <w:spacing w:val="-9"/>
          <w:w w:val="105"/>
        </w:rPr>
        <w:t> </w:t>
      </w:r>
      <w:r>
        <w:rPr>
          <w:color w:val="231F20"/>
          <w:w w:val="105"/>
        </w:rPr>
        <w:t>bệnh</w:t>
      </w:r>
      <w:r>
        <w:rPr>
          <w:color w:val="231F20"/>
          <w:spacing w:val="-10"/>
          <w:w w:val="105"/>
        </w:rPr>
        <w:t> </w:t>
      </w:r>
      <w:r>
        <w:rPr>
          <w:color w:val="231F20"/>
          <w:w w:val="105"/>
        </w:rPr>
        <w:t>này</w:t>
      </w:r>
      <w:r>
        <w:rPr>
          <w:color w:val="231F20"/>
          <w:spacing w:val="-9"/>
          <w:w w:val="105"/>
        </w:rPr>
        <w:t> </w:t>
      </w:r>
      <w:r>
        <w:rPr>
          <w:color w:val="231F20"/>
          <w:w w:val="105"/>
        </w:rPr>
        <w:t>vô</w:t>
      </w:r>
      <w:r>
        <w:rPr>
          <w:color w:val="231F20"/>
          <w:spacing w:val="-9"/>
          <w:w w:val="105"/>
        </w:rPr>
        <w:t> </w:t>
      </w:r>
      <w:r>
        <w:rPr>
          <w:color w:val="231F20"/>
          <w:w w:val="105"/>
        </w:rPr>
        <w:t>cùng</w:t>
      </w:r>
      <w:r>
        <w:rPr>
          <w:color w:val="231F20"/>
          <w:spacing w:val="-9"/>
          <w:w w:val="105"/>
        </w:rPr>
        <w:t> </w:t>
      </w:r>
      <w:r>
        <w:rPr>
          <w:color w:val="231F20"/>
          <w:w w:val="105"/>
        </w:rPr>
        <w:t>sâu,</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sinh</w:t>
      </w:r>
      <w:r>
        <w:rPr>
          <w:color w:val="231F20"/>
          <w:spacing w:val="-9"/>
          <w:w w:val="105"/>
        </w:rPr>
        <w:t> </w:t>
      </w:r>
      <w:r>
        <w:rPr>
          <w:color w:val="231F20"/>
          <w:w w:val="105"/>
        </w:rPr>
        <w:t>ra</w:t>
      </w:r>
      <w:r>
        <w:rPr>
          <w:color w:val="231F20"/>
          <w:spacing w:val="-9"/>
          <w:w w:val="105"/>
        </w:rPr>
        <w:t> </w:t>
      </w:r>
      <w:r>
        <w:rPr>
          <w:color w:val="231F20"/>
          <w:w w:val="105"/>
        </w:rPr>
        <w:t>cả</w:t>
      </w:r>
      <w:r>
        <w:rPr>
          <w:color w:val="231F20"/>
          <w:spacing w:val="-9"/>
          <w:w w:val="105"/>
        </w:rPr>
        <w:t> </w:t>
      </w:r>
      <w:r>
        <w:rPr>
          <w:color w:val="231F20"/>
          <w:w w:val="105"/>
        </w:rPr>
        <w:t>đống</w:t>
      </w:r>
      <w:r>
        <w:rPr>
          <w:color w:val="231F20"/>
          <w:spacing w:val="-9"/>
          <w:w w:val="105"/>
        </w:rPr>
        <w:t> </w:t>
      </w:r>
      <w:r>
        <w:rPr>
          <w:color w:val="231F20"/>
          <w:w w:val="105"/>
        </w:rPr>
        <w:t>ác nghiệp.</w:t>
      </w:r>
      <w:r>
        <w:rPr>
          <w:color w:val="231F20"/>
          <w:spacing w:val="-18"/>
          <w:w w:val="105"/>
        </w:rPr>
        <w:t> </w:t>
      </w:r>
      <w:r>
        <w:rPr>
          <w:color w:val="231F20"/>
          <w:w w:val="105"/>
        </w:rPr>
        <w:t>Do</w:t>
      </w:r>
      <w:r>
        <w:rPr>
          <w:color w:val="231F20"/>
          <w:spacing w:val="-18"/>
          <w:w w:val="105"/>
        </w:rPr>
        <w:t> </w:t>
      </w:r>
      <w:r>
        <w:rPr>
          <w:color w:val="231F20"/>
          <w:w w:val="105"/>
        </w:rPr>
        <w:t>vậy,</w:t>
      </w:r>
      <w:r>
        <w:rPr>
          <w:color w:val="231F20"/>
          <w:spacing w:val="-18"/>
          <w:w w:val="105"/>
        </w:rPr>
        <w:t> </w:t>
      </w:r>
      <w:r>
        <w:rPr>
          <w:color w:val="231F20"/>
          <w:w w:val="105"/>
        </w:rPr>
        <w:t>tâm</w:t>
      </w:r>
      <w:r>
        <w:rPr>
          <w:color w:val="231F20"/>
          <w:spacing w:val="-18"/>
          <w:w w:val="105"/>
        </w:rPr>
        <w:t> </w:t>
      </w:r>
      <w:r>
        <w:rPr>
          <w:color w:val="231F20"/>
          <w:w w:val="105"/>
        </w:rPr>
        <w:t>đố</w:t>
      </w:r>
      <w:r>
        <w:rPr>
          <w:color w:val="231F20"/>
          <w:spacing w:val="-18"/>
          <w:w w:val="105"/>
        </w:rPr>
        <w:t> </w:t>
      </w:r>
      <w:r>
        <w:rPr>
          <w:color w:val="231F20"/>
          <w:w w:val="105"/>
        </w:rPr>
        <w:t>kỵ</w:t>
      </w:r>
      <w:r>
        <w:rPr>
          <w:color w:val="231F20"/>
          <w:spacing w:val="-18"/>
          <w:w w:val="105"/>
        </w:rPr>
        <w:t> </w:t>
      </w:r>
      <w:r>
        <w:rPr>
          <w:color w:val="231F20"/>
          <w:w w:val="105"/>
        </w:rPr>
        <w:t>vô</w:t>
      </w:r>
      <w:r>
        <w:rPr>
          <w:color w:val="231F20"/>
          <w:spacing w:val="-18"/>
          <w:w w:val="105"/>
        </w:rPr>
        <w:t> </w:t>
      </w:r>
      <w:r>
        <w:rPr>
          <w:color w:val="231F20"/>
          <w:w w:val="105"/>
        </w:rPr>
        <w:t>cùng</w:t>
      </w:r>
      <w:r>
        <w:rPr>
          <w:color w:val="231F20"/>
          <w:spacing w:val="-18"/>
          <w:w w:val="105"/>
        </w:rPr>
        <w:t> </w:t>
      </w:r>
      <w:r>
        <w:rPr>
          <w:color w:val="231F20"/>
          <w:w w:val="105"/>
        </w:rPr>
        <w:t>xấu!</w:t>
      </w:r>
      <w:r>
        <w:rPr>
          <w:color w:val="231F20"/>
          <w:spacing w:val="-18"/>
          <w:w w:val="105"/>
        </w:rPr>
        <w:t> </w:t>
      </w:r>
      <w:r>
        <w:rPr>
          <w:color w:val="231F20"/>
          <w:w w:val="105"/>
        </w:rPr>
        <w:t>Chớ</w:t>
      </w:r>
      <w:r>
        <w:rPr>
          <w:color w:val="231F20"/>
          <w:spacing w:val="-18"/>
          <w:w w:val="105"/>
        </w:rPr>
        <w:t> </w:t>
      </w:r>
      <w:r>
        <w:rPr>
          <w:color w:val="231F20"/>
          <w:w w:val="105"/>
        </w:rPr>
        <w:t>nên</w:t>
      </w:r>
      <w:r>
        <w:rPr>
          <w:color w:val="231F20"/>
          <w:spacing w:val="-18"/>
          <w:w w:val="105"/>
        </w:rPr>
        <w:t> </w:t>
      </w:r>
      <w:r>
        <w:rPr>
          <w:color w:val="231F20"/>
          <w:w w:val="105"/>
        </w:rPr>
        <w:t>coi</w:t>
      </w:r>
      <w:r>
        <w:rPr>
          <w:color w:val="231F20"/>
          <w:spacing w:val="-18"/>
          <w:w w:val="105"/>
        </w:rPr>
        <w:t> </w:t>
      </w:r>
      <w:r>
        <w:rPr>
          <w:color w:val="231F20"/>
          <w:w w:val="105"/>
        </w:rPr>
        <w:t>thường </w:t>
      </w:r>
      <w:r>
        <w:rPr>
          <w:color w:val="231F20"/>
          <w:spacing w:val="-2"/>
          <w:w w:val="105"/>
        </w:rPr>
        <w:t>nó,</w:t>
      </w:r>
      <w:r>
        <w:rPr>
          <w:color w:val="231F20"/>
          <w:spacing w:val="-21"/>
          <w:w w:val="105"/>
        </w:rPr>
        <w:t> </w:t>
      </w:r>
      <w:r>
        <w:rPr>
          <w:color w:val="231F20"/>
          <w:spacing w:val="-2"/>
          <w:w w:val="105"/>
        </w:rPr>
        <w:t>phải</w:t>
      </w:r>
      <w:r>
        <w:rPr>
          <w:color w:val="231F20"/>
          <w:spacing w:val="-20"/>
          <w:w w:val="105"/>
        </w:rPr>
        <w:t> </w:t>
      </w:r>
      <w:r>
        <w:rPr>
          <w:color w:val="231F20"/>
          <w:spacing w:val="-2"/>
          <w:w w:val="105"/>
        </w:rPr>
        <w:t>nỗ</w:t>
      </w:r>
      <w:r>
        <w:rPr>
          <w:color w:val="231F20"/>
          <w:spacing w:val="-20"/>
          <w:w w:val="105"/>
        </w:rPr>
        <w:t> </w:t>
      </w:r>
      <w:r>
        <w:rPr>
          <w:color w:val="231F20"/>
          <w:spacing w:val="-2"/>
          <w:w w:val="105"/>
        </w:rPr>
        <w:t>lực</w:t>
      </w:r>
      <w:r>
        <w:rPr>
          <w:color w:val="231F20"/>
          <w:spacing w:val="-21"/>
          <w:w w:val="105"/>
        </w:rPr>
        <w:t> </w:t>
      </w:r>
      <w:r>
        <w:rPr>
          <w:color w:val="231F20"/>
          <w:spacing w:val="-2"/>
          <w:w w:val="105"/>
        </w:rPr>
        <w:t>đổ</w:t>
      </w:r>
      <w:r>
        <w:rPr>
          <w:color w:val="231F20"/>
          <w:spacing w:val="-20"/>
          <w:w w:val="105"/>
        </w:rPr>
        <w:t> </w:t>
      </w:r>
      <w:r>
        <w:rPr>
          <w:color w:val="231F20"/>
          <w:spacing w:val="-2"/>
          <w:w w:val="105"/>
        </w:rPr>
        <w:t>công</w:t>
      </w:r>
      <w:r>
        <w:rPr>
          <w:color w:val="231F20"/>
          <w:spacing w:val="-20"/>
          <w:w w:val="105"/>
        </w:rPr>
        <w:t> </w:t>
      </w:r>
      <w:r>
        <w:rPr>
          <w:color w:val="231F20"/>
          <w:spacing w:val="-2"/>
          <w:w w:val="105"/>
        </w:rPr>
        <w:t>sức</w:t>
      </w:r>
      <w:r>
        <w:rPr>
          <w:color w:val="231F20"/>
          <w:spacing w:val="-21"/>
          <w:w w:val="105"/>
        </w:rPr>
        <w:t> </w:t>
      </w:r>
      <w:r>
        <w:rPr>
          <w:color w:val="231F20"/>
          <w:spacing w:val="-2"/>
          <w:w w:val="105"/>
        </w:rPr>
        <w:t>nơi</w:t>
      </w:r>
      <w:r>
        <w:rPr>
          <w:color w:val="231F20"/>
          <w:spacing w:val="-20"/>
          <w:w w:val="105"/>
        </w:rPr>
        <w:t> </w:t>
      </w:r>
      <w:r>
        <w:rPr>
          <w:color w:val="231F20"/>
          <w:spacing w:val="-2"/>
          <w:w w:val="105"/>
        </w:rPr>
        <w:t>đây!</w:t>
      </w:r>
      <w:r>
        <w:rPr>
          <w:color w:val="231F20"/>
          <w:spacing w:val="-20"/>
          <w:w w:val="105"/>
        </w:rPr>
        <w:t> </w:t>
      </w:r>
      <w:r>
        <w:rPr>
          <w:color w:val="231F20"/>
          <w:spacing w:val="-2"/>
          <w:w w:val="105"/>
        </w:rPr>
        <w:t>Ma</w:t>
      </w:r>
      <w:r>
        <w:rPr>
          <w:color w:val="231F20"/>
          <w:spacing w:val="-21"/>
          <w:w w:val="105"/>
        </w:rPr>
        <w:t> </w:t>
      </w:r>
      <w:r>
        <w:rPr>
          <w:color w:val="231F20"/>
          <w:spacing w:val="-2"/>
          <w:w w:val="105"/>
        </w:rPr>
        <w:t>là</w:t>
      </w:r>
      <w:r>
        <w:rPr>
          <w:color w:val="231F20"/>
          <w:spacing w:val="-20"/>
          <w:w w:val="105"/>
        </w:rPr>
        <w:t> </w:t>
      </w:r>
      <w:r>
        <w:rPr>
          <w:color w:val="231F20"/>
          <w:spacing w:val="-2"/>
          <w:w w:val="105"/>
        </w:rPr>
        <w:t>như</w:t>
      </w:r>
      <w:r>
        <w:rPr>
          <w:color w:val="231F20"/>
          <w:spacing w:val="-20"/>
          <w:w w:val="105"/>
        </w:rPr>
        <w:t> </w:t>
      </w:r>
      <w:r>
        <w:rPr>
          <w:color w:val="231F20"/>
          <w:spacing w:val="-2"/>
          <w:w w:val="105"/>
        </w:rPr>
        <w:t>vậy</w:t>
      </w:r>
      <w:r>
        <w:rPr>
          <w:color w:val="231F20"/>
          <w:spacing w:val="-21"/>
          <w:w w:val="105"/>
        </w:rPr>
        <w:t> </w:t>
      </w:r>
      <w:r>
        <w:rPr>
          <w:color w:val="231F20"/>
          <w:spacing w:val="-2"/>
          <w:w w:val="105"/>
        </w:rPr>
        <w:t>đấy,</w:t>
      </w:r>
      <w:r>
        <w:rPr>
          <w:color w:val="231F20"/>
          <w:spacing w:val="-20"/>
          <w:w w:val="105"/>
        </w:rPr>
        <w:t> </w:t>
      </w:r>
      <w:r>
        <w:rPr>
          <w:color w:val="231F20"/>
          <w:spacing w:val="-2"/>
          <w:w w:val="105"/>
        </w:rPr>
        <w:t>ngạo </w:t>
      </w:r>
      <w:r>
        <w:rPr>
          <w:color w:val="231F20"/>
          <w:w w:val="105"/>
        </w:rPr>
        <w:t>mạn,</w:t>
      </w:r>
      <w:r>
        <w:rPr>
          <w:color w:val="231F20"/>
          <w:spacing w:val="-9"/>
          <w:w w:val="105"/>
        </w:rPr>
        <w:t> </w:t>
      </w:r>
      <w:r>
        <w:rPr>
          <w:color w:val="231F20"/>
          <w:w w:val="105"/>
        </w:rPr>
        <w:t>đố</w:t>
      </w:r>
      <w:r>
        <w:rPr>
          <w:color w:val="231F20"/>
          <w:spacing w:val="-8"/>
          <w:w w:val="105"/>
        </w:rPr>
        <w:t> </w:t>
      </w:r>
      <w:r>
        <w:rPr>
          <w:color w:val="231F20"/>
          <w:w w:val="105"/>
        </w:rPr>
        <w:t>kỵ.</w:t>
      </w:r>
      <w:r>
        <w:rPr>
          <w:color w:val="231F20"/>
          <w:spacing w:val="-9"/>
          <w:w w:val="105"/>
        </w:rPr>
        <w:t> </w:t>
      </w:r>
      <w:r>
        <w:rPr>
          <w:color w:val="231F20"/>
          <w:w w:val="105"/>
        </w:rPr>
        <w:t>Do</w:t>
      </w:r>
      <w:r>
        <w:rPr>
          <w:color w:val="231F20"/>
          <w:spacing w:val="-8"/>
          <w:w w:val="105"/>
        </w:rPr>
        <w:t> </w:t>
      </w:r>
      <w:r>
        <w:rPr>
          <w:color w:val="231F20"/>
          <w:w w:val="105"/>
        </w:rPr>
        <w:t>vậy,</w:t>
      </w:r>
      <w:r>
        <w:rPr>
          <w:color w:val="231F20"/>
          <w:spacing w:val="-9"/>
          <w:w w:val="105"/>
        </w:rPr>
        <w:t> </w:t>
      </w:r>
      <w:r>
        <w:rPr>
          <w:color w:val="231F20"/>
          <w:w w:val="105"/>
        </w:rPr>
        <w:t>hắn</w:t>
      </w:r>
      <w:r>
        <w:rPr>
          <w:color w:val="231F20"/>
          <w:spacing w:val="-9"/>
          <w:w w:val="105"/>
        </w:rPr>
        <w:t> </w:t>
      </w:r>
      <w:r>
        <w:rPr>
          <w:color w:val="231F20"/>
          <w:w w:val="105"/>
        </w:rPr>
        <w:t>là</w:t>
      </w:r>
      <w:r>
        <w:rPr>
          <w:color w:val="231F20"/>
          <w:spacing w:val="-9"/>
          <w:w w:val="105"/>
        </w:rPr>
        <w:t> </w:t>
      </w:r>
      <w:r>
        <w:rPr>
          <w:color w:val="231F20"/>
          <w:w w:val="105"/>
        </w:rPr>
        <w:t>ma,</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Phật.</w:t>
      </w:r>
    </w:p>
    <w:p>
      <w:pPr>
        <w:pStyle w:val="BodyText"/>
        <w:spacing w:line="309" w:lineRule="auto" w:before="153"/>
        <w:ind w:left="103" w:right="406" w:firstLine="453"/>
      </w:pPr>
      <w:r>
        <w:rPr>
          <w:i/>
          <w:color w:val="231F20"/>
          <w:w w:val="105"/>
        </w:rPr>
        <w:t>“Cố</w:t>
      </w:r>
      <w:r>
        <w:rPr>
          <w:i/>
          <w:color w:val="231F20"/>
          <w:spacing w:val="-13"/>
          <w:w w:val="105"/>
        </w:rPr>
        <w:t> </w:t>
      </w:r>
      <w:r>
        <w:rPr>
          <w:i/>
          <w:color w:val="231F20"/>
          <w:w w:val="105"/>
        </w:rPr>
        <w:t>hoài</w:t>
      </w:r>
      <w:r>
        <w:rPr>
          <w:i/>
          <w:color w:val="231F20"/>
          <w:spacing w:val="-13"/>
          <w:w w:val="105"/>
        </w:rPr>
        <w:t> </w:t>
      </w:r>
      <w:r>
        <w:rPr>
          <w:i/>
          <w:color w:val="231F20"/>
          <w:w w:val="105"/>
        </w:rPr>
        <w:t>khủng</w:t>
      </w:r>
      <w:r>
        <w:rPr>
          <w:i/>
          <w:color w:val="231F20"/>
          <w:spacing w:val="-12"/>
          <w:w w:val="105"/>
        </w:rPr>
        <w:t> </w:t>
      </w:r>
      <w:r>
        <w:rPr>
          <w:i/>
          <w:color w:val="231F20"/>
          <w:w w:val="105"/>
        </w:rPr>
        <w:t>bố”</w:t>
      </w:r>
      <w:r>
        <w:rPr>
          <w:i/>
          <w:color w:val="231F20"/>
          <w:spacing w:val="-13"/>
          <w:w w:val="105"/>
        </w:rPr>
        <w:t> </w:t>
      </w:r>
      <w:r>
        <w:rPr>
          <w:color w:val="231F20"/>
          <w:w w:val="105"/>
        </w:rPr>
        <w:t>(Nên</w:t>
      </w:r>
      <w:r>
        <w:rPr>
          <w:color w:val="231F20"/>
          <w:spacing w:val="-13"/>
          <w:w w:val="105"/>
        </w:rPr>
        <w:t> </w:t>
      </w:r>
      <w:r>
        <w:rPr>
          <w:color w:val="231F20"/>
          <w:w w:val="105"/>
        </w:rPr>
        <w:t>ôm</w:t>
      </w:r>
      <w:r>
        <w:rPr>
          <w:color w:val="231F20"/>
          <w:spacing w:val="-12"/>
          <w:w w:val="105"/>
        </w:rPr>
        <w:t> </w:t>
      </w:r>
      <w:r>
        <w:rPr>
          <w:color w:val="231F20"/>
          <w:w w:val="105"/>
        </w:rPr>
        <w:t>lòng</w:t>
      </w:r>
      <w:r>
        <w:rPr>
          <w:color w:val="231F20"/>
          <w:spacing w:val="-13"/>
          <w:w w:val="105"/>
        </w:rPr>
        <w:t> </w:t>
      </w:r>
      <w:r>
        <w:rPr>
          <w:color w:val="231F20"/>
          <w:w w:val="105"/>
        </w:rPr>
        <w:t>sợ</w:t>
      </w:r>
      <w:r>
        <w:rPr>
          <w:color w:val="231F20"/>
          <w:spacing w:val="-12"/>
          <w:w w:val="105"/>
        </w:rPr>
        <w:t> </w:t>
      </w:r>
      <w:r>
        <w:rPr>
          <w:color w:val="231F20"/>
          <w:w w:val="105"/>
        </w:rPr>
        <w:t>hãi),</w:t>
      </w:r>
      <w:r>
        <w:rPr>
          <w:color w:val="231F20"/>
          <w:spacing w:val="-12"/>
          <w:w w:val="105"/>
        </w:rPr>
        <w:t> </w:t>
      </w:r>
      <w:r>
        <w:rPr>
          <w:color w:val="231F20"/>
          <w:w w:val="105"/>
        </w:rPr>
        <w:t>là</w:t>
      </w:r>
      <w:r>
        <w:rPr>
          <w:color w:val="231F20"/>
          <w:spacing w:val="-13"/>
          <w:w w:val="105"/>
        </w:rPr>
        <w:t> </w:t>
      </w:r>
      <w:r>
        <w:rPr>
          <w:color w:val="231F20"/>
          <w:w w:val="105"/>
        </w:rPr>
        <w:t>thấy</w:t>
      </w:r>
      <w:r>
        <w:rPr>
          <w:color w:val="231F20"/>
          <w:spacing w:val="-13"/>
          <w:w w:val="105"/>
        </w:rPr>
        <w:t> </w:t>
      </w:r>
      <w:r>
        <w:rPr>
          <w:color w:val="231F20"/>
          <w:w w:val="105"/>
        </w:rPr>
        <w:t>người khác tốt đẹp hơn mình, trong tâm khó chịu, sợ người khác lại hơn mình.</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8" w:firstLine="453"/>
      </w:pPr>
      <w:r>
        <w:rPr>
          <w:i/>
          <w:color w:val="231F20"/>
          <w:w w:val="105"/>
        </w:rPr>
        <w:t>“Hựu cụ kỳ nhân, đa hóa chúng sinh” </w:t>
      </w:r>
      <w:r>
        <w:rPr>
          <w:color w:val="231F20"/>
          <w:w w:val="105"/>
        </w:rPr>
        <w:t>(Lại sợ người ấy giáo hóa nhiều chúng sinh). Người tu hành ấy, tức tỳ-kheo, giáo hóa chúng sinh. Chúng sinh đều theo người ấy, người ấy</w:t>
      </w:r>
      <w:r>
        <w:rPr>
          <w:color w:val="231F20"/>
          <w:spacing w:val="-15"/>
          <w:w w:val="105"/>
        </w:rPr>
        <w:t> </w:t>
      </w:r>
      <w:r>
        <w:rPr>
          <w:color w:val="231F20"/>
          <w:w w:val="105"/>
        </w:rPr>
        <w:t>có</w:t>
      </w:r>
      <w:r>
        <w:rPr>
          <w:color w:val="231F20"/>
          <w:spacing w:val="-15"/>
          <w:w w:val="105"/>
        </w:rPr>
        <w:t> </w:t>
      </w:r>
      <w:r>
        <w:rPr>
          <w:color w:val="231F20"/>
          <w:w w:val="105"/>
        </w:rPr>
        <w:t>nhiều</w:t>
      </w:r>
      <w:r>
        <w:rPr>
          <w:color w:val="231F20"/>
          <w:spacing w:val="-16"/>
          <w:w w:val="105"/>
        </w:rPr>
        <w:t> </w:t>
      </w:r>
      <w:r>
        <w:rPr>
          <w:color w:val="231F20"/>
          <w:w w:val="105"/>
        </w:rPr>
        <w:t>tín</w:t>
      </w:r>
      <w:r>
        <w:rPr>
          <w:color w:val="231F20"/>
          <w:spacing w:val="-16"/>
          <w:w w:val="105"/>
        </w:rPr>
        <w:t> </w:t>
      </w:r>
      <w:r>
        <w:rPr>
          <w:color w:val="231F20"/>
          <w:w w:val="105"/>
        </w:rPr>
        <w:t>đồ,</w:t>
      </w:r>
      <w:r>
        <w:rPr>
          <w:color w:val="231F20"/>
          <w:spacing w:val="-15"/>
          <w:w w:val="105"/>
        </w:rPr>
        <w:t> </w:t>
      </w:r>
      <w:r>
        <w:rPr>
          <w:color w:val="231F20"/>
          <w:w w:val="105"/>
        </w:rPr>
        <w:t>ma</w:t>
      </w:r>
      <w:r>
        <w:rPr>
          <w:color w:val="231F20"/>
          <w:spacing w:val="-15"/>
          <w:w w:val="105"/>
        </w:rPr>
        <w:t> </w:t>
      </w:r>
      <w:r>
        <w:rPr>
          <w:color w:val="231F20"/>
          <w:w w:val="105"/>
        </w:rPr>
        <w:t>lại</w:t>
      </w:r>
      <w:r>
        <w:rPr>
          <w:color w:val="231F20"/>
          <w:spacing w:val="-16"/>
          <w:w w:val="105"/>
        </w:rPr>
        <w:t> </w:t>
      </w:r>
      <w:r>
        <w:rPr>
          <w:color w:val="231F20"/>
          <w:w w:val="105"/>
        </w:rPr>
        <w:t>sinh</w:t>
      </w:r>
      <w:r>
        <w:rPr>
          <w:color w:val="231F20"/>
          <w:spacing w:val="-15"/>
          <w:w w:val="105"/>
        </w:rPr>
        <w:t> </w:t>
      </w:r>
      <w:r>
        <w:rPr>
          <w:color w:val="231F20"/>
          <w:w w:val="105"/>
        </w:rPr>
        <w:t>lòng</w:t>
      </w:r>
      <w:r>
        <w:rPr>
          <w:color w:val="231F20"/>
          <w:spacing w:val="-16"/>
          <w:w w:val="105"/>
        </w:rPr>
        <w:t> </w:t>
      </w:r>
      <w:r>
        <w:rPr>
          <w:color w:val="231F20"/>
          <w:w w:val="105"/>
        </w:rPr>
        <w:t>đố</w:t>
      </w:r>
      <w:r>
        <w:rPr>
          <w:color w:val="231F20"/>
          <w:spacing w:val="-15"/>
          <w:w w:val="105"/>
        </w:rPr>
        <w:t> </w:t>
      </w:r>
      <w:r>
        <w:rPr>
          <w:color w:val="231F20"/>
          <w:w w:val="105"/>
        </w:rPr>
        <w:t>kỵ.</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Hắn</w:t>
      </w:r>
      <w:r>
        <w:rPr>
          <w:color w:val="231F20"/>
          <w:spacing w:val="-15"/>
          <w:w w:val="105"/>
        </w:rPr>
        <w:t> </w:t>
      </w:r>
      <w:r>
        <w:rPr>
          <w:color w:val="231F20"/>
          <w:w w:val="105"/>
        </w:rPr>
        <w:t>tranh giành tín đồ với quý vị, chẳng nề hà bất cứ thủ đoạn nào để lôi kéo tín đồ, phá hoại, chướng ngại quý vị, khiến cho tín đồ</w:t>
      </w:r>
      <w:r>
        <w:rPr>
          <w:color w:val="231F20"/>
          <w:spacing w:val="-21"/>
          <w:w w:val="105"/>
        </w:rPr>
        <w:t> </w:t>
      </w:r>
      <w:r>
        <w:rPr>
          <w:color w:val="231F20"/>
          <w:w w:val="105"/>
        </w:rPr>
        <w:t>của</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nảy</w:t>
      </w:r>
      <w:r>
        <w:rPr>
          <w:color w:val="231F20"/>
          <w:spacing w:val="-21"/>
          <w:w w:val="105"/>
        </w:rPr>
        <w:t> </w:t>
      </w:r>
      <w:r>
        <w:rPr>
          <w:color w:val="231F20"/>
          <w:w w:val="105"/>
        </w:rPr>
        <w:t>sinh</w:t>
      </w:r>
      <w:r>
        <w:rPr>
          <w:color w:val="231F20"/>
          <w:spacing w:val="-21"/>
          <w:w w:val="105"/>
        </w:rPr>
        <w:t> </w:t>
      </w:r>
      <w:r>
        <w:rPr>
          <w:color w:val="231F20"/>
          <w:w w:val="105"/>
        </w:rPr>
        <w:t>hiểu</w:t>
      </w:r>
      <w:r>
        <w:rPr>
          <w:color w:val="231F20"/>
          <w:spacing w:val="-21"/>
          <w:w w:val="105"/>
        </w:rPr>
        <w:t> </w:t>
      </w:r>
      <w:r>
        <w:rPr>
          <w:color w:val="231F20"/>
          <w:w w:val="105"/>
        </w:rPr>
        <w:t>lầm,</w:t>
      </w:r>
      <w:r>
        <w:rPr>
          <w:color w:val="231F20"/>
          <w:spacing w:val="-21"/>
          <w:w w:val="105"/>
        </w:rPr>
        <w:t> </w:t>
      </w:r>
      <w:r>
        <w:rPr>
          <w:color w:val="231F20"/>
          <w:w w:val="105"/>
        </w:rPr>
        <w:t>xa</w:t>
      </w:r>
      <w:r>
        <w:rPr>
          <w:color w:val="231F20"/>
          <w:spacing w:val="-21"/>
          <w:w w:val="105"/>
        </w:rPr>
        <w:t> </w:t>
      </w:r>
      <w:r>
        <w:rPr>
          <w:color w:val="231F20"/>
          <w:w w:val="105"/>
        </w:rPr>
        <w:t>lìa</w:t>
      </w:r>
      <w:r>
        <w:rPr>
          <w:color w:val="231F20"/>
          <w:spacing w:val="-22"/>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để</w:t>
      </w:r>
      <w:r>
        <w:rPr>
          <w:color w:val="231F20"/>
          <w:spacing w:val="-21"/>
          <w:w w:val="105"/>
        </w:rPr>
        <w:t> </w:t>
      </w:r>
      <w:r>
        <w:rPr>
          <w:color w:val="231F20"/>
          <w:w w:val="105"/>
        </w:rPr>
        <w:t>hắn</w:t>
      </w:r>
      <w:r>
        <w:rPr>
          <w:color w:val="231F20"/>
          <w:spacing w:val="-21"/>
          <w:w w:val="105"/>
        </w:rPr>
        <w:t> </w:t>
      </w:r>
      <w:r>
        <w:rPr>
          <w:color w:val="231F20"/>
          <w:w w:val="105"/>
        </w:rPr>
        <w:t>lôi</w:t>
      </w:r>
      <w:r>
        <w:rPr>
          <w:color w:val="231F20"/>
          <w:spacing w:val="-22"/>
          <w:w w:val="105"/>
        </w:rPr>
        <w:t> </w:t>
      </w:r>
      <w:r>
        <w:rPr>
          <w:color w:val="231F20"/>
          <w:w w:val="105"/>
        </w:rPr>
        <w:t>kéo, làm chuyện như vậy. Vì thế, hắn sợ người tu hành ấy. </w:t>
      </w:r>
      <w:r>
        <w:rPr>
          <w:i/>
          <w:color w:val="231F20"/>
          <w:w w:val="105"/>
        </w:rPr>
        <w:t>“Đa </w:t>
      </w:r>
      <w:r>
        <w:rPr>
          <w:i/>
          <w:color w:val="231F20"/>
        </w:rPr>
        <w:t>hóa chúng sinh, đồng xuất sinh tử, không kỳ cảnh giới” </w:t>
      </w:r>
      <w:r>
        <w:rPr>
          <w:color w:val="231F20"/>
        </w:rPr>
        <w:t>(Giáo </w:t>
      </w:r>
      <w:r>
        <w:rPr>
          <w:color w:val="231F20"/>
          <w:w w:val="105"/>
        </w:rPr>
        <w:t>hóa nhiều chúng sinh, cùng thoát sinh tử, trống không cảnh giới của ma). Trống không cảnh giới của ma là gì? Người trong ma giới ít đi. Phật giới đông người hơn, hắn sợ điều này.</w:t>
      </w:r>
      <w:r>
        <w:rPr>
          <w:color w:val="231F20"/>
          <w:spacing w:val="-22"/>
          <w:w w:val="105"/>
        </w:rPr>
        <w:t> </w:t>
      </w:r>
      <w:r>
        <w:rPr>
          <w:i/>
          <w:color w:val="231F20"/>
          <w:w w:val="105"/>
        </w:rPr>
        <w:t>“Cố</w:t>
      </w:r>
      <w:r>
        <w:rPr>
          <w:i/>
          <w:color w:val="231F20"/>
          <w:spacing w:val="-22"/>
          <w:w w:val="105"/>
        </w:rPr>
        <w:t> </w:t>
      </w:r>
      <w:r>
        <w:rPr>
          <w:i/>
          <w:color w:val="231F20"/>
          <w:w w:val="105"/>
        </w:rPr>
        <w:t>sinh</w:t>
      </w:r>
      <w:r>
        <w:rPr>
          <w:i/>
          <w:color w:val="231F20"/>
          <w:spacing w:val="-22"/>
          <w:w w:val="105"/>
        </w:rPr>
        <w:t> </w:t>
      </w:r>
      <w:r>
        <w:rPr>
          <w:i/>
          <w:color w:val="231F20"/>
          <w:w w:val="105"/>
        </w:rPr>
        <w:t>khủng</w:t>
      </w:r>
      <w:r>
        <w:rPr>
          <w:i/>
          <w:color w:val="231F20"/>
          <w:spacing w:val="-22"/>
          <w:w w:val="105"/>
        </w:rPr>
        <w:t> </w:t>
      </w:r>
      <w:r>
        <w:rPr>
          <w:i/>
          <w:color w:val="231F20"/>
          <w:w w:val="105"/>
        </w:rPr>
        <w:t>bố”</w:t>
      </w:r>
      <w:r>
        <w:rPr>
          <w:i/>
          <w:color w:val="231F20"/>
          <w:spacing w:val="-22"/>
          <w:w w:val="105"/>
        </w:rPr>
        <w:t> </w:t>
      </w:r>
      <w:r>
        <w:rPr>
          <w:color w:val="231F20"/>
          <w:w w:val="105"/>
        </w:rPr>
        <w:t>(Nên</w:t>
      </w:r>
      <w:r>
        <w:rPr>
          <w:color w:val="231F20"/>
          <w:spacing w:val="-22"/>
          <w:w w:val="105"/>
        </w:rPr>
        <w:t> </w:t>
      </w:r>
      <w:r>
        <w:rPr>
          <w:color w:val="231F20"/>
          <w:w w:val="105"/>
        </w:rPr>
        <w:t>sinh</w:t>
      </w:r>
      <w:r>
        <w:rPr>
          <w:color w:val="231F20"/>
          <w:spacing w:val="-21"/>
          <w:w w:val="105"/>
        </w:rPr>
        <w:t> </w:t>
      </w:r>
      <w:r>
        <w:rPr>
          <w:color w:val="231F20"/>
          <w:w w:val="105"/>
        </w:rPr>
        <w:t>lòng</w:t>
      </w:r>
      <w:r>
        <w:rPr>
          <w:color w:val="231F20"/>
          <w:spacing w:val="-22"/>
          <w:w w:val="105"/>
        </w:rPr>
        <w:t> </w:t>
      </w:r>
      <w:r>
        <w:rPr>
          <w:color w:val="231F20"/>
          <w:w w:val="105"/>
        </w:rPr>
        <w:t>sợ</w:t>
      </w:r>
      <w:r>
        <w:rPr>
          <w:color w:val="231F20"/>
          <w:spacing w:val="-21"/>
          <w:w w:val="105"/>
        </w:rPr>
        <w:t> </w:t>
      </w:r>
      <w:r>
        <w:rPr>
          <w:color w:val="231F20"/>
          <w:w w:val="105"/>
        </w:rPr>
        <w:t>hãi).</w:t>
      </w:r>
    </w:p>
    <w:p>
      <w:pPr>
        <w:spacing w:line="302" w:lineRule="auto" w:before="120"/>
        <w:ind w:left="387" w:right="120" w:firstLine="453"/>
        <w:jc w:val="both"/>
        <w:rPr>
          <w:sz w:val="34"/>
        </w:rPr>
      </w:pPr>
      <w:r>
        <w:rPr>
          <w:i/>
          <w:color w:val="231F20"/>
          <w:w w:val="105"/>
          <w:sz w:val="34"/>
        </w:rPr>
        <w:t>“Nhược</w:t>
      </w:r>
      <w:r>
        <w:rPr>
          <w:i/>
          <w:color w:val="231F20"/>
          <w:w w:val="105"/>
          <w:sz w:val="34"/>
        </w:rPr>
        <w:t> nhân</w:t>
      </w:r>
      <w:r>
        <w:rPr>
          <w:i/>
          <w:color w:val="231F20"/>
          <w:w w:val="105"/>
          <w:sz w:val="34"/>
        </w:rPr>
        <w:t> xuất</w:t>
      </w:r>
      <w:r>
        <w:rPr>
          <w:i/>
          <w:color w:val="231F20"/>
          <w:w w:val="105"/>
          <w:sz w:val="34"/>
        </w:rPr>
        <w:t> gia</w:t>
      </w:r>
      <w:r>
        <w:rPr>
          <w:i/>
          <w:color w:val="231F20"/>
          <w:w w:val="105"/>
          <w:sz w:val="34"/>
        </w:rPr>
        <w:t> thọ</w:t>
      </w:r>
      <w:r>
        <w:rPr>
          <w:i/>
          <w:color w:val="231F20"/>
          <w:w w:val="105"/>
          <w:sz w:val="34"/>
        </w:rPr>
        <w:t> giới,</w:t>
      </w:r>
      <w:r>
        <w:rPr>
          <w:i/>
          <w:color w:val="231F20"/>
          <w:w w:val="105"/>
          <w:sz w:val="34"/>
        </w:rPr>
        <w:t> yết-ma</w:t>
      </w:r>
      <w:r>
        <w:rPr>
          <w:i/>
          <w:color w:val="231F20"/>
          <w:w w:val="105"/>
          <w:sz w:val="34"/>
        </w:rPr>
        <w:t> thành</w:t>
      </w:r>
      <w:r>
        <w:rPr>
          <w:i/>
          <w:color w:val="231F20"/>
          <w:w w:val="105"/>
          <w:sz w:val="34"/>
        </w:rPr>
        <w:t> tựu,</w:t>
      </w:r>
      <w:r>
        <w:rPr>
          <w:i/>
          <w:color w:val="231F20"/>
          <w:w w:val="105"/>
          <w:sz w:val="34"/>
        </w:rPr>
        <w:t> địa hành dạ-xoa, không hành dạ-xoa, thiên hành dạ-xoa, triển chuyển tán thán, thanh truyền Dục Giới Lục Thiên, ma văn tâm</w:t>
      </w:r>
      <w:r>
        <w:rPr>
          <w:i/>
          <w:color w:val="231F20"/>
          <w:spacing w:val="-9"/>
          <w:w w:val="105"/>
          <w:sz w:val="34"/>
        </w:rPr>
        <w:t> </w:t>
      </w:r>
      <w:r>
        <w:rPr>
          <w:i/>
          <w:color w:val="231F20"/>
          <w:w w:val="105"/>
          <w:sz w:val="34"/>
        </w:rPr>
        <w:t>bố”</w:t>
      </w:r>
      <w:r>
        <w:rPr>
          <w:i/>
          <w:color w:val="231F20"/>
          <w:spacing w:val="-9"/>
          <w:w w:val="105"/>
          <w:sz w:val="34"/>
        </w:rPr>
        <w:t> </w:t>
      </w:r>
      <w:r>
        <w:rPr>
          <w:color w:val="231F20"/>
          <w:w w:val="105"/>
          <w:sz w:val="34"/>
        </w:rPr>
        <w:t>(Nếu</w:t>
      </w:r>
      <w:r>
        <w:rPr>
          <w:color w:val="231F20"/>
          <w:spacing w:val="-9"/>
          <w:w w:val="105"/>
          <w:sz w:val="34"/>
        </w:rPr>
        <w:t> </w:t>
      </w:r>
      <w:r>
        <w:rPr>
          <w:color w:val="231F20"/>
          <w:w w:val="105"/>
          <w:sz w:val="34"/>
        </w:rPr>
        <w:t>người</w:t>
      </w:r>
      <w:r>
        <w:rPr>
          <w:color w:val="231F20"/>
          <w:spacing w:val="-9"/>
          <w:w w:val="105"/>
          <w:sz w:val="34"/>
        </w:rPr>
        <w:t> </w:t>
      </w:r>
      <w:r>
        <w:rPr>
          <w:color w:val="231F20"/>
          <w:w w:val="105"/>
          <w:sz w:val="34"/>
        </w:rPr>
        <w:t>xuất</w:t>
      </w:r>
      <w:r>
        <w:rPr>
          <w:color w:val="231F20"/>
          <w:spacing w:val="-9"/>
          <w:w w:val="105"/>
          <w:sz w:val="34"/>
        </w:rPr>
        <w:t> </w:t>
      </w:r>
      <w:r>
        <w:rPr>
          <w:color w:val="231F20"/>
          <w:w w:val="105"/>
          <w:sz w:val="34"/>
        </w:rPr>
        <w:t>gia</w:t>
      </w:r>
      <w:r>
        <w:rPr>
          <w:color w:val="231F20"/>
          <w:spacing w:val="-9"/>
          <w:w w:val="105"/>
          <w:sz w:val="34"/>
        </w:rPr>
        <w:t> </w:t>
      </w:r>
      <w:r>
        <w:rPr>
          <w:color w:val="231F20"/>
          <w:w w:val="105"/>
          <w:sz w:val="34"/>
        </w:rPr>
        <w:t>thọ</w:t>
      </w:r>
      <w:r>
        <w:rPr>
          <w:color w:val="231F20"/>
          <w:spacing w:val="-10"/>
          <w:w w:val="105"/>
          <w:sz w:val="34"/>
        </w:rPr>
        <w:t> </w:t>
      </w:r>
      <w:r>
        <w:rPr>
          <w:color w:val="231F20"/>
          <w:w w:val="105"/>
          <w:sz w:val="34"/>
        </w:rPr>
        <w:t>giới,</w:t>
      </w:r>
      <w:r>
        <w:rPr>
          <w:color w:val="231F20"/>
          <w:spacing w:val="-9"/>
          <w:w w:val="105"/>
          <w:sz w:val="34"/>
        </w:rPr>
        <w:t> </w:t>
      </w:r>
      <w:r>
        <w:rPr>
          <w:color w:val="231F20"/>
          <w:w w:val="105"/>
          <w:sz w:val="34"/>
        </w:rPr>
        <w:t>yết-ma</w:t>
      </w:r>
      <w:r>
        <w:rPr>
          <w:color w:val="231F20"/>
          <w:spacing w:val="-9"/>
          <w:w w:val="105"/>
          <w:sz w:val="34"/>
        </w:rPr>
        <w:t> </w:t>
      </w:r>
      <w:r>
        <w:rPr>
          <w:color w:val="231F20"/>
          <w:w w:val="105"/>
          <w:sz w:val="34"/>
        </w:rPr>
        <w:t>thành</w:t>
      </w:r>
      <w:r>
        <w:rPr>
          <w:color w:val="231F20"/>
          <w:spacing w:val="-9"/>
          <w:w w:val="105"/>
          <w:sz w:val="34"/>
        </w:rPr>
        <w:t> </w:t>
      </w:r>
      <w:r>
        <w:rPr>
          <w:color w:val="231F20"/>
          <w:w w:val="105"/>
          <w:sz w:val="34"/>
        </w:rPr>
        <w:t>tựu,</w:t>
      </w:r>
      <w:r>
        <w:rPr>
          <w:color w:val="231F20"/>
          <w:spacing w:val="-9"/>
          <w:w w:val="105"/>
          <w:sz w:val="34"/>
        </w:rPr>
        <w:t> </w:t>
      </w:r>
      <w:r>
        <w:rPr>
          <w:color w:val="231F20"/>
          <w:w w:val="105"/>
          <w:sz w:val="34"/>
        </w:rPr>
        <w:t>địa hành</w:t>
      </w:r>
      <w:r>
        <w:rPr>
          <w:color w:val="231F20"/>
          <w:spacing w:val="-15"/>
          <w:w w:val="105"/>
          <w:sz w:val="34"/>
        </w:rPr>
        <w:t> </w:t>
      </w:r>
      <w:r>
        <w:rPr>
          <w:color w:val="231F20"/>
          <w:w w:val="105"/>
          <w:sz w:val="34"/>
        </w:rPr>
        <w:t>dạ-xoa,</w:t>
      </w:r>
      <w:r>
        <w:rPr>
          <w:color w:val="231F20"/>
          <w:spacing w:val="-15"/>
          <w:w w:val="105"/>
          <w:sz w:val="34"/>
        </w:rPr>
        <w:t> </w:t>
      </w:r>
      <w:r>
        <w:rPr>
          <w:color w:val="231F20"/>
          <w:w w:val="105"/>
          <w:sz w:val="34"/>
        </w:rPr>
        <w:t>không</w:t>
      </w:r>
      <w:r>
        <w:rPr>
          <w:color w:val="231F20"/>
          <w:spacing w:val="-15"/>
          <w:w w:val="105"/>
          <w:sz w:val="34"/>
        </w:rPr>
        <w:t> </w:t>
      </w:r>
      <w:r>
        <w:rPr>
          <w:color w:val="231F20"/>
          <w:w w:val="105"/>
          <w:sz w:val="34"/>
        </w:rPr>
        <w:t>hành</w:t>
      </w:r>
      <w:r>
        <w:rPr>
          <w:color w:val="231F20"/>
          <w:spacing w:val="-15"/>
          <w:w w:val="105"/>
          <w:sz w:val="34"/>
        </w:rPr>
        <w:t> </w:t>
      </w:r>
      <w:r>
        <w:rPr>
          <w:color w:val="231F20"/>
          <w:w w:val="105"/>
          <w:sz w:val="34"/>
        </w:rPr>
        <w:t>dạ-xoa,</w:t>
      </w:r>
      <w:r>
        <w:rPr>
          <w:color w:val="231F20"/>
          <w:spacing w:val="-15"/>
          <w:w w:val="105"/>
          <w:sz w:val="34"/>
        </w:rPr>
        <w:t> </w:t>
      </w:r>
      <w:r>
        <w:rPr>
          <w:color w:val="231F20"/>
          <w:w w:val="105"/>
          <w:sz w:val="34"/>
        </w:rPr>
        <w:t>thiên</w:t>
      </w:r>
      <w:r>
        <w:rPr>
          <w:color w:val="231F20"/>
          <w:spacing w:val="-15"/>
          <w:w w:val="105"/>
          <w:sz w:val="34"/>
        </w:rPr>
        <w:t> </w:t>
      </w:r>
      <w:r>
        <w:rPr>
          <w:color w:val="231F20"/>
          <w:w w:val="105"/>
          <w:sz w:val="34"/>
        </w:rPr>
        <w:t>hành</w:t>
      </w:r>
      <w:r>
        <w:rPr>
          <w:color w:val="231F20"/>
          <w:spacing w:val="-15"/>
          <w:w w:val="105"/>
          <w:sz w:val="34"/>
        </w:rPr>
        <w:t> </w:t>
      </w:r>
      <w:r>
        <w:rPr>
          <w:color w:val="231F20"/>
          <w:w w:val="105"/>
          <w:sz w:val="34"/>
        </w:rPr>
        <w:t>dạ-xoa</w:t>
      </w:r>
      <w:r>
        <w:rPr>
          <w:color w:val="231F20"/>
          <w:spacing w:val="-15"/>
          <w:w w:val="105"/>
          <w:sz w:val="34"/>
        </w:rPr>
        <w:t> </w:t>
      </w:r>
      <w:r>
        <w:rPr>
          <w:color w:val="231F20"/>
          <w:w w:val="105"/>
          <w:sz w:val="34"/>
        </w:rPr>
        <w:t>lần</w:t>
      </w:r>
      <w:r>
        <w:rPr>
          <w:color w:val="231F20"/>
          <w:spacing w:val="-15"/>
          <w:w w:val="105"/>
          <w:sz w:val="34"/>
        </w:rPr>
        <w:t> </w:t>
      </w:r>
      <w:r>
        <w:rPr>
          <w:color w:val="231F20"/>
          <w:w w:val="105"/>
          <w:sz w:val="34"/>
        </w:rPr>
        <w:t>lượt truyền nhau tán thán, tiếng ca ngợi lên đến tận tầng trời thứ 6 trong Dục giới, ma nghe tiếng, tâm sợ hãi). Ma là Thiên vương</w:t>
      </w:r>
      <w:r>
        <w:rPr>
          <w:color w:val="231F20"/>
          <w:spacing w:val="-20"/>
          <w:w w:val="105"/>
          <w:sz w:val="34"/>
        </w:rPr>
        <w:t> </w:t>
      </w:r>
      <w:r>
        <w:rPr>
          <w:color w:val="231F20"/>
          <w:w w:val="105"/>
          <w:sz w:val="34"/>
        </w:rPr>
        <w:t>của</w:t>
      </w:r>
      <w:r>
        <w:rPr>
          <w:color w:val="231F20"/>
          <w:spacing w:val="-19"/>
          <w:w w:val="105"/>
          <w:sz w:val="34"/>
        </w:rPr>
        <w:t> </w:t>
      </w:r>
      <w:r>
        <w:rPr>
          <w:color w:val="231F20"/>
          <w:w w:val="105"/>
          <w:sz w:val="34"/>
        </w:rPr>
        <w:t>Đệ</w:t>
      </w:r>
      <w:r>
        <w:rPr>
          <w:color w:val="231F20"/>
          <w:spacing w:val="-20"/>
          <w:w w:val="105"/>
          <w:sz w:val="34"/>
        </w:rPr>
        <w:t> </w:t>
      </w:r>
      <w:r>
        <w:rPr>
          <w:color w:val="231F20"/>
          <w:w w:val="105"/>
          <w:sz w:val="34"/>
        </w:rPr>
        <w:t>lục</w:t>
      </w:r>
      <w:r>
        <w:rPr>
          <w:color w:val="231F20"/>
          <w:spacing w:val="-20"/>
          <w:w w:val="105"/>
          <w:sz w:val="34"/>
        </w:rPr>
        <w:t> </w:t>
      </w:r>
      <w:r>
        <w:rPr>
          <w:color w:val="231F20"/>
          <w:w w:val="105"/>
          <w:sz w:val="34"/>
        </w:rPr>
        <w:t>thiên.</w:t>
      </w:r>
      <w:r>
        <w:rPr>
          <w:color w:val="231F20"/>
          <w:spacing w:val="-20"/>
          <w:w w:val="105"/>
          <w:sz w:val="34"/>
        </w:rPr>
        <w:t> </w:t>
      </w:r>
      <w:r>
        <w:rPr>
          <w:color w:val="231F20"/>
          <w:w w:val="105"/>
          <w:sz w:val="34"/>
        </w:rPr>
        <w:t>Ma</w:t>
      </w:r>
      <w:r>
        <w:rPr>
          <w:color w:val="231F20"/>
          <w:spacing w:val="-20"/>
          <w:w w:val="105"/>
          <w:sz w:val="34"/>
        </w:rPr>
        <w:t> </w:t>
      </w:r>
      <w:r>
        <w:rPr>
          <w:color w:val="231F20"/>
          <w:w w:val="105"/>
          <w:sz w:val="34"/>
        </w:rPr>
        <w:t>vương</w:t>
      </w:r>
      <w:r>
        <w:rPr>
          <w:color w:val="231F20"/>
          <w:spacing w:val="-20"/>
          <w:w w:val="105"/>
          <w:sz w:val="34"/>
        </w:rPr>
        <w:t> </w:t>
      </w:r>
      <w:r>
        <w:rPr>
          <w:color w:val="231F20"/>
          <w:w w:val="105"/>
          <w:sz w:val="34"/>
        </w:rPr>
        <w:t>chính</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Thiên</w:t>
      </w:r>
      <w:r>
        <w:rPr>
          <w:color w:val="231F20"/>
          <w:spacing w:val="-20"/>
          <w:w w:val="105"/>
          <w:sz w:val="34"/>
        </w:rPr>
        <w:t> </w:t>
      </w:r>
      <w:r>
        <w:rPr>
          <w:color w:val="231F20"/>
          <w:w w:val="105"/>
          <w:sz w:val="34"/>
        </w:rPr>
        <w:t>vương</w:t>
      </w:r>
      <w:r>
        <w:rPr>
          <w:color w:val="231F20"/>
          <w:spacing w:val="-20"/>
          <w:w w:val="105"/>
          <w:sz w:val="34"/>
        </w:rPr>
        <w:t> </w:t>
      </w:r>
      <w:r>
        <w:rPr>
          <w:color w:val="231F20"/>
          <w:w w:val="105"/>
          <w:sz w:val="34"/>
        </w:rPr>
        <w:t>cõi Tha</w:t>
      </w:r>
      <w:r>
        <w:rPr>
          <w:color w:val="231F20"/>
          <w:spacing w:val="-9"/>
          <w:w w:val="105"/>
          <w:sz w:val="34"/>
        </w:rPr>
        <w:t> </w:t>
      </w:r>
      <w:r>
        <w:rPr>
          <w:color w:val="231F20"/>
          <w:w w:val="105"/>
          <w:sz w:val="34"/>
        </w:rPr>
        <w:t>hóa</w:t>
      </w:r>
      <w:r>
        <w:rPr>
          <w:color w:val="231F20"/>
          <w:spacing w:val="-9"/>
          <w:w w:val="105"/>
          <w:sz w:val="34"/>
        </w:rPr>
        <w:t> </w:t>
      </w:r>
      <w:r>
        <w:rPr>
          <w:color w:val="231F20"/>
          <w:w w:val="105"/>
          <w:sz w:val="34"/>
        </w:rPr>
        <w:t>tự</w:t>
      </w:r>
      <w:r>
        <w:rPr>
          <w:color w:val="231F20"/>
          <w:spacing w:val="-9"/>
          <w:w w:val="105"/>
          <w:sz w:val="34"/>
        </w:rPr>
        <w:t> </w:t>
      </w:r>
      <w:r>
        <w:rPr>
          <w:color w:val="231F20"/>
          <w:w w:val="105"/>
          <w:sz w:val="34"/>
        </w:rPr>
        <w:t>tại</w:t>
      </w:r>
      <w:r>
        <w:rPr>
          <w:color w:val="231F20"/>
          <w:spacing w:val="-9"/>
          <w:w w:val="105"/>
          <w:sz w:val="34"/>
        </w:rPr>
        <w:t> </w:t>
      </w:r>
      <w:r>
        <w:rPr>
          <w:color w:val="231F20"/>
          <w:w w:val="105"/>
          <w:sz w:val="34"/>
        </w:rPr>
        <w:t>thiên.</w:t>
      </w:r>
      <w:r>
        <w:rPr>
          <w:color w:val="231F20"/>
          <w:spacing w:val="-9"/>
          <w:w w:val="105"/>
          <w:sz w:val="34"/>
        </w:rPr>
        <w:t> </w:t>
      </w:r>
      <w:r>
        <w:rPr>
          <w:color w:val="231F20"/>
          <w:w w:val="105"/>
          <w:sz w:val="34"/>
        </w:rPr>
        <w:t>Vì</w:t>
      </w:r>
      <w:r>
        <w:rPr>
          <w:color w:val="231F20"/>
          <w:spacing w:val="-9"/>
          <w:w w:val="105"/>
          <w:sz w:val="34"/>
        </w:rPr>
        <w:t> </w:t>
      </w:r>
      <w:r>
        <w:rPr>
          <w:color w:val="231F20"/>
          <w:w w:val="105"/>
          <w:sz w:val="34"/>
        </w:rPr>
        <w:t>sao?</w:t>
      </w:r>
      <w:r>
        <w:rPr>
          <w:color w:val="231F20"/>
          <w:spacing w:val="-9"/>
          <w:w w:val="105"/>
          <w:sz w:val="34"/>
        </w:rPr>
        <w:t> </w:t>
      </w:r>
      <w:r>
        <w:rPr>
          <w:color w:val="231F20"/>
          <w:w w:val="105"/>
          <w:sz w:val="34"/>
        </w:rPr>
        <w:t>Người</w:t>
      </w:r>
      <w:r>
        <w:rPr>
          <w:color w:val="231F20"/>
          <w:spacing w:val="-9"/>
          <w:w w:val="105"/>
          <w:sz w:val="34"/>
        </w:rPr>
        <w:t> </w:t>
      </w:r>
      <w:r>
        <w:rPr>
          <w:color w:val="231F20"/>
          <w:w w:val="105"/>
          <w:sz w:val="34"/>
        </w:rPr>
        <w:t>ấy</w:t>
      </w:r>
      <w:r>
        <w:rPr>
          <w:color w:val="231F20"/>
          <w:spacing w:val="-9"/>
          <w:w w:val="105"/>
          <w:sz w:val="34"/>
        </w:rPr>
        <w:t> </w:t>
      </w:r>
      <w:r>
        <w:rPr>
          <w:color w:val="231F20"/>
          <w:w w:val="105"/>
          <w:sz w:val="34"/>
        </w:rPr>
        <w:t>phát</w:t>
      </w:r>
      <w:r>
        <w:rPr>
          <w:color w:val="231F20"/>
          <w:spacing w:val="-9"/>
          <w:w w:val="105"/>
          <w:sz w:val="34"/>
        </w:rPr>
        <w:t> </w:t>
      </w:r>
      <w:r>
        <w:rPr>
          <w:color w:val="231F20"/>
          <w:w w:val="105"/>
          <w:sz w:val="34"/>
        </w:rPr>
        <w:t>tâm</w:t>
      </w:r>
      <w:r>
        <w:rPr>
          <w:color w:val="231F20"/>
          <w:spacing w:val="-9"/>
          <w:w w:val="105"/>
          <w:sz w:val="34"/>
        </w:rPr>
        <w:t> </w:t>
      </w:r>
      <w:r>
        <w:rPr>
          <w:color w:val="231F20"/>
          <w:w w:val="105"/>
          <w:sz w:val="34"/>
        </w:rPr>
        <w:t>xuất</w:t>
      </w:r>
      <w:r>
        <w:rPr>
          <w:color w:val="231F20"/>
          <w:spacing w:val="-9"/>
          <w:w w:val="105"/>
          <w:sz w:val="34"/>
        </w:rPr>
        <w:t> </w:t>
      </w:r>
      <w:r>
        <w:rPr>
          <w:color w:val="231F20"/>
          <w:w w:val="105"/>
          <w:sz w:val="34"/>
        </w:rPr>
        <w:t>gia</w:t>
      </w:r>
      <w:r>
        <w:rPr>
          <w:color w:val="231F20"/>
          <w:spacing w:val="-9"/>
          <w:w w:val="105"/>
          <w:sz w:val="34"/>
        </w:rPr>
        <w:t> </w:t>
      </w:r>
      <w:r>
        <w:rPr>
          <w:color w:val="231F20"/>
          <w:w w:val="105"/>
          <w:sz w:val="34"/>
        </w:rPr>
        <w:t>thọ giới,</w:t>
      </w:r>
      <w:r>
        <w:rPr>
          <w:color w:val="231F20"/>
          <w:spacing w:val="-20"/>
          <w:w w:val="105"/>
          <w:sz w:val="34"/>
        </w:rPr>
        <w:t> </w:t>
      </w:r>
      <w:r>
        <w:rPr>
          <w:color w:val="231F20"/>
          <w:w w:val="105"/>
          <w:sz w:val="34"/>
        </w:rPr>
        <w:t>yết-ma</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hoàn</w:t>
      </w:r>
      <w:r>
        <w:rPr>
          <w:color w:val="231F20"/>
          <w:spacing w:val="-20"/>
          <w:w w:val="105"/>
          <w:sz w:val="34"/>
        </w:rPr>
        <w:t> </w:t>
      </w:r>
      <w:r>
        <w:rPr>
          <w:color w:val="231F20"/>
          <w:w w:val="105"/>
          <w:sz w:val="34"/>
        </w:rPr>
        <w:t>thành</w:t>
      </w:r>
      <w:r>
        <w:rPr>
          <w:color w:val="231F20"/>
          <w:spacing w:val="-20"/>
          <w:w w:val="105"/>
          <w:sz w:val="34"/>
        </w:rPr>
        <w:t> </w:t>
      </w:r>
      <w:r>
        <w:rPr>
          <w:color w:val="231F20"/>
          <w:w w:val="105"/>
          <w:sz w:val="34"/>
        </w:rPr>
        <w:t>nghi</w:t>
      </w:r>
      <w:r>
        <w:rPr>
          <w:color w:val="231F20"/>
          <w:spacing w:val="-20"/>
          <w:w w:val="105"/>
          <w:sz w:val="34"/>
        </w:rPr>
        <w:t> </w:t>
      </w:r>
      <w:r>
        <w:rPr>
          <w:color w:val="231F20"/>
          <w:w w:val="105"/>
          <w:sz w:val="34"/>
        </w:rPr>
        <w:t>thức</w:t>
      </w:r>
      <w:r>
        <w:rPr>
          <w:color w:val="231F20"/>
          <w:spacing w:val="-20"/>
          <w:w w:val="105"/>
          <w:sz w:val="34"/>
        </w:rPr>
        <w:t> </w:t>
      </w:r>
      <w:r>
        <w:rPr>
          <w:color w:val="231F20"/>
          <w:w w:val="105"/>
          <w:sz w:val="34"/>
        </w:rPr>
        <w:t>thọ</w:t>
      </w:r>
      <w:r>
        <w:rPr>
          <w:color w:val="231F20"/>
          <w:spacing w:val="-20"/>
          <w:w w:val="105"/>
          <w:sz w:val="34"/>
        </w:rPr>
        <w:t> </w:t>
      </w:r>
      <w:r>
        <w:rPr>
          <w:color w:val="231F20"/>
          <w:w w:val="105"/>
          <w:sz w:val="34"/>
        </w:rPr>
        <w:t>giới,</w:t>
      </w:r>
      <w:r>
        <w:rPr>
          <w:color w:val="231F20"/>
          <w:spacing w:val="-20"/>
          <w:w w:val="105"/>
          <w:sz w:val="34"/>
        </w:rPr>
        <w:t> </w:t>
      </w:r>
      <w:r>
        <w:rPr>
          <w:color w:val="231F20"/>
          <w:w w:val="105"/>
          <w:sz w:val="34"/>
        </w:rPr>
        <w:t>quỷ</w:t>
      </w:r>
      <w:r>
        <w:rPr>
          <w:color w:val="231F20"/>
          <w:spacing w:val="-20"/>
          <w:w w:val="105"/>
          <w:sz w:val="34"/>
        </w:rPr>
        <w:t> </w:t>
      </w:r>
      <w:r>
        <w:rPr>
          <w:color w:val="231F20"/>
          <w:w w:val="105"/>
          <w:sz w:val="34"/>
        </w:rPr>
        <w:t>dạ-xoa</w:t>
      </w:r>
      <w:r>
        <w:rPr>
          <w:color w:val="231F20"/>
          <w:spacing w:val="-20"/>
          <w:w w:val="105"/>
          <w:sz w:val="34"/>
        </w:rPr>
        <w:t> </w:t>
      </w:r>
      <w:r>
        <w:rPr>
          <w:color w:val="231F20"/>
          <w:w w:val="105"/>
          <w:sz w:val="34"/>
        </w:rPr>
        <w:t>lần lượt truyền nhau tán thán, Đệ lục thiên tha hóa tự tại Thiên vương</w:t>
      </w:r>
      <w:r>
        <w:rPr>
          <w:color w:val="231F20"/>
          <w:spacing w:val="-9"/>
          <w:w w:val="105"/>
          <w:sz w:val="34"/>
        </w:rPr>
        <w:t> </w:t>
      </w:r>
      <w:r>
        <w:rPr>
          <w:color w:val="231F20"/>
          <w:w w:val="105"/>
          <w:sz w:val="34"/>
        </w:rPr>
        <w:t>nghe</w:t>
      </w:r>
      <w:r>
        <w:rPr>
          <w:color w:val="231F20"/>
          <w:spacing w:val="-9"/>
          <w:w w:val="105"/>
          <w:sz w:val="34"/>
        </w:rPr>
        <w:t> </w:t>
      </w:r>
      <w:r>
        <w:rPr>
          <w:color w:val="231F20"/>
          <w:w w:val="105"/>
          <w:sz w:val="34"/>
        </w:rPr>
        <w:t>biết,</w:t>
      </w:r>
      <w:r>
        <w:rPr>
          <w:color w:val="231F20"/>
          <w:spacing w:val="-8"/>
          <w:w w:val="105"/>
          <w:sz w:val="34"/>
        </w:rPr>
        <w:t> </w:t>
      </w:r>
      <w:r>
        <w:rPr>
          <w:color w:val="231F20"/>
          <w:w w:val="105"/>
          <w:sz w:val="34"/>
        </w:rPr>
        <w:t>trong</w:t>
      </w:r>
      <w:r>
        <w:rPr>
          <w:color w:val="231F20"/>
          <w:spacing w:val="-9"/>
          <w:w w:val="105"/>
          <w:sz w:val="34"/>
        </w:rPr>
        <w:t> </w:t>
      </w:r>
      <w:r>
        <w:rPr>
          <w:color w:val="231F20"/>
          <w:w w:val="105"/>
          <w:sz w:val="34"/>
        </w:rPr>
        <w:t>tâm</w:t>
      </w:r>
      <w:r>
        <w:rPr>
          <w:color w:val="231F20"/>
          <w:spacing w:val="-9"/>
          <w:w w:val="105"/>
          <w:sz w:val="34"/>
        </w:rPr>
        <w:t> </w:t>
      </w:r>
      <w:r>
        <w:rPr>
          <w:color w:val="231F20"/>
          <w:w w:val="105"/>
          <w:sz w:val="34"/>
        </w:rPr>
        <w:t>Tha</w:t>
      </w:r>
      <w:r>
        <w:rPr>
          <w:color w:val="231F20"/>
          <w:spacing w:val="-8"/>
          <w:w w:val="105"/>
          <w:sz w:val="34"/>
        </w:rPr>
        <w:t> </w:t>
      </w:r>
      <w:r>
        <w:rPr>
          <w:color w:val="231F20"/>
          <w:w w:val="105"/>
          <w:sz w:val="34"/>
        </w:rPr>
        <w:t>hóa</w:t>
      </w:r>
      <w:r>
        <w:rPr>
          <w:color w:val="231F20"/>
          <w:spacing w:val="-9"/>
          <w:w w:val="105"/>
          <w:sz w:val="34"/>
        </w:rPr>
        <w:t> </w:t>
      </w:r>
      <w:r>
        <w:rPr>
          <w:color w:val="231F20"/>
          <w:w w:val="105"/>
          <w:sz w:val="34"/>
        </w:rPr>
        <w:t>tự</w:t>
      </w:r>
      <w:r>
        <w:rPr>
          <w:color w:val="231F20"/>
          <w:spacing w:val="-8"/>
          <w:w w:val="105"/>
          <w:sz w:val="34"/>
        </w:rPr>
        <w:t> </w:t>
      </w:r>
      <w:r>
        <w:rPr>
          <w:color w:val="231F20"/>
          <w:w w:val="105"/>
          <w:sz w:val="34"/>
        </w:rPr>
        <w:t>tại</w:t>
      </w:r>
      <w:r>
        <w:rPr>
          <w:color w:val="231F20"/>
          <w:spacing w:val="-9"/>
          <w:w w:val="105"/>
          <w:sz w:val="34"/>
        </w:rPr>
        <w:t> </w:t>
      </w:r>
      <w:r>
        <w:rPr>
          <w:color w:val="231F20"/>
          <w:w w:val="105"/>
          <w:sz w:val="34"/>
        </w:rPr>
        <w:t>thiên</w:t>
      </w:r>
      <w:r>
        <w:rPr>
          <w:color w:val="231F20"/>
          <w:spacing w:val="-10"/>
          <w:w w:val="105"/>
          <w:sz w:val="34"/>
        </w:rPr>
        <w:t> </w:t>
      </w:r>
      <w:r>
        <w:rPr>
          <w:color w:val="231F20"/>
          <w:w w:val="105"/>
          <w:sz w:val="34"/>
        </w:rPr>
        <w:t>vương</w:t>
      </w:r>
      <w:r>
        <w:rPr>
          <w:color w:val="231F20"/>
          <w:spacing w:val="-8"/>
          <w:w w:val="105"/>
          <w:sz w:val="34"/>
        </w:rPr>
        <w:t> </w:t>
      </w:r>
      <w:r>
        <w:rPr>
          <w:color w:val="231F20"/>
          <w:spacing w:val="-4"/>
          <w:w w:val="105"/>
          <w:sz w:val="34"/>
        </w:rPr>
        <w:t>cũng</w:t>
      </w:r>
    </w:p>
    <w:p>
      <w:pPr>
        <w:spacing w:after="0" w:line="302"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10"/>
        </w:rPr>
        <w:t>rất</w:t>
      </w:r>
      <w:r>
        <w:rPr>
          <w:color w:val="231F20"/>
          <w:spacing w:val="-5"/>
          <w:w w:val="110"/>
        </w:rPr>
        <w:t> </w:t>
      </w:r>
      <w:r>
        <w:rPr>
          <w:color w:val="231F20"/>
          <w:w w:val="110"/>
        </w:rPr>
        <w:t>khó</w:t>
      </w:r>
      <w:r>
        <w:rPr>
          <w:color w:val="231F20"/>
          <w:spacing w:val="-5"/>
          <w:w w:val="110"/>
        </w:rPr>
        <w:t> </w:t>
      </w:r>
      <w:r>
        <w:rPr>
          <w:color w:val="231F20"/>
          <w:w w:val="110"/>
        </w:rPr>
        <w:t>chịu.</w:t>
      </w:r>
      <w:r>
        <w:rPr>
          <w:color w:val="231F20"/>
          <w:spacing w:val="-5"/>
          <w:w w:val="110"/>
        </w:rPr>
        <w:t> </w:t>
      </w:r>
      <w:r>
        <w:rPr>
          <w:color w:val="231F20"/>
          <w:w w:val="110"/>
        </w:rPr>
        <w:t>Vì</w:t>
      </w:r>
      <w:r>
        <w:rPr>
          <w:color w:val="231F20"/>
          <w:spacing w:val="-5"/>
          <w:w w:val="110"/>
        </w:rPr>
        <w:t> </w:t>
      </w:r>
      <w:r>
        <w:rPr>
          <w:color w:val="231F20"/>
          <w:w w:val="110"/>
        </w:rPr>
        <w:t>ông</w:t>
      </w:r>
      <w:r>
        <w:rPr>
          <w:color w:val="231F20"/>
          <w:spacing w:val="-5"/>
          <w:w w:val="110"/>
        </w:rPr>
        <w:t> </w:t>
      </w:r>
      <w:r>
        <w:rPr>
          <w:color w:val="231F20"/>
          <w:w w:val="110"/>
        </w:rPr>
        <w:t>ta</w:t>
      </w:r>
      <w:r>
        <w:rPr>
          <w:color w:val="231F20"/>
          <w:spacing w:val="-5"/>
          <w:w w:val="110"/>
        </w:rPr>
        <w:t> </w:t>
      </w:r>
      <w:r>
        <w:rPr>
          <w:color w:val="231F20"/>
          <w:w w:val="110"/>
        </w:rPr>
        <w:t>có</w:t>
      </w:r>
      <w:r>
        <w:rPr>
          <w:color w:val="231F20"/>
          <w:spacing w:val="-5"/>
          <w:w w:val="110"/>
        </w:rPr>
        <w:t> </w:t>
      </w:r>
      <w:r>
        <w:rPr>
          <w:color w:val="231F20"/>
          <w:w w:val="110"/>
        </w:rPr>
        <w:t>lòng</w:t>
      </w:r>
      <w:r>
        <w:rPr>
          <w:color w:val="231F20"/>
          <w:spacing w:val="-5"/>
          <w:w w:val="110"/>
        </w:rPr>
        <w:t> </w:t>
      </w:r>
      <w:r>
        <w:rPr>
          <w:color w:val="231F20"/>
          <w:w w:val="110"/>
        </w:rPr>
        <w:t>đố</w:t>
      </w:r>
      <w:r>
        <w:rPr>
          <w:color w:val="231F20"/>
          <w:spacing w:val="-5"/>
          <w:w w:val="110"/>
        </w:rPr>
        <w:t> </w:t>
      </w:r>
      <w:r>
        <w:rPr>
          <w:color w:val="231F20"/>
          <w:w w:val="110"/>
        </w:rPr>
        <w:t>kỵ,</w:t>
      </w:r>
      <w:r>
        <w:rPr>
          <w:color w:val="231F20"/>
          <w:spacing w:val="-5"/>
          <w:w w:val="110"/>
        </w:rPr>
        <w:t> </w:t>
      </w:r>
      <w:r>
        <w:rPr>
          <w:color w:val="231F20"/>
          <w:w w:val="110"/>
        </w:rPr>
        <w:t>ghen</w:t>
      </w:r>
      <w:r>
        <w:rPr>
          <w:color w:val="231F20"/>
          <w:spacing w:val="-5"/>
          <w:w w:val="110"/>
        </w:rPr>
        <w:t> </w:t>
      </w:r>
      <w:r>
        <w:rPr>
          <w:color w:val="231F20"/>
          <w:w w:val="110"/>
        </w:rPr>
        <w:t>ghét</w:t>
      </w:r>
      <w:r>
        <w:rPr>
          <w:color w:val="231F20"/>
          <w:spacing w:val="-5"/>
          <w:w w:val="110"/>
        </w:rPr>
        <w:t> </w:t>
      </w:r>
      <w:r>
        <w:rPr>
          <w:color w:val="231F20"/>
          <w:w w:val="110"/>
        </w:rPr>
        <w:t>Phật,</w:t>
      </w:r>
      <w:r>
        <w:rPr>
          <w:color w:val="231F20"/>
          <w:spacing w:val="-5"/>
          <w:w w:val="110"/>
        </w:rPr>
        <w:t> </w:t>
      </w:r>
      <w:r>
        <w:rPr>
          <w:color w:val="231F20"/>
          <w:w w:val="110"/>
        </w:rPr>
        <w:t>Bồ tát</w:t>
      </w:r>
      <w:r>
        <w:rPr>
          <w:color w:val="231F20"/>
          <w:spacing w:val="-16"/>
          <w:w w:val="110"/>
        </w:rPr>
        <w:t> </w:t>
      </w:r>
      <w:r>
        <w:rPr>
          <w:color w:val="231F20"/>
          <w:w w:val="110"/>
        </w:rPr>
        <w:t>sẽ</w:t>
      </w:r>
      <w:r>
        <w:rPr>
          <w:color w:val="231F20"/>
          <w:spacing w:val="-16"/>
          <w:w w:val="110"/>
        </w:rPr>
        <w:t> </w:t>
      </w:r>
      <w:r>
        <w:rPr>
          <w:color w:val="231F20"/>
          <w:w w:val="110"/>
        </w:rPr>
        <w:t>độ</w:t>
      </w:r>
      <w:r>
        <w:rPr>
          <w:color w:val="231F20"/>
          <w:spacing w:val="-16"/>
          <w:w w:val="110"/>
        </w:rPr>
        <w:t> </w:t>
      </w:r>
      <w:r>
        <w:rPr>
          <w:color w:val="231F20"/>
          <w:w w:val="110"/>
        </w:rPr>
        <w:t>thoát</w:t>
      </w:r>
      <w:r>
        <w:rPr>
          <w:color w:val="231F20"/>
          <w:spacing w:val="-16"/>
          <w:w w:val="110"/>
        </w:rPr>
        <w:t> </w:t>
      </w:r>
      <w:r>
        <w:rPr>
          <w:color w:val="231F20"/>
          <w:w w:val="110"/>
        </w:rPr>
        <w:t>từng</w:t>
      </w:r>
      <w:r>
        <w:rPr>
          <w:color w:val="231F20"/>
          <w:spacing w:val="-16"/>
          <w:w w:val="110"/>
        </w:rPr>
        <w:t> </w:t>
      </w:r>
      <w:r>
        <w:rPr>
          <w:color w:val="231F20"/>
          <w:w w:val="110"/>
        </w:rPr>
        <w:t>chúng</w:t>
      </w:r>
      <w:r>
        <w:rPr>
          <w:color w:val="231F20"/>
          <w:spacing w:val="-16"/>
          <w:w w:val="110"/>
        </w:rPr>
        <w:t> </w:t>
      </w:r>
      <w:r>
        <w:rPr>
          <w:color w:val="231F20"/>
          <w:w w:val="110"/>
        </w:rPr>
        <w:t>sinh</w:t>
      </w:r>
      <w:r>
        <w:rPr>
          <w:color w:val="231F20"/>
          <w:spacing w:val="-16"/>
          <w:w w:val="110"/>
        </w:rPr>
        <w:t> </w:t>
      </w:r>
      <w:r>
        <w:rPr>
          <w:color w:val="231F20"/>
          <w:w w:val="110"/>
        </w:rPr>
        <w:t>trong</w:t>
      </w:r>
      <w:r>
        <w:rPr>
          <w:color w:val="231F20"/>
          <w:spacing w:val="-16"/>
          <w:w w:val="110"/>
        </w:rPr>
        <w:t> </w:t>
      </w:r>
      <w:r>
        <w:rPr>
          <w:color w:val="231F20"/>
          <w:w w:val="110"/>
        </w:rPr>
        <w:t>lục</w:t>
      </w:r>
      <w:r>
        <w:rPr>
          <w:color w:val="231F20"/>
          <w:spacing w:val="-16"/>
          <w:w w:val="110"/>
        </w:rPr>
        <w:t> </w:t>
      </w:r>
      <w:r>
        <w:rPr>
          <w:color w:val="231F20"/>
          <w:w w:val="110"/>
        </w:rPr>
        <w:t>đạo,</w:t>
      </w:r>
      <w:r>
        <w:rPr>
          <w:color w:val="231F20"/>
          <w:spacing w:val="-16"/>
          <w:w w:val="110"/>
        </w:rPr>
        <w:t> </w:t>
      </w:r>
      <w:r>
        <w:rPr>
          <w:color w:val="231F20"/>
          <w:w w:val="110"/>
        </w:rPr>
        <w:t>người</w:t>
      </w:r>
      <w:r>
        <w:rPr>
          <w:color w:val="231F20"/>
          <w:spacing w:val="-16"/>
          <w:w w:val="110"/>
        </w:rPr>
        <w:t> </w:t>
      </w:r>
      <w:r>
        <w:rPr>
          <w:color w:val="231F20"/>
          <w:w w:val="110"/>
        </w:rPr>
        <w:t>thuộc </w:t>
      </w:r>
      <w:r>
        <w:rPr>
          <w:color w:val="231F20"/>
          <w:w w:val="105"/>
        </w:rPr>
        <w:t>quyền</w:t>
      </w:r>
      <w:r>
        <w:rPr>
          <w:color w:val="231F20"/>
          <w:spacing w:val="-1"/>
          <w:w w:val="105"/>
        </w:rPr>
        <w:t> </w:t>
      </w:r>
      <w:r>
        <w:rPr>
          <w:color w:val="231F20"/>
          <w:w w:val="105"/>
        </w:rPr>
        <w:t>thống</w:t>
      </w:r>
      <w:r>
        <w:rPr>
          <w:color w:val="231F20"/>
          <w:spacing w:val="-1"/>
          <w:w w:val="105"/>
        </w:rPr>
        <w:t> </w:t>
      </w:r>
      <w:r>
        <w:rPr>
          <w:color w:val="231F20"/>
          <w:w w:val="105"/>
        </w:rPr>
        <w:t>trị</w:t>
      </w:r>
      <w:r>
        <w:rPr>
          <w:color w:val="231F20"/>
          <w:spacing w:val="-3"/>
          <w:w w:val="105"/>
        </w:rPr>
        <w:t> </w:t>
      </w:r>
      <w:r>
        <w:rPr>
          <w:color w:val="231F20"/>
          <w:w w:val="105"/>
        </w:rPr>
        <w:t>của</w:t>
      </w:r>
      <w:r>
        <w:rPr>
          <w:color w:val="231F20"/>
          <w:spacing w:val="-1"/>
          <w:w w:val="105"/>
        </w:rPr>
        <w:t> </w:t>
      </w:r>
      <w:r>
        <w:rPr>
          <w:color w:val="231F20"/>
          <w:w w:val="105"/>
        </w:rPr>
        <w:t>ông</w:t>
      </w:r>
      <w:r>
        <w:rPr>
          <w:color w:val="231F20"/>
          <w:spacing w:val="-1"/>
          <w:w w:val="105"/>
        </w:rPr>
        <w:t> </w:t>
      </w:r>
      <w:r>
        <w:rPr>
          <w:color w:val="231F20"/>
          <w:w w:val="105"/>
        </w:rPr>
        <w:t>ta</w:t>
      </w:r>
      <w:r>
        <w:rPr>
          <w:color w:val="231F20"/>
          <w:spacing w:val="-1"/>
          <w:w w:val="105"/>
        </w:rPr>
        <w:t> </w:t>
      </w:r>
      <w:r>
        <w:rPr>
          <w:color w:val="231F20"/>
          <w:w w:val="105"/>
        </w:rPr>
        <w:t>sẽ</w:t>
      </w:r>
      <w:r>
        <w:rPr>
          <w:color w:val="231F20"/>
          <w:spacing w:val="-1"/>
          <w:w w:val="105"/>
        </w:rPr>
        <w:t> </w:t>
      </w:r>
      <w:r>
        <w:rPr>
          <w:color w:val="231F20"/>
          <w:w w:val="105"/>
        </w:rPr>
        <w:t>dần</w:t>
      </w:r>
      <w:r>
        <w:rPr>
          <w:color w:val="231F20"/>
          <w:spacing w:val="-1"/>
          <w:w w:val="105"/>
        </w:rPr>
        <w:t> </w:t>
      </w:r>
      <w:r>
        <w:rPr>
          <w:color w:val="231F20"/>
          <w:w w:val="105"/>
        </w:rPr>
        <w:t>dần</w:t>
      </w:r>
      <w:r>
        <w:rPr>
          <w:color w:val="231F20"/>
          <w:spacing w:val="-1"/>
          <w:w w:val="105"/>
        </w:rPr>
        <w:t> </w:t>
      </w:r>
      <w:r>
        <w:rPr>
          <w:color w:val="231F20"/>
          <w:w w:val="105"/>
        </w:rPr>
        <w:t>ít</w:t>
      </w:r>
      <w:r>
        <w:rPr>
          <w:color w:val="231F20"/>
          <w:spacing w:val="-1"/>
          <w:w w:val="105"/>
        </w:rPr>
        <w:t> </w:t>
      </w:r>
      <w:r>
        <w:rPr>
          <w:color w:val="231F20"/>
          <w:w w:val="105"/>
        </w:rPr>
        <w:t>đi.</w:t>
      </w:r>
      <w:r>
        <w:rPr>
          <w:color w:val="231F20"/>
          <w:spacing w:val="-1"/>
          <w:w w:val="105"/>
        </w:rPr>
        <w:t> </w:t>
      </w:r>
      <w:r>
        <w:rPr>
          <w:color w:val="231F20"/>
          <w:w w:val="105"/>
        </w:rPr>
        <w:t>Dục</w:t>
      </w:r>
      <w:r>
        <w:rPr>
          <w:color w:val="231F20"/>
          <w:spacing w:val="-1"/>
          <w:w w:val="105"/>
        </w:rPr>
        <w:t> </w:t>
      </w:r>
      <w:r>
        <w:rPr>
          <w:color w:val="231F20"/>
          <w:w w:val="105"/>
        </w:rPr>
        <w:t>giới</w:t>
      </w:r>
      <w:r>
        <w:rPr>
          <w:color w:val="231F20"/>
          <w:spacing w:val="-1"/>
          <w:w w:val="105"/>
        </w:rPr>
        <w:t> </w:t>
      </w:r>
      <w:r>
        <w:rPr>
          <w:color w:val="231F20"/>
          <w:w w:val="105"/>
        </w:rPr>
        <w:t>do</w:t>
      </w:r>
      <w:r>
        <w:rPr>
          <w:color w:val="231F20"/>
          <w:spacing w:val="-1"/>
          <w:w w:val="105"/>
        </w:rPr>
        <w:t> </w:t>
      </w:r>
      <w:r>
        <w:rPr>
          <w:color w:val="231F20"/>
          <w:w w:val="105"/>
        </w:rPr>
        <w:t>ông </w:t>
      </w:r>
      <w:r>
        <w:rPr>
          <w:color w:val="231F20"/>
          <w:w w:val="110"/>
        </w:rPr>
        <w:t>ta thống lãnh.</w:t>
      </w:r>
    </w:p>
    <w:p>
      <w:pPr>
        <w:pStyle w:val="BodyText"/>
        <w:spacing w:line="297" w:lineRule="auto" w:before="143"/>
        <w:ind w:left="103" w:right="404" w:firstLine="453"/>
      </w:pPr>
      <w:r>
        <w:rPr>
          <w:color w:val="231F20"/>
          <w:w w:val="105"/>
        </w:rPr>
        <w:t>Hiện</w:t>
      </w:r>
      <w:r>
        <w:rPr>
          <w:color w:val="231F20"/>
          <w:spacing w:val="-14"/>
          <w:w w:val="105"/>
        </w:rPr>
        <w:t> </w:t>
      </w:r>
      <w:r>
        <w:rPr>
          <w:color w:val="231F20"/>
          <w:w w:val="105"/>
        </w:rPr>
        <w:t>thời,</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phải</w:t>
      </w:r>
      <w:r>
        <w:rPr>
          <w:color w:val="231F20"/>
          <w:spacing w:val="-14"/>
          <w:w w:val="105"/>
        </w:rPr>
        <w:t> </w:t>
      </w:r>
      <w:r>
        <w:rPr>
          <w:color w:val="231F20"/>
          <w:w w:val="105"/>
        </w:rPr>
        <w:t>biết,</w:t>
      </w:r>
      <w:r>
        <w:rPr>
          <w:color w:val="231F20"/>
          <w:spacing w:val="-14"/>
          <w:w w:val="105"/>
        </w:rPr>
        <w:t> </w:t>
      </w:r>
      <w:r>
        <w:rPr>
          <w:color w:val="231F20"/>
          <w:w w:val="105"/>
        </w:rPr>
        <w:t>Ma</w:t>
      </w:r>
      <w:r>
        <w:rPr>
          <w:color w:val="231F20"/>
          <w:spacing w:val="-14"/>
          <w:w w:val="105"/>
        </w:rPr>
        <w:t> </w:t>
      </w:r>
      <w:r>
        <w:rPr>
          <w:color w:val="231F20"/>
          <w:w w:val="105"/>
        </w:rPr>
        <w:t>vương</w:t>
      </w:r>
      <w:r>
        <w:rPr>
          <w:color w:val="231F20"/>
          <w:spacing w:val="-14"/>
          <w:w w:val="105"/>
        </w:rPr>
        <w:t> </w:t>
      </w:r>
      <w:r>
        <w:rPr>
          <w:color w:val="231F20"/>
          <w:w w:val="105"/>
        </w:rPr>
        <w:t>rất</w:t>
      </w:r>
      <w:r>
        <w:rPr>
          <w:color w:val="231F20"/>
          <w:spacing w:val="-14"/>
          <w:w w:val="105"/>
        </w:rPr>
        <w:t> </w:t>
      </w:r>
      <w:r>
        <w:rPr>
          <w:color w:val="231F20"/>
          <w:w w:val="105"/>
        </w:rPr>
        <w:t>sung</w:t>
      </w:r>
      <w:r>
        <w:rPr>
          <w:color w:val="231F20"/>
          <w:spacing w:val="-13"/>
          <w:w w:val="105"/>
        </w:rPr>
        <w:t> </w:t>
      </w:r>
      <w:r>
        <w:rPr>
          <w:color w:val="231F20"/>
          <w:w w:val="105"/>
        </w:rPr>
        <w:t>sướng,</w:t>
      </w:r>
      <w:r>
        <w:rPr>
          <w:color w:val="231F20"/>
          <w:spacing w:val="-14"/>
          <w:w w:val="105"/>
        </w:rPr>
        <w:t> </w:t>
      </w:r>
      <w:r>
        <w:rPr>
          <w:color w:val="231F20"/>
          <w:w w:val="105"/>
        </w:rPr>
        <w:t>rất </w:t>
      </w:r>
      <w:r>
        <w:rPr>
          <w:color w:val="231F20"/>
          <w:spacing w:val="-2"/>
          <w:w w:val="105"/>
        </w:rPr>
        <w:t>hoan</w:t>
      </w:r>
      <w:r>
        <w:rPr>
          <w:color w:val="231F20"/>
          <w:spacing w:val="-18"/>
          <w:w w:val="105"/>
        </w:rPr>
        <w:t> </w:t>
      </w:r>
      <w:r>
        <w:rPr>
          <w:color w:val="231F20"/>
          <w:spacing w:val="-2"/>
          <w:w w:val="105"/>
        </w:rPr>
        <w:t>hỷ.</w:t>
      </w:r>
      <w:r>
        <w:rPr>
          <w:color w:val="231F20"/>
          <w:spacing w:val="-18"/>
          <w:w w:val="105"/>
        </w:rPr>
        <w:t> </w:t>
      </w:r>
      <w:r>
        <w:rPr>
          <w:color w:val="231F20"/>
          <w:spacing w:val="-2"/>
          <w:w w:val="105"/>
        </w:rPr>
        <w:t>Vì</w:t>
      </w:r>
      <w:r>
        <w:rPr>
          <w:color w:val="231F20"/>
          <w:spacing w:val="-18"/>
          <w:w w:val="105"/>
        </w:rPr>
        <w:t> </w:t>
      </w:r>
      <w:r>
        <w:rPr>
          <w:color w:val="231F20"/>
          <w:spacing w:val="-2"/>
          <w:w w:val="105"/>
        </w:rPr>
        <w:t>sao?</w:t>
      </w:r>
      <w:r>
        <w:rPr>
          <w:color w:val="231F20"/>
          <w:spacing w:val="-18"/>
          <w:w w:val="105"/>
        </w:rPr>
        <w:t> </w:t>
      </w:r>
      <w:r>
        <w:rPr>
          <w:color w:val="231F20"/>
          <w:spacing w:val="-2"/>
          <w:w w:val="105"/>
        </w:rPr>
        <w:t>Xuất</w:t>
      </w:r>
      <w:r>
        <w:rPr>
          <w:color w:val="231F20"/>
          <w:spacing w:val="-18"/>
          <w:w w:val="105"/>
        </w:rPr>
        <w:t> </w:t>
      </w:r>
      <w:r>
        <w:rPr>
          <w:color w:val="231F20"/>
          <w:spacing w:val="-2"/>
          <w:w w:val="105"/>
        </w:rPr>
        <w:t>gia</w:t>
      </w:r>
      <w:r>
        <w:rPr>
          <w:color w:val="231F20"/>
          <w:spacing w:val="-18"/>
          <w:w w:val="105"/>
        </w:rPr>
        <w:t> </w:t>
      </w:r>
      <w:r>
        <w:rPr>
          <w:color w:val="231F20"/>
          <w:spacing w:val="-2"/>
          <w:w w:val="105"/>
        </w:rPr>
        <w:t>thọ</w:t>
      </w:r>
      <w:r>
        <w:rPr>
          <w:color w:val="231F20"/>
          <w:spacing w:val="-18"/>
          <w:w w:val="105"/>
        </w:rPr>
        <w:t> </w:t>
      </w:r>
      <w:r>
        <w:rPr>
          <w:color w:val="231F20"/>
          <w:spacing w:val="-2"/>
          <w:w w:val="105"/>
        </w:rPr>
        <w:t>giới</w:t>
      </w:r>
      <w:r>
        <w:rPr>
          <w:color w:val="231F20"/>
          <w:spacing w:val="-18"/>
          <w:w w:val="105"/>
        </w:rPr>
        <w:t> </w:t>
      </w:r>
      <w:r>
        <w:rPr>
          <w:color w:val="231F20"/>
          <w:spacing w:val="-2"/>
          <w:w w:val="105"/>
        </w:rPr>
        <w:t>chẳng</w:t>
      </w:r>
      <w:r>
        <w:rPr>
          <w:color w:val="231F20"/>
          <w:spacing w:val="-18"/>
          <w:w w:val="105"/>
        </w:rPr>
        <w:t> </w:t>
      </w:r>
      <w:r>
        <w:rPr>
          <w:color w:val="231F20"/>
          <w:spacing w:val="-2"/>
          <w:w w:val="105"/>
        </w:rPr>
        <w:t>thật,</w:t>
      </w:r>
      <w:r>
        <w:rPr>
          <w:color w:val="231F20"/>
          <w:spacing w:val="-18"/>
          <w:w w:val="105"/>
        </w:rPr>
        <w:t> </w:t>
      </w:r>
      <w:r>
        <w:rPr>
          <w:color w:val="231F20"/>
          <w:spacing w:val="-2"/>
          <w:w w:val="105"/>
        </w:rPr>
        <w:t>là</w:t>
      </w:r>
      <w:r>
        <w:rPr>
          <w:color w:val="231F20"/>
          <w:spacing w:val="-18"/>
          <w:w w:val="105"/>
        </w:rPr>
        <w:t> </w:t>
      </w:r>
      <w:r>
        <w:rPr>
          <w:color w:val="231F20"/>
          <w:spacing w:val="-2"/>
          <w:w w:val="105"/>
        </w:rPr>
        <w:t>giả,</w:t>
      </w:r>
      <w:r>
        <w:rPr>
          <w:color w:val="231F20"/>
          <w:spacing w:val="-18"/>
          <w:w w:val="105"/>
        </w:rPr>
        <w:t> </w:t>
      </w:r>
      <w:r>
        <w:rPr>
          <w:color w:val="231F20"/>
          <w:spacing w:val="-2"/>
          <w:w w:val="105"/>
        </w:rPr>
        <w:t>ai</w:t>
      </w:r>
      <w:r>
        <w:rPr>
          <w:color w:val="231F20"/>
          <w:spacing w:val="-18"/>
          <w:w w:val="105"/>
        </w:rPr>
        <w:t> </w:t>
      </w:r>
      <w:r>
        <w:rPr>
          <w:color w:val="231F20"/>
          <w:spacing w:val="-2"/>
          <w:w w:val="105"/>
        </w:rPr>
        <w:t>có</w:t>
      </w:r>
      <w:r>
        <w:rPr>
          <w:color w:val="231F20"/>
          <w:spacing w:val="-18"/>
          <w:w w:val="105"/>
        </w:rPr>
        <w:t> </w:t>
      </w:r>
      <w:r>
        <w:rPr>
          <w:color w:val="231F20"/>
          <w:spacing w:val="-2"/>
          <w:w w:val="105"/>
        </w:rPr>
        <w:t>thể </w:t>
      </w:r>
      <w:r>
        <w:rPr>
          <w:color w:val="231F20"/>
          <w:w w:val="105"/>
        </w:rPr>
        <w:t>trì</w:t>
      </w:r>
      <w:r>
        <w:rPr>
          <w:color w:val="231F20"/>
          <w:spacing w:val="-14"/>
          <w:w w:val="105"/>
        </w:rPr>
        <w:t> </w:t>
      </w:r>
      <w:r>
        <w:rPr>
          <w:color w:val="231F20"/>
          <w:w w:val="105"/>
        </w:rPr>
        <w:t>giới?</w:t>
      </w:r>
      <w:r>
        <w:rPr>
          <w:color w:val="231F20"/>
          <w:spacing w:val="-13"/>
          <w:w w:val="105"/>
        </w:rPr>
        <w:t> </w:t>
      </w:r>
      <w:r>
        <w:rPr>
          <w:color w:val="231F20"/>
          <w:w w:val="105"/>
        </w:rPr>
        <w:t>Ai</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làm</w:t>
      </w:r>
      <w:r>
        <w:rPr>
          <w:color w:val="231F20"/>
          <w:spacing w:val="-13"/>
          <w:w w:val="105"/>
        </w:rPr>
        <w:t> </w:t>
      </w:r>
      <w:r>
        <w:rPr>
          <w:color w:val="231F20"/>
          <w:w w:val="105"/>
        </w:rPr>
        <w:t>được?</w:t>
      </w:r>
      <w:r>
        <w:rPr>
          <w:color w:val="231F20"/>
          <w:spacing w:val="-13"/>
          <w:w w:val="105"/>
        </w:rPr>
        <w:t> </w:t>
      </w:r>
      <w:r>
        <w:rPr>
          <w:color w:val="231F20"/>
          <w:w w:val="105"/>
        </w:rPr>
        <w:t>Ma</w:t>
      </w:r>
      <w:r>
        <w:rPr>
          <w:color w:val="231F20"/>
          <w:spacing w:val="-13"/>
          <w:w w:val="105"/>
        </w:rPr>
        <w:t> </w:t>
      </w:r>
      <w:r>
        <w:rPr>
          <w:color w:val="231F20"/>
          <w:w w:val="105"/>
        </w:rPr>
        <w:t>xét</w:t>
      </w:r>
      <w:r>
        <w:rPr>
          <w:color w:val="231F20"/>
          <w:spacing w:val="-13"/>
          <w:w w:val="105"/>
        </w:rPr>
        <w:t> </w:t>
      </w:r>
      <w:r>
        <w:rPr>
          <w:color w:val="231F20"/>
          <w:w w:val="105"/>
        </w:rPr>
        <w:t>thấy</w:t>
      </w:r>
      <w:r>
        <w:rPr>
          <w:color w:val="231F20"/>
          <w:spacing w:val="-13"/>
          <w:w w:val="105"/>
        </w:rPr>
        <w:t> </w:t>
      </w:r>
      <w:r>
        <w:rPr>
          <w:color w:val="231F20"/>
          <w:w w:val="105"/>
        </w:rPr>
        <w:t>hiện</w:t>
      </w:r>
      <w:r>
        <w:rPr>
          <w:color w:val="231F20"/>
          <w:spacing w:val="-13"/>
          <w:w w:val="105"/>
        </w:rPr>
        <w:t> </w:t>
      </w:r>
      <w:r>
        <w:rPr>
          <w:color w:val="231F20"/>
          <w:w w:val="105"/>
        </w:rPr>
        <w:t>thời</w:t>
      </w:r>
      <w:r>
        <w:rPr>
          <w:color w:val="231F20"/>
          <w:spacing w:val="-13"/>
          <w:w w:val="105"/>
        </w:rPr>
        <w:t> </w:t>
      </w:r>
      <w:r>
        <w:rPr>
          <w:color w:val="231F20"/>
          <w:w w:val="105"/>
        </w:rPr>
        <w:t>các</w:t>
      </w:r>
      <w:r>
        <w:rPr>
          <w:color w:val="231F20"/>
          <w:spacing w:val="-13"/>
          <w:w w:val="105"/>
        </w:rPr>
        <w:t> </w:t>
      </w:r>
      <w:r>
        <w:rPr>
          <w:color w:val="231F20"/>
          <w:w w:val="105"/>
        </w:rPr>
        <w:t>đệ</w:t>
      </w:r>
      <w:r>
        <w:rPr>
          <w:color w:val="231F20"/>
          <w:spacing w:val="-13"/>
          <w:w w:val="105"/>
        </w:rPr>
        <w:t> </w:t>
      </w:r>
      <w:r>
        <w:rPr>
          <w:color w:val="231F20"/>
          <w:w w:val="105"/>
        </w:rPr>
        <w:t>tử </w:t>
      </w:r>
      <w:r>
        <w:rPr>
          <w:color w:val="231F20"/>
        </w:rPr>
        <w:t>của Phật Thích Ca Mâu Ni, thì kẻ tại gia chẳng thể hành </w:t>
      </w:r>
      <w:r>
        <w:rPr>
          <w:i/>
          <w:color w:val="231F20"/>
        </w:rPr>
        <w:t>Thập </w:t>
      </w:r>
      <w:r>
        <w:rPr>
          <w:i/>
          <w:color w:val="231F20"/>
          <w:w w:val="105"/>
        </w:rPr>
        <w:t>Thiện Nghiệp Đạo</w:t>
      </w:r>
      <w:r>
        <w:rPr>
          <w:color w:val="231F20"/>
          <w:w w:val="105"/>
        </w:rPr>
        <w:t>, kẻ xuất gia chẳng thể hành </w:t>
      </w:r>
      <w:r>
        <w:rPr>
          <w:i/>
          <w:color w:val="231F20"/>
          <w:w w:val="105"/>
        </w:rPr>
        <w:t>Sa Di Luật Nghi</w:t>
      </w:r>
      <w:r>
        <w:rPr>
          <w:color w:val="231F20"/>
          <w:w w:val="105"/>
        </w:rPr>
        <w:t>.</w:t>
      </w:r>
      <w:r>
        <w:rPr>
          <w:color w:val="231F20"/>
          <w:spacing w:val="-11"/>
          <w:w w:val="105"/>
        </w:rPr>
        <w:t> </w:t>
      </w:r>
      <w:r>
        <w:rPr>
          <w:color w:val="231F20"/>
          <w:w w:val="105"/>
        </w:rPr>
        <w:t>Ma</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vui</w:t>
      </w:r>
      <w:r>
        <w:rPr>
          <w:color w:val="231F20"/>
          <w:spacing w:val="-11"/>
          <w:w w:val="105"/>
        </w:rPr>
        <w:t> </w:t>
      </w:r>
      <w:r>
        <w:rPr>
          <w:color w:val="231F20"/>
          <w:w w:val="105"/>
        </w:rPr>
        <w:t>sướng</w:t>
      </w:r>
      <w:r>
        <w:rPr>
          <w:color w:val="231F20"/>
          <w:spacing w:val="-11"/>
          <w:w w:val="105"/>
        </w:rPr>
        <w:t> </w:t>
      </w:r>
      <w:r>
        <w:rPr>
          <w:color w:val="231F20"/>
          <w:w w:val="105"/>
        </w:rPr>
        <w:t>đến</w:t>
      </w:r>
      <w:r>
        <w:rPr>
          <w:color w:val="231F20"/>
          <w:spacing w:val="-11"/>
          <w:w w:val="105"/>
        </w:rPr>
        <w:t> </w:t>
      </w:r>
      <w:r>
        <w:rPr>
          <w:color w:val="231F20"/>
          <w:w w:val="105"/>
        </w:rPr>
        <w:t>chết,</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lo</w:t>
      </w:r>
      <w:r>
        <w:rPr>
          <w:color w:val="231F20"/>
          <w:spacing w:val="-11"/>
          <w:w w:val="105"/>
        </w:rPr>
        <w:t> </w:t>
      </w:r>
      <w:r>
        <w:rPr>
          <w:color w:val="231F20"/>
          <w:w w:val="105"/>
        </w:rPr>
        <w:t>âu</w:t>
      </w:r>
      <w:r>
        <w:rPr>
          <w:color w:val="231F20"/>
          <w:spacing w:val="-11"/>
          <w:w w:val="105"/>
        </w:rPr>
        <w:t> </w:t>
      </w:r>
      <w:r>
        <w:rPr>
          <w:color w:val="231F20"/>
          <w:w w:val="105"/>
        </w:rPr>
        <w:t>tí</w:t>
      </w:r>
      <w:r>
        <w:rPr>
          <w:color w:val="231F20"/>
          <w:spacing w:val="-11"/>
          <w:w w:val="105"/>
        </w:rPr>
        <w:t> </w:t>
      </w:r>
      <w:r>
        <w:rPr>
          <w:color w:val="231F20"/>
          <w:w w:val="105"/>
        </w:rPr>
        <w:t>nào. </w:t>
      </w:r>
      <w:r>
        <w:rPr>
          <w:color w:val="231F20"/>
          <w:spacing w:val="-2"/>
          <w:w w:val="105"/>
        </w:rPr>
        <w:t>Thật</w:t>
      </w:r>
      <w:r>
        <w:rPr>
          <w:color w:val="231F20"/>
          <w:spacing w:val="-21"/>
          <w:w w:val="105"/>
        </w:rPr>
        <w:t> </w:t>
      </w:r>
      <w:r>
        <w:rPr>
          <w:color w:val="231F20"/>
          <w:spacing w:val="-2"/>
          <w:w w:val="105"/>
        </w:rPr>
        <w:t>sự</w:t>
      </w:r>
      <w:r>
        <w:rPr>
          <w:color w:val="231F20"/>
          <w:spacing w:val="-20"/>
          <w:w w:val="105"/>
        </w:rPr>
        <w:t> </w:t>
      </w:r>
      <w:r>
        <w:rPr>
          <w:color w:val="231F20"/>
          <w:spacing w:val="-2"/>
          <w:w w:val="105"/>
        </w:rPr>
        <w:t>có</w:t>
      </w:r>
      <w:r>
        <w:rPr>
          <w:color w:val="231F20"/>
          <w:spacing w:val="-20"/>
          <w:w w:val="105"/>
        </w:rPr>
        <w:t> </w:t>
      </w:r>
      <w:r>
        <w:rPr>
          <w:color w:val="231F20"/>
          <w:spacing w:val="-2"/>
          <w:w w:val="105"/>
        </w:rPr>
        <w:t>một</w:t>
      </w:r>
      <w:r>
        <w:rPr>
          <w:color w:val="231F20"/>
          <w:spacing w:val="-21"/>
          <w:w w:val="105"/>
        </w:rPr>
        <w:t> </w:t>
      </w:r>
      <w:r>
        <w:rPr>
          <w:color w:val="231F20"/>
          <w:spacing w:val="-2"/>
          <w:w w:val="105"/>
        </w:rPr>
        <w:t>vài</w:t>
      </w:r>
      <w:r>
        <w:rPr>
          <w:color w:val="231F20"/>
          <w:spacing w:val="-20"/>
          <w:w w:val="105"/>
        </w:rPr>
        <w:t> </w:t>
      </w:r>
      <w:r>
        <w:rPr>
          <w:color w:val="231F20"/>
          <w:spacing w:val="-2"/>
          <w:w w:val="105"/>
        </w:rPr>
        <w:t>người,</w:t>
      </w:r>
      <w:r>
        <w:rPr>
          <w:color w:val="231F20"/>
          <w:spacing w:val="-20"/>
          <w:w w:val="105"/>
        </w:rPr>
        <w:t> </w:t>
      </w:r>
      <w:r>
        <w:rPr>
          <w:color w:val="231F20"/>
          <w:spacing w:val="-2"/>
          <w:w w:val="105"/>
        </w:rPr>
        <w:t>đương</w:t>
      </w:r>
      <w:r>
        <w:rPr>
          <w:color w:val="231F20"/>
          <w:spacing w:val="-21"/>
          <w:w w:val="105"/>
        </w:rPr>
        <w:t> </w:t>
      </w:r>
      <w:r>
        <w:rPr>
          <w:color w:val="231F20"/>
          <w:spacing w:val="-2"/>
          <w:w w:val="105"/>
        </w:rPr>
        <w:t>nhiên</w:t>
      </w:r>
      <w:r>
        <w:rPr>
          <w:color w:val="231F20"/>
          <w:spacing w:val="-20"/>
          <w:w w:val="105"/>
        </w:rPr>
        <w:t> </w:t>
      </w:r>
      <w:r>
        <w:rPr>
          <w:color w:val="231F20"/>
          <w:spacing w:val="-2"/>
          <w:w w:val="105"/>
        </w:rPr>
        <w:t>ma</w:t>
      </w:r>
      <w:r>
        <w:rPr>
          <w:color w:val="231F20"/>
          <w:spacing w:val="-20"/>
          <w:w w:val="105"/>
        </w:rPr>
        <w:t> </w:t>
      </w:r>
      <w:r>
        <w:rPr>
          <w:color w:val="231F20"/>
          <w:spacing w:val="-2"/>
          <w:w w:val="105"/>
        </w:rPr>
        <w:t>vẫn</w:t>
      </w:r>
      <w:r>
        <w:rPr>
          <w:color w:val="231F20"/>
          <w:spacing w:val="-21"/>
          <w:w w:val="105"/>
        </w:rPr>
        <w:t> </w:t>
      </w:r>
      <w:r>
        <w:rPr>
          <w:color w:val="231F20"/>
          <w:spacing w:val="-2"/>
          <w:w w:val="105"/>
        </w:rPr>
        <w:t>có</w:t>
      </w:r>
      <w:r>
        <w:rPr>
          <w:color w:val="231F20"/>
          <w:spacing w:val="-20"/>
          <w:w w:val="105"/>
        </w:rPr>
        <w:t> </w:t>
      </w:r>
      <w:r>
        <w:rPr>
          <w:color w:val="231F20"/>
          <w:spacing w:val="-2"/>
          <w:w w:val="105"/>
        </w:rPr>
        <w:t>lòng</w:t>
      </w:r>
      <w:r>
        <w:rPr>
          <w:color w:val="231F20"/>
          <w:spacing w:val="-20"/>
          <w:w w:val="105"/>
        </w:rPr>
        <w:t> </w:t>
      </w:r>
      <w:r>
        <w:rPr>
          <w:color w:val="231F20"/>
          <w:spacing w:val="-2"/>
          <w:w w:val="105"/>
        </w:rPr>
        <w:t>đố</w:t>
      </w:r>
      <w:r>
        <w:rPr>
          <w:color w:val="231F20"/>
          <w:spacing w:val="-21"/>
          <w:w w:val="105"/>
        </w:rPr>
        <w:t> </w:t>
      </w:r>
      <w:r>
        <w:rPr>
          <w:color w:val="231F20"/>
          <w:spacing w:val="-2"/>
          <w:w w:val="105"/>
        </w:rPr>
        <w:t>kỵ, </w:t>
      </w:r>
      <w:r>
        <w:rPr>
          <w:color w:val="231F20"/>
          <w:w w:val="105"/>
        </w:rPr>
        <w:t>nhưng người thật sự xuất gia thọ giới rất ít, ma chẳng bận tâm.</w:t>
      </w:r>
      <w:r>
        <w:rPr>
          <w:color w:val="231F20"/>
          <w:spacing w:val="-13"/>
          <w:w w:val="105"/>
        </w:rPr>
        <w:t> </w:t>
      </w:r>
      <w:r>
        <w:rPr>
          <w:color w:val="231F20"/>
          <w:w w:val="105"/>
        </w:rPr>
        <w:t>Nếu</w:t>
      </w:r>
      <w:r>
        <w:rPr>
          <w:color w:val="231F20"/>
          <w:spacing w:val="-13"/>
          <w:w w:val="105"/>
        </w:rPr>
        <w:t> </w:t>
      </w:r>
      <w:r>
        <w:rPr>
          <w:color w:val="231F20"/>
          <w:w w:val="105"/>
        </w:rPr>
        <w:t>có</w:t>
      </w:r>
      <w:r>
        <w:rPr>
          <w:color w:val="231F20"/>
          <w:spacing w:val="-13"/>
          <w:w w:val="105"/>
        </w:rPr>
        <w:t> </w:t>
      </w:r>
      <w:r>
        <w:rPr>
          <w:color w:val="231F20"/>
          <w:w w:val="105"/>
        </w:rPr>
        <w:t>nhiều</w:t>
      </w:r>
      <w:r>
        <w:rPr>
          <w:color w:val="231F20"/>
          <w:spacing w:val="-13"/>
          <w:w w:val="105"/>
        </w:rPr>
        <w:t> </w:t>
      </w:r>
      <w:r>
        <w:rPr>
          <w:color w:val="231F20"/>
          <w:w w:val="105"/>
        </w:rPr>
        <w:t>người,</w:t>
      </w:r>
      <w:r>
        <w:rPr>
          <w:color w:val="231F20"/>
          <w:spacing w:val="-13"/>
          <w:w w:val="105"/>
        </w:rPr>
        <w:t> </w:t>
      </w:r>
      <w:r>
        <w:rPr>
          <w:color w:val="231F20"/>
          <w:w w:val="105"/>
        </w:rPr>
        <w:t>ma</w:t>
      </w:r>
      <w:r>
        <w:rPr>
          <w:color w:val="231F20"/>
          <w:spacing w:val="-13"/>
          <w:w w:val="105"/>
        </w:rPr>
        <w:t> </w:t>
      </w:r>
      <w:r>
        <w:rPr>
          <w:color w:val="231F20"/>
          <w:w w:val="105"/>
        </w:rPr>
        <w:t>sẽ</w:t>
      </w:r>
      <w:r>
        <w:rPr>
          <w:color w:val="231F20"/>
          <w:spacing w:val="-13"/>
          <w:w w:val="105"/>
        </w:rPr>
        <w:t> </w:t>
      </w:r>
      <w:r>
        <w:rPr>
          <w:color w:val="231F20"/>
          <w:w w:val="105"/>
        </w:rPr>
        <w:t>lo</w:t>
      </w:r>
      <w:r>
        <w:rPr>
          <w:color w:val="231F20"/>
          <w:spacing w:val="-13"/>
          <w:w w:val="105"/>
        </w:rPr>
        <w:t> </w:t>
      </w:r>
      <w:r>
        <w:rPr>
          <w:color w:val="231F20"/>
          <w:w w:val="105"/>
        </w:rPr>
        <w:t>ngại.</w:t>
      </w:r>
      <w:r>
        <w:rPr>
          <w:color w:val="231F20"/>
          <w:spacing w:val="-13"/>
          <w:w w:val="105"/>
        </w:rPr>
        <w:t> </w:t>
      </w:r>
      <w:r>
        <w:rPr>
          <w:color w:val="231F20"/>
          <w:w w:val="105"/>
        </w:rPr>
        <w:t>Khi</w:t>
      </w:r>
      <w:r>
        <w:rPr>
          <w:color w:val="231F20"/>
          <w:spacing w:val="-13"/>
          <w:w w:val="105"/>
        </w:rPr>
        <w:t> </w:t>
      </w:r>
      <w:r>
        <w:rPr>
          <w:color w:val="231F20"/>
          <w:w w:val="105"/>
        </w:rPr>
        <w:t>rất</w:t>
      </w:r>
      <w:r>
        <w:rPr>
          <w:color w:val="231F20"/>
          <w:spacing w:val="-13"/>
          <w:w w:val="105"/>
        </w:rPr>
        <w:t> </w:t>
      </w:r>
      <w:r>
        <w:rPr>
          <w:color w:val="231F20"/>
          <w:w w:val="105"/>
        </w:rPr>
        <w:t>ít</w:t>
      </w:r>
      <w:r>
        <w:rPr>
          <w:color w:val="231F20"/>
          <w:spacing w:val="-13"/>
          <w:w w:val="105"/>
        </w:rPr>
        <w:t> </w:t>
      </w:r>
      <w:r>
        <w:rPr>
          <w:color w:val="231F20"/>
          <w:w w:val="105"/>
        </w:rPr>
        <w:t>người</w:t>
      </w:r>
      <w:r>
        <w:rPr>
          <w:color w:val="231F20"/>
          <w:spacing w:val="-13"/>
          <w:w w:val="105"/>
        </w:rPr>
        <w:t> </w:t>
      </w:r>
      <w:r>
        <w:rPr>
          <w:color w:val="231F20"/>
          <w:w w:val="105"/>
        </w:rPr>
        <w:t>thật sự xuất gia thọ giới, người có cùng một tâm, tâm cùng một lý</w:t>
      </w:r>
      <w:r>
        <w:rPr>
          <w:color w:val="231F20"/>
          <w:spacing w:val="-23"/>
          <w:w w:val="105"/>
        </w:rPr>
        <w:t> </w:t>
      </w:r>
      <w:r>
        <w:rPr>
          <w:color w:val="231F20"/>
          <w:w w:val="105"/>
        </w:rPr>
        <w:t>này,</w:t>
      </w:r>
      <w:r>
        <w:rPr>
          <w:color w:val="231F20"/>
          <w:spacing w:val="-22"/>
          <w:w w:val="105"/>
        </w:rPr>
        <w:t> </w:t>
      </w:r>
      <w:r>
        <w:rPr>
          <w:color w:val="231F20"/>
          <w:w w:val="105"/>
        </w:rPr>
        <w:t>đương</w:t>
      </w:r>
      <w:r>
        <w:rPr>
          <w:color w:val="231F20"/>
          <w:spacing w:val="-22"/>
          <w:w w:val="105"/>
        </w:rPr>
        <w:t> </w:t>
      </w:r>
      <w:r>
        <w:rPr>
          <w:color w:val="231F20"/>
          <w:w w:val="105"/>
        </w:rPr>
        <w:t>nhiên</w:t>
      </w:r>
      <w:r>
        <w:rPr>
          <w:color w:val="231F20"/>
          <w:spacing w:val="-23"/>
          <w:w w:val="105"/>
        </w:rPr>
        <w:t> </w:t>
      </w:r>
      <w:r>
        <w:rPr>
          <w:color w:val="231F20"/>
          <w:w w:val="105"/>
        </w:rPr>
        <w:t>ma</w:t>
      </w:r>
      <w:r>
        <w:rPr>
          <w:color w:val="231F20"/>
          <w:spacing w:val="-22"/>
          <w:w w:val="105"/>
        </w:rPr>
        <w:t> </w:t>
      </w:r>
      <w:r>
        <w:rPr>
          <w:color w:val="231F20"/>
          <w:w w:val="105"/>
        </w:rPr>
        <w:t>chẳng</w:t>
      </w:r>
      <w:r>
        <w:rPr>
          <w:color w:val="231F20"/>
          <w:spacing w:val="-22"/>
          <w:w w:val="105"/>
        </w:rPr>
        <w:t> </w:t>
      </w:r>
      <w:r>
        <w:rPr>
          <w:color w:val="231F20"/>
          <w:w w:val="105"/>
        </w:rPr>
        <w:t>bận</w:t>
      </w:r>
      <w:r>
        <w:rPr>
          <w:color w:val="231F20"/>
          <w:spacing w:val="-23"/>
          <w:w w:val="105"/>
        </w:rPr>
        <w:t> </w:t>
      </w:r>
      <w:r>
        <w:rPr>
          <w:color w:val="231F20"/>
          <w:w w:val="105"/>
        </w:rPr>
        <w:t>lòng!</w:t>
      </w:r>
      <w:r>
        <w:rPr>
          <w:color w:val="231F20"/>
          <w:spacing w:val="-22"/>
          <w:w w:val="105"/>
        </w:rPr>
        <w:t> </w:t>
      </w:r>
      <w:r>
        <w:rPr>
          <w:color w:val="231F20"/>
          <w:w w:val="105"/>
        </w:rPr>
        <w:t>Vì</w:t>
      </w:r>
      <w:r>
        <w:rPr>
          <w:color w:val="231F20"/>
          <w:spacing w:val="-22"/>
          <w:w w:val="105"/>
        </w:rPr>
        <w:t> </w:t>
      </w:r>
      <w:r>
        <w:rPr>
          <w:color w:val="231F20"/>
          <w:w w:val="105"/>
        </w:rPr>
        <w:t>thế,</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chớ nên</w:t>
      </w:r>
      <w:r>
        <w:rPr>
          <w:color w:val="231F20"/>
          <w:spacing w:val="-1"/>
          <w:w w:val="105"/>
        </w:rPr>
        <w:t> </w:t>
      </w:r>
      <w:r>
        <w:rPr>
          <w:color w:val="231F20"/>
          <w:w w:val="105"/>
        </w:rPr>
        <w:t>chẳng</w:t>
      </w:r>
      <w:r>
        <w:rPr>
          <w:color w:val="231F20"/>
          <w:spacing w:val="-1"/>
          <w:w w:val="105"/>
        </w:rPr>
        <w:t> </w:t>
      </w:r>
      <w:r>
        <w:rPr>
          <w:color w:val="231F20"/>
          <w:w w:val="105"/>
        </w:rPr>
        <w:t>biết</w:t>
      </w:r>
      <w:r>
        <w:rPr>
          <w:color w:val="231F20"/>
          <w:spacing w:val="-1"/>
          <w:w w:val="105"/>
        </w:rPr>
        <w:t> </w:t>
      </w:r>
      <w:r>
        <w:rPr>
          <w:color w:val="231F20"/>
          <w:w w:val="105"/>
        </w:rPr>
        <w:t>điều</w:t>
      </w:r>
      <w:r>
        <w:rPr>
          <w:color w:val="231F20"/>
          <w:spacing w:val="-1"/>
          <w:w w:val="105"/>
        </w:rPr>
        <w:t> </w:t>
      </w:r>
      <w:r>
        <w:rPr>
          <w:color w:val="231F20"/>
          <w:w w:val="105"/>
        </w:rPr>
        <w:t>này!</w:t>
      </w:r>
      <w:r>
        <w:rPr>
          <w:color w:val="231F20"/>
          <w:spacing w:val="-1"/>
          <w:w w:val="105"/>
        </w:rPr>
        <w:t> </w:t>
      </w:r>
      <w:r>
        <w:rPr>
          <w:color w:val="231F20"/>
          <w:w w:val="105"/>
        </w:rPr>
        <w:t>Chúng</w:t>
      </w:r>
      <w:r>
        <w:rPr>
          <w:color w:val="231F20"/>
          <w:spacing w:val="-1"/>
          <w:w w:val="105"/>
        </w:rPr>
        <w:t> </w:t>
      </w:r>
      <w:r>
        <w:rPr>
          <w:color w:val="231F20"/>
          <w:w w:val="105"/>
        </w:rPr>
        <w:t>tôi</w:t>
      </w:r>
      <w:r>
        <w:rPr>
          <w:color w:val="231F20"/>
          <w:spacing w:val="-1"/>
          <w:w w:val="105"/>
        </w:rPr>
        <w:t> </w:t>
      </w:r>
      <w:r>
        <w:rPr>
          <w:color w:val="231F20"/>
          <w:w w:val="105"/>
        </w:rPr>
        <w:t>giới</w:t>
      </w:r>
      <w:r>
        <w:rPr>
          <w:color w:val="231F20"/>
          <w:spacing w:val="-1"/>
          <w:w w:val="105"/>
        </w:rPr>
        <w:t> </w:t>
      </w:r>
      <w:r>
        <w:rPr>
          <w:color w:val="231F20"/>
          <w:w w:val="105"/>
        </w:rPr>
        <w:t>thiệu</w:t>
      </w:r>
      <w:r>
        <w:rPr>
          <w:color w:val="231F20"/>
          <w:spacing w:val="-1"/>
          <w:w w:val="105"/>
        </w:rPr>
        <w:t> </w:t>
      </w:r>
      <w:r>
        <w:rPr>
          <w:color w:val="231F20"/>
          <w:w w:val="105"/>
        </w:rPr>
        <w:t>3</w:t>
      </w:r>
      <w:r>
        <w:rPr>
          <w:color w:val="231F20"/>
          <w:spacing w:val="-1"/>
          <w:w w:val="105"/>
        </w:rPr>
        <w:t> </w:t>
      </w:r>
      <w:r>
        <w:rPr>
          <w:color w:val="231F20"/>
          <w:w w:val="105"/>
        </w:rPr>
        <w:t>ý</w:t>
      </w:r>
      <w:r>
        <w:rPr>
          <w:color w:val="231F20"/>
          <w:spacing w:val="-1"/>
          <w:w w:val="105"/>
        </w:rPr>
        <w:t> </w:t>
      </w:r>
      <w:r>
        <w:rPr>
          <w:color w:val="231F20"/>
          <w:w w:val="105"/>
        </w:rPr>
        <w:t>nghĩa</w:t>
      </w:r>
      <w:r>
        <w:rPr>
          <w:color w:val="231F20"/>
          <w:spacing w:val="-1"/>
          <w:w w:val="105"/>
        </w:rPr>
        <w:t> </w:t>
      </w:r>
      <w:r>
        <w:rPr>
          <w:color w:val="231F20"/>
          <w:w w:val="105"/>
        </w:rPr>
        <w:t>của tỳ-kheo đến đây.</w:t>
      </w:r>
    </w:p>
    <w:p>
      <w:pPr>
        <w:pStyle w:val="BodyText"/>
        <w:spacing w:line="297" w:lineRule="auto" w:before="147"/>
        <w:ind w:left="103" w:right="406" w:firstLine="453"/>
      </w:pPr>
      <w:r>
        <w:rPr>
          <w:color w:val="231F20"/>
          <w:w w:val="110"/>
        </w:rPr>
        <w:t>Chúng ta học những văn tự này, trí tuệ bèn mở mang, </w:t>
      </w:r>
      <w:r>
        <w:rPr>
          <w:color w:val="231F20"/>
          <w:spacing w:val="-2"/>
          <w:w w:val="110"/>
        </w:rPr>
        <w:t>chúng</w:t>
      </w:r>
      <w:r>
        <w:rPr>
          <w:color w:val="231F20"/>
          <w:spacing w:val="-22"/>
          <w:w w:val="110"/>
        </w:rPr>
        <w:t> </w:t>
      </w:r>
      <w:r>
        <w:rPr>
          <w:color w:val="231F20"/>
          <w:spacing w:val="-2"/>
          <w:w w:val="110"/>
        </w:rPr>
        <w:t>ta</w:t>
      </w:r>
      <w:r>
        <w:rPr>
          <w:color w:val="231F20"/>
          <w:spacing w:val="-21"/>
          <w:w w:val="110"/>
        </w:rPr>
        <w:t> </w:t>
      </w:r>
      <w:r>
        <w:rPr>
          <w:color w:val="231F20"/>
          <w:spacing w:val="-2"/>
          <w:w w:val="110"/>
        </w:rPr>
        <w:t>nên</w:t>
      </w:r>
      <w:r>
        <w:rPr>
          <w:color w:val="231F20"/>
          <w:spacing w:val="-22"/>
          <w:w w:val="110"/>
        </w:rPr>
        <w:t> </w:t>
      </w:r>
      <w:r>
        <w:rPr>
          <w:color w:val="231F20"/>
          <w:spacing w:val="-2"/>
          <w:w w:val="110"/>
        </w:rPr>
        <w:t>học</w:t>
      </w:r>
      <w:r>
        <w:rPr>
          <w:color w:val="231F20"/>
          <w:spacing w:val="-21"/>
          <w:w w:val="110"/>
        </w:rPr>
        <w:t> </w:t>
      </w:r>
      <w:r>
        <w:rPr>
          <w:color w:val="231F20"/>
          <w:spacing w:val="-2"/>
          <w:w w:val="110"/>
        </w:rPr>
        <w:t>theo</w:t>
      </w:r>
      <w:r>
        <w:rPr>
          <w:color w:val="231F20"/>
          <w:spacing w:val="-21"/>
          <w:w w:val="110"/>
        </w:rPr>
        <w:t> </w:t>
      </w:r>
      <w:r>
        <w:rPr>
          <w:color w:val="231F20"/>
          <w:spacing w:val="-2"/>
          <w:w w:val="110"/>
        </w:rPr>
        <w:t>cách</w:t>
      </w:r>
      <w:r>
        <w:rPr>
          <w:color w:val="231F20"/>
          <w:spacing w:val="-22"/>
          <w:w w:val="110"/>
        </w:rPr>
        <w:t> </w:t>
      </w:r>
      <w:r>
        <w:rPr>
          <w:color w:val="231F20"/>
          <w:spacing w:val="-2"/>
          <w:w w:val="110"/>
        </w:rPr>
        <w:t>nào?</w:t>
      </w:r>
      <w:r>
        <w:rPr>
          <w:color w:val="231F20"/>
          <w:spacing w:val="-21"/>
          <w:w w:val="110"/>
        </w:rPr>
        <w:t> </w:t>
      </w:r>
      <w:r>
        <w:rPr>
          <w:color w:val="231F20"/>
          <w:spacing w:val="-2"/>
          <w:w w:val="110"/>
        </w:rPr>
        <w:t>Phải</w:t>
      </w:r>
      <w:r>
        <w:rPr>
          <w:color w:val="231F20"/>
          <w:spacing w:val="-21"/>
          <w:w w:val="110"/>
        </w:rPr>
        <w:t> </w:t>
      </w:r>
      <w:r>
        <w:rPr>
          <w:color w:val="231F20"/>
          <w:spacing w:val="-2"/>
          <w:w w:val="110"/>
        </w:rPr>
        <w:t>biết</w:t>
      </w:r>
      <w:r>
        <w:rPr>
          <w:color w:val="231F20"/>
          <w:spacing w:val="-22"/>
          <w:w w:val="110"/>
        </w:rPr>
        <w:t> </w:t>
      </w:r>
      <w:r>
        <w:rPr>
          <w:color w:val="231F20"/>
          <w:spacing w:val="-2"/>
          <w:w w:val="110"/>
        </w:rPr>
        <w:t>tận</w:t>
      </w:r>
      <w:r>
        <w:rPr>
          <w:color w:val="231F20"/>
          <w:spacing w:val="-21"/>
          <w:w w:val="110"/>
        </w:rPr>
        <w:t> </w:t>
      </w:r>
      <w:r>
        <w:rPr>
          <w:color w:val="231F20"/>
          <w:spacing w:val="-2"/>
          <w:w w:val="110"/>
        </w:rPr>
        <w:t>hết</w:t>
      </w:r>
      <w:r>
        <w:rPr>
          <w:color w:val="231F20"/>
          <w:spacing w:val="-22"/>
          <w:w w:val="110"/>
        </w:rPr>
        <w:t> </w:t>
      </w:r>
      <w:r>
        <w:rPr>
          <w:color w:val="231F20"/>
          <w:spacing w:val="-2"/>
          <w:w w:val="110"/>
        </w:rPr>
        <w:t>sức</w:t>
      </w:r>
      <w:r>
        <w:rPr>
          <w:color w:val="231F20"/>
          <w:spacing w:val="-21"/>
          <w:w w:val="110"/>
        </w:rPr>
        <w:t> </w:t>
      </w:r>
      <w:r>
        <w:rPr>
          <w:color w:val="231F20"/>
          <w:spacing w:val="-2"/>
          <w:w w:val="110"/>
        </w:rPr>
        <w:t>tránh </w:t>
      </w:r>
      <w:r>
        <w:rPr>
          <w:color w:val="231F20"/>
          <w:w w:val="110"/>
        </w:rPr>
        <w:t>né</w:t>
      </w:r>
      <w:r>
        <w:rPr>
          <w:color w:val="231F20"/>
          <w:spacing w:val="-10"/>
          <w:w w:val="110"/>
        </w:rPr>
        <w:t> </w:t>
      </w:r>
      <w:r>
        <w:rPr>
          <w:color w:val="231F20"/>
          <w:w w:val="110"/>
        </w:rPr>
        <w:t>những</w:t>
      </w:r>
      <w:r>
        <w:rPr>
          <w:color w:val="231F20"/>
          <w:spacing w:val="-10"/>
          <w:w w:val="110"/>
        </w:rPr>
        <w:t> </w:t>
      </w:r>
      <w:r>
        <w:rPr>
          <w:color w:val="231F20"/>
          <w:w w:val="110"/>
        </w:rPr>
        <w:t>chướng</w:t>
      </w:r>
      <w:r>
        <w:rPr>
          <w:color w:val="231F20"/>
          <w:spacing w:val="-10"/>
          <w:w w:val="110"/>
        </w:rPr>
        <w:t> </w:t>
      </w:r>
      <w:r>
        <w:rPr>
          <w:color w:val="231F20"/>
          <w:w w:val="110"/>
        </w:rPr>
        <w:t>ngại</w:t>
      </w:r>
      <w:r>
        <w:rPr>
          <w:color w:val="231F20"/>
          <w:spacing w:val="-10"/>
          <w:w w:val="110"/>
        </w:rPr>
        <w:t> </w:t>
      </w:r>
      <w:r>
        <w:rPr>
          <w:color w:val="231F20"/>
          <w:w w:val="110"/>
        </w:rPr>
        <w:t>trên</w:t>
      </w:r>
      <w:r>
        <w:rPr>
          <w:color w:val="231F20"/>
          <w:spacing w:val="-10"/>
          <w:w w:val="110"/>
        </w:rPr>
        <w:t> </w:t>
      </w:r>
      <w:r>
        <w:rPr>
          <w:color w:val="231F20"/>
          <w:w w:val="110"/>
        </w:rPr>
        <w:t>đường</w:t>
      </w:r>
      <w:r>
        <w:rPr>
          <w:color w:val="231F20"/>
          <w:spacing w:val="-10"/>
          <w:w w:val="110"/>
        </w:rPr>
        <w:t> </w:t>
      </w:r>
      <w:r>
        <w:rPr>
          <w:color w:val="231F20"/>
          <w:w w:val="110"/>
        </w:rPr>
        <w:t>Bồ</w:t>
      </w:r>
      <w:r>
        <w:rPr>
          <w:color w:val="231F20"/>
          <w:spacing w:val="-10"/>
          <w:w w:val="110"/>
        </w:rPr>
        <w:t> </w:t>
      </w:r>
      <w:r>
        <w:rPr>
          <w:color w:val="231F20"/>
          <w:w w:val="110"/>
        </w:rPr>
        <w:t>đề</w:t>
      </w:r>
      <w:r>
        <w:rPr>
          <w:color w:val="231F20"/>
          <w:spacing w:val="-10"/>
          <w:w w:val="110"/>
        </w:rPr>
        <w:t> </w:t>
      </w:r>
      <w:r>
        <w:rPr>
          <w:color w:val="231F20"/>
          <w:w w:val="110"/>
        </w:rPr>
        <w:t>ư?</w:t>
      </w:r>
      <w:r>
        <w:rPr>
          <w:color w:val="231F20"/>
          <w:spacing w:val="-10"/>
          <w:w w:val="110"/>
        </w:rPr>
        <w:t> </w:t>
      </w:r>
      <w:r>
        <w:rPr>
          <w:color w:val="231F20"/>
          <w:w w:val="110"/>
        </w:rPr>
        <w:t>Chướng</w:t>
      </w:r>
      <w:r>
        <w:rPr>
          <w:color w:val="231F20"/>
          <w:spacing w:val="-10"/>
          <w:w w:val="110"/>
        </w:rPr>
        <w:t> </w:t>
      </w:r>
      <w:r>
        <w:rPr>
          <w:color w:val="231F20"/>
          <w:w w:val="110"/>
        </w:rPr>
        <w:t>ngại tuyệt</w:t>
      </w:r>
      <w:r>
        <w:rPr>
          <w:color w:val="231F20"/>
          <w:spacing w:val="-15"/>
          <w:w w:val="110"/>
        </w:rPr>
        <w:t> </w:t>
      </w:r>
      <w:r>
        <w:rPr>
          <w:color w:val="231F20"/>
          <w:w w:val="110"/>
        </w:rPr>
        <w:t>đối</w:t>
      </w:r>
      <w:r>
        <w:rPr>
          <w:color w:val="231F20"/>
          <w:spacing w:val="-15"/>
          <w:w w:val="110"/>
        </w:rPr>
        <w:t> </w:t>
      </w:r>
      <w:r>
        <w:rPr>
          <w:color w:val="231F20"/>
          <w:w w:val="110"/>
        </w:rPr>
        <w:t>nhất</w:t>
      </w:r>
      <w:r>
        <w:rPr>
          <w:color w:val="231F20"/>
          <w:spacing w:val="-15"/>
          <w:w w:val="110"/>
        </w:rPr>
        <w:t> </w:t>
      </w:r>
      <w:r>
        <w:rPr>
          <w:color w:val="231F20"/>
          <w:w w:val="110"/>
        </w:rPr>
        <w:t>định</w:t>
      </w:r>
      <w:r>
        <w:rPr>
          <w:color w:val="231F20"/>
          <w:spacing w:val="-15"/>
          <w:w w:val="110"/>
        </w:rPr>
        <w:t> </w:t>
      </w:r>
      <w:r>
        <w:rPr>
          <w:color w:val="231F20"/>
          <w:w w:val="110"/>
        </w:rPr>
        <w:t>phải</w:t>
      </w:r>
      <w:r>
        <w:rPr>
          <w:color w:val="231F20"/>
          <w:spacing w:val="-15"/>
          <w:w w:val="110"/>
        </w:rPr>
        <w:t> </w:t>
      </w:r>
      <w:r>
        <w:rPr>
          <w:color w:val="231F20"/>
          <w:w w:val="110"/>
        </w:rPr>
        <w:t>có,</w:t>
      </w:r>
      <w:r>
        <w:rPr>
          <w:color w:val="231F20"/>
          <w:spacing w:val="-15"/>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thấy</w:t>
      </w:r>
      <w:r>
        <w:rPr>
          <w:color w:val="231F20"/>
          <w:spacing w:val="-15"/>
          <w:w w:val="110"/>
        </w:rPr>
        <w:t> </w:t>
      </w:r>
      <w:r>
        <w:rPr>
          <w:color w:val="231F20"/>
          <w:w w:val="110"/>
        </w:rPr>
        <w:t>đó:</w:t>
      </w:r>
      <w:r>
        <w:rPr>
          <w:color w:val="231F20"/>
          <w:spacing w:val="-15"/>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thật</w:t>
      </w:r>
      <w:r>
        <w:rPr>
          <w:color w:val="231F20"/>
          <w:spacing w:val="-15"/>
          <w:w w:val="110"/>
        </w:rPr>
        <w:t> </w:t>
      </w:r>
      <w:r>
        <w:rPr>
          <w:color w:val="231F20"/>
          <w:w w:val="110"/>
        </w:rPr>
        <w:t>sự </w:t>
      </w:r>
      <w:r>
        <w:rPr>
          <w:color w:val="231F20"/>
          <w:w w:val="105"/>
        </w:rPr>
        <w:t>muốn</w:t>
      </w:r>
      <w:r>
        <w:rPr>
          <w:color w:val="231F20"/>
          <w:spacing w:val="-9"/>
          <w:w w:val="105"/>
        </w:rPr>
        <w:t> </w:t>
      </w:r>
      <w:r>
        <w:rPr>
          <w:color w:val="231F20"/>
          <w:w w:val="105"/>
        </w:rPr>
        <w:t>tu</w:t>
      </w:r>
      <w:r>
        <w:rPr>
          <w:color w:val="231F20"/>
          <w:spacing w:val="-9"/>
          <w:w w:val="105"/>
        </w:rPr>
        <w:t> </w:t>
      </w:r>
      <w:r>
        <w:rPr>
          <w:color w:val="231F20"/>
          <w:w w:val="105"/>
        </w:rPr>
        <w:t>đạo,</w:t>
      </w:r>
      <w:r>
        <w:rPr>
          <w:color w:val="231F20"/>
          <w:spacing w:val="-9"/>
          <w:w w:val="105"/>
        </w:rPr>
        <w:t> </w:t>
      </w:r>
      <w:r>
        <w:rPr>
          <w:color w:val="231F20"/>
          <w:w w:val="105"/>
        </w:rPr>
        <w:t>Lục</w:t>
      </w:r>
      <w:r>
        <w:rPr>
          <w:color w:val="231F20"/>
          <w:spacing w:val="-9"/>
          <w:w w:val="105"/>
        </w:rPr>
        <w:t> </w:t>
      </w:r>
      <w:r>
        <w:rPr>
          <w:color w:val="231F20"/>
          <w:w w:val="105"/>
        </w:rPr>
        <w:t>dục</w:t>
      </w:r>
      <w:r>
        <w:rPr>
          <w:color w:val="231F20"/>
          <w:spacing w:val="-9"/>
          <w:w w:val="105"/>
        </w:rPr>
        <w:t> </w:t>
      </w:r>
      <w:r>
        <w:rPr>
          <w:color w:val="231F20"/>
          <w:w w:val="105"/>
        </w:rPr>
        <w:t>thiên</w:t>
      </w:r>
      <w:r>
        <w:rPr>
          <w:color w:val="231F20"/>
          <w:spacing w:val="-9"/>
          <w:w w:val="105"/>
        </w:rPr>
        <w:t> </w:t>
      </w:r>
      <w:r>
        <w:rPr>
          <w:color w:val="231F20"/>
          <w:w w:val="105"/>
        </w:rPr>
        <w:t>chẳng</w:t>
      </w:r>
      <w:r>
        <w:rPr>
          <w:color w:val="231F20"/>
          <w:spacing w:val="-9"/>
          <w:w w:val="105"/>
        </w:rPr>
        <w:t> </w:t>
      </w:r>
      <w:r>
        <w:rPr>
          <w:color w:val="231F20"/>
          <w:w w:val="105"/>
        </w:rPr>
        <w:t>dung</w:t>
      </w:r>
      <w:r>
        <w:rPr>
          <w:color w:val="231F20"/>
          <w:spacing w:val="-9"/>
          <w:w w:val="105"/>
        </w:rPr>
        <w:t> </w:t>
      </w:r>
      <w:r>
        <w:rPr>
          <w:color w:val="231F20"/>
          <w:w w:val="105"/>
        </w:rPr>
        <w:t>tha,</w:t>
      </w:r>
      <w:r>
        <w:rPr>
          <w:color w:val="231F20"/>
          <w:spacing w:val="-9"/>
          <w:w w:val="105"/>
        </w:rPr>
        <w:t> </w:t>
      </w:r>
      <w:r>
        <w:rPr>
          <w:color w:val="231F20"/>
          <w:w w:val="105"/>
        </w:rPr>
        <w:t>sẽ</w:t>
      </w:r>
      <w:r>
        <w:rPr>
          <w:color w:val="231F20"/>
          <w:spacing w:val="-9"/>
          <w:w w:val="105"/>
        </w:rPr>
        <w:t> </w:t>
      </w:r>
      <w:r>
        <w:rPr>
          <w:color w:val="231F20"/>
          <w:w w:val="105"/>
        </w:rPr>
        <w:t>luôn</w:t>
      </w:r>
      <w:r>
        <w:rPr>
          <w:color w:val="231F20"/>
          <w:spacing w:val="-9"/>
          <w:w w:val="105"/>
        </w:rPr>
        <w:t> </w:t>
      </w:r>
      <w:r>
        <w:rPr>
          <w:color w:val="231F20"/>
          <w:w w:val="105"/>
        </w:rPr>
        <w:t>chướng </w:t>
      </w:r>
      <w:r>
        <w:rPr>
          <w:color w:val="231F20"/>
          <w:w w:val="110"/>
        </w:rPr>
        <w:t>nạn</w:t>
      </w:r>
      <w:r>
        <w:rPr>
          <w:color w:val="231F20"/>
          <w:spacing w:val="-17"/>
          <w:w w:val="110"/>
        </w:rPr>
        <w:t>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thật</w:t>
      </w:r>
      <w:r>
        <w:rPr>
          <w:color w:val="231F20"/>
          <w:spacing w:val="-17"/>
          <w:w w:val="110"/>
        </w:rPr>
        <w:t> </w:t>
      </w:r>
      <w:r>
        <w:rPr>
          <w:color w:val="231F20"/>
          <w:w w:val="110"/>
        </w:rPr>
        <w:t>sự</w:t>
      </w:r>
      <w:r>
        <w:rPr>
          <w:color w:val="231F20"/>
          <w:spacing w:val="-16"/>
          <w:w w:val="110"/>
        </w:rPr>
        <w:t> </w:t>
      </w:r>
      <w:r>
        <w:rPr>
          <w:color w:val="231F20"/>
          <w:w w:val="110"/>
        </w:rPr>
        <w:t>thành</w:t>
      </w:r>
      <w:r>
        <w:rPr>
          <w:color w:val="231F20"/>
          <w:spacing w:val="-17"/>
          <w:w w:val="110"/>
        </w:rPr>
        <w:t> </w:t>
      </w:r>
      <w:r>
        <w:rPr>
          <w:color w:val="231F20"/>
          <w:w w:val="110"/>
        </w:rPr>
        <w:t>công</w:t>
      </w:r>
      <w:r>
        <w:rPr>
          <w:color w:val="231F20"/>
          <w:spacing w:val="-17"/>
          <w:w w:val="110"/>
        </w:rPr>
        <w:t> </w:t>
      </w:r>
      <w:r>
        <w:rPr>
          <w:color w:val="231F20"/>
          <w:w w:val="110"/>
        </w:rPr>
        <w:t>thì</w:t>
      </w:r>
      <w:r>
        <w:rPr>
          <w:color w:val="231F20"/>
          <w:spacing w:val="-17"/>
          <w:w w:val="110"/>
        </w:rPr>
        <w:t> </w:t>
      </w:r>
      <w:r>
        <w:rPr>
          <w:color w:val="231F20"/>
          <w:w w:val="110"/>
        </w:rPr>
        <w:t>thưa</w:t>
      </w:r>
      <w:r>
        <w:rPr>
          <w:color w:val="231F20"/>
          <w:spacing w:val="-17"/>
          <w:w w:val="110"/>
        </w:rPr>
        <w:t>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Lục </w:t>
      </w:r>
      <w:r>
        <w:rPr>
          <w:color w:val="231F20"/>
          <w:w w:val="105"/>
        </w:rPr>
        <w:t>dục thiên là đại thiện tri thức. Vì sao? Ông ta khảo đảo, thử thách</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mỗi</w:t>
      </w:r>
      <w:r>
        <w:rPr>
          <w:color w:val="231F20"/>
          <w:spacing w:val="-12"/>
          <w:w w:val="105"/>
        </w:rPr>
        <w:t> </w:t>
      </w:r>
      <w:r>
        <w:rPr>
          <w:color w:val="231F20"/>
          <w:w w:val="105"/>
        </w:rPr>
        <w:t>ngày,</w:t>
      </w:r>
      <w:r>
        <w:rPr>
          <w:color w:val="231F20"/>
          <w:spacing w:val="-13"/>
          <w:w w:val="105"/>
        </w:rPr>
        <w:t> </w:t>
      </w:r>
      <w:r>
        <w:rPr>
          <w:color w:val="231F20"/>
          <w:w w:val="105"/>
        </w:rPr>
        <w:t>kết</w:t>
      </w:r>
      <w:r>
        <w:rPr>
          <w:color w:val="231F20"/>
          <w:spacing w:val="-14"/>
          <w:w w:val="105"/>
        </w:rPr>
        <w:t> </w:t>
      </w:r>
      <w:r>
        <w:rPr>
          <w:color w:val="231F20"/>
          <w:w w:val="105"/>
        </w:rPr>
        <w:t>quả</w:t>
      </w:r>
      <w:r>
        <w:rPr>
          <w:color w:val="231F20"/>
          <w:spacing w:val="-13"/>
          <w:w w:val="105"/>
        </w:rPr>
        <w:t> </w:t>
      </w:r>
      <w:r>
        <w:rPr>
          <w:color w:val="231F20"/>
          <w:w w:val="105"/>
        </w:rPr>
        <w:t>là</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vượt</w:t>
      </w:r>
      <w:r>
        <w:rPr>
          <w:color w:val="231F20"/>
          <w:spacing w:val="-13"/>
          <w:w w:val="105"/>
        </w:rPr>
        <w:t> </w:t>
      </w:r>
      <w:r>
        <w:rPr>
          <w:color w:val="231F20"/>
          <w:w w:val="105"/>
        </w:rPr>
        <w:t>qua</w:t>
      </w:r>
      <w:r>
        <w:rPr>
          <w:color w:val="231F20"/>
          <w:spacing w:val="-12"/>
          <w:w w:val="105"/>
        </w:rPr>
        <w:t> </w:t>
      </w:r>
      <w:r>
        <w:rPr>
          <w:color w:val="231F20"/>
          <w:w w:val="105"/>
        </w:rPr>
        <w:t>được,</w:t>
      </w:r>
      <w:r>
        <w:rPr>
          <w:color w:val="231F20"/>
          <w:spacing w:val="-13"/>
          <w:w w:val="105"/>
        </w:rPr>
        <w:t> </w:t>
      </w:r>
      <w:r>
        <w:rPr>
          <w:color w:val="231F20"/>
          <w:spacing w:val="-5"/>
          <w:w w:val="105"/>
        </w:rPr>
        <w:t>ông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ta</w:t>
      </w:r>
      <w:r>
        <w:rPr>
          <w:color w:val="231F20"/>
          <w:spacing w:val="-13"/>
          <w:w w:val="105"/>
        </w:rPr>
        <w:t> </w:t>
      </w:r>
      <w:r>
        <w:rPr>
          <w:color w:val="231F20"/>
          <w:w w:val="105"/>
        </w:rPr>
        <w:t>sẽ</w:t>
      </w:r>
      <w:r>
        <w:rPr>
          <w:color w:val="231F20"/>
          <w:spacing w:val="-13"/>
          <w:w w:val="105"/>
        </w:rPr>
        <w:t> </w:t>
      </w:r>
      <w:r>
        <w:rPr>
          <w:color w:val="231F20"/>
          <w:w w:val="105"/>
        </w:rPr>
        <w:t>đảnh</w:t>
      </w:r>
      <w:r>
        <w:rPr>
          <w:color w:val="231F20"/>
          <w:spacing w:val="-13"/>
          <w:w w:val="105"/>
        </w:rPr>
        <w:t> </w:t>
      </w:r>
      <w:r>
        <w:rPr>
          <w:color w:val="231F20"/>
          <w:w w:val="105"/>
        </w:rPr>
        <w:t>lễ</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tôn</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làm</w:t>
      </w:r>
      <w:r>
        <w:rPr>
          <w:color w:val="231F20"/>
          <w:spacing w:val="-13"/>
          <w:w w:val="105"/>
        </w:rPr>
        <w:t> </w:t>
      </w:r>
      <w:r>
        <w:rPr>
          <w:color w:val="231F20"/>
          <w:w w:val="105"/>
        </w:rPr>
        <w:t>thầy,</w:t>
      </w:r>
      <w:r>
        <w:rPr>
          <w:color w:val="231F20"/>
          <w:spacing w:val="-13"/>
          <w:w w:val="105"/>
        </w:rPr>
        <w:t> </w:t>
      </w:r>
      <w:r>
        <w:rPr>
          <w:color w:val="231F20"/>
          <w:w w:val="105"/>
        </w:rPr>
        <w:t>hộ</w:t>
      </w:r>
      <w:r>
        <w:rPr>
          <w:color w:val="231F20"/>
          <w:spacing w:val="-13"/>
          <w:w w:val="105"/>
        </w:rPr>
        <w:t> </w:t>
      </w:r>
      <w:r>
        <w:rPr>
          <w:color w:val="231F20"/>
          <w:w w:val="105"/>
        </w:rPr>
        <w:t>trì</w:t>
      </w:r>
      <w:r>
        <w:rPr>
          <w:color w:val="231F20"/>
          <w:spacing w:val="-13"/>
          <w:w w:val="105"/>
        </w:rPr>
        <w:t> </w:t>
      </w:r>
      <w:r>
        <w:rPr>
          <w:color w:val="231F20"/>
          <w:w w:val="105"/>
        </w:rPr>
        <w:t>pháp</w:t>
      </w:r>
      <w:r>
        <w:rPr>
          <w:color w:val="231F20"/>
          <w:spacing w:val="-13"/>
          <w:w w:val="105"/>
        </w:rPr>
        <w:t> </w:t>
      </w:r>
      <w:r>
        <w:rPr>
          <w:color w:val="231F20"/>
          <w:w w:val="105"/>
        </w:rPr>
        <w:t>của</w:t>
      </w:r>
      <w:r>
        <w:rPr>
          <w:color w:val="231F20"/>
          <w:spacing w:val="-13"/>
          <w:w w:val="105"/>
        </w:rPr>
        <w:t> </w:t>
      </w:r>
      <w:r>
        <w:rPr>
          <w:color w:val="231F20"/>
          <w:w w:val="105"/>
        </w:rPr>
        <w:t>quý vị,</w:t>
      </w:r>
      <w:r>
        <w:rPr>
          <w:color w:val="231F20"/>
          <w:spacing w:val="-3"/>
          <w:w w:val="105"/>
        </w:rPr>
        <w:t> </w:t>
      </w:r>
      <w:r>
        <w:rPr>
          <w:color w:val="231F20"/>
          <w:w w:val="105"/>
        </w:rPr>
        <w:t>biến</w:t>
      </w:r>
      <w:r>
        <w:rPr>
          <w:color w:val="231F20"/>
          <w:spacing w:val="-3"/>
          <w:w w:val="105"/>
        </w:rPr>
        <w:t> </w:t>
      </w:r>
      <w:r>
        <w:rPr>
          <w:color w:val="231F20"/>
          <w:w w:val="105"/>
        </w:rPr>
        <w:t>thành</w:t>
      </w:r>
      <w:r>
        <w:rPr>
          <w:color w:val="231F20"/>
          <w:spacing w:val="-3"/>
          <w:w w:val="105"/>
        </w:rPr>
        <w:t> </w:t>
      </w:r>
      <w:r>
        <w:rPr>
          <w:color w:val="231F20"/>
          <w:w w:val="105"/>
        </w:rPr>
        <w:t>thần</w:t>
      </w:r>
      <w:r>
        <w:rPr>
          <w:color w:val="231F20"/>
          <w:spacing w:val="-3"/>
          <w:w w:val="105"/>
        </w:rPr>
        <w:t> </w:t>
      </w:r>
      <w:r>
        <w:rPr>
          <w:color w:val="231F20"/>
          <w:w w:val="105"/>
        </w:rPr>
        <w:t>hộ</w:t>
      </w:r>
      <w:r>
        <w:rPr>
          <w:color w:val="231F20"/>
          <w:spacing w:val="-3"/>
          <w:w w:val="105"/>
        </w:rPr>
        <w:t> </w:t>
      </w:r>
      <w:r>
        <w:rPr>
          <w:color w:val="231F20"/>
          <w:w w:val="105"/>
        </w:rPr>
        <w:t>pháp.</w:t>
      </w:r>
      <w:r>
        <w:rPr>
          <w:color w:val="231F20"/>
          <w:spacing w:val="-3"/>
          <w:w w:val="105"/>
        </w:rPr>
        <w:t> </w:t>
      </w:r>
      <w:r>
        <w:rPr>
          <w:color w:val="231F20"/>
          <w:w w:val="105"/>
        </w:rPr>
        <w:t>Ông</w:t>
      </w:r>
      <w:r>
        <w:rPr>
          <w:color w:val="231F20"/>
          <w:spacing w:val="-3"/>
          <w:w w:val="105"/>
        </w:rPr>
        <w:t> </w:t>
      </w:r>
      <w:r>
        <w:rPr>
          <w:color w:val="231F20"/>
          <w:w w:val="105"/>
        </w:rPr>
        <w:t>ta</w:t>
      </w:r>
      <w:r>
        <w:rPr>
          <w:color w:val="231F20"/>
          <w:spacing w:val="-3"/>
          <w:w w:val="105"/>
        </w:rPr>
        <w:t> </w:t>
      </w:r>
      <w:r>
        <w:rPr>
          <w:color w:val="231F20"/>
          <w:w w:val="105"/>
        </w:rPr>
        <w:t>là</w:t>
      </w:r>
      <w:r>
        <w:rPr>
          <w:color w:val="231F20"/>
          <w:spacing w:val="-3"/>
          <w:w w:val="105"/>
        </w:rPr>
        <w:t> </w:t>
      </w:r>
      <w:r>
        <w:rPr>
          <w:color w:val="231F20"/>
          <w:w w:val="105"/>
        </w:rPr>
        <w:t>người</w:t>
      </w:r>
      <w:r>
        <w:rPr>
          <w:color w:val="231F20"/>
          <w:spacing w:val="-3"/>
          <w:w w:val="105"/>
        </w:rPr>
        <w:t> </w:t>
      </w:r>
      <w:r>
        <w:rPr>
          <w:color w:val="231F20"/>
          <w:w w:val="105"/>
        </w:rPr>
        <w:t>tốt,</w:t>
      </w:r>
      <w:r>
        <w:rPr>
          <w:color w:val="231F20"/>
          <w:spacing w:val="-3"/>
          <w:w w:val="105"/>
        </w:rPr>
        <w:t> </w:t>
      </w:r>
      <w:r>
        <w:rPr>
          <w:color w:val="231F20"/>
          <w:w w:val="105"/>
        </w:rPr>
        <w:t>chẳng</w:t>
      </w:r>
      <w:r>
        <w:rPr>
          <w:color w:val="231F20"/>
          <w:spacing w:val="-3"/>
          <w:w w:val="105"/>
        </w:rPr>
        <w:t> </w:t>
      </w:r>
      <w:r>
        <w:rPr>
          <w:color w:val="231F20"/>
          <w:w w:val="105"/>
        </w:rPr>
        <w:t>phải </w:t>
      </w:r>
      <w:r>
        <w:rPr>
          <w:color w:val="231F20"/>
          <w:spacing w:val="-2"/>
          <w:w w:val="105"/>
        </w:rPr>
        <w:t>là</w:t>
      </w:r>
      <w:r>
        <w:rPr>
          <w:color w:val="231F20"/>
          <w:spacing w:val="-21"/>
          <w:w w:val="105"/>
        </w:rPr>
        <w:t> </w:t>
      </w:r>
      <w:r>
        <w:rPr>
          <w:color w:val="231F20"/>
          <w:spacing w:val="-2"/>
          <w:w w:val="105"/>
        </w:rPr>
        <w:t>kẻ</w:t>
      </w:r>
      <w:r>
        <w:rPr>
          <w:color w:val="231F20"/>
          <w:spacing w:val="-20"/>
          <w:w w:val="105"/>
        </w:rPr>
        <w:t> </w:t>
      </w:r>
      <w:r>
        <w:rPr>
          <w:color w:val="231F20"/>
          <w:spacing w:val="-2"/>
          <w:w w:val="105"/>
        </w:rPr>
        <w:t>xấu.</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không</w:t>
      </w:r>
      <w:r>
        <w:rPr>
          <w:color w:val="231F20"/>
          <w:spacing w:val="-20"/>
          <w:w w:val="105"/>
        </w:rPr>
        <w:t> </w:t>
      </w:r>
      <w:r>
        <w:rPr>
          <w:color w:val="231F20"/>
          <w:spacing w:val="-2"/>
          <w:w w:val="105"/>
        </w:rPr>
        <w:t>vượt</w:t>
      </w:r>
      <w:r>
        <w:rPr>
          <w:color w:val="231F20"/>
          <w:spacing w:val="-21"/>
          <w:w w:val="105"/>
        </w:rPr>
        <w:t> </w:t>
      </w:r>
      <w:r>
        <w:rPr>
          <w:color w:val="231F20"/>
          <w:spacing w:val="-2"/>
          <w:w w:val="105"/>
        </w:rPr>
        <w:t>qua</w:t>
      </w:r>
      <w:r>
        <w:rPr>
          <w:color w:val="231F20"/>
          <w:spacing w:val="-20"/>
          <w:w w:val="105"/>
        </w:rPr>
        <w:t> </w:t>
      </w:r>
      <w:r>
        <w:rPr>
          <w:color w:val="231F20"/>
          <w:spacing w:val="-2"/>
          <w:w w:val="105"/>
        </w:rPr>
        <w:t>được,</w:t>
      </w:r>
      <w:r>
        <w:rPr>
          <w:color w:val="231F20"/>
          <w:spacing w:val="-20"/>
          <w:w w:val="105"/>
        </w:rPr>
        <w:t> </w:t>
      </w:r>
      <w:r>
        <w:rPr>
          <w:color w:val="231F20"/>
          <w:spacing w:val="-2"/>
          <w:w w:val="105"/>
        </w:rPr>
        <w:t>không</w:t>
      </w:r>
      <w:r>
        <w:rPr>
          <w:color w:val="231F20"/>
          <w:spacing w:val="-21"/>
          <w:w w:val="105"/>
        </w:rPr>
        <w:t> </w:t>
      </w:r>
      <w:r>
        <w:rPr>
          <w:color w:val="231F20"/>
          <w:spacing w:val="-2"/>
          <w:w w:val="105"/>
        </w:rPr>
        <w:t>vượt</w:t>
      </w:r>
      <w:r>
        <w:rPr>
          <w:color w:val="231F20"/>
          <w:spacing w:val="-20"/>
          <w:w w:val="105"/>
        </w:rPr>
        <w:t> </w:t>
      </w:r>
      <w:r>
        <w:rPr>
          <w:color w:val="231F20"/>
          <w:spacing w:val="-2"/>
          <w:w w:val="105"/>
        </w:rPr>
        <w:t>qua</w:t>
      </w:r>
      <w:r>
        <w:rPr>
          <w:color w:val="231F20"/>
          <w:spacing w:val="-20"/>
          <w:w w:val="105"/>
        </w:rPr>
        <w:t> </w:t>
      </w:r>
      <w:r>
        <w:rPr>
          <w:color w:val="231F20"/>
          <w:spacing w:val="-2"/>
          <w:w w:val="105"/>
        </w:rPr>
        <w:t>được sẽ</w:t>
      </w:r>
      <w:r>
        <w:rPr>
          <w:color w:val="231F20"/>
          <w:spacing w:val="-21"/>
          <w:w w:val="105"/>
        </w:rPr>
        <w:t> </w:t>
      </w:r>
      <w:r>
        <w:rPr>
          <w:color w:val="231F20"/>
          <w:spacing w:val="-2"/>
          <w:w w:val="105"/>
        </w:rPr>
        <w:t>phải</w:t>
      </w:r>
      <w:r>
        <w:rPr>
          <w:color w:val="231F20"/>
          <w:spacing w:val="-20"/>
          <w:w w:val="105"/>
        </w:rPr>
        <w:t> </w:t>
      </w:r>
      <w:r>
        <w:rPr>
          <w:color w:val="231F20"/>
          <w:spacing w:val="-2"/>
          <w:w w:val="105"/>
        </w:rPr>
        <w:t>trở</w:t>
      </w:r>
      <w:r>
        <w:rPr>
          <w:color w:val="231F20"/>
          <w:spacing w:val="-20"/>
          <w:w w:val="105"/>
        </w:rPr>
        <w:t> </w:t>
      </w:r>
      <w:r>
        <w:rPr>
          <w:color w:val="231F20"/>
          <w:spacing w:val="-2"/>
          <w:w w:val="105"/>
        </w:rPr>
        <w:t>lại,</w:t>
      </w:r>
      <w:r>
        <w:rPr>
          <w:color w:val="231F20"/>
          <w:spacing w:val="-21"/>
          <w:w w:val="105"/>
        </w:rPr>
        <w:t> </w:t>
      </w:r>
      <w:r>
        <w:rPr>
          <w:color w:val="231F20"/>
          <w:spacing w:val="-2"/>
          <w:w w:val="105"/>
        </w:rPr>
        <w:t>ông</w:t>
      </w:r>
      <w:r>
        <w:rPr>
          <w:color w:val="231F20"/>
          <w:spacing w:val="-20"/>
          <w:w w:val="105"/>
        </w:rPr>
        <w:t> </w:t>
      </w:r>
      <w:r>
        <w:rPr>
          <w:color w:val="231F20"/>
          <w:spacing w:val="-2"/>
          <w:w w:val="105"/>
        </w:rPr>
        <w:t>ta</w:t>
      </w:r>
      <w:r>
        <w:rPr>
          <w:color w:val="231F20"/>
          <w:spacing w:val="-20"/>
          <w:w w:val="105"/>
        </w:rPr>
        <w:t> </w:t>
      </w:r>
      <w:r>
        <w:rPr>
          <w:color w:val="231F20"/>
          <w:spacing w:val="-2"/>
          <w:w w:val="105"/>
        </w:rPr>
        <w:t>bèn</w:t>
      </w:r>
      <w:r>
        <w:rPr>
          <w:color w:val="231F20"/>
          <w:spacing w:val="-21"/>
          <w:w w:val="105"/>
        </w:rPr>
        <w:t> </w:t>
      </w:r>
      <w:r>
        <w:rPr>
          <w:color w:val="231F20"/>
          <w:spacing w:val="-2"/>
          <w:w w:val="105"/>
        </w:rPr>
        <w:t>vùi</w:t>
      </w:r>
      <w:r>
        <w:rPr>
          <w:color w:val="231F20"/>
          <w:spacing w:val="-20"/>
          <w:w w:val="105"/>
        </w:rPr>
        <w:t> </w:t>
      </w:r>
      <w:r>
        <w:rPr>
          <w:color w:val="231F20"/>
          <w:spacing w:val="-2"/>
          <w:w w:val="105"/>
        </w:rPr>
        <w:t>dập</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Vì</w:t>
      </w:r>
      <w:r>
        <w:rPr>
          <w:color w:val="231F20"/>
          <w:spacing w:val="-20"/>
          <w:w w:val="105"/>
        </w:rPr>
        <w:t> </w:t>
      </w:r>
      <w:r>
        <w:rPr>
          <w:color w:val="231F20"/>
          <w:spacing w:val="-2"/>
          <w:w w:val="105"/>
        </w:rPr>
        <w:t>thế,</w:t>
      </w:r>
      <w:r>
        <w:rPr>
          <w:color w:val="231F20"/>
          <w:spacing w:val="-21"/>
          <w:w w:val="105"/>
        </w:rPr>
        <w:t> </w:t>
      </w:r>
      <w:r>
        <w:rPr>
          <w:color w:val="231F20"/>
          <w:spacing w:val="-2"/>
          <w:w w:val="105"/>
        </w:rPr>
        <w:t>những</w:t>
      </w:r>
      <w:r>
        <w:rPr>
          <w:color w:val="231F20"/>
          <w:spacing w:val="-20"/>
          <w:w w:val="105"/>
        </w:rPr>
        <w:t> </w:t>
      </w:r>
      <w:r>
        <w:rPr>
          <w:color w:val="231F20"/>
          <w:spacing w:val="-2"/>
          <w:w w:val="105"/>
        </w:rPr>
        <w:t>kẻ</w:t>
      </w:r>
      <w:r>
        <w:rPr>
          <w:color w:val="231F20"/>
          <w:spacing w:val="-20"/>
          <w:w w:val="105"/>
        </w:rPr>
        <w:t> </w:t>
      </w:r>
      <w:r>
        <w:rPr>
          <w:color w:val="231F20"/>
          <w:spacing w:val="-2"/>
          <w:w w:val="105"/>
        </w:rPr>
        <w:t>thử </w:t>
      </w:r>
      <w:r>
        <w:rPr>
          <w:color w:val="231F20"/>
          <w:spacing w:val="-2"/>
          <w:w w:val="110"/>
        </w:rPr>
        <w:t>thách,</w:t>
      </w:r>
      <w:r>
        <w:rPr>
          <w:color w:val="231F20"/>
          <w:spacing w:val="-21"/>
          <w:w w:val="110"/>
        </w:rPr>
        <w:t> </w:t>
      </w:r>
      <w:r>
        <w:rPr>
          <w:color w:val="231F20"/>
          <w:spacing w:val="-2"/>
          <w:w w:val="110"/>
        </w:rPr>
        <w:t>chướng</w:t>
      </w:r>
      <w:r>
        <w:rPr>
          <w:color w:val="231F20"/>
          <w:spacing w:val="-21"/>
          <w:w w:val="110"/>
        </w:rPr>
        <w:t> </w:t>
      </w:r>
      <w:r>
        <w:rPr>
          <w:color w:val="231F20"/>
          <w:spacing w:val="-2"/>
          <w:w w:val="110"/>
        </w:rPr>
        <w:t>ngại</w:t>
      </w:r>
      <w:r>
        <w:rPr>
          <w:color w:val="231F20"/>
          <w:spacing w:val="-21"/>
          <w:w w:val="110"/>
        </w:rPr>
        <w:t> </w:t>
      </w:r>
      <w:r>
        <w:rPr>
          <w:color w:val="231F20"/>
          <w:spacing w:val="-2"/>
          <w:w w:val="110"/>
        </w:rPr>
        <w:t>ta</w:t>
      </w:r>
      <w:r>
        <w:rPr>
          <w:color w:val="231F20"/>
          <w:spacing w:val="-21"/>
          <w:w w:val="110"/>
        </w:rPr>
        <w:t> </w:t>
      </w:r>
      <w:r>
        <w:rPr>
          <w:color w:val="231F20"/>
          <w:spacing w:val="-2"/>
          <w:w w:val="110"/>
        </w:rPr>
        <w:t>đều</w:t>
      </w:r>
      <w:r>
        <w:rPr>
          <w:color w:val="231F20"/>
          <w:spacing w:val="-21"/>
          <w:w w:val="110"/>
        </w:rPr>
        <w:t> </w:t>
      </w:r>
      <w:r>
        <w:rPr>
          <w:color w:val="231F20"/>
          <w:spacing w:val="-2"/>
          <w:w w:val="110"/>
        </w:rPr>
        <w:t>là</w:t>
      </w:r>
      <w:r>
        <w:rPr>
          <w:color w:val="231F20"/>
          <w:spacing w:val="-21"/>
          <w:w w:val="110"/>
        </w:rPr>
        <w:t> </w:t>
      </w:r>
      <w:r>
        <w:rPr>
          <w:color w:val="231F20"/>
          <w:spacing w:val="-2"/>
          <w:w w:val="110"/>
        </w:rPr>
        <w:t>Phật,</w:t>
      </w:r>
      <w:r>
        <w:rPr>
          <w:color w:val="231F20"/>
          <w:spacing w:val="-21"/>
          <w:w w:val="110"/>
        </w:rPr>
        <w:t> </w:t>
      </w:r>
      <w:r>
        <w:rPr>
          <w:color w:val="231F20"/>
          <w:spacing w:val="-2"/>
          <w:w w:val="110"/>
        </w:rPr>
        <w:t>Bồ</w:t>
      </w:r>
      <w:r>
        <w:rPr>
          <w:color w:val="231F20"/>
          <w:spacing w:val="-21"/>
          <w:w w:val="110"/>
        </w:rPr>
        <w:t> </w:t>
      </w:r>
      <w:r>
        <w:rPr>
          <w:color w:val="231F20"/>
          <w:spacing w:val="-2"/>
          <w:w w:val="110"/>
        </w:rPr>
        <w:t>tát,</w:t>
      </w:r>
      <w:r>
        <w:rPr>
          <w:color w:val="231F20"/>
          <w:spacing w:val="-21"/>
          <w:w w:val="110"/>
        </w:rPr>
        <w:t> </w:t>
      </w:r>
      <w:r>
        <w:rPr>
          <w:color w:val="231F20"/>
          <w:spacing w:val="-2"/>
          <w:w w:val="110"/>
        </w:rPr>
        <w:t>là</w:t>
      </w:r>
      <w:r>
        <w:rPr>
          <w:color w:val="231F20"/>
          <w:spacing w:val="-21"/>
          <w:w w:val="110"/>
        </w:rPr>
        <w:t> </w:t>
      </w:r>
      <w:r>
        <w:rPr>
          <w:color w:val="231F20"/>
          <w:spacing w:val="-2"/>
          <w:w w:val="110"/>
        </w:rPr>
        <w:t>thiện</w:t>
      </w:r>
      <w:r>
        <w:rPr>
          <w:color w:val="231F20"/>
          <w:spacing w:val="-21"/>
          <w:w w:val="110"/>
        </w:rPr>
        <w:t> </w:t>
      </w:r>
      <w:r>
        <w:rPr>
          <w:color w:val="231F20"/>
          <w:spacing w:val="-2"/>
          <w:w w:val="110"/>
        </w:rPr>
        <w:t>tri</w:t>
      </w:r>
      <w:r>
        <w:rPr>
          <w:color w:val="231F20"/>
          <w:spacing w:val="-21"/>
          <w:w w:val="110"/>
        </w:rPr>
        <w:t> </w:t>
      </w:r>
      <w:r>
        <w:rPr>
          <w:color w:val="231F20"/>
          <w:spacing w:val="-2"/>
          <w:w w:val="110"/>
        </w:rPr>
        <w:t>thức.</w:t>
      </w:r>
    </w:p>
    <w:p>
      <w:pPr>
        <w:pStyle w:val="BodyText"/>
        <w:spacing w:line="307" w:lineRule="auto" w:before="139"/>
        <w:ind w:left="387" w:right="120" w:firstLine="453"/>
      </w:pPr>
      <w:r>
        <w:rPr>
          <w:color w:val="231F20"/>
          <w:spacing w:val="-2"/>
          <w:w w:val="105"/>
        </w:rPr>
        <w:t>Hãy</w:t>
      </w:r>
      <w:r>
        <w:rPr>
          <w:color w:val="231F20"/>
          <w:spacing w:val="-20"/>
          <w:w w:val="105"/>
        </w:rPr>
        <w:t> </w:t>
      </w:r>
      <w:r>
        <w:rPr>
          <w:color w:val="231F20"/>
          <w:spacing w:val="-2"/>
          <w:w w:val="105"/>
        </w:rPr>
        <w:t>suy</w:t>
      </w:r>
      <w:r>
        <w:rPr>
          <w:color w:val="231F20"/>
          <w:spacing w:val="-20"/>
          <w:w w:val="105"/>
        </w:rPr>
        <w:t> </w:t>
      </w:r>
      <w:r>
        <w:rPr>
          <w:color w:val="231F20"/>
          <w:spacing w:val="-2"/>
          <w:w w:val="105"/>
        </w:rPr>
        <w:t>nghĩ:</w:t>
      </w:r>
      <w:r>
        <w:rPr>
          <w:color w:val="231F20"/>
          <w:spacing w:val="-20"/>
          <w:w w:val="105"/>
        </w:rPr>
        <w:t> </w:t>
      </w:r>
      <w:r>
        <w:rPr>
          <w:color w:val="231F20"/>
          <w:spacing w:val="-2"/>
          <w:w w:val="105"/>
        </w:rPr>
        <w:t>Hiện</w:t>
      </w:r>
      <w:r>
        <w:rPr>
          <w:color w:val="231F20"/>
          <w:spacing w:val="-20"/>
          <w:w w:val="105"/>
        </w:rPr>
        <w:t> </w:t>
      </w:r>
      <w:r>
        <w:rPr>
          <w:color w:val="231F20"/>
          <w:spacing w:val="-2"/>
          <w:w w:val="105"/>
        </w:rPr>
        <w:t>thời,</w:t>
      </w:r>
      <w:r>
        <w:rPr>
          <w:color w:val="231F20"/>
          <w:spacing w:val="-20"/>
          <w:w w:val="105"/>
        </w:rPr>
        <w:t> </w:t>
      </w:r>
      <w:r>
        <w:rPr>
          <w:color w:val="231F20"/>
          <w:spacing w:val="-2"/>
          <w:w w:val="105"/>
        </w:rPr>
        <w:t>chẳng</w:t>
      </w:r>
      <w:r>
        <w:rPr>
          <w:color w:val="231F20"/>
          <w:spacing w:val="-20"/>
          <w:w w:val="105"/>
        </w:rPr>
        <w:t> </w:t>
      </w:r>
      <w:r>
        <w:rPr>
          <w:color w:val="231F20"/>
          <w:spacing w:val="-2"/>
          <w:w w:val="105"/>
        </w:rPr>
        <w:t>phải</w:t>
      </w:r>
      <w:r>
        <w:rPr>
          <w:color w:val="231F20"/>
          <w:spacing w:val="-20"/>
          <w:w w:val="105"/>
        </w:rPr>
        <w:t> </w:t>
      </w:r>
      <w:r>
        <w:rPr>
          <w:color w:val="231F20"/>
          <w:spacing w:val="-2"/>
          <w:w w:val="105"/>
        </w:rPr>
        <w:t>là</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thành </w:t>
      </w:r>
      <w:r>
        <w:rPr>
          <w:color w:val="231F20"/>
          <w:w w:val="105"/>
        </w:rPr>
        <w:t>tựu hay không đều cậy vào những kẻ làm phiền, thử thách quý</w:t>
      </w:r>
      <w:r>
        <w:rPr>
          <w:color w:val="231F20"/>
          <w:spacing w:val="-5"/>
          <w:w w:val="105"/>
        </w:rPr>
        <w:t> </w:t>
      </w:r>
      <w:r>
        <w:rPr>
          <w:color w:val="231F20"/>
          <w:w w:val="105"/>
        </w:rPr>
        <w:t>vị</w:t>
      </w:r>
      <w:r>
        <w:rPr>
          <w:color w:val="231F20"/>
          <w:spacing w:val="-5"/>
          <w:w w:val="105"/>
        </w:rPr>
        <w:t> </w:t>
      </w:r>
      <w:r>
        <w:rPr>
          <w:color w:val="231F20"/>
          <w:w w:val="105"/>
        </w:rPr>
        <w:t>đó</w:t>
      </w:r>
      <w:r>
        <w:rPr>
          <w:color w:val="231F20"/>
          <w:spacing w:val="-5"/>
          <w:w w:val="105"/>
        </w:rPr>
        <w:t> </w:t>
      </w:r>
      <w:r>
        <w:rPr>
          <w:color w:val="231F20"/>
          <w:w w:val="105"/>
        </w:rPr>
        <w:t>ư?</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họ,</w:t>
      </w:r>
      <w:r>
        <w:rPr>
          <w:color w:val="231F20"/>
          <w:spacing w:val="-5"/>
          <w:w w:val="105"/>
        </w:rPr>
        <w:t> </w:t>
      </w:r>
      <w:r>
        <w:rPr>
          <w:color w:val="231F20"/>
          <w:w w:val="105"/>
        </w:rPr>
        <w:t>làm</w:t>
      </w:r>
      <w:r>
        <w:rPr>
          <w:color w:val="231F20"/>
          <w:spacing w:val="-5"/>
          <w:w w:val="105"/>
        </w:rPr>
        <w:t> </w:t>
      </w:r>
      <w:r>
        <w:rPr>
          <w:color w:val="231F20"/>
          <w:w w:val="105"/>
        </w:rPr>
        <w:t>sao</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vượt</w:t>
      </w:r>
      <w:r>
        <w:rPr>
          <w:color w:val="231F20"/>
          <w:spacing w:val="-5"/>
          <w:w w:val="105"/>
        </w:rPr>
        <w:t> </w:t>
      </w:r>
      <w:r>
        <w:rPr>
          <w:color w:val="231F20"/>
          <w:w w:val="105"/>
        </w:rPr>
        <w:t>lên cao hơn được? Sau mỗi lần chướng nạn, chắc chắn sẽ được nâng cao hơn với một mức độ lớn, bất luận là trí tuệ, hay phúc báo, thảy đều được nâng cao. Đây là kinh nghiệm của chúng tôi trong gần 60 năm học tập, kinh nghiệm này vô cùng quý báu.</w:t>
      </w:r>
    </w:p>
    <w:p>
      <w:pPr>
        <w:spacing w:line="307" w:lineRule="auto" w:before="137"/>
        <w:ind w:left="387" w:right="119" w:firstLine="453"/>
        <w:jc w:val="both"/>
        <w:rPr>
          <w:sz w:val="34"/>
        </w:rPr>
      </w:pPr>
      <w:r>
        <w:rPr>
          <w:color w:val="231F20"/>
          <w:sz w:val="34"/>
        </w:rPr>
        <w:t>Chúng ta lại xem đoạn tiếp theo, giải thích chữ Đại. Trước </w:t>
      </w:r>
      <w:r>
        <w:rPr>
          <w:color w:val="231F20"/>
          <w:w w:val="105"/>
          <w:sz w:val="34"/>
        </w:rPr>
        <w:t>chữ tỳ-kheo thêm một chữ Đại. </w:t>
      </w:r>
      <w:r>
        <w:rPr>
          <w:i/>
          <w:color w:val="231F20"/>
          <w:w w:val="105"/>
          <w:sz w:val="34"/>
        </w:rPr>
        <w:t>“Đại giả, Phạn ngữ vi Ma Ha” </w:t>
      </w:r>
      <w:r>
        <w:rPr>
          <w:color w:val="231F20"/>
          <w:w w:val="105"/>
          <w:sz w:val="34"/>
        </w:rPr>
        <w:t>(Đại, tiếng Phạn là Ma Ha). Đây là chữ dịch âm trong </w:t>
      </w:r>
      <w:r>
        <w:rPr>
          <w:color w:val="231F20"/>
          <w:sz w:val="34"/>
        </w:rPr>
        <w:t>kinh</w:t>
      </w:r>
      <w:r>
        <w:rPr>
          <w:color w:val="231F20"/>
          <w:spacing w:val="-5"/>
          <w:sz w:val="34"/>
        </w:rPr>
        <w:t> </w:t>
      </w:r>
      <w:r>
        <w:rPr>
          <w:color w:val="231F20"/>
          <w:sz w:val="34"/>
        </w:rPr>
        <w:t>Phật,</w:t>
      </w:r>
      <w:r>
        <w:rPr>
          <w:color w:val="231F20"/>
          <w:spacing w:val="-5"/>
          <w:sz w:val="34"/>
        </w:rPr>
        <w:t> </w:t>
      </w:r>
      <w:r>
        <w:rPr>
          <w:color w:val="231F20"/>
          <w:sz w:val="34"/>
        </w:rPr>
        <w:t>tiếng</w:t>
      </w:r>
      <w:r>
        <w:rPr>
          <w:color w:val="231F20"/>
          <w:spacing w:val="-5"/>
          <w:sz w:val="34"/>
        </w:rPr>
        <w:t> </w:t>
      </w:r>
      <w:r>
        <w:rPr>
          <w:color w:val="231F20"/>
          <w:sz w:val="34"/>
        </w:rPr>
        <w:t>Phạn</w:t>
      </w:r>
      <w:r>
        <w:rPr>
          <w:color w:val="231F20"/>
          <w:spacing w:val="-4"/>
          <w:sz w:val="34"/>
        </w:rPr>
        <w:t> </w:t>
      </w:r>
      <w:r>
        <w:rPr>
          <w:color w:val="231F20"/>
          <w:sz w:val="34"/>
        </w:rPr>
        <w:t>là</w:t>
      </w:r>
      <w:r>
        <w:rPr>
          <w:color w:val="231F20"/>
          <w:spacing w:val="-5"/>
          <w:sz w:val="34"/>
        </w:rPr>
        <w:t> </w:t>
      </w:r>
      <w:r>
        <w:rPr>
          <w:color w:val="231F20"/>
          <w:sz w:val="34"/>
        </w:rPr>
        <w:t>Ma</w:t>
      </w:r>
      <w:r>
        <w:rPr>
          <w:color w:val="231F20"/>
          <w:spacing w:val="-5"/>
          <w:sz w:val="34"/>
        </w:rPr>
        <w:t> </w:t>
      </w:r>
      <w:r>
        <w:rPr>
          <w:color w:val="231F20"/>
          <w:sz w:val="34"/>
        </w:rPr>
        <w:t>Ha,</w:t>
      </w:r>
      <w:r>
        <w:rPr>
          <w:color w:val="231F20"/>
          <w:spacing w:val="-4"/>
          <w:sz w:val="34"/>
        </w:rPr>
        <w:t> </w:t>
      </w:r>
      <w:r>
        <w:rPr>
          <w:color w:val="231F20"/>
          <w:sz w:val="34"/>
        </w:rPr>
        <w:t>tiếng</w:t>
      </w:r>
      <w:r>
        <w:rPr>
          <w:color w:val="231F20"/>
          <w:spacing w:val="-5"/>
          <w:sz w:val="34"/>
        </w:rPr>
        <w:t> </w:t>
      </w:r>
      <w:r>
        <w:rPr>
          <w:color w:val="231F20"/>
          <w:sz w:val="34"/>
        </w:rPr>
        <w:t>Hán</w:t>
      </w:r>
      <w:r>
        <w:rPr>
          <w:color w:val="231F20"/>
          <w:spacing w:val="-4"/>
          <w:sz w:val="34"/>
        </w:rPr>
        <w:t> </w:t>
      </w:r>
      <w:r>
        <w:rPr>
          <w:color w:val="231F20"/>
          <w:sz w:val="34"/>
        </w:rPr>
        <w:t>là</w:t>
      </w:r>
      <w:r>
        <w:rPr>
          <w:color w:val="231F20"/>
          <w:spacing w:val="-5"/>
          <w:sz w:val="34"/>
        </w:rPr>
        <w:t> </w:t>
      </w:r>
      <w:r>
        <w:rPr>
          <w:color w:val="231F20"/>
          <w:sz w:val="34"/>
        </w:rPr>
        <w:t>Đại.</w:t>
      </w:r>
      <w:r>
        <w:rPr>
          <w:color w:val="231F20"/>
          <w:spacing w:val="-4"/>
          <w:sz w:val="34"/>
        </w:rPr>
        <w:t> </w:t>
      </w:r>
      <w:r>
        <w:rPr>
          <w:color w:val="231F20"/>
          <w:sz w:val="34"/>
        </w:rPr>
        <w:t>Nó</w:t>
      </w:r>
      <w:r>
        <w:rPr>
          <w:color w:val="231F20"/>
          <w:spacing w:val="-7"/>
          <w:sz w:val="34"/>
        </w:rPr>
        <w:t> </w:t>
      </w:r>
      <w:r>
        <w:rPr>
          <w:i/>
          <w:color w:val="231F20"/>
          <w:sz w:val="34"/>
        </w:rPr>
        <w:t>“Cụ</w:t>
      </w:r>
      <w:r>
        <w:rPr>
          <w:i/>
          <w:color w:val="231F20"/>
          <w:spacing w:val="-5"/>
          <w:sz w:val="34"/>
        </w:rPr>
        <w:t> </w:t>
      </w:r>
      <w:r>
        <w:rPr>
          <w:i/>
          <w:color w:val="231F20"/>
          <w:sz w:val="34"/>
        </w:rPr>
        <w:t>hữu tam nghĩa”</w:t>
      </w:r>
      <w:r>
        <w:rPr>
          <w:color w:val="231F20"/>
          <w:sz w:val="34"/>
        </w:rPr>
        <w:t>, có 3 ý nghĩa là Đại, Đa và Thắng (thù thắng, siêu </w:t>
      </w:r>
      <w:r>
        <w:rPr>
          <w:color w:val="231F20"/>
          <w:w w:val="105"/>
          <w:sz w:val="34"/>
        </w:rPr>
        <w:t>thắng).</w:t>
      </w:r>
      <w:r>
        <w:rPr>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giả,</w:t>
      </w:r>
      <w:r>
        <w:rPr>
          <w:i/>
          <w:color w:val="231F20"/>
          <w:spacing w:val="-22"/>
          <w:w w:val="105"/>
          <w:sz w:val="34"/>
        </w:rPr>
        <w:t> </w:t>
      </w:r>
      <w:r>
        <w:rPr>
          <w:i/>
          <w:color w:val="231F20"/>
          <w:w w:val="105"/>
          <w:sz w:val="34"/>
        </w:rPr>
        <w:t>Di</w:t>
      </w:r>
      <w:r>
        <w:rPr>
          <w:i/>
          <w:color w:val="231F20"/>
          <w:spacing w:val="-23"/>
          <w:w w:val="105"/>
          <w:sz w:val="34"/>
        </w:rPr>
        <w:t> </w:t>
      </w:r>
      <w:r>
        <w:rPr>
          <w:i/>
          <w:color w:val="231F20"/>
          <w:w w:val="105"/>
          <w:sz w:val="34"/>
        </w:rPr>
        <w:t>Đà</w:t>
      </w:r>
      <w:r>
        <w:rPr>
          <w:i/>
          <w:color w:val="231F20"/>
          <w:spacing w:val="-22"/>
          <w:w w:val="105"/>
          <w:sz w:val="34"/>
        </w:rPr>
        <w:t> </w:t>
      </w:r>
      <w:r>
        <w:rPr>
          <w:i/>
          <w:color w:val="231F20"/>
          <w:w w:val="105"/>
          <w:sz w:val="34"/>
        </w:rPr>
        <w:t>Sớ</w:t>
      </w:r>
      <w:r>
        <w:rPr>
          <w:i/>
          <w:color w:val="231F20"/>
          <w:spacing w:val="-22"/>
          <w:w w:val="105"/>
          <w:sz w:val="34"/>
        </w:rPr>
        <w:t> </w:t>
      </w:r>
      <w:r>
        <w:rPr>
          <w:i/>
          <w:color w:val="231F20"/>
          <w:w w:val="105"/>
          <w:sz w:val="34"/>
        </w:rPr>
        <w:t>Sao</w:t>
      </w:r>
      <w:r>
        <w:rPr>
          <w:i/>
          <w:color w:val="231F20"/>
          <w:spacing w:val="-23"/>
          <w:w w:val="105"/>
          <w:sz w:val="34"/>
        </w:rPr>
        <w:t> </w:t>
      </w:r>
      <w:r>
        <w:rPr>
          <w:i/>
          <w:color w:val="231F20"/>
          <w:w w:val="105"/>
          <w:sz w:val="34"/>
        </w:rPr>
        <w:t>vân,</w:t>
      </w:r>
      <w:r>
        <w:rPr>
          <w:i/>
          <w:color w:val="231F20"/>
          <w:spacing w:val="-22"/>
          <w:w w:val="105"/>
          <w:sz w:val="34"/>
        </w:rPr>
        <w:t> </w:t>
      </w:r>
      <w:r>
        <w:rPr>
          <w:i/>
          <w:color w:val="231F20"/>
          <w:w w:val="105"/>
          <w:sz w:val="34"/>
        </w:rPr>
        <w:t>thiên</w:t>
      </w:r>
      <w:r>
        <w:rPr>
          <w:i/>
          <w:color w:val="231F20"/>
          <w:spacing w:val="-22"/>
          <w:w w:val="105"/>
          <w:sz w:val="34"/>
        </w:rPr>
        <w:t> </w:t>
      </w:r>
      <w:r>
        <w:rPr>
          <w:i/>
          <w:color w:val="231F20"/>
          <w:w w:val="105"/>
          <w:sz w:val="34"/>
        </w:rPr>
        <w:t>vương</w:t>
      </w:r>
      <w:r>
        <w:rPr>
          <w:i/>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nhân</w:t>
      </w:r>
      <w:r>
        <w:rPr>
          <w:i/>
          <w:color w:val="231F20"/>
          <w:spacing w:val="-22"/>
          <w:w w:val="105"/>
          <w:sz w:val="34"/>
        </w:rPr>
        <w:t> </w:t>
      </w:r>
      <w:r>
        <w:rPr>
          <w:i/>
          <w:color w:val="231F20"/>
          <w:w w:val="105"/>
          <w:sz w:val="34"/>
        </w:rPr>
        <w:t>sở cộng kính ngưỡng, phi tiểu đức giả, danh Đại” </w:t>
      </w:r>
      <w:r>
        <w:rPr>
          <w:color w:val="231F20"/>
          <w:w w:val="105"/>
          <w:sz w:val="34"/>
        </w:rPr>
        <w:t>(Đại là như </w:t>
      </w:r>
      <w:r>
        <w:rPr>
          <w:color w:val="231F20"/>
          <w:sz w:val="34"/>
        </w:rPr>
        <w:t>sách </w:t>
      </w:r>
      <w:r>
        <w:rPr>
          <w:i/>
          <w:color w:val="231F20"/>
          <w:sz w:val="34"/>
        </w:rPr>
        <w:t>Di Đà Sớ Sao </w:t>
      </w:r>
      <w:r>
        <w:rPr>
          <w:color w:val="231F20"/>
          <w:sz w:val="34"/>
        </w:rPr>
        <w:t>giảng: “Thiên vương và đại nhân đều cùng </w:t>
      </w:r>
      <w:r>
        <w:rPr>
          <w:color w:val="231F20"/>
          <w:w w:val="105"/>
          <w:sz w:val="34"/>
        </w:rPr>
        <w:t>kính</w:t>
      </w:r>
      <w:r>
        <w:rPr>
          <w:color w:val="231F20"/>
          <w:spacing w:val="-1"/>
          <w:w w:val="105"/>
          <w:sz w:val="34"/>
        </w:rPr>
        <w:t> </w:t>
      </w:r>
      <w:r>
        <w:rPr>
          <w:color w:val="231F20"/>
          <w:w w:val="105"/>
          <w:sz w:val="34"/>
        </w:rPr>
        <w:t>ngưỡng,</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phải</w:t>
      </w:r>
      <w:r>
        <w:rPr>
          <w:color w:val="231F20"/>
          <w:spacing w:val="-1"/>
          <w:w w:val="105"/>
          <w:sz w:val="34"/>
        </w:rPr>
        <w:t> </w:t>
      </w:r>
      <w:r>
        <w:rPr>
          <w:color w:val="231F20"/>
          <w:w w:val="105"/>
          <w:sz w:val="34"/>
        </w:rPr>
        <w:t>là</w:t>
      </w:r>
      <w:r>
        <w:rPr>
          <w:color w:val="231F20"/>
          <w:spacing w:val="-1"/>
          <w:w w:val="105"/>
          <w:sz w:val="34"/>
        </w:rPr>
        <w:t> </w:t>
      </w:r>
      <w:r>
        <w:rPr>
          <w:color w:val="231F20"/>
          <w:w w:val="105"/>
          <w:sz w:val="34"/>
        </w:rPr>
        <w:t>kẻ</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nhỏ,</w:t>
      </w:r>
      <w:r>
        <w:rPr>
          <w:color w:val="231F20"/>
          <w:spacing w:val="-1"/>
          <w:w w:val="105"/>
          <w:sz w:val="34"/>
        </w:rPr>
        <w:t> </w:t>
      </w:r>
      <w:r>
        <w:rPr>
          <w:color w:val="231F20"/>
          <w:w w:val="105"/>
          <w:sz w:val="34"/>
        </w:rPr>
        <w:t>nên</w:t>
      </w:r>
      <w:r>
        <w:rPr>
          <w:color w:val="231F20"/>
          <w:spacing w:val="-1"/>
          <w:w w:val="105"/>
          <w:sz w:val="34"/>
        </w:rPr>
        <w:t> </w:t>
      </w:r>
      <w:r>
        <w:rPr>
          <w:color w:val="231F20"/>
          <w:w w:val="105"/>
          <w:sz w:val="34"/>
        </w:rPr>
        <w:t>gọi</w:t>
      </w:r>
      <w:r>
        <w:rPr>
          <w:color w:val="231F20"/>
          <w:spacing w:val="-1"/>
          <w:w w:val="105"/>
          <w:sz w:val="34"/>
        </w:rPr>
        <w:t> </w:t>
      </w:r>
      <w:r>
        <w:rPr>
          <w:color w:val="231F20"/>
          <w:w w:val="105"/>
          <w:sz w:val="34"/>
        </w:rPr>
        <w:t>là</w:t>
      </w:r>
      <w:r>
        <w:rPr>
          <w:color w:val="231F20"/>
          <w:spacing w:val="-1"/>
          <w:w w:val="105"/>
          <w:sz w:val="34"/>
        </w:rPr>
        <w:t> </w:t>
      </w:r>
      <w:r>
        <w:rPr>
          <w:color w:val="231F20"/>
          <w:w w:val="105"/>
          <w:sz w:val="34"/>
        </w:rPr>
        <w:t>Đại”).</w:t>
      </w:r>
    </w:p>
    <w:p>
      <w:pPr>
        <w:pStyle w:val="BodyText"/>
        <w:spacing w:line="307" w:lineRule="auto" w:before="136"/>
        <w:ind w:left="387" w:right="120" w:firstLine="453"/>
      </w:pPr>
      <w:r>
        <w:rPr>
          <w:color w:val="231F20"/>
        </w:rPr>
        <w:t>Tỳ-kheo trì giới, tu định, là bậc đại đức, do Giới đắc Định. </w:t>
      </w:r>
      <w:r>
        <w:rPr>
          <w:color w:val="231F20"/>
          <w:w w:val="105"/>
        </w:rPr>
        <w:t>Nếu</w:t>
      </w:r>
      <w:r>
        <w:rPr>
          <w:color w:val="231F20"/>
          <w:spacing w:val="-31"/>
          <w:w w:val="105"/>
        </w:rPr>
        <w:t> </w:t>
      </w:r>
      <w:r>
        <w:rPr>
          <w:color w:val="231F20"/>
          <w:w w:val="105"/>
        </w:rPr>
        <w:t>quý</w:t>
      </w:r>
      <w:r>
        <w:rPr>
          <w:color w:val="231F20"/>
          <w:spacing w:val="-31"/>
          <w:w w:val="105"/>
        </w:rPr>
        <w:t> </w:t>
      </w:r>
      <w:r>
        <w:rPr>
          <w:color w:val="231F20"/>
          <w:w w:val="105"/>
        </w:rPr>
        <w:t>vị</w:t>
      </w:r>
      <w:r>
        <w:rPr>
          <w:color w:val="231F20"/>
          <w:spacing w:val="-30"/>
          <w:w w:val="105"/>
        </w:rPr>
        <w:t> </w:t>
      </w:r>
      <w:r>
        <w:rPr>
          <w:color w:val="231F20"/>
          <w:w w:val="105"/>
        </w:rPr>
        <w:t>chẳng</w:t>
      </w:r>
      <w:r>
        <w:rPr>
          <w:color w:val="231F20"/>
          <w:spacing w:val="-31"/>
          <w:w w:val="105"/>
        </w:rPr>
        <w:t> </w:t>
      </w:r>
      <w:r>
        <w:rPr>
          <w:color w:val="231F20"/>
          <w:w w:val="105"/>
        </w:rPr>
        <w:t>trì</w:t>
      </w:r>
      <w:r>
        <w:rPr>
          <w:color w:val="231F20"/>
          <w:spacing w:val="-31"/>
          <w:w w:val="105"/>
        </w:rPr>
        <w:t> </w:t>
      </w:r>
      <w:r>
        <w:rPr>
          <w:color w:val="231F20"/>
          <w:w w:val="105"/>
        </w:rPr>
        <w:t>giới,</w:t>
      </w:r>
      <w:r>
        <w:rPr>
          <w:color w:val="231F20"/>
          <w:spacing w:val="-31"/>
          <w:w w:val="105"/>
        </w:rPr>
        <w:t> </w:t>
      </w:r>
      <w:r>
        <w:rPr>
          <w:color w:val="231F20"/>
          <w:w w:val="105"/>
        </w:rPr>
        <w:t>tâm</w:t>
      </w:r>
      <w:r>
        <w:rPr>
          <w:color w:val="231F20"/>
          <w:spacing w:val="-30"/>
          <w:w w:val="105"/>
        </w:rPr>
        <w:t> </w:t>
      </w:r>
      <w:r>
        <w:rPr>
          <w:color w:val="231F20"/>
          <w:w w:val="105"/>
        </w:rPr>
        <w:t>tán</w:t>
      </w:r>
      <w:r>
        <w:rPr>
          <w:color w:val="231F20"/>
          <w:spacing w:val="-31"/>
          <w:w w:val="105"/>
        </w:rPr>
        <w:t> </w:t>
      </w:r>
      <w:r>
        <w:rPr>
          <w:color w:val="231F20"/>
          <w:w w:val="105"/>
        </w:rPr>
        <w:t>loạn,</w:t>
      </w:r>
      <w:r>
        <w:rPr>
          <w:color w:val="231F20"/>
          <w:spacing w:val="-30"/>
          <w:w w:val="105"/>
        </w:rPr>
        <w:t> </w:t>
      </w:r>
      <w:r>
        <w:rPr>
          <w:color w:val="231F20"/>
          <w:w w:val="105"/>
        </w:rPr>
        <w:t>rất</w:t>
      </w:r>
      <w:r>
        <w:rPr>
          <w:color w:val="231F20"/>
          <w:spacing w:val="-31"/>
          <w:w w:val="105"/>
        </w:rPr>
        <w:t> </w:t>
      </w:r>
      <w:r>
        <w:rPr>
          <w:color w:val="231F20"/>
          <w:w w:val="105"/>
        </w:rPr>
        <w:t>nhiều</w:t>
      </w:r>
      <w:r>
        <w:rPr>
          <w:color w:val="231F20"/>
          <w:spacing w:val="-30"/>
          <w:w w:val="105"/>
        </w:rPr>
        <w:t> </w:t>
      </w:r>
      <w:r>
        <w:rPr>
          <w:color w:val="231F20"/>
          <w:w w:val="105"/>
        </w:rPr>
        <w:t>vọng</w:t>
      </w:r>
      <w:r>
        <w:rPr>
          <w:color w:val="231F20"/>
          <w:spacing w:val="-31"/>
          <w:w w:val="105"/>
        </w:rPr>
        <w:t> </w:t>
      </w:r>
      <w:r>
        <w:rPr>
          <w:color w:val="231F20"/>
          <w:spacing w:val="-2"/>
          <w:w w:val="105"/>
        </w:rPr>
        <w:t>tưởng,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những vị thiên vương và bậc đại nhân chẳng tôn kính quý vị.</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trì</w:t>
      </w:r>
      <w:r>
        <w:rPr>
          <w:color w:val="231F20"/>
          <w:spacing w:val="-5"/>
          <w:w w:val="105"/>
        </w:rPr>
        <w:t> </w:t>
      </w:r>
      <w:r>
        <w:rPr>
          <w:color w:val="231F20"/>
          <w:w w:val="105"/>
        </w:rPr>
        <w:t>giới,</w:t>
      </w:r>
      <w:r>
        <w:rPr>
          <w:color w:val="231F20"/>
          <w:spacing w:val="-5"/>
          <w:w w:val="105"/>
        </w:rPr>
        <w:t> </w:t>
      </w:r>
      <w:r>
        <w:rPr>
          <w:color w:val="231F20"/>
          <w:w w:val="105"/>
        </w:rPr>
        <w:t>tâm</w:t>
      </w:r>
      <w:r>
        <w:rPr>
          <w:color w:val="231F20"/>
          <w:spacing w:val="-5"/>
          <w:w w:val="105"/>
        </w:rPr>
        <w:t> </w:t>
      </w:r>
      <w:r>
        <w:rPr>
          <w:color w:val="231F20"/>
          <w:w w:val="105"/>
        </w:rPr>
        <w:t>sẽ</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Tâm</w:t>
      </w:r>
      <w:r>
        <w:rPr>
          <w:color w:val="231F20"/>
          <w:spacing w:val="-5"/>
          <w:w w:val="105"/>
        </w:rPr>
        <w:t> </w:t>
      </w:r>
      <w:r>
        <w:rPr>
          <w:color w:val="231F20"/>
          <w:w w:val="105"/>
        </w:rPr>
        <w:t>thanh</w:t>
      </w:r>
      <w:r>
        <w:rPr>
          <w:color w:val="231F20"/>
          <w:spacing w:val="-5"/>
          <w:w w:val="105"/>
        </w:rPr>
        <w:t> </w:t>
      </w:r>
      <w:r>
        <w:rPr>
          <w:color w:val="231F20"/>
          <w:w w:val="105"/>
        </w:rPr>
        <w:t>tịnh là định. Những thiên vương và đại nhân thấy quý vị mạnh mẽ</w:t>
      </w:r>
      <w:r>
        <w:rPr>
          <w:color w:val="231F20"/>
          <w:spacing w:val="-14"/>
          <w:w w:val="105"/>
        </w:rPr>
        <w:t> </w:t>
      </w:r>
      <w:r>
        <w:rPr>
          <w:color w:val="231F20"/>
          <w:w w:val="105"/>
        </w:rPr>
        <w:t>hơn</w:t>
      </w:r>
      <w:r>
        <w:rPr>
          <w:color w:val="231F20"/>
          <w:spacing w:val="-13"/>
          <w:w w:val="105"/>
        </w:rPr>
        <w:t> </w:t>
      </w:r>
      <w:r>
        <w:rPr>
          <w:color w:val="231F20"/>
          <w:w w:val="105"/>
        </w:rPr>
        <w:t>họ,</w:t>
      </w:r>
      <w:r>
        <w:rPr>
          <w:color w:val="231F20"/>
          <w:spacing w:val="-13"/>
          <w:w w:val="105"/>
        </w:rPr>
        <w:t> </w:t>
      </w:r>
      <w:r>
        <w:rPr>
          <w:color w:val="231F20"/>
          <w:w w:val="105"/>
        </w:rPr>
        <w:t>họ</w:t>
      </w:r>
      <w:r>
        <w:rPr>
          <w:color w:val="231F20"/>
          <w:spacing w:val="-13"/>
          <w:w w:val="105"/>
        </w:rPr>
        <w:t> </w:t>
      </w:r>
      <w:r>
        <w:rPr>
          <w:color w:val="231F20"/>
          <w:w w:val="105"/>
        </w:rPr>
        <w:t>chẳng</w:t>
      </w:r>
      <w:r>
        <w:rPr>
          <w:color w:val="231F20"/>
          <w:spacing w:val="-13"/>
          <w:w w:val="105"/>
        </w:rPr>
        <w:t> </w:t>
      </w:r>
      <w:r>
        <w:rPr>
          <w:color w:val="231F20"/>
          <w:w w:val="105"/>
        </w:rPr>
        <w:t>bằng</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4"/>
          <w:w w:val="105"/>
        </w:rPr>
        <w:t> </w:t>
      </w:r>
      <w:r>
        <w:rPr>
          <w:color w:val="231F20"/>
          <w:w w:val="105"/>
        </w:rPr>
        <w:t>lẽ</w:t>
      </w:r>
      <w:r>
        <w:rPr>
          <w:color w:val="231F20"/>
          <w:spacing w:val="-14"/>
          <w:w w:val="105"/>
        </w:rPr>
        <w:t> </w:t>
      </w:r>
      <w:r>
        <w:rPr>
          <w:color w:val="231F20"/>
          <w:w w:val="105"/>
        </w:rPr>
        <w:t>nào</w:t>
      </w:r>
      <w:r>
        <w:rPr>
          <w:color w:val="231F20"/>
          <w:spacing w:val="-14"/>
          <w:w w:val="105"/>
        </w:rPr>
        <w:t> </w:t>
      </w:r>
      <w:r>
        <w:rPr>
          <w:color w:val="231F20"/>
          <w:w w:val="105"/>
        </w:rPr>
        <w:t>chẳng</w:t>
      </w:r>
      <w:r>
        <w:rPr>
          <w:color w:val="231F20"/>
          <w:spacing w:val="-13"/>
          <w:w w:val="105"/>
        </w:rPr>
        <w:t> </w:t>
      </w:r>
      <w:r>
        <w:rPr>
          <w:color w:val="231F20"/>
          <w:w w:val="105"/>
        </w:rPr>
        <w:t>tôn</w:t>
      </w:r>
      <w:r>
        <w:rPr>
          <w:color w:val="231F20"/>
          <w:spacing w:val="-13"/>
          <w:w w:val="105"/>
        </w:rPr>
        <w:t> </w:t>
      </w:r>
      <w:r>
        <w:rPr>
          <w:color w:val="231F20"/>
          <w:w w:val="105"/>
        </w:rPr>
        <w:t>kính</w:t>
      </w:r>
      <w:r>
        <w:rPr>
          <w:color w:val="231F20"/>
          <w:spacing w:val="-14"/>
          <w:w w:val="105"/>
        </w:rPr>
        <w:t> </w:t>
      </w:r>
      <w:r>
        <w:rPr>
          <w:color w:val="231F20"/>
          <w:w w:val="105"/>
        </w:rPr>
        <w:t>quý vị? Giới phải thực hiện từ nơi đâu? Quý vị chớ nên không </w:t>
      </w:r>
      <w:r>
        <w:rPr>
          <w:color w:val="231F20"/>
        </w:rPr>
        <w:t>biết</w:t>
      </w:r>
      <w:r>
        <w:rPr>
          <w:color w:val="231F20"/>
          <w:spacing w:val="-2"/>
        </w:rPr>
        <w:t> </w:t>
      </w:r>
      <w:r>
        <w:rPr>
          <w:color w:val="231F20"/>
        </w:rPr>
        <w:t>điều</w:t>
      </w:r>
      <w:r>
        <w:rPr>
          <w:color w:val="231F20"/>
          <w:spacing w:val="-2"/>
        </w:rPr>
        <w:t> </w:t>
      </w:r>
      <w:r>
        <w:rPr>
          <w:color w:val="231F20"/>
        </w:rPr>
        <w:t>này,</w:t>
      </w:r>
      <w:r>
        <w:rPr>
          <w:color w:val="231F20"/>
          <w:spacing w:val="-2"/>
        </w:rPr>
        <w:t> </w:t>
      </w:r>
      <w:r>
        <w:rPr>
          <w:color w:val="231F20"/>
        </w:rPr>
        <w:t>làm</w:t>
      </w:r>
      <w:r>
        <w:rPr>
          <w:color w:val="231F20"/>
          <w:spacing w:val="-2"/>
        </w:rPr>
        <w:t> </w:t>
      </w:r>
      <w:r>
        <w:rPr>
          <w:color w:val="231F20"/>
        </w:rPr>
        <w:t>từ</w:t>
      </w:r>
      <w:r>
        <w:rPr>
          <w:color w:val="231F20"/>
          <w:spacing w:val="-2"/>
        </w:rPr>
        <w:t> </w:t>
      </w:r>
      <w:r>
        <w:rPr>
          <w:i/>
          <w:color w:val="231F20"/>
        </w:rPr>
        <w:t>Đệ</w:t>
      </w:r>
      <w:r>
        <w:rPr>
          <w:i/>
          <w:color w:val="231F20"/>
          <w:spacing w:val="-2"/>
        </w:rPr>
        <w:t> </w:t>
      </w:r>
      <w:r>
        <w:rPr>
          <w:i/>
          <w:color w:val="231F20"/>
        </w:rPr>
        <w:t>Tử</w:t>
      </w:r>
      <w:r>
        <w:rPr>
          <w:i/>
          <w:color w:val="231F20"/>
          <w:spacing w:val="-2"/>
        </w:rPr>
        <w:t> </w:t>
      </w:r>
      <w:r>
        <w:rPr>
          <w:i/>
          <w:color w:val="231F20"/>
        </w:rPr>
        <w:t>Quy,</w:t>
      </w:r>
      <w:r>
        <w:rPr>
          <w:i/>
          <w:color w:val="231F20"/>
          <w:spacing w:val="-2"/>
        </w:rPr>
        <w:t> </w:t>
      </w:r>
      <w:r>
        <w:rPr>
          <w:i/>
          <w:color w:val="231F20"/>
        </w:rPr>
        <w:t>Cảm</w:t>
      </w:r>
      <w:r>
        <w:rPr>
          <w:i/>
          <w:color w:val="231F20"/>
          <w:spacing w:val="-2"/>
        </w:rPr>
        <w:t> </w:t>
      </w:r>
      <w:r>
        <w:rPr>
          <w:i/>
          <w:color w:val="231F20"/>
        </w:rPr>
        <w:t>Ứng</w:t>
      </w:r>
      <w:r>
        <w:rPr>
          <w:i/>
          <w:color w:val="231F20"/>
          <w:spacing w:val="-2"/>
        </w:rPr>
        <w:t> </w:t>
      </w:r>
      <w:r>
        <w:rPr>
          <w:i/>
          <w:color w:val="231F20"/>
        </w:rPr>
        <w:t>Thiên</w:t>
      </w:r>
      <w:r>
        <w:rPr>
          <w:color w:val="231F20"/>
        </w:rPr>
        <w:t>.</w:t>
      </w:r>
      <w:r>
        <w:rPr>
          <w:color w:val="231F20"/>
          <w:spacing w:val="-2"/>
        </w:rPr>
        <w:t> </w:t>
      </w:r>
      <w:r>
        <w:rPr>
          <w:color w:val="231F20"/>
        </w:rPr>
        <w:t>113</w:t>
      </w:r>
      <w:r>
        <w:rPr>
          <w:color w:val="231F20"/>
          <w:spacing w:val="-2"/>
        </w:rPr>
        <w:t> </w:t>
      </w:r>
      <w:r>
        <w:rPr>
          <w:color w:val="231F20"/>
        </w:rPr>
        <w:t>chuyện </w:t>
      </w:r>
      <w:r>
        <w:rPr>
          <w:color w:val="231F20"/>
          <w:w w:val="105"/>
        </w:rPr>
        <w:t>trong</w:t>
      </w:r>
      <w:r>
        <w:rPr>
          <w:color w:val="231F20"/>
          <w:spacing w:val="-2"/>
          <w:w w:val="105"/>
        </w:rPr>
        <w:t> </w:t>
      </w:r>
      <w:r>
        <w:rPr>
          <w:i/>
          <w:color w:val="231F20"/>
          <w:w w:val="105"/>
        </w:rPr>
        <w:t>Đệ</w:t>
      </w:r>
      <w:r>
        <w:rPr>
          <w:i/>
          <w:color w:val="231F20"/>
          <w:spacing w:val="-2"/>
          <w:w w:val="105"/>
        </w:rPr>
        <w:t> </w:t>
      </w:r>
      <w:r>
        <w:rPr>
          <w:i/>
          <w:color w:val="231F20"/>
          <w:w w:val="105"/>
        </w:rPr>
        <w:t>Tử</w:t>
      </w:r>
      <w:r>
        <w:rPr>
          <w:i/>
          <w:color w:val="231F20"/>
          <w:spacing w:val="-2"/>
          <w:w w:val="105"/>
        </w:rPr>
        <w:t> </w:t>
      </w:r>
      <w:r>
        <w:rPr>
          <w:i/>
          <w:color w:val="231F20"/>
          <w:w w:val="105"/>
        </w:rPr>
        <w:t>Quy</w:t>
      </w:r>
      <w:r>
        <w:rPr>
          <w:i/>
          <w:color w:val="231F20"/>
          <w:spacing w:val="-2"/>
          <w:w w:val="105"/>
        </w:rPr>
        <w:t> </w:t>
      </w:r>
      <w:r>
        <w:rPr>
          <w:color w:val="231F20"/>
          <w:w w:val="105"/>
        </w:rPr>
        <w:t>có</w:t>
      </w:r>
      <w:r>
        <w:rPr>
          <w:color w:val="231F20"/>
          <w:spacing w:val="-2"/>
          <w:w w:val="105"/>
        </w:rPr>
        <w:t> </w:t>
      </w:r>
      <w:r>
        <w:rPr>
          <w:color w:val="231F20"/>
          <w:w w:val="105"/>
        </w:rPr>
        <w:t>làm</w:t>
      </w:r>
      <w:r>
        <w:rPr>
          <w:color w:val="231F20"/>
          <w:spacing w:val="-2"/>
          <w:w w:val="105"/>
        </w:rPr>
        <w:t> </w:t>
      </w:r>
      <w:r>
        <w:rPr>
          <w:color w:val="231F20"/>
          <w:w w:val="105"/>
        </w:rPr>
        <w:t>được</w:t>
      </w:r>
      <w:r>
        <w:rPr>
          <w:color w:val="231F20"/>
          <w:spacing w:val="-2"/>
          <w:w w:val="105"/>
        </w:rPr>
        <w:t> </w:t>
      </w:r>
      <w:r>
        <w:rPr>
          <w:color w:val="231F20"/>
          <w:w w:val="105"/>
        </w:rPr>
        <w:t>hay</w:t>
      </w:r>
      <w:r>
        <w:rPr>
          <w:color w:val="231F20"/>
          <w:spacing w:val="-2"/>
          <w:w w:val="105"/>
        </w:rPr>
        <w:t> </w:t>
      </w:r>
      <w:r>
        <w:rPr>
          <w:color w:val="231F20"/>
          <w:w w:val="105"/>
        </w:rPr>
        <w:t>chăng?</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làm.</w:t>
      </w:r>
      <w:r>
        <w:rPr>
          <w:color w:val="231F20"/>
          <w:spacing w:val="-2"/>
          <w:w w:val="105"/>
        </w:rPr>
        <w:t> </w:t>
      </w:r>
      <w:r>
        <w:rPr>
          <w:color w:val="231F20"/>
          <w:w w:val="105"/>
        </w:rPr>
        <w:t>195 chuyện</w:t>
      </w:r>
      <w:r>
        <w:rPr>
          <w:color w:val="231F20"/>
          <w:spacing w:val="-15"/>
          <w:w w:val="105"/>
        </w:rPr>
        <w:t> </w:t>
      </w:r>
      <w:r>
        <w:rPr>
          <w:color w:val="231F20"/>
          <w:w w:val="105"/>
        </w:rPr>
        <w:t>trong</w:t>
      </w:r>
      <w:r>
        <w:rPr>
          <w:color w:val="231F20"/>
          <w:spacing w:val="-15"/>
          <w:w w:val="105"/>
        </w:rPr>
        <w:t> </w:t>
      </w:r>
      <w:r>
        <w:rPr>
          <w:i/>
          <w:color w:val="231F20"/>
          <w:w w:val="105"/>
        </w:rPr>
        <w:t>Cảm</w:t>
      </w:r>
      <w:r>
        <w:rPr>
          <w:i/>
          <w:color w:val="231F20"/>
          <w:spacing w:val="-15"/>
          <w:w w:val="105"/>
        </w:rPr>
        <w:t> </w:t>
      </w:r>
      <w:r>
        <w:rPr>
          <w:i/>
          <w:color w:val="231F20"/>
          <w:w w:val="105"/>
        </w:rPr>
        <w:t>Ứng</w:t>
      </w:r>
      <w:r>
        <w:rPr>
          <w:i/>
          <w:color w:val="231F20"/>
          <w:spacing w:val="-15"/>
          <w:w w:val="105"/>
        </w:rPr>
        <w:t> </w:t>
      </w:r>
      <w:r>
        <w:rPr>
          <w:i/>
          <w:color w:val="231F20"/>
          <w:w w:val="105"/>
        </w:rPr>
        <w:t>Thiên</w:t>
      </w:r>
      <w:r>
        <w:rPr>
          <w:i/>
          <w:color w:val="231F20"/>
          <w:spacing w:val="-15"/>
          <w:w w:val="105"/>
        </w:rPr>
        <w:t> </w:t>
      </w:r>
      <w:r>
        <w:rPr>
          <w:color w:val="231F20"/>
          <w:w w:val="105"/>
        </w:rPr>
        <w:t>là</w:t>
      </w:r>
      <w:r>
        <w:rPr>
          <w:color w:val="231F20"/>
          <w:spacing w:val="-15"/>
          <w:w w:val="105"/>
        </w:rPr>
        <w:t> </w:t>
      </w:r>
      <w:r>
        <w:rPr>
          <w:color w:val="231F20"/>
          <w:w w:val="105"/>
        </w:rPr>
        <w:t>quả</w:t>
      </w:r>
      <w:r>
        <w:rPr>
          <w:color w:val="231F20"/>
          <w:spacing w:val="-15"/>
          <w:w w:val="105"/>
        </w:rPr>
        <w:t> </w:t>
      </w:r>
      <w:r>
        <w:rPr>
          <w:color w:val="231F20"/>
          <w:w w:val="105"/>
        </w:rPr>
        <w:t>báo</w:t>
      </w:r>
      <w:r>
        <w:rPr>
          <w:color w:val="231F20"/>
          <w:spacing w:val="-15"/>
          <w:w w:val="105"/>
        </w:rPr>
        <w:t> </w:t>
      </w:r>
      <w:r>
        <w:rPr>
          <w:color w:val="231F20"/>
          <w:w w:val="105"/>
        </w:rPr>
        <w:t>thiện</w:t>
      </w:r>
      <w:r>
        <w:rPr>
          <w:color w:val="231F20"/>
          <w:spacing w:val="-15"/>
          <w:w w:val="105"/>
        </w:rPr>
        <w:t> </w:t>
      </w:r>
      <w:r>
        <w:rPr>
          <w:color w:val="231F20"/>
          <w:w w:val="105"/>
        </w:rPr>
        <w:t>ác.</w:t>
      </w:r>
      <w:r>
        <w:rPr>
          <w:color w:val="231F20"/>
          <w:spacing w:val="-15"/>
          <w:w w:val="105"/>
        </w:rPr>
        <w:t> </w:t>
      </w:r>
      <w:r>
        <w:rPr>
          <w:color w:val="231F20"/>
          <w:w w:val="105"/>
        </w:rPr>
        <w:t>Khởi</w:t>
      </w:r>
      <w:r>
        <w:rPr>
          <w:color w:val="231F20"/>
          <w:spacing w:val="-15"/>
          <w:w w:val="105"/>
        </w:rPr>
        <w:t> </w:t>
      </w:r>
      <w:r>
        <w:rPr>
          <w:color w:val="231F20"/>
          <w:w w:val="105"/>
        </w:rPr>
        <w:t>tâm, động niệm, ngôn ngữ, tạo tác, quý vị có thể tương ứng với những</w:t>
      </w:r>
      <w:r>
        <w:rPr>
          <w:color w:val="231F20"/>
          <w:spacing w:val="-15"/>
          <w:w w:val="105"/>
        </w:rPr>
        <w:t> </w:t>
      </w:r>
      <w:r>
        <w:rPr>
          <w:color w:val="231F20"/>
          <w:w w:val="105"/>
        </w:rPr>
        <w:t>chuyện</w:t>
      </w:r>
      <w:r>
        <w:rPr>
          <w:color w:val="231F20"/>
          <w:spacing w:val="-15"/>
          <w:w w:val="105"/>
        </w:rPr>
        <w:t> </w:t>
      </w:r>
      <w:r>
        <w:rPr>
          <w:color w:val="231F20"/>
          <w:w w:val="105"/>
        </w:rPr>
        <w:t>ấy,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có</w:t>
      </w:r>
      <w:r>
        <w:rPr>
          <w:color w:val="231F20"/>
          <w:spacing w:val="-15"/>
          <w:w w:val="105"/>
        </w:rPr>
        <w:t> </w:t>
      </w:r>
      <w:r>
        <w:rPr>
          <w:color w:val="231F20"/>
          <w:w w:val="105"/>
        </w:rPr>
        <w:t>thiện,</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đoạn</w:t>
      </w:r>
      <w:r>
        <w:rPr>
          <w:color w:val="231F20"/>
          <w:spacing w:val="-14"/>
          <w:w w:val="105"/>
        </w:rPr>
        <w:t> </w:t>
      </w:r>
      <w:r>
        <w:rPr>
          <w:color w:val="231F20"/>
          <w:w w:val="105"/>
        </w:rPr>
        <w:t>trừ</w:t>
      </w:r>
      <w:r>
        <w:rPr>
          <w:color w:val="231F20"/>
          <w:spacing w:val="-15"/>
          <w:w w:val="105"/>
        </w:rPr>
        <w:t> </w:t>
      </w:r>
      <w:r>
        <w:rPr>
          <w:color w:val="231F20"/>
          <w:w w:val="105"/>
        </w:rPr>
        <w:t>ác.</w:t>
      </w:r>
      <w:r>
        <w:rPr>
          <w:color w:val="231F20"/>
          <w:spacing w:val="-15"/>
          <w:w w:val="105"/>
        </w:rPr>
        <w:t> </w:t>
      </w:r>
      <w:r>
        <w:rPr>
          <w:color w:val="231F20"/>
          <w:w w:val="105"/>
        </w:rPr>
        <w:t>Quý</w:t>
      </w:r>
      <w:r>
        <w:rPr>
          <w:color w:val="231F20"/>
          <w:spacing w:val="-15"/>
          <w:w w:val="105"/>
        </w:rPr>
        <w:t> </w:t>
      </w:r>
      <w:r>
        <w:rPr>
          <w:color w:val="231F20"/>
          <w:w w:val="105"/>
        </w:rPr>
        <w:t>vị là đại đức, chẳng phải là tiểu đức.</w:t>
      </w:r>
    </w:p>
    <w:p>
      <w:pPr>
        <w:pStyle w:val="BodyText"/>
        <w:spacing w:line="297" w:lineRule="auto" w:before="146"/>
        <w:ind w:left="103" w:right="403" w:firstLine="453"/>
      </w:pPr>
      <w:r>
        <w:rPr>
          <w:color w:val="231F20"/>
          <w:w w:val="105"/>
        </w:rPr>
        <w:t>Người trong thế gian hiện thời chẳng tôn trọng quý vị, nhưng thiên địa quỷ thần tôn kính, ủng hộ quý vị, bởi họ nhìn thấy, con người chẳng nhìn thấy. Người thế gian thật sự</w:t>
      </w:r>
      <w:r>
        <w:rPr>
          <w:color w:val="231F20"/>
          <w:spacing w:val="-1"/>
          <w:w w:val="105"/>
        </w:rPr>
        <w:t> </w:t>
      </w:r>
      <w:r>
        <w:rPr>
          <w:color w:val="231F20"/>
          <w:w w:val="105"/>
        </w:rPr>
        <w:t>có</w:t>
      </w:r>
      <w:r>
        <w:rPr>
          <w:color w:val="231F20"/>
          <w:spacing w:val="-1"/>
          <w:w w:val="105"/>
        </w:rPr>
        <w:t> </w:t>
      </w:r>
      <w:r>
        <w:rPr>
          <w:color w:val="231F20"/>
          <w:w w:val="105"/>
        </w:rPr>
        <w:t>học</w:t>
      </w:r>
      <w:r>
        <w:rPr>
          <w:color w:val="231F20"/>
          <w:spacing w:val="-1"/>
          <w:w w:val="105"/>
        </w:rPr>
        <w:t> </w:t>
      </w:r>
      <w:r>
        <w:rPr>
          <w:color w:val="231F20"/>
          <w:w w:val="105"/>
        </w:rPr>
        <w:t>vấn,</w:t>
      </w:r>
      <w:r>
        <w:rPr>
          <w:color w:val="231F20"/>
          <w:spacing w:val="-1"/>
          <w:w w:val="105"/>
        </w:rPr>
        <w:t> </w:t>
      </w:r>
      <w:r>
        <w:rPr>
          <w:color w:val="231F20"/>
          <w:w w:val="105"/>
        </w:rPr>
        <w:t>có</w:t>
      </w:r>
      <w:r>
        <w:rPr>
          <w:color w:val="231F20"/>
          <w:spacing w:val="-1"/>
          <w:w w:val="105"/>
        </w:rPr>
        <w:t> </w:t>
      </w:r>
      <w:r>
        <w:rPr>
          <w:color w:val="231F20"/>
          <w:w w:val="105"/>
        </w:rPr>
        <w:t>đức</w:t>
      </w:r>
      <w:r>
        <w:rPr>
          <w:color w:val="231F20"/>
          <w:spacing w:val="-1"/>
          <w:w w:val="105"/>
        </w:rPr>
        <w:t> </w:t>
      </w:r>
      <w:r>
        <w:rPr>
          <w:color w:val="231F20"/>
          <w:w w:val="105"/>
        </w:rPr>
        <w:t>hạnh</w:t>
      </w:r>
      <w:r>
        <w:rPr>
          <w:color w:val="231F20"/>
          <w:spacing w:val="-1"/>
          <w:w w:val="105"/>
        </w:rPr>
        <w:t> </w:t>
      </w:r>
      <w:r>
        <w:rPr>
          <w:color w:val="231F20"/>
          <w:w w:val="105"/>
        </w:rPr>
        <w:t>sẽ</w:t>
      </w:r>
      <w:r>
        <w:rPr>
          <w:color w:val="231F20"/>
          <w:spacing w:val="-1"/>
          <w:w w:val="105"/>
        </w:rPr>
        <w:t> </w:t>
      </w:r>
      <w:r>
        <w:rPr>
          <w:color w:val="231F20"/>
          <w:w w:val="105"/>
        </w:rPr>
        <w:t>nhìn</w:t>
      </w:r>
      <w:r>
        <w:rPr>
          <w:color w:val="231F20"/>
          <w:spacing w:val="-1"/>
          <w:w w:val="105"/>
        </w:rPr>
        <w:t> </w:t>
      </w:r>
      <w:r>
        <w:rPr>
          <w:color w:val="231F20"/>
          <w:w w:val="105"/>
        </w:rPr>
        <w:t>thấy</w:t>
      </w:r>
      <w:r>
        <w:rPr>
          <w:color w:val="231F20"/>
          <w:spacing w:val="-1"/>
          <w:w w:val="105"/>
        </w:rPr>
        <w:t> </w:t>
      </w:r>
      <w:r>
        <w:rPr>
          <w:color w:val="231F20"/>
          <w:w w:val="105"/>
        </w:rPr>
        <w:t>dáng</w:t>
      </w:r>
      <w:r>
        <w:rPr>
          <w:color w:val="231F20"/>
          <w:spacing w:val="-1"/>
          <w:w w:val="105"/>
        </w:rPr>
        <w:t> </w:t>
      </w:r>
      <w:r>
        <w:rPr>
          <w:color w:val="231F20"/>
          <w:w w:val="105"/>
        </w:rPr>
        <w:t>vẻ</w:t>
      </w:r>
      <w:r>
        <w:rPr>
          <w:color w:val="231F20"/>
          <w:spacing w:val="-1"/>
          <w:w w:val="105"/>
        </w:rPr>
        <w:t> </w:t>
      </w:r>
      <w:r>
        <w:rPr>
          <w:color w:val="231F20"/>
          <w:w w:val="105"/>
        </w:rPr>
        <w:t>của</w:t>
      </w:r>
      <w:r>
        <w:rPr>
          <w:color w:val="231F20"/>
          <w:spacing w:val="-1"/>
          <w:w w:val="105"/>
        </w:rPr>
        <w:t> </w:t>
      </w:r>
      <w:r>
        <w:rPr>
          <w:color w:val="231F20"/>
          <w:w w:val="105"/>
        </w:rPr>
        <w:t>quý</w:t>
      </w:r>
      <w:r>
        <w:rPr>
          <w:color w:val="231F20"/>
          <w:spacing w:val="-1"/>
          <w:w w:val="105"/>
        </w:rPr>
        <w:t> </w:t>
      </w:r>
      <w:r>
        <w:rPr>
          <w:color w:val="231F20"/>
          <w:w w:val="105"/>
        </w:rPr>
        <w:t>vị khác hẳn, huống hồ những vị này là đệ tử Phật, mỗi ngày học tập giáo huấn của đức Phật. Chư vị nhất định phải nhớ, học tập, chú trọng tại tập. Tập là thực hiện.</w:t>
      </w:r>
    </w:p>
    <w:p>
      <w:pPr>
        <w:pStyle w:val="BodyText"/>
        <w:spacing w:line="297" w:lineRule="auto" w:before="144"/>
        <w:ind w:left="103" w:right="404" w:firstLine="453"/>
      </w:pPr>
      <w:r>
        <w:rPr>
          <w:color w:val="231F20"/>
          <w:w w:val="105"/>
        </w:rPr>
        <w:t>Những</w:t>
      </w:r>
      <w:r>
        <w:rPr>
          <w:color w:val="231F20"/>
          <w:spacing w:val="-10"/>
          <w:w w:val="105"/>
        </w:rPr>
        <w:t> </w:t>
      </w:r>
      <w:r>
        <w:rPr>
          <w:color w:val="231F20"/>
          <w:w w:val="105"/>
        </w:rPr>
        <w:t>gì</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đã</w:t>
      </w:r>
      <w:r>
        <w:rPr>
          <w:color w:val="231F20"/>
          <w:spacing w:val="-10"/>
          <w:w w:val="105"/>
        </w:rPr>
        <w:t> </w:t>
      </w:r>
      <w:r>
        <w:rPr>
          <w:color w:val="231F20"/>
          <w:w w:val="105"/>
        </w:rPr>
        <w:t>học</w:t>
      </w:r>
      <w:r>
        <w:rPr>
          <w:color w:val="231F20"/>
          <w:spacing w:val="-10"/>
          <w:w w:val="105"/>
        </w:rPr>
        <w:t> </w:t>
      </w:r>
      <w:r>
        <w:rPr>
          <w:color w:val="231F20"/>
          <w:w w:val="105"/>
        </w:rPr>
        <w:t>nếu</w:t>
      </w:r>
      <w:r>
        <w:rPr>
          <w:color w:val="231F20"/>
          <w:spacing w:val="-10"/>
          <w:w w:val="105"/>
        </w:rPr>
        <w:t> </w:t>
      </w:r>
      <w:r>
        <w:rPr>
          <w:color w:val="231F20"/>
          <w:w w:val="105"/>
        </w:rPr>
        <w:t>làm</w:t>
      </w:r>
      <w:r>
        <w:rPr>
          <w:color w:val="231F20"/>
          <w:spacing w:val="-10"/>
          <w:w w:val="105"/>
        </w:rPr>
        <w:t> </w:t>
      </w:r>
      <w:r>
        <w:rPr>
          <w:color w:val="231F20"/>
          <w:w w:val="105"/>
        </w:rPr>
        <w:t>không</w:t>
      </w:r>
      <w:r>
        <w:rPr>
          <w:color w:val="231F20"/>
          <w:spacing w:val="-10"/>
          <w:w w:val="105"/>
        </w:rPr>
        <w:t> </w:t>
      </w:r>
      <w:r>
        <w:rPr>
          <w:color w:val="231F20"/>
          <w:w w:val="105"/>
        </w:rPr>
        <w:t>được,</w:t>
      </w:r>
      <w:r>
        <w:rPr>
          <w:color w:val="231F20"/>
          <w:spacing w:val="-10"/>
          <w:w w:val="105"/>
        </w:rPr>
        <w:t> </w:t>
      </w:r>
      <w:r>
        <w:rPr>
          <w:color w:val="231F20"/>
          <w:w w:val="105"/>
        </w:rPr>
        <w:t>chỉ</w:t>
      </w:r>
      <w:r>
        <w:rPr>
          <w:color w:val="231F20"/>
          <w:spacing w:val="-10"/>
          <w:w w:val="105"/>
        </w:rPr>
        <w:t> </w:t>
      </w:r>
      <w:r>
        <w:rPr>
          <w:color w:val="231F20"/>
          <w:w w:val="105"/>
        </w:rPr>
        <w:t>có</w:t>
      </w:r>
      <w:r>
        <w:rPr>
          <w:color w:val="231F20"/>
          <w:spacing w:val="-10"/>
          <w:w w:val="105"/>
        </w:rPr>
        <w:t> </w:t>
      </w:r>
      <w:r>
        <w:rPr>
          <w:color w:val="231F20"/>
          <w:w w:val="105"/>
        </w:rPr>
        <w:t>học, không có tập, sẽ biến thành gì? Biến thành học thuật, biến thành Phật học. Học rồi làm được, đấy là học Phật, người ấy giống hệt Phật Thích Ca Mâu Ni. Thầy là tấm gương tốt nhất</w:t>
      </w:r>
      <w:r>
        <w:rPr>
          <w:color w:val="231F20"/>
          <w:spacing w:val="-20"/>
          <w:w w:val="105"/>
        </w:rPr>
        <w:t> </w:t>
      </w:r>
      <w:r>
        <w:rPr>
          <w:color w:val="231F20"/>
          <w:w w:val="105"/>
        </w:rPr>
        <w:t>cho</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học</w:t>
      </w:r>
      <w:r>
        <w:rPr>
          <w:color w:val="231F20"/>
          <w:spacing w:val="-20"/>
          <w:w w:val="105"/>
        </w:rPr>
        <w:t> </w:t>
      </w:r>
      <w:r>
        <w:rPr>
          <w:color w:val="231F20"/>
          <w:w w:val="105"/>
        </w:rPr>
        <w:t>được.</w:t>
      </w:r>
      <w:r>
        <w:rPr>
          <w:color w:val="231F20"/>
          <w:spacing w:val="-19"/>
          <w:w w:val="105"/>
        </w:rPr>
        <w:t> </w:t>
      </w:r>
      <w:r>
        <w:rPr>
          <w:i/>
          <w:color w:val="231F20"/>
          <w:w w:val="105"/>
        </w:rPr>
        <w:t>“Tịnh</w:t>
      </w:r>
      <w:r>
        <w:rPr>
          <w:i/>
          <w:color w:val="231F20"/>
          <w:spacing w:val="-20"/>
          <w:w w:val="105"/>
        </w:rPr>
        <w:t> </w:t>
      </w:r>
      <w:r>
        <w:rPr>
          <w:i/>
          <w:color w:val="231F20"/>
          <w:w w:val="105"/>
        </w:rPr>
        <w:t>Ảnh”</w:t>
      </w:r>
      <w:r>
        <w:rPr>
          <w:color w:val="231F20"/>
          <w:w w:val="105"/>
        </w:rPr>
        <w:t>,</w:t>
      </w:r>
      <w:r>
        <w:rPr>
          <w:color w:val="231F20"/>
          <w:spacing w:val="-20"/>
          <w:w w:val="105"/>
        </w:rPr>
        <w:t> </w:t>
      </w:r>
      <w:r>
        <w:rPr>
          <w:color w:val="231F20"/>
          <w:w w:val="105"/>
        </w:rPr>
        <w:t>trong</w:t>
      </w:r>
      <w:r>
        <w:rPr>
          <w:color w:val="231F20"/>
          <w:spacing w:val="-19"/>
          <w:w w:val="105"/>
        </w:rPr>
        <w:t> </w:t>
      </w:r>
      <w:r>
        <w:rPr>
          <w:color w:val="231F20"/>
          <w:w w:val="105"/>
        </w:rPr>
        <w:t>phần trước</w:t>
      </w:r>
      <w:r>
        <w:rPr>
          <w:color w:val="231F20"/>
          <w:spacing w:val="-3"/>
          <w:w w:val="105"/>
        </w:rPr>
        <w:t> </w:t>
      </w:r>
      <w:r>
        <w:rPr>
          <w:color w:val="231F20"/>
          <w:w w:val="105"/>
        </w:rPr>
        <w:t>đã</w:t>
      </w:r>
      <w:r>
        <w:rPr>
          <w:color w:val="231F20"/>
          <w:spacing w:val="-3"/>
          <w:w w:val="105"/>
        </w:rPr>
        <w:t> </w:t>
      </w:r>
      <w:r>
        <w:rPr>
          <w:color w:val="231F20"/>
          <w:w w:val="105"/>
        </w:rPr>
        <w:t>giới</w:t>
      </w:r>
      <w:r>
        <w:rPr>
          <w:color w:val="231F20"/>
          <w:spacing w:val="-3"/>
          <w:w w:val="105"/>
        </w:rPr>
        <w:t> </w:t>
      </w:r>
      <w:r>
        <w:rPr>
          <w:color w:val="231F20"/>
          <w:w w:val="105"/>
        </w:rPr>
        <w:t>thiệu</w:t>
      </w:r>
      <w:r>
        <w:rPr>
          <w:color w:val="231F20"/>
          <w:spacing w:val="-1"/>
          <w:w w:val="105"/>
        </w:rPr>
        <w:t> </w:t>
      </w:r>
      <w:r>
        <w:rPr>
          <w:i/>
          <w:color w:val="231F20"/>
          <w:w w:val="105"/>
        </w:rPr>
        <w:t>Tịnh</w:t>
      </w:r>
      <w:r>
        <w:rPr>
          <w:i/>
          <w:color w:val="231F20"/>
          <w:spacing w:val="-2"/>
          <w:w w:val="105"/>
        </w:rPr>
        <w:t> </w:t>
      </w:r>
      <w:r>
        <w:rPr>
          <w:i/>
          <w:color w:val="231F20"/>
          <w:w w:val="105"/>
        </w:rPr>
        <w:t>Ảnh</w:t>
      </w:r>
      <w:r>
        <w:rPr>
          <w:i/>
          <w:color w:val="231F20"/>
          <w:spacing w:val="-3"/>
          <w:w w:val="105"/>
        </w:rPr>
        <w:t> </w:t>
      </w:r>
      <w:r>
        <w:rPr>
          <w:i/>
          <w:color w:val="231F20"/>
          <w:w w:val="105"/>
        </w:rPr>
        <w:t>Sớ</w:t>
      </w:r>
      <w:r>
        <w:rPr>
          <w:color w:val="231F20"/>
          <w:w w:val="105"/>
        </w:rPr>
        <w:t>.</w:t>
      </w:r>
      <w:r>
        <w:rPr>
          <w:color w:val="231F20"/>
          <w:spacing w:val="-3"/>
          <w:w w:val="105"/>
        </w:rPr>
        <w:t> </w:t>
      </w:r>
      <w:r>
        <w:rPr>
          <w:color w:val="231F20"/>
          <w:w w:val="105"/>
        </w:rPr>
        <w:t>Trong</w:t>
      </w:r>
      <w:r>
        <w:rPr>
          <w:color w:val="231F20"/>
          <w:spacing w:val="-3"/>
          <w:w w:val="105"/>
        </w:rPr>
        <w:t> </w:t>
      </w:r>
      <w:r>
        <w:rPr>
          <w:i/>
          <w:color w:val="231F20"/>
          <w:w w:val="105"/>
        </w:rPr>
        <w:t>Tịnh</w:t>
      </w:r>
      <w:r>
        <w:rPr>
          <w:i/>
          <w:color w:val="231F20"/>
          <w:spacing w:val="-2"/>
          <w:w w:val="105"/>
        </w:rPr>
        <w:t> </w:t>
      </w:r>
      <w:r>
        <w:rPr>
          <w:i/>
          <w:color w:val="231F20"/>
          <w:w w:val="105"/>
        </w:rPr>
        <w:t>Ảnh</w:t>
      </w:r>
      <w:r>
        <w:rPr>
          <w:i/>
          <w:color w:val="231F20"/>
          <w:spacing w:val="-3"/>
          <w:w w:val="105"/>
        </w:rPr>
        <w:t> </w:t>
      </w:r>
      <w:r>
        <w:rPr>
          <w:i/>
          <w:color w:val="231F20"/>
          <w:w w:val="105"/>
        </w:rPr>
        <w:t>Sớ</w:t>
      </w:r>
      <w:r>
        <w:rPr>
          <w:i/>
          <w:color w:val="231F20"/>
          <w:spacing w:val="-3"/>
          <w:w w:val="105"/>
        </w:rPr>
        <w:t> </w:t>
      </w:r>
      <w:r>
        <w:rPr>
          <w:color w:val="231F20"/>
          <w:w w:val="105"/>
        </w:rPr>
        <w:t>có</w:t>
      </w:r>
      <w:r>
        <w:rPr>
          <w:color w:val="231F20"/>
          <w:spacing w:val="-3"/>
          <w:w w:val="105"/>
        </w:rPr>
        <w:t> </w:t>
      </w:r>
      <w:r>
        <w:rPr>
          <w:color w:val="231F20"/>
          <w:w w:val="105"/>
        </w:rPr>
        <w:t>nói: </w:t>
      </w:r>
      <w:r>
        <w:rPr>
          <w:i/>
          <w:color w:val="231F20"/>
          <w:w w:val="105"/>
        </w:rPr>
        <w:t>“Khoáng</w:t>
      </w:r>
      <w:r>
        <w:rPr>
          <w:i/>
          <w:color w:val="231F20"/>
          <w:spacing w:val="1"/>
          <w:w w:val="105"/>
        </w:rPr>
        <w:t> </w:t>
      </w:r>
      <w:r>
        <w:rPr>
          <w:i/>
          <w:color w:val="231F20"/>
          <w:w w:val="105"/>
        </w:rPr>
        <w:t>bị</w:t>
      </w:r>
      <w:r>
        <w:rPr>
          <w:i/>
          <w:color w:val="231F20"/>
          <w:spacing w:val="2"/>
          <w:w w:val="105"/>
        </w:rPr>
        <w:t> </w:t>
      </w:r>
      <w:r>
        <w:rPr>
          <w:i/>
          <w:color w:val="231F20"/>
          <w:w w:val="105"/>
        </w:rPr>
        <w:t>cao</w:t>
      </w:r>
      <w:r>
        <w:rPr>
          <w:i/>
          <w:color w:val="231F20"/>
          <w:spacing w:val="1"/>
          <w:w w:val="105"/>
        </w:rPr>
        <w:t> </w:t>
      </w:r>
      <w:r>
        <w:rPr>
          <w:i/>
          <w:color w:val="231F20"/>
          <w:w w:val="105"/>
        </w:rPr>
        <w:t>đức,</w:t>
      </w:r>
      <w:r>
        <w:rPr>
          <w:i/>
          <w:color w:val="231F20"/>
          <w:spacing w:val="2"/>
          <w:w w:val="105"/>
        </w:rPr>
        <w:t> </w:t>
      </w:r>
      <w:r>
        <w:rPr>
          <w:i/>
          <w:color w:val="231F20"/>
          <w:w w:val="105"/>
        </w:rPr>
        <w:t>quá</w:t>
      </w:r>
      <w:r>
        <w:rPr>
          <w:i/>
          <w:color w:val="231F20"/>
          <w:spacing w:val="1"/>
          <w:w w:val="105"/>
        </w:rPr>
        <w:t> </w:t>
      </w:r>
      <w:r>
        <w:rPr>
          <w:i/>
          <w:color w:val="231F20"/>
          <w:w w:val="105"/>
        </w:rPr>
        <w:t>dư</w:t>
      </w:r>
      <w:r>
        <w:rPr>
          <w:i/>
          <w:color w:val="231F20"/>
          <w:spacing w:val="2"/>
          <w:w w:val="105"/>
        </w:rPr>
        <w:t> </w:t>
      </w:r>
      <w:r>
        <w:rPr>
          <w:i/>
          <w:color w:val="231F20"/>
          <w:w w:val="105"/>
        </w:rPr>
        <w:t>cận</w:t>
      </w:r>
      <w:r>
        <w:rPr>
          <w:i/>
          <w:color w:val="231F20"/>
          <w:spacing w:val="1"/>
          <w:w w:val="105"/>
        </w:rPr>
        <w:t> </w:t>
      </w:r>
      <w:r>
        <w:rPr>
          <w:i/>
          <w:color w:val="231F20"/>
          <w:w w:val="105"/>
        </w:rPr>
        <w:t>học”</w:t>
      </w:r>
      <w:r>
        <w:rPr>
          <w:i/>
          <w:color w:val="231F20"/>
          <w:spacing w:val="2"/>
          <w:w w:val="105"/>
        </w:rPr>
        <w:t> </w:t>
      </w:r>
      <w:r>
        <w:rPr>
          <w:color w:val="231F20"/>
          <w:w w:val="105"/>
        </w:rPr>
        <w:t>(Ðức</w:t>
      </w:r>
      <w:r>
        <w:rPr>
          <w:color w:val="231F20"/>
          <w:spacing w:val="1"/>
          <w:w w:val="105"/>
        </w:rPr>
        <w:t> </w:t>
      </w:r>
      <w:r>
        <w:rPr>
          <w:color w:val="231F20"/>
          <w:w w:val="105"/>
        </w:rPr>
        <w:t>cao</w:t>
      </w:r>
      <w:r>
        <w:rPr>
          <w:color w:val="231F20"/>
          <w:spacing w:val="2"/>
          <w:w w:val="105"/>
        </w:rPr>
        <w:t> </w:t>
      </w:r>
      <w:r>
        <w:rPr>
          <w:color w:val="231F20"/>
          <w:w w:val="105"/>
        </w:rPr>
        <w:t>quý</w:t>
      </w:r>
      <w:r>
        <w:rPr>
          <w:color w:val="231F20"/>
          <w:spacing w:val="2"/>
          <w:w w:val="105"/>
        </w:rPr>
        <w:t> </w:t>
      </w:r>
      <w:r>
        <w:rPr>
          <w:color w:val="231F20"/>
          <w:spacing w:val="-4"/>
          <w:w w:val="105"/>
        </w:rPr>
        <w:t>mênh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mông</w:t>
      </w:r>
      <w:r>
        <w:rPr>
          <w:color w:val="231F20"/>
          <w:spacing w:val="-8"/>
          <w:w w:val="105"/>
        </w:rPr>
        <w:t> </w:t>
      </w:r>
      <w:r>
        <w:rPr>
          <w:color w:val="231F20"/>
          <w:w w:val="105"/>
        </w:rPr>
        <w:t>hơn</w:t>
      </w:r>
      <w:r>
        <w:rPr>
          <w:color w:val="231F20"/>
          <w:spacing w:val="-8"/>
          <w:w w:val="105"/>
        </w:rPr>
        <w:t> </w:t>
      </w:r>
      <w:r>
        <w:rPr>
          <w:color w:val="231F20"/>
          <w:w w:val="105"/>
        </w:rPr>
        <w:t>hẳn</w:t>
      </w:r>
      <w:r>
        <w:rPr>
          <w:color w:val="231F20"/>
          <w:spacing w:val="-8"/>
          <w:w w:val="105"/>
        </w:rPr>
        <w:t> </w:t>
      </w:r>
      <w:r>
        <w:rPr>
          <w:color w:val="231F20"/>
          <w:w w:val="105"/>
        </w:rPr>
        <w:t>những</w:t>
      </w:r>
      <w:r>
        <w:rPr>
          <w:color w:val="231F20"/>
          <w:spacing w:val="-8"/>
          <w:w w:val="105"/>
        </w:rPr>
        <w:t> </w:t>
      </w:r>
      <w:r>
        <w:rPr>
          <w:color w:val="231F20"/>
          <w:w w:val="105"/>
        </w:rPr>
        <w:t>kẻ</w:t>
      </w:r>
      <w:r>
        <w:rPr>
          <w:color w:val="231F20"/>
          <w:spacing w:val="-8"/>
          <w:w w:val="105"/>
        </w:rPr>
        <w:t> </w:t>
      </w:r>
      <w:r>
        <w:rPr>
          <w:color w:val="231F20"/>
          <w:w w:val="105"/>
        </w:rPr>
        <w:t>cận</w:t>
      </w:r>
      <w:r>
        <w:rPr>
          <w:color w:val="231F20"/>
          <w:spacing w:val="-8"/>
          <w:w w:val="105"/>
        </w:rPr>
        <w:t> </w:t>
      </w:r>
      <w:r>
        <w:rPr>
          <w:color w:val="231F20"/>
          <w:w w:val="105"/>
        </w:rPr>
        <w:t>học</w:t>
      </w:r>
      <w:r>
        <w:rPr>
          <w:color w:val="231F20"/>
          <w:spacing w:val="-8"/>
          <w:w w:val="105"/>
        </w:rPr>
        <w:t> </w:t>
      </w:r>
      <w:r>
        <w:rPr>
          <w:color w:val="231F20"/>
          <w:w w:val="105"/>
        </w:rPr>
        <w:t>khác).</w:t>
      </w:r>
      <w:r>
        <w:rPr>
          <w:color w:val="231F20"/>
          <w:spacing w:val="-8"/>
          <w:w w:val="105"/>
        </w:rPr>
        <w:t> </w:t>
      </w:r>
      <w:r>
        <w:rPr>
          <w:i/>
          <w:color w:val="231F20"/>
          <w:w w:val="105"/>
        </w:rPr>
        <w:t>“Quá”</w:t>
      </w:r>
      <w:r>
        <w:rPr>
          <w:i/>
          <w:color w:val="231F20"/>
          <w:spacing w:val="-8"/>
          <w:w w:val="105"/>
        </w:rPr>
        <w:t> </w:t>
      </w:r>
      <w:r>
        <w:rPr>
          <w:color w:val="231F20"/>
          <w:w w:val="105"/>
        </w:rPr>
        <w:t>là</w:t>
      </w:r>
      <w:r>
        <w:rPr>
          <w:color w:val="231F20"/>
          <w:spacing w:val="-8"/>
          <w:w w:val="105"/>
        </w:rPr>
        <w:t> </w:t>
      </w:r>
      <w:r>
        <w:rPr>
          <w:color w:val="231F20"/>
          <w:w w:val="105"/>
        </w:rPr>
        <w:t>vượt</w:t>
      </w:r>
      <w:r>
        <w:rPr>
          <w:color w:val="231F20"/>
          <w:spacing w:val="-8"/>
          <w:w w:val="105"/>
        </w:rPr>
        <w:t> </w:t>
      </w:r>
      <w:r>
        <w:rPr>
          <w:color w:val="231F20"/>
          <w:w w:val="105"/>
        </w:rPr>
        <w:t>hơn, </w:t>
      </w:r>
      <w:r>
        <w:rPr>
          <w:i/>
          <w:color w:val="231F20"/>
        </w:rPr>
        <w:t>“cố</w:t>
      </w:r>
      <w:r>
        <w:rPr>
          <w:i/>
          <w:color w:val="231F20"/>
          <w:spacing w:val="-18"/>
        </w:rPr>
        <w:t> </w:t>
      </w:r>
      <w:r>
        <w:rPr>
          <w:i/>
          <w:color w:val="231F20"/>
        </w:rPr>
        <w:t>danh</w:t>
      </w:r>
      <w:r>
        <w:rPr>
          <w:i/>
          <w:color w:val="231F20"/>
          <w:spacing w:val="-18"/>
        </w:rPr>
        <w:t> </w:t>
      </w:r>
      <w:r>
        <w:rPr>
          <w:i/>
          <w:color w:val="231F20"/>
        </w:rPr>
        <w:t>vi</w:t>
      </w:r>
      <w:r>
        <w:rPr>
          <w:i/>
          <w:color w:val="231F20"/>
          <w:spacing w:val="-18"/>
        </w:rPr>
        <w:t> </w:t>
      </w:r>
      <w:r>
        <w:rPr>
          <w:i/>
          <w:color w:val="231F20"/>
        </w:rPr>
        <w:t>Đại”</w:t>
      </w:r>
      <w:r>
        <w:rPr>
          <w:i/>
          <w:color w:val="231F20"/>
          <w:spacing w:val="-18"/>
        </w:rPr>
        <w:t> </w:t>
      </w:r>
      <w:r>
        <w:rPr>
          <w:color w:val="231F20"/>
        </w:rPr>
        <w:t>(nên</w:t>
      </w:r>
      <w:r>
        <w:rPr>
          <w:color w:val="231F20"/>
          <w:spacing w:val="-18"/>
        </w:rPr>
        <w:t> </w:t>
      </w:r>
      <w:r>
        <w:rPr>
          <w:color w:val="231F20"/>
        </w:rPr>
        <w:t>gọi</w:t>
      </w:r>
      <w:r>
        <w:rPr>
          <w:color w:val="231F20"/>
          <w:spacing w:val="-18"/>
        </w:rPr>
        <w:t> </w:t>
      </w:r>
      <w:r>
        <w:rPr>
          <w:color w:val="231F20"/>
        </w:rPr>
        <w:t>là</w:t>
      </w:r>
      <w:r>
        <w:rPr>
          <w:color w:val="231F20"/>
          <w:spacing w:val="-18"/>
        </w:rPr>
        <w:t> </w:t>
      </w:r>
      <w:r>
        <w:rPr>
          <w:color w:val="231F20"/>
        </w:rPr>
        <w:t>Đại).</w:t>
      </w:r>
      <w:r>
        <w:rPr>
          <w:color w:val="231F20"/>
          <w:spacing w:val="-18"/>
        </w:rPr>
        <w:t> </w:t>
      </w:r>
      <w:r>
        <w:rPr>
          <w:color w:val="231F20"/>
        </w:rPr>
        <w:t>Đức</w:t>
      </w:r>
      <w:r>
        <w:rPr>
          <w:color w:val="231F20"/>
          <w:spacing w:val="-18"/>
        </w:rPr>
        <w:t> </w:t>
      </w:r>
      <w:r>
        <w:rPr>
          <w:color w:val="231F20"/>
        </w:rPr>
        <w:t>cao,</w:t>
      </w:r>
      <w:r>
        <w:rPr>
          <w:color w:val="231F20"/>
          <w:spacing w:val="-18"/>
        </w:rPr>
        <w:t> </w:t>
      </w:r>
      <w:r>
        <w:rPr>
          <w:color w:val="231F20"/>
        </w:rPr>
        <w:t>học</w:t>
      </w:r>
      <w:r>
        <w:rPr>
          <w:color w:val="231F20"/>
          <w:spacing w:val="-18"/>
        </w:rPr>
        <w:t> </w:t>
      </w:r>
      <w:r>
        <w:rPr>
          <w:color w:val="231F20"/>
        </w:rPr>
        <w:t>rộng,</w:t>
      </w:r>
      <w:r>
        <w:rPr>
          <w:color w:val="231F20"/>
          <w:spacing w:val="-18"/>
        </w:rPr>
        <w:t> </w:t>
      </w:r>
      <w:r>
        <w:rPr>
          <w:color w:val="231F20"/>
        </w:rPr>
        <w:t>Ngài</w:t>
      </w:r>
      <w:r>
        <w:rPr>
          <w:color w:val="231F20"/>
          <w:spacing w:val="-18"/>
        </w:rPr>
        <w:t> </w:t>
      </w:r>
      <w:r>
        <w:rPr>
          <w:color w:val="231F20"/>
        </w:rPr>
        <w:t>học </w:t>
      </w:r>
      <w:r>
        <w:rPr>
          <w:color w:val="231F20"/>
          <w:w w:val="105"/>
        </w:rPr>
        <w:t>nhiều</w:t>
      </w:r>
      <w:r>
        <w:rPr>
          <w:color w:val="231F20"/>
          <w:spacing w:val="-3"/>
          <w:w w:val="105"/>
        </w:rPr>
        <w:t> </w:t>
      </w:r>
      <w:r>
        <w:rPr>
          <w:color w:val="231F20"/>
          <w:w w:val="105"/>
        </w:rPr>
        <w:t>thứ</w:t>
      </w:r>
      <w:r>
        <w:rPr>
          <w:color w:val="231F20"/>
          <w:spacing w:val="-3"/>
          <w:w w:val="105"/>
        </w:rPr>
        <w:t> </w:t>
      </w:r>
      <w:r>
        <w:rPr>
          <w:color w:val="231F20"/>
          <w:w w:val="105"/>
        </w:rPr>
        <w:t>lắm.</w:t>
      </w:r>
      <w:r>
        <w:rPr>
          <w:color w:val="231F20"/>
          <w:spacing w:val="-1"/>
          <w:w w:val="105"/>
        </w:rPr>
        <w:t> </w:t>
      </w:r>
      <w:r>
        <w:rPr>
          <w:i/>
          <w:color w:val="231F20"/>
          <w:w w:val="105"/>
        </w:rPr>
        <w:t>“Đức</w:t>
      </w:r>
      <w:r>
        <w:rPr>
          <w:i/>
          <w:color w:val="231F20"/>
          <w:spacing w:val="-3"/>
          <w:w w:val="105"/>
        </w:rPr>
        <w:t> </w:t>
      </w:r>
      <w:r>
        <w:rPr>
          <w:i/>
          <w:color w:val="231F20"/>
          <w:w w:val="105"/>
        </w:rPr>
        <w:t>cao”</w:t>
      </w:r>
      <w:r>
        <w:rPr>
          <w:i/>
          <w:color w:val="231F20"/>
          <w:spacing w:val="-3"/>
          <w:w w:val="105"/>
        </w:rPr>
        <w:t> </w:t>
      </w:r>
      <w:r>
        <w:rPr>
          <w:color w:val="231F20"/>
          <w:w w:val="105"/>
        </w:rPr>
        <w:t>là</w:t>
      </w:r>
      <w:r>
        <w:rPr>
          <w:color w:val="231F20"/>
          <w:spacing w:val="-3"/>
          <w:w w:val="105"/>
        </w:rPr>
        <w:t> </w:t>
      </w:r>
      <w:r>
        <w:rPr>
          <w:color w:val="231F20"/>
          <w:w w:val="105"/>
        </w:rPr>
        <w:t>gì?</w:t>
      </w:r>
      <w:r>
        <w:rPr>
          <w:color w:val="231F20"/>
          <w:spacing w:val="-3"/>
          <w:w w:val="105"/>
        </w:rPr>
        <w:t> </w:t>
      </w:r>
      <w:r>
        <w:rPr>
          <w:color w:val="231F20"/>
          <w:w w:val="105"/>
        </w:rPr>
        <w:t>Những</w:t>
      </w:r>
      <w:r>
        <w:rPr>
          <w:color w:val="231F20"/>
          <w:spacing w:val="-3"/>
          <w:w w:val="105"/>
        </w:rPr>
        <w:t> </w:t>
      </w:r>
      <w:r>
        <w:rPr>
          <w:color w:val="231F20"/>
          <w:w w:val="105"/>
        </w:rPr>
        <w:t>gì</w:t>
      </w:r>
      <w:r>
        <w:rPr>
          <w:color w:val="231F20"/>
          <w:spacing w:val="-3"/>
          <w:w w:val="105"/>
        </w:rPr>
        <w:t> </w:t>
      </w:r>
      <w:r>
        <w:rPr>
          <w:color w:val="231F20"/>
          <w:w w:val="105"/>
        </w:rPr>
        <w:t>Ngài</w:t>
      </w:r>
      <w:r>
        <w:rPr>
          <w:color w:val="231F20"/>
          <w:spacing w:val="-3"/>
          <w:w w:val="105"/>
        </w:rPr>
        <w:t> </w:t>
      </w:r>
      <w:r>
        <w:rPr>
          <w:color w:val="231F20"/>
          <w:w w:val="105"/>
        </w:rPr>
        <w:t>đã</w:t>
      </w:r>
      <w:r>
        <w:rPr>
          <w:color w:val="231F20"/>
          <w:spacing w:val="-2"/>
          <w:w w:val="105"/>
        </w:rPr>
        <w:t> </w:t>
      </w:r>
      <w:r>
        <w:rPr>
          <w:color w:val="231F20"/>
          <w:w w:val="105"/>
        </w:rPr>
        <w:t>học</w:t>
      </w:r>
      <w:r>
        <w:rPr>
          <w:color w:val="231F20"/>
          <w:spacing w:val="-3"/>
          <w:w w:val="105"/>
        </w:rPr>
        <w:t> </w:t>
      </w:r>
      <w:r>
        <w:rPr>
          <w:color w:val="231F20"/>
          <w:w w:val="105"/>
        </w:rPr>
        <w:t>đều làm được. Làm được, đức bèn cao.</w:t>
      </w:r>
    </w:p>
    <w:p>
      <w:pPr>
        <w:pStyle w:val="BodyText"/>
        <w:spacing w:line="297" w:lineRule="auto" w:before="143"/>
        <w:ind w:left="387" w:right="118" w:firstLine="453"/>
      </w:pPr>
      <w:r>
        <w:rPr>
          <w:color w:val="231F20"/>
          <w:w w:val="105"/>
        </w:rPr>
        <w:t>Học</w:t>
      </w:r>
      <w:r>
        <w:rPr>
          <w:color w:val="231F20"/>
          <w:w w:val="105"/>
        </w:rPr>
        <w:t> rất</w:t>
      </w:r>
      <w:r>
        <w:rPr>
          <w:color w:val="231F20"/>
          <w:w w:val="105"/>
        </w:rPr>
        <w:t> nhiều,</w:t>
      </w:r>
      <w:r>
        <w:rPr>
          <w:color w:val="231F20"/>
          <w:w w:val="105"/>
        </w:rPr>
        <w:t> đấy</w:t>
      </w:r>
      <w:r>
        <w:rPr>
          <w:color w:val="231F20"/>
          <w:w w:val="105"/>
        </w:rPr>
        <w:t> là</w:t>
      </w:r>
      <w:r>
        <w:rPr>
          <w:color w:val="231F20"/>
          <w:w w:val="105"/>
        </w:rPr>
        <w:t> </w:t>
      </w:r>
      <w:r>
        <w:rPr>
          <w:i/>
          <w:color w:val="231F20"/>
          <w:w w:val="105"/>
        </w:rPr>
        <w:t>“học</w:t>
      </w:r>
      <w:r>
        <w:rPr>
          <w:i/>
          <w:color w:val="231F20"/>
          <w:w w:val="105"/>
        </w:rPr>
        <w:t> phú”</w:t>
      </w:r>
      <w:r>
        <w:rPr>
          <w:i/>
          <w:color w:val="231F20"/>
          <w:w w:val="105"/>
        </w:rPr>
        <w:t> </w:t>
      </w:r>
      <w:r>
        <w:rPr>
          <w:color w:val="231F20"/>
          <w:w w:val="105"/>
        </w:rPr>
        <w:t>(học</w:t>
      </w:r>
      <w:r>
        <w:rPr>
          <w:color w:val="231F20"/>
          <w:w w:val="105"/>
        </w:rPr>
        <w:t> rộng).</w:t>
      </w:r>
      <w:r>
        <w:rPr>
          <w:color w:val="231F20"/>
          <w:w w:val="105"/>
        </w:rPr>
        <w:t> Học</w:t>
      </w:r>
      <w:r>
        <w:rPr>
          <w:color w:val="231F20"/>
          <w:w w:val="105"/>
        </w:rPr>
        <w:t> rộng nhưng chẳng làm được, tức là có học vấn rộng rãi, nhưng đức</w:t>
      </w:r>
      <w:r>
        <w:rPr>
          <w:color w:val="231F20"/>
          <w:w w:val="105"/>
        </w:rPr>
        <w:t> chẳng</w:t>
      </w:r>
      <w:r>
        <w:rPr>
          <w:color w:val="231F20"/>
          <w:w w:val="105"/>
        </w:rPr>
        <w:t> cao,</w:t>
      </w:r>
      <w:r>
        <w:rPr>
          <w:color w:val="231F20"/>
          <w:w w:val="105"/>
        </w:rPr>
        <w:t> không</w:t>
      </w:r>
      <w:r>
        <w:rPr>
          <w:color w:val="231F20"/>
          <w:w w:val="105"/>
        </w:rPr>
        <w:t> được</w:t>
      </w:r>
      <w:r>
        <w:rPr>
          <w:color w:val="231F20"/>
          <w:w w:val="105"/>
        </w:rPr>
        <w:t> rồi!</w:t>
      </w:r>
      <w:r>
        <w:rPr>
          <w:color w:val="231F20"/>
          <w:w w:val="105"/>
        </w:rPr>
        <w:t> Đó</w:t>
      </w:r>
      <w:r>
        <w:rPr>
          <w:color w:val="231F20"/>
          <w:w w:val="105"/>
        </w:rPr>
        <w:t> là</w:t>
      </w:r>
      <w:r>
        <w:rPr>
          <w:color w:val="231F20"/>
          <w:w w:val="105"/>
        </w:rPr>
        <w:t> học</w:t>
      </w:r>
      <w:r>
        <w:rPr>
          <w:color w:val="231F20"/>
          <w:w w:val="105"/>
        </w:rPr>
        <w:t> giả</w:t>
      </w:r>
      <w:r>
        <w:rPr>
          <w:color w:val="231F20"/>
          <w:w w:val="105"/>
        </w:rPr>
        <w:t> (scholar). Hiện</w:t>
      </w:r>
      <w:r>
        <w:rPr>
          <w:color w:val="231F20"/>
          <w:spacing w:val="-18"/>
          <w:w w:val="105"/>
        </w:rPr>
        <w:t> </w:t>
      </w:r>
      <w:r>
        <w:rPr>
          <w:color w:val="231F20"/>
          <w:w w:val="105"/>
        </w:rPr>
        <w:t>thời</w:t>
      </w:r>
      <w:r>
        <w:rPr>
          <w:color w:val="231F20"/>
          <w:spacing w:val="-18"/>
          <w:w w:val="105"/>
        </w:rPr>
        <w:t> </w:t>
      </w:r>
      <w:r>
        <w:rPr>
          <w:color w:val="231F20"/>
          <w:w w:val="105"/>
        </w:rPr>
        <w:t>gọi</w:t>
      </w:r>
      <w:r>
        <w:rPr>
          <w:color w:val="231F20"/>
          <w:spacing w:val="-18"/>
          <w:w w:val="105"/>
        </w:rPr>
        <w:t> </w:t>
      </w:r>
      <w:r>
        <w:rPr>
          <w:color w:val="231F20"/>
          <w:w w:val="105"/>
        </w:rPr>
        <w:t>học</w:t>
      </w:r>
      <w:r>
        <w:rPr>
          <w:color w:val="231F20"/>
          <w:spacing w:val="-18"/>
          <w:w w:val="105"/>
        </w:rPr>
        <w:t> </w:t>
      </w:r>
      <w:r>
        <w:rPr>
          <w:color w:val="231F20"/>
          <w:w w:val="105"/>
        </w:rPr>
        <w:t>giả</w:t>
      </w:r>
      <w:r>
        <w:rPr>
          <w:color w:val="231F20"/>
          <w:spacing w:val="-18"/>
          <w:w w:val="105"/>
        </w:rPr>
        <w:t> </w:t>
      </w:r>
      <w:r>
        <w:rPr>
          <w:color w:val="231F20"/>
          <w:w w:val="105"/>
        </w:rPr>
        <w:t>là</w:t>
      </w:r>
      <w:r>
        <w:rPr>
          <w:color w:val="231F20"/>
          <w:spacing w:val="-18"/>
          <w:w w:val="105"/>
        </w:rPr>
        <w:t> </w:t>
      </w:r>
      <w:r>
        <w:rPr>
          <w:color w:val="231F20"/>
          <w:w w:val="105"/>
        </w:rPr>
        <w:t>chuyên</w:t>
      </w:r>
      <w:r>
        <w:rPr>
          <w:color w:val="231F20"/>
          <w:spacing w:val="-18"/>
          <w:w w:val="105"/>
        </w:rPr>
        <w:t> </w:t>
      </w:r>
      <w:r>
        <w:rPr>
          <w:color w:val="231F20"/>
          <w:w w:val="105"/>
        </w:rPr>
        <w:t>gia</w:t>
      </w:r>
      <w:r>
        <w:rPr>
          <w:color w:val="231F20"/>
          <w:spacing w:val="-18"/>
          <w:w w:val="105"/>
        </w:rPr>
        <w:t> </w:t>
      </w:r>
      <w:r>
        <w:rPr>
          <w:color w:val="231F20"/>
          <w:w w:val="105"/>
        </w:rPr>
        <w:t>(expert),</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gọi</w:t>
      </w:r>
      <w:r>
        <w:rPr>
          <w:color w:val="231F20"/>
          <w:spacing w:val="-18"/>
          <w:w w:val="105"/>
        </w:rPr>
        <w:t> </w:t>
      </w:r>
      <w:r>
        <w:rPr>
          <w:color w:val="231F20"/>
          <w:w w:val="105"/>
        </w:rPr>
        <w:t>là thánh hiền. Người thật sự làm được, thì là thánh hiền. Làm được phân nửa là hiền nhân; thảy đều có thể làm được thì là thánh nhân. Đấy là ý nghĩa của chữ Đại.</w:t>
      </w:r>
    </w:p>
    <w:p>
      <w:pPr>
        <w:pStyle w:val="BodyText"/>
        <w:spacing w:line="297" w:lineRule="auto" w:before="144"/>
        <w:ind w:left="387" w:right="120" w:firstLine="453"/>
      </w:pPr>
      <w:r>
        <w:rPr>
          <w:color w:val="231F20"/>
          <w:w w:val="105"/>
        </w:rPr>
        <w:t>Lại</w:t>
      </w:r>
      <w:r>
        <w:rPr>
          <w:color w:val="231F20"/>
          <w:spacing w:val="-1"/>
          <w:w w:val="105"/>
        </w:rPr>
        <w:t> </w:t>
      </w:r>
      <w:r>
        <w:rPr>
          <w:color w:val="231F20"/>
          <w:w w:val="105"/>
        </w:rPr>
        <w:t>nói</w:t>
      </w:r>
      <w:r>
        <w:rPr>
          <w:color w:val="231F20"/>
          <w:spacing w:val="-1"/>
          <w:w w:val="105"/>
        </w:rPr>
        <w:t> </w:t>
      </w:r>
      <w:r>
        <w:rPr>
          <w:color w:val="231F20"/>
          <w:w w:val="105"/>
        </w:rPr>
        <w:t>đến</w:t>
      </w:r>
      <w:r>
        <w:rPr>
          <w:color w:val="231F20"/>
          <w:spacing w:val="-1"/>
          <w:w w:val="105"/>
        </w:rPr>
        <w:t> </w:t>
      </w:r>
      <w:r>
        <w:rPr>
          <w:color w:val="231F20"/>
          <w:w w:val="105"/>
        </w:rPr>
        <w:t>Đa.</w:t>
      </w:r>
      <w:r>
        <w:rPr>
          <w:color w:val="231F20"/>
          <w:spacing w:val="-1"/>
          <w:w w:val="105"/>
        </w:rPr>
        <w:t> </w:t>
      </w:r>
      <w:r>
        <w:rPr>
          <w:i/>
          <w:color w:val="231F20"/>
          <w:w w:val="105"/>
        </w:rPr>
        <w:t>“Đa</w:t>
      </w:r>
      <w:r>
        <w:rPr>
          <w:i/>
          <w:color w:val="231F20"/>
          <w:spacing w:val="-1"/>
          <w:w w:val="105"/>
        </w:rPr>
        <w:t> </w:t>
      </w:r>
      <w:r>
        <w:rPr>
          <w:i/>
          <w:color w:val="231F20"/>
          <w:w w:val="105"/>
        </w:rPr>
        <w:t>giả,</w:t>
      </w:r>
      <w:r>
        <w:rPr>
          <w:i/>
          <w:color w:val="231F20"/>
          <w:spacing w:val="-1"/>
          <w:w w:val="105"/>
        </w:rPr>
        <w:t> </w:t>
      </w:r>
      <w:r>
        <w:rPr>
          <w:i/>
          <w:color w:val="231F20"/>
          <w:w w:val="105"/>
        </w:rPr>
        <w:t>nội</w:t>
      </w:r>
      <w:r>
        <w:rPr>
          <w:i/>
          <w:color w:val="231F20"/>
          <w:spacing w:val="-1"/>
          <w:w w:val="105"/>
        </w:rPr>
        <w:t> </w:t>
      </w:r>
      <w:r>
        <w:rPr>
          <w:i/>
          <w:color w:val="231F20"/>
          <w:w w:val="105"/>
        </w:rPr>
        <w:t>điển</w:t>
      </w:r>
      <w:r>
        <w:rPr>
          <w:i/>
          <w:color w:val="231F20"/>
          <w:spacing w:val="-1"/>
          <w:w w:val="105"/>
        </w:rPr>
        <w:t> </w:t>
      </w:r>
      <w:r>
        <w:rPr>
          <w:i/>
          <w:color w:val="231F20"/>
          <w:w w:val="105"/>
        </w:rPr>
        <w:t>ngoại</w:t>
      </w:r>
      <w:r>
        <w:rPr>
          <w:i/>
          <w:color w:val="231F20"/>
          <w:spacing w:val="-1"/>
          <w:w w:val="105"/>
        </w:rPr>
        <w:t> </w:t>
      </w:r>
      <w:r>
        <w:rPr>
          <w:i/>
          <w:color w:val="231F20"/>
          <w:w w:val="105"/>
        </w:rPr>
        <w:t>tịch,</w:t>
      </w:r>
      <w:r>
        <w:rPr>
          <w:i/>
          <w:color w:val="231F20"/>
          <w:spacing w:val="-1"/>
          <w:w w:val="105"/>
        </w:rPr>
        <w:t> </w:t>
      </w:r>
      <w:r>
        <w:rPr>
          <w:i/>
          <w:color w:val="231F20"/>
          <w:w w:val="105"/>
        </w:rPr>
        <w:t>vô</w:t>
      </w:r>
      <w:r>
        <w:rPr>
          <w:i/>
          <w:color w:val="231F20"/>
          <w:spacing w:val="-1"/>
          <w:w w:val="105"/>
        </w:rPr>
        <w:t> </w:t>
      </w:r>
      <w:r>
        <w:rPr>
          <w:i/>
          <w:color w:val="231F20"/>
          <w:w w:val="105"/>
        </w:rPr>
        <w:t>bất</w:t>
      </w:r>
      <w:r>
        <w:rPr>
          <w:i/>
          <w:color w:val="231F20"/>
          <w:spacing w:val="-1"/>
          <w:w w:val="105"/>
        </w:rPr>
        <w:t> </w:t>
      </w:r>
      <w:r>
        <w:rPr>
          <w:i/>
          <w:color w:val="231F20"/>
          <w:w w:val="105"/>
        </w:rPr>
        <w:t>bác thông,</w:t>
      </w:r>
      <w:r>
        <w:rPr>
          <w:i/>
          <w:color w:val="231F20"/>
          <w:w w:val="105"/>
        </w:rPr>
        <w:t> phi</w:t>
      </w:r>
      <w:r>
        <w:rPr>
          <w:i/>
          <w:color w:val="231F20"/>
          <w:w w:val="105"/>
        </w:rPr>
        <w:t> quả</w:t>
      </w:r>
      <w:r>
        <w:rPr>
          <w:i/>
          <w:color w:val="231F20"/>
          <w:w w:val="105"/>
        </w:rPr>
        <w:t> giải</w:t>
      </w:r>
      <w:r>
        <w:rPr>
          <w:i/>
          <w:color w:val="231F20"/>
          <w:w w:val="105"/>
        </w:rPr>
        <w:t> giả,</w:t>
      </w:r>
      <w:r>
        <w:rPr>
          <w:i/>
          <w:color w:val="231F20"/>
          <w:w w:val="105"/>
        </w:rPr>
        <w:t> danh</w:t>
      </w:r>
      <w:r>
        <w:rPr>
          <w:i/>
          <w:color w:val="231F20"/>
          <w:w w:val="105"/>
        </w:rPr>
        <w:t> Đa”</w:t>
      </w:r>
      <w:r>
        <w:rPr>
          <w:i/>
          <w:color w:val="231F20"/>
          <w:w w:val="105"/>
        </w:rPr>
        <w:t> </w:t>
      </w:r>
      <w:r>
        <w:rPr>
          <w:color w:val="231F20"/>
          <w:w w:val="105"/>
        </w:rPr>
        <w:t>(Ða</w:t>
      </w:r>
      <w:r>
        <w:rPr>
          <w:color w:val="231F20"/>
          <w:w w:val="105"/>
        </w:rPr>
        <w:t> là</w:t>
      </w:r>
      <w:r>
        <w:rPr>
          <w:color w:val="231F20"/>
          <w:w w:val="105"/>
        </w:rPr>
        <w:t> nội</w:t>
      </w:r>
      <w:r>
        <w:rPr>
          <w:color w:val="231F20"/>
          <w:w w:val="105"/>
        </w:rPr>
        <w:t> điển,</w:t>
      </w:r>
      <w:r>
        <w:rPr>
          <w:color w:val="231F20"/>
          <w:w w:val="105"/>
        </w:rPr>
        <w:t> ngoại tịch, không sách vở nào chẳng thông suốt rộng rãi, chẳng </w:t>
      </w:r>
      <w:r>
        <w:rPr>
          <w:color w:val="231F20"/>
        </w:rPr>
        <w:t>phải</w:t>
      </w:r>
      <w:r>
        <w:rPr>
          <w:color w:val="231F20"/>
          <w:spacing w:val="-7"/>
        </w:rPr>
        <w:t> </w:t>
      </w:r>
      <w:r>
        <w:rPr>
          <w:color w:val="231F20"/>
        </w:rPr>
        <w:t>là</w:t>
      </w:r>
      <w:r>
        <w:rPr>
          <w:color w:val="231F20"/>
          <w:spacing w:val="-7"/>
        </w:rPr>
        <w:t> </w:t>
      </w:r>
      <w:r>
        <w:rPr>
          <w:color w:val="231F20"/>
        </w:rPr>
        <w:t>kẻ</w:t>
      </w:r>
      <w:r>
        <w:rPr>
          <w:color w:val="231F20"/>
          <w:spacing w:val="-6"/>
        </w:rPr>
        <w:t> </w:t>
      </w:r>
      <w:r>
        <w:rPr>
          <w:color w:val="231F20"/>
        </w:rPr>
        <w:t>hiểu</w:t>
      </w:r>
      <w:r>
        <w:rPr>
          <w:color w:val="231F20"/>
          <w:spacing w:val="-6"/>
        </w:rPr>
        <w:t> </w:t>
      </w:r>
      <w:r>
        <w:rPr>
          <w:color w:val="231F20"/>
        </w:rPr>
        <w:t>biết</w:t>
      </w:r>
      <w:r>
        <w:rPr>
          <w:color w:val="231F20"/>
          <w:spacing w:val="-7"/>
        </w:rPr>
        <w:t> </w:t>
      </w:r>
      <w:r>
        <w:rPr>
          <w:color w:val="231F20"/>
        </w:rPr>
        <w:t>ít</w:t>
      </w:r>
      <w:r>
        <w:rPr>
          <w:color w:val="231F20"/>
          <w:spacing w:val="-6"/>
        </w:rPr>
        <w:t> </w:t>
      </w:r>
      <w:r>
        <w:rPr>
          <w:color w:val="231F20"/>
        </w:rPr>
        <w:t>ỏi,</w:t>
      </w:r>
      <w:r>
        <w:rPr>
          <w:color w:val="231F20"/>
          <w:spacing w:val="-6"/>
        </w:rPr>
        <w:t> </w:t>
      </w:r>
      <w:r>
        <w:rPr>
          <w:color w:val="231F20"/>
        </w:rPr>
        <w:t>nên</w:t>
      </w:r>
      <w:r>
        <w:rPr>
          <w:color w:val="231F20"/>
          <w:spacing w:val="-7"/>
        </w:rPr>
        <w:t> </w:t>
      </w:r>
      <w:r>
        <w:rPr>
          <w:color w:val="231F20"/>
        </w:rPr>
        <w:t>gọi</w:t>
      </w:r>
      <w:r>
        <w:rPr>
          <w:color w:val="231F20"/>
          <w:spacing w:val="-7"/>
        </w:rPr>
        <w:t> </w:t>
      </w:r>
      <w:r>
        <w:rPr>
          <w:color w:val="231F20"/>
        </w:rPr>
        <w:t>là</w:t>
      </w:r>
      <w:r>
        <w:rPr>
          <w:color w:val="231F20"/>
          <w:spacing w:val="-7"/>
        </w:rPr>
        <w:t> </w:t>
      </w:r>
      <w:r>
        <w:rPr>
          <w:color w:val="231F20"/>
        </w:rPr>
        <w:t>Ða).</w:t>
      </w:r>
      <w:r>
        <w:rPr>
          <w:color w:val="231F20"/>
          <w:spacing w:val="-6"/>
        </w:rPr>
        <w:t> </w:t>
      </w:r>
      <w:r>
        <w:rPr>
          <w:color w:val="231F20"/>
        </w:rPr>
        <w:t>Điều</w:t>
      </w:r>
      <w:r>
        <w:rPr>
          <w:color w:val="231F20"/>
          <w:spacing w:val="-6"/>
        </w:rPr>
        <w:t> </w:t>
      </w:r>
      <w:r>
        <w:rPr>
          <w:color w:val="231F20"/>
        </w:rPr>
        <w:t>này</w:t>
      </w:r>
      <w:r>
        <w:rPr>
          <w:color w:val="231F20"/>
          <w:spacing w:val="-6"/>
        </w:rPr>
        <w:t> </w:t>
      </w:r>
      <w:r>
        <w:rPr>
          <w:color w:val="231F20"/>
        </w:rPr>
        <w:t>nói</w:t>
      </w:r>
      <w:r>
        <w:rPr>
          <w:color w:val="231F20"/>
          <w:spacing w:val="-7"/>
        </w:rPr>
        <w:t> </w:t>
      </w:r>
      <w:r>
        <w:rPr>
          <w:color w:val="231F20"/>
        </w:rPr>
        <w:t>về</w:t>
      </w:r>
      <w:r>
        <w:rPr>
          <w:color w:val="231F20"/>
          <w:spacing w:val="-6"/>
        </w:rPr>
        <w:t> </w:t>
      </w:r>
      <w:r>
        <w:rPr>
          <w:color w:val="231F20"/>
        </w:rPr>
        <w:t>quảng học đa văn. </w:t>
      </w:r>
      <w:r>
        <w:rPr>
          <w:i/>
          <w:color w:val="231F20"/>
        </w:rPr>
        <w:t>“Nội điển” </w:t>
      </w:r>
      <w:r>
        <w:rPr>
          <w:color w:val="231F20"/>
        </w:rPr>
        <w:t>là điển tịch nhà Phật, là giáo huấn của </w:t>
      </w:r>
      <w:r>
        <w:rPr>
          <w:color w:val="231F20"/>
          <w:w w:val="105"/>
        </w:rPr>
        <w:t>Phật,</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i/>
          <w:color w:val="231F20"/>
          <w:w w:val="105"/>
        </w:rPr>
        <w:t>“Ngoại</w:t>
      </w:r>
      <w:r>
        <w:rPr>
          <w:i/>
          <w:color w:val="231F20"/>
          <w:spacing w:val="-22"/>
          <w:w w:val="105"/>
        </w:rPr>
        <w:t> </w:t>
      </w:r>
      <w:r>
        <w:rPr>
          <w:i/>
          <w:color w:val="231F20"/>
          <w:w w:val="105"/>
        </w:rPr>
        <w:t>tịch”</w:t>
      </w:r>
      <w:r>
        <w:rPr>
          <w:i/>
          <w:color w:val="231F20"/>
          <w:spacing w:val="-22"/>
          <w:w w:val="105"/>
        </w:rPr>
        <w:t> </w:t>
      </w:r>
      <w:r>
        <w:rPr>
          <w:color w:val="231F20"/>
          <w:w w:val="105"/>
        </w:rPr>
        <w:t>là</w:t>
      </w:r>
      <w:r>
        <w:rPr>
          <w:color w:val="231F20"/>
          <w:spacing w:val="-22"/>
          <w:w w:val="105"/>
        </w:rPr>
        <w:t> </w:t>
      </w:r>
      <w:r>
        <w:rPr>
          <w:color w:val="231F20"/>
          <w:w w:val="105"/>
        </w:rPr>
        <w:t>trừ</w:t>
      </w:r>
      <w:r>
        <w:rPr>
          <w:color w:val="231F20"/>
          <w:spacing w:val="-22"/>
          <w:w w:val="105"/>
        </w:rPr>
        <w:t> </w:t>
      </w:r>
      <w:r>
        <w:rPr>
          <w:color w:val="231F20"/>
          <w:w w:val="105"/>
        </w:rPr>
        <w:t>Phật</w:t>
      </w:r>
      <w:r>
        <w:rPr>
          <w:color w:val="231F20"/>
          <w:spacing w:val="-22"/>
          <w:w w:val="105"/>
        </w:rPr>
        <w:t> </w:t>
      </w:r>
      <w:r>
        <w:rPr>
          <w:color w:val="231F20"/>
          <w:w w:val="105"/>
        </w:rPr>
        <w:t>pháp</w:t>
      </w:r>
      <w:r>
        <w:rPr>
          <w:color w:val="231F20"/>
          <w:spacing w:val="-22"/>
          <w:w w:val="105"/>
        </w:rPr>
        <w:t> </w:t>
      </w:r>
      <w:r>
        <w:rPr>
          <w:color w:val="231F20"/>
          <w:w w:val="105"/>
        </w:rPr>
        <w:t>ra,</w:t>
      </w:r>
      <w:r>
        <w:rPr>
          <w:color w:val="231F20"/>
          <w:spacing w:val="-22"/>
          <w:w w:val="105"/>
        </w:rPr>
        <w:t> </w:t>
      </w:r>
      <w:r>
        <w:rPr>
          <w:color w:val="231F20"/>
          <w:w w:val="105"/>
        </w:rPr>
        <w:t>tất</w:t>
      </w:r>
      <w:r>
        <w:rPr>
          <w:color w:val="231F20"/>
          <w:spacing w:val="-22"/>
          <w:w w:val="105"/>
        </w:rPr>
        <w:t> </w:t>
      </w:r>
      <w:r>
        <w:rPr>
          <w:color w:val="231F20"/>
          <w:w w:val="105"/>
        </w:rPr>
        <w:t>cả</w:t>
      </w:r>
      <w:r>
        <w:rPr>
          <w:color w:val="231F20"/>
          <w:spacing w:val="-22"/>
          <w:w w:val="105"/>
        </w:rPr>
        <w:t> </w:t>
      </w:r>
      <w:r>
        <w:rPr>
          <w:color w:val="231F20"/>
          <w:w w:val="105"/>
        </w:rPr>
        <w:t>tôn</w:t>
      </w:r>
      <w:r>
        <w:rPr>
          <w:color w:val="231F20"/>
          <w:spacing w:val="-22"/>
          <w:w w:val="105"/>
        </w:rPr>
        <w:t> </w:t>
      </w:r>
      <w:r>
        <w:rPr>
          <w:color w:val="231F20"/>
          <w:w w:val="105"/>
        </w:rPr>
        <w:t>giáo, tất</w:t>
      </w:r>
      <w:r>
        <w:rPr>
          <w:color w:val="231F20"/>
          <w:spacing w:val="-15"/>
          <w:w w:val="105"/>
        </w:rPr>
        <w:t> </w:t>
      </w:r>
      <w:r>
        <w:rPr>
          <w:color w:val="231F20"/>
          <w:w w:val="105"/>
        </w:rPr>
        <w:t>cả</w:t>
      </w:r>
      <w:r>
        <w:rPr>
          <w:color w:val="231F20"/>
          <w:spacing w:val="-15"/>
          <w:w w:val="105"/>
        </w:rPr>
        <w:t> </w:t>
      </w:r>
      <w:r>
        <w:rPr>
          <w:color w:val="231F20"/>
          <w:w w:val="105"/>
        </w:rPr>
        <w:t>học</w:t>
      </w:r>
      <w:r>
        <w:rPr>
          <w:color w:val="231F20"/>
          <w:spacing w:val="-15"/>
          <w:w w:val="105"/>
        </w:rPr>
        <w:t> </w:t>
      </w:r>
      <w:r>
        <w:rPr>
          <w:color w:val="231F20"/>
          <w:w w:val="105"/>
        </w:rPr>
        <w:t>thuật,</w:t>
      </w:r>
      <w:r>
        <w:rPr>
          <w:color w:val="231F20"/>
          <w:spacing w:val="-15"/>
          <w:w w:val="105"/>
        </w:rPr>
        <w:t> </w:t>
      </w:r>
      <w:r>
        <w:rPr>
          <w:color w:val="231F20"/>
          <w:w w:val="105"/>
        </w:rPr>
        <w:t>không</w:t>
      </w:r>
      <w:r>
        <w:rPr>
          <w:color w:val="231F20"/>
          <w:spacing w:val="-15"/>
          <w:w w:val="105"/>
        </w:rPr>
        <w:t> </w:t>
      </w:r>
      <w:r>
        <w:rPr>
          <w:color w:val="231F20"/>
          <w:w w:val="105"/>
        </w:rPr>
        <w:t>gì</w:t>
      </w:r>
      <w:r>
        <w:rPr>
          <w:color w:val="231F20"/>
          <w:spacing w:val="-15"/>
          <w:w w:val="105"/>
        </w:rPr>
        <w:t> </w:t>
      </w:r>
      <w:r>
        <w:rPr>
          <w:color w:val="231F20"/>
          <w:w w:val="105"/>
        </w:rPr>
        <w:t>Ngài</w:t>
      </w:r>
      <w:r>
        <w:rPr>
          <w:color w:val="231F20"/>
          <w:spacing w:val="-15"/>
          <w:w w:val="105"/>
        </w:rPr>
        <w:t> </w:t>
      </w:r>
      <w:r>
        <w:rPr>
          <w:color w:val="231F20"/>
          <w:w w:val="105"/>
        </w:rPr>
        <w:t>chẳng</w:t>
      </w:r>
      <w:r>
        <w:rPr>
          <w:color w:val="231F20"/>
          <w:spacing w:val="-15"/>
          <w:w w:val="105"/>
        </w:rPr>
        <w:t> </w:t>
      </w:r>
      <w:r>
        <w:rPr>
          <w:color w:val="231F20"/>
          <w:w w:val="105"/>
        </w:rPr>
        <w:t>thông</w:t>
      </w:r>
      <w:r>
        <w:rPr>
          <w:color w:val="231F20"/>
          <w:spacing w:val="-15"/>
          <w:w w:val="105"/>
        </w:rPr>
        <w:t> </w:t>
      </w:r>
      <w:r>
        <w:rPr>
          <w:color w:val="231F20"/>
          <w:w w:val="105"/>
        </w:rPr>
        <w:t>đạt.</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Ngài thông đạt? Trong quá khứ, tổ sư đại đức đã bảo: </w:t>
      </w:r>
      <w:r>
        <w:rPr>
          <w:i/>
          <w:color w:val="231F20"/>
          <w:w w:val="105"/>
        </w:rPr>
        <w:t>“Một kinh thông, hết thảy các kinh đều thông”</w:t>
      </w:r>
      <w:r>
        <w:rPr>
          <w:color w:val="231F20"/>
          <w:w w:val="105"/>
        </w:rPr>
        <w:t>. Một môn thông, môn nào</w:t>
      </w:r>
      <w:r>
        <w:rPr>
          <w:color w:val="231F20"/>
          <w:spacing w:val="-21"/>
          <w:w w:val="105"/>
        </w:rPr>
        <w:t> </w:t>
      </w:r>
      <w:r>
        <w:rPr>
          <w:color w:val="231F20"/>
          <w:w w:val="105"/>
        </w:rPr>
        <w:t>cũng</w:t>
      </w:r>
      <w:r>
        <w:rPr>
          <w:color w:val="231F20"/>
          <w:spacing w:val="-22"/>
          <w:w w:val="105"/>
        </w:rPr>
        <w:t> </w:t>
      </w:r>
      <w:r>
        <w:rPr>
          <w:color w:val="231F20"/>
          <w:w w:val="105"/>
        </w:rPr>
        <w:t>đều</w:t>
      </w:r>
      <w:r>
        <w:rPr>
          <w:color w:val="231F20"/>
          <w:spacing w:val="-21"/>
          <w:w w:val="105"/>
        </w:rPr>
        <w:t> </w:t>
      </w:r>
      <w:r>
        <w:rPr>
          <w:color w:val="231F20"/>
          <w:w w:val="105"/>
        </w:rPr>
        <w:t>thông.</w:t>
      </w:r>
      <w:r>
        <w:rPr>
          <w:color w:val="231F20"/>
          <w:spacing w:val="-22"/>
          <w:w w:val="105"/>
        </w:rPr>
        <w:t> </w:t>
      </w:r>
      <w:r>
        <w:rPr>
          <w:color w:val="231F20"/>
          <w:w w:val="105"/>
        </w:rPr>
        <w:t>Vì</w:t>
      </w:r>
      <w:r>
        <w:rPr>
          <w:color w:val="231F20"/>
          <w:spacing w:val="-21"/>
          <w:w w:val="105"/>
        </w:rPr>
        <w:t> </w:t>
      </w:r>
      <w:r>
        <w:rPr>
          <w:color w:val="231F20"/>
          <w:w w:val="105"/>
        </w:rPr>
        <w:t>sao?</w:t>
      </w:r>
      <w:r>
        <w:rPr>
          <w:color w:val="231F20"/>
          <w:spacing w:val="-22"/>
          <w:w w:val="105"/>
        </w:rPr>
        <w:t> </w:t>
      </w:r>
      <w:r>
        <w:rPr>
          <w:color w:val="231F20"/>
          <w:w w:val="105"/>
        </w:rPr>
        <w:t>Thông</w:t>
      </w:r>
      <w:r>
        <w:rPr>
          <w:color w:val="231F20"/>
          <w:spacing w:val="-21"/>
          <w:w w:val="105"/>
        </w:rPr>
        <w:t> </w:t>
      </w:r>
      <w:r>
        <w:rPr>
          <w:color w:val="231F20"/>
          <w:w w:val="105"/>
        </w:rPr>
        <w:t>là</w:t>
      </w:r>
      <w:r>
        <w:rPr>
          <w:color w:val="231F20"/>
          <w:spacing w:val="-22"/>
          <w:w w:val="105"/>
        </w:rPr>
        <w:t> </w:t>
      </w:r>
      <w:r>
        <w:rPr>
          <w:color w:val="231F20"/>
          <w:w w:val="105"/>
        </w:rPr>
        <w:t>gì?</w:t>
      </w:r>
      <w:r>
        <w:rPr>
          <w:color w:val="231F20"/>
          <w:spacing w:val="-21"/>
          <w:w w:val="105"/>
        </w:rPr>
        <w:t> </w:t>
      </w:r>
      <w:r>
        <w:rPr>
          <w:color w:val="231F20"/>
          <w:w w:val="105"/>
        </w:rPr>
        <w:t>Kiến</w:t>
      </w:r>
      <w:r>
        <w:rPr>
          <w:color w:val="231F20"/>
          <w:spacing w:val="-22"/>
          <w:w w:val="105"/>
        </w:rPr>
        <w:t> </w:t>
      </w:r>
      <w:r>
        <w:rPr>
          <w:color w:val="231F20"/>
          <w:w w:val="105"/>
        </w:rPr>
        <w:t>tính</w:t>
      </w:r>
      <w:r>
        <w:rPr>
          <w:color w:val="231F20"/>
          <w:spacing w:val="-21"/>
          <w:w w:val="105"/>
        </w:rPr>
        <w:t> </w:t>
      </w:r>
      <w:r>
        <w:rPr>
          <w:color w:val="231F20"/>
          <w:w w:val="105"/>
        </w:rPr>
        <w:t>là</w:t>
      </w:r>
      <w:r>
        <w:rPr>
          <w:color w:val="231F20"/>
          <w:spacing w:val="-22"/>
          <w:w w:val="105"/>
        </w:rPr>
        <w:t> </w:t>
      </w:r>
      <w:r>
        <w:rPr>
          <w:color w:val="231F20"/>
          <w:w w:val="105"/>
        </w:rPr>
        <w:t>thông. Chưa</w:t>
      </w:r>
      <w:r>
        <w:rPr>
          <w:color w:val="231F20"/>
          <w:spacing w:val="-3"/>
          <w:w w:val="105"/>
        </w:rPr>
        <w:t> </w:t>
      </w:r>
      <w:r>
        <w:rPr>
          <w:color w:val="231F20"/>
          <w:w w:val="105"/>
        </w:rPr>
        <w:t>kiến</w:t>
      </w:r>
      <w:r>
        <w:rPr>
          <w:color w:val="231F20"/>
          <w:spacing w:val="-4"/>
          <w:w w:val="105"/>
        </w:rPr>
        <w:t> </w:t>
      </w:r>
      <w:r>
        <w:rPr>
          <w:color w:val="231F20"/>
          <w:w w:val="105"/>
        </w:rPr>
        <w:t>tính</w:t>
      </w:r>
      <w:r>
        <w:rPr>
          <w:color w:val="231F20"/>
          <w:spacing w:val="-4"/>
          <w:w w:val="105"/>
        </w:rPr>
        <w:t> </w:t>
      </w:r>
      <w:r>
        <w:rPr>
          <w:color w:val="231F20"/>
          <w:w w:val="105"/>
        </w:rPr>
        <w:t>sẽ</w:t>
      </w:r>
      <w:r>
        <w:rPr>
          <w:color w:val="231F20"/>
          <w:spacing w:val="-4"/>
          <w:w w:val="105"/>
        </w:rPr>
        <w:t> </w:t>
      </w:r>
      <w:r>
        <w:rPr>
          <w:color w:val="231F20"/>
          <w:w w:val="105"/>
        </w:rPr>
        <w:t>chẳng</w:t>
      </w:r>
      <w:r>
        <w:rPr>
          <w:color w:val="231F20"/>
          <w:spacing w:val="-3"/>
          <w:w w:val="105"/>
        </w:rPr>
        <w:t> </w:t>
      </w:r>
      <w:r>
        <w:rPr>
          <w:color w:val="231F20"/>
          <w:w w:val="105"/>
        </w:rPr>
        <w:t>thông.</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3"/>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kiến</w:t>
      </w:r>
      <w:r>
        <w:rPr>
          <w:color w:val="231F20"/>
          <w:spacing w:val="-4"/>
          <w:w w:val="105"/>
        </w:rPr>
        <w:t> </w:t>
      </w:r>
      <w:r>
        <w:rPr>
          <w:color w:val="231F20"/>
          <w:w w:val="105"/>
        </w:rPr>
        <w:t>tính?</w:t>
      </w:r>
      <w:r>
        <w:rPr>
          <w:color w:val="231F20"/>
          <w:spacing w:val="-4"/>
          <w:w w:val="105"/>
        </w:rPr>
        <w:t> </w:t>
      </w:r>
      <w:r>
        <w:rPr>
          <w:color w:val="231F20"/>
          <w:w w:val="105"/>
        </w:rPr>
        <w:t>Hết thảy</w:t>
      </w:r>
      <w:r>
        <w:rPr>
          <w:color w:val="231F20"/>
          <w:spacing w:val="-2"/>
          <w:w w:val="105"/>
        </w:rPr>
        <w:t> </w:t>
      </w:r>
      <w:r>
        <w:rPr>
          <w:color w:val="231F20"/>
          <w:w w:val="105"/>
        </w:rPr>
        <w:t>các</w:t>
      </w:r>
      <w:r>
        <w:rPr>
          <w:color w:val="231F20"/>
          <w:spacing w:val="-2"/>
          <w:w w:val="105"/>
        </w:rPr>
        <w:t> </w:t>
      </w:r>
      <w:r>
        <w:rPr>
          <w:color w:val="231F20"/>
          <w:w w:val="105"/>
        </w:rPr>
        <w:t>pháp</w:t>
      </w:r>
      <w:r>
        <w:rPr>
          <w:color w:val="231F20"/>
          <w:spacing w:val="-2"/>
          <w:w w:val="105"/>
        </w:rPr>
        <w:t> </w:t>
      </w:r>
      <w:r>
        <w:rPr>
          <w:color w:val="231F20"/>
          <w:w w:val="105"/>
        </w:rPr>
        <w:t>chẳng</w:t>
      </w:r>
      <w:r>
        <w:rPr>
          <w:color w:val="231F20"/>
          <w:spacing w:val="-2"/>
          <w:w w:val="105"/>
        </w:rPr>
        <w:t> </w:t>
      </w:r>
      <w:r>
        <w:rPr>
          <w:color w:val="231F20"/>
          <w:w w:val="105"/>
        </w:rPr>
        <w:t>lìa</w:t>
      </w:r>
      <w:r>
        <w:rPr>
          <w:color w:val="231F20"/>
          <w:spacing w:val="-4"/>
          <w:w w:val="105"/>
        </w:rPr>
        <w:t> </w:t>
      </w:r>
      <w:r>
        <w:rPr>
          <w:color w:val="231F20"/>
          <w:w w:val="105"/>
        </w:rPr>
        <w:t>tự</w:t>
      </w:r>
      <w:r>
        <w:rPr>
          <w:color w:val="231F20"/>
          <w:spacing w:val="-4"/>
          <w:w w:val="105"/>
        </w:rPr>
        <w:t> </w:t>
      </w:r>
      <w:r>
        <w:rPr>
          <w:color w:val="231F20"/>
          <w:w w:val="105"/>
        </w:rPr>
        <w:t>tính.</w:t>
      </w:r>
      <w:r>
        <w:rPr>
          <w:color w:val="231F20"/>
          <w:spacing w:val="-2"/>
          <w:w w:val="105"/>
        </w:rPr>
        <w:t> </w:t>
      </w:r>
      <w:r>
        <w:rPr>
          <w:color w:val="231F20"/>
          <w:w w:val="105"/>
        </w:rPr>
        <w:t>Hết</w:t>
      </w:r>
      <w:r>
        <w:rPr>
          <w:color w:val="231F20"/>
          <w:spacing w:val="-4"/>
          <w:w w:val="105"/>
        </w:rPr>
        <w:t> </w:t>
      </w:r>
      <w:r>
        <w:rPr>
          <w:color w:val="231F20"/>
          <w:w w:val="105"/>
        </w:rPr>
        <w:t>thảy</w:t>
      </w:r>
      <w:r>
        <w:rPr>
          <w:color w:val="231F20"/>
          <w:spacing w:val="-2"/>
          <w:w w:val="105"/>
        </w:rPr>
        <w:t> </w:t>
      </w:r>
      <w:r>
        <w:rPr>
          <w:color w:val="231F20"/>
          <w:w w:val="105"/>
        </w:rPr>
        <w:t>tất</w:t>
      </w:r>
      <w:r>
        <w:rPr>
          <w:color w:val="231F20"/>
          <w:spacing w:val="-2"/>
          <w:w w:val="105"/>
        </w:rPr>
        <w:t> </w:t>
      </w:r>
      <w:r>
        <w:rPr>
          <w:color w:val="231F20"/>
          <w:w w:val="105"/>
        </w:rPr>
        <w:t>cả</w:t>
      </w:r>
      <w:r>
        <w:rPr>
          <w:color w:val="231F20"/>
          <w:spacing w:val="-2"/>
          <w:w w:val="105"/>
        </w:rPr>
        <w:t> </w:t>
      </w:r>
      <w:r>
        <w:rPr>
          <w:color w:val="231F20"/>
          <w:w w:val="105"/>
        </w:rPr>
        <w:t>các</w:t>
      </w:r>
      <w:r>
        <w:rPr>
          <w:color w:val="231F20"/>
          <w:spacing w:val="-2"/>
          <w:w w:val="105"/>
        </w:rPr>
        <w:t> </w:t>
      </w:r>
      <w:r>
        <w:rPr>
          <w:color w:val="231F20"/>
          <w:w w:val="105"/>
        </w:rPr>
        <w:t>pháp</w:t>
      </w:r>
      <w:r>
        <w:rPr>
          <w:color w:val="231F20"/>
          <w:spacing w:val="-2"/>
          <w:w w:val="105"/>
        </w:rPr>
        <w:t> </w:t>
      </w:r>
      <w:r>
        <w:rPr>
          <w:color w:val="231F20"/>
          <w:w w:val="105"/>
        </w:rPr>
        <w:t>thế gian</w:t>
      </w:r>
      <w:r>
        <w:rPr>
          <w:color w:val="231F20"/>
          <w:spacing w:val="-5"/>
          <w:w w:val="105"/>
        </w:rPr>
        <w:t> </w:t>
      </w:r>
      <w:r>
        <w:rPr>
          <w:color w:val="231F20"/>
          <w:w w:val="105"/>
        </w:rPr>
        <w:t>và</w:t>
      </w:r>
      <w:r>
        <w:rPr>
          <w:color w:val="231F20"/>
          <w:spacing w:val="-5"/>
          <w:w w:val="105"/>
        </w:rPr>
        <w:t> </w:t>
      </w:r>
      <w:r>
        <w:rPr>
          <w:color w:val="231F20"/>
          <w:w w:val="105"/>
        </w:rPr>
        <w:t>xuất</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thiện</w:t>
      </w:r>
      <w:r>
        <w:rPr>
          <w:color w:val="231F20"/>
          <w:spacing w:val="-5"/>
          <w:w w:val="105"/>
        </w:rPr>
        <w:t> </w:t>
      </w:r>
      <w:r>
        <w:rPr>
          <w:color w:val="231F20"/>
          <w:w w:val="105"/>
        </w:rPr>
        <w:t>pháp,</w:t>
      </w:r>
      <w:r>
        <w:rPr>
          <w:color w:val="231F20"/>
          <w:spacing w:val="-5"/>
          <w:w w:val="105"/>
        </w:rPr>
        <w:t> </w:t>
      </w:r>
      <w:r>
        <w:rPr>
          <w:color w:val="231F20"/>
          <w:w w:val="105"/>
        </w:rPr>
        <w:t>ác</w:t>
      </w:r>
      <w:r>
        <w:rPr>
          <w:color w:val="231F20"/>
          <w:spacing w:val="-5"/>
          <w:w w:val="105"/>
        </w:rPr>
        <w:t> </w:t>
      </w:r>
      <w:r>
        <w:rPr>
          <w:color w:val="231F20"/>
          <w:w w:val="105"/>
        </w:rPr>
        <w:t>pháp,</w:t>
      </w:r>
      <w:r>
        <w:rPr>
          <w:color w:val="231F20"/>
          <w:spacing w:val="-5"/>
          <w:w w:val="105"/>
        </w:rPr>
        <w:t> </w:t>
      </w:r>
      <w:r>
        <w:rPr>
          <w:color w:val="231F20"/>
          <w:w w:val="105"/>
        </w:rPr>
        <w:t>toàn</w:t>
      </w:r>
      <w:r>
        <w:rPr>
          <w:color w:val="231F20"/>
          <w:spacing w:val="-5"/>
          <w:w w:val="105"/>
        </w:rPr>
        <w:t> </w:t>
      </w:r>
      <w:r>
        <w:rPr>
          <w:color w:val="231F20"/>
          <w:w w:val="105"/>
        </w:rPr>
        <w:t>bộ</w:t>
      </w:r>
      <w:r>
        <w:rPr>
          <w:color w:val="231F20"/>
          <w:spacing w:val="-5"/>
          <w:w w:val="105"/>
        </w:rPr>
        <w:t> </w:t>
      </w:r>
      <w:r>
        <w:rPr>
          <w:color w:val="231F20"/>
          <w:w w:val="105"/>
        </w:rPr>
        <w:t>đều</w:t>
      </w:r>
      <w:r>
        <w:rPr>
          <w:color w:val="231F20"/>
          <w:spacing w:val="-5"/>
          <w:w w:val="105"/>
        </w:rPr>
        <w:t> </w:t>
      </w:r>
      <w:r>
        <w:rPr>
          <w:color w:val="231F20"/>
          <w:w w:val="105"/>
        </w:rPr>
        <w:t>từ</w:t>
      </w:r>
      <w:r>
        <w:rPr>
          <w:color w:val="231F20"/>
          <w:spacing w:val="-5"/>
          <w:w w:val="105"/>
        </w:rPr>
        <w:t> </w:t>
      </w:r>
      <w:r>
        <w:rPr>
          <w:color w:val="231F20"/>
          <w:w w:val="105"/>
        </w:rPr>
        <w:t>tự tính lưu xuất. Vấn đề là quý vị thật sự hiểu.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Từ</w:t>
      </w:r>
      <w:r>
        <w:rPr>
          <w:color w:val="231F20"/>
          <w:w w:val="105"/>
        </w:rPr>
        <w:t> một</w:t>
      </w:r>
      <w:r>
        <w:rPr>
          <w:color w:val="231F20"/>
          <w:w w:val="105"/>
        </w:rPr>
        <w:t> pháp,</w:t>
      </w:r>
      <w:r>
        <w:rPr>
          <w:color w:val="231F20"/>
          <w:w w:val="105"/>
        </w:rPr>
        <w:t> quý</w:t>
      </w:r>
      <w:r>
        <w:rPr>
          <w:color w:val="231F20"/>
          <w:w w:val="105"/>
        </w:rPr>
        <w:t> vị</w:t>
      </w:r>
      <w:r>
        <w:rPr>
          <w:color w:val="231F20"/>
          <w:w w:val="105"/>
        </w:rPr>
        <w:t> tham</w:t>
      </w:r>
      <w:r>
        <w:rPr>
          <w:color w:val="231F20"/>
          <w:w w:val="105"/>
        </w:rPr>
        <w:t> cứu,</w:t>
      </w:r>
      <w:r>
        <w:rPr>
          <w:color w:val="231F20"/>
          <w:w w:val="105"/>
        </w:rPr>
        <w:t> chớ</w:t>
      </w:r>
      <w:r>
        <w:rPr>
          <w:color w:val="231F20"/>
          <w:w w:val="105"/>
        </w:rPr>
        <w:t> nên</w:t>
      </w:r>
      <w:r>
        <w:rPr>
          <w:color w:val="231F20"/>
          <w:w w:val="105"/>
        </w:rPr>
        <w:t> nghiên</w:t>
      </w:r>
      <w:r>
        <w:rPr>
          <w:color w:val="231F20"/>
          <w:w w:val="105"/>
        </w:rPr>
        <w:t> cứu. Nghiên</w:t>
      </w:r>
      <w:r>
        <w:rPr>
          <w:color w:val="231F20"/>
          <w:spacing w:val="-11"/>
          <w:w w:val="105"/>
        </w:rPr>
        <w:t> </w:t>
      </w:r>
      <w:r>
        <w:rPr>
          <w:color w:val="231F20"/>
          <w:w w:val="105"/>
        </w:rPr>
        <w:t>cứu</w:t>
      </w:r>
      <w:r>
        <w:rPr>
          <w:color w:val="231F20"/>
          <w:spacing w:val="-11"/>
          <w:w w:val="105"/>
        </w:rPr>
        <w:t> </w:t>
      </w:r>
      <w:r>
        <w:rPr>
          <w:color w:val="231F20"/>
          <w:w w:val="105"/>
        </w:rPr>
        <w:t>là</w:t>
      </w:r>
      <w:r>
        <w:rPr>
          <w:color w:val="231F20"/>
          <w:spacing w:val="-11"/>
          <w:w w:val="105"/>
        </w:rPr>
        <w:t> </w:t>
      </w:r>
      <w:r>
        <w:rPr>
          <w:color w:val="231F20"/>
          <w:w w:val="105"/>
        </w:rPr>
        <w:t>gì?</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dùng</w:t>
      </w:r>
      <w:r>
        <w:rPr>
          <w:color w:val="231F20"/>
          <w:spacing w:val="-11"/>
          <w:w w:val="105"/>
        </w:rPr>
        <w:t> </w:t>
      </w:r>
      <w:r>
        <w:rPr>
          <w:color w:val="231F20"/>
          <w:w w:val="105"/>
        </w:rPr>
        <w:t>tâm</w:t>
      </w:r>
      <w:r>
        <w:rPr>
          <w:color w:val="231F20"/>
          <w:spacing w:val="-11"/>
          <w:w w:val="105"/>
        </w:rPr>
        <w:t> </w:t>
      </w:r>
      <w:r>
        <w:rPr>
          <w:color w:val="231F20"/>
          <w:w w:val="105"/>
        </w:rPr>
        <w:t>ý</w:t>
      </w:r>
      <w:r>
        <w:rPr>
          <w:color w:val="231F20"/>
          <w:spacing w:val="-11"/>
          <w:w w:val="105"/>
        </w:rPr>
        <w:t> </w:t>
      </w:r>
      <w:r>
        <w:rPr>
          <w:color w:val="231F20"/>
          <w:w w:val="105"/>
        </w:rPr>
        <w:t>thức</w:t>
      </w:r>
      <w:r>
        <w:rPr>
          <w:color w:val="231F20"/>
          <w:spacing w:val="-11"/>
          <w:w w:val="105"/>
        </w:rPr>
        <w:t> </w:t>
      </w:r>
      <w:r>
        <w:rPr>
          <w:color w:val="231F20"/>
          <w:w w:val="105"/>
        </w:rPr>
        <w:t>thì</w:t>
      </w:r>
      <w:r>
        <w:rPr>
          <w:color w:val="231F20"/>
          <w:spacing w:val="-12"/>
          <w:w w:val="105"/>
        </w:rPr>
        <w:t> </w:t>
      </w:r>
      <w:r>
        <w:rPr>
          <w:color w:val="231F20"/>
          <w:w w:val="105"/>
        </w:rPr>
        <w:t>là</w:t>
      </w:r>
      <w:r>
        <w:rPr>
          <w:color w:val="231F20"/>
          <w:spacing w:val="-11"/>
          <w:w w:val="105"/>
        </w:rPr>
        <w:t> </w:t>
      </w:r>
      <w:r>
        <w:rPr>
          <w:color w:val="231F20"/>
          <w:w w:val="105"/>
        </w:rPr>
        <w:t>nghiên</w:t>
      </w:r>
      <w:r>
        <w:rPr>
          <w:color w:val="231F20"/>
          <w:spacing w:val="-11"/>
          <w:w w:val="105"/>
        </w:rPr>
        <w:t> </w:t>
      </w:r>
      <w:r>
        <w:rPr>
          <w:color w:val="231F20"/>
          <w:w w:val="105"/>
        </w:rPr>
        <w:t>cứu, lìa tâm ý thức là tham cứu. Tham cứu mới có thể kiến tính. Nghiên</w:t>
      </w:r>
      <w:r>
        <w:rPr>
          <w:color w:val="231F20"/>
          <w:spacing w:val="-16"/>
          <w:w w:val="105"/>
        </w:rPr>
        <w:t> </w:t>
      </w:r>
      <w:r>
        <w:rPr>
          <w:color w:val="231F20"/>
          <w:w w:val="105"/>
        </w:rPr>
        <w:t>cứu</w:t>
      </w:r>
      <w:r>
        <w:rPr>
          <w:color w:val="231F20"/>
          <w:spacing w:val="-16"/>
          <w:w w:val="105"/>
        </w:rPr>
        <w:t> </w:t>
      </w:r>
      <w:r>
        <w:rPr>
          <w:color w:val="231F20"/>
          <w:w w:val="105"/>
        </w:rPr>
        <w:t>chẳng</w:t>
      </w:r>
      <w:r>
        <w:rPr>
          <w:color w:val="231F20"/>
          <w:spacing w:val="-16"/>
          <w:w w:val="105"/>
        </w:rPr>
        <w:t> </w:t>
      </w:r>
      <w:r>
        <w:rPr>
          <w:color w:val="231F20"/>
          <w:w w:val="105"/>
        </w:rPr>
        <w:t>thể</w:t>
      </w:r>
      <w:r>
        <w:rPr>
          <w:color w:val="231F20"/>
          <w:spacing w:val="-16"/>
          <w:w w:val="105"/>
        </w:rPr>
        <w:t> </w:t>
      </w:r>
      <w:r>
        <w:rPr>
          <w:color w:val="231F20"/>
          <w:w w:val="105"/>
        </w:rPr>
        <w:t>kiến</w:t>
      </w:r>
      <w:r>
        <w:rPr>
          <w:color w:val="231F20"/>
          <w:spacing w:val="-16"/>
          <w:w w:val="105"/>
        </w:rPr>
        <w:t> </w:t>
      </w:r>
      <w:r>
        <w:rPr>
          <w:color w:val="231F20"/>
          <w:w w:val="105"/>
        </w:rPr>
        <w:t>tính.</w:t>
      </w:r>
      <w:r>
        <w:rPr>
          <w:color w:val="231F20"/>
          <w:spacing w:val="-16"/>
          <w:w w:val="105"/>
        </w:rPr>
        <w:t> </w:t>
      </w:r>
      <w:r>
        <w:rPr>
          <w:color w:val="231F20"/>
          <w:w w:val="105"/>
        </w:rPr>
        <w:t>Do</w:t>
      </w:r>
      <w:r>
        <w:rPr>
          <w:color w:val="231F20"/>
          <w:spacing w:val="-16"/>
          <w:w w:val="105"/>
        </w:rPr>
        <w:t> </w:t>
      </w:r>
      <w:r>
        <w:rPr>
          <w:color w:val="231F20"/>
          <w:w w:val="105"/>
        </w:rPr>
        <w:t>vậy,</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gia</w:t>
      </w:r>
      <w:r>
        <w:rPr>
          <w:color w:val="231F20"/>
          <w:spacing w:val="-16"/>
          <w:w w:val="105"/>
        </w:rPr>
        <w:t> </w:t>
      </w:r>
      <w:r>
        <w:rPr>
          <w:color w:val="231F20"/>
          <w:w w:val="105"/>
        </w:rPr>
        <w:t>có</w:t>
      </w:r>
      <w:r>
        <w:rPr>
          <w:color w:val="231F20"/>
          <w:spacing w:val="-16"/>
          <w:w w:val="105"/>
        </w:rPr>
        <w:t> </w:t>
      </w:r>
      <w:r>
        <w:rPr>
          <w:color w:val="231F20"/>
          <w:w w:val="105"/>
        </w:rPr>
        <w:t>thể phát</w:t>
      </w:r>
      <w:r>
        <w:rPr>
          <w:color w:val="231F20"/>
          <w:spacing w:val="-18"/>
          <w:w w:val="105"/>
        </w:rPr>
        <w:t> </w:t>
      </w:r>
      <w:r>
        <w:rPr>
          <w:color w:val="231F20"/>
          <w:w w:val="105"/>
        </w:rPr>
        <w:t>hiện</w:t>
      </w:r>
      <w:r>
        <w:rPr>
          <w:color w:val="231F20"/>
          <w:spacing w:val="-18"/>
          <w:w w:val="105"/>
        </w:rPr>
        <w:t> </w:t>
      </w:r>
      <w:r>
        <w:rPr>
          <w:color w:val="231F20"/>
          <w:w w:val="105"/>
        </w:rPr>
        <w:t>A</w:t>
      </w:r>
      <w:r>
        <w:rPr>
          <w:color w:val="231F20"/>
          <w:spacing w:val="-18"/>
          <w:w w:val="105"/>
        </w:rPr>
        <w:t> </w:t>
      </w:r>
      <w:r>
        <w:rPr>
          <w:color w:val="231F20"/>
          <w:w w:val="105"/>
        </w:rPr>
        <w:t>Lại</w:t>
      </w:r>
      <w:r>
        <w:rPr>
          <w:color w:val="231F20"/>
          <w:spacing w:val="-18"/>
          <w:w w:val="105"/>
        </w:rPr>
        <w:t> </w:t>
      </w:r>
      <w:r>
        <w:rPr>
          <w:color w:val="231F20"/>
          <w:w w:val="105"/>
        </w:rPr>
        <w:t>Da,</w:t>
      </w:r>
      <w:r>
        <w:rPr>
          <w:color w:val="231F20"/>
          <w:spacing w:val="-18"/>
          <w:w w:val="105"/>
        </w:rPr>
        <w:t> </w:t>
      </w:r>
      <w:r>
        <w:rPr>
          <w:color w:val="231F20"/>
          <w:w w:val="105"/>
        </w:rPr>
        <w:t>nhưng</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kiến</w:t>
      </w:r>
      <w:r>
        <w:rPr>
          <w:color w:val="231F20"/>
          <w:spacing w:val="-18"/>
          <w:w w:val="105"/>
        </w:rPr>
        <w:t> </w:t>
      </w:r>
      <w:r>
        <w:rPr>
          <w:color w:val="231F20"/>
          <w:w w:val="105"/>
        </w:rPr>
        <w:t>tính.</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Kiến tính nhất định phải lìa tâm ý thức, tức là chẳng khởi tâm, không động niệm, chẳng phân biệt, chẳng chấp trước bèn kiến tính. Khoa học gia vẫn phân biệt, vẫn chấp trước, vẫn khởi tâm động niệm; vì thế, những thứ họ học được là tri thức, chẳng phải là trí tuệ. Buông vọng tưởng, phân biệt, chấp trước xuống sẽ là trí tuệ, chẳng phải là tri thức.</w:t>
      </w:r>
    </w:p>
    <w:p>
      <w:pPr>
        <w:pStyle w:val="BodyText"/>
        <w:spacing w:line="297" w:lineRule="auto" w:before="146"/>
        <w:ind w:left="103" w:right="405" w:firstLine="453"/>
      </w:pPr>
      <w:r>
        <w:rPr>
          <w:color w:val="231F20"/>
          <w:w w:val="105"/>
        </w:rPr>
        <w:t>Trí</w:t>
      </w:r>
      <w:r>
        <w:rPr>
          <w:color w:val="231F20"/>
          <w:spacing w:val="-20"/>
          <w:w w:val="105"/>
        </w:rPr>
        <w:t> </w:t>
      </w:r>
      <w:r>
        <w:rPr>
          <w:color w:val="231F20"/>
          <w:w w:val="105"/>
        </w:rPr>
        <w:t>tuệ</w:t>
      </w:r>
      <w:r>
        <w:rPr>
          <w:color w:val="231F20"/>
          <w:spacing w:val="-20"/>
          <w:w w:val="105"/>
        </w:rPr>
        <w:t> </w:t>
      </w:r>
      <w:r>
        <w:rPr>
          <w:color w:val="231F20"/>
          <w:w w:val="105"/>
        </w:rPr>
        <w:t>là</w:t>
      </w:r>
      <w:r>
        <w:rPr>
          <w:color w:val="231F20"/>
          <w:spacing w:val="-20"/>
          <w:w w:val="105"/>
        </w:rPr>
        <w:t> </w:t>
      </w:r>
      <w:r>
        <w:rPr>
          <w:color w:val="231F20"/>
          <w:w w:val="105"/>
        </w:rPr>
        <w:t>“một</w:t>
      </w:r>
      <w:r>
        <w:rPr>
          <w:color w:val="231F20"/>
          <w:spacing w:val="-20"/>
          <w:w w:val="105"/>
        </w:rPr>
        <w:t> </w:t>
      </w:r>
      <w:r>
        <w:rPr>
          <w:color w:val="231F20"/>
          <w:w w:val="105"/>
        </w:rPr>
        <w:t>thông,</w:t>
      </w:r>
      <w:r>
        <w:rPr>
          <w:color w:val="231F20"/>
          <w:spacing w:val="-20"/>
          <w:w w:val="105"/>
        </w:rPr>
        <w:t> </w:t>
      </w:r>
      <w:r>
        <w:rPr>
          <w:color w:val="231F20"/>
          <w:w w:val="105"/>
        </w:rPr>
        <w:t>hết</w:t>
      </w:r>
      <w:r>
        <w:rPr>
          <w:color w:val="231F20"/>
          <w:spacing w:val="-20"/>
          <w:w w:val="105"/>
        </w:rPr>
        <w:t> </w:t>
      </w:r>
      <w:r>
        <w:rPr>
          <w:color w:val="231F20"/>
          <w:w w:val="105"/>
        </w:rPr>
        <w:t>thảy</w:t>
      </w:r>
      <w:r>
        <w:rPr>
          <w:color w:val="231F20"/>
          <w:spacing w:val="-20"/>
          <w:w w:val="105"/>
        </w:rPr>
        <w:t> </w:t>
      </w:r>
      <w:r>
        <w:rPr>
          <w:color w:val="231F20"/>
          <w:w w:val="105"/>
        </w:rPr>
        <w:t>đều</w:t>
      </w:r>
      <w:r>
        <w:rPr>
          <w:color w:val="231F20"/>
          <w:spacing w:val="-20"/>
          <w:w w:val="105"/>
        </w:rPr>
        <w:t> </w:t>
      </w:r>
      <w:r>
        <w:rPr>
          <w:color w:val="231F20"/>
          <w:w w:val="105"/>
        </w:rPr>
        <w:t>thông”.</w:t>
      </w:r>
      <w:r>
        <w:rPr>
          <w:color w:val="231F20"/>
          <w:spacing w:val="-20"/>
          <w:w w:val="105"/>
        </w:rPr>
        <w:t> </w:t>
      </w:r>
      <w:r>
        <w:rPr>
          <w:color w:val="231F20"/>
          <w:w w:val="105"/>
        </w:rPr>
        <w:t>Huệ</w:t>
      </w:r>
      <w:r>
        <w:rPr>
          <w:color w:val="231F20"/>
          <w:spacing w:val="-20"/>
          <w:w w:val="105"/>
        </w:rPr>
        <w:t> </w:t>
      </w:r>
      <w:r>
        <w:rPr>
          <w:color w:val="231F20"/>
          <w:w w:val="105"/>
        </w:rPr>
        <w:t>Năng</w:t>
      </w:r>
      <w:r>
        <w:rPr>
          <w:color w:val="231F20"/>
          <w:spacing w:val="-20"/>
          <w:w w:val="105"/>
        </w:rPr>
        <w:t> </w:t>
      </w:r>
      <w:r>
        <w:rPr>
          <w:color w:val="231F20"/>
          <w:w w:val="105"/>
        </w:rPr>
        <w:t>Đại sư là một tấm gương rất hay. Ngài chưa hề đi học, nhưng quý</w:t>
      </w:r>
      <w:r>
        <w:rPr>
          <w:color w:val="231F20"/>
          <w:spacing w:val="-12"/>
          <w:w w:val="105"/>
        </w:rPr>
        <w:t> </w:t>
      </w:r>
      <w:r>
        <w:rPr>
          <w:color w:val="231F20"/>
          <w:w w:val="105"/>
        </w:rPr>
        <w:t>vị</w:t>
      </w:r>
      <w:r>
        <w:rPr>
          <w:color w:val="231F20"/>
          <w:spacing w:val="-12"/>
          <w:w w:val="105"/>
        </w:rPr>
        <w:t> </w:t>
      </w:r>
      <w:r>
        <w:rPr>
          <w:color w:val="231F20"/>
          <w:w w:val="105"/>
        </w:rPr>
        <w:t>hỏi</w:t>
      </w:r>
      <w:r>
        <w:rPr>
          <w:color w:val="231F20"/>
          <w:spacing w:val="-12"/>
          <w:w w:val="105"/>
        </w:rPr>
        <w:t> </w:t>
      </w:r>
      <w:r>
        <w:rPr>
          <w:color w:val="231F20"/>
          <w:w w:val="105"/>
        </w:rPr>
        <w:t>Ngài</w:t>
      </w:r>
      <w:r>
        <w:rPr>
          <w:color w:val="231F20"/>
          <w:spacing w:val="-12"/>
          <w:w w:val="105"/>
        </w:rPr>
        <w:t> </w:t>
      </w:r>
      <w:r>
        <w:rPr>
          <w:color w:val="231F20"/>
          <w:w w:val="105"/>
        </w:rPr>
        <w:t>về</w:t>
      </w:r>
      <w:r>
        <w:rPr>
          <w:color w:val="231F20"/>
          <w:spacing w:val="-12"/>
          <w:w w:val="105"/>
        </w:rPr>
        <w:t> </w:t>
      </w:r>
      <w:r>
        <w:rPr>
          <w:color w:val="231F20"/>
          <w:w w:val="105"/>
        </w:rPr>
        <w:t>pháp</w:t>
      </w:r>
      <w:r>
        <w:rPr>
          <w:color w:val="231F20"/>
          <w:spacing w:val="-12"/>
          <w:w w:val="105"/>
        </w:rPr>
        <w:t> </w:t>
      </w:r>
      <w:r>
        <w:rPr>
          <w:color w:val="231F20"/>
          <w:w w:val="105"/>
        </w:rPr>
        <w:t>thế</w:t>
      </w:r>
      <w:r>
        <w:rPr>
          <w:color w:val="231F20"/>
          <w:spacing w:val="-12"/>
          <w:w w:val="105"/>
        </w:rPr>
        <w:t> </w:t>
      </w:r>
      <w:r>
        <w:rPr>
          <w:color w:val="231F20"/>
          <w:w w:val="105"/>
        </w:rPr>
        <w:t>gian</w:t>
      </w:r>
      <w:r>
        <w:rPr>
          <w:color w:val="231F20"/>
          <w:spacing w:val="-12"/>
          <w:w w:val="105"/>
        </w:rPr>
        <w:t> </w:t>
      </w:r>
      <w:r>
        <w:rPr>
          <w:color w:val="231F20"/>
          <w:w w:val="105"/>
        </w:rPr>
        <w:t>lẫn</w:t>
      </w:r>
      <w:r>
        <w:rPr>
          <w:color w:val="231F20"/>
          <w:spacing w:val="-12"/>
          <w:w w:val="105"/>
        </w:rPr>
        <w:t> </w:t>
      </w:r>
      <w:r>
        <w:rPr>
          <w:color w:val="231F20"/>
          <w:w w:val="105"/>
        </w:rPr>
        <w:t>xuất</w:t>
      </w:r>
      <w:r>
        <w:rPr>
          <w:color w:val="231F20"/>
          <w:spacing w:val="-12"/>
          <w:w w:val="105"/>
        </w:rPr>
        <w:t> </w:t>
      </w:r>
      <w:r>
        <w:rPr>
          <w:color w:val="231F20"/>
          <w:w w:val="105"/>
        </w:rPr>
        <w:t>thế</w:t>
      </w:r>
      <w:r>
        <w:rPr>
          <w:color w:val="231F20"/>
          <w:spacing w:val="-12"/>
          <w:w w:val="105"/>
        </w:rPr>
        <w:t> </w:t>
      </w:r>
      <w:r>
        <w:rPr>
          <w:color w:val="231F20"/>
          <w:w w:val="105"/>
        </w:rPr>
        <w:t>gian,</w:t>
      </w:r>
      <w:r>
        <w:rPr>
          <w:color w:val="231F20"/>
          <w:spacing w:val="-12"/>
          <w:w w:val="105"/>
        </w:rPr>
        <w:t> </w:t>
      </w:r>
      <w:r>
        <w:rPr>
          <w:color w:val="231F20"/>
          <w:w w:val="105"/>
        </w:rPr>
        <w:t>không</w:t>
      </w:r>
      <w:r>
        <w:rPr>
          <w:color w:val="231F20"/>
          <w:spacing w:val="-13"/>
          <w:w w:val="105"/>
        </w:rPr>
        <w:t> </w:t>
      </w:r>
      <w:r>
        <w:rPr>
          <w:color w:val="231F20"/>
          <w:w w:val="105"/>
        </w:rPr>
        <w:t>có gì Ngài chẳng thông.</w:t>
      </w:r>
    </w:p>
    <w:p>
      <w:pPr>
        <w:pStyle w:val="BodyText"/>
        <w:spacing w:line="297" w:lineRule="auto" w:before="143"/>
        <w:ind w:left="103" w:right="406" w:firstLine="453"/>
      </w:pPr>
      <w:r>
        <w:rPr>
          <w:color w:val="231F20"/>
          <w:w w:val="105"/>
        </w:rPr>
        <w:t>Thời ấy, không có ai hỏi những vấn đề khoa học, nhưng </w:t>
      </w:r>
      <w:r>
        <w:rPr>
          <w:color w:val="231F20"/>
          <w:spacing w:val="-2"/>
          <w:w w:val="105"/>
        </w:rPr>
        <w:t>nếu</w:t>
      </w:r>
      <w:r>
        <w:rPr>
          <w:color w:val="231F20"/>
          <w:spacing w:val="-18"/>
          <w:w w:val="105"/>
        </w:rPr>
        <w:t> </w:t>
      </w:r>
      <w:r>
        <w:rPr>
          <w:color w:val="231F20"/>
          <w:spacing w:val="-2"/>
          <w:w w:val="105"/>
        </w:rPr>
        <w:t>hỏi</w:t>
      </w:r>
      <w:r>
        <w:rPr>
          <w:color w:val="231F20"/>
          <w:spacing w:val="-18"/>
          <w:w w:val="105"/>
        </w:rPr>
        <w:t> </w:t>
      </w:r>
      <w:r>
        <w:rPr>
          <w:color w:val="231F20"/>
          <w:spacing w:val="-2"/>
          <w:w w:val="105"/>
        </w:rPr>
        <w:t>Ngài,</w:t>
      </w:r>
      <w:r>
        <w:rPr>
          <w:color w:val="231F20"/>
          <w:spacing w:val="-18"/>
          <w:w w:val="105"/>
        </w:rPr>
        <w:t> </w:t>
      </w:r>
      <w:r>
        <w:rPr>
          <w:color w:val="231F20"/>
          <w:spacing w:val="-2"/>
          <w:w w:val="105"/>
        </w:rPr>
        <w:t>Ngài</w:t>
      </w:r>
      <w:r>
        <w:rPr>
          <w:color w:val="231F20"/>
          <w:spacing w:val="-18"/>
          <w:w w:val="105"/>
        </w:rPr>
        <w:t> </w:t>
      </w:r>
      <w:r>
        <w:rPr>
          <w:color w:val="231F20"/>
          <w:spacing w:val="-2"/>
          <w:w w:val="105"/>
        </w:rPr>
        <w:t>sẽ</w:t>
      </w:r>
      <w:r>
        <w:rPr>
          <w:color w:val="231F20"/>
          <w:spacing w:val="-18"/>
          <w:w w:val="105"/>
        </w:rPr>
        <w:t> </w:t>
      </w:r>
      <w:r>
        <w:rPr>
          <w:color w:val="231F20"/>
          <w:spacing w:val="-2"/>
          <w:w w:val="105"/>
        </w:rPr>
        <w:t>trả</w:t>
      </w:r>
      <w:r>
        <w:rPr>
          <w:color w:val="231F20"/>
          <w:spacing w:val="-18"/>
          <w:w w:val="105"/>
        </w:rPr>
        <w:t> </w:t>
      </w:r>
      <w:r>
        <w:rPr>
          <w:color w:val="231F20"/>
          <w:spacing w:val="-2"/>
          <w:w w:val="105"/>
        </w:rPr>
        <w:t>lời,</w:t>
      </w:r>
      <w:r>
        <w:rPr>
          <w:color w:val="231F20"/>
          <w:spacing w:val="-18"/>
          <w:w w:val="105"/>
        </w:rPr>
        <w:t> </w:t>
      </w:r>
      <w:r>
        <w:rPr>
          <w:color w:val="231F20"/>
          <w:spacing w:val="-2"/>
          <w:w w:val="105"/>
        </w:rPr>
        <w:t>hiểu</w:t>
      </w:r>
      <w:r>
        <w:rPr>
          <w:color w:val="231F20"/>
          <w:spacing w:val="-18"/>
          <w:w w:val="105"/>
        </w:rPr>
        <w:t> </w:t>
      </w:r>
      <w:r>
        <w:rPr>
          <w:color w:val="231F20"/>
          <w:spacing w:val="-2"/>
          <w:w w:val="105"/>
        </w:rPr>
        <w:t>toàn</w:t>
      </w:r>
      <w:r>
        <w:rPr>
          <w:color w:val="231F20"/>
          <w:spacing w:val="-18"/>
          <w:w w:val="105"/>
        </w:rPr>
        <w:t> </w:t>
      </w:r>
      <w:r>
        <w:rPr>
          <w:color w:val="231F20"/>
          <w:spacing w:val="-2"/>
          <w:w w:val="105"/>
        </w:rPr>
        <w:t>bộ,</w:t>
      </w:r>
      <w:r>
        <w:rPr>
          <w:color w:val="231F20"/>
          <w:spacing w:val="-18"/>
          <w:w w:val="105"/>
        </w:rPr>
        <w:t> </w:t>
      </w:r>
      <w:r>
        <w:rPr>
          <w:color w:val="231F20"/>
          <w:spacing w:val="-2"/>
          <w:w w:val="105"/>
        </w:rPr>
        <w:t>không</w:t>
      </w:r>
      <w:r>
        <w:rPr>
          <w:color w:val="231F20"/>
          <w:spacing w:val="-18"/>
          <w:w w:val="105"/>
        </w:rPr>
        <w:t> </w:t>
      </w:r>
      <w:r>
        <w:rPr>
          <w:color w:val="231F20"/>
          <w:spacing w:val="-2"/>
          <w:w w:val="105"/>
        </w:rPr>
        <w:t>có</w:t>
      </w:r>
      <w:r>
        <w:rPr>
          <w:color w:val="231F20"/>
          <w:spacing w:val="-18"/>
          <w:w w:val="105"/>
        </w:rPr>
        <w:t> </w:t>
      </w:r>
      <w:r>
        <w:rPr>
          <w:color w:val="231F20"/>
          <w:spacing w:val="-2"/>
          <w:w w:val="105"/>
        </w:rPr>
        <w:t>gì</w:t>
      </w:r>
      <w:r>
        <w:rPr>
          <w:color w:val="231F20"/>
          <w:spacing w:val="-18"/>
          <w:w w:val="105"/>
        </w:rPr>
        <w:t> </w:t>
      </w:r>
      <w:r>
        <w:rPr>
          <w:color w:val="231F20"/>
          <w:spacing w:val="-2"/>
          <w:w w:val="105"/>
        </w:rPr>
        <w:t>chẳng </w:t>
      </w:r>
      <w:r>
        <w:rPr>
          <w:color w:val="231F20"/>
          <w:w w:val="105"/>
        </w:rPr>
        <w:t>hiểu!</w:t>
      </w:r>
      <w:r>
        <w:rPr>
          <w:color w:val="231F20"/>
          <w:spacing w:val="-1"/>
          <w:w w:val="105"/>
        </w:rPr>
        <w:t> </w:t>
      </w:r>
      <w:r>
        <w:rPr>
          <w:color w:val="231F20"/>
          <w:w w:val="105"/>
        </w:rPr>
        <w:t>Xưa</w:t>
      </w:r>
      <w:r>
        <w:rPr>
          <w:color w:val="231F20"/>
          <w:spacing w:val="-1"/>
          <w:w w:val="105"/>
        </w:rPr>
        <w:t> </w:t>
      </w:r>
      <w:r>
        <w:rPr>
          <w:color w:val="231F20"/>
          <w:w w:val="105"/>
        </w:rPr>
        <w:t>nay,</w:t>
      </w:r>
      <w:r>
        <w:rPr>
          <w:color w:val="231F20"/>
          <w:spacing w:val="-1"/>
          <w:w w:val="105"/>
        </w:rPr>
        <w:t> </w:t>
      </w:r>
      <w:r>
        <w:rPr>
          <w:color w:val="231F20"/>
          <w:w w:val="105"/>
        </w:rPr>
        <w:t>trong,</w:t>
      </w:r>
      <w:r>
        <w:rPr>
          <w:color w:val="231F20"/>
          <w:spacing w:val="-1"/>
          <w:w w:val="105"/>
        </w:rPr>
        <w:t> </w:t>
      </w:r>
      <w:r>
        <w:rPr>
          <w:color w:val="231F20"/>
          <w:w w:val="105"/>
        </w:rPr>
        <w:t>ngoài</w:t>
      </w:r>
      <w:r>
        <w:rPr>
          <w:color w:val="231F20"/>
          <w:spacing w:val="-1"/>
          <w:w w:val="105"/>
        </w:rPr>
        <w:t> </w:t>
      </w:r>
      <w:r>
        <w:rPr>
          <w:color w:val="231F20"/>
          <w:w w:val="105"/>
        </w:rPr>
        <w:t>nước,</w:t>
      </w:r>
      <w:r>
        <w:rPr>
          <w:color w:val="231F20"/>
          <w:spacing w:val="-1"/>
          <w:w w:val="105"/>
        </w:rPr>
        <w:t> </w:t>
      </w:r>
      <w:r>
        <w:rPr>
          <w:color w:val="231F20"/>
          <w:w w:val="105"/>
        </w:rPr>
        <w:t>khoa</w:t>
      </w:r>
      <w:r>
        <w:rPr>
          <w:color w:val="231F20"/>
          <w:spacing w:val="-1"/>
          <w:w w:val="105"/>
        </w:rPr>
        <w:t> </w:t>
      </w:r>
      <w:r>
        <w:rPr>
          <w:color w:val="231F20"/>
          <w:w w:val="105"/>
        </w:rPr>
        <w:t>học</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gọi</w:t>
      </w:r>
      <w:r>
        <w:rPr>
          <w:color w:val="231F20"/>
          <w:spacing w:val="-1"/>
          <w:w w:val="105"/>
        </w:rPr>
        <w:t> </w:t>
      </w:r>
      <w:r>
        <w:rPr>
          <w:color w:val="231F20"/>
          <w:w w:val="105"/>
        </w:rPr>
        <w:t>là </w:t>
      </w:r>
      <w:r>
        <w:rPr>
          <w:color w:val="231F20"/>
        </w:rPr>
        <w:t>thế</w:t>
      </w:r>
      <w:r>
        <w:rPr>
          <w:color w:val="231F20"/>
          <w:spacing w:val="-1"/>
        </w:rPr>
        <w:t> </w:t>
      </w:r>
      <w:r>
        <w:rPr>
          <w:color w:val="231F20"/>
        </w:rPr>
        <w:t>giới</w:t>
      </w:r>
      <w:r>
        <w:rPr>
          <w:color w:val="231F20"/>
          <w:spacing w:val="-1"/>
        </w:rPr>
        <w:t> </w:t>
      </w:r>
      <w:r>
        <w:rPr>
          <w:color w:val="231F20"/>
        </w:rPr>
        <w:t>vĩ</w:t>
      </w:r>
      <w:r>
        <w:rPr>
          <w:color w:val="231F20"/>
          <w:spacing w:val="-1"/>
        </w:rPr>
        <w:t> </w:t>
      </w:r>
      <w:r>
        <w:rPr>
          <w:color w:val="231F20"/>
        </w:rPr>
        <w:t>mô</w:t>
      </w:r>
      <w:r>
        <w:rPr>
          <w:color w:val="231F20"/>
          <w:spacing w:val="-1"/>
        </w:rPr>
        <w:t> </w:t>
      </w:r>
      <w:r>
        <w:rPr>
          <w:color w:val="231F20"/>
        </w:rPr>
        <w:t>và</w:t>
      </w:r>
      <w:r>
        <w:rPr>
          <w:color w:val="231F20"/>
          <w:spacing w:val="-1"/>
        </w:rPr>
        <w:t> </w:t>
      </w:r>
      <w:r>
        <w:rPr>
          <w:color w:val="231F20"/>
        </w:rPr>
        <w:t>thế</w:t>
      </w:r>
      <w:r>
        <w:rPr>
          <w:color w:val="231F20"/>
          <w:spacing w:val="-1"/>
        </w:rPr>
        <w:t> </w:t>
      </w:r>
      <w:r>
        <w:rPr>
          <w:color w:val="231F20"/>
        </w:rPr>
        <w:t>giới</w:t>
      </w:r>
      <w:r>
        <w:rPr>
          <w:color w:val="231F20"/>
          <w:spacing w:val="-1"/>
        </w:rPr>
        <w:t> </w:t>
      </w:r>
      <w:r>
        <w:rPr>
          <w:color w:val="231F20"/>
        </w:rPr>
        <w:t>vi</w:t>
      </w:r>
      <w:r>
        <w:rPr>
          <w:color w:val="231F20"/>
          <w:spacing w:val="-1"/>
        </w:rPr>
        <w:t> </w:t>
      </w:r>
      <w:r>
        <w:rPr>
          <w:color w:val="231F20"/>
        </w:rPr>
        <w:t>mô,</w:t>
      </w:r>
      <w:r>
        <w:rPr>
          <w:color w:val="231F20"/>
          <w:spacing w:val="-1"/>
        </w:rPr>
        <w:t> </w:t>
      </w:r>
      <w:r>
        <w:rPr>
          <w:color w:val="231F20"/>
        </w:rPr>
        <w:t>không</w:t>
      </w:r>
      <w:r>
        <w:rPr>
          <w:color w:val="231F20"/>
          <w:spacing w:val="-1"/>
        </w:rPr>
        <w:t> </w:t>
      </w:r>
      <w:r>
        <w:rPr>
          <w:color w:val="231F20"/>
        </w:rPr>
        <w:t>có</w:t>
      </w:r>
      <w:r>
        <w:rPr>
          <w:color w:val="231F20"/>
          <w:spacing w:val="-1"/>
        </w:rPr>
        <w:t> </w:t>
      </w:r>
      <w:r>
        <w:rPr>
          <w:color w:val="231F20"/>
        </w:rPr>
        <w:t>gì</w:t>
      </w:r>
      <w:r>
        <w:rPr>
          <w:color w:val="231F20"/>
          <w:spacing w:val="-1"/>
        </w:rPr>
        <w:t> </w:t>
      </w:r>
      <w:r>
        <w:rPr>
          <w:color w:val="231F20"/>
        </w:rPr>
        <w:t>Ngài</w:t>
      </w:r>
      <w:r>
        <w:rPr>
          <w:color w:val="231F20"/>
          <w:spacing w:val="-1"/>
        </w:rPr>
        <w:t> </w:t>
      </w:r>
      <w:r>
        <w:rPr>
          <w:color w:val="231F20"/>
        </w:rPr>
        <w:t>chẳng hiểu. </w:t>
      </w:r>
      <w:r>
        <w:rPr>
          <w:color w:val="231F20"/>
          <w:w w:val="105"/>
        </w:rPr>
        <w:t>Chưa</w:t>
      </w:r>
      <w:r>
        <w:rPr>
          <w:color w:val="231F20"/>
          <w:spacing w:val="-10"/>
          <w:w w:val="105"/>
        </w:rPr>
        <w:t> </w:t>
      </w:r>
      <w:r>
        <w:rPr>
          <w:color w:val="231F20"/>
          <w:w w:val="105"/>
        </w:rPr>
        <w:t>hề</w:t>
      </w:r>
      <w:r>
        <w:rPr>
          <w:color w:val="231F20"/>
          <w:spacing w:val="-10"/>
          <w:w w:val="105"/>
        </w:rPr>
        <w:t> </w:t>
      </w:r>
      <w:r>
        <w:rPr>
          <w:color w:val="231F20"/>
          <w:w w:val="105"/>
        </w:rPr>
        <w:t>tiếp</w:t>
      </w:r>
      <w:r>
        <w:rPr>
          <w:color w:val="231F20"/>
          <w:spacing w:val="-11"/>
          <w:w w:val="105"/>
        </w:rPr>
        <w:t> </w:t>
      </w:r>
      <w:r>
        <w:rPr>
          <w:color w:val="231F20"/>
          <w:w w:val="105"/>
        </w:rPr>
        <w:t>xúc,</w:t>
      </w:r>
      <w:r>
        <w:rPr>
          <w:color w:val="231F20"/>
          <w:spacing w:val="-11"/>
          <w:w w:val="105"/>
        </w:rPr>
        <w:t> </w:t>
      </w:r>
      <w:r>
        <w:rPr>
          <w:color w:val="231F20"/>
          <w:w w:val="105"/>
        </w:rPr>
        <w:t>nhưng</w:t>
      </w:r>
      <w:r>
        <w:rPr>
          <w:color w:val="231F20"/>
          <w:spacing w:val="-11"/>
          <w:w w:val="105"/>
        </w:rPr>
        <w:t> </w:t>
      </w:r>
      <w:r>
        <w:rPr>
          <w:color w:val="231F20"/>
          <w:w w:val="105"/>
        </w:rPr>
        <w:t>chỉ</w:t>
      </w:r>
      <w:r>
        <w:rPr>
          <w:color w:val="231F20"/>
          <w:spacing w:val="-11"/>
          <w:w w:val="105"/>
        </w:rPr>
        <w:t> </w:t>
      </w:r>
      <w:r>
        <w:rPr>
          <w:color w:val="231F20"/>
          <w:w w:val="105"/>
        </w:rPr>
        <w:t>cần</w:t>
      </w:r>
      <w:r>
        <w:rPr>
          <w:color w:val="231F20"/>
          <w:spacing w:val="-10"/>
          <w:w w:val="105"/>
        </w:rPr>
        <w:t> </w:t>
      </w:r>
      <w:r>
        <w:rPr>
          <w:color w:val="231F20"/>
          <w:w w:val="105"/>
        </w:rPr>
        <w:t>tiếp</w:t>
      </w:r>
      <w:r>
        <w:rPr>
          <w:color w:val="231F20"/>
          <w:spacing w:val="-11"/>
          <w:w w:val="105"/>
        </w:rPr>
        <w:t> </w:t>
      </w:r>
      <w:r>
        <w:rPr>
          <w:color w:val="231F20"/>
          <w:w w:val="105"/>
        </w:rPr>
        <w:t>xúc</w:t>
      </w:r>
      <w:r>
        <w:rPr>
          <w:color w:val="231F20"/>
          <w:spacing w:val="-11"/>
          <w:w w:val="105"/>
        </w:rPr>
        <w:t> </w:t>
      </w:r>
      <w:r>
        <w:rPr>
          <w:color w:val="231F20"/>
          <w:w w:val="105"/>
        </w:rPr>
        <w:t>bèn</w:t>
      </w:r>
      <w:r>
        <w:rPr>
          <w:color w:val="231F20"/>
          <w:spacing w:val="-11"/>
          <w:w w:val="105"/>
        </w:rPr>
        <w:t> </w:t>
      </w:r>
      <w:r>
        <w:rPr>
          <w:color w:val="231F20"/>
          <w:w w:val="105"/>
        </w:rPr>
        <w:t>thông</w:t>
      </w:r>
      <w:r>
        <w:rPr>
          <w:color w:val="231F20"/>
          <w:spacing w:val="-11"/>
          <w:w w:val="105"/>
        </w:rPr>
        <w:t> </w:t>
      </w:r>
      <w:r>
        <w:rPr>
          <w:color w:val="231F20"/>
          <w:w w:val="105"/>
        </w:rPr>
        <w:t>đạt,</w:t>
      </w:r>
      <w:r>
        <w:rPr>
          <w:color w:val="231F20"/>
          <w:spacing w:val="-11"/>
          <w:w w:val="105"/>
        </w:rPr>
        <w:t> </w:t>
      </w:r>
      <w:r>
        <w:rPr>
          <w:color w:val="231F20"/>
          <w:w w:val="105"/>
        </w:rPr>
        <w:t>vừa nhìn hay nghe liền hiểu rõ toàn bộ, một thông, hết thảy đều </w:t>
      </w:r>
      <w:r>
        <w:rPr>
          <w:color w:val="231F20"/>
        </w:rPr>
        <w:t>thông,</w:t>
      </w:r>
      <w:r>
        <w:rPr>
          <w:color w:val="231F20"/>
          <w:spacing w:val="-17"/>
        </w:rPr>
        <w:t> </w:t>
      </w:r>
      <w:r>
        <w:rPr>
          <w:color w:val="231F20"/>
        </w:rPr>
        <w:t>đấy</w:t>
      </w:r>
      <w:r>
        <w:rPr>
          <w:color w:val="231F20"/>
          <w:spacing w:val="-16"/>
        </w:rPr>
        <w:t> </w:t>
      </w:r>
      <w:r>
        <w:rPr>
          <w:color w:val="231F20"/>
        </w:rPr>
        <w:t>là</w:t>
      </w:r>
      <w:r>
        <w:rPr>
          <w:color w:val="231F20"/>
          <w:spacing w:val="-16"/>
        </w:rPr>
        <w:t> </w:t>
      </w:r>
      <w:r>
        <w:rPr>
          <w:color w:val="231F20"/>
        </w:rPr>
        <w:t>Đa!</w:t>
      </w:r>
      <w:r>
        <w:rPr>
          <w:color w:val="231F20"/>
          <w:spacing w:val="-16"/>
        </w:rPr>
        <w:t> </w:t>
      </w:r>
      <w:r>
        <w:rPr>
          <w:color w:val="231F20"/>
        </w:rPr>
        <w:t>Đa</w:t>
      </w:r>
      <w:r>
        <w:rPr>
          <w:color w:val="231F20"/>
          <w:spacing w:val="-16"/>
        </w:rPr>
        <w:t> </w:t>
      </w:r>
      <w:r>
        <w:rPr>
          <w:color w:val="231F20"/>
        </w:rPr>
        <w:t>do</w:t>
      </w:r>
      <w:r>
        <w:rPr>
          <w:color w:val="231F20"/>
          <w:spacing w:val="-16"/>
        </w:rPr>
        <w:t> </w:t>
      </w:r>
      <w:r>
        <w:rPr>
          <w:i/>
          <w:color w:val="231F20"/>
        </w:rPr>
        <w:t>“tinh</w:t>
      </w:r>
      <w:r>
        <w:rPr>
          <w:i/>
          <w:color w:val="231F20"/>
          <w:spacing w:val="-16"/>
        </w:rPr>
        <w:t> </w:t>
      </w:r>
      <w:r>
        <w:rPr>
          <w:i/>
          <w:color w:val="231F20"/>
        </w:rPr>
        <w:t>chuyên”</w:t>
      </w:r>
      <w:r>
        <w:rPr>
          <w:i/>
          <w:color w:val="231F20"/>
          <w:spacing w:val="-16"/>
        </w:rPr>
        <w:t> </w:t>
      </w:r>
      <w:r>
        <w:rPr>
          <w:color w:val="231F20"/>
        </w:rPr>
        <w:t>mà</w:t>
      </w:r>
      <w:r>
        <w:rPr>
          <w:color w:val="231F20"/>
          <w:spacing w:val="-16"/>
        </w:rPr>
        <w:t> </w:t>
      </w:r>
      <w:r>
        <w:rPr>
          <w:color w:val="231F20"/>
        </w:rPr>
        <w:t>có.</w:t>
      </w:r>
      <w:r>
        <w:rPr>
          <w:color w:val="231F20"/>
          <w:spacing w:val="-18"/>
        </w:rPr>
        <w:t> </w:t>
      </w:r>
      <w:r>
        <w:rPr>
          <w:i/>
          <w:color w:val="231F20"/>
        </w:rPr>
        <w:t>“Tinh”</w:t>
      </w:r>
      <w:r>
        <w:rPr>
          <w:i/>
          <w:color w:val="231F20"/>
          <w:spacing w:val="-16"/>
        </w:rPr>
        <w:t> </w:t>
      </w:r>
      <w:r>
        <w:rPr>
          <w:color w:val="231F20"/>
        </w:rPr>
        <w:t>là</w:t>
      </w:r>
      <w:r>
        <w:rPr>
          <w:color w:val="231F20"/>
          <w:spacing w:val="-16"/>
        </w:rPr>
        <w:t> </w:t>
      </w:r>
      <w:r>
        <w:rPr>
          <w:color w:val="231F20"/>
        </w:rPr>
        <w:t>thông, </w:t>
      </w:r>
      <w:r>
        <w:rPr>
          <w:color w:val="231F20"/>
          <w:w w:val="105"/>
        </w:rPr>
        <w:t>chẳng</w:t>
      </w:r>
      <w:r>
        <w:rPr>
          <w:color w:val="231F20"/>
          <w:w w:val="105"/>
        </w:rPr>
        <w:t> tinh</w:t>
      </w:r>
      <w:r>
        <w:rPr>
          <w:color w:val="231F20"/>
          <w:w w:val="105"/>
        </w:rPr>
        <w:t> sẽ</w:t>
      </w:r>
      <w:r>
        <w:rPr>
          <w:color w:val="231F20"/>
          <w:w w:val="105"/>
        </w:rPr>
        <w:t> chẳng</w:t>
      </w:r>
      <w:r>
        <w:rPr>
          <w:color w:val="231F20"/>
          <w:w w:val="105"/>
        </w:rPr>
        <w:t> thông.</w:t>
      </w:r>
      <w:r>
        <w:rPr>
          <w:color w:val="231F20"/>
          <w:w w:val="105"/>
        </w:rPr>
        <w:t> Học</w:t>
      </w:r>
      <w:r>
        <w:rPr>
          <w:color w:val="231F20"/>
          <w:w w:val="105"/>
        </w:rPr>
        <w:t> dẫu</w:t>
      </w:r>
      <w:r>
        <w:rPr>
          <w:color w:val="231F20"/>
          <w:w w:val="105"/>
        </w:rPr>
        <w:t> nhiều</w:t>
      </w:r>
      <w:r>
        <w:rPr>
          <w:color w:val="231F20"/>
          <w:w w:val="105"/>
        </w:rPr>
        <w:t> nhưng</w:t>
      </w:r>
      <w:r>
        <w:rPr>
          <w:color w:val="231F20"/>
          <w:w w:val="105"/>
        </w:rPr>
        <w:t> không tinh, nên chẳng thông. Học một thứ mà tinh, sẽ thông suốt toàn bộ. Con</w:t>
      </w:r>
      <w:r>
        <w:rPr>
          <w:color w:val="231F20"/>
          <w:spacing w:val="-1"/>
          <w:w w:val="105"/>
        </w:rPr>
        <w:t> </w:t>
      </w:r>
      <w:r>
        <w:rPr>
          <w:color w:val="231F20"/>
          <w:w w:val="105"/>
        </w:rPr>
        <w:t>hơn</w:t>
      </w:r>
      <w:r>
        <w:rPr>
          <w:color w:val="231F20"/>
          <w:spacing w:val="1"/>
          <w:w w:val="105"/>
        </w:rPr>
        <w:t> </w:t>
      </w:r>
      <w:r>
        <w:rPr>
          <w:color w:val="231F20"/>
          <w:w w:val="105"/>
        </w:rPr>
        <w:t>cha</w:t>
      </w:r>
      <w:r>
        <w:rPr>
          <w:color w:val="231F20"/>
          <w:spacing w:val="-1"/>
          <w:w w:val="105"/>
        </w:rPr>
        <w:t> </w:t>
      </w:r>
      <w:r>
        <w:rPr>
          <w:color w:val="231F20"/>
          <w:w w:val="105"/>
        </w:rPr>
        <w:t>là nhà có</w:t>
      </w:r>
      <w:r>
        <w:rPr>
          <w:color w:val="231F20"/>
          <w:spacing w:val="-1"/>
          <w:w w:val="105"/>
        </w:rPr>
        <w:t> </w:t>
      </w:r>
      <w:r>
        <w:rPr>
          <w:color w:val="231F20"/>
          <w:w w:val="105"/>
        </w:rPr>
        <w:t>phúc, nên</w:t>
      </w:r>
      <w:r>
        <w:rPr>
          <w:color w:val="231F20"/>
          <w:spacing w:val="-1"/>
          <w:w w:val="105"/>
        </w:rPr>
        <w:t> </w:t>
      </w:r>
      <w:r>
        <w:rPr>
          <w:color w:val="231F20"/>
          <w:w w:val="105"/>
        </w:rPr>
        <w:t>người xưa</w:t>
      </w:r>
      <w:r>
        <w:rPr>
          <w:color w:val="231F20"/>
          <w:spacing w:val="-1"/>
          <w:w w:val="105"/>
        </w:rPr>
        <w:t> </w:t>
      </w:r>
      <w:r>
        <w:rPr>
          <w:color w:val="231F20"/>
          <w:spacing w:val="-2"/>
          <w:w w:val="105"/>
        </w:rPr>
        <w:t>không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5"/>
      </w:pPr>
      <w:r>
        <w:rPr>
          <w:color w:val="231F20"/>
          <w:w w:val="105"/>
        </w:rPr>
        <w:t>có</w:t>
      </w:r>
      <w:r>
        <w:rPr>
          <w:color w:val="231F20"/>
          <w:spacing w:val="-13"/>
          <w:w w:val="105"/>
        </w:rPr>
        <w:t> </w:t>
      </w:r>
      <w:r>
        <w:rPr>
          <w:color w:val="231F20"/>
          <w:w w:val="105"/>
        </w:rPr>
        <w:t>bí</w:t>
      </w:r>
      <w:r>
        <w:rPr>
          <w:color w:val="231F20"/>
          <w:spacing w:val="-13"/>
          <w:w w:val="105"/>
        </w:rPr>
        <w:t> </w:t>
      </w:r>
      <w:r>
        <w:rPr>
          <w:color w:val="231F20"/>
          <w:w w:val="105"/>
        </w:rPr>
        <w:t>mật</w:t>
      </w:r>
      <w:r>
        <w:rPr>
          <w:color w:val="231F20"/>
          <w:spacing w:val="-12"/>
          <w:w w:val="105"/>
        </w:rPr>
        <w:t> </w:t>
      </w:r>
      <w:r>
        <w:rPr>
          <w:color w:val="231F20"/>
          <w:w w:val="105"/>
        </w:rPr>
        <w:t>gì.</w:t>
      </w:r>
      <w:r>
        <w:rPr>
          <w:color w:val="231F20"/>
          <w:spacing w:val="-13"/>
          <w:w w:val="105"/>
        </w:rPr>
        <w:t> </w:t>
      </w:r>
      <w:r>
        <w:rPr>
          <w:color w:val="231F20"/>
          <w:w w:val="105"/>
        </w:rPr>
        <w:t>Do</w:t>
      </w:r>
      <w:r>
        <w:rPr>
          <w:color w:val="231F20"/>
          <w:spacing w:val="-13"/>
          <w:w w:val="105"/>
        </w:rPr>
        <w:t> </w:t>
      </w:r>
      <w:r>
        <w:rPr>
          <w:color w:val="231F20"/>
          <w:w w:val="105"/>
        </w:rPr>
        <w:t>họ</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tâm</w:t>
      </w:r>
      <w:r>
        <w:rPr>
          <w:color w:val="231F20"/>
          <w:spacing w:val="-13"/>
          <w:w w:val="105"/>
        </w:rPr>
        <w:t> </w:t>
      </w:r>
      <w:r>
        <w:rPr>
          <w:color w:val="231F20"/>
          <w:w w:val="105"/>
        </w:rPr>
        <w:t>đố</w:t>
      </w:r>
      <w:r>
        <w:rPr>
          <w:color w:val="231F20"/>
          <w:spacing w:val="-13"/>
          <w:w w:val="105"/>
        </w:rPr>
        <w:t> </w:t>
      </w:r>
      <w:r>
        <w:rPr>
          <w:color w:val="231F20"/>
          <w:w w:val="105"/>
        </w:rPr>
        <w:t>kỵ,</w:t>
      </w:r>
      <w:r>
        <w:rPr>
          <w:color w:val="231F20"/>
          <w:spacing w:val="-13"/>
          <w:w w:val="105"/>
        </w:rPr>
        <w:t> </w:t>
      </w:r>
      <w:r>
        <w:rPr>
          <w:color w:val="231F20"/>
          <w:w w:val="105"/>
        </w:rPr>
        <w:t>nên</w:t>
      </w:r>
      <w:r>
        <w:rPr>
          <w:color w:val="231F20"/>
          <w:spacing w:val="-13"/>
          <w:w w:val="105"/>
        </w:rPr>
        <w:t> </w:t>
      </w:r>
      <w:r>
        <w:rPr>
          <w:color w:val="231F20"/>
          <w:w w:val="105"/>
        </w:rPr>
        <w:t>luôn</w:t>
      </w:r>
      <w:r>
        <w:rPr>
          <w:color w:val="231F20"/>
          <w:spacing w:val="-13"/>
          <w:w w:val="105"/>
        </w:rPr>
        <w:t> </w:t>
      </w:r>
      <w:r>
        <w:rPr>
          <w:color w:val="231F20"/>
          <w:w w:val="105"/>
        </w:rPr>
        <w:t>mong</w:t>
      </w:r>
      <w:r>
        <w:rPr>
          <w:color w:val="231F20"/>
          <w:spacing w:val="-13"/>
          <w:w w:val="105"/>
        </w:rPr>
        <w:t> </w:t>
      </w:r>
      <w:r>
        <w:rPr>
          <w:color w:val="231F20"/>
          <w:w w:val="105"/>
        </w:rPr>
        <w:t>mỏi con cháu có thể hơn họ.</w:t>
      </w:r>
    </w:p>
    <w:p>
      <w:pPr>
        <w:pStyle w:val="BodyText"/>
        <w:spacing w:line="295" w:lineRule="auto" w:before="140"/>
        <w:ind w:left="387" w:right="120" w:firstLine="453"/>
      </w:pPr>
      <w:r>
        <w:rPr>
          <w:color w:val="231F20"/>
          <w:w w:val="105"/>
        </w:rPr>
        <w:t>Có thể vượt hơn hay chăng? Thưa quý vị, chắc chắn là chẳng thể, vì họ bình đẳng. Quý vị đạt đến trình độ ấy, sẽ bình đẳng với họ, chẳng có cách nào vượt hơn. Giống như một</w:t>
      </w:r>
      <w:r>
        <w:rPr>
          <w:color w:val="231F20"/>
          <w:spacing w:val="-17"/>
          <w:w w:val="105"/>
        </w:rPr>
        <w:t> </w:t>
      </w:r>
      <w:r>
        <w:rPr>
          <w:color w:val="231F20"/>
          <w:w w:val="105"/>
        </w:rPr>
        <w:t>khối</w:t>
      </w:r>
      <w:r>
        <w:rPr>
          <w:color w:val="231F20"/>
          <w:spacing w:val="-17"/>
          <w:w w:val="105"/>
        </w:rPr>
        <w:t> </w:t>
      </w:r>
      <w:r>
        <w:rPr>
          <w:color w:val="231F20"/>
          <w:w w:val="105"/>
        </w:rPr>
        <w:t>cầu,</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thông</w:t>
      </w:r>
      <w:r>
        <w:rPr>
          <w:color w:val="231F20"/>
          <w:spacing w:val="-17"/>
          <w:w w:val="105"/>
        </w:rPr>
        <w:t> </w:t>
      </w:r>
      <w:r>
        <w:rPr>
          <w:color w:val="231F20"/>
          <w:w w:val="105"/>
        </w:rPr>
        <w:t>suốt</w:t>
      </w:r>
      <w:r>
        <w:rPr>
          <w:color w:val="231F20"/>
          <w:spacing w:val="-17"/>
          <w:w w:val="105"/>
        </w:rPr>
        <w:t> </w:t>
      </w:r>
      <w:r>
        <w:rPr>
          <w:color w:val="231F20"/>
          <w:w w:val="105"/>
        </w:rPr>
        <w:t>toàn</w:t>
      </w:r>
      <w:r>
        <w:rPr>
          <w:color w:val="231F20"/>
          <w:spacing w:val="-17"/>
          <w:w w:val="105"/>
        </w:rPr>
        <w:t> </w:t>
      </w:r>
      <w:r>
        <w:rPr>
          <w:color w:val="231F20"/>
          <w:w w:val="105"/>
        </w:rPr>
        <w:t>bộ,</w:t>
      </w:r>
      <w:r>
        <w:rPr>
          <w:color w:val="231F20"/>
          <w:spacing w:val="-17"/>
          <w:w w:val="105"/>
        </w:rPr>
        <w:t> </w:t>
      </w:r>
      <w:r>
        <w:rPr>
          <w:color w:val="231F20"/>
          <w:w w:val="105"/>
        </w:rPr>
        <w:t>trên</w:t>
      </w:r>
      <w:r>
        <w:rPr>
          <w:color w:val="231F20"/>
          <w:spacing w:val="-17"/>
          <w:w w:val="105"/>
        </w:rPr>
        <w:t> </w:t>
      </w:r>
      <w:r>
        <w:rPr>
          <w:color w:val="231F20"/>
          <w:w w:val="105"/>
        </w:rPr>
        <w:t>khối</w:t>
      </w:r>
      <w:r>
        <w:rPr>
          <w:color w:val="231F20"/>
          <w:spacing w:val="-17"/>
          <w:w w:val="105"/>
        </w:rPr>
        <w:t> </w:t>
      </w:r>
      <w:r>
        <w:rPr>
          <w:color w:val="231F20"/>
          <w:w w:val="105"/>
        </w:rPr>
        <w:t>cầu</w:t>
      </w:r>
      <w:r>
        <w:rPr>
          <w:color w:val="231F20"/>
          <w:spacing w:val="-17"/>
          <w:w w:val="105"/>
        </w:rPr>
        <w:t> </w:t>
      </w:r>
      <w:r>
        <w:rPr>
          <w:color w:val="231F20"/>
          <w:w w:val="105"/>
        </w:rPr>
        <w:t>chẳng thể nhô ra chút nào, mà cũng chẳng thể hụt đi chỗ nào. Vì thế,</w:t>
      </w:r>
      <w:r>
        <w:rPr>
          <w:color w:val="231F20"/>
          <w:spacing w:val="-1"/>
          <w:w w:val="105"/>
        </w:rPr>
        <w:t> </w:t>
      </w:r>
      <w:r>
        <w:rPr>
          <w:color w:val="231F20"/>
          <w:w w:val="105"/>
        </w:rPr>
        <w:t>Phật</w:t>
      </w:r>
      <w:r>
        <w:rPr>
          <w:color w:val="231F20"/>
          <w:spacing w:val="-1"/>
          <w:w w:val="105"/>
        </w:rPr>
        <w:t> </w:t>
      </w:r>
      <w:r>
        <w:rPr>
          <w:color w:val="231F20"/>
          <w:w w:val="105"/>
        </w:rPr>
        <w:t>Phật</w:t>
      </w:r>
      <w:r>
        <w:rPr>
          <w:color w:val="231F20"/>
          <w:spacing w:val="-1"/>
          <w:w w:val="105"/>
        </w:rPr>
        <w:t> </w:t>
      </w:r>
      <w:r>
        <w:rPr>
          <w:color w:val="231F20"/>
          <w:w w:val="105"/>
        </w:rPr>
        <w:t>đạo</w:t>
      </w:r>
      <w:r>
        <w:rPr>
          <w:color w:val="231F20"/>
          <w:spacing w:val="-1"/>
          <w:w w:val="105"/>
        </w:rPr>
        <w:t> </w:t>
      </w:r>
      <w:r>
        <w:rPr>
          <w:color w:val="231F20"/>
          <w:w w:val="105"/>
        </w:rPr>
        <w:t>đồng</w:t>
      </w:r>
      <w:r>
        <w:rPr>
          <w:color w:val="231F20"/>
          <w:spacing w:val="-1"/>
          <w:w w:val="105"/>
        </w:rPr>
        <w:t> </w:t>
      </w:r>
      <w:r>
        <w:rPr>
          <w:color w:val="231F20"/>
          <w:w w:val="105"/>
        </w:rPr>
        <w:t>là</w:t>
      </w:r>
      <w:r>
        <w:rPr>
          <w:color w:val="231F20"/>
          <w:spacing w:val="-1"/>
          <w:w w:val="105"/>
        </w:rPr>
        <w:t> </w:t>
      </w:r>
      <w:r>
        <w:rPr>
          <w:color w:val="231F20"/>
          <w:w w:val="105"/>
        </w:rPr>
        <w:t>do</w:t>
      </w:r>
      <w:r>
        <w:rPr>
          <w:color w:val="231F20"/>
          <w:spacing w:val="-1"/>
          <w:w w:val="105"/>
        </w:rPr>
        <w:t> </w:t>
      </w:r>
      <w:r>
        <w:rPr>
          <w:color w:val="231F20"/>
          <w:w w:val="105"/>
        </w:rPr>
        <w:t>đạo</w:t>
      </w:r>
      <w:r>
        <w:rPr>
          <w:color w:val="231F20"/>
          <w:spacing w:val="-1"/>
          <w:w w:val="105"/>
        </w:rPr>
        <w:t> </w:t>
      </w:r>
      <w:r>
        <w:rPr>
          <w:color w:val="231F20"/>
          <w:w w:val="105"/>
        </w:rPr>
        <w:t>lý</w:t>
      </w:r>
      <w:r>
        <w:rPr>
          <w:color w:val="231F20"/>
          <w:spacing w:val="-1"/>
          <w:w w:val="105"/>
        </w:rPr>
        <w:t> </w:t>
      </w:r>
      <w:r>
        <w:rPr>
          <w:color w:val="231F20"/>
          <w:w w:val="105"/>
        </w:rPr>
        <w:t>này,</w:t>
      </w:r>
      <w:r>
        <w:rPr>
          <w:color w:val="231F20"/>
          <w:spacing w:val="-1"/>
          <w:w w:val="105"/>
        </w:rPr>
        <w:t> </w:t>
      </w:r>
      <w:r>
        <w:rPr>
          <w:color w:val="231F20"/>
          <w:w w:val="105"/>
        </w:rPr>
        <w:t>bình</w:t>
      </w:r>
      <w:r>
        <w:rPr>
          <w:color w:val="231F20"/>
          <w:spacing w:val="-2"/>
          <w:w w:val="105"/>
        </w:rPr>
        <w:t> </w:t>
      </w:r>
      <w:r>
        <w:rPr>
          <w:color w:val="231F20"/>
          <w:w w:val="105"/>
        </w:rPr>
        <w:t>đẳng,</w:t>
      </w:r>
      <w:r>
        <w:rPr>
          <w:color w:val="231F20"/>
          <w:spacing w:val="-1"/>
          <w:w w:val="105"/>
        </w:rPr>
        <w:t> </w:t>
      </w:r>
      <w:r>
        <w:rPr>
          <w:color w:val="231F20"/>
          <w:w w:val="105"/>
        </w:rPr>
        <w:t>“thanh tịnh, bình đẳng, giác”, quý vị cũng trở về thanh tịnh, bình đẳng,</w:t>
      </w:r>
      <w:r>
        <w:rPr>
          <w:color w:val="231F20"/>
          <w:spacing w:val="-18"/>
          <w:w w:val="105"/>
        </w:rPr>
        <w:t> </w:t>
      </w:r>
      <w:r>
        <w:rPr>
          <w:color w:val="231F20"/>
          <w:w w:val="105"/>
        </w:rPr>
        <w:t>giác.</w:t>
      </w:r>
      <w:r>
        <w:rPr>
          <w:color w:val="231F20"/>
          <w:spacing w:val="-18"/>
          <w:w w:val="105"/>
        </w:rPr>
        <w:t> </w:t>
      </w:r>
      <w:r>
        <w:rPr>
          <w:color w:val="231F20"/>
          <w:w w:val="105"/>
        </w:rPr>
        <w:t>Do</w:t>
      </w:r>
      <w:r>
        <w:rPr>
          <w:color w:val="231F20"/>
          <w:spacing w:val="-18"/>
          <w:w w:val="105"/>
        </w:rPr>
        <w:t> </w:t>
      </w:r>
      <w:r>
        <w:rPr>
          <w:color w:val="231F20"/>
          <w:w w:val="105"/>
        </w:rPr>
        <w:t>vậy,</w:t>
      </w:r>
      <w:r>
        <w:rPr>
          <w:color w:val="231F20"/>
          <w:spacing w:val="-18"/>
          <w:w w:val="105"/>
        </w:rPr>
        <w:t> </w:t>
      </w:r>
      <w:r>
        <w:rPr>
          <w:color w:val="231F20"/>
          <w:w w:val="105"/>
        </w:rPr>
        <w:t>hãy</w:t>
      </w:r>
      <w:r>
        <w:rPr>
          <w:color w:val="231F20"/>
          <w:spacing w:val="-18"/>
          <w:w w:val="105"/>
        </w:rPr>
        <w:t> </w:t>
      </w:r>
      <w:r>
        <w:rPr>
          <w:color w:val="231F20"/>
          <w:w w:val="105"/>
        </w:rPr>
        <w:t>chú</w:t>
      </w:r>
      <w:r>
        <w:rPr>
          <w:color w:val="231F20"/>
          <w:spacing w:val="-18"/>
          <w:w w:val="105"/>
        </w:rPr>
        <w:t> </w:t>
      </w:r>
      <w:r>
        <w:rPr>
          <w:color w:val="231F20"/>
          <w:w w:val="105"/>
        </w:rPr>
        <w:t>ý</w:t>
      </w:r>
      <w:r>
        <w:rPr>
          <w:color w:val="231F20"/>
          <w:spacing w:val="-18"/>
          <w:w w:val="105"/>
        </w:rPr>
        <w:t> </w:t>
      </w:r>
      <w:r>
        <w:rPr>
          <w:color w:val="231F20"/>
          <w:w w:val="105"/>
        </w:rPr>
        <w:t>2</w:t>
      </w:r>
      <w:r>
        <w:rPr>
          <w:color w:val="231F20"/>
          <w:spacing w:val="-18"/>
          <w:w w:val="105"/>
        </w:rPr>
        <w:t> </w:t>
      </w:r>
      <w:r>
        <w:rPr>
          <w:color w:val="231F20"/>
          <w:w w:val="105"/>
        </w:rPr>
        <w:t>từ</w:t>
      </w:r>
      <w:r>
        <w:rPr>
          <w:color w:val="231F20"/>
          <w:spacing w:val="-19"/>
          <w:w w:val="105"/>
        </w:rPr>
        <w:t> </w:t>
      </w:r>
      <w:r>
        <w:rPr>
          <w:i/>
          <w:color w:val="231F20"/>
          <w:w w:val="105"/>
        </w:rPr>
        <w:t>“tinh</w:t>
      </w:r>
      <w:r>
        <w:rPr>
          <w:i/>
          <w:color w:val="231F20"/>
          <w:spacing w:val="-18"/>
          <w:w w:val="105"/>
        </w:rPr>
        <w:t> </w:t>
      </w:r>
      <w:r>
        <w:rPr>
          <w:i/>
          <w:color w:val="231F20"/>
          <w:w w:val="105"/>
        </w:rPr>
        <w:t>thông”</w:t>
      </w:r>
      <w:r>
        <w:rPr>
          <w:color w:val="231F20"/>
          <w:w w:val="105"/>
        </w:rPr>
        <w:t>.</w:t>
      </w:r>
      <w:r>
        <w:rPr>
          <w:color w:val="231F20"/>
          <w:spacing w:val="-18"/>
          <w:w w:val="105"/>
        </w:rPr>
        <w:t> </w:t>
      </w:r>
      <w:r>
        <w:rPr>
          <w:color w:val="231F20"/>
          <w:w w:val="105"/>
        </w:rPr>
        <w:t>2</w:t>
      </w:r>
      <w:r>
        <w:rPr>
          <w:color w:val="231F20"/>
          <w:spacing w:val="-18"/>
          <w:w w:val="105"/>
        </w:rPr>
        <w:t> </w:t>
      </w:r>
      <w:r>
        <w:rPr>
          <w:color w:val="231F20"/>
          <w:w w:val="105"/>
        </w:rPr>
        <w:t>từ</w:t>
      </w:r>
      <w:r>
        <w:rPr>
          <w:color w:val="231F20"/>
          <w:spacing w:val="-18"/>
          <w:w w:val="105"/>
        </w:rPr>
        <w:t> </w:t>
      </w:r>
      <w:r>
        <w:rPr>
          <w:color w:val="231F20"/>
          <w:w w:val="105"/>
        </w:rPr>
        <w:t>ấy,</w:t>
      </w:r>
      <w:r>
        <w:rPr>
          <w:color w:val="231F20"/>
          <w:spacing w:val="-18"/>
          <w:w w:val="105"/>
        </w:rPr>
        <w:t> </w:t>
      </w:r>
      <w:r>
        <w:rPr>
          <w:color w:val="231F20"/>
          <w:w w:val="105"/>
        </w:rPr>
        <w:t>ý</w:t>
      </w:r>
      <w:r>
        <w:rPr>
          <w:color w:val="231F20"/>
          <w:spacing w:val="-18"/>
          <w:w w:val="105"/>
        </w:rPr>
        <w:t> </w:t>
      </w:r>
      <w:r>
        <w:rPr>
          <w:color w:val="231F20"/>
          <w:w w:val="105"/>
        </w:rPr>
        <w:t>vị vô cùng.</w:t>
      </w: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12"/>
        </w:rPr>
      </w:pPr>
      <w:r>
        <w:rPr/>
        <w:drawing>
          <wp:anchor distT="0" distB="0" distL="0" distR="0" allowOverlap="1" layoutInCell="1" locked="0" behindDoc="0" simplePos="0" relativeHeight="58">
            <wp:simplePos x="0" y="0"/>
            <wp:positionH relativeFrom="page">
              <wp:posOffset>2975999</wp:posOffset>
            </wp:positionH>
            <wp:positionV relativeFrom="paragraph">
              <wp:posOffset>107840</wp:posOffset>
            </wp:positionV>
            <wp:extent cx="1420482" cy="906494"/>
            <wp:effectExtent l="0" t="0" r="0" b="0"/>
            <wp:wrapTopAndBottom/>
            <wp:docPr id="73" name="image11.png"/>
            <wp:cNvGraphicFramePr>
              <a:graphicFrameLocks noChangeAspect="1"/>
            </wp:cNvGraphicFramePr>
            <a:graphic>
              <a:graphicData uri="http://schemas.openxmlformats.org/drawingml/2006/picture">
                <pic:pic>
                  <pic:nvPicPr>
                    <pic:cNvPr id="74" name="image11.png"/>
                    <pic:cNvPicPr/>
                  </pic:nvPicPr>
                  <pic:blipFill>
                    <a:blip r:embed="rId60" cstate="print"/>
                    <a:stretch>
                      <a:fillRect/>
                    </a:stretch>
                  </pic:blipFill>
                  <pic:spPr>
                    <a:xfrm>
                      <a:off x="0" y="0"/>
                      <a:ext cx="1420482" cy="906494"/>
                    </a:xfrm>
                    <a:prstGeom prst="rect">
                      <a:avLst/>
                    </a:prstGeom>
                  </pic:spPr>
                </pic:pic>
              </a:graphicData>
            </a:graphic>
          </wp:anchor>
        </w:drawing>
      </w:r>
    </w:p>
    <w:p>
      <w:pPr>
        <w:spacing w:after="0"/>
        <w:jc w:val="left"/>
        <w:rPr>
          <w:sz w:val="12"/>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61"/>
          <w:footerReference w:type="even" r:id="rId62"/>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59360">
            <wp:simplePos x="0" y="0"/>
            <wp:positionH relativeFrom="page">
              <wp:posOffset>5784942</wp:posOffset>
            </wp:positionH>
            <wp:positionV relativeFrom="page">
              <wp:posOffset>7534491</wp:posOffset>
            </wp:positionV>
            <wp:extent cx="1343058" cy="2113508"/>
            <wp:effectExtent l="0" t="0" r="0" b="0"/>
            <wp:wrapNone/>
            <wp:docPr id="75" name="image3.png"/>
            <wp:cNvGraphicFramePr>
              <a:graphicFrameLocks noChangeAspect="1"/>
            </wp:cNvGraphicFramePr>
            <a:graphic>
              <a:graphicData uri="http://schemas.openxmlformats.org/drawingml/2006/picture">
                <pic:pic>
                  <pic:nvPicPr>
                    <pic:cNvPr id="76"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59">
            <wp:simplePos x="0" y="0"/>
            <wp:positionH relativeFrom="page">
              <wp:posOffset>3256803</wp:posOffset>
            </wp:positionH>
            <wp:positionV relativeFrom="paragraph">
              <wp:posOffset>86239</wp:posOffset>
            </wp:positionV>
            <wp:extent cx="910935" cy="257746"/>
            <wp:effectExtent l="0" t="0" r="0" b="0"/>
            <wp:wrapTopAndBottom/>
            <wp:docPr id="77" name="image4.png"/>
            <wp:cNvGraphicFramePr>
              <a:graphicFrameLocks noChangeAspect="1"/>
            </wp:cNvGraphicFramePr>
            <a:graphic>
              <a:graphicData uri="http://schemas.openxmlformats.org/drawingml/2006/picture">
                <pic:pic>
                  <pic:nvPicPr>
                    <pic:cNvPr id="78"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87</w:t>
      </w:r>
    </w:p>
    <w:p>
      <w:pPr>
        <w:spacing w:after="0"/>
        <w:jc w:val="center"/>
        <w:rPr>
          <w:rFonts w:ascii="Aachen" w:hAnsi="Aachen"/>
          <w:sz w:val="28"/>
        </w:rPr>
        <w:sectPr>
          <w:headerReference w:type="default" r:id="rId63"/>
          <w:footerReference w:type="default" r:id="rId64"/>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4"/>
        <w:jc w:val="left"/>
        <w:rPr>
          <w:rFonts w:ascii="Aachen"/>
          <w:b/>
          <w:sz w:val="19"/>
        </w:rPr>
      </w:pPr>
    </w:p>
    <w:p>
      <w:pPr>
        <w:spacing w:before="100"/>
        <w:ind w:left="1181"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2"/>
        <w:ind w:left="1184" w:right="1485"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61">
            <wp:simplePos x="0" y="0"/>
            <wp:positionH relativeFrom="page">
              <wp:posOffset>2740839</wp:posOffset>
            </wp:positionH>
            <wp:positionV relativeFrom="paragraph">
              <wp:posOffset>237797</wp:posOffset>
            </wp:positionV>
            <wp:extent cx="1528303" cy="1107281"/>
            <wp:effectExtent l="0" t="0" r="0" b="0"/>
            <wp:wrapTopAndBottom/>
            <wp:docPr id="79" name="image5.png"/>
            <wp:cNvGraphicFramePr>
              <a:graphicFrameLocks noChangeAspect="1"/>
            </wp:cNvGraphicFramePr>
            <a:graphic>
              <a:graphicData uri="http://schemas.openxmlformats.org/drawingml/2006/picture">
                <pic:pic>
                  <pic:nvPicPr>
                    <pic:cNvPr id="80" name="image5.png"/>
                    <pic:cNvPicPr/>
                  </pic:nvPicPr>
                  <pic:blipFill>
                    <a:blip r:embed="rId9" cstate="print"/>
                    <a:stretch>
                      <a:fillRect/>
                    </a:stretch>
                  </pic:blipFill>
                  <pic:spPr>
                    <a:xfrm>
                      <a:off x="0" y="0"/>
                      <a:ext cx="1528303" cy="1107281"/>
                    </a:xfrm>
                    <a:prstGeom prst="rect">
                      <a:avLst/>
                    </a:prstGeom>
                  </pic:spPr>
                </pic:pic>
              </a:graphicData>
            </a:graphic>
          </wp:anchor>
        </w:drawing>
      </w:r>
    </w:p>
    <w:p>
      <w:pPr>
        <w:spacing w:after="0"/>
        <w:jc w:val="left"/>
        <w:rPr>
          <w:rFonts w:ascii="Cambria"/>
          <w:sz w:val="29"/>
        </w:rPr>
        <w:sectPr>
          <w:headerReference w:type="even" r:id="rId65"/>
          <w:footerReference w:type="even" r:id="rId66"/>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835520" type="#_x0000_t202" id="docshape70"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2"/>
          <w:w w:val="105"/>
          <w:sz w:val="34"/>
        </w:rPr>
        <w:t> </w:t>
      </w:r>
      <w:r>
        <w:rPr>
          <w:i/>
          <w:color w:val="231F20"/>
          <w:w w:val="105"/>
          <w:sz w:val="34"/>
        </w:rPr>
        <w:t>Thọ</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Giải</w:t>
      </w:r>
      <w:r>
        <w:rPr>
          <w:color w:val="231F20"/>
          <w:w w:val="105"/>
          <w:sz w:val="34"/>
        </w:rPr>
        <w:t>,</w:t>
      </w:r>
      <w:r>
        <w:rPr>
          <w:color w:val="231F20"/>
          <w:spacing w:val="-13"/>
          <w:w w:val="105"/>
          <w:sz w:val="34"/>
        </w:rPr>
        <w:t> </w:t>
      </w:r>
      <w:r>
        <w:rPr>
          <w:color w:val="231F20"/>
          <w:w w:val="105"/>
          <w:sz w:val="34"/>
        </w:rPr>
        <w:t>trang</w:t>
      </w:r>
      <w:r>
        <w:rPr>
          <w:color w:val="231F20"/>
          <w:spacing w:val="-13"/>
          <w:w w:val="105"/>
          <w:sz w:val="34"/>
        </w:rPr>
        <w:t> </w:t>
      </w:r>
      <w:r>
        <w:rPr>
          <w:color w:val="231F20"/>
          <w:w w:val="105"/>
          <w:sz w:val="34"/>
        </w:rPr>
        <w:t>97,</w:t>
      </w:r>
      <w:r>
        <w:rPr>
          <w:color w:val="231F20"/>
          <w:spacing w:val="-12"/>
          <w:w w:val="105"/>
          <w:sz w:val="34"/>
        </w:rPr>
        <w:t> </w:t>
      </w:r>
      <w:r>
        <w:rPr>
          <w:color w:val="231F20"/>
          <w:w w:val="105"/>
          <w:sz w:val="34"/>
        </w:rPr>
        <w:t>dòng</w:t>
      </w:r>
      <w:r>
        <w:rPr>
          <w:color w:val="231F20"/>
          <w:spacing w:val="-12"/>
          <w:w w:val="105"/>
          <w:sz w:val="34"/>
        </w:rPr>
        <w:t> </w:t>
      </w:r>
      <w:r>
        <w:rPr>
          <w:color w:val="231F20"/>
          <w:w w:val="105"/>
          <w:sz w:val="34"/>
        </w:rPr>
        <w:t>thứ 4, bắt đầu từ câu cuối cùng:</w:t>
      </w:r>
    </w:p>
    <w:p>
      <w:pPr>
        <w:pStyle w:val="BodyText"/>
        <w:spacing w:line="302" w:lineRule="auto" w:before="161"/>
        <w:ind w:left="387" w:right="116" w:firstLine="453"/>
      </w:pPr>
      <w:r>
        <w:rPr>
          <w:i/>
          <w:color w:val="231F20"/>
          <w:w w:val="105"/>
        </w:rPr>
        <w:t>“Thắng</w:t>
      </w:r>
      <w:r>
        <w:rPr>
          <w:i/>
          <w:color w:val="231F20"/>
          <w:spacing w:val="-17"/>
          <w:w w:val="105"/>
        </w:rPr>
        <w:t> </w:t>
      </w:r>
      <w:r>
        <w:rPr>
          <w:i/>
          <w:color w:val="231F20"/>
          <w:w w:val="105"/>
        </w:rPr>
        <w:t>giả</w:t>
      </w:r>
      <w:r>
        <w:rPr>
          <w:i/>
          <w:color w:val="231F20"/>
          <w:spacing w:val="-9"/>
          <w:w w:val="105"/>
        </w:rPr>
        <w:t>, </w:t>
      </w:r>
      <w:r>
        <w:rPr>
          <w:i/>
          <w:color w:val="231F20"/>
          <w:w w:val="105"/>
        </w:rPr>
        <w:t>thắng</w:t>
      </w:r>
      <w:r>
        <w:rPr>
          <w:i/>
          <w:color w:val="231F20"/>
          <w:spacing w:val="-17"/>
          <w:w w:val="105"/>
        </w:rPr>
        <w:t> </w:t>
      </w:r>
      <w:r>
        <w:rPr>
          <w:i/>
          <w:color w:val="231F20"/>
          <w:w w:val="105"/>
        </w:rPr>
        <w:t>quá</w:t>
      </w:r>
      <w:r>
        <w:rPr>
          <w:i/>
          <w:color w:val="231F20"/>
          <w:spacing w:val="-17"/>
          <w:w w:val="105"/>
        </w:rPr>
        <w:t> </w:t>
      </w:r>
      <w:r>
        <w:rPr>
          <w:i/>
          <w:color w:val="231F20"/>
          <w:w w:val="105"/>
        </w:rPr>
        <w:t>dư</w:t>
      </w:r>
      <w:r>
        <w:rPr>
          <w:i/>
          <w:color w:val="231F20"/>
          <w:spacing w:val="-17"/>
          <w:w w:val="105"/>
        </w:rPr>
        <w:t> </w:t>
      </w:r>
      <w:r>
        <w:rPr>
          <w:i/>
          <w:color w:val="231F20"/>
          <w:w w:val="105"/>
        </w:rPr>
        <w:t>học</w:t>
      </w:r>
      <w:r>
        <w:rPr>
          <w:i/>
          <w:color w:val="231F20"/>
          <w:spacing w:val="-9"/>
          <w:w w:val="105"/>
        </w:rPr>
        <w:t>, </w:t>
      </w:r>
      <w:r>
        <w:rPr>
          <w:i/>
          <w:color w:val="231F20"/>
          <w:w w:val="105"/>
        </w:rPr>
        <w:t>siêu</w:t>
      </w:r>
      <w:r>
        <w:rPr>
          <w:i/>
          <w:color w:val="231F20"/>
          <w:spacing w:val="-17"/>
          <w:w w:val="105"/>
        </w:rPr>
        <w:t> </w:t>
      </w:r>
      <w:r>
        <w:rPr>
          <w:i/>
          <w:color w:val="231F20"/>
          <w:w w:val="105"/>
        </w:rPr>
        <w:t>ư</w:t>
      </w:r>
      <w:r>
        <w:rPr>
          <w:i/>
          <w:color w:val="231F20"/>
          <w:spacing w:val="-17"/>
          <w:w w:val="105"/>
        </w:rPr>
        <w:t> </w:t>
      </w:r>
      <w:r>
        <w:rPr>
          <w:i/>
          <w:color w:val="231F20"/>
          <w:w w:val="105"/>
        </w:rPr>
        <w:t>cửu</w:t>
      </w:r>
      <w:r>
        <w:rPr>
          <w:i/>
          <w:color w:val="231F20"/>
          <w:spacing w:val="-17"/>
          <w:w w:val="105"/>
        </w:rPr>
        <w:t> </w:t>
      </w:r>
      <w:r>
        <w:rPr>
          <w:i/>
          <w:color w:val="231F20"/>
          <w:w w:val="105"/>
        </w:rPr>
        <w:t>thập</w:t>
      </w:r>
      <w:r>
        <w:rPr>
          <w:i/>
          <w:color w:val="231F20"/>
          <w:spacing w:val="-17"/>
          <w:w w:val="105"/>
        </w:rPr>
        <w:t> </w:t>
      </w:r>
      <w:r>
        <w:rPr>
          <w:i/>
          <w:color w:val="231F20"/>
          <w:w w:val="105"/>
        </w:rPr>
        <w:t>lục</w:t>
      </w:r>
      <w:r>
        <w:rPr>
          <w:i/>
          <w:color w:val="231F20"/>
          <w:spacing w:val="-17"/>
          <w:w w:val="105"/>
        </w:rPr>
        <w:t> </w:t>
      </w:r>
      <w:r>
        <w:rPr>
          <w:i/>
          <w:color w:val="231F20"/>
          <w:w w:val="105"/>
        </w:rPr>
        <w:t>chủng ngoại đạo chi thượng” </w:t>
      </w:r>
      <w:r>
        <w:rPr>
          <w:color w:val="231F20"/>
          <w:w w:val="105"/>
        </w:rPr>
        <w:t>(Thắng là vượt hơn những kẻ học khác, vượt lên trên cả 96 thứ ngoại đạo). Chữ Đại có 3 ý nghĩa</w:t>
      </w:r>
      <w:r>
        <w:rPr>
          <w:color w:val="231F20"/>
          <w:spacing w:val="-15"/>
          <w:w w:val="105"/>
        </w:rPr>
        <w:t> </w:t>
      </w:r>
      <w:r>
        <w:rPr>
          <w:color w:val="231F20"/>
          <w:w w:val="105"/>
        </w:rPr>
        <w:t>là</w:t>
      </w:r>
      <w:r>
        <w:rPr>
          <w:color w:val="231F20"/>
          <w:spacing w:val="-15"/>
          <w:w w:val="105"/>
        </w:rPr>
        <w:t> </w:t>
      </w:r>
      <w:r>
        <w:rPr>
          <w:color w:val="231F20"/>
          <w:w w:val="105"/>
        </w:rPr>
        <w:t>Đại,</w:t>
      </w:r>
      <w:r>
        <w:rPr>
          <w:color w:val="231F20"/>
          <w:spacing w:val="-15"/>
          <w:w w:val="105"/>
        </w:rPr>
        <w:t> </w:t>
      </w:r>
      <w:r>
        <w:rPr>
          <w:color w:val="231F20"/>
          <w:w w:val="105"/>
        </w:rPr>
        <w:t>Đa,</w:t>
      </w:r>
      <w:r>
        <w:rPr>
          <w:color w:val="231F20"/>
          <w:spacing w:val="-15"/>
          <w:w w:val="105"/>
        </w:rPr>
        <w:t> </w:t>
      </w:r>
      <w:r>
        <w:rPr>
          <w:color w:val="231F20"/>
          <w:w w:val="105"/>
        </w:rPr>
        <w:t>Thắng,</w:t>
      </w:r>
      <w:r>
        <w:rPr>
          <w:color w:val="231F20"/>
          <w:spacing w:val="-15"/>
          <w:w w:val="105"/>
        </w:rPr>
        <w:t> </w:t>
      </w:r>
      <w:r>
        <w:rPr>
          <w:color w:val="231F20"/>
          <w:w w:val="105"/>
        </w:rPr>
        <w:t>trong</w:t>
      </w:r>
      <w:r>
        <w:rPr>
          <w:color w:val="231F20"/>
          <w:spacing w:val="-15"/>
          <w:w w:val="105"/>
        </w:rPr>
        <w:t> </w:t>
      </w:r>
      <w:r>
        <w:rPr>
          <w:color w:val="231F20"/>
          <w:w w:val="105"/>
        </w:rPr>
        <w:t>phần</w:t>
      </w:r>
      <w:r>
        <w:rPr>
          <w:color w:val="231F20"/>
          <w:spacing w:val="-15"/>
          <w:w w:val="105"/>
        </w:rPr>
        <w:t> </w:t>
      </w:r>
      <w:r>
        <w:rPr>
          <w:color w:val="231F20"/>
          <w:w w:val="105"/>
        </w:rPr>
        <w:t>trước</w:t>
      </w:r>
      <w:r>
        <w:rPr>
          <w:color w:val="231F20"/>
          <w:spacing w:val="-15"/>
          <w:w w:val="105"/>
        </w:rPr>
        <w:t> </w:t>
      </w:r>
      <w:r>
        <w:rPr>
          <w:color w:val="231F20"/>
          <w:w w:val="105"/>
        </w:rPr>
        <w:t>đã</w:t>
      </w:r>
      <w:r>
        <w:rPr>
          <w:color w:val="231F20"/>
          <w:spacing w:val="-15"/>
          <w:w w:val="105"/>
        </w:rPr>
        <w:t> </w:t>
      </w:r>
      <w:r>
        <w:rPr>
          <w:color w:val="231F20"/>
          <w:w w:val="105"/>
        </w:rPr>
        <w:t>học</w:t>
      </w:r>
      <w:r>
        <w:rPr>
          <w:color w:val="231F20"/>
          <w:spacing w:val="-15"/>
          <w:w w:val="105"/>
        </w:rPr>
        <w:t> </w:t>
      </w:r>
      <w:r>
        <w:rPr>
          <w:color w:val="231F20"/>
          <w:w w:val="105"/>
        </w:rPr>
        <w:t>Đại</w:t>
      </w:r>
      <w:r>
        <w:rPr>
          <w:color w:val="231F20"/>
          <w:spacing w:val="-15"/>
          <w:w w:val="105"/>
        </w:rPr>
        <w:t> </w:t>
      </w:r>
      <w:r>
        <w:rPr>
          <w:color w:val="231F20"/>
          <w:w w:val="105"/>
        </w:rPr>
        <w:t>và</w:t>
      </w:r>
      <w:r>
        <w:rPr>
          <w:color w:val="231F20"/>
          <w:spacing w:val="-15"/>
          <w:w w:val="105"/>
        </w:rPr>
        <w:t> </w:t>
      </w:r>
      <w:r>
        <w:rPr>
          <w:color w:val="231F20"/>
          <w:w w:val="105"/>
        </w:rPr>
        <w:t>Đa. </w:t>
      </w:r>
      <w:r>
        <w:rPr>
          <w:color w:val="231F20"/>
        </w:rPr>
        <w:t>Nay, chúng ta xem từ chữ Thắng. </w:t>
      </w:r>
      <w:r>
        <w:rPr>
          <w:i/>
          <w:color w:val="231F20"/>
        </w:rPr>
        <w:t>“Thắng quá dư học” </w:t>
      </w:r>
      <w:r>
        <w:rPr>
          <w:color w:val="231F20"/>
        </w:rPr>
        <w:t>(Vượt </w:t>
      </w:r>
      <w:r>
        <w:rPr>
          <w:color w:val="231F20"/>
          <w:w w:val="105"/>
        </w:rPr>
        <w:t>hơn</w:t>
      </w:r>
      <w:r>
        <w:rPr>
          <w:color w:val="231F20"/>
          <w:spacing w:val="-21"/>
          <w:w w:val="105"/>
        </w:rPr>
        <w:t> </w:t>
      </w:r>
      <w:r>
        <w:rPr>
          <w:color w:val="231F20"/>
          <w:w w:val="105"/>
        </w:rPr>
        <w:t>những</w:t>
      </w:r>
      <w:r>
        <w:rPr>
          <w:color w:val="231F20"/>
          <w:spacing w:val="-21"/>
          <w:w w:val="105"/>
        </w:rPr>
        <w:t> </w:t>
      </w:r>
      <w:r>
        <w:rPr>
          <w:color w:val="231F20"/>
          <w:w w:val="105"/>
        </w:rPr>
        <w:t>kẻ</w:t>
      </w:r>
      <w:r>
        <w:rPr>
          <w:color w:val="231F20"/>
          <w:spacing w:val="-21"/>
          <w:w w:val="105"/>
        </w:rPr>
        <w:t> </w:t>
      </w:r>
      <w:r>
        <w:rPr>
          <w:color w:val="231F20"/>
          <w:w w:val="105"/>
        </w:rPr>
        <w:t>học</w:t>
      </w:r>
      <w:r>
        <w:rPr>
          <w:color w:val="231F20"/>
          <w:spacing w:val="-21"/>
          <w:w w:val="105"/>
        </w:rPr>
        <w:t> </w:t>
      </w:r>
      <w:r>
        <w:rPr>
          <w:color w:val="231F20"/>
          <w:w w:val="105"/>
        </w:rPr>
        <w:t>khác)</w:t>
      </w:r>
      <w:r>
        <w:rPr>
          <w:color w:val="231F20"/>
          <w:spacing w:val="-10"/>
          <w:w w:val="105"/>
        </w:rPr>
        <w:t>. </w:t>
      </w:r>
      <w:r>
        <w:rPr>
          <w:i/>
          <w:color w:val="231F20"/>
          <w:w w:val="105"/>
        </w:rPr>
        <w:t>“Thắng”</w:t>
      </w:r>
      <w:r>
        <w:rPr>
          <w:i/>
          <w:color w:val="231F20"/>
          <w:spacing w:val="-21"/>
          <w:w w:val="105"/>
        </w:rPr>
        <w:t> </w:t>
      </w:r>
      <w:r>
        <w:rPr>
          <w:color w:val="231F20"/>
          <w:w w:val="105"/>
        </w:rPr>
        <w:t>(</w:t>
      </w:r>
      <w:r>
        <w:rPr>
          <w:rFonts w:ascii="Arial Unicode MS" w:hAnsi="Arial Unicode MS" w:eastAsia="Arial Unicode MS" w:hint="eastAsia"/>
          <w:color w:val="231F20"/>
          <w:w w:val="105"/>
        </w:rPr>
        <w:t>勝</w:t>
      </w:r>
      <w:r>
        <w:rPr>
          <w:color w:val="231F20"/>
          <w:spacing w:val="-11"/>
          <w:w w:val="105"/>
        </w:rPr>
        <w:t>) </w:t>
      </w:r>
      <w:r>
        <w:rPr>
          <w:color w:val="231F20"/>
          <w:w w:val="105"/>
        </w:rPr>
        <w:t>là</w:t>
      </w:r>
      <w:r>
        <w:rPr>
          <w:color w:val="231F20"/>
          <w:spacing w:val="-21"/>
          <w:w w:val="105"/>
        </w:rPr>
        <w:t> </w:t>
      </w:r>
      <w:r>
        <w:rPr>
          <w:color w:val="231F20"/>
          <w:w w:val="105"/>
        </w:rPr>
        <w:t>thù</w:t>
      </w:r>
      <w:r>
        <w:rPr>
          <w:color w:val="231F20"/>
          <w:spacing w:val="-21"/>
          <w:w w:val="105"/>
        </w:rPr>
        <w:t> </w:t>
      </w:r>
      <w:r>
        <w:rPr>
          <w:color w:val="231F20"/>
          <w:w w:val="105"/>
        </w:rPr>
        <w:t>thắng</w:t>
      </w:r>
      <w:r>
        <w:rPr>
          <w:color w:val="231F20"/>
          <w:spacing w:val="-11"/>
          <w:w w:val="105"/>
        </w:rPr>
        <w:t>, </w:t>
      </w:r>
      <w:r>
        <w:rPr>
          <w:color w:val="231F20"/>
          <w:w w:val="105"/>
        </w:rPr>
        <w:t>cũng</w:t>
      </w:r>
      <w:r>
        <w:rPr>
          <w:color w:val="231F20"/>
          <w:spacing w:val="-21"/>
          <w:w w:val="105"/>
        </w:rPr>
        <w:t> </w:t>
      </w:r>
      <w:r>
        <w:rPr>
          <w:color w:val="231F20"/>
          <w:w w:val="105"/>
        </w:rPr>
        <w:t>có </w:t>
      </w:r>
      <w:r>
        <w:rPr>
          <w:color w:val="231F20"/>
        </w:rPr>
        <w:t>nghĩa</w:t>
      </w:r>
      <w:r>
        <w:rPr>
          <w:color w:val="231F20"/>
          <w:spacing w:val="-2"/>
        </w:rPr>
        <w:t> </w:t>
      </w:r>
      <w:r>
        <w:rPr>
          <w:color w:val="231F20"/>
        </w:rPr>
        <w:t>là</w:t>
      </w:r>
      <w:r>
        <w:rPr>
          <w:color w:val="231F20"/>
          <w:spacing w:val="-2"/>
        </w:rPr>
        <w:t> </w:t>
      </w:r>
      <w:r>
        <w:rPr>
          <w:color w:val="231F20"/>
        </w:rPr>
        <w:t>vượt</w:t>
      </w:r>
      <w:r>
        <w:rPr>
          <w:color w:val="231F20"/>
          <w:spacing w:val="-2"/>
        </w:rPr>
        <w:t> </w:t>
      </w:r>
      <w:r>
        <w:rPr>
          <w:color w:val="231F20"/>
        </w:rPr>
        <w:t>trội.</w:t>
      </w:r>
      <w:r>
        <w:rPr>
          <w:color w:val="231F20"/>
          <w:spacing w:val="-2"/>
        </w:rPr>
        <w:t> </w:t>
      </w:r>
      <w:r>
        <w:rPr>
          <w:color w:val="231F20"/>
        </w:rPr>
        <w:t>Thuở</w:t>
      </w:r>
      <w:r>
        <w:rPr>
          <w:color w:val="231F20"/>
          <w:spacing w:val="-2"/>
        </w:rPr>
        <w:t> </w:t>
      </w:r>
      <w:r>
        <w:rPr>
          <w:color w:val="231F20"/>
        </w:rPr>
        <w:t>ấy</w:t>
      </w:r>
      <w:r>
        <w:rPr>
          <w:color w:val="231F20"/>
          <w:spacing w:val="-1"/>
        </w:rPr>
        <w:t>, </w:t>
      </w:r>
      <w:r>
        <w:rPr>
          <w:color w:val="231F20"/>
        </w:rPr>
        <w:t>tại</w:t>
      </w:r>
      <w:r>
        <w:rPr>
          <w:color w:val="231F20"/>
          <w:spacing w:val="-2"/>
        </w:rPr>
        <w:t> </w:t>
      </w:r>
      <w:r>
        <w:rPr>
          <w:color w:val="231F20"/>
        </w:rPr>
        <w:t>Ấn</w:t>
      </w:r>
      <w:r>
        <w:rPr>
          <w:color w:val="231F20"/>
          <w:spacing w:val="-2"/>
        </w:rPr>
        <w:t> </w:t>
      </w:r>
      <w:r>
        <w:rPr>
          <w:color w:val="231F20"/>
        </w:rPr>
        <w:t>Độ</w:t>
      </w:r>
      <w:r>
        <w:rPr>
          <w:color w:val="231F20"/>
          <w:spacing w:val="-1"/>
        </w:rPr>
        <w:t>, </w:t>
      </w:r>
      <w:r>
        <w:rPr>
          <w:color w:val="231F20"/>
        </w:rPr>
        <w:t>lúc</w:t>
      </w:r>
      <w:r>
        <w:rPr>
          <w:color w:val="231F20"/>
          <w:spacing w:val="-2"/>
        </w:rPr>
        <w:t> </w:t>
      </w:r>
      <w:r>
        <w:rPr>
          <w:color w:val="231F20"/>
        </w:rPr>
        <w:t>Phật</w:t>
      </w:r>
      <w:r>
        <w:rPr>
          <w:color w:val="231F20"/>
          <w:spacing w:val="-2"/>
        </w:rPr>
        <w:t> </w:t>
      </w:r>
      <w:r>
        <w:rPr>
          <w:color w:val="231F20"/>
        </w:rPr>
        <w:t>Thích</w:t>
      </w:r>
      <w:r>
        <w:rPr>
          <w:color w:val="231F20"/>
          <w:spacing w:val="-2"/>
        </w:rPr>
        <w:t> </w:t>
      </w:r>
      <w:r>
        <w:rPr>
          <w:color w:val="231F20"/>
        </w:rPr>
        <w:t>Ca</w:t>
      </w:r>
      <w:r>
        <w:rPr>
          <w:color w:val="231F20"/>
          <w:spacing w:val="-2"/>
        </w:rPr>
        <w:t> </w:t>
      </w:r>
      <w:r>
        <w:rPr>
          <w:color w:val="231F20"/>
        </w:rPr>
        <w:t>Mâu </w:t>
      </w:r>
      <w:r>
        <w:rPr>
          <w:color w:val="231F20"/>
          <w:w w:val="105"/>
        </w:rPr>
        <w:t>Ni</w:t>
      </w:r>
      <w:r>
        <w:rPr>
          <w:color w:val="231F20"/>
          <w:spacing w:val="-17"/>
          <w:w w:val="105"/>
        </w:rPr>
        <w:t> </w:t>
      </w:r>
      <w:r>
        <w:rPr>
          <w:color w:val="231F20"/>
          <w:w w:val="105"/>
        </w:rPr>
        <w:t>tại</w:t>
      </w:r>
      <w:r>
        <w:rPr>
          <w:color w:val="231F20"/>
          <w:spacing w:val="-17"/>
          <w:w w:val="105"/>
        </w:rPr>
        <w:t> </w:t>
      </w:r>
      <w:r>
        <w:rPr>
          <w:color w:val="231F20"/>
          <w:w w:val="105"/>
        </w:rPr>
        <w:t>thế</w:t>
      </w:r>
      <w:r>
        <w:rPr>
          <w:color w:val="231F20"/>
          <w:spacing w:val="-9"/>
          <w:w w:val="105"/>
        </w:rPr>
        <w:t>, </w:t>
      </w:r>
      <w:r>
        <w:rPr>
          <w:color w:val="231F20"/>
          <w:w w:val="105"/>
        </w:rPr>
        <w:t>nổi</w:t>
      </w:r>
      <w:r>
        <w:rPr>
          <w:color w:val="231F20"/>
          <w:spacing w:val="-17"/>
          <w:w w:val="105"/>
        </w:rPr>
        <w:t> </w:t>
      </w:r>
      <w:r>
        <w:rPr>
          <w:color w:val="231F20"/>
          <w:w w:val="105"/>
        </w:rPr>
        <w:t>tiếng</w:t>
      </w:r>
      <w:r>
        <w:rPr>
          <w:color w:val="231F20"/>
          <w:spacing w:val="-17"/>
          <w:w w:val="105"/>
        </w:rPr>
        <w:t> </w:t>
      </w:r>
      <w:r>
        <w:rPr>
          <w:color w:val="231F20"/>
          <w:w w:val="105"/>
        </w:rPr>
        <w:t>nhất</w:t>
      </w:r>
      <w:r>
        <w:rPr>
          <w:color w:val="231F20"/>
          <w:spacing w:val="-17"/>
          <w:w w:val="105"/>
        </w:rPr>
        <w:t> </w:t>
      </w:r>
      <w:r>
        <w:rPr>
          <w:color w:val="231F20"/>
          <w:w w:val="105"/>
        </w:rPr>
        <w:t>là</w:t>
      </w:r>
      <w:r>
        <w:rPr>
          <w:color w:val="231F20"/>
          <w:spacing w:val="-17"/>
          <w:w w:val="105"/>
        </w:rPr>
        <w:t> </w:t>
      </w:r>
      <w:r>
        <w:rPr>
          <w:color w:val="231F20"/>
          <w:w w:val="105"/>
        </w:rPr>
        <w:t>96</w:t>
      </w:r>
      <w:r>
        <w:rPr>
          <w:color w:val="231F20"/>
          <w:spacing w:val="-17"/>
          <w:w w:val="105"/>
        </w:rPr>
        <w:t> </w:t>
      </w:r>
      <w:r>
        <w:rPr>
          <w:color w:val="231F20"/>
          <w:w w:val="105"/>
        </w:rPr>
        <w:t>loại</w:t>
      </w:r>
      <w:r>
        <w:rPr>
          <w:color w:val="231F20"/>
          <w:spacing w:val="-17"/>
          <w:w w:val="105"/>
        </w:rPr>
        <w:t> </w:t>
      </w:r>
      <w:r>
        <w:rPr>
          <w:color w:val="231F20"/>
          <w:w w:val="105"/>
        </w:rPr>
        <w:t>ngoại</w:t>
      </w:r>
      <w:r>
        <w:rPr>
          <w:color w:val="231F20"/>
          <w:spacing w:val="-17"/>
          <w:w w:val="105"/>
        </w:rPr>
        <w:t> </w:t>
      </w:r>
      <w:r>
        <w:rPr>
          <w:color w:val="231F20"/>
          <w:w w:val="105"/>
        </w:rPr>
        <w:t>đạo.</w:t>
      </w:r>
      <w:r>
        <w:rPr>
          <w:color w:val="231F20"/>
          <w:spacing w:val="-17"/>
          <w:w w:val="105"/>
        </w:rPr>
        <w:t> </w:t>
      </w:r>
      <w:r>
        <w:rPr>
          <w:color w:val="231F20"/>
          <w:w w:val="105"/>
        </w:rPr>
        <w:t>Ngoại</w:t>
      </w:r>
      <w:r>
        <w:rPr>
          <w:color w:val="231F20"/>
          <w:spacing w:val="-17"/>
          <w:w w:val="105"/>
        </w:rPr>
        <w:t> </w:t>
      </w:r>
      <w:r>
        <w:rPr>
          <w:color w:val="231F20"/>
          <w:w w:val="105"/>
        </w:rPr>
        <w:t>đạo</w:t>
      </w:r>
      <w:r>
        <w:rPr>
          <w:color w:val="231F20"/>
          <w:spacing w:val="-17"/>
          <w:w w:val="105"/>
        </w:rPr>
        <w:t> </w:t>
      </w:r>
      <w:r>
        <w:rPr>
          <w:color w:val="231F20"/>
          <w:w w:val="105"/>
        </w:rPr>
        <w:t>trọn chẳng</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2"/>
          <w:w w:val="105"/>
        </w:rPr>
        <w:t> </w:t>
      </w:r>
      <w:r>
        <w:rPr>
          <w:color w:val="231F20"/>
          <w:w w:val="105"/>
        </w:rPr>
        <w:t>những</w:t>
      </w:r>
      <w:r>
        <w:rPr>
          <w:color w:val="231F20"/>
          <w:spacing w:val="-2"/>
          <w:w w:val="105"/>
        </w:rPr>
        <w:t> </w:t>
      </w:r>
      <w:r>
        <w:rPr>
          <w:color w:val="231F20"/>
          <w:w w:val="105"/>
        </w:rPr>
        <w:t>người</w:t>
      </w:r>
      <w:r>
        <w:rPr>
          <w:color w:val="231F20"/>
          <w:spacing w:val="-2"/>
          <w:w w:val="105"/>
        </w:rPr>
        <w:t> </w:t>
      </w:r>
      <w:r>
        <w:rPr>
          <w:color w:val="231F20"/>
          <w:w w:val="105"/>
        </w:rPr>
        <w:t>tu</w:t>
      </w:r>
      <w:r>
        <w:rPr>
          <w:color w:val="231F20"/>
          <w:spacing w:val="-2"/>
          <w:w w:val="105"/>
        </w:rPr>
        <w:t> </w:t>
      </w:r>
      <w:r>
        <w:rPr>
          <w:color w:val="231F20"/>
          <w:w w:val="105"/>
        </w:rPr>
        <w:t>đạo</w:t>
      </w:r>
      <w:r>
        <w:rPr>
          <w:color w:val="231F20"/>
          <w:spacing w:val="-2"/>
          <w:w w:val="105"/>
        </w:rPr>
        <w:t> </w:t>
      </w:r>
      <w:r>
        <w:rPr>
          <w:color w:val="231F20"/>
          <w:w w:val="105"/>
        </w:rPr>
        <w:t>ở</w:t>
      </w:r>
      <w:r>
        <w:rPr>
          <w:color w:val="231F20"/>
          <w:spacing w:val="-2"/>
          <w:w w:val="105"/>
        </w:rPr>
        <w:t> </w:t>
      </w:r>
      <w:r>
        <w:rPr>
          <w:color w:val="231F20"/>
          <w:w w:val="105"/>
        </w:rPr>
        <w:t>ngoài</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1"/>
          <w:w w:val="105"/>
        </w:rPr>
        <w:t>, </w:t>
      </w:r>
      <w:r>
        <w:rPr>
          <w:color w:val="231F20"/>
          <w:w w:val="105"/>
        </w:rPr>
        <w:t>chẳng mang</w:t>
      </w:r>
      <w:r>
        <w:rPr>
          <w:color w:val="231F20"/>
          <w:spacing w:val="-19"/>
          <w:w w:val="105"/>
        </w:rPr>
        <w:t> </w:t>
      </w:r>
      <w:r>
        <w:rPr>
          <w:color w:val="231F20"/>
          <w:w w:val="105"/>
        </w:rPr>
        <w:t>ý</w:t>
      </w:r>
      <w:r>
        <w:rPr>
          <w:color w:val="231F20"/>
          <w:spacing w:val="-19"/>
          <w:w w:val="105"/>
        </w:rPr>
        <w:t> </w:t>
      </w:r>
      <w:r>
        <w:rPr>
          <w:color w:val="231F20"/>
          <w:w w:val="105"/>
        </w:rPr>
        <w:t>nghĩa</w:t>
      </w:r>
      <w:r>
        <w:rPr>
          <w:color w:val="231F20"/>
          <w:spacing w:val="-19"/>
          <w:w w:val="105"/>
        </w:rPr>
        <w:t> </w:t>
      </w:r>
      <w:r>
        <w:rPr>
          <w:color w:val="231F20"/>
          <w:w w:val="105"/>
        </w:rPr>
        <w:t>ấy!</w:t>
      </w:r>
      <w:r>
        <w:rPr>
          <w:color w:val="231F20"/>
          <w:spacing w:val="-19"/>
          <w:w w:val="105"/>
        </w:rPr>
        <w:t> </w:t>
      </w:r>
      <w:r>
        <w:rPr>
          <w:color w:val="231F20"/>
          <w:w w:val="105"/>
        </w:rPr>
        <w:t>Các</w:t>
      </w:r>
      <w:r>
        <w:rPr>
          <w:color w:val="231F20"/>
          <w:spacing w:val="-19"/>
          <w:w w:val="105"/>
        </w:rPr>
        <w:t> </w:t>
      </w:r>
      <w:r>
        <w:rPr>
          <w:color w:val="231F20"/>
          <w:w w:val="105"/>
        </w:rPr>
        <w:t>đồng</w:t>
      </w:r>
      <w:r>
        <w:rPr>
          <w:color w:val="231F20"/>
          <w:spacing w:val="-19"/>
          <w:w w:val="105"/>
        </w:rPr>
        <w:t> </w:t>
      </w:r>
      <w:r>
        <w:rPr>
          <w:color w:val="231F20"/>
          <w:w w:val="105"/>
        </w:rPr>
        <w:t>học</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nhất</w:t>
      </w:r>
      <w:r>
        <w:rPr>
          <w:color w:val="231F20"/>
          <w:spacing w:val="-19"/>
          <w:w w:val="105"/>
        </w:rPr>
        <w:t> </w:t>
      </w:r>
      <w:r>
        <w:rPr>
          <w:color w:val="231F20"/>
          <w:w w:val="105"/>
        </w:rPr>
        <w:t>định</w:t>
      </w:r>
      <w:r>
        <w:rPr>
          <w:color w:val="231F20"/>
          <w:spacing w:val="-19"/>
          <w:w w:val="105"/>
        </w:rPr>
        <w:t> </w:t>
      </w:r>
      <w:r>
        <w:rPr>
          <w:color w:val="231F20"/>
          <w:w w:val="105"/>
        </w:rPr>
        <w:t>phải</w:t>
      </w:r>
      <w:r>
        <w:rPr>
          <w:color w:val="231F20"/>
          <w:spacing w:val="-19"/>
          <w:w w:val="105"/>
        </w:rPr>
        <w:t> </w:t>
      </w:r>
      <w:r>
        <w:rPr>
          <w:color w:val="231F20"/>
          <w:w w:val="105"/>
        </w:rPr>
        <w:t>biết: Cầu pháp ngoài tâm đều gọi là ngoại đạo.</w:t>
      </w:r>
    </w:p>
    <w:p>
      <w:pPr>
        <w:pStyle w:val="BodyText"/>
        <w:spacing w:line="295" w:lineRule="auto" w:before="162"/>
        <w:ind w:left="386" w:right="119" w:firstLine="453"/>
      </w:pPr>
      <w:r>
        <w:rPr>
          <w:color w:val="231F20"/>
          <w:w w:val="105"/>
        </w:rPr>
        <w:t>Nếu người học Phật chúng ta cũng cầu pháp ngoài tâm, thì</w:t>
      </w:r>
      <w:r>
        <w:rPr>
          <w:color w:val="231F20"/>
          <w:spacing w:val="-11"/>
          <w:w w:val="105"/>
        </w:rPr>
        <w:t> </w:t>
      </w:r>
      <w:r>
        <w:rPr>
          <w:color w:val="231F20"/>
          <w:w w:val="105"/>
        </w:rPr>
        <w:t>cũng</w:t>
      </w:r>
      <w:r>
        <w:rPr>
          <w:color w:val="231F20"/>
          <w:spacing w:val="-10"/>
          <w:w w:val="105"/>
        </w:rPr>
        <w:t> </w:t>
      </w:r>
      <w:r>
        <w:rPr>
          <w:color w:val="231F20"/>
          <w:w w:val="105"/>
        </w:rPr>
        <w:t>gọi</w:t>
      </w:r>
      <w:r>
        <w:rPr>
          <w:color w:val="231F20"/>
          <w:spacing w:val="-11"/>
          <w:w w:val="105"/>
        </w:rPr>
        <w:t> </w:t>
      </w:r>
      <w:r>
        <w:rPr>
          <w:color w:val="231F20"/>
          <w:w w:val="105"/>
        </w:rPr>
        <w:t>là</w:t>
      </w:r>
      <w:r>
        <w:rPr>
          <w:color w:val="231F20"/>
          <w:spacing w:val="-10"/>
          <w:w w:val="105"/>
        </w:rPr>
        <w:t> </w:t>
      </w:r>
      <w:r>
        <w:rPr>
          <w:color w:val="231F20"/>
          <w:w w:val="105"/>
        </w:rPr>
        <w:t>ngoại</w:t>
      </w:r>
      <w:r>
        <w:rPr>
          <w:color w:val="231F20"/>
          <w:spacing w:val="-10"/>
          <w:w w:val="105"/>
        </w:rPr>
        <w:t> </w:t>
      </w:r>
      <w:r>
        <w:rPr>
          <w:color w:val="231F20"/>
          <w:w w:val="105"/>
        </w:rPr>
        <w:t>đạo.</w:t>
      </w:r>
      <w:r>
        <w:rPr>
          <w:color w:val="231F20"/>
          <w:spacing w:val="-10"/>
          <w:w w:val="105"/>
        </w:rPr>
        <w:t> </w:t>
      </w:r>
      <w:r>
        <w:rPr>
          <w:color w:val="231F20"/>
          <w:w w:val="105"/>
        </w:rPr>
        <w:t>Loại</w:t>
      </w:r>
      <w:r>
        <w:rPr>
          <w:color w:val="231F20"/>
          <w:spacing w:val="-10"/>
          <w:w w:val="105"/>
        </w:rPr>
        <w:t> </w:t>
      </w:r>
      <w:r>
        <w:rPr>
          <w:color w:val="231F20"/>
          <w:w w:val="105"/>
        </w:rPr>
        <w:t>ngoại</w:t>
      </w:r>
      <w:r>
        <w:rPr>
          <w:color w:val="231F20"/>
          <w:spacing w:val="-10"/>
          <w:w w:val="105"/>
        </w:rPr>
        <w:t> </w:t>
      </w:r>
      <w:r>
        <w:rPr>
          <w:color w:val="231F20"/>
          <w:w w:val="105"/>
        </w:rPr>
        <w:t>đạo</w:t>
      </w:r>
      <w:r>
        <w:rPr>
          <w:color w:val="231F20"/>
          <w:spacing w:val="-10"/>
          <w:w w:val="105"/>
        </w:rPr>
        <w:t> </w:t>
      </w:r>
      <w:r>
        <w:rPr>
          <w:color w:val="231F20"/>
          <w:w w:val="105"/>
        </w:rPr>
        <w:t>này</w:t>
      </w:r>
      <w:r>
        <w:rPr>
          <w:color w:val="231F20"/>
          <w:spacing w:val="-10"/>
          <w:w w:val="105"/>
        </w:rPr>
        <w:t> </w:t>
      </w:r>
      <w:r>
        <w:rPr>
          <w:color w:val="231F20"/>
          <w:w w:val="105"/>
        </w:rPr>
        <w:t>gọi</w:t>
      </w:r>
      <w:r>
        <w:rPr>
          <w:color w:val="231F20"/>
          <w:spacing w:val="-11"/>
          <w:w w:val="105"/>
        </w:rPr>
        <w:t> </w:t>
      </w:r>
      <w:r>
        <w:rPr>
          <w:color w:val="231F20"/>
          <w:w w:val="105"/>
        </w:rPr>
        <w:t>là</w:t>
      </w:r>
      <w:r>
        <w:rPr>
          <w:color w:val="231F20"/>
          <w:spacing w:val="-10"/>
          <w:w w:val="105"/>
        </w:rPr>
        <w:t> </w:t>
      </w:r>
      <w:r>
        <w:rPr>
          <w:i/>
          <w:color w:val="231F20"/>
          <w:w w:val="105"/>
        </w:rPr>
        <w:t>“môn</w:t>
      </w:r>
      <w:r>
        <w:rPr>
          <w:i/>
          <w:color w:val="231F20"/>
          <w:spacing w:val="-10"/>
          <w:w w:val="105"/>
        </w:rPr>
        <w:t> </w:t>
      </w:r>
      <w:r>
        <w:rPr>
          <w:i/>
          <w:color w:val="231F20"/>
          <w:w w:val="105"/>
        </w:rPr>
        <w:t>lý ngoại”</w:t>
      </w:r>
      <w:r>
        <w:rPr>
          <w:i/>
          <w:color w:val="231F20"/>
          <w:spacing w:val="-16"/>
          <w:w w:val="105"/>
        </w:rPr>
        <w:t> </w:t>
      </w:r>
      <w:r>
        <w:rPr>
          <w:color w:val="231F20"/>
          <w:w w:val="105"/>
        </w:rPr>
        <w:t>(</w:t>
      </w:r>
      <w:r>
        <w:rPr>
          <w:rFonts w:ascii="Arial Unicode MS" w:hAnsi="Arial Unicode MS" w:eastAsia="Arial Unicode MS" w:hint="eastAsia"/>
          <w:color w:val="231F20"/>
          <w:w w:val="105"/>
        </w:rPr>
        <w:t>門</w:t>
      </w:r>
      <w:r>
        <w:rPr>
          <w:rFonts w:ascii="Arial Unicode MS" w:hAnsi="Arial Unicode MS" w:eastAsia="Arial Unicode MS" w:hint="eastAsia"/>
          <w:color w:val="231F20"/>
          <w:w w:val="105"/>
        </w:rPr>
        <w:t>裡</w:t>
      </w:r>
      <w:r>
        <w:rPr>
          <w:rFonts w:ascii="Arial Unicode MS" w:hAnsi="Arial Unicode MS" w:eastAsia="Arial Unicode MS" w:hint="eastAsia"/>
          <w:color w:val="231F20"/>
          <w:w w:val="105"/>
        </w:rPr>
        <w:t>外</w:t>
      </w:r>
      <w:r>
        <w:rPr>
          <w:color w:val="231F20"/>
          <w:spacing w:val="-5"/>
          <w:w w:val="105"/>
        </w:rPr>
        <w:t>), </w:t>
      </w:r>
      <w:r>
        <w:rPr>
          <w:color w:val="231F20"/>
          <w:w w:val="105"/>
        </w:rPr>
        <w:t>tức</w:t>
      </w:r>
      <w:r>
        <w:rPr>
          <w:color w:val="231F20"/>
          <w:spacing w:val="-15"/>
          <w:w w:val="105"/>
        </w:rPr>
        <w:t> </w:t>
      </w:r>
      <w:r>
        <w:rPr>
          <w:color w:val="231F20"/>
          <w:w w:val="105"/>
        </w:rPr>
        <w:t>là</w:t>
      </w:r>
      <w:r>
        <w:rPr>
          <w:color w:val="231F20"/>
          <w:spacing w:val="-15"/>
          <w:w w:val="105"/>
        </w:rPr>
        <w:t> </w:t>
      </w:r>
      <w:r>
        <w:rPr>
          <w:color w:val="231F20"/>
          <w:w w:val="105"/>
        </w:rPr>
        <w:t>ngoại</w:t>
      </w:r>
      <w:r>
        <w:rPr>
          <w:color w:val="231F20"/>
          <w:spacing w:val="-15"/>
          <w:w w:val="105"/>
        </w:rPr>
        <w:t> </w:t>
      </w:r>
      <w:r>
        <w:rPr>
          <w:color w:val="231F20"/>
          <w:w w:val="105"/>
        </w:rPr>
        <w:t>đạo</w:t>
      </w:r>
      <w:r>
        <w:rPr>
          <w:color w:val="231F20"/>
          <w:spacing w:val="-15"/>
          <w:w w:val="105"/>
        </w:rPr>
        <w:t> </w:t>
      </w:r>
      <w:r>
        <w:rPr>
          <w:color w:val="231F20"/>
          <w:w w:val="105"/>
        </w:rPr>
        <w:t>trong</w:t>
      </w:r>
      <w:r>
        <w:rPr>
          <w:color w:val="231F20"/>
          <w:spacing w:val="-15"/>
          <w:w w:val="105"/>
        </w:rPr>
        <w:t> </w:t>
      </w:r>
      <w:r>
        <w:rPr>
          <w:color w:val="231F20"/>
          <w:w w:val="105"/>
        </w:rPr>
        <w:t>Phật</w:t>
      </w:r>
      <w:r>
        <w:rPr>
          <w:color w:val="231F20"/>
          <w:spacing w:val="-15"/>
          <w:w w:val="105"/>
        </w:rPr>
        <w:t> </w:t>
      </w:r>
      <w:r>
        <w:rPr>
          <w:color w:val="231F20"/>
          <w:w w:val="105"/>
        </w:rPr>
        <w:t>môn</w:t>
      </w:r>
      <w:r>
        <w:rPr>
          <w:color w:val="231F20"/>
          <w:spacing w:val="-8"/>
          <w:w w:val="105"/>
        </w:rPr>
        <w:t>, </w:t>
      </w:r>
      <w:r>
        <w:rPr>
          <w:color w:val="231F20"/>
          <w:w w:val="105"/>
        </w:rPr>
        <w:t>trên</w:t>
      </w:r>
      <w:r>
        <w:rPr>
          <w:color w:val="231F20"/>
          <w:spacing w:val="-15"/>
          <w:w w:val="105"/>
        </w:rPr>
        <w:t> </w:t>
      </w:r>
      <w:r>
        <w:rPr>
          <w:color w:val="231F20"/>
          <w:w w:val="105"/>
        </w:rPr>
        <w:t>thực </w:t>
      </w:r>
      <w:r>
        <w:rPr>
          <w:color w:val="231F20"/>
        </w:rPr>
        <w:t>tế, có chẳng ít người! Phật pháp được gọi là </w:t>
      </w:r>
      <w:r>
        <w:rPr>
          <w:i/>
          <w:color w:val="231F20"/>
        </w:rPr>
        <w:t>“nội học”</w:t>
      </w:r>
      <w:r>
        <w:rPr>
          <w:color w:val="231F20"/>
        </w:rPr>
        <w:t>. </w:t>
      </w:r>
      <w:r>
        <w:rPr>
          <w:i/>
          <w:color w:val="231F20"/>
        </w:rPr>
        <w:t>“Nội” </w:t>
      </w:r>
      <w:r>
        <w:rPr>
          <w:color w:val="231F20"/>
          <w:w w:val="105"/>
        </w:rPr>
        <w:t>(</w:t>
      </w:r>
      <w:r>
        <w:rPr>
          <w:rFonts w:ascii="Arial Unicode MS" w:hAnsi="Arial Unicode MS" w:eastAsia="Arial Unicode MS" w:hint="eastAsia"/>
          <w:color w:val="231F20"/>
          <w:w w:val="105"/>
        </w:rPr>
        <w:t>內</w:t>
      </w:r>
      <w:r>
        <w:rPr>
          <w:color w:val="231F20"/>
          <w:w w:val="105"/>
        </w:rPr>
        <w:t>) là gì? Nội là tự tính, do vậy, hết sức coi trọng trở về tự tính</w:t>
      </w:r>
      <w:r>
        <w:rPr>
          <w:color w:val="231F20"/>
          <w:spacing w:val="-9"/>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đã</w:t>
      </w:r>
      <w:r>
        <w:rPr>
          <w:color w:val="231F20"/>
          <w:spacing w:val="-18"/>
          <w:w w:val="105"/>
        </w:rPr>
        <w:t> </w:t>
      </w:r>
      <w:r>
        <w:rPr>
          <w:color w:val="231F20"/>
          <w:w w:val="105"/>
        </w:rPr>
        <w:t>học</w:t>
      </w:r>
      <w:r>
        <w:rPr>
          <w:color w:val="231F20"/>
          <w:spacing w:val="-20"/>
          <w:w w:val="105"/>
        </w:rPr>
        <w:t> </w:t>
      </w:r>
      <w:r>
        <w:rPr>
          <w:i/>
          <w:color w:val="231F20"/>
          <w:w w:val="105"/>
        </w:rPr>
        <w:t>Vọng</w:t>
      </w:r>
      <w:r>
        <w:rPr>
          <w:i/>
          <w:color w:val="231F20"/>
          <w:spacing w:val="-18"/>
          <w:w w:val="105"/>
        </w:rPr>
        <w:t> </w:t>
      </w:r>
      <w:r>
        <w:rPr>
          <w:i/>
          <w:color w:val="231F20"/>
          <w:w w:val="105"/>
        </w:rPr>
        <w:t>Tận</w:t>
      </w:r>
      <w:r>
        <w:rPr>
          <w:i/>
          <w:color w:val="231F20"/>
          <w:spacing w:val="-18"/>
          <w:w w:val="105"/>
        </w:rPr>
        <w:t> </w:t>
      </w:r>
      <w:r>
        <w:rPr>
          <w:i/>
          <w:color w:val="231F20"/>
          <w:w w:val="105"/>
        </w:rPr>
        <w:t>Hoàn</w:t>
      </w:r>
      <w:r>
        <w:rPr>
          <w:i/>
          <w:color w:val="231F20"/>
          <w:spacing w:val="-18"/>
          <w:w w:val="105"/>
        </w:rPr>
        <w:t> </w:t>
      </w:r>
      <w:r>
        <w:rPr>
          <w:i/>
          <w:color w:val="231F20"/>
          <w:w w:val="105"/>
        </w:rPr>
        <w:t>Nguyên</w:t>
      </w:r>
      <w:r>
        <w:rPr>
          <w:i/>
          <w:color w:val="231F20"/>
          <w:spacing w:val="-18"/>
          <w:w w:val="105"/>
        </w:rPr>
        <w:t> </w:t>
      </w:r>
      <w:r>
        <w:rPr>
          <w:i/>
          <w:color w:val="231F20"/>
          <w:w w:val="105"/>
        </w:rPr>
        <w:t>Quán </w:t>
      </w:r>
      <w:r>
        <w:rPr>
          <w:color w:val="231F20"/>
          <w:w w:val="105"/>
        </w:rPr>
        <w:t>của</w:t>
      </w:r>
      <w:r>
        <w:rPr>
          <w:color w:val="231F20"/>
          <w:spacing w:val="-8"/>
          <w:w w:val="105"/>
        </w:rPr>
        <w:t> </w:t>
      </w:r>
      <w:r>
        <w:rPr>
          <w:color w:val="231F20"/>
          <w:w w:val="105"/>
        </w:rPr>
        <w:t>Hiền</w:t>
      </w:r>
      <w:r>
        <w:rPr>
          <w:color w:val="231F20"/>
          <w:spacing w:val="-8"/>
          <w:w w:val="105"/>
        </w:rPr>
        <w:t> </w:t>
      </w:r>
      <w:r>
        <w:rPr>
          <w:color w:val="231F20"/>
          <w:w w:val="105"/>
        </w:rPr>
        <w:t>Thủ</w:t>
      </w:r>
      <w:r>
        <w:rPr>
          <w:color w:val="231F20"/>
          <w:spacing w:val="-8"/>
          <w:w w:val="105"/>
        </w:rPr>
        <w:t> </w:t>
      </w:r>
      <w:r>
        <w:rPr>
          <w:color w:val="231F20"/>
          <w:w w:val="105"/>
        </w:rPr>
        <w:t>Đại</w:t>
      </w:r>
      <w:r>
        <w:rPr>
          <w:color w:val="231F20"/>
          <w:spacing w:val="-8"/>
          <w:w w:val="105"/>
        </w:rPr>
        <w:t> </w:t>
      </w:r>
      <w:r>
        <w:rPr>
          <w:color w:val="231F20"/>
          <w:w w:val="105"/>
        </w:rPr>
        <w:t>sư</w:t>
      </w:r>
      <w:r>
        <w:rPr>
          <w:color w:val="231F20"/>
          <w:spacing w:val="-4"/>
          <w:w w:val="105"/>
        </w:rPr>
        <w:t>. </w:t>
      </w:r>
      <w:r>
        <w:rPr>
          <w:color w:val="231F20"/>
          <w:w w:val="105"/>
        </w:rPr>
        <w:t>Tôi</w:t>
      </w:r>
      <w:r>
        <w:rPr>
          <w:color w:val="231F20"/>
          <w:spacing w:val="-8"/>
          <w:w w:val="105"/>
        </w:rPr>
        <w:t> </w:t>
      </w:r>
      <w:r>
        <w:rPr>
          <w:color w:val="231F20"/>
          <w:w w:val="105"/>
        </w:rPr>
        <w:t>nhắc</w:t>
      </w:r>
      <w:r>
        <w:rPr>
          <w:color w:val="231F20"/>
          <w:spacing w:val="-8"/>
          <w:w w:val="105"/>
        </w:rPr>
        <w:t> </w:t>
      </w:r>
      <w:r>
        <w:rPr>
          <w:color w:val="231F20"/>
          <w:w w:val="105"/>
        </w:rPr>
        <w:t>tới</w:t>
      </w:r>
      <w:r>
        <w:rPr>
          <w:color w:val="231F20"/>
          <w:spacing w:val="-8"/>
          <w:w w:val="105"/>
        </w:rPr>
        <w:t> </w:t>
      </w:r>
      <w:r>
        <w:rPr>
          <w:color w:val="231F20"/>
          <w:w w:val="105"/>
        </w:rPr>
        <w:t>cuốn</w:t>
      </w:r>
      <w:r>
        <w:rPr>
          <w:color w:val="231F20"/>
          <w:spacing w:val="-8"/>
          <w:w w:val="105"/>
        </w:rPr>
        <w:t> </w:t>
      </w:r>
      <w:r>
        <w:rPr>
          <w:color w:val="231F20"/>
          <w:w w:val="105"/>
        </w:rPr>
        <w:t>sách</w:t>
      </w:r>
      <w:r>
        <w:rPr>
          <w:color w:val="231F20"/>
          <w:spacing w:val="-8"/>
          <w:w w:val="105"/>
        </w:rPr>
        <w:t> </w:t>
      </w:r>
      <w:r>
        <w:rPr>
          <w:color w:val="231F20"/>
          <w:w w:val="105"/>
        </w:rPr>
        <w:t>này</w:t>
      </w:r>
      <w:r>
        <w:rPr>
          <w:color w:val="231F20"/>
          <w:spacing w:val="-8"/>
          <w:w w:val="105"/>
        </w:rPr>
        <w:t> </w:t>
      </w:r>
      <w:r>
        <w:rPr>
          <w:color w:val="231F20"/>
          <w:w w:val="105"/>
        </w:rPr>
        <w:t>mọi</w:t>
      </w:r>
      <w:r>
        <w:rPr>
          <w:color w:val="231F20"/>
          <w:spacing w:val="-8"/>
          <w:w w:val="105"/>
        </w:rPr>
        <w:t> </w:t>
      </w:r>
      <w:r>
        <w:rPr>
          <w:color w:val="231F20"/>
          <w:w w:val="105"/>
        </w:rPr>
        <w:t>người liền hiểu, sẽ hiểu rất rõ nội và ngoại.</w:t>
      </w:r>
    </w:p>
    <w:p>
      <w:pPr>
        <w:spacing w:line="307" w:lineRule="auto" w:before="151"/>
        <w:ind w:left="386" w:right="121" w:firstLine="453"/>
        <w:jc w:val="both"/>
        <w:rPr>
          <w:sz w:val="34"/>
        </w:rPr>
      </w:pPr>
      <w:r>
        <w:rPr>
          <w:color w:val="231F20"/>
          <w:w w:val="105"/>
          <w:sz w:val="34"/>
        </w:rPr>
        <w:t>Giáo</w:t>
      </w:r>
      <w:r>
        <w:rPr>
          <w:color w:val="231F20"/>
          <w:spacing w:val="-20"/>
          <w:w w:val="105"/>
          <w:sz w:val="34"/>
        </w:rPr>
        <w:t> </w:t>
      </w:r>
      <w:r>
        <w:rPr>
          <w:color w:val="231F20"/>
          <w:w w:val="105"/>
          <w:sz w:val="34"/>
        </w:rPr>
        <w:t>pháp</w:t>
      </w:r>
      <w:r>
        <w:rPr>
          <w:color w:val="231F20"/>
          <w:spacing w:val="-20"/>
          <w:w w:val="105"/>
          <w:sz w:val="34"/>
        </w:rPr>
        <w:t> </w:t>
      </w:r>
      <w:r>
        <w:rPr>
          <w:color w:val="231F20"/>
          <w:w w:val="105"/>
          <w:sz w:val="34"/>
        </w:rPr>
        <w:t>Đại</w:t>
      </w:r>
      <w:r>
        <w:rPr>
          <w:color w:val="231F20"/>
          <w:spacing w:val="-19"/>
          <w:w w:val="105"/>
          <w:sz w:val="34"/>
        </w:rPr>
        <w:t> </w:t>
      </w:r>
      <w:r>
        <w:rPr>
          <w:color w:val="231F20"/>
          <w:w w:val="105"/>
          <w:sz w:val="34"/>
        </w:rPr>
        <w:t>thừa</w:t>
      </w:r>
      <w:r>
        <w:rPr>
          <w:color w:val="231F20"/>
          <w:spacing w:val="-20"/>
          <w:w w:val="105"/>
          <w:sz w:val="34"/>
        </w:rPr>
        <w:t> </w:t>
      </w:r>
      <w:r>
        <w:rPr>
          <w:color w:val="231F20"/>
          <w:w w:val="105"/>
          <w:sz w:val="34"/>
        </w:rPr>
        <w:t>thường</w:t>
      </w:r>
      <w:r>
        <w:rPr>
          <w:color w:val="231F20"/>
          <w:spacing w:val="-20"/>
          <w:w w:val="105"/>
          <w:sz w:val="34"/>
        </w:rPr>
        <w:t> </w:t>
      </w:r>
      <w:r>
        <w:rPr>
          <w:color w:val="231F20"/>
          <w:w w:val="105"/>
          <w:sz w:val="34"/>
        </w:rPr>
        <w:t>nói:</w:t>
      </w:r>
      <w:r>
        <w:rPr>
          <w:color w:val="231F20"/>
          <w:spacing w:val="-19"/>
          <w:w w:val="105"/>
          <w:sz w:val="34"/>
        </w:rPr>
        <w:t> </w:t>
      </w:r>
      <w:r>
        <w:rPr>
          <w:i/>
          <w:color w:val="231F20"/>
          <w:w w:val="105"/>
          <w:sz w:val="34"/>
        </w:rPr>
        <w:t>“Ngoài</w:t>
      </w:r>
      <w:r>
        <w:rPr>
          <w:i/>
          <w:color w:val="231F20"/>
          <w:spacing w:val="-20"/>
          <w:w w:val="105"/>
          <w:sz w:val="34"/>
        </w:rPr>
        <w:t> </w:t>
      </w:r>
      <w:r>
        <w:rPr>
          <w:i/>
          <w:color w:val="231F20"/>
          <w:w w:val="105"/>
          <w:sz w:val="34"/>
        </w:rPr>
        <w:t>tâm</w:t>
      </w:r>
      <w:r>
        <w:rPr>
          <w:i/>
          <w:color w:val="231F20"/>
          <w:spacing w:val="-20"/>
          <w:w w:val="105"/>
          <w:sz w:val="34"/>
        </w:rPr>
        <w:t> </w:t>
      </w:r>
      <w:r>
        <w:rPr>
          <w:i/>
          <w:color w:val="231F20"/>
          <w:w w:val="105"/>
          <w:sz w:val="34"/>
        </w:rPr>
        <w:t>không</w:t>
      </w:r>
      <w:r>
        <w:rPr>
          <w:i/>
          <w:color w:val="231F20"/>
          <w:spacing w:val="-19"/>
          <w:w w:val="105"/>
          <w:sz w:val="34"/>
        </w:rPr>
        <w:t> </w:t>
      </w:r>
      <w:r>
        <w:rPr>
          <w:i/>
          <w:color w:val="231F20"/>
          <w:w w:val="105"/>
          <w:sz w:val="34"/>
        </w:rPr>
        <w:t>pháp, ngoài</w:t>
      </w:r>
      <w:r>
        <w:rPr>
          <w:i/>
          <w:color w:val="231F20"/>
          <w:spacing w:val="15"/>
          <w:w w:val="105"/>
          <w:sz w:val="34"/>
        </w:rPr>
        <w:t> </w:t>
      </w:r>
      <w:r>
        <w:rPr>
          <w:i/>
          <w:color w:val="231F20"/>
          <w:w w:val="105"/>
          <w:sz w:val="34"/>
        </w:rPr>
        <w:t>pháp</w:t>
      </w:r>
      <w:r>
        <w:rPr>
          <w:i/>
          <w:color w:val="231F20"/>
          <w:spacing w:val="16"/>
          <w:w w:val="105"/>
          <w:sz w:val="34"/>
        </w:rPr>
        <w:t> </w:t>
      </w:r>
      <w:r>
        <w:rPr>
          <w:i/>
          <w:color w:val="231F20"/>
          <w:w w:val="105"/>
          <w:sz w:val="34"/>
        </w:rPr>
        <w:t>không</w:t>
      </w:r>
      <w:r>
        <w:rPr>
          <w:i/>
          <w:color w:val="231F20"/>
          <w:spacing w:val="16"/>
          <w:w w:val="105"/>
          <w:sz w:val="34"/>
        </w:rPr>
        <w:t> </w:t>
      </w:r>
      <w:r>
        <w:rPr>
          <w:i/>
          <w:color w:val="231F20"/>
          <w:w w:val="105"/>
          <w:sz w:val="34"/>
        </w:rPr>
        <w:t>tâm”</w:t>
      </w:r>
      <w:r>
        <w:rPr>
          <w:color w:val="231F20"/>
          <w:w w:val="105"/>
          <w:sz w:val="34"/>
        </w:rPr>
        <w:t>.</w:t>
      </w:r>
      <w:r>
        <w:rPr>
          <w:color w:val="231F20"/>
          <w:spacing w:val="16"/>
          <w:w w:val="105"/>
          <w:sz w:val="34"/>
        </w:rPr>
        <w:t> </w:t>
      </w:r>
      <w:r>
        <w:rPr>
          <w:color w:val="231F20"/>
          <w:w w:val="105"/>
          <w:sz w:val="34"/>
        </w:rPr>
        <w:t>Nếu</w:t>
      </w:r>
      <w:r>
        <w:rPr>
          <w:color w:val="231F20"/>
          <w:spacing w:val="16"/>
          <w:w w:val="105"/>
          <w:sz w:val="34"/>
        </w:rPr>
        <w:t> </w:t>
      </w:r>
      <w:r>
        <w:rPr>
          <w:color w:val="231F20"/>
          <w:w w:val="105"/>
          <w:sz w:val="34"/>
        </w:rPr>
        <w:t>hướng</w:t>
      </w:r>
      <w:r>
        <w:rPr>
          <w:color w:val="231F20"/>
          <w:spacing w:val="16"/>
          <w:w w:val="105"/>
          <w:sz w:val="34"/>
        </w:rPr>
        <w:t> </w:t>
      </w:r>
      <w:r>
        <w:rPr>
          <w:color w:val="231F20"/>
          <w:w w:val="105"/>
          <w:sz w:val="34"/>
        </w:rPr>
        <w:t>về</w:t>
      </w:r>
      <w:r>
        <w:rPr>
          <w:color w:val="231F20"/>
          <w:spacing w:val="15"/>
          <w:w w:val="105"/>
          <w:sz w:val="34"/>
        </w:rPr>
        <w:t> </w:t>
      </w:r>
      <w:r>
        <w:rPr>
          <w:color w:val="231F20"/>
          <w:w w:val="105"/>
          <w:sz w:val="34"/>
        </w:rPr>
        <w:t>tâm</w:t>
      </w:r>
      <w:r>
        <w:rPr>
          <w:color w:val="231F20"/>
          <w:spacing w:val="16"/>
          <w:w w:val="105"/>
          <w:sz w:val="34"/>
        </w:rPr>
        <w:t> </w:t>
      </w:r>
      <w:r>
        <w:rPr>
          <w:color w:val="231F20"/>
          <w:w w:val="105"/>
          <w:sz w:val="34"/>
        </w:rPr>
        <w:t>để</w:t>
      </w:r>
      <w:r>
        <w:rPr>
          <w:color w:val="231F20"/>
          <w:spacing w:val="16"/>
          <w:w w:val="105"/>
          <w:sz w:val="34"/>
        </w:rPr>
        <w:t> </w:t>
      </w:r>
      <w:r>
        <w:rPr>
          <w:color w:val="231F20"/>
          <w:w w:val="105"/>
          <w:sz w:val="34"/>
        </w:rPr>
        <w:t>cầu,</w:t>
      </w:r>
      <w:r>
        <w:rPr>
          <w:color w:val="231F20"/>
          <w:spacing w:val="16"/>
          <w:w w:val="105"/>
          <w:sz w:val="34"/>
        </w:rPr>
        <w:t> </w:t>
      </w:r>
      <w:r>
        <w:rPr>
          <w:color w:val="231F20"/>
          <w:w w:val="105"/>
          <w:sz w:val="34"/>
        </w:rPr>
        <w:t>đấy</w:t>
      </w:r>
      <w:r>
        <w:rPr>
          <w:color w:val="231F20"/>
          <w:spacing w:val="16"/>
          <w:w w:val="105"/>
          <w:sz w:val="34"/>
        </w:rPr>
        <w:t> </w:t>
      </w:r>
      <w:r>
        <w:rPr>
          <w:color w:val="231F20"/>
          <w:spacing w:val="-5"/>
          <w:w w:val="105"/>
          <w:sz w:val="34"/>
        </w:rPr>
        <w:t>là</w:t>
      </w:r>
    </w:p>
    <w:p>
      <w:pPr>
        <w:spacing w:after="0" w:line="307" w:lineRule="auto"/>
        <w:jc w:val="both"/>
        <w:rPr>
          <w:sz w:val="34"/>
        </w:rPr>
        <w:sectPr>
          <w:headerReference w:type="default" r:id="rId67"/>
          <w:headerReference w:type="even" r:id="rId68"/>
          <w:footerReference w:type="default" r:id="rId69"/>
          <w:footerReference w:type="even" r:id="rId70"/>
          <w:pgSz w:w="11400" w:h="15370"/>
          <w:pgMar w:header="977" w:footer="937" w:top="1160" w:bottom="1120" w:left="1200" w:right="1180"/>
          <w:pgNumType w:start="301"/>
        </w:sectPr>
      </w:pPr>
    </w:p>
    <w:p>
      <w:pPr>
        <w:pStyle w:val="BodyText"/>
        <w:spacing w:before="6"/>
        <w:jc w:val="left"/>
        <w:rPr>
          <w:sz w:val="22"/>
        </w:rPr>
      </w:pPr>
    </w:p>
    <w:p>
      <w:pPr>
        <w:pStyle w:val="BodyText"/>
        <w:spacing w:line="297" w:lineRule="auto" w:before="106"/>
        <w:ind w:left="103" w:right="406"/>
      </w:pPr>
      <w:r>
        <w:rPr>
          <w:color w:val="231F20"/>
          <w:w w:val="105"/>
        </w:rPr>
        <w:t>nội</w:t>
      </w:r>
      <w:r>
        <w:rPr>
          <w:color w:val="231F20"/>
          <w:spacing w:val="-11"/>
          <w:w w:val="105"/>
        </w:rPr>
        <w:t> </w:t>
      </w:r>
      <w:r>
        <w:rPr>
          <w:color w:val="231F20"/>
          <w:w w:val="105"/>
        </w:rPr>
        <w:t>học,</w:t>
      </w:r>
      <w:r>
        <w:rPr>
          <w:color w:val="231F20"/>
          <w:spacing w:val="-11"/>
          <w:w w:val="105"/>
        </w:rPr>
        <w:t> </w:t>
      </w:r>
      <w:r>
        <w:rPr>
          <w:color w:val="231F20"/>
          <w:w w:val="105"/>
        </w:rPr>
        <w:t>gọi</w:t>
      </w:r>
      <w:r>
        <w:rPr>
          <w:color w:val="231F20"/>
          <w:spacing w:val="-11"/>
          <w:w w:val="105"/>
        </w:rPr>
        <w:t> </w:t>
      </w:r>
      <w:r>
        <w:rPr>
          <w:color w:val="231F20"/>
          <w:w w:val="105"/>
        </w:rPr>
        <w:t>là</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Nếu</w:t>
      </w:r>
      <w:r>
        <w:rPr>
          <w:color w:val="231F20"/>
          <w:spacing w:val="-11"/>
          <w:w w:val="105"/>
        </w:rPr>
        <w:t> </w:t>
      </w:r>
      <w:r>
        <w:rPr>
          <w:color w:val="231F20"/>
          <w:w w:val="105"/>
        </w:rPr>
        <w:t>trái</w:t>
      </w:r>
      <w:r>
        <w:rPr>
          <w:color w:val="231F20"/>
          <w:spacing w:val="-11"/>
          <w:w w:val="105"/>
        </w:rPr>
        <w:t> </w:t>
      </w:r>
      <w:r>
        <w:rPr>
          <w:color w:val="231F20"/>
          <w:w w:val="105"/>
        </w:rPr>
        <w:t>ngược</w:t>
      </w:r>
      <w:r>
        <w:rPr>
          <w:color w:val="231F20"/>
          <w:spacing w:val="-11"/>
          <w:w w:val="105"/>
        </w:rPr>
        <w:t> </w:t>
      </w:r>
      <w:r>
        <w:rPr>
          <w:color w:val="231F20"/>
          <w:w w:val="105"/>
        </w:rPr>
        <w:t>phương</w:t>
      </w:r>
      <w:r>
        <w:rPr>
          <w:color w:val="231F20"/>
          <w:spacing w:val="-11"/>
          <w:w w:val="105"/>
        </w:rPr>
        <w:t> </w:t>
      </w:r>
      <w:r>
        <w:rPr>
          <w:color w:val="231F20"/>
          <w:w w:val="105"/>
        </w:rPr>
        <w:t>hướng</w:t>
      </w:r>
      <w:r>
        <w:rPr>
          <w:color w:val="231F20"/>
          <w:spacing w:val="-11"/>
          <w:w w:val="105"/>
        </w:rPr>
        <w:t> </w:t>
      </w:r>
      <w:r>
        <w:rPr>
          <w:color w:val="231F20"/>
          <w:w w:val="105"/>
        </w:rPr>
        <w:t>ấy, </w:t>
      </w:r>
      <w:r>
        <w:rPr>
          <w:color w:val="231F20"/>
          <w:w w:val="110"/>
        </w:rPr>
        <w:t>hướng</w:t>
      </w:r>
      <w:r>
        <w:rPr>
          <w:color w:val="231F20"/>
          <w:spacing w:val="-15"/>
          <w:w w:val="110"/>
        </w:rPr>
        <w:t> </w:t>
      </w:r>
      <w:r>
        <w:rPr>
          <w:color w:val="231F20"/>
          <w:w w:val="110"/>
        </w:rPr>
        <w:t>ra</w:t>
      </w:r>
      <w:r>
        <w:rPr>
          <w:color w:val="231F20"/>
          <w:spacing w:val="-15"/>
          <w:w w:val="110"/>
        </w:rPr>
        <w:t> </w:t>
      </w:r>
      <w:r>
        <w:rPr>
          <w:color w:val="231F20"/>
          <w:w w:val="110"/>
        </w:rPr>
        <w:t>ngoài</w:t>
      </w:r>
      <w:r>
        <w:rPr>
          <w:color w:val="231F20"/>
          <w:spacing w:val="-16"/>
          <w:w w:val="110"/>
        </w:rPr>
        <w:t> </w:t>
      </w:r>
      <w:r>
        <w:rPr>
          <w:color w:val="231F20"/>
          <w:w w:val="110"/>
        </w:rPr>
        <w:t>để</w:t>
      </w:r>
      <w:r>
        <w:rPr>
          <w:color w:val="231F20"/>
          <w:spacing w:val="-14"/>
          <w:w w:val="110"/>
        </w:rPr>
        <w:t> </w:t>
      </w:r>
      <w:r>
        <w:rPr>
          <w:color w:val="231F20"/>
          <w:w w:val="110"/>
        </w:rPr>
        <w:t>cầu</w:t>
      </w:r>
      <w:r>
        <w:rPr>
          <w:color w:val="231F20"/>
          <w:spacing w:val="-15"/>
          <w:w w:val="110"/>
        </w:rPr>
        <w:t> </w:t>
      </w:r>
      <w:r>
        <w:rPr>
          <w:color w:val="231F20"/>
          <w:w w:val="110"/>
        </w:rPr>
        <w:t>thì</w:t>
      </w:r>
      <w:r>
        <w:rPr>
          <w:color w:val="231F20"/>
          <w:spacing w:val="-15"/>
          <w:w w:val="110"/>
        </w:rPr>
        <w:t> </w:t>
      </w:r>
      <w:r>
        <w:rPr>
          <w:color w:val="231F20"/>
          <w:w w:val="110"/>
        </w:rPr>
        <w:t>là</w:t>
      </w:r>
      <w:r>
        <w:rPr>
          <w:color w:val="231F20"/>
          <w:spacing w:val="-16"/>
          <w:w w:val="110"/>
        </w:rPr>
        <w:t> </w:t>
      </w:r>
      <w:r>
        <w:rPr>
          <w:color w:val="231F20"/>
          <w:w w:val="110"/>
        </w:rPr>
        <w:t>ngoại</w:t>
      </w:r>
      <w:r>
        <w:rPr>
          <w:color w:val="231F20"/>
          <w:spacing w:val="-15"/>
          <w:w w:val="110"/>
        </w:rPr>
        <w:t> </w:t>
      </w:r>
      <w:r>
        <w:rPr>
          <w:color w:val="231F20"/>
          <w:w w:val="110"/>
        </w:rPr>
        <w:t>đạo.</w:t>
      </w:r>
    </w:p>
    <w:p>
      <w:pPr>
        <w:pStyle w:val="BodyText"/>
        <w:spacing w:line="297" w:lineRule="auto" w:before="142"/>
        <w:ind w:left="103" w:right="402" w:firstLine="453"/>
        <w:rPr>
          <w:i/>
        </w:rPr>
      </w:pPr>
      <w:r>
        <w:rPr>
          <w:color w:val="231F20"/>
          <w:w w:val="105"/>
        </w:rPr>
        <w:t>Do vậy, có thể biết: Chúng ta học Phật, ngoại đạo trong Phật</w:t>
      </w:r>
      <w:r>
        <w:rPr>
          <w:color w:val="231F20"/>
          <w:w w:val="105"/>
        </w:rPr>
        <w:t> môn</w:t>
      </w:r>
      <w:r>
        <w:rPr>
          <w:color w:val="231F20"/>
          <w:w w:val="105"/>
        </w:rPr>
        <w:t> cũng</w:t>
      </w:r>
      <w:r>
        <w:rPr>
          <w:color w:val="231F20"/>
          <w:w w:val="105"/>
        </w:rPr>
        <w:t> chẳng</w:t>
      </w:r>
      <w:r>
        <w:rPr>
          <w:color w:val="231F20"/>
          <w:w w:val="105"/>
        </w:rPr>
        <w:t> ít,</w:t>
      </w:r>
      <w:r>
        <w:rPr>
          <w:color w:val="231F20"/>
          <w:w w:val="105"/>
        </w:rPr>
        <w:t> mấy</w:t>
      </w:r>
      <w:r>
        <w:rPr>
          <w:color w:val="231F20"/>
          <w:w w:val="105"/>
        </w:rPr>
        <w:t> ai</w:t>
      </w:r>
      <w:r>
        <w:rPr>
          <w:color w:val="231F20"/>
          <w:w w:val="105"/>
        </w:rPr>
        <w:t> chẳng</w:t>
      </w:r>
      <w:r>
        <w:rPr>
          <w:color w:val="231F20"/>
          <w:w w:val="105"/>
        </w:rPr>
        <w:t> phan</w:t>
      </w:r>
      <w:r>
        <w:rPr>
          <w:color w:val="231F20"/>
          <w:w w:val="105"/>
        </w:rPr>
        <w:t> duyên</w:t>
      </w:r>
      <w:r>
        <w:rPr>
          <w:color w:val="231F20"/>
          <w:w w:val="105"/>
        </w:rPr>
        <w:t> bên ngoài? Nhãn căn phan duyên Sắc trần bên ngoài. Nhĩ căn phan duyên Thanh trần bên ngoài. Sắc, Thanh, Hương, </w:t>
      </w:r>
      <w:r>
        <w:rPr>
          <w:color w:val="231F20"/>
        </w:rPr>
        <w:t>Vị, </w:t>
      </w:r>
      <w:r>
        <w:rPr>
          <w:color w:val="231F20"/>
          <w:w w:val="105"/>
        </w:rPr>
        <w:t>Xúc, Pháp đều ở bên ngoài. Phàm kẻ học theo những thứ ấy</w:t>
      </w:r>
      <w:r>
        <w:rPr>
          <w:color w:val="231F20"/>
          <w:spacing w:val="-18"/>
          <w:w w:val="105"/>
        </w:rPr>
        <w:t> </w:t>
      </w:r>
      <w:r>
        <w:rPr>
          <w:color w:val="231F20"/>
          <w:w w:val="105"/>
        </w:rPr>
        <w:t>đều</w:t>
      </w:r>
      <w:r>
        <w:rPr>
          <w:color w:val="231F20"/>
          <w:spacing w:val="-18"/>
          <w:w w:val="105"/>
        </w:rPr>
        <w:t> </w:t>
      </w:r>
      <w:r>
        <w:rPr>
          <w:color w:val="231F20"/>
          <w:w w:val="105"/>
        </w:rPr>
        <w:t>gọi</w:t>
      </w:r>
      <w:r>
        <w:rPr>
          <w:color w:val="231F20"/>
          <w:spacing w:val="-18"/>
          <w:w w:val="105"/>
        </w:rPr>
        <w:t> </w:t>
      </w:r>
      <w:r>
        <w:rPr>
          <w:color w:val="231F20"/>
          <w:w w:val="105"/>
        </w:rPr>
        <w:t>là</w:t>
      </w:r>
      <w:r>
        <w:rPr>
          <w:color w:val="231F20"/>
          <w:spacing w:val="-19"/>
          <w:w w:val="105"/>
        </w:rPr>
        <w:t> </w:t>
      </w:r>
      <w:r>
        <w:rPr>
          <w:color w:val="231F20"/>
          <w:w w:val="105"/>
        </w:rPr>
        <w:t>ngoại</w:t>
      </w:r>
      <w:r>
        <w:rPr>
          <w:color w:val="231F20"/>
          <w:spacing w:val="-18"/>
          <w:w w:val="105"/>
        </w:rPr>
        <w:t> </w:t>
      </w:r>
      <w:r>
        <w:rPr>
          <w:color w:val="231F20"/>
          <w:w w:val="105"/>
        </w:rPr>
        <w:t>đạo.</w:t>
      </w:r>
      <w:r>
        <w:rPr>
          <w:color w:val="231F20"/>
          <w:spacing w:val="-18"/>
          <w:w w:val="105"/>
        </w:rPr>
        <w:t> </w:t>
      </w:r>
      <w:r>
        <w:rPr>
          <w:color w:val="231F20"/>
          <w:w w:val="105"/>
        </w:rPr>
        <w:t>Do</w:t>
      </w:r>
      <w:r>
        <w:rPr>
          <w:color w:val="231F20"/>
          <w:spacing w:val="-18"/>
          <w:w w:val="105"/>
        </w:rPr>
        <w:t> </w:t>
      </w:r>
      <w:r>
        <w:rPr>
          <w:color w:val="231F20"/>
          <w:w w:val="105"/>
        </w:rPr>
        <w:t>vậy,</w:t>
      </w:r>
      <w:r>
        <w:rPr>
          <w:color w:val="231F20"/>
          <w:spacing w:val="-18"/>
          <w:w w:val="105"/>
        </w:rPr>
        <w:t> </w:t>
      </w:r>
      <w:r>
        <w:rPr>
          <w:color w:val="231F20"/>
          <w:w w:val="105"/>
        </w:rPr>
        <w:t>biết:</w:t>
      </w:r>
      <w:r>
        <w:rPr>
          <w:color w:val="231F20"/>
          <w:spacing w:val="-18"/>
          <w:w w:val="105"/>
        </w:rPr>
        <w:t> </w:t>
      </w:r>
      <w:r>
        <w:rPr>
          <w:color w:val="231F20"/>
          <w:w w:val="105"/>
        </w:rPr>
        <w:t>Ý</w:t>
      </w:r>
      <w:r>
        <w:rPr>
          <w:color w:val="231F20"/>
          <w:spacing w:val="-18"/>
          <w:w w:val="105"/>
        </w:rPr>
        <w:t> </w:t>
      </w:r>
      <w:r>
        <w:rPr>
          <w:color w:val="231F20"/>
          <w:w w:val="105"/>
        </w:rPr>
        <w:t>nghĩa</w:t>
      </w:r>
      <w:r>
        <w:rPr>
          <w:color w:val="231F20"/>
          <w:spacing w:val="-18"/>
          <w:w w:val="105"/>
        </w:rPr>
        <w:t> </w:t>
      </w:r>
      <w:r>
        <w:rPr>
          <w:color w:val="231F20"/>
          <w:w w:val="105"/>
        </w:rPr>
        <w:t>được</w:t>
      </w:r>
      <w:r>
        <w:rPr>
          <w:color w:val="231F20"/>
          <w:spacing w:val="-18"/>
          <w:w w:val="105"/>
        </w:rPr>
        <w:t> </w:t>
      </w:r>
      <w:r>
        <w:rPr>
          <w:color w:val="231F20"/>
          <w:w w:val="105"/>
        </w:rPr>
        <w:t>bao</w:t>
      </w:r>
      <w:r>
        <w:rPr>
          <w:color w:val="231F20"/>
          <w:spacing w:val="-19"/>
          <w:w w:val="105"/>
        </w:rPr>
        <w:t> </w:t>
      </w:r>
      <w:r>
        <w:rPr>
          <w:color w:val="231F20"/>
          <w:w w:val="105"/>
        </w:rPr>
        <w:t>hàm trong</w:t>
      </w:r>
      <w:r>
        <w:rPr>
          <w:color w:val="231F20"/>
          <w:spacing w:val="-23"/>
          <w:w w:val="105"/>
        </w:rPr>
        <w:t> </w:t>
      </w:r>
      <w:r>
        <w:rPr>
          <w:color w:val="231F20"/>
          <w:w w:val="105"/>
        </w:rPr>
        <w:t>từ</w:t>
      </w:r>
      <w:r>
        <w:rPr>
          <w:color w:val="231F20"/>
          <w:spacing w:val="-22"/>
          <w:w w:val="105"/>
        </w:rPr>
        <w:t> </w:t>
      </w:r>
      <w:r>
        <w:rPr>
          <w:color w:val="231F20"/>
          <w:w w:val="105"/>
        </w:rPr>
        <w:t>ngữ</w:t>
      </w:r>
      <w:r>
        <w:rPr>
          <w:color w:val="231F20"/>
          <w:spacing w:val="-22"/>
          <w:w w:val="105"/>
        </w:rPr>
        <w:t> </w:t>
      </w:r>
      <w:r>
        <w:rPr>
          <w:i/>
          <w:color w:val="231F20"/>
          <w:w w:val="105"/>
        </w:rPr>
        <w:t>“ngoại</w:t>
      </w:r>
      <w:r>
        <w:rPr>
          <w:i/>
          <w:color w:val="231F20"/>
          <w:spacing w:val="-23"/>
          <w:w w:val="105"/>
        </w:rPr>
        <w:t> </w:t>
      </w:r>
      <w:r>
        <w:rPr>
          <w:i/>
          <w:color w:val="231F20"/>
          <w:w w:val="105"/>
        </w:rPr>
        <w:t>đạo”</w:t>
      </w:r>
      <w:r>
        <w:rPr>
          <w:i/>
          <w:color w:val="231F20"/>
          <w:spacing w:val="-22"/>
          <w:w w:val="105"/>
        </w:rPr>
        <w:t> </w:t>
      </w:r>
      <w:r>
        <w:rPr>
          <w:color w:val="231F20"/>
          <w:w w:val="105"/>
        </w:rPr>
        <w:t>vô</w:t>
      </w:r>
      <w:r>
        <w:rPr>
          <w:color w:val="231F20"/>
          <w:spacing w:val="-22"/>
          <w:w w:val="105"/>
        </w:rPr>
        <w:t> </w:t>
      </w:r>
      <w:r>
        <w:rPr>
          <w:color w:val="231F20"/>
          <w:w w:val="105"/>
        </w:rPr>
        <w:t>cùng</w:t>
      </w:r>
      <w:r>
        <w:rPr>
          <w:color w:val="231F20"/>
          <w:spacing w:val="-23"/>
          <w:w w:val="105"/>
        </w:rPr>
        <w:t> </w:t>
      </w:r>
      <w:r>
        <w:rPr>
          <w:color w:val="231F20"/>
          <w:w w:val="105"/>
        </w:rPr>
        <w:t>rộng,</w:t>
      </w:r>
      <w:r>
        <w:rPr>
          <w:color w:val="231F20"/>
          <w:spacing w:val="-22"/>
          <w:w w:val="105"/>
        </w:rPr>
        <w:t> </w:t>
      </w:r>
      <w:r>
        <w:rPr>
          <w:color w:val="231F20"/>
          <w:w w:val="105"/>
        </w:rPr>
        <w:t>mấy</w:t>
      </w:r>
      <w:r>
        <w:rPr>
          <w:color w:val="231F20"/>
          <w:spacing w:val="-22"/>
          <w:w w:val="105"/>
        </w:rPr>
        <w:t> </w:t>
      </w:r>
      <w:r>
        <w:rPr>
          <w:color w:val="231F20"/>
          <w:w w:val="105"/>
        </w:rPr>
        <w:t>ai</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hướng theo tâm tánh? Quả thật, chỉ có Đại thừa Phật pháp! Tiểu thừa vẫn còn phan duyên bên ngoài; chỉ có Đại thừa Phật pháp khởi tâm động niệm quán chiếu tự tính, nên gọi là </w:t>
      </w:r>
      <w:r>
        <w:rPr>
          <w:i/>
          <w:color w:val="231F20"/>
          <w:w w:val="105"/>
        </w:rPr>
        <w:t>“nội</w:t>
      </w:r>
      <w:r>
        <w:rPr>
          <w:i/>
          <w:color w:val="231F20"/>
          <w:spacing w:val="-23"/>
          <w:w w:val="105"/>
        </w:rPr>
        <w:t> </w:t>
      </w:r>
      <w:r>
        <w:rPr>
          <w:i/>
          <w:color w:val="231F20"/>
        </w:rPr>
        <w:t>học”.</w:t>
      </w:r>
    </w:p>
    <w:p>
      <w:pPr>
        <w:pStyle w:val="BodyText"/>
        <w:spacing w:line="297" w:lineRule="auto" w:before="146"/>
        <w:ind w:left="103" w:right="403" w:firstLine="453"/>
      </w:pPr>
      <w:r>
        <w:rPr>
          <w:color w:val="231F20"/>
          <w:w w:val="105"/>
        </w:rPr>
        <w:t>Vì thế, kinh Phật, đặc biệt là kinh Đại thừa, được gọi là </w:t>
      </w:r>
      <w:r>
        <w:rPr>
          <w:i/>
          <w:color w:val="231F20"/>
          <w:w w:val="105"/>
        </w:rPr>
        <w:t>“nội</w:t>
      </w:r>
      <w:r>
        <w:rPr>
          <w:i/>
          <w:color w:val="231F20"/>
          <w:spacing w:val="-11"/>
          <w:w w:val="105"/>
        </w:rPr>
        <w:t> </w:t>
      </w:r>
      <w:r>
        <w:rPr>
          <w:i/>
          <w:color w:val="231F20"/>
          <w:w w:val="105"/>
        </w:rPr>
        <w:t>điển”.</w:t>
      </w:r>
      <w:r>
        <w:rPr>
          <w:i/>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hiểu</w:t>
      </w:r>
      <w:r>
        <w:rPr>
          <w:color w:val="231F20"/>
          <w:spacing w:val="-11"/>
          <w:w w:val="105"/>
        </w:rPr>
        <w:t> </w:t>
      </w:r>
      <w:r>
        <w:rPr>
          <w:color w:val="231F20"/>
          <w:w w:val="105"/>
        </w:rPr>
        <w:t>rõ</w:t>
      </w:r>
      <w:r>
        <w:rPr>
          <w:color w:val="231F20"/>
          <w:spacing w:val="-11"/>
          <w:w w:val="105"/>
        </w:rPr>
        <w:t> </w:t>
      </w:r>
      <w:r>
        <w:rPr>
          <w:color w:val="231F20"/>
          <w:w w:val="105"/>
        </w:rPr>
        <w:t>sự</w:t>
      </w:r>
      <w:r>
        <w:rPr>
          <w:color w:val="231F20"/>
          <w:spacing w:val="-11"/>
          <w:w w:val="105"/>
        </w:rPr>
        <w:t> </w:t>
      </w:r>
      <w:r>
        <w:rPr>
          <w:color w:val="231F20"/>
          <w:w w:val="105"/>
        </w:rPr>
        <w:t>khác</w:t>
      </w:r>
      <w:r>
        <w:rPr>
          <w:color w:val="231F20"/>
          <w:spacing w:val="-11"/>
          <w:w w:val="105"/>
        </w:rPr>
        <w:t> </w:t>
      </w:r>
      <w:r>
        <w:rPr>
          <w:color w:val="231F20"/>
          <w:w w:val="105"/>
        </w:rPr>
        <w:t>biệt</w:t>
      </w:r>
      <w:r>
        <w:rPr>
          <w:color w:val="231F20"/>
          <w:spacing w:val="-11"/>
          <w:w w:val="105"/>
        </w:rPr>
        <w:t> </w:t>
      </w:r>
      <w:r>
        <w:rPr>
          <w:color w:val="231F20"/>
          <w:w w:val="105"/>
        </w:rPr>
        <w:t>giữa</w:t>
      </w:r>
      <w:r>
        <w:rPr>
          <w:color w:val="231F20"/>
          <w:spacing w:val="-11"/>
          <w:w w:val="105"/>
        </w:rPr>
        <w:t> </w:t>
      </w:r>
      <w:r>
        <w:rPr>
          <w:color w:val="231F20"/>
          <w:w w:val="105"/>
        </w:rPr>
        <w:t>nội</w:t>
      </w:r>
      <w:r>
        <w:rPr>
          <w:color w:val="231F20"/>
          <w:spacing w:val="-11"/>
          <w:w w:val="105"/>
        </w:rPr>
        <w:t> </w:t>
      </w:r>
      <w:r>
        <w:rPr>
          <w:color w:val="231F20"/>
          <w:w w:val="105"/>
        </w:rPr>
        <w:t>và</w:t>
      </w:r>
      <w:r>
        <w:rPr>
          <w:color w:val="231F20"/>
          <w:spacing w:val="-11"/>
          <w:w w:val="105"/>
        </w:rPr>
        <w:t> </w:t>
      </w:r>
      <w:r>
        <w:rPr>
          <w:color w:val="231F20"/>
          <w:w w:val="105"/>
        </w:rPr>
        <w:t>ngoại. </w:t>
      </w:r>
      <w:r>
        <w:rPr>
          <w:color w:val="231F20"/>
        </w:rPr>
        <w:t>Do</w:t>
      </w:r>
      <w:r>
        <w:rPr>
          <w:color w:val="231F20"/>
          <w:spacing w:val="-1"/>
        </w:rPr>
        <w:t> </w:t>
      </w:r>
      <w:r>
        <w:rPr>
          <w:color w:val="231F20"/>
        </w:rPr>
        <w:t>vậy,</w:t>
      </w:r>
      <w:r>
        <w:rPr>
          <w:color w:val="231F20"/>
          <w:spacing w:val="-3"/>
        </w:rPr>
        <w:t> </w:t>
      </w:r>
      <w:r>
        <w:rPr>
          <w:color w:val="231F20"/>
        </w:rPr>
        <w:t>từ</w:t>
      </w:r>
      <w:r>
        <w:rPr>
          <w:color w:val="231F20"/>
          <w:spacing w:val="-3"/>
        </w:rPr>
        <w:t> </w:t>
      </w:r>
      <w:r>
        <w:rPr>
          <w:color w:val="231F20"/>
        </w:rPr>
        <w:t>“ngoại</w:t>
      </w:r>
      <w:r>
        <w:rPr>
          <w:color w:val="231F20"/>
          <w:spacing w:val="-3"/>
        </w:rPr>
        <w:t> </w:t>
      </w:r>
      <w:r>
        <w:rPr>
          <w:color w:val="231F20"/>
        </w:rPr>
        <w:t>đạo”</w:t>
      </w:r>
      <w:r>
        <w:rPr>
          <w:color w:val="231F20"/>
          <w:spacing w:val="-3"/>
        </w:rPr>
        <w:t> </w:t>
      </w:r>
      <w:r>
        <w:rPr>
          <w:color w:val="231F20"/>
        </w:rPr>
        <w:t>chẳng</w:t>
      </w:r>
      <w:r>
        <w:rPr>
          <w:color w:val="231F20"/>
          <w:spacing w:val="-1"/>
        </w:rPr>
        <w:t> </w:t>
      </w:r>
      <w:r>
        <w:rPr>
          <w:color w:val="231F20"/>
        </w:rPr>
        <w:t>phải</w:t>
      </w:r>
      <w:r>
        <w:rPr>
          <w:color w:val="231F20"/>
          <w:spacing w:val="-3"/>
        </w:rPr>
        <w:t> </w:t>
      </w:r>
      <w:r>
        <w:rPr>
          <w:color w:val="231F20"/>
        </w:rPr>
        <w:t>là</w:t>
      </w:r>
      <w:r>
        <w:rPr>
          <w:color w:val="231F20"/>
          <w:spacing w:val="-3"/>
        </w:rPr>
        <w:t> </w:t>
      </w:r>
      <w:r>
        <w:rPr>
          <w:color w:val="231F20"/>
        </w:rPr>
        <w:t>coi</w:t>
      </w:r>
      <w:r>
        <w:rPr>
          <w:color w:val="231F20"/>
          <w:spacing w:val="-3"/>
        </w:rPr>
        <w:t> </w:t>
      </w:r>
      <w:r>
        <w:rPr>
          <w:color w:val="231F20"/>
        </w:rPr>
        <w:t>rẻ</w:t>
      </w:r>
      <w:r>
        <w:rPr>
          <w:color w:val="231F20"/>
          <w:spacing w:val="-1"/>
        </w:rPr>
        <w:t> </w:t>
      </w:r>
      <w:r>
        <w:rPr>
          <w:color w:val="231F20"/>
        </w:rPr>
        <w:t>người</w:t>
      </w:r>
      <w:r>
        <w:rPr>
          <w:color w:val="231F20"/>
          <w:spacing w:val="-3"/>
        </w:rPr>
        <w:t> </w:t>
      </w:r>
      <w:r>
        <w:rPr>
          <w:color w:val="231F20"/>
        </w:rPr>
        <w:t>khác,</w:t>
      </w:r>
      <w:r>
        <w:rPr>
          <w:color w:val="231F20"/>
          <w:spacing w:val="-3"/>
        </w:rPr>
        <w:t> </w:t>
      </w:r>
      <w:r>
        <w:rPr>
          <w:color w:val="231F20"/>
        </w:rPr>
        <w:t>chẳng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xem</w:t>
      </w:r>
      <w:r>
        <w:rPr>
          <w:color w:val="231F20"/>
          <w:spacing w:val="-7"/>
          <w:w w:val="105"/>
        </w:rPr>
        <w:t> </w:t>
      </w:r>
      <w:r>
        <w:rPr>
          <w:color w:val="231F20"/>
          <w:w w:val="105"/>
        </w:rPr>
        <w:t>nhẹ,</w:t>
      </w:r>
      <w:r>
        <w:rPr>
          <w:color w:val="231F20"/>
          <w:spacing w:val="-8"/>
          <w:w w:val="105"/>
        </w:rPr>
        <w:t> </w:t>
      </w:r>
      <w:r>
        <w:rPr>
          <w:color w:val="231F20"/>
          <w:w w:val="105"/>
        </w:rPr>
        <w:t>cũng</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nghĩa</w:t>
      </w:r>
      <w:r>
        <w:rPr>
          <w:color w:val="231F20"/>
          <w:spacing w:val="-7"/>
          <w:w w:val="105"/>
        </w:rPr>
        <w:t> </w:t>
      </w:r>
      <w:r>
        <w:rPr>
          <w:color w:val="231F20"/>
          <w:w w:val="105"/>
        </w:rPr>
        <w:t>là</w:t>
      </w:r>
      <w:r>
        <w:rPr>
          <w:color w:val="231F20"/>
          <w:spacing w:val="-7"/>
          <w:w w:val="105"/>
        </w:rPr>
        <w:t> </w:t>
      </w:r>
      <w:r>
        <w:rPr>
          <w:color w:val="231F20"/>
          <w:w w:val="105"/>
        </w:rPr>
        <w:t>hạ</w:t>
      </w:r>
      <w:r>
        <w:rPr>
          <w:color w:val="231F20"/>
          <w:spacing w:val="-7"/>
          <w:w w:val="105"/>
        </w:rPr>
        <w:t> </w:t>
      </w:r>
      <w:r>
        <w:rPr>
          <w:color w:val="231F20"/>
          <w:w w:val="105"/>
        </w:rPr>
        <w:t>thấp,</w:t>
      </w:r>
      <w:r>
        <w:rPr>
          <w:color w:val="231F20"/>
          <w:spacing w:val="-7"/>
          <w:w w:val="105"/>
        </w:rPr>
        <w:t> </w:t>
      </w:r>
      <w:r>
        <w:rPr>
          <w:color w:val="231F20"/>
          <w:w w:val="105"/>
        </w:rPr>
        <w:t>mà</w:t>
      </w:r>
      <w:r>
        <w:rPr>
          <w:color w:val="231F20"/>
          <w:spacing w:val="-7"/>
          <w:w w:val="105"/>
        </w:rPr>
        <w:t> </w:t>
      </w:r>
      <w:r>
        <w:rPr>
          <w:color w:val="231F20"/>
          <w:w w:val="105"/>
        </w:rPr>
        <w:t>là</w:t>
      </w:r>
      <w:r>
        <w:rPr>
          <w:color w:val="231F20"/>
          <w:spacing w:val="-7"/>
          <w:w w:val="105"/>
        </w:rPr>
        <w:t> </w:t>
      </w:r>
      <w:r>
        <w:rPr>
          <w:color w:val="231F20"/>
          <w:w w:val="105"/>
        </w:rPr>
        <w:t>tông chỉ, phương hướng, mục tiêu tu học của họ khác với pháp Đại thừa. Mục tiêu, phương hướng, và tông chỉ của pháp Đại</w:t>
      </w:r>
      <w:r>
        <w:rPr>
          <w:color w:val="231F20"/>
          <w:spacing w:val="-8"/>
          <w:w w:val="105"/>
        </w:rPr>
        <w:t> </w:t>
      </w:r>
      <w:r>
        <w:rPr>
          <w:color w:val="231F20"/>
          <w:w w:val="105"/>
        </w:rPr>
        <w:t>thừa</w:t>
      </w:r>
      <w:r>
        <w:rPr>
          <w:color w:val="231F20"/>
          <w:spacing w:val="-9"/>
          <w:w w:val="105"/>
        </w:rPr>
        <w:t> </w:t>
      </w:r>
      <w:r>
        <w:rPr>
          <w:color w:val="231F20"/>
          <w:w w:val="105"/>
        </w:rPr>
        <w:t>đều</w:t>
      </w:r>
      <w:r>
        <w:rPr>
          <w:color w:val="231F20"/>
          <w:spacing w:val="-8"/>
          <w:w w:val="105"/>
        </w:rPr>
        <w:t> </w:t>
      </w:r>
      <w:r>
        <w:rPr>
          <w:color w:val="231F20"/>
          <w:w w:val="105"/>
        </w:rPr>
        <w:t>là</w:t>
      </w:r>
      <w:r>
        <w:rPr>
          <w:color w:val="231F20"/>
          <w:spacing w:val="-8"/>
          <w:w w:val="105"/>
        </w:rPr>
        <w:t> </w:t>
      </w:r>
      <w:r>
        <w:rPr>
          <w:color w:val="231F20"/>
          <w:w w:val="105"/>
        </w:rPr>
        <w:t>minh</w:t>
      </w:r>
      <w:r>
        <w:rPr>
          <w:color w:val="231F20"/>
          <w:spacing w:val="-8"/>
          <w:w w:val="105"/>
        </w:rPr>
        <w:t> </w:t>
      </w:r>
      <w:r>
        <w:rPr>
          <w:color w:val="231F20"/>
          <w:w w:val="105"/>
        </w:rPr>
        <w:t>tâm</w:t>
      </w:r>
      <w:r>
        <w:rPr>
          <w:color w:val="231F20"/>
          <w:spacing w:val="-8"/>
          <w:w w:val="105"/>
        </w:rPr>
        <w:t> </w:t>
      </w:r>
      <w:r>
        <w:rPr>
          <w:color w:val="231F20"/>
          <w:w w:val="105"/>
        </w:rPr>
        <w:t>kiến</w:t>
      </w:r>
      <w:r>
        <w:rPr>
          <w:color w:val="231F20"/>
          <w:spacing w:val="-8"/>
          <w:w w:val="105"/>
        </w:rPr>
        <w:t> </w:t>
      </w:r>
      <w:r>
        <w:rPr>
          <w:color w:val="231F20"/>
          <w:w w:val="105"/>
        </w:rPr>
        <w:t>tính.</w:t>
      </w:r>
      <w:r>
        <w:rPr>
          <w:color w:val="231F20"/>
          <w:spacing w:val="-8"/>
          <w:w w:val="105"/>
        </w:rPr>
        <w:t> </w:t>
      </w:r>
      <w:r>
        <w:rPr>
          <w:color w:val="231F20"/>
          <w:w w:val="105"/>
        </w:rPr>
        <w:t>Bất</w:t>
      </w:r>
      <w:r>
        <w:rPr>
          <w:color w:val="231F20"/>
          <w:spacing w:val="-8"/>
          <w:w w:val="105"/>
        </w:rPr>
        <w:t> </w:t>
      </w:r>
      <w:r>
        <w:rPr>
          <w:color w:val="231F20"/>
          <w:w w:val="105"/>
        </w:rPr>
        <w:t>luận</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nào, </w:t>
      </w:r>
      <w:r>
        <w:rPr>
          <w:color w:val="231F20"/>
        </w:rPr>
        <w:t>Tông</w:t>
      </w:r>
      <w:r>
        <w:rPr>
          <w:color w:val="231F20"/>
          <w:spacing w:val="-8"/>
        </w:rPr>
        <w:t> </w:t>
      </w:r>
      <w:r>
        <w:rPr>
          <w:color w:val="231F20"/>
        </w:rPr>
        <w:t>Môn,</w:t>
      </w:r>
      <w:r>
        <w:rPr>
          <w:color w:val="231F20"/>
          <w:spacing w:val="-8"/>
        </w:rPr>
        <w:t> </w:t>
      </w:r>
      <w:r>
        <w:rPr>
          <w:color w:val="231F20"/>
        </w:rPr>
        <w:t>Giáo</w:t>
      </w:r>
      <w:r>
        <w:rPr>
          <w:color w:val="231F20"/>
          <w:spacing w:val="-8"/>
        </w:rPr>
        <w:t> </w:t>
      </w:r>
      <w:r>
        <w:rPr>
          <w:color w:val="231F20"/>
        </w:rPr>
        <w:t>Hạ,</w:t>
      </w:r>
      <w:r>
        <w:rPr>
          <w:color w:val="231F20"/>
          <w:spacing w:val="-8"/>
        </w:rPr>
        <w:t> </w:t>
      </w:r>
      <w:r>
        <w:rPr>
          <w:color w:val="231F20"/>
        </w:rPr>
        <w:t>Đại</w:t>
      </w:r>
      <w:r>
        <w:rPr>
          <w:color w:val="231F20"/>
          <w:spacing w:val="-8"/>
        </w:rPr>
        <w:t> </w:t>
      </w:r>
      <w:r>
        <w:rPr>
          <w:color w:val="231F20"/>
        </w:rPr>
        <w:t>thừa,</w:t>
      </w:r>
      <w:r>
        <w:rPr>
          <w:color w:val="231F20"/>
          <w:spacing w:val="-8"/>
        </w:rPr>
        <w:t> </w:t>
      </w:r>
      <w:r>
        <w:rPr>
          <w:color w:val="231F20"/>
        </w:rPr>
        <w:t>Tiểu</w:t>
      </w:r>
      <w:r>
        <w:rPr>
          <w:color w:val="231F20"/>
          <w:spacing w:val="-8"/>
        </w:rPr>
        <w:t> </w:t>
      </w:r>
      <w:r>
        <w:rPr>
          <w:color w:val="231F20"/>
        </w:rPr>
        <w:t>thừa,</w:t>
      </w:r>
      <w:r>
        <w:rPr>
          <w:color w:val="231F20"/>
          <w:spacing w:val="-8"/>
        </w:rPr>
        <w:t> </w:t>
      </w:r>
      <w:r>
        <w:rPr>
          <w:color w:val="231F20"/>
        </w:rPr>
        <w:t>Hiển</w:t>
      </w:r>
      <w:r>
        <w:rPr>
          <w:color w:val="231F20"/>
          <w:spacing w:val="-8"/>
        </w:rPr>
        <w:t> </w:t>
      </w:r>
      <w:r>
        <w:rPr>
          <w:color w:val="231F20"/>
        </w:rPr>
        <w:t>giáo,</w:t>
      </w:r>
      <w:r>
        <w:rPr>
          <w:color w:val="231F20"/>
          <w:spacing w:val="-8"/>
        </w:rPr>
        <w:t> </w:t>
      </w:r>
      <w:r>
        <w:rPr>
          <w:color w:val="231F20"/>
        </w:rPr>
        <w:t>Mật</w:t>
      </w:r>
      <w:r>
        <w:rPr>
          <w:color w:val="231F20"/>
          <w:spacing w:val="-8"/>
        </w:rPr>
        <w:t> </w:t>
      </w:r>
      <w:r>
        <w:rPr>
          <w:color w:val="231F20"/>
        </w:rPr>
        <w:t>giáo, </w:t>
      </w:r>
      <w:r>
        <w:rPr>
          <w:color w:val="231F20"/>
          <w:w w:val="105"/>
        </w:rPr>
        <w:t>mục tiêu cuối cùng đều là “minh tâm kiến tính, kiến tính thành Phật”. Trong sự giáo dục của đức Phật, đạt đến kiến tính, thì người ấy được coi như đã tốt nghiệp, [tức là] tốt nghiệp pháp Đại thừa. Tốt nghiệp là thành Phật.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6" w:firstLine="453"/>
      </w:pPr>
      <w:r>
        <w:rPr>
          <w:color w:val="231F20"/>
          <w:w w:val="105"/>
        </w:rPr>
        <w:t>Thuở ấy, Phật Thích Ca Mâu Ni đại triệt đại ngộ, minh </w:t>
      </w:r>
      <w:r>
        <w:rPr>
          <w:color w:val="231F20"/>
        </w:rPr>
        <w:t>tâm kiến tính dưới cội Bồ</w:t>
      </w:r>
      <w:r>
        <w:rPr>
          <w:color w:val="231F20"/>
          <w:spacing w:val="-2"/>
        </w:rPr>
        <w:t> </w:t>
      </w:r>
      <w:r>
        <w:rPr>
          <w:color w:val="231F20"/>
        </w:rPr>
        <w:t>đề, điều ấy được gọi</w:t>
      </w:r>
      <w:r>
        <w:rPr>
          <w:color w:val="231F20"/>
          <w:spacing w:val="-2"/>
        </w:rPr>
        <w:t> </w:t>
      </w:r>
      <w:r>
        <w:rPr>
          <w:color w:val="231F20"/>
        </w:rPr>
        <w:t>là “thành đạo”, hoặc còn gọi là “thành Phật”. Tại Trung Quốc, mọi người đều </w:t>
      </w:r>
      <w:r>
        <w:rPr>
          <w:color w:val="231F20"/>
          <w:w w:val="105"/>
        </w:rPr>
        <w:t>coi</w:t>
      </w:r>
      <w:r>
        <w:rPr>
          <w:color w:val="231F20"/>
          <w:spacing w:val="-2"/>
          <w:w w:val="105"/>
        </w:rPr>
        <w:t> </w:t>
      </w:r>
      <w:r>
        <w:rPr>
          <w:color w:val="231F20"/>
          <w:w w:val="105"/>
        </w:rPr>
        <w:t>nhân</w:t>
      </w:r>
      <w:r>
        <w:rPr>
          <w:color w:val="231F20"/>
          <w:spacing w:val="-2"/>
          <w:w w:val="105"/>
        </w:rPr>
        <w:t> </w:t>
      </w:r>
      <w:r>
        <w:rPr>
          <w:color w:val="231F20"/>
          <w:w w:val="105"/>
        </w:rPr>
        <w:t>vật</w:t>
      </w:r>
      <w:r>
        <w:rPr>
          <w:color w:val="231F20"/>
          <w:spacing w:val="-2"/>
          <w:w w:val="105"/>
        </w:rPr>
        <w:t> </w:t>
      </w:r>
      <w:r>
        <w:rPr>
          <w:color w:val="231F20"/>
          <w:w w:val="105"/>
        </w:rPr>
        <w:t>đại</w:t>
      </w:r>
      <w:r>
        <w:rPr>
          <w:color w:val="231F20"/>
          <w:spacing w:val="-2"/>
          <w:w w:val="105"/>
        </w:rPr>
        <w:t> </w:t>
      </w:r>
      <w:r>
        <w:rPr>
          <w:color w:val="231F20"/>
          <w:w w:val="105"/>
        </w:rPr>
        <w:t>biểu</w:t>
      </w:r>
      <w:r>
        <w:rPr>
          <w:color w:val="231F20"/>
          <w:spacing w:val="-2"/>
          <w:w w:val="105"/>
        </w:rPr>
        <w:t> </w:t>
      </w:r>
      <w:r>
        <w:rPr>
          <w:color w:val="231F20"/>
          <w:w w:val="105"/>
        </w:rPr>
        <w:t>cho</w:t>
      </w:r>
      <w:r>
        <w:rPr>
          <w:color w:val="231F20"/>
          <w:spacing w:val="-2"/>
          <w:w w:val="105"/>
        </w:rPr>
        <w:t> </w:t>
      </w:r>
      <w:r>
        <w:rPr>
          <w:color w:val="231F20"/>
          <w:w w:val="105"/>
        </w:rPr>
        <w:t>sự</w:t>
      </w:r>
      <w:r>
        <w:rPr>
          <w:color w:val="231F20"/>
          <w:spacing w:val="-2"/>
          <w:w w:val="105"/>
        </w:rPr>
        <w:t> </w:t>
      </w:r>
      <w:r>
        <w:rPr>
          <w:color w:val="231F20"/>
          <w:w w:val="105"/>
        </w:rPr>
        <w:t>đại</w:t>
      </w:r>
      <w:r>
        <w:rPr>
          <w:color w:val="231F20"/>
          <w:spacing w:val="-2"/>
          <w:w w:val="105"/>
        </w:rPr>
        <w:t> </w:t>
      </w:r>
      <w:r>
        <w:rPr>
          <w:color w:val="231F20"/>
          <w:w w:val="105"/>
        </w:rPr>
        <w:t>triệt</w:t>
      </w:r>
      <w:r>
        <w:rPr>
          <w:color w:val="231F20"/>
          <w:spacing w:val="-2"/>
          <w:w w:val="105"/>
        </w:rPr>
        <w:t> </w:t>
      </w:r>
      <w:r>
        <w:rPr>
          <w:color w:val="231F20"/>
          <w:w w:val="105"/>
        </w:rPr>
        <w:t>đại</w:t>
      </w:r>
      <w:r>
        <w:rPr>
          <w:color w:val="231F20"/>
          <w:spacing w:val="-2"/>
          <w:w w:val="105"/>
        </w:rPr>
        <w:t> </w:t>
      </w:r>
      <w:r>
        <w:rPr>
          <w:color w:val="231F20"/>
          <w:w w:val="105"/>
        </w:rPr>
        <w:t>ngộ</w:t>
      </w:r>
      <w:r>
        <w:rPr>
          <w:color w:val="231F20"/>
          <w:spacing w:val="-2"/>
          <w:w w:val="105"/>
        </w:rPr>
        <w:t> </w:t>
      </w:r>
      <w:r>
        <w:rPr>
          <w:color w:val="231F20"/>
          <w:w w:val="105"/>
        </w:rPr>
        <w:t>là</w:t>
      </w:r>
      <w:r>
        <w:rPr>
          <w:color w:val="231F20"/>
          <w:spacing w:val="-2"/>
          <w:w w:val="105"/>
        </w:rPr>
        <w:t> </w:t>
      </w:r>
      <w:r>
        <w:rPr>
          <w:color w:val="231F20"/>
          <w:w w:val="105"/>
        </w:rPr>
        <w:t>Lục</w:t>
      </w:r>
      <w:r>
        <w:rPr>
          <w:color w:val="231F20"/>
          <w:spacing w:val="-2"/>
          <w:w w:val="105"/>
        </w:rPr>
        <w:t> </w:t>
      </w:r>
      <w:r>
        <w:rPr>
          <w:color w:val="231F20"/>
          <w:w w:val="105"/>
        </w:rPr>
        <w:t>Tổ</w:t>
      </w:r>
      <w:r>
        <w:rPr>
          <w:color w:val="231F20"/>
          <w:spacing w:val="-2"/>
          <w:w w:val="105"/>
        </w:rPr>
        <w:t> </w:t>
      </w:r>
      <w:r>
        <w:rPr>
          <w:color w:val="231F20"/>
          <w:w w:val="105"/>
        </w:rPr>
        <w:t>Huệ Năng Đại sư của Thiền tông đời Đường. Thật ra, tại Trung Quốc,</w:t>
      </w:r>
      <w:r>
        <w:rPr>
          <w:color w:val="231F20"/>
          <w:spacing w:val="-23"/>
          <w:w w:val="105"/>
        </w:rPr>
        <w:t> </w:t>
      </w:r>
      <w:r>
        <w:rPr>
          <w:color w:val="231F20"/>
          <w:w w:val="105"/>
        </w:rPr>
        <w:t>người</w:t>
      </w:r>
      <w:r>
        <w:rPr>
          <w:color w:val="231F20"/>
          <w:spacing w:val="-22"/>
          <w:w w:val="105"/>
        </w:rPr>
        <w:t> </w:t>
      </w:r>
      <w:r>
        <w:rPr>
          <w:color w:val="231F20"/>
          <w:w w:val="105"/>
        </w:rPr>
        <w:t>đại</w:t>
      </w:r>
      <w:r>
        <w:rPr>
          <w:color w:val="231F20"/>
          <w:spacing w:val="-22"/>
          <w:w w:val="105"/>
        </w:rPr>
        <w:t> </w:t>
      </w:r>
      <w:r>
        <w:rPr>
          <w:color w:val="231F20"/>
          <w:w w:val="105"/>
        </w:rPr>
        <w:t>triệt</w:t>
      </w:r>
      <w:r>
        <w:rPr>
          <w:color w:val="231F20"/>
          <w:spacing w:val="-23"/>
          <w:w w:val="105"/>
        </w:rPr>
        <w:t> </w:t>
      </w:r>
      <w:r>
        <w:rPr>
          <w:color w:val="231F20"/>
          <w:w w:val="105"/>
        </w:rPr>
        <w:t>đại</w:t>
      </w:r>
      <w:r>
        <w:rPr>
          <w:color w:val="231F20"/>
          <w:spacing w:val="-22"/>
          <w:w w:val="105"/>
        </w:rPr>
        <w:t> </w:t>
      </w:r>
      <w:r>
        <w:rPr>
          <w:color w:val="231F20"/>
          <w:w w:val="105"/>
        </w:rPr>
        <w:t>ngộ</w:t>
      </w:r>
      <w:r>
        <w:rPr>
          <w:color w:val="231F20"/>
          <w:spacing w:val="-22"/>
          <w:w w:val="105"/>
        </w:rPr>
        <w:t> </w:t>
      </w:r>
      <w:r>
        <w:rPr>
          <w:color w:val="231F20"/>
          <w:w w:val="105"/>
        </w:rPr>
        <w:t>trong</w:t>
      </w:r>
      <w:r>
        <w:rPr>
          <w:color w:val="231F20"/>
          <w:spacing w:val="-23"/>
          <w:w w:val="105"/>
        </w:rPr>
        <w:t> </w:t>
      </w:r>
      <w:r>
        <w:rPr>
          <w:color w:val="231F20"/>
          <w:w w:val="105"/>
        </w:rPr>
        <w:t>Tông</w:t>
      </w:r>
      <w:r>
        <w:rPr>
          <w:color w:val="231F20"/>
          <w:spacing w:val="-22"/>
          <w:w w:val="105"/>
        </w:rPr>
        <w:t> </w:t>
      </w:r>
      <w:r>
        <w:rPr>
          <w:color w:val="231F20"/>
          <w:w w:val="105"/>
        </w:rPr>
        <w:t>Môn</w:t>
      </w:r>
      <w:r>
        <w:rPr>
          <w:color w:val="231F20"/>
          <w:spacing w:val="-22"/>
          <w:w w:val="105"/>
        </w:rPr>
        <w:t> </w:t>
      </w:r>
      <w:r>
        <w:rPr>
          <w:color w:val="231F20"/>
          <w:w w:val="105"/>
        </w:rPr>
        <w:t>và</w:t>
      </w:r>
      <w:r>
        <w:rPr>
          <w:color w:val="231F20"/>
          <w:spacing w:val="-23"/>
          <w:w w:val="105"/>
        </w:rPr>
        <w:t> </w:t>
      </w:r>
      <w:r>
        <w:rPr>
          <w:color w:val="231F20"/>
          <w:w w:val="105"/>
        </w:rPr>
        <w:t>Giáo</w:t>
      </w:r>
      <w:r>
        <w:rPr>
          <w:color w:val="231F20"/>
          <w:spacing w:val="-22"/>
          <w:w w:val="105"/>
        </w:rPr>
        <w:t> </w:t>
      </w:r>
      <w:r>
        <w:rPr>
          <w:color w:val="231F20"/>
          <w:w w:val="105"/>
        </w:rPr>
        <w:t>Hạ</w:t>
      </w:r>
      <w:r>
        <w:rPr>
          <w:color w:val="231F20"/>
          <w:spacing w:val="-22"/>
          <w:w w:val="105"/>
        </w:rPr>
        <w:t> </w:t>
      </w:r>
      <w:r>
        <w:rPr>
          <w:color w:val="231F20"/>
          <w:w w:val="105"/>
        </w:rPr>
        <w:t>rất nhiều. Từ </w:t>
      </w:r>
      <w:r>
        <w:rPr>
          <w:i/>
          <w:color w:val="231F20"/>
          <w:w w:val="105"/>
        </w:rPr>
        <w:t>Cao Tăng Truyện </w:t>
      </w:r>
      <w:r>
        <w:rPr>
          <w:color w:val="231F20"/>
          <w:w w:val="105"/>
        </w:rPr>
        <w:t>và </w:t>
      </w:r>
      <w:r>
        <w:rPr>
          <w:i/>
          <w:color w:val="231F20"/>
          <w:w w:val="105"/>
        </w:rPr>
        <w:t>Cư Sĩ Truyện</w:t>
      </w:r>
      <w:r>
        <w:rPr>
          <w:color w:val="231F20"/>
          <w:w w:val="105"/>
        </w:rPr>
        <w:t>, quý vị có thể thấy: Bất luận tại gia hay xuất gia đều đạt tới cảnh giới ấy. Trong các buổi giảng, chúng tôi cũng thường nhắc tới cảnh giới ấy, vì chuyện này hết sức trọng yếu.</w:t>
      </w:r>
    </w:p>
    <w:p>
      <w:pPr>
        <w:pStyle w:val="BodyText"/>
        <w:spacing w:line="297" w:lineRule="auto" w:before="145"/>
        <w:ind w:left="387" w:right="120" w:firstLine="453"/>
      </w:pPr>
      <w:r>
        <w:rPr>
          <w:color w:val="231F20"/>
        </w:rPr>
        <w:t>Học Phật rốt cuộc là học gì? Kinh giáo chẳng phải là trọng </w:t>
      </w:r>
      <w:r>
        <w:rPr>
          <w:color w:val="231F20"/>
          <w:w w:val="105"/>
        </w:rPr>
        <w:t>yếu</w:t>
      </w:r>
      <w:r>
        <w:rPr>
          <w:color w:val="231F20"/>
          <w:spacing w:val="40"/>
          <w:w w:val="105"/>
        </w:rPr>
        <w:t> </w:t>
      </w:r>
      <w:r>
        <w:rPr>
          <w:color w:val="231F20"/>
          <w:w w:val="105"/>
        </w:rPr>
        <w:t>nhất,</w:t>
      </w:r>
      <w:r>
        <w:rPr>
          <w:color w:val="231F20"/>
          <w:spacing w:val="40"/>
          <w:w w:val="105"/>
        </w:rPr>
        <w:t> </w:t>
      </w:r>
      <w:r>
        <w:rPr>
          <w:color w:val="231F20"/>
          <w:w w:val="105"/>
        </w:rPr>
        <w:t>nhưng</w:t>
      </w:r>
      <w:r>
        <w:rPr>
          <w:color w:val="231F20"/>
          <w:spacing w:val="40"/>
          <w:w w:val="105"/>
        </w:rPr>
        <w:t> </w:t>
      </w:r>
      <w:r>
        <w:rPr>
          <w:color w:val="231F20"/>
          <w:w w:val="105"/>
        </w:rPr>
        <w:t>những</w:t>
      </w:r>
      <w:r>
        <w:rPr>
          <w:color w:val="231F20"/>
          <w:spacing w:val="40"/>
          <w:w w:val="105"/>
        </w:rPr>
        <w:t> </w:t>
      </w:r>
      <w:r>
        <w:rPr>
          <w:color w:val="231F20"/>
          <w:w w:val="105"/>
        </w:rPr>
        <w:t>điều</w:t>
      </w:r>
      <w:r>
        <w:rPr>
          <w:color w:val="231F20"/>
          <w:spacing w:val="40"/>
          <w:w w:val="105"/>
        </w:rPr>
        <w:t> </w:t>
      </w:r>
      <w:r>
        <w:rPr>
          <w:color w:val="231F20"/>
          <w:w w:val="105"/>
        </w:rPr>
        <w:t>được</w:t>
      </w:r>
      <w:r>
        <w:rPr>
          <w:color w:val="231F20"/>
          <w:spacing w:val="40"/>
          <w:w w:val="105"/>
        </w:rPr>
        <w:t> </w:t>
      </w:r>
      <w:r>
        <w:rPr>
          <w:color w:val="231F20"/>
          <w:w w:val="105"/>
        </w:rPr>
        <w:t>giảng</w:t>
      </w:r>
      <w:r>
        <w:rPr>
          <w:color w:val="231F20"/>
          <w:spacing w:val="40"/>
          <w:w w:val="105"/>
        </w:rPr>
        <w:t> </w:t>
      </w:r>
      <w:r>
        <w:rPr>
          <w:color w:val="231F20"/>
          <w:w w:val="105"/>
        </w:rPr>
        <w:t>trong</w:t>
      </w:r>
      <w:r>
        <w:rPr>
          <w:color w:val="231F20"/>
          <w:spacing w:val="40"/>
          <w:w w:val="105"/>
        </w:rPr>
        <w:t> </w:t>
      </w:r>
      <w:r>
        <w:rPr>
          <w:color w:val="231F20"/>
          <w:w w:val="105"/>
        </w:rPr>
        <w:t>kinh</w:t>
      </w:r>
      <w:r>
        <w:rPr>
          <w:color w:val="231F20"/>
          <w:spacing w:val="40"/>
          <w:w w:val="105"/>
        </w:rPr>
        <w:t> </w:t>
      </w:r>
      <w:r>
        <w:rPr>
          <w:color w:val="231F20"/>
          <w:w w:val="105"/>
        </w:rPr>
        <w:t>điển là phương pháp trọng yếu nhất, phải hiểu điều này. Kinh giáo đã là phương pháp, thì dụng ý ở chỗ nào? Dụng ý là đức Phật giảng rõ ràng, minh bạch nội và ngoại, quý vị sẽ giác ngộ. Sự giác ngộ ấy được gọi là giải ngộ; “tín, giải” là giải</w:t>
      </w:r>
      <w:r>
        <w:rPr>
          <w:color w:val="231F20"/>
          <w:spacing w:val="-1"/>
          <w:w w:val="105"/>
        </w:rPr>
        <w:t> </w:t>
      </w:r>
      <w:r>
        <w:rPr>
          <w:color w:val="231F20"/>
          <w:w w:val="105"/>
        </w:rPr>
        <w:t>ngộ.</w:t>
      </w:r>
      <w:r>
        <w:rPr>
          <w:color w:val="231F20"/>
          <w:spacing w:val="-1"/>
          <w:w w:val="105"/>
        </w:rPr>
        <w:t> </w:t>
      </w:r>
      <w:r>
        <w:rPr>
          <w:color w:val="231F20"/>
          <w:w w:val="105"/>
        </w:rPr>
        <w:t>Sau</w:t>
      </w:r>
      <w:r>
        <w:rPr>
          <w:color w:val="231F20"/>
          <w:spacing w:val="-1"/>
          <w:w w:val="105"/>
        </w:rPr>
        <w:t> </w:t>
      </w:r>
      <w:r>
        <w:rPr>
          <w:color w:val="231F20"/>
          <w:w w:val="105"/>
        </w:rPr>
        <w:t>khi</w:t>
      </w:r>
      <w:r>
        <w:rPr>
          <w:color w:val="231F20"/>
          <w:spacing w:val="-2"/>
          <w:w w:val="105"/>
        </w:rPr>
        <w:t> </w:t>
      </w:r>
      <w:r>
        <w:rPr>
          <w:color w:val="231F20"/>
          <w:w w:val="105"/>
        </w:rPr>
        <w:t>giải</w:t>
      </w:r>
      <w:r>
        <w:rPr>
          <w:color w:val="231F20"/>
          <w:spacing w:val="-1"/>
          <w:w w:val="105"/>
        </w:rPr>
        <w:t> </w:t>
      </w:r>
      <w:r>
        <w:rPr>
          <w:color w:val="231F20"/>
          <w:w w:val="105"/>
        </w:rPr>
        <w:t>ngộ,</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2"/>
          <w:w w:val="105"/>
        </w:rPr>
        <w:t> </w:t>
      </w:r>
      <w:r>
        <w:rPr>
          <w:color w:val="231F20"/>
          <w:w w:val="105"/>
        </w:rPr>
        <w:t>khởi</w:t>
      </w:r>
      <w:r>
        <w:rPr>
          <w:color w:val="231F20"/>
          <w:spacing w:val="-2"/>
          <w:w w:val="105"/>
        </w:rPr>
        <w:t> </w:t>
      </w:r>
      <w:r>
        <w:rPr>
          <w:color w:val="231F20"/>
          <w:w w:val="105"/>
        </w:rPr>
        <w:t>hạnh,</w:t>
      </w:r>
      <w:r>
        <w:rPr>
          <w:color w:val="231F20"/>
          <w:spacing w:val="-1"/>
          <w:w w:val="105"/>
        </w:rPr>
        <w:t> </w:t>
      </w:r>
      <w:r>
        <w:rPr>
          <w:color w:val="231F20"/>
          <w:w w:val="105"/>
        </w:rPr>
        <w:t>sau</w:t>
      </w:r>
      <w:r>
        <w:rPr>
          <w:color w:val="231F20"/>
          <w:spacing w:val="-1"/>
          <w:w w:val="105"/>
        </w:rPr>
        <w:t> </w:t>
      </w:r>
      <w:r>
        <w:rPr>
          <w:color w:val="231F20"/>
          <w:w w:val="105"/>
        </w:rPr>
        <w:t>đấy mới</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chứng</w:t>
      </w:r>
      <w:r>
        <w:rPr>
          <w:color w:val="231F20"/>
          <w:spacing w:val="-20"/>
          <w:w w:val="105"/>
        </w:rPr>
        <w:t> </w:t>
      </w:r>
      <w:r>
        <w:rPr>
          <w:color w:val="231F20"/>
          <w:w w:val="105"/>
        </w:rPr>
        <w:t>ngộ.</w:t>
      </w:r>
      <w:r>
        <w:rPr>
          <w:color w:val="231F20"/>
          <w:spacing w:val="-20"/>
          <w:w w:val="105"/>
        </w:rPr>
        <w:t> </w:t>
      </w:r>
      <w:r>
        <w:rPr>
          <w:color w:val="231F20"/>
          <w:w w:val="105"/>
        </w:rPr>
        <w:t>Chứng</w:t>
      </w:r>
      <w:r>
        <w:rPr>
          <w:color w:val="231F20"/>
          <w:spacing w:val="-20"/>
          <w:w w:val="105"/>
        </w:rPr>
        <w:t> </w:t>
      </w:r>
      <w:r>
        <w:rPr>
          <w:color w:val="231F20"/>
          <w:w w:val="105"/>
        </w:rPr>
        <w:t>ngộ</w:t>
      </w:r>
      <w:r>
        <w:rPr>
          <w:color w:val="231F20"/>
          <w:spacing w:val="-20"/>
          <w:w w:val="105"/>
        </w:rPr>
        <w:t> </w:t>
      </w:r>
      <w:r>
        <w:rPr>
          <w:color w:val="231F20"/>
          <w:w w:val="105"/>
        </w:rPr>
        <w:t>mới</w:t>
      </w:r>
      <w:r>
        <w:rPr>
          <w:color w:val="231F20"/>
          <w:spacing w:val="-20"/>
          <w:w w:val="105"/>
        </w:rPr>
        <w:t> </w:t>
      </w:r>
      <w:r>
        <w:rPr>
          <w:color w:val="231F20"/>
          <w:w w:val="105"/>
        </w:rPr>
        <w:t>đáng</w:t>
      </w:r>
      <w:r>
        <w:rPr>
          <w:color w:val="231F20"/>
          <w:spacing w:val="-20"/>
          <w:w w:val="105"/>
        </w:rPr>
        <w:t> </w:t>
      </w:r>
      <w:r>
        <w:rPr>
          <w:color w:val="231F20"/>
          <w:w w:val="105"/>
        </w:rPr>
        <w:t>kể,</w:t>
      </w:r>
      <w:r>
        <w:rPr>
          <w:color w:val="231F20"/>
          <w:spacing w:val="-20"/>
          <w:w w:val="105"/>
        </w:rPr>
        <w:t> </w:t>
      </w:r>
      <w:r>
        <w:rPr>
          <w:color w:val="231F20"/>
          <w:w w:val="105"/>
        </w:rPr>
        <w:t>chứ</w:t>
      </w:r>
      <w:r>
        <w:rPr>
          <w:color w:val="231F20"/>
          <w:spacing w:val="-20"/>
          <w:w w:val="105"/>
        </w:rPr>
        <w:t> </w:t>
      </w:r>
      <w:r>
        <w:rPr>
          <w:color w:val="231F20"/>
          <w:w w:val="105"/>
        </w:rPr>
        <w:t>giải</w:t>
      </w:r>
      <w:r>
        <w:rPr>
          <w:color w:val="231F20"/>
          <w:spacing w:val="-20"/>
          <w:w w:val="105"/>
        </w:rPr>
        <w:t> </w:t>
      </w:r>
      <w:r>
        <w:rPr>
          <w:color w:val="231F20"/>
          <w:w w:val="105"/>
        </w:rPr>
        <w:t>ngộ chẳng</w:t>
      </w:r>
      <w:r>
        <w:rPr>
          <w:color w:val="231F20"/>
          <w:spacing w:val="-17"/>
          <w:w w:val="105"/>
        </w:rPr>
        <w:t> </w:t>
      </w:r>
      <w:r>
        <w:rPr>
          <w:color w:val="231F20"/>
          <w:w w:val="105"/>
        </w:rPr>
        <w:t>đáng</w:t>
      </w:r>
      <w:r>
        <w:rPr>
          <w:color w:val="231F20"/>
          <w:spacing w:val="-16"/>
          <w:w w:val="105"/>
        </w:rPr>
        <w:t> </w:t>
      </w:r>
      <w:r>
        <w:rPr>
          <w:color w:val="231F20"/>
          <w:w w:val="105"/>
        </w:rPr>
        <w:t>kể</w:t>
      </w:r>
      <w:r>
        <w:rPr>
          <w:color w:val="231F20"/>
          <w:spacing w:val="-17"/>
          <w:w w:val="105"/>
        </w:rPr>
        <w:t> </w:t>
      </w:r>
      <w:r>
        <w:rPr>
          <w:color w:val="231F20"/>
          <w:w w:val="105"/>
        </w:rPr>
        <w:t>đến!</w:t>
      </w:r>
      <w:r>
        <w:rPr>
          <w:color w:val="231F20"/>
          <w:spacing w:val="-17"/>
          <w:w w:val="105"/>
        </w:rPr>
        <w:t> </w:t>
      </w:r>
      <w:r>
        <w:rPr>
          <w:color w:val="231F20"/>
          <w:w w:val="105"/>
        </w:rPr>
        <w:t>Nói</w:t>
      </w:r>
      <w:r>
        <w:rPr>
          <w:color w:val="231F20"/>
          <w:spacing w:val="-17"/>
          <w:w w:val="105"/>
        </w:rPr>
        <w:t> </w:t>
      </w:r>
      <w:r>
        <w:rPr>
          <w:color w:val="231F20"/>
          <w:w w:val="105"/>
        </w:rPr>
        <w:t>theo</w:t>
      </w:r>
      <w:r>
        <w:rPr>
          <w:color w:val="231F20"/>
          <w:spacing w:val="-17"/>
          <w:w w:val="105"/>
        </w:rPr>
        <w:t> </w:t>
      </w:r>
      <w:r>
        <w:rPr>
          <w:color w:val="231F20"/>
          <w:w w:val="105"/>
        </w:rPr>
        <w:t>cách</w:t>
      </w:r>
      <w:r>
        <w:rPr>
          <w:color w:val="231F20"/>
          <w:spacing w:val="-17"/>
          <w:w w:val="105"/>
        </w:rPr>
        <w:t> </w:t>
      </w:r>
      <w:r>
        <w:rPr>
          <w:color w:val="231F20"/>
          <w:w w:val="105"/>
        </w:rPr>
        <w:t>bây</w:t>
      </w:r>
      <w:r>
        <w:rPr>
          <w:color w:val="231F20"/>
          <w:spacing w:val="-17"/>
          <w:w w:val="105"/>
        </w:rPr>
        <w:t> </w:t>
      </w:r>
      <w:r>
        <w:rPr>
          <w:color w:val="231F20"/>
          <w:w w:val="105"/>
        </w:rPr>
        <w:t>giờ,</w:t>
      </w:r>
      <w:r>
        <w:rPr>
          <w:color w:val="231F20"/>
          <w:spacing w:val="-17"/>
          <w:w w:val="105"/>
        </w:rPr>
        <w:t> </w:t>
      </w:r>
      <w:r>
        <w:rPr>
          <w:color w:val="231F20"/>
          <w:w w:val="105"/>
        </w:rPr>
        <w:t>giải</w:t>
      </w:r>
      <w:r>
        <w:rPr>
          <w:color w:val="231F20"/>
          <w:spacing w:val="-17"/>
          <w:w w:val="105"/>
        </w:rPr>
        <w:t> </w:t>
      </w:r>
      <w:r>
        <w:rPr>
          <w:color w:val="231F20"/>
          <w:w w:val="105"/>
        </w:rPr>
        <w:t>ngộ</w:t>
      </w:r>
      <w:r>
        <w:rPr>
          <w:color w:val="231F20"/>
          <w:spacing w:val="-17"/>
          <w:w w:val="105"/>
        </w:rPr>
        <w:t> </w:t>
      </w:r>
      <w:r>
        <w:rPr>
          <w:color w:val="231F20"/>
          <w:w w:val="105"/>
        </w:rPr>
        <w:t>thuộc</w:t>
      </w:r>
      <w:r>
        <w:rPr>
          <w:color w:val="231F20"/>
          <w:spacing w:val="-17"/>
          <w:w w:val="105"/>
        </w:rPr>
        <w:t> </w:t>
      </w:r>
      <w:r>
        <w:rPr>
          <w:color w:val="231F20"/>
          <w:w w:val="105"/>
        </w:rPr>
        <w:t>về Phật</w:t>
      </w:r>
      <w:r>
        <w:rPr>
          <w:color w:val="231F20"/>
          <w:spacing w:val="-12"/>
          <w:w w:val="105"/>
        </w:rPr>
        <w:t> </w:t>
      </w:r>
      <w:r>
        <w:rPr>
          <w:color w:val="231F20"/>
          <w:w w:val="105"/>
        </w:rPr>
        <w:t>học,</w:t>
      </w:r>
      <w:r>
        <w:rPr>
          <w:color w:val="231F20"/>
          <w:spacing w:val="-12"/>
          <w:w w:val="105"/>
        </w:rPr>
        <w:t> </w:t>
      </w:r>
      <w:r>
        <w:rPr>
          <w:color w:val="231F20"/>
          <w:w w:val="105"/>
        </w:rPr>
        <w:t>chứng</w:t>
      </w:r>
      <w:r>
        <w:rPr>
          <w:color w:val="231F20"/>
          <w:spacing w:val="-12"/>
          <w:w w:val="105"/>
        </w:rPr>
        <w:t> </w:t>
      </w:r>
      <w:r>
        <w:rPr>
          <w:color w:val="231F20"/>
          <w:w w:val="105"/>
        </w:rPr>
        <w:t>ngộ</w:t>
      </w:r>
      <w:r>
        <w:rPr>
          <w:color w:val="231F20"/>
          <w:spacing w:val="-12"/>
          <w:w w:val="105"/>
        </w:rPr>
        <w:t> </w:t>
      </w:r>
      <w:r>
        <w:rPr>
          <w:color w:val="231F20"/>
          <w:w w:val="105"/>
        </w:rPr>
        <w:t>là</w:t>
      </w:r>
      <w:r>
        <w:rPr>
          <w:color w:val="231F20"/>
          <w:spacing w:val="-12"/>
          <w:w w:val="105"/>
        </w:rPr>
        <w:t> </w:t>
      </w:r>
      <w:r>
        <w:rPr>
          <w:color w:val="231F20"/>
          <w:w w:val="105"/>
        </w:rPr>
        <w:t>học</w:t>
      </w:r>
      <w:r>
        <w:rPr>
          <w:color w:val="231F20"/>
          <w:spacing w:val="-12"/>
          <w:w w:val="105"/>
        </w:rPr>
        <w:t> </w:t>
      </w:r>
      <w:r>
        <w:rPr>
          <w:color w:val="231F20"/>
          <w:w w:val="105"/>
        </w:rPr>
        <w:t>Phật.</w:t>
      </w:r>
      <w:r>
        <w:rPr>
          <w:color w:val="231F20"/>
          <w:spacing w:val="-12"/>
          <w:w w:val="105"/>
        </w:rPr>
        <w:t> </w:t>
      </w:r>
      <w:r>
        <w:rPr>
          <w:color w:val="231F20"/>
          <w:w w:val="105"/>
        </w:rPr>
        <w:t>Bởi</w:t>
      </w:r>
      <w:r>
        <w:rPr>
          <w:color w:val="231F20"/>
          <w:spacing w:val="-12"/>
          <w:w w:val="105"/>
        </w:rPr>
        <w:t> </w:t>
      </w:r>
      <w:r>
        <w:rPr>
          <w:color w:val="231F20"/>
          <w:w w:val="105"/>
        </w:rPr>
        <w:t>lẽ,</w:t>
      </w:r>
      <w:r>
        <w:rPr>
          <w:color w:val="231F20"/>
          <w:spacing w:val="-13"/>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chẳng</w:t>
      </w:r>
      <w:r>
        <w:rPr>
          <w:color w:val="231F20"/>
          <w:spacing w:val="-12"/>
          <w:w w:val="105"/>
        </w:rPr>
        <w:t> </w:t>
      </w:r>
      <w:r>
        <w:rPr>
          <w:color w:val="231F20"/>
          <w:w w:val="105"/>
        </w:rPr>
        <w:t>tin,</w:t>
      </w:r>
      <w:r>
        <w:rPr>
          <w:color w:val="231F20"/>
          <w:spacing w:val="-12"/>
          <w:w w:val="105"/>
        </w:rPr>
        <w:t> </w:t>
      </w:r>
      <w:r>
        <w:rPr>
          <w:color w:val="231F20"/>
          <w:w w:val="105"/>
        </w:rPr>
        <w:t>sẽ không thể lý giải, làm sao tu hành? Tu hành là tu gì?</w:t>
      </w:r>
    </w:p>
    <w:p>
      <w:pPr>
        <w:pStyle w:val="BodyText"/>
        <w:spacing w:line="297" w:lineRule="auto" w:before="146"/>
        <w:ind w:left="387" w:right="121" w:firstLine="453"/>
      </w:pPr>
      <w:r>
        <w:rPr>
          <w:color w:val="231F20"/>
          <w:w w:val="110"/>
        </w:rPr>
        <w:t>Chúng</w:t>
      </w:r>
      <w:r>
        <w:rPr>
          <w:color w:val="231F20"/>
          <w:spacing w:val="-11"/>
          <w:w w:val="110"/>
        </w:rPr>
        <w:t> </w:t>
      </w:r>
      <w:r>
        <w:rPr>
          <w:color w:val="231F20"/>
          <w:w w:val="110"/>
        </w:rPr>
        <w:t>ta</w:t>
      </w:r>
      <w:r>
        <w:rPr>
          <w:color w:val="231F20"/>
          <w:spacing w:val="-12"/>
          <w:w w:val="110"/>
        </w:rPr>
        <w:t> </w:t>
      </w:r>
      <w:r>
        <w:rPr>
          <w:color w:val="231F20"/>
          <w:w w:val="110"/>
        </w:rPr>
        <w:t>bèn</w:t>
      </w:r>
      <w:r>
        <w:rPr>
          <w:color w:val="231F20"/>
          <w:spacing w:val="-12"/>
          <w:w w:val="110"/>
        </w:rPr>
        <w:t> </w:t>
      </w:r>
      <w:r>
        <w:rPr>
          <w:color w:val="231F20"/>
          <w:w w:val="110"/>
        </w:rPr>
        <w:t>hiểu</w:t>
      </w:r>
      <w:r>
        <w:rPr>
          <w:color w:val="231F20"/>
          <w:spacing w:val="-12"/>
          <w:w w:val="110"/>
        </w:rPr>
        <w:t> </w:t>
      </w:r>
      <w:r>
        <w:rPr>
          <w:color w:val="231F20"/>
          <w:w w:val="110"/>
        </w:rPr>
        <w:t>rõ</w:t>
      </w:r>
      <w:r>
        <w:rPr>
          <w:color w:val="231F20"/>
          <w:spacing w:val="-12"/>
          <w:w w:val="110"/>
        </w:rPr>
        <w:t> </w:t>
      </w:r>
      <w:r>
        <w:rPr>
          <w:color w:val="231F20"/>
          <w:w w:val="110"/>
        </w:rPr>
        <w:t>ràng,</w:t>
      </w:r>
      <w:r>
        <w:rPr>
          <w:color w:val="231F20"/>
          <w:spacing w:val="-12"/>
          <w:w w:val="110"/>
        </w:rPr>
        <w:t> </w:t>
      </w:r>
      <w:r>
        <w:rPr>
          <w:color w:val="231F20"/>
          <w:w w:val="110"/>
        </w:rPr>
        <w:t>minh</w:t>
      </w:r>
      <w:r>
        <w:rPr>
          <w:color w:val="231F20"/>
          <w:spacing w:val="-12"/>
          <w:w w:val="110"/>
        </w:rPr>
        <w:t> </w:t>
      </w:r>
      <w:r>
        <w:rPr>
          <w:color w:val="231F20"/>
          <w:w w:val="110"/>
        </w:rPr>
        <w:t>bạch</w:t>
      </w:r>
      <w:r>
        <w:rPr>
          <w:color w:val="231F20"/>
          <w:spacing w:val="-12"/>
          <w:w w:val="110"/>
        </w:rPr>
        <w:t> </w:t>
      </w:r>
      <w:r>
        <w:rPr>
          <w:color w:val="231F20"/>
          <w:w w:val="110"/>
        </w:rPr>
        <w:t>dụng</w:t>
      </w:r>
      <w:r>
        <w:rPr>
          <w:color w:val="231F20"/>
          <w:spacing w:val="-11"/>
          <w:w w:val="110"/>
        </w:rPr>
        <w:t> </w:t>
      </w:r>
      <w:r>
        <w:rPr>
          <w:color w:val="231F20"/>
          <w:w w:val="110"/>
        </w:rPr>
        <w:t>ý</w:t>
      </w:r>
      <w:r>
        <w:rPr>
          <w:color w:val="231F20"/>
          <w:spacing w:val="-12"/>
          <w:w w:val="110"/>
        </w:rPr>
        <w:t> </w:t>
      </w:r>
      <w:r>
        <w:rPr>
          <w:color w:val="231F20"/>
          <w:w w:val="110"/>
        </w:rPr>
        <w:t>của</w:t>
      </w:r>
      <w:r>
        <w:rPr>
          <w:color w:val="231F20"/>
          <w:spacing w:val="-12"/>
          <w:w w:val="110"/>
        </w:rPr>
        <w:t> </w:t>
      </w:r>
      <w:r>
        <w:rPr>
          <w:color w:val="231F20"/>
          <w:w w:val="110"/>
        </w:rPr>
        <w:t>kinh </w:t>
      </w:r>
      <w:r>
        <w:rPr>
          <w:color w:val="231F20"/>
        </w:rPr>
        <w:t>điển. Không có kinh điển, chúng ta vĩnh viễn mê hoặc, chẳng </w:t>
      </w:r>
      <w:r>
        <w:rPr>
          <w:color w:val="231F20"/>
          <w:w w:val="110"/>
        </w:rPr>
        <w:t>liễu</w:t>
      </w:r>
      <w:r>
        <w:rPr>
          <w:color w:val="231F20"/>
          <w:w w:val="110"/>
        </w:rPr>
        <w:t> giải</w:t>
      </w:r>
      <w:r>
        <w:rPr>
          <w:color w:val="231F20"/>
          <w:w w:val="110"/>
        </w:rPr>
        <w:t> chân</w:t>
      </w:r>
      <w:r>
        <w:rPr>
          <w:color w:val="231F20"/>
          <w:w w:val="110"/>
        </w:rPr>
        <w:t> tướng</w:t>
      </w:r>
      <w:r>
        <w:rPr>
          <w:color w:val="231F20"/>
          <w:w w:val="110"/>
        </w:rPr>
        <w:t> của</w:t>
      </w:r>
      <w:r>
        <w:rPr>
          <w:color w:val="231F20"/>
          <w:w w:val="110"/>
        </w:rPr>
        <w:t> vũ</w:t>
      </w:r>
      <w:r>
        <w:rPr>
          <w:color w:val="231F20"/>
          <w:w w:val="110"/>
        </w:rPr>
        <w:t> trụ</w:t>
      </w:r>
      <w:r>
        <w:rPr>
          <w:color w:val="231F20"/>
          <w:w w:val="110"/>
        </w:rPr>
        <w:t> và</w:t>
      </w:r>
      <w:r>
        <w:rPr>
          <w:color w:val="231F20"/>
          <w:w w:val="110"/>
        </w:rPr>
        <w:t> nhân</w:t>
      </w:r>
      <w:r>
        <w:rPr>
          <w:color w:val="231F20"/>
          <w:w w:val="110"/>
        </w:rPr>
        <w:t> sinh.</w:t>
      </w:r>
      <w:r>
        <w:rPr>
          <w:color w:val="231F20"/>
          <w:w w:val="110"/>
        </w:rPr>
        <w:t> Kinh</w:t>
      </w:r>
      <w:r>
        <w:rPr>
          <w:color w:val="231F20"/>
          <w:w w:val="110"/>
        </w:rPr>
        <w:t> điển </w:t>
      </w:r>
      <w:r>
        <w:rPr>
          <w:color w:val="231F20"/>
          <w:w w:val="105"/>
        </w:rPr>
        <w:t>giảng</w:t>
      </w:r>
      <w:r>
        <w:rPr>
          <w:color w:val="231F20"/>
          <w:spacing w:val="-15"/>
          <w:w w:val="105"/>
        </w:rPr>
        <w:t> </w:t>
      </w:r>
      <w:r>
        <w:rPr>
          <w:color w:val="231F20"/>
          <w:w w:val="105"/>
        </w:rPr>
        <w:t>rõ</w:t>
      </w:r>
      <w:r>
        <w:rPr>
          <w:color w:val="231F20"/>
          <w:spacing w:val="-15"/>
          <w:w w:val="105"/>
        </w:rPr>
        <w:t> </w:t>
      </w:r>
      <w:r>
        <w:rPr>
          <w:color w:val="231F20"/>
          <w:w w:val="105"/>
        </w:rPr>
        <w:t>chân</w:t>
      </w:r>
      <w:r>
        <w:rPr>
          <w:color w:val="231F20"/>
          <w:spacing w:val="-14"/>
          <w:w w:val="105"/>
        </w:rPr>
        <w:t> </w:t>
      </w:r>
      <w:r>
        <w:rPr>
          <w:color w:val="231F20"/>
          <w:w w:val="105"/>
        </w:rPr>
        <w:t>tướng.</w:t>
      </w:r>
      <w:r>
        <w:rPr>
          <w:color w:val="231F20"/>
          <w:spacing w:val="-15"/>
          <w:w w:val="105"/>
        </w:rPr>
        <w:t> </w:t>
      </w:r>
      <w:r>
        <w:rPr>
          <w:color w:val="231F20"/>
          <w:w w:val="105"/>
        </w:rPr>
        <w:t>Vũ</w:t>
      </w:r>
      <w:r>
        <w:rPr>
          <w:color w:val="231F20"/>
          <w:spacing w:val="-14"/>
          <w:w w:val="105"/>
        </w:rPr>
        <w:t> </w:t>
      </w:r>
      <w:r>
        <w:rPr>
          <w:color w:val="231F20"/>
          <w:w w:val="105"/>
        </w:rPr>
        <w:t>trụ</w:t>
      </w:r>
      <w:r>
        <w:rPr>
          <w:color w:val="231F20"/>
          <w:spacing w:val="-15"/>
          <w:w w:val="105"/>
        </w:rPr>
        <w:t> </w:t>
      </w:r>
      <w:r>
        <w:rPr>
          <w:color w:val="231F20"/>
          <w:w w:val="105"/>
        </w:rPr>
        <w:t>do</w:t>
      </w:r>
      <w:r>
        <w:rPr>
          <w:color w:val="231F20"/>
          <w:spacing w:val="-14"/>
          <w:w w:val="105"/>
        </w:rPr>
        <w:t> </w:t>
      </w:r>
      <w:r>
        <w:rPr>
          <w:color w:val="231F20"/>
          <w:w w:val="105"/>
        </w:rPr>
        <w:t>đâu</w:t>
      </w:r>
      <w:r>
        <w:rPr>
          <w:color w:val="231F20"/>
          <w:spacing w:val="-15"/>
          <w:w w:val="105"/>
        </w:rPr>
        <w:t> </w:t>
      </w:r>
      <w:r>
        <w:rPr>
          <w:color w:val="231F20"/>
          <w:w w:val="105"/>
        </w:rPr>
        <w:t>mà</w:t>
      </w:r>
      <w:r>
        <w:rPr>
          <w:color w:val="231F20"/>
          <w:spacing w:val="-14"/>
          <w:w w:val="105"/>
        </w:rPr>
        <w:t> </w:t>
      </w:r>
      <w:r>
        <w:rPr>
          <w:color w:val="231F20"/>
          <w:w w:val="105"/>
        </w:rPr>
        <w:t>có?</w:t>
      </w:r>
      <w:r>
        <w:rPr>
          <w:color w:val="231F20"/>
          <w:spacing w:val="-15"/>
          <w:w w:val="105"/>
        </w:rPr>
        <w:t> </w:t>
      </w:r>
      <w:r>
        <w:rPr>
          <w:color w:val="231F20"/>
          <w:w w:val="105"/>
        </w:rPr>
        <w:t>Trong</w:t>
      </w:r>
      <w:r>
        <w:rPr>
          <w:color w:val="231F20"/>
          <w:spacing w:val="-14"/>
          <w:w w:val="105"/>
        </w:rPr>
        <w:t> </w:t>
      </w:r>
      <w:r>
        <w:rPr>
          <w:color w:val="231F20"/>
          <w:w w:val="105"/>
        </w:rPr>
        <w:t>Phật</w:t>
      </w:r>
      <w:r>
        <w:rPr>
          <w:color w:val="231F20"/>
          <w:spacing w:val="-15"/>
          <w:w w:val="105"/>
        </w:rPr>
        <w:t> </w:t>
      </w:r>
      <w:r>
        <w:rPr>
          <w:color w:val="231F20"/>
          <w:spacing w:val="-4"/>
          <w:w w:val="105"/>
        </w:rPr>
        <w:t>pháp</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nói</w:t>
      </w:r>
      <w:r>
        <w:rPr>
          <w:color w:val="231F20"/>
          <w:spacing w:val="-7"/>
          <w:w w:val="105"/>
        </w:rPr>
        <w:t> </w:t>
      </w:r>
      <w:r>
        <w:rPr>
          <w:color w:val="231F20"/>
          <w:w w:val="105"/>
        </w:rPr>
        <w:t>tới</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Y</w:t>
      </w:r>
      <w:r>
        <w:rPr>
          <w:color w:val="231F20"/>
          <w:spacing w:val="-7"/>
          <w:w w:val="105"/>
        </w:rPr>
        <w:t> </w:t>
      </w:r>
      <w:r>
        <w:rPr>
          <w:color w:val="231F20"/>
          <w:w w:val="105"/>
        </w:rPr>
        <w:t>báo</w:t>
      </w:r>
      <w:r>
        <w:rPr>
          <w:color w:val="231F20"/>
          <w:spacing w:val="-7"/>
          <w:w w:val="105"/>
        </w:rPr>
        <w:t> </w:t>
      </w:r>
      <w:r>
        <w:rPr>
          <w:color w:val="231F20"/>
          <w:w w:val="105"/>
        </w:rPr>
        <w:t>và</w:t>
      </w:r>
      <w:r>
        <w:rPr>
          <w:color w:val="231F20"/>
          <w:spacing w:val="-7"/>
          <w:w w:val="105"/>
        </w:rPr>
        <w:t> </w:t>
      </w:r>
      <w:r>
        <w:rPr>
          <w:color w:val="231F20"/>
          <w:w w:val="105"/>
        </w:rPr>
        <w:t>Chính</w:t>
      </w:r>
      <w:r>
        <w:rPr>
          <w:color w:val="231F20"/>
          <w:spacing w:val="-8"/>
          <w:w w:val="105"/>
        </w:rPr>
        <w:t> </w:t>
      </w:r>
      <w:r>
        <w:rPr>
          <w:color w:val="231F20"/>
          <w:w w:val="105"/>
        </w:rPr>
        <w:t>báo</w:t>
      </w:r>
      <w:r>
        <w:rPr>
          <w:color w:val="231F20"/>
          <w:spacing w:val="-7"/>
          <w:w w:val="105"/>
        </w:rPr>
        <w:t> </w:t>
      </w:r>
      <w:r>
        <w:rPr>
          <w:color w:val="231F20"/>
          <w:w w:val="105"/>
        </w:rPr>
        <w:t>trang</w:t>
      </w:r>
      <w:r>
        <w:rPr>
          <w:color w:val="231F20"/>
          <w:spacing w:val="-7"/>
          <w:w w:val="105"/>
        </w:rPr>
        <w:t> </w:t>
      </w:r>
      <w:r>
        <w:rPr>
          <w:color w:val="231F20"/>
          <w:w w:val="105"/>
        </w:rPr>
        <w:t>nghiêm</w:t>
      </w:r>
      <w:r>
        <w:rPr>
          <w:color w:val="231F20"/>
          <w:spacing w:val="-7"/>
          <w:w w:val="105"/>
        </w:rPr>
        <w:t> </w:t>
      </w:r>
      <w:r>
        <w:rPr>
          <w:color w:val="231F20"/>
          <w:w w:val="105"/>
        </w:rPr>
        <w:t>trong mười pháp giới. Kinh điển thường nhắc tới những thứ này. Chúng</w:t>
      </w:r>
      <w:r>
        <w:rPr>
          <w:color w:val="231F20"/>
          <w:spacing w:val="-5"/>
          <w:w w:val="105"/>
        </w:rPr>
        <w:t> </w:t>
      </w:r>
      <w:r>
        <w:rPr>
          <w:color w:val="231F20"/>
          <w:w w:val="105"/>
        </w:rPr>
        <w:t>do</w:t>
      </w:r>
      <w:r>
        <w:rPr>
          <w:color w:val="231F20"/>
          <w:spacing w:val="-5"/>
          <w:w w:val="105"/>
        </w:rPr>
        <w:t> </w:t>
      </w:r>
      <w:r>
        <w:rPr>
          <w:color w:val="231F20"/>
          <w:w w:val="105"/>
        </w:rPr>
        <w:t>đâu</w:t>
      </w:r>
      <w:r>
        <w:rPr>
          <w:color w:val="231F20"/>
          <w:spacing w:val="-5"/>
          <w:w w:val="105"/>
        </w:rPr>
        <w:t> </w:t>
      </w:r>
      <w:r>
        <w:rPr>
          <w:color w:val="231F20"/>
          <w:w w:val="105"/>
        </w:rPr>
        <w:t>mà</w:t>
      </w:r>
      <w:r>
        <w:rPr>
          <w:color w:val="231F20"/>
          <w:spacing w:val="-5"/>
          <w:w w:val="105"/>
        </w:rPr>
        <w:t> </w:t>
      </w:r>
      <w:r>
        <w:rPr>
          <w:color w:val="231F20"/>
          <w:w w:val="105"/>
        </w:rPr>
        <w:t>có?</w:t>
      </w:r>
      <w:r>
        <w:rPr>
          <w:color w:val="231F20"/>
          <w:spacing w:val="-5"/>
          <w:w w:val="105"/>
        </w:rPr>
        <w:t> </w:t>
      </w:r>
      <w:r>
        <w:rPr>
          <w:color w:val="231F20"/>
          <w:w w:val="105"/>
        </w:rPr>
        <w:t>Cớ</w:t>
      </w:r>
      <w:r>
        <w:rPr>
          <w:color w:val="231F20"/>
          <w:spacing w:val="-5"/>
          <w:w w:val="105"/>
        </w:rPr>
        <w:t> </w:t>
      </w:r>
      <w:r>
        <w:rPr>
          <w:color w:val="231F20"/>
          <w:w w:val="105"/>
        </w:rPr>
        <w:t>sao</w:t>
      </w:r>
      <w:r>
        <w:rPr>
          <w:color w:val="231F20"/>
          <w:spacing w:val="-5"/>
          <w:w w:val="105"/>
        </w:rPr>
        <w:t> </w:t>
      </w:r>
      <w:r>
        <w:rPr>
          <w:color w:val="231F20"/>
          <w:w w:val="105"/>
        </w:rPr>
        <w:t>có</w:t>
      </w:r>
      <w:r>
        <w:rPr>
          <w:color w:val="231F20"/>
          <w:spacing w:val="-5"/>
          <w:w w:val="105"/>
        </w:rPr>
        <w:t> </w:t>
      </w:r>
      <w:r>
        <w:rPr>
          <w:color w:val="231F20"/>
          <w:w w:val="105"/>
        </w:rPr>
        <w:t>mười</w:t>
      </w:r>
      <w:r>
        <w:rPr>
          <w:color w:val="231F20"/>
          <w:spacing w:val="-5"/>
          <w:w w:val="105"/>
        </w:rPr>
        <w:t> </w:t>
      </w:r>
      <w:r>
        <w:rPr>
          <w:color w:val="231F20"/>
          <w:w w:val="105"/>
        </w:rPr>
        <w:t>pháp</w:t>
      </w:r>
      <w:r>
        <w:rPr>
          <w:color w:val="231F20"/>
          <w:spacing w:val="-5"/>
          <w:w w:val="105"/>
        </w:rPr>
        <w:t> </w:t>
      </w:r>
      <w:r>
        <w:rPr>
          <w:color w:val="231F20"/>
          <w:w w:val="105"/>
        </w:rPr>
        <w:t>giới?</w:t>
      </w:r>
      <w:r>
        <w:rPr>
          <w:color w:val="231F20"/>
          <w:spacing w:val="-5"/>
          <w:w w:val="105"/>
        </w:rPr>
        <w:t> </w:t>
      </w:r>
      <w:r>
        <w:rPr>
          <w:color w:val="231F20"/>
          <w:w w:val="105"/>
        </w:rPr>
        <w:t>Khoa</w:t>
      </w:r>
      <w:r>
        <w:rPr>
          <w:color w:val="231F20"/>
          <w:spacing w:val="-5"/>
          <w:w w:val="105"/>
        </w:rPr>
        <w:t> </w:t>
      </w:r>
      <w:r>
        <w:rPr>
          <w:color w:val="231F20"/>
          <w:w w:val="105"/>
        </w:rPr>
        <w:t>học và</w:t>
      </w:r>
      <w:r>
        <w:rPr>
          <w:color w:val="231F20"/>
          <w:spacing w:val="-1"/>
          <w:w w:val="105"/>
        </w:rPr>
        <w:t> </w:t>
      </w:r>
      <w:r>
        <w:rPr>
          <w:color w:val="231F20"/>
          <w:w w:val="105"/>
        </w:rPr>
        <w:t>triết</w:t>
      </w:r>
      <w:r>
        <w:rPr>
          <w:color w:val="231F20"/>
          <w:spacing w:val="-1"/>
          <w:w w:val="105"/>
        </w:rPr>
        <w:t> </w:t>
      </w:r>
      <w:r>
        <w:rPr>
          <w:color w:val="231F20"/>
          <w:w w:val="105"/>
        </w:rPr>
        <w:t>học</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đều</w:t>
      </w:r>
      <w:r>
        <w:rPr>
          <w:color w:val="231F20"/>
          <w:spacing w:val="-1"/>
          <w:w w:val="105"/>
        </w:rPr>
        <w:t> </w:t>
      </w:r>
      <w:r>
        <w:rPr>
          <w:color w:val="231F20"/>
          <w:w w:val="105"/>
        </w:rPr>
        <w:t>nghiên</w:t>
      </w:r>
      <w:r>
        <w:rPr>
          <w:color w:val="231F20"/>
          <w:spacing w:val="-1"/>
          <w:w w:val="105"/>
        </w:rPr>
        <w:t> </w:t>
      </w:r>
      <w:r>
        <w:rPr>
          <w:color w:val="231F20"/>
          <w:w w:val="105"/>
        </w:rPr>
        <w:t>cứu</w:t>
      </w:r>
      <w:r>
        <w:rPr>
          <w:color w:val="231F20"/>
          <w:spacing w:val="-1"/>
          <w:w w:val="105"/>
        </w:rPr>
        <w:t> </w:t>
      </w:r>
      <w:r>
        <w:rPr>
          <w:color w:val="231F20"/>
          <w:w w:val="105"/>
        </w:rPr>
        <w:t>vấn</w:t>
      </w:r>
      <w:r>
        <w:rPr>
          <w:color w:val="231F20"/>
          <w:spacing w:val="-1"/>
          <w:w w:val="105"/>
        </w:rPr>
        <w:t> </w:t>
      </w:r>
      <w:r>
        <w:rPr>
          <w:color w:val="231F20"/>
          <w:w w:val="105"/>
        </w:rPr>
        <w:t>đề</w:t>
      </w:r>
      <w:r>
        <w:rPr>
          <w:color w:val="231F20"/>
          <w:spacing w:val="-1"/>
          <w:w w:val="105"/>
        </w:rPr>
        <w:t> </w:t>
      </w:r>
      <w:r>
        <w:rPr>
          <w:color w:val="231F20"/>
          <w:w w:val="105"/>
        </w:rPr>
        <w:t>này,</w:t>
      </w:r>
      <w:r>
        <w:rPr>
          <w:color w:val="231F20"/>
          <w:spacing w:val="-1"/>
          <w:w w:val="105"/>
        </w:rPr>
        <w:t> </w:t>
      </w:r>
      <w:r>
        <w:rPr>
          <w:color w:val="231F20"/>
          <w:w w:val="105"/>
        </w:rPr>
        <w:t>không</w:t>
      </w:r>
      <w:r>
        <w:rPr>
          <w:color w:val="231F20"/>
          <w:spacing w:val="-1"/>
          <w:w w:val="105"/>
        </w:rPr>
        <w:t> </w:t>
      </w:r>
      <w:r>
        <w:rPr>
          <w:color w:val="231F20"/>
          <w:w w:val="105"/>
        </w:rPr>
        <w:t>chỉ là trong hiện tại, mà xưa nay, trong ngoài nước, bao nhiêu người đang tra xét, nghiên cứu, thăm dò. Ai hiểu rõ ràng, minh bạch? Phật Thích Ca Mâu Ni hiểu rõ, thật sự hiểu rõ. Các</w:t>
      </w:r>
      <w:r>
        <w:rPr>
          <w:color w:val="231F20"/>
          <w:spacing w:val="-8"/>
          <w:w w:val="105"/>
        </w:rPr>
        <w:t> </w:t>
      </w:r>
      <w:r>
        <w:rPr>
          <w:color w:val="231F20"/>
          <w:w w:val="105"/>
        </w:rPr>
        <w:t>khoa</w:t>
      </w:r>
      <w:r>
        <w:rPr>
          <w:color w:val="231F20"/>
          <w:spacing w:val="-9"/>
          <w:w w:val="105"/>
        </w:rPr>
        <w:t> </w:t>
      </w:r>
      <w:r>
        <w:rPr>
          <w:color w:val="231F20"/>
          <w:w w:val="105"/>
        </w:rPr>
        <w:t>học</w:t>
      </w:r>
      <w:r>
        <w:rPr>
          <w:color w:val="231F20"/>
          <w:spacing w:val="-8"/>
          <w:w w:val="105"/>
        </w:rPr>
        <w:t> </w:t>
      </w:r>
      <w:r>
        <w:rPr>
          <w:color w:val="231F20"/>
          <w:w w:val="105"/>
        </w:rPr>
        <w:t>gia</w:t>
      </w:r>
      <w:r>
        <w:rPr>
          <w:color w:val="231F20"/>
          <w:spacing w:val="-8"/>
          <w:w w:val="105"/>
        </w:rPr>
        <w:t> </w:t>
      </w:r>
      <w:r>
        <w:rPr>
          <w:color w:val="231F20"/>
          <w:w w:val="105"/>
        </w:rPr>
        <w:t>và</w:t>
      </w:r>
      <w:r>
        <w:rPr>
          <w:color w:val="231F20"/>
          <w:spacing w:val="-8"/>
          <w:w w:val="105"/>
        </w:rPr>
        <w:t> </w:t>
      </w:r>
      <w:r>
        <w:rPr>
          <w:color w:val="231F20"/>
          <w:w w:val="105"/>
        </w:rPr>
        <w:t>triết</w:t>
      </w:r>
      <w:r>
        <w:rPr>
          <w:color w:val="231F20"/>
          <w:spacing w:val="-9"/>
          <w:w w:val="105"/>
        </w:rPr>
        <w:t> </w:t>
      </w:r>
      <w:r>
        <w:rPr>
          <w:color w:val="231F20"/>
          <w:w w:val="105"/>
        </w:rPr>
        <w:t>học</w:t>
      </w:r>
      <w:r>
        <w:rPr>
          <w:color w:val="231F20"/>
          <w:spacing w:val="-8"/>
          <w:w w:val="105"/>
        </w:rPr>
        <w:t> </w:t>
      </w:r>
      <w:r>
        <w:rPr>
          <w:color w:val="231F20"/>
          <w:w w:val="105"/>
        </w:rPr>
        <w:t>gia</w:t>
      </w:r>
      <w:r>
        <w:rPr>
          <w:color w:val="231F20"/>
          <w:spacing w:val="-8"/>
          <w:w w:val="105"/>
        </w:rPr>
        <w:t> </w:t>
      </w:r>
      <w:r>
        <w:rPr>
          <w:color w:val="231F20"/>
          <w:w w:val="105"/>
        </w:rPr>
        <w:t>hiện</w:t>
      </w:r>
      <w:r>
        <w:rPr>
          <w:color w:val="231F20"/>
          <w:spacing w:val="-9"/>
          <w:w w:val="105"/>
        </w:rPr>
        <w:t> </w:t>
      </w:r>
      <w:r>
        <w:rPr>
          <w:color w:val="231F20"/>
          <w:w w:val="105"/>
        </w:rPr>
        <w:t>thời</w:t>
      </w:r>
      <w:r>
        <w:rPr>
          <w:color w:val="231F20"/>
          <w:spacing w:val="-9"/>
          <w:w w:val="105"/>
        </w:rPr>
        <w:t> </w:t>
      </w:r>
      <w:r>
        <w:rPr>
          <w:color w:val="231F20"/>
          <w:w w:val="105"/>
        </w:rPr>
        <w:t>thảo</w:t>
      </w:r>
      <w:r>
        <w:rPr>
          <w:color w:val="231F20"/>
          <w:spacing w:val="-9"/>
          <w:w w:val="105"/>
        </w:rPr>
        <w:t> </w:t>
      </w:r>
      <w:r>
        <w:rPr>
          <w:color w:val="231F20"/>
          <w:w w:val="105"/>
        </w:rPr>
        <w:t>luận</w:t>
      </w:r>
      <w:r>
        <w:rPr>
          <w:color w:val="231F20"/>
          <w:spacing w:val="-8"/>
          <w:w w:val="105"/>
        </w:rPr>
        <w:t> </w:t>
      </w:r>
      <w:r>
        <w:rPr>
          <w:color w:val="231F20"/>
          <w:w w:val="105"/>
        </w:rPr>
        <w:t>vấn</w:t>
      </w:r>
      <w:r>
        <w:rPr>
          <w:color w:val="231F20"/>
          <w:spacing w:val="-8"/>
          <w:w w:val="105"/>
        </w:rPr>
        <w:t> </w:t>
      </w:r>
      <w:r>
        <w:rPr>
          <w:color w:val="231F20"/>
          <w:w w:val="105"/>
        </w:rPr>
        <w:t>đề, nhưng chẳng thể giải quyết vấn đề. Trong kinh Đại thừa đã có</w:t>
      </w:r>
      <w:r>
        <w:rPr>
          <w:color w:val="231F20"/>
          <w:spacing w:val="-1"/>
          <w:w w:val="105"/>
        </w:rPr>
        <w:t> </w:t>
      </w:r>
      <w:r>
        <w:rPr>
          <w:color w:val="231F20"/>
          <w:w w:val="105"/>
        </w:rPr>
        <w:t>toàn</w:t>
      </w:r>
      <w:r>
        <w:rPr>
          <w:color w:val="231F20"/>
          <w:spacing w:val="-1"/>
          <w:w w:val="105"/>
        </w:rPr>
        <w:t> </w:t>
      </w:r>
      <w:r>
        <w:rPr>
          <w:color w:val="231F20"/>
          <w:w w:val="105"/>
        </w:rPr>
        <w:t>bộ</w:t>
      </w:r>
      <w:r>
        <w:rPr>
          <w:color w:val="231F20"/>
          <w:spacing w:val="-2"/>
          <w:w w:val="105"/>
        </w:rPr>
        <w:t> </w:t>
      </w:r>
      <w:r>
        <w:rPr>
          <w:color w:val="231F20"/>
          <w:w w:val="105"/>
        </w:rPr>
        <w:t>giải</w:t>
      </w:r>
      <w:r>
        <w:rPr>
          <w:color w:val="231F20"/>
          <w:spacing w:val="-1"/>
          <w:w w:val="105"/>
        </w:rPr>
        <w:t> </w:t>
      </w:r>
      <w:r>
        <w:rPr>
          <w:color w:val="231F20"/>
          <w:w w:val="105"/>
        </w:rPr>
        <w:t>đáp,</w:t>
      </w:r>
      <w:r>
        <w:rPr>
          <w:color w:val="231F20"/>
          <w:spacing w:val="-1"/>
          <w:w w:val="105"/>
        </w:rPr>
        <w:t> </w:t>
      </w:r>
      <w:r>
        <w:rPr>
          <w:color w:val="231F20"/>
          <w:w w:val="105"/>
        </w:rPr>
        <w:t>cho</w:t>
      </w:r>
      <w:r>
        <w:rPr>
          <w:color w:val="231F20"/>
          <w:spacing w:val="-2"/>
          <w:w w:val="105"/>
        </w:rPr>
        <w:t> </w:t>
      </w:r>
      <w:r>
        <w:rPr>
          <w:color w:val="231F20"/>
          <w:w w:val="105"/>
        </w:rPr>
        <w:t>thấy</w:t>
      </w:r>
      <w:r>
        <w:rPr>
          <w:color w:val="231F20"/>
          <w:spacing w:val="-1"/>
          <w:w w:val="105"/>
        </w:rPr>
        <w:t> </w:t>
      </w:r>
      <w:r>
        <w:rPr>
          <w:color w:val="231F20"/>
          <w:w w:val="105"/>
        </w:rPr>
        <w:t>Phật</w:t>
      </w:r>
      <w:r>
        <w:rPr>
          <w:color w:val="231F20"/>
          <w:spacing w:val="-2"/>
          <w:w w:val="105"/>
        </w:rPr>
        <w:t> </w:t>
      </w:r>
      <w:r>
        <w:rPr>
          <w:color w:val="231F20"/>
          <w:w w:val="105"/>
        </w:rPr>
        <w:t>Thích</w:t>
      </w:r>
      <w:r>
        <w:rPr>
          <w:color w:val="231F20"/>
          <w:spacing w:val="-1"/>
          <w:w w:val="105"/>
        </w:rPr>
        <w:t> </w:t>
      </w:r>
      <w:r>
        <w:rPr>
          <w:color w:val="231F20"/>
          <w:w w:val="105"/>
        </w:rPr>
        <w:t>Ca</w:t>
      </w:r>
      <w:r>
        <w:rPr>
          <w:color w:val="231F20"/>
          <w:spacing w:val="-1"/>
          <w:w w:val="105"/>
        </w:rPr>
        <w:t> </w:t>
      </w:r>
      <w:r>
        <w:rPr>
          <w:color w:val="231F20"/>
          <w:w w:val="105"/>
        </w:rPr>
        <w:t>Mâu</w:t>
      </w:r>
      <w:r>
        <w:rPr>
          <w:color w:val="231F20"/>
          <w:spacing w:val="-1"/>
          <w:w w:val="105"/>
        </w:rPr>
        <w:t> </w:t>
      </w:r>
      <w:r>
        <w:rPr>
          <w:color w:val="231F20"/>
          <w:w w:val="105"/>
        </w:rPr>
        <w:t>Ni</w:t>
      </w:r>
      <w:r>
        <w:rPr>
          <w:color w:val="231F20"/>
          <w:spacing w:val="-1"/>
          <w:w w:val="105"/>
        </w:rPr>
        <w:t> </w:t>
      </w:r>
      <w:r>
        <w:rPr>
          <w:color w:val="231F20"/>
          <w:w w:val="105"/>
        </w:rPr>
        <w:t>thật</w:t>
      </w:r>
      <w:r>
        <w:rPr>
          <w:color w:val="231F20"/>
          <w:spacing w:val="-1"/>
          <w:w w:val="105"/>
        </w:rPr>
        <w:t> </w:t>
      </w:r>
      <w:r>
        <w:rPr>
          <w:color w:val="231F20"/>
          <w:w w:val="105"/>
        </w:rPr>
        <w:t>sự hiểu rõ.</w:t>
      </w:r>
    </w:p>
    <w:p>
      <w:pPr>
        <w:pStyle w:val="BodyText"/>
        <w:spacing w:line="297" w:lineRule="auto" w:before="146"/>
        <w:ind w:left="103" w:right="402" w:firstLine="453"/>
      </w:pPr>
      <w:r>
        <w:rPr>
          <w:color w:val="231F20"/>
          <w:w w:val="105"/>
        </w:rPr>
        <w:t>Tại</w:t>
      </w:r>
      <w:r>
        <w:rPr>
          <w:color w:val="231F20"/>
          <w:spacing w:val="-5"/>
          <w:w w:val="105"/>
        </w:rPr>
        <w:t> </w:t>
      </w:r>
      <w:r>
        <w:rPr>
          <w:color w:val="231F20"/>
          <w:w w:val="105"/>
        </w:rPr>
        <w:t>Trung</w:t>
      </w:r>
      <w:r>
        <w:rPr>
          <w:color w:val="231F20"/>
          <w:spacing w:val="-5"/>
          <w:w w:val="105"/>
        </w:rPr>
        <w:t> </w:t>
      </w:r>
      <w:r>
        <w:rPr>
          <w:color w:val="231F20"/>
          <w:w w:val="105"/>
        </w:rPr>
        <w:t>Quốc,</w:t>
      </w:r>
      <w:r>
        <w:rPr>
          <w:color w:val="231F20"/>
          <w:spacing w:val="-5"/>
          <w:w w:val="105"/>
        </w:rPr>
        <w:t> </w:t>
      </w:r>
      <w:r>
        <w:rPr>
          <w:color w:val="231F20"/>
          <w:w w:val="105"/>
        </w:rPr>
        <w:t>cổ</w:t>
      </w:r>
      <w:r>
        <w:rPr>
          <w:color w:val="231F20"/>
          <w:spacing w:val="-5"/>
          <w:w w:val="105"/>
        </w:rPr>
        <w:t> </w:t>
      </w:r>
      <w:r>
        <w:rPr>
          <w:color w:val="231F20"/>
          <w:w w:val="105"/>
        </w:rPr>
        <w:t>thánh</w:t>
      </w:r>
      <w:r>
        <w:rPr>
          <w:color w:val="231F20"/>
          <w:spacing w:val="-5"/>
          <w:w w:val="105"/>
        </w:rPr>
        <w:t> </w:t>
      </w:r>
      <w:r>
        <w:rPr>
          <w:color w:val="231F20"/>
          <w:w w:val="105"/>
        </w:rPr>
        <w:t>tiên</w:t>
      </w:r>
      <w:r>
        <w:rPr>
          <w:color w:val="231F20"/>
          <w:spacing w:val="-5"/>
          <w:w w:val="105"/>
        </w:rPr>
        <w:t> </w:t>
      </w:r>
      <w:r>
        <w:rPr>
          <w:color w:val="231F20"/>
          <w:w w:val="105"/>
        </w:rPr>
        <w:t>hiền,</w:t>
      </w:r>
      <w:r>
        <w:rPr>
          <w:color w:val="231F20"/>
          <w:spacing w:val="-5"/>
          <w:w w:val="105"/>
        </w:rPr>
        <w:t> </w:t>
      </w:r>
      <w:r>
        <w:rPr>
          <w:color w:val="231F20"/>
          <w:w w:val="105"/>
        </w:rPr>
        <w:t>tổ</w:t>
      </w:r>
      <w:r>
        <w:rPr>
          <w:color w:val="231F20"/>
          <w:spacing w:val="-5"/>
          <w:w w:val="105"/>
        </w:rPr>
        <w:t> </w:t>
      </w:r>
      <w:r>
        <w:rPr>
          <w:color w:val="231F20"/>
          <w:w w:val="105"/>
        </w:rPr>
        <w:t>tiên</w:t>
      </w:r>
      <w:r>
        <w:rPr>
          <w:color w:val="231F20"/>
          <w:spacing w:val="-5"/>
          <w:w w:val="105"/>
        </w:rPr>
        <w:t> </w:t>
      </w:r>
      <w:r>
        <w:rPr>
          <w:color w:val="231F20"/>
          <w:w w:val="105"/>
        </w:rPr>
        <w:t>cũng</w:t>
      </w:r>
      <w:r>
        <w:rPr>
          <w:color w:val="231F20"/>
          <w:spacing w:val="-5"/>
          <w:w w:val="105"/>
        </w:rPr>
        <w:t> </w:t>
      </w:r>
      <w:r>
        <w:rPr>
          <w:color w:val="231F20"/>
          <w:w w:val="105"/>
        </w:rPr>
        <w:t>hiểu</w:t>
      </w:r>
      <w:r>
        <w:rPr>
          <w:color w:val="231F20"/>
          <w:spacing w:val="-5"/>
          <w:w w:val="105"/>
        </w:rPr>
        <w:t> </w:t>
      </w:r>
      <w:r>
        <w:rPr>
          <w:color w:val="231F20"/>
          <w:w w:val="105"/>
        </w:rPr>
        <w:t>rõ. Hiểu rõ như thế nào? Một câu thôi, “buông xuống liền hiểu rõ”.</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0"/>
          <w:w w:val="105"/>
        </w:rPr>
        <w:t> </w:t>
      </w:r>
      <w:r>
        <w:rPr>
          <w:color w:val="231F20"/>
          <w:w w:val="105"/>
        </w:rPr>
        <w:t>Hiểu</w:t>
      </w:r>
      <w:r>
        <w:rPr>
          <w:color w:val="231F20"/>
          <w:spacing w:val="-11"/>
          <w:w w:val="105"/>
        </w:rPr>
        <w:t> </w:t>
      </w:r>
      <w:r>
        <w:rPr>
          <w:color w:val="231F20"/>
          <w:w w:val="105"/>
        </w:rPr>
        <w:t>rõ</w:t>
      </w:r>
      <w:r>
        <w:rPr>
          <w:color w:val="231F20"/>
          <w:spacing w:val="-11"/>
          <w:w w:val="105"/>
        </w:rPr>
        <w:t> </w:t>
      </w:r>
      <w:r>
        <w:rPr>
          <w:color w:val="231F20"/>
          <w:w w:val="105"/>
        </w:rPr>
        <w:t>là</w:t>
      </w:r>
      <w:r>
        <w:rPr>
          <w:color w:val="231F20"/>
          <w:spacing w:val="-11"/>
          <w:w w:val="105"/>
        </w:rPr>
        <w:t> </w:t>
      </w:r>
      <w:r>
        <w:rPr>
          <w:color w:val="231F20"/>
          <w:w w:val="105"/>
        </w:rPr>
        <w:t>năng</w:t>
      </w:r>
      <w:r>
        <w:rPr>
          <w:color w:val="231F20"/>
          <w:spacing w:val="-11"/>
          <w:w w:val="105"/>
        </w:rPr>
        <w:t> </w:t>
      </w:r>
      <w:r>
        <w:rPr>
          <w:color w:val="231F20"/>
          <w:w w:val="105"/>
        </w:rPr>
        <w:t>lực</w:t>
      </w:r>
      <w:r>
        <w:rPr>
          <w:color w:val="231F20"/>
          <w:spacing w:val="-11"/>
          <w:w w:val="105"/>
        </w:rPr>
        <w:t> </w:t>
      </w:r>
      <w:r>
        <w:rPr>
          <w:color w:val="231F20"/>
          <w:w w:val="105"/>
        </w:rPr>
        <w:t>sẵn</w:t>
      </w:r>
      <w:r>
        <w:rPr>
          <w:color w:val="231F20"/>
          <w:spacing w:val="-10"/>
          <w:w w:val="105"/>
        </w:rPr>
        <w:t> </w:t>
      </w:r>
      <w:r>
        <w:rPr>
          <w:color w:val="231F20"/>
          <w:w w:val="105"/>
        </w:rPr>
        <w:t>có</w:t>
      </w:r>
      <w:r>
        <w:rPr>
          <w:color w:val="231F20"/>
          <w:spacing w:val="-11"/>
          <w:w w:val="105"/>
        </w:rPr>
        <w:t> </w:t>
      </w:r>
      <w:r>
        <w:rPr>
          <w:color w:val="231F20"/>
          <w:w w:val="105"/>
        </w:rPr>
        <w:t>của</w:t>
      </w:r>
      <w:r>
        <w:rPr>
          <w:color w:val="231F20"/>
          <w:spacing w:val="-10"/>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Mỗi</w:t>
      </w:r>
      <w:r>
        <w:rPr>
          <w:color w:val="231F20"/>
          <w:spacing w:val="-11"/>
          <w:w w:val="105"/>
        </w:rPr>
        <w:t> </w:t>
      </w:r>
      <w:r>
        <w:rPr>
          <w:color w:val="231F20"/>
          <w:w w:val="105"/>
        </w:rPr>
        <w:t>cá nhân</w:t>
      </w:r>
      <w:r>
        <w:rPr>
          <w:color w:val="231F20"/>
          <w:spacing w:val="-23"/>
          <w:w w:val="105"/>
        </w:rPr>
        <w:t> </w:t>
      </w:r>
      <w:r>
        <w:rPr>
          <w:color w:val="231F20"/>
          <w:w w:val="105"/>
        </w:rPr>
        <w:t>đều</w:t>
      </w:r>
      <w:r>
        <w:rPr>
          <w:color w:val="231F20"/>
          <w:spacing w:val="-22"/>
          <w:w w:val="105"/>
        </w:rPr>
        <w:t> </w:t>
      </w:r>
      <w:r>
        <w:rPr>
          <w:color w:val="231F20"/>
          <w:w w:val="105"/>
        </w:rPr>
        <w:t>hiểu</w:t>
      </w:r>
      <w:r>
        <w:rPr>
          <w:color w:val="231F20"/>
          <w:spacing w:val="-22"/>
          <w:w w:val="105"/>
        </w:rPr>
        <w:t> </w:t>
      </w:r>
      <w:r>
        <w:rPr>
          <w:color w:val="231F20"/>
          <w:w w:val="105"/>
        </w:rPr>
        <w:t>rõ,</w:t>
      </w:r>
      <w:r>
        <w:rPr>
          <w:color w:val="231F20"/>
          <w:spacing w:val="-23"/>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ngoại</w:t>
      </w:r>
      <w:r>
        <w:rPr>
          <w:color w:val="231F20"/>
          <w:spacing w:val="-23"/>
          <w:w w:val="105"/>
        </w:rPr>
        <w:t> </w:t>
      </w:r>
      <w:r>
        <w:rPr>
          <w:color w:val="231F20"/>
          <w:w w:val="105"/>
        </w:rPr>
        <w:t>lệ.</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thường nói: </w:t>
      </w:r>
      <w:r>
        <w:rPr>
          <w:i/>
          <w:color w:val="231F20"/>
          <w:w w:val="105"/>
        </w:rPr>
        <w:t>“Hết thảy chúng sinh vốn là Phật”. </w:t>
      </w:r>
      <w:r>
        <w:rPr>
          <w:color w:val="231F20"/>
          <w:w w:val="105"/>
        </w:rPr>
        <w:t>Trong phần trước, chúng tôi đã giảng ý nghĩa chữ Phật rất cặn kẽ, dùng tới 2 </w:t>
      </w:r>
      <w:r>
        <w:rPr>
          <w:color w:val="231F20"/>
        </w:rPr>
        <w:t>tiếng</w:t>
      </w:r>
      <w:r>
        <w:rPr>
          <w:color w:val="231F20"/>
          <w:spacing w:val="-18"/>
        </w:rPr>
        <w:t> </w:t>
      </w:r>
      <w:r>
        <w:rPr>
          <w:color w:val="231F20"/>
        </w:rPr>
        <w:t>đồng</w:t>
      </w:r>
      <w:r>
        <w:rPr>
          <w:color w:val="231F20"/>
          <w:spacing w:val="-18"/>
        </w:rPr>
        <w:t> </w:t>
      </w:r>
      <w:r>
        <w:rPr>
          <w:color w:val="231F20"/>
        </w:rPr>
        <w:t>hồ</w:t>
      </w:r>
      <w:r>
        <w:rPr>
          <w:color w:val="231F20"/>
          <w:spacing w:val="-18"/>
        </w:rPr>
        <w:t> </w:t>
      </w:r>
      <w:r>
        <w:rPr>
          <w:color w:val="231F20"/>
        </w:rPr>
        <w:t>để</w:t>
      </w:r>
      <w:r>
        <w:rPr>
          <w:color w:val="231F20"/>
          <w:spacing w:val="-18"/>
        </w:rPr>
        <w:t> </w:t>
      </w:r>
      <w:r>
        <w:rPr>
          <w:color w:val="231F20"/>
        </w:rPr>
        <w:t>giới</w:t>
      </w:r>
      <w:r>
        <w:rPr>
          <w:color w:val="231F20"/>
          <w:spacing w:val="-18"/>
        </w:rPr>
        <w:t> </w:t>
      </w:r>
      <w:r>
        <w:rPr>
          <w:color w:val="231F20"/>
        </w:rPr>
        <w:t>thiệu</w:t>
      </w:r>
      <w:r>
        <w:rPr>
          <w:color w:val="231F20"/>
          <w:spacing w:val="-19"/>
        </w:rPr>
        <w:t> </w:t>
      </w:r>
      <w:r>
        <w:rPr>
          <w:color w:val="231F20"/>
        </w:rPr>
        <w:t>Phật</w:t>
      </w:r>
      <w:r>
        <w:rPr>
          <w:color w:val="231F20"/>
          <w:spacing w:val="-18"/>
        </w:rPr>
        <w:t> </w:t>
      </w:r>
      <w:r>
        <w:rPr>
          <w:color w:val="231F20"/>
        </w:rPr>
        <w:t>Thích</w:t>
      </w:r>
      <w:r>
        <w:rPr>
          <w:color w:val="231F20"/>
          <w:spacing w:val="-18"/>
        </w:rPr>
        <w:t> </w:t>
      </w:r>
      <w:r>
        <w:rPr>
          <w:color w:val="231F20"/>
        </w:rPr>
        <w:t>Ca</w:t>
      </w:r>
      <w:r>
        <w:rPr>
          <w:color w:val="231F20"/>
          <w:spacing w:val="-18"/>
        </w:rPr>
        <w:t> </w:t>
      </w:r>
      <w:r>
        <w:rPr>
          <w:color w:val="231F20"/>
        </w:rPr>
        <w:t>Mâu</w:t>
      </w:r>
      <w:r>
        <w:rPr>
          <w:color w:val="231F20"/>
          <w:spacing w:val="-18"/>
        </w:rPr>
        <w:t> </w:t>
      </w:r>
      <w:r>
        <w:rPr>
          <w:color w:val="231F20"/>
        </w:rPr>
        <w:t>Ni.</w:t>
      </w:r>
      <w:r>
        <w:rPr>
          <w:color w:val="231F20"/>
          <w:spacing w:val="-18"/>
        </w:rPr>
        <w:t> </w:t>
      </w:r>
      <w:r>
        <w:rPr>
          <w:color w:val="231F20"/>
        </w:rPr>
        <w:t>Chữ</w:t>
      </w:r>
      <w:r>
        <w:rPr>
          <w:color w:val="231F20"/>
          <w:spacing w:val="-19"/>
        </w:rPr>
        <w:t> </w:t>
      </w:r>
      <w:r>
        <w:rPr>
          <w:i/>
          <w:color w:val="231F20"/>
        </w:rPr>
        <w:t>“Phật” </w:t>
      </w:r>
      <w:r>
        <w:rPr>
          <w:color w:val="231F20"/>
          <w:w w:val="105"/>
        </w:rPr>
        <w:t>có</w:t>
      </w:r>
      <w:r>
        <w:rPr>
          <w:color w:val="231F20"/>
          <w:spacing w:val="-12"/>
          <w:w w:val="105"/>
        </w:rPr>
        <w:t> </w:t>
      </w:r>
      <w:r>
        <w:rPr>
          <w:color w:val="231F20"/>
          <w:w w:val="105"/>
        </w:rPr>
        <w:t>nghĩa</w:t>
      </w:r>
      <w:r>
        <w:rPr>
          <w:color w:val="231F20"/>
          <w:spacing w:val="-12"/>
          <w:w w:val="105"/>
        </w:rPr>
        <w:t> </w:t>
      </w:r>
      <w:r>
        <w:rPr>
          <w:color w:val="231F20"/>
          <w:w w:val="105"/>
        </w:rPr>
        <w:t>là</w:t>
      </w:r>
      <w:r>
        <w:rPr>
          <w:color w:val="231F20"/>
          <w:spacing w:val="-12"/>
          <w:w w:val="105"/>
        </w:rPr>
        <w:t> </w:t>
      </w:r>
      <w:r>
        <w:rPr>
          <w:color w:val="231F20"/>
          <w:w w:val="105"/>
        </w:rPr>
        <w:t>giác</w:t>
      </w:r>
      <w:r>
        <w:rPr>
          <w:color w:val="231F20"/>
          <w:spacing w:val="-12"/>
          <w:w w:val="105"/>
        </w:rPr>
        <w:t> </w:t>
      </w:r>
      <w:r>
        <w:rPr>
          <w:color w:val="231F20"/>
          <w:w w:val="105"/>
        </w:rPr>
        <w:t>ngộ.</w:t>
      </w:r>
      <w:r>
        <w:rPr>
          <w:color w:val="231F20"/>
          <w:spacing w:val="-12"/>
          <w:w w:val="105"/>
        </w:rPr>
        <w:t> </w:t>
      </w:r>
      <w:r>
        <w:rPr>
          <w:color w:val="231F20"/>
          <w:w w:val="105"/>
        </w:rPr>
        <w:t>Chữ</w:t>
      </w:r>
      <w:r>
        <w:rPr>
          <w:color w:val="231F20"/>
          <w:spacing w:val="-12"/>
          <w:w w:val="105"/>
        </w:rPr>
        <w:t> </w:t>
      </w:r>
      <w:r>
        <w:rPr>
          <w:color w:val="231F20"/>
          <w:w w:val="105"/>
        </w:rPr>
        <w:t>“Thánh</w:t>
      </w:r>
      <w:r>
        <w:rPr>
          <w:color w:val="231F20"/>
          <w:spacing w:val="-12"/>
          <w:w w:val="105"/>
        </w:rPr>
        <w:t> </w:t>
      </w:r>
      <w:r>
        <w:rPr>
          <w:color w:val="231F20"/>
          <w:w w:val="105"/>
        </w:rPr>
        <w:t>nhân”</w:t>
      </w:r>
      <w:r>
        <w:rPr>
          <w:color w:val="231F20"/>
          <w:spacing w:val="-12"/>
          <w:w w:val="105"/>
        </w:rPr>
        <w:t> </w:t>
      </w:r>
      <w:r>
        <w:rPr>
          <w:color w:val="231F20"/>
          <w:w w:val="105"/>
        </w:rPr>
        <w:t>của</w:t>
      </w:r>
      <w:r>
        <w:rPr>
          <w:color w:val="231F20"/>
          <w:spacing w:val="-12"/>
          <w:w w:val="105"/>
        </w:rPr>
        <w:t> </w:t>
      </w:r>
      <w:r>
        <w:rPr>
          <w:color w:val="231F20"/>
          <w:w w:val="105"/>
        </w:rPr>
        <w:t>Trung</w:t>
      </w:r>
      <w:r>
        <w:rPr>
          <w:color w:val="231F20"/>
          <w:spacing w:val="-12"/>
          <w:w w:val="105"/>
        </w:rPr>
        <w:t> </w:t>
      </w:r>
      <w:r>
        <w:rPr>
          <w:color w:val="231F20"/>
          <w:w w:val="105"/>
        </w:rPr>
        <w:t>Quốc</w:t>
      </w:r>
      <w:r>
        <w:rPr>
          <w:color w:val="231F20"/>
          <w:spacing w:val="-12"/>
          <w:w w:val="105"/>
        </w:rPr>
        <w:t> </w:t>
      </w:r>
      <w:r>
        <w:rPr>
          <w:color w:val="231F20"/>
          <w:w w:val="105"/>
        </w:rPr>
        <w:t>có nghĩa</w:t>
      </w:r>
      <w:r>
        <w:rPr>
          <w:color w:val="231F20"/>
          <w:spacing w:val="-20"/>
          <w:w w:val="105"/>
        </w:rPr>
        <w:t> </w:t>
      </w:r>
      <w:r>
        <w:rPr>
          <w:color w:val="231F20"/>
          <w:w w:val="105"/>
        </w:rPr>
        <w:t>là</w:t>
      </w:r>
      <w:r>
        <w:rPr>
          <w:color w:val="231F20"/>
          <w:spacing w:val="-20"/>
          <w:w w:val="105"/>
        </w:rPr>
        <w:t> </w:t>
      </w:r>
      <w:r>
        <w:rPr>
          <w:color w:val="231F20"/>
          <w:w w:val="105"/>
        </w:rPr>
        <w:t>hiểu</w:t>
      </w:r>
      <w:r>
        <w:rPr>
          <w:color w:val="231F20"/>
          <w:spacing w:val="-20"/>
          <w:w w:val="105"/>
        </w:rPr>
        <w:t> </w:t>
      </w:r>
      <w:r>
        <w:rPr>
          <w:color w:val="231F20"/>
          <w:w w:val="105"/>
        </w:rPr>
        <w:t>rõ.</w:t>
      </w:r>
      <w:r>
        <w:rPr>
          <w:color w:val="231F20"/>
          <w:spacing w:val="-20"/>
          <w:w w:val="105"/>
        </w:rPr>
        <w:t> </w:t>
      </w:r>
      <w:r>
        <w:rPr>
          <w:color w:val="231F20"/>
          <w:w w:val="105"/>
        </w:rPr>
        <w:t>Danh</w:t>
      </w:r>
      <w:r>
        <w:rPr>
          <w:color w:val="231F20"/>
          <w:spacing w:val="-19"/>
          <w:w w:val="105"/>
        </w:rPr>
        <w:t> </w:t>
      </w:r>
      <w:r>
        <w:rPr>
          <w:color w:val="231F20"/>
          <w:w w:val="105"/>
        </w:rPr>
        <w:t>xưng</w:t>
      </w:r>
      <w:r>
        <w:rPr>
          <w:color w:val="231F20"/>
          <w:spacing w:val="-20"/>
          <w:w w:val="105"/>
        </w:rPr>
        <w:t> </w:t>
      </w:r>
      <w:r>
        <w:rPr>
          <w:color w:val="231F20"/>
          <w:w w:val="105"/>
        </w:rPr>
        <w:t>Phật</w:t>
      </w:r>
      <w:r>
        <w:rPr>
          <w:color w:val="231F20"/>
          <w:spacing w:val="-19"/>
          <w:w w:val="105"/>
        </w:rPr>
        <w:t> </w:t>
      </w:r>
      <w:r>
        <w:rPr>
          <w:color w:val="231F20"/>
          <w:w w:val="105"/>
        </w:rPr>
        <w:t>và</w:t>
      </w:r>
      <w:r>
        <w:rPr>
          <w:color w:val="231F20"/>
          <w:spacing w:val="-20"/>
          <w:w w:val="105"/>
        </w:rPr>
        <w:t> </w:t>
      </w:r>
      <w:r>
        <w:rPr>
          <w:color w:val="231F20"/>
          <w:w w:val="105"/>
        </w:rPr>
        <w:t>“thánh</w:t>
      </w:r>
      <w:r>
        <w:rPr>
          <w:color w:val="231F20"/>
          <w:spacing w:val="-20"/>
          <w:w w:val="105"/>
        </w:rPr>
        <w:t> </w:t>
      </w:r>
      <w:r>
        <w:rPr>
          <w:color w:val="231F20"/>
          <w:w w:val="105"/>
        </w:rPr>
        <w:t>nhân”</w:t>
      </w:r>
      <w:r>
        <w:rPr>
          <w:color w:val="231F20"/>
          <w:spacing w:val="-20"/>
          <w:w w:val="105"/>
        </w:rPr>
        <w:t> </w:t>
      </w:r>
      <w:r>
        <w:rPr>
          <w:color w:val="231F20"/>
          <w:w w:val="105"/>
        </w:rPr>
        <w:t>có</w:t>
      </w:r>
      <w:r>
        <w:rPr>
          <w:color w:val="231F20"/>
          <w:spacing w:val="-20"/>
          <w:w w:val="105"/>
        </w:rPr>
        <w:t> </w:t>
      </w:r>
      <w:r>
        <w:rPr>
          <w:color w:val="231F20"/>
          <w:w w:val="105"/>
        </w:rPr>
        <w:t>ý</w:t>
      </w:r>
      <w:r>
        <w:rPr>
          <w:color w:val="231F20"/>
          <w:spacing w:val="-20"/>
          <w:w w:val="105"/>
        </w:rPr>
        <w:t> </w:t>
      </w:r>
      <w:r>
        <w:rPr>
          <w:color w:val="231F20"/>
          <w:w w:val="105"/>
        </w:rPr>
        <w:t>nghĩa tương</w:t>
      </w:r>
      <w:r>
        <w:rPr>
          <w:color w:val="231F20"/>
          <w:spacing w:val="-4"/>
          <w:w w:val="105"/>
        </w:rPr>
        <w:t> </w:t>
      </w:r>
      <w:r>
        <w:rPr>
          <w:color w:val="231F20"/>
          <w:w w:val="105"/>
        </w:rPr>
        <w:t>đồng.</w:t>
      </w:r>
      <w:r>
        <w:rPr>
          <w:color w:val="231F20"/>
          <w:spacing w:val="-3"/>
          <w:w w:val="105"/>
        </w:rPr>
        <w:t> </w:t>
      </w:r>
      <w:r>
        <w:rPr>
          <w:color w:val="231F20"/>
          <w:w w:val="105"/>
        </w:rPr>
        <w:t>Hiểu</w:t>
      </w:r>
      <w:r>
        <w:rPr>
          <w:color w:val="231F20"/>
          <w:spacing w:val="-3"/>
          <w:w w:val="105"/>
        </w:rPr>
        <w:t> </w:t>
      </w:r>
      <w:r>
        <w:rPr>
          <w:color w:val="231F20"/>
          <w:w w:val="105"/>
        </w:rPr>
        <w:t>rõ</w:t>
      </w:r>
      <w:r>
        <w:rPr>
          <w:color w:val="231F20"/>
          <w:spacing w:val="-4"/>
          <w:w w:val="105"/>
        </w:rPr>
        <w:t> </w:t>
      </w:r>
      <w:r>
        <w:rPr>
          <w:color w:val="231F20"/>
          <w:w w:val="105"/>
        </w:rPr>
        <w:t>là</w:t>
      </w:r>
      <w:r>
        <w:rPr>
          <w:color w:val="231F20"/>
          <w:spacing w:val="-4"/>
          <w:w w:val="105"/>
        </w:rPr>
        <w:t> </w:t>
      </w:r>
      <w:r>
        <w:rPr>
          <w:color w:val="231F20"/>
          <w:w w:val="105"/>
        </w:rPr>
        <w:t>giác</w:t>
      </w:r>
      <w:r>
        <w:rPr>
          <w:color w:val="231F20"/>
          <w:spacing w:val="-4"/>
          <w:w w:val="105"/>
        </w:rPr>
        <w:t> </w:t>
      </w:r>
      <w:r>
        <w:rPr>
          <w:color w:val="231F20"/>
          <w:w w:val="105"/>
        </w:rPr>
        <w:t>ngộ.</w:t>
      </w:r>
      <w:r>
        <w:rPr>
          <w:color w:val="231F20"/>
          <w:spacing w:val="-4"/>
          <w:w w:val="105"/>
        </w:rPr>
        <w:t> </w:t>
      </w:r>
      <w:r>
        <w:rPr>
          <w:color w:val="231F20"/>
          <w:w w:val="105"/>
        </w:rPr>
        <w:t>Giác</w:t>
      </w:r>
      <w:r>
        <w:rPr>
          <w:color w:val="231F20"/>
          <w:spacing w:val="-4"/>
          <w:w w:val="105"/>
        </w:rPr>
        <w:t> </w:t>
      </w:r>
      <w:r>
        <w:rPr>
          <w:color w:val="231F20"/>
          <w:w w:val="105"/>
        </w:rPr>
        <w:t>ngộ</w:t>
      </w:r>
      <w:r>
        <w:rPr>
          <w:color w:val="231F20"/>
          <w:spacing w:val="-4"/>
          <w:w w:val="105"/>
        </w:rPr>
        <w:t> </w:t>
      </w:r>
      <w:r>
        <w:rPr>
          <w:color w:val="231F20"/>
          <w:w w:val="105"/>
        </w:rPr>
        <w:t>là</w:t>
      </w:r>
      <w:r>
        <w:rPr>
          <w:color w:val="231F20"/>
          <w:spacing w:val="-4"/>
          <w:w w:val="105"/>
        </w:rPr>
        <w:t> </w:t>
      </w:r>
      <w:r>
        <w:rPr>
          <w:color w:val="231F20"/>
          <w:w w:val="105"/>
        </w:rPr>
        <w:t>hiểu</w:t>
      </w:r>
      <w:r>
        <w:rPr>
          <w:color w:val="231F20"/>
          <w:spacing w:val="-4"/>
          <w:w w:val="105"/>
        </w:rPr>
        <w:t> </w:t>
      </w:r>
      <w:r>
        <w:rPr>
          <w:color w:val="231F20"/>
          <w:w w:val="105"/>
        </w:rPr>
        <w:t>rõ.</w:t>
      </w:r>
    </w:p>
    <w:p>
      <w:pPr>
        <w:pStyle w:val="BodyText"/>
        <w:spacing w:line="297" w:lineRule="auto" w:before="145"/>
        <w:ind w:left="103" w:right="400" w:firstLine="453"/>
      </w:pPr>
      <w:r>
        <w:rPr>
          <w:color w:val="231F20"/>
          <w:w w:val="105"/>
        </w:rPr>
        <w:t>Người</w:t>
      </w:r>
      <w:r>
        <w:rPr>
          <w:color w:val="231F20"/>
          <w:spacing w:val="-1"/>
          <w:w w:val="105"/>
        </w:rPr>
        <w:t> </w:t>
      </w:r>
      <w:r>
        <w:rPr>
          <w:color w:val="231F20"/>
          <w:w w:val="105"/>
        </w:rPr>
        <w:t>Trung Quốc</w:t>
      </w:r>
      <w:r>
        <w:rPr>
          <w:color w:val="231F20"/>
          <w:spacing w:val="-1"/>
          <w:w w:val="105"/>
        </w:rPr>
        <w:t> </w:t>
      </w:r>
      <w:r>
        <w:rPr>
          <w:color w:val="231F20"/>
          <w:w w:val="105"/>
        </w:rPr>
        <w:t>gọi</w:t>
      </w:r>
      <w:r>
        <w:rPr>
          <w:color w:val="231F20"/>
          <w:spacing w:val="-1"/>
          <w:w w:val="105"/>
        </w:rPr>
        <w:t> </w:t>
      </w:r>
      <w:r>
        <w:rPr>
          <w:color w:val="231F20"/>
          <w:w w:val="105"/>
        </w:rPr>
        <w:t>người</w:t>
      </w:r>
      <w:r>
        <w:rPr>
          <w:color w:val="231F20"/>
          <w:spacing w:val="-1"/>
          <w:w w:val="105"/>
        </w:rPr>
        <w:t> </w:t>
      </w:r>
      <w:r>
        <w:rPr>
          <w:color w:val="231F20"/>
          <w:w w:val="105"/>
        </w:rPr>
        <w:t>hiểu</w:t>
      </w:r>
      <w:r>
        <w:rPr>
          <w:color w:val="231F20"/>
          <w:spacing w:val="-1"/>
          <w:w w:val="105"/>
        </w:rPr>
        <w:t> </w:t>
      </w:r>
      <w:r>
        <w:rPr>
          <w:color w:val="231F20"/>
          <w:w w:val="105"/>
        </w:rPr>
        <w:t>rõ</w:t>
      </w:r>
      <w:r>
        <w:rPr>
          <w:color w:val="231F20"/>
          <w:spacing w:val="-1"/>
          <w:w w:val="105"/>
        </w:rPr>
        <w:t> </w:t>
      </w:r>
      <w:r>
        <w:rPr>
          <w:color w:val="231F20"/>
          <w:w w:val="105"/>
        </w:rPr>
        <w:t>chân</w:t>
      </w:r>
      <w:r>
        <w:rPr>
          <w:color w:val="231F20"/>
          <w:spacing w:val="-1"/>
          <w:w w:val="105"/>
        </w:rPr>
        <w:t> </w:t>
      </w:r>
      <w:r>
        <w:rPr>
          <w:color w:val="231F20"/>
          <w:w w:val="105"/>
        </w:rPr>
        <w:t>tướng</w:t>
      </w:r>
      <w:r>
        <w:rPr>
          <w:color w:val="231F20"/>
          <w:spacing w:val="-1"/>
          <w:w w:val="105"/>
        </w:rPr>
        <w:t> </w:t>
      </w:r>
      <w:r>
        <w:rPr>
          <w:color w:val="231F20"/>
          <w:w w:val="105"/>
        </w:rPr>
        <w:t>của</w:t>
      </w:r>
      <w:r>
        <w:rPr>
          <w:color w:val="231F20"/>
          <w:spacing w:val="-1"/>
          <w:w w:val="105"/>
        </w:rPr>
        <w:t> </w:t>
      </w:r>
      <w:r>
        <w:rPr>
          <w:color w:val="231F20"/>
          <w:w w:val="105"/>
        </w:rPr>
        <w:t>vũ trụ và nhân sinh là thánh nhân, cổ Ấn Độ gọi là Phật Đà. Đức Phật dạy: Năng lực sẵn có của chúng ta hoàn toàn đều là</w:t>
      </w:r>
      <w:r>
        <w:rPr>
          <w:color w:val="231F20"/>
          <w:spacing w:val="-12"/>
          <w:w w:val="105"/>
        </w:rPr>
        <w:t> </w:t>
      </w:r>
      <w:r>
        <w:rPr>
          <w:color w:val="231F20"/>
          <w:w w:val="105"/>
        </w:rPr>
        <w:t>thông</w:t>
      </w:r>
      <w:r>
        <w:rPr>
          <w:color w:val="231F20"/>
          <w:spacing w:val="-11"/>
          <w:w w:val="105"/>
        </w:rPr>
        <w:t> </w:t>
      </w:r>
      <w:r>
        <w:rPr>
          <w:color w:val="231F20"/>
          <w:w w:val="105"/>
        </w:rPr>
        <w:t>đạt,</w:t>
      </w:r>
      <w:r>
        <w:rPr>
          <w:color w:val="231F20"/>
          <w:spacing w:val="-12"/>
          <w:w w:val="105"/>
        </w:rPr>
        <w:t> </w:t>
      </w:r>
      <w:r>
        <w:rPr>
          <w:color w:val="231F20"/>
          <w:w w:val="105"/>
        </w:rPr>
        <w:t>hiểu</w:t>
      </w:r>
      <w:r>
        <w:rPr>
          <w:color w:val="231F20"/>
          <w:spacing w:val="-11"/>
          <w:w w:val="105"/>
        </w:rPr>
        <w:t> </w:t>
      </w:r>
      <w:r>
        <w:rPr>
          <w:color w:val="231F20"/>
          <w:w w:val="105"/>
        </w:rPr>
        <w:t>rõ,</w:t>
      </w:r>
      <w:r>
        <w:rPr>
          <w:color w:val="231F20"/>
          <w:spacing w:val="-12"/>
          <w:w w:val="105"/>
        </w:rPr>
        <w:t> </w:t>
      </w:r>
      <w:r>
        <w:rPr>
          <w:color w:val="231F20"/>
          <w:w w:val="105"/>
        </w:rPr>
        <w:t>chẳng</w:t>
      </w:r>
      <w:r>
        <w:rPr>
          <w:color w:val="231F20"/>
          <w:spacing w:val="-11"/>
          <w:w w:val="105"/>
        </w:rPr>
        <w:t> </w:t>
      </w:r>
      <w:r>
        <w:rPr>
          <w:color w:val="231F20"/>
          <w:w w:val="105"/>
        </w:rPr>
        <w:t>có</w:t>
      </w:r>
      <w:r>
        <w:rPr>
          <w:color w:val="231F20"/>
          <w:spacing w:val="-12"/>
          <w:w w:val="105"/>
        </w:rPr>
        <w:t> </w:t>
      </w:r>
      <w:r>
        <w:rPr>
          <w:color w:val="231F20"/>
          <w:w w:val="105"/>
        </w:rPr>
        <w:t>cao</w:t>
      </w:r>
      <w:r>
        <w:rPr>
          <w:color w:val="231F20"/>
          <w:spacing w:val="-11"/>
          <w:w w:val="105"/>
        </w:rPr>
        <w:t> </w:t>
      </w:r>
      <w:r>
        <w:rPr>
          <w:color w:val="231F20"/>
          <w:w w:val="105"/>
        </w:rPr>
        <w:t>hay</w:t>
      </w:r>
      <w:r>
        <w:rPr>
          <w:color w:val="231F20"/>
          <w:spacing w:val="-12"/>
          <w:w w:val="105"/>
        </w:rPr>
        <w:t> </w:t>
      </w:r>
      <w:r>
        <w:rPr>
          <w:color w:val="231F20"/>
          <w:w w:val="105"/>
        </w:rPr>
        <w:t>thấp.</w:t>
      </w:r>
      <w:r>
        <w:rPr>
          <w:color w:val="231F20"/>
          <w:spacing w:val="-11"/>
          <w:w w:val="105"/>
        </w:rPr>
        <w:t> </w:t>
      </w:r>
      <w:r>
        <w:rPr>
          <w:color w:val="231F20"/>
          <w:w w:val="105"/>
        </w:rPr>
        <w:t>Bởi</w:t>
      </w:r>
      <w:r>
        <w:rPr>
          <w:color w:val="231F20"/>
          <w:spacing w:val="-12"/>
          <w:w w:val="105"/>
        </w:rPr>
        <w:t> </w:t>
      </w:r>
      <w:r>
        <w:rPr>
          <w:color w:val="231F20"/>
          <w:w w:val="105"/>
        </w:rPr>
        <w:t>lẽ,</w:t>
      </w:r>
      <w:r>
        <w:rPr>
          <w:color w:val="231F20"/>
          <w:spacing w:val="-11"/>
          <w:w w:val="105"/>
        </w:rPr>
        <w:t> </w:t>
      </w:r>
      <w:r>
        <w:rPr>
          <w:color w:val="231F20"/>
          <w:w w:val="105"/>
        </w:rPr>
        <w:t>hết</w:t>
      </w:r>
      <w:r>
        <w:rPr>
          <w:color w:val="231F20"/>
          <w:spacing w:val="-12"/>
          <w:w w:val="105"/>
        </w:rPr>
        <w:t> </w:t>
      </w:r>
      <w:r>
        <w:rPr>
          <w:color w:val="231F20"/>
          <w:spacing w:val="-4"/>
          <w:w w:val="105"/>
        </w:rPr>
        <w:t>thảy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vốn</w:t>
      </w:r>
      <w:r>
        <w:rPr>
          <w:color w:val="231F20"/>
          <w:spacing w:val="-21"/>
          <w:w w:val="105"/>
        </w:rPr>
        <w:t> </w:t>
      </w:r>
      <w:r>
        <w:rPr>
          <w:color w:val="231F20"/>
          <w:w w:val="105"/>
        </w:rPr>
        <w:t>là</w:t>
      </w:r>
      <w:r>
        <w:rPr>
          <w:color w:val="231F20"/>
          <w:spacing w:val="-21"/>
          <w:w w:val="105"/>
        </w:rPr>
        <w:t> </w:t>
      </w:r>
      <w:r>
        <w:rPr>
          <w:color w:val="231F20"/>
          <w:w w:val="105"/>
        </w:rPr>
        <w:t>Phật.</w:t>
      </w:r>
      <w:r>
        <w:rPr>
          <w:color w:val="231F20"/>
          <w:spacing w:val="-21"/>
          <w:w w:val="105"/>
        </w:rPr>
        <w:t> </w:t>
      </w:r>
      <w:r>
        <w:rPr>
          <w:color w:val="231F20"/>
          <w:w w:val="105"/>
        </w:rPr>
        <w:t>Nay</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biến</w:t>
      </w:r>
      <w:r>
        <w:rPr>
          <w:color w:val="231F20"/>
          <w:spacing w:val="-22"/>
          <w:w w:val="105"/>
        </w:rPr>
        <w:t> </w:t>
      </w:r>
      <w:r>
        <w:rPr>
          <w:color w:val="231F20"/>
          <w:w w:val="105"/>
        </w:rPr>
        <w:t>thành</w:t>
      </w:r>
      <w:r>
        <w:rPr>
          <w:color w:val="231F20"/>
          <w:spacing w:val="-22"/>
          <w:w w:val="105"/>
        </w:rPr>
        <w:t> </w:t>
      </w:r>
      <w:r>
        <w:rPr>
          <w:color w:val="231F20"/>
          <w:w w:val="105"/>
        </w:rPr>
        <w:t>phàm</w:t>
      </w:r>
      <w:r>
        <w:rPr>
          <w:color w:val="231F20"/>
          <w:spacing w:val="-21"/>
          <w:w w:val="105"/>
        </w:rPr>
        <w:t> </w:t>
      </w:r>
      <w:r>
        <w:rPr>
          <w:color w:val="231F20"/>
          <w:w w:val="105"/>
        </w:rPr>
        <w:t>phu?</w:t>
      </w:r>
      <w:r>
        <w:rPr>
          <w:color w:val="231F20"/>
          <w:spacing w:val="-21"/>
          <w:w w:val="105"/>
        </w:rPr>
        <w:t> </w:t>
      </w:r>
      <w:r>
        <w:rPr>
          <w:color w:val="231F20"/>
          <w:w w:val="105"/>
        </w:rPr>
        <w:t>Đã mê rồi, mê mất tự tính.</w:t>
      </w:r>
    </w:p>
    <w:p>
      <w:pPr>
        <w:spacing w:line="307" w:lineRule="auto" w:before="141"/>
        <w:ind w:left="387" w:right="119" w:firstLine="453"/>
        <w:jc w:val="both"/>
        <w:rPr>
          <w:sz w:val="34"/>
        </w:rPr>
      </w:pPr>
      <w:r>
        <w:rPr>
          <w:color w:val="231F20"/>
          <w:w w:val="105"/>
          <w:sz w:val="34"/>
        </w:rPr>
        <w:t>Kinh </w:t>
      </w:r>
      <w:r>
        <w:rPr>
          <w:i/>
          <w:color w:val="231F20"/>
          <w:w w:val="105"/>
          <w:sz w:val="34"/>
        </w:rPr>
        <w:t>Hoa Nghiêm </w:t>
      </w:r>
      <w:r>
        <w:rPr>
          <w:color w:val="231F20"/>
          <w:w w:val="105"/>
          <w:sz w:val="34"/>
        </w:rPr>
        <w:t>nói về năng lực sẵn có của tự tính rất hay: </w:t>
      </w:r>
      <w:r>
        <w:rPr>
          <w:i/>
          <w:color w:val="231F20"/>
          <w:w w:val="105"/>
          <w:sz w:val="34"/>
        </w:rPr>
        <w:t>“Hết thảy chúng sinh đều có trí tuệ và đức tướng của Như</w:t>
      </w:r>
      <w:r>
        <w:rPr>
          <w:i/>
          <w:color w:val="231F20"/>
          <w:spacing w:val="-23"/>
          <w:w w:val="105"/>
          <w:sz w:val="34"/>
        </w:rPr>
        <w:t> </w:t>
      </w:r>
      <w:r>
        <w:rPr>
          <w:i/>
          <w:color w:val="231F20"/>
          <w:w w:val="105"/>
          <w:sz w:val="34"/>
        </w:rPr>
        <w:t>Lai”</w:t>
      </w:r>
      <w:r>
        <w:rPr>
          <w:color w:val="231F20"/>
          <w:w w:val="105"/>
          <w:sz w:val="34"/>
        </w:rPr>
        <w:t>.</w:t>
      </w:r>
      <w:r>
        <w:rPr>
          <w:color w:val="231F20"/>
          <w:spacing w:val="-22"/>
          <w:w w:val="105"/>
          <w:sz w:val="34"/>
        </w:rPr>
        <w:t> </w:t>
      </w:r>
      <w:r>
        <w:rPr>
          <w:color w:val="231F20"/>
          <w:w w:val="105"/>
          <w:sz w:val="34"/>
        </w:rPr>
        <w:t>“Hết</w:t>
      </w:r>
      <w:r>
        <w:rPr>
          <w:color w:val="231F20"/>
          <w:spacing w:val="-22"/>
          <w:w w:val="105"/>
          <w:sz w:val="34"/>
        </w:rPr>
        <w:t> </w:t>
      </w:r>
      <w:r>
        <w:rPr>
          <w:color w:val="231F20"/>
          <w:w w:val="105"/>
          <w:sz w:val="34"/>
        </w:rPr>
        <w:t>thảy</w:t>
      </w:r>
      <w:r>
        <w:rPr>
          <w:color w:val="231F20"/>
          <w:spacing w:val="-23"/>
          <w:w w:val="105"/>
          <w:sz w:val="34"/>
        </w:rPr>
        <w:t> </w:t>
      </w:r>
      <w:r>
        <w:rPr>
          <w:color w:val="231F20"/>
          <w:w w:val="105"/>
          <w:sz w:val="34"/>
        </w:rPr>
        <w:t>chúng</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bao</w:t>
      </w:r>
      <w:r>
        <w:rPr>
          <w:color w:val="231F20"/>
          <w:spacing w:val="-23"/>
          <w:w w:val="105"/>
          <w:sz w:val="34"/>
        </w:rPr>
        <w:t> </w:t>
      </w:r>
      <w:r>
        <w:rPr>
          <w:color w:val="231F20"/>
          <w:w w:val="105"/>
          <w:sz w:val="34"/>
        </w:rPr>
        <w:t>gồm</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3"/>
          <w:w w:val="105"/>
          <w:sz w:val="34"/>
        </w:rPr>
        <w:t> </w:t>
      </w:r>
      <w:r>
        <w:rPr>
          <w:color w:val="231F20"/>
          <w:w w:val="105"/>
          <w:sz w:val="34"/>
        </w:rPr>
        <w:t>trong</w:t>
      </w:r>
      <w:r>
        <w:rPr>
          <w:color w:val="231F20"/>
          <w:spacing w:val="-22"/>
          <w:w w:val="105"/>
          <w:sz w:val="34"/>
        </w:rPr>
        <w:t> </w:t>
      </w:r>
      <w:r>
        <w:rPr>
          <w:color w:val="231F20"/>
          <w:w w:val="105"/>
          <w:sz w:val="34"/>
        </w:rPr>
        <w:t>ấy. Chúng</w:t>
      </w:r>
      <w:r>
        <w:rPr>
          <w:color w:val="231F20"/>
          <w:spacing w:val="-1"/>
          <w:w w:val="105"/>
          <w:sz w:val="34"/>
        </w:rPr>
        <w:t> </w:t>
      </w:r>
      <w:r>
        <w:rPr>
          <w:color w:val="231F20"/>
          <w:w w:val="105"/>
          <w:sz w:val="34"/>
        </w:rPr>
        <w:t>ta</w:t>
      </w:r>
      <w:r>
        <w:rPr>
          <w:color w:val="231F20"/>
          <w:spacing w:val="-2"/>
          <w:w w:val="105"/>
          <w:sz w:val="34"/>
        </w:rPr>
        <w:t> </w:t>
      </w:r>
      <w:r>
        <w:rPr>
          <w:color w:val="231F20"/>
          <w:w w:val="105"/>
          <w:sz w:val="34"/>
        </w:rPr>
        <w:t>chẳng</w:t>
      </w:r>
      <w:r>
        <w:rPr>
          <w:color w:val="231F20"/>
          <w:spacing w:val="-1"/>
          <w:w w:val="105"/>
          <w:sz w:val="34"/>
        </w:rPr>
        <w:t> </w:t>
      </w:r>
      <w:r>
        <w:rPr>
          <w:color w:val="231F20"/>
          <w:w w:val="105"/>
          <w:sz w:val="34"/>
        </w:rPr>
        <w:t>phải</w:t>
      </w:r>
      <w:r>
        <w:rPr>
          <w:color w:val="231F20"/>
          <w:spacing w:val="-1"/>
          <w:w w:val="105"/>
          <w:sz w:val="34"/>
        </w:rPr>
        <w:t> </w:t>
      </w:r>
      <w:r>
        <w:rPr>
          <w:color w:val="231F20"/>
          <w:w w:val="105"/>
          <w:sz w:val="34"/>
        </w:rPr>
        <w:t>là</w:t>
      </w:r>
      <w:r>
        <w:rPr>
          <w:color w:val="231F20"/>
          <w:spacing w:val="-2"/>
          <w:w w:val="105"/>
          <w:sz w:val="34"/>
        </w:rPr>
        <w:t> </w:t>
      </w:r>
      <w:r>
        <w:rPr>
          <w:color w:val="231F20"/>
          <w:w w:val="105"/>
          <w:sz w:val="34"/>
        </w:rPr>
        <w:t>ngoại</w:t>
      </w:r>
      <w:r>
        <w:rPr>
          <w:color w:val="231F20"/>
          <w:spacing w:val="-1"/>
          <w:w w:val="105"/>
          <w:sz w:val="34"/>
        </w:rPr>
        <w:t> </w:t>
      </w:r>
      <w:r>
        <w:rPr>
          <w:color w:val="231F20"/>
          <w:w w:val="105"/>
          <w:sz w:val="34"/>
        </w:rPr>
        <w:t>lệ,</w:t>
      </w:r>
      <w:r>
        <w:rPr>
          <w:color w:val="231F20"/>
          <w:spacing w:val="-2"/>
          <w:w w:val="105"/>
          <w:sz w:val="34"/>
        </w:rPr>
        <w:t> </w:t>
      </w:r>
      <w:r>
        <w:rPr>
          <w:color w:val="231F20"/>
          <w:w w:val="105"/>
          <w:sz w:val="34"/>
        </w:rPr>
        <w:t>đều</w:t>
      </w:r>
      <w:r>
        <w:rPr>
          <w:color w:val="231F20"/>
          <w:spacing w:val="-1"/>
          <w:w w:val="105"/>
          <w:sz w:val="34"/>
        </w:rPr>
        <w:t> </w:t>
      </w:r>
      <w:r>
        <w:rPr>
          <w:color w:val="231F20"/>
          <w:w w:val="105"/>
          <w:sz w:val="34"/>
        </w:rPr>
        <w:t>có</w:t>
      </w:r>
      <w:r>
        <w:rPr>
          <w:color w:val="231F20"/>
          <w:spacing w:val="-1"/>
          <w:w w:val="105"/>
          <w:sz w:val="34"/>
        </w:rPr>
        <w:t> </w:t>
      </w:r>
      <w:r>
        <w:rPr>
          <w:color w:val="231F20"/>
          <w:w w:val="105"/>
          <w:sz w:val="34"/>
        </w:rPr>
        <w:t>trí</w:t>
      </w:r>
      <w:r>
        <w:rPr>
          <w:color w:val="231F20"/>
          <w:spacing w:val="-2"/>
          <w:w w:val="105"/>
          <w:sz w:val="34"/>
        </w:rPr>
        <w:t> </w:t>
      </w:r>
      <w:r>
        <w:rPr>
          <w:color w:val="231F20"/>
          <w:w w:val="105"/>
          <w:sz w:val="34"/>
        </w:rPr>
        <w:t>tuệ,</w:t>
      </w:r>
      <w:r>
        <w:rPr>
          <w:color w:val="231F20"/>
          <w:spacing w:val="-2"/>
          <w:w w:val="105"/>
          <w:sz w:val="34"/>
        </w:rPr>
        <w:t> </w:t>
      </w:r>
      <w:r>
        <w:rPr>
          <w:color w:val="231F20"/>
          <w:w w:val="105"/>
          <w:sz w:val="34"/>
        </w:rPr>
        <w:t>đức</w:t>
      </w:r>
      <w:r>
        <w:rPr>
          <w:color w:val="231F20"/>
          <w:spacing w:val="-1"/>
          <w:w w:val="105"/>
          <w:sz w:val="34"/>
        </w:rPr>
        <w:t> </w:t>
      </w:r>
      <w:r>
        <w:rPr>
          <w:color w:val="231F20"/>
          <w:w w:val="105"/>
          <w:sz w:val="34"/>
        </w:rPr>
        <w:t>năng</w:t>
      </w:r>
      <w:r>
        <w:rPr>
          <w:color w:val="231F20"/>
          <w:spacing w:val="-1"/>
          <w:w w:val="105"/>
          <w:sz w:val="34"/>
        </w:rPr>
        <w:t> </w:t>
      </w:r>
      <w:r>
        <w:rPr>
          <w:color w:val="231F20"/>
          <w:w w:val="105"/>
          <w:sz w:val="34"/>
        </w:rPr>
        <w:t>và tướng</w:t>
      </w:r>
      <w:r>
        <w:rPr>
          <w:color w:val="231F20"/>
          <w:spacing w:val="-18"/>
          <w:w w:val="105"/>
          <w:sz w:val="34"/>
        </w:rPr>
        <w:t> </w:t>
      </w:r>
      <w:r>
        <w:rPr>
          <w:color w:val="231F20"/>
          <w:w w:val="105"/>
          <w:sz w:val="34"/>
        </w:rPr>
        <w:t>hảo</w:t>
      </w:r>
      <w:r>
        <w:rPr>
          <w:color w:val="231F20"/>
          <w:spacing w:val="-18"/>
          <w:w w:val="105"/>
          <w:sz w:val="34"/>
        </w:rPr>
        <w:t> </w:t>
      </w:r>
      <w:r>
        <w:rPr>
          <w:color w:val="231F20"/>
          <w:w w:val="105"/>
          <w:sz w:val="34"/>
        </w:rPr>
        <w:t>giống</w:t>
      </w:r>
      <w:r>
        <w:rPr>
          <w:color w:val="231F20"/>
          <w:spacing w:val="-18"/>
          <w:w w:val="105"/>
          <w:sz w:val="34"/>
        </w:rPr>
        <w:t> </w:t>
      </w:r>
      <w:r>
        <w:rPr>
          <w:color w:val="231F20"/>
          <w:w w:val="105"/>
          <w:sz w:val="34"/>
        </w:rPr>
        <w:t>hệt</w:t>
      </w:r>
      <w:r>
        <w:rPr>
          <w:color w:val="231F20"/>
          <w:spacing w:val="-18"/>
          <w:w w:val="105"/>
          <w:sz w:val="34"/>
        </w:rPr>
        <w:t> </w:t>
      </w:r>
      <w:r>
        <w:rPr>
          <w:color w:val="231F20"/>
          <w:w w:val="105"/>
          <w:sz w:val="34"/>
        </w:rPr>
        <w:t>Như</w:t>
      </w:r>
      <w:r>
        <w:rPr>
          <w:color w:val="231F20"/>
          <w:spacing w:val="-18"/>
          <w:w w:val="105"/>
          <w:sz w:val="34"/>
        </w:rPr>
        <w:t> </w:t>
      </w:r>
      <w:r>
        <w:rPr>
          <w:color w:val="231F20"/>
          <w:w w:val="105"/>
          <w:sz w:val="34"/>
        </w:rPr>
        <w:t>Lai,</w:t>
      </w:r>
      <w:r>
        <w:rPr>
          <w:color w:val="231F20"/>
          <w:spacing w:val="-18"/>
          <w:w w:val="105"/>
          <w:sz w:val="34"/>
        </w:rPr>
        <w:t> </w:t>
      </w:r>
      <w:r>
        <w:rPr>
          <w:color w:val="231F20"/>
          <w:w w:val="105"/>
          <w:sz w:val="34"/>
        </w:rPr>
        <w:t>chẳng</w:t>
      </w:r>
      <w:r>
        <w:rPr>
          <w:color w:val="231F20"/>
          <w:spacing w:val="-18"/>
          <w:w w:val="105"/>
          <w:sz w:val="34"/>
        </w:rPr>
        <w:t> </w:t>
      </w:r>
      <w:r>
        <w:rPr>
          <w:color w:val="231F20"/>
          <w:w w:val="105"/>
          <w:sz w:val="34"/>
        </w:rPr>
        <w:t>sai</w:t>
      </w:r>
      <w:r>
        <w:rPr>
          <w:color w:val="231F20"/>
          <w:spacing w:val="-18"/>
          <w:w w:val="105"/>
          <w:sz w:val="34"/>
        </w:rPr>
        <w:t> </w:t>
      </w:r>
      <w:r>
        <w:rPr>
          <w:color w:val="231F20"/>
          <w:w w:val="105"/>
          <w:sz w:val="34"/>
        </w:rPr>
        <w:t>biệt.</w:t>
      </w:r>
      <w:r>
        <w:rPr>
          <w:color w:val="231F20"/>
          <w:spacing w:val="-18"/>
          <w:w w:val="105"/>
          <w:sz w:val="34"/>
        </w:rPr>
        <w:t> </w:t>
      </w:r>
      <w:r>
        <w:rPr>
          <w:color w:val="231F20"/>
          <w:w w:val="105"/>
          <w:sz w:val="34"/>
        </w:rPr>
        <w:t>Cuối</w:t>
      </w:r>
      <w:r>
        <w:rPr>
          <w:color w:val="231F20"/>
          <w:spacing w:val="-18"/>
          <w:w w:val="105"/>
          <w:sz w:val="34"/>
        </w:rPr>
        <w:t> </w:t>
      </w:r>
      <w:r>
        <w:rPr>
          <w:color w:val="231F20"/>
          <w:w w:val="105"/>
          <w:sz w:val="34"/>
        </w:rPr>
        <w:t>cùng,</w:t>
      </w:r>
      <w:r>
        <w:rPr>
          <w:color w:val="231F20"/>
          <w:spacing w:val="-18"/>
          <w:w w:val="105"/>
          <w:sz w:val="34"/>
        </w:rPr>
        <w:t> </w:t>
      </w:r>
      <w:r>
        <w:rPr>
          <w:color w:val="231F20"/>
          <w:w w:val="105"/>
          <w:sz w:val="34"/>
        </w:rPr>
        <w:t>đức </w:t>
      </w:r>
      <w:r>
        <w:rPr>
          <w:color w:val="231F20"/>
          <w:sz w:val="34"/>
        </w:rPr>
        <w:t>Thế</w:t>
      </w:r>
      <w:r>
        <w:rPr>
          <w:color w:val="231F20"/>
          <w:spacing w:val="-4"/>
          <w:sz w:val="34"/>
        </w:rPr>
        <w:t> </w:t>
      </w:r>
      <w:r>
        <w:rPr>
          <w:color w:val="231F20"/>
          <w:sz w:val="34"/>
        </w:rPr>
        <w:t>Tôn</w:t>
      </w:r>
      <w:r>
        <w:rPr>
          <w:color w:val="231F20"/>
          <w:spacing w:val="-4"/>
          <w:sz w:val="34"/>
        </w:rPr>
        <w:t> </w:t>
      </w:r>
      <w:r>
        <w:rPr>
          <w:color w:val="231F20"/>
          <w:sz w:val="34"/>
        </w:rPr>
        <w:t>nói</w:t>
      </w:r>
      <w:r>
        <w:rPr>
          <w:color w:val="231F20"/>
          <w:spacing w:val="-6"/>
          <w:sz w:val="34"/>
        </w:rPr>
        <w:t> </w:t>
      </w:r>
      <w:r>
        <w:rPr>
          <w:color w:val="231F20"/>
          <w:sz w:val="34"/>
        </w:rPr>
        <w:t>một</w:t>
      </w:r>
      <w:r>
        <w:rPr>
          <w:color w:val="231F20"/>
          <w:spacing w:val="-6"/>
          <w:sz w:val="34"/>
        </w:rPr>
        <w:t> </w:t>
      </w:r>
      <w:r>
        <w:rPr>
          <w:color w:val="231F20"/>
          <w:sz w:val="34"/>
        </w:rPr>
        <w:t>câu:</w:t>
      </w:r>
      <w:r>
        <w:rPr>
          <w:color w:val="231F20"/>
          <w:spacing w:val="-6"/>
          <w:sz w:val="34"/>
        </w:rPr>
        <w:t> </w:t>
      </w:r>
      <w:r>
        <w:rPr>
          <w:i/>
          <w:color w:val="231F20"/>
          <w:sz w:val="34"/>
        </w:rPr>
        <w:t>“Nhưng</w:t>
      </w:r>
      <w:r>
        <w:rPr>
          <w:i/>
          <w:color w:val="231F20"/>
          <w:spacing w:val="-4"/>
          <w:sz w:val="34"/>
        </w:rPr>
        <w:t> </w:t>
      </w:r>
      <w:r>
        <w:rPr>
          <w:i/>
          <w:color w:val="231F20"/>
          <w:sz w:val="34"/>
        </w:rPr>
        <w:t>do</w:t>
      </w:r>
      <w:r>
        <w:rPr>
          <w:i/>
          <w:color w:val="231F20"/>
          <w:spacing w:val="-4"/>
          <w:sz w:val="34"/>
        </w:rPr>
        <w:t> </w:t>
      </w:r>
      <w:r>
        <w:rPr>
          <w:i/>
          <w:color w:val="231F20"/>
          <w:sz w:val="34"/>
        </w:rPr>
        <w:t>vọng</w:t>
      </w:r>
      <w:r>
        <w:rPr>
          <w:i/>
          <w:color w:val="231F20"/>
          <w:spacing w:val="-4"/>
          <w:sz w:val="34"/>
        </w:rPr>
        <w:t> </w:t>
      </w:r>
      <w:r>
        <w:rPr>
          <w:i/>
          <w:color w:val="231F20"/>
          <w:sz w:val="34"/>
        </w:rPr>
        <w:t>tưởng,</w:t>
      </w:r>
      <w:r>
        <w:rPr>
          <w:i/>
          <w:color w:val="231F20"/>
          <w:spacing w:val="-4"/>
          <w:sz w:val="34"/>
        </w:rPr>
        <w:t> </w:t>
      </w:r>
      <w:r>
        <w:rPr>
          <w:i/>
          <w:color w:val="231F20"/>
          <w:sz w:val="34"/>
        </w:rPr>
        <w:t>chấp</w:t>
      </w:r>
      <w:r>
        <w:rPr>
          <w:i/>
          <w:color w:val="231F20"/>
          <w:spacing w:val="-6"/>
          <w:sz w:val="34"/>
        </w:rPr>
        <w:t> </w:t>
      </w:r>
      <w:r>
        <w:rPr>
          <w:i/>
          <w:color w:val="231F20"/>
          <w:sz w:val="34"/>
        </w:rPr>
        <w:t>trước,</w:t>
      </w:r>
      <w:r>
        <w:rPr>
          <w:i/>
          <w:color w:val="231F20"/>
          <w:spacing w:val="-6"/>
          <w:sz w:val="34"/>
        </w:rPr>
        <w:t> </w:t>
      </w:r>
      <w:r>
        <w:rPr>
          <w:i/>
          <w:color w:val="231F20"/>
          <w:sz w:val="34"/>
        </w:rPr>
        <w:t>nên </w:t>
      </w:r>
      <w:r>
        <w:rPr>
          <w:i/>
          <w:color w:val="231F20"/>
          <w:w w:val="105"/>
          <w:sz w:val="34"/>
        </w:rPr>
        <w:t>chẳng</w:t>
      </w:r>
      <w:r>
        <w:rPr>
          <w:i/>
          <w:color w:val="231F20"/>
          <w:spacing w:val="-15"/>
          <w:w w:val="105"/>
          <w:sz w:val="34"/>
        </w:rPr>
        <w:t> </w:t>
      </w:r>
      <w:r>
        <w:rPr>
          <w:i/>
          <w:color w:val="231F20"/>
          <w:w w:val="105"/>
          <w:sz w:val="34"/>
        </w:rPr>
        <w:t>thể</w:t>
      </w:r>
      <w:r>
        <w:rPr>
          <w:i/>
          <w:color w:val="231F20"/>
          <w:spacing w:val="-15"/>
          <w:w w:val="105"/>
          <w:sz w:val="34"/>
        </w:rPr>
        <w:t> </w:t>
      </w:r>
      <w:r>
        <w:rPr>
          <w:i/>
          <w:color w:val="231F20"/>
          <w:w w:val="105"/>
          <w:sz w:val="34"/>
        </w:rPr>
        <w:t>chứng</w:t>
      </w:r>
      <w:r>
        <w:rPr>
          <w:i/>
          <w:color w:val="231F20"/>
          <w:spacing w:val="-15"/>
          <w:w w:val="105"/>
          <w:sz w:val="34"/>
        </w:rPr>
        <w:t> </w:t>
      </w:r>
      <w:r>
        <w:rPr>
          <w:i/>
          <w:color w:val="231F20"/>
          <w:w w:val="105"/>
          <w:sz w:val="34"/>
        </w:rPr>
        <w:t>đắc”</w:t>
      </w:r>
      <w:r>
        <w:rPr>
          <w:color w:val="231F20"/>
          <w:w w:val="105"/>
          <w:sz w:val="34"/>
        </w:rPr>
        <w:t>.</w:t>
      </w:r>
      <w:r>
        <w:rPr>
          <w:color w:val="231F20"/>
          <w:spacing w:val="-15"/>
          <w:w w:val="105"/>
          <w:sz w:val="34"/>
        </w:rPr>
        <w:t> </w:t>
      </w:r>
      <w:r>
        <w:rPr>
          <w:color w:val="231F20"/>
          <w:w w:val="105"/>
          <w:sz w:val="34"/>
        </w:rPr>
        <w:t>Quý</w:t>
      </w:r>
      <w:r>
        <w:rPr>
          <w:color w:val="231F20"/>
          <w:spacing w:val="-15"/>
          <w:w w:val="105"/>
          <w:sz w:val="34"/>
        </w:rPr>
        <w:t> </w:t>
      </w:r>
      <w:r>
        <w:rPr>
          <w:color w:val="231F20"/>
          <w:w w:val="105"/>
          <w:sz w:val="34"/>
        </w:rPr>
        <w:t>vị</w:t>
      </w:r>
      <w:r>
        <w:rPr>
          <w:color w:val="231F20"/>
          <w:spacing w:val="-15"/>
          <w:w w:val="105"/>
          <w:sz w:val="34"/>
        </w:rPr>
        <w:t> </w:t>
      </w:r>
      <w:r>
        <w:rPr>
          <w:color w:val="231F20"/>
          <w:w w:val="105"/>
          <w:sz w:val="34"/>
        </w:rPr>
        <w:t>thấy:</w:t>
      </w:r>
      <w:r>
        <w:rPr>
          <w:color w:val="231F20"/>
          <w:spacing w:val="-15"/>
          <w:w w:val="105"/>
          <w:sz w:val="34"/>
        </w:rPr>
        <w:t> </w:t>
      </w:r>
      <w:r>
        <w:rPr>
          <w:color w:val="231F20"/>
          <w:w w:val="105"/>
          <w:sz w:val="34"/>
        </w:rPr>
        <w:t>Lật</w:t>
      </w:r>
      <w:r>
        <w:rPr>
          <w:color w:val="231F20"/>
          <w:spacing w:val="-15"/>
          <w:w w:val="105"/>
          <w:sz w:val="34"/>
        </w:rPr>
        <w:t> </w:t>
      </w:r>
      <w:r>
        <w:rPr>
          <w:color w:val="231F20"/>
          <w:w w:val="105"/>
          <w:sz w:val="34"/>
        </w:rPr>
        <w:t>lá</w:t>
      </w:r>
      <w:r>
        <w:rPr>
          <w:color w:val="231F20"/>
          <w:spacing w:val="-15"/>
          <w:w w:val="105"/>
          <w:sz w:val="34"/>
        </w:rPr>
        <w:t> </w:t>
      </w:r>
      <w:r>
        <w:rPr>
          <w:color w:val="231F20"/>
          <w:w w:val="105"/>
          <w:sz w:val="34"/>
        </w:rPr>
        <w:t>bài</w:t>
      </w:r>
      <w:r>
        <w:rPr>
          <w:color w:val="231F20"/>
          <w:spacing w:val="-15"/>
          <w:w w:val="105"/>
          <w:sz w:val="34"/>
        </w:rPr>
        <w:t> </w:t>
      </w:r>
      <w:r>
        <w:rPr>
          <w:color w:val="231F20"/>
          <w:w w:val="105"/>
          <w:sz w:val="34"/>
        </w:rPr>
        <w:t>tẩy</w:t>
      </w:r>
      <w:r>
        <w:rPr>
          <w:color w:val="231F20"/>
          <w:spacing w:val="-15"/>
          <w:w w:val="105"/>
          <w:sz w:val="34"/>
        </w:rPr>
        <w:t> </w:t>
      </w:r>
      <w:r>
        <w:rPr>
          <w:color w:val="231F20"/>
          <w:w w:val="105"/>
          <w:sz w:val="34"/>
        </w:rPr>
        <w:t>của</w:t>
      </w:r>
      <w:r>
        <w:rPr>
          <w:color w:val="231F20"/>
          <w:spacing w:val="-15"/>
          <w:w w:val="105"/>
          <w:sz w:val="34"/>
        </w:rPr>
        <w:t> </w:t>
      </w:r>
      <w:r>
        <w:rPr>
          <w:color w:val="231F20"/>
          <w:w w:val="105"/>
          <w:sz w:val="34"/>
        </w:rPr>
        <w:t>chúng ta</w:t>
      </w:r>
      <w:r>
        <w:rPr>
          <w:color w:val="231F20"/>
          <w:spacing w:val="-1"/>
          <w:w w:val="105"/>
          <w:sz w:val="34"/>
        </w:rPr>
        <w:t> </w:t>
      </w:r>
      <w:r>
        <w:rPr>
          <w:color w:val="231F20"/>
          <w:w w:val="105"/>
          <w:sz w:val="34"/>
        </w:rPr>
        <w:t>lên,</w:t>
      </w:r>
      <w:r>
        <w:rPr>
          <w:color w:val="231F20"/>
          <w:spacing w:val="-1"/>
          <w:w w:val="105"/>
          <w:sz w:val="34"/>
        </w:rPr>
        <w:t> </w:t>
      </w:r>
      <w:r>
        <w:rPr>
          <w:color w:val="231F20"/>
          <w:w w:val="105"/>
          <w:sz w:val="34"/>
        </w:rPr>
        <w:t>sẽ</w:t>
      </w:r>
      <w:r>
        <w:rPr>
          <w:color w:val="231F20"/>
          <w:spacing w:val="-1"/>
          <w:w w:val="105"/>
          <w:sz w:val="34"/>
        </w:rPr>
        <w:t> </w:t>
      </w:r>
      <w:r>
        <w:rPr>
          <w:color w:val="231F20"/>
          <w:w w:val="105"/>
          <w:sz w:val="34"/>
        </w:rPr>
        <w:t>thấy</w:t>
      </w:r>
      <w:r>
        <w:rPr>
          <w:color w:val="231F20"/>
          <w:spacing w:val="-1"/>
          <w:w w:val="105"/>
          <w:sz w:val="34"/>
        </w:rPr>
        <w:t> </w:t>
      </w:r>
      <w:r>
        <w:rPr>
          <w:color w:val="231F20"/>
          <w:w w:val="105"/>
          <w:sz w:val="34"/>
        </w:rPr>
        <w:t>rõ</w:t>
      </w:r>
      <w:r>
        <w:rPr>
          <w:color w:val="231F20"/>
          <w:spacing w:val="-1"/>
          <w:w w:val="105"/>
          <w:sz w:val="34"/>
        </w:rPr>
        <w:t> </w:t>
      </w:r>
      <w:r>
        <w:rPr>
          <w:color w:val="231F20"/>
          <w:w w:val="105"/>
          <w:sz w:val="34"/>
        </w:rPr>
        <w:t>vì</w:t>
      </w:r>
      <w:r>
        <w:rPr>
          <w:color w:val="231F20"/>
          <w:spacing w:val="-1"/>
          <w:w w:val="105"/>
          <w:sz w:val="34"/>
        </w:rPr>
        <w:t> </w:t>
      </w:r>
      <w:r>
        <w:rPr>
          <w:color w:val="231F20"/>
          <w:w w:val="105"/>
          <w:sz w:val="34"/>
        </w:rPr>
        <w:t>sao</w:t>
      </w:r>
      <w:r>
        <w:rPr>
          <w:color w:val="231F20"/>
          <w:spacing w:val="-1"/>
          <w:w w:val="105"/>
          <w:sz w:val="34"/>
        </w:rPr>
        <w:t> </w:t>
      </w:r>
      <w:r>
        <w:rPr>
          <w:color w:val="231F20"/>
          <w:w w:val="105"/>
          <w:sz w:val="34"/>
        </w:rPr>
        <w:t>chúng</w:t>
      </w:r>
      <w:r>
        <w:rPr>
          <w:color w:val="231F20"/>
          <w:spacing w:val="-1"/>
          <w:w w:val="105"/>
          <w:sz w:val="34"/>
        </w:rPr>
        <w:t> </w:t>
      </w:r>
      <w:r>
        <w:rPr>
          <w:color w:val="231F20"/>
          <w:w w:val="105"/>
          <w:sz w:val="34"/>
        </w:rPr>
        <w:t>ta</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thể</w:t>
      </w:r>
      <w:r>
        <w:rPr>
          <w:color w:val="231F20"/>
          <w:spacing w:val="-1"/>
          <w:w w:val="105"/>
          <w:sz w:val="34"/>
        </w:rPr>
        <w:t> </w:t>
      </w:r>
      <w:r>
        <w:rPr>
          <w:color w:val="231F20"/>
          <w:w w:val="105"/>
          <w:sz w:val="34"/>
        </w:rPr>
        <w:t>giống</w:t>
      </w:r>
      <w:r>
        <w:rPr>
          <w:color w:val="231F20"/>
          <w:spacing w:val="-1"/>
          <w:w w:val="105"/>
          <w:sz w:val="34"/>
        </w:rPr>
        <w:t> </w:t>
      </w:r>
      <w:r>
        <w:rPr>
          <w:color w:val="231F20"/>
          <w:w w:val="105"/>
          <w:sz w:val="34"/>
        </w:rPr>
        <w:t>như</w:t>
      </w:r>
      <w:r>
        <w:rPr>
          <w:color w:val="231F20"/>
          <w:spacing w:val="-1"/>
          <w:w w:val="105"/>
          <w:sz w:val="34"/>
        </w:rPr>
        <w:t> </w:t>
      </w:r>
      <w:r>
        <w:rPr>
          <w:color w:val="231F20"/>
          <w:w w:val="105"/>
          <w:sz w:val="34"/>
        </w:rPr>
        <w:t>Phật?</w:t>
      </w:r>
    </w:p>
    <w:p>
      <w:pPr>
        <w:pStyle w:val="BodyText"/>
        <w:spacing w:line="307" w:lineRule="auto" w:before="137"/>
        <w:ind w:left="387" w:right="120" w:firstLine="453"/>
      </w:pP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có</w:t>
      </w:r>
      <w:r>
        <w:rPr>
          <w:color w:val="231F20"/>
          <w:spacing w:val="-20"/>
          <w:w w:val="105"/>
        </w:rPr>
        <w:t> </w:t>
      </w:r>
      <w:r>
        <w:rPr>
          <w:color w:val="231F20"/>
          <w:w w:val="105"/>
        </w:rPr>
        <w:t>vọng</w:t>
      </w:r>
      <w:r>
        <w:rPr>
          <w:color w:val="231F20"/>
          <w:spacing w:val="-20"/>
          <w:w w:val="105"/>
        </w:rPr>
        <w:t> </w:t>
      </w:r>
      <w:r>
        <w:rPr>
          <w:color w:val="231F20"/>
          <w:w w:val="105"/>
        </w:rPr>
        <w:t>tưởng,</w:t>
      </w:r>
      <w:r>
        <w:rPr>
          <w:color w:val="231F20"/>
          <w:spacing w:val="-20"/>
          <w:w w:val="105"/>
        </w:rPr>
        <w:t> </w:t>
      </w:r>
      <w:r>
        <w:rPr>
          <w:color w:val="231F20"/>
          <w:w w:val="105"/>
        </w:rPr>
        <w:t>phân</w:t>
      </w:r>
      <w:r>
        <w:rPr>
          <w:color w:val="231F20"/>
          <w:spacing w:val="-20"/>
          <w:w w:val="105"/>
        </w:rPr>
        <w:t> </w:t>
      </w:r>
      <w:r>
        <w:rPr>
          <w:color w:val="231F20"/>
          <w:w w:val="105"/>
        </w:rPr>
        <w:t>biệt,</w:t>
      </w:r>
      <w:r>
        <w:rPr>
          <w:color w:val="231F20"/>
          <w:spacing w:val="-20"/>
          <w:w w:val="105"/>
        </w:rPr>
        <w:t> </w:t>
      </w:r>
      <w:r>
        <w:rPr>
          <w:color w:val="231F20"/>
          <w:w w:val="105"/>
        </w:rPr>
        <w:t>chấp</w:t>
      </w:r>
      <w:r>
        <w:rPr>
          <w:color w:val="231F20"/>
          <w:spacing w:val="-20"/>
          <w:w w:val="105"/>
        </w:rPr>
        <w:t> </w:t>
      </w:r>
      <w:r>
        <w:rPr>
          <w:color w:val="231F20"/>
          <w:w w:val="105"/>
        </w:rPr>
        <w:t>trước.</w:t>
      </w:r>
      <w:r>
        <w:rPr>
          <w:color w:val="231F20"/>
          <w:spacing w:val="-20"/>
          <w:w w:val="105"/>
        </w:rPr>
        <w:t> </w:t>
      </w:r>
      <w:r>
        <w:rPr>
          <w:color w:val="231F20"/>
          <w:w w:val="105"/>
        </w:rPr>
        <w:t>Đó</w:t>
      </w:r>
      <w:r>
        <w:rPr>
          <w:color w:val="231F20"/>
          <w:spacing w:val="-20"/>
          <w:w w:val="105"/>
        </w:rPr>
        <w:t> </w:t>
      </w:r>
      <w:r>
        <w:rPr>
          <w:color w:val="231F20"/>
          <w:w w:val="105"/>
        </w:rPr>
        <w:t>là</w:t>
      </w:r>
      <w:r>
        <w:rPr>
          <w:color w:val="231F20"/>
          <w:spacing w:val="-20"/>
          <w:w w:val="105"/>
        </w:rPr>
        <w:t> </w:t>
      </w:r>
      <w:r>
        <w:rPr>
          <w:color w:val="231F20"/>
          <w:w w:val="105"/>
        </w:rPr>
        <w:t>mê. </w:t>
      </w:r>
      <w:r>
        <w:rPr>
          <w:color w:val="231F20"/>
          <w:w w:val="110"/>
        </w:rPr>
        <w:t>Vọng</w:t>
      </w:r>
      <w:r>
        <w:rPr>
          <w:color w:val="231F20"/>
          <w:spacing w:val="-21"/>
          <w:w w:val="110"/>
        </w:rPr>
        <w:t> </w:t>
      </w:r>
      <w:r>
        <w:rPr>
          <w:color w:val="231F20"/>
          <w:w w:val="110"/>
        </w:rPr>
        <w:t>tưởng</w:t>
      </w:r>
      <w:r>
        <w:rPr>
          <w:color w:val="231F20"/>
          <w:spacing w:val="-21"/>
          <w:w w:val="110"/>
        </w:rPr>
        <w:t> </w:t>
      </w:r>
      <w:r>
        <w:rPr>
          <w:color w:val="231F20"/>
          <w:w w:val="110"/>
        </w:rPr>
        <w:t>là</w:t>
      </w:r>
      <w:r>
        <w:rPr>
          <w:color w:val="231F20"/>
          <w:spacing w:val="-21"/>
          <w:w w:val="110"/>
        </w:rPr>
        <w:t> </w:t>
      </w:r>
      <w:r>
        <w:rPr>
          <w:color w:val="231F20"/>
          <w:w w:val="110"/>
        </w:rPr>
        <w:t>gì?</w:t>
      </w:r>
      <w:r>
        <w:rPr>
          <w:color w:val="231F20"/>
          <w:spacing w:val="-21"/>
          <w:w w:val="110"/>
        </w:rPr>
        <w:t> </w:t>
      </w:r>
      <w:r>
        <w:rPr>
          <w:color w:val="231F20"/>
          <w:w w:val="110"/>
        </w:rPr>
        <w:t>Khởi</w:t>
      </w:r>
      <w:r>
        <w:rPr>
          <w:color w:val="231F20"/>
          <w:spacing w:val="-22"/>
          <w:w w:val="110"/>
        </w:rPr>
        <w:t> </w:t>
      </w:r>
      <w:r>
        <w:rPr>
          <w:color w:val="231F20"/>
          <w:w w:val="110"/>
        </w:rPr>
        <w:t>tâm</w:t>
      </w:r>
      <w:r>
        <w:rPr>
          <w:color w:val="231F20"/>
          <w:spacing w:val="-21"/>
          <w:w w:val="110"/>
        </w:rPr>
        <w:t> </w:t>
      </w:r>
      <w:r>
        <w:rPr>
          <w:color w:val="231F20"/>
          <w:w w:val="110"/>
        </w:rPr>
        <w:t>động</w:t>
      </w:r>
      <w:r>
        <w:rPr>
          <w:color w:val="231F20"/>
          <w:spacing w:val="-21"/>
          <w:w w:val="110"/>
        </w:rPr>
        <w:t> </w:t>
      </w:r>
      <w:r>
        <w:rPr>
          <w:color w:val="231F20"/>
          <w:w w:val="110"/>
        </w:rPr>
        <w:t>niệm</w:t>
      </w:r>
      <w:r>
        <w:rPr>
          <w:color w:val="231F20"/>
          <w:spacing w:val="-21"/>
          <w:w w:val="110"/>
        </w:rPr>
        <w:t> </w:t>
      </w:r>
      <w:r>
        <w:rPr>
          <w:color w:val="231F20"/>
          <w:w w:val="110"/>
        </w:rPr>
        <w:t>là</w:t>
      </w:r>
      <w:r>
        <w:rPr>
          <w:color w:val="231F20"/>
          <w:spacing w:val="-21"/>
          <w:w w:val="110"/>
        </w:rPr>
        <w:t> </w:t>
      </w:r>
      <w:r>
        <w:rPr>
          <w:color w:val="231F20"/>
          <w:w w:val="110"/>
        </w:rPr>
        <w:t>vọng</w:t>
      </w:r>
      <w:r>
        <w:rPr>
          <w:color w:val="231F20"/>
          <w:spacing w:val="-21"/>
          <w:w w:val="110"/>
        </w:rPr>
        <w:t> </w:t>
      </w:r>
      <w:r>
        <w:rPr>
          <w:color w:val="231F20"/>
          <w:w w:val="110"/>
        </w:rPr>
        <w:t>tưởng.</w:t>
      </w:r>
      <w:r>
        <w:rPr>
          <w:color w:val="231F20"/>
          <w:spacing w:val="-21"/>
          <w:w w:val="110"/>
        </w:rPr>
        <w:t> </w:t>
      </w:r>
      <w:r>
        <w:rPr>
          <w:color w:val="231F20"/>
          <w:w w:val="110"/>
        </w:rPr>
        <w:t>Từ vọng</w:t>
      </w:r>
      <w:r>
        <w:rPr>
          <w:color w:val="231F20"/>
          <w:spacing w:val="-1"/>
          <w:w w:val="110"/>
        </w:rPr>
        <w:t> </w:t>
      </w:r>
      <w:r>
        <w:rPr>
          <w:color w:val="231F20"/>
          <w:w w:val="110"/>
        </w:rPr>
        <w:t>tưởng</w:t>
      </w:r>
      <w:r>
        <w:rPr>
          <w:color w:val="231F20"/>
          <w:spacing w:val="-1"/>
          <w:w w:val="110"/>
        </w:rPr>
        <w:t> </w:t>
      </w:r>
      <w:r>
        <w:rPr>
          <w:color w:val="231F20"/>
          <w:w w:val="110"/>
        </w:rPr>
        <w:t>khởi</w:t>
      </w:r>
      <w:r>
        <w:rPr>
          <w:color w:val="231F20"/>
          <w:spacing w:val="-2"/>
          <w:w w:val="110"/>
        </w:rPr>
        <w:t> </w:t>
      </w:r>
      <w:r>
        <w:rPr>
          <w:color w:val="231F20"/>
          <w:w w:val="110"/>
        </w:rPr>
        <w:t>phân</w:t>
      </w:r>
      <w:r>
        <w:rPr>
          <w:color w:val="231F20"/>
          <w:spacing w:val="-1"/>
          <w:w w:val="110"/>
        </w:rPr>
        <w:t> </w:t>
      </w:r>
      <w:r>
        <w:rPr>
          <w:color w:val="231F20"/>
          <w:w w:val="110"/>
        </w:rPr>
        <w:t>biệt,</w:t>
      </w:r>
      <w:r>
        <w:rPr>
          <w:color w:val="231F20"/>
          <w:spacing w:val="-1"/>
          <w:w w:val="110"/>
        </w:rPr>
        <w:t> </w:t>
      </w:r>
      <w:r>
        <w:rPr>
          <w:color w:val="231F20"/>
          <w:w w:val="110"/>
        </w:rPr>
        <w:t>từ</w:t>
      </w:r>
      <w:r>
        <w:rPr>
          <w:color w:val="231F20"/>
          <w:spacing w:val="-1"/>
          <w:w w:val="110"/>
        </w:rPr>
        <w:t> </w:t>
      </w:r>
      <w:r>
        <w:rPr>
          <w:color w:val="231F20"/>
          <w:w w:val="110"/>
        </w:rPr>
        <w:t>phân</w:t>
      </w:r>
      <w:r>
        <w:rPr>
          <w:color w:val="231F20"/>
          <w:spacing w:val="-1"/>
          <w:w w:val="110"/>
        </w:rPr>
        <w:t> </w:t>
      </w:r>
      <w:r>
        <w:rPr>
          <w:color w:val="231F20"/>
          <w:w w:val="110"/>
        </w:rPr>
        <w:t>biệt</w:t>
      </w:r>
      <w:r>
        <w:rPr>
          <w:color w:val="231F20"/>
          <w:spacing w:val="-1"/>
          <w:w w:val="110"/>
        </w:rPr>
        <w:t> </w:t>
      </w:r>
      <w:r>
        <w:rPr>
          <w:color w:val="231F20"/>
          <w:w w:val="110"/>
        </w:rPr>
        <w:t>khởi</w:t>
      </w:r>
      <w:r>
        <w:rPr>
          <w:color w:val="231F20"/>
          <w:spacing w:val="-2"/>
          <w:w w:val="110"/>
        </w:rPr>
        <w:t> </w:t>
      </w:r>
      <w:r>
        <w:rPr>
          <w:color w:val="231F20"/>
          <w:w w:val="110"/>
        </w:rPr>
        <w:t>chấp</w:t>
      </w:r>
      <w:r>
        <w:rPr>
          <w:color w:val="231F20"/>
          <w:spacing w:val="-1"/>
          <w:w w:val="110"/>
        </w:rPr>
        <w:t> </w:t>
      </w:r>
      <w:r>
        <w:rPr>
          <w:color w:val="231F20"/>
          <w:w w:val="110"/>
        </w:rPr>
        <w:t>trước, càng</w:t>
      </w:r>
      <w:r>
        <w:rPr>
          <w:color w:val="231F20"/>
          <w:spacing w:val="-13"/>
          <w:w w:val="110"/>
        </w:rPr>
        <w:t> </w:t>
      </w:r>
      <w:r>
        <w:rPr>
          <w:color w:val="231F20"/>
          <w:w w:val="110"/>
        </w:rPr>
        <w:t>mê</w:t>
      </w:r>
      <w:r>
        <w:rPr>
          <w:color w:val="231F20"/>
          <w:spacing w:val="-14"/>
          <w:w w:val="110"/>
        </w:rPr>
        <w:t> </w:t>
      </w:r>
      <w:r>
        <w:rPr>
          <w:color w:val="231F20"/>
          <w:w w:val="110"/>
        </w:rPr>
        <w:t>càng</w:t>
      </w:r>
      <w:r>
        <w:rPr>
          <w:color w:val="231F20"/>
          <w:spacing w:val="-13"/>
          <w:w w:val="110"/>
        </w:rPr>
        <w:t> </w:t>
      </w:r>
      <w:r>
        <w:rPr>
          <w:color w:val="231F20"/>
          <w:w w:val="110"/>
        </w:rPr>
        <w:t>sâu.</w:t>
      </w:r>
      <w:r>
        <w:rPr>
          <w:color w:val="231F20"/>
          <w:spacing w:val="-13"/>
          <w:w w:val="110"/>
        </w:rPr>
        <w:t> </w:t>
      </w:r>
      <w:r>
        <w:rPr>
          <w:color w:val="231F20"/>
          <w:w w:val="110"/>
        </w:rPr>
        <w:t>Trong</w:t>
      </w:r>
      <w:r>
        <w:rPr>
          <w:color w:val="231F20"/>
          <w:spacing w:val="-13"/>
          <w:w w:val="110"/>
        </w:rPr>
        <w:t> </w:t>
      </w:r>
      <w:r>
        <w:rPr>
          <w:color w:val="231F20"/>
          <w:w w:val="110"/>
        </w:rPr>
        <w:t>giáo</w:t>
      </w:r>
      <w:r>
        <w:rPr>
          <w:color w:val="231F20"/>
          <w:spacing w:val="-14"/>
          <w:w w:val="110"/>
        </w:rPr>
        <w:t> </w:t>
      </w:r>
      <w:r>
        <w:rPr>
          <w:color w:val="231F20"/>
          <w:w w:val="110"/>
        </w:rPr>
        <w:t>pháp</w:t>
      </w:r>
      <w:r>
        <w:rPr>
          <w:color w:val="231F20"/>
          <w:spacing w:val="-14"/>
          <w:w w:val="110"/>
        </w:rPr>
        <w:t> </w:t>
      </w:r>
      <w:r>
        <w:rPr>
          <w:color w:val="231F20"/>
          <w:w w:val="110"/>
        </w:rPr>
        <w:t>Đại</w:t>
      </w:r>
      <w:r>
        <w:rPr>
          <w:color w:val="231F20"/>
          <w:spacing w:val="-13"/>
          <w:w w:val="110"/>
        </w:rPr>
        <w:t> </w:t>
      </w:r>
      <w:r>
        <w:rPr>
          <w:color w:val="231F20"/>
          <w:w w:val="110"/>
        </w:rPr>
        <w:t>thừa,</w:t>
      </w:r>
      <w:r>
        <w:rPr>
          <w:color w:val="231F20"/>
          <w:spacing w:val="-14"/>
          <w:w w:val="110"/>
        </w:rPr>
        <w:t> </w:t>
      </w:r>
      <w:r>
        <w:rPr>
          <w:color w:val="231F20"/>
          <w:w w:val="110"/>
        </w:rPr>
        <w:t>vọng</w:t>
      </w:r>
      <w:r>
        <w:rPr>
          <w:color w:val="231F20"/>
          <w:spacing w:val="-13"/>
          <w:w w:val="110"/>
        </w:rPr>
        <w:t> </w:t>
      </w:r>
      <w:r>
        <w:rPr>
          <w:color w:val="231F20"/>
          <w:w w:val="110"/>
        </w:rPr>
        <w:t>tưởng </w:t>
      </w:r>
      <w:r>
        <w:rPr>
          <w:color w:val="231F20"/>
          <w:w w:val="105"/>
        </w:rPr>
        <w:t>thường</w:t>
      </w:r>
      <w:r>
        <w:rPr>
          <w:color w:val="231F20"/>
          <w:spacing w:val="-15"/>
          <w:w w:val="105"/>
        </w:rPr>
        <w:t> </w:t>
      </w:r>
      <w:r>
        <w:rPr>
          <w:color w:val="231F20"/>
          <w:w w:val="105"/>
        </w:rPr>
        <w:t>được</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Vô</w:t>
      </w:r>
      <w:r>
        <w:rPr>
          <w:color w:val="231F20"/>
          <w:spacing w:val="-15"/>
          <w:w w:val="105"/>
        </w:rPr>
        <w:t> </w:t>
      </w:r>
      <w:r>
        <w:rPr>
          <w:color w:val="231F20"/>
          <w:w w:val="105"/>
        </w:rPr>
        <w:t>Minh</w:t>
      </w:r>
      <w:r>
        <w:rPr>
          <w:color w:val="231F20"/>
          <w:spacing w:val="-15"/>
          <w:w w:val="105"/>
        </w:rPr>
        <w:t> </w:t>
      </w:r>
      <w:r>
        <w:rPr>
          <w:color w:val="231F20"/>
          <w:w w:val="105"/>
        </w:rPr>
        <w:t>phiền</w:t>
      </w:r>
      <w:r>
        <w:rPr>
          <w:color w:val="231F20"/>
          <w:spacing w:val="-15"/>
          <w:w w:val="105"/>
        </w:rPr>
        <w:t> </w:t>
      </w:r>
      <w:r>
        <w:rPr>
          <w:color w:val="231F20"/>
          <w:w w:val="105"/>
        </w:rPr>
        <w:t>não,</w:t>
      </w:r>
      <w:r>
        <w:rPr>
          <w:color w:val="231F20"/>
          <w:spacing w:val="-15"/>
          <w:w w:val="105"/>
        </w:rPr>
        <w:t> </w:t>
      </w:r>
      <w:r>
        <w:rPr>
          <w:color w:val="231F20"/>
          <w:w w:val="105"/>
        </w:rPr>
        <w:t>phân</w:t>
      </w:r>
      <w:r>
        <w:rPr>
          <w:color w:val="231F20"/>
          <w:spacing w:val="-15"/>
          <w:w w:val="105"/>
        </w:rPr>
        <w:t> </w:t>
      </w:r>
      <w:r>
        <w:rPr>
          <w:color w:val="231F20"/>
          <w:w w:val="105"/>
        </w:rPr>
        <w:t>biệt</w:t>
      </w:r>
      <w:r>
        <w:rPr>
          <w:color w:val="231F20"/>
          <w:spacing w:val="-15"/>
          <w:w w:val="105"/>
        </w:rPr>
        <w:t> </w:t>
      </w:r>
      <w:r>
        <w:rPr>
          <w:color w:val="231F20"/>
          <w:w w:val="105"/>
        </w:rPr>
        <w:t>là</w:t>
      </w:r>
      <w:r>
        <w:rPr>
          <w:color w:val="231F20"/>
          <w:spacing w:val="-15"/>
          <w:w w:val="105"/>
        </w:rPr>
        <w:t> </w:t>
      </w:r>
      <w:r>
        <w:rPr>
          <w:color w:val="231F20"/>
          <w:w w:val="105"/>
        </w:rPr>
        <w:t>Trần</w:t>
      </w:r>
      <w:r>
        <w:rPr>
          <w:color w:val="231F20"/>
          <w:spacing w:val="-15"/>
          <w:w w:val="105"/>
        </w:rPr>
        <w:t> </w:t>
      </w:r>
      <w:r>
        <w:rPr>
          <w:color w:val="231F20"/>
          <w:w w:val="105"/>
        </w:rPr>
        <w:t>Sa phiền</w:t>
      </w:r>
      <w:r>
        <w:rPr>
          <w:color w:val="231F20"/>
          <w:spacing w:val="-10"/>
          <w:w w:val="105"/>
        </w:rPr>
        <w:t> </w:t>
      </w:r>
      <w:r>
        <w:rPr>
          <w:color w:val="231F20"/>
          <w:w w:val="105"/>
        </w:rPr>
        <w:t>não,</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là</w:t>
      </w:r>
      <w:r>
        <w:rPr>
          <w:color w:val="231F20"/>
          <w:spacing w:val="-10"/>
          <w:w w:val="105"/>
        </w:rPr>
        <w:t> </w:t>
      </w:r>
      <w:r>
        <w:rPr>
          <w:color w:val="231F20"/>
          <w:w w:val="105"/>
        </w:rPr>
        <w:t>Kiến</w:t>
      </w:r>
      <w:r>
        <w:rPr>
          <w:color w:val="231F20"/>
          <w:spacing w:val="-10"/>
          <w:w w:val="105"/>
        </w:rPr>
        <w:t> </w:t>
      </w:r>
      <w:r>
        <w:rPr>
          <w:color w:val="231F20"/>
          <w:w w:val="105"/>
        </w:rPr>
        <w:t>Tư</w:t>
      </w:r>
      <w:r>
        <w:rPr>
          <w:color w:val="231F20"/>
          <w:spacing w:val="-10"/>
          <w:w w:val="105"/>
        </w:rPr>
        <w:t> </w:t>
      </w:r>
      <w:r>
        <w:rPr>
          <w:color w:val="231F20"/>
          <w:w w:val="105"/>
        </w:rPr>
        <w:t>phiền</w:t>
      </w:r>
      <w:r>
        <w:rPr>
          <w:color w:val="231F20"/>
          <w:spacing w:val="-10"/>
          <w:w w:val="105"/>
        </w:rPr>
        <w:t> </w:t>
      </w:r>
      <w:r>
        <w:rPr>
          <w:color w:val="231F20"/>
          <w:w w:val="105"/>
        </w:rPr>
        <w:t>não.</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3</w:t>
      </w:r>
      <w:r>
        <w:rPr>
          <w:color w:val="231F20"/>
          <w:spacing w:val="-10"/>
          <w:w w:val="105"/>
        </w:rPr>
        <w:t> </w:t>
      </w:r>
      <w:r>
        <w:rPr>
          <w:color w:val="231F20"/>
          <w:w w:val="105"/>
        </w:rPr>
        <w:t>loại</w:t>
      </w:r>
      <w:r>
        <w:rPr>
          <w:color w:val="231F20"/>
          <w:spacing w:val="-10"/>
          <w:w w:val="105"/>
        </w:rPr>
        <w:t> </w:t>
      </w:r>
      <w:r>
        <w:rPr>
          <w:color w:val="231F20"/>
          <w:w w:val="105"/>
        </w:rPr>
        <w:t>đại phiền não. Chúng ta mê mất tự tính, trọn chẳng phải là thật </w:t>
      </w:r>
      <w:r>
        <w:rPr>
          <w:color w:val="231F20"/>
          <w:spacing w:val="-2"/>
          <w:w w:val="105"/>
        </w:rPr>
        <w:t>sự</w:t>
      </w:r>
      <w:r>
        <w:rPr>
          <w:color w:val="231F20"/>
          <w:spacing w:val="-18"/>
          <w:w w:val="105"/>
        </w:rPr>
        <w:t> </w:t>
      </w:r>
      <w:r>
        <w:rPr>
          <w:color w:val="231F20"/>
          <w:spacing w:val="-2"/>
          <w:w w:val="105"/>
        </w:rPr>
        <w:t>mất</w:t>
      </w:r>
      <w:r>
        <w:rPr>
          <w:color w:val="231F20"/>
          <w:spacing w:val="-18"/>
          <w:w w:val="105"/>
        </w:rPr>
        <w:t> </w:t>
      </w:r>
      <w:r>
        <w:rPr>
          <w:color w:val="231F20"/>
          <w:spacing w:val="-2"/>
          <w:w w:val="105"/>
        </w:rPr>
        <w:t>đi,</w:t>
      </w:r>
      <w:r>
        <w:rPr>
          <w:color w:val="231F20"/>
          <w:spacing w:val="-19"/>
          <w:w w:val="105"/>
        </w:rPr>
        <w:t> </w:t>
      </w:r>
      <w:r>
        <w:rPr>
          <w:color w:val="231F20"/>
          <w:spacing w:val="-2"/>
          <w:w w:val="105"/>
        </w:rPr>
        <w:t>mà</w:t>
      </w:r>
      <w:r>
        <w:rPr>
          <w:color w:val="231F20"/>
          <w:spacing w:val="-18"/>
          <w:w w:val="105"/>
        </w:rPr>
        <w:t> </w:t>
      </w:r>
      <w:r>
        <w:rPr>
          <w:color w:val="231F20"/>
          <w:spacing w:val="-2"/>
          <w:w w:val="105"/>
        </w:rPr>
        <w:t>là</w:t>
      </w:r>
      <w:r>
        <w:rPr>
          <w:color w:val="231F20"/>
          <w:spacing w:val="-19"/>
          <w:w w:val="105"/>
        </w:rPr>
        <w:t> </w:t>
      </w:r>
      <w:r>
        <w:rPr>
          <w:color w:val="231F20"/>
          <w:spacing w:val="-2"/>
          <w:w w:val="105"/>
        </w:rPr>
        <w:t>mê</w:t>
      </w:r>
      <w:r>
        <w:rPr>
          <w:color w:val="231F20"/>
          <w:spacing w:val="-19"/>
          <w:w w:val="105"/>
        </w:rPr>
        <w:t> </w:t>
      </w:r>
      <w:r>
        <w:rPr>
          <w:color w:val="231F20"/>
          <w:spacing w:val="-2"/>
          <w:w w:val="105"/>
        </w:rPr>
        <w:t>mất.</w:t>
      </w:r>
      <w:r>
        <w:rPr>
          <w:color w:val="231F20"/>
          <w:spacing w:val="-19"/>
          <w:w w:val="105"/>
        </w:rPr>
        <w:t> </w:t>
      </w:r>
      <w:r>
        <w:rPr>
          <w:color w:val="231F20"/>
          <w:spacing w:val="-2"/>
          <w:w w:val="105"/>
        </w:rPr>
        <w:t>Khi</w:t>
      </w:r>
      <w:r>
        <w:rPr>
          <w:color w:val="231F20"/>
          <w:spacing w:val="-19"/>
          <w:w w:val="105"/>
        </w:rPr>
        <w:t> </w:t>
      </w:r>
      <w:r>
        <w:rPr>
          <w:color w:val="231F20"/>
          <w:spacing w:val="-2"/>
          <w:w w:val="105"/>
        </w:rPr>
        <w:t>nào</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chẳng</w:t>
      </w:r>
      <w:r>
        <w:rPr>
          <w:color w:val="231F20"/>
          <w:spacing w:val="-18"/>
          <w:w w:val="105"/>
        </w:rPr>
        <w:t> </w:t>
      </w:r>
      <w:r>
        <w:rPr>
          <w:color w:val="231F20"/>
          <w:spacing w:val="-2"/>
          <w:w w:val="105"/>
        </w:rPr>
        <w:t>mê,</w:t>
      </w:r>
      <w:r>
        <w:rPr>
          <w:color w:val="231F20"/>
          <w:spacing w:val="-19"/>
          <w:w w:val="105"/>
        </w:rPr>
        <w:t> </w:t>
      </w:r>
      <w:r>
        <w:rPr>
          <w:color w:val="231F20"/>
          <w:spacing w:val="-2"/>
          <w:w w:val="105"/>
        </w:rPr>
        <w:t>nó</w:t>
      </w:r>
      <w:r>
        <w:rPr>
          <w:color w:val="231F20"/>
          <w:spacing w:val="-19"/>
          <w:w w:val="105"/>
        </w:rPr>
        <w:t> </w:t>
      </w:r>
      <w:r>
        <w:rPr>
          <w:color w:val="231F20"/>
          <w:spacing w:val="-2"/>
          <w:w w:val="105"/>
        </w:rPr>
        <w:t>sẽ</w:t>
      </w:r>
      <w:r>
        <w:rPr>
          <w:color w:val="231F20"/>
          <w:spacing w:val="-19"/>
          <w:w w:val="105"/>
        </w:rPr>
        <w:t> </w:t>
      </w:r>
      <w:r>
        <w:rPr>
          <w:color w:val="231F20"/>
          <w:spacing w:val="-2"/>
          <w:w w:val="105"/>
        </w:rPr>
        <w:t>hiện </w:t>
      </w:r>
      <w:r>
        <w:rPr>
          <w:color w:val="231F20"/>
          <w:w w:val="110"/>
        </w:rPr>
        <w:t>tiền,</w:t>
      </w:r>
      <w:r>
        <w:rPr>
          <w:color w:val="231F20"/>
          <w:spacing w:val="-9"/>
          <w:w w:val="110"/>
        </w:rPr>
        <w:t> </w:t>
      </w:r>
      <w:r>
        <w:rPr>
          <w:color w:val="231F20"/>
          <w:w w:val="110"/>
        </w:rPr>
        <w:t>khởi</w:t>
      </w:r>
      <w:r>
        <w:rPr>
          <w:color w:val="231F20"/>
          <w:spacing w:val="-9"/>
          <w:w w:val="110"/>
        </w:rPr>
        <w:t> </w:t>
      </w:r>
      <w:r>
        <w:rPr>
          <w:color w:val="231F20"/>
          <w:w w:val="110"/>
        </w:rPr>
        <w:t>tác</w:t>
      </w:r>
      <w:r>
        <w:rPr>
          <w:color w:val="231F20"/>
          <w:spacing w:val="-9"/>
          <w:w w:val="110"/>
        </w:rPr>
        <w:t> </w:t>
      </w:r>
      <w:r>
        <w:rPr>
          <w:color w:val="231F20"/>
          <w:w w:val="110"/>
        </w:rPr>
        <w:t>dụng.</w:t>
      </w:r>
      <w:r>
        <w:rPr>
          <w:color w:val="231F20"/>
          <w:spacing w:val="-8"/>
          <w:w w:val="110"/>
        </w:rPr>
        <w:t> </w:t>
      </w:r>
      <w:r>
        <w:rPr>
          <w:color w:val="231F20"/>
          <w:w w:val="110"/>
        </w:rPr>
        <w:t>Do</w:t>
      </w:r>
      <w:r>
        <w:rPr>
          <w:color w:val="231F20"/>
          <w:spacing w:val="-9"/>
          <w:w w:val="110"/>
        </w:rPr>
        <w:t> </w:t>
      </w:r>
      <w:r>
        <w:rPr>
          <w:color w:val="231F20"/>
          <w:w w:val="110"/>
        </w:rPr>
        <w:t>vậy,</w:t>
      </w:r>
      <w:r>
        <w:rPr>
          <w:color w:val="231F20"/>
          <w:spacing w:val="-9"/>
          <w:w w:val="110"/>
        </w:rPr>
        <w:t> </w:t>
      </w:r>
      <w:r>
        <w:rPr>
          <w:color w:val="231F20"/>
          <w:w w:val="110"/>
        </w:rPr>
        <w:t>đức</w:t>
      </w:r>
      <w:r>
        <w:rPr>
          <w:color w:val="231F20"/>
          <w:spacing w:val="-9"/>
          <w:w w:val="110"/>
        </w:rPr>
        <w:t> </w:t>
      </w:r>
      <w:r>
        <w:rPr>
          <w:color w:val="231F20"/>
          <w:w w:val="110"/>
        </w:rPr>
        <w:t>Phật</w:t>
      </w:r>
      <w:r>
        <w:rPr>
          <w:color w:val="231F20"/>
          <w:spacing w:val="-8"/>
          <w:w w:val="110"/>
        </w:rPr>
        <w:t> </w:t>
      </w:r>
      <w:r>
        <w:rPr>
          <w:color w:val="231F20"/>
          <w:w w:val="110"/>
        </w:rPr>
        <w:t>chẳng</w:t>
      </w:r>
      <w:r>
        <w:rPr>
          <w:color w:val="231F20"/>
          <w:spacing w:val="-8"/>
          <w:w w:val="110"/>
        </w:rPr>
        <w:t> </w:t>
      </w:r>
      <w:r>
        <w:rPr>
          <w:color w:val="231F20"/>
          <w:w w:val="110"/>
        </w:rPr>
        <w:t>dạy</w:t>
      </w:r>
      <w:r>
        <w:rPr>
          <w:color w:val="231F20"/>
          <w:spacing w:val="-9"/>
          <w:w w:val="110"/>
        </w:rPr>
        <w:t> </w:t>
      </w:r>
      <w:r>
        <w:rPr>
          <w:color w:val="231F20"/>
          <w:w w:val="110"/>
        </w:rPr>
        <w:t>chúng</w:t>
      </w:r>
      <w:r>
        <w:rPr>
          <w:color w:val="231F20"/>
          <w:spacing w:val="-8"/>
          <w:w w:val="110"/>
        </w:rPr>
        <w:t> </w:t>
      </w:r>
      <w:r>
        <w:rPr>
          <w:color w:val="231F20"/>
          <w:w w:val="110"/>
        </w:rPr>
        <w:t>ta </w:t>
      </w:r>
      <w:r>
        <w:rPr>
          <w:color w:val="231F20"/>
          <w:w w:val="105"/>
        </w:rPr>
        <w:t>điều</w:t>
      </w:r>
      <w:r>
        <w:rPr>
          <w:color w:val="231F20"/>
          <w:spacing w:val="-20"/>
          <w:w w:val="105"/>
        </w:rPr>
        <w:t> </w:t>
      </w:r>
      <w:r>
        <w:rPr>
          <w:color w:val="231F20"/>
          <w:w w:val="105"/>
        </w:rPr>
        <w:t>gì</w:t>
      </w:r>
      <w:r>
        <w:rPr>
          <w:color w:val="231F20"/>
          <w:spacing w:val="-20"/>
          <w:w w:val="105"/>
        </w:rPr>
        <w:t> </w:t>
      </w:r>
      <w:r>
        <w:rPr>
          <w:color w:val="231F20"/>
          <w:w w:val="105"/>
        </w:rPr>
        <w:t>khác,</w:t>
      </w:r>
      <w:r>
        <w:rPr>
          <w:color w:val="231F20"/>
          <w:spacing w:val="-20"/>
          <w:w w:val="105"/>
        </w:rPr>
        <w:t> </w:t>
      </w:r>
      <w:r>
        <w:rPr>
          <w:color w:val="231F20"/>
          <w:w w:val="105"/>
        </w:rPr>
        <w:t>mà</w:t>
      </w:r>
      <w:r>
        <w:rPr>
          <w:color w:val="231F20"/>
          <w:spacing w:val="-20"/>
          <w:w w:val="105"/>
        </w:rPr>
        <w:t> </w:t>
      </w:r>
      <w:r>
        <w:rPr>
          <w:color w:val="231F20"/>
          <w:w w:val="105"/>
        </w:rPr>
        <w:t>dạy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hãy</w:t>
      </w:r>
      <w:r>
        <w:rPr>
          <w:color w:val="231F20"/>
          <w:spacing w:val="-20"/>
          <w:w w:val="105"/>
        </w:rPr>
        <w:t> </w:t>
      </w:r>
      <w:r>
        <w:rPr>
          <w:color w:val="231F20"/>
          <w:w w:val="105"/>
        </w:rPr>
        <w:t>buông</w:t>
      </w:r>
      <w:r>
        <w:rPr>
          <w:color w:val="231F20"/>
          <w:spacing w:val="-20"/>
          <w:w w:val="105"/>
        </w:rPr>
        <w:t> </w:t>
      </w:r>
      <w:r>
        <w:rPr>
          <w:color w:val="231F20"/>
          <w:w w:val="105"/>
        </w:rPr>
        <w:t>xuống,</w:t>
      </w:r>
      <w:r>
        <w:rPr>
          <w:color w:val="231F20"/>
          <w:spacing w:val="-20"/>
          <w:w w:val="105"/>
        </w:rPr>
        <w:t> </w:t>
      </w:r>
      <w:r>
        <w:rPr>
          <w:color w:val="231F20"/>
          <w:w w:val="105"/>
        </w:rPr>
        <w:t>3</w:t>
      </w:r>
      <w:r>
        <w:rPr>
          <w:color w:val="231F20"/>
          <w:spacing w:val="-20"/>
          <w:w w:val="105"/>
        </w:rPr>
        <w:t> </w:t>
      </w:r>
      <w:r>
        <w:rPr>
          <w:color w:val="231F20"/>
          <w:w w:val="105"/>
        </w:rPr>
        <w:t>loại</w:t>
      </w:r>
      <w:r>
        <w:rPr>
          <w:color w:val="231F20"/>
          <w:spacing w:val="-20"/>
          <w:w w:val="105"/>
        </w:rPr>
        <w:t> </w:t>
      </w:r>
      <w:r>
        <w:rPr>
          <w:color w:val="231F20"/>
          <w:w w:val="105"/>
        </w:rPr>
        <w:t>phiền </w:t>
      </w:r>
      <w:r>
        <w:rPr>
          <w:color w:val="231F20"/>
          <w:w w:val="110"/>
        </w:rPr>
        <w:t>não</w:t>
      </w:r>
      <w:r>
        <w:rPr>
          <w:color w:val="231F20"/>
          <w:spacing w:val="-17"/>
          <w:w w:val="110"/>
        </w:rPr>
        <w:t> </w:t>
      </w:r>
      <w:r>
        <w:rPr>
          <w:color w:val="231F20"/>
          <w:w w:val="110"/>
        </w:rPr>
        <w:t>ấy</w:t>
      </w:r>
      <w:r>
        <w:rPr>
          <w:color w:val="231F20"/>
          <w:spacing w:val="-17"/>
          <w:w w:val="110"/>
        </w:rPr>
        <w:t> </w:t>
      </w:r>
      <w:r>
        <w:rPr>
          <w:color w:val="231F20"/>
          <w:w w:val="110"/>
        </w:rPr>
        <w:t>thảy</w:t>
      </w:r>
      <w:r>
        <w:rPr>
          <w:color w:val="231F20"/>
          <w:spacing w:val="-17"/>
          <w:w w:val="110"/>
        </w:rPr>
        <w:t> </w:t>
      </w:r>
      <w:r>
        <w:rPr>
          <w:color w:val="231F20"/>
          <w:w w:val="110"/>
        </w:rPr>
        <w:t>đều</w:t>
      </w:r>
      <w:r>
        <w:rPr>
          <w:color w:val="231F20"/>
          <w:spacing w:val="-17"/>
          <w:w w:val="110"/>
        </w:rPr>
        <w:t> </w:t>
      </w:r>
      <w:r>
        <w:rPr>
          <w:color w:val="231F20"/>
          <w:w w:val="110"/>
        </w:rPr>
        <w:t>buông</w:t>
      </w:r>
      <w:r>
        <w:rPr>
          <w:color w:val="231F20"/>
          <w:spacing w:val="-18"/>
          <w:w w:val="110"/>
        </w:rPr>
        <w:t> </w:t>
      </w:r>
      <w:r>
        <w:rPr>
          <w:color w:val="231F20"/>
          <w:w w:val="110"/>
        </w:rPr>
        <w:t>xuống,</w:t>
      </w:r>
      <w:r>
        <w:rPr>
          <w:color w:val="231F20"/>
          <w:spacing w:val="-17"/>
          <w:w w:val="110"/>
        </w:rPr>
        <w:t>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sẽ</w:t>
      </w:r>
      <w:r>
        <w:rPr>
          <w:color w:val="231F20"/>
          <w:spacing w:val="-17"/>
          <w:w w:val="110"/>
        </w:rPr>
        <w:t> </w:t>
      </w:r>
      <w:r>
        <w:rPr>
          <w:color w:val="231F20"/>
          <w:w w:val="110"/>
        </w:rPr>
        <w:t>thành</w:t>
      </w:r>
      <w:r>
        <w:rPr>
          <w:color w:val="231F20"/>
          <w:spacing w:val="-18"/>
          <w:w w:val="110"/>
        </w:rPr>
        <w:t> </w:t>
      </w:r>
      <w:r>
        <w:rPr>
          <w:color w:val="231F20"/>
          <w:w w:val="110"/>
        </w:rPr>
        <w:t>Phật,</w:t>
      </w:r>
      <w:r>
        <w:rPr>
          <w:color w:val="231F20"/>
          <w:spacing w:val="-17"/>
          <w:w w:val="110"/>
        </w:rPr>
        <w:t> </w:t>
      </w:r>
      <w:r>
        <w:rPr>
          <w:color w:val="231F20"/>
          <w:w w:val="110"/>
        </w:rPr>
        <w:t>bởi</w:t>
      </w:r>
      <w:r>
        <w:rPr>
          <w:color w:val="231F20"/>
          <w:spacing w:val="-18"/>
          <w:w w:val="110"/>
        </w:rPr>
        <w:t> </w:t>
      </w:r>
      <w:r>
        <w:rPr>
          <w:color w:val="231F20"/>
          <w:w w:val="110"/>
        </w:rPr>
        <w:t>lẽ quý</w:t>
      </w:r>
      <w:r>
        <w:rPr>
          <w:color w:val="231F20"/>
          <w:spacing w:val="-7"/>
          <w:w w:val="110"/>
        </w:rPr>
        <w:t> </w:t>
      </w:r>
      <w:r>
        <w:rPr>
          <w:color w:val="231F20"/>
          <w:w w:val="110"/>
        </w:rPr>
        <w:t>vị</w:t>
      </w:r>
      <w:r>
        <w:rPr>
          <w:color w:val="231F20"/>
          <w:spacing w:val="-7"/>
          <w:w w:val="110"/>
        </w:rPr>
        <w:t> </w:t>
      </w:r>
      <w:r>
        <w:rPr>
          <w:color w:val="231F20"/>
          <w:w w:val="110"/>
        </w:rPr>
        <w:t>vốn</w:t>
      </w:r>
      <w:r>
        <w:rPr>
          <w:color w:val="231F20"/>
          <w:spacing w:val="-7"/>
          <w:w w:val="110"/>
        </w:rPr>
        <w:t> </w:t>
      </w:r>
      <w:r>
        <w:rPr>
          <w:color w:val="231F20"/>
          <w:w w:val="110"/>
        </w:rPr>
        <w:t>là</w:t>
      </w:r>
      <w:r>
        <w:rPr>
          <w:color w:val="231F20"/>
          <w:spacing w:val="-7"/>
          <w:w w:val="110"/>
        </w:rPr>
        <w:t> </w:t>
      </w:r>
      <w:r>
        <w:rPr>
          <w:color w:val="231F20"/>
          <w:w w:val="110"/>
        </w:rPr>
        <w:t>Phật</w:t>
      </w:r>
      <w:r>
        <w:rPr>
          <w:color w:val="0000FF"/>
          <w:w w:val="110"/>
        </w:rPr>
        <w:t>.</w:t>
      </w:r>
    </w:p>
    <w:p>
      <w:pPr>
        <w:pStyle w:val="BodyText"/>
        <w:spacing w:line="307" w:lineRule="auto" w:before="134"/>
        <w:ind w:left="387" w:right="125" w:firstLine="453"/>
      </w:pPr>
      <w:r>
        <w:rPr>
          <w:color w:val="231F20"/>
          <w:w w:val="105"/>
        </w:rPr>
        <w:t>Phàm phu thành Phật phải mất bao lâu? Nói theo Lý là trong</w:t>
      </w:r>
      <w:r>
        <w:rPr>
          <w:color w:val="231F20"/>
          <w:spacing w:val="5"/>
          <w:w w:val="105"/>
        </w:rPr>
        <w:t> </w:t>
      </w:r>
      <w:r>
        <w:rPr>
          <w:color w:val="231F20"/>
          <w:w w:val="105"/>
        </w:rPr>
        <w:t>một</w:t>
      </w:r>
      <w:r>
        <w:rPr>
          <w:color w:val="231F20"/>
          <w:spacing w:val="6"/>
          <w:w w:val="105"/>
        </w:rPr>
        <w:t> </w:t>
      </w:r>
      <w:r>
        <w:rPr>
          <w:color w:val="231F20"/>
          <w:w w:val="105"/>
        </w:rPr>
        <w:t>niệm!</w:t>
      </w:r>
      <w:r>
        <w:rPr>
          <w:color w:val="231F20"/>
          <w:spacing w:val="5"/>
          <w:w w:val="105"/>
        </w:rPr>
        <w:t> </w:t>
      </w:r>
      <w:r>
        <w:rPr>
          <w:color w:val="231F20"/>
          <w:w w:val="105"/>
        </w:rPr>
        <w:t>Một</w:t>
      </w:r>
      <w:r>
        <w:rPr>
          <w:color w:val="231F20"/>
          <w:spacing w:val="6"/>
          <w:w w:val="105"/>
        </w:rPr>
        <w:t> </w:t>
      </w:r>
      <w:r>
        <w:rPr>
          <w:color w:val="231F20"/>
          <w:w w:val="105"/>
        </w:rPr>
        <w:t>niệm</w:t>
      </w:r>
      <w:r>
        <w:rPr>
          <w:color w:val="231F20"/>
          <w:spacing w:val="6"/>
          <w:w w:val="105"/>
        </w:rPr>
        <w:t> </w:t>
      </w:r>
      <w:r>
        <w:rPr>
          <w:color w:val="231F20"/>
          <w:w w:val="105"/>
        </w:rPr>
        <w:t>buông</w:t>
      </w:r>
      <w:r>
        <w:rPr>
          <w:color w:val="231F20"/>
          <w:spacing w:val="6"/>
          <w:w w:val="105"/>
        </w:rPr>
        <w:t> </w:t>
      </w:r>
      <w:r>
        <w:rPr>
          <w:color w:val="231F20"/>
          <w:w w:val="105"/>
        </w:rPr>
        <w:t>xuống,</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bèn</w:t>
      </w:r>
      <w:r>
        <w:rPr>
          <w:color w:val="231F20"/>
          <w:spacing w:val="6"/>
          <w:w w:val="105"/>
        </w:rPr>
        <w:t> </w:t>
      </w:r>
      <w:r>
        <w:rPr>
          <w:color w:val="231F20"/>
          <w:spacing w:val="-2"/>
          <w:w w:val="105"/>
        </w:rPr>
        <w:t>thành</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Phật. Phật Thích Ca Mâu Ni đã thị hiện cho chúng ta thấy, </w:t>
      </w:r>
      <w:r>
        <w:rPr>
          <w:color w:val="231F20"/>
        </w:rPr>
        <w:t>nhất</w:t>
      </w:r>
      <w:r>
        <w:rPr>
          <w:color w:val="231F20"/>
          <w:spacing w:val="-6"/>
        </w:rPr>
        <w:t> </w:t>
      </w:r>
      <w:r>
        <w:rPr>
          <w:color w:val="231F20"/>
        </w:rPr>
        <w:t>niệm!</w:t>
      </w:r>
      <w:r>
        <w:rPr>
          <w:color w:val="231F20"/>
          <w:spacing w:val="-6"/>
        </w:rPr>
        <w:t> </w:t>
      </w:r>
      <w:r>
        <w:rPr>
          <w:color w:val="231F20"/>
        </w:rPr>
        <w:t>Tại</w:t>
      </w:r>
      <w:r>
        <w:rPr>
          <w:color w:val="231F20"/>
          <w:spacing w:val="-6"/>
        </w:rPr>
        <w:t> </w:t>
      </w:r>
      <w:r>
        <w:rPr>
          <w:color w:val="231F20"/>
        </w:rPr>
        <w:t>Trung</w:t>
      </w:r>
      <w:r>
        <w:rPr>
          <w:color w:val="231F20"/>
          <w:spacing w:val="-5"/>
        </w:rPr>
        <w:t> </w:t>
      </w:r>
      <w:r>
        <w:rPr>
          <w:color w:val="231F20"/>
        </w:rPr>
        <w:t>Quốc,</w:t>
      </w:r>
      <w:r>
        <w:rPr>
          <w:color w:val="231F20"/>
          <w:spacing w:val="-6"/>
        </w:rPr>
        <w:t> </w:t>
      </w:r>
      <w:r>
        <w:rPr>
          <w:color w:val="231F20"/>
        </w:rPr>
        <w:t>Lục</w:t>
      </w:r>
      <w:r>
        <w:rPr>
          <w:color w:val="231F20"/>
          <w:spacing w:val="-6"/>
        </w:rPr>
        <w:t> </w:t>
      </w:r>
      <w:r>
        <w:rPr>
          <w:color w:val="231F20"/>
        </w:rPr>
        <w:t>Tổ</w:t>
      </w:r>
      <w:r>
        <w:rPr>
          <w:color w:val="231F20"/>
          <w:spacing w:val="-6"/>
        </w:rPr>
        <w:t> </w:t>
      </w:r>
      <w:r>
        <w:rPr>
          <w:color w:val="231F20"/>
        </w:rPr>
        <w:t>Huệ</w:t>
      </w:r>
      <w:r>
        <w:rPr>
          <w:color w:val="231F20"/>
          <w:spacing w:val="-6"/>
        </w:rPr>
        <w:t> </w:t>
      </w:r>
      <w:r>
        <w:rPr>
          <w:color w:val="231F20"/>
        </w:rPr>
        <w:t>Năng</w:t>
      </w:r>
      <w:r>
        <w:rPr>
          <w:color w:val="231F20"/>
          <w:spacing w:val="-5"/>
        </w:rPr>
        <w:t> </w:t>
      </w:r>
      <w:r>
        <w:rPr>
          <w:color w:val="231F20"/>
        </w:rPr>
        <w:t>Đại</w:t>
      </w:r>
      <w:r>
        <w:rPr>
          <w:color w:val="231F20"/>
          <w:spacing w:val="-6"/>
        </w:rPr>
        <w:t> </w:t>
      </w:r>
      <w:r>
        <w:rPr>
          <w:color w:val="231F20"/>
        </w:rPr>
        <w:t>sư</w:t>
      </w:r>
      <w:r>
        <w:rPr>
          <w:color w:val="231F20"/>
          <w:spacing w:val="-6"/>
        </w:rPr>
        <w:t> </w:t>
      </w:r>
      <w:r>
        <w:rPr>
          <w:color w:val="231F20"/>
        </w:rPr>
        <w:t>cũng</w:t>
      </w:r>
      <w:r>
        <w:rPr>
          <w:color w:val="231F20"/>
          <w:spacing w:val="-6"/>
        </w:rPr>
        <w:t> </w:t>
      </w:r>
      <w:r>
        <w:rPr>
          <w:color w:val="231F20"/>
        </w:rPr>
        <w:t>thị </w:t>
      </w:r>
      <w:r>
        <w:rPr>
          <w:color w:val="231F20"/>
          <w:w w:val="105"/>
        </w:rPr>
        <w:t>hiện</w:t>
      </w:r>
      <w:r>
        <w:rPr>
          <w:color w:val="231F20"/>
          <w:spacing w:val="-12"/>
          <w:w w:val="105"/>
        </w:rPr>
        <w:t> </w:t>
      </w:r>
      <w:r>
        <w:rPr>
          <w:color w:val="231F20"/>
          <w:w w:val="105"/>
        </w:rPr>
        <w:t>cho</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thấy,</w:t>
      </w:r>
      <w:r>
        <w:rPr>
          <w:color w:val="231F20"/>
          <w:spacing w:val="-12"/>
          <w:w w:val="105"/>
        </w:rPr>
        <w:t> </w:t>
      </w:r>
      <w:r>
        <w:rPr>
          <w:color w:val="231F20"/>
          <w:w w:val="105"/>
        </w:rPr>
        <w:t>cũng</w:t>
      </w:r>
      <w:r>
        <w:rPr>
          <w:color w:val="231F20"/>
          <w:spacing w:val="-12"/>
          <w:w w:val="105"/>
        </w:rPr>
        <w:t> </w:t>
      </w:r>
      <w:r>
        <w:rPr>
          <w:color w:val="231F20"/>
          <w:w w:val="105"/>
        </w:rPr>
        <w:t>là</w:t>
      </w:r>
      <w:r>
        <w:rPr>
          <w:color w:val="231F20"/>
          <w:spacing w:val="-12"/>
          <w:w w:val="105"/>
        </w:rPr>
        <w:t> </w:t>
      </w:r>
      <w:r>
        <w:rPr>
          <w:color w:val="231F20"/>
          <w:w w:val="105"/>
        </w:rPr>
        <w:t>một</w:t>
      </w:r>
      <w:r>
        <w:rPr>
          <w:color w:val="231F20"/>
          <w:spacing w:val="-12"/>
          <w:w w:val="105"/>
        </w:rPr>
        <w:t> </w:t>
      </w:r>
      <w:r>
        <w:rPr>
          <w:color w:val="231F20"/>
          <w:w w:val="105"/>
        </w:rPr>
        <w:t>niệm.</w:t>
      </w:r>
      <w:r>
        <w:rPr>
          <w:color w:val="231F20"/>
          <w:spacing w:val="-12"/>
          <w:w w:val="105"/>
        </w:rPr>
        <w:t> </w:t>
      </w:r>
      <w:r>
        <w:rPr>
          <w:color w:val="231F20"/>
          <w:w w:val="105"/>
        </w:rPr>
        <w:t>Kinh</w:t>
      </w:r>
      <w:r>
        <w:rPr>
          <w:color w:val="231F20"/>
          <w:spacing w:val="-12"/>
          <w:w w:val="105"/>
        </w:rPr>
        <w:t> </w:t>
      </w:r>
      <w:r>
        <w:rPr>
          <w:color w:val="231F20"/>
          <w:w w:val="105"/>
        </w:rPr>
        <w:t>điển</w:t>
      </w:r>
      <w:r>
        <w:rPr>
          <w:color w:val="231F20"/>
          <w:spacing w:val="-12"/>
          <w:w w:val="105"/>
        </w:rPr>
        <w:t> </w:t>
      </w:r>
      <w:r>
        <w:rPr>
          <w:color w:val="231F20"/>
          <w:w w:val="105"/>
        </w:rPr>
        <w:t>thường nói tới bậc thượng thượng căn, vượt trội 96 loại ngoại đạo. Quý vị phải biết: Phật Thích Ca và Huệ Năng Đại sư biểu diễn, thị hiện, há chỉ vượt trội 96 loại ngoại đạo, mà là siêu việt viên mãn! Điều cốt yếu là quý vị có thể buông xuống. Chúng ta chẳng phải là hạng thượng thượng căn, không có cách nào đốn xả, “trong một niệm hoàn toàn buông xuống” chúng ta làm không được.</w:t>
      </w:r>
    </w:p>
    <w:p>
      <w:pPr>
        <w:pStyle w:val="BodyText"/>
        <w:spacing w:line="297" w:lineRule="auto" w:before="145"/>
        <w:ind w:left="103" w:right="404" w:firstLine="453"/>
      </w:pPr>
      <w:r>
        <w:rPr>
          <w:color w:val="231F20"/>
          <w:w w:val="105"/>
        </w:rPr>
        <w:t>Trong giáo pháp Đại thừa, chúng ta thấy chuyện này rất nhiều,</w:t>
      </w:r>
      <w:r>
        <w:rPr>
          <w:color w:val="231F20"/>
          <w:spacing w:val="-1"/>
          <w:w w:val="105"/>
        </w:rPr>
        <w:t> </w:t>
      </w:r>
      <w:r>
        <w:rPr>
          <w:color w:val="231F20"/>
          <w:w w:val="105"/>
        </w:rPr>
        <w:t>rất</w:t>
      </w:r>
      <w:r>
        <w:rPr>
          <w:color w:val="231F20"/>
          <w:spacing w:val="-1"/>
          <w:w w:val="105"/>
        </w:rPr>
        <w:t> </w:t>
      </w:r>
      <w:r>
        <w:rPr>
          <w:color w:val="231F20"/>
          <w:w w:val="105"/>
        </w:rPr>
        <w:t>rõ</w:t>
      </w:r>
      <w:r>
        <w:rPr>
          <w:color w:val="231F20"/>
          <w:spacing w:val="-1"/>
          <w:w w:val="105"/>
        </w:rPr>
        <w:t> </w:t>
      </w:r>
      <w:r>
        <w:rPr>
          <w:color w:val="231F20"/>
          <w:w w:val="105"/>
        </w:rPr>
        <w:t>ràng,</w:t>
      </w:r>
      <w:r>
        <w:rPr>
          <w:color w:val="231F20"/>
          <w:spacing w:val="-1"/>
          <w:w w:val="105"/>
        </w:rPr>
        <w:t> </w:t>
      </w:r>
      <w:r>
        <w:rPr>
          <w:color w:val="231F20"/>
          <w:w w:val="105"/>
        </w:rPr>
        <w:t>rất</w:t>
      </w:r>
      <w:r>
        <w:rPr>
          <w:color w:val="231F20"/>
          <w:spacing w:val="-1"/>
          <w:w w:val="105"/>
        </w:rPr>
        <w:t> </w:t>
      </w:r>
      <w:r>
        <w:rPr>
          <w:color w:val="231F20"/>
          <w:w w:val="105"/>
        </w:rPr>
        <w:t>minh</w:t>
      </w:r>
      <w:r>
        <w:rPr>
          <w:color w:val="231F20"/>
          <w:spacing w:val="-1"/>
          <w:w w:val="105"/>
        </w:rPr>
        <w:t> </w:t>
      </w:r>
      <w:r>
        <w:rPr>
          <w:color w:val="231F20"/>
          <w:w w:val="105"/>
        </w:rPr>
        <w:t>bạch,</w:t>
      </w:r>
      <w:r>
        <w:rPr>
          <w:color w:val="231F20"/>
          <w:spacing w:val="-1"/>
          <w:w w:val="105"/>
        </w:rPr>
        <w:t> </w:t>
      </w:r>
      <w:r>
        <w:rPr>
          <w:color w:val="231F20"/>
          <w:w w:val="105"/>
        </w:rPr>
        <w:t>mà</w:t>
      </w:r>
      <w:r>
        <w:rPr>
          <w:color w:val="231F20"/>
          <w:spacing w:val="-1"/>
          <w:w w:val="105"/>
        </w:rPr>
        <w:t> </w:t>
      </w:r>
      <w:r>
        <w:rPr>
          <w:color w:val="231F20"/>
          <w:w w:val="105"/>
        </w:rPr>
        <w:t>cũng</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nói: </w:t>
      </w:r>
      <w:r>
        <w:rPr>
          <w:i/>
          <w:color w:val="231F20"/>
          <w:w w:val="105"/>
        </w:rPr>
        <w:t>“Chỗ nào</w:t>
      </w:r>
      <w:r>
        <w:rPr>
          <w:i/>
          <w:color w:val="231F20"/>
          <w:spacing w:val="-1"/>
          <w:w w:val="105"/>
        </w:rPr>
        <w:t> </w:t>
      </w:r>
      <w:r>
        <w:rPr>
          <w:i/>
          <w:color w:val="231F20"/>
          <w:w w:val="105"/>
        </w:rPr>
        <w:t>cũng</w:t>
      </w:r>
      <w:r>
        <w:rPr>
          <w:i/>
          <w:color w:val="231F20"/>
          <w:spacing w:val="-1"/>
          <w:w w:val="105"/>
        </w:rPr>
        <w:t> </w:t>
      </w:r>
      <w:r>
        <w:rPr>
          <w:i/>
          <w:color w:val="231F20"/>
          <w:w w:val="105"/>
        </w:rPr>
        <w:t>là</w:t>
      </w:r>
      <w:r>
        <w:rPr>
          <w:i/>
          <w:color w:val="231F20"/>
          <w:spacing w:val="-1"/>
          <w:w w:val="105"/>
        </w:rPr>
        <w:t> </w:t>
      </w:r>
      <w:r>
        <w:rPr>
          <w:i/>
          <w:color w:val="231F20"/>
          <w:w w:val="105"/>
        </w:rPr>
        <w:t>đạo”</w:t>
      </w:r>
      <w:r>
        <w:rPr>
          <w:color w:val="231F20"/>
          <w:w w:val="105"/>
        </w:rPr>
        <w:t>,</w:t>
      </w:r>
      <w:r>
        <w:rPr>
          <w:color w:val="231F20"/>
          <w:spacing w:val="-1"/>
          <w:w w:val="105"/>
        </w:rPr>
        <w:t> </w:t>
      </w:r>
      <w:r>
        <w:rPr>
          <w:color w:val="231F20"/>
          <w:w w:val="105"/>
        </w:rPr>
        <w:t>nhưng</w:t>
      </w:r>
      <w:r>
        <w:rPr>
          <w:color w:val="231F20"/>
          <w:spacing w:val="-1"/>
          <w:w w:val="105"/>
        </w:rPr>
        <w:t> </w:t>
      </w:r>
      <w:r>
        <w:rPr>
          <w:color w:val="231F20"/>
          <w:w w:val="105"/>
        </w:rPr>
        <w:t>làm</w:t>
      </w:r>
      <w:r>
        <w:rPr>
          <w:color w:val="231F20"/>
          <w:spacing w:val="-1"/>
          <w:w w:val="105"/>
        </w:rPr>
        <w:t> </w:t>
      </w:r>
      <w:r>
        <w:rPr>
          <w:color w:val="231F20"/>
          <w:w w:val="105"/>
        </w:rPr>
        <w:t>không</w:t>
      </w:r>
      <w:r>
        <w:rPr>
          <w:color w:val="231F20"/>
          <w:spacing w:val="-2"/>
          <w:w w:val="105"/>
        </w:rPr>
        <w:t> </w:t>
      </w:r>
      <w:r>
        <w:rPr>
          <w:color w:val="231F20"/>
          <w:w w:val="105"/>
        </w:rPr>
        <w:t>được.</w:t>
      </w:r>
      <w:r>
        <w:rPr>
          <w:color w:val="231F20"/>
          <w:spacing w:val="-1"/>
          <w:w w:val="105"/>
        </w:rPr>
        <w:t> </w:t>
      </w:r>
      <w:r>
        <w:rPr>
          <w:color w:val="231F20"/>
          <w:w w:val="105"/>
        </w:rPr>
        <w:t>Thật</w:t>
      </w:r>
      <w:r>
        <w:rPr>
          <w:color w:val="231F20"/>
          <w:spacing w:val="-1"/>
          <w:w w:val="105"/>
        </w:rPr>
        <w:t> </w:t>
      </w:r>
      <w:r>
        <w:rPr>
          <w:color w:val="231F20"/>
          <w:w w:val="105"/>
        </w:rPr>
        <w:t>vậy,</w:t>
      </w:r>
      <w:r>
        <w:rPr>
          <w:color w:val="231F20"/>
          <w:spacing w:val="-1"/>
          <w:w w:val="105"/>
        </w:rPr>
        <w:t> </w:t>
      </w:r>
      <w:r>
        <w:rPr>
          <w:color w:val="231F20"/>
          <w:w w:val="105"/>
        </w:rPr>
        <w:t>chẳng giả!</w:t>
      </w:r>
      <w:r>
        <w:rPr>
          <w:color w:val="231F20"/>
          <w:spacing w:val="-6"/>
          <w:w w:val="105"/>
        </w:rPr>
        <w:t> </w:t>
      </w:r>
      <w:r>
        <w:rPr>
          <w:color w:val="231F20"/>
          <w:w w:val="105"/>
        </w:rPr>
        <w:t>Đức</w:t>
      </w:r>
      <w:r>
        <w:rPr>
          <w:color w:val="231F20"/>
          <w:spacing w:val="-6"/>
          <w:w w:val="105"/>
        </w:rPr>
        <w:t> </w:t>
      </w:r>
      <w:r>
        <w:rPr>
          <w:color w:val="231F20"/>
          <w:w w:val="105"/>
        </w:rPr>
        <w:t>Phật</w:t>
      </w:r>
      <w:r>
        <w:rPr>
          <w:color w:val="231F20"/>
          <w:spacing w:val="-5"/>
          <w:w w:val="105"/>
        </w:rPr>
        <w:t> </w:t>
      </w:r>
      <w:r>
        <w:rPr>
          <w:color w:val="231F20"/>
          <w:w w:val="105"/>
        </w:rPr>
        <w:t>dạy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i/>
          <w:color w:val="231F20"/>
          <w:w w:val="105"/>
        </w:rPr>
        <w:t>Chẳng</w:t>
      </w:r>
      <w:r>
        <w:rPr>
          <w:i/>
          <w:color w:val="231F20"/>
          <w:spacing w:val="-5"/>
          <w:w w:val="105"/>
        </w:rPr>
        <w:t> </w:t>
      </w:r>
      <w:r>
        <w:rPr>
          <w:i/>
          <w:color w:val="231F20"/>
          <w:w w:val="105"/>
        </w:rPr>
        <w:t>thể</w:t>
      </w:r>
      <w:r>
        <w:rPr>
          <w:i/>
          <w:color w:val="231F20"/>
          <w:spacing w:val="-6"/>
          <w:w w:val="105"/>
        </w:rPr>
        <w:t> </w:t>
      </w:r>
      <w:r>
        <w:rPr>
          <w:i/>
          <w:color w:val="231F20"/>
          <w:w w:val="105"/>
        </w:rPr>
        <w:t>đốn</w:t>
      </w:r>
      <w:r>
        <w:rPr>
          <w:i/>
          <w:color w:val="231F20"/>
          <w:spacing w:val="-6"/>
          <w:w w:val="105"/>
        </w:rPr>
        <w:t> </w:t>
      </w:r>
      <w:r>
        <w:rPr>
          <w:i/>
          <w:color w:val="231F20"/>
          <w:w w:val="105"/>
        </w:rPr>
        <w:t>xả,</w:t>
      </w:r>
      <w:r>
        <w:rPr>
          <w:i/>
          <w:color w:val="231F20"/>
          <w:spacing w:val="-5"/>
          <w:w w:val="105"/>
        </w:rPr>
        <w:t> </w:t>
      </w:r>
      <w:r>
        <w:rPr>
          <w:i/>
          <w:color w:val="231F20"/>
          <w:w w:val="105"/>
        </w:rPr>
        <w:t>thì</w:t>
      </w:r>
      <w:r>
        <w:rPr>
          <w:i/>
          <w:color w:val="231F20"/>
          <w:spacing w:val="-6"/>
          <w:w w:val="105"/>
        </w:rPr>
        <w:t> </w:t>
      </w:r>
      <w:r>
        <w:rPr>
          <w:i/>
          <w:color w:val="231F20"/>
          <w:w w:val="105"/>
        </w:rPr>
        <w:t>quý</w:t>
      </w:r>
      <w:r>
        <w:rPr>
          <w:i/>
          <w:color w:val="231F20"/>
          <w:spacing w:val="-6"/>
          <w:w w:val="105"/>
        </w:rPr>
        <w:t> </w:t>
      </w:r>
      <w:r>
        <w:rPr>
          <w:i/>
          <w:color w:val="231F20"/>
          <w:w w:val="105"/>
        </w:rPr>
        <w:t>vị</w:t>
      </w:r>
      <w:r>
        <w:rPr>
          <w:i/>
          <w:color w:val="231F20"/>
          <w:spacing w:val="-6"/>
          <w:w w:val="105"/>
        </w:rPr>
        <w:t> </w:t>
      </w:r>
      <w:r>
        <w:rPr>
          <w:i/>
          <w:color w:val="231F20"/>
          <w:w w:val="105"/>
        </w:rPr>
        <w:t>xả từ</w:t>
      </w:r>
      <w:r>
        <w:rPr>
          <w:i/>
          <w:color w:val="231F20"/>
          <w:spacing w:val="-8"/>
          <w:w w:val="105"/>
        </w:rPr>
        <w:t> </w:t>
      </w:r>
      <w:r>
        <w:rPr>
          <w:i/>
          <w:color w:val="231F20"/>
          <w:w w:val="105"/>
        </w:rPr>
        <w:t>từ.</w:t>
      </w:r>
      <w:r>
        <w:rPr>
          <w:i/>
          <w:color w:val="231F20"/>
          <w:spacing w:val="-7"/>
          <w:w w:val="105"/>
        </w:rPr>
        <w:t> </w:t>
      </w:r>
      <w:r>
        <w:rPr>
          <w:color w:val="231F20"/>
          <w:w w:val="105"/>
        </w:rPr>
        <w:t>Nói</w:t>
      </w:r>
      <w:r>
        <w:rPr>
          <w:color w:val="231F20"/>
          <w:spacing w:val="-7"/>
          <w:w w:val="105"/>
        </w:rPr>
        <w:t> </w:t>
      </w:r>
      <w:r>
        <w:rPr>
          <w:color w:val="231F20"/>
          <w:w w:val="105"/>
        </w:rPr>
        <w:t>tóm</w:t>
      </w:r>
      <w:r>
        <w:rPr>
          <w:color w:val="231F20"/>
          <w:spacing w:val="-7"/>
          <w:w w:val="105"/>
        </w:rPr>
        <w:t> </w:t>
      </w:r>
      <w:r>
        <w:rPr>
          <w:color w:val="231F20"/>
          <w:w w:val="105"/>
        </w:rPr>
        <w:t>lại</w:t>
      </w:r>
      <w:r>
        <w:rPr>
          <w:color w:val="231F20"/>
          <w:spacing w:val="-8"/>
          <w:w w:val="105"/>
        </w:rPr>
        <w:t> </w:t>
      </w:r>
      <w:r>
        <w:rPr>
          <w:color w:val="231F20"/>
          <w:w w:val="105"/>
        </w:rPr>
        <w:t>một</w:t>
      </w:r>
      <w:r>
        <w:rPr>
          <w:color w:val="231F20"/>
          <w:spacing w:val="-7"/>
          <w:w w:val="105"/>
        </w:rPr>
        <w:t> </w:t>
      </w:r>
      <w:r>
        <w:rPr>
          <w:color w:val="231F20"/>
          <w:w w:val="105"/>
        </w:rPr>
        <w:t>câu,</w:t>
      </w:r>
      <w:r>
        <w:rPr>
          <w:color w:val="231F20"/>
          <w:spacing w:val="-7"/>
          <w:w w:val="105"/>
        </w:rPr>
        <w:t> </w:t>
      </w:r>
      <w:r>
        <w:rPr>
          <w:color w:val="231F20"/>
          <w:w w:val="105"/>
        </w:rPr>
        <w:t>mỗi</w:t>
      </w:r>
      <w:r>
        <w:rPr>
          <w:color w:val="231F20"/>
          <w:spacing w:val="-8"/>
          <w:w w:val="105"/>
        </w:rPr>
        <w:t> </w:t>
      </w:r>
      <w:r>
        <w:rPr>
          <w:color w:val="231F20"/>
          <w:w w:val="105"/>
        </w:rPr>
        <w:t>ngày</w:t>
      </w:r>
      <w:r>
        <w:rPr>
          <w:color w:val="231F20"/>
          <w:spacing w:val="-7"/>
          <w:w w:val="105"/>
        </w:rPr>
        <w:t> </w:t>
      </w:r>
      <w:r>
        <w:rPr>
          <w:color w:val="231F20"/>
          <w:w w:val="105"/>
        </w:rPr>
        <w:t>đều</w:t>
      </w:r>
      <w:r>
        <w:rPr>
          <w:color w:val="231F20"/>
          <w:spacing w:val="-7"/>
          <w:w w:val="105"/>
        </w:rPr>
        <w:t> </w:t>
      </w:r>
      <w:r>
        <w:rPr>
          <w:color w:val="231F20"/>
          <w:w w:val="105"/>
        </w:rPr>
        <w:t>phải</w:t>
      </w:r>
      <w:r>
        <w:rPr>
          <w:color w:val="231F20"/>
          <w:spacing w:val="-8"/>
          <w:w w:val="105"/>
        </w:rPr>
        <w:t> </w:t>
      </w:r>
      <w:r>
        <w:rPr>
          <w:color w:val="231F20"/>
          <w:w w:val="105"/>
        </w:rPr>
        <w:t>bỏ;</w:t>
      </w:r>
      <w:r>
        <w:rPr>
          <w:color w:val="231F20"/>
          <w:spacing w:val="-8"/>
          <w:w w:val="105"/>
        </w:rPr>
        <w:t> </w:t>
      </w:r>
      <w:r>
        <w:rPr>
          <w:color w:val="231F20"/>
          <w:w w:val="105"/>
        </w:rPr>
        <w:t>chẳng</w:t>
      </w:r>
      <w:r>
        <w:rPr>
          <w:color w:val="231F20"/>
          <w:spacing w:val="-7"/>
          <w:w w:val="105"/>
        </w:rPr>
        <w:t> </w:t>
      </w:r>
      <w:r>
        <w:rPr>
          <w:color w:val="231F20"/>
          <w:w w:val="105"/>
        </w:rPr>
        <w:t>bỏ, quý vị sẽ vĩnh viễn chẳng có tiến bộ.</w:t>
      </w:r>
    </w:p>
    <w:p>
      <w:pPr>
        <w:pStyle w:val="BodyText"/>
        <w:spacing w:line="297" w:lineRule="auto" w:before="144"/>
        <w:ind w:left="103" w:right="401" w:firstLine="453"/>
        <w:rPr>
          <w:i/>
        </w:rPr>
      </w:pPr>
      <w:r>
        <w:rPr>
          <w:color w:val="231F20"/>
          <w:w w:val="105"/>
        </w:rPr>
        <w:t>Thưa chư vị, môn học vấn này chẳng tiến ắt lùi. Quý vị không tiến bộ, chắc chắn sẽ lùi bước; lùi bước rất đáng sợ! Nay, chúng ta được làm thân người, nhưng trong lục đạo, dưới</w:t>
      </w:r>
      <w:r>
        <w:rPr>
          <w:color w:val="231F20"/>
          <w:spacing w:val="-19"/>
          <w:w w:val="105"/>
        </w:rPr>
        <w:t> </w:t>
      </w:r>
      <w:r>
        <w:rPr>
          <w:color w:val="231F20"/>
          <w:w w:val="105"/>
        </w:rPr>
        <w:t>chúng</w:t>
      </w:r>
      <w:r>
        <w:rPr>
          <w:color w:val="231F20"/>
          <w:spacing w:val="-18"/>
          <w:w w:val="105"/>
        </w:rPr>
        <w:t> </w:t>
      </w:r>
      <w:r>
        <w:rPr>
          <w:color w:val="231F20"/>
          <w:w w:val="105"/>
        </w:rPr>
        <w:t>ta</w:t>
      </w:r>
      <w:r>
        <w:rPr>
          <w:color w:val="231F20"/>
          <w:spacing w:val="-19"/>
          <w:w w:val="105"/>
        </w:rPr>
        <w:t> </w:t>
      </w:r>
      <w:r>
        <w:rPr>
          <w:color w:val="231F20"/>
          <w:w w:val="105"/>
        </w:rPr>
        <w:t>là</w:t>
      </w:r>
      <w:r>
        <w:rPr>
          <w:color w:val="231F20"/>
          <w:spacing w:val="-19"/>
          <w:w w:val="105"/>
        </w:rPr>
        <w:t> </w:t>
      </w:r>
      <w:r>
        <w:rPr>
          <w:color w:val="231F20"/>
          <w:w w:val="105"/>
        </w:rPr>
        <w:t>A</w:t>
      </w:r>
      <w:r>
        <w:rPr>
          <w:color w:val="231F20"/>
          <w:spacing w:val="-19"/>
          <w:w w:val="105"/>
        </w:rPr>
        <w:t> </w:t>
      </w:r>
      <w:r>
        <w:rPr>
          <w:color w:val="231F20"/>
          <w:w w:val="105"/>
        </w:rPr>
        <w:t>Tu</w:t>
      </w:r>
      <w:r>
        <w:rPr>
          <w:color w:val="231F20"/>
          <w:spacing w:val="-19"/>
          <w:w w:val="105"/>
        </w:rPr>
        <w:t> </w:t>
      </w:r>
      <w:r>
        <w:rPr>
          <w:color w:val="231F20"/>
          <w:w w:val="105"/>
        </w:rPr>
        <w:t>La</w:t>
      </w:r>
      <w:r>
        <w:rPr>
          <w:color w:val="231F20"/>
          <w:spacing w:val="-18"/>
          <w:w w:val="105"/>
        </w:rPr>
        <w:t> </w:t>
      </w:r>
      <w:r>
        <w:rPr>
          <w:color w:val="231F20"/>
          <w:w w:val="105"/>
        </w:rPr>
        <w:t>đạo,</w:t>
      </w:r>
      <w:r>
        <w:rPr>
          <w:color w:val="231F20"/>
          <w:spacing w:val="-18"/>
          <w:w w:val="105"/>
        </w:rPr>
        <w:t> </w:t>
      </w:r>
      <w:r>
        <w:rPr>
          <w:color w:val="231F20"/>
          <w:w w:val="105"/>
        </w:rPr>
        <w:t>La</w:t>
      </w:r>
      <w:r>
        <w:rPr>
          <w:color w:val="231F20"/>
          <w:spacing w:val="-18"/>
          <w:w w:val="105"/>
        </w:rPr>
        <w:t> </w:t>
      </w:r>
      <w:r>
        <w:rPr>
          <w:color w:val="231F20"/>
          <w:w w:val="105"/>
        </w:rPr>
        <w:t>Sát</w:t>
      </w:r>
      <w:r>
        <w:rPr>
          <w:color w:val="231F20"/>
          <w:spacing w:val="-18"/>
          <w:w w:val="105"/>
        </w:rPr>
        <w:t> </w:t>
      </w:r>
      <w:r>
        <w:rPr>
          <w:color w:val="231F20"/>
          <w:w w:val="105"/>
        </w:rPr>
        <w:t>đạo,</w:t>
      </w:r>
      <w:r>
        <w:rPr>
          <w:color w:val="231F20"/>
          <w:spacing w:val="-18"/>
          <w:w w:val="105"/>
        </w:rPr>
        <w:t> </w:t>
      </w:r>
      <w:r>
        <w:rPr>
          <w:color w:val="231F20"/>
          <w:w w:val="105"/>
        </w:rPr>
        <w:t>Quỷ</w:t>
      </w:r>
      <w:r>
        <w:rPr>
          <w:color w:val="231F20"/>
          <w:spacing w:val="-18"/>
          <w:w w:val="105"/>
        </w:rPr>
        <w:t> </w:t>
      </w:r>
      <w:r>
        <w:rPr>
          <w:color w:val="231F20"/>
          <w:w w:val="105"/>
        </w:rPr>
        <w:t>đạo,</w:t>
      </w:r>
      <w:r>
        <w:rPr>
          <w:color w:val="231F20"/>
          <w:spacing w:val="-18"/>
          <w:w w:val="105"/>
        </w:rPr>
        <w:t> </w:t>
      </w:r>
      <w:r>
        <w:rPr>
          <w:color w:val="231F20"/>
          <w:w w:val="105"/>
        </w:rPr>
        <w:t>Súc</w:t>
      </w:r>
      <w:r>
        <w:rPr>
          <w:color w:val="231F20"/>
          <w:spacing w:val="-18"/>
          <w:w w:val="105"/>
        </w:rPr>
        <w:t> </w:t>
      </w:r>
      <w:r>
        <w:rPr>
          <w:color w:val="231F20"/>
          <w:w w:val="105"/>
        </w:rPr>
        <w:t>sinh </w:t>
      </w:r>
      <w:r>
        <w:rPr>
          <w:color w:val="231F20"/>
        </w:rPr>
        <w:t>đạo,</w:t>
      </w:r>
      <w:r>
        <w:rPr>
          <w:color w:val="231F20"/>
          <w:spacing w:val="-16"/>
        </w:rPr>
        <w:t> </w:t>
      </w:r>
      <w:r>
        <w:rPr>
          <w:color w:val="231F20"/>
        </w:rPr>
        <w:t>Địa</w:t>
      </w:r>
      <w:r>
        <w:rPr>
          <w:color w:val="231F20"/>
          <w:spacing w:val="-16"/>
        </w:rPr>
        <w:t> </w:t>
      </w:r>
      <w:r>
        <w:rPr>
          <w:color w:val="231F20"/>
        </w:rPr>
        <w:t>ngục</w:t>
      </w:r>
      <w:r>
        <w:rPr>
          <w:color w:val="231F20"/>
          <w:spacing w:val="-16"/>
        </w:rPr>
        <w:t> </w:t>
      </w:r>
      <w:r>
        <w:rPr>
          <w:color w:val="231F20"/>
        </w:rPr>
        <w:t>đạo.</w:t>
      </w:r>
      <w:r>
        <w:rPr>
          <w:color w:val="231F20"/>
          <w:spacing w:val="-16"/>
        </w:rPr>
        <w:t> </w:t>
      </w:r>
      <w:r>
        <w:rPr>
          <w:color w:val="231F20"/>
        </w:rPr>
        <w:t>Quý</w:t>
      </w:r>
      <w:r>
        <w:rPr>
          <w:color w:val="231F20"/>
          <w:spacing w:val="-16"/>
        </w:rPr>
        <w:t> </w:t>
      </w:r>
      <w:r>
        <w:rPr>
          <w:color w:val="231F20"/>
        </w:rPr>
        <w:t>vị</w:t>
      </w:r>
      <w:r>
        <w:rPr>
          <w:color w:val="231F20"/>
          <w:spacing w:val="-16"/>
        </w:rPr>
        <w:t> </w:t>
      </w:r>
      <w:r>
        <w:rPr>
          <w:color w:val="231F20"/>
        </w:rPr>
        <w:t>nói</w:t>
      </w:r>
      <w:r>
        <w:rPr>
          <w:color w:val="231F20"/>
          <w:spacing w:val="-16"/>
        </w:rPr>
        <w:t> </w:t>
      </w:r>
      <w:r>
        <w:rPr>
          <w:color w:val="231F20"/>
        </w:rPr>
        <w:t>xem:</w:t>
      </w:r>
      <w:r>
        <w:rPr>
          <w:color w:val="231F20"/>
          <w:spacing w:val="-16"/>
        </w:rPr>
        <w:t> </w:t>
      </w:r>
      <w:r>
        <w:rPr>
          <w:color w:val="231F20"/>
        </w:rPr>
        <w:t>Có</w:t>
      </w:r>
      <w:r>
        <w:rPr>
          <w:color w:val="231F20"/>
          <w:spacing w:val="-16"/>
        </w:rPr>
        <w:t> </w:t>
      </w:r>
      <w:r>
        <w:rPr>
          <w:color w:val="231F20"/>
        </w:rPr>
        <w:t>thể</w:t>
      </w:r>
      <w:r>
        <w:rPr>
          <w:color w:val="231F20"/>
          <w:spacing w:val="-16"/>
        </w:rPr>
        <w:t> </w:t>
      </w:r>
      <w:r>
        <w:rPr>
          <w:color w:val="231F20"/>
        </w:rPr>
        <w:t>lùi</w:t>
      </w:r>
      <w:r>
        <w:rPr>
          <w:color w:val="231F20"/>
          <w:spacing w:val="-16"/>
        </w:rPr>
        <w:t> </w:t>
      </w:r>
      <w:r>
        <w:rPr>
          <w:color w:val="231F20"/>
        </w:rPr>
        <w:t>bước</w:t>
      </w:r>
      <w:r>
        <w:rPr>
          <w:color w:val="231F20"/>
          <w:spacing w:val="-16"/>
        </w:rPr>
        <w:t> </w:t>
      </w:r>
      <w:r>
        <w:rPr>
          <w:color w:val="231F20"/>
        </w:rPr>
        <w:t>hay</w:t>
      </w:r>
      <w:r>
        <w:rPr>
          <w:color w:val="231F20"/>
          <w:spacing w:val="-16"/>
        </w:rPr>
        <w:t> </w:t>
      </w:r>
      <w:r>
        <w:rPr>
          <w:color w:val="231F20"/>
        </w:rPr>
        <w:t>chăng? </w:t>
      </w:r>
      <w:r>
        <w:rPr>
          <w:color w:val="231F20"/>
          <w:w w:val="105"/>
        </w:rPr>
        <w:t>Vì thế, chẳng tiến về phía trước sẽ chẳng được, chẳng thể không tiến cao hơn! Nếu muốn tiến lên cao hơn, bí quyết</w:t>
      </w:r>
      <w:r>
        <w:rPr>
          <w:color w:val="231F20"/>
          <w:spacing w:val="80"/>
          <w:w w:val="105"/>
        </w:rPr>
        <w:t> </w:t>
      </w:r>
      <w:r>
        <w:rPr>
          <w:color w:val="231F20"/>
          <w:w w:val="105"/>
        </w:rPr>
        <w:t>là</w:t>
      </w:r>
      <w:r>
        <w:rPr>
          <w:color w:val="231F20"/>
          <w:spacing w:val="-4"/>
          <w:w w:val="105"/>
        </w:rPr>
        <w:t> </w:t>
      </w:r>
      <w:r>
        <w:rPr>
          <w:color w:val="231F20"/>
          <w:w w:val="105"/>
        </w:rPr>
        <w:t>buông</w:t>
      </w:r>
      <w:r>
        <w:rPr>
          <w:color w:val="231F20"/>
          <w:spacing w:val="-4"/>
          <w:w w:val="105"/>
        </w:rPr>
        <w:t> </w:t>
      </w:r>
      <w:r>
        <w:rPr>
          <w:color w:val="231F20"/>
          <w:w w:val="105"/>
        </w:rPr>
        <w:t>xuống.</w:t>
      </w:r>
      <w:r>
        <w:rPr>
          <w:color w:val="231F20"/>
          <w:spacing w:val="-4"/>
          <w:w w:val="105"/>
        </w:rPr>
        <w:t> </w:t>
      </w:r>
      <w:r>
        <w:rPr>
          <w:color w:val="231F20"/>
          <w:w w:val="105"/>
        </w:rPr>
        <w:t>Buông</w:t>
      </w:r>
      <w:r>
        <w:rPr>
          <w:color w:val="231F20"/>
          <w:spacing w:val="-4"/>
          <w:w w:val="105"/>
        </w:rPr>
        <w:t> </w:t>
      </w:r>
      <w:r>
        <w:rPr>
          <w:color w:val="231F20"/>
          <w:w w:val="105"/>
        </w:rPr>
        <w:t>xuống</w:t>
      </w:r>
      <w:r>
        <w:rPr>
          <w:color w:val="231F20"/>
          <w:spacing w:val="-4"/>
          <w:w w:val="105"/>
        </w:rPr>
        <w:t> </w:t>
      </w:r>
      <w:r>
        <w:rPr>
          <w:color w:val="231F20"/>
          <w:w w:val="105"/>
        </w:rPr>
        <w:t>từ</w:t>
      </w:r>
      <w:r>
        <w:rPr>
          <w:color w:val="231F20"/>
          <w:spacing w:val="-4"/>
          <w:w w:val="105"/>
        </w:rPr>
        <w:t> </w:t>
      </w:r>
      <w:r>
        <w:rPr>
          <w:color w:val="231F20"/>
          <w:w w:val="105"/>
        </w:rPr>
        <w:t>chỗ</w:t>
      </w:r>
      <w:r>
        <w:rPr>
          <w:color w:val="231F20"/>
          <w:spacing w:val="-4"/>
          <w:w w:val="105"/>
        </w:rPr>
        <w:t> </w:t>
      </w:r>
      <w:r>
        <w:rPr>
          <w:color w:val="231F20"/>
          <w:w w:val="105"/>
        </w:rPr>
        <w:t>nào?</w:t>
      </w:r>
      <w:r>
        <w:rPr>
          <w:color w:val="231F20"/>
          <w:spacing w:val="-4"/>
          <w:w w:val="105"/>
        </w:rPr>
        <w:t> </w:t>
      </w:r>
      <w:r>
        <w:rPr>
          <w:color w:val="231F20"/>
          <w:w w:val="105"/>
        </w:rPr>
        <w:t>Trong</w:t>
      </w:r>
      <w:r>
        <w:rPr>
          <w:color w:val="231F20"/>
          <w:spacing w:val="-4"/>
          <w:w w:val="105"/>
        </w:rPr>
        <w:t> </w:t>
      </w:r>
      <w:r>
        <w:rPr>
          <w:color w:val="231F20"/>
          <w:w w:val="105"/>
        </w:rPr>
        <w:t>mấy</w:t>
      </w:r>
      <w:r>
        <w:rPr>
          <w:color w:val="231F20"/>
          <w:spacing w:val="-4"/>
          <w:w w:val="105"/>
        </w:rPr>
        <w:t> </w:t>
      </w:r>
      <w:r>
        <w:rPr>
          <w:color w:val="231F20"/>
          <w:w w:val="105"/>
        </w:rPr>
        <w:t>chục </w:t>
      </w:r>
      <w:r>
        <w:rPr>
          <w:color w:val="231F20"/>
        </w:rPr>
        <w:t>năm</w:t>
      </w:r>
      <w:r>
        <w:rPr>
          <w:color w:val="231F20"/>
          <w:spacing w:val="-4"/>
        </w:rPr>
        <w:t> </w:t>
      </w:r>
      <w:r>
        <w:rPr>
          <w:color w:val="231F20"/>
        </w:rPr>
        <w:t>qua,</w:t>
      </w:r>
      <w:r>
        <w:rPr>
          <w:color w:val="231F20"/>
          <w:spacing w:val="-4"/>
        </w:rPr>
        <w:t> </w:t>
      </w:r>
      <w:r>
        <w:rPr>
          <w:color w:val="231F20"/>
        </w:rPr>
        <w:t>tôi</w:t>
      </w:r>
      <w:r>
        <w:rPr>
          <w:color w:val="231F20"/>
          <w:spacing w:val="-4"/>
        </w:rPr>
        <w:t> </w:t>
      </w:r>
      <w:r>
        <w:rPr>
          <w:color w:val="231F20"/>
        </w:rPr>
        <w:t>thường</w:t>
      </w:r>
      <w:r>
        <w:rPr>
          <w:color w:val="231F20"/>
          <w:spacing w:val="-4"/>
        </w:rPr>
        <w:t> </w:t>
      </w:r>
      <w:r>
        <w:rPr>
          <w:color w:val="231F20"/>
        </w:rPr>
        <w:t>khích</w:t>
      </w:r>
      <w:r>
        <w:rPr>
          <w:color w:val="231F20"/>
          <w:spacing w:val="-5"/>
        </w:rPr>
        <w:t> </w:t>
      </w:r>
      <w:r>
        <w:rPr>
          <w:color w:val="231F20"/>
        </w:rPr>
        <w:t>lệ</w:t>
      </w:r>
      <w:r>
        <w:rPr>
          <w:color w:val="231F20"/>
          <w:spacing w:val="-4"/>
        </w:rPr>
        <w:t> </w:t>
      </w:r>
      <w:r>
        <w:rPr>
          <w:color w:val="231F20"/>
        </w:rPr>
        <w:t>các</w:t>
      </w:r>
      <w:r>
        <w:rPr>
          <w:color w:val="231F20"/>
          <w:spacing w:val="-3"/>
        </w:rPr>
        <w:t> </w:t>
      </w:r>
      <w:r>
        <w:rPr>
          <w:color w:val="231F20"/>
        </w:rPr>
        <w:t>đồng</w:t>
      </w:r>
      <w:r>
        <w:rPr>
          <w:color w:val="231F20"/>
          <w:spacing w:val="-4"/>
        </w:rPr>
        <w:t> </w:t>
      </w:r>
      <w:r>
        <w:rPr>
          <w:color w:val="231F20"/>
        </w:rPr>
        <w:t>học:</w:t>
      </w:r>
      <w:r>
        <w:rPr>
          <w:color w:val="231F20"/>
          <w:spacing w:val="-2"/>
        </w:rPr>
        <w:t> </w:t>
      </w:r>
      <w:r>
        <w:rPr>
          <w:i/>
          <w:color w:val="231F20"/>
        </w:rPr>
        <w:t>“Hãy</w:t>
      </w:r>
      <w:r>
        <w:rPr>
          <w:i/>
          <w:color w:val="231F20"/>
          <w:spacing w:val="-4"/>
        </w:rPr>
        <w:t> </w:t>
      </w:r>
      <w:r>
        <w:rPr>
          <w:i/>
          <w:color w:val="231F20"/>
        </w:rPr>
        <w:t>buông</w:t>
      </w:r>
      <w:r>
        <w:rPr>
          <w:i/>
          <w:color w:val="231F20"/>
          <w:spacing w:val="-4"/>
        </w:rPr>
        <w:t> </w:t>
      </w:r>
      <w:r>
        <w:rPr>
          <w:i/>
          <w:color w:val="231F20"/>
        </w:rPr>
        <w:t>tự</w:t>
      </w:r>
      <w:r>
        <w:rPr>
          <w:i/>
          <w:color w:val="231F20"/>
          <w:spacing w:val="-4"/>
        </w:rPr>
        <w:t> </w:t>
      </w:r>
      <w:r>
        <w:rPr>
          <w:i/>
          <w:color w:val="231F20"/>
          <w:spacing w:val="-5"/>
        </w:rPr>
        <w:t>tư,</w:t>
      </w:r>
    </w:p>
    <w:p>
      <w:pPr>
        <w:spacing w:after="0" w:line="297" w:lineRule="auto"/>
        <w:sectPr>
          <w:pgSz w:w="11400" w:h="15370"/>
          <w:pgMar w:header="1015" w:footer="937" w:top="1220" w:bottom="1120" w:left="1200" w:right="1180"/>
        </w:sectPr>
      </w:pPr>
    </w:p>
    <w:p>
      <w:pPr>
        <w:pStyle w:val="BodyText"/>
        <w:spacing w:before="3"/>
        <w:jc w:val="left"/>
        <w:rPr>
          <w:i/>
          <w:sz w:val="23"/>
        </w:rPr>
      </w:pPr>
    </w:p>
    <w:p>
      <w:pPr>
        <w:spacing w:line="297" w:lineRule="auto" w:before="106"/>
        <w:ind w:left="387" w:right="119" w:firstLine="0"/>
        <w:jc w:val="both"/>
        <w:rPr>
          <w:sz w:val="34"/>
        </w:rPr>
      </w:pPr>
      <w:r>
        <w:rPr>
          <w:i/>
          <w:color w:val="231F20"/>
          <w:w w:val="105"/>
          <w:sz w:val="34"/>
        </w:rPr>
        <w:t>tự</w:t>
      </w:r>
      <w:r>
        <w:rPr>
          <w:i/>
          <w:color w:val="231F20"/>
          <w:spacing w:val="-18"/>
          <w:w w:val="105"/>
          <w:sz w:val="34"/>
        </w:rPr>
        <w:t> </w:t>
      </w:r>
      <w:r>
        <w:rPr>
          <w:i/>
          <w:color w:val="231F20"/>
          <w:w w:val="105"/>
          <w:sz w:val="34"/>
        </w:rPr>
        <w:t>lợi</w:t>
      </w:r>
      <w:r>
        <w:rPr>
          <w:i/>
          <w:color w:val="231F20"/>
          <w:spacing w:val="-18"/>
          <w:w w:val="105"/>
          <w:sz w:val="34"/>
        </w:rPr>
        <w:t> </w:t>
      </w:r>
      <w:r>
        <w:rPr>
          <w:i/>
          <w:color w:val="231F20"/>
          <w:w w:val="105"/>
          <w:sz w:val="34"/>
        </w:rPr>
        <w:t>xuống,</w:t>
      </w:r>
      <w:r>
        <w:rPr>
          <w:i/>
          <w:color w:val="231F20"/>
          <w:spacing w:val="-18"/>
          <w:w w:val="105"/>
          <w:sz w:val="34"/>
        </w:rPr>
        <w:t> </w:t>
      </w:r>
      <w:r>
        <w:rPr>
          <w:i/>
          <w:color w:val="231F20"/>
          <w:w w:val="105"/>
          <w:sz w:val="34"/>
        </w:rPr>
        <w:t>buông</w:t>
      </w:r>
      <w:r>
        <w:rPr>
          <w:i/>
          <w:color w:val="231F20"/>
          <w:spacing w:val="-18"/>
          <w:w w:val="105"/>
          <w:sz w:val="34"/>
        </w:rPr>
        <w:t> </w:t>
      </w:r>
      <w:r>
        <w:rPr>
          <w:i/>
          <w:color w:val="231F20"/>
          <w:w w:val="105"/>
          <w:sz w:val="34"/>
        </w:rPr>
        <w:t>tiếng</w:t>
      </w:r>
      <w:r>
        <w:rPr>
          <w:i/>
          <w:color w:val="231F20"/>
          <w:spacing w:val="-18"/>
          <w:w w:val="105"/>
          <w:sz w:val="34"/>
        </w:rPr>
        <w:t> </w:t>
      </w:r>
      <w:r>
        <w:rPr>
          <w:i/>
          <w:color w:val="231F20"/>
          <w:w w:val="105"/>
          <w:sz w:val="34"/>
        </w:rPr>
        <w:t>tăm,</w:t>
      </w:r>
      <w:r>
        <w:rPr>
          <w:i/>
          <w:color w:val="231F20"/>
          <w:spacing w:val="-18"/>
          <w:w w:val="105"/>
          <w:sz w:val="34"/>
        </w:rPr>
        <w:t> </w:t>
      </w:r>
      <w:r>
        <w:rPr>
          <w:i/>
          <w:color w:val="231F20"/>
          <w:w w:val="105"/>
          <w:sz w:val="34"/>
        </w:rPr>
        <w:t>lợi</w:t>
      </w:r>
      <w:r>
        <w:rPr>
          <w:i/>
          <w:color w:val="231F20"/>
          <w:spacing w:val="-18"/>
          <w:w w:val="105"/>
          <w:sz w:val="34"/>
        </w:rPr>
        <w:t> </w:t>
      </w:r>
      <w:r>
        <w:rPr>
          <w:i/>
          <w:color w:val="231F20"/>
          <w:w w:val="105"/>
          <w:sz w:val="34"/>
        </w:rPr>
        <w:t>dưỡng</w:t>
      </w:r>
      <w:r>
        <w:rPr>
          <w:i/>
          <w:color w:val="231F20"/>
          <w:spacing w:val="-17"/>
          <w:w w:val="105"/>
          <w:sz w:val="34"/>
        </w:rPr>
        <w:t> </w:t>
      </w:r>
      <w:r>
        <w:rPr>
          <w:i/>
          <w:color w:val="231F20"/>
          <w:w w:val="105"/>
          <w:sz w:val="34"/>
        </w:rPr>
        <w:t>xuống,</w:t>
      </w:r>
      <w:r>
        <w:rPr>
          <w:i/>
          <w:color w:val="231F20"/>
          <w:spacing w:val="-18"/>
          <w:w w:val="105"/>
          <w:sz w:val="34"/>
        </w:rPr>
        <w:t> </w:t>
      </w:r>
      <w:r>
        <w:rPr>
          <w:i/>
          <w:color w:val="231F20"/>
          <w:w w:val="105"/>
          <w:sz w:val="34"/>
        </w:rPr>
        <w:t>buông</w:t>
      </w:r>
      <w:r>
        <w:rPr>
          <w:i/>
          <w:color w:val="231F20"/>
          <w:spacing w:val="-18"/>
          <w:w w:val="105"/>
          <w:sz w:val="34"/>
        </w:rPr>
        <w:t> </w:t>
      </w:r>
      <w:r>
        <w:rPr>
          <w:i/>
          <w:color w:val="231F20"/>
          <w:w w:val="105"/>
          <w:sz w:val="34"/>
        </w:rPr>
        <w:t>tham </w:t>
      </w:r>
      <w:r>
        <w:rPr>
          <w:i/>
          <w:color w:val="231F20"/>
          <w:sz w:val="34"/>
        </w:rPr>
        <w:t>luyến ngũ dục, lục trần, buông tham, sân, si, mạn xuống”</w:t>
      </w:r>
      <w:r>
        <w:rPr>
          <w:color w:val="231F20"/>
          <w:sz w:val="34"/>
        </w:rPr>
        <w:t>. Tôi </w:t>
      </w:r>
      <w:r>
        <w:rPr>
          <w:color w:val="231F20"/>
          <w:w w:val="105"/>
          <w:sz w:val="34"/>
        </w:rPr>
        <w:t>nói</w:t>
      </w:r>
      <w:r>
        <w:rPr>
          <w:color w:val="231F20"/>
          <w:spacing w:val="-1"/>
          <w:w w:val="105"/>
          <w:sz w:val="34"/>
        </w:rPr>
        <w:t> </w:t>
      </w:r>
      <w:r>
        <w:rPr>
          <w:color w:val="231F20"/>
          <w:w w:val="105"/>
          <w:sz w:val="34"/>
        </w:rPr>
        <w:t>16</w:t>
      </w:r>
      <w:r>
        <w:rPr>
          <w:color w:val="231F20"/>
          <w:spacing w:val="-1"/>
          <w:w w:val="105"/>
          <w:sz w:val="34"/>
        </w:rPr>
        <w:t> </w:t>
      </w:r>
      <w:r>
        <w:rPr>
          <w:color w:val="231F20"/>
          <w:w w:val="105"/>
          <w:sz w:val="34"/>
        </w:rPr>
        <w:t>từ</w:t>
      </w:r>
      <w:r>
        <w:rPr>
          <w:color w:val="231F20"/>
          <w:spacing w:val="-1"/>
          <w:w w:val="105"/>
          <w:sz w:val="34"/>
        </w:rPr>
        <w:t> </w:t>
      </w:r>
      <w:r>
        <w:rPr>
          <w:color w:val="231F20"/>
          <w:w w:val="105"/>
          <w:sz w:val="34"/>
        </w:rPr>
        <w:t>này:</w:t>
      </w:r>
      <w:r>
        <w:rPr>
          <w:color w:val="231F20"/>
          <w:spacing w:val="-1"/>
          <w:w w:val="105"/>
          <w:sz w:val="34"/>
        </w:rPr>
        <w:t> </w:t>
      </w:r>
      <w:r>
        <w:rPr>
          <w:color w:val="231F20"/>
          <w:w w:val="105"/>
          <w:sz w:val="34"/>
        </w:rPr>
        <w:t>“Tự</w:t>
      </w:r>
      <w:r>
        <w:rPr>
          <w:color w:val="231F20"/>
          <w:spacing w:val="-1"/>
          <w:w w:val="105"/>
          <w:sz w:val="34"/>
        </w:rPr>
        <w:t> </w:t>
      </w:r>
      <w:r>
        <w:rPr>
          <w:color w:val="231F20"/>
          <w:w w:val="105"/>
          <w:sz w:val="34"/>
        </w:rPr>
        <w:t>tư,</w:t>
      </w:r>
      <w:r>
        <w:rPr>
          <w:color w:val="231F20"/>
          <w:spacing w:val="-1"/>
          <w:w w:val="105"/>
          <w:sz w:val="34"/>
        </w:rPr>
        <w:t> </w:t>
      </w:r>
      <w:r>
        <w:rPr>
          <w:color w:val="231F20"/>
          <w:w w:val="105"/>
          <w:sz w:val="34"/>
        </w:rPr>
        <w:t>tự</w:t>
      </w:r>
      <w:r>
        <w:rPr>
          <w:color w:val="231F20"/>
          <w:spacing w:val="-1"/>
          <w:w w:val="105"/>
          <w:sz w:val="34"/>
        </w:rPr>
        <w:t> </w:t>
      </w:r>
      <w:r>
        <w:rPr>
          <w:color w:val="231F20"/>
          <w:w w:val="105"/>
          <w:sz w:val="34"/>
        </w:rPr>
        <w:t>lợi,</w:t>
      </w:r>
      <w:r>
        <w:rPr>
          <w:color w:val="231F20"/>
          <w:spacing w:val="-1"/>
          <w:w w:val="105"/>
          <w:sz w:val="34"/>
        </w:rPr>
        <w:t> </w:t>
      </w:r>
      <w:r>
        <w:rPr>
          <w:color w:val="231F20"/>
          <w:w w:val="105"/>
          <w:sz w:val="34"/>
        </w:rPr>
        <w:t>tiếng</w:t>
      </w:r>
      <w:r>
        <w:rPr>
          <w:color w:val="231F20"/>
          <w:spacing w:val="-1"/>
          <w:w w:val="105"/>
          <w:sz w:val="34"/>
        </w:rPr>
        <w:t> </w:t>
      </w:r>
      <w:r>
        <w:rPr>
          <w:color w:val="231F20"/>
          <w:w w:val="105"/>
          <w:sz w:val="34"/>
        </w:rPr>
        <w:t>tăm,</w:t>
      </w:r>
      <w:r>
        <w:rPr>
          <w:color w:val="231F20"/>
          <w:spacing w:val="-1"/>
          <w:w w:val="105"/>
          <w:sz w:val="34"/>
        </w:rPr>
        <w:t> </w:t>
      </w:r>
      <w:r>
        <w:rPr>
          <w:color w:val="231F20"/>
          <w:w w:val="105"/>
          <w:sz w:val="34"/>
        </w:rPr>
        <w:t>lợi</w:t>
      </w:r>
      <w:r>
        <w:rPr>
          <w:color w:val="231F20"/>
          <w:spacing w:val="-1"/>
          <w:w w:val="105"/>
          <w:sz w:val="34"/>
        </w:rPr>
        <w:t> </w:t>
      </w:r>
      <w:r>
        <w:rPr>
          <w:color w:val="231F20"/>
          <w:w w:val="105"/>
          <w:sz w:val="34"/>
        </w:rPr>
        <w:t>dưỡng,</w:t>
      </w:r>
      <w:r>
        <w:rPr>
          <w:color w:val="231F20"/>
          <w:spacing w:val="-1"/>
          <w:w w:val="105"/>
          <w:sz w:val="34"/>
        </w:rPr>
        <w:t> </w:t>
      </w:r>
      <w:r>
        <w:rPr>
          <w:color w:val="231F20"/>
          <w:w w:val="105"/>
          <w:sz w:val="34"/>
        </w:rPr>
        <w:t>ngũ</w:t>
      </w:r>
      <w:r>
        <w:rPr>
          <w:color w:val="231F20"/>
          <w:spacing w:val="-1"/>
          <w:w w:val="105"/>
          <w:sz w:val="34"/>
        </w:rPr>
        <w:t> </w:t>
      </w:r>
      <w:r>
        <w:rPr>
          <w:color w:val="231F20"/>
          <w:w w:val="105"/>
          <w:sz w:val="34"/>
        </w:rPr>
        <w:t>dục, lục</w:t>
      </w:r>
      <w:r>
        <w:rPr>
          <w:color w:val="231F20"/>
          <w:spacing w:val="-5"/>
          <w:w w:val="105"/>
          <w:sz w:val="34"/>
        </w:rPr>
        <w:t> </w:t>
      </w:r>
      <w:r>
        <w:rPr>
          <w:color w:val="231F20"/>
          <w:w w:val="105"/>
          <w:sz w:val="34"/>
        </w:rPr>
        <w:t>trần,</w:t>
      </w:r>
      <w:r>
        <w:rPr>
          <w:color w:val="231F20"/>
          <w:spacing w:val="-5"/>
          <w:w w:val="105"/>
          <w:sz w:val="34"/>
        </w:rPr>
        <w:t> </w:t>
      </w:r>
      <w:r>
        <w:rPr>
          <w:color w:val="231F20"/>
          <w:w w:val="105"/>
          <w:sz w:val="34"/>
        </w:rPr>
        <w:t>tham,</w:t>
      </w:r>
      <w:r>
        <w:rPr>
          <w:color w:val="231F20"/>
          <w:spacing w:val="-5"/>
          <w:w w:val="105"/>
          <w:sz w:val="34"/>
        </w:rPr>
        <w:t> </w:t>
      </w:r>
      <w:r>
        <w:rPr>
          <w:color w:val="231F20"/>
          <w:w w:val="105"/>
          <w:sz w:val="34"/>
        </w:rPr>
        <w:t>sân,</w:t>
      </w:r>
      <w:r>
        <w:rPr>
          <w:color w:val="231F20"/>
          <w:spacing w:val="-5"/>
          <w:w w:val="105"/>
          <w:sz w:val="34"/>
        </w:rPr>
        <w:t> </w:t>
      </w:r>
      <w:r>
        <w:rPr>
          <w:color w:val="231F20"/>
          <w:w w:val="105"/>
          <w:sz w:val="34"/>
        </w:rPr>
        <w:t>si,</w:t>
      </w:r>
      <w:r>
        <w:rPr>
          <w:color w:val="231F20"/>
          <w:spacing w:val="-5"/>
          <w:w w:val="105"/>
          <w:sz w:val="34"/>
        </w:rPr>
        <w:t> </w:t>
      </w:r>
      <w:r>
        <w:rPr>
          <w:color w:val="231F20"/>
          <w:w w:val="105"/>
          <w:sz w:val="34"/>
        </w:rPr>
        <w:t>mạn”</w:t>
      </w:r>
      <w:r>
        <w:rPr>
          <w:color w:val="231F20"/>
          <w:spacing w:val="-5"/>
          <w:w w:val="105"/>
          <w:sz w:val="34"/>
        </w:rPr>
        <w:t> </w:t>
      </w:r>
      <w:r>
        <w:rPr>
          <w:color w:val="231F20"/>
          <w:w w:val="105"/>
          <w:sz w:val="34"/>
        </w:rPr>
        <w:t>buông</w:t>
      </w:r>
      <w:r>
        <w:rPr>
          <w:color w:val="231F20"/>
          <w:spacing w:val="-5"/>
          <w:w w:val="105"/>
          <w:sz w:val="34"/>
        </w:rPr>
        <w:t> </w:t>
      </w:r>
      <w:r>
        <w:rPr>
          <w:color w:val="231F20"/>
          <w:w w:val="105"/>
          <w:sz w:val="34"/>
        </w:rPr>
        <w:t>xuống</w:t>
      </w:r>
      <w:r>
        <w:rPr>
          <w:color w:val="231F20"/>
          <w:spacing w:val="-5"/>
          <w:w w:val="105"/>
          <w:sz w:val="34"/>
        </w:rPr>
        <w:t> </w:t>
      </w:r>
      <w:r>
        <w:rPr>
          <w:color w:val="231F20"/>
          <w:w w:val="105"/>
          <w:sz w:val="34"/>
        </w:rPr>
        <w:t>được</w:t>
      </w:r>
      <w:r>
        <w:rPr>
          <w:color w:val="231F20"/>
          <w:spacing w:val="-5"/>
          <w:w w:val="105"/>
          <w:sz w:val="34"/>
        </w:rPr>
        <w:t> </w:t>
      </w:r>
      <w:r>
        <w:rPr>
          <w:color w:val="231F20"/>
          <w:w w:val="105"/>
          <w:sz w:val="34"/>
        </w:rPr>
        <w:t>là</w:t>
      </w:r>
      <w:r>
        <w:rPr>
          <w:color w:val="231F20"/>
          <w:spacing w:val="-5"/>
          <w:w w:val="105"/>
          <w:sz w:val="34"/>
        </w:rPr>
        <w:t> </w:t>
      </w:r>
      <w:r>
        <w:rPr>
          <w:color w:val="231F20"/>
          <w:w w:val="105"/>
          <w:sz w:val="34"/>
        </w:rPr>
        <w:t>quý</w:t>
      </w:r>
      <w:r>
        <w:rPr>
          <w:color w:val="231F20"/>
          <w:spacing w:val="-5"/>
          <w:w w:val="105"/>
          <w:sz w:val="34"/>
        </w:rPr>
        <w:t> </w:t>
      </w:r>
      <w:r>
        <w:rPr>
          <w:color w:val="231F20"/>
          <w:w w:val="105"/>
          <w:sz w:val="34"/>
        </w:rPr>
        <w:t>vị</w:t>
      </w:r>
      <w:r>
        <w:rPr>
          <w:color w:val="231F20"/>
          <w:spacing w:val="-5"/>
          <w:w w:val="105"/>
          <w:sz w:val="34"/>
        </w:rPr>
        <w:t> </w:t>
      </w:r>
      <w:r>
        <w:rPr>
          <w:color w:val="231F20"/>
          <w:w w:val="105"/>
          <w:sz w:val="34"/>
        </w:rPr>
        <w:t>có thành tựu.</w:t>
      </w:r>
    </w:p>
    <w:p>
      <w:pPr>
        <w:pStyle w:val="BodyText"/>
        <w:spacing w:line="297" w:lineRule="auto" w:before="143"/>
        <w:ind w:left="387" w:right="119" w:firstLine="453"/>
      </w:pPr>
      <w:r>
        <w:rPr>
          <w:color w:val="231F20"/>
          <w:w w:val="105"/>
        </w:rPr>
        <w:t>Tôi chẳng khoa trương mảy may nào, mà thật thà kính khuyên</w:t>
      </w:r>
      <w:r>
        <w:rPr>
          <w:color w:val="231F20"/>
          <w:spacing w:val="-15"/>
          <w:w w:val="105"/>
        </w:rPr>
        <w:t> </w:t>
      </w:r>
      <w:r>
        <w:rPr>
          <w:color w:val="231F20"/>
          <w:w w:val="105"/>
        </w:rPr>
        <w:t>các</w:t>
      </w:r>
      <w:r>
        <w:rPr>
          <w:color w:val="231F20"/>
          <w:spacing w:val="-15"/>
          <w:w w:val="105"/>
        </w:rPr>
        <w:t> </w:t>
      </w:r>
      <w:r>
        <w:rPr>
          <w:color w:val="231F20"/>
          <w:w w:val="105"/>
        </w:rPr>
        <w:t>đồng</w:t>
      </w:r>
      <w:r>
        <w:rPr>
          <w:color w:val="231F20"/>
          <w:spacing w:val="-15"/>
          <w:w w:val="105"/>
        </w:rPr>
        <w:t> </w:t>
      </w:r>
      <w:r>
        <w:rPr>
          <w:color w:val="231F20"/>
          <w:w w:val="105"/>
        </w:rPr>
        <w:t>học:</w:t>
      </w:r>
      <w:r>
        <w:rPr>
          <w:color w:val="231F20"/>
          <w:spacing w:val="-16"/>
          <w:w w:val="105"/>
        </w:rPr>
        <w:t> </w:t>
      </w:r>
      <w:r>
        <w:rPr>
          <w:color w:val="231F20"/>
          <w:w w:val="105"/>
        </w:rPr>
        <w:t>Làm</w:t>
      </w:r>
      <w:r>
        <w:rPr>
          <w:color w:val="231F20"/>
          <w:spacing w:val="-15"/>
          <w:w w:val="105"/>
        </w:rPr>
        <w:t> </w:t>
      </w:r>
      <w:r>
        <w:rPr>
          <w:color w:val="231F20"/>
          <w:w w:val="105"/>
        </w:rPr>
        <w:t>được</w:t>
      </w:r>
      <w:r>
        <w:rPr>
          <w:color w:val="231F20"/>
          <w:spacing w:val="-15"/>
          <w:w w:val="105"/>
        </w:rPr>
        <w:t> </w:t>
      </w:r>
      <w:r>
        <w:rPr>
          <w:color w:val="231F20"/>
          <w:w w:val="105"/>
        </w:rPr>
        <w:t>16</w:t>
      </w:r>
      <w:r>
        <w:rPr>
          <w:color w:val="231F20"/>
          <w:spacing w:val="-16"/>
          <w:w w:val="105"/>
        </w:rPr>
        <w:t> </w:t>
      </w:r>
      <w:r>
        <w:rPr>
          <w:color w:val="231F20"/>
          <w:w w:val="105"/>
        </w:rPr>
        <w:t>từ</w:t>
      </w:r>
      <w:r>
        <w:rPr>
          <w:color w:val="231F20"/>
          <w:spacing w:val="-16"/>
          <w:w w:val="105"/>
        </w:rPr>
        <w:t> </w:t>
      </w:r>
      <w:r>
        <w:rPr>
          <w:color w:val="231F20"/>
          <w:w w:val="105"/>
        </w:rPr>
        <w:t>ấy,</w:t>
      </w:r>
      <w:r>
        <w:rPr>
          <w:color w:val="231F20"/>
          <w:spacing w:val="-16"/>
          <w:w w:val="105"/>
        </w:rPr>
        <w:t> </w:t>
      </w:r>
      <w:r>
        <w:rPr>
          <w:color w:val="231F20"/>
          <w:w w:val="105"/>
        </w:rPr>
        <w:t>tự</w:t>
      </w:r>
      <w:r>
        <w:rPr>
          <w:color w:val="231F20"/>
          <w:spacing w:val="-16"/>
          <w:w w:val="105"/>
        </w:rPr>
        <w:t> </w:t>
      </w:r>
      <w:r>
        <w:rPr>
          <w:color w:val="231F20"/>
          <w:w w:val="105"/>
        </w:rPr>
        <w:t>tư,</w:t>
      </w:r>
      <w:r>
        <w:rPr>
          <w:color w:val="231F20"/>
          <w:spacing w:val="-16"/>
          <w:w w:val="105"/>
        </w:rPr>
        <w:t> </w:t>
      </w:r>
      <w:r>
        <w:rPr>
          <w:color w:val="231F20"/>
          <w:w w:val="105"/>
        </w:rPr>
        <w:t>tự</w:t>
      </w:r>
      <w:r>
        <w:rPr>
          <w:color w:val="231F20"/>
          <w:spacing w:val="-16"/>
          <w:w w:val="105"/>
        </w:rPr>
        <w:t> </w:t>
      </w:r>
      <w:r>
        <w:rPr>
          <w:color w:val="231F20"/>
          <w:w w:val="105"/>
        </w:rPr>
        <w:t>lợi</w:t>
      </w:r>
      <w:r>
        <w:rPr>
          <w:color w:val="231F20"/>
          <w:spacing w:val="-16"/>
          <w:w w:val="105"/>
        </w:rPr>
        <w:t> </w:t>
      </w:r>
      <w:r>
        <w:rPr>
          <w:color w:val="231F20"/>
          <w:w w:val="105"/>
        </w:rPr>
        <w:t>chẳng còn; tiếng tăm, lợi dưỡng chẳng có; ngũ dục, lục trần cũng buông xuống; tham, sân, si, mạn mỏng nhạt, có nhập Phật môn hay không? Thưa quý vị, chưa nhập, tôi dẫn quý vị đến</w:t>
      </w:r>
      <w:r>
        <w:rPr>
          <w:color w:val="231F20"/>
          <w:spacing w:val="-10"/>
          <w:w w:val="105"/>
        </w:rPr>
        <w:t> </w:t>
      </w:r>
      <w:r>
        <w:rPr>
          <w:color w:val="231F20"/>
          <w:w w:val="105"/>
        </w:rPr>
        <w:t>cửa</w:t>
      </w:r>
      <w:r>
        <w:rPr>
          <w:color w:val="231F20"/>
          <w:spacing w:val="-10"/>
          <w:w w:val="105"/>
        </w:rPr>
        <w:t> </w:t>
      </w:r>
      <w:r>
        <w:rPr>
          <w:color w:val="231F20"/>
          <w:w w:val="105"/>
        </w:rPr>
        <w:t>ngõ,</w:t>
      </w:r>
      <w:r>
        <w:rPr>
          <w:color w:val="231F20"/>
          <w:spacing w:val="-10"/>
          <w:w w:val="105"/>
        </w:rPr>
        <w:t> </w:t>
      </w:r>
      <w:r>
        <w:rPr>
          <w:color w:val="231F20"/>
          <w:w w:val="105"/>
        </w:rPr>
        <w:t>chưa</w:t>
      </w:r>
      <w:r>
        <w:rPr>
          <w:color w:val="231F20"/>
          <w:spacing w:val="-10"/>
          <w:w w:val="105"/>
        </w:rPr>
        <w:t> </w:t>
      </w:r>
      <w:r>
        <w:rPr>
          <w:color w:val="231F20"/>
          <w:w w:val="105"/>
        </w:rPr>
        <w:t>nhập</w:t>
      </w:r>
      <w:r>
        <w:rPr>
          <w:color w:val="231F20"/>
          <w:spacing w:val="-10"/>
          <w:w w:val="105"/>
        </w:rPr>
        <w:t> </w:t>
      </w:r>
      <w:r>
        <w:rPr>
          <w:color w:val="231F20"/>
          <w:w w:val="105"/>
        </w:rPr>
        <w:t>môn.</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phải</w:t>
      </w:r>
      <w:r>
        <w:rPr>
          <w:color w:val="231F20"/>
          <w:spacing w:val="-10"/>
          <w:w w:val="105"/>
        </w:rPr>
        <w:t> </w:t>
      </w:r>
      <w:r>
        <w:rPr>
          <w:color w:val="231F20"/>
          <w:w w:val="105"/>
        </w:rPr>
        <w:t>biết,</w:t>
      </w:r>
      <w:r>
        <w:rPr>
          <w:color w:val="231F20"/>
          <w:spacing w:val="-10"/>
          <w:w w:val="105"/>
        </w:rPr>
        <w:t> </w:t>
      </w:r>
      <w:r>
        <w:rPr>
          <w:color w:val="231F20"/>
          <w:w w:val="105"/>
        </w:rPr>
        <w:t>phải</w:t>
      </w:r>
      <w:r>
        <w:rPr>
          <w:color w:val="231F20"/>
          <w:spacing w:val="-10"/>
          <w:w w:val="105"/>
        </w:rPr>
        <w:t> </w:t>
      </w:r>
      <w:r>
        <w:rPr>
          <w:color w:val="231F20"/>
          <w:w w:val="105"/>
        </w:rPr>
        <w:t>hiểu</w:t>
      </w:r>
      <w:r>
        <w:rPr>
          <w:color w:val="231F20"/>
          <w:spacing w:val="-10"/>
          <w:w w:val="105"/>
        </w:rPr>
        <w:t> </w:t>
      </w:r>
      <w:r>
        <w:rPr>
          <w:color w:val="231F20"/>
          <w:w w:val="105"/>
        </w:rPr>
        <w:t>rõ: Nhập môn thì nhất định phải tuân thủ tiêu chuẩn của Phật </w:t>
      </w:r>
      <w:r>
        <w:rPr>
          <w:color w:val="231F20"/>
          <w:spacing w:val="-2"/>
          <w:w w:val="105"/>
        </w:rPr>
        <w:t>Thích</w:t>
      </w:r>
      <w:r>
        <w:rPr>
          <w:color w:val="231F20"/>
          <w:spacing w:val="-19"/>
          <w:w w:val="105"/>
        </w:rPr>
        <w:t> </w:t>
      </w:r>
      <w:r>
        <w:rPr>
          <w:color w:val="231F20"/>
          <w:spacing w:val="-2"/>
          <w:w w:val="105"/>
        </w:rPr>
        <w:t>Ca</w:t>
      </w:r>
      <w:r>
        <w:rPr>
          <w:color w:val="231F20"/>
          <w:spacing w:val="-18"/>
          <w:w w:val="105"/>
        </w:rPr>
        <w:t> </w:t>
      </w:r>
      <w:r>
        <w:rPr>
          <w:color w:val="231F20"/>
          <w:spacing w:val="-2"/>
          <w:w w:val="105"/>
        </w:rPr>
        <w:t>Mâu</w:t>
      </w:r>
      <w:r>
        <w:rPr>
          <w:color w:val="231F20"/>
          <w:spacing w:val="-18"/>
          <w:w w:val="105"/>
        </w:rPr>
        <w:t> </w:t>
      </w:r>
      <w:r>
        <w:rPr>
          <w:color w:val="231F20"/>
          <w:spacing w:val="-2"/>
          <w:w w:val="105"/>
        </w:rPr>
        <w:t>Ni.</w:t>
      </w:r>
      <w:r>
        <w:rPr>
          <w:color w:val="231F20"/>
          <w:spacing w:val="-18"/>
          <w:w w:val="105"/>
        </w:rPr>
        <w:t> </w:t>
      </w:r>
      <w:r>
        <w:rPr>
          <w:color w:val="231F20"/>
          <w:spacing w:val="-2"/>
          <w:w w:val="105"/>
        </w:rPr>
        <w:t>Tiêu</w:t>
      </w:r>
      <w:r>
        <w:rPr>
          <w:color w:val="231F20"/>
          <w:spacing w:val="-18"/>
          <w:w w:val="105"/>
        </w:rPr>
        <w:t> </w:t>
      </w:r>
      <w:r>
        <w:rPr>
          <w:color w:val="231F20"/>
          <w:spacing w:val="-2"/>
          <w:w w:val="105"/>
        </w:rPr>
        <w:t>chuẩn</w:t>
      </w:r>
      <w:r>
        <w:rPr>
          <w:color w:val="231F20"/>
          <w:spacing w:val="-18"/>
          <w:w w:val="105"/>
        </w:rPr>
        <w:t> </w:t>
      </w:r>
      <w:r>
        <w:rPr>
          <w:color w:val="231F20"/>
          <w:spacing w:val="-2"/>
          <w:w w:val="105"/>
        </w:rPr>
        <w:t>của</w:t>
      </w:r>
      <w:r>
        <w:rPr>
          <w:color w:val="231F20"/>
          <w:spacing w:val="-18"/>
          <w:w w:val="105"/>
        </w:rPr>
        <w:t> </w:t>
      </w:r>
      <w:r>
        <w:rPr>
          <w:color w:val="231F20"/>
          <w:spacing w:val="-2"/>
          <w:w w:val="105"/>
        </w:rPr>
        <w:t>tôi</w:t>
      </w:r>
      <w:r>
        <w:rPr>
          <w:color w:val="231F20"/>
          <w:spacing w:val="-18"/>
          <w:w w:val="105"/>
        </w:rPr>
        <w:t> </w:t>
      </w:r>
      <w:r>
        <w:rPr>
          <w:color w:val="231F20"/>
          <w:spacing w:val="-2"/>
          <w:w w:val="105"/>
        </w:rPr>
        <w:t>thấp</w:t>
      </w:r>
      <w:r>
        <w:rPr>
          <w:color w:val="231F20"/>
          <w:spacing w:val="-18"/>
          <w:w w:val="105"/>
        </w:rPr>
        <w:t> </w:t>
      </w:r>
      <w:r>
        <w:rPr>
          <w:color w:val="231F20"/>
          <w:spacing w:val="-2"/>
          <w:w w:val="105"/>
        </w:rPr>
        <w:t>hơn</w:t>
      </w:r>
      <w:r>
        <w:rPr>
          <w:color w:val="231F20"/>
          <w:spacing w:val="-18"/>
          <w:w w:val="105"/>
        </w:rPr>
        <w:t> </w:t>
      </w:r>
      <w:r>
        <w:rPr>
          <w:color w:val="231F20"/>
          <w:spacing w:val="-2"/>
          <w:w w:val="105"/>
        </w:rPr>
        <w:t>Ngài,</w:t>
      </w:r>
      <w:r>
        <w:rPr>
          <w:color w:val="231F20"/>
          <w:spacing w:val="-19"/>
          <w:w w:val="105"/>
        </w:rPr>
        <w:t> </w:t>
      </w:r>
      <w:r>
        <w:rPr>
          <w:color w:val="231F20"/>
          <w:spacing w:val="-2"/>
          <w:w w:val="105"/>
        </w:rPr>
        <w:t>dẫn</w:t>
      </w:r>
      <w:r>
        <w:rPr>
          <w:color w:val="231F20"/>
          <w:spacing w:val="-18"/>
          <w:w w:val="105"/>
        </w:rPr>
        <w:t> </w:t>
      </w:r>
      <w:r>
        <w:rPr>
          <w:color w:val="231F20"/>
          <w:spacing w:val="-2"/>
          <w:w w:val="105"/>
        </w:rPr>
        <w:t>quý </w:t>
      </w:r>
      <w:r>
        <w:rPr>
          <w:color w:val="231F20"/>
          <w:w w:val="105"/>
        </w:rPr>
        <w:t>vị</w:t>
      </w:r>
      <w:r>
        <w:rPr>
          <w:color w:val="231F20"/>
          <w:spacing w:val="-22"/>
          <w:w w:val="105"/>
        </w:rPr>
        <w:t> </w:t>
      </w:r>
      <w:r>
        <w:rPr>
          <w:color w:val="231F20"/>
          <w:w w:val="105"/>
        </w:rPr>
        <w:t>đến</w:t>
      </w:r>
      <w:r>
        <w:rPr>
          <w:color w:val="231F20"/>
          <w:spacing w:val="-22"/>
          <w:w w:val="105"/>
        </w:rPr>
        <w:t> </w:t>
      </w:r>
      <w:r>
        <w:rPr>
          <w:color w:val="231F20"/>
          <w:w w:val="105"/>
        </w:rPr>
        <w:t>cửa</w:t>
      </w:r>
      <w:r>
        <w:rPr>
          <w:color w:val="231F20"/>
          <w:spacing w:val="-22"/>
          <w:w w:val="105"/>
        </w:rPr>
        <w:t> </w:t>
      </w:r>
      <w:r>
        <w:rPr>
          <w:color w:val="231F20"/>
          <w:w w:val="105"/>
        </w:rPr>
        <w:t>ngõ.</w:t>
      </w:r>
      <w:r>
        <w:rPr>
          <w:color w:val="231F20"/>
          <w:spacing w:val="-22"/>
          <w:w w:val="105"/>
        </w:rPr>
        <w:t> </w:t>
      </w:r>
      <w:r>
        <w:rPr>
          <w:color w:val="231F20"/>
          <w:w w:val="105"/>
        </w:rPr>
        <w:t>Tiêu</w:t>
      </w:r>
      <w:r>
        <w:rPr>
          <w:color w:val="231F20"/>
          <w:spacing w:val="-22"/>
          <w:w w:val="105"/>
        </w:rPr>
        <w:t> </w:t>
      </w:r>
      <w:r>
        <w:rPr>
          <w:color w:val="231F20"/>
          <w:w w:val="105"/>
        </w:rPr>
        <w:t>chuẩn</w:t>
      </w:r>
      <w:r>
        <w:rPr>
          <w:color w:val="231F20"/>
          <w:spacing w:val="-22"/>
          <w:w w:val="105"/>
        </w:rPr>
        <w:t> </w:t>
      </w:r>
      <w:r>
        <w:rPr>
          <w:color w:val="231F20"/>
          <w:w w:val="105"/>
        </w:rPr>
        <w:t>của</w:t>
      </w:r>
      <w:r>
        <w:rPr>
          <w:color w:val="231F20"/>
          <w:spacing w:val="-22"/>
          <w:w w:val="105"/>
        </w:rPr>
        <w:t> </w:t>
      </w:r>
      <w:r>
        <w:rPr>
          <w:color w:val="231F20"/>
          <w:w w:val="105"/>
        </w:rPr>
        <w:t>Phật</w:t>
      </w:r>
      <w:r>
        <w:rPr>
          <w:color w:val="231F20"/>
          <w:spacing w:val="-23"/>
          <w:w w:val="105"/>
        </w:rPr>
        <w:t> </w:t>
      </w:r>
      <w:r>
        <w:rPr>
          <w:color w:val="231F20"/>
          <w:w w:val="105"/>
        </w:rPr>
        <w:t>Thích</w:t>
      </w:r>
      <w:r>
        <w:rPr>
          <w:color w:val="231F20"/>
          <w:spacing w:val="-22"/>
          <w:w w:val="105"/>
        </w:rPr>
        <w:t> </w:t>
      </w:r>
      <w:r>
        <w:rPr>
          <w:color w:val="231F20"/>
          <w:w w:val="105"/>
        </w:rPr>
        <w:t>Ca</w:t>
      </w:r>
      <w:r>
        <w:rPr>
          <w:color w:val="231F20"/>
          <w:spacing w:val="-21"/>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chẳng thể biến đổi: Phải buông 88 phẩm Kiến hoặc xuống, quý vị mới có thể nhập môn. 88 phẩm ấy thuộc về 9 địa vị trong tam giới.</w:t>
      </w:r>
    </w:p>
    <w:p>
      <w:pPr>
        <w:pStyle w:val="BodyText"/>
        <w:spacing w:line="297" w:lineRule="auto" w:before="146"/>
        <w:ind w:left="387" w:right="123" w:firstLine="453"/>
      </w:pPr>
      <w:r>
        <w:rPr>
          <w:color w:val="231F20"/>
          <w:w w:val="105"/>
        </w:rPr>
        <w:t>Nhằm</w:t>
      </w:r>
      <w:r>
        <w:rPr>
          <w:color w:val="231F20"/>
          <w:spacing w:val="-23"/>
          <w:w w:val="105"/>
        </w:rPr>
        <w:t> </w:t>
      </w:r>
      <w:r>
        <w:rPr>
          <w:color w:val="231F20"/>
          <w:w w:val="105"/>
        </w:rPr>
        <w:t>thuận</w:t>
      </w:r>
      <w:r>
        <w:rPr>
          <w:color w:val="231F20"/>
          <w:spacing w:val="-22"/>
          <w:w w:val="105"/>
        </w:rPr>
        <w:t> </w:t>
      </w:r>
      <w:r>
        <w:rPr>
          <w:color w:val="231F20"/>
          <w:w w:val="105"/>
        </w:rPr>
        <w:t>tiện</w:t>
      </w:r>
      <w:r>
        <w:rPr>
          <w:color w:val="231F20"/>
          <w:spacing w:val="-22"/>
          <w:w w:val="105"/>
        </w:rPr>
        <w:t> </w:t>
      </w:r>
      <w:r>
        <w:rPr>
          <w:color w:val="231F20"/>
          <w:w w:val="105"/>
        </w:rPr>
        <w:t>dạy</w:t>
      </w:r>
      <w:r>
        <w:rPr>
          <w:color w:val="231F20"/>
          <w:spacing w:val="-23"/>
          <w:w w:val="105"/>
        </w:rPr>
        <w:t> </w:t>
      </w:r>
      <w:r>
        <w:rPr>
          <w:color w:val="231F20"/>
          <w:w w:val="105"/>
        </w:rPr>
        <w:t>học,</w:t>
      </w:r>
      <w:r>
        <w:rPr>
          <w:color w:val="231F20"/>
          <w:spacing w:val="-22"/>
          <w:w w:val="105"/>
        </w:rPr>
        <w:t> </w:t>
      </w:r>
      <w:r>
        <w:rPr>
          <w:color w:val="231F20"/>
          <w:w w:val="105"/>
        </w:rPr>
        <w:t>88</w:t>
      </w:r>
      <w:r>
        <w:rPr>
          <w:color w:val="231F20"/>
          <w:spacing w:val="-22"/>
          <w:w w:val="105"/>
        </w:rPr>
        <w:t> </w:t>
      </w:r>
      <w:r>
        <w:rPr>
          <w:color w:val="231F20"/>
          <w:w w:val="105"/>
        </w:rPr>
        <w:t>phẩm</w:t>
      </w:r>
      <w:r>
        <w:rPr>
          <w:color w:val="231F20"/>
          <w:spacing w:val="-23"/>
          <w:w w:val="105"/>
        </w:rPr>
        <w:t> </w:t>
      </w:r>
      <w:r>
        <w:rPr>
          <w:color w:val="231F20"/>
          <w:w w:val="105"/>
        </w:rPr>
        <w:t>quá</w:t>
      </w:r>
      <w:r>
        <w:rPr>
          <w:color w:val="231F20"/>
          <w:spacing w:val="-22"/>
          <w:w w:val="105"/>
        </w:rPr>
        <w:t> </w:t>
      </w:r>
      <w:r>
        <w:rPr>
          <w:color w:val="231F20"/>
          <w:w w:val="105"/>
        </w:rPr>
        <w:t>nhiều,</w:t>
      </w:r>
      <w:r>
        <w:rPr>
          <w:color w:val="231F20"/>
          <w:spacing w:val="-22"/>
          <w:w w:val="105"/>
        </w:rPr>
        <w:t> </w:t>
      </w:r>
      <w:r>
        <w:rPr>
          <w:color w:val="231F20"/>
          <w:w w:val="105"/>
        </w:rPr>
        <w:t>quá</w:t>
      </w:r>
      <w:r>
        <w:rPr>
          <w:color w:val="231F20"/>
          <w:spacing w:val="-23"/>
          <w:w w:val="105"/>
        </w:rPr>
        <w:t> </w:t>
      </w:r>
      <w:r>
        <w:rPr>
          <w:color w:val="231F20"/>
          <w:w w:val="105"/>
        </w:rPr>
        <w:t>rắc</w:t>
      </w:r>
      <w:r>
        <w:rPr>
          <w:color w:val="231F20"/>
          <w:spacing w:val="-22"/>
          <w:w w:val="105"/>
        </w:rPr>
        <w:t> </w:t>
      </w:r>
      <w:r>
        <w:rPr>
          <w:color w:val="231F20"/>
          <w:w w:val="105"/>
        </w:rPr>
        <w:t>rối, đức</w:t>
      </w:r>
      <w:r>
        <w:rPr>
          <w:color w:val="231F20"/>
          <w:spacing w:val="-7"/>
          <w:w w:val="105"/>
        </w:rPr>
        <w:t> </w:t>
      </w:r>
      <w:r>
        <w:rPr>
          <w:color w:val="231F20"/>
          <w:w w:val="105"/>
        </w:rPr>
        <w:t>Thế</w:t>
      </w:r>
      <w:r>
        <w:rPr>
          <w:color w:val="231F20"/>
          <w:spacing w:val="-7"/>
          <w:w w:val="105"/>
        </w:rPr>
        <w:t> </w:t>
      </w:r>
      <w:r>
        <w:rPr>
          <w:color w:val="231F20"/>
          <w:w w:val="105"/>
        </w:rPr>
        <w:t>Tôn</w:t>
      </w:r>
      <w:r>
        <w:rPr>
          <w:color w:val="231F20"/>
          <w:spacing w:val="-7"/>
          <w:w w:val="105"/>
        </w:rPr>
        <w:t> </w:t>
      </w:r>
      <w:r>
        <w:rPr>
          <w:color w:val="231F20"/>
          <w:w w:val="105"/>
        </w:rPr>
        <w:t>đã</w:t>
      </w:r>
      <w:r>
        <w:rPr>
          <w:color w:val="231F20"/>
          <w:spacing w:val="-7"/>
          <w:w w:val="105"/>
        </w:rPr>
        <w:t> </w:t>
      </w:r>
      <w:r>
        <w:rPr>
          <w:color w:val="231F20"/>
          <w:w w:val="105"/>
        </w:rPr>
        <w:t>quy</w:t>
      </w:r>
      <w:r>
        <w:rPr>
          <w:color w:val="231F20"/>
          <w:spacing w:val="-7"/>
          <w:w w:val="105"/>
        </w:rPr>
        <w:t> </w:t>
      </w:r>
      <w:r>
        <w:rPr>
          <w:color w:val="231F20"/>
          <w:w w:val="105"/>
        </w:rPr>
        <w:t>nạp</w:t>
      </w:r>
      <w:r>
        <w:rPr>
          <w:color w:val="231F20"/>
          <w:spacing w:val="-7"/>
          <w:w w:val="105"/>
        </w:rPr>
        <w:t> </w:t>
      </w:r>
      <w:r>
        <w:rPr>
          <w:color w:val="231F20"/>
          <w:w w:val="105"/>
        </w:rPr>
        <w:t>chúng</w:t>
      </w:r>
      <w:r>
        <w:rPr>
          <w:color w:val="231F20"/>
          <w:spacing w:val="-7"/>
          <w:w w:val="105"/>
        </w:rPr>
        <w:t> </w:t>
      </w:r>
      <w:r>
        <w:rPr>
          <w:color w:val="231F20"/>
          <w:w w:val="105"/>
        </w:rPr>
        <w:t>thành</w:t>
      </w:r>
      <w:r>
        <w:rPr>
          <w:color w:val="231F20"/>
          <w:spacing w:val="-8"/>
          <w:w w:val="105"/>
        </w:rPr>
        <w:t> </w:t>
      </w:r>
      <w:r>
        <w:rPr>
          <w:color w:val="231F20"/>
          <w:w w:val="105"/>
        </w:rPr>
        <w:t>5</w:t>
      </w:r>
      <w:r>
        <w:rPr>
          <w:color w:val="231F20"/>
          <w:spacing w:val="-7"/>
          <w:w w:val="105"/>
        </w:rPr>
        <w:t> </w:t>
      </w:r>
      <w:r>
        <w:rPr>
          <w:color w:val="231F20"/>
          <w:w w:val="105"/>
        </w:rPr>
        <w:t>loại</w:t>
      </w:r>
      <w:r>
        <w:rPr>
          <w:color w:val="231F20"/>
          <w:spacing w:val="-8"/>
          <w:w w:val="105"/>
        </w:rPr>
        <w:t> </w:t>
      </w:r>
      <w:r>
        <w:rPr>
          <w:color w:val="231F20"/>
          <w:w w:val="105"/>
        </w:rPr>
        <w:t>lớn</w:t>
      </w:r>
      <w:r>
        <w:rPr>
          <w:color w:val="231F20"/>
          <w:spacing w:val="-8"/>
          <w:w w:val="105"/>
        </w:rPr>
        <w:t> </w:t>
      </w:r>
      <w:r>
        <w:rPr>
          <w:color w:val="231F20"/>
          <w:w w:val="105"/>
        </w:rPr>
        <w:t>hòng</w:t>
      </w:r>
      <w:r>
        <w:rPr>
          <w:color w:val="231F20"/>
          <w:spacing w:val="-7"/>
          <w:w w:val="105"/>
        </w:rPr>
        <w:t> </w:t>
      </w:r>
      <w:r>
        <w:rPr>
          <w:color w:val="231F20"/>
          <w:w w:val="105"/>
        </w:rPr>
        <w:t>dễ</w:t>
      </w:r>
      <w:r>
        <w:rPr>
          <w:color w:val="231F20"/>
          <w:spacing w:val="-7"/>
          <w:w w:val="105"/>
        </w:rPr>
        <w:t> </w:t>
      </w:r>
      <w:r>
        <w:rPr>
          <w:color w:val="231F20"/>
          <w:w w:val="105"/>
        </w:rPr>
        <w:t>nói hơn: Loại thứ nhất trong 5 loại lớn là Thân kiến. Chúng ta luôn chấp trước thân này là ta, thứ kiến chấp này rất đáng ghét.</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chấp</w:t>
      </w:r>
      <w:r>
        <w:rPr>
          <w:color w:val="231F20"/>
          <w:spacing w:val="-5"/>
          <w:w w:val="105"/>
        </w:rPr>
        <w:t> </w:t>
      </w:r>
      <w:r>
        <w:rPr>
          <w:color w:val="231F20"/>
          <w:w w:val="105"/>
        </w:rPr>
        <w:t>trước</w:t>
      </w:r>
      <w:r>
        <w:rPr>
          <w:color w:val="231F20"/>
          <w:spacing w:val="-5"/>
          <w:w w:val="105"/>
        </w:rPr>
        <w:t> </w:t>
      </w:r>
      <w:r>
        <w:rPr>
          <w:color w:val="231F20"/>
          <w:w w:val="105"/>
        </w:rPr>
        <w:t>có</w:t>
      </w:r>
      <w:r>
        <w:rPr>
          <w:color w:val="231F20"/>
          <w:spacing w:val="-5"/>
          <w:w w:val="105"/>
        </w:rPr>
        <w:t> </w:t>
      </w:r>
      <w:r>
        <w:rPr>
          <w:color w:val="231F20"/>
          <w:w w:val="105"/>
        </w:rPr>
        <w:t>ta,</w:t>
      </w:r>
      <w:r>
        <w:rPr>
          <w:color w:val="231F20"/>
          <w:spacing w:val="-6"/>
          <w:w w:val="105"/>
        </w:rPr>
        <w:t> </w:t>
      </w:r>
      <w:r>
        <w:rPr>
          <w:color w:val="231F20"/>
          <w:w w:val="105"/>
        </w:rPr>
        <w:t>khởi</w:t>
      </w:r>
      <w:r>
        <w:rPr>
          <w:color w:val="231F20"/>
          <w:spacing w:val="-6"/>
          <w:w w:val="105"/>
        </w:rPr>
        <w:t> </w:t>
      </w:r>
      <w:r>
        <w:rPr>
          <w:color w:val="231F20"/>
          <w:w w:val="105"/>
        </w:rPr>
        <w:t>tâm</w:t>
      </w:r>
      <w:r>
        <w:rPr>
          <w:color w:val="231F20"/>
          <w:spacing w:val="-6"/>
          <w:w w:val="105"/>
        </w:rPr>
        <w:t> </w:t>
      </w:r>
      <w:r>
        <w:rPr>
          <w:color w:val="231F20"/>
          <w:w w:val="105"/>
        </w:rPr>
        <w:t>động</w:t>
      </w:r>
      <w:r>
        <w:rPr>
          <w:color w:val="231F20"/>
          <w:spacing w:val="-5"/>
          <w:w w:val="105"/>
        </w:rPr>
        <w:t> </w:t>
      </w:r>
      <w:r>
        <w:rPr>
          <w:color w:val="231F20"/>
          <w:w w:val="105"/>
        </w:rPr>
        <w:t>niệm,</w:t>
      </w:r>
      <w:r>
        <w:rPr>
          <w:color w:val="231F20"/>
          <w:spacing w:val="-5"/>
          <w:w w:val="105"/>
        </w:rPr>
        <w:t> </w:t>
      </w:r>
      <w:r>
        <w:rPr>
          <w:color w:val="231F20"/>
          <w:w w:val="105"/>
        </w:rPr>
        <w:t>hết</w:t>
      </w:r>
      <w:r>
        <w:rPr>
          <w:color w:val="231F20"/>
          <w:spacing w:val="-6"/>
          <w:w w:val="105"/>
        </w:rPr>
        <w:t> </w:t>
      </w:r>
      <w:r>
        <w:rPr>
          <w:color w:val="231F20"/>
          <w:w w:val="105"/>
        </w:rPr>
        <w:t>thảy tạo</w:t>
      </w:r>
      <w:r>
        <w:rPr>
          <w:color w:val="231F20"/>
          <w:spacing w:val="-20"/>
          <w:w w:val="105"/>
        </w:rPr>
        <w:t> </w:t>
      </w:r>
      <w:r>
        <w:rPr>
          <w:color w:val="231F20"/>
          <w:w w:val="105"/>
        </w:rPr>
        <w:t>tác</w:t>
      </w:r>
      <w:r>
        <w:rPr>
          <w:color w:val="231F20"/>
          <w:spacing w:val="-20"/>
          <w:w w:val="105"/>
        </w:rPr>
        <w:t> </w:t>
      </w:r>
      <w:r>
        <w:rPr>
          <w:color w:val="231F20"/>
          <w:w w:val="105"/>
        </w:rPr>
        <w:t>đều</w:t>
      </w:r>
      <w:r>
        <w:rPr>
          <w:color w:val="231F20"/>
          <w:spacing w:val="-20"/>
          <w:w w:val="105"/>
        </w:rPr>
        <w:t> </w:t>
      </w:r>
      <w:r>
        <w:rPr>
          <w:color w:val="231F20"/>
          <w:w w:val="105"/>
        </w:rPr>
        <w:t>nhằm</w:t>
      </w:r>
      <w:r>
        <w:rPr>
          <w:color w:val="231F20"/>
          <w:spacing w:val="-20"/>
          <w:w w:val="105"/>
        </w:rPr>
        <w:t> </w:t>
      </w:r>
      <w:r>
        <w:rPr>
          <w:color w:val="231F20"/>
          <w:w w:val="105"/>
        </w:rPr>
        <w:t>phục</w:t>
      </w:r>
      <w:r>
        <w:rPr>
          <w:color w:val="231F20"/>
          <w:spacing w:val="-20"/>
          <w:w w:val="105"/>
        </w:rPr>
        <w:t> </w:t>
      </w:r>
      <w:r>
        <w:rPr>
          <w:color w:val="231F20"/>
          <w:w w:val="105"/>
        </w:rPr>
        <w:t>vụ</w:t>
      </w:r>
      <w:r>
        <w:rPr>
          <w:color w:val="231F20"/>
          <w:spacing w:val="-20"/>
          <w:w w:val="105"/>
        </w:rPr>
        <w:t> </w:t>
      </w:r>
      <w:r>
        <w:rPr>
          <w:color w:val="231F20"/>
          <w:w w:val="105"/>
        </w:rPr>
        <w:t>ta.</w:t>
      </w:r>
      <w:r>
        <w:rPr>
          <w:color w:val="231F20"/>
          <w:spacing w:val="-20"/>
          <w:w w:val="105"/>
        </w:rPr>
        <w:t> </w:t>
      </w:r>
      <w:r>
        <w:rPr>
          <w:color w:val="231F20"/>
          <w:w w:val="105"/>
        </w:rPr>
        <w:t>Trật</w:t>
      </w:r>
      <w:r>
        <w:rPr>
          <w:color w:val="231F20"/>
          <w:spacing w:val="-20"/>
          <w:w w:val="105"/>
        </w:rPr>
        <w:t> </w:t>
      </w:r>
      <w:r>
        <w:rPr>
          <w:color w:val="231F20"/>
          <w:w w:val="105"/>
        </w:rPr>
        <w:t>rồi!</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bảo:</w:t>
      </w:r>
      <w:r>
        <w:rPr>
          <w:color w:val="231F20"/>
          <w:spacing w:val="-20"/>
          <w:w w:val="105"/>
        </w:rPr>
        <w:t> </w:t>
      </w:r>
      <w:r>
        <w:rPr>
          <w:color w:val="231F20"/>
          <w:w w:val="105"/>
        </w:rPr>
        <w:t>“</w:t>
      </w:r>
      <w:r>
        <w:rPr>
          <w:i/>
          <w:color w:val="231F20"/>
          <w:w w:val="105"/>
        </w:rPr>
        <w:t>Không có</w:t>
      </w:r>
      <w:r>
        <w:rPr>
          <w:i/>
          <w:color w:val="231F20"/>
          <w:spacing w:val="-23"/>
          <w:w w:val="105"/>
        </w:rPr>
        <w:t> </w:t>
      </w:r>
      <w:r>
        <w:rPr>
          <w:i/>
          <w:color w:val="231F20"/>
          <w:w w:val="105"/>
        </w:rPr>
        <w:t>ta,</w:t>
      </w:r>
      <w:r>
        <w:rPr>
          <w:i/>
          <w:color w:val="231F20"/>
          <w:spacing w:val="-22"/>
          <w:w w:val="105"/>
        </w:rPr>
        <w:t> </w:t>
      </w:r>
      <w:r>
        <w:rPr>
          <w:i/>
          <w:color w:val="231F20"/>
          <w:w w:val="105"/>
        </w:rPr>
        <w:t>thật</w:t>
      </w:r>
      <w:r>
        <w:rPr>
          <w:i/>
          <w:color w:val="231F20"/>
          <w:spacing w:val="-22"/>
          <w:w w:val="105"/>
        </w:rPr>
        <w:t> </w:t>
      </w:r>
      <w:r>
        <w:rPr>
          <w:i/>
          <w:color w:val="231F20"/>
          <w:w w:val="105"/>
        </w:rPr>
        <w:t>sự</w:t>
      </w:r>
      <w:r>
        <w:rPr>
          <w:i/>
          <w:color w:val="231F20"/>
          <w:spacing w:val="-23"/>
          <w:w w:val="105"/>
        </w:rPr>
        <w:t> </w:t>
      </w:r>
      <w:r>
        <w:rPr>
          <w:i/>
          <w:color w:val="231F20"/>
          <w:w w:val="105"/>
        </w:rPr>
        <w:t>không</w:t>
      </w:r>
      <w:r>
        <w:rPr>
          <w:i/>
          <w:color w:val="231F20"/>
          <w:spacing w:val="-22"/>
          <w:w w:val="105"/>
        </w:rPr>
        <w:t> </w:t>
      </w:r>
      <w:r>
        <w:rPr>
          <w:i/>
          <w:color w:val="231F20"/>
          <w:w w:val="105"/>
        </w:rPr>
        <w:t>có</w:t>
      </w:r>
      <w:r>
        <w:rPr>
          <w:i/>
          <w:color w:val="231F20"/>
          <w:spacing w:val="-22"/>
          <w:w w:val="105"/>
        </w:rPr>
        <w:t> </w:t>
      </w:r>
      <w:r>
        <w:rPr>
          <w:i/>
          <w:color w:val="231F20"/>
          <w:w w:val="105"/>
        </w:rPr>
        <w:t>ta</w:t>
      </w:r>
      <w:r>
        <w:rPr>
          <w:color w:val="231F20"/>
          <w:w w:val="105"/>
        </w:rPr>
        <w:t>”.</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ngỡ</w:t>
      </w:r>
      <w:r>
        <w:rPr>
          <w:color w:val="231F20"/>
          <w:spacing w:val="-23"/>
          <w:w w:val="105"/>
        </w:rPr>
        <w:t> </w:t>
      </w:r>
      <w:r>
        <w:rPr>
          <w:color w:val="231F20"/>
          <w:w w:val="105"/>
        </w:rPr>
        <w:t>là</w:t>
      </w:r>
      <w:r>
        <w:rPr>
          <w:color w:val="231F20"/>
          <w:spacing w:val="-22"/>
          <w:w w:val="105"/>
        </w:rPr>
        <w:t> </w:t>
      </w:r>
      <w:r>
        <w:rPr>
          <w:color w:val="231F20"/>
          <w:w w:val="105"/>
        </w:rPr>
        <w:t>“có</w:t>
      </w:r>
      <w:r>
        <w:rPr>
          <w:color w:val="231F20"/>
          <w:spacing w:val="-22"/>
          <w:w w:val="105"/>
        </w:rPr>
        <w:t> </w:t>
      </w:r>
      <w:r>
        <w:rPr>
          <w:color w:val="231F20"/>
          <w:w w:val="105"/>
        </w:rPr>
        <w:t>ta”</w:t>
      </w:r>
      <w:r>
        <w:rPr>
          <w:color w:val="231F20"/>
          <w:spacing w:val="-23"/>
          <w:w w:val="105"/>
        </w:rPr>
        <w:t> </w:t>
      </w:r>
      <w:r>
        <w:rPr>
          <w:color w:val="231F20"/>
          <w:w w:val="105"/>
        </w:rPr>
        <w:t>sẽ</w:t>
      </w:r>
      <w:r>
        <w:rPr>
          <w:color w:val="231F20"/>
          <w:spacing w:val="-22"/>
          <w:w w:val="105"/>
        </w:rPr>
        <w:t> </w:t>
      </w:r>
      <w:r>
        <w:rPr>
          <w:color w:val="231F20"/>
          <w:w w:val="105"/>
        </w:rPr>
        <w:t>hỏng</w:t>
      </w:r>
      <w:r>
        <w:rPr>
          <w:color w:val="231F20"/>
          <w:spacing w:val="-22"/>
          <w:w w:val="105"/>
        </w:rPr>
        <w:t> </w:t>
      </w:r>
      <w:r>
        <w:rPr>
          <w:color w:val="231F20"/>
          <w:w w:val="105"/>
        </w:rPr>
        <w:t>bét. Một</w:t>
      </w:r>
      <w:r>
        <w:rPr>
          <w:color w:val="231F20"/>
          <w:spacing w:val="-16"/>
          <w:w w:val="105"/>
        </w:rPr>
        <w:t> </w:t>
      </w:r>
      <w:r>
        <w:rPr>
          <w:color w:val="231F20"/>
          <w:w w:val="105"/>
        </w:rPr>
        <w:t>mê,</w:t>
      </w:r>
      <w:r>
        <w:rPr>
          <w:color w:val="231F20"/>
          <w:spacing w:val="-14"/>
          <w:w w:val="105"/>
        </w:rPr>
        <w:t> </w:t>
      </w:r>
      <w:r>
        <w:rPr>
          <w:color w:val="231F20"/>
          <w:w w:val="105"/>
        </w:rPr>
        <w:t>hết</w:t>
      </w:r>
      <w:r>
        <w:rPr>
          <w:color w:val="231F20"/>
          <w:spacing w:val="-16"/>
          <w:w w:val="105"/>
        </w:rPr>
        <w:t> </w:t>
      </w:r>
      <w:r>
        <w:rPr>
          <w:color w:val="231F20"/>
          <w:w w:val="105"/>
        </w:rPr>
        <w:t>thảy</w:t>
      </w:r>
      <w:r>
        <w:rPr>
          <w:color w:val="231F20"/>
          <w:spacing w:val="-14"/>
          <w:w w:val="105"/>
        </w:rPr>
        <w:t> </w:t>
      </w:r>
      <w:r>
        <w:rPr>
          <w:color w:val="231F20"/>
          <w:w w:val="105"/>
        </w:rPr>
        <w:t>đều</w:t>
      </w:r>
      <w:r>
        <w:rPr>
          <w:color w:val="231F20"/>
          <w:spacing w:val="-15"/>
          <w:w w:val="105"/>
        </w:rPr>
        <w:t> </w:t>
      </w:r>
      <w:r>
        <w:rPr>
          <w:color w:val="231F20"/>
          <w:w w:val="105"/>
        </w:rPr>
        <w:t>mê,</w:t>
      </w:r>
      <w:r>
        <w:rPr>
          <w:color w:val="231F20"/>
          <w:spacing w:val="-14"/>
          <w:w w:val="105"/>
        </w:rPr>
        <w:t> </w:t>
      </w:r>
      <w:r>
        <w:rPr>
          <w:color w:val="231F20"/>
          <w:w w:val="105"/>
        </w:rPr>
        <w:t>mê</w:t>
      </w:r>
      <w:r>
        <w:rPr>
          <w:color w:val="231F20"/>
          <w:spacing w:val="-14"/>
          <w:w w:val="105"/>
        </w:rPr>
        <w:t> </w:t>
      </w:r>
      <w:r>
        <w:rPr>
          <w:color w:val="231F20"/>
          <w:w w:val="105"/>
        </w:rPr>
        <w:t>đến</w:t>
      </w:r>
      <w:r>
        <w:rPr>
          <w:color w:val="231F20"/>
          <w:spacing w:val="-15"/>
          <w:w w:val="105"/>
        </w:rPr>
        <w:t> </w:t>
      </w:r>
      <w:r>
        <w:rPr>
          <w:color w:val="231F20"/>
          <w:w w:val="105"/>
        </w:rPr>
        <w:t>cùng</w:t>
      </w:r>
      <w:r>
        <w:rPr>
          <w:color w:val="231F20"/>
          <w:spacing w:val="-14"/>
          <w:w w:val="105"/>
        </w:rPr>
        <w:t> </w:t>
      </w:r>
      <w:r>
        <w:rPr>
          <w:color w:val="231F20"/>
          <w:w w:val="105"/>
        </w:rPr>
        <w:t>cực.</w:t>
      </w:r>
      <w:r>
        <w:rPr>
          <w:color w:val="231F20"/>
          <w:spacing w:val="-15"/>
          <w:w w:val="105"/>
        </w:rPr>
        <w:t> </w:t>
      </w:r>
      <w:r>
        <w:rPr>
          <w:color w:val="231F20"/>
          <w:w w:val="105"/>
        </w:rPr>
        <w:t>Vì</w:t>
      </w:r>
      <w:r>
        <w:rPr>
          <w:color w:val="231F20"/>
          <w:spacing w:val="-14"/>
          <w:w w:val="105"/>
        </w:rPr>
        <w:t> </w:t>
      </w:r>
      <w:r>
        <w:rPr>
          <w:color w:val="231F20"/>
          <w:w w:val="105"/>
        </w:rPr>
        <w:t>vậy,</w:t>
      </w:r>
      <w:r>
        <w:rPr>
          <w:color w:val="231F20"/>
          <w:spacing w:val="-15"/>
          <w:w w:val="105"/>
        </w:rPr>
        <w:t> </w:t>
      </w:r>
      <w:r>
        <w:rPr>
          <w:color w:val="231F20"/>
          <w:w w:val="105"/>
        </w:rPr>
        <w:t>đầu</w:t>
      </w:r>
      <w:r>
        <w:rPr>
          <w:color w:val="231F20"/>
          <w:spacing w:val="-14"/>
          <w:w w:val="105"/>
        </w:rPr>
        <w:t> </w:t>
      </w:r>
      <w:r>
        <w:rPr>
          <w:color w:val="231F20"/>
          <w:spacing w:val="-4"/>
          <w:w w:val="105"/>
        </w:rPr>
        <w:t>tiên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11"/>
      </w:pPr>
      <w:r>
        <w:rPr>
          <w:color w:val="231F20"/>
          <w:w w:val="105"/>
        </w:rPr>
        <w:t>phải</w:t>
      </w:r>
      <w:r>
        <w:rPr>
          <w:color w:val="231F20"/>
          <w:spacing w:val="-16"/>
          <w:w w:val="105"/>
        </w:rPr>
        <w:t> </w:t>
      </w:r>
      <w:r>
        <w:rPr>
          <w:color w:val="231F20"/>
          <w:w w:val="105"/>
        </w:rPr>
        <w:t>hiểu</w:t>
      </w:r>
      <w:r>
        <w:rPr>
          <w:color w:val="231F20"/>
          <w:spacing w:val="-15"/>
          <w:w w:val="105"/>
        </w:rPr>
        <w:t> </w:t>
      </w:r>
      <w:r>
        <w:rPr>
          <w:color w:val="231F20"/>
          <w:w w:val="105"/>
        </w:rPr>
        <w:t>thân</w:t>
      </w:r>
      <w:r>
        <w:rPr>
          <w:color w:val="231F20"/>
          <w:spacing w:val="-16"/>
          <w:w w:val="105"/>
        </w:rPr>
        <w:t> </w:t>
      </w:r>
      <w:r>
        <w:rPr>
          <w:color w:val="231F20"/>
          <w:w w:val="105"/>
        </w:rPr>
        <w:t>chẳng</w:t>
      </w:r>
      <w:r>
        <w:rPr>
          <w:color w:val="231F20"/>
          <w:spacing w:val="-16"/>
          <w:w w:val="105"/>
        </w:rPr>
        <w:t> </w:t>
      </w:r>
      <w:r>
        <w:rPr>
          <w:color w:val="231F20"/>
          <w:w w:val="105"/>
        </w:rPr>
        <w:t>phải</w:t>
      </w:r>
      <w:r>
        <w:rPr>
          <w:color w:val="231F20"/>
          <w:spacing w:val="-16"/>
          <w:w w:val="105"/>
        </w:rPr>
        <w:t> </w:t>
      </w:r>
      <w:r>
        <w:rPr>
          <w:color w:val="231F20"/>
          <w:w w:val="105"/>
        </w:rPr>
        <w:t>là</w:t>
      </w:r>
      <w:r>
        <w:rPr>
          <w:color w:val="231F20"/>
          <w:spacing w:val="-16"/>
          <w:w w:val="105"/>
        </w:rPr>
        <w:t> </w:t>
      </w:r>
      <w:r>
        <w:rPr>
          <w:color w:val="231F20"/>
          <w:w w:val="105"/>
        </w:rPr>
        <w:t>ta.</w:t>
      </w:r>
      <w:r>
        <w:rPr>
          <w:color w:val="231F20"/>
          <w:spacing w:val="-16"/>
          <w:w w:val="105"/>
        </w:rPr>
        <w:t> </w:t>
      </w:r>
      <w:r>
        <w:rPr>
          <w:color w:val="231F20"/>
          <w:w w:val="105"/>
        </w:rPr>
        <w:t>Thân</w:t>
      </w:r>
      <w:r>
        <w:rPr>
          <w:color w:val="231F20"/>
          <w:spacing w:val="-15"/>
          <w:w w:val="105"/>
        </w:rPr>
        <w:t> </w:t>
      </w:r>
      <w:r>
        <w:rPr>
          <w:color w:val="231F20"/>
          <w:w w:val="105"/>
        </w:rPr>
        <w:t>là</w:t>
      </w:r>
      <w:r>
        <w:rPr>
          <w:color w:val="231F20"/>
          <w:spacing w:val="-16"/>
          <w:w w:val="105"/>
        </w:rPr>
        <w:t> </w:t>
      </w:r>
      <w:r>
        <w:rPr>
          <w:color w:val="231F20"/>
          <w:w w:val="105"/>
        </w:rPr>
        <w:t>gì?</w:t>
      </w:r>
      <w:r>
        <w:rPr>
          <w:color w:val="231F20"/>
          <w:spacing w:val="-16"/>
          <w:w w:val="105"/>
        </w:rPr>
        <w:t> </w:t>
      </w:r>
      <w:r>
        <w:rPr>
          <w:color w:val="231F20"/>
          <w:w w:val="105"/>
        </w:rPr>
        <w:t>Thân</w:t>
      </w:r>
      <w:r>
        <w:rPr>
          <w:color w:val="231F20"/>
          <w:spacing w:val="-15"/>
          <w:w w:val="105"/>
        </w:rPr>
        <w:t> </w:t>
      </w:r>
      <w:r>
        <w:rPr>
          <w:color w:val="231F20"/>
          <w:w w:val="105"/>
        </w:rPr>
        <w:t>là</w:t>
      </w:r>
      <w:r>
        <w:rPr>
          <w:color w:val="231F20"/>
          <w:spacing w:val="-16"/>
          <w:w w:val="105"/>
        </w:rPr>
        <w:t> </w:t>
      </w:r>
      <w:r>
        <w:rPr>
          <w:color w:val="231F20"/>
          <w:w w:val="105"/>
        </w:rPr>
        <w:t>cái</w:t>
      </w:r>
      <w:r>
        <w:rPr>
          <w:color w:val="231F20"/>
          <w:spacing w:val="-16"/>
          <w:w w:val="105"/>
        </w:rPr>
        <w:t> </w:t>
      </w:r>
      <w:r>
        <w:rPr>
          <w:color w:val="231F20"/>
          <w:w w:val="105"/>
        </w:rPr>
        <w:t>ta</w:t>
      </w:r>
      <w:r>
        <w:rPr>
          <w:color w:val="231F20"/>
          <w:spacing w:val="-16"/>
          <w:w w:val="105"/>
        </w:rPr>
        <w:t> </w:t>
      </w:r>
      <w:r>
        <w:rPr>
          <w:color w:val="231F20"/>
          <w:w w:val="105"/>
        </w:rPr>
        <w:t>có, giống như quần áo. Quần áo chẳng phải là ta, nó mặc trên thân</w:t>
      </w:r>
      <w:r>
        <w:rPr>
          <w:color w:val="231F20"/>
          <w:spacing w:val="-21"/>
          <w:w w:val="105"/>
        </w:rPr>
        <w:t> </w:t>
      </w:r>
      <w:r>
        <w:rPr>
          <w:color w:val="231F20"/>
          <w:w w:val="105"/>
        </w:rPr>
        <w:t>ta,</w:t>
      </w:r>
      <w:r>
        <w:rPr>
          <w:color w:val="231F20"/>
          <w:spacing w:val="-21"/>
          <w:w w:val="105"/>
        </w:rPr>
        <w:t> </w:t>
      </w:r>
      <w:r>
        <w:rPr>
          <w:color w:val="231F20"/>
          <w:w w:val="105"/>
        </w:rPr>
        <w:t>ta</w:t>
      </w:r>
      <w:r>
        <w:rPr>
          <w:color w:val="231F20"/>
          <w:spacing w:val="-21"/>
          <w:w w:val="105"/>
        </w:rPr>
        <w:t> </w:t>
      </w:r>
      <w:r>
        <w:rPr>
          <w:color w:val="231F20"/>
          <w:w w:val="105"/>
        </w:rPr>
        <w:t>có</w:t>
      </w:r>
      <w:r>
        <w:rPr>
          <w:color w:val="231F20"/>
          <w:spacing w:val="-21"/>
          <w:w w:val="105"/>
        </w:rPr>
        <w:t> </w:t>
      </w:r>
      <w:r>
        <w:rPr>
          <w:color w:val="231F20"/>
          <w:w w:val="105"/>
        </w:rPr>
        <w:t>nó,</w:t>
      </w:r>
      <w:r>
        <w:rPr>
          <w:color w:val="231F20"/>
          <w:spacing w:val="-21"/>
          <w:w w:val="105"/>
        </w:rPr>
        <w:t> </w:t>
      </w:r>
      <w:r>
        <w:rPr>
          <w:color w:val="231F20"/>
          <w:w w:val="105"/>
        </w:rPr>
        <w:t>phải</w:t>
      </w:r>
      <w:r>
        <w:rPr>
          <w:color w:val="231F20"/>
          <w:spacing w:val="-21"/>
          <w:w w:val="105"/>
        </w:rPr>
        <w:t> </w:t>
      </w:r>
      <w:r>
        <w:rPr>
          <w:color w:val="231F20"/>
          <w:w w:val="105"/>
        </w:rPr>
        <w:t>hiểu</w:t>
      </w:r>
      <w:r>
        <w:rPr>
          <w:color w:val="231F20"/>
          <w:spacing w:val="-21"/>
          <w:w w:val="105"/>
        </w:rPr>
        <w:t> </w:t>
      </w:r>
      <w:r>
        <w:rPr>
          <w:color w:val="231F20"/>
          <w:w w:val="105"/>
        </w:rPr>
        <w:t>rõ</w:t>
      </w:r>
      <w:r>
        <w:rPr>
          <w:color w:val="231F20"/>
          <w:spacing w:val="-21"/>
          <w:w w:val="105"/>
        </w:rPr>
        <w:t> </w:t>
      </w:r>
      <w:r>
        <w:rPr>
          <w:color w:val="231F20"/>
          <w:w w:val="105"/>
        </w:rPr>
        <w:t>ràng</w:t>
      </w:r>
      <w:r>
        <w:rPr>
          <w:color w:val="231F20"/>
          <w:spacing w:val="-21"/>
          <w:w w:val="105"/>
        </w:rPr>
        <w:t> </w:t>
      </w:r>
      <w:r>
        <w:rPr>
          <w:color w:val="231F20"/>
          <w:w w:val="105"/>
        </w:rPr>
        <w:t>quan</w:t>
      </w:r>
      <w:r>
        <w:rPr>
          <w:color w:val="231F20"/>
          <w:spacing w:val="-21"/>
          <w:w w:val="105"/>
        </w:rPr>
        <w:t> </w:t>
      </w:r>
      <w:r>
        <w:rPr>
          <w:color w:val="231F20"/>
          <w:w w:val="105"/>
        </w:rPr>
        <w:t>niệm</w:t>
      </w:r>
      <w:r>
        <w:rPr>
          <w:color w:val="231F20"/>
          <w:spacing w:val="-21"/>
          <w:w w:val="105"/>
        </w:rPr>
        <w:t> </w:t>
      </w:r>
      <w:r>
        <w:rPr>
          <w:color w:val="231F20"/>
          <w:w w:val="105"/>
        </w:rPr>
        <w:t>này.</w:t>
      </w:r>
      <w:r>
        <w:rPr>
          <w:color w:val="231F20"/>
          <w:spacing w:val="-21"/>
          <w:w w:val="105"/>
        </w:rPr>
        <w:t> </w:t>
      </w:r>
      <w:r>
        <w:rPr>
          <w:color w:val="231F20"/>
          <w:w w:val="105"/>
        </w:rPr>
        <w:t>Ta</w:t>
      </w:r>
      <w:r>
        <w:rPr>
          <w:color w:val="231F20"/>
          <w:spacing w:val="-21"/>
          <w:w w:val="105"/>
        </w:rPr>
        <w:t> </w:t>
      </w:r>
      <w:r>
        <w:rPr>
          <w:color w:val="231F20"/>
          <w:w w:val="105"/>
        </w:rPr>
        <w:t>mà</w:t>
      </w:r>
      <w:r>
        <w:rPr>
          <w:color w:val="231F20"/>
          <w:spacing w:val="-21"/>
          <w:w w:val="105"/>
        </w:rPr>
        <w:t> </w:t>
      </w:r>
      <w:r>
        <w:rPr>
          <w:color w:val="231F20"/>
          <w:w w:val="105"/>
        </w:rPr>
        <w:t>còn </w:t>
      </w:r>
      <w:r>
        <w:rPr>
          <w:color w:val="231F20"/>
        </w:rPr>
        <w:t>phải</w:t>
      </w:r>
      <w:r>
        <w:rPr>
          <w:color w:val="231F20"/>
          <w:spacing w:val="-4"/>
        </w:rPr>
        <w:t> </w:t>
      </w:r>
      <w:r>
        <w:rPr>
          <w:color w:val="231F20"/>
        </w:rPr>
        <w:t>buông</w:t>
      </w:r>
      <w:r>
        <w:rPr>
          <w:color w:val="231F20"/>
          <w:spacing w:val="-4"/>
        </w:rPr>
        <w:t> </w:t>
      </w:r>
      <w:r>
        <w:rPr>
          <w:color w:val="231F20"/>
        </w:rPr>
        <w:t>xuống,</w:t>
      </w:r>
      <w:r>
        <w:rPr>
          <w:color w:val="231F20"/>
          <w:spacing w:val="-4"/>
        </w:rPr>
        <w:t> </w:t>
      </w:r>
      <w:r>
        <w:rPr>
          <w:color w:val="231F20"/>
        </w:rPr>
        <w:t>huống</w:t>
      </w:r>
      <w:r>
        <w:rPr>
          <w:color w:val="231F20"/>
          <w:spacing w:val="-4"/>
        </w:rPr>
        <w:t> </w:t>
      </w:r>
      <w:r>
        <w:rPr>
          <w:color w:val="231F20"/>
        </w:rPr>
        <w:t>gì</w:t>
      </w:r>
      <w:r>
        <w:rPr>
          <w:color w:val="231F20"/>
          <w:spacing w:val="-4"/>
        </w:rPr>
        <w:t> </w:t>
      </w:r>
      <w:r>
        <w:rPr>
          <w:color w:val="231F20"/>
        </w:rPr>
        <w:t>những</w:t>
      </w:r>
      <w:r>
        <w:rPr>
          <w:color w:val="231F20"/>
          <w:spacing w:val="-4"/>
        </w:rPr>
        <w:t> </w:t>
      </w:r>
      <w:r>
        <w:rPr>
          <w:color w:val="231F20"/>
        </w:rPr>
        <w:t>thứ</w:t>
      </w:r>
      <w:r>
        <w:rPr>
          <w:color w:val="231F20"/>
          <w:spacing w:val="-4"/>
        </w:rPr>
        <w:t> </w:t>
      </w:r>
      <w:r>
        <w:rPr>
          <w:color w:val="231F20"/>
        </w:rPr>
        <w:t>ta</w:t>
      </w:r>
      <w:r>
        <w:rPr>
          <w:color w:val="231F20"/>
          <w:spacing w:val="-4"/>
        </w:rPr>
        <w:t> </w:t>
      </w:r>
      <w:r>
        <w:rPr>
          <w:color w:val="231F20"/>
        </w:rPr>
        <w:t>có!</w:t>
      </w:r>
      <w:r>
        <w:rPr>
          <w:color w:val="231F20"/>
          <w:spacing w:val="-4"/>
        </w:rPr>
        <w:t> </w:t>
      </w:r>
      <w:r>
        <w:rPr>
          <w:color w:val="231F20"/>
        </w:rPr>
        <w:t>Hễ</w:t>
      </w:r>
      <w:r>
        <w:rPr>
          <w:color w:val="231F20"/>
          <w:spacing w:val="-4"/>
        </w:rPr>
        <w:t> </w:t>
      </w:r>
      <w:r>
        <w:rPr>
          <w:color w:val="231F20"/>
        </w:rPr>
        <w:t>buông</w:t>
      </w:r>
      <w:r>
        <w:rPr>
          <w:color w:val="231F20"/>
          <w:spacing w:val="-4"/>
        </w:rPr>
        <w:t> </w:t>
      </w:r>
      <w:r>
        <w:rPr>
          <w:color w:val="231F20"/>
        </w:rPr>
        <w:t>xuống </w:t>
      </w:r>
      <w:r>
        <w:rPr>
          <w:color w:val="231F20"/>
          <w:w w:val="105"/>
        </w:rPr>
        <w:t>thứ</w:t>
      </w:r>
      <w:r>
        <w:rPr>
          <w:color w:val="231F20"/>
          <w:spacing w:val="-10"/>
          <w:w w:val="105"/>
        </w:rPr>
        <w:t> </w:t>
      </w:r>
      <w:r>
        <w:rPr>
          <w:color w:val="231F20"/>
          <w:w w:val="105"/>
        </w:rPr>
        <w:t>này</w:t>
      </w:r>
      <w:r>
        <w:rPr>
          <w:color w:val="231F20"/>
          <w:spacing w:val="-9"/>
          <w:w w:val="105"/>
        </w:rPr>
        <w:t> </w:t>
      </w:r>
      <w:r>
        <w:rPr>
          <w:color w:val="231F20"/>
          <w:w w:val="105"/>
        </w:rPr>
        <w:t>(chấp</w:t>
      </w:r>
      <w:r>
        <w:rPr>
          <w:color w:val="231F20"/>
          <w:spacing w:val="-9"/>
          <w:w w:val="105"/>
        </w:rPr>
        <w:t> </w:t>
      </w:r>
      <w:r>
        <w:rPr>
          <w:color w:val="231F20"/>
          <w:w w:val="105"/>
        </w:rPr>
        <w:t>Ngã),</w:t>
      </w:r>
      <w:r>
        <w:rPr>
          <w:color w:val="231F20"/>
          <w:spacing w:val="-10"/>
          <w:w w:val="105"/>
        </w:rPr>
        <w:t> </w:t>
      </w:r>
      <w:r>
        <w:rPr>
          <w:color w:val="231F20"/>
          <w:w w:val="105"/>
        </w:rPr>
        <w:t>5</w:t>
      </w:r>
      <w:r>
        <w:rPr>
          <w:color w:val="231F20"/>
          <w:spacing w:val="-9"/>
          <w:w w:val="105"/>
        </w:rPr>
        <w:t> </w:t>
      </w:r>
      <w:r>
        <w:rPr>
          <w:color w:val="231F20"/>
          <w:w w:val="105"/>
        </w:rPr>
        <w:t>thứ</w:t>
      </w:r>
      <w:r>
        <w:rPr>
          <w:color w:val="231F20"/>
          <w:spacing w:val="-10"/>
          <w:w w:val="105"/>
        </w:rPr>
        <w:t> </w:t>
      </w:r>
      <w:r>
        <w:rPr>
          <w:color w:val="231F20"/>
          <w:w w:val="105"/>
        </w:rPr>
        <w:t>sau</w:t>
      </w:r>
      <w:r>
        <w:rPr>
          <w:color w:val="231F20"/>
          <w:spacing w:val="-9"/>
          <w:w w:val="105"/>
        </w:rPr>
        <w:t> </w:t>
      </w:r>
      <w:r>
        <w:rPr>
          <w:color w:val="231F20"/>
          <w:w w:val="105"/>
        </w:rPr>
        <w:t>đều</w:t>
      </w:r>
      <w:r>
        <w:rPr>
          <w:color w:val="231F20"/>
          <w:spacing w:val="-9"/>
          <w:w w:val="105"/>
        </w:rPr>
        <w:t> </w:t>
      </w:r>
      <w:r>
        <w:rPr>
          <w:color w:val="231F20"/>
          <w:w w:val="105"/>
        </w:rPr>
        <w:t>buông</w:t>
      </w:r>
      <w:r>
        <w:rPr>
          <w:color w:val="231F20"/>
          <w:spacing w:val="-10"/>
          <w:w w:val="105"/>
        </w:rPr>
        <w:t> </w:t>
      </w:r>
      <w:r>
        <w:rPr>
          <w:color w:val="231F20"/>
          <w:w w:val="105"/>
        </w:rPr>
        <w:t>xuống</w:t>
      </w:r>
      <w:r>
        <w:rPr>
          <w:color w:val="231F20"/>
          <w:spacing w:val="-10"/>
          <w:w w:val="105"/>
        </w:rPr>
        <w:t> </w:t>
      </w:r>
      <w:r>
        <w:rPr>
          <w:color w:val="231F20"/>
          <w:w w:val="105"/>
        </w:rPr>
        <w:t>rất</w:t>
      </w:r>
      <w:r>
        <w:rPr>
          <w:color w:val="231F20"/>
          <w:spacing w:val="-10"/>
          <w:w w:val="105"/>
        </w:rPr>
        <w:t> </w:t>
      </w:r>
      <w:r>
        <w:rPr>
          <w:color w:val="231F20"/>
          <w:w w:val="105"/>
        </w:rPr>
        <w:t>dễ</w:t>
      </w:r>
      <w:r>
        <w:rPr>
          <w:color w:val="231F20"/>
          <w:spacing w:val="-9"/>
          <w:w w:val="105"/>
        </w:rPr>
        <w:t> </w:t>
      </w:r>
      <w:r>
        <w:rPr>
          <w:color w:val="231F20"/>
          <w:w w:val="105"/>
        </w:rPr>
        <w:t>dàng.</w:t>
      </w:r>
    </w:p>
    <w:p>
      <w:pPr>
        <w:pStyle w:val="BodyText"/>
        <w:spacing w:line="307" w:lineRule="auto" w:before="139"/>
        <w:ind w:left="103" w:right="405" w:firstLine="540"/>
      </w:pPr>
      <w:r>
        <w:rPr>
          <w:color w:val="231F20"/>
          <w:w w:val="105"/>
        </w:rPr>
        <w:t>Loại</w:t>
      </w:r>
      <w:r>
        <w:rPr>
          <w:color w:val="231F20"/>
          <w:spacing w:val="-6"/>
          <w:w w:val="105"/>
        </w:rPr>
        <w:t> </w:t>
      </w:r>
      <w:r>
        <w:rPr>
          <w:color w:val="231F20"/>
          <w:w w:val="105"/>
        </w:rPr>
        <w:t>thứ</w:t>
      </w:r>
      <w:r>
        <w:rPr>
          <w:color w:val="231F20"/>
          <w:spacing w:val="-6"/>
          <w:w w:val="105"/>
        </w:rPr>
        <w:t> </w:t>
      </w:r>
      <w:r>
        <w:rPr>
          <w:color w:val="231F20"/>
          <w:w w:val="105"/>
        </w:rPr>
        <w:t>hai</w:t>
      </w:r>
      <w:r>
        <w:rPr>
          <w:color w:val="231F20"/>
          <w:spacing w:val="-6"/>
          <w:w w:val="105"/>
        </w:rPr>
        <w:t> </w:t>
      </w:r>
      <w:r>
        <w:rPr>
          <w:color w:val="231F20"/>
          <w:w w:val="105"/>
        </w:rPr>
        <w:t>là</w:t>
      </w:r>
      <w:r>
        <w:rPr>
          <w:color w:val="231F20"/>
          <w:spacing w:val="-6"/>
          <w:w w:val="105"/>
        </w:rPr>
        <w:t> </w:t>
      </w:r>
      <w:r>
        <w:rPr>
          <w:color w:val="231F20"/>
          <w:w w:val="105"/>
        </w:rPr>
        <w:t>Biên</w:t>
      </w:r>
      <w:r>
        <w:rPr>
          <w:color w:val="231F20"/>
          <w:spacing w:val="-6"/>
          <w:w w:val="105"/>
        </w:rPr>
        <w:t> </w:t>
      </w:r>
      <w:r>
        <w:rPr>
          <w:color w:val="231F20"/>
          <w:w w:val="105"/>
        </w:rPr>
        <w:t>kiến.</w:t>
      </w:r>
      <w:r>
        <w:rPr>
          <w:color w:val="231F20"/>
          <w:spacing w:val="-6"/>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gọi</w:t>
      </w:r>
      <w:r>
        <w:rPr>
          <w:color w:val="231F20"/>
          <w:spacing w:val="-6"/>
          <w:w w:val="105"/>
        </w:rPr>
        <w:t> </w:t>
      </w:r>
      <w:r>
        <w:rPr>
          <w:color w:val="231F20"/>
          <w:w w:val="105"/>
        </w:rPr>
        <w:t>Biên</w:t>
      </w:r>
      <w:r>
        <w:rPr>
          <w:color w:val="231F20"/>
          <w:spacing w:val="-6"/>
          <w:w w:val="105"/>
        </w:rPr>
        <w:t> </w:t>
      </w:r>
      <w:r>
        <w:rPr>
          <w:color w:val="231F20"/>
          <w:w w:val="105"/>
        </w:rPr>
        <w:t>kiến</w:t>
      </w:r>
      <w:r>
        <w:rPr>
          <w:color w:val="231F20"/>
          <w:spacing w:val="-6"/>
          <w:w w:val="105"/>
        </w:rPr>
        <w:t> </w:t>
      </w:r>
      <w:r>
        <w:rPr>
          <w:color w:val="231F20"/>
          <w:w w:val="105"/>
        </w:rPr>
        <w:t>là đối</w:t>
      </w:r>
      <w:r>
        <w:rPr>
          <w:color w:val="231F20"/>
          <w:spacing w:val="-15"/>
          <w:w w:val="105"/>
        </w:rPr>
        <w:t> </w:t>
      </w:r>
      <w:r>
        <w:rPr>
          <w:color w:val="231F20"/>
          <w:w w:val="105"/>
        </w:rPr>
        <w:t>lập.</w:t>
      </w:r>
      <w:r>
        <w:rPr>
          <w:color w:val="231F20"/>
          <w:spacing w:val="-15"/>
          <w:w w:val="105"/>
        </w:rPr>
        <w:t> </w:t>
      </w:r>
      <w:r>
        <w:rPr>
          <w:color w:val="231F20"/>
          <w:w w:val="105"/>
        </w:rPr>
        <w:t>Ta</w:t>
      </w:r>
      <w:r>
        <w:rPr>
          <w:color w:val="231F20"/>
          <w:spacing w:val="-15"/>
          <w:w w:val="105"/>
        </w:rPr>
        <w:t> </w:t>
      </w:r>
      <w:r>
        <w:rPr>
          <w:color w:val="231F20"/>
          <w:w w:val="105"/>
        </w:rPr>
        <w:t>còn</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đối</w:t>
      </w:r>
      <w:r>
        <w:rPr>
          <w:color w:val="231F20"/>
          <w:spacing w:val="-15"/>
          <w:w w:val="105"/>
        </w:rPr>
        <w:t> </w:t>
      </w:r>
      <w:r>
        <w:rPr>
          <w:color w:val="231F20"/>
          <w:w w:val="105"/>
        </w:rPr>
        <w:t>lập</w:t>
      </w:r>
      <w:r>
        <w:rPr>
          <w:color w:val="231F20"/>
          <w:spacing w:val="-15"/>
          <w:w w:val="105"/>
        </w:rPr>
        <w:t> </w:t>
      </w:r>
      <w:r>
        <w:rPr>
          <w:color w:val="231F20"/>
          <w:w w:val="105"/>
        </w:rPr>
        <w:t>với</w:t>
      </w:r>
      <w:r>
        <w:rPr>
          <w:color w:val="231F20"/>
          <w:spacing w:val="-15"/>
          <w:w w:val="105"/>
        </w:rPr>
        <w:t> </w:t>
      </w:r>
      <w:r>
        <w:rPr>
          <w:color w:val="231F20"/>
          <w:w w:val="105"/>
        </w:rPr>
        <w:t>ai?</w:t>
      </w:r>
      <w:r>
        <w:rPr>
          <w:color w:val="231F20"/>
          <w:spacing w:val="-15"/>
          <w:w w:val="105"/>
        </w:rPr>
        <w:t> </w:t>
      </w:r>
      <w:r>
        <w:rPr>
          <w:color w:val="231F20"/>
          <w:w w:val="105"/>
        </w:rPr>
        <w:t>Đương</w:t>
      </w:r>
      <w:r>
        <w:rPr>
          <w:color w:val="231F20"/>
          <w:spacing w:val="-15"/>
          <w:w w:val="105"/>
        </w:rPr>
        <w:t> </w:t>
      </w:r>
      <w:r>
        <w:rPr>
          <w:color w:val="231F20"/>
          <w:w w:val="105"/>
        </w:rPr>
        <w:t>nhiên</w:t>
      </w:r>
      <w:r>
        <w:rPr>
          <w:color w:val="231F20"/>
          <w:spacing w:val="-15"/>
          <w:w w:val="105"/>
        </w:rPr>
        <w:t> </w:t>
      </w:r>
      <w:r>
        <w:rPr>
          <w:color w:val="231F20"/>
          <w:w w:val="105"/>
        </w:rPr>
        <w:t>chẳng có</w:t>
      </w:r>
      <w:r>
        <w:rPr>
          <w:color w:val="231F20"/>
          <w:spacing w:val="-5"/>
          <w:w w:val="105"/>
        </w:rPr>
        <w:t> </w:t>
      </w:r>
      <w:r>
        <w:rPr>
          <w:color w:val="231F20"/>
          <w:w w:val="105"/>
        </w:rPr>
        <w:t>đối</w:t>
      </w:r>
      <w:r>
        <w:rPr>
          <w:color w:val="231F20"/>
          <w:spacing w:val="-5"/>
          <w:w w:val="105"/>
        </w:rPr>
        <w:t> </w:t>
      </w:r>
      <w:r>
        <w:rPr>
          <w:color w:val="231F20"/>
          <w:w w:val="105"/>
        </w:rPr>
        <w:t>lập,</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còn</w:t>
      </w:r>
      <w:r>
        <w:rPr>
          <w:color w:val="231F20"/>
          <w:spacing w:val="-5"/>
          <w:w w:val="105"/>
        </w:rPr>
        <w:t> </w:t>
      </w:r>
      <w:r>
        <w:rPr>
          <w:color w:val="231F20"/>
          <w:w w:val="105"/>
        </w:rPr>
        <w:t>có</w:t>
      </w:r>
      <w:r>
        <w:rPr>
          <w:color w:val="231F20"/>
          <w:spacing w:val="-5"/>
          <w:w w:val="105"/>
        </w:rPr>
        <w:t> </w:t>
      </w:r>
      <w:r>
        <w:rPr>
          <w:color w:val="231F20"/>
          <w:w w:val="105"/>
        </w:rPr>
        <w:t>thành</w:t>
      </w:r>
      <w:r>
        <w:rPr>
          <w:color w:val="231F20"/>
          <w:spacing w:val="-5"/>
          <w:w w:val="105"/>
        </w:rPr>
        <w:t> </w:t>
      </w:r>
      <w:r>
        <w:rPr>
          <w:color w:val="231F20"/>
          <w:w w:val="105"/>
        </w:rPr>
        <w:t>kiến</w:t>
      </w:r>
      <w:r>
        <w:rPr>
          <w:color w:val="231F20"/>
          <w:spacing w:val="-5"/>
          <w:w w:val="105"/>
        </w:rPr>
        <w:t> </w:t>
      </w:r>
      <w:r>
        <w:rPr>
          <w:color w:val="231F20"/>
          <w:w w:val="105"/>
        </w:rPr>
        <w:t>nữa</w:t>
      </w:r>
      <w:r>
        <w:rPr>
          <w:color w:val="231F20"/>
          <w:spacing w:val="-5"/>
          <w:w w:val="105"/>
        </w:rPr>
        <w:t> </w:t>
      </w:r>
      <w:r>
        <w:rPr>
          <w:color w:val="231F20"/>
          <w:w w:val="105"/>
        </w:rPr>
        <w:t>chăng?</w:t>
      </w:r>
      <w:r>
        <w:rPr>
          <w:color w:val="231F20"/>
          <w:spacing w:val="-5"/>
          <w:w w:val="105"/>
        </w:rPr>
        <w:t> </w:t>
      </w:r>
      <w:r>
        <w:rPr>
          <w:color w:val="231F20"/>
          <w:w w:val="105"/>
        </w:rPr>
        <w:t>Thành</w:t>
      </w:r>
      <w:r>
        <w:rPr>
          <w:color w:val="231F20"/>
          <w:spacing w:val="-5"/>
          <w:w w:val="105"/>
        </w:rPr>
        <w:t> </w:t>
      </w:r>
      <w:r>
        <w:rPr>
          <w:color w:val="231F20"/>
          <w:w w:val="105"/>
        </w:rPr>
        <w:t>kiến cũng không có. Vì thế, nói thật ra, mấu chốt của 88 phẩm Kiến hoặc là Ta (Ngã).</w:t>
      </w:r>
    </w:p>
    <w:p>
      <w:pPr>
        <w:pStyle w:val="BodyText"/>
        <w:spacing w:line="307" w:lineRule="auto" w:before="139"/>
        <w:ind w:left="103" w:right="403" w:firstLine="453"/>
      </w:pPr>
      <w:r>
        <w:rPr>
          <w:color w:val="231F20"/>
          <w:w w:val="105"/>
        </w:rPr>
        <w:t>Sau khi đã phá ngã, thật sự buông xuống, biết vô ngã, </w:t>
      </w:r>
      <w:r>
        <w:rPr>
          <w:color w:val="231F20"/>
        </w:rPr>
        <w:t>giống</w:t>
      </w:r>
      <w:r>
        <w:rPr>
          <w:color w:val="231F20"/>
          <w:spacing w:val="-5"/>
        </w:rPr>
        <w:t> </w:t>
      </w:r>
      <w:r>
        <w:rPr>
          <w:color w:val="231F20"/>
        </w:rPr>
        <w:t>như</w:t>
      </w:r>
      <w:r>
        <w:rPr>
          <w:color w:val="231F20"/>
          <w:spacing w:val="-5"/>
        </w:rPr>
        <w:t> </w:t>
      </w:r>
      <w:r>
        <w:rPr>
          <w:color w:val="231F20"/>
        </w:rPr>
        <w:t>Thiền</w:t>
      </w:r>
      <w:r>
        <w:rPr>
          <w:color w:val="231F20"/>
          <w:spacing w:val="-5"/>
        </w:rPr>
        <w:t> </w:t>
      </w:r>
      <w:r>
        <w:rPr>
          <w:color w:val="231F20"/>
        </w:rPr>
        <w:t>tông</w:t>
      </w:r>
      <w:r>
        <w:rPr>
          <w:color w:val="231F20"/>
          <w:spacing w:val="-5"/>
        </w:rPr>
        <w:t> </w:t>
      </w:r>
      <w:r>
        <w:rPr>
          <w:color w:val="231F20"/>
        </w:rPr>
        <w:t>Nhị</w:t>
      </w:r>
      <w:r>
        <w:rPr>
          <w:color w:val="231F20"/>
          <w:spacing w:val="-5"/>
        </w:rPr>
        <w:t> </w:t>
      </w:r>
      <w:r>
        <w:rPr>
          <w:color w:val="231F20"/>
        </w:rPr>
        <w:t>Tổ</w:t>
      </w:r>
      <w:r>
        <w:rPr>
          <w:color w:val="231F20"/>
          <w:spacing w:val="-5"/>
        </w:rPr>
        <w:t> </w:t>
      </w:r>
      <w:r>
        <w:rPr>
          <w:color w:val="231F20"/>
        </w:rPr>
        <w:t>Huệ</w:t>
      </w:r>
      <w:r>
        <w:rPr>
          <w:color w:val="231F20"/>
          <w:spacing w:val="-5"/>
        </w:rPr>
        <w:t> </w:t>
      </w:r>
      <w:r>
        <w:rPr>
          <w:color w:val="231F20"/>
        </w:rPr>
        <w:t>Khả</w:t>
      </w:r>
      <w:r>
        <w:rPr>
          <w:color w:val="231F20"/>
          <w:spacing w:val="-5"/>
        </w:rPr>
        <w:t> </w:t>
      </w:r>
      <w:r>
        <w:rPr>
          <w:color w:val="231F20"/>
        </w:rPr>
        <w:t>đến</w:t>
      </w:r>
      <w:r>
        <w:rPr>
          <w:color w:val="231F20"/>
          <w:spacing w:val="-5"/>
        </w:rPr>
        <w:t> </w:t>
      </w:r>
      <w:r>
        <w:rPr>
          <w:color w:val="231F20"/>
        </w:rPr>
        <w:t>gặp</w:t>
      </w:r>
      <w:r>
        <w:rPr>
          <w:color w:val="231F20"/>
          <w:spacing w:val="-5"/>
        </w:rPr>
        <w:t> </w:t>
      </w:r>
      <w:r>
        <w:rPr>
          <w:color w:val="231F20"/>
        </w:rPr>
        <w:t>Đạt</w:t>
      </w:r>
      <w:r>
        <w:rPr>
          <w:color w:val="231F20"/>
          <w:spacing w:val="-5"/>
        </w:rPr>
        <w:t> </w:t>
      </w:r>
      <w:r>
        <w:rPr>
          <w:color w:val="231F20"/>
        </w:rPr>
        <w:t>Ma</w:t>
      </w:r>
      <w:r>
        <w:rPr>
          <w:color w:val="231F20"/>
          <w:spacing w:val="-5"/>
        </w:rPr>
        <w:t> </w:t>
      </w:r>
      <w:r>
        <w:rPr>
          <w:color w:val="231F20"/>
        </w:rPr>
        <w:t>Tổ</w:t>
      </w:r>
      <w:r>
        <w:rPr>
          <w:color w:val="231F20"/>
          <w:spacing w:val="-5"/>
        </w:rPr>
        <w:t> </w:t>
      </w:r>
      <w:r>
        <w:rPr>
          <w:color w:val="231F20"/>
        </w:rPr>
        <w:t>sư, </w:t>
      </w:r>
      <w:r>
        <w:rPr>
          <w:color w:val="231F20"/>
          <w:w w:val="105"/>
        </w:rPr>
        <w:t>cầu</w:t>
      </w:r>
      <w:r>
        <w:rPr>
          <w:color w:val="231F20"/>
          <w:spacing w:val="-23"/>
          <w:w w:val="105"/>
        </w:rPr>
        <w:t> </w:t>
      </w:r>
      <w:r>
        <w:rPr>
          <w:color w:val="231F20"/>
          <w:w w:val="105"/>
        </w:rPr>
        <w:t>Đạt</w:t>
      </w:r>
      <w:r>
        <w:rPr>
          <w:color w:val="231F20"/>
          <w:spacing w:val="-22"/>
          <w:w w:val="105"/>
        </w:rPr>
        <w:t> </w:t>
      </w:r>
      <w:r>
        <w:rPr>
          <w:color w:val="231F20"/>
          <w:w w:val="105"/>
        </w:rPr>
        <w:t>Ma</w:t>
      </w:r>
      <w:r>
        <w:rPr>
          <w:color w:val="231F20"/>
          <w:spacing w:val="-22"/>
          <w:w w:val="105"/>
        </w:rPr>
        <w:t> </w:t>
      </w:r>
      <w:r>
        <w:rPr>
          <w:color w:val="231F20"/>
          <w:w w:val="105"/>
        </w:rPr>
        <w:t>Tổ</w:t>
      </w:r>
      <w:r>
        <w:rPr>
          <w:color w:val="231F20"/>
          <w:spacing w:val="-23"/>
          <w:w w:val="105"/>
        </w:rPr>
        <w:t> </w:t>
      </w:r>
      <w:r>
        <w:rPr>
          <w:color w:val="231F20"/>
          <w:w w:val="105"/>
        </w:rPr>
        <w:t>sư</w:t>
      </w:r>
      <w:r>
        <w:rPr>
          <w:color w:val="231F20"/>
          <w:spacing w:val="-22"/>
          <w:w w:val="105"/>
        </w:rPr>
        <w:t> </w:t>
      </w:r>
      <w:r>
        <w:rPr>
          <w:color w:val="231F20"/>
          <w:w w:val="105"/>
        </w:rPr>
        <w:t>an</w:t>
      </w:r>
      <w:r>
        <w:rPr>
          <w:color w:val="231F20"/>
          <w:spacing w:val="-22"/>
          <w:w w:val="105"/>
        </w:rPr>
        <w:t> </w:t>
      </w:r>
      <w:r>
        <w:rPr>
          <w:color w:val="231F20"/>
          <w:w w:val="105"/>
        </w:rPr>
        <w:t>tâm</w:t>
      </w:r>
      <w:r>
        <w:rPr>
          <w:color w:val="231F20"/>
          <w:spacing w:val="-23"/>
          <w:w w:val="105"/>
        </w:rPr>
        <w:t> </w:t>
      </w:r>
      <w:r>
        <w:rPr>
          <w:color w:val="231F20"/>
          <w:w w:val="105"/>
        </w:rPr>
        <w:t>cho</w:t>
      </w:r>
      <w:r>
        <w:rPr>
          <w:color w:val="231F20"/>
          <w:spacing w:val="-22"/>
          <w:w w:val="105"/>
        </w:rPr>
        <w:t> </w:t>
      </w:r>
      <w:r>
        <w:rPr>
          <w:color w:val="231F20"/>
          <w:w w:val="105"/>
        </w:rPr>
        <w:t>Ngài.</w:t>
      </w:r>
      <w:r>
        <w:rPr>
          <w:color w:val="231F20"/>
          <w:spacing w:val="-22"/>
          <w:w w:val="105"/>
        </w:rPr>
        <w:t> </w:t>
      </w:r>
      <w:r>
        <w:rPr>
          <w:color w:val="231F20"/>
          <w:w w:val="105"/>
        </w:rPr>
        <w:t>Ngài</w:t>
      </w:r>
      <w:r>
        <w:rPr>
          <w:color w:val="231F20"/>
          <w:spacing w:val="-23"/>
          <w:w w:val="105"/>
        </w:rPr>
        <w:t> </w:t>
      </w:r>
      <w:r>
        <w:rPr>
          <w:color w:val="231F20"/>
          <w:w w:val="105"/>
        </w:rPr>
        <w:t>tìm</w:t>
      </w:r>
      <w:r>
        <w:rPr>
          <w:color w:val="231F20"/>
          <w:spacing w:val="-22"/>
          <w:w w:val="105"/>
        </w:rPr>
        <w:t> </w:t>
      </w:r>
      <w:r>
        <w:rPr>
          <w:color w:val="231F20"/>
          <w:w w:val="105"/>
        </w:rPr>
        <w:t>đến</w:t>
      </w:r>
      <w:r>
        <w:rPr>
          <w:color w:val="231F20"/>
          <w:spacing w:val="-22"/>
          <w:w w:val="105"/>
        </w:rPr>
        <w:t> </w:t>
      </w:r>
      <w:r>
        <w:rPr>
          <w:color w:val="231F20"/>
          <w:w w:val="105"/>
        </w:rPr>
        <w:t>Tổ</w:t>
      </w:r>
      <w:r>
        <w:rPr>
          <w:color w:val="231F20"/>
          <w:spacing w:val="-23"/>
          <w:w w:val="105"/>
        </w:rPr>
        <w:t> </w:t>
      </w:r>
      <w:r>
        <w:rPr>
          <w:color w:val="231F20"/>
          <w:w w:val="105"/>
        </w:rPr>
        <w:t>Đạt</w:t>
      </w:r>
      <w:r>
        <w:rPr>
          <w:color w:val="231F20"/>
          <w:spacing w:val="-22"/>
          <w:w w:val="105"/>
        </w:rPr>
        <w:t> </w:t>
      </w:r>
      <w:r>
        <w:rPr>
          <w:color w:val="231F20"/>
          <w:w w:val="105"/>
        </w:rPr>
        <w:t>Ma. </w:t>
      </w:r>
      <w:r>
        <w:rPr>
          <w:color w:val="231F20"/>
        </w:rPr>
        <w:t>Tổ</w:t>
      </w:r>
      <w:r>
        <w:rPr>
          <w:color w:val="231F20"/>
          <w:spacing w:val="-4"/>
        </w:rPr>
        <w:t> </w:t>
      </w:r>
      <w:r>
        <w:rPr>
          <w:color w:val="231F20"/>
        </w:rPr>
        <w:t>Đạt</w:t>
      </w:r>
      <w:r>
        <w:rPr>
          <w:color w:val="231F20"/>
          <w:spacing w:val="-3"/>
        </w:rPr>
        <w:t> </w:t>
      </w:r>
      <w:r>
        <w:rPr>
          <w:color w:val="231F20"/>
        </w:rPr>
        <w:t>Ma</w:t>
      </w:r>
      <w:r>
        <w:rPr>
          <w:color w:val="231F20"/>
          <w:spacing w:val="-4"/>
        </w:rPr>
        <w:t> </w:t>
      </w:r>
      <w:r>
        <w:rPr>
          <w:color w:val="231F20"/>
        </w:rPr>
        <w:t>nói:</w:t>
      </w:r>
      <w:r>
        <w:rPr>
          <w:color w:val="231F20"/>
          <w:spacing w:val="-4"/>
        </w:rPr>
        <w:t> </w:t>
      </w:r>
      <w:r>
        <w:rPr>
          <w:color w:val="231F20"/>
        </w:rPr>
        <w:t>“Ông</w:t>
      </w:r>
      <w:r>
        <w:rPr>
          <w:color w:val="231F20"/>
          <w:spacing w:val="-4"/>
        </w:rPr>
        <w:t> </w:t>
      </w:r>
      <w:r>
        <w:rPr>
          <w:color w:val="231F20"/>
        </w:rPr>
        <w:t>đến</w:t>
      </w:r>
      <w:r>
        <w:rPr>
          <w:color w:val="231F20"/>
          <w:spacing w:val="-4"/>
        </w:rPr>
        <w:t> </w:t>
      </w:r>
      <w:r>
        <w:rPr>
          <w:color w:val="231F20"/>
        </w:rPr>
        <w:t>tìm</w:t>
      </w:r>
      <w:r>
        <w:rPr>
          <w:color w:val="231F20"/>
          <w:spacing w:val="-4"/>
        </w:rPr>
        <w:t> </w:t>
      </w:r>
      <w:r>
        <w:rPr>
          <w:color w:val="231F20"/>
        </w:rPr>
        <w:t>ta</w:t>
      </w:r>
      <w:r>
        <w:rPr>
          <w:color w:val="231F20"/>
          <w:spacing w:val="-4"/>
        </w:rPr>
        <w:t> </w:t>
      </w:r>
      <w:r>
        <w:rPr>
          <w:color w:val="231F20"/>
        </w:rPr>
        <w:t>có</w:t>
      </w:r>
      <w:r>
        <w:rPr>
          <w:color w:val="231F20"/>
          <w:spacing w:val="-4"/>
        </w:rPr>
        <w:t> </w:t>
      </w:r>
      <w:r>
        <w:rPr>
          <w:color w:val="231F20"/>
        </w:rPr>
        <w:t>chuyện</w:t>
      </w:r>
      <w:r>
        <w:rPr>
          <w:color w:val="231F20"/>
          <w:spacing w:val="-3"/>
        </w:rPr>
        <w:t> </w:t>
      </w:r>
      <w:r>
        <w:rPr>
          <w:color w:val="231F20"/>
        </w:rPr>
        <w:t>gì?”.</w:t>
      </w:r>
      <w:r>
        <w:rPr>
          <w:color w:val="231F20"/>
          <w:spacing w:val="-4"/>
        </w:rPr>
        <w:t> </w:t>
      </w:r>
      <w:r>
        <w:rPr>
          <w:color w:val="231F20"/>
        </w:rPr>
        <w:t>“Tâm</w:t>
      </w:r>
      <w:r>
        <w:rPr>
          <w:color w:val="231F20"/>
          <w:spacing w:val="-4"/>
        </w:rPr>
        <w:t> </w:t>
      </w:r>
      <w:r>
        <w:rPr>
          <w:color w:val="231F20"/>
        </w:rPr>
        <w:t>con</w:t>
      </w:r>
      <w:r>
        <w:rPr>
          <w:color w:val="231F20"/>
          <w:spacing w:val="-4"/>
        </w:rPr>
        <w:t> </w:t>
      </w:r>
      <w:r>
        <w:rPr>
          <w:color w:val="231F20"/>
        </w:rPr>
        <w:t>bất </w:t>
      </w:r>
      <w:r>
        <w:rPr>
          <w:color w:val="231F20"/>
          <w:w w:val="105"/>
        </w:rPr>
        <w:t>an,</w:t>
      </w:r>
      <w:r>
        <w:rPr>
          <w:color w:val="231F20"/>
          <w:spacing w:val="-8"/>
          <w:w w:val="105"/>
        </w:rPr>
        <w:t> </w:t>
      </w:r>
      <w:r>
        <w:rPr>
          <w:color w:val="231F20"/>
          <w:w w:val="105"/>
        </w:rPr>
        <w:t>cầu</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an</w:t>
      </w:r>
      <w:r>
        <w:rPr>
          <w:color w:val="231F20"/>
          <w:spacing w:val="-8"/>
          <w:w w:val="105"/>
        </w:rPr>
        <w:t> </w:t>
      </w:r>
      <w:r>
        <w:rPr>
          <w:color w:val="231F20"/>
          <w:w w:val="105"/>
        </w:rPr>
        <w:t>tâm</w:t>
      </w:r>
      <w:r>
        <w:rPr>
          <w:color w:val="231F20"/>
          <w:spacing w:val="-8"/>
          <w:w w:val="105"/>
        </w:rPr>
        <w:t> </w:t>
      </w:r>
      <w:r>
        <w:rPr>
          <w:color w:val="231F20"/>
          <w:w w:val="105"/>
        </w:rPr>
        <w:t>cho</w:t>
      </w:r>
      <w:r>
        <w:rPr>
          <w:color w:val="231F20"/>
          <w:spacing w:val="-8"/>
          <w:w w:val="105"/>
        </w:rPr>
        <w:t> </w:t>
      </w:r>
      <w:r>
        <w:rPr>
          <w:color w:val="231F20"/>
          <w:w w:val="105"/>
        </w:rPr>
        <w:t>con”.</w:t>
      </w:r>
      <w:r>
        <w:rPr>
          <w:color w:val="231F20"/>
          <w:spacing w:val="-8"/>
          <w:w w:val="105"/>
        </w:rPr>
        <w:t> </w:t>
      </w:r>
      <w:r>
        <w:rPr>
          <w:color w:val="231F20"/>
          <w:w w:val="105"/>
        </w:rPr>
        <w:t>Đạt</w:t>
      </w:r>
      <w:r>
        <w:rPr>
          <w:color w:val="231F20"/>
          <w:spacing w:val="-7"/>
          <w:w w:val="105"/>
        </w:rPr>
        <w:t> </w:t>
      </w:r>
      <w:r>
        <w:rPr>
          <w:color w:val="231F20"/>
          <w:w w:val="105"/>
        </w:rPr>
        <w:t>Ma</w:t>
      </w:r>
      <w:r>
        <w:rPr>
          <w:color w:val="231F20"/>
          <w:spacing w:val="-8"/>
          <w:w w:val="105"/>
        </w:rPr>
        <w:t> </w:t>
      </w:r>
      <w:r>
        <w:rPr>
          <w:color w:val="231F20"/>
          <w:w w:val="105"/>
        </w:rPr>
        <w:t>Tổ</w:t>
      </w:r>
      <w:r>
        <w:rPr>
          <w:color w:val="231F20"/>
          <w:spacing w:val="-8"/>
          <w:w w:val="105"/>
        </w:rPr>
        <w:t> </w:t>
      </w:r>
      <w:r>
        <w:rPr>
          <w:color w:val="231F20"/>
          <w:w w:val="105"/>
        </w:rPr>
        <w:t>sư</w:t>
      </w:r>
      <w:r>
        <w:rPr>
          <w:color w:val="231F20"/>
          <w:spacing w:val="-7"/>
          <w:w w:val="105"/>
        </w:rPr>
        <w:t> </w:t>
      </w:r>
      <w:r>
        <w:rPr>
          <w:color w:val="231F20"/>
          <w:w w:val="105"/>
        </w:rPr>
        <w:t>nói:</w:t>
      </w:r>
      <w:r>
        <w:rPr>
          <w:color w:val="231F20"/>
          <w:spacing w:val="-8"/>
          <w:w w:val="105"/>
        </w:rPr>
        <w:t> </w:t>
      </w:r>
      <w:r>
        <w:rPr>
          <w:color w:val="231F20"/>
          <w:w w:val="105"/>
        </w:rPr>
        <w:t>“Ông</w:t>
      </w:r>
      <w:r>
        <w:rPr>
          <w:color w:val="231F20"/>
          <w:spacing w:val="-8"/>
          <w:w w:val="105"/>
        </w:rPr>
        <w:t> </w:t>
      </w:r>
      <w:r>
        <w:rPr>
          <w:color w:val="231F20"/>
          <w:w w:val="105"/>
        </w:rPr>
        <w:t>lấy tâm</w:t>
      </w:r>
      <w:r>
        <w:rPr>
          <w:color w:val="231F20"/>
          <w:spacing w:val="-8"/>
          <w:w w:val="105"/>
        </w:rPr>
        <w:t> </w:t>
      </w:r>
      <w:r>
        <w:rPr>
          <w:color w:val="231F20"/>
          <w:w w:val="105"/>
        </w:rPr>
        <w:t>ra,</w:t>
      </w:r>
      <w:r>
        <w:rPr>
          <w:color w:val="231F20"/>
          <w:spacing w:val="-8"/>
          <w:w w:val="105"/>
        </w:rPr>
        <w:t> </w:t>
      </w:r>
      <w:r>
        <w:rPr>
          <w:color w:val="231F20"/>
          <w:w w:val="105"/>
        </w:rPr>
        <w:t>ta</w:t>
      </w:r>
      <w:r>
        <w:rPr>
          <w:color w:val="231F20"/>
          <w:spacing w:val="-8"/>
          <w:w w:val="105"/>
        </w:rPr>
        <w:t> </w:t>
      </w:r>
      <w:r>
        <w:rPr>
          <w:color w:val="231F20"/>
          <w:w w:val="105"/>
        </w:rPr>
        <w:t>sẽ</w:t>
      </w:r>
      <w:r>
        <w:rPr>
          <w:color w:val="231F20"/>
          <w:spacing w:val="-8"/>
          <w:w w:val="105"/>
        </w:rPr>
        <w:t> </w:t>
      </w:r>
      <w:r>
        <w:rPr>
          <w:color w:val="231F20"/>
          <w:w w:val="105"/>
        </w:rPr>
        <w:t>an</w:t>
      </w:r>
      <w:r>
        <w:rPr>
          <w:color w:val="231F20"/>
          <w:spacing w:val="-8"/>
          <w:w w:val="105"/>
        </w:rPr>
        <w:t> </w:t>
      </w:r>
      <w:r>
        <w:rPr>
          <w:color w:val="231F20"/>
          <w:w w:val="105"/>
        </w:rPr>
        <w:t>nó</w:t>
      </w:r>
      <w:r>
        <w:rPr>
          <w:color w:val="231F20"/>
          <w:spacing w:val="-8"/>
          <w:w w:val="105"/>
        </w:rPr>
        <w:t> </w:t>
      </w:r>
      <w:r>
        <w:rPr>
          <w:color w:val="231F20"/>
          <w:w w:val="105"/>
        </w:rPr>
        <w:t>cho</w:t>
      </w:r>
      <w:r>
        <w:rPr>
          <w:color w:val="231F20"/>
          <w:spacing w:val="-8"/>
          <w:w w:val="105"/>
        </w:rPr>
        <w:t> </w:t>
      </w:r>
      <w:r>
        <w:rPr>
          <w:color w:val="231F20"/>
          <w:w w:val="105"/>
        </w:rPr>
        <w:t>ông”.</w:t>
      </w:r>
      <w:r>
        <w:rPr>
          <w:color w:val="231F20"/>
          <w:spacing w:val="-8"/>
          <w:w w:val="105"/>
        </w:rPr>
        <w:t> </w:t>
      </w:r>
      <w:r>
        <w:rPr>
          <w:color w:val="231F20"/>
          <w:w w:val="105"/>
        </w:rPr>
        <w:t>Một</w:t>
      </w:r>
      <w:r>
        <w:rPr>
          <w:color w:val="231F20"/>
          <w:spacing w:val="-8"/>
          <w:w w:val="105"/>
        </w:rPr>
        <w:t> </w:t>
      </w:r>
      <w:r>
        <w:rPr>
          <w:color w:val="231F20"/>
          <w:w w:val="105"/>
        </w:rPr>
        <w:t>câu</w:t>
      </w:r>
      <w:r>
        <w:rPr>
          <w:color w:val="231F20"/>
          <w:spacing w:val="-8"/>
          <w:w w:val="105"/>
        </w:rPr>
        <w:t> </w:t>
      </w:r>
      <w:r>
        <w:rPr>
          <w:color w:val="231F20"/>
          <w:w w:val="105"/>
        </w:rPr>
        <w:t>nói</w:t>
      </w:r>
      <w:r>
        <w:rPr>
          <w:color w:val="231F20"/>
          <w:spacing w:val="-8"/>
          <w:w w:val="105"/>
        </w:rPr>
        <w:t> </w:t>
      </w:r>
      <w:r>
        <w:rPr>
          <w:color w:val="231F20"/>
          <w:w w:val="105"/>
        </w:rPr>
        <w:t>ấy</w:t>
      </w:r>
      <w:r>
        <w:rPr>
          <w:color w:val="231F20"/>
          <w:spacing w:val="-8"/>
          <w:w w:val="105"/>
        </w:rPr>
        <w:t> </w:t>
      </w:r>
      <w:r>
        <w:rPr>
          <w:color w:val="231F20"/>
          <w:w w:val="105"/>
        </w:rPr>
        <w:t>nhắc</w:t>
      </w:r>
      <w:r>
        <w:rPr>
          <w:color w:val="231F20"/>
          <w:spacing w:val="-8"/>
          <w:w w:val="105"/>
        </w:rPr>
        <w:t> </w:t>
      </w:r>
      <w:r>
        <w:rPr>
          <w:color w:val="231F20"/>
          <w:w w:val="105"/>
        </w:rPr>
        <w:t>nhở</w:t>
      </w:r>
      <w:r>
        <w:rPr>
          <w:color w:val="231F20"/>
          <w:spacing w:val="-8"/>
          <w:w w:val="105"/>
        </w:rPr>
        <w:t> </w:t>
      </w:r>
      <w:r>
        <w:rPr>
          <w:color w:val="231F20"/>
          <w:w w:val="105"/>
        </w:rPr>
        <w:t>Ngài, quay</w:t>
      </w:r>
      <w:r>
        <w:rPr>
          <w:color w:val="231F20"/>
          <w:spacing w:val="-20"/>
          <w:w w:val="105"/>
        </w:rPr>
        <w:t> </w:t>
      </w:r>
      <w:r>
        <w:rPr>
          <w:color w:val="231F20"/>
          <w:w w:val="105"/>
        </w:rPr>
        <w:t>lại</w:t>
      </w:r>
      <w:r>
        <w:rPr>
          <w:color w:val="231F20"/>
          <w:spacing w:val="-20"/>
          <w:w w:val="105"/>
        </w:rPr>
        <w:t> </w:t>
      </w:r>
      <w:r>
        <w:rPr>
          <w:color w:val="231F20"/>
          <w:w w:val="105"/>
        </w:rPr>
        <w:t>tìm,</w:t>
      </w:r>
      <w:r>
        <w:rPr>
          <w:color w:val="231F20"/>
          <w:spacing w:val="-20"/>
          <w:w w:val="105"/>
        </w:rPr>
        <w:t> </w:t>
      </w:r>
      <w:r>
        <w:rPr>
          <w:color w:val="231F20"/>
          <w:w w:val="105"/>
        </w:rPr>
        <w:t>chẳng</w:t>
      </w:r>
      <w:r>
        <w:rPr>
          <w:color w:val="231F20"/>
          <w:spacing w:val="-20"/>
          <w:w w:val="105"/>
        </w:rPr>
        <w:t> </w:t>
      </w:r>
      <w:r>
        <w:rPr>
          <w:color w:val="231F20"/>
          <w:w w:val="105"/>
        </w:rPr>
        <w:t>tìm</w:t>
      </w:r>
      <w:r>
        <w:rPr>
          <w:color w:val="231F20"/>
          <w:spacing w:val="-20"/>
          <w:w w:val="105"/>
        </w:rPr>
        <w:t> </w:t>
      </w:r>
      <w:r>
        <w:rPr>
          <w:color w:val="231F20"/>
          <w:w w:val="105"/>
        </w:rPr>
        <w:t>được,</w:t>
      </w:r>
      <w:r>
        <w:rPr>
          <w:color w:val="231F20"/>
          <w:spacing w:val="-20"/>
          <w:w w:val="105"/>
        </w:rPr>
        <w:t> </w:t>
      </w:r>
      <w:r>
        <w:rPr>
          <w:color w:val="231F20"/>
          <w:w w:val="105"/>
        </w:rPr>
        <w:t>tìm</w:t>
      </w:r>
      <w:r>
        <w:rPr>
          <w:color w:val="231F20"/>
          <w:spacing w:val="-20"/>
          <w:w w:val="105"/>
        </w:rPr>
        <w:t> </w:t>
      </w:r>
      <w:r>
        <w:rPr>
          <w:color w:val="231F20"/>
          <w:w w:val="105"/>
        </w:rPr>
        <w:t>nửa</w:t>
      </w:r>
      <w:r>
        <w:rPr>
          <w:color w:val="231F20"/>
          <w:spacing w:val="-20"/>
          <w:w w:val="105"/>
        </w:rPr>
        <w:t> </w:t>
      </w:r>
      <w:r>
        <w:rPr>
          <w:color w:val="231F20"/>
          <w:w w:val="105"/>
        </w:rPr>
        <w:t>ngày</w:t>
      </w:r>
      <w:r>
        <w:rPr>
          <w:color w:val="231F20"/>
          <w:spacing w:val="-20"/>
          <w:w w:val="105"/>
        </w:rPr>
        <w:t> </w:t>
      </w:r>
      <w:r>
        <w:rPr>
          <w:color w:val="231F20"/>
          <w:w w:val="105"/>
        </w:rPr>
        <w:t>rồi</w:t>
      </w:r>
      <w:r>
        <w:rPr>
          <w:color w:val="231F20"/>
          <w:spacing w:val="-20"/>
          <w:w w:val="105"/>
        </w:rPr>
        <w:t> </w:t>
      </w:r>
      <w:r>
        <w:rPr>
          <w:color w:val="231F20"/>
          <w:w w:val="105"/>
        </w:rPr>
        <w:t>nói:</w:t>
      </w:r>
      <w:r>
        <w:rPr>
          <w:color w:val="231F20"/>
          <w:spacing w:val="-20"/>
          <w:w w:val="105"/>
        </w:rPr>
        <w:t> </w:t>
      </w:r>
      <w:r>
        <w:rPr>
          <w:color w:val="231F20"/>
          <w:w w:val="105"/>
        </w:rPr>
        <w:t>“Con</w:t>
      </w:r>
      <w:r>
        <w:rPr>
          <w:color w:val="231F20"/>
          <w:spacing w:val="-20"/>
          <w:w w:val="105"/>
        </w:rPr>
        <w:t> </w:t>
      </w:r>
      <w:r>
        <w:rPr>
          <w:color w:val="231F20"/>
          <w:w w:val="105"/>
        </w:rPr>
        <w:t>tìm </w:t>
      </w:r>
      <w:r>
        <w:rPr>
          <w:color w:val="231F20"/>
        </w:rPr>
        <w:t>tâm</w:t>
      </w:r>
      <w:r>
        <w:rPr>
          <w:color w:val="231F20"/>
          <w:spacing w:val="-1"/>
        </w:rPr>
        <w:t> </w:t>
      </w:r>
      <w:r>
        <w:rPr>
          <w:color w:val="231F20"/>
        </w:rPr>
        <w:t>trọn</w:t>
      </w:r>
      <w:r>
        <w:rPr>
          <w:color w:val="231F20"/>
          <w:spacing w:val="-1"/>
        </w:rPr>
        <w:t> </w:t>
      </w:r>
      <w:r>
        <w:rPr>
          <w:color w:val="231F20"/>
        </w:rPr>
        <w:t>chẳng</w:t>
      </w:r>
      <w:r>
        <w:rPr>
          <w:color w:val="231F20"/>
          <w:spacing w:val="-1"/>
        </w:rPr>
        <w:t> </w:t>
      </w:r>
      <w:r>
        <w:rPr>
          <w:color w:val="231F20"/>
        </w:rPr>
        <w:t>thể</w:t>
      </w:r>
      <w:r>
        <w:rPr>
          <w:color w:val="231F20"/>
          <w:spacing w:val="-1"/>
        </w:rPr>
        <w:t> </w:t>
      </w:r>
      <w:r>
        <w:rPr>
          <w:color w:val="231F20"/>
        </w:rPr>
        <w:t>được”.</w:t>
      </w:r>
      <w:r>
        <w:rPr>
          <w:color w:val="231F20"/>
          <w:spacing w:val="-1"/>
        </w:rPr>
        <w:t> </w:t>
      </w:r>
      <w:r>
        <w:rPr>
          <w:color w:val="231F20"/>
        </w:rPr>
        <w:t>Đạt Ma</w:t>
      </w:r>
      <w:r>
        <w:rPr>
          <w:color w:val="231F20"/>
          <w:spacing w:val="-1"/>
        </w:rPr>
        <w:t> </w:t>
      </w:r>
      <w:r>
        <w:rPr>
          <w:color w:val="231F20"/>
        </w:rPr>
        <w:t>Tổ</w:t>
      </w:r>
      <w:r>
        <w:rPr>
          <w:color w:val="231F20"/>
          <w:spacing w:val="-1"/>
        </w:rPr>
        <w:t> </w:t>
      </w:r>
      <w:r>
        <w:rPr>
          <w:color w:val="231F20"/>
        </w:rPr>
        <w:t>sư</w:t>
      </w:r>
      <w:r>
        <w:rPr>
          <w:color w:val="231F20"/>
          <w:spacing w:val="-1"/>
        </w:rPr>
        <w:t> </w:t>
      </w:r>
      <w:r>
        <w:rPr>
          <w:color w:val="231F20"/>
        </w:rPr>
        <w:t>nói:</w:t>
      </w:r>
      <w:r>
        <w:rPr>
          <w:color w:val="231F20"/>
          <w:spacing w:val="-1"/>
        </w:rPr>
        <w:t> </w:t>
      </w:r>
      <w:r>
        <w:rPr>
          <w:i/>
          <w:color w:val="231F20"/>
        </w:rPr>
        <w:t>“Dữ</w:t>
      </w:r>
      <w:r>
        <w:rPr>
          <w:i/>
          <w:color w:val="231F20"/>
          <w:spacing w:val="-1"/>
        </w:rPr>
        <w:t> </w:t>
      </w:r>
      <w:r>
        <w:rPr>
          <w:i/>
          <w:color w:val="231F20"/>
        </w:rPr>
        <w:t>nhữ</w:t>
      </w:r>
      <w:r>
        <w:rPr>
          <w:i/>
          <w:color w:val="231F20"/>
          <w:spacing w:val="-1"/>
        </w:rPr>
        <w:t> </w:t>
      </w:r>
      <w:r>
        <w:rPr>
          <w:i/>
          <w:color w:val="231F20"/>
        </w:rPr>
        <w:t>an</w:t>
      </w:r>
      <w:r>
        <w:rPr>
          <w:i/>
          <w:color w:val="231F20"/>
          <w:spacing w:val="-1"/>
        </w:rPr>
        <w:t> </w:t>
      </w:r>
      <w:r>
        <w:rPr>
          <w:i/>
          <w:color w:val="231F20"/>
        </w:rPr>
        <w:t>tâm </w:t>
      </w:r>
      <w:r>
        <w:rPr>
          <w:i/>
          <w:color w:val="231F20"/>
          <w:w w:val="105"/>
        </w:rPr>
        <w:t>cánh”</w:t>
      </w:r>
      <w:r>
        <w:rPr>
          <w:color w:val="231F20"/>
          <w:w w:val="105"/>
        </w:rPr>
        <w:t>,</w:t>
      </w:r>
      <w:r>
        <w:rPr>
          <w:color w:val="231F20"/>
          <w:spacing w:val="-16"/>
          <w:w w:val="105"/>
        </w:rPr>
        <w:t> </w:t>
      </w:r>
      <w:r>
        <w:rPr>
          <w:color w:val="231F20"/>
          <w:w w:val="105"/>
        </w:rPr>
        <w:t>nghĩa</w:t>
      </w:r>
      <w:r>
        <w:rPr>
          <w:color w:val="231F20"/>
          <w:spacing w:val="-16"/>
          <w:w w:val="105"/>
        </w:rPr>
        <w:t> </w:t>
      </w:r>
      <w:r>
        <w:rPr>
          <w:color w:val="231F20"/>
          <w:w w:val="105"/>
        </w:rPr>
        <w:t>là</w:t>
      </w:r>
      <w:r>
        <w:rPr>
          <w:color w:val="231F20"/>
          <w:spacing w:val="-16"/>
          <w:w w:val="105"/>
        </w:rPr>
        <w:t> </w:t>
      </w:r>
      <w:r>
        <w:rPr>
          <w:color w:val="231F20"/>
          <w:w w:val="105"/>
        </w:rPr>
        <w:t>ta</w:t>
      </w:r>
      <w:r>
        <w:rPr>
          <w:color w:val="231F20"/>
          <w:spacing w:val="-16"/>
          <w:w w:val="105"/>
        </w:rPr>
        <w:t> </w:t>
      </w:r>
      <w:r>
        <w:rPr>
          <w:color w:val="231F20"/>
          <w:w w:val="105"/>
        </w:rPr>
        <w:t>đã</w:t>
      </w:r>
      <w:r>
        <w:rPr>
          <w:color w:val="231F20"/>
          <w:spacing w:val="-16"/>
          <w:w w:val="105"/>
        </w:rPr>
        <w:t> </w:t>
      </w:r>
      <w:r>
        <w:rPr>
          <w:color w:val="231F20"/>
          <w:w w:val="105"/>
        </w:rPr>
        <w:t>an</w:t>
      </w:r>
      <w:r>
        <w:rPr>
          <w:color w:val="231F20"/>
          <w:spacing w:val="-16"/>
          <w:w w:val="105"/>
        </w:rPr>
        <w:t> </w:t>
      </w:r>
      <w:r>
        <w:rPr>
          <w:color w:val="231F20"/>
          <w:w w:val="105"/>
        </w:rPr>
        <w:t>cái</w:t>
      </w:r>
      <w:r>
        <w:rPr>
          <w:color w:val="231F20"/>
          <w:spacing w:val="-16"/>
          <w:w w:val="105"/>
        </w:rPr>
        <w:t> </w:t>
      </w:r>
      <w:r>
        <w:rPr>
          <w:color w:val="231F20"/>
          <w:w w:val="105"/>
        </w:rPr>
        <w:t>tâm</w:t>
      </w:r>
      <w:r>
        <w:rPr>
          <w:color w:val="231F20"/>
          <w:spacing w:val="-16"/>
          <w:w w:val="105"/>
        </w:rPr>
        <w:t> </w:t>
      </w:r>
      <w:r>
        <w:rPr>
          <w:color w:val="231F20"/>
          <w:w w:val="105"/>
        </w:rPr>
        <w:t>cho</w:t>
      </w:r>
      <w:r>
        <w:rPr>
          <w:color w:val="231F20"/>
          <w:spacing w:val="-16"/>
          <w:w w:val="105"/>
        </w:rPr>
        <w:t> </w:t>
      </w:r>
      <w:r>
        <w:rPr>
          <w:color w:val="231F20"/>
          <w:w w:val="105"/>
        </w:rPr>
        <w:t>ông</w:t>
      </w:r>
      <w:r>
        <w:rPr>
          <w:color w:val="231F20"/>
          <w:spacing w:val="-16"/>
          <w:w w:val="105"/>
        </w:rPr>
        <w:t> </w:t>
      </w:r>
      <w:r>
        <w:rPr>
          <w:color w:val="231F20"/>
          <w:w w:val="105"/>
        </w:rPr>
        <w:t>ổn</w:t>
      </w:r>
      <w:r>
        <w:rPr>
          <w:color w:val="231F20"/>
          <w:spacing w:val="-16"/>
          <w:w w:val="105"/>
        </w:rPr>
        <w:t> </w:t>
      </w:r>
      <w:r>
        <w:rPr>
          <w:color w:val="231F20"/>
          <w:w w:val="105"/>
        </w:rPr>
        <w:t>thỏa</w:t>
      </w:r>
      <w:r>
        <w:rPr>
          <w:color w:val="231F20"/>
          <w:spacing w:val="-16"/>
          <w:w w:val="105"/>
        </w:rPr>
        <w:t> </w:t>
      </w:r>
      <w:r>
        <w:rPr>
          <w:color w:val="231F20"/>
          <w:w w:val="105"/>
        </w:rPr>
        <w:t>rồi!</w:t>
      </w:r>
      <w:r>
        <w:rPr>
          <w:color w:val="231F20"/>
          <w:spacing w:val="-16"/>
          <w:w w:val="105"/>
        </w:rPr>
        <w:t> </w:t>
      </w:r>
      <w:r>
        <w:rPr>
          <w:color w:val="231F20"/>
          <w:w w:val="105"/>
        </w:rPr>
        <w:t>Do</w:t>
      </w:r>
      <w:r>
        <w:rPr>
          <w:color w:val="231F20"/>
          <w:spacing w:val="-16"/>
          <w:w w:val="105"/>
        </w:rPr>
        <w:t> </w:t>
      </w:r>
      <w:r>
        <w:rPr>
          <w:color w:val="231F20"/>
          <w:w w:val="105"/>
        </w:rPr>
        <w:t>một câu nói này, Nhị Tổ bèn đại triệt đại ngộ.</w:t>
      </w:r>
    </w:p>
    <w:p>
      <w:pPr>
        <w:pStyle w:val="BodyText"/>
        <w:spacing w:line="307" w:lineRule="auto" w:before="135"/>
        <w:ind w:left="103" w:right="404" w:firstLine="453"/>
      </w:pPr>
      <w:r>
        <w:rPr>
          <w:color w:val="231F20"/>
          <w:w w:val="105"/>
        </w:rPr>
        <w:t>Quý vị thấy người ta vọng tưởng, phân biệt, chấp trước, thảy đều buông xuống, minh tâm kiến tính, kiến tính thành Phật.</w:t>
      </w:r>
      <w:r>
        <w:rPr>
          <w:color w:val="231F20"/>
          <w:spacing w:val="-9"/>
          <w:w w:val="105"/>
        </w:rPr>
        <w:t> </w:t>
      </w:r>
      <w:r>
        <w:rPr>
          <w:color w:val="231F20"/>
          <w:w w:val="105"/>
        </w:rPr>
        <w:t>Tổ</w:t>
      </w:r>
      <w:r>
        <w:rPr>
          <w:color w:val="231F20"/>
          <w:spacing w:val="-9"/>
          <w:w w:val="105"/>
        </w:rPr>
        <w:t> </w:t>
      </w:r>
      <w:r>
        <w:rPr>
          <w:color w:val="231F20"/>
          <w:w w:val="105"/>
        </w:rPr>
        <w:t>Đạt</w:t>
      </w:r>
      <w:r>
        <w:rPr>
          <w:color w:val="231F20"/>
          <w:spacing w:val="-9"/>
          <w:w w:val="105"/>
        </w:rPr>
        <w:t> </w:t>
      </w:r>
      <w:r>
        <w:rPr>
          <w:color w:val="231F20"/>
          <w:w w:val="105"/>
        </w:rPr>
        <w:t>Ma</w:t>
      </w:r>
      <w:r>
        <w:rPr>
          <w:color w:val="231F20"/>
          <w:spacing w:val="-10"/>
          <w:w w:val="105"/>
        </w:rPr>
        <w:t> </w:t>
      </w:r>
      <w:r>
        <w:rPr>
          <w:color w:val="231F20"/>
          <w:w w:val="105"/>
        </w:rPr>
        <w:t>truyền</w:t>
      </w:r>
      <w:r>
        <w:rPr>
          <w:color w:val="231F20"/>
          <w:spacing w:val="-9"/>
          <w:w w:val="105"/>
        </w:rPr>
        <w:t> </w:t>
      </w:r>
      <w:r>
        <w:rPr>
          <w:color w:val="231F20"/>
          <w:w w:val="105"/>
        </w:rPr>
        <w:t>y</w:t>
      </w:r>
      <w:r>
        <w:rPr>
          <w:color w:val="231F20"/>
          <w:spacing w:val="-9"/>
          <w:w w:val="105"/>
        </w:rPr>
        <w:t> </w:t>
      </w:r>
      <w:r>
        <w:rPr>
          <w:color w:val="231F20"/>
          <w:w w:val="105"/>
        </w:rPr>
        <w:t>bát</w:t>
      </w:r>
      <w:r>
        <w:rPr>
          <w:color w:val="231F20"/>
          <w:spacing w:val="-9"/>
          <w:w w:val="105"/>
        </w:rPr>
        <w:t> </w:t>
      </w:r>
      <w:r>
        <w:rPr>
          <w:color w:val="231F20"/>
          <w:w w:val="105"/>
        </w:rPr>
        <w:t>cho</w:t>
      </w:r>
      <w:r>
        <w:rPr>
          <w:color w:val="231F20"/>
          <w:spacing w:val="-10"/>
          <w:w w:val="105"/>
        </w:rPr>
        <w:t> </w:t>
      </w:r>
      <w:r>
        <w:rPr>
          <w:color w:val="231F20"/>
          <w:w w:val="105"/>
        </w:rPr>
        <w:t>Huệ</w:t>
      </w:r>
      <w:r>
        <w:rPr>
          <w:color w:val="231F20"/>
          <w:spacing w:val="-9"/>
          <w:w w:val="105"/>
        </w:rPr>
        <w:t> </w:t>
      </w:r>
      <w:r>
        <w:rPr>
          <w:color w:val="231F20"/>
          <w:w w:val="105"/>
        </w:rPr>
        <w:t>Khả,</w:t>
      </w:r>
      <w:r>
        <w:rPr>
          <w:color w:val="231F20"/>
          <w:spacing w:val="-10"/>
          <w:w w:val="105"/>
        </w:rPr>
        <w:t> </w:t>
      </w:r>
      <w:r>
        <w:rPr>
          <w:color w:val="231F20"/>
          <w:w w:val="105"/>
        </w:rPr>
        <w:t>đấy</w:t>
      </w:r>
      <w:r>
        <w:rPr>
          <w:color w:val="231F20"/>
          <w:spacing w:val="-9"/>
          <w:w w:val="105"/>
        </w:rPr>
        <w:t> </w:t>
      </w:r>
      <w:r>
        <w:rPr>
          <w:color w:val="231F20"/>
          <w:w w:val="105"/>
        </w:rPr>
        <w:t>là</w:t>
      </w:r>
      <w:r>
        <w:rPr>
          <w:color w:val="231F20"/>
          <w:spacing w:val="-10"/>
          <w:w w:val="105"/>
        </w:rPr>
        <w:t> </w:t>
      </w:r>
      <w:r>
        <w:rPr>
          <w:color w:val="231F20"/>
          <w:w w:val="105"/>
        </w:rPr>
        <w:t>vị</w:t>
      </w:r>
      <w:r>
        <w:rPr>
          <w:color w:val="231F20"/>
          <w:spacing w:val="-9"/>
          <w:w w:val="105"/>
        </w:rPr>
        <w:t> </w:t>
      </w:r>
      <w:r>
        <w:rPr>
          <w:color w:val="231F20"/>
          <w:w w:val="105"/>
        </w:rPr>
        <w:t>Tổ</w:t>
      </w:r>
      <w:r>
        <w:rPr>
          <w:color w:val="231F20"/>
          <w:spacing w:val="-9"/>
          <w:w w:val="105"/>
        </w:rPr>
        <w:t> </w:t>
      </w:r>
      <w:r>
        <w:rPr>
          <w:color w:val="231F20"/>
          <w:w w:val="105"/>
        </w:rPr>
        <w:t>đời thứ</w:t>
      </w:r>
      <w:r>
        <w:rPr>
          <w:color w:val="231F20"/>
          <w:spacing w:val="-12"/>
          <w:w w:val="105"/>
        </w:rPr>
        <w:t> </w:t>
      </w:r>
      <w:r>
        <w:rPr>
          <w:color w:val="231F20"/>
          <w:w w:val="105"/>
        </w:rPr>
        <w:t>hai</w:t>
      </w:r>
      <w:r>
        <w:rPr>
          <w:color w:val="231F20"/>
          <w:spacing w:val="-10"/>
          <w:w w:val="105"/>
        </w:rPr>
        <w:t> </w:t>
      </w:r>
      <w:r>
        <w:rPr>
          <w:color w:val="231F20"/>
          <w:w w:val="105"/>
        </w:rPr>
        <w:t>của</w:t>
      </w:r>
      <w:r>
        <w:rPr>
          <w:color w:val="231F20"/>
          <w:spacing w:val="-10"/>
          <w:w w:val="105"/>
        </w:rPr>
        <w:t> </w:t>
      </w:r>
      <w:r>
        <w:rPr>
          <w:color w:val="231F20"/>
          <w:w w:val="105"/>
        </w:rPr>
        <w:t>Thiền</w:t>
      </w:r>
      <w:r>
        <w:rPr>
          <w:color w:val="231F20"/>
          <w:spacing w:val="-10"/>
          <w:w w:val="105"/>
        </w:rPr>
        <w:t> </w:t>
      </w:r>
      <w:r>
        <w:rPr>
          <w:color w:val="231F20"/>
          <w:w w:val="105"/>
        </w:rPr>
        <w:t>tông.</w:t>
      </w:r>
      <w:r>
        <w:rPr>
          <w:color w:val="231F20"/>
          <w:spacing w:val="-10"/>
          <w:w w:val="105"/>
        </w:rPr>
        <w:t> </w:t>
      </w:r>
      <w:r>
        <w:rPr>
          <w:color w:val="231F20"/>
          <w:w w:val="105"/>
        </w:rPr>
        <w:t>Đấy</w:t>
      </w:r>
      <w:r>
        <w:rPr>
          <w:color w:val="231F20"/>
          <w:spacing w:val="-11"/>
          <w:w w:val="105"/>
        </w:rPr>
        <w:t> </w:t>
      </w:r>
      <w:r>
        <w:rPr>
          <w:color w:val="231F20"/>
          <w:w w:val="105"/>
        </w:rPr>
        <w:t>là</w:t>
      </w:r>
      <w:r>
        <w:rPr>
          <w:color w:val="231F20"/>
          <w:spacing w:val="-10"/>
          <w:w w:val="105"/>
        </w:rPr>
        <w:t> </w:t>
      </w:r>
      <w:r>
        <w:rPr>
          <w:color w:val="231F20"/>
          <w:w w:val="105"/>
        </w:rPr>
        <w:t>bậc</w:t>
      </w:r>
      <w:r>
        <w:rPr>
          <w:color w:val="231F20"/>
          <w:spacing w:val="-10"/>
          <w:w w:val="105"/>
        </w:rPr>
        <w:t> </w:t>
      </w:r>
      <w:r>
        <w:rPr>
          <w:color w:val="231F20"/>
          <w:w w:val="105"/>
        </w:rPr>
        <w:t>thượng</w:t>
      </w:r>
      <w:r>
        <w:rPr>
          <w:color w:val="231F20"/>
          <w:spacing w:val="-10"/>
          <w:w w:val="105"/>
        </w:rPr>
        <w:t> </w:t>
      </w:r>
      <w:r>
        <w:rPr>
          <w:color w:val="231F20"/>
          <w:w w:val="105"/>
        </w:rPr>
        <w:t>thượng</w:t>
      </w:r>
      <w:r>
        <w:rPr>
          <w:color w:val="231F20"/>
          <w:spacing w:val="-10"/>
          <w:w w:val="105"/>
        </w:rPr>
        <w:t> </w:t>
      </w:r>
      <w:r>
        <w:rPr>
          <w:color w:val="231F20"/>
          <w:w w:val="105"/>
        </w:rPr>
        <w:t>căn,</w:t>
      </w:r>
      <w:r>
        <w:rPr>
          <w:color w:val="231F20"/>
          <w:spacing w:val="-10"/>
          <w:w w:val="105"/>
        </w:rPr>
        <w:t> </w:t>
      </w:r>
      <w:r>
        <w:rPr>
          <w:color w:val="231F20"/>
          <w:spacing w:val="-4"/>
          <w:w w:val="105"/>
        </w:rPr>
        <w:t>nhất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pPr>
      <w:r>
        <w:rPr>
          <w:color w:val="231F20"/>
          <w:w w:val="105"/>
        </w:rPr>
        <w:t>thời</w:t>
      </w:r>
      <w:r>
        <w:rPr>
          <w:color w:val="231F20"/>
          <w:spacing w:val="-6"/>
          <w:w w:val="105"/>
        </w:rPr>
        <w:t> </w:t>
      </w:r>
      <w:r>
        <w:rPr>
          <w:color w:val="231F20"/>
          <w:w w:val="105"/>
        </w:rPr>
        <w:t>đốn</w:t>
      </w:r>
      <w:r>
        <w:rPr>
          <w:color w:val="231F20"/>
          <w:spacing w:val="-6"/>
          <w:w w:val="105"/>
        </w:rPr>
        <w:t> </w:t>
      </w:r>
      <w:r>
        <w:rPr>
          <w:color w:val="231F20"/>
          <w:w w:val="105"/>
        </w:rPr>
        <w:t>xả.</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đốn</w:t>
      </w:r>
      <w:r>
        <w:rPr>
          <w:color w:val="231F20"/>
          <w:spacing w:val="-6"/>
          <w:w w:val="105"/>
        </w:rPr>
        <w:t> </w:t>
      </w:r>
      <w:r>
        <w:rPr>
          <w:color w:val="231F20"/>
          <w:w w:val="105"/>
        </w:rPr>
        <w:t>xả</w:t>
      </w:r>
      <w:r>
        <w:rPr>
          <w:color w:val="231F20"/>
          <w:spacing w:val="-6"/>
          <w:w w:val="105"/>
        </w:rPr>
        <w:t> </w:t>
      </w:r>
      <w:r>
        <w:rPr>
          <w:color w:val="231F20"/>
          <w:w w:val="105"/>
        </w:rPr>
        <w:t>bèn</w:t>
      </w:r>
      <w:r>
        <w:rPr>
          <w:color w:val="231F20"/>
          <w:spacing w:val="-6"/>
          <w:w w:val="105"/>
        </w:rPr>
        <w:t> </w:t>
      </w:r>
      <w:r>
        <w:rPr>
          <w:color w:val="231F20"/>
          <w:w w:val="105"/>
        </w:rPr>
        <w:t>đốn</w:t>
      </w:r>
      <w:r>
        <w:rPr>
          <w:color w:val="231F20"/>
          <w:spacing w:val="-6"/>
          <w:w w:val="105"/>
        </w:rPr>
        <w:t> </w:t>
      </w:r>
      <w:r>
        <w:rPr>
          <w:color w:val="231F20"/>
          <w:w w:val="105"/>
        </w:rPr>
        <w:t>ngộ,</w:t>
      </w:r>
      <w:r>
        <w:rPr>
          <w:color w:val="231F20"/>
          <w:spacing w:val="-6"/>
          <w:w w:val="105"/>
        </w:rPr>
        <w:t> </w:t>
      </w:r>
      <w:r>
        <w:rPr>
          <w:color w:val="231F20"/>
          <w:w w:val="105"/>
        </w:rPr>
        <w:t>mảy</w:t>
      </w:r>
      <w:r>
        <w:rPr>
          <w:color w:val="231F20"/>
          <w:spacing w:val="-6"/>
          <w:w w:val="105"/>
        </w:rPr>
        <w:t> </w:t>
      </w:r>
      <w:r>
        <w:rPr>
          <w:color w:val="231F20"/>
          <w:w w:val="105"/>
        </w:rPr>
        <w:t>may</w:t>
      </w:r>
      <w:r>
        <w:rPr>
          <w:color w:val="231F20"/>
          <w:spacing w:val="-6"/>
          <w:w w:val="105"/>
        </w:rPr>
        <w:t> </w:t>
      </w:r>
      <w:r>
        <w:rPr>
          <w:color w:val="231F20"/>
          <w:w w:val="105"/>
        </w:rPr>
        <w:t>vòng</w:t>
      </w:r>
      <w:r>
        <w:rPr>
          <w:color w:val="231F20"/>
          <w:spacing w:val="-6"/>
          <w:w w:val="105"/>
        </w:rPr>
        <w:t> </w:t>
      </w:r>
      <w:r>
        <w:rPr>
          <w:color w:val="231F20"/>
          <w:w w:val="105"/>
        </w:rPr>
        <w:t>vèo </w:t>
      </w:r>
      <w:r>
        <w:rPr>
          <w:color w:val="231F20"/>
          <w:w w:val="110"/>
        </w:rPr>
        <w:t>cũng</w:t>
      </w:r>
      <w:r>
        <w:rPr>
          <w:color w:val="231F20"/>
          <w:spacing w:val="-16"/>
          <w:w w:val="110"/>
        </w:rPr>
        <w:t> </w:t>
      </w:r>
      <w:r>
        <w:rPr>
          <w:color w:val="231F20"/>
          <w:w w:val="110"/>
        </w:rPr>
        <w:t>chẳng</w:t>
      </w:r>
      <w:r>
        <w:rPr>
          <w:color w:val="231F20"/>
          <w:spacing w:val="-16"/>
          <w:w w:val="110"/>
        </w:rPr>
        <w:t> </w:t>
      </w:r>
      <w:r>
        <w:rPr>
          <w:color w:val="231F20"/>
          <w:w w:val="110"/>
        </w:rPr>
        <w:t>có.</w:t>
      </w:r>
      <w:r>
        <w:rPr>
          <w:color w:val="231F20"/>
          <w:spacing w:val="-16"/>
          <w:w w:val="110"/>
        </w:rPr>
        <w:t> </w:t>
      </w:r>
      <w:r>
        <w:rPr>
          <w:color w:val="231F20"/>
          <w:w w:val="110"/>
        </w:rPr>
        <w:t>Mấu</w:t>
      </w:r>
      <w:r>
        <w:rPr>
          <w:color w:val="231F20"/>
          <w:spacing w:val="-16"/>
          <w:w w:val="110"/>
        </w:rPr>
        <w:t> </w:t>
      </w:r>
      <w:r>
        <w:rPr>
          <w:color w:val="231F20"/>
          <w:w w:val="110"/>
        </w:rPr>
        <w:t>chốt</w:t>
      </w:r>
      <w:r>
        <w:rPr>
          <w:color w:val="231F20"/>
          <w:spacing w:val="-16"/>
          <w:w w:val="110"/>
        </w:rPr>
        <w:t> </w:t>
      </w:r>
      <w:r>
        <w:rPr>
          <w:color w:val="231F20"/>
          <w:w w:val="110"/>
        </w:rPr>
        <w:t>là</w:t>
      </w:r>
      <w:r>
        <w:rPr>
          <w:color w:val="231F20"/>
          <w:spacing w:val="-16"/>
          <w:w w:val="110"/>
        </w:rPr>
        <w:t> </w:t>
      </w:r>
      <w:r>
        <w:rPr>
          <w:color w:val="231F20"/>
          <w:w w:val="110"/>
        </w:rPr>
        <w:t>“có</w:t>
      </w:r>
      <w:r>
        <w:rPr>
          <w:color w:val="231F20"/>
          <w:spacing w:val="-16"/>
          <w:w w:val="110"/>
        </w:rPr>
        <w:t> </w:t>
      </w:r>
      <w:r>
        <w:rPr>
          <w:color w:val="231F20"/>
          <w:w w:val="110"/>
        </w:rPr>
        <w:t>Ta”,</w:t>
      </w:r>
      <w:r>
        <w:rPr>
          <w:color w:val="231F20"/>
          <w:spacing w:val="-16"/>
          <w:w w:val="110"/>
        </w:rPr>
        <w:t> </w:t>
      </w:r>
      <w:r>
        <w:rPr>
          <w:color w:val="231F20"/>
          <w:w w:val="110"/>
        </w:rPr>
        <w:t>tất</w:t>
      </w:r>
      <w:r>
        <w:rPr>
          <w:color w:val="231F20"/>
          <w:spacing w:val="-16"/>
          <w:w w:val="110"/>
        </w:rPr>
        <w:t> </w:t>
      </w:r>
      <w:r>
        <w:rPr>
          <w:color w:val="231F20"/>
          <w:w w:val="110"/>
        </w:rPr>
        <w:t>cả</w:t>
      </w:r>
      <w:r>
        <w:rPr>
          <w:color w:val="231F20"/>
          <w:spacing w:val="-16"/>
          <w:w w:val="110"/>
        </w:rPr>
        <w:t> </w:t>
      </w:r>
      <w:r>
        <w:rPr>
          <w:color w:val="231F20"/>
          <w:w w:val="110"/>
        </w:rPr>
        <w:t>hết</w:t>
      </w:r>
      <w:r>
        <w:rPr>
          <w:color w:val="231F20"/>
          <w:spacing w:val="-16"/>
          <w:w w:val="110"/>
        </w:rPr>
        <w:t> </w:t>
      </w:r>
      <w:r>
        <w:rPr>
          <w:color w:val="231F20"/>
          <w:w w:val="110"/>
        </w:rPr>
        <w:t>thảy</w:t>
      </w:r>
      <w:r>
        <w:rPr>
          <w:color w:val="231F20"/>
          <w:spacing w:val="-16"/>
          <w:w w:val="110"/>
        </w:rPr>
        <w:t> </w:t>
      </w:r>
      <w:r>
        <w:rPr>
          <w:color w:val="231F20"/>
          <w:w w:val="110"/>
        </w:rPr>
        <w:t>tội</w:t>
      </w:r>
      <w:r>
        <w:rPr>
          <w:color w:val="231F20"/>
          <w:spacing w:val="-16"/>
          <w:w w:val="110"/>
        </w:rPr>
        <w:t> </w:t>
      </w:r>
      <w:r>
        <w:rPr>
          <w:color w:val="231F20"/>
          <w:w w:val="110"/>
        </w:rPr>
        <w:t>ác. </w:t>
      </w:r>
      <w:r>
        <w:rPr>
          <w:color w:val="231F20"/>
          <w:w w:val="105"/>
        </w:rPr>
        <w:t>Nghiệp</w:t>
      </w:r>
      <w:r>
        <w:rPr>
          <w:color w:val="231F20"/>
          <w:spacing w:val="-7"/>
          <w:w w:val="105"/>
        </w:rPr>
        <w:t> </w:t>
      </w:r>
      <w:r>
        <w:rPr>
          <w:color w:val="231F20"/>
          <w:w w:val="105"/>
        </w:rPr>
        <w:t>chướng</w:t>
      </w:r>
      <w:r>
        <w:rPr>
          <w:color w:val="231F20"/>
          <w:spacing w:val="-7"/>
          <w:w w:val="105"/>
        </w:rPr>
        <w:t> </w:t>
      </w:r>
      <w:r>
        <w:rPr>
          <w:color w:val="231F20"/>
          <w:w w:val="105"/>
        </w:rPr>
        <w:t>đều</w:t>
      </w:r>
      <w:r>
        <w:rPr>
          <w:color w:val="231F20"/>
          <w:spacing w:val="-7"/>
          <w:w w:val="105"/>
        </w:rPr>
        <w:t> </w:t>
      </w:r>
      <w:r>
        <w:rPr>
          <w:color w:val="231F20"/>
          <w:w w:val="105"/>
        </w:rPr>
        <w:t>từ</w:t>
      </w:r>
      <w:r>
        <w:rPr>
          <w:color w:val="231F20"/>
          <w:spacing w:val="-7"/>
          <w:w w:val="105"/>
        </w:rPr>
        <w:t> </w:t>
      </w:r>
      <w:r>
        <w:rPr>
          <w:color w:val="231F20"/>
          <w:w w:val="105"/>
        </w:rPr>
        <w:t>đấy</w:t>
      </w:r>
      <w:r>
        <w:rPr>
          <w:color w:val="231F20"/>
          <w:spacing w:val="-7"/>
          <w:w w:val="105"/>
        </w:rPr>
        <w:t> </w:t>
      </w:r>
      <w:r>
        <w:rPr>
          <w:color w:val="231F20"/>
          <w:w w:val="105"/>
        </w:rPr>
        <w:t>sinh</w:t>
      </w:r>
      <w:r>
        <w:rPr>
          <w:color w:val="231F20"/>
          <w:spacing w:val="-7"/>
          <w:w w:val="105"/>
        </w:rPr>
        <w:t> </w:t>
      </w:r>
      <w:r>
        <w:rPr>
          <w:color w:val="231F20"/>
          <w:w w:val="105"/>
        </w:rPr>
        <w:t>ra,</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nói</w:t>
      </w:r>
      <w:r>
        <w:rPr>
          <w:color w:val="231F20"/>
          <w:spacing w:val="-7"/>
          <w:w w:val="105"/>
        </w:rPr>
        <w:t> </w:t>
      </w:r>
      <w:r>
        <w:rPr>
          <w:color w:val="231F20"/>
          <w:w w:val="105"/>
        </w:rPr>
        <w:t>nó</w:t>
      </w:r>
      <w:r>
        <w:rPr>
          <w:color w:val="231F20"/>
          <w:spacing w:val="-7"/>
          <w:w w:val="105"/>
        </w:rPr>
        <w:t> </w:t>
      </w:r>
      <w:r>
        <w:rPr>
          <w:color w:val="231F20"/>
          <w:w w:val="105"/>
        </w:rPr>
        <w:t>có</w:t>
      </w:r>
      <w:r>
        <w:rPr>
          <w:color w:val="231F20"/>
          <w:spacing w:val="-7"/>
          <w:w w:val="105"/>
        </w:rPr>
        <w:t> </w:t>
      </w:r>
      <w:r>
        <w:rPr>
          <w:color w:val="231F20"/>
          <w:w w:val="105"/>
        </w:rPr>
        <w:t>đáng</w:t>
      </w:r>
      <w:r>
        <w:rPr>
          <w:color w:val="231F20"/>
          <w:spacing w:val="-7"/>
          <w:w w:val="105"/>
        </w:rPr>
        <w:t> </w:t>
      </w:r>
      <w:r>
        <w:rPr>
          <w:color w:val="231F20"/>
          <w:w w:val="105"/>
        </w:rPr>
        <w:t>sợ </w:t>
      </w:r>
      <w:r>
        <w:rPr>
          <w:color w:val="231F20"/>
          <w:w w:val="110"/>
        </w:rPr>
        <w:t>lắm</w:t>
      </w:r>
      <w:r>
        <w:rPr>
          <w:color w:val="231F20"/>
          <w:spacing w:val="-23"/>
          <w:w w:val="110"/>
        </w:rPr>
        <w:t> </w:t>
      </w:r>
      <w:r>
        <w:rPr>
          <w:color w:val="231F20"/>
          <w:w w:val="110"/>
        </w:rPr>
        <w:t>hay</w:t>
      </w:r>
      <w:r>
        <w:rPr>
          <w:color w:val="231F20"/>
          <w:spacing w:val="-23"/>
          <w:w w:val="110"/>
        </w:rPr>
        <w:t> </w:t>
      </w:r>
      <w:r>
        <w:rPr>
          <w:color w:val="231F20"/>
          <w:w w:val="110"/>
        </w:rPr>
        <w:t>không?</w:t>
      </w:r>
      <w:r>
        <w:rPr>
          <w:color w:val="231F20"/>
          <w:spacing w:val="-23"/>
          <w:w w:val="110"/>
        </w:rPr>
        <w:t> </w:t>
      </w:r>
      <w:r>
        <w:rPr>
          <w:color w:val="231F20"/>
          <w:w w:val="110"/>
        </w:rPr>
        <w:t>Nếu</w:t>
      </w:r>
      <w:r>
        <w:rPr>
          <w:color w:val="231F20"/>
          <w:spacing w:val="-23"/>
          <w:w w:val="110"/>
        </w:rPr>
        <w:t> </w:t>
      </w:r>
      <w:r>
        <w:rPr>
          <w:color w:val="231F20"/>
          <w:w w:val="110"/>
        </w:rPr>
        <w:t>thật</w:t>
      </w:r>
      <w:r>
        <w:rPr>
          <w:color w:val="231F20"/>
          <w:spacing w:val="-23"/>
          <w:w w:val="110"/>
        </w:rPr>
        <w:t> </w:t>
      </w:r>
      <w:r>
        <w:rPr>
          <w:color w:val="231F20"/>
          <w:w w:val="110"/>
        </w:rPr>
        <w:t>sự</w:t>
      </w:r>
      <w:r>
        <w:rPr>
          <w:color w:val="231F20"/>
          <w:spacing w:val="-22"/>
          <w:w w:val="110"/>
        </w:rPr>
        <w:t> </w:t>
      </w:r>
      <w:r>
        <w:rPr>
          <w:color w:val="231F20"/>
          <w:w w:val="110"/>
        </w:rPr>
        <w:t>có</w:t>
      </w:r>
      <w:r>
        <w:rPr>
          <w:color w:val="231F20"/>
          <w:spacing w:val="-23"/>
          <w:w w:val="110"/>
        </w:rPr>
        <w:t> </w:t>
      </w:r>
      <w:r>
        <w:rPr>
          <w:color w:val="231F20"/>
          <w:w w:val="110"/>
        </w:rPr>
        <w:t>ta,</w:t>
      </w:r>
      <w:r>
        <w:rPr>
          <w:color w:val="231F20"/>
          <w:spacing w:val="-23"/>
          <w:w w:val="110"/>
        </w:rPr>
        <w:t> </w:t>
      </w:r>
      <w:r>
        <w:rPr>
          <w:color w:val="231F20"/>
          <w:w w:val="110"/>
        </w:rPr>
        <w:t>thân</w:t>
      </w:r>
      <w:r>
        <w:rPr>
          <w:color w:val="231F20"/>
          <w:spacing w:val="-23"/>
          <w:w w:val="110"/>
        </w:rPr>
        <w:t> </w:t>
      </w:r>
      <w:r>
        <w:rPr>
          <w:color w:val="231F20"/>
          <w:w w:val="110"/>
        </w:rPr>
        <w:t>thật</w:t>
      </w:r>
      <w:r>
        <w:rPr>
          <w:color w:val="231F20"/>
          <w:spacing w:val="-23"/>
          <w:w w:val="110"/>
        </w:rPr>
        <w:t> </w:t>
      </w:r>
      <w:r>
        <w:rPr>
          <w:color w:val="231F20"/>
          <w:w w:val="110"/>
        </w:rPr>
        <w:t>sự</w:t>
      </w:r>
      <w:r>
        <w:rPr>
          <w:color w:val="231F20"/>
          <w:spacing w:val="-23"/>
          <w:w w:val="110"/>
        </w:rPr>
        <w:t> </w:t>
      </w:r>
      <w:r>
        <w:rPr>
          <w:color w:val="231F20"/>
          <w:w w:val="110"/>
        </w:rPr>
        <w:t>là</w:t>
      </w:r>
      <w:r>
        <w:rPr>
          <w:color w:val="231F20"/>
          <w:spacing w:val="-23"/>
          <w:w w:val="110"/>
        </w:rPr>
        <w:t> </w:t>
      </w:r>
      <w:r>
        <w:rPr>
          <w:color w:val="231F20"/>
          <w:w w:val="110"/>
        </w:rPr>
        <w:t>ta</w:t>
      </w:r>
      <w:r>
        <w:rPr>
          <w:color w:val="231F20"/>
          <w:spacing w:val="-23"/>
          <w:w w:val="110"/>
        </w:rPr>
        <w:t> </w:t>
      </w:r>
      <w:r>
        <w:rPr>
          <w:color w:val="231F20"/>
          <w:w w:val="110"/>
        </w:rPr>
        <w:t>thì</w:t>
      </w:r>
      <w:r>
        <w:rPr>
          <w:color w:val="231F20"/>
          <w:spacing w:val="-23"/>
          <w:w w:val="110"/>
        </w:rPr>
        <w:t> </w:t>
      </w:r>
      <w:r>
        <w:rPr>
          <w:color w:val="231F20"/>
          <w:w w:val="110"/>
        </w:rPr>
        <w:t>còn thông</w:t>
      </w:r>
      <w:r>
        <w:rPr>
          <w:color w:val="231F20"/>
          <w:spacing w:val="-21"/>
          <w:w w:val="110"/>
        </w:rPr>
        <w:t> </w:t>
      </w:r>
      <w:r>
        <w:rPr>
          <w:color w:val="231F20"/>
          <w:w w:val="110"/>
        </w:rPr>
        <w:t>cảm</w:t>
      </w:r>
      <w:r>
        <w:rPr>
          <w:color w:val="231F20"/>
          <w:spacing w:val="-21"/>
          <w:w w:val="110"/>
        </w:rPr>
        <w:t> </w:t>
      </w:r>
      <w:r>
        <w:rPr>
          <w:color w:val="231F20"/>
          <w:w w:val="110"/>
        </w:rPr>
        <w:t>được,</w:t>
      </w:r>
      <w:r>
        <w:rPr>
          <w:color w:val="231F20"/>
          <w:spacing w:val="-21"/>
          <w:w w:val="110"/>
        </w:rPr>
        <w:t> </w:t>
      </w:r>
      <w:r>
        <w:rPr>
          <w:color w:val="231F20"/>
          <w:w w:val="110"/>
        </w:rPr>
        <w:t>nhưng</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vì</w:t>
      </w:r>
      <w:r>
        <w:rPr>
          <w:color w:val="231F20"/>
          <w:spacing w:val="-21"/>
          <w:w w:val="110"/>
        </w:rPr>
        <w:t> </w:t>
      </w:r>
      <w:r>
        <w:rPr>
          <w:color w:val="231F20"/>
          <w:w w:val="110"/>
        </w:rPr>
        <w:t>nó</w:t>
      </w:r>
      <w:r>
        <w:rPr>
          <w:color w:val="231F20"/>
          <w:spacing w:val="-21"/>
          <w:w w:val="110"/>
        </w:rPr>
        <w:t> </w:t>
      </w:r>
      <w:r>
        <w:rPr>
          <w:color w:val="231F20"/>
          <w:w w:val="110"/>
        </w:rPr>
        <w:t>mà</w:t>
      </w:r>
      <w:r>
        <w:rPr>
          <w:color w:val="231F20"/>
          <w:spacing w:val="-21"/>
          <w:w w:val="110"/>
        </w:rPr>
        <w:t> </w:t>
      </w:r>
      <w:r>
        <w:rPr>
          <w:color w:val="231F20"/>
          <w:w w:val="110"/>
        </w:rPr>
        <w:t>tạo</w:t>
      </w:r>
      <w:r>
        <w:rPr>
          <w:color w:val="231F20"/>
          <w:spacing w:val="-21"/>
          <w:w w:val="110"/>
        </w:rPr>
        <w:t> </w:t>
      </w:r>
      <w:r>
        <w:rPr>
          <w:color w:val="231F20"/>
          <w:w w:val="110"/>
        </w:rPr>
        <w:t>những</w:t>
      </w:r>
      <w:r>
        <w:rPr>
          <w:color w:val="231F20"/>
          <w:spacing w:val="-21"/>
          <w:w w:val="110"/>
        </w:rPr>
        <w:t> </w:t>
      </w:r>
      <w:r>
        <w:rPr>
          <w:color w:val="231F20"/>
          <w:w w:val="110"/>
        </w:rPr>
        <w:t>nghiệp </w:t>
      </w:r>
      <w:r>
        <w:rPr>
          <w:color w:val="231F20"/>
          <w:spacing w:val="-2"/>
          <w:w w:val="105"/>
        </w:rPr>
        <w:t>chướng</w:t>
      </w:r>
      <w:r>
        <w:rPr>
          <w:color w:val="231F20"/>
          <w:spacing w:val="-20"/>
          <w:w w:val="105"/>
        </w:rPr>
        <w:t> </w:t>
      </w:r>
      <w:r>
        <w:rPr>
          <w:color w:val="231F20"/>
          <w:spacing w:val="-2"/>
          <w:w w:val="105"/>
        </w:rPr>
        <w:t>ấy</w:t>
      </w:r>
      <w:r>
        <w:rPr>
          <w:color w:val="231F20"/>
          <w:spacing w:val="-20"/>
          <w:w w:val="105"/>
        </w:rPr>
        <w:t> </w:t>
      </w:r>
      <w:r>
        <w:rPr>
          <w:color w:val="231F20"/>
          <w:spacing w:val="-2"/>
          <w:w w:val="105"/>
        </w:rPr>
        <w:t>là</w:t>
      </w:r>
      <w:r>
        <w:rPr>
          <w:color w:val="231F20"/>
          <w:spacing w:val="-20"/>
          <w:w w:val="105"/>
        </w:rPr>
        <w:t> </w:t>
      </w:r>
      <w:r>
        <w:rPr>
          <w:color w:val="231F20"/>
          <w:spacing w:val="-2"/>
          <w:w w:val="105"/>
        </w:rPr>
        <w:t>trật.</w:t>
      </w:r>
      <w:r>
        <w:rPr>
          <w:color w:val="231F20"/>
          <w:spacing w:val="-20"/>
          <w:w w:val="105"/>
        </w:rPr>
        <w:t> </w:t>
      </w:r>
      <w:r>
        <w:rPr>
          <w:color w:val="231F20"/>
          <w:spacing w:val="-2"/>
          <w:w w:val="105"/>
        </w:rPr>
        <w:t>Nó</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căn</w:t>
      </w:r>
      <w:r>
        <w:rPr>
          <w:color w:val="231F20"/>
          <w:spacing w:val="-18"/>
          <w:w w:val="105"/>
        </w:rPr>
        <w:t> </w:t>
      </w:r>
      <w:r>
        <w:rPr>
          <w:color w:val="231F20"/>
          <w:spacing w:val="-2"/>
          <w:w w:val="105"/>
        </w:rPr>
        <w:t>bản</w:t>
      </w:r>
      <w:r>
        <w:rPr>
          <w:color w:val="231F20"/>
          <w:spacing w:val="-20"/>
          <w:w w:val="105"/>
        </w:rPr>
        <w:t> </w:t>
      </w:r>
      <w:r>
        <w:rPr>
          <w:color w:val="231F20"/>
          <w:spacing w:val="-2"/>
          <w:w w:val="105"/>
        </w:rPr>
        <w:t>là</w:t>
      </w:r>
      <w:r>
        <w:rPr>
          <w:color w:val="231F20"/>
          <w:spacing w:val="-20"/>
          <w:w w:val="105"/>
        </w:rPr>
        <w:t> </w:t>
      </w:r>
      <w:r>
        <w:rPr>
          <w:color w:val="231F20"/>
          <w:spacing w:val="-2"/>
          <w:w w:val="105"/>
        </w:rPr>
        <w:t>chẳng</w:t>
      </w:r>
      <w:r>
        <w:rPr>
          <w:color w:val="231F20"/>
          <w:spacing w:val="-18"/>
          <w:w w:val="105"/>
        </w:rPr>
        <w:t> </w:t>
      </w:r>
      <w:r>
        <w:rPr>
          <w:color w:val="231F20"/>
          <w:spacing w:val="-2"/>
          <w:w w:val="105"/>
        </w:rPr>
        <w:t>tồn</w:t>
      </w:r>
      <w:r>
        <w:rPr>
          <w:color w:val="231F20"/>
          <w:spacing w:val="-18"/>
          <w:w w:val="105"/>
        </w:rPr>
        <w:t> </w:t>
      </w:r>
      <w:r>
        <w:rPr>
          <w:color w:val="231F20"/>
          <w:spacing w:val="-2"/>
          <w:w w:val="105"/>
        </w:rPr>
        <w:t>tại!</w:t>
      </w:r>
      <w:r>
        <w:rPr>
          <w:color w:val="231F20"/>
          <w:spacing w:val="-20"/>
          <w:w w:val="105"/>
        </w:rPr>
        <w:t> </w:t>
      </w:r>
      <w:r>
        <w:rPr>
          <w:color w:val="231F20"/>
          <w:spacing w:val="-2"/>
          <w:w w:val="105"/>
        </w:rPr>
        <w:t>Đức </w:t>
      </w:r>
      <w:r>
        <w:rPr>
          <w:color w:val="231F20"/>
          <w:w w:val="110"/>
        </w:rPr>
        <w:t>Phật</w:t>
      </w:r>
      <w:r>
        <w:rPr>
          <w:color w:val="231F20"/>
          <w:spacing w:val="-12"/>
          <w:w w:val="110"/>
        </w:rPr>
        <w:t> </w:t>
      </w:r>
      <w:r>
        <w:rPr>
          <w:color w:val="231F20"/>
          <w:w w:val="110"/>
        </w:rPr>
        <w:t>nói</w:t>
      </w:r>
      <w:r>
        <w:rPr>
          <w:color w:val="231F20"/>
          <w:spacing w:val="-12"/>
          <w:w w:val="110"/>
        </w:rPr>
        <w:t> </w:t>
      </w:r>
      <w:r>
        <w:rPr>
          <w:color w:val="231F20"/>
          <w:w w:val="110"/>
        </w:rPr>
        <w:t>những</w:t>
      </w:r>
      <w:r>
        <w:rPr>
          <w:color w:val="231F20"/>
          <w:spacing w:val="-12"/>
          <w:w w:val="110"/>
        </w:rPr>
        <w:t> </w:t>
      </w:r>
      <w:r>
        <w:rPr>
          <w:color w:val="231F20"/>
          <w:w w:val="110"/>
        </w:rPr>
        <w:t>lời</w:t>
      </w:r>
      <w:r>
        <w:rPr>
          <w:color w:val="231F20"/>
          <w:spacing w:val="-12"/>
          <w:w w:val="110"/>
        </w:rPr>
        <w:t> </w:t>
      </w:r>
      <w:r>
        <w:rPr>
          <w:color w:val="231F20"/>
          <w:w w:val="110"/>
        </w:rPr>
        <w:t>ấy,</w:t>
      </w:r>
      <w:r>
        <w:rPr>
          <w:color w:val="231F20"/>
          <w:spacing w:val="-12"/>
          <w:w w:val="110"/>
        </w:rPr>
        <w:t> </w:t>
      </w:r>
      <w:r>
        <w:rPr>
          <w:color w:val="231F20"/>
          <w:w w:val="110"/>
        </w:rPr>
        <w:t>kẻ</w:t>
      </w:r>
      <w:r>
        <w:rPr>
          <w:color w:val="231F20"/>
          <w:spacing w:val="-12"/>
          <w:w w:val="110"/>
        </w:rPr>
        <w:t> </w:t>
      </w:r>
      <w:r>
        <w:rPr>
          <w:color w:val="231F20"/>
          <w:w w:val="110"/>
        </w:rPr>
        <w:t>bình</w:t>
      </w:r>
      <w:r>
        <w:rPr>
          <w:color w:val="231F20"/>
          <w:spacing w:val="-12"/>
          <w:w w:val="110"/>
        </w:rPr>
        <w:t> </w:t>
      </w:r>
      <w:r>
        <w:rPr>
          <w:color w:val="231F20"/>
          <w:w w:val="110"/>
        </w:rPr>
        <w:t>phàm</w:t>
      </w:r>
      <w:r>
        <w:rPr>
          <w:color w:val="231F20"/>
          <w:spacing w:val="-12"/>
          <w:w w:val="110"/>
        </w:rPr>
        <w:t> </w:t>
      </w:r>
      <w:r>
        <w:rPr>
          <w:color w:val="231F20"/>
          <w:w w:val="110"/>
        </w:rPr>
        <w:t>chúng</w:t>
      </w:r>
      <w:r>
        <w:rPr>
          <w:color w:val="231F20"/>
          <w:spacing w:val="-12"/>
          <w:w w:val="110"/>
        </w:rPr>
        <w:t> </w:t>
      </w:r>
      <w:r>
        <w:rPr>
          <w:color w:val="231F20"/>
          <w:w w:val="110"/>
        </w:rPr>
        <w:t>ta</w:t>
      </w:r>
      <w:r>
        <w:rPr>
          <w:color w:val="231F20"/>
          <w:spacing w:val="-12"/>
          <w:w w:val="110"/>
        </w:rPr>
        <w:t> </w:t>
      </w:r>
      <w:r>
        <w:rPr>
          <w:color w:val="231F20"/>
          <w:w w:val="110"/>
        </w:rPr>
        <w:t>rất</w:t>
      </w:r>
      <w:r>
        <w:rPr>
          <w:color w:val="231F20"/>
          <w:spacing w:val="-12"/>
          <w:w w:val="110"/>
        </w:rPr>
        <w:t> </w:t>
      </w:r>
      <w:r>
        <w:rPr>
          <w:color w:val="231F20"/>
          <w:w w:val="110"/>
        </w:rPr>
        <w:t>khó</w:t>
      </w:r>
      <w:r>
        <w:rPr>
          <w:color w:val="231F20"/>
          <w:spacing w:val="-12"/>
          <w:w w:val="110"/>
        </w:rPr>
        <w:t> </w:t>
      </w:r>
      <w:r>
        <w:rPr>
          <w:color w:val="231F20"/>
          <w:w w:val="110"/>
        </w:rPr>
        <w:t>tiếp </w:t>
      </w:r>
      <w:r>
        <w:rPr>
          <w:color w:val="231F20"/>
          <w:w w:val="105"/>
        </w:rPr>
        <w:t>nhận, rất khó lý giải, nhưng hiện thời, quả thật khoa học đã </w:t>
      </w:r>
      <w:r>
        <w:rPr>
          <w:color w:val="231F20"/>
          <w:w w:val="110"/>
        </w:rPr>
        <w:t>giúp</w:t>
      </w:r>
      <w:r>
        <w:rPr>
          <w:color w:val="231F20"/>
          <w:spacing w:val="-24"/>
          <w:w w:val="110"/>
        </w:rPr>
        <w:t> </w:t>
      </w:r>
      <w:r>
        <w:rPr>
          <w:color w:val="231F20"/>
          <w:w w:val="110"/>
        </w:rPr>
        <w:t>đỡ</w:t>
      </w:r>
      <w:r>
        <w:rPr>
          <w:color w:val="231F20"/>
          <w:spacing w:val="-23"/>
          <w:w w:val="110"/>
        </w:rPr>
        <w:t> </w:t>
      </w:r>
      <w:r>
        <w:rPr>
          <w:color w:val="231F20"/>
          <w:w w:val="110"/>
        </w:rPr>
        <w:t>Phật</w:t>
      </w:r>
      <w:r>
        <w:rPr>
          <w:color w:val="231F20"/>
          <w:spacing w:val="-24"/>
          <w:w w:val="110"/>
        </w:rPr>
        <w:t> </w:t>
      </w:r>
      <w:r>
        <w:rPr>
          <w:color w:val="231F20"/>
          <w:w w:val="110"/>
        </w:rPr>
        <w:t>giáo</w:t>
      </w:r>
      <w:r>
        <w:rPr>
          <w:color w:val="231F20"/>
          <w:spacing w:val="-23"/>
          <w:w w:val="110"/>
        </w:rPr>
        <w:t> </w:t>
      </w:r>
      <w:r>
        <w:rPr>
          <w:color w:val="231F20"/>
          <w:w w:val="110"/>
        </w:rPr>
        <w:t>rất</w:t>
      </w:r>
      <w:r>
        <w:rPr>
          <w:color w:val="231F20"/>
          <w:spacing w:val="-23"/>
          <w:w w:val="110"/>
        </w:rPr>
        <w:t> </w:t>
      </w:r>
      <w:r>
        <w:rPr>
          <w:color w:val="231F20"/>
          <w:w w:val="110"/>
        </w:rPr>
        <w:t>lớn.</w:t>
      </w:r>
      <w:r>
        <w:rPr>
          <w:color w:val="231F20"/>
          <w:spacing w:val="-24"/>
          <w:w w:val="110"/>
        </w:rPr>
        <w:t> </w:t>
      </w:r>
      <w:r>
        <w:rPr>
          <w:color w:val="231F20"/>
          <w:w w:val="110"/>
        </w:rPr>
        <w:t>Hiện</w:t>
      </w:r>
      <w:r>
        <w:rPr>
          <w:color w:val="231F20"/>
          <w:spacing w:val="-23"/>
          <w:w w:val="110"/>
        </w:rPr>
        <w:t> </w:t>
      </w:r>
      <w:r>
        <w:rPr>
          <w:color w:val="231F20"/>
          <w:w w:val="110"/>
        </w:rPr>
        <w:t>thời,</w:t>
      </w:r>
      <w:r>
        <w:rPr>
          <w:color w:val="231F20"/>
          <w:spacing w:val="-23"/>
          <w:w w:val="110"/>
        </w:rPr>
        <w:t> </w:t>
      </w:r>
      <w:r>
        <w:rPr>
          <w:color w:val="231F20"/>
          <w:w w:val="110"/>
        </w:rPr>
        <w:t>trong</w:t>
      </w:r>
      <w:r>
        <w:rPr>
          <w:color w:val="231F20"/>
          <w:spacing w:val="-24"/>
          <w:w w:val="110"/>
        </w:rPr>
        <w:t> </w:t>
      </w:r>
      <w:r>
        <w:rPr>
          <w:color w:val="231F20"/>
          <w:w w:val="110"/>
        </w:rPr>
        <w:t>ngành</w:t>
      </w:r>
      <w:r>
        <w:rPr>
          <w:color w:val="231F20"/>
          <w:spacing w:val="-23"/>
          <w:w w:val="110"/>
        </w:rPr>
        <w:t> </w:t>
      </w:r>
      <w:r>
        <w:rPr>
          <w:color w:val="231F20"/>
          <w:w w:val="110"/>
        </w:rPr>
        <w:t>khoa</w:t>
      </w:r>
      <w:r>
        <w:rPr>
          <w:color w:val="231F20"/>
          <w:spacing w:val="-24"/>
          <w:w w:val="110"/>
        </w:rPr>
        <w:t> </w:t>
      </w:r>
      <w:r>
        <w:rPr>
          <w:color w:val="231F20"/>
          <w:w w:val="110"/>
        </w:rPr>
        <w:t>học tiên</w:t>
      </w:r>
      <w:r>
        <w:rPr>
          <w:color w:val="231F20"/>
          <w:spacing w:val="-17"/>
          <w:w w:val="110"/>
        </w:rPr>
        <w:t> </w:t>
      </w:r>
      <w:r>
        <w:rPr>
          <w:color w:val="231F20"/>
          <w:w w:val="110"/>
        </w:rPr>
        <w:t>tiến</w:t>
      </w:r>
      <w:r>
        <w:rPr>
          <w:color w:val="231F20"/>
          <w:spacing w:val="-17"/>
          <w:w w:val="110"/>
        </w:rPr>
        <w:t> </w:t>
      </w:r>
      <w:r>
        <w:rPr>
          <w:color w:val="231F20"/>
          <w:w w:val="110"/>
        </w:rPr>
        <w:t>nhất,</w:t>
      </w:r>
      <w:r>
        <w:rPr>
          <w:color w:val="231F20"/>
          <w:spacing w:val="-17"/>
          <w:w w:val="110"/>
        </w:rPr>
        <w:t> </w:t>
      </w:r>
      <w:r>
        <w:rPr>
          <w:color w:val="231F20"/>
          <w:w w:val="110"/>
        </w:rPr>
        <w:t>các</w:t>
      </w:r>
      <w:r>
        <w:rPr>
          <w:color w:val="231F20"/>
          <w:spacing w:val="-17"/>
          <w:w w:val="110"/>
        </w:rPr>
        <w:t> </w:t>
      </w:r>
      <w:r>
        <w:rPr>
          <w:color w:val="231F20"/>
          <w:w w:val="110"/>
        </w:rPr>
        <w:t>nhà</w:t>
      </w:r>
      <w:r>
        <w:rPr>
          <w:color w:val="231F20"/>
          <w:spacing w:val="-17"/>
          <w:w w:val="110"/>
        </w:rPr>
        <w:t> </w:t>
      </w:r>
      <w:r>
        <w:rPr>
          <w:color w:val="231F20"/>
          <w:w w:val="110"/>
        </w:rPr>
        <w:t>vật</w:t>
      </w:r>
      <w:r>
        <w:rPr>
          <w:color w:val="231F20"/>
          <w:spacing w:val="-17"/>
          <w:w w:val="110"/>
        </w:rPr>
        <w:t> </w:t>
      </w:r>
      <w:r>
        <w:rPr>
          <w:color w:val="231F20"/>
          <w:w w:val="110"/>
        </w:rPr>
        <w:t>lý</w:t>
      </w:r>
      <w:r>
        <w:rPr>
          <w:color w:val="231F20"/>
          <w:spacing w:val="-17"/>
          <w:w w:val="110"/>
        </w:rPr>
        <w:t> </w:t>
      </w:r>
      <w:r>
        <w:rPr>
          <w:color w:val="231F20"/>
          <w:w w:val="110"/>
        </w:rPr>
        <w:t>lượng</w:t>
      </w:r>
      <w:r>
        <w:rPr>
          <w:color w:val="231F20"/>
          <w:spacing w:val="-17"/>
          <w:w w:val="110"/>
        </w:rPr>
        <w:t> </w:t>
      </w:r>
      <w:r>
        <w:rPr>
          <w:color w:val="231F20"/>
          <w:w w:val="110"/>
        </w:rPr>
        <w:t>tử</w:t>
      </w:r>
      <w:r>
        <w:rPr>
          <w:color w:val="231F20"/>
          <w:spacing w:val="-17"/>
          <w:w w:val="110"/>
        </w:rPr>
        <w:t> </w:t>
      </w:r>
      <w:r>
        <w:rPr>
          <w:color w:val="231F20"/>
          <w:w w:val="110"/>
        </w:rPr>
        <w:t>học</w:t>
      </w:r>
      <w:r>
        <w:rPr>
          <w:color w:val="231F20"/>
          <w:spacing w:val="-17"/>
          <w:w w:val="110"/>
        </w:rPr>
        <w:t> </w:t>
      </w:r>
      <w:r>
        <w:rPr>
          <w:color w:val="231F20"/>
          <w:w w:val="110"/>
        </w:rPr>
        <w:t>đã</w:t>
      </w:r>
      <w:r>
        <w:rPr>
          <w:color w:val="231F20"/>
          <w:spacing w:val="-16"/>
          <w:w w:val="110"/>
        </w:rPr>
        <w:t> </w:t>
      </w:r>
      <w:r>
        <w:rPr>
          <w:color w:val="231F20"/>
          <w:w w:val="110"/>
        </w:rPr>
        <w:t>phát</w:t>
      </w:r>
      <w:r>
        <w:rPr>
          <w:color w:val="231F20"/>
          <w:spacing w:val="-17"/>
          <w:w w:val="110"/>
        </w:rPr>
        <w:t> </w:t>
      </w:r>
      <w:r>
        <w:rPr>
          <w:color w:val="231F20"/>
          <w:w w:val="110"/>
        </w:rPr>
        <w:t>điều</w:t>
      </w:r>
      <w:r>
        <w:rPr>
          <w:color w:val="231F20"/>
          <w:spacing w:val="-17"/>
          <w:w w:val="110"/>
        </w:rPr>
        <w:t> </w:t>
      </w:r>
      <w:r>
        <w:rPr>
          <w:color w:val="231F20"/>
          <w:w w:val="110"/>
        </w:rPr>
        <w:t>gì? </w:t>
      </w:r>
      <w:r>
        <w:rPr>
          <w:color w:val="231F20"/>
          <w:w w:val="105"/>
        </w:rPr>
        <w:t>Giống</w:t>
      </w:r>
      <w:r>
        <w:rPr>
          <w:color w:val="231F20"/>
          <w:spacing w:val="-20"/>
          <w:w w:val="105"/>
        </w:rPr>
        <w:t> </w:t>
      </w:r>
      <w:r>
        <w:rPr>
          <w:color w:val="231F20"/>
          <w:w w:val="105"/>
        </w:rPr>
        <w:t>như</w:t>
      </w:r>
      <w:r>
        <w:rPr>
          <w:color w:val="231F20"/>
          <w:spacing w:val="-20"/>
          <w:w w:val="105"/>
        </w:rPr>
        <w:t> </w:t>
      </w:r>
      <w:r>
        <w:rPr>
          <w:color w:val="231F20"/>
          <w:w w:val="105"/>
        </w:rPr>
        <w:t>Phật</w:t>
      </w:r>
      <w:r>
        <w:rPr>
          <w:color w:val="231F20"/>
          <w:spacing w:val="-20"/>
          <w:w w:val="105"/>
        </w:rPr>
        <w:t> </w:t>
      </w:r>
      <w:r>
        <w:rPr>
          <w:color w:val="231F20"/>
          <w:w w:val="105"/>
        </w:rPr>
        <w:t>Thích</w:t>
      </w:r>
      <w:r>
        <w:rPr>
          <w:color w:val="231F20"/>
          <w:spacing w:val="-20"/>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đã</w:t>
      </w:r>
      <w:r>
        <w:rPr>
          <w:color w:val="231F20"/>
          <w:spacing w:val="-20"/>
          <w:w w:val="105"/>
        </w:rPr>
        <w:t> </w:t>
      </w:r>
      <w:r>
        <w:rPr>
          <w:color w:val="231F20"/>
          <w:w w:val="105"/>
        </w:rPr>
        <w:t>dạy,</w:t>
      </w:r>
      <w:r>
        <w:rPr>
          <w:color w:val="231F20"/>
          <w:spacing w:val="-20"/>
          <w:w w:val="105"/>
        </w:rPr>
        <w:t> </w:t>
      </w:r>
      <w:r>
        <w:rPr>
          <w:color w:val="231F20"/>
          <w:w w:val="105"/>
        </w:rPr>
        <w:t>vô</w:t>
      </w:r>
      <w:r>
        <w:rPr>
          <w:color w:val="231F20"/>
          <w:spacing w:val="-20"/>
          <w:w w:val="105"/>
        </w:rPr>
        <w:t> </w:t>
      </w:r>
      <w:r>
        <w:rPr>
          <w:color w:val="231F20"/>
          <w:w w:val="105"/>
        </w:rPr>
        <w:t>ngã,</w:t>
      </w:r>
      <w:r>
        <w:rPr>
          <w:color w:val="231F20"/>
          <w:spacing w:val="-20"/>
          <w:w w:val="105"/>
        </w:rPr>
        <w:t> </w:t>
      </w:r>
      <w:r>
        <w:rPr>
          <w:color w:val="231F20"/>
          <w:w w:val="105"/>
        </w:rPr>
        <w:t>về</w:t>
      </w:r>
      <w:r>
        <w:rPr>
          <w:color w:val="231F20"/>
          <w:spacing w:val="-20"/>
          <w:w w:val="105"/>
        </w:rPr>
        <w:t> </w:t>
      </w:r>
      <w:r>
        <w:rPr>
          <w:color w:val="231F20"/>
          <w:w w:val="105"/>
        </w:rPr>
        <w:t>căn</w:t>
      </w:r>
      <w:r>
        <w:rPr>
          <w:color w:val="231F20"/>
          <w:spacing w:val="-20"/>
          <w:w w:val="105"/>
        </w:rPr>
        <w:t> </w:t>
      </w:r>
      <w:r>
        <w:rPr>
          <w:color w:val="231F20"/>
          <w:w w:val="105"/>
        </w:rPr>
        <w:t>bản </w:t>
      </w:r>
      <w:r>
        <w:rPr>
          <w:color w:val="231F20"/>
          <w:w w:val="110"/>
        </w:rPr>
        <w:t>không</w:t>
      </w:r>
      <w:r>
        <w:rPr>
          <w:color w:val="231F20"/>
          <w:spacing w:val="-12"/>
          <w:w w:val="110"/>
        </w:rPr>
        <w:t> </w:t>
      </w:r>
      <w:r>
        <w:rPr>
          <w:color w:val="231F20"/>
          <w:w w:val="110"/>
        </w:rPr>
        <w:t>có</w:t>
      </w:r>
      <w:r>
        <w:rPr>
          <w:color w:val="231F20"/>
          <w:spacing w:val="-12"/>
          <w:w w:val="110"/>
        </w:rPr>
        <w:t> </w:t>
      </w:r>
      <w:r>
        <w:rPr>
          <w:color w:val="231F20"/>
          <w:w w:val="110"/>
        </w:rPr>
        <w:t>Ngã</w:t>
      </w:r>
      <w:r>
        <w:rPr>
          <w:color w:val="231F20"/>
          <w:spacing w:val="-12"/>
          <w:w w:val="110"/>
        </w:rPr>
        <w:t> </w:t>
      </w:r>
      <w:r>
        <w:rPr>
          <w:color w:val="231F20"/>
          <w:w w:val="110"/>
        </w:rPr>
        <w:t>tồn</w:t>
      </w:r>
      <w:r>
        <w:rPr>
          <w:color w:val="231F20"/>
          <w:spacing w:val="-11"/>
          <w:w w:val="110"/>
        </w:rPr>
        <w:t> </w:t>
      </w:r>
      <w:r>
        <w:rPr>
          <w:color w:val="231F20"/>
          <w:w w:val="110"/>
        </w:rPr>
        <w:t>tại.</w:t>
      </w:r>
      <w:r>
        <w:rPr>
          <w:color w:val="231F20"/>
          <w:spacing w:val="-12"/>
          <w:w w:val="110"/>
        </w:rPr>
        <w:t> </w:t>
      </w:r>
      <w:r>
        <w:rPr>
          <w:color w:val="231F20"/>
          <w:w w:val="110"/>
        </w:rPr>
        <w:t>Nói</w:t>
      </w:r>
      <w:r>
        <w:rPr>
          <w:color w:val="231F20"/>
          <w:spacing w:val="-12"/>
          <w:w w:val="110"/>
        </w:rPr>
        <w:t> </w:t>
      </w:r>
      <w:r>
        <w:rPr>
          <w:color w:val="231F20"/>
          <w:w w:val="110"/>
        </w:rPr>
        <w:t>tới</w:t>
      </w:r>
      <w:r>
        <w:rPr>
          <w:color w:val="231F20"/>
          <w:spacing w:val="-12"/>
          <w:w w:val="110"/>
        </w:rPr>
        <w:t> </w:t>
      </w:r>
      <w:r>
        <w:rPr>
          <w:color w:val="231F20"/>
          <w:w w:val="110"/>
        </w:rPr>
        <w:t>nhục</w:t>
      </w:r>
      <w:r>
        <w:rPr>
          <w:color w:val="231F20"/>
          <w:spacing w:val="-12"/>
          <w:w w:val="110"/>
        </w:rPr>
        <w:t> </w:t>
      </w:r>
      <w:r>
        <w:rPr>
          <w:color w:val="231F20"/>
          <w:w w:val="110"/>
        </w:rPr>
        <w:t>thân</w:t>
      </w:r>
      <w:r>
        <w:rPr>
          <w:color w:val="231F20"/>
          <w:spacing w:val="-12"/>
          <w:w w:val="110"/>
        </w:rPr>
        <w:t> </w:t>
      </w:r>
      <w:r>
        <w:rPr>
          <w:color w:val="231F20"/>
          <w:w w:val="110"/>
        </w:rPr>
        <w:t>này,</w:t>
      </w:r>
      <w:r>
        <w:rPr>
          <w:color w:val="231F20"/>
          <w:spacing w:val="-12"/>
          <w:w w:val="110"/>
        </w:rPr>
        <w:t> </w:t>
      </w:r>
      <w:r>
        <w:rPr>
          <w:color w:val="231F20"/>
          <w:w w:val="110"/>
        </w:rPr>
        <w:t>họ</w:t>
      </w:r>
      <w:r>
        <w:rPr>
          <w:color w:val="231F20"/>
          <w:spacing w:val="-12"/>
          <w:w w:val="110"/>
        </w:rPr>
        <w:t> </w:t>
      </w:r>
      <w:r>
        <w:rPr>
          <w:color w:val="231F20"/>
          <w:w w:val="110"/>
        </w:rPr>
        <w:t>biết</w:t>
      </w:r>
      <w:r>
        <w:rPr>
          <w:color w:val="231F20"/>
          <w:spacing w:val="-12"/>
          <w:w w:val="110"/>
        </w:rPr>
        <w:t> </w:t>
      </w:r>
      <w:r>
        <w:rPr>
          <w:color w:val="231F20"/>
          <w:w w:val="110"/>
        </w:rPr>
        <w:t>nhục </w:t>
      </w:r>
      <w:r>
        <w:rPr>
          <w:color w:val="231F20"/>
          <w:w w:val="105"/>
        </w:rPr>
        <w:t>thân</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ta.</w:t>
      </w:r>
      <w:r>
        <w:rPr>
          <w:color w:val="231F20"/>
          <w:spacing w:val="-11"/>
          <w:w w:val="105"/>
        </w:rPr>
        <w:t> </w:t>
      </w:r>
      <w:r>
        <w:rPr>
          <w:color w:val="231F20"/>
          <w:w w:val="105"/>
        </w:rPr>
        <w:t>Nhục</w:t>
      </w:r>
      <w:r>
        <w:rPr>
          <w:color w:val="231F20"/>
          <w:spacing w:val="-11"/>
          <w:w w:val="105"/>
        </w:rPr>
        <w:t> </w:t>
      </w:r>
      <w:r>
        <w:rPr>
          <w:color w:val="231F20"/>
          <w:w w:val="105"/>
        </w:rPr>
        <w:t>thân</w:t>
      </w:r>
      <w:r>
        <w:rPr>
          <w:color w:val="231F20"/>
          <w:spacing w:val="-11"/>
          <w:w w:val="105"/>
        </w:rPr>
        <w:t> </w:t>
      </w:r>
      <w:r>
        <w:rPr>
          <w:color w:val="231F20"/>
          <w:w w:val="105"/>
        </w:rPr>
        <w:t>là</w:t>
      </w:r>
      <w:r>
        <w:rPr>
          <w:color w:val="231F20"/>
          <w:spacing w:val="-11"/>
          <w:w w:val="105"/>
        </w:rPr>
        <w:t> </w:t>
      </w:r>
      <w:r>
        <w:rPr>
          <w:color w:val="231F20"/>
          <w:w w:val="105"/>
        </w:rPr>
        <w:t>huyễn</w:t>
      </w:r>
      <w:r>
        <w:rPr>
          <w:color w:val="231F20"/>
          <w:spacing w:val="-11"/>
          <w:w w:val="105"/>
        </w:rPr>
        <w:t> </w:t>
      </w:r>
      <w:r>
        <w:rPr>
          <w:color w:val="231F20"/>
          <w:w w:val="105"/>
        </w:rPr>
        <w:t>tướng,</w:t>
      </w:r>
      <w:r>
        <w:rPr>
          <w:color w:val="231F20"/>
          <w:spacing w:val="-11"/>
          <w:w w:val="105"/>
        </w:rPr>
        <w:t> </w:t>
      </w:r>
      <w:r>
        <w:rPr>
          <w:color w:val="231F20"/>
          <w:w w:val="105"/>
        </w:rPr>
        <w:t>chẳng</w:t>
      </w:r>
      <w:r>
        <w:rPr>
          <w:color w:val="231F20"/>
          <w:spacing w:val="-11"/>
          <w:w w:val="105"/>
        </w:rPr>
        <w:t> </w:t>
      </w:r>
      <w:r>
        <w:rPr>
          <w:color w:val="231F20"/>
          <w:w w:val="105"/>
        </w:rPr>
        <w:t>thật, nhưng</w:t>
      </w:r>
      <w:r>
        <w:rPr>
          <w:color w:val="231F20"/>
          <w:spacing w:val="-22"/>
          <w:w w:val="105"/>
        </w:rPr>
        <w:t> </w:t>
      </w:r>
      <w:r>
        <w:rPr>
          <w:color w:val="231F20"/>
          <w:w w:val="105"/>
        </w:rPr>
        <w:t>phải</w:t>
      </w:r>
      <w:r>
        <w:rPr>
          <w:color w:val="231F20"/>
          <w:spacing w:val="-22"/>
          <w:w w:val="105"/>
        </w:rPr>
        <w:t> </w:t>
      </w:r>
      <w:r>
        <w:rPr>
          <w:color w:val="231F20"/>
          <w:w w:val="105"/>
        </w:rPr>
        <w:t>bỏ</w:t>
      </w:r>
      <w:r>
        <w:rPr>
          <w:color w:val="231F20"/>
          <w:spacing w:val="-22"/>
          <w:w w:val="105"/>
        </w:rPr>
        <w:t> </w:t>
      </w:r>
      <w:r>
        <w:rPr>
          <w:color w:val="231F20"/>
          <w:w w:val="105"/>
        </w:rPr>
        <w:t>thì</w:t>
      </w:r>
      <w:r>
        <w:rPr>
          <w:color w:val="231F20"/>
          <w:spacing w:val="-22"/>
          <w:w w:val="105"/>
        </w:rPr>
        <w:t> </w:t>
      </w:r>
      <w:r>
        <w:rPr>
          <w:color w:val="231F20"/>
          <w:w w:val="105"/>
        </w:rPr>
        <w:t>mới</w:t>
      </w:r>
      <w:r>
        <w:rPr>
          <w:color w:val="231F20"/>
          <w:spacing w:val="-22"/>
          <w:w w:val="105"/>
        </w:rPr>
        <w:t> </w:t>
      </w:r>
      <w:r>
        <w:rPr>
          <w:color w:val="231F20"/>
          <w:w w:val="105"/>
        </w:rPr>
        <w:t>được.</w:t>
      </w:r>
      <w:r>
        <w:rPr>
          <w:color w:val="231F20"/>
          <w:spacing w:val="-22"/>
          <w:w w:val="105"/>
        </w:rPr>
        <w:t> </w:t>
      </w:r>
      <w:r>
        <w:rPr>
          <w:color w:val="231F20"/>
          <w:w w:val="105"/>
        </w:rPr>
        <w:t>Chẳng</w:t>
      </w:r>
      <w:r>
        <w:rPr>
          <w:color w:val="231F20"/>
          <w:spacing w:val="-22"/>
          <w:w w:val="105"/>
        </w:rPr>
        <w:t> </w:t>
      </w:r>
      <w:r>
        <w:rPr>
          <w:color w:val="231F20"/>
          <w:w w:val="105"/>
        </w:rPr>
        <w:t>thể</w:t>
      </w:r>
      <w:r>
        <w:rPr>
          <w:color w:val="231F20"/>
          <w:spacing w:val="-22"/>
          <w:w w:val="105"/>
        </w:rPr>
        <w:t> </w:t>
      </w:r>
      <w:r>
        <w:rPr>
          <w:color w:val="231F20"/>
          <w:w w:val="105"/>
        </w:rPr>
        <w:t>bỏ,</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tạo</w:t>
      </w:r>
      <w:r>
        <w:rPr>
          <w:color w:val="231F20"/>
          <w:spacing w:val="-22"/>
          <w:w w:val="105"/>
        </w:rPr>
        <w:t> </w:t>
      </w:r>
      <w:r>
        <w:rPr>
          <w:color w:val="231F20"/>
          <w:w w:val="105"/>
        </w:rPr>
        <w:t>nghiệp </w:t>
      </w:r>
      <w:r>
        <w:rPr>
          <w:color w:val="231F20"/>
          <w:w w:val="110"/>
        </w:rPr>
        <w:t>hằng ngày.</w:t>
      </w:r>
    </w:p>
    <w:p>
      <w:pPr>
        <w:pStyle w:val="BodyText"/>
        <w:spacing w:line="302" w:lineRule="auto" w:before="117"/>
        <w:ind w:left="387" w:right="119" w:firstLine="453"/>
      </w:pPr>
      <w:r>
        <w:rPr>
          <w:color w:val="231F20"/>
          <w:w w:val="105"/>
        </w:rPr>
        <w:t>Trong Phật pháp có chân ngã hay không? Thưa quý vị, có!</w:t>
      </w:r>
      <w:r>
        <w:rPr>
          <w:color w:val="231F20"/>
          <w:spacing w:val="-7"/>
          <w:w w:val="105"/>
        </w:rPr>
        <w:t> </w:t>
      </w:r>
      <w:r>
        <w:rPr>
          <w:color w:val="231F20"/>
          <w:w w:val="105"/>
        </w:rPr>
        <w:t>Minh</w:t>
      </w:r>
      <w:r>
        <w:rPr>
          <w:color w:val="231F20"/>
          <w:spacing w:val="-7"/>
          <w:w w:val="105"/>
        </w:rPr>
        <w:t> </w:t>
      </w:r>
      <w:r>
        <w:rPr>
          <w:color w:val="231F20"/>
          <w:w w:val="105"/>
        </w:rPr>
        <w:t>tâm</w:t>
      </w:r>
      <w:r>
        <w:rPr>
          <w:color w:val="231F20"/>
          <w:spacing w:val="-7"/>
          <w:w w:val="105"/>
        </w:rPr>
        <w:t> </w:t>
      </w:r>
      <w:r>
        <w:rPr>
          <w:color w:val="231F20"/>
          <w:w w:val="105"/>
        </w:rPr>
        <w:t>kiến</w:t>
      </w:r>
      <w:r>
        <w:rPr>
          <w:color w:val="231F20"/>
          <w:spacing w:val="-7"/>
          <w:w w:val="105"/>
        </w:rPr>
        <w:t> </w:t>
      </w:r>
      <w:r>
        <w:rPr>
          <w:color w:val="231F20"/>
          <w:w w:val="105"/>
        </w:rPr>
        <w:t>tính,</w:t>
      </w:r>
      <w:r>
        <w:rPr>
          <w:color w:val="231F20"/>
          <w:spacing w:val="-7"/>
          <w:w w:val="105"/>
        </w:rPr>
        <w:t> </w:t>
      </w:r>
      <w:r>
        <w:rPr>
          <w:color w:val="231F20"/>
          <w:w w:val="105"/>
        </w:rPr>
        <w:t>chân</w:t>
      </w:r>
      <w:r>
        <w:rPr>
          <w:color w:val="231F20"/>
          <w:spacing w:val="-7"/>
          <w:w w:val="105"/>
        </w:rPr>
        <w:t> </w:t>
      </w:r>
      <w:r>
        <w:rPr>
          <w:color w:val="231F20"/>
          <w:w w:val="105"/>
        </w:rPr>
        <w:t>ngã</w:t>
      </w:r>
      <w:r>
        <w:rPr>
          <w:color w:val="231F20"/>
          <w:spacing w:val="-7"/>
          <w:w w:val="105"/>
        </w:rPr>
        <w:t> </w:t>
      </w:r>
      <w:r>
        <w:rPr>
          <w:color w:val="231F20"/>
          <w:w w:val="105"/>
        </w:rPr>
        <w:t>bèn</w:t>
      </w:r>
      <w:r>
        <w:rPr>
          <w:color w:val="231F20"/>
          <w:spacing w:val="-7"/>
          <w:w w:val="105"/>
        </w:rPr>
        <w:t> </w:t>
      </w:r>
      <w:r>
        <w:rPr>
          <w:color w:val="231F20"/>
          <w:w w:val="105"/>
        </w:rPr>
        <w:t>hiện</w:t>
      </w:r>
      <w:r>
        <w:rPr>
          <w:color w:val="231F20"/>
          <w:spacing w:val="-7"/>
          <w:w w:val="105"/>
        </w:rPr>
        <w:t> </w:t>
      </w:r>
      <w:r>
        <w:rPr>
          <w:color w:val="231F20"/>
          <w:w w:val="105"/>
        </w:rPr>
        <w:t>tiền.</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thấy trong</w:t>
      </w:r>
      <w:r>
        <w:rPr>
          <w:color w:val="231F20"/>
          <w:spacing w:val="-11"/>
          <w:w w:val="105"/>
        </w:rPr>
        <w:t> </w:t>
      </w:r>
      <w:r>
        <w:rPr>
          <w:color w:val="231F20"/>
          <w:w w:val="105"/>
        </w:rPr>
        <w:t>tự</w:t>
      </w:r>
      <w:r>
        <w:rPr>
          <w:color w:val="231F20"/>
          <w:spacing w:val="-11"/>
          <w:w w:val="105"/>
        </w:rPr>
        <w:t> </w:t>
      </w:r>
      <w:r>
        <w:rPr>
          <w:color w:val="231F20"/>
          <w:w w:val="105"/>
        </w:rPr>
        <w:t>tính</w:t>
      </w:r>
      <w:r>
        <w:rPr>
          <w:color w:val="231F20"/>
          <w:spacing w:val="-11"/>
          <w:w w:val="105"/>
        </w:rPr>
        <w:t> </w:t>
      </w:r>
      <w:r>
        <w:rPr>
          <w:color w:val="231F20"/>
          <w:w w:val="105"/>
        </w:rPr>
        <w:t>có</w:t>
      </w:r>
      <w:r>
        <w:rPr>
          <w:color w:val="231F20"/>
          <w:spacing w:val="-11"/>
          <w:w w:val="105"/>
        </w:rPr>
        <w:t> </w:t>
      </w:r>
      <w:r>
        <w:rPr>
          <w:color w:val="231F20"/>
          <w:w w:val="105"/>
        </w:rPr>
        <w:t>4</w:t>
      </w:r>
      <w:r>
        <w:rPr>
          <w:color w:val="231F20"/>
          <w:spacing w:val="-11"/>
          <w:w w:val="105"/>
        </w:rPr>
        <w:t> </w:t>
      </w:r>
      <w:r>
        <w:rPr>
          <w:color w:val="231F20"/>
          <w:w w:val="105"/>
        </w:rPr>
        <w:t>tịnh</w:t>
      </w:r>
      <w:r>
        <w:rPr>
          <w:color w:val="231F20"/>
          <w:spacing w:val="-11"/>
          <w:w w:val="105"/>
        </w:rPr>
        <w:t> </w:t>
      </w:r>
      <w:r>
        <w:rPr>
          <w:color w:val="231F20"/>
          <w:w w:val="105"/>
        </w:rPr>
        <w:t>đức:</w:t>
      </w:r>
      <w:r>
        <w:rPr>
          <w:color w:val="231F20"/>
          <w:spacing w:val="-11"/>
          <w:w w:val="105"/>
        </w:rPr>
        <w:t> </w:t>
      </w:r>
      <w:r>
        <w:rPr>
          <w:color w:val="231F20"/>
          <w:w w:val="105"/>
        </w:rPr>
        <w:t>Thường,</w:t>
      </w:r>
      <w:r>
        <w:rPr>
          <w:color w:val="231F20"/>
          <w:spacing w:val="-11"/>
          <w:w w:val="105"/>
        </w:rPr>
        <w:t> </w:t>
      </w:r>
      <w:r>
        <w:rPr>
          <w:color w:val="231F20"/>
          <w:w w:val="105"/>
        </w:rPr>
        <w:t>Lạc,</w:t>
      </w:r>
      <w:r>
        <w:rPr>
          <w:color w:val="231F20"/>
          <w:spacing w:val="-10"/>
          <w:w w:val="105"/>
        </w:rPr>
        <w:t> </w:t>
      </w:r>
      <w:r>
        <w:rPr>
          <w:color w:val="231F20"/>
          <w:w w:val="105"/>
        </w:rPr>
        <w:t>Ngã,</w:t>
      </w:r>
      <w:r>
        <w:rPr>
          <w:color w:val="231F20"/>
          <w:spacing w:val="-11"/>
          <w:w w:val="105"/>
        </w:rPr>
        <w:t> </w:t>
      </w:r>
      <w:r>
        <w:rPr>
          <w:color w:val="231F20"/>
          <w:w w:val="105"/>
        </w:rPr>
        <w:t>Tịnh.</w:t>
      </w:r>
      <w:r>
        <w:rPr>
          <w:color w:val="231F20"/>
          <w:spacing w:val="-11"/>
          <w:w w:val="105"/>
        </w:rPr>
        <w:t> </w:t>
      </w:r>
      <w:r>
        <w:rPr>
          <w:color w:val="231F20"/>
          <w:w w:val="105"/>
        </w:rPr>
        <w:t>Ngã</w:t>
      </w:r>
      <w:r>
        <w:rPr>
          <w:color w:val="231F20"/>
          <w:spacing w:val="-11"/>
          <w:w w:val="105"/>
        </w:rPr>
        <w:t> </w:t>
      </w:r>
      <w:r>
        <w:rPr>
          <w:color w:val="231F20"/>
          <w:w w:val="105"/>
        </w:rPr>
        <w:t>có nghĩa là gì? Ngã có nghĩa là chủ tể, tự tại. Quý vị hãy nghĩ xem: Trên cái thân này có 2 ý nghĩa ấy hay không? Có chủ tể</w:t>
      </w:r>
      <w:r>
        <w:rPr>
          <w:color w:val="231F20"/>
          <w:spacing w:val="-6"/>
          <w:w w:val="105"/>
        </w:rPr>
        <w:t> </w:t>
      </w:r>
      <w:r>
        <w:rPr>
          <w:color w:val="231F20"/>
          <w:w w:val="105"/>
        </w:rPr>
        <w:t>hay</w:t>
      </w:r>
      <w:r>
        <w:rPr>
          <w:color w:val="231F20"/>
          <w:spacing w:val="-6"/>
          <w:w w:val="105"/>
        </w:rPr>
        <w:t> </w:t>
      </w:r>
      <w:r>
        <w:rPr>
          <w:color w:val="231F20"/>
          <w:w w:val="105"/>
        </w:rPr>
        <w:t>không?</w:t>
      </w:r>
      <w:r>
        <w:rPr>
          <w:color w:val="231F20"/>
          <w:spacing w:val="-6"/>
          <w:w w:val="105"/>
        </w:rPr>
        <w:t> </w:t>
      </w:r>
      <w:r>
        <w:rPr>
          <w:color w:val="231F20"/>
          <w:w w:val="105"/>
        </w:rPr>
        <w:t>Nếu</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có</w:t>
      </w:r>
      <w:r>
        <w:rPr>
          <w:color w:val="231F20"/>
          <w:spacing w:val="-6"/>
          <w:w w:val="105"/>
        </w:rPr>
        <w:t> </w:t>
      </w:r>
      <w:r>
        <w:rPr>
          <w:color w:val="231F20"/>
          <w:w w:val="105"/>
        </w:rPr>
        <w:t>chủ</w:t>
      </w:r>
      <w:r>
        <w:rPr>
          <w:color w:val="231F20"/>
          <w:spacing w:val="-6"/>
          <w:w w:val="105"/>
        </w:rPr>
        <w:t> </w:t>
      </w:r>
      <w:r>
        <w:rPr>
          <w:color w:val="231F20"/>
          <w:w w:val="105"/>
        </w:rPr>
        <w:t>tể,</w:t>
      </w:r>
      <w:r>
        <w:rPr>
          <w:color w:val="231F20"/>
          <w:spacing w:val="-6"/>
          <w:w w:val="105"/>
        </w:rPr>
        <w:t> </w:t>
      </w:r>
      <w:r>
        <w:rPr>
          <w:color w:val="231F20"/>
          <w:w w:val="105"/>
        </w:rPr>
        <w:t>năm</w:t>
      </w:r>
      <w:r>
        <w:rPr>
          <w:color w:val="231F20"/>
          <w:spacing w:val="-6"/>
          <w:w w:val="105"/>
        </w:rPr>
        <w:t> </w:t>
      </w:r>
      <w:r>
        <w:rPr>
          <w:color w:val="231F20"/>
          <w:w w:val="105"/>
        </w:rPr>
        <w:t>nào</w:t>
      </w:r>
      <w:r>
        <w:rPr>
          <w:color w:val="231F20"/>
          <w:spacing w:val="-6"/>
          <w:w w:val="105"/>
        </w:rPr>
        <w:t> </w:t>
      </w:r>
      <w:r>
        <w:rPr>
          <w:color w:val="231F20"/>
          <w:w w:val="105"/>
        </w:rPr>
        <w:t>cũng</w:t>
      </w:r>
      <w:r>
        <w:rPr>
          <w:color w:val="231F20"/>
          <w:spacing w:val="-6"/>
          <w:w w:val="105"/>
        </w:rPr>
        <w:t> </w:t>
      </w:r>
      <w:r>
        <w:rPr>
          <w:color w:val="231F20"/>
          <w:w w:val="105"/>
        </w:rPr>
        <w:t>là</w:t>
      </w:r>
      <w:r>
        <w:rPr>
          <w:color w:val="231F20"/>
          <w:spacing w:val="-6"/>
          <w:w w:val="105"/>
        </w:rPr>
        <w:t> </w:t>
      </w:r>
      <w:r>
        <w:rPr>
          <w:color w:val="231F20"/>
          <w:w w:val="105"/>
        </w:rPr>
        <w:t>18</w:t>
      </w:r>
      <w:r>
        <w:rPr>
          <w:color w:val="231F20"/>
          <w:spacing w:val="-6"/>
          <w:w w:val="105"/>
        </w:rPr>
        <w:t> </w:t>
      </w:r>
      <w:r>
        <w:rPr>
          <w:color w:val="231F20"/>
          <w:w w:val="105"/>
        </w:rPr>
        <w:t>thì sẽ tốt đẹp lắm! Vì sao con người có già, bệnh, chết? Có thể làm chủ, thì năm nào cũng là 18. Dân gian tán thán Bồ tát, </w:t>
      </w:r>
      <w:r>
        <w:rPr>
          <w:i/>
          <w:color w:val="231F20"/>
        </w:rPr>
        <w:t>“Bồ tát, Bồ tát, niên niên thập bát” </w:t>
      </w:r>
      <w:r>
        <w:rPr>
          <w:color w:val="231F20"/>
        </w:rPr>
        <w:t>(Bồ tát năm nào cũng 18), </w:t>
      </w:r>
      <w:r>
        <w:rPr>
          <w:color w:val="231F20"/>
          <w:w w:val="105"/>
        </w:rPr>
        <w:t>chẳng</w:t>
      </w:r>
      <w:r>
        <w:rPr>
          <w:color w:val="231F20"/>
          <w:spacing w:val="-2"/>
          <w:w w:val="105"/>
        </w:rPr>
        <w:t> </w:t>
      </w:r>
      <w:r>
        <w:rPr>
          <w:color w:val="231F20"/>
          <w:w w:val="105"/>
        </w:rPr>
        <w:t>già!</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có</w:t>
      </w:r>
      <w:r>
        <w:rPr>
          <w:color w:val="231F20"/>
          <w:spacing w:val="-1"/>
          <w:w w:val="105"/>
        </w:rPr>
        <w:t> </w:t>
      </w:r>
      <w:r>
        <w:rPr>
          <w:color w:val="231F20"/>
          <w:w w:val="105"/>
        </w:rPr>
        <w:t>cách</w:t>
      </w:r>
      <w:r>
        <w:rPr>
          <w:color w:val="231F20"/>
          <w:spacing w:val="-1"/>
          <w:w w:val="105"/>
        </w:rPr>
        <w:t> </w:t>
      </w:r>
      <w:r>
        <w:rPr>
          <w:color w:val="231F20"/>
          <w:w w:val="105"/>
        </w:rPr>
        <w:t>nào</w:t>
      </w:r>
      <w:r>
        <w:rPr>
          <w:color w:val="231F20"/>
          <w:spacing w:val="-1"/>
          <w:w w:val="105"/>
        </w:rPr>
        <w:t> </w:t>
      </w:r>
      <w:r>
        <w:rPr>
          <w:color w:val="231F20"/>
          <w:w w:val="105"/>
        </w:rPr>
        <w:t>làm</w:t>
      </w:r>
      <w:r>
        <w:rPr>
          <w:color w:val="231F20"/>
          <w:spacing w:val="-1"/>
          <w:w w:val="105"/>
        </w:rPr>
        <w:t> </w:t>
      </w:r>
      <w:r>
        <w:rPr>
          <w:color w:val="231F20"/>
          <w:w w:val="105"/>
        </w:rPr>
        <w:t>được</w:t>
      </w:r>
      <w:r>
        <w:rPr>
          <w:color w:val="231F20"/>
          <w:spacing w:val="-1"/>
          <w:w w:val="105"/>
        </w:rPr>
        <w:t> </w:t>
      </w:r>
      <w:r>
        <w:rPr>
          <w:color w:val="231F20"/>
          <w:w w:val="105"/>
        </w:rPr>
        <w:t>hay</w:t>
      </w:r>
      <w:r>
        <w:rPr>
          <w:color w:val="231F20"/>
          <w:spacing w:val="-1"/>
          <w:w w:val="105"/>
        </w:rPr>
        <w:t> </w:t>
      </w:r>
      <w:r>
        <w:rPr>
          <w:color w:val="231F20"/>
          <w:w w:val="105"/>
        </w:rPr>
        <w:t>chăng?</w:t>
      </w:r>
      <w:r>
        <w:rPr>
          <w:color w:val="231F20"/>
          <w:spacing w:val="-2"/>
          <w:w w:val="105"/>
        </w:rPr>
        <w:t> </w:t>
      </w:r>
      <w:r>
        <w:rPr>
          <w:color w:val="231F20"/>
          <w:spacing w:val="-4"/>
          <w:w w:val="105"/>
        </w:rPr>
        <w:t>Nếu</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quý vị kiến tính, quả thật chẳng có mảy may vấn đề nào, đúng là như vậy.</w:t>
      </w:r>
    </w:p>
    <w:p>
      <w:pPr>
        <w:pStyle w:val="BodyText"/>
        <w:spacing w:line="307" w:lineRule="auto" w:before="141"/>
        <w:ind w:left="103" w:right="405" w:firstLine="453"/>
      </w:pPr>
      <w:r>
        <w:rPr>
          <w:color w:val="231F20"/>
          <w:w w:val="105"/>
        </w:rPr>
        <w:t>Đạo lý này rất sâu, nếu giảng ra thì chẳng phải là 2 giờ, ngay cả 24 giờ vẫn giảng không xong. Thật đấy, chẳng giả chút</w:t>
      </w:r>
      <w:r>
        <w:rPr>
          <w:color w:val="231F20"/>
          <w:spacing w:val="-4"/>
          <w:w w:val="105"/>
        </w:rPr>
        <w:t> </w:t>
      </w:r>
      <w:r>
        <w:rPr>
          <w:color w:val="231F20"/>
          <w:w w:val="105"/>
        </w:rPr>
        <w:t>nào!</w:t>
      </w:r>
      <w:r>
        <w:rPr>
          <w:color w:val="231F20"/>
          <w:spacing w:val="-4"/>
          <w:w w:val="105"/>
        </w:rPr>
        <w:t> </w:t>
      </w:r>
      <w:r>
        <w:rPr>
          <w:color w:val="231F20"/>
          <w:w w:val="105"/>
        </w:rPr>
        <w:t>Do</w:t>
      </w:r>
      <w:r>
        <w:rPr>
          <w:color w:val="231F20"/>
          <w:spacing w:val="-4"/>
          <w:w w:val="105"/>
        </w:rPr>
        <w:t> </w:t>
      </w:r>
      <w:r>
        <w:rPr>
          <w:color w:val="231F20"/>
          <w:w w:val="105"/>
        </w:rPr>
        <w:t>vậy,</w:t>
      </w:r>
      <w:r>
        <w:rPr>
          <w:color w:val="231F20"/>
          <w:spacing w:val="-4"/>
          <w:w w:val="105"/>
        </w:rPr>
        <w:t> </w:t>
      </w:r>
      <w:r>
        <w:rPr>
          <w:color w:val="231F20"/>
          <w:w w:val="105"/>
        </w:rPr>
        <w:t>trong</w:t>
      </w:r>
      <w:r>
        <w:rPr>
          <w:color w:val="231F20"/>
          <w:spacing w:val="-4"/>
          <w:w w:val="105"/>
        </w:rPr>
        <w:t> </w:t>
      </w:r>
      <w:r>
        <w:rPr>
          <w:color w:val="231F20"/>
          <w:w w:val="105"/>
        </w:rPr>
        <w:t>tự</w:t>
      </w:r>
      <w:r>
        <w:rPr>
          <w:color w:val="231F20"/>
          <w:spacing w:val="-4"/>
          <w:w w:val="105"/>
        </w:rPr>
        <w:t> </w:t>
      </w:r>
      <w:r>
        <w:rPr>
          <w:color w:val="231F20"/>
          <w:w w:val="105"/>
        </w:rPr>
        <w:t>tính</w:t>
      </w:r>
      <w:r>
        <w:rPr>
          <w:color w:val="231F20"/>
          <w:spacing w:val="-4"/>
          <w:w w:val="105"/>
        </w:rPr>
        <w:t> </w:t>
      </w:r>
      <w:r>
        <w:rPr>
          <w:color w:val="231F20"/>
          <w:w w:val="105"/>
        </w:rPr>
        <w:t>có</w:t>
      </w:r>
      <w:r>
        <w:rPr>
          <w:color w:val="231F20"/>
          <w:spacing w:val="-4"/>
          <w:w w:val="105"/>
        </w:rPr>
        <w:t> </w:t>
      </w:r>
      <w:r>
        <w:rPr>
          <w:color w:val="231F20"/>
          <w:w w:val="105"/>
        </w:rPr>
        <w:t>Ngã,</w:t>
      </w:r>
      <w:r>
        <w:rPr>
          <w:color w:val="231F20"/>
          <w:spacing w:val="-4"/>
          <w:w w:val="105"/>
        </w:rPr>
        <w:t> </w:t>
      </w:r>
      <w:r>
        <w:rPr>
          <w:color w:val="231F20"/>
          <w:w w:val="105"/>
        </w:rPr>
        <w:t>có</w:t>
      </w:r>
      <w:r>
        <w:rPr>
          <w:color w:val="231F20"/>
          <w:spacing w:val="-4"/>
          <w:w w:val="105"/>
        </w:rPr>
        <w:t> </w:t>
      </w:r>
      <w:r>
        <w:rPr>
          <w:color w:val="231F20"/>
          <w:w w:val="105"/>
        </w:rPr>
        <w:t>chủ</w:t>
      </w:r>
      <w:r>
        <w:rPr>
          <w:color w:val="231F20"/>
          <w:spacing w:val="-4"/>
          <w:w w:val="105"/>
        </w:rPr>
        <w:t> </w:t>
      </w:r>
      <w:r>
        <w:rPr>
          <w:color w:val="231F20"/>
          <w:w w:val="105"/>
        </w:rPr>
        <w:t>tể,</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tự tại, đắc đại tự tại, trên thân chúng ta chẳng tìm được định nghĩa này. Có chân lạc, có Thường. Thường là vĩnh hằng không thay đổi. Lạc là vĩnh viễn chẳng khổ, lìa khổ là Lạc. Tịnh là vĩnh viễn chẳng nhiễm ô.</w:t>
      </w:r>
    </w:p>
    <w:p>
      <w:pPr>
        <w:pStyle w:val="BodyText"/>
        <w:spacing w:line="307" w:lineRule="auto" w:before="138"/>
        <w:ind w:left="103" w:right="403" w:firstLine="453"/>
      </w:pPr>
      <w:r>
        <w:rPr>
          <w:color w:val="231F20"/>
          <w:w w:val="105"/>
        </w:rPr>
        <w:t>Huệ</w:t>
      </w:r>
      <w:r>
        <w:rPr>
          <w:color w:val="231F20"/>
          <w:spacing w:val="-22"/>
          <w:w w:val="105"/>
        </w:rPr>
        <w:t> </w:t>
      </w:r>
      <w:r>
        <w:rPr>
          <w:color w:val="231F20"/>
          <w:w w:val="105"/>
        </w:rPr>
        <w:t>Năng</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2"/>
          <w:w w:val="105"/>
        </w:rPr>
        <w:t> </w:t>
      </w:r>
      <w:r>
        <w:rPr>
          <w:color w:val="231F20"/>
          <w:w w:val="105"/>
        </w:rPr>
        <w:t>kiến</w:t>
      </w:r>
      <w:r>
        <w:rPr>
          <w:color w:val="231F20"/>
          <w:spacing w:val="-22"/>
          <w:w w:val="105"/>
        </w:rPr>
        <w:t> </w:t>
      </w:r>
      <w:r>
        <w:rPr>
          <w:color w:val="231F20"/>
          <w:w w:val="105"/>
        </w:rPr>
        <w:t>tính</w:t>
      </w:r>
      <w:r>
        <w:rPr>
          <w:color w:val="231F20"/>
          <w:spacing w:val="-22"/>
          <w:w w:val="105"/>
        </w:rPr>
        <w:t> </w:t>
      </w:r>
      <w:r>
        <w:rPr>
          <w:color w:val="231F20"/>
          <w:w w:val="105"/>
        </w:rPr>
        <w:t>đã</w:t>
      </w:r>
      <w:r>
        <w:rPr>
          <w:color w:val="231F20"/>
          <w:spacing w:val="-22"/>
          <w:w w:val="105"/>
        </w:rPr>
        <w:t> </w:t>
      </w:r>
      <w:r>
        <w:rPr>
          <w:color w:val="231F20"/>
          <w:w w:val="105"/>
        </w:rPr>
        <w:t>báo</w:t>
      </w:r>
      <w:r>
        <w:rPr>
          <w:color w:val="231F20"/>
          <w:spacing w:val="-22"/>
          <w:w w:val="105"/>
        </w:rPr>
        <w:t> </w:t>
      </w:r>
      <w:r>
        <w:rPr>
          <w:color w:val="231F20"/>
          <w:w w:val="105"/>
        </w:rPr>
        <w:t>cáo</w:t>
      </w:r>
      <w:r>
        <w:rPr>
          <w:color w:val="231F20"/>
          <w:spacing w:val="-22"/>
          <w:w w:val="105"/>
        </w:rPr>
        <w:t> </w:t>
      </w:r>
      <w:r>
        <w:rPr>
          <w:color w:val="231F20"/>
          <w:w w:val="105"/>
        </w:rPr>
        <w:t>đơn</w:t>
      </w:r>
      <w:r>
        <w:rPr>
          <w:color w:val="231F20"/>
          <w:spacing w:val="-22"/>
          <w:w w:val="105"/>
        </w:rPr>
        <w:t> </w:t>
      </w:r>
      <w:r>
        <w:rPr>
          <w:color w:val="231F20"/>
          <w:w w:val="105"/>
        </w:rPr>
        <w:t>giản,</w:t>
      </w:r>
      <w:r>
        <w:rPr>
          <w:color w:val="231F20"/>
          <w:spacing w:val="-22"/>
          <w:w w:val="105"/>
        </w:rPr>
        <w:t> </w:t>
      </w:r>
      <w:r>
        <w:rPr>
          <w:color w:val="231F20"/>
          <w:w w:val="105"/>
        </w:rPr>
        <w:t>ngắn</w:t>
      </w:r>
      <w:r>
        <w:rPr>
          <w:color w:val="231F20"/>
          <w:spacing w:val="-22"/>
          <w:w w:val="105"/>
        </w:rPr>
        <w:t> </w:t>
      </w:r>
      <w:r>
        <w:rPr>
          <w:color w:val="231F20"/>
          <w:w w:val="105"/>
        </w:rPr>
        <w:t>gọn với</w:t>
      </w:r>
      <w:r>
        <w:rPr>
          <w:color w:val="231F20"/>
          <w:spacing w:val="-8"/>
          <w:w w:val="105"/>
        </w:rPr>
        <w:t> </w:t>
      </w:r>
      <w:r>
        <w:rPr>
          <w:color w:val="231F20"/>
          <w:w w:val="105"/>
        </w:rPr>
        <w:t>Hòa</w:t>
      </w:r>
      <w:r>
        <w:rPr>
          <w:color w:val="231F20"/>
          <w:spacing w:val="-8"/>
          <w:w w:val="105"/>
        </w:rPr>
        <w:t> </w:t>
      </w:r>
      <w:r>
        <w:rPr>
          <w:color w:val="231F20"/>
          <w:w w:val="105"/>
        </w:rPr>
        <w:t>thượng</w:t>
      </w:r>
      <w:r>
        <w:rPr>
          <w:color w:val="231F20"/>
          <w:spacing w:val="-8"/>
          <w:w w:val="105"/>
        </w:rPr>
        <w:t> </w:t>
      </w:r>
      <w:r>
        <w:rPr>
          <w:color w:val="231F20"/>
          <w:w w:val="105"/>
        </w:rPr>
        <w:t>Ngũ</w:t>
      </w:r>
      <w:r>
        <w:rPr>
          <w:color w:val="231F20"/>
          <w:spacing w:val="-8"/>
          <w:w w:val="105"/>
        </w:rPr>
        <w:t> </w:t>
      </w:r>
      <w:r>
        <w:rPr>
          <w:color w:val="231F20"/>
          <w:w w:val="105"/>
        </w:rPr>
        <w:t>Tổ</w:t>
      </w:r>
      <w:r>
        <w:rPr>
          <w:color w:val="231F20"/>
          <w:spacing w:val="-8"/>
          <w:w w:val="105"/>
        </w:rPr>
        <w:t> </w:t>
      </w:r>
      <w:r>
        <w:rPr>
          <w:color w:val="231F20"/>
          <w:w w:val="105"/>
        </w:rPr>
        <w:t>Nhẫn,</w:t>
      </w:r>
      <w:r>
        <w:rPr>
          <w:color w:val="231F20"/>
          <w:spacing w:val="-8"/>
          <w:w w:val="105"/>
        </w:rPr>
        <w:t> </w:t>
      </w:r>
      <w:r>
        <w:rPr>
          <w:color w:val="231F20"/>
          <w:w w:val="105"/>
        </w:rPr>
        <w:t>câu</w:t>
      </w:r>
      <w:r>
        <w:rPr>
          <w:color w:val="231F20"/>
          <w:spacing w:val="-8"/>
          <w:w w:val="105"/>
        </w:rPr>
        <w:t> </w:t>
      </w:r>
      <w:r>
        <w:rPr>
          <w:color w:val="231F20"/>
          <w:w w:val="105"/>
        </w:rPr>
        <w:t>đầu</w:t>
      </w:r>
      <w:r>
        <w:rPr>
          <w:color w:val="231F20"/>
          <w:spacing w:val="-8"/>
          <w:w w:val="105"/>
        </w:rPr>
        <w:t> </w:t>
      </w:r>
      <w:r>
        <w:rPr>
          <w:color w:val="231F20"/>
          <w:w w:val="105"/>
        </w:rPr>
        <w:t>tiên</w:t>
      </w:r>
      <w:r>
        <w:rPr>
          <w:color w:val="231F20"/>
          <w:spacing w:val="-8"/>
          <w:w w:val="105"/>
        </w:rPr>
        <w:t> </w:t>
      </w:r>
      <w:r>
        <w:rPr>
          <w:color w:val="231F20"/>
          <w:w w:val="105"/>
        </w:rPr>
        <w:t>là:</w:t>
      </w:r>
      <w:r>
        <w:rPr>
          <w:color w:val="231F20"/>
          <w:spacing w:val="-9"/>
          <w:w w:val="105"/>
        </w:rPr>
        <w:t> </w:t>
      </w:r>
      <w:r>
        <w:rPr>
          <w:i/>
          <w:color w:val="231F20"/>
          <w:w w:val="105"/>
        </w:rPr>
        <w:t>“Nào</w:t>
      </w:r>
      <w:r>
        <w:rPr>
          <w:i/>
          <w:color w:val="231F20"/>
          <w:spacing w:val="-8"/>
          <w:w w:val="105"/>
        </w:rPr>
        <w:t> </w:t>
      </w:r>
      <w:r>
        <w:rPr>
          <w:i/>
          <w:color w:val="231F20"/>
          <w:w w:val="105"/>
        </w:rPr>
        <w:t>ngờ</w:t>
      </w:r>
      <w:r>
        <w:rPr>
          <w:i/>
          <w:color w:val="231F20"/>
          <w:spacing w:val="-8"/>
          <w:w w:val="105"/>
        </w:rPr>
        <w:t> </w:t>
      </w:r>
      <w:r>
        <w:rPr>
          <w:i/>
          <w:color w:val="231F20"/>
          <w:w w:val="105"/>
        </w:rPr>
        <w:t>tự tính,</w:t>
      </w:r>
      <w:r>
        <w:rPr>
          <w:i/>
          <w:color w:val="231F20"/>
          <w:spacing w:val="-16"/>
          <w:w w:val="105"/>
        </w:rPr>
        <w:t> </w:t>
      </w:r>
      <w:r>
        <w:rPr>
          <w:i/>
          <w:color w:val="231F20"/>
          <w:w w:val="105"/>
        </w:rPr>
        <w:t>vốn</w:t>
      </w:r>
      <w:r>
        <w:rPr>
          <w:i/>
          <w:color w:val="231F20"/>
          <w:spacing w:val="-16"/>
          <w:w w:val="105"/>
        </w:rPr>
        <w:t> </w:t>
      </w:r>
      <w:r>
        <w:rPr>
          <w:i/>
          <w:color w:val="231F20"/>
          <w:w w:val="105"/>
        </w:rPr>
        <w:t>tự</w:t>
      </w:r>
      <w:r>
        <w:rPr>
          <w:i/>
          <w:color w:val="231F20"/>
          <w:spacing w:val="-16"/>
          <w:w w:val="105"/>
        </w:rPr>
        <w:t> </w:t>
      </w:r>
      <w:r>
        <w:rPr>
          <w:i/>
          <w:color w:val="231F20"/>
          <w:w w:val="105"/>
        </w:rPr>
        <w:t>thanh</w:t>
      </w:r>
      <w:r>
        <w:rPr>
          <w:i/>
          <w:color w:val="231F20"/>
          <w:spacing w:val="-16"/>
          <w:w w:val="105"/>
        </w:rPr>
        <w:t> </w:t>
      </w:r>
      <w:r>
        <w:rPr>
          <w:i/>
          <w:color w:val="231F20"/>
          <w:w w:val="105"/>
        </w:rPr>
        <w:t>tịnh”</w:t>
      </w:r>
      <w:r>
        <w:rPr>
          <w:color w:val="231F20"/>
          <w:w w:val="105"/>
        </w:rPr>
        <w:t>.</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thấy</w:t>
      </w:r>
      <w:r>
        <w:rPr>
          <w:color w:val="231F20"/>
          <w:spacing w:val="-16"/>
          <w:w w:val="105"/>
        </w:rPr>
        <w:t> </w:t>
      </w:r>
      <w:r>
        <w:rPr>
          <w:color w:val="231F20"/>
          <w:w w:val="105"/>
        </w:rPr>
        <w:t>trong</w:t>
      </w:r>
      <w:r>
        <w:rPr>
          <w:color w:val="231F20"/>
          <w:spacing w:val="-16"/>
          <w:w w:val="105"/>
        </w:rPr>
        <w:t> </w:t>
      </w:r>
      <w:r>
        <w:rPr>
          <w:color w:val="231F20"/>
          <w:w w:val="105"/>
        </w:rPr>
        <w:t>ấy</w:t>
      </w:r>
      <w:r>
        <w:rPr>
          <w:color w:val="231F20"/>
          <w:spacing w:val="-16"/>
          <w:w w:val="105"/>
        </w:rPr>
        <w:t> </w:t>
      </w:r>
      <w:r>
        <w:rPr>
          <w:color w:val="231F20"/>
          <w:w w:val="105"/>
        </w:rPr>
        <w:t>có</w:t>
      </w:r>
      <w:r>
        <w:rPr>
          <w:color w:val="231F20"/>
          <w:spacing w:val="-16"/>
          <w:w w:val="105"/>
        </w:rPr>
        <w:t> </w:t>
      </w:r>
      <w:r>
        <w:rPr>
          <w:color w:val="231F20"/>
          <w:w w:val="105"/>
        </w:rPr>
        <w:t>Tịnh,</w:t>
      </w:r>
      <w:r>
        <w:rPr>
          <w:color w:val="231F20"/>
          <w:spacing w:val="-16"/>
          <w:w w:val="105"/>
        </w:rPr>
        <w:t> </w:t>
      </w:r>
      <w:r>
        <w:rPr>
          <w:color w:val="231F20"/>
          <w:w w:val="105"/>
        </w:rPr>
        <w:t>tức</w:t>
      </w:r>
      <w:r>
        <w:rPr>
          <w:color w:val="231F20"/>
          <w:spacing w:val="-16"/>
          <w:w w:val="105"/>
        </w:rPr>
        <w:t> </w:t>
      </w:r>
      <w:r>
        <w:rPr>
          <w:color w:val="231F20"/>
          <w:w w:val="105"/>
        </w:rPr>
        <w:t>là Tịnh</w:t>
      </w:r>
      <w:r>
        <w:rPr>
          <w:color w:val="231F20"/>
          <w:spacing w:val="-1"/>
          <w:w w:val="105"/>
        </w:rPr>
        <w:t> </w:t>
      </w:r>
      <w:r>
        <w:rPr>
          <w:color w:val="231F20"/>
          <w:w w:val="105"/>
        </w:rPr>
        <w:t>trong</w:t>
      </w:r>
      <w:r>
        <w:rPr>
          <w:color w:val="231F20"/>
          <w:spacing w:val="-1"/>
          <w:w w:val="105"/>
        </w:rPr>
        <w:t> </w:t>
      </w:r>
      <w:r>
        <w:rPr>
          <w:color w:val="231F20"/>
          <w:w w:val="105"/>
        </w:rPr>
        <w:t>4</w:t>
      </w:r>
      <w:r>
        <w:rPr>
          <w:color w:val="231F20"/>
          <w:spacing w:val="-1"/>
          <w:w w:val="105"/>
        </w:rPr>
        <w:t> </w:t>
      </w:r>
      <w:r>
        <w:rPr>
          <w:color w:val="231F20"/>
          <w:w w:val="105"/>
        </w:rPr>
        <w:t>tịnh</w:t>
      </w:r>
      <w:r>
        <w:rPr>
          <w:color w:val="231F20"/>
          <w:spacing w:val="-1"/>
          <w:w w:val="105"/>
        </w:rPr>
        <w:t> </w:t>
      </w:r>
      <w:r>
        <w:rPr>
          <w:color w:val="231F20"/>
          <w:w w:val="105"/>
        </w:rPr>
        <w:t>đức.</w:t>
      </w:r>
      <w:r>
        <w:rPr>
          <w:color w:val="231F20"/>
          <w:spacing w:val="-1"/>
          <w:w w:val="105"/>
        </w:rPr>
        <w:t> </w:t>
      </w:r>
      <w:r>
        <w:rPr>
          <w:color w:val="231F20"/>
          <w:w w:val="105"/>
        </w:rPr>
        <w:t>Câu</w:t>
      </w:r>
      <w:r>
        <w:rPr>
          <w:color w:val="231F20"/>
          <w:spacing w:val="-1"/>
          <w:w w:val="105"/>
        </w:rPr>
        <w:t> </w:t>
      </w:r>
      <w:r>
        <w:rPr>
          <w:color w:val="231F20"/>
          <w:w w:val="105"/>
        </w:rPr>
        <w:t>thứ</w:t>
      </w:r>
      <w:r>
        <w:rPr>
          <w:color w:val="231F20"/>
          <w:spacing w:val="-1"/>
          <w:w w:val="105"/>
        </w:rPr>
        <w:t> </w:t>
      </w:r>
      <w:r>
        <w:rPr>
          <w:color w:val="231F20"/>
          <w:w w:val="105"/>
        </w:rPr>
        <w:t>hai</w:t>
      </w:r>
      <w:r>
        <w:rPr>
          <w:color w:val="231F20"/>
          <w:spacing w:val="-1"/>
          <w:w w:val="105"/>
        </w:rPr>
        <w:t> </w:t>
      </w:r>
      <w:r>
        <w:rPr>
          <w:color w:val="231F20"/>
          <w:w w:val="105"/>
        </w:rPr>
        <w:t>là</w:t>
      </w:r>
      <w:r>
        <w:rPr>
          <w:color w:val="231F20"/>
          <w:spacing w:val="-1"/>
          <w:w w:val="105"/>
        </w:rPr>
        <w:t> </w:t>
      </w:r>
      <w:r>
        <w:rPr>
          <w:i/>
          <w:color w:val="231F20"/>
          <w:w w:val="105"/>
        </w:rPr>
        <w:t>“Nào</w:t>
      </w:r>
      <w:r>
        <w:rPr>
          <w:i/>
          <w:color w:val="231F20"/>
          <w:spacing w:val="-1"/>
          <w:w w:val="105"/>
        </w:rPr>
        <w:t> </w:t>
      </w:r>
      <w:r>
        <w:rPr>
          <w:i/>
          <w:color w:val="231F20"/>
          <w:w w:val="105"/>
        </w:rPr>
        <w:t>ngờ</w:t>
      </w:r>
      <w:r>
        <w:rPr>
          <w:i/>
          <w:color w:val="231F20"/>
          <w:spacing w:val="-1"/>
          <w:w w:val="105"/>
        </w:rPr>
        <w:t> </w:t>
      </w:r>
      <w:r>
        <w:rPr>
          <w:i/>
          <w:color w:val="231F20"/>
          <w:w w:val="105"/>
        </w:rPr>
        <w:t>tự</w:t>
      </w:r>
      <w:r>
        <w:rPr>
          <w:i/>
          <w:color w:val="231F20"/>
          <w:spacing w:val="-1"/>
          <w:w w:val="105"/>
        </w:rPr>
        <w:t> </w:t>
      </w:r>
      <w:r>
        <w:rPr>
          <w:i/>
          <w:color w:val="231F20"/>
          <w:w w:val="105"/>
        </w:rPr>
        <w:t>tính,</w:t>
      </w:r>
      <w:r>
        <w:rPr>
          <w:i/>
          <w:color w:val="231F20"/>
          <w:spacing w:val="-1"/>
          <w:w w:val="105"/>
        </w:rPr>
        <w:t> </w:t>
      </w:r>
      <w:r>
        <w:rPr>
          <w:i/>
          <w:color w:val="231F20"/>
          <w:w w:val="105"/>
        </w:rPr>
        <w:t>vốn chẳng</w:t>
      </w:r>
      <w:r>
        <w:rPr>
          <w:i/>
          <w:color w:val="231F20"/>
          <w:spacing w:val="-3"/>
          <w:w w:val="105"/>
        </w:rPr>
        <w:t> </w:t>
      </w:r>
      <w:r>
        <w:rPr>
          <w:i/>
          <w:color w:val="231F20"/>
          <w:w w:val="105"/>
        </w:rPr>
        <w:t>sinh</w:t>
      </w:r>
      <w:r>
        <w:rPr>
          <w:i/>
          <w:color w:val="231F20"/>
          <w:spacing w:val="-3"/>
          <w:w w:val="105"/>
        </w:rPr>
        <w:t> </w:t>
      </w:r>
      <w:r>
        <w:rPr>
          <w:i/>
          <w:color w:val="231F20"/>
          <w:w w:val="105"/>
        </w:rPr>
        <w:t>diệt”</w:t>
      </w:r>
      <w:r>
        <w:rPr>
          <w:color w:val="231F20"/>
          <w:w w:val="105"/>
        </w:rPr>
        <w:t>,</w:t>
      </w:r>
      <w:r>
        <w:rPr>
          <w:color w:val="231F20"/>
          <w:spacing w:val="-3"/>
          <w:w w:val="105"/>
        </w:rPr>
        <w:t> </w:t>
      </w:r>
      <w:r>
        <w:rPr>
          <w:color w:val="231F20"/>
          <w:w w:val="105"/>
        </w:rPr>
        <w:t>đó</w:t>
      </w:r>
      <w:r>
        <w:rPr>
          <w:color w:val="231F20"/>
          <w:spacing w:val="-3"/>
          <w:w w:val="105"/>
        </w:rPr>
        <w:t> </w:t>
      </w:r>
      <w:r>
        <w:rPr>
          <w:color w:val="231F20"/>
          <w:w w:val="105"/>
        </w:rPr>
        <w:t>là</w:t>
      </w:r>
      <w:r>
        <w:rPr>
          <w:color w:val="231F20"/>
          <w:spacing w:val="-4"/>
          <w:w w:val="105"/>
        </w:rPr>
        <w:t> </w:t>
      </w:r>
      <w:r>
        <w:rPr>
          <w:color w:val="231F20"/>
          <w:w w:val="105"/>
        </w:rPr>
        <w:t>Thường.</w:t>
      </w:r>
      <w:r>
        <w:rPr>
          <w:color w:val="231F20"/>
          <w:spacing w:val="-3"/>
          <w:w w:val="105"/>
        </w:rPr>
        <w:t> </w:t>
      </w:r>
      <w:r>
        <w:rPr>
          <w:color w:val="231F20"/>
          <w:w w:val="105"/>
        </w:rPr>
        <w:t>Bất</w:t>
      </w:r>
      <w:r>
        <w:rPr>
          <w:color w:val="231F20"/>
          <w:spacing w:val="-4"/>
          <w:w w:val="105"/>
        </w:rPr>
        <w:t> </w:t>
      </w:r>
      <w:r>
        <w:rPr>
          <w:color w:val="231F20"/>
          <w:w w:val="105"/>
        </w:rPr>
        <w:t>sinh,</w:t>
      </w:r>
      <w:r>
        <w:rPr>
          <w:color w:val="231F20"/>
          <w:spacing w:val="-3"/>
          <w:w w:val="105"/>
        </w:rPr>
        <w:t> </w:t>
      </w:r>
      <w:r>
        <w:rPr>
          <w:color w:val="231F20"/>
          <w:w w:val="105"/>
        </w:rPr>
        <w:t>bất</w:t>
      </w:r>
      <w:r>
        <w:rPr>
          <w:color w:val="231F20"/>
          <w:spacing w:val="-3"/>
          <w:w w:val="105"/>
        </w:rPr>
        <w:t> </w:t>
      </w:r>
      <w:r>
        <w:rPr>
          <w:color w:val="231F20"/>
          <w:w w:val="105"/>
        </w:rPr>
        <w:t>diệt,</w:t>
      </w:r>
      <w:r>
        <w:rPr>
          <w:color w:val="231F20"/>
          <w:spacing w:val="-4"/>
          <w:w w:val="105"/>
        </w:rPr>
        <w:t> </w:t>
      </w:r>
      <w:r>
        <w:rPr>
          <w:color w:val="231F20"/>
          <w:w w:val="105"/>
        </w:rPr>
        <w:t>đó</w:t>
      </w:r>
      <w:r>
        <w:rPr>
          <w:color w:val="231F20"/>
          <w:spacing w:val="-3"/>
          <w:w w:val="105"/>
        </w:rPr>
        <w:t> </w:t>
      </w:r>
      <w:r>
        <w:rPr>
          <w:color w:val="231F20"/>
          <w:w w:val="105"/>
        </w:rPr>
        <w:t>chính </w:t>
      </w:r>
      <w:r>
        <w:rPr>
          <w:color w:val="231F20"/>
        </w:rPr>
        <w:t>là</w:t>
      </w:r>
      <w:r>
        <w:rPr>
          <w:color w:val="231F20"/>
          <w:spacing w:val="-6"/>
        </w:rPr>
        <w:t> </w:t>
      </w:r>
      <w:r>
        <w:rPr>
          <w:color w:val="231F20"/>
        </w:rPr>
        <w:t>Thường.</w:t>
      </w:r>
      <w:r>
        <w:rPr>
          <w:color w:val="231F20"/>
          <w:spacing w:val="-5"/>
        </w:rPr>
        <w:t> </w:t>
      </w:r>
      <w:r>
        <w:rPr>
          <w:i/>
          <w:color w:val="231F20"/>
        </w:rPr>
        <w:t>“Nào</w:t>
      </w:r>
      <w:r>
        <w:rPr>
          <w:i/>
          <w:color w:val="231F20"/>
          <w:spacing w:val="-6"/>
        </w:rPr>
        <w:t> </w:t>
      </w:r>
      <w:r>
        <w:rPr>
          <w:i/>
          <w:color w:val="231F20"/>
        </w:rPr>
        <w:t>ngờ</w:t>
      </w:r>
      <w:r>
        <w:rPr>
          <w:i/>
          <w:color w:val="231F20"/>
          <w:spacing w:val="-5"/>
        </w:rPr>
        <w:t> </w:t>
      </w:r>
      <w:r>
        <w:rPr>
          <w:i/>
          <w:color w:val="231F20"/>
        </w:rPr>
        <w:t>tự</w:t>
      </w:r>
      <w:r>
        <w:rPr>
          <w:i/>
          <w:color w:val="231F20"/>
          <w:spacing w:val="-6"/>
        </w:rPr>
        <w:t> </w:t>
      </w:r>
      <w:r>
        <w:rPr>
          <w:i/>
          <w:color w:val="231F20"/>
        </w:rPr>
        <w:t>tính,</w:t>
      </w:r>
      <w:r>
        <w:rPr>
          <w:i/>
          <w:color w:val="231F20"/>
          <w:spacing w:val="-5"/>
        </w:rPr>
        <w:t> </w:t>
      </w:r>
      <w:r>
        <w:rPr>
          <w:i/>
          <w:color w:val="231F20"/>
        </w:rPr>
        <w:t>vốn</w:t>
      </w:r>
      <w:r>
        <w:rPr>
          <w:i/>
          <w:color w:val="231F20"/>
          <w:spacing w:val="-5"/>
        </w:rPr>
        <w:t> </w:t>
      </w:r>
      <w:r>
        <w:rPr>
          <w:i/>
          <w:color w:val="231F20"/>
        </w:rPr>
        <w:t>tự</w:t>
      </w:r>
      <w:r>
        <w:rPr>
          <w:i/>
          <w:color w:val="231F20"/>
          <w:spacing w:val="-6"/>
        </w:rPr>
        <w:t> </w:t>
      </w:r>
      <w:r>
        <w:rPr>
          <w:i/>
          <w:color w:val="231F20"/>
        </w:rPr>
        <w:t>trọn</w:t>
      </w:r>
      <w:r>
        <w:rPr>
          <w:i/>
          <w:color w:val="231F20"/>
          <w:spacing w:val="-5"/>
        </w:rPr>
        <w:t> </w:t>
      </w:r>
      <w:r>
        <w:rPr>
          <w:i/>
          <w:color w:val="231F20"/>
        </w:rPr>
        <w:t>đủ”</w:t>
      </w:r>
      <w:r>
        <w:rPr>
          <w:color w:val="231F20"/>
        </w:rPr>
        <w:t>,</w:t>
      </w:r>
      <w:r>
        <w:rPr>
          <w:color w:val="231F20"/>
          <w:spacing w:val="-6"/>
        </w:rPr>
        <w:t> </w:t>
      </w:r>
      <w:r>
        <w:rPr>
          <w:color w:val="231F20"/>
        </w:rPr>
        <w:t>đó</w:t>
      </w:r>
      <w:r>
        <w:rPr>
          <w:color w:val="231F20"/>
          <w:spacing w:val="-5"/>
        </w:rPr>
        <w:t> </w:t>
      </w:r>
      <w:r>
        <w:rPr>
          <w:color w:val="231F20"/>
        </w:rPr>
        <w:t>là</w:t>
      </w:r>
      <w:r>
        <w:rPr>
          <w:color w:val="231F20"/>
          <w:spacing w:val="-6"/>
        </w:rPr>
        <w:t> </w:t>
      </w:r>
      <w:r>
        <w:rPr>
          <w:color w:val="231F20"/>
        </w:rPr>
        <w:t>Ngã.</w:t>
      </w:r>
      <w:r>
        <w:rPr>
          <w:color w:val="231F20"/>
          <w:spacing w:val="-6"/>
        </w:rPr>
        <w:t> </w:t>
      </w:r>
      <w:r>
        <w:rPr>
          <w:color w:val="231F20"/>
        </w:rPr>
        <w:t>Cuối cùng</w:t>
      </w:r>
      <w:r>
        <w:rPr>
          <w:color w:val="231F20"/>
          <w:spacing w:val="-14"/>
        </w:rPr>
        <w:t> </w:t>
      </w:r>
      <w:r>
        <w:rPr>
          <w:color w:val="231F20"/>
        </w:rPr>
        <w:t>là</w:t>
      </w:r>
      <w:r>
        <w:rPr>
          <w:color w:val="231F20"/>
          <w:spacing w:val="-14"/>
        </w:rPr>
        <w:t> </w:t>
      </w:r>
      <w:r>
        <w:rPr>
          <w:i/>
          <w:color w:val="231F20"/>
        </w:rPr>
        <w:t>“Có</w:t>
      </w:r>
      <w:r>
        <w:rPr>
          <w:i/>
          <w:color w:val="231F20"/>
          <w:spacing w:val="-14"/>
        </w:rPr>
        <w:t> </w:t>
      </w:r>
      <w:r>
        <w:rPr>
          <w:i/>
          <w:color w:val="231F20"/>
        </w:rPr>
        <w:t>thể</w:t>
      </w:r>
      <w:r>
        <w:rPr>
          <w:i/>
          <w:color w:val="231F20"/>
          <w:spacing w:val="-14"/>
        </w:rPr>
        <w:t> </w:t>
      </w:r>
      <w:r>
        <w:rPr>
          <w:i/>
          <w:color w:val="231F20"/>
        </w:rPr>
        <w:t>sinh</w:t>
      </w:r>
      <w:r>
        <w:rPr>
          <w:i/>
          <w:color w:val="231F20"/>
          <w:spacing w:val="-14"/>
        </w:rPr>
        <w:t> </w:t>
      </w:r>
      <w:r>
        <w:rPr>
          <w:i/>
          <w:color w:val="231F20"/>
        </w:rPr>
        <w:t>vạn</w:t>
      </w:r>
      <w:r>
        <w:rPr>
          <w:i/>
          <w:color w:val="231F20"/>
          <w:spacing w:val="-14"/>
        </w:rPr>
        <w:t> </w:t>
      </w:r>
      <w:r>
        <w:rPr>
          <w:i/>
          <w:color w:val="231F20"/>
        </w:rPr>
        <w:t>pháp”</w:t>
      </w:r>
      <w:r>
        <w:rPr>
          <w:color w:val="231F20"/>
        </w:rPr>
        <w:t>,</w:t>
      </w:r>
      <w:r>
        <w:rPr>
          <w:color w:val="231F20"/>
          <w:spacing w:val="-14"/>
        </w:rPr>
        <w:t> </w:t>
      </w:r>
      <w:r>
        <w:rPr>
          <w:color w:val="231F20"/>
        </w:rPr>
        <w:t>vốn</w:t>
      </w:r>
      <w:r>
        <w:rPr>
          <w:color w:val="231F20"/>
          <w:spacing w:val="-14"/>
        </w:rPr>
        <w:t> </w:t>
      </w:r>
      <w:r>
        <w:rPr>
          <w:color w:val="231F20"/>
        </w:rPr>
        <w:t>tự</w:t>
      </w:r>
      <w:r>
        <w:rPr>
          <w:color w:val="231F20"/>
          <w:spacing w:val="-15"/>
        </w:rPr>
        <w:t> </w:t>
      </w:r>
      <w:r>
        <w:rPr>
          <w:color w:val="231F20"/>
        </w:rPr>
        <w:t>trọn</w:t>
      </w:r>
      <w:r>
        <w:rPr>
          <w:color w:val="231F20"/>
          <w:spacing w:val="-14"/>
        </w:rPr>
        <w:t> </w:t>
      </w:r>
      <w:r>
        <w:rPr>
          <w:color w:val="231F20"/>
        </w:rPr>
        <w:t>đủ,</w:t>
      </w:r>
      <w:r>
        <w:rPr>
          <w:color w:val="231F20"/>
          <w:spacing w:val="-14"/>
        </w:rPr>
        <w:t> </w:t>
      </w:r>
      <w:r>
        <w:rPr>
          <w:color w:val="231F20"/>
        </w:rPr>
        <w:t>có</w:t>
      </w:r>
      <w:r>
        <w:rPr>
          <w:color w:val="231F20"/>
          <w:spacing w:val="-14"/>
        </w:rPr>
        <w:t> </w:t>
      </w:r>
      <w:r>
        <w:rPr>
          <w:color w:val="231F20"/>
        </w:rPr>
        <w:t>thể</w:t>
      </w:r>
      <w:r>
        <w:rPr>
          <w:color w:val="231F20"/>
          <w:spacing w:val="-15"/>
        </w:rPr>
        <w:t> </w:t>
      </w:r>
      <w:r>
        <w:rPr>
          <w:color w:val="231F20"/>
        </w:rPr>
        <w:t>sinh</w:t>
      </w:r>
      <w:r>
        <w:rPr>
          <w:color w:val="231F20"/>
          <w:spacing w:val="-14"/>
        </w:rPr>
        <w:t> </w:t>
      </w:r>
      <w:r>
        <w:rPr>
          <w:color w:val="231F20"/>
        </w:rPr>
        <w:t>vạn </w:t>
      </w:r>
      <w:r>
        <w:rPr>
          <w:color w:val="231F20"/>
          <w:w w:val="105"/>
        </w:rPr>
        <w:t>pháp,</w:t>
      </w:r>
      <w:r>
        <w:rPr>
          <w:color w:val="231F20"/>
          <w:spacing w:val="-12"/>
          <w:w w:val="105"/>
        </w:rPr>
        <w:t> </w:t>
      </w:r>
      <w:r>
        <w:rPr>
          <w:color w:val="231F20"/>
          <w:w w:val="105"/>
        </w:rPr>
        <w:t>đấy</w:t>
      </w:r>
      <w:r>
        <w:rPr>
          <w:color w:val="231F20"/>
          <w:spacing w:val="-12"/>
          <w:w w:val="105"/>
        </w:rPr>
        <w:t> </w:t>
      </w:r>
      <w:r>
        <w:rPr>
          <w:color w:val="231F20"/>
          <w:w w:val="105"/>
        </w:rPr>
        <w:t>là</w:t>
      </w:r>
      <w:r>
        <w:rPr>
          <w:color w:val="231F20"/>
          <w:spacing w:val="-13"/>
          <w:w w:val="105"/>
        </w:rPr>
        <w:t> </w:t>
      </w:r>
      <w:r>
        <w:rPr>
          <w:color w:val="231F20"/>
          <w:w w:val="105"/>
        </w:rPr>
        <w:t>tự</w:t>
      </w:r>
      <w:r>
        <w:rPr>
          <w:color w:val="231F20"/>
          <w:spacing w:val="-13"/>
          <w:w w:val="105"/>
        </w:rPr>
        <w:t> </w:t>
      </w:r>
      <w:r>
        <w:rPr>
          <w:color w:val="231F20"/>
          <w:w w:val="105"/>
        </w:rPr>
        <w:t>tại!</w:t>
      </w:r>
      <w:r>
        <w:rPr>
          <w:color w:val="231F20"/>
          <w:spacing w:val="-13"/>
          <w:w w:val="105"/>
        </w:rPr>
        <w:t> </w:t>
      </w:r>
      <w:r>
        <w:rPr>
          <w:color w:val="231F20"/>
          <w:w w:val="105"/>
        </w:rPr>
        <w:t>Vì</w:t>
      </w:r>
      <w:r>
        <w:rPr>
          <w:color w:val="231F20"/>
          <w:spacing w:val="-12"/>
          <w:w w:val="105"/>
        </w:rPr>
        <w:t> </w:t>
      </w:r>
      <w:r>
        <w:rPr>
          <w:color w:val="231F20"/>
          <w:w w:val="105"/>
        </w:rPr>
        <w:t>vậy,</w:t>
      </w:r>
      <w:r>
        <w:rPr>
          <w:color w:val="231F20"/>
          <w:spacing w:val="-12"/>
          <w:w w:val="105"/>
        </w:rPr>
        <w:t> </w:t>
      </w:r>
      <w:r>
        <w:rPr>
          <w:color w:val="231F20"/>
          <w:w w:val="105"/>
        </w:rPr>
        <w:t>hễ</w:t>
      </w:r>
      <w:r>
        <w:rPr>
          <w:color w:val="231F20"/>
          <w:spacing w:val="-12"/>
          <w:w w:val="105"/>
        </w:rPr>
        <w:t> </w:t>
      </w:r>
      <w:r>
        <w:rPr>
          <w:color w:val="231F20"/>
          <w:w w:val="105"/>
        </w:rPr>
        <w:t>kiến</w:t>
      </w:r>
      <w:r>
        <w:rPr>
          <w:color w:val="231F20"/>
          <w:spacing w:val="-12"/>
          <w:w w:val="105"/>
        </w:rPr>
        <w:t> </w:t>
      </w:r>
      <w:r>
        <w:rPr>
          <w:color w:val="231F20"/>
          <w:w w:val="105"/>
        </w:rPr>
        <w:t>tính</w:t>
      </w:r>
      <w:r>
        <w:rPr>
          <w:color w:val="231F20"/>
          <w:spacing w:val="-13"/>
          <w:w w:val="105"/>
        </w:rPr>
        <w:t> </w:t>
      </w:r>
      <w:r>
        <w:rPr>
          <w:color w:val="231F20"/>
          <w:w w:val="105"/>
        </w:rPr>
        <w:t>sẽ</w:t>
      </w:r>
      <w:r>
        <w:rPr>
          <w:color w:val="231F20"/>
          <w:spacing w:val="-12"/>
          <w:w w:val="105"/>
        </w:rPr>
        <w:t> </w:t>
      </w:r>
      <w:r>
        <w:rPr>
          <w:color w:val="231F20"/>
          <w:w w:val="105"/>
        </w:rPr>
        <w:t>đạt</w:t>
      </w:r>
      <w:r>
        <w:rPr>
          <w:color w:val="231F20"/>
          <w:spacing w:val="-12"/>
          <w:w w:val="105"/>
        </w:rPr>
        <w:t> </w:t>
      </w:r>
      <w:r>
        <w:rPr>
          <w:color w:val="231F20"/>
          <w:w w:val="105"/>
        </w:rPr>
        <w:t>được</w:t>
      </w:r>
      <w:r>
        <w:rPr>
          <w:color w:val="231F20"/>
          <w:spacing w:val="-12"/>
          <w:w w:val="105"/>
        </w:rPr>
        <w:t> </w:t>
      </w:r>
      <w:r>
        <w:rPr>
          <w:color w:val="231F20"/>
          <w:w w:val="105"/>
        </w:rPr>
        <w:t>Thường, Lạc,</w:t>
      </w:r>
      <w:r>
        <w:rPr>
          <w:color w:val="231F20"/>
          <w:spacing w:val="-14"/>
          <w:w w:val="105"/>
        </w:rPr>
        <w:t> </w:t>
      </w:r>
      <w:r>
        <w:rPr>
          <w:color w:val="231F20"/>
          <w:w w:val="105"/>
        </w:rPr>
        <w:t>Ngã,</w:t>
      </w:r>
      <w:r>
        <w:rPr>
          <w:color w:val="231F20"/>
          <w:spacing w:val="-15"/>
          <w:w w:val="105"/>
        </w:rPr>
        <w:t> </w:t>
      </w:r>
      <w:r>
        <w:rPr>
          <w:color w:val="231F20"/>
          <w:w w:val="105"/>
        </w:rPr>
        <w:t>Tịnh.</w:t>
      </w:r>
      <w:r>
        <w:rPr>
          <w:color w:val="231F20"/>
          <w:spacing w:val="-15"/>
          <w:w w:val="105"/>
        </w:rPr>
        <w:t> </w:t>
      </w:r>
      <w:r>
        <w:rPr>
          <w:color w:val="231F20"/>
          <w:w w:val="105"/>
        </w:rPr>
        <w:t>Chúng</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4"/>
          <w:w w:val="105"/>
        </w:rPr>
        <w:t> </w:t>
      </w:r>
      <w:r>
        <w:rPr>
          <w:color w:val="231F20"/>
          <w:w w:val="105"/>
        </w:rPr>
        <w:t>có;</w:t>
      </w:r>
      <w:r>
        <w:rPr>
          <w:color w:val="231F20"/>
          <w:spacing w:val="-15"/>
          <w:w w:val="105"/>
        </w:rPr>
        <w:t> </w:t>
      </w:r>
      <w:r>
        <w:rPr>
          <w:color w:val="231F20"/>
          <w:w w:val="105"/>
        </w:rPr>
        <w:t>nhưng</w:t>
      </w:r>
      <w:r>
        <w:rPr>
          <w:color w:val="231F20"/>
          <w:spacing w:val="-15"/>
          <w:w w:val="105"/>
        </w:rPr>
        <w:t> </w:t>
      </w:r>
      <w:r>
        <w:rPr>
          <w:color w:val="231F20"/>
          <w:w w:val="105"/>
        </w:rPr>
        <w:t>nơi</w:t>
      </w:r>
      <w:r>
        <w:rPr>
          <w:color w:val="231F20"/>
          <w:spacing w:val="-15"/>
          <w:w w:val="105"/>
        </w:rPr>
        <w:t> </w:t>
      </w:r>
      <w:r>
        <w:rPr>
          <w:color w:val="231F20"/>
          <w:w w:val="105"/>
        </w:rPr>
        <w:t>thân</w:t>
      </w:r>
      <w:r>
        <w:rPr>
          <w:color w:val="231F20"/>
          <w:spacing w:val="-15"/>
          <w:w w:val="105"/>
        </w:rPr>
        <w:t> </w:t>
      </w:r>
      <w:r>
        <w:rPr>
          <w:color w:val="231F20"/>
          <w:w w:val="105"/>
        </w:rPr>
        <w:t>phàm</w:t>
      </w:r>
      <w:r>
        <w:rPr>
          <w:color w:val="231F20"/>
          <w:spacing w:val="-15"/>
          <w:w w:val="105"/>
        </w:rPr>
        <w:t> </w:t>
      </w:r>
      <w:r>
        <w:rPr>
          <w:color w:val="231F20"/>
          <w:w w:val="105"/>
        </w:rPr>
        <w:t>phu hoàn toàn không có. Hữu danh vô thực, tìm 4 từ ấy không được,</w:t>
      </w:r>
      <w:r>
        <w:rPr>
          <w:color w:val="231F20"/>
          <w:spacing w:val="-8"/>
          <w:w w:val="105"/>
        </w:rPr>
        <w:t> </w:t>
      </w:r>
      <w:r>
        <w:rPr>
          <w:color w:val="231F20"/>
          <w:w w:val="105"/>
        </w:rPr>
        <w:t>đều</w:t>
      </w:r>
      <w:r>
        <w:rPr>
          <w:color w:val="231F20"/>
          <w:spacing w:val="-8"/>
          <w:w w:val="105"/>
        </w:rPr>
        <w:t> </w:t>
      </w:r>
      <w:r>
        <w:rPr>
          <w:color w:val="231F20"/>
          <w:w w:val="105"/>
        </w:rPr>
        <w:t>là</w:t>
      </w:r>
      <w:r>
        <w:rPr>
          <w:color w:val="231F20"/>
          <w:spacing w:val="-8"/>
          <w:w w:val="105"/>
        </w:rPr>
        <w:t> </w:t>
      </w:r>
      <w:r>
        <w:rPr>
          <w:color w:val="231F20"/>
          <w:w w:val="105"/>
        </w:rPr>
        <w:t>giả.</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chớ</w:t>
      </w:r>
      <w:r>
        <w:rPr>
          <w:color w:val="231F20"/>
          <w:spacing w:val="-8"/>
          <w:w w:val="105"/>
        </w:rPr>
        <w:t> </w:t>
      </w:r>
      <w:r>
        <w:rPr>
          <w:color w:val="231F20"/>
          <w:w w:val="105"/>
        </w:rPr>
        <w:t>nên</w:t>
      </w:r>
      <w:r>
        <w:rPr>
          <w:color w:val="231F20"/>
          <w:spacing w:val="-8"/>
          <w:w w:val="105"/>
        </w:rPr>
        <w:t> </w:t>
      </w:r>
      <w:r>
        <w:rPr>
          <w:color w:val="231F20"/>
          <w:w w:val="105"/>
        </w:rPr>
        <w:t>không</w:t>
      </w:r>
      <w:r>
        <w:rPr>
          <w:color w:val="231F20"/>
          <w:spacing w:val="-8"/>
          <w:w w:val="105"/>
        </w:rPr>
        <w:t> </w:t>
      </w:r>
      <w:r>
        <w:rPr>
          <w:color w:val="231F20"/>
          <w:w w:val="105"/>
        </w:rPr>
        <w:t>biết</w:t>
      </w:r>
      <w:r>
        <w:rPr>
          <w:color w:val="231F20"/>
          <w:spacing w:val="-8"/>
          <w:w w:val="105"/>
        </w:rPr>
        <w:t> </w:t>
      </w:r>
      <w:r>
        <w:rPr>
          <w:color w:val="231F20"/>
          <w:w w:val="105"/>
        </w:rPr>
        <w:t>điều</w:t>
      </w:r>
      <w:r>
        <w:rPr>
          <w:color w:val="231F20"/>
          <w:spacing w:val="-8"/>
          <w:w w:val="105"/>
        </w:rPr>
        <w:t> </w:t>
      </w:r>
      <w:r>
        <w:rPr>
          <w:color w:val="231F20"/>
          <w:w w:val="105"/>
        </w:rPr>
        <w:t>này;</w:t>
      </w:r>
      <w:r>
        <w:rPr>
          <w:color w:val="231F20"/>
          <w:spacing w:val="-8"/>
          <w:w w:val="105"/>
        </w:rPr>
        <w:t> </w:t>
      </w:r>
      <w:r>
        <w:rPr>
          <w:color w:val="231F20"/>
          <w:w w:val="105"/>
        </w:rPr>
        <w:t>sau </w:t>
      </w:r>
      <w:r>
        <w:rPr>
          <w:color w:val="231F20"/>
          <w:spacing w:val="-2"/>
          <w:w w:val="105"/>
        </w:rPr>
        <w:t>đấy,</w:t>
      </w:r>
      <w:r>
        <w:rPr>
          <w:color w:val="231F20"/>
          <w:spacing w:val="-18"/>
          <w:w w:val="105"/>
        </w:rPr>
        <w:t> </w:t>
      </w:r>
      <w:r>
        <w:rPr>
          <w:color w:val="231F20"/>
          <w:spacing w:val="-2"/>
          <w:w w:val="105"/>
        </w:rPr>
        <w:t>mới</w:t>
      </w:r>
      <w:r>
        <w:rPr>
          <w:color w:val="231F20"/>
          <w:spacing w:val="-18"/>
          <w:w w:val="105"/>
        </w:rPr>
        <w:t> </w:t>
      </w:r>
      <w:r>
        <w:rPr>
          <w:color w:val="231F20"/>
          <w:spacing w:val="-2"/>
          <w:w w:val="105"/>
        </w:rPr>
        <w:t>biết</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học</w:t>
      </w:r>
      <w:r>
        <w:rPr>
          <w:color w:val="231F20"/>
          <w:spacing w:val="-18"/>
          <w:w w:val="105"/>
        </w:rPr>
        <w:t> </w:t>
      </w:r>
      <w:r>
        <w:rPr>
          <w:color w:val="231F20"/>
          <w:spacing w:val="-2"/>
          <w:w w:val="105"/>
        </w:rPr>
        <w:t>Phật</w:t>
      </w:r>
      <w:r>
        <w:rPr>
          <w:color w:val="231F20"/>
          <w:spacing w:val="-18"/>
          <w:w w:val="105"/>
        </w:rPr>
        <w:t> </w:t>
      </w:r>
      <w:r>
        <w:rPr>
          <w:color w:val="231F20"/>
          <w:spacing w:val="-2"/>
          <w:w w:val="105"/>
        </w:rPr>
        <w:t>là</w:t>
      </w:r>
      <w:r>
        <w:rPr>
          <w:color w:val="231F20"/>
          <w:spacing w:val="-18"/>
          <w:w w:val="105"/>
        </w:rPr>
        <w:t> </w:t>
      </w:r>
      <w:r>
        <w:rPr>
          <w:color w:val="231F20"/>
          <w:spacing w:val="-2"/>
          <w:w w:val="105"/>
        </w:rPr>
        <w:t>học</w:t>
      </w:r>
      <w:r>
        <w:rPr>
          <w:color w:val="231F20"/>
          <w:spacing w:val="-18"/>
          <w:w w:val="105"/>
        </w:rPr>
        <w:t> </w:t>
      </w:r>
      <w:r>
        <w:rPr>
          <w:color w:val="231F20"/>
          <w:spacing w:val="-2"/>
          <w:w w:val="105"/>
        </w:rPr>
        <w:t>gì?</w:t>
      </w:r>
      <w:r>
        <w:rPr>
          <w:color w:val="231F20"/>
          <w:spacing w:val="-18"/>
          <w:w w:val="105"/>
        </w:rPr>
        <w:t> </w:t>
      </w:r>
      <w:r>
        <w:rPr>
          <w:color w:val="231F20"/>
          <w:spacing w:val="-2"/>
          <w:w w:val="105"/>
        </w:rPr>
        <w:t>Mong</w:t>
      </w:r>
      <w:r>
        <w:rPr>
          <w:color w:val="231F20"/>
          <w:spacing w:val="-18"/>
          <w:w w:val="105"/>
        </w:rPr>
        <w:t> </w:t>
      </w:r>
      <w:r>
        <w:rPr>
          <w:color w:val="231F20"/>
          <w:spacing w:val="-2"/>
          <w:w w:val="105"/>
        </w:rPr>
        <w:t>đạt</w:t>
      </w:r>
      <w:r>
        <w:rPr>
          <w:color w:val="231F20"/>
          <w:spacing w:val="-18"/>
          <w:w w:val="105"/>
        </w:rPr>
        <w:t> </w:t>
      </w:r>
      <w:r>
        <w:rPr>
          <w:color w:val="231F20"/>
          <w:spacing w:val="-2"/>
          <w:w w:val="105"/>
        </w:rPr>
        <w:t>được</w:t>
      </w:r>
      <w:r>
        <w:rPr>
          <w:color w:val="231F20"/>
          <w:spacing w:val="-18"/>
          <w:w w:val="105"/>
        </w:rPr>
        <w:t> </w:t>
      </w:r>
      <w:r>
        <w:rPr>
          <w:color w:val="231F20"/>
          <w:spacing w:val="-2"/>
          <w:w w:val="105"/>
        </w:rPr>
        <w:t>gì? </w:t>
      </w:r>
      <w:r>
        <w:rPr>
          <w:color w:val="231F20"/>
          <w:w w:val="105"/>
        </w:rPr>
        <w:t>Phải biết cách học ra sao? Đây là một điều rất trọng yếu.</w:t>
      </w:r>
    </w:p>
    <w:p>
      <w:pPr>
        <w:spacing w:line="307" w:lineRule="auto" w:before="134"/>
        <w:ind w:left="103" w:right="407" w:firstLine="453"/>
        <w:jc w:val="both"/>
        <w:rPr>
          <w:sz w:val="34"/>
        </w:rPr>
      </w:pPr>
      <w:r>
        <w:rPr>
          <w:color w:val="231F20"/>
          <w:sz w:val="34"/>
        </w:rPr>
        <w:t>Chúng</w:t>
      </w:r>
      <w:r>
        <w:rPr>
          <w:color w:val="231F20"/>
          <w:spacing w:val="-19"/>
          <w:sz w:val="34"/>
        </w:rPr>
        <w:t> </w:t>
      </w:r>
      <w:r>
        <w:rPr>
          <w:color w:val="231F20"/>
          <w:sz w:val="34"/>
        </w:rPr>
        <w:t>ta</w:t>
      </w:r>
      <w:r>
        <w:rPr>
          <w:color w:val="231F20"/>
          <w:spacing w:val="-19"/>
          <w:sz w:val="34"/>
        </w:rPr>
        <w:t> </w:t>
      </w:r>
      <w:r>
        <w:rPr>
          <w:color w:val="231F20"/>
          <w:sz w:val="34"/>
        </w:rPr>
        <w:t>đọc</w:t>
      </w:r>
      <w:r>
        <w:rPr>
          <w:color w:val="231F20"/>
          <w:spacing w:val="-19"/>
          <w:sz w:val="34"/>
        </w:rPr>
        <w:t> </w:t>
      </w:r>
      <w:r>
        <w:rPr>
          <w:color w:val="231F20"/>
          <w:sz w:val="34"/>
        </w:rPr>
        <w:t>lời</w:t>
      </w:r>
      <w:r>
        <w:rPr>
          <w:color w:val="231F20"/>
          <w:spacing w:val="-19"/>
          <w:sz w:val="34"/>
        </w:rPr>
        <w:t> </w:t>
      </w:r>
      <w:r>
        <w:rPr>
          <w:color w:val="231F20"/>
          <w:sz w:val="34"/>
        </w:rPr>
        <w:t>chú</w:t>
      </w:r>
      <w:r>
        <w:rPr>
          <w:color w:val="231F20"/>
          <w:spacing w:val="-19"/>
          <w:sz w:val="34"/>
        </w:rPr>
        <w:t> </w:t>
      </w:r>
      <w:r>
        <w:rPr>
          <w:color w:val="231F20"/>
          <w:sz w:val="34"/>
        </w:rPr>
        <w:t>giải</w:t>
      </w:r>
      <w:r>
        <w:rPr>
          <w:color w:val="231F20"/>
          <w:spacing w:val="-19"/>
          <w:sz w:val="34"/>
        </w:rPr>
        <w:t> </w:t>
      </w:r>
      <w:r>
        <w:rPr>
          <w:color w:val="231F20"/>
          <w:sz w:val="34"/>
        </w:rPr>
        <w:t>tiếp</w:t>
      </w:r>
      <w:r>
        <w:rPr>
          <w:color w:val="231F20"/>
          <w:spacing w:val="-19"/>
          <w:sz w:val="34"/>
        </w:rPr>
        <w:t> </w:t>
      </w:r>
      <w:r>
        <w:rPr>
          <w:color w:val="231F20"/>
          <w:sz w:val="34"/>
        </w:rPr>
        <w:t>theo:</w:t>
      </w:r>
      <w:r>
        <w:rPr>
          <w:color w:val="231F20"/>
          <w:spacing w:val="-19"/>
          <w:sz w:val="34"/>
        </w:rPr>
        <w:t> </w:t>
      </w:r>
      <w:r>
        <w:rPr>
          <w:i/>
          <w:color w:val="231F20"/>
          <w:sz w:val="34"/>
        </w:rPr>
        <w:t>“Tái</w:t>
      </w:r>
      <w:r>
        <w:rPr>
          <w:i/>
          <w:color w:val="231F20"/>
          <w:spacing w:val="-19"/>
          <w:sz w:val="34"/>
        </w:rPr>
        <w:t> </w:t>
      </w:r>
      <w:r>
        <w:rPr>
          <w:i/>
          <w:color w:val="231F20"/>
          <w:sz w:val="34"/>
        </w:rPr>
        <w:t>giả,</w:t>
      </w:r>
      <w:r>
        <w:rPr>
          <w:i/>
          <w:color w:val="231F20"/>
          <w:spacing w:val="-19"/>
          <w:sz w:val="34"/>
        </w:rPr>
        <w:t> </w:t>
      </w:r>
      <w:r>
        <w:rPr>
          <w:i/>
          <w:color w:val="231F20"/>
          <w:sz w:val="34"/>
        </w:rPr>
        <w:t>Phật</w:t>
      </w:r>
      <w:r>
        <w:rPr>
          <w:i/>
          <w:color w:val="231F20"/>
          <w:spacing w:val="-19"/>
          <w:sz w:val="34"/>
        </w:rPr>
        <w:t> </w:t>
      </w:r>
      <w:r>
        <w:rPr>
          <w:i/>
          <w:color w:val="231F20"/>
          <w:sz w:val="34"/>
        </w:rPr>
        <w:t>Địa</w:t>
      </w:r>
      <w:r>
        <w:rPr>
          <w:i/>
          <w:color w:val="231F20"/>
          <w:spacing w:val="-19"/>
          <w:sz w:val="34"/>
        </w:rPr>
        <w:t> </w:t>
      </w:r>
      <w:r>
        <w:rPr>
          <w:i/>
          <w:color w:val="231F20"/>
          <w:sz w:val="34"/>
        </w:rPr>
        <w:t>Luận lánh</w:t>
      </w:r>
      <w:r>
        <w:rPr>
          <w:i/>
          <w:color w:val="231F20"/>
          <w:spacing w:val="7"/>
          <w:sz w:val="34"/>
        </w:rPr>
        <w:t> </w:t>
      </w:r>
      <w:r>
        <w:rPr>
          <w:i/>
          <w:color w:val="231F20"/>
          <w:sz w:val="34"/>
        </w:rPr>
        <w:t>hữu</w:t>
      </w:r>
      <w:r>
        <w:rPr>
          <w:i/>
          <w:color w:val="231F20"/>
          <w:spacing w:val="7"/>
          <w:sz w:val="34"/>
        </w:rPr>
        <w:t> </w:t>
      </w:r>
      <w:r>
        <w:rPr>
          <w:i/>
          <w:color w:val="231F20"/>
          <w:sz w:val="34"/>
        </w:rPr>
        <w:t>tam</w:t>
      </w:r>
      <w:r>
        <w:rPr>
          <w:i/>
          <w:color w:val="231F20"/>
          <w:spacing w:val="7"/>
          <w:sz w:val="34"/>
        </w:rPr>
        <w:t> </w:t>
      </w:r>
      <w:r>
        <w:rPr>
          <w:i/>
          <w:color w:val="231F20"/>
          <w:sz w:val="34"/>
        </w:rPr>
        <w:t>nghĩa”</w:t>
      </w:r>
      <w:r>
        <w:rPr>
          <w:i/>
          <w:color w:val="231F20"/>
          <w:spacing w:val="7"/>
          <w:sz w:val="34"/>
        </w:rPr>
        <w:t> </w:t>
      </w:r>
      <w:r>
        <w:rPr>
          <w:color w:val="231F20"/>
          <w:sz w:val="34"/>
        </w:rPr>
        <w:t>(Ngoài</w:t>
      </w:r>
      <w:r>
        <w:rPr>
          <w:color w:val="231F20"/>
          <w:spacing w:val="6"/>
          <w:sz w:val="34"/>
        </w:rPr>
        <w:t> </w:t>
      </w:r>
      <w:r>
        <w:rPr>
          <w:color w:val="231F20"/>
          <w:sz w:val="34"/>
        </w:rPr>
        <w:t>ra,</w:t>
      </w:r>
      <w:r>
        <w:rPr>
          <w:color w:val="231F20"/>
          <w:spacing w:val="7"/>
          <w:sz w:val="34"/>
        </w:rPr>
        <w:t> </w:t>
      </w:r>
      <w:r>
        <w:rPr>
          <w:i/>
          <w:color w:val="231F20"/>
          <w:sz w:val="34"/>
        </w:rPr>
        <w:t>Phật</w:t>
      </w:r>
      <w:r>
        <w:rPr>
          <w:i/>
          <w:color w:val="231F20"/>
          <w:spacing w:val="7"/>
          <w:sz w:val="34"/>
        </w:rPr>
        <w:t> </w:t>
      </w:r>
      <w:r>
        <w:rPr>
          <w:i/>
          <w:color w:val="231F20"/>
          <w:sz w:val="34"/>
        </w:rPr>
        <w:t>Ðịa</w:t>
      </w:r>
      <w:r>
        <w:rPr>
          <w:i/>
          <w:color w:val="231F20"/>
          <w:spacing w:val="6"/>
          <w:sz w:val="34"/>
        </w:rPr>
        <w:t> </w:t>
      </w:r>
      <w:r>
        <w:rPr>
          <w:i/>
          <w:color w:val="231F20"/>
          <w:sz w:val="34"/>
        </w:rPr>
        <w:t>Luận</w:t>
      </w:r>
      <w:r>
        <w:rPr>
          <w:i/>
          <w:color w:val="231F20"/>
          <w:spacing w:val="7"/>
          <w:sz w:val="34"/>
        </w:rPr>
        <w:t> </w:t>
      </w:r>
      <w:r>
        <w:rPr>
          <w:color w:val="231F20"/>
          <w:sz w:val="34"/>
        </w:rPr>
        <w:t>còn</w:t>
      </w:r>
      <w:r>
        <w:rPr>
          <w:color w:val="231F20"/>
          <w:spacing w:val="7"/>
          <w:sz w:val="34"/>
        </w:rPr>
        <w:t> </w:t>
      </w:r>
      <w:r>
        <w:rPr>
          <w:color w:val="231F20"/>
          <w:sz w:val="34"/>
        </w:rPr>
        <w:t>nêu</w:t>
      </w:r>
      <w:r>
        <w:rPr>
          <w:color w:val="231F20"/>
          <w:spacing w:val="7"/>
          <w:sz w:val="34"/>
        </w:rPr>
        <w:t> </w:t>
      </w:r>
      <w:r>
        <w:rPr>
          <w:color w:val="231F20"/>
          <w:sz w:val="34"/>
        </w:rPr>
        <w:t>lên</w:t>
      </w:r>
      <w:r>
        <w:rPr>
          <w:color w:val="231F20"/>
          <w:spacing w:val="6"/>
          <w:sz w:val="34"/>
        </w:rPr>
        <w:t> </w:t>
      </w:r>
      <w:r>
        <w:rPr>
          <w:color w:val="231F20"/>
          <w:spacing w:val="-10"/>
          <w:sz w:val="34"/>
        </w:rPr>
        <w:t>3</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22" w:firstLine="0"/>
        <w:jc w:val="both"/>
        <w:rPr>
          <w:sz w:val="34"/>
        </w:rPr>
      </w:pPr>
      <w:r>
        <w:rPr>
          <w:color w:val="231F20"/>
          <w:w w:val="105"/>
          <w:sz w:val="34"/>
        </w:rPr>
        <w:t>nghĩa</w:t>
      </w:r>
      <w:r>
        <w:rPr>
          <w:color w:val="231F20"/>
          <w:spacing w:val="-5"/>
          <w:w w:val="105"/>
          <w:sz w:val="34"/>
        </w:rPr>
        <w:t> </w:t>
      </w:r>
      <w:r>
        <w:rPr>
          <w:color w:val="231F20"/>
          <w:w w:val="105"/>
          <w:sz w:val="34"/>
        </w:rPr>
        <w:t>khác).</w:t>
      </w:r>
      <w:r>
        <w:rPr>
          <w:color w:val="231F20"/>
          <w:spacing w:val="-5"/>
          <w:w w:val="105"/>
          <w:sz w:val="34"/>
        </w:rPr>
        <w:t> </w:t>
      </w:r>
      <w:r>
        <w:rPr>
          <w:color w:val="231F20"/>
          <w:w w:val="105"/>
          <w:sz w:val="34"/>
        </w:rPr>
        <w:t>Cũng</w:t>
      </w:r>
      <w:r>
        <w:rPr>
          <w:color w:val="231F20"/>
          <w:spacing w:val="-5"/>
          <w:w w:val="105"/>
          <w:sz w:val="34"/>
        </w:rPr>
        <w:t> </w:t>
      </w:r>
      <w:r>
        <w:rPr>
          <w:color w:val="231F20"/>
          <w:w w:val="105"/>
          <w:sz w:val="34"/>
        </w:rPr>
        <w:t>là</w:t>
      </w:r>
      <w:r>
        <w:rPr>
          <w:color w:val="231F20"/>
          <w:spacing w:val="-5"/>
          <w:w w:val="105"/>
          <w:sz w:val="34"/>
        </w:rPr>
        <w:t> </w:t>
      </w:r>
      <w:r>
        <w:rPr>
          <w:color w:val="231F20"/>
          <w:w w:val="105"/>
          <w:sz w:val="34"/>
        </w:rPr>
        <w:t>nói</w:t>
      </w:r>
      <w:r>
        <w:rPr>
          <w:color w:val="231F20"/>
          <w:spacing w:val="-5"/>
          <w:w w:val="105"/>
          <w:sz w:val="34"/>
        </w:rPr>
        <w:t> </w:t>
      </w:r>
      <w:r>
        <w:rPr>
          <w:color w:val="231F20"/>
          <w:w w:val="105"/>
          <w:sz w:val="34"/>
        </w:rPr>
        <w:t>về</w:t>
      </w:r>
      <w:r>
        <w:rPr>
          <w:color w:val="231F20"/>
          <w:spacing w:val="-5"/>
          <w:w w:val="105"/>
          <w:sz w:val="34"/>
        </w:rPr>
        <w:t> </w:t>
      </w:r>
      <w:r>
        <w:rPr>
          <w:color w:val="231F20"/>
          <w:w w:val="105"/>
          <w:sz w:val="34"/>
        </w:rPr>
        <w:t>sự</w:t>
      </w:r>
      <w:r>
        <w:rPr>
          <w:color w:val="231F20"/>
          <w:spacing w:val="-5"/>
          <w:w w:val="105"/>
          <w:sz w:val="34"/>
        </w:rPr>
        <w:t> </w:t>
      </w:r>
      <w:r>
        <w:rPr>
          <w:color w:val="231F20"/>
          <w:w w:val="105"/>
          <w:sz w:val="34"/>
        </w:rPr>
        <w:t>thù</w:t>
      </w:r>
      <w:r>
        <w:rPr>
          <w:color w:val="231F20"/>
          <w:spacing w:val="-5"/>
          <w:w w:val="105"/>
          <w:sz w:val="34"/>
        </w:rPr>
        <w:t> </w:t>
      </w:r>
      <w:r>
        <w:rPr>
          <w:color w:val="231F20"/>
          <w:w w:val="105"/>
          <w:sz w:val="34"/>
        </w:rPr>
        <w:t>thắng</w:t>
      </w:r>
      <w:r>
        <w:rPr>
          <w:color w:val="231F20"/>
          <w:spacing w:val="-5"/>
          <w:w w:val="105"/>
          <w:sz w:val="34"/>
        </w:rPr>
        <w:t> </w:t>
      </w:r>
      <w:r>
        <w:rPr>
          <w:color w:val="231F20"/>
          <w:w w:val="105"/>
          <w:sz w:val="34"/>
        </w:rPr>
        <w:t>ấy,</w:t>
      </w:r>
      <w:r>
        <w:rPr>
          <w:color w:val="231F20"/>
          <w:spacing w:val="-1"/>
          <w:w w:val="105"/>
          <w:sz w:val="34"/>
        </w:rPr>
        <w:t> </w:t>
      </w:r>
      <w:r>
        <w:rPr>
          <w:i/>
          <w:color w:val="231F20"/>
          <w:w w:val="105"/>
          <w:sz w:val="34"/>
        </w:rPr>
        <w:t>Phật</w:t>
      </w:r>
      <w:r>
        <w:rPr>
          <w:i/>
          <w:color w:val="231F20"/>
          <w:spacing w:val="-5"/>
          <w:w w:val="105"/>
          <w:sz w:val="34"/>
        </w:rPr>
        <w:t> </w:t>
      </w:r>
      <w:r>
        <w:rPr>
          <w:i/>
          <w:color w:val="231F20"/>
          <w:w w:val="105"/>
          <w:sz w:val="34"/>
        </w:rPr>
        <w:t>Địa</w:t>
      </w:r>
      <w:r>
        <w:rPr>
          <w:i/>
          <w:color w:val="231F20"/>
          <w:spacing w:val="-5"/>
          <w:w w:val="105"/>
          <w:sz w:val="34"/>
        </w:rPr>
        <w:t> </w:t>
      </w:r>
      <w:r>
        <w:rPr>
          <w:i/>
          <w:color w:val="231F20"/>
          <w:w w:val="105"/>
          <w:sz w:val="34"/>
        </w:rPr>
        <w:t>Luận </w:t>
      </w:r>
      <w:r>
        <w:rPr>
          <w:color w:val="231F20"/>
          <w:w w:val="105"/>
          <w:sz w:val="34"/>
        </w:rPr>
        <w:t>nêu</w:t>
      </w:r>
      <w:r>
        <w:rPr>
          <w:color w:val="231F20"/>
          <w:spacing w:val="-2"/>
          <w:w w:val="105"/>
          <w:sz w:val="34"/>
        </w:rPr>
        <w:t> </w:t>
      </w:r>
      <w:r>
        <w:rPr>
          <w:color w:val="231F20"/>
          <w:w w:val="105"/>
          <w:sz w:val="34"/>
        </w:rPr>
        <w:t>ra</w:t>
      </w:r>
      <w:r>
        <w:rPr>
          <w:color w:val="231F20"/>
          <w:spacing w:val="-2"/>
          <w:w w:val="105"/>
          <w:sz w:val="34"/>
        </w:rPr>
        <w:t> </w:t>
      </w:r>
      <w:r>
        <w:rPr>
          <w:color w:val="231F20"/>
          <w:w w:val="105"/>
          <w:sz w:val="34"/>
        </w:rPr>
        <w:t>3</w:t>
      </w:r>
      <w:r>
        <w:rPr>
          <w:color w:val="231F20"/>
          <w:spacing w:val="-2"/>
          <w:w w:val="105"/>
          <w:sz w:val="34"/>
        </w:rPr>
        <w:t> </w:t>
      </w:r>
      <w:r>
        <w:rPr>
          <w:color w:val="231F20"/>
          <w:w w:val="105"/>
          <w:sz w:val="34"/>
        </w:rPr>
        <w:t>ý</w:t>
      </w:r>
      <w:r>
        <w:rPr>
          <w:color w:val="231F20"/>
          <w:spacing w:val="-2"/>
          <w:w w:val="105"/>
          <w:sz w:val="34"/>
        </w:rPr>
        <w:t> </w:t>
      </w:r>
      <w:r>
        <w:rPr>
          <w:color w:val="231F20"/>
          <w:w w:val="105"/>
          <w:sz w:val="34"/>
        </w:rPr>
        <w:t>nghĩa.</w:t>
      </w:r>
      <w:r>
        <w:rPr>
          <w:color w:val="231F20"/>
          <w:spacing w:val="-2"/>
          <w:w w:val="105"/>
          <w:sz w:val="34"/>
        </w:rPr>
        <w:t> </w:t>
      </w:r>
      <w:r>
        <w:rPr>
          <w:color w:val="231F20"/>
          <w:w w:val="105"/>
          <w:sz w:val="34"/>
        </w:rPr>
        <w:t>Thứ</w:t>
      </w:r>
      <w:r>
        <w:rPr>
          <w:color w:val="231F20"/>
          <w:spacing w:val="-2"/>
          <w:w w:val="105"/>
          <w:sz w:val="34"/>
        </w:rPr>
        <w:t> </w:t>
      </w:r>
      <w:r>
        <w:rPr>
          <w:color w:val="231F20"/>
          <w:w w:val="105"/>
          <w:sz w:val="34"/>
        </w:rPr>
        <w:t>nhất</w:t>
      </w:r>
      <w:r>
        <w:rPr>
          <w:color w:val="231F20"/>
          <w:spacing w:val="-2"/>
          <w:w w:val="105"/>
          <w:sz w:val="34"/>
        </w:rPr>
        <w:t> </w:t>
      </w:r>
      <w:r>
        <w:rPr>
          <w:color w:val="231F20"/>
          <w:w w:val="105"/>
          <w:sz w:val="34"/>
        </w:rPr>
        <w:t>là</w:t>
      </w:r>
      <w:r>
        <w:rPr>
          <w:color w:val="231F20"/>
          <w:spacing w:val="-2"/>
          <w:w w:val="105"/>
          <w:sz w:val="34"/>
        </w:rPr>
        <w:t> </w:t>
      </w:r>
      <w:r>
        <w:rPr>
          <w:i/>
          <w:color w:val="231F20"/>
          <w:w w:val="105"/>
          <w:sz w:val="34"/>
        </w:rPr>
        <w:t>“Tối</w:t>
      </w:r>
      <w:r>
        <w:rPr>
          <w:i/>
          <w:color w:val="231F20"/>
          <w:spacing w:val="-2"/>
          <w:w w:val="105"/>
          <w:sz w:val="34"/>
        </w:rPr>
        <w:t> </w:t>
      </w:r>
      <w:r>
        <w:rPr>
          <w:i/>
          <w:color w:val="231F20"/>
          <w:w w:val="105"/>
          <w:sz w:val="34"/>
        </w:rPr>
        <w:t>cực</w:t>
      </w:r>
      <w:r>
        <w:rPr>
          <w:i/>
          <w:color w:val="231F20"/>
          <w:spacing w:val="-2"/>
          <w:w w:val="105"/>
          <w:sz w:val="34"/>
        </w:rPr>
        <w:t> </w:t>
      </w:r>
      <w:r>
        <w:rPr>
          <w:i/>
          <w:color w:val="231F20"/>
          <w:w w:val="105"/>
          <w:sz w:val="34"/>
        </w:rPr>
        <w:t>lợi</w:t>
      </w:r>
      <w:r>
        <w:rPr>
          <w:i/>
          <w:color w:val="231F20"/>
          <w:spacing w:val="-2"/>
          <w:w w:val="105"/>
          <w:sz w:val="34"/>
        </w:rPr>
        <w:t> </w:t>
      </w:r>
      <w:r>
        <w:rPr>
          <w:i/>
          <w:color w:val="231F20"/>
          <w:w w:val="105"/>
          <w:sz w:val="34"/>
        </w:rPr>
        <w:t>căn”</w:t>
      </w:r>
      <w:r>
        <w:rPr>
          <w:color w:val="231F20"/>
          <w:w w:val="105"/>
          <w:sz w:val="34"/>
        </w:rPr>
        <w:t>,</w:t>
      </w:r>
      <w:r>
        <w:rPr>
          <w:color w:val="231F20"/>
          <w:spacing w:val="-2"/>
          <w:w w:val="105"/>
          <w:sz w:val="34"/>
        </w:rPr>
        <w:t> </w:t>
      </w:r>
      <w:r>
        <w:rPr>
          <w:color w:val="231F20"/>
          <w:w w:val="105"/>
          <w:sz w:val="34"/>
        </w:rPr>
        <w:t>là</w:t>
      </w:r>
      <w:r>
        <w:rPr>
          <w:color w:val="231F20"/>
          <w:spacing w:val="-2"/>
          <w:w w:val="105"/>
          <w:sz w:val="34"/>
        </w:rPr>
        <w:t> </w:t>
      </w:r>
      <w:r>
        <w:rPr>
          <w:color w:val="231F20"/>
          <w:w w:val="105"/>
          <w:sz w:val="34"/>
        </w:rPr>
        <w:t>căn</w:t>
      </w:r>
      <w:r>
        <w:rPr>
          <w:color w:val="231F20"/>
          <w:spacing w:val="-2"/>
          <w:w w:val="105"/>
          <w:sz w:val="34"/>
        </w:rPr>
        <w:t> </w:t>
      </w:r>
      <w:r>
        <w:rPr>
          <w:color w:val="231F20"/>
          <w:w w:val="105"/>
          <w:sz w:val="34"/>
        </w:rPr>
        <w:t>tánh nhạy bén đạt tới mức cao tột nhất, </w:t>
      </w:r>
      <w:r>
        <w:rPr>
          <w:i/>
          <w:color w:val="231F20"/>
          <w:w w:val="105"/>
          <w:sz w:val="34"/>
        </w:rPr>
        <w:t>“Ba La Mật Đa chủng tánh”</w:t>
      </w:r>
      <w:r>
        <w:rPr>
          <w:color w:val="231F20"/>
          <w:w w:val="105"/>
          <w:sz w:val="34"/>
        </w:rPr>
        <w:t>, người xưa nói là “bậc thượng thượng căn”, mang ý nghĩa ấy.</w:t>
      </w:r>
    </w:p>
    <w:p>
      <w:pPr>
        <w:pStyle w:val="BodyText"/>
        <w:spacing w:line="307" w:lineRule="auto" w:before="139"/>
        <w:ind w:left="387" w:right="121" w:firstLine="453"/>
      </w:pPr>
      <w:r>
        <w:rPr>
          <w:color w:val="231F20"/>
          <w:w w:val="105"/>
        </w:rPr>
        <w:t>Người thượng thượng căn “nghe một, ngộ cả ngàn”, hễ tiếp</w:t>
      </w:r>
      <w:r>
        <w:rPr>
          <w:color w:val="231F20"/>
          <w:spacing w:val="-7"/>
          <w:w w:val="105"/>
        </w:rPr>
        <w:t> </w:t>
      </w:r>
      <w:r>
        <w:rPr>
          <w:color w:val="231F20"/>
          <w:w w:val="105"/>
        </w:rPr>
        <w:t>xúc</w:t>
      </w:r>
      <w:r>
        <w:rPr>
          <w:color w:val="231F20"/>
          <w:spacing w:val="-7"/>
          <w:w w:val="105"/>
        </w:rPr>
        <w:t> </w:t>
      </w:r>
      <w:r>
        <w:rPr>
          <w:color w:val="231F20"/>
          <w:w w:val="105"/>
        </w:rPr>
        <w:t>bèn</w:t>
      </w:r>
      <w:r>
        <w:rPr>
          <w:color w:val="231F20"/>
          <w:spacing w:val="-7"/>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Họ</w:t>
      </w:r>
      <w:r>
        <w:rPr>
          <w:color w:val="231F20"/>
          <w:spacing w:val="-7"/>
          <w:w w:val="105"/>
        </w:rPr>
        <w:t> </w:t>
      </w:r>
      <w:r>
        <w:rPr>
          <w:color w:val="231F20"/>
          <w:w w:val="105"/>
        </w:rPr>
        <w:t>có</w:t>
      </w:r>
      <w:r>
        <w:rPr>
          <w:color w:val="231F20"/>
          <w:spacing w:val="-7"/>
          <w:w w:val="105"/>
        </w:rPr>
        <w:t> </w:t>
      </w:r>
      <w:r>
        <w:rPr>
          <w:color w:val="231F20"/>
          <w:w w:val="105"/>
        </w:rPr>
        <w:t>cần</w:t>
      </w:r>
      <w:r>
        <w:rPr>
          <w:color w:val="231F20"/>
          <w:spacing w:val="-6"/>
          <w:w w:val="105"/>
        </w:rPr>
        <w:t> </w:t>
      </w:r>
      <w:r>
        <w:rPr>
          <w:color w:val="231F20"/>
          <w:w w:val="105"/>
        </w:rPr>
        <w:t>học</w:t>
      </w:r>
      <w:r>
        <w:rPr>
          <w:color w:val="231F20"/>
          <w:spacing w:val="-7"/>
          <w:w w:val="105"/>
        </w:rPr>
        <w:t> </w:t>
      </w:r>
      <w:r>
        <w:rPr>
          <w:color w:val="231F20"/>
          <w:w w:val="105"/>
        </w:rPr>
        <w:t>hay</w:t>
      </w:r>
      <w:r>
        <w:rPr>
          <w:color w:val="231F20"/>
          <w:spacing w:val="-7"/>
          <w:w w:val="105"/>
        </w:rPr>
        <w:t> </w:t>
      </w:r>
      <w:r>
        <w:rPr>
          <w:color w:val="231F20"/>
          <w:w w:val="105"/>
        </w:rPr>
        <w:t>không?</w:t>
      </w:r>
      <w:r>
        <w:rPr>
          <w:color w:val="231F20"/>
          <w:spacing w:val="-7"/>
          <w:w w:val="105"/>
        </w:rPr>
        <w:t> </w:t>
      </w:r>
      <w:r>
        <w:rPr>
          <w:color w:val="231F20"/>
          <w:w w:val="105"/>
        </w:rPr>
        <w:t>Không</w:t>
      </w:r>
      <w:r>
        <w:rPr>
          <w:color w:val="231F20"/>
          <w:spacing w:val="-7"/>
          <w:w w:val="105"/>
        </w:rPr>
        <w:t> </w:t>
      </w:r>
      <w:r>
        <w:rPr>
          <w:color w:val="231F20"/>
          <w:w w:val="105"/>
        </w:rPr>
        <w:t>cần. Vì sao không cần? Bậc thượng thượng căn là người kiến tính,</w:t>
      </w:r>
      <w:r>
        <w:rPr>
          <w:color w:val="231F20"/>
          <w:spacing w:val="-11"/>
          <w:w w:val="105"/>
        </w:rPr>
        <w:t> </w:t>
      </w:r>
      <w:r>
        <w:rPr>
          <w:color w:val="231F20"/>
          <w:w w:val="105"/>
        </w:rPr>
        <w:t>vì</w:t>
      </w:r>
      <w:r>
        <w:rPr>
          <w:color w:val="231F20"/>
          <w:spacing w:val="-11"/>
          <w:w w:val="105"/>
        </w:rPr>
        <w:t> </w:t>
      </w:r>
      <w:r>
        <w:rPr>
          <w:color w:val="231F20"/>
          <w:w w:val="105"/>
        </w:rPr>
        <w:t>hết</w:t>
      </w:r>
      <w:r>
        <w:rPr>
          <w:color w:val="231F20"/>
          <w:spacing w:val="-11"/>
          <w:w w:val="105"/>
        </w:rPr>
        <w:t> </w:t>
      </w:r>
      <w:r>
        <w:rPr>
          <w:color w:val="231F20"/>
          <w:w w:val="105"/>
        </w:rPr>
        <w:t>thảy</w:t>
      </w:r>
      <w:r>
        <w:rPr>
          <w:color w:val="231F20"/>
          <w:spacing w:val="-11"/>
          <w:w w:val="105"/>
        </w:rPr>
        <w:t> </w:t>
      </w:r>
      <w:r>
        <w:rPr>
          <w:color w:val="231F20"/>
          <w:w w:val="105"/>
        </w:rPr>
        <w:t>các</w:t>
      </w:r>
      <w:r>
        <w:rPr>
          <w:color w:val="231F20"/>
          <w:spacing w:val="-11"/>
          <w:w w:val="105"/>
        </w:rPr>
        <w:t> </w:t>
      </w:r>
      <w:r>
        <w:rPr>
          <w:color w:val="231F20"/>
          <w:w w:val="105"/>
        </w:rPr>
        <w:t>pháp</w:t>
      </w:r>
      <w:r>
        <w:rPr>
          <w:color w:val="231F20"/>
          <w:spacing w:val="-11"/>
          <w:w w:val="105"/>
        </w:rPr>
        <w:t> </w:t>
      </w:r>
      <w:r>
        <w:rPr>
          <w:color w:val="231F20"/>
          <w:w w:val="105"/>
        </w:rPr>
        <w:t>là</w:t>
      </w:r>
      <w:r>
        <w:rPr>
          <w:color w:val="231F20"/>
          <w:spacing w:val="-11"/>
          <w:w w:val="105"/>
        </w:rPr>
        <w:t> </w:t>
      </w:r>
      <w:r>
        <w:rPr>
          <w:color w:val="231F20"/>
          <w:w w:val="105"/>
        </w:rPr>
        <w:t>tâm</w:t>
      </w:r>
      <w:r>
        <w:rPr>
          <w:color w:val="231F20"/>
          <w:spacing w:val="-11"/>
          <w:w w:val="105"/>
        </w:rPr>
        <w:t> </w:t>
      </w:r>
      <w:r>
        <w:rPr>
          <w:color w:val="231F20"/>
          <w:w w:val="105"/>
        </w:rPr>
        <w:t>tưởng,</w:t>
      </w:r>
      <w:r>
        <w:rPr>
          <w:color w:val="231F20"/>
          <w:spacing w:val="-11"/>
          <w:w w:val="105"/>
        </w:rPr>
        <w:t> </w:t>
      </w:r>
      <w:r>
        <w:rPr>
          <w:color w:val="231F20"/>
          <w:w w:val="105"/>
        </w:rPr>
        <w:t>thức</w:t>
      </w:r>
      <w:r>
        <w:rPr>
          <w:color w:val="231F20"/>
          <w:spacing w:val="-11"/>
          <w:w w:val="105"/>
        </w:rPr>
        <w:t> </w:t>
      </w:r>
      <w:r>
        <w:rPr>
          <w:color w:val="231F20"/>
          <w:w w:val="105"/>
        </w:rPr>
        <w:t>biến.</w:t>
      </w:r>
      <w:r>
        <w:rPr>
          <w:color w:val="231F20"/>
          <w:spacing w:val="-11"/>
          <w:w w:val="105"/>
        </w:rPr>
        <w:t> </w:t>
      </w:r>
      <w:r>
        <w:rPr>
          <w:color w:val="231F20"/>
          <w:w w:val="105"/>
        </w:rPr>
        <w:t>Kinh</w:t>
      </w:r>
      <w:r>
        <w:rPr>
          <w:color w:val="231F20"/>
          <w:spacing w:val="-8"/>
          <w:w w:val="105"/>
        </w:rPr>
        <w:t> </w:t>
      </w:r>
      <w:r>
        <w:rPr>
          <w:i/>
          <w:color w:val="231F20"/>
          <w:w w:val="105"/>
        </w:rPr>
        <w:t>Hoa Nghiêm</w:t>
      </w:r>
      <w:r>
        <w:rPr>
          <w:i/>
          <w:color w:val="231F20"/>
          <w:spacing w:val="-8"/>
          <w:w w:val="105"/>
        </w:rPr>
        <w:t> </w:t>
      </w:r>
      <w:r>
        <w:rPr>
          <w:color w:val="231F20"/>
          <w:w w:val="105"/>
        </w:rPr>
        <w:t>nói</w:t>
      </w:r>
      <w:r>
        <w:rPr>
          <w:color w:val="231F20"/>
          <w:spacing w:val="-8"/>
          <w:w w:val="105"/>
        </w:rPr>
        <w:t> </w:t>
      </w:r>
      <w:r>
        <w:rPr>
          <w:color w:val="231F20"/>
          <w:w w:val="105"/>
        </w:rPr>
        <w:t>là</w:t>
      </w:r>
      <w:r>
        <w:rPr>
          <w:color w:val="231F20"/>
          <w:spacing w:val="-8"/>
          <w:w w:val="105"/>
        </w:rPr>
        <w:t> </w:t>
      </w:r>
      <w:r>
        <w:rPr>
          <w:i/>
          <w:color w:val="231F20"/>
          <w:w w:val="105"/>
        </w:rPr>
        <w:t>“duy</w:t>
      </w:r>
      <w:r>
        <w:rPr>
          <w:i/>
          <w:color w:val="231F20"/>
          <w:spacing w:val="-8"/>
          <w:w w:val="105"/>
        </w:rPr>
        <w:t> </w:t>
      </w:r>
      <w:r>
        <w:rPr>
          <w:i/>
          <w:color w:val="231F20"/>
          <w:w w:val="105"/>
        </w:rPr>
        <w:t>tâm</w:t>
      </w:r>
      <w:r>
        <w:rPr>
          <w:i/>
          <w:color w:val="231F20"/>
          <w:spacing w:val="-8"/>
          <w:w w:val="105"/>
        </w:rPr>
        <w:t> </w:t>
      </w:r>
      <w:r>
        <w:rPr>
          <w:i/>
          <w:color w:val="231F20"/>
          <w:w w:val="105"/>
        </w:rPr>
        <w:t>sở</w:t>
      </w:r>
      <w:r>
        <w:rPr>
          <w:i/>
          <w:color w:val="231F20"/>
          <w:spacing w:val="-8"/>
          <w:w w:val="105"/>
        </w:rPr>
        <w:t> </w:t>
      </w:r>
      <w:r>
        <w:rPr>
          <w:i/>
          <w:color w:val="231F20"/>
          <w:w w:val="105"/>
        </w:rPr>
        <w:t>hiện”</w:t>
      </w:r>
      <w:r>
        <w:rPr>
          <w:color w:val="231F20"/>
          <w:w w:val="105"/>
        </w:rPr>
        <w:t>.</w:t>
      </w:r>
      <w:r>
        <w:rPr>
          <w:color w:val="231F20"/>
          <w:spacing w:val="-8"/>
          <w:w w:val="105"/>
        </w:rPr>
        <w:t> </w:t>
      </w:r>
      <w:r>
        <w:rPr>
          <w:color w:val="231F20"/>
          <w:w w:val="105"/>
        </w:rPr>
        <w:t>Tâm</w:t>
      </w:r>
      <w:r>
        <w:rPr>
          <w:color w:val="231F20"/>
          <w:spacing w:val="-8"/>
          <w:w w:val="105"/>
        </w:rPr>
        <w:t> </w:t>
      </w:r>
      <w:r>
        <w:rPr>
          <w:color w:val="231F20"/>
          <w:w w:val="105"/>
        </w:rPr>
        <w:t>ấy</w:t>
      </w:r>
      <w:r>
        <w:rPr>
          <w:color w:val="231F20"/>
          <w:spacing w:val="-8"/>
          <w:w w:val="105"/>
        </w:rPr>
        <w:t> </w:t>
      </w:r>
      <w:r>
        <w:rPr>
          <w:color w:val="231F20"/>
          <w:w w:val="105"/>
        </w:rPr>
        <w:t>là</w:t>
      </w:r>
      <w:r>
        <w:rPr>
          <w:color w:val="231F20"/>
          <w:spacing w:val="-8"/>
          <w:w w:val="105"/>
        </w:rPr>
        <w:t> </w:t>
      </w:r>
      <w:r>
        <w:rPr>
          <w:color w:val="231F20"/>
          <w:w w:val="105"/>
        </w:rPr>
        <w:t>chân</w:t>
      </w:r>
      <w:r>
        <w:rPr>
          <w:color w:val="231F20"/>
          <w:spacing w:val="-8"/>
          <w:w w:val="105"/>
        </w:rPr>
        <w:t> </w:t>
      </w:r>
      <w:r>
        <w:rPr>
          <w:color w:val="231F20"/>
          <w:w w:val="105"/>
        </w:rPr>
        <w:t>tâm,</w:t>
      </w:r>
      <w:r>
        <w:rPr>
          <w:color w:val="231F20"/>
          <w:spacing w:val="-8"/>
          <w:w w:val="105"/>
        </w:rPr>
        <w:t> </w:t>
      </w:r>
      <w:r>
        <w:rPr>
          <w:color w:val="231F20"/>
          <w:w w:val="105"/>
        </w:rPr>
        <w:t>là</w:t>
      </w:r>
      <w:r>
        <w:rPr>
          <w:color w:val="231F20"/>
          <w:spacing w:val="-8"/>
          <w:w w:val="105"/>
        </w:rPr>
        <w:t> </w:t>
      </w:r>
      <w:r>
        <w:rPr>
          <w:color w:val="231F20"/>
          <w:w w:val="105"/>
        </w:rPr>
        <w:t>tự tính, là tự tính sinh, tự tính hiện, duy thức biến.</w:t>
      </w:r>
    </w:p>
    <w:p>
      <w:pPr>
        <w:pStyle w:val="BodyText"/>
        <w:spacing w:line="307" w:lineRule="auto" w:before="138"/>
        <w:ind w:left="387" w:right="122" w:firstLine="453"/>
      </w:pPr>
      <w:r>
        <w:rPr>
          <w:color w:val="231F20"/>
          <w:w w:val="105"/>
        </w:rPr>
        <w:t>Quý vị hoàn toàn thông đạt, hiểu rõ tánh thức thì 6 căn </w:t>
      </w:r>
      <w:r>
        <w:rPr>
          <w:color w:val="231F20"/>
          <w:spacing w:val="-2"/>
          <w:w w:val="105"/>
        </w:rPr>
        <w:t>tiếp</w:t>
      </w:r>
      <w:r>
        <w:rPr>
          <w:color w:val="231F20"/>
          <w:spacing w:val="-18"/>
          <w:w w:val="105"/>
        </w:rPr>
        <w:t> </w:t>
      </w:r>
      <w:r>
        <w:rPr>
          <w:color w:val="231F20"/>
          <w:spacing w:val="-2"/>
          <w:w w:val="105"/>
        </w:rPr>
        <w:t>xúc</w:t>
      </w:r>
      <w:r>
        <w:rPr>
          <w:color w:val="231F20"/>
          <w:spacing w:val="-18"/>
          <w:w w:val="105"/>
        </w:rPr>
        <w:t> </w:t>
      </w:r>
      <w:r>
        <w:rPr>
          <w:color w:val="231F20"/>
          <w:spacing w:val="-2"/>
          <w:w w:val="105"/>
        </w:rPr>
        <w:t>cảnh</w:t>
      </w:r>
      <w:r>
        <w:rPr>
          <w:color w:val="231F20"/>
          <w:spacing w:val="-16"/>
          <w:w w:val="105"/>
        </w:rPr>
        <w:t> </w:t>
      </w:r>
      <w:r>
        <w:rPr>
          <w:color w:val="231F20"/>
          <w:spacing w:val="-2"/>
          <w:w w:val="105"/>
        </w:rPr>
        <w:t>giới</w:t>
      </w:r>
      <w:r>
        <w:rPr>
          <w:color w:val="231F20"/>
          <w:spacing w:val="-18"/>
          <w:w w:val="105"/>
        </w:rPr>
        <w:t> </w:t>
      </w:r>
      <w:r>
        <w:rPr>
          <w:color w:val="231F20"/>
          <w:spacing w:val="-2"/>
          <w:w w:val="105"/>
        </w:rPr>
        <w:t>sẽ</w:t>
      </w:r>
      <w:r>
        <w:rPr>
          <w:color w:val="231F20"/>
          <w:spacing w:val="-16"/>
          <w:w w:val="105"/>
        </w:rPr>
        <w:t> </w:t>
      </w:r>
      <w:r>
        <w:rPr>
          <w:color w:val="231F20"/>
          <w:spacing w:val="-2"/>
          <w:w w:val="105"/>
        </w:rPr>
        <w:t>tự</w:t>
      </w:r>
      <w:r>
        <w:rPr>
          <w:color w:val="231F20"/>
          <w:spacing w:val="-18"/>
          <w:w w:val="105"/>
        </w:rPr>
        <w:t> </w:t>
      </w:r>
      <w:r>
        <w:rPr>
          <w:color w:val="231F20"/>
          <w:spacing w:val="-2"/>
          <w:w w:val="105"/>
        </w:rPr>
        <w:t>nhiên</w:t>
      </w:r>
      <w:r>
        <w:rPr>
          <w:color w:val="231F20"/>
          <w:spacing w:val="-18"/>
          <w:w w:val="105"/>
        </w:rPr>
        <w:t> </w:t>
      </w:r>
      <w:r>
        <w:rPr>
          <w:color w:val="231F20"/>
          <w:spacing w:val="-2"/>
          <w:w w:val="105"/>
        </w:rPr>
        <w:t>thông</w:t>
      </w:r>
      <w:r>
        <w:rPr>
          <w:color w:val="231F20"/>
          <w:spacing w:val="-18"/>
          <w:w w:val="105"/>
        </w:rPr>
        <w:t> </w:t>
      </w:r>
      <w:r>
        <w:rPr>
          <w:color w:val="231F20"/>
          <w:spacing w:val="-2"/>
          <w:w w:val="105"/>
        </w:rPr>
        <w:t>đạt,</w:t>
      </w:r>
      <w:r>
        <w:rPr>
          <w:color w:val="231F20"/>
          <w:spacing w:val="-18"/>
          <w:w w:val="105"/>
        </w:rPr>
        <w:t> </w:t>
      </w:r>
      <w:r>
        <w:rPr>
          <w:color w:val="231F20"/>
          <w:spacing w:val="-2"/>
          <w:w w:val="105"/>
        </w:rPr>
        <w:t>không</w:t>
      </w:r>
      <w:r>
        <w:rPr>
          <w:color w:val="231F20"/>
          <w:spacing w:val="-18"/>
          <w:w w:val="105"/>
        </w:rPr>
        <w:t> </w:t>
      </w:r>
      <w:r>
        <w:rPr>
          <w:color w:val="231F20"/>
          <w:spacing w:val="-2"/>
          <w:w w:val="105"/>
        </w:rPr>
        <w:t>cần</w:t>
      </w:r>
      <w:r>
        <w:rPr>
          <w:color w:val="231F20"/>
          <w:spacing w:val="-16"/>
          <w:w w:val="105"/>
        </w:rPr>
        <w:t> </w:t>
      </w:r>
      <w:r>
        <w:rPr>
          <w:color w:val="231F20"/>
          <w:spacing w:val="-2"/>
          <w:w w:val="105"/>
        </w:rPr>
        <w:t>học.</w:t>
      </w:r>
      <w:r>
        <w:rPr>
          <w:color w:val="231F20"/>
          <w:spacing w:val="-16"/>
          <w:w w:val="105"/>
        </w:rPr>
        <w:t> </w:t>
      </w:r>
      <w:r>
        <w:rPr>
          <w:color w:val="231F20"/>
          <w:spacing w:val="-2"/>
          <w:w w:val="105"/>
        </w:rPr>
        <w:t>Ngài </w:t>
      </w:r>
      <w:r>
        <w:rPr>
          <w:color w:val="231F20"/>
          <w:w w:val="105"/>
        </w:rPr>
        <w:t>A</w:t>
      </w:r>
      <w:r>
        <w:rPr>
          <w:color w:val="231F20"/>
          <w:spacing w:val="-18"/>
          <w:w w:val="105"/>
        </w:rPr>
        <w:t> </w:t>
      </w:r>
      <w:r>
        <w:rPr>
          <w:color w:val="231F20"/>
          <w:w w:val="105"/>
        </w:rPr>
        <w:t>Nan</w:t>
      </w:r>
      <w:r>
        <w:rPr>
          <w:color w:val="231F20"/>
          <w:spacing w:val="-18"/>
          <w:w w:val="105"/>
        </w:rPr>
        <w:t> </w:t>
      </w:r>
      <w:r>
        <w:rPr>
          <w:color w:val="231F20"/>
          <w:w w:val="105"/>
        </w:rPr>
        <w:t>kết</w:t>
      </w:r>
      <w:r>
        <w:rPr>
          <w:color w:val="231F20"/>
          <w:spacing w:val="-19"/>
          <w:w w:val="105"/>
        </w:rPr>
        <w:t> </w:t>
      </w:r>
      <w:r>
        <w:rPr>
          <w:color w:val="231F20"/>
          <w:w w:val="105"/>
        </w:rPr>
        <w:t>tập</w:t>
      </w:r>
      <w:r>
        <w:rPr>
          <w:color w:val="231F20"/>
          <w:spacing w:val="-19"/>
          <w:w w:val="105"/>
        </w:rPr>
        <w:t> </w:t>
      </w:r>
      <w:r>
        <w:rPr>
          <w:color w:val="231F20"/>
          <w:w w:val="105"/>
        </w:rPr>
        <w:t>kinh</w:t>
      </w:r>
      <w:r>
        <w:rPr>
          <w:color w:val="231F20"/>
          <w:spacing w:val="-19"/>
          <w:w w:val="105"/>
        </w:rPr>
        <w:t> </w:t>
      </w:r>
      <w:r>
        <w:rPr>
          <w:color w:val="231F20"/>
          <w:w w:val="105"/>
        </w:rPr>
        <w:t>tạng,</w:t>
      </w:r>
      <w:r>
        <w:rPr>
          <w:color w:val="231F20"/>
          <w:spacing w:val="-19"/>
          <w:w w:val="105"/>
        </w:rPr>
        <w:t> </w:t>
      </w:r>
      <w:r>
        <w:rPr>
          <w:color w:val="231F20"/>
          <w:w w:val="105"/>
        </w:rPr>
        <w:t>có</w:t>
      </w:r>
      <w:r>
        <w:rPr>
          <w:color w:val="231F20"/>
          <w:spacing w:val="-18"/>
          <w:w w:val="105"/>
        </w:rPr>
        <w:t> </w:t>
      </w:r>
      <w:r>
        <w:rPr>
          <w:color w:val="231F20"/>
          <w:w w:val="105"/>
        </w:rPr>
        <w:t>thật</w:t>
      </w:r>
      <w:r>
        <w:rPr>
          <w:color w:val="231F20"/>
          <w:spacing w:val="-19"/>
          <w:w w:val="105"/>
        </w:rPr>
        <w:t> </w:t>
      </w:r>
      <w:r>
        <w:rPr>
          <w:color w:val="231F20"/>
          <w:w w:val="105"/>
        </w:rPr>
        <w:t>sự</w:t>
      </w:r>
      <w:r>
        <w:rPr>
          <w:color w:val="231F20"/>
          <w:spacing w:val="-18"/>
          <w:w w:val="105"/>
        </w:rPr>
        <w:t> </w:t>
      </w:r>
      <w:r>
        <w:rPr>
          <w:color w:val="231F20"/>
          <w:w w:val="105"/>
        </w:rPr>
        <w:t>cần</w:t>
      </w:r>
      <w:r>
        <w:rPr>
          <w:color w:val="231F20"/>
          <w:spacing w:val="-18"/>
          <w:w w:val="105"/>
        </w:rPr>
        <w:t> </w:t>
      </w:r>
      <w:r>
        <w:rPr>
          <w:color w:val="231F20"/>
          <w:w w:val="105"/>
        </w:rPr>
        <w:t>phải</w:t>
      </w:r>
      <w:r>
        <w:rPr>
          <w:color w:val="231F20"/>
          <w:spacing w:val="-18"/>
          <w:w w:val="105"/>
        </w:rPr>
        <w:t> </w:t>
      </w:r>
      <w:r>
        <w:rPr>
          <w:color w:val="231F20"/>
          <w:w w:val="105"/>
        </w:rPr>
        <w:t>nghe</w:t>
      </w:r>
      <w:r>
        <w:rPr>
          <w:color w:val="231F20"/>
          <w:spacing w:val="-18"/>
          <w:w w:val="105"/>
        </w:rPr>
        <w:t> </w:t>
      </w:r>
      <w:r>
        <w:rPr>
          <w:color w:val="231F20"/>
          <w:w w:val="105"/>
        </w:rPr>
        <w:t>Phật</w:t>
      </w:r>
      <w:r>
        <w:rPr>
          <w:color w:val="231F20"/>
          <w:spacing w:val="-19"/>
          <w:w w:val="105"/>
        </w:rPr>
        <w:t> </w:t>
      </w:r>
      <w:r>
        <w:rPr>
          <w:color w:val="231F20"/>
          <w:w w:val="105"/>
        </w:rPr>
        <w:t>Thích Ca Mâu Ni phức giảng hay chăng? Chẳng phải! Ngài phức giảng</w:t>
      </w:r>
      <w:r>
        <w:rPr>
          <w:color w:val="231F20"/>
          <w:spacing w:val="-21"/>
          <w:w w:val="105"/>
        </w:rPr>
        <w:t> </w:t>
      </w:r>
      <w:r>
        <w:rPr>
          <w:color w:val="231F20"/>
          <w:w w:val="105"/>
        </w:rPr>
        <w:t>như</w:t>
      </w:r>
      <w:r>
        <w:rPr>
          <w:color w:val="231F20"/>
          <w:spacing w:val="-21"/>
          <w:w w:val="105"/>
        </w:rPr>
        <w:t> </w:t>
      </w:r>
      <w:r>
        <w:rPr>
          <w:color w:val="231F20"/>
          <w:w w:val="105"/>
        </w:rPr>
        <w:t>thế</w:t>
      </w:r>
      <w:r>
        <w:rPr>
          <w:color w:val="231F20"/>
          <w:spacing w:val="-21"/>
          <w:w w:val="105"/>
        </w:rPr>
        <w:t> </w:t>
      </w:r>
      <w:r>
        <w:rPr>
          <w:color w:val="231F20"/>
          <w:w w:val="105"/>
        </w:rPr>
        <w:t>nào?</w:t>
      </w:r>
      <w:r>
        <w:rPr>
          <w:color w:val="231F20"/>
          <w:spacing w:val="-21"/>
          <w:w w:val="105"/>
        </w:rPr>
        <w:t> </w:t>
      </w:r>
      <w:r>
        <w:rPr>
          <w:color w:val="231F20"/>
          <w:w w:val="105"/>
        </w:rPr>
        <w:t>Ngài</w:t>
      </w:r>
      <w:r>
        <w:rPr>
          <w:color w:val="231F20"/>
          <w:spacing w:val="-21"/>
          <w:w w:val="105"/>
        </w:rPr>
        <w:t> </w:t>
      </w:r>
      <w:r>
        <w:rPr>
          <w:color w:val="231F20"/>
          <w:w w:val="105"/>
        </w:rPr>
        <w:t>đã</w:t>
      </w:r>
      <w:r>
        <w:rPr>
          <w:color w:val="231F20"/>
          <w:spacing w:val="-21"/>
          <w:w w:val="105"/>
        </w:rPr>
        <w:t> </w:t>
      </w:r>
      <w:r>
        <w:rPr>
          <w:color w:val="231F20"/>
          <w:w w:val="105"/>
        </w:rPr>
        <w:t>kiến</w:t>
      </w:r>
      <w:r>
        <w:rPr>
          <w:color w:val="231F20"/>
          <w:spacing w:val="-21"/>
          <w:w w:val="105"/>
        </w:rPr>
        <w:t> </w:t>
      </w:r>
      <w:r>
        <w:rPr>
          <w:color w:val="231F20"/>
          <w:w w:val="105"/>
        </w:rPr>
        <w:t>tính,</w:t>
      </w:r>
      <w:r>
        <w:rPr>
          <w:color w:val="231F20"/>
          <w:spacing w:val="-21"/>
          <w:w w:val="105"/>
        </w:rPr>
        <w:t> </w:t>
      </w:r>
      <w:r>
        <w:rPr>
          <w:color w:val="231F20"/>
          <w:w w:val="105"/>
        </w:rPr>
        <w:t>chỉ</w:t>
      </w:r>
      <w:r>
        <w:rPr>
          <w:color w:val="231F20"/>
          <w:spacing w:val="-21"/>
          <w:w w:val="105"/>
        </w:rPr>
        <w:t> </w:t>
      </w:r>
      <w:r>
        <w:rPr>
          <w:color w:val="231F20"/>
          <w:w w:val="105"/>
        </w:rPr>
        <w:t>cần</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nói</w:t>
      </w:r>
      <w:r>
        <w:rPr>
          <w:color w:val="231F20"/>
          <w:spacing w:val="-21"/>
          <w:w w:val="105"/>
        </w:rPr>
        <w:t> </w:t>
      </w:r>
      <w:r>
        <w:rPr>
          <w:color w:val="231F20"/>
          <w:w w:val="105"/>
        </w:rPr>
        <w:t>Phật Thích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đã</w:t>
      </w:r>
      <w:r>
        <w:rPr>
          <w:color w:val="231F20"/>
          <w:spacing w:val="-22"/>
          <w:w w:val="105"/>
        </w:rPr>
        <w:t> </w:t>
      </w:r>
      <w:r>
        <w:rPr>
          <w:color w:val="231F20"/>
          <w:w w:val="105"/>
        </w:rPr>
        <w:t>giảng</w:t>
      </w:r>
      <w:r>
        <w:rPr>
          <w:color w:val="231F20"/>
          <w:spacing w:val="-22"/>
          <w:w w:val="105"/>
        </w:rPr>
        <w:t> </w:t>
      </w:r>
      <w:r>
        <w:rPr>
          <w:color w:val="231F20"/>
          <w:w w:val="105"/>
        </w:rPr>
        <w:t>một</w:t>
      </w:r>
      <w:r>
        <w:rPr>
          <w:color w:val="231F20"/>
          <w:spacing w:val="-23"/>
          <w:w w:val="105"/>
        </w:rPr>
        <w:t> </w:t>
      </w:r>
      <w:r>
        <w:rPr>
          <w:color w:val="231F20"/>
          <w:w w:val="105"/>
        </w:rPr>
        <w:t>bộ</w:t>
      </w:r>
      <w:r>
        <w:rPr>
          <w:color w:val="231F20"/>
          <w:spacing w:val="-22"/>
          <w:w w:val="105"/>
        </w:rPr>
        <w:t> </w:t>
      </w:r>
      <w:r>
        <w:rPr>
          <w:color w:val="231F20"/>
          <w:w w:val="105"/>
        </w:rPr>
        <w:t>kinh</w:t>
      </w:r>
      <w:r>
        <w:rPr>
          <w:color w:val="231F20"/>
          <w:spacing w:val="-22"/>
          <w:w w:val="105"/>
        </w:rPr>
        <w:t> </w:t>
      </w:r>
      <w:r>
        <w:rPr>
          <w:color w:val="231F20"/>
          <w:w w:val="105"/>
        </w:rPr>
        <w:t>nào</w:t>
      </w:r>
      <w:r>
        <w:rPr>
          <w:color w:val="231F20"/>
          <w:spacing w:val="-23"/>
          <w:w w:val="105"/>
        </w:rPr>
        <w:t> </w:t>
      </w:r>
      <w:r>
        <w:rPr>
          <w:color w:val="231F20"/>
          <w:w w:val="105"/>
        </w:rPr>
        <w:t>đó,</w:t>
      </w:r>
      <w:r>
        <w:rPr>
          <w:color w:val="231F20"/>
          <w:spacing w:val="-22"/>
          <w:w w:val="105"/>
        </w:rPr>
        <w:t> </w:t>
      </w:r>
      <w:r>
        <w:rPr>
          <w:color w:val="231F20"/>
          <w:w w:val="105"/>
        </w:rPr>
        <w:t>Ngài</w:t>
      </w:r>
      <w:r>
        <w:rPr>
          <w:color w:val="231F20"/>
          <w:spacing w:val="-22"/>
          <w:w w:val="105"/>
        </w:rPr>
        <w:t> </w:t>
      </w:r>
      <w:r>
        <w:rPr>
          <w:color w:val="231F20"/>
          <w:w w:val="105"/>
        </w:rPr>
        <w:t>bèn</w:t>
      </w:r>
      <w:r>
        <w:rPr>
          <w:color w:val="231F20"/>
          <w:spacing w:val="-23"/>
          <w:w w:val="105"/>
        </w:rPr>
        <w:t> </w:t>
      </w:r>
      <w:r>
        <w:rPr>
          <w:color w:val="231F20"/>
          <w:w w:val="105"/>
        </w:rPr>
        <w:t>biết toàn</w:t>
      </w:r>
      <w:r>
        <w:rPr>
          <w:color w:val="231F20"/>
          <w:spacing w:val="-11"/>
          <w:w w:val="105"/>
        </w:rPr>
        <w:t> </w:t>
      </w:r>
      <w:r>
        <w:rPr>
          <w:color w:val="231F20"/>
          <w:w w:val="105"/>
        </w:rPr>
        <w:t>bộ,</w:t>
      </w:r>
      <w:r>
        <w:rPr>
          <w:color w:val="231F20"/>
          <w:spacing w:val="-12"/>
          <w:w w:val="105"/>
        </w:rPr>
        <w:t> </w:t>
      </w:r>
      <w:r>
        <w:rPr>
          <w:color w:val="231F20"/>
          <w:w w:val="105"/>
        </w:rPr>
        <w:t>chẳng</w:t>
      </w:r>
      <w:r>
        <w:rPr>
          <w:color w:val="231F20"/>
          <w:spacing w:val="-11"/>
          <w:w w:val="105"/>
        </w:rPr>
        <w:t> </w:t>
      </w:r>
      <w:r>
        <w:rPr>
          <w:color w:val="231F20"/>
          <w:w w:val="105"/>
        </w:rPr>
        <w:t>nghe</w:t>
      </w:r>
      <w:r>
        <w:rPr>
          <w:color w:val="231F20"/>
          <w:spacing w:val="-11"/>
          <w:w w:val="105"/>
        </w:rPr>
        <w:t> </w:t>
      </w:r>
      <w:r>
        <w:rPr>
          <w:color w:val="231F20"/>
          <w:w w:val="105"/>
        </w:rPr>
        <w:t>cũng</w:t>
      </w:r>
      <w:r>
        <w:rPr>
          <w:color w:val="231F20"/>
          <w:spacing w:val="-11"/>
          <w:w w:val="105"/>
        </w:rPr>
        <w:t> </w:t>
      </w:r>
      <w:r>
        <w:rPr>
          <w:color w:val="231F20"/>
          <w:w w:val="105"/>
        </w:rPr>
        <w:t>biết,</w:t>
      </w:r>
      <w:r>
        <w:rPr>
          <w:color w:val="231F20"/>
          <w:spacing w:val="-12"/>
          <w:w w:val="105"/>
        </w:rPr>
        <w:t> </w:t>
      </w:r>
      <w:r>
        <w:rPr>
          <w:color w:val="231F20"/>
          <w:w w:val="105"/>
        </w:rPr>
        <w:t>chẳng</w:t>
      </w:r>
      <w:r>
        <w:rPr>
          <w:color w:val="231F20"/>
          <w:spacing w:val="-11"/>
          <w:w w:val="105"/>
        </w:rPr>
        <w:t> </w:t>
      </w:r>
      <w:r>
        <w:rPr>
          <w:color w:val="231F20"/>
          <w:w w:val="105"/>
        </w:rPr>
        <w:t>học</w:t>
      </w:r>
      <w:r>
        <w:rPr>
          <w:color w:val="231F20"/>
          <w:spacing w:val="-11"/>
          <w:w w:val="105"/>
        </w:rPr>
        <w:t> </w:t>
      </w:r>
      <w:r>
        <w:rPr>
          <w:color w:val="231F20"/>
          <w:w w:val="105"/>
        </w:rPr>
        <w:t>cũng</w:t>
      </w:r>
      <w:r>
        <w:rPr>
          <w:color w:val="231F20"/>
          <w:spacing w:val="-11"/>
          <w:w w:val="105"/>
        </w:rPr>
        <w:t> </w:t>
      </w:r>
      <w:r>
        <w:rPr>
          <w:color w:val="231F20"/>
          <w:w w:val="105"/>
        </w:rPr>
        <w:t>biết.</w:t>
      </w:r>
      <w:r>
        <w:rPr>
          <w:color w:val="231F20"/>
          <w:spacing w:val="-12"/>
          <w:w w:val="105"/>
        </w:rPr>
        <w:t> </w:t>
      </w:r>
      <w:r>
        <w:rPr>
          <w:color w:val="231F20"/>
          <w:w w:val="105"/>
        </w:rPr>
        <w:t>Tánh</w:t>
      </w:r>
      <w:r>
        <w:rPr>
          <w:color w:val="231F20"/>
          <w:spacing w:val="-12"/>
          <w:w w:val="105"/>
        </w:rPr>
        <w:t> </w:t>
      </w:r>
      <w:r>
        <w:rPr>
          <w:color w:val="231F20"/>
          <w:w w:val="105"/>
        </w:rPr>
        <w:t>là cùng một tánh. Tướng là thiên sai vạn biệt, nhưng tánh là một.</w:t>
      </w:r>
      <w:r>
        <w:rPr>
          <w:color w:val="231F20"/>
          <w:spacing w:val="-19"/>
          <w:w w:val="105"/>
        </w:rPr>
        <w:t> </w:t>
      </w:r>
      <w:r>
        <w:rPr>
          <w:color w:val="231F20"/>
          <w:w w:val="105"/>
        </w:rPr>
        <w:t>Vì</w:t>
      </w:r>
      <w:r>
        <w:rPr>
          <w:color w:val="231F20"/>
          <w:spacing w:val="-19"/>
          <w:w w:val="105"/>
        </w:rPr>
        <w:t> </w:t>
      </w:r>
      <w:r>
        <w:rPr>
          <w:color w:val="231F20"/>
          <w:w w:val="105"/>
        </w:rPr>
        <w:t>thế,</w:t>
      </w:r>
      <w:r>
        <w:rPr>
          <w:color w:val="231F20"/>
          <w:spacing w:val="-19"/>
          <w:w w:val="105"/>
        </w:rPr>
        <w:t> </w:t>
      </w:r>
      <w:r>
        <w:rPr>
          <w:color w:val="231F20"/>
          <w:w w:val="105"/>
        </w:rPr>
        <w:t>học</w:t>
      </w:r>
      <w:r>
        <w:rPr>
          <w:color w:val="231F20"/>
          <w:spacing w:val="-19"/>
          <w:w w:val="105"/>
        </w:rPr>
        <w:t> </w:t>
      </w:r>
      <w:r>
        <w:rPr>
          <w:color w:val="231F20"/>
          <w:w w:val="105"/>
        </w:rPr>
        <w:t>Phật</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nhan</w:t>
      </w:r>
      <w:r>
        <w:rPr>
          <w:color w:val="231F20"/>
          <w:spacing w:val="-19"/>
          <w:w w:val="105"/>
        </w:rPr>
        <w:t> </w:t>
      </w:r>
      <w:r>
        <w:rPr>
          <w:color w:val="231F20"/>
          <w:w w:val="105"/>
        </w:rPr>
        <w:t>đề</w:t>
      </w:r>
      <w:r>
        <w:rPr>
          <w:color w:val="231F20"/>
          <w:spacing w:val="-19"/>
          <w:w w:val="105"/>
        </w:rPr>
        <w:t> </w:t>
      </w:r>
      <w:r>
        <w:rPr>
          <w:color w:val="231F20"/>
          <w:w w:val="105"/>
        </w:rPr>
        <w:t>bộ</w:t>
      </w:r>
      <w:r>
        <w:rPr>
          <w:color w:val="231F20"/>
          <w:spacing w:val="-20"/>
          <w:w w:val="105"/>
        </w:rPr>
        <w:t> </w:t>
      </w:r>
      <w:r>
        <w:rPr>
          <w:color w:val="231F20"/>
          <w:w w:val="105"/>
        </w:rPr>
        <w:t>kinh</w:t>
      </w:r>
      <w:r>
        <w:rPr>
          <w:color w:val="231F20"/>
          <w:spacing w:val="-20"/>
          <w:w w:val="105"/>
        </w:rPr>
        <w:t> </w:t>
      </w:r>
      <w:r>
        <w:rPr>
          <w:color w:val="231F20"/>
          <w:w w:val="105"/>
        </w:rPr>
        <w:t>này</w:t>
      </w:r>
      <w:r>
        <w:rPr>
          <w:color w:val="231F20"/>
          <w:spacing w:val="-19"/>
          <w:w w:val="105"/>
        </w:rPr>
        <w:t> </w:t>
      </w:r>
      <w:r>
        <w:rPr>
          <w:color w:val="231F20"/>
          <w:w w:val="105"/>
        </w:rPr>
        <w:t>rất</w:t>
      </w:r>
      <w:r>
        <w:rPr>
          <w:color w:val="231F20"/>
          <w:spacing w:val="-20"/>
          <w:w w:val="105"/>
        </w:rPr>
        <w:t> </w:t>
      </w:r>
      <w:r>
        <w:rPr>
          <w:color w:val="231F20"/>
          <w:w w:val="105"/>
        </w:rPr>
        <w:t>hay, hoàn toàn viết ra nhân quả của sự minh tâm kiến tính.</w:t>
      </w:r>
    </w:p>
    <w:p>
      <w:pPr>
        <w:pStyle w:val="BodyText"/>
        <w:spacing w:line="307" w:lineRule="auto" w:before="135"/>
        <w:ind w:left="387" w:right="122" w:firstLine="453"/>
      </w:pPr>
      <w:r>
        <w:rPr>
          <w:color w:val="231F20"/>
          <w:w w:val="105"/>
        </w:rPr>
        <w:t>Nhân</w:t>
      </w:r>
      <w:r>
        <w:rPr>
          <w:color w:val="231F20"/>
          <w:spacing w:val="-12"/>
          <w:w w:val="105"/>
        </w:rPr>
        <w:t> </w:t>
      </w:r>
      <w:r>
        <w:rPr>
          <w:color w:val="231F20"/>
          <w:w w:val="105"/>
        </w:rPr>
        <w:t>là</w:t>
      </w:r>
      <w:r>
        <w:rPr>
          <w:color w:val="231F20"/>
          <w:spacing w:val="-12"/>
          <w:w w:val="105"/>
        </w:rPr>
        <w:t> </w:t>
      </w:r>
      <w:r>
        <w:rPr>
          <w:color w:val="231F20"/>
          <w:w w:val="105"/>
        </w:rPr>
        <w:t>gì?</w:t>
      </w:r>
      <w:r>
        <w:rPr>
          <w:color w:val="231F20"/>
          <w:spacing w:val="-12"/>
          <w:w w:val="105"/>
        </w:rPr>
        <w:t> </w:t>
      </w:r>
      <w:r>
        <w:rPr>
          <w:color w:val="231F20"/>
          <w:w w:val="105"/>
        </w:rPr>
        <w:t>Thanh</w:t>
      </w:r>
      <w:r>
        <w:rPr>
          <w:color w:val="231F20"/>
          <w:spacing w:val="-12"/>
          <w:w w:val="105"/>
        </w:rPr>
        <w:t> </w:t>
      </w:r>
      <w:r>
        <w:rPr>
          <w:color w:val="231F20"/>
          <w:w w:val="105"/>
        </w:rPr>
        <w:t>tịnh,</w:t>
      </w:r>
      <w:r>
        <w:rPr>
          <w:color w:val="231F20"/>
          <w:spacing w:val="-12"/>
          <w:w w:val="105"/>
        </w:rPr>
        <w:t> </w:t>
      </w:r>
      <w:r>
        <w:rPr>
          <w:color w:val="231F20"/>
          <w:w w:val="105"/>
        </w:rPr>
        <w:t>Bình</w:t>
      </w:r>
      <w:r>
        <w:rPr>
          <w:color w:val="231F20"/>
          <w:spacing w:val="-12"/>
          <w:w w:val="105"/>
        </w:rPr>
        <w:t> </w:t>
      </w:r>
      <w:r>
        <w:rPr>
          <w:color w:val="231F20"/>
          <w:w w:val="105"/>
        </w:rPr>
        <w:t>đẳng,</w:t>
      </w:r>
      <w:r>
        <w:rPr>
          <w:color w:val="231F20"/>
          <w:spacing w:val="-12"/>
          <w:w w:val="105"/>
        </w:rPr>
        <w:t> </w:t>
      </w:r>
      <w:r>
        <w:rPr>
          <w:color w:val="231F20"/>
          <w:w w:val="105"/>
        </w:rPr>
        <w:t>Giác.</w:t>
      </w:r>
      <w:r>
        <w:rPr>
          <w:color w:val="231F20"/>
          <w:spacing w:val="-12"/>
          <w:w w:val="105"/>
        </w:rPr>
        <w:t> </w:t>
      </w:r>
      <w:r>
        <w:rPr>
          <w:color w:val="231F20"/>
          <w:w w:val="105"/>
        </w:rPr>
        <w:t>Bất</w:t>
      </w:r>
      <w:r>
        <w:rPr>
          <w:color w:val="231F20"/>
          <w:spacing w:val="-12"/>
          <w:w w:val="105"/>
        </w:rPr>
        <w:t> </w:t>
      </w:r>
      <w:r>
        <w:rPr>
          <w:color w:val="231F20"/>
          <w:w w:val="105"/>
        </w:rPr>
        <w:t>luận</w:t>
      </w:r>
      <w:r>
        <w:rPr>
          <w:color w:val="231F20"/>
          <w:spacing w:val="-12"/>
          <w:w w:val="105"/>
        </w:rPr>
        <w:t> </w:t>
      </w:r>
      <w:r>
        <w:rPr>
          <w:color w:val="231F20"/>
          <w:w w:val="105"/>
        </w:rPr>
        <w:t>tu</w:t>
      </w:r>
      <w:r>
        <w:rPr>
          <w:color w:val="231F20"/>
          <w:spacing w:val="-12"/>
          <w:w w:val="105"/>
        </w:rPr>
        <w:t> </w:t>
      </w:r>
      <w:r>
        <w:rPr>
          <w:color w:val="231F20"/>
          <w:w w:val="105"/>
        </w:rPr>
        <w:t>học pháp</w:t>
      </w:r>
      <w:r>
        <w:rPr>
          <w:color w:val="231F20"/>
          <w:spacing w:val="-19"/>
          <w:w w:val="105"/>
        </w:rPr>
        <w:t> </w:t>
      </w:r>
      <w:r>
        <w:rPr>
          <w:color w:val="231F20"/>
          <w:w w:val="105"/>
        </w:rPr>
        <w:t>môn</w:t>
      </w:r>
      <w:r>
        <w:rPr>
          <w:color w:val="231F20"/>
          <w:spacing w:val="-19"/>
          <w:w w:val="105"/>
        </w:rPr>
        <w:t> </w:t>
      </w:r>
      <w:r>
        <w:rPr>
          <w:color w:val="231F20"/>
          <w:w w:val="105"/>
        </w:rPr>
        <w:t>nào,</w:t>
      </w:r>
      <w:r>
        <w:rPr>
          <w:color w:val="231F20"/>
          <w:spacing w:val="-19"/>
          <w:w w:val="105"/>
        </w:rPr>
        <w:t> </w:t>
      </w:r>
      <w:r>
        <w:rPr>
          <w:color w:val="231F20"/>
          <w:w w:val="105"/>
        </w:rPr>
        <w:t>84.000</w:t>
      </w:r>
      <w:r>
        <w:rPr>
          <w:color w:val="231F20"/>
          <w:spacing w:val="-19"/>
          <w:w w:val="105"/>
        </w:rPr>
        <w:t> </w:t>
      </w:r>
      <w:r>
        <w:rPr>
          <w:color w:val="231F20"/>
          <w:w w:val="105"/>
        </w:rPr>
        <w:t>pháp</w:t>
      </w:r>
      <w:r>
        <w:rPr>
          <w:color w:val="231F20"/>
          <w:spacing w:val="-19"/>
          <w:w w:val="105"/>
        </w:rPr>
        <w:t> </w:t>
      </w:r>
      <w:r>
        <w:rPr>
          <w:color w:val="231F20"/>
          <w:w w:val="105"/>
        </w:rPr>
        <w:t>môn,</w:t>
      </w:r>
      <w:r>
        <w:rPr>
          <w:color w:val="231F20"/>
          <w:spacing w:val="-19"/>
          <w:w w:val="105"/>
        </w:rPr>
        <w:t> </w:t>
      </w:r>
      <w:r>
        <w:rPr>
          <w:color w:val="231F20"/>
          <w:w w:val="105"/>
        </w:rPr>
        <w:t>Hiển</w:t>
      </w:r>
      <w:r>
        <w:rPr>
          <w:color w:val="231F20"/>
          <w:spacing w:val="-19"/>
          <w:w w:val="105"/>
        </w:rPr>
        <w:t> </w:t>
      </w:r>
      <w:r>
        <w:rPr>
          <w:color w:val="231F20"/>
          <w:w w:val="105"/>
        </w:rPr>
        <w:t>giáo,</w:t>
      </w:r>
      <w:r>
        <w:rPr>
          <w:color w:val="231F20"/>
          <w:spacing w:val="-19"/>
          <w:w w:val="105"/>
        </w:rPr>
        <w:t> </w:t>
      </w:r>
      <w:r>
        <w:rPr>
          <w:color w:val="231F20"/>
          <w:w w:val="105"/>
        </w:rPr>
        <w:t>Mật</w:t>
      </w:r>
      <w:r>
        <w:rPr>
          <w:color w:val="231F20"/>
          <w:spacing w:val="-19"/>
          <w:w w:val="105"/>
        </w:rPr>
        <w:t> </w:t>
      </w:r>
      <w:r>
        <w:rPr>
          <w:color w:val="231F20"/>
          <w:w w:val="105"/>
        </w:rPr>
        <w:t>giáo,</w:t>
      </w:r>
      <w:r>
        <w:rPr>
          <w:color w:val="231F20"/>
          <w:spacing w:val="-19"/>
          <w:w w:val="105"/>
        </w:rPr>
        <w:t> </w:t>
      </w:r>
      <w:r>
        <w:rPr>
          <w:color w:val="231F20"/>
          <w:w w:val="105"/>
        </w:rPr>
        <w:t>Tông Môn,</w:t>
      </w:r>
      <w:r>
        <w:rPr>
          <w:color w:val="231F20"/>
          <w:spacing w:val="20"/>
          <w:w w:val="105"/>
        </w:rPr>
        <w:t> </w:t>
      </w:r>
      <w:r>
        <w:rPr>
          <w:color w:val="231F20"/>
          <w:w w:val="105"/>
        </w:rPr>
        <w:t>Giáo</w:t>
      </w:r>
      <w:r>
        <w:rPr>
          <w:color w:val="231F20"/>
          <w:spacing w:val="20"/>
          <w:w w:val="105"/>
        </w:rPr>
        <w:t> </w:t>
      </w:r>
      <w:r>
        <w:rPr>
          <w:color w:val="231F20"/>
          <w:w w:val="105"/>
        </w:rPr>
        <w:t>Hạ,</w:t>
      </w:r>
      <w:r>
        <w:rPr>
          <w:color w:val="231F20"/>
          <w:spacing w:val="21"/>
          <w:w w:val="105"/>
        </w:rPr>
        <w:t> </w:t>
      </w:r>
      <w:r>
        <w:rPr>
          <w:color w:val="231F20"/>
          <w:w w:val="105"/>
        </w:rPr>
        <w:t>tu</w:t>
      </w:r>
      <w:r>
        <w:rPr>
          <w:color w:val="231F20"/>
          <w:spacing w:val="20"/>
          <w:w w:val="105"/>
        </w:rPr>
        <w:t> </w:t>
      </w:r>
      <w:r>
        <w:rPr>
          <w:color w:val="231F20"/>
          <w:w w:val="105"/>
        </w:rPr>
        <w:t>gì?</w:t>
      </w:r>
      <w:r>
        <w:rPr>
          <w:color w:val="231F20"/>
          <w:spacing w:val="21"/>
          <w:w w:val="105"/>
        </w:rPr>
        <w:t> </w:t>
      </w:r>
      <w:r>
        <w:rPr>
          <w:color w:val="231F20"/>
          <w:w w:val="105"/>
        </w:rPr>
        <w:t>Tu</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tu</w:t>
      </w:r>
      <w:r>
        <w:rPr>
          <w:color w:val="231F20"/>
          <w:spacing w:val="20"/>
          <w:w w:val="105"/>
        </w:rPr>
        <w:t> </w:t>
      </w:r>
      <w:r>
        <w:rPr>
          <w:color w:val="231F20"/>
          <w:w w:val="105"/>
        </w:rPr>
        <w:t>bình</w:t>
      </w:r>
      <w:r>
        <w:rPr>
          <w:color w:val="231F20"/>
          <w:spacing w:val="20"/>
          <w:w w:val="105"/>
        </w:rPr>
        <w:t> </w:t>
      </w:r>
      <w:r>
        <w:rPr>
          <w:color w:val="231F20"/>
          <w:w w:val="105"/>
        </w:rPr>
        <w:t>đẳng,</w:t>
      </w:r>
      <w:r>
        <w:rPr>
          <w:color w:val="231F20"/>
          <w:spacing w:val="20"/>
          <w:w w:val="105"/>
        </w:rPr>
        <w:t> </w:t>
      </w:r>
      <w:r>
        <w:rPr>
          <w:color w:val="231F20"/>
          <w:w w:val="105"/>
        </w:rPr>
        <w:t>tu</w:t>
      </w:r>
      <w:r>
        <w:rPr>
          <w:color w:val="231F20"/>
          <w:spacing w:val="21"/>
          <w:w w:val="105"/>
        </w:rPr>
        <w:t> </w:t>
      </w:r>
      <w:r>
        <w:rPr>
          <w:color w:val="231F20"/>
          <w:spacing w:val="-2"/>
          <w:w w:val="105"/>
        </w:rPr>
        <w:t>giác.</w:t>
      </w:r>
    </w:p>
    <w:p>
      <w:pPr>
        <w:spacing w:after="0" w:line="307" w:lineRule="auto"/>
        <w:sectPr>
          <w:pgSz w:w="11400" w:h="15370"/>
          <w:pgMar w:header="977" w:footer="937" w:top="1200" w:bottom="1120" w:left="1200" w:right="1180"/>
        </w:sectPr>
      </w:pPr>
    </w:p>
    <w:p>
      <w:pPr>
        <w:pStyle w:val="BodyText"/>
        <w:spacing w:before="6"/>
        <w:jc w:val="left"/>
        <w:rPr>
          <w:sz w:val="22"/>
        </w:rPr>
      </w:pPr>
    </w:p>
    <w:p>
      <w:pPr>
        <w:spacing w:line="307" w:lineRule="auto" w:before="106"/>
        <w:ind w:left="103" w:right="404" w:firstLine="0"/>
        <w:jc w:val="both"/>
        <w:rPr>
          <w:sz w:val="34"/>
        </w:rPr>
      </w:pPr>
      <w:r>
        <w:rPr>
          <w:color w:val="231F20"/>
          <w:w w:val="105"/>
          <w:sz w:val="34"/>
        </w:rPr>
        <w:t>84.000</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môn,</w:t>
      </w:r>
      <w:r>
        <w:rPr>
          <w:color w:val="231F20"/>
          <w:spacing w:val="-6"/>
          <w:w w:val="105"/>
          <w:sz w:val="34"/>
        </w:rPr>
        <w:t> </w:t>
      </w:r>
      <w:r>
        <w:rPr>
          <w:i/>
          <w:color w:val="231F20"/>
          <w:w w:val="105"/>
          <w:sz w:val="34"/>
        </w:rPr>
        <w:t>“pháp”</w:t>
      </w:r>
      <w:r>
        <w:rPr>
          <w:i/>
          <w:color w:val="231F20"/>
          <w:spacing w:val="-6"/>
          <w:w w:val="105"/>
          <w:sz w:val="34"/>
        </w:rPr>
        <w:t> </w:t>
      </w:r>
      <w:r>
        <w:rPr>
          <w:color w:val="231F20"/>
          <w:w w:val="105"/>
          <w:sz w:val="34"/>
        </w:rPr>
        <w:t>là</w:t>
      </w:r>
      <w:r>
        <w:rPr>
          <w:color w:val="231F20"/>
          <w:spacing w:val="-6"/>
          <w:w w:val="105"/>
          <w:sz w:val="34"/>
        </w:rPr>
        <w:t> </w:t>
      </w:r>
      <w:r>
        <w:rPr>
          <w:color w:val="231F20"/>
          <w:w w:val="105"/>
          <w:sz w:val="34"/>
        </w:rPr>
        <w:t>phương</w:t>
      </w:r>
      <w:r>
        <w:rPr>
          <w:color w:val="231F20"/>
          <w:spacing w:val="-6"/>
          <w:w w:val="105"/>
          <w:sz w:val="34"/>
        </w:rPr>
        <w:t> </w:t>
      </w:r>
      <w:r>
        <w:rPr>
          <w:color w:val="231F20"/>
          <w:w w:val="105"/>
          <w:sz w:val="34"/>
        </w:rPr>
        <w:t>pháp,</w:t>
      </w:r>
      <w:r>
        <w:rPr>
          <w:color w:val="231F20"/>
          <w:spacing w:val="-5"/>
          <w:w w:val="105"/>
          <w:sz w:val="34"/>
        </w:rPr>
        <w:t> </w:t>
      </w:r>
      <w:r>
        <w:rPr>
          <w:color w:val="231F20"/>
          <w:w w:val="105"/>
          <w:sz w:val="34"/>
        </w:rPr>
        <w:t>tu</w:t>
      </w:r>
      <w:r>
        <w:rPr>
          <w:color w:val="231F20"/>
          <w:spacing w:val="-6"/>
          <w:w w:val="105"/>
          <w:sz w:val="34"/>
        </w:rPr>
        <w:t> </w:t>
      </w:r>
      <w:r>
        <w:rPr>
          <w:color w:val="231F20"/>
          <w:w w:val="105"/>
          <w:sz w:val="34"/>
        </w:rPr>
        <w:t>phương</w:t>
      </w:r>
      <w:r>
        <w:rPr>
          <w:color w:val="231F20"/>
          <w:spacing w:val="-5"/>
          <w:w w:val="105"/>
          <w:sz w:val="34"/>
        </w:rPr>
        <w:t> </w:t>
      </w:r>
      <w:r>
        <w:rPr>
          <w:color w:val="231F20"/>
          <w:w w:val="105"/>
          <w:sz w:val="34"/>
        </w:rPr>
        <w:t>pháp thanh</w:t>
      </w:r>
      <w:r>
        <w:rPr>
          <w:color w:val="231F20"/>
          <w:spacing w:val="-5"/>
          <w:w w:val="105"/>
          <w:sz w:val="34"/>
        </w:rPr>
        <w:t> </w:t>
      </w:r>
      <w:r>
        <w:rPr>
          <w:color w:val="231F20"/>
          <w:w w:val="105"/>
          <w:sz w:val="34"/>
        </w:rPr>
        <w:t>tịnh,</w:t>
      </w:r>
      <w:r>
        <w:rPr>
          <w:color w:val="231F20"/>
          <w:spacing w:val="-5"/>
          <w:w w:val="105"/>
          <w:sz w:val="34"/>
        </w:rPr>
        <w:t> </w:t>
      </w:r>
      <w:r>
        <w:rPr>
          <w:color w:val="231F20"/>
          <w:w w:val="105"/>
          <w:sz w:val="34"/>
        </w:rPr>
        <w:t>bình</w:t>
      </w:r>
      <w:r>
        <w:rPr>
          <w:color w:val="231F20"/>
          <w:spacing w:val="-5"/>
          <w:w w:val="105"/>
          <w:sz w:val="34"/>
        </w:rPr>
        <w:t> </w:t>
      </w:r>
      <w:r>
        <w:rPr>
          <w:color w:val="231F20"/>
          <w:w w:val="105"/>
          <w:sz w:val="34"/>
        </w:rPr>
        <w:t>đẳng,</w:t>
      </w:r>
      <w:r>
        <w:rPr>
          <w:color w:val="231F20"/>
          <w:spacing w:val="-4"/>
          <w:w w:val="105"/>
          <w:sz w:val="34"/>
        </w:rPr>
        <w:t> </w:t>
      </w:r>
      <w:r>
        <w:rPr>
          <w:color w:val="231F20"/>
          <w:w w:val="105"/>
          <w:sz w:val="34"/>
        </w:rPr>
        <w:t>giác.</w:t>
      </w:r>
      <w:r>
        <w:rPr>
          <w:color w:val="231F20"/>
          <w:spacing w:val="-2"/>
          <w:w w:val="105"/>
          <w:sz w:val="34"/>
        </w:rPr>
        <w:t> </w:t>
      </w:r>
      <w:r>
        <w:rPr>
          <w:i/>
          <w:color w:val="231F20"/>
          <w:w w:val="105"/>
          <w:sz w:val="34"/>
        </w:rPr>
        <w:t>“Môn”</w:t>
      </w:r>
      <w:r>
        <w:rPr>
          <w:i/>
          <w:color w:val="231F20"/>
          <w:spacing w:val="-5"/>
          <w:w w:val="105"/>
          <w:sz w:val="34"/>
        </w:rPr>
        <w:t> </w:t>
      </w:r>
      <w:r>
        <w:rPr>
          <w:color w:val="231F20"/>
          <w:w w:val="105"/>
          <w:sz w:val="34"/>
        </w:rPr>
        <w:t>là</w:t>
      </w:r>
      <w:r>
        <w:rPr>
          <w:color w:val="231F20"/>
          <w:spacing w:val="-5"/>
          <w:w w:val="105"/>
          <w:sz w:val="34"/>
        </w:rPr>
        <w:t> </w:t>
      </w:r>
      <w:r>
        <w:rPr>
          <w:color w:val="231F20"/>
          <w:w w:val="105"/>
          <w:sz w:val="34"/>
        </w:rPr>
        <w:t>môn</w:t>
      </w:r>
      <w:r>
        <w:rPr>
          <w:color w:val="231F20"/>
          <w:spacing w:val="-5"/>
          <w:w w:val="105"/>
          <w:sz w:val="34"/>
        </w:rPr>
        <w:t> </w:t>
      </w:r>
      <w:r>
        <w:rPr>
          <w:color w:val="231F20"/>
          <w:w w:val="105"/>
          <w:sz w:val="34"/>
        </w:rPr>
        <w:t>đạo</w:t>
      </w:r>
      <w:r>
        <w:rPr>
          <w:color w:val="231F20"/>
          <w:spacing w:val="-5"/>
          <w:w w:val="105"/>
          <w:sz w:val="34"/>
        </w:rPr>
        <w:t> </w:t>
      </w:r>
      <w:r>
        <w:rPr>
          <w:color w:val="231F20"/>
          <w:w w:val="105"/>
          <w:sz w:val="34"/>
        </w:rPr>
        <w:t>(đường</w:t>
      </w:r>
      <w:r>
        <w:rPr>
          <w:color w:val="231F20"/>
          <w:spacing w:val="-5"/>
          <w:w w:val="105"/>
          <w:sz w:val="34"/>
        </w:rPr>
        <w:t> </w:t>
      </w:r>
      <w:r>
        <w:rPr>
          <w:color w:val="231F20"/>
          <w:w w:val="105"/>
          <w:sz w:val="34"/>
        </w:rPr>
        <w:t>lối), môn kính (đường nẻo), phương pháp tu hành, đường lối vô lượng</w:t>
      </w:r>
      <w:r>
        <w:rPr>
          <w:color w:val="231F20"/>
          <w:spacing w:val="-3"/>
          <w:w w:val="105"/>
          <w:sz w:val="34"/>
        </w:rPr>
        <w:t> </w:t>
      </w:r>
      <w:r>
        <w:rPr>
          <w:color w:val="231F20"/>
          <w:w w:val="105"/>
          <w:sz w:val="34"/>
        </w:rPr>
        <w:t>vô</w:t>
      </w:r>
      <w:r>
        <w:rPr>
          <w:color w:val="231F20"/>
          <w:spacing w:val="-3"/>
          <w:w w:val="105"/>
          <w:sz w:val="34"/>
        </w:rPr>
        <w:t> </w:t>
      </w:r>
      <w:r>
        <w:rPr>
          <w:color w:val="231F20"/>
          <w:w w:val="105"/>
          <w:sz w:val="34"/>
        </w:rPr>
        <w:t>biên.</w:t>
      </w:r>
      <w:r>
        <w:rPr>
          <w:color w:val="231F20"/>
          <w:spacing w:val="-3"/>
          <w:w w:val="105"/>
          <w:sz w:val="34"/>
        </w:rPr>
        <w:t> </w:t>
      </w:r>
      <w:r>
        <w:rPr>
          <w:color w:val="231F20"/>
          <w:w w:val="105"/>
          <w:sz w:val="34"/>
        </w:rPr>
        <w:t>Trong</w:t>
      </w:r>
      <w:r>
        <w:rPr>
          <w:color w:val="231F20"/>
          <w:spacing w:val="-2"/>
          <w:w w:val="105"/>
          <w:sz w:val="34"/>
        </w:rPr>
        <w:t> </w:t>
      </w:r>
      <w:r>
        <w:rPr>
          <w:i/>
          <w:color w:val="231F20"/>
          <w:w w:val="105"/>
          <w:sz w:val="34"/>
        </w:rPr>
        <w:t>Tứ</w:t>
      </w:r>
      <w:r>
        <w:rPr>
          <w:i/>
          <w:color w:val="231F20"/>
          <w:spacing w:val="-3"/>
          <w:w w:val="105"/>
          <w:sz w:val="34"/>
        </w:rPr>
        <w:t> </w:t>
      </w:r>
      <w:r>
        <w:rPr>
          <w:i/>
          <w:color w:val="231F20"/>
          <w:w w:val="105"/>
          <w:sz w:val="34"/>
        </w:rPr>
        <w:t>Hoằng</w:t>
      </w:r>
      <w:r>
        <w:rPr>
          <w:i/>
          <w:color w:val="231F20"/>
          <w:spacing w:val="-3"/>
          <w:w w:val="105"/>
          <w:sz w:val="34"/>
        </w:rPr>
        <w:t> </w:t>
      </w:r>
      <w:r>
        <w:rPr>
          <w:i/>
          <w:color w:val="231F20"/>
          <w:w w:val="105"/>
          <w:sz w:val="34"/>
        </w:rPr>
        <w:t>Thệ</w:t>
      </w:r>
      <w:r>
        <w:rPr>
          <w:i/>
          <w:color w:val="231F20"/>
          <w:spacing w:val="-3"/>
          <w:w w:val="105"/>
          <w:sz w:val="34"/>
        </w:rPr>
        <w:t> </w:t>
      </w:r>
      <w:r>
        <w:rPr>
          <w:i/>
          <w:color w:val="231F20"/>
          <w:w w:val="105"/>
          <w:sz w:val="34"/>
        </w:rPr>
        <w:t>Nguyện</w:t>
      </w:r>
      <w:r>
        <w:rPr>
          <w:i/>
          <w:color w:val="231F20"/>
          <w:spacing w:val="-3"/>
          <w:w w:val="105"/>
          <w:sz w:val="34"/>
        </w:rPr>
        <w:t> </w:t>
      </w:r>
      <w:r>
        <w:rPr>
          <w:color w:val="231F20"/>
          <w:w w:val="105"/>
          <w:sz w:val="34"/>
        </w:rPr>
        <w:t>có</w:t>
      </w:r>
      <w:r>
        <w:rPr>
          <w:color w:val="231F20"/>
          <w:spacing w:val="-3"/>
          <w:w w:val="105"/>
          <w:sz w:val="34"/>
        </w:rPr>
        <w:t> </w:t>
      </w:r>
      <w:r>
        <w:rPr>
          <w:color w:val="231F20"/>
          <w:w w:val="105"/>
          <w:sz w:val="34"/>
        </w:rPr>
        <w:t>nói:</w:t>
      </w:r>
      <w:r>
        <w:rPr>
          <w:color w:val="231F20"/>
          <w:spacing w:val="-4"/>
          <w:w w:val="105"/>
          <w:sz w:val="34"/>
        </w:rPr>
        <w:t> </w:t>
      </w:r>
      <w:r>
        <w:rPr>
          <w:i/>
          <w:color w:val="231F20"/>
          <w:w w:val="105"/>
          <w:sz w:val="34"/>
        </w:rPr>
        <w:t>“Pháp môn</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lượng</w:t>
      </w:r>
      <w:r>
        <w:rPr>
          <w:i/>
          <w:color w:val="231F20"/>
          <w:spacing w:val="-6"/>
          <w:w w:val="105"/>
          <w:sz w:val="34"/>
        </w:rPr>
        <w:t> </w:t>
      </w:r>
      <w:r>
        <w:rPr>
          <w:i/>
          <w:color w:val="231F20"/>
          <w:w w:val="105"/>
          <w:sz w:val="34"/>
        </w:rPr>
        <w:t>thệ</w:t>
      </w:r>
      <w:r>
        <w:rPr>
          <w:i/>
          <w:color w:val="231F20"/>
          <w:spacing w:val="-7"/>
          <w:w w:val="105"/>
          <w:sz w:val="34"/>
        </w:rPr>
        <w:t> </w:t>
      </w:r>
      <w:r>
        <w:rPr>
          <w:i/>
          <w:color w:val="231F20"/>
          <w:w w:val="105"/>
          <w:sz w:val="34"/>
        </w:rPr>
        <w:t>nguyện</w:t>
      </w:r>
      <w:r>
        <w:rPr>
          <w:i/>
          <w:color w:val="231F20"/>
          <w:spacing w:val="-7"/>
          <w:w w:val="105"/>
          <w:sz w:val="34"/>
        </w:rPr>
        <w:t> </w:t>
      </w:r>
      <w:r>
        <w:rPr>
          <w:i/>
          <w:color w:val="231F20"/>
          <w:w w:val="105"/>
          <w:sz w:val="34"/>
        </w:rPr>
        <w:t>học”</w:t>
      </w:r>
      <w:r>
        <w:rPr>
          <w:color w:val="231F20"/>
          <w:w w:val="105"/>
          <w:sz w:val="34"/>
        </w:rPr>
        <w:t>,</w:t>
      </w:r>
      <w:r>
        <w:rPr>
          <w:color w:val="231F20"/>
          <w:spacing w:val="-7"/>
          <w:w w:val="105"/>
          <w:sz w:val="34"/>
        </w:rPr>
        <w:t> </w:t>
      </w:r>
      <w:r>
        <w:rPr>
          <w:color w:val="231F20"/>
          <w:w w:val="105"/>
          <w:sz w:val="34"/>
        </w:rPr>
        <w:t>đúng</w:t>
      </w:r>
      <w:r>
        <w:rPr>
          <w:color w:val="231F20"/>
          <w:spacing w:val="-6"/>
          <w:w w:val="105"/>
          <w:sz w:val="34"/>
        </w:rPr>
        <w:t> </w:t>
      </w:r>
      <w:r>
        <w:rPr>
          <w:color w:val="231F20"/>
          <w:w w:val="105"/>
          <w:sz w:val="34"/>
        </w:rPr>
        <w:t>là</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giả</w:t>
      </w:r>
      <w:r>
        <w:rPr>
          <w:color w:val="231F20"/>
          <w:spacing w:val="-7"/>
          <w:w w:val="105"/>
          <w:sz w:val="34"/>
        </w:rPr>
        <w:t> </w:t>
      </w:r>
      <w:r>
        <w:rPr>
          <w:color w:val="231F20"/>
          <w:w w:val="105"/>
          <w:sz w:val="34"/>
        </w:rPr>
        <w:t>tí</w:t>
      </w:r>
      <w:r>
        <w:rPr>
          <w:color w:val="231F20"/>
          <w:spacing w:val="-7"/>
          <w:w w:val="105"/>
          <w:sz w:val="34"/>
        </w:rPr>
        <w:t> </w:t>
      </w:r>
      <w:r>
        <w:rPr>
          <w:color w:val="231F20"/>
          <w:w w:val="105"/>
          <w:sz w:val="34"/>
        </w:rPr>
        <w:t>nào!</w:t>
      </w:r>
    </w:p>
    <w:p>
      <w:pPr>
        <w:pStyle w:val="BodyText"/>
        <w:spacing w:line="307" w:lineRule="auto" w:before="139"/>
        <w:ind w:left="102" w:right="403" w:firstLine="453"/>
      </w:pPr>
      <w:r>
        <w:rPr>
          <w:color w:val="231F20"/>
          <w:w w:val="105"/>
        </w:rPr>
        <w:t>Thưa</w:t>
      </w:r>
      <w:r>
        <w:rPr>
          <w:color w:val="231F20"/>
          <w:spacing w:val="-17"/>
          <w:w w:val="105"/>
        </w:rPr>
        <w:t> </w:t>
      </w:r>
      <w:r>
        <w:rPr>
          <w:color w:val="231F20"/>
          <w:w w:val="105"/>
        </w:rPr>
        <w:t>chư</w:t>
      </w:r>
      <w:r>
        <w:rPr>
          <w:color w:val="231F20"/>
          <w:spacing w:val="-17"/>
          <w:w w:val="105"/>
        </w:rPr>
        <w:t> </w:t>
      </w:r>
      <w:r>
        <w:rPr>
          <w:color w:val="231F20"/>
          <w:w w:val="105"/>
        </w:rPr>
        <w:t>vị,</w:t>
      </w:r>
      <w:r>
        <w:rPr>
          <w:color w:val="231F20"/>
          <w:spacing w:val="-17"/>
          <w:w w:val="105"/>
        </w:rPr>
        <w:t> </w:t>
      </w:r>
      <w:r>
        <w:rPr>
          <w:color w:val="231F20"/>
          <w:w w:val="105"/>
        </w:rPr>
        <w:t>trong</w:t>
      </w:r>
      <w:r>
        <w:rPr>
          <w:color w:val="231F20"/>
          <w:spacing w:val="-16"/>
          <w:w w:val="105"/>
        </w:rPr>
        <w:t> </w:t>
      </w:r>
      <w:r>
        <w:rPr>
          <w:color w:val="231F20"/>
          <w:w w:val="105"/>
        </w:rPr>
        <w:t>kinh</w:t>
      </w:r>
      <w:r>
        <w:rPr>
          <w:color w:val="231F20"/>
          <w:spacing w:val="-17"/>
          <w:w w:val="105"/>
        </w:rPr>
        <w:t> </w:t>
      </w:r>
      <w:r>
        <w:rPr>
          <w:i/>
          <w:color w:val="231F20"/>
          <w:w w:val="105"/>
        </w:rPr>
        <w:t>Bát</w:t>
      </w:r>
      <w:r>
        <w:rPr>
          <w:i/>
          <w:color w:val="231F20"/>
          <w:spacing w:val="-17"/>
          <w:w w:val="105"/>
        </w:rPr>
        <w:t> </w:t>
      </w:r>
      <w:r>
        <w:rPr>
          <w:i/>
          <w:color w:val="231F20"/>
          <w:w w:val="105"/>
        </w:rPr>
        <w:t>Nhã</w:t>
      </w:r>
      <w:r>
        <w:rPr>
          <w:color w:val="231F20"/>
          <w:w w:val="105"/>
        </w:rPr>
        <w:t>,</w:t>
      </w:r>
      <w:r>
        <w:rPr>
          <w:color w:val="231F20"/>
          <w:spacing w:val="-17"/>
          <w:w w:val="105"/>
        </w:rPr>
        <w:t> </w:t>
      </w:r>
      <w:r>
        <w:rPr>
          <w:color w:val="231F20"/>
          <w:w w:val="105"/>
        </w:rPr>
        <w:t>đức</w:t>
      </w:r>
      <w:r>
        <w:rPr>
          <w:color w:val="231F20"/>
          <w:spacing w:val="-17"/>
          <w:w w:val="105"/>
        </w:rPr>
        <w:t> </w:t>
      </w:r>
      <w:r>
        <w:rPr>
          <w:color w:val="231F20"/>
          <w:w w:val="105"/>
        </w:rPr>
        <w:t>Phật</w:t>
      </w:r>
      <w:r>
        <w:rPr>
          <w:color w:val="231F20"/>
          <w:spacing w:val="-16"/>
          <w:w w:val="105"/>
        </w:rPr>
        <w:t> </w:t>
      </w:r>
      <w:r>
        <w:rPr>
          <w:color w:val="231F20"/>
          <w:w w:val="105"/>
        </w:rPr>
        <w:t>đã</w:t>
      </w:r>
      <w:r>
        <w:rPr>
          <w:color w:val="231F20"/>
          <w:spacing w:val="-17"/>
          <w:w w:val="105"/>
        </w:rPr>
        <w:t> </w:t>
      </w:r>
      <w:r>
        <w:rPr>
          <w:color w:val="231F20"/>
          <w:w w:val="105"/>
        </w:rPr>
        <w:t>nói:</w:t>
      </w:r>
      <w:r>
        <w:rPr>
          <w:color w:val="231F20"/>
          <w:spacing w:val="-17"/>
          <w:w w:val="105"/>
        </w:rPr>
        <w:t> </w:t>
      </w:r>
      <w:r>
        <w:rPr>
          <w:i/>
          <w:color w:val="231F20"/>
          <w:w w:val="105"/>
        </w:rPr>
        <w:t>“Pháp môn</w:t>
      </w:r>
      <w:r>
        <w:rPr>
          <w:i/>
          <w:color w:val="231F20"/>
          <w:spacing w:val="-8"/>
          <w:w w:val="105"/>
        </w:rPr>
        <w:t> </w:t>
      </w:r>
      <w:r>
        <w:rPr>
          <w:i/>
          <w:color w:val="231F20"/>
          <w:w w:val="105"/>
        </w:rPr>
        <w:t>bình</w:t>
      </w:r>
      <w:r>
        <w:rPr>
          <w:i/>
          <w:color w:val="231F20"/>
          <w:spacing w:val="-8"/>
          <w:w w:val="105"/>
        </w:rPr>
        <w:t> </w:t>
      </w:r>
      <w:r>
        <w:rPr>
          <w:i/>
          <w:color w:val="231F20"/>
          <w:w w:val="105"/>
        </w:rPr>
        <w:t>đẳng,</w:t>
      </w:r>
      <w:r>
        <w:rPr>
          <w:i/>
          <w:color w:val="231F20"/>
          <w:spacing w:val="-7"/>
          <w:w w:val="105"/>
        </w:rPr>
        <w:t> </w:t>
      </w:r>
      <w:r>
        <w:rPr>
          <w:i/>
          <w:color w:val="231F20"/>
          <w:w w:val="105"/>
        </w:rPr>
        <w:t>chẳng</w:t>
      </w:r>
      <w:r>
        <w:rPr>
          <w:i/>
          <w:color w:val="231F20"/>
          <w:spacing w:val="-8"/>
          <w:w w:val="105"/>
        </w:rPr>
        <w:t> </w:t>
      </w:r>
      <w:r>
        <w:rPr>
          <w:i/>
          <w:color w:val="231F20"/>
          <w:w w:val="105"/>
        </w:rPr>
        <w:t>có</w:t>
      </w:r>
      <w:r>
        <w:rPr>
          <w:i/>
          <w:color w:val="231F20"/>
          <w:spacing w:val="-8"/>
          <w:w w:val="105"/>
        </w:rPr>
        <w:t> </w:t>
      </w:r>
      <w:r>
        <w:rPr>
          <w:i/>
          <w:color w:val="231F20"/>
          <w:w w:val="105"/>
        </w:rPr>
        <w:t>cao</w:t>
      </w:r>
      <w:r>
        <w:rPr>
          <w:i/>
          <w:color w:val="231F20"/>
          <w:spacing w:val="-8"/>
          <w:w w:val="105"/>
        </w:rPr>
        <w:t> </w:t>
      </w:r>
      <w:r>
        <w:rPr>
          <w:i/>
          <w:color w:val="231F20"/>
          <w:w w:val="105"/>
        </w:rPr>
        <w:t>thấp”</w:t>
      </w:r>
      <w:r>
        <w:rPr>
          <w:color w:val="231F20"/>
          <w:w w:val="105"/>
        </w:rPr>
        <w:t>,</w:t>
      </w:r>
      <w:r>
        <w:rPr>
          <w:color w:val="231F20"/>
          <w:spacing w:val="-8"/>
          <w:w w:val="105"/>
        </w:rPr>
        <w:t> </w:t>
      </w:r>
      <w:r>
        <w:rPr>
          <w:color w:val="231F20"/>
          <w:w w:val="105"/>
        </w:rPr>
        <w:t>bất</w:t>
      </w:r>
      <w:r>
        <w:rPr>
          <w:color w:val="231F20"/>
          <w:spacing w:val="-8"/>
          <w:w w:val="105"/>
        </w:rPr>
        <w:t> </w:t>
      </w:r>
      <w:r>
        <w:rPr>
          <w:color w:val="231F20"/>
          <w:w w:val="105"/>
        </w:rPr>
        <w:t>luận</w:t>
      </w:r>
      <w:r>
        <w:rPr>
          <w:color w:val="231F20"/>
          <w:spacing w:val="-8"/>
          <w:w w:val="105"/>
        </w:rPr>
        <w:t> </w:t>
      </w:r>
      <w:r>
        <w:rPr>
          <w:color w:val="231F20"/>
          <w:w w:val="105"/>
        </w:rPr>
        <w:t>một</w:t>
      </w:r>
      <w:r>
        <w:rPr>
          <w:color w:val="231F20"/>
          <w:spacing w:val="-8"/>
          <w:w w:val="105"/>
        </w:rPr>
        <w:t> </w:t>
      </w:r>
      <w:r>
        <w:rPr>
          <w:color w:val="231F20"/>
          <w:w w:val="105"/>
        </w:rPr>
        <w:t>môn</w:t>
      </w:r>
      <w:r>
        <w:rPr>
          <w:color w:val="231F20"/>
          <w:spacing w:val="-8"/>
          <w:w w:val="105"/>
        </w:rPr>
        <w:t> </w:t>
      </w:r>
      <w:r>
        <w:rPr>
          <w:color w:val="231F20"/>
          <w:w w:val="105"/>
        </w:rPr>
        <w:t>nào! Vì</w:t>
      </w:r>
      <w:r>
        <w:rPr>
          <w:color w:val="231F20"/>
          <w:spacing w:val="-11"/>
          <w:w w:val="105"/>
        </w:rPr>
        <w:t> </w:t>
      </w:r>
      <w:r>
        <w:rPr>
          <w:color w:val="231F20"/>
          <w:w w:val="105"/>
        </w:rPr>
        <w:t>sao?</w:t>
      </w:r>
      <w:r>
        <w:rPr>
          <w:color w:val="231F20"/>
          <w:spacing w:val="-11"/>
          <w:w w:val="105"/>
        </w:rPr>
        <w:t> </w:t>
      </w:r>
      <w:r>
        <w:rPr>
          <w:color w:val="231F20"/>
          <w:w w:val="105"/>
        </w:rPr>
        <w:t>Đều</w:t>
      </w:r>
      <w:r>
        <w:rPr>
          <w:color w:val="231F20"/>
          <w:spacing w:val="-11"/>
          <w:w w:val="105"/>
        </w:rPr>
        <w:t> </w:t>
      </w:r>
      <w:r>
        <w:rPr>
          <w:color w:val="231F20"/>
          <w:w w:val="105"/>
        </w:rPr>
        <w:t>do</w:t>
      </w:r>
      <w:r>
        <w:rPr>
          <w:color w:val="231F20"/>
          <w:spacing w:val="-11"/>
          <w:w w:val="105"/>
        </w:rPr>
        <w:t> </w:t>
      </w:r>
      <w:r>
        <w:rPr>
          <w:color w:val="231F20"/>
          <w:w w:val="105"/>
        </w:rPr>
        <w:t>tự</w:t>
      </w:r>
      <w:r>
        <w:rPr>
          <w:color w:val="231F20"/>
          <w:spacing w:val="-11"/>
          <w:w w:val="105"/>
        </w:rPr>
        <w:t> </w:t>
      </w:r>
      <w:r>
        <w:rPr>
          <w:color w:val="231F20"/>
          <w:w w:val="105"/>
        </w:rPr>
        <w:t>tính</w:t>
      </w:r>
      <w:r>
        <w:rPr>
          <w:color w:val="231F20"/>
          <w:spacing w:val="-11"/>
          <w:w w:val="105"/>
        </w:rPr>
        <w:t> </w:t>
      </w:r>
      <w:r>
        <w:rPr>
          <w:color w:val="231F20"/>
          <w:w w:val="105"/>
        </w:rPr>
        <w:t>hiện,</w:t>
      </w:r>
      <w:r>
        <w:rPr>
          <w:color w:val="231F20"/>
          <w:spacing w:val="-11"/>
          <w:w w:val="105"/>
        </w:rPr>
        <w:t> </w:t>
      </w:r>
      <w:r>
        <w:rPr>
          <w:color w:val="231F20"/>
          <w:w w:val="105"/>
        </w:rPr>
        <w:t>tâm</w:t>
      </w:r>
      <w:r>
        <w:rPr>
          <w:color w:val="231F20"/>
          <w:spacing w:val="-11"/>
          <w:w w:val="105"/>
        </w:rPr>
        <w:t> </w:t>
      </w:r>
      <w:r>
        <w:rPr>
          <w:color w:val="231F20"/>
          <w:w w:val="105"/>
        </w:rPr>
        <w:t>sinh,</w:t>
      </w:r>
      <w:r>
        <w:rPr>
          <w:color w:val="231F20"/>
          <w:spacing w:val="-11"/>
          <w:w w:val="105"/>
        </w:rPr>
        <w:t> </w:t>
      </w:r>
      <w:r>
        <w:rPr>
          <w:color w:val="231F20"/>
          <w:w w:val="105"/>
        </w:rPr>
        <w:t>tâm</w:t>
      </w:r>
      <w:r>
        <w:rPr>
          <w:color w:val="231F20"/>
          <w:spacing w:val="-11"/>
          <w:w w:val="105"/>
        </w:rPr>
        <w:t> </w:t>
      </w:r>
      <w:r>
        <w:rPr>
          <w:color w:val="231F20"/>
          <w:w w:val="105"/>
        </w:rPr>
        <w:t>hiện,</w:t>
      </w:r>
      <w:r>
        <w:rPr>
          <w:color w:val="231F20"/>
          <w:spacing w:val="-11"/>
          <w:w w:val="105"/>
        </w:rPr>
        <w:t> </w:t>
      </w:r>
      <w:r>
        <w:rPr>
          <w:color w:val="231F20"/>
          <w:w w:val="105"/>
        </w:rPr>
        <w:t>đều</w:t>
      </w:r>
      <w:r>
        <w:rPr>
          <w:color w:val="231F20"/>
          <w:spacing w:val="-11"/>
          <w:w w:val="105"/>
        </w:rPr>
        <w:t> </w:t>
      </w:r>
      <w:r>
        <w:rPr>
          <w:color w:val="231F20"/>
          <w:w w:val="105"/>
        </w:rPr>
        <w:t>do</w:t>
      </w:r>
      <w:r>
        <w:rPr>
          <w:color w:val="231F20"/>
          <w:spacing w:val="-11"/>
          <w:w w:val="105"/>
        </w:rPr>
        <w:t> </w:t>
      </w:r>
      <w:r>
        <w:rPr>
          <w:color w:val="231F20"/>
          <w:w w:val="105"/>
        </w:rPr>
        <w:t>thức biến; vì vậy, chúng bình đẳng. Nói cách khác, bất luận một môn nào, quý vị chỉ tìm được năng sinh, năng hiện, năng biến</w:t>
      </w:r>
      <w:r>
        <w:rPr>
          <w:color w:val="231F20"/>
          <w:spacing w:val="-2"/>
          <w:w w:val="105"/>
        </w:rPr>
        <w:t> </w:t>
      </w:r>
      <w:r>
        <w:rPr>
          <w:color w:val="231F20"/>
          <w:w w:val="105"/>
        </w:rPr>
        <w:t>của</w:t>
      </w:r>
      <w:r>
        <w:rPr>
          <w:color w:val="231F20"/>
          <w:spacing w:val="-2"/>
          <w:w w:val="105"/>
        </w:rPr>
        <w:t> </w:t>
      </w:r>
      <w:r>
        <w:rPr>
          <w:color w:val="231F20"/>
          <w:w w:val="105"/>
        </w:rPr>
        <w:t>nó,</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thành</w:t>
      </w:r>
      <w:r>
        <w:rPr>
          <w:color w:val="231F20"/>
          <w:spacing w:val="-2"/>
          <w:w w:val="105"/>
        </w:rPr>
        <w:t> </w:t>
      </w:r>
      <w:r>
        <w:rPr>
          <w:color w:val="231F20"/>
          <w:w w:val="105"/>
        </w:rPr>
        <w:t>Phật</w:t>
      </w:r>
      <w:r>
        <w:rPr>
          <w:color w:val="231F20"/>
          <w:spacing w:val="-2"/>
          <w:w w:val="105"/>
        </w:rPr>
        <w:t> </w:t>
      </w:r>
      <w:r>
        <w:rPr>
          <w:color w:val="231F20"/>
          <w:w w:val="105"/>
        </w:rPr>
        <w:t>ư?</w:t>
      </w:r>
      <w:r>
        <w:rPr>
          <w:color w:val="231F20"/>
          <w:spacing w:val="-2"/>
          <w:w w:val="105"/>
        </w:rPr>
        <w:t> </w:t>
      </w:r>
      <w:r>
        <w:rPr>
          <w:color w:val="231F20"/>
          <w:w w:val="105"/>
        </w:rPr>
        <w:t>Từ</w:t>
      </w:r>
      <w:r>
        <w:rPr>
          <w:color w:val="231F20"/>
          <w:spacing w:val="-2"/>
          <w:w w:val="105"/>
        </w:rPr>
        <w:t> </w:t>
      </w:r>
      <w:r>
        <w:rPr>
          <w:color w:val="231F20"/>
          <w:w w:val="105"/>
        </w:rPr>
        <w:t>hết</w:t>
      </w:r>
      <w:r>
        <w:rPr>
          <w:color w:val="231F20"/>
          <w:spacing w:val="-2"/>
          <w:w w:val="105"/>
        </w:rPr>
        <w:t> </w:t>
      </w:r>
      <w:r>
        <w:rPr>
          <w:color w:val="231F20"/>
          <w:w w:val="105"/>
        </w:rPr>
        <w:t>thảy các pháp tướng, chúng ta thấy chúng là sở sinh, sở hiện, sở biến,</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tìm</w:t>
      </w:r>
      <w:r>
        <w:rPr>
          <w:color w:val="231F20"/>
          <w:spacing w:val="-23"/>
          <w:w w:val="105"/>
        </w:rPr>
        <w:t> </w:t>
      </w:r>
      <w:r>
        <w:rPr>
          <w:color w:val="231F20"/>
          <w:w w:val="105"/>
        </w:rPr>
        <w:t>được</w:t>
      </w:r>
      <w:r>
        <w:rPr>
          <w:color w:val="231F20"/>
          <w:spacing w:val="-22"/>
          <w:w w:val="105"/>
        </w:rPr>
        <w:t> </w:t>
      </w:r>
      <w:r>
        <w:rPr>
          <w:color w:val="231F20"/>
          <w:w w:val="105"/>
        </w:rPr>
        <w:t>cội</w:t>
      </w:r>
      <w:r>
        <w:rPr>
          <w:color w:val="231F20"/>
          <w:spacing w:val="-22"/>
          <w:w w:val="105"/>
        </w:rPr>
        <w:t> </w:t>
      </w:r>
      <w:r>
        <w:rPr>
          <w:color w:val="231F20"/>
          <w:w w:val="105"/>
        </w:rPr>
        <w:t>nguồn</w:t>
      </w:r>
      <w:r>
        <w:rPr>
          <w:color w:val="231F20"/>
          <w:spacing w:val="-23"/>
          <w:w w:val="105"/>
        </w:rPr>
        <w:t> </w:t>
      </w:r>
      <w:r>
        <w:rPr>
          <w:color w:val="231F20"/>
          <w:w w:val="105"/>
        </w:rPr>
        <w:t>của</w:t>
      </w:r>
      <w:r>
        <w:rPr>
          <w:color w:val="231F20"/>
          <w:spacing w:val="-22"/>
          <w:w w:val="105"/>
        </w:rPr>
        <w:t> </w:t>
      </w:r>
      <w:r>
        <w:rPr>
          <w:color w:val="231F20"/>
          <w:w w:val="105"/>
        </w:rPr>
        <w:t>chúng,</w:t>
      </w:r>
      <w:r>
        <w:rPr>
          <w:color w:val="231F20"/>
          <w:spacing w:val="-22"/>
          <w:w w:val="105"/>
        </w:rPr>
        <w:t> </w:t>
      </w:r>
      <w:r>
        <w:rPr>
          <w:color w:val="231F20"/>
          <w:w w:val="105"/>
        </w:rPr>
        <w:t>chúng</w:t>
      </w:r>
      <w:r>
        <w:rPr>
          <w:color w:val="231F20"/>
          <w:spacing w:val="-23"/>
          <w:w w:val="105"/>
        </w:rPr>
        <w:t> </w:t>
      </w:r>
      <w:r>
        <w:rPr>
          <w:color w:val="231F20"/>
          <w:w w:val="105"/>
        </w:rPr>
        <w:t>do</w:t>
      </w:r>
      <w:r>
        <w:rPr>
          <w:color w:val="231F20"/>
          <w:spacing w:val="-22"/>
          <w:w w:val="105"/>
        </w:rPr>
        <w:t> </w:t>
      </w:r>
      <w:r>
        <w:rPr>
          <w:color w:val="231F20"/>
          <w:w w:val="105"/>
        </w:rPr>
        <w:t>đâu</w:t>
      </w:r>
      <w:r>
        <w:rPr>
          <w:color w:val="231F20"/>
          <w:spacing w:val="-22"/>
          <w:w w:val="105"/>
        </w:rPr>
        <w:t> </w:t>
      </w:r>
      <w:r>
        <w:rPr>
          <w:color w:val="231F20"/>
          <w:w w:val="105"/>
        </w:rPr>
        <w:t>mà có, tìm được cái năng sinh, năng hiện, năng biến rồi, năng biến</w:t>
      </w:r>
      <w:r>
        <w:rPr>
          <w:color w:val="231F20"/>
          <w:spacing w:val="-12"/>
          <w:w w:val="105"/>
        </w:rPr>
        <w:t> </w:t>
      </w:r>
      <w:r>
        <w:rPr>
          <w:color w:val="231F20"/>
          <w:w w:val="105"/>
        </w:rPr>
        <w:t>là</w:t>
      </w:r>
      <w:r>
        <w:rPr>
          <w:color w:val="231F20"/>
          <w:spacing w:val="-12"/>
          <w:w w:val="105"/>
        </w:rPr>
        <w:t> </w:t>
      </w:r>
      <w:r>
        <w:rPr>
          <w:color w:val="231F20"/>
          <w:w w:val="105"/>
        </w:rPr>
        <w:t>A</w:t>
      </w:r>
      <w:r>
        <w:rPr>
          <w:color w:val="231F20"/>
          <w:spacing w:val="-11"/>
          <w:w w:val="105"/>
        </w:rPr>
        <w:t> </w:t>
      </w:r>
      <w:r>
        <w:rPr>
          <w:color w:val="231F20"/>
          <w:w w:val="105"/>
        </w:rPr>
        <w:t>Lại</w:t>
      </w:r>
      <w:r>
        <w:rPr>
          <w:color w:val="231F20"/>
          <w:spacing w:val="-11"/>
          <w:w w:val="105"/>
        </w:rPr>
        <w:t> </w:t>
      </w:r>
      <w:r>
        <w:rPr>
          <w:color w:val="231F20"/>
          <w:w w:val="105"/>
        </w:rPr>
        <w:t>Da,</w:t>
      </w:r>
      <w:r>
        <w:rPr>
          <w:color w:val="231F20"/>
          <w:spacing w:val="-11"/>
          <w:w w:val="105"/>
        </w:rPr>
        <w:t> </w:t>
      </w:r>
      <w:r>
        <w:rPr>
          <w:color w:val="231F20"/>
          <w:w w:val="105"/>
        </w:rPr>
        <w:t>năng</w:t>
      </w:r>
      <w:r>
        <w:rPr>
          <w:color w:val="231F20"/>
          <w:spacing w:val="-11"/>
          <w:w w:val="105"/>
        </w:rPr>
        <w:t> </w:t>
      </w:r>
      <w:r>
        <w:rPr>
          <w:color w:val="231F20"/>
          <w:w w:val="105"/>
        </w:rPr>
        <w:t>sinh,</w:t>
      </w:r>
      <w:r>
        <w:rPr>
          <w:color w:val="231F20"/>
          <w:spacing w:val="-11"/>
          <w:w w:val="105"/>
        </w:rPr>
        <w:t> </w:t>
      </w:r>
      <w:r>
        <w:rPr>
          <w:color w:val="231F20"/>
          <w:w w:val="105"/>
        </w:rPr>
        <w:t>năng</w:t>
      </w:r>
      <w:r>
        <w:rPr>
          <w:color w:val="231F20"/>
          <w:spacing w:val="-11"/>
          <w:w w:val="105"/>
        </w:rPr>
        <w:t> </w:t>
      </w:r>
      <w:r>
        <w:rPr>
          <w:color w:val="231F20"/>
          <w:w w:val="105"/>
        </w:rPr>
        <w:t>hiện</w:t>
      </w:r>
      <w:r>
        <w:rPr>
          <w:color w:val="231F20"/>
          <w:spacing w:val="-11"/>
          <w:w w:val="105"/>
        </w:rPr>
        <w:t> </w:t>
      </w:r>
      <w:r>
        <w:rPr>
          <w:color w:val="231F20"/>
          <w:w w:val="105"/>
        </w:rPr>
        <w:t>là</w:t>
      </w:r>
      <w:r>
        <w:rPr>
          <w:color w:val="231F20"/>
          <w:spacing w:val="-12"/>
          <w:w w:val="105"/>
        </w:rPr>
        <w:t> </w:t>
      </w:r>
      <w:r>
        <w:rPr>
          <w:color w:val="231F20"/>
          <w:w w:val="105"/>
        </w:rPr>
        <w:t>tự</w:t>
      </w:r>
      <w:r>
        <w:rPr>
          <w:color w:val="231F20"/>
          <w:spacing w:val="-12"/>
          <w:w w:val="105"/>
        </w:rPr>
        <w:t> </w:t>
      </w:r>
      <w:r>
        <w:rPr>
          <w:color w:val="231F20"/>
          <w:w w:val="105"/>
        </w:rPr>
        <w:t>tính,</w:t>
      </w:r>
      <w:r>
        <w:rPr>
          <w:color w:val="231F20"/>
          <w:spacing w:val="-11"/>
          <w:w w:val="105"/>
        </w:rPr>
        <w:t> </w:t>
      </w:r>
      <w:r>
        <w:rPr>
          <w:color w:val="231F20"/>
          <w:w w:val="105"/>
        </w:rPr>
        <w:t>chẳng</w:t>
      </w:r>
      <w:r>
        <w:rPr>
          <w:color w:val="231F20"/>
          <w:spacing w:val="-11"/>
          <w:w w:val="105"/>
        </w:rPr>
        <w:t> </w:t>
      </w:r>
      <w:r>
        <w:rPr>
          <w:color w:val="231F20"/>
          <w:w w:val="105"/>
        </w:rPr>
        <w:t>phải là</w:t>
      </w:r>
      <w:r>
        <w:rPr>
          <w:color w:val="231F20"/>
          <w:spacing w:val="-7"/>
          <w:w w:val="105"/>
        </w:rPr>
        <w:t> </w:t>
      </w:r>
      <w:r>
        <w:rPr>
          <w:color w:val="231F20"/>
          <w:w w:val="105"/>
        </w:rPr>
        <w:t>đã</w:t>
      </w:r>
      <w:r>
        <w:rPr>
          <w:color w:val="231F20"/>
          <w:spacing w:val="-7"/>
          <w:w w:val="105"/>
        </w:rPr>
        <w:t> </w:t>
      </w:r>
      <w:r>
        <w:rPr>
          <w:color w:val="231F20"/>
          <w:w w:val="105"/>
        </w:rPr>
        <w:t>kiến</w:t>
      </w:r>
      <w:r>
        <w:rPr>
          <w:color w:val="231F20"/>
          <w:spacing w:val="-7"/>
          <w:w w:val="105"/>
        </w:rPr>
        <w:t> </w:t>
      </w:r>
      <w:r>
        <w:rPr>
          <w:color w:val="231F20"/>
          <w:w w:val="105"/>
        </w:rPr>
        <w:t>tính</w:t>
      </w:r>
      <w:r>
        <w:rPr>
          <w:color w:val="231F20"/>
          <w:spacing w:val="-7"/>
          <w:w w:val="105"/>
        </w:rPr>
        <w:t> </w:t>
      </w:r>
      <w:r>
        <w:rPr>
          <w:color w:val="231F20"/>
          <w:w w:val="105"/>
        </w:rPr>
        <w:t>ư?</w:t>
      </w:r>
      <w:r>
        <w:rPr>
          <w:color w:val="231F20"/>
          <w:spacing w:val="-7"/>
          <w:w w:val="105"/>
        </w:rPr>
        <w:t> </w:t>
      </w:r>
      <w:r>
        <w:rPr>
          <w:color w:val="231F20"/>
          <w:w w:val="105"/>
        </w:rPr>
        <w:t>Đó</w:t>
      </w:r>
      <w:r>
        <w:rPr>
          <w:color w:val="231F20"/>
          <w:spacing w:val="-7"/>
          <w:w w:val="105"/>
        </w:rPr>
        <w:t> </w:t>
      </w:r>
      <w:r>
        <w:rPr>
          <w:color w:val="231F20"/>
          <w:w w:val="105"/>
        </w:rPr>
        <w:t>là</w:t>
      </w:r>
      <w:r>
        <w:rPr>
          <w:color w:val="231F20"/>
          <w:spacing w:val="-7"/>
          <w:w w:val="105"/>
        </w:rPr>
        <w:t> </w:t>
      </w:r>
      <w:r>
        <w:rPr>
          <w:color w:val="231F20"/>
          <w:w w:val="105"/>
        </w:rPr>
        <w:t>nội</w:t>
      </w:r>
      <w:r>
        <w:rPr>
          <w:color w:val="231F20"/>
          <w:spacing w:val="-7"/>
          <w:w w:val="105"/>
        </w:rPr>
        <w:t> </w:t>
      </w:r>
      <w:r>
        <w:rPr>
          <w:color w:val="231F20"/>
          <w:w w:val="105"/>
        </w:rPr>
        <w:t>học.</w:t>
      </w:r>
      <w:r>
        <w:rPr>
          <w:color w:val="231F20"/>
          <w:spacing w:val="-7"/>
          <w:w w:val="105"/>
        </w:rPr>
        <w:t> </w:t>
      </w:r>
      <w:r>
        <w:rPr>
          <w:color w:val="231F20"/>
          <w:w w:val="105"/>
        </w:rPr>
        <w:t>Tìm</w:t>
      </w:r>
      <w:r>
        <w:rPr>
          <w:color w:val="231F20"/>
          <w:spacing w:val="-7"/>
          <w:w w:val="105"/>
        </w:rPr>
        <w:t> </w:t>
      </w:r>
      <w:r>
        <w:rPr>
          <w:color w:val="231F20"/>
          <w:w w:val="105"/>
        </w:rPr>
        <w:t>bên</w:t>
      </w:r>
      <w:r>
        <w:rPr>
          <w:color w:val="231F20"/>
          <w:spacing w:val="-7"/>
          <w:w w:val="105"/>
        </w:rPr>
        <w:t> </w:t>
      </w:r>
      <w:r>
        <w:rPr>
          <w:color w:val="231F20"/>
          <w:w w:val="105"/>
        </w:rPr>
        <w:t>ngoài</w:t>
      </w:r>
      <w:r>
        <w:rPr>
          <w:color w:val="231F20"/>
          <w:spacing w:val="-7"/>
          <w:w w:val="105"/>
        </w:rPr>
        <w:t> </w:t>
      </w:r>
      <w:r>
        <w:rPr>
          <w:color w:val="231F20"/>
          <w:w w:val="105"/>
        </w:rPr>
        <w:t>sẽ</w:t>
      </w:r>
      <w:r>
        <w:rPr>
          <w:color w:val="231F20"/>
          <w:spacing w:val="-7"/>
          <w:w w:val="105"/>
        </w:rPr>
        <w:t> </w:t>
      </w:r>
      <w:r>
        <w:rPr>
          <w:color w:val="231F20"/>
          <w:w w:val="105"/>
        </w:rPr>
        <w:t>vĩnh</w:t>
      </w:r>
      <w:r>
        <w:rPr>
          <w:color w:val="231F20"/>
          <w:spacing w:val="-7"/>
          <w:w w:val="105"/>
        </w:rPr>
        <w:t> </w:t>
      </w:r>
      <w:r>
        <w:rPr>
          <w:color w:val="231F20"/>
          <w:w w:val="105"/>
        </w:rPr>
        <w:t>viễn chẳng</w:t>
      </w:r>
      <w:r>
        <w:rPr>
          <w:color w:val="231F20"/>
          <w:spacing w:val="-12"/>
          <w:w w:val="105"/>
        </w:rPr>
        <w:t> </w:t>
      </w:r>
      <w:r>
        <w:rPr>
          <w:color w:val="231F20"/>
          <w:w w:val="105"/>
        </w:rPr>
        <w:t>tìm</w:t>
      </w:r>
      <w:r>
        <w:rPr>
          <w:color w:val="231F20"/>
          <w:spacing w:val="-12"/>
          <w:w w:val="105"/>
        </w:rPr>
        <w:t> </w:t>
      </w:r>
      <w:r>
        <w:rPr>
          <w:color w:val="231F20"/>
          <w:w w:val="105"/>
        </w:rPr>
        <w:t>được,</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0"/>
          <w:w w:val="105"/>
        </w:rPr>
        <w:t> </w:t>
      </w:r>
      <w:r>
        <w:rPr>
          <w:color w:val="231F20"/>
          <w:w w:val="105"/>
        </w:rPr>
        <w:t>gọi</w:t>
      </w:r>
      <w:r>
        <w:rPr>
          <w:color w:val="231F20"/>
          <w:spacing w:val="-12"/>
          <w:w w:val="105"/>
        </w:rPr>
        <w:t> </w:t>
      </w:r>
      <w:r>
        <w:rPr>
          <w:color w:val="231F20"/>
          <w:w w:val="105"/>
        </w:rPr>
        <w:t>kẻ</w:t>
      </w:r>
      <w:r>
        <w:rPr>
          <w:color w:val="231F20"/>
          <w:spacing w:val="-12"/>
          <w:w w:val="105"/>
        </w:rPr>
        <w:t> </w:t>
      </w:r>
      <w:r>
        <w:rPr>
          <w:color w:val="231F20"/>
          <w:w w:val="105"/>
        </w:rPr>
        <w:t>tìm</w:t>
      </w:r>
      <w:r>
        <w:rPr>
          <w:color w:val="231F20"/>
          <w:spacing w:val="-12"/>
          <w:w w:val="105"/>
        </w:rPr>
        <w:t> </w:t>
      </w:r>
      <w:r>
        <w:rPr>
          <w:color w:val="231F20"/>
          <w:w w:val="105"/>
        </w:rPr>
        <w:t>bên</w:t>
      </w:r>
      <w:r>
        <w:rPr>
          <w:color w:val="231F20"/>
          <w:spacing w:val="-12"/>
          <w:w w:val="105"/>
        </w:rPr>
        <w:t> </w:t>
      </w:r>
      <w:r>
        <w:rPr>
          <w:color w:val="231F20"/>
          <w:w w:val="105"/>
        </w:rPr>
        <w:t>ngoài</w:t>
      </w:r>
      <w:r>
        <w:rPr>
          <w:color w:val="231F20"/>
          <w:spacing w:val="-12"/>
          <w:w w:val="105"/>
        </w:rPr>
        <w:t> </w:t>
      </w:r>
      <w:r>
        <w:rPr>
          <w:color w:val="231F20"/>
          <w:w w:val="105"/>
        </w:rPr>
        <w:t>là</w:t>
      </w:r>
      <w:r>
        <w:rPr>
          <w:color w:val="231F20"/>
          <w:spacing w:val="-12"/>
          <w:w w:val="105"/>
        </w:rPr>
        <w:t> </w:t>
      </w:r>
      <w:r>
        <w:rPr>
          <w:color w:val="231F20"/>
          <w:w w:val="105"/>
        </w:rPr>
        <w:t>ngoại</w:t>
      </w:r>
      <w:r>
        <w:rPr>
          <w:color w:val="231F20"/>
          <w:spacing w:val="-12"/>
          <w:w w:val="105"/>
        </w:rPr>
        <w:t> </w:t>
      </w:r>
      <w:r>
        <w:rPr>
          <w:color w:val="231F20"/>
          <w:w w:val="105"/>
        </w:rPr>
        <w:t>đạo, phương hướng sai lầm.</w:t>
      </w:r>
    </w:p>
    <w:p>
      <w:pPr>
        <w:pStyle w:val="BodyText"/>
        <w:spacing w:line="307" w:lineRule="auto" w:before="134"/>
        <w:ind w:left="102" w:right="406" w:firstLine="453"/>
      </w:pPr>
      <w:r>
        <w:rPr>
          <w:color w:val="231F20"/>
          <w:w w:val="105"/>
        </w:rPr>
        <w:t>Hãy</w:t>
      </w:r>
      <w:r>
        <w:rPr>
          <w:color w:val="231F20"/>
          <w:spacing w:val="-8"/>
          <w:w w:val="105"/>
        </w:rPr>
        <w:t> </w:t>
      </w:r>
      <w:r>
        <w:rPr>
          <w:color w:val="231F20"/>
          <w:w w:val="105"/>
        </w:rPr>
        <w:t>hướng</w:t>
      </w:r>
      <w:r>
        <w:rPr>
          <w:color w:val="231F20"/>
          <w:spacing w:val="-8"/>
          <w:w w:val="105"/>
        </w:rPr>
        <w:t> </w:t>
      </w:r>
      <w:r>
        <w:rPr>
          <w:color w:val="231F20"/>
          <w:w w:val="105"/>
        </w:rPr>
        <w:t>vào</w:t>
      </w:r>
      <w:r>
        <w:rPr>
          <w:color w:val="231F20"/>
          <w:spacing w:val="-8"/>
          <w:w w:val="105"/>
        </w:rPr>
        <w:t> </w:t>
      </w:r>
      <w:r>
        <w:rPr>
          <w:color w:val="231F20"/>
          <w:w w:val="105"/>
        </w:rPr>
        <w:t>trong</w:t>
      </w:r>
      <w:r>
        <w:rPr>
          <w:color w:val="231F20"/>
          <w:spacing w:val="-8"/>
          <w:w w:val="105"/>
        </w:rPr>
        <w:t> </w:t>
      </w:r>
      <w:r>
        <w:rPr>
          <w:color w:val="231F20"/>
          <w:w w:val="105"/>
        </w:rPr>
        <w:t>mà</w:t>
      </w:r>
      <w:r>
        <w:rPr>
          <w:color w:val="231F20"/>
          <w:spacing w:val="-8"/>
          <w:w w:val="105"/>
        </w:rPr>
        <w:t> </w:t>
      </w:r>
      <w:r>
        <w:rPr>
          <w:color w:val="231F20"/>
          <w:w w:val="105"/>
        </w:rPr>
        <w:t>tìm,</w:t>
      </w:r>
      <w:r>
        <w:rPr>
          <w:color w:val="231F20"/>
          <w:spacing w:val="-8"/>
          <w:w w:val="105"/>
        </w:rPr>
        <w:t> </w:t>
      </w:r>
      <w:r>
        <w:rPr>
          <w:color w:val="231F20"/>
          <w:w w:val="105"/>
        </w:rPr>
        <w:t>tìm</w:t>
      </w:r>
      <w:r>
        <w:rPr>
          <w:color w:val="231F20"/>
          <w:spacing w:val="-8"/>
          <w:w w:val="105"/>
        </w:rPr>
        <w:t> </w:t>
      </w:r>
      <w:r>
        <w:rPr>
          <w:color w:val="231F20"/>
          <w:w w:val="105"/>
        </w:rPr>
        <w:t>bên</w:t>
      </w:r>
      <w:r>
        <w:rPr>
          <w:color w:val="231F20"/>
          <w:spacing w:val="-8"/>
          <w:w w:val="105"/>
        </w:rPr>
        <w:t> </w:t>
      </w:r>
      <w:r>
        <w:rPr>
          <w:color w:val="231F20"/>
          <w:w w:val="105"/>
        </w:rPr>
        <w:t>ngoài</w:t>
      </w:r>
      <w:r>
        <w:rPr>
          <w:color w:val="231F20"/>
          <w:spacing w:val="-8"/>
          <w:w w:val="105"/>
        </w:rPr>
        <w:t> </w:t>
      </w:r>
      <w:r>
        <w:rPr>
          <w:color w:val="231F20"/>
          <w:w w:val="105"/>
        </w:rPr>
        <w:t>sẽ</w:t>
      </w:r>
      <w:r>
        <w:rPr>
          <w:color w:val="231F20"/>
          <w:spacing w:val="-8"/>
          <w:w w:val="105"/>
        </w:rPr>
        <w:t> </w:t>
      </w:r>
      <w:r>
        <w:rPr>
          <w:color w:val="231F20"/>
          <w:w w:val="105"/>
        </w:rPr>
        <w:t>vĩnh</w:t>
      </w:r>
      <w:r>
        <w:rPr>
          <w:color w:val="231F20"/>
          <w:spacing w:val="-8"/>
          <w:w w:val="105"/>
        </w:rPr>
        <w:t> </w:t>
      </w:r>
      <w:r>
        <w:rPr>
          <w:color w:val="231F20"/>
          <w:w w:val="105"/>
        </w:rPr>
        <w:t>viễn </w:t>
      </w:r>
      <w:r>
        <w:rPr>
          <w:color w:val="231F20"/>
          <w:w w:val="110"/>
        </w:rPr>
        <w:t>chẳng</w:t>
      </w:r>
      <w:r>
        <w:rPr>
          <w:color w:val="231F20"/>
          <w:spacing w:val="-1"/>
          <w:w w:val="110"/>
        </w:rPr>
        <w:t> </w:t>
      </w:r>
      <w:r>
        <w:rPr>
          <w:color w:val="231F20"/>
          <w:w w:val="110"/>
        </w:rPr>
        <w:t>tìm</w:t>
      </w:r>
      <w:r>
        <w:rPr>
          <w:color w:val="231F20"/>
          <w:spacing w:val="-2"/>
          <w:w w:val="110"/>
        </w:rPr>
        <w:t> </w:t>
      </w:r>
      <w:r>
        <w:rPr>
          <w:color w:val="231F20"/>
          <w:w w:val="110"/>
        </w:rPr>
        <w:t>được.</w:t>
      </w:r>
      <w:r>
        <w:rPr>
          <w:color w:val="231F20"/>
          <w:spacing w:val="-2"/>
          <w:w w:val="110"/>
        </w:rPr>
        <w:t> </w:t>
      </w:r>
      <w:r>
        <w:rPr>
          <w:color w:val="231F20"/>
          <w:w w:val="110"/>
        </w:rPr>
        <w:t>Vì</w:t>
      </w:r>
      <w:r>
        <w:rPr>
          <w:color w:val="231F20"/>
          <w:spacing w:val="-2"/>
          <w:w w:val="110"/>
        </w:rPr>
        <w:t> </w:t>
      </w:r>
      <w:r>
        <w:rPr>
          <w:color w:val="231F20"/>
          <w:w w:val="110"/>
        </w:rPr>
        <w:t>thế,</w:t>
      </w:r>
      <w:r>
        <w:rPr>
          <w:color w:val="231F20"/>
          <w:spacing w:val="-2"/>
          <w:w w:val="110"/>
        </w:rPr>
        <w:t> </w:t>
      </w:r>
      <w:r>
        <w:rPr>
          <w:color w:val="231F20"/>
          <w:w w:val="110"/>
        </w:rPr>
        <w:t>người</w:t>
      </w:r>
      <w:r>
        <w:rPr>
          <w:color w:val="231F20"/>
          <w:spacing w:val="-2"/>
          <w:w w:val="110"/>
        </w:rPr>
        <w:t> </w:t>
      </w:r>
      <w:r>
        <w:rPr>
          <w:color w:val="231F20"/>
          <w:w w:val="110"/>
        </w:rPr>
        <w:t>hễ</w:t>
      </w:r>
      <w:r>
        <w:rPr>
          <w:color w:val="231F20"/>
          <w:spacing w:val="-2"/>
          <w:w w:val="110"/>
        </w:rPr>
        <w:t> </w:t>
      </w:r>
      <w:r>
        <w:rPr>
          <w:color w:val="231F20"/>
          <w:w w:val="110"/>
        </w:rPr>
        <w:t>quay</w:t>
      </w:r>
      <w:r>
        <w:rPr>
          <w:color w:val="231F20"/>
          <w:spacing w:val="-2"/>
          <w:w w:val="110"/>
        </w:rPr>
        <w:t> </w:t>
      </w:r>
      <w:r>
        <w:rPr>
          <w:color w:val="231F20"/>
          <w:w w:val="110"/>
        </w:rPr>
        <w:t>đầu,</w:t>
      </w:r>
      <w:r>
        <w:rPr>
          <w:color w:val="231F20"/>
          <w:spacing w:val="-1"/>
          <w:w w:val="110"/>
        </w:rPr>
        <w:t> </w:t>
      </w:r>
      <w:r>
        <w:rPr>
          <w:color w:val="231F20"/>
          <w:w w:val="110"/>
        </w:rPr>
        <w:t>căn</w:t>
      </w:r>
      <w:r>
        <w:rPr>
          <w:color w:val="231F20"/>
          <w:spacing w:val="-1"/>
          <w:w w:val="110"/>
        </w:rPr>
        <w:t> </w:t>
      </w:r>
      <w:r>
        <w:rPr>
          <w:color w:val="231F20"/>
          <w:w w:val="110"/>
        </w:rPr>
        <w:t>tánh</w:t>
      </w:r>
      <w:r>
        <w:rPr>
          <w:color w:val="231F20"/>
          <w:spacing w:val="-2"/>
          <w:w w:val="110"/>
        </w:rPr>
        <w:t> </w:t>
      </w:r>
      <w:r>
        <w:rPr>
          <w:color w:val="231F20"/>
          <w:w w:val="110"/>
        </w:rPr>
        <w:t>bèn nhạy bén, người xưa nói đó là trí tuệ thượng thượng, là </w:t>
      </w:r>
      <w:r>
        <w:rPr>
          <w:color w:val="231F20"/>
          <w:w w:val="105"/>
        </w:rPr>
        <w:t>chủng tính Ba La Mật Đa.</w:t>
      </w:r>
    </w:p>
    <w:p>
      <w:pPr>
        <w:spacing w:line="307" w:lineRule="auto" w:before="139"/>
        <w:ind w:left="102" w:right="405" w:firstLine="453"/>
        <w:jc w:val="both"/>
        <w:rPr>
          <w:sz w:val="34"/>
        </w:rPr>
      </w:pPr>
      <w:r>
        <w:rPr>
          <w:color w:val="231F20"/>
          <w:sz w:val="34"/>
        </w:rPr>
        <w:t>Thứ</w:t>
      </w:r>
      <w:r>
        <w:rPr>
          <w:color w:val="231F20"/>
          <w:spacing w:val="-8"/>
          <w:sz w:val="34"/>
        </w:rPr>
        <w:t> </w:t>
      </w:r>
      <w:r>
        <w:rPr>
          <w:color w:val="231F20"/>
          <w:sz w:val="34"/>
        </w:rPr>
        <w:t>hai,</w:t>
      </w:r>
      <w:r>
        <w:rPr>
          <w:color w:val="231F20"/>
          <w:spacing w:val="-9"/>
          <w:sz w:val="34"/>
        </w:rPr>
        <w:t> </w:t>
      </w:r>
      <w:r>
        <w:rPr>
          <w:i/>
          <w:color w:val="231F20"/>
          <w:sz w:val="34"/>
        </w:rPr>
        <w:t>“Đắc</w:t>
      </w:r>
      <w:r>
        <w:rPr>
          <w:i/>
          <w:color w:val="231F20"/>
          <w:spacing w:val="-8"/>
          <w:sz w:val="34"/>
        </w:rPr>
        <w:t> </w:t>
      </w:r>
      <w:r>
        <w:rPr>
          <w:i/>
          <w:color w:val="231F20"/>
          <w:sz w:val="34"/>
        </w:rPr>
        <w:t>Vô</w:t>
      </w:r>
      <w:r>
        <w:rPr>
          <w:i/>
          <w:color w:val="231F20"/>
          <w:spacing w:val="-8"/>
          <w:sz w:val="34"/>
        </w:rPr>
        <w:t> </w:t>
      </w:r>
      <w:r>
        <w:rPr>
          <w:i/>
          <w:color w:val="231F20"/>
          <w:sz w:val="34"/>
        </w:rPr>
        <w:t>học</w:t>
      </w:r>
      <w:r>
        <w:rPr>
          <w:i/>
          <w:color w:val="231F20"/>
          <w:spacing w:val="-8"/>
          <w:sz w:val="34"/>
        </w:rPr>
        <w:t> </w:t>
      </w:r>
      <w:r>
        <w:rPr>
          <w:i/>
          <w:color w:val="231F20"/>
          <w:sz w:val="34"/>
        </w:rPr>
        <w:t>quả</w:t>
      </w:r>
      <w:r>
        <w:rPr>
          <w:i/>
          <w:color w:val="231F20"/>
          <w:spacing w:val="-8"/>
          <w:sz w:val="34"/>
        </w:rPr>
        <w:t> </w:t>
      </w:r>
      <w:r>
        <w:rPr>
          <w:i/>
          <w:color w:val="231F20"/>
          <w:sz w:val="34"/>
        </w:rPr>
        <w:t>vị”</w:t>
      </w:r>
      <w:r>
        <w:rPr>
          <w:color w:val="231F20"/>
          <w:sz w:val="34"/>
        </w:rPr>
        <w:t>.</w:t>
      </w:r>
      <w:r>
        <w:rPr>
          <w:color w:val="231F20"/>
          <w:spacing w:val="-8"/>
          <w:sz w:val="34"/>
        </w:rPr>
        <w:t> </w:t>
      </w:r>
      <w:r>
        <w:rPr>
          <w:color w:val="231F20"/>
          <w:sz w:val="34"/>
        </w:rPr>
        <w:t>Quả</w:t>
      </w:r>
      <w:r>
        <w:rPr>
          <w:color w:val="231F20"/>
          <w:spacing w:val="-8"/>
          <w:sz w:val="34"/>
        </w:rPr>
        <w:t> </w:t>
      </w:r>
      <w:r>
        <w:rPr>
          <w:color w:val="231F20"/>
          <w:sz w:val="34"/>
        </w:rPr>
        <w:t>Vô</w:t>
      </w:r>
      <w:r>
        <w:rPr>
          <w:color w:val="231F20"/>
          <w:spacing w:val="-8"/>
          <w:sz w:val="34"/>
        </w:rPr>
        <w:t> </w:t>
      </w:r>
      <w:r>
        <w:rPr>
          <w:color w:val="231F20"/>
          <w:sz w:val="34"/>
        </w:rPr>
        <w:t>học</w:t>
      </w:r>
      <w:r>
        <w:rPr>
          <w:color w:val="231F20"/>
          <w:spacing w:val="-8"/>
          <w:sz w:val="34"/>
        </w:rPr>
        <w:t> </w:t>
      </w:r>
      <w:r>
        <w:rPr>
          <w:color w:val="231F20"/>
          <w:sz w:val="34"/>
        </w:rPr>
        <w:t>là</w:t>
      </w:r>
      <w:r>
        <w:rPr>
          <w:color w:val="231F20"/>
          <w:spacing w:val="-8"/>
          <w:sz w:val="34"/>
        </w:rPr>
        <w:t> </w:t>
      </w:r>
      <w:r>
        <w:rPr>
          <w:color w:val="231F20"/>
          <w:sz w:val="34"/>
        </w:rPr>
        <w:t>A</w:t>
      </w:r>
      <w:r>
        <w:rPr>
          <w:color w:val="231F20"/>
          <w:spacing w:val="-8"/>
          <w:sz w:val="34"/>
        </w:rPr>
        <w:t> </w:t>
      </w:r>
      <w:r>
        <w:rPr>
          <w:color w:val="231F20"/>
          <w:sz w:val="34"/>
        </w:rPr>
        <w:t>La</w:t>
      </w:r>
      <w:r>
        <w:rPr>
          <w:color w:val="231F20"/>
          <w:spacing w:val="-8"/>
          <w:sz w:val="34"/>
        </w:rPr>
        <w:t> </w:t>
      </w:r>
      <w:r>
        <w:rPr>
          <w:color w:val="231F20"/>
          <w:sz w:val="34"/>
        </w:rPr>
        <w:t>Hán.</w:t>
      </w:r>
      <w:r>
        <w:rPr>
          <w:color w:val="231F20"/>
          <w:spacing w:val="-8"/>
          <w:sz w:val="34"/>
        </w:rPr>
        <w:t> </w:t>
      </w:r>
      <w:r>
        <w:rPr>
          <w:color w:val="231F20"/>
          <w:sz w:val="34"/>
        </w:rPr>
        <w:t>Ở đây,</w:t>
      </w:r>
      <w:r>
        <w:rPr>
          <w:color w:val="231F20"/>
          <w:spacing w:val="-20"/>
          <w:sz w:val="34"/>
        </w:rPr>
        <w:t> </w:t>
      </w:r>
      <w:r>
        <w:rPr>
          <w:color w:val="231F20"/>
          <w:sz w:val="34"/>
        </w:rPr>
        <w:t>kinh</w:t>
      </w:r>
      <w:r>
        <w:rPr>
          <w:color w:val="231F20"/>
          <w:spacing w:val="-19"/>
          <w:sz w:val="34"/>
        </w:rPr>
        <w:t> </w:t>
      </w:r>
      <w:r>
        <w:rPr>
          <w:color w:val="231F20"/>
          <w:sz w:val="34"/>
        </w:rPr>
        <w:t>nói</w:t>
      </w:r>
      <w:r>
        <w:rPr>
          <w:color w:val="231F20"/>
          <w:spacing w:val="-20"/>
          <w:sz w:val="34"/>
        </w:rPr>
        <w:t> </w:t>
      </w:r>
      <w:r>
        <w:rPr>
          <w:color w:val="231F20"/>
          <w:sz w:val="34"/>
        </w:rPr>
        <w:t>là</w:t>
      </w:r>
      <w:r>
        <w:rPr>
          <w:color w:val="231F20"/>
          <w:spacing w:val="-17"/>
          <w:sz w:val="34"/>
        </w:rPr>
        <w:t> </w:t>
      </w:r>
      <w:r>
        <w:rPr>
          <w:i/>
          <w:color w:val="231F20"/>
          <w:sz w:val="34"/>
        </w:rPr>
        <w:t>“Đại</w:t>
      </w:r>
      <w:r>
        <w:rPr>
          <w:i/>
          <w:color w:val="231F20"/>
          <w:spacing w:val="-20"/>
          <w:sz w:val="34"/>
        </w:rPr>
        <w:t> </w:t>
      </w:r>
      <w:r>
        <w:rPr>
          <w:i/>
          <w:color w:val="231F20"/>
          <w:sz w:val="34"/>
        </w:rPr>
        <w:t>A</w:t>
      </w:r>
      <w:r>
        <w:rPr>
          <w:i/>
          <w:color w:val="231F20"/>
          <w:spacing w:val="-19"/>
          <w:sz w:val="34"/>
        </w:rPr>
        <w:t> </w:t>
      </w:r>
      <w:r>
        <w:rPr>
          <w:i/>
          <w:color w:val="231F20"/>
          <w:sz w:val="34"/>
        </w:rPr>
        <w:t>La</w:t>
      </w:r>
      <w:r>
        <w:rPr>
          <w:i/>
          <w:color w:val="231F20"/>
          <w:spacing w:val="-19"/>
          <w:sz w:val="34"/>
        </w:rPr>
        <w:t> </w:t>
      </w:r>
      <w:r>
        <w:rPr>
          <w:i/>
          <w:color w:val="231F20"/>
          <w:sz w:val="34"/>
        </w:rPr>
        <w:t>Hán”</w:t>
      </w:r>
      <w:r>
        <w:rPr>
          <w:color w:val="231F20"/>
          <w:sz w:val="34"/>
        </w:rPr>
        <w:t>,</w:t>
      </w:r>
      <w:r>
        <w:rPr>
          <w:color w:val="231F20"/>
          <w:spacing w:val="-20"/>
          <w:sz w:val="34"/>
        </w:rPr>
        <w:t> </w:t>
      </w:r>
      <w:r>
        <w:rPr>
          <w:color w:val="231F20"/>
          <w:sz w:val="34"/>
        </w:rPr>
        <w:t>quả</w:t>
      </w:r>
      <w:r>
        <w:rPr>
          <w:color w:val="231F20"/>
          <w:spacing w:val="-18"/>
          <w:sz w:val="34"/>
        </w:rPr>
        <w:t> </w:t>
      </w:r>
      <w:r>
        <w:rPr>
          <w:color w:val="231F20"/>
          <w:sz w:val="34"/>
        </w:rPr>
        <w:t>Vô</w:t>
      </w:r>
      <w:r>
        <w:rPr>
          <w:color w:val="231F20"/>
          <w:spacing w:val="-20"/>
          <w:sz w:val="34"/>
        </w:rPr>
        <w:t> </w:t>
      </w:r>
      <w:r>
        <w:rPr>
          <w:color w:val="231F20"/>
          <w:sz w:val="34"/>
        </w:rPr>
        <w:t>học</w:t>
      </w:r>
      <w:r>
        <w:rPr>
          <w:color w:val="231F20"/>
          <w:spacing w:val="-19"/>
          <w:sz w:val="34"/>
        </w:rPr>
        <w:t> </w:t>
      </w:r>
      <w:r>
        <w:rPr>
          <w:color w:val="231F20"/>
          <w:sz w:val="34"/>
        </w:rPr>
        <w:t>này</w:t>
      </w:r>
      <w:r>
        <w:rPr>
          <w:color w:val="231F20"/>
          <w:spacing w:val="-19"/>
          <w:sz w:val="34"/>
        </w:rPr>
        <w:t> </w:t>
      </w:r>
      <w:r>
        <w:rPr>
          <w:color w:val="231F20"/>
          <w:sz w:val="34"/>
        </w:rPr>
        <w:t>chẳng</w:t>
      </w:r>
      <w:r>
        <w:rPr>
          <w:color w:val="231F20"/>
          <w:spacing w:val="-20"/>
          <w:sz w:val="34"/>
        </w:rPr>
        <w:t> </w:t>
      </w:r>
      <w:r>
        <w:rPr>
          <w:color w:val="231F20"/>
          <w:sz w:val="34"/>
        </w:rPr>
        <w:t>phải</w:t>
      </w:r>
      <w:r>
        <w:rPr>
          <w:color w:val="231F20"/>
          <w:spacing w:val="-19"/>
          <w:sz w:val="34"/>
        </w:rPr>
        <w:t> </w:t>
      </w:r>
      <w:r>
        <w:rPr>
          <w:color w:val="231F20"/>
          <w:spacing w:val="-5"/>
          <w:sz w:val="34"/>
        </w:rPr>
        <w:t>là</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8"/>
      </w:pPr>
      <w:r>
        <w:rPr>
          <w:color w:val="231F20"/>
        </w:rPr>
        <w:t>Tiểu</w:t>
      </w:r>
      <w:r>
        <w:rPr>
          <w:color w:val="231F20"/>
          <w:spacing w:val="-5"/>
        </w:rPr>
        <w:t> </w:t>
      </w:r>
      <w:r>
        <w:rPr>
          <w:color w:val="231F20"/>
        </w:rPr>
        <w:t>thừa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Hán,</w:t>
      </w:r>
      <w:r>
        <w:rPr>
          <w:color w:val="231F20"/>
          <w:spacing w:val="-4"/>
        </w:rPr>
        <w:t> </w:t>
      </w:r>
      <w:r>
        <w:rPr>
          <w:color w:val="231F20"/>
        </w:rPr>
        <w:t>mà</w:t>
      </w:r>
      <w:r>
        <w:rPr>
          <w:color w:val="231F20"/>
          <w:spacing w:val="-5"/>
        </w:rPr>
        <w:t> </w:t>
      </w:r>
      <w:r>
        <w:rPr>
          <w:color w:val="231F20"/>
        </w:rPr>
        <w:t>là</w:t>
      </w:r>
      <w:r>
        <w:rPr>
          <w:color w:val="231F20"/>
          <w:spacing w:val="-5"/>
        </w:rPr>
        <w:t> </w:t>
      </w:r>
      <w:r>
        <w:rPr>
          <w:color w:val="231F20"/>
        </w:rPr>
        <w:t>Đại</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Hán.</w:t>
      </w:r>
      <w:r>
        <w:rPr>
          <w:color w:val="231F20"/>
          <w:spacing w:val="-5"/>
        </w:rPr>
        <w:t> </w:t>
      </w:r>
      <w:r>
        <w:rPr>
          <w:color w:val="231F20"/>
        </w:rPr>
        <w:t>Đại</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Hán</w:t>
      </w:r>
      <w:r>
        <w:rPr>
          <w:color w:val="231F20"/>
          <w:spacing w:val="-4"/>
        </w:rPr>
        <w:t> </w:t>
      </w:r>
      <w:r>
        <w:rPr>
          <w:color w:val="231F20"/>
        </w:rPr>
        <w:t>là</w:t>
      </w:r>
      <w:r>
        <w:rPr>
          <w:color w:val="231F20"/>
          <w:spacing w:val="-5"/>
        </w:rPr>
        <w:t> </w:t>
      </w:r>
      <w:r>
        <w:rPr>
          <w:color w:val="231F20"/>
        </w:rPr>
        <w:t>ai? Thập Địa Bồ tát! Trong Đại thừa, Thập Địa Bồ tát được gọi</w:t>
      </w:r>
      <w:r>
        <w:rPr>
          <w:color w:val="231F20"/>
          <w:spacing w:val="80"/>
          <w:w w:val="150"/>
        </w:rPr>
        <w:t> </w:t>
      </w:r>
      <w:r>
        <w:rPr>
          <w:color w:val="231F20"/>
        </w:rPr>
        <w:t>là</w:t>
      </w:r>
      <w:r>
        <w:rPr>
          <w:color w:val="231F20"/>
          <w:spacing w:val="-1"/>
        </w:rPr>
        <w:t> </w:t>
      </w:r>
      <w:r>
        <w:rPr>
          <w:color w:val="231F20"/>
        </w:rPr>
        <w:t>Vô học.</w:t>
      </w:r>
      <w:r>
        <w:rPr>
          <w:color w:val="231F20"/>
          <w:spacing w:val="-1"/>
        </w:rPr>
        <w:t> </w:t>
      </w:r>
      <w:r>
        <w:rPr>
          <w:color w:val="231F20"/>
        </w:rPr>
        <w:t>Trong Tiểu</w:t>
      </w:r>
      <w:r>
        <w:rPr>
          <w:color w:val="231F20"/>
          <w:spacing w:val="-1"/>
        </w:rPr>
        <w:t> </w:t>
      </w:r>
      <w:r>
        <w:rPr>
          <w:color w:val="231F20"/>
        </w:rPr>
        <w:t>thừa</w:t>
      </w:r>
      <w:r>
        <w:rPr>
          <w:color w:val="231F20"/>
          <w:spacing w:val="-1"/>
        </w:rPr>
        <w:t> </w:t>
      </w:r>
      <w:r>
        <w:rPr>
          <w:color w:val="231F20"/>
        </w:rPr>
        <w:t>A</w:t>
      </w:r>
      <w:r>
        <w:rPr>
          <w:color w:val="231F20"/>
          <w:spacing w:val="-1"/>
        </w:rPr>
        <w:t> </w:t>
      </w:r>
      <w:r>
        <w:rPr>
          <w:color w:val="231F20"/>
        </w:rPr>
        <w:t>La Hán là</w:t>
      </w:r>
      <w:r>
        <w:rPr>
          <w:color w:val="231F20"/>
          <w:spacing w:val="-1"/>
        </w:rPr>
        <w:t> </w:t>
      </w:r>
      <w:r>
        <w:rPr>
          <w:color w:val="231F20"/>
        </w:rPr>
        <w:t>Vô học.</w:t>
      </w:r>
      <w:r>
        <w:rPr>
          <w:color w:val="231F20"/>
          <w:spacing w:val="-1"/>
        </w:rPr>
        <w:t> </w:t>
      </w:r>
      <w:r>
        <w:rPr>
          <w:color w:val="231F20"/>
        </w:rPr>
        <w:t>Thập Địa Bồ tát thù thắng lắm!</w:t>
      </w:r>
    </w:p>
    <w:p>
      <w:pPr>
        <w:spacing w:line="307" w:lineRule="auto" w:before="139"/>
        <w:ind w:left="387" w:right="117" w:firstLine="453"/>
        <w:jc w:val="both"/>
        <w:rPr>
          <w:sz w:val="34"/>
        </w:rPr>
      </w:pPr>
      <w:r>
        <w:rPr>
          <w:color w:val="231F20"/>
          <w:w w:val="105"/>
          <w:sz w:val="34"/>
        </w:rPr>
        <w:t>Loại</w:t>
      </w:r>
      <w:r>
        <w:rPr>
          <w:color w:val="231F20"/>
          <w:spacing w:val="-18"/>
          <w:w w:val="105"/>
          <w:sz w:val="34"/>
        </w:rPr>
        <w:t> </w:t>
      </w:r>
      <w:r>
        <w:rPr>
          <w:color w:val="231F20"/>
          <w:w w:val="105"/>
          <w:sz w:val="34"/>
        </w:rPr>
        <w:t>thứ</w:t>
      </w:r>
      <w:r>
        <w:rPr>
          <w:color w:val="231F20"/>
          <w:spacing w:val="-18"/>
          <w:w w:val="105"/>
          <w:sz w:val="34"/>
        </w:rPr>
        <w:t> </w:t>
      </w:r>
      <w:r>
        <w:rPr>
          <w:color w:val="231F20"/>
          <w:w w:val="105"/>
          <w:sz w:val="34"/>
        </w:rPr>
        <w:t>ba:</w:t>
      </w:r>
      <w:r>
        <w:rPr>
          <w:color w:val="231F20"/>
          <w:spacing w:val="-18"/>
          <w:w w:val="105"/>
          <w:sz w:val="34"/>
        </w:rPr>
        <w:t> </w:t>
      </w:r>
      <w:r>
        <w:rPr>
          <w:i/>
          <w:color w:val="231F20"/>
          <w:w w:val="105"/>
          <w:sz w:val="34"/>
        </w:rPr>
        <w:t>“Đắc</w:t>
      </w:r>
      <w:r>
        <w:rPr>
          <w:i/>
          <w:color w:val="231F20"/>
          <w:spacing w:val="-18"/>
          <w:w w:val="105"/>
          <w:sz w:val="34"/>
        </w:rPr>
        <w:t> </w:t>
      </w:r>
      <w:r>
        <w:rPr>
          <w:i/>
          <w:color w:val="231F20"/>
          <w:w w:val="105"/>
          <w:sz w:val="34"/>
        </w:rPr>
        <w:t>tiểu</w:t>
      </w:r>
      <w:r>
        <w:rPr>
          <w:i/>
          <w:color w:val="231F20"/>
          <w:spacing w:val="-18"/>
          <w:w w:val="105"/>
          <w:sz w:val="34"/>
        </w:rPr>
        <w:t> </w:t>
      </w:r>
      <w:r>
        <w:rPr>
          <w:i/>
          <w:color w:val="231F20"/>
          <w:w w:val="105"/>
          <w:sz w:val="34"/>
        </w:rPr>
        <w:t>quả</w:t>
      </w:r>
      <w:r>
        <w:rPr>
          <w:i/>
          <w:color w:val="231F20"/>
          <w:spacing w:val="-18"/>
          <w:w w:val="105"/>
          <w:sz w:val="34"/>
        </w:rPr>
        <w:t> </w:t>
      </w:r>
      <w:r>
        <w:rPr>
          <w:i/>
          <w:color w:val="231F20"/>
          <w:w w:val="105"/>
          <w:sz w:val="34"/>
        </w:rPr>
        <w:t>dĩ,</w:t>
      </w:r>
      <w:r>
        <w:rPr>
          <w:i/>
          <w:color w:val="231F20"/>
          <w:spacing w:val="-18"/>
          <w:w w:val="105"/>
          <w:sz w:val="34"/>
        </w:rPr>
        <w:t> </w:t>
      </w:r>
      <w:r>
        <w:rPr>
          <w:i/>
          <w:color w:val="231F20"/>
          <w:w w:val="105"/>
          <w:sz w:val="34"/>
        </w:rPr>
        <w:t>xu</w:t>
      </w:r>
      <w:r>
        <w:rPr>
          <w:i/>
          <w:color w:val="231F20"/>
          <w:spacing w:val="-18"/>
          <w:w w:val="105"/>
          <w:sz w:val="34"/>
        </w:rPr>
        <w:t> </w:t>
      </w:r>
      <w:r>
        <w:rPr>
          <w:i/>
          <w:color w:val="231F20"/>
          <w:w w:val="105"/>
          <w:sz w:val="34"/>
        </w:rPr>
        <w:t>đại</w:t>
      </w:r>
      <w:r>
        <w:rPr>
          <w:i/>
          <w:color w:val="231F20"/>
          <w:spacing w:val="-18"/>
          <w:w w:val="105"/>
          <w:sz w:val="34"/>
        </w:rPr>
        <w:t> </w:t>
      </w:r>
      <w:r>
        <w:rPr>
          <w:i/>
          <w:color w:val="231F20"/>
          <w:w w:val="105"/>
          <w:sz w:val="34"/>
        </w:rPr>
        <w:t>Bồ</w:t>
      </w:r>
      <w:r>
        <w:rPr>
          <w:i/>
          <w:color w:val="231F20"/>
          <w:spacing w:val="-18"/>
          <w:w w:val="105"/>
          <w:sz w:val="34"/>
        </w:rPr>
        <w:t> </w:t>
      </w:r>
      <w:r>
        <w:rPr>
          <w:i/>
          <w:color w:val="231F20"/>
          <w:w w:val="105"/>
          <w:sz w:val="34"/>
        </w:rPr>
        <w:t>đề”</w:t>
      </w:r>
      <w:r>
        <w:rPr>
          <w:i/>
          <w:color w:val="231F20"/>
          <w:spacing w:val="-18"/>
          <w:w w:val="105"/>
          <w:sz w:val="34"/>
        </w:rPr>
        <w:t> </w:t>
      </w:r>
      <w:r>
        <w:rPr>
          <w:color w:val="231F20"/>
          <w:w w:val="105"/>
          <w:sz w:val="34"/>
        </w:rPr>
        <w:t>(Đã</w:t>
      </w:r>
      <w:r>
        <w:rPr>
          <w:color w:val="231F20"/>
          <w:spacing w:val="-18"/>
          <w:w w:val="105"/>
          <w:sz w:val="34"/>
        </w:rPr>
        <w:t> </w:t>
      </w:r>
      <w:r>
        <w:rPr>
          <w:color w:val="231F20"/>
          <w:w w:val="105"/>
          <w:sz w:val="34"/>
        </w:rPr>
        <w:t>đắc</w:t>
      </w:r>
      <w:r>
        <w:rPr>
          <w:color w:val="231F20"/>
          <w:spacing w:val="-18"/>
          <w:w w:val="105"/>
          <w:sz w:val="34"/>
        </w:rPr>
        <w:t> </w:t>
      </w:r>
      <w:r>
        <w:rPr>
          <w:color w:val="231F20"/>
          <w:w w:val="105"/>
          <w:sz w:val="34"/>
        </w:rPr>
        <w:t>tiểu quả,</w:t>
      </w:r>
      <w:r>
        <w:rPr>
          <w:color w:val="231F20"/>
          <w:spacing w:val="-10"/>
          <w:w w:val="105"/>
          <w:sz w:val="34"/>
        </w:rPr>
        <w:t> </w:t>
      </w:r>
      <w:r>
        <w:rPr>
          <w:color w:val="231F20"/>
          <w:w w:val="105"/>
          <w:sz w:val="34"/>
        </w:rPr>
        <w:t>tiến</w:t>
      </w:r>
      <w:r>
        <w:rPr>
          <w:color w:val="231F20"/>
          <w:spacing w:val="-10"/>
          <w:w w:val="105"/>
          <w:sz w:val="34"/>
        </w:rPr>
        <w:t> </w:t>
      </w:r>
      <w:r>
        <w:rPr>
          <w:color w:val="231F20"/>
          <w:w w:val="105"/>
          <w:sz w:val="34"/>
        </w:rPr>
        <w:t>lên</w:t>
      </w:r>
      <w:r>
        <w:rPr>
          <w:color w:val="231F20"/>
          <w:spacing w:val="-11"/>
          <w:w w:val="105"/>
          <w:sz w:val="34"/>
        </w:rPr>
        <w:t> </w:t>
      </w:r>
      <w:r>
        <w:rPr>
          <w:color w:val="231F20"/>
          <w:w w:val="105"/>
          <w:sz w:val="34"/>
        </w:rPr>
        <w:t>đại</w:t>
      </w:r>
      <w:r>
        <w:rPr>
          <w:color w:val="231F20"/>
          <w:spacing w:val="-10"/>
          <w:w w:val="105"/>
          <w:sz w:val="34"/>
        </w:rPr>
        <w:t> </w:t>
      </w:r>
      <w:r>
        <w:rPr>
          <w:color w:val="231F20"/>
          <w:w w:val="105"/>
          <w:sz w:val="34"/>
        </w:rPr>
        <w:t>Bồ</w:t>
      </w:r>
      <w:r>
        <w:rPr>
          <w:color w:val="231F20"/>
          <w:spacing w:val="-11"/>
          <w:w w:val="105"/>
          <w:sz w:val="34"/>
        </w:rPr>
        <w:t> </w:t>
      </w:r>
      <w:r>
        <w:rPr>
          <w:color w:val="231F20"/>
          <w:w w:val="105"/>
          <w:sz w:val="34"/>
        </w:rPr>
        <w:t>đề)</w:t>
      </w:r>
      <w:r>
        <w:rPr>
          <w:color w:val="231F20"/>
          <w:spacing w:val="-10"/>
          <w:w w:val="105"/>
          <w:sz w:val="34"/>
        </w:rPr>
        <w:t> </w:t>
      </w:r>
      <w:r>
        <w:rPr>
          <w:color w:val="231F20"/>
          <w:w w:val="105"/>
          <w:sz w:val="34"/>
        </w:rPr>
        <w:t>cũng</w:t>
      </w:r>
      <w:r>
        <w:rPr>
          <w:color w:val="231F20"/>
          <w:spacing w:val="-10"/>
          <w:w w:val="105"/>
          <w:sz w:val="34"/>
        </w:rPr>
        <w:t> </w:t>
      </w:r>
      <w:r>
        <w:rPr>
          <w:color w:val="231F20"/>
          <w:w w:val="105"/>
          <w:sz w:val="34"/>
        </w:rPr>
        <w:t>đúng!</w:t>
      </w:r>
      <w:r>
        <w:rPr>
          <w:color w:val="231F20"/>
          <w:spacing w:val="-12"/>
          <w:w w:val="105"/>
          <w:sz w:val="34"/>
        </w:rPr>
        <w:t> </w:t>
      </w:r>
      <w:r>
        <w:rPr>
          <w:i/>
          <w:color w:val="231F20"/>
          <w:w w:val="105"/>
          <w:sz w:val="34"/>
        </w:rPr>
        <w:t>“Tiểu</w:t>
      </w:r>
      <w:r>
        <w:rPr>
          <w:i/>
          <w:color w:val="231F20"/>
          <w:spacing w:val="-10"/>
          <w:w w:val="105"/>
          <w:sz w:val="34"/>
        </w:rPr>
        <w:t> </w:t>
      </w:r>
      <w:r>
        <w:rPr>
          <w:i/>
          <w:color w:val="231F20"/>
          <w:w w:val="105"/>
          <w:sz w:val="34"/>
        </w:rPr>
        <w:t>quả”</w:t>
      </w:r>
      <w:r>
        <w:rPr>
          <w:i/>
          <w:color w:val="231F20"/>
          <w:spacing w:val="-11"/>
          <w:w w:val="105"/>
          <w:sz w:val="34"/>
        </w:rPr>
        <w:t> </w:t>
      </w:r>
      <w:r>
        <w:rPr>
          <w:color w:val="231F20"/>
          <w:w w:val="105"/>
          <w:sz w:val="34"/>
        </w:rPr>
        <w:t>là</w:t>
      </w:r>
      <w:r>
        <w:rPr>
          <w:color w:val="231F20"/>
          <w:spacing w:val="-10"/>
          <w:w w:val="105"/>
          <w:sz w:val="34"/>
        </w:rPr>
        <w:t> </w:t>
      </w:r>
      <w:r>
        <w:rPr>
          <w:color w:val="231F20"/>
          <w:w w:val="105"/>
          <w:sz w:val="34"/>
        </w:rPr>
        <w:t>Tiểu</w:t>
      </w:r>
      <w:r>
        <w:rPr>
          <w:color w:val="231F20"/>
          <w:spacing w:val="-10"/>
          <w:w w:val="105"/>
          <w:sz w:val="34"/>
        </w:rPr>
        <w:t> </w:t>
      </w:r>
      <w:r>
        <w:rPr>
          <w:color w:val="231F20"/>
          <w:w w:val="105"/>
          <w:sz w:val="34"/>
        </w:rPr>
        <w:t>thừa </w:t>
      </w:r>
      <w:r>
        <w:rPr>
          <w:color w:val="231F20"/>
          <w:sz w:val="34"/>
        </w:rPr>
        <w:t>A La Hán hoặc Bích Chi Phật, chứng đắc quả vị này, hồi Tiểu </w:t>
      </w:r>
      <w:r>
        <w:rPr>
          <w:color w:val="231F20"/>
          <w:w w:val="105"/>
          <w:sz w:val="34"/>
        </w:rPr>
        <w:t>hướng</w:t>
      </w:r>
      <w:r>
        <w:rPr>
          <w:color w:val="231F20"/>
          <w:spacing w:val="-22"/>
          <w:w w:val="105"/>
          <w:sz w:val="34"/>
        </w:rPr>
        <w:t> </w:t>
      </w:r>
      <w:r>
        <w:rPr>
          <w:color w:val="231F20"/>
          <w:w w:val="105"/>
          <w:sz w:val="34"/>
        </w:rPr>
        <w:t>Đại,</w:t>
      </w:r>
      <w:r>
        <w:rPr>
          <w:color w:val="231F20"/>
          <w:spacing w:val="-21"/>
          <w:w w:val="105"/>
          <w:sz w:val="34"/>
        </w:rPr>
        <w:t> </w:t>
      </w:r>
      <w:r>
        <w:rPr>
          <w:color w:val="231F20"/>
          <w:w w:val="105"/>
          <w:sz w:val="34"/>
        </w:rPr>
        <w:t>nên</w:t>
      </w:r>
      <w:r>
        <w:rPr>
          <w:color w:val="231F20"/>
          <w:spacing w:val="-22"/>
          <w:w w:val="105"/>
          <w:sz w:val="34"/>
        </w:rPr>
        <w:t> </w:t>
      </w:r>
      <w:r>
        <w:rPr>
          <w:color w:val="231F20"/>
          <w:w w:val="105"/>
          <w:sz w:val="34"/>
        </w:rPr>
        <w:t>biến</w:t>
      </w:r>
      <w:r>
        <w:rPr>
          <w:color w:val="231F20"/>
          <w:spacing w:val="-22"/>
          <w:w w:val="105"/>
          <w:sz w:val="34"/>
        </w:rPr>
        <w:t> </w:t>
      </w:r>
      <w:r>
        <w:rPr>
          <w:color w:val="231F20"/>
          <w:w w:val="105"/>
          <w:sz w:val="34"/>
        </w:rPr>
        <w:t>thành</w:t>
      </w:r>
      <w:r>
        <w:rPr>
          <w:color w:val="231F20"/>
          <w:spacing w:val="-22"/>
          <w:w w:val="105"/>
          <w:sz w:val="34"/>
        </w:rPr>
        <w:t> </w:t>
      </w:r>
      <w:r>
        <w:rPr>
          <w:color w:val="231F20"/>
          <w:w w:val="105"/>
          <w:sz w:val="34"/>
        </w:rPr>
        <w:t>đại</w:t>
      </w:r>
      <w:r>
        <w:rPr>
          <w:color w:val="231F20"/>
          <w:spacing w:val="-21"/>
          <w:w w:val="105"/>
          <w:sz w:val="34"/>
        </w:rPr>
        <w:t> </w:t>
      </w:r>
      <w:r>
        <w:rPr>
          <w:color w:val="231F20"/>
          <w:w w:val="105"/>
          <w:sz w:val="34"/>
        </w:rPr>
        <w:t>tỳ-kheo.</w:t>
      </w:r>
      <w:r>
        <w:rPr>
          <w:color w:val="231F20"/>
          <w:spacing w:val="-21"/>
          <w:w w:val="105"/>
          <w:sz w:val="34"/>
        </w:rPr>
        <w:t> </w:t>
      </w:r>
      <w:r>
        <w:rPr>
          <w:i/>
          <w:color w:val="231F20"/>
          <w:w w:val="105"/>
          <w:sz w:val="34"/>
        </w:rPr>
        <w:t>Phật</w:t>
      </w:r>
      <w:r>
        <w:rPr>
          <w:i/>
          <w:color w:val="231F20"/>
          <w:spacing w:val="-22"/>
          <w:w w:val="105"/>
          <w:sz w:val="34"/>
        </w:rPr>
        <w:t> </w:t>
      </w:r>
      <w:r>
        <w:rPr>
          <w:i/>
          <w:color w:val="231F20"/>
          <w:w w:val="105"/>
          <w:sz w:val="34"/>
        </w:rPr>
        <w:t>Địa</w:t>
      </w:r>
      <w:r>
        <w:rPr>
          <w:i/>
          <w:color w:val="231F20"/>
          <w:spacing w:val="-22"/>
          <w:w w:val="105"/>
          <w:sz w:val="34"/>
        </w:rPr>
        <w:t> </w:t>
      </w:r>
      <w:r>
        <w:rPr>
          <w:i/>
          <w:color w:val="231F20"/>
          <w:w w:val="105"/>
          <w:sz w:val="34"/>
        </w:rPr>
        <w:t>Luận</w:t>
      </w:r>
      <w:r>
        <w:rPr>
          <w:i/>
          <w:color w:val="231F20"/>
          <w:spacing w:val="-22"/>
          <w:w w:val="105"/>
          <w:sz w:val="34"/>
        </w:rPr>
        <w:t> </w:t>
      </w:r>
      <w:r>
        <w:rPr>
          <w:color w:val="231F20"/>
          <w:w w:val="105"/>
          <w:sz w:val="34"/>
        </w:rPr>
        <w:t>giảng 3</w:t>
      </w:r>
      <w:r>
        <w:rPr>
          <w:color w:val="231F20"/>
          <w:spacing w:val="-23"/>
          <w:w w:val="105"/>
          <w:sz w:val="34"/>
        </w:rPr>
        <w:t> </w:t>
      </w:r>
      <w:r>
        <w:rPr>
          <w:color w:val="231F20"/>
          <w:w w:val="105"/>
          <w:sz w:val="34"/>
        </w:rPr>
        <w:t>ý</w:t>
      </w:r>
      <w:r>
        <w:rPr>
          <w:color w:val="231F20"/>
          <w:spacing w:val="-22"/>
          <w:w w:val="105"/>
          <w:sz w:val="34"/>
        </w:rPr>
        <w:t> </w:t>
      </w:r>
      <w:r>
        <w:rPr>
          <w:color w:val="231F20"/>
          <w:w w:val="105"/>
          <w:sz w:val="34"/>
        </w:rPr>
        <w:t>nghĩa</w:t>
      </w:r>
      <w:r>
        <w:rPr>
          <w:color w:val="231F20"/>
          <w:spacing w:val="-22"/>
          <w:w w:val="105"/>
          <w:sz w:val="34"/>
        </w:rPr>
        <w:t> </w:t>
      </w:r>
      <w:r>
        <w:rPr>
          <w:color w:val="231F20"/>
          <w:w w:val="105"/>
          <w:sz w:val="34"/>
        </w:rPr>
        <w:t>ấy.</w:t>
      </w:r>
      <w:r>
        <w:rPr>
          <w:color w:val="231F20"/>
          <w:spacing w:val="-23"/>
          <w:w w:val="105"/>
          <w:sz w:val="34"/>
        </w:rPr>
        <w:t> </w:t>
      </w:r>
      <w:r>
        <w:rPr>
          <w:i/>
          <w:color w:val="231F20"/>
          <w:w w:val="105"/>
          <w:sz w:val="34"/>
        </w:rPr>
        <w:t>“Dĩ</w:t>
      </w:r>
      <w:r>
        <w:rPr>
          <w:i/>
          <w:color w:val="231F20"/>
          <w:spacing w:val="-22"/>
          <w:w w:val="105"/>
          <w:sz w:val="34"/>
        </w:rPr>
        <w:t> </w:t>
      </w:r>
      <w:r>
        <w:rPr>
          <w:i/>
          <w:color w:val="231F20"/>
          <w:w w:val="105"/>
          <w:sz w:val="34"/>
        </w:rPr>
        <w:t>thượng</w:t>
      </w:r>
      <w:r>
        <w:rPr>
          <w:i/>
          <w:color w:val="231F20"/>
          <w:spacing w:val="-22"/>
          <w:w w:val="105"/>
          <w:sz w:val="34"/>
        </w:rPr>
        <w:t> </w:t>
      </w:r>
      <w:r>
        <w:rPr>
          <w:i/>
          <w:color w:val="231F20"/>
          <w:w w:val="105"/>
          <w:sz w:val="34"/>
        </w:rPr>
        <w:t>tam</w:t>
      </w:r>
      <w:r>
        <w:rPr>
          <w:i/>
          <w:color w:val="231F20"/>
          <w:spacing w:val="-23"/>
          <w:w w:val="105"/>
          <w:sz w:val="34"/>
        </w:rPr>
        <w:t> </w:t>
      </w:r>
      <w:r>
        <w:rPr>
          <w:i/>
          <w:color w:val="231F20"/>
          <w:w w:val="105"/>
          <w:sz w:val="34"/>
        </w:rPr>
        <w:t>nghĩa,</w:t>
      </w:r>
      <w:r>
        <w:rPr>
          <w:i/>
          <w:color w:val="231F20"/>
          <w:spacing w:val="-22"/>
          <w:w w:val="105"/>
          <w:sz w:val="34"/>
        </w:rPr>
        <w:t> </w:t>
      </w:r>
      <w:r>
        <w:rPr>
          <w:i/>
          <w:color w:val="231F20"/>
          <w:w w:val="105"/>
          <w:sz w:val="34"/>
        </w:rPr>
        <w:t>cố</w:t>
      </w:r>
      <w:r>
        <w:rPr>
          <w:i/>
          <w:color w:val="231F20"/>
          <w:spacing w:val="-22"/>
          <w:w w:val="105"/>
          <w:sz w:val="34"/>
        </w:rPr>
        <w:t> </w:t>
      </w:r>
      <w:r>
        <w:rPr>
          <w:i/>
          <w:color w:val="231F20"/>
          <w:w w:val="105"/>
          <w:sz w:val="34"/>
        </w:rPr>
        <w:t>danh</w:t>
      </w:r>
      <w:r>
        <w:rPr>
          <w:i/>
          <w:color w:val="231F20"/>
          <w:spacing w:val="-23"/>
          <w:w w:val="105"/>
          <w:sz w:val="34"/>
        </w:rPr>
        <w:t> </w:t>
      </w:r>
      <w:r>
        <w:rPr>
          <w:i/>
          <w:color w:val="231F20"/>
          <w:w w:val="105"/>
          <w:sz w:val="34"/>
        </w:rPr>
        <w:t>viết</w:t>
      </w:r>
      <w:r>
        <w:rPr>
          <w:i/>
          <w:color w:val="231F20"/>
          <w:spacing w:val="-22"/>
          <w:w w:val="105"/>
          <w:sz w:val="34"/>
        </w:rPr>
        <w:t> </w:t>
      </w:r>
      <w:r>
        <w:rPr>
          <w:i/>
          <w:color w:val="231F20"/>
          <w:w w:val="105"/>
          <w:sz w:val="34"/>
        </w:rPr>
        <w:t>Đại”</w:t>
      </w:r>
      <w:r>
        <w:rPr>
          <w:i/>
          <w:color w:val="231F20"/>
          <w:spacing w:val="-22"/>
          <w:w w:val="105"/>
          <w:sz w:val="34"/>
        </w:rPr>
        <w:t> </w:t>
      </w:r>
      <w:r>
        <w:rPr>
          <w:color w:val="231F20"/>
          <w:w w:val="105"/>
          <w:sz w:val="34"/>
        </w:rPr>
        <w:t>(Do</w:t>
      </w:r>
      <w:r>
        <w:rPr>
          <w:color w:val="231F20"/>
          <w:spacing w:val="-23"/>
          <w:w w:val="105"/>
          <w:sz w:val="34"/>
        </w:rPr>
        <w:t> </w:t>
      </w:r>
      <w:r>
        <w:rPr>
          <w:color w:val="231F20"/>
          <w:w w:val="105"/>
          <w:sz w:val="34"/>
        </w:rPr>
        <w:t>3 nghĩa trên đây nên gọi là Ðại).</w:t>
      </w:r>
    </w:p>
    <w:p>
      <w:pPr>
        <w:spacing w:line="307" w:lineRule="auto" w:before="139"/>
        <w:ind w:left="387" w:right="121" w:firstLine="453"/>
        <w:jc w:val="both"/>
        <w:rPr>
          <w:sz w:val="34"/>
        </w:rPr>
      </w:pPr>
      <w:r>
        <w:rPr>
          <w:i/>
          <w:color w:val="231F20"/>
          <w:w w:val="95"/>
          <w:sz w:val="34"/>
        </w:rPr>
        <w:t>“Hựu Gia Tường sư vị Đại hữu tam nghĩa” </w:t>
      </w:r>
      <w:r>
        <w:rPr>
          <w:color w:val="231F20"/>
          <w:w w:val="95"/>
          <w:sz w:val="34"/>
        </w:rPr>
        <w:t>(Ngài Gia Tường </w:t>
      </w:r>
      <w:r>
        <w:rPr>
          <w:color w:val="231F20"/>
          <w:sz w:val="34"/>
        </w:rPr>
        <w:t>lại</w:t>
      </w:r>
      <w:r>
        <w:rPr>
          <w:color w:val="231F20"/>
          <w:spacing w:val="-8"/>
          <w:sz w:val="34"/>
        </w:rPr>
        <w:t> </w:t>
      </w:r>
      <w:r>
        <w:rPr>
          <w:color w:val="231F20"/>
          <w:sz w:val="34"/>
        </w:rPr>
        <w:t>bảo:</w:t>
      </w:r>
      <w:r>
        <w:rPr>
          <w:color w:val="231F20"/>
          <w:spacing w:val="-7"/>
          <w:sz w:val="34"/>
        </w:rPr>
        <w:t> </w:t>
      </w:r>
      <w:r>
        <w:rPr>
          <w:i/>
          <w:color w:val="231F20"/>
          <w:sz w:val="34"/>
        </w:rPr>
        <w:t>“</w:t>
      </w:r>
      <w:r>
        <w:rPr>
          <w:color w:val="231F20"/>
          <w:sz w:val="34"/>
        </w:rPr>
        <w:t>Ðại</w:t>
      </w:r>
      <w:r>
        <w:rPr>
          <w:color w:val="231F20"/>
          <w:spacing w:val="-8"/>
          <w:sz w:val="34"/>
        </w:rPr>
        <w:t> </w:t>
      </w:r>
      <w:r>
        <w:rPr>
          <w:color w:val="231F20"/>
          <w:sz w:val="34"/>
        </w:rPr>
        <w:t>có</w:t>
      </w:r>
      <w:r>
        <w:rPr>
          <w:color w:val="231F20"/>
          <w:spacing w:val="-8"/>
          <w:sz w:val="34"/>
        </w:rPr>
        <w:t> </w:t>
      </w:r>
      <w:r>
        <w:rPr>
          <w:color w:val="231F20"/>
          <w:sz w:val="34"/>
        </w:rPr>
        <w:t>3</w:t>
      </w:r>
      <w:r>
        <w:rPr>
          <w:color w:val="231F20"/>
          <w:spacing w:val="-8"/>
          <w:sz w:val="34"/>
        </w:rPr>
        <w:t> </w:t>
      </w:r>
      <w:r>
        <w:rPr>
          <w:color w:val="231F20"/>
          <w:sz w:val="34"/>
        </w:rPr>
        <w:t>nghĩa”).</w:t>
      </w:r>
      <w:r>
        <w:rPr>
          <w:color w:val="231F20"/>
          <w:spacing w:val="-8"/>
          <w:sz w:val="34"/>
        </w:rPr>
        <w:t> </w:t>
      </w:r>
      <w:r>
        <w:rPr>
          <w:color w:val="231F20"/>
          <w:sz w:val="34"/>
        </w:rPr>
        <w:t>Bản</w:t>
      </w:r>
      <w:r>
        <w:rPr>
          <w:color w:val="231F20"/>
          <w:spacing w:val="-8"/>
          <w:sz w:val="34"/>
        </w:rPr>
        <w:t> </w:t>
      </w:r>
      <w:r>
        <w:rPr>
          <w:color w:val="231F20"/>
          <w:sz w:val="34"/>
        </w:rPr>
        <w:t>chú</w:t>
      </w:r>
      <w:r>
        <w:rPr>
          <w:color w:val="231F20"/>
          <w:spacing w:val="-8"/>
          <w:sz w:val="34"/>
        </w:rPr>
        <w:t> </w:t>
      </w:r>
      <w:r>
        <w:rPr>
          <w:color w:val="231F20"/>
          <w:sz w:val="34"/>
        </w:rPr>
        <w:t>giải</w:t>
      </w:r>
      <w:r>
        <w:rPr>
          <w:color w:val="231F20"/>
          <w:spacing w:val="-8"/>
          <w:sz w:val="34"/>
        </w:rPr>
        <w:t> </w:t>
      </w:r>
      <w:r>
        <w:rPr>
          <w:color w:val="231F20"/>
          <w:sz w:val="34"/>
        </w:rPr>
        <w:t>kinh</w:t>
      </w:r>
      <w:r>
        <w:rPr>
          <w:color w:val="231F20"/>
          <w:spacing w:val="-8"/>
          <w:sz w:val="34"/>
        </w:rPr>
        <w:t> </w:t>
      </w:r>
      <w:r>
        <w:rPr>
          <w:color w:val="231F20"/>
          <w:sz w:val="34"/>
        </w:rPr>
        <w:t>này</w:t>
      </w:r>
      <w:r>
        <w:rPr>
          <w:color w:val="231F20"/>
          <w:spacing w:val="-8"/>
          <w:sz w:val="34"/>
        </w:rPr>
        <w:t> </w:t>
      </w:r>
      <w:r>
        <w:rPr>
          <w:color w:val="231F20"/>
          <w:sz w:val="34"/>
        </w:rPr>
        <w:t>của</w:t>
      </w:r>
      <w:r>
        <w:rPr>
          <w:color w:val="231F20"/>
          <w:spacing w:val="-8"/>
          <w:sz w:val="34"/>
        </w:rPr>
        <w:t> </w:t>
      </w:r>
      <w:r>
        <w:rPr>
          <w:color w:val="231F20"/>
          <w:sz w:val="34"/>
        </w:rPr>
        <w:t>Ngài</w:t>
      </w:r>
      <w:r>
        <w:rPr>
          <w:color w:val="231F20"/>
          <w:spacing w:val="-8"/>
          <w:sz w:val="34"/>
        </w:rPr>
        <w:t> </w:t>
      </w:r>
      <w:r>
        <w:rPr>
          <w:color w:val="231F20"/>
          <w:sz w:val="34"/>
        </w:rPr>
        <w:t>Gia Tường là </w:t>
      </w:r>
      <w:r>
        <w:rPr>
          <w:i/>
          <w:color w:val="231F20"/>
          <w:sz w:val="34"/>
        </w:rPr>
        <w:t>Vô Lượng Thọ Kinh Nghĩa Sớ</w:t>
      </w:r>
      <w:r>
        <w:rPr>
          <w:color w:val="231F20"/>
          <w:sz w:val="34"/>
        </w:rPr>
        <w:t>. Khi giải thích chữ Đại, Ngài đã dùng 3 ý nghĩa sau đây: </w:t>
      </w:r>
      <w:r>
        <w:rPr>
          <w:i/>
          <w:color w:val="231F20"/>
          <w:sz w:val="34"/>
        </w:rPr>
        <w:t>“Nhất sinh đại giải, nhị phá đại ác, tam chứng đại quả” </w:t>
      </w:r>
      <w:r>
        <w:rPr>
          <w:color w:val="231F20"/>
          <w:sz w:val="34"/>
        </w:rPr>
        <w:t>(Một là sinh sự hiểu biết lớn lao, hai là phá ác lớn, ba là chứng đại quả). </w:t>
      </w:r>
      <w:r>
        <w:rPr>
          <w:i/>
          <w:color w:val="231F20"/>
          <w:sz w:val="34"/>
        </w:rPr>
        <w:t>“Sinh đại giải” </w:t>
      </w:r>
      <w:r>
        <w:rPr>
          <w:color w:val="231F20"/>
          <w:sz w:val="34"/>
        </w:rPr>
        <w:t>là trí</w:t>
      </w:r>
      <w:r>
        <w:rPr>
          <w:color w:val="231F20"/>
          <w:spacing w:val="-21"/>
          <w:sz w:val="34"/>
        </w:rPr>
        <w:t> </w:t>
      </w:r>
      <w:r>
        <w:rPr>
          <w:color w:val="231F20"/>
          <w:sz w:val="34"/>
        </w:rPr>
        <w:t>tuệ.</w:t>
      </w:r>
      <w:r>
        <w:rPr>
          <w:color w:val="231F20"/>
          <w:spacing w:val="-19"/>
          <w:sz w:val="34"/>
        </w:rPr>
        <w:t> </w:t>
      </w:r>
      <w:r>
        <w:rPr>
          <w:i/>
          <w:color w:val="231F20"/>
          <w:sz w:val="34"/>
        </w:rPr>
        <w:t>“Phá</w:t>
      </w:r>
      <w:r>
        <w:rPr>
          <w:i/>
          <w:color w:val="231F20"/>
          <w:spacing w:val="-21"/>
          <w:sz w:val="34"/>
        </w:rPr>
        <w:t> </w:t>
      </w:r>
      <w:r>
        <w:rPr>
          <w:i/>
          <w:color w:val="231F20"/>
          <w:sz w:val="34"/>
        </w:rPr>
        <w:t>đại</w:t>
      </w:r>
      <w:r>
        <w:rPr>
          <w:i/>
          <w:color w:val="231F20"/>
          <w:spacing w:val="-21"/>
          <w:sz w:val="34"/>
        </w:rPr>
        <w:t> </w:t>
      </w:r>
      <w:r>
        <w:rPr>
          <w:i/>
          <w:color w:val="231F20"/>
          <w:sz w:val="34"/>
        </w:rPr>
        <w:t>ác”</w:t>
      </w:r>
      <w:r>
        <w:rPr>
          <w:i/>
          <w:color w:val="231F20"/>
          <w:spacing w:val="-21"/>
          <w:sz w:val="34"/>
        </w:rPr>
        <w:t> </w:t>
      </w:r>
      <w:r>
        <w:rPr>
          <w:color w:val="231F20"/>
          <w:sz w:val="34"/>
        </w:rPr>
        <w:t>là</w:t>
      </w:r>
      <w:r>
        <w:rPr>
          <w:color w:val="231F20"/>
          <w:spacing w:val="-21"/>
          <w:sz w:val="34"/>
        </w:rPr>
        <w:t> </w:t>
      </w:r>
      <w:r>
        <w:rPr>
          <w:color w:val="231F20"/>
          <w:sz w:val="34"/>
        </w:rPr>
        <w:t>buông</w:t>
      </w:r>
      <w:r>
        <w:rPr>
          <w:color w:val="231F20"/>
          <w:spacing w:val="-21"/>
          <w:sz w:val="34"/>
        </w:rPr>
        <w:t> </w:t>
      </w:r>
      <w:r>
        <w:rPr>
          <w:color w:val="231F20"/>
          <w:sz w:val="34"/>
        </w:rPr>
        <w:t>đại</w:t>
      </w:r>
      <w:r>
        <w:rPr>
          <w:color w:val="231F20"/>
          <w:spacing w:val="-21"/>
          <w:sz w:val="34"/>
        </w:rPr>
        <w:t> </w:t>
      </w:r>
      <w:r>
        <w:rPr>
          <w:color w:val="231F20"/>
          <w:sz w:val="34"/>
        </w:rPr>
        <w:t>ác</w:t>
      </w:r>
      <w:r>
        <w:rPr>
          <w:color w:val="231F20"/>
          <w:spacing w:val="-21"/>
          <w:sz w:val="34"/>
        </w:rPr>
        <w:t> </w:t>
      </w:r>
      <w:r>
        <w:rPr>
          <w:color w:val="231F20"/>
          <w:sz w:val="34"/>
        </w:rPr>
        <w:t>xuống.</w:t>
      </w:r>
      <w:r>
        <w:rPr>
          <w:color w:val="231F20"/>
          <w:spacing w:val="-21"/>
          <w:sz w:val="34"/>
        </w:rPr>
        <w:t> </w:t>
      </w:r>
      <w:r>
        <w:rPr>
          <w:color w:val="231F20"/>
          <w:sz w:val="34"/>
        </w:rPr>
        <w:t>Đại</w:t>
      </w:r>
      <w:r>
        <w:rPr>
          <w:color w:val="231F20"/>
          <w:spacing w:val="-21"/>
          <w:sz w:val="34"/>
        </w:rPr>
        <w:t> </w:t>
      </w:r>
      <w:r>
        <w:rPr>
          <w:color w:val="231F20"/>
          <w:sz w:val="34"/>
        </w:rPr>
        <w:t>ác</w:t>
      </w:r>
      <w:r>
        <w:rPr>
          <w:color w:val="231F20"/>
          <w:spacing w:val="-21"/>
          <w:sz w:val="34"/>
        </w:rPr>
        <w:t> </w:t>
      </w:r>
      <w:r>
        <w:rPr>
          <w:color w:val="231F20"/>
          <w:sz w:val="34"/>
        </w:rPr>
        <w:t>là</w:t>
      </w:r>
      <w:r>
        <w:rPr>
          <w:color w:val="231F20"/>
          <w:spacing w:val="-21"/>
          <w:sz w:val="34"/>
        </w:rPr>
        <w:t> </w:t>
      </w:r>
      <w:r>
        <w:rPr>
          <w:color w:val="231F20"/>
          <w:sz w:val="34"/>
        </w:rPr>
        <w:t>gì?</w:t>
      </w:r>
      <w:r>
        <w:rPr>
          <w:color w:val="231F20"/>
          <w:spacing w:val="-21"/>
          <w:sz w:val="34"/>
        </w:rPr>
        <w:t> </w:t>
      </w:r>
      <w:r>
        <w:rPr>
          <w:color w:val="231F20"/>
          <w:sz w:val="34"/>
        </w:rPr>
        <w:t>Tham, sân, si, mạn, triệt để buông xuống. “</w:t>
      </w:r>
      <w:r>
        <w:rPr>
          <w:i/>
          <w:color w:val="231F20"/>
          <w:sz w:val="34"/>
        </w:rPr>
        <w:t>Chứng đại quả”</w:t>
      </w:r>
      <w:r>
        <w:rPr>
          <w:color w:val="231F20"/>
          <w:sz w:val="34"/>
        </w:rPr>
        <w:t>, nói theo cách thông thường, đại quả là Pháp thân đại sĩ, vượt thoát mười pháp giới; nói cách khác, vọng tưởng, phân biệt, chấp trước</w:t>
      </w:r>
      <w:r>
        <w:rPr>
          <w:color w:val="231F20"/>
          <w:spacing w:val="40"/>
          <w:sz w:val="34"/>
        </w:rPr>
        <w:t> </w:t>
      </w:r>
      <w:r>
        <w:rPr>
          <w:color w:val="231F20"/>
          <w:sz w:val="34"/>
        </w:rPr>
        <w:t>thảy</w:t>
      </w:r>
      <w:r>
        <w:rPr>
          <w:color w:val="231F20"/>
          <w:spacing w:val="40"/>
          <w:sz w:val="34"/>
        </w:rPr>
        <w:t> </w:t>
      </w:r>
      <w:r>
        <w:rPr>
          <w:color w:val="231F20"/>
          <w:sz w:val="34"/>
        </w:rPr>
        <w:t>đều</w:t>
      </w:r>
      <w:r>
        <w:rPr>
          <w:color w:val="231F20"/>
          <w:spacing w:val="40"/>
          <w:sz w:val="34"/>
        </w:rPr>
        <w:t> </w:t>
      </w:r>
      <w:r>
        <w:rPr>
          <w:color w:val="231F20"/>
          <w:sz w:val="34"/>
        </w:rPr>
        <w:t>buông</w:t>
      </w:r>
      <w:r>
        <w:rPr>
          <w:color w:val="231F20"/>
          <w:spacing w:val="40"/>
          <w:sz w:val="34"/>
        </w:rPr>
        <w:t> </w:t>
      </w:r>
      <w:r>
        <w:rPr>
          <w:color w:val="231F20"/>
          <w:sz w:val="34"/>
        </w:rPr>
        <w:t>xuống,</w:t>
      </w:r>
      <w:r>
        <w:rPr>
          <w:color w:val="231F20"/>
          <w:spacing w:val="40"/>
          <w:sz w:val="34"/>
        </w:rPr>
        <w:t> </w:t>
      </w:r>
      <w:r>
        <w:rPr>
          <w:color w:val="231F20"/>
          <w:sz w:val="34"/>
        </w:rPr>
        <w:t>đoạn</w:t>
      </w:r>
      <w:r>
        <w:rPr>
          <w:color w:val="231F20"/>
          <w:spacing w:val="40"/>
          <w:sz w:val="34"/>
        </w:rPr>
        <w:t> </w:t>
      </w:r>
      <w:r>
        <w:rPr>
          <w:color w:val="231F20"/>
          <w:sz w:val="34"/>
        </w:rPr>
        <w:t>hết.</w:t>
      </w:r>
    </w:p>
    <w:p>
      <w:pPr>
        <w:spacing w:line="307" w:lineRule="auto" w:before="135"/>
        <w:ind w:left="387" w:right="121" w:firstLine="564"/>
        <w:jc w:val="both"/>
        <w:rPr>
          <w:sz w:val="34"/>
        </w:rPr>
      </w:pPr>
      <w:r>
        <w:rPr>
          <w:i/>
          <w:color w:val="231F20"/>
          <w:w w:val="105"/>
          <w:sz w:val="34"/>
        </w:rPr>
        <w:t>“Do thượng khả kiến đại tỳ-kheo giả nãi đức cao vọng trọng,</w:t>
      </w:r>
      <w:r>
        <w:rPr>
          <w:i/>
          <w:color w:val="231F20"/>
          <w:w w:val="105"/>
          <w:sz w:val="34"/>
        </w:rPr>
        <w:t> hồi</w:t>
      </w:r>
      <w:r>
        <w:rPr>
          <w:i/>
          <w:color w:val="231F20"/>
          <w:w w:val="105"/>
          <w:sz w:val="34"/>
        </w:rPr>
        <w:t> Tiểu</w:t>
      </w:r>
      <w:r>
        <w:rPr>
          <w:i/>
          <w:color w:val="231F20"/>
          <w:w w:val="105"/>
          <w:sz w:val="34"/>
        </w:rPr>
        <w:t> hướng</w:t>
      </w:r>
      <w:r>
        <w:rPr>
          <w:i/>
          <w:color w:val="231F20"/>
          <w:w w:val="105"/>
          <w:sz w:val="34"/>
        </w:rPr>
        <w:t> Đại</w:t>
      </w:r>
      <w:r>
        <w:rPr>
          <w:i/>
          <w:color w:val="231F20"/>
          <w:w w:val="105"/>
          <w:sz w:val="34"/>
        </w:rPr>
        <w:t> chi</w:t>
      </w:r>
      <w:r>
        <w:rPr>
          <w:i/>
          <w:color w:val="231F20"/>
          <w:w w:val="105"/>
          <w:sz w:val="34"/>
        </w:rPr>
        <w:t> tỳ-kheo,</w:t>
      </w:r>
      <w:r>
        <w:rPr>
          <w:i/>
          <w:color w:val="231F20"/>
          <w:w w:val="105"/>
          <w:sz w:val="34"/>
        </w:rPr>
        <w:t> nãi</w:t>
      </w:r>
      <w:r>
        <w:rPr>
          <w:i/>
          <w:color w:val="231F20"/>
          <w:w w:val="105"/>
          <w:sz w:val="34"/>
        </w:rPr>
        <w:t> tỳ-kheo</w:t>
      </w:r>
      <w:r>
        <w:rPr>
          <w:i/>
          <w:color w:val="231F20"/>
          <w:w w:val="105"/>
          <w:sz w:val="34"/>
        </w:rPr>
        <w:t> chúng trung</w:t>
      </w:r>
      <w:r>
        <w:rPr>
          <w:i/>
          <w:color w:val="231F20"/>
          <w:spacing w:val="3"/>
          <w:w w:val="105"/>
          <w:sz w:val="34"/>
        </w:rPr>
        <w:t> </w:t>
      </w:r>
      <w:r>
        <w:rPr>
          <w:i/>
          <w:color w:val="231F20"/>
          <w:w w:val="105"/>
          <w:sz w:val="34"/>
        </w:rPr>
        <w:t>chi</w:t>
      </w:r>
      <w:r>
        <w:rPr>
          <w:i/>
          <w:color w:val="231F20"/>
          <w:spacing w:val="3"/>
          <w:w w:val="105"/>
          <w:sz w:val="34"/>
        </w:rPr>
        <w:t> </w:t>
      </w:r>
      <w:r>
        <w:rPr>
          <w:i/>
          <w:color w:val="231F20"/>
          <w:w w:val="105"/>
          <w:sz w:val="34"/>
        </w:rPr>
        <w:t>tôn</w:t>
      </w:r>
      <w:r>
        <w:rPr>
          <w:i/>
          <w:color w:val="231F20"/>
          <w:spacing w:val="3"/>
          <w:w w:val="105"/>
          <w:sz w:val="34"/>
        </w:rPr>
        <w:t> </w:t>
      </w:r>
      <w:r>
        <w:rPr>
          <w:i/>
          <w:color w:val="231F20"/>
          <w:w w:val="105"/>
          <w:sz w:val="34"/>
        </w:rPr>
        <w:t>túc”</w:t>
      </w:r>
      <w:r>
        <w:rPr>
          <w:i/>
          <w:color w:val="231F20"/>
          <w:spacing w:val="4"/>
          <w:w w:val="105"/>
          <w:sz w:val="34"/>
        </w:rPr>
        <w:t> </w:t>
      </w:r>
      <w:r>
        <w:rPr>
          <w:color w:val="231F20"/>
          <w:w w:val="105"/>
          <w:sz w:val="34"/>
        </w:rPr>
        <w:t>(Do</w:t>
      </w:r>
      <w:r>
        <w:rPr>
          <w:color w:val="231F20"/>
          <w:spacing w:val="3"/>
          <w:w w:val="105"/>
          <w:sz w:val="34"/>
        </w:rPr>
        <w:t> </w:t>
      </w:r>
      <w:r>
        <w:rPr>
          <w:color w:val="231F20"/>
          <w:w w:val="105"/>
          <w:sz w:val="34"/>
        </w:rPr>
        <w:t>những</w:t>
      </w:r>
      <w:r>
        <w:rPr>
          <w:color w:val="231F20"/>
          <w:spacing w:val="3"/>
          <w:w w:val="105"/>
          <w:sz w:val="34"/>
        </w:rPr>
        <w:t> </w:t>
      </w:r>
      <w:r>
        <w:rPr>
          <w:color w:val="231F20"/>
          <w:w w:val="105"/>
          <w:sz w:val="34"/>
        </w:rPr>
        <w:t>điều</w:t>
      </w:r>
      <w:r>
        <w:rPr>
          <w:color w:val="231F20"/>
          <w:spacing w:val="4"/>
          <w:w w:val="105"/>
          <w:sz w:val="34"/>
        </w:rPr>
        <w:t> </w:t>
      </w:r>
      <w:r>
        <w:rPr>
          <w:color w:val="231F20"/>
          <w:w w:val="105"/>
          <w:sz w:val="34"/>
        </w:rPr>
        <w:t>trên,</w:t>
      </w:r>
      <w:r>
        <w:rPr>
          <w:color w:val="231F20"/>
          <w:spacing w:val="3"/>
          <w:w w:val="105"/>
          <w:sz w:val="34"/>
        </w:rPr>
        <w:t> </w:t>
      </w:r>
      <w:r>
        <w:rPr>
          <w:color w:val="231F20"/>
          <w:w w:val="105"/>
          <w:sz w:val="34"/>
        </w:rPr>
        <w:t>ta</w:t>
      </w:r>
      <w:r>
        <w:rPr>
          <w:color w:val="231F20"/>
          <w:spacing w:val="3"/>
          <w:w w:val="105"/>
          <w:sz w:val="34"/>
        </w:rPr>
        <w:t> </w:t>
      </w:r>
      <w:r>
        <w:rPr>
          <w:color w:val="231F20"/>
          <w:w w:val="105"/>
          <w:sz w:val="34"/>
        </w:rPr>
        <w:t>thấy</w:t>
      </w:r>
      <w:r>
        <w:rPr>
          <w:color w:val="231F20"/>
          <w:spacing w:val="4"/>
          <w:w w:val="105"/>
          <w:sz w:val="34"/>
        </w:rPr>
        <w:t> </w:t>
      </w:r>
      <w:r>
        <w:rPr>
          <w:color w:val="231F20"/>
          <w:w w:val="105"/>
          <w:sz w:val="34"/>
        </w:rPr>
        <w:t>đại</w:t>
      </w:r>
      <w:r>
        <w:rPr>
          <w:color w:val="231F20"/>
          <w:spacing w:val="3"/>
          <w:w w:val="105"/>
          <w:sz w:val="34"/>
        </w:rPr>
        <w:t> </w:t>
      </w:r>
      <w:r>
        <w:rPr>
          <w:color w:val="231F20"/>
          <w:w w:val="105"/>
          <w:sz w:val="34"/>
        </w:rPr>
        <w:t>tỳ-</w:t>
      </w:r>
      <w:r>
        <w:rPr>
          <w:color w:val="231F20"/>
          <w:spacing w:val="-4"/>
          <w:w w:val="105"/>
          <w:sz w:val="34"/>
        </w:rPr>
        <w:t>kheo</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là bậc tỳ-kheo đức cao trọng vọng, từ Tiểu thừa hướng đến Ðại thừa, là bậc tôn túc trong các tỳ-kheo), người xưa gọi các</w:t>
      </w:r>
      <w:r>
        <w:rPr>
          <w:color w:val="231F20"/>
          <w:spacing w:val="-19"/>
          <w:w w:val="105"/>
        </w:rPr>
        <w:t> </w:t>
      </w:r>
      <w:r>
        <w:rPr>
          <w:color w:val="231F20"/>
          <w:w w:val="105"/>
        </w:rPr>
        <w:t>vị</w:t>
      </w:r>
      <w:r>
        <w:rPr>
          <w:color w:val="231F20"/>
          <w:spacing w:val="-19"/>
          <w:w w:val="105"/>
        </w:rPr>
        <w:t> </w:t>
      </w:r>
      <w:r>
        <w:rPr>
          <w:color w:val="231F20"/>
          <w:w w:val="105"/>
        </w:rPr>
        <w:t>ấy</w:t>
      </w:r>
      <w:r>
        <w:rPr>
          <w:color w:val="231F20"/>
          <w:spacing w:val="-19"/>
          <w:w w:val="105"/>
        </w:rPr>
        <w:t> </w:t>
      </w:r>
      <w:r>
        <w:rPr>
          <w:color w:val="231F20"/>
          <w:w w:val="105"/>
        </w:rPr>
        <w:t>là</w:t>
      </w:r>
      <w:r>
        <w:rPr>
          <w:color w:val="231F20"/>
          <w:spacing w:val="-19"/>
          <w:w w:val="105"/>
        </w:rPr>
        <w:t> </w:t>
      </w:r>
      <w:r>
        <w:rPr>
          <w:i/>
          <w:color w:val="231F20"/>
          <w:w w:val="105"/>
        </w:rPr>
        <w:t>“trưởng</w:t>
      </w:r>
      <w:r>
        <w:rPr>
          <w:i/>
          <w:color w:val="231F20"/>
          <w:spacing w:val="-18"/>
          <w:w w:val="105"/>
        </w:rPr>
        <w:t> </w:t>
      </w:r>
      <w:r>
        <w:rPr>
          <w:i/>
          <w:color w:val="231F20"/>
          <w:w w:val="105"/>
        </w:rPr>
        <w:t>lão”</w:t>
      </w:r>
      <w:r>
        <w:rPr>
          <w:color w:val="231F20"/>
          <w:w w:val="105"/>
        </w:rPr>
        <w:t>.</w:t>
      </w:r>
    </w:p>
    <w:p>
      <w:pPr>
        <w:pStyle w:val="BodyText"/>
        <w:spacing w:line="297" w:lineRule="auto" w:before="143"/>
        <w:ind w:left="103" w:right="402" w:firstLine="538"/>
      </w:pPr>
      <w:r>
        <w:rPr>
          <w:color w:val="231F20"/>
          <w:w w:val="105"/>
        </w:rPr>
        <w:t>Kinh nói rõ, một vạn hai ngàn người tham gia pháp hội này.</w:t>
      </w:r>
      <w:r>
        <w:rPr>
          <w:color w:val="231F20"/>
          <w:spacing w:val="-23"/>
          <w:w w:val="105"/>
        </w:rPr>
        <w:t> </w:t>
      </w:r>
      <w:r>
        <w:rPr>
          <w:i/>
          <w:color w:val="231F20"/>
          <w:w w:val="105"/>
        </w:rPr>
        <w:t>“Dữ</w:t>
      </w:r>
      <w:r>
        <w:rPr>
          <w:i/>
          <w:color w:val="231F20"/>
          <w:spacing w:val="-22"/>
          <w:w w:val="105"/>
        </w:rPr>
        <w:t> </w:t>
      </w:r>
      <w:r>
        <w:rPr>
          <w:i/>
          <w:color w:val="231F20"/>
          <w:w w:val="105"/>
        </w:rPr>
        <w:t>đại</w:t>
      </w:r>
      <w:r>
        <w:rPr>
          <w:i/>
          <w:color w:val="231F20"/>
          <w:spacing w:val="-22"/>
          <w:w w:val="105"/>
        </w:rPr>
        <w:t> </w:t>
      </w:r>
      <w:r>
        <w:rPr>
          <w:i/>
          <w:color w:val="231F20"/>
          <w:w w:val="105"/>
        </w:rPr>
        <w:t>tỳ-kheo</w:t>
      </w:r>
      <w:r>
        <w:rPr>
          <w:i/>
          <w:color w:val="231F20"/>
          <w:spacing w:val="-23"/>
          <w:w w:val="105"/>
        </w:rPr>
        <w:t> </w:t>
      </w:r>
      <w:r>
        <w:rPr>
          <w:i/>
          <w:color w:val="231F20"/>
          <w:w w:val="105"/>
        </w:rPr>
        <w:t>chúng</w:t>
      </w:r>
      <w:r>
        <w:rPr>
          <w:i/>
          <w:color w:val="231F20"/>
          <w:spacing w:val="-22"/>
          <w:w w:val="105"/>
        </w:rPr>
        <w:t> </w:t>
      </w:r>
      <w:r>
        <w:rPr>
          <w:i/>
          <w:color w:val="231F20"/>
          <w:w w:val="105"/>
        </w:rPr>
        <w:t>vạn</w:t>
      </w:r>
      <w:r>
        <w:rPr>
          <w:i/>
          <w:color w:val="231F20"/>
          <w:spacing w:val="-22"/>
          <w:w w:val="105"/>
        </w:rPr>
        <w:t> </w:t>
      </w:r>
      <w:r>
        <w:rPr>
          <w:i/>
          <w:color w:val="231F20"/>
          <w:w w:val="105"/>
        </w:rPr>
        <w:t>nhị</w:t>
      </w:r>
      <w:r>
        <w:rPr>
          <w:i/>
          <w:color w:val="231F20"/>
          <w:spacing w:val="-23"/>
          <w:w w:val="105"/>
        </w:rPr>
        <w:t> </w:t>
      </w:r>
      <w:r>
        <w:rPr>
          <w:i/>
          <w:color w:val="231F20"/>
          <w:w w:val="105"/>
        </w:rPr>
        <w:t>thiên</w:t>
      </w:r>
      <w:r>
        <w:rPr>
          <w:i/>
          <w:color w:val="231F20"/>
          <w:spacing w:val="-22"/>
          <w:w w:val="105"/>
        </w:rPr>
        <w:t> </w:t>
      </w:r>
      <w:r>
        <w:rPr>
          <w:i/>
          <w:color w:val="231F20"/>
          <w:w w:val="105"/>
        </w:rPr>
        <w:t>nhân</w:t>
      </w:r>
      <w:r>
        <w:rPr>
          <w:i/>
          <w:color w:val="231F20"/>
          <w:spacing w:val="-22"/>
          <w:w w:val="105"/>
        </w:rPr>
        <w:t> </w:t>
      </w:r>
      <w:r>
        <w:rPr>
          <w:i/>
          <w:color w:val="231F20"/>
          <w:w w:val="105"/>
        </w:rPr>
        <w:t>câu”</w:t>
      </w:r>
      <w:r>
        <w:rPr>
          <w:i/>
          <w:color w:val="231F20"/>
          <w:spacing w:val="-23"/>
          <w:w w:val="105"/>
        </w:rPr>
        <w:t> </w:t>
      </w:r>
      <w:r>
        <w:rPr>
          <w:color w:val="231F20"/>
          <w:w w:val="105"/>
        </w:rPr>
        <w:t>(Và</w:t>
      </w:r>
      <w:r>
        <w:rPr>
          <w:color w:val="231F20"/>
          <w:spacing w:val="-22"/>
          <w:w w:val="105"/>
        </w:rPr>
        <w:t> </w:t>
      </w:r>
      <w:r>
        <w:rPr>
          <w:color w:val="231F20"/>
          <w:w w:val="105"/>
        </w:rPr>
        <w:t>các đại tỳ-kheo một vạn hai người cùng nhóm họp), nay những người</w:t>
      </w:r>
      <w:r>
        <w:rPr>
          <w:color w:val="231F20"/>
          <w:spacing w:val="-20"/>
          <w:w w:val="105"/>
        </w:rPr>
        <w:t> </w:t>
      </w:r>
      <w:r>
        <w:rPr>
          <w:color w:val="231F20"/>
          <w:w w:val="105"/>
        </w:rPr>
        <w:t>đến</w:t>
      </w:r>
      <w:r>
        <w:rPr>
          <w:color w:val="231F20"/>
          <w:spacing w:val="-20"/>
          <w:w w:val="105"/>
        </w:rPr>
        <w:t> </w:t>
      </w:r>
      <w:r>
        <w:rPr>
          <w:color w:val="231F20"/>
          <w:w w:val="105"/>
        </w:rPr>
        <w:t>tham</w:t>
      </w:r>
      <w:r>
        <w:rPr>
          <w:color w:val="231F20"/>
          <w:spacing w:val="-20"/>
          <w:w w:val="105"/>
        </w:rPr>
        <w:t> </w:t>
      </w:r>
      <w:r>
        <w:rPr>
          <w:color w:val="231F20"/>
          <w:w w:val="105"/>
        </w:rPr>
        <w:t>gia</w:t>
      </w:r>
      <w:r>
        <w:rPr>
          <w:color w:val="231F20"/>
          <w:spacing w:val="-20"/>
          <w:w w:val="105"/>
        </w:rPr>
        <w:t> </w:t>
      </w:r>
      <w:r>
        <w:rPr>
          <w:color w:val="231F20"/>
          <w:w w:val="105"/>
        </w:rPr>
        <w:t>pháp</w:t>
      </w:r>
      <w:r>
        <w:rPr>
          <w:color w:val="231F20"/>
          <w:spacing w:val="-20"/>
          <w:w w:val="105"/>
        </w:rPr>
        <w:t> </w:t>
      </w:r>
      <w:r>
        <w:rPr>
          <w:color w:val="231F20"/>
          <w:w w:val="105"/>
        </w:rPr>
        <w:t>hội</w:t>
      </w:r>
      <w:r>
        <w:rPr>
          <w:color w:val="231F20"/>
          <w:spacing w:val="-19"/>
          <w:w w:val="105"/>
        </w:rPr>
        <w:t> </w:t>
      </w:r>
      <w:r>
        <w:rPr>
          <w:i/>
          <w:color w:val="231F20"/>
          <w:w w:val="105"/>
        </w:rPr>
        <w:t>Vô</w:t>
      </w:r>
      <w:r>
        <w:rPr>
          <w:i/>
          <w:color w:val="231F20"/>
          <w:spacing w:val="-20"/>
          <w:w w:val="105"/>
        </w:rPr>
        <w:t> </w:t>
      </w:r>
      <w:r>
        <w:rPr>
          <w:i/>
          <w:color w:val="231F20"/>
          <w:w w:val="105"/>
        </w:rPr>
        <w:t>Lượng</w:t>
      </w:r>
      <w:r>
        <w:rPr>
          <w:i/>
          <w:color w:val="231F20"/>
          <w:spacing w:val="-20"/>
          <w:w w:val="105"/>
        </w:rPr>
        <w:t> </w:t>
      </w:r>
      <w:r>
        <w:rPr>
          <w:i/>
          <w:color w:val="231F20"/>
          <w:w w:val="105"/>
        </w:rPr>
        <w:t>Thọ</w:t>
      </w:r>
      <w:r>
        <w:rPr>
          <w:i/>
          <w:color w:val="231F20"/>
          <w:spacing w:val="-20"/>
          <w:w w:val="105"/>
        </w:rPr>
        <w:t> </w:t>
      </w:r>
      <w:r>
        <w:rPr>
          <w:i/>
          <w:color w:val="231F20"/>
          <w:w w:val="105"/>
        </w:rPr>
        <w:t>Kinh</w:t>
      </w:r>
      <w:r>
        <w:rPr>
          <w:i/>
          <w:color w:val="231F20"/>
          <w:spacing w:val="-20"/>
          <w:w w:val="105"/>
        </w:rPr>
        <w:t> </w:t>
      </w:r>
      <w:r>
        <w:rPr>
          <w:color w:val="231F20"/>
          <w:w w:val="105"/>
        </w:rPr>
        <w:t>chẳng</w:t>
      </w:r>
      <w:r>
        <w:rPr>
          <w:color w:val="231F20"/>
          <w:spacing w:val="-20"/>
          <w:w w:val="105"/>
        </w:rPr>
        <w:t> </w:t>
      </w:r>
      <w:r>
        <w:rPr>
          <w:color w:val="231F20"/>
          <w:w w:val="105"/>
        </w:rPr>
        <w:t>phải là</w:t>
      </w:r>
      <w:r>
        <w:rPr>
          <w:color w:val="231F20"/>
          <w:spacing w:val="-9"/>
          <w:w w:val="105"/>
        </w:rPr>
        <w:t> </w:t>
      </w:r>
      <w:r>
        <w:rPr>
          <w:color w:val="231F20"/>
          <w:w w:val="105"/>
        </w:rPr>
        <w:t>người</w:t>
      </w:r>
      <w:r>
        <w:rPr>
          <w:color w:val="231F20"/>
          <w:spacing w:val="-9"/>
          <w:w w:val="105"/>
        </w:rPr>
        <w:t> </w:t>
      </w:r>
      <w:r>
        <w:rPr>
          <w:color w:val="231F20"/>
          <w:w w:val="105"/>
        </w:rPr>
        <w:t>thường.</w:t>
      </w:r>
      <w:r>
        <w:rPr>
          <w:color w:val="231F20"/>
          <w:spacing w:val="-9"/>
          <w:w w:val="105"/>
        </w:rPr>
        <w:t> </w:t>
      </w:r>
      <w:r>
        <w:rPr>
          <w:color w:val="231F20"/>
          <w:w w:val="105"/>
        </w:rPr>
        <w:t>Kinh</w:t>
      </w:r>
      <w:r>
        <w:rPr>
          <w:color w:val="231F20"/>
          <w:spacing w:val="-9"/>
          <w:w w:val="105"/>
        </w:rPr>
        <w:t> </w:t>
      </w:r>
      <w:r>
        <w:rPr>
          <w:color w:val="231F20"/>
          <w:w w:val="105"/>
        </w:rPr>
        <w:t>Phật</w:t>
      </w:r>
      <w:r>
        <w:rPr>
          <w:color w:val="231F20"/>
          <w:spacing w:val="-9"/>
          <w:w w:val="105"/>
        </w:rPr>
        <w:t> </w:t>
      </w:r>
      <w:r>
        <w:rPr>
          <w:color w:val="231F20"/>
          <w:w w:val="105"/>
        </w:rPr>
        <w:t>gọi</w:t>
      </w:r>
      <w:r>
        <w:rPr>
          <w:color w:val="231F20"/>
          <w:spacing w:val="-9"/>
          <w:w w:val="105"/>
        </w:rPr>
        <w:t> </w:t>
      </w:r>
      <w:r>
        <w:rPr>
          <w:color w:val="231F20"/>
          <w:w w:val="105"/>
        </w:rPr>
        <w:t>họ</w:t>
      </w:r>
      <w:r>
        <w:rPr>
          <w:color w:val="231F20"/>
          <w:spacing w:val="-9"/>
          <w:w w:val="105"/>
        </w:rPr>
        <w:t> </w:t>
      </w:r>
      <w:r>
        <w:rPr>
          <w:color w:val="231F20"/>
          <w:w w:val="105"/>
        </w:rPr>
        <w:t>là</w:t>
      </w:r>
      <w:r>
        <w:rPr>
          <w:color w:val="231F20"/>
          <w:spacing w:val="-9"/>
          <w:w w:val="105"/>
        </w:rPr>
        <w:t> </w:t>
      </w:r>
      <w:r>
        <w:rPr>
          <w:color w:val="231F20"/>
          <w:w w:val="105"/>
        </w:rPr>
        <w:t>bậc</w:t>
      </w:r>
      <w:r>
        <w:rPr>
          <w:color w:val="231F20"/>
          <w:spacing w:val="-9"/>
          <w:w w:val="105"/>
        </w:rPr>
        <w:t> </w:t>
      </w:r>
      <w:r>
        <w:rPr>
          <w:color w:val="231F20"/>
          <w:w w:val="105"/>
        </w:rPr>
        <w:t>đại</w:t>
      </w:r>
      <w:r>
        <w:rPr>
          <w:color w:val="231F20"/>
          <w:spacing w:val="-9"/>
          <w:w w:val="105"/>
        </w:rPr>
        <w:t> </w:t>
      </w:r>
      <w:r>
        <w:rPr>
          <w:color w:val="231F20"/>
          <w:w w:val="105"/>
        </w:rPr>
        <w:t>quyền</w:t>
      </w:r>
      <w:r>
        <w:rPr>
          <w:color w:val="231F20"/>
          <w:spacing w:val="-9"/>
          <w:w w:val="105"/>
        </w:rPr>
        <w:t> </w:t>
      </w:r>
      <w:r>
        <w:rPr>
          <w:color w:val="231F20"/>
          <w:w w:val="105"/>
        </w:rPr>
        <w:t>thị</w:t>
      </w:r>
      <w:r>
        <w:rPr>
          <w:color w:val="231F20"/>
          <w:spacing w:val="-10"/>
          <w:w w:val="105"/>
        </w:rPr>
        <w:t> </w:t>
      </w:r>
      <w:r>
        <w:rPr>
          <w:color w:val="231F20"/>
          <w:w w:val="105"/>
        </w:rPr>
        <w:t>hiện. </w:t>
      </w:r>
      <w:r>
        <w:rPr>
          <w:i/>
          <w:color w:val="231F20"/>
        </w:rPr>
        <w:t>“Đại” </w:t>
      </w:r>
      <w:r>
        <w:rPr>
          <w:color w:val="231F20"/>
        </w:rPr>
        <w:t>là chư Phật Như Lai, Pháp thân đại sĩ đến giúp đỡ Phật </w:t>
      </w:r>
      <w:r>
        <w:rPr>
          <w:color w:val="231F20"/>
          <w:w w:val="105"/>
        </w:rPr>
        <w:t>Thích</w:t>
      </w:r>
      <w:r>
        <w:rPr>
          <w:color w:val="231F20"/>
          <w:spacing w:val="-15"/>
          <w:w w:val="105"/>
        </w:rPr>
        <w:t> </w:t>
      </w:r>
      <w:r>
        <w:rPr>
          <w:color w:val="231F20"/>
          <w:w w:val="105"/>
        </w:rPr>
        <w:t>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giáo</w:t>
      </w:r>
      <w:r>
        <w:rPr>
          <w:color w:val="231F20"/>
          <w:spacing w:val="-15"/>
          <w:w w:val="105"/>
        </w:rPr>
        <w:t> </w:t>
      </w:r>
      <w:r>
        <w:rPr>
          <w:color w:val="231F20"/>
          <w:w w:val="105"/>
        </w:rPr>
        <w:t>hóa</w:t>
      </w:r>
      <w:r>
        <w:rPr>
          <w:color w:val="231F20"/>
          <w:spacing w:val="-15"/>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thị</w:t>
      </w:r>
      <w:r>
        <w:rPr>
          <w:color w:val="231F20"/>
          <w:spacing w:val="-16"/>
          <w:w w:val="105"/>
        </w:rPr>
        <w:t> </w:t>
      </w:r>
      <w:r>
        <w:rPr>
          <w:color w:val="231F20"/>
          <w:w w:val="105"/>
        </w:rPr>
        <w:t>hiện</w:t>
      </w:r>
      <w:r>
        <w:rPr>
          <w:color w:val="231F20"/>
          <w:spacing w:val="-15"/>
          <w:w w:val="105"/>
        </w:rPr>
        <w:t> </w:t>
      </w:r>
      <w:r>
        <w:rPr>
          <w:color w:val="231F20"/>
          <w:w w:val="105"/>
        </w:rPr>
        <w:t>đủ</w:t>
      </w:r>
      <w:r>
        <w:rPr>
          <w:color w:val="231F20"/>
          <w:spacing w:val="-15"/>
          <w:w w:val="105"/>
        </w:rPr>
        <w:t> </w:t>
      </w:r>
      <w:r>
        <w:rPr>
          <w:color w:val="231F20"/>
          <w:w w:val="105"/>
        </w:rPr>
        <w:t>mọi</w:t>
      </w:r>
      <w:r>
        <w:rPr>
          <w:color w:val="231F20"/>
          <w:spacing w:val="-15"/>
          <w:w w:val="105"/>
        </w:rPr>
        <w:t> </w:t>
      </w:r>
      <w:r>
        <w:rPr>
          <w:color w:val="231F20"/>
          <w:w w:val="105"/>
        </w:rPr>
        <w:t>cách. </w:t>
      </w:r>
      <w:r>
        <w:rPr>
          <w:color w:val="231F20"/>
        </w:rPr>
        <w:t>Đấy</w:t>
      </w:r>
      <w:r>
        <w:rPr>
          <w:color w:val="231F20"/>
          <w:spacing w:val="-9"/>
        </w:rPr>
        <w:t> </w:t>
      </w:r>
      <w:r>
        <w:rPr>
          <w:color w:val="231F20"/>
        </w:rPr>
        <w:t>là</w:t>
      </w:r>
      <w:r>
        <w:rPr>
          <w:color w:val="231F20"/>
          <w:spacing w:val="-9"/>
        </w:rPr>
        <w:t> </w:t>
      </w:r>
      <w:r>
        <w:rPr>
          <w:i/>
          <w:color w:val="231F20"/>
        </w:rPr>
        <w:t>“Một</w:t>
      </w:r>
      <w:r>
        <w:rPr>
          <w:i/>
          <w:color w:val="231F20"/>
          <w:spacing w:val="-8"/>
        </w:rPr>
        <w:t> </w:t>
      </w:r>
      <w:r>
        <w:rPr>
          <w:i/>
          <w:color w:val="231F20"/>
        </w:rPr>
        <w:t>đức</w:t>
      </w:r>
      <w:r>
        <w:rPr>
          <w:i/>
          <w:color w:val="231F20"/>
          <w:spacing w:val="-9"/>
        </w:rPr>
        <w:t> </w:t>
      </w:r>
      <w:r>
        <w:rPr>
          <w:i/>
          <w:color w:val="231F20"/>
        </w:rPr>
        <w:t>Phật</w:t>
      </w:r>
      <w:r>
        <w:rPr>
          <w:i/>
          <w:color w:val="231F20"/>
          <w:spacing w:val="-9"/>
        </w:rPr>
        <w:t> </w:t>
      </w:r>
      <w:r>
        <w:rPr>
          <w:i/>
          <w:color w:val="231F20"/>
        </w:rPr>
        <w:t>xuất</w:t>
      </w:r>
      <w:r>
        <w:rPr>
          <w:i/>
          <w:color w:val="231F20"/>
          <w:spacing w:val="-9"/>
        </w:rPr>
        <w:t> </w:t>
      </w:r>
      <w:r>
        <w:rPr>
          <w:i/>
          <w:color w:val="231F20"/>
        </w:rPr>
        <w:t>thế,</w:t>
      </w:r>
      <w:r>
        <w:rPr>
          <w:i/>
          <w:color w:val="231F20"/>
          <w:spacing w:val="-8"/>
        </w:rPr>
        <w:t> </w:t>
      </w:r>
      <w:r>
        <w:rPr>
          <w:i/>
          <w:color w:val="231F20"/>
        </w:rPr>
        <w:t>ngàn</w:t>
      </w:r>
      <w:r>
        <w:rPr>
          <w:i/>
          <w:color w:val="231F20"/>
          <w:spacing w:val="-8"/>
        </w:rPr>
        <w:t> </w:t>
      </w:r>
      <w:r>
        <w:rPr>
          <w:i/>
          <w:color w:val="231F20"/>
        </w:rPr>
        <w:t>đức</w:t>
      </w:r>
      <w:r>
        <w:rPr>
          <w:i/>
          <w:color w:val="231F20"/>
          <w:spacing w:val="-9"/>
        </w:rPr>
        <w:t> </w:t>
      </w:r>
      <w:r>
        <w:rPr>
          <w:i/>
          <w:color w:val="231F20"/>
        </w:rPr>
        <w:t>Phật</w:t>
      </w:r>
      <w:r>
        <w:rPr>
          <w:i/>
          <w:color w:val="231F20"/>
          <w:spacing w:val="-9"/>
        </w:rPr>
        <w:t> </w:t>
      </w:r>
      <w:r>
        <w:rPr>
          <w:i/>
          <w:color w:val="231F20"/>
        </w:rPr>
        <w:t>ủng</w:t>
      </w:r>
      <w:r>
        <w:rPr>
          <w:i/>
          <w:color w:val="231F20"/>
          <w:spacing w:val="-8"/>
        </w:rPr>
        <w:t> </w:t>
      </w:r>
      <w:r>
        <w:rPr>
          <w:i/>
          <w:color w:val="231F20"/>
        </w:rPr>
        <w:t>hộ”</w:t>
      </w:r>
      <w:r>
        <w:rPr>
          <w:color w:val="231F20"/>
        </w:rPr>
        <w:t>,</w:t>
      </w:r>
      <w:r>
        <w:rPr>
          <w:color w:val="231F20"/>
          <w:spacing w:val="-9"/>
        </w:rPr>
        <w:t> </w:t>
      </w:r>
      <w:r>
        <w:rPr>
          <w:color w:val="231F20"/>
        </w:rPr>
        <w:t>đấy</w:t>
      </w:r>
      <w:r>
        <w:rPr>
          <w:color w:val="231F20"/>
          <w:spacing w:val="-9"/>
        </w:rPr>
        <w:t> </w:t>
      </w:r>
      <w:r>
        <w:rPr>
          <w:color w:val="231F20"/>
        </w:rPr>
        <w:t>là </w:t>
      </w:r>
      <w:r>
        <w:rPr>
          <w:color w:val="231F20"/>
          <w:w w:val="105"/>
        </w:rPr>
        <w:t>nói</w:t>
      </w:r>
      <w:r>
        <w:rPr>
          <w:color w:val="231F20"/>
          <w:spacing w:val="-5"/>
          <w:w w:val="105"/>
        </w:rPr>
        <w:t> </w:t>
      </w:r>
      <w:r>
        <w:rPr>
          <w:color w:val="231F20"/>
          <w:w w:val="105"/>
        </w:rPr>
        <w:t>về</w:t>
      </w:r>
      <w:r>
        <w:rPr>
          <w:color w:val="231F20"/>
          <w:spacing w:val="-5"/>
          <w:w w:val="105"/>
        </w:rPr>
        <w:t> </w:t>
      </w:r>
      <w:r>
        <w:rPr>
          <w:color w:val="231F20"/>
          <w:w w:val="105"/>
        </w:rPr>
        <w:t>Đa</w:t>
      </w:r>
      <w:r>
        <w:rPr>
          <w:color w:val="231F20"/>
          <w:spacing w:val="-5"/>
          <w:w w:val="105"/>
        </w:rPr>
        <w:t> </w:t>
      </w:r>
      <w:r>
        <w:rPr>
          <w:color w:val="231F20"/>
          <w:w w:val="105"/>
        </w:rPr>
        <w:t>(nhiều),</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chỉ</w:t>
      </w:r>
      <w:r>
        <w:rPr>
          <w:color w:val="231F20"/>
          <w:spacing w:val="-5"/>
          <w:w w:val="105"/>
        </w:rPr>
        <w:t> </w:t>
      </w:r>
      <w:r>
        <w:rPr>
          <w:color w:val="231F20"/>
          <w:w w:val="105"/>
        </w:rPr>
        <w:t>có</w:t>
      </w:r>
      <w:r>
        <w:rPr>
          <w:color w:val="231F20"/>
          <w:spacing w:val="-5"/>
          <w:w w:val="105"/>
        </w:rPr>
        <w:t> </w:t>
      </w:r>
      <w:r>
        <w:rPr>
          <w:color w:val="231F20"/>
          <w:w w:val="105"/>
        </w:rPr>
        <w:t>1.000!</w:t>
      </w:r>
      <w:r>
        <w:rPr>
          <w:color w:val="231F20"/>
          <w:spacing w:val="-5"/>
          <w:w w:val="105"/>
        </w:rPr>
        <w:t> </w:t>
      </w:r>
      <w:r>
        <w:rPr>
          <w:color w:val="231F20"/>
          <w:w w:val="105"/>
        </w:rPr>
        <w:t>Chư</w:t>
      </w:r>
      <w:r>
        <w:rPr>
          <w:color w:val="231F20"/>
          <w:spacing w:val="-5"/>
          <w:w w:val="105"/>
        </w:rPr>
        <w:t> </w:t>
      </w:r>
      <w:r>
        <w:rPr>
          <w:color w:val="231F20"/>
          <w:w w:val="105"/>
        </w:rPr>
        <w:t>Phật,</w:t>
      </w:r>
      <w:r>
        <w:rPr>
          <w:color w:val="231F20"/>
          <w:spacing w:val="-5"/>
          <w:w w:val="105"/>
        </w:rPr>
        <w:t> </w:t>
      </w:r>
      <w:r>
        <w:rPr>
          <w:color w:val="231F20"/>
          <w:w w:val="105"/>
        </w:rPr>
        <w:t>Pháp thân đại sĩ, có vị thị hiện làm đệ tử Phật, xuất gia hay tại gia, có những vị thị</w:t>
      </w:r>
      <w:r>
        <w:rPr>
          <w:color w:val="231F20"/>
          <w:spacing w:val="-1"/>
          <w:w w:val="105"/>
        </w:rPr>
        <w:t> </w:t>
      </w:r>
      <w:r>
        <w:rPr>
          <w:color w:val="231F20"/>
          <w:w w:val="105"/>
        </w:rPr>
        <w:t>hiện làm hộ pháp của đức Phật. Còn có những vị thị hiện làm nhân vật phản diện đến chướng ngại Phật</w:t>
      </w:r>
      <w:r>
        <w:rPr>
          <w:color w:val="231F20"/>
          <w:spacing w:val="-20"/>
          <w:w w:val="105"/>
        </w:rPr>
        <w:t> </w:t>
      </w:r>
      <w:r>
        <w:rPr>
          <w:color w:val="231F20"/>
          <w:w w:val="105"/>
        </w:rPr>
        <w:t>pháp,</w:t>
      </w:r>
      <w:r>
        <w:rPr>
          <w:color w:val="231F20"/>
          <w:spacing w:val="-20"/>
          <w:w w:val="105"/>
        </w:rPr>
        <w:t> </w:t>
      </w:r>
      <w:r>
        <w:rPr>
          <w:color w:val="231F20"/>
          <w:w w:val="105"/>
        </w:rPr>
        <w:t>đến</w:t>
      </w:r>
      <w:r>
        <w:rPr>
          <w:color w:val="231F20"/>
          <w:spacing w:val="-20"/>
          <w:w w:val="105"/>
        </w:rPr>
        <w:t> </w:t>
      </w:r>
      <w:r>
        <w:rPr>
          <w:color w:val="231F20"/>
          <w:w w:val="105"/>
        </w:rPr>
        <w:t>gây</w:t>
      </w:r>
      <w:r>
        <w:rPr>
          <w:color w:val="231F20"/>
          <w:spacing w:val="-20"/>
          <w:w w:val="105"/>
        </w:rPr>
        <w:t> </w:t>
      </w:r>
      <w:r>
        <w:rPr>
          <w:color w:val="231F20"/>
          <w:w w:val="105"/>
        </w:rPr>
        <w:t>rối</w:t>
      </w:r>
      <w:r>
        <w:rPr>
          <w:color w:val="231F20"/>
          <w:spacing w:val="-20"/>
          <w:w w:val="105"/>
        </w:rPr>
        <w:t> </w:t>
      </w:r>
      <w:r>
        <w:rPr>
          <w:color w:val="231F20"/>
          <w:w w:val="105"/>
        </w:rPr>
        <w:t>Phật</w:t>
      </w:r>
      <w:r>
        <w:rPr>
          <w:color w:val="231F20"/>
          <w:spacing w:val="-20"/>
          <w:w w:val="105"/>
        </w:rPr>
        <w:t> </w:t>
      </w:r>
      <w:r>
        <w:rPr>
          <w:color w:val="231F20"/>
          <w:w w:val="105"/>
        </w:rPr>
        <w:t>Thích</w:t>
      </w:r>
      <w:r>
        <w:rPr>
          <w:color w:val="231F20"/>
          <w:spacing w:val="-20"/>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họ</w:t>
      </w:r>
      <w:r>
        <w:rPr>
          <w:color w:val="231F20"/>
          <w:spacing w:val="-20"/>
          <w:w w:val="105"/>
        </w:rPr>
        <w:t> </w:t>
      </w:r>
      <w:r>
        <w:rPr>
          <w:color w:val="231F20"/>
          <w:w w:val="105"/>
        </w:rPr>
        <w:t>chẳng</w:t>
      </w:r>
      <w:r>
        <w:rPr>
          <w:color w:val="231F20"/>
          <w:spacing w:val="-20"/>
          <w:w w:val="105"/>
        </w:rPr>
        <w:t> </w:t>
      </w:r>
      <w:r>
        <w:rPr>
          <w:color w:val="231F20"/>
          <w:w w:val="105"/>
        </w:rPr>
        <w:t>phải là phàm nhân.</w:t>
      </w:r>
    </w:p>
    <w:p>
      <w:pPr>
        <w:pStyle w:val="BodyText"/>
        <w:spacing w:line="297" w:lineRule="auto" w:before="147"/>
        <w:ind w:left="103" w:right="403" w:firstLine="453"/>
      </w:pPr>
      <w:r>
        <w:rPr>
          <w:color w:val="231F20"/>
          <w:w w:val="110"/>
        </w:rPr>
        <w:t>Đề</w:t>
      </w:r>
      <w:r>
        <w:rPr>
          <w:color w:val="231F20"/>
          <w:spacing w:val="-11"/>
          <w:w w:val="110"/>
        </w:rPr>
        <w:t> </w:t>
      </w:r>
      <w:r>
        <w:rPr>
          <w:color w:val="231F20"/>
          <w:w w:val="110"/>
        </w:rPr>
        <w:t>Bà</w:t>
      </w:r>
      <w:r>
        <w:rPr>
          <w:color w:val="231F20"/>
          <w:spacing w:val="-11"/>
          <w:w w:val="110"/>
        </w:rPr>
        <w:t> </w:t>
      </w:r>
      <w:r>
        <w:rPr>
          <w:color w:val="231F20"/>
          <w:w w:val="110"/>
        </w:rPr>
        <w:t>Đạt</w:t>
      </w:r>
      <w:r>
        <w:rPr>
          <w:color w:val="231F20"/>
          <w:spacing w:val="-11"/>
          <w:w w:val="110"/>
        </w:rPr>
        <w:t> </w:t>
      </w:r>
      <w:r>
        <w:rPr>
          <w:color w:val="231F20"/>
          <w:w w:val="110"/>
        </w:rPr>
        <w:t>Đa</w:t>
      </w:r>
      <w:r>
        <w:rPr>
          <w:color w:val="231F20"/>
          <w:spacing w:val="-11"/>
          <w:w w:val="110"/>
        </w:rPr>
        <w:t> </w:t>
      </w:r>
      <w:r>
        <w:rPr>
          <w:color w:val="231F20"/>
          <w:w w:val="110"/>
        </w:rPr>
        <w:t>cũng</w:t>
      </w:r>
      <w:r>
        <w:rPr>
          <w:color w:val="231F20"/>
          <w:spacing w:val="-11"/>
          <w:w w:val="110"/>
        </w:rPr>
        <w:t> </w:t>
      </w:r>
      <w:r>
        <w:rPr>
          <w:color w:val="231F20"/>
          <w:w w:val="110"/>
        </w:rPr>
        <w:t>là</w:t>
      </w:r>
      <w:r>
        <w:rPr>
          <w:color w:val="231F20"/>
          <w:spacing w:val="-11"/>
          <w:w w:val="110"/>
        </w:rPr>
        <w:t> </w:t>
      </w:r>
      <w:r>
        <w:rPr>
          <w:color w:val="231F20"/>
          <w:w w:val="110"/>
        </w:rPr>
        <w:t>cổ</w:t>
      </w:r>
      <w:r>
        <w:rPr>
          <w:color w:val="231F20"/>
          <w:spacing w:val="-11"/>
          <w:w w:val="110"/>
        </w:rPr>
        <w:t> </w:t>
      </w:r>
      <w:r>
        <w:rPr>
          <w:color w:val="231F20"/>
          <w:w w:val="110"/>
        </w:rPr>
        <w:t>Phật</w:t>
      </w:r>
      <w:r>
        <w:rPr>
          <w:color w:val="231F20"/>
          <w:spacing w:val="-11"/>
          <w:w w:val="110"/>
        </w:rPr>
        <w:t> </w:t>
      </w:r>
      <w:r>
        <w:rPr>
          <w:color w:val="231F20"/>
          <w:w w:val="110"/>
        </w:rPr>
        <w:t>tái</w:t>
      </w:r>
      <w:r>
        <w:rPr>
          <w:color w:val="231F20"/>
          <w:spacing w:val="-11"/>
          <w:w w:val="110"/>
        </w:rPr>
        <w:t> </w:t>
      </w:r>
      <w:r>
        <w:rPr>
          <w:color w:val="231F20"/>
          <w:w w:val="110"/>
        </w:rPr>
        <w:t>lai,</w:t>
      </w:r>
      <w:r>
        <w:rPr>
          <w:color w:val="231F20"/>
          <w:spacing w:val="-11"/>
          <w:w w:val="110"/>
        </w:rPr>
        <w:t> </w:t>
      </w:r>
      <w:r>
        <w:rPr>
          <w:color w:val="231F20"/>
          <w:w w:val="110"/>
        </w:rPr>
        <w:t>đến</w:t>
      </w:r>
      <w:r>
        <w:rPr>
          <w:color w:val="231F20"/>
          <w:spacing w:val="-11"/>
          <w:w w:val="110"/>
        </w:rPr>
        <w:t> </w:t>
      </w:r>
      <w:r>
        <w:rPr>
          <w:color w:val="231F20"/>
          <w:w w:val="110"/>
        </w:rPr>
        <w:t>thị</w:t>
      </w:r>
      <w:r>
        <w:rPr>
          <w:color w:val="231F20"/>
          <w:spacing w:val="-11"/>
          <w:w w:val="110"/>
        </w:rPr>
        <w:t> </w:t>
      </w:r>
      <w:r>
        <w:rPr>
          <w:color w:val="231F20"/>
          <w:w w:val="110"/>
        </w:rPr>
        <w:t>hiện,</w:t>
      </w:r>
      <w:r>
        <w:rPr>
          <w:color w:val="231F20"/>
          <w:spacing w:val="-11"/>
          <w:w w:val="110"/>
        </w:rPr>
        <w:t> </w:t>
      </w:r>
      <w:r>
        <w:rPr>
          <w:color w:val="231F20"/>
          <w:w w:val="110"/>
        </w:rPr>
        <w:t>Lục </w:t>
      </w:r>
      <w:r>
        <w:rPr>
          <w:color w:val="231F20"/>
          <w:w w:val="105"/>
        </w:rPr>
        <w:t>Quần</w:t>
      </w:r>
      <w:r>
        <w:rPr>
          <w:color w:val="231F20"/>
          <w:spacing w:val="-9"/>
          <w:w w:val="105"/>
        </w:rPr>
        <w:t> </w:t>
      </w:r>
      <w:r>
        <w:rPr>
          <w:color w:val="231F20"/>
          <w:w w:val="105"/>
        </w:rPr>
        <w:t>tỳ-kheo</w:t>
      </w:r>
      <w:r>
        <w:rPr>
          <w:color w:val="231F20"/>
          <w:spacing w:val="-9"/>
          <w:w w:val="105"/>
        </w:rPr>
        <w:t> </w:t>
      </w:r>
      <w:r>
        <w:rPr>
          <w:color w:val="231F20"/>
          <w:w w:val="105"/>
        </w:rPr>
        <w:t>cũng</w:t>
      </w:r>
      <w:r>
        <w:rPr>
          <w:color w:val="231F20"/>
          <w:spacing w:val="-9"/>
          <w:w w:val="105"/>
        </w:rPr>
        <w:t> </w:t>
      </w:r>
      <w:r>
        <w:rPr>
          <w:color w:val="231F20"/>
          <w:w w:val="105"/>
        </w:rPr>
        <w:t>thế.</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hiểu</w:t>
      </w:r>
      <w:r>
        <w:rPr>
          <w:color w:val="231F20"/>
          <w:spacing w:val="-9"/>
          <w:w w:val="105"/>
        </w:rPr>
        <w:t> </w:t>
      </w:r>
      <w:r>
        <w:rPr>
          <w:color w:val="231F20"/>
          <w:w w:val="105"/>
        </w:rPr>
        <w:t>rõ</w:t>
      </w:r>
      <w:r>
        <w:rPr>
          <w:color w:val="231F20"/>
          <w:spacing w:val="-9"/>
          <w:w w:val="105"/>
        </w:rPr>
        <w:t> </w:t>
      </w:r>
      <w:r>
        <w:rPr>
          <w:color w:val="231F20"/>
          <w:w w:val="105"/>
        </w:rPr>
        <w:t>chân</w:t>
      </w:r>
      <w:r>
        <w:rPr>
          <w:color w:val="231F20"/>
          <w:spacing w:val="-9"/>
          <w:w w:val="105"/>
        </w:rPr>
        <w:t> </w:t>
      </w:r>
      <w:r>
        <w:rPr>
          <w:color w:val="231F20"/>
          <w:w w:val="105"/>
        </w:rPr>
        <w:t>tướng</w:t>
      </w:r>
      <w:r>
        <w:rPr>
          <w:color w:val="231F20"/>
          <w:spacing w:val="-9"/>
          <w:w w:val="105"/>
        </w:rPr>
        <w:t> </w:t>
      </w:r>
      <w:r>
        <w:rPr>
          <w:color w:val="231F20"/>
          <w:w w:val="105"/>
        </w:rPr>
        <w:t>sự</w:t>
      </w:r>
      <w:r>
        <w:rPr>
          <w:color w:val="231F20"/>
          <w:spacing w:val="-9"/>
          <w:w w:val="105"/>
        </w:rPr>
        <w:t> </w:t>
      </w:r>
      <w:r>
        <w:rPr>
          <w:color w:val="231F20"/>
          <w:w w:val="105"/>
        </w:rPr>
        <w:t>thật </w:t>
      </w:r>
      <w:r>
        <w:rPr>
          <w:color w:val="231F20"/>
          <w:spacing w:val="-2"/>
          <w:w w:val="105"/>
        </w:rPr>
        <w:t>này,</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đọc</w:t>
      </w:r>
      <w:r>
        <w:rPr>
          <w:color w:val="231F20"/>
          <w:spacing w:val="-21"/>
          <w:w w:val="105"/>
        </w:rPr>
        <w:t> </w:t>
      </w:r>
      <w:r>
        <w:rPr>
          <w:color w:val="231F20"/>
          <w:spacing w:val="-2"/>
          <w:w w:val="105"/>
        </w:rPr>
        <w:t>53</w:t>
      </w:r>
      <w:r>
        <w:rPr>
          <w:color w:val="231F20"/>
          <w:spacing w:val="-20"/>
          <w:w w:val="105"/>
        </w:rPr>
        <w:t> </w:t>
      </w:r>
      <w:r>
        <w:rPr>
          <w:color w:val="231F20"/>
          <w:spacing w:val="-2"/>
          <w:w w:val="105"/>
        </w:rPr>
        <w:t>lần</w:t>
      </w:r>
      <w:r>
        <w:rPr>
          <w:color w:val="231F20"/>
          <w:spacing w:val="-20"/>
          <w:w w:val="105"/>
        </w:rPr>
        <w:t> </w:t>
      </w:r>
      <w:r>
        <w:rPr>
          <w:color w:val="231F20"/>
          <w:spacing w:val="-2"/>
          <w:w w:val="105"/>
        </w:rPr>
        <w:t>tham</w:t>
      </w:r>
      <w:r>
        <w:rPr>
          <w:color w:val="231F20"/>
          <w:spacing w:val="-21"/>
          <w:w w:val="105"/>
        </w:rPr>
        <w:t> </w:t>
      </w:r>
      <w:r>
        <w:rPr>
          <w:color w:val="231F20"/>
          <w:spacing w:val="-2"/>
          <w:w w:val="105"/>
        </w:rPr>
        <w:t>học</w:t>
      </w:r>
      <w:r>
        <w:rPr>
          <w:color w:val="231F20"/>
          <w:spacing w:val="-20"/>
          <w:w w:val="105"/>
        </w:rPr>
        <w:t> </w:t>
      </w:r>
      <w:r>
        <w:rPr>
          <w:color w:val="231F20"/>
          <w:spacing w:val="-2"/>
          <w:w w:val="105"/>
        </w:rPr>
        <w:t>của</w:t>
      </w:r>
      <w:r>
        <w:rPr>
          <w:color w:val="231F20"/>
          <w:spacing w:val="-20"/>
          <w:w w:val="105"/>
        </w:rPr>
        <w:t> </w:t>
      </w:r>
      <w:r>
        <w:rPr>
          <w:color w:val="231F20"/>
          <w:spacing w:val="-2"/>
          <w:w w:val="105"/>
        </w:rPr>
        <w:t>Thiện</w:t>
      </w:r>
      <w:r>
        <w:rPr>
          <w:color w:val="231F20"/>
          <w:spacing w:val="-21"/>
          <w:w w:val="105"/>
        </w:rPr>
        <w:t> </w:t>
      </w:r>
      <w:r>
        <w:rPr>
          <w:color w:val="231F20"/>
          <w:spacing w:val="-2"/>
          <w:w w:val="105"/>
        </w:rPr>
        <w:t>Tài</w:t>
      </w:r>
      <w:r>
        <w:rPr>
          <w:color w:val="231F20"/>
          <w:spacing w:val="-20"/>
          <w:w w:val="105"/>
        </w:rPr>
        <w:t> </w:t>
      </w:r>
      <w:r>
        <w:rPr>
          <w:color w:val="231F20"/>
          <w:spacing w:val="-2"/>
          <w:w w:val="105"/>
        </w:rPr>
        <w:t>sẽ</w:t>
      </w:r>
      <w:r>
        <w:rPr>
          <w:color w:val="231F20"/>
          <w:spacing w:val="-20"/>
          <w:w w:val="105"/>
        </w:rPr>
        <w:t> </w:t>
      </w:r>
      <w:r>
        <w:rPr>
          <w:color w:val="231F20"/>
          <w:spacing w:val="-2"/>
          <w:w w:val="105"/>
        </w:rPr>
        <w:t>thấy</w:t>
      </w:r>
      <w:r>
        <w:rPr>
          <w:color w:val="231F20"/>
          <w:spacing w:val="-21"/>
          <w:w w:val="105"/>
        </w:rPr>
        <w:t> </w:t>
      </w:r>
      <w:r>
        <w:rPr>
          <w:color w:val="231F20"/>
          <w:spacing w:val="-2"/>
          <w:w w:val="105"/>
        </w:rPr>
        <w:t>có</w:t>
      </w:r>
      <w:r>
        <w:rPr>
          <w:color w:val="231F20"/>
          <w:spacing w:val="-20"/>
          <w:w w:val="105"/>
        </w:rPr>
        <w:t> </w:t>
      </w:r>
      <w:r>
        <w:rPr>
          <w:color w:val="231F20"/>
          <w:spacing w:val="-2"/>
          <w:w w:val="105"/>
        </w:rPr>
        <w:t>ý</w:t>
      </w:r>
      <w:r>
        <w:rPr>
          <w:color w:val="231F20"/>
          <w:spacing w:val="-20"/>
          <w:w w:val="105"/>
        </w:rPr>
        <w:t> </w:t>
      </w:r>
      <w:r>
        <w:rPr>
          <w:color w:val="231F20"/>
          <w:spacing w:val="-2"/>
          <w:w w:val="105"/>
        </w:rPr>
        <w:t>vị, </w:t>
      </w:r>
      <w:r>
        <w:rPr>
          <w:color w:val="231F20"/>
          <w:w w:val="105"/>
        </w:rPr>
        <w:t>bèn hiểu: Đều là chư Phật Như Lai thị hiện đủ mọi lẽ nhằm </w:t>
      </w:r>
      <w:r>
        <w:rPr>
          <w:color w:val="231F20"/>
          <w:w w:val="110"/>
        </w:rPr>
        <w:t>thành tựu một người tu hành. Nếu người tu hành thật sự </w:t>
      </w:r>
      <w:r>
        <w:rPr>
          <w:color w:val="231F20"/>
          <w:w w:val="105"/>
        </w:rPr>
        <w:t>hiểu,</w:t>
      </w:r>
      <w:r>
        <w:rPr>
          <w:color w:val="231F20"/>
          <w:spacing w:val="-2"/>
          <w:w w:val="105"/>
        </w:rPr>
        <w:t> </w:t>
      </w:r>
      <w:r>
        <w:rPr>
          <w:color w:val="231F20"/>
          <w:w w:val="105"/>
        </w:rPr>
        <w:t>phải</w:t>
      </w:r>
      <w:r>
        <w:rPr>
          <w:color w:val="231F20"/>
          <w:spacing w:val="-3"/>
          <w:w w:val="105"/>
        </w:rPr>
        <w:t> </w:t>
      </w:r>
      <w:r>
        <w:rPr>
          <w:color w:val="231F20"/>
          <w:w w:val="105"/>
        </w:rPr>
        <w:t>bao</w:t>
      </w:r>
      <w:r>
        <w:rPr>
          <w:color w:val="231F20"/>
          <w:spacing w:val="-3"/>
          <w:w w:val="105"/>
        </w:rPr>
        <w:t> </w:t>
      </w:r>
      <w:r>
        <w:rPr>
          <w:color w:val="231F20"/>
          <w:w w:val="105"/>
        </w:rPr>
        <w:t>lâu</w:t>
      </w:r>
      <w:r>
        <w:rPr>
          <w:color w:val="231F20"/>
          <w:spacing w:val="-2"/>
          <w:w w:val="105"/>
        </w:rPr>
        <w:t> </w:t>
      </w:r>
      <w:r>
        <w:rPr>
          <w:color w:val="231F20"/>
          <w:w w:val="105"/>
        </w:rPr>
        <w:t>mới</w:t>
      </w:r>
      <w:r>
        <w:rPr>
          <w:color w:val="231F20"/>
          <w:spacing w:val="-3"/>
          <w:w w:val="105"/>
        </w:rPr>
        <w:t> </w:t>
      </w:r>
      <w:r>
        <w:rPr>
          <w:color w:val="231F20"/>
          <w:w w:val="105"/>
        </w:rPr>
        <w:t>thành</w:t>
      </w:r>
      <w:r>
        <w:rPr>
          <w:color w:val="231F20"/>
          <w:spacing w:val="-3"/>
          <w:w w:val="105"/>
        </w:rPr>
        <w:t> </w:t>
      </w:r>
      <w:r>
        <w:rPr>
          <w:color w:val="231F20"/>
          <w:w w:val="105"/>
        </w:rPr>
        <w:t>Phật?</w:t>
      </w:r>
      <w:r>
        <w:rPr>
          <w:color w:val="231F20"/>
          <w:spacing w:val="-2"/>
          <w:w w:val="105"/>
        </w:rPr>
        <w:t> </w:t>
      </w:r>
      <w:r>
        <w:rPr>
          <w:color w:val="231F20"/>
          <w:w w:val="105"/>
        </w:rPr>
        <w:t>Một</w:t>
      </w:r>
      <w:r>
        <w:rPr>
          <w:color w:val="231F20"/>
          <w:spacing w:val="-3"/>
          <w:w w:val="105"/>
        </w:rPr>
        <w:t> </w:t>
      </w:r>
      <w:r>
        <w:rPr>
          <w:color w:val="231F20"/>
          <w:w w:val="105"/>
        </w:rPr>
        <w:t>đời!</w:t>
      </w:r>
      <w:r>
        <w:rPr>
          <w:color w:val="231F20"/>
          <w:spacing w:val="-3"/>
          <w:w w:val="105"/>
        </w:rPr>
        <w:t> </w:t>
      </w:r>
      <w:r>
        <w:rPr>
          <w:color w:val="231F20"/>
          <w:w w:val="105"/>
        </w:rPr>
        <w:t>Đấy</w:t>
      </w:r>
      <w:r>
        <w:rPr>
          <w:color w:val="231F20"/>
          <w:spacing w:val="-2"/>
          <w:w w:val="105"/>
        </w:rPr>
        <w:t> </w:t>
      </w:r>
      <w:r>
        <w:rPr>
          <w:color w:val="231F20"/>
          <w:w w:val="105"/>
        </w:rPr>
        <w:t>là</w:t>
      </w:r>
      <w:r>
        <w:rPr>
          <w:color w:val="231F20"/>
          <w:spacing w:val="-3"/>
          <w:w w:val="105"/>
        </w:rPr>
        <w:t> </w:t>
      </w:r>
      <w:r>
        <w:rPr>
          <w:color w:val="231F20"/>
          <w:w w:val="105"/>
        </w:rPr>
        <w:t>kẻ</w:t>
      </w:r>
      <w:r>
        <w:rPr>
          <w:color w:val="231F20"/>
          <w:spacing w:val="-2"/>
          <w:w w:val="105"/>
        </w:rPr>
        <w:t> </w:t>
      </w:r>
      <w:r>
        <w:rPr>
          <w:color w:val="231F20"/>
          <w:w w:val="105"/>
        </w:rPr>
        <w:t>bình </w:t>
      </w:r>
      <w:r>
        <w:rPr>
          <w:color w:val="231F20"/>
          <w:w w:val="110"/>
        </w:rPr>
        <w:t>phàm,</w:t>
      </w:r>
      <w:r>
        <w:rPr>
          <w:color w:val="231F20"/>
          <w:spacing w:val="-1"/>
          <w:w w:val="110"/>
        </w:rPr>
        <w:t> </w:t>
      </w:r>
      <w:r>
        <w:rPr>
          <w:color w:val="231F20"/>
          <w:w w:val="110"/>
        </w:rPr>
        <w:t>chẳng</w:t>
      </w:r>
      <w:r>
        <w:rPr>
          <w:color w:val="231F20"/>
          <w:spacing w:val="-1"/>
          <w:w w:val="110"/>
        </w:rPr>
        <w:t> </w:t>
      </w:r>
      <w:r>
        <w:rPr>
          <w:color w:val="231F20"/>
          <w:w w:val="110"/>
        </w:rPr>
        <w:t>phải</w:t>
      </w:r>
      <w:r>
        <w:rPr>
          <w:color w:val="231F20"/>
          <w:spacing w:val="-1"/>
          <w:w w:val="110"/>
        </w:rPr>
        <w:t> </w:t>
      </w:r>
      <w:r>
        <w:rPr>
          <w:color w:val="231F20"/>
          <w:w w:val="110"/>
        </w:rPr>
        <w:t>là</w:t>
      </w:r>
      <w:r>
        <w:rPr>
          <w:color w:val="231F20"/>
          <w:spacing w:val="-1"/>
          <w:w w:val="110"/>
        </w:rPr>
        <w:t> </w:t>
      </w:r>
      <w:r>
        <w:rPr>
          <w:color w:val="231F20"/>
          <w:w w:val="110"/>
        </w:rPr>
        <w:t>bậc</w:t>
      </w:r>
      <w:r>
        <w:rPr>
          <w:color w:val="231F20"/>
          <w:spacing w:val="-1"/>
          <w:w w:val="110"/>
        </w:rPr>
        <w:t> </w:t>
      </w:r>
      <w:r>
        <w:rPr>
          <w:color w:val="231F20"/>
          <w:w w:val="110"/>
        </w:rPr>
        <w:t>thượng</w:t>
      </w:r>
      <w:r>
        <w:rPr>
          <w:color w:val="231F20"/>
          <w:spacing w:val="-1"/>
          <w:w w:val="110"/>
        </w:rPr>
        <w:t> </w:t>
      </w:r>
      <w:r>
        <w:rPr>
          <w:color w:val="231F20"/>
          <w:w w:val="110"/>
        </w:rPr>
        <w:t>thượng</w:t>
      </w:r>
      <w:r>
        <w:rPr>
          <w:color w:val="231F20"/>
          <w:spacing w:val="-1"/>
          <w:w w:val="110"/>
        </w:rPr>
        <w:t> </w:t>
      </w:r>
      <w:r>
        <w:rPr>
          <w:color w:val="231F20"/>
          <w:w w:val="110"/>
        </w:rPr>
        <w:t>căn.</w:t>
      </w:r>
      <w:r>
        <w:rPr>
          <w:color w:val="231F20"/>
          <w:spacing w:val="-1"/>
          <w:w w:val="110"/>
        </w:rPr>
        <w:t> </w:t>
      </w:r>
      <w:r>
        <w:rPr>
          <w:color w:val="231F20"/>
          <w:w w:val="110"/>
        </w:rPr>
        <w:t>Bậc</w:t>
      </w:r>
      <w:r>
        <w:rPr>
          <w:color w:val="231F20"/>
          <w:spacing w:val="-1"/>
          <w:w w:val="110"/>
        </w:rPr>
        <w:t> </w:t>
      </w:r>
      <w:r>
        <w:rPr>
          <w:color w:val="231F20"/>
          <w:w w:val="110"/>
        </w:rPr>
        <w:t>thượng thượng</w:t>
      </w:r>
      <w:r>
        <w:rPr>
          <w:color w:val="231F20"/>
          <w:spacing w:val="-12"/>
          <w:w w:val="110"/>
        </w:rPr>
        <w:t> </w:t>
      </w:r>
      <w:r>
        <w:rPr>
          <w:color w:val="231F20"/>
          <w:w w:val="110"/>
        </w:rPr>
        <w:t>căn</w:t>
      </w:r>
      <w:r>
        <w:rPr>
          <w:color w:val="231F20"/>
          <w:spacing w:val="-11"/>
          <w:w w:val="110"/>
        </w:rPr>
        <w:t> </w:t>
      </w:r>
      <w:r>
        <w:rPr>
          <w:color w:val="231F20"/>
          <w:w w:val="110"/>
        </w:rPr>
        <w:t>thành</w:t>
      </w:r>
      <w:r>
        <w:rPr>
          <w:color w:val="231F20"/>
          <w:spacing w:val="-12"/>
          <w:w w:val="110"/>
        </w:rPr>
        <w:t> </w:t>
      </w:r>
      <w:r>
        <w:rPr>
          <w:color w:val="231F20"/>
          <w:w w:val="110"/>
        </w:rPr>
        <w:t>Phật</w:t>
      </w:r>
      <w:r>
        <w:rPr>
          <w:color w:val="231F20"/>
          <w:spacing w:val="-11"/>
          <w:w w:val="110"/>
        </w:rPr>
        <w:t> </w:t>
      </w:r>
      <w:r>
        <w:rPr>
          <w:color w:val="231F20"/>
          <w:w w:val="110"/>
        </w:rPr>
        <w:t>trong</w:t>
      </w:r>
      <w:r>
        <w:rPr>
          <w:color w:val="231F20"/>
          <w:spacing w:val="-12"/>
          <w:w w:val="110"/>
        </w:rPr>
        <w:t> </w:t>
      </w:r>
      <w:r>
        <w:rPr>
          <w:color w:val="231F20"/>
          <w:w w:val="110"/>
        </w:rPr>
        <w:t>một</w:t>
      </w:r>
      <w:r>
        <w:rPr>
          <w:color w:val="231F20"/>
          <w:spacing w:val="-11"/>
          <w:w w:val="110"/>
        </w:rPr>
        <w:t> </w:t>
      </w:r>
      <w:r>
        <w:rPr>
          <w:color w:val="231F20"/>
          <w:w w:val="110"/>
        </w:rPr>
        <w:t>niệm.</w:t>
      </w:r>
      <w:r>
        <w:rPr>
          <w:color w:val="231F20"/>
          <w:spacing w:val="-12"/>
          <w:w w:val="110"/>
        </w:rPr>
        <w:t> </w:t>
      </w:r>
      <w:r>
        <w:rPr>
          <w:color w:val="231F20"/>
          <w:w w:val="110"/>
        </w:rPr>
        <w:t>Phàm</w:t>
      </w:r>
      <w:r>
        <w:rPr>
          <w:color w:val="231F20"/>
          <w:spacing w:val="-11"/>
          <w:w w:val="110"/>
        </w:rPr>
        <w:t> </w:t>
      </w:r>
      <w:r>
        <w:rPr>
          <w:color w:val="231F20"/>
          <w:w w:val="110"/>
        </w:rPr>
        <w:t>nhân</w:t>
      </w:r>
      <w:r>
        <w:rPr>
          <w:color w:val="231F20"/>
          <w:spacing w:val="-11"/>
          <w:w w:val="110"/>
        </w:rPr>
        <w:t> </w:t>
      </w:r>
      <w:r>
        <w:rPr>
          <w:color w:val="231F20"/>
          <w:spacing w:val="-2"/>
          <w:w w:val="110"/>
        </w:rPr>
        <w:t>thành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Phật, chắc chắn có thể làm được trong một đời. Quý vị thật sự có thể lý giải, thật sự hạ quyết tâm buông xuống. Trước hết,</w:t>
      </w:r>
      <w:r>
        <w:rPr>
          <w:color w:val="231F20"/>
          <w:spacing w:val="-5"/>
          <w:w w:val="105"/>
        </w:rPr>
        <w:t> </w:t>
      </w:r>
      <w:r>
        <w:rPr>
          <w:color w:val="231F20"/>
          <w:w w:val="105"/>
        </w:rPr>
        <w:t>hãy</w:t>
      </w:r>
      <w:r>
        <w:rPr>
          <w:color w:val="231F20"/>
          <w:spacing w:val="-5"/>
          <w:w w:val="105"/>
        </w:rPr>
        <w:t> </w:t>
      </w:r>
      <w:r>
        <w:rPr>
          <w:color w:val="231F20"/>
          <w:w w:val="105"/>
        </w:rPr>
        <w:t>bắt</w:t>
      </w:r>
      <w:r>
        <w:rPr>
          <w:color w:val="231F20"/>
          <w:spacing w:val="-5"/>
          <w:w w:val="105"/>
        </w:rPr>
        <w:t> </w:t>
      </w:r>
      <w:r>
        <w:rPr>
          <w:color w:val="231F20"/>
          <w:w w:val="105"/>
        </w:rPr>
        <w:t>đầu</w:t>
      </w:r>
      <w:r>
        <w:rPr>
          <w:color w:val="231F20"/>
          <w:spacing w:val="-5"/>
          <w:w w:val="105"/>
        </w:rPr>
        <w:t> </w:t>
      </w:r>
      <w:r>
        <w:rPr>
          <w:color w:val="231F20"/>
          <w:w w:val="105"/>
        </w:rPr>
        <w:t>từ</w:t>
      </w:r>
      <w:r>
        <w:rPr>
          <w:color w:val="231F20"/>
          <w:spacing w:val="-6"/>
          <w:w w:val="105"/>
        </w:rPr>
        <w:t> </w:t>
      </w:r>
      <w:r>
        <w:rPr>
          <w:color w:val="231F20"/>
          <w:w w:val="105"/>
        </w:rPr>
        <w:t>tự</w:t>
      </w:r>
      <w:r>
        <w:rPr>
          <w:color w:val="231F20"/>
          <w:spacing w:val="-5"/>
          <w:w w:val="105"/>
        </w:rPr>
        <w:t> </w:t>
      </w:r>
      <w:r>
        <w:rPr>
          <w:color w:val="231F20"/>
          <w:w w:val="105"/>
        </w:rPr>
        <w:t>tư,</w:t>
      </w:r>
      <w:r>
        <w:rPr>
          <w:color w:val="231F20"/>
          <w:spacing w:val="-5"/>
          <w:w w:val="105"/>
        </w:rPr>
        <w:t> </w:t>
      </w:r>
      <w:r>
        <w:rPr>
          <w:color w:val="231F20"/>
          <w:w w:val="105"/>
        </w:rPr>
        <w:t>tự</w:t>
      </w:r>
      <w:r>
        <w:rPr>
          <w:color w:val="231F20"/>
          <w:spacing w:val="-5"/>
          <w:w w:val="105"/>
        </w:rPr>
        <w:t> </w:t>
      </w:r>
      <w:r>
        <w:rPr>
          <w:color w:val="231F20"/>
          <w:w w:val="105"/>
        </w:rPr>
        <w:t>lợi,</w:t>
      </w:r>
      <w:r>
        <w:rPr>
          <w:color w:val="231F20"/>
          <w:spacing w:val="-6"/>
          <w:w w:val="105"/>
        </w:rPr>
        <w:t> </w:t>
      </w:r>
      <w:r>
        <w:rPr>
          <w:color w:val="231F20"/>
          <w:w w:val="105"/>
        </w:rPr>
        <w:t>từ</w:t>
      </w:r>
      <w:r>
        <w:rPr>
          <w:color w:val="231F20"/>
          <w:spacing w:val="-5"/>
          <w:w w:val="105"/>
        </w:rPr>
        <w:t> </w:t>
      </w:r>
      <w:r>
        <w:rPr>
          <w:color w:val="231F20"/>
          <w:w w:val="105"/>
        </w:rPr>
        <w:t>tiếng</w:t>
      </w:r>
      <w:r>
        <w:rPr>
          <w:color w:val="231F20"/>
          <w:spacing w:val="-5"/>
          <w:w w:val="105"/>
        </w:rPr>
        <w:t> </w:t>
      </w:r>
      <w:r>
        <w:rPr>
          <w:color w:val="231F20"/>
          <w:w w:val="105"/>
        </w:rPr>
        <w:t>tăm,</w:t>
      </w:r>
      <w:r>
        <w:rPr>
          <w:color w:val="231F20"/>
          <w:spacing w:val="-5"/>
          <w:w w:val="105"/>
        </w:rPr>
        <w:t> </w:t>
      </w:r>
      <w:r>
        <w:rPr>
          <w:color w:val="231F20"/>
          <w:w w:val="105"/>
        </w:rPr>
        <w:t>lợi</w:t>
      </w:r>
      <w:r>
        <w:rPr>
          <w:color w:val="231F20"/>
          <w:spacing w:val="-6"/>
          <w:w w:val="105"/>
        </w:rPr>
        <w:t> </w:t>
      </w:r>
      <w:r>
        <w:rPr>
          <w:color w:val="231F20"/>
          <w:w w:val="105"/>
        </w:rPr>
        <w:t>dưỡng,</w:t>
      </w:r>
      <w:r>
        <w:rPr>
          <w:color w:val="231F20"/>
          <w:spacing w:val="-5"/>
          <w:w w:val="105"/>
        </w:rPr>
        <w:t> </w:t>
      </w:r>
      <w:r>
        <w:rPr>
          <w:color w:val="231F20"/>
          <w:w w:val="105"/>
        </w:rPr>
        <w:t>ngũ dục, lục trần, tham, sân, si, mạn. Thực hiện từ những điều này, không ngừng tiến lên. Tập khí phiền não rất nặng, thật đấy,</w:t>
      </w:r>
      <w:r>
        <w:rPr>
          <w:color w:val="231F20"/>
          <w:spacing w:val="-23"/>
          <w:w w:val="105"/>
        </w:rPr>
        <w:t> </w:t>
      </w:r>
      <w:r>
        <w:rPr>
          <w:color w:val="231F20"/>
          <w:w w:val="105"/>
        </w:rPr>
        <w:t>chẳng</w:t>
      </w:r>
      <w:r>
        <w:rPr>
          <w:color w:val="231F20"/>
          <w:spacing w:val="-22"/>
          <w:w w:val="105"/>
        </w:rPr>
        <w:t> </w:t>
      </w:r>
      <w:r>
        <w:rPr>
          <w:color w:val="231F20"/>
          <w:w w:val="105"/>
        </w:rPr>
        <w:t>giả</w:t>
      </w:r>
      <w:r>
        <w:rPr>
          <w:color w:val="231F20"/>
          <w:spacing w:val="-22"/>
          <w:w w:val="105"/>
        </w:rPr>
        <w:t> </w:t>
      </w:r>
      <w:r>
        <w:rPr>
          <w:color w:val="231F20"/>
          <w:w w:val="105"/>
        </w:rPr>
        <w:t>đâu!</w:t>
      </w:r>
      <w:r>
        <w:rPr>
          <w:color w:val="231F20"/>
          <w:spacing w:val="-23"/>
          <w:w w:val="105"/>
        </w:rPr>
        <w:t> </w:t>
      </w:r>
      <w:r>
        <w:rPr>
          <w:color w:val="231F20"/>
          <w:w w:val="105"/>
        </w:rPr>
        <w:t>Sức</w:t>
      </w:r>
      <w:r>
        <w:rPr>
          <w:color w:val="231F20"/>
          <w:spacing w:val="-22"/>
          <w:w w:val="105"/>
        </w:rPr>
        <w:t> </w:t>
      </w:r>
      <w:r>
        <w:rPr>
          <w:color w:val="231F20"/>
          <w:w w:val="105"/>
        </w:rPr>
        <w:t>dụ</w:t>
      </w:r>
      <w:r>
        <w:rPr>
          <w:color w:val="231F20"/>
          <w:spacing w:val="-22"/>
          <w:w w:val="105"/>
        </w:rPr>
        <w:t> </w:t>
      </w:r>
      <w:r>
        <w:rPr>
          <w:color w:val="231F20"/>
          <w:w w:val="105"/>
        </w:rPr>
        <w:t>dỗ,</w:t>
      </w:r>
      <w:r>
        <w:rPr>
          <w:color w:val="231F20"/>
          <w:spacing w:val="-22"/>
          <w:w w:val="105"/>
        </w:rPr>
        <w:t> </w:t>
      </w:r>
      <w:r>
        <w:rPr>
          <w:color w:val="231F20"/>
          <w:w w:val="105"/>
        </w:rPr>
        <w:t>mê</w:t>
      </w:r>
      <w:r>
        <w:rPr>
          <w:color w:val="231F20"/>
          <w:spacing w:val="-23"/>
          <w:w w:val="105"/>
        </w:rPr>
        <w:t> </w:t>
      </w:r>
      <w:r>
        <w:rPr>
          <w:color w:val="231F20"/>
          <w:w w:val="105"/>
        </w:rPr>
        <w:t>hoặc</w:t>
      </w:r>
      <w:r>
        <w:rPr>
          <w:color w:val="231F20"/>
          <w:spacing w:val="-22"/>
          <w:w w:val="105"/>
        </w:rPr>
        <w:t> </w:t>
      </w:r>
      <w:r>
        <w:rPr>
          <w:color w:val="231F20"/>
          <w:w w:val="105"/>
        </w:rPr>
        <w:t>của</w:t>
      </w:r>
      <w:r>
        <w:rPr>
          <w:color w:val="231F20"/>
          <w:spacing w:val="-22"/>
          <w:w w:val="105"/>
        </w:rPr>
        <w:t> </w:t>
      </w:r>
      <w:r>
        <w:rPr>
          <w:color w:val="231F20"/>
          <w:w w:val="105"/>
        </w:rPr>
        <w:t>ngoại</w:t>
      </w:r>
      <w:r>
        <w:rPr>
          <w:color w:val="231F20"/>
          <w:spacing w:val="-23"/>
          <w:w w:val="105"/>
        </w:rPr>
        <w:t> </w:t>
      </w:r>
      <w:r>
        <w:rPr>
          <w:color w:val="231F20"/>
          <w:w w:val="105"/>
        </w:rPr>
        <w:t>duyên</w:t>
      </w:r>
      <w:r>
        <w:rPr>
          <w:color w:val="231F20"/>
          <w:spacing w:val="-22"/>
          <w:w w:val="105"/>
        </w:rPr>
        <w:t> </w:t>
      </w:r>
      <w:r>
        <w:rPr>
          <w:color w:val="231F20"/>
          <w:w w:val="105"/>
        </w:rPr>
        <w:t>quá lớn.</w:t>
      </w:r>
      <w:r>
        <w:rPr>
          <w:color w:val="231F20"/>
          <w:spacing w:val="-16"/>
          <w:w w:val="105"/>
        </w:rPr>
        <w:t> </w:t>
      </w:r>
      <w:r>
        <w:rPr>
          <w:color w:val="231F20"/>
          <w:w w:val="105"/>
        </w:rPr>
        <w:t>Đấy</w:t>
      </w:r>
      <w:r>
        <w:rPr>
          <w:color w:val="231F20"/>
          <w:spacing w:val="-16"/>
          <w:w w:val="105"/>
        </w:rPr>
        <w:t> </w:t>
      </w:r>
      <w:r>
        <w:rPr>
          <w:color w:val="231F20"/>
          <w:w w:val="105"/>
        </w:rPr>
        <w:t>đều</w:t>
      </w:r>
      <w:r>
        <w:rPr>
          <w:color w:val="231F20"/>
          <w:spacing w:val="-16"/>
          <w:w w:val="105"/>
        </w:rPr>
        <w:t> </w:t>
      </w:r>
      <w:r>
        <w:rPr>
          <w:color w:val="231F20"/>
          <w:w w:val="105"/>
        </w:rPr>
        <w:t>là</w:t>
      </w:r>
      <w:r>
        <w:rPr>
          <w:color w:val="231F20"/>
          <w:spacing w:val="-16"/>
          <w:w w:val="105"/>
        </w:rPr>
        <w:t> </w:t>
      </w:r>
      <w:r>
        <w:rPr>
          <w:color w:val="231F20"/>
          <w:w w:val="105"/>
        </w:rPr>
        <w:t>chân</w:t>
      </w:r>
      <w:r>
        <w:rPr>
          <w:color w:val="231F20"/>
          <w:spacing w:val="-16"/>
          <w:w w:val="105"/>
        </w:rPr>
        <w:t> </w:t>
      </w:r>
      <w:r>
        <w:rPr>
          <w:color w:val="231F20"/>
          <w:w w:val="105"/>
        </w:rPr>
        <w:t>tướng</w:t>
      </w:r>
      <w:r>
        <w:rPr>
          <w:color w:val="231F20"/>
          <w:spacing w:val="-16"/>
          <w:w w:val="105"/>
        </w:rPr>
        <w:t> </w:t>
      </w:r>
      <w:r>
        <w:rPr>
          <w:color w:val="231F20"/>
          <w:w w:val="105"/>
        </w:rPr>
        <w:t>sự</w:t>
      </w:r>
      <w:r>
        <w:rPr>
          <w:color w:val="231F20"/>
          <w:spacing w:val="-16"/>
          <w:w w:val="105"/>
        </w:rPr>
        <w:t> </w:t>
      </w:r>
      <w:r>
        <w:rPr>
          <w:color w:val="231F20"/>
          <w:w w:val="105"/>
        </w:rPr>
        <w:t>thật.</w:t>
      </w:r>
      <w:r>
        <w:rPr>
          <w:color w:val="231F20"/>
          <w:spacing w:val="-16"/>
          <w:w w:val="105"/>
        </w:rPr>
        <w:t> </w:t>
      </w:r>
      <w:r>
        <w:rPr>
          <w:color w:val="231F20"/>
          <w:w w:val="105"/>
        </w:rPr>
        <w:t>Nếu</w:t>
      </w:r>
      <w:r>
        <w:rPr>
          <w:color w:val="231F20"/>
          <w:spacing w:val="-17"/>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chẳng</w:t>
      </w:r>
      <w:r>
        <w:rPr>
          <w:color w:val="231F20"/>
          <w:spacing w:val="-16"/>
          <w:w w:val="105"/>
        </w:rPr>
        <w:t> </w:t>
      </w:r>
      <w:r>
        <w:rPr>
          <w:color w:val="231F20"/>
          <w:w w:val="105"/>
        </w:rPr>
        <w:t>kiên trì, chẳng thể chịu khổ, chẳng thể nhẫn nhục, sẽ chẳng có một tí biện pháp nào. Làm sao để có thể giúp đỡ chúng ta? Đọc kinh, nghe giáo là phương pháp tốt nhất.</w:t>
      </w:r>
    </w:p>
    <w:p>
      <w:pPr>
        <w:pStyle w:val="BodyText"/>
        <w:spacing w:line="297" w:lineRule="auto" w:before="145"/>
        <w:ind w:left="387" w:right="120" w:firstLine="453"/>
      </w:pPr>
      <w:r>
        <w:rPr>
          <w:color w:val="231F20"/>
        </w:rPr>
        <w:t>Cả</w:t>
      </w:r>
      <w:r>
        <w:rPr>
          <w:color w:val="231F20"/>
          <w:spacing w:val="-3"/>
        </w:rPr>
        <w:t> </w:t>
      </w:r>
      <w:r>
        <w:rPr>
          <w:color w:val="231F20"/>
        </w:rPr>
        <w:t>đời</w:t>
      </w:r>
      <w:r>
        <w:rPr>
          <w:color w:val="231F20"/>
          <w:spacing w:val="-4"/>
        </w:rPr>
        <w:t> </w:t>
      </w:r>
      <w:r>
        <w:rPr>
          <w:color w:val="231F20"/>
        </w:rPr>
        <w:t>này,</w:t>
      </w:r>
      <w:r>
        <w:rPr>
          <w:color w:val="231F20"/>
          <w:spacing w:val="-4"/>
        </w:rPr>
        <w:t> </w:t>
      </w:r>
      <w:r>
        <w:rPr>
          <w:color w:val="231F20"/>
        </w:rPr>
        <w:t>tôi</w:t>
      </w:r>
      <w:r>
        <w:rPr>
          <w:color w:val="231F20"/>
          <w:spacing w:val="-4"/>
        </w:rPr>
        <w:t> </w:t>
      </w:r>
      <w:r>
        <w:rPr>
          <w:color w:val="231F20"/>
        </w:rPr>
        <w:t>học</w:t>
      </w:r>
      <w:r>
        <w:rPr>
          <w:color w:val="231F20"/>
          <w:spacing w:val="-4"/>
        </w:rPr>
        <w:t> </w:t>
      </w:r>
      <w:r>
        <w:rPr>
          <w:color w:val="231F20"/>
        </w:rPr>
        <w:t>Phật</w:t>
      </w:r>
      <w:r>
        <w:rPr>
          <w:color w:val="231F20"/>
          <w:spacing w:val="-3"/>
        </w:rPr>
        <w:t> </w:t>
      </w:r>
      <w:r>
        <w:rPr>
          <w:color w:val="231F20"/>
        </w:rPr>
        <w:t>59</w:t>
      </w:r>
      <w:r>
        <w:rPr>
          <w:color w:val="231F20"/>
          <w:spacing w:val="-4"/>
        </w:rPr>
        <w:t> </w:t>
      </w:r>
      <w:r>
        <w:rPr>
          <w:color w:val="231F20"/>
        </w:rPr>
        <w:t>năm,</w:t>
      </w:r>
      <w:r>
        <w:rPr>
          <w:color w:val="231F20"/>
          <w:spacing w:val="-4"/>
        </w:rPr>
        <w:t> </w:t>
      </w:r>
      <w:r>
        <w:rPr>
          <w:color w:val="231F20"/>
        </w:rPr>
        <w:t>giảng</w:t>
      </w:r>
      <w:r>
        <w:rPr>
          <w:color w:val="231F20"/>
          <w:spacing w:val="-4"/>
        </w:rPr>
        <w:t> </w:t>
      </w:r>
      <w:r>
        <w:rPr>
          <w:color w:val="231F20"/>
        </w:rPr>
        <w:t>kinh</w:t>
      </w:r>
      <w:r>
        <w:rPr>
          <w:color w:val="231F20"/>
          <w:spacing w:val="-4"/>
        </w:rPr>
        <w:t> </w:t>
      </w:r>
      <w:r>
        <w:rPr>
          <w:color w:val="231F20"/>
        </w:rPr>
        <w:t>52</w:t>
      </w:r>
      <w:r>
        <w:rPr>
          <w:color w:val="231F20"/>
          <w:spacing w:val="-4"/>
        </w:rPr>
        <w:t> </w:t>
      </w:r>
      <w:r>
        <w:rPr>
          <w:color w:val="231F20"/>
        </w:rPr>
        <w:t>năm,</w:t>
      </w:r>
      <w:r>
        <w:rPr>
          <w:color w:val="231F20"/>
          <w:spacing w:val="-4"/>
        </w:rPr>
        <w:t> </w:t>
      </w:r>
      <w:r>
        <w:rPr>
          <w:color w:val="231F20"/>
        </w:rPr>
        <w:t>chẳng </w:t>
      </w:r>
      <w:r>
        <w:rPr>
          <w:color w:val="231F20"/>
          <w:w w:val="105"/>
        </w:rPr>
        <w:t>bị</w:t>
      </w:r>
      <w:r>
        <w:rPr>
          <w:color w:val="231F20"/>
          <w:spacing w:val="-7"/>
          <w:w w:val="105"/>
        </w:rPr>
        <w:t> </w:t>
      </w:r>
      <w:r>
        <w:rPr>
          <w:color w:val="231F20"/>
          <w:w w:val="105"/>
        </w:rPr>
        <w:t>thế</w:t>
      </w:r>
      <w:r>
        <w:rPr>
          <w:color w:val="231F20"/>
          <w:spacing w:val="-7"/>
          <w:w w:val="105"/>
        </w:rPr>
        <w:t> </w:t>
      </w:r>
      <w:r>
        <w:rPr>
          <w:color w:val="231F20"/>
          <w:w w:val="105"/>
        </w:rPr>
        <w:t>tục</w:t>
      </w:r>
      <w:r>
        <w:rPr>
          <w:color w:val="231F20"/>
          <w:spacing w:val="-7"/>
          <w:w w:val="105"/>
        </w:rPr>
        <w:t> </w:t>
      </w:r>
      <w:r>
        <w:rPr>
          <w:color w:val="231F20"/>
          <w:w w:val="105"/>
        </w:rPr>
        <w:t>cảm</w:t>
      </w:r>
      <w:r>
        <w:rPr>
          <w:color w:val="231F20"/>
          <w:spacing w:val="-7"/>
          <w:w w:val="105"/>
        </w:rPr>
        <w:t> </w:t>
      </w:r>
      <w:r>
        <w:rPr>
          <w:color w:val="231F20"/>
          <w:w w:val="105"/>
        </w:rPr>
        <w:t>nhiễm.</w:t>
      </w:r>
      <w:r>
        <w:rPr>
          <w:color w:val="231F20"/>
          <w:spacing w:val="-7"/>
          <w:w w:val="105"/>
        </w:rPr>
        <w:t> </w:t>
      </w:r>
      <w:r>
        <w:rPr>
          <w:color w:val="231F20"/>
          <w:w w:val="105"/>
        </w:rPr>
        <w:t>Do</w:t>
      </w:r>
      <w:r>
        <w:rPr>
          <w:color w:val="231F20"/>
          <w:spacing w:val="-7"/>
          <w:w w:val="105"/>
        </w:rPr>
        <w:t> </w:t>
      </w:r>
      <w:r>
        <w:rPr>
          <w:color w:val="231F20"/>
          <w:w w:val="105"/>
        </w:rPr>
        <w:t>đâu</w:t>
      </w:r>
      <w:r>
        <w:rPr>
          <w:color w:val="231F20"/>
          <w:spacing w:val="-7"/>
          <w:w w:val="105"/>
        </w:rPr>
        <w:t> </w:t>
      </w:r>
      <w:r>
        <w:rPr>
          <w:color w:val="231F20"/>
          <w:w w:val="105"/>
        </w:rPr>
        <w:t>mà</w:t>
      </w:r>
      <w:r>
        <w:rPr>
          <w:color w:val="231F20"/>
          <w:spacing w:val="-7"/>
          <w:w w:val="105"/>
        </w:rPr>
        <w:t> </w:t>
      </w:r>
      <w:r>
        <w:rPr>
          <w:color w:val="231F20"/>
          <w:w w:val="105"/>
        </w:rPr>
        <w:t>đắc</w:t>
      </w:r>
      <w:r>
        <w:rPr>
          <w:color w:val="231F20"/>
          <w:spacing w:val="-7"/>
          <w:w w:val="105"/>
        </w:rPr>
        <w:t> </w:t>
      </w:r>
      <w:r>
        <w:rPr>
          <w:color w:val="231F20"/>
          <w:w w:val="105"/>
        </w:rPr>
        <w:t>lực?</w:t>
      </w:r>
      <w:r>
        <w:rPr>
          <w:color w:val="231F20"/>
          <w:spacing w:val="-7"/>
          <w:w w:val="105"/>
        </w:rPr>
        <w:t> </w:t>
      </w:r>
      <w:r>
        <w:rPr>
          <w:color w:val="231F20"/>
          <w:w w:val="105"/>
        </w:rPr>
        <w:t>Đắc</w:t>
      </w:r>
      <w:r>
        <w:rPr>
          <w:color w:val="231F20"/>
          <w:spacing w:val="-7"/>
          <w:w w:val="105"/>
        </w:rPr>
        <w:t> </w:t>
      </w:r>
      <w:r>
        <w:rPr>
          <w:color w:val="231F20"/>
          <w:w w:val="105"/>
        </w:rPr>
        <w:t>lực</w:t>
      </w:r>
      <w:r>
        <w:rPr>
          <w:color w:val="231F20"/>
          <w:spacing w:val="-7"/>
          <w:w w:val="105"/>
        </w:rPr>
        <w:t> </w:t>
      </w:r>
      <w:r>
        <w:rPr>
          <w:color w:val="231F20"/>
          <w:w w:val="105"/>
        </w:rPr>
        <w:t>do</w:t>
      </w:r>
      <w:r>
        <w:rPr>
          <w:color w:val="231F20"/>
          <w:spacing w:val="-7"/>
          <w:w w:val="105"/>
        </w:rPr>
        <w:t> </w:t>
      </w:r>
      <w:r>
        <w:rPr>
          <w:color w:val="231F20"/>
          <w:w w:val="105"/>
        </w:rPr>
        <w:t>giảng kinh, và đọc kinh mỗi ngày. Mỗi ngày, chẳng rời khỏi kinh giáo, chẳng tách rời kinh giáo, chẳng lìa khỏi Phật, Bồ tát. Mỗi ngày giảng kinh có nhiều thính chúng như vậy, thính chúng đều là Phật, Bồ tát, đều là thiện tri thức của tôi. Họ đến</w:t>
      </w:r>
      <w:r>
        <w:rPr>
          <w:color w:val="231F20"/>
          <w:spacing w:val="-8"/>
          <w:w w:val="105"/>
        </w:rPr>
        <w:t> </w:t>
      </w:r>
      <w:r>
        <w:rPr>
          <w:color w:val="231F20"/>
          <w:w w:val="105"/>
        </w:rPr>
        <w:t>đốc</w:t>
      </w:r>
      <w:r>
        <w:rPr>
          <w:color w:val="231F20"/>
          <w:spacing w:val="-7"/>
          <w:w w:val="105"/>
        </w:rPr>
        <w:t> </w:t>
      </w:r>
      <w:r>
        <w:rPr>
          <w:color w:val="231F20"/>
          <w:w w:val="105"/>
        </w:rPr>
        <w:t>thúc</w:t>
      </w:r>
      <w:r>
        <w:rPr>
          <w:color w:val="231F20"/>
          <w:spacing w:val="-8"/>
          <w:w w:val="105"/>
        </w:rPr>
        <w:t> </w:t>
      </w:r>
      <w:r>
        <w:rPr>
          <w:color w:val="231F20"/>
          <w:w w:val="105"/>
        </w:rPr>
        <w:t>tôi,</w:t>
      </w:r>
      <w:r>
        <w:rPr>
          <w:color w:val="231F20"/>
          <w:spacing w:val="-8"/>
          <w:w w:val="105"/>
        </w:rPr>
        <w:t> </w:t>
      </w:r>
      <w:r>
        <w:rPr>
          <w:color w:val="231F20"/>
          <w:w w:val="105"/>
        </w:rPr>
        <w:t>mỗi</w:t>
      </w:r>
      <w:r>
        <w:rPr>
          <w:color w:val="231F20"/>
          <w:spacing w:val="-8"/>
          <w:w w:val="105"/>
        </w:rPr>
        <w:t> </w:t>
      </w:r>
      <w:r>
        <w:rPr>
          <w:color w:val="231F20"/>
          <w:w w:val="105"/>
        </w:rPr>
        <w:t>ngày</w:t>
      </w:r>
      <w:r>
        <w:rPr>
          <w:color w:val="231F20"/>
          <w:spacing w:val="-8"/>
          <w:w w:val="105"/>
        </w:rPr>
        <w:t> </w:t>
      </w:r>
      <w:r>
        <w:rPr>
          <w:color w:val="231F20"/>
          <w:w w:val="105"/>
        </w:rPr>
        <w:t>đều</w:t>
      </w:r>
      <w:r>
        <w:rPr>
          <w:color w:val="231F20"/>
          <w:spacing w:val="-7"/>
          <w:w w:val="105"/>
        </w:rPr>
        <w:t> </w:t>
      </w:r>
      <w:r>
        <w:rPr>
          <w:color w:val="231F20"/>
          <w:w w:val="105"/>
        </w:rPr>
        <w:t>muốn</w:t>
      </w:r>
      <w:r>
        <w:rPr>
          <w:color w:val="231F20"/>
          <w:spacing w:val="-8"/>
          <w:w w:val="105"/>
        </w:rPr>
        <w:t> </w:t>
      </w:r>
      <w:r>
        <w:rPr>
          <w:color w:val="231F20"/>
          <w:w w:val="105"/>
        </w:rPr>
        <w:t>nghe,</w:t>
      </w:r>
      <w:r>
        <w:rPr>
          <w:color w:val="231F20"/>
          <w:spacing w:val="-8"/>
          <w:w w:val="105"/>
        </w:rPr>
        <w:t> </w:t>
      </w:r>
      <w:r>
        <w:rPr>
          <w:color w:val="231F20"/>
          <w:w w:val="105"/>
        </w:rPr>
        <w:t>nên</w:t>
      </w:r>
      <w:r>
        <w:rPr>
          <w:color w:val="231F20"/>
          <w:spacing w:val="-8"/>
          <w:w w:val="105"/>
        </w:rPr>
        <w:t> </w:t>
      </w:r>
      <w:r>
        <w:rPr>
          <w:color w:val="231F20"/>
          <w:w w:val="105"/>
        </w:rPr>
        <w:t>tôi</w:t>
      </w:r>
      <w:r>
        <w:rPr>
          <w:color w:val="231F20"/>
          <w:spacing w:val="-8"/>
          <w:w w:val="105"/>
        </w:rPr>
        <w:t> </w:t>
      </w:r>
      <w:r>
        <w:rPr>
          <w:color w:val="231F20"/>
          <w:w w:val="105"/>
        </w:rPr>
        <w:t>phải</w:t>
      </w:r>
      <w:r>
        <w:rPr>
          <w:color w:val="231F20"/>
          <w:spacing w:val="-8"/>
          <w:w w:val="105"/>
        </w:rPr>
        <w:t> </w:t>
      </w:r>
      <w:r>
        <w:rPr>
          <w:color w:val="231F20"/>
          <w:w w:val="105"/>
        </w:rPr>
        <w:t>học mỗi ngày.</w:t>
      </w:r>
    </w:p>
    <w:p>
      <w:pPr>
        <w:pStyle w:val="BodyText"/>
        <w:spacing w:line="297" w:lineRule="auto" w:before="145"/>
        <w:ind w:left="387" w:right="120" w:firstLine="453"/>
      </w:pPr>
      <w:r>
        <w:rPr>
          <w:color w:val="231F20"/>
          <w:w w:val="105"/>
        </w:rPr>
        <w:t>Tôi</w:t>
      </w:r>
      <w:r>
        <w:rPr>
          <w:color w:val="231F20"/>
          <w:spacing w:val="-12"/>
          <w:w w:val="105"/>
        </w:rPr>
        <w:t> </w:t>
      </w:r>
      <w:r>
        <w:rPr>
          <w:color w:val="231F20"/>
          <w:w w:val="105"/>
        </w:rPr>
        <w:t>chẳng</w:t>
      </w:r>
      <w:r>
        <w:rPr>
          <w:color w:val="231F20"/>
          <w:spacing w:val="-12"/>
          <w:w w:val="105"/>
        </w:rPr>
        <w:t> </w:t>
      </w:r>
      <w:r>
        <w:rPr>
          <w:color w:val="231F20"/>
          <w:w w:val="105"/>
        </w:rPr>
        <w:t>học,</w:t>
      </w:r>
      <w:r>
        <w:rPr>
          <w:color w:val="231F20"/>
          <w:spacing w:val="-12"/>
          <w:w w:val="105"/>
        </w:rPr>
        <w:t> </w:t>
      </w:r>
      <w:r>
        <w:rPr>
          <w:color w:val="231F20"/>
          <w:w w:val="105"/>
        </w:rPr>
        <w:t>lấy</w:t>
      </w:r>
      <w:r>
        <w:rPr>
          <w:color w:val="231F20"/>
          <w:spacing w:val="-12"/>
          <w:w w:val="105"/>
        </w:rPr>
        <w:t> </w:t>
      </w:r>
      <w:r>
        <w:rPr>
          <w:color w:val="231F20"/>
          <w:w w:val="105"/>
        </w:rPr>
        <w:t>gì</w:t>
      </w:r>
      <w:r>
        <w:rPr>
          <w:color w:val="231F20"/>
          <w:spacing w:val="-12"/>
          <w:w w:val="105"/>
        </w:rPr>
        <w:t> </w:t>
      </w:r>
      <w:r>
        <w:rPr>
          <w:color w:val="231F20"/>
          <w:w w:val="105"/>
        </w:rPr>
        <w:t>để</w:t>
      </w:r>
      <w:r>
        <w:rPr>
          <w:color w:val="231F20"/>
          <w:spacing w:val="-12"/>
          <w:w w:val="105"/>
        </w:rPr>
        <w:t> </w:t>
      </w:r>
      <w:r>
        <w:rPr>
          <w:color w:val="231F20"/>
          <w:w w:val="105"/>
        </w:rPr>
        <w:t>giảng</w:t>
      </w:r>
      <w:r>
        <w:rPr>
          <w:color w:val="231F20"/>
          <w:spacing w:val="-12"/>
          <w:w w:val="105"/>
        </w:rPr>
        <w:t> </w:t>
      </w:r>
      <w:r>
        <w:rPr>
          <w:color w:val="231F20"/>
          <w:w w:val="105"/>
        </w:rPr>
        <w:t>cho</w:t>
      </w:r>
      <w:r>
        <w:rPr>
          <w:color w:val="231F20"/>
          <w:spacing w:val="-12"/>
          <w:w w:val="105"/>
        </w:rPr>
        <w:t> </w:t>
      </w:r>
      <w:r>
        <w:rPr>
          <w:color w:val="231F20"/>
          <w:w w:val="105"/>
        </w:rPr>
        <w:t>họ</w:t>
      </w:r>
      <w:r>
        <w:rPr>
          <w:color w:val="231F20"/>
          <w:spacing w:val="-12"/>
          <w:w w:val="105"/>
        </w:rPr>
        <w:t> </w:t>
      </w:r>
      <w:r>
        <w:rPr>
          <w:color w:val="231F20"/>
          <w:w w:val="105"/>
        </w:rPr>
        <w:t>nghe?</w:t>
      </w:r>
      <w:r>
        <w:rPr>
          <w:color w:val="231F20"/>
          <w:spacing w:val="-12"/>
          <w:w w:val="105"/>
        </w:rPr>
        <w:t> </w:t>
      </w:r>
      <w:r>
        <w:rPr>
          <w:color w:val="231F20"/>
          <w:w w:val="105"/>
        </w:rPr>
        <w:t>Họ</w:t>
      </w:r>
      <w:r>
        <w:rPr>
          <w:color w:val="231F20"/>
          <w:spacing w:val="-12"/>
          <w:w w:val="105"/>
        </w:rPr>
        <w:t> </w:t>
      </w:r>
      <w:r>
        <w:rPr>
          <w:color w:val="231F20"/>
          <w:w w:val="105"/>
        </w:rPr>
        <w:t>đốc</w:t>
      </w:r>
      <w:r>
        <w:rPr>
          <w:color w:val="231F20"/>
          <w:spacing w:val="-12"/>
          <w:w w:val="105"/>
        </w:rPr>
        <w:t> </w:t>
      </w:r>
      <w:r>
        <w:rPr>
          <w:color w:val="231F20"/>
          <w:w w:val="105"/>
        </w:rPr>
        <w:t>thúc tôi.</w:t>
      </w:r>
      <w:r>
        <w:rPr>
          <w:color w:val="231F20"/>
          <w:spacing w:val="-22"/>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mục</w:t>
      </w:r>
      <w:r>
        <w:rPr>
          <w:color w:val="231F20"/>
          <w:spacing w:val="-22"/>
          <w:w w:val="105"/>
        </w:rPr>
        <w:t> </w:t>
      </w:r>
      <w:r>
        <w:rPr>
          <w:color w:val="231F20"/>
          <w:w w:val="105"/>
        </w:rPr>
        <w:t>của</w:t>
      </w:r>
      <w:r>
        <w:rPr>
          <w:color w:val="231F20"/>
          <w:spacing w:val="-22"/>
          <w:w w:val="105"/>
        </w:rPr>
        <w:t> </w:t>
      </w:r>
      <w:r>
        <w:rPr>
          <w:color w:val="231F20"/>
          <w:w w:val="105"/>
        </w:rPr>
        <w:t>tôi,</w:t>
      </w:r>
      <w:r>
        <w:rPr>
          <w:color w:val="231F20"/>
          <w:spacing w:val="-22"/>
          <w:w w:val="105"/>
        </w:rPr>
        <w:t> </w:t>
      </w:r>
      <w:r>
        <w:rPr>
          <w:color w:val="231F20"/>
          <w:w w:val="105"/>
        </w:rPr>
        <w:t>họ</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thính</w:t>
      </w:r>
      <w:r>
        <w:rPr>
          <w:color w:val="231F20"/>
          <w:spacing w:val="-22"/>
          <w:w w:val="105"/>
        </w:rPr>
        <w:t> </w:t>
      </w:r>
      <w:r>
        <w:rPr>
          <w:color w:val="231F20"/>
          <w:w w:val="105"/>
        </w:rPr>
        <w:t>chúng,</w:t>
      </w:r>
      <w:r>
        <w:rPr>
          <w:color w:val="231F20"/>
          <w:spacing w:val="-22"/>
          <w:w w:val="105"/>
        </w:rPr>
        <w:t> </w:t>
      </w:r>
      <w:r>
        <w:rPr>
          <w:color w:val="231F20"/>
          <w:w w:val="105"/>
        </w:rPr>
        <w:t>mà là giám học, đều là thầy của tôi, thị hiện mọi lẽ. Học trò là ai?</w:t>
      </w:r>
      <w:r>
        <w:rPr>
          <w:color w:val="231F20"/>
          <w:spacing w:val="-14"/>
          <w:w w:val="105"/>
        </w:rPr>
        <w:t> </w:t>
      </w:r>
      <w:r>
        <w:rPr>
          <w:color w:val="231F20"/>
          <w:w w:val="105"/>
        </w:rPr>
        <w:t>Chính</w:t>
      </w:r>
      <w:r>
        <w:rPr>
          <w:color w:val="231F20"/>
          <w:spacing w:val="-14"/>
          <w:w w:val="105"/>
        </w:rPr>
        <w:t> </w:t>
      </w:r>
      <w:r>
        <w:rPr>
          <w:color w:val="231F20"/>
          <w:w w:val="105"/>
        </w:rPr>
        <w:t>tôi</w:t>
      </w:r>
      <w:r>
        <w:rPr>
          <w:color w:val="231F20"/>
          <w:spacing w:val="-14"/>
          <w:w w:val="105"/>
        </w:rPr>
        <w:t> </w:t>
      </w:r>
      <w:r>
        <w:rPr>
          <w:color w:val="231F20"/>
          <w:w w:val="105"/>
        </w:rPr>
        <w:t>là</w:t>
      </w:r>
      <w:r>
        <w:rPr>
          <w:color w:val="231F20"/>
          <w:spacing w:val="-14"/>
          <w:w w:val="105"/>
        </w:rPr>
        <w:t> </w:t>
      </w:r>
      <w:r>
        <w:rPr>
          <w:color w:val="231F20"/>
          <w:w w:val="105"/>
        </w:rPr>
        <w:t>học</w:t>
      </w:r>
      <w:r>
        <w:rPr>
          <w:color w:val="231F20"/>
          <w:spacing w:val="-14"/>
          <w:w w:val="105"/>
        </w:rPr>
        <w:t> </w:t>
      </w:r>
      <w:r>
        <w:rPr>
          <w:color w:val="231F20"/>
          <w:w w:val="105"/>
        </w:rPr>
        <w:t>trò.</w:t>
      </w:r>
      <w:r>
        <w:rPr>
          <w:color w:val="231F20"/>
          <w:spacing w:val="-14"/>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Thiện</w:t>
      </w:r>
      <w:r>
        <w:rPr>
          <w:color w:val="231F20"/>
          <w:spacing w:val="-14"/>
          <w:w w:val="105"/>
        </w:rPr>
        <w:t> </w:t>
      </w:r>
      <w:r>
        <w:rPr>
          <w:color w:val="231F20"/>
          <w:w w:val="105"/>
        </w:rPr>
        <w:t>Tài</w:t>
      </w:r>
      <w:r>
        <w:rPr>
          <w:color w:val="231F20"/>
          <w:spacing w:val="-14"/>
          <w:w w:val="105"/>
        </w:rPr>
        <w:t> </w:t>
      </w:r>
      <w:r>
        <w:rPr>
          <w:color w:val="231F20"/>
          <w:w w:val="105"/>
        </w:rPr>
        <w:t>đồng</w:t>
      </w:r>
      <w:r>
        <w:rPr>
          <w:color w:val="231F20"/>
          <w:spacing w:val="-14"/>
          <w:w w:val="105"/>
        </w:rPr>
        <w:t> </w:t>
      </w:r>
      <w:r>
        <w:rPr>
          <w:color w:val="231F20"/>
          <w:w w:val="105"/>
        </w:rPr>
        <w:t>tử,</w:t>
      </w:r>
      <w:r>
        <w:rPr>
          <w:color w:val="231F20"/>
          <w:spacing w:val="-14"/>
          <w:w w:val="105"/>
        </w:rPr>
        <w:t> </w:t>
      </w:r>
      <w:r>
        <w:rPr>
          <w:color w:val="231F20"/>
          <w:w w:val="105"/>
        </w:rPr>
        <w:t>chính mình</w:t>
      </w:r>
      <w:r>
        <w:rPr>
          <w:color w:val="231F20"/>
          <w:spacing w:val="-6"/>
          <w:w w:val="105"/>
        </w:rPr>
        <w:t> </w:t>
      </w:r>
      <w:r>
        <w:rPr>
          <w:color w:val="231F20"/>
          <w:w w:val="105"/>
        </w:rPr>
        <w:t>là</w:t>
      </w:r>
      <w:r>
        <w:rPr>
          <w:color w:val="231F20"/>
          <w:spacing w:val="-6"/>
          <w:w w:val="105"/>
        </w:rPr>
        <w:t> </w:t>
      </w:r>
      <w:r>
        <w:rPr>
          <w:color w:val="231F20"/>
          <w:w w:val="105"/>
        </w:rPr>
        <w:t>học</w:t>
      </w:r>
      <w:r>
        <w:rPr>
          <w:color w:val="231F20"/>
          <w:spacing w:val="-6"/>
          <w:w w:val="105"/>
        </w:rPr>
        <w:t> </w:t>
      </w:r>
      <w:r>
        <w:rPr>
          <w:color w:val="231F20"/>
          <w:w w:val="105"/>
        </w:rPr>
        <w:t>trò;</w:t>
      </w:r>
      <w:r>
        <w:rPr>
          <w:color w:val="231F20"/>
          <w:spacing w:val="-6"/>
          <w:w w:val="105"/>
        </w:rPr>
        <w:t> </w:t>
      </w:r>
      <w:r>
        <w:rPr>
          <w:color w:val="231F20"/>
          <w:w w:val="105"/>
        </w:rPr>
        <w:t>trừ</w:t>
      </w:r>
      <w:r>
        <w:rPr>
          <w:color w:val="231F20"/>
          <w:spacing w:val="-6"/>
          <w:w w:val="105"/>
        </w:rPr>
        <w:t> </w:t>
      </w:r>
      <w:r>
        <w:rPr>
          <w:color w:val="231F20"/>
          <w:w w:val="105"/>
        </w:rPr>
        <w:t>chính</w:t>
      </w:r>
      <w:r>
        <w:rPr>
          <w:color w:val="231F20"/>
          <w:spacing w:val="-6"/>
          <w:w w:val="105"/>
        </w:rPr>
        <w:t> </w:t>
      </w:r>
      <w:r>
        <w:rPr>
          <w:color w:val="231F20"/>
          <w:w w:val="105"/>
        </w:rPr>
        <w:t>mình</w:t>
      </w:r>
      <w:r>
        <w:rPr>
          <w:color w:val="231F20"/>
          <w:spacing w:val="-6"/>
          <w:w w:val="105"/>
        </w:rPr>
        <w:t> </w:t>
      </w:r>
      <w:r>
        <w:rPr>
          <w:color w:val="231F20"/>
          <w:w w:val="105"/>
        </w:rPr>
        <w:t>ra,</w:t>
      </w:r>
      <w:r>
        <w:rPr>
          <w:color w:val="231F20"/>
          <w:spacing w:val="-6"/>
          <w:w w:val="105"/>
        </w:rPr>
        <w:t> </w:t>
      </w:r>
      <w:r>
        <w:rPr>
          <w:color w:val="231F20"/>
          <w:w w:val="105"/>
        </w:rPr>
        <w:t>hết</w:t>
      </w:r>
      <w:r>
        <w:rPr>
          <w:color w:val="231F20"/>
          <w:spacing w:val="-6"/>
          <w:w w:val="105"/>
        </w:rPr>
        <w:t> </w:t>
      </w:r>
      <w:r>
        <w:rPr>
          <w:color w:val="231F20"/>
          <w:w w:val="105"/>
        </w:rPr>
        <w:t>thảy</w:t>
      </w:r>
      <w:r>
        <w:rPr>
          <w:color w:val="231F20"/>
          <w:spacing w:val="-6"/>
          <w:w w:val="105"/>
        </w:rPr>
        <w:t> </w:t>
      </w:r>
      <w:r>
        <w:rPr>
          <w:color w:val="231F20"/>
          <w:w w:val="105"/>
        </w:rPr>
        <w:t>đều</w:t>
      </w:r>
      <w:r>
        <w:rPr>
          <w:color w:val="231F20"/>
          <w:spacing w:val="-6"/>
          <w:w w:val="105"/>
        </w:rPr>
        <w:t> </w:t>
      </w:r>
      <w:r>
        <w:rPr>
          <w:color w:val="231F20"/>
          <w:w w:val="105"/>
        </w:rPr>
        <w:t>là</w:t>
      </w:r>
      <w:r>
        <w:rPr>
          <w:color w:val="231F20"/>
          <w:spacing w:val="-6"/>
          <w:w w:val="105"/>
        </w:rPr>
        <w:t> </w:t>
      </w:r>
      <w:r>
        <w:rPr>
          <w:color w:val="231F20"/>
          <w:w w:val="105"/>
        </w:rPr>
        <w:t>chư</w:t>
      </w:r>
      <w:r>
        <w:rPr>
          <w:color w:val="231F20"/>
          <w:spacing w:val="-6"/>
          <w:w w:val="105"/>
        </w:rPr>
        <w:t> </w:t>
      </w:r>
      <w:r>
        <w:rPr>
          <w:color w:val="231F20"/>
          <w:w w:val="105"/>
        </w:rPr>
        <w:t>Phật, Bồ</w:t>
      </w:r>
      <w:r>
        <w:rPr>
          <w:color w:val="231F20"/>
          <w:spacing w:val="-3"/>
          <w:w w:val="105"/>
        </w:rPr>
        <w:t> </w:t>
      </w:r>
      <w:r>
        <w:rPr>
          <w:color w:val="231F20"/>
          <w:w w:val="105"/>
        </w:rPr>
        <w:t>tát,</w:t>
      </w:r>
      <w:r>
        <w:rPr>
          <w:color w:val="231F20"/>
          <w:spacing w:val="-3"/>
          <w:w w:val="105"/>
        </w:rPr>
        <w:t> </w:t>
      </w:r>
      <w:r>
        <w:rPr>
          <w:color w:val="231F20"/>
          <w:w w:val="105"/>
        </w:rPr>
        <w:t>thị</w:t>
      </w:r>
      <w:r>
        <w:rPr>
          <w:color w:val="231F20"/>
          <w:spacing w:val="-3"/>
          <w:w w:val="105"/>
        </w:rPr>
        <w:t> </w:t>
      </w:r>
      <w:r>
        <w:rPr>
          <w:color w:val="231F20"/>
          <w:w w:val="105"/>
        </w:rPr>
        <w:t>hiện</w:t>
      </w:r>
      <w:r>
        <w:rPr>
          <w:color w:val="231F20"/>
          <w:spacing w:val="-3"/>
          <w:w w:val="105"/>
        </w:rPr>
        <w:t> </w:t>
      </w:r>
      <w:r>
        <w:rPr>
          <w:color w:val="231F20"/>
          <w:w w:val="105"/>
        </w:rPr>
        <w:t>đủ</w:t>
      </w:r>
      <w:r>
        <w:rPr>
          <w:color w:val="231F20"/>
          <w:spacing w:val="-3"/>
          <w:w w:val="105"/>
        </w:rPr>
        <w:t> </w:t>
      </w:r>
      <w:r>
        <w:rPr>
          <w:color w:val="231F20"/>
          <w:w w:val="105"/>
        </w:rPr>
        <w:t>mọi</w:t>
      </w:r>
      <w:r>
        <w:rPr>
          <w:color w:val="231F20"/>
          <w:spacing w:val="-3"/>
          <w:w w:val="105"/>
        </w:rPr>
        <w:t> </w:t>
      </w:r>
      <w:r>
        <w:rPr>
          <w:color w:val="231F20"/>
          <w:w w:val="105"/>
        </w:rPr>
        <w:t>cách,</w:t>
      </w:r>
      <w:r>
        <w:rPr>
          <w:color w:val="231F20"/>
          <w:spacing w:val="-3"/>
          <w:w w:val="105"/>
        </w:rPr>
        <w:t> </w:t>
      </w:r>
      <w:r>
        <w:rPr>
          <w:color w:val="231F20"/>
          <w:w w:val="105"/>
        </w:rPr>
        <w:t>thuận</w:t>
      </w:r>
      <w:r>
        <w:rPr>
          <w:color w:val="231F20"/>
          <w:spacing w:val="-3"/>
          <w:w w:val="105"/>
        </w:rPr>
        <w:t> </w:t>
      </w:r>
      <w:r>
        <w:rPr>
          <w:color w:val="231F20"/>
          <w:w w:val="105"/>
        </w:rPr>
        <w:t>cảnh,</w:t>
      </w:r>
      <w:r>
        <w:rPr>
          <w:color w:val="231F20"/>
          <w:spacing w:val="-3"/>
          <w:w w:val="105"/>
        </w:rPr>
        <w:t> </w:t>
      </w:r>
      <w:r>
        <w:rPr>
          <w:color w:val="231F20"/>
          <w:w w:val="105"/>
        </w:rPr>
        <w:t>nghịch</w:t>
      </w:r>
      <w:r>
        <w:rPr>
          <w:color w:val="231F20"/>
          <w:spacing w:val="-3"/>
          <w:w w:val="105"/>
        </w:rPr>
        <w:t> </w:t>
      </w:r>
      <w:r>
        <w:rPr>
          <w:color w:val="231F20"/>
          <w:w w:val="105"/>
        </w:rPr>
        <w:t>cảnh,</w:t>
      </w:r>
      <w:r>
        <w:rPr>
          <w:color w:val="231F20"/>
          <w:spacing w:val="-3"/>
          <w:w w:val="105"/>
        </w:rPr>
        <w:t> </w:t>
      </w:r>
      <w:r>
        <w:rPr>
          <w:color w:val="231F20"/>
          <w:w w:val="105"/>
        </w:rPr>
        <w:t>thiện duyên,</w:t>
      </w:r>
      <w:r>
        <w:rPr>
          <w:color w:val="231F20"/>
          <w:spacing w:val="15"/>
          <w:w w:val="105"/>
        </w:rPr>
        <w:t> </w:t>
      </w:r>
      <w:r>
        <w:rPr>
          <w:color w:val="231F20"/>
          <w:w w:val="105"/>
        </w:rPr>
        <w:t>ác</w:t>
      </w:r>
      <w:r>
        <w:rPr>
          <w:color w:val="231F20"/>
          <w:spacing w:val="15"/>
          <w:w w:val="105"/>
        </w:rPr>
        <w:t> </w:t>
      </w:r>
      <w:r>
        <w:rPr>
          <w:color w:val="231F20"/>
          <w:w w:val="105"/>
        </w:rPr>
        <w:t>duyên,</w:t>
      </w:r>
      <w:r>
        <w:rPr>
          <w:color w:val="231F20"/>
          <w:spacing w:val="16"/>
          <w:w w:val="105"/>
        </w:rPr>
        <w:t> </w:t>
      </w:r>
      <w:r>
        <w:rPr>
          <w:color w:val="231F20"/>
          <w:w w:val="105"/>
        </w:rPr>
        <w:t>đến</w:t>
      </w:r>
      <w:r>
        <w:rPr>
          <w:color w:val="231F20"/>
          <w:spacing w:val="15"/>
          <w:w w:val="105"/>
        </w:rPr>
        <w:t> </w:t>
      </w:r>
      <w:r>
        <w:rPr>
          <w:color w:val="231F20"/>
          <w:w w:val="105"/>
        </w:rPr>
        <w:t>thành</w:t>
      </w:r>
      <w:r>
        <w:rPr>
          <w:color w:val="231F20"/>
          <w:spacing w:val="16"/>
          <w:w w:val="105"/>
        </w:rPr>
        <w:t> </w:t>
      </w:r>
      <w:r>
        <w:rPr>
          <w:color w:val="231F20"/>
          <w:w w:val="105"/>
        </w:rPr>
        <w:t>tựu,</w:t>
      </w:r>
      <w:r>
        <w:rPr>
          <w:color w:val="231F20"/>
          <w:spacing w:val="15"/>
          <w:w w:val="105"/>
        </w:rPr>
        <w:t> </w:t>
      </w:r>
      <w:r>
        <w:rPr>
          <w:color w:val="231F20"/>
          <w:w w:val="105"/>
        </w:rPr>
        <w:t>giúp</w:t>
      </w:r>
      <w:r>
        <w:rPr>
          <w:color w:val="231F20"/>
          <w:spacing w:val="16"/>
          <w:w w:val="105"/>
        </w:rPr>
        <w:t> </w:t>
      </w:r>
      <w:r>
        <w:rPr>
          <w:color w:val="231F20"/>
          <w:w w:val="105"/>
        </w:rPr>
        <w:t>đỡ</w:t>
      </w:r>
      <w:r>
        <w:rPr>
          <w:color w:val="231F20"/>
          <w:spacing w:val="15"/>
          <w:w w:val="105"/>
        </w:rPr>
        <w:t> </w:t>
      </w:r>
      <w:r>
        <w:rPr>
          <w:color w:val="231F20"/>
          <w:w w:val="105"/>
        </w:rPr>
        <w:t>tôi.</w:t>
      </w:r>
      <w:r>
        <w:rPr>
          <w:color w:val="231F20"/>
          <w:spacing w:val="15"/>
          <w:w w:val="105"/>
        </w:rPr>
        <w:t> </w:t>
      </w:r>
      <w:r>
        <w:rPr>
          <w:color w:val="231F20"/>
          <w:w w:val="105"/>
        </w:rPr>
        <w:t>Vì</w:t>
      </w:r>
      <w:r>
        <w:rPr>
          <w:color w:val="231F20"/>
          <w:spacing w:val="16"/>
          <w:w w:val="105"/>
        </w:rPr>
        <w:t> </w:t>
      </w:r>
      <w:r>
        <w:rPr>
          <w:color w:val="231F20"/>
          <w:w w:val="105"/>
        </w:rPr>
        <w:t>thế,</w:t>
      </w:r>
      <w:r>
        <w:rPr>
          <w:color w:val="231F20"/>
          <w:spacing w:val="15"/>
          <w:w w:val="105"/>
        </w:rPr>
        <w:t> </w:t>
      </w:r>
      <w:r>
        <w:rPr>
          <w:color w:val="231F20"/>
          <w:spacing w:val="-4"/>
          <w:w w:val="105"/>
        </w:rPr>
        <w:t>Thiện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Tài thành Phật trong một đời. Nếu tôi tự cho mình là đúng, tôi</w:t>
      </w:r>
      <w:r>
        <w:rPr>
          <w:color w:val="231F20"/>
          <w:spacing w:val="-6"/>
          <w:w w:val="105"/>
        </w:rPr>
        <w:t> </w:t>
      </w:r>
      <w:r>
        <w:rPr>
          <w:color w:val="231F20"/>
          <w:w w:val="105"/>
        </w:rPr>
        <w:t>là</w:t>
      </w:r>
      <w:r>
        <w:rPr>
          <w:color w:val="231F20"/>
          <w:spacing w:val="-6"/>
          <w:w w:val="105"/>
        </w:rPr>
        <w:t> </w:t>
      </w:r>
      <w:r>
        <w:rPr>
          <w:color w:val="231F20"/>
          <w:w w:val="105"/>
        </w:rPr>
        <w:t>thầy,</w:t>
      </w:r>
      <w:r>
        <w:rPr>
          <w:color w:val="231F20"/>
          <w:spacing w:val="-6"/>
          <w:w w:val="105"/>
        </w:rPr>
        <w:t> </w:t>
      </w:r>
      <w:r>
        <w:rPr>
          <w:color w:val="231F20"/>
          <w:w w:val="105"/>
        </w:rPr>
        <w:t>là</w:t>
      </w:r>
      <w:r>
        <w:rPr>
          <w:color w:val="231F20"/>
          <w:spacing w:val="-6"/>
          <w:w w:val="105"/>
        </w:rPr>
        <w:t> </w:t>
      </w:r>
      <w:r>
        <w:rPr>
          <w:color w:val="231F20"/>
          <w:w w:val="105"/>
        </w:rPr>
        <w:t>pháp</w:t>
      </w:r>
      <w:r>
        <w:rPr>
          <w:color w:val="231F20"/>
          <w:spacing w:val="-6"/>
          <w:w w:val="105"/>
        </w:rPr>
        <w:t> </w:t>
      </w:r>
      <w:r>
        <w:rPr>
          <w:color w:val="231F20"/>
          <w:w w:val="105"/>
        </w:rPr>
        <w:t>sư,</w:t>
      </w:r>
      <w:r>
        <w:rPr>
          <w:color w:val="231F20"/>
          <w:spacing w:val="-6"/>
          <w:w w:val="105"/>
        </w:rPr>
        <w:t> </w:t>
      </w:r>
      <w:r>
        <w:rPr>
          <w:color w:val="231F20"/>
          <w:w w:val="105"/>
        </w:rPr>
        <w:t>các</w:t>
      </w:r>
      <w:r>
        <w:rPr>
          <w:color w:val="231F20"/>
          <w:spacing w:val="-6"/>
          <w:w w:val="105"/>
        </w:rPr>
        <w:t> </w:t>
      </w:r>
      <w:r>
        <w:rPr>
          <w:color w:val="231F20"/>
          <w:w w:val="105"/>
        </w:rPr>
        <w:t>vị</w:t>
      </w:r>
      <w:r>
        <w:rPr>
          <w:color w:val="231F20"/>
          <w:spacing w:val="-6"/>
          <w:w w:val="105"/>
        </w:rPr>
        <w:t> </w:t>
      </w:r>
      <w:r>
        <w:rPr>
          <w:color w:val="231F20"/>
          <w:w w:val="105"/>
        </w:rPr>
        <w:t>đều</w:t>
      </w:r>
      <w:r>
        <w:rPr>
          <w:color w:val="231F20"/>
          <w:spacing w:val="-6"/>
          <w:w w:val="105"/>
        </w:rPr>
        <w:t> </w:t>
      </w:r>
      <w:r>
        <w:rPr>
          <w:color w:val="231F20"/>
          <w:w w:val="105"/>
        </w:rPr>
        <w:t>là</w:t>
      </w:r>
      <w:r>
        <w:rPr>
          <w:color w:val="231F20"/>
          <w:spacing w:val="-6"/>
          <w:w w:val="105"/>
        </w:rPr>
        <w:t> </w:t>
      </w:r>
      <w:r>
        <w:rPr>
          <w:color w:val="231F20"/>
          <w:w w:val="105"/>
        </w:rPr>
        <w:t>học</w:t>
      </w:r>
      <w:r>
        <w:rPr>
          <w:color w:val="231F20"/>
          <w:spacing w:val="-6"/>
          <w:w w:val="105"/>
        </w:rPr>
        <w:t> </w:t>
      </w:r>
      <w:r>
        <w:rPr>
          <w:color w:val="231F20"/>
          <w:w w:val="105"/>
        </w:rPr>
        <w:t>trò,</w:t>
      </w:r>
      <w:r>
        <w:rPr>
          <w:color w:val="231F20"/>
          <w:spacing w:val="-6"/>
          <w:w w:val="105"/>
        </w:rPr>
        <w:t> </w:t>
      </w:r>
      <w:r>
        <w:rPr>
          <w:color w:val="231F20"/>
          <w:w w:val="105"/>
        </w:rPr>
        <w:t>là</w:t>
      </w:r>
      <w:r>
        <w:rPr>
          <w:color w:val="231F20"/>
          <w:spacing w:val="-6"/>
          <w:w w:val="105"/>
        </w:rPr>
        <w:t> </w:t>
      </w:r>
      <w:r>
        <w:rPr>
          <w:color w:val="231F20"/>
          <w:w w:val="105"/>
        </w:rPr>
        <w:t>đồ</w:t>
      </w:r>
      <w:r>
        <w:rPr>
          <w:color w:val="231F20"/>
          <w:spacing w:val="-6"/>
          <w:w w:val="105"/>
        </w:rPr>
        <w:t> </w:t>
      </w:r>
      <w:r>
        <w:rPr>
          <w:color w:val="231F20"/>
          <w:w w:val="105"/>
        </w:rPr>
        <w:t>chúng</w:t>
      </w:r>
      <w:r>
        <w:rPr>
          <w:color w:val="231F20"/>
          <w:spacing w:val="-6"/>
          <w:w w:val="105"/>
        </w:rPr>
        <w:t> </w:t>
      </w:r>
      <w:r>
        <w:rPr>
          <w:color w:val="231F20"/>
          <w:w w:val="105"/>
        </w:rPr>
        <w:t>của tôi, thưa quý vị, tôi không chỉ chẳng thể thành tựu, sợ rằng còn</w:t>
      </w:r>
      <w:r>
        <w:rPr>
          <w:color w:val="231F20"/>
          <w:spacing w:val="-8"/>
          <w:w w:val="105"/>
        </w:rPr>
        <w:t> </w:t>
      </w:r>
      <w:r>
        <w:rPr>
          <w:color w:val="231F20"/>
          <w:w w:val="105"/>
        </w:rPr>
        <w:t>phải</w:t>
      </w:r>
      <w:r>
        <w:rPr>
          <w:color w:val="231F20"/>
          <w:spacing w:val="-9"/>
          <w:w w:val="105"/>
        </w:rPr>
        <w:t> </w:t>
      </w:r>
      <w:r>
        <w:rPr>
          <w:color w:val="231F20"/>
          <w:w w:val="105"/>
        </w:rPr>
        <w:t>đọa</w:t>
      </w:r>
      <w:r>
        <w:rPr>
          <w:color w:val="231F20"/>
          <w:spacing w:val="-8"/>
          <w:w w:val="105"/>
        </w:rPr>
        <w:t> </w:t>
      </w:r>
      <w:r>
        <w:rPr>
          <w:color w:val="231F20"/>
          <w:w w:val="105"/>
        </w:rPr>
        <w:t>lạc.</w:t>
      </w:r>
      <w:r>
        <w:rPr>
          <w:color w:val="231F20"/>
          <w:spacing w:val="-8"/>
          <w:w w:val="105"/>
        </w:rPr>
        <w:t> </w:t>
      </w:r>
      <w:r>
        <w:rPr>
          <w:color w:val="231F20"/>
          <w:w w:val="105"/>
        </w:rPr>
        <w:t>Vì</w:t>
      </w:r>
      <w:r>
        <w:rPr>
          <w:color w:val="231F20"/>
          <w:spacing w:val="-8"/>
          <w:w w:val="105"/>
        </w:rPr>
        <w:t> </w:t>
      </w:r>
      <w:r>
        <w:rPr>
          <w:color w:val="231F20"/>
          <w:w w:val="105"/>
        </w:rPr>
        <w:t>sao?</w:t>
      </w:r>
      <w:r>
        <w:rPr>
          <w:color w:val="231F20"/>
          <w:spacing w:val="-8"/>
          <w:w w:val="105"/>
        </w:rPr>
        <w:t> </w:t>
      </w:r>
      <w:r>
        <w:rPr>
          <w:color w:val="231F20"/>
          <w:w w:val="105"/>
        </w:rPr>
        <w:t>Có</w:t>
      </w:r>
      <w:r>
        <w:rPr>
          <w:color w:val="231F20"/>
          <w:spacing w:val="-8"/>
          <w:w w:val="105"/>
        </w:rPr>
        <w:t> </w:t>
      </w:r>
      <w:r>
        <w:rPr>
          <w:color w:val="231F20"/>
          <w:w w:val="105"/>
        </w:rPr>
        <w:t>những</w:t>
      </w:r>
      <w:r>
        <w:rPr>
          <w:color w:val="231F20"/>
          <w:spacing w:val="-8"/>
          <w:w w:val="105"/>
        </w:rPr>
        <w:t> </w:t>
      </w:r>
      <w:r>
        <w:rPr>
          <w:color w:val="231F20"/>
          <w:w w:val="105"/>
        </w:rPr>
        <w:t>ý</w:t>
      </w:r>
      <w:r>
        <w:rPr>
          <w:color w:val="231F20"/>
          <w:spacing w:val="-8"/>
          <w:w w:val="105"/>
        </w:rPr>
        <w:t> </w:t>
      </w:r>
      <w:r>
        <w:rPr>
          <w:color w:val="231F20"/>
          <w:w w:val="105"/>
        </w:rPr>
        <w:t>niệm</w:t>
      </w:r>
      <w:r>
        <w:rPr>
          <w:color w:val="231F20"/>
          <w:spacing w:val="-8"/>
          <w:w w:val="105"/>
        </w:rPr>
        <w:t> </w:t>
      </w:r>
      <w:r>
        <w:rPr>
          <w:color w:val="231F20"/>
          <w:w w:val="105"/>
        </w:rPr>
        <w:t>ấy,</w:t>
      </w:r>
      <w:r>
        <w:rPr>
          <w:color w:val="231F20"/>
          <w:spacing w:val="-9"/>
          <w:w w:val="105"/>
        </w:rPr>
        <w:t> </w:t>
      </w:r>
      <w:r>
        <w:rPr>
          <w:color w:val="231F20"/>
          <w:w w:val="105"/>
        </w:rPr>
        <w:t>chắc</w:t>
      </w:r>
      <w:r>
        <w:rPr>
          <w:color w:val="231F20"/>
          <w:spacing w:val="-8"/>
          <w:w w:val="105"/>
        </w:rPr>
        <w:t> </w:t>
      </w:r>
      <w:r>
        <w:rPr>
          <w:color w:val="231F20"/>
          <w:w w:val="105"/>
        </w:rPr>
        <w:t>chắn</w:t>
      </w:r>
      <w:r>
        <w:rPr>
          <w:color w:val="231F20"/>
          <w:spacing w:val="-8"/>
          <w:w w:val="105"/>
        </w:rPr>
        <w:t> </w:t>
      </w:r>
      <w:r>
        <w:rPr>
          <w:color w:val="231F20"/>
          <w:w w:val="105"/>
        </w:rPr>
        <w:t>sẽ nảy</w:t>
      </w:r>
      <w:r>
        <w:rPr>
          <w:color w:val="231F20"/>
          <w:spacing w:val="-8"/>
          <w:w w:val="105"/>
        </w:rPr>
        <w:t> </w:t>
      </w:r>
      <w:r>
        <w:rPr>
          <w:color w:val="231F20"/>
          <w:w w:val="105"/>
        </w:rPr>
        <w:t>sinh</w:t>
      </w:r>
      <w:r>
        <w:rPr>
          <w:color w:val="231F20"/>
          <w:spacing w:val="-8"/>
          <w:w w:val="105"/>
        </w:rPr>
        <w:t> </w:t>
      </w:r>
      <w:r>
        <w:rPr>
          <w:color w:val="231F20"/>
          <w:w w:val="105"/>
        </w:rPr>
        <w:t>tham,</w:t>
      </w:r>
      <w:r>
        <w:rPr>
          <w:color w:val="231F20"/>
          <w:spacing w:val="-9"/>
          <w:w w:val="105"/>
        </w:rPr>
        <w:t> </w:t>
      </w:r>
      <w:r>
        <w:rPr>
          <w:color w:val="231F20"/>
          <w:w w:val="105"/>
        </w:rPr>
        <w:t>sân,</w:t>
      </w:r>
      <w:r>
        <w:rPr>
          <w:color w:val="231F20"/>
          <w:spacing w:val="-8"/>
          <w:w w:val="105"/>
        </w:rPr>
        <w:t> </w:t>
      </w:r>
      <w:r>
        <w:rPr>
          <w:color w:val="231F20"/>
          <w:w w:val="105"/>
        </w:rPr>
        <w:t>si,</w:t>
      </w:r>
      <w:r>
        <w:rPr>
          <w:color w:val="231F20"/>
          <w:spacing w:val="-8"/>
          <w:w w:val="105"/>
        </w:rPr>
        <w:t> </w:t>
      </w:r>
      <w:r>
        <w:rPr>
          <w:color w:val="231F20"/>
          <w:w w:val="105"/>
        </w:rPr>
        <w:t>mạn,</w:t>
      </w:r>
      <w:r>
        <w:rPr>
          <w:color w:val="231F20"/>
          <w:spacing w:val="-8"/>
          <w:w w:val="105"/>
        </w:rPr>
        <w:t> </w:t>
      </w:r>
      <w:r>
        <w:rPr>
          <w:color w:val="231F20"/>
          <w:w w:val="105"/>
        </w:rPr>
        <w:t>tức</w:t>
      </w:r>
      <w:r>
        <w:rPr>
          <w:color w:val="231F20"/>
          <w:spacing w:val="-9"/>
          <w:w w:val="105"/>
        </w:rPr>
        <w:t> </w:t>
      </w:r>
      <w:r>
        <w:rPr>
          <w:color w:val="231F20"/>
          <w:w w:val="105"/>
        </w:rPr>
        <w:t>ngạo</w:t>
      </w:r>
      <w:r>
        <w:rPr>
          <w:color w:val="231F20"/>
          <w:spacing w:val="-9"/>
          <w:w w:val="105"/>
        </w:rPr>
        <w:t> </w:t>
      </w:r>
      <w:r>
        <w:rPr>
          <w:color w:val="231F20"/>
          <w:w w:val="105"/>
        </w:rPr>
        <w:t>mạn,</w:t>
      </w:r>
      <w:r>
        <w:rPr>
          <w:color w:val="231F20"/>
          <w:spacing w:val="-8"/>
          <w:w w:val="105"/>
        </w:rPr>
        <w:t> </w:t>
      </w:r>
      <w:r>
        <w:rPr>
          <w:color w:val="231F20"/>
          <w:w w:val="105"/>
        </w:rPr>
        <w:t>chắc</w:t>
      </w:r>
      <w:r>
        <w:rPr>
          <w:color w:val="231F20"/>
          <w:spacing w:val="-9"/>
          <w:w w:val="105"/>
        </w:rPr>
        <w:t> </w:t>
      </w:r>
      <w:r>
        <w:rPr>
          <w:color w:val="231F20"/>
          <w:w w:val="105"/>
        </w:rPr>
        <w:t>chắn</w:t>
      </w:r>
      <w:r>
        <w:rPr>
          <w:color w:val="231F20"/>
          <w:spacing w:val="-8"/>
          <w:w w:val="105"/>
        </w:rPr>
        <w:t> </w:t>
      </w:r>
      <w:r>
        <w:rPr>
          <w:color w:val="231F20"/>
          <w:w w:val="105"/>
        </w:rPr>
        <w:t>tạo</w:t>
      </w:r>
      <w:r>
        <w:rPr>
          <w:color w:val="231F20"/>
          <w:spacing w:val="-9"/>
          <w:w w:val="105"/>
        </w:rPr>
        <w:t> </w:t>
      </w:r>
      <w:r>
        <w:rPr>
          <w:color w:val="231F20"/>
          <w:w w:val="105"/>
        </w:rPr>
        <w:t>tội nghiệp. Một vạn hai ngàn người thị hiện, 53 lần tham học của</w:t>
      </w:r>
      <w:r>
        <w:rPr>
          <w:color w:val="231F20"/>
          <w:spacing w:val="-21"/>
          <w:w w:val="105"/>
        </w:rPr>
        <w:t> </w:t>
      </w:r>
      <w:r>
        <w:rPr>
          <w:color w:val="231F20"/>
          <w:w w:val="105"/>
        </w:rPr>
        <w:t>Thiện</w:t>
      </w:r>
      <w:r>
        <w:rPr>
          <w:color w:val="231F20"/>
          <w:spacing w:val="-21"/>
          <w:w w:val="105"/>
        </w:rPr>
        <w:t> </w:t>
      </w:r>
      <w:r>
        <w:rPr>
          <w:color w:val="231F20"/>
          <w:w w:val="105"/>
        </w:rPr>
        <w:t>Tài</w:t>
      </w:r>
      <w:r>
        <w:rPr>
          <w:color w:val="231F20"/>
          <w:spacing w:val="-21"/>
          <w:w w:val="105"/>
        </w:rPr>
        <w:t> </w:t>
      </w:r>
      <w:r>
        <w:rPr>
          <w:color w:val="231F20"/>
          <w:w w:val="105"/>
        </w:rPr>
        <w:t>đồng</w:t>
      </w:r>
      <w:r>
        <w:rPr>
          <w:color w:val="231F20"/>
          <w:spacing w:val="-21"/>
          <w:w w:val="105"/>
        </w:rPr>
        <w:t> </w:t>
      </w:r>
      <w:r>
        <w:rPr>
          <w:color w:val="231F20"/>
          <w:w w:val="105"/>
        </w:rPr>
        <w:t>tử</w:t>
      </w:r>
      <w:r>
        <w:rPr>
          <w:color w:val="231F20"/>
          <w:spacing w:val="-21"/>
          <w:w w:val="105"/>
        </w:rPr>
        <w:t> </w:t>
      </w:r>
      <w:r>
        <w:rPr>
          <w:color w:val="231F20"/>
          <w:w w:val="105"/>
        </w:rPr>
        <w:t>chẳng</w:t>
      </w:r>
      <w:r>
        <w:rPr>
          <w:color w:val="231F20"/>
          <w:spacing w:val="-21"/>
          <w:w w:val="105"/>
        </w:rPr>
        <w:t> </w:t>
      </w:r>
      <w:r>
        <w:rPr>
          <w:color w:val="231F20"/>
          <w:w w:val="105"/>
        </w:rPr>
        <w:t>phải</w:t>
      </w:r>
      <w:r>
        <w:rPr>
          <w:color w:val="231F20"/>
          <w:spacing w:val="-21"/>
          <w:w w:val="105"/>
        </w:rPr>
        <w:t> </w:t>
      </w:r>
      <w:r>
        <w:rPr>
          <w:color w:val="231F20"/>
          <w:w w:val="105"/>
        </w:rPr>
        <w:t>là</w:t>
      </w:r>
      <w:r>
        <w:rPr>
          <w:color w:val="231F20"/>
          <w:spacing w:val="-21"/>
          <w:w w:val="105"/>
        </w:rPr>
        <w:t> </w:t>
      </w:r>
      <w:r>
        <w:rPr>
          <w:color w:val="231F20"/>
          <w:w w:val="105"/>
        </w:rPr>
        <w:t>uổng</w:t>
      </w:r>
      <w:r>
        <w:rPr>
          <w:color w:val="231F20"/>
          <w:spacing w:val="-21"/>
          <w:w w:val="105"/>
        </w:rPr>
        <w:t> </w:t>
      </w:r>
      <w:r>
        <w:rPr>
          <w:color w:val="231F20"/>
          <w:w w:val="105"/>
        </w:rPr>
        <w:t>công</w:t>
      </w:r>
      <w:r>
        <w:rPr>
          <w:color w:val="231F20"/>
          <w:spacing w:val="-21"/>
          <w:w w:val="105"/>
        </w:rPr>
        <w:t> </w:t>
      </w:r>
      <w:r>
        <w:rPr>
          <w:color w:val="231F20"/>
          <w:w w:val="105"/>
        </w:rPr>
        <w:t>ư?</w:t>
      </w:r>
      <w:r>
        <w:rPr>
          <w:color w:val="231F20"/>
          <w:spacing w:val="-21"/>
          <w:w w:val="105"/>
        </w:rPr>
        <w:t> </w:t>
      </w:r>
      <w:r>
        <w:rPr>
          <w:color w:val="231F20"/>
          <w:w w:val="105"/>
        </w:rPr>
        <w:t>Có</w:t>
      </w:r>
      <w:r>
        <w:rPr>
          <w:color w:val="231F20"/>
          <w:spacing w:val="-21"/>
          <w:w w:val="105"/>
        </w:rPr>
        <w:t> </w:t>
      </w:r>
      <w:r>
        <w:rPr>
          <w:color w:val="231F20"/>
          <w:w w:val="105"/>
        </w:rPr>
        <w:t>mấy</w:t>
      </w:r>
      <w:r>
        <w:rPr>
          <w:color w:val="231F20"/>
          <w:spacing w:val="-21"/>
          <w:w w:val="105"/>
        </w:rPr>
        <w:t> </w:t>
      </w:r>
      <w:r>
        <w:rPr>
          <w:color w:val="231F20"/>
          <w:w w:val="105"/>
        </w:rPr>
        <w:t>ai hiểu được, nhìn ra, thấy được đường nẻo này, thật sự đúng lý, đúng pháp, y giáo tu hành.</w:t>
      </w:r>
    </w:p>
    <w:p>
      <w:pPr>
        <w:pStyle w:val="BodyText"/>
        <w:spacing w:line="297" w:lineRule="auto" w:before="145"/>
        <w:ind w:left="103" w:right="403" w:firstLine="453"/>
      </w:pPr>
      <w:r>
        <w:rPr>
          <w:color w:val="231F20"/>
          <w:w w:val="105"/>
        </w:rPr>
        <w:t>Tiếp</w:t>
      </w:r>
      <w:r>
        <w:rPr>
          <w:color w:val="231F20"/>
          <w:spacing w:val="-23"/>
          <w:w w:val="105"/>
        </w:rPr>
        <w:t> </w:t>
      </w:r>
      <w:r>
        <w:rPr>
          <w:color w:val="231F20"/>
          <w:w w:val="105"/>
        </w:rPr>
        <w:t>đó</w:t>
      </w:r>
      <w:r>
        <w:rPr>
          <w:color w:val="231F20"/>
          <w:spacing w:val="-22"/>
          <w:w w:val="105"/>
        </w:rPr>
        <w:t> </w:t>
      </w:r>
      <w:r>
        <w:rPr>
          <w:color w:val="231F20"/>
          <w:w w:val="105"/>
        </w:rPr>
        <w:t>nói:</w:t>
      </w:r>
      <w:r>
        <w:rPr>
          <w:color w:val="231F20"/>
          <w:spacing w:val="-22"/>
          <w:w w:val="105"/>
        </w:rPr>
        <w:t> </w:t>
      </w:r>
      <w:r>
        <w:rPr>
          <w:i/>
          <w:color w:val="231F20"/>
          <w:w w:val="105"/>
        </w:rPr>
        <w:t>“Vạn</w:t>
      </w:r>
      <w:r>
        <w:rPr>
          <w:i/>
          <w:color w:val="231F20"/>
          <w:spacing w:val="-23"/>
          <w:w w:val="105"/>
        </w:rPr>
        <w:t> </w:t>
      </w:r>
      <w:r>
        <w:rPr>
          <w:i/>
          <w:color w:val="231F20"/>
          <w:w w:val="105"/>
        </w:rPr>
        <w:t>nhị</w:t>
      </w:r>
      <w:r>
        <w:rPr>
          <w:i/>
          <w:color w:val="231F20"/>
          <w:spacing w:val="-22"/>
          <w:w w:val="105"/>
        </w:rPr>
        <w:t> </w:t>
      </w:r>
      <w:r>
        <w:rPr>
          <w:i/>
          <w:color w:val="231F20"/>
          <w:w w:val="105"/>
        </w:rPr>
        <w:t>thiên</w:t>
      </w:r>
      <w:r>
        <w:rPr>
          <w:i/>
          <w:color w:val="231F20"/>
          <w:spacing w:val="-22"/>
          <w:w w:val="105"/>
        </w:rPr>
        <w:t> </w:t>
      </w:r>
      <w:r>
        <w:rPr>
          <w:i/>
          <w:color w:val="231F20"/>
          <w:w w:val="105"/>
        </w:rPr>
        <w:t>nhân</w:t>
      </w:r>
      <w:r>
        <w:rPr>
          <w:i/>
          <w:color w:val="231F20"/>
          <w:spacing w:val="-23"/>
          <w:w w:val="105"/>
        </w:rPr>
        <w:t> </w:t>
      </w:r>
      <w:r>
        <w:rPr>
          <w:i/>
          <w:color w:val="231F20"/>
          <w:w w:val="105"/>
        </w:rPr>
        <w:t>câu”</w:t>
      </w:r>
      <w:r>
        <w:rPr>
          <w:i/>
          <w:color w:val="231F20"/>
          <w:spacing w:val="-22"/>
          <w:w w:val="105"/>
        </w:rPr>
        <w:t> </w:t>
      </w:r>
      <w:r>
        <w:rPr>
          <w:color w:val="231F20"/>
          <w:w w:val="105"/>
        </w:rPr>
        <w:t>(Một</w:t>
      </w:r>
      <w:r>
        <w:rPr>
          <w:color w:val="231F20"/>
          <w:spacing w:val="-22"/>
          <w:w w:val="105"/>
        </w:rPr>
        <w:t> </w:t>
      </w:r>
      <w:r>
        <w:rPr>
          <w:color w:val="231F20"/>
          <w:w w:val="105"/>
        </w:rPr>
        <w:t>vạn</w:t>
      </w:r>
      <w:r>
        <w:rPr>
          <w:color w:val="231F20"/>
          <w:spacing w:val="-23"/>
          <w:w w:val="105"/>
        </w:rPr>
        <w:t> </w:t>
      </w:r>
      <w:r>
        <w:rPr>
          <w:color w:val="231F20"/>
          <w:w w:val="105"/>
        </w:rPr>
        <w:t>hai</w:t>
      </w:r>
      <w:r>
        <w:rPr>
          <w:color w:val="231F20"/>
          <w:spacing w:val="-22"/>
          <w:w w:val="105"/>
        </w:rPr>
        <w:t> </w:t>
      </w:r>
      <w:r>
        <w:rPr>
          <w:color w:val="231F20"/>
          <w:w w:val="105"/>
        </w:rPr>
        <w:t>ngàn người cùng nhóm họp). Tham gia pháp hội lần này là một vạn hai ngàn người. </w:t>
      </w:r>
      <w:r>
        <w:rPr>
          <w:i/>
          <w:color w:val="231F20"/>
          <w:w w:val="105"/>
        </w:rPr>
        <w:t>“Tiêu tỳ-kheo chi nhân số” </w:t>
      </w:r>
      <w:r>
        <w:rPr>
          <w:color w:val="231F20"/>
          <w:w w:val="105"/>
        </w:rPr>
        <w:t>(Nêu ra số lượng</w:t>
      </w:r>
      <w:r>
        <w:rPr>
          <w:color w:val="231F20"/>
          <w:spacing w:val="-18"/>
          <w:w w:val="105"/>
        </w:rPr>
        <w:t> </w:t>
      </w:r>
      <w:r>
        <w:rPr>
          <w:color w:val="231F20"/>
          <w:w w:val="105"/>
        </w:rPr>
        <w:t>các</w:t>
      </w:r>
      <w:r>
        <w:rPr>
          <w:color w:val="231F20"/>
          <w:spacing w:val="-18"/>
          <w:w w:val="105"/>
        </w:rPr>
        <w:t> </w:t>
      </w:r>
      <w:r>
        <w:rPr>
          <w:color w:val="231F20"/>
          <w:w w:val="105"/>
        </w:rPr>
        <w:t>tỳ-kheo).</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cần</w:t>
      </w:r>
      <w:r>
        <w:rPr>
          <w:color w:val="231F20"/>
          <w:spacing w:val="-17"/>
          <w:w w:val="105"/>
        </w:rPr>
        <w:t> </w:t>
      </w:r>
      <w:r>
        <w:rPr>
          <w:color w:val="231F20"/>
          <w:w w:val="105"/>
        </w:rPr>
        <w:t>phải</w:t>
      </w:r>
      <w:r>
        <w:rPr>
          <w:color w:val="231F20"/>
          <w:spacing w:val="-18"/>
          <w:w w:val="105"/>
        </w:rPr>
        <w:t> </w:t>
      </w:r>
      <w:r>
        <w:rPr>
          <w:color w:val="231F20"/>
          <w:w w:val="105"/>
        </w:rPr>
        <w:t>biết</w:t>
      </w:r>
      <w:r>
        <w:rPr>
          <w:color w:val="231F20"/>
          <w:spacing w:val="-18"/>
          <w:w w:val="105"/>
        </w:rPr>
        <w:t> </w:t>
      </w:r>
      <w:r>
        <w:rPr>
          <w:color w:val="231F20"/>
          <w:w w:val="105"/>
        </w:rPr>
        <w:t>điều</w:t>
      </w:r>
      <w:r>
        <w:rPr>
          <w:color w:val="231F20"/>
          <w:spacing w:val="-18"/>
          <w:w w:val="105"/>
        </w:rPr>
        <w:t> </w:t>
      </w:r>
      <w:r>
        <w:rPr>
          <w:color w:val="231F20"/>
          <w:w w:val="105"/>
        </w:rPr>
        <w:t>này.</w:t>
      </w:r>
      <w:r>
        <w:rPr>
          <w:color w:val="231F20"/>
          <w:spacing w:val="-18"/>
          <w:w w:val="105"/>
        </w:rPr>
        <w:t> </w:t>
      </w:r>
      <w:r>
        <w:rPr>
          <w:color w:val="231F20"/>
          <w:w w:val="105"/>
        </w:rPr>
        <w:t>Vì</w:t>
      </w:r>
      <w:r>
        <w:rPr>
          <w:color w:val="231F20"/>
          <w:spacing w:val="-18"/>
          <w:w w:val="105"/>
        </w:rPr>
        <w:t> </w:t>
      </w:r>
      <w:r>
        <w:rPr>
          <w:color w:val="231F20"/>
          <w:w w:val="105"/>
        </w:rPr>
        <w:t>sao? </w:t>
      </w:r>
      <w:r>
        <w:rPr>
          <w:color w:val="231F20"/>
        </w:rPr>
        <w:t>Tham gia pháp hội, ngoài các tỳ-kheo còn có rất nhiều người, </w:t>
      </w:r>
      <w:r>
        <w:rPr>
          <w:color w:val="231F20"/>
          <w:w w:val="105"/>
        </w:rPr>
        <w:t>có thể thấy pháp hội này thù thắng.</w:t>
      </w:r>
    </w:p>
    <w:p>
      <w:pPr>
        <w:spacing w:line="297" w:lineRule="auto" w:before="144"/>
        <w:ind w:left="103" w:right="405" w:firstLine="453"/>
        <w:jc w:val="both"/>
        <w:rPr>
          <w:sz w:val="34"/>
        </w:rPr>
      </w:pPr>
      <w:r>
        <w:rPr>
          <w:i/>
          <w:color w:val="231F20"/>
          <w:w w:val="105"/>
          <w:sz w:val="34"/>
        </w:rPr>
        <w:t>“Hội Sớ viết: Chư kinh đa tiêu thiên nhị bách ngũ thập nhân,</w:t>
      </w:r>
      <w:r>
        <w:rPr>
          <w:i/>
          <w:color w:val="231F20"/>
          <w:spacing w:val="-10"/>
          <w:w w:val="105"/>
          <w:sz w:val="34"/>
        </w:rPr>
        <w:t> </w:t>
      </w:r>
      <w:r>
        <w:rPr>
          <w:i/>
          <w:color w:val="231F20"/>
          <w:w w:val="105"/>
          <w:sz w:val="34"/>
        </w:rPr>
        <w:t>kim</w:t>
      </w:r>
      <w:r>
        <w:rPr>
          <w:i/>
          <w:color w:val="231F20"/>
          <w:spacing w:val="-10"/>
          <w:w w:val="105"/>
          <w:sz w:val="34"/>
        </w:rPr>
        <w:t> </w:t>
      </w:r>
      <w:r>
        <w:rPr>
          <w:i/>
          <w:color w:val="231F20"/>
          <w:w w:val="105"/>
          <w:sz w:val="34"/>
        </w:rPr>
        <w:t>kinh</w:t>
      </w:r>
      <w:r>
        <w:rPr>
          <w:i/>
          <w:color w:val="231F20"/>
          <w:spacing w:val="-10"/>
          <w:w w:val="105"/>
          <w:sz w:val="34"/>
        </w:rPr>
        <w:t> </w:t>
      </w:r>
      <w:r>
        <w:rPr>
          <w:i/>
          <w:color w:val="231F20"/>
          <w:w w:val="105"/>
          <w:sz w:val="34"/>
        </w:rPr>
        <w:t>dữ</w:t>
      </w:r>
      <w:r>
        <w:rPr>
          <w:i/>
          <w:color w:val="231F20"/>
          <w:spacing w:val="-10"/>
          <w:w w:val="105"/>
          <w:sz w:val="34"/>
        </w:rPr>
        <w:t> </w:t>
      </w:r>
      <w:r>
        <w:rPr>
          <w:i/>
          <w:color w:val="231F20"/>
          <w:w w:val="105"/>
          <w:sz w:val="34"/>
        </w:rPr>
        <w:t>Pháp</w:t>
      </w:r>
      <w:r>
        <w:rPr>
          <w:i/>
          <w:color w:val="231F20"/>
          <w:spacing w:val="-10"/>
          <w:w w:val="105"/>
          <w:sz w:val="34"/>
        </w:rPr>
        <w:t> </w:t>
      </w:r>
      <w:r>
        <w:rPr>
          <w:i/>
          <w:color w:val="231F20"/>
          <w:w w:val="105"/>
          <w:sz w:val="34"/>
        </w:rPr>
        <w:t>Hoa</w:t>
      </w:r>
      <w:r>
        <w:rPr>
          <w:i/>
          <w:color w:val="231F20"/>
          <w:spacing w:val="-10"/>
          <w:w w:val="105"/>
          <w:sz w:val="34"/>
        </w:rPr>
        <w:t> </w:t>
      </w:r>
      <w:r>
        <w:rPr>
          <w:i/>
          <w:color w:val="231F20"/>
          <w:w w:val="105"/>
          <w:sz w:val="34"/>
        </w:rPr>
        <w:t>tiêu</w:t>
      </w:r>
      <w:r>
        <w:rPr>
          <w:i/>
          <w:color w:val="231F20"/>
          <w:spacing w:val="-10"/>
          <w:w w:val="105"/>
          <w:sz w:val="34"/>
        </w:rPr>
        <w:t> </w:t>
      </w:r>
      <w:r>
        <w:rPr>
          <w:i/>
          <w:color w:val="231F20"/>
          <w:w w:val="105"/>
          <w:sz w:val="34"/>
        </w:rPr>
        <w:t>vạn</w:t>
      </w:r>
      <w:r>
        <w:rPr>
          <w:i/>
          <w:color w:val="231F20"/>
          <w:spacing w:val="-10"/>
          <w:w w:val="105"/>
          <w:sz w:val="34"/>
        </w:rPr>
        <w:t> </w:t>
      </w:r>
      <w:r>
        <w:rPr>
          <w:i/>
          <w:color w:val="231F20"/>
          <w:w w:val="105"/>
          <w:sz w:val="34"/>
        </w:rPr>
        <w:t>nhị</w:t>
      </w:r>
      <w:r>
        <w:rPr>
          <w:i/>
          <w:color w:val="231F20"/>
          <w:spacing w:val="-10"/>
          <w:w w:val="105"/>
          <w:sz w:val="34"/>
        </w:rPr>
        <w:t> </w:t>
      </w:r>
      <w:r>
        <w:rPr>
          <w:i/>
          <w:color w:val="231F20"/>
          <w:w w:val="105"/>
          <w:sz w:val="34"/>
        </w:rPr>
        <w:t>thiên</w:t>
      </w:r>
      <w:r>
        <w:rPr>
          <w:i/>
          <w:color w:val="231F20"/>
          <w:spacing w:val="-10"/>
          <w:w w:val="105"/>
          <w:sz w:val="34"/>
        </w:rPr>
        <w:t> </w:t>
      </w:r>
      <w:r>
        <w:rPr>
          <w:i/>
          <w:color w:val="231F20"/>
          <w:w w:val="105"/>
          <w:sz w:val="34"/>
        </w:rPr>
        <w:t>nhân,</w:t>
      </w:r>
      <w:r>
        <w:rPr>
          <w:i/>
          <w:color w:val="231F20"/>
          <w:spacing w:val="-10"/>
          <w:w w:val="105"/>
          <w:sz w:val="34"/>
        </w:rPr>
        <w:t> </w:t>
      </w:r>
      <w:r>
        <w:rPr>
          <w:i/>
          <w:color w:val="231F20"/>
          <w:w w:val="105"/>
          <w:sz w:val="34"/>
        </w:rPr>
        <w:t>cái</w:t>
      </w:r>
      <w:r>
        <w:rPr>
          <w:i/>
          <w:color w:val="231F20"/>
          <w:spacing w:val="-10"/>
          <w:w w:val="105"/>
          <w:sz w:val="34"/>
        </w:rPr>
        <w:t> </w:t>
      </w:r>
      <w:r>
        <w:rPr>
          <w:i/>
          <w:color w:val="231F20"/>
          <w:w w:val="105"/>
          <w:sz w:val="34"/>
        </w:rPr>
        <w:t>thị xuất thế bổn hoài, nhất đại thắng hội, cố thập phương đại đức</w:t>
      </w:r>
      <w:r>
        <w:rPr>
          <w:i/>
          <w:color w:val="231F20"/>
          <w:spacing w:val="-18"/>
          <w:w w:val="105"/>
          <w:sz w:val="34"/>
        </w:rPr>
        <w:t> </w:t>
      </w:r>
      <w:r>
        <w:rPr>
          <w:i/>
          <w:color w:val="231F20"/>
          <w:w w:val="105"/>
          <w:sz w:val="34"/>
        </w:rPr>
        <w:t>giai</w:t>
      </w:r>
      <w:r>
        <w:rPr>
          <w:i/>
          <w:color w:val="231F20"/>
          <w:spacing w:val="-19"/>
          <w:w w:val="105"/>
          <w:sz w:val="34"/>
        </w:rPr>
        <w:t> </w:t>
      </w:r>
      <w:r>
        <w:rPr>
          <w:i/>
          <w:color w:val="231F20"/>
          <w:w w:val="105"/>
          <w:sz w:val="34"/>
        </w:rPr>
        <w:t>vân</w:t>
      </w:r>
      <w:r>
        <w:rPr>
          <w:i/>
          <w:color w:val="231F20"/>
          <w:spacing w:val="-18"/>
          <w:w w:val="105"/>
          <w:sz w:val="34"/>
        </w:rPr>
        <w:t> </w:t>
      </w:r>
      <w:r>
        <w:rPr>
          <w:i/>
          <w:color w:val="231F20"/>
          <w:w w:val="105"/>
          <w:sz w:val="34"/>
        </w:rPr>
        <w:t>tập</w:t>
      </w:r>
      <w:r>
        <w:rPr>
          <w:i/>
          <w:color w:val="231F20"/>
          <w:spacing w:val="-18"/>
          <w:w w:val="105"/>
          <w:sz w:val="34"/>
        </w:rPr>
        <w:t> </w:t>
      </w:r>
      <w:r>
        <w:rPr>
          <w:i/>
          <w:color w:val="231F20"/>
          <w:w w:val="105"/>
          <w:sz w:val="34"/>
        </w:rPr>
        <w:t>hồ”</w:t>
      </w:r>
      <w:r>
        <w:rPr>
          <w:i/>
          <w:color w:val="231F20"/>
          <w:spacing w:val="-17"/>
          <w:w w:val="105"/>
          <w:sz w:val="34"/>
        </w:rPr>
        <w:t> </w:t>
      </w:r>
      <w:r>
        <w:rPr>
          <w:color w:val="231F20"/>
          <w:w w:val="105"/>
          <w:sz w:val="34"/>
        </w:rPr>
        <w:t>(Bộ</w:t>
      </w:r>
      <w:r>
        <w:rPr>
          <w:color w:val="231F20"/>
          <w:spacing w:val="-17"/>
          <w:w w:val="105"/>
          <w:sz w:val="34"/>
        </w:rPr>
        <w:t> </w:t>
      </w:r>
      <w:r>
        <w:rPr>
          <w:i/>
          <w:color w:val="231F20"/>
          <w:w w:val="105"/>
          <w:sz w:val="34"/>
        </w:rPr>
        <w:t>Hội</w:t>
      </w:r>
      <w:r>
        <w:rPr>
          <w:i/>
          <w:color w:val="231F20"/>
          <w:spacing w:val="-18"/>
          <w:w w:val="105"/>
          <w:sz w:val="34"/>
        </w:rPr>
        <w:t> </w:t>
      </w:r>
      <w:r>
        <w:rPr>
          <w:i/>
          <w:color w:val="231F20"/>
          <w:w w:val="105"/>
          <w:sz w:val="34"/>
        </w:rPr>
        <w:t>Sớ</w:t>
      </w:r>
      <w:r>
        <w:rPr>
          <w:i/>
          <w:color w:val="231F20"/>
          <w:spacing w:val="-18"/>
          <w:w w:val="105"/>
          <w:sz w:val="34"/>
        </w:rPr>
        <w:t> </w:t>
      </w:r>
      <w:r>
        <w:rPr>
          <w:color w:val="231F20"/>
          <w:w w:val="105"/>
          <w:sz w:val="34"/>
        </w:rPr>
        <w:t>viết:</w:t>
      </w:r>
      <w:r>
        <w:rPr>
          <w:color w:val="231F20"/>
          <w:spacing w:val="-19"/>
          <w:w w:val="105"/>
          <w:sz w:val="34"/>
        </w:rPr>
        <w:t> </w:t>
      </w:r>
      <w:r>
        <w:rPr>
          <w:color w:val="231F20"/>
          <w:w w:val="105"/>
          <w:sz w:val="34"/>
        </w:rPr>
        <w:t>“Các</w:t>
      </w:r>
      <w:r>
        <w:rPr>
          <w:color w:val="231F20"/>
          <w:spacing w:val="-18"/>
          <w:w w:val="105"/>
          <w:sz w:val="34"/>
        </w:rPr>
        <w:t> </w:t>
      </w:r>
      <w:r>
        <w:rPr>
          <w:color w:val="231F20"/>
          <w:w w:val="105"/>
          <w:sz w:val="34"/>
        </w:rPr>
        <w:t>kinh</w:t>
      </w:r>
      <w:r>
        <w:rPr>
          <w:color w:val="231F20"/>
          <w:spacing w:val="-18"/>
          <w:w w:val="105"/>
          <w:sz w:val="34"/>
        </w:rPr>
        <w:t> </w:t>
      </w:r>
      <w:r>
        <w:rPr>
          <w:color w:val="231F20"/>
          <w:w w:val="105"/>
          <w:sz w:val="34"/>
        </w:rPr>
        <w:t>thường</w:t>
      </w:r>
      <w:r>
        <w:rPr>
          <w:color w:val="231F20"/>
          <w:spacing w:val="-18"/>
          <w:w w:val="105"/>
          <w:sz w:val="34"/>
        </w:rPr>
        <w:t> </w:t>
      </w:r>
      <w:r>
        <w:rPr>
          <w:color w:val="231F20"/>
          <w:spacing w:val="-5"/>
          <w:w w:val="105"/>
          <w:sz w:val="34"/>
        </w:rPr>
        <w:t>nêu</w:t>
      </w:r>
    </w:p>
    <w:p>
      <w:pPr>
        <w:pStyle w:val="BodyText"/>
        <w:spacing w:line="288" w:lineRule="auto" w:before="1"/>
        <w:ind w:left="103" w:right="403"/>
      </w:pPr>
      <w:r>
        <w:rPr>
          <w:color w:val="231F20"/>
          <w:w w:val="105"/>
        </w:rPr>
        <w:t>1.250</w:t>
      </w:r>
      <w:r>
        <w:rPr>
          <w:color w:val="231F20"/>
          <w:spacing w:val="-19"/>
          <w:w w:val="105"/>
        </w:rPr>
        <w:t> </w:t>
      </w:r>
      <w:r>
        <w:rPr>
          <w:color w:val="231F20"/>
          <w:w w:val="105"/>
        </w:rPr>
        <w:t>người</w:t>
      </w:r>
      <w:r>
        <w:rPr>
          <w:color w:val="231F20"/>
          <w:spacing w:val="-10"/>
          <w:w w:val="105"/>
        </w:rPr>
        <w:t>. </w:t>
      </w:r>
      <w:r>
        <w:rPr>
          <w:color w:val="231F20"/>
          <w:w w:val="105"/>
        </w:rPr>
        <w:t>Kinh</w:t>
      </w:r>
      <w:r>
        <w:rPr>
          <w:color w:val="231F20"/>
          <w:spacing w:val="-20"/>
          <w:w w:val="105"/>
        </w:rPr>
        <w:t> </w:t>
      </w:r>
      <w:r>
        <w:rPr>
          <w:color w:val="231F20"/>
          <w:w w:val="105"/>
        </w:rPr>
        <w:t>này</w:t>
      </w:r>
      <w:r>
        <w:rPr>
          <w:color w:val="231F20"/>
          <w:spacing w:val="-19"/>
          <w:w w:val="105"/>
        </w:rPr>
        <w:t> </w:t>
      </w:r>
      <w:r>
        <w:rPr>
          <w:color w:val="231F20"/>
          <w:w w:val="105"/>
        </w:rPr>
        <w:t>và</w:t>
      </w:r>
      <w:r>
        <w:rPr>
          <w:color w:val="231F20"/>
          <w:spacing w:val="-19"/>
          <w:w w:val="105"/>
        </w:rPr>
        <w:t> </w:t>
      </w:r>
      <w:r>
        <w:rPr>
          <w:color w:val="231F20"/>
          <w:w w:val="105"/>
        </w:rPr>
        <w:t>kinh</w:t>
      </w:r>
      <w:r>
        <w:rPr>
          <w:color w:val="231F20"/>
          <w:spacing w:val="-18"/>
          <w:w w:val="105"/>
        </w:rPr>
        <w:t> </w:t>
      </w:r>
      <w:r>
        <w:rPr>
          <w:i/>
          <w:color w:val="231F20"/>
          <w:w w:val="105"/>
        </w:rPr>
        <w:t>Pháp</w:t>
      </w:r>
      <w:r>
        <w:rPr>
          <w:i/>
          <w:color w:val="231F20"/>
          <w:spacing w:val="-19"/>
          <w:w w:val="105"/>
        </w:rPr>
        <w:t> </w:t>
      </w:r>
      <w:r>
        <w:rPr>
          <w:i/>
          <w:color w:val="231F20"/>
          <w:w w:val="105"/>
        </w:rPr>
        <w:t>Hoa</w:t>
      </w:r>
      <w:r>
        <w:rPr>
          <w:i/>
          <w:color w:val="231F20"/>
          <w:spacing w:val="-19"/>
          <w:w w:val="105"/>
        </w:rPr>
        <w:t> </w:t>
      </w:r>
      <w:r>
        <w:rPr>
          <w:color w:val="231F20"/>
          <w:w w:val="105"/>
        </w:rPr>
        <w:t>lại</w:t>
      </w:r>
      <w:r>
        <w:rPr>
          <w:color w:val="231F20"/>
          <w:spacing w:val="-19"/>
          <w:w w:val="105"/>
        </w:rPr>
        <w:t> </w:t>
      </w:r>
      <w:r>
        <w:rPr>
          <w:color w:val="231F20"/>
          <w:w w:val="105"/>
        </w:rPr>
        <w:t>nói</w:t>
      </w:r>
      <w:r>
        <w:rPr>
          <w:color w:val="231F20"/>
          <w:spacing w:val="-19"/>
          <w:w w:val="105"/>
        </w:rPr>
        <w:t> </w:t>
      </w:r>
      <w:r>
        <w:rPr>
          <w:color w:val="231F20"/>
          <w:w w:val="105"/>
        </w:rPr>
        <w:t>một</w:t>
      </w:r>
      <w:r>
        <w:rPr>
          <w:color w:val="231F20"/>
          <w:spacing w:val="-19"/>
          <w:w w:val="105"/>
        </w:rPr>
        <w:t> </w:t>
      </w:r>
      <w:r>
        <w:rPr>
          <w:color w:val="231F20"/>
          <w:w w:val="105"/>
        </w:rPr>
        <w:t>vạn</w:t>
      </w:r>
      <w:r>
        <w:rPr>
          <w:color w:val="231F20"/>
          <w:spacing w:val="-19"/>
          <w:w w:val="105"/>
        </w:rPr>
        <w:t> </w:t>
      </w:r>
      <w:r>
        <w:rPr>
          <w:color w:val="231F20"/>
          <w:w w:val="105"/>
        </w:rPr>
        <w:t>hai ngàn</w:t>
      </w:r>
      <w:r>
        <w:rPr>
          <w:color w:val="231F20"/>
          <w:spacing w:val="-23"/>
          <w:w w:val="105"/>
        </w:rPr>
        <w:t> </w:t>
      </w:r>
      <w:r>
        <w:rPr>
          <w:color w:val="231F20"/>
          <w:w w:val="105"/>
        </w:rPr>
        <w:t>người</w:t>
      </w:r>
      <w:r>
        <w:rPr>
          <w:color w:val="231F20"/>
          <w:spacing w:val="-11"/>
          <w:w w:val="105"/>
        </w:rPr>
        <w:t>. </w:t>
      </w:r>
      <w:r>
        <w:rPr>
          <w:color w:val="231F20"/>
          <w:w w:val="105"/>
        </w:rPr>
        <w:t>Ðó</w:t>
      </w:r>
      <w:r>
        <w:rPr>
          <w:color w:val="231F20"/>
          <w:spacing w:val="-22"/>
          <w:w w:val="105"/>
        </w:rPr>
        <w:t> </w:t>
      </w:r>
      <w:r>
        <w:rPr>
          <w:color w:val="231F20"/>
          <w:w w:val="105"/>
        </w:rPr>
        <w:t>là</w:t>
      </w:r>
      <w:r>
        <w:rPr>
          <w:color w:val="231F20"/>
          <w:spacing w:val="-23"/>
          <w:w w:val="105"/>
        </w:rPr>
        <w:t> </w:t>
      </w:r>
      <w:r>
        <w:rPr>
          <w:color w:val="231F20"/>
          <w:w w:val="105"/>
        </w:rPr>
        <w:t>do</w:t>
      </w:r>
      <w:r>
        <w:rPr>
          <w:color w:val="231F20"/>
          <w:spacing w:val="-22"/>
          <w:w w:val="105"/>
        </w:rPr>
        <w:t> </w:t>
      </w:r>
      <w:r>
        <w:rPr>
          <w:color w:val="231F20"/>
          <w:w w:val="105"/>
        </w:rPr>
        <w:t>bổn</w:t>
      </w:r>
      <w:r>
        <w:rPr>
          <w:color w:val="231F20"/>
          <w:spacing w:val="-22"/>
          <w:w w:val="105"/>
        </w:rPr>
        <w:t> </w:t>
      </w:r>
      <w:r>
        <w:rPr>
          <w:color w:val="231F20"/>
          <w:w w:val="105"/>
        </w:rPr>
        <w:t>hoài</w:t>
      </w:r>
      <w:r>
        <w:rPr>
          <w:color w:val="231F20"/>
          <w:spacing w:val="-23"/>
          <w:w w:val="105"/>
        </w:rPr>
        <w:t> </w:t>
      </w:r>
      <w:r>
        <w:rPr>
          <w:color w:val="231F20"/>
          <w:w w:val="105"/>
        </w:rPr>
        <w:t>xuất</w:t>
      </w:r>
      <w:r>
        <w:rPr>
          <w:color w:val="231F20"/>
          <w:spacing w:val="-22"/>
          <w:w w:val="105"/>
        </w:rPr>
        <w:t> </w:t>
      </w:r>
      <w:r>
        <w:rPr>
          <w:color w:val="231F20"/>
          <w:w w:val="105"/>
        </w:rPr>
        <w:t>thế</w:t>
      </w:r>
      <w:r>
        <w:rPr>
          <w:color w:val="231F20"/>
          <w:spacing w:val="-11"/>
          <w:w w:val="105"/>
        </w:rPr>
        <w:t>, </w:t>
      </w:r>
      <w:r>
        <w:rPr>
          <w:color w:val="231F20"/>
          <w:w w:val="105"/>
        </w:rPr>
        <w:t>là</w:t>
      </w:r>
      <w:r>
        <w:rPr>
          <w:color w:val="231F20"/>
          <w:spacing w:val="-23"/>
          <w:w w:val="105"/>
        </w:rPr>
        <w:t> </w:t>
      </w:r>
      <w:r>
        <w:rPr>
          <w:color w:val="231F20"/>
          <w:w w:val="105"/>
        </w:rPr>
        <w:t>pháp</w:t>
      </w:r>
      <w:r>
        <w:rPr>
          <w:color w:val="231F20"/>
          <w:spacing w:val="-22"/>
          <w:w w:val="105"/>
        </w:rPr>
        <w:t> </w:t>
      </w:r>
      <w:r>
        <w:rPr>
          <w:color w:val="231F20"/>
          <w:w w:val="105"/>
        </w:rPr>
        <w:t>hội</w:t>
      </w:r>
      <w:r>
        <w:rPr>
          <w:color w:val="231F20"/>
          <w:spacing w:val="-22"/>
          <w:w w:val="105"/>
        </w:rPr>
        <w:t> </w:t>
      </w:r>
      <w:r>
        <w:rPr>
          <w:color w:val="231F20"/>
          <w:w w:val="105"/>
        </w:rPr>
        <w:t>thù</w:t>
      </w:r>
      <w:r>
        <w:rPr>
          <w:color w:val="231F20"/>
          <w:spacing w:val="-23"/>
          <w:w w:val="105"/>
        </w:rPr>
        <w:t> </w:t>
      </w:r>
      <w:r>
        <w:rPr>
          <w:color w:val="231F20"/>
          <w:w w:val="105"/>
        </w:rPr>
        <w:t>thắng trong cả một đời, nên mười phương đại đức đều như mây nhóm đến đó chăng?”). </w:t>
      </w:r>
      <w:r>
        <w:rPr>
          <w:i/>
          <w:color w:val="231F20"/>
          <w:w w:val="105"/>
        </w:rPr>
        <w:t>“Hồ” </w:t>
      </w:r>
      <w:r>
        <w:rPr>
          <w:color w:val="231F20"/>
          <w:w w:val="105"/>
        </w:rPr>
        <w:t>(</w:t>
      </w:r>
      <w:r>
        <w:rPr>
          <w:rFonts w:ascii="Arial Unicode MS" w:hAnsi="Arial Unicode MS" w:eastAsia="Arial Unicode MS" w:hint="eastAsia"/>
          <w:color w:val="231F20"/>
          <w:w w:val="105"/>
        </w:rPr>
        <w:t>乎</w:t>
      </w:r>
      <w:r>
        <w:rPr>
          <w:color w:val="231F20"/>
          <w:w w:val="105"/>
        </w:rPr>
        <w:t>) là đánh dấu hỏi, là một nghi vấn, nhằm nói rõ điều gì? Hội này chẳng phải là pháp hội tầm thường, mà là một pháp hội thù thắng khôn sánh.</w:t>
      </w:r>
    </w:p>
    <w:p>
      <w:pPr>
        <w:spacing w:after="0" w:line="288"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spacing w:val="-2"/>
          <w:w w:val="105"/>
        </w:rPr>
        <w:t>Đức</w:t>
      </w:r>
      <w:r>
        <w:rPr>
          <w:color w:val="231F20"/>
          <w:spacing w:val="-21"/>
          <w:w w:val="105"/>
        </w:rPr>
        <w:t> </w:t>
      </w:r>
      <w:r>
        <w:rPr>
          <w:color w:val="231F20"/>
          <w:spacing w:val="-2"/>
          <w:w w:val="105"/>
        </w:rPr>
        <w:t>Phật</w:t>
      </w:r>
      <w:r>
        <w:rPr>
          <w:color w:val="231F20"/>
          <w:spacing w:val="-20"/>
          <w:w w:val="105"/>
        </w:rPr>
        <w:t> </w:t>
      </w:r>
      <w:r>
        <w:rPr>
          <w:color w:val="231F20"/>
          <w:spacing w:val="-2"/>
          <w:w w:val="105"/>
        </w:rPr>
        <w:t>giảng</w:t>
      </w:r>
      <w:r>
        <w:rPr>
          <w:color w:val="231F20"/>
          <w:spacing w:val="-20"/>
          <w:w w:val="105"/>
        </w:rPr>
        <w:t> </w:t>
      </w:r>
      <w:r>
        <w:rPr>
          <w:color w:val="231F20"/>
          <w:spacing w:val="-2"/>
          <w:w w:val="105"/>
        </w:rPr>
        <w:t>kinh</w:t>
      </w:r>
      <w:r>
        <w:rPr>
          <w:color w:val="231F20"/>
          <w:spacing w:val="-21"/>
          <w:w w:val="105"/>
        </w:rPr>
        <w:t> </w:t>
      </w:r>
      <w:r>
        <w:rPr>
          <w:i/>
          <w:color w:val="231F20"/>
          <w:spacing w:val="-2"/>
          <w:w w:val="105"/>
        </w:rPr>
        <w:t>Pháp</w:t>
      </w:r>
      <w:r>
        <w:rPr>
          <w:i/>
          <w:color w:val="231F20"/>
          <w:spacing w:val="-20"/>
          <w:w w:val="105"/>
        </w:rPr>
        <w:t> </w:t>
      </w:r>
      <w:r>
        <w:rPr>
          <w:i/>
          <w:color w:val="231F20"/>
          <w:spacing w:val="-2"/>
          <w:w w:val="105"/>
        </w:rPr>
        <w:t>Hoa</w:t>
      </w:r>
      <w:r>
        <w:rPr>
          <w:color w:val="231F20"/>
          <w:spacing w:val="-2"/>
          <w:w w:val="105"/>
        </w:rPr>
        <w:t>,</w:t>
      </w:r>
      <w:r>
        <w:rPr>
          <w:color w:val="231F20"/>
          <w:spacing w:val="-20"/>
          <w:w w:val="105"/>
        </w:rPr>
        <w:t> </w:t>
      </w:r>
      <w:r>
        <w:rPr>
          <w:color w:val="231F20"/>
          <w:spacing w:val="-2"/>
          <w:w w:val="105"/>
        </w:rPr>
        <w:t>tỳ-kheo</w:t>
      </w:r>
      <w:r>
        <w:rPr>
          <w:color w:val="231F20"/>
          <w:spacing w:val="-21"/>
          <w:w w:val="105"/>
        </w:rPr>
        <w:t> </w:t>
      </w:r>
      <w:r>
        <w:rPr>
          <w:color w:val="231F20"/>
          <w:spacing w:val="-2"/>
          <w:w w:val="105"/>
        </w:rPr>
        <w:t>một</w:t>
      </w:r>
      <w:r>
        <w:rPr>
          <w:color w:val="231F20"/>
          <w:spacing w:val="-20"/>
          <w:w w:val="105"/>
        </w:rPr>
        <w:t> </w:t>
      </w:r>
      <w:r>
        <w:rPr>
          <w:color w:val="231F20"/>
          <w:spacing w:val="-2"/>
          <w:w w:val="105"/>
        </w:rPr>
        <w:t>vạn</w:t>
      </w:r>
      <w:r>
        <w:rPr>
          <w:color w:val="231F20"/>
          <w:spacing w:val="-20"/>
          <w:w w:val="105"/>
        </w:rPr>
        <w:t> </w:t>
      </w:r>
      <w:r>
        <w:rPr>
          <w:color w:val="231F20"/>
          <w:spacing w:val="-2"/>
          <w:w w:val="105"/>
        </w:rPr>
        <w:t>hai</w:t>
      </w:r>
      <w:r>
        <w:rPr>
          <w:color w:val="231F20"/>
          <w:spacing w:val="-21"/>
          <w:w w:val="105"/>
        </w:rPr>
        <w:t> </w:t>
      </w:r>
      <w:r>
        <w:rPr>
          <w:color w:val="231F20"/>
          <w:spacing w:val="-2"/>
          <w:w w:val="105"/>
        </w:rPr>
        <w:t>ngàn </w:t>
      </w:r>
      <w:r>
        <w:rPr>
          <w:color w:val="231F20"/>
          <w:w w:val="105"/>
        </w:rPr>
        <w:t>vị; giảng bộ kinh này cũng là một vạn hai ngàn người, có nghĩa</w:t>
      </w:r>
      <w:r>
        <w:rPr>
          <w:color w:val="231F20"/>
          <w:spacing w:val="-11"/>
          <w:w w:val="105"/>
        </w:rPr>
        <w:t> </w:t>
      </w:r>
      <w:r>
        <w:rPr>
          <w:color w:val="231F20"/>
          <w:w w:val="105"/>
        </w:rPr>
        <w:t>là</w:t>
      </w:r>
      <w:r>
        <w:rPr>
          <w:color w:val="231F20"/>
          <w:spacing w:val="-11"/>
          <w:w w:val="105"/>
        </w:rPr>
        <w:t> </w:t>
      </w:r>
      <w:r>
        <w:rPr>
          <w:color w:val="231F20"/>
          <w:w w:val="105"/>
        </w:rPr>
        <w:t>giáo</w:t>
      </w:r>
      <w:r>
        <w:rPr>
          <w:color w:val="231F20"/>
          <w:spacing w:val="-11"/>
          <w:w w:val="105"/>
        </w:rPr>
        <w:t> </w:t>
      </w:r>
      <w:r>
        <w:rPr>
          <w:color w:val="231F20"/>
          <w:w w:val="105"/>
        </w:rPr>
        <w:t>nghĩa</w:t>
      </w:r>
      <w:r>
        <w:rPr>
          <w:color w:val="231F20"/>
          <w:spacing w:val="-11"/>
          <w:w w:val="105"/>
        </w:rPr>
        <w:t> </w:t>
      </w:r>
      <w:r>
        <w:rPr>
          <w:color w:val="231F20"/>
          <w:w w:val="105"/>
        </w:rPr>
        <w:t>kinh</w:t>
      </w:r>
      <w:r>
        <w:rPr>
          <w:color w:val="231F20"/>
          <w:spacing w:val="-11"/>
          <w:w w:val="105"/>
        </w:rPr>
        <w:t> </w:t>
      </w:r>
      <w:r>
        <w:rPr>
          <w:color w:val="231F20"/>
          <w:w w:val="105"/>
        </w:rPr>
        <w:t>này</w:t>
      </w:r>
      <w:r>
        <w:rPr>
          <w:color w:val="231F20"/>
          <w:spacing w:val="-11"/>
          <w:w w:val="105"/>
        </w:rPr>
        <w:t> </w:t>
      </w:r>
      <w:r>
        <w:rPr>
          <w:color w:val="231F20"/>
          <w:w w:val="105"/>
        </w:rPr>
        <w:t>và</w:t>
      </w:r>
      <w:r>
        <w:rPr>
          <w:color w:val="231F20"/>
          <w:spacing w:val="-11"/>
          <w:w w:val="105"/>
        </w:rPr>
        <w:t> </w:t>
      </w:r>
      <w:r>
        <w:rPr>
          <w:color w:val="231F20"/>
          <w:w w:val="105"/>
        </w:rPr>
        <w:t>kinh</w:t>
      </w:r>
      <w:r>
        <w:rPr>
          <w:color w:val="231F20"/>
          <w:spacing w:val="-9"/>
          <w:w w:val="105"/>
        </w:rPr>
        <w:t> </w:t>
      </w:r>
      <w:r>
        <w:rPr>
          <w:i/>
          <w:color w:val="231F20"/>
          <w:w w:val="105"/>
        </w:rPr>
        <w:t>Pháp</w:t>
      </w:r>
      <w:r>
        <w:rPr>
          <w:i/>
          <w:color w:val="231F20"/>
          <w:spacing w:val="-11"/>
          <w:w w:val="105"/>
        </w:rPr>
        <w:t> </w:t>
      </w:r>
      <w:r>
        <w:rPr>
          <w:i/>
          <w:color w:val="231F20"/>
          <w:w w:val="105"/>
        </w:rPr>
        <w:t>Hoa</w:t>
      </w:r>
      <w:r>
        <w:rPr>
          <w:i/>
          <w:color w:val="231F20"/>
          <w:spacing w:val="-11"/>
          <w:w w:val="105"/>
        </w:rPr>
        <w:t> </w:t>
      </w:r>
      <w:r>
        <w:rPr>
          <w:color w:val="231F20"/>
          <w:w w:val="105"/>
        </w:rPr>
        <w:t>ngang</w:t>
      </w:r>
      <w:r>
        <w:rPr>
          <w:color w:val="231F20"/>
          <w:spacing w:val="-11"/>
          <w:w w:val="105"/>
        </w:rPr>
        <w:t> </w:t>
      </w:r>
      <w:r>
        <w:rPr>
          <w:color w:val="231F20"/>
          <w:w w:val="105"/>
        </w:rPr>
        <w:t>nhau, </w:t>
      </w:r>
      <w:r>
        <w:rPr>
          <w:color w:val="231F20"/>
        </w:rPr>
        <w:t>bình</w:t>
      </w:r>
      <w:r>
        <w:rPr>
          <w:color w:val="231F20"/>
          <w:spacing w:val="-14"/>
        </w:rPr>
        <w:t> </w:t>
      </w:r>
      <w:r>
        <w:rPr>
          <w:color w:val="231F20"/>
        </w:rPr>
        <w:t>đẳng.</w:t>
      </w:r>
      <w:r>
        <w:rPr>
          <w:color w:val="231F20"/>
          <w:spacing w:val="-12"/>
        </w:rPr>
        <w:t> </w:t>
      </w:r>
      <w:r>
        <w:rPr>
          <w:color w:val="231F20"/>
        </w:rPr>
        <w:t>Kinh</w:t>
      </w:r>
      <w:r>
        <w:rPr>
          <w:color w:val="231F20"/>
          <w:spacing w:val="-12"/>
        </w:rPr>
        <w:t> </w:t>
      </w:r>
      <w:r>
        <w:rPr>
          <w:i/>
          <w:color w:val="231F20"/>
        </w:rPr>
        <w:t>Pháp</w:t>
      </w:r>
      <w:r>
        <w:rPr>
          <w:i/>
          <w:color w:val="231F20"/>
          <w:spacing w:val="-14"/>
        </w:rPr>
        <w:t> </w:t>
      </w:r>
      <w:r>
        <w:rPr>
          <w:i/>
          <w:color w:val="231F20"/>
        </w:rPr>
        <w:t>Hoa</w:t>
      </w:r>
      <w:r>
        <w:rPr>
          <w:i/>
          <w:color w:val="231F20"/>
          <w:spacing w:val="-14"/>
        </w:rPr>
        <w:t> </w:t>
      </w:r>
      <w:r>
        <w:rPr>
          <w:color w:val="231F20"/>
        </w:rPr>
        <w:t>là</w:t>
      </w:r>
      <w:r>
        <w:rPr>
          <w:color w:val="231F20"/>
          <w:spacing w:val="-14"/>
        </w:rPr>
        <w:t> </w:t>
      </w:r>
      <w:r>
        <w:rPr>
          <w:color w:val="231F20"/>
        </w:rPr>
        <w:t>Nhất</w:t>
      </w:r>
      <w:r>
        <w:rPr>
          <w:color w:val="231F20"/>
          <w:spacing w:val="-12"/>
        </w:rPr>
        <w:t> </w:t>
      </w:r>
      <w:r>
        <w:rPr>
          <w:color w:val="231F20"/>
        </w:rPr>
        <w:t>thừa</w:t>
      </w:r>
      <w:r>
        <w:rPr>
          <w:color w:val="231F20"/>
          <w:spacing w:val="-14"/>
        </w:rPr>
        <w:t> </w:t>
      </w:r>
      <w:r>
        <w:rPr>
          <w:color w:val="231F20"/>
        </w:rPr>
        <w:t>Viên</w:t>
      </w:r>
      <w:r>
        <w:rPr>
          <w:color w:val="231F20"/>
          <w:spacing w:val="-14"/>
        </w:rPr>
        <w:t> </w:t>
      </w:r>
      <w:r>
        <w:rPr>
          <w:color w:val="231F20"/>
        </w:rPr>
        <w:t>giáo.</w:t>
      </w:r>
      <w:r>
        <w:rPr>
          <w:color w:val="231F20"/>
          <w:spacing w:val="-14"/>
        </w:rPr>
        <w:t> </w:t>
      </w:r>
      <w:r>
        <w:rPr>
          <w:color w:val="231F20"/>
        </w:rPr>
        <w:t>Từ</w:t>
      </w:r>
      <w:r>
        <w:rPr>
          <w:color w:val="231F20"/>
          <w:spacing w:val="-14"/>
        </w:rPr>
        <w:t> </w:t>
      </w:r>
      <w:r>
        <w:rPr>
          <w:color w:val="231F20"/>
        </w:rPr>
        <w:t>xưa,</w:t>
      </w:r>
      <w:r>
        <w:rPr>
          <w:color w:val="231F20"/>
          <w:spacing w:val="-14"/>
        </w:rPr>
        <w:t> </w:t>
      </w:r>
      <w:r>
        <w:rPr>
          <w:color w:val="231F20"/>
        </w:rPr>
        <w:t>các </w:t>
      </w:r>
      <w:r>
        <w:rPr>
          <w:color w:val="231F20"/>
          <w:w w:val="105"/>
        </w:rPr>
        <w:t>tổ sư phán giáo, phán định Đại thừa, Tiểu thừa. Ngoài Tiểu thừa và Đại thừa còn có Nhất thừa. Đại thừa là Bồ tát, Tiểu thừa là Thanh Văn, Nhất thừa là Phật. Pháp hội này giảng gì? Giảng pháp môn thành Phật, đó là Nhất thừa. Nếu tiêu chuẩn</w:t>
      </w:r>
      <w:r>
        <w:rPr>
          <w:color w:val="231F20"/>
          <w:spacing w:val="-13"/>
          <w:w w:val="105"/>
        </w:rPr>
        <w:t> </w:t>
      </w:r>
      <w:r>
        <w:rPr>
          <w:color w:val="231F20"/>
          <w:w w:val="105"/>
        </w:rPr>
        <w:t>tối</w:t>
      </w:r>
      <w:r>
        <w:rPr>
          <w:color w:val="231F20"/>
          <w:spacing w:val="-13"/>
          <w:w w:val="105"/>
        </w:rPr>
        <w:t> </w:t>
      </w:r>
      <w:r>
        <w:rPr>
          <w:color w:val="231F20"/>
          <w:w w:val="105"/>
        </w:rPr>
        <w:t>cao</w:t>
      </w:r>
      <w:r>
        <w:rPr>
          <w:color w:val="231F20"/>
          <w:spacing w:val="-13"/>
          <w:w w:val="105"/>
        </w:rPr>
        <w:t> </w:t>
      </w:r>
      <w:r>
        <w:rPr>
          <w:color w:val="231F20"/>
          <w:w w:val="105"/>
        </w:rPr>
        <w:t>trong</w:t>
      </w:r>
      <w:r>
        <w:rPr>
          <w:color w:val="231F20"/>
          <w:spacing w:val="-13"/>
          <w:w w:val="105"/>
        </w:rPr>
        <w:t> </w:t>
      </w:r>
      <w:r>
        <w:rPr>
          <w:color w:val="231F20"/>
          <w:w w:val="105"/>
        </w:rPr>
        <w:t>một</w:t>
      </w:r>
      <w:r>
        <w:rPr>
          <w:color w:val="231F20"/>
          <w:spacing w:val="-13"/>
          <w:w w:val="105"/>
        </w:rPr>
        <w:t> </w:t>
      </w:r>
      <w:r>
        <w:rPr>
          <w:color w:val="231F20"/>
          <w:w w:val="105"/>
        </w:rPr>
        <w:t>pháp</w:t>
      </w:r>
      <w:r>
        <w:rPr>
          <w:color w:val="231F20"/>
          <w:spacing w:val="-13"/>
          <w:w w:val="105"/>
        </w:rPr>
        <w:t> </w:t>
      </w:r>
      <w:r>
        <w:rPr>
          <w:color w:val="231F20"/>
          <w:w w:val="105"/>
        </w:rPr>
        <w:t>môn</w:t>
      </w:r>
      <w:r>
        <w:rPr>
          <w:color w:val="231F20"/>
          <w:spacing w:val="-13"/>
          <w:w w:val="105"/>
        </w:rPr>
        <w:t> </w:t>
      </w:r>
      <w:r>
        <w:rPr>
          <w:color w:val="231F20"/>
          <w:w w:val="105"/>
        </w:rPr>
        <w:t>là</w:t>
      </w:r>
      <w:r>
        <w:rPr>
          <w:color w:val="231F20"/>
          <w:spacing w:val="-13"/>
          <w:w w:val="105"/>
        </w:rPr>
        <w:t> </w:t>
      </w:r>
      <w:r>
        <w:rPr>
          <w:color w:val="231F20"/>
          <w:w w:val="105"/>
        </w:rPr>
        <w:t>giảng</w:t>
      </w:r>
      <w:r>
        <w:rPr>
          <w:color w:val="231F20"/>
          <w:spacing w:val="-13"/>
          <w:w w:val="105"/>
        </w:rPr>
        <w:t> </w:t>
      </w:r>
      <w:r>
        <w:rPr>
          <w:color w:val="231F20"/>
          <w:w w:val="105"/>
        </w:rPr>
        <w:t>cách</w:t>
      </w:r>
      <w:r>
        <w:rPr>
          <w:color w:val="231F20"/>
          <w:spacing w:val="-13"/>
          <w:w w:val="105"/>
        </w:rPr>
        <w:t> </w:t>
      </w:r>
      <w:r>
        <w:rPr>
          <w:color w:val="231F20"/>
          <w:w w:val="105"/>
        </w:rPr>
        <w:t>tu</w:t>
      </w:r>
      <w:r>
        <w:rPr>
          <w:color w:val="231F20"/>
          <w:spacing w:val="-13"/>
          <w:w w:val="105"/>
        </w:rPr>
        <w:t> </w:t>
      </w:r>
      <w:r>
        <w:rPr>
          <w:color w:val="231F20"/>
          <w:w w:val="105"/>
        </w:rPr>
        <w:t>thành</w:t>
      </w:r>
      <w:r>
        <w:rPr>
          <w:color w:val="231F20"/>
          <w:spacing w:val="-13"/>
          <w:w w:val="105"/>
        </w:rPr>
        <w:t> </w:t>
      </w:r>
      <w:r>
        <w:rPr>
          <w:color w:val="231F20"/>
          <w:w w:val="105"/>
        </w:rPr>
        <w:t>Bồ tát,</w:t>
      </w:r>
      <w:r>
        <w:rPr>
          <w:color w:val="231F20"/>
          <w:spacing w:val="-3"/>
          <w:w w:val="105"/>
        </w:rPr>
        <w:t> </w:t>
      </w:r>
      <w:r>
        <w:rPr>
          <w:color w:val="231F20"/>
          <w:w w:val="105"/>
        </w:rPr>
        <w:t>đấy</w:t>
      </w:r>
      <w:r>
        <w:rPr>
          <w:color w:val="231F20"/>
          <w:spacing w:val="-3"/>
          <w:w w:val="105"/>
        </w:rPr>
        <w:t> </w:t>
      </w:r>
      <w:r>
        <w:rPr>
          <w:color w:val="231F20"/>
          <w:w w:val="105"/>
        </w:rPr>
        <w:t>là</w:t>
      </w:r>
      <w:r>
        <w:rPr>
          <w:color w:val="231F20"/>
          <w:spacing w:val="-3"/>
          <w:w w:val="105"/>
        </w:rPr>
        <w:t> </w:t>
      </w:r>
      <w:r>
        <w:rPr>
          <w:color w:val="231F20"/>
          <w:w w:val="105"/>
        </w:rPr>
        <w:t>Đại</w:t>
      </w:r>
      <w:r>
        <w:rPr>
          <w:color w:val="231F20"/>
          <w:spacing w:val="-3"/>
          <w:w w:val="105"/>
        </w:rPr>
        <w:t> </w:t>
      </w:r>
      <w:r>
        <w:rPr>
          <w:color w:val="231F20"/>
          <w:w w:val="105"/>
        </w:rPr>
        <w:t>thừa;</w:t>
      </w:r>
      <w:r>
        <w:rPr>
          <w:color w:val="231F20"/>
          <w:spacing w:val="-3"/>
          <w:w w:val="105"/>
        </w:rPr>
        <w:t> </w:t>
      </w:r>
      <w:r>
        <w:rPr>
          <w:color w:val="231F20"/>
          <w:w w:val="105"/>
        </w:rPr>
        <w:t>nếu</w:t>
      </w:r>
      <w:r>
        <w:rPr>
          <w:color w:val="231F20"/>
          <w:spacing w:val="-3"/>
          <w:w w:val="105"/>
        </w:rPr>
        <w:t> </w:t>
      </w:r>
      <w:r>
        <w:rPr>
          <w:color w:val="231F20"/>
          <w:w w:val="105"/>
        </w:rPr>
        <w:t>chỉ</w:t>
      </w:r>
      <w:r>
        <w:rPr>
          <w:color w:val="231F20"/>
          <w:spacing w:val="-3"/>
          <w:w w:val="105"/>
        </w:rPr>
        <w:t> </w:t>
      </w:r>
      <w:r>
        <w:rPr>
          <w:color w:val="231F20"/>
          <w:w w:val="105"/>
        </w:rPr>
        <w:t>giảng</w:t>
      </w:r>
      <w:r>
        <w:rPr>
          <w:color w:val="231F20"/>
          <w:spacing w:val="-3"/>
          <w:w w:val="105"/>
        </w:rPr>
        <w:t> </w:t>
      </w:r>
      <w:r>
        <w:rPr>
          <w:color w:val="231F20"/>
          <w:w w:val="105"/>
        </w:rPr>
        <w:t>phương</w:t>
      </w:r>
      <w:r>
        <w:rPr>
          <w:color w:val="231F20"/>
          <w:spacing w:val="-3"/>
          <w:w w:val="105"/>
        </w:rPr>
        <w:t> </w:t>
      </w:r>
      <w:r>
        <w:rPr>
          <w:color w:val="231F20"/>
          <w:w w:val="105"/>
        </w:rPr>
        <w:t>pháp</w:t>
      </w:r>
      <w:r>
        <w:rPr>
          <w:color w:val="231F20"/>
          <w:spacing w:val="-3"/>
          <w:w w:val="105"/>
        </w:rPr>
        <w:t> </w:t>
      </w:r>
      <w:r>
        <w:rPr>
          <w:color w:val="231F20"/>
          <w:w w:val="105"/>
        </w:rPr>
        <w:t>thành</w:t>
      </w:r>
      <w:r>
        <w:rPr>
          <w:color w:val="231F20"/>
          <w:spacing w:val="-3"/>
          <w:w w:val="105"/>
        </w:rPr>
        <w:t> </w:t>
      </w:r>
      <w:r>
        <w:rPr>
          <w:color w:val="231F20"/>
          <w:w w:val="105"/>
        </w:rPr>
        <w:t>A</w:t>
      </w:r>
      <w:r>
        <w:rPr>
          <w:color w:val="231F20"/>
          <w:spacing w:val="-3"/>
          <w:w w:val="105"/>
        </w:rPr>
        <w:t> </w:t>
      </w:r>
      <w:r>
        <w:rPr>
          <w:color w:val="231F20"/>
          <w:w w:val="105"/>
        </w:rPr>
        <w:t>La Hán, thành Bích Chi Phật, đó là Tiểu thừa.</w:t>
      </w:r>
    </w:p>
    <w:p>
      <w:pPr>
        <w:spacing w:line="297" w:lineRule="auto" w:before="146"/>
        <w:ind w:left="386" w:right="117" w:firstLine="454"/>
        <w:jc w:val="both"/>
        <w:rPr>
          <w:sz w:val="34"/>
        </w:rPr>
      </w:pPr>
      <w:r>
        <w:rPr>
          <w:color w:val="231F20"/>
          <w:w w:val="105"/>
          <w:sz w:val="34"/>
        </w:rPr>
        <w:t>Tổ sư đại đức thường nói về kinh </w:t>
      </w:r>
      <w:r>
        <w:rPr>
          <w:i/>
          <w:color w:val="231F20"/>
          <w:w w:val="105"/>
          <w:sz w:val="34"/>
        </w:rPr>
        <w:t>Pháp Hoa </w:t>
      </w:r>
      <w:r>
        <w:rPr>
          <w:color w:val="231F20"/>
          <w:w w:val="105"/>
          <w:sz w:val="34"/>
        </w:rPr>
        <w:t>như sau: </w:t>
      </w:r>
      <w:r>
        <w:rPr>
          <w:i/>
          <w:color w:val="231F20"/>
          <w:w w:val="105"/>
          <w:sz w:val="34"/>
        </w:rPr>
        <w:t>“Thành</w:t>
      </w:r>
      <w:r>
        <w:rPr>
          <w:i/>
          <w:color w:val="231F20"/>
          <w:w w:val="105"/>
          <w:sz w:val="34"/>
        </w:rPr>
        <w:t> Phật</w:t>
      </w:r>
      <w:r>
        <w:rPr>
          <w:i/>
          <w:color w:val="231F20"/>
          <w:w w:val="105"/>
          <w:sz w:val="34"/>
        </w:rPr>
        <w:t> Pháp</w:t>
      </w:r>
      <w:r>
        <w:rPr>
          <w:i/>
          <w:color w:val="231F20"/>
          <w:w w:val="105"/>
          <w:sz w:val="34"/>
        </w:rPr>
        <w:t> Hoa,</w:t>
      </w:r>
      <w:r>
        <w:rPr>
          <w:i/>
          <w:color w:val="231F20"/>
          <w:w w:val="105"/>
          <w:sz w:val="34"/>
        </w:rPr>
        <w:t> khai</w:t>
      </w:r>
      <w:r>
        <w:rPr>
          <w:i/>
          <w:color w:val="231F20"/>
          <w:w w:val="105"/>
          <w:sz w:val="34"/>
        </w:rPr>
        <w:t> trí</w:t>
      </w:r>
      <w:r>
        <w:rPr>
          <w:i/>
          <w:color w:val="231F20"/>
          <w:w w:val="105"/>
          <w:sz w:val="34"/>
        </w:rPr>
        <w:t> tuệ</w:t>
      </w:r>
      <w:r>
        <w:rPr>
          <w:i/>
          <w:color w:val="231F20"/>
          <w:w w:val="105"/>
          <w:sz w:val="34"/>
        </w:rPr>
        <w:t> Lăng</w:t>
      </w:r>
      <w:r>
        <w:rPr>
          <w:i/>
          <w:color w:val="231F20"/>
          <w:w w:val="105"/>
          <w:sz w:val="34"/>
        </w:rPr>
        <w:t> Nghiêm”.</w:t>
      </w:r>
      <w:r>
        <w:rPr>
          <w:i/>
          <w:color w:val="231F20"/>
          <w:w w:val="105"/>
          <w:sz w:val="34"/>
        </w:rPr>
        <w:t> </w:t>
      </w:r>
      <w:r>
        <w:rPr>
          <w:color w:val="231F20"/>
          <w:w w:val="105"/>
          <w:sz w:val="34"/>
        </w:rPr>
        <w:t>Kinh </w:t>
      </w:r>
      <w:r>
        <w:rPr>
          <w:i/>
          <w:color w:val="231F20"/>
          <w:w w:val="105"/>
          <w:sz w:val="34"/>
        </w:rPr>
        <w:t>Lăng Nghiêm </w:t>
      </w:r>
      <w:r>
        <w:rPr>
          <w:color w:val="231F20"/>
          <w:w w:val="105"/>
          <w:sz w:val="34"/>
        </w:rPr>
        <w:t>khai trí tuệ. Kinh </w:t>
      </w:r>
      <w:r>
        <w:rPr>
          <w:i/>
          <w:color w:val="231F20"/>
          <w:w w:val="105"/>
          <w:sz w:val="34"/>
        </w:rPr>
        <w:t>Pháp Hoa </w:t>
      </w:r>
      <w:r>
        <w:rPr>
          <w:color w:val="231F20"/>
          <w:w w:val="105"/>
          <w:sz w:val="34"/>
        </w:rPr>
        <w:t>thành Phật. Bộ kinh này thì sao? Kinh này thành Phật! Kinh </w:t>
      </w:r>
      <w:r>
        <w:rPr>
          <w:i/>
          <w:color w:val="231F20"/>
          <w:w w:val="105"/>
          <w:sz w:val="34"/>
        </w:rPr>
        <w:t>Hoa Nghiêm </w:t>
      </w:r>
      <w:r>
        <w:rPr>
          <w:color w:val="231F20"/>
          <w:w w:val="105"/>
          <w:sz w:val="34"/>
        </w:rPr>
        <w:t>cũng là thành Phật. Kinh </w:t>
      </w:r>
      <w:r>
        <w:rPr>
          <w:i/>
          <w:color w:val="231F20"/>
          <w:w w:val="105"/>
          <w:sz w:val="34"/>
        </w:rPr>
        <w:t>Hoa Nghiêm </w:t>
      </w:r>
      <w:r>
        <w:rPr>
          <w:color w:val="231F20"/>
          <w:w w:val="105"/>
          <w:sz w:val="34"/>
        </w:rPr>
        <w:t>thành Phật như thế nào? Đến cuối cùng mười đại nguyện vương của Phổ Hiền </w:t>
      </w:r>
      <w:r>
        <w:rPr>
          <w:color w:val="231F20"/>
          <w:sz w:val="34"/>
        </w:rPr>
        <w:t>Bồ tát dẫn về Cực Lạc. Kinh </w:t>
      </w:r>
      <w:r>
        <w:rPr>
          <w:i/>
          <w:color w:val="231F20"/>
          <w:sz w:val="34"/>
        </w:rPr>
        <w:t>Pháp Hoa </w:t>
      </w:r>
      <w:r>
        <w:rPr>
          <w:color w:val="231F20"/>
          <w:sz w:val="34"/>
        </w:rPr>
        <w:t>cũng không ngoại lệ. </w:t>
      </w:r>
      <w:r>
        <w:rPr>
          <w:color w:val="231F20"/>
          <w:w w:val="105"/>
          <w:sz w:val="34"/>
        </w:rPr>
        <w:t>Phàm là kinh Nhất thừa thành Phật đều dính líu đến kinh </w:t>
      </w:r>
      <w:r>
        <w:rPr>
          <w:i/>
          <w:color w:val="231F20"/>
          <w:w w:val="105"/>
          <w:sz w:val="34"/>
        </w:rPr>
        <w:t>Vô Lượng Thọ</w:t>
      </w:r>
      <w:r>
        <w:rPr>
          <w:color w:val="231F20"/>
          <w:w w:val="105"/>
          <w:sz w:val="34"/>
        </w:rPr>
        <w:t>.</w:t>
      </w:r>
    </w:p>
    <w:p>
      <w:pPr>
        <w:pStyle w:val="BodyText"/>
        <w:spacing w:line="297" w:lineRule="auto" w:before="145"/>
        <w:ind w:left="386" w:right="118" w:firstLine="453"/>
      </w:pPr>
      <w:r>
        <w:rPr>
          <w:color w:val="231F20"/>
          <w:w w:val="105"/>
        </w:rPr>
        <w:t>Trong lời tựa cho bản hội tập, lão cư sĩ Mai Quang Hy đã nói rất rõ ràng, rất minh bạch. Vì thế, chuyện được ghi chép bởi câu này có ý nghĩa biểu thị pháp rất sâu. Chúng</w:t>
      </w:r>
      <w:r>
        <w:rPr>
          <w:color w:val="231F20"/>
          <w:spacing w:val="80"/>
          <w:w w:val="150"/>
        </w:rPr>
        <w:t> </w:t>
      </w:r>
      <w:r>
        <w:rPr>
          <w:color w:val="231F20"/>
          <w:w w:val="105"/>
        </w:rPr>
        <w:t>ta vừa nhìn liền hiểu tầm trọng yếu của bộ kinh này. Thuở trước,</w:t>
      </w:r>
      <w:r>
        <w:rPr>
          <w:color w:val="231F20"/>
          <w:spacing w:val="4"/>
          <w:w w:val="105"/>
        </w:rPr>
        <w:t> </w:t>
      </w:r>
      <w:r>
        <w:rPr>
          <w:color w:val="231F20"/>
          <w:w w:val="105"/>
        </w:rPr>
        <w:t>vào</w:t>
      </w:r>
      <w:r>
        <w:rPr>
          <w:color w:val="231F20"/>
          <w:spacing w:val="7"/>
          <w:w w:val="105"/>
        </w:rPr>
        <w:t> </w:t>
      </w:r>
      <w:r>
        <w:rPr>
          <w:color w:val="231F20"/>
          <w:w w:val="105"/>
        </w:rPr>
        <w:t>thời</w:t>
      </w:r>
      <w:r>
        <w:rPr>
          <w:color w:val="231F20"/>
          <w:spacing w:val="6"/>
          <w:w w:val="105"/>
        </w:rPr>
        <w:t> </w:t>
      </w:r>
      <w:r>
        <w:rPr>
          <w:color w:val="231F20"/>
          <w:w w:val="105"/>
        </w:rPr>
        <w:t>Đông</w:t>
      </w:r>
      <w:r>
        <w:rPr>
          <w:color w:val="231F20"/>
          <w:spacing w:val="8"/>
          <w:w w:val="105"/>
        </w:rPr>
        <w:t> </w:t>
      </w:r>
      <w:r>
        <w:rPr>
          <w:color w:val="231F20"/>
          <w:w w:val="105"/>
        </w:rPr>
        <w:t>Tấn,</w:t>
      </w:r>
      <w:r>
        <w:rPr>
          <w:color w:val="231F20"/>
          <w:spacing w:val="7"/>
          <w:w w:val="105"/>
        </w:rPr>
        <w:t> </w:t>
      </w:r>
      <w:r>
        <w:rPr>
          <w:color w:val="231F20"/>
          <w:w w:val="105"/>
        </w:rPr>
        <w:t>Huệ</w:t>
      </w:r>
      <w:r>
        <w:rPr>
          <w:color w:val="231F20"/>
          <w:spacing w:val="6"/>
          <w:w w:val="105"/>
        </w:rPr>
        <w:t> </w:t>
      </w:r>
      <w:r>
        <w:rPr>
          <w:color w:val="231F20"/>
          <w:w w:val="105"/>
        </w:rPr>
        <w:t>Viễn</w:t>
      </w:r>
      <w:r>
        <w:rPr>
          <w:color w:val="231F20"/>
          <w:spacing w:val="7"/>
          <w:w w:val="105"/>
        </w:rPr>
        <w:t> </w:t>
      </w:r>
      <w:r>
        <w:rPr>
          <w:color w:val="231F20"/>
          <w:w w:val="105"/>
        </w:rPr>
        <w:t>Đại</w:t>
      </w:r>
      <w:r>
        <w:rPr>
          <w:color w:val="231F20"/>
          <w:spacing w:val="8"/>
          <w:w w:val="105"/>
        </w:rPr>
        <w:t> </w:t>
      </w:r>
      <w:r>
        <w:rPr>
          <w:color w:val="231F20"/>
          <w:w w:val="105"/>
        </w:rPr>
        <w:t>sư</w:t>
      </w:r>
      <w:r>
        <w:rPr>
          <w:color w:val="231F20"/>
          <w:spacing w:val="6"/>
          <w:w w:val="105"/>
        </w:rPr>
        <w:t> </w:t>
      </w:r>
      <w:r>
        <w:rPr>
          <w:color w:val="231F20"/>
          <w:w w:val="105"/>
        </w:rPr>
        <w:t>lập</w:t>
      </w:r>
      <w:r>
        <w:rPr>
          <w:color w:val="231F20"/>
          <w:spacing w:val="7"/>
          <w:w w:val="105"/>
        </w:rPr>
        <w:t> </w:t>
      </w:r>
      <w:r>
        <w:rPr>
          <w:color w:val="231F20"/>
          <w:w w:val="105"/>
        </w:rPr>
        <w:t>Niệm</w:t>
      </w:r>
      <w:r>
        <w:rPr>
          <w:color w:val="231F20"/>
          <w:spacing w:val="7"/>
          <w:w w:val="105"/>
        </w:rPr>
        <w:t> </w:t>
      </w:r>
      <w:r>
        <w:rPr>
          <w:color w:val="231F20"/>
          <w:spacing w:val="-4"/>
          <w:w w:val="105"/>
        </w:rPr>
        <w:t>Phật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17"/>
      </w:pPr>
      <w:r>
        <w:rPr>
          <w:color w:val="231F20"/>
          <w:w w:val="105"/>
        </w:rPr>
        <w:t>Đường tại Lô Sơn. Thuở ấy, Ngài đã căn cứ trên kinh </w:t>
      </w:r>
      <w:r>
        <w:rPr>
          <w:i/>
          <w:color w:val="231F20"/>
          <w:w w:val="105"/>
        </w:rPr>
        <w:t>Vô Lượng Thọ</w:t>
      </w:r>
      <w:r>
        <w:rPr>
          <w:color w:val="231F20"/>
          <w:w w:val="105"/>
        </w:rPr>
        <w:t>.</w:t>
      </w:r>
    </w:p>
    <w:p>
      <w:pPr>
        <w:pStyle w:val="BodyText"/>
        <w:spacing w:line="307" w:lineRule="auto" w:before="141"/>
        <w:ind w:left="103" w:right="400" w:firstLine="453"/>
      </w:pPr>
      <w:r>
        <w:rPr>
          <w:color w:val="231F20"/>
          <w:w w:val="105"/>
        </w:rPr>
        <w:t>Chúng ta không biết Huệ Viễn Đại sư đã dựa theo bản dịch nào, nhưng trong mục lục, chúng ta thấy có ghi bản dịch của An Thế Cao, nên chúng ta có lý do để tin tưởng: Huệ</w:t>
      </w:r>
      <w:r>
        <w:rPr>
          <w:color w:val="231F20"/>
          <w:spacing w:val="-3"/>
          <w:w w:val="105"/>
        </w:rPr>
        <w:t> </w:t>
      </w:r>
      <w:r>
        <w:rPr>
          <w:color w:val="231F20"/>
          <w:w w:val="105"/>
        </w:rPr>
        <w:t>Viễn</w:t>
      </w:r>
      <w:r>
        <w:rPr>
          <w:color w:val="231F20"/>
          <w:spacing w:val="-3"/>
          <w:w w:val="105"/>
        </w:rPr>
        <w:t> </w:t>
      </w:r>
      <w:r>
        <w:rPr>
          <w:color w:val="231F20"/>
          <w:w w:val="105"/>
        </w:rPr>
        <w:t>Đại</w:t>
      </w:r>
      <w:r>
        <w:rPr>
          <w:color w:val="231F20"/>
          <w:spacing w:val="-3"/>
          <w:w w:val="105"/>
        </w:rPr>
        <w:t> </w:t>
      </w:r>
      <w:r>
        <w:rPr>
          <w:color w:val="231F20"/>
          <w:w w:val="105"/>
        </w:rPr>
        <w:t>sư</w:t>
      </w:r>
      <w:r>
        <w:rPr>
          <w:color w:val="231F20"/>
          <w:spacing w:val="-3"/>
          <w:w w:val="105"/>
        </w:rPr>
        <w:t> </w:t>
      </w:r>
      <w:r>
        <w:rPr>
          <w:color w:val="231F20"/>
          <w:w w:val="105"/>
        </w:rPr>
        <w:t>phải</w:t>
      </w:r>
      <w:r>
        <w:rPr>
          <w:color w:val="231F20"/>
          <w:spacing w:val="-3"/>
          <w:w w:val="105"/>
        </w:rPr>
        <w:t> </w:t>
      </w:r>
      <w:r>
        <w:rPr>
          <w:color w:val="231F20"/>
          <w:w w:val="105"/>
        </w:rPr>
        <w:t>dùng</w:t>
      </w:r>
      <w:r>
        <w:rPr>
          <w:color w:val="231F20"/>
          <w:spacing w:val="-3"/>
          <w:w w:val="105"/>
        </w:rPr>
        <w:t> </w:t>
      </w:r>
      <w:r>
        <w:rPr>
          <w:color w:val="231F20"/>
          <w:w w:val="105"/>
        </w:rPr>
        <w:t>bản</w:t>
      </w:r>
      <w:r>
        <w:rPr>
          <w:color w:val="231F20"/>
          <w:spacing w:val="-3"/>
          <w:w w:val="105"/>
        </w:rPr>
        <w:t> </w:t>
      </w:r>
      <w:r>
        <w:rPr>
          <w:color w:val="231F20"/>
          <w:w w:val="105"/>
        </w:rPr>
        <w:t>dịch</w:t>
      </w:r>
      <w:r>
        <w:rPr>
          <w:color w:val="231F20"/>
          <w:spacing w:val="-3"/>
          <w:w w:val="105"/>
        </w:rPr>
        <w:t> </w:t>
      </w:r>
      <w:r>
        <w:rPr>
          <w:color w:val="231F20"/>
          <w:w w:val="105"/>
        </w:rPr>
        <w:t>của</w:t>
      </w:r>
      <w:r>
        <w:rPr>
          <w:color w:val="231F20"/>
          <w:spacing w:val="-3"/>
          <w:w w:val="105"/>
        </w:rPr>
        <w:t> </w:t>
      </w:r>
      <w:r>
        <w:rPr>
          <w:color w:val="231F20"/>
          <w:w w:val="105"/>
        </w:rPr>
        <w:t>Ngài</w:t>
      </w:r>
      <w:r>
        <w:rPr>
          <w:color w:val="231F20"/>
          <w:spacing w:val="-3"/>
          <w:w w:val="105"/>
        </w:rPr>
        <w:t> </w:t>
      </w:r>
      <w:r>
        <w:rPr>
          <w:color w:val="231F20"/>
          <w:w w:val="105"/>
        </w:rPr>
        <w:t>An</w:t>
      </w:r>
      <w:r>
        <w:rPr>
          <w:color w:val="231F20"/>
          <w:spacing w:val="-3"/>
          <w:w w:val="105"/>
        </w:rPr>
        <w:t> </w:t>
      </w:r>
      <w:r>
        <w:rPr>
          <w:color w:val="231F20"/>
          <w:w w:val="105"/>
        </w:rPr>
        <w:t>Thế</w:t>
      </w:r>
      <w:r>
        <w:rPr>
          <w:color w:val="231F20"/>
          <w:spacing w:val="-3"/>
          <w:w w:val="105"/>
        </w:rPr>
        <w:t> </w:t>
      </w:r>
      <w:r>
        <w:rPr>
          <w:color w:val="231F20"/>
          <w:w w:val="105"/>
        </w:rPr>
        <w:t>Cao, đáng</w:t>
      </w:r>
      <w:r>
        <w:rPr>
          <w:color w:val="231F20"/>
          <w:spacing w:val="-5"/>
          <w:w w:val="105"/>
        </w:rPr>
        <w:t> </w:t>
      </w:r>
      <w:r>
        <w:rPr>
          <w:color w:val="231F20"/>
          <w:w w:val="105"/>
        </w:rPr>
        <w:t>tiếc</w:t>
      </w:r>
      <w:r>
        <w:rPr>
          <w:color w:val="231F20"/>
          <w:spacing w:val="-5"/>
          <w:w w:val="105"/>
        </w:rPr>
        <w:t> </w:t>
      </w:r>
      <w:r>
        <w:rPr>
          <w:color w:val="231F20"/>
          <w:w w:val="105"/>
        </w:rPr>
        <w:t>là</w:t>
      </w:r>
      <w:r>
        <w:rPr>
          <w:color w:val="231F20"/>
          <w:spacing w:val="-5"/>
          <w:w w:val="105"/>
        </w:rPr>
        <w:t> </w:t>
      </w:r>
      <w:r>
        <w:rPr>
          <w:color w:val="231F20"/>
          <w:w w:val="105"/>
        </w:rPr>
        <w:t>bản</w:t>
      </w:r>
      <w:r>
        <w:rPr>
          <w:color w:val="231F20"/>
          <w:spacing w:val="-5"/>
          <w:w w:val="105"/>
        </w:rPr>
        <w:t> </w:t>
      </w:r>
      <w:r>
        <w:rPr>
          <w:color w:val="231F20"/>
          <w:w w:val="105"/>
        </w:rPr>
        <w:t>ấy</w:t>
      </w:r>
      <w:r>
        <w:rPr>
          <w:color w:val="231F20"/>
          <w:spacing w:val="-5"/>
          <w:w w:val="105"/>
        </w:rPr>
        <w:t> </w:t>
      </w:r>
      <w:r>
        <w:rPr>
          <w:color w:val="231F20"/>
          <w:w w:val="105"/>
        </w:rPr>
        <w:t>đã</w:t>
      </w:r>
      <w:r>
        <w:rPr>
          <w:color w:val="231F20"/>
          <w:spacing w:val="-5"/>
          <w:w w:val="105"/>
        </w:rPr>
        <w:t> </w:t>
      </w:r>
      <w:r>
        <w:rPr>
          <w:color w:val="231F20"/>
          <w:w w:val="105"/>
        </w:rPr>
        <w:t>thất</w:t>
      </w:r>
      <w:r>
        <w:rPr>
          <w:color w:val="231F20"/>
          <w:spacing w:val="-5"/>
          <w:w w:val="105"/>
        </w:rPr>
        <w:t> </w:t>
      </w:r>
      <w:r>
        <w:rPr>
          <w:color w:val="231F20"/>
          <w:w w:val="105"/>
        </w:rPr>
        <w:t>truyền.</w:t>
      </w:r>
      <w:r>
        <w:rPr>
          <w:color w:val="231F20"/>
          <w:spacing w:val="-5"/>
          <w:w w:val="105"/>
        </w:rPr>
        <w:t> </w:t>
      </w:r>
      <w:r>
        <w:rPr>
          <w:color w:val="231F20"/>
          <w:w w:val="105"/>
        </w:rPr>
        <w:t>Trong</w:t>
      </w:r>
      <w:r>
        <w:rPr>
          <w:color w:val="231F20"/>
          <w:spacing w:val="-5"/>
          <w:w w:val="105"/>
        </w:rPr>
        <w:t> </w:t>
      </w:r>
      <w:r>
        <w:rPr>
          <w:color w:val="231F20"/>
          <w:w w:val="105"/>
        </w:rPr>
        <w:t>các</w:t>
      </w:r>
      <w:r>
        <w:rPr>
          <w:color w:val="231F20"/>
          <w:spacing w:val="-5"/>
          <w:w w:val="105"/>
        </w:rPr>
        <w:t> </w:t>
      </w:r>
      <w:r>
        <w:rPr>
          <w:color w:val="231F20"/>
          <w:w w:val="105"/>
        </w:rPr>
        <w:t>vị</w:t>
      </w:r>
      <w:r>
        <w:rPr>
          <w:color w:val="231F20"/>
          <w:spacing w:val="-5"/>
          <w:w w:val="105"/>
        </w:rPr>
        <w:t> </w:t>
      </w:r>
      <w:r>
        <w:rPr>
          <w:color w:val="231F20"/>
          <w:w w:val="105"/>
        </w:rPr>
        <w:t>đại</w:t>
      </w:r>
      <w:r>
        <w:rPr>
          <w:color w:val="231F20"/>
          <w:spacing w:val="-5"/>
          <w:w w:val="105"/>
        </w:rPr>
        <w:t> </w:t>
      </w:r>
      <w:r>
        <w:rPr>
          <w:color w:val="231F20"/>
          <w:w w:val="105"/>
        </w:rPr>
        <w:t>sư</w:t>
      </w:r>
      <w:r>
        <w:rPr>
          <w:color w:val="231F20"/>
          <w:spacing w:val="-5"/>
          <w:w w:val="105"/>
        </w:rPr>
        <w:t> </w:t>
      </w:r>
      <w:r>
        <w:rPr>
          <w:color w:val="231F20"/>
          <w:w w:val="105"/>
        </w:rPr>
        <w:t>phiên dịch</w:t>
      </w:r>
      <w:r>
        <w:rPr>
          <w:color w:val="231F20"/>
          <w:spacing w:val="-16"/>
          <w:w w:val="105"/>
        </w:rPr>
        <w:t> </w:t>
      </w:r>
      <w:r>
        <w:rPr>
          <w:color w:val="231F20"/>
          <w:w w:val="105"/>
        </w:rPr>
        <w:t>trải</w:t>
      </w:r>
      <w:r>
        <w:rPr>
          <w:color w:val="231F20"/>
          <w:spacing w:val="-16"/>
          <w:w w:val="105"/>
        </w:rPr>
        <w:t> </w:t>
      </w:r>
      <w:r>
        <w:rPr>
          <w:color w:val="231F20"/>
          <w:w w:val="105"/>
        </w:rPr>
        <w:t>các</w:t>
      </w:r>
      <w:r>
        <w:rPr>
          <w:color w:val="231F20"/>
          <w:spacing w:val="-16"/>
          <w:w w:val="105"/>
        </w:rPr>
        <w:t> </w:t>
      </w:r>
      <w:r>
        <w:rPr>
          <w:color w:val="231F20"/>
          <w:w w:val="105"/>
        </w:rPr>
        <w:t>đời,</w:t>
      </w:r>
      <w:r>
        <w:rPr>
          <w:color w:val="231F20"/>
          <w:spacing w:val="-16"/>
          <w:w w:val="105"/>
        </w:rPr>
        <w:t> </w:t>
      </w:r>
      <w:r>
        <w:rPr>
          <w:color w:val="231F20"/>
          <w:w w:val="105"/>
        </w:rPr>
        <w:t>An</w:t>
      </w:r>
      <w:r>
        <w:rPr>
          <w:color w:val="231F20"/>
          <w:spacing w:val="-16"/>
          <w:w w:val="105"/>
        </w:rPr>
        <w:t> </w:t>
      </w:r>
      <w:r>
        <w:rPr>
          <w:color w:val="231F20"/>
          <w:w w:val="105"/>
        </w:rPr>
        <w:t>Thế</w:t>
      </w:r>
      <w:r>
        <w:rPr>
          <w:color w:val="231F20"/>
          <w:spacing w:val="-16"/>
          <w:w w:val="105"/>
        </w:rPr>
        <w:t> </w:t>
      </w:r>
      <w:r>
        <w:rPr>
          <w:color w:val="231F20"/>
          <w:w w:val="105"/>
        </w:rPr>
        <w:t>Cao</w:t>
      </w:r>
      <w:r>
        <w:rPr>
          <w:color w:val="231F20"/>
          <w:spacing w:val="-16"/>
          <w:w w:val="105"/>
        </w:rPr>
        <w:t> </w:t>
      </w:r>
      <w:r>
        <w:rPr>
          <w:color w:val="231F20"/>
          <w:w w:val="105"/>
        </w:rPr>
        <w:t>và</w:t>
      </w:r>
      <w:r>
        <w:rPr>
          <w:color w:val="231F20"/>
          <w:spacing w:val="-16"/>
          <w:w w:val="105"/>
        </w:rPr>
        <w:t> </w:t>
      </w:r>
      <w:r>
        <w:rPr>
          <w:color w:val="231F20"/>
          <w:w w:val="105"/>
        </w:rPr>
        <w:t>Cưu</w:t>
      </w:r>
      <w:r>
        <w:rPr>
          <w:color w:val="231F20"/>
          <w:spacing w:val="-16"/>
          <w:w w:val="105"/>
        </w:rPr>
        <w:t> </w:t>
      </w:r>
      <w:r>
        <w:rPr>
          <w:color w:val="231F20"/>
          <w:w w:val="105"/>
        </w:rPr>
        <w:t>Ma</w:t>
      </w:r>
      <w:r>
        <w:rPr>
          <w:color w:val="231F20"/>
          <w:spacing w:val="-16"/>
          <w:w w:val="105"/>
        </w:rPr>
        <w:t> </w:t>
      </w:r>
      <w:r>
        <w:rPr>
          <w:color w:val="231F20"/>
          <w:w w:val="105"/>
        </w:rPr>
        <w:t>La</w:t>
      </w:r>
      <w:r>
        <w:rPr>
          <w:color w:val="231F20"/>
          <w:spacing w:val="-16"/>
          <w:w w:val="105"/>
        </w:rPr>
        <w:t> </w:t>
      </w:r>
      <w:r>
        <w:rPr>
          <w:color w:val="231F20"/>
          <w:w w:val="105"/>
        </w:rPr>
        <w:t>Thập</w:t>
      </w:r>
      <w:r>
        <w:rPr>
          <w:color w:val="231F20"/>
          <w:spacing w:val="-16"/>
          <w:w w:val="105"/>
        </w:rPr>
        <w:t> </w:t>
      </w:r>
      <w:r>
        <w:rPr>
          <w:color w:val="231F20"/>
          <w:w w:val="105"/>
        </w:rPr>
        <w:t>là</w:t>
      </w:r>
      <w:r>
        <w:rPr>
          <w:color w:val="231F20"/>
          <w:spacing w:val="-16"/>
          <w:w w:val="105"/>
        </w:rPr>
        <w:t> </w:t>
      </w:r>
      <w:r>
        <w:rPr>
          <w:color w:val="231F20"/>
          <w:w w:val="105"/>
        </w:rPr>
        <w:t>2</w:t>
      </w:r>
      <w:r>
        <w:rPr>
          <w:color w:val="231F20"/>
          <w:spacing w:val="-16"/>
          <w:w w:val="105"/>
        </w:rPr>
        <w:t> </w:t>
      </w:r>
      <w:r>
        <w:rPr>
          <w:color w:val="231F20"/>
          <w:w w:val="105"/>
        </w:rPr>
        <w:t>vị</w:t>
      </w:r>
      <w:r>
        <w:rPr>
          <w:color w:val="231F20"/>
          <w:spacing w:val="-16"/>
          <w:w w:val="105"/>
        </w:rPr>
        <w:t> </w:t>
      </w:r>
      <w:r>
        <w:rPr>
          <w:color w:val="231F20"/>
          <w:w w:val="105"/>
        </w:rPr>
        <w:t>đại sư phiên dịch được người Trung Quốc thích đọc nhất. Họ dịch theo lối dịch ý, chẳng phải là trực dịch. Nay, chúng ta </w:t>
      </w:r>
      <w:r>
        <w:rPr>
          <w:color w:val="231F20"/>
          <w:spacing w:val="-2"/>
          <w:w w:val="105"/>
        </w:rPr>
        <w:t>thấy</w:t>
      </w:r>
      <w:r>
        <w:rPr>
          <w:color w:val="231F20"/>
          <w:spacing w:val="-20"/>
          <w:w w:val="105"/>
        </w:rPr>
        <w:t> </w:t>
      </w:r>
      <w:r>
        <w:rPr>
          <w:color w:val="231F20"/>
          <w:spacing w:val="-2"/>
          <w:w w:val="105"/>
        </w:rPr>
        <w:t>bản</w:t>
      </w:r>
      <w:r>
        <w:rPr>
          <w:color w:val="231F20"/>
          <w:spacing w:val="-20"/>
          <w:w w:val="105"/>
        </w:rPr>
        <w:t> </w:t>
      </w:r>
      <w:r>
        <w:rPr>
          <w:color w:val="231F20"/>
          <w:spacing w:val="-2"/>
          <w:w w:val="105"/>
        </w:rPr>
        <w:t>dịch</w:t>
      </w:r>
      <w:r>
        <w:rPr>
          <w:color w:val="231F20"/>
          <w:spacing w:val="-20"/>
          <w:w w:val="105"/>
        </w:rPr>
        <w:t> </w:t>
      </w:r>
      <w:r>
        <w:rPr>
          <w:color w:val="231F20"/>
          <w:spacing w:val="-2"/>
          <w:w w:val="105"/>
        </w:rPr>
        <w:t>của</w:t>
      </w:r>
      <w:r>
        <w:rPr>
          <w:color w:val="231F20"/>
          <w:spacing w:val="-20"/>
          <w:w w:val="105"/>
        </w:rPr>
        <w:t> </w:t>
      </w:r>
      <w:r>
        <w:rPr>
          <w:color w:val="231F20"/>
          <w:spacing w:val="-2"/>
          <w:w w:val="105"/>
        </w:rPr>
        <w:t>2</w:t>
      </w:r>
      <w:r>
        <w:rPr>
          <w:color w:val="231F20"/>
          <w:spacing w:val="-20"/>
          <w:w w:val="105"/>
        </w:rPr>
        <w:t> </w:t>
      </w:r>
      <w:r>
        <w:rPr>
          <w:color w:val="231F20"/>
          <w:spacing w:val="-2"/>
          <w:w w:val="105"/>
        </w:rPr>
        <w:t>vị</w:t>
      </w:r>
      <w:r>
        <w:rPr>
          <w:color w:val="231F20"/>
          <w:spacing w:val="-20"/>
          <w:w w:val="105"/>
        </w:rPr>
        <w:t> </w:t>
      </w:r>
      <w:r>
        <w:rPr>
          <w:color w:val="231F20"/>
          <w:spacing w:val="-2"/>
          <w:w w:val="105"/>
        </w:rPr>
        <w:t>đại</w:t>
      </w:r>
      <w:r>
        <w:rPr>
          <w:color w:val="231F20"/>
          <w:spacing w:val="-20"/>
          <w:w w:val="105"/>
        </w:rPr>
        <w:t> </w:t>
      </w:r>
      <w:r>
        <w:rPr>
          <w:color w:val="231F20"/>
          <w:spacing w:val="-2"/>
          <w:w w:val="105"/>
        </w:rPr>
        <w:t>đức</w:t>
      </w:r>
      <w:r>
        <w:rPr>
          <w:color w:val="231F20"/>
          <w:spacing w:val="-20"/>
          <w:w w:val="105"/>
        </w:rPr>
        <w:t> </w:t>
      </w:r>
      <w:r>
        <w:rPr>
          <w:color w:val="231F20"/>
          <w:spacing w:val="-2"/>
          <w:w w:val="105"/>
        </w:rPr>
        <w:t>ấy</w:t>
      </w:r>
      <w:r>
        <w:rPr>
          <w:color w:val="231F20"/>
          <w:spacing w:val="-20"/>
          <w:w w:val="105"/>
        </w:rPr>
        <w:t> </w:t>
      </w:r>
      <w:r>
        <w:rPr>
          <w:color w:val="231F20"/>
          <w:spacing w:val="-2"/>
          <w:w w:val="105"/>
        </w:rPr>
        <w:t>trong</w:t>
      </w:r>
      <w:r>
        <w:rPr>
          <w:color w:val="231F20"/>
          <w:spacing w:val="-21"/>
          <w:w w:val="105"/>
        </w:rPr>
        <w:t> </w:t>
      </w:r>
      <w:r>
        <w:rPr>
          <w:i/>
          <w:color w:val="231F20"/>
          <w:spacing w:val="-2"/>
          <w:w w:val="105"/>
        </w:rPr>
        <w:t>Đại</w:t>
      </w:r>
      <w:r>
        <w:rPr>
          <w:i/>
          <w:color w:val="231F20"/>
          <w:spacing w:val="-19"/>
          <w:w w:val="105"/>
        </w:rPr>
        <w:t> </w:t>
      </w:r>
      <w:r>
        <w:rPr>
          <w:i/>
          <w:color w:val="231F20"/>
          <w:spacing w:val="-2"/>
          <w:w w:val="105"/>
        </w:rPr>
        <w:t>Tạng</w:t>
      </w:r>
      <w:r>
        <w:rPr>
          <w:i/>
          <w:color w:val="231F20"/>
          <w:spacing w:val="-20"/>
          <w:w w:val="105"/>
        </w:rPr>
        <w:t> </w:t>
      </w:r>
      <w:r>
        <w:rPr>
          <w:i/>
          <w:color w:val="231F20"/>
          <w:spacing w:val="-2"/>
          <w:w w:val="105"/>
        </w:rPr>
        <w:t>Kinh</w:t>
      </w:r>
      <w:r>
        <w:rPr>
          <w:i/>
          <w:color w:val="231F20"/>
          <w:spacing w:val="-20"/>
          <w:w w:val="105"/>
        </w:rPr>
        <w:t> </w:t>
      </w:r>
      <w:r>
        <w:rPr>
          <w:color w:val="231F20"/>
          <w:spacing w:val="-2"/>
          <w:w w:val="105"/>
        </w:rPr>
        <w:t>đều</w:t>
      </w:r>
      <w:r>
        <w:rPr>
          <w:color w:val="231F20"/>
          <w:spacing w:val="-20"/>
          <w:w w:val="105"/>
        </w:rPr>
        <w:t> </w:t>
      </w:r>
      <w:r>
        <w:rPr>
          <w:color w:val="231F20"/>
          <w:spacing w:val="-2"/>
          <w:w w:val="105"/>
        </w:rPr>
        <w:t>vô </w:t>
      </w:r>
      <w:r>
        <w:rPr>
          <w:color w:val="231F20"/>
          <w:w w:val="105"/>
        </w:rPr>
        <w:t>cùng</w:t>
      </w:r>
      <w:r>
        <w:rPr>
          <w:color w:val="231F20"/>
          <w:spacing w:val="-14"/>
          <w:w w:val="105"/>
        </w:rPr>
        <w:t> </w:t>
      </w:r>
      <w:r>
        <w:rPr>
          <w:color w:val="231F20"/>
          <w:w w:val="105"/>
        </w:rPr>
        <w:t>hoan</w:t>
      </w:r>
      <w:r>
        <w:rPr>
          <w:color w:val="231F20"/>
          <w:spacing w:val="-14"/>
          <w:w w:val="105"/>
        </w:rPr>
        <w:t> </w:t>
      </w:r>
      <w:r>
        <w:rPr>
          <w:color w:val="231F20"/>
          <w:w w:val="105"/>
        </w:rPr>
        <w:t>hỷ.</w:t>
      </w:r>
      <w:r>
        <w:rPr>
          <w:color w:val="231F20"/>
          <w:spacing w:val="-15"/>
          <w:w w:val="105"/>
        </w:rPr>
        <w:t> </w:t>
      </w:r>
      <w:r>
        <w:rPr>
          <w:color w:val="231F20"/>
          <w:w w:val="105"/>
        </w:rPr>
        <w:t>Do</w:t>
      </w:r>
      <w:r>
        <w:rPr>
          <w:color w:val="231F20"/>
          <w:spacing w:val="-15"/>
          <w:w w:val="105"/>
        </w:rPr>
        <w:t> </w:t>
      </w:r>
      <w:r>
        <w:rPr>
          <w:color w:val="231F20"/>
          <w:w w:val="105"/>
        </w:rPr>
        <w:t>Đông</w:t>
      </w:r>
      <w:r>
        <w:rPr>
          <w:color w:val="231F20"/>
          <w:spacing w:val="-14"/>
          <w:w w:val="105"/>
        </w:rPr>
        <w:t> </w:t>
      </w:r>
      <w:r>
        <w:rPr>
          <w:color w:val="231F20"/>
          <w:w w:val="105"/>
        </w:rPr>
        <w:t>Tấn</w:t>
      </w:r>
      <w:r>
        <w:rPr>
          <w:color w:val="231F20"/>
          <w:spacing w:val="-15"/>
          <w:w w:val="105"/>
        </w:rPr>
        <w:t> </w:t>
      </w:r>
      <w:r>
        <w:rPr>
          <w:color w:val="231F20"/>
          <w:w w:val="105"/>
        </w:rPr>
        <w:t>vẫn</w:t>
      </w:r>
      <w:r>
        <w:rPr>
          <w:color w:val="231F20"/>
          <w:spacing w:val="-15"/>
          <w:w w:val="105"/>
        </w:rPr>
        <w:t> </w:t>
      </w:r>
      <w:r>
        <w:rPr>
          <w:color w:val="231F20"/>
          <w:w w:val="105"/>
        </w:rPr>
        <w:t>còn</w:t>
      </w:r>
      <w:r>
        <w:rPr>
          <w:color w:val="231F20"/>
          <w:spacing w:val="-15"/>
          <w:w w:val="105"/>
        </w:rPr>
        <w:t> </w:t>
      </w:r>
      <w:r>
        <w:rPr>
          <w:color w:val="231F20"/>
          <w:w w:val="105"/>
        </w:rPr>
        <w:t>rất</w:t>
      </w:r>
      <w:r>
        <w:rPr>
          <w:color w:val="231F20"/>
          <w:spacing w:val="-15"/>
          <w:w w:val="105"/>
        </w:rPr>
        <w:t> </w:t>
      </w:r>
      <w:r>
        <w:rPr>
          <w:color w:val="231F20"/>
          <w:w w:val="105"/>
        </w:rPr>
        <w:t>gần</w:t>
      </w:r>
      <w:r>
        <w:rPr>
          <w:color w:val="231F20"/>
          <w:spacing w:val="-15"/>
          <w:w w:val="105"/>
        </w:rPr>
        <w:t> </w:t>
      </w:r>
      <w:r>
        <w:rPr>
          <w:color w:val="231F20"/>
          <w:w w:val="105"/>
        </w:rPr>
        <w:t>với</w:t>
      </w:r>
      <w:r>
        <w:rPr>
          <w:color w:val="231F20"/>
          <w:spacing w:val="-15"/>
          <w:w w:val="105"/>
        </w:rPr>
        <w:t> </w:t>
      </w:r>
      <w:r>
        <w:rPr>
          <w:color w:val="231F20"/>
          <w:w w:val="105"/>
        </w:rPr>
        <w:t>thời</w:t>
      </w:r>
      <w:r>
        <w:rPr>
          <w:color w:val="231F20"/>
          <w:spacing w:val="-15"/>
          <w:w w:val="105"/>
        </w:rPr>
        <w:t> </w:t>
      </w:r>
      <w:r>
        <w:rPr>
          <w:color w:val="231F20"/>
          <w:w w:val="105"/>
        </w:rPr>
        <w:t>đại</w:t>
      </w:r>
      <w:r>
        <w:rPr>
          <w:color w:val="231F20"/>
          <w:spacing w:val="-15"/>
          <w:w w:val="105"/>
        </w:rPr>
        <w:t> </w:t>
      </w:r>
      <w:r>
        <w:rPr>
          <w:color w:val="231F20"/>
          <w:w w:val="105"/>
        </w:rPr>
        <w:t>của Ngài</w:t>
      </w:r>
      <w:r>
        <w:rPr>
          <w:color w:val="231F20"/>
          <w:spacing w:val="-12"/>
          <w:w w:val="105"/>
        </w:rPr>
        <w:t> </w:t>
      </w:r>
      <w:r>
        <w:rPr>
          <w:color w:val="231F20"/>
          <w:w w:val="105"/>
        </w:rPr>
        <w:t>An</w:t>
      </w:r>
      <w:r>
        <w:rPr>
          <w:color w:val="231F20"/>
          <w:spacing w:val="-12"/>
          <w:w w:val="105"/>
        </w:rPr>
        <w:t> </w:t>
      </w:r>
      <w:r>
        <w:rPr>
          <w:color w:val="231F20"/>
          <w:w w:val="105"/>
        </w:rPr>
        <w:t>Thế</w:t>
      </w:r>
      <w:r>
        <w:rPr>
          <w:color w:val="231F20"/>
          <w:spacing w:val="-13"/>
          <w:w w:val="105"/>
        </w:rPr>
        <w:t> </w:t>
      </w:r>
      <w:r>
        <w:rPr>
          <w:color w:val="231F20"/>
          <w:w w:val="105"/>
        </w:rPr>
        <w:t>Cao,</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có</w:t>
      </w:r>
      <w:r>
        <w:rPr>
          <w:color w:val="231F20"/>
          <w:spacing w:val="-12"/>
          <w:w w:val="105"/>
        </w:rPr>
        <w:t> </w:t>
      </w:r>
      <w:r>
        <w:rPr>
          <w:color w:val="231F20"/>
          <w:w w:val="105"/>
        </w:rPr>
        <w:t>lý</w:t>
      </w:r>
      <w:r>
        <w:rPr>
          <w:color w:val="231F20"/>
          <w:spacing w:val="-12"/>
          <w:w w:val="105"/>
        </w:rPr>
        <w:t> </w:t>
      </w:r>
      <w:r>
        <w:rPr>
          <w:color w:val="231F20"/>
          <w:w w:val="105"/>
        </w:rPr>
        <w:t>do</w:t>
      </w:r>
      <w:r>
        <w:rPr>
          <w:color w:val="231F20"/>
          <w:spacing w:val="-12"/>
          <w:w w:val="105"/>
        </w:rPr>
        <w:t> </w:t>
      </w:r>
      <w:r>
        <w:rPr>
          <w:color w:val="231F20"/>
          <w:w w:val="105"/>
        </w:rPr>
        <w:t>để</w:t>
      </w:r>
      <w:r>
        <w:rPr>
          <w:color w:val="231F20"/>
          <w:spacing w:val="-12"/>
          <w:w w:val="105"/>
        </w:rPr>
        <w:t> </w:t>
      </w:r>
      <w:r>
        <w:rPr>
          <w:color w:val="231F20"/>
          <w:w w:val="105"/>
        </w:rPr>
        <w:t>tin</w:t>
      </w:r>
      <w:r>
        <w:rPr>
          <w:color w:val="231F20"/>
          <w:spacing w:val="-12"/>
          <w:w w:val="105"/>
        </w:rPr>
        <w:t> </w:t>
      </w:r>
      <w:r>
        <w:rPr>
          <w:color w:val="231F20"/>
          <w:w w:val="105"/>
        </w:rPr>
        <w:t>tưởng:</w:t>
      </w:r>
      <w:r>
        <w:rPr>
          <w:color w:val="231F20"/>
          <w:spacing w:val="-12"/>
          <w:w w:val="105"/>
        </w:rPr>
        <w:t> </w:t>
      </w:r>
      <w:r>
        <w:rPr>
          <w:color w:val="231F20"/>
          <w:w w:val="105"/>
        </w:rPr>
        <w:t>Vào</w:t>
      </w:r>
      <w:r>
        <w:rPr>
          <w:color w:val="231F20"/>
          <w:spacing w:val="-12"/>
          <w:w w:val="105"/>
        </w:rPr>
        <w:t> </w:t>
      </w:r>
      <w:r>
        <w:rPr>
          <w:color w:val="231F20"/>
          <w:w w:val="105"/>
        </w:rPr>
        <w:t>thuở ấy,</w:t>
      </w:r>
      <w:r>
        <w:rPr>
          <w:color w:val="231F20"/>
          <w:spacing w:val="-12"/>
          <w:w w:val="105"/>
        </w:rPr>
        <w:t> </w:t>
      </w:r>
      <w:r>
        <w:rPr>
          <w:color w:val="231F20"/>
          <w:w w:val="105"/>
        </w:rPr>
        <w:t>Viễn</w:t>
      </w:r>
      <w:r>
        <w:rPr>
          <w:color w:val="231F20"/>
          <w:spacing w:val="-11"/>
          <w:w w:val="105"/>
        </w:rPr>
        <w:t> </w:t>
      </w:r>
      <w:r>
        <w:rPr>
          <w:color w:val="231F20"/>
          <w:w w:val="105"/>
        </w:rPr>
        <w:t>Công</w:t>
      </w:r>
      <w:r>
        <w:rPr>
          <w:color w:val="231F20"/>
          <w:spacing w:val="-11"/>
          <w:w w:val="105"/>
        </w:rPr>
        <w:t> </w:t>
      </w:r>
      <w:r>
        <w:rPr>
          <w:color w:val="231F20"/>
          <w:w w:val="105"/>
        </w:rPr>
        <w:t>Đại</w:t>
      </w:r>
      <w:r>
        <w:rPr>
          <w:color w:val="231F20"/>
          <w:spacing w:val="-11"/>
          <w:w w:val="105"/>
        </w:rPr>
        <w:t> </w:t>
      </w:r>
      <w:r>
        <w:rPr>
          <w:color w:val="231F20"/>
          <w:w w:val="105"/>
        </w:rPr>
        <w:t>sư</w:t>
      </w:r>
      <w:r>
        <w:rPr>
          <w:color w:val="231F20"/>
          <w:spacing w:val="-11"/>
          <w:w w:val="105"/>
        </w:rPr>
        <w:t> </w:t>
      </w:r>
      <w:r>
        <w:rPr>
          <w:color w:val="231F20"/>
          <w:w w:val="105"/>
        </w:rPr>
        <w:t>phải</w:t>
      </w:r>
      <w:r>
        <w:rPr>
          <w:color w:val="231F20"/>
          <w:spacing w:val="-12"/>
          <w:w w:val="105"/>
        </w:rPr>
        <w:t> </w:t>
      </w:r>
      <w:r>
        <w:rPr>
          <w:color w:val="231F20"/>
          <w:w w:val="105"/>
        </w:rPr>
        <w:t>có</w:t>
      </w:r>
      <w:r>
        <w:rPr>
          <w:color w:val="231F20"/>
          <w:spacing w:val="-12"/>
          <w:w w:val="105"/>
        </w:rPr>
        <w:t> </w:t>
      </w:r>
      <w:r>
        <w:rPr>
          <w:color w:val="231F20"/>
          <w:w w:val="105"/>
        </w:rPr>
        <w:t>được</w:t>
      </w:r>
      <w:r>
        <w:rPr>
          <w:color w:val="231F20"/>
          <w:spacing w:val="-12"/>
          <w:w w:val="105"/>
        </w:rPr>
        <w:t> </w:t>
      </w:r>
      <w:r>
        <w:rPr>
          <w:color w:val="231F20"/>
          <w:w w:val="105"/>
        </w:rPr>
        <w:t>bản</w:t>
      </w:r>
      <w:r>
        <w:rPr>
          <w:color w:val="231F20"/>
          <w:spacing w:val="-12"/>
          <w:w w:val="105"/>
        </w:rPr>
        <w:t> </w:t>
      </w:r>
      <w:r>
        <w:rPr>
          <w:color w:val="231F20"/>
          <w:w w:val="105"/>
        </w:rPr>
        <w:t>dịch</w:t>
      </w:r>
      <w:r>
        <w:rPr>
          <w:color w:val="231F20"/>
          <w:spacing w:val="-11"/>
          <w:w w:val="105"/>
        </w:rPr>
        <w:t> </w:t>
      </w:r>
      <w:r>
        <w:rPr>
          <w:color w:val="231F20"/>
          <w:w w:val="105"/>
        </w:rPr>
        <w:t>ấy.</w:t>
      </w:r>
    </w:p>
    <w:p>
      <w:pPr>
        <w:spacing w:line="307" w:lineRule="auto" w:before="135"/>
        <w:ind w:left="103" w:right="404" w:firstLine="453"/>
        <w:jc w:val="both"/>
        <w:rPr>
          <w:sz w:val="34"/>
        </w:rPr>
      </w:pPr>
      <w:r>
        <w:rPr>
          <w:i/>
          <w:color w:val="231F20"/>
          <w:w w:val="105"/>
          <w:sz w:val="34"/>
        </w:rPr>
        <w:t>“Thượng thuyết thậm thị” </w:t>
      </w:r>
      <w:r>
        <w:rPr>
          <w:color w:val="231F20"/>
          <w:w w:val="105"/>
          <w:sz w:val="34"/>
        </w:rPr>
        <w:t>(Thuyết trên đây thật đúng), </w:t>
      </w:r>
      <w:r>
        <w:rPr>
          <w:color w:val="231F20"/>
          <w:spacing w:val="-2"/>
          <w:w w:val="105"/>
          <w:sz w:val="34"/>
        </w:rPr>
        <w:t>tức</w:t>
      </w:r>
      <w:r>
        <w:rPr>
          <w:color w:val="231F20"/>
          <w:spacing w:val="-18"/>
          <w:w w:val="105"/>
          <w:sz w:val="34"/>
        </w:rPr>
        <w:t> </w:t>
      </w:r>
      <w:r>
        <w:rPr>
          <w:color w:val="231F20"/>
          <w:spacing w:val="-2"/>
          <w:w w:val="105"/>
          <w:sz w:val="34"/>
        </w:rPr>
        <w:t>là</w:t>
      </w:r>
      <w:r>
        <w:rPr>
          <w:color w:val="231F20"/>
          <w:spacing w:val="-16"/>
          <w:w w:val="105"/>
          <w:sz w:val="34"/>
        </w:rPr>
        <w:t> </w:t>
      </w:r>
      <w:r>
        <w:rPr>
          <w:color w:val="231F20"/>
          <w:spacing w:val="-2"/>
          <w:w w:val="105"/>
          <w:sz w:val="34"/>
        </w:rPr>
        <w:t>cụ</w:t>
      </w:r>
      <w:r>
        <w:rPr>
          <w:color w:val="231F20"/>
          <w:spacing w:val="-16"/>
          <w:w w:val="105"/>
          <w:sz w:val="34"/>
        </w:rPr>
        <w:t> </w:t>
      </w:r>
      <w:r>
        <w:rPr>
          <w:color w:val="231F20"/>
          <w:spacing w:val="-2"/>
          <w:w w:val="105"/>
          <w:sz w:val="34"/>
        </w:rPr>
        <w:t>Hoàng</w:t>
      </w:r>
      <w:r>
        <w:rPr>
          <w:color w:val="231F20"/>
          <w:spacing w:val="-16"/>
          <w:w w:val="105"/>
          <w:sz w:val="34"/>
        </w:rPr>
        <w:t> </w:t>
      </w:r>
      <w:r>
        <w:rPr>
          <w:color w:val="231F20"/>
          <w:spacing w:val="-2"/>
          <w:w w:val="105"/>
          <w:sz w:val="34"/>
        </w:rPr>
        <w:t>Niệm</w:t>
      </w:r>
      <w:r>
        <w:rPr>
          <w:color w:val="231F20"/>
          <w:spacing w:val="-17"/>
          <w:w w:val="105"/>
          <w:sz w:val="34"/>
        </w:rPr>
        <w:t> </w:t>
      </w:r>
      <w:r>
        <w:rPr>
          <w:color w:val="231F20"/>
          <w:spacing w:val="-2"/>
          <w:w w:val="105"/>
          <w:sz w:val="34"/>
        </w:rPr>
        <w:t>Tổ</w:t>
      </w:r>
      <w:r>
        <w:rPr>
          <w:color w:val="231F20"/>
          <w:spacing w:val="-16"/>
          <w:w w:val="105"/>
          <w:sz w:val="34"/>
        </w:rPr>
        <w:t> </w:t>
      </w:r>
      <w:r>
        <w:rPr>
          <w:color w:val="231F20"/>
          <w:spacing w:val="-2"/>
          <w:w w:val="105"/>
          <w:sz w:val="34"/>
        </w:rPr>
        <w:t>nhận</w:t>
      </w:r>
      <w:r>
        <w:rPr>
          <w:color w:val="231F20"/>
          <w:spacing w:val="-17"/>
          <w:w w:val="105"/>
          <w:sz w:val="34"/>
        </w:rPr>
        <w:t> </w:t>
      </w:r>
      <w:r>
        <w:rPr>
          <w:color w:val="231F20"/>
          <w:spacing w:val="-2"/>
          <w:w w:val="105"/>
          <w:sz w:val="34"/>
        </w:rPr>
        <w:t>định</w:t>
      </w:r>
      <w:r>
        <w:rPr>
          <w:color w:val="231F20"/>
          <w:spacing w:val="-17"/>
          <w:w w:val="105"/>
          <w:sz w:val="34"/>
        </w:rPr>
        <w:t> </w:t>
      </w:r>
      <w:r>
        <w:rPr>
          <w:color w:val="231F20"/>
          <w:spacing w:val="-2"/>
          <w:w w:val="105"/>
          <w:sz w:val="34"/>
        </w:rPr>
        <w:t>sách</w:t>
      </w:r>
      <w:r>
        <w:rPr>
          <w:color w:val="231F20"/>
          <w:spacing w:val="-20"/>
          <w:w w:val="105"/>
          <w:sz w:val="34"/>
        </w:rPr>
        <w:t> </w:t>
      </w:r>
      <w:r>
        <w:rPr>
          <w:i/>
          <w:color w:val="231F20"/>
          <w:spacing w:val="-2"/>
          <w:w w:val="105"/>
          <w:sz w:val="34"/>
        </w:rPr>
        <w:t>Hội</w:t>
      </w:r>
      <w:r>
        <w:rPr>
          <w:i/>
          <w:color w:val="231F20"/>
          <w:spacing w:val="-17"/>
          <w:w w:val="105"/>
          <w:sz w:val="34"/>
        </w:rPr>
        <w:t> </w:t>
      </w:r>
      <w:r>
        <w:rPr>
          <w:i/>
          <w:color w:val="231F20"/>
          <w:spacing w:val="-2"/>
          <w:w w:val="105"/>
          <w:sz w:val="34"/>
        </w:rPr>
        <w:t>Sớ</w:t>
      </w:r>
      <w:r>
        <w:rPr>
          <w:i/>
          <w:color w:val="231F20"/>
          <w:spacing w:val="-17"/>
          <w:w w:val="105"/>
          <w:sz w:val="34"/>
        </w:rPr>
        <w:t> </w:t>
      </w:r>
      <w:r>
        <w:rPr>
          <w:color w:val="231F20"/>
          <w:spacing w:val="-2"/>
          <w:w w:val="105"/>
          <w:sz w:val="34"/>
        </w:rPr>
        <w:t>nói</w:t>
      </w:r>
      <w:r>
        <w:rPr>
          <w:color w:val="231F20"/>
          <w:spacing w:val="-17"/>
          <w:w w:val="105"/>
          <w:sz w:val="34"/>
        </w:rPr>
        <w:t> </w:t>
      </w:r>
      <w:r>
        <w:rPr>
          <w:color w:val="231F20"/>
          <w:spacing w:val="-2"/>
          <w:w w:val="105"/>
          <w:sz w:val="34"/>
        </w:rPr>
        <w:t>rất</w:t>
      </w:r>
      <w:r>
        <w:rPr>
          <w:color w:val="231F20"/>
          <w:spacing w:val="-18"/>
          <w:w w:val="105"/>
          <w:sz w:val="34"/>
        </w:rPr>
        <w:t> </w:t>
      </w:r>
      <w:r>
        <w:rPr>
          <w:color w:val="231F20"/>
          <w:spacing w:val="-2"/>
          <w:w w:val="105"/>
          <w:sz w:val="34"/>
        </w:rPr>
        <w:t>có</w:t>
      </w:r>
      <w:r>
        <w:rPr>
          <w:color w:val="231F20"/>
          <w:spacing w:val="-17"/>
          <w:w w:val="105"/>
          <w:sz w:val="34"/>
        </w:rPr>
        <w:t> </w:t>
      </w:r>
      <w:r>
        <w:rPr>
          <w:color w:val="231F20"/>
          <w:spacing w:val="-6"/>
          <w:w w:val="105"/>
          <w:sz w:val="34"/>
        </w:rPr>
        <w:t>lý.</w:t>
      </w:r>
    </w:p>
    <w:p>
      <w:pPr>
        <w:spacing w:line="300" w:lineRule="auto" w:before="140"/>
        <w:ind w:left="103" w:right="405" w:firstLine="453"/>
        <w:jc w:val="both"/>
        <w:rPr>
          <w:sz w:val="34"/>
        </w:rPr>
      </w:pPr>
      <w:r>
        <w:rPr>
          <w:i/>
          <w:color w:val="231F20"/>
          <w:spacing w:val="-2"/>
          <w:w w:val="105"/>
          <w:sz w:val="34"/>
        </w:rPr>
        <w:t>“Hội</w:t>
      </w:r>
      <w:r>
        <w:rPr>
          <w:i/>
          <w:color w:val="231F20"/>
          <w:spacing w:val="-17"/>
          <w:w w:val="105"/>
          <w:sz w:val="34"/>
        </w:rPr>
        <w:t> </w:t>
      </w:r>
      <w:r>
        <w:rPr>
          <w:i/>
          <w:color w:val="231F20"/>
          <w:spacing w:val="-2"/>
          <w:w w:val="105"/>
          <w:sz w:val="34"/>
        </w:rPr>
        <w:t>chúng</w:t>
      </w:r>
      <w:r>
        <w:rPr>
          <w:i/>
          <w:color w:val="231F20"/>
          <w:spacing w:val="-17"/>
          <w:w w:val="105"/>
          <w:sz w:val="34"/>
        </w:rPr>
        <w:t> </w:t>
      </w:r>
      <w:r>
        <w:rPr>
          <w:i/>
          <w:color w:val="231F20"/>
          <w:spacing w:val="-2"/>
          <w:w w:val="105"/>
          <w:sz w:val="34"/>
        </w:rPr>
        <w:t>chi</w:t>
      </w:r>
      <w:r>
        <w:rPr>
          <w:i/>
          <w:color w:val="231F20"/>
          <w:spacing w:val="-17"/>
          <w:w w:val="105"/>
          <w:sz w:val="34"/>
        </w:rPr>
        <w:t> </w:t>
      </w:r>
      <w:r>
        <w:rPr>
          <w:i/>
          <w:color w:val="231F20"/>
          <w:spacing w:val="-2"/>
          <w:w w:val="105"/>
          <w:sz w:val="34"/>
        </w:rPr>
        <w:t>thịnh</w:t>
      </w:r>
      <w:r>
        <w:rPr>
          <w:i/>
          <w:color w:val="231F20"/>
          <w:spacing w:val="-10"/>
          <w:w w:val="105"/>
          <w:sz w:val="34"/>
        </w:rPr>
        <w:t>, </w:t>
      </w:r>
      <w:r>
        <w:rPr>
          <w:i/>
          <w:color w:val="231F20"/>
          <w:spacing w:val="-2"/>
          <w:w w:val="105"/>
          <w:sz w:val="34"/>
        </w:rPr>
        <w:t>chính</w:t>
      </w:r>
      <w:r>
        <w:rPr>
          <w:i/>
          <w:color w:val="231F20"/>
          <w:spacing w:val="-17"/>
          <w:w w:val="105"/>
          <w:sz w:val="34"/>
        </w:rPr>
        <w:t> </w:t>
      </w:r>
      <w:r>
        <w:rPr>
          <w:i/>
          <w:color w:val="231F20"/>
          <w:spacing w:val="-2"/>
          <w:w w:val="105"/>
          <w:sz w:val="34"/>
        </w:rPr>
        <w:t>biểu</w:t>
      </w:r>
      <w:r>
        <w:rPr>
          <w:i/>
          <w:color w:val="231F20"/>
          <w:spacing w:val="-17"/>
          <w:w w:val="105"/>
          <w:sz w:val="34"/>
        </w:rPr>
        <w:t> </w:t>
      </w:r>
      <w:r>
        <w:rPr>
          <w:i/>
          <w:color w:val="231F20"/>
          <w:spacing w:val="-2"/>
          <w:w w:val="105"/>
          <w:sz w:val="34"/>
        </w:rPr>
        <w:t>Thế</w:t>
      </w:r>
      <w:r>
        <w:rPr>
          <w:i/>
          <w:color w:val="231F20"/>
          <w:spacing w:val="-17"/>
          <w:w w:val="105"/>
          <w:sz w:val="34"/>
        </w:rPr>
        <w:t> </w:t>
      </w:r>
      <w:r>
        <w:rPr>
          <w:i/>
          <w:color w:val="231F20"/>
          <w:spacing w:val="-2"/>
          <w:w w:val="105"/>
          <w:sz w:val="34"/>
        </w:rPr>
        <w:t>Tôn</w:t>
      </w:r>
      <w:r>
        <w:rPr>
          <w:i/>
          <w:color w:val="231F20"/>
          <w:spacing w:val="-17"/>
          <w:w w:val="105"/>
          <w:sz w:val="34"/>
        </w:rPr>
        <w:t> </w:t>
      </w:r>
      <w:r>
        <w:rPr>
          <w:i/>
          <w:color w:val="231F20"/>
          <w:spacing w:val="-2"/>
          <w:w w:val="105"/>
          <w:sz w:val="34"/>
        </w:rPr>
        <w:t>thuyết</w:t>
      </w:r>
      <w:r>
        <w:rPr>
          <w:i/>
          <w:color w:val="231F20"/>
          <w:spacing w:val="-17"/>
          <w:w w:val="105"/>
          <w:sz w:val="34"/>
        </w:rPr>
        <w:t> </w:t>
      </w:r>
      <w:r>
        <w:rPr>
          <w:i/>
          <w:color w:val="231F20"/>
          <w:spacing w:val="-2"/>
          <w:w w:val="105"/>
          <w:sz w:val="34"/>
        </w:rPr>
        <w:t>pháp</w:t>
      </w:r>
      <w:r>
        <w:rPr>
          <w:i/>
          <w:color w:val="231F20"/>
          <w:spacing w:val="-17"/>
          <w:w w:val="105"/>
          <w:sz w:val="34"/>
        </w:rPr>
        <w:t> </w:t>
      </w:r>
      <w:r>
        <w:rPr>
          <w:i/>
          <w:color w:val="231F20"/>
          <w:spacing w:val="-2"/>
          <w:w w:val="105"/>
          <w:sz w:val="34"/>
        </w:rPr>
        <w:t>chi </w:t>
      </w:r>
      <w:r>
        <w:rPr>
          <w:i/>
          <w:color w:val="231F20"/>
          <w:w w:val="105"/>
          <w:sz w:val="34"/>
        </w:rPr>
        <w:t>thắng dã” </w:t>
      </w:r>
      <w:r>
        <w:rPr>
          <w:color w:val="231F20"/>
          <w:w w:val="105"/>
          <w:sz w:val="34"/>
        </w:rPr>
        <w:t>(Đại chúng tham dự pháp hội đông đảo, biểu thị đức Thế Tôn thuyết pháp thù thắng). Kinh </w:t>
      </w:r>
      <w:r>
        <w:rPr>
          <w:i/>
          <w:color w:val="231F20"/>
          <w:w w:val="105"/>
          <w:sz w:val="34"/>
        </w:rPr>
        <w:t>Vô Lượng Thọ </w:t>
      </w:r>
      <w:r>
        <w:rPr>
          <w:color w:val="231F20"/>
          <w:w w:val="105"/>
          <w:sz w:val="34"/>
        </w:rPr>
        <w:t>giảng</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thù</w:t>
      </w:r>
      <w:r>
        <w:rPr>
          <w:color w:val="231F20"/>
          <w:spacing w:val="-22"/>
          <w:w w:val="105"/>
          <w:sz w:val="34"/>
        </w:rPr>
        <w:t> </w:t>
      </w:r>
      <w:r>
        <w:rPr>
          <w:color w:val="231F20"/>
          <w:w w:val="105"/>
          <w:sz w:val="34"/>
        </w:rPr>
        <w:t>thắng</w:t>
      </w:r>
      <w:r>
        <w:rPr>
          <w:color w:val="231F20"/>
          <w:spacing w:val="-23"/>
          <w:w w:val="105"/>
          <w:sz w:val="34"/>
        </w:rPr>
        <w:t> </w:t>
      </w:r>
      <w:r>
        <w:rPr>
          <w:color w:val="231F20"/>
          <w:w w:val="105"/>
          <w:sz w:val="34"/>
        </w:rPr>
        <w:t>khôn</w:t>
      </w:r>
      <w:r>
        <w:rPr>
          <w:color w:val="231F20"/>
          <w:spacing w:val="-22"/>
          <w:w w:val="105"/>
          <w:sz w:val="34"/>
        </w:rPr>
        <w:t> </w:t>
      </w:r>
      <w:r>
        <w:rPr>
          <w:color w:val="231F20"/>
          <w:w w:val="105"/>
          <w:sz w:val="34"/>
        </w:rPr>
        <w:t>sánh.</w:t>
      </w:r>
      <w:r>
        <w:rPr>
          <w:color w:val="231F20"/>
          <w:spacing w:val="-22"/>
          <w:w w:val="105"/>
          <w:sz w:val="34"/>
        </w:rPr>
        <w:t> </w:t>
      </w:r>
      <w:r>
        <w:rPr>
          <w:i/>
          <w:color w:val="231F20"/>
          <w:w w:val="105"/>
          <w:sz w:val="34"/>
        </w:rPr>
        <w:t>“Hựu</w:t>
      </w:r>
      <w:r>
        <w:rPr>
          <w:i/>
          <w:color w:val="231F20"/>
          <w:spacing w:val="-23"/>
          <w:w w:val="105"/>
          <w:sz w:val="34"/>
        </w:rPr>
        <w:t> </w:t>
      </w:r>
      <w:r>
        <w:rPr>
          <w:i/>
          <w:color w:val="231F20"/>
          <w:w w:val="105"/>
          <w:sz w:val="34"/>
        </w:rPr>
        <w:t>Câu</w:t>
      </w:r>
      <w:r>
        <w:rPr>
          <w:i/>
          <w:color w:val="231F20"/>
          <w:spacing w:val="-22"/>
          <w:w w:val="105"/>
          <w:sz w:val="34"/>
        </w:rPr>
        <w:t> </w:t>
      </w:r>
      <w:r>
        <w:rPr>
          <w:i/>
          <w:color w:val="231F20"/>
          <w:w w:val="105"/>
          <w:sz w:val="34"/>
        </w:rPr>
        <w:t>giả</w:t>
      </w:r>
      <w:r>
        <w:rPr>
          <w:i/>
          <w:color w:val="231F20"/>
          <w:spacing w:val="-11"/>
          <w:w w:val="105"/>
          <w:sz w:val="34"/>
        </w:rPr>
        <w:t>, </w:t>
      </w:r>
      <w:r>
        <w:rPr>
          <w:i/>
          <w:color w:val="231F20"/>
          <w:w w:val="105"/>
          <w:sz w:val="34"/>
        </w:rPr>
        <w:t>cộng</w:t>
      </w:r>
      <w:r>
        <w:rPr>
          <w:i/>
          <w:color w:val="231F20"/>
          <w:spacing w:val="-23"/>
          <w:w w:val="105"/>
          <w:sz w:val="34"/>
        </w:rPr>
        <w:t> </w:t>
      </w:r>
      <w:r>
        <w:rPr>
          <w:i/>
          <w:color w:val="231F20"/>
          <w:w w:val="105"/>
          <w:sz w:val="34"/>
        </w:rPr>
        <w:t>tập</w:t>
      </w:r>
      <w:r>
        <w:rPr>
          <w:i/>
          <w:color w:val="231F20"/>
          <w:spacing w:val="-22"/>
          <w:w w:val="105"/>
          <w:sz w:val="34"/>
        </w:rPr>
        <w:t> </w:t>
      </w:r>
      <w:r>
        <w:rPr>
          <w:i/>
          <w:color w:val="231F20"/>
          <w:w w:val="105"/>
          <w:sz w:val="34"/>
        </w:rPr>
        <w:t>chi </w:t>
      </w:r>
      <w:r>
        <w:rPr>
          <w:i/>
          <w:color w:val="231F20"/>
          <w:spacing w:val="-2"/>
          <w:w w:val="105"/>
          <w:sz w:val="34"/>
        </w:rPr>
        <w:t>nghĩa</w:t>
      </w:r>
      <w:r>
        <w:rPr>
          <w:i/>
          <w:color w:val="231F20"/>
          <w:spacing w:val="-11"/>
          <w:w w:val="105"/>
          <w:sz w:val="34"/>
        </w:rPr>
        <w:t>” </w:t>
      </w:r>
      <w:r>
        <w:rPr>
          <w:color w:val="231F20"/>
          <w:spacing w:val="-2"/>
          <w:w w:val="105"/>
          <w:sz w:val="34"/>
        </w:rPr>
        <w:t>(Lại</w:t>
      </w:r>
      <w:r>
        <w:rPr>
          <w:color w:val="231F20"/>
          <w:spacing w:val="-19"/>
          <w:w w:val="105"/>
          <w:sz w:val="34"/>
        </w:rPr>
        <w:t> </w:t>
      </w:r>
      <w:r>
        <w:rPr>
          <w:color w:val="231F20"/>
          <w:spacing w:val="-2"/>
          <w:w w:val="105"/>
          <w:sz w:val="34"/>
        </w:rPr>
        <w:t>nữa</w:t>
      </w:r>
      <w:r>
        <w:rPr>
          <w:color w:val="231F20"/>
          <w:spacing w:val="-11"/>
          <w:w w:val="105"/>
          <w:sz w:val="34"/>
        </w:rPr>
        <w:t>, </w:t>
      </w:r>
      <w:r>
        <w:rPr>
          <w:color w:val="231F20"/>
          <w:spacing w:val="-2"/>
          <w:w w:val="105"/>
          <w:sz w:val="34"/>
        </w:rPr>
        <w:t>Câu</w:t>
      </w:r>
      <w:r>
        <w:rPr>
          <w:color w:val="231F20"/>
          <w:spacing w:val="-19"/>
          <w:w w:val="105"/>
          <w:sz w:val="34"/>
        </w:rPr>
        <w:t> </w:t>
      </w:r>
      <w:r>
        <w:rPr>
          <w:color w:val="231F20"/>
          <w:spacing w:val="-2"/>
          <w:w w:val="105"/>
          <w:sz w:val="34"/>
        </w:rPr>
        <w:t>có</w:t>
      </w:r>
      <w:r>
        <w:rPr>
          <w:color w:val="231F20"/>
          <w:spacing w:val="-19"/>
          <w:w w:val="105"/>
          <w:sz w:val="34"/>
        </w:rPr>
        <w:t> </w:t>
      </w:r>
      <w:r>
        <w:rPr>
          <w:color w:val="231F20"/>
          <w:spacing w:val="-2"/>
          <w:w w:val="105"/>
          <w:sz w:val="34"/>
        </w:rPr>
        <w:t>nghĩa</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cùng</w:t>
      </w:r>
      <w:r>
        <w:rPr>
          <w:color w:val="231F20"/>
          <w:spacing w:val="-19"/>
          <w:w w:val="105"/>
          <w:sz w:val="34"/>
        </w:rPr>
        <w:t> </w:t>
      </w:r>
      <w:r>
        <w:rPr>
          <w:color w:val="231F20"/>
          <w:spacing w:val="-2"/>
          <w:w w:val="105"/>
          <w:sz w:val="34"/>
        </w:rPr>
        <w:t>nhóm</w:t>
      </w:r>
      <w:r>
        <w:rPr>
          <w:color w:val="231F20"/>
          <w:spacing w:val="-19"/>
          <w:w w:val="105"/>
          <w:sz w:val="34"/>
        </w:rPr>
        <w:t> </w:t>
      </w:r>
      <w:r>
        <w:rPr>
          <w:color w:val="231F20"/>
          <w:spacing w:val="-2"/>
          <w:w w:val="105"/>
          <w:sz w:val="34"/>
        </w:rPr>
        <w:t>họp</w:t>
      </w:r>
      <w:r>
        <w:rPr>
          <w:color w:val="231F20"/>
          <w:spacing w:val="-19"/>
          <w:w w:val="105"/>
          <w:sz w:val="34"/>
        </w:rPr>
        <w:t> </w:t>
      </w:r>
      <w:r>
        <w:rPr>
          <w:color w:val="231F20"/>
          <w:spacing w:val="-2"/>
          <w:w w:val="105"/>
          <w:sz w:val="34"/>
        </w:rPr>
        <w:t>lại)</w:t>
      </w:r>
      <w:r>
        <w:rPr>
          <w:color w:val="231F20"/>
          <w:spacing w:val="-10"/>
          <w:w w:val="105"/>
          <w:sz w:val="34"/>
        </w:rPr>
        <w:t>. </w:t>
      </w:r>
      <w:r>
        <w:rPr>
          <w:i/>
          <w:color w:val="231F20"/>
          <w:spacing w:val="-2"/>
          <w:w w:val="105"/>
          <w:sz w:val="34"/>
        </w:rPr>
        <w:t>“Câu” </w:t>
      </w:r>
      <w:r>
        <w:rPr>
          <w:color w:val="231F20"/>
          <w:w w:val="105"/>
          <w:sz w:val="34"/>
        </w:rPr>
        <w:t>(</w:t>
      </w:r>
      <w:r>
        <w:rPr>
          <w:rFonts w:ascii="Arial Unicode MS" w:hAnsi="Arial Unicode MS" w:eastAsia="Arial Unicode MS" w:hint="eastAsia"/>
          <w:color w:val="231F20"/>
          <w:w w:val="105"/>
          <w:sz w:val="34"/>
        </w:rPr>
        <w:t>俱</w:t>
      </w:r>
      <w:r>
        <w:rPr>
          <w:color w:val="231F20"/>
          <w:w w:val="105"/>
          <w:sz w:val="34"/>
        </w:rPr>
        <w:t>) là mọi người cùng nhau học tập, cùng nhau đề xướng, cùng nhau hoằng dương, cùng nhau phổ độ hết thảy đại chúng.</w:t>
      </w:r>
      <w:r>
        <w:rPr>
          <w:color w:val="231F20"/>
          <w:spacing w:val="-14"/>
          <w:w w:val="105"/>
          <w:sz w:val="34"/>
        </w:rPr>
        <w:t> </w:t>
      </w:r>
      <w:r>
        <w:rPr>
          <w:color w:val="231F20"/>
          <w:w w:val="105"/>
          <w:sz w:val="34"/>
        </w:rPr>
        <w:t>“Câu</w:t>
      </w:r>
      <w:r>
        <w:rPr>
          <w:color w:val="231F20"/>
          <w:spacing w:val="-7"/>
          <w:w w:val="105"/>
          <w:sz w:val="34"/>
        </w:rPr>
        <w:t>” </w:t>
      </w:r>
      <w:r>
        <w:rPr>
          <w:color w:val="231F20"/>
          <w:w w:val="105"/>
          <w:sz w:val="34"/>
        </w:rPr>
        <w:t>có</w:t>
      </w:r>
      <w:r>
        <w:rPr>
          <w:color w:val="231F20"/>
          <w:spacing w:val="-14"/>
          <w:w w:val="105"/>
          <w:sz w:val="34"/>
        </w:rPr>
        <w:t> </w:t>
      </w:r>
      <w:r>
        <w:rPr>
          <w:color w:val="231F20"/>
          <w:w w:val="105"/>
          <w:sz w:val="34"/>
        </w:rPr>
        <w:t>ý</w:t>
      </w:r>
      <w:r>
        <w:rPr>
          <w:color w:val="231F20"/>
          <w:spacing w:val="-14"/>
          <w:w w:val="105"/>
          <w:sz w:val="34"/>
        </w:rPr>
        <w:t> </w:t>
      </w:r>
      <w:r>
        <w:rPr>
          <w:color w:val="231F20"/>
          <w:w w:val="105"/>
          <w:sz w:val="34"/>
        </w:rPr>
        <w:t>nghĩa</w:t>
      </w:r>
      <w:r>
        <w:rPr>
          <w:color w:val="231F20"/>
          <w:spacing w:val="-14"/>
          <w:w w:val="105"/>
          <w:sz w:val="34"/>
        </w:rPr>
        <w:t> </w:t>
      </w:r>
      <w:r>
        <w:rPr>
          <w:color w:val="231F20"/>
          <w:w w:val="105"/>
          <w:sz w:val="34"/>
        </w:rPr>
        <w:t>này.</w:t>
      </w:r>
    </w:p>
    <w:p>
      <w:pPr>
        <w:spacing w:after="0" w:line="30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w w:val="105"/>
        </w:rPr>
        <w:t>2</w:t>
      </w:r>
      <w:r>
        <w:rPr>
          <w:color w:val="231F20"/>
          <w:spacing w:val="-18"/>
          <w:w w:val="105"/>
        </w:rPr>
        <w:t> </w:t>
      </w:r>
      <w:r>
        <w:rPr>
          <w:color w:val="231F20"/>
          <w:w w:val="105"/>
        </w:rPr>
        <w:t>câu</w:t>
      </w:r>
      <w:r>
        <w:rPr>
          <w:color w:val="231F20"/>
          <w:spacing w:val="-18"/>
          <w:w w:val="105"/>
        </w:rPr>
        <w:t> </w:t>
      </w:r>
      <w:r>
        <w:rPr>
          <w:color w:val="231F20"/>
          <w:w w:val="105"/>
        </w:rPr>
        <w:t>kế</w:t>
      </w:r>
      <w:r>
        <w:rPr>
          <w:color w:val="231F20"/>
          <w:spacing w:val="-18"/>
          <w:w w:val="105"/>
        </w:rPr>
        <w:t> </w:t>
      </w:r>
      <w:r>
        <w:rPr>
          <w:color w:val="231F20"/>
          <w:w w:val="105"/>
        </w:rPr>
        <w:t>tiếp</w:t>
      </w:r>
      <w:r>
        <w:rPr>
          <w:color w:val="231F20"/>
          <w:spacing w:val="-18"/>
          <w:w w:val="105"/>
        </w:rPr>
        <w:t> </w:t>
      </w:r>
      <w:r>
        <w:rPr>
          <w:color w:val="231F20"/>
          <w:w w:val="105"/>
        </w:rPr>
        <w:t>đó:</w:t>
      </w:r>
      <w:r>
        <w:rPr>
          <w:color w:val="231F20"/>
          <w:spacing w:val="-18"/>
          <w:w w:val="105"/>
        </w:rPr>
        <w:t> </w:t>
      </w:r>
      <w:r>
        <w:rPr>
          <w:i/>
          <w:color w:val="231F20"/>
          <w:w w:val="105"/>
        </w:rPr>
        <w:t>“Nhất</w:t>
      </w:r>
      <w:r>
        <w:rPr>
          <w:i/>
          <w:color w:val="231F20"/>
          <w:spacing w:val="-18"/>
          <w:w w:val="105"/>
        </w:rPr>
        <w:t> </w:t>
      </w:r>
      <w:r>
        <w:rPr>
          <w:i/>
          <w:color w:val="231F20"/>
          <w:w w:val="105"/>
        </w:rPr>
        <w:t>thiết</w:t>
      </w:r>
      <w:r>
        <w:rPr>
          <w:i/>
          <w:color w:val="231F20"/>
          <w:spacing w:val="-18"/>
          <w:w w:val="105"/>
        </w:rPr>
        <w:t> </w:t>
      </w:r>
      <w:r>
        <w:rPr>
          <w:i/>
          <w:color w:val="231F20"/>
          <w:w w:val="105"/>
        </w:rPr>
        <w:t>đại</w:t>
      </w:r>
      <w:r>
        <w:rPr>
          <w:i/>
          <w:color w:val="231F20"/>
          <w:spacing w:val="-18"/>
          <w:w w:val="105"/>
        </w:rPr>
        <w:t> </w:t>
      </w:r>
      <w:r>
        <w:rPr>
          <w:i/>
          <w:color w:val="231F20"/>
          <w:w w:val="105"/>
        </w:rPr>
        <w:t>thánh,</w:t>
      </w:r>
      <w:r>
        <w:rPr>
          <w:i/>
          <w:color w:val="231F20"/>
          <w:spacing w:val="-18"/>
          <w:w w:val="105"/>
        </w:rPr>
        <w:t> </w:t>
      </w:r>
      <w:r>
        <w:rPr>
          <w:i/>
          <w:color w:val="231F20"/>
          <w:w w:val="105"/>
        </w:rPr>
        <w:t>thần</w:t>
      </w:r>
      <w:r>
        <w:rPr>
          <w:i/>
          <w:color w:val="231F20"/>
          <w:spacing w:val="-18"/>
          <w:w w:val="105"/>
        </w:rPr>
        <w:t> </w:t>
      </w:r>
      <w:r>
        <w:rPr>
          <w:i/>
          <w:color w:val="231F20"/>
          <w:w w:val="105"/>
        </w:rPr>
        <w:t>thông</w:t>
      </w:r>
      <w:r>
        <w:rPr>
          <w:i/>
          <w:color w:val="231F20"/>
          <w:spacing w:val="-18"/>
          <w:w w:val="105"/>
        </w:rPr>
        <w:t> </w:t>
      </w:r>
      <w:r>
        <w:rPr>
          <w:i/>
          <w:color w:val="231F20"/>
          <w:w w:val="105"/>
        </w:rPr>
        <w:t>dĩ</w:t>
      </w:r>
      <w:r>
        <w:rPr>
          <w:i/>
          <w:color w:val="231F20"/>
          <w:spacing w:val="-18"/>
          <w:w w:val="105"/>
        </w:rPr>
        <w:t> </w:t>
      </w:r>
      <w:r>
        <w:rPr>
          <w:i/>
          <w:color w:val="231F20"/>
          <w:w w:val="105"/>
        </w:rPr>
        <w:t>đạt. Thượng</w:t>
      </w:r>
      <w:r>
        <w:rPr>
          <w:i/>
          <w:color w:val="231F20"/>
          <w:spacing w:val="-14"/>
          <w:w w:val="105"/>
        </w:rPr>
        <w:t> </w:t>
      </w:r>
      <w:r>
        <w:rPr>
          <w:i/>
          <w:color w:val="231F20"/>
          <w:w w:val="105"/>
        </w:rPr>
        <w:t>nhị</w:t>
      </w:r>
      <w:r>
        <w:rPr>
          <w:i/>
          <w:color w:val="231F20"/>
          <w:spacing w:val="-14"/>
          <w:w w:val="105"/>
        </w:rPr>
        <w:t> </w:t>
      </w:r>
      <w:r>
        <w:rPr>
          <w:i/>
          <w:color w:val="231F20"/>
          <w:w w:val="105"/>
        </w:rPr>
        <w:t>cú,</w:t>
      </w:r>
      <w:r>
        <w:rPr>
          <w:i/>
          <w:color w:val="231F20"/>
          <w:spacing w:val="-14"/>
          <w:w w:val="105"/>
        </w:rPr>
        <w:t> </w:t>
      </w:r>
      <w:r>
        <w:rPr>
          <w:i/>
          <w:color w:val="231F20"/>
          <w:w w:val="105"/>
        </w:rPr>
        <w:t>tán</w:t>
      </w:r>
      <w:r>
        <w:rPr>
          <w:i/>
          <w:color w:val="231F20"/>
          <w:spacing w:val="-14"/>
          <w:w w:val="105"/>
        </w:rPr>
        <w:t> </w:t>
      </w:r>
      <w:r>
        <w:rPr>
          <w:i/>
          <w:color w:val="231F20"/>
          <w:w w:val="105"/>
        </w:rPr>
        <w:t>chư</w:t>
      </w:r>
      <w:r>
        <w:rPr>
          <w:i/>
          <w:color w:val="231F20"/>
          <w:spacing w:val="-15"/>
          <w:w w:val="105"/>
        </w:rPr>
        <w:t> </w:t>
      </w:r>
      <w:r>
        <w:rPr>
          <w:i/>
          <w:color w:val="231F20"/>
          <w:w w:val="105"/>
        </w:rPr>
        <w:t>đại</w:t>
      </w:r>
      <w:r>
        <w:rPr>
          <w:i/>
          <w:color w:val="231F20"/>
          <w:spacing w:val="-14"/>
          <w:w w:val="105"/>
        </w:rPr>
        <w:t> </w:t>
      </w:r>
      <w:r>
        <w:rPr>
          <w:i/>
          <w:color w:val="231F20"/>
          <w:w w:val="105"/>
        </w:rPr>
        <w:t>tỳ-kheo</w:t>
      </w:r>
      <w:r>
        <w:rPr>
          <w:i/>
          <w:color w:val="231F20"/>
          <w:spacing w:val="-14"/>
          <w:w w:val="105"/>
        </w:rPr>
        <w:t> </w:t>
      </w:r>
      <w:r>
        <w:rPr>
          <w:i/>
          <w:color w:val="231F20"/>
          <w:w w:val="105"/>
        </w:rPr>
        <w:t>chi</w:t>
      </w:r>
      <w:r>
        <w:rPr>
          <w:i/>
          <w:color w:val="231F20"/>
          <w:spacing w:val="-15"/>
          <w:w w:val="105"/>
        </w:rPr>
        <w:t> </w:t>
      </w:r>
      <w:r>
        <w:rPr>
          <w:i/>
          <w:color w:val="231F20"/>
          <w:w w:val="105"/>
        </w:rPr>
        <w:t>đức”</w:t>
      </w:r>
      <w:r>
        <w:rPr>
          <w:i/>
          <w:color w:val="231F20"/>
          <w:spacing w:val="-14"/>
          <w:w w:val="105"/>
        </w:rPr>
        <w:t> </w:t>
      </w:r>
      <w:r>
        <w:rPr>
          <w:color w:val="231F20"/>
          <w:w w:val="105"/>
        </w:rPr>
        <w:t>(Câu</w:t>
      </w:r>
      <w:r>
        <w:rPr>
          <w:color w:val="231F20"/>
          <w:spacing w:val="-15"/>
          <w:w w:val="105"/>
        </w:rPr>
        <w:t> </w:t>
      </w:r>
      <w:r>
        <w:rPr>
          <w:color w:val="231F20"/>
          <w:w w:val="105"/>
        </w:rPr>
        <w:t>“Hết</w:t>
      </w:r>
      <w:r>
        <w:rPr>
          <w:color w:val="231F20"/>
          <w:spacing w:val="-15"/>
          <w:w w:val="105"/>
        </w:rPr>
        <w:t> </w:t>
      </w:r>
      <w:r>
        <w:rPr>
          <w:color w:val="231F20"/>
          <w:w w:val="105"/>
        </w:rPr>
        <w:t>thảy đại thánh thần thông đã đạt” khen ngợi đức của các đại tỳ- kheo).</w:t>
      </w:r>
      <w:r>
        <w:rPr>
          <w:color w:val="231F20"/>
          <w:spacing w:val="-4"/>
          <w:w w:val="105"/>
        </w:rPr>
        <w:t> </w:t>
      </w:r>
      <w:r>
        <w:rPr>
          <w:color w:val="231F20"/>
          <w:w w:val="105"/>
        </w:rPr>
        <w:t>Đây</w:t>
      </w:r>
      <w:r>
        <w:rPr>
          <w:color w:val="231F20"/>
          <w:spacing w:val="-4"/>
          <w:w w:val="105"/>
        </w:rPr>
        <w:t> </w:t>
      </w:r>
      <w:r>
        <w:rPr>
          <w:color w:val="231F20"/>
          <w:w w:val="105"/>
        </w:rPr>
        <w:t>là</w:t>
      </w:r>
      <w:r>
        <w:rPr>
          <w:color w:val="231F20"/>
          <w:spacing w:val="-4"/>
          <w:w w:val="105"/>
        </w:rPr>
        <w:t> </w:t>
      </w:r>
      <w:r>
        <w:rPr>
          <w:color w:val="231F20"/>
          <w:w w:val="105"/>
        </w:rPr>
        <w:t>tán</w:t>
      </w:r>
      <w:r>
        <w:rPr>
          <w:color w:val="231F20"/>
          <w:spacing w:val="-4"/>
          <w:w w:val="105"/>
        </w:rPr>
        <w:t> </w:t>
      </w:r>
      <w:r>
        <w:rPr>
          <w:color w:val="231F20"/>
          <w:w w:val="105"/>
        </w:rPr>
        <w:t>thán.</w:t>
      </w:r>
      <w:r>
        <w:rPr>
          <w:color w:val="231F20"/>
          <w:spacing w:val="-4"/>
          <w:w w:val="105"/>
        </w:rPr>
        <w:t> </w:t>
      </w:r>
      <w:r>
        <w:rPr>
          <w:color w:val="231F20"/>
          <w:w w:val="105"/>
        </w:rPr>
        <w:t>2</w:t>
      </w:r>
      <w:r>
        <w:rPr>
          <w:color w:val="231F20"/>
          <w:spacing w:val="-4"/>
          <w:w w:val="105"/>
        </w:rPr>
        <w:t> </w:t>
      </w:r>
      <w:r>
        <w:rPr>
          <w:color w:val="231F20"/>
          <w:w w:val="105"/>
        </w:rPr>
        <w:t>câu</w:t>
      </w:r>
      <w:r>
        <w:rPr>
          <w:color w:val="231F20"/>
          <w:spacing w:val="-4"/>
          <w:w w:val="105"/>
        </w:rPr>
        <w:t> </w:t>
      </w:r>
      <w:r>
        <w:rPr>
          <w:color w:val="231F20"/>
          <w:w w:val="105"/>
        </w:rPr>
        <w:t>này</w:t>
      </w:r>
      <w:r>
        <w:rPr>
          <w:color w:val="231F20"/>
          <w:spacing w:val="-4"/>
          <w:w w:val="105"/>
        </w:rPr>
        <w:t> </w:t>
      </w:r>
      <w:r>
        <w:rPr>
          <w:color w:val="231F20"/>
          <w:w w:val="105"/>
        </w:rPr>
        <w:t>là</w:t>
      </w:r>
      <w:r>
        <w:rPr>
          <w:color w:val="231F20"/>
          <w:spacing w:val="-4"/>
          <w:w w:val="105"/>
        </w:rPr>
        <w:t> </w:t>
      </w:r>
      <w:r>
        <w:rPr>
          <w:color w:val="231F20"/>
          <w:w w:val="105"/>
        </w:rPr>
        <w:t>tổng</w:t>
      </w:r>
      <w:r>
        <w:rPr>
          <w:color w:val="231F20"/>
          <w:spacing w:val="-4"/>
          <w:w w:val="105"/>
        </w:rPr>
        <w:t> </w:t>
      </w:r>
      <w:r>
        <w:rPr>
          <w:color w:val="231F20"/>
          <w:w w:val="105"/>
        </w:rPr>
        <w:t>tán.</w:t>
      </w:r>
      <w:r>
        <w:rPr>
          <w:color w:val="231F20"/>
          <w:spacing w:val="-4"/>
          <w:w w:val="105"/>
        </w:rPr>
        <w:t> </w:t>
      </w:r>
      <w:r>
        <w:rPr>
          <w:color w:val="231F20"/>
          <w:w w:val="105"/>
        </w:rPr>
        <w:t>Đến</w:t>
      </w:r>
      <w:r>
        <w:rPr>
          <w:color w:val="231F20"/>
          <w:spacing w:val="-4"/>
          <w:w w:val="105"/>
        </w:rPr>
        <w:t> </w:t>
      </w:r>
      <w:r>
        <w:rPr>
          <w:color w:val="231F20"/>
          <w:w w:val="105"/>
        </w:rPr>
        <w:t>phần</w:t>
      </w:r>
      <w:r>
        <w:rPr>
          <w:color w:val="231F20"/>
          <w:spacing w:val="-4"/>
          <w:w w:val="105"/>
        </w:rPr>
        <w:t> </w:t>
      </w:r>
      <w:r>
        <w:rPr>
          <w:color w:val="231F20"/>
          <w:w w:val="105"/>
        </w:rPr>
        <w:t>sau, chúng ta sẽ thấy lời biệt tán, tán thán rất nhiều. Tán thán phẩm</w:t>
      </w:r>
      <w:r>
        <w:rPr>
          <w:color w:val="231F20"/>
          <w:spacing w:val="-23"/>
          <w:w w:val="105"/>
        </w:rPr>
        <w:t> </w:t>
      </w:r>
      <w:r>
        <w:rPr>
          <w:color w:val="231F20"/>
          <w:w w:val="105"/>
        </w:rPr>
        <w:t>đức</w:t>
      </w:r>
      <w:r>
        <w:rPr>
          <w:color w:val="231F20"/>
          <w:spacing w:val="-22"/>
          <w:w w:val="105"/>
        </w:rPr>
        <w:t> </w:t>
      </w:r>
      <w:r>
        <w:rPr>
          <w:color w:val="231F20"/>
          <w:w w:val="105"/>
        </w:rPr>
        <w:t>của</w:t>
      </w:r>
      <w:r>
        <w:rPr>
          <w:color w:val="231F20"/>
          <w:spacing w:val="-22"/>
          <w:w w:val="105"/>
        </w:rPr>
        <w:t> </w:t>
      </w:r>
      <w:r>
        <w:rPr>
          <w:color w:val="231F20"/>
          <w:w w:val="105"/>
        </w:rPr>
        <w:t>các</w:t>
      </w:r>
      <w:r>
        <w:rPr>
          <w:color w:val="231F20"/>
          <w:spacing w:val="-23"/>
          <w:w w:val="105"/>
        </w:rPr>
        <w:t> </w:t>
      </w:r>
      <w:r>
        <w:rPr>
          <w:color w:val="231F20"/>
          <w:w w:val="105"/>
        </w:rPr>
        <w:t>vị</w:t>
      </w:r>
      <w:r>
        <w:rPr>
          <w:color w:val="231F20"/>
          <w:spacing w:val="-22"/>
          <w:w w:val="105"/>
        </w:rPr>
        <w:t> </w:t>
      </w:r>
      <w:r>
        <w:rPr>
          <w:color w:val="231F20"/>
          <w:w w:val="105"/>
        </w:rPr>
        <w:t>đại</w:t>
      </w:r>
      <w:r>
        <w:rPr>
          <w:color w:val="231F20"/>
          <w:spacing w:val="-22"/>
          <w:w w:val="105"/>
        </w:rPr>
        <w:t> </w:t>
      </w:r>
      <w:r>
        <w:rPr>
          <w:color w:val="231F20"/>
          <w:w w:val="105"/>
        </w:rPr>
        <w:t>tỳ-kheo,</w:t>
      </w:r>
      <w:r>
        <w:rPr>
          <w:color w:val="231F20"/>
          <w:spacing w:val="-22"/>
          <w:w w:val="105"/>
        </w:rPr>
        <w:t> </w:t>
      </w:r>
      <w:r>
        <w:rPr>
          <w:color w:val="231F20"/>
          <w:w w:val="105"/>
        </w:rPr>
        <w:t>trong</w:t>
      </w:r>
      <w:r>
        <w:rPr>
          <w:color w:val="231F20"/>
          <w:spacing w:val="-23"/>
          <w:w w:val="105"/>
        </w:rPr>
        <w:t> </w:t>
      </w:r>
      <w:r>
        <w:rPr>
          <w:color w:val="231F20"/>
          <w:w w:val="105"/>
        </w:rPr>
        <w:t>ấy</w:t>
      </w:r>
      <w:r>
        <w:rPr>
          <w:color w:val="231F20"/>
          <w:spacing w:val="-22"/>
          <w:w w:val="105"/>
        </w:rPr>
        <w:t> </w:t>
      </w:r>
      <w:r>
        <w:rPr>
          <w:color w:val="231F20"/>
          <w:w w:val="105"/>
        </w:rPr>
        <w:t>chứa</w:t>
      </w:r>
      <w:r>
        <w:rPr>
          <w:color w:val="231F20"/>
          <w:spacing w:val="-22"/>
          <w:w w:val="105"/>
        </w:rPr>
        <w:t> </w:t>
      </w:r>
      <w:r>
        <w:rPr>
          <w:color w:val="231F20"/>
          <w:w w:val="105"/>
        </w:rPr>
        <w:t>đựng</w:t>
      </w:r>
      <w:r>
        <w:rPr>
          <w:color w:val="231F20"/>
          <w:spacing w:val="-23"/>
          <w:w w:val="105"/>
        </w:rPr>
        <w:t> </w:t>
      </w:r>
      <w:r>
        <w:rPr>
          <w:color w:val="231F20"/>
          <w:w w:val="105"/>
        </w:rPr>
        <w:t>ý</w:t>
      </w:r>
      <w:r>
        <w:rPr>
          <w:color w:val="231F20"/>
          <w:spacing w:val="-22"/>
          <w:w w:val="105"/>
        </w:rPr>
        <w:t> </w:t>
      </w:r>
      <w:r>
        <w:rPr>
          <w:color w:val="231F20"/>
          <w:w w:val="105"/>
        </w:rPr>
        <w:t>nghĩa rất</w:t>
      </w:r>
      <w:r>
        <w:rPr>
          <w:color w:val="231F20"/>
          <w:spacing w:val="-3"/>
          <w:w w:val="105"/>
        </w:rPr>
        <w:t> </w:t>
      </w:r>
      <w:r>
        <w:rPr>
          <w:color w:val="231F20"/>
          <w:w w:val="105"/>
        </w:rPr>
        <w:t>sâu,</w:t>
      </w:r>
      <w:r>
        <w:rPr>
          <w:color w:val="231F20"/>
          <w:spacing w:val="-3"/>
          <w:w w:val="105"/>
        </w:rPr>
        <w:t> </w:t>
      </w:r>
      <w:r>
        <w:rPr>
          <w:color w:val="231F20"/>
          <w:w w:val="105"/>
        </w:rPr>
        <w:t>những</w:t>
      </w:r>
      <w:r>
        <w:rPr>
          <w:color w:val="231F20"/>
          <w:spacing w:val="-3"/>
          <w:w w:val="105"/>
        </w:rPr>
        <w:t> </w:t>
      </w:r>
      <w:r>
        <w:rPr>
          <w:color w:val="231F20"/>
          <w:w w:val="105"/>
        </w:rPr>
        <w:t>đức</w:t>
      </w:r>
      <w:r>
        <w:rPr>
          <w:color w:val="231F20"/>
          <w:spacing w:val="-3"/>
          <w:w w:val="105"/>
        </w:rPr>
        <w:t> </w:t>
      </w:r>
      <w:r>
        <w:rPr>
          <w:color w:val="231F20"/>
          <w:w w:val="105"/>
        </w:rPr>
        <w:t>năng</w:t>
      </w:r>
      <w:r>
        <w:rPr>
          <w:color w:val="231F20"/>
          <w:spacing w:val="-3"/>
          <w:w w:val="105"/>
        </w:rPr>
        <w:t> </w:t>
      </w:r>
      <w:r>
        <w:rPr>
          <w:color w:val="231F20"/>
          <w:w w:val="105"/>
        </w:rPr>
        <w:t>của</w:t>
      </w:r>
      <w:r>
        <w:rPr>
          <w:color w:val="231F20"/>
          <w:spacing w:val="-3"/>
          <w:w w:val="105"/>
        </w:rPr>
        <w:t> </w:t>
      </w:r>
      <w:r>
        <w:rPr>
          <w:color w:val="231F20"/>
          <w:w w:val="105"/>
        </w:rPr>
        <w:t>các</w:t>
      </w:r>
      <w:r>
        <w:rPr>
          <w:color w:val="231F20"/>
          <w:spacing w:val="-3"/>
          <w:w w:val="105"/>
        </w:rPr>
        <w:t> </w:t>
      </w:r>
      <w:r>
        <w:rPr>
          <w:color w:val="231F20"/>
          <w:w w:val="105"/>
        </w:rPr>
        <w:t>vị</w:t>
      </w:r>
      <w:r>
        <w:rPr>
          <w:color w:val="231F20"/>
          <w:spacing w:val="-3"/>
          <w:w w:val="105"/>
        </w:rPr>
        <w:t> </w:t>
      </w:r>
      <w:r>
        <w:rPr>
          <w:color w:val="231F20"/>
          <w:w w:val="105"/>
        </w:rPr>
        <w:t>đại</w:t>
      </w:r>
      <w:r>
        <w:rPr>
          <w:color w:val="231F20"/>
          <w:spacing w:val="-3"/>
          <w:w w:val="105"/>
        </w:rPr>
        <w:t> </w:t>
      </w:r>
      <w:r>
        <w:rPr>
          <w:color w:val="231F20"/>
          <w:w w:val="105"/>
        </w:rPr>
        <w:t>tỳ-kheo</w:t>
      </w:r>
      <w:r>
        <w:rPr>
          <w:color w:val="231F20"/>
          <w:spacing w:val="-3"/>
          <w:w w:val="105"/>
        </w:rPr>
        <w:t> </w:t>
      </w:r>
      <w:r>
        <w:rPr>
          <w:color w:val="231F20"/>
          <w:w w:val="105"/>
        </w:rPr>
        <w:t>chính</w:t>
      </w:r>
      <w:r>
        <w:rPr>
          <w:color w:val="231F20"/>
          <w:spacing w:val="-3"/>
          <w:w w:val="105"/>
        </w:rPr>
        <w:t> </w:t>
      </w:r>
      <w:r>
        <w:rPr>
          <w:color w:val="231F20"/>
          <w:w w:val="105"/>
        </w:rPr>
        <w:t>là</w:t>
      </w:r>
      <w:r>
        <w:rPr>
          <w:color w:val="231F20"/>
          <w:spacing w:val="-3"/>
          <w:w w:val="105"/>
        </w:rPr>
        <w:t> </w:t>
      </w:r>
      <w:r>
        <w:rPr>
          <w:color w:val="231F20"/>
          <w:w w:val="105"/>
        </w:rPr>
        <w:t>đức năng vốn sẵn đủ trong tự tính của chúng ta.</w:t>
      </w:r>
    </w:p>
    <w:p>
      <w:pPr>
        <w:pStyle w:val="BodyText"/>
        <w:spacing w:line="302" w:lineRule="auto" w:before="129"/>
        <w:ind w:left="387" w:right="120" w:firstLine="453"/>
      </w:pP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thấy</w:t>
      </w:r>
      <w:r>
        <w:rPr>
          <w:color w:val="231F20"/>
          <w:spacing w:val="-16"/>
          <w:w w:val="105"/>
        </w:rPr>
        <w:t> </w:t>
      </w:r>
      <w:r>
        <w:rPr>
          <w:color w:val="231F20"/>
          <w:w w:val="105"/>
        </w:rPr>
        <w:t>những</w:t>
      </w:r>
      <w:r>
        <w:rPr>
          <w:color w:val="231F20"/>
          <w:spacing w:val="-16"/>
          <w:w w:val="105"/>
        </w:rPr>
        <w:t> </w:t>
      </w:r>
      <w:r>
        <w:rPr>
          <w:color w:val="231F20"/>
          <w:w w:val="105"/>
        </w:rPr>
        <w:t>đức</w:t>
      </w:r>
      <w:r>
        <w:rPr>
          <w:color w:val="231F20"/>
          <w:spacing w:val="-16"/>
          <w:w w:val="105"/>
        </w:rPr>
        <w:t> </w:t>
      </w:r>
      <w:r>
        <w:rPr>
          <w:color w:val="231F20"/>
          <w:w w:val="105"/>
        </w:rPr>
        <w:t>năng</w:t>
      </w:r>
      <w:r>
        <w:rPr>
          <w:color w:val="231F20"/>
          <w:spacing w:val="-16"/>
          <w:w w:val="105"/>
        </w:rPr>
        <w:t> </w:t>
      </w:r>
      <w:r>
        <w:rPr>
          <w:color w:val="231F20"/>
          <w:w w:val="105"/>
        </w:rPr>
        <w:t>ấy</w:t>
      </w:r>
      <w:r>
        <w:rPr>
          <w:color w:val="231F20"/>
          <w:spacing w:val="-16"/>
          <w:w w:val="105"/>
        </w:rPr>
        <w:t> </w:t>
      </w:r>
      <w:r>
        <w:rPr>
          <w:color w:val="231F20"/>
          <w:w w:val="105"/>
        </w:rPr>
        <w:t>trong</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thảy</w:t>
      </w:r>
      <w:r>
        <w:rPr>
          <w:color w:val="231F20"/>
          <w:spacing w:val="-16"/>
          <w:w w:val="105"/>
        </w:rPr>
        <w:t> </w:t>
      </w:r>
      <w:r>
        <w:rPr>
          <w:color w:val="231F20"/>
          <w:w w:val="105"/>
        </w:rPr>
        <w:t>đều</w:t>
      </w:r>
      <w:r>
        <w:rPr>
          <w:color w:val="231F20"/>
          <w:spacing w:val="-16"/>
          <w:w w:val="105"/>
        </w:rPr>
        <w:t> </w:t>
      </w:r>
      <w:r>
        <w:rPr>
          <w:color w:val="231F20"/>
          <w:w w:val="105"/>
        </w:rPr>
        <w:t>có, chỉ là hiện tại bị mê mất. Đọc xong sẽ có ý niệm: Chúng ta phải</w:t>
      </w:r>
      <w:r>
        <w:rPr>
          <w:color w:val="231F20"/>
          <w:spacing w:val="-7"/>
          <w:w w:val="105"/>
        </w:rPr>
        <w:t> </w:t>
      </w:r>
      <w:r>
        <w:rPr>
          <w:color w:val="231F20"/>
          <w:w w:val="105"/>
        </w:rPr>
        <w:t>tìm</w:t>
      </w:r>
      <w:r>
        <w:rPr>
          <w:color w:val="231F20"/>
          <w:spacing w:val="-7"/>
          <w:w w:val="105"/>
        </w:rPr>
        <w:t> </w:t>
      </w:r>
      <w:r>
        <w:rPr>
          <w:color w:val="231F20"/>
          <w:w w:val="105"/>
        </w:rPr>
        <w:t>lại</w:t>
      </w:r>
      <w:r>
        <w:rPr>
          <w:color w:val="231F20"/>
          <w:spacing w:val="-7"/>
          <w:w w:val="105"/>
        </w:rPr>
        <w:t> </w:t>
      </w:r>
      <w:r>
        <w:rPr>
          <w:color w:val="231F20"/>
          <w:w w:val="105"/>
        </w:rPr>
        <w:t>Tính</w:t>
      </w:r>
      <w:r>
        <w:rPr>
          <w:color w:val="231F20"/>
          <w:spacing w:val="-7"/>
          <w:w w:val="105"/>
        </w:rPr>
        <w:t> </w:t>
      </w:r>
      <w:r>
        <w:rPr>
          <w:color w:val="231F20"/>
          <w:w w:val="105"/>
        </w:rPr>
        <w:t>đức,</w:t>
      </w:r>
      <w:r>
        <w:rPr>
          <w:color w:val="231F20"/>
          <w:spacing w:val="-7"/>
          <w:w w:val="105"/>
        </w:rPr>
        <w:t> </w:t>
      </w:r>
      <w:r>
        <w:rPr>
          <w:color w:val="231F20"/>
          <w:w w:val="105"/>
        </w:rPr>
        <w:t>quá</w:t>
      </w:r>
      <w:r>
        <w:rPr>
          <w:color w:val="231F20"/>
          <w:spacing w:val="-6"/>
          <w:w w:val="105"/>
        </w:rPr>
        <w:t> </w:t>
      </w:r>
      <w:r>
        <w:rPr>
          <w:color w:val="231F20"/>
          <w:w w:val="105"/>
        </w:rPr>
        <w:t>tốt</w:t>
      </w:r>
      <w:r>
        <w:rPr>
          <w:color w:val="231F20"/>
          <w:spacing w:val="-6"/>
          <w:w w:val="105"/>
        </w:rPr>
        <w:t> </w:t>
      </w:r>
      <w:r>
        <w:rPr>
          <w:color w:val="231F20"/>
          <w:w w:val="105"/>
        </w:rPr>
        <w:t>đẹp!</w:t>
      </w:r>
      <w:r>
        <w:rPr>
          <w:color w:val="231F20"/>
          <w:spacing w:val="-7"/>
          <w:w w:val="105"/>
        </w:rPr>
        <w:t> </w:t>
      </w:r>
      <w:r>
        <w:rPr>
          <w:color w:val="231F20"/>
          <w:w w:val="105"/>
        </w:rPr>
        <w:t>Tìm</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7"/>
          <w:w w:val="105"/>
        </w:rPr>
        <w:t> </w:t>
      </w:r>
      <w:r>
        <w:rPr>
          <w:color w:val="231F20"/>
          <w:w w:val="105"/>
        </w:rPr>
        <w:t>nào?</w:t>
      </w:r>
      <w:r>
        <w:rPr>
          <w:color w:val="231F20"/>
          <w:spacing w:val="-7"/>
          <w:w w:val="105"/>
        </w:rPr>
        <w:t> </w:t>
      </w:r>
      <w:r>
        <w:rPr>
          <w:color w:val="231F20"/>
          <w:w w:val="105"/>
        </w:rPr>
        <w:t>Buông tập khí phiền não xuống, Tính đức sẽ trở lại. Chúng ta có thể buông xuống một phần, Tính đức sẽ hiển lộ một phần. Có</w:t>
      </w:r>
      <w:r>
        <w:rPr>
          <w:color w:val="231F20"/>
          <w:spacing w:val="-6"/>
          <w:w w:val="105"/>
        </w:rPr>
        <w:t> </w:t>
      </w:r>
      <w:r>
        <w:rPr>
          <w:color w:val="231F20"/>
          <w:w w:val="105"/>
        </w:rPr>
        <w:t>thể</w:t>
      </w:r>
      <w:r>
        <w:rPr>
          <w:color w:val="231F20"/>
          <w:spacing w:val="-7"/>
          <w:w w:val="105"/>
        </w:rPr>
        <w:t> </w:t>
      </w:r>
      <w:r>
        <w:rPr>
          <w:color w:val="231F20"/>
          <w:w w:val="105"/>
        </w:rPr>
        <w:t>buông</w:t>
      </w:r>
      <w:r>
        <w:rPr>
          <w:color w:val="231F20"/>
          <w:spacing w:val="-6"/>
          <w:w w:val="105"/>
        </w:rPr>
        <w:t> </w:t>
      </w:r>
      <w:r>
        <w:rPr>
          <w:color w:val="231F20"/>
          <w:w w:val="105"/>
        </w:rPr>
        <w:t>xuống</w:t>
      </w:r>
      <w:r>
        <w:rPr>
          <w:color w:val="231F20"/>
          <w:spacing w:val="-7"/>
          <w:w w:val="105"/>
        </w:rPr>
        <w:t> </w:t>
      </w:r>
      <w:r>
        <w:rPr>
          <w:color w:val="231F20"/>
          <w:w w:val="105"/>
        </w:rPr>
        <w:t>hai</w:t>
      </w:r>
      <w:r>
        <w:rPr>
          <w:color w:val="231F20"/>
          <w:spacing w:val="-6"/>
          <w:w w:val="105"/>
        </w:rPr>
        <w:t> </w:t>
      </w:r>
      <w:r>
        <w:rPr>
          <w:color w:val="231F20"/>
          <w:w w:val="105"/>
        </w:rPr>
        <w:t>phần,</w:t>
      </w:r>
      <w:r>
        <w:rPr>
          <w:color w:val="231F20"/>
          <w:spacing w:val="-7"/>
          <w:w w:val="105"/>
        </w:rPr>
        <w:t> </w:t>
      </w:r>
      <w:r>
        <w:rPr>
          <w:color w:val="231F20"/>
          <w:w w:val="105"/>
        </w:rPr>
        <w:t>Tính</w:t>
      </w:r>
      <w:r>
        <w:rPr>
          <w:color w:val="231F20"/>
          <w:spacing w:val="-7"/>
          <w:w w:val="105"/>
        </w:rPr>
        <w:t> </w:t>
      </w:r>
      <w:r>
        <w:rPr>
          <w:color w:val="231F20"/>
          <w:w w:val="105"/>
        </w:rPr>
        <w:t>đức</w:t>
      </w:r>
      <w:r>
        <w:rPr>
          <w:color w:val="231F20"/>
          <w:spacing w:val="-7"/>
          <w:w w:val="105"/>
        </w:rPr>
        <w:t> </w:t>
      </w:r>
      <w:r>
        <w:rPr>
          <w:color w:val="231F20"/>
          <w:w w:val="105"/>
        </w:rPr>
        <w:t>sẽ</w:t>
      </w:r>
      <w:r>
        <w:rPr>
          <w:color w:val="231F20"/>
          <w:spacing w:val="-7"/>
          <w:w w:val="105"/>
        </w:rPr>
        <w:t> </w:t>
      </w:r>
      <w:r>
        <w:rPr>
          <w:color w:val="231F20"/>
          <w:w w:val="105"/>
        </w:rPr>
        <w:t>hiển</w:t>
      </w:r>
      <w:r>
        <w:rPr>
          <w:color w:val="231F20"/>
          <w:spacing w:val="-7"/>
          <w:w w:val="105"/>
        </w:rPr>
        <w:t> </w:t>
      </w:r>
      <w:r>
        <w:rPr>
          <w:color w:val="231F20"/>
          <w:w w:val="105"/>
        </w:rPr>
        <w:t>lộ</w:t>
      </w:r>
      <w:r>
        <w:rPr>
          <w:color w:val="231F20"/>
          <w:spacing w:val="-7"/>
          <w:w w:val="105"/>
        </w:rPr>
        <w:t> </w:t>
      </w:r>
      <w:r>
        <w:rPr>
          <w:color w:val="231F20"/>
          <w:w w:val="105"/>
        </w:rPr>
        <w:t>hai</w:t>
      </w:r>
      <w:r>
        <w:rPr>
          <w:color w:val="231F20"/>
          <w:spacing w:val="-6"/>
          <w:w w:val="105"/>
        </w:rPr>
        <w:t> </w:t>
      </w:r>
      <w:r>
        <w:rPr>
          <w:color w:val="231F20"/>
          <w:w w:val="105"/>
        </w:rPr>
        <w:t>phần. Không nhất định phải buông xuống viên mãn. Nhưng nếu chúng ta buông xuống viên mãn sẽ thành Phật, viên mãn hiện</w:t>
      </w:r>
      <w:r>
        <w:rPr>
          <w:color w:val="231F20"/>
          <w:spacing w:val="-1"/>
          <w:w w:val="105"/>
        </w:rPr>
        <w:t> </w:t>
      </w:r>
      <w:r>
        <w:rPr>
          <w:color w:val="231F20"/>
          <w:w w:val="105"/>
        </w:rPr>
        <w:t>tiền.</w:t>
      </w:r>
      <w:r>
        <w:rPr>
          <w:color w:val="231F20"/>
          <w:spacing w:val="-1"/>
          <w:w w:val="105"/>
        </w:rPr>
        <w:t> </w:t>
      </w:r>
      <w:r>
        <w:rPr>
          <w:color w:val="231F20"/>
          <w:w w:val="105"/>
        </w:rPr>
        <w:t>Chỉ</w:t>
      </w:r>
      <w:r>
        <w:rPr>
          <w:color w:val="231F20"/>
          <w:spacing w:val="-1"/>
          <w:w w:val="105"/>
        </w:rPr>
        <w:t> </w:t>
      </w:r>
      <w:r>
        <w:rPr>
          <w:color w:val="231F20"/>
          <w:w w:val="105"/>
        </w:rPr>
        <w:t>cần thật</w:t>
      </w:r>
      <w:r>
        <w:rPr>
          <w:color w:val="231F20"/>
          <w:spacing w:val="-1"/>
          <w:w w:val="105"/>
        </w:rPr>
        <w:t> </w:t>
      </w:r>
      <w:r>
        <w:rPr>
          <w:color w:val="231F20"/>
          <w:w w:val="105"/>
        </w:rPr>
        <w:t>sự</w:t>
      </w:r>
      <w:r>
        <w:rPr>
          <w:color w:val="231F20"/>
          <w:spacing w:val="-1"/>
          <w:w w:val="105"/>
        </w:rPr>
        <w:t> </w:t>
      </w:r>
      <w:r>
        <w:rPr>
          <w:color w:val="231F20"/>
          <w:w w:val="105"/>
        </w:rPr>
        <w:t>làm,</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sẽ</w:t>
      </w:r>
      <w:r>
        <w:rPr>
          <w:color w:val="231F20"/>
          <w:spacing w:val="-1"/>
          <w:w w:val="105"/>
        </w:rPr>
        <w:t> </w:t>
      </w:r>
      <w:r>
        <w:rPr>
          <w:color w:val="231F20"/>
          <w:w w:val="105"/>
        </w:rPr>
        <w:t>có</w:t>
      </w:r>
      <w:r>
        <w:rPr>
          <w:color w:val="231F20"/>
          <w:spacing w:val="-1"/>
          <w:w w:val="105"/>
        </w:rPr>
        <w:t> </w:t>
      </w:r>
      <w:r>
        <w:rPr>
          <w:color w:val="231F20"/>
          <w:w w:val="105"/>
        </w:rPr>
        <w:t>lòng</w:t>
      </w:r>
      <w:r>
        <w:rPr>
          <w:color w:val="231F20"/>
          <w:spacing w:val="-1"/>
          <w:w w:val="105"/>
        </w:rPr>
        <w:t> </w:t>
      </w:r>
      <w:r>
        <w:rPr>
          <w:color w:val="231F20"/>
          <w:w w:val="105"/>
        </w:rPr>
        <w:t>tin</w:t>
      </w:r>
      <w:r>
        <w:rPr>
          <w:color w:val="231F20"/>
          <w:spacing w:val="-1"/>
          <w:w w:val="105"/>
        </w:rPr>
        <w:t> </w:t>
      </w:r>
      <w:r>
        <w:rPr>
          <w:color w:val="231F20"/>
          <w:w w:val="105"/>
        </w:rPr>
        <w:t>tràn</w:t>
      </w:r>
      <w:r>
        <w:rPr>
          <w:color w:val="231F20"/>
          <w:spacing w:val="-1"/>
          <w:w w:val="105"/>
        </w:rPr>
        <w:t> </w:t>
      </w:r>
      <w:r>
        <w:rPr>
          <w:color w:val="231F20"/>
          <w:w w:val="105"/>
        </w:rPr>
        <w:t>trề, sẽ</w:t>
      </w:r>
      <w:r>
        <w:rPr>
          <w:color w:val="231F20"/>
          <w:spacing w:val="-10"/>
          <w:w w:val="105"/>
        </w:rPr>
        <w:t> </w:t>
      </w:r>
      <w:r>
        <w:rPr>
          <w:color w:val="231F20"/>
          <w:w w:val="105"/>
        </w:rPr>
        <w:t>ngập</w:t>
      </w:r>
      <w:r>
        <w:rPr>
          <w:color w:val="231F20"/>
          <w:spacing w:val="-10"/>
          <w:w w:val="105"/>
        </w:rPr>
        <w:t> </w:t>
      </w:r>
      <w:r>
        <w:rPr>
          <w:color w:val="231F20"/>
          <w:w w:val="105"/>
        </w:rPr>
        <w:t>tràn</w:t>
      </w:r>
      <w:r>
        <w:rPr>
          <w:color w:val="231F20"/>
          <w:spacing w:val="-10"/>
          <w:w w:val="105"/>
        </w:rPr>
        <w:t> </w:t>
      </w:r>
      <w:r>
        <w:rPr>
          <w:color w:val="231F20"/>
          <w:w w:val="105"/>
        </w:rPr>
        <w:t>pháp</w:t>
      </w:r>
      <w:r>
        <w:rPr>
          <w:color w:val="231F20"/>
          <w:spacing w:val="-10"/>
          <w:w w:val="105"/>
        </w:rPr>
        <w:t> </w:t>
      </w:r>
      <w:r>
        <w:rPr>
          <w:color w:val="231F20"/>
          <w:w w:val="105"/>
        </w:rPr>
        <w:t>hỷ.</w:t>
      </w:r>
      <w:r>
        <w:rPr>
          <w:color w:val="231F20"/>
          <w:spacing w:val="-10"/>
          <w:w w:val="105"/>
        </w:rPr>
        <w:t> </w:t>
      </w:r>
      <w:r>
        <w:rPr>
          <w:color w:val="231F20"/>
          <w:w w:val="105"/>
        </w:rPr>
        <w:t>Trong</w:t>
      </w:r>
      <w:r>
        <w:rPr>
          <w:color w:val="231F20"/>
          <w:spacing w:val="-10"/>
          <w:w w:val="105"/>
        </w:rPr>
        <w:t> </w:t>
      </w:r>
      <w:r>
        <w:rPr>
          <w:color w:val="231F20"/>
          <w:w w:val="105"/>
        </w:rPr>
        <w:t>Phật</w:t>
      </w:r>
      <w:r>
        <w:rPr>
          <w:color w:val="231F20"/>
          <w:spacing w:val="-10"/>
          <w:w w:val="105"/>
        </w:rPr>
        <w:t> </w:t>
      </w:r>
      <w:r>
        <w:rPr>
          <w:color w:val="231F20"/>
          <w:w w:val="105"/>
        </w:rPr>
        <w:t>môn</w:t>
      </w:r>
      <w:r>
        <w:rPr>
          <w:color w:val="231F20"/>
          <w:spacing w:val="-10"/>
          <w:w w:val="105"/>
        </w:rPr>
        <w:t> </w:t>
      </w:r>
      <w:r>
        <w:rPr>
          <w:color w:val="231F20"/>
          <w:w w:val="105"/>
        </w:rPr>
        <w:t>thường</w:t>
      </w:r>
      <w:r>
        <w:rPr>
          <w:color w:val="231F20"/>
          <w:spacing w:val="-10"/>
          <w:w w:val="105"/>
        </w:rPr>
        <w:t> </w:t>
      </w:r>
      <w:r>
        <w:rPr>
          <w:color w:val="231F20"/>
          <w:w w:val="105"/>
        </w:rPr>
        <w:t>nói</w:t>
      </w:r>
      <w:r>
        <w:rPr>
          <w:color w:val="231F20"/>
          <w:spacing w:val="-10"/>
          <w:w w:val="105"/>
        </w:rPr>
        <w:t> </w:t>
      </w:r>
      <w:r>
        <w:rPr>
          <w:color w:val="231F20"/>
          <w:w w:val="105"/>
        </w:rPr>
        <w:t>là</w:t>
      </w:r>
      <w:r>
        <w:rPr>
          <w:color w:val="231F20"/>
          <w:spacing w:val="-9"/>
          <w:w w:val="105"/>
        </w:rPr>
        <w:t> </w:t>
      </w:r>
      <w:r>
        <w:rPr>
          <w:i/>
          <w:color w:val="231F20"/>
          <w:w w:val="105"/>
        </w:rPr>
        <w:t>“Phiền não</w:t>
      </w:r>
      <w:r>
        <w:rPr>
          <w:i/>
          <w:color w:val="231F20"/>
          <w:spacing w:val="-3"/>
          <w:w w:val="105"/>
        </w:rPr>
        <w:t> </w:t>
      </w:r>
      <w:r>
        <w:rPr>
          <w:i/>
          <w:color w:val="231F20"/>
          <w:w w:val="105"/>
        </w:rPr>
        <w:t>nhẹ,</w:t>
      </w:r>
      <w:r>
        <w:rPr>
          <w:i/>
          <w:color w:val="231F20"/>
          <w:spacing w:val="-3"/>
          <w:w w:val="105"/>
        </w:rPr>
        <w:t> </w:t>
      </w:r>
      <w:r>
        <w:rPr>
          <w:i/>
          <w:color w:val="231F20"/>
          <w:w w:val="105"/>
        </w:rPr>
        <w:t>trí</w:t>
      </w:r>
      <w:r>
        <w:rPr>
          <w:i/>
          <w:color w:val="231F20"/>
          <w:spacing w:val="-3"/>
          <w:w w:val="105"/>
        </w:rPr>
        <w:t> </w:t>
      </w:r>
      <w:r>
        <w:rPr>
          <w:i/>
          <w:color w:val="231F20"/>
          <w:w w:val="105"/>
        </w:rPr>
        <w:t>tuệ</w:t>
      </w:r>
      <w:r>
        <w:rPr>
          <w:i/>
          <w:color w:val="231F20"/>
          <w:spacing w:val="-3"/>
          <w:w w:val="105"/>
        </w:rPr>
        <w:t> </w:t>
      </w:r>
      <w:r>
        <w:rPr>
          <w:i/>
          <w:color w:val="231F20"/>
          <w:w w:val="105"/>
        </w:rPr>
        <w:t>tăng</w:t>
      </w:r>
      <w:r>
        <w:rPr>
          <w:i/>
          <w:color w:val="231F20"/>
          <w:spacing w:val="-3"/>
          <w:w w:val="105"/>
        </w:rPr>
        <w:t> </w:t>
      </w:r>
      <w:r>
        <w:rPr>
          <w:i/>
          <w:color w:val="231F20"/>
          <w:w w:val="105"/>
        </w:rPr>
        <w:t>trưởng”</w:t>
      </w:r>
      <w:r>
        <w:rPr>
          <w:color w:val="231F20"/>
          <w:w w:val="105"/>
        </w:rPr>
        <w:t>.</w:t>
      </w:r>
      <w:r>
        <w:rPr>
          <w:color w:val="231F20"/>
          <w:spacing w:val="-3"/>
          <w:w w:val="105"/>
        </w:rPr>
        <w:t> </w:t>
      </w:r>
      <w:r>
        <w:rPr>
          <w:color w:val="231F20"/>
          <w:w w:val="105"/>
        </w:rPr>
        <w:t>Phiền</w:t>
      </w:r>
      <w:r>
        <w:rPr>
          <w:color w:val="231F20"/>
          <w:spacing w:val="-3"/>
          <w:w w:val="105"/>
        </w:rPr>
        <w:t> </w:t>
      </w:r>
      <w:r>
        <w:rPr>
          <w:color w:val="231F20"/>
          <w:w w:val="105"/>
        </w:rPr>
        <w:t>não</w:t>
      </w:r>
      <w:r>
        <w:rPr>
          <w:color w:val="231F20"/>
          <w:spacing w:val="-3"/>
          <w:w w:val="105"/>
        </w:rPr>
        <w:t> </w:t>
      </w:r>
      <w:r>
        <w:rPr>
          <w:color w:val="231F20"/>
          <w:w w:val="105"/>
        </w:rPr>
        <w:t>mỗi</w:t>
      </w:r>
      <w:r>
        <w:rPr>
          <w:color w:val="231F20"/>
          <w:spacing w:val="-3"/>
          <w:w w:val="105"/>
        </w:rPr>
        <w:t> </w:t>
      </w:r>
      <w:r>
        <w:rPr>
          <w:color w:val="231F20"/>
          <w:w w:val="105"/>
        </w:rPr>
        <w:t>ngày</w:t>
      </w:r>
      <w:r>
        <w:rPr>
          <w:color w:val="231F20"/>
          <w:spacing w:val="-3"/>
          <w:w w:val="105"/>
        </w:rPr>
        <w:t> </w:t>
      </w:r>
      <w:r>
        <w:rPr>
          <w:color w:val="231F20"/>
          <w:w w:val="105"/>
        </w:rPr>
        <w:t>nhẹ</w:t>
      </w:r>
      <w:r>
        <w:rPr>
          <w:color w:val="231F20"/>
          <w:spacing w:val="-3"/>
          <w:w w:val="105"/>
        </w:rPr>
        <w:t> </w:t>
      </w:r>
      <w:r>
        <w:rPr>
          <w:color w:val="231F20"/>
          <w:w w:val="105"/>
        </w:rPr>
        <w:t>dần, trí tuệ mỗi ngày tăng thêm. Phiền não mỗi năm giảm dần, trí</w:t>
      </w:r>
      <w:r>
        <w:rPr>
          <w:color w:val="231F20"/>
          <w:spacing w:val="-9"/>
          <w:w w:val="105"/>
        </w:rPr>
        <w:t> </w:t>
      </w:r>
      <w:r>
        <w:rPr>
          <w:color w:val="231F20"/>
          <w:w w:val="105"/>
        </w:rPr>
        <w:t>tuệ</w:t>
      </w:r>
      <w:r>
        <w:rPr>
          <w:color w:val="231F20"/>
          <w:spacing w:val="-9"/>
          <w:w w:val="105"/>
        </w:rPr>
        <w:t> </w:t>
      </w:r>
      <w:r>
        <w:rPr>
          <w:color w:val="231F20"/>
          <w:w w:val="105"/>
        </w:rPr>
        <w:t>mỗi</w:t>
      </w:r>
      <w:r>
        <w:rPr>
          <w:color w:val="231F20"/>
          <w:spacing w:val="-9"/>
          <w:w w:val="105"/>
        </w:rPr>
        <w:t> </w:t>
      </w:r>
      <w:r>
        <w:rPr>
          <w:color w:val="231F20"/>
          <w:w w:val="105"/>
        </w:rPr>
        <w:t>năm</w:t>
      </w:r>
      <w:r>
        <w:rPr>
          <w:color w:val="231F20"/>
          <w:spacing w:val="-9"/>
          <w:w w:val="105"/>
        </w:rPr>
        <w:t> </w:t>
      </w:r>
      <w:r>
        <w:rPr>
          <w:color w:val="231F20"/>
          <w:w w:val="105"/>
        </w:rPr>
        <w:t>tăng</w:t>
      </w:r>
      <w:r>
        <w:rPr>
          <w:color w:val="231F20"/>
          <w:spacing w:val="-9"/>
          <w:w w:val="105"/>
        </w:rPr>
        <w:t> </w:t>
      </w:r>
      <w:r>
        <w:rPr>
          <w:color w:val="231F20"/>
          <w:w w:val="105"/>
        </w:rPr>
        <w:t>trưởng.</w:t>
      </w:r>
      <w:r>
        <w:rPr>
          <w:color w:val="231F20"/>
          <w:spacing w:val="-9"/>
          <w:w w:val="105"/>
        </w:rPr>
        <w:t> </w:t>
      </w:r>
      <w:r>
        <w:rPr>
          <w:color w:val="231F20"/>
          <w:w w:val="105"/>
        </w:rPr>
        <w:t>Phiền</w:t>
      </w:r>
      <w:r>
        <w:rPr>
          <w:color w:val="231F20"/>
          <w:spacing w:val="-9"/>
          <w:w w:val="105"/>
        </w:rPr>
        <w:t> </w:t>
      </w:r>
      <w:r>
        <w:rPr>
          <w:color w:val="231F20"/>
          <w:w w:val="105"/>
        </w:rPr>
        <w:t>não</w:t>
      </w:r>
      <w:r>
        <w:rPr>
          <w:color w:val="231F20"/>
          <w:spacing w:val="-9"/>
          <w:w w:val="105"/>
        </w:rPr>
        <w:t> </w:t>
      </w:r>
      <w:r>
        <w:rPr>
          <w:color w:val="231F20"/>
          <w:w w:val="105"/>
        </w:rPr>
        <w:t>mỗi</w:t>
      </w:r>
      <w:r>
        <w:rPr>
          <w:color w:val="231F20"/>
          <w:spacing w:val="-9"/>
          <w:w w:val="105"/>
        </w:rPr>
        <w:t> </w:t>
      </w:r>
      <w:r>
        <w:rPr>
          <w:color w:val="231F20"/>
          <w:w w:val="105"/>
        </w:rPr>
        <w:t>tháng</w:t>
      </w:r>
      <w:r>
        <w:rPr>
          <w:color w:val="231F20"/>
          <w:spacing w:val="-9"/>
          <w:w w:val="105"/>
        </w:rPr>
        <w:t> </w:t>
      </w:r>
      <w:r>
        <w:rPr>
          <w:color w:val="231F20"/>
          <w:w w:val="105"/>
        </w:rPr>
        <w:t>giảm</w:t>
      </w:r>
      <w:r>
        <w:rPr>
          <w:color w:val="231F20"/>
          <w:spacing w:val="-9"/>
          <w:w w:val="105"/>
        </w:rPr>
        <w:t> </w:t>
      </w:r>
      <w:r>
        <w:rPr>
          <w:color w:val="231F20"/>
          <w:w w:val="105"/>
        </w:rPr>
        <w:t>nhẹ, trí tuệ mỗi tháng tăng trưởng. Tới lúc mỗi tháng phiền não nhẹ dần, trí tuệ tăng dần, quý vị sẽ pháp hỷ sung mãn; mỗi ngày</w:t>
      </w:r>
      <w:r>
        <w:rPr>
          <w:color w:val="231F20"/>
          <w:spacing w:val="-9"/>
          <w:w w:val="105"/>
        </w:rPr>
        <w:t> </w:t>
      </w:r>
      <w:r>
        <w:rPr>
          <w:color w:val="231F20"/>
          <w:w w:val="105"/>
        </w:rPr>
        <w:t>đều</w:t>
      </w:r>
      <w:r>
        <w:rPr>
          <w:color w:val="231F20"/>
          <w:spacing w:val="-9"/>
          <w:w w:val="105"/>
        </w:rPr>
        <w:t> </w:t>
      </w:r>
      <w:r>
        <w:rPr>
          <w:color w:val="231F20"/>
          <w:w w:val="105"/>
        </w:rPr>
        <w:t>tăng</w:t>
      </w:r>
      <w:r>
        <w:rPr>
          <w:color w:val="231F20"/>
          <w:spacing w:val="-9"/>
          <w:w w:val="105"/>
        </w:rPr>
        <w:t> </w:t>
      </w:r>
      <w:r>
        <w:rPr>
          <w:color w:val="231F20"/>
          <w:w w:val="105"/>
        </w:rPr>
        <w:t>trưởng,</w:t>
      </w:r>
      <w:r>
        <w:rPr>
          <w:color w:val="231F20"/>
          <w:spacing w:val="-9"/>
          <w:w w:val="105"/>
        </w:rPr>
        <w:t> </w:t>
      </w:r>
      <w:r>
        <w:rPr>
          <w:color w:val="231F20"/>
          <w:w w:val="105"/>
        </w:rPr>
        <w:t>gần</w:t>
      </w:r>
      <w:r>
        <w:rPr>
          <w:color w:val="231F20"/>
          <w:spacing w:val="-9"/>
          <w:w w:val="105"/>
        </w:rPr>
        <w:t> </w:t>
      </w:r>
      <w:r>
        <w:rPr>
          <w:color w:val="231F20"/>
          <w:w w:val="105"/>
        </w:rPr>
        <w:t>như</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sẽ</w:t>
      </w:r>
      <w:r>
        <w:rPr>
          <w:color w:val="231F20"/>
          <w:spacing w:val="-9"/>
          <w:w w:val="105"/>
        </w:rPr>
        <w:t> </w:t>
      </w:r>
      <w:r>
        <w:rPr>
          <w:color w:val="231F20"/>
          <w:w w:val="105"/>
        </w:rPr>
        <w:t>nhanh</w:t>
      </w:r>
      <w:r>
        <w:rPr>
          <w:color w:val="231F20"/>
          <w:spacing w:val="-9"/>
          <w:w w:val="105"/>
        </w:rPr>
        <w:t> </w:t>
      </w:r>
      <w:r>
        <w:rPr>
          <w:color w:val="231F20"/>
          <w:w w:val="105"/>
        </w:rPr>
        <w:t>chóng</w:t>
      </w:r>
      <w:r>
        <w:rPr>
          <w:color w:val="231F20"/>
          <w:spacing w:val="-9"/>
          <w:w w:val="105"/>
        </w:rPr>
        <w:t> </w:t>
      </w:r>
      <w:r>
        <w:rPr>
          <w:color w:val="231F20"/>
          <w:w w:val="105"/>
        </w:rPr>
        <w:t>thành Phật,</w:t>
      </w:r>
      <w:r>
        <w:rPr>
          <w:color w:val="231F20"/>
          <w:spacing w:val="-9"/>
          <w:w w:val="105"/>
        </w:rPr>
        <w:t> </w:t>
      </w:r>
      <w:r>
        <w:rPr>
          <w:color w:val="231F20"/>
          <w:w w:val="105"/>
        </w:rPr>
        <w:t>cách</w:t>
      </w:r>
      <w:r>
        <w:rPr>
          <w:color w:val="231F20"/>
          <w:spacing w:val="-9"/>
          <w:w w:val="105"/>
        </w:rPr>
        <w:t> </w:t>
      </w:r>
      <w:r>
        <w:rPr>
          <w:color w:val="231F20"/>
          <w:w w:val="105"/>
        </w:rPr>
        <w:t>Vô</w:t>
      </w:r>
      <w:r>
        <w:rPr>
          <w:color w:val="231F20"/>
          <w:spacing w:val="-9"/>
          <w:w w:val="105"/>
        </w:rPr>
        <w:t> </w:t>
      </w:r>
      <w:r>
        <w:rPr>
          <w:color w:val="231F20"/>
          <w:w w:val="105"/>
        </w:rPr>
        <w:t>Thượng</w:t>
      </w:r>
      <w:r>
        <w:rPr>
          <w:color w:val="231F20"/>
          <w:spacing w:val="-9"/>
          <w:w w:val="105"/>
        </w:rPr>
        <w:t> </w:t>
      </w:r>
      <w:r>
        <w:rPr>
          <w:color w:val="231F20"/>
          <w:w w:val="105"/>
        </w:rPr>
        <w:t>Bồ</w:t>
      </w:r>
      <w:r>
        <w:rPr>
          <w:color w:val="231F20"/>
          <w:spacing w:val="-9"/>
          <w:w w:val="105"/>
        </w:rPr>
        <w:t> </w:t>
      </w:r>
      <w:r>
        <w:rPr>
          <w:color w:val="231F20"/>
          <w:w w:val="105"/>
        </w:rPr>
        <w:t>Đề</w:t>
      </w:r>
      <w:r>
        <w:rPr>
          <w:color w:val="231F20"/>
          <w:spacing w:val="-8"/>
          <w:w w:val="105"/>
        </w:rPr>
        <w:t> </w:t>
      </w:r>
      <w:r>
        <w:rPr>
          <w:color w:val="231F20"/>
          <w:w w:val="105"/>
        </w:rPr>
        <w:t>chẳng</w:t>
      </w:r>
      <w:r>
        <w:rPr>
          <w:color w:val="231F20"/>
          <w:spacing w:val="-9"/>
          <w:w w:val="105"/>
        </w:rPr>
        <w:t> </w:t>
      </w:r>
      <w:r>
        <w:rPr>
          <w:color w:val="231F20"/>
          <w:w w:val="105"/>
        </w:rPr>
        <w:t>xa!</w:t>
      </w:r>
    </w:p>
    <w:p>
      <w:pPr>
        <w:spacing w:after="0" w:line="302"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5" w:firstLine="453"/>
        <w:jc w:val="both"/>
        <w:rPr>
          <w:sz w:val="34"/>
        </w:rPr>
      </w:pPr>
      <w:r>
        <w:rPr>
          <w:i/>
          <w:color w:val="231F20"/>
          <w:w w:val="105"/>
          <w:sz w:val="34"/>
        </w:rPr>
        <w:t>“Nhất thiết, nãi cai la sự vật chi xưng” </w:t>
      </w:r>
      <w:r>
        <w:rPr>
          <w:color w:val="231F20"/>
          <w:w w:val="105"/>
          <w:sz w:val="34"/>
        </w:rPr>
        <w:t>(</w:t>
      </w:r>
      <w:r>
        <w:rPr>
          <w:i/>
          <w:color w:val="231F20"/>
          <w:w w:val="105"/>
          <w:sz w:val="34"/>
        </w:rPr>
        <w:t>“</w:t>
      </w:r>
      <w:r>
        <w:rPr>
          <w:color w:val="231F20"/>
          <w:w w:val="105"/>
          <w:sz w:val="34"/>
        </w:rPr>
        <w:t>Nhất thiết” là tiếng để gọi chung tất cả sự vật), tức là bao gồm hết thảy. </w:t>
      </w:r>
      <w:r>
        <w:rPr>
          <w:color w:val="231F20"/>
          <w:sz w:val="34"/>
        </w:rPr>
        <w:t>“</w:t>
      </w:r>
      <w:r>
        <w:rPr>
          <w:i/>
          <w:color w:val="231F20"/>
          <w:sz w:val="34"/>
        </w:rPr>
        <w:t>Hựu</w:t>
      </w:r>
      <w:r>
        <w:rPr>
          <w:i/>
          <w:color w:val="231F20"/>
          <w:spacing w:val="-1"/>
          <w:sz w:val="34"/>
        </w:rPr>
        <w:t> </w:t>
      </w:r>
      <w:r>
        <w:rPr>
          <w:i/>
          <w:color w:val="231F20"/>
          <w:sz w:val="34"/>
        </w:rPr>
        <w:t>nhất</w:t>
      </w:r>
      <w:r>
        <w:rPr>
          <w:i/>
          <w:color w:val="231F20"/>
          <w:spacing w:val="-1"/>
          <w:sz w:val="34"/>
        </w:rPr>
        <w:t> </w:t>
      </w:r>
      <w:r>
        <w:rPr>
          <w:i/>
          <w:color w:val="231F20"/>
          <w:sz w:val="34"/>
        </w:rPr>
        <w:t>thiết,</w:t>
      </w:r>
      <w:r>
        <w:rPr>
          <w:i/>
          <w:color w:val="231F20"/>
          <w:spacing w:val="-1"/>
          <w:sz w:val="34"/>
        </w:rPr>
        <w:t> </w:t>
      </w:r>
      <w:r>
        <w:rPr>
          <w:i/>
          <w:color w:val="231F20"/>
          <w:sz w:val="34"/>
        </w:rPr>
        <w:t>phổ</w:t>
      </w:r>
      <w:r>
        <w:rPr>
          <w:i/>
          <w:color w:val="231F20"/>
          <w:spacing w:val="-1"/>
          <w:sz w:val="34"/>
        </w:rPr>
        <w:t> </w:t>
      </w:r>
      <w:r>
        <w:rPr>
          <w:i/>
          <w:color w:val="231F20"/>
          <w:sz w:val="34"/>
        </w:rPr>
        <w:t>dã.</w:t>
      </w:r>
      <w:r>
        <w:rPr>
          <w:i/>
          <w:color w:val="231F20"/>
          <w:spacing w:val="-1"/>
          <w:sz w:val="34"/>
        </w:rPr>
        <w:t> </w:t>
      </w:r>
      <w:r>
        <w:rPr>
          <w:i/>
          <w:color w:val="231F20"/>
          <w:sz w:val="34"/>
        </w:rPr>
        <w:t>Nhất</w:t>
      </w:r>
      <w:r>
        <w:rPr>
          <w:i/>
          <w:color w:val="231F20"/>
          <w:spacing w:val="-1"/>
          <w:sz w:val="34"/>
        </w:rPr>
        <w:t> </w:t>
      </w:r>
      <w:r>
        <w:rPr>
          <w:i/>
          <w:color w:val="231F20"/>
          <w:sz w:val="34"/>
        </w:rPr>
        <w:t>thiết</w:t>
      </w:r>
      <w:r>
        <w:rPr>
          <w:i/>
          <w:color w:val="231F20"/>
          <w:spacing w:val="-1"/>
          <w:sz w:val="34"/>
        </w:rPr>
        <w:t> </w:t>
      </w:r>
      <w:r>
        <w:rPr>
          <w:i/>
          <w:color w:val="231F20"/>
          <w:sz w:val="34"/>
        </w:rPr>
        <w:t>đại</w:t>
      </w:r>
      <w:r>
        <w:rPr>
          <w:i/>
          <w:color w:val="231F20"/>
          <w:spacing w:val="-1"/>
          <w:sz w:val="34"/>
        </w:rPr>
        <w:t> </w:t>
      </w:r>
      <w:r>
        <w:rPr>
          <w:i/>
          <w:color w:val="231F20"/>
          <w:sz w:val="34"/>
        </w:rPr>
        <w:t>thánh,</w:t>
      </w:r>
      <w:r>
        <w:rPr>
          <w:i/>
          <w:color w:val="231F20"/>
          <w:spacing w:val="-1"/>
          <w:sz w:val="34"/>
        </w:rPr>
        <w:t> </w:t>
      </w:r>
      <w:r>
        <w:rPr>
          <w:i/>
          <w:color w:val="231F20"/>
          <w:sz w:val="34"/>
        </w:rPr>
        <w:t>tán</w:t>
      </w:r>
      <w:r>
        <w:rPr>
          <w:i/>
          <w:color w:val="231F20"/>
          <w:spacing w:val="-1"/>
          <w:sz w:val="34"/>
        </w:rPr>
        <w:t> </w:t>
      </w:r>
      <w:r>
        <w:rPr>
          <w:i/>
          <w:color w:val="231F20"/>
          <w:sz w:val="34"/>
        </w:rPr>
        <w:t>thán</w:t>
      </w:r>
      <w:r>
        <w:rPr>
          <w:i/>
          <w:color w:val="231F20"/>
          <w:spacing w:val="-1"/>
          <w:sz w:val="34"/>
        </w:rPr>
        <w:t> </w:t>
      </w:r>
      <w:r>
        <w:rPr>
          <w:i/>
          <w:color w:val="231F20"/>
          <w:sz w:val="34"/>
        </w:rPr>
        <w:t>chi</w:t>
      </w:r>
      <w:r>
        <w:rPr>
          <w:i/>
          <w:color w:val="231F20"/>
          <w:spacing w:val="-1"/>
          <w:sz w:val="34"/>
        </w:rPr>
        <w:t> </w:t>
      </w:r>
      <w:r>
        <w:rPr>
          <w:i/>
          <w:color w:val="231F20"/>
          <w:sz w:val="34"/>
        </w:rPr>
        <w:t>từ” </w:t>
      </w:r>
      <w:r>
        <w:rPr>
          <w:color w:val="231F20"/>
          <w:sz w:val="34"/>
        </w:rPr>
        <w:t>(“Nhất</w:t>
      </w:r>
      <w:r>
        <w:rPr>
          <w:color w:val="231F20"/>
          <w:spacing w:val="-7"/>
          <w:sz w:val="34"/>
        </w:rPr>
        <w:t> </w:t>
      </w:r>
      <w:r>
        <w:rPr>
          <w:color w:val="231F20"/>
          <w:sz w:val="34"/>
        </w:rPr>
        <w:t>thiết”</w:t>
      </w:r>
      <w:r>
        <w:rPr>
          <w:color w:val="231F20"/>
          <w:spacing w:val="-7"/>
          <w:sz w:val="34"/>
        </w:rPr>
        <w:t> </w:t>
      </w:r>
      <w:r>
        <w:rPr>
          <w:color w:val="231F20"/>
          <w:sz w:val="34"/>
        </w:rPr>
        <w:t>còn</w:t>
      </w:r>
      <w:r>
        <w:rPr>
          <w:color w:val="231F20"/>
          <w:spacing w:val="-7"/>
          <w:sz w:val="34"/>
        </w:rPr>
        <w:t> </w:t>
      </w:r>
      <w:r>
        <w:rPr>
          <w:color w:val="231F20"/>
          <w:sz w:val="34"/>
        </w:rPr>
        <w:t>có</w:t>
      </w:r>
      <w:r>
        <w:rPr>
          <w:color w:val="231F20"/>
          <w:spacing w:val="-7"/>
          <w:sz w:val="34"/>
        </w:rPr>
        <w:t> </w:t>
      </w:r>
      <w:r>
        <w:rPr>
          <w:color w:val="231F20"/>
          <w:sz w:val="34"/>
        </w:rPr>
        <w:t>nghĩa</w:t>
      </w:r>
      <w:r>
        <w:rPr>
          <w:color w:val="231F20"/>
          <w:spacing w:val="-7"/>
          <w:sz w:val="34"/>
        </w:rPr>
        <w:t> </w:t>
      </w:r>
      <w:r>
        <w:rPr>
          <w:color w:val="231F20"/>
          <w:sz w:val="34"/>
        </w:rPr>
        <w:t>là</w:t>
      </w:r>
      <w:r>
        <w:rPr>
          <w:color w:val="231F20"/>
          <w:spacing w:val="-7"/>
          <w:sz w:val="34"/>
        </w:rPr>
        <w:t> </w:t>
      </w:r>
      <w:r>
        <w:rPr>
          <w:color w:val="231F20"/>
          <w:sz w:val="34"/>
        </w:rPr>
        <w:t>khắp</w:t>
      </w:r>
      <w:r>
        <w:rPr>
          <w:color w:val="231F20"/>
          <w:spacing w:val="-7"/>
          <w:sz w:val="34"/>
        </w:rPr>
        <w:t> </w:t>
      </w:r>
      <w:r>
        <w:rPr>
          <w:color w:val="231F20"/>
          <w:sz w:val="34"/>
        </w:rPr>
        <w:t>cả.</w:t>
      </w:r>
      <w:r>
        <w:rPr>
          <w:color w:val="231F20"/>
          <w:spacing w:val="-5"/>
          <w:sz w:val="34"/>
        </w:rPr>
        <w:t> </w:t>
      </w:r>
      <w:r>
        <w:rPr>
          <w:color w:val="231F20"/>
          <w:sz w:val="34"/>
        </w:rPr>
        <w:t>“Nhất</w:t>
      </w:r>
      <w:r>
        <w:rPr>
          <w:color w:val="231F20"/>
          <w:spacing w:val="-7"/>
          <w:sz w:val="34"/>
        </w:rPr>
        <w:t> </w:t>
      </w:r>
      <w:r>
        <w:rPr>
          <w:color w:val="231F20"/>
          <w:sz w:val="34"/>
        </w:rPr>
        <w:t>thiết</w:t>
      </w:r>
      <w:r>
        <w:rPr>
          <w:color w:val="231F20"/>
          <w:spacing w:val="-7"/>
          <w:sz w:val="34"/>
        </w:rPr>
        <w:t> </w:t>
      </w:r>
      <w:r>
        <w:rPr>
          <w:color w:val="231F20"/>
          <w:sz w:val="34"/>
        </w:rPr>
        <w:t>đại</w:t>
      </w:r>
      <w:r>
        <w:rPr>
          <w:color w:val="231F20"/>
          <w:spacing w:val="-7"/>
          <w:sz w:val="34"/>
        </w:rPr>
        <w:t> </w:t>
      </w:r>
      <w:r>
        <w:rPr>
          <w:color w:val="231F20"/>
          <w:sz w:val="34"/>
        </w:rPr>
        <w:t>thánh”</w:t>
      </w:r>
      <w:r>
        <w:rPr>
          <w:color w:val="231F20"/>
          <w:spacing w:val="-3"/>
          <w:sz w:val="34"/>
        </w:rPr>
        <w:t> </w:t>
      </w:r>
      <w:r>
        <w:rPr>
          <w:color w:val="231F20"/>
          <w:sz w:val="34"/>
        </w:rPr>
        <w:t>là </w:t>
      </w:r>
      <w:r>
        <w:rPr>
          <w:color w:val="231F20"/>
          <w:w w:val="105"/>
          <w:sz w:val="34"/>
        </w:rPr>
        <w:t>lời khen ngợi). Trong </w:t>
      </w:r>
      <w:r>
        <w:rPr>
          <w:i/>
          <w:color w:val="231F20"/>
          <w:w w:val="105"/>
          <w:sz w:val="34"/>
        </w:rPr>
        <w:t>Gia Tường Sớ </w:t>
      </w:r>
      <w:r>
        <w:rPr>
          <w:color w:val="231F20"/>
          <w:w w:val="105"/>
          <w:sz w:val="34"/>
        </w:rPr>
        <w:t>có giải thích: “</w:t>
      </w:r>
      <w:r>
        <w:rPr>
          <w:i/>
          <w:color w:val="231F20"/>
          <w:w w:val="105"/>
          <w:sz w:val="34"/>
        </w:rPr>
        <w:t>Du tâm Không</w:t>
      </w:r>
      <w:r>
        <w:rPr>
          <w:i/>
          <w:color w:val="231F20"/>
          <w:spacing w:val="-15"/>
          <w:w w:val="105"/>
          <w:sz w:val="34"/>
        </w:rPr>
        <w:t> </w:t>
      </w:r>
      <w:r>
        <w:rPr>
          <w:i/>
          <w:color w:val="231F20"/>
          <w:w w:val="105"/>
          <w:sz w:val="34"/>
        </w:rPr>
        <w:t>lý;</w:t>
      </w:r>
      <w:r>
        <w:rPr>
          <w:i/>
          <w:color w:val="231F20"/>
          <w:spacing w:val="-15"/>
          <w:w w:val="105"/>
          <w:sz w:val="34"/>
        </w:rPr>
        <w:t> </w:t>
      </w:r>
      <w:r>
        <w:rPr>
          <w:i/>
          <w:color w:val="231F20"/>
          <w:w w:val="105"/>
          <w:sz w:val="34"/>
        </w:rPr>
        <w:t>ẩn,</w:t>
      </w:r>
      <w:r>
        <w:rPr>
          <w:i/>
          <w:color w:val="231F20"/>
          <w:spacing w:val="-15"/>
          <w:w w:val="105"/>
          <w:sz w:val="34"/>
        </w:rPr>
        <w:t> </w:t>
      </w:r>
      <w:r>
        <w:rPr>
          <w:i/>
          <w:color w:val="231F20"/>
          <w:w w:val="105"/>
          <w:sz w:val="34"/>
        </w:rPr>
        <w:t>hiển</w:t>
      </w:r>
      <w:r>
        <w:rPr>
          <w:i/>
          <w:color w:val="231F20"/>
          <w:spacing w:val="-15"/>
          <w:w w:val="105"/>
          <w:sz w:val="34"/>
        </w:rPr>
        <w:t> </w:t>
      </w:r>
      <w:r>
        <w:rPr>
          <w:i/>
          <w:color w:val="231F20"/>
          <w:w w:val="105"/>
          <w:sz w:val="34"/>
        </w:rPr>
        <w:t>nan</w:t>
      </w:r>
      <w:r>
        <w:rPr>
          <w:i/>
          <w:color w:val="231F20"/>
          <w:spacing w:val="-15"/>
          <w:w w:val="105"/>
          <w:sz w:val="34"/>
        </w:rPr>
        <w:t> </w:t>
      </w:r>
      <w:r>
        <w:rPr>
          <w:i/>
          <w:color w:val="231F20"/>
          <w:w w:val="105"/>
          <w:sz w:val="34"/>
        </w:rPr>
        <w:t>trắc,</w:t>
      </w:r>
      <w:r>
        <w:rPr>
          <w:i/>
          <w:color w:val="231F20"/>
          <w:spacing w:val="-15"/>
          <w:w w:val="105"/>
          <w:sz w:val="34"/>
        </w:rPr>
        <w:t> </w:t>
      </w:r>
      <w:r>
        <w:rPr>
          <w:i/>
          <w:color w:val="231F20"/>
          <w:w w:val="105"/>
          <w:sz w:val="34"/>
        </w:rPr>
        <w:t>cố</w:t>
      </w:r>
      <w:r>
        <w:rPr>
          <w:i/>
          <w:color w:val="231F20"/>
          <w:spacing w:val="-15"/>
          <w:w w:val="105"/>
          <w:sz w:val="34"/>
        </w:rPr>
        <w:t> </w:t>
      </w:r>
      <w:r>
        <w:rPr>
          <w:i/>
          <w:color w:val="231F20"/>
          <w:w w:val="105"/>
          <w:sz w:val="34"/>
        </w:rPr>
        <w:t>xưng</w:t>
      </w:r>
      <w:r>
        <w:rPr>
          <w:i/>
          <w:color w:val="231F20"/>
          <w:spacing w:val="-15"/>
          <w:w w:val="105"/>
          <w:sz w:val="34"/>
        </w:rPr>
        <w:t> </w:t>
      </w:r>
      <w:r>
        <w:rPr>
          <w:i/>
          <w:color w:val="231F20"/>
          <w:w w:val="105"/>
          <w:sz w:val="34"/>
        </w:rPr>
        <w:t>thánh</w:t>
      </w:r>
      <w:r>
        <w:rPr>
          <w:i/>
          <w:color w:val="231F20"/>
          <w:spacing w:val="-15"/>
          <w:w w:val="105"/>
          <w:sz w:val="34"/>
        </w:rPr>
        <w:t> </w:t>
      </w:r>
      <w:r>
        <w:rPr>
          <w:i/>
          <w:color w:val="231F20"/>
          <w:w w:val="105"/>
          <w:sz w:val="34"/>
        </w:rPr>
        <w:t>nhân”</w:t>
      </w:r>
      <w:r>
        <w:rPr>
          <w:i/>
          <w:color w:val="231F20"/>
          <w:spacing w:val="-15"/>
          <w:w w:val="105"/>
          <w:sz w:val="34"/>
        </w:rPr>
        <w:t> </w:t>
      </w:r>
      <w:r>
        <w:rPr>
          <w:color w:val="231F20"/>
          <w:w w:val="105"/>
          <w:sz w:val="34"/>
        </w:rPr>
        <w:t>(Tâm</w:t>
      </w:r>
      <w:r>
        <w:rPr>
          <w:color w:val="231F20"/>
          <w:spacing w:val="-15"/>
          <w:w w:val="105"/>
          <w:sz w:val="34"/>
        </w:rPr>
        <w:t> </w:t>
      </w:r>
      <w:r>
        <w:rPr>
          <w:color w:val="231F20"/>
          <w:w w:val="105"/>
          <w:sz w:val="34"/>
        </w:rPr>
        <w:t>dạo nơi</w:t>
      </w:r>
      <w:r>
        <w:rPr>
          <w:color w:val="231F20"/>
          <w:spacing w:val="-22"/>
          <w:w w:val="105"/>
          <w:sz w:val="34"/>
        </w:rPr>
        <w:t> </w:t>
      </w:r>
      <w:r>
        <w:rPr>
          <w:color w:val="231F20"/>
          <w:w w:val="105"/>
          <w:sz w:val="34"/>
        </w:rPr>
        <w:t>lý</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ẩn,</w:t>
      </w:r>
      <w:r>
        <w:rPr>
          <w:color w:val="231F20"/>
          <w:spacing w:val="-22"/>
          <w:w w:val="105"/>
          <w:sz w:val="34"/>
        </w:rPr>
        <w:t> </w:t>
      </w:r>
      <w:r>
        <w:rPr>
          <w:color w:val="231F20"/>
          <w:w w:val="105"/>
          <w:sz w:val="34"/>
        </w:rPr>
        <w:t>hiển</w:t>
      </w:r>
      <w:r>
        <w:rPr>
          <w:color w:val="231F20"/>
          <w:spacing w:val="-21"/>
          <w:w w:val="105"/>
          <w:sz w:val="34"/>
        </w:rPr>
        <w:t> </w:t>
      </w:r>
      <w:r>
        <w:rPr>
          <w:color w:val="231F20"/>
          <w:w w:val="105"/>
          <w:sz w:val="34"/>
        </w:rPr>
        <w:t>khó</w:t>
      </w:r>
      <w:r>
        <w:rPr>
          <w:color w:val="231F20"/>
          <w:spacing w:val="-22"/>
          <w:w w:val="105"/>
          <w:sz w:val="34"/>
        </w:rPr>
        <w:t> </w:t>
      </w:r>
      <w:r>
        <w:rPr>
          <w:color w:val="231F20"/>
          <w:w w:val="105"/>
          <w:sz w:val="34"/>
        </w:rPr>
        <w:t>lường,</w:t>
      </w:r>
      <w:r>
        <w:rPr>
          <w:color w:val="231F20"/>
          <w:spacing w:val="-21"/>
          <w:w w:val="105"/>
          <w:sz w:val="34"/>
        </w:rPr>
        <w:t> </w:t>
      </w:r>
      <w:r>
        <w:rPr>
          <w:color w:val="231F20"/>
          <w:w w:val="105"/>
          <w:sz w:val="34"/>
        </w:rPr>
        <w:t>nên</w:t>
      </w:r>
      <w:r>
        <w:rPr>
          <w:color w:val="231F20"/>
          <w:spacing w:val="-22"/>
          <w:w w:val="105"/>
          <w:sz w:val="34"/>
        </w:rPr>
        <w:t> </w:t>
      </w:r>
      <w:r>
        <w:rPr>
          <w:color w:val="231F20"/>
          <w:w w:val="105"/>
          <w:sz w:val="34"/>
        </w:rPr>
        <w:t>gọi</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thánh</w:t>
      </w:r>
      <w:r>
        <w:rPr>
          <w:color w:val="231F20"/>
          <w:spacing w:val="-22"/>
          <w:w w:val="105"/>
          <w:sz w:val="34"/>
        </w:rPr>
        <w:t> </w:t>
      </w:r>
      <w:r>
        <w:rPr>
          <w:color w:val="231F20"/>
          <w:w w:val="105"/>
          <w:sz w:val="34"/>
        </w:rPr>
        <w:t>nhân”).</w:t>
      </w:r>
      <w:r>
        <w:rPr>
          <w:color w:val="231F20"/>
          <w:spacing w:val="-22"/>
          <w:w w:val="105"/>
          <w:sz w:val="34"/>
        </w:rPr>
        <w:t> </w:t>
      </w:r>
      <w:r>
        <w:rPr>
          <w:color w:val="231F20"/>
          <w:w w:val="105"/>
          <w:sz w:val="34"/>
        </w:rPr>
        <w:t>Ý nghĩa này dễ hiểu.</w:t>
      </w:r>
    </w:p>
    <w:p>
      <w:pPr>
        <w:pStyle w:val="BodyText"/>
        <w:spacing w:line="297" w:lineRule="auto" w:before="145"/>
        <w:ind w:left="103" w:right="402" w:firstLine="453"/>
      </w:pPr>
      <w:r>
        <w:rPr>
          <w:color w:val="231F20"/>
          <w:w w:val="105"/>
        </w:rPr>
        <w:t>Thấy</w:t>
      </w:r>
      <w:r>
        <w:rPr>
          <w:color w:val="231F20"/>
          <w:spacing w:val="-11"/>
          <w:w w:val="105"/>
        </w:rPr>
        <w:t> </w:t>
      </w:r>
      <w:r>
        <w:rPr>
          <w:color w:val="231F20"/>
          <w:w w:val="105"/>
        </w:rPr>
        <w:t>thánh</w:t>
      </w:r>
      <w:r>
        <w:rPr>
          <w:color w:val="231F20"/>
          <w:spacing w:val="-11"/>
          <w:w w:val="105"/>
        </w:rPr>
        <w:t> </w:t>
      </w:r>
      <w:r>
        <w:rPr>
          <w:color w:val="231F20"/>
          <w:w w:val="105"/>
        </w:rPr>
        <w:t>nhân</w:t>
      </w:r>
      <w:r>
        <w:rPr>
          <w:color w:val="231F20"/>
          <w:spacing w:val="-11"/>
          <w:w w:val="105"/>
        </w:rPr>
        <w:t> </w:t>
      </w:r>
      <w:r>
        <w:rPr>
          <w:color w:val="231F20"/>
          <w:w w:val="105"/>
        </w:rPr>
        <w:t>dụng</w:t>
      </w:r>
      <w:r>
        <w:rPr>
          <w:color w:val="231F20"/>
          <w:spacing w:val="-10"/>
          <w:w w:val="105"/>
        </w:rPr>
        <w:t> </w:t>
      </w:r>
      <w:r>
        <w:rPr>
          <w:color w:val="231F20"/>
          <w:w w:val="105"/>
        </w:rPr>
        <w:t>tâm</w:t>
      </w:r>
      <w:r>
        <w:rPr>
          <w:color w:val="231F20"/>
          <w:spacing w:val="-11"/>
          <w:w w:val="105"/>
        </w:rPr>
        <w:t> </w:t>
      </w:r>
      <w:r>
        <w:rPr>
          <w:color w:val="231F20"/>
          <w:w w:val="105"/>
        </w:rPr>
        <w:t>khác</w:t>
      </w:r>
      <w:r>
        <w:rPr>
          <w:color w:val="231F20"/>
          <w:spacing w:val="-11"/>
          <w:w w:val="105"/>
        </w:rPr>
        <w:t> </w:t>
      </w:r>
      <w:r>
        <w:rPr>
          <w:color w:val="231F20"/>
          <w:w w:val="105"/>
        </w:rPr>
        <w:t>với</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tâm</w:t>
      </w:r>
      <w:r>
        <w:rPr>
          <w:color w:val="231F20"/>
          <w:spacing w:val="-11"/>
          <w:w w:val="105"/>
        </w:rPr>
        <w:t> </w:t>
      </w:r>
      <w:r>
        <w:rPr>
          <w:color w:val="231F20"/>
          <w:w w:val="105"/>
        </w:rPr>
        <w:t>chúng ta trái nghịch tâm họ. Tâm chúng ta chẳng Không, trong ấy có</w:t>
      </w:r>
      <w:r>
        <w:rPr>
          <w:color w:val="231F20"/>
          <w:spacing w:val="-15"/>
          <w:w w:val="105"/>
        </w:rPr>
        <w:t> </w:t>
      </w:r>
      <w:r>
        <w:rPr>
          <w:color w:val="231F20"/>
          <w:w w:val="105"/>
        </w:rPr>
        <w:t>quá</w:t>
      </w:r>
      <w:r>
        <w:rPr>
          <w:color w:val="231F20"/>
          <w:spacing w:val="-15"/>
          <w:w w:val="105"/>
        </w:rPr>
        <w:t> </w:t>
      </w:r>
      <w:r>
        <w:rPr>
          <w:color w:val="231F20"/>
          <w:w w:val="105"/>
        </w:rPr>
        <w:t>nhiều</w:t>
      </w:r>
      <w:r>
        <w:rPr>
          <w:color w:val="231F20"/>
          <w:spacing w:val="-15"/>
          <w:w w:val="105"/>
        </w:rPr>
        <w:t> </w:t>
      </w:r>
      <w:r>
        <w:rPr>
          <w:color w:val="231F20"/>
          <w:w w:val="105"/>
        </w:rPr>
        <w:t>thứ</w:t>
      </w:r>
      <w:r>
        <w:rPr>
          <w:color w:val="231F20"/>
          <w:spacing w:val="-15"/>
          <w:w w:val="105"/>
        </w:rPr>
        <w:t> </w:t>
      </w:r>
      <w:r>
        <w:rPr>
          <w:color w:val="231F20"/>
          <w:w w:val="105"/>
        </w:rPr>
        <w:t>tạp</w:t>
      </w:r>
      <w:r>
        <w:rPr>
          <w:color w:val="231F20"/>
          <w:spacing w:val="-15"/>
          <w:w w:val="105"/>
        </w:rPr>
        <w:t> </w:t>
      </w:r>
      <w:r>
        <w:rPr>
          <w:color w:val="231F20"/>
          <w:w w:val="105"/>
        </w:rPr>
        <w:t>nhạp.</w:t>
      </w:r>
      <w:r>
        <w:rPr>
          <w:color w:val="231F20"/>
          <w:spacing w:val="-15"/>
          <w:w w:val="105"/>
        </w:rPr>
        <w:t> </w:t>
      </w:r>
      <w:r>
        <w:rPr>
          <w:color w:val="231F20"/>
          <w:w w:val="105"/>
        </w:rPr>
        <w:t>Tâm</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trái</w:t>
      </w:r>
      <w:r>
        <w:rPr>
          <w:color w:val="231F20"/>
          <w:spacing w:val="-15"/>
          <w:w w:val="105"/>
        </w:rPr>
        <w:t> </w:t>
      </w:r>
      <w:r>
        <w:rPr>
          <w:color w:val="231F20"/>
          <w:w w:val="105"/>
        </w:rPr>
        <w:t>nghịch</w:t>
      </w:r>
      <w:r>
        <w:rPr>
          <w:color w:val="231F20"/>
          <w:spacing w:val="-15"/>
          <w:w w:val="105"/>
        </w:rPr>
        <w:t> </w:t>
      </w:r>
      <w:r>
        <w:rPr>
          <w:color w:val="231F20"/>
          <w:w w:val="105"/>
        </w:rPr>
        <w:t>lý</w:t>
      </w:r>
      <w:r>
        <w:rPr>
          <w:color w:val="231F20"/>
          <w:spacing w:val="-15"/>
          <w:w w:val="105"/>
        </w:rPr>
        <w:t> </w:t>
      </w:r>
      <w:r>
        <w:rPr>
          <w:color w:val="231F20"/>
          <w:w w:val="105"/>
        </w:rPr>
        <w:t>(lý</w:t>
      </w:r>
      <w:r>
        <w:rPr>
          <w:color w:val="231F20"/>
          <w:spacing w:val="-15"/>
          <w:w w:val="105"/>
        </w:rPr>
        <w:t> </w:t>
      </w:r>
      <w:r>
        <w:rPr>
          <w:color w:val="231F20"/>
          <w:w w:val="105"/>
        </w:rPr>
        <w:t>là tự</w:t>
      </w:r>
      <w:r>
        <w:rPr>
          <w:color w:val="231F20"/>
          <w:spacing w:val="-7"/>
          <w:w w:val="105"/>
        </w:rPr>
        <w:t> </w:t>
      </w:r>
      <w:r>
        <w:rPr>
          <w:color w:val="231F20"/>
          <w:w w:val="105"/>
        </w:rPr>
        <w:t>tính).</w:t>
      </w:r>
      <w:r>
        <w:rPr>
          <w:color w:val="231F20"/>
          <w:spacing w:val="-7"/>
          <w:w w:val="105"/>
        </w:rPr>
        <w:t> </w:t>
      </w:r>
      <w:r>
        <w:rPr>
          <w:color w:val="231F20"/>
          <w:w w:val="105"/>
        </w:rPr>
        <w:t>Tự</w:t>
      </w:r>
      <w:r>
        <w:rPr>
          <w:color w:val="231F20"/>
          <w:spacing w:val="-6"/>
          <w:w w:val="105"/>
        </w:rPr>
        <w:t> </w:t>
      </w:r>
      <w:r>
        <w:rPr>
          <w:color w:val="231F20"/>
          <w:w w:val="105"/>
        </w:rPr>
        <w:t>tính</w:t>
      </w:r>
      <w:r>
        <w:rPr>
          <w:color w:val="231F20"/>
          <w:spacing w:val="-7"/>
          <w:w w:val="105"/>
        </w:rPr>
        <w:t> </w:t>
      </w:r>
      <w:r>
        <w:rPr>
          <w:color w:val="231F20"/>
          <w:w w:val="105"/>
        </w:rPr>
        <w:t>đúng</w:t>
      </w:r>
      <w:r>
        <w:rPr>
          <w:color w:val="231F20"/>
          <w:spacing w:val="-6"/>
          <w:w w:val="105"/>
        </w:rPr>
        <w:t> </w:t>
      </w:r>
      <w:r>
        <w:rPr>
          <w:color w:val="231F20"/>
          <w:w w:val="105"/>
        </w:rPr>
        <w:t>là</w:t>
      </w:r>
      <w:r>
        <w:rPr>
          <w:color w:val="231F20"/>
          <w:spacing w:val="-7"/>
          <w:w w:val="105"/>
        </w:rPr>
        <w:t> </w:t>
      </w:r>
      <w:r>
        <w:rPr>
          <w:color w:val="231F20"/>
          <w:w w:val="105"/>
        </w:rPr>
        <w:t>thứ</w:t>
      </w:r>
      <w:r>
        <w:rPr>
          <w:color w:val="231F20"/>
          <w:spacing w:val="-7"/>
          <w:w w:val="105"/>
        </w:rPr>
        <w:t> </w:t>
      </w:r>
      <w:r>
        <w:rPr>
          <w:color w:val="231F20"/>
          <w:w w:val="105"/>
        </w:rPr>
        <w:t>gì</w:t>
      </w:r>
      <w:r>
        <w:rPr>
          <w:color w:val="231F20"/>
          <w:spacing w:val="-7"/>
          <w:w w:val="105"/>
        </w:rPr>
        <w:t> </w:t>
      </w:r>
      <w:r>
        <w:rPr>
          <w:color w:val="231F20"/>
          <w:w w:val="105"/>
        </w:rPr>
        <w:t>cũng</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7"/>
          <w:w w:val="105"/>
        </w:rPr>
        <w:t> </w:t>
      </w:r>
      <w:r>
        <w:rPr>
          <w:color w:val="231F20"/>
          <w:w w:val="105"/>
        </w:rPr>
        <w:t>nó</w:t>
      </w:r>
      <w:r>
        <w:rPr>
          <w:color w:val="231F20"/>
          <w:spacing w:val="-7"/>
          <w:w w:val="105"/>
        </w:rPr>
        <w:t> </w:t>
      </w:r>
      <w:r>
        <w:rPr>
          <w:color w:val="231F20"/>
          <w:w w:val="105"/>
        </w:rPr>
        <w:t>là</w:t>
      </w:r>
      <w:r>
        <w:rPr>
          <w:color w:val="231F20"/>
          <w:spacing w:val="-7"/>
          <w:w w:val="105"/>
        </w:rPr>
        <w:t> </w:t>
      </w:r>
      <w:r>
        <w:rPr>
          <w:color w:val="231F20"/>
          <w:w w:val="105"/>
        </w:rPr>
        <w:t>Không, là Lý Thể để vạn sự vạn pháp nương vào. Vạn sự vạn pháp trong vũ trụ do đâu mà có? Những đạo lý, năng sinh, năng hiện, năng biến. Lý Thể là tự tính, mười pháp giới đều bao gồm trong ấy. Thức biến, mười pháp giới là thức biến. Tự tính</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vật</w:t>
      </w:r>
      <w:r>
        <w:rPr>
          <w:color w:val="231F20"/>
          <w:spacing w:val="-10"/>
          <w:w w:val="105"/>
        </w:rPr>
        <w:t> </w:t>
      </w:r>
      <w:r>
        <w:rPr>
          <w:color w:val="231F20"/>
          <w:w w:val="105"/>
        </w:rPr>
        <w:t>chất,</w:t>
      </w:r>
      <w:r>
        <w:rPr>
          <w:color w:val="231F20"/>
          <w:spacing w:val="-10"/>
          <w:w w:val="105"/>
        </w:rPr>
        <w:t> </w:t>
      </w:r>
      <w:r>
        <w:rPr>
          <w:color w:val="231F20"/>
          <w:w w:val="105"/>
        </w:rPr>
        <w:t>cũng</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tinh</w:t>
      </w:r>
      <w:r>
        <w:rPr>
          <w:color w:val="231F20"/>
          <w:spacing w:val="-10"/>
          <w:w w:val="105"/>
        </w:rPr>
        <w:t> </w:t>
      </w:r>
      <w:r>
        <w:rPr>
          <w:color w:val="231F20"/>
          <w:w w:val="105"/>
        </w:rPr>
        <w:t>thần.</w:t>
      </w:r>
      <w:r>
        <w:rPr>
          <w:color w:val="231F20"/>
          <w:spacing w:val="-10"/>
          <w:w w:val="105"/>
        </w:rPr>
        <w:t> </w:t>
      </w:r>
      <w:r>
        <w:rPr>
          <w:color w:val="231F20"/>
          <w:w w:val="105"/>
        </w:rPr>
        <w:t>Nó có thể hiện vật chất, mà cũng có thể hiện tinh thần. Khi nó hiện,</w:t>
      </w:r>
      <w:r>
        <w:rPr>
          <w:color w:val="231F20"/>
          <w:spacing w:val="-12"/>
          <w:w w:val="105"/>
        </w:rPr>
        <w:t> </w:t>
      </w:r>
      <w:r>
        <w:rPr>
          <w:color w:val="231F20"/>
          <w:w w:val="105"/>
        </w:rPr>
        <w:t>tức</w:t>
      </w:r>
      <w:r>
        <w:rPr>
          <w:color w:val="231F20"/>
          <w:spacing w:val="-12"/>
          <w:w w:val="105"/>
        </w:rPr>
        <w:t> </w:t>
      </w:r>
      <w:r>
        <w:rPr>
          <w:color w:val="231F20"/>
          <w:w w:val="105"/>
        </w:rPr>
        <w:t>là</w:t>
      </w:r>
      <w:r>
        <w:rPr>
          <w:color w:val="231F20"/>
          <w:spacing w:val="-12"/>
          <w:w w:val="105"/>
        </w:rPr>
        <w:t> </w:t>
      </w:r>
      <w:r>
        <w:rPr>
          <w:color w:val="231F20"/>
          <w:w w:val="105"/>
        </w:rPr>
        <w:t>Hiển.</w:t>
      </w:r>
      <w:r>
        <w:rPr>
          <w:color w:val="231F20"/>
          <w:spacing w:val="-12"/>
          <w:w w:val="105"/>
        </w:rPr>
        <w:t> </w:t>
      </w:r>
      <w:r>
        <w:rPr>
          <w:color w:val="231F20"/>
          <w:w w:val="105"/>
        </w:rPr>
        <w:t>Hiển</w:t>
      </w:r>
      <w:r>
        <w:rPr>
          <w:color w:val="231F20"/>
          <w:spacing w:val="-12"/>
          <w:w w:val="105"/>
        </w:rPr>
        <w:t> </w:t>
      </w:r>
      <w:r>
        <w:rPr>
          <w:color w:val="231F20"/>
          <w:w w:val="105"/>
        </w:rPr>
        <w:t>là</w:t>
      </w:r>
      <w:r>
        <w:rPr>
          <w:color w:val="231F20"/>
          <w:spacing w:val="-12"/>
          <w:w w:val="105"/>
        </w:rPr>
        <w:t> </w:t>
      </w:r>
      <w:r>
        <w:rPr>
          <w:color w:val="231F20"/>
          <w:w w:val="105"/>
        </w:rPr>
        <w:t>hiện.</w:t>
      </w:r>
      <w:r>
        <w:rPr>
          <w:color w:val="231F20"/>
          <w:spacing w:val="-12"/>
          <w:w w:val="105"/>
        </w:rPr>
        <w:t> </w:t>
      </w:r>
      <w:r>
        <w:rPr>
          <w:color w:val="231F20"/>
          <w:w w:val="105"/>
        </w:rPr>
        <w:t>Khi</w:t>
      </w:r>
      <w:r>
        <w:rPr>
          <w:color w:val="231F20"/>
          <w:spacing w:val="-12"/>
          <w:w w:val="105"/>
        </w:rPr>
        <w:t> </w:t>
      </w:r>
      <w:r>
        <w:rPr>
          <w:color w:val="231F20"/>
          <w:w w:val="105"/>
        </w:rPr>
        <w:t>chẳng</w:t>
      </w:r>
      <w:r>
        <w:rPr>
          <w:color w:val="231F20"/>
          <w:spacing w:val="-12"/>
          <w:w w:val="105"/>
        </w:rPr>
        <w:t> </w:t>
      </w:r>
      <w:r>
        <w:rPr>
          <w:color w:val="231F20"/>
          <w:w w:val="105"/>
        </w:rPr>
        <w:t>hiện</w:t>
      </w:r>
      <w:r>
        <w:rPr>
          <w:color w:val="231F20"/>
          <w:spacing w:val="-12"/>
          <w:w w:val="105"/>
        </w:rPr>
        <w:t> </w:t>
      </w:r>
      <w:r>
        <w:rPr>
          <w:color w:val="231F20"/>
          <w:w w:val="105"/>
        </w:rPr>
        <w:t>thì</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Ẩn. Khi</w:t>
      </w:r>
      <w:r>
        <w:rPr>
          <w:color w:val="231F20"/>
          <w:spacing w:val="-22"/>
          <w:w w:val="105"/>
        </w:rPr>
        <w:t> </w:t>
      </w:r>
      <w:r>
        <w:rPr>
          <w:color w:val="231F20"/>
          <w:w w:val="105"/>
        </w:rPr>
        <w:t>Huệ</w:t>
      </w:r>
      <w:r>
        <w:rPr>
          <w:color w:val="231F20"/>
          <w:spacing w:val="-21"/>
          <w:w w:val="105"/>
        </w:rPr>
        <w:t> </w:t>
      </w:r>
      <w:r>
        <w:rPr>
          <w:color w:val="231F20"/>
          <w:w w:val="105"/>
        </w:rPr>
        <w:t>Năng</w:t>
      </w:r>
      <w:r>
        <w:rPr>
          <w:color w:val="231F20"/>
          <w:spacing w:val="-21"/>
          <w:w w:val="105"/>
        </w:rPr>
        <w:t> </w:t>
      </w:r>
      <w:r>
        <w:rPr>
          <w:color w:val="231F20"/>
          <w:w w:val="105"/>
        </w:rPr>
        <w:t>Đại</w:t>
      </w:r>
      <w:r>
        <w:rPr>
          <w:color w:val="231F20"/>
          <w:spacing w:val="-21"/>
          <w:w w:val="105"/>
        </w:rPr>
        <w:t> </w:t>
      </w:r>
      <w:r>
        <w:rPr>
          <w:color w:val="231F20"/>
          <w:w w:val="105"/>
        </w:rPr>
        <w:t>sư</w:t>
      </w:r>
      <w:r>
        <w:rPr>
          <w:color w:val="231F20"/>
          <w:spacing w:val="-21"/>
          <w:w w:val="105"/>
        </w:rPr>
        <w:t> </w:t>
      </w:r>
      <w:r>
        <w:rPr>
          <w:color w:val="231F20"/>
          <w:w w:val="105"/>
        </w:rPr>
        <w:t>khai</w:t>
      </w:r>
      <w:r>
        <w:rPr>
          <w:color w:val="231F20"/>
          <w:spacing w:val="-22"/>
          <w:w w:val="105"/>
        </w:rPr>
        <w:t> </w:t>
      </w:r>
      <w:r>
        <w:rPr>
          <w:color w:val="231F20"/>
          <w:w w:val="105"/>
        </w:rPr>
        <w:t>ngộ</w:t>
      </w:r>
      <w:r>
        <w:rPr>
          <w:color w:val="231F20"/>
          <w:spacing w:val="-22"/>
          <w:w w:val="105"/>
        </w:rPr>
        <w:t> </w:t>
      </w:r>
      <w:r>
        <w:rPr>
          <w:color w:val="231F20"/>
          <w:w w:val="105"/>
        </w:rPr>
        <w:t>đã</w:t>
      </w:r>
      <w:r>
        <w:rPr>
          <w:color w:val="231F20"/>
          <w:spacing w:val="-21"/>
          <w:w w:val="105"/>
        </w:rPr>
        <w:t> </w:t>
      </w:r>
      <w:r>
        <w:rPr>
          <w:color w:val="231F20"/>
          <w:w w:val="105"/>
        </w:rPr>
        <w:t>nói:</w:t>
      </w:r>
      <w:r>
        <w:rPr>
          <w:color w:val="231F20"/>
          <w:spacing w:val="-23"/>
          <w:w w:val="105"/>
        </w:rPr>
        <w:t> </w:t>
      </w:r>
      <w:r>
        <w:rPr>
          <w:i/>
          <w:color w:val="231F20"/>
          <w:w w:val="105"/>
        </w:rPr>
        <w:t>“Nào</w:t>
      </w:r>
      <w:r>
        <w:rPr>
          <w:i/>
          <w:color w:val="231F20"/>
          <w:spacing w:val="-21"/>
          <w:w w:val="105"/>
        </w:rPr>
        <w:t> </w:t>
      </w:r>
      <w:r>
        <w:rPr>
          <w:i/>
          <w:color w:val="231F20"/>
          <w:w w:val="105"/>
        </w:rPr>
        <w:t>ngờ</w:t>
      </w:r>
      <w:r>
        <w:rPr>
          <w:i/>
          <w:color w:val="231F20"/>
          <w:spacing w:val="-21"/>
          <w:w w:val="105"/>
        </w:rPr>
        <w:t> </w:t>
      </w:r>
      <w:r>
        <w:rPr>
          <w:i/>
          <w:color w:val="231F20"/>
          <w:w w:val="105"/>
        </w:rPr>
        <w:t>tự</w:t>
      </w:r>
      <w:r>
        <w:rPr>
          <w:i/>
          <w:color w:val="231F20"/>
          <w:spacing w:val="-22"/>
          <w:w w:val="105"/>
        </w:rPr>
        <w:t> </w:t>
      </w:r>
      <w:r>
        <w:rPr>
          <w:i/>
          <w:color w:val="231F20"/>
          <w:w w:val="105"/>
        </w:rPr>
        <w:t>tính,</w:t>
      </w:r>
      <w:r>
        <w:rPr>
          <w:i/>
          <w:color w:val="231F20"/>
          <w:spacing w:val="-21"/>
          <w:w w:val="105"/>
        </w:rPr>
        <w:t> </w:t>
      </w:r>
      <w:r>
        <w:rPr>
          <w:i/>
          <w:color w:val="231F20"/>
          <w:w w:val="105"/>
        </w:rPr>
        <w:t>vốn tự</w:t>
      </w:r>
      <w:r>
        <w:rPr>
          <w:i/>
          <w:color w:val="231F20"/>
          <w:spacing w:val="-6"/>
          <w:w w:val="105"/>
        </w:rPr>
        <w:t> </w:t>
      </w:r>
      <w:r>
        <w:rPr>
          <w:i/>
          <w:color w:val="231F20"/>
          <w:w w:val="105"/>
        </w:rPr>
        <w:t>trọn</w:t>
      </w:r>
      <w:r>
        <w:rPr>
          <w:i/>
          <w:color w:val="231F20"/>
          <w:spacing w:val="-6"/>
          <w:w w:val="105"/>
        </w:rPr>
        <w:t> </w:t>
      </w:r>
      <w:r>
        <w:rPr>
          <w:i/>
          <w:color w:val="231F20"/>
          <w:w w:val="105"/>
        </w:rPr>
        <w:t>đủ”</w:t>
      </w:r>
      <w:r>
        <w:rPr>
          <w:color w:val="231F20"/>
          <w:w w:val="105"/>
        </w:rPr>
        <w:t>,</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Ẩn,</w:t>
      </w:r>
      <w:r>
        <w:rPr>
          <w:color w:val="231F20"/>
          <w:spacing w:val="-6"/>
          <w:w w:val="105"/>
        </w:rPr>
        <w:t> </w:t>
      </w:r>
      <w:r>
        <w:rPr>
          <w:color w:val="231F20"/>
          <w:w w:val="105"/>
        </w:rPr>
        <w:t>chẳng</w:t>
      </w:r>
      <w:r>
        <w:rPr>
          <w:color w:val="231F20"/>
          <w:spacing w:val="-6"/>
          <w:w w:val="105"/>
        </w:rPr>
        <w:t> </w:t>
      </w:r>
      <w:r>
        <w:rPr>
          <w:color w:val="231F20"/>
          <w:w w:val="105"/>
        </w:rPr>
        <w:t>hiện.</w:t>
      </w:r>
      <w:r>
        <w:rPr>
          <w:color w:val="231F20"/>
          <w:spacing w:val="-6"/>
          <w:w w:val="105"/>
        </w:rPr>
        <w:t> </w:t>
      </w:r>
      <w:r>
        <w:rPr>
          <w:color w:val="231F20"/>
          <w:w w:val="105"/>
        </w:rPr>
        <w:t>Vốn</w:t>
      </w:r>
      <w:r>
        <w:rPr>
          <w:color w:val="231F20"/>
          <w:spacing w:val="-6"/>
          <w:w w:val="105"/>
        </w:rPr>
        <w:t> </w:t>
      </w:r>
      <w:r>
        <w:rPr>
          <w:color w:val="231F20"/>
          <w:w w:val="105"/>
        </w:rPr>
        <w:t>tự</w:t>
      </w:r>
      <w:r>
        <w:rPr>
          <w:color w:val="231F20"/>
          <w:spacing w:val="-6"/>
          <w:w w:val="105"/>
        </w:rPr>
        <w:t> </w:t>
      </w:r>
      <w:r>
        <w:rPr>
          <w:color w:val="231F20"/>
          <w:w w:val="105"/>
        </w:rPr>
        <w:t>trọn</w:t>
      </w:r>
      <w:r>
        <w:rPr>
          <w:color w:val="231F20"/>
          <w:spacing w:val="-6"/>
          <w:w w:val="105"/>
        </w:rPr>
        <w:t> </w:t>
      </w:r>
      <w:r>
        <w:rPr>
          <w:color w:val="231F20"/>
          <w:w w:val="105"/>
        </w:rPr>
        <w:t>đủ,</w:t>
      </w:r>
      <w:r>
        <w:rPr>
          <w:color w:val="231F20"/>
          <w:spacing w:val="-6"/>
          <w:w w:val="105"/>
        </w:rPr>
        <w:t> </w:t>
      </w:r>
      <w:r>
        <w:rPr>
          <w:color w:val="231F20"/>
          <w:w w:val="105"/>
        </w:rPr>
        <w:t>tuy</w:t>
      </w:r>
      <w:r>
        <w:rPr>
          <w:color w:val="231F20"/>
          <w:spacing w:val="-6"/>
          <w:w w:val="105"/>
        </w:rPr>
        <w:t> </w:t>
      </w:r>
      <w:r>
        <w:rPr>
          <w:color w:val="231F20"/>
          <w:w w:val="105"/>
        </w:rPr>
        <w:t>cái</w:t>
      </w:r>
      <w:r>
        <w:rPr>
          <w:color w:val="231F20"/>
          <w:spacing w:val="-6"/>
          <w:w w:val="105"/>
        </w:rPr>
        <w:t> </w:t>
      </w:r>
      <w:r>
        <w:rPr>
          <w:color w:val="231F20"/>
          <w:w w:val="105"/>
        </w:rPr>
        <w:t>gì cũng chẳng phải là nó, nhưng nó có thể hiện bất cứ điều gì. </w:t>
      </w:r>
      <w:r>
        <w:rPr>
          <w:color w:val="231F20"/>
          <w:spacing w:val="-2"/>
          <w:w w:val="105"/>
        </w:rPr>
        <w:t>Câu</w:t>
      </w:r>
      <w:r>
        <w:rPr>
          <w:color w:val="231F20"/>
          <w:spacing w:val="-18"/>
          <w:w w:val="105"/>
        </w:rPr>
        <w:t> </w:t>
      </w:r>
      <w:r>
        <w:rPr>
          <w:color w:val="231F20"/>
          <w:spacing w:val="-2"/>
          <w:w w:val="105"/>
        </w:rPr>
        <w:t>cuối</w:t>
      </w:r>
      <w:r>
        <w:rPr>
          <w:color w:val="231F20"/>
          <w:spacing w:val="-19"/>
          <w:w w:val="105"/>
        </w:rPr>
        <w:t> </w:t>
      </w:r>
      <w:r>
        <w:rPr>
          <w:color w:val="231F20"/>
          <w:spacing w:val="-2"/>
          <w:w w:val="105"/>
        </w:rPr>
        <w:t>cùng</w:t>
      </w:r>
      <w:r>
        <w:rPr>
          <w:color w:val="231F20"/>
          <w:spacing w:val="-19"/>
          <w:w w:val="105"/>
        </w:rPr>
        <w:t> </w:t>
      </w:r>
      <w:r>
        <w:rPr>
          <w:color w:val="231F20"/>
          <w:spacing w:val="-2"/>
          <w:w w:val="105"/>
        </w:rPr>
        <w:t>là</w:t>
      </w:r>
      <w:r>
        <w:rPr>
          <w:color w:val="231F20"/>
          <w:spacing w:val="-19"/>
          <w:w w:val="105"/>
        </w:rPr>
        <w:t> </w:t>
      </w:r>
      <w:r>
        <w:rPr>
          <w:i/>
          <w:color w:val="231F20"/>
          <w:spacing w:val="-2"/>
          <w:w w:val="105"/>
        </w:rPr>
        <w:t>“Có</w:t>
      </w:r>
      <w:r>
        <w:rPr>
          <w:i/>
          <w:color w:val="231F20"/>
          <w:spacing w:val="-19"/>
          <w:w w:val="105"/>
        </w:rPr>
        <w:t> </w:t>
      </w:r>
      <w:r>
        <w:rPr>
          <w:i/>
          <w:color w:val="231F20"/>
          <w:spacing w:val="-2"/>
          <w:w w:val="105"/>
        </w:rPr>
        <w:t>thể</w:t>
      </w:r>
      <w:r>
        <w:rPr>
          <w:i/>
          <w:color w:val="231F20"/>
          <w:spacing w:val="-19"/>
          <w:w w:val="105"/>
        </w:rPr>
        <w:t> </w:t>
      </w:r>
      <w:r>
        <w:rPr>
          <w:i/>
          <w:color w:val="231F20"/>
          <w:spacing w:val="-2"/>
          <w:w w:val="105"/>
        </w:rPr>
        <w:t>sinh</w:t>
      </w:r>
      <w:r>
        <w:rPr>
          <w:i/>
          <w:color w:val="231F20"/>
          <w:spacing w:val="-19"/>
          <w:w w:val="105"/>
        </w:rPr>
        <w:t> </w:t>
      </w:r>
      <w:r>
        <w:rPr>
          <w:i/>
          <w:color w:val="231F20"/>
          <w:spacing w:val="-2"/>
          <w:w w:val="105"/>
        </w:rPr>
        <w:t>ra</w:t>
      </w:r>
      <w:r>
        <w:rPr>
          <w:i/>
          <w:color w:val="231F20"/>
          <w:spacing w:val="-19"/>
          <w:w w:val="105"/>
        </w:rPr>
        <w:t> </w:t>
      </w:r>
      <w:r>
        <w:rPr>
          <w:i/>
          <w:color w:val="231F20"/>
          <w:spacing w:val="-2"/>
          <w:w w:val="105"/>
        </w:rPr>
        <w:t>vạn</w:t>
      </w:r>
      <w:r>
        <w:rPr>
          <w:i/>
          <w:color w:val="231F20"/>
          <w:spacing w:val="-19"/>
          <w:w w:val="105"/>
        </w:rPr>
        <w:t> </w:t>
      </w:r>
      <w:r>
        <w:rPr>
          <w:i/>
          <w:color w:val="231F20"/>
          <w:spacing w:val="-2"/>
          <w:w w:val="105"/>
        </w:rPr>
        <w:t>pháp”</w:t>
      </w:r>
      <w:r>
        <w:rPr>
          <w:color w:val="231F20"/>
          <w:spacing w:val="-2"/>
          <w:w w:val="105"/>
        </w:rPr>
        <w:t>,</w:t>
      </w:r>
      <w:r>
        <w:rPr>
          <w:color w:val="231F20"/>
          <w:spacing w:val="-19"/>
          <w:w w:val="105"/>
        </w:rPr>
        <w:t> </w:t>
      </w:r>
      <w:r>
        <w:rPr>
          <w:color w:val="231F20"/>
          <w:spacing w:val="-2"/>
          <w:w w:val="105"/>
        </w:rPr>
        <w:t>đó</w:t>
      </w:r>
      <w:r>
        <w:rPr>
          <w:color w:val="231F20"/>
          <w:spacing w:val="-18"/>
          <w:w w:val="105"/>
        </w:rPr>
        <w:t> </w:t>
      </w:r>
      <w:r>
        <w:rPr>
          <w:color w:val="231F20"/>
          <w:spacing w:val="-2"/>
          <w:w w:val="105"/>
        </w:rPr>
        <w:t>là</w:t>
      </w:r>
      <w:r>
        <w:rPr>
          <w:color w:val="231F20"/>
          <w:spacing w:val="-19"/>
          <w:w w:val="105"/>
        </w:rPr>
        <w:t> </w:t>
      </w:r>
      <w:r>
        <w:rPr>
          <w:color w:val="231F20"/>
          <w:spacing w:val="-2"/>
          <w:w w:val="105"/>
        </w:rPr>
        <w:t>Hiển.</w:t>
      </w:r>
    </w:p>
    <w:p>
      <w:pPr>
        <w:pStyle w:val="BodyText"/>
        <w:spacing w:line="297" w:lineRule="auto" w:before="147"/>
        <w:ind w:left="103" w:right="403" w:firstLine="453"/>
      </w:pPr>
      <w:r>
        <w:rPr>
          <w:color w:val="231F20"/>
          <w:w w:val="105"/>
        </w:rPr>
        <w:t>Tổ nói 5 câu thì câu thứ 3 là Ẩn, câu cuối cùng là Hiển, </w:t>
      </w:r>
      <w:r>
        <w:rPr>
          <w:color w:val="231F20"/>
        </w:rPr>
        <w:t>đều</w:t>
      </w:r>
      <w:r>
        <w:rPr>
          <w:color w:val="231F20"/>
          <w:spacing w:val="15"/>
        </w:rPr>
        <w:t> </w:t>
      </w:r>
      <w:r>
        <w:rPr>
          <w:color w:val="231F20"/>
        </w:rPr>
        <w:t>chẳng</w:t>
      </w:r>
      <w:r>
        <w:rPr>
          <w:color w:val="231F20"/>
          <w:spacing w:val="15"/>
        </w:rPr>
        <w:t> </w:t>
      </w:r>
      <w:r>
        <w:rPr>
          <w:color w:val="231F20"/>
        </w:rPr>
        <w:t>thể</w:t>
      </w:r>
      <w:r>
        <w:rPr>
          <w:color w:val="231F20"/>
          <w:spacing w:val="15"/>
        </w:rPr>
        <w:t> </w:t>
      </w:r>
      <w:r>
        <w:rPr>
          <w:color w:val="231F20"/>
        </w:rPr>
        <w:t>nghĩ</w:t>
      </w:r>
      <w:r>
        <w:rPr>
          <w:color w:val="231F20"/>
          <w:spacing w:val="16"/>
        </w:rPr>
        <w:t> </w:t>
      </w:r>
      <w:r>
        <w:rPr>
          <w:color w:val="231F20"/>
        </w:rPr>
        <w:t>bàn.</w:t>
      </w:r>
      <w:r>
        <w:rPr>
          <w:color w:val="231F20"/>
          <w:spacing w:val="15"/>
        </w:rPr>
        <w:t> </w:t>
      </w:r>
      <w:r>
        <w:rPr>
          <w:color w:val="231F20"/>
        </w:rPr>
        <w:t>Câu</w:t>
      </w:r>
      <w:r>
        <w:rPr>
          <w:color w:val="231F20"/>
          <w:spacing w:val="16"/>
        </w:rPr>
        <w:t> </w:t>
      </w:r>
      <w:r>
        <w:rPr>
          <w:i/>
          <w:color w:val="231F20"/>
        </w:rPr>
        <w:t>“Chẳng</w:t>
      </w:r>
      <w:r>
        <w:rPr>
          <w:i/>
          <w:color w:val="231F20"/>
          <w:spacing w:val="16"/>
        </w:rPr>
        <w:t> </w:t>
      </w:r>
      <w:r>
        <w:rPr>
          <w:i/>
          <w:color w:val="231F20"/>
        </w:rPr>
        <w:t>thể</w:t>
      </w:r>
      <w:r>
        <w:rPr>
          <w:i/>
          <w:color w:val="231F20"/>
          <w:spacing w:val="15"/>
        </w:rPr>
        <w:t> </w:t>
      </w:r>
      <w:r>
        <w:rPr>
          <w:i/>
          <w:color w:val="231F20"/>
        </w:rPr>
        <w:t>nghĩ</w:t>
      </w:r>
      <w:r>
        <w:rPr>
          <w:i/>
          <w:color w:val="231F20"/>
          <w:spacing w:val="15"/>
        </w:rPr>
        <w:t> </w:t>
      </w:r>
      <w:r>
        <w:rPr>
          <w:i/>
          <w:color w:val="231F20"/>
        </w:rPr>
        <w:t>bàn”</w:t>
      </w:r>
      <w:r>
        <w:rPr>
          <w:i/>
          <w:color w:val="231F20"/>
          <w:spacing w:val="15"/>
        </w:rPr>
        <w:t> </w:t>
      </w:r>
      <w:r>
        <w:rPr>
          <w:color w:val="231F20"/>
        </w:rPr>
        <w:t>này</w:t>
      </w:r>
      <w:r>
        <w:rPr>
          <w:color w:val="231F20"/>
          <w:spacing w:val="16"/>
        </w:rPr>
        <w:t> </w:t>
      </w:r>
      <w:r>
        <w:rPr>
          <w:color w:val="231F20"/>
        </w:rPr>
        <w:t>có</w:t>
      </w:r>
      <w:r>
        <w:rPr>
          <w:color w:val="231F20"/>
          <w:spacing w:val="15"/>
        </w:rPr>
        <w:t> </w:t>
      </w:r>
      <w:r>
        <w:rPr>
          <w:color w:val="231F20"/>
          <w:spacing w:val="-10"/>
        </w:rPr>
        <w:t>ý</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6"/>
      </w:pPr>
      <w:r>
        <w:rPr>
          <w:color w:val="231F20"/>
          <w:w w:val="105"/>
        </w:rPr>
        <w:t>nghĩa vô cùng sâu, quý vị chẳng cần phải suy tưởng, chẳng </w:t>
      </w:r>
      <w:r>
        <w:rPr>
          <w:color w:val="231F20"/>
          <w:w w:val="110"/>
        </w:rPr>
        <w:t>cần phải thảo luận. Vì sao? Hễ suy tưởng, thì toàn bộ đã trật</w:t>
      </w:r>
      <w:r>
        <w:rPr>
          <w:color w:val="231F20"/>
          <w:spacing w:val="-8"/>
          <w:w w:val="110"/>
        </w:rPr>
        <w:t> </w:t>
      </w:r>
      <w:r>
        <w:rPr>
          <w:color w:val="231F20"/>
          <w:w w:val="110"/>
        </w:rPr>
        <w:t>rồi!</w:t>
      </w:r>
      <w:r>
        <w:rPr>
          <w:color w:val="231F20"/>
          <w:spacing w:val="-8"/>
          <w:w w:val="110"/>
        </w:rPr>
        <w:t> </w:t>
      </w:r>
      <w:r>
        <w:rPr>
          <w:color w:val="231F20"/>
          <w:w w:val="110"/>
        </w:rPr>
        <w:t>Quý</w:t>
      </w:r>
      <w:r>
        <w:rPr>
          <w:color w:val="231F20"/>
          <w:spacing w:val="-8"/>
          <w:w w:val="110"/>
        </w:rPr>
        <w:t> </w:t>
      </w:r>
      <w:r>
        <w:rPr>
          <w:color w:val="231F20"/>
          <w:w w:val="110"/>
        </w:rPr>
        <w:t>vị</w:t>
      </w:r>
      <w:r>
        <w:rPr>
          <w:color w:val="231F20"/>
          <w:spacing w:val="-8"/>
          <w:w w:val="110"/>
        </w:rPr>
        <w:t> </w:t>
      </w:r>
      <w:r>
        <w:rPr>
          <w:color w:val="231F20"/>
          <w:w w:val="110"/>
        </w:rPr>
        <w:t>thảo</w:t>
      </w:r>
      <w:r>
        <w:rPr>
          <w:color w:val="231F20"/>
          <w:spacing w:val="-8"/>
          <w:w w:val="110"/>
        </w:rPr>
        <w:t> </w:t>
      </w:r>
      <w:r>
        <w:rPr>
          <w:color w:val="231F20"/>
          <w:w w:val="110"/>
        </w:rPr>
        <w:t>luận</w:t>
      </w:r>
      <w:r>
        <w:rPr>
          <w:color w:val="231F20"/>
          <w:spacing w:val="-8"/>
          <w:w w:val="110"/>
        </w:rPr>
        <w:t> </w:t>
      </w:r>
      <w:r>
        <w:rPr>
          <w:color w:val="231F20"/>
          <w:w w:val="110"/>
        </w:rPr>
        <w:t>cũng</w:t>
      </w:r>
      <w:r>
        <w:rPr>
          <w:color w:val="231F20"/>
          <w:spacing w:val="-8"/>
          <w:w w:val="110"/>
        </w:rPr>
        <w:t> </w:t>
      </w:r>
      <w:r>
        <w:rPr>
          <w:color w:val="231F20"/>
          <w:w w:val="110"/>
        </w:rPr>
        <w:t>sai</w:t>
      </w:r>
      <w:r>
        <w:rPr>
          <w:color w:val="231F20"/>
          <w:spacing w:val="-8"/>
          <w:w w:val="110"/>
        </w:rPr>
        <w:t> </w:t>
      </w:r>
      <w:r>
        <w:rPr>
          <w:color w:val="231F20"/>
          <w:w w:val="110"/>
        </w:rPr>
        <w:t>luôn!</w:t>
      </w:r>
      <w:r>
        <w:rPr>
          <w:color w:val="231F20"/>
          <w:spacing w:val="-8"/>
          <w:w w:val="110"/>
        </w:rPr>
        <w:t> </w:t>
      </w:r>
      <w:r>
        <w:rPr>
          <w:color w:val="231F20"/>
          <w:w w:val="110"/>
        </w:rPr>
        <w:t>Đừng</w:t>
      </w:r>
      <w:r>
        <w:rPr>
          <w:color w:val="231F20"/>
          <w:spacing w:val="-8"/>
          <w:w w:val="110"/>
        </w:rPr>
        <w:t> </w:t>
      </w:r>
      <w:r>
        <w:rPr>
          <w:color w:val="231F20"/>
          <w:w w:val="110"/>
        </w:rPr>
        <w:t>suy</w:t>
      </w:r>
      <w:r>
        <w:rPr>
          <w:color w:val="231F20"/>
          <w:spacing w:val="-8"/>
          <w:w w:val="110"/>
        </w:rPr>
        <w:t> </w:t>
      </w:r>
      <w:r>
        <w:rPr>
          <w:color w:val="231F20"/>
          <w:w w:val="110"/>
        </w:rPr>
        <w:t>tưởng, đừng</w:t>
      </w:r>
      <w:r>
        <w:rPr>
          <w:color w:val="231F20"/>
          <w:spacing w:val="-3"/>
          <w:w w:val="110"/>
        </w:rPr>
        <w:t> </w:t>
      </w:r>
      <w:r>
        <w:rPr>
          <w:color w:val="231F20"/>
          <w:w w:val="110"/>
        </w:rPr>
        <w:t>thảo</w:t>
      </w:r>
      <w:r>
        <w:rPr>
          <w:color w:val="231F20"/>
          <w:spacing w:val="-3"/>
          <w:w w:val="110"/>
        </w:rPr>
        <w:t> </w:t>
      </w:r>
      <w:r>
        <w:rPr>
          <w:color w:val="231F20"/>
          <w:w w:val="110"/>
        </w:rPr>
        <w:t>luận,</w:t>
      </w:r>
      <w:r>
        <w:rPr>
          <w:color w:val="231F20"/>
          <w:spacing w:val="-3"/>
          <w:w w:val="110"/>
        </w:rPr>
        <w:t> </w:t>
      </w:r>
      <w:r>
        <w:rPr>
          <w:color w:val="231F20"/>
          <w:w w:val="110"/>
        </w:rPr>
        <w:t>chân</w:t>
      </w:r>
      <w:r>
        <w:rPr>
          <w:color w:val="231F20"/>
          <w:spacing w:val="-3"/>
          <w:w w:val="110"/>
        </w:rPr>
        <w:t> </w:t>
      </w:r>
      <w:r>
        <w:rPr>
          <w:color w:val="231F20"/>
          <w:w w:val="110"/>
        </w:rPr>
        <w:t>tướng</w:t>
      </w:r>
      <w:r>
        <w:rPr>
          <w:color w:val="231F20"/>
          <w:spacing w:val="-3"/>
          <w:w w:val="110"/>
        </w:rPr>
        <w:t> </w:t>
      </w:r>
      <w:r>
        <w:rPr>
          <w:color w:val="231F20"/>
          <w:w w:val="110"/>
        </w:rPr>
        <w:t>sẽ</w:t>
      </w:r>
      <w:r>
        <w:rPr>
          <w:color w:val="231F20"/>
          <w:spacing w:val="-3"/>
          <w:w w:val="110"/>
        </w:rPr>
        <w:t> </w:t>
      </w:r>
      <w:r>
        <w:rPr>
          <w:color w:val="231F20"/>
          <w:w w:val="110"/>
        </w:rPr>
        <w:t>hiện</w:t>
      </w:r>
      <w:r>
        <w:rPr>
          <w:color w:val="231F20"/>
          <w:spacing w:val="-3"/>
          <w:w w:val="110"/>
        </w:rPr>
        <w:t> </w:t>
      </w:r>
      <w:r>
        <w:rPr>
          <w:color w:val="231F20"/>
          <w:w w:val="110"/>
        </w:rPr>
        <w:t>tiền,</w:t>
      </w:r>
      <w:r>
        <w:rPr>
          <w:color w:val="231F20"/>
          <w:spacing w:val="-3"/>
          <w:w w:val="110"/>
        </w:rPr>
        <w:t> </w:t>
      </w:r>
      <w:r>
        <w:rPr>
          <w:color w:val="231F20"/>
          <w:w w:val="110"/>
        </w:rPr>
        <w:t>quý</w:t>
      </w:r>
      <w:r>
        <w:rPr>
          <w:color w:val="231F20"/>
          <w:spacing w:val="-3"/>
          <w:w w:val="110"/>
        </w:rPr>
        <w:t> </w:t>
      </w:r>
      <w:r>
        <w:rPr>
          <w:color w:val="231F20"/>
          <w:w w:val="110"/>
        </w:rPr>
        <w:t>vị</w:t>
      </w:r>
      <w:r>
        <w:rPr>
          <w:color w:val="231F20"/>
          <w:spacing w:val="-3"/>
          <w:w w:val="110"/>
        </w:rPr>
        <w:t> </w:t>
      </w:r>
      <w:r>
        <w:rPr>
          <w:color w:val="231F20"/>
          <w:w w:val="110"/>
        </w:rPr>
        <w:t>thấy</w:t>
      </w:r>
      <w:r>
        <w:rPr>
          <w:color w:val="231F20"/>
          <w:spacing w:val="-3"/>
          <w:w w:val="110"/>
        </w:rPr>
        <w:t> </w:t>
      </w:r>
      <w:r>
        <w:rPr>
          <w:color w:val="231F20"/>
          <w:w w:val="110"/>
        </w:rPr>
        <w:t>toàn bộ. Quý vị tư duy nó thì toàn bộ vọng tưởng, phân biệt, chấp trước sẽ hiện tiền.</w:t>
      </w:r>
    </w:p>
    <w:p>
      <w:pPr>
        <w:pStyle w:val="BodyText"/>
        <w:spacing w:line="297" w:lineRule="auto" w:before="144"/>
        <w:ind w:left="387" w:right="121" w:firstLine="453"/>
      </w:pPr>
      <w:r>
        <w:rPr>
          <w:color w:val="231F20"/>
          <w:w w:val="105"/>
        </w:rPr>
        <w:t>Cớ sao mê? Do vọng tưởng, phân biệt, chấp trước bèn mê.</w:t>
      </w:r>
      <w:r>
        <w:rPr>
          <w:color w:val="231F20"/>
          <w:spacing w:val="-19"/>
          <w:w w:val="105"/>
        </w:rPr>
        <w:t> </w:t>
      </w:r>
      <w:r>
        <w:rPr>
          <w:color w:val="231F20"/>
          <w:w w:val="105"/>
        </w:rPr>
        <w:t>Mê</w:t>
      </w:r>
      <w:r>
        <w:rPr>
          <w:color w:val="231F20"/>
          <w:spacing w:val="-20"/>
          <w:w w:val="105"/>
        </w:rPr>
        <w:t> </w:t>
      </w:r>
      <w:r>
        <w:rPr>
          <w:color w:val="231F20"/>
          <w:w w:val="105"/>
        </w:rPr>
        <w:t>thì</w:t>
      </w:r>
      <w:r>
        <w:rPr>
          <w:color w:val="231F20"/>
          <w:spacing w:val="-20"/>
          <w:w w:val="105"/>
        </w:rPr>
        <w:t> </w:t>
      </w:r>
      <w:r>
        <w:rPr>
          <w:color w:val="231F20"/>
          <w:w w:val="105"/>
        </w:rPr>
        <w:t>chẳng</w:t>
      </w:r>
      <w:r>
        <w:rPr>
          <w:color w:val="231F20"/>
          <w:spacing w:val="-19"/>
          <w:w w:val="105"/>
        </w:rPr>
        <w:t> </w:t>
      </w:r>
      <w:r>
        <w:rPr>
          <w:color w:val="231F20"/>
          <w:w w:val="105"/>
        </w:rPr>
        <w:t>thể</w:t>
      </w:r>
      <w:r>
        <w:rPr>
          <w:color w:val="231F20"/>
          <w:spacing w:val="-20"/>
          <w:w w:val="105"/>
        </w:rPr>
        <w:t> </w:t>
      </w:r>
      <w:r>
        <w:rPr>
          <w:color w:val="231F20"/>
          <w:w w:val="105"/>
        </w:rPr>
        <w:t>giác</w:t>
      </w:r>
      <w:r>
        <w:rPr>
          <w:color w:val="231F20"/>
          <w:spacing w:val="-19"/>
          <w:w w:val="105"/>
        </w:rPr>
        <w:t> </w:t>
      </w:r>
      <w:r>
        <w:rPr>
          <w:color w:val="231F20"/>
          <w:w w:val="105"/>
        </w:rPr>
        <w:t>ngộ.</w:t>
      </w:r>
      <w:r>
        <w:rPr>
          <w:color w:val="231F20"/>
          <w:spacing w:val="-19"/>
          <w:w w:val="105"/>
        </w:rPr>
        <w:t> </w:t>
      </w:r>
      <w:r>
        <w:rPr>
          <w:color w:val="231F20"/>
          <w:w w:val="105"/>
        </w:rPr>
        <w:t>Mê</w:t>
      </w:r>
      <w:r>
        <w:rPr>
          <w:color w:val="231F20"/>
          <w:spacing w:val="-20"/>
          <w:w w:val="105"/>
        </w:rPr>
        <w:t> </w:t>
      </w:r>
      <w:r>
        <w:rPr>
          <w:color w:val="231F20"/>
          <w:w w:val="105"/>
        </w:rPr>
        <w:t>chỉ</w:t>
      </w:r>
      <w:r>
        <w:rPr>
          <w:color w:val="231F20"/>
          <w:spacing w:val="-19"/>
          <w:w w:val="105"/>
        </w:rPr>
        <w:t> </w:t>
      </w:r>
      <w:r>
        <w:rPr>
          <w:color w:val="231F20"/>
          <w:w w:val="105"/>
        </w:rPr>
        <w:t>có</w:t>
      </w:r>
      <w:r>
        <w:rPr>
          <w:color w:val="231F20"/>
          <w:spacing w:val="-19"/>
          <w:w w:val="105"/>
        </w:rPr>
        <w:t> </w:t>
      </w:r>
      <w:r>
        <w:rPr>
          <w:color w:val="231F20"/>
          <w:w w:val="105"/>
        </w:rPr>
        <w:t>càng</w:t>
      </w:r>
      <w:r>
        <w:rPr>
          <w:color w:val="231F20"/>
          <w:spacing w:val="-19"/>
          <w:w w:val="105"/>
        </w:rPr>
        <w:t> </w:t>
      </w:r>
      <w:r>
        <w:rPr>
          <w:color w:val="231F20"/>
          <w:w w:val="105"/>
        </w:rPr>
        <w:t>mê</w:t>
      </w:r>
      <w:r>
        <w:rPr>
          <w:color w:val="231F20"/>
          <w:spacing w:val="-19"/>
          <w:w w:val="105"/>
        </w:rPr>
        <w:t> </w:t>
      </w:r>
      <w:r>
        <w:rPr>
          <w:color w:val="231F20"/>
          <w:w w:val="105"/>
        </w:rPr>
        <w:t>hơn,</w:t>
      </w:r>
      <w:r>
        <w:rPr>
          <w:color w:val="231F20"/>
          <w:spacing w:val="-19"/>
          <w:w w:val="105"/>
        </w:rPr>
        <w:t> </w:t>
      </w:r>
      <w:r>
        <w:rPr>
          <w:color w:val="231F20"/>
          <w:w w:val="105"/>
        </w:rPr>
        <w:t>càng mê càng sâu! Đức Phật dạy chúng ta buông xuống là được, đừng quan tâm tới nó, chỉ buông xuống. Buông chấp trước xuống bèn thành A La Hán, chấp trước là Kiến Tư phiền não.</w:t>
      </w:r>
      <w:r>
        <w:rPr>
          <w:color w:val="231F20"/>
          <w:spacing w:val="-5"/>
          <w:w w:val="105"/>
        </w:rPr>
        <w:t> </w:t>
      </w:r>
      <w:r>
        <w:rPr>
          <w:color w:val="231F20"/>
          <w:w w:val="105"/>
        </w:rPr>
        <w:t>Buông</w:t>
      </w:r>
      <w:r>
        <w:rPr>
          <w:color w:val="231F20"/>
          <w:spacing w:val="-6"/>
          <w:w w:val="105"/>
        </w:rPr>
        <w:t> </w:t>
      </w:r>
      <w:r>
        <w:rPr>
          <w:color w:val="231F20"/>
          <w:w w:val="105"/>
        </w:rPr>
        <w:t>phân</w:t>
      </w:r>
      <w:r>
        <w:rPr>
          <w:color w:val="231F20"/>
          <w:spacing w:val="-5"/>
          <w:w w:val="105"/>
        </w:rPr>
        <w:t> </w:t>
      </w:r>
      <w:r>
        <w:rPr>
          <w:color w:val="231F20"/>
          <w:w w:val="105"/>
        </w:rPr>
        <w:t>biệt</w:t>
      </w:r>
      <w:r>
        <w:rPr>
          <w:color w:val="231F20"/>
          <w:spacing w:val="-6"/>
          <w:w w:val="105"/>
        </w:rPr>
        <w:t> </w:t>
      </w:r>
      <w:r>
        <w:rPr>
          <w:color w:val="231F20"/>
          <w:w w:val="105"/>
        </w:rPr>
        <w:t>xuống,</w:t>
      </w:r>
      <w:r>
        <w:rPr>
          <w:color w:val="231F20"/>
          <w:spacing w:val="-5"/>
          <w:w w:val="105"/>
        </w:rPr>
        <w:t> </w:t>
      </w:r>
      <w:r>
        <w:rPr>
          <w:color w:val="231F20"/>
          <w:w w:val="105"/>
        </w:rPr>
        <w:t>bởi</w:t>
      </w:r>
      <w:r>
        <w:rPr>
          <w:color w:val="231F20"/>
          <w:spacing w:val="-6"/>
          <w:w w:val="105"/>
        </w:rPr>
        <w:t> </w:t>
      </w:r>
      <w:r>
        <w:rPr>
          <w:color w:val="231F20"/>
          <w:w w:val="105"/>
        </w:rPr>
        <w:t>phân</w:t>
      </w:r>
      <w:r>
        <w:rPr>
          <w:color w:val="231F20"/>
          <w:spacing w:val="-5"/>
          <w:w w:val="105"/>
        </w:rPr>
        <w:t> </w:t>
      </w:r>
      <w:r>
        <w:rPr>
          <w:color w:val="231F20"/>
          <w:w w:val="105"/>
        </w:rPr>
        <w:t>biệt</w:t>
      </w:r>
      <w:r>
        <w:rPr>
          <w:color w:val="231F20"/>
          <w:spacing w:val="-6"/>
          <w:w w:val="105"/>
        </w:rPr>
        <w:t> </w:t>
      </w:r>
      <w:r>
        <w:rPr>
          <w:color w:val="231F20"/>
          <w:w w:val="105"/>
        </w:rPr>
        <w:t>là</w:t>
      </w:r>
      <w:r>
        <w:rPr>
          <w:color w:val="231F20"/>
          <w:spacing w:val="-5"/>
          <w:w w:val="105"/>
        </w:rPr>
        <w:t> </w:t>
      </w:r>
      <w:r>
        <w:rPr>
          <w:color w:val="231F20"/>
          <w:w w:val="105"/>
        </w:rPr>
        <w:t>Trần</w:t>
      </w:r>
      <w:r>
        <w:rPr>
          <w:color w:val="231F20"/>
          <w:spacing w:val="-5"/>
          <w:w w:val="105"/>
        </w:rPr>
        <w:t> </w:t>
      </w:r>
      <w:r>
        <w:rPr>
          <w:color w:val="231F20"/>
          <w:w w:val="105"/>
        </w:rPr>
        <w:t>Sa</w:t>
      </w:r>
      <w:r>
        <w:rPr>
          <w:color w:val="231F20"/>
          <w:spacing w:val="-5"/>
          <w:w w:val="105"/>
        </w:rPr>
        <w:t> </w:t>
      </w:r>
      <w:r>
        <w:rPr>
          <w:color w:val="231F20"/>
          <w:w w:val="105"/>
        </w:rPr>
        <w:t>phiền não.</w:t>
      </w:r>
      <w:r>
        <w:rPr>
          <w:color w:val="231F20"/>
          <w:spacing w:val="-15"/>
          <w:w w:val="105"/>
        </w:rPr>
        <w:t> </w:t>
      </w:r>
      <w:r>
        <w:rPr>
          <w:color w:val="231F20"/>
          <w:w w:val="105"/>
        </w:rPr>
        <w:t>Buông</w:t>
      </w:r>
      <w:r>
        <w:rPr>
          <w:color w:val="231F20"/>
          <w:spacing w:val="-15"/>
          <w:w w:val="105"/>
        </w:rPr>
        <w:t> </w:t>
      </w:r>
      <w:r>
        <w:rPr>
          <w:color w:val="231F20"/>
          <w:w w:val="105"/>
        </w:rPr>
        <w:t>phân</w:t>
      </w:r>
      <w:r>
        <w:rPr>
          <w:color w:val="231F20"/>
          <w:spacing w:val="-15"/>
          <w:w w:val="105"/>
        </w:rPr>
        <w:t> </w:t>
      </w:r>
      <w:r>
        <w:rPr>
          <w:color w:val="231F20"/>
          <w:w w:val="105"/>
        </w:rPr>
        <w:t>biệt</w:t>
      </w:r>
      <w:r>
        <w:rPr>
          <w:color w:val="231F20"/>
          <w:spacing w:val="-15"/>
          <w:w w:val="105"/>
        </w:rPr>
        <w:t> </w:t>
      </w:r>
      <w:r>
        <w:rPr>
          <w:color w:val="231F20"/>
          <w:w w:val="105"/>
        </w:rPr>
        <w:t>xuống</w:t>
      </w:r>
      <w:r>
        <w:rPr>
          <w:color w:val="231F20"/>
          <w:spacing w:val="-15"/>
          <w:w w:val="105"/>
        </w:rPr>
        <w:t> </w:t>
      </w:r>
      <w:r>
        <w:rPr>
          <w:color w:val="231F20"/>
          <w:w w:val="105"/>
        </w:rPr>
        <w:t>là</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Buông</w:t>
      </w:r>
      <w:r>
        <w:rPr>
          <w:color w:val="231F20"/>
          <w:spacing w:val="-15"/>
          <w:w w:val="105"/>
        </w:rPr>
        <w:t> </w:t>
      </w:r>
      <w:r>
        <w:rPr>
          <w:color w:val="231F20"/>
          <w:w w:val="105"/>
        </w:rPr>
        <w:t>khởi</w:t>
      </w:r>
      <w:r>
        <w:rPr>
          <w:color w:val="231F20"/>
          <w:spacing w:val="-15"/>
          <w:w w:val="105"/>
        </w:rPr>
        <w:t> </w:t>
      </w:r>
      <w:r>
        <w:rPr>
          <w:color w:val="231F20"/>
          <w:w w:val="105"/>
        </w:rPr>
        <w:t>tâm</w:t>
      </w:r>
      <w:r>
        <w:rPr>
          <w:color w:val="231F20"/>
          <w:spacing w:val="-15"/>
          <w:w w:val="105"/>
        </w:rPr>
        <w:t> </w:t>
      </w:r>
      <w:r>
        <w:rPr>
          <w:color w:val="231F20"/>
          <w:w w:val="105"/>
        </w:rPr>
        <w:t>động niệm</w:t>
      </w:r>
      <w:r>
        <w:rPr>
          <w:color w:val="231F20"/>
          <w:spacing w:val="-13"/>
          <w:w w:val="105"/>
        </w:rPr>
        <w:t> </w:t>
      </w:r>
      <w:r>
        <w:rPr>
          <w:color w:val="231F20"/>
          <w:w w:val="105"/>
        </w:rPr>
        <w:t>xuống,</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bèn</w:t>
      </w:r>
      <w:r>
        <w:rPr>
          <w:color w:val="231F20"/>
          <w:spacing w:val="-13"/>
          <w:w w:val="105"/>
        </w:rPr>
        <w:t> </w:t>
      </w:r>
      <w:r>
        <w:rPr>
          <w:color w:val="231F20"/>
          <w:w w:val="105"/>
        </w:rPr>
        <w:t>thành</w:t>
      </w:r>
      <w:r>
        <w:rPr>
          <w:color w:val="231F20"/>
          <w:spacing w:val="-13"/>
          <w:w w:val="105"/>
        </w:rPr>
        <w:t> </w:t>
      </w:r>
      <w:r>
        <w:rPr>
          <w:color w:val="231F20"/>
          <w:w w:val="105"/>
        </w:rPr>
        <w:t>Phật.</w:t>
      </w:r>
      <w:r>
        <w:rPr>
          <w:color w:val="231F20"/>
          <w:spacing w:val="-13"/>
          <w:w w:val="105"/>
        </w:rPr>
        <w:t> </w:t>
      </w:r>
      <w:r>
        <w:rPr>
          <w:color w:val="231F20"/>
          <w:w w:val="105"/>
        </w:rPr>
        <w:t>Trong</w:t>
      </w:r>
      <w:r>
        <w:rPr>
          <w:color w:val="231F20"/>
          <w:spacing w:val="-13"/>
          <w:w w:val="105"/>
        </w:rPr>
        <w:t> </w:t>
      </w:r>
      <w:r>
        <w:rPr>
          <w:color w:val="231F20"/>
          <w:w w:val="105"/>
        </w:rPr>
        <w:t>hội</w:t>
      </w:r>
      <w:r>
        <w:rPr>
          <w:color w:val="231F20"/>
          <w:spacing w:val="-13"/>
          <w:w w:val="105"/>
        </w:rPr>
        <w:t> </w:t>
      </w:r>
      <w:r>
        <w:rPr>
          <w:color w:val="231F20"/>
          <w:w w:val="105"/>
        </w:rPr>
        <w:t>Hoa</w:t>
      </w:r>
      <w:r>
        <w:rPr>
          <w:color w:val="231F20"/>
          <w:spacing w:val="-13"/>
          <w:w w:val="105"/>
        </w:rPr>
        <w:t> </w:t>
      </w:r>
      <w:r>
        <w:rPr>
          <w:color w:val="231F20"/>
          <w:w w:val="105"/>
        </w:rPr>
        <w:t>Nghiêm, những vị ấy được gọi là Pháp thân đại sĩ.</w:t>
      </w:r>
    </w:p>
    <w:p>
      <w:pPr>
        <w:pStyle w:val="BodyText"/>
        <w:spacing w:line="297" w:lineRule="auto" w:before="145"/>
        <w:ind w:left="387" w:right="120" w:firstLine="453"/>
      </w:pPr>
      <w:r>
        <w:rPr>
          <w:color w:val="231F20"/>
        </w:rPr>
        <w:t>Tu hành trong Phật pháp, ngàn lời, vạn câu đều là một</w:t>
      </w:r>
      <w:r>
        <w:rPr>
          <w:color w:val="231F20"/>
          <w:spacing w:val="80"/>
        </w:rPr>
        <w:t> </w:t>
      </w:r>
      <w:r>
        <w:rPr>
          <w:color w:val="231F20"/>
        </w:rPr>
        <w:t>câu, đều khuyên quý vị hãy buông xuống, phải giữ cho thân tâm</w:t>
      </w:r>
      <w:r>
        <w:rPr>
          <w:color w:val="231F20"/>
          <w:spacing w:val="40"/>
        </w:rPr>
        <w:t> </w:t>
      </w:r>
      <w:r>
        <w:rPr>
          <w:color w:val="231F20"/>
        </w:rPr>
        <w:t>thanh</w:t>
      </w:r>
      <w:r>
        <w:rPr>
          <w:color w:val="231F20"/>
          <w:spacing w:val="40"/>
        </w:rPr>
        <w:t> </w:t>
      </w:r>
      <w:r>
        <w:rPr>
          <w:color w:val="231F20"/>
        </w:rPr>
        <w:t>tịnh.</w:t>
      </w:r>
      <w:r>
        <w:rPr>
          <w:color w:val="231F20"/>
          <w:spacing w:val="40"/>
        </w:rPr>
        <w:t> </w:t>
      </w:r>
      <w:r>
        <w:rPr>
          <w:color w:val="231F20"/>
        </w:rPr>
        <w:t>Quan</w:t>
      </w:r>
      <w:r>
        <w:rPr>
          <w:color w:val="231F20"/>
          <w:spacing w:val="40"/>
        </w:rPr>
        <w:t> </w:t>
      </w:r>
      <w:r>
        <w:rPr>
          <w:color w:val="231F20"/>
        </w:rPr>
        <w:t>trọng</w:t>
      </w:r>
      <w:r>
        <w:rPr>
          <w:color w:val="231F20"/>
          <w:spacing w:val="40"/>
        </w:rPr>
        <w:t> </w:t>
      </w:r>
      <w:r>
        <w:rPr>
          <w:color w:val="231F20"/>
        </w:rPr>
        <w:t>nhất</w:t>
      </w:r>
      <w:r>
        <w:rPr>
          <w:color w:val="231F20"/>
          <w:spacing w:val="40"/>
        </w:rPr>
        <w:t> </w:t>
      </w:r>
      <w:r>
        <w:rPr>
          <w:color w:val="231F20"/>
        </w:rPr>
        <w:t>là</w:t>
      </w:r>
      <w:r>
        <w:rPr>
          <w:color w:val="231F20"/>
          <w:spacing w:val="40"/>
        </w:rPr>
        <w:t> </w:t>
      </w:r>
      <w:r>
        <w:rPr>
          <w:color w:val="231F20"/>
        </w:rPr>
        <w:t>tâm.</w:t>
      </w:r>
      <w:r>
        <w:rPr>
          <w:color w:val="231F20"/>
          <w:spacing w:val="40"/>
        </w:rPr>
        <w:t> </w:t>
      </w:r>
      <w:r>
        <w:rPr>
          <w:color w:val="231F20"/>
        </w:rPr>
        <w:t>Tâm</w:t>
      </w:r>
      <w:r>
        <w:rPr>
          <w:color w:val="231F20"/>
          <w:spacing w:val="40"/>
        </w:rPr>
        <w:t> </w:t>
      </w:r>
      <w:r>
        <w:rPr>
          <w:color w:val="231F20"/>
        </w:rPr>
        <w:t>thanh</w:t>
      </w:r>
      <w:r>
        <w:rPr>
          <w:color w:val="231F20"/>
          <w:spacing w:val="40"/>
        </w:rPr>
        <w:t> </w:t>
      </w:r>
      <w:r>
        <w:rPr>
          <w:color w:val="231F20"/>
        </w:rPr>
        <w:t>tịnh, thân</w:t>
      </w:r>
      <w:r>
        <w:rPr>
          <w:color w:val="231F20"/>
          <w:spacing w:val="40"/>
        </w:rPr>
        <w:t> </w:t>
      </w:r>
      <w:r>
        <w:rPr>
          <w:color w:val="231F20"/>
        </w:rPr>
        <w:t>sẽ</w:t>
      </w:r>
      <w:r>
        <w:rPr>
          <w:color w:val="231F20"/>
          <w:spacing w:val="40"/>
        </w:rPr>
        <w:t> </w:t>
      </w:r>
      <w:r>
        <w:rPr>
          <w:color w:val="231F20"/>
        </w:rPr>
        <w:t>thanh</w:t>
      </w:r>
      <w:r>
        <w:rPr>
          <w:color w:val="231F20"/>
          <w:spacing w:val="40"/>
        </w:rPr>
        <w:t> </w:t>
      </w:r>
      <w:r>
        <w:rPr>
          <w:color w:val="231F20"/>
        </w:rPr>
        <w:t>tịnh.</w:t>
      </w:r>
      <w:r>
        <w:rPr>
          <w:color w:val="231F20"/>
          <w:spacing w:val="40"/>
        </w:rPr>
        <w:t> </w:t>
      </w:r>
      <w:r>
        <w:rPr>
          <w:color w:val="231F20"/>
        </w:rPr>
        <w:t>Vì</w:t>
      </w:r>
      <w:r>
        <w:rPr>
          <w:color w:val="231F20"/>
          <w:spacing w:val="40"/>
        </w:rPr>
        <w:t> </w:t>
      </w:r>
      <w:r>
        <w:rPr>
          <w:color w:val="231F20"/>
        </w:rPr>
        <w:t>sao?</w:t>
      </w:r>
      <w:r>
        <w:rPr>
          <w:color w:val="231F20"/>
          <w:spacing w:val="40"/>
        </w:rPr>
        <w:t> </w:t>
      </w:r>
      <w:r>
        <w:rPr>
          <w:color w:val="231F20"/>
        </w:rPr>
        <w:t>Thân</w:t>
      </w:r>
      <w:r>
        <w:rPr>
          <w:color w:val="231F20"/>
          <w:spacing w:val="40"/>
        </w:rPr>
        <w:t> </w:t>
      </w:r>
      <w:r>
        <w:rPr>
          <w:color w:val="231F20"/>
        </w:rPr>
        <w:t>là</w:t>
      </w:r>
      <w:r>
        <w:rPr>
          <w:color w:val="231F20"/>
          <w:spacing w:val="40"/>
        </w:rPr>
        <w:t> </w:t>
      </w:r>
      <w:r>
        <w:rPr>
          <w:color w:val="231F20"/>
        </w:rPr>
        <w:t>một</w:t>
      </w:r>
      <w:r>
        <w:rPr>
          <w:color w:val="231F20"/>
          <w:spacing w:val="40"/>
        </w:rPr>
        <w:t> </w:t>
      </w:r>
      <w:r>
        <w:rPr>
          <w:color w:val="231F20"/>
        </w:rPr>
        <w:t>hiện</w:t>
      </w:r>
      <w:r>
        <w:rPr>
          <w:color w:val="231F20"/>
          <w:spacing w:val="40"/>
        </w:rPr>
        <w:t> </w:t>
      </w:r>
      <w:r>
        <w:rPr>
          <w:color w:val="231F20"/>
        </w:rPr>
        <w:t>tượng</w:t>
      </w:r>
      <w:r>
        <w:rPr>
          <w:color w:val="231F20"/>
          <w:spacing w:val="40"/>
        </w:rPr>
        <w:t> </w:t>
      </w:r>
      <w:r>
        <w:rPr>
          <w:color w:val="231F20"/>
        </w:rPr>
        <w:t>vật</w:t>
      </w:r>
      <w:r>
        <w:rPr>
          <w:color w:val="231F20"/>
          <w:spacing w:val="80"/>
        </w:rPr>
        <w:t> </w:t>
      </w:r>
      <w:r>
        <w:rPr>
          <w:color w:val="231F20"/>
        </w:rPr>
        <w:t>chất gần gũi chúng ta nhất, là cảnh giới, là tướng cảnh giới. Cảnh chuyển theo tâm. Tâm là ý niệm. Ý niệm là Mạt Na</w:t>
      </w:r>
      <w:r>
        <w:rPr>
          <w:color w:val="231F20"/>
          <w:spacing w:val="80"/>
        </w:rPr>
        <w:t> </w:t>
      </w:r>
      <w:r>
        <w:rPr>
          <w:color w:val="231F20"/>
        </w:rPr>
        <w:t>thức và thức thứ 6, tức Ý thức. Thức thứ 6 (Ý thức) phân</w:t>
      </w:r>
      <w:r>
        <w:rPr>
          <w:color w:val="231F20"/>
          <w:spacing w:val="80"/>
          <w:w w:val="150"/>
        </w:rPr>
        <w:t> </w:t>
      </w:r>
      <w:r>
        <w:rPr>
          <w:color w:val="231F20"/>
        </w:rPr>
        <w:t>biệt; thức thứ 7 chấp trước. Chẳng phân biệt, chẳng chấp trước, chuyển thức thứ 7 thành Bình đẳng tánh trí; chuyển thức</w:t>
      </w:r>
      <w:r>
        <w:rPr>
          <w:color w:val="231F20"/>
          <w:spacing w:val="40"/>
        </w:rPr>
        <w:t> </w:t>
      </w:r>
      <w:r>
        <w:rPr>
          <w:color w:val="231F20"/>
        </w:rPr>
        <w:t>thứ</w:t>
      </w:r>
      <w:r>
        <w:rPr>
          <w:color w:val="231F20"/>
          <w:spacing w:val="40"/>
        </w:rPr>
        <w:t> </w:t>
      </w:r>
      <w:r>
        <w:rPr>
          <w:color w:val="231F20"/>
        </w:rPr>
        <w:t>6</w:t>
      </w:r>
      <w:r>
        <w:rPr>
          <w:color w:val="231F20"/>
          <w:spacing w:val="40"/>
        </w:rPr>
        <w:t> </w:t>
      </w:r>
      <w:r>
        <w:rPr>
          <w:color w:val="231F20"/>
        </w:rPr>
        <w:t>thành</w:t>
      </w:r>
      <w:r>
        <w:rPr>
          <w:color w:val="231F20"/>
          <w:spacing w:val="40"/>
        </w:rPr>
        <w:t> </w:t>
      </w:r>
      <w:r>
        <w:rPr>
          <w:color w:val="231F20"/>
        </w:rPr>
        <w:t>Diệu</w:t>
      </w:r>
      <w:r>
        <w:rPr>
          <w:color w:val="231F20"/>
          <w:spacing w:val="40"/>
        </w:rPr>
        <w:t> </w:t>
      </w:r>
      <w:r>
        <w:rPr>
          <w:color w:val="231F20"/>
        </w:rPr>
        <w:t>quán</w:t>
      </w:r>
      <w:r>
        <w:rPr>
          <w:color w:val="231F20"/>
          <w:spacing w:val="40"/>
        </w:rPr>
        <w:t> </w:t>
      </w:r>
      <w:r>
        <w:rPr>
          <w:color w:val="231F20"/>
        </w:rPr>
        <w:t>sát</w:t>
      </w:r>
      <w:r>
        <w:rPr>
          <w:color w:val="231F20"/>
          <w:spacing w:val="40"/>
        </w:rPr>
        <w:t> </w:t>
      </w:r>
      <w:r>
        <w:rPr>
          <w:color w:val="231F20"/>
        </w:rPr>
        <w:t>trí.</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0" w:firstLine="453"/>
      </w:pPr>
      <w:r>
        <w:rPr>
          <w:color w:val="231F20"/>
          <w:w w:val="105"/>
        </w:rPr>
        <w:t>2 thứ này vừa chuyển, A Lại Da và 5 thức trước cũng chuyển</w:t>
      </w:r>
      <w:r>
        <w:rPr>
          <w:color w:val="231F20"/>
          <w:spacing w:val="40"/>
          <w:w w:val="105"/>
        </w:rPr>
        <w:t> </w:t>
      </w:r>
      <w:r>
        <w:rPr>
          <w:color w:val="231F20"/>
          <w:w w:val="105"/>
        </w:rPr>
        <w:t>theo.</w:t>
      </w:r>
      <w:r>
        <w:rPr>
          <w:color w:val="231F20"/>
          <w:spacing w:val="40"/>
          <w:w w:val="105"/>
        </w:rPr>
        <w:t> </w:t>
      </w:r>
      <w:r>
        <w:rPr>
          <w:color w:val="231F20"/>
          <w:w w:val="105"/>
        </w:rPr>
        <w:t>8</w:t>
      </w:r>
      <w:r>
        <w:rPr>
          <w:color w:val="231F20"/>
          <w:spacing w:val="40"/>
          <w:w w:val="105"/>
        </w:rPr>
        <w:t> </w:t>
      </w:r>
      <w:r>
        <w:rPr>
          <w:color w:val="231F20"/>
          <w:w w:val="105"/>
        </w:rPr>
        <w:t>thức</w:t>
      </w:r>
      <w:r>
        <w:rPr>
          <w:color w:val="231F20"/>
          <w:spacing w:val="40"/>
          <w:w w:val="105"/>
        </w:rPr>
        <w:t> </w:t>
      </w:r>
      <w:r>
        <w:rPr>
          <w:color w:val="231F20"/>
          <w:w w:val="105"/>
        </w:rPr>
        <w:t>chuyển</w:t>
      </w:r>
      <w:r>
        <w:rPr>
          <w:color w:val="231F20"/>
          <w:spacing w:val="40"/>
          <w:w w:val="105"/>
        </w:rPr>
        <w:t> </w:t>
      </w:r>
      <w:r>
        <w:rPr>
          <w:color w:val="231F20"/>
          <w:w w:val="105"/>
        </w:rPr>
        <w:t>có</w:t>
      </w:r>
      <w:r>
        <w:rPr>
          <w:color w:val="231F20"/>
          <w:spacing w:val="40"/>
          <w:w w:val="105"/>
        </w:rPr>
        <w:t> </w:t>
      </w:r>
      <w:r>
        <w:rPr>
          <w:color w:val="231F20"/>
          <w:w w:val="105"/>
        </w:rPr>
        <w:t>trước</w:t>
      </w:r>
      <w:r>
        <w:rPr>
          <w:color w:val="231F20"/>
          <w:spacing w:val="40"/>
          <w:w w:val="105"/>
        </w:rPr>
        <w:t> </w:t>
      </w:r>
      <w:r>
        <w:rPr>
          <w:color w:val="231F20"/>
          <w:w w:val="105"/>
        </w:rPr>
        <w:t>sau,</w:t>
      </w:r>
      <w:r>
        <w:rPr>
          <w:color w:val="231F20"/>
          <w:spacing w:val="40"/>
          <w:w w:val="105"/>
        </w:rPr>
        <w:t> </w:t>
      </w:r>
      <w:r>
        <w:rPr>
          <w:color w:val="231F20"/>
          <w:w w:val="105"/>
        </w:rPr>
        <w:t>thức</w:t>
      </w:r>
      <w:r>
        <w:rPr>
          <w:color w:val="231F20"/>
          <w:spacing w:val="40"/>
          <w:w w:val="105"/>
        </w:rPr>
        <w:t> </w:t>
      </w:r>
      <w:r>
        <w:rPr>
          <w:color w:val="231F20"/>
          <w:w w:val="105"/>
        </w:rPr>
        <w:t>thứ</w:t>
      </w:r>
      <w:r>
        <w:rPr>
          <w:color w:val="231F20"/>
          <w:spacing w:val="40"/>
          <w:w w:val="105"/>
        </w:rPr>
        <w:t> </w:t>
      </w:r>
      <w:r>
        <w:rPr>
          <w:color w:val="231F20"/>
          <w:w w:val="105"/>
        </w:rPr>
        <w:t>6</w:t>
      </w:r>
      <w:r>
        <w:rPr>
          <w:color w:val="231F20"/>
          <w:spacing w:val="40"/>
          <w:w w:val="105"/>
        </w:rPr>
        <w:t> </w:t>
      </w:r>
      <w:r>
        <w:rPr>
          <w:color w:val="231F20"/>
          <w:w w:val="105"/>
        </w:rPr>
        <w:t>và thứ 7 chuyển trước, chuyển biến nơi nhân. 5 thức trước và thức thứ 8 chuyển nơi quả. Quý vị thấy cảnh chuyển theo tâm.</w:t>
      </w:r>
      <w:r>
        <w:rPr>
          <w:color w:val="231F20"/>
          <w:spacing w:val="-1"/>
          <w:w w:val="105"/>
        </w:rPr>
        <w:t> </w:t>
      </w:r>
      <w:r>
        <w:rPr>
          <w:color w:val="231F20"/>
          <w:w w:val="105"/>
        </w:rPr>
        <w:t>Có thể</w:t>
      </w:r>
      <w:r>
        <w:rPr>
          <w:color w:val="231F20"/>
          <w:spacing w:val="-1"/>
          <w:w w:val="105"/>
        </w:rPr>
        <w:t> </w:t>
      </w:r>
      <w:r>
        <w:rPr>
          <w:color w:val="231F20"/>
          <w:w w:val="105"/>
        </w:rPr>
        <w:t>chuyển cảnh giới, thì</w:t>
      </w:r>
      <w:r>
        <w:rPr>
          <w:color w:val="231F20"/>
          <w:spacing w:val="-1"/>
          <w:w w:val="105"/>
        </w:rPr>
        <w:t> </w:t>
      </w:r>
      <w:r>
        <w:rPr>
          <w:color w:val="231F20"/>
          <w:w w:val="105"/>
        </w:rPr>
        <w:t>tu</w:t>
      </w:r>
      <w:r>
        <w:rPr>
          <w:color w:val="231F20"/>
          <w:spacing w:val="-1"/>
          <w:w w:val="105"/>
        </w:rPr>
        <w:t> </w:t>
      </w:r>
      <w:r>
        <w:rPr>
          <w:color w:val="231F20"/>
          <w:w w:val="105"/>
        </w:rPr>
        <w:t>hành mới có công phu, mới thật sự biết tu. Chẳng chuyển được cảnh giới, quý vị</w:t>
      </w:r>
      <w:r>
        <w:rPr>
          <w:color w:val="231F20"/>
          <w:spacing w:val="80"/>
          <w:w w:val="105"/>
        </w:rPr>
        <w:t> </w:t>
      </w:r>
      <w:r>
        <w:rPr>
          <w:color w:val="231F20"/>
          <w:w w:val="105"/>
        </w:rPr>
        <w:t>tu</w:t>
      </w:r>
      <w:r>
        <w:rPr>
          <w:color w:val="231F20"/>
          <w:spacing w:val="-1"/>
          <w:w w:val="105"/>
        </w:rPr>
        <w:t> </w:t>
      </w:r>
      <w:r>
        <w:rPr>
          <w:color w:val="231F20"/>
          <w:w w:val="105"/>
        </w:rPr>
        <w:t>uổng</w:t>
      </w:r>
      <w:r>
        <w:rPr>
          <w:color w:val="231F20"/>
          <w:spacing w:val="-1"/>
          <w:w w:val="105"/>
        </w:rPr>
        <w:t> </w:t>
      </w:r>
      <w:r>
        <w:rPr>
          <w:color w:val="231F20"/>
          <w:w w:val="105"/>
        </w:rPr>
        <w:t>công.</w:t>
      </w:r>
      <w:r>
        <w:rPr>
          <w:color w:val="231F20"/>
          <w:spacing w:val="-1"/>
          <w:w w:val="105"/>
        </w:rPr>
        <w:t> </w:t>
      </w:r>
      <w:r>
        <w:rPr>
          <w:color w:val="231F20"/>
          <w:w w:val="105"/>
        </w:rPr>
        <w:t>Nói</w:t>
      </w:r>
      <w:r>
        <w:rPr>
          <w:color w:val="231F20"/>
          <w:spacing w:val="-1"/>
          <w:w w:val="105"/>
        </w:rPr>
        <w:t> </w:t>
      </w:r>
      <w:r>
        <w:rPr>
          <w:color w:val="231F20"/>
          <w:w w:val="105"/>
        </w:rPr>
        <w:t>“tu</w:t>
      </w:r>
      <w:r>
        <w:rPr>
          <w:color w:val="231F20"/>
          <w:spacing w:val="-2"/>
          <w:w w:val="105"/>
        </w:rPr>
        <w:t> </w:t>
      </w:r>
      <w:r>
        <w:rPr>
          <w:color w:val="231F20"/>
          <w:w w:val="105"/>
        </w:rPr>
        <w:t>uổng</w:t>
      </w:r>
      <w:r>
        <w:rPr>
          <w:color w:val="231F20"/>
          <w:spacing w:val="-1"/>
          <w:w w:val="105"/>
        </w:rPr>
        <w:t> </w:t>
      </w:r>
      <w:r>
        <w:rPr>
          <w:color w:val="231F20"/>
          <w:w w:val="105"/>
        </w:rPr>
        <w:t>công”</w:t>
      </w:r>
      <w:r>
        <w:rPr>
          <w:color w:val="231F20"/>
          <w:spacing w:val="-1"/>
          <w:w w:val="105"/>
        </w:rPr>
        <w:t> </w:t>
      </w:r>
      <w:r>
        <w:rPr>
          <w:color w:val="231F20"/>
          <w:w w:val="105"/>
        </w:rPr>
        <w:t>thì</w:t>
      </w:r>
      <w:r>
        <w:rPr>
          <w:color w:val="231F20"/>
          <w:spacing w:val="-1"/>
          <w:w w:val="105"/>
        </w:rPr>
        <w:t> </w:t>
      </w:r>
      <w:r>
        <w:rPr>
          <w:color w:val="231F20"/>
          <w:w w:val="105"/>
        </w:rPr>
        <w:t>vẫn</w:t>
      </w:r>
      <w:r>
        <w:rPr>
          <w:color w:val="231F20"/>
          <w:spacing w:val="-1"/>
          <w:w w:val="105"/>
        </w:rPr>
        <w:t> </w:t>
      </w:r>
      <w:r>
        <w:rPr>
          <w:color w:val="231F20"/>
          <w:w w:val="105"/>
        </w:rPr>
        <w:t>là</w:t>
      </w:r>
      <w:r>
        <w:rPr>
          <w:color w:val="231F20"/>
          <w:spacing w:val="-1"/>
          <w:w w:val="105"/>
        </w:rPr>
        <w:t> </w:t>
      </w:r>
      <w:r>
        <w:rPr>
          <w:color w:val="231F20"/>
          <w:w w:val="105"/>
        </w:rPr>
        <w:t>ca</w:t>
      </w:r>
      <w:r>
        <w:rPr>
          <w:color w:val="231F20"/>
          <w:spacing w:val="-1"/>
          <w:w w:val="105"/>
        </w:rPr>
        <w:t> </w:t>
      </w:r>
      <w:r>
        <w:rPr>
          <w:color w:val="231F20"/>
          <w:w w:val="105"/>
        </w:rPr>
        <w:t>ngợi</w:t>
      </w:r>
      <w:r>
        <w:rPr>
          <w:color w:val="231F20"/>
          <w:spacing w:val="-1"/>
          <w:w w:val="105"/>
        </w:rPr>
        <w:t> </w:t>
      </w:r>
      <w:r>
        <w:rPr>
          <w:color w:val="231F20"/>
          <w:w w:val="105"/>
        </w:rPr>
        <w:t>quý</w:t>
      </w:r>
      <w:r>
        <w:rPr>
          <w:color w:val="231F20"/>
          <w:spacing w:val="-1"/>
          <w:w w:val="105"/>
        </w:rPr>
        <w:t> </w:t>
      </w:r>
      <w:r>
        <w:rPr>
          <w:color w:val="231F20"/>
          <w:w w:val="105"/>
        </w:rPr>
        <w:t>vị, chứ về căn bản, quý vị chẳng tu! Những sự lý, nhân duyên như vậy, nhất định phải đọc nhiều kinh luận Đại thừa mới hiểu được.</w:t>
      </w:r>
    </w:p>
    <w:p>
      <w:pPr>
        <w:pStyle w:val="BodyText"/>
        <w:spacing w:line="302" w:lineRule="auto" w:before="125"/>
        <w:ind w:left="103" w:right="403" w:firstLine="453"/>
      </w:pPr>
      <w:r>
        <w:rPr>
          <w:color w:val="231F20"/>
          <w:w w:val="105"/>
        </w:rPr>
        <w:t>Đọc</w:t>
      </w:r>
      <w:r>
        <w:rPr>
          <w:color w:val="231F20"/>
          <w:spacing w:val="-2"/>
          <w:w w:val="105"/>
        </w:rPr>
        <w:t> </w:t>
      </w:r>
      <w:r>
        <w:rPr>
          <w:color w:val="231F20"/>
          <w:w w:val="105"/>
        </w:rPr>
        <w:t>kinh</w:t>
      </w:r>
      <w:r>
        <w:rPr>
          <w:color w:val="231F20"/>
          <w:spacing w:val="-2"/>
          <w:w w:val="105"/>
        </w:rPr>
        <w:t> </w:t>
      </w:r>
      <w:r>
        <w:rPr>
          <w:color w:val="231F20"/>
          <w:w w:val="105"/>
        </w:rPr>
        <w:t>cũng</w:t>
      </w:r>
      <w:r>
        <w:rPr>
          <w:color w:val="231F20"/>
          <w:spacing w:val="-2"/>
          <w:w w:val="105"/>
        </w:rPr>
        <w:t> </w:t>
      </w:r>
      <w:r>
        <w:rPr>
          <w:color w:val="231F20"/>
          <w:w w:val="105"/>
        </w:rPr>
        <w:t>có</w:t>
      </w:r>
      <w:r>
        <w:rPr>
          <w:color w:val="231F20"/>
          <w:spacing w:val="-2"/>
          <w:w w:val="105"/>
        </w:rPr>
        <w:t> </w:t>
      </w:r>
      <w:r>
        <w:rPr>
          <w:color w:val="231F20"/>
          <w:w w:val="105"/>
        </w:rPr>
        <w:t>bí</w:t>
      </w:r>
      <w:r>
        <w:rPr>
          <w:color w:val="231F20"/>
          <w:spacing w:val="-2"/>
          <w:w w:val="105"/>
        </w:rPr>
        <w:t> </w:t>
      </w:r>
      <w:r>
        <w:rPr>
          <w:color w:val="231F20"/>
          <w:w w:val="105"/>
        </w:rPr>
        <w:t>quyết</w:t>
      </w:r>
      <w:r>
        <w:rPr>
          <w:color w:val="231F20"/>
          <w:spacing w:val="-2"/>
          <w:w w:val="105"/>
        </w:rPr>
        <w:t> </w:t>
      </w:r>
      <w:r>
        <w:rPr>
          <w:color w:val="231F20"/>
          <w:w w:val="105"/>
        </w:rPr>
        <w:t>mầu</w:t>
      </w:r>
      <w:r>
        <w:rPr>
          <w:color w:val="231F20"/>
          <w:spacing w:val="-2"/>
          <w:w w:val="105"/>
        </w:rPr>
        <w:t> </w:t>
      </w:r>
      <w:r>
        <w:rPr>
          <w:color w:val="231F20"/>
          <w:w w:val="105"/>
        </w:rPr>
        <w:t>nhiệm,</w:t>
      </w:r>
      <w:r>
        <w:rPr>
          <w:color w:val="231F20"/>
          <w:spacing w:val="-2"/>
          <w:w w:val="105"/>
        </w:rPr>
        <w:t> </w:t>
      </w:r>
      <w:r>
        <w:rPr>
          <w:color w:val="231F20"/>
          <w:w w:val="105"/>
        </w:rPr>
        <w:t>hễ</w:t>
      </w:r>
      <w:r>
        <w:rPr>
          <w:color w:val="231F20"/>
          <w:spacing w:val="-2"/>
          <w:w w:val="105"/>
        </w:rPr>
        <w:t> </w:t>
      </w:r>
      <w:r>
        <w:rPr>
          <w:color w:val="231F20"/>
          <w:w w:val="105"/>
        </w:rPr>
        <w:t>hiểu</w:t>
      </w:r>
      <w:r>
        <w:rPr>
          <w:color w:val="231F20"/>
          <w:spacing w:val="-2"/>
          <w:w w:val="105"/>
        </w:rPr>
        <w:t> </w:t>
      </w:r>
      <w:r>
        <w:rPr>
          <w:color w:val="231F20"/>
          <w:w w:val="105"/>
        </w:rPr>
        <w:t>sẽ</w:t>
      </w:r>
      <w:r>
        <w:rPr>
          <w:color w:val="231F20"/>
          <w:spacing w:val="-2"/>
          <w:w w:val="105"/>
        </w:rPr>
        <w:t> </w:t>
      </w:r>
      <w:r>
        <w:rPr>
          <w:color w:val="231F20"/>
          <w:w w:val="105"/>
        </w:rPr>
        <w:t>có</w:t>
      </w:r>
      <w:r>
        <w:rPr>
          <w:color w:val="231F20"/>
          <w:spacing w:val="-2"/>
          <w:w w:val="105"/>
        </w:rPr>
        <w:t> </w:t>
      </w:r>
      <w:r>
        <w:rPr>
          <w:color w:val="231F20"/>
          <w:w w:val="105"/>
        </w:rPr>
        <w:t>thụ dụng,</w:t>
      </w:r>
      <w:r>
        <w:rPr>
          <w:color w:val="231F20"/>
          <w:w w:val="105"/>
        </w:rPr>
        <w:t> lại</w:t>
      </w:r>
      <w:r>
        <w:rPr>
          <w:color w:val="231F20"/>
          <w:w w:val="105"/>
        </w:rPr>
        <w:t> còn</w:t>
      </w:r>
      <w:r>
        <w:rPr>
          <w:color w:val="231F20"/>
          <w:w w:val="105"/>
        </w:rPr>
        <w:t> rất</w:t>
      </w:r>
      <w:r>
        <w:rPr>
          <w:color w:val="231F20"/>
          <w:w w:val="105"/>
        </w:rPr>
        <w:t> nhanh</w:t>
      </w:r>
      <w:r>
        <w:rPr>
          <w:color w:val="231F20"/>
          <w:w w:val="105"/>
        </w:rPr>
        <w:t> chóng.</w:t>
      </w:r>
      <w:r>
        <w:rPr>
          <w:color w:val="231F20"/>
          <w:w w:val="105"/>
        </w:rPr>
        <w:t> Chẳng</w:t>
      </w:r>
      <w:r>
        <w:rPr>
          <w:color w:val="231F20"/>
          <w:w w:val="105"/>
        </w:rPr>
        <w:t> hiểu,</w:t>
      </w:r>
      <w:r>
        <w:rPr>
          <w:color w:val="231F20"/>
          <w:w w:val="105"/>
        </w:rPr>
        <w:t> sẽ</w:t>
      </w:r>
      <w:r>
        <w:rPr>
          <w:color w:val="231F20"/>
          <w:w w:val="105"/>
        </w:rPr>
        <w:t> khó</w:t>
      </w:r>
      <w:r>
        <w:rPr>
          <w:color w:val="231F20"/>
          <w:w w:val="105"/>
        </w:rPr>
        <w:t> khăn. Hiểu là gì? Thâm nhập một môn, huân tu dài lâu, đắc Tam- Muội</w:t>
      </w:r>
      <w:r>
        <w:rPr>
          <w:color w:val="231F20"/>
          <w:spacing w:val="-12"/>
          <w:w w:val="105"/>
        </w:rPr>
        <w:t> </w:t>
      </w:r>
      <w:r>
        <w:rPr>
          <w:color w:val="231F20"/>
          <w:w w:val="105"/>
        </w:rPr>
        <w:t>ngay</w:t>
      </w:r>
      <w:r>
        <w:rPr>
          <w:color w:val="231F20"/>
          <w:spacing w:val="-12"/>
          <w:w w:val="105"/>
        </w:rPr>
        <w:t> </w:t>
      </w:r>
      <w:r>
        <w:rPr>
          <w:color w:val="231F20"/>
          <w:w w:val="105"/>
        </w:rPr>
        <w:t>trong</w:t>
      </w:r>
      <w:r>
        <w:rPr>
          <w:color w:val="231F20"/>
          <w:spacing w:val="-12"/>
          <w:w w:val="105"/>
        </w:rPr>
        <w:t> </w:t>
      </w:r>
      <w:r>
        <w:rPr>
          <w:color w:val="231F20"/>
          <w:w w:val="105"/>
        </w:rPr>
        <w:t>môn</w:t>
      </w:r>
      <w:r>
        <w:rPr>
          <w:color w:val="231F20"/>
          <w:spacing w:val="-12"/>
          <w:w w:val="105"/>
        </w:rPr>
        <w:t> </w:t>
      </w:r>
      <w:r>
        <w:rPr>
          <w:color w:val="231F20"/>
          <w:w w:val="105"/>
        </w:rPr>
        <w:t>ấy.</w:t>
      </w:r>
      <w:r>
        <w:rPr>
          <w:color w:val="231F20"/>
          <w:spacing w:val="-12"/>
          <w:w w:val="105"/>
        </w:rPr>
        <w:t> </w:t>
      </w:r>
      <w:r>
        <w:rPr>
          <w:color w:val="231F20"/>
          <w:w w:val="105"/>
        </w:rPr>
        <w:t>Tam-Muội</w:t>
      </w:r>
      <w:r>
        <w:rPr>
          <w:color w:val="231F20"/>
          <w:spacing w:val="-12"/>
          <w:w w:val="105"/>
        </w:rPr>
        <w:t> </w:t>
      </w:r>
      <w:r>
        <w:rPr>
          <w:color w:val="231F20"/>
          <w:w w:val="105"/>
        </w:rPr>
        <w:t>là</w:t>
      </w:r>
      <w:r>
        <w:rPr>
          <w:color w:val="231F20"/>
          <w:spacing w:val="-12"/>
          <w:w w:val="105"/>
        </w:rPr>
        <w:t> </w:t>
      </w:r>
      <w:r>
        <w:rPr>
          <w:color w:val="231F20"/>
          <w:w w:val="105"/>
        </w:rPr>
        <w:t>định,</w:t>
      </w:r>
      <w:r>
        <w:rPr>
          <w:color w:val="231F20"/>
          <w:spacing w:val="-12"/>
          <w:w w:val="105"/>
        </w:rPr>
        <w:t> </w:t>
      </w:r>
      <w:r>
        <w:rPr>
          <w:color w:val="231F20"/>
          <w:w w:val="105"/>
        </w:rPr>
        <w:t>tâm</w:t>
      </w:r>
      <w:r>
        <w:rPr>
          <w:color w:val="231F20"/>
          <w:spacing w:val="-12"/>
          <w:w w:val="105"/>
        </w:rPr>
        <w:t> </w:t>
      </w:r>
      <w:r>
        <w:rPr>
          <w:color w:val="231F20"/>
          <w:w w:val="105"/>
        </w:rPr>
        <w:t>thanh</w:t>
      </w:r>
      <w:r>
        <w:rPr>
          <w:color w:val="231F20"/>
          <w:spacing w:val="-12"/>
          <w:w w:val="105"/>
        </w:rPr>
        <w:t> </w:t>
      </w:r>
      <w:r>
        <w:rPr>
          <w:color w:val="231F20"/>
          <w:w w:val="105"/>
        </w:rPr>
        <w:t>tịnh hiện</w:t>
      </w:r>
      <w:r>
        <w:rPr>
          <w:color w:val="231F20"/>
          <w:spacing w:val="-7"/>
          <w:w w:val="105"/>
        </w:rPr>
        <w:t> </w:t>
      </w:r>
      <w:r>
        <w:rPr>
          <w:color w:val="231F20"/>
          <w:w w:val="105"/>
        </w:rPr>
        <w:t>tiền.</w:t>
      </w:r>
      <w:r>
        <w:rPr>
          <w:color w:val="231F20"/>
          <w:spacing w:val="-8"/>
          <w:w w:val="105"/>
        </w:rPr>
        <w:t> </w:t>
      </w:r>
      <w:r>
        <w:rPr>
          <w:color w:val="231F20"/>
          <w:w w:val="105"/>
        </w:rPr>
        <w:t>Vì</w:t>
      </w:r>
      <w:r>
        <w:rPr>
          <w:color w:val="231F20"/>
          <w:spacing w:val="-7"/>
          <w:w w:val="105"/>
        </w:rPr>
        <w:t> </w:t>
      </w:r>
      <w:r>
        <w:rPr>
          <w:color w:val="231F20"/>
          <w:w w:val="105"/>
        </w:rPr>
        <w:t>mỗi</w:t>
      </w:r>
      <w:r>
        <w:rPr>
          <w:color w:val="231F20"/>
          <w:spacing w:val="-8"/>
          <w:w w:val="105"/>
        </w:rPr>
        <w:t> </w:t>
      </w:r>
      <w:r>
        <w:rPr>
          <w:color w:val="231F20"/>
          <w:w w:val="105"/>
        </w:rPr>
        <w:t>ngày</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nghĩ</w:t>
      </w:r>
      <w:r>
        <w:rPr>
          <w:color w:val="231F20"/>
          <w:spacing w:val="-7"/>
          <w:w w:val="105"/>
        </w:rPr>
        <w:t> </w:t>
      </w:r>
      <w:r>
        <w:rPr>
          <w:color w:val="231F20"/>
          <w:w w:val="105"/>
        </w:rPr>
        <w:t>đến</w:t>
      </w:r>
      <w:r>
        <w:rPr>
          <w:color w:val="231F20"/>
          <w:spacing w:val="-7"/>
          <w:w w:val="105"/>
        </w:rPr>
        <w:t> </w:t>
      </w:r>
      <w:r>
        <w:rPr>
          <w:color w:val="231F20"/>
          <w:w w:val="105"/>
        </w:rPr>
        <w:t>nó,</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hơi</w:t>
      </w:r>
      <w:r>
        <w:rPr>
          <w:color w:val="231F20"/>
          <w:spacing w:val="-7"/>
          <w:w w:val="105"/>
        </w:rPr>
        <w:t> </w:t>
      </w:r>
      <w:r>
        <w:rPr>
          <w:color w:val="231F20"/>
          <w:w w:val="105"/>
        </w:rPr>
        <w:t>sức đâu để nghĩ đến điều gì khác. Toàn bộ những thứ tạp nhạp trong thế gian đều buông xuống, trong tâm chỉ giữ một thứ </w:t>
      </w:r>
      <w:r>
        <w:rPr>
          <w:color w:val="231F20"/>
        </w:rPr>
        <w:t>là</w:t>
      </w:r>
      <w:r>
        <w:rPr>
          <w:color w:val="231F20"/>
          <w:spacing w:val="-1"/>
        </w:rPr>
        <w:t> </w:t>
      </w:r>
      <w:r>
        <w:rPr>
          <w:color w:val="231F20"/>
        </w:rPr>
        <w:t>Đại thừa </w:t>
      </w:r>
      <w:r>
        <w:rPr>
          <w:i/>
          <w:color w:val="231F20"/>
        </w:rPr>
        <w:t>Vô</w:t>
      </w:r>
      <w:r>
        <w:rPr>
          <w:i/>
          <w:color w:val="231F20"/>
          <w:spacing w:val="-1"/>
        </w:rPr>
        <w:t> </w:t>
      </w:r>
      <w:r>
        <w:rPr>
          <w:i/>
          <w:color w:val="231F20"/>
        </w:rPr>
        <w:t>Lượng Thọ</w:t>
      </w:r>
      <w:r>
        <w:rPr>
          <w:i/>
          <w:color w:val="231F20"/>
          <w:spacing w:val="-1"/>
        </w:rPr>
        <w:t> </w:t>
      </w:r>
      <w:r>
        <w:rPr>
          <w:i/>
          <w:color w:val="231F20"/>
        </w:rPr>
        <w:t>Kinh</w:t>
      </w:r>
      <w:r>
        <w:rPr>
          <w:color w:val="231F20"/>
        </w:rPr>
        <w:t>,</w:t>
      </w:r>
      <w:r>
        <w:rPr>
          <w:color w:val="231F20"/>
          <w:spacing w:val="-1"/>
        </w:rPr>
        <w:t> </w:t>
      </w:r>
      <w:r>
        <w:rPr>
          <w:color w:val="231F20"/>
        </w:rPr>
        <w:t>chỉ</w:t>
      </w:r>
      <w:r>
        <w:rPr>
          <w:color w:val="231F20"/>
          <w:spacing w:val="-1"/>
        </w:rPr>
        <w:t> </w:t>
      </w:r>
      <w:r>
        <w:rPr>
          <w:color w:val="231F20"/>
        </w:rPr>
        <w:t>một</w:t>
      </w:r>
      <w:r>
        <w:rPr>
          <w:color w:val="231F20"/>
          <w:spacing w:val="-1"/>
        </w:rPr>
        <w:t> </w:t>
      </w:r>
      <w:r>
        <w:rPr>
          <w:color w:val="231F20"/>
        </w:rPr>
        <w:t>thứ</w:t>
      </w:r>
      <w:r>
        <w:rPr>
          <w:color w:val="231F20"/>
          <w:spacing w:val="-1"/>
        </w:rPr>
        <w:t> </w:t>
      </w:r>
      <w:r>
        <w:rPr>
          <w:color w:val="231F20"/>
        </w:rPr>
        <w:t>ấy.</w:t>
      </w:r>
      <w:r>
        <w:rPr>
          <w:color w:val="231F20"/>
          <w:spacing w:val="-1"/>
        </w:rPr>
        <w:t> </w:t>
      </w:r>
      <w:r>
        <w:rPr>
          <w:color w:val="231F20"/>
        </w:rPr>
        <w:t>Giữ</w:t>
      </w:r>
      <w:r>
        <w:rPr>
          <w:color w:val="231F20"/>
          <w:spacing w:val="-1"/>
        </w:rPr>
        <w:t> </w:t>
      </w:r>
      <w:r>
        <w:rPr>
          <w:color w:val="231F20"/>
        </w:rPr>
        <w:t>lâu</w:t>
      </w:r>
      <w:r>
        <w:rPr>
          <w:color w:val="231F20"/>
          <w:spacing w:val="-1"/>
        </w:rPr>
        <w:t> </w:t>
      </w:r>
      <w:r>
        <w:rPr>
          <w:color w:val="231F20"/>
        </w:rPr>
        <w:t>ngày, </w:t>
      </w:r>
      <w:r>
        <w:rPr>
          <w:color w:val="231F20"/>
          <w:w w:val="105"/>
        </w:rPr>
        <w:t>tập khí phiền não tự nhiên đoạn hết. Đoạn phiền não, Tam- Muội hiện tiền, sau một thời gian lâu dài, quý vị sẽ đại triệt </w:t>
      </w:r>
      <w:r>
        <w:rPr>
          <w:color w:val="231F20"/>
          <w:spacing w:val="-2"/>
          <w:w w:val="105"/>
        </w:rPr>
        <w:t>đại</w:t>
      </w:r>
      <w:r>
        <w:rPr>
          <w:color w:val="231F20"/>
          <w:spacing w:val="-21"/>
          <w:w w:val="105"/>
        </w:rPr>
        <w:t> </w:t>
      </w:r>
      <w:r>
        <w:rPr>
          <w:color w:val="231F20"/>
          <w:spacing w:val="-2"/>
          <w:w w:val="105"/>
        </w:rPr>
        <w:t>ngộ,</w:t>
      </w:r>
      <w:r>
        <w:rPr>
          <w:color w:val="231F20"/>
          <w:spacing w:val="-19"/>
          <w:w w:val="105"/>
        </w:rPr>
        <w:t> </w:t>
      </w:r>
      <w:r>
        <w:rPr>
          <w:color w:val="231F20"/>
          <w:spacing w:val="-2"/>
          <w:w w:val="105"/>
        </w:rPr>
        <w:t>khai</w:t>
      </w:r>
      <w:r>
        <w:rPr>
          <w:color w:val="231F20"/>
          <w:spacing w:val="-21"/>
          <w:w w:val="105"/>
        </w:rPr>
        <w:t> </w:t>
      </w:r>
      <w:r>
        <w:rPr>
          <w:color w:val="231F20"/>
          <w:spacing w:val="-2"/>
          <w:w w:val="105"/>
        </w:rPr>
        <w:t>ngộ</w:t>
      </w:r>
      <w:r>
        <w:rPr>
          <w:color w:val="231F20"/>
          <w:spacing w:val="-19"/>
          <w:w w:val="105"/>
        </w:rPr>
        <w:t> </w:t>
      </w:r>
      <w:r>
        <w:rPr>
          <w:color w:val="231F20"/>
          <w:spacing w:val="-2"/>
          <w:w w:val="105"/>
        </w:rPr>
        <w:t>kinh</w:t>
      </w:r>
      <w:r>
        <w:rPr>
          <w:color w:val="231F20"/>
          <w:spacing w:val="-19"/>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20"/>
          <w:w w:val="105"/>
        </w:rPr>
        <w:t> </w:t>
      </w:r>
      <w:r>
        <w:rPr>
          <w:i/>
          <w:color w:val="231F20"/>
          <w:spacing w:val="-2"/>
          <w:w w:val="105"/>
        </w:rPr>
        <w:t>Thọ</w:t>
      </w:r>
      <w:r>
        <w:rPr>
          <w:color w:val="231F20"/>
          <w:spacing w:val="-2"/>
          <w:w w:val="105"/>
        </w:rPr>
        <w:t>.</w:t>
      </w:r>
      <w:r>
        <w:rPr>
          <w:color w:val="231F20"/>
          <w:spacing w:val="-20"/>
          <w:w w:val="105"/>
        </w:rPr>
        <w:t> </w:t>
      </w:r>
      <w:r>
        <w:rPr>
          <w:color w:val="231F20"/>
          <w:spacing w:val="-2"/>
          <w:w w:val="105"/>
        </w:rPr>
        <w:t>Một</w:t>
      </w:r>
      <w:r>
        <w:rPr>
          <w:color w:val="231F20"/>
          <w:spacing w:val="-21"/>
          <w:w w:val="105"/>
        </w:rPr>
        <w:t> </w:t>
      </w:r>
      <w:r>
        <w:rPr>
          <w:color w:val="231F20"/>
          <w:spacing w:val="-2"/>
          <w:w w:val="105"/>
        </w:rPr>
        <w:t>ngộ,</w:t>
      </w:r>
      <w:r>
        <w:rPr>
          <w:color w:val="231F20"/>
          <w:spacing w:val="-19"/>
          <w:w w:val="105"/>
        </w:rPr>
        <w:t> </w:t>
      </w:r>
      <w:r>
        <w:rPr>
          <w:color w:val="231F20"/>
          <w:spacing w:val="-2"/>
          <w:w w:val="105"/>
        </w:rPr>
        <w:t>hết</w:t>
      </w:r>
      <w:r>
        <w:rPr>
          <w:color w:val="231F20"/>
          <w:spacing w:val="-21"/>
          <w:w w:val="105"/>
        </w:rPr>
        <w:t> </w:t>
      </w:r>
      <w:r>
        <w:rPr>
          <w:color w:val="231F20"/>
          <w:spacing w:val="-2"/>
          <w:w w:val="105"/>
        </w:rPr>
        <w:t>thảy</w:t>
      </w:r>
      <w:r>
        <w:rPr>
          <w:color w:val="231F20"/>
          <w:spacing w:val="-19"/>
          <w:w w:val="105"/>
        </w:rPr>
        <w:t> </w:t>
      </w:r>
      <w:r>
        <w:rPr>
          <w:color w:val="231F20"/>
          <w:spacing w:val="-2"/>
          <w:w w:val="105"/>
        </w:rPr>
        <w:t>ngộ; </w:t>
      </w:r>
      <w:r>
        <w:rPr>
          <w:color w:val="231F20"/>
          <w:w w:val="105"/>
        </w:rPr>
        <w:t>không chỉ đối với hết thảy các pháp do đức Thế Tôn đã nói trong 49 năm, mà vô lượng đại pháp do mười phương ba đời hết thảy Như Lai đã giảng, quý vị đều thông suốt toàn bộ. Vì sao? Chẳng lìa tự tính.</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đã</w:t>
      </w:r>
      <w:r>
        <w:rPr>
          <w:color w:val="231F20"/>
          <w:spacing w:val="-1"/>
          <w:w w:val="105"/>
        </w:rPr>
        <w:t> </w:t>
      </w:r>
      <w:r>
        <w:rPr>
          <w:color w:val="231F20"/>
          <w:w w:val="105"/>
        </w:rPr>
        <w:t>tìm</w:t>
      </w:r>
      <w:r>
        <w:rPr>
          <w:color w:val="231F20"/>
          <w:spacing w:val="-2"/>
          <w:w w:val="105"/>
        </w:rPr>
        <w:t> </w:t>
      </w:r>
      <w:r>
        <w:rPr>
          <w:color w:val="231F20"/>
          <w:w w:val="105"/>
        </w:rPr>
        <w:t>được</w:t>
      </w:r>
      <w:r>
        <w:rPr>
          <w:color w:val="231F20"/>
          <w:spacing w:val="-2"/>
          <w:w w:val="105"/>
        </w:rPr>
        <w:t> </w:t>
      </w:r>
      <w:r>
        <w:rPr>
          <w:color w:val="231F20"/>
          <w:w w:val="105"/>
        </w:rPr>
        <w:t>năng</w:t>
      </w:r>
      <w:r>
        <w:rPr>
          <w:color w:val="231F20"/>
          <w:spacing w:val="-2"/>
          <w:w w:val="105"/>
        </w:rPr>
        <w:t> </w:t>
      </w:r>
      <w:r>
        <w:rPr>
          <w:color w:val="231F20"/>
          <w:w w:val="105"/>
        </w:rPr>
        <w:t>sinh,</w:t>
      </w:r>
      <w:r>
        <w:rPr>
          <w:color w:val="231F20"/>
          <w:spacing w:val="-2"/>
          <w:w w:val="105"/>
        </w:rPr>
        <w:t> </w:t>
      </w:r>
      <w:r>
        <w:rPr>
          <w:color w:val="231F20"/>
          <w:w w:val="105"/>
        </w:rPr>
        <w:t>năng</w:t>
      </w:r>
      <w:r>
        <w:rPr>
          <w:color w:val="231F20"/>
          <w:spacing w:val="-2"/>
          <w:w w:val="105"/>
        </w:rPr>
        <w:t> </w:t>
      </w:r>
      <w:r>
        <w:rPr>
          <w:color w:val="231F20"/>
          <w:w w:val="105"/>
        </w:rPr>
        <w:t>hiện,</w:t>
      </w:r>
      <w:r>
        <w:rPr>
          <w:color w:val="231F20"/>
          <w:spacing w:val="-2"/>
          <w:w w:val="105"/>
        </w:rPr>
        <w:t> </w:t>
      </w:r>
      <w:r>
        <w:rPr>
          <w:color w:val="231F20"/>
          <w:w w:val="105"/>
        </w:rPr>
        <w:t>năng</w:t>
      </w:r>
      <w:r>
        <w:rPr>
          <w:color w:val="231F20"/>
          <w:spacing w:val="-2"/>
          <w:w w:val="105"/>
        </w:rPr>
        <w:t> </w:t>
      </w:r>
      <w:r>
        <w:rPr>
          <w:color w:val="231F20"/>
          <w:w w:val="105"/>
        </w:rPr>
        <w:t>biến,</w:t>
      </w:r>
      <w:r>
        <w:rPr>
          <w:color w:val="231F20"/>
          <w:spacing w:val="-2"/>
          <w:w w:val="105"/>
        </w:rPr>
        <w:t> </w:t>
      </w:r>
      <w:r>
        <w:rPr>
          <w:color w:val="231F20"/>
          <w:w w:val="105"/>
        </w:rPr>
        <w:t>đối với</w:t>
      </w:r>
      <w:r>
        <w:rPr>
          <w:color w:val="231F20"/>
          <w:spacing w:val="-10"/>
          <w:w w:val="105"/>
        </w:rPr>
        <w:t> </w:t>
      </w:r>
      <w:r>
        <w:rPr>
          <w:color w:val="231F20"/>
          <w:w w:val="105"/>
        </w:rPr>
        <w:t>sở</w:t>
      </w:r>
      <w:r>
        <w:rPr>
          <w:color w:val="231F20"/>
          <w:spacing w:val="-10"/>
          <w:w w:val="105"/>
        </w:rPr>
        <w:t> </w:t>
      </w:r>
      <w:r>
        <w:rPr>
          <w:color w:val="231F20"/>
          <w:w w:val="105"/>
        </w:rPr>
        <w:t>sinh,</w:t>
      </w:r>
      <w:r>
        <w:rPr>
          <w:color w:val="231F20"/>
          <w:spacing w:val="-10"/>
          <w:w w:val="105"/>
        </w:rPr>
        <w:t> </w:t>
      </w:r>
      <w:r>
        <w:rPr>
          <w:color w:val="231F20"/>
          <w:w w:val="105"/>
        </w:rPr>
        <w:t>sở</w:t>
      </w:r>
      <w:r>
        <w:rPr>
          <w:color w:val="231F20"/>
          <w:spacing w:val="-10"/>
          <w:w w:val="105"/>
        </w:rPr>
        <w:t> </w:t>
      </w:r>
      <w:r>
        <w:rPr>
          <w:color w:val="231F20"/>
          <w:w w:val="105"/>
        </w:rPr>
        <w:t>hiện,</w:t>
      </w:r>
      <w:r>
        <w:rPr>
          <w:color w:val="231F20"/>
          <w:spacing w:val="-10"/>
          <w:w w:val="105"/>
        </w:rPr>
        <w:t> </w:t>
      </w:r>
      <w:r>
        <w:rPr>
          <w:color w:val="231F20"/>
          <w:w w:val="105"/>
        </w:rPr>
        <w:t>sở</w:t>
      </w:r>
      <w:r>
        <w:rPr>
          <w:color w:val="231F20"/>
          <w:spacing w:val="-10"/>
          <w:w w:val="105"/>
        </w:rPr>
        <w:t> </w:t>
      </w:r>
      <w:r>
        <w:rPr>
          <w:color w:val="231F20"/>
          <w:w w:val="105"/>
        </w:rPr>
        <w:t>biến,</w:t>
      </w:r>
      <w:r>
        <w:rPr>
          <w:color w:val="231F20"/>
          <w:spacing w:val="-10"/>
          <w:w w:val="105"/>
        </w:rPr>
        <w:t> </w:t>
      </w:r>
      <w:r>
        <w:rPr>
          <w:color w:val="231F20"/>
          <w:w w:val="105"/>
        </w:rPr>
        <w:t>không</w:t>
      </w:r>
      <w:r>
        <w:rPr>
          <w:color w:val="231F20"/>
          <w:spacing w:val="-11"/>
          <w:w w:val="105"/>
        </w:rPr>
        <w:t> </w:t>
      </w:r>
      <w:r>
        <w:rPr>
          <w:color w:val="231F20"/>
          <w:w w:val="105"/>
        </w:rPr>
        <w:t>gì</w:t>
      </w:r>
      <w:r>
        <w:rPr>
          <w:color w:val="231F20"/>
          <w:spacing w:val="-10"/>
          <w:w w:val="105"/>
        </w:rPr>
        <w:t> </w:t>
      </w:r>
      <w:r>
        <w:rPr>
          <w:color w:val="231F20"/>
          <w:w w:val="105"/>
        </w:rPr>
        <w:t>chẳng</w:t>
      </w:r>
      <w:r>
        <w:rPr>
          <w:color w:val="231F20"/>
          <w:spacing w:val="-10"/>
          <w:w w:val="105"/>
        </w:rPr>
        <w:t> </w:t>
      </w:r>
      <w:r>
        <w:rPr>
          <w:color w:val="231F20"/>
          <w:w w:val="105"/>
        </w:rPr>
        <w:t>thông</w:t>
      </w:r>
      <w:r>
        <w:rPr>
          <w:color w:val="231F20"/>
          <w:spacing w:val="-11"/>
          <w:w w:val="105"/>
        </w:rPr>
        <w:t> </w:t>
      </w:r>
      <w:r>
        <w:rPr>
          <w:color w:val="231F20"/>
          <w:w w:val="105"/>
        </w:rPr>
        <w:t>đạt,</w:t>
      </w:r>
      <w:r>
        <w:rPr>
          <w:color w:val="231F20"/>
          <w:spacing w:val="-10"/>
          <w:w w:val="105"/>
        </w:rPr>
        <w:t> </w:t>
      </w:r>
      <w:r>
        <w:rPr>
          <w:color w:val="231F20"/>
          <w:w w:val="105"/>
        </w:rPr>
        <w:t>hiểu rõ toàn bộ. Tin tức này tốt đẹp, rất khó gặp gỡ, chúng ta đã </w:t>
      </w:r>
      <w:r>
        <w:rPr>
          <w:color w:val="231F20"/>
        </w:rPr>
        <w:t>gặp, phải tin tưởng. Hễ tin tưởng, quý vị bèn có phúc. Vì sao? </w:t>
      </w:r>
      <w:r>
        <w:rPr>
          <w:color w:val="231F20"/>
          <w:w w:val="105"/>
        </w:rPr>
        <w:t>Tin tưởng thì quý vị sẽ thật sự muốn học, đúng như pháp</w:t>
      </w:r>
      <w:r>
        <w:rPr>
          <w:color w:val="231F20"/>
          <w:spacing w:val="80"/>
          <w:w w:val="105"/>
        </w:rPr>
        <w:t> </w:t>
      </w:r>
      <w:r>
        <w:rPr>
          <w:color w:val="231F20"/>
          <w:w w:val="105"/>
        </w:rPr>
        <w:t>tu hành, nên thật sự đạt được lợi ích. Nếu quý vị không tin, sẽ chẳng phát khởi ý nguyện học tập; nói theo nhà Phật là </w:t>
      </w:r>
      <w:r>
        <w:rPr>
          <w:color w:val="231F20"/>
        </w:rPr>
        <w:t>“chẳng phát tâm Bồ đề”. Bởi lẽ, đối với tín, giải, hành, chứng, </w:t>
      </w:r>
      <w:r>
        <w:rPr>
          <w:color w:val="231F20"/>
          <w:w w:val="105"/>
        </w:rPr>
        <w:t>chẳng thể lý giải thấu triệt giáo huấn của Phật, Bồ tát, thì quý vị tu tập bằng cách nào?</w:t>
      </w:r>
    </w:p>
    <w:p>
      <w:pPr>
        <w:pStyle w:val="BodyText"/>
        <w:spacing w:line="297" w:lineRule="auto" w:before="145"/>
        <w:ind w:left="387" w:right="119" w:firstLine="453"/>
      </w:pPr>
      <w:r>
        <w:rPr>
          <w:color w:val="231F20"/>
          <w:w w:val="105"/>
        </w:rPr>
        <w:t>Quý vị tu học toàn là sai lầm, dẫu dụng công, dù nỗ lực, vẫn</w:t>
      </w:r>
      <w:r>
        <w:rPr>
          <w:color w:val="231F20"/>
          <w:spacing w:val="-10"/>
          <w:w w:val="105"/>
        </w:rPr>
        <w:t> </w:t>
      </w:r>
      <w:r>
        <w:rPr>
          <w:color w:val="231F20"/>
          <w:w w:val="105"/>
        </w:rPr>
        <w:t>chẳng</w:t>
      </w:r>
      <w:r>
        <w:rPr>
          <w:color w:val="231F20"/>
          <w:spacing w:val="-10"/>
          <w:w w:val="105"/>
        </w:rPr>
        <w:t> </w:t>
      </w:r>
      <w:r>
        <w:rPr>
          <w:color w:val="231F20"/>
          <w:w w:val="105"/>
        </w:rPr>
        <w:t>đạt</w:t>
      </w:r>
      <w:r>
        <w:rPr>
          <w:color w:val="231F20"/>
          <w:spacing w:val="-10"/>
          <w:w w:val="105"/>
        </w:rPr>
        <w:t> </w:t>
      </w:r>
      <w:r>
        <w:rPr>
          <w:color w:val="231F20"/>
          <w:w w:val="105"/>
        </w:rPr>
        <w:t>được</w:t>
      </w:r>
      <w:r>
        <w:rPr>
          <w:color w:val="231F20"/>
          <w:spacing w:val="-10"/>
          <w:w w:val="105"/>
        </w:rPr>
        <w:t> </w:t>
      </w:r>
      <w:r>
        <w:rPr>
          <w:color w:val="231F20"/>
          <w:w w:val="105"/>
        </w:rPr>
        <w:t>hiệu</w:t>
      </w:r>
      <w:r>
        <w:rPr>
          <w:color w:val="231F20"/>
          <w:spacing w:val="-10"/>
          <w:w w:val="105"/>
        </w:rPr>
        <w:t> </w:t>
      </w:r>
      <w:r>
        <w:rPr>
          <w:color w:val="231F20"/>
          <w:w w:val="105"/>
        </w:rPr>
        <w:t>quả,</w:t>
      </w:r>
      <w:r>
        <w:rPr>
          <w:color w:val="231F20"/>
          <w:spacing w:val="-10"/>
          <w:w w:val="105"/>
        </w:rPr>
        <w:t> </w:t>
      </w:r>
      <w:r>
        <w:rPr>
          <w:color w:val="231F20"/>
          <w:w w:val="105"/>
        </w:rPr>
        <w:t>cuối</w:t>
      </w:r>
      <w:r>
        <w:rPr>
          <w:color w:val="231F20"/>
          <w:spacing w:val="-10"/>
          <w:w w:val="105"/>
        </w:rPr>
        <w:t> </w:t>
      </w:r>
      <w:r>
        <w:rPr>
          <w:color w:val="231F20"/>
          <w:w w:val="105"/>
        </w:rPr>
        <w:t>cùng</w:t>
      </w:r>
      <w:r>
        <w:rPr>
          <w:color w:val="231F20"/>
          <w:spacing w:val="-10"/>
          <w:w w:val="105"/>
        </w:rPr>
        <w:t> </w:t>
      </w:r>
      <w:r>
        <w:rPr>
          <w:color w:val="231F20"/>
          <w:w w:val="105"/>
        </w:rPr>
        <w:t>mất</w:t>
      </w:r>
      <w:r>
        <w:rPr>
          <w:color w:val="231F20"/>
          <w:spacing w:val="-10"/>
          <w:w w:val="105"/>
        </w:rPr>
        <w:t> </w:t>
      </w:r>
      <w:r>
        <w:rPr>
          <w:color w:val="231F20"/>
          <w:w w:val="105"/>
        </w:rPr>
        <w:t>lòng</w:t>
      </w:r>
      <w:r>
        <w:rPr>
          <w:color w:val="231F20"/>
          <w:spacing w:val="-10"/>
          <w:w w:val="105"/>
        </w:rPr>
        <w:t> </w:t>
      </w:r>
      <w:r>
        <w:rPr>
          <w:color w:val="231F20"/>
          <w:w w:val="105"/>
        </w:rPr>
        <w:t>tin</w:t>
      </w:r>
      <w:r>
        <w:rPr>
          <w:color w:val="231F20"/>
          <w:spacing w:val="-10"/>
          <w:w w:val="105"/>
        </w:rPr>
        <w:t> </w:t>
      </w:r>
      <w:r>
        <w:rPr>
          <w:color w:val="231F20"/>
          <w:w w:val="105"/>
        </w:rPr>
        <w:t>đối</w:t>
      </w:r>
      <w:r>
        <w:rPr>
          <w:color w:val="231F20"/>
          <w:spacing w:val="-10"/>
          <w:w w:val="105"/>
        </w:rPr>
        <w:t> </w:t>
      </w:r>
      <w:r>
        <w:rPr>
          <w:color w:val="231F20"/>
          <w:w w:val="105"/>
        </w:rPr>
        <w:t>với Phật pháp! Nếu bị mất lòng tin, nảy sinh hoài nghi, lại hủy báng Phật pháp, tạo nghiệp quá nặng, chẳng bằng không học.</w:t>
      </w:r>
      <w:r>
        <w:rPr>
          <w:color w:val="231F20"/>
          <w:spacing w:val="-11"/>
          <w:w w:val="105"/>
        </w:rPr>
        <w:t> </w:t>
      </w:r>
      <w:r>
        <w:rPr>
          <w:color w:val="231F20"/>
          <w:w w:val="105"/>
        </w:rPr>
        <w:t>Đồng</w:t>
      </w:r>
      <w:r>
        <w:rPr>
          <w:color w:val="231F20"/>
          <w:spacing w:val="-11"/>
          <w:w w:val="105"/>
        </w:rPr>
        <w:t> </w:t>
      </w:r>
      <w:r>
        <w:rPr>
          <w:color w:val="231F20"/>
          <w:w w:val="105"/>
        </w:rPr>
        <w:t>tu</w:t>
      </w:r>
      <w:r>
        <w:rPr>
          <w:color w:val="231F20"/>
          <w:spacing w:val="-11"/>
          <w:w w:val="105"/>
        </w:rPr>
        <w:t> </w:t>
      </w:r>
      <w:r>
        <w:rPr>
          <w:color w:val="231F20"/>
          <w:w w:val="105"/>
        </w:rPr>
        <w:t>học</w:t>
      </w:r>
      <w:r>
        <w:rPr>
          <w:color w:val="231F20"/>
          <w:spacing w:val="-11"/>
          <w:w w:val="105"/>
        </w:rPr>
        <w:t> </w:t>
      </w:r>
      <w:r>
        <w:rPr>
          <w:color w:val="231F20"/>
          <w:w w:val="105"/>
        </w:rPr>
        <w:t>Phật,</w:t>
      </w:r>
      <w:r>
        <w:rPr>
          <w:color w:val="231F20"/>
          <w:spacing w:val="-11"/>
          <w:w w:val="105"/>
        </w:rPr>
        <w:t> </w:t>
      </w:r>
      <w:r>
        <w:rPr>
          <w:color w:val="231F20"/>
          <w:w w:val="105"/>
        </w:rPr>
        <w:t>bất</w:t>
      </w:r>
      <w:r>
        <w:rPr>
          <w:color w:val="231F20"/>
          <w:spacing w:val="-11"/>
          <w:w w:val="105"/>
        </w:rPr>
        <w:t> </w:t>
      </w:r>
      <w:r>
        <w:rPr>
          <w:color w:val="231F20"/>
          <w:w w:val="105"/>
        </w:rPr>
        <w:t>luận</w:t>
      </w:r>
      <w:r>
        <w:rPr>
          <w:color w:val="231F20"/>
          <w:spacing w:val="-11"/>
          <w:w w:val="105"/>
        </w:rPr>
        <w:t> </w:t>
      </w:r>
      <w:r>
        <w:rPr>
          <w:color w:val="231F20"/>
          <w:w w:val="105"/>
        </w:rPr>
        <w:t>xuất</w:t>
      </w:r>
      <w:r>
        <w:rPr>
          <w:color w:val="231F20"/>
          <w:spacing w:val="-11"/>
          <w:w w:val="105"/>
        </w:rPr>
        <w:t> </w:t>
      </w:r>
      <w:r>
        <w:rPr>
          <w:color w:val="231F20"/>
          <w:w w:val="105"/>
        </w:rPr>
        <w:t>gia</w:t>
      </w:r>
      <w:r>
        <w:rPr>
          <w:color w:val="231F20"/>
          <w:spacing w:val="-11"/>
          <w:w w:val="105"/>
        </w:rPr>
        <w:t> </w:t>
      </w:r>
      <w:r>
        <w:rPr>
          <w:color w:val="231F20"/>
          <w:w w:val="105"/>
        </w:rPr>
        <w:t>hay</w:t>
      </w:r>
      <w:r>
        <w:rPr>
          <w:color w:val="231F20"/>
          <w:spacing w:val="-11"/>
          <w:w w:val="105"/>
        </w:rPr>
        <w:t> </w:t>
      </w:r>
      <w:r>
        <w:rPr>
          <w:color w:val="231F20"/>
          <w:w w:val="105"/>
        </w:rPr>
        <w:t>tại</w:t>
      </w:r>
      <w:r>
        <w:rPr>
          <w:color w:val="231F20"/>
          <w:spacing w:val="-11"/>
          <w:w w:val="105"/>
        </w:rPr>
        <w:t> </w:t>
      </w:r>
      <w:r>
        <w:rPr>
          <w:color w:val="231F20"/>
          <w:w w:val="105"/>
        </w:rPr>
        <w:t>gia,</w:t>
      </w:r>
      <w:r>
        <w:rPr>
          <w:color w:val="231F20"/>
          <w:spacing w:val="-11"/>
          <w:w w:val="105"/>
        </w:rPr>
        <w:t> </w:t>
      </w:r>
      <w:r>
        <w:rPr>
          <w:color w:val="231F20"/>
          <w:w w:val="105"/>
        </w:rPr>
        <w:t>chớ</w:t>
      </w:r>
      <w:r>
        <w:rPr>
          <w:color w:val="231F20"/>
          <w:spacing w:val="-11"/>
          <w:w w:val="105"/>
        </w:rPr>
        <w:t> </w:t>
      </w:r>
      <w:r>
        <w:rPr>
          <w:color w:val="231F20"/>
          <w:w w:val="105"/>
        </w:rPr>
        <w:t>nên không biết điều này!</w:t>
      </w:r>
    </w:p>
    <w:p>
      <w:pPr>
        <w:pStyle w:val="BodyText"/>
        <w:spacing w:line="297" w:lineRule="auto" w:before="144"/>
        <w:ind w:left="387" w:right="117" w:firstLine="453"/>
      </w:pPr>
      <w:r>
        <w:rPr>
          <w:color w:val="231F20"/>
          <w:w w:val="105"/>
        </w:rPr>
        <w:t>Thật</w:t>
      </w:r>
      <w:r>
        <w:rPr>
          <w:color w:val="231F20"/>
          <w:spacing w:val="-10"/>
          <w:w w:val="105"/>
        </w:rPr>
        <w:t> </w:t>
      </w:r>
      <w:r>
        <w:rPr>
          <w:color w:val="231F20"/>
          <w:w w:val="105"/>
        </w:rPr>
        <w:t>sự</w:t>
      </w:r>
      <w:r>
        <w:rPr>
          <w:color w:val="231F20"/>
          <w:spacing w:val="-9"/>
          <w:w w:val="105"/>
        </w:rPr>
        <w:t> </w:t>
      </w:r>
      <w:r>
        <w:rPr>
          <w:color w:val="231F20"/>
          <w:w w:val="105"/>
        </w:rPr>
        <w:t>muốn</w:t>
      </w:r>
      <w:r>
        <w:rPr>
          <w:color w:val="231F20"/>
          <w:spacing w:val="-10"/>
          <w:w w:val="105"/>
        </w:rPr>
        <w:t> </w:t>
      </w:r>
      <w:r>
        <w:rPr>
          <w:color w:val="231F20"/>
          <w:w w:val="105"/>
        </w:rPr>
        <w:t>học,</w:t>
      </w:r>
      <w:r>
        <w:rPr>
          <w:color w:val="231F20"/>
          <w:spacing w:val="-9"/>
          <w:w w:val="105"/>
        </w:rPr>
        <w:t> </w:t>
      </w:r>
      <w:r>
        <w:rPr>
          <w:color w:val="231F20"/>
          <w:w w:val="105"/>
        </w:rPr>
        <w:t>thì</w:t>
      </w:r>
      <w:r>
        <w:rPr>
          <w:color w:val="231F20"/>
          <w:spacing w:val="-10"/>
          <w:w w:val="105"/>
        </w:rPr>
        <w:t> </w:t>
      </w:r>
      <w:r>
        <w:rPr>
          <w:color w:val="231F20"/>
          <w:w w:val="105"/>
        </w:rPr>
        <w:t>vun</w:t>
      </w:r>
      <w:r>
        <w:rPr>
          <w:color w:val="231F20"/>
          <w:spacing w:val="-10"/>
          <w:w w:val="105"/>
        </w:rPr>
        <w:t> </w:t>
      </w:r>
      <w:r>
        <w:rPr>
          <w:color w:val="231F20"/>
          <w:w w:val="105"/>
        </w:rPr>
        <w:t>bồi</w:t>
      </w:r>
      <w:r>
        <w:rPr>
          <w:color w:val="231F20"/>
          <w:spacing w:val="-10"/>
          <w:w w:val="105"/>
        </w:rPr>
        <w:t> </w:t>
      </w:r>
      <w:r>
        <w:rPr>
          <w:color w:val="231F20"/>
          <w:w w:val="105"/>
        </w:rPr>
        <w:t>cội</w:t>
      </w:r>
      <w:r>
        <w:rPr>
          <w:color w:val="231F20"/>
          <w:spacing w:val="-10"/>
          <w:w w:val="105"/>
        </w:rPr>
        <w:t> </w:t>
      </w:r>
      <w:r>
        <w:rPr>
          <w:color w:val="231F20"/>
          <w:w w:val="105"/>
        </w:rPr>
        <w:t>rễ</w:t>
      </w:r>
      <w:r>
        <w:rPr>
          <w:color w:val="231F20"/>
          <w:spacing w:val="-10"/>
          <w:w w:val="105"/>
        </w:rPr>
        <w:t> </w:t>
      </w:r>
      <w:r>
        <w:rPr>
          <w:color w:val="231F20"/>
          <w:w w:val="105"/>
        </w:rPr>
        <w:t>giáo</w:t>
      </w:r>
      <w:r>
        <w:rPr>
          <w:color w:val="231F20"/>
          <w:spacing w:val="-10"/>
          <w:w w:val="105"/>
        </w:rPr>
        <w:t> </w:t>
      </w:r>
      <w:r>
        <w:rPr>
          <w:color w:val="231F20"/>
          <w:w w:val="105"/>
        </w:rPr>
        <w:t>dục</w:t>
      </w:r>
      <w:r>
        <w:rPr>
          <w:color w:val="231F20"/>
          <w:spacing w:val="-9"/>
          <w:w w:val="105"/>
        </w:rPr>
        <w:t> </w:t>
      </w:r>
      <w:r>
        <w:rPr>
          <w:color w:val="231F20"/>
          <w:w w:val="105"/>
        </w:rPr>
        <w:t>quan</w:t>
      </w:r>
      <w:r>
        <w:rPr>
          <w:color w:val="231F20"/>
          <w:spacing w:val="-10"/>
          <w:w w:val="105"/>
        </w:rPr>
        <w:t> </w:t>
      </w:r>
      <w:r>
        <w:rPr>
          <w:color w:val="231F20"/>
          <w:w w:val="105"/>
        </w:rPr>
        <w:t>trọng hơn</w:t>
      </w:r>
      <w:r>
        <w:rPr>
          <w:color w:val="231F20"/>
          <w:spacing w:val="-1"/>
          <w:w w:val="105"/>
        </w:rPr>
        <w:t> </w:t>
      </w:r>
      <w:r>
        <w:rPr>
          <w:color w:val="231F20"/>
          <w:w w:val="105"/>
        </w:rPr>
        <w:t>bất</w:t>
      </w:r>
      <w:r>
        <w:rPr>
          <w:color w:val="231F20"/>
          <w:spacing w:val="-1"/>
          <w:w w:val="105"/>
        </w:rPr>
        <w:t> </w:t>
      </w:r>
      <w:r>
        <w:rPr>
          <w:color w:val="231F20"/>
          <w:w w:val="105"/>
        </w:rPr>
        <w:t>cứ</w:t>
      </w:r>
      <w:r>
        <w:rPr>
          <w:color w:val="231F20"/>
          <w:spacing w:val="-1"/>
          <w:w w:val="105"/>
        </w:rPr>
        <w:t> </w:t>
      </w:r>
      <w:r>
        <w:rPr>
          <w:color w:val="231F20"/>
          <w:w w:val="105"/>
        </w:rPr>
        <w:t>điều</w:t>
      </w:r>
      <w:r>
        <w:rPr>
          <w:color w:val="231F20"/>
          <w:spacing w:val="-1"/>
          <w:w w:val="105"/>
        </w:rPr>
        <w:t> </w:t>
      </w:r>
      <w:r>
        <w:rPr>
          <w:color w:val="231F20"/>
          <w:w w:val="105"/>
        </w:rPr>
        <w:t>gì</w:t>
      </w:r>
      <w:r>
        <w:rPr>
          <w:color w:val="231F20"/>
          <w:spacing w:val="-1"/>
          <w:w w:val="105"/>
        </w:rPr>
        <w:t> </w:t>
      </w:r>
      <w:r>
        <w:rPr>
          <w:color w:val="231F20"/>
          <w:w w:val="105"/>
        </w:rPr>
        <w:t>khác.</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cội</w:t>
      </w:r>
      <w:r>
        <w:rPr>
          <w:color w:val="231F20"/>
          <w:spacing w:val="-1"/>
          <w:w w:val="105"/>
        </w:rPr>
        <w:t> </w:t>
      </w:r>
      <w:r>
        <w:rPr>
          <w:color w:val="231F20"/>
          <w:w w:val="105"/>
        </w:rPr>
        <w:t>rễ,</w:t>
      </w:r>
      <w:r>
        <w:rPr>
          <w:color w:val="231F20"/>
          <w:spacing w:val="-1"/>
          <w:w w:val="105"/>
        </w:rPr>
        <w:t> </w:t>
      </w:r>
      <w:r>
        <w:rPr>
          <w:color w:val="231F20"/>
          <w:w w:val="105"/>
        </w:rPr>
        <w:t>dẫu</w:t>
      </w:r>
      <w:r>
        <w:rPr>
          <w:color w:val="231F20"/>
          <w:spacing w:val="-1"/>
          <w:w w:val="105"/>
        </w:rPr>
        <w:t> </w:t>
      </w:r>
      <w:r>
        <w:rPr>
          <w:color w:val="231F20"/>
          <w:w w:val="105"/>
        </w:rPr>
        <w:t>nỗ</w:t>
      </w:r>
      <w:r>
        <w:rPr>
          <w:color w:val="231F20"/>
          <w:spacing w:val="-1"/>
          <w:w w:val="105"/>
        </w:rPr>
        <w:t> </w:t>
      </w:r>
      <w:r>
        <w:rPr>
          <w:color w:val="231F20"/>
          <w:w w:val="105"/>
        </w:rPr>
        <w:t>lực cũng</w:t>
      </w:r>
      <w:r>
        <w:rPr>
          <w:color w:val="231F20"/>
          <w:spacing w:val="-12"/>
          <w:w w:val="105"/>
        </w:rPr>
        <w:t> </w:t>
      </w:r>
      <w:r>
        <w:rPr>
          <w:color w:val="231F20"/>
          <w:w w:val="105"/>
        </w:rPr>
        <w:t>uổng</w:t>
      </w:r>
      <w:r>
        <w:rPr>
          <w:color w:val="231F20"/>
          <w:spacing w:val="-12"/>
          <w:w w:val="105"/>
        </w:rPr>
        <w:t> </w:t>
      </w:r>
      <w:r>
        <w:rPr>
          <w:color w:val="231F20"/>
          <w:w w:val="105"/>
        </w:rPr>
        <w:t>công.</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trồng</w:t>
      </w:r>
      <w:r>
        <w:rPr>
          <w:color w:val="231F20"/>
          <w:spacing w:val="-12"/>
          <w:w w:val="105"/>
        </w:rPr>
        <w:t> </w:t>
      </w:r>
      <w:r>
        <w:rPr>
          <w:color w:val="231F20"/>
          <w:w w:val="105"/>
        </w:rPr>
        <w:t>cây,</w:t>
      </w:r>
      <w:r>
        <w:rPr>
          <w:color w:val="231F20"/>
          <w:spacing w:val="-12"/>
          <w:w w:val="105"/>
        </w:rPr>
        <w:t> </w:t>
      </w:r>
      <w:r>
        <w:rPr>
          <w:color w:val="231F20"/>
          <w:w w:val="105"/>
        </w:rPr>
        <w:t>thiếu</w:t>
      </w:r>
      <w:r>
        <w:rPr>
          <w:color w:val="231F20"/>
          <w:spacing w:val="-12"/>
          <w:w w:val="105"/>
        </w:rPr>
        <w:t> </w:t>
      </w:r>
      <w:r>
        <w:rPr>
          <w:color w:val="231F20"/>
          <w:w w:val="105"/>
        </w:rPr>
        <w:t>rễ,</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trồng cách</w:t>
      </w:r>
      <w:r>
        <w:rPr>
          <w:color w:val="231F20"/>
          <w:spacing w:val="-20"/>
          <w:w w:val="105"/>
        </w:rPr>
        <w:t> </w:t>
      </w:r>
      <w:r>
        <w:rPr>
          <w:color w:val="231F20"/>
          <w:w w:val="105"/>
        </w:rPr>
        <w:t>nào</w:t>
      </w:r>
      <w:r>
        <w:rPr>
          <w:color w:val="231F20"/>
          <w:spacing w:val="-20"/>
          <w:w w:val="105"/>
        </w:rPr>
        <w:t> </w:t>
      </w:r>
      <w:r>
        <w:rPr>
          <w:color w:val="231F20"/>
          <w:w w:val="105"/>
        </w:rPr>
        <w:t>nó</w:t>
      </w:r>
      <w:r>
        <w:rPr>
          <w:color w:val="231F20"/>
          <w:spacing w:val="-20"/>
          <w:w w:val="105"/>
        </w:rPr>
        <w:t> </w:t>
      </w:r>
      <w:r>
        <w:rPr>
          <w:color w:val="231F20"/>
          <w:w w:val="105"/>
        </w:rPr>
        <w:t>cũng</w:t>
      </w:r>
      <w:r>
        <w:rPr>
          <w:color w:val="231F20"/>
          <w:spacing w:val="-20"/>
          <w:w w:val="105"/>
        </w:rPr>
        <w:t> </w:t>
      </w:r>
      <w:r>
        <w:rPr>
          <w:color w:val="231F20"/>
          <w:w w:val="105"/>
        </w:rPr>
        <w:t>chẳng</w:t>
      </w:r>
      <w:r>
        <w:rPr>
          <w:color w:val="231F20"/>
          <w:spacing w:val="-20"/>
          <w:w w:val="105"/>
        </w:rPr>
        <w:t> </w:t>
      </w:r>
      <w:r>
        <w:rPr>
          <w:color w:val="231F20"/>
          <w:w w:val="105"/>
        </w:rPr>
        <w:t>sống</w:t>
      </w:r>
      <w:r>
        <w:rPr>
          <w:color w:val="231F20"/>
          <w:spacing w:val="-20"/>
          <w:w w:val="105"/>
        </w:rPr>
        <w:t> </w:t>
      </w:r>
      <w:r>
        <w:rPr>
          <w:color w:val="231F20"/>
          <w:w w:val="105"/>
        </w:rPr>
        <w:t>được!</w:t>
      </w:r>
      <w:r>
        <w:rPr>
          <w:color w:val="231F20"/>
          <w:spacing w:val="-20"/>
          <w:w w:val="105"/>
        </w:rPr>
        <w:t> </w:t>
      </w:r>
      <w:r>
        <w:rPr>
          <w:color w:val="231F20"/>
          <w:w w:val="105"/>
        </w:rPr>
        <w:t>Rễ</w:t>
      </w:r>
      <w:r>
        <w:rPr>
          <w:color w:val="231F20"/>
          <w:spacing w:val="-20"/>
          <w:w w:val="105"/>
        </w:rPr>
        <w:t> </w:t>
      </w:r>
      <w:r>
        <w:rPr>
          <w:color w:val="231F20"/>
          <w:w w:val="105"/>
        </w:rPr>
        <w:t>quan</w:t>
      </w:r>
      <w:r>
        <w:rPr>
          <w:color w:val="231F20"/>
          <w:spacing w:val="-20"/>
          <w:w w:val="105"/>
        </w:rPr>
        <w:t> </w:t>
      </w:r>
      <w:r>
        <w:rPr>
          <w:color w:val="231F20"/>
          <w:w w:val="105"/>
        </w:rPr>
        <w:t>trọng!</w:t>
      </w:r>
      <w:r>
        <w:rPr>
          <w:color w:val="231F20"/>
          <w:spacing w:val="-20"/>
          <w:w w:val="105"/>
        </w:rPr>
        <w:t> </w:t>
      </w:r>
      <w:r>
        <w:rPr>
          <w:color w:val="231F20"/>
          <w:w w:val="105"/>
        </w:rPr>
        <w:t>Vào</w:t>
      </w:r>
      <w:r>
        <w:rPr>
          <w:color w:val="231F20"/>
          <w:spacing w:val="-20"/>
          <w:w w:val="105"/>
        </w:rPr>
        <w:t> </w:t>
      </w:r>
      <w:r>
        <w:rPr>
          <w:color w:val="231F20"/>
          <w:w w:val="105"/>
        </w:rPr>
        <w:t>thời cổ, người học Phật có 4 cội rễ; vì thế, đời nào cũng đều có người chứng quả, khai ngộ, đắc định rất nhiều. Đắc định là đắc tâm thanh tịnh. Khai ngộ, chứng quả, tâm bình đẳng, tâm chính giác đều hiện tiền. Chính giác là chứng quả. Kể từ</w:t>
      </w:r>
      <w:r>
        <w:rPr>
          <w:color w:val="231F20"/>
          <w:spacing w:val="22"/>
          <w:w w:val="105"/>
        </w:rPr>
        <w:t> </w:t>
      </w:r>
      <w:r>
        <w:rPr>
          <w:color w:val="231F20"/>
          <w:w w:val="105"/>
        </w:rPr>
        <w:t>giữa</w:t>
      </w:r>
      <w:r>
        <w:rPr>
          <w:color w:val="231F20"/>
          <w:spacing w:val="22"/>
          <w:w w:val="105"/>
        </w:rPr>
        <w:t> </w:t>
      </w:r>
      <w:r>
        <w:rPr>
          <w:color w:val="231F20"/>
          <w:w w:val="105"/>
        </w:rPr>
        <w:t>đời</w:t>
      </w:r>
      <w:r>
        <w:rPr>
          <w:color w:val="231F20"/>
          <w:spacing w:val="24"/>
          <w:w w:val="105"/>
        </w:rPr>
        <w:t> </w:t>
      </w:r>
      <w:r>
        <w:rPr>
          <w:color w:val="231F20"/>
          <w:w w:val="105"/>
        </w:rPr>
        <w:t>Đường</w:t>
      </w:r>
      <w:r>
        <w:rPr>
          <w:color w:val="231F20"/>
          <w:spacing w:val="22"/>
          <w:w w:val="105"/>
        </w:rPr>
        <w:t> </w:t>
      </w:r>
      <w:r>
        <w:rPr>
          <w:color w:val="231F20"/>
          <w:w w:val="105"/>
        </w:rPr>
        <w:t>trở</w:t>
      </w:r>
      <w:r>
        <w:rPr>
          <w:color w:val="231F20"/>
          <w:spacing w:val="23"/>
          <w:w w:val="105"/>
        </w:rPr>
        <w:t> </w:t>
      </w:r>
      <w:r>
        <w:rPr>
          <w:color w:val="231F20"/>
          <w:w w:val="105"/>
        </w:rPr>
        <w:t>đi,</w:t>
      </w:r>
      <w:r>
        <w:rPr>
          <w:color w:val="231F20"/>
          <w:spacing w:val="23"/>
          <w:w w:val="105"/>
        </w:rPr>
        <w:t> </w:t>
      </w:r>
      <w:r>
        <w:rPr>
          <w:color w:val="231F20"/>
          <w:w w:val="105"/>
        </w:rPr>
        <w:t>Trung</w:t>
      </w:r>
      <w:r>
        <w:rPr>
          <w:color w:val="231F20"/>
          <w:spacing w:val="24"/>
          <w:w w:val="105"/>
        </w:rPr>
        <w:t> </w:t>
      </w:r>
      <w:r>
        <w:rPr>
          <w:color w:val="231F20"/>
          <w:w w:val="105"/>
        </w:rPr>
        <w:t>Quốc</w:t>
      </w:r>
      <w:r>
        <w:rPr>
          <w:color w:val="231F20"/>
          <w:spacing w:val="23"/>
          <w:w w:val="105"/>
        </w:rPr>
        <w:t> </w:t>
      </w:r>
      <w:r>
        <w:rPr>
          <w:color w:val="231F20"/>
          <w:w w:val="105"/>
        </w:rPr>
        <w:t>không</w:t>
      </w:r>
      <w:r>
        <w:rPr>
          <w:color w:val="231F20"/>
          <w:spacing w:val="22"/>
          <w:w w:val="105"/>
        </w:rPr>
        <w:t> </w:t>
      </w:r>
      <w:r>
        <w:rPr>
          <w:color w:val="231F20"/>
          <w:w w:val="105"/>
        </w:rPr>
        <w:t>còn</w:t>
      </w:r>
      <w:r>
        <w:rPr>
          <w:color w:val="231F20"/>
          <w:spacing w:val="24"/>
          <w:w w:val="105"/>
        </w:rPr>
        <w:t> </w:t>
      </w:r>
      <w:r>
        <w:rPr>
          <w:color w:val="231F20"/>
          <w:w w:val="105"/>
        </w:rPr>
        <w:t>vun</w:t>
      </w:r>
      <w:r>
        <w:rPr>
          <w:color w:val="231F20"/>
          <w:spacing w:val="23"/>
          <w:w w:val="105"/>
        </w:rPr>
        <w:t> </w:t>
      </w:r>
      <w:r>
        <w:rPr>
          <w:color w:val="231F20"/>
          <w:spacing w:val="-5"/>
          <w:w w:val="105"/>
        </w:rPr>
        <w:t>bồi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cội rễ Tiểu thừa. Xưa kia, Tiểu thừa có Thành Thật tông và Câu Xá tông.</w:t>
      </w:r>
    </w:p>
    <w:p>
      <w:pPr>
        <w:pStyle w:val="BodyText"/>
        <w:spacing w:line="307" w:lineRule="auto" w:before="141"/>
        <w:ind w:left="103" w:right="402" w:firstLine="453"/>
      </w:pPr>
      <w:r>
        <w:rPr>
          <w:color w:val="231F20"/>
          <w:w w:val="105"/>
        </w:rPr>
        <w:t>Từ giữa đời Đường trở đi, tổ sư đại đức đề xướng dùng Nho, dùng Đạo thay thế Tiểu thừa; vì thế, Nho, Thích, Đạo </w:t>
      </w:r>
      <w:r>
        <w:rPr>
          <w:color w:val="231F20"/>
          <w:spacing w:val="-2"/>
          <w:w w:val="105"/>
        </w:rPr>
        <w:t>biến</w:t>
      </w:r>
      <w:r>
        <w:rPr>
          <w:color w:val="231F20"/>
          <w:spacing w:val="-17"/>
          <w:w w:val="105"/>
        </w:rPr>
        <w:t> </w:t>
      </w:r>
      <w:r>
        <w:rPr>
          <w:color w:val="231F20"/>
          <w:spacing w:val="-2"/>
          <w:w w:val="105"/>
        </w:rPr>
        <w:t>thành</w:t>
      </w:r>
      <w:r>
        <w:rPr>
          <w:color w:val="231F20"/>
          <w:spacing w:val="-17"/>
          <w:w w:val="105"/>
        </w:rPr>
        <w:t> </w:t>
      </w:r>
      <w:r>
        <w:rPr>
          <w:color w:val="231F20"/>
          <w:spacing w:val="-2"/>
          <w:w w:val="105"/>
        </w:rPr>
        <w:t>một</w:t>
      </w:r>
      <w:r>
        <w:rPr>
          <w:color w:val="231F20"/>
          <w:spacing w:val="-17"/>
          <w:w w:val="105"/>
        </w:rPr>
        <w:t> </w:t>
      </w:r>
      <w:r>
        <w:rPr>
          <w:color w:val="231F20"/>
          <w:spacing w:val="-2"/>
          <w:w w:val="105"/>
        </w:rPr>
        <w:t>nhà.</w:t>
      </w:r>
      <w:r>
        <w:rPr>
          <w:color w:val="231F20"/>
          <w:spacing w:val="-17"/>
          <w:w w:val="105"/>
        </w:rPr>
        <w:t> </w:t>
      </w:r>
      <w:r>
        <w:rPr>
          <w:color w:val="231F20"/>
          <w:spacing w:val="-2"/>
          <w:w w:val="105"/>
        </w:rPr>
        <w:t>Ngày</w:t>
      </w:r>
      <w:r>
        <w:rPr>
          <w:color w:val="231F20"/>
          <w:spacing w:val="-17"/>
          <w:w w:val="105"/>
        </w:rPr>
        <w:t> </w:t>
      </w:r>
      <w:r>
        <w:rPr>
          <w:color w:val="231F20"/>
          <w:spacing w:val="-2"/>
          <w:w w:val="105"/>
        </w:rPr>
        <w:t>nay,</w:t>
      </w:r>
      <w:r>
        <w:rPr>
          <w:color w:val="231F20"/>
          <w:spacing w:val="-17"/>
          <w:w w:val="105"/>
        </w:rPr>
        <w:t> </w:t>
      </w:r>
      <w:r>
        <w:rPr>
          <w:color w:val="231F20"/>
          <w:spacing w:val="-2"/>
          <w:w w:val="105"/>
        </w:rPr>
        <w:t>chúng</w:t>
      </w:r>
      <w:r>
        <w:rPr>
          <w:color w:val="231F20"/>
          <w:spacing w:val="-17"/>
          <w:w w:val="105"/>
        </w:rPr>
        <w:t> </w:t>
      </w:r>
      <w:r>
        <w:rPr>
          <w:color w:val="231F20"/>
          <w:spacing w:val="-2"/>
          <w:w w:val="105"/>
        </w:rPr>
        <w:t>ta</w:t>
      </w:r>
      <w:r>
        <w:rPr>
          <w:color w:val="231F20"/>
          <w:spacing w:val="-17"/>
          <w:w w:val="105"/>
        </w:rPr>
        <w:t> </w:t>
      </w:r>
      <w:r>
        <w:rPr>
          <w:color w:val="231F20"/>
          <w:spacing w:val="-2"/>
          <w:w w:val="105"/>
        </w:rPr>
        <w:t>phải</w:t>
      </w:r>
      <w:r>
        <w:rPr>
          <w:color w:val="231F20"/>
          <w:spacing w:val="-17"/>
          <w:w w:val="105"/>
        </w:rPr>
        <w:t> </w:t>
      </w:r>
      <w:r>
        <w:rPr>
          <w:color w:val="231F20"/>
          <w:spacing w:val="-2"/>
          <w:w w:val="105"/>
        </w:rPr>
        <w:t>vun</w:t>
      </w:r>
      <w:r>
        <w:rPr>
          <w:color w:val="231F20"/>
          <w:spacing w:val="-17"/>
          <w:w w:val="105"/>
        </w:rPr>
        <w:t> </w:t>
      </w:r>
      <w:r>
        <w:rPr>
          <w:color w:val="231F20"/>
          <w:spacing w:val="-2"/>
          <w:w w:val="105"/>
        </w:rPr>
        <w:t>bồi</w:t>
      </w:r>
      <w:r>
        <w:rPr>
          <w:color w:val="231F20"/>
          <w:spacing w:val="-17"/>
          <w:w w:val="105"/>
        </w:rPr>
        <w:t> </w:t>
      </w:r>
      <w:r>
        <w:rPr>
          <w:color w:val="231F20"/>
          <w:spacing w:val="-2"/>
          <w:w w:val="105"/>
        </w:rPr>
        <w:t>căn</w:t>
      </w:r>
      <w:r>
        <w:rPr>
          <w:color w:val="231F20"/>
          <w:spacing w:val="-17"/>
          <w:w w:val="105"/>
        </w:rPr>
        <w:t> </w:t>
      </w:r>
      <w:r>
        <w:rPr>
          <w:color w:val="231F20"/>
          <w:spacing w:val="-2"/>
          <w:w w:val="105"/>
        </w:rPr>
        <w:t>cội, </w:t>
      </w:r>
      <w:r>
        <w:rPr>
          <w:color w:val="231F20"/>
          <w:w w:val="105"/>
        </w:rPr>
        <w:t>hãy hành theo giáo huấn của thánh hiền, vì hơn 1.700 năm qua, người thành tựu rất nhiều.</w:t>
      </w:r>
    </w:p>
    <w:p>
      <w:pPr>
        <w:spacing w:line="307" w:lineRule="auto" w:before="139"/>
        <w:ind w:left="103" w:right="400" w:firstLine="453"/>
        <w:jc w:val="both"/>
        <w:rPr>
          <w:sz w:val="34"/>
        </w:rPr>
      </w:pPr>
      <w:r>
        <w:rPr>
          <w:color w:val="231F20"/>
          <w:sz w:val="34"/>
        </w:rPr>
        <w:t>Chúng ta dùng </w:t>
      </w:r>
      <w:r>
        <w:rPr>
          <w:i/>
          <w:color w:val="231F20"/>
          <w:sz w:val="34"/>
        </w:rPr>
        <w:t>Đệ Tử Quy </w:t>
      </w:r>
      <w:r>
        <w:rPr>
          <w:color w:val="231F20"/>
          <w:sz w:val="34"/>
        </w:rPr>
        <w:t>của Nho gia, </w:t>
      </w:r>
      <w:r>
        <w:rPr>
          <w:i/>
          <w:color w:val="231F20"/>
          <w:sz w:val="34"/>
        </w:rPr>
        <w:t>Thái Thượng Cảm </w:t>
      </w:r>
      <w:r>
        <w:rPr>
          <w:i/>
          <w:color w:val="231F20"/>
          <w:w w:val="105"/>
          <w:sz w:val="34"/>
        </w:rPr>
        <w:t>Ứng Thiên </w:t>
      </w:r>
      <w:r>
        <w:rPr>
          <w:color w:val="231F20"/>
          <w:w w:val="105"/>
          <w:sz w:val="34"/>
        </w:rPr>
        <w:t>của Đạo gia, dùng </w:t>
      </w:r>
      <w:r>
        <w:rPr>
          <w:i/>
          <w:color w:val="231F20"/>
          <w:w w:val="105"/>
          <w:sz w:val="34"/>
        </w:rPr>
        <w:t>Thập Thiện Nghiệp Đạo </w:t>
      </w:r>
      <w:r>
        <w:rPr>
          <w:color w:val="231F20"/>
          <w:w w:val="105"/>
          <w:sz w:val="34"/>
        </w:rPr>
        <w:t>của Phật pháp, đấy là 3 cội rễ, người xuất gia còn có một thứ nữa là </w:t>
      </w:r>
      <w:r>
        <w:rPr>
          <w:i/>
          <w:color w:val="231F20"/>
          <w:w w:val="105"/>
          <w:sz w:val="34"/>
        </w:rPr>
        <w:t>Sa Di Luật Nghi</w:t>
      </w:r>
      <w:r>
        <w:rPr>
          <w:color w:val="231F20"/>
          <w:w w:val="105"/>
          <w:sz w:val="34"/>
        </w:rPr>
        <w:t>, đủ 4 căn cội này, quý vị mới thành tựu thù thắng.</w:t>
      </w:r>
    </w:p>
    <w:p>
      <w:pPr>
        <w:pStyle w:val="BodyText"/>
        <w:spacing w:line="307" w:lineRule="auto" w:before="138"/>
        <w:ind w:left="103" w:right="400" w:firstLine="453"/>
      </w:pPr>
      <w:r>
        <w:rPr>
          <w:color w:val="231F20"/>
          <w:w w:val="105"/>
        </w:rPr>
        <w:t>Hiện thời, chúng ta không thể thực hiện câu </w:t>
      </w:r>
      <w:r>
        <w:rPr>
          <w:i/>
          <w:color w:val="231F20"/>
          <w:w w:val="105"/>
        </w:rPr>
        <w:t>“Du tâm Không</w:t>
      </w:r>
      <w:r>
        <w:rPr>
          <w:i/>
          <w:color w:val="231F20"/>
          <w:spacing w:val="-14"/>
          <w:w w:val="105"/>
        </w:rPr>
        <w:t> </w:t>
      </w:r>
      <w:r>
        <w:rPr>
          <w:i/>
          <w:color w:val="231F20"/>
          <w:w w:val="105"/>
        </w:rPr>
        <w:t>lý”</w:t>
      </w:r>
      <w:r>
        <w:rPr>
          <w:i/>
          <w:color w:val="231F20"/>
          <w:spacing w:val="-14"/>
          <w:w w:val="105"/>
        </w:rPr>
        <w:t> </w:t>
      </w:r>
      <w:r>
        <w:rPr>
          <w:color w:val="231F20"/>
          <w:w w:val="105"/>
        </w:rPr>
        <w:t>trong</w:t>
      </w:r>
      <w:r>
        <w:rPr>
          <w:color w:val="231F20"/>
          <w:spacing w:val="-14"/>
          <w:w w:val="105"/>
        </w:rPr>
        <w:t> </w:t>
      </w:r>
      <w:r>
        <w:rPr>
          <w:i/>
          <w:color w:val="231F20"/>
          <w:w w:val="105"/>
        </w:rPr>
        <w:t>Gia</w:t>
      </w:r>
      <w:r>
        <w:rPr>
          <w:i/>
          <w:color w:val="231F20"/>
          <w:spacing w:val="-14"/>
          <w:w w:val="105"/>
        </w:rPr>
        <w:t> </w:t>
      </w:r>
      <w:r>
        <w:rPr>
          <w:i/>
          <w:color w:val="231F20"/>
          <w:w w:val="105"/>
        </w:rPr>
        <w:t>Tường</w:t>
      </w:r>
      <w:r>
        <w:rPr>
          <w:i/>
          <w:color w:val="231F20"/>
          <w:spacing w:val="-14"/>
          <w:w w:val="105"/>
        </w:rPr>
        <w:t> </w:t>
      </w:r>
      <w:r>
        <w:rPr>
          <w:i/>
          <w:color w:val="231F20"/>
          <w:w w:val="105"/>
        </w:rPr>
        <w:t>Sớ</w:t>
      </w:r>
      <w:r>
        <w:rPr>
          <w:color w:val="231F20"/>
          <w:w w:val="105"/>
        </w:rPr>
        <w:t>,</w:t>
      </w:r>
      <w:r>
        <w:rPr>
          <w:color w:val="231F20"/>
          <w:spacing w:val="-14"/>
          <w:w w:val="105"/>
        </w:rPr>
        <w:t> </w:t>
      </w:r>
      <w:r>
        <w:rPr>
          <w:color w:val="231F20"/>
          <w:w w:val="105"/>
        </w:rPr>
        <w:t>nhưng</w:t>
      </w:r>
      <w:r>
        <w:rPr>
          <w:color w:val="231F20"/>
          <w:spacing w:val="-14"/>
          <w:w w:val="105"/>
        </w:rPr>
        <w:t> </w:t>
      </w:r>
      <w:r>
        <w:rPr>
          <w:color w:val="231F20"/>
          <w:w w:val="105"/>
        </w:rPr>
        <w:t>Pháp</w:t>
      </w:r>
      <w:r>
        <w:rPr>
          <w:color w:val="231F20"/>
          <w:spacing w:val="-14"/>
          <w:w w:val="105"/>
        </w:rPr>
        <w:t> </w:t>
      </w:r>
      <w:r>
        <w:rPr>
          <w:color w:val="231F20"/>
          <w:w w:val="105"/>
        </w:rPr>
        <w:t>thân</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thật sự có thể làm được câu ấy. Hiện thời, chúng ta có thể </w:t>
      </w:r>
      <w:r>
        <w:rPr>
          <w:i/>
          <w:color w:val="231F20"/>
          <w:w w:val="105"/>
        </w:rPr>
        <w:t>“Du </w:t>
      </w:r>
      <w:r>
        <w:rPr>
          <w:i/>
          <w:color w:val="231F20"/>
        </w:rPr>
        <w:t>tâm Di Đà” </w:t>
      </w:r>
      <w:r>
        <w:rPr>
          <w:color w:val="231F20"/>
        </w:rPr>
        <w:t>đã tuyệt lắm rồi. Trong tâm chỉ có A Di Đà Phật. </w:t>
      </w:r>
      <w:r>
        <w:rPr>
          <w:color w:val="231F20"/>
          <w:w w:val="105"/>
        </w:rPr>
        <w:t>Trừ</w:t>
      </w:r>
      <w:r>
        <w:rPr>
          <w:color w:val="231F20"/>
          <w:spacing w:val="-4"/>
          <w:w w:val="105"/>
        </w:rPr>
        <w:t> </w:t>
      </w:r>
      <w:r>
        <w:rPr>
          <w:color w:val="231F20"/>
          <w:w w:val="105"/>
        </w:rPr>
        <w:t>A</w:t>
      </w:r>
      <w:r>
        <w:rPr>
          <w:color w:val="231F20"/>
          <w:spacing w:val="-4"/>
          <w:w w:val="105"/>
        </w:rPr>
        <w:t> </w:t>
      </w:r>
      <w:r>
        <w:rPr>
          <w:color w:val="231F20"/>
          <w:w w:val="105"/>
        </w:rPr>
        <w:t>Di</w:t>
      </w:r>
      <w:r>
        <w:rPr>
          <w:color w:val="231F20"/>
          <w:spacing w:val="-4"/>
          <w:w w:val="105"/>
        </w:rPr>
        <w:t> </w:t>
      </w:r>
      <w:r>
        <w:rPr>
          <w:color w:val="231F20"/>
          <w:w w:val="105"/>
        </w:rPr>
        <w:t>Đà</w:t>
      </w:r>
      <w:r>
        <w:rPr>
          <w:color w:val="231F20"/>
          <w:spacing w:val="-4"/>
          <w:w w:val="105"/>
        </w:rPr>
        <w:t> </w:t>
      </w:r>
      <w:r>
        <w:rPr>
          <w:color w:val="231F20"/>
          <w:w w:val="105"/>
        </w:rPr>
        <w:t>Phật</w:t>
      </w:r>
      <w:r>
        <w:rPr>
          <w:color w:val="231F20"/>
          <w:spacing w:val="-4"/>
          <w:w w:val="105"/>
        </w:rPr>
        <w:t> </w:t>
      </w:r>
      <w:r>
        <w:rPr>
          <w:color w:val="231F20"/>
          <w:w w:val="105"/>
        </w:rPr>
        <w:t>ra,</w:t>
      </w:r>
      <w:r>
        <w:rPr>
          <w:color w:val="231F20"/>
          <w:spacing w:val="-4"/>
          <w:w w:val="105"/>
        </w:rPr>
        <w:t> </w:t>
      </w:r>
      <w:r>
        <w:rPr>
          <w:color w:val="231F20"/>
          <w:w w:val="105"/>
        </w:rPr>
        <w:t>thứ</w:t>
      </w:r>
      <w:r>
        <w:rPr>
          <w:color w:val="231F20"/>
          <w:spacing w:val="-4"/>
          <w:w w:val="105"/>
        </w:rPr>
        <w:t> </w:t>
      </w:r>
      <w:r>
        <w:rPr>
          <w:color w:val="231F20"/>
          <w:w w:val="105"/>
        </w:rPr>
        <w:t>gì</w:t>
      </w:r>
      <w:r>
        <w:rPr>
          <w:color w:val="231F20"/>
          <w:spacing w:val="-4"/>
          <w:w w:val="105"/>
        </w:rPr>
        <w:t> </w:t>
      </w:r>
      <w:r>
        <w:rPr>
          <w:color w:val="231F20"/>
          <w:w w:val="105"/>
        </w:rPr>
        <w:t>cũng</w:t>
      </w:r>
      <w:r>
        <w:rPr>
          <w:color w:val="231F20"/>
          <w:spacing w:val="-4"/>
          <w:w w:val="105"/>
        </w:rPr>
        <w:t> </w:t>
      </w:r>
      <w:r>
        <w:rPr>
          <w:color w:val="231F20"/>
          <w:w w:val="105"/>
        </w:rPr>
        <w:t>đều</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Cuộc</w:t>
      </w:r>
      <w:r>
        <w:rPr>
          <w:color w:val="231F20"/>
          <w:spacing w:val="-4"/>
          <w:w w:val="105"/>
        </w:rPr>
        <w:t> </w:t>
      </w:r>
      <w:r>
        <w:rPr>
          <w:color w:val="231F20"/>
          <w:w w:val="105"/>
        </w:rPr>
        <w:t>sống, công việc hằng ngày, đãi người, tiếp vật hoàn toàn tuân thủ theo giáo huấn của 3 cội rễ, hoặc 4 cội rễ, sẽ là thánh nhân trong thời hiện đại, đương nhiên Phật pháp sẽ hưng vượng. Phật giáo hưng vượng phải nhờ vào các đệ tử nghiêm túc nỗ lực học tập, khiến cho đại chúng bình phàm trong xã</w:t>
      </w:r>
      <w:r>
        <w:rPr>
          <w:color w:val="231F20"/>
          <w:spacing w:val="80"/>
          <w:w w:val="105"/>
        </w:rPr>
        <w:t> </w:t>
      </w:r>
      <w:r>
        <w:rPr>
          <w:color w:val="231F20"/>
          <w:w w:val="105"/>
        </w:rPr>
        <w:t>hội chẳng đến nỗi hiểu lầm Phật giáo, tự nhiên tôn trọng, ủng hộ quý vị, hướng theo quý vị học tập.</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6" w:firstLine="453"/>
      </w:pPr>
      <w:r>
        <w:rPr>
          <w:i/>
          <w:color w:val="231F20"/>
        </w:rPr>
        <w:t>“Hội</w:t>
      </w:r>
      <w:r>
        <w:rPr>
          <w:i/>
          <w:color w:val="231F20"/>
          <w:spacing w:val="-7"/>
        </w:rPr>
        <w:t> </w:t>
      </w:r>
      <w:r>
        <w:rPr>
          <w:i/>
          <w:color w:val="231F20"/>
        </w:rPr>
        <w:t>Sớ</w:t>
      </w:r>
      <w:r>
        <w:rPr>
          <w:i/>
          <w:color w:val="231F20"/>
          <w:spacing w:val="-8"/>
        </w:rPr>
        <w:t> </w:t>
      </w:r>
      <w:r>
        <w:rPr>
          <w:i/>
          <w:color w:val="231F20"/>
        </w:rPr>
        <w:t>viết:</w:t>
      </w:r>
      <w:r>
        <w:rPr>
          <w:i/>
          <w:color w:val="231F20"/>
          <w:spacing w:val="-7"/>
        </w:rPr>
        <w:t> </w:t>
      </w:r>
      <w:r>
        <w:rPr>
          <w:i/>
          <w:color w:val="231F20"/>
        </w:rPr>
        <w:t>Sơ</w:t>
      </w:r>
      <w:r>
        <w:rPr>
          <w:i/>
          <w:color w:val="231F20"/>
          <w:spacing w:val="-8"/>
        </w:rPr>
        <w:t> </w:t>
      </w:r>
      <w:r>
        <w:rPr>
          <w:i/>
          <w:color w:val="231F20"/>
        </w:rPr>
        <w:t>Quả</w:t>
      </w:r>
      <w:r>
        <w:rPr>
          <w:i/>
          <w:color w:val="231F20"/>
          <w:spacing w:val="-7"/>
        </w:rPr>
        <w:t> </w:t>
      </w:r>
      <w:r>
        <w:rPr>
          <w:i/>
          <w:color w:val="231F20"/>
        </w:rPr>
        <w:t>dĩ</w:t>
      </w:r>
      <w:r>
        <w:rPr>
          <w:i/>
          <w:color w:val="231F20"/>
          <w:spacing w:val="-7"/>
        </w:rPr>
        <w:t> </w:t>
      </w:r>
      <w:r>
        <w:rPr>
          <w:i/>
          <w:color w:val="231F20"/>
        </w:rPr>
        <w:t>thượng,</w:t>
      </w:r>
      <w:r>
        <w:rPr>
          <w:i/>
          <w:color w:val="231F20"/>
          <w:spacing w:val="-8"/>
        </w:rPr>
        <w:t> </w:t>
      </w:r>
      <w:r>
        <w:rPr>
          <w:i/>
          <w:color w:val="231F20"/>
        </w:rPr>
        <w:t>tất</w:t>
      </w:r>
      <w:r>
        <w:rPr>
          <w:i/>
          <w:color w:val="231F20"/>
          <w:spacing w:val="-7"/>
        </w:rPr>
        <w:t> </w:t>
      </w:r>
      <w:r>
        <w:rPr>
          <w:i/>
          <w:color w:val="231F20"/>
        </w:rPr>
        <w:t>danh</w:t>
      </w:r>
      <w:r>
        <w:rPr>
          <w:i/>
          <w:color w:val="231F20"/>
          <w:spacing w:val="-7"/>
        </w:rPr>
        <w:t> </w:t>
      </w:r>
      <w:r>
        <w:rPr>
          <w:i/>
          <w:color w:val="231F20"/>
        </w:rPr>
        <w:t>thánh</w:t>
      </w:r>
      <w:r>
        <w:rPr>
          <w:i/>
          <w:color w:val="231F20"/>
          <w:spacing w:val="-8"/>
        </w:rPr>
        <w:t> </w:t>
      </w:r>
      <w:r>
        <w:rPr>
          <w:i/>
          <w:color w:val="231F20"/>
        </w:rPr>
        <w:t>giả.</w:t>
      </w:r>
      <w:r>
        <w:rPr>
          <w:i/>
          <w:color w:val="231F20"/>
          <w:spacing w:val="-8"/>
        </w:rPr>
        <w:t> </w:t>
      </w:r>
      <w:r>
        <w:rPr>
          <w:i/>
          <w:color w:val="231F20"/>
        </w:rPr>
        <w:t>Dĩ</w:t>
      </w:r>
      <w:r>
        <w:rPr>
          <w:i/>
          <w:color w:val="231F20"/>
          <w:spacing w:val="-8"/>
        </w:rPr>
        <w:t> </w:t>
      </w:r>
      <w:r>
        <w:rPr>
          <w:i/>
          <w:color w:val="231F20"/>
        </w:rPr>
        <w:t>cứu đại A La Hán, cố danh Đại Thánh” </w:t>
      </w:r>
      <w:r>
        <w:rPr>
          <w:color w:val="231F20"/>
        </w:rPr>
        <w:t>(Sách </w:t>
      </w:r>
      <w:r>
        <w:rPr>
          <w:i/>
          <w:color w:val="231F20"/>
        </w:rPr>
        <w:t>Hội Sớ </w:t>
      </w:r>
      <w:r>
        <w:rPr>
          <w:color w:val="231F20"/>
        </w:rPr>
        <w:t>giảng: “Từ Sơ Quả trở lên đều gọi là Thánh. Ðã cùng tột quả Ðại A La Hán thì gọi là Ðại Thánh”). Sách </w:t>
      </w:r>
      <w:r>
        <w:rPr>
          <w:i/>
          <w:color w:val="231F20"/>
        </w:rPr>
        <w:t>Hội Sớ </w:t>
      </w:r>
      <w:r>
        <w:rPr>
          <w:color w:val="231F20"/>
        </w:rPr>
        <w:t>giảng theo lối thông thường. Sơ Quả Tu Đà Hoàn là thánh nhân, là vị tiểu thánh.</w:t>
      </w:r>
      <w:r>
        <w:rPr>
          <w:color w:val="231F20"/>
          <w:spacing w:val="40"/>
        </w:rPr>
        <w:t> </w:t>
      </w:r>
      <w:r>
        <w:rPr>
          <w:color w:val="231F20"/>
        </w:rPr>
        <w:t>Vì sao? Ngài có thể đoạn hết 88 phẩm Kiến hoặc trong tam giới, chứng quả Tu Đà Hoàn của Tiểu thừa. Nếu là Đại thừa, nói theo kinh </w:t>
      </w:r>
      <w:r>
        <w:rPr>
          <w:i/>
          <w:color w:val="231F20"/>
        </w:rPr>
        <w:t>Hoa Nghiêm</w:t>
      </w:r>
      <w:r>
        <w:rPr>
          <w:color w:val="231F20"/>
        </w:rPr>
        <w:t>, người chứng đắc địa vị Sơ Tín trong các địa vị thuộc Thập Tín Bồ tát là nhập môn. Vì vậy, đối</w:t>
      </w:r>
      <w:r>
        <w:rPr>
          <w:color w:val="231F20"/>
          <w:spacing w:val="40"/>
        </w:rPr>
        <w:t> </w:t>
      </w:r>
      <w:r>
        <w:rPr>
          <w:color w:val="231F20"/>
        </w:rPr>
        <w:t>với</w:t>
      </w:r>
      <w:r>
        <w:rPr>
          <w:color w:val="231F20"/>
          <w:spacing w:val="40"/>
        </w:rPr>
        <w:t> </w:t>
      </w:r>
      <w:r>
        <w:rPr>
          <w:color w:val="231F20"/>
        </w:rPr>
        <w:t>chuyện</w:t>
      </w:r>
      <w:r>
        <w:rPr>
          <w:color w:val="231F20"/>
          <w:spacing w:val="40"/>
        </w:rPr>
        <w:t> </w:t>
      </w:r>
      <w:r>
        <w:rPr>
          <w:color w:val="231F20"/>
        </w:rPr>
        <w:t>nhập</w:t>
      </w:r>
      <w:r>
        <w:rPr>
          <w:color w:val="231F20"/>
          <w:spacing w:val="40"/>
        </w:rPr>
        <w:t> </w:t>
      </w:r>
      <w:r>
        <w:rPr>
          <w:color w:val="231F20"/>
        </w:rPr>
        <w:t>môn,</w:t>
      </w:r>
      <w:r>
        <w:rPr>
          <w:color w:val="231F20"/>
          <w:spacing w:val="40"/>
        </w:rPr>
        <w:t> </w:t>
      </w:r>
      <w:r>
        <w:rPr>
          <w:color w:val="231F20"/>
        </w:rPr>
        <w:t>tiêu</w:t>
      </w:r>
      <w:r>
        <w:rPr>
          <w:color w:val="231F20"/>
          <w:spacing w:val="40"/>
        </w:rPr>
        <w:t> </w:t>
      </w:r>
      <w:r>
        <w:rPr>
          <w:color w:val="231F20"/>
        </w:rPr>
        <w:t>chuẩn</w:t>
      </w:r>
      <w:r>
        <w:rPr>
          <w:color w:val="231F20"/>
          <w:spacing w:val="40"/>
        </w:rPr>
        <w:t> </w:t>
      </w:r>
      <w:r>
        <w:rPr>
          <w:color w:val="231F20"/>
        </w:rPr>
        <w:t>như</w:t>
      </w:r>
      <w:r>
        <w:rPr>
          <w:color w:val="231F20"/>
          <w:spacing w:val="40"/>
        </w:rPr>
        <w:t> </w:t>
      </w:r>
      <w:r>
        <w:rPr>
          <w:color w:val="231F20"/>
        </w:rPr>
        <w:t>tôi</w:t>
      </w:r>
      <w:r>
        <w:rPr>
          <w:color w:val="231F20"/>
          <w:spacing w:val="40"/>
        </w:rPr>
        <w:t> </w:t>
      </w:r>
      <w:r>
        <w:rPr>
          <w:color w:val="231F20"/>
        </w:rPr>
        <w:t>đã</w:t>
      </w:r>
      <w:r>
        <w:rPr>
          <w:color w:val="231F20"/>
          <w:spacing w:val="40"/>
        </w:rPr>
        <w:t> </w:t>
      </w:r>
      <w:r>
        <w:rPr>
          <w:color w:val="231F20"/>
        </w:rPr>
        <w:t>nói</w:t>
      </w:r>
      <w:r>
        <w:rPr>
          <w:color w:val="231F20"/>
          <w:spacing w:val="40"/>
        </w:rPr>
        <w:t> </w:t>
      </w:r>
      <w:r>
        <w:rPr>
          <w:color w:val="231F20"/>
        </w:rPr>
        <w:t>vẫn chưa được.</w:t>
      </w:r>
    </w:p>
    <w:p>
      <w:pPr>
        <w:pStyle w:val="BodyText"/>
        <w:spacing w:line="302" w:lineRule="auto" w:before="124"/>
        <w:ind w:left="387" w:right="112" w:firstLine="453"/>
      </w:pPr>
      <w:r>
        <w:rPr>
          <w:color w:val="231F20"/>
          <w:w w:val="105"/>
        </w:rPr>
        <w:t>Tôi thưa cùng quý vị, tiêu chuẩn như tôi đã nói chỉ đưa đến cửa ngõ, hết sức gần gũi, cũng có nghĩa là quý vị thật sự buông tự tư, tự lợi xuống, buông tiếng tăm, lợi dưỡng xuống, buông ngũ dục, lục trần xuống, buông tham, sân,</w:t>
      </w:r>
      <w:r>
        <w:rPr>
          <w:color w:val="231F20"/>
          <w:spacing w:val="80"/>
          <w:w w:val="150"/>
        </w:rPr>
        <w:t> </w:t>
      </w:r>
      <w:r>
        <w:rPr>
          <w:color w:val="231F20"/>
          <w:w w:val="105"/>
        </w:rPr>
        <w:t>si, mạn xuống, quý vị sẽ ở trước cửa ngõ. Muốn vào cửa, nhất định phải đoạn sạch Thân kiến, Biên kiến, Kiến thủ kiến, Giới thủ kiến, Tà kiến. Đoạn hết 5 thứ kiến giải sai lầm ấy, quý vị sẽ chứng đắc Tiểu thừa Sơ Quả. Nếu học Đại thừa, sẽ là Sơ Tín vị Bồ tát, là thánh nhân, thật sự là thánh nhân. Tuy chưa thoát khỏi lục đạo luân hồi, còn ở trong</w:t>
      </w:r>
      <w:r>
        <w:rPr>
          <w:color w:val="231F20"/>
          <w:spacing w:val="40"/>
          <w:w w:val="105"/>
        </w:rPr>
        <w:t> </w:t>
      </w:r>
      <w:r>
        <w:rPr>
          <w:color w:val="231F20"/>
          <w:w w:val="105"/>
        </w:rPr>
        <w:t>lục</w:t>
      </w:r>
      <w:r>
        <w:rPr>
          <w:color w:val="231F20"/>
          <w:spacing w:val="40"/>
          <w:w w:val="105"/>
        </w:rPr>
        <w:t> </w:t>
      </w:r>
      <w:r>
        <w:rPr>
          <w:color w:val="231F20"/>
          <w:w w:val="105"/>
        </w:rPr>
        <w:t>đạo,</w:t>
      </w:r>
      <w:r>
        <w:rPr>
          <w:color w:val="231F20"/>
          <w:spacing w:val="40"/>
          <w:w w:val="105"/>
        </w:rPr>
        <w:t> </w:t>
      </w:r>
      <w:r>
        <w:rPr>
          <w:color w:val="231F20"/>
          <w:w w:val="105"/>
        </w:rPr>
        <w:t>nhưng</w:t>
      </w:r>
      <w:r>
        <w:rPr>
          <w:color w:val="231F20"/>
          <w:spacing w:val="40"/>
          <w:w w:val="105"/>
        </w:rPr>
        <w:t> </w:t>
      </w:r>
      <w:r>
        <w:rPr>
          <w:color w:val="231F20"/>
          <w:w w:val="105"/>
        </w:rPr>
        <w:t>chắc</w:t>
      </w:r>
      <w:r>
        <w:rPr>
          <w:color w:val="231F20"/>
          <w:spacing w:val="40"/>
          <w:w w:val="105"/>
        </w:rPr>
        <w:t> </w:t>
      </w:r>
      <w:r>
        <w:rPr>
          <w:color w:val="231F20"/>
          <w:w w:val="105"/>
        </w:rPr>
        <w:t>chắn</w:t>
      </w:r>
      <w:r>
        <w:rPr>
          <w:color w:val="231F20"/>
          <w:spacing w:val="40"/>
          <w:w w:val="105"/>
        </w:rPr>
        <w:t> </w:t>
      </w:r>
      <w:r>
        <w:rPr>
          <w:color w:val="231F20"/>
          <w:w w:val="105"/>
        </w:rPr>
        <w:t>chẳng</w:t>
      </w:r>
      <w:r>
        <w:rPr>
          <w:color w:val="231F20"/>
          <w:spacing w:val="40"/>
          <w:w w:val="105"/>
        </w:rPr>
        <w:t> </w:t>
      </w:r>
      <w:r>
        <w:rPr>
          <w:color w:val="231F20"/>
          <w:w w:val="105"/>
        </w:rPr>
        <w:t>đọa</w:t>
      </w:r>
      <w:r>
        <w:rPr>
          <w:color w:val="231F20"/>
          <w:spacing w:val="40"/>
          <w:w w:val="105"/>
        </w:rPr>
        <w:t> </w:t>
      </w:r>
      <w:r>
        <w:rPr>
          <w:color w:val="231F20"/>
          <w:w w:val="105"/>
        </w:rPr>
        <w:t>tam</w:t>
      </w:r>
      <w:r>
        <w:rPr>
          <w:color w:val="231F20"/>
          <w:spacing w:val="40"/>
          <w:w w:val="105"/>
        </w:rPr>
        <w:t> </w:t>
      </w:r>
      <w:r>
        <w:rPr>
          <w:color w:val="231F20"/>
          <w:w w:val="105"/>
        </w:rPr>
        <w:t>ác</w:t>
      </w:r>
      <w:r>
        <w:rPr>
          <w:color w:val="231F20"/>
          <w:spacing w:val="40"/>
          <w:w w:val="105"/>
        </w:rPr>
        <w:t> </w:t>
      </w:r>
      <w:r>
        <w:rPr>
          <w:color w:val="231F20"/>
          <w:w w:val="105"/>
        </w:rPr>
        <w:t>đạo. Lại còn 7 lần sinh trong cõi Trời hay trong cõi Nhân gian. Luôn tu học, tối đa là 7 lần, quý vị chắc chắn chứng quả A La Hán.</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1" w:firstLine="453"/>
      </w:pPr>
      <w:r>
        <w:rPr>
          <w:color w:val="231F20"/>
          <w:w w:val="105"/>
        </w:rPr>
        <w:t>Trong Đại thừa, tái sinh 7 lần, chứng đắc Đệ Thất Tín trong Thập Tín vị, bèn vượt thoát lục đạo. Thất Tín, Bát Tín,</w:t>
      </w:r>
      <w:r>
        <w:rPr>
          <w:color w:val="231F20"/>
          <w:spacing w:val="-3"/>
          <w:w w:val="105"/>
        </w:rPr>
        <w:t> </w:t>
      </w:r>
      <w:r>
        <w:rPr>
          <w:color w:val="231F20"/>
          <w:w w:val="105"/>
        </w:rPr>
        <w:t>Cửu</w:t>
      </w:r>
      <w:r>
        <w:rPr>
          <w:color w:val="231F20"/>
          <w:spacing w:val="-3"/>
          <w:w w:val="105"/>
        </w:rPr>
        <w:t> </w:t>
      </w:r>
      <w:r>
        <w:rPr>
          <w:color w:val="231F20"/>
          <w:w w:val="105"/>
        </w:rPr>
        <w:t>Tín,</w:t>
      </w:r>
      <w:r>
        <w:rPr>
          <w:color w:val="231F20"/>
          <w:spacing w:val="-3"/>
          <w:w w:val="105"/>
        </w:rPr>
        <w:t> </w:t>
      </w:r>
      <w:r>
        <w:rPr>
          <w:color w:val="231F20"/>
          <w:w w:val="105"/>
        </w:rPr>
        <w:t>Thập</w:t>
      </w:r>
      <w:r>
        <w:rPr>
          <w:color w:val="231F20"/>
          <w:spacing w:val="-3"/>
          <w:w w:val="105"/>
        </w:rPr>
        <w:t> </w:t>
      </w:r>
      <w:r>
        <w:rPr>
          <w:color w:val="231F20"/>
          <w:w w:val="105"/>
        </w:rPr>
        <w:t>Tín</w:t>
      </w:r>
      <w:r>
        <w:rPr>
          <w:color w:val="231F20"/>
          <w:spacing w:val="-3"/>
          <w:w w:val="105"/>
        </w:rPr>
        <w:t> </w:t>
      </w:r>
      <w:r>
        <w:rPr>
          <w:color w:val="231F20"/>
          <w:w w:val="105"/>
        </w:rPr>
        <w:t>thuộc</w:t>
      </w:r>
      <w:r>
        <w:rPr>
          <w:color w:val="231F20"/>
          <w:spacing w:val="-3"/>
          <w:w w:val="105"/>
        </w:rPr>
        <w:t> </w:t>
      </w:r>
      <w:r>
        <w:rPr>
          <w:color w:val="231F20"/>
          <w:w w:val="105"/>
        </w:rPr>
        <w:t>vào</w:t>
      </w:r>
      <w:r>
        <w:rPr>
          <w:color w:val="231F20"/>
          <w:spacing w:val="-3"/>
          <w:w w:val="105"/>
        </w:rPr>
        <w:t> </w:t>
      </w:r>
      <w:r>
        <w:rPr>
          <w:color w:val="231F20"/>
          <w:w w:val="105"/>
        </w:rPr>
        <w:t>Tứ</w:t>
      </w:r>
      <w:r>
        <w:rPr>
          <w:color w:val="231F20"/>
          <w:spacing w:val="-3"/>
          <w:w w:val="105"/>
        </w:rPr>
        <w:t> </w:t>
      </w:r>
      <w:r>
        <w:rPr>
          <w:color w:val="231F20"/>
          <w:w w:val="105"/>
        </w:rPr>
        <w:t>thánh</w:t>
      </w:r>
      <w:r>
        <w:rPr>
          <w:color w:val="231F20"/>
          <w:spacing w:val="-3"/>
          <w:w w:val="105"/>
        </w:rPr>
        <w:t> </w:t>
      </w:r>
      <w:r>
        <w:rPr>
          <w:color w:val="231F20"/>
          <w:w w:val="105"/>
        </w:rPr>
        <w:t>pháp</w:t>
      </w:r>
      <w:r>
        <w:rPr>
          <w:color w:val="231F20"/>
          <w:spacing w:val="-3"/>
          <w:w w:val="105"/>
        </w:rPr>
        <w:t> </w:t>
      </w:r>
      <w:r>
        <w:rPr>
          <w:color w:val="231F20"/>
          <w:w w:val="105"/>
        </w:rPr>
        <w:t>giới.</w:t>
      </w:r>
      <w:r>
        <w:rPr>
          <w:color w:val="231F20"/>
          <w:spacing w:val="-3"/>
          <w:w w:val="105"/>
        </w:rPr>
        <w:t> </w:t>
      </w:r>
      <w:r>
        <w:rPr>
          <w:color w:val="231F20"/>
          <w:w w:val="105"/>
        </w:rPr>
        <w:t>Thất </w:t>
      </w:r>
      <w:r>
        <w:rPr>
          <w:color w:val="231F20"/>
        </w:rPr>
        <w:t>Tín là Thanh Văn pháp giới, Bát Tín là Duyên Giác, Cửu Tín </w:t>
      </w:r>
      <w:r>
        <w:rPr>
          <w:color w:val="231F20"/>
          <w:w w:val="105"/>
        </w:rPr>
        <w:t>là Bồ tát, cao nhất là Phật, lại vượt thoát mười pháp giới, vượt</w:t>
      </w:r>
      <w:r>
        <w:rPr>
          <w:color w:val="231F20"/>
          <w:spacing w:val="40"/>
          <w:w w:val="105"/>
        </w:rPr>
        <w:t> </w:t>
      </w:r>
      <w:r>
        <w:rPr>
          <w:color w:val="231F20"/>
          <w:w w:val="105"/>
        </w:rPr>
        <w:t>thoát</w:t>
      </w:r>
      <w:r>
        <w:rPr>
          <w:color w:val="231F20"/>
          <w:spacing w:val="40"/>
          <w:w w:val="105"/>
        </w:rPr>
        <w:t> </w:t>
      </w:r>
      <w:r>
        <w:rPr>
          <w:color w:val="231F20"/>
          <w:w w:val="105"/>
        </w:rPr>
        <w:t>mười</w:t>
      </w:r>
      <w:r>
        <w:rPr>
          <w:color w:val="231F20"/>
          <w:spacing w:val="40"/>
          <w:w w:val="105"/>
        </w:rPr>
        <w:t> </w:t>
      </w:r>
      <w:r>
        <w:rPr>
          <w:color w:val="231F20"/>
          <w:w w:val="105"/>
        </w:rPr>
        <w:t>pháp</w:t>
      </w:r>
      <w:r>
        <w:rPr>
          <w:color w:val="231F20"/>
          <w:spacing w:val="40"/>
          <w:w w:val="105"/>
        </w:rPr>
        <w:t> </w:t>
      </w:r>
      <w:r>
        <w:rPr>
          <w:color w:val="231F20"/>
          <w:w w:val="105"/>
        </w:rPr>
        <w:t>giới</w:t>
      </w:r>
      <w:r>
        <w:rPr>
          <w:color w:val="231F20"/>
          <w:spacing w:val="40"/>
          <w:w w:val="105"/>
        </w:rPr>
        <w:t> </w:t>
      </w:r>
      <w:r>
        <w:rPr>
          <w:color w:val="231F20"/>
          <w:w w:val="105"/>
        </w:rPr>
        <w:t>là</w:t>
      </w:r>
      <w:r>
        <w:rPr>
          <w:color w:val="231F20"/>
          <w:spacing w:val="40"/>
          <w:w w:val="105"/>
        </w:rPr>
        <w:t> </w:t>
      </w:r>
      <w:r>
        <w:rPr>
          <w:color w:val="231F20"/>
          <w:w w:val="105"/>
        </w:rPr>
        <w:t>đại</w:t>
      </w:r>
      <w:r>
        <w:rPr>
          <w:color w:val="231F20"/>
          <w:spacing w:val="40"/>
          <w:w w:val="105"/>
        </w:rPr>
        <w:t> </w:t>
      </w:r>
      <w:r>
        <w:rPr>
          <w:color w:val="231F20"/>
          <w:w w:val="105"/>
        </w:rPr>
        <w:t>thánh.</w:t>
      </w:r>
    </w:p>
    <w:p>
      <w:pPr>
        <w:pStyle w:val="BodyText"/>
        <w:spacing w:line="309" w:lineRule="auto" w:before="153"/>
        <w:ind w:left="103" w:right="399" w:firstLine="453"/>
      </w:pPr>
      <w:r>
        <w:rPr>
          <w:color w:val="231F20"/>
          <w:w w:val="105"/>
        </w:rPr>
        <w:t>Những địa vị ấy (địa vị thấp hơn Sơ Trụ) đều chẳng thể coi là đại thánh, chỉ được coi là thánh nhân. Vượt thoát mười pháp giới, từ Sơ Trụ của Viên giáo trở lên, là Pháp thân đại sĩ. Trụ tại nơi đâu? Trụ trong cõi Thật Báo Trang Nghiêm của chư Phật Như Lai. Trên thực tế, cõi Thật Báo Trang</w:t>
      </w:r>
      <w:r>
        <w:rPr>
          <w:color w:val="231F20"/>
          <w:spacing w:val="-5"/>
          <w:w w:val="105"/>
        </w:rPr>
        <w:t> </w:t>
      </w:r>
      <w:r>
        <w:rPr>
          <w:color w:val="231F20"/>
          <w:w w:val="105"/>
        </w:rPr>
        <w:t>Nghiêm</w:t>
      </w:r>
      <w:r>
        <w:rPr>
          <w:color w:val="231F20"/>
          <w:spacing w:val="-5"/>
          <w:w w:val="105"/>
        </w:rPr>
        <w:t> </w:t>
      </w:r>
      <w:r>
        <w:rPr>
          <w:color w:val="231F20"/>
          <w:w w:val="105"/>
        </w:rPr>
        <w:t>của</w:t>
      </w:r>
      <w:r>
        <w:rPr>
          <w:color w:val="231F20"/>
          <w:spacing w:val="-5"/>
          <w:w w:val="105"/>
        </w:rPr>
        <w:t> </w:t>
      </w:r>
      <w:r>
        <w:rPr>
          <w:color w:val="231F20"/>
          <w:w w:val="105"/>
        </w:rPr>
        <w:t>chư</w:t>
      </w:r>
      <w:r>
        <w:rPr>
          <w:color w:val="231F20"/>
          <w:spacing w:val="-5"/>
          <w:w w:val="105"/>
        </w:rPr>
        <w:t> </w:t>
      </w:r>
      <w:r>
        <w:rPr>
          <w:color w:val="231F20"/>
          <w:w w:val="105"/>
        </w:rPr>
        <w:t>Phật</w:t>
      </w:r>
      <w:r>
        <w:rPr>
          <w:color w:val="231F20"/>
          <w:spacing w:val="-5"/>
          <w:w w:val="105"/>
        </w:rPr>
        <w:t> </w:t>
      </w:r>
      <w:r>
        <w:rPr>
          <w:color w:val="231F20"/>
          <w:w w:val="105"/>
        </w:rPr>
        <w:t>Như</w:t>
      </w:r>
      <w:r>
        <w:rPr>
          <w:color w:val="231F20"/>
          <w:spacing w:val="-5"/>
          <w:w w:val="105"/>
        </w:rPr>
        <w:t> </w:t>
      </w:r>
      <w:r>
        <w:rPr>
          <w:color w:val="231F20"/>
          <w:w w:val="105"/>
        </w:rPr>
        <w:t>Lai</w:t>
      </w:r>
      <w:r>
        <w:rPr>
          <w:color w:val="231F20"/>
          <w:spacing w:val="-5"/>
          <w:w w:val="105"/>
        </w:rPr>
        <w:t> </w:t>
      </w:r>
      <w:r>
        <w:rPr>
          <w:color w:val="231F20"/>
          <w:w w:val="105"/>
        </w:rPr>
        <w:t>là</w:t>
      </w:r>
      <w:r>
        <w:rPr>
          <w:color w:val="231F20"/>
          <w:spacing w:val="-5"/>
          <w:w w:val="105"/>
        </w:rPr>
        <w:t> </w:t>
      </w:r>
      <w:r>
        <w:rPr>
          <w:color w:val="231F20"/>
          <w:w w:val="105"/>
        </w:rPr>
        <w:t>cõi</w:t>
      </w:r>
      <w:r>
        <w:rPr>
          <w:color w:val="231F20"/>
          <w:spacing w:val="-5"/>
          <w:w w:val="105"/>
        </w:rPr>
        <w:t> </w:t>
      </w:r>
      <w:r>
        <w:rPr>
          <w:color w:val="231F20"/>
          <w:w w:val="105"/>
        </w:rPr>
        <w:t>Thật</w:t>
      </w:r>
      <w:r>
        <w:rPr>
          <w:color w:val="231F20"/>
          <w:spacing w:val="-5"/>
          <w:w w:val="105"/>
        </w:rPr>
        <w:t> </w:t>
      </w:r>
      <w:r>
        <w:rPr>
          <w:color w:val="231F20"/>
          <w:w w:val="105"/>
        </w:rPr>
        <w:t>Báo</w:t>
      </w:r>
      <w:r>
        <w:rPr>
          <w:color w:val="231F20"/>
          <w:spacing w:val="-5"/>
          <w:w w:val="105"/>
        </w:rPr>
        <w:t> </w:t>
      </w:r>
      <w:r>
        <w:rPr>
          <w:color w:val="231F20"/>
          <w:w w:val="105"/>
        </w:rPr>
        <w:t>Trang Nghiêm</w:t>
      </w:r>
      <w:r>
        <w:rPr>
          <w:color w:val="231F20"/>
          <w:spacing w:val="-11"/>
          <w:w w:val="105"/>
        </w:rPr>
        <w:t> </w:t>
      </w:r>
      <w:r>
        <w:rPr>
          <w:color w:val="231F20"/>
          <w:w w:val="105"/>
        </w:rPr>
        <w:t>của</w:t>
      </w:r>
      <w:r>
        <w:rPr>
          <w:color w:val="231F20"/>
          <w:spacing w:val="-11"/>
          <w:w w:val="105"/>
        </w:rPr>
        <w:t> </w:t>
      </w:r>
      <w:r>
        <w:rPr>
          <w:color w:val="231F20"/>
          <w:w w:val="105"/>
        </w:rPr>
        <w:t>chính</w:t>
      </w:r>
      <w:r>
        <w:rPr>
          <w:color w:val="231F20"/>
          <w:spacing w:val="-11"/>
          <w:w w:val="105"/>
        </w:rPr>
        <w:t> </w:t>
      </w:r>
      <w:r>
        <w:rPr>
          <w:color w:val="231F20"/>
          <w:w w:val="105"/>
        </w:rPr>
        <w:t>mình.</w:t>
      </w:r>
      <w:r>
        <w:rPr>
          <w:color w:val="231F20"/>
          <w:spacing w:val="-11"/>
          <w:w w:val="105"/>
        </w:rPr>
        <w:t> </w:t>
      </w:r>
      <w:r>
        <w:rPr>
          <w:color w:val="231F20"/>
          <w:w w:val="105"/>
        </w:rPr>
        <w:t>Tới</w:t>
      </w:r>
      <w:r>
        <w:rPr>
          <w:color w:val="231F20"/>
          <w:spacing w:val="-12"/>
          <w:w w:val="105"/>
        </w:rPr>
        <w:t> </w:t>
      </w:r>
      <w:r>
        <w:rPr>
          <w:color w:val="231F20"/>
          <w:w w:val="105"/>
        </w:rPr>
        <w:t>khi</w:t>
      </w:r>
      <w:r>
        <w:rPr>
          <w:color w:val="231F20"/>
          <w:spacing w:val="-12"/>
          <w:w w:val="105"/>
        </w:rPr>
        <w:t> </w:t>
      </w:r>
      <w:r>
        <w:rPr>
          <w:color w:val="231F20"/>
          <w:w w:val="105"/>
        </w:rPr>
        <w:t>đó,</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mới</w:t>
      </w:r>
      <w:r>
        <w:rPr>
          <w:color w:val="231F20"/>
          <w:spacing w:val="-11"/>
          <w:w w:val="105"/>
        </w:rPr>
        <w:t> </w:t>
      </w:r>
      <w:r>
        <w:rPr>
          <w:color w:val="231F20"/>
          <w:w w:val="105"/>
        </w:rPr>
        <w:t>thật</w:t>
      </w:r>
      <w:r>
        <w:rPr>
          <w:color w:val="231F20"/>
          <w:spacing w:val="-12"/>
          <w:w w:val="105"/>
        </w:rPr>
        <w:t> </w:t>
      </w:r>
      <w:r>
        <w:rPr>
          <w:color w:val="231F20"/>
          <w:w w:val="105"/>
        </w:rPr>
        <w:t>sự</w:t>
      </w:r>
      <w:r>
        <w:rPr>
          <w:color w:val="231F20"/>
          <w:spacing w:val="-11"/>
          <w:w w:val="105"/>
        </w:rPr>
        <w:t> </w:t>
      </w:r>
      <w:r>
        <w:rPr>
          <w:color w:val="231F20"/>
          <w:w w:val="105"/>
        </w:rPr>
        <w:t>hiểu </w:t>
      </w:r>
      <w:r>
        <w:rPr>
          <w:color w:val="231F20"/>
        </w:rPr>
        <w:t>rõ:</w:t>
      </w:r>
      <w:r>
        <w:rPr>
          <w:color w:val="231F20"/>
          <w:spacing w:val="-3"/>
        </w:rPr>
        <w:t> </w:t>
      </w:r>
      <w:r>
        <w:rPr>
          <w:i/>
          <w:color w:val="231F20"/>
        </w:rPr>
        <w:t>“Tự</w:t>
      </w:r>
      <w:r>
        <w:rPr>
          <w:i/>
          <w:color w:val="231F20"/>
          <w:spacing w:val="-3"/>
        </w:rPr>
        <w:t> </w:t>
      </w:r>
      <w:r>
        <w:rPr>
          <w:i/>
          <w:color w:val="231F20"/>
        </w:rPr>
        <w:t>tính</w:t>
      </w:r>
      <w:r>
        <w:rPr>
          <w:i/>
          <w:color w:val="231F20"/>
          <w:spacing w:val="-3"/>
        </w:rPr>
        <w:t> </w:t>
      </w:r>
      <w:r>
        <w:rPr>
          <w:i/>
          <w:color w:val="231F20"/>
        </w:rPr>
        <w:t>Như</w:t>
      </w:r>
      <w:r>
        <w:rPr>
          <w:i/>
          <w:color w:val="231F20"/>
          <w:spacing w:val="-3"/>
        </w:rPr>
        <w:t> </w:t>
      </w:r>
      <w:r>
        <w:rPr>
          <w:i/>
          <w:color w:val="231F20"/>
        </w:rPr>
        <w:t>Lai,</w:t>
      </w:r>
      <w:r>
        <w:rPr>
          <w:i/>
          <w:color w:val="231F20"/>
          <w:spacing w:val="-3"/>
        </w:rPr>
        <w:t> </w:t>
      </w:r>
      <w:r>
        <w:rPr>
          <w:i/>
          <w:color w:val="231F20"/>
        </w:rPr>
        <w:t>duy</w:t>
      </w:r>
      <w:r>
        <w:rPr>
          <w:i/>
          <w:color w:val="231F20"/>
          <w:spacing w:val="-3"/>
        </w:rPr>
        <w:t> </w:t>
      </w:r>
      <w:r>
        <w:rPr>
          <w:i/>
          <w:color w:val="231F20"/>
        </w:rPr>
        <w:t>tâm</w:t>
      </w:r>
      <w:r>
        <w:rPr>
          <w:i/>
          <w:color w:val="231F20"/>
          <w:spacing w:val="-3"/>
        </w:rPr>
        <w:t> </w:t>
      </w:r>
      <w:r>
        <w:rPr>
          <w:i/>
          <w:color w:val="231F20"/>
        </w:rPr>
        <w:t>Tịnh</w:t>
      </w:r>
      <w:r>
        <w:rPr>
          <w:i/>
          <w:color w:val="231F20"/>
          <w:spacing w:val="-3"/>
        </w:rPr>
        <w:t> </w:t>
      </w:r>
      <w:r>
        <w:rPr>
          <w:i/>
          <w:color w:val="231F20"/>
        </w:rPr>
        <w:t>Độ”</w:t>
      </w:r>
      <w:r>
        <w:rPr>
          <w:color w:val="231F20"/>
        </w:rPr>
        <w:t>.</w:t>
      </w:r>
      <w:r>
        <w:rPr>
          <w:color w:val="231F20"/>
          <w:spacing w:val="-3"/>
        </w:rPr>
        <w:t> </w:t>
      </w:r>
      <w:r>
        <w:rPr>
          <w:color w:val="231F20"/>
        </w:rPr>
        <w:t>Do</w:t>
      </w:r>
      <w:r>
        <w:rPr>
          <w:color w:val="231F20"/>
          <w:spacing w:val="-3"/>
        </w:rPr>
        <w:t> </w:t>
      </w:r>
      <w:r>
        <w:rPr>
          <w:color w:val="231F20"/>
        </w:rPr>
        <w:t>vậy,</w:t>
      </w:r>
      <w:r>
        <w:rPr>
          <w:color w:val="231F20"/>
          <w:spacing w:val="-3"/>
        </w:rPr>
        <w:t> </w:t>
      </w:r>
      <w:r>
        <w:rPr>
          <w:color w:val="231F20"/>
        </w:rPr>
        <w:t>Tây</w:t>
      </w:r>
      <w:r>
        <w:rPr>
          <w:color w:val="231F20"/>
          <w:spacing w:val="-3"/>
        </w:rPr>
        <w:t> </w:t>
      </w:r>
      <w:r>
        <w:rPr>
          <w:color w:val="231F20"/>
        </w:rPr>
        <w:t>Phương </w:t>
      </w:r>
      <w:r>
        <w:rPr>
          <w:color w:val="231F20"/>
          <w:w w:val="105"/>
        </w:rPr>
        <w:t>Cực Lạc thế giới là tự tâm hiện, tự tính biến, chẳng phải là bên</w:t>
      </w:r>
      <w:r>
        <w:rPr>
          <w:color w:val="231F20"/>
          <w:spacing w:val="-5"/>
          <w:w w:val="105"/>
        </w:rPr>
        <w:t> </w:t>
      </w:r>
      <w:r>
        <w:rPr>
          <w:color w:val="231F20"/>
          <w:w w:val="105"/>
        </w:rPr>
        <w:t>ngoài.</w:t>
      </w:r>
      <w:r>
        <w:rPr>
          <w:color w:val="231F20"/>
          <w:spacing w:val="-5"/>
          <w:w w:val="105"/>
        </w:rPr>
        <w:t> </w:t>
      </w:r>
      <w:r>
        <w:rPr>
          <w:color w:val="231F20"/>
          <w:w w:val="105"/>
        </w:rPr>
        <w:t>Đó</w:t>
      </w:r>
      <w:r>
        <w:rPr>
          <w:color w:val="231F20"/>
          <w:spacing w:val="-4"/>
          <w:w w:val="105"/>
        </w:rPr>
        <w:t> </w:t>
      </w:r>
      <w:r>
        <w:rPr>
          <w:color w:val="231F20"/>
          <w:w w:val="105"/>
        </w:rPr>
        <w:t>là</w:t>
      </w:r>
      <w:r>
        <w:rPr>
          <w:color w:val="231F20"/>
          <w:spacing w:val="-5"/>
          <w:w w:val="105"/>
        </w:rPr>
        <w:t> </w:t>
      </w:r>
      <w:r>
        <w:rPr>
          <w:color w:val="231F20"/>
          <w:w w:val="105"/>
        </w:rPr>
        <w:t>quê</w:t>
      </w:r>
      <w:r>
        <w:rPr>
          <w:color w:val="231F20"/>
          <w:spacing w:val="-5"/>
          <w:w w:val="105"/>
        </w:rPr>
        <w:t> </w:t>
      </w:r>
      <w:r>
        <w:rPr>
          <w:color w:val="231F20"/>
          <w:w w:val="105"/>
        </w:rPr>
        <w:t>nhà</w:t>
      </w:r>
      <w:r>
        <w:rPr>
          <w:color w:val="231F20"/>
          <w:spacing w:val="-5"/>
          <w:w w:val="105"/>
        </w:rPr>
        <w:t> </w:t>
      </w:r>
      <w:r>
        <w:rPr>
          <w:color w:val="231F20"/>
          <w:w w:val="105"/>
        </w:rPr>
        <w:t>của</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là</w:t>
      </w:r>
      <w:r>
        <w:rPr>
          <w:color w:val="231F20"/>
          <w:spacing w:val="-5"/>
          <w:w w:val="105"/>
        </w:rPr>
        <w:t> </w:t>
      </w:r>
      <w:r>
        <w:rPr>
          <w:color w:val="231F20"/>
          <w:w w:val="105"/>
        </w:rPr>
        <w:t>nơi</w:t>
      </w:r>
      <w:r>
        <w:rPr>
          <w:color w:val="231F20"/>
          <w:spacing w:val="-5"/>
          <w:w w:val="105"/>
        </w:rPr>
        <w:t> </w:t>
      </w:r>
      <w:r>
        <w:rPr>
          <w:color w:val="231F20"/>
          <w:w w:val="105"/>
        </w:rPr>
        <w:t>chốn</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vốn sẵn</w:t>
      </w:r>
      <w:r>
        <w:rPr>
          <w:color w:val="231F20"/>
          <w:spacing w:val="-12"/>
          <w:w w:val="105"/>
        </w:rPr>
        <w:t> </w:t>
      </w:r>
      <w:r>
        <w:rPr>
          <w:color w:val="231F20"/>
          <w:w w:val="105"/>
        </w:rPr>
        <w:t>có.</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trở</w:t>
      </w:r>
      <w:r>
        <w:rPr>
          <w:color w:val="231F20"/>
          <w:spacing w:val="-12"/>
          <w:w w:val="105"/>
        </w:rPr>
        <w:t> </w:t>
      </w:r>
      <w:r>
        <w:rPr>
          <w:color w:val="231F20"/>
          <w:w w:val="105"/>
        </w:rPr>
        <w:t>về</w:t>
      </w:r>
      <w:r>
        <w:rPr>
          <w:color w:val="231F20"/>
          <w:spacing w:val="-12"/>
          <w:w w:val="105"/>
        </w:rPr>
        <w:t> </w:t>
      </w:r>
      <w:r>
        <w:rPr>
          <w:color w:val="231F20"/>
          <w:w w:val="105"/>
        </w:rPr>
        <w:t>cõi</w:t>
      </w:r>
      <w:r>
        <w:rPr>
          <w:color w:val="231F20"/>
          <w:spacing w:val="-12"/>
          <w:w w:val="105"/>
        </w:rPr>
        <w:t> </w:t>
      </w:r>
      <w:r>
        <w:rPr>
          <w:color w:val="231F20"/>
          <w:w w:val="105"/>
        </w:rPr>
        <w:t>Thật</w:t>
      </w:r>
      <w:r>
        <w:rPr>
          <w:color w:val="231F20"/>
          <w:spacing w:val="-12"/>
          <w:w w:val="105"/>
        </w:rPr>
        <w:t> </w:t>
      </w:r>
      <w:r>
        <w:rPr>
          <w:color w:val="231F20"/>
          <w:w w:val="105"/>
        </w:rPr>
        <w:t>Báo</w:t>
      </w:r>
      <w:r>
        <w:rPr>
          <w:color w:val="231F20"/>
          <w:spacing w:val="-12"/>
          <w:w w:val="105"/>
        </w:rPr>
        <w:t> </w:t>
      </w:r>
      <w:r>
        <w:rPr>
          <w:color w:val="231F20"/>
          <w:w w:val="105"/>
        </w:rPr>
        <w:t>của</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Phật</w:t>
      </w:r>
      <w:r>
        <w:rPr>
          <w:color w:val="231F20"/>
          <w:spacing w:val="-12"/>
          <w:w w:val="105"/>
        </w:rPr>
        <w:t> </w:t>
      </w:r>
      <w:r>
        <w:rPr>
          <w:color w:val="231F20"/>
          <w:w w:val="105"/>
        </w:rPr>
        <w:t>là</w:t>
      </w:r>
      <w:r>
        <w:rPr>
          <w:color w:val="231F20"/>
          <w:spacing w:val="-12"/>
          <w:w w:val="105"/>
        </w:rPr>
        <w:t> </w:t>
      </w:r>
      <w:r>
        <w:rPr>
          <w:color w:val="231F20"/>
          <w:w w:val="105"/>
        </w:rPr>
        <w:t>quay về nhà, đâu có gì khó khăn!</w:t>
      </w:r>
    </w:p>
    <w:p>
      <w:pPr>
        <w:pStyle w:val="BodyText"/>
        <w:spacing w:line="309" w:lineRule="auto" w:before="165"/>
        <w:ind w:left="103" w:right="404" w:firstLine="453"/>
      </w:pP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học</w:t>
      </w:r>
      <w:r>
        <w:rPr>
          <w:color w:val="231F20"/>
          <w:spacing w:val="-5"/>
          <w:w w:val="105"/>
        </w:rPr>
        <w:t> </w:t>
      </w:r>
      <w:r>
        <w:rPr>
          <w:color w:val="231F20"/>
          <w:w w:val="105"/>
        </w:rPr>
        <w:t>Phật,</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5"/>
          <w:w w:val="105"/>
        </w:rPr>
        <w:t> </w:t>
      </w:r>
      <w:r>
        <w:rPr>
          <w:color w:val="231F20"/>
          <w:w w:val="105"/>
        </w:rPr>
        <w:t>không</w:t>
      </w:r>
      <w:r>
        <w:rPr>
          <w:color w:val="231F20"/>
          <w:spacing w:val="-5"/>
          <w:w w:val="105"/>
        </w:rPr>
        <w:t> </w:t>
      </w:r>
      <w:r>
        <w:rPr>
          <w:color w:val="231F20"/>
          <w:w w:val="105"/>
        </w:rPr>
        <w:t>nhận</w:t>
      </w:r>
      <w:r>
        <w:rPr>
          <w:color w:val="231F20"/>
          <w:spacing w:val="-5"/>
          <w:w w:val="105"/>
        </w:rPr>
        <w:t> </w:t>
      </w:r>
      <w:r>
        <w:rPr>
          <w:color w:val="231F20"/>
          <w:w w:val="105"/>
        </w:rPr>
        <w:t>biết</w:t>
      </w:r>
      <w:r>
        <w:rPr>
          <w:color w:val="231F20"/>
          <w:spacing w:val="-5"/>
          <w:w w:val="105"/>
        </w:rPr>
        <w:t> </w:t>
      </w:r>
      <w:r>
        <w:rPr>
          <w:color w:val="231F20"/>
          <w:w w:val="105"/>
        </w:rPr>
        <w:t>Phật Thích Ca Mâu Ni, chẳng thể không liễu giải Phật Thích Ca Mâu</w:t>
      </w:r>
      <w:r>
        <w:rPr>
          <w:color w:val="231F20"/>
          <w:w w:val="105"/>
        </w:rPr>
        <w:t> Ni.</w:t>
      </w:r>
      <w:r>
        <w:rPr>
          <w:color w:val="231F20"/>
          <w:w w:val="105"/>
        </w:rPr>
        <w:t> Quý</w:t>
      </w:r>
      <w:r>
        <w:rPr>
          <w:color w:val="231F20"/>
          <w:w w:val="105"/>
        </w:rPr>
        <w:t> vị</w:t>
      </w:r>
      <w:r>
        <w:rPr>
          <w:color w:val="231F20"/>
          <w:w w:val="105"/>
        </w:rPr>
        <w:t> học</w:t>
      </w:r>
      <w:r>
        <w:rPr>
          <w:color w:val="231F20"/>
          <w:w w:val="105"/>
        </w:rPr>
        <w:t> tập</w:t>
      </w:r>
      <w:r>
        <w:rPr>
          <w:color w:val="231F20"/>
          <w:w w:val="105"/>
        </w:rPr>
        <w:t> giống</w:t>
      </w:r>
      <w:r>
        <w:rPr>
          <w:color w:val="231F20"/>
          <w:w w:val="105"/>
        </w:rPr>
        <w:t> như</w:t>
      </w:r>
      <w:r>
        <w:rPr>
          <w:color w:val="231F20"/>
          <w:w w:val="105"/>
        </w:rPr>
        <w:t> Ngài,</w:t>
      </w:r>
      <w:r>
        <w:rPr>
          <w:color w:val="231F20"/>
          <w:w w:val="105"/>
        </w:rPr>
        <w:t> có</w:t>
      </w:r>
      <w:r>
        <w:rPr>
          <w:color w:val="231F20"/>
          <w:w w:val="105"/>
        </w:rPr>
        <w:t> lẽ</w:t>
      </w:r>
      <w:r>
        <w:rPr>
          <w:color w:val="231F20"/>
          <w:w w:val="105"/>
        </w:rPr>
        <w:t> nào</w:t>
      </w:r>
      <w:r>
        <w:rPr>
          <w:color w:val="231F20"/>
          <w:w w:val="105"/>
        </w:rPr>
        <w:t> chẳng thành Phật trong một đời! Đức Phật dạy chúng ta buông xuống, Ngài thật sự buông xuống, thứ gì cũng đều không có.</w:t>
      </w:r>
      <w:r>
        <w:rPr>
          <w:color w:val="231F20"/>
          <w:spacing w:val="-13"/>
          <w:w w:val="105"/>
        </w:rPr>
        <w:t> </w:t>
      </w:r>
      <w:r>
        <w:rPr>
          <w:color w:val="231F20"/>
          <w:w w:val="105"/>
        </w:rPr>
        <w:t>Ngài</w:t>
      </w:r>
      <w:r>
        <w:rPr>
          <w:color w:val="231F20"/>
          <w:spacing w:val="-13"/>
          <w:w w:val="105"/>
        </w:rPr>
        <w:t> </w:t>
      </w:r>
      <w:r>
        <w:rPr>
          <w:color w:val="231F20"/>
          <w:w w:val="105"/>
        </w:rPr>
        <w:t>sống</w:t>
      </w:r>
      <w:r>
        <w:rPr>
          <w:color w:val="231F20"/>
          <w:spacing w:val="-13"/>
          <w:w w:val="105"/>
        </w:rPr>
        <w:t> </w:t>
      </w:r>
      <w:r>
        <w:rPr>
          <w:color w:val="231F20"/>
          <w:w w:val="105"/>
        </w:rPr>
        <w:t>cuộc</w:t>
      </w:r>
      <w:r>
        <w:rPr>
          <w:color w:val="231F20"/>
          <w:spacing w:val="-13"/>
          <w:w w:val="105"/>
        </w:rPr>
        <w:t> </w:t>
      </w:r>
      <w:r>
        <w:rPr>
          <w:color w:val="231F20"/>
          <w:w w:val="105"/>
        </w:rPr>
        <w:t>đời</w:t>
      </w:r>
      <w:r>
        <w:rPr>
          <w:color w:val="231F20"/>
          <w:spacing w:val="-13"/>
          <w:w w:val="105"/>
        </w:rPr>
        <w:t> </w:t>
      </w:r>
      <w:r>
        <w:rPr>
          <w:color w:val="231F20"/>
          <w:w w:val="105"/>
        </w:rPr>
        <w:t>đơn</w:t>
      </w:r>
      <w:r>
        <w:rPr>
          <w:color w:val="231F20"/>
          <w:spacing w:val="-13"/>
          <w:w w:val="105"/>
        </w:rPr>
        <w:t> </w:t>
      </w:r>
      <w:r>
        <w:rPr>
          <w:color w:val="231F20"/>
          <w:w w:val="105"/>
        </w:rPr>
        <w:t>giản</w:t>
      </w:r>
      <w:r>
        <w:rPr>
          <w:color w:val="231F20"/>
          <w:spacing w:val="-13"/>
          <w:w w:val="105"/>
        </w:rPr>
        <w:t> </w:t>
      </w:r>
      <w:r>
        <w:rPr>
          <w:color w:val="231F20"/>
          <w:w w:val="105"/>
        </w:rPr>
        <w:t>nhất,</w:t>
      </w:r>
      <w:r>
        <w:rPr>
          <w:color w:val="231F20"/>
          <w:spacing w:val="-13"/>
          <w:w w:val="105"/>
        </w:rPr>
        <w:t> </w:t>
      </w:r>
      <w:r>
        <w:rPr>
          <w:color w:val="231F20"/>
          <w:w w:val="105"/>
        </w:rPr>
        <w:t>ba</w:t>
      </w:r>
      <w:r>
        <w:rPr>
          <w:color w:val="231F20"/>
          <w:spacing w:val="-13"/>
          <w:w w:val="105"/>
        </w:rPr>
        <w:t> </w:t>
      </w:r>
      <w:r>
        <w:rPr>
          <w:color w:val="231F20"/>
          <w:w w:val="105"/>
        </w:rPr>
        <w:t>y</w:t>
      </w:r>
      <w:r>
        <w:rPr>
          <w:color w:val="231F20"/>
          <w:spacing w:val="-13"/>
          <w:w w:val="105"/>
        </w:rPr>
        <w:t> </w:t>
      </w:r>
      <w:r>
        <w:rPr>
          <w:color w:val="231F20"/>
          <w:w w:val="105"/>
        </w:rPr>
        <w:t>một</w:t>
      </w:r>
      <w:r>
        <w:rPr>
          <w:color w:val="231F20"/>
          <w:spacing w:val="-13"/>
          <w:w w:val="105"/>
        </w:rPr>
        <w:t> </w:t>
      </w:r>
      <w:r>
        <w:rPr>
          <w:color w:val="231F20"/>
          <w:w w:val="105"/>
        </w:rPr>
        <w:t>bát,</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spacing w:val="-5"/>
          <w:w w:val="105"/>
        </w:rPr>
        <w:t>tài</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pPr>
      <w:r>
        <w:rPr>
          <w:color w:val="231F20"/>
          <w:w w:val="105"/>
        </w:rPr>
        <w:t>sản</w:t>
      </w:r>
      <w:r>
        <w:rPr>
          <w:color w:val="231F20"/>
          <w:spacing w:val="-17"/>
          <w:w w:val="105"/>
        </w:rPr>
        <w:t> </w:t>
      </w:r>
      <w:r>
        <w:rPr>
          <w:color w:val="231F20"/>
          <w:w w:val="105"/>
        </w:rPr>
        <w:t>của</w:t>
      </w:r>
      <w:r>
        <w:rPr>
          <w:color w:val="231F20"/>
          <w:spacing w:val="-17"/>
          <w:w w:val="105"/>
        </w:rPr>
        <w:t> </w:t>
      </w:r>
      <w:r>
        <w:rPr>
          <w:color w:val="231F20"/>
          <w:w w:val="105"/>
        </w:rPr>
        <w:t>Ngài.</w:t>
      </w:r>
      <w:r>
        <w:rPr>
          <w:color w:val="231F20"/>
          <w:spacing w:val="-17"/>
          <w:w w:val="105"/>
        </w:rPr>
        <w:t> </w:t>
      </w:r>
      <w:r>
        <w:rPr>
          <w:color w:val="231F20"/>
          <w:w w:val="105"/>
        </w:rPr>
        <w:t>Toàn</w:t>
      </w:r>
      <w:r>
        <w:rPr>
          <w:color w:val="231F20"/>
          <w:spacing w:val="-17"/>
          <w:w w:val="105"/>
        </w:rPr>
        <w:t> </w:t>
      </w:r>
      <w:r>
        <w:rPr>
          <w:color w:val="231F20"/>
          <w:w w:val="105"/>
        </w:rPr>
        <w:t>bộ</w:t>
      </w:r>
      <w:r>
        <w:rPr>
          <w:color w:val="231F20"/>
          <w:spacing w:val="-17"/>
          <w:w w:val="105"/>
        </w:rPr>
        <w:t> </w:t>
      </w:r>
      <w:r>
        <w:rPr>
          <w:color w:val="231F20"/>
          <w:w w:val="105"/>
        </w:rPr>
        <w:t>tài</w:t>
      </w:r>
      <w:r>
        <w:rPr>
          <w:color w:val="231F20"/>
          <w:spacing w:val="-17"/>
          <w:w w:val="105"/>
        </w:rPr>
        <w:t> </w:t>
      </w:r>
      <w:r>
        <w:rPr>
          <w:color w:val="231F20"/>
          <w:w w:val="105"/>
        </w:rPr>
        <w:t>sản</w:t>
      </w:r>
      <w:r>
        <w:rPr>
          <w:color w:val="231F20"/>
          <w:spacing w:val="-17"/>
          <w:w w:val="105"/>
        </w:rPr>
        <w:t> </w:t>
      </w:r>
      <w:r>
        <w:rPr>
          <w:color w:val="231F20"/>
          <w:w w:val="105"/>
        </w:rPr>
        <w:t>là</w:t>
      </w:r>
      <w:r>
        <w:rPr>
          <w:color w:val="231F20"/>
          <w:spacing w:val="-17"/>
          <w:w w:val="105"/>
        </w:rPr>
        <w:t> </w:t>
      </w:r>
      <w:r>
        <w:rPr>
          <w:color w:val="231F20"/>
          <w:w w:val="105"/>
        </w:rPr>
        <w:t>ba</w:t>
      </w:r>
      <w:r>
        <w:rPr>
          <w:color w:val="231F20"/>
          <w:spacing w:val="-17"/>
          <w:w w:val="105"/>
        </w:rPr>
        <w:t> </w:t>
      </w:r>
      <w:r>
        <w:rPr>
          <w:color w:val="231F20"/>
          <w:w w:val="105"/>
        </w:rPr>
        <w:t>y</w:t>
      </w:r>
      <w:r>
        <w:rPr>
          <w:color w:val="231F20"/>
          <w:spacing w:val="-17"/>
          <w:w w:val="105"/>
        </w:rPr>
        <w:t> </w:t>
      </w:r>
      <w:r>
        <w:rPr>
          <w:color w:val="231F20"/>
          <w:w w:val="105"/>
        </w:rPr>
        <w:t>một</w:t>
      </w:r>
      <w:r>
        <w:rPr>
          <w:color w:val="231F20"/>
          <w:spacing w:val="-17"/>
          <w:w w:val="105"/>
        </w:rPr>
        <w:t> </w:t>
      </w:r>
      <w:r>
        <w:rPr>
          <w:color w:val="231F20"/>
          <w:w w:val="105"/>
        </w:rPr>
        <w:t>bát,</w:t>
      </w:r>
      <w:r>
        <w:rPr>
          <w:color w:val="231F20"/>
          <w:spacing w:val="-17"/>
          <w:w w:val="105"/>
        </w:rPr>
        <w:t> </w:t>
      </w:r>
      <w:r>
        <w:rPr>
          <w:color w:val="231F20"/>
          <w:w w:val="105"/>
        </w:rPr>
        <w:t>đều</w:t>
      </w:r>
      <w:r>
        <w:rPr>
          <w:color w:val="231F20"/>
          <w:spacing w:val="-17"/>
          <w:w w:val="105"/>
        </w:rPr>
        <w:t> </w:t>
      </w:r>
      <w:r>
        <w:rPr>
          <w:color w:val="231F20"/>
          <w:w w:val="105"/>
        </w:rPr>
        <w:t>mang</w:t>
      </w:r>
      <w:r>
        <w:rPr>
          <w:color w:val="231F20"/>
          <w:spacing w:val="-17"/>
          <w:w w:val="105"/>
        </w:rPr>
        <w:t> </w:t>
      </w:r>
      <w:r>
        <w:rPr>
          <w:color w:val="231F20"/>
          <w:w w:val="105"/>
        </w:rPr>
        <w:t>theo thân. Thật vậy! Nếu nói theo phía tục nhân chúng ta, cái gì trên</w:t>
      </w:r>
      <w:r>
        <w:rPr>
          <w:color w:val="231F20"/>
          <w:spacing w:val="-1"/>
          <w:w w:val="105"/>
        </w:rPr>
        <w:t> </w:t>
      </w:r>
      <w:r>
        <w:rPr>
          <w:color w:val="231F20"/>
          <w:w w:val="105"/>
        </w:rPr>
        <w:t>thân</w:t>
      </w:r>
      <w:r>
        <w:rPr>
          <w:color w:val="231F20"/>
          <w:spacing w:val="-2"/>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sẽ</w:t>
      </w:r>
      <w:r>
        <w:rPr>
          <w:color w:val="231F20"/>
          <w:spacing w:val="-2"/>
          <w:w w:val="105"/>
        </w:rPr>
        <w:t> </w:t>
      </w:r>
      <w:r>
        <w:rPr>
          <w:color w:val="231F20"/>
          <w:w w:val="105"/>
        </w:rPr>
        <w:t>là</w:t>
      </w:r>
      <w:r>
        <w:rPr>
          <w:color w:val="231F20"/>
          <w:spacing w:val="-2"/>
          <w:w w:val="105"/>
        </w:rPr>
        <w:t> </w:t>
      </w:r>
      <w:r>
        <w:rPr>
          <w:color w:val="231F20"/>
          <w:w w:val="105"/>
        </w:rPr>
        <w:t>của</w:t>
      </w:r>
      <w:r>
        <w:rPr>
          <w:color w:val="231F20"/>
          <w:spacing w:val="-1"/>
          <w:w w:val="105"/>
        </w:rPr>
        <w:t> </w:t>
      </w:r>
      <w:r>
        <w:rPr>
          <w:color w:val="231F20"/>
          <w:w w:val="105"/>
        </w:rPr>
        <w:t>chính</w:t>
      </w:r>
      <w:r>
        <w:rPr>
          <w:color w:val="231F20"/>
          <w:spacing w:val="-2"/>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chẳng</w:t>
      </w:r>
      <w:r>
        <w:rPr>
          <w:color w:val="231F20"/>
          <w:spacing w:val="-1"/>
          <w:w w:val="105"/>
        </w:rPr>
        <w:t> </w:t>
      </w:r>
      <w:r>
        <w:rPr>
          <w:color w:val="231F20"/>
          <w:w w:val="105"/>
        </w:rPr>
        <w:t>ở</w:t>
      </w:r>
      <w:r>
        <w:rPr>
          <w:color w:val="231F20"/>
          <w:spacing w:val="-2"/>
          <w:w w:val="105"/>
        </w:rPr>
        <w:t> </w:t>
      </w:r>
      <w:r>
        <w:rPr>
          <w:color w:val="231F20"/>
          <w:w w:val="105"/>
        </w:rPr>
        <w:t>trên</w:t>
      </w:r>
      <w:r>
        <w:rPr>
          <w:color w:val="231F20"/>
          <w:spacing w:val="-1"/>
          <w:w w:val="105"/>
        </w:rPr>
        <w:t> </w:t>
      </w:r>
      <w:r>
        <w:rPr>
          <w:color w:val="231F20"/>
          <w:w w:val="105"/>
        </w:rPr>
        <w:t>thân</w:t>
      </w:r>
      <w:r>
        <w:rPr>
          <w:color w:val="231F20"/>
          <w:spacing w:val="-2"/>
          <w:w w:val="105"/>
        </w:rPr>
        <w:t> </w:t>
      </w:r>
      <w:r>
        <w:rPr>
          <w:color w:val="231F20"/>
          <w:w w:val="105"/>
        </w:rPr>
        <w:t>sẽ 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của</w:t>
      </w:r>
      <w:r>
        <w:rPr>
          <w:color w:val="231F20"/>
          <w:spacing w:val="-9"/>
          <w:w w:val="105"/>
        </w:rPr>
        <w:t> </w:t>
      </w:r>
      <w:r>
        <w:rPr>
          <w:color w:val="231F20"/>
          <w:w w:val="105"/>
        </w:rPr>
        <w:t>chính</w:t>
      </w:r>
      <w:r>
        <w:rPr>
          <w:color w:val="231F20"/>
          <w:spacing w:val="-9"/>
          <w:w w:val="105"/>
        </w:rPr>
        <w:t> </w:t>
      </w:r>
      <w:r>
        <w:rPr>
          <w:color w:val="231F20"/>
          <w:w w:val="105"/>
        </w:rPr>
        <w:t>mình.</w:t>
      </w:r>
      <w:r>
        <w:rPr>
          <w:color w:val="231F20"/>
          <w:spacing w:val="-9"/>
          <w:w w:val="105"/>
        </w:rPr>
        <w:t> </w:t>
      </w:r>
      <w:r>
        <w:rPr>
          <w:color w:val="231F20"/>
          <w:w w:val="105"/>
        </w:rPr>
        <w:t>Tối</w:t>
      </w:r>
      <w:r>
        <w:rPr>
          <w:color w:val="231F20"/>
          <w:spacing w:val="-9"/>
          <w:w w:val="105"/>
        </w:rPr>
        <w:t> </w:t>
      </w:r>
      <w:r>
        <w:rPr>
          <w:color w:val="231F20"/>
          <w:w w:val="105"/>
        </w:rPr>
        <w:t>thiểu</w:t>
      </w:r>
      <w:r>
        <w:rPr>
          <w:color w:val="231F20"/>
          <w:spacing w:val="-9"/>
          <w:w w:val="105"/>
        </w:rPr>
        <w:t> </w:t>
      </w:r>
      <w:r>
        <w:rPr>
          <w:color w:val="231F20"/>
          <w:w w:val="105"/>
        </w:rPr>
        <w:t>là</w:t>
      </w:r>
      <w:r>
        <w:rPr>
          <w:color w:val="231F20"/>
          <w:spacing w:val="-9"/>
          <w:w w:val="105"/>
        </w:rPr>
        <w:t> </w:t>
      </w:r>
      <w:r>
        <w:rPr>
          <w:color w:val="231F20"/>
          <w:w w:val="105"/>
        </w:rPr>
        <w:t>có</w:t>
      </w:r>
      <w:r>
        <w:rPr>
          <w:color w:val="231F20"/>
          <w:spacing w:val="-9"/>
          <w:w w:val="105"/>
        </w:rPr>
        <w:t> </w:t>
      </w:r>
      <w:r>
        <w:rPr>
          <w:color w:val="231F20"/>
          <w:w w:val="105"/>
        </w:rPr>
        <w:t>quan</w:t>
      </w:r>
      <w:r>
        <w:rPr>
          <w:color w:val="231F20"/>
          <w:spacing w:val="-9"/>
          <w:w w:val="105"/>
        </w:rPr>
        <w:t> </w:t>
      </w:r>
      <w:r>
        <w:rPr>
          <w:color w:val="231F20"/>
          <w:w w:val="105"/>
        </w:rPr>
        <w:t>niệm</w:t>
      </w:r>
      <w:r>
        <w:rPr>
          <w:color w:val="231F20"/>
          <w:spacing w:val="-9"/>
          <w:w w:val="105"/>
        </w:rPr>
        <w:t> </w:t>
      </w:r>
      <w:r>
        <w:rPr>
          <w:color w:val="231F20"/>
          <w:w w:val="105"/>
        </w:rPr>
        <w:t>ấy! Trên thân quý vị có tiền, trong bóp có bao nhiêu tiền, đó là của chính mình, còn tiền cất trong ngân hàng chẳng phải là của quý vị.</w:t>
      </w:r>
    </w:p>
    <w:p>
      <w:pPr>
        <w:pStyle w:val="BodyText"/>
        <w:spacing w:line="309" w:lineRule="auto" w:before="155"/>
        <w:ind w:left="387" w:right="119" w:firstLine="453"/>
      </w:pPr>
      <w:r>
        <w:rPr>
          <w:color w:val="231F20"/>
          <w:w w:val="105"/>
        </w:rPr>
        <w:t>Căn</w:t>
      </w:r>
      <w:r>
        <w:rPr>
          <w:color w:val="231F20"/>
          <w:spacing w:val="-5"/>
          <w:w w:val="105"/>
        </w:rPr>
        <w:t> </w:t>
      </w:r>
      <w:r>
        <w:rPr>
          <w:color w:val="231F20"/>
          <w:w w:val="105"/>
        </w:rPr>
        <w:t>nhà</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đang</w:t>
      </w:r>
      <w:r>
        <w:rPr>
          <w:color w:val="231F20"/>
          <w:spacing w:val="-6"/>
          <w:w w:val="105"/>
        </w:rPr>
        <w:t> </w:t>
      </w:r>
      <w:r>
        <w:rPr>
          <w:color w:val="231F20"/>
          <w:w w:val="105"/>
        </w:rPr>
        <w:t>ở</w:t>
      </w:r>
      <w:r>
        <w:rPr>
          <w:color w:val="231F20"/>
          <w:spacing w:val="-6"/>
          <w:w w:val="105"/>
        </w:rPr>
        <w:t> </w:t>
      </w:r>
      <w:r>
        <w:rPr>
          <w:color w:val="231F20"/>
          <w:w w:val="105"/>
        </w:rPr>
        <w:t>trong</w:t>
      </w:r>
      <w:r>
        <w:rPr>
          <w:color w:val="231F20"/>
          <w:spacing w:val="-6"/>
          <w:w w:val="105"/>
        </w:rPr>
        <w:t> </w:t>
      </w:r>
      <w:r>
        <w:rPr>
          <w:color w:val="231F20"/>
          <w:w w:val="105"/>
        </w:rPr>
        <w:t>ấy,</w:t>
      </w:r>
      <w:r>
        <w:rPr>
          <w:color w:val="231F20"/>
          <w:spacing w:val="-6"/>
          <w:w w:val="105"/>
        </w:rPr>
        <w:t> </w:t>
      </w:r>
      <w:r>
        <w:rPr>
          <w:color w:val="231F20"/>
          <w:w w:val="105"/>
        </w:rPr>
        <w:t>sống</w:t>
      </w:r>
      <w:r>
        <w:rPr>
          <w:color w:val="231F20"/>
          <w:spacing w:val="-6"/>
          <w:w w:val="105"/>
        </w:rPr>
        <w:t> </w:t>
      </w:r>
      <w:r>
        <w:rPr>
          <w:color w:val="231F20"/>
          <w:w w:val="105"/>
        </w:rPr>
        <w:t>trong</w:t>
      </w:r>
      <w:r>
        <w:rPr>
          <w:color w:val="231F20"/>
          <w:spacing w:val="-6"/>
          <w:w w:val="105"/>
        </w:rPr>
        <w:t> </w:t>
      </w:r>
      <w:r>
        <w:rPr>
          <w:color w:val="231F20"/>
          <w:w w:val="105"/>
        </w:rPr>
        <w:t>ấy,</w:t>
      </w:r>
      <w:r>
        <w:rPr>
          <w:color w:val="231F20"/>
          <w:spacing w:val="-6"/>
          <w:w w:val="105"/>
        </w:rPr>
        <w:t> </w:t>
      </w:r>
      <w:r>
        <w:rPr>
          <w:color w:val="231F20"/>
          <w:w w:val="105"/>
        </w:rPr>
        <w:t>nó</w:t>
      </w:r>
      <w:r>
        <w:rPr>
          <w:color w:val="231F20"/>
          <w:spacing w:val="-6"/>
          <w:w w:val="105"/>
        </w:rPr>
        <w:t> </w:t>
      </w:r>
      <w:r>
        <w:rPr>
          <w:color w:val="231F20"/>
          <w:w w:val="105"/>
        </w:rPr>
        <w:t>là</w:t>
      </w:r>
      <w:r>
        <w:rPr>
          <w:color w:val="231F20"/>
          <w:spacing w:val="-6"/>
          <w:w w:val="105"/>
        </w:rPr>
        <w:t> </w:t>
      </w:r>
      <w:r>
        <w:rPr>
          <w:color w:val="231F20"/>
          <w:w w:val="105"/>
        </w:rPr>
        <w:t>của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Sau</w:t>
      </w:r>
      <w:r>
        <w:rPr>
          <w:color w:val="231F20"/>
          <w:spacing w:val="-17"/>
          <w:w w:val="110"/>
        </w:rPr>
        <w:t> </w:t>
      </w:r>
      <w:r>
        <w:rPr>
          <w:color w:val="231F20"/>
          <w:w w:val="110"/>
        </w:rPr>
        <w:t>khi</w:t>
      </w:r>
      <w:r>
        <w:rPr>
          <w:color w:val="231F20"/>
          <w:spacing w:val="-17"/>
          <w:w w:val="110"/>
        </w:rPr>
        <w:t>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bước</w:t>
      </w:r>
      <w:r>
        <w:rPr>
          <w:color w:val="231F20"/>
          <w:spacing w:val="-17"/>
          <w:w w:val="110"/>
        </w:rPr>
        <w:t> </w:t>
      </w:r>
      <w:r>
        <w:rPr>
          <w:color w:val="231F20"/>
          <w:w w:val="110"/>
        </w:rPr>
        <w:t>ra</w:t>
      </w:r>
      <w:r>
        <w:rPr>
          <w:color w:val="231F20"/>
          <w:spacing w:val="-17"/>
          <w:w w:val="110"/>
        </w:rPr>
        <w:t> </w:t>
      </w:r>
      <w:r>
        <w:rPr>
          <w:color w:val="231F20"/>
          <w:w w:val="110"/>
        </w:rPr>
        <w:t>khỏi</w:t>
      </w:r>
      <w:r>
        <w:rPr>
          <w:color w:val="231F20"/>
          <w:spacing w:val="-17"/>
          <w:w w:val="110"/>
        </w:rPr>
        <w:t> </w:t>
      </w:r>
      <w:r>
        <w:rPr>
          <w:color w:val="231F20"/>
          <w:w w:val="110"/>
        </w:rPr>
        <w:t>cửa,</w:t>
      </w:r>
      <w:r>
        <w:rPr>
          <w:color w:val="231F20"/>
          <w:spacing w:val="-17"/>
          <w:w w:val="110"/>
        </w:rPr>
        <w:t> </w:t>
      </w:r>
      <w:r>
        <w:rPr>
          <w:color w:val="231F20"/>
          <w:w w:val="110"/>
        </w:rPr>
        <w:t>căn</w:t>
      </w:r>
      <w:r>
        <w:rPr>
          <w:color w:val="231F20"/>
          <w:spacing w:val="-17"/>
          <w:w w:val="110"/>
        </w:rPr>
        <w:t> </w:t>
      </w:r>
      <w:r>
        <w:rPr>
          <w:color w:val="231F20"/>
          <w:w w:val="110"/>
        </w:rPr>
        <w:t>nhà</w:t>
      </w:r>
      <w:r>
        <w:rPr>
          <w:color w:val="231F20"/>
          <w:spacing w:val="-17"/>
          <w:w w:val="110"/>
        </w:rPr>
        <w:t> </w:t>
      </w:r>
      <w:r>
        <w:rPr>
          <w:color w:val="231F20"/>
          <w:w w:val="110"/>
        </w:rPr>
        <w:t>ấy</w:t>
      </w:r>
      <w:r>
        <w:rPr>
          <w:color w:val="231F20"/>
          <w:spacing w:val="-17"/>
          <w:w w:val="110"/>
        </w:rPr>
        <w:t> </w:t>
      </w:r>
      <w:r>
        <w:rPr>
          <w:color w:val="231F20"/>
          <w:w w:val="110"/>
        </w:rPr>
        <w:t>chẳng </w:t>
      </w:r>
      <w:r>
        <w:rPr>
          <w:color w:val="231F20"/>
          <w:w w:val="105"/>
        </w:rPr>
        <w:t>phải</w:t>
      </w:r>
      <w:r>
        <w:rPr>
          <w:color w:val="231F20"/>
          <w:spacing w:val="-19"/>
          <w:w w:val="105"/>
        </w:rPr>
        <w:t> </w:t>
      </w:r>
      <w:r>
        <w:rPr>
          <w:color w:val="231F20"/>
          <w:w w:val="105"/>
        </w:rPr>
        <w:t>là</w:t>
      </w:r>
      <w:r>
        <w:rPr>
          <w:color w:val="231F20"/>
          <w:spacing w:val="-19"/>
          <w:w w:val="105"/>
        </w:rPr>
        <w:t> </w:t>
      </w:r>
      <w:r>
        <w:rPr>
          <w:color w:val="231F20"/>
          <w:w w:val="105"/>
        </w:rPr>
        <w:t>của</w:t>
      </w:r>
      <w:r>
        <w:rPr>
          <w:color w:val="231F20"/>
          <w:spacing w:val="-18"/>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Trong</w:t>
      </w:r>
      <w:r>
        <w:rPr>
          <w:color w:val="231F20"/>
          <w:spacing w:val="-19"/>
          <w:w w:val="105"/>
        </w:rPr>
        <w:t> </w:t>
      </w:r>
      <w:r>
        <w:rPr>
          <w:color w:val="231F20"/>
          <w:w w:val="105"/>
        </w:rPr>
        <w:t>cuộc</w:t>
      </w:r>
      <w:r>
        <w:rPr>
          <w:color w:val="231F20"/>
          <w:spacing w:val="-19"/>
          <w:w w:val="105"/>
        </w:rPr>
        <w:t> </w:t>
      </w:r>
      <w:r>
        <w:rPr>
          <w:color w:val="231F20"/>
          <w:w w:val="105"/>
        </w:rPr>
        <w:t>sống</w:t>
      </w:r>
      <w:r>
        <w:rPr>
          <w:color w:val="231F20"/>
          <w:spacing w:val="-18"/>
          <w:w w:val="105"/>
        </w:rPr>
        <w:t> </w:t>
      </w:r>
      <w:r>
        <w:rPr>
          <w:color w:val="231F20"/>
          <w:w w:val="105"/>
        </w:rPr>
        <w:t>hằng</w:t>
      </w:r>
      <w:r>
        <w:rPr>
          <w:color w:val="231F20"/>
          <w:spacing w:val="-18"/>
          <w:w w:val="105"/>
        </w:rPr>
        <w:t> </w:t>
      </w:r>
      <w:r>
        <w:rPr>
          <w:color w:val="231F20"/>
          <w:w w:val="105"/>
        </w:rPr>
        <w:t>ngày,</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thể quán</w:t>
      </w:r>
      <w:r>
        <w:rPr>
          <w:color w:val="231F20"/>
          <w:spacing w:val="-5"/>
          <w:w w:val="105"/>
        </w:rPr>
        <w:t> </w:t>
      </w:r>
      <w:r>
        <w:rPr>
          <w:color w:val="231F20"/>
          <w:w w:val="105"/>
        </w:rPr>
        <w:t>như</w:t>
      </w:r>
      <w:r>
        <w:rPr>
          <w:color w:val="231F20"/>
          <w:spacing w:val="-6"/>
          <w:w w:val="105"/>
        </w:rPr>
        <w:t> </w:t>
      </w:r>
      <w:r>
        <w:rPr>
          <w:color w:val="231F20"/>
          <w:w w:val="105"/>
        </w:rPr>
        <w:t>thế,</w:t>
      </w:r>
      <w:r>
        <w:rPr>
          <w:color w:val="231F20"/>
          <w:spacing w:val="-5"/>
          <w:w w:val="105"/>
        </w:rPr>
        <w:t> </w:t>
      </w:r>
      <w:r>
        <w:rPr>
          <w:color w:val="231F20"/>
          <w:w w:val="105"/>
        </w:rPr>
        <w:t>sẽ</w:t>
      </w:r>
      <w:r>
        <w:rPr>
          <w:color w:val="231F20"/>
          <w:spacing w:val="-5"/>
          <w:w w:val="105"/>
        </w:rPr>
        <w:t> </w:t>
      </w:r>
      <w:r>
        <w:rPr>
          <w:color w:val="231F20"/>
          <w:w w:val="105"/>
        </w:rPr>
        <w:t>gần</w:t>
      </w:r>
      <w:r>
        <w:rPr>
          <w:color w:val="231F20"/>
          <w:spacing w:val="-5"/>
          <w:w w:val="105"/>
        </w:rPr>
        <w:t> </w:t>
      </w:r>
      <w:r>
        <w:rPr>
          <w:color w:val="231F20"/>
          <w:w w:val="105"/>
        </w:rPr>
        <w:t>gũi</w:t>
      </w:r>
      <w:r>
        <w:rPr>
          <w:color w:val="231F20"/>
          <w:spacing w:val="-5"/>
          <w:w w:val="105"/>
        </w:rPr>
        <w:t> </w:t>
      </w:r>
      <w:r>
        <w:rPr>
          <w:color w:val="231F20"/>
          <w:w w:val="105"/>
        </w:rPr>
        <w:t>Phật</w:t>
      </w:r>
      <w:r>
        <w:rPr>
          <w:color w:val="231F20"/>
          <w:spacing w:val="-5"/>
          <w:w w:val="105"/>
        </w:rPr>
        <w:t> </w:t>
      </w:r>
      <w:r>
        <w:rPr>
          <w:color w:val="231F20"/>
          <w:w w:val="105"/>
        </w:rPr>
        <w:t>pháp,</w:t>
      </w:r>
      <w:r>
        <w:rPr>
          <w:color w:val="231F20"/>
          <w:spacing w:val="-5"/>
          <w:w w:val="105"/>
        </w:rPr>
        <w:t> </w:t>
      </w:r>
      <w:r>
        <w:rPr>
          <w:color w:val="231F20"/>
          <w:w w:val="105"/>
        </w:rPr>
        <w:t>tham,</w:t>
      </w:r>
      <w:r>
        <w:rPr>
          <w:color w:val="231F20"/>
          <w:spacing w:val="-5"/>
          <w:w w:val="105"/>
        </w:rPr>
        <w:t> </w:t>
      </w:r>
      <w:r>
        <w:rPr>
          <w:color w:val="231F20"/>
          <w:w w:val="105"/>
        </w:rPr>
        <w:t>sân,</w:t>
      </w:r>
      <w:r>
        <w:rPr>
          <w:color w:val="231F20"/>
          <w:spacing w:val="-5"/>
          <w:w w:val="105"/>
        </w:rPr>
        <w:t> </w:t>
      </w:r>
      <w:r>
        <w:rPr>
          <w:color w:val="231F20"/>
          <w:w w:val="105"/>
        </w:rPr>
        <w:t>si</w:t>
      </w:r>
      <w:r>
        <w:rPr>
          <w:color w:val="231F20"/>
          <w:spacing w:val="-5"/>
          <w:w w:val="105"/>
        </w:rPr>
        <w:t> </w:t>
      </w:r>
      <w:r>
        <w:rPr>
          <w:color w:val="231F20"/>
          <w:w w:val="105"/>
        </w:rPr>
        <w:t>dần</w:t>
      </w:r>
      <w:r>
        <w:rPr>
          <w:color w:val="231F20"/>
          <w:spacing w:val="-5"/>
          <w:w w:val="105"/>
        </w:rPr>
        <w:t> </w:t>
      </w:r>
      <w:r>
        <w:rPr>
          <w:color w:val="231F20"/>
          <w:w w:val="105"/>
        </w:rPr>
        <w:t>dần</w:t>
      </w:r>
      <w:r>
        <w:rPr>
          <w:color w:val="231F20"/>
          <w:spacing w:val="-5"/>
          <w:w w:val="105"/>
        </w:rPr>
        <w:t> </w:t>
      </w:r>
      <w:r>
        <w:rPr>
          <w:color w:val="231F20"/>
          <w:w w:val="105"/>
        </w:rPr>
        <w:t>bị </w:t>
      </w:r>
      <w:r>
        <w:rPr>
          <w:color w:val="231F20"/>
          <w:w w:val="110"/>
        </w:rPr>
        <w:t>hóa</w:t>
      </w:r>
      <w:r>
        <w:rPr>
          <w:color w:val="231F20"/>
          <w:spacing w:val="-13"/>
          <w:w w:val="110"/>
        </w:rPr>
        <w:t> </w:t>
      </w:r>
      <w:r>
        <w:rPr>
          <w:color w:val="231F20"/>
          <w:w w:val="110"/>
        </w:rPr>
        <w:t>giải,</w:t>
      </w:r>
      <w:r>
        <w:rPr>
          <w:color w:val="231F20"/>
          <w:spacing w:val="-13"/>
          <w:w w:val="110"/>
        </w:rPr>
        <w:t> </w:t>
      </w:r>
      <w:r>
        <w:rPr>
          <w:color w:val="231F20"/>
          <w:w w:val="110"/>
        </w:rPr>
        <w:t>đó</w:t>
      </w:r>
      <w:r>
        <w:rPr>
          <w:color w:val="231F20"/>
          <w:spacing w:val="-13"/>
          <w:w w:val="110"/>
        </w:rPr>
        <w:t> </w:t>
      </w:r>
      <w:r>
        <w:rPr>
          <w:color w:val="231F20"/>
          <w:w w:val="110"/>
        </w:rPr>
        <w:t>là</w:t>
      </w:r>
      <w:r>
        <w:rPr>
          <w:color w:val="231F20"/>
          <w:spacing w:val="-13"/>
          <w:w w:val="110"/>
        </w:rPr>
        <w:t> </w:t>
      </w:r>
      <w:r>
        <w:rPr>
          <w:color w:val="231F20"/>
          <w:w w:val="110"/>
        </w:rPr>
        <w:t>chân</w:t>
      </w:r>
      <w:r>
        <w:rPr>
          <w:color w:val="231F20"/>
          <w:spacing w:val="-13"/>
          <w:w w:val="110"/>
        </w:rPr>
        <w:t> </w:t>
      </w:r>
      <w:r>
        <w:rPr>
          <w:color w:val="231F20"/>
          <w:w w:val="110"/>
        </w:rPr>
        <w:t>tướng</w:t>
      </w:r>
      <w:r>
        <w:rPr>
          <w:color w:val="231F20"/>
          <w:spacing w:val="-13"/>
          <w:w w:val="110"/>
        </w:rPr>
        <w:t> </w:t>
      </w:r>
      <w:r>
        <w:rPr>
          <w:color w:val="231F20"/>
          <w:w w:val="110"/>
        </w:rPr>
        <w:t>sự</w:t>
      </w:r>
      <w:r>
        <w:rPr>
          <w:color w:val="231F20"/>
          <w:spacing w:val="-13"/>
          <w:w w:val="110"/>
        </w:rPr>
        <w:t> </w:t>
      </w:r>
      <w:r>
        <w:rPr>
          <w:color w:val="231F20"/>
          <w:w w:val="110"/>
        </w:rPr>
        <w:t>thật,</w:t>
      </w:r>
      <w:r>
        <w:rPr>
          <w:color w:val="231F20"/>
          <w:spacing w:val="-13"/>
          <w:w w:val="110"/>
        </w:rPr>
        <w:t> </w:t>
      </w:r>
      <w:r>
        <w:rPr>
          <w:color w:val="231F20"/>
          <w:w w:val="110"/>
        </w:rPr>
        <w:t>chớ</w:t>
      </w:r>
      <w:r>
        <w:rPr>
          <w:color w:val="231F20"/>
          <w:spacing w:val="-13"/>
          <w:w w:val="110"/>
        </w:rPr>
        <w:t> </w:t>
      </w:r>
      <w:r>
        <w:rPr>
          <w:color w:val="231F20"/>
          <w:w w:val="110"/>
        </w:rPr>
        <w:t>nên</w:t>
      </w:r>
      <w:r>
        <w:rPr>
          <w:color w:val="231F20"/>
          <w:spacing w:val="-13"/>
          <w:w w:val="110"/>
        </w:rPr>
        <w:t> </w:t>
      </w:r>
      <w:r>
        <w:rPr>
          <w:color w:val="231F20"/>
          <w:w w:val="110"/>
        </w:rPr>
        <w:t>không</w:t>
      </w:r>
      <w:r>
        <w:rPr>
          <w:color w:val="231F20"/>
          <w:spacing w:val="-13"/>
          <w:w w:val="110"/>
        </w:rPr>
        <w:t> </w:t>
      </w:r>
      <w:r>
        <w:rPr>
          <w:color w:val="231F20"/>
          <w:w w:val="110"/>
        </w:rPr>
        <w:t>hiểu</w:t>
      </w:r>
      <w:r>
        <w:rPr>
          <w:color w:val="231F20"/>
          <w:spacing w:val="-13"/>
          <w:w w:val="110"/>
        </w:rPr>
        <w:t> </w:t>
      </w:r>
      <w:r>
        <w:rPr>
          <w:color w:val="231F20"/>
          <w:w w:val="110"/>
        </w:rPr>
        <w:t>rõ.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thấy</w:t>
      </w:r>
      <w:r>
        <w:rPr>
          <w:color w:val="231F20"/>
          <w:spacing w:val="-19"/>
          <w:w w:val="105"/>
        </w:rPr>
        <w:t> </w:t>
      </w:r>
      <w:r>
        <w:rPr>
          <w:color w:val="231F20"/>
          <w:w w:val="105"/>
        </w:rPr>
        <w:t>bà</w:t>
      </w:r>
      <w:r>
        <w:rPr>
          <w:color w:val="231F20"/>
          <w:spacing w:val="-19"/>
          <w:w w:val="105"/>
        </w:rPr>
        <w:t> </w:t>
      </w:r>
      <w:r>
        <w:rPr>
          <w:color w:val="231F20"/>
          <w:w w:val="105"/>
        </w:rPr>
        <w:t>Lưu</w:t>
      </w:r>
      <w:r>
        <w:rPr>
          <w:color w:val="231F20"/>
          <w:spacing w:val="-19"/>
          <w:w w:val="105"/>
        </w:rPr>
        <w:t> </w:t>
      </w:r>
      <w:r>
        <w:rPr>
          <w:color w:val="231F20"/>
          <w:w w:val="105"/>
        </w:rPr>
        <w:t>Tố</w:t>
      </w:r>
      <w:r>
        <w:rPr>
          <w:color w:val="231F20"/>
          <w:spacing w:val="-19"/>
          <w:w w:val="105"/>
        </w:rPr>
        <w:t> </w:t>
      </w:r>
      <w:r>
        <w:rPr>
          <w:color w:val="231F20"/>
          <w:w w:val="105"/>
        </w:rPr>
        <w:t>Vân</w:t>
      </w:r>
      <w:r>
        <w:rPr>
          <w:color w:val="231F20"/>
          <w:spacing w:val="-19"/>
          <w:w w:val="105"/>
        </w:rPr>
        <w:t> </w:t>
      </w:r>
      <w:r>
        <w:rPr>
          <w:color w:val="231F20"/>
          <w:w w:val="105"/>
        </w:rPr>
        <w:t>giảng</w:t>
      </w:r>
      <w:r>
        <w:rPr>
          <w:color w:val="231F20"/>
          <w:spacing w:val="-19"/>
          <w:w w:val="105"/>
        </w:rPr>
        <w:t> </w:t>
      </w:r>
      <w:r>
        <w:rPr>
          <w:color w:val="231F20"/>
          <w:w w:val="105"/>
        </w:rPr>
        <w:t>về</w:t>
      </w:r>
      <w:r>
        <w:rPr>
          <w:color w:val="231F20"/>
          <w:spacing w:val="-19"/>
          <w:w w:val="105"/>
        </w:rPr>
        <w:t> </w:t>
      </w:r>
      <w:r>
        <w:rPr>
          <w:i/>
          <w:color w:val="231F20"/>
          <w:w w:val="105"/>
        </w:rPr>
        <w:t>“trượng</w:t>
      </w:r>
      <w:r>
        <w:rPr>
          <w:i/>
          <w:color w:val="231F20"/>
          <w:spacing w:val="-19"/>
          <w:w w:val="105"/>
        </w:rPr>
        <w:t> </w:t>
      </w:r>
      <w:r>
        <w:rPr>
          <w:i/>
          <w:color w:val="231F20"/>
          <w:w w:val="105"/>
        </w:rPr>
        <w:t>phu”</w:t>
      </w:r>
      <w:r>
        <w:rPr>
          <w:i/>
          <w:color w:val="231F20"/>
          <w:spacing w:val="-19"/>
          <w:w w:val="105"/>
        </w:rPr>
        <w:t> </w:t>
      </w:r>
      <w:r>
        <w:rPr>
          <w:color w:val="231F20"/>
          <w:w w:val="105"/>
        </w:rPr>
        <w:t>rất</w:t>
      </w:r>
      <w:r>
        <w:rPr>
          <w:color w:val="231F20"/>
          <w:spacing w:val="-19"/>
          <w:w w:val="105"/>
        </w:rPr>
        <w:t> </w:t>
      </w:r>
      <w:r>
        <w:rPr>
          <w:color w:val="231F20"/>
          <w:w w:val="105"/>
        </w:rPr>
        <w:t>khéo. Trượng</w:t>
      </w:r>
      <w:r>
        <w:rPr>
          <w:color w:val="231F20"/>
          <w:spacing w:val="-23"/>
          <w:w w:val="105"/>
        </w:rPr>
        <w:t> </w:t>
      </w:r>
      <w:r>
        <w:rPr>
          <w:color w:val="231F20"/>
          <w:w w:val="105"/>
        </w:rPr>
        <w:t>phu</w:t>
      </w:r>
      <w:r>
        <w:rPr>
          <w:color w:val="231F20"/>
          <w:spacing w:val="-22"/>
          <w:w w:val="105"/>
        </w:rPr>
        <w:t> </w:t>
      </w:r>
      <w:r>
        <w:rPr>
          <w:color w:val="231F20"/>
          <w:w w:val="105"/>
        </w:rPr>
        <w:t>là</w:t>
      </w:r>
      <w:r>
        <w:rPr>
          <w:color w:val="231F20"/>
          <w:spacing w:val="-22"/>
          <w:w w:val="105"/>
        </w:rPr>
        <w:t> </w:t>
      </w:r>
      <w:r>
        <w:rPr>
          <w:color w:val="231F20"/>
          <w:w w:val="105"/>
        </w:rPr>
        <w:t>gì?</w:t>
      </w:r>
      <w:r>
        <w:rPr>
          <w:color w:val="231F20"/>
          <w:spacing w:val="-23"/>
          <w:w w:val="105"/>
        </w:rPr>
        <w:t> </w:t>
      </w:r>
      <w:r>
        <w:rPr>
          <w:color w:val="231F20"/>
          <w:w w:val="105"/>
        </w:rPr>
        <w:t>Trong</w:t>
      </w:r>
      <w:r>
        <w:rPr>
          <w:color w:val="231F20"/>
          <w:spacing w:val="-21"/>
          <w:w w:val="105"/>
        </w:rPr>
        <w:t> </w:t>
      </w:r>
      <w:r>
        <w:rPr>
          <w:color w:val="231F20"/>
          <w:w w:val="105"/>
        </w:rPr>
        <w:t>vòng</w:t>
      </w:r>
      <w:r>
        <w:rPr>
          <w:color w:val="231F20"/>
          <w:spacing w:val="-21"/>
          <w:w w:val="105"/>
        </w:rPr>
        <w:t> </w:t>
      </w:r>
      <w:r>
        <w:rPr>
          <w:color w:val="231F20"/>
          <w:w w:val="105"/>
        </w:rPr>
        <w:t>một</w:t>
      </w:r>
      <w:r>
        <w:rPr>
          <w:color w:val="231F20"/>
          <w:spacing w:val="-23"/>
          <w:w w:val="105"/>
        </w:rPr>
        <w:t> </w:t>
      </w:r>
      <w:r>
        <w:rPr>
          <w:color w:val="231F20"/>
          <w:w w:val="105"/>
        </w:rPr>
        <w:t>trượng</w:t>
      </w:r>
      <w:r>
        <w:rPr>
          <w:color w:val="231F20"/>
          <w:spacing w:val="-22"/>
          <w:w w:val="105"/>
        </w:rPr>
        <w:t> </w:t>
      </w:r>
      <w:r>
        <w:rPr>
          <w:color w:val="231F20"/>
          <w:w w:val="105"/>
        </w:rPr>
        <w:t>thì</w:t>
      </w:r>
      <w:r>
        <w:rPr>
          <w:color w:val="231F20"/>
          <w:spacing w:val="-22"/>
          <w:w w:val="105"/>
        </w:rPr>
        <w:t> </w:t>
      </w:r>
      <w:r>
        <w:rPr>
          <w:color w:val="231F20"/>
          <w:w w:val="105"/>
        </w:rPr>
        <w:t>là</w:t>
      </w:r>
      <w:r>
        <w:rPr>
          <w:color w:val="231F20"/>
          <w:spacing w:val="-23"/>
          <w:w w:val="105"/>
        </w:rPr>
        <w:t> </w:t>
      </w:r>
      <w:r>
        <w:rPr>
          <w:color w:val="231F20"/>
          <w:w w:val="105"/>
        </w:rPr>
        <w:t>chồng</w:t>
      </w:r>
      <w:r>
        <w:rPr>
          <w:color w:val="231F20"/>
          <w:spacing w:val="-22"/>
          <w:w w:val="105"/>
        </w:rPr>
        <w:t> </w:t>
      </w:r>
      <w:r>
        <w:rPr>
          <w:color w:val="231F20"/>
          <w:w w:val="105"/>
        </w:rPr>
        <w:t>mình, </w:t>
      </w:r>
      <w:r>
        <w:rPr>
          <w:color w:val="231F20"/>
          <w:w w:val="110"/>
        </w:rPr>
        <w:t>ngoài một trượng bèn chẳng phải. Tôi nói với mọi người </w:t>
      </w:r>
      <w:r>
        <w:rPr>
          <w:color w:val="231F20"/>
          <w:w w:val="105"/>
        </w:rPr>
        <w:t>chuyện sít</w:t>
      </w:r>
      <w:r>
        <w:rPr>
          <w:color w:val="231F20"/>
          <w:spacing w:val="-1"/>
          <w:w w:val="105"/>
        </w:rPr>
        <w:t> </w:t>
      </w:r>
      <w:r>
        <w:rPr>
          <w:color w:val="231F20"/>
          <w:w w:val="105"/>
        </w:rPr>
        <w:t>sao nhất,</w:t>
      </w:r>
      <w:r>
        <w:rPr>
          <w:color w:val="231F20"/>
          <w:spacing w:val="-1"/>
          <w:w w:val="105"/>
        </w:rPr>
        <w:t> </w:t>
      </w:r>
      <w:r>
        <w:rPr>
          <w:color w:val="231F20"/>
          <w:w w:val="105"/>
        </w:rPr>
        <w:t>cái gì</w:t>
      </w:r>
      <w:r>
        <w:rPr>
          <w:color w:val="231F20"/>
          <w:spacing w:val="-1"/>
          <w:w w:val="105"/>
        </w:rPr>
        <w:t> </w:t>
      </w:r>
      <w:r>
        <w:rPr>
          <w:color w:val="231F20"/>
          <w:w w:val="105"/>
        </w:rPr>
        <w:t>quý vị có</w:t>
      </w:r>
      <w:r>
        <w:rPr>
          <w:color w:val="231F20"/>
          <w:spacing w:val="-1"/>
          <w:w w:val="105"/>
        </w:rPr>
        <w:t> </w:t>
      </w:r>
      <w:r>
        <w:rPr>
          <w:color w:val="231F20"/>
          <w:w w:val="105"/>
        </w:rPr>
        <w:t>trên thân</w:t>
      </w:r>
      <w:r>
        <w:rPr>
          <w:color w:val="231F20"/>
          <w:spacing w:val="-1"/>
          <w:w w:val="105"/>
        </w:rPr>
        <w:t> </w:t>
      </w:r>
      <w:r>
        <w:rPr>
          <w:color w:val="231F20"/>
          <w:w w:val="105"/>
        </w:rPr>
        <w:t>là</w:t>
      </w:r>
      <w:r>
        <w:rPr>
          <w:color w:val="231F20"/>
          <w:spacing w:val="-1"/>
          <w:w w:val="105"/>
        </w:rPr>
        <w:t> </w:t>
      </w:r>
      <w:r>
        <w:rPr>
          <w:color w:val="231F20"/>
          <w:w w:val="105"/>
        </w:rPr>
        <w:t>của quý vị, </w:t>
      </w:r>
      <w:r>
        <w:rPr>
          <w:color w:val="231F20"/>
          <w:w w:val="110"/>
        </w:rPr>
        <w:t>cái</w:t>
      </w:r>
      <w:r>
        <w:rPr>
          <w:color w:val="231F20"/>
          <w:spacing w:val="-11"/>
          <w:w w:val="110"/>
        </w:rPr>
        <w:t> </w:t>
      </w:r>
      <w:r>
        <w:rPr>
          <w:color w:val="231F20"/>
          <w:w w:val="110"/>
        </w:rPr>
        <w:t>gì</w:t>
      </w:r>
      <w:r>
        <w:rPr>
          <w:color w:val="231F20"/>
          <w:spacing w:val="-11"/>
          <w:w w:val="110"/>
        </w:rPr>
        <w:t> </w:t>
      </w:r>
      <w:r>
        <w:rPr>
          <w:color w:val="231F20"/>
          <w:w w:val="110"/>
        </w:rPr>
        <w:t>chẳng</w:t>
      </w:r>
      <w:r>
        <w:rPr>
          <w:color w:val="231F20"/>
          <w:spacing w:val="-11"/>
          <w:w w:val="110"/>
        </w:rPr>
        <w:t> </w:t>
      </w:r>
      <w:r>
        <w:rPr>
          <w:color w:val="231F20"/>
          <w:w w:val="110"/>
        </w:rPr>
        <w:t>ở</w:t>
      </w:r>
      <w:r>
        <w:rPr>
          <w:color w:val="231F20"/>
          <w:spacing w:val="-11"/>
          <w:w w:val="110"/>
        </w:rPr>
        <w:t> </w:t>
      </w:r>
      <w:r>
        <w:rPr>
          <w:color w:val="231F20"/>
          <w:w w:val="110"/>
        </w:rPr>
        <w:t>trên</w:t>
      </w:r>
      <w:r>
        <w:rPr>
          <w:color w:val="231F20"/>
          <w:spacing w:val="-11"/>
          <w:w w:val="110"/>
        </w:rPr>
        <w:t> </w:t>
      </w:r>
      <w:r>
        <w:rPr>
          <w:color w:val="231F20"/>
          <w:w w:val="110"/>
        </w:rPr>
        <w:t>thân</w:t>
      </w:r>
      <w:r>
        <w:rPr>
          <w:color w:val="231F20"/>
          <w:spacing w:val="-11"/>
          <w:w w:val="110"/>
        </w:rPr>
        <w:t> </w:t>
      </w:r>
      <w:r>
        <w:rPr>
          <w:color w:val="231F20"/>
          <w:w w:val="110"/>
        </w:rPr>
        <w:t>thì</w:t>
      </w:r>
      <w:r>
        <w:rPr>
          <w:color w:val="231F20"/>
          <w:spacing w:val="-11"/>
          <w:w w:val="110"/>
        </w:rPr>
        <w:t> </w:t>
      </w:r>
      <w:r>
        <w:rPr>
          <w:color w:val="231F20"/>
          <w:w w:val="110"/>
        </w:rPr>
        <w:t>chẳng</w:t>
      </w:r>
      <w:r>
        <w:rPr>
          <w:color w:val="231F20"/>
          <w:spacing w:val="-11"/>
          <w:w w:val="110"/>
        </w:rPr>
        <w:t> </w:t>
      </w:r>
      <w:r>
        <w:rPr>
          <w:color w:val="231F20"/>
          <w:w w:val="110"/>
        </w:rPr>
        <w:t>phải</w:t>
      </w:r>
      <w:r>
        <w:rPr>
          <w:color w:val="231F20"/>
          <w:spacing w:val="-11"/>
          <w:w w:val="110"/>
        </w:rPr>
        <w:t> </w:t>
      </w:r>
      <w:r>
        <w:rPr>
          <w:color w:val="231F20"/>
          <w:w w:val="110"/>
        </w:rPr>
        <w:t>là</w:t>
      </w:r>
      <w:r>
        <w:rPr>
          <w:color w:val="231F20"/>
          <w:spacing w:val="-11"/>
          <w:w w:val="110"/>
        </w:rPr>
        <w:t> </w:t>
      </w:r>
      <w:r>
        <w:rPr>
          <w:color w:val="231F20"/>
          <w:w w:val="110"/>
        </w:rPr>
        <w:t>của</w:t>
      </w:r>
      <w:r>
        <w:rPr>
          <w:color w:val="231F20"/>
          <w:spacing w:val="-11"/>
          <w:w w:val="110"/>
        </w:rPr>
        <w:t> </w:t>
      </w:r>
      <w:r>
        <w:rPr>
          <w:color w:val="231F20"/>
          <w:w w:val="110"/>
        </w:rPr>
        <w:t>quý</w:t>
      </w:r>
      <w:r>
        <w:rPr>
          <w:color w:val="231F20"/>
          <w:spacing w:val="-11"/>
          <w:w w:val="110"/>
        </w:rPr>
        <w:t> </w:t>
      </w:r>
      <w:r>
        <w:rPr>
          <w:color w:val="231F20"/>
          <w:w w:val="110"/>
        </w:rPr>
        <w:t>vị.</w:t>
      </w:r>
      <w:r>
        <w:rPr>
          <w:color w:val="231F20"/>
          <w:spacing w:val="-11"/>
          <w:w w:val="110"/>
        </w:rPr>
        <w:t> </w:t>
      </w:r>
      <w:r>
        <w:rPr>
          <w:color w:val="231F20"/>
          <w:w w:val="110"/>
        </w:rPr>
        <w:t>Tâm </w:t>
      </w:r>
      <w:r>
        <w:rPr>
          <w:color w:val="231F20"/>
          <w:w w:val="105"/>
        </w:rPr>
        <w:t>khai</w:t>
      </w:r>
      <w:r>
        <w:rPr>
          <w:color w:val="231F20"/>
          <w:spacing w:val="-2"/>
          <w:w w:val="105"/>
        </w:rPr>
        <w:t> </w:t>
      </w:r>
      <w:r>
        <w:rPr>
          <w:color w:val="231F20"/>
          <w:w w:val="105"/>
        </w:rPr>
        <w:t>ý</w:t>
      </w:r>
      <w:r>
        <w:rPr>
          <w:color w:val="231F20"/>
          <w:spacing w:val="-2"/>
          <w:w w:val="105"/>
        </w:rPr>
        <w:t> </w:t>
      </w:r>
      <w:r>
        <w:rPr>
          <w:color w:val="231F20"/>
          <w:w w:val="105"/>
        </w:rPr>
        <w:t>giải,</w:t>
      </w:r>
      <w:r>
        <w:rPr>
          <w:color w:val="231F20"/>
          <w:spacing w:val="-2"/>
          <w:w w:val="105"/>
        </w:rPr>
        <w:t> </w:t>
      </w:r>
      <w:r>
        <w:rPr>
          <w:color w:val="231F20"/>
          <w:w w:val="105"/>
        </w:rPr>
        <w:t>mảy</w:t>
      </w:r>
      <w:r>
        <w:rPr>
          <w:color w:val="231F20"/>
          <w:spacing w:val="-2"/>
          <w:w w:val="105"/>
        </w:rPr>
        <w:t> </w:t>
      </w:r>
      <w:r>
        <w:rPr>
          <w:color w:val="231F20"/>
          <w:w w:val="105"/>
        </w:rPr>
        <w:t>may</w:t>
      </w:r>
      <w:r>
        <w:rPr>
          <w:color w:val="231F20"/>
          <w:spacing w:val="-2"/>
          <w:w w:val="105"/>
        </w:rPr>
        <w:t> </w:t>
      </w:r>
      <w:r>
        <w:rPr>
          <w:color w:val="231F20"/>
          <w:w w:val="105"/>
        </w:rPr>
        <w:t>vướng</w:t>
      </w:r>
      <w:r>
        <w:rPr>
          <w:color w:val="231F20"/>
          <w:spacing w:val="-2"/>
          <w:w w:val="105"/>
        </w:rPr>
        <w:t> </w:t>
      </w:r>
      <w:r>
        <w:rPr>
          <w:color w:val="231F20"/>
          <w:w w:val="105"/>
        </w:rPr>
        <w:t>mắc</w:t>
      </w:r>
      <w:r>
        <w:rPr>
          <w:color w:val="231F20"/>
          <w:spacing w:val="-2"/>
          <w:w w:val="105"/>
        </w:rPr>
        <w:t> </w:t>
      </w:r>
      <w:r>
        <w:rPr>
          <w:color w:val="231F20"/>
          <w:w w:val="105"/>
        </w:rPr>
        <w:t>cũng</w:t>
      </w:r>
      <w:r>
        <w:rPr>
          <w:color w:val="231F20"/>
          <w:spacing w:val="-2"/>
          <w:w w:val="105"/>
        </w:rPr>
        <w:t> </w:t>
      </w:r>
      <w:r>
        <w:rPr>
          <w:color w:val="231F20"/>
          <w:w w:val="105"/>
        </w:rPr>
        <w:t>không</w:t>
      </w:r>
      <w:r>
        <w:rPr>
          <w:color w:val="231F20"/>
          <w:spacing w:val="-2"/>
          <w:w w:val="105"/>
        </w:rPr>
        <w:t> </w:t>
      </w:r>
      <w:r>
        <w:rPr>
          <w:color w:val="231F20"/>
          <w:w w:val="105"/>
        </w:rPr>
        <w:t>có.</w:t>
      </w:r>
    </w:p>
    <w:p>
      <w:pPr>
        <w:pStyle w:val="BodyText"/>
        <w:spacing w:line="309" w:lineRule="auto" w:before="162"/>
        <w:ind w:left="387" w:right="117" w:firstLine="453"/>
      </w:pPr>
      <w:r>
        <w:rPr>
          <w:color w:val="231F20"/>
          <w:w w:val="105"/>
        </w:rPr>
        <w:t>Phật</w:t>
      </w:r>
      <w:r>
        <w:rPr>
          <w:color w:val="231F20"/>
          <w:spacing w:val="-7"/>
          <w:w w:val="105"/>
        </w:rPr>
        <w:t> </w:t>
      </w:r>
      <w:r>
        <w:rPr>
          <w:color w:val="231F20"/>
          <w:w w:val="105"/>
        </w:rPr>
        <w:t>Thích</w:t>
      </w:r>
      <w:r>
        <w:rPr>
          <w:color w:val="231F20"/>
          <w:spacing w:val="-6"/>
          <w:w w:val="105"/>
        </w:rPr>
        <w:t> </w:t>
      </w:r>
      <w:r>
        <w:rPr>
          <w:color w:val="231F20"/>
          <w:w w:val="105"/>
        </w:rPr>
        <w:t>Ca</w:t>
      </w:r>
      <w:r>
        <w:rPr>
          <w:color w:val="231F20"/>
          <w:spacing w:val="-7"/>
          <w:w w:val="105"/>
        </w:rPr>
        <w:t> </w:t>
      </w:r>
      <w:r>
        <w:rPr>
          <w:color w:val="231F20"/>
          <w:w w:val="105"/>
        </w:rPr>
        <w:t>Mâu</w:t>
      </w:r>
      <w:r>
        <w:rPr>
          <w:color w:val="231F20"/>
          <w:spacing w:val="-7"/>
          <w:w w:val="105"/>
        </w:rPr>
        <w:t> </w:t>
      </w:r>
      <w:r>
        <w:rPr>
          <w:color w:val="231F20"/>
          <w:w w:val="105"/>
        </w:rPr>
        <w:t>Ni</w:t>
      </w:r>
      <w:r>
        <w:rPr>
          <w:color w:val="231F20"/>
          <w:spacing w:val="-6"/>
          <w:w w:val="105"/>
        </w:rPr>
        <w:t> </w:t>
      </w:r>
      <w:r>
        <w:rPr>
          <w:color w:val="231F20"/>
          <w:w w:val="105"/>
        </w:rPr>
        <w:t>suốt</w:t>
      </w:r>
      <w:r>
        <w:rPr>
          <w:color w:val="231F20"/>
          <w:spacing w:val="-6"/>
          <w:w w:val="105"/>
        </w:rPr>
        <w:t> </w:t>
      </w:r>
      <w:r>
        <w:rPr>
          <w:color w:val="231F20"/>
          <w:w w:val="105"/>
        </w:rPr>
        <w:t>đời</w:t>
      </w:r>
      <w:r>
        <w:rPr>
          <w:color w:val="231F20"/>
          <w:spacing w:val="-6"/>
          <w:w w:val="105"/>
        </w:rPr>
        <w:t> </w:t>
      </w:r>
      <w:r>
        <w:rPr>
          <w:color w:val="231F20"/>
          <w:w w:val="105"/>
        </w:rPr>
        <w:t>nêu</w:t>
      </w:r>
      <w:r>
        <w:rPr>
          <w:color w:val="231F20"/>
          <w:spacing w:val="-7"/>
          <w:w w:val="105"/>
        </w:rPr>
        <w:t> </w:t>
      </w:r>
      <w:r>
        <w:rPr>
          <w:color w:val="231F20"/>
          <w:w w:val="105"/>
        </w:rPr>
        <w:t>gương</w:t>
      </w:r>
      <w:r>
        <w:rPr>
          <w:color w:val="231F20"/>
          <w:spacing w:val="-7"/>
          <w:w w:val="105"/>
        </w:rPr>
        <w:t> </w:t>
      </w:r>
      <w:r>
        <w:rPr>
          <w:color w:val="231F20"/>
          <w:w w:val="105"/>
        </w:rPr>
        <w:t>cho</w:t>
      </w:r>
      <w:r>
        <w:rPr>
          <w:color w:val="231F20"/>
          <w:spacing w:val="-7"/>
          <w:w w:val="105"/>
        </w:rPr>
        <w:t> </w:t>
      </w:r>
      <w:r>
        <w:rPr>
          <w:color w:val="231F20"/>
          <w:w w:val="105"/>
        </w:rPr>
        <w:t>chúng</w:t>
      </w:r>
      <w:r>
        <w:rPr>
          <w:color w:val="231F20"/>
          <w:spacing w:val="-7"/>
          <w:w w:val="105"/>
        </w:rPr>
        <w:t> </w:t>
      </w:r>
      <w:r>
        <w:rPr>
          <w:color w:val="231F20"/>
          <w:w w:val="105"/>
        </w:rPr>
        <w:t>ta. Vì thế, chúng ta phải học theo Ngài, học giống như Ngài. Ngài</w:t>
      </w:r>
      <w:r>
        <w:rPr>
          <w:color w:val="231F20"/>
          <w:spacing w:val="-4"/>
          <w:w w:val="105"/>
        </w:rPr>
        <w:t> </w:t>
      </w:r>
      <w:r>
        <w:rPr>
          <w:color w:val="231F20"/>
          <w:w w:val="105"/>
        </w:rPr>
        <w:t>suốt</w:t>
      </w:r>
      <w:r>
        <w:rPr>
          <w:color w:val="231F20"/>
          <w:spacing w:val="-4"/>
          <w:w w:val="105"/>
        </w:rPr>
        <w:t> </w:t>
      </w:r>
      <w:r>
        <w:rPr>
          <w:color w:val="231F20"/>
          <w:w w:val="105"/>
        </w:rPr>
        <w:t>đời</w:t>
      </w:r>
      <w:r>
        <w:rPr>
          <w:color w:val="231F20"/>
          <w:spacing w:val="-4"/>
          <w:w w:val="105"/>
        </w:rPr>
        <w:t> </w:t>
      </w:r>
      <w:r>
        <w:rPr>
          <w:color w:val="231F20"/>
          <w:w w:val="105"/>
        </w:rPr>
        <w:t>theo</w:t>
      </w:r>
      <w:r>
        <w:rPr>
          <w:color w:val="231F20"/>
          <w:spacing w:val="-4"/>
          <w:w w:val="105"/>
        </w:rPr>
        <w:t> </w:t>
      </w:r>
      <w:r>
        <w:rPr>
          <w:color w:val="231F20"/>
          <w:w w:val="105"/>
        </w:rPr>
        <w:t>đuổi</w:t>
      </w:r>
      <w:r>
        <w:rPr>
          <w:color w:val="231F20"/>
          <w:spacing w:val="-4"/>
          <w:w w:val="105"/>
        </w:rPr>
        <w:t> </w:t>
      </w:r>
      <w:r>
        <w:rPr>
          <w:color w:val="231F20"/>
          <w:w w:val="105"/>
        </w:rPr>
        <w:t>sự</w:t>
      </w:r>
      <w:r>
        <w:rPr>
          <w:color w:val="231F20"/>
          <w:spacing w:val="-4"/>
          <w:w w:val="105"/>
        </w:rPr>
        <w:t> </w:t>
      </w:r>
      <w:r>
        <w:rPr>
          <w:color w:val="231F20"/>
          <w:w w:val="105"/>
        </w:rPr>
        <w:t>nghiệp</w:t>
      </w:r>
      <w:r>
        <w:rPr>
          <w:color w:val="231F20"/>
          <w:spacing w:val="-4"/>
          <w:w w:val="105"/>
        </w:rPr>
        <w:t> </w:t>
      </w:r>
      <w:r>
        <w:rPr>
          <w:color w:val="231F20"/>
          <w:w w:val="105"/>
        </w:rPr>
        <w:t>gì?</w:t>
      </w:r>
      <w:r>
        <w:rPr>
          <w:color w:val="231F20"/>
          <w:spacing w:val="-4"/>
          <w:w w:val="105"/>
        </w:rPr>
        <w:t> </w:t>
      </w:r>
      <w:r>
        <w:rPr>
          <w:color w:val="231F20"/>
          <w:w w:val="105"/>
        </w:rPr>
        <w:t>Giáo</w:t>
      </w:r>
      <w:r>
        <w:rPr>
          <w:color w:val="231F20"/>
          <w:spacing w:val="-4"/>
          <w:w w:val="105"/>
        </w:rPr>
        <w:t> </w:t>
      </w:r>
      <w:r>
        <w:rPr>
          <w:color w:val="231F20"/>
          <w:w w:val="105"/>
        </w:rPr>
        <w:t>học.</w:t>
      </w:r>
      <w:r>
        <w:rPr>
          <w:color w:val="231F20"/>
          <w:spacing w:val="-4"/>
          <w:w w:val="105"/>
        </w:rPr>
        <w:t> </w:t>
      </w:r>
      <w:r>
        <w:rPr>
          <w:color w:val="231F20"/>
          <w:w w:val="105"/>
        </w:rPr>
        <w:t>Kể</w:t>
      </w:r>
      <w:r>
        <w:rPr>
          <w:color w:val="231F20"/>
          <w:spacing w:val="-4"/>
          <w:w w:val="105"/>
        </w:rPr>
        <w:t> </w:t>
      </w:r>
      <w:r>
        <w:rPr>
          <w:color w:val="231F20"/>
          <w:w w:val="105"/>
        </w:rPr>
        <w:t>từ</w:t>
      </w:r>
      <w:r>
        <w:rPr>
          <w:color w:val="231F20"/>
          <w:spacing w:val="-4"/>
          <w:w w:val="105"/>
        </w:rPr>
        <w:t> </w:t>
      </w:r>
      <w:r>
        <w:rPr>
          <w:color w:val="231F20"/>
          <w:w w:val="105"/>
        </w:rPr>
        <w:t>ngày khai ngộ lúc 30 tuổi bèn bắt đầu giáo học, tới 79 tuổi viên tịch, dạy suốt 49 năm chẳng gián đoạn, chẳng thiếu một buổi</w:t>
      </w:r>
      <w:r>
        <w:rPr>
          <w:color w:val="231F20"/>
          <w:spacing w:val="42"/>
          <w:w w:val="105"/>
        </w:rPr>
        <w:t> </w:t>
      </w:r>
      <w:r>
        <w:rPr>
          <w:color w:val="231F20"/>
          <w:w w:val="105"/>
        </w:rPr>
        <w:t>học</w:t>
      </w:r>
      <w:r>
        <w:rPr>
          <w:color w:val="231F20"/>
          <w:spacing w:val="43"/>
          <w:w w:val="105"/>
        </w:rPr>
        <w:t> </w:t>
      </w:r>
      <w:r>
        <w:rPr>
          <w:color w:val="231F20"/>
          <w:w w:val="105"/>
        </w:rPr>
        <w:t>nào,</w:t>
      </w:r>
      <w:r>
        <w:rPr>
          <w:color w:val="231F20"/>
          <w:spacing w:val="43"/>
          <w:w w:val="105"/>
        </w:rPr>
        <w:t> </w:t>
      </w:r>
      <w:r>
        <w:rPr>
          <w:color w:val="231F20"/>
          <w:w w:val="105"/>
        </w:rPr>
        <w:t>là</w:t>
      </w:r>
      <w:r>
        <w:rPr>
          <w:color w:val="231F20"/>
          <w:spacing w:val="42"/>
          <w:w w:val="105"/>
        </w:rPr>
        <w:t> </w:t>
      </w:r>
      <w:r>
        <w:rPr>
          <w:color w:val="231F20"/>
          <w:w w:val="105"/>
        </w:rPr>
        <w:t>một</w:t>
      </w:r>
      <w:r>
        <w:rPr>
          <w:color w:val="231F20"/>
          <w:spacing w:val="44"/>
          <w:w w:val="105"/>
        </w:rPr>
        <w:t> </w:t>
      </w:r>
      <w:r>
        <w:rPr>
          <w:color w:val="231F20"/>
          <w:w w:val="105"/>
        </w:rPr>
        <w:t>vị</w:t>
      </w:r>
      <w:r>
        <w:rPr>
          <w:color w:val="231F20"/>
          <w:spacing w:val="43"/>
          <w:w w:val="105"/>
        </w:rPr>
        <w:t> </w:t>
      </w:r>
      <w:r>
        <w:rPr>
          <w:color w:val="231F20"/>
          <w:w w:val="105"/>
        </w:rPr>
        <w:t>thầy</w:t>
      </w:r>
      <w:r>
        <w:rPr>
          <w:color w:val="231F20"/>
          <w:spacing w:val="43"/>
          <w:w w:val="105"/>
        </w:rPr>
        <w:t> </w:t>
      </w:r>
      <w:r>
        <w:rPr>
          <w:color w:val="231F20"/>
          <w:w w:val="105"/>
        </w:rPr>
        <w:t>hết</w:t>
      </w:r>
      <w:r>
        <w:rPr>
          <w:color w:val="231F20"/>
          <w:spacing w:val="42"/>
          <w:w w:val="105"/>
        </w:rPr>
        <w:t> </w:t>
      </w:r>
      <w:r>
        <w:rPr>
          <w:color w:val="231F20"/>
          <w:w w:val="105"/>
        </w:rPr>
        <w:t>sức</w:t>
      </w:r>
      <w:r>
        <w:rPr>
          <w:color w:val="231F20"/>
          <w:spacing w:val="43"/>
          <w:w w:val="105"/>
        </w:rPr>
        <w:t> </w:t>
      </w:r>
      <w:r>
        <w:rPr>
          <w:color w:val="231F20"/>
          <w:w w:val="105"/>
        </w:rPr>
        <w:t>tận</w:t>
      </w:r>
      <w:r>
        <w:rPr>
          <w:color w:val="231F20"/>
          <w:spacing w:val="43"/>
          <w:w w:val="105"/>
        </w:rPr>
        <w:t> </w:t>
      </w:r>
      <w:r>
        <w:rPr>
          <w:color w:val="231F20"/>
          <w:w w:val="105"/>
        </w:rPr>
        <w:t>tụy.</w:t>
      </w:r>
      <w:r>
        <w:rPr>
          <w:color w:val="231F20"/>
          <w:spacing w:val="43"/>
          <w:w w:val="105"/>
        </w:rPr>
        <w:t> </w:t>
      </w:r>
      <w:r>
        <w:rPr>
          <w:color w:val="231F20"/>
          <w:w w:val="105"/>
        </w:rPr>
        <w:t>Ngài</w:t>
      </w:r>
      <w:r>
        <w:rPr>
          <w:color w:val="231F20"/>
          <w:spacing w:val="42"/>
          <w:w w:val="105"/>
        </w:rPr>
        <w:t> </w:t>
      </w:r>
      <w:r>
        <w:rPr>
          <w:color w:val="231F20"/>
          <w:spacing w:val="-4"/>
          <w:w w:val="105"/>
        </w:rPr>
        <w:t>mang</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12" w:lineRule="auto" w:before="106"/>
        <w:ind w:left="103" w:right="403"/>
      </w:pPr>
      <w:r>
        <w:rPr>
          <w:color w:val="231F20"/>
          <w:w w:val="105"/>
        </w:rPr>
        <w:t>thân phận là một vị thầy chuyên nghiệp, thưa quý vị, chẳng hề dính dáng gì đến tôn giáo.</w:t>
      </w:r>
    </w:p>
    <w:p>
      <w:pPr>
        <w:pStyle w:val="BodyText"/>
        <w:spacing w:line="307" w:lineRule="auto" w:before="135"/>
        <w:ind w:left="103" w:right="401" w:firstLine="453"/>
      </w:pPr>
      <w:r>
        <w:rPr>
          <w:color w:val="231F20"/>
          <w:w w:val="105"/>
        </w:rPr>
        <w:t>Ngày</w:t>
      </w:r>
      <w:r>
        <w:rPr>
          <w:color w:val="231F20"/>
          <w:spacing w:val="-4"/>
          <w:w w:val="105"/>
        </w:rPr>
        <w:t> </w:t>
      </w:r>
      <w:r>
        <w:rPr>
          <w:color w:val="231F20"/>
          <w:w w:val="105"/>
        </w:rPr>
        <w:t>nay,</w:t>
      </w:r>
      <w:r>
        <w:rPr>
          <w:color w:val="231F20"/>
          <w:spacing w:val="-4"/>
          <w:w w:val="105"/>
        </w:rPr>
        <w:t> </w:t>
      </w:r>
      <w:r>
        <w:rPr>
          <w:color w:val="231F20"/>
          <w:w w:val="105"/>
        </w:rPr>
        <w:t>hễ</w:t>
      </w:r>
      <w:r>
        <w:rPr>
          <w:color w:val="231F20"/>
          <w:spacing w:val="-4"/>
          <w:w w:val="105"/>
        </w:rPr>
        <w:t> </w:t>
      </w:r>
      <w:r>
        <w:rPr>
          <w:color w:val="231F20"/>
          <w:w w:val="105"/>
        </w:rPr>
        <w:t>nhắc</w:t>
      </w:r>
      <w:r>
        <w:rPr>
          <w:color w:val="231F20"/>
          <w:spacing w:val="-4"/>
          <w:w w:val="105"/>
        </w:rPr>
        <w:t> </w:t>
      </w:r>
      <w:r>
        <w:rPr>
          <w:color w:val="231F20"/>
          <w:w w:val="105"/>
        </w:rPr>
        <w:t>tới</w:t>
      </w:r>
      <w:r>
        <w:rPr>
          <w:color w:val="231F20"/>
          <w:spacing w:val="-4"/>
          <w:w w:val="105"/>
        </w:rPr>
        <w:t> </w:t>
      </w:r>
      <w:r>
        <w:rPr>
          <w:color w:val="231F20"/>
          <w:w w:val="105"/>
        </w:rPr>
        <w:t>Phật</w:t>
      </w:r>
      <w:r>
        <w:rPr>
          <w:color w:val="231F20"/>
          <w:spacing w:val="-4"/>
          <w:w w:val="105"/>
        </w:rPr>
        <w:t> </w:t>
      </w:r>
      <w:r>
        <w:rPr>
          <w:color w:val="231F20"/>
          <w:w w:val="105"/>
        </w:rPr>
        <w:t>giáo,</w:t>
      </w:r>
      <w:r>
        <w:rPr>
          <w:color w:val="231F20"/>
          <w:spacing w:val="-4"/>
          <w:w w:val="105"/>
        </w:rPr>
        <w:t> </w:t>
      </w:r>
      <w:r>
        <w:rPr>
          <w:color w:val="231F20"/>
          <w:w w:val="105"/>
        </w:rPr>
        <w:t>hết</w:t>
      </w:r>
      <w:r>
        <w:rPr>
          <w:color w:val="231F20"/>
          <w:spacing w:val="-4"/>
          <w:w w:val="105"/>
        </w:rPr>
        <w:t> </w:t>
      </w:r>
      <w:r>
        <w:rPr>
          <w:color w:val="231F20"/>
          <w:w w:val="105"/>
        </w:rPr>
        <w:t>thảy</w:t>
      </w:r>
      <w:r>
        <w:rPr>
          <w:color w:val="231F20"/>
          <w:spacing w:val="-4"/>
          <w:w w:val="105"/>
        </w:rPr>
        <w:t> </w:t>
      </w:r>
      <w:r>
        <w:rPr>
          <w:color w:val="231F20"/>
          <w:w w:val="105"/>
        </w:rPr>
        <w:t>mọi</w:t>
      </w:r>
      <w:r>
        <w:rPr>
          <w:color w:val="231F20"/>
          <w:spacing w:val="-4"/>
          <w:w w:val="105"/>
        </w:rPr>
        <w:t> </w:t>
      </w:r>
      <w:r>
        <w:rPr>
          <w:color w:val="231F20"/>
          <w:w w:val="105"/>
        </w:rPr>
        <w:t>người</w:t>
      </w:r>
      <w:r>
        <w:rPr>
          <w:color w:val="231F20"/>
          <w:spacing w:val="-4"/>
          <w:w w:val="105"/>
        </w:rPr>
        <w:t> </w:t>
      </w:r>
      <w:r>
        <w:rPr>
          <w:color w:val="231F20"/>
          <w:w w:val="105"/>
        </w:rPr>
        <w:t>đều nghĩ Phật giáo là tôn giáo, chúng ta chẳng xứng đáng, đã “đày” Phật Thích Ca Mâu Ni vào trong tôn giáo. Vì thế, tôi nói tứ chúng đệ tử chúng ta đều phạm tội lỗi, thầy cả đời dạy học, sao lại bị tống vào tôn giáo, lẽ nào lại như vậy? Phật pháp truyền tới Trung Quốc, chúng ta đọc lịch sử, kể từ lúc truyền vào cho tới thời đầu nhà Thanh, trải các triều Khang Hy, Ung Chính, Càn Long cho tới Gia Khánh, Phật pháp vẫn là dạy học.</w:t>
      </w:r>
    </w:p>
    <w:p>
      <w:pPr>
        <w:pStyle w:val="BodyText"/>
        <w:spacing w:line="307" w:lineRule="auto" w:before="133"/>
        <w:ind w:left="103" w:right="398" w:firstLine="453"/>
      </w:pPr>
      <w:r>
        <w:rPr>
          <w:color w:val="231F20"/>
          <w:w w:val="105"/>
        </w:rPr>
        <w:t>Trong</w:t>
      </w:r>
      <w:r>
        <w:rPr>
          <w:color w:val="231F20"/>
          <w:w w:val="105"/>
        </w:rPr>
        <w:t> lịch</w:t>
      </w:r>
      <w:r>
        <w:rPr>
          <w:color w:val="231F20"/>
          <w:w w:val="105"/>
        </w:rPr>
        <w:t> sử</w:t>
      </w:r>
      <w:r>
        <w:rPr>
          <w:color w:val="231F20"/>
          <w:w w:val="105"/>
        </w:rPr>
        <w:t> Trung</w:t>
      </w:r>
      <w:r>
        <w:rPr>
          <w:color w:val="231F20"/>
          <w:w w:val="105"/>
        </w:rPr>
        <w:t> Quốc,</w:t>
      </w:r>
      <w:r>
        <w:rPr>
          <w:color w:val="231F20"/>
          <w:w w:val="105"/>
        </w:rPr>
        <w:t> Phật</w:t>
      </w:r>
      <w:r>
        <w:rPr>
          <w:color w:val="231F20"/>
          <w:w w:val="105"/>
        </w:rPr>
        <w:t> giáo</w:t>
      </w:r>
      <w:r>
        <w:rPr>
          <w:color w:val="231F20"/>
          <w:w w:val="105"/>
        </w:rPr>
        <w:t> biến</w:t>
      </w:r>
      <w:r>
        <w:rPr>
          <w:color w:val="231F20"/>
          <w:w w:val="105"/>
        </w:rPr>
        <w:t> thành</w:t>
      </w:r>
      <w:r>
        <w:rPr>
          <w:color w:val="231F20"/>
          <w:w w:val="105"/>
        </w:rPr>
        <w:t> tôn</w:t>
      </w:r>
      <w:r>
        <w:rPr>
          <w:color w:val="231F20"/>
          <w:spacing w:val="40"/>
          <w:w w:val="105"/>
        </w:rPr>
        <w:t> </w:t>
      </w:r>
      <w:r>
        <w:rPr>
          <w:color w:val="231F20"/>
          <w:w w:val="105"/>
        </w:rPr>
        <w:t>giáo chưa đầy 300 năm, đấy là chuyện trong thời gần đây. Trước</w:t>
      </w:r>
      <w:r>
        <w:rPr>
          <w:color w:val="231F20"/>
          <w:w w:val="105"/>
        </w:rPr>
        <w:t> đó,</w:t>
      </w:r>
      <w:r>
        <w:rPr>
          <w:color w:val="231F20"/>
          <w:w w:val="105"/>
        </w:rPr>
        <w:t> tự</w:t>
      </w:r>
      <w:r>
        <w:rPr>
          <w:color w:val="231F20"/>
          <w:w w:val="105"/>
        </w:rPr>
        <w:t> viện,</w:t>
      </w:r>
      <w:r>
        <w:rPr>
          <w:color w:val="231F20"/>
          <w:w w:val="105"/>
        </w:rPr>
        <w:t> am</w:t>
      </w:r>
      <w:r>
        <w:rPr>
          <w:color w:val="231F20"/>
          <w:w w:val="105"/>
        </w:rPr>
        <w:t> đường</w:t>
      </w:r>
      <w:r>
        <w:rPr>
          <w:color w:val="231F20"/>
          <w:w w:val="105"/>
        </w:rPr>
        <w:t> là</w:t>
      </w:r>
      <w:r>
        <w:rPr>
          <w:color w:val="231F20"/>
          <w:w w:val="105"/>
        </w:rPr>
        <w:t> trường</w:t>
      </w:r>
      <w:r>
        <w:rPr>
          <w:color w:val="231F20"/>
          <w:w w:val="105"/>
        </w:rPr>
        <w:t> học.</w:t>
      </w:r>
      <w:r>
        <w:rPr>
          <w:color w:val="231F20"/>
          <w:w w:val="105"/>
        </w:rPr>
        <w:t> Bao</w:t>
      </w:r>
      <w:r>
        <w:rPr>
          <w:color w:val="231F20"/>
          <w:w w:val="105"/>
        </w:rPr>
        <w:t> nhiêu người thành danh trong lịch sử học hành ở chỗ nào? Học</w:t>
      </w:r>
      <w:r>
        <w:rPr>
          <w:color w:val="231F20"/>
          <w:spacing w:val="80"/>
          <w:w w:val="105"/>
        </w:rPr>
        <w:t> </w:t>
      </w:r>
      <w:r>
        <w:rPr>
          <w:color w:val="231F20"/>
          <w:w w:val="105"/>
        </w:rPr>
        <w:t>từ trong chùa chiền! Chùa chiền là trường học, người đọc sách có thể sống trong chùa. Chùa chiền rất từ bi, có thể tiếp đãi người ấy. Trong chùa chiền, người xuất gia đều là thầy tốt, có năng lực dạy bảo quý vị. Trước đây, người đi thi Cử nhân, hay thi Tiến sĩ, đến đâu để học? Đều là đến chùa chiền.</w:t>
      </w:r>
    </w:p>
    <w:p>
      <w:pPr>
        <w:pStyle w:val="BodyText"/>
        <w:spacing w:line="307" w:lineRule="auto" w:before="132"/>
        <w:ind w:left="103" w:right="402" w:firstLine="453"/>
      </w:pPr>
      <w:r>
        <w:rPr>
          <w:color w:val="231F20"/>
          <w:w w:val="105"/>
        </w:rPr>
        <w:t>Chùa chiền có kinh sách. Không chỉ là kinh Phật, Tàng kinh lâu (lầu chứa kinh) là thư viện, trong ấy thứ gì cũng có.</w:t>
      </w:r>
      <w:r>
        <w:rPr>
          <w:color w:val="231F20"/>
          <w:spacing w:val="36"/>
          <w:w w:val="105"/>
        </w:rPr>
        <w:t> </w:t>
      </w:r>
      <w:r>
        <w:rPr>
          <w:color w:val="231F20"/>
          <w:w w:val="105"/>
        </w:rPr>
        <w:t>Không</w:t>
      </w:r>
      <w:r>
        <w:rPr>
          <w:color w:val="231F20"/>
          <w:spacing w:val="36"/>
          <w:w w:val="105"/>
        </w:rPr>
        <w:t> </w:t>
      </w:r>
      <w:r>
        <w:rPr>
          <w:color w:val="231F20"/>
          <w:w w:val="105"/>
        </w:rPr>
        <w:t>thiếu</w:t>
      </w:r>
      <w:r>
        <w:rPr>
          <w:color w:val="231F20"/>
          <w:spacing w:val="37"/>
          <w:w w:val="105"/>
        </w:rPr>
        <w:t> </w:t>
      </w:r>
      <w:r>
        <w:rPr>
          <w:color w:val="231F20"/>
          <w:w w:val="105"/>
        </w:rPr>
        <w:t>thầy</w:t>
      </w:r>
      <w:r>
        <w:rPr>
          <w:color w:val="231F20"/>
          <w:spacing w:val="36"/>
          <w:w w:val="105"/>
        </w:rPr>
        <w:t> </w:t>
      </w:r>
      <w:r>
        <w:rPr>
          <w:color w:val="231F20"/>
          <w:w w:val="105"/>
        </w:rPr>
        <w:t>giáo,</w:t>
      </w:r>
      <w:r>
        <w:rPr>
          <w:color w:val="231F20"/>
          <w:spacing w:val="36"/>
          <w:w w:val="105"/>
        </w:rPr>
        <w:t> </w:t>
      </w:r>
      <w:r>
        <w:rPr>
          <w:color w:val="231F20"/>
          <w:w w:val="105"/>
        </w:rPr>
        <w:t>học</w:t>
      </w:r>
      <w:r>
        <w:rPr>
          <w:color w:val="231F20"/>
          <w:spacing w:val="38"/>
          <w:w w:val="105"/>
        </w:rPr>
        <w:t> </w:t>
      </w:r>
      <w:r>
        <w:rPr>
          <w:color w:val="231F20"/>
          <w:w w:val="105"/>
        </w:rPr>
        <w:t>trò</w:t>
      </w:r>
      <w:r>
        <w:rPr>
          <w:color w:val="231F20"/>
          <w:spacing w:val="37"/>
          <w:w w:val="105"/>
        </w:rPr>
        <w:t> </w:t>
      </w:r>
      <w:r>
        <w:rPr>
          <w:color w:val="231F20"/>
          <w:w w:val="105"/>
        </w:rPr>
        <w:t>bất</w:t>
      </w:r>
      <w:r>
        <w:rPr>
          <w:color w:val="231F20"/>
          <w:spacing w:val="37"/>
          <w:w w:val="105"/>
        </w:rPr>
        <w:t> </w:t>
      </w:r>
      <w:r>
        <w:rPr>
          <w:color w:val="231F20"/>
          <w:w w:val="105"/>
        </w:rPr>
        <w:t>luận</w:t>
      </w:r>
      <w:r>
        <w:rPr>
          <w:color w:val="231F20"/>
          <w:spacing w:val="36"/>
          <w:w w:val="105"/>
        </w:rPr>
        <w:t> </w:t>
      </w:r>
      <w:r>
        <w:rPr>
          <w:color w:val="231F20"/>
          <w:w w:val="105"/>
        </w:rPr>
        <w:t>có</w:t>
      </w:r>
      <w:r>
        <w:rPr>
          <w:color w:val="231F20"/>
          <w:spacing w:val="36"/>
          <w:w w:val="105"/>
        </w:rPr>
        <w:t> </w:t>
      </w:r>
      <w:r>
        <w:rPr>
          <w:color w:val="231F20"/>
          <w:w w:val="105"/>
        </w:rPr>
        <w:t>vấn</w:t>
      </w:r>
      <w:r>
        <w:rPr>
          <w:color w:val="231F20"/>
          <w:spacing w:val="36"/>
          <w:w w:val="105"/>
        </w:rPr>
        <w:t> </w:t>
      </w:r>
      <w:r>
        <w:rPr>
          <w:color w:val="231F20"/>
          <w:w w:val="105"/>
        </w:rPr>
        <w:t>đề</w:t>
      </w:r>
      <w:r>
        <w:rPr>
          <w:color w:val="231F20"/>
          <w:spacing w:val="38"/>
          <w:w w:val="105"/>
        </w:rPr>
        <w:t> </w:t>
      </w:r>
      <w:r>
        <w:rPr>
          <w:color w:val="231F20"/>
          <w:spacing w:val="-5"/>
          <w:w w:val="105"/>
        </w:rPr>
        <w:t>gì,</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16"/>
      </w:pPr>
      <w:r>
        <w:rPr>
          <w:color w:val="231F20"/>
          <w:w w:val="105"/>
        </w:rPr>
        <w:t>tìm người xuất gia. Người xuất gia đều có thể dạy quý vị. </w:t>
      </w:r>
      <w:r>
        <w:rPr>
          <w:color w:val="231F20"/>
          <w:spacing w:val="10"/>
          <w:w w:val="105"/>
        </w:rPr>
        <w:t>Vì </w:t>
      </w:r>
      <w:r>
        <w:rPr>
          <w:color w:val="231F20"/>
          <w:w w:val="105"/>
        </w:rPr>
        <w:t>thế, người có tiền sống trong chùa, bỏ ra một ít tiền ăn ở;</w:t>
      </w:r>
      <w:r>
        <w:rPr>
          <w:color w:val="231F20"/>
          <w:spacing w:val="36"/>
          <w:w w:val="105"/>
        </w:rPr>
        <w:t> </w:t>
      </w:r>
      <w:r>
        <w:rPr>
          <w:color w:val="231F20"/>
          <w:w w:val="105"/>
        </w:rPr>
        <w:t>người</w:t>
      </w:r>
      <w:r>
        <w:rPr>
          <w:color w:val="231F20"/>
          <w:spacing w:val="36"/>
          <w:w w:val="105"/>
        </w:rPr>
        <w:t> </w:t>
      </w:r>
      <w:r>
        <w:rPr>
          <w:color w:val="231F20"/>
          <w:w w:val="105"/>
        </w:rPr>
        <w:t>không</w:t>
      </w:r>
      <w:r>
        <w:rPr>
          <w:color w:val="231F20"/>
          <w:spacing w:val="36"/>
          <w:w w:val="105"/>
        </w:rPr>
        <w:t> </w:t>
      </w:r>
      <w:r>
        <w:rPr>
          <w:color w:val="231F20"/>
          <w:w w:val="105"/>
        </w:rPr>
        <w:t>có</w:t>
      </w:r>
      <w:r>
        <w:rPr>
          <w:color w:val="231F20"/>
          <w:spacing w:val="36"/>
          <w:w w:val="105"/>
        </w:rPr>
        <w:t> </w:t>
      </w:r>
      <w:r>
        <w:rPr>
          <w:color w:val="231F20"/>
          <w:w w:val="105"/>
        </w:rPr>
        <w:t>tiền,</w:t>
      </w:r>
      <w:r>
        <w:rPr>
          <w:color w:val="231F20"/>
          <w:spacing w:val="36"/>
          <w:w w:val="105"/>
        </w:rPr>
        <w:t> </w:t>
      </w:r>
      <w:r>
        <w:rPr>
          <w:color w:val="231F20"/>
          <w:w w:val="105"/>
        </w:rPr>
        <w:t>chùa</w:t>
      </w:r>
      <w:r>
        <w:rPr>
          <w:color w:val="231F20"/>
          <w:spacing w:val="36"/>
          <w:w w:val="105"/>
        </w:rPr>
        <w:t> </w:t>
      </w:r>
      <w:r>
        <w:rPr>
          <w:color w:val="231F20"/>
          <w:w w:val="105"/>
        </w:rPr>
        <w:t>chiền</w:t>
      </w:r>
      <w:r>
        <w:rPr>
          <w:color w:val="231F20"/>
          <w:spacing w:val="36"/>
          <w:w w:val="105"/>
        </w:rPr>
        <w:t> </w:t>
      </w:r>
      <w:r>
        <w:rPr>
          <w:color w:val="231F20"/>
          <w:w w:val="105"/>
        </w:rPr>
        <w:t>vẫn</w:t>
      </w:r>
      <w:r>
        <w:rPr>
          <w:color w:val="231F20"/>
          <w:spacing w:val="36"/>
          <w:w w:val="105"/>
        </w:rPr>
        <w:t> </w:t>
      </w:r>
      <w:r>
        <w:rPr>
          <w:color w:val="231F20"/>
          <w:w w:val="105"/>
        </w:rPr>
        <w:t>chiếu</w:t>
      </w:r>
      <w:r>
        <w:rPr>
          <w:color w:val="231F20"/>
          <w:spacing w:val="36"/>
          <w:w w:val="105"/>
        </w:rPr>
        <w:t> </w:t>
      </w:r>
      <w:r>
        <w:rPr>
          <w:color w:val="231F20"/>
          <w:w w:val="105"/>
        </w:rPr>
        <w:t>cố</w:t>
      </w:r>
      <w:r>
        <w:rPr>
          <w:color w:val="231F20"/>
          <w:spacing w:val="36"/>
          <w:w w:val="105"/>
        </w:rPr>
        <w:t> </w:t>
      </w:r>
      <w:r>
        <w:rPr>
          <w:color w:val="231F20"/>
          <w:w w:val="105"/>
        </w:rPr>
        <w:t>quý</w:t>
      </w:r>
      <w:r>
        <w:rPr>
          <w:color w:val="231F20"/>
          <w:spacing w:val="36"/>
          <w:w w:val="105"/>
        </w:rPr>
        <w:t> </w:t>
      </w:r>
      <w:r>
        <w:rPr>
          <w:color w:val="231F20"/>
          <w:w w:val="105"/>
        </w:rPr>
        <w:t>vị.</w:t>
      </w:r>
    </w:p>
    <w:p>
      <w:pPr>
        <w:pStyle w:val="BodyText"/>
        <w:spacing w:line="300" w:lineRule="auto" w:before="140"/>
        <w:ind w:left="387" w:right="115" w:firstLine="453"/>
      </w:pPr>
      <w:r>
        <w:rPr>
          <w:color w:val="231F20"/>
          <w:w w:val="105"/>
        </w:rPr>
        <w:t>Quý</w:t>
      </w:r>
      <w:r>
        <w:rPr>
          <w:color w:val="231F20"/>
          <w:w w:val="105"/>
        </w:rPr>
        <w:t> vị</w:t>
      </w:r>
      <w:r>
        <w:rPr>
          <w:color w:val="231F20"/>
          <w:w w:val="105"/>
        </w:rPr>
        <w:t> thấy</w:t>
      </w:r>
      <w:r>
        <w:rPr>
          <w:color w:val="231F20"/>
          <w:w w:val="105"/>
        </w:rPr>
        <w:t> Phạm</w:t>
      </w:r>
      <w:r>
        <w:rPr>
          <w:color w:val="231F20"/>
          <w:w w:val="105"/>
        </w:rPr>
        <w:t> Trọng</w:t>
      </w:r>
      <w:r>
        <w:rPr>
          <w:color w:val="231F20"/>
          <w:w w:val="105"/>
        </w:rPr>
        <w:t> Yêm</w:t>
      </w:r>
      <w:r>
        <w:rPr>
          <w:color w:val="231F20"/>
          <w:w w:val="105"/>
        </w:rPr>
        <w:t> cả</w:t>
      </w:r>
      <w:r>
        <w:rPr>
          <w:color w:val="231F20"/>
          <w:w w:val="105"/>
        </w:rPr>
        <w:t> đời</w:t>
      </w:r>
      <w:r>
        <w:rPr>
          <w:color w:val="231F20"/>
          <w:w w:val="105"/>
        </w:rPr>
        <w:t> đọc</w:t>
      </w:r>
      <w:r>
        <w:rPr>
          <w:color w:val="231F20"/>
          <w:w w:val="105"/>
        </w:rPr>
        <w:t> sách</w:t>
      </w:r>
      <w:r>
        <w:rPr>
          <w:color w:val="231F20"/>
          <w:w w:val="105"/>
        </w:rPr>
        <w:t> trong chùa, nhà rất nghèo túng, vì thế, sống trong chùa tự lo liệu ăn uống. Mỗi ngày, ông ta nấu một nồi cháo, nấu đặc một chút, chia thành 4 phần, để sống hết ngày. Học hành tốt đẹp, quý vị thấy về sau ông ta thi đỗ, công danh thành tựu, xuất tướng nhập tướng</w:t>
      </w:r>
      <w:r>
        <w:rPr>
          <w:rFonts w:ascii="Cambria" w:hAnsi="Cambria"/>
          <w:b/>
          <w:color w:val="231F20"/>
          <w:w w:val="105"/>
          <w:position w:val="11"/>
          <w:sz w:val="20"/>
        </w:rPr>
        <w:t>(33)</w:t>
      </w:r>
      <w:r>
        <w:rPr>
          <w:color w:val="231F20"/>
          <w:w w:val="105"/>
        </w:rPr>
        <w:t>, cảm niệm nhà chùa đã thành</w:t>
      </w:r>
      <w:r>
        <w:rPr>
          <w:color w:val="231F20"/>
          <w:spacing w:val="80"/>
          <w:w w:val="105"/>
        </w:rPr>
        <w:t> </w:t>
      </w:r>
      <w:r>
        <w:rPr>
          <w:color w:val="231F20"/>
          <w:w w:val="105"/>
        </w:rPr>
        <w:t>tựu</w:t>
      </w:r>
      <w:r>
        <w:rPr>
          <w:color w:val="231F20"/>
          <w:spacing w:val="-2"/>
          <w:w w:val="105"/>
        </w:rPr>
        <w:t> </w:t>
      </w:r>
      <w:r>
        <w:rPr>
          <w:color w:val="231F20"/>
          <w:w w:val="105"/>
        </w:rPr>
        <w:t>cho</w:t>
      </w:r>
      <w:r>
        <w:rPr>
          <w:color w:val="231F20"/>
          <w:spacing w:val="-2"/>
          <w:w w:val="105"/>
        </w:rPr>
        <w:t> </w:t>
      </w:r>
      <w:r>
        <w:rPr>
          <w:color w:val="231F20"/>
          <w:w w:val="105"/>
        </w:rPr>
        <w:t>ông</w:t>
      </w:r>
      <w:r>
        <w:rPr>
          <w:color w:val="231F20"/>
          <w:spacing w:val="-2"/>
          <w:w w:val="105"/>
        </w:rPr>
        <w:t> </w:t>
      </w:r>
      <w:r>
        <w:rPr>
          <w:color w:val="231F20"/>
          <w:w w:val="105"/>
        </w:rPr>
        <w:t>ta.</w:t>
      </w:r>
      <w:r>
        <w:rPr>
          <w:color w:val="231F20"/>
          <w:spacing w:val="-2"/>
          <w:w w:val="105"/>
        </w:rPr>
        <w:t> </w:t>
      </w:r>
      <w:r>
        <w:rPr>
          <w:color w:val="231F20"/>
          <w:w w:val="105"/>
        </w:rPr>
        <w:t>Nếu</w:t>
      </w:r>
      <w:r>
        <w:rPr>
          <w:color w:val="231F20"/>
          <w:spacing w:val="-2"/>
          <w:w w:val="105"/>
        </w:rPr>
        <w:t> </w:t>
      </w:r>
      <w:r>
        <w:rPr>
          <w:color w:val="231F20"/>
          <w:w w:val="105"/>
        </w:rPr>
        <w:t>không,</w:t>
      </w:r>
      <w:r>
        <w:rPr>
          <w:color w:val="231F20"/>
          <w:spacing w:val="-2"/>
          <w:w w:val="105"/>
        </w:rPr>
        <w:t> </w:t>
      </w:r>
      <w:r>
        <w:rPr>
          <w:color w:val="231F20"/>
          <w:w w:val="105"/>
        </w:rPr>
        <w:t>ông</w:t>
      </w:r>
      <w:r>
        <w:rPr>
          <w:color w:val="231F20"/>
          <w:spacing w:val="-2"/>
          <w:w w:val="105"/>
        </w:rPr>
        <w:t> </w:t>
      </w:r>
      <w:r>
        <w:rPr>
          <w:color w:val="231F20"/>
          <w:w w:val="105"/>
        </w:rPr>
        <w:t>ta</w:t>
      </w:r>
      <w:r>
        <w:rPr>
          <w:color w:val="231F20"/>
          <w:spacing w:val="-2"/>
          <w:w w:val="105"/>
        </w:rPr>
        <w:t> </w:t>
      </w:r>
      <w:r>
        <w:rPr>
          <w:color w:val="231F20"/>
          <w:w w:val="105"/>
        </w:rPr>
        <w:t>đến</w:t>
      </w:r>
      <w:r>
        <w:rPr>
          <w:color w:val="231F20"/>
          <w:spacing w:val="-2"/>
          <w:w w:val="105"/>
        </w:rPr>
        <w:t> </w:t>
      </w:r>
      <w:r>
        <w:rPr>
          <w:color w:val="231F20"/>
          <w:w w:val="105"/>
        </w:rPr>
        <w:t>đâu</w:t>
      </w:r>
      <w:r>
        <w:rPr>
          <w:color w:val="231F20"/>
          <w:spacing w:val="-2"/>
          <w:w w:val="105"/>
        </w:rPr>
        <w:t> </w:t>
      </w:r>
      <w:r>
        <w:rPr>
          <w:color w:val="231F20"/>
          <w:w w:val="105"/>
        </w:rPr>
        <w:t>để</w:t>
      </w:r>
      <w:r>
        <w:rPr>
          <w:color w:val="231F20"/>
          <w:spacing w:val="-2"/>
          <w:w w:val="105"/>
        </w:rPr>
        <w:t> </w:t>
      </w:r>
      <w:r>
        <w:rPr>
          <w:color w:val="231F20"/>
          <w:w w:val="105"/>
        </w:rPr>
        <w:t>học</w:t>
      </w:r>
      <w:r>
        <w:rPr>
          <w:color w:val="231F20"/>
          <w:spacing w:val="-2"/>
          <w:w w:val="105"/>
        </w:rPr>
        <w:t> </w:t>
      </w:r>
      <w:r>
        <w:rPr>
          <w:color w:val="231F20"/>
          <w:w w:val="105"/>
        </w:rPr>
        <w:t>hành?</w:t>
      </w:r>
      <w:r>
        <w:rPr>
          <w:color w:val="231F20"/>
          <w:spacing w:val="-2"/>
          <w:w w:val="105"/>
        </w:rPr>
        <w:t> </w:t>
      </w:r>
      <w:r>
        <w:rPr>
          <w:color w:val="231F20"/>
          <w:w w:val="105"/>
        </w:rPr>
        <w:t>Vì thế,</w:t>
      </w:r>
      <w:r>
        <w:rPr>
          <w:color w:val="231F20"/>
          <w:spacing w:val="-1"/>
          <w:w w:val="105"/>
        </w:rPr>
        <w:t> </w:t>
      </w:r>
      <w:r>
        <w:rPr>
          <w:color w:val="231F20"/>
          <w:w w:val="105"/>
        </w:rPr>
        <w:t>thời</w:t>
      </w:r>
      <w:r>
        <w:rPr>
          <w:color w:val="231F20"/>
          <w:spacing w:val="-1"/>
          <w:w w:val="105"/>
        </w:rPr>
        <w:t> </w:t>
      </w:r>
      <w:r>
        <w:rPr>
          <w:color w:val="231F20"/>
          <w:w w:val="105"/>
        </w:rPr>
        <w:t>cổ,</w:t>
      </w:r>
      <w:r>
        <w:rPr>
          <w:color w:val="231F20"/>
          <w:spacing w:val="-1"/>
          <w:w w:val="105"/>
        </w:rPr>
        <w:t> </w:t>
      </w:r>
      <w:r>
        <w:rPr>
          <w:color w:val="231F20"/>
          <w:w w:val="105"/>
        </w:rPr>
        <w:t>chùa</w:t>
      </w:r>
      <w:r>
        <w:rPr>
          <w:color w:val="231F20"/>
          <w:spacing w:val="-1"/>
          <w:w w:val="105"/>
        </w:rPr>
        <w:t> </w:t>
      </w:r>
      <w:r>
        <w:rPr>
          <w:color w:val="231F20"/>
          <w:w w:val="105"/>
        </w:rPr>
        <w:t>chiền</w:t>
      </w:r>
      <w:r>
        <w:rPr>
          <w:color w:val="231F20"/>
          <w:spacing w:val="-1"/>
          <w:w w:val="105"/>
        </w:rPr>
        <w:t> </w:t>
      </w:r>
      <w:r>
        <w:rPr>
          <w:color w:val="231F20"/>
          <w:w w:val="105"/>
        </w:rPr>
        <w:t>có</w:t>
      </w:r>
      <w:r>
        <w:rPr>
          <w:color w:val="231F20"/>
          <w:spacing w:val="-1"/>
          <w:w w:val="105"/>
        </w:rPr>
        <w:t> </w:t>
      </w:r>
      <w:r>
        <w:rPr>
          <w:color w:val="231F20"/>
          <w:w w:val="105"/>
        </w:rPr>
        <w:t>cống</w:t>
      </w:r>
      <w:r>
        <w:rPr>
          <w:color w:val="231F20"/>
          <w:spacing w:val="-1"/>
          <w:w w:val="105"/>
        </w:rPr>
        <w:t> </w:t>
      </w:r>
      <w:r>
        <w:rPr>
          <w:color w:val="231F20"/>
          <w:w w:val="105"/>
        </w:rPr>
        <w:t>hiến</w:t>
      </w:r>
      <w:r>
        <w:rPr>
          <w:color w:val="231F20"/>
          <w:spacing w:val="-1"/>
          <w:w w:val="105"/>
        </w:rPr>
        <w:t> </w:t>
      </w:r>
      <w:r>
        <w:rPr>
          <w:color w:val="231F20"/>
          <w:w w:val="105"/>
        </w:rPr>
        <w:t>vô</w:t>
      </w:r>
      <w:r>
        <w:rPr>
          <w:color w:val="231F20"/>
          <w:spacing w:val="-1"/>
          <w:w w:val="105"/>
        </w:rPr>
        <w:t> </w:t>
      </w:r>
      <w:r>
        <w:rPr>
          <w:color w:val="231F20"/>
          <w:w w:val="105"/>
        </w:rPr>
        <w:t>cùng</w:t>
      </w:r>
      <w:r>
        <w:rPr>
          <w:color w:val="231F20"/>
          <w:spacing w:val="-1"/>
          <w:w w:val="105"/>
        </w:rPr>
        <w:t> </w:t>
      </w:r>
      <w:r>
        <w:rPr>
          <w:color w:val="231F20"/>
          <w:w w:val="105"/>
        </w:rPr>
        <w:t>to</w:t>
      </w:r>
      <w:r>
        <w:rPr>
          <w:color w:val="231F20"/>
          <w:spacing w:val="-1"/>
          <w:w w:val="105"/>
        </w:rPr>
        <w:t> </w:t>
      </w:r>
      <w:r>
        <w:rPr>
          <w:color w:val="231F20"/>
          <w:w w:val="105"/>
        </w:rPr>
        <w:t>lớn</w:t>
      </w:r>
      <w:r>
        <w:rPr>
          <w:color w:val="231F20"/>
          <w:spacing w:val="-1"/>
          <w:w w:val="105"/>
        </w:rPr>
        <w:t> </w:t>
      </w:r>
      <w:r>
        <w:rPr>
          <w:color w:val="231F20"/>
          <w:w w:val="105"/>
        </w:rPr>
        <w:t>đối với xã hội, thay quốc gia đào tạo bao nhiêu nhân tài.</w:t>
      </w:r>
    </w:p>
    <w:p>
      <w:pPr>
        <w:pStyle w:val="BodyText"/>
        <w:spacing w:line="300" w:lineRule="auto" w:before="139"/>
        <w:ind w:left="387" w:right="116" w:firstLine="453"/>
      </w:pP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chớ</w:t>
      </w:r>
      <w:r>
        <w:rPr>
          <w:color w:val="231F20"/>
          <w:spacing w:val="40"/>
          <w:w w:val="105"/>
        </w:rPr>
        <w:t> </w:t>
      </w:r>
      <w:r>
        <w:rPr>
          <w:color w:val="231F20"/>
          <w:w w:val="105"/>
        </w:rPr>
        <w:t>nên</w:t>
      </w:r>
      <w:r>
        <w:rPr>
          <w:color w:val="231F20"/>
          <w:spacing w:val="40"/>
          <w:w w:val="105"/>
        </w:rPr>
        <w:t> </w:t>
      </w:r>
      <w:r>
        <w:rPr>
          <w:color w:val="231F20"/>
          <w:w w:val="105"/>
        </w:rPr>
        <w:t>không</w:t>
      </w:r>
      <w:r>
        <w:rPr>
          <w:color w:val="231F20"/>
          <w:spacing w:val="40"/>
          <w:w w:val="105"/>
        </w:rPr>
        <w:t> </w:t>
      </w:r>
      <w:r>
        <w:rPr>
          <w:color w:val="231F20"/>
          <w:w w:val="105"/>
        </w:rPr>
        <w:t>thông</w:t>
      </w:r>
      <w:r>
        <w:rPr>
          <w:color w:val="231F20"/>
          <w:spacing w:val="40"/>
          <w:w w:val="105"/>
        </w:rPr>
        <w:t> </w:t>
      </w:r>
      <w:r>
        <w:rPr>
          <w:color w:val="231F20"/>
          <w:w w:val="105"/>
        </w:rPr>
        <w:t>hiểu</w:t>
      </w:r>
      <w:r>
        <w:rPr>
          <w:color w:val="231F20"/>
          <w:spacing w:val="40"/>
          <w:w w:val="105"/>
        </w:rPr>
        <w:t> </w:t>
      </w:r>
      <w:r>
        <w:rPr>
          <w:color w:val="231F20"/>
          <w:w w:val="105"/>
        </w:rPr>
        <w:t>những</w:t>
      </w:r>
      <w:r>
        <w:rPr>
          <w:color w:val="231F20"/>
          <w:spacing w:val="40"/>
          <w:w w:val="105"/>
        </w:rPr>
        <w:t> </w:t>
      </w:r>
      <w:r>
        <w:rPr>
          <w:color w:val="231F20"/>
          <w:w w:val="105"/>
        </w:rPr>
        <w:t>chuyện lịch</w:t>
      </w:r>
      <w:r>
        <w:rPr>
          <w:color w:val="231F20"/>
          <w:spacing w:val="40"/>
          <w:w w:val="105"/>
        </w:rPr>
        <w:t> </w:t>
      </w:r>
      <w:r>
        <w:rPr>
          <w:color w:val="231F20"/>
          <w:w w:val="105"/>
        </w:rPr>
        <w:t>sử</w:t>
      </w:r>
      <w:r>
        <w:rPr>
          <w:color w:val="231F20"/>
          <w:spacing w:val="40"/>
          <w:w w:val="105"/>
        </w:rPr>
        <w:t> </w:t>
      </w:r>
      <w:r>
        <w:rPr>
          <w:color w:val="231F20"/>
          <w:w w:val="105"/>
        </w:rPr>
        <w:t>này!</w:t>
      </w:r>
      <w:r>
        <w:rPr>
          <w:color w:val="231F20"/>
          <w:spacing w:val="40"/>
          <w:w w:val="105"/>
        </w:rPr>
        <w:t> </w:t>
      </w:r>
      <w:r>
        <w:rPr>
          <w:color w:val="231F20"/>
          <w:w w:val="105"/>
        </w:rPr>
        <w:t>Trước</w:t>
      </w:r>
      <w:r>
        <w:rPr>
          <w:color w:val="231F20"/>
          <w:spacing w:val="40"/>
          <w:w w:val="105"/>
        </w:rPr>
        <w:t> </w:t>
      </w:r>
      <w:r>
        <w:rPr>
          <w:color w:val="231F20"/>
          <w:w w:val="105"/>
        </w:rPr>
        <w:t>đây,</w:t>
      </w:r>
      <w:r>
        <w:rPr>
          <w:color w:val="231F20"/>
          <w:spacing w:val="40"/>
          <w:w w:val="105"/>
        </w:rPr>
        <w:t> </w:t>
      </w:r>
      <w:r>
        <w:rPr>
          <w:color w:val="231F20"/>
          <w:w w:val="105"/>
        </w:rPr>
        <w:t>chùa</w:t>
      </w:r>
      <w:r>
        <w:rPr>
          <w:color w:val="231F20"/>
          <w:spacing w:val="40"/>
          <w:w w:val="105"/>
        </w:rPr>
        <w:t> </w:t>
      </w:r>
      <w:r>
        <w:rPr>
          <w:color w:val="231F20"/>
          <w:w w:val="105"/>
        </w:rPr>
        <w:t>chiền</w:t>
      </w:r>
      <w:r>
        <w:rPr>
          <w:color w:val="231F20"/>
          <w:spacing w:val="40"/>
          <w:w w:val="105"/>
        </w:rPr>
        <w:t> </w:t>
      </w:r>
      <w:r>
        <w:rPr>
          <w:color w:val="231F20"/>
          <w:w w:val="105"/>
        </w:rPr>
        <w:t>là</w:t>
      </w:r>
      <w:r>
        <w:rPr>
          <w:color w:val="231F20"/>
          <w:spacing w:val="40"/>
          <w:w w:val="105"/>
        </w:rPr>
        <w:t> </w:t>
      </w:r>
      <w:r>
        <w:rPr>
          <w:color w:val="231F20"/>
          <w:w w:val="105"/>
        </w:rPr>
        <w:t>trường</w:t>
      </w:r>
      <w:r>
        <w:rPr>
          <w:color w:val="231F20"/>
          <w:spacing w:val="40"/>
          <w:w w:val="105"/>
        </w:rPr>
        <w:t> </w:t>
      </w:r>
      <w:r>
        <w:rPr>
          <w:color w:val="231F20"/>
          <w:w w:val="105"/>
        </w:rPr>
        <w:t>học,</w:t>
      </w:r>
      <w:r>
        <w:rPr>
          <w:color w:val="231F20"/>
          <w:spacing w:val="40"/>
          <w:w w:val="105"/>
        </w:rPr>
        <w:t> </w:t>
      </w:r>
      <w:r>
        <w:rPr>
          <w:color w:val="231F20"/>
          <w:w w:val="105"/>
        </w:rPr>
        <w:t>chẳng có kinh sám Phật sự. Danh xưng của chấp sự trong chùa chiền</w:t>
      </w:r>
      <w:r>
        <w:rPr>
          <w:color w:val="231F20"/>
          <w:spacing w:val="-1"/>
          <w:w w:val="105"/>
        </w:rPr>
        <w:t> </w:t>
      </w:r>
      <w:r>
        <w:rPr>
          <w:color w:val="231F20"/>
          <w:w w:val="105"/>
        </w:rPr>
        <w:t>cho</w:t>
      </w:r>
      <w:r>
        <w:rPr>
          <w:color w:val="231F20"/>
          <w:spacing w:val="-1"/>
          <w:w w:val="105"/>
        </w:rPr>
        <w:t> </w:t>
      </w:r>
      <w:r>
        <w:rPr>
          <w:color w:val="231F20"/>
          <w:w w:val="105"/>
        </w:rPr>
        <w:t>đến</w:t>
      </w:r>
      <w:r>
        <w:rPr>
          <w:color w:val="231F20"/>
          <w:spacing w:val="-1"/>
          <w:w w:val="105"/>
        </w:rPr>
        <w:t> </w:t>
      </w:r>
      <w:r>
        <w:rPr>
          <w:color w:val="231F20"/>
          <w:w w:val="105"/>
        </w:rPr>
        <w:t>nay</w:t>
      </w:r>
      <w:r>
        <w:rPr>
          <w:color w:val="231F20"/>
          <w:spacing w:val="-1"/>
          <w:w w:val="105"/>
        </w:rPr>
        <w:t> </w:t>
      </w:r>
      <w:r>
        <w:rPr>
          <w:color w:val="231F20"/>
          <w:w w:val="105"/>
        </w:rPr>
        <w:t>vẫn</w:t>
      </w:r>
      <w:r>
        <w:rPr>
          <w:color w:val="231F20"/>
          <w:spacing w:val="-1"/>
          <w:w w:val="105"/>
        </w:rPr>
        <w:t> </w:t>
      </w:r>
      <w:r>
        <w:rPr>
          <w:color w:val="231F20"/>
          <w:w w:val="105"/>
        </w:rPr>
        <w:t>giữ</w:t>
      </w:r>
      <w:r>
        <w:rPr>
          <w:color w:val="231F20"/>
          <w:spacing w:val="-1"/>
          <w:w w:val="105"/>
        </w:rPr>
        <w:t> </w:t>
      </w:r>
      <w:r>
        <w:rPr>
          <w:color w:val="231F20"/>
          <w:w w:val="105"/>
        </w:rPr>
        <w:t>nguyên,</w:t>
      </w:r>
      <w:r>
        <w:rPr>
          <w:color w:val="231F20"/>
          <w:spacing w:val="-1"/>
          <w:w w:val="105"/>
        </w:rPr>
        <w:t> </w:t>
      </w:r>
      <w:r>
        <w:rPr>
          <w:color w:val="231F20"/>
          <w:w w:val="105"/>
        </w:rPr>
        <w:t>nhưng</w:t>
      </w:r>
      <w:r>
        <w:rPr>
          <w:color w:val="231F20"/>
          <w:spacing w:val="-1"/>
          <w:w w:val="105"/>
        </w:rPr>
        <w:t> </w:t>
      </w:r>
      <w:r>
        <w:rPr>
          <w:color w:val="231F20"/>
          <w:w w:val="105"/>
        </w:rPr>
        <w:t>đã biến</w:t>
      </w:r>
      <w:r>
        <w:rPr>
          <w:color w:val="231F20"/>
          <w:spacing w:val="-1"/>
          <w:w w:val="105"/>
        </w:rPr>
        <w:t> </w:t>
      </w:r>
      <w:r>
        <w:rPr>
          <w:color w:val="231F20"/>
          <w:w w:val="105"/>
        </w:rPr>
        <w:t>chất.</w:t>
      </w:r>
      <w:r>
        <w:rPr>
          <w:color w:val="231F20"/>
          <w:spacing w:val="-1"/>
          <w:w w:val="105"/>
        </w:rPr>
        <w:t> </w:t>
      </w:r>
      <w:r>
        <w:rPr>
          <w:color w:val="231F20"/>
          <w:w w:val="105"/>
        </w:rPr>
        <w:t>Trụ trì, Phương trượng của tự viện là chức vị gì? Hiệu trưởng. Thủ</w:t>
      </w:r>
      <w:r>
        <w:rPr>
          <w:color w:val="231F20"/>
          <w:spacing w:val="-12"/>
          <w:w w:val="105"/>
        </w:rPr>
        <w:t> </w:t>
      </w:r>
      <w:r>
        <w:rPr>
          <w:color w:val="231F20"/>
          <w:w w:val="105"/>
        </w:rPr>
        <w:t>tọa</w:t>
      </w:r>
      <w:r>
        <w:rPr>
          <w:color w:val="231F20"/>
          <w:spacing w:val="-12"/>
          <w:w w:val="105"/>
        </w:rPr>
        <w:t> </w:t>
      </w:r>
      <w:r>
        <w:rPr>
          <w:color w:val="231F20"/>
          <w:w w:val="105"/>
        </w:rPr>
        <w:t>Hòa</w:t>
      </w:r>
      <w:r>
        <w:rPr>
          <w:color w:val="231F20"/>
          <w:spacing w:val="-12"/>
          <w:w w:val="105"/>
        </w:rPr>
        <w:t> </w:t>
      </w:r>
      <w:r>
        <w:rPr>
          <w:color w:val="231F20"/>
          <w:w w:val="105"/>
        </w:rPr>
        <w:t>thượng</w:t>
      </w:r>
      <w:r>
        <w:rPr>
          <w:color w:val="231F20"/>
          <w:spacing w:val="-14"/>
          <w:w w:val="105"/>
        </w:rPr>
        <w:t> </w:t>
      </w:r>
      <w:r>
        <w:rPr>
          <w:color w:val="231F20"/>
          <w:w w:val="105"/>
        </w:rPr>
        <w:t>là</w:t>
      </w:r>
      <w:r>
        <w:rPr>
          <w:color w:val="231F20"/>
          <w:spacing w:val="-14"/>
          <w:w w:val="105"/>
        </w:rPr>
        <w:t> </w:t>
      </w:r>
      <w:r>
        <w:rPr>
          <w:color w:val="231F20"/>
          <w:w w:val="105"/>
        </w:rPr>
        <w:t>Giáo</w:t>
      </w:r>
      <w:r>
        <w:rPr>
          <w:color w:val="231F20"/>
          <w:spacing w:val="-12"/>
          <w:w w:val="105"/>
        </w:rPr>
        <w:t> </w:t>
      </w:r>
      <w:r>
        <w:rPr>
          <w:color w:val="231F20"/>
          <w:w w:val="105"/>
        </w:rPr>
        <w:t>vụ</w:t>
      </w:r>
      <w:r>
        <w:rPr>
          <w:color w:val="231F20"/>
          <w:spacing w:val="-12"/>
          <w:w w:val="105"/>
        </w:rPr>
        <w:t> </w:t>
      </w:r>
      <w:r>
        <w:rPr>
          <w:color w:val="231F20"/>
          <w:w w:val="105"/>
        </w:rPr>
        <w:t>trưởng,</w:t>
      </w:r>
      <w:r>
        <w:rPr>
          <w:color w:val="231F20"/>
          <w:spacing w:val="-14"/>
          <w:w w:val="105"/>
        </w:rPr>
        <w:t> </w:t>
      </w:r>
      <w:r>
        <w:rPr>
          <w:color w:val="231F20"/>
          <w:w w:val="105"/>
        </w:rPr>
        <w:t>Duy</w:t>
      </w:r>
      <w:r>
        <w:rPr>
          <w:color w:val="231F20"/>
          <w:spacing w:val="-12"/>
          <w:w w:val="105"/>
        </w:rPr>
        <w:t> </w:t>
      </w:r>
      <w:r>
        <w:rPr>
          <w:color w:val="231F20"/>
          <w:w w:val="105"/>
        </w:rPr>
        <w:t>Na</w:t>
      </w:r>
      <w:r>
        <w:rPr>
          <w:color w:val="231F20"/>
          <w:spacing w:val="-12"/>
          <w:w w:val="105"/>
        </w:rPr>
        <w:t> </w:t>
      </w:r>
      <w:r>
        <w:rPr>
          <w:color w:val="231F20"/>
          <w:w w:val="105"/>
        </w:rPr>
        <w:t>là</w:t>
      </w:r>
      <w:r>
        <w:rPr>
          <w:color w:val="231F20"/>
          <w:spacing w:val="-14"/>
          <w:w w:val="105"/>
        </w:rPr>
        <w:t> </w:t>
      </w:r>
      <w:r>
        <w:rPr>
          <w:color w:val="231F20"/>
          <w:w w:val="105"/>
        </w:rPr>
        <w:t>Huấn</w:t>
      </w:r>
      <w:r>
        <w:rPr>
          <w:color w:val="231F20"/>
          <w:spacing w:val="-14"/>
          <w:w w:val="105"/>
        </w:rPr>
        <w:t> </w:t>
      </w:r>
      <w:r>
        <w:rPr>
          <w:color w:val="231F20"/>
          <w:w w:val="105"/>
        </w:rPr>
        <w:t>đạo trưởng, Giám viện là Tổng vụ trưởng.</w:t>
      </w:r>
    </w:p>
    <w:p>
      <w:pPr>
        <w:pStyle w:val="BodyText"/>
        <w:spacing w:line="300" w:lineRule="auto" w:before="139"/>
        <w:ind w:left="387" w:right="119" w:firstLine="453"/>
      </w:pPr>
      <w:r>
        <w:rPr>
          <w:color w:val="231F20"/>
          <w:w w:val="110"/>
        </w:rPr>
        <w:t>Quý</w:t>
      </w:r>
      <w:r>
        <w:rPr>
          <w:color w:val="231F20"/>
          <w:spacing w:val="-7"/>
          <w:w w:val="110"/>
        </w:rPr>
        <w:t> </w:t>
      </w:r>
      <w:r>
        <w:rPr>
          <w:color w:val="231F20"/>
          <w:w w:val="110"/>
        </w:rPr>
        <w:t>vị</w:t>
      </w:r>
      <w:r>
        <w:rPr>
          <w:color w:val="231F20"/>
          <w:spacing w:val="-7"/>
          <w:w w:val="110"/>
        </w:rPr>
        <w:t> </w:t>
      </w:r>
      <w:r>
        <w:rPr>
          <w:color w:val="231F20"/>
          <w:w w:val="110"/>
        </w:rPr>
        <w:t>thấy</w:t>
      </w:r>
      <w:r>
        <w:rPr>
          <w:color w:val="231F20"/>
          <w:spacing w:val="-7"/>
          <w:w w:val="110"/>
        </w:rPr>
        <w:t> </w:t>
      </w:r>
      <w:r>
        <w:rPr>
          <w:color w:val="231F20"/>
          <w:w w:val="110"/>
        </w:rPr>
        <w:t>có</w:t>
      </w:r>
      <w:r>
        <w:rPr>
          <w:color w:val="231F20"/>
          <w:spacing w:val="-7"/>
          <w:w w:val="110"/>
        </w:rPr>
        <w:t> </w:t>
      </w:r>
      <w:r>
        <w:rPr>
          <w:color w:val="231F20"/>
          <w:w w:val="110"/>
        </w:rPr>
        <w:t>giống</w:t>
      </w:r>
      <w:r>
        <w:rPr>
          <w:color w:val="231F20"/>
          <w:spacing w:val="-7"/>
          <w:w w:val="110"/>
        </w:rPr>
        <w:t> </w:t>
      </w:r>
      <w:r>
        <w:rPr>
          <w:color w:val="231F20"/>
          <w:w w:val="110"/>
        </w:rPr>
        <w:t>như</w:t>
      </w:r>
      <w:r>
        <w:rPr>
          <w:color w:val="231F20"/>
          <w:spacing w:val="-7"/>
          <w:w w:val="110"/>
        </w:rPr>
        <w:t> </w:t>
      </w:r>
      <w:r>
        <w:rPr>
          <w:color w:val="231F20"/>
          <w:w w:val="110"/>
        </w:rPr>
        <w:t>phân</w:t>
      </w:r>
      <w:r>
        <w:rPr>
          <w:color w:val="231F20"/>
          <w:spacing w:val="-7"/>
          <w:w w:val="110"/>
        </w:rPr>
        <w:t> </w:t>
      </w:r>
      <w:r>
        <w:rPr>
          <w:color w:val="231F20"/>
          <w:w w:val="110"/>
        </w:rPr>
        <w:t>công</w:t>
      </w:r>
      <w:r>
        <w:rPr>
          <w:color w:val="231F20"/>
          <w:spacing w:val="-7"/>
          <w:w w:val="110"/>
        </w:rPr>
        <w:t> </w:t>
      </w:r>
      <w:r>
        <w:rPr>
          <w:color w:val="231F20"/>
          <w:w w:val="110"/>
        </w:rPr>
        <w:t>trong</w:t>
      </w:r>
      <w:r>
        <w:rPr>
          <w:color w:val="231F20"/>
          <w:spacing w:val="-7"/>
          <w:w w:val="110"/>
        </w:rPr>
        <w:t> </w:t>
      </w:r>
      <w:r>
        <w:rPr>
          <w:color w:val="231F20"/>
          <w:w w:val="110"/>
        </w:rPr>
        <w:t>nhà</w:t>
      </w:r>
      <w:r>
        <w:rPr>
          <w:color w:val="231F20"/>
          <w:spacing w:val="-7"/>
          <w:w w:val="110"/>
        </w:rPr>
        <w:t> </w:t>
      </w:r>
      <w:r>
        <w:rPr>
          <w:color w:val="231F20"/>
          <w:w w:val="110"/>
        </w:rPr>
        <w:t>trường hiện</w:t>
      </w:r>
      <w:r>
        <w:rPr>
          <w:color w:val="231F20"/>
          <w:spacing w:val="-9"/>
          <w:w w:val="110"/>
        </w:rPr>
        <w:t> </w:t>
      </w:r>
      <w:r>
        <w:rPr>
          <w:color w:val="231F20"/>
          <w:w w:val="110"/>
        </w:rPr>
        <w:t>thời</w:t>
      </w:r>
      <w:r>
        <w:rPr>
          <w:color w:val="231F20"/>
          <w:spacing w:val="-10"/>
          <w:w w:val="110"/>
        </w:rPr>
        <w:t> </w:t>
      </w:r>
      <w:r>
        <w:rPr>
          <w:color w:val="231F20"/>
          <w:w w:val="110"/>
        </w:rPr>
        <w:t>hay</w:t>
      </w:r>
      <w:r>
        <w:rPr>
          <w:color w:val="231F20"/>
          <w:spacing w:val="-9"/>
          <w:w w:val="110"/>
        </w:rPr>
        <w:t> </w:t>
      </w:r>
      <w:r>
        <w:rPr>
          <w:color w:val="231F20"/>
          <w:w w:val="110"/>
        </w:rPr>
        <w:t>không?</w:t>
      </w:r>
      <w:r>
        <w:rPr>
          <w:color w:val="231F20"/>
          <w:spacing w:val="-10"/>
          <w:w w:val="110"/>
        </w:rPr>
        <w:t> </w:t>
      </w:r>
      <w:r>
        <w:rPr>
          <w:color w:val="231F20"/>
          <w:w w:val="110"/>
        </w:rPr>
        <w:t>Trong</w:t>
      </w:r>
      <w:r>
        <w:rPr>
          <w:color w:val="231F20"/>
          <w:spacing w:val="-9"/>
          <w:w w:val="110"/>
        </w:rPr>
        <w:t> </w:t>
      </w:r>
      <w:r>
        <w:rPr>
          <w:color w:val="231F20"/>
          <w:w w:val="110"/>
        </w:rPr>
        <w:t>một</w:t>
      </w:r>
      <w:r>
        <w:rPr>
          <w:color w:val="231F20"/>
          <w:spacing w:val="-9"/>
          <w:w w:val="110"/>
        </w:rPr>
        <w:t> </w:t>
      </w:r>
      <w:r>
        <w:rPr>
          <w:color w:val="231F20"/>
          <w:w w:val="110"/>
        </w:rPr>
        <w:t>ngôi</w:t>
      </w:r>
      <w:r>
        <w:rPr>
          <w:color w:val="231F20"/>
          <w:spacing w:val="-9"/>
          <w:w w:val="110"/>
        </w:rPr>
        <w:t> </w:t>
      </w:r>
      <w:r>
        <w:rPr>
          <w:color w:val="231F20"/>
          <w:w w:val="110"/>
        </w:rPr>
        <w:t>chùa,</w:t>
      </w:r>
      <w:r>
        <w:rPr>
          <w:color w:val="231F20"/>
          <w:spacing w:val="-9"/>
          <w:w w:val="110"/>
        </w:rPr>
        <w:t> </w:t>
      </w:r>
      <w:r>
        <w:rPr>
          <w:color w:val="231F20"/>
          <w:w w:val="110"/>
        </w:rPr>
        <w:t>có</w:t>
      </w:r>
      <w:r>
        <w:rPr>
          <w:color w:val="231F20"/>
          <w:spacing w:val="-9"/>
          <w:w w:val="110"/>
        </w:rPr>
        <w:t> </w:t>
      </w:r>
      <w:r>
        <w:rPr>
          <w:color w:val="231F20"/>
          <w:w w:val="110"/>
        </w:rPr>
        <w:t>vài</w:t>
      </w:r>
      <w:r>
        <w:rPr>
          <w:color w:val="231F20"/>
          <w:spacing w:val="-9"/>
          <w:w w:val="110"/>
        </w:rPr>
        <w:t> </w:t>
      </w:r>
      <w:r>
        <w:rPr>
          <w:color w:val="231F20"/>
          <w:w w:val="110"/>
        </w:rPr>
        <w:t>vị</w:t>
      </w:r>
      <w:r>
        <w:rPr>
          <w:color w:val="231F20"/>
          <w:spacing w:val="-9"/>
          <w:w w:val="110"/>
        </w:rPr>
        <w:t> </w:t>
      </w:r>
      <w:r>
        <w:rPr>
          <w:color w:val="231F20"/>
          <w:w w:val="110"/>
        </w:rPr>
        <w:t>Thủ tọa</w:t>
      </w:r>
      <w:r>
        <w:rPr>
          <w:color w:val="231F20"/>
          <w:spacing w:val="5"/>
          <w:w w:val="110"/>
        </w:rPr>
        <w:t> </w:t>
      </w:r>
      <w:r>
        <w:rPr>
          <w:color w:val="231F20"/>
          <w:w w:val="110"/>
        </w:rPr>
        <w:t>Hòa</w:t>
      </w:r>
      <w:r>
        <w:rPr>
          <w:color w:val="231F20"/>
          <w:spacing w:val="5"/>
          <w:w w:val="110"/>
        </w:rPr>
        <w:t> </w:t>
      </w:r>
      <w:r>
        <w:rPr>
          <w:color w:val="231F20"/>
          <w:w w:val="110"/>
        </w:rPr>
        <w:t>thượng,</w:t>
      </w:r>
      <w:r>
        <w:rPr>
          <w:color w:val="231F20"/>
          <w:spacing w:val="6"/>
          <w:w w:val="110"/>
        </w:rPr>
        <w:t> </w:t>
      </w:r>
      <w:r>
        <w:rPr>
          <w:color w:val="231F20"/>
          <w:w w:val="110"/>
        </w:rPr>
        <w:t>chẳng</w:t>
      </w:r>
      <w:r>
        <w:rPr>
          <w:color w:val="231F20"/>
          <w:spacing w:val="5"/>
          <w:w w:val="110"/>
        </w:rPr>
        <w:t> </w:t>
      </w:r>
      <w:r>
        <w:rPr>
          <w:color w:val="231F20"/>
          <w:w w:val="110"/>
        </w:rPr>
        <w:t>phải</w:t>
      </w:r>
      <w:r>
        <w:rPr>
          <w:color w:val="231F20"/>
          <w:spacing w:val="6"/>
          <w:w w:val="110"/>
        </w:rPr>
        <w:t> </w:t>
      </w:r>
      <w:r>
        <w:rPr>
          <w:color w:val="231F20"/>
          <w:w w:val="110"/>
        </w:rPr>
        <w:t>là</w:t>
      </w:r>
      <w:r>
        <w:rPr>
          <w:color w:val="231F20"/>
          <w:spacing w:val="5"/>
          <w:w w:val="110"/>
        </w:rPr>
        <w:t> </w:t>
      </w:r>
      <w:r>
        <w:rPr>
          <w:color w:val="231F20"/>
          <w:w w:val="110"/>
        </w:rPr>
        <w:t>một,</w:t>
      </w:r>
      <w:r>
        <w:rPr>
          <w:color w:val="231F20"/>
          <w:spacing w:val="5"/>
          <w:w w:val="110"/>
        </w:rPr>
        <w:t> </w:t>
      </w:r>
      <w:r>
        <w:rPr>
          <w:color w:val="231F20"/>
          <w:w w:val="110"/>
        </w:rPr>
        <w:t>chia</w:t>
      </w:r>
      <w:r>
        <w:rPr>
          <w:color w:val="231F20"/>
          <w:spacing w:val="6"/>
          <w:w w:val="110"/>
        </w:rPr>
        <w:t> </w:t>
      </w:r>
      <w:r>
        <w:rPr>
          <w:color w:val="231F20"/>
          <w:w w:val="110"/>
        </w:rPr>
        <w:t>thành</w:t>
      </w:r>
      <w:r>
        <w:rPr>
          <w:color w:val="231F20"/>
          <w:spacing w:val="4"/>
          <w:w w:val="110"/>
        </w:rPr>
        <w:t> </w:t>
      </w:r>
      <w:r>
        <w:rPr>
          <w:color w:val="231F20"/>
          <w:w w:val="110"/>
        </w:rPr>
        <w:t>các</w:t>
      </w:r>
      <w:r>
        <w:rPr>
          <w:color w:val="231F20"/>
          <w:spacing w:val="6"/>
          <w:w w:val="110"/>
        </w:rPr>
        <w:t> </w:t>
      </w:r>
      <w:r>
        <w:rPr>
          <w:color w:val="231F20"/>
          <w:spacing w:val="-2"/>
          <w:w w:val="110"/>
        </w:rPr>
        <w:t>giảng</w:t>
      </w:r>
    </w:p>
    <w:p>
      <w:pPr>
        <w:pStyle w:val="BodyText"/>
        <w:spacing w:before="8"/>
        <w:jc w:val="left"/>
        <w:rPr>
          <w:sz w:val="7"/>
        </w:rPr>
      </w:pPr>
      <w:r>
        <w:rPr/>
        <w:pict>
          <v:shape style="position:absolute;margin-left:79.370102pt;margin-top:5.635662pt;width:85.05pt;height:.1pt;mso-position-horizontal-relative:page;mso-position-vertical-relative:paragraph;z-index:-15696384;mso-wrap-distance-left:0;mso-wrap-distance-right:0" id="docshape71" coordorigin="1587,113" coordsize="1701,0" path="m1587,113l3288,113e" filled="false" stroked="true" strokeweight="1pt" strokecolor="#231f20">
            <v:path arrowok="t"/>
            <v:stroke dashstyle="solid"/>
            <w10:wrap type="topAndBottom"/>
          </v:shape>
        </w:pict>
      </w:r>
    </w:p>
    <w:p>
      <w:pPr>
        <w:pStyle w:val="ListParagraph"/>
        <w:numPr>
          <w:ilvl w:val="0"/>
          <w:numId w:val="2"/>
        </w:numPr>
        <w:tabs>
          <w:tab w:pos="1225" w:val="left" w:leader="none"/>
        </w:tabs>
        <w:spacing w:line="232" w:lineRule="auto" w:before="22" w:after="0"/>
        <w:ind w:left="387" w:right="120" w:firstLine="453"/>
        <w:jc w:val="both"/>
        <w:rPr>
          <w:sz w:val="20"/>
        </w:rPr>
      </w:pPr>
      <w:r>
        <w:rPr>
          <w:color w:val="231F20"/>
          <w:sz w:val="20"/>
        </w:rPr>
        <w:t>Xuất</w:t>
      </w:r>
      <w:r>
        <w:rPr>
          <w:color w:val="231F20"/>
          <w:spacing w:val="-2"/>
          <w:sz w:val="20"/>
        </w:rPr>
        <w:t> </w:t>
      </w:r>
      <w:r>
        <w:rPr>
          <w:color w:val="231F20"/>
          <w:sz w:val="20"/>
        </w:rPr>
        <w:t>tướng</w:t>
      </w:r>
      <w:r>
        <w:rPr>
          <w:color w:val="231F20"/>
          <w:spacing w:val="-2"/>
          <w:sz w:val="20"/>
        </w:rPr>
        <w:t> </w:t>
      </w:r>
      <w:r>
        <w:rPr>
          <w:color w:val="231F20"/>
          <w:sz w:val="20"/>
        </w:rPr>
        <w:t>nhập</w:t>
      </w:r>
      <w:r>
        <w:rPr>
          <w:color w:val="231F20"/>
          <w:spacing w:val="-2"/>
          <w:sz w:val="20"/>
        </w:rPr>
        <w:t> </w:t>
      </w:r>
      <w:r>
        <w:rPr>
          <w:color w:val="231F20"/>
          <w:sz w:val="20"/>
        </w:rPr>
        <w:t>tướng</w:t>
      </w:r>
      <w:r>
        <w:rPr>
          <w:color w:val="231F20"/>
          <w:spacing w:val="-1"/>
          <w:sz w:val="20"/>
        </w:rPr>
        <w:t> (</w:t>
      </w:r>
      <w:r>
        <w:rPr>
          <w:rFonts w:ascii="Arial Unicode MS" w:hAnsi="Arial Unicode MS" w:eastAsia="Arial Unicode MS" w:hint="eastAsia"/>
          <w:color w:val="231F20"/>
          <w:sz w:val="20"/>
        </w:rPr>
        <w:t>出將入相</w:t>
      </w:r>
      <w:r>
        <w:rPr>
          <w:color w:val="231F20"/>
          <w:spacing w:val="-1"/>
          <w:sz w:val="20"/>
        </w:rPr>
        <w:t>): </w:t>
      </w:r>
      <w:r>
        <w:rPr>
          <w:color w:val="231F20"/>
          <w:sz w:val="20"/>
        </w:rPr>
        <w:t>Ra</w:t>
      </w:r>
      <w:r>
        <w:rPr>
          <w:color w:val="231F20"/>
          <w:spacing w:val="-2"/>
          <w:sz w:val="20"/>
        </w:rPr>
        <w:t> </w:t>
      </w:r>
      <w:r>
        <w:rPr>
          <w:color w:val="231F20"/>
          <w:sz w:val="20"/>
        </w:rPr>
        <w:t>ngoài</w:t>
      </w:r>
      <w:r>
        <w:rPr>
          <w:color w:val="231F20"/>
          <w:spacing w:val="-2"/>
          <w:sz w:val="20"/>
        </w:rPr>
        <w:t> </w:t>
      </w:r>
      <w:r>
        <w:rPr>
          <w:color w:val="231F20"/>
          <w:sz w:val="20"/>
        </w:rPr>
        <w:t>là</w:t>
      </w:r>
      <w:r>
        <w:rPr>
          <w:color w:val="231F20"/>
          <w:spacing w:val="-2"/>
          <w:sz w:val="20"/>
        </w:rPr>
        <w:t> </w:t>
      </w:r>
      <w:r>
        <w:rPr>
          <w:color w:val="231F20"/>
          <w:sz w:val="20"/>
        </w:rPr>
        <w:t>một</w:t>
      </w:r>
      <w:r>
        <w:rPr>
          <w:color w:val="231F20"/>
          <w:spacing w:val="-2"/>
          <w:sz w:val="20"/>
        </w:rPr>
        <w:t> </w:t>
      </w:r>
      <w:r>
        <w:rPr>
          <w:color w:val="231F20"/>
          <w:sz w:val="20"/>
        </w:rPr>
        <w:t>vị</w:t>
      </w:r>
      <w:r>
        <w:rPr>
          <w:color w:val="231F20"/>
          <w:spacing w:val="-2"/>
          <w:sz w:val="20"/>
        </w:rPr>
        <w:t> </w:t>
      </w:r>
      <w:r>
        <w:rPr>
          <w:color w:val="231F20"/>
          <w:sz w:val="20"/>
        </w:rPr>
        <w:t>tướng</w:t>
      </w:r>
      <w:r>
        <w:rPr>
          <w:color w:val="231F20"/>
          <w:spacing w:val="-2"/>
          <w:sz w:val="20"/>
        </w:rPr>
        <w:t> </w:t>
      </w:r>
      <w:r>
        <w:rPr>
          <w:color w:val="231F20"/>
          <w:sz w:val="20"/>
        </w:rPr>
        <w:t>cầm</w:t>
      </w:r>
      <w:r>
        <w:rPr>
          <w:color w:val="231F20"/>
          <w:spacing w:val="-2"/>
          <w:sz w:val="20"/>
        </w:rPr>
        <w:t> </w:t>
      </w:r>
      <w:r>
        <w:rPr>
          <w:color w:val="231F20"/>
          <w:sz w:val="20"/>
        </w:rPr>
        <w:t>quân,</w:t>
      </w:r>
      <w:r>
        <w:rPr>
          <w:color w:val="231F20"/>
          <w:spacing w:val="-2"/>
          <w:sz w:val="20"/>
        </w:rPr>
        <w:t> </w:t>
      </w:r>
      <w:r>
        <w:rPr>
          <w:color w:val="231F20"/>
          <w:sz w:val="20"/>
        </w:rPr>
        <w:t>về</w:t>
      </w:r>
      <w:r>
        <w:rPr>
          <w:color w:val="231F20"/>
          <w:spacing w:val="-2"/>
          <w:sz w:val="20"/>
        </w:rPr>
        <w:t> </w:t>
      </w:r>
      <w:r>
        <w:rPr>
          <w:color w:val="231F20"/>
          <w:sz w:val="20"/>
        </w:rPr>
        <w:t>triều</w:t>
      </w:r>
      <w:r>
        <w:rPr>
          <w:color w:val="231F20"/>
          <w:spacing w:val="-2"/>
          <w:sz w:val="20"/>
        </w:rPr>
        <w:t> </w:t>
      </w:r>
      <w:r>
        <w:rPr>
          <w:color w:val="231F20"/>
          <w:sz w:val="20"/>
        </w:rPr>
        <w:t>là</w:t>
      </w:r>
      <w:r>
        <w:rPr>
          <w:color w:val="231F20"/>
          <w:spacing w:val="-2"/>
          <w:sz w:val="20"/>
        </w:rPr>
        <w:t> </w:t>
      </w:r>
      <w:r>
        <w:rPr>
          <w:color w:val="231F20"/>
          <w:sz w:val="20"/>
        </w:rPr>
        <w:t>người</w:t>
      </w:r>
      <w:r>
        <w:rPr>
          <w:color w:val="231F20"/>
          <w:spacing w:val="-2"/>
          <w:sz w:val="20"/>
        </w:rPr>
        <w:t> </w:t>
      </w:r>
      <w:r>
        <w:rPr>
          <w:color w:val="231F20"/>
          <w:sz w:val="20"/>
        </w:rPr>
        <w:t>đứng đầu trăm quan. Chữ Tướng (</w:t>
      </w:r>
      <w:r>
        <w:rPr>
          <w:rFonts w:ascii="Arial Unicode MS" w:hAnsi="Arial Unicode MS" w:eastAsia="Arial Unicode MS" w:hint="eastAsia"/>
          <w:color w:val="231F20"/>
          <w:sz w:val="20"/>
        </w:rPr>
        <w:t>將</w:t>
      </w:r>
      <w:r>
        <w:rPr>
          <w:color w:val="231F20"/>
          <w:sz w:val="20"/>
        </w:rPr>
        <w:t>) thứ nhất là tướng quân, chữ Tướng (</w:t>
      </w:r>
      <w:r>
        <w:rPr>
          <w:rFonts w:ascii="Arial Unicode MS" w:hAnsi="Arial Unicode MS" w:eastAsia="Arial Unicode MS" w:hint="eastAsia"/>
          <w:color w:val="231F20"/>
          <w:sz w:val="20"/>
        </w:rPr>
        <w:t>相</w:t>
      </w:r>
      <w:r>
        <w:rPr>
          <w:color w:val="231F20"/>
          <w:sz w:val="20"/>
        </w:rPr>
        <w:t>) thứ hai là Thừa tướng hoặc Tể tướng. Về sau, đến đời nhà Thanh, các vị quan được phong làm Đại Học Sĩ, hoặc tuyển vào Bí Thư Các cũng gọi “bái tướng”, vì được trực tiếp bàn định triều chính, xử lý chính sự hằng ngày nên rất có thế lực.</w:t>
      </w:r>
    </w:p>
    <w:p>
      <w:pPr>
        <w:spacing w:after="0" w:line="232"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399"/>
      </w:pPr>
      <w:r>
        <w:rPr>
          <w:color w:val="231F20"/>
          <w:w w:val="105"/>
        </w:rPr>
        <w:t>tòa giảng kinh. Điện đường là phòng học, pháp sư giảng kinh rất nhiều, chẳng phải là một, giống như trường học, chia</w:t>
      </w:r>
      <w:r>
        <w:rPr>
          <w:color w:val="231F20"/>
          <w:spacing w:val="40"/>
          <w:w w:val="105"/>
        </w:rPr>
        <w:t> </w:t>
      </w:r>
      <w:r>
        <w:rPr>
          <w:color w:val="231F20"/>
          <w:w w:val="105"/>
        </w:rPr>
        <w:t>thành</w:t>
      </w:r>
      <w:r>
        <w:rPr>
          <w:color w:val="231F20"/>
          <w:spacing w:val="40"/>
          <w:w w:val="105"/>
        </w:rPr>
        <w:t> </w:t>
      </w:r>
      <w:r>
        <w:rPr>
          <w:color w:val="231F20"/>
          <w:w w:val="105"/>
        </w:rPr>
        <w:t>lớp,</w:t>
      </w:r>
      <w:r>
        <w:rPr>
          <w:color w:val="231F20"/>
          <w:spacing w:val="40"/>
          <w:w w:val="105"/>
        </w:rPr>
        <w:t> </w:t>
      </w:r>
      <w:r>
        <w:rPr>
          <w:color w:val="231F20"/>
          <w:w w:val="105"/>
        </w:rPr>
        <w:t>nhưng</w:t>
      </w:r>
      <w:r>
        <w:rPr>
          <w:color w:val="231F20"/>
          <w:spacing w:val="40"/>
          <w:w w:val="105"/>
        </w:rPr>
        <w:t> </w:t>
      </w:r>
      <w:r>
        <w:rPr>
          <w:color w:val="231F20"/>
          <w:w w:val="105"/>
        </w:rPr>
        <w:t>trong</w:t>
      </w:r>
      <w:r>
        <w:rPr>
          <w:color w:val="231F20"/>
          <w:spacing w:val="40"/>
          <w:w w:val="105"/>
        </w:rPr>
        <w:t> </w:t>
      </w:r>
      <w:r>
        <w:rPr>
          <w:color w:val="231F20"/>
          <w:w w:val="105"/>
        </w:rPr>
        <w:t>mỗi</w:t>
      </w:r>
      <w:r>
        <w:rPr>
          <w:color w:val="231F20"/>
          <w:spacing w:val="40"/>
          <w:w w:val="105"/>
        </w:rPr>
        <w:t> </w:t>
      </w:r>
      <w:r>
        <w:rPr>
          <w:color w:val="231F20"/>
          <w:w w:val="105"/>
        </w:rPr>
        <w:t>lớp</w:t>
      </w:r>
      <w:r>
        <w:rPr>
          <w:color w:val="231F20"/>
          <w:spacing w:val="40"/>
          <w:w w:val="105"/>
        </w:rPr>
        <w:t> </w:t>
      </w:r>
      <w:r>
        <w:rPr>
          <w:color w:val="231F20"/>
          <w:w w:val="105"/>
        </w:rPr>
        <w:t>đều</w:t>
      </w:r>
      <w:r>
        <w:rPr>
          <w:color w:val="231F20"/>
          <w:spacing w:val="40"/>
          <w:w w:val="105"/>
        </w:rPr>
        <w:t> </w:t>
      </w:r>
      <w:r>
        <w:rPr>
          <w:color w:val="231F20"/>
          <w:w w:val="105"/>
        </w:rPr>
        <w:t>là</w:t>
      </w:r>
      <w:r>
        <w:rPr>
          <w:color w:val="231F20"/>
          <w:spacing w:val="40"/>
          <w:w w:val="105"/>
        </w:rPr>
        <w:t> </w:t>
      </w:r>
      <w:r>
        <w:rPr>
          <w:color w:val="231F20"/>
          <w:w w:val="105"/>
        </w:rPr>
        <w:t>thâm</w:t>
      </w:r>
      <w:r>
        <w:rPr>
          <w:color w:val="231F20"/>
          <w:spacing w:val="40"/>
          <w:w w:val="105"/>
        </w:rPr>
        <w:t> </w:t>
      </w:r>
      <w:r>
        <w:rPr>
          <w:color w:val="231F20"/>
          <w:w w:val="105"/>
        </w:rPr>
        <w:t>nhập một</w:t>
      </w:r>
      <w:r>
        <w:rPr>
          <w:color w:val="231F20"/>
          <w:w w:val="105"/>
        </w:rPr>
        <w:t> môn,</w:t>
      </w:r>
      <w:r>
        <w:rPr>
          <w:color w:val="231F20"/>
          <w:w w:val="105"/>
        </w:rPr>
        <w:t> huân</w:t>
      </w:r>
      <w:r>
        <w:rPr>
          <w:color w:val="231F20"/>
          <w:w w:val="105"/>
        </w:rPr>
        <w:t> tu</w:t>
      </w:r>
      <w:r>
        <w:rPr>
          <w:color w:val="231F20"/>
          <w:w w:val="105"/>
        </w:rPr>
        <w:t> lâu</w:t>
      </w:r>
      <w:r>
        <w:rPr>
          <w:color w:val="231F20"/>
          <w:w w:val="105"/>
        </w:rPr>
        <w:t> dài.</w:t>
      </w:r>
      <w:r>
        <w:rPr>
          <w:color w:val="231F20"/>
          <w:w w:val="105"/>
        </w:rPr>
        <w:t> Giảng</w:t>
      </w:r>
      <w:r>
        <w:rPr>
          <w:color w:val="231F20"/>
          <w:w w:val="105"/>
        </w:rPr>
        <w:t> đường</w:t>
      </w:r>
      <w:r>
        <w:rPr>
          <w:color w:val="231F20"/>
          <w:w w:val="105"/>
        </w:rPr>
        <w:t> này</w:t>
      </w:r>
      <w:r>
        <w:rPr>
          <w:color w:val="231F20"/>
          <w:w w:val="105"/>
        </w:rPr>
        <w:t> giảng</w:t>
      </w:r>
      <w:r>
        <w:rPr>
          <w:color w:val="231F20"/>
          <w:w w:val="105"/>
        </w:rPr>
        <w:t> kinh</w:t>
      </w:r>
      <w:r>
        <w:rPr>
          <w:color w:val="231F20"/>
          <w:spacing w:val="40"/>
          <w:w w:val="105"/>
        </w:rPr>
        <w:t> </w:t>
      </w:r>
      <w:r>
        <w:rPr>
          <w:i/>
          <w:color w:val="231F20"/>
          <w:w w:val="105"/>
        </w:rPr>
        <w:t>Hoa Nghiêm</w:t>
      </w:r>
      <w:r>
        <w:rPr>
          <w:color w:val="231F20"/>
          <w:w w:val="105"/>
        </w:rPr>
        <w:t>, giảng đường kia giảng kinh </w:t>
      </w:r>
      <w:r>
        <w:rPr>
          <w:i/>
          <w:color w:val="231F20"/>
          <w:w w:val="105"/>
        </w:rPr>
        <w:t>Pháp Hoa</w:t>
      </w:r>
      <w:r>
        <w:rPr>
          <w:color w:val="231F20"/>
          <w:w w:val="105"/>
        </w:rPr>
        <w:t>, giảng đường khác giảng kinh </w:t>
      </w:r>
      <w:r>
        <w:rPr>
          <w:i/>
          <w:color w:val="231F20"/>
          <w:w w:val="105"/>
        </w:rPr>
        <w:t>Vô Lượng Thọ</w:t>
      </w:r>
      <w:r>
        <w:rPr>
          <w:color w:val="231F20"/>
          <w:w w:val="105"/>
        </w:rPr>
        <w:t>, quý vị muốn học gì bèn vào giảng đường đó.</w:t>
      </w:r>
    </w:p>
    <w:p>
      <w:pPr>
        <w:pStyle w:val="BodyText"/>
        <w:spacing w:line="307" w:lineRule="auto" w:before="138"/>
        <w:ind w:left="103" w:right="401" w:firstLine="453"/>
      </w:pPr>
      <w:r>
        <w:rPr>
          <w:color w:val="231F20"/>
          <w:w w:val="105"/>
        </w:rPr>
        <w:t>Quý vị chỉ có thể học một môn, chẳng thể học hai môn. Vì thế, trước đây nói là “đến tự viện, viết thảo kinh đơn”, tức là đến nơi ấy ghi danh xin học một bộ kinh nào đó, giảng đường giảng bộ kinh ấy sẽ cho quý vị một chỗ ngồi; ký túc xá cho quý vị một cái giường, để quý vị có thể an tâm học tập ở nơi đó. Kỳ hạn là một bộ kinh, quý vị học xong một bộ kinh có thể rời khỏi.</w:t>
      </w:r>
    </w:p>
    <w:p>
      <w:pPr>
        <w:pStyle w:val="BodyText"/>
        <w:spacing w:line="307" w:lineRule="auto" w:before="137"/>
        <w:ind w:left="103" w:right="402" w:firstLine="453"/>
      </w:pPr>
      <w:r>
        <w:rPr>
          <w:color w:val="231F20"/>
          <w:w w:val="110"/>
        </w:rPr>
        <w:t>Nếu</w:t>
      </w:r>
      <w:r>
        <w:rPr>
          <w:color w:val="231F20"/>
          <w:spacing w:val="-14"/>
          <w:w w:val="110"/>
        </w:rPr>
        <w:t> </w:t>
      </w:r>
      <w:r>
        <w:rPr>
          <w:color w:val="231F20"/>
          <w:w w:val="110"/>
        </w:rPr>
        <w:t>muốn</w:t>
      </w:r>
      <w:r>
        <w:rPr>
          <w:color w:val="231F20"/>
          <w:spacing w:val="-14"/>
          <w:w w:val="110"/>
        </w:rPr>
        <w:t> </w:t>
      </w:r>
      <w:r>
        <w:rPr>
          <w:color w:val="231F20"/>
          <w:w w:val="110"/>
        </w:rPr>
        <w:t>học</w:t>
      </w:r>
      <w:r>
        <w:rPr>
          <w:color w:val="231F20"/>
          <w:spacing w:val="-13"/>
          <w:w w:val="110"/>
        </w:rPr>
        <w:t> </w:t>
      </w:r>
      <w:r>
        <w:rPr>
          <w:color w:val="231F20"/>
          <w:w w:val="110"/>
        </w:rPr>
        <w:t>thêm</w:t>
      </w:r>
      <w:r>
        <w:rPr>
          <w:color w:val="231F20"/>
          <w:spacing w:val="-14"/>
          <w:w w:val="110"/>
        </w:rPr>
        <w:t> </w:t>
      </w:r>
      <w:r>
        <w:rPr>
          <w:color w:val="231F20"/>
          <w:w w:val="110"/>
        </w:rPr>
        <w:t>một</w:t>
      </w:r>
      <w:r>
        <w:rPr>
          <w:color w:val="231F20"/>
          <w:spacing w:val="-14"/>
          <w:w w:val="110"/>
        </w:rPr>
        <w:t> </w:t>
      </w:r>
      <w:r>
        <w:rPr>
          <w:color w:val="231F20"/>
          <w:w w:val="110"/>
        </w:rPr>
        <w:t>bộ</w:t>
      </w:r>
      <w:r>
        <w:rPr>
          <w:color w:val="231F20"/>
          <w:spacing w:val="-14"/>
          <w:w w:val="110"/>
        </w:rPr>
        <w:t> </w:t>
      </w:r>
      <w:r>
        <w:rPr>
          <w:color w:val="231F20"/>
          <w:w w:val="110"/>
        </w:rPr>
        <w:t>nữa,</w:t>
      </w:r>
      <w:r>
        <w:rPr>
          <w:color w:val="231F20"/>
          <w:spacing w:val="-14"/>
          <w:w w:val="110"/>
        </w:rPr>
        <w:t> </w:t>
      </w:r>
      <w:r>
        <w:rPr>
          <w:color w:val="231F20"/>
          <w:w w:val="110"/>
        </w:rPr>
        <w:t>lại</w:t>
      </w:r>
      <w:r>
        <w:rPr>
          <w:color w:val="231F20"/>
          <w:spacing w:val="-14"/>
          <w:w w:val="110"/>
        </w:rPr>
        <w:t> </w:t>
      </w:r>
      <w:r>
        <w:rPr>
          <w:color w:val="231F20"/>
          <w:w w:val="110"/>
        </w:rPr>
        <w:t>ghi</w:t>
      </w:r>
      <w:r>
        <w:rPr>
          <w:color w:val="231F20"/>
          <w:spacing w:val="-13"/>
          <w:w w:val="110"/>
        </w:rPr>
        <w:t> </w:t>
      </w:r>
      <w:r>
        <w:rPr>
          <w:color w:val="231F20"/>
          <w:w w:val="110"/>
        </w:rPr>
        <w:t>danh</w:t>
      </w:r>
      <w:r>
        <w:rPr>
          <w:color w:val="231F20"/>
          <w:spacing w:val="-13"/>
          <w:w w:val="110"/>
        </w:rPr>
        <w:t> </w:t>
      </w:r>
      <w:r>
        <w:rPr>
          <w:color w:val="231F20"/>
          <w:w w:val="110"/>
        </w:rPr>
        <w:t>tiếp,</w:t>
      </w:r>
      <w:r>
        <w:rPr>
          <w:color w:val="231F20"/>
          <w:spacing w:val="-14"/>
          <w:w w:val="110"/>
        </w:rPr>
        <w:t> </w:t>
      </w:r>
      <w:r>
        <w:rPr>
          <w:color w:val="231F20"/>
          <w:w w:val="110"/>
        </w:rPr>
        <w:t>học tiếp</w:t>
      </w:r>
      <w:r>
        <w:rPr>
          <w:color w:val="231F20"/>
          <w:spacing w:val="-13"/>
          <w:w w:val="110"/>
        </w:rPr>
        <w:t> </w:t>
      </w:r>
      <w:r>
        <w:rPr>
          <w:color w:val="231F20"/>
          <w:w w:val="110"/>
        </w:rPr>
        <w:t>một</w:t>
      </w:r>
      <w:r>
        <w:rPr>
          <w:color w:val="231F20"/>
          <w:spacing w:val="-12"/>
          <w:w w:val="110"/>
        </w:rPr>
        <w:t> </w:t>
      </w:r>
      <w:r>
        <w:rPr>
          <w:color w:val="231F20"/>
          <w:w w:val="110"/>
        </w:rPr>
        <w:t>bộ,</w:t>
      </w:r>
      <w:r>
        <w:rPr>
          <w:color w:val="231F20"/>
          <w:spacing w:val="-13"/>
          <w:w w:val="110"/>
        </w:rPr>
        <w:t> </w:t>
      </w:r>
      <w:r>
        <w:rPr>
          <w:color w:val="231F20"/>
          <w:w w:val="110"/>
        </w:rPr>
        <w:t>nhưng</w:t>
      </w:r>
      <w:r>
        <w:rPr>
          <w:color w:val="231F20"/>
          <w:spacing w:val="-13"/>
          <w:w w:val="110"/>
        </w:rPr>
        <w:t> </w:t>
      </w:r>
      <w:r>
        <w:rPr>
          <w:color w:val="231F20"/>
          <w:w w:val="110"/>
        </w:rPr>
        <w:t>thông</w:t>
      </w:r>
      <w:r>
        <w:rPr>
          <w:color w:val="231F20"/>
          <w:spacing w:val="-13"/>
          <w:w w:val="110"/>
        </w:rPr>
        <w:t> </w:t>
      </w:r>
      <w:r>
        <w:rPr>
          <w:color w:val="231F20"/>
          <w:w w:val="110"/>
        </w:rPr>
        <w:t>thường,</w:t>
      </w:r>
      <w:r>
        <w:rPr>
          <w:color w:val="231F20"/>
          <w:spacing w:val="-13"/>
          <w:w w:val="110"/>
        </w:rPr>
        <w:t> </w:t>
      </w:r>
      <w:r>
        <w:rPr>
          <w:color w:val="231F20"/>
          <w:w w:val="110"/>
        </w:rPr>
        <w:t>một</w:t>
      </w:r>
      <w:r>
        <w:rPr>
          <w:color w:val="231F20"/>
          <w:spacing w:val="-12"/>
          <w:w w:val="110"/>
        </w:rPr>
        <w:t> </w:t>
      </w:r>
      <w:r>
        <w:rPr>
          <w:color w:val="231F20"/>
          <w:w w:val="110"/>
        </w:rPr>
        <w:t>bộ</w:t>
      </w:r>
      <w:r>
        <w:rPr>
          <w:color w:val="231F20"/>
          <w:spacing w:val="-13"/>
          <w:w w:val="110"/>
        </w:rPr>
        <w:t> </w:t>
      </w:r>
      <w:r>
        <w:rPr>
          <w:color w:val="231F20"/>
          <w:w w:val="110"/>
        </w:rPr>
        <w:t>kinh</w:t>
      </w:r>
      <w:r>
        <w:rPr>
          <w:color w:val="231F20"/>
          <w:spacing w:val="-13"/>
          <w:w w:val="110"/>
        </w:rPr>
        <w:t> </w:t>
      </w:r>
      <w:r>
        <w:rPr>
          <w:color w:val="231F20"/>
          <w:w w:val="110"/>
        </w:rPr>
        <w:t>phải</w:t>
      </w:r>
      <w:r>
        <w:rPr>
          <w:color w:val="231F20"/>
          <w:spacing w:val="-13"/>
          <w:w w:val="110"/>
        </w:rPr>
        <w:t> </w:t>
      </w:r>
      <w:r>
        <w:rPr>
          <w:color w:val="231F20"/>
          <w:w w:val="110"/>
        </w:rPr>
        <w:t>giảng </w:t>
      </w:r>
      <w:r>
        <w:rPr>
          <w:color w:val="231F20"/>
          <w:w w:val="105"/>
        </w:rPr>
        <w:t>mấy tháng. Kinh dài phải mất một hai năm. Nhà chùa đúng </w:t>
      </w:r>
      <w:r>
        <w:rPr>
          <w:color w:val="231F20"/>
          <w:w w:val="110"/>
        </w:rPr>
        <w:t>là một trường học, cớ sao biến thành tình trạng như hiện </w:t>
      </w:r>
      <w:r>
        <w:rPr>
          <w:color w:val="231F20"/>
          <w:w w:val="105"/>
        </w:rPr>
        <w:t>thời? Thuở ấy, tôi học Phật cũng cảm thấy rất kỳ quái, bèn </w:t>
      </w:r>
      <w:r>
        <w:rPr>
          <w:color w:val="231F20"/>
          <w:w w:val="110"/>
        </w:rPr>
        <w:t>hỏi lão hòa thượng.</w:t>
      </w:r>
    </w:p>
    <w:p>
      <w:pPr>
        <w:pStyle w:val="BodyText"/>
        <w:spacing w:line="307" w:lineRule="auto" w:before="138"/>
        <w:ind w:left="103" w:right="398" w:firstLine="453"/>
      </w:pPr>
      <w:r>
        <w:rPr>
          <w:color w:val="231F20"/>
          <w:w w:val="105"/>
        </w:rPr>
        <w:t>Lúc đó, tôi theo Lão hòa thượng Đạo An ở Đài Loan, Ngài rất quan tâm đến tôi. Tuổi Ngài cũng đã rất cao. Tôi thỉnh</w:t>
      </w:r>
      <w:r>
        <w:rPr>
          <w:color w:val="231F20"/>
          <w:spacing w:val="40"/>
          <w:w w:val="105"/>
        </w:rPr>
        <w:t> </w:t>
      </w:r>
      <w:r>
        <w:rPr>
          <w:color w:val="231F20"/>
          <w:w w:val="105"/>
        </w:rPr>
        <w:t>giáo</w:t>
      </w:r>
      <w:r>
        <w:rPr>
          <w:color w:val="231F20"/>
          <w:spacing w:val="40"/>
          <w:w w:val="105"/>
        </w:rPr>
        <w:t> </w:t>
      </w:r>
      <w:r>
        <w:rPr>
          <w:color w:val="231F20"/>
          <w:w w:val="105"/>
        </w:rPr>
        <w:t>Ngài,</w:t>
      </w:r>
      <w:r>
        <w:rPr>
          <w:color w:val="231F20"/>
          <w:spacing w:val="40"/>
          <w:w w:val="105"/>
        </w:rPr>
        <w:t> </w:t>
      </w:r>
      <w:r>
        <w:rPr>
          <w:color w:val="231F20"/>
          <w:w w:val="105"/>
        </w:rPr>
        <w:t>tôi</w:t>
      </w:r>
      <w:r>
        <w:rPr>
          <w:color w:val="231F20"/>
          <w:spacing w:val="40"/>
          <w:w w:val="105"/>
        </w:rPr>
        <w:t> </w:t>
      </w:r>
      <w:r>
        <w:rPr>
          <w:color w:val="231F20"/>
          <w:w w:val="105"/>
        </w:rPr>
        <w:t>nói</w:t>
      </w:r>
      <w:r>
        <w:rPr>
          <w:color w:val="231F20"/>
          <w:spacing w:val="40"/>
          <w:w w:val="105"/>
        </w:rPr>
        <w:t> </w:t>
      </w:r>
      <w:r>
        <w:rPr>
          <w:color w:val="231F20"/>
          <w:w w:val="105"/>
        </w:rPr>
        <w:t>kinh</w:t>
      </w:r>
      <w:r>
        <w:rPr>
          <w:color w:val="231F20"/>
          <w:spacing w:val="40"/>
          <w:w w:val="105"/>
        </w:rPr>
        <w:t> </w:t>
      </w:r>
      <w:r>
        <w:rPr>
          <w:color w:val="231F20"/>
          <w:w w:val="105"/>
        </w:rPr>
        <w:t>sám</w:t>
      </w:r>
      <w:r>
        <w:rPr>
          <w:color w:val="231F20"/>
          <w:spacing w:val="40"/>
          <w:w w:val="105"/>
        </w:rPr>
        <w:t> </w:t>
      </w:r>
      <w:r>
        <w:rPr>
          <w:color w:val="231F20"/>
          <w:w w:val="105"/>
        </w:rPr>
        <w:t>Phật</w:t>
      </w:r>
      <w:r>
        <w:rPr>
          <w:color w:val="231F20"/>
          <w:spacing w:val="40"/>
          <w:w w:val="105"/>
        </w:rPr>
        <w:t> </w:t>
      </w:r>
      <w:r>
        <w:rPr>
          <w:color w:val="231F20"/>
          <w:w w:val="105"/>
        </w:rPr>
        <w:t>sự</w:t>
      </w:r>
      <w:r>
        <w:rPr>
          <w:color w:val="231F20"/>
          <w:spacing w:val="40"/>
          <w:w w:val="105"/>
        </w:rPr>
        <w:t> </w:t>
      </w:r>
      <w:r>
        <w:rPr>
          <w:color w:val="231F20"/>
          <w:w w:val="105"/>
        </w:rPr>
        <w:t>vì</w:t>
      </w:r>
      <w:r>
        <w:rPr>
          <w:color w:val="231F20"/>
          <w:spacing w:val="40"/>
          <w:w w:val="105"/>
        </w:rPr>
        <w:t> </w:t>
      </w:r>
      <w:r>
        <w:rPr>
          <w:color w:val="231F20"/>
          <w:w w:val="105"/>
        </w:rPr>
        <w:t>sao</w:t>
      </w:r>
      <w:r>
        <w:rPr>
          <w:color w:val="231F20"/>
          <w:spacing w:val="40"/>
          <w:w w:val="105"/>
        </w:rPr>
        <w:t> </w:t>
      </w:r>
      <w:r>
        <w:rPr>
          <w:color w:val="231F20"/>
          <w:w w:val="105"/>
        </w:rPr>
        <w:t>mà</w:t>
      </w:r>
      <w:r>
        <w:rPr>
          <w:color w:val="231F20"/>
          <w:spacing w:val="40"/>
          <w:w w:val="105"/>
        </w:rPr>
        <w:t> </w:t>
      </w:r>
      <w:r>
        <w:rPr>
          <w:color w:val="231F20"/>
          <w:w w:val="105"/>
        </w:rPr>
        <w:t>có? Do</w:t>
      </w:r>
      <w:r>
        <w:rPr>
          <w:color w:val="231F20"/>
          <w:spacing w:val="-1"/>
          <w:w w:val="105"/>
        </w:rPr>
        <w:t> </w:t>
      </w:r>
      <w:r>
        <w:rPr>
          <w:color w:val="231F20"/>
          <w:w w:val="105"/>
        </w:rPr>
        <w:t>ai</w:t>
      </w:r>
      <w:r>
        <w:rPr>
          <w:color w:val="231F20"/>
          <w:spacing w:val="-1"/>
          <w:w w:val="105"/>
        </w:rPr>
        <w:t> </w:t>
      </w:r>
      <w:r>
        <w:rPr>
          <w:color w:val="231F20"/>
          <w:w w:val="105"/>
        </w:rPr>
        <w:t>làm?</w:t>
      </w:r>
      <w:r>
        <w:rPr>
          <w:color w:val="231F20"/>
          <w:spacing w:val="-1"/>
          <w:w w:val="105"/>
        </w:rPr>
        <w:t> </w:t>
      </w:r>
      <w:r>
        <w:rPr>
          <w:color w:val="231F20"/>
          <w:w w:val="105"/>
        </w:rPr>
        <w:t>Ngài</w:t>
      </w:r>
      <w:r>
        <w:rPr>
          <w:color w:val="231F20"/>
          <w:spacing w:val="-2"/>
          <w:w w:val="105"/>
        </w:rPr>
        <w:t> </w:t>
      </w:r>
      <w:r>
        <w:rPr>
          <w:color w:val="231F20"/>
          <w:w w:val="105"/>
        </w:rPr>
        <w:t>suy</w:t>
      </w:r>
      <w:r>
        <w:rPr>
          <w:color w:val="231F20"/>
          <w:spacing w:val="-1"/>
          <w:w w:val="105"/>
        </w:rPr>
        <w:t> </w:t>
      </w:r>
      <w:r>
        <w:rPr>
          <w:color w:val="231F20"/>
          <w:w w:val="105"/>
        </w:rPr>
        <w:t>nghĩ,</w:t>
      </w:r>
      <w:r>
        <w:rPr>
          <w:color w:val="231F20"/>
          <w:spacing w:val="-1"/>
          <w:w w:val="105"/>
        </w:rPr>
        <w:t> </w:t>
      </w:r>
      <w:r>
        <w:rPr>
          <w:color w:val="231F20"/>
          <w:w w:val="105"/>
        </w:rPr>
        <w:t>rồi</w:t>
      </w:r>
      <w:r>
        <w:rPr>
          <w:color w:val="231F20"/>
          <w:spacing w:val="-2"/>
          <w:w w:val="105"/>
        </w:rPr>
        <w:t> </w:t>
      </w:r>
      <w:r>
        <w:rPr>
          <w:color w:val="231F20"/>
          <w:w w:val="105"/>
        </w:rPr>
        <w:t>nói:</w:t>
      </w:r>
      <w:r>
        <w:rPr>
          <w:color w:val="231F20"/>
          <w:spacing w:val="-1"/>
          <w:w w:val="105"/>
        </w:rPr>
        <w:t> </w:t>
      </w:r>
      <w:r>
        <w:rPr>
          <w:color w:val="231F20"/>
          <w:w w:val="105"/>
        </w:rPr>
        <w:t>“Rất</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2"/>
          <w:w w:val="105"/>
        </w:rPr>
        <w:t> </w:t>
      </w:r>
      <w:r>
        <w:rPr>
          <w:color w:val="231F20"/>
          <w:w w:val="105"/>
        </w:rPr>
        <w:t>là</w:t>
      </w:r>
      <w:r>
        <w:rPr>
          <w:color w:val="231F20"/>
          <w:spacing w:val="-1"/>
          <w:w w:val="105"/>
        </w:rPr>
        <w:t> </w:t>
      </w:r>
      <w:r>
        <w:rPr>
          <w:color w:val="231F20"/>
          <w:w w:val="105"/>
        </w:rPr>
        <w:t>do </w:t>
      </w:r>
      <w:r>
        <w:rPr>
          <w:color w:val="231F20"/>
          <w:spacing w:val="-2"/>
          <w:w w:val="105"/>
        </w:rPr>
        <w:t>Đường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7"/>
      </w:pPr>
      <w:r>
        <w:rPr>
          <w:color w:val="231F20"/>
          <w:w w:val="105"/>
        </w:rPr>
        <w:t>Minh Hoàng</w:t>
      </w:r>
      <w:r>
        <w:rPr>
          <w:rFonts w:ascii="Cambria" w:hAnsi="Cambria"/>
          <w:b/>
          <w:color w:val="231F20"/>
          <w:w w:val="105"/>
          <w:position w:val="11"/>
          <w:sz w:val="20"/>
        </w:rPr>
        <w:t>(34)</w:t>
      </w:r>
      <w:r>
        <w:rPr>
          <w:rFonts w:ascii="Cambria" w:hAnsi="Cambria"/>
          <w:b/>
          <w:color w:val="231F20"/>
          <w:spacing w:val="40"/>
          <w:w w:val="105"/>
          <w:position w:val="11"/>
          <w:sz w:val="20"/>
        </w:rPr>
        <w:t> </w:t>
      </w:r>
      <w:r>
        <w:rPr>
          <w:color w:val="231F20"/>
          <w:w w:val="105"/>
        </w:rPr>
        <w:t>làm”. Ngài cũng có căn cứ, vì thời Đường Minh Hoàng gặp phải loạn An Sử, tức là An Lộc Sơn tạo phản, do Dương Quý Phi dẫn khởi. Cuộc bạo loạn ấy khiến cho nhà Đường gần mất ngôi, may mắn là được một nhóm người như Quách Tử Nghi dẹp yên cơn biến loạn ấy. Sau khi yên ổn, tại mỗi nơi chiến trường, Đường Minh Hoàng dựng một ngôi chùa, đặt tên là chùa Khai Nguyên, vì cuộc động</w:t>
      </w:r>
      <w:r>
        <w:rPr>
          <w:color w:val="231F20"/>
          <w:w w:val="105"/>
        </w:rPr>
        <w:t> loạn</w:t>
      </w:r>
      <w:r>
        <w:rPr>
          <w:color w:val="231F20"/>
          <w:w w:val="105"/>
        </w:rPr>
        <w:t> xảy</w:t>
      </w:r>
      <w:r>
        <w:rPr>
          <w:color w:val="231F20"/>
          <w:w w:val="105"/>
        </w:rPr>
        <w:t> ra</w:t>
      </w:r>
      <w:r>
        <w:rPr>
          <w:color w:val="231F20"/>
          <w:w w:val="105"/>
        </w:rPr>
        <w:t> trong</w:t>
      </w:r>
      <w:r>
        <w:rPr>
          <w:color w:val="231F20"/>
          <w:w w:val="105"/>
        </w:rPr>
        <w:t> niên</w:t>
      </w:r>
      <w:r>
        <w:rPr>
          <w:color w:val="231F20"/>
          <w:w w:val="105"/>
        </w:rPr>
        <w:t> hiệu</w:t>
      </w:r>
      <w:r>
        <w:rPr>
          <w:color w:val="231F20"/>
          <w:w w:val="105"/>
        </w:rPr>
        <w:t> Khai</w:t>
      </w:r>
      <w:r>
        <w:rPr>
          <w:color w:val="231F20"/>
          <w:w w:val="105"/>
        </w:rPr>
        <w:t> Nguyên.</w:t>
      </w:r>
      <w:r>
        <w:rPr>
          <w:color w:val="231F20"/>
          <w:w w:val="105"/>
        </w:rPr>
        <w:t> Mỗi</w:t>
      </w:r>
      <w:r>
        <w:rPr>
          <w:color w:val="231F20"/>
          <w:w w:val="105"/>
        </w:rPr>
        <w:t> địa phương dựng một ngôi Khai Nguyên Tự. Dựng chùa nhằm truy điệu quân dân tử nạn.</w:t>
      </w:r>
    </w:p>
    <w:p>
      <w:pPr>
        <w:pStyle w:val="BodyText"/>
        <w:spacing w:line="295" w:lineRule="auto" w:before="134"/>
        <w:ind w:left="387" w:right="122" w:firstLine="453"/>
      </w:pPr>
      <w:r>
        <w:rPr>
          <w:color w:val="231F20"/>
          <w:w w:val="105"/>
        </w:rPr>
        <w:t>Đó</w:t>
      </w:r>
      <w:r>
        <w:rPr>
          <w:color w:val="231F20"/>
          <w:spacing w:val="-20"/>
          <w:w w:val="105"/>
        </w:rPr>
        <w:t> </w:t>
      </w:r>
      <w:r>
        <w:rPr>
          <w:color w:val="231F20"/>
          <w:w w:val="105"/>
        </w:rPr>
        <w:t>là</w:t>
      </w:r>
      <w:r>
        <w:rPr>
          <w:color w:val="231F20"/>
          <w:spacing w:val="-20"/>
          <w:w w:val="105"/>
        </w:rPr>
        <w:t> </w:t>
      </w:r>
      <w:r>
        <w:rPr>
          <w:color w:val="231F20"/>
          <w:w w:val="105"/>
        </w:rPr>
        <w:t>khởi</w:t>
      </w:r>
      <w:r>
        <w:rPr>
          <w:color w:val="231F20"/>
          <w:spacing w:val="-20"/>
          <w:w w:val="105"/>
        </w:rPr>
        <w:t> </w:t>
      </w:r>
      <w:r>
        <w:rPr>
          <w:color w:val="231F20"/>
          <w:w w:val="105"/>
        </w:rPr>
        <w:t>đầu,</w:t>
      </w:r>
      <w:r>
        <w:rPr>
          <w:color w:val="231F20"/>
          <w:spacing w:val="-20"/>
          <w:w w:val="105"/>
        </w:rPr>
        <w:t> </w:t>
      </w:r>
      <w:r>
        <w:rPr>
          <w:color w:val="231F20"/>
          <w:w w:val="105"/>
        </w:rPr>
        <w:t>mang</w:t>
      </w:r>
      <w:r>
        <w:rPr>
          <w:color w:val="231F20"/>
          <w:spacing w:val="-20"/>
          <w:w w:val="105"/>
        </w:rPr>
        <w:t> </w:t>
      </w:r>
      <w:r>
        <w:rPr>
          <w:color w:val="231F20"/>
          <w:w w:val="105"/>
        </w:rPr>
        <w:t>tánh</w:t>
      </w:r>
      <w:r>
        <w:rPr>
          <w:color w:val="231F20"/>
          <w:spacing w:val="-20"/>
          <w:w w:val="105"/>
        </w:rPr>
        <w:t> </w:t>
      </w:r>
      <w:r>
        <w:rPr>
          <w:color w:val="231F20"/>
          <w:w w:val="105"/>
        </w:rPr>
        <w:t>chất</w:t>
      </w:r>
      <w:r>
        <w:rPr>
          <w:color w:val="231F20"/>
          <w:spacing w:val="-20"/>
          <w:w w:val="105"/>
        </w:rPr>
        <w:t> </w:t>
      </w:r>
      <w:r>
        <w:rPr>
          <w:color w:val="231F20"/>
          <w:w w:val="105"/>
        </w:rPr>
        <w:t>kỷ</w:t>
      </w:r>
      <w:r>
        <w:rPr>
          <w:color w:val="231F20"/>
          <w:spacing w:val="-20"/>
          <w:w w:val="105"/>
        </w:rPr>
        <w:t> </w:t>
      </w:r>
      <w:r>
        <w:rPr>
          <w:color w:val="231F20"/>
          <w:w w:val="105"/>
        </w:rPr>
        <w:t>niệm</w:t>
      </w:r>
      <w:r>
        <w:rPr>
          <w:color w:val="231F20"/>
          <w:spacing w:val="-20"/>
          <w:w w:val="105"/>
        </w:rPr>
        <w:t> </w:t>
      </w:r>
      <w:r>
        <w:rPr>
          <w:color w:val="231F20"/>
          <w:w w:val="105"/>
        </w:rPr>
        <w:t>giống</w:t>
      </w:r>
      <w:r>
        <w:rPr>
          <w:color w:val="231F20"/>
          <w:spacing w:val="-20"/>
          <w:w w:val="105"/>
        </w:rPr>
        <w:t> </w:t>
      </w:r>
      <w:r>
        <w:rPr>
          <w:color w:val="231F20"/>
          <w:w w:val="105"/>
        </w:rPr>
        <w:t>như</w:t>
      </w:r>
      <w:r>
        <w:rPr>
          <w:color w:val="231F20"/>
          <w:spacing w:val="-20"/>
          <w:w w:val="105"/>
        </w:rPr>
        <w:t> </w:t>
      </w:r>
      <w:r>
        <w:rPr>
          <w:color w:val="231F20"/>
          <w:w w:val="105"/>
        </w:rPr>
        <w:t>Trung </w:t>
      </w:r>
      <w:r>
        <w:rPr>
          <w:color w:val="231F20"/>
        </w:rPr>
        <w:t>Liệt Từ</w:t>
      </w:r>
      <w:r>
        <w:rPr>
          <w:rFonts w:ascii="Cambria" w:hAnsi="Cambria"/>
          <w:b/>
          <w:color w:val="231F20"/>
          <w:position w:val="11"/>
          <w:sz w:val="20"/>
        </w:rPr>
        <w:t>(35)</w:t>
      </w:r>
      <w:r>
        <w:rPr>
          <w:color w:val="231F20"/>
        </w:rPr>
        <w:t>,</w:t>
      </w:r>
      <w:r>
        <w:rPr>
          <w:color w:val="231F20"/>
          <w:spacing w:val="1"/>
        </w:rPr>
        <w:t> </w:t>
      </w:r>
      <w:r>
        <w:rPr>
          <w:color w:val="231F20"/>
        </w:rPr>
        <w:t>thỉnh</w:t>
      </w:r>
      <w:r>
        <w:rPr>
          <w:color w:val="231F20"/>
          <w:spacing w:val="1"/>
        </w:rPr>
        <w:t> </w:t>
      </w:r>
      <w:r>
        <w:rPr>
          <w:color w:val="231F20"/>
        </w:rPr>
        <w:t>các</w:t>
      </w:r>
      <w:r>
        <w:rPr>
          <w:color w:val="231F20"/>
          <w:spacing w:val="1"/>
        </w:rPr>
        <w:t> </w:t>
      </w:r>
      <w:r>
        <w:rPr>
          <w:color w:val="231F20"/>
        </w:rPr>
        <w:t>vị</w:t>
      </w:r>
      <w:r>
        <w:rPr>
          <w:color w:val="231F20"/>
          <w:spacing w:val="1"/>
        </w:rPr>
        <w:t> </w:t>
      </w:r>
      <w:r>
        <w:rPr>
          <w:color w:val="231F20"/>
        </w:rPr>
        <w:t>xuất</w:t>
      </w:r>
      <w:r>
        <w:rPr>
          <w:color w:val="231F20"/>
          <w:spacing w:val="1"/>
        </w:rPr>
        <w:t> </w:t>
      </w:r>
      <w:r>
        <w:rPr>
          <w:color w:val="231F20"/>
        </w:rPr>
        <w:t>gia</w:t>
      </w:r>
      <w:r>
        <w:rPr>
          <w:color w:val="231F20"/>
          <w:spacing w:val="1"/>
        </w:rPr>
        <w:t> </w:t>
      </w:r>
      <w:r>
        <w:rPr>
          <w:color w:val="231F20"/>
        </w:rPr>
        <w:t>tụng</w:t>
      </w:r>
      <w:r>
        <w:rPr>
          <w:color w:val="231F20"/>
          <w:spacing w:val="1"/>
        </w:rPr>
        <w:t> </w:t>
      </w:r>
      <w:r>
        <w:rPr>
          <w:color w:val="231F20"/>
        </w:rPr>
        <w:t>kinh</w:t>
      </w:r>
      <w:r>
        <w:rPr>
          <w:color w:val="231F20"/>
          <w:spacing w:val="1"/>
        </w:rPr>
        <w:t> </w:t>
      </w:r>
      <w:r>
        <w:rPr>
          <w:color w:val="231F20"/>
        </w:rPr>
        <w:t>siêu</w:t>
      </w:r>
      <w:r>
        <w:rPr>
          <w:color w:val="231F20"/>
          <w:spacing w:val="1"/>
        </w:rPr>
        <w:t> </w:t>
      </w:r>
      <w:r>
        <w:rPr>
          <w:color w:val="231F20"/>
        </w:rPr>
        <w:t>độ,</w:t>
      </w:r>
      <w:r>
        <w:rPr>
          <w:color w:val="231F20"/>
          <w:spacing w:val="1"/>
        </w:rPr>
        <w:t> </w:t>
      </w:r>
      <w:r>
        <w:rPr>
          <w:color w:val="231F20"/>
        </w:rPr>
        <w:t>hồi</w:t>
      </w:r>
      <w:r>
        <w:rPr>
          <w:color w:val="231F20"/>
          <w:spacing w:val="1"/>
        </w:rPr>
        <w:t> </w:t>
      </w:r>
      <w:r>
        <w:rPr>
          <w:color w:val="231F20"/>
          <w:spacing w:val="-2"/>
        </w:rPr>
        <w:t>hướng</w:t>
      </w:r>
    </w:p>
    <w:p>
      <w:pPr>
        <w:pStyle w:val="BodyText"/>
        <w:spacing w:before="3"/>
        <w:jc w:val="left"/>
        <w:rPr>
          <w:sz w:val="22"/>
        </w:rPr>
      </w:pPr>
      <w:r>
        <w:rPr/>
        <w:pict>
          <v:shape style="position:absolute;margin-left:79.370102pt;margin-top:14.046711pt;width:85.05pt;height:.1pt;mso-position-horizontal-relative:page;mso-position-vertical-relative:paragraph;z-index:-15695872;mso-wrap-distance-left:0;mso-wrap-distance-right:0" id="docshape72" coordorigin="1587,281" coordsize="1701,0" path="m1587,281l3288,281e" filled="false" stroked="true" strokeweight="1pt" strokecolor="#231f20">
            <v:path arrowok="t"/>
            <v:stroke dashstyle="solid"/>
            <w10:wrap type="topAndBottom"/>
          </v:shape>
        </w:pict>
      </w:r>
    </w:p>
    <w:p>
      <w:pPr>
        <w:pStyle w:val="ListParagraph"/>
        <w:numPr>
          <w:ilvl w:val="0"/>
          <w:numId w:val="2"/>
        </w:numPr>
        <w:tabs>
          <w:tab w:pos="1237" w:val="left" w:leader="none"/>
        </w:tabs>
        <w:spacing w:line="249" w:lineRule="auto" w:before="43" w:after="0"/>
        <w:ind w:left="387" w:right="120" w:firstLine="453"/>
        <w:jc w:val="both"/>
        <w:rPr>
          <w:sz w:val="20"/>
        </w:rPr>
      </w:pPr>
      <w:r>
        <w:rPr>
          <w:color w:val="231F20"/>
          <w:sz w:val="20"/>
        </w:rPr>
        <w:t>Đường Minh Hoàng (695-762) chính là Đường Huyền Tông, tên thật là Lý Long Cơ, con trai thứ</w:t>
      </w:r>
      <w:r>
        <w:rPr>
          <w:color w:val="231F20"/>
          <w:spacing w:val="-1"/>
          <w:sz w:val="20"/>
        </w:rPr>
        <w:t> </w:t>
      </w:r>
      <w:r>
        <w:rPr>
          <w:color w:val="231F20"/>
          <w:sz w:val="20"/>
        </w:rPr>
        <w:t>3</w:t>
      </w:r>
      <w:r>
        <w:rPr>
          <w:color w:val="231F20"/>
          <w:spacing w:val="-2"/>
          <w:sz w:val="20"/>
        </w:rPr>
        <w:t> </w:t>
      </w:r>
      <w:r>
        <w:rPr>
          <w:color w:val="231F20"/>
          <w:sz w:val="20"/>
        </w:rPr>
        <w:t>của</w:t>
      </w:r>
      <w:r>
        <w:rPr>
          <w:color w:val="231F20"/>
          <w:spacing w:val="-1"/>
          <w:sz w:val="20"/>
        </w:rPr>
        <w:t> </w:t>
      </w:r>
      <w:r>
        <w:rPr>
          <w:color w:val="231F20"/>
          <w:sz w:val="20"/>
        </w:rPr>
        <w:t>Đường</w:t>
      </w:r>
      <w:r>
        <w:rPr>
          <w:color w:val="231F20"/>
          <w:spacing w:val="-2"/>
          <w:sz w:val="20"/>
        </w:rPr>
        <w:t> </w:t>
      </w:r>
      <w:r>
        <w:rPr>
          <w:color w:val="231F20"/>
          <w:sz w:val="20"/>
        </w:rPr>
        <w:t>Duệ</w:t>
      </w:r>
      <w:r>
        <w:rPr>
          <w:color w:val="231F20"/>
          <w:spacing w:val="-5"/>
          <w:sz w:val="20"/>
        </w:rPr>
        <w:t> </w:t>
      </w:r>
      <w:r>
        <w:rPr>
          <w:color w:val="231F20"/>
          <w:sz w:val="20"/>
        </w:rPr>
        <w:t>Tông</w:t>
      </w:r>
      <w:r>
        <w:rPr>
          <w:color w:val="231F20"/>
          <w:spacing w:val="-1"/>
          <w:sz w:val="20"/>
        </w:rPr>
        <w:t> </w:t>
      </w:r>
      <w:r>
        <w:rPr>
          <w:color w:val="231F20"/>
          <w:sz w:val="20"/>
        </w:rPr>
        <w:t>(Lý</w:t>
      </w:r>
      <w:r>
        <w:rPr>
          <w:color w:val="231F20"/>
          <w:spacing w:val="-2"/>
          <w:sz w:val="20"/>
        </w:rPr>
        <w:t> </w:t>
      </w:r>
      <w:r>
        <w:rPr>
          <w:color w:val="231F20"/>
          <w:sz w:val="20"/>
        </w:rPr>
        <w:t>Đán).</w:t>
      </w:r>
      <w:r>
        <w:rPr>
          <w:color w:val="231F20"/>
          <w:spacing w:val="-1"/>
          <w:sz w:val="20"/>
        </w:rPr>
        <w:t> </w:t>
      </w:r>
      <w:r>
        <w:rPr>
          <w:color w:val="231F20"/>
          <w:sz w:val="20"/>
        </w:rPr>
        <w:t>Sử</w:t>
      </w:r>
      <w:r>
        <w:rPr>
          <w:color w:val="231F20"/>
          <w:spacing w:val="-2"/>
          <w:sz w:val="20"/>
        </w:rPr>
        <w:t> </w:t>
      </w:r>
      <w:r>
        <w:rPr>
          <w:color w:val="231F20"/>
          <w:sz w:val="20"/>
        </w:rPr>
        <w:t>thường</w:t>
      </w:r>
      <w:r>
        <w:rPr>
          <w:color w:val="231F20"/>
          <w:spacing w:val="-1"/>
          <w:sz w:val="20"/>
        </w:rPr>
        <w:t> </w:t>
      </w:r>
      <w:r>
        <w:rPr>
          <w:color w:val="231F20"/>
          <w:sz w:val="20"/>
        </w:rPr>
        <w:t>gọi</w:t>
      </w:r>
      <w:r>
        <w:rPr>
          <w:color w:val="231F20"/>
          <w:spacing w:val="-2"/>
          <w:sz w:val="20"/>
        </w:rPr>
        <w:t> </w:t>
      </w:r>
      <w:r>
        <w:rPr>
          <w:color w:val="231F20"/>
          <w:sz w:val="20"/>
        </w:rPr>
        <w:t>là</w:t>
      </w:r>
      <w:r>
        <w:rPr>
          <w:color w:val="231F20"/>
          <w:spacing w:val="-1"/>
          <w:sz w:val="20"/>
        </w:rPr>
        <w:t> </w:t>
      </w:r>
      <w:r>
        <w:rPr>
          <w:color w:val="231F20"/>
          <w:sz w:val="20"/>
        </w:rPr>
        <w:t>Minh</w:t>
      </w:r>
      <w:r>
        <w:rPr>
          <w:color w:val="231F20"/>
          <w:spacing w:val="-2"/>
          <w:sz w:val="20"/>
        </w:rPr>
        <w:t> </w:t>
      </w:r>
      <w:r>
        <w:rPr>
          <w:color w:val="231F20"/>
          <w:sz w:val="20"/>
        </w:rPr>
        <w:t>Hoàng</w:t>
      </w:r>
      <w:r>
        <w:rPr>
          <w:color w:val="231F20"/>
          <w:spacing w:val="-1"/>
          <w:sz w:val="20"/>
        </w:rPr>
        <w:t> </w:t>
      </w:r>
      <w:r>
        <w:rPr>
          <w:color w:val="231F20"/>
          <w:sz w:val="20"/>
        </w:rPr>
        <w:t>vì</w:t>
      </w:r>
      <w:r>
        <w:rPr>
          <w:color w:val="231F20"/>
          <w:spacing w:val="-2"/>
          <w:sz w:val="20"/>
        </w:rPr>
        <w:t> </w:t>
      </w:r>
      <w:r>
        <w:rPr>
          <w:color w:val="231F20"/>
          <w:sz w:val="20"/>
        </w:rPr>
        <w:t>sau</w:t>
      </w:r>
      <w:r>
        <w:rPr>
          <w:color w:val="231F20"/>
          <w:spacing w:val="-1"/>
          <w:sz w:val="20"/>
        </w:rPr>
        <w:t> </w:t>
      </w:r>
      <w:r>
        <w:rPr>
          <w:color w:val="231F20"/>
          <w:sz w:val="20"/>
        </w:rPr>
        <w:t>khi</w:t>
      </w:r>
      <w:r>
        <w:rPr>
          <w:color w:val="231F20"/>
          <w:spacing w:val="-2"/>
          <w:sz w:val="20"/>
        </w:rPr>
        <w:t> </w:t>
      </w:r>
      <w:r>
        <w:rPr>
          <w:color w:val="231F20"/>
          <w:sz w:val="20"/>
        </w:rPr>
        <w:t>nhà</w:t>
      </w:r>
      <w:r>
        <w:rPr>
          <w:color w:val="231F20"/>
          <w:spacing w:val="-1"/>
          <w:sz w:val="20"/>
        </w:rPr>
        <w:t> </w:t>
      </w:r>
      <w:r>
        <w:rPr>
          <w:color w:val="231F20"/>
          <w:sz w:val="20"/>
        </w:rPr>
        <w:t>vua</w:t>
      </w:r>
      <w:r>
        <w:rPr>
          <w:color w:val="231F20"/>
          <w:spacing w:val="-2"/>
          <w:sz w:val="20"/>
        </w:rPr>
        <w:t> </w:t>
      </w:r>
      <w:r>
        <w:rPr>
          <w:color w:val="231F20"/>
          <w:sz w:val="20"/>
        </w:rPr>
        <w:t>mất,</w:t>
      </w:r>
      <w:r>
        <w:rPr>
          <w:color w:val="231F20"/>
          <w:spacing w:val="-1"/>
          <w:sz w:val="20"/>
        </w:rPr>
        <w:t> </w:t>
      </w:r>
      <w:r>
        <w:rPr>
          <w:color w:val="231F20"/>
          <w:sz w:val="20"/>
        </w:rPr>
        <w:t>các</w:t>
      </w:r>
      <w:r>
        <w:rPr>
          <w:color w:val="231F20"/>
          <w:spacing w:val="-2"/>
          <w:sz w:val="20"/>
        </w:rPr>
        <w:t> </w:t>
      </w:r>
      <w:r>
        <w:rPr>
          <w:color w:val="231F20"/>
          <w:sz w:val="20"/>
        </w:rPr>
        <w:t>văn</w:t>
      </w:r>
      <w:r>
        <w:rPr>
          <w:color w:val="231F20"/>
          <w:spacing w:val="-1"/>
          <w:sz w:val="20"/>
        </w:rPr>
        <w:t> </w:t>
      </w:r>
      <w:r>
        <w:rPr>
          <w:color w:val="231F20"/>
          <w:sz w:val="20"/>
        </w:rPr>
        <w:t>quan xu phụ đã dâng một thụy hiệu dài dằng dặc là Chí Đạo Đại</w:t>
      </w:r>
      <w:r>
        <w:rPr>
          <w:color w:val="231F20"/>
          <w:spacing w:val="-4"/>
          <w:sz w:val="20"/>
        </w:rPr>
        <w:t> </w:t>
      </w:r>
      <w:r>
        <w:rPr>
          <w:color w:val="231F20"/>
          <w:sz w:val="20"/>
        </w:rPr>
        <w:t>Thánh Đại Minh Hiếu Hoàng Đế. Lý Long Cơ anh tuấn, oai vệ, lắm tài nghệ, thuở trẻ là một vị vua rất tận tụy. Trước đó, khi Lý Trị (Đường Cao Tông, chồng</w:t>
      </w:r>
      <w:r>
        <w:rPr>
          <w:color w:val="231F20"/>
          <w:spacing w:val="-2"/>
          <w:sz w:val="20"/>
        </w:rPr>
        <w:t> </w:t>
      </w:r>
      <w:r>
        <w:rPr>
          <w:color w:val="231F20"/>
          <w:sz w:val="20"/>
        </w:rPr>
        <w:t>Võ</w:t>
      </w:r>
      <w:r>
        <w:rPr>
          <w:color w:val="231F20"/>
          <w:spacing w:val="-2"/>
          <w:sz w:val="20"/>
        </w:rPr>
        <w:t> </w:t>
      </w:r>
      <w:r>
        <w:rPr>
          <w:color w:val="231F20"/>
          <w:sz w:val="20"/>
        </w:rPr>
        <w:t>Tắc</w:t>
      </w:r>
      <w:r>
        <w:rPr>
          <w:color w:val="231F20"/>
          <w:spacing w:val="-2"/>
          <w:sz w:val="20"/>
        </w:rPr>
        <w:t> </w:t>
      </w:r>
      <w:r>
        <w:rPr>
          <w:color w:val="231F20"/>
          <w:sz w:val="20"/>
        </w:rPr>
        <w:t>Thiên) chết,</w:t>
      </w:r>
      <w:r>
        <w:rPr>
          <w:color w:val="231F20"/>
          <w:spacing w:val="-2"/>
          <w:sz w:val="20"/>
        </w:rPr>
        <w:t> </w:t>
      </w:r>
      <w:r>
        <w:rPr>
          <w:color w:val="231F20"/>
          <w:sz w:val="20"/>
        </w:rPr>
        <w:t>Võ</w:t>
      </w:r>
      <w:r>
        <w:rPr>
          <w:color w:val="231F20"/>
          <w:spacing w:val="-2"/>
          <w:sz w:val="20"/>
        </w:rPr>
        <w:t> </w:t>
      </w:r>
      <w:r>
        <w:rPr>
          <w:color w:val="231F20"/>
          <w:sz w:val="20"/>
        </w:rPr>
        <w:t>Tắc</w:t>
      </w:r>
      <w:r>
        <w:rPr>
          <w:color w:val="231F20"/>
          <w:spacing w:val="-2"/>
          <w:sz w:val="20"/>
        </w:rPr>
        <w:t> </w:t>
      </w:r>
      <w:r>
        <w:rPr>
          <w:color w:val="231F20"/>
          <w:sz w:val="20"/>
        </w:rPr>
        <w:t>Thiên đã đưa con trai là Lý Hiển lên ngôi làm vua bù nhìn, tức Đường Trung</w:t>
      </w:r>
      <w:r>
        <w:rPr>
          <w:color w:val="231F20"/>
          <w:spacing w:val="-9"/>
          <w:sz w:val="20"/>
        </w:rPr>
        <w:t> </w:t>
      </w:r>
      <w:r>
        <w:rPr>
          <w:color w:val="231F20"/>
          <w:sz w:val="20"/>
        </w:rPr>
        <w:t>Tông,</w:t>
      </w:r>
      <w:r>
        <w:rPr>
          <w:color w:val="231F20"/>
          <w:spacing w:val="-6"/>
          <w:sz w:val="20"/>
        </w:rPr>
        <w:t> </w:t>
      </w:r>
      <w:r>
        <w:rPr>
          <w:color w:val="231F20"/>
          <w:sz w:val="20"/>
        </w:rPr>
        <w:t>rồi</w:t>
      </w:r>
      <w:r>
        <w:rPr>
          <w:color w:val="231F20"/>
          <w:spacing w:val="-6"/>
          <w:sz w:val="20"/>
        </w:rPr>
        <w:t> </w:t>
      </w:r>
      <w:r>
        <w:rPr>
          <w:color w:val="231F20"/>
          <w:sz w:val="20"/>
        </w:rPr>
        <w:t>lấy</w:t>
      </w:r>
      <w:r>
        <w:rPr>
          <w:color w:val="231F20"/>
          <w:spacing w:val="-6"/>
          <w:sz w:val="20"/>
        </w:rPr>
        <w:t> </w:t>
      </w:r>
      <w:r>
        <w:rPr>
          <w:color w:val="231F20"/>
          <w:sz w:val="20"/>
        </w:rPr>
        <w:t>cớ</w:t>
      </w:r>
      <w:r>
        <w:rPr>
          <w:color w:val="231F20"/>
          <w:spacing w:val="-6"/>
          <w:sz w:val="20"/>
        </w:rPr>
        <w:t> </w:t>
      </w:r>
      <w:r>
        <w:rPr>
          <w:color w:val="231F20"/>
          <w:sz w:val="20"/>
        </w:rPr>
        <w:t>phế</w:t>
      </w:r>
      <w:r>
        <w:rPr>
          <w:color w:val="231F20"/>
          <w:spacing w:val="-6"/>
          <w:sz w:val="20"/>
        </w:rPr>
        <w:t> </w:t>
      </w:r>
      <w:r>
        <w:rPr>
          <w:color w:val="231F20"/>
          <w:sz w:val="20"/>
        </w:rPr>
        <w:t>vị</w:t>
      </w:r>
      <w:r>
        <w:rPr>
          <w:color w:val="231F20"/>
          <w:spacing w:val="-6"/>
          <w:sz w:val="20"/>
        </w:rPr>
        <w:t> </w:t>
      </w:r>
      <w:r>
        <w:rPr>
          <w:color w:val="231F20"/>
          <w:sz w:val="20"/>
        </w:rPr>
        <w:t>vua</w:t>
      </w:r>
      <w:r>
        <w:rPr>
          <w:color w:val="231F20"/>
          <w:spacing w:val="-6"/>
          <w:sz w:val="20"/>
        </w:rPr>
        <w:t> </w:t>
      </w:r>
      <w:r>
        <w:rPr>
          <w:color w:val="231F20"/>
          <w:sz w:val="20"/>
        </w:rPr>
        <w:t>này</w:t>
      </w:r>
      <w:r>
        <w:rPr>
          <w:color w:val="231F20"/>
          <w:spacing w:val="-6"/>
          <w:sz w:val="20"/>
        </w:rPr>
        <w:t> </w:t>
      </w:r>
      <w:r>
        <w:rPr>
          <w:color w:val="231F20"/>
          <w:sz w:val="20"/>
        </w:rPr>
        <w:t>chỉ</w:t>
      </w:r>
      <w:r>
        <w:rPr>
          <w:color w:val="231F20"/>
          <w:spacing w:val="-6"/>
          <w:sz w:val="20"/>
        </w:rPr>
        <w:t> </w:t>
      </w:r>
      <w:r>
        <w:rPr>
          <w:color w:val="231F20"/>
          <w:sz w:val="20"/>
        </w:rPr>
        <w:t>trong</w:t>
      </w:r>
      <w:r>
        <w:rPr>
          <w:color w:val="231F20"/>
          <w:spacing w:val="-6"/>
          <w:sz w:val="20"/>
        </w:rPr>
        <w:t> </w:t>
      </w:r>
      <w:r>
        <w:rPr>
          <w:color w:val="231F20"/>
          <w:sz w:val="20"/>
        </w:rPr>
        <w:t>một</w:t>
      </w:r>
      <w:r>
        <w:rPr>
          <w:color w:val="231F20"/>
          <w:spacing w:val="-6"/>
          <w:sz w:val="20"/>
        </w:rPr>
        <w:t> </w:t>
      </w:r>
      <w:r>
        <w:rPr>
          <w:color w:val="231F20"/>
          <w:sz w:val="20"/>
        </w:rPr>
        <w:t>tháng,</w:t>
      </w:r>
      <w:r>
        <w:rPr>
          <w:color w:val="231F20"/>
          <w:spacing w:val="-6"/>
          <w:sz w:val="20"/>
        </w:rPr>
        <w:t> </w:t>
      </w:r>
      <w:r>
        <w:rPr>
          <w:color w:val="231F20"/>
          <w:sz w:val="20"/>
        </w:rPr>
        <w:t>đưa</w:t>
      </w:r>
      <w:r>
        <w:rPr>
          <w:color w:val="231F20"/>
          <w:spacing w:val="-6"/>
          <w:sz w:val="20"/>
        </w:rPr>
        <w:t> </w:t>
      </w:r>
      <w:r>
        <w:rPr>
          <w:color w:val="231F20"/>
          <w:sz w:val="20"/>
        </w:rPr>
        <w:t>em</w:t>
      </w:r>
      <w:r>
        <w:rPr>
          <w:color w:val="231F20"/>
          <w:spacing w:val="-6"/>
          <w:sz w:val="20"/>
        </w:rPr>
        <w:t> </w:t>
      </w:r>
      <w:r>
        <w:rPr>
          <w:color w:val="231F20"/>
          <w:sz w:val="20"/>
        </w:rPr>
        <w:t>trai</w:t>
      </w:r>
      <w:r>
        <w:rPr>
          <w:color w:val="231F20"/>
          <w:spacing w:val="-6"/>
          <w:sz w:val="20"/>
        </w:rPr>
        <w:t> </w:t>
      </w:r>
      <w:r>
        <w:rPr>
          <w:color w:val="231F20"/>
          <w:sz w:val="20"/>
        </w:rPr>
        <w:t>của</w:t>
      </w:r>
      <w:r>
        <w:rPr>
          <w:color w:val="231F20"/>
          <w:spacing w:val="-6"/>
          <w:sz w:val="20"/>
        </w:rPr>
        <w:t> </w:t>
      </w:r>
      <w:r>
        <w:rPr>
          <w:color w:val="231F20"/>
          <w:sz w:val="20"/>
        </w:rPr>
        <w:t>Lý</w:t>
      </w:r>
      <w:r>
        <w:rPr>
          <w:color w:val="231F20"/>
          <w:spacing w:val="-6"/>
          <w:sz w:val="20"/>
        </w:rPr>
        <w:t> </w:t>
      </w:r>
      <w:r>
        <w:rPr>
          <w:color w:val="231F20"/>
          <w:sz w:val="20"/>
        </w:rPr>
        <w:t>Hiển</w:t>
      </w:r>
      <w:r>
        <w:rPr>
          <w:color w:val="231F20"/>
          <w:spacing w:val="-6"/>
          <w:sz w:val="20"/>
        </w:rPr>
        <w:t> </w:t>
      </w:r>
      <w:r>
        <w:rPr>
          <w:color w:val="231F20"/>
          <w:sz w:val="20"/>
        </w:rPr>
        <w:t>là</w:t>
      </w:r>
      <w:r>
        <w:rPr>
          <w:color w:val="231F20"/>
          <w:spacing w:val="-6"/>
          <w:sz w:val="20"/>
        </w:rPr>
        <w:t> </w:t>
      </w:r>
      <w:r>
        <w:rPr>
          <w:color w:val="231F20"/>
          <w:sz w:val="20"/>
        </w:rPr>
        <w:t>Lý</w:t>
      </w:r>
      <w:r>
        <w:rPr>
          <w:color w:val="231F20"/>
          <w:spacing w:val="-6"/>
          <w:sz w:val="20"/>
        </w:rPr>
        <w:t> </w:t>
      </w:r>
      <w:r>
        <w:rPr>
          <w:color w:val="231F20"/>
          <w:sz w:val="20"/>
        </w:rPr>
        <w:t>Đán</w:t>
      </w:r>
      <w:r>
        <w:rPr>
          <w:color w:val="231F20"/>
          <w:spacing w:val="-6"/>
          <w:sz w:val="20"/>
        </w:rPr>
        <w:t> </w:t>
      </w:r>
      <w:r>
        <w:rPr>
          <w:color w:val="231F20"/>
          <w:sz w:val="20"/>
        </w:rPr>
        <w:t>lên</w:t>
      </w:r>
      <w:r>
        <w:rPr>
          <w:color w:val="231F20"/>
          <w:spacing w:val="-6"/>
          <w:sz w:val="20"/>
        </w:rPr>
        <w:t> </w:t>
      </w:r>
      <w:r>
        <w:rPr>
          <w:color w:val="231F20"/>
          <w:sz w:val="20"/>
        </w:rPr>
        <w:t>ngôi,</w:t>
      </w:r>
      <w:r>
        <w:rPr>
          <w:color w:val="231F20"/>
          <w:spacing w:val="-6"/>
          <w:sz w:val="20"/>
        </w:rPr>
        <w:t> </w:t>
      </w:r>
      <w:r>
        <w:rPr>
          <w:color w:val="231F20"/>
          <w:sz w:val="20"/>
        </w:rPr>
        <w:t>tức Đường Duệ Tông.</w:t>
      </w:r>
    </w:p>
    <w:p>
      <w:pPr>
        <w:spacing w:line="249" w:lineRule="auto" w:before="6"/>
        <w:ind w:left="387" w:right="119" w:firstLine="453"/>
        <w:jc w:val="right"/>
        <w:rPr>
          <w:sz w:val="20"/>
        </w:rPr>
      </w:pPr>
      <w:r>
        <w:rPr>
          <w:color w:val="231F20"/>
          <w:sz w:val="20"/>
        </w:rPr>
        <w:t>Đường Duệ Tông làm vua được 6 năm, thì bị Võ Tắc Thiên ép phải nhường ngôi cho bà ta lên làm vua nhà Đại Châu. Lý Đán bị giáng xuống làm Thái tử và đổi tên thành Võ Luân. Trong giai đoạn ấy, Lý Long Cơ đã ngấm ngầm tuyển mộ dũng sĩ chờ thời. Khi</w:t>
      </w:r>
      <w:r>
        <w:rPr>
          <w:color w:val="231F20"/>
          <w:spacing w:val="-3"/>
          <w:sz w:val="20"/>
        </w:rPr>
        <w:t> </w:t>
      </w:r>
      <w:r>
        <w:rPr>
          <w:color w:val="231F20"/>
          <w:sz w:val="20"/>
        </w:rPr>
        <w:t>Võ</w:t>
      </w:r>
      <w:r>
        <w:rPr>
          <w:color w:val="231F20"/>
          <w:spacing w:val="-3"/>
          <w:sz w:val="20"/>
        </w:rPr>
        <w:t> </w:t>
      </w:r>
      <w:r>
        <w:rPr>
          <w:color w:val="231F20"/>
          <w:sz w:val="20"/>
        </w:rPr>
        <w:t>Tắc</w:t>
      </w:r>
      <w:r>
        <w:rPr>
          <w:color w:val="231F20"/>
          <w:spacing w:val="-3"/>
          <w:sz w:val="20"/>
        </w:rPr>
        <w:t> </w:t>
      </w:r>
      <w:r>
        <w:rPr>
          <w:color w:val="231F20"/>
          <w:sz w:val="20"/>
        </w:rPr>
        <w:t>Thiên bị ép thoái vị, quần thần lại tôn Lý Hiển</w:t>
      </w:r>
      <w:r>
        <w:rPr>
          <w:color w:val="231F20"/>
          <w:spacing w:val="-8"/>
          <w:sz w:val="20"/>
        </w:rPr>
        <w:t> </w:t>
      </w:r>
      <w:r>
        <w:rPr>
          <w:color w:val="231F20"/>
          <w:sz w:val="20"/>
        </w:rPr>
        <w:t>làm</w:t>
      </w:r>
      <w:r>
        <w:rPr>
          <w:color w:val="231F20"/>
          <w:spacing w:val="-8"/>
          <w:sz w:val="20"/>
        </w:rPr>
        <w:t> </w:t>
      </w:r>
      <w:r>
        <w:rPr>
          <w:color w:val="231F20"/>
          <w:sz w:val="20"/>
        </w:rPr>
        <w:t>vua</w:t>
      </w:r>
      <w:r>
        <w:rPr>
          <w:color w:val="231F20"/>
          <w:spacing w:val="-8"/>
          <w:sz w:val="20"/>
        </w:rPr>
        <w:t> </w:t>
      </w:r>
      <w:r>
        <w:rPr>
          <w:color w:val="231F20"/>
          <w:sz w:val="20"/>
        </w:rPr>
        <w:t>lần</w:t>
      </w:r>
      <w:r>
        <w:rPr>
          <w:color w:val="231F20"/>
          <w:spacing w:val="-8"/>
          <w:sz w:val="20"/>
        </w:rPr>
        <w:t> </w:t>
      </w:r>
      <w:r>
        <w:rPr>
          <w:color w:val="231F20"/>
          <w:sz w:val="20"/>
        </w:rPr>
        <w:t>nữa.</w:t>
      </w:r>
      <w:r>
        <w:rPr>
          <w:color w:val="231F20"/>
          <w:spacing w:val="-12"/>
          <w:sz w:val="20"/>
        </w:rPr>
        <w:t> </w:t>
      </w:r>
      <w:r>
        <w:rPr>
          <w:color w:val="231F20"/>
          <w:sz w:val="20"/>
        </w:rPr>
        <w:t>Vi</w:t>
      </w:r>
      <w:r>
        <w:rPr>
          <w:color w:val="231F20"/>
          <w:spacing w:val="-8"/>
          <w:sz w:val="20"/>
        </w:rPr>
        <w:t> </w:t>
      </w:r>
      <w:r>
        <w:rPr>
          <w:color w:val="231F20"/>
          <w:sz w:val="20"/>
        </w:rPr>
        <w:t>hoàng</w:t>
      </w:r>
      <w:r>
        <w:rPr>
          <w:color w:val="231F20"/>
          <w:spacing w:val="-8"/>
          <w:sz w:val="20"/>
        </w:rPr>
        <w:t> </w:t>
      </w:r>
      <w:r>
        <w:rPr>
          <w:color w:val="231F20"/>
          <w:sz w:val="20"/>
        </w:rPr>
        <w:t>hậu</w:t>
      </w:r>
      <w:r>
        <w:rPr>
          <w:color w:val="231F20"/>
          <w:spacing w:val="-8"/>
          <w:sz w:val="20"/>
        </w:rPr>
        <w:t> </w:t>
      </w:r>
      <w:r>
        <w:rPr>
          <w:color w:val="231F20"/>
          <w:sz w:val="20"/>
        </w:rPr>
        <w:t>muốn</w:t>
      </w:r>
      <w:r>
        <w:rPr>
          <w:color w:val="231F20"/>
          <w:spacing w:val="-8"/>
          <w:sz w:val="20"/>
        </w:rPr>
        <w:t> </w:t>
      </w:r>
      <w:r>
        <w:rPr>
          <w:color w:val="231F20"/>
          <w:sz w:val="20"/>
        </w:rPr>
        <w:t>trở</w:t>
      </w:r>
      <w:r>
        <w:rPr>
          <w:color w:val="231F20"/>
          <w:spacing w:val="-8"/>
          <w:sz w:val="20"/>
        </w:rPr>
        <w:t> </w:t>
      </w:r>
      <w:r>
        <w:rPr>
          <w:color w:val="231F20"/>
          <w:sz w:val="20"/>
        </w:rPr>
        <w:t>thành</w:t>
      </w:r>
      <w:r>
        <w:rPr>
          <w:color w:val="231F20"/>
          <w:spacing w:val="-12"/>
          <w:sz w:val="20"/>
        </w:rPr>
        <w:t> </w:t>
      </w:r>
      <w:r>
        <w:rPr>
          <w:color w:val="231F20"/>
          <w:sz w:val="20"/>
        </w:rPr>
        <w:t>Võ</w:t>
      </w:r>
      <w:r>
        <w:rPr>
          <w:color w:val="231F20"/>
          <w:spacing w:val="-12"/>
          <w:sz w:val="20"/>
        </w:rPr>
        <w:t> </w:t>
      </w:r>
      <w:r>
        <w:rPr>
          <w:color w:val="231F20"/>
          <w:sz w:val="20"/>
        </w:rPr>
        <w:t>Tắc</w:t>
      </w:r>
      <w:r>
        <w:rPr>
          <w:color w:val="231F20"/>
          <w:spacing w:val="-12"/>
          <w:sz w:val="20"/>
        </w:rPr>
        <w:t> </w:t>
      </w:r>
      <w:r>
        <w:rPr>
          <w:color w:val="231F20"/>
          <w:sz w:val="20"/>
        </w:rPr>
        <w:t>Thiên</w:t>
      </w:r>
      <w:r>
        <w:rPr>
          <w:color w:val="231F20"/>
          <w:spacing w:val="-8"/>
          <w:sz w:val="20"/>
        </w:rPr>
        <w:t> </w:t>
      </w:r>
      <w:r>
        <w:rPr>
          <w:color w:val="231F20"/>
          <w:sz w:val="20"/>
        </w:rPr>
        <w:t>thứ</w:t>
      </w:r>
      <w:r>
        <w:rPr>
          <w:color w:val="231F20"/>
          <w:spacing w:val="-8"/>
          <w:sz w:val="20"/>
        </w:rPr>
        <w:t> </w:t>
      </w:r>
      <w:r>
        <w:rPr>
          <w:color w:val="231F20"/>
          <w:sz w:val="20"/>
        </w:rPr>
        <w:t>hai,</w:t>
      </w:r>
      <w:r>
        <w:rPr>
          <w:color w:val="231F20"/>
          <w:spacing w:val="-8"/>
          <w:sz w:val="20"/>
        </w:rPr>
        <w:t> </w:t>
      </w:r>
      <w:r>
        <w:rPr>
          <w:color w:val="231F20"/>
          <w:sz w:val="20"/>
        </w:rPr>
        <w:t>nên</w:t>
      </w:r>
      <w:r>
        <w:rPr>
          <w:color w:val="231F20"/>
          <w:spacing w:val="-8"/>
          <w:sz w:val="20"/>
        </w:rPr>
        <w:t> </w:t>
      </w:r>
      <w:r>
        <w:rPr>
          <w:color w:val="231F20"/>
          <w:sz w:val="20"/>
        </w:rPr>
        <w:t>ngấm</w:t>
      </w:r>
      <w:r>
        <w:rPr>
          <w:color w:val="231F20"/>
          <w:spacing w:val="-8"/>
          <w:sz w:val="20"/>
        </w:rPr>
        <w:t> </w:t>
      </w:r>
      <w:r>
        <w:rPr>
          <w:color w:val="231F20"/>
          <w:sz w:val="20"/>
        </w:rPr>
        <w:t>ngầm</w:t>
      </w:r>
      <w:r>
        <w:rPr>
          <w:color w:val="231F20"/>
          <w:spacing w:val="-8"/>
          <w:sz w:val="20"/>
        </w:rPr>
        <w:t> </w:t>
      </w:r>
      <w:r>
        <w:rPr>
          <w:color w:val="231F20"/>
          <w:sz w:val="20"/>
        </w:rPr>
        <w:t>hạ</w:t>
      </w:r>
      <w:r>
        <w:rPr>
          <w:color w:val="231F20"/>
          <w:spacing w:val="-8"/>
          <w:sz w:val="20"/>
        </w:rPr>
        <w:t> </w:t>
      </w:r>
      <w:r>
        <w:rPr>
          <w:color w:val="231F20"/>
          <w:sz w:val="20"/>
        </w:rPr>
        <w:t>độc</w:t>
      </w:r>
      <w:r>
        <w:rPr>
          <w:color w:val="231F20"/>
          <w:spacing w:val="-8"/>
          <w:sz w:val="20"/>
        </w:rPr>
        <w:t> </w:t>
      </w:r>
      <w:r>
        <w:rPr>
          <w:color w:val="231F20"/>
          <w:sz w:val="20"/>
        </w:rPr>
        <w:t>Lý</w:t>
      </w:r>
      <w:r>
        <w:rPr>
          <w:color w:val="231F20"/>
          <w:spacing w:val="-8"/>
          <w:sz w:val="20"/>
        </w:rPr>
        <w:t> </w:t>
      </w:r>
      <w:r>
        <w:rPr>
          <w:color w:val="231F20"/>
          <w:sz w:val="20"/>
        </w:rPr>
        <w:t>Hiển, lập</w:t>
      </w:r>
      <w:r>
        <w:rPr>
          <w:color w:val="231F20"/>
          <w:spacing w:val="-6"/>
          <w:sz w:val="20"/>
        </w:rPr>
        <w:t> </w:t>
      </w:r>
      <w:r>
        <w:rPr>
          <w:color w:val="231F20"/>
          <w:sz w:val="20"/>
        </w:rPr>
        <w:t>Lý</w:t>
      </w:r>
      <w:r>
        <w:rPr>
          <w:color w:val="231F20"/>
          <w:spacing w:val="-10"/>
          <w:sz w:val="20"/>
        </w:rPr>
        <w:t> </w:t>
      </w:r>
      <w:r>
        <w:rPr>
          <w:color w:val="231F20"/>
          <w:sz w:val="20"/>
        </w:rPr>
        <w:t>Trọng</w:t>
      </w:r>
      <w:r>
        <w:rPr>
          <w:color w:val="231F20"/>
          <w:spacing w:val="-6"/>
          <w:sz w:val="20"/>
        </w:rPr>
        <w:t> </w:t>
      </w:r>
      <w:r>
        <w:rPr>
          <w:color w:val="231F20"/>
          <w:sz w:val="20"/>
        </w:rPr>
        <w:t>Mậu</w:t>
      </w:r>
      <w:r>
        <w:rPr>
          <w:color w:val="231F20"/>
          <w:spacing w:val="-6"/>
          <w:sz w:val="20"/>
        </w:rPr>
        <w:t> </w:t>
      </w:r>
      <w:r>
        <w:rPr>
          <w:color w:val="231F20"/>
          <w:sz w:val="20"/>
        </w:rPr>
        <w:t>lên</w:t>
      </w:r>
      <w:r>
        <w:rPr>
          <w:color w:val="231F20"/>
          <w:spacing w:val="-6"/>
          <w:sz w:val="20"/>
        </w:rPr>
        <w:t> </w:t>
      </w:r>
      <w:r>
        <w:rPr>
          <w:color w:val="231F20"/>
          <w:sz w:val="20"/>
        </w:rPr>
        <w:t>thay,</w:t>
      </w:r>
      <w:r>
        <w:rPr>
          <w:color w:val="231F20"/>
          <w:spacing w:val="-6"/>
          <w:sz w:val="20"/>
        </w:rPr>
        <w:t> </w:t>
      </w:r>
      <w:r>
        <w:rPr>
          <w:color w:val="231F20"/>
          <w:sz w:val="20"/>
        </w:rPr>
        <w:t>tức</w:t>
      </w:r>
      <w:r>
        <w:rPr>
          <w:color w:val="231F20"/>
          <w:spacing w:val="-6"/>
          <w:sz w:val="20"/>
        </w:rPr>
        <w:t> </w:t>
      </w:r>
      <w:r>
        <w:rPr>
          <w:color w:val="231F20"/>
          <w:sz w:val="20"/>
        </w:rPr>
        <w:t>Đường</w:t>
      </w:r>
      <w:r>
        <w:rPr>
          <w:color w:val="231F20"/>
          <w:spacing w:val="-10"/>
          <w:sz w:val="20"/>
        </w:rPr>
        <w:t> </w:t>
      </w:r>
      <w:r>
        <w:rPr>
          <w:color w:val="231F20"/>
          <w:sz w:val="20"/>
        </w:rPr>
        <w:t>Thương</w:t>
      </w:r>
      <w:r>
        <w:rPr>
          <w:color w:val="231F20"/>
          <w:spacing w:val="-6"/>
          <w:sz w:val="20"/>
        </w:rPr>
        <w:t> </w:t>
      </w:r>
      <w:r>
        <w:rPr>
          <w:color w:val="231F20"/>
          <w:sz w:val="20"/>
        </w:rPr>
        <w:t>Đế.</w:t>
      </w:r>
      <w:r>
        <w:rPr>
          <w:color w:val="231F20"/>
          <w:spacing w:val="-6"/>
          <w:sz w:val="20"/>
        </w:rPr>
        <w:t> </w:t>
      </w:r>
      <w:r>
        <w:rPr>
          <w:color w:val="231F20"/>
          <w:sz w:val="20"/>
        </w:rPr>
        <w:t>Lý</w:t>
      </w:r>
      <w:r>
        <w:rPr>
          <w:color w:val="231F20"/>
          <w:spacing w:val="-6"/>
          <w:sz w:val="20"/>
        </w:rPr>
        <w:t> </w:t>
      </w:r>
      <w:r>
        <w:rPr>
          <w:color w:val="231F20"/>
          <w:sz w:val="20"/>
        </w:rPr>
        <w:t>Long</w:t>
      </w:r>
      <w:r>
        <w:rPr>
          <w:color w:val="231F20"/>
          <w:spacing w:val="-6"/>
          <w:sz w:val="20"/>
        </w:rPr>
        <w:t> </w:t>
      </w:r>
      <w:r>
        <w:rPr>
          <w:color w:val="231F20"/>
          <w:sz w:val="20"/>
        </w:rPr>
        <w:t>Cơ</w:t>
      </w:r>
      <w:r>
        <w:rPr>
          <w:color w:val="231F20"/>
          <w:spacing w:val="-6"/>
          <w:sz w:val="20"/>
        </w:rPr>
        <w:t> </w:t>
      </w:r>
      <w:r>
        <w:rPr>
          <w:color w:val="231F20"/>
          <w:sz w:val="20"/>
        </w:rPr>
        <w:t>liền</w:t>
      </w:r>
      <w:r>
        <w:rPr>
          <w:color w:val="231F20"/>
          <w:spacing w:val="-6"/>
          <w:sz w:val="20"/>
        </w:rPr>
        <w:t> </w:t>
      </w:r>
      <w:r>
        <w:rPr>
          <w:color w:val="231F20"/>
          <w:sz w:val="20"/>
        </w:rPr>
        <w:t>liên</w:t>
      </w:r>
      <w:r>
        <w:rPr>
          <w:color w:val="231F20"/>
          <w:spacing w:val="-6"/>
          <w:sz w:val="20"/>
        </w:rPr>
        <w:t> </w:t>
      </w:r>
      <w:r>
        <w:rPr>
          <w:color w:val="231F20"/>
          <w:sz w:val="20"/>
        </w:rPr>
        <w:t>kết</w:t>
      </w:r>
      <w:r>
        <w:rPr>
          <w:color w:val="231F20"/>
          <w:spacing w:val="-6"/>
          <w:sz w:val="20"/>
        </w:rPr>
        <w:t> </w:t>
      </w:r>
      <w:r>
        <w:rPr>
          <w:color w:val="231F20"/>
          <w:sz w:val="20"/>
        </w:rPr>
        <w:t>với</w:t>
      </w:r>
      <w:r>
        <w:rPr>
          <w:color w:val="231F20"/>
          <w:spacing w:val="-10"/>
          <w:sz w:val="20"/>
        </w:rPr>
        <w:t> </w:t>
      </w:r>
      <w:r>
        <w:rPr>
          <w:color w:val="231F20"/>
          <w:sz w:val="20"/>
        </w:rPr>
        <w:t>Thái</w:t>
      </w:r>
      <w:r>
        <w:rPr>
          <w:color w:val="231F20"/>
          <w:spacing w:val="-6"/>
          <w:sz w:val="20"/>
        </w:rPr>
        <w:t> </w:t>
      </w:r>
      <w:r>
        <w:rPr>
          <w:color w:val="231F20"/>
          <w:sz w:val="20"/>
        </w:rPr>
        <w:t>Bình</w:t>
      </w:r>
      <w:r>
        <w:rPr>
          <w:color w:val="231F20"/>
          <w:spacing w:val="-6"/>
          <w:sz w:val="20"/>
        </w:rPr>
        <w:t> </w:t>
      </w:r>
      <w:r>
        <w:rPr>
          <w:color w:val="231F20"/>
          <w:sz w:val="20"/>
        </w:rPr>
        <w:t>công</w:t>
      </w:r>
      <w:r>
        <w:rPr>
          <w:color w:val="231F20"/>
          <w:spacing w:val="-6"/>
          <w:sz w:val="20"/>
        </w:rPr>
        <w:t> </w:t>
      </w:r>
      <w:r>
        <w:rPr>
          <w:color w:val="231F20"/>
          <w:sz w:val="20"/>
        </w:rPr>
        <w:t>chúa</w:t>
      </w:r>
      <w:r>
        <w:rPr>
          <w:color w:val="231F20"/>
          <w:spacing w:val="-6"/>
          <w:sz w:val="20"/>
        </w:rPr>
        <w:t> </w:t>
      </w:r>
      <w:r>
        <w:rPr>
          <w:color w:val="231F20"/>
          <w:sz w:val="20"/>
        </w:rPr>
        <w:t>(con gái</w:t>
      </w:r>
      <w:r>
        <w:rPr>
          <w:color w:val="231F20"/>
          <w:spacing w:val="-4"/>
          <w:sz w:val="20"/>
        </w:rPr>
        <w:t> </w:t>
      </w:r>
      <w:r>
        <w:rPr>
          <w:color w:val="231F20"/>
          <w:sz w:val="20"/>
        </w:rPr>
        <w:t>Võ</w:t>
      </w:r>
      <w:r>
        <w:rPr>
          <w:color w:val="231F20"/>
          <w:spacing w:val="-4"/>
          <w:sz w:val="20"/>
        </w:rPr>
        <w:t> </w:t>
      </w:r>
      <w:r>
        <w:rPr>
          <w:color w:val="231F20"/>
          <w:sz w:val="20"/>
        </w:rPr>
        <w:t>Tắc</w:t>
      </w:r>
      <w:r>
        <w:rPr>
          <w:color w:val="231F20"/>
          <w:spacing w:val="-4"/>
          <w:sz w:val="20"/>
        </w:rPr>
        <w:t> </w:t>
      </w:r>
      <w:r>
        <w:rPr>
          <w:color w:val="231F20"/>
          <w:sz w:val="20"/>
        </w:rPr>
        <w:t>Thiên) đập tan âm mưu này, hạ ngục</w:t>
      </w:r>
      <w:r>
        <w:rPr>
          <w:color w:val="231F20"/>
          <w:spacing w:val="-4"/>
          <w:sz w:val="20"/>
        </w:rPr>
        <w:t> </w:t>
      </w:r>
      <w:r>
        <w:rPr>
          <w:color w:val="231F20"/>
          <w:sz w:val="20"/>
        </w:rPr>
        <w:t>Vi Hậu, giáng Lý</w:t>
      </w:r>
      <w:r>
        <w:rPr>
          <w:color w:val="231F20"/>
          <w:spacing w:val="-4"/>
          <w:sz w:val="20"/>
        </w:rPr>
        <w:t> </w:t>
      </w:r>
      <w:r>
        <w:rPr>
          <w:color w:val="231F20"/>
          <w:sz w:val="20"/>
        </w:rPr>
        <w:t>Trọng Mậu xuống làm Ôn</w:t>
      </w:r>
      <w:r>
        <w:rPr>
          <w:color w:val="231F20"/>
          <w:spacing w:val="-4"/>
          <w:sz w:val="20"/>
        </w:rPr>
        <w:t> </w:t>
      </w:r>
      <w:r>
        <w:rPr>
          <w:color w:val="231F20"/>
          <w:sz w:val="20"/>
        </w:rPr>
        <w:t>Vương, đón cha</w:t>
      </w:r>
      <w:r>
        <w:rPr>
          <w:color w:val="231F20"/>
          <w:spacing w:val="-5"/>
          <w:sz w:val="20"/>
        </w:rPr>
        <w:t> </w:t>
      </w:r>
      <w:r>
        <w:rPr>
          <w:color w:val="231F20"/>
          <w:sz w:val="20"/>
        </w:rPr>
        <w:t>là</w:t>
      </w:r>
      <w:r>
        <w:rPr>
          <w:color w:val="231F20"/>
          <w:spacing w:val="-5"/>
          <w:sz w:val="20"/>
        </w:rPr>
        <w:t> </w:t>
      </w:r>
      <w:r>
        <w:rPr>
          <w:color w:val="231F20"/>
          <w:sz w:val="20"/>
        </w:rPr>
        <w:t>Lý</w:t>
      </w:r>
      <w:r>
        <w:rPr>
          <w:color w:val="231F20"/>
          <w:spacing w:val="-5"/>
          <w:sz w:val="20"/>
        </w:rPr>
        <w:t> </w:t>
      </w:r>
      <w:r>
        <w:rPr>
          <w:color w:val="231F20"/>
          <w:sz w:val="20"/>
        </w:rPr>
        <w:t>Đán</w:t>
      </w:r>
      <w:r>
        <w:rPr>
          <w:color w:val="231F20"/>
          <w:spacing w:val="-4"/>
          <w:sz w:val="20"/>
        </w:rPr>
        <w:t> </w:t>
      </w:r>
      <w:r>
        <w:rPr>
          <w:color w:val="231F20"/>
          <w:sz w:val="20"/>
        </w:rPr>
        <w:t>về</w:t>
      </w:r>
      <w:r>
        <w:rPr>
          <w:color w:val="231F20"/>
          <w:spacing w:val="-5"/>
          <w:sz w:val="20"/>
        </w:rPr>
        <w:t> </w:t>
      </w:r>
      <w:r>
        <w:rPr>
          <w:color w:val="231F20"/>
          <w:sz w:val="20"/>
        </w:rPr>
        <w:t>làm</w:t>
      </w:r>
      <w:r>
        <w:rPr>
          <w:color w:val="231F20"/>
          <w:spacing w:val="-5"/>
          <w:sz w:val="20"/>
        </w:rPr>
        <w:t> </w:t>
      </w:r>
      <w:r>
        <w:rPr>
          <w:color w:val="231F20"/>
          <w:sz w:val="20"/>
        </w:rPr>
        <w:t>vua</w:t>
      </w:r>
      <w:r>
        <w:rPr>
          <w:color w:val="231F20"/>
          <w:spacing w:val="-4"/>
          <w:sz w:val="20"/>
        </w:rPr>
        <w:t> </w:t>
      </w:r>
      <w:r>
        <w:rPr>
          <w:color w:val="231F20"/>
          <w:sz w:val="20"/>
        </w:rPr>
        <w:t>như</w:t>
      </w:r>
      <w:r>
        <w:rPr>
          <w:color w:val="231F20"/>
          <w:spacing w:val="-5"/>
          <w:sz w:val="20"/>
        </w:rPr>
        <w:t> </w:t>
      </w:r>
      <w:r>
        <w:rPr>
          <w:color w:val="231F20"/>
          <w:sz w:val="20"/>
        </w:rPr>
        <w:t>cũ.</w:t>
      </w:r>
      <w:r>
        <w:rPr>
          <w:color w:val="231F20"/>
          <w:spacing w:val="-5"/>
          <w:sz w:val="20"/>
        </w:rPr>
        <w:t> </w:t>
      </w:r>
      <w:r>
        <w:rPr>
          <w:color w:val="231F20"/>
          <w:sz w:val="20"/>
        </w:rPr>
        <w:t>Nhà</w:t>
      </w:r>
      <w:r>
        <w:rPr>
          <w:color w:val="231F20"/>
          <w:spacing w:val="-4"/>
          <w:sz w:val="20"/>
        </w:rPr>
        <w:t> </w:t>
      </w:r>
      <w:r>
        <w:rPr>
          <w:color w:val="231F20"/>
          <w:sz w:val="20"/>
        </w:rPr>
        <w:t>Đường</w:t>
      </w:r>
      <w:r>
        <w:rPr>
          <w:color w:val="231F20"/>
          <w:spacing w:val="-5"/>
          <w:sz w:val="20"/>
        </w:rPr>
        <w:t> </w:t>
      </w:r>
      <w:r>
        <w:rPr>
          <w:color w:val="231F20"/>
          <w:sz w:val="20"/>
        </w:rPr>
        <w:t>đạt</w:t>
      </w:r>
      <w:r>
        <w:rPr>
          <w:color w:val="231F20"/>
          <w:spacing w:val="-5"/>
          <w:sz w:val="20"/>
        </w:rPr>
        <w:t> </w:t>
      </w:r>
      <w:r>
        <w:rPr>
          <w:color w:val="231F20"/>
          <w:sz w:val="20"/>
        </w:rPr>
        <w:t>đến</w:t>
      </w:r>
      <w:r>
        <w:rPr>
          <w:color w:val="231F20"/>
          <w:spacing w:val="-5"/>
          <w:sz w:val="20"/>
        </w:rPr>
        <w:t> </w:t>
      </w:r>
      <w:r>
        <w:rPr>
          <w:color w:val="231F20"/>
          <w:sz w:val="20"/>
        </w:rPr>
        <w:t>thời</w:t>
      </w:r>
      <w:r>
        <w:rPr>
          <w:color w:val="231F20"/>
          <w:spacing w:val="-4"/>
          <w:sz w:val="20"/>
        </w:rPr>
        <w:t> </w:t>
      </w:r>
      <w:r>
        <w:rPr>
          <w:color w:val="231F20"/>
          <w:sz w:val="20"/>
        </w:rPr>
        <w:t>thịnh</w:t>
      </w:r>
      <w:r>
        <w:rPr>
          <w:color w:val="231F20"/>
          <w:spacing w:val="-5"/>
          <w:sz w:val="20"/>
        </w:rPr>
        <w:t> </w:t>
      </w:r>
      <w:r>
        <w:rPr>
          <w:color w:val="231F20"/>
          <w:sz w:val="20"/>
        </w:rPr>
        <w:t>trị</w:t>
      </w:r>
      <w:r>
        <w:rPr>
          <w:color w:val="231F20"/>
          <w:spacing w:val="-5"/>
          <w:sz w:val="20"/>
        </w:rPr>
        <w:t> </w:t>
      </w:r>
      <w:r>
        <w:rPr>
          <w:color w:val="231F20"/>
          <w:sz w:val="20"/>
        </w:rPr>
        <w:t>Khai</w:t>
      </w:r>
      <w:r>
        <w:rPr>
          <w:color w:val="231F20"/>
          <w:spacing w:val="-4"/>
          <w:sz w:val="20"/>
        </w:rPr>
        <w:t> </w:t>
      </w:r>
      <w:r>
        <w:rPr>
          <w:color w:val="231F20"/>
          <w:sz w:val="20"/>
        </w:rPr>
        <w:t>Nguyên</w:t>
      </w:r>
      <w:r>
        <w:rPr>
          <w:color w:val="231F20"/>
          <w:spacing w:val="-5"/>
          <w:sz w:val="20"/>
        </w:rPr>
        <w:t> </w:t>
      </w:r>
      <w:r>
        <w:rPr>
          <w:color w:val="231F20"/>
          <w:sz w:val="20"/>
        </w:rPr>
        <w:t>khi</w:t>
      </w:r>
      <w:r>
        <w:rPr>
          <w:color w:val="231F20"/>
          <w:spacing w:val="-5"/>
          <w:sz w:val="20"/>
        </w:rPr>
        <w:t> </w:t>
      </w:r>
      <w:r>
        <w:rPr>
          <w:color w:val="231F20"/>
          <w:sz w:val="20"/>
        </w:rPr>
        <w:t>Lý</w:t>
      </w:r>
      <w:r>
        <w:rPr>
          <w:color w:val="231F20"/>
          <w:spacing w:val="-4"/>
          <w:sz w:val="20"/>
        </w:rPr>
        <w:t> </w:t>
      </w:r>
      <w:r>
        <w:rPr>
          <w:color w:val="231F20"/>
          <w:sz w:val="20"/>
        </w:rPr>
        <w:t>Long</w:t>
      </w:r>
      <w:r>
        <w:rPr>
          <w:color w:val="231F20"/>
          <w:spacing w:val="-5"/>
          <w:sz w:val="20"/>
        </w:rPr>
        <w:t> </w:t>
      </w:r>
      <w:r>
        <w:rPr>
          <w:color w:val="231F20"/>
          <w:sz w:val="20"/>
        </w:rPr>
        <w:t>Cơ</w:t>
      </w:r>
      <w:r>
        <w:rPr>
          <w:color w:val="231F20"/>
          <w:spacing w:val="-5"/>
          <w:sz w:val="20"/>
        </w:rPr>
        <w:t> </w:t>
      </w:r>
      <w:r>
        <w:rPr>
          <w:color w:val="231F20"/>
          <w:sz w:val="20"/>
        </w:rPr>
        <w:t>làm</w:t>
      </w:r>
      <w:r>
        <w:rPr>
          <w:color w:val="231F20"/>
          <w:spacing w:val="-4"/>
          <w:sz w:val="20"/>
        </w:rPr>
        <w:t> vua.</w:t>
      </w:r>
    </w:p>
    <w:p>
      <w:pPr>
        <w:spacing w:line="249" w:lineRule="auto" w:before="5"/>
        <w:ind w:left="387" w:right="119" w:firstLine="453"/>
        <w:jc w:val="both"/>
        <w:rPr>
          <w:sz w:val="20"/>
        </w:rPr>
      </w:pPr>
      <w:r>
        <w:rPr>
          <w:color w:val="231F20"/>
          <w:sz w:val="20"/>
        </w:rPr>
        <w:t>Vua</w:t>
      </w:r>
      <w:r>
        <w:rPr>
          <w:color w:val="231F20"/>
          <w:spacing w:val="-11"/>
          <w:sz w:val="20"/>
        </w:rPr>
        <w:t> </w:t>
      </w:r>
      <w:r>
        <w:rPr>
          <w:color w:val="231F20"/>
          <w:sz w:val="20"/>
        </w:rPr>
        <w:t>chỉnh</w:t>
      </w:r>
      <w:r>
        <w:rPr>
          <w:color w:val="231F20"/>
          <w:spacing w:val="-11"/>
          <w:sz w:val="20"/>
        </w:rPr>
        <w:t> </w:t>
      </w:r>
      <w:r>
        <w:rPr>
          <w:color w:val="231F20"/>
          <w:sz w:val="20"/>
        </w:rPr>
        <w:t>lý</w:t>
      </w:r>
      <w:r>
        <w:rPr>
          <w:color w:val="231F20"/>
          <w:spacing w:val="-11"/>
          <w:sz w:val="20"/>
        </w:rPr>
        <w:t> </w:t>
      </w:r>
      <w:r>
        <w:rPr>
          <w:color w:val="231F20"/>
          <w:sz w:val="20"/>
        </w:rPr>
        <w:t>hệ</w:t>
      </w:r>
      <w:r>
        <w:rPr>
          <w:color w:val="231F20"/>
          <w:spacing w:val="-11"/>
          <w:sz w:val="20"/>
        </w:rPr>
        <w:t> </w:t>
      </w:r>
      <w:r>
        <w:rPr>
          <w:color w:val="231F20"/>
          <w:sz w:val="20"/>
        </w:rPr>
        <w:t>thống</w:t>
      </w:r>
      <w:r>
        <w:rPr>
          <w:color w:val="231F20"/>
          <w:spacing w:val="-11"/>
          <w:sz w:val="20"/>
        </w:rPr>
        <w:t> </w:t>
      </w:r>
      <w:r>
        <w:rPr>
          <w:color w:val="231F20"/>
          <w:sz w:val="20"/>
        </w:rPr>
        <w:t>hành</w:t>
      </w:r>
      <w:r>
        <w:rPr>
          <w:color w:val="231F20"/>
          <w:spacing w:val="-11"/>
          <w:sz w:val="20"/>
        </w:rPr>
        <w:t> </w:t>
      </w:r>
      <w:r>
        <w:rPr>
          <w:color w:val="231F20"/>
          <w:sz w:val="20"/>
        </w:rPr>
        <w:t>chính,</w:t>
      </w:r>
      <w:r>
        <w:rPr>
          <w:color w:val="231F20"/>
          <w:spacing w:val="-11"/>
          <w:sz w:val="20"/>
        </w:rPr>
        <w:t> </w:t>
      </w:r>
      <w:r>
        <w:rPr>
          <w:color w:val="231F20"/>
          <w:sz w:val="20"/>
        </w:rPr>
        <w:t>trừ</w:t>
      </w:r>
      <w:r>
        <w:rPr>
          <w:color w:val="231F20"/>
          <w:spacing w:val="-11"/>
          <w:sz w:val="20"/>
        </w:rPr>
        <w:t> </w:t>
      </w:r>
      <w:r>
        <w:rPr>
          <w:color w:val="231F20"/>
          <w:sz w:val="20"/>
        </w:rPr>
        <w:t>diệt</w:t>
      </w:r>
      <w:r>
        <w:rPr>
          <w:color w:val="231F20"/>
          <w:spacing w:val="-11"/>
          <w:sz w:val="20"/>
        </w:rPr>
        <w:t> </w:t>
      </w:r>
      <w:r>
        <w:rPr>
          <w:color w:val="231F20"/>
          <w:sz w:val="20"/>
        </w:rPr>
        <w:t>tham</w:t>
      </w:r>
      <w:r>
        <w:rPr>
          <w:color w:val="231F20"/>
          <w:spacing w:val="-11"/>
          <w:sz w:val="20"/>
        </w:rPr>
        <w:t> </w:t>
      </w:r>
      <w:r>
        <w:rPr>
          <w:color w:val="231F20"/>
          <w:sz w:val="20"/>
        </w:rPr>
        <w:t>quan,</w:t>
      </w:r>
      <w:r>
        <w:rPr>
          <w:color w:val="231F20"/>
          <w:spacing w:val="-11"/>
          <w:sz w:val="20"/>
        </w:rPr>
        <w:t> </w:t>
      </w:r>
      <w:r>
        <w:rPr>
          <w:color w:val="231F20"/>
          <w:sz w:val="20"/>
        </w:rPr>
        <w:t>trọng</w:t>
      </w:r>
      <w:r>
        <w:rPr>
          <w:color w:val="231F20"/>
          <w:spacing w:val="-11"/>
          <w:sz w:val="20"/>
        </w:rPr>
        <w:t> </w:t>
      </w:r>
      <w:r>
        <w:rPr>
          <w:color w:val="231F20"/>
          <w:sz w:val="20"/>
        </w:rPr>
        <w:t>dụng</w:t>
      </w:r>
      <w:r>
        <w:rPr>
          <w:color w:val="231F20"/>
          <w:spacing w:val="-11"/>
          <w:sz w:val="20"/>
        </w:rPr>
        <w:t> </w:t>
      </w:r>
      <w:r>
        <w:rPr>
          <w:color w:val="231F20"/>
          <w:sz w:val="20"/>
        </w:rPr>
        <w:t>hiền</w:t>
      </w:r>
      <w:r>
        <w:rPr>
          <w:color w:val="231F20"/>
          <w:spacing w:val="-11"/>
          <w:sz w:val="20"/>
        </w:rPr>
        <w:t> </w:t>
      </w:r>
      <w:r>
        <w:rPr>
          <w:color w:val="231F20"/>
          <w:sz w:val="20"/>
        </w:rPr>
        <w:t>tài,</w:t>
      </w:r>
      <w:r>
        <w:rPr>
          <w:color w:val="231F20"/>
          <w:spacing w:val="-11"/>
          <w:sz w:val="20"/>
        </w:rPr>
        <w:t> </w:t>
      </w:r>
      <w:r>
        <w:rPr>
          <w:color w:val="231F20"/>
          <w:sz w:val="20"/>
        </w:rPr>
        <w:t>trừng</w:t>
      </w:r>
      <w:r>
        <w:rPr>
          <w:color w:val="231F20"/>
          <w:spacing w:val="-11"/>
          <w:sz w:val="20"/>
        </w:rPr>
        <w:t> </w:t>
      </w:r>
      <w:r>
        <w:rPr>
          <w:color w:val="231F20"/>
          <w:sz w:val="20"/>
        </w:rPr>
        <w:t>trị</w:t>
      </w:r>
      <w:r>
        <w:rPr>
          <w:color w:val="231F20"/>
          <w:spacing w:val="-11"/>
          <w:sz w:val="20"/>
        </w:rPr>
        <w:t> </w:t>
      </w:r>
      <w:r>
        <w:rPr>
          <w:color w:val="231F20"/>
          <w:sz w:val="20"/>
        </w:rPr>
        <w:t>quý</w:t>
      </w:r>
      <w:r>
        <w:rPr>
          <w:color w:val="231F20"/>
          <w:spacing w:val="-11"/>
          <w:sz w:val="20"/>
        </w:rPr>
        <w:t> </w:t>
      </w:r>
      <w:r>
        <w:rPr>
          <w:color w:val="231F20"/>
          <w:sz w:val="20"/>
        </w:rPr>
        <w:t>tộc</w:t>
      </w:r>
      <w:r>
        <w:rPr>
          <w:color w:val="231F20"/>
          <w:spacing w:val="-11"/>
          <w:sz w:val="20"/>
        </w:rPr>
        <w:t> </w:t>
      </w:r>
      <w:r>
        <w:rPr>
          <w:color w:val="231F20"/>
          <w:sz w:val="20"/>
        </w:rPr>
        <w:t>chiếm</w:t>
      </w:r>
      <w:r>
        <w:rPr>
          <w:color w:val="231F20"/>
          <w:spacing w:val="-11"/>
          <w:sz w:val="20"/>
        </w:rPr>
        <w:t> </w:t>
      </w:r>
      <w:r>
        <w:rPr>
          <w:color w:val="231F20"/>
          <w:sz w:val="20"/>
        </w:rPr>
        <w:t>đoạt đất</w:t>
      </w:r>
      <w:r>
        <w:rPr>
          <w:color w:val="231F20"/>
          <w:spacing w:val="-4"/>
          <w:sz w:val="20"/>
        </w:rPr>
        <w:t> </w:t>
      </w:r>
      <w:r>
        <w:rPr>
          <w:color w:val="231F20"/>
          <w:sz w:val="20"/>
        </w:rPr>
        <w:t>của</w:t>
      </w:r>
      <w:r>
        <w:rPr>
          <w:color w:val="231F20"/>
          <w:spacing w:val="-4"/>
          <w:sz w:val="20"/>
        </w:rPr>
        <w:t> </w:t>
      </w:r>
      <w:r>
        <w:rPr>
          <w:color w:val="231F20"/>
          <w:sz w:val="20"/>
        </w:rPr>
        <w:t>dân</w:t>
      </w:r>
      <w:r>
        <w:rPr>
          <w:color w:val="231F20"/>
          <w:spacing w:val="-4"/>
          <w:sz w:val="20"/>
        </w:rPr>
        <w:t> </w:t>
      </w:r>
      <w:r>
        <w:rPr>
          <w:color w:val="231F20"/>
          <w:sz w:val="20"/>
        </w:rPr>
        <w:t>lành.</w:t>
      </w:r>
      <w:r>
        <w:rPr>
          <w:color w:val="231F20"/>
          <w:spacing w:val="-7"/>
          <w:sz w:val="20"/>
        </w:rPr>
        <w:t> </w:t>
      </w:r>
      <w:r>
        <w:rPr>
          <w:color w:val="231F20"/>
          <w:sz w:val="20"/>
        </w:rPr>
        <w:t>Về</w:t>
      </w:r>
      <w:r>
        <w:rPr>
          <w:color w:val="231F20"/>
          <w:spacing w:val="-4"/>
          <w:sz w:val="20"/>
        </w:rPr>
        <w:t> </w:t>
      </w:r>
      <w:r>
        <w:rPr>
          <w:color w:val="231F20"/>
          <w:sz w:val="20"/>
        </w:rPr>
        <w:t>già,</w:t>
      </w:r>
      <w:r>
        <w:rPr>
          <w:color w:val="231F20"/>
          <w:spacing w:val="-4"/>
          <w:sz w:val="20"/>
        </w:rPr>
        <w:t> </w:t>
      </w:r>
      <w:r>
        <w:rPr>
          <w:color w:val="231F20"/>
          <w:sz w:val="20"/>
        </w:rPr>
        <w:t>ông</w:t>
      </w:r>
      <w:r>
        <w:rPr>
          <w:color w:val="231F20"/>
          <w:spacing w:val="-4"/>
          <w:sz w:val="20"/>
        </w:rPr>
        <w:t> </w:t>
      </w:r>
      <w:r>
        <w:rPr>
          <w:color w:val="231F20"/>
          <w:sz w:val="20"/>
        </w:rPr>
        <w:t>sủng</w:t>
      </w:r>
      <w:r>
        <w:rPr>
          <w:color w:val="231F20"/>
          <w:spacing w:val="-4"/>
          <w:sz w:val="20"/>
        </w:rPr>
        <w:t> </w:t>
      </w:r>
      <w:r>
        <w:rPr>
          <w:color w:val="231F20"/>
          <w:sz w:val="20"/>
        </w:rPr>
        <w:t>ái</w:t>
      </w:r>
      <w:r>
        <w:rPr>
          <w:color w:val="231F20"/>
          <w:spacing w:val="-4"/>
          <w:sz w:val="20"/>
        </w:rPr>
        <w:t> </w:t>
      </w:r>
      <w:r>
        <w:rPr>
          <w:color w:val="231F20"/>
          <w:sz w:val="20"/>
        </w:rPr>
        <w:t>Dương</w:t>
      </w:r>
      <w:r>
        <w:rPr>
          <w:color w:val="231F20"/>
          <w:spacing w:val="-4"/>
          <w:sz w:val="20"/>
        </w:rPr>
        <w:t> </w:t>
      </w:r>
      <w:r>
        <w:rPr>
          <w:color w:val="231F20"/>
          <w:sz w:val="20"/>
        </w:rPr>
        <w:t>Quý</w:t>
      </w:r>
      <w:r>
        <w:rPr>
          <w:color w:val="231F20"/>
          <w:spacing w:val="-4"/>
          <w:sz w:val="20"/>
        </w:rPr>
        <w:t> </w:t>
      </w:r>
      <w:r>
        <w:rPr>
          <w:color w:val="231F20"/>
          <w:sz w:val="20"/>
        </w:rPr>
        <w:t>Phi,</w:t>
      </w:r>
      <w:r>
        <w:rPr>
          <w:color w:val="231F20"/>
          <w:spacing w:val="-4"/>
          <w:sz w:val="20"/>
        </w:rPr>
        <w:t> </w:t>
      </w:r>
      <w:r>
        <w:rPr>
          <w:color w:val="231F20"/>
          <w:sz w:val="20"/>
        </w:rPr>
        <w:t>bỏ</w:t>
      </w:r>
      <w:r>
        <w:rPr>
          <w:color w:val="231F20"/>
          <w:spacing w:val="-4"/>
          <w:sz w:val="20"/>
        </w:rPr>
        <w:t> </w:t>
      </w:r>
      <w:r>
        <w:rPr>
          <w:color w:val="231F20"/>
          <w:sz w:val="20"/>
        </w:rPr>
        <w:t>mặc</w:t>
      </w:r>
      <w:r>
        <w:rPr>
          <w:color w:val="231F20"/>
          <w:spacing w:val="-4"/>
          <w:sz w:val="20"/>
        </w:rPr>
        <w:t> </w:t>
      </w:r>
      <w:r>
        <w:rPr>
          <w:color w:val="231F20"/>
          <w:sz w:val="20"/>
        </w:rPr>
        <w:t>cho</w:t>
      </w:r>
      <w:r>
        <w:rPr>
          <w:color w:val="231F20"/>
          <w:spacing w:val="-4"/>
          <w:sz w:val="20"/>
        </w:rPr>
        <w:t> </w:t>
      </w:r>
      <w:r>
        <w:rPr>
          <w:color w:val="231F20"/>
          <w:sz w:val="20"/>
        </w:rPr>
        <w:t>anh</w:t>
      </w:r>
      <w:r>
        <w:rPr>
          <w:color w:val="231F20"/>
          <w:spacing w:val="-4"/>
          <w:sz w:val="20"/>
        </w:rPr>
        <w:t> </w:t>
      </w:r>
      <w:r>
        <w:rPr>
          <w:color w:val="231F20"/>
          <w:sz w:val="20"/>
        </w:rPr>
        <w:t>trai</w:t>
      </w:r>
      <w:r>
        <w:rPr>
          <w:color w:val="231F20"/>
          <w:spacing w:val="-4"/>
          <w:sz w:val="20"/>
        </w:rPr>
        <w:t> </w:t>
      </w:r>
      <w:r>
        <w:rPr>
          <w:color w:val="231F20"/>
          <w:sz w:val="20"/>
        </w:rPr>
        <w:t>Dương</w:t>
      </w:r>
      <w:r>
        <w:rPr>
          <w:color w:val="231F20"/>
          <w:spacing w:val="-4"/>
          <w:sz w:val="20"/>
        </w:rPr>
        <w:t> </w:t>
      </w:r>
      <w:r>
        <w:rPr>
          <w:color w:val="231F20"/>
          <w:sz w:val="20"/>
        </w:rPr>
        <w:t>Quý</w:t>
      </w:r>
      <w:r>
        <w:rPr>
          <w:color w:val="231F20"/>
          <w:spacing w:val="-4"/>
          <w:sz w:val="20"/>
        </w:rPr>
        <w:t> </w:t>
      </w:r>
      <w:r>
        <w:rPr>
          <w:color w:val="231F20"/>
          <w:sz w:val="20"/>
        </w:rPr>
        <w:t>Phi</w:t>
      </w:r>
      <w:r>
        <w:rPr>
          <w:color w:val="231F20"/>
          <w:spacing w:val="-4"/>
          <w:sz w:val="20"/>
        </w:rPr>
        <w:t> </w:t>
      </w:r>
      <w:r>
        <w:rPr>
          <w:color w:val="231F20"/>
          <w:sz w:val="20"/>
        </w:rPr>
        <w:t>là</w:t>
      </w:r>
      <w:r>
        <w:rPr>
          <w:color w:val="231F20"/>
          <w:spacing w:val="-4"/>
          <w:sz w:val="20"/>
        </w:rPr>
        <w:t> </w:t>
      </w:r>
      <w:r>
        <w:rPr>
          <w:color w:val="231F20"/>
          <w:sz w:val="20"/>
        </w:rPr>
        <w:t>Dương</w:t>
      </w:r>
      <w:r>
        <w:rPr>
          <w:color w:val="231F20"/>
          <w:spacing w:val="-4"/>
          <w:sz w:val="20"/>
        </w:rPr>
        <w:t> </w:t>
      </w:r>
      <w:r>
        <w:rPr>
          <w:color w:val="231F20"/>
          <w:sz w:val="20"/>
        </w:rPr>
        <w:t>Quốc Trung</w:t>
      </w:r>
      <w:r>
        <w:rPr>
          <w:color w:val="231F20"/>
          <w:spacing w:val="-7"/>
          <w:sz w:val="20"/>
        </w:rPr>
        <w:t> </w:t>
      </w:r>
      <w:r>
        <w:rPr>
          <w:color w:val="231F20"/>
          <w:sz w:val="20"/>
        </w:rPr>
        <w:t>lũng</w:t>
      </w:r>
      <w:r>
        <w:rPr>
          <w:color w:val="231F20"/>
          <w:spacing w:val="-5"/>
          <w:sz w:val="20"/>
        </w:rPr>
        <w:t> </w:t>
      </w:r>
      <w:r>
        <w:rPr>
          <w:color w:val="231F20"/>
          <w:sz w:val="20"/>
        </w:rPr>
        <w:t>đoạn</w:t>
      </w:r>
      <w:r>
        <w:rPr>
          <w:color w:val="231F20"/>
          <w:spacing w:val="-5"/>
          <w:sz w:val="20"/>
        </w:rPr>
        <w:t> </w:t>
      </w:r>
      <w:r>
        <w:rPr>
          <w:color w:val="231F20"/>
          <w:sz w:val="20"/>
        </w:rPr>
        <w:t>triều</w:t>
      </w:r>
      <w:r>
        <w:rPr>
          <w:color w:val="231F20"/>
          <w:spacing w:val="-5"/>
          <w:sz w:val="20"/>
        </w:rPr>
        <w:t> </w:t>
      </w:r>
      <w:r>
        <w:rPr>
          <w:color w:val="231F20"/>
          <w:sz w:val="20"/>
        </w:rPr>
        <w:t>chính</w:t>
      </w:r>
      <w:r>
        <w:rPr>
          <w:color w:val="231F20"/>
          <w:spacing w:val="-5"/>
          <w:sz w:val="20"/>
        </w:rPr>
        <w:t> </w:t>
      </w:r>
      <w:r>
        <w:rPr>
          <w:color w:val="231F20"/>
          <w:sz w:val="20"/>
        </w:rPr>
        <w:t>dẫn</w:t>
      </w:r>
      <w:r>
        <w:rPr>
          <w:color w:val="231F20"/>
          <w:spacing w:val="-5"/>
          <w:sz w:val="20"/>
        </w:rPr>
        <w:t> </w:t>
      </w:r>
      <w:r>
        <w:rPr>
          <w:color w:val="231F20"/>
          <w:sz w:val="20"/>
        </w:rPr>
        <w:t>đến</w:t>
      </w:r>
      <w:r>
        <w:rPr>
          <w:color w:val="231F20"/>
          <w:spacing w:val="-5"/>
          <w:sz w:val="20"/>
        </w:rPr>
        <w:t> </w:t>
      </w:r>
      <w:r>
        <w:rPr>
          <w:color w:val="231F20"/>
          <w:sz w:val="20"/>
        </w:rPr>
        <w:t>chuyện</w:t>
      </w:r>
      <w:r>
        <w:rPr>
          <w:color w:val="231F20"/>
          <w:spacing w:val="-13"/>
          <w:sz w:val="20"/>
        </w:rPr>
        <w:t> </w:t>
      </w:r>
      <w:r>
        <w:rPr>
          <w:color w:val="231F20"/>
          <w:sz w:val="20"/>
        </w:rPr>
        <w:t>An</w:t>
      </w:r>
      <w:r>
        <w:rPr>
          <w:color w:val="231F20"/>
          <w:spacing w:val="-4"/>
          <w:sz w:val="20"/>
        </w:rPr>
        <w:t> </w:t>
      </w:r>
      <w:r>
        <w:rPr>
          <w:color w:val="231F20"/>
          <w:sz w:val="20"/>
        </w:rPr>
        <w:t>Sử</w:t>
      </w:r>
      <w:r>
        <w:rPr>
          <w:color w:val="231F20"/>
          <w:spacing w:val="-5"/>
          <w:sz w:val="20"/>
        </w:rPr>
        <w:t> </w:t>
      </w:r>
      <w:r>
        <w:rPr>
          <w:color w:val="231F20"/>
          <w:sz w:val="20"/>
        </w:rPr>
        <w:t>(An</w:t>
      </w:r>
      <w:r>
        <w:rPr>
          <w:color w:val="231F20"/>
          <w:spacing w:val="-5"/>
          <w:sz w:val="20"/>
        </w:rPr>
        <w:t> </w:t>
      </w:r>
      <w:r>
        <w:rPr>
          <w:color w:val="231F20"/>
          <w:sz w:val="20"/>
        </w:rPr>
        <w:t>Lộc</w:t>
      </w:r>
      <w:r>
        <w:rPr>
          <w:color w:val="231F20"/>
          <w:spacing w:val="-5"/>
          <w:sz w:val="20"/>
        </w:rPr>
        <w:t> </w:t>
      </w:r>
      <w:r>
        <w:rPr>
          <w:color w:val="231F20"/>
          <w:sz w:val="20"/>
        </w:rPr>
        <w:t>Sơn</w:t>
      </w:r>
      <w:r>
        <w:rPr>
          <w:color w:val="231F20"/>
          <w:spacing w:val="-5"/>
          <w:sz w:val="20"/>
        </w:rPr>
        <w:t> </w:t>
      </w:r>
      <w:r>
        <w:rPr>
          <w:color w:val="231F20"/>
          <w:sz w:val="20"/>
        </w:rPr>
        <w:t>và</w:t>
      </w:r>
      <w:r>
        <w:rPr>
          <w:color w:val="231F20"/>
          <w:spacing w:val="-5"/>
          <w:sz w:val="20"/>
        </w:rPr>
        <w:t> </w:t>
      </w:r>
      <w:r>
        <w:rPr>
          <w:color w:val="231F20"/>
          <w:sz w:val="20"/>
        </w:rPr>
        <w:t>Sử</w:t>
      </w:r>
      <w:r>
        <w:rPr>
          <w:color w:val="231F20"/>
          <w:spacing w:val="-9"/>
          <w:sz w:val="20"/>
        </w:rPr>
        <w:t> </w:t>
      </w:r>
      <w:r>
        <w:rPr>
          <w:color w:val="231F20"/>
          <w:sz w:val="20"/>
        </w:rPr>
        <w:t>Tư</w:t>
      </w:r>
      <w:r>
        <w:rPr>
          <w:color w:val="231F20"/>
          <w:spacing w:val="-5"/>
          <w:sz w:val="20"/>
        </w:rPr>
        <w:t> </w:t>
      </w:r>
      <w:r>
        <w:rPr>
          <w:color w:val="231F20"/>
          <w:sz w:val="20"/>
        </w:rPr>
        <w:t>Minh)</w:t>
      </w:r>
      <w:r>
        <w:rPr>
          <w:color w:val="231F20"/>
          <w:spacing w:val="-5"/>
          <w:sz w:val="20"/>
        </w:rPr>
        <w:t> </w:t>
      </w:r>
      <w:r>
        <w:rPr>
          <w:color w:val="231F20"/>
          <w:sz w:val="20"/>
        </w:rPr>
        <w:t>làm</w:t>
      </w:r>
      <w:r>
        <w:rPr>
          <w:color w:val="231F20"/>
          <w:spacing w:val="-5"/>
          <w:sz w:val="20"/>
        </w:rPr>
        <w:t> </w:t>
      </w:r>
      <w:r>
        <w:rPr>
          <w:color w:val="231F20"/>
          <w:sz w:val="20"/>
        </w:rPr>
        <w:t>loạn,</w:t>
      </w:r>
      <w:r>
        <w:rPr>
          <w:color w:val="231F20"/>
          <w:spacing w:val="-5"/>
          <w:sz w:val="20"/>
        </w:rPr>
        <w:t> </w:t>
      </w:r>
      <w:r>
        <w:rPr>
          <w:color w:val="231F20"/>
          <w:sz w:val="20"/>
        </w:rPr>
        <w:t>đến</w:t>
      </w:r>
      <w:r>
        <w:rPr>
          <w:color w:val="231F20"/>
          <w:spacing w:val="-5"/>
          <w:sz w:val="20"/>
        </w:rPr>
        <w:t> </w:t>
      </w:r>
      <w:r>
        <w:rPr>
          <w:color w:val="231F20"/>
          <w:sz w:val="20"/>
        </w:rPr>
        <w:t>nỗi</w:t>
      </w:r>
      <w:r>
        <w:rPr>
          <w:color w:val="231F20"/>
          <w:spacing w:val="-5"/>
          <w:sz w:val="20"/>
        </w:rPr>
        <w:t> </w:t>
      </w:r>
      <w:r>
        <w:rPr>
          <w:color w:val="231F20"/>
          <w:sz w:val="20"/>
        </w:rPr>
        <w:t>vua</w:t>
      </w:r>
      <w:r>
        <w:rPr>
          <w:color w:val="231F20"/>
          <w:spacing w:val="-5"/>
          <w:sz w:val="20"/>
        </w:rPr>
        <w:t> </w:t>
      </w:r>
      <w:r>
        <w:rPr>
          <w:color w:val="231F20"/>
          <w:sz w:val="20"/>
        </w:rPr>
        <w:t>tôi phải</w:t>
      </w:r>
      <w:r>
        <w:rPr>
          <w:color w:val="231F20"/>
          <w:spacing w:val="-1"/>
          <w:sz w:val="20"/>
        </w:rPr>
        <w:t> </w:t>
      </w:r>
      <w:r>
        <w:rPr>
          <w:color w:val="231F20"/>
          <w:sz w:val="20"/>
        </w:rPr>
        <w:t>chạy</w:t>
      </w:r>
      <w:r>
        <w:rPr>
          <w:color w:val="231F20"/>
          <w:spacing w:val="-1"/>
          <w:sz w:val="20"/>
        </w:rPr>
        <w:t> </w:t>
      </w:r>
      <w:r>
        <w:rPr>
          <w:color w:val="231F20"/>
          <w:sz w:val="20"/>
        </w:rPr>
        <w:t>vào</w:t>
      </w:r>
      <w:r>
        <w:rPr>
          <w:color w:val="231F20"/>
          <w:spacing w:val="-1"/>
          <w:sz w:val="20"/>
        </w:rPr>
        <w:t> </w:t>
      </w:r>
      <w:r>
        <w:rPr>
          <w:color w:val="231F20"/>
          <w:sz w:val="20"/>
        </w:rPr>
        <w:t>đất</w:t>
      </w:r>
      <w:r>
        <w:rPr>
          <w:color w:val="231F20"/>
          <w:spacing w:val="-5"/>
          <w:sz w:val="20"/>
        </w:rPr>
        <w:t> </w:t>
      </w:r>
      <w:r>
        <w:rPr>
          <w:color w:val="231F20"/>
          <w:sz w:val="20"/>
        </w:rPr>
        <w:t>Thục</w:t>
      </w:r>
      <w:r>
        <w:rPr>
          <w:color w:val="231F20"/>
          <w:spacing w:val="-1"/>
          <w:sz w:val="20"/>
        </w:rPr>
        <w:t> </w:t>
      </w:r>
      <w:r>
        <w:rPr>
          <w:color w:val="231F20"/>
          <w:sz w:val="20"/>
        </w:rPr>
        <w:t>(Tứ</w:t>
      </w:r>
      <w:r>
        <w:rPr>
          <w:color w:val="231F20"/>
          <w:spacing w:val="-1"/>
          <w:sz w:val="20"/>
        </w:rPr>
        <w:t> </w:t>
      </w:r>
      <w:r>
        <w:rPr>
          <w:color w:val="231F20"/>
          <w:sz w:val="20"/>
        </w:rPr>
        <w:t>Xuyên).</w:t>
      </w:r>
      <w:r>
        <w:rPr>
          <w:color w:val="231F20"/>
          <w:spacing w:val="-1"/>
          <w:sz w:val="20"/>
        </w:rPr>
        <w:t> </w:t>
      </w:r>
      <w:r>
        <w:rPr>
          <w:color w:val="231F20"/>
          <w:sz w:val="20"/>
        </w:rPr>
        <w:t>Mãi</w:t>
      </w:r>
      <w:r>
        <w:rPr>
          <w:color w:val="231F20"/>
          <w:spacing w:val="-1"/>
          <w:sz w:val="20"/>
        </w:rPr>
        <w:t> </w:t>
      </w:r>
      <w:r>
        <w:rPr>
          <w:color w:val="231F20"/>
          <w:sz w:val="20"/>
        </w:rPr>
        <w:t>cho</w:t>
      </w:r>
      <w:r>
        <w:rPr>
          <w:color w:val="231F20"/>
          <w:spacing w:val="-1"/>
          <w:sz w:val="20"/>
        </w:rPr>
        <w:t> </w:t>
      </w:r>
      <w:r>
        <w:rPr>
          <w:color w:val="231F20"/>
          <w:sz w:val="20"/>
        </w:rPr>
        <w:t>đến</w:t>
      </w:r>
      <w:r>
        <w:rPr>
          <w:color w:val="231F20"/>
          <w:spacing w:val="-1"/>
          <w:sz w:val="20"/>
        </w:rPr>
        <w:t> </w:t>
      </w:r>
      <w:r>
        <w:rPr>
          <w:color w:val="231F20"/>
          <w:sz w:val="20"/>
        </w:rPr>
        <w:t>khi</w:t>
      </w:r>
      <w:r>
        <w:rPr>
          <w:color w:val="231F20"/>
          <w:spacing w:val="-5"/>
          <w:sz w:val="20"/>
        </w:rPr>
        <w:t> </w:t>
      </w:r>
      <w:r>
        <w:rPr>
          <w:color w:val="231F20"/>
          <w:sz w:val="20"/>
        </w:rPr>
        <w:t>Thái</w:t>
      </w:r>
      <w:r>
        <w:rPr>
          <w:color w:val="231F20"/>
          <w:spacing w:val="-1"/>
          <w:sz w:val="20"/>
        </w:rPr>
        <w:t> </w:t>
      </w:r>
      <w:r>
        <w:rPr>
          <w:color w:val="231F20"/>
          <w:sz w:val="20"/>
        </w:rPr>
        <w:t>tử</w:t>
      </w:r>
      <w:r>
        <w:rPr>
          <w:color w:val="231F20"/>
          <w:spacing w:val="-1"/>
          <w:sz w:val="20"/>
        </w:rPr>
        <w:t> </w:t>
      </w:r>
      <w:r>
        <w:rPr>
          <w:color w:val="231F20"/>
          <w:sz w:val="20"/>
        </w:rPr>
        <w:t>Lý</w:t>
      </w:r>
      <w:r>
        <w:rPr>
          <w:color w:val="231F20"/>
          <w:spacing w:val="-1"/>
          <w:sz w:val="20"/>
        </w:rPr>
        <w:t> </w:t>
      </w:r>
      <w:r>
        <w:rPr>
          <w:color w:val="231F20"/>
          <w:sz w:val="20"/>
        </w:rPr>
        <w:t>Hanh</w:t>
      </w:r>
      <w:r>
        <w:rPr>
          <w:color w:val="231F20"/>
          <w:spacing w:val="-1"/>
          <w:sz w:val="20"/>
        </w:rPr>
        <w:t> </w:t>
      </w:r>
      <w:r>
        <w:rPr>
          <w:color w:val="231F20"/>
          <w:sz w:val="20"/>
        </w:rPr>
        <w:t>được</w:t>
      </w:r>
      <w:r>
        <w:rPr>
          <w:color w:val="231F20"/>
          <w:spacing w:val="-1"/>
          <w:sz w:val="20"/>
        </w:rPr>
        <w:t> </w:t>
      </w:r>
      <w:r>
        <w:rPr>
          <w:color w:val="231F20"/>
          <w:sz w:val="20"/>
        </w:rPr>
        <w:t>quần</w:t>
      </w:r>
      <w:r>
        <w:rPr>
          <w:color w:val="231F20"/>
          <w:spacing w:val="-1"/>
          <w:sz w:val="20"/>
        </w:rPr>
        <w:t> </w:t>
      </w:r>
      <w:r>
        <w:rPr>
          <w:color w:val="231F20"/>
          <w:sz w:val="20"/>
        </w:rPr>
        <w:t>thân</w:t>
      </w:r>
      <w:r>
        <w:rPr>
          <w:color w:val="231F20"/>
          <w:spacing w:val="-1"/>
          <w:sz w:val="20"/>
        </w:rPr>
        <w:t> </w:t>
      </w:r>
      <w:r>
        <w:rPr>
          <w:color w:val="231F20"/>
          <w:sz w:val="20"/>
        </w:rPr>
        <w:t>tôn</w:t>
      </w:r>
      <w:r>
        <w:rPr>
          <w:color w:val="231F20"/>
          <w:spacing w:val="-1"/>
          <w:sz w:val="20"/>
        </w:rPr>
        <w:t> </w:t>
      </w:r>
      <w:r>
        <w:rPr>
          <w:color w:val="231F20"/>
          <w:sz w:val="20"/>
        </w:rPr>
        <w:t>lên</w:t>
      </w:r>
      <w:r>
        <w:rPr>
          <w:color w:val="231F20"/>
          <w:spacing w:val="-1"/>
          <w:sz w:val="20"/>
        </w:rPr>
        <w:t> </w:t>
      </w:r>
      <w:r>
        <w:rPr>
          <w:color w:val="231F20"/>
          <w:sz w:val="20"/>
        </w:rPr>
        <w:t>ngôi</w:t>
      </w:r>
      <w:r>
        <w:rPr>
          <w:color w:val="231F20"/>
          <w:spacing w:val="-1"/>
          <w:sz w:val="20"/>
        </w:rPr>
        <w:t> </w:t>
      </w:r>
      <w:r>
        <w:rPr>
          <w:color w:val="231F20"/>
          <w:sz w:val="20"/>
        </w:rPr>
        <w:t>hoàng đế</w:t>
      </w:r>
      <w:r>
        <w:rPr>
          <w:color w:val="231F20"/>
          <w:spacing w:val="-13"/>
          <w:sz w:val="20"/>
        </w:rPr>
        <w:t> </w:t>
      </w:r>
      <w:r>
        <w:rPr>
          <w:color w:val="231F20"/>
          <w:sz w:val="20"/>
        </w:rPr>
        <w:t>ở</w:t>
      </w:r>
      <w:r>
        <w:rPr>
          <w:color w:val="231F20"/>
          <w:spacing w:val="-7"/>
          <w:sz w:val="20"/>
        </w:rPr>
        <w:t> </w:t>
      </w:r>
      <w:r>
        <w:rPr>
          <w:color w:val="231F20"/>
          <w:sz w:val="20"/>
        </w:rPr>
        <w:t>Linh</w:t>
      </w:r>
      <w:r>
        <w:rPr>
          <w:color w:val="231F20"/>
          <w:spacing w:val="-8"/>
          <w:sz w:val="20"/>
        </w:rPr>
        <w:t> </w:t>
      </w:r>
      <w:r>
        <w:rPr>
          <w:color w:val="231F20"/>
          <w:sz w:val="20"/>
        </w:rPr>
        <w:t>Châu,</w:t>
      </w:r>
      <w:r>
        <w:rPr>
          <w:color w:val="231F20"/>
          <w:spacing w:val="-8"/>
          <w:sz w:val="20"/>
        </w:rPr>
        <w:t> </w:t>
      </w:r>
      <w:r>
        <w:rPr>
          <w:color w:val="231F20"/>
          <w:sz w:val="20"/>
        </w:rPr>
        <w:t>tức</w:t>
      </w:r>
      <w:r>
        <w:rPr>
          <w:color w:val="231F20"/>
          <w:spacing w:val="-8"/>
          <w:sz w:val="20"/>
        </w:rPr>
        <w:t> </w:t>
      </w:r>
      <w:r>
        <w:rPr>
          <w:color w:val="231F20"/>
          <w:sz w:val="20"/>
        </w:rPr>
        <w:t>Đường</w:t>
      </w:r>
      <w:r>
        <w:rPr>
          <w:color w:val="231F20"/>
          <w:spacing w:val="-12"/>
          <w:sz w:val="20"/>
        </w:rPr>
        <w:t> </w:t>
      </w:r>
      <w:r>
        <w:rPr>
          <w:color w:val="231F20"/>
          <w:sz w:val="20"/>
        </w:rPr>
        <w:t>Túc</w:t>
      </w:r>
      <w:r>
        <w:rPr>
          <w:color w:val="231F20"/>
          <w:spacing w:val="-12"/>
          <w:sz w:val="20"/>
        </w:rPr>
        <w:t> </w:t>
      </w:r>
      <w:r>
        <w:rPr>
          <w:color w:val="231F20"/>
          <w:sz w:val="20"/>
        </w:rPr>
        <w:t>Tông,</w:t>
      </w:r>
      <w:r>
        <w:rPr>
          <w:color w:val="231F20"/>
          <w:spacing w:val="-8"/>
          <w:sz w:val="20"/>
        </w:rPr>
        <w:t> </w:t>
      </w:r>
      <w:r>
        <w:rPr>
          <w:color w:val="231F20"/>
          <w:sz w:val="20"/>
        </w:rPr>
        <w:t>tập</w:t>
      </w:r>
      <w:r>
        <w:rPr>
          <w:color w:val="231F20"/>
          <w:spacing w:val="-8"/>
          <w:sz w:val="20"/>
        </w:rPr>
        <w:t> </w:t>
      </w:r>
      <w:r>
        <w:rPr>
          <w:color w:val="231F20"/>
          <w:sz w:val="20"/>
        </w:rPr>
        <w:t>trung</w:t>
      </w:r>
      <w:r>
        <w:rPr>
          <w:color w:val="231F20"/>
          <w:spacing w:val="-8"/>
          <w:sz w:val="20"/>
        </w:rPr>
        <w:t> </w:t>
      </w:r>
      <w:r>
        <w:rPr>
          <w:color w:val="231F20"/>
          <w:sz w:val="20"/>
        </w:rPr>
        <w:t>quân</w:t>
      </w:r>
      <w:r>
        <w:rPr>
          <w:color w:val="231F20"/>
          <w:spacing w:val="-8"/>
          <w:sz w:val="20"/>
        </w:rPr>
        <w:t> </w:t>
      </w:r>
      <w:r>
        <w:rPr>
          <w:color w:val="231F20"/>
          <w:sz w:val="20"/>
        </w:rPr>
        <w:t>lực</w:t>
      </w:r>
      <w:r>
        <w:rPr>
          <w:color w:val="231F20"/>
          <w:spacing w:val="-8"/>
          <w:sz w:val="20"/>
        </w:rPr>
        <w:t> </w:t>
      </w:r>
      <w:r>
        <w:rPr>
          <w:color w:val="231F20"/>
          <w:sz w:val="20"/>
        </w:rPr>
        <w:t>đập</w:t>
      </w:r>
      <w:r>
        <w:rPr>
          <w:color w:val="231F20"/>
          <w:spacing w:val="-8"/>
          <w:sz w:val="20"/>
        </w:rPr>
        <w:t> </w:t>
      </w:r>
      <w:r>
        <w:rPr>
          <w:color w:val="231F20"/>
          <w:sz w:val="20"/>
        </w:rPr>
        <w:t>tan</w:t>
      </w:r>
      <w:r>
        <w:rPr>
          <w:color w:val="231F20"/>
          <w:spacing w:val="-13"/>
          <w:sz w:val="20"/>
        </w:rPr>
        <w:t> </w:t>
      </w:r>
      <w:r>
        <w:rPr>
          <w:color w:val="231F20"/>
          <w:sz w:val="20"/>
        </w:rPr>
        <w:t>An</w:t>
      </w:r>
      <w:r>
        <w:rPr>
          <w:color w:val="231F20"/>
          <w:spacing w:val="-7"/>
          <w:sz w:val="20"/>
        </w:rPr>
        <w:t> </w:t>
      </w:r>
      <w:r>
        <w:rPr>
          <w:color w:val="231F20"/>
          <w:sz w:val="20"/>
        </w:rPr>
        <w:t>Lộc</w:t>
      </w:r>
      <w:r>
        <w:rPr>
          <w:color w:val="231F20"/>
          <w:spacing w:val="-8"/>
          <w:sz w:val="20"/>
        </w:rPr>
        <w:t> </w:t>
      </w:r>
      <w:r>
        <w:rPr>
          <w:color w:val="231F20"/>
          <w:sz w:val="20"/>
        </w:rPr>
        <w:t>Sơn</w:t>
      </w:r>
      <w:r>
        <w:rPr>
          <w:color w:val="231F20"/>
          <w:spacing w:val="-8"/>
          <w:sz w:val="20"/>
        </w:rPr>
        <w:t> </w:t>
      </w:r>
      <w:r>
        <w:rPr>
          <w:color w:val="231F20"/>
          <w:sz w:val="20"/>
        </w:rPr>
        <w:t>mới</w:t>
      </w:r>
      <w:r>
        <w:rPr>
          <w:color w:val="231F20"/>
          <w:spacing w:val="-8"/>
          <w:sz w:val="20"/>
        </w:rPr>
        <w:t> </w:t>
      </w:r>
      <w:r>
        <w:rPr>
          <w:color w:val="231F20"/>
          <w:sz w:val="20"/>
        </w:rPr>
        <w:t>đón</w:t>
      </w:r>
      <w:r>
        <w:rPr>
          <w:color w:val="231F20"/>
          <w:spacing w:val="-8"/>
          <w:sz w:val="20"/>
        </w:rPr>
        <w:t> </w:t>
      </w:r>
      <w:r>
        <w:rPr>
          <w:color w:val="231F20"/>
          <w:sz w:val="20"/>
        </w:rPr>
        <w:t>Đường</w:t>
      </w:r>
      <w:r>
        <w:rPr>
          <w:color w:val="231F20"/>
          <w:spacing w:val="-8"/>
          <w:sz w:val="20"/>
        </w:rPr>
        <w:t> </w:t>
      </w:r>
      <w:r>
        <w:rPr>
          <w:color w:val="231F20"/>
          <w:sz w:val="20"/>
        </w:rPr>
        <w:t>Minh</w:t>
      </w:r>
      <w:r>
        <w:rPr>
          <w:color w:val="231F20"/>
          <w:spacing w:val="-8"/>
          <w:sz w:val="20"/>
        </w:rPr>
        <w:t> </w:t>
      </w:r>
      <w:r>
        <w:rPr>
          <w:color w:val="231F20"/>
          <w:sz w:val="20"/>
        </w:rPr>
        <w:t>Hoàng về lại Trường</w:t>
      </w:r>
      <w:r>
        <w:rPr>
          <w:color w:val="231F20"/>
          <w:spacing w:val="-3"/>
          <w:sz w:val="20"/>
        </w:rPr>
        <w:t> </w:t>
      </w:r>
      <w:r>
        <w:rPr>
          <w:color w:val="231F20"/>
          <w:sz w:val="20"/>
        </w:rPr>
        <w:t>An, tôn Đường Minh Hoàng làm Thái Thượng Hoàng.</w:t>
      </w:r>
    </w:p>
    <w:p>
      <w:pPr>
        <w:pStyle w:val="ListParagraph"/>
        <w:numPr>
          <w:ilvl w:val="0"/>
          <w:numId w:val="2"/>
        </w:numPr>
        <w:tabs>
          <w:tab w:pos="1227" w:val="left" w:leader="none"/>
        </w:tabs>
        <w:spacing w:line="249" w:lineRule="auto" w:before="62" w:after="0"/>
        <w:ind w:left="387" w:right="120" w:firstLine="453"/>
        <w:jc w:val="both"/>
        <w:rPr>
          <w:sz w:val="20"/>
        </w:rPr>
      </w:pPr>
      <w:r>
        <w:rPr>
          <w:color w:val="231F20"/>
          <w:sz w:val="20"/>
        </w:rPr>
        <w:t>Trung Liệt Từ là nơi thờ các vị anh hùng trung lương liệt sĩ, còn được gọi bằng các danh xưng như</w:t>
      </w:r>
      <w:r>
        <w:rPr>
          <w:color w:val="231F20"/>
          <w:spacing w:val="-13"/>
          <w:sz w:val="20"/>
        </w:rPr>
        <w:t> </w:t>
      </w:r>
      <w:r>
        <w:rPr>
          <w:color w:val="231F20"/>
          <w:sz w:val="20"/>
        </w:rPr>
        <w:t>Trung</w:t>
      </w:r>
      <w:r>
        <w:rPr>
          <w:color w:val="231F20"/>
          <w:spacing w:val="-12"/>
          <w:sz w:val="20"/>
        </w:rPr>
        <w:t> </w:t>
      </w:r>
      <w:r>
        <w:rPr>
          <w:color w:val="231F20"/>
          <w:sz w:val="20"/>
        </w:rPr>
        <w:t>Hồn</w:t>
      </w:r>
      <w:r>
        <w:rPr>
          <w:color w:val="231F20"/>
          <w:spacing w:val="-13"/>
          <w:sz w:val="20"/>
        </w:rPr>
        <w:t> </w:t>
      </w:r>
      <w:r>
        <w:rPr>
          <w:color w:val="231F20"/>
          <w:sz w:val="20"/>
        </w:rPr>
        <w:t>Từ,</w:t>
      </w:r>
      <w:r>
        <w:rPr>
          <w:color w:val="231F20"/>
          <w:spacing w:val="-12"/>
          <w:sz w:val="20"/>
        </w:rPr>
        <w:t> </w:t>
      </w:r>
      <w:r>
        <w:rPr>
          <w:color w:val="231F20"/>
          <w:sz w:val="20"/>
        </w:rPr>
        <w:t>Anh</w:t>
      </w:r>
      <w:r>
        <w:rPr>
          <w:color w:val="231F20"/>
          <w:spacing w:val="-13"/>
          <w:sz w:val="20"/>
        </w:rPr>
        <w:t> </w:t>
      </w:r>
      <w:r>
        <w:rPr>
          <w:color w:val="231F20"/>
          <w:sz w:val="20"/>
        </w:rPr>
        <w:t>Liệt</w:t>
      </w:r>
      <w:r>
        <w:rPr>
          <w:color w:val="231F20"/>
          <w:spacing w:val="-12"/>
          <w:sz w:val="20"/>
        </w:rPr>
        <w:t> </w:t>
      </w:r>
      <w:r>
        <w:rPr>
          <w:color w:val="231F20"/>
          <w:sz w:val="20"/>
        </w:rPr>
        <w:t>Từ,</w:t>
      </w:r>
      <w:r>
        <w:rPr>
          <w:color w:val="231F20"/>
          <w:spacing w:val="-13"/>
          <w:sz w:val="20"/>
        </w:rPr>
        <w:t> </w:t>
      </w:r>
      <w:r>
        <w:rPr>
          <w:color w:val="231F20"/>
          <w:sz w:val="20"/>
        </w:rPr>
        <w:t>Anh</w:t>
      </w:r>
      <w:r>
        <w:rPr>
          <w:color w:val="231F20"/>
          <w:spacing w:val="-12"/>
          <w:sz w:val="20"/>
        </w:rPr>
        <w:t> </w:t>
      </w:r>
      <w:r>
        <w:rPr>
          <w:color w:val="231F20"/>
          <w:sz w:val="20"/>
        </w:rPr>
        <w:t>Hồn</w:t>
      </w:r>
      <w:r>
        <w:rPr>
          <w:color w:val="231F20"/>
          <w:spacing w:val="-13"/>
          <w:sz w:val="20"/>
        </w:rPr>
        <w:t> </w:t>
      </w:r>
      <w:r>
        <w:rPr>
          <w:color w:val="231F20"/>
          <w:sz w:val="20"/>
        </w:rPr>
        <w:t>Từ,</w:t>
      </w:r>
      <w:r>
        <w:rPr>
          <w:color w:val="231F20"/>
          <w:spacing w:val="-12"/>
          <w:sz w:val="20"/>
        </w:rPr>
        <w:t> </w:t>
      </w:r>
      <w:r>
        <w:rPr>
          <w:color w:val="231F20"/>
          <w:sz w:val="20"/>
        </w:rPr>
        <w:t>Anh</w:t>
      </w:r>
      <w:r>
        <w:rPr>
          <w:color w:val="231F20"/>
          <w:spacing w:val="-13"/>
          <w:sz w:val="20"/>
        </w:rPr>
        <w:t> </w:t>
      </w:r>
      <w:r>
        <w:rPr>
          <w:color w:val="231F20"/>
          <w:sz w:val="20"/>
        </w:rPr>
        <w:t>Linh</w:t>
      </w:r>
      <w:r>
        <w:rPr>
          <w:color w:val="231F20"/>
          <w:spacing w:val="-12"/>
          <w:sz w:val="20"/>
        </w:rPr>
        <w:t> </w:t>
      </w:r>
      <w:r>
        <w:rPr>
          <w:color w:val="231F20"/>
          <w:sz w:val="20"/>
        </w:rPr>
        <w:t>Từ,</w:t>
      </w:r>
      <w:r>
        <w:rPr>
          <w:color w:val="231F20"/>
          <w:spacing w:val="-13"/>
          <w:sz w:val="20"/>
        </w:rPr>
        <w:t> </w:t>
      </w:r>
      <w:r>
        <w:rPr>
          <w:color w:val="231F20"/>
          <w:sz w:val="20"/>
        </w:rPr>
        <w:t>Trung</w:t>
      </w:r>
      <w:r>
        <w:rPr>
          <w:color w:val="231F20"/>
          <w:spacing w:val="-12"/>
          <w:sz w:val="20"/>
        </w:rPr>
        <w:t> </w:t>
      </w:r>
      <w:r>
        <w:rPr>
          <w:color w:val="231F20"/>
          <w:sz w:val="20"/>
        </w:rPr>
        <w:t>Liệt</w:t>
      </w:r>
      <w:r>
        <w:rPr>
          <w:color w:val="231F20"/>
          <w:spacing w:val="-13"/>
          <w:sz w:val="20"/>
        </w:rPr>
        <w:t> </w:t>
      </w:r>
      <w:r>
        <w:rPr>
          <w:color w:val="231F20"/>
          <w:sz w:val="20"/>
        </w:rPr>
        <w:t>Miếu,</w:t>
      </w:r>
      <w:r>
        <w:rPr>
          <w:color w:val="231F20"/>
          <w:spacing w:val="-12"/>
          <w:sz w:val="20"/>
        </w:rPr>
        <w:t> </w:t>
      </w:r>
      <w:r>
        <w:rPr>
          <w:color w:val="231F20"/>
          <w:sz w:val="20"/>
        </w:rPr>
        <w:t>Chiêu</w:t>
      </w:r>
      <w:r>
        <w:rPr>
          <w:color w:val="231F20"/>
          <w:spacing w:val="-13"/>
          <w:sz w:val="20"/>
        </w:rPr>
        <w:t> </w:t>
      </w:r>
      <w:r>
        <w:rPr>
          <w:color w:val="231F20"/>
          <w:sz w:val="20"/>
        </w:rPr>
        <w:t>Trung</w:t>
      </w:r>
      <w:r>
        <w:rPr>
          <w:color w:val="231F20"/>
          <w:spacing w:val="-12"/>
          <w:sz w:val="20"/>
        </w:rPr>
        <w:t> </w:t>
      </w:r>
      <w:r>
        <w:rPr>
          <w:color w:val="231F20"/>
          <w:sz w:val="20"/>
        </w:rPr>
        <w:t>Từ,</w:t>
      </w:r>
      <w:r>
        <w:rPr>
          <w:color w:val="231F20"/>
          <w:spacing w:val="-13"/>
          <w:sz w:val="20"/>
        </w:rPr>
        <w:t> </w:t>
      </w:r>
      <w:r>
        <w:rPr>
          <w:color w:val="231F20"/>
          <w:sz w:val="20"/>
        </w:rPr>
        <w:t>Hiển</w:t>
      </w:r>
      <w:r>
        <w:rPr>
          <w:color w:val="231F20"/>
          <w:spacing w:val="-12"/>
          <w:sz w:val="20"/>
        </w:rPr>
        <w:t> </w:t>
      </w:r>
      <w:r>
        <w:rPr>
          <w:color w:val="231F20"/>
          <w:sz w:val="20"/>
        </w:rPr>
        <w:t>Trung Từ. Một nơi nổi tiếng nhất chính là Pháp Nguyên</w:t>
      </w:r>
      <w:r>
        <w:rPr>
          <w:color w:val="231F20"/>
          <w:spacing w:val="-3"/>
          <w:sz w:val="20"/>
        </w:rPr>
        <w:t> </w:t>
      </w:r>
      <w:r>
        <w:rPr>
          <w:color w:val="231F20"/>
          <w:sz w:val="20"/>
        </w:rPr>
        <w:t>Tự ở Bắc Kinh. Ngôi chùa này do Đường</w:t>
      </w:r>
      <w:r>
        <w:rPr>
          <w:color w:val="231F20"/>
          <w:spacing w:val="-3"/>
          <w:sz w:val="20"/>
        </w:rPr>
        <w:t> </w:t>
      </w:r>
      <w:r>
        <w:rPr>
          <w:color w:val="231F20"/>
          <w:sz w:val="20"/>
        </w:rPr>
        <w:t>Thái</w:t>
      </w:r>
      <w:r>
        <w:rPr>
          <w:color w:val="231F20"/>
          <w:spacing w:val="-3"/>
          <w:sz w:val="20"/>
        </w:rPr>
        <w:t> </w:t>
      </w:r>
      <w:r>
        <w:rPr>
          <w:color w:val="231F20"/>
          <w:sz w:val="20"/>
        </w:rPr>
        <w:t>Tông hạ chiếu</w:t>
      </w:r>
      <w:r>
        <w:rPr>
          <w:color w:val="231F20"/>
          <w:spacing w:val="-6"/>
          <w:sz w:val="20"/>
        </w:rPr>
        <w:t> </w:t>
      </w:r>
      <w:r>
        <w:rPr>
          <w:color w:val="231F20"/>
          <w:sz w:val="20"/>
        </w:rPr>
        <w:t>xây</w:t>
      </w:r>
      <w:r>
        <w:rPr>
          <w:color w:val="231F20"/>
          <w:spacing w:val="-6"/>
          <w:sz w:val="20"/>
        </w:rPr>
        <w:t> </w:t>
      </w:r>
      <w:r>
        <w:rPr>
          <w:color w:val="231F20"/>
          <w:sz w:val="20"/>
        </w:rPr>
        <w:t>dựng</w:t>
      </w:r>
      <w:r>
        <w:rPr>
          <w:color w:val="231F20"/>
          <w:spacing w:val="-6"/>
          <w:sz w:val="20"/>
        </w:rPr>
        <w:t> </w:t>
      </w:r>
      <w:r>
        <w:rPr>
          <w:color w:val="231F20"/>
          <w:sz w:val="20"/>
        </w:rPr>
        <w:t>với</w:t>
      </w:r>
      <w:r>
        <w:rPr>
          <w:color w:val="231F20"/>
          <w:spacing w:val="-6"/>
          <w:sz w:val="20"/>
        </w:rPr>
        <w:t> </w:t>
      </w:r>
      <w:r>
        <w:rPr>
          <w:color w:val="231F20"/>
          <w:sz w:val="20"/>
        </w:rPr>
        <w:t>danh</w:t>
      </w:r>
      <w:r>
        <w:rPr>
          <w:color w:val="231F20"/>
          <w:spacing w:val="-6"/>
          <w:sz w:val="20"/>
        </w:rPr>
        <w:t> </w:t>
      </w:r>
      <w:r>
        <w:rPr>
          <w:color w:val="231F20"/>
          <w:sz w:val="20"/>
        </w:rPr>
        <w:t>xưng</w:t>
      </w:r>
      <w:r>
        <w:rPr>
          <w:color w:val="231F20"/>
          <w:spacing w:val="-6"/>
          <w:sz w:val="20"/>
        </w:rPr>
        <w:t> </w:t>
      </w:r>
      <w:r>
        <w:rPr>
          <w:color w:val="231F20"/>
          <w:sz w:val="20"/>
        </w:rPr>
        <w:t>Mẫn</w:t>
      </w:r>
      <w:r>
        <w:rPr>
          <w:color w:val="231F20"/>
          <w:spacing w:val="-10"/>
          <w:sz w:val="20"/>
        </w:rPr>
        <w:t> </w:t>
      </w:r>
      <w:r>
        <w:rPr>
          <w:color w:val="231F20"/>
          <w:sz w:val="20"/>
        </w:rPr>
        <w:t>Trung</w:t>
      </w:r>
      <w:r>
        <w:rPr>
          <w:color w:val="231F20"/>
          <w:spacing w:val="-10"/>
          <w:sz w:val="20"/>
        </w:rPr>
        <w:t> </w:t>
      </w:r>
      <w:r>
        <w:rPr>
          <w:color w:val="231F20"/>
          <w:sz w:val="20"/>
        </w:rPr>
        <w:t>Tự</w:t>
      </w:r>
      <w:r>
        <w:rPr>
          <w:color w:val="231F20"/>
          <w:spacing w:val="-6"/>
          <w:sz w:val="20"/>
        </w:rPr>
        <w:t> </w:t>
      </w:r>
      <w:r>
        <w:rPr>
          <w:color w:val="231F20"/>
          <w:sz w:val="20"/>
        </w:rPr>
        <w:t>nhằm</w:t>
      </w:r>
      <w:r>
        <w:rPr>
          <w:color w:val="231F20"/>
          <w:spacing w:val="-6"/>
          <w:sz w:val="20"/>
        </w:rPr>
        <w:t> </w:t>
      </w:r>
      <w:r>
        <w:rPr>
          <w:color w:val="231F20"/>
          <w:sz w:val="20"/>
        </w:rPr>
        <w:t>kỷ</w:t>
      </w:r>
      <w:r>
        <w:rPr>
          <w:color w:val="231F20"/>
          <w:spacing w:val="-6"/>
          <w:sz w:val="20"/>
        </w:rPr>
        <w:t> </w:t>
      </w:r>
      <w:r>
        <w:rPr>
          <w:color w:val="231F20"/>
          <w:sz w:val="20"/>
        </w:rPr>
        <w:t>niệm,</w:t>
      </w:r>
      <w:r>
        <w:rPr>
          <w:color w:val="231F20"/>
          <w:spacing w:val="-6"/>
          <w:sz w:val="20"/>
        </w:rPr>
        <w:t> </w:t>
      </w:r>
      <w:r>
        <w:rPr>
          <w:color w:val="231F20"/>
          <w:sz w:val="20"/>
        </w:rPr>
        <w:t>truy</w:t>
      </w:r>
      <w:r>
        <w:rPr>
          <w:color w:val="231F20"/>
          <w:spacing w:val="-6"/>
          <w:sz w:val="20"/>
        </w:rPr>
        <w:t> </w:t>
      </w:r>
      <w:r>
        <w:rPr>
          <w:color w:val="231F20"/>
          <w:sz w:val="20"/>
        </w:rPr>
        <w:t>điệu</w:t>
      </w:r>
      <w:r>
        <w:rPr>
          <w:color w:val="231F20"/>
          <w:spacing w:val="-6"/>
          <w:sz w:val="20"/>
        </w:rPr>
        <w:t> </w:t>
      </w:r>
      <w:r>
        <w:rPr>
          <w:color w:val="231F20"/>
          <w:sz w:val="20"/>
        </w:rPr>
        <w:t>tướng</w:t>
      </w:r>
      <w:r>
        <w:rPr>
          <w:color w:val="231F20"/>
          <w:spacing w:val="-6"/>
          <w:sz w:val="20"/>
        </w:rPr>
        <w:t> </w:t>
      </w:r>
      <w:r>
        <w:rPr>
          <w:color w:val="231F20"/>
          <w:sz w:val="20"/>
        </w:rPr>
        <w:t>sĩ</w:t>
      </w:r>
      <w:r>
        <w:rPr>
          <w:color w:val="231F20"/>
          <w:spacing w:val="-6"/>
          <w:sz w:val="20"/>
        </w:rPr>
        <w:t> </w:t>
      </w:r>
      <w:r>
        <w:rPr>
          <w:color w:val="231F20"/>
          <w:sz w:val="20"/>
        </w:rPr>
        <w:t>trận</w:t>
      </w:r>
      <w:r>
        <w:rPr>
          <w:color w:val="231F20"/>
          <w:spacing w:val="-6"/>
          <w:sz w:val="20"/>
        </w:rPr>
        <w:t> </w:t>
      </w:r>
      <w:r>
        <w:rPr>
          <w:color w:val="231F20"/>
          <w:sz w:val="20"/>
        </w:rPr>
        <w:t>vong</w:t>
      </w:r>
      <w:r>
        <w:rPr>
          <w:color w:val="231F20"/>
          <w:spacing w:val="-6"/>
          <w:sz w:val="20"/>
        </w:rPr>
        <w:t> </w:t>
      </w:r>
      <w:r>
        <w:rPr>
          <w:color w:val="231F20"/>
          <w:sz w:val="20"/>
        </w:rPr>
        <w:t>trong</w:t>
      </w:r>
      <w:r>
        <w:rPr>
          <w:color w:val="231F20"/>
          <w:spacing w:val="-6"/>
          <w:sz w:val="20"/>
        </w:rPr>
        <w:t> </w:t>
      </w:r>
      <w:r>
        <w:rPr>
          <w:color w:val="231F20"/>
          <w:sz w:val="20"/>
        </w:rPr>
        <w:t>cuộc</w:t>
      </w:r>
      <w:r>
        <w:rPr>
          <w:color w:val="231F20"/>
          <w:spacing w:val="-6"/>
          <w:sz w:val="20"/>
        </w:rPr>
        <w:t> </w:t>
      </w:r>
      <w:r>
        <w:rPr>
          <w:color w:val="231F20"/>
          <w:sz w:val="20"/>
        </w:rPr>
        <w:t>Đông chinh Cao Ly, đến đời Thanh chùa được đổi tên thành Pháp Nguyên Tự.</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cho</w:t>
      </w:r>
      <w:r>
        <w:rPr>
          <w:color w:val="231F20"/>
          <w:spacing w:val="-20"/>
          <w:w w:val="105"/>
        </w:rPr>
        <w:t> </w:t>
      </w:r>
      <w:r>
        <w:rPr>
          <w:color w:val="231F20"/>
          <w:w w:val="105"/>
        </w:rPr>
        <w:t>họ.</w:t>
      </w:r>
      <w:r>
        <w:rPr>
          <w:color w:val="231F20"/>
          <w:spacing w:val="-19"/>
          <w:w w:val="105"/>
        </w:rPr>
        <w:t> </w:t>
      </w:r>
      <w:r>
        <w:rPr>
          <w:color w:val="231F20"/>
          <w:w w:val="105"/>
        </w:rPr>
        <w:t>Quốc</w:t>
      </w:r>
      <w:r>
        <w:rPr>
          <w:color w:val="231F20"/>
          <w:spacing w:val="-20"/>
          <w:w w:val="105"/>
        </w:rPr>
        <w:t> </w:t>
      </w:r>
      <w:r>
        <w:rPr>
          <w:color w:val="231F20"/>
          <w:w w:val="105"/>
        </w:rPr>
        <w:t>gia</w:t>
      </w:r>
      <w:r>
        <w:rPr>
          <w:color w:val="231F20"/>
          <w:spacing w:val="-19"/>
          <w:w w:val="105"/>
        </w:rPr>
        <w:t> </w:t>
      </w:r>
      <w:r>
        <w:rPr>
          <w:color w:val="231F20"/>
          <w:w w:val="105"/>
        </w:rPr>
        <w:t>làm</w:t>
      </w:r>
      <w:r>
        <w:rPr>
          <w:color w:val="231F20"/>
          <w:spacing w:val="-19"/>
          <w:w w:val="105"/>
        </w:rPr>
        <w:t> </w:t>
      </w:r>
      <w:r>
        <w:rPr>
          <w:color w:val="231F20"/>
          <w:w w:val="105"/>
        </w:rPr>
        <w:t>như</w:t>
      </w:r>
      <w:r>
        <w:rPr>
          <w:color w:val="231F20"/>
          <w:spacing w:val="-20"/>
          <w:w w:val="105"/>
        </w:rPr>
        <w:t> </w:t>
      </w:r>
      <w:r>
        <w:rPr>
          <w:color w:val="231F20"/>
          <w:w w:val="105"/>
        </w:rPr>
        <w:t>vậy,</w:t>
      </w:r>
      <w:r>
        <w:rPr>
          <w:color w:val="231F20"/>
          <w:spacing w:val="-19"/>
          <w:w w:val="105"/>
        </w:rPr>
        <w:t> </w:t>
      </w:r>
      <w:r>
        <w:rPr>
          <w:color w:val="231F20"/>
          <w:w w:val="105"/>
        </w:rPr>
        <w:t>nên</w:t>
      </w:r>
      <w:r>
        <w:rPr>
          <w:color w:val="231F20"/>
          <w:spacing w:val="-19"/>
          <w:w w:val="105"/>
        </w:rPr>
        <w:t> </w:t>
      </w:r>
      <w:r>
        <w:rPr>
          <w:color w:val="231F20"/>
          <w:w w:val="105"/>
        </w:rPr>
        <w:t>trong</w:t>
      </w:r>
      <w:r>
        <w:rPr>
          <w:color w:val="231F20"/>
          <w:spacing w:val="-19"/>
          <w:w w:val="105"/>
        </w:rPr>
        <w:t> </w:t>
      </w:r>
      <w:r>
        <w:rPr>
          <w:color w:val="231F20"/>
          <w:w w:val="105"/>
        </w:rPr>
        <w:t>dân</w:t>
      </w:r>
      <w:r>
        <w:rPr>
          <w:color w:val="231F20"/>
          <w:spacing w:val="-19"/>
          <w:w w:val="105"/>
        </w:rPr>
        <w:t> </w:t>
      </w:r>
      <w:r>
        <w:rPr>
          <w:color w:val="231F20"/>
          <w:w w:val="105"/>
        </w:rPr>
        <w:t>gian,</w:t>
      </w:r>
      <w:r>
        <w:rPr>
          <w:color w:val="231F20"/>
          <w:spacing w:val="-19"/>
          <w:w w:val="105"/>
        </w:rPr>
        <w:t> </w:t>
      </w:r>
      <w:r>
        <w:rPr>
          <w:color w:val="231F20"/>
          <w:w w:val="105"/>
        </w:rPr>
        <w:t>người</w:t>
      </w:r>
      <w:r>
        <w:rPr>
          <w:color w:val="231F20"/>
          <w:spacing w:val="-19"/>
          <w:w w:val="105"/>
        </w:rPr>
        <w:t> </w:t>
      </w:r>
      <w:r>
        <w:rPr>
          <w:color w:val="231F20"/>
          <w:w w:val="105"/>
        </w:rPr>
        <w:t>già qua đời, cũng thỉnh pháp sư đến niệm kinh. Đương nhiên đó là ngẫu nhiên, có thể thỉnh pháp sư về nhà niệm kinh, nhất</w:t>
      </w:r>
      <w:r>
        <w:rPr>
          <w:color w:val="231F20"/>
          <w:spacing w:val="-7"/>
          <w:w w:val="105"/>
        </w:rPr>
        <w:t> </w:t>
      </w:r>
      <w:r>
        <w:rPr>
          <w:color w:val="231F20"/>
          <w:w w:val="105"/>
        </w:rPr>
        <w:t>định</w:t>
      </w:r>
      <w:r>
        <w:rPr>
          <w:color w:val="231F20"/>
          <w:spacing w:val="-7"/>
          <w:w w:val="105"/>
        </w:rPr>
        <w:t> </w:t>
      </w:r>
      <w:r>
        <w:rPr>
          <w:color w:val="231F20"/>
          <w:w w:val="105"/>
        </w:rPr>
        <w:t>đều</w:t>
      </w:r>
      <w:r>
        <w:rPr>
          <w:color w:val="231F20"/>
          <w:spacing w:val="-7"/>
          <w:w w:val="105"/>
        </w:rPr>
        <w:t> </w:t>
      </w:r>
      <w:r>
        <w:rPr>
          <w:color w:val="231F20"/>
          <w:w w:val="105"/>
        </w:rPr>
        <w:t>là</w:t>
      </w:r>
      <w:r>
        <w:rPr>
          <w:color w:val="231F20"/>
          <w:spacing w:val="-7"/>
          <w:w w:val="105"/>
        </w:rPr>
        <w:t> </w:t>
      </w:r>
      <w:r>
        <w:rPr>
          <w:color w:val="231F20"/>
          <w:w w:val="105"/>
        </w:rPr>
        <w:t>những</w:t>
      </w:r>
      <w:r>
        <w:rPr>
          <w:color w:val="231F20"/>
          <w:spacing w:val="-7"/>
          <w:w w:val="105"/>
        </w:rPr>
        <w:t> </w:t>
      </w:r>
      <w:r>
        <w:rPr>
          <w:color w:val="231F20"/>
          <w:w w:val="105"/>
        </w:rPr>
        <w:t>vị</w:t>
      </w:r>
      <w:r>
        <w:rPr>
          <w:color w:val="231F20"/>
          <w:spacing w:val="-7"/>
          <w:w w:val="105"/>
        </w:rPr>
        <w:t> </w:t>
      </w:r>
      <w:r>
        <w:rPr>
          <w:color w:val="231F20"/>
          <w:w w:val="105"/>
        </w:rPr>
        <w:t>quý</w:t>
      </w:r>
      <w:r>
        <w:rPr>
          <w:color w:val="231F20"/>
          <w:spacing w:val="-7"/>
          <w:w w:val="105"/>
        </w:rPr>
        <w:t> </w:t>
      </w:r>
      <w:r>
        <w:rPr>
          <w:color w:val="231F20"/>
          <w:w w:val="105"/>
        </w:rPr>
        <w:t>nhân</w:t>
      </w:r>
      <w:r>
        <w:rPr>
          <w:color w:val="231F20"/>
          <w:spacing w:val="-7"/>
          <w:w w:val="105"/>
        </w:rPr>
        <w:t> </w:t>
      </w:r>
      <w:r>
        <w:rPr>
          <w:color w:val="231F20"/>
          <w:w w:val="105"/>
        </w:rPr>
        <w:t>hay</w:t>
      </w:r>
      <w:r>
        <w:rPr>
          <w:color w:val="231F20"/>
          <w:spacing w:val="-7"/>
          <w:w w:val="105"/>
        </w:rPr>
        <w:t> </w:t>
      </w:r>
      <w:r>
        <w:rPr>
          <w:color w:val="231F20"/>
          <w:w w:val="105"/>
        </w:rPr>
        <w:t>quan</w:t>
      </w:r>
      <w:r>
        <w:rPr>
          <w:color w:val="231F20"/>
          <w:spacing w:val="-7"/>
          <w:w w:val="105"/>
        </w:rPr>
        <w:t> </w:t>
      </w:r>
      <w:r>
        <w:rPr>
          <w:color w:val="231F20"/>
          <w:w w:val="105"/>
        </w:rPr>
        <w:t>chức</w:t>
      </w:r>
      <w:r>
        <w:rPr>
          <w:color w:val="231F20"/>
          <w:spacing w:val="-7"/>
          <w:w w:val="105"/>
        </w:rPr>
        <w:t> </w:t>
      </w:r>
      <w:r>
        <w:rPr>
          <w:color w:val="231F20"/>
          <w:w w:val="105"/>
        </w:rPr>
        <w:t>hiển</w:t>
      </w:r>
      <w:r>
        <w:rPr>
          <w:color w:val="231F20"/>
          <w:spacing w:val="-7"/>
          <w:w w:val="105"/>
        </w:rPr>
        <w:t> </w:t>
      </w:r>
      <w:r>
        <w:rPr>
          <w:color w:val="231F20"/>
          <w:w w:val="105"/>
        </w:rPr>
        <w:t>đạt, chẳng phải là bình dân. Người xuất gia làm chuyện này là kèm</w:t>
      </w:r>
      <w:r>
        <w:rPr>
          <w:color w:val="231F20"/>
          <w:spacing w:val="-17"/>
          <w:w w:val="105"/>
        </w:rPr>
        <w:t> </w:t>
      </w:r>
      <w:r>
        <w:rPr>
          <w:color w:val="231F20"/>
          <w:w w:val="105"/>
        </w:rPr>
        <w:t>thêm,</w:t>
      </w:r>
      <w:r>
        <w:rPr>
          <w:color w:val="231F20"/>
          <w:spacing w:val="-17"/>
          <w:w w:val="105"/>
        </w:rPr>
        <w:t> </w:t>
      </w:r>
      <w:r>
        <w:rPr>
          <w:color w:val="231F20"/>
          <w:w w:val="105"/>
        </w:rPr>
        <w:t>thỉnh</w:t>
      </w:r>
      <w:r>
        <w:rPr>
          <w:color w:val="231F20"/>
          <w:spacing w:val="-17"/>
          <w:w w:val="105"/>
        </w:rPr>
        <w:t> </w:t>
      </w:r>
      <w:r>
        <w:rPr>
          <w:color w:val="231F20"/>
          <w:w w:val="105"/>
        </w:rPr>
        <w:t>thoảng</w:t>
      </w:r>
      <w:r>
        <w:rPr>
          <w:color w:val="231F20"/>
          <w:spacing w:val="-17"/>
          <w:w w:val="105"/>
        </w:rPr>
        <w:t> </w:t>
      </w:r>
      <w:r>
        <w:rPr>
          <w:color w:val="231F20"/>
          <w:w w:val="105"/>
        </w:rPr>
        <w:t>làm</w:t>
      </w:r>
      <w:r>
        <w:rPr>
          <w:color w:val="231F20"/>
          <w:spacing w:val="-17"/>
          <w:w w:val="105"/>
        </w:rPr>
        <w:t> </w:t>
      </w:r>
      <w:r>
        <w:rPr>
          <w:color w:val="231F20"/>
          <w:w w:val="105"/>
        </w:rPr>
        <w:t>kèm</w:t>
      </w:r>
      <w:r>
        <w:rPr>
          <w:color w:val="231F20"/>
          <w:spacing w:val="-17"/>
          <w:w w:val="105"/>
        </w:rPr>
        <w:t> </w:t>
      </w:r>
      <w:r>
        <w:rPr>
          <w:color w:val="231F20"/>
          <w:w w:val="105"/>
        </w:rPr>
        <w:t>thêm.</w:t>
      </w:r>
      <w:r>
        <w:rPr>
          <w:color w:val="231F20"/>
          <w:spacing w:val="-17"/>
          <w:w w:val="105"/>
        </w:rPr>
        <w:t> </w:t>
      </w:r>
      <w:r>
        <w:rPr>
          <w:color w:val="231F20"/>
          <w:w w:val="105"/>
        </w:rPr>
        <w:t>Pháp</w:t>
      </w:r>
      <w:r>
        <w:rPr>
          <w:color w:val="231F20"/>
          <w:spacing w:val="-17"/>
          <w:w w:val="105"/>
        </w:rPr>
        <w:t> </w:t>
      </w:r>
      <w:r>
        <w:rPr>
          <w:color w:val="231F20"/>
          <w:w w:val="105"/>
        </w:rPr>
        <w:t>sư</w:t>
      </w:r>
      <w:r>
        <w:rPr>
          <w:color w:val="231F20"/>
          <w:spacing w:val="-17"/>
          <w:w w:val="105"/>
        </w:rPr>
        <w:t> </w:t>
      </w:r>
      <w:r>
        <w:rPr>
          <w:color w:val="231F20"/>
          <w:w w:val="105"/>
        </w:rPr>
        <w:t>Đạo</w:t>
      </w:r>
      <w:r>
        <w:rPr>
          <w:color w:val="231F20"/>
          <w:spacing w:val="-17"/>
          <w:w w:val="105"/>
        </w:rPr>
        <w:t> </w:t>
      </w:r>
      <w:r>
        <w:rPr>
          <w:color w:val="231F20"/>
          <w:w w:val="105"/>
        </w:rPr>
        <w:t>An</w:t>
      </w:r>
      <w:r>
        <w:rPr>
          <w:color w:val="231F20"/>
          <w:spacing w:val="-17"/>
          <w:w w:val="105"/>
        </w:rPr>
        <w:t> </w:t>
      </w:r>
      <w:r>
        <w:rPr>
          <w:color w:val="231F20"/>
          <w:w w:val="105"/>
        </w:rPr>
        <w:t>bảo tôi, có thể đó là khởi đầu, vì trước đó, chưa hề nghe nói tới chuyện tăng sĩ làm kinh sám Phật sự.</w:t>
      </w:r>
    </w:p>
    <w:p>
      <w:pPr>
        <w:pStyle w:val="BodyText"/>
        <w:spacing w:line="297" w:lineRule="auto" w:before="145"/>
        <w:ind w:left="103" w:right="406" w:firstLine="453"/>
      </w:pPr>
      <w:r>
        <w:rPr>
          <w:color w:val="231F20"/>
          <w:w w:val="105"/>
        </w:rPr>
        <w:t>Tôi nghĩ: Thật sự biến thành</w:t>
      </w:r>
      <w:r>
        <w:rPr>
          <w:color w:val="231F20"/>
          <w:spacing w:val="-2"/>
          <w:w w:val="105"/>
        </w:rPr>
        <w:t> </w:t>
      </w:r>
      <w:r>
        <w:rPr>
          <w:color w:val="231F20"/>
          <w:w w:val="105"/>
        </w:rPr>
        <w:t>tình</w:t>
      </w:r>
      <w:r>
        <w:rPr>
          <w:color w:val="231F20"/>
          <w:spacing w:val="-2"/>
          <w:w w:val="105"/>
        </w:rPr>
        <w:t> </w:t>
      </w:r>
      <w:r>
        <w:rPr>
          <w:color w:val="231F20"/>
          <w:w w:val="105"/>
        </w:rPr>
        <w:t>hình như hiện tại</w:t>
      </w:r>
      <w:r>
        <w:rPr>
          <w:color w:val="231F20"/>
          <w:spacing w:val="-2"/>
          <w:w w:val="105"/>
        </w:rPr>
        <w:t> </w:t>
      </w:r>
      <w:r>
        <w:rPr>
          <w:color w:val="231F20"/>
          <w:w w:val="105"/>
        </w:rPr>
        <w:t>là</w:t>
      </w:r>
      <w:r>
        <w:rPr>
          <w:color w:val="231F20"/>
          <w:spacing w:val="-2"/>
          <w:w w:val="105"/>
        </w:rPr>
        <w:t> </w:t>
      </w:r>
      <w:r>
        <w:rPr>
          <w:color w:val="231F20"/>
          <w:w w:val="105"/>
        </w:rPr>
        <w:t>do Từ</w:t>
      </w:r>
      <w:r>
        <w:rPr>
          <w:color w:val="231F20"/>
          <w:spacing w:val="-17"/>
          <w:w w:val="105"/>
        </w:rPr>
        <w:t> </w:t>
      </w:r>
      <w:r>
        <w:rPr>
          <w:color w:val="231F20"/>
          <w:w w:val="105"/>
        </w:rPr>
        <w:t>Hy.</w:t>
      </w:r>
      <w:r>
        <w:rPr>
          <w:color w:val="231F20"/>
          <w:spacing w:val="-17"/>
          <w:w w:val="105"/>
        </w:rPr>
        <w:t> </w:t>
      </w:r>
      <w:r>
        <w:rPr>
          <w:color w:val="231F20"/>
          <w:w w:val="105"/>
        </w:rPr>
        <w:t>Từ</w:t>
      </w:r>
      <w:r>
        <w:rPr>
          <w:color w:val="231F20"/>
          <w:spacing w:val="-17"/>
          <w:w w:val="105"/>
        </w:rPr>
        <w:t> </w:t>
      </w:r>
      <w:r>
        <w:rPr>
          <w:color w:val="231F20"/>
          <w:w w:val="105"/>
        </w:rPr>
        <w:t>Hy</w:t>
      </w:r>
      <w:r>
        <w:rPr>
          <w:color w:val="231F20"/>
          <w:spacing w:val="-17"/>
          <w:w w:val="105"/>
        </w:rPr>
        <w:t> </w:t>
      </w:r>
      <w:r>
        <w:rPr>
          <w:color w:val="231F20"/>
          <w:w w:val="105"/>
        </w:rPr>
        <w:t>Thái</w:t>
      </w:r>
      <w:r>
        <w:rPr>
          <w:color w:val="231F20"/>
          <w:spacing w:val="-17"/>
          <w:w w:val="105"/>
        </w:rPr>
        <w:t> </w:t>
      </w:r>
      <w:r>
        <w:rPr>
          <w:color w:val="231F20"/>
          <w:w w:val="105"/>
        </w:rPr>
        <w:t>Hậu</w:t>
      </w:r>
      <w:r>
        <w:rPr>
          <w:color w:val="231F20"/>
          <w:spacing w:val="-17"/>
          <w:w w:val="105"/>
        </w:rPr>
        <w:t> </w:t>
      </w:r>
      <w:r>
        <w:rPr>
          <w:color w:val="231F20"/>
          <w:w w:val="105"/>
        </w:rPr>
        <w:t>tạo</w:t>
      </w:r>
      <w:r>
        <w:rPr>
          <w:color w:val="231F20"/>
          <w:spacing w:val="-17"/>
          <w:w w:val="105"/>
        </w:rPr>
        <w:t> </w:t>
      </w:r>
      <w:r>
        <w:rPr>
          <w:color w:val="231F20"/>
          <w:w w:val="105"/>
        </w:rPr>
        <w:t>oan</w:t>
      </w:r>
      <w:r>
        <w:rPr>
          <w:color w:val="231F20"/>
          <w:spacing w:val="-17"/>
          <w:w w:val="105"/>
        </w:rPr>
        <w:t> </w:t>
      </w:r>
      <w:r>
        <w:rPr>
          <w:color w:val="231F20"/>
          <w:w w:val="105"/>
        </w:rPr>
        <w:t>nghiệt.</w:t>
      </w:r>
      <w:r>
        <w:rPr>
          <w:color w:val="231F20"/>
          <w:spacing w:val="-17"/>
          <w:w w:val="105"/>
        </w:rPr>
        <w:t> </w:t>
      </w:r>
      <w:r>
        <w:rPr>
          <w:color w:val="231F20"/>
          <w:w w:val="105"/>
        </w:rPr>
        <w:t>Dưới</w:t>
      </w:r>
      <w:r>
        <w:rPr>
          <w:color w:val="231F20"/>
          <w:spacing w:val="-17"/>
          <w:w w:val="105"/>
        </w:rPr>
        <w:t> </w:t>
      </w:r>
      <w:r>
        <w:rPr>
          <w:color w:val="231F20"/>
          <w:w w:val="105"/>
        </w:rPr>
        <w:t>đời</w:t>
      </w:r>
      <w:r>
        <w:rPr>
          <w:color w:val="231F20"/>
          <w:spacing w:val="-17"/>
          <w:w w:val="105"/>
        </w:rPr>
        <w:t> </w:t>
      </w:r>
      <w:r>
        <w:rPr>
          <w:color w:val="231F20"/>
          <w:w w:val="105"/>
        </w:rPr>
        <w:t>nhà</w:t>
      </w:r>
      <w:r>
        <w:rPr>
          <w:color w:val="231F20"/>
          <w:spacing w:val="-17"/>
          <w:w w:val="105"/>
        </w:rPr>
        <w:t> </w:t>
      </w:r>
      <w:r>
        <w:rPr>
          <w:color w:val="231F20"/>
          <w:w w:val="105"/>
        </w:rPr>
        <w:t>Thanh trước</w:t>
      </w:r>
      <w:r>
        <w:rPr>
          <w:color w:val="231F20"/>
          <w:spacing w:val="-22"/>
          <w:w w:val="105"/>
        </w:rPr>
        <w:t> </w:t>
      </w:r>
      <w:r>
        <w:rPr>
          <w:color w:val="231F20"/>
          <w:w w:val="105"/>
        </w:rPr>
        <w:t>kia,</w:t>
      </w:r>
      <w:r>
        <w:rPr>
          <w:color w:val="231F20"/>
          <w:spacing w:val="-22"/>
          <w:w w:val="105"/>
        </w:rPr>
        <w:t> </w:t>
      </w:r>
      <w:r>
        <w:rPr>
          <w:color w:val="231F20"/>
          <w:w w:val="105"/>
        </w:rPr>
        <w:t>đế</w:t>
      </w:r>
      <w:r>
        <w:rPr>
          <w:color w:val="231F20"/>
          <w:spacing w:val="-22"/>
          <w:w w:val="105"/>
        </w:rPr>
        <w:t> </w:t>
      </w:r>
      <w:r>
        <w:rPr>
          <w:color w:val="231F20"/>
          <w:w w:val="105"/>
        </w:rPr>
        <w:t>vương</w:t>
      </w:r>
      <w:r>
        <w:rPr>
          <w:color w:val="231F20"/>
          <w:spacing w:val="-22"/>
          <w:w w:val="105"/>
        </w:rPr>
        <w:t> </w:t>
      </w:r>
      <w:r>
        <w:rPr>
          <w:color w:val="231F20"/>
          <w:w w:val="105"/>
        </w:rPr>
        <w:t>thường</w:t>
      </w:r>
      <w:r>
        <w:rPr>
          <w:color w:val="231F20"/>
          <w:spacing w:val="-22"/>
          <w:w w:val="105"/>
        </w:rPr>
        <w:t> </w:t>
      </w:r>
      <w:r>
        <w:rPr>
          <w:color w:val="231F20"/>
          <w:w w:val="105"/>
        </w:rPr>
        <w:t>lễ</w:t>
      </w:r>
      <w:r>
        <w:rPr>
          <w:color w:val="231F20"/>
          <w:spacing w:val="-22"/>
          <w:w w:val="105"/>
        </w:rPr>
        <w:t> </w:t>
      </w:r>
      <w:r>
        <w:rPr>
          <w:color w:val="231F20"/>
          <w:w w:val="105"/>
        </w:rPr>
        <w:t>thỉnh</w:t>
      </w:r>
      <w:r>
        <w:rPr>
          <w:color w:val="231F20"/>
          <w:spacing w:val="-22"/>
          <w:w w:val="105"/>
        </w:rPr>
        <w:t> </w:t>
      </w:r>
      <w:r>
        <w:rPr>
          <w:color w:val="231F20"/>
          <w:w w:val="105"/>
        </w:rPr>
        <w:t>học</w:t>
      </w:r>
      <w:r>
        <w:rPr>
          <w:color w:val="231F20"/>
          <w:spacing w:val="-21"/>
          <w:w w:val="105"/>
        </w:rPr>
        <w:t> </w:t>
      </w:r>
      <w:r>
        <w:rPr>
          <w:color w:val="231F20"/>
          <w:w w:val="105"/>
        </w:rPr>
        <w:t>giả</w:t>
      </w:r>
      <w:r>
        <w:rPr>
          <w:color w:val="231F20"/>
          <w:spacing w:val="-22"/>
          <w:w w:val="105"/>
        </w:rPr>
        <w:t> </w:t>
      </w:r>
      <w:r>
        <w:rPr>
          <w:color w:val="231F20"/>
          <w:w w:val="105"/>
        </w:rPr>
        <w:t>Nho,</w:t>
      </w:r>
      <w:r>
        <w:rPr>
          <w:color w:val="231F20"/>
          <w:spacing w:val="-21"/>
          <w:w w:val="105"/>
        </w:rPr>
        <w:t> </w:t>
      </w:r>
      <w:r>
        <w:rPr>
          <w:color w:val="231F20"/>
          <w:w w:val="105"/>
        </w:rPr>
        <w:t>Thích,</w:t>
      </w:r>
      <w:r>
        <w:rPr>
          <w:color w:val="231F20"/>
          <w:spacing w:val="-21"/>
          <w:w w:val="105"/>
        </w:rPr>
        <w:t> </w:t>
      </w:r>
      <w:r>
        <w:rPr>
          <w:color w:val="231F20"/>
          <w:w w:val="105"/>
        </w:rPr>
        <w:t>Đạo giảng</w:t>
      </w:r>
      <w:r>
        <w:rPr>
          <w:color w:val="231F20"/>
          <w:spacing w:val="-13"/>
          <w:w w:val="105"/>
        </w:rPr>
        <w:t> </w:t>
      </w:r>
      <w:r>
        <w:rPr>
          <w:color w:val="231F20"/>
          <w:w w:val="105"/>
        </w:rPr>
        <w:t>học</w:t>
      </w:r>
      <w:r>
        <w:rPr>
          <w:color w:val="231F20"/>
          <w:spacing w:val="-12"/>
          <w:w w:val="105"/>
        </w:rPr>
        <w:t> </w:t>
      </w:r>
      <w:r>
        <w:rPr>
          <w:color w:val="231F20"/>
          <w:w w:val="105"/>
        </w:rPr>
        <w:t>trong</w:t>
      </w:r>
      <w:r>
        <w:rPr>
          <w:color w:val="231F20"/>
          <w:spacing w:val="-12"/>
          <w:w w:val="105"/>
        </w:rPr>
        <w:t> </w:t>
      </w:r>
      <w:r>
        <w:rPr>
          <w:color w:val="231F20"/>
          <w:w w:val="105"/>
        </w:rPr>
        <w:t>hoàng</w:t>
      </w:r>
      <w:r>
        <w:rPr>
          <w:color w:val="231F20"/>
          <w:spacing w:val="-12"/>
          <w:w w:val="105"/>
        </w:rPr>
        <w:t> </w:t>
      </w:r>
      <w:r>
        <w:rPr>
          <w:color w:val="231F20"/>
          <w:w w:val="105"/>
        </w:rPr>
        <w:t>cung.</w:t>
      </w:r>
      <w:r>
        <w:rPr>
          <w:color w:val="231F20"/>
          <w:spacing w:val="-12"/>
          <w:w w:val="105"/>
        </w:rPr>
        <w:t> </w:t>
      </w:r>
      <w:r>
        <w:rPr>
          <w:color w:val="231F20"/>
          <w:w w:val="105"/>
        </w:rPr>
        <w:t>Hoàng</w:t>
      </w:r>
      <w:r>
        <w:rPr>
          <w:color w:val="231F20"/>
          <w:spacing w:val="-12"/>
          <w:w w:val="105"/>
        </w:rPr>
        <w:t> </w:t>
      </w:r>
      <w:r>
        <w:rPr>
          <w:color w:val="231F20"/>
          <w:w w:val="105"/>
        </w:rPr>
        <w:t>thượng</w:t>
      </w:r>
      <w:r>
        <w:rPr>
          <w:color w:val="231F20"/>
          <w:spacing w:val="-13"/>
          <w:w w:val="105"/>
        </w:rPr>
        <w:t> </w:t>
      </w:r>
      <w:r>
        <w:rPr>
          <w:color w:val="231F20"/>
          <w:w w:val="105"/>
        </w:rPr>
        <w:t>dẫn</w:t>
      </w:r>
      <w:r>
        <w:rPr>
          <w:color w:val="231F20"/>
          <w:spacing w:val="-12"/>
          <w:w w:val="105"/>
        </w:rPr>
        <w:t> </w:t>
      </w:r>
      <w:r>
        <w:rPr>
          <w:color w:val="231F20"/>
          <w:w w:val="105"/>
        </w:rPr>
        <w:t>phi</w:t>
      </w:r>
      <w:r>
        <w:rPr>
          <w:color w:val="231F20"/>
          <w:spacing w:val="-13"/>
          <w:w w:val="105"/>
        </w:rPr>
        <w:t> </w:t>
      </w:r>
      <w:r>
        <w:rPr>
          <w:color w:val="231F20"/>
          <w:w w:val="105"/>
        </w:rPr>
        <w:t>tần,</w:t>
      </w:r>
      <w:r>
        <w:rPr>
          <w:color w:val="231F20"/>
          <w:spacing w:val="-13"/>
          <w:w w:val="105"/>
        </w:rPr>
        <w:t> </w:t>
      </w:r>
      <w:r>
        <w:rPr>
          <w:color w:val="231F20"/>
          <w:w w:val="105"/>
        </w:rPr>
        <w:t>văn võ</w:t>
      </w:r>
      <w:r>
        <w:rPr>
          <w:color w:val="231F20"/>
          <w:spacing w:val="-21"/>
          <w:w w:val="105"/>
        </w:rPr>
        <w:t> </w:t>
      </w:r>
      <w:r>
        <w:rPr>
          <w:color w:val="231F20"/>
          <w:w w:val="105"/>
        </w:rPr>
        <w:t>bá</w:t>
      </w:r>
      <w:r>
        <w:rPr>
          <w:color w:val="231F20"/>
          <w:spacing w:val="-21"/>
          <w:w w:val="105"/>
        </w:rPr>
        <w:t> </w:t>
      </w:r>
      <w:r>
        <w:rPr>
          <w:color w:val="231F20"/>
          <w:w w:val="105"/>
        </w:rPr>
        <w:t>quan</w:t>
      </w:r>
      <w:r>
        <w:rPr>
          <w:color w:val="231F20"/>
          <w:spacing w:val="-21"/>
          <w:w w:val="105"/>
        </w:rPr>
        <w:t> </w:t>
      </w:r>
      <w:r>
        <w:rPr>
          <w:color w:val="231F20"/>
          <w:w w:val="105"/>
        </w:rPr>
        <w:t>đến</w:t>
      </w:r>
      <w:r>
        <w:rPr>
          <w:color w:val="231F20"/>
          <w:spacing w:val="-21"/>
          <w:w w:val="105"/>
        </w:rPr>
        <w:t> </w:t>
      </w:r>
      <w:r>
        <w:rPr>
          <w:color w:val="231F20"/>
          <w:w w:val="105"/>
        </w:rPr>
        <w:t>nghe</w:t>
      </w:r>
      <w:r>
        <w:rPr>
          <w:color w:val="231F20"/>
          <w:spacing w:val="-21"/>
          <w:w w:val="105"/>
        </w:rPr>
        <w:t> </w:t>
      </w:r>
      <w:r>
        <w:rPr>
          <w:color w:val="231F20"/>
          <w:w w:val="105"/>
        </w:rPr>
        <w:t>giảng,</w:t>
      </w:r>
      <w:r>
        <w:rPr>
          <w:color w:val="231F20"/>
          <w:spacing w:val="-21"/>
          <w:w w:val="105"/>
        </w:rPr>
        <w:t> </w:t>
      </w:r>
      <w:r>
        <w:rPr>
          <w:color w:val="231F20"/>
          <w:w w:val="105"/>
        </w:rPr>
        <w:t>chế</w:t>
      </w:r>
      <w:r>
        <w:rPr>
          <w:color w:val="231F20"/>
          <w:spacing w:val="-21"/>
          <w:w w:val="105"/>
        </w:rPr>
        <w:t> </w:t>
      </w:r>
      <w:r>
        <w:rPr>
          <w:color w:val="231F20"/>
          <w:w w:val="105"/>
        </w:rPr>
        <w:t>độ</w:t>
      </w:r>
      <w:r>
        <w:rPr>
          <w:color w:val="231F20"/>
          <w:spacing w:val="-21"/>
          <w:w w:val="105"/>
        </w:rPr>
        <w:t> </w:t>
      </w:r>
      <w:r>
        <w:rPr>
          <w:color w:val="231F20"/>
          <w:w w:val="105"/>
        </w:rPr>
        <w:t>này</w:t>
      </w:r>
      <w:r>
        <w:rPr>
          <w:color w:val="231F20"/>
          <w:spacing w:val="-21"/>
          <w:w w:val="105"/>
        </w:rPr>
        <w:t> </w:t>
      </w:r>
      <w:r>
        <w:rPr>
          <w:color w:val="231F20"/>
          <w:w w:val="105"/>
        </w:rPr>
        <w:t>mãi</w:t>
      </w:r>
      <w:r>
        <w:rPr>
          <w:color w:val="231F20"/>
          <w:spacing w:val="-21"/>
          <w:w w:val="105"/>
        </w:rPr>
        <w:t> </w:t>
      </w:r>
      <w:r>
        <w:rPr>
          <w:color w:val="231F20"/>
          <w:w w:val="105"/>
        </w:rPr>
        <w:t>cho</w:t>
      </w:r>
      <w:r>
        <w:rPr>
          <w:color w:val="231F20"/>
          <w:spacing w:val="-21"/>
          <w:w w:val="105"/>
        </w:rPr>
        <w:t> </w:t>
      </w:r>
      <w:r>
        <w:rPr>
          <w:color w:val="231F20"/>
          <w:w w:val="105"/>
        </w:rPr>
        <w:t>đến</w:t>
      </w:r>
      <w:r>
        <w:rPr>
          <w:color w:val="231F20"/>
          <w:spacing w:val="-21"/>
          <w:w w:val="105"/>
        </w:rPr>
        <w:t> </w:t>
      </w:r>
      <w:r>
        <w:rPr>
          <w:color w:val="231F20"/>
          <w:w w:val="105"/>
        </w:rPr>
        <w:t>đời</w:t>
      </w:r>
      <w:r>
        <w:rPr>
          <w:color w:val="231F20"/>
          <w:spacing w:val="-21"/>
          <w:w w:val="105"/>
        </w:rPr>
        <w:t> </w:t>
      </w:r>
      <w:r>
        <w:rPr>
          <w:color w:val="231F20"/>
          <w:w w:val="105"/>
        </w:rPr>
        <w:t>Hàm </w:t>
      </w:r>
      <w:r>
        <w:rPr>
          <w:color w:val="231F20"/>
          <w:spacing w:val="-4"/>
          <w:w w:val="105"/>
        </w:rPr>
        <w:t>Phong</w:t>
      </w:r>
      <w:r>
        <w:rPr>
          <w:color w:val="231F20"/>
          <w:spacing w:val="-18"/>
          <w:w w:val="105"/>
        </w:rPr>
        <w:t> </w:t>
      </w:r>
      <w:r>
        <w:rPr>
          <w:color w:val="231F20"/>
          <w:spacing w:val="-4"/>
          <w:w w:val="105"/>
        </w:rPr>
        <w:t>(Hoàng</w:t>
      </w:r>
      <w:r>
        <w:rPr>
          <w:color w:val="231F20"/>
          <w:spacing w:val="-18"/>
          <w:w w:val="105"/>
        </w:rPr>
        <w:t> </w:t>
      </w:r>
      <w:r>
        <w:rPr>
          <w:color w:val="231F20"/>
          <w:spacing w:val="-4"/>
          <w:w w:val="105"/>
        </w:rPr>
        <w:t>đế</w:t>
      </w:r>
      <w:r>
        <w:rPr>
          <w:color w:val="231F20"/>
          <w:spacing w:val="-18"/>
          <w:w w:val="105"/>
        </w:rPr>
        <w:t> </w:t>
      </w:r>
      <w:r>
        <w:rPr>
          <w:color w:val="231F20"/>
          <w:spacing w:val="-4"/>
          <w:w w:val="105"/>
        </w:rPr>
        <w:t>Hàm</w:t>
      </w:r>
      <w:r>
        <w:rPr>
          <w:color w:val="231F20"/>
          <w:spacing w:val="-18"/>
          <w:w w:val="105"/>
        </w:rPr>
        <w:t> </w:t>
      </w:r>
      <w:r>
        <w:rPr>
          <w:color w:val="231F20"/>
          <w:spacing w:val="-4"/>
          <w:w w:val="105"/>
        </w:rPr>
        <w:t>Phong</w:t>
      </w:r>
      <w:r>
        <w:rPr>
          <w:color w:val="231F20"/>
          <w:spacing w:val="-18"/>
          <w:w w:val="105"/>
        </w:rPr>
        <w:t> </w:t>
      </w:r>
      <w:r>
        <w:rPr>
          <w:color w:val="231F20"/>
          <w:spacing w:val="-4"/>
          <w:w w:val="105"/>
        </w:rPr>
        <w:t>là</w:t>
      </w:r>
      <w:r>
        <w:rPr>
          <w:color w:val="231F20"/>
          <w:spacing w:val="-18"/>
          <w:w w:val="105"/>
        </w:rPr>
        <w:t> </w:t>
      </w:r>
      <w:r>
        <w:rPr>
          <w:color w:val="231F20"/>
          <w:spacing w:val="-4"/>
          <w:w w:val="105"/>
        </w:rPr>
        <w:t>chồng</w:t>
      </w:r>
      <w:r>
        <w:rPr>
          <w:color w:val="231F20"/>
          <w:spacing w:val="-18"/>
          <w:w w:val="105"/>
        </w:rPr>
        <w:t> </w:t>
      </w:r>
      <w:r>
        <w:rPr>
          <w:color w:val="231F20"/>
          <w:spacing w:val="-4"/>
          <w:w w:val="105"/>
        </w:rPr>
        <w:t>của</w:t>
      </w:r>
      <w:r>
        <w:rPr>
          <w:color w:val="231F20"/>
          <w:spacing w:val="-18"/>
          <w:w w:val="105"/>
        </w:rPr>
        <w:t> </w:t>
      </w:r>
      <w:r>
        <w:rPr>
          <w:color w:val="231F20"/>
          <w:spacing w:val="-4"/>
          <w:w w:val="105"/>
        </w:rPr>
        <w:t>Từ</w:t>
      </w:r>
      <w:r>
        <w:rPr>
          <w:color w:val="231F20"/>
          <w:spacing w:val="-18"/>
          <w:w w:val="105"/>
        </w:rPr>
        <w:t> </w:t>
      </w:r>
      <w:r>
        <w:rPr>
          <w:color w:val="231F20"/>
          <w:spacing w:val="-4"/>
          <w:w w:val="105"/>
        </w:rPr>
        <w:t>Hy</w:t>
      </w:r>
      <w:r>
        <w:rPr>
          <w:color w:val="231F20"/>
          <w:spacing w:val="-18"/>
          <w:w w:val="105"/>
        </w:rPr>
        <w:t> </w:t>
      </w:r>
      <w:r>
        <w:rPr>
          <w:color w:val="231F20"/>
          <w:spacing w:val="-4"/>
          <w:w w:val="105"/>
        </w:rPr>
        <w:t>Thái</w:t>
      </w:r>
      <w:r>
        <w:rPr>
          <w:color w:val="231F20"/>
          <w:spacing w:val="-18"/>
          <w:w w:val="105"/>
        </w:rPr>
        <w:t> </w:t>
      </w:r>
      <w:r>
        <w:rPr>
          <w:color w:val="231F20"/>
          <w:spacing w:val="-4"/>
          <w:w w:val="105"/>
        </w:rPr>
        <w:t>Hậu), </w:t>
      </w:r>
      <w:r>
        <w:rPr>
          <w:color w:val="231F20"/>
          <w:w w:val="105"/>
        </w:rPr>
        <w:t>vẫn còn gìn giữ. Giảng nghĩa trong cung đình, giảng nghĩa Nho, Thích, Đạo. Họ đặc biệt tôn trọng Phật pháp, nhưng giảng nghĩa Phật pháp không bảo lưu trong </w:t>
      </w:r>
      <w:r>
        <w:rPr>
          <w:i/>
          <w:color w:val="231F20"/>
          <w:w w:val="105"/>
        </w:rPr>
        <w:t>Tứ Khố</w:t>
      </w:r>
      <w:r>
        <w:rPr>
          <w:color w:val="231F20"/>
          <w:w w:val="105"/>
        </w:rPr>
        <w:t>, giảng </w:t>
      </w:r>
      <w:r>
        <w:rPr>
          <w:color w:val="231F20"/>
          <w:spacing w:val="-2"/>
          <w:w w:val="105"/>
        </w:rPr>
        <w:t>nghĩa</w:t>
      </w:r>
      <w:r>
        <w:rPr>
          <w:color w:val="231F20"/>
          <w:spacing w:val="-22"/>
          <w:w w:val="105"/>
        </w:rPr>
        <w:t> </w:t>
      </w:r>
      <w:r>
        <w:rPr>
          <w:color w:val="231F20"/>
          <w:spacing w:val="-2"/>
          <w:w w:val="105"/>
        </w:rPr>
        <w:t>của</w:t>
      </w:r>
      <w:r>
        <w:rPr>
          <w:color w:val="231F20"/>
          <w:spacing w:val="-21"/>
          <w:w w:val="105"/>
        </w:rPr>
        <w:t> </w:t>
      </w:r>
      <w:r>
        <w:rPr>
          <w:color w:val="231F20"/>
          <w:spacing w:val="-2"/>
          <w:w w:val="105"/>
        </w:rPr>
        <w:t>Nho</w:t>
      </w:r>
      <w:r>
        <w:rPr>
          <w:color w:val="231F20"/>
          <w:spacing w:val="-21"/>
          <w:w w:val="105"/>
        </w:rPr>
        <w:t> </w:t>
      </w:r>
      <w:r>
        <w:rPr>
          <w:color w:val="231F20"/>
          <w:spacing w:val="-2"/>
          <w:w w:val="105"/>
        </w:rPr>
        <w:t>gia</w:t>
      </w:r>
      <w:r>
        <w:rPr>
          <w:color w:val="231F20"/>
          <w:spacing w:val="-22"/>
          <w:w w:val="105"/>
        </w:rPr>
        <w:t> </w:t>
      </w:r>
      <w:r>
        <w:rPr>
          <w:color w:val="231F20"/>
          <w:spacing w:val="-2"/>
          <w:w w:val="105"/>
        </w:rPr>
        <w:t>và</w:t>
      </w:r>
      <w:r>
        <w:rPr>
          <w:color w:val="231F20"/>
          <w:spacing w:val="-23"/>
          <w:w w:val="105"/>
        </w:rPr>
        <w:t> </w:t>
      </w:r>
      <w:r>
        <w:rPr>
          <w:color w:val="231F20"/>
          <w:spacing w:val="-2"/>
          <w:w w:val="105"/>
        </w:rPr>
        <w:t>Đạo</w:t>
      </w:r>
      <w:r>
        <w:rPr>
          <w:color w:val="231F20"/>
          <w:spacing w:val="-21"/>
          <w:w w:val="105"/>
        </w:rPr>
        <w:t> </w:t>
      </w:r>
      <w:r>
        <w:rPr>
          <w:color w:val="231F20"/>
          <w:spacing w:val="-2"/>
          <w:w w:val="105"/>
        </w:rPr>
        <w:t>gia</w:t>
      </w:r>
      <w:r>
        <w:rPr>
          <w:color w:val="231F20"/>
          <w:spacing w:val="-22"/>
          <w:w w:val="105"/>
        </w:rPr>
        <w:t> </w:t>
      </w:r>
      <w:r>
        <w:rPr>
          <w:color w:val="231F20"/>
          <w:spacing w:val="-2"/>
          <w:w w:val="105"/>
        </w:rPr>
        <w:t>đều</w:t>
      </w:r>
      <w:r>
        <w:rPr>
          <w:color w:val="231F20"/>
          <w:spacing w:val="-21"/>
          <w:w w:val="105"/>
        </w:rPr>
        <w:t> </w:t>
      </w:r>
      <w:r>
        <w:rPr>
          <w:color w:val="231F20"/>
          <w:spacing w:val="-2"/>
          <w:w w:val="105"/>
        </w:rPr>
        <w:t>có</w:t>
      </w:r>
      <w:r>
        <w:rPr>
          <w:color w:val="231F20"/>
          <w:spacing w:val="-22"/>
          <w:w w:val="105"/>
        </w:rPr>
        <w:t> </w:t>
      </w:r>
      <w:r>
        <w:rPr>
          <w:color w:val="231F20"/>
          <w:spacing w:val="-2"/>
          <w:w w:val="105"/>
        </w:rPr>
        <w:t>trong</w:t>
      </w:r>
      <w:r>
        <w:rPr>
          <w:color w:val="231F20"/>
          <w:spacing w:val="-21"/>
          <w:w w:val="105"/>
        </w:rPr>
        <w:t> </w:t>
      </w:r>
      <w:r>
        <w:rPr>
          <w:i/>
          <w:color w:val="231F20"/>
          <w:spacing w:val="-2"/>
          <w:w w:val="105"/>
        </w:rPr>
        <w:t>Tứ</w:t>
      </w:r>
      <w:r>
        <w:rPr>
          <w:i/>
          <w:color w:val="231F20"/>
          <w:spacing w:val="-21"/>
          <w:w w:val="105"/>
        </w:rPr>
        <w:t> </w:t>
      </w:r>
      <w:r>
        <w:rPr>
          <w:i/>
          <w:color w:val="231F20"/>
          <w:spacing w:val="-2"/>
          <w:w w:val="105"/>
        </w:rPr>
        <w:t>Khố</w:t>
      </w:r>
      <w:r>
        <w:rPr>
          <w:i/>
          <w:color w:val="231F20"/>
          <w:spacing w:val="-22"/>
          <w:w w:val="105"/>
        </w:rPr>
        <w:t> </w:t>
      </w:r>
      <w:r>
        <w:rPr>
          <w:i/>
          <w:color w:val="231F20"/>
          <w:spacing w:val="-2"/>
          <w:w w:val="105"/>
        </w:rPr>
        <w:t>Toàn</w:t>
      </w:r>
      <w:r>
        <w:rPr>
          <w:i/>
          <w:color w:val="231F20"/>
          <w:spacing w:val="-22"/>
          <w:w w:val="105"/>
        </w:rPr>
        <w:t> </w:t>
      </w:r>
      <w:r>
        <w:rPr>
          <w:i/>
          <w:color w:val="231F20"/>
          <w:spacing w:val="-2"/>
          <w:w w:val="105"/>
        </w:rPr>
        <w:t>Thư</w:t>
      </w:r>
      <w:r>
        <w:rPr>
          <w:color w:val="231F20"/>
          <w:spacing w:val="-2"/>
          <w:w w:val="105"/>
        </w:rPr>
        <w:t>.</w:t>
      </w:r>
    </w:p>
    <w:p>
      <w:pPr>
        <w:pStyle w:val="BodyText"/>
        <w:spacing w:line="297" w:lineRule="auto" w:before="145"/>
        <w:ind w:left="103" w:right="401" w:firstLine="453"/>
      </w:pPr>
      <w:r>
        <w:rPr>
          <w:color w:val="231F20"/>
          <w:w w:val="105"/>
        </w:rPr>
        <w:t>Đôi khi, tôi mở bộ </w:t>
      </w:r>
      <w:r>
        <w:rPr>
          <w:i/>
          <w:color w:val="231F20"/>
          <w:w w:val="105"/>
        </w:rPr>
        <w:t>Tứ Khố </w:t>
      </w:r>
      <w:r>
        <w:rPr>
          <w:color w:val="231F20"/>
          <w:w w:val="105"/>
        </w:rPr>
        <w:t>ra xem, coi cách giảng trong hoàng cung của người thuở trước rốt cuộc là như thế nào. Giảng </w:t>
      </w:r>
      <w:r>
        <w:rPr>
          <w:i/>
          <w:color w:val="231F20"/>
          <w:w w:val="105"/>
        </w:rPr>
        <w:t>Tứ Thư </w:t>
      </w:r>
      <w:r>
        <w:rPr>
          <w:color w:val="231F20"/>
          <w:w w:val="105"/>
        </w:rPr>
        <w:t>theo cách nào? Giảng </w:t>
      </w:r>
      <w:r>
        <w:rPr>
          <w:i/>
          <w:color w:val="231F20"/>
          <w:w w:val="105"/>
        </w:rPr>
        <w:t>Ngũ Kinh </w:t>
      </w:r>
      <w:r>
        <w:rPr>
          <w:color w:val="231F20"/>
          <w:w w:val="105"/>
        </w:rPr>
        <w:t>theo cách nào? Những bản giảng nghĩa ấy vẫn còn tồn tại, nhưng đối với</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bèn</w:t>
      </w:r>
      <w:r>
        <w:rPr>
          <w:color w:val="231F20"/>
          <w:spacing w:val="-5"/>
          <w:w w:val="105"/>
        </w:rPr>
        <w:t> </w:t>
      </w:r>
      <w:r>
        <w:rPr>
          <w:color w:val="231F20"/>
          <w:w w:val="105"/>
        </w:rPr>
        <w:t>đặc</w:t>
      </w:r>
      <w:r>
        <w:rPr>
          <w:color w:val="231F20"/>
          <w:spacing w:val="-4"/>
          <w:w w:val="105"/>
        </w:rPr>
        <w:t> </w:t>
      </w:r>
      <w:r>
        <w:rPr>
          <w:color w:val="231F20"/>
          <w:w w:val="105"/>
        </w:rPr>
        <w:t>biệt</w:t>
      </w:r>
      <w:r>
        <w:rPr>
          <w:color w:val="231F20"/>
          <w:spacing w:val="-5"/>
          <w:w w:val="105"/>
        </w:rPr>
        <w:t> </w:t>
      </w:r>
      <w:r>
        <w:rPr>
          <w:color w:val="231F20"/>
          <w:w w:val="105"/>
        </w:rPr>
        <w:t>biên</w:t>
      </w:r>
      <w:r>
        <w:rPr>
          <w:color w:val="231F20"/>
          <w:spacing w:val="-5"/>
          <w:w w:val="105"/>
        </w:rPr>
        <w:t> </w:t>
      </w:r>
      <w:r>
        <w:rPr>
          <w:color w:val="231F20"/>
          <w:w w:val="105"/>
        </w:rPr>
        <w:t>tập</w:t>
      </w:r>
      <w:r>
        <w:rPr>
          <w:color w:val="231F20"/>
          <w:spacing w:val="-5"/>
          <w:w w:val="105"/>
        </w:rPr>
        <w:t> </w:t>
      </w:r>
      <w:r>
        <w:rPr>
          <w:color w:val="231F20"/>
          <w:w w:val="105"/>
        </w:rPr>
        <w:t>một</w:t>
      </w:r>
      <w:r>
        <w:rPr>
          <w:color w:val="231F20"/>
          <w:spacing w:val="-4"/>
          <w:w w:val="105"/>
        </w:rPr>
        <w:t> </w:t>
      </w:r>
      <w:r>
        <w:rPr>
          <w:color w:val="231F20"/>
          <w:w w:val="105"/>
        </w:rPr>
        <w:t>bộ </w:t>
      </w:r>
      <w:r>
        <w:rPr>
          <w:i/>
          <w:color w:val="231F20"/>
          <w:w w:val="105"/>
        </w:rPr>
        <w:t>Đại</w:t>
      </w:r>
      <w:r>
        <w:rPr>
          <w:i/>
          <w:color w:val="231F20"/>
          <w:spacing w:val="-5"/>
          <w:w w:val="105"/>
        </w:rPr>
        <w:t> </w:t>
      </w:r>
      <w:r>
        <w:rPr>
          <w:i/>
          <w:color w:val="231F20"/>
          <w:w w:val="105"/>
        </w:rPr>
        <w:t>Tạng</w:t>
      </w:r>
      <w:r>
        <w:rPr>
          <w:i/>
          <w:color w:val="231F20"/>
          <w:spacing w:val="-4"/>
          <w:w w:val="105"/>
        </w:rPr>
        <w:t> </w:t>
      </w:r>
      <w:r>
        <w:rPr>
          <w:i/>
          <w:color w:val="231F20"/>
          <w:w w:val="105"/>
        </w:rPr>
        <w:t>Kinh</w:t>
      </w:r>
      <w:r>
        <w:rPr>
          <w:color w:val="231F20"/>
          <w:w w:val="105"/>
        </w:rPr>
        <w:t>, gọi</w:t>
      </w:r>
      <w:r>
        <w:rPr>
          <w:color w:val="231F20"/>
          <w:spacing w:val="-14"/>
          <w:w w:val="105"/>
        </w:rPr>
        <w:t> </w:t>
      </w:r>
      <w:r>
        <w:rPr>
          <w:color w:val="231F20"/>
          <w:w w:val="105"/>
        </w:rPr>
        <w:t>là</w:t>
      </w:r>
      <w:r>
        <w:rPr>
          <w:color w:val="231F20"/>
          <w:spacing w:val="-14"/>
          <w:w w:val="105"/>
        </w:rPr>
        <w:t> </w:t>
      </w:r>
      <w:r>
        <w:rPr>
          <w:i/>
          <w:color w:val="231F20"/>
          <w:w w:val="105"/>
        </w:rPr>
        <w:t>Càn</w:t>
      </w:r>
      <w:r>
        <w:rPr>
          <w:i/>
          <w:color w:val="231F20"/>
          <w:spacing w:val="-14"/>
          <w:w w:val="105"/>
        </w:rPr>
        <w:t> </w:t>
      </w:r>
      <w:r>
        <w:rPr>
          <w:i/>
          <w:color w:val="231F20"/>
          <w:w w:val="105"/>
        </w:rPr>
        <w:t>Long</w:t>
      </w:r>
      <w:r>
        <w:rPr>
          <w:i/>
          <w:color w:val="231F20"/>
          <w:spacing w:val="-14"/>
          <w:w w:val="105"/>
        </w:rPr>
        <w:t> </w:t>
      </w:r>
      <w:r>
        <w:rPr>
          <w:i/>
          <w:color w:val="231F20"/>
          <w:w w:val="105"/>
        </w:rPr>
        <w:t>Đại</w:t>
      </w:r>
      <w:r>
        <w:rPr>
          <w:i/>
          <w:color w:val="231F20"/>
          <w:spacing w:val="-14"/>
          <w:w w:val="105"/>
        </w:rPr>
        <w:t> </w:t>
      </w:r>
      <w:r>
        <w:rPr>
          <w:i/>
          <w:color w:val="231F20"/>
          <w:w w:val="105"/>
        </w:rPr>
        <w:t>Tạng</w:t>
      </w:r>
      <w:r>
        <w:rPr>
          <w:i/>
          <w:color w:val="231F20"/>
          <w:spacing w:val="-14"/>
          <w:w w:val="105"/>
        </w:rPr>
        <w:t> </w:t>
      </w:r>
      <w:r>
        <w:rPr>
          <w:i/>
          <w:color w:val="231F20"/>
          <w:w w:val="105"/>
        </w:rPr>
        <w:t>Kinh</w:t>
      </w:r>
      <w:r>
        <w:rPr>
          <w:color w:val="231F20"/>
          <w:w w:val="105"/>
        </w:rPr>
        <w:t>,</w:t>
      </w:r>
      <w:r>
        <w:rPr>
          <w:color w:val="231F20"/>
          <w:spacing w:val="-14"/>
          <w:w w:val="105"/>
        </w:rPr>
        <w:t> </w:t>
      </w:r>
      <w:r>
        <w:rPr>
          <w:color w:val="231F20"/>
          <w:w w:val="105"/>
        </w:rPr>
        <w:t>không</w:t>
      </w:r>
      <w:r>
        <w:rPr>
          <w:color w:val="231F20"/>
          <w:spacing w:val="-14"/>
          <w:w w:val="105"/>
        </w:rPr>
        <w:t> </w:t>
      </w:r>
      <w:r>
        <w:rPr>
          <w:color w:val="231F20"/>
          <w:w w:val="105"/>
        </w:rPr>
        <w:t>xếp</w:t>
      </w:r>
      <w:r>
        <w:rPr>
          <w:color w:val="231F20"/>
          <w:spacing w:val="-14"/>
          <w:w w:val="105"/>
        </w:rPr>
        <w:t> </w:t>
      </w:r>
      <w:r>
        <w:rPr>
          <w:color w:val="231F20"/>
          <w:w w:val="105"/>
        </w:rPr>
        <w:t>những</w:t>
      </w:r>
      <w:r>
        <w:rPr>
          <w:color w:val="231F20"/>
          <w:spacing w:val="-14"/>
          <w:w w:val="105"/>
        </w:rPr>
        <w:t> </w:t>
      </w:r>
      <w:r>
        <w:rPr>
          <w:color w:val="231F20"/>
          <w:w w:val="105"/>
        </w:rPr>
        <w:t>bài</w:t>
      </w:r>
      <w:r>
        <w:rPr>
          <w:color w:val="231F20"/>
          <w:spacing w:val="-14"/>
          <w:w w:val="105"/>
        </w:rPr>
        <w:t> </w:t>
      </w:r>
      <w:r>
        <w:rPr>
          <w:color w:val="231F20"/>
          <w:w w:val="105"/>
        </w:rPr>
        <w:t>giảng kinh</w:t>
      </w:r>
      <w:r>
        <w:rPr>
          <w:color w:val="231F20"/>
          <w:spacing w:val="18"/>
          <w:w w:val="105"/>
        </w:rPr>
        <w:t> </w:t>
      </w:r>
      <w:r>
        <w:rPr>
          <w:color w:val="231F20"/>
          <w:w w:val="105"/>
        </w:rPr>
        <w:t>Phật</w:t>
      </w:r>
      <w:r>
        <w:rPr>
          <w:color w:val="231F20"/>
          <w:spacing w:val="18"/>
          <w:w w:val="105"/>
        </w:rPr>
        <w:t> </w:t>
      </w:r>
      <w:r>
        <w:rPr>
          <w:color w:val="231F20"/>
          <w:w w:val="105"/>
        </w:rPr>
        <w:t>vào</w:t>
      </w:r>
      <w:r>
        <w:rPr>
          <w:color w:val="231F20"/>
          <w:spacing w:val="19"/>
          <w:w w:val="105"/>
        </w:rPr>
        <w:t> </w:t>
      </w:r>
      <w:r>
        <w:rPr>
          <w:i/>
          <w:color w:val="231F20"/>
          <w:w w:val="105"/>
        </w:rPr>
        <w:t>Tứ</w:t>
      </w:r>
      <w:r>
        <w:rPr>
          <w:i/>
          <w:color w:val="231F20"/>
          <w:spacing w:val="18"/>
          <w:w w:val="105"/>
        </w:rPr>
        <w:t> </w:t>
      </w:r>
      <w:r>
        <w:rPr>
          <w:i/>
          <w:color w:val="231F20"/>
          <w:w w:val="105"/>
        </w:rPr>
        <w:t>Khố</w:t>
      </w:r>
      <w:r>
        <w:rPr>
          <w:color w:val="231F20"/>
          <w:w w:val="105"/>
        </w:rPr>
        <w:t>,</w:t>
      </w:r>
      <w:r>
        <w:rPr>
          <w:color w:val="231F20"/>
          <w:spacing w:val="19"/>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đặc</w:t>
      </w:r>
      <w:r>
        <w:rPr>
          <w:color w:val="231F20"/>
          <w:spacing w:val="18"/>
          <w:w w:val="105"/>
        </w:rPr>
        <w:t> </w:t>
      </w:r>
      <w:r>
        <w:rPr>
          <w:color w:val="231F20"/>
          <w:w w:val="105"/>
        </w:rPr>
        <w:t>biệt</w:t>
      </w:r>
      <w:r>
        <w:rPr>
          <w:color w:val="231F20"/>
          <w:spacing w:val="18"/>
          <w:w w:val="105"/>
        </w:rPr>
        <w:t> </w:t>
      </w:r>
      <w:r>
        <w:rPr>
          <w:color w:val="231F20"/>
          <w:w w:val="105"/>
        </w:rPr>
        <w:t>tôn</w:t>
      </w:r>
      <w:r>
        <w:rPr>
          <w:color w:val="231F20"/>
          <w:spacing w:val="19"/>
          <w:w w:val="105"/>
        </w:rPr>
        <w:t> </w:t>
      </w:r>
      <w:r>
        <w:rPr>
          <w:color w:val="231F20"/>
          <w:w w:val="105"/>
        </w:rPr>
        <w:t>trọng</w:t>
      </w:r>
      <w:r>
        <w:rPr>
          <w:color w:val="231F20"/>
          <w:spacing w:val="18"/>
          <w:w w:val="105"/>
        </w:rPr>
        <w:t> </w:t>
      </w:r>
      <w:r>
        <w:rPr>
          <w:color w:val="231F20"/>
          <w:w w:val="105"/>
        </w:rPr>
        <w:t>Phật</w:t>
      </w:r>
      <w:r>
        <w:rPr>
          <w:color w:val="231F20"/>
          <w:spacing w:val="18"/>
          <w:w w:val="105"/>
        </w:rPr>
        <w:t> </w:t>
      </w:r>
      <w:r>
        <w:rPr>
          <w:color w:val="231F20"/>
          <w:spacing w:val="-2"/>
          <w:w w:val="105"/>
        </w:rPr>
        <w:t>pháp.</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14" w:lineRule="auto" w:before="106"/>
        <w:ind w:left="387" w:right="118"/>
      </w:pPr>
      <w:r>
        <w:rPr>
          <w:color w:val="231F20"/>
          <w:w w:val="105"/>
        </w:rPr>
        <w:t>Do lịch đại đế vương đều là đệ tử Tam Bảo, những vị đại đức thuộc hàng đức cao vọng trọng đều phong làm quốc</w:t>
      </w:r>
      <w:r>
        <w:rPr>
          <w:color w:val="231F20"/>
          <w:spacing w:val="40"/>
          <w:w w:val="105"/>
        </w:rPr>
        <w:t> </w:t>
      </w:r>
      <w:r>
        <w:rPr>
          <w:color w:val="231F20"/>
          <w:w w:val="105"/>
        </w:rPr>
        <w:t>sư. Triều đình nhà Thanh làm như vậy đó. Sau khi Hàm Phong</w:t>
      </w:r>
      <w:r>
        <w:rPr>
          <w:color w:val="231F20"/>
          <w:spacing w:val="-11"/>
          <w:w w:val="105"/>
        </w:rPr>
        <w:t> </w:t>
      </w:r>
      <w:r>
        <w:rPr>
          <w:color w:val="231F20"/>
          <w:w w:val="105"/>
        </w:rPr>
        <w:t>qua</w:t>
      </w:r>
      <w:r>
        <w:rPr>
          <w:color w:val="231F20"/>
          <w:spacing w:val="-11"/>
          <w:w w:val="105"/>
        </w:rPr>
        <w:t> </w:t>
      </w:r>
      <w:r>
        <w:rPr>
          <w:color w:val="231F20"/>
          <w:w w:val="105"/>
        </w:rPr>
        <w:t>đời</w:t>
      </w:r>
      <w:r>
        <w:rPr>
          <w:rFonts w:ascii="Cambria" w:hAnsi="Cambria"/>
          <w:b/>
          <w:color w:val="231F20"/>
          <w:w w:val="105"/>
          <w:position w:val="11"/>
          <w:sz w:val="20"/>
        </w:rPr>
        <w:t>(36)</w:t>
      </w:r>
      <w:r>
        <w:rPr>
          <w:color w:val="231F20"/>
          <w:w w:val="105"/>
        </w:rPr>
        <w:t>,</w:t>
      </w:r>
      <w:r>
        <w:rPr>
          <w:color w:val="231F20"/>
          <w:spacing w:val="-11"/>
          <w:w w:val="105"/>
        </w:rPr>
        <w:t> </w:t>
      </w:r>
      <w:r>
        <w:rPr>
          <w:color w:val="231F20"/>
          <w:w w:val="105"/>
        </w:rPr>
        <w:t>con</w:t>
      </w:r>
      <w:r>
        <w:rPr>
          <w:color w:val="231F20"/>
          <w:spacing w:val="-11"/>
          <w:w w:val="105"/>
        </w:rPr>
        <w:t> </w:t>
      </w:r>
      <w:r>
        <w:rPr>
          <w:color w:val="231F20"/>
          <w:w w:val="105"/>
        </w:rPr>
        <w:t>còn</w:t>
      </w:r>
      <w:r>
        <w:rPr>
          <w:color w:val="231F20"/>
          <w:spacing w:val="-11"/>
          <w:w w:val="105"/>
        </w:rPr>
        <w:t> </w:t>
      </w:r>
      <w:r>
        <w:rPr>
          <w:color w:val="231F20"/>
          <w:w w:val="105"/>
        </w:rPr>
        <w:t>rất</w:t>
      </w:r>
      <w:r>
        <w:rPr>
          <w:color w:val="231F20"/>
          <w:spacing w:val="-11"/>
          <w:w w:val="105"/>
        </w:rPr>
        <w:t> </w:t>
      </w:r>
      <w:r>
        <w:rPr>
          <w:color w:val="231F20"/>
          <w:w w:val="105"/>
        </w:rPr>
        <w:t>nhỏ,</w:t>
      </w:r>
      <w:r>
        <w:rPr>
          <w:color w:val="231F20"/>
          <w:spacing w:val="-11"/>
          <w:w w:val="105"/>
        </w:rPr>
        <w:t> </w:t>
      </w:r>
      <w:r>
        <w:rPr>
          <w:color w:val="231F20"/>
          <w:w w:val="105"/>
        </w:rPr>
        <w:t>con</w:t>
      </w:r>
      <w:r>
        <w:rPr>
          <w:color w:val="231F20"/>
          <w:spacing w:val="-11"/>
          <w:w w:val="105"/>
        </w:rPr>
        <w:t> </w:t>
      </w:r>
      <w:r>
        <w:rPr>
          <w:color w:val="231F20"/>
          <w:w w:val="105"/>
        </w:rPr>
        <w:t>trai</w:t>
      </w:r>
      <w:r>
        <w:rPr>
          <w:color w:val="231F20"/>
          <w:spacing w:val="-11"/>
          <w:w w:val="105"/>
        </w:rPr>
        <w:t> </w:t>
      </w:r>
      <w:r>
        <w:rPr>
          <w:color w:val="231F20"/>
          <w:w w:val="105"/>
        </w:rPr>
        <w:t>Từ</w:t>
      </w:r>
      <w:r>
        <w:rPr>
          <w:color w:val="231F20"/>
          <w:spacing w:val="-11"/>
          <w:w w:val="105"/>
        </w:rPr>
        <w:t> </w:t>
      </w:r>
      <w:r>
        <w:rPr>
          <w:color w:val="231F20"/>
          <w:w w:val="105"/>
        </w:rPr>
        <w:t>Hy</w:t>
      </w:r>
      <w:r>
        <w:rPr>
          <w:color w:val="231F20"/>
          <w:spacing w:val="-11"/>
          <w:w w:val="105"/>
        </w:rPr>
        <w:t> </w:t>
      </w:r>
      <w:r>
        <w:rPr>
          <w:color w:val="231F20"/>
          <w:w w:val="105"/>
        </w:rPr>
        <w:t>Thái</w:t>
      </w:r>
      <w:r>
        <w:rPr>
          <w:color w:val="231F20"/>
          <w:spacing w:val="-11"/>
          <w:w w:val="105"/>
        </w:rPr>
        <w:t> </w:t>
      </w:r>
      <w:r>
        <w:rPr>
          <w:color w:val="231F20"/>
          <w:w w:val="105"/>
        </w:rPr>
        <w:t>Hậu làm tiểu hoàng đế, quyền lực triều chính lọt vào tay bà ta, thùy liêm thính chính</w:t>
      </w:r>
      <w:r>
        <w:rPr>
          <w:rFonts w:ascii="Cambria" w:hAnsi="Cambria"/>
          <w:b/>
          <w:color w:val="231F20"/>
          <w:w w:val="105"/>
          <w:position w:val="11"/>
          <w:sz w:val="20"/>
        </w:rPr>
        <w:t>(37)</w:t>
      </w:r>
      <w:r>
        <w:rPr>
          <w:color w:val="231F20"/>
          <w:w w:val="105"/>
        </w:rPr>
        <w:t>.</w:t>
      </w:r>
    </w:p>
    <w:p>
      <w:pPr>
        <w:pStyle w:val="BodyText"/>
        <w:spacing w:line="314" w:lineRule="auto" w:before="135"/>
        <w:ind w:left="387" w:right="119" w:firstLine="453"/>
      </w:pPr>
      <w:r>
        <w:rPr>
          <w:color w:val="231F20"/>
          <w:w w:val="105"/>
        </w:rPr>
        <w:t>Con</w:t>
      </w:r>
      <w:r>
        <w:rPr>
          <w:color w:val="231F20"/>
          <w:spacing w:val="-19"/>
          <w:w w:val="105"/>
        </w:rPr>
        <w:t> </w:t>
      </w:r>
      <w:r>
        <w:rPr>
          <w:color w:val="231F20"/>
          <w:w w:val="105"/>
        </w:rPr>
        <w:t>trai</w:t>
      </w:r>
      <w:r>
        <w:rPr>
          <w:color w:val="231F20"/>
          <w:spacing w:val="-19"/>
          <w:w w:val="105"/>
        </w:rPr>
        <w:t> </w:t>
      </w:r>
      <w:r>
        <w:rPr>
          <w:color w:val="231F20"/>
          <w:w w:val="105"/>
        </w:rPr>
        <w:t>bà</w:t>
      </w:r>
      <w:r>
        <w:rPr>
          <w:color w:val="231F20"/>
          <w:spacing w:val="-19"/>
          <w:w w:val="105"/>
        </w:rPr>
        <w:t> </w:t>
      </w:r>
      <w:r>
        <w:rPr>
          <w:color w:val="231F20"/>
          <w:w w:val="105"/>
        </w:rPr>
        <w:t>ta</w:t>
      </w:r>
      <w:r>
        <w:rPr>
          <w:color w:val="231F20"/>
          <w:spacing w:val="-19"/>
          <w:w w:val="105"/>
        </w:rPr>
        <w:t> </w:t>
      </w:r>
      <w:r>
        <w:rPr>
          <w:color w:val="231F20"/>
          <w:w w:val="105"/>
        </w:rPr>
        <w:t>có</w:t>
      </w:r>
      <w:r>
        <w:rPr>
          <w:color w:val="231F20"/>
          <w:spacing w:val="-19"/>
          <w:w w:val="105"/>
        </w:rPr>
        <w:t> </w:t>
      </w:r>
      <w:r>
        <w:rPr>
          <w:color w:val="231F20"/>
          <w:w w:val="105"/>
        </w:rPr>
        <w:t>niên</w:t>
      </w:r>
      <w:r>
        <w:rPr>
          <w:color w:val="231F20"/>
          <w:spacing w:val="-19"/>
          <w:w w:val="105"/>
        </w:rPr>
        <w:t> </w:t>
      </w:r>
      <w:r>
        <w:rPr>
          <w:color w:val="231F20"/>
          <w:w w:val="105"/>
        </w:rPr>
        <w:t>hiệu</w:t>
      </w:r>
      <w:r>
        <w:rPr>
          <w:color w:val="231F20"/>
          <w:spacing w:val="-19"/>
          <w:w w:val="105"/>
        </w:rPr>
        <w:t> </w:t>
      </w:r>
      <w:r>
        <w:rPr>
          <w:color w:val="231F20"/>
          <w:w w:val="105"/>
        </w:rPr>
        <w:t>là</w:t>
      </w:r>
      <w:r>
        <w:rPr>
          <w:color w:val="231F20"/>
          <w:spacing w:val="-19"/>
          <w:w w:val="105"/>
        </w:rPr>
        <w:t> </w:t>
      </w:r>
      <w:r>
        <w:rPr>
          <w:color w:val="231F20"/>
          <w:w w:val="105"/>
        </w:rPr>
        <w:t>Đồng</w:t>
      </w:r>
      <w:r>
        <w:rPr>
          <w:color w:val="231F20"/>
          <w:spacing w:val="-19"/>
          <w:w w:val="105"/>
        </w:rPr>
        <w:t> </w:t>
      </w:r>
      <w:r>
        <w:rPr>
          <w:color w:val="231F20"/>
          <w:w w:val="105"/>
        </w:rPr>
        <w:t>Trị,</w:t>
      </w:r>
      <w:r>
        <w:rPr>
          <w:color w:val="231F20"/>
          <w:spacing w:val="-19"/>
          <w:w w:val="105"/>
        </w:rPr>
        <w:t> </w:t>
      </w:r>
      <w:r>
        <w:rPr>
          <w:color w:val="231F20"/>
          <w:w w:val="105"/>
        </w:rPr>
        <w:t>tức</w:t>
      </w:r>
      <w:r>
        <w:rPr>
          <w:color w:val="231F20"/>
          <w:spacing w:val="-19"/>
          <w:w w:val="105"/>
        </w:rPr>
        <w:t> </w:t>
      </w:r>
      <w:r>
        <w:rPr>
          <w:color w:val="231F20"/>
          <w:w w:val="105"/>
        </w:rPr>
        <w:t>là</w:t>
      </w:r>
      <w:r>
        <w:rPr>
          <w:color w:val="231F20"/>
          <w:spacing w:val="-19"/>
          <w:w w:val="105"/>
        </w:rPr>
        <w:t> </w:t>
      </w:r>
      <w:r>
        <w:rPr>
          <w:color w:val="231F20"/>
          <w:w w:val="105"/>
        </w:rPr>
        <w:t>bà</w:t>
      </w:r>
      <w:r>
        <w:rPr>
          <w:color w:val="231F20"/>
          <w:spacing w:val="-19"/>
          <w:w w:val="105"/>
        </w:rPr>
        <w:t> </w:t>
      </w:r>
      <w:r>
        <w:rPr>
          <w:color w:val="231F20"/>
          <w:w w:val="105"/>
        </w:rPr>
        <w:t>ta</w:t>
      </w:r>
      <w:r>
        <w:rPr>
          <w:color w:val="231F20"/>
          <w:spacing w:val="-19"/>
          <w:w w:val="105"/>
        </w:rPr>
        <w:t> </w:t>
      </w:r>
      <w:r>
        <w:rPr>
          <w:color w:val="231F20"/>
          <w:w w:val="105"/>
        </w:rPr>
        <w:t>và</w:t>
      </w:r>
      <w:r>
        <w:rPr>
          <w:color w:val="231F20"/>
          <w:spacing w:val="-19"/>
          <w:w w:val="105"/>
        </w:rPr>
        <w:t> </w:t>
      </w:r>
      <w:r>
        <w:rPr>
          <w:color w:val="231F20"/>
          <w:w w:val="105"/>
        </w:rPr>
        <w:t>con trai</w:t>
      </w:r>
      <w:r>
        <w:rPr>
          <w:color w:val="231F20"/>
          <w:spacing w:val="-9"/>
          <w:w w:val="105"/>
        </w:rPr>
        <w:t> </w:t>
      </w:r>
      <w:r>
        <w:rPr>
          <w:color w:val="231F20"/>
          <w:w w:val="105"/>
        </w:rPr>
        <w:t>cùng</w:t>
      </w:r>
      <w:r>
        <w:rPr>
          <w:color w:val="231F20"/>
          <w:spacing w:val="-9"/>
          <w:w w:val="105"/>
        </w:rPr>
        <w:t> </w:t>
      </w:r>
      <w:r>
        <w:rPr>
          <w:color w:val="231F20"/>
          <w:w w:val="105"/>
        </w:rPr>
        <w:t>trị</w:t>
      </w:r>
      <w:r>
        <w:rPr>
          <w:color w:val="231F20"/>
          <w:spacing w:val="-9"/>
          <w:w w:val="105"/>
        </w:rPr>
        <w:t> </w:t>
      </w:r>
      <w:r>
        <w:rPr>
          <w:color w:val="231F20"/>
          <w:w w:val="105"/>
        </w:rPr>
        <w:t>vì</w:t>
      </w:r>
      <w:r>
        <w:rPr>
          <w:color w:val="231F20"/>
          <w:spacing w:val="-9"/>
          <w:w w:val="105"/>
        </w:rPr>
        <w:t> </w:t>
      </w:r>
      <w:r>
        <w:rPr>
          <w:color w:val="231F20"/>
          <w:w w:val="105"/>
        </w:rPr>
        <w:t>quốc</w:t>
      </w:r>
      <w:r>
        <w:rPr>
          <w:color w:val="231F20"/>
          <w:spacing w:val="-9"/>
          <w:w w:val="105"/>
        </w:rPr>
        <w:t> </w:t>
      </w:r>
      <w:r>
        <w:rPr>
          <w:color w:val="231F20"/>
          <w:w w:val="105"/>
        </w:rPr>
        <w:t>gia,</w:t>
      </w:r>
      <w:r>
        <w:rPr>
          <w:color w:val="231F20"/>
          <w:spacing w:val="-9"/>
          <w:w w:val="105"/>
        </w:rPr>
        <w:t> </w:t>
      </w:r>
      <w:r>
        <w:rPr>
          <w:color w:val="231F20"/>
          <w:w w:val="105"/>
        </w:rPr>
        <w:t>phiền</w:t>
      </w:r>
      <w:r>
        <w:rPr>
          <w:color w:val="231F20"/>
          <w:spacing w:val="-9"/>
          <w:w w:val="105"/>
        </w:rPr>
        <w:t> </w:t>
      </w:r>
      <w:r>
        <w:rPr>
          <w:color w:val="231F20"/>
          <w:w w:val="105"/>
        </w:rPr>
        <w:t>phức</w:t>
      </w:r>
      <w:r>
        <w:rPr>
          <w:color w:val="231F20"/>
          <w:spacing w:val="-9"/>
          <w:w w:val="105"/>
        </w:rPr>
        <w:t> </w:t>
      </w:r>
      <w:r>
        <w:rPr>
          <w:color w:val="231F20"/>
          <w:w w:val="105"/>
        </w:rPr>
        <w:t>khá</w:t>
      </w:r>
      <w:r>
        <w:rPr>
          <w:color w:val="231F20"/>
          <w:spacing w:val="-9"/>
          <w:w w:val="105"/>
        </w:rPr>
        <w:t> </w:t>
      </w:r>
      <w:r>
        <w:rPr>
          <w:color w:val="231F20"/>
          <w:w w:val="105"/>
        </w:rPr>
        <w:t>lớn.</w:t>
      </w:r>
      <w:r>
        <w:rPr>
          <w:color w:val="231F20"/>
          <w:spacing w:val="-9"/>
          <w:w w:val="105"/>
        </w:rPr>
        <w:t> </w:t>
      </w:r>
      <w:r>
        <w:rPr>
          <w:color w:val="231F20"/>
          <w:w w:val="105"/>
        </w:rPr>
        <w:t>Bà</w:t>
      </w:r>
      <w:r>
        <w:rPr>
          <w:color w:val="231F20"/>
          <w:spacing w:val="-9"/>
          <w:w w:val="105"/>
        </w:rPr>
        <w:t> </w:t>
      </w:r>
      <w:r>
        <w:rPr>
          <w:color w:val="231F20"/>
          <w:w w:val="105"/>
        </w:rPr>
        <w:t>ta</w:t>
      </w:r>
      <w:r>
        <w:rPr>
          <w:color w:val="231F20"/>
          <w:spacing w:val="-9"/>
          <w:w w:val="105"/>
        </w:rPr>
        <w:t> </w:t>
      </w:r>
      <w:r>
        <w:rPr>
          <w:color w:val="231F20"/>
          <w:w w:val="105"/>
        </w:rPr>
        <w:t>tin</w:t>
      </w:r>
      <w:r>
        <w:rPr>
          <w:color w:val="231F20"/>
          <w:spacing w:val="-9"/>
          <w:w w:val="105"/>
        </w:rPr>
        <w:t> </w:t>
      </w:r>
      <w:r>
        <w:rPr>
          <w:color w:val="231F20"/>
          <w:w w:val="105"/>
        </w:rPr>
        <w:t>tưởng quỷ</w:t>
      </w:r>
      <w:r>
        <w:rPr>
          <w:color w:val="231F20"/>
          <w:spacing w:val="-3"/>
          <w:w w:val="105"/>
        </w:rPr>
        <w:t> </w:t>
      </w:r>
      <w:r>
        <w:rPr>
          <w:color w:val="231F20"/>
          <w:w w:val="105"/>
        </w:rPr>
        <w:t>thần,</w:t>
      </w:r>
      <w:r>
        <w:rPr>
          <w:color w:val="231F20"/>
          <w:spacing w:val="-4"/>
          <w:w w:val="105"/>
        </w:rPr>
        <w:t> </w:t>
      </w:r>
      <w:r>
        <w:rPr>
          <w:color w:val="231F20"/>
          <w:w w:val="105"/>
        </w:rPr>
        <w:t>bãi</w:t>
      </w:r>
      <w:r>
        <w:rPr>
          <w:color w:val="231F20"/>
          <w:spacing w:val="-3"/>
          <w:w w:val="105"/>
        </w:rPr>
        <w:t> </w:t>
      </w:r>
      <w:r>
        <w:rPr>
          <w:color w:val="231F20"/>
          <w:w w:val="105"/>
        </w:rPr>
        <w:t>bỏ</w:t>
      </w:r>
      <w:r>
        <w:rPr>
          <w:color w:val="231F20"/>
          <w:spacing w:val="-4"/>
          <w:w w:val="105"/>
        </w:rPr>
        <w:t> </w:t>
      </w:r>
      <w:r>
        <w:rPr>
          <w:color w:val="231F20"/>
          <w:w w:val="105"/>
        </w:rPr>
        <w:t>chuyện</w:t>
      </w:r>
      <w:r>
        <w:rPr>
          <w:color w:val="231F20"/>
          <w:spacing w:val="-3"/>
          <w:w w:val="105"/>
        </w:rPr>
        <w:t> </w:t>
      </w:r>
      <w:r>
        <w:rPr>
          <w:color w:val="231F20"/>
          <w:w w:val="105"/>
        </w:rPr>
        <w:t>thỉnh</w:t>
      </w:r>
      <w:r>
        <w:rPr>
          <w:color w:val="231F20"/>
          <w:spacing w:val="-4"/>
          <w:w w:val="105"/>
        </w:rPr>
        <w:t> </w:t>
      </w:r>
      <w:r>
        <w:rPr>
          <w:color w:val="231F20"/>
          <w:w w:val="105"/>
        </w:rPr>
        <w:t>đại</w:t>
      </w:r>
      <w:r>
        <w:rPr>
          <w:color w:val="231F20"/>
          <w:spacing w:val="-3"/>
          <w:w w:val="105"/>
        </w:rPr>
        <w:t> </w:t>
      </w:r>
      <w:r>
        <w:rPr>
          <w:color w:val="231F20"/>
          <w:w w:val="105"/>
        </w:rPr>
        <w:t>đức</w:t>
      </w:r>
      <w:r>
        <w:rPr>
          <w:color w:val="231F20"/>
          <w:spacing w:val="-3"/>
          <w:w w:val="105"/>
        </w:rPr>
        <w:t> </w:t>
      </w:r>
      <w:r>
        <w:rPr>
          <w:color w:val="231F20"/>
          <w:w w:val="105"/>
        </w:rPr>
        <w:t>giảng</w:t>
      </w:r>
      <w:r>
        <w:rPr>
          <w:color w:val="231F20"/>
          <w:spacing w:val="-3"/>
          <w:w w:val="105"/>
        </w:rPr>
        <w:t> </w:t>
      </w:r>
      <w:r>
        <w:rPr>
          <w:color w:val="231F20"/>
          <w:w w:val="105"/>
        </w:rPr>
        <w:t>học</w:t>
      </w:r>
      <w:r>
        <w:rPr>
          <w:color w:val="231F20"/>
          <w:spacing w:val="-4"/>
          <w:w w:val="105"/>
        </w:rPr>
        <w:t> </w:t>
      </w:r>
      <w:r>
        <w:rPr>
          <w:color w:val="231F20"/>
          <w:w w:val="105"/>
        </w:rPr>
        <w:t>trong</w:t>
      </w:r>
      <w:r>
        <w:rPr>
          <w:color w:val="231F20"/>
          <w:spacing w:val="-3"/>
          <w:w w:val="105"/>
        </w:rPr>
        <w:t> </w:t>
      </w:r>
      <w:r>
        <w:rPr>
          <w:color w:val="231F20"/>
          <w:w w:val="105"/>
        </w:rPr>
        <w:t>cung đình.</w:t>
      </w:r>
      <w:r>
        <w:rPr>
          <w:color w:val="231F20"/>
          <w:spacing w:val="-13"/>
          <w:w w:val="105"/>
        </w:rPr>
        <w:t> </w:t>
      </w:r>
      <w:r>
        <w:rPr>
          <w:color w:val="231F20"/>
          <w:w w:val="105"/>
        </w:rPr>
        <w:t>Điều</w:t>
      </w:r>
      <w:r>
        <w:rPr>
          <w:color w:val="231F20"/>
          <w:spacing w:val="-13"/>
          <w:w w:val="105"/>
        </w:rPr>
        <w:t> </w:t>
      </w:r>
      <w:r>
        <w:rPr>
          <w:color w:val="231F20"/>
          <w:w w:val="105"/>
        </w:rPr>
        <w:t>này</w:t>
      </w:r>
      <w:r>
        <w:rPr>
          <w:color w:val="231F20"/>
          <w:spacing w:val="-13"/>
          <w:w w:val="105"/>
        </w:rPr>
        <w:t> </w:t>
      </w:r>
      <w:r>
        <w:rPr>
          <w:color w:val="231F20"/>
          <w:w w:val="105"/>
        </w:rPr>
        <w:t>có</w:t>
      </w:r>
      <w:r>
        <w:rPr>
          <w:color w:val="231F20"/>
          <w:spacing w:val="-13"/>
          <w:w w:val="105"/>
        </w:rPr>
        <w:t> </w:t>
      </w:r>
      <w:r>
        <w:rPr>
          <w:color w:val="231F20"/>
          <w:w w:val="105"/>
        </w:rPr>
        <w:t>ảnh</w:t>
      </w:r>
      <w:r>
        <w:rPr>
          <w:color w:val="231F20"/>
          <w:spacing w:val="-13"/>
          <w:w w:val="105"/>
        </w:rPr>
        <w:t> </w:t>
      </w:r>
      <w:r>
        <w:rPr>
          <w:color w:val="231F20"/>
          <w:w w:val="105"/>
        </w:rPr>
        <w:t>hưởng</w:t>
      </w:r>
      <w:r>
        <w:rPr>
          <w:color w:val="231F20"/>
          <w:spacing w:val="-13"/>
          <w:w w:val="105"/>
        </w:rPr>
        <w:t> </w:t>
      </w:r>
      <w:r>
        <w:rPr>
          <w:color w:val="231F20"/>
          <w:w w:val="105"/>
        </w:rPr>
        <w:t>quá</w:t>
      </w:r>
      <w:r>
        <w:rPr>
          <w:color w:val="231F20"/>
          <w:spacing w:val="-13"/>
          <w:w w:val="105"/>
        </w:rPr>
        <w:t> </w:t>
      </w:r>
      <w:r>
        <w:rPr>
          <w:color w:val="231F20"/>
          <w:w w:val="105"/>
        </w:rPr>
        <w:t>lớn</w:t>
      </w:r>
      <w:r>
        <w:rPr>
          <w:color w:val="231F20"/>
          <w:spacing w:val="-13"/>
          <w:w w:val="105"/>
        </w:rPr>
        <w:t> </w:t>
      </w:r>
      <w:r>
        <w:rPr>
          <w:color w:val="231F20"/>
          <w:w w:val="105"/>
        </w:rPr>
        <w:t>đối</w:t>
      </w:r>
      <w:r>
        <w:rPr>
          <w:color w:val="231F20"/>
          <w:spacing w:val="-13"/>
          <w:w w:val="105"/>
        </w:rPr>
        <w:t> </w:t>
      </w:r>
      <w:r>
        <w:rPr>
          <w:color w:val="231F20"/>
          <w:w w:val="105"/>
        </w:rPr>
        <w:t>với</w:t>
      </w:r>
      <w:r>
        <w:rPr>
          <w:color w:val="231F20"/>
          <w:spacing w:val="-13"/>
          <w:w w:val="105"/>
        </w:rPr>
        <w:t> </w:t>
      </w:r>
      <w:r>
        <w:rPr>
          <w:color w:val="231F20"/>
          <w:w w:val="105"/>
        </w:rPr>
        <w:t>văn</w:t>
      </w:r>
      <w:r>
        <w:rPr>
          <w:color w:val="231F20"/>
          <w:spacing w:val="-13"/>
          <w:w w:val="105"/>
        </w:rPr>
        <w:t> </w:t>
      </w:r>
      <w:r>
        <w:rPr>
          <w:color w:val="231F20"/>
          <w:w w:val="105"/>
        </w:rPr>
        <w:t>hóa</w:t>
      </w:r>
      <w:r>
        <w:rPr>
          <w:color w:val="231F20"/>
          <w:spacing w:val="-13"/>
          <w:w w:val="105"/>
        </w:rPr>
        <w:t> </w:t>
      </w:r>
      <w:r>
        <w:rPr>
          <w:color w:val="231F20"/>
          <w:w w:val="105"/>
        </w:rPr>
        <w:t>truyền thống Trung Quốc. Vì sao văn hóa truyền thống hiện thời suy</w:t>
      </w:r>
      <w:r>
        <w:rPr>
          <w:color w:val="231F20"/>
          <w:spacing w:val="-19"/>
          <w:w w:val="105"/>
        </w:rPr>
        <w:t> </w:t>
      </w:r>
      <w:r>
        <w:rPr>
          <w:color w:val="231F20"/>
          <w:w w:val="105"/>
        </w:rPr>
        <w:t>vi</w:t>
      </w:r>
      <w:r>
        <w:rPr>
          <w:color w:val="231F20"/>
          <w:spacing w:val="-19"/>
          <w:w w:val="105"/>
        </w:rPr>
        <w:t> </w:t>
      </w:r>
      <w:r>
        <w:rPr>
          <w:color w:val="231F20"/>
          <w:w w:val="105"/>
        </w:rPr>
        <w:t>đến</w:t>
      </w:r>
      <w:r>
        <w:rPr>
          <w:color w:val="231F20"/>
          <w:spacing w:val="-19"/>
          <w:w w:val="105"/>
        </w:rPr>
        <w:t> </w:t>
      </w:r>
      <w:r>
        <w:rPr>
          <w:color w:val="231F20"/>
          <w:w w:val="105"/>
        </w:rPr>
        <w:t>nỗi</w:t>
      </w:r>
      <w:r>
        <w:rPr>
          <w:color w:val="231F20"/>
          <w:spacing w:val="-19"/>
          <w:w w:val="105"/>
        </w:rPr>
        <w:t> </w:t>
      </w:r>
      <w:r>
        <w:rPr>
          <w:color w:val="231F20"/>
          <w:w w:val="105"/>
        </w:rPr>
        <w:t>này?</w:t>
      </w:r>
      <w:r>
        <w:rPr>
          <w:color w:val="231F20"/>
          <w:spacing w:val="-19"/>
          <w:w w:val="105"/>
        </w:rPr>
        <w:t> </w:t>
      </w:r>
      <w:r>
        <w:rPr>
          <w:color w:val="231F20"/>
          <w:w w:val="105"/>
        </w:rPr>
        <w:t>Đầu</w:t>
      </w:r>
      <w:r>
        <w:rPr>
          <w:color w:val="231F20"/>
          <w:spacing w:val="-19"/>
          <w:w w:val="105"/>
        </w:rPr>
        <w:t> </w:t>
      </w:r>
      <w:r>
        <w:rPr>
          <w:color w:val="231F20"/>
          <w:w w:val="105"/>
        </w:rPr>
        <w:t>sỏ</w:t>
      </w:r>
      <w:r>
        <w:rPr>
          <w:color w:val="231F20"/>
          <w:spacing w:val="-19"/>
          <w:w w:val="105"/>
        </w:rPr>
        <w:t> </w:t>
      </w:r>
      <w:r>
        <w:rPr>
          <w:color w:val="231F20"/>
          <w:w w:val="105"/>
        </w:rPr>
        <w:t>là</w:t>
      </w:r>
      <w:r>
        <w:rPr>
          <w:color w:val="231F20"/>
          <w:spacing w:val="-19"/>
          <w:w w:val="105"/>
        </w:rPr>
        <w:t> </w:t>
      </w:r>
      <w:r>
        <w:rPr>
          <w:color w:val="231F20"/>
          <w:w w:val="105"/>
        </w:rPr>
        <w:t>Từ</w:t>
      </w:r>
      <w:r>
        <w:rPr>
          <w:color w:val="231F20"/>
          <w:spacing w:val="-19"/>
          <w:w w:val="105"/>
        </w:rPr>
        <w:t> </w:t>
      </w:r>
      <w:r>
        <w:rPr>
          <w:color w:val="231F20"/>
          <w:w w:val="105"/>
        </w:rPr>
        <w:t>Hy</w:t>
      </w:r>
      <w:r>
        <w:rPr>
          <w:color w:val="231F20"/>
          <w:spacing w:val="-19"/>
          <w:w w:val="105"/>
        </w:rPr>
        <w:t> </w:t>
      </w:r>
      <w:r>
        <w:rPr>
          <w:color w:val="231F20"/>
          <w:w w:val="105"/>
        </w:rPr>
        <w:t>Thái</w:t>
      </w:r>
      <w:r>
        <w:rPr>
          <w:color w:val="231F20"/>
          <w:spacing w:val="-19"/>
          <w:w w:val="105"/>
        </w:rPr>
        <w:t> </w:t>
      </w:r>
      <w:r>
        <w:rPr>
          <w:color w:val="231F20"/>
          <w:w w:val="105"/>
        </w:rPr>
        <w:t>Hậu,</w:t>
      </w:r>
      <w:r>
        <w:rPr>
          <w:color w:val="231F20"/>
          <w:spacing w:val="-19"/>
          <w:w w:val="105"/>
        </w:rPr>
        <w:t> </w:t>
      </w:r>
      <w:r>
        <w:rPr>
          <w:color w:val="231F20"/>
          <w:w w:val="105"/>
        </w:rPr>
        <w:t>tin</w:t>
      </w:r>
      <w:r>
        <w:rPr>
          <w:color w:val="231F20"/>
          <w:spacing w:val="-19"/>
          <w:w w:val="105"/>
        </w:rPr>
        <w:t> </w:t>
      </w:r>
      <w:r>
        <w:rPr>
          <w:color w:val="231F20"/>
          <w:w w:val="105"/>
        </w:rPr>
        <w:t>tưởng</w:t>
      </w:r>
      <w:r>
        <w:rPr>
          <w:color w:val="231F20"/>
          <w:spacing w:val="-19"/>
          <w:w w:val="105"/>
        </w:rPr>
        <w:t> </w:t>
      </w:r>
      <w:r>
        <w:rPr>
          <w:color w:val="231F20"/>
          <w:w w:val="105"/>
        </w:rPr>
        <w:t>cầu cơ,</w:t>
      </w:r>
      <w:r>
        <w:rPr>
          <w:color w:val="231F20"/>
          <w:spacing w:val="-23"/>
          <w:w w:val="105"/>
        </w:rPr>
        <w:t> </w:t>
      </w:r>
      <w:r>
        <w:rPr>
          <w:color w:val="231F20"/>
          <w:w w:val="105"/>
        </w:rPr>
        <w:t>chẳng</w:t>
      </w:r>
      <w:r>
        <w:rPr>
          <w:color w:val="231F20"/>
          <w:spacing w:val="-22"/>
          <w:w w:val="105"/>
        </w:rPr>
        <w:t> </w:t>
      </w:r>
      <w:r>
        <w:rPr>
          <w:color w:val="231F20"/>
          <w:w w:val="105"/>
        </w:rPr>
        <w:t>tin</w:t>
      </w:r>
      <w:r>
        <w:rPr>
          <w:color w:val="231F20"/>
          <w:spacing w:val="-22"/>
          <w:w w:val="105"/>
        </w:rPr>
        <w:t> </w:t>
      </w:r>
      <w:r>
        <w:rPr>
          <w:color w:val="231F20"/>
          <w:w w:val="105"/>
        </w:rPr>
        <w:t>kinh</w:t>
      </w:r>
      <w:r>
        <w:rPr>
          <w:color w:val="231F20"/>
          <w:spacing w:val="-23"/>
          <w:w w:val="105"/>
        </w:rPr>
        <w:t> </w:t>
      </w:r>
      <w:r>
        <w:rPr>
          <w:color w:val="231F20"/>
          <w:w w:val="105"/>
        </w:rPr>
        <w:t>điển,</w:t>
      </w:r>
      <w:r>
        <w:rPr>
          <w:color w:val="231F20"/>
          <w:spacing w:val="-22"/>
          <w:w w:val="105"/>
        </w:rPr>
        <w:t> </w:t>
      </w:r>
      <w:r>
        <w:rPr>
          <w:color w:val="231F20"/>
          <w:w w:val="105"/>
        </w:rPr>
        <w:t>cũng</w:t>
      </w:r>
      <w:r>
        <w:rPr>
          <w:color w:val="231F20"/>
          <w:spacing w:val="-22"/>
          <w:w w:val="105"/>
        </w:rPr>
        <w:t> </w:t>
      </w:r>
      <w:r>
        <w:rPr>
          <w:color w:val="231F20"/>
          <w:w w:val="105"/>
        </w:rPr>
        <w:t>chẳng</w:t>
      </w:r>
      <w:r>
        <w:rPr>
          <w:color w:val="231F20"/>
          <w:spacing w:val="-23"/>
          <w:w w:val="105"/>
        </w:rPr>
        <w:t> </w:t>
      </w:r>
      <w:r>
        <w:rPr>
          <w:color w:val="231F20"/>
          <w:w w:val="105"/>
        </w:rPr>
        <w:t>nghe</w:t>
      </w:r>
      <w:r>
        <w:rPr>
          <w:color w:val="231F20"/>
          <w:spacing w:val="-22"/>
          <w:w w:val="105"/>
        </w:rPr>
        <w:t> </w:t>
      </w:r>
      <w:r>
        <w:rPr>
          <w:color w:val="231F20"/>
          <w:w w:val="105"/>
        </w:rPr>
        <w:t>lời,</w:t>
      </w:r>
      <w:r>
        <w:rPr>
          <w:color w:val="231F20"/>
          <w:spacing w:val="-22"/>
          <w:w w:val="105"/>
        </w:rPr>
        <w:t> </w:t>
      </w:r>
      <w:r>
        <w:rPr>
          <w:color w:val="231F20"/>
          <w:w w:val="105"/>
        </w:rPr>
        <w:t>tin</w:t>
      </w:r>
      <w:r>
        <w:rPr>
          <w:color w:val="231F20"/>
          <w:spacing w:val="-23"/>
          <w:w w:val="105"/>
        </w:rPr>
        <w:t> </w:t>
      </w:r>
      <w:r>
        <w:rPr>
          <w:color w:val="231F20"/>
          <w:w w:val="105"/>
        </w:rPr>
        <w:t>tưởng</w:t>
      </w:r>
      <w:r>
        <w:rPr>
          <w:color w:val="231F20"/>
          <w:spacing w:val="-22"/>
          <w:w w:val="105"/>
        </w:rPr>
        <w:t> </w:t>
      </w:r>
      <w:r>
        <w:rPr>
          <w:color w:val="231F20"/>
          <w:w w:val="105"/>
        </w:rPr>
        <w:t>các</w:t>
      </w:r>
      <w:r>
        <w:rPr>
          <w:color w:val="231F20"/>
          <w:spacing w:val="-22"/>
          <w:w w:val="105"/>
        </w:rPr>
        <w:t> </w:t>
      </w:r>
      <w:r>
        <w:rPr>
          <w:color w:val="231F20"/>
          <w:w w:val="105"/>
        </w:rPr>
        <w:t>vị cao</w:t>
      </w:r>
      <w:r>
        <w:rPr>
          <w:color w:val="231F20"/>
          <w:spacing w:val="-3"/>
          <w:w w:val="105"/>
        </w:rPr>
        <w:t> </w:t>
      </w:r>
      <w:r>
        <w:rPr>
          <w:color w:val="231F20"/>
          <w:w w:val="105"/>
        </w:rPr>
        <w:t>tăng</w:t>
      </w:r>
      <w:r>
        <w:rPr>
          <w:color w:val="231F20"/>
          <w:spacing w:val="-2"/>
          <w:w w:val="105"/>
        </w:rPr>
        <w:t> </w:t>
      </w:r>
      <w:r>
        <w:rPr>
          <w:color w:val="231F20"/>
          <w:w w:val="105"/>
        </w:rPr>
        <w:t>đại</w:t>
      </w:r>
      <w:r>
        <w:rPr>
          <w:color w:val="231F20"/>
          <w:spacing w:val="-3"/>
          <w:w w:val="105"/>
        </w:rPr>
        <w:t> </w:t>
      </w:r>
      <w:r>
        <w:rPr>
          <w:color w:val="231F20"/>
          <w:w w:val="105"/>
        </w:rPr>
        <w:t>đức.</w:t>
      </w:r>
      <w:r>
        <w:rPr>
          <w:color w:val="231F20"/>
          <w:spacing w:val="-2"/>
          <w:w w:val="105"/>
        </w:rPr>
        <w:t> </w:t>
      </w:r>
      <w:r>
        <w:rPr>
          <w:color w:val="231F20"/>
          <w:w w:val="105"/>
        </w:rPr>
        <w:t>Bà</w:t>
      </w:r>
      <w:r>
        <w:rPr>
          <w:color w:val="231F20"/>
          <w:spacing w:val="-2"/>
          <w:w w:val="105"/>
        </w:rPr>
        <w:t> </w:t>
      </w:r>
      <w:r>
        <w:rPr>
          <w:color w:val="231F20"/>
          <w:w w:val="105"/>
        </w:rPr>
        <w:t>ta</w:t>
      </w:r>
      <w:r>
        <w:rPr>
          <w:color w:val="231F20"/>
          <w:spacing w:val="-3"/>
          <w:w w:val="105"/>
        </w:rPr>
        <w:t> </w:t>
      </w:r>
      <w:r>
        <w:rPr>
          <w:color w:val="231F20"/>
          <w:w w:val="105"/>
        </w:rPr>
        <w:t>cầu</w:t>
      </w:r>
      <w:r>
        <w:rPr>
          <w:color w:val="231F20"/>
          <w:spacing w:val="-1"/>
          <w:w w:val="105"/>
        </w:rPr>
        <w:t> </w:t>
      </w:r>
      <w:r>
        <w:rPr>
          <w:color w:val="231F20"/>
          <w:w w:val="105"/>
        </w:rPr>
        <w:t>cơ</w:t>
      </w:r>
      <w:r>
        <w:rPr>
          <w:color w:val="231F20"/>
          <w:spacing w:val="-3"/>
          <w:w w:val="105"/>
        </w:rPr>
        <w:t> </w:t>
      </w:r>
      <w:r>
        <w:rPr>
          <w:color w:val="231F20"/>
          <w:w w:val="105"/>
        </w:rPr>
        <w:t>phù</w:t>
      </w:r>
      <w:r>
        <w:rPr>
          <w:color w:val="231F20"/>
          <w:spacing w:val="-2"/>
          <w:w w:val="105"/>
        </w:rPr>
        <w:t> </w:t>
      </w:r>
      <w:r>
        <w:rPr>
          <w:color w:val="231F20"/>
          <w:w w:val="105"/>
        </w:rPr>
        <w:t>loan,</w:t>
      </w:r>
      <w:r>
        <w:rPr>
          <w:color w:val="231F20"/>
          <w:spacing w:val="-2"/>
          <w:w w:val="105"/>
        </w:rPr>
        <w:t> </w:t>
      </w:r>
      <w:r>
        <w:rPr>
          <w:color w:val="231F20"/>
          <w:w w:val="105"/>
        </w:rPr>
        <w:t>kết</w:t>
      </w:r>
      <w:r>
        <w:rPr>
          <w:color w:val="231F20"/>
          <w:spacing w:val="-3"/>
          <w:w w:val="105"/>
        </w:rPr>
        <w:t> </w:t>
      </w:r>
      <w:r>
        <w:rPr>
          <w:color w:val="231F20"/>
          <w:w w:val="105"/>
        </w:rPr>
        <w:t>quả</w:t>
      </w:r>
      <w:r>
        <w:rPr>
          <w:color w:val="231F20"/>
          <w:spacing w:val="-1"/>
          <w:w w:val="105"/>
        </w:rPr>
        <w:t> </w:t>
      </w:r>
      <w:r>
        <w:rPr>
          <w:color w:val="231F20"/>
          <w:w w:val="105"/>
        </w:rPr>
        <w:t>là</w:t>
      </w:r>
      <w:r>
        <w:rPr>
          <w:color w:val="231F20"/>
          <w:spacing w:val="-3"/>
          <w:w w:val="105"/>
        </w:rPr>
        <w:t> </w:t>
      </w:r>
      <w:r>
        <w:rPr>
          <w:color w:val="231F20"/>
          <w:w w:val="105"/>
        </w:rPr>
        <w:t>quốc</w:t>
      </w:r>
      <w:r>
        <w:rPr>
          <w:color w:val="231F20"/>
          <w:spacing w:val="-2"/>
          <w:w w:val="105"/>
        </w:rPr>
        <w:t> </w:t>
      </w:r>
      <w:r>
        <w:rPr>
          <w:color w:val="231F20"/>
          <w:spacing w:val="-5"/>
          <w:w w:val="105"/>
        </w:rPr>
        <w:t>gia</w:t>
      </w:r>
    </w:p>
    <w:p>
      <w:pPr>
        <w:pStyle w:val="BodyText"/>
        <w:spacing w:before="10"/>
        <w:jc w:val="left"/>
        <w:rPr>
          <w:sz w:val="4"/>
        </w:rPr>
      </w:pPr>
      <w:r>
        <w:rPr/>
        <w:pict>
          <v:shape style="position:absolute;margin-left:79.370102pt;margin-top:4.013655pt;width:85.05pt;height:.1pt;mso-position-horizontal-relative:page;mso-position-vertical-relative:paragraph;z-index:-15695360;mso-wrap-distance-left:0;mso-wrap-distance-right:0" id="docshape73" coordorigin="1587,80" coordsize="1701,0" path="m1587,80l3288,80e" filled="false" stroked="true" strokeweight="1pt" strokecolor="#231f20">
            <v:path arrowok="t"/>
            <v:stroke dashstyle="solid"/>
            <w10:wrap type="topAndBottom"/>
          </v:shape>
        </w:pict>
      </w:r>
    </w:p>
    <w:p>
      <w:pPr>
        <w:pStyle w:val="ListParagraph"/>
        <w:numPr>
          <w:ilvl w:val="0"/>
          <w:numId w:val="2"/>
        </w:numPr>
        <w:tabs>
          <w:tab w:pos="1230" w:val="left" w:leader="none"/>
        </w:tabs>
        <w:spacing w:line="249" w:lineRule="auto" w:before="43" w:after="0"/>
        <w:ind w:left="387" w:right="121" w:firstLine="453"/>
        <w:jc w:val="both"/>
        <w:rPr>
          <w:sz w:val="20"/>
        </w:rPr>
      </w:pPr>
      <w:r>
        <w:rPr>
          <w:color w:val="231F20"/>
          <w:sz w:val="20"/>
        </w:rPr>
        <w:t>Hàm Phong (1831-1861) là vua thứ 9 của nhà</w:t>
      </w:r>
      <w:r>
        <w:rPr>
          <w:color w:val="231F20"/>
          <w:spacing w:val="-1"/>
          <w:sz w:val="20"/>
        </w:rPr>
        <w:t> </w:t>
      </w:r>
      <w:r>
        <w:rPr>
          <w:color w:val="231F20"/>
          <w:sz w:val="20"/>
        </w:rPr>
        <w:t>Thanh, tên thật là Ái</w:t>
      </w:r>
      <w:r>
        <w:rPr>
          <w:color w:val="231F20"/>
          <w:spacing w:val="-1"/>
          <w:sz w:val="20"/>
        </w:rPr>
        <w:t> </w:t>
      </w:r>
      <w:r>
        <w:rPr>
          <w:color w:val="231F20"/>
          <w:sz w:val="20"/>
        </w:rPr>
        <w:t>Tân Giác La Dịch</w:t>
      </w:r>
      <w:r>
        <w:rPr>
          <w:color w:val="231F20"/>
          <w:spacing w:val="-1"/>
          <w:sz w:val="20"/>
        </w:rPr>
        <w:t> </w:t>
      </w:r>
      <w:r>
        <w:rPr>
          <w:color w:val="231F20"/>
          <w:sz w:val="20"/>
        </w:rPr>
        <w:t>Trữ (Ai- sin-Gioro</w:t>
      </w:r>
      <w:r>
        <w:rPr>
          <w:color w:val="231F20"/>
          <w:spacing w:val="-1"/>
          <w:sz w:val="20"/>
        </w:rPr>
        <w:t> </w:t>
      </w:r>
      <w:r>
        <w:rPr>
          <w:color w:val="231F20"/>
          <w:sz w:val="20"/>
        </w:rPr>
        <w:t>Iju),</w:t>
      </w:r>
      <w:r>
        <w:rPr>
          <w:color w:val="231F20"/>
          <w:spacing w:val="-1"/>
          <w:sz w:val="20"/>
        </w:rPr>
        <w:t> </w:t>
      </w:r>
      <w:r>
        <w:rPr>
          <w:color w:val="231F20"/>
          <w:sz w:val="20"/>
        </w:rPr>
        <w:t>con</w:t>
      </w:r>
      <w:r>
        <w:rPr>
          <w:color w:val="231F20"/>
          <w:spacing w:val="-1"/>
          <w:sz w:val="20"/>
        </w:rPr>
        <w:t> </w:t>
      </w:r>
      <w:r>
        <w:rPr>
          <w:color w:val="231F20"/>
          <w:sz w:val="20"/>
        </w:rPr>
        <w:t>thứ</w:t>
      </w:r>
      <w:r>
        <w:rPr>
          <w:color w:val="231F20"/>
          <w:spacing w:val="-1"/>
          <w:sz w:val="20"/>
        </w:rPr>
        <w:t> </w:t>
      </w:r>
      <w:r>
        <w:rPr>
          <w:color w:val="231F20"/>
          <w:sz w:val="20"/>
        </w:rPr>
        <w:t>4</w:t>
      </w:r>
      <w:r>
        <w:rPr>
          <w:color w:val="231F20"/>
          <w:spacing w:val="-1"/>
          <w:sz w:val="20"/>
        </w:rPr>
        <w:t> </w:t>
      </w:r>
      <w:r>
        <w:rPr>
          <w:color w:val="231F20"/>
          <w:sz w:val="20"/>
        </w:rPr>
        <w:t>của</w:t>
      </w:r>
      <w:r>
        <w:rPr>
          <w:color w:val="231F20"/>
          <w:spacing w:val="-1"/>
          <w:sz w:val="20"/>
        </w:rPr>
        <w:t> </w:t>
      </w:r>
      <w:r>
        <w:rPr>
          <w:color w:val="231F20"/>
          <w:sz w:val="20"/>
        </w:rPr>
        <w:t>Đạo</w:t>
      </w:r>
      <w:r>
        <w:rPr>
          <w:color w:val="231F20"/>
          <w:spacing w:val="-1"/>
          <w:sz w:val="20"/>
        </w:rPr>
        <w:t> </w:t>
      </w:r>
      <w:r>
        <w:rPr>
          <w:color w:val="231F20"/>
          <w:sz w:val="20"/>
        </w:rPr>
        <w:t>Quang,</w:t>
      </w:r>
      <w:r>
        <w:rPr>
          <w:color w:val="231F20"/>
          <w:spacing w:val="-1"/>
          <w:sz w:val="20"/>
        </w:rPr>
        <w:t> </w:t>
      </w:r>
      <w:r>
        <w:rPr>
          <w:color w:val="231F20"/>
          <w:sz w:val="20"/>
        </w:rPr>
        <w:t>lên</w:t>
      </w:r>
      <w:r>
        <w:rPr>
          <w:color w:val="231F20"/>
          <w:spacing w:val="-1"/>
          <w:sz w:val="20"/>
        </w:rPr>
        <w:t> </w:t>
      </w:r>
      <w:r>
        <w:rPr>
          <w:color w:val="231F20"/>
          <w:sz w:val="20"/>
        </w:rPr>
        <w:t>ngôi</w:t>
      </w:r>
      <w:r>
        <w:rPr>
          <w:color w:val="231F20"/>
          <w:spacing w:val="-1"/>
          <w:sz w:val="20"/>
        </w:rPr>
        <w:t> </w:t>
      </w:r>
      <w:r>
        <w:rPr>
          <w:color w:val="231F20"/>
          <w:sz w:val="20"/>
        </w:rPr>
        <w:t>năm</w:t>
      </w:r>
      <w:r>
        <w:rPr>
          <w:color w:val="231F20"/>
          <w:spacing w:val="-1"/>
          <w:sz w:val="20"/>
        </w:rPr>
        <w:t> </w:t>
      </w:r>
      <w:r>
        <w:rPr>
          <w:color w:val="231F20"/>
          <w:sz w:val="20"/>
        </w:rPr>
        <w:t>19</w:t>
      </w:r>
      <w:r>
        <w:rPr>
          <w:color w:val="231F20"/>
          <w:spacing w:val="-1"/>
          <w:sz w:val="20"/>
        </w:rPr>
        <w:t> </w:t>
      </w:r>
      <w:r>
        <w:rPr>
          <w:color w:val="231F20"/>
          <w:sz w:val="20"/>
        </w:rPr>
        <w:t>tuổi.</w:t>
      </w:r>
      <w:r>
        <w:rPr>
          <w:color w:val="231F20"/>
          <w:spacing w:val="-5"/>
          <w:sz w:val="20"/>
        </w:rPr>
        <w:t> </w:t>
      </w:r>
      <w:r>
        <w:rPr>
          <w:color w:val="231F20"/>
          <w:sz w:val="20"/>
        </w:rPr>
        <w:t>Triều</w:t>
      </w:r>
      <w:r>
        <w:rPr>
          <w:color w:val="231F20"/>
          <w:spacing w:val="-1"/>
          <w:sz w:val="20"/>
        </w:rPr>
        <w:t> </w:t>
      </w:r>
      <w:r>
        <w:rPr>
          <w:color w:val="231F20"/>
          <w:sz w:val="20"/>
        </w:rPr>
        <w:t>đại</w:t>
      </w:r>
      <w:r>
        <w:rPr>
          <w:color w:val="231F20"/>
          <w:spacing w:val="-1"/>
          <w:sz w:val="20"/>
        </w:rPr>
        <w:t> </w:t>
      </w:r>
      <w:r>
        <w:rPr>
          <w:color w:val="231F20"/>
          <w:sz w:val="20"/>
        </w:rPr>
        <w:t>của</w:t>
      </w:r>
      <w:r>
        <w:rPr>
          <w:color w:val="231F20"/>
          <w:spacing w:val="-1"/>
          <w:sz w:val="20"/>
        </w:rPr>
        <w:t> </w:t>
      </w:r>
      <w:r>
        <w:rPr>
          <w:color w:val="231F20"/>
          <w:sz w:val="20"/>
        </w:rPr>
        <w:t>nhà</w:t>
      </w:r>
      <w:r>
        <w:rPr>
          <w:color w:val="231F20"/>
          <w:spacing w:val="-1"/>
          <w:sz w:val="20"/>
        </w:rPr>
        <w:t> </w:t>
      </w:r>
      <w:r>
        <w:rPr>
          <w:color w:val="231F20"/>
          <w:sz w:val="20"/>
        </w:rPr>
        <w:t>vua</w:t>
      </w:r>
      <w:r>
        <w:rPr>
          <w:color w:val="231F20"/>
          <w:spacing w:val="-1"/>
          <w:sz w:val="20"/>
        </w:rPr>
        <w:t> </w:t>
      </w:r>
      <w:r>
        <w:rPr>
          <w:color w:val="231F20"/>
          <w:sz w:val="20"/>
        </w:rPr>
        <w:t>bị</w:t>
      </w:r>
      <w:r>
        <w:rPr>
          <w:color w:val="231F20"/>
          <w:spacing w:val="-1"/>
          <w:sz w:val="20"/>
        </w:rPr>
        <w:t> </w:t>
      </w:r>
      <w:r>
        <w:rPr>
          <w:color w:val="231F20"/>
          <w:sz w:val="20"/>
        </w:rPr>
        <w:t>lung</w:t>
      </w:r>
      <w:r>
        <w:rPr>
          <w:color w:val="231F20"/>
          <w:spacing w:val="-1"/>
          <w:sz w:val="20"/>
        </w:rPr>
        <w:t> </w:t>
      </w:r>
      <w:r>
        <w:rPr>
          <w:color w:val="231F20"/>
          <w:sz w:val="20"/>
        </w:rPr>
        <w:t>lay</w:t>
      </w:r>
      <w:r>
        <w:rPr>
          <w:color w:val="231F20"/>
          <w:spacing w:val="-1"/>
          <w:sz w:val="20"/>
        </w:rPr>
        <w:t> </w:t>
      </w:r>
      <w:r>
        <w:rPr>
          <w:color w:val="231F20"/>
          <w:sz w:val="20"/>
        </w:rPr>
        <w:t>bởi</w:t>
      </w:r>
      <w:r>
        <w:rPr>
          <w:color w:val="231F20"/>
          <w:spacing w:val="-1"/>
          <w:sz w:val="20"/>
        </w:rPr>
        <w:t> </w:t>
      </w:r>
      <w:r>
        <w:rPr>
          <w:color w:val="231F20"/>
          <w:sz w:val="20"/>
        </w:rPr>
        <w:t>cuộc biến</w:t>
      </w:r>
      <w:r>
        <w:rPr>
          <w:color w:val="231F20"/>
          <w:spacing w:val="-3"/>
          <w:sz w:val="20"/>
        </w:rPr>
        <w:t> </w:t>
      </w:r>
      <w:r>
        <w:rPr>
          <w:color w:val="231F20"/>
          <w:sz w:val="20"/>
        </w:rPr>
        <w:t>loạn</w:t>
      </w:r>
      <w:r>
        <w:rPr>
          <w:color w:val="231F20"/>
          <w:spacing w:val="-6"/>
          <w:sz w:val="20"/>
        </w:rPr>
        <w:t> </w:t>
      </w:r>
      <w:r>
        <w:rPr>
          <w:color w:val="231F20"/>
          <w:sz w:val="20"/>
        </w:rPr>
        <w:t>Thái</w:t>
      </w:r>
      <w:r>
        <w:rPr>
          <w:color w:val="231F20"/>
          <w:spacing w:val="-3"/>
          <w:sz w:val="20"/>
        </w:rPr>
        <w:t> </w:t>
      </w:r>
      <w:r>
        <w:rPr>
          <w:color w:val="231F20"/>
          <w:sz w:val="20"/>
        </w:rPr>
        <w:t>Bình</w:t>
      </w:r>
      <w:r>
        <w:rPr>
          <w:color w:val="231F20"/>
          <w:spacing w:val="-6"/>
          <w:sz w:val="20"/>
        </w:rPr>
        <w:t> </w:t>
      </w:r>
      <w:r>
        <w:rPr>
          <w:color w:val="231F20"/>
          <w:sz w:val="20"/>
        </w:rPr>
        <w:t>Thiên</w:t>
      </w:r>
      <w:r>
        <w:rPr>
          <w:color w:val="231F20"/>
          <w:spacing w:val="-3"/>
          <w:sz w:val="20"/>
        </w:rPr>
        <w:t> </w:t>
      </w:r>
      <w:r>
        <w:rPr>
          <w:color w:val="231F20"/>
          <w:sz w:val="20"/>
        </w:rPr>
        <w:t>Quốc</w:t>
      </w:r>
      <w:r>
        <w:rPr>
          <w:color w:val="231F20"/>
          <w:spacing w:val="-3"/>
          <w:sz w:val="20"/>
        </w:rPr>
        <w:t> </w:t>
      </w:r>
      <w:r>
        <w:rPr>
          <w:color w:val="231F20"/>
          <w:sz w:val="20"/>
        </w:rPr>
        <w:t>do</w:t>
      </w:r>
      <w:r>
        <w:rPr>
          <w:color w:val="231F20"/>
          <w:spacing w:val="-3"/>
          <w:sz w:val="20"/>
        </w:rPr>
        <w:t> </w:t>
      </w:r>
      <w:r>
        <w:rPr>
          <w:color w:val="231F20"/>
          <w:sz w:val="20"/>
        </w:rPr>
        <w:t>Hồng</w:t>
      </w:r>
      <w:r>
        <w:rPr>
          <w:color w:val="231F20"/>
          <w:spacing w:val="-6"/>
          <w:sz w:val="20"/>
        </w:rPr>
        <w:t> </w:t>
      </w:r>
      <w:r>
        <w:rPr>
          <w:color w:val="231F20"/>
          <w:sz w:val="20"/>
        </w:rPr>
        <w:t>Tú</w:t>
      </w:r>
      <w:r>
        <w:rPr>
          <w:color w:val="231F20"/>
          <w:spacing w:val="-6"/>
          <w:sz w:val="20"/>
        </w:rPr>
        <w:t> </w:t>
      </w:r>
      <w:r>
        <w:rPr>
          <w:color w:val="231F20"/>
          <w:sz w:val="20"/>
        </w:rPr>
        <w:t>Toàn</w:t>
      </w:r>
      <w:r>
        <w:rPr>
          <w:color w:val="231F20"/>
          <w:spacing w:val="-3"/>
          <w:sz w:val="20"/>
        </w:rPr>
        <w:t> </w:t>
      </w:r>
      <w:r>
        <w:rPr>
          <w:color w:val="231F20"/>
          <w:sz w:val="20"/>
        </w:rPr>
        <w:t>khởi</w:t>
      </w:r>
      <w:r>
        <w:rPr>
          <w:color w:val="231F20"/>
          <w:spacing w:val="-3"/>
          <w:sz w:val="20"/>
        </w:rPr>
        <w:t> </w:t>
      </w:r>
      <w:r>
        <w:rPr>
          <w:color w:val="231F20"/>
          <w:sz w:val="20"/>
        </w:rPr>
        <w:t>xướng,</w:t>
      </w:r>
      <w:r>
        <w:rPr>
          <w:color w:val="231F20"/>
          <w:spacing w:val="-3"/>
          <w:sz w:val="20"/>
        </w:rPr>
        <w:t> </w:t>
      </w:r>
      <w:r>
        <w:rPr>
          <w:color w:val="231F20"/>
          <w:sz w:val="20"/>
        </w:rPr>
        <w:t>đồng</w:t>
      </w:r>
      <w:r>
        <w:rPr>
          <w:color w:val="231F20"/>
          <w:spacing w:val="-3"/>
          <w:sz w:val="20"/>
        </w:rPr>
        <w:t> </w:t>
      </w:r>
      <w:r>
        <w:rPr>
          <w:color w:val="231F20"/>
          <w:sz w:val="20"/>
        </w:rPr>
        <w:t>thời</w:t>
      </w:r>
      <w:r>
        <w:rPr>
          <w:color w:val="231F20"/>
          <w:spacing w:val="-3"/>
          <w:sz w:val="20"/>
        </w:rPr>
        <w:t> </w:t>
      </w:r>
      <w:r>
        <w:rPr>
          <w:color w:val="231F20"/>
          <w:sz w:val="20"/>
        </w:rPr>
        <w:t>miền</w:t>
      </w:r>
      <w:r>
        <w:rPr>
          <w:color w:val="231F20"/>
          <w:spacing w:val="-3"/>
          <w:sz w:val="20"/>
        </w:rPr>
        <w:t> </w:t>
      </w:r>
      <w:r>
        <w:rPr>
          <w:color w:val="231F20"/>
          <w:sz w:val="20"/>
        </w:rPr>
        <w:t>Bắc</w:t>
      </w:r>
      <w:r>
        <w:rPr>
          <w:color w:val="231F20"/>
          <w:spacing w:val="-6"/>
          <w:sz w:val="20"/>
        </w:rPr>
        <w:t> </w:t>
      </w:r>
      <w:r>
        <w:rPr>
          <w:color w:val="231F20"/>
          <w:sz w:val="20"/>
        </w:rPr>
        <w:t>Trung</w:t>
      </w:r>
      <w:r>
        <w:rPr>
          <w:color w:val="231F20"/>
          <w:spacing w:val="-3"/>
          <w:sz w:val="20"/>
        </w:rPr>
        <w:t> </w:t>
      </w:r>
      <w:r>
        <w:rPr>
          <w:color w:val="231F20"/>
          <w:sz w:val="20"/>
        </w:rPr>
        <w:t>Hoa</w:t>
      </w:r>
      <w:r>
        <w:rPr>
          <w:color w:val="231F20"/>
          <w:spacing w:val="-3"/>
          <w:sz w:val="20"/>
        </w:rPr>
        <w:t> </w:t>
      </w:r>
      <w:r>
        <w:rPr>
          <w:color w:val="231F20"/>
          <w:sz w:val="20"/>
        </w:rPr>
        <w:t>nổ</w:t>
      </w:r>
      <w:r>
        <w:rPr>
          <w:color w:val="231F20"/>
          <w:spacing w:val="-3"/>
          <w:sz w:val="20"/>
        </w:rPr>
        <w:t> </w:t>
      </w:r>
      <w:r>
        <w:rPr>
          <w:color w:val="231F20"/>
          <w:sz w:val="20"/>
        </w:rPr>
        <w:t>ra</w:t>
      </w:r>
      <w:r>
        <w:rPr>
          <w:color w:val="231F20"/>
          <w:spacing w:val="-3"/>
          <w:sz w:val="20"/>
        </w:rPr>
        <w:t> </w:t>
      </w:r>
      <w:r>
        <w:rPr>
          <w:color w:val="231F20"/>
          <w:sz w:val="20"/>
        </w:rPr>
        <w:t>cuộc biến</w:t>
      </w:r>
      <w:r>
        <w:rPr>
          <w:color w:val="231F20"/>
          <w:spacing w:val="-3"/>
          <w:sz w:val="20"/>
        </w:rPr>
        <w:t> </w:t>
      </w:r>
      <w:r>
        <w:rPr>
          <w:color w:val="231F20"/>
          <w:sz w:val="20"/>
        </w:rPr>
        <w:t>loạn</w:t>
      </w:r>
      <w:r>
        <w:rPr>
          <w:color w:val="231F20"/>
          <w:spacing w:val="-3"/>
          <w:sz w:val="20"/>
        </w:rPr>
        <w:t> </w:t>
      </w:r>
      <w:r>
        <w:rPr>
          <w:color w:val="231F20"/>
          <w:sz w:val="20"/>
        </w:rPr>
        <w:t>của</w:t>
      </w:r>
      <w:r>
        <w:rPr>
          <w:color w:val="231F20"/>
          <w:spacing w:val="-3"/>
          <w:sz w:val="20"/>
        </w:rPr>
        <w:t> </w:t>
      </w:r>
      <w:r>
        <w:rPr>
          <w:color w:val="231F20"/>
          <w:sz w:val="20"/>
        </w:rPr>
        <w:t>Niệm</w:t>
      </w:r>
      <w:r>
        <w:rPr>
          <w:color w:val="231F20"/>
          <w:spacing w:val="-3"/>
          <w:sz w:val="20"/>
        </w:rPr>
        <w:t> </w:t>
      </w:r>
      <w:r>
        <w:rPr>
          <w:color w:val="231F20"/>
          <w:sz w:val="20"/>
        </w:rPr>
        <w:t>Quân</w:t>
      </w:r>
      <w:r>
        <w:rPr>
          <w:color w:val="231F20"/>
          <w:spacing w:val="-3"/>
          <w:sz w:val="20"/>
        </w:rPr>
        <w:t> </w:t>
      </w:r>
      <w:r>
        <w:rPr>
          <w:color w:val="231F20"/>
          <w:sz w:val="20"/>
        </w:rPr>
        <w:t>(một</w:t>
      </w:r>
      <w:r>
        <w:rPr>
          <w:color w:val="231F20"/>
          <w:spacing w:val="-3"/>
          <w:sz w:val="20"/>
        </w:rPr>
        <w:t> </w:t>
      </w:r>
      <w:r>
        <w:rPr>
          <w:color w:val="231F20"/>
          <w:sz w:val="20"/>
        </w:rPr>
        <w:t>phong</w:t>
      </w:r>
      <w:r>
        <w:rPr>
          <w:color w:val="231F20"/>
          <w:spacing w:val="-3"/>
          <w:sz w:val="20"/>
        </w:rPr>
        <w:t> </w:t>
      </w:r>
      <w:r>
        <w:rPr>
          <w:color w:val="231F20"/>
          <w:sz w:val="20"/>
        </w:rPr>
        <w:t>trào</w:t>
      </w:r>
      <w:r>
        <w:rPr>
          <w:color w:val="231F20"/>
          <w:spacing w:val="-3"/>
          <w:sz w:val="20"/>
        </w:rPr>
        <w:t> </w:t>
      </w:r>
      <w:r>
        <w:rPr>
          <w:color w:val="231F20"/>
          <w:sz w:val="20"/>
        </w:rPr>
        <w:t>nông</w:t>
      </w:r>
      <w:r>
        <w:rPr>
          <w:color w:val="231F20"/>
          <w:spacing w:val="-3"/>
          <w:sz w:val="20"/>
        </w:rPr>
        <w:t> </w:t>
      </w:r>
      <w:r>
        <w:rPr>
          <w:color w:val="231F20"/>
          <w:sz w:val="20"/>
        </w:rPr>
        <w:t>dân</w:t>
      </w:r>
      <w:r>
        <w:rPr>
          <w:color w:val="231F20"/>
          <w:spacing w:val="-3"/>
          <w:sz w:val="20"/>
        </w:rPr>
        <w:t> </w:t>
      </w:r>
      <w:r>
        <w:rPr>
          <w:color w:val="231F20"/>
          <w:sz w:val="20"/>
        </w:rPr>
        <w:t>dấy</w:t>
      </w:r>
      <w:r>
        <w:rPr>
          <w:color w:val="231F20"/>
          <w:spacing w:val="-3"/>
          <w:sz w:val="20"/>
        </w:rPr>
        <w:t> </w:t>
      </w:r>
      <w:r>
        <w:rPr>
          <w:color w:val="231F20"/>
          <w:sz w:val="20"/>
        </w:rPr>
        <w:t>loạn</w:t>
      </w:r>
      <w:r>
        <w:rPr>
          <w:color w:val="231F20"/>
          <w:spacing w:val="-3"/>
          <w:sz w:val="20"/>
        </w:rPr>
        <w:t> </w:t>
      </w:r>
      <w:r>
        <w:rPr>
          <w:color w:val="231F20"/>
          <w:sz w:val="20"/>
        </w:rPr>
        <w:t>do</w:t>
      </w:r>
      <w:r>
        <w:rPr>
          <w:color w:val="231F20"/>
          <w:spacing w:val="-7"/>
          <w:sz w:val="20"/>
        </w:rPr>
        <w:t> </w:t>
      </w:r>
      <w:r>
        <w:rPr>
          <w:color w:val="231F20"/>
          <w:sz w:val="20"/>
        </w:rPr>
        <w:t>Trương</w:t>
      </w:r>
      <w:r>
        <w:rPr>
          <w:color w:val="231F20"/>
          <w:spacing w:val="-3"/>
          <w:sz w:val="20"/>
        </w:rPr>
        <w:t> </w:t>
      </w:r>
      <w:r>
        <w:rPr>
          <w:color w:val="231F20"/>
          <w:sz w:val="20"/>
        </w:rPr>
        <w:t>Lạc</w:t>
      </w:r>
      <w:r>
        <w:rPr>
          <w:color w:val="231F20"/>
          <w:spacing w:val="-3"/>
          <w:sz w:val="20"/>
        </w:rPr>
        <w:t> </w:t>
      </w:r>
      <w:r>
        <w:rPr>
          <w:color w:val="231F20"/>
          <w:sz w:val="20"/>
        </w:rPr>
        <w:t>Hành</w:t>
      </w:r>
      <w:r>
        <w:rPr>
          <w:color w:val="231F20"/>
          <w:spacing w:val="-3"/>
          <w:sz w:val="20"/>
        </w:rPr>
        <w:t> </w:t>
      </w:r>
      <w:r>
        <w:rPr>
          <w:color w:val="231F20"/>
          <w:sz w:val="20"/>
        </w:rPr>
        <w:t>lãnh</w:t>
      </w:r>
      <w:r>
        <w:rPr>
          <w:color w:val="231F20"/>
          <w:spacing w:val="-3"/>
          <w:sz w:val="20"/>
        </w:rPr>
        <w:t> </w:t>
      </w:r>
      <w:r>
        <w:rPr>
          <w:color w:val="231F20"/>
          <w:sz w:val="20"/>
        </w:rPr>
        <w:t>đạo).</w:t>
      </w:r>
      <w:r>
        <w:rPr>
          <w:color w:val="231F20"/>
          <w:spacing w:val="-3"/>
          <w:sz w:val="20"/>
        </w:rPr>
        <w:t> </w:t>
      </w:r>
      <w:r>
        <w:rPr>
          <w:color w:val="231F20"/>
          <w:sz w:val="20"/>
        </w:rPr>
        <w:t>Khi</w:t>
      </w:r>
      <w:r>
        <w:rPr>
          <w:color w:val="231F20"/>
          <w:spacing w:val="-3"/>
          <w:sz w:val="20"/>
        </w:rPr>
        <w:t> </w:t>
      </w:r>
      <w:r>
        <w:rPr>
          <w:color w:val="231F20"/>
          <w:sz w:val="20"/>
        </w:rPr>
        <w:t>vừa</w:t>
      </w:r>
      <w:r>
        <w:rPr>
          <w:color w:val="231F20"/>
          <w:spacing w:val="-3"/>
          <w:sz w:val="20"/>
        </w:rPr>
        <w:t> </w:t>
      </w:r>
      <w:r>
        <w:rPr>
          <w:color w:val="231F20"/>
          <w:sz w:val="20"/>
        </w:rPr>
        <w:t>dẹp yên</w:t>
      </w:r>
      <w:r>
        <w:rPr>
          <w:color w:val="231F20"/>
          <w:spacing w:val="-10"/>
          <w:sz w:val="20"/>
        </w:rPr>
        <w:t> </w:t>
      </w:r>
      <w:r>
        <w:rPr>
          <w:color w:val="231F20"/>
          <w:sz w:val="20"/>
        </w:rPr>
        <w:t>2</w:t>
      </w:r>
      <w:r>
        <w:rPr>
          <w:color w:val="231F20"/>
          <w:spacing w:val="-6"/>
          <w:sz w:val="20"/>
        </w:rPr>
        <w:t> </w:t>
      </w:r>
      <w:r>
        <w:rPr>
          <w:color w:val="231F20"/>
          <w:sz w:val="20"/>
        </w:rPr>
        <w:t>cuộc</w:t>
      </w:r>
      <w:r>
        <w:rPr>
          <w:color w:val="231F20"/>
          <w:spacing w:val="-6"/>
          <w:sz w:val="20"/>
        </w:rPr>
        <w:t> </w:t>
      </w:r>
      <w:r>
        <w:rPr>
          <w:color w:val="231F20"/>
          <w:sz w:val="20"/>
        </w:rPr>
        <w:t>biến</w:t>
      </w:r>
      <w:r>
        <w:rPr>
          <w:color w:val="231F20"/>
          <w:spacing w:val="-6"/>
          <w:sz w:val="20"/>
        </w:rPr>
        <w:t> </w:t>
      </w:r>
      <w:r>
        <w:rPr>
          <w:color w:val="231F20"/>
          <w:sz w:val="20"/>
        </w:rPr>
        <w:t>loạn</w:t>
      </w:r>
      <w:r>
        <w:rPr>
          <w:color w:val="231F20"/>
          <w:spacing w:val="-6"/>
          <w:sz w:val="20"/>
        </w:rPr>
        <w:t> </w:t>
      </w:r>
      <w:r>
        <w:rPr>
          <w:color w:val="231F20"/>
          <w:sz w:val="20"/>
        </w:rPr>
        <w:t>này,</w:t>
      </w:r>
      <w:r>
        <w:rPr>
          <w:color w:val="231F20"/>
          <w:spacing w:val="-6"/>
          <w:sz w:val="20"/>
        </w:rPr>
        <w:t> </w:t>
      </w:r>
      <w:r>
        <w:rPr>
          <w:color w:val="231F20"/>
          <w:sz w:val="20"/>
        </w:rPr>
        <w:t>chiến</w:t>
      </w:r>
      <w:r>
        <w:rPr>
          <w:color w:val="231F20"/>
          <w:spacing w:val="-6"/>
          <w:sz w:val="20"/>
        </w:rPr>
        <w:t> </w:t>
      </w:r>
      <w:r>
        <w:rPr>
          <w:color w:val="231F20"/>
          <w:sz w:val="20"/>
        </w:rPr>
        <w:t>tranh</w:t>
      </w:r>
      <w:r>
        <w:rPr>
          <w:color w:val="231F20"/>
          <w:spacing w:val="-6"/>
          <w:sz w:val="20"/>
        </w:rPr>
        <w:t> </w:t>
      </w:r>
      <w:r>
        <w:rPr>
          <w:color w:val="231F20"/>
          <w:sz w:val="20"/>
        </w:rPr>
        <w:t>Nha</w:t>
      </w:r>
      <w:r>
        <w:rPr>
          <w:color w:val="231F20"/>
          <w:spacing w:val="-6"/>
          <w:sz w:val="20"/>
        </w:rPr>
        <w:t> </w:t>
      </w:r>
      <w:r>
        <w:rPr>
          <w:color w:val="231F20"/>
          <w:sz w:val="20"/>
        </w:rPr>
        <w:t>Phiến</w:t>
      </w:r>
      <w:r>
        <w:rPr>
          <w:color w:val="231F20"/>
          <w:spacing w:val="-6"/>
          <w:sz w:val="20"/>
        </w:rPr>
        <w:t> </w:t>
      </w:r>
      <w:r>
        <w:rPr>
          <w:color w:val="231F20"/>
          <w:sz w:val="20"/>
        </w:rPr>
        <w:t>nổ</w:t>
      </w:r>
      <w:r>
        <w:rPr>
          <w:color w:val="231F20"/>
          <w:spacing w:val="-6"/>
          <w:sz w:val="20"/>
        </w:rPr>
        <w:t> </w:t>
      </w:r>
      <w:r>
        <w:rPr>
          <w:color w:val="231F20"/>
          <w:sz w:val="20"/>
        </w:rPr>
        <w:t>ra,</w:t>
      </w:r>
      <w:r>
        <w:rPr>
          <w:color w:val="231F20"/>
          <w:spacing w:val="-6"/>
          <w:sz w:val="20"/>
        </w:rPr>
        <w:t> </w:t>
      </w:r>
      <w:r>
        <w:rPr>
          <w:color w:val="231F20"/>
          <w:sz w:val="20"/>
        </w:rPr>
        <w:t>liên</w:t>
      </w:r>
      <w:r>
        <w:rPr>
          <w:color w:val="231F20"/>
          <w:spacing w:val="-6"/>
          <w:sz w:val="20"/>
        </w:rPr>
        <w:t> </w:t>
      </w:r>
      <w:r>
        <w:rPr>
          <w:color w:val="231F20"/>
          <w:sz w:val="20"/>
        </w:rPr>
        <w:t>quân</w:t>
      </w:r>
      <w:r>
        <w:rPr>
          <w:color w:val="231F20"/>
          <w:spacing w:val="-13"/>
          <w:sz w:val="20"/>
        </w:rPr>
        <w:t> </w:t>
      </w:r>
      <w:r>
        <w:rPr>
          <w:color w:val="231F20"/>
          <w:sz w:val="20"/>
        </w:rPr>
        <w:t>Anh</w:t>
      </w:r>
      <w:r>
        <w:rPr>
          <w:color w:val="231F20"/>
          <w:spacing w:val="-6"/>
          <w:sz w:val="20"/>
        </w:rPr>
        <w:t> </w:t>
      </w:r>
      <w:r>
        <w:rPr>
          <w:color w:val="231F20"/>
          <w:sz w:val="20"/>
        </w:rPr>
        <w:t>-</w:t>
      </w:r>
      <w:r>
        <w:rPr>
          <w:color w:val="231F20"/>
          <w:spacing w:val="-6"/>
          <w:sz w:val="20"/>
        </w:rPr>
        <w:t> </w:t>
      </w:r>
      <w:r>
        <w:rPr>
          <w:color w:val="231F20"/>
          <w:sz w:val="20"/>
        </w:rPr>
        <w:t>Pháp</w:t>
      </w:r>
      <w:r>
        <w:rPr>
          <w:color w:val="231F20"/>
          <w:spacing w:val="-6"/>
          <w:sz w:val="20"/>
        </w:rPr>
        <w:t> </w:t>
      </w:r>
      <w:r>
        <w:rPr>
          <w:color w:val="231F20"/>
          <w:sz w:val="20"/>
        </w:rPr>
        <w:t>tấn</w:t>
      </w:r>
      <w:r>
        <w:rPr>
          <w:color w:val="231F20"/>
          <w:spacing w:val="-6"/>
          <w:sz w:val="20"/>
        </w:rPr>
        <w:t> </w:t>
      </w:r>
      <w:r>
        <w:rPr>
          <w:color w:val="231F20"/>
          <w:sz w:val="20"/>
        </w:rPr>
        <w:t>công</w:t>
      </w:r>
      <w:r>
        <w:rPr>
          <w:color w:val="231F20"/>
          <w:spacing w:val="-10"/>
          <w:sz w:val="20"/>
        </w:rPr>
        <w:t> </w:t>
      </w:r>
      <w:r>
        <w:rPr>
          <w:color w:val="231F20"/>
          <w:sz w:val="20"/>
        </w:rPr>
        <w:t>Thiên</w:t>
      </w:r>
      <w:r>
        <w:rPr>
          <w:color w:val="231F20"/>
          <w:spacing w:val="-10"/>
          <w:sz w:val="20"/>
        </w:rPr>
        <w:t> </w:t>
      </w:r>
      <w:r>
        <w:rPr>
          <w:color w:val="231F20"/>
          <w:sz w:val="20"/>
        </w:rPr>
        <w:t>Tân,</w:t>
      </w:r>
      <w:r>
        <w:rPr>
          <w:color w:val="231F20"/>
          <w:spacing w:val="-6"/>
          <w:sz w:val="20"/>
        </w:rPr>
        <w:t> </w:t>
      </w:r>
      <w:r>
        <w:rPr>
          <w:color w:val="231F20"/>
          <w:sz w:val="20"/>
        </w:rPr>
        <w:t>triều</w:t>
      </w:r>
      <w:r>
        <w:rPr>
          <w:color w:val="231F20"/>
          <w:spacing w:val="-6"/>
          <w:sz w:val="20"/>
        </w:rPr>
        <w:t> </w:t>
      </w:r>
      <w:r>
        <w:rPr>
          <w:color w:val="231F20"/>
          <w:sz w:val="20"/>
        </w:rPr>
        <w:t>đình nhà</w:t>
      </w:r>
      <w:r>
        <w:rPr>
          <w:color w:val="231F20"/>
          <w:spacing w:val="-10"/>
          <w:sz w:val="20"/>
        </w:rPr>
        <w:t> </w:t>
      </w:r>
      <w:r>
        <w:rPr>
          <w:color w:val="231F20"/>
          <w:sz w:val="20"/>
        </w:rPr>
        <w:t>Thanh</w:t>
      </w:r>
      <w:r>
        <w:rPr>
          <w:color w:val="231F20"/>
          <w:spacing w:val="-7"/>
          <w:sz w:val="20"/>
        </w:rPr>
        <w:t> </w:t>
      </w:r>
      <w:r>
        <w:rPr>
          <w:color w:val="231F20"/>
          <w:sz w:val="20"/>
        </w:rPr>
        <w:t>phải</w:t>
      </w:r>
      <w:r>
        <w:rPr>
          <w:color w:val="231F20"/>
          <w:spacing w:val="-7"/>
          <w:sz w:val="20"/>
        </w:rPr>
        <w:t> </w:t>
      </w:r>
      <w:r>
        <w:rPr>
          <w:color w:val="231F20"/>
          <w:sz w:val="20"/>
        </w:rPr>
        <w:t>bỏ</w:t>
      </w:r>
      <w:r>
        <w:rPr>
          <w:color w:val="231F20"/>
          <w:spacing w:val="-7"/>
          <w:sz w:val="20"/>
        </w:rPr>
        <w:t> </w:t>
      </w:r>
      <w:r>
        <w:rPr>
          <w:color w:val="231F20"/>
          <w:sz w:val="20"/>
        </w:rPr>
        <w:t>chạy</w:t>
      </w:r>
      <w:r>
        <w:rPr>
          <w:color w:val="231F20"/>
          <w:spacing w:val="-7"/>
          <w:sz w:val="20"/>
        </w:rPr>
        <w:t> </w:t>
      </w:r>
      <w:r>
        <w:rPr>
          <w:color w:val="231F20"/>
          <w:sz w:val="20"/>
        </w:rPr>
        <w:t>về</w:t>
      </w:r>
      <w:r>
        <w:rPr>
          <w:color w:val="231F20"/>
          <w:spacing w:val="-7"/>
          <w:sz w:val="20"/>
        </w:rPr>
        <w:t> </w:t>
      </w:r>
      <w:r>
        <w:rPr>
          <w:color w:val="231F20"/>
          <w:sz w:val="20"/>
        </w:rPr>
        <w:t>hành</w:t>
      </w:r>
      <w:r>
        <w:rPr>
          <w:color w:val="231F20"/>
          <w:spacing w:val="-7"/>
          <w:sz w:val="20"/>
        </w:rPr>
        <w:t> </w:t>
      </w:r>
      <w:r>
        <w:rPr>
          <w:color w:val="231F20"/>
          <w:sz w:val="20"/>
        </w:rPr>
        <w:t>cung</w:t>
      </w:r>
      <w:r>
        <w:rPr>
          <w:color w:val="231F20"/>
          <w:spacing w:val="-7"/>
          <w:sz w:val="20"/>
        </w:rPr>
        <w:t> </w:t>
      </w:r>
      <w:r>
        <w:rPr>
          <w:color w:val="231F20"/>
          <w:sz w:val="20"/>
        </w:rPr>
        <w:t>ở</w:t>
      </w:r>
      <w:r>
        <w:rPr>
          <w:color w:val="231F20"/>
          <w:spacing w:val="-7"/>
          <w:sz w:val="20"/>
        </w:rPr>
        <w:t> </w:t>
      </w:r>
      <w:r>
        <w:rPr>
          <w:color w:val="231F20"/>
          <w:sz w:val="20"/>
        </w:rPr>
        <w:t>Nhiệt</w:t>
      </w:r>
      <w:r>
        <w:rPr>
          <w:color w:val="231F20"/>
          <w:spacing w:val="-7"/>
          <w:sz w:val="20"/>
        </w:rPr>
        <w:t> </w:t>
      </w:r>
      <w:r>
        <w:rPr>
          <w:color w:val="231F20"/>
          <w:sz w:val="20"/>
        </w:rPr>
        <w:t>Hà</w:t>
      </w:r>
      <w:r>
        <w:rPr>
          <w:color w:val="231F20"/>
          <w:spacing w:val="-7"/>
          <w:sz w:val="20"/>
        </w:rPr>
        <w:t> </w:t>
      </w:r>
      <w:r>
        <w:rPr>
          <w:color w:val="231F20"/>
          <w:sz w:val="20"/>
        </w:rPr>
        <w:t>để</w:t>
      </w:r>
      <w:r>
        <w:rPr>
          <w:color w:val="231F20"/>
          <w:spacing w:val="-7"/>
          <w:sz w:val="20"/>
        </w:rPr>
        <w:t> </w:t>
      </w:r>
      <w:r>
        <w:rPr>
          <w:color w:val="231F20"/>
          <w:sz w:val="20"/>
        </w:rPr>
        <w:t>lánh</w:t>
      </w:r>
      <w:r>
        <w:rPr>
          <w:color w:val="231F20"/>
          <w:spacing w:val="-7"/>
          <w:sz w:val="20"/>
        </w:rPr>
        <w:t> </w:t>
      </w:r>
      <w:r>
        <w:rPr>
          <w:color w:val="231F20"/>
          <w:sz w:val="20"/>
        </w:rPr>
        <w:t>nạn.</w:t>
      </w:r>
      <w:r>
        <w:rPr>
          <w:color w:val="231F20"/>
          <w:spacing w:val="-10"/>
          <w:sz w:val="20"/>
        </w:rPr>
        <w:t> </w:t>
      </w:r>
      <w:r>
        <w:rPr>
          <w:color w:val="231F20"/>
          <w:sz w:val="20"/>
        </w:rPr>
        <w:t>Vua</w:t>
      </w:r>
      <w:r>
        <w:rPr>
          <w:color w:val="231F20"/>
          <w:spacing w:val="-7"/>
          <w:sz w:val="20"/>
        </w:rPr>
        <w:t> </w:t>
      </w:r>
      <w:r>
        <w:rPr>
          <w:color w:val="231F20"/>
          <w:sz w:val="20"/>
        </w:rPr>
        <w:t>chết</w:t>
      </w:r>
      <w:r>
        <w:rPr>
          <w:color w:val="231F20"/>
          <w:spacing w:val="-7"/>
          <w:sz w:val="20"/>
        </w:rPr>
        <w:t> </w:t>
      </w:r>
      <w:r>
        <w:rPr>
          <w:color w:val="231F20"/>
          <w:sz w:val="20"/>
        </w:rPr>
        <w:t>tại</w:t>
      </w:r>
      <w:r>
        <w:rPr>
          <w:color w:val="231F20"/>
          <w:spacing w:val="-7"/>
          <w:sz w:val="20"/>
        </w:rPr>
        <w:t> </w:t>
      </w:r>
      <w:r>
        <w:rPr>
          <w:color w:val="231F20"/>
          <w:sz w:val="20"/>
        </w:rPr>
        <w:t>hành</w:t>
      </w:r>
      <w:r>
        <w:rPr>
          <w:color w:val="231F20"/>
          <w:spacing w:val="-7"/>
          <w:sz w:val="20"/>
        </w:rPr>
        <w:t> </w:t>
      </w:r>
      <w:r>
        <w:rPr>
          <w:color w:val="231F20"/>
          <w:sz w:val="20"/>
        </w:rPr>
        <w:t>cung</w:t>
      </w:r>
      <w:r>
        <w:rPr>
          <w:color w:val="231F20"/>
          <w:spacing w:val="-7"/>
          <w:sz w:val="20"/>
        </w:rPr>
        <w:t> </w:t>
      </w:r>
      <w:r>
        <w:rPr>
          <w:color w:val="231F20"/>
          <w:sz w:val="20"/>
        </w:rPr>
        <w:t>Nhiệt</w:t>
      </w:r>
      <w:r>
        <w:rPr>
          <w:color w:val="231F20"/>
          <w:spacing w:val="-7"/>
          <w:sz w:val="20"/>
        </w:rPr>
        <w:t> </w:t>
      </w:r>
      <w:r>
        <w:rPr>
          <w:color w:val="231F20"/>
          <w:sz w:val="20"/>
        </w:rPr>
        <w:t>Hà</w:t>
      </w:r>
      <w:r>
        <w:rPr>
          <w:color w:val="231F20"/>
          <w:spacing w:val="-7"/>
          <w:sz w:val="20"/>
        </w:rPr>
        <w:t> </w:t>
      </w:r>
      <w:r>
        <w:rPr>
          <w:color w:val="231F20"/>
          <w:sz w:val="20"/>
        </w:rPr>
        <w:t>lúc</w:t>
      </w:r>
      <w:r>
        <w:rPr>
          <w:color w:val="231F20"/>
          <w:spacing w:val="-7"/>
          <w:sz w:val="20"/>
        </w:rPr>
        <w:t> </w:t>
      </w:r>
      <w:r>
        <w:rPr>
          <w:color w:val="231F20"/>
          <w:sz w:val="20"/>
        </w:rPr>
        <w:t>31</w:t>
      </w:r>
      <w:r>
        <w:rPr>
          <w:color w:val="231F20"/>
          <w:spacing w:val="-7"/>
          <w:sz w:val="20"/>
        </w:rPr>
        <w:t> </w:t>
      </w:r>
      <w:r>
        <w:rPr>
          <w:color w:val="231F20"/>
          <w:sz w:val="20"/>
        </w:rPr>
        <w:t>tuổi. Nói chung, nhà vua nhu nhược, thiếu quyết đoán và ham mê tửu sắc.</w:t>
      </w:r>
    </w:p>
    <w:p>
      <w:pPr>
        <w:pStyle w:val="ListParagraph"/>
        <w:numPr>
          <w:ilvl w:val="0"/>
          <w:numId w:val="2"/>
        </w:numPr>
        <w:tabs>
          <w:tab w:pos="1215" w:val="left" w:leader="none"/>
        </w:tabs>
        <w:spacing w:line="249" w:lineRule="auto" w:before="62" w:after="0"/>
        <w:ind w:left="387" w:right="120" w:firstLine="453"/>
        <w:jc w:val="both"/>
        <w:rPr>
          <w:sz w:val="20"/>
        </w:rPr>
      </w:pPr>
      <w:r>
        <w:rPr>
          <w:color w:val="231F20"/>
          <w:sz w:val="20"/>
        </w:rPr>
        <w:t>Thùy</w:t>
      </w:r>
      <w:r>
        <w:rPr>
          <w:color w:val="231F20"/>
          <w:spacing w:val="-9"/>
          <w:sz w:val="20"/>
        </w:rPr>
        <w:t> </w:t>
      </w:r>
      <w:r>
        <w:rPr>
          <w:color w:val="231F20"/>
          <w:sz w:val="20"/>
        </w:rPr>
        <w:t>liêm</w:t>
      </w:r>
      <w:r>
        <w:rPr>
          <w:color w:val="231F20"/>
          <w:spacing w:val="-9"/>
          <w:sz w:val="20"/>
        </w:rPr>
        <w:t> </w:t>
      </w:r>
      <w:r>
        <w:rPr>
          <w:color w:val="231F20"/>
          <w:sz w:val="20"/>
        </w:rPr>
        <w:t>thính</w:t>
      </w:r>
      <w:r>
        <w:rPr>
          <w:color w:val="231F20"/>
          <w:spacing w:val="-9"/>
          <w:sz w:val="20"/>
        </w:rPr>
        <w:t> </w:t>
      </w:r>
      <w:r>
        <w:rPr>
          <w:color w:val="231F20"/>
          <w:sz w:val="20"/>
        </w:rPr>
        <w:t>chính</w:t>
      </w:r>
      <w:r>
        <w:rPr>
          <w:color w:val="231F20"/>
          <w:spacing w:val="-9"/>
          <w:sz w:val="20"/>
        </w:rPr>
        <w:t> </w:t>
      </w:r>
      <w:r>
        <w:rPr>
          <w:color w:val="231F20"/>
          <w:sz w:val="20"/>
        </w:rPr>
        <w:t>(buông</w:t>
      </w:r>
      <w:r>
        <w:rPr>
          <w:color w:val="231F20"/>
          <w:spacing w:val="-9"/>
          <w:sz w:val="20"/>
        </w:rPr>
        <w:t> </w:t>
      </w:r>
      <w:r>
        <w:rPr>
          <w:color w:val="231F20"/>
          <w:sz w:val="20"/>
        </w:rPr>
        <w:t>rèm</w:t>
      </w:r>
      <w:r>
        <w:rPr>
          <w:color w:val="231F20"/>
          <w:spacing w:val="-9"/>
          <w:sz w:val="20"/>
        </w:rPr>
        <w:t> </w:t>
      </w:r>
      <w:r>
        <w:rPr>
          <w:color w:val="231F20"/>
          <w:sz w:val="20"/>
        </w:rPr>
        <w:t>nghe</w:t>
      </w:r>
      <w:r>
        <w:rPr>
          <w:color w:val="231F20"/>
          <w:spacing w:val="-9"/>
          <w:sz w:val="20"/>
        </w:rPr>
        <w:t> </w:t>
      </w:r>
      <w:r>
        <w:rPr>
          <w:color w:val="231F20"/>
          <w:sz w:val="20"/>
        </w:rPr>
        <w:t>việc</w:t>
      </w:r>
      <w:r>
        <w:rPr>
          <w:color w:val="231F20"/>
          <w:spacing w:val="-9"/>
          <w:sz w:val="20"/>
        </w:rPr>
        <w:t> </w:t>
      </w:r>
      <w:r>
        <w:rPr>
          <w:color w:val="231F20"/>
          <w:sz w:val="20"/>
        </w:rPr>
        <w:t>triều</w:t>
      </w:r>
      <w:r>
        <w:rPr>
          <w:color w:val="231F20"/>
          <w:spacing w:val="-9"/>
          <w:sz w:val="20"/>
        </w:rPr>
        <w:t> </w:t>
      </w:r>
      <w:r>
        <w:rPr>
          <w:color w:val="231F20"/>
          <w:sz w:val="20"/>
        </w:rPr>
        <w:t>chính):</w:t>
      </w:r>
      <w:r>
        <w:rPr>
          <w:color w:val="231F20"/>
          <w:spacing w:val="-9"/>
          <w:sz w:val="20"/>
        </w:rPr>
        <w:t> </w:t>
      </w:r>
      <w:r>
        <w:rPr>
          <w:color w:val="231F20"/>
          <w:sz w:val="20"/>
        </w:rPr>
        <w:t>Khi</w:t>
      </w:r>
      <w:r>
        <w:rPr>
          <w:color w:val="231F20"/>
          <w:spacing w:val="-9"/>
          <w:sz w:val="20"/>
        </w:rPr>
        <w:t> </w:t>
      </w:r>
      <w:r>
        <w:rPr>
          <w:color w:val="231F20"/>
          <w:sz w:val="20"/>
        </w:rPr>
        <w:t>vua</w:t>
      </w:r>
      <w:r>
        <w:rPr>
          <w:color w:val="231F20"/>
          <w:spacing w:val="-9"/>
          <w:sz w:val="20"/>
        </w:rPr>
        <w:t> </w:t>
      </w:r>
      <w:r>
        <w:rPr>
          <w:color w:val="231F20"/>
          <w:sz w:val="20"/>
        </w:rPr>
        <w:t>còn</w:t>
      </w:r>
      <w:r>
        <w:rPr>
          <w:color w:val="231F20"/>
          <w:spacing w:val="-9"/>
          <w:sz w:val="20"/>
        </w:rPr>
        <w:t> </w:t>
      </w:r>
      <w:r>
        <w:rPr>
          <w:color w:val="231F20"/>
          <w:sz w:val="20"/>
        </w:rPr>
        <w:t>quá</w:t>
      </w:r>
      <w:r>
        <w:rPr>
          <w:color w:val="231F20"/>
          <w:spacing w:val="-9"/>
          <w:sz w:val="20"/>
        </w:rPr>
        <w:t> </w:t>
      </w:r>
      <w:r>
        <w:rPr>
          <w:color w:val="231F20"/>
          <w:sz w:val="20"/>
        </w:rPr>
        <w:t>nhỏ,</w:t>
      </w:r>
      <w:r>
        <w:rPr>
          <w:color w:val="231F20"/>
          <w:spacing w:val="-9"/>
          <w:sz w:val="20"/>
        </w:rPr>
        <w:t> </w:t>
      </w:r>
      <w:r>
        <w:rPr>
          <w:color w:val="231F20"/>
          <w:sz w:val="20"/>
        </w:rPr>
        <w:t>thường</w:t>
      </w:r>
      <w:r>
        <w:rPr>
          <w:color w:val="231F20"/>
          <w:spacing w:val="-9"/>
          <w:sz w:val="20"/>
        </w:rPr>
        <w:t> </w:t>
      </w:r>
      <w:r>
        <w:rPr>
          <w:color w:val="231F20"/>
          <w:sz w:val="20"/>
        </w:rPr>
        <w:t>mời</w:t>
      </w:r>
      <w:r>
        <w:rPr>
          <w:color w:val="231F20"/>
          <w:spacing w:val="-11"/>
          <w:sz w:val="20"/>
        </w:rPr>
        <w:t> </w:t>
      </w:r>
      <w:r>
        <w:rPr>
          <w:color w:val="231F20"/>
          <w:sz w:val="20"/>
        </w:rPr>
        <w:t>Thái Hậu giúp việc cai trị. Do trong cổ lễ, phụ nữ không tiện lộ mặt trước nam giới nếu người ấy không phải là chồng,</w:t>
      </w:r>
      <w:r>
        <w:rPr>
          <w:color w:val="231F20"/>
          <w:spacing w:val="-7"/>
          <w:sz w:val="20"/>
        </w:rPr>
        <w:t> </w:t>
      </w:r>
      <w:r>
        <w:rPr>
          <w:color w:val="231F20"/>
          <w:sz w:val="20"/>
        </w:rPr>
        <w:t>cha,</w:t>
      </w:r>
      <w:r>
        <w:rPr>
          <w:color w:val="231F20"/>
          <w:spacing w:val="-7"/>
          <w:sz w:val="20"/>
        </w:rPr>
        <w:t> </w:t>
      </w:r>
      <w:r>
        <w:rPr>
          <w:color w:val="231F20"/>
          <w:sz w:val="20"/>
        </w:rPr>
        <w:t>anh,</w:t>
      </w:r>
      <w:r>
        <w:rPr>
          <w:color w:val="231F20"/>
          <w:spacing w:val="-7"/>
          <w:sz w:val="20"/>
        </w:rPr>
        <w:t> </w:t>
      </w:r>
      <w:r>
        <w:rPr>
          <w:color w:val="231F20"/>
          <w:sz w:val="20"/>
        </w:rPr>
        <w:t>hay</w:t>
      </w:r>
      <w:r>
        <w:rPr>
          <w:color w:val="231F20"/>
          <w:spacing w:val="-7"/>
          <w:sz w:val="20"/>
        </w:rPr>
        <w:t> </w:t>
      </w:r>
      <w:r>
        <w:rPr>
          <w:color w:val="231F20"/>
          <w:sz w:val="20"/>
        </w:rPr>
        <w:t>em</w:t>
      </w:r>
      <w:r>
        <w:rPr>
          <w:color w:val="231F20"/>
          <w:spacing w:val="-7"/>
          <w:sz w:val="20"/>
        </w:rPr>
        <w:t> </w:t>
      </w:r>
      <w:r>
        <w:rPr>
          <w:color w:val="231F20"/>
          <w:sz w:val="20"/>
        </w:rPr>
        <w:t>trai</w:t>
      </w:r>
      <w:r>
        <w:rPr>
          <w:color w:val="231F20"/>
          <w:spacing w:val="-7"/>
          <w:sz w:val="20"/>
        </w:rPr>
        <w:t> </w:t>
      </w:r>
      <w:r>
        <w:rPr>
          <w:color w:val="231F20"/>
          <w:sz w:val="20"/>
        </w:rPr>
        <w:t>ruột,</w:t>
      </w:r>
      <w:r>
        <w:rPr>
          <w:color w:val="231F20"/>
          <w:spacing w:val="-7"/>
          <w:sz w:val="20"/>
        </w:rPr>
        <w:t> </w:t>
      </w:r>
      <w:r>
        <w:rPr>
          <w:color w:val="231F20"/>
          <w:sz w:val="20"/>
        </w:rPr>
        <w:t>nên</w:t>
      </w:r>
      <w:r>
        <w:rPr>
          <w:color w:val="231F20"/>
          <w:spacing w:val="-7"/>
          <w:sz w:val="20"/>
        </w:rPr>
        <w:t> </w:t>
      </w:r>
      <w:r>
        <w:rPr>
          <w:color w:val="231F20"/>
          <w:sz w:val="20"/>
        </w:rPr>
        <w:t>triều</w:t>
      </w:r>
      <w:r>
        <w:rPr>
          <w:color w:val="231F20"/>
          <w:spacing w:val="-7"/>
          <w:sz w:val="20"/>
        </w:rPr>
        <w:t> </w:t>
      </w:r>
      <w:r>
        <w:rPr>
          <w:color w:val="231F20"/>
          <w:sz w:val="20"/>
        </w:rPr>
        <w:t>thần</w:t>
      </w:r>
      <w:r>
        <w:rPr>
          <w:color w:val="231F20"/>
          <w:spacing w:val="-7"/>
          <w:sz w:val="20"/>
        </w:rPr>
        <w:t> </w:t>
      </w:r>
      <w:r>
        <w:rPr>
          <w:color w:val="231F20"/>
          <w:sz w:val="20"/>
        </w:rPr>
        <w:t>thường</w:t>
      </w:r>
      <w:r>
        <w:rPr>
          <w:color w:val="231F20"/>
          <w:spacing w:val="-7"/>
          <w:sz w:val="20"/>
        </w:rPr>
        <w:t> </w:t>
      </w:r>
      <w:r>
        <w:rPr>
          <w:color w:val="231F20"/>
          <w:sz w:val="20"/>
        </w:rPr>
        <w:t>kê</w:t>
      </w:r>
      <w:r>
        <w:rPr>
          <w:color w:val="231F20"/>
          <w:spacing w:val="-7"/>
          <w:sz w:val="20"/>
        </w:rPr>
        <w:t> </w:t>
      </w:r>
      <w:r>
        <w:rPr>
          <w:color w:val="231F20"/>
          <w:sz w:val="20"/>
        </w:rPr>
        <w:t>ghế</w:t>
      </w:r>
      <w:r>
        <w:rPr>
          <w:color w:val="231F20"/>
          <w:spacing w:val="-7"/>
          <w:sz w:val="20"/>
        </w:rPr>
        <w:t> </w:t>
      </w:r>
      <w:r>
        <w:rPr>
          <w:color w:val="231F20"/>
          <w:sz w:val="20"/>
        </w:rPr>
        <w:t>sau</w:t>
      </w:r>
      <w:r>
        <w:rPr>
          <w:color w:val="231F20"/>
          <w:spacing w:val="-7"/>
          <w:sz w:val="20"/>
        </w:rPr>
        <w:t> </w:t>
      </w:r>
      <w:r>
        <w:rPr>
          <w:color w:val="231F20"/>
          <w:sz w:val="20"/>
        </w:rPr>
        <w:t>ngai</w:t>
      </w:r>
      <w:r>
        <w:rPr>
          <w:color w:val="231F20"/>
          <w:spacing w:val="-7"/>
          <w:sz w:val="20"/>
        </w:rPr>
        <w:t> </w:t>
      </w:r>
      <w:r>
        <w:rPr>
          <w:color w:val="231F20"/>
          <w:sz w:val="20"/>
        </w:rPr>
        <w:t>vàng,</w:t>
      </w:r>
      <w:r>
        <w:rPr>
          <w:color w:val="231F20"/>
          <w:spacing w:val="-7"/>
          <w:sz w:val="20"/>
        </w:rPr>
        <w:t> </w:t>
      </w:r>
      <w:r>
        <w:rPr>
          <w:color w:val="231F20"/>
          <w:sz w:val="20"/>
        </w:rPr>
        <w:t>căng</w:t>
      </w:r>
      <w:r>
        <w:rPr>
          <w:color w:val="231F20"/>
          <w:spacing w:val="-7"/>
          <w:sz w:val="20"/>
        </w:rPr>
        <w:t> </w:t>
      </w:r>
      <w:r>
        <w:rPr>
          <w:color w:val="231F20"/>
          <w:sz w:val="20"/>
        </w:rPr>
        <w:t>rèm</w:t>
      </w:r>
      <w:r>
        <w:rPr>
          <w:color w:val="231F20"/>
          <w:spacing w:val="-7"/>
          <w:sz w:val="20"/>
        </w:rPr>
        <w:t> </w:t>
      </w:r>
      <w:r>
        <w:rPr>
          <w:color w:val="231F20"/>
          <w:sz w:val="20"/>
        </w:rPr>
        <w:t>cho</w:t>
      </w:r>
      <w:r>
        <w:rPr>
          <w:color w:val="231F20"/>
          <w:spacing w:val="-11"/>
          <w:sz w:val="20"/>
        </w:rPr>
        <w:t> </w:t>
      </w:r>
      <w:r>
        <w:rPr>
          <w:color w:val="231F20"/>
          <w:sz w:val="20"/>
        </w:rPr>
        <w:t>Thái</w:t>
      </w:r>
      <w:r>
        <w:rPr>
          <w:color w:val="231F20"/>
          <w:spacing w:val="-7"/>
          <w:sz w:val="20"/>
        </w:rPr>
        <w:t> </w:t>
      </w:r>
      <w:r>
        <w:rPr>
          <w:color w:val="231F20"/>
          <w:sz w:val="20"/>
        </w:rPr>
        <w:t>Hậu</w:t>
      </w:r>
      <w:r>
        <w:rPr>
          <w:color w:val="231F20"/>
          <w:spacing w:val="-7"/>
          <w:sz w:val="20"/>
        </w:rPr>
        <w:t> </w:t>
      </w:r>
      <w:r>
        <w:rPr>
          <w:color w:val="231F20"/>
          <w:sz w:val="20"/>
        </w:rPr>
        <w:t>ngồi. Trên thực tế, vua còn quá nhỏ nên</w:t>
      </w:r>
      <w:r>
        <w:rPr>
          <w:color w:val="231F20"/>
          <w:spacing w:val="-3"/>
          <w:sz w:val="20"/>
        </w:rPr>
        <w:t> </w:t>
      </w:r>
      <w:r>
        <w:rPr>
          <w:color w:val="231F20"/>
          <w:sz w:val="20"/>
        </w:rPr>
        <w:t>Thái Hậu toàn quyền cai trị. Khi vua Hàm Phong chết, con là Đồng</w:t>
      </w:r>
      <w:r>
        <w:rPr>
          <w:color w:val="231F20"/>
          <w:spacing w:val="-3"/>
          <w:sz w:val="20"/>
        </w:rPr>
        <w:t> </w:t>
      </w:r>
      <w:r>
        <w:rPr>
          <w:color w:val="231F20"/>
          <w:sz w:val="20"/>
        </w:rPr>
        <w:t>Trị (Ái Tân Giác La Tải Thuần, Dzai Šun) mới 5 tuổi.</w:t>
      </w:r>
    </w:p>
    <w:p>
      <w:pPr>
        <w:spacing w:line="249" w:lineRule="auto" w:before="4"/>
        <w:ind w:left="387" w:right="119" w:firstLine="453"/>
        <w:jc w:val="both"/>
        <w:rPr>
          <w:sz w:val="20"/>
        </w:rPr>
      </w:pPr>
      <w:r>
        <w:rPr>
          <w:color w:val="231F20"/>
          <w:sz w:val="20"/>
        </w:rPr>
        <w:t>Trước</w:t>
      </w:r>
      <w:r>
        <w:rPr>
          <w:color w:val="231F20"/>
          <w:spacing w:val="-1"/>
          <w:sz w:val="20"/>
        </w:rPr>
        <w:t> </w:t>
      </w:r>
      <w:r>
        <w:rPr>
          <w:color w:val="231F20"/>
          <w:sz w:val="20"/>
        </w:rPr>
        <w:t>đó,</w:t>
      </w:r>
      <w:r>
        <w:rPr>
          <w:color w:val="231F20"/>
          <w:spacing w:val="-1"/>
          <w:sz w:val="20"/>
        </w:rPr>
        <w:t> </w:t>
      </w:r>
      <w:r>
        <w:rPr>
          <w:color w:val="231F20"/>
          <w:sz w:val="20"/>
        </w:rPr>
        <w:t>Hàm</w:t>
      </w:r>
      <w:r>
        <w:rPr>
          <w:color w:val="231F20"/>
          <w:spacing w:val="-1"/>
          <w:sz w:val="20"/>
        </w:rPr>
        <w:t> </w:t>
      </w:r>
      <w:r>
        <w:rPr>
          <w:color w:val="231F20"/>
          <w:sz w:val="20"/>
        </w:rPr>
        <w:t>Phong</w:t>
      </w:r>
      <w:r>
        <w:rPr>
          <w:color w:val="231F20"/>
          <w:spacing w:val="-1"/>
          <w:sz w:val="20"/>
        </w:rPr>
        <w:t> </w:t>
      </w:r>
      <w:r>
        <w:rPr>
          <w:color w:val="231F20"/>
          <w:sz w:val="20"/>
        </w:rPr>
        <w:t>đã</w:t>
      </w:r>
      <w:r>
        <w:rPr>
          <w:color w:val="231F20"/>
          <w:spacing w:val="-1"/>
          <w:sz w:val="20"/>
        </w:rPr>
        <w:t> </w:t>
      </w:r>
      <w:r>
        <w:rPr>
          <w:color w:val="231F20"/>
          <w:sz w:val="20"/>
        </w:rPr>
        <w:t>chỉ</w:t>
      </w:r>
      <w:r>
        <w:rPr>
          <w:color w:val="231F20"/>
          <w:spacing w:val="-1"/>
          <w:sz w:val="20"/>
        </w:rPr>
        <w:t> </w:t>
      </w:r>
      <w:r>
        <w:rPr>
          <w:color w:val="231F20"/>
          <w:sz w:val="20"/>
        </w:rPr>
        <w:t>định</w:t>
      </w:r>
      <w:r>
        <w:rPr>
          <w:color w:val="231F20"/>
          <w:spacing w:val="-1"/>
          <w:sz w:val="20"/>
        </w:rPr>
        <w:t> </w:t>
      </w:r>
      <w:r>
        <w:rPr>
          <w:color w:val="231F20"/>
          <w:sz w:val="20"/>
        </w:rPr>
        <w:t>8</w:t>
      </w:r>
      <w:r>
        <w:rPr>
          <w:color w:val="231F20"/>
          <w:spacing w:val="-1"/>
          <w:sz w:val="20"/>
        </w:rPr>
        <w:t> </w:t>
      </w:r>
      <w:r>
        <w:rPr>
          <w:color w:val="231F20"/>
          <w:sz w:val="20"/>
        </w:rPr>
        <w:t>vị</w:t>
      </w:r>
      <w:r>
        <w:rPr>
          <w:color w:val="231F20"/>
          <w:spacing w:val="-1"/>
          <w:sz w:val="20"/>
        </w:rPr>
        <w:t> </w:t>
      </w:r>
      <w:r>
        <w:rPr>
          <w:color w:val="231F20"/>
          <w:sz w:val="20"/>
        </w:rPr>
        <w:t>đại</w:t>
      </w:r>
      <w:r>
        <w:rPr>
          <w:color w:val="231F20"/>
          <w:spacing w:val="-1"/>
          <w:sz w:val="20"/>
        </w:rPr>
        <w:t> </w:t>
      </w:r>
      <w:r>
        <w:rPr>
          <w:color w:val="231F20"/>
          <w:sz w:val="20"/>
        </w:rPr>
        <w:t>thần</w:t>
      </w:r>
      <w:r>
        <w:rPr>
          <w:color w:val="231F20"/>
          <w:spacing w:val="-1"/>
          <w:sz w:val="20"/>
        </w:rPr>
        <w:t> </w:t>
      </w:r>
      <w:r>
        <w:rPr>
          <w:color w:val="231F20"/>
          <w:sz w:val="20"/>
        </w:rPr>
        <w:t>làm</w:t>
      </w:r>
      <w:r>
        <w:rPr>
          <w:color w:val="231F20"/>
          <w:spacing w:val="-1"/>
          <w:sz w:val="20"/>
        </w:rPr>
        <w:t> </w:t>
      </w:r>
      <w:r>
        <w:rPr>
          <w:color w:val="231F20"/>
          <w:sz w:val="20"/>
        </w:rPr>
        <w:t>Cố</w:t>
      </w:r>
      <w:r>
        <w:rPr>
          <w:color w:val="231F20"/>
          <w:spacing w:val="-1"/>
          <w:sz w:val="20"/>
        </w:rPr>
        <w:t> </w:t>
      </w:r>
      <w:r>
        <w:rPr>
          <w:color w:val="231F20"/>
          <w:sz w:val="20"/>
        </w:rPr>
        <w:t>Mạng</w:t>
      </w:r>
      <w:r>
        <w:rPr>
          <w:color w:val="231F20"/>
          <w:spacing w:val="-1"/>
          <w:sz w:val="20"/>
        </w:rPr>
        <w:t> </w:t>
      </w:r>
      <w:r>
        <w:rPr>
          <w:color w:val="231F20"/>
          <w:sz w:val="20"/>
        </w:rPr>
        <w:t>Phụ</w:t>
      </w:r>
      <w:r>
        <w:rPr>
          <w:color w:val="231F20"/>
          <w:spacing w:val="-1"/>
          <w:sz w:val="20"/>
        </w:rPr>
        <w:t> </w:t>
      </w:r>
      <w:r>
        <w:rPr>
          <w:color w:val="231F20"/>
          <w:sz w:val="20"/>
        </w:rPr>
        <w:t>Chính</w:t>
      </w:r>
      <w:r>
        <w:rPr>
          <w:color w:val="231F20"/>
          <w:spacing w:val="-1"/>
          <w:sz w:val="20"/>
        </w:rPr>
        <w:t> </w:t>
      </w:r>
      <w:r>
        <w:rPr>
          <w:color w:val="231F20"/>
          <w:sz w:val="20"/>
        </w:rPr>
        <w:t>Đại</w:t>
      </w:r>
      <w:r>
        <w:rPr>
          <w:color w:val="231F20"/>
          <w:spacing w:val="-3"/>
          <w:sz w:val="20"/>
        </w:rPr>
        <w:t> </w:t>
      </w:r>
      <w:r>
        <w:rPr>
          <w:color w:val="231F20"/>
          <w:sz w:val="20"/>
        </w:rPr>
        <w:t>Thần.</w:t>
      </w:r>
      <w:r>
        <w:rPr>
          <w:color w:val="231F20"/>
          <w:spacing w:val="-1"/>
          <w:sz w:val="20"/>
        </w:rPr>
        <w:t> </w:t>
      </w:r>
      <w:r>
        <w:rPr>
          <w:color w:val="231F20"/>
          <w:sz w:val="20"/>
        </w:rPr>
        <w:t>Khi</w:t>
      </w:r>
      <w:r>
        <w:rPr>
          <w:color w:val="231F20"/>
          <w:spacing w:val="-1"/>
          <w:sz w:val="20"/>
        </w:rPr>
        <w:t> </w:t>
      </w:r>
      <w:r>
        <w:rPr>
          <w:color w:val="231F20"/>
          <w:sz w:val="20"/>
        </w:rPr>
        <w:t>Hàm</w:t>
      </w:r>
      <w:r>
        <w:rPr>
          <w:color w:val="231F20"/>
          <w:spacing w:val="-1"/>
          <w:sz w:val="20"/>
        </w:rPr>
        <w:t> </w:t>
      </w:r>
      <w:r>
        <w:rPr>
          <w:color w:val="231F20"/>
          <w:sz w:val="20"/>
        </w:rPr>
        <w:t>Phong chết,</w:t>
      </w:r>
      <w:r>
        <w:rPr>
          <w:color w:val="231F20"/>
          <w:spacing w:val="-6"/>
          <w:sz w:val="20"/>
        </w:rPr>
        <w:t> </w:t>
      </w:r>
      <w:r>
        <w:rPr>
          <w:color w:val="231F20"/>
          <w:sz w:val="20"/>
        </w:rPr>
        <w:t>Tải</w:t>
      </w:r>
      <w:r>
        <w:rPr>
          <w:color w:val="231F20"/>
          <w:spacing w:val="-6"/>
          <w:sz w:val="20"/>
        </w:rPr>
        <w:t> </w:t>
      </w:r>
      <w:r>
        <w:rPr>
          <w:color w:val="231F20"/>
          <w:sz w:val="20"/>
        </w:rPr>
        <w:t>Thuần</w:t>
      </w:r>
      <w:r>
        <w:rPr>
          <w:color w:val="231F20"/>
          <w:spacing w:val="-2"/>
          <w:sz w:val="20"/>
        </w:rPr>
        <w:t> </w:t>
      </w:r>
      <w:r>
        <w:rPr>
          <w:color w:val="231F20"/>
          <w:sz w:val="20"/>
        </w:rPr>
        <w:t>được</w:t>
      </w:r>
      <w:r>
        <w:rPr>
          <w:color w:val="231F20"/>
          <w:spacing w:val="-2"/>
          <w:sz w:val="20"/>
        </w:rPr>
        <w:t> </w:t>
      </w:r>
      <w:r>
        <w:rPr>
          <w:color w:val="231F20"/>
          <w:sz w:val="20"/>
        </w:rPr>
        <w:t>triều</w:t>
      </w:r>
      <w:r>
        <w:rPr>
          <w:color w:val="231F20"/>
          <w:spacing w:val="-2"/>
          <w:sz w:val="20"/>
        </w:rPr>
        <w:t> </w:t>
      </w:r>
      <w:r>
        <w:rPr>
          <w:color w:val="231F20"/>
          <w:sz w:val="20"/>
        </w:rPr>
        <w:t>thần</w:t>
      </w:r>
      <w:r>
        <w:rPr>
          <w:color w:val="231F20"/>
          <w:spacing w:val="-2"/>
          <w:sz w:val="20"/>
        </w:rPr>
        <w:t> </w:t>
      </w:r>
      <w:r>
        <w:rPr>
          <w:color w:val="231F20"/>
          <w:sz w:val="20"/>
        </w:rPr>
        <w:t>tôn</w:t>
      </w:r>
      <w:r>
        <w:rPr>
          <w:color w:val="231F20"/>
          <w:spacing w:val="-2"/>
          <w:sz w:val="20"/>
        </w:rPr>
        <w:t> </w:t>
      </w:r>
      <w:r>
        <w:rPr>
          <w:color w:val="231F20"/>
          <w:sz w:val="20"/>
        </w:rPr>
        <w:t>lên</w:t>
      </w:r>
      <w:r>
        <w:rPr>
          <w:color w:val="231F20"/>
          <w:spacing w:val="-2"/>
          <w:sz w:val="20"/>
        </w:rPr>
        <w:t> </w:t>
      </w:r>
      <w:r>
        <w:rPr>
          <w:color w:val="231F20"/>
          <w:sz w:val="20"/>
        </w:rPr>
        <w:t>ngôi</w:t>
      </w:r>
      <w:r>
        <w:rPr>
          <w:color w:val="231F20"/>
          <w:spacing w:val="-2"/>
          <w:sz w:val="20"/>
        </w:rPr>
        <w:t> </w:t>
      </w:r>
      <w:r>
        <w:rPr>
          <w:color w:val="231F20"/>
          <w:sz w:val="20"/>
        </w:rPr>
        <w:t>vua,</w:t>
      </w:r>
      <w:r>
        <w:rPr>
          <w:color w:val="231F20"/>
          <w:spacing w:val="-2"/>
          <w:sz w:val="20"/>
        </w:rPr>
        <w:t> </w:t>
      </w:r>
      <w:r>
        <w:rPr>
          <w:color w:val="231F20"/>
          <w:sz w:val="20"/>
        </w:rPr>
        <w:t>lấy</w:t>
      </w:r>
      <w:r>
        <w:rPr>
          <w:color w:val="231F20"/>
          <w:spacing w:val="-2"/>
          <w:sz w:val="20"/>
        </w:rPr>
        <w:t> </w:t>
      </w:r>
      <w:r>
        <w:rPr>
          <w:color w:val="231F20"/>
          <w:sz w:val="20"/>
        </w:rPr>
        <w:t>niên</w:t>
      </w:r>
      <w:r>
        <w:rPr>
          <w:color w:val="231F20"/>
          <w:spacing w:val="-2"/>
          <w:sz w:val="20"/>
        </w:rPr>
        <w:t> </w:t>
      </w:r>
      <w:r>
        <w:rPr>
          <w:color w:val="231F20"/>
          <w:sz w:val="20"/>
        </w:rPr>
        <w:t>hiệu</w:t>
      </w:r>
      <w:r>
        <w:rPr>
          <w:color w:val="231F20"/>
          <w:spacing w:val="-2"/>
          <w:sz w:val="20"/>
        </w:rPr>
        <w:t> </w:t>
      </w:r>
      <w:r>
        <w:rPr>
          <w:color w:val="231F20"/>
          <w:sz w:val="20"/>
        </w:rPr>
        <w:t>là</w:t>
      </w:r>
      <w:r>
        <w:rPr>
          <w:color w:val="231F20"/>
          <w:spacing w:val="-2"/>
          <w:sz w:val="20"/>
        </w:rPr>
        <w:t> </w:t>
      </w:r>
      <w:r>
        <w:rPr>
          <w:color w:val="231F20"/>
          <w:sz w:val="20"/>
        </w:rPr>
        <w:t>Kỳ</w:t>
      </w:r>
      <w:r>
        <w:rPr>
          <w:color w:val="231F20"/>
          <w:spacing w:val="-6"/>
          <w:sz w:val="20"/>
        </w:rPr>
        <w:t> </w:t>
      </w:r>
      <w:r>
        <w:rPr>
          <w:color w:val="231F20"/>
          <w:sz w:val="20"/>
        </w:rPr>
        <w:t>Tường,</w:t>
      </w:r>
      <w:r>
        <w:rPr>
          <w:color w:val="231F20"/>
          <w:spacing w:val="-2"/>
          <w:sz w:val="20"/>
        </w:rPr>
        <w:t> </w:t>
      </w:r>
      <w:r>
        <w:rPr>
          <w:color w:val="231F20"/>
          <w:sz w:val="20"/>
        </w:rPr>
        <w:t>nhưng</w:t>
      </w:r>
      <w:r>
        <w:rPr>
          <w:color w:val="231F20"/>
          <w:spacing w:val="-6"/>
          <w:sz w:val="20"/>
        </w:rPr>
        <w:t> </w:t>
      </w:r>
      <w:r>
        <w:rPr>
          <w:color w:val="231F20"/>
          <w:sz w:val="20"/>
        </w:rPr>
        <w:t>Từ</w:t>
      </w:r>
      <w:r>
        <w:rPr>
          <w:color w:val="231F20"/>
          <w:spacing w:val="-12"/>
          <w:sz w:val="20"/>
        </w:rPr>
        <w:t> </w:t>
      </w:r>
      <w:r>
        <w:rPr>
          <w:color w:val="231F20"/>
          <w:sz w:val="20"/>
        </w:rPr>
        <w:t>An</w:t>
      </w:r>
      <w:r>
        <w:rPr>
          <w:color w:val="231F20"/>
          <w:spacing w:val="-6"/>
          <w:sz w:val="20"/>
        </w:rPr>
        <w:t> </w:t>
      </w:r>
      <w:r>
        <w:rPr>
          <w:color w:val="231F20"/>
          <w:sz w:val="20"/>
        </w:rPr>
        <w:t>Thái</w:t>
      </w:r>
      <w:r>
        <w:rPr>
          <w:color w:val="231F20"/>
          <w:spacing w:val="-2"/>
          <w:sz w:val="20"/>
        </w:rPr>
        <w:t> </w:t>
      </w:r>
      <w:r>
        <w:rPr>
          <w:color w:val="231F20"/>
          <w:sz w:val="20"/>
        </w:rPr>
        <w:t>Hậu</w:t>
      </w:r>
      <w:r>
        <w:rPr>
          <w:color w:val="231F20"/>
          <w:spacing w:val="-2"/>
          <w:sz w:val="20"/>
        </w:rPr>
        <w:t> </w:t>
      </w:r>
      <w:r>
        <w:rPr>
          <w:color w:val="231F20"/>
          <w:sz w:val="20"/>
        </w:rPr>
        <w:t>(Nữu Hỗ Lộc</w:t>
      </w:r>
      <w:r>
        <w:rPr>
          <w:color w:val="231F20"/>
          <w:spacing w:val="-2"/>
          <w:sz w:val="20"/>
        </w:rPr>
        <w:t> </w:t>
      </w:r>
      <w:r>
        <w:rPr>
          <w:color w:val="231F20"/>
          <w:sz w:val="20"/>
        </w:rPr>
        <w:t>Thị),</w:t>
      </w:r>
      <w:r>
        <w:rPr>
          <w:color w:val="231F20"/>
          <w:spacing w:val="-2"/>
          <w:sz w:val="20"/>
        </w:rPr>
        <w:t> </w:t>
      </w:r>
      <w:r>
        <w:rPr>
          <w:color w:val="231F20"/>
          <w:sz w:val="20"/>
        </w:rPr>
        <w:t>Từ Hy</w:t>
      </w:r>
      <w:r>
        <w:rPr>
          <w:color w:val="231F20"/>
          <w:spacing w:val="-2"/>
          <w:sz w:val="20"/>
        </w:rPr>
        <w:t> </w:t>
      </w:r>
      <w:r>
        <w:rPr>
          <w:color w:val="231F20"/>
          <w:sz w:val="20"/>
        </w:rPr>
        <w:t>Thái Hậu (Diệp Hách Na La</w:t>
      </w:r>
      <w:r>
        <w:rPr>
          <w:color w:val="231F20"/>
          <w:spacing w:val="-2"/>
          <w:sz w:val="20"/>
        </w:rPr>
        <w:t> </w:t>
      </w:r>
      <w:r>
        <w:rPr>
          <w:color w:val="231F20"/>
          <w:sz w:val="20"/>
        </w:rPr>
        <w:t>Thị) và Cung</w:t>
      </w:r>
      <w:r>
        <w:rPr>
          <w:color w:val="231F20"/>
          <w:spacing w:val="-2"/>
          <w:sz w:val="20"/>
        </w:rPr>
        <w:t> </w:t>
      </w:r>
      <w:r>
        <w:rPr>
          <w:color w:val="231F20"/>
          <w:sz w:val="20"/>
        </w:rPr>
        <w:t>Thân</w:t>
      </w:r>
      <w:r>
        <w:rPr>
          <w:color w:val="231F20"/>
          <w:spacing w:val="-2"/>
          <w:sz w:val="20"/>
        </w:rPr>
        <w:t> </w:t>
      </w:r>
      <w:r>
        <w:rPr>
          <w:color w:val="231F20"/>
          <w:sz w:val="20"/>
        </w:rPr>
        <w:t>Vương (Dịch Hân) đã đảo chính (sử gọi sự kiện này là Tân Dậu Chính Biến), hạ bệ 8 vị đại thần, đoạt quyền phụ chính, đổi niên hiệu từ Kỳ Tường sang Đồng Trị. Theo các sử gia Trung Hoa, Đồng Trị có nghĩa là “đồng quy ư trị”, hoặc “mẫu tử đồng trị thiên hạ”. Tuy mang tiếng là vua, Đồng Trị chỉ là bù nhìn trong tay Từ Hy, đến năm 18 tuổi bèn chết.</w:t>
      </w:r>
      <w:r>
        <w:rPr>
          <w:color w:val="231F20"/>
          <w:spacing w:val="-12"/>
          <w:sz w:val="20"/>
        </w:rPr>
        <w:t> </w:t>
      </w:r>
      <w:r>
        <w:rPr>
          <w:color w:val="231F20"/>
          <w:sz w:val="20"/>
        </w:rPr>
        <w:t>Tuy</w:t>
      </w:r>
      <w:r>
        <w:rPr>
          <w:color w:val="231F20"/>
          <w:spacing w:val="-8"/>
          <w:sz w:val="20"/>
        </w:rPr>
        <w:t> </w:t>
      </w:r>
      <w:r>
        <w:rPr>
          <w:color w:val="231F20"/>
          <w:sz w:val="20"/>
        </w:rPr>
        <w:t>Từ</w:t>
      </w:r>
      <w:r>
        <w:rPr>
          <w:color w:val="231F20"/>
          <w:spacing w:val="-13"/>
          <w:sz w:val="20"/>
        </w:rPr>
        <w:t> </w:t>
      </w:r>
      <w:r>
        <w:rPr>
          <w:color w:val="231F20"/>
          <w:sz w:val="20"/>
        </w:rPr>
        <w:t>An</w:t>
      </w:r>
      <w:r>
        <w:rPr>
          <w:color w:val="231F20"/>
          <w:spacing w:val="-5"/>
          <w:sz w:val="20"/>
        </w:rPr>
        <w:t> </w:t>
      </w:r>
      <w:r>
        <w:rPr>
          <w:color w:val="231F20"/>
          <w:sz w:val="20"/>
        </w:rPr>
        <w:t>cũng</w:t>
      </w:r>
      <w:r>
        <w:rPr>
          <w:color w:val="231F20"/>
          <w:spacing w:val="-5"/>
          <w:sz w:val="20"/>
        </w:rPr>
        <w:t> </w:t>
      </w:r>
      <w:r>
        <w:rPr>
          <w:color w:val="231F20"/>
          <w:sz w:val="20"/>
        </w:rPr>
        <w:t>mang</w:t>
      </w:r>
      <w:r>
        <w:rPr>
          <w:color w:val="231F20"/>
          <w:spacing w:val="-5"/>
          <w:sz w:val="20"/>
        </w:rPr>
        <w:t> </w:t>
      </w:r>
      <w:r>
        <w:rPr>
          <w:color w:val="231F20"/>
          <w:sz w:val="20"/>
        </w:rPr>
        <w:t>tiếng</w:t>
      </w:r>
      <w:r>
        <w:rPr>
          <w:color w:val="231F20"/>
          <w:spacing w:val="-5"/>
          <w:sz w:val="20"/>
        </w:rPr>
        <w:t> </w:t>
      </w:r>
      <w:r>
        <w:rPr>
          <w:color w:val="231F20"/>
          <w:sz w:val="20"/>
        </w:rPr>
        <w:t>cùng</w:t>
      </w:r>
      <w:r>
        <w:rPr>
          <w:color w:val="231F20"/>
          <w:spacing w:val="-5"/>
          <w:sz w:val="20"/>
        </w:rPr>
        <w:t> </w:t>
      </w:r>
      <w:r>
        <w:rPr>
          <w:color w:val="231F20"/>
          <w:sz w:val="20"/>
        </w:rPr>
        <w:t>thùy</w:t>
      </w:r>
      <w:r>
        <w:rPr>
          <w:color w:val="231F20"/>
          <w:spacing w:val="-5"/>
          <w:sz w:val="20"/>
        </w:rPr>
        <w:t> </w:t>
      </w:r>
      <w:r>
        <w:rPr>
          <w:color w:val="231F20"/>
          <w:sz w:val="20"/>
        </w:rPr>
        <w:t>liêm</w:t>
      </w:r>
      <w:r>
        <w:rPr>
          <w:color w:val="231F20"/>
          <w:spacing w:val="-5"/>
          <w:sz w:val="20"/>
        </w:rPr>
        <w:t> </w:t>
      </w:r>
      <w:r>
        <w:rPr>
          <w:color w:val="231F20"/>
          <w:sz w:val="20"/>
        </w:rPr>
        <w:t>thính</w:t>
      </w:r>
      <w:r>
        <w:rPr>
          <w:color w:val="231F20"/>
          <w:spacing w:val="-5"/>
          <w:sz w:val="20"/>
        </w:rPr>
        <w:t> </w:t>
      </w:r>
      <w:r>
        <w:rPr>
          <w:color w:val="231F20"/>
          <w:sz w:val="20"/>
        </w:rPr>
        <w:t>chính</w:t>
      </w:r>
      <w:r>
        <w:rPr>
          <w:color w:val="231F20"/>
          <w:spacing w:val="-5"/>
          <w:sz w:val="20"/>
        </w:rPr>
        <w:t> </w:t>
      </w:r>
      <w:r>
        <w:rPr>
          <w:color w:val="231F20"/>
          <w:sz w:val="20"/>
        </w:rPr>
        <w:t>với</w:t>
      </w:r>
      <w:r>
        <w:rPr>
          <w:color w:val="231F20"/>
          <w:spacing w:val="-9"/>
          <w:sz w:val="20"/>
        </w:rPr>
        <w:t> </w:t>
      </w:r>
      <w:r>
        <w:rPr>
          <w:color w:val="231F20"/>
          <w:sz w:val="20"/>
        </w:rPr>
        <w:t>Từ</w:t>
      </w:r>
      <w:r>
        <w:rPr>
          <w:color w:val="231F20"/>
          <w:spacing w:val="-5"/>
          <w:sz w:val="20"/>
        </w:rPr>
        <w:t> </w:t>
      </w:r>
      <w:r>
        <w:rPr>
          <w:color w:val="231F20"/>
          <w:sz w:val="20"/>
        </w:rPr>
        <w:t>Hy,</w:t>
      </w:r>
      <w:r>
        <w:rPr>
          <w:color w:val="231F20"/>
          <w:spacing w:val="-5"/>
          <w:sz w:val="20"/>
        </w:rPr>
        <w:t> </w:t>
      </w:r>
      <w:r>
        <w:rPr>
          <w:color w:val="231F20"/>
          <w:sz w:val="20"/>
        </w:rPr>
        <w:t>nhưng</w:t>
      </w:r>
      <w:r>
        <w:rPr>
          <w:color w:val="231F20"/>
          <w:spacing w:val="-5"/>
          <w:sz w:val="20"/>
        </w:rPr>
        <w:t> </w:t>
      </w:r>
      <w:r>
        <w:rPr>
          <w:color w:val="231F20"/>
          <w:sz w:val="20"/>
        </w:rPr>
        <w:t>hầu</w:t>
      </w:r>
      <w:r>
        <w:rPr>
          <w:color w:val="231F20"/>
          <w:spacing w:val="-5"/>
          <w:sz w:val="20"/>
        </w:rPr>
        <w:t> </w:t>
      </w:r>
      <w:r>
        <w:rPr>
          <w:color w:val="231F20"/>
          <w:sz w:val="20"/>
        </w:rPr>
        <w:t>như</w:t>
      </w:r>
      <w:r>
        <w:rPr>
          <w:color w:val="231F20"/>
          <w:spacing w:val="-5"/>
          <w:sz w:val="20"/>
        </w:rPr>
        <w:t> </w:t>
      </w:r>
      <w:r>
        <w:rPr>
          <w:color w:val="231F20"/>
          <w:sz w:val="20"/>
        </w:rPr>
        <w:t>trên</w:t>
      </w:r>
      <w:r>
        <w:rPr>
          <w:color w:val="231F20"/>
          <w:spacing w:val="-5"/>
          <w:sz w:val="20"/>
        </w:rPr>
        <w:t> </w:t>
      </w:r>
      <w:r>
        <w:rPr>
          <w:color w:val="231F20"/>
          <w:sz w:val="20"/>
        </w:rPr>
        <w:t>thực</w:t>
      </w:r>
      <w:r>
        <w:rPr>
          <w:color w:val="231F20"/>
          <w:spacing w:val="-5"/>
          <w:sz w:val="20"/>
        </w:rPr>
        <w:t> </w:t>
      </w:r>
      <w:r>
        <w:rPr>
          <w:color w:val="231F20"/>
          <w:sz w:val="20"/>
        </w:rPr>
        <w:t>tế</w:t>
      </w:r>
      <w:r>
        <w:rPr>
          <w:color w:val="231F20"/>
          <w:spacing w:val="-5"/>
          <w:sz w:val="20"/>
        </w:rPr>
        <w:t> </w:t>
      </w:r>
      <w:r>
        <w:rPr>
          <w:color w:val="231F20"/>
          <w:sz w:val="20"/>
        </w:rPr>
        <w:t>chẳng có quyền lực gì.</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tiêu</w:t>
      </w:r>
      <w:r>
        <w:rPr>
          <w:color w:val="231F20"/>
          <w:spacing w:val="-13"/>
          <w:w w:val="105"/>
        </w:rPr>
        <w:t> </w:t>
      </w:r>
      <w:r>
        <w:rPr>
          <w:color w:val="231F20"/>
          <w:w w:val="105"/>
        </w:rPr>
        <w:t>vong</w:t>
      </w:r>
      <w:r>
        <w:rPr>
          <w:color w:val="231F20"/>
          <w:spacing w:val="-13"/>
          <w:w w:val="105"/>
        </w:rPr>
        <w:t> </w:t>
      </w:r>
      <w:r>
        <w:rPr>
          <w:color w:val="231F20"/>
          <w:w w:val="105"/>
        </w:rPr>
        <w:t>từ</w:t>
      </w:r>
      <w:r>
        <w:rPr>
          <w:color w:val="231F20"/>
          <w:spacing w:val="-13"/>
          <w:w w:val="105"/>
        </w:rPr>
        <w:t> </w:t>
      </w:r>
      <w:r>
        <w:rPr>
          <w:color w:val="231F20"/>
          <w:w w:val="105"/>
        </w:rPr>
        <w:t>đó.</w:t>
      </w:r>
      <w:r>
        <w:rPr>
          <w:color w:val="231F20"/>
          <w:spacing w:val="-13"/>
          <w:w w:val="105"/>
        </w:rPr>
        <w:t> </w:t>
      </w:r>
      <w:r>
        <w:rPr>
          <w:color w:val="231F20"/>
          <w:w w:val="105"/>
        </w:rPr>
        <w:t>Thuở</w:t>
      </w:r>
      <w:r>
        <w:rPr>
          <w:color w:val="231F20"/>
          <w:spacing w:val="-13"/>
          <w:w w:val="105"/>
        </w:rPr>
        <w:t> </w:t>
      </w:r>
      <w:r>
        <w:rPr>
          <w:color w:val="231F20"/>
          <w:w w:val="105"/>
        </w:rPr>
        <w:t>tôi</w:t>
      </w:r>
      <w:r>
        <w:rPr>
          <w:color w:val="231F20"/>
          <w:spacing w:val="-13"/>
          <w:w w:val="105"/>
        </w:rPr>
        <w:t> </w:t>
      </w:r>
      <w:r>
        <w:rPr>
          <w:color w:val="231F20"/>
          <w:w w:val="105"/>
        </w:rPr>
        <w:t>còn</w:t>
      </w:r>
      <w:r>
        <w:rPr>
          <w:color w:val="231F20"/>
          <w:spacing w:val="-13"/>
          <w:w w:val="105"/>
        </w:rPr>
        <w:t> </w:t>
      </w:r>
      <w:r>
        <w:rPr>
          <w:color w:val="231F20"/>
          <w:w w:val="105"/>
        </w:rPr>
        <w:t>trẻ,</w:t>
      </w:r>
      <w:r>
        <w:rPr>
          <w:color w:val="231F20"/>
          <w:spacing w:val="-13"/>
          <w:w w:val="105"/>
        </w:rPr>
        <w:t> </w:t>
      </w:r>
      <w:r>
        <w:rPr>
          <w:color w:val="231F20"/>
          <w:w w:val="105"/>
        </w:rPr>
        <w:t>Chương</w:t>
      </w:r>
      <w:r>
        <w:rPr>
          <w:color w:val="231F20"/>
          <w:spacing w:val="-13"/>
          <w:w w:val="105"/>
        </w:rPr>
        <w:t> </w:t>
      </w:r>
      <w:r>
        <w:rPr>
          <w:color w:val="231F20"/>
          <w:w w:val="105"/>
        </w:rPr>
        <w:t>Gia</w:t>
      </w:r>
      <w:r>
        <w:rPr>
          <w:color w:val="231F20"/>
          <w:spacing w:val="-13"/>
          <w:w w:val="105"/>
        </w:rPr>
        <w:t> </w:t>
      </w:r>
      <w:r>
        <w:rPr>
          <w:color w:val="231F20"/>
          <w:w w:val="105"/>
        </w:rPr>
        <w:t>Đại</w:t>
      </w:r>
      <w:r>
        <w:rPr>
          <w:color w:val="231F20"/>
          <w:spacing w:val="-13"/>
          <w:w w:val="105"/>
        </w:rPr>
        <w:t> </w:t>
      </w:r>
      <w:r>
        <w:rPr>
          <w:color w:val="231F20"/>
          <w:w w:val="105"/>
        </w:rPr>
        <w:t>sư</w:t>
      </w:r>
      <w:r>
        <w:rPr>
          <w:color w:val="231F20"/>
          <w:spacing w:val="-13"/>
          <w:w w:val="105"/>
        </w:rPr>
        <w:t> </w:t>
      </w:r>
      <w:r>
        <w:rPr>
          <w:color w:val="231F20"/>
          <w:w w:val="105"/>
        </w:rPr>
        <w:t>kể</w:t>
      </w:r>
      <w:r>
        <w:rPr>
          <w:color w:val="231F20"/>
          <w:spacing w:val="-13"/>
          <w:w w:val="105"/>
        </w:rPr>
        <w:t> </w:t>
      </w:r>
      <w:r>
        <w:rPr>
          <w:color w:val="231F20"/>
          <w:w w:val="105"/>
        </w:rPr>
        <w:t>cho tôi nghe chuyện này.</w:t>
      </w:r>
    </w:p>
    <w:p>
      <w:pPr>
        <w:pStyle w:val="BodyText"/>
        <w:spacing w:line="307" w:lineRule="auto" w:before="143"/>
        <w:ind w:left="104" w:right="400" w:firstLine="453"/>
      </w:pPr>
      <w:r>
        <w:rPr>
          <w:color w:val="231F20"/>
          <w:w w:val="105"/>
        </w:rPr>
        <w:t>Chương</w:t>
      </w:r>
      <w:r>
        <w:rPr>
          <w:color w:val="231F20"/>
          <w:spacing w:val="-22"/>
          <w:w w:val="105"/>
        </w:rPr>
        <w:t> </w:t>
      </w:r>
      <w:r>
        <w:rPr>
          <w:color w:val="231F20"/>
          <w:w w:val="105"/>
        </w:rPr>
        <w:t>Gia</w:t>
      </w:r>
      <w:r>
        <w:rPr>
          <w:color w:val="231F20"/>
          <w:spacing w:val="-22"/>
          <w:w w:val="105"/>
        </w:rPr>
        <w:t> </w:t>
      </w:r>
      <w:r>
        <w:rPr>
          <w:color w:val="231F20"/>
          <w:w w:val="105"/>
        </w:rPr>
        <w:t>đời</w:t>
      </w:r>
      <w:r>
        <w:rPr>
          <w:color w:val="231F20"/>
          <w:spacing w:val="-22"/>
          <w:w w:val="105"/>
        </w:rPr>
        <w:t> </w:t>
      </w:r>
      <w:r>
        <w:rPr>
          <w:color w:val="231F20"/>
          <w:w w:val="105"/>
        </w:rPr>
        <w:t>trước</w:t>
      </w:r>
      <w:r>
        <w:rPr>
          <w:rFonts w:ascii="Cambria" w:hAnsi="Cambria"/>
          <w:b/>
          <w:color w:val="231F20"/>
          <w:w w:val="105"/>
          <w:position w:val="11"/>
          <w:sz w:val="20"/>
        </w:rPr>
        <w:t>(38)</w:t>
      </w:r>
      <w:r>
        <w:rPr>
          <w:rFonts w:ascii="Cambria" w:hAnsi="Cambria"/>
          <w:b/>
          <w:color w:val="231F20"/>
          <w:spacing w:val="21"/>
          <w:w w:val="105"/>
          <w:position w:val="11"/>
          <w:sz w:val="20"/>
        </w:rPr>
        <w:t> </w:t>
      </w:r>
      <w:r>
        <w:rPr>
          <w:color w:val="231F20"/>
          <w:w w:val="105"/>
        </w:rPr>
        <w:t>là</w:t>
      </w:r>
      <w:r>
        <w:rPr>
          <w:color w:val="231F20"/>
          <w:spacing w:val="-22"/>
          <w:w w:val="105"/>
        </w:rPr>
        <w:t> </w:t>
      </w:r>
      <w:r>
        <w:rPr>
          <w:color w:val="231F20"/>
          <w:w w:val="105"/>
        </w:rPr>
        <w:t>quốc</w:t>
      </w:r>
      <w:r>
        <w:rPr>
          <w:color w:val="231F20"/>
          <w:spacing w:val="-22"/>
          <w:w w:val="105"/>
        </w:rPr>
        <w:t> </w:t>
      </w:r>
      <w:r>
        <w:rPr>
          <w:color w:val="231F20"/>
          <w:w w:val="105"/>
        </w:rPr>
        <w:t>sư</w:t>
      </w:r>
      <w:r>
        <w:rPr>
          <w:color w:val="231F20"/>
          <w:spacing w:val="-22"/>
          <w:w w:val="105"/>
        </w:rPr>
        <w:t> </w:t>
      </w:r>
      <w:r>
        <w:rPr>
          <w:color w:val="231F20"/>
          <w:w w:val="105"/>
        </w:rPr>
        <w:t>của</w:t>
      </w:r>
      <w:r>
        <w:rPr>
          <w:color w:val="231F20"/>
          <w:spacing w:val="-22"/>
          <w:w w:val="105"/>
        </w:rPr>
        <w:t> </w:t>
      </w:r>
      <w:r>
        <w:rPr>
          <w:color w:val="231F20"/>
          <w:w w:val="105"/>
        </w:rPr>
        <w:t>Từ</w:t>
      </w:r>
      <w:r>
        <w:rPr>
          <w:color w:val="231F20"/>
          <w:spacing w:val="-22"/>
          <w:w w:val="105"/>
        </w:rPr>
        <w:t> </w:t>
      </w:r>
      <w:r>
        <w:rPr>
          <w:color w:val="231F20"/>
          <w:w w:val="105"/>
        </w:rPr>
        <w:t>Hy</w:t>
      </w:r>
      <w:r>
        <w:rPr>
          <w:color w:val="231F20"/>
          <w:spacing w:val="-22"/>
          <w:w w:val="105"/>
        </w:rPr>
        <w:t> </w:t>
      </w:r>
      <w:r>
        <w:rPr>
          <w:color w:val="231F20"/>
          <w:w w:val="105"/>
        </w:rPr>
        <w:t>Thái</w:t>
      </w:r>
      <w:r>
        <w:rPr>
          <w:color w:val="231F20"/>
          <w:spacing w:val="-22"/>
          <w:w w:val="105"/>
        </w:rPr>
        <w:t> </w:t>
      </w:r>
      <w:r>
        <w:rPr>
          <w:color w:val="231F20"/>
          <w:w w:val="105"/>
        </w:rPr>
        <w:t>Hậu, </w:t>
      </w:r>
      <w:r>
        <w:rPr>
          <w:color w:val="231F20"/>
        </w:rPr>
        <w:t>toàn là hữu danh vô thực. Bà ta cũng chẳng hỏi ý Ngài. Trong </w:t>
      </w:r>
      <w:r>
        <w:rPr>
          <w:color w:val="231F20"/>
          <w:w w:val="105"/>
        </w:rPr>
        <w:t>quá khứ, hễ thật sự gặp đại sự nghi nan, đế vương bèn hỏi</w:t>
      </w:r>
      <w:r>
        <w:rPr>
          <w:color w:val="231F20"/>
          <w:spacing w:val="40"/>
          <w:w w:val="105"/>
        </w:rPr>
        <w:t> </w:t>
      </w:r>
      <w:r>
        <w:rPr>
          <w:color w:val="231F20"/>
          <w:w w:val="105"/>
        </w:rPr>
        <w:t>ý</w:t>
      </w:r>
      <w:r>
        <w:rPr>
          <w:color w:val="231F20"/>
          <w:spacing w:val="-21"/>
          <w:w w:val="105"/>
        </w:rPr>
        <w:t> </w:t>
      </w:r>
      <w:r>
        <w:rPr>
          <w:color w:val="231F20"/>
          <w:w w:val="105"/>
        </w:rPr>
        <w:t>kiến</w:t>
      </w:r>
      <w:r>
        <w:rPr>
          <w:color w:val="231F20"/>
          <w:spacing w:val="-21"/>
          <w:w w:val="105"/>
        </w:rPr>
        <w:t> </w:t>
      </w:r>
      <w:r>
        <w:rPr>
          <w:color w:val="231F20"/>
          <w:w w:val="105"/>
        </w:rPr>
        <w:t>các</w:t>
      </w:r>
      <w:r>
        <w:rPr>
          <w:color w:val="231F20"/>
          <w:spacing w:val="-21"/>
          <w:w w:val="105"/>
        </w:rPr>
        <w:t> </w:t>
      </w:r>
      <w:r>
        <w:rPr>
          <w:color w:val="231F20"/>
          <w:w w:val="105"/>
        </w:rPr>
        <w:t>vị</w:t>
      </w:r>
      <w:r>
        <w:rPr>
          <w:color w:val="231F20"/>
          <w:spacing w:val="-21"/>
          <w:w w:val="105"/>
        </w:rPr>
        <w:t> </w:t>
      </w:r>
      <w:r>
        <w:rPr>
          <w:color w:val="231F20"/>
          <w:w w:val="105"/>
        </w:rPr>
        <w:t>đại</w:t>
      </w:r>
      <w:r>
        <w:rPr>
          <w:color w:val="231F20"/>
          <w:spacing w:val="-21"/>
          <w:w w:val="105"/>
        </w:rPr>
        <w:t> </w:t>
      </w:r>
      <w:r>
        <w:rPr>
          <w:color w:val="231F20"/>
          <w:w w:val="105"/>
        </w:rPr>
        <w:t>đức,</w:t>
      </w:r>
      <w:r>
        <w:rPr>
          <w:color w:val="231F20"/>
          <w:spacing w:val="-21"/>
          <w:w w:val="105"/>
        </w:rPr>
        <w:t> </w:t>
      </w:r>
      <w:r>
        <w:rPr>
          <w:color w:val="231F20"/>
          <w:w w:val="105"/>
        </w:rPr>
        <w:t>tức</w:t>
      </w:r>
      <w:r>
        <w:rPr>
          <w:color w:val="231F20"/>
          <w:spacing w:val="-21"/>
          <w:w w:val="105"/>
        </w:rPr>
        <w:t> </w:t>
      </w:r>
      <w:r>
        <w:rPr>
          <w:color w:val="231F20"/>
          <w:w w:val="105"/>
        </w:rPr>
        <w:t>các</w:t>
      </w:r>
      <w:r>
        <w:rPr>
          <w:color w:val="231F20"/>
          <w:spacing w:val="-21"/>
          <w:w w:val="105"/>
        </w:rPr>
        <w:t> </w:t>
      </w:r>
      <w:r>
        <w:rPr>
          <w:color w:val="231F20"/>
          <w:w w:val="105"/>
        </w:rPr>
        <w:t>vị</w:t>
      </w:r>
      <w:r>
        <w:rPr>
          <w:color w:val="231F20"/>
          <w:spacing w:val="-21"/>
          <w:w w:val="105"/>
        </w:rPr>
        <w:t> </w:t>
      </w:r>
      <w:r>
        <w:rPr>
          <w:color w:val="231F20"/>
          <w:w w:val="105"/>
        </w:rPr>
        <w:t>đại</w:t>
      </w:r>
      <w:r>
        <w:rPr>
          <w:color w:val="231F20"/>
          <w:spacing w:val="-21"/>
          <w:w w:val="105"/>
        </w:rPr>
        <w:t> </w:t>
      </w:r>
      <w:r>
        <w:rPr>
          <w:color w:val="231F20"/>
          <w:w w:val="105"/>
        </w:rPr>
        <w:t>đức</w:t>
      </w:r>
      <w:r>
        <w:rPr>
          <w:color w:val="231F20"/>
          <w:spacing w:val="-21"/>
          <w:w w:val="105"/>
        </w:rPr>
        <w:t> </w:t>
      </w:r>
      <w:r>
        <w:rPr>
          <w:color w:val="231F20"/>
          <w:w w:val="105"/>
        </w:rPr>
        <w:t>Nho,</w:t>
      </w:r>
      <w:r>
        <w:rPr>
          <w:color w:val="231F20"/>
          <w:spacing w:val="-21"/>
          <w:w w:val="105"/>
        </w:rPr>
        <w:t> </w:t>
      </w:r>
      <w:r>
        <w:rPr>
          <w:color w:val="231F20"/>
          <w:w w:val="105"/>
        </w:rPr>
        <w:t>Thích,</w:t>
      </w:r>
      <w:r>
        <w:rPr>
          <w:color w:val="231F20"/>
          <w:spacing w:val="-21"/>
          <w:w w:val="105"/>
        </w:rPr>
        <w:t> </w:t>
      </w:r>
      <w:r>
        <w:rPr>
          <w:color w:val="231F20"/>
          <w:w w:val="105"/>
        </w:rPr>
        <w:t>Đạo.</w:t>
      </w:r>
      <w:r>
        <w:rPr>
          <w:color w:val="231F20"/>
          <w:spacing w:val="-21"/>
          <w:w w:val="105"/>
        </w:rPr>
        <w:t> </w:t>
      </w:r>
      <w:r>
        <w:rPr>
          <w:color w:val="231F20"/>
          <w:w w:val="105"/>
        </w:rPr>
        <w:t>Họ cũng giống như cố vấn của hoàng thượng. Từ Hy Thái Hậu rất tôn trọng họ, nhưng chẳng nghe lời, mà nghe theo quỷ thần.</w:t>
      </w:r>
      <w:r>
        <w:rPr>
          <w:color w:val="231F20"/>
          <w:spacing w:val="-20"/>
          <w:w w:val="105"/>
        </w:rPr>
        <w:t> </w:t>
      </w:r>
      <w:r>
        <w:rPr>
          <w:color w:val="231F20"/>
          <w:w w:val="105"/>
        </w:rPr>
        <w:t>Vì</w:t>
      </w:r>
      <w:r>
        <w:rPr>
          <w:color w:val="231F20"/>
          <w:spacing w:val="-20"/>
          <w:w w:val="105"/>
        </w:rPr>
        <w:t> </w:t>
      </w:r>
      <w:r>
        <w:rPr>
          <w:color w:val="231F20"/>
          <w:w w:val="105"/>
        </w:rPr>
        <w:t>vậy,</w:t>
      </w:r>
      <w:r>
        <w:rPr>
          <w:color w:val="231F20"/>
          <w:spacing w:val="-20"/>
          <w:w w:val="105"/>
        </w:rPr>
        <w:t> </w:t>
      </w:r>
      <w:r>
        <w:rPr>
          <w:color w:val="231F20"/>
          <w:w w:val="105"/>
        </w:rPr>
        <w:t>Phật</w:t>
      </w:r>
      <w:r>
        <w:rPr>
          <w:color w:val="231F20"/>
          <w:spacing w:val="-20"/>
          <w:w w:val="105"/>
        </w:rPr>
        <w:t> </w:t>
      </w:r>
      <w:r>
        <w:rPr>
          <w:color w:val="231F20"/>
          <w:w w:val="105"/>
        </w:rPr>
        <w:t>giáo</w:t>
      </w:r>
      <w:r>
        <w:rPr>
          <w:color w:val="231F20"/>
          <w:spacing w:val="-20"/>
          <w:w w:val="105"/>
        </w:rPr>
        <w:t> </w:t>
      </w:r>
      <w:r>
        <w:rPr>
          <w:color w:val="231F20"/>
          <w:w w:val="105"/>
        </w:rPr>
        <w:t>Trung</w:t>
      </w:r>
      <w:r>
        <w:rPr>
          <w:color w:val="231F20"/>
          <w:spacing w:val="-20"/>
          <w:w w:val="105"/>
        </w:rPr>
        <w:t> </w:t>
      </w:r>
      <w:r>
        <w:rPr>
          <w:color w:val="231F20"/>
          <w:w w:val="105"/>
        </w:rPr>
        <w:t>Quốc</w:t>
      </w:r>
      <w:r>
        <w:rPr>
          <w:color w:val="231F20"/>
          <w:spacing w:val="-20"/>
          <w:w w:val="105"/>
        </w:rPr>
        <w:t> </w:t>
      </w:r>
      <w:r>
        <w:rPr>
          <w:color w:val="231F20"/>
          <w:w w:val="105"/>
        </w:rPr>
        <w:t>phải</w:t>
      </w:r>
      <w:r>
        <w:rPr>
          <w:color w:val="231F20"/>
          <w:spacing w:val="-20"/>
          <w:w w:val="105"/>
        </w:rPr>
        <w:t> </w:t>
      </w:r>
      <w:r>
        <w:rPr>
          <w:color w:val="231F20"/>
          <w:w w:val="105"/>
        </w:rPr>
        <w:t>là</w:t>
      </w:r>
      <w:r>
        <w:rPr>
          <w:color w:val="231F20"/>
          <w:spacing w:val="-20"/>
          <w:w w:val="105"/>
        </w:rPr>
        <w:t> </w:t>
      </w:r>
      <w:r>
        <w:rPr>
          <w:color w:val="231F20"/>
          <w:w w:val="105"/>
        </w:rPr>
        <w:t>hoàn</w:t>
      </w:r>
      <w:r>
        <w:rPr>
          <w:color w:val="231F20"/>
          <w:spacing w:val="-20"/>
          <w:w w:val="105"/>
        </w:rPr>
        <w:t> </w:t>
      </w:r>
      <w:r>
        <w:rPr>
          <w:color w:val="231F20"/>
          <w:w w:val="105"/>
        </w:rPr>
        <w:t>toàn</w:t>
      </w:r>
      <w:r>
        <w:rPr>
          <w:color w:val="231F20"/>
          <w:spacing w:val="-20"/>
          <w:w w:val="105"/>
        </w:rPr>
        <w:t> </w:t>
      </w:r>
      <w:r>
        <w:rPr>
          <w:color w:val="231F20"/>
          <w:w w:val="105"/>
        </w:rPr>
        <w:t>bị</w:t>
      </w:r>
      <w:r>
        <w:rPr>
          <w:color w:val="231F20"/>
          <w:spacing w:val="-20"/>
          <w:w w:val="105"/>
        </w:rPr>
        <w:t> </w:t>
      </w:r>
      <w:r>
        <w:rPr>
          <w:color w:val="231F20"/>
          <w:w w:val="105"/>
        </w:rPr>
        <w:t>biến chất vào lúc ấy.</w:t>
      </w:r>
    </w:p>
    <w:p>
      <w:pPr>
        <w:pStyle w:val="BodyText"/>
        <w:spacing w:line="307" w:lineRule="auto" w:before="145"/>
        <w:ind w:left="104" w:right="402" w:firstLine="453"/>
      </w:pPr>
      <w:r>
        <w:rPr>
          <w:color w:val="231F20"/>
          <w:w w:val="105"/>
        </w:rPr>
        <w:t>Hiện thời, tự viện, am đường Phật giáo nhìn không ra diện mục giáo học của Phật Thích Ca Mâu Ni, hoàn toàn chẳng nhìn thấy, Phật giáo bị biến thành mê tín. Hơn nữa, trong tôn giáo, Phật giáo lại là tôn giáo cấp thấp. Tôn giáo cao cấp chỉ có một thần, một vị chân thần, trong Phật giáo thờ Phật, Bồ tát quá nhiều, người ta nghĩ các Ngài đều là thần, nên gọi Phật giáo là phiếm thần giáo, hoặc đa thần giáo. Phiếm thần giáo, đa thần giáo là tôn giáo cấp thấp.</w:t>
      </w:r>
    </w:p>
    <w:p>
      <w:pPr>
        <w:pStyle w:val="BodyText"/>
        <w:spacing w:line="307" w:lineRule="auto" w:before="144"/>
        <w:ind w:left="104" w:right="404" w:firstLine="453"/>
      </w:pPr>
      <w:r>
        <w:rPr>
          <w:color w:val="231F20"/>
          <w:w w:val="105"/>
        </w:rPr>
        <w:t>Tứ</w:t>
      </w:r>
      <w:r>
        <w:rPr>
          <w:color w:val="231F20"/>
          <w:spacing w:val="-9"/>
          <w:w w:val="105"/>
        </w:rPr>
        <w:t> </w:t>
      </w:r>
      <w:r>
        <w:rPr>
          <w:color w:val="231F20"/>
          <w:w w:val="105"/>
        </w:rPr>
        <w:t>chúng</w:t>
      </w:r>
      <w:r>
        <w:rPr>
          <w:color w:val="231F20"/>
          <w:spacing w:val="-9"/>
          <w:w w:val="105"/>
        </w:rPr>
        <w:t> </w:t>
      </w:r>
      <w:r>
        <w:rPr>
          <w:color w:val="231F20"/>
          <w:w w:val="105"/>
        </w:rPr>
        <w:t>đệ</w:t>
      </w:r>
      <w:r>
        <w:rPr>
          <w:color w:val="231F20"/>
          <w:spacing w:val="-9"/>
          <w:w w:val="105"/>
        </w:rPr>
        <w:t> </w:t>
      </w:r>
      <w:r>
        <w:rPr>
          <w:color w:val="231F20"/>
          <w:w w:val="105"/>
        </w:rPr>
        <w:t>tử</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ngày</w:t>
      </w:r>
      <w:r>
        <w:rPr>
          <w:color w:val="231F20"/>
          <w:spacing w:val="-9"/>
          <w:w w:val="105"/>
        </w:rPr>
        <w:t> </w:t>
      </w:r>
      <w:r>
        <w:rPr>
          <w:color w:val="231F20"/>
          <w:w w:val="105"/>
        </w:rPr>
        <w:t>nay</w:t>
      </w:r>
      <w:r>
        <w:rPr>
          <w:color w:val="231F20"/>
          <w:spacing w:val="-9"/>
          <w:w w:val="105"/>
        </w:rPr>
        <w:t> </w:t>
      </w:r>
      <w:r>
        <w:rPr>
          <w:color w:val="231F20"/>
          <w:w w:val="105"/>
        </w:rPr>
        <w:t>đều</w:t>
      </w:r>
      <w:r>
        <w:rPr>
          <w:color w:val="231F20"/>
          <w:spacing w:val="-9"/>
          <w:w w:val="105"/>
        </w:rPr>
        <w:t> </w:t>
      </w:r>
      <w:r>
        <w:rPr>
          <w:color w:val="231F20"/>
          <w:w w:val="105"/>
        </w:rPr>
        <w:t>có</w:t>
      </w:r>
      <w:r>
        <w:rPr>
          <w:color w:val="231F20"/>
          <w:spacing w:val="-9"/>
          <w:w w:val="105"/>
        </w:rPr>
        <w:t> </w:t>
      </w:r>
      <w:r>
        <w:rPr>
          <w:color w:val="231F20"/>
          <w:w w:val="105"/>
        </w:rPr>
        <w:t>nghĩa</w:t>
      </w:r>
      <w:r>
        <w:rPr>
          <w:color w:val="231F20"/>
          <w:spacing w:val="-9"/>
          <w:w w:val="105"/>
        </w:rPr>
        <w:t> </w:t>
      </w:r>
      <w:r>
        <w:rPr>
          <w:color w:val="231F20"/>
          <w:w w:val="105"/>
        </w:rPr>
        <w:t>vụ</w:t>
      </w:r>
      <w:r>
        <w:rPr>
          <w:color w:val="231F20"/>
          <w:spacing w:val="-9"/>
          <w:w w:val="105"/>
        </w:rPr>
        <w:t> </w:t>
      </w:r>
      <w:r>
        <w:rPr>
          <w:color w:val="231F20"/>
          <w:w w:val="105"/>
        </w:rPr>
        <w:t>giảng rõ</w:t>
      </w:r>
      <w:r>
        <w:rPr>
          <w:color w:val="231F20"/>
          <w:spacing w:val="-23"/>
          <w:w w:val="105"/>
        </w:rPr>
        <w:t> </w:t>
      </w:r>
      <w:r>
        <w:rPr>
          <w:color w:val="231F20"/>
          <w:w w:val="105"/>
        </w:rPr>
        <w:t>ràng,</w:t>
      </w:r>
      <w:r>
        <w:rPr>
          <w:color w:val="231F20"/>
          <w:spacing w:val="-22"/>
          <w:w w:val="105"/>
        </w:rPr>
        <w:t> </w:t>
      </w:r>
      <w:r>
        <w:rPr>
          <w:color w:val="231F20"/>
          <w:w w:val="105"/>
        </w:rPr>
        <w:t>rành</w:t>
      </w:r>
      <w:r>
        <w:rPr>
          <w:color w:val="231F20"/>
          <w:spacing w:val="-22"/>
          <w:w w:val="105"/>
        </w:rPr>
        <w:t> </w:t>
      </w:r>
      <w:r>
        <w:rPr>
          <w:color w:val="231F20"/>
          <w:w w:val="105"/>
        </w:rPr>
        <w:t>rẽ</w:t>
      </w:r>
      <w:r>
        <w:rPr>
          <w:color w:val="231F20"/>
          <w:spacing w:val="-23"/>
          <w:w w:val="105"/>
        </w:rPr>
        <w:t> </w:t>
      </w:r>
      <w:r>
        <w:rPr>
          <w:color w:val="231F20"/>
          <w:w w:val="105"/>
        </w:rPr>
        <w:t>chuyện</w:t>
      </w:r>
      <w:r>
        <w:rPr>
          <w:color w:val="231F20"/>
          <w:spacing w:val="-22"/>
          <w:w w:val="105"/>
        </w:rPr>
        <w:t> </w:t>
      </w:r>
      <w:r>
        <w:rPr>
          <w:color w:val="231F20"/>
          <w:w w:val="105"/>
        </w:rPr>
        <w:t>này</w:t>
      </w:r>
      <w:r>
        <w:rPr>
          <w:color w:val="231F20"/>
          <w:spacing w:val="-22"/>
          <w:w w:val="105"/>
        </w:rPr>
        <w:t> </w:t>
      </w:r>
      <w:r>
        <w:rPr>
          <w:color w:val="231F20"/>
          <w:w w:val="105"/>
        </w:rPr>
        <w:t>cho</w:t>
      </w:r>
      <w:r>
        <w:rPr>
          <w:color w:val="231F20"/>
          <w:spacing w:val="-23"/>
          <w:w w:val="105"/>
        </w:rPr>
        <w:t> </w:t>
      </w:r>
      <w:r>
        <w:rPr>
          <w:color w:val="231F20"/>
          <w:w w:val="105"/>
        </w:rPr>
        <w:t>xã</w:t>
      </w:r>
      <w:r>
        <w:rPr>
          <w:color w:val="231F20"/>
          <w:spacing w:val="-22"/>
          <w:w w:val="105"/>
        </w:rPr>
        <w:t> </w:t>
      </w:r>
      <w:r>
        <w:rPr>
          <w:color w:val="231F20"/>
          <w:w w:val="105"/>
        </w:rPr>
        <w:t>hội.</w:t>
      </w:r>
      <w:r>
        <w:rPr>
          <w:color w:val="231F20"/>
          <w:spacing w:val="-22"/>
          <w:w w:val="105"/>
        </w:rPr>
        <w:t> </w:t>
      </w:r>
      <w:r>
        <w:rPr>
          <w:color w:val="231F20"/>
          <w:w w:val="105"/>
        </w:rPr>
        <w:t>Cả</w:t>
      </w:r>
      <w:r>
        <w:rPr>
          <w:color w:val="231F20"/>
          <w:spacing w:val="-23"/>
          <w:w w:val="105"/>
        </w:rPr>
        <w:t> </w:t>
      </w:r>
      <w:r>
        <w:rPr>
          <w:color w:val="231F20"/>
          <w:w w:val="105"/>
        </w:rPr>
        <w:t>đời</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3"/>
          <w:w w:val="105"/>
        </w:rPr>
        <w:t> </w:t>
      </w:r>
      <w:r>
        <w:rPr>
          <w:color w:val="231F20"/>
          <w:w w:val="105"/>
        </w:rPr>
        <w:t>Ca Mâu</w:t>
      </w:r>
      <w:r>
        <w:rPr>
          <w:color w:val="231F20"/>
          <w:spacing w:val="-9"/>
          <w:w w:val="105"/>
        </w:rPr>
        <w:t> </w:t>
      </w:r>
      <w:r>
        <w:rPr>
          <w:color w:val="231F20"/>
          <w:w w:val="105"/>
        </w:rPr>
        <w:t>Ni</w:t>
      </w:r>
      <w:r>
        <w:rPr>
          <w:color w:val="231F20"/>
          <w:spacing w:val="-5"/>
          <w:w w:val="105"/>
        </w:rPr>
        <w:t> </w:t>
      </w:r>
      <w:r>
        <w:rPr>
          <w:color w:val="231F20"/>
          <w:w w:val="105"/>
        </w:rPr>
        <w:t>là</w:t>
      </w:r>
      <w:r>
        <w:rPr>
          <w:color w:val="231F20"/>
          <w:spacing w:val="-6"/>
          <w:w w:val="105"/>
        </w:rPr>
        <w:t> </w:t>
      </w:r>
      <w:r>
        <w:rPr>
          <w:color w:val="231F20"/>
          <w:w w:val="105"/>
        </w:rPr>
        <w:t>giáo</w:t>
      </w:r>
      <w:r>
        <w:rPr>
          <w:color w:val="231F20"/>
          <w:spacing w:val="-7"/>
          <w:w w:val="105"/>
        </w:rPr>
        <w:t> </w:t>
      </w:r>
      <w:r>
        <w:rPr>
          <w:color w:val="231F20"/>
          <w:w w:val="105"/>
        </w:rPr>
        <w:t>dục,</w:t>
      </w:r>
      <w:r>
        <w:rPr>
          <w:color w:val="231F20"/>
          <w:spacing w:val="-6"/>
          <w:w w:val="105"/>
        </w:rPr>
        <w:t> </w:t>
      </w:r>
      <w:r>
        <w:rPr>
          <w:color w:val="231F20"/>
          <w:w w:val="105"/>
        </w:rPr>
        <w:t>nói</w:t>
      </w:r>
      <w:r>
        <w:rPr>
          <w:color w:val="231F20"/>
          <w:spacing w:val="-6"/>
          <w:w w:val="105"/>
        </w:rPr>
        <w:t> </w:t>
      </w:r>
      <w:r>
        <w:rPr>
          <w:color w:val="231F20"/>
          <w:w w:val="105"/>
        </w:rPr>
        <w:t>theo</w:t>
      </w:r>
      <w:r>
        <w:rPr>
          <w:color w:val="231F20"/>
          <w:spacing w:val="-7"/>
          <w:w w:val="105"/>
        </w:rPr>
        <w:t> </w:t>
      </w:r>
      <w:r>
        <w:rPr>
          <w:color w:val="231F20"/>
          <w:w w:val="105"/>
        </w:rPr>
        <w:t>cách</w:t>
      </w:r>
      <w:r>
        <w:rPr>
          <w:color w:val="231F20"/>
          <w:spacing w:val="-6"/>
          <w:w w:val="105"/>
        </w:rPr>
        <w:t> </w:t>
      </w:r>
      <w:r>
        <w:rPr>
          <w:color w:val="231F20"/>
          <w:w w:val="105"/>
        </w:rPr>
        <w:t>bây</w:t>
      </w:r>
      <w:r>
        <w:rPr>
          <w:color w:val="231F20"/>
          <w:spacing w:val="-6"/>
          <w:w w:val="105"/>
        </w:rPr>
        <w:t> </w:t>
      </w:r>
      <w:r>
        <w:rPr>
          <w:color w:val="231F20"/>
          <w:w w:val="105"/>
        </w:rPr>
        <w:t>giờ</w:t>
      </w:r>
      <w:r>
        <w:rPr>
          <w:color w:val="231F20"/>
          <w:spacing w:val="-6"/>
          <w:w w:val="105"/>
        </w:rPr>
        <w:t> </w:t>
      </w:r>
      <w:r>
        <w:rPr>
          <w:color w:val="231F20"/>
          <w:w w:val="105"/>
        </w:rPr>
        <w:t>là</w:t>
      </w:r>
      <w:r>
        <w:rPr>
          <w:color w:val="231F20"/>
          <w:spacing w:val="-7"/>
          <w:w w:val="105"/>
        </w:rPr>
        <w:t> </w:t>
      </w:r>
      <w:r>
        <w:rPr>
          <w:color w:val="231F20"/>
          <w:w w:val="105"/>
        </w:rPr>
        <w:t>văn</w:t>
      </w:r>
      <w:r>
        <w:rPr>
          <w:color w:val="231F20"/>
          <w:spacing w:val="-6"/>
          <w:w w:val="105"/>
        </w:rPr>
        <w:t> </w:t>
      </w:r>
      <w:r>
        <w:rPr>
          <w:color w:val="231F20"/>
          <w:w w:val="105"/>
        </w:rPr>
        <w:t>hóa</w:t>
      </w:r>
      <w:r>
        <w:rPr>
          <w:color w:val="231F20"/>
          <w:spacing w:val="-6"/>
          <w:w w:val="105"/>
        </w:rPr>
        <w:t> </w:t>
      </w:r>
      <w:r>
        <w:rPr>
          <w:color w:val="231F20"/>
          <w:w w:val="105"/>
        </w:rPr>
        <w:t>xã</w:t>
      </w:r>
      <w:r>
        <w:rPr>
          <w:color w:val="231F20"/>
          <w:spacing w:val="-6"/>
          <w:w w:val="105"/>
        </w:rPr>
        <w:t> </w:t>
      </w:r>
      <w:r>
        <w:rPr>
          <w:color w:val="231F20"/>
          <w:spacing w:val="-5"/>
          <w:w w:val="105"/>
        </w:rPr>
        <w:t>hội</w:t>
      </w:r>
    </w:p>
    <w:p>
      <w:pPr>
        <w:pStyle w:val="BodyText"/>
        <w:spacing w:before="8"/>
        <w:jc w:val="left"/>
        <w:rPr>
          <w:sz w:val="6"/>
        </w:rPr>
      </w:pPr>
      <w:r>
        <w:rPr/>
        <w:pict>
          <v:shape style="position:absolute;margin-left:65.196899pt;margin-top:5.063684pt;width:85.05pt;height:.1pt;mso-position-horizontal-relative:page;mso-position-vertical-relative:paragraph;z-index:-15694848;mso-wrap-distance-left:0;mso-wrap-distance-right:0" id="docshape74" coordorigin="1304,101" coordsize="1701,0" path="m1304,101l3005,101e" filled="false" stroked="true" strokeweight="1pt" strokecolor="#231f20">
            <v:path arrowok="t"/>
            <v:stroke dashstyle="solid"/>
            <w10:wrap type="topAndBottom"/>
          </v:shape>
        </w:pict>
      </w:r>
    </w:p>
    <w:p>
      <w:pPr>
        <w:pStyle w:val="ListParagraph"/>
        <w:numPr>
          <w:ilvl w:val="0"/>
          <w:numId w:val="2"/>
        </w:numPr>
        <w:tabs>
          <w:tab w:pos="936" w:val="left" w:leader="none"/>
        </w:tabs>
        <w:spacing w:line="249" w:lineRule="auto" w:before="43" w:after="0"/>
        <w:ind w:left="103" w:right="405" w:firstLine="453"/>
        <w:jc w:val="both"/>
        <w:rPr>
          <w:sz w:val="20"/>
        </w:rPr>
      </w:pPr>
      <w:r>
        <w:rPr>
          <w:color w:val="231F20"/>
          <w:sz w:val="20"/>
        </w:rPr>
        <w:t>Người</w:t>
      </w:r>
      <w:r>
        <w:rPr>
          <w:color w:val="231F20"/>
          <w:spacing w:val="-13"/>
          <w:sz w:val="20"/>
        </w:rPr>
        <w:t> </w:t>
      </w:r>
      <w:r>
        <w:rPr>
          <w:color w:val="231F20"/>
          <w:sz w:val="20"/>
        </w:rPr>
        <w:t>Mãn</w:t>
      </w:r>
      <w:r>
        <w:rPr>
          <w:color w:val="231F20"/>
          <w:spacing w:val="-12"/>
          <w:sz w:val="20"/>
        </w:rPr>
        <w:t> </w:t>
      </w:r>
      <w:r>
        <w:rPr>
          <w:color w:val="231F20"/>
          <w:sz w:val="20"/>
        </w:rPr>
        <w:t>Châu</w:t>
      </w:r>
      <w:r>
        <w:rPr>
          <w:color w:val="231F20"/>
          <w:spacing w:val="-8"/>
          <w:sz w:val="20"/>
        </w:rPr>
        <w:t> </w:t>
      </w:r>
      <w:r>
        <w:rPr>
          <w:color w:val="231F20"/>
          <w:sz w:val="20"/>
        </w:rPr>
        <w:t>và</w:t>
      </w:r>
      <w:r>
        <w:rPr>
          <w:color w:val="231F20"/>
          <w:spacing w:val="-12"/>
          <w:sz w:val="20"/>
        </w:rPr>
        <w:t> </w:t>
      </w:r>
      <w:r>
        <w:rPr>
          <w:color w:val="231F20"/>
          <w:sz w:val="20"/>
        </w:rPr>
        <w:t>Tây</w:t>
      </w:r>
      <w:r>
        <w:rPr>
          <w:color w:val="231F20"/>
          <w:spacing w:val="-12"/>
          <w:sz w:val="20"/>
        </w:rPr>
        <w:t> </w:t>
      </w:r>
      <w:r>
        <w:rPr>
          <w:color w:val="231F20"/>
          <w:sz w:val="20"/>
        </w:rPr>
        <w:t>Tạng</w:t>
      </w:r>
      <w:r>
        <w:rPr>
          <w:color w:val="231F20"/>
          <w:spacing w:val="-8"/>
          <w:sz w:val="20"/>
        </w:rPr>
        <w:t> </w:t>
      </w:r>
      <w:r>
        <w:rPr>
          <w:color w:val="231F20"/>
          <w:sz w:val="20"/>
        </w:rPr>
        <w:t>tin</w:t>
      </w:r>
      <w:r>
        <w:rPr>
          <w:color w:val="231F20"/>
          <w:spacing w:val="-8"/>
          <w:sz w:val="20"/>
        </w:rPr>
        <w:t> </w:t>
      </w:r>
      <w:r>
        <w:rPr>
          <w:color w:val="231F20"/>
          <w:sz w:val="20"/>
        </w:rPr>
        <w:t>Chương</w:t>
      </w:r>
      <w:r>
        <w:rPr>
          <w:color w:val="231F20"/>
          <w:spacing w:val="-8"/>
          <w:sz w:val="20"/>
        </w:rPr>
        <w:t> </w:t>
      </w:r>
      <w:r>
        <w:rPr>
          <w:color w:val="231F20"/>
          <w:sz w:val="20"/>
        </w:rPr>
        <w:t>Gia</w:t>
      </w:r>
      <w:r>
        <w:rPr>
          <w:color w:val="231F20"/>
          <w:spacing w:val="-8"/>
          <w:sz w:val="20"/>
        </w:rPr>
        <w:t> </w:t>
      </w:r>
      <w:r>
        <w:rPr>
          <w:color w:val="231F20"/>
          <w:sz w:val="20"/>
        </w:rPr>
        <w:t>Đại</w:t>
      </w:r>
      <w:r>
        <w:rPr>
          <w:color w:val="231F20"/>
          <w:spacing w:val="-8"/>
          <w:sz w:val="20"/>
        </w:rPr>
        <w:t> </w:t>
      </w:r>
      <w:r>
        <w:rPr>
          <w:color w:val="231F20"/>
          <w:sz w:val="20"/>
        </w:rPr>
        <w:t>sư</w:t>
      </w:r>
      <w:r>
        <w:rPr>
          <w:color w:val="231F20"/>
          <w:spacing w:val="-8"/>
          <w:sz w:val="20"/>
        </w:rPr>
        <w:t> </w:t>
      </w:r>
      <w:r>
        <w:rPr>
          <w:color w:val="231F20"/>
          <w:sz w:val="20"/>
        </w:rPr>
        <w:t>là</w:t>
      </w:r>
      <w:r>
        <w:rPr>
          <w:color w:val="231F20"/>
          <w:spacing w:val="-8"/>
          <w:sz w:val="20"/>
        </w:rPr>
        <w:t> </w:t>
      </w:r>
      <w:r>
        <w:rPr>
          <w:color w:val="231F20"/>
          <w:sz w:val="20"/>
        </w:rPr>
        <w:t>hóa</w:t>
      </w:r>
      <w:r>
        <w:rPr>
          <w:color w:val="231F20"/>
          <w:spacing w:val="-8"/>
          <w:sz w:val="20"/>
        </w:rPr>
        <w:t> </w:t>
      </w:r>
      <w:r>
        <w:rPr>
          <w:color w:val="231F20"/>
          <w:sz w:val="20"/>
        </w:rPr>
        <w:t>thân</w:t>
      </w:r>
      <w:r>
        <w:rPr>
          <w:color w:val="231F20"/>
          <w:spacing w:val="-8"/>
          <w:sz w:val="20"/>
        </w:rPr>
        <w:t> </w:t>
      </w:r>
      <w:r>
        <w:rPr>
          <w:color w:val="231F20"/>
          <w:sz w:val="20"/>
        </w:rPr>
        <w:t>của</w:t>
      </w:r>
      <w:r>
        <w:rPr>
          <w:color w:val="231F20"/>
          <w:spacing w:val="-13"/>
          <w:sz w:val="20"/>
        </w:rPr>
        <w:t> </w:t>
      </w:r>
      <w:r>
        <w:rPr>
          <w:color w:val="231F20"/>
          <w:sz w:val="20"/>
        </w:rPr>
        <w:t>A</w:t>
      </w:r>
      <w:r>
        <w:rPr>
          <w:color w:val="231F20"/>
          <w:spacing w:val="-12"/>
          <w:sz w:val="20"/>
        </w:rPr>
        <w:t> </w:t>
      </w:r>
      <w:r>
        <w:rPr>
          <w:color w:val="231F20"/>
          <w:sz w:val="20"/>
        </w:rPr>
        <w:t>La</w:t>
      </w:r>
      <w:r>
        <w:rPr>
          <w:color w:val="231F20"/>
          <w:spacing w:val="-8"/>
          <w:sz w:val="20"/>
        </w:rPr>
        <w:t> </w:t>
      </w:r>
      <w:r>
        <w:rPr>
          <w:color w:val="231F20"/>
          <w:sz w:val="20"/>
        </w:rPr>
        <w:t>Hán</w:t>
      </w:r>
      <w:r>
        <w:rPr>
          <w:color w:val="231F20"/>
          <w:spacing w:val="-12"/>
          <w:sz w:val="20"/>
        </w:rPr>
        <w:t> </w:t>
      </w:r>
      <w:r>
        <w:rPr>
          <w:color w:val="231F20"/>
          <w:sz w:val="20"/>
        </w:rPr>
        <w:t>Tôn</w:t>
      </w:r>
      <w:r>
        <w:rPr>
          <w:color w:val="231F20"/>
          <w:spacing w:val="-8"/>
          <w:sz w:val="20"/>
        </w:rPr>
        <w:t> </w:t>
      </w:r>
      <w:r>
        <w:rPr>
          <w:color w:val="231F20"/>
          <w:sz w:val="20"/>
        </w:rPr>
        <w:t>Đạt,</w:t>
      </w:r>
      <w:r>
        <w:rPr>
          <w:color w:val="231F20"/>
          <w:spacing w:val="-8"/>
          <w:sz w:val="20"/>
        </w:rPr>
        <w:t> </w:t>
      </w:r>
      <w:r>
        <w:rPr>
          <w:color w:val="231F20"/>
          <w:sz w:val="20"/>
        </w:rPr>
        <w:t>chuyển thế</w:t>
      </w:r>
      <w:r>
        <w:rPr>
          <w:color w:val="231F20"/>
          <w:spacing w:val="-3"/>
          <w:sz w:val="20"/>
        </w:rPr>
        <w:t> </w:t>
      </w:r>
      <w:r>
        <w:rPr>
          <w:color w:val="231F20"/>
          <w:sz w:val="20"/>
        </w:rPr>
        <w:t>đến</w:t>
      </w:r>
      <w:r>
        <w:rPr>
          <w:color w:val="231F20"/>
          <w:spacing w:val="-3"/>
          <w:sz w:val="20"/>
        </w:rPr>
        <w:t> </w:t>
      </w:r>
      <w:r>
        <w:rPr>
          <w:color w:val="231F20"/>
          <w:sz w:val="20"/>
        </w:rPr>
        <w:t>đời</w:t>
      </w:r>
      <w:r>
        <w:rPr>
          <w:color w:val="231F20"/>
          <w:spacing w:val="-3"/>
          <w:sz w:val="20"/>
        </w:rPr>
        <w:t> </w:t>
      </w:r>
      <w:r>
        <w:rPr>
          <w:color w:val="231F20"/>
          <w:sz w:val="20"/>
        </w:rPr>
        <w:t>thứ</w:t>
      </w:r>
      <w:r>
        <w:rPr>
          <w:color w:val="231F20"/>
          <w:spacing w:val="-3"/>
          <w:sz w:val="20"/>
        </w:rPr>
        <w:t> </w:t>
      </w:r>
      <w:r>
        <w:rPr>
          <w:color w:val="231F20"/>
          <w:sz w:val="20"/>
        </w:rPr>
        <w:t>5</w:t>
      </w:r>
      <w:r>
        <w:rPr>
          <w:color w:val="231F20"/>
          <w:spacing w:val="-3"/>
          <w:sz w:val="20"/>
        </w:rPr>
        <w:t> </w:t>
      </w:r>
      <w:r>
        <w:rPr>
          <w:color w:val="231F20"/>
          <w:sz w:val="20"/>
        </w:rPr>
        <w:t>bèn</w:t>
      </w:r>
      <w:r>
        <w:rPr>
          <w:color w:val="231F20"/>
          <w:spacing w:val="-3"/>
          <w:sz w:val="20"/>
        </w:rPr>
        <w:t> </w:t>
      </w:r>
      <w:r>
        <w:rPr>
          <w:color w:val="231F20"/>
          <w:sz w:val="20"/>
        </w:rPr>
        <w:t>giáng</w:t>
      </w:r>
      <w:r>
        <w:rPr>
          <w:color w:val="231F20"/>
          <w:spacing w:val="-3"/>
          <w:sz w:val="20"/>
        </w:rPr>
        <w:t> </w:t>
      </w:r>
      <w:r>
        <w:rPr>
          <w:color w:val="231F20"/>
          <w:sz w:val="20"/>
        </w:rPr>
        <w:t>sinh</w:t>
      </w:r>
      <w:r>
        <w:rPr>
          <w:color w:val="231F20"/>
          <w:spacing w:val="-3"/>
          <w:sz w:val="20"/>
        </w:rPr>
        <w:t> </w:t>
      </w:r>
      <w:r>
        <w:rPr>
          <w:color w:val="231F20"/>
          <w:sz w:val="20"/>
        </w:rPr>
        <w:t>ở</w:t>
      </w:r>
      <w:r>
        <w:rPr>
          <w:color w:val="231F20"/>
          <w:spacing w:val="-3"/>
          <w:sz w:val="20"/>
        </w:rPr>
        <w:t> </w:t>
      </w:r>
      <w:r>
        <w:rPr>
          <w:color w:val="231F20"/>
          <w:sz w:val="20"/>
        </w:rPr>
        <w:t>tỉnh</w:t>
      </w:r>
      <w:r>
        <w:rPr>
          <w:color w:val="231F20"/>
          <w:spacing w:val="-7"/>
          <w:sz w:val="20"/>
        </w:rPr>
        <w:t> </w:t>
      </w:r>
      <w:r>
        <w:rPr>
          <w:color w:val="231F20"/>
          <w:sz w:val="20"/>
        </w:rPr>
        <w:t>Thanh</w:t>
      </w:r>
      <w:r>
        <w:rPr>
          <w:color w:val="231F20"/>
          <w:spacing w:val="-3"/>
          <w:sz w:val="20"/>
        </w:rPr>
        <w:t> </w:t>
      </w:r>
      <w:r>
        <w:rPr>
          <w:color w:val="231F20"/>
          <w:sz w:val="20"/>
        </w:rPr>
        <w:t>Hải</w:t>
      </w:r>
      <w:r>
        <w:rPr>
          <w:color w:val="231F20"/>
          <w:spacing w:val="-3"/>
          <w:sz w:val="20"/>
        </w:rPr>
        <w:t> </w:t>
      </w:r>
      <w:r>
        <w:rPr>
          <w:color w:val="231F20"/>
          <w:sz w:val="20"/>
        </w:rPr>
        <w:t>(Trung</w:t>
      </w:r>
      <w:r>
        <w:rPr>
          <w:color w:val="231F20"/>
          <w:spacing w:val="-3"/>
          <w:sz w:val="20"/>
        </w:rPr>
        <w:t> </w:t>
      </w:r>
      <w:r>
        <w:rPr>
          <w:color w:val="231F20"/>
          <w:sz w:val="20"/>
        </w:rPr>
        <w:t>Hoa),</w:t>
      </w:r>
      <w:r>
        <w:rPr>
          <w:color w:val="231F20"/>
          <w:spacing w:val="-3"/>
          <w:sz w:val="20"/>
        </w:rPr>
        <w:t> </w:t>
      </w:r>
      <w:r>
        <w:rPr>
          <w:color w:val="231F20"/>
          <w:sz w:val="20"/>
        </w:rPr>
        <w:t>từ</w:t>
      </w:r>
      <w:r>
        <w:rPr>
          <w:color w:val="231F20"/>
          <w:spacing w:val="-3"/>
          <w:sz w:val="20"/>
        </w:rPr>
        <w:t> </w:t>
      </w:r>
      <w:r>
        <w:rPr>
          <w:color w:val="231F20"/>
          <w:sz w:val="20"/>
        </w:rPr>
        <w:t>đời</w:t>
      </w:r>
      <w:r>
        <w:rPr>
          <w:color w:val="231F20"/>
          <w:spacing w:val="-3"/>
          <w:sz w:val="20"/>
        </w:rPr>
        <w:t> </w:t>
      </w:r>
      <w:r>
        <w:rPr>
          <w:color w:val="231F20"/>
          <w:sz w:val="20"/>
        </w:rPr>
        <w:t>thứ</w:t>
      </w:r>
      <w:r>
        <w:rPr>
          <w:color w:val="231F20"/>
          <w:spacing w:val="-3"/>
          <w:sz w:val="20"/>
        </w:rPr>
        <w:t> </w:t>
      </w:r>
      <w:r>
        <w:rPr>
          <w:color w:val="231F20"/>
          <w:sz w:val="20"/>
        </w:rPr>
        <w:t>13</w:t>
      </w:r>
      <w:r>
        <w:rPr>
          <w:color w:val="231F20"/>
          <w:spacing w:val="-3"/>
          <w:sz w:val="20"/>
        </w:rPr>
        <w:t> </w:t>
      </w:r>
      <w:r>
        <w:rPr>
          <w:color w:val="231F20"/>
          <w:sz w:val="20"/>
        </w:rPr>
        <w:t>trở</w:t>
      </w:r>
      <w:r>
        <w:rPr>
          <w:color w:val="231F20"/>
          <w:spacing w:val="-3"/>
          <w:sz w:val="20"/>
        </w:rPr>
        <w:t> </w:t>
      </w:r>
      <w:r>
        <w:rPr>
          <w:color w:val="231F20"/>
          <w:sz w:val="20"/>
        </w:rPr>
        <w:t>đi</w:t>
      </w:r>
      <w:r>
        <w:rPr>
          <w:color w:val="231F20"/>
          <w:spacing w:val="-3"/>
          <w:sz w:val="20"/>
        </w:rPr>
        <w:t> </w:t>
      </w:r>
      <w:r>
        <w:rPr>
          <w:color w:val="231F20"/>
          <w:sz w:val="20"/>
        </w:rPr>
        <w:t>bèn</w:t>
      </w:r>
      <w:r>
        <w:rPr>
          <w:color w:val="231F20"/>
          <w:spacing w:val="-3"/>
          <w:sz w:val="20"/>
        </w:rPr>
        <w:t> </w:t>
      </w:r>
      <w:r>
        <w:rPr>
          <w:color w:val="231F20"/>
          <w:sz w:val="20"/>
        </w:rPr>
        <w:t>có</w:t>
      </w:r>
      <w:r>
        <w:rPr>
          <w:color w:val="231F20"/>
          <w:spacing w:val="-3"/>
          <w:sz w:val="20"/>
        </w:rPr>
        <w:t> </w:t>
      </w:r>
      <w:r>
        <w:rPr>
          <w:color w:val="231F20"/>
          <w:sz w:val="20"/>
        </w:rPr>
        <w:t>hiệu</w:t>
      </w:r>
      <w:r>
        <w:rPr>
          <w:color w:val="231F20"/>
          <w:spacing w:val="-3"/>
          <w:sz w:val="20"/>
        </w:rPr>
        <w:t> </w:t>
      </w:r>
      <w:r>
        <w:rPr>
          <w:color w:val="231F20"/>
          <w:sz w:val="20"/>
        </w:rPr>
        <w:t>là</w:t>
      </w:r>
      <w:r>
        <w:rPr>
          <w:color w:val="231F20"/>
          <w:spacing w:val="-3"/>
          <w:sz w:val="20"/>
        </w:rPr>
        <w:t> </w:t>
      </w:r>
      <w:r>
        <w:rPr>
          <w:color w:val="231F20"/>
          <w:sz w:val="20"/>
        </w:rPr>
        <w:t>Chương Gia Hoạt Phật (theo tên gọi của vùng ấy). Vì thế, Chương Gia Đại sư (thầy của lão pháp sư Tịnh Không) được</w:t>
      </w:r>
      <w:r>
        <w:rPr>
          <w:color w:val="231F20"/>
          <w:spacing w:val="-6"/>
          <w:sz w:val="20"/>
        </w:rPr>
        <w:t> </w:t>
      </w:r>
      <w:r>
        <w:rPr>
          <w:color w:val="231F20"/>
          <w:sz w:val="20"/>
        </w:rPr>
        <w:t>coi</w:t>
      </w:r>
      <w:r>
        <w:rPr>
          <w:color w:val="231F20"/>
          <w:spacing w:val="-6"/>
          <w:sz w:val="20"/>
        </w:rPr>
        <w:t> </w:t>
      </w:r>
      <w:r>
        <w:rPr>
          <w:color w:val="231F20"/>
          <w:sz w:val="20"/>
        </w:rPr>
        <w:t>là</w:t>
      </w:r>
      <w:r>
        <w:rPr>
          <w:color w:val="231F20"/>
          <w:spacing w:val="-6"/>
          <w:sz w:val="20"/>
        </w:rPr>
        <w:t> </w:t>
      </w:r>
      <w:r>
        <w:rPr>
          <w:color w:val="231F20"/>
          <w:sz w:val="20"/>
        </w:rPr>
        <w:t>đời</w:t>
      </w:r>
      <w:r>
        <w:rPr>
          <w:color w:val="231F20"/>
          <w:spacing w:val="-6"/>
          <w:sz w:val="20"/>
        </w:rPr>
        <w:t> </w:t>
      </w:r>
      <w:r>
        <w:rPr>
          <w:color w:val="231F20"/>
          <w:sz w:val="20"/>
        </w:rPr>
        <w:t>thứ</w:t>
      </w:r>
      <w:r>
        <w:rPr>
          <w:color w:val="231F20"/>
          <w:spacing w:val="-6"/>
          <w:sz w:val="20"/>
        </w:rPr>
        <w:t> </w:t>
      </w:r>
      <w:r>
        <w:rPr>
          <w:color w:val="231F20"/>
          <w:sz w:val="20"/>
        </w:rPr>
        <w:t>19,</w:t>
      </w:r>
      <w:r>
        <w:rPr>
          <w:color w:val="231F20"/>
          <w:spacing w:val="-6"/>
          <w:sz w:val="20"/>
        </w:rPr>
        <w:t> </w:t>
      </w:r>
      <w:r>
        <w:rPr>
          <w:color w:val="231F20"/>
          <w:sz w:val="20"/>
        </w:rPr>
        <w:t>tuy</w:t>
      </w:r>
      <w:r>
        <w:rPr>
          <w:color w:val="231F20"/>
          <w:spacing w:val="-6"/>
          <w:sz w:val="20"/>
        </w:rPr>
        <w:t> </w:t>
      </w:r>
      <w:r>
        <w:rPr>
          <w:color w:val="231F20"/>
          <w:sz w:val="20"/>
        </w:rPr>
        <w:t>Ngài</w:t>
      </w:r>
      <w:r>
        <w:rPr>
          <w:color w:val="231F20"/>
          <w:spacing w:val="-6"/>
          <w:sz w:val="20"/>
        </w:rPr>
        <w:t> </w:t>
      </w:r>
      <w:r>
        <w:rPr>
          <w:color w:val="231F20"/>
          <w:sz w:val="20"/>
        </w:rPr>
        <w:t>chỉ</w:t>
      </w:r>
      <w:r>
        <w:rPr>
          <w:color w:val="231F20"/>
          <w:spacing w:val="-6"/>
          <w:sz w:val="20"/>
        </w:rPr>
        <w:t> </w:t>
      </w:r>
      <w:r>
        <w:rPr>
          <w:color w:val="231F20"/>
          <w:sz w:val="20"/>
        </w:rPr>
        <w:t>là</w:t>
      </w:r>
      <w:r>
        <w:rPr>
          <w:color w:val="231F20"/>
          <w:spacing w:val="-6"/>
          <w:sz w:val="20"/>
        </w:rPr>
        <w:t> </w:t>
      </w:r>
      <w:r>
        <w:rPr>
          <w:color w:val="231F20"/>
          <w:sz w:val="20"/>
        </w:rPr>
        <w:t>vị</w:t>
      </w:r>
      <w:r>
        <w:rPr>
          <w:color w:val="231F20"/>
          <w:spacing w:val="-6"/>
          <w:sz w:val="20"/>
        </w:rPr>
        <w:t> </w:t>
      </w:r>
      <w:r>
        <w:rPr>
          <w:color w:val="231F20"/>
          <w:sz w:val="20"/>
        </w:rPr>
        <w:t>Chương</w:t>
      </w:r>
      <w:r>
        <w:rPr>
          <w:color w:val="231F20"/>
          <w:spacing w:val="-6"/>
          <w:sz w:val="20"/>
        </w:rPr>
        <w:t> </w:t>
      </w:r>
      <w:r>
        <w:rPr>
          <w:color w:val="231F20"/>
          <w:sz w:val="20"/>
        </w:rPr>
        <w:t>Gia</w:t>
      </w:r>
      <w:r>
        <w:rPr>
          <w:color w:val="231F20"/>
          <w:spacing w:val="-6"/>
          <w:sz w:val="20"/>
        </w:rPr>
        <w:t> </w:t>
      </w:r>
      <w:r>
        <w:rPr>
          <w:color w:val="231F20"/>
          <w:sz w:val="20"/>
        </w:rPr>
        <w:t>đời</w:t>
      </w:r>
      <w:r>
        <w:rPr>
          <w:color w:val="231F20"/>
          <w:spacing w:val="-6"/>
          <w:sz w:val="20"/>
        </w:rPr>
        <w:t> </w:t>
      </w:r>
      <w:r>
        <w:rPr>
          <w:color w:val="231F20"/>
          <w:sz w:val="20"/>
        </w:rPr>
        <w:t>thứ</w:t>
      </w:r>
      <w:r>
        <w:rPr>
          <w:color w:val="231F20"/>
          <w:spacing w:val="-6"/>
          <w:sz w:val="20"/>
        </w:rPr>
        <w:t> </w:t>
      </w:r>
      <w:r>
        <w:rPr>
          <w:color w:val="231F20"/>
          <w:sz w:val="20"/>
        </w:rPr>
        <w:t>7.</w:t>
      </w:r>
      <w:r>
        <w:rPr>
          <w:color w:val="231F20"/>
          <w:spacing w:val="-6"/>
          <w:sz w:val="20"/>
        </w:rPr>
        <w:t> </w:t>
      </w:r>
      <w:r>
        <w:rPr>
          <w:color w:val="231F20"/>
          <w:sz w:val="20"/>
        </w:rPr>
        <w:t>Chương</w:t>
      </w:r>
      <w:r>
        <w:rPr>
          <w:color w:val="231F20"/>
          <w:spacing w:val="-6"/>
          <w:sz w:val="20"/>
        </w:rPr>
        <w:t> </w:t>
      </w:r>
      <w:r>
        <w:rPr>
          <w:color w:val="231F20"/>
          <w:sz w:val="20"/>
        </w:rPr>
        <w:t>Gia</w:t>
      </w:r>
      <w:r>
        <w:rPr>
          <w:color w:val="231F20"/>
          <w:spacing w:val="-6"/>
          <w:sz w:val="20"/>
        </w:rPr>
        <w:t> </w:t>
      </w:r>
      <w:r>
        <w:rPr>
          <w:color w:val="231F20"/>
          <w:sz w:val="20"/>
        </w:rPr>
        <w:t>đời</w:t>
      </w:r>
      <w:r>
        <w:rPr>
          <w:color w:val="231F20"/>
          <w:spacing w:val="-6"/>
          <w:sz w:val="20"/>
        </w:rPr>
        <w:t> </w:t>
      </w:r>
      <w:r>
        <w:rPr>
          <w:color w:val="231F20"/>
          <w:sz w:val="20"/>
        </w:rPr>
        <w:t>thứ</w:t>
      </w:r>
      <w:r>
        <w:rPr>
          <w:color w:val="231F20"/>
          <w:spacing w:val="-6"/>
          <w:sz w:val="20"/>
        </w:rPr>
        <w:t> </w:t>
      </w:r>
      <w:r>
        <w:rPr>
          <w:color w:val="231F20"/>
          <w:sz w:val="20"/>
        </w:rPr>
        <w:t>5</w:t>
      </w:r>
      <w:r>
        <w:rPr>
          <w:color w:val="231F20"/>
          <w:spacing w:val="-6"/>
          <w:sz w:val="20"/>
        </w:rPr>
        <w:t> </w:t>
      </w:r>
      <w:r>
        <w:rPr>
          <w:color w:val="231F20"/>
          <w:sz w:val="20"/>
        </w:rPr>
        <w:t>và</w:t>
      </w:r>
      <w:r>
        <w:rPr>
          <w:color w:val="231F20"/>
          <w:spacing w:val="-6"/>
          <w:sz w:val="20"/>
        </w:rPr>
        <w:t> </w:t>
      </w:r>
      <w:r>
        <w:rPr>
          <w:color w:val="231F20"/>
          <w:sz w:val="20"/>
        </w:rPr>
        <w:t>thứ</w:t>
      </w:r>
      <w:r>
        <w:rPr>
          <w:color w:val="231F20"/>
          <w:spacing w:val="-6"/>
          <w:sz w:val="20"/>
        </w:rPr>
        <w:t> </w:t>
      </w:r>
      <w:r>
        <w:rPr>
          <w:color w:val="231F20"/>
          <w:sz w:val="20"/>
        </w:rPr>
        <w:t>6</w:t>
      </w:r>
      <w:r>
        <w:rPr>
          <w:color w:val="231F20"/>
          <w:spacing w:val="-6"/>
          <w:sz w:val="20"/>
        </w:rPr>
        <w:t> </w:t>
      </w:r>
      <w:r>
        <w:rPr>
          <w:color w:val="231F20"/>
          <w:sz w:val="20"/>
        </w:rPr>
        <w:t>đều</w:t>
      </w:r>
      <w:r>
        <w:rPr>
          <w:color w:val="231F20"/>
          <w:spacing w:val="-6"/>
          <w:sz w:val="20"/>
        </w:rPr>
        <w:t> </w:t>
      </w:r>
      <w:r>
        <w:rPr>
          <w:color w:val="231F20"/>
          <w:sz w:val="20"/>
        </w:rPr>
        <w:t>là</w:t>
      </w:r>
      <w:r>
        <w:rPr>
          <w:color w:val="231F20"/>
          <w:spacing w:val="-6"/>
          <w:sz w:val="20"/>
        </w:rPr>
        <w:t> </w:t>
      </w:r>
      <w:r>
        <w:rPr>
          <w:color w:val="231F20"/>
          <w:sz w:val="20"/>
        </w:rPr>
        <w:t>quốc sư dưới thời Từ Hy.</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pPr>
      <w:r>
        <w:rPr>
          <w:color w:val="231F20"/>
          <w:spacing w:val="-2"/>
          <w:w w:val="105"/>
        </w:rPr>
        <w:t>giáo</w:t>
      </w:r>
      <w:r>
        <w:rPr>
          <w:color w:val="231F20"/>
          <w:spacing w:val="-19"/>
          <w:w w:val="105"/>
        </w:rPr>
        <w:t> </w:t>
      </w:r>
      <w:r>
        <w:rPr>
          <w:color w:val="231F20"/>
          <w:spacing w:val="-2"/>
          <w:w w:val="105"/>
        </w:rPr>
        <w:t>dục</w:t>
      </w:r>
      <w:r>
        <w:rPr>
          <w:color w:val="231F20"/>
          <w:spacing w:val="-17"/>
          <w:w w:val="105"/>
        </w:rPr>
        <w:t> </w:t>
      </w:r>
      <w:r>
        <w:rPr>
          <w:color w:val="231F20"/>
          <w:spacing w:val="-2"/>
          <w:w w:val="105"/>
        </w:rPr>
        <w:t>đa</w:t>
      </w:r>
      <w:r>
        <w:rPr>
          <w:color w:val="231F20"/>
          <w:spacing w:val="-17"/>
          <w:w w:val="105"/>
        </w:rPr>
        <w:t> </w:t>
      </w:r>
      <w:r>
        <w:rPr>
          <w:color w:val="231F20"/>
          <w:spacing w:val="-2"/>
          <w:w w:val="105"/>
        </w:rPr>
        <w:t>nguyên,</w:t>
      </w:r>
      <w:r>
        <w:rPr>
          <w:color w:val="231F20"/>
          <w:spacing w:val="-19"/>
          <w:w w:val="105"/>
        </w:rPr>
        <w:t> </w:t>
      </w:r>
      <w:r>
        <w:rPr>
          <w:color w:val="231F20"/>
          <w:spacing w:val="-2"/>
          <w:w w:val="105"/>
        </w:rPr>
        <w:t>giáo</w:t>
      </w:r>
      <w:r>
        <w:rPr>
          <w:color w:val="231F20"/>
          <w:spacing w:val="-19"/>
          <w:w w:val="105"/>
        </w:rPr>
        <w:t> </w:t>
      </w:r>
      <w:r>
        <w:rPr>
          <w:color w:val="231F20"/>
          <w:spacing w:val="-2"/>
          <w:w w:val="105"/>
        </w:rPr>
        <w:t>dục</w:t>
      </w:r>
      <w:r>
        <w:rPr>
          <w:color w:val="231F20"/>
          <w:spacing w:val="-17"/>
          <w:w w:val="105"/>
        </w:rPr>
        <w:t> </w:t>
      </w:r>
      <w:r>
        <w:rPr>
          <w:color w:val="231F20"/>
          <w:spacing w:val="-2"/>
          <w:w w:val="105"/>
        </w:rPr>
        <w:t>trọn</w:t>
      </w:r>
      <w:r>
        <w:rPr>
          <w:color w:val="231F20"/>
          <w:spacing w:val="-19"/>
          <w:w w:val="105"/>
        </w:rPr>
        <w:t> </w:t>
      </w:r>
      <w:r>
        <w:rPr>
          <w:color w:val="231F20"/>
          <w:spacing w:val="-2"/>
          <w:w w:val="105"/>
        </w:rPr>
        <w:t>khắp</w:t>
      </w:r>
      <w:r>
        <w:rPr>
          <w:color w:val="231F20"/>
          <w:spacing w:val="-19"/>
          <w:w w:val="105"/>
        </w:rPr>
        <w:t> </w:t>
      </w:r>
      <w:r>
        <w:rPr>
          <w:color w:val="231F20"/>
          <w:spacing w:val="-2"/>
          <w:w w:val="105"/>
        </w:rPr>
        <w:t>thế</w:t>
      </w:r>
      <w:r>
        <w:rPr>
          <w:color w:val="231F20"/>
          <w:spacing w:val="-19"/>
          <w:w w:val="105"/>
        </w:rPr>
        <w:t> </w:t>
      </w:r>
      <w:r>
        <w:rPr>
          <w:color w:val="231F20"/>
          <w:spacing w:val="-2"/>
          <w:w w:val="105"/>
        </w:rPr>
        <w:t>gian,</w:t>
      </w:r>
      <w:r>
        <w:rPr>
          <w:color w:val="231F20"/>
          <w:spacing w:val="-19"/>
          <w:w w:val="105"/>
        </w:rPr>
        <w:t> </w:t>
      </w:r>
      <w:r>
        <w:rPr>
          <w:color w:val="231F20"/>
          <w:spacing w:val="-2"/>
          <w:w w:val="105"/>
        </w:rPr>
        <w:t>có</w:t>
      </w:r>
      <w:r>
        <w:rPr>
          <w:color w:val="231F20"/>
          <w:spacing w:val="-19"/>
          <w:w w:val="105"/>
        </w:rPr>
        <w:t> </w:t>
      </w:r>
      <w:r>
        <w:rPr>
          <w:color w:val="231F20"/>
          <w:spacing w:val="-2"/>
          <w:w w:val="105"/>
        </w:rPr>
        <w:t>thể</w:t>
      </w:r>
      <w:r>
        <w:rPr>
          <w:color w:val="231F20"/>
          <w:spacing w:val="-19"/>
          <w:w w:val="105"/>
        </w:rPr>
        <w:t> </w:t>
      </w:r>
      <w:r>
        <w:rPr>
          <w:color w:val="231F20"/>
          <w:spacing w:val="-2"/>
          <w:w w:val="105"/>
        </w:rPr>
        <w:t>mang </w:t>
      </w:r>
      <w:r>
        <w:rPr>
          <w:color w:val="231F20"/>
          <w:w w:val="105"/>
        </w:rPr>
        <w:t>lại an định, hòa bình cho xã hội, có thể mang lại hạnh phúc </w:t>
      </w:r>
      <w:r>
        <w:rPr>
          <w:color w:val="231F20"/>
          <w:spacing w:val="-2"/>
          <w:w w:val="105"/>
        </w:rPr>
        <w:t>mỹ</w:t>
      </w:r>
      <w:r>
        <w:rPr>
          <w:color w:val="231F20"/>
          <w:spacing w:val="-21"/>
          <w:w w:val="105"/>
        </w:rPr>
        <w:t> </w:t>
      </w:r>
      <w:r>
        <w:rPr>
          <w:color w:val="231F20"/>
          <w:spacing w:val="-2"/>
          <w:w w:val="105"/>
        </w:rPr>
        <w:t>mãn</w:t>
      </w:r>
      <w:r>
        <w:rPr>
          <w:color w:val="231F20"/>
          <w:spacing w:val="-20"/>
          <w:w w:val="105"/>
        </w:rPr>
        <w:t> </w:t>
      </w:r>
      <w:r>
        <w:rPr>
          <w:color w:val="231F20"/>
          <w:spacing w:val="-2"/>
          <w:w w:val="105"/>
        </w:rPr>
        <w:t>cho</w:t>
      </w:r>
      <w:r>
        <w:rPr>
          <w:color w:val="231F20"/>
          <w:spacing w:val="-20"/>
          <w:w w:val="105"/>
        </w:rPr>
        <w:t> </w:t>
      </w:r>
      <w:r>
        <w:rPr>
          <w:color w:val="231F20"/>
          <w:spacing w:val="-2"/>
          <w:w w:val="105"/>
        </w:rPr>
        <w:t>hết</w:t>
      </w:r>
      <w:r>
        <w:rPr>
          <w:color w:val="231F20"/>
          <w:spacing w:val="-21"/>
          <w:w w:val="105"/>
        </w:rPr>
        <w:t> </w:t>
      </w:r>
      <w:r>
        <w:rPr>
          <w:color w:val="231F20"/>
          <w:spacing w:val="-2"/>
          <w:w w:val="105"/>
        </w:rPr>
        <w:t>thảy</w:t>
      </w:r>
      <w:r>
        <w:rPr>
          <w:color w:val="231F20"/>
          <w:spacing w:val="-20"/>
          <w:w w:val="105"/>
        </w:rPr>
        <w:t> </w:t>
      </w:r>
      <w:r>
        <w:rPr>
          <w:color w:val="231F20"/>
          <w:spacing w:val="-2"/>
          <w:w w:val="105"/>
        </w:rPr>
        <w:t>chúng</w:t>
      </w:r>
      <w:r>
        <w:rPr>
          <w:color w:val="231F20"/>
          <w:spacing w:val="-20"/>
          <w:w w:val="105"/>
        </w:rPr>
        <w:t> </w:t>
      </w:r>
      <w:r>
        <w:rPr>
          <w:color w:val="231F20"/>
          <w:spacing w:val="-2"/>
          <w:w w:val="105"/>
        </w:rPr>
        <w:t>sinh,</w:t>
      </w:r>
      <w:r>
        <w:rPr>
          <w:color w:val="231F20"/>
          <w:spacing w:val="-21"/>
          <w:w w:val="105"/>
        </w:rPr>
        <w:t> </w:t>
      </w:r>
      <w:r>
        <w:rPr>
          <w:color w:val="231F20"/>
          <w:spacing w:val="-2"/>
          <w:w w:val="105"/>
        </w:rPr>
        <w:t>là</w:t>
      </w:r>
      <w:r>
        <w:rPr>
          <w:color w:val="231F20"/>
          <w:spacing w:val="-20"/>
          <w:w w:val="105"/>
        </w:rPr>
        <w:t> </w:t>
      </w:r>
      <w:r>
        <w:rPr>
          <w:color w:val="231F20"/>
          <w:spacing w:val="-2"/>
          <w:w w:val="105"/>
        </w:rPr>
        <w:t>giáo</w:t>
      </w:r>
      <w:r>
        <w:rPr>
          <w:color w:val="231F20"/>
          <w:spacing w:val="-20"/>
          <w:w w:val="105"/>
        </w:rPr>
        <w:t> </w:t>
      </w:r>
      <w:r>
        <w:rPr>
          <w:color w:val="231F20"/>
          <w:spacing w:val="-2"/>
          <w:w w:val="105"/>
        </w:rPr>
        <w:t>dục</w:t>
      </w:r>
      <w:r>
        <w:rPr>
          <w:color w:val="231F20"/>
          <w:spacing w:val="-21"/>
          <w:w w:val="105"/>
        </w:rPr>
        <w:t> </w:t>
      </w:r>
      <w:r>
        <w:rPr>
          <w:color w:val="231F20"/>
          <w:spacing w:val="-2"/>
          <w:w w:val="105"/>
        </w:rPr>
        <w:t>luân</w:t>
      </w:r>
      <w:r>
        <w:rPr>
          <w:color w:val="231F20"/>
          <w:spacing w:val="-20"/>
          <w:w w:val="105"/>
        </w:rPr>
        <w:t> </w:t>
      </w:r>
      <w:r>
        <w:rPr>
          <w:color w:val="231F20"/>
          <w:spacing w:val="-2"/>
          <w:w w:val="105"/>
        </w:rPr>
        <w:t>lý,</w:t>
      </w:r>
      <w:r>
        <w:rPr>
          <w:color w:val="231F20"/>
          <w:spacing w:val="-20"/>
          <w:w w:val="105"/>
        </w:rPr>
        <w:t> </w:t>
      </w:r>
      <w:r>
        <w:rPr>
          <w:color w:val="231F20"/>
          <w:spacing w:val="-2"/>
          <w:w w:val="105"/>
        </w:rPr>
        <w:t>giáo</w:t>
      </w:r>
      <w:r>
        <w:rPr>
          <w:color w:val="231F20"/>
          <w:spacing w:val="-21"/>
          <w:w w:val="105"/>
        </w:rPr>
        <w:t> </w:t>
      </w:r>
      <w:r>
        <w:rPr>
          <w:color w:val="231F20"/>
          <w:spacing w:val="-2"/>
          <w:w w:val="105"/>
        </w:rPr>
        <w:t>dục </w:t>
      </w:r>
      <w:r>
        <w:rPr>
          <w:color w:val="231F20"/>
          <w:w w:val="105"/>
        </w:rPr>
        <w:t>đạo đức, giáo dục nhân quả. Những điều ấy đều được gồm trong</w:t>
      </w:r>
      <w:r>
        <w:rPr>
          <w:color w:val="231F20"/>
          <w:spacing w:val="-23"/>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Một</w:t>
      </w:r>
      <w:r>
        <w:rPr>
          <w:color w:val="231F20"/>
          <w:spacing w:val="-23"/>
          <w:w w:val="105"/>
        </w:rPr>
        <w:t> </w:t>
      </w:r>
      <w:r>
        <w:rPr>
          <w:color w:val="231F20"/>
          <w:w w:val="105"/>
        </w:rPr>
        <w:t>số</w:t>
      </w:r>
      <w:r>
        <w:rPr>
          <w:color w:val="231F20"/>
          <w:spacing w:val="-22"/>
          <w:w w:val="105"/>
        </w:rPr>
        <w:t> </w:t>
      </w:r>
      <w:r>
        <w:rPr>
          <w:color w:val="231F20"/>
          <w:w w:val="105"/>
        </w:rPr>
        <w:t>ít</w:t>
      </w:r>
      <w:r>
        <w:rPr>
          <w:color w:val="231F20"/>
          <w:spacing w:val="-22"/>
          <w:w w:val="105"/>
        </w:rPr>
        <w:t> </w:t>
      </w:r>
      <w:r>
        <w:rPr>
          <w:color w:val="231F20"/>
          <w:w w:val="105"/>
        </w:rPr>
        <w:t>học</w:t>
      </w:r>
      <w:r>
        <w:rPr>
          <w:color w:val="231F20"/>
          <w:spacing w:val="-23"/>
          <w:w w:val="105"/>
        </w:rPr>
        <w:t> </w:t>
      </w:r>
      <w:r>
        <w:rPr>
          <w:color w:val="231F20"/>
          <w:w w:val="105"/>
        </w:rPr>
        <w:t>giả,</w:t>
      </w:r>
      <w:r>
        <w:rPr>
          <w:color w:val="231F20"/>
          <w:spacing w:val="-22"/>
          <w:w w:val="105"/>
        </w:rPr>
        <w:t> </w:t>
      </w:r>
      <w:r>
        <w:rPr>
          <w:color w:val="231F20"/>
          <w:w w:val="105"/>
        </w:rPr>
        <w:t>chuyên</w:t>
      </w:r>
      <w:r>
        <w:rPr>
          <w:color w:val="231F20"/>
          <w:spacing w:val="-22"/>
          <w:w w:val="105"/>
        </w:rPr>
        <w:t> </w:t>
      </w:r>
      <w:r>
        <w:rPr>
          <w:color w:val="231F20"/>
          <w:w w:val="105"/>
        </w:rPr>
        <w:t>gia</w:t>
      </w:r>
      <w:r>
        <w:rPr>
          <w:color w:val="231F20"/>
          <w:spacing w:val="-23"/>
          <w:w w:val="105"/>
        </w:rPr>
        <w:t> </w:t>
      </w:r>
      <w:r>
        <w:rPr>
          <w:color w:val="231F20"/>
          <w:w w:val="105"/>
        </w:rPr>
        <w:t>lại</w:t>
      </w:r>
      <w:r>
        <w:rPr>
          <w:color w:val="231F20"/>
          <w:spacing w:val="-22"/>
          <w:w w:val="105"/>
        </w:rPr>
        <w:t> </w:t>
      </w:r>
      <w:r>
        <w:rPr>
          <w:color w:val="231F20"/>
          <w:w w:val="105"/>
        </w:rPr>
        <w:t>mong</w:t>
      </w:r>
      <w:r>
        <w:rPr>
          <w:color w:val="231F20"/>
          <w:spacing w:val="-22"/>
          <w:w w:val="105"/>
        </w:rPr>
        <w:t> </w:t>
      </w:r>
      <w:r>
        <w:rPr>
          <w:color w:val="231F20"/>
          <w:w w:val="105"/>
        </w:rPr>
        <w:t>muốn tiến cao hơn, trong kinh Phật có giáo dục triết học và giáo </w:t>
      </w:r>
      <w:r>
        <w:rPr>
          <w:color w:val="231F20"/>
        </w:rPr>
        <w:t>dục khoa học, đều giảng đến mức viên mãn rốt ráo. Ngày nay, </w:t>
      </w:r>
      <w:r>
        <w:rPr>
          <w:color w:val="231F20"/>
          <w:w w:val="105"/>
        </w:rPr>
        <w:t>kẻ khác nói Phật giáo là tôn giáo, chúng ta cũng chẳng thể không thừa nhận, nó đã thật sự biến thành tôn giáo.</w:t>
      </w:r>
    </w:p>
    <w:p>
      <w:pPr>
        <w:pStyle w:val="BodyText"/>
        <w:spacing w:line="302" w:lineRule="auto" w:before="127"/>
        <w:ind w:left="387" w:right="119" w:firstLine="453"/>
      </w:pPr>
      <w:r>
        <w:rPr>
          <w:color w:val="231F20"/>
          <w:w w:val="110"/>
        </w:rPr>
        <w:t>Chúng ta đi theo con đường này là đi theo con đường </w:t>
      </w:r>
      <w:r>
        <w:rPr>
          <w:color w:val="231F20"/>
        </w:rPr>
        <w:t>giáo dục của Phật Thích Ca Mâu Ni. Lúc tôi mới xuất gia, các </w:t>
      </w:r>
      <w:r>
        <w:rPr>
          <w:color w:val="231F20"/>
          <w:w w:val="105"/>
        </w:rPr>
        <w:t>đồng tham, đồng học cũng đều rất muốn đi theo con đường </w:t>
      </w:r>
      <w:r>
        <w:rPr>
          <w:color w:val="231F20"/>
          <w:spacing w:val="-2"/>
          <w:w w:val="110"/>
        </w:rPr>
        <w:t>này,</w:t>
      </w:r>
      <w:r>
        <w:rPr>
          <w:color w:val="231F20"/>
          <w:spacing w:val="-22"/>
          <w:w w:val="110"/>
        </w:rPr>
        <w:t> </w:t>
      </w:r>
      <w:r>
        <w:rPr>
          <w:color w:val="231F20"/>
          <w:spacing w:val="-2"/>
          <w:w w:val="110"/>
        </w:rPr>
        <w:t>nhưng</w:t>
      </w:r>
      <w:r>
        <w:rPr>
          <w:color w:val="231F20"/>
          <w:spacing w:val="-21"/>
          <w:w w:val="110"/>
        </w:rPr>
        <w:t> </w:t>
      </w:r>
      <w:r>
        <w:rPr>
          <w:color w:val="231F20"/>
          <w:spacing w:val="-2"/>
          <w:w w:val="110"/>
        </w:rPr>
        <w:t>lại</w:t>
      </w:r>
      <w:r>
        <w:rPr>
          <w:color w:val="231F20"/>
          <w:spacing w:val="-22"/>
          <w:w w:val="110"/>
        </w:rPr>
        <w:t> </w:t>
      </w:r>
      <w:r>
        <w:rPr>
          <w:color w:val="231F20"/>
          <w:spacing w:val="-2"/>
          <w:w w:val="110"/>
        </w:rPr>
        <w:t>sợ</w:t>
      </w:r>
      <w:r>
        <w:rPr>
          <w:color w:val="231F20"/>
          <w:spacing w:val="-21"/>
          <w:w w:val="110"/>
        </w:rPr>
        <w:t> </w:t>
      </w:r>
      <w:r>
        <w:rPr>
          <w:color w:val="231F20"/>
          <w:spacing w:val="-2"/>
          <w:w w:val="110"/>
        </w:rPr>
        <w:t>hãi.</w:t>
      </w:r>
      <w:r>
        <w:rPr>
          <w:color w:val="231F20"/>
          <w:spacing w:val="-21"/>
          <w:w w:val="110"/>
        </w:rPr>
        <w:t> </w:t>
      </w:r>
      <w:r>
        <w:rPr>
          <w:color w:val="231F20"/>
          <w:spacing w:val="-2"/>
          <w:w w:val="110"/>
        </w:rPr>
        <w:t>Sợ</w:t>
      </w:r>
      <w:r>
        <w:rPr>
          <w:color w:val="231F20"/>
          <w:spacing w:val="-22"/>
          <w:w w:val="110"/>
        </w:rPr>
        <w:t> </w:t>
      </w:r>
      <w:r>
        <w:rPr>
          <w:color w:val="231F20"/>
          <w:spacing w:val="-2"/>
          <w:w w:val="110"/>
        </w:rPr>
        <w:t>gì</w:t>
      </w:r>
      <w:r>
        <w:rPr>
          <w:color w:val="231F20"/>
          <w:spacing w:val="-21"/>
          <w:w w:val="110"/>
        </w:rPr>
        <w:t> </w:t>
      </w:r>
      <w:r>
        <w:rPr>
          <w:color w:val="231F20"/>
          <w:spacing w:val="-2"/>
          <w:w w:val="110"/>
        </w:rPr>
        <w:t>vậy?</w:t>
      </w:r>
      <w:r>
        <w:rPr>
          <w:color w:val="231F20"/>
          <w:spacing w:val="-21"/>
          <w:w w:val="110"/>
        </w:rPr>
        <w:t> </w:t>
      </w:r>
      <w:r>
        <w:rPr>
          <w:color w:val="231F20"/>
          <w:spacing w:val="-2"/>
          <w:w w:val="110"/>
        </w:rPr>
        <w:t>Sợ</w:t>
      </w:r>
      <w:r>
        <w:rPr>
          <w:color w:val="231F20"/>
          <w:spacing w:val="-22"/>
          <w:w w:val="110"/>
        </w:rPr>
        <w:t> </w:t>
      </w:r>
      <w:r>
        <w:rPr>
          <w:color w:val="231F20"/>
          <w:spacing w:val="-2"/>
          <w:w w:val="110"/>
        </w:rPr>
        <w:t>đi</w:t>
      </w:r>
      <w:r>
        <w:rPr>
          <w:color w:val="231F20"/>
          <w:spacing w:val="-21"/>
          <w:w w:val="110"/>
        </w:rPr>
        <w:t> </w:t>
      </w:r>
      <w:r>
        <w:rPr>
          <w:color w:val="231F20"/>
          <w:spacing w:val="-2"/>
          <w:w w:val="110"/>
        </w:rPr>
        <w:t>theo</w:t>
      </w:r>
      <w:r>
        <w:rPr>
          <w:color w:val="231F20"/>
          <w:spacing w:val="-22"/>
          <w:w w:val="110"/>
        </w:rPr>
        <w:t> </w:t>
      </w:r>
      <w:r>
        <w:rPr>
          <w:color w:val="231F20"/>
          <w:spacing w:val="-2"/>
          <w:w w:val="110"/>
        </w:rPr>
        <w:t>con</w:t>
      </w:r>
      <w:r>
        <w:rPr>
          <w:color w:val="231F20"/>
          <w:spacing w:val="-21"/>
          <w:w w:val="110"/>
        </w:rPr>
        <w:t> </w:t>
      </w:r>
      <w:r>
        <w:rPr>
          <w:color w:val="231F20"/>
          <w:spacing w:val="-2"/>
          <w:w w:val="110"/>
        </w:rPr>
        <w:t>đường</w:t>
      </w:r>
      <w:r>
        <w:rPr>
          <w:color w:val="231F20"/>
          <w:spacing w:val="-21"/>
          <w:w w:val="110"/>
        </w:rPr>
        <w:t> </w:t>
      </w:r>
      <w:r>
        <w:rPr>
          <w:color w:val="231F20"/>
          <w:spacing w:val="-2"/>
          <w:w w:val="110"/>
        </w:rPr>
        <w:t>này </w:t>
      </w:r>
      <w:r>
        <w:rPr>
          <w:color w:val="231F20"/>
          <w:w w:val="110"/>
        </w:rPr>
        <w:t>trong</w:t>
      </w:r>
      <w:r>
        <w:rPr>
          <w:color w:val="231F20"/>
          <w:spacing w:val="-21"/>
          <w:w w:val="110"/>
        </w:rPr>
        <w:t> </w:t>
      </w:r>
      <w:r>
        <w:rPr>
          <w:color w:val="231F20"/>
          <w:w w:val="110"/>
        </w:rPr>
        <w:t>tương</w:t>
      </w:r>
      <w:r>
        <w:rPr>
          <w:color w:val="231F20"/>
          <w:spacing w:val="-21"/>
          <w:w w:val="110"/>
        </w:rPr>
        <w:t> </w:t>
      </w:r>
      <w:r>
        <w:rPr>
          <w:color w:val="231F20"/>
          <w:w w:val="110"/>
        </w:rPr>
        <w:t>lai</w:t>
      </w:r>
      <w:r>
        <w:rPr>
          <w:color w:val="231F20"/>
          <w:spacing w:val="-21"/>
          <w:w w:val="110"/>
        </w:rPr>
        <w:t> </w:t>
      </w:r>
      <w:r>
        <w:rPr>
          <w:color w:val="231F20"/>
          <w:w w:val="110"/>
        </w:rPr>
        <w:t>sẽ</w:t>
      </w:r>
      <w:r>
        <w:rPr>
          <w:color w:val="231F20"/>
          <w:spacing w:val="-21"/>
          <w:w w:val="110"/>
        </w:rPr>
        <w:t> </w:t>
      </w:r>
      <w:r>
        <w:rPr>
          <w:color w:val="231F20"/>
          <w:w w:val="110"/>
        </w:rPr>
        <w:t>chết</w:t>
      </w:r>
      <w:r>
        <w:rPr>
          <w:color w:val="231F20"/>
          <w:spacing w:val="-21"/>
          <w:w w:val="110"/>
        </w:rPr>
        <w:t> </w:t>
      </w:r>
      <w:r>
        <w:rPr>
          <w:color w:val="231F20"/>
          <w:w w:val="110"/>
        </w:rPr>
        <w:t>đói,</w:t>
      </w:r>
      <w:r>
        <w:rPr>
          <w:color w:val="231F20"/>
          <w:spacing w:val="-21"/>
          <w:w w:val="110"/>
        </w:rPr>
        <w:t> </w:t>
      </w:r>
      <w:r>
        <w:rPr>
          <w:color w:val="231F20"/>
          <w:w w:val="110"/>
        </w:rPr>
        <w:t>không</w:t>
      </w:r>
      <w:r>
        <w:rPr>
          <w:color w:val="231F20"/>
          <w:spacing w:val="-21"/>
          <w:w w:val="110"/>
        </w:rPr>
        <w:t> </w:t>
      </w:r>
      <w:r>
        <w:rPr>
          <w:color w:val="231F20"/>
          <w:w w:val="110"/>
        </w:rPr>
        <w:t>có</w:t>
      </w:r>
      <w:r>
        <w:rPr>
          <w:color w:val="231F20"/>
          <w:spacing w:val="-21"/>
          <w:w w:val="110"/>
        </w:rPr>
        <w:t> </w:t>
      </w:r>
      <w:r>
        <w:rPr>
          <w:color w:val="231F20"/>
          <w:w w:val="110"/>
        </w:rPr>
        <w:t>ai</w:t>
      </w:r>
      <w:r>
        <w:rPr>
          <w:color w:val="231F20"/>
          <w:spacing w:val="-21"/>
          <w:w w:val="110"/>
        </w:rPr>
        <w:t> </w:t>
      </w:r>
      <w:r>
        <w:rPr>
          <w:color w:val="231F20"/>
          <w:w w:val="110"/>
        </w:rPr>
        <w:t>cúng</w:t>
      </w:r>
      <w:r>
        <w:rPr>
          <w:color w:val="231F20"/>
          <w:spacing w:val="-21"/>
          <w:w w:val="110"/>
        </w:rPr>
        <w:t> </w:t>
      </w:r>
      <w:r>
        <w:rPr>
          <w:color w:val="231F20"/>
          <w:w w:val="110"/>
        </w:rPr>
        <w:t>dường!</w:t>
      </w:r>
      <w:r>
        <w:rPr>
          <w:color w:val="231F20"/>
          <w:spacing w:val="-21"/>
          <w:w w:val="110"/>
        </w:rPr>
        <w:t> </w:t>
      </w:r>
      <w:r>
        <w:rPr>
          <w:color w:val="231F20"/>
          <w:w w:val="110"/>
        </w:rPr>
        <w:t>Kinh </w:t>
      </w:r>
      <w:r>
        <w:rPr>
          <w:color w:val="231F20"/>
          <w:w w:val="105"/>
        </w:rPr>
        <w:t>sám</w:t>
      </w:r>
      <w:r>
        <w:rPr>
          <w:color w:val="231F20"/>
          <w:spacing w:val="-22"/>
          <w:w w:val="105"/>
        </w:rPr>
        <w:t> </w:t>
      </w:r>
      <w:r>
        <w:rPr>
          <w:color w:val="231F20"/>
          <w:w w:val="105"/>
        </w:rPr>
        <w:t>Phật</w:t>
      </w:r>
      <w:r>
        <w:rPr>
          <w:color w:val="231F20"/>
          <w:spacing w:val="-22"/>
          <w:w w:val="105"/>
        </w:rPr>
        <w:t> </w:t>
      </w:r>
      <w:r>
        <w:rPr>
          <w:color w:val="231F20"/>
          <w:w w:val="105"/>
        </w:rPr>
        <w:t>sự,</w:t>
      </w:r>
      <w:r>
        <w:rPr>
          <w:color w:val="231F20"/>
          <w:spacing w:val="-22"/>
          <w:w w:val="105"/>
        </w:rPr>
        <w:t> </w:t>
      </w:r>
      <w:r>
        <w:rPr>
          <w:color w:val="231F20"/>
          <w:w w:val="105"/>
        </w:rPr>
        <w:t>học</w:t>
      </w:r>
      <w:r>
        <w:rPr>
          <w:color w:val="231F20"/>
          <w:spacing w:val="-22"/>
          <w:w w:val="105"/>
        </w:rPr>
        <w:t> </w:t>
      </w:r>
      <w:r>
        <w:rPr>
          <w:color w:val="231F20"/>
          <w:w w:val="105"/>
        </w:rPr>
        <w:t>3</w:t>
      </w:r>
      <w:r>
        <w:rPr>
          <w:color w:val="231F20"/>
          <w:spacing w:val="-22"/>
          <w:w w:val="105"/>
        </w:rPr>
        <w:t> </w:t>
      </w:r>
      <w:r>
        <w:rPr>
          <w:color w:val="231F20"/>
          <w:w w:val="105"/>
        </w:rPr>
        <w:t>tháng</w:t>
      </w:r>
      <w:r>
        <w:rPr>
          <w:color w:val="231F20"/>
          <w:spacing w:val="-22"/>
          <w:w w:val="105"/>
        </w:rPr>
        <w:t> </w:t>
      </w:r>
      <w:r>
        <w:rPr>
          <w:color w:val="231F20"/>
          <w:w w:val="105"/>
        </w:rPr>
        <w:t>đánh</w:t>
      </w:r>
      <w:r>
        <w:rPr>
          <w:color w:val="231F20"/>
          <w:spacing w:val="-22"/>
          <w:w w:val="105"/>
        </w:rPr>
        <w:t> </w:t>
      </w:r>
      <w:r>
        <w:rPr>
          <w:color w:val="231F20"/>
          <w:w w:val="105"/>
        </w:rPr>
        <w:t>pháp</w:t>
      </w:r>
      <w:r>
        <w:rPr>
          <w:color w:val="231F20"/>
          <w:spacing w:val="-22"/>
          <w:w w:val="105"/>
        </w:rPr>
        <w:t> </w:t>
      </w:r>
      <w:r>
        <w:rPr>
          <w:color w:val="231F20"/>
          <w:w w:val="105"/>
        </w:rPr>
        <w:t>khí,</w:t>
      </w:r>
      <w:r>
        <w:rPr>
          <w:color w:val="231F20"/>
          <w:spacing w:val="-22"/>
          <w:w w:val="105"/>
        </w:rPr>
        <w:t> </w:t>
      </w:r>
      <w:r>
        <w:rPr>
          <w:color w:val="231F20"/>
          <w:w w:val="105"/>
        </w:rPr>
        <w:t>xướng</w:t>
      </w:r>
      <w:r>
        <w:rPr>
          <w:color w:val="231F20"/>
          <w:spacing w:val="-22"/>
          <w:w w:val="105"/>
        </w:rPr>
        <w:t> </w:t>
      </w:r>
      <w:r>
        <w:rPr>
          <w:color w:val="231F20"/>
          <w:w w:val="105"/>
        </w:rPr>
        <w:t>niệm</w:t>
      </w:r>
      <w:r>
        <w:rPr>
          <w:color w:val="231F20"/>
          <w:spacing w:val="-22"/>
          <w:w w:val="105"/>
        </w:rPr>
        <w:t> </w:t>
      </w:r>
      <w:r>
        <w:rPr>
          <w:color w:val="231F20"/>
          <w:w w:val="105"/>
        </w:rPr>
        <w:t>là</w:t>
      </w:r>
      <w:r>
        <w:rPr>
          <w:color w:val="231F20"/>
          <w:spacing w:val="-22"/>
          <w:w w:val="105"/>
        </w:rPr>
        <w:t> </w:t>
      </w:r>
      <w:r>
        <w:rPr>
          <w:color w:val="231F20"/>
          <w:w w:val="105"/>
        </w:rPr>
        <w:t>được </w:t>
      </w:r>
      <w:r>
        <w:rPr>
          <w:color w:val="231F20"/>
          <w:w w:val="110"/>
        </w:rPr>
        <w:t>rồi,</w:t>
      </w:r>
      <w:r>
        <w:rPr>
          <w:color w:val="231F20"/>
          <w:spacing w:val="-14"/>
          <w:w w:val="110"/>
        </w:rPr>
        <w:t> </w:t>
      </w:r>
      <w:r>
        <w:rPr>
          <w:color w:val="231F20"/>
          <w:w w:val="110"/>
        </w:rPr>
        <w:t>đã</w:t>
      </w:r>
      <w:r>
        <w:rPr>
          <w:color w:val="231F20"/>
          <w:spacing w:val="-14"/>
          <w:w w:val="110"/>
        </w:rPr>
        <w:t> </w:t>
      </w:r>
      <w:r>
        <w:rPr>
          <w:color w:val="231F20"/>
          <w:w w:val="110"/>
        </w:rPr>
        <w:t>có</w:t>
      </w:r>
      <w:r>
        <w:rPr>
          <w:color w:val="231F20"/>
          <w:spacing w:val="-14"/>
          <w:w w:val="110"/>
        </w:rPr>
        <w:t> </w:t>
      </w:r>
      <w:r>
        <w:rPr>
          <w:color w:val="231F20"/>
          <w:w w:val="110"/>
        </w:rPr>
        <w:t>thể</w:t>
      </w:r>
      <w:r>
        <w:rPr>
          <w:color w:val="231F20"/>
          <w:spacing w:val="-15"/>
          <w:w w:val="110"/>
        </w:rPr>
        <w:t> </w:t>
      </w:r>
      <w:r>
        <w:rPr>
          <w:color w:val="231F20"/>
          <w:w w:val="110"/>
        </w:rPr>
        <w:t>kiếm</w:t>
      </w:r>
      <w:r>
        <w:rPr>
          <w:color w:val="231F20"/>
          <w:spacing w:val="-14"/>
          <w:w w:val="110"/>
        </w:rPr>
        <w:t> </w:t>
      </w:r>
      <w:r>
        <w:rPr>
          <w:color w:val="231F20"/>
          <w:w w:val="110"/>
        </w:rPr>
        <w:t>tiền.</w:t>
      </w:r>
      <w:r>
        <w:rPr>
          <w:color w:val="231F20"/>
          <w:spacing w:val="-14"/>
          <w:w w:val="110"/>
        </w:rPr>
        <w:t> </w:t>
      </w:r>
      <w:r>
        <w:rPr>
          <w:color w:val="231F20"/>
          <w:w w:val="110"/>
        </w:rPr>
        <w:t>Làm</w:t>
      </w:r>
      <w:r>
        <w:rPr>
          <w:color w:val="231F20"/>
          <w:spacing w:val="-14"/>
          <w:w w:val="110"/>
        </w:rPr>
        <w:t> </w:t>
      </w:r>
      <w:r>
        <w:rPr>
          <w:color w:val="231F20"/>
          <w:w w:val="110"/>
        </w:rPr>
        <w:t>10</w:t>
      </w:r>
      <w:r>
        <w:rPr>
          <w:color w:val="231F20"/>
          <w:spacing w:val="-14"/>
          <w:w w:val="110"/>
        </w:rPr>
        <w:t> </w:t>
      </w:r>
      <w:r>
        <w:rPr>
          <w:color w:val="231F20"/>
          <w:w w:val="110"/>
        </w:rPr>
        <w:t>năm,</w:t>
      </w:r>
      <w:r>
        <w:rPr>
          <w:color w:val="231F20"/>
          <w:spacing w:val="-14"/>
          <w:w w:val="110"/>
        </w:rPr>
        <w:t> </w:t>
      </w:r>
      <w:r>
        <w:rPr>
          <w:color w:val="231F20"/>
          <w:w w:val="110"/>
        </w:rPr>
        <w:t>hay</w:t>
      </w:r>
      <w:r>
        <w:rPr>
          <w:color w:val="231F20"/>
          <w:spacing w:val="-14"/>
          <w:w w:val="110"/>
        </w:rPr>
        <w:t> </w:t>
      </w:r>
      <w:r>
        <w:rPr>
          <w:color w:val="231F20"/>
          <w:w w:val="110"/>
        </w:rPr>
        <w:t>8</w:t>
      </w:r>
      <w:r>
        <w:rPr>
          <w:color w:val="231F20"/>
          <w:spacing w:val="-14"/>
          <w:w w:val="110"/>
        </w:rPr>
        <w:t> </w:t>
      </w:r>
      <w:r>
        <w:rPr>
          <w:color w:val="231F20"/>
          <w:w w:val="110"/>
        </w:rPr>
        <w:t>năm,</w:t>
      </w:r>
      <w:r>
        <w:rPr>
          <w:color w:val="231F20"/>
          <w:spacing w:val="-14"/>
          <w:w w:val="110"/>
        </w:rPr>
        <w:t> </w:t>
      </w:r>
      <w:r>
        <w:rPr>
          <w:color w:val="231F20"/>
          <w:w w:val="110"/>
        </w:rPr>
        <w:t>tích</w:t>
      </w:r>
      <w:r>
        <w:rPr>
          <w:color w:val="231F20"/>
          <w:spacing w:val="-15"/>
          <w:w w:val="110"/>
        </w:rPr>
        <w:t> </w:t>
      </w:r>
      <w:r>
        <w:rPr>
          <w:color w:val="231F20"/>
          <w:w w:val="110"/>
        </w:rPr>
        <w:t>cóp có</w:t>
      </w:r>
      <w:r>
        <w:rPr>
          <w:color w:val="231F20"/>
          <w:spacing w:val="-3"/>
          <w:w w:val="110"/>
        </w:rPr>
        <w:t> </w:t>
      </w:r>
      <w:r>
        <w:rPr>
          <w:color w:val="231F20"/>
          <w:w w:val="110"/>
        </w:rPr>
        <w:t>thể</w:t>
      </w:r>
      <w:r>
        <w:rPr>
          <w:color w:val="231F20"/>
          <w:spacing w:val="-4"/>
          <w:w w:val="110"/>
        </w:rPr>
        <w:t> </w:t>
      </w:r>
      <w:r>
        <w:rPr>
          <w:color w:val="231F20"/>
          <w:w w:val="110"/>
        </w:rPr>
        <w:t>dựng</w:t>
      </w:r>
      <w:r>
        <w:rPr>
          <w:color w:val="231F20"/>
          <w:spacing w:val="-3"/>
          <w:w w:val="110"/>
        </w:rPr>
        <w:t> </w:t>
      </w:r>
      <w:r>
        <w:rPr>
          <w:color w:val="231F20"/>
          <w:w w:val="110"/>
        </w:rPr>
        <w:t>một</w:t>
      </w:r>
      <w:r>
        <w:rPr>
          <w:color w:val="231F20"/>
          <w:spacing w:val="-3"/>
          <w:w w:val="110"/>
        </w:rPr>
        <w:t> </w:t>
      </w:r>
      <w:r>
        <w:rPr>
          <w:color w:val="231F20"/>
          <w:w w:val="110"/>
        </w:rPr>
        <w:t>ngôi</w:t>
      </w:r>
      <w:r>
        <w:rPr>
          <w:color w:val="231F20"/>
          <w:spacing w:val="-4"/>
          <w:w w:val="110"/>
        </w:rPr>
        <w:t> </w:t>
      </w:r>
      <w:r>
        <w:rPr>
          <w:color w:val="231F20"/>
          <w:w w:val="110"/>
        </w:rPr>
        <w:t>chùa</w:t>
      </w:r>
      <w:r>
        <w:rPr>
          <w:color w:val="231F20"/>
          <w:spacing w:val="-3"/>
          <w:w w:val="110"/>
        </w:rPr>
        <w:t> </w:t>
      </w:r>
      <w:r>
        <w:rPr>
          <w:color w:val="231F20"/>
          <w:w w:val="110"/>
        </w:rPr>
        <w:t>nhỏ,</w:t>
      </w:r>
      <w:r>
        <w:rPr>
          <w:color w:val="231F20"/>
          <w:spacing w:val="-4"/>
          <w:w w:val="110"/>
        </w:rPr>
        <w:t> </w:t>
      </w:r>
      <w:r>
        <w:rPr>
          <w:color w:val="231F20"/>
          <w:w w:val="110"/>
        </w:rPr>
        <w:t>nên</w:t>
      </w:r>
      <w:r>
        <w:rPr>
          <w:color w:val="231F20"/>
          <w:spacing w:val="-3"/>
          <w:w w:val="110"/>
        </w:rPr>
        <w:t> </w:t>
      </w:r>
      <w:r>
        <w:rPr>
          <w:color w:val="231F20"/>
          <w:w w:val="110"/>
        </w:rPr>
        <w:t>đại</w:t>
      </w:r>
      <w:r>
        <w:rPr>
          <w:color w:val="231F20"/>
          <w:spacing w:val="-3"/>
          <w:w w:val="110"/>
        </w:rPr>
        <w:t> </w:t>
      </w:r>
      <w:r>
        <w:rPr>
          <w:color w:val="231F20"/>
          <w:w w:val="110"/>
        </w:rPr>
        <w:t>đa</w:t>
      </w:r>
      <w:r>
        <w:rPr>
          <w:color w:val="231F20"/>
          <w:spacing w:val="-3"/>
          <w:w w:val="110"/>
        </w:rPr>
        <w:t> </w:t>
      </w:r>
      <w:r>
        <w:rPr>
          <w:color w:val="231F20"/>
          <w:w w:val="110"/>
        </w:rPr>
        <w:t>số</w:t>
      </w:r>
      <w:r>
        <w:rPr>
          <w:color w:val="231F20"/>
          <w:spacing w:val="-3"/>
          <w:w w:val="110"/>
        </w:rPr>
        <w:t> </w:t>
      </w:r>
      <w:r>
        <w:rPr>
          <w:color w:val="231F20"/>
          <w:w w:val="110"/>
        </w:rPr>
        <w:t>người</w:t>
      </w:r>
      <w:r>
        <w:rPr>
          <w:color w:val="231F20"/>
          <w:spacing w:val="-4"/>
          <w:w w:val="110"/>
        </w:rPr>
        <w:t> </w:t>
      </w:r>
      <w:r>
        <w:rPr>
          <w:color w:val="231F20"/>
          <w:w w:val="110"/>
        </w:rPr>
        <w:t>xuất </w:t>
      </w:r>
      <w:r>
        <w:rPr>
          <w:color w:val="231F20"/>
          <w:w w:val="105"/>
        </w:rPr>
        <w:t>gia</w:t>
      </w:r>
      <w:r>
        <w:rPr>
          <w:color w:val="231F20"/>
          <w:spacing w:val="-3"/>
          <w:w w:val="105"/>
        </w:rPr>
        <w:t> </w:t>
      </w:r>
      <w:r>
        <w:rPr>
          <w:color w:val="231F20"/>
          <w:w w:val="105"/>
        </w:rPr>
        <w:t>đều</w:t>
      </w:r>
      <w:r>
        <w:rPr>
          <w:color w:val="231F20"/>
          <w:spacing w:val="-3"/>
          <w:w w:val="105"/>
        </w:rPr>
        <w:t> </w:t>
      </w:r>
      <w:r>
        <w:rPr>
          <w:color w:val="231F20"/>
          <w:w w:val="105"/>
        </w:rPr>
        <w:t>đi</w:t>
      </w:r>
      <w:r>
        <w:rPr>
          <w:color w:val="231F20"/>
          <w:spacing w:val="-3"/>
          <w:w w:val="105"/>
        </w:rPr>
        <w:t> </w:t>
      </w:r>
      <w:r>
        <w:rPr>
          <w:color w:val="231F20"/>
          <w:w w:val="105"/>
        </w:rPr>
        <w:t>theo</w:t>
      </w:r>
      <w:r>
        <w:rPr>
          <w:color w:val="231F20"/>
          <w:spacing w:val="-4"/>
          <w:w w:val="105"/>
        </w:rPr>
        <w:t> </w:t>
      </w:r>
      <w:r>
        <w:rPr>
          <w:color w:val="231F20"/>
          <w:w w:val="105"/>
        </w:rPr>
        <w:t>con</w:t>
      </w:r>
      <w:r>
        <w:rPr>
          <w:color w:val="231F20"/>
          <w:spacing w:val="-3"/>
          <w:w w:val="105"/>
        </w:rPr>
        <w:t> </w:t>
      </w:r>
      <w:r>
        <w:rPr>
          <w:color w:val="231F20"/>
          <w:w w:val="105"/>
        </w:rPr>
        <w:t>đường</w:t>
      </w:r>
      <w:r>
        <w:rPr>
          <w:color w:val="231F20"/>
          <w:spacing w:val="-3"/>
          <w:w w:val="105"/>
        </w:rPr>
        <w:t> </w:t>
      </w:r>
      <w:r>
        <w:rPr>
          <w:color w:val="231F20"/>
          <w:w w:val="105"/>
        </w:rPr>
        <w:t>ấy,</w:t>
      </w:r>
      <w:r>
        <w:rPr>
          <w:color w:val="231F20"/>
          <w:spacing w:val="-3"/>
          <w:w w:val="105"/>
        </w:rPr>
        <w:t> </w:t>
      </w:r>
      <w:r>
        <w:rPr>
          <w:color w:val="231F20"/>
          <w:w w:val="105"/>
        </w:rPr>
        <w:t>chứ</w:t>
      </w:r>
      <w:r>
        <w:rPr>
          <w:color w:val="231F20"/>
          <w:spacing w:val="-3"/>
          <w:w w:val="105"/>
        </w:rPr>
        <w:t> </w:t>
      </w:r>
      <w:r>
        <w:rPr>
          <w:color w:val="231F20"/>
          <w:w w:val="105"/>
        </w:rPr>
        <w:t>giảng</w:t>
      </w:r>
      <w:r>
        <w:rPr>
          <w:color w:val="231F20"/>
          <w:spacing w:val="-3"/>
          <w:w w:val="105"/>
        </w:rPr>
        <w:t> </w:t>
      </w:r>
      <w:r>
        <w:rPr>
          <w:color w:val="231F20"/>
          <w:w w:val="105"/>
        </w:rPr>
        <w:t>kinh,</w:t>
      </w:r>
      <w:r>
        <w:rPr>
          <w:color w:val="231F20"/>
          <w:spacing w:val="-4"/>
          <w:w w:val="105"/>
        </w:rPr>
        <w:t> </w:t>
      </w:r>
      <w:r>
        <w:rPr>
          <w:color w:val="231F20"/>
          <w:w w:val="105"/>
        </w:rPr>
        <w:t>giáo</w:t>
      </w:r>
      <w:r>
        <w:rPr>
          <w:color w:val="231F20"/>
          <w:spacing w:val="-3"/>
          <w:w w:val="105"/>
        </w:rPr>
        <w:t> </w:t>
      </w:r>
      <w:r>
        <w:rPr>
          <w:color w:val="231F20"/>
          <w:w w:val="105"/>
        </w:rPr>
        <w:t>học</w:t>
      </w:r>
      <w:r>
        <w:rPr>
          <w:color w:val="231F20"/>
          <w:spacing w:val="-3"/>
          <w:w w:val="105"/>
        </w:rPr>
        <w:t> </w:t>
      </w:r>
      <w:r>
        <w:rPr>
          <w:color w:val="231F20"/>
          <w:w w:val="105"/>
        </w:rPr>
        <w:t>mọi người</w:t>
      </w:r>
      <w:r>
        <w:rPr>
          <w:color w:val="231F20"/>
          <w:spacing w:val="-2"/>
          <w:w w:val="105"/>
        </w:rPr>
        <w:t> </w:t>
      </w:r>
      <w:r>
        <w:rPr>
          <w:color w:val="231F20"/>
          <w:w w:val="105"/>
        </w:rPr>
        <w:t>đều</w:t>
      </w:r>
      <w:r>
        <w:rPr>
          <w:color w:val="231F20"/>
          <w:spacing w:val="-2"/>
          <w:w w:val="105"/>
        </w:rPr>
        <w:t> </w:t>
      </w:r>
      <w:r>
        <w:rPr>
          <w:color w:val="231F20"/>
          <w:w w:val="105"/>
        </w:rPr>
        <w:t>sợ.</w:t>
      </w:r>
      <w:r>
        <w:rPr>
          <w:color w:val="231F20"/>
          <w:spacing w:val="-2"/>
          <w:w w:val="105"/>
        </w:rPr>
        <w:t> </w:t>
      </w:r>
      <w:r>
        <w:rPr>
          <w:color w:val="231F20"/>
          <w:w w:val="105"/>
        </w:rPr>
        <w:t>Tôi</w:t>
      </w:r>
      <w:r>
        <w:rPr>
          <w:color w:val="231F20"/>
          <w:spacing w:val="-2"/>
          <w:w w:val="105"/>
        </w:rPr>
        <w:t> </w:t>
      </w:r>
      <w:r>
        <w:rPr>
          <w:color w:val="231F20"/>
          <w:w w:val="105"/>
        </w:rPr>
        <w:t>sống</w:t>
      </w:r>
      <w:r>
        <w:rPr>
          <w:color w:val="231F20"/>
          <w:spacing w:val="-2"/>
          <w:w w:val="105"/>
        </w:rPr>
        <w:t> </w:t>
      </w:r>
      <w:r>
        <w:rPr>
          <w:color w:val="231F20"/>
          <w:w w:val="105"/>
        </w:rPr>
        <w:t>cả</w:t>
      </w:r>
      <w:r>
        <w:rPr>
          <w:color w:val="231F20"/>
          <w:spacing w:val="-2"/>
          <w:w w:val="105"/>
        </w:rPr>
        <w:t> </w:t>
      </w:r>
      <w:r>
        <w:rPr>
          <w:color w:val="231F20"/>
          <w:w w:val="105"/>
        </w:rPr>
        <w:t>đời</w:t>
      </w:r>
      <w:r>
        <w:rPr>
          <w:color w:val="231F20"/>
          <w:spacing w:val="-2"/>
          <w:w w:val="105"/>
        </w:rPr>
        <w:t> </w:t>
      </w:r>
      <w:r>
        <w:rPr>
          <w:color w:val="231F20"/>
          <w:w w:val="105"/>
        </w:rPr>
        <w:t>chẳng</w:t>
      </w:r>
      <w:r>
        <w:rPr>
          <w:color w:val="231F20"/>
          <w:spacing w:val="-2"/>
          <w:w w:val="105"/>
        </w:rPr>
        <w:t> </w:t>
      </w:r>
      <w:r>
        <w:rPr>
          <w:color w:val="231F20"/>
          <w:w w:val="105"/>
        </w:rPr>
        <w:t>chết</w:t>
      </w:r>
      <w:r>
        <w:rPr>
          <w:color w:val="231F20"/>
          <w:spacing w:val="-3"/>
          <w:w w:val="105"/>
        </w:rPr>
        <w:t> </w:t>
      </w:r>
      <w:r>
        <w:rPr>
          <w:color w:val="231F20"/>
          <w:w w:val="105"/>
        </w:rPr>
        <w:t>đói,</w:t>
      </w:r>
      <w:r>
        <w:rPr>
          <w:color w:val="231F20"/>
          <w:spacing w:val="-2"/>
          <w:w w:val="105"/>
        </w:rPr>
        <w:t> </w:t>
      </w:r>
      <w:r>
        <w:rPr>
          <w:color w:val="231F20"/>
          <w:w w:val="105"/>
        </w:rPr>
        <w:t>vẫn</w:t>
      </w:r>
      <w:r>
        <w:rPr>
          <w:color w:val="231F20"/>
          <w:spacing w:val="-2"/>
          <w:w w:val="105"/>
        </w:rPr>
        <w:t> </w:t>
      </w:r>
      <w:r>
        <w:rPr>
          <w:color w:val="231F20"/>
          <w:w w:val="105"/>
        </w:rPr>
        <w:t>sống</w:t>
      </w:r>
      <w:r>
        <w:rPr>
          <w:color w:val="231F20"/>
          <w:spacing w:val="-2"/>
          <w:w w:val="105"/>
        </w:rPr>
        <w:t> </w:t>
      </w:r>
      <w:r>
        <w:rPr>
          <w:color w:val="231F20"/>
          <w:w w:val="105"/>
        </w:rPr>
        <w:t>khá </w:t>
      </w:r>
      <w:r>
        <w:rPr>
          <w:color w:val="231F20"/>
          <w:w w:val="110"/>
        </w:rPr>
        <w:t>lắm,</w:t>
      </w:r>
      <w:r>
        <w:rPr>
          <w:color w:val="231F20"/>
          <w:spacing w:val="-24"/>
          <w:w w:val="110"/>
        </w:rPr>
        <w:t> </w:t>
      </w:r>
      <w:r>
        <w:rPr>
          <w:color w:val="231F20"/>
          <w:w w:val="110"/>
        </w:rPr>
        <w:t>nhưng</w:t>
      </w:r>
      <w:r>
        <w:rPr>
          <w:color w:val="231F20"/>
          <w:spacing w:val="-23"/>
          <w:w w:val="110"/>
        </w:rPr>
        <w:t> </w:t>
      </w:r>
      <w:r>
        <w:rPr>
          <w:color w:val="231F20"/>
          <w:w w:val="110"/>
        </w:rPr>
        <w:t>con</w:t>
      </w:r>
      <w:r>
        <w:rPr>
          <w:color w:val="231F20"/>
          <w:spacing w:val="-23"/>
          <w:w w:val="110"/>
        </w:rPr>
        <w:t> </w:t>
      </w:r>
      <w:r>
        <w:rPr>
          <w:color w:val="231F20"/>
          <w:w w:val="110"/>
        </w:rPr>
        <w:t>đường</w:t>
      </w:r>
      <w:r>
        <w:rPr>
          <w:color w:val="231F20"/>
          <w:spacing w:val="-24"/>
          <w:w w:val="110"/>
        </w:rPr>
        <w:t> </w:t>
      </w:r>
      <w:r>
        <w:rPr>
          <w:color w:val="231F20"/>
          <w:w w:val="110"/>
        </w:rPr>
        <w:t>này</w:t>
      </w:r>
      <w:r>
        <w:rPr>
          <w:color w:val="231F20"/>
          <w:spacing w:val="-23"/>
          <w:w w:val="110"/>
        </w:rPr>
        <w:t> </w:t>
      </w:r>
      <w:r>
        <w:rPr>
          <w:color w:val="231F20"/>
          <w:w w:val="110"/>
        </w:rPr>
        <w:t>(giáo</w:t>
      </w:r>
      <w:r>
        <w:rPr>
          <w:color w:val="231F20"/>
          <w:spacing w:val="-23"/>
          <w:w w:val="110"/>
        </w:rPr>
        <w:t> </w:t>
      </w:r>
      <w:r>
        <w:rPr>
          <w:color w:val="231F20"/>
          <w:w w:val="110"/>
        </w:rPr>
        <w:t>học,</w:t>
      </w:r>
      <w:r>
        <w:rPr>
          <w:color w:val="231F20"/>
          <w:spacing w:val="-24"/>
          <w:w w:val="110"/>
        </w:rPr>
        <w:t> </w:t>
      </w:r>
      <w:r>
        <w:rPr>
          <w:color w:val="231F20"/>
          <w:w w:val="110"/>
        </w:rPr>
        <w:t>giảng</w:t>
      </w:r>
      <w:r>
        <w:rPr>
          <w:color w:val="231F20"/>
          <w:spacing w:val="-23"/>
          <w:w w:val="110"/>
        </w:rPr>
        <w:t> </w:t>
      </w:r>
      <w:r>
        <w:rPr>
          <w:color w:val="231F20"/>
          <w:w w:val="110"/>
        </w:rPr>
        <w:t>kinh)</w:t>
      </w:r>
      <w:r>
        <w:rPr>
          <w:color w:val="231F20"/>
          <w:spacing w:val="-23"/>
          <w:w w:val="110"/>
        </w:rPr>
        <w:t> </w:t>
      </w:r>
      <w:r>
        <w:rPr>
          <w:color w:val="231F20"/>
          <w:w w:val="110"/>
        </w:rPr>
        <w:t>vô</w:t>
      </w:r>
      <w:r>
        <w:rPr>
          <w:color w:val="231F20"/>
          <w:spacing w:val="-24"/>
          <w:w w:val="110"/>
        </w:rPr>
        <w:t> </w:t>
      </w:r>
      <w:r>
        <w:rPr>
          <w:color w:val="231F20"/>
          <w:w w:val="110"/>
        </w:rPr>
        <w:t>cùng </w:t>
      </w:r>
      <w:r>
        <w:rPr>
          <w:color w:val="231F20"/>
          <w:w w:val="105"/>
        </w:rPr>
        <w:t>khổ</w:t>
      </w:r>
      <w:r>
        <w:rPr>
          <w:color w:val="231F20"/>
          <w:spacing w:val="-13"/>
          <w:w w:val="105"/>
        </w:rPr>
        <w:t> </w:t>
      </w:r>
      <w:r>
        <w:rPr>
          <w:color w:val="231F20"/>
          <w:w w:val="105"/>
        </w:rPr>
        <w:t>cực.</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khổ</w:t>
      </w:r>
      <w:r>
        <w:rPr>
          <w:color w:val="231F20"/>
          <w:spacing w:val="-13"/>
          <w:w w:val="105"/>
        </w:rPr>
        <w:t> </w:t>
      </w:r>
      <w:r>
        <w:rPr>
          <w:color w:val="231F20"/>
          <w:w w:val="105"/>
        </w:rPr>
        <w:t>sở</w:t>
      </w:r>
      <w:r>
        <w:rPr>
          <w:color w:val="231F20"/>
          <w:spacing w:val="-13"/>
          <w:w w:val="105"/>
        </w:rPr>
        <w:t> </w:t>
      </w:r>
      <w:r>
        <w:rPr>
          <w:color w:val="231F20"/>
          <w:w w:val="105"/>
        </w:rPr>
        <w:t>ngần</w:t>
      </w:r>
      <w:r>
        <w:rPr>
          <w:color w:val="231F20"/>
          <w:spacing w:val="-13"/>
          <w:w w:val="105"/>
        </w:rPr>
        <w:t> </w:t>
      </w:r>
      <w:r>
        <w:rPr>
          <w:color w:val="231F20"/>
          <w:w w:val="105"/>
        </w:rPr>
        <w:t>ấy?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phải</w:t>
      </w:r>
      <w:r>
        <w:rPr>
          <w:color w:val="231F20"/>
          <w:spacing w:val="-13"/>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ràng, rành</w:t>
      </w:r>
      <w:r>
        <w:rPr>
          <w:color w:val="231F20"/>
          <w:spacing w:val="-9"/>
          <w:w w:val="105"/>
        </w:rPr>
        <w:t> </w:t>
      </w:r>
      <w:r>
        <w:rPr>
          <w:color w:val="231F20"/>
          <w:w w:val="105"/>
        </w:rPr>
        <w:t>rẽ</w:t>
      </w:r>
      <w:r>
        <w:rPr>
          <w:color w:val="231F20"/>
          <w:spacing w:val="-9"/>
          <w:w w:val="105"/>
        </w:rPr>
        <w:t> </w:t>
      </w:r>
      <w:r>
        <w:rPr>
          <w:color w:val="231F20"/>
          <w:w w:val="105"/>
        </w:rPr>
        <w:t>nguyên</w:t>
      </w:r>
      <w:r>
        <w:rPr>
          <w:color w:val="231F20"/>
          <w:spacing w:val="-9"/>
          <w:w w:val="105"/>
        </w:rPr>
        <w:t> </w:t>
      </w:r>
      <w:r>
        <w:rPr>
          <w:color w:val="231F20"/>
          <w:w w:val="105"/>
        </w:rPr>
        <w:t>nhân,</w:t>
      </w:r>
      <w:r>
        <w:rPr>
          <w:color w:val="231F20"/>
          <w:spacing w:val="-9"/>
          <w:w w:val="105"/>
        </w:rPr>
        <w:t> </w:t>
      </w:r>
      <w:r>
        <w:rPr>
          <w:color w:val="231F20"/>
          <w:w w:val="105"/>
        </w:rPr>
        <w:t>chẳng</w:t>
      </w:r>
      <w:r>
        <w:rPr>
          <w:color w:val="231F20"/>
          <w:spacing w:val="-9"/>
          <w:w w:val="105"/>
        </w:rPr>
        <w:t> </w:t>
      </w:r>
      <w:r>
        <w:rPr>
          <w:color w:val="231F20"/>
          <w:w w:val="105"/>
        </w:rPr>
        <w:t>đi</w:t>
      </w:r>
      <w:r>
        <w:rPr>
          <w:color w:val="231F20"/>
          <w:spacing w:val="-9"/>
          <w:w w:val="105"/>
        </w:rPr>
        <w:t> </w:t>
      </w:r>
      <w:r>
        <w:rPr>
          <w:color w:val="231F20"/>
          <w:w w:val="105"/>
        </w:rPr>
        <w:t>theo</w:t>
      </w:r>
      <w:r>
        <w:rPr>
          <w:color w:val="231F20"/>
          <w:spacing w:val="-10"/>
          <w:w w:val="105"/>
        </w:rPr>
        <w:t> </w:t>
      </w:r>
      <w:r>
        <w:rPr>
          <w:color w:val="231F20"/>
          <w:w w:val="105"/>
        </w:rPr>
        <w:t>con</w:t>
      </w:r>
      <w:r>
        <w:rPr>
          <w:color w:val="231F20"/>
          <w:spacing w:val="-9"/>
          <w:w w:val="105"/>
        </w:rPr>
        <w:t> </w:t>
      </w:r>
      <w:r>
        <w:rPr>
          <w:color w:val="231F20"/>
          <w:w w:val="105"/>
        </w:rPr>
        <w:t>đường</w:t>
      </w:r>
      <w:r>
        <w:rPr>
          <w:color w:val="231F20"/>
          <w:spacing w:val="-9"/>
          <w:w w:val="105"/>
        </w:rPr>
        <w:t> </w:t>
      </w:r>
      <w:r>
        <w:rPr>
          <w:color w:val="231F20"/>
          <w:w w:val="105"/>
        </w:rPr>
        <w:t>này</w:t>
      </w:r>
      <w:r>
        <w:rPr>
          <w:color w:val="231F20"/>
          <w:spacing w:val="-9"/>
          <w:w w:val="105"/>
        </w:rPr>
        <w:t> </w:t>
      </w:r>
      <w:r>
        <w:rPr>
          <w:color w:val="231F20"/>
          <w:w w:val="105"/>
        </w:rPr>
        <w:t>sẽ</w:t>
      </w:r>
      <w:r>
        <w:rPr>
          <w:color w:val="231F20"/>
          <w:spacing w:val="-9"/>
          <w:w w:val="105"/>
        </w:rPr>
        <w:t> </w:t>
      </w:r>
      <w:r>
        <w:rPr>
          <w:color w:val="231F20"/>
          <w:w w:val="105"/>
        </w:rPr>
        <w:t>chẳng </w:t>
      </w:r>
      <w:r>
        <w:rPr>
          <w:color w:val="231F20"/>
          <w:w w:val="110"/>
        </w:rPr>
        <w:t>được!</w:t>
      </w:r>
      <w:r>
        <w:rPr>
          <w:color w:val="231F20"/>
          <w:spacing w:val="-6"/>
          <w:w w:val="110"/>
        </w:rPr>
        <w:t> </w:t>
      </w:r>
      <w:r>
        <w:rPr>
          <w:color w:val="231F20"/>
          <w:w w:val="110"/>
        </w:rPr>
        <w:t>Hy</w:t>
      </w:r>
      <w:r>
        <w:rPr>
          <w:color w:val="231F20"/>
          <w:spacing w:val="-6"/>
          <w:w w:val="110"/>
        </w:rPr>
        <w:t> </w:t>
      </w:r>
      <w:r>
        <w:rPr>
          <w:color w:val="231F20"/>
          <w:w w:val="110"/>
        </w:rPr>
        <w:t>vọng</w:t>
      </w:r>
      <w:r>
        <w:rPr>
          <w:color w:val="231F20"/>
          <w:spacing w:val="-6"/>
          <w:w w:val="110"/>
        </w:rPr>
        <w:t> </w:t>
      </w:r>
      <w:r>
        <w:rPr>
          <w:color w:val="231F20"/>
          <w:w w:val="110"/>
        </w:rPr>
        <w:t>mọi</w:t>
      </w:r>
      <w:r>
        <w:rPr>
          <w:color w:val="231F20"/>
          <w:spacing w:val="-6"/>
          <w:w w:val="110"/>
        </w:rPr>
        <w:t> </w:t>
      </w:r>
      <w:r>
        <w:rPr>
          <w:color w:val="231F20"/>
          <w:w w:val="110"/>
        </w:rPr>
        <w:t>người</w:t>
      </w:r>
      <w:r>
        <w:rPr>
          <w:color w:val="231F20"/>
          <w:spacing w:val="-6"/>
          <w:w w:val="110"/>
        </w:rPr>
        <w:t> </w:t>
      </w:r>
      <w:r>
        <w:rPr>
          <w:color w:val="231F20"/>
          <w:w w:val="110"/>
        </w:rPr>
        <w:t>nỗ</w:t>
      </w:r>
      <w:r>
        <w:rPr>
          <w:color w:val="231F20"/>
          <w:spacing w:val="-6"/>
          <w:w w:val="110"/>
        </w:rPr>
        <w:t> </w:t>
      </w:r>
      <w:r>
        <w:rPr>
          <w:color w:val="231F20"/>
          <w:w w:val="110"/>
        </w:rPr>
        <w:t>lực</w:t>
      </w:r>
      <w:r>
        <w:rPr>
          <w:color w:val="231F20"/>
          <w:spacing w:val="-6"/>
          <w:w w:val="110"/>
        </w:rPr>
        <w:t> </w:t>
      </w:r>
      <w:r>
        <w:rPr>
          <w:color w:val="231F20"/>
          <w:w w:val="110"/>
        </w:rPr>
        <w:t>khôi</w:t>
      </w:r>
      <w:r>
        <w:rPr>
          <w:color w:val="231F20"/>
          <w:spacing w:val="-6"/>
          <w:w w:val="110"/>
        </w:rPr>
        <w:t> </w:t>
      </w:r>
      <w:r>
        <w:rPr>
          <w:color w:val="231F20"/>
          <w:w w:val="110"/>
        </w:rPr>
        <w:t>phục</w:t>
      </w:r>
      <w:r>
        <w:rPr>
          <w:color w:val="231F20"/>
          <w:spacing w:val="-6"/>
          <w:w w:val="110"/>
        </w:rPr>
        <w:t> </w:t>
      </w:r>
      <w:r>
        <w:rPr>
          <w:color w:val="231F20"/>
          <w:w w:val="110"/>
        </w:rPr>
        <w:t>nền</w:t>
      </w:r>
      <w:r>
        <w:rPr>
          <w:color w:val="231F20"/>
          <w:spacing w:val="-6"/>
          <w:w w:val="110"/>
        </w:rPr>
        <w:t> </w:t>
      </w:r>
      <w:r>
        <w:rPr>
          <w:color w:val="231F20"/>
          <w:w w:val="110"/>
        </w:rPr>
        <w:t>giáo</w:t>
      </w:r>
      <w:r>
        <w:rPr>
          <w:color w:val="231F20"/>
          <w:spacing w:val="-6"/>
          <w:w w:val="110"/>
        </w:rPr>
        <w:t> </w:t>
      </w:r>
      <w:r>
        <w:rPr>
          <w:color w:val="231F20"/>
          <w:w w:val="110"/>
        </w:rPr>
        <w:t>dục </w:t>
      </w:r>
      <w:r>
        <w:rPr>
          <w:color w:val="231F20"/>
          <w:spacing w:val="-2"/>
          <w:w w:val="105"/>
        </w:rPr>
        <w:t>Phật</w:t>
      </w:r>
      <w:r>
        <w:rPr>
          <w:color w:val="231F20"/>
          <w:spacing w:val="-17"/>
          <w:w w:val="105"/>
        </w:rPr>
        <w:t> </w:t>
      </w:r>
      <w:r>
        <w:rPr>
          <w:color w:val="231F20"/>
          <w:spacing w:val="-2"/>
          <w:w w:val="105"/>
        </w:rPr>
        <w:t>giáo.</w:t>
      </w:r>
      <w:r>
        <w:rPr>
          <w:color w:val="231F20"/>
          <w:spacing w:val="-17"/>
          <w:w w:val="105"/>
        </w:rPr>
        <w:t> </w:t>
      </w:r>
      <w:r>
        <w:rPr>
          <w:color w:val="231F20"/>
          <w:spacing w:val="-2"/>
          <w:w w:val="105"/>
        </w:rPr>
        <w:t>Nếu</w:t>
      </w:r>
      <w:r>
        <w:rPr>
          <w:color w:val="231F20"/>
          <w:spacing w:val="-18"/>
          <w:w w:val="105"/>
        </w:rPr>
        <w:t> </w:t>
      </w:r>
      <w:r>
        <w:rPr>
          <w:color w:val="231F20"/>
          <w:spacing w:val="-2"/>
          <w:w w:val="105"/>
        </w:rPr>
        <w:t>chẳng</w:t>
      </w:r>
      <w:r>
        <w:rPr>
          <w:color w:val="231F20"/>
          <w:spacing w:val="-17"/>
          <w:w w:val="105"/>
        </w:rPr>
        <w:t> </w:t>
      </w:r>
      <w:r>
        <w:rPr>
          <w:color w:val="231F20"/>
          <w:spacing w:val="-2"/>
          <w:w w:val="105"/>
        </w:rPr>
        <w:t>khôi</w:t>
      </w:r>
      <w:r>
        <w:rPr>
          <w:color w:val="231F20"/>
          <w:spacing w:val="-18"/>
          <w:w w:val="105"/>
        </w:rPr>
        <w:t> </w:t>
      </w:r>
      <w:r>
        <w:rPr>
          <w:color w:val="231F20"/>
          <w:spacing w:val="-2"/>
          <w:w w:val="105"/>
        </w:rPr>
        <w:t>phục</w:t>
      </w:r>
      <w:r>
        <w:rPr>
          <w:color w:val="231F20"/>
          <w:spacing w:val="-17"/>
          <w:w w:val="105"/>
        </w:rPr>
        <w:t> </w:t>
      </w:r>
      <w:r>
        <w:rPr>
          <w:color w:val="231F20"/>
          <w:spacing w:val="-2"/>
          <w:w w:val="105"/>
        </w:rPr>
        <w:t>giáo</w:t>
      </w:r>
      <w:r>
        <w:rPr>
          <w:color w:val="231F20"/>
          <w:spacing w:val="-17"/>
          <w:w w:val="105"/>
        </w:rPr>
        <w:t> </w:t>
      </w:r>
      <w:r>
        <w:rPr>
          <w:color w:val="231F20"/>
          <w:spacing w:val="-2"/>
          <w:w w:val="105"/>
        </w:rPr>
        <w:t>dục,</w:t>
      </w:r>
      <w:r>
        <w:rPr>
          <w:color w:val="231F20"/>
          <w:spacing w:val="-17"/>
          <w:w w:val="105"/>
        </w:rPr>
        <w:t> </w:t>
      </w:r>
      <w:r>
        <w:rPr>
          <w:color w:val="231F20"/>
          <w:spacing w:val="-2"/>
          <w:w w:val="105"/>
        </w:rPr>
        <w:t>Phật</w:t>
      </w:r>
      <w:r>
        <w:rPr>
          <w:color w:val="231F20"/>
          <w:spacing w:val="-17"/>
          <w:w w:val="105"/>
        </w:rPr>
        <w:t> </w:t>
      </w:r>
      <w:r>
        <w:rPr>
          <w:color w:val="231F20"/>
          <w:spacing w:val="-2"/>
          <w:w w:val="105"/>
        </w:rPr>
        <w:t>giáo</w:t>
      </w:r>
      <w:r>
        <w:rPr>
          <w:color w:val="231F20"/>
          <w:spacing w:val="-17"/>
          <w:w w:val="105"/>
        </w:rPr>
        <w:t> </w:t>
      </w:r>
      <w:r>
        <w:rPr>
          <w:color w:val="231F20"/>
          <w:spacing w:val="-2"/>
          <w:w w:val="105"/>
        </w:rPr>
        <w:t>chẳng</w:t>
      </w:r>
      <w:r>
        <w:rPr>
          <w:color w:val="231F20"/>
          <w:spacing w:val="-17"/>
          <w:w w:val="105"/>
        </w:rPr>
        <w:t> </w:t>
      </w:r>
      <w:r>
        <w:rPr>
          <w:color w:val="231F20"/>
          <w:spacing w:val="-2"/>
          <w:w w:val="105"/>
        </w:rPr>
        <w:t>có </w:t>
      </w:r>
      <w:r>
        <w:rPr>
          <w:color w:val="231F20"/>
          <w:w w:val="110"/>
        </w:rPr>
        <w:t>địa</w:t>
      </w:r>
      <w:r>
        <w:rPr>
          <w:color w:val="231F20"/>
          <w:spacing w:val="-14"/>
          <w:w w:val="110"/>
        </w:rPr>
        <w:t> </w:t>
      </w:r>
      <w:r>
        <w:rPr>
          <w:color w:val="231F20"/>
          <w:w w:val="110"/>
        </w:rPr>
        <w:t>vị</w:t>
      </w:r>
      <w:r>
        <w:rPr>
          <w:color w:val="231F20"/>
          <w:spacing w:val="-15"/>
          <w:w w:val="110"/>
        </w:rPr>
        <w:t> </w:t>
      </w:r>
      <w:r>
        <w:rPr>
          <w:color w:val="231F20"/>
          <w:w w:val="110"/>
        </w:rPr>
        <w:t>trong</w:t>
      </w:r>
      <w:r>
        <w:rPr>
          <w:color w:val="231F20"/>
          <w:spacing w:val="-15"/>
          <w:w w:val="110"/>
        </w:rPr>
        <w:t> </w:t>
      </w:r>
      <w:r>
        <w:rPr>
          <w:color w:val="231F20"/>
          <w:w w:val="110"/>
        </w:rPr>
        <w:t>xã</w:t>
      </w:r>
      <w:r>
        <w:rPr>
          <w:color w:val="231F20"/>
          <w:spacing w:val="-15"/>
          <w:w w:val="110"/>
        </w:rPr>
        <w:t> </w:t>
      </w:r>
      <w:r>
        <w:rPr>
          <w:color w:val="231F20"/>
          <w:w w:val="110"/>
        </w:rPr>
        <w:t>hội,</w:t>
      </w:r>
      <w:r>
        <w:rPr>
          <w:color w:val="231F20"/>
          <w:spacing w:val="-15"/>
          <w:w w:val="110"/>
        </w:rPr>
        <w:t> </w:t>
      </w:r>
      <w:r>
        <w:rPr>
          <w:color w:val="231F20"/>
          <w:w w:val="110"/>
        </w:rPr>
        <w:t>rất</w:t>
      </w:r>
      <w:r>
        <w:rPr>
          <w:color w:val="231F20"/>
          <w:spacing w:val="-15"/>
          <w:w w:val="110"/>
        </w:rPr>
        <w:t> </w:t>
      </w:r>
      <w:r>
        <w:rPr>
          <w:color w:val="231F20"/>
          <w:w w:val="110"/>
        </w:rPr>
        <w:t>đáng</w:t>
      </w:r>
      <w:r>
        <w:rPr>
          <w:color w:val="231F20"/>
          <w:spacing w:val="-14"/>
          <w:w w:val="110"/>
        </w:rPr>
        <w:t> </w:t>
      </w:r>
      <w:r>
        <w:rPr>
          <w:color w:val="231F20"/>
          <w:w w:val="110"/>
        </w:rPr>
        <w:t>thương!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Tất cả các tôn giáo, không chỉ riêng Phật giáo, đều phải trở</w:t>
      </w:r>
      <w:r>
        <w:rPr>
          <w:color w:val="231F20"/>
          <w:spacing w:val="-6"/>
          <w:w w:val="105"/>
        </w:rPr>
        <w:t> </w:t>
      </w:r>
      <w:r>
        <w:rPr>
          <w:color w:val="231F20"/>
          <w:w w:val="105"/>
        </w:rPr>
        <w:t>về</w:t>
      </w:r>
      <w:r>
        <w:rPr>
          <w:color w:val="231F20"/>
          <w:spacing w:val="-6"/>
          <w:w w:val="105"/>
        </w:rPr>
        <w:t> </w:t>
      </w:r>
      <w:r>
        <w:rPr>
          <w:color w:val="231F20"/>
          <w:w w:val="105"/>
        </w:rPr>
        <w:t>giáo</w:t>
      </w:r>
      <w:r>
        <w:rPr>
          <w:color w:val="231F20"/>
          <w:spacing w:val="-6"/>
          <w:w w:val="105"/>
        </w:rPr>
        <w:t> </w:t>
      </w:r>
      <w:r>
        <w:rPr>
          <w:color w:val="231F20"/>
          <w:w w:val="105"/>
        </w:rPr>
        <w:t>dục.</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thấy</w:t>
      </w:r>
      <w:r>
        <w:rPr>
          <w:color w:val="231F20"/>
          <w:spacing w:val="-6"/>
          <w:w w:val="105"/>
        </w:rPr>
        <w:t> </w:t>
      </w:r>
      <w:r>
        <w:rPr>
          <w:color w:val="231F20"/>
          <w:w w:val="105"/>
        </w:rPr>
        <w:t>mỗi</w:t>
      </w:r>
      <w:r>
        <w:rPr>
          <w:color w:val="231F20"/>
          <w:spacing w:val="-6"/>
          <w:w w:val="105"/>
        </w:rPr>
        <w:t> </w:t>
      </w:r>
      <w:r>
        <w:rPr>
          <w:color w:val="231F20"/>
          <w:w w:val="105"/>
        </w:rPr>
        <w:t>vị</w:t>
      </w:r>
      <w:r>
        <w:rPr>
          <w:color w:val="231F20"/>
          <w:spacing w:val="-6"/>
          <w:w w:val="105"/>
        </w:rPr>
        <w:t> </w:t>
      </w:r>
      <w:r>
        <w:rPr>
          <w:color w:val="231F20"/>
          <w:w w:val="105"/>
        </w:rPr>
        <w:t>sáng</w:t>
      </w:r>
      <w:r>
        <w:rPr>
          <w:color w:val="231F20"/>
          <w:spacing w:val="-5"/>
          <w:w w:val="105"/>
        </w:rPr>
        <w:t> </w:t>
      </w:r>
      <w:r>
        <w:rPr>
          <w:color w:val="231F20"/>
          <w:w w:val="105"/>
        </w:rPr>
        <w:t>tổ</w:t>
      </w:r>
      <w:r>
        <w:rPr>
          <w:color w:val="231F20"/>
          <w:spacing w:val="-6"/>
          <w:w w:val="105"/>
        </w:rPr>
        <w:t> </w:t>
      </w:r>
      <w:r>
        <w:rPr>
          <w:color w:val="231F20"/>
          <w:w w:val="105"/>
        </w:rPr>
        <w:t>tôn</w:t>
      </w:r>
      <w:r>
        <w:rPr>
          <w:color w:val="231F20"/>
          <w:spacing w:val="-6"/>
          <w:w w:val="105"/>
        </w:rPr>
        <w:t> </w:t>
      </w:r>
      <w:r>
        <w:rPr>
          <w:color w:val="231F20"/>
          <w:w w:val="105"/>
        </w:rPr>
        <w:t>giáo đều là nhà giáo dục xã hội. Gia Tô (Jesus) dạy 3 năm, bị kẻ </w:t>
      </w:r>
      <w:r>
        <w:rPr>
          <w:color w:val="231F20"/>
        </w:rPr>
        <w:t>khác hại chết. Mục Hãn Mặc Đức (Mohammed, Muhammad) </w:t>
      </w:r>
      <w:r>
        <w:rPr>
          <w:color w:val="231F20"/>
          <w:w w:val="105"/>
        </w:rPr>
        <w:t>dạy 27 năm. Quý vị quan sát cẩn thận, vị giáo chủ sáng lập tôn giáo nào thoạt đầu chẳng phải là dạy học? Nếu tôn giáo trở về giáo dục, tôn giáo sẽ được xã hội chấp nhận, vì nó cống</w:t>
      </w:r>
      <w:r>
        <w:rPr>
          <w:color w:val="231F20"/>
          <w:spacing w:val="-16"/>
          <w:w w:val="105"/>
        </w:rPr>
        <w:t> </w:t>
      </w:r>
      <w:r>
        <w:rPr>
          <w:color w:val="231F20"/>
          <w:w w:val="105"/>
        </w:rPr>
        <w:t>hiến,</w:t>
      </w:r>
      <w:r>
        <w:rPr>
          <w:color w:val="231F20"/>
          <w:spacing w:val="-16"/>
          <w:w w:val="105"/>
        </w:rPr>
        <w:t> </w:t>
      </w:r>
      <w:r>
        <w:rPr>
          <w:color w:val="231F20"/>
          <w:w w:val="105"/>
        </w:rPr>
        <w:t>tạo</w:t>
      </w:r>
      <w:r>
        <w:rPr>
          <w:color w:val="231F20"/>
          <w:spacing w:val="-16"/>
          <w:w w:val="105"/>
        </w:rPr>
        <w:t> </w:t>
      </w:r>
      <w:r>
        <w:rPr>
          <w:color w:val="231F20"/>
          <w:w w:val="105"/>
        </w:rPr>
        <w:t>lợi</w:t>
      </w:r>
      <w:r>
        <w:rPr>
          <w:color w:val="231F20"/>
          <w:spacing w:val="-16"/>
          <w:w w:val="105"/>
        </w:rPr>
        <w:t> </w:t>
      </w:r>
      <w:r>
        <w:rPr>
          <w:color w:val="231F20"/>
          <w:w w:val="105"/>
        </w:rPr>
        <w:t>ích</w:t>
      </w:r>
      <w:r>
        <w:rPr>
          <w:color w:val="231F20"/>
          <w:spacing w:val="-16"/>
          <w:w w:val="105"/>
        </w:rPr>
        <w:t> </w:t>
      </w:r>
      <w:r>
        <w:rPr>
          <w:color w:val="231F20"/>
          <w:w w:val="105"/>
        </w:rPr>
        <w:t>cho</w:t>
      </w:r>
      <w:r>
        <w:rPr>
          <w:color w:val="231F20"/>
          <w:spacing w:val="-16"/>
          <w:w w:val="105"/>
        </w:rPr>
        <w:t> </w:t>
      </w:r>
      <w:r>
        <w:rPr>
          <w:color w:val="231F20"/>
          <w:w w:val="105"/>
        </w:rPr>
        <w:t>xã</w:t>
      </w:r>
      <w:r>
        <w:rPr>
          <w:color w:val="231F20"/>
          <w:spacing w:val="-16"/>
          <w:w w:val="105"/>
        </w:rPr>
        <w:t> </w:t>
      </w:r>
      <w:r>
        <w:rPr>
          <w:color w:val="231F20"/>
          <w:w w:val="105"/>
        </w:rPr>
        <w:t>hội,</w:t>
      </w:r>
      <w:r>
        <w:rPr>
          <w:color w:val="231F20"/>
          <w:spacing w:val="-16"/>
          <w:w w:val="105"/>
        </w:rPr>
        <w:t> </w:t>
      </w:r>
      <w:r>
        <w:rPr>
          <w:color w:val="231F20"/>
          <w:w w:val="105"/>
        </w:rPr>
        <w:t>mọi</w:t>
      </w:r>
      <w:r>
        <w:rPr>
          <w:color w:val="231F20"/>
          <w:spacing w:val="-16"/>
          <w:w w:val="105"/>
        </w:rPr>
        <w:t> </w:t>
      </w:r>
      <w:r>
        <w:rPr>
          <w:color w:val="231F20"/>
          <w:w w:val="105"/>
        </w:rPr>
        <w:t>người</w:t>
      </w:r>
      <w:r>
        <w:rPr>
          <w:color w:val="231F20"/>
          <w:spacing w:val="-16"/>
          <w:w w:val="105"/>
        </w:rPr>
        <w:t> </w:t>
      </w:r>
      <w:r>
        <w:rPr>
          <w:color w:val="231F20"/>
          <w:w w:val="105"/>
        </w:rPr>
        <w:t>tự</w:t>
      </w:r>
      <w:r>
        <w:rPr>
          <w:color w:val="231F20"/>
          <w:spacing w:val="-16"/>
          <w:w w:val="105"/>
        </w:rPr>
        <w:t> </w:t>
      </w:r>
      <w:r>
        <w:rPr>
          <w:color w:val="231F20"/>
          <w:w w:val="105"/>
        </w:rPr>
        <w:t>nhiên</w:t>
      </w:r>
      <w:r>
        <w:rPr>
          <w:color w:val="231F20"/>
          <w:spacing w:val="-16"/>
          <w:w w:val="105"/>
        </w:rPr>
        <w:t> </w:t>
      </w:r>
      <w:r>
        <w:rPr>
          <w:color w:val="231F20"/>
          <w:w w:val="105"/>
        </w:rPr>
        <w:t>ủng</w:t>
      </w:r>
      <w:r>
        <w:rPr>
          <w:color w:val="231F20"/>
          <w:spacing w:val="-16"/>
          <w:w w:val="105"/>
        </w:rPr>
        <w:t> </w:t>
      </w:r>
      <w:r>
        <w:rPr>
          <w:color w:val="231F20"/>
          <w:w w:val="105"/>
        </w:rPr>
        <w:t>hộ, giúp</w:t>
      </w:r>
      <w:r>
        <w:rPr>
          <w:color w:val="231F20"/>
          <w:spacing w:val="-11"/>
          <w:w w:val="105"/>
        </w:rPr>
        <w:t> </w:t>
      </w:r>
      <w:r>
        <w:rPr>
          <w:color w:val="231F20"/>
          <w:w w:val="105"/>
        </w:rPr>
        <w:t>đỡ</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phát</w:t>
      </w:r>
      <w:r>
        <w:rPr>
          <w:color w:val="231F20"/>
          <w:spacing w:val="-11"/>
          <w:w w:val="105"/>
        </w:rPr>
        <w:t> </w:t>
      </w:r>
      <w:r>
        <w:rPr>
          <w:color w:val="231F20"/>
          <w:w w:val="105"/>
        </w:rPr>
        <w:t>triển.</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là</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xã</w:t>
      </w:r>
      <w:r>
        <w:rPr>
          <w:color w:val="231F20"/>
          <w:spacing w:val="-11"/>
          <w:w w:val="105"/>
        </w:rPr>
        <w:t> </w:t>
      </w:r>
      <w:r>
        <w:rPr>
          <w:color w:val="231F20"/>
          <w:w w:val="105"/>
        </w:rPr>
        <w:t>hội</w:t>
      </w:r>
      <w:r>
        <w:rPr>
          <w:color w:val="231F20"/>
          <w:spacing w:val="-11"/>
          <w:w w:val="105"/>
        </w:rPr>
        <w:t> </w:t>
      </w:r>
      <w:r>
        <w:rPr>
          <w:color w:val="231F20"/>
          <w:w w:val="105"/>
        </w:rPr>
        <w:t>cần</w:t>
      </w:r>
      <w:r>
        <w:rPr>
          <w:color w:val="231F20"/>
          <w:spacing w:val="-11"/>
          <w:w w:val="105"/>
        </w:rPr>
        <w:t> </w:t>
      </w:r>
      <w:r>
        <w:rPr>
          <w:color w:val="231F20"/>
          <w:w w:val="105"/>
        </w:rPr>
        <w:t>quý </w:t>
      </w:r>
      <w:r>
        <w:rPr>
          <w:color w:val="231F20"/>
        </w:rPr>
        <w:t>vị,</w:t>
      </w:r>
      <w:r>
        <w:rPr>
          <w:color w:val="231F20"/>
          <w:spacing w:val="-2"/>
        </w:rPr>
        <w:t> </w:t>
      </w:r>
      <w:r>
        <w:rPr>
          <w:color w:val="231F20"/>
        </w:rPr>
        <w:t>khác</w:t>
      </w:r>
      <w:r>
        <w:rPr>
          <w:color w:val="231F20"/>
          <w:spacing w:val="-2"/>
        </w:rPr>
        <w:t> </w:t>
      </w:r>
      <w:r>
        <w:rPr>
          <w:color w:val="231F20"/>
        </w:rPr>
        <w:t>hẳn!</w:t>
      </w:r>
      <w:r>
        <w:rPr>
          <w:color w:val="231F20"/>
          <w:spacing w:val="-2"/>
        </w:rPr>
        <w:t> </w:t>
      </w:r>
      <w:r>
        <w:rPr>
          <w:color w:val="231F20"/>
        </w:rPr>
        <w:t>Do</w:t>
      </w:r>
      <w:r>
        <w:rPr>
          <w:color w:val="231F20"/>
          <w:spacing w:val="-2"/>
        </w:rPr>
        <w:t> </w:t>
      </w:r>
      <w:r>
        <w:rPr>
          <w:color w:val="231F20"/>
        </w:rPr>
        <w:t>vậy,</w:t>
      </w:r>
      <w:r>
        <w:rPr>
          <w:color w:val="231F20"/>
          <w:spacing w:val="-2"/>
        </w:rPr>
        <w:t> </w:t>
      </w:r>
      <w:r>
        <w:rPr>
          <w:color w:val="231F20"/>
        </w:rPr>
        <w:t>chúng</w:t>
      </w:r>
      <w:r>
        <w:rPr>
          <w:color w:val="231F20"/>
          <w:spacing w:val="-2"/>
        </w:rPr>
        <w:t> </w:t>
      </w:r>
      <w:r>
        <w:rPr>
          <w:color w:val="231F20"/>
        </w:rPr>
        <w:t>tôi</w:t>
      </w:r>
      <w:r>
        <w:rPr>
          <w:color w:val="231F20"/>
          <w:spacing w:val="-2"/>
        </w:rPr>
        <w:t> </w:t>
      </w:r>
      <w:r>
        <w:rPr>
          <w:color w:val="231F20"/>
        </w:rPr>
        <w:t>học</w:t>
      </w:r>
      <w:r>
        <w:rPr>
          <w:color w:val="231F20"/>
          <w:spacing w:val="-2"/>
        </w:rPr>
        <w:t> </w:t>
      </w:r>
      <w:r>
        <w:rPr>
          <w:color w:val="231F20"/>
        </w:rPr>
        <w:t>tập</w:t>
      </w:r>
      <w:r>
        <w:rPr>
          <w:color w:val="231F20"/>
          <w:spacing w:val="-2"/>
        </w:rPr>
        <w:t> </w:t>
      </w:r>
      <w:r>
        <w:rPr>
          <w:color w:val="231F20"/>
        </w:rPr>
        <w:t>đến</w:t>
      </w:r>
      <w:r>
        <w:rPr>
          <w:color w:val="231F20"/>
          <w:spacing w:val="-2"/>
        </w:rPr>
        <w:t> </w:t>
      </w:r>
      <w:r>
        <w:rPr>
          <w:color w:val="231F20"/>
        </w:rPr>
        <w:t>chỗ</w:t>
      </w:r>
      <w:r>
        <w:rPr>
          <w:color w:val="231F20"/>
          <w:spacing w:val="-2"/>
        </w:rPr>
        <w:t> </w:t>
      </w:r>
      <w:r>
        <w:rPr>
          <w:color w:val="231F20"/>
        </w:rPr>
        <w:t>này,</w:t>
      </w:r>
      <w:r>
        <w:rPr>
          <w:color w:val="231F20"/>
          <w:spacing w:val="-2"/>
        </w:rPr>
        <w:t> </w:t>
      </w:r>
      <w:r>
        <w:rPr>
          <w:color w:val="231F20"/>
        </w:rPr>
        <w:t>cảm</w:t>
      </w:r>
      <w:r>
        <w:rPr>
          <w:color w:val="231F20"/>
          <w:spacing w:val="-2"/>
        </w:rPr>
        <w:t> </w:t>
      </w:r>
      <w:r>
        <w:rPr>
          <w:color w:val="231F20"/>
        </w:rPr>
        <w:t>khái </w:t>
      </w:r>
      <w:r>
        <w:rPr>
          <w:color w:val="231F20"/>
          <w:w w:val="105"/>
        </w:rPr>
        <w:t>rất sâu.</w:t>
      </w:r>
    </w:p>
    <w:p>
      <w:pPr>
        <w:spacing w:line="297" w:lineRule="auto" w:before="146"/>
        <w:ind w:left="103" w:right="404" w:firstLine="453"/>
        <w:jc w:val="both"/>
        <w:rPr>
          <w:sz w:val="34"/>
        </w:rPr>
      </w:pPr>
      <w:r>
        <w:rPr>
          <w:color w:val="231F20"/>
          <w:w w:val="105"/>
          <w:sz w:val="34"/>
        </w:rPr>
        <w:t>Chúng</w:t>
      </w:r>
      <w:r>
        <w:rPr>
          <w:color w:val="231F20"/>
          <w:spacing w:val="-6"/>
          <w:w w:val="105"/>
          <w:sz w:val="34"/>
        </w:rPr>
        <w:t> </w:t>
      </w:r>
      <w:r>
        <w:rPr>
          <w:color w:val="231F20"/>
          <w:w w:val="105"/>
          <w:sz w:val="34"/>
        </w:rPr>
        <w:t>ta</w:t>
      </w:r>
      <w:r>
        <w:rPr>
          <w:color w:val="231F20"/>
          <w:spacing w:val="-6"/>
          <w:w w:val="105"/>
          <w:sz w:val="34"/>
        </w:rPr>
        <w:t> </w:t>
      </w:r>
      <w:r>
        <w:rPr>
          <w:color w:val="231F20"/>
          <w:w w:val="105"/>
          <w:sz w:val="34"/>
        </w:rPr>
        <w:t>lại</w:t>
      </w:r>
      <w:r>
        <w:rPr>
          <w:color w:val="231F20"/>
          <w:spacing w:val="-6"/>
          <w:w w:val="105"/>
          <w:sz w:val="34"/>
        </w:rPr>
        <w:t> </w:t>
      </w:r>
      <w:r>
        <w:rPr>
          <w:color w:val="231F20"/>
          <w:w w:val="105"/>
          <w:sz w:val="34"/>
        </w:rPr>
        <w:t>xem</w:t>
      </w:r>
      <w:r>
        <w:rPr>
          <w:color w:val="231F20"/>
          <w:spacing w:val="-6"/>
          <w:w w:val="105"/>
          <w:sz w:val="34"/>
        </w:rPr>
        <w:t> </w:t>
      </w:r>
      <w:r>
        <w:rPr>
          <w:color w:val="231F20"/>
          <w:w w:val="105"/>
          <w:sz w:val="34"/>
        </w:rPr>
        <w:t>đoạn</w:t>
      </w:r>
      <w:r>
        <w:rPr>
          <w:color w:val="231F20"/>
          <w:spacing w:val="-6"/>
          <w:w w:val="105"/>
          <w:sz w:val="34"/>
        </w:rPr>
        <w:t> </w:t>
      </w:r>
      <w:r>
        <w:rPr>
          <w:color w:val="231F20"/>
          <w:w w:val="105"/>
          <w:sz w:val="34"/>
        </w:rPr>
        <w:t>kế</w:t>
      </w:r>
      <w:r>
        <w:rPr>
          <w:color w:val="231F20"/>
          <w:spacing w:val="-6"/>
          <w:w w:val="105"/>
          <w:sz w:val="34"/>
        </w:rPr>
        <w:t> </w:t>
      </w:r>
      <w:r>
        <w:rPr>
          <w:color w:val="231F20"/>
          <w:w w:val="105"/>
          <w:sz w:val="34"/>
        </w:rPr>
        <w:t>tiếp:</w:t>
      </w:r>
      <w:r>
        <w:rPr>
          <w:color w:val="231F20"/>
          <w:spacing w:val="-6"/>
          <w:w w:val="105"/>
          <w:sz w:val="34"/>
        </w:rPr>
        <w:t> </w:t>
      </w:r>
      <w:r>
        <w:rPr>
          <w:i/>
          <w:color w:val="231F20"/>
          <w:w w:val="105"/>
          <w:sz w:val="34"/>
        </w:rPr>
        <w:t>“Diệc</w:t>
      </w:r>
      <w:r>
        <w:rPr>
          <w:i/>
          <w:color w:val="231F20"/>
          <w:spacing w:val="-6"/>
          <w:w w:val="105"/>
          <w:sz w:val="34"/>
        </w:rPr>
        <w:t> </w:t>
      </w:r>
      <w:r>
        <w:rPr>
          <w:i/>
          <w:color w:val="231F20"/>
          <w:w w:val="105"/>
          <w:sz w:val="34"/>
        </w:rPr>
        <w:t>khả</w:t>
      </w:r>
      <w:r>
        <w:rPr>
          <w:i/>
          <w:color w:val="231F20"/>
          <w:spacing w:val="-6"/>
          <w:w w:val="105"/>
          <w:sz w:val="34"/>
        </w:rPr>
        <w:t> </w:t>
      </w:r>
      <w:r>
        <w:rPr>
          <w:i/>
          <w:color w:val="231F20"/>
          <w:w w:val="105"/>
          <w:sz w:val="34"/>
        </w:rPr>
        <w:t>tuy</w:t>
      </w:r>
      <w:r>
        <w:rPr>
          <w:i/>
          <w:color w:val="231F20"/>
          <w:spacing w:val="-6"/>
          <w:w w:val="105"/>
          <w:sz w:val="34"/>
        </w:rPr>
        <w:t> </w:t>
      </w:r>
      <w:r>
        <w:rPr>
          <w:i/>
          <w:color w:val="231F20"/>
          <w:w w:val="105"/>
          <w:sz w:val="34"/>
        </w:rPr>
        <w:t>ngoại</w:t>
      </w:r>
      <w:r>
        <w:rPr>
          <w:i/>
          <w:color w:val="231F20"/>
          <w:spacing w:val="-6"/>
          <w:w w:val="105"/>
          <w:sz w:val="34"/>
        </w:rPr>
        <w:t> </w:t>
      </w:r>
      <w:r>
        <w:rPr>
          <w:i/>
          <w:color w:val="231F20"/>
          <w:w w:val="105"/>
          <w:sz w:val="34"/>
        </w:rPr>
        <w:t>hiện </w:t>
      </w:r>
      <w:r>
        <w:rPr>
          <w:i/>
          <w:color w:val="231F20"/>
          <w:spacing w:val="-2"/>
          <w:w w:val="105"/>
          <w:sz w:val="34"/>
        </w:rPr>
        <w:t>Thanh</w:t>
      </w:r>
      <w:r>
        <w:rPr>
          <w:i/>
          <w:color w:val="231F20"/>
          <w:spacing w:val="-20"/>
          <w:w w:val="105"/>
          <w:sz w:val="34"/>
        </w:rPr>
        <w:t> </w:t>
      </w:r>
      <w:r>
        <w:rPr>
          <w:i/>
          <w:color w:val="231F20"/>
          <w:spacing w:val="-2"/>
          <w:w w:val="105"/>
          <w:sz w:val="34"/>
        </w:rPr>
        <w:t>Văn,</w:t>
      </w:r>
      <w:r>
        <w:rPr>
          <w:i/>
          <w:color w:val="231F20"/>
          <w:spacing w:val="-20"/>
          <w:w w:val="105"/>
          <w:sz w:val="34"/>
        </w:rPr>
        <w:t> </w:t>
      </w:r>
      <w:r>
        <w:rPr>
          <w:i/>
          <w:color w:val="231F20"/>
          <w:spacing w:val="-2"/>
          <w:w w:val="105"/>
          <w:sz w:val="34"/>
        </w:rPr>
        <w:t>nội</w:t>
      </w:r>
      <w:r>
        <w:rPr>
          <w:i/>
          <w:color w:val="231F20"/>
          <w:spacing w:val="-20"/>
          <w:w w:val="105"/>
          <w:sz w:val="34"/>
        </w:rPr>
        <w:t> </w:t>
      </w:r>
      <w:r>
        <w:rPr>
          <w:i/>
          <w:color w:val="231F20"/>
          <w:spacing w:val="-2"/>
          <w:w w:val="105"/>
          <w:sz w:val="34"/>
        </w:rPr>
        <w:t>bí</w:t>
      </w:r>
      <w:r>
        <w:rPr>
          <w:i/>
          <w:color w:val="231F20"/>
          <w:spacing w:val="-20"/>
          <w:w w:val="105"/>
          <w:sz w:val="34"/>
        </w:rPr>
        <w:t> </w:t>
      </w:r>
      <w:r>
        <w:rPr>
          <w:i/>
          <w:color w:val="231F20"/>
          <w:spacing w:val="-2"/>
          <w:w w:val="105"/>
          <w:sz w:val="34"/>
        </w:rPr>
        <w:t>Bồ</w:t>
      </w:r>
      <w:r>
        <w:rPr>
          <w:i/>
          <w:color w:val="231F20"/>
          <w:spacing w:val="-20"/>
          <w:w w:val="105"/>
          <w:sz w:val="34"/>
        </w:rPr>
        <w:t> </w:t>
      </w:r>
      <w:r>
        <w:rPr>
          <w:i/>
          <w:color w:val="231F20"/>
          <w:spacing w:val="-2"/>
          <w:w w:val="105"/>
          <w:sz w:val="34"/>
        </w:rPr>
        <w:t>tát</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hạnh,</w:t>
      </w:r>
      <w:r>
        <w:rPr>
          <w:i/>
          <w:color w:val="231F20"/>
          <w:spacing w:val="-20"/>
          <w:w w:val="105"/>
          <w:sz w:val="34"/>
        </w:rPr>
        <w:t> </w:t>
      </w:r>
      <w:r>
        <w:rPr>
          <w:i/>
          <w:color w:val="231F20"/>
          <w:spacing w:val="-2"/>
          <w:w w:val="105"/>
          <w:sz w:val="34"/>
        </w:rPr>
        <w:t>cố</w:t>
      </w:r>
      <w:r>
        <w:rPr>
          <w:i/>
          <w:color w:val="231F20"/>
          <w:spacing w:val="-20"/>
          <w:w w:val="105"/>
          <w:sz w:val="34"/>
        </w:rPr>
        <w:t> </w:t>
      </w:r>
      <w:r>
        <w:rPr>
          <w:i/>
          <w:color w:val="231F20"/>
          <w:spacing w:val="-2"/>
          <w:w w:val="105"/>
          <w:sz w:val="34"/>
        </w:rPr>
        <w:t>danh</w:t>
      </w:r>
      <w:r>
        <w:rPr>
          <w:i/>
          <w:color w:val="231F20"/>
          <w:spacing w:val="-20"/>
          <w:w w:val="105"/>
          <w:sz w:val="34"/>
        </w:rPr>
        <w:t> </w:t>
      </w:r>
      <w:r>
        <w:rPr>
          <w:i/>
          <w:color w:val="231F20"/>
          <w:spacing w:val="-2"/>
          <w:w w:val="105"/>
          <w:sz w:val="34"/>
        </w:rPr>
        <w:t>đại</w:t>
      </w:r>
      <w:r>
        <w:rPr>
          <w:i/>
          <w:color w:val="231F20"/>
          <w:spacing w:val="-20"/>
          <w:w w:val="105"/>
          <w:sz w:val="34"/>
        </w:rPr>
        <w:t> </w:t>
      </w:r>
      <w:r>
        <w:rPr>
          <w:i/>
          <w:color w:val="231F20"/>
          <w:spacing w:val="-2"/>
          <w:w w:val="105"/>
          <w:sz w:val="34"/>
        </w:rPr>
        <w:t>thánh”</w:t>
      </w:r>
      <w:r>
        <w:rPr>
          <w:i/>
          <w:color w:val="231F20"/>
          <w:spacing w:val="-20"/>
          <w:w w:val="105"/>
          <w:sz w:val="34"/>
        </w:rPr>
        <w:t> </w:t>
      </w:r>
      <w:r>
        <w:rPr>
          <w:color w:val="231F20"/>
          <w:spacing w:val="-2"/>
          <w:w w:val="105"/>
          <w:sz w:val="34"/>
        </w:rPr>
        <w:t>(Cũng </w:t>
      </w:r>
      <w:r>
        <w:rPr>
          <w:color w:val="231F20"/>
          <w:w w:val="105"/>
          <w:sz w:val="34"/>
        </w:rPr>
        <w:t>có thể hiểu là tuy bề ngoài hiện làm Thanh Văn, bên trong ẩn</w:t>
      </w:r>
      <w:r>
        <w:rPr>
          <w:color w:val="231F20"/>
          <w:spacing w:val="-3"/>
          <w:w w:val="105"/>
          <w:sz w:val="34"/>
        </w:rPr>
        <w:t> </w:t>
      </w:r>
      <w:r>
        <w:rPr>
          <w:color w:val="231F20"/>
          <w:w w:val="105"/>
          <w:sz w:val="34"/>
        </w:rPr>
        <w:t>giấu</w:t>
      </w:r>
      <w:r>
        <w:rPr>
          <w:color w:val="231F20"/>
          <w:spacing w:val="-3"/>
          <w:w w:val="105"/>
          <w:sz w:val="34"/>
        </w:rPr>
        <w:t> </w:t>
      </w:r>
      <w:r>
        <w:rPr>
          <w:color w:val="231F20"/>
          <w:w w:val="105"/>
          <w:sz w:val="34"/>
        </w:rPr>
        <w:t>hạnh</w:t>
      </w:r>
      <w:r>
        <w:rPr>
          <w:color w:val="231F20"/>
          <w:spacing w:val="-3"/>
          <w:w w:val="105"/>
          <w:sz w:val="34"/>
        </w:rPr>
        <w:t> </w:t>
      </w:r>
      <w:r>
        <w:rPr>
          <w:color w:val="231F20"/>
          <w:w w:val="105"/>
          <w:sz w:val="34"/>
        </w:rPr>
        <w:t>Bồ</w:t>
      </w:r>
      <w:r>
        <w:rPr>
          <w:color w:val="231F20"/>
          <w:spacing w:val="-3"/>
          <w:w w:val="105"/>
          <w:sz w:val="34"/>
        </w:rPr>
        <w:t> </w:t>
      </w:r>
      <w:r>
        <w:rPr>
          <w:color w:val="231F20"/>
          <w:w w:val="105"/>
          <w:sz w:val="34"/>
        </w:rPr>
        <w:t>tát</w:t>
      </w:r>
      <w:r>
        <w:rPr>
          <w:color w:val="231F20"/>
          <w:spacing w:val="-3"/>
          <w:w w:val="105"/>
          <w:sz w:val="34"/>
        </w:rPr>
        <w:t> </w:t>
      </w:r>
      <w:r>
        <w:rPr>
          <w:color w:val="231F20"/>
          <w:w w:val="105"/>
          <w:sz w:val="34"/>
        </w:rPr>
        <w:t>nên</w:t>
      </w:r>
      <w:r>
        <w:rPr>
          <w:color w:val="231F20"/>
          <w:spacing w:val="-3"/>
          <w:w w:val="105"/>
          <w:sz w:val="34"/>
        </w:rPr>
        <w:t> </w:t>
      </w:r>
      <w:r>
        <w:rPr>
          <w:color w:val="231F20"/>
          <w:w w:val="105"/>
          <w:sz w:val="34"/>
        </w:rPr>
        <w:t>gọi</w:t>
      </w:r>
      <w:r>
        <w:rPr>
          <w:color w:val="231F20"/>
          <w:spacing w:val="-3"/>
          <w:w w:val="105"/>
          <w:sz w:val="34"/>
        </w:rPr>
        <w:t> </w:t>
      </w:r>
      <w:r>
        <w:rPr>
          <w:color w:val="231F20"/>
          <w:w w:val="105"/>
          <w:sz w:val="34"/>
        </w:rPr>
        <w:t>là</w:t>
      </w:r>
      <w:r>
        <w:rPr>
          <w:color w:val="231F20"/>
          <w:spacing w:val="-3"/>
          <w:w w:val="105"/>
          <w:sz w:val="34"/>
        </w:rPr>
        <w:t> </w:t>
      </w:r>
      <w:r>
        <w:rPr>
          <w:color w:val="231F20"/>
          <w:w w:val="105"/>
          <w:sz w:val="34"/>
        </w:rPr>
        <w:t>Ðại</w:t>
      </w:r>
      <w:r>
        <w:rPr>
          <w:color w:val="231F20"/>
          <w:spacing w:val="-3"/>
          <w:w w:val="105"/>
          <w:sz w:val="34"/>
        </w:rPr>
        <w:t> </w:t>
      </w:r>
      <w:r>
        <w:rPr>
          <w:color w:val="231F20"/>
          <w:w w:val="105"/>
          <w:sz w:val="34"/>
        </w:rPr>
        <w:t>Thánh).</w:t>
      </w:r>
      <w:r>
        <w:rPr>
          <w:color w:val="231F20"/>
          <w:spacing w:val="-3"/>
          <w:w w:val="105"/>
          <w:sz w:val="34"/>
        </w:rPr>
        <w:t> </w:t>
      </w:r>
      <w:r>
        <w:rPr>
          <w:color w:val="231F20"/>
          <w:w w:val="105"/>
          <w:sz w:val="34"/>
        </w:rPr>
        <w:t>Đây</w:t>
      </w:r>
      <w:r>
        <w:rPr>
          <w:color w:val="231F20"/>
          <w:spacing w:val="-3"/>
          <w:w w:val="105"/>
          <w:sz w:val="34"/>
        </w:rPr>
        <w:t> </w:t>
      </w:r>
      <w:r>
        <w:rPr>
          <w:color w:val="231F20"/>
          <w:w w:val="105"/>
          <w:sz w:val="34"/>
        </w:rPr>
        <w:t>là</w:t>
      </w:r>
      <w:r>
        <w:rPr>
          <w:color w:val="231F20"/>
          <w:spacing w:val="-3"/>
          <w:w w:val="105"/>
          <w:sz w:val="34"/>
        </w:rPr>
        <w:t> </w:t>
      </w:r>
      <w:r>
        <w:rPr>
          <w:color w:val="231F20"/>
          <w:w w:val="105"/>
          <w:sz w:val="34"/>
        </w:rPr>
        <w:t>nói</w:t>
      </w:r>
      <w:r>
        <w:rPr>
          <w:color w:val="231F20"/>
          <w:spacing w:val="-3"/>
          <w:w w:val="105"/>
          <w:sz w:val="34"/>
        </w:rPr>
        <w:t> </w:t>
      </w:r>
      <w:r>
        <w:rPr>
          <w:color w:val="231F20"/>
          <w:w w:val="105"/>
          <w:sz w:val="34"/>
        </w:rPr>
        <w:t>về</w:t>
      </w:r>
      <w:r>
        <w:rPr>
          <w:color w:val="231F20"/>
          <w:spacing w:val="-3"/>
          <w:w w:val="105"/>
          <w:sz w:val="34"/>
        </w:rPr>
        <w:t> </w:t>
      </w:r>
      <w:r>
        <w:rPr>
          <w:color w:val="231F20"/>
          <w:w w:val="105"/>
          <w:sz w:val="34"/>
        </w:rPr>
        <w:t>sự biểu</w:t>
      </w:r>
      <w:r>
        <w:rPr>
          <w:color w:val="231F20"/>
          <w:spacing w:val="-19"/>
          <w:w w:val="105"/>
          <w:sz w:val="34"/>
        </w:rPr>
        <w:t> </w:t>
      </w:r>
      <w:r>
        <w:rPr>
          <w:color w:val="231F20"/>
          <w:w w:val="105"/>
          <w:sz w:val="34"/>
        </w:rPr>
        <w:t>thị</w:t>
      </w:r>
      <w:r>
        <w:rPr>
          <w:color w:val="231F20"/>
          <w:spacing w:val="-20"/>
          <w:w w:val="105"/>
          <w:sz w:val="34"/>
        </w:rPr>
        <w:t> </w:t>
      </w:r>
      <w:r>
        <w:rPr>
          <w:color w:val="231F20"/>
          <w:w w:val="105"/>
          <w:sz w:val="34"/>
        </w:rPr>
        <w:t>pháp,</w:t>
      </w:r>
      <w:r>
        <w:rPr>
          <w:color w:val="231F20"/>
          <w:spacing w:val="-19"/>
          <w:w w:val="105"/>
          <w:sz w:val="34"/>
        </w:rPr>
        <w:t> </w:t>
      </w:r>
      <w:r>
        <w:rPr>
          <w:color w:val="231F20"/>
          <w:w w:val="105"/>
          <w:sz w:val="34"/>
        </w:rPr>
        <w:t>xác</w:t>
      </w:r>
      <w:r>
        <w:rPr>
          <w:color w:val="231F20"/>
          <w:spacing w:val="-19"/>
          <w:w w:val="105"/>
          <w:sz w:val="34"/>
        </w:rPr>
        <w:t> </w:t>
      </w:r>
      <w:r>
        <w:rPr>
          <w:color w:val="231F20"/>
          <w:w w:val="105"/>
          <w:sz w:val="34"/>
        </w:rPr>
        <w:t>thực</w:t>
      </w:r>
      <w:r>
        <w:rPr>
          <w:color w:val="231F20"/>
          <w:spacing w:val="-19"/>
          <w:w w:val="105"/>
          <w:sz w:val="34"/>
        </w:rPr>
        <w:t> </w:t>
      </w:r>
      <w:r>
        <w:rPr>
          <w:color w:val="231F20"/>
          <w:w w:val="105"/>
          <w:sz w:val="34"/>
        </w:rPr>
        <w:t>có</w:t>
      </w:r>
      <w:r>
        <w:rPr>
          <w:color w:val="231F20"/>
          <w:spacing w:val="-19"/>
          <w:w w:val="105"/>
          <w:sz w:val="34"/>
        </w:rPr>
        <w:t> </w:t>
      </w:r>
      <w:r>
        <w:rPr>
          <w:color w:val="231F20"/>
          <w:w w:val="105"/>
          <w:sz w:val="34"/>
        </w:rPr>
        <w:t>ý</w:t>
      </w:r>
      <w:r>
        <w:rPr>
          <w:color w:val="231F20"/>
          <w:spacing w:val="-19"/>
          <w:w w:val="105"/>
          <w:sz w:val="34"/>
        </w:rPr>
        <w:t> </w:t>
      </w:r>
      <w:r>
        <w:rPr>
          <w:color w:val="231F20"/>
          <w:w w:val="105"/>
          <w:sz w:val="34"/>
        </w:rPr>
        <w:t>nghĩa</w:t>
      </w:r>
      <w:r>
        <w:rPr>
          <w:color w:val="231F20"/>
          <w:spacing w:val="-19"/>
          <w:w w:val="105"/>
          <w:sz w:val="34"/>
        </w:rPr>
        <w:t> </w:t>
      </w:r>
      <w:r>
        <w:rPr>
          <w:color w:val="231F20"/>
          <w:w w:val="105"/>
          <w:sz w:val="34"/>
        </w:rPr>
        <w:t>này,</w:t>
      </w:r>
      <w:r>
        <w:rPr>
          <w:color w:val="231F20"/>
          <w:spacing w:val="-19"/>
          <w:w w:val="105"/>
          <w:sz w:val="34"/>
        </w:rPr>
        <w:t> </w:t>
      </w:r>
      <w:r>
        <w:rPr>
          <w:color w:val="231F20"/>
          <w:w w:val="105"/>
          <w:sz w:val="34"/>
        </w:rPr>
        <w:t>nhưng</w:t>
      </w:r>
      <w:r>
        <w:rPr>
          <w:color w:val="231F20"/>
          <w:spacing w:val="-19"/>
          <w:w w:val="105"/>
          <w:sz w:val="34"/>
        </w:rPr>
        <w:t> </w:t>
      </w:r>
      <w:r>
        <w:rPr>
          <w:color w:val="231F20"/>
          <w:w w:val="105"/>
          <w:sz w:val="34"/>
        </w:rPr>
        <w:t>trong</w:t>
      </w:r>
      <w:r>
        <w:rPr>
          <w:color w:val="231F20"/>
          <w:spacing w:val="-19"/>
          <w:w w:val="105"/>
          <w:sz w:val="34"/>
        </w:rPr>
        <w:t> </w:t>
      </w:r>
      <w:r>
        <w:rPr>
          <w:color w:val="231F20"/>
          <w:w w:val="105"/>
          <w:sz w:val="34"/>
        </w:rPr>
        <w:t>kinh</w:t>
      </w:r>
      <w:r>
        <w:rPr>
          <w:color w:val="231F20"/>
          <w:spacing w:val="-20"/>
          <w:w w:val="105"/>
          <w:sz w:val="34"/>
        </w:rPr>
        <w:t> </w:t>
      </w:r>
      <w:r>
        <w:rPr>
          <w:color w:val="231F20"/>
          <w:w w:val="105"/>
          <w:sz w:val="34"/>
        </w:rPr>
        <w:t>Đại thừa, đức Phật cũng dạy rõ, chuyện này chẳng phải là giả.</w:t>
      </w:r>
    </w:p>
    <w:p>
      <w:pPr>
        <w:pStyle w:val="BodyText"/>
        <w:spacing w:line="297" w:lineRule="auto" w:before="144"/>
        <w:ind w:left="103" w:right="404" w:firstLine="453"/>
      </w:pPr>
      <w:r>
        <w:rPr>
          <w:color w:val="231F20"/>
          <w:w w:val="105"/>
        </w:rPr>
        <w:t>Trong các đệ tử thường tùy của đức Phật, quả thật có không ít vị đã thành Phật, thả chiếc bè Từ, đến giúp Phật </w:t>
      </w:r>
      <w:r>
        <w:rPr>
          <w:color w:val="231F20"/>
        </w:rPr>
        <w:t>Thích</w:t>
      </w:r>
      <w:r>
        <w:rPr>
          <w:color w:val="231F20"/>
          <w:spacing w:val="-13"/>
        </w:rPr>
        <w:t> </w:t>
      </w:r>
      <w:r>
        <w:rPr>
          <w:color w:val="231F20"/>
        </w:rPr>
        <w:t>Ca</w:t>
      </w:r>
      <w:r>
        <w:rPr>
          <w:color w:val="231F20"/>
          <w:spacing w:val="-13"/>
        </w:rPr>
        <w:t> </w:t>
      </w:r>
      <w:r>
        <w:rPr>
          <w:color w:val="231F20"/>
        </w:rPr>
        <w:t>Mâu</w:t>
      </w:r>
      <w:r>
        <w:rPr>
          <w:color w:val="231F20"/>
          <w:spacing w:val="-13"/>
        </w:rPr>
        <w:t> </w:t>
      </w:r>
      <w:r>
        <w:rPr>
          <w:color w:val="231F20"/>
        </w:rPr>
        <w:t>Ni</w:t>
      </w:r>
      <w:r>
        <w:rPr>
          <w:color w:val="231F20"/>
          <w:spacing w:val="-13"/>
        </w:rPr>
        <w:t> </w:t>
      </w:r>
      <w:r>
        <w:rPr>
          <w:color w:val="231F20"/>
        </w:rPr>
        <w:t>giáo</w:t>
      </w:r>
      <w:r>
        <w:rPr>
          <w:color w:val="231F20"/>
          <w:spacing w:val="-13"/>
        </w:rPr>
        <w:t> </w:t>
      </w:r>
      <w:r>
        <w:rPr>
          <w:color w:val="231F20"/>
        </w:rPr>
        <w:t>học,</w:t>
      </w:r>
      <w:r>
        <w:rPr>
          <w:color w:val="231F20"/>
          <w:spacing w:val="-13"/>
        </w:rPr>
        <w:t> </w:t>
      </w:r>
      <w:r>
        <w:rPr>
          <w:color w:val="231F20"/>
        </w:rPr>
        <w:t>như</w:t>
      </w:r>
      <w:r>
        <w:rPr>
          <w:color w:val="231F20"/>
          <w:spacing w:val="-13"/>
        </w:rPr>
        <w:t> </w:t>
      </w:r>
      <w:r>
        <w:rPr>
          <w:color w:val="231F20"/>
        </w:rPr>
        <w:t>Mục</w:t>
      </w:r>
      <w:r>
        <w:rPr>
          <w:color w:val="231F20"/>
          <w:spacing w:val="-13"/>
        </w:rPr>
        <w:t> </w:t>
      </w:r>
      <w:r>
        <w:rPr>
          <w:color w:val="231F20"/>
        </w:rPr>
        <w:t>Kiền</w:t>
      </w:r>
      <w:r>
        <w:rPr>
          <w:color w:val="231F20"/>
          <w:spacing w:val="-13"/>
        </w:rPr>
        <w:t> </w:t>
      </w:r>
      <w:r>
        <w:rPr>
          <w:color w:val="231F20"/>
        </w:rPr>
        <w:t>Liên</w:t>
      </w:r>
      <w:r>
        <w:rPr>
          <w:color w:val="231F20"/>
          <w:spacing w:val="-13"/>
        </w:rPr>
        <w:t> </w:t>
      </w:r>
      <w:r>
        <w:rPr>
          <w:color w:val="231F20"/>
        </w:rPr>
        <w:t>và</w:t>
      </w:r>
      <w:r>
        <w:rPr>
          <w:color w:val="231F20"/>
          <w:spacing w:val="-13"/>
        </w:rPr>
        <w:t> </w:t>
      </w:r>
      <w:r>
        <w:rPr>
          <w:color w:val="231F20"/>
        </w:rPr>
        <w:t>Xá</w:t>
      </w:r>
      <w:r>
        <w:rPr>
          <w:color w:val="231F20"/>
          <w:spacing w:val="-13"/>
        </w:rPr>
        <w:t> </w:t>
      </w:r>
      <w:r>
        <w:rPr>
          <w:color w:val="231F20"/>
        </w:rPr>
        <w:t>Lợi</w:t>
      </w:r>
      <w:r>
        <w:rPr>
          <w:color w:val="231F20"/>
          <w:spacing w:val="-13"/>
        </w:rPr>
        <w:t> </w:t>
      </w:r>
      <w:r>
        <w:rPr>
          <w:color w:val="231F20"/>
        </w:rPr>
        <w:t>Phất </w:t>
      </w:r>
      <w:r>
        <w:rPr>
          <w:color w:val="231F20"/>
          <w:w w:val="105"/>
        </w:rPr>
        <w:t>đều đã sớm thành Phật, lần này Phật Thích Ca Mâu Ni thị hiện</w:t>
      </w:r>
      <w:r>
        <w:rPr>
          <w:color w:val="231F20"/>
          <w:spacing w:val="-5"/>
          <w:w w:val="105"/>
        </w:rPr>
        <w:t> </w:t>
      </w:r>
      <w:r>
        <w:rPr>
          <w:color w:val="231F20"/>
          <w:w w:val="105"/>
        </w:rPr>
        <w:t>làm</w:t>
      </w:r>
      <w:r>
        <w:rPr>
          <w:color w:val="231F20"/>
          <w:spacing w:val="-5"/>
          <w:w w:val="105"/>
        </w:rPr>
        <w:t> </w:t>
      </w:r>
      <w:r>
        <w:rPr>
          <w:color w:val="231F20"/>
          <w:w w:val="105"/>
        </w:rPr>
        <w:t>Phật,</w:t>
      </w:r>
      <w:r>
        <w:rPr>
          <w:color w:val="231F20"/>
          <w:spacing w:val="-5"/>
          <w:w w:val="105"/>
        </w:rPr>
        <w:t> </w:t>
      </w:r>
      <w:r>
        <w:rPr>
          <w:color w:val="231F20"/>
          <w:w w:val="105"/>
        </w:rPr>
        <w:t>các</w:t>
      </w:r>
      <w:r>
        <w:rPr>
          <w:color w:val="231F20"/>
          <w:spacing w:val="-4"/>
          <w:w w:val="105"/>
        </w:rPr>
        <w:t> </w:t>
      </w:r>
      <w:r>
        <w:rPr>
          <w:color w:val="231F20"/>
          <w:w w:val="105"/>
        </w:rPr>
        <w:t>Ngài</w:t>
      </w:r>
      <w:r>
        <w:rPr>
          <w:color w:val="231F20"/>
          <w:spacing w:val="-5"/>
          <w:w w:val="105"/>
        </w:rPr>
        <w:t> </w:t>
      </w:r>
      <w:r>
        <w:rPr>
          <w:color w:val="231F20"/>
          <w:w w:val="105"/>
        </w:rPr>
        <w:t>đến</w:t>
      </w:r>
      <w:r>
        <w:rPr>
          <w:color w:val="231F20"/>
          <w:spacing w:val="-5"/>
          <w:w w:val="105"/>
        </w:rPr>
        <w:t> </w:t>
      </w:r>
      <w:r>
        <w:rPr>
          <w:color w:val="231F20"/>
          <w:w w:val="105"/>
        </w:rPr>
        <w:t>làm</w:t>
      </w:r>
      <w:r>
        <w:rPr>
          <w:color w:val="231F20"/>
          <w:spacing w:val="-5"/>
          <w:w w:val="105"/>
        </w:rPr>
        <w:t> </w:t>
      </w:r>
      <w:r>
        <w:rPr>
          <w:color w:val="231F20"/>
          <w:w w:val="105"/>
        </w:rPr>
        <w:t>đệ</w:t>
      </w:r>
      <w:r>
        <w:rPr>
          <w:color w:val="231F20"/>
          <w:spacing w:val="-5"/>
          <w:w w:val="105"/>
        </w:rPr>
        <w:t> </w:t>
      </w:r>
      <w:r>
        <w:rPr>
          <w:color w:val="231F20"/>
          <w:w w:val="105"/>
        </w:rPr>
        <w:t>tử.</w:t>
      </w:r>
      <w:r>
        <w:rPr>
          <w:color w:val="231F20"/>
          <w:spacing w:val="-5"/>
          <w:w w:val="105"/>
        </w:rPr>
        <w:t> </w:t>
      </w:r>
      <w:r>
        <w:rPr>
          <w:color w:val="231F20"/>
          <w:w w:val="105"/>
        </w:rPr>
        <w:t>Chẳng</w:t>
      </w:r>
      <w:r>
        <w:rPr>
          <w:color w:val="231F20"/>
          <w:spacing w:val="-4"/>
          <w:w w:val="105"/>
        </w:rPr>
        <w:t> </w:t>
      </w:r>
      <w:r>
        <w:rPr>
          <w:color w:val="231F20"/>
          <w:w w:val="105"/>
        </w:rPr>
        <w:t>phải</w:t>
      </w:r>
      <w:r>
        <w:rPr>
          <w:color w:val="231F20"/>
          <w:spacing w:val="-5"/>
          <w:w w:val="105"/>
        </w:rPr>
        <w:t> </w:t>
      </w:r>
      <w:r>
        <w:rPr>
          <w:color w:val="231F20"/>
          <w:w w:val="105"/>
        </w:rPr>
        <w:t>là</w:t>
      </w:r>
      <w:r>
        <w:rPr>
          <w:color w:val="231F20"/>
          <w:spacing w:val="-5"/>
          <w:w w:val="105"/>
        </w:rPr>
        <w:t> </w:t>
      </w:r>
      <w:r>
        <w:rPr>
          <w:color w:val="231F20"/>
          <w:w w:val="105"/>
        </w:rPr>
        <w:t>người thông</w:t>
      </w:r>
      <w:r>
        <w:rPr>
          <w:color w:val="231F20"/>
          <w:spacing w:val="-14"/>
          <w:w w:val="105"/>
        </w:rPr>
        <w:t> </w:t>
      </w:r>
      <w:r>
        <w:rPr>
          <w:color w:val="231F20"/>
          <w:w w:val="105"/>
        </w:rPr>
        <w:t>hiểu,</w:t>
      </w:r>
      <w:r>
        <w:rPr>
          <w:color w:val="231F20"/>
          <w:spacing w:val="-14"/>
          <w:w w:val="105"/>
        </w:rPr>
        <w:t> </w:t>
      </w:r>
      <w:r>
        <w:rPr>
          <w:color w:val="231F20"/>
          <w:w w:val="105"/>
        </w:rPr>
        <w:t>lão</w:t>
      </w:r>
      <w:r>
        <w:rPr>
          <w:color w:val="231F20"/>
          <w:spacing w:val="-14"/>
          <w:w w:val="105"/>
        </w:rPr>
        <w:t> </w:t>
      </w:r>
      <w:r>
        <w:rPr>
          <w:color w:val="231F20"/>
          <w:w w:val="105"/>
        </w:rPr>
        <w:t>luyện,</w:t>
      </w:r>
      <w:r>
        <w:rPr>
          <w:color w:val="231F20"/>
          <w:spacing w:val="-14"/>
          <w:w w:val="105"/>
        </w:rPr>
        <w:t> </w:t>
      </w:r>
      <w:r>
        <w:rPr>
          <w:color w:val="231F20"/>
          <w:w w:val="105"/>
        </w:rPr>
        <w:t>sẽ</w:t>
      </w:r>
      <w:r>
        <w:rPr>
          <w:color w:val="231F20"/>
          <w:spacing w:val="-14"/>
          <w:w w:val="105"/>
        </w:rPr>
        <w:t> </w:t>
      </w:r>
      <w:r>
        <w:rPr>
          <w:color w:val="231F20"/>
          <w:w w:val="105"/>
        </w:rPr>
        <w:t>chẳng</w:t>
      </w:r>
      <w:r>
        <w:rPr>
          <w:color w:val="231F20"/>
          <w:spacing w:val="-14"/>
          <w:w w:val="105"/>
        </w:rPr>
        <w:t> </w:t>
      </w:r>
      <w:r>
        <w:rPr>
          <w:color w:val="231F20"/>
          <w:w w:val="105"/>
        </w:rPr>
        <w:t>thể</w:t>
      </w:r>
      <w:r>
        <w:rPr>
          <w:color w:val="231F20"/>
          <w:spacing w:val="-14"/>
          <w:w w:val="105"/>
        </w:rPr>
        <w:t> </w:t>
      </w:r>
      <w:r>
        <w:rPr>
          <w:color w:val="231F20"/>
          <w:w w:val="105"/>
        </w:rPr>
        <w:t>nêu</w:t>
      </w:r>
      <w:r>
        <w:rPr>
          <w:color w:val="231F20"/>
          <w:spacing w:val="-14"/>
          <w:w w:val="105"/>
        </w:rPr>
        <w:t> </w:t>
      </w:r>
      <w:r>
        <w:rPr>
          <w:color w:val="231F20"/>
          <w:w w:val="105"/>
        </w:rPr>
        <w:t>câu</w:t>
      </w:r>
      <w:r>
        <w:rPr>
          <w:color w:val="231F20"/>
          <w:spacing w:val="-14"/>
          <w:w w:val="105"/>
        </w:rPr>
        <w:t> </w:t>
      </w:r>
      <w:r>
        <w:rPr>
          <w:color w:val="231F20"/>
          <w:w w:val="105"/>
        </w:rPr>
        <w:t>hỏi,</w:t>
      </w:r>
      <w:r>
        <w:rPr>
          <w:color w:val="231F20"/>
          <w:spacing w:val="-14"/>
          <w:w w:val="105"/>
        </w:rPr>
        <w:t> </w:t>
      </w:r>
      <w:r>
        <w:rPr>
          <w:color w:val="231F20"/>
          <w:w w:val="105"/>
        </w:rPr>
        <w:t>họ</w:t>
      </w:r>
      <w:r>
        <w:rPr>
          <w:color w:val="231F20"/>
          <w:spacing w:val="-14"/>
          <w:w w:val="105"/>
        </w:rPr>
        <w:t> </w:t>
      </w:r>
      <w:r>
        <w:rPr>
          <w:color w:val="231F20"/>
          <w:w w:val="105"/>
        </w:rPr>
        <w:t>cùng</w:t>
      </w:r>
      <w:r>
        <w:rPr>
          <w:color w:val="231F20"/>
          <w:spacing w:val="-14"/>
          <w:w w:val="105"/>
        </w:rPr>
        <w:t> </w:t>
      </w:r>
      <w:r>
        <w:rPr>
          <w:color w:val="231F20"/>
          <w:w w:val="105"/>
        </w:rPr>
        <w:t>đức Phật một hỏi,</w:t>
      </w:r>
      <w:r>
        <w:rPr>
          <w:color w:val="231F20"/>
          <w:spacing w:val="-1"/>
          <w:w w:val="105"/>
        </w:rPr>
        <w:t> </w:t>
      </w:r>
      <w:r>
        <w:rPr>
          <w:color w:val="231F20"/>
          <w:w w:val="105"/>
        </w:rPr>
        <w:t>một đáp, cố</w:t>
      </w:r>
      <w:r>
        <w:rPr>
          <w:color w:val="231F20"/>
          <w:spacing w:val="-1"/>
          <w:w w:val="105"/>
        </w:rPr>
        <w:t> </w:t>
      </w:r>
      <w:r>
        <w:rPr>
          <w:color w:val="231F20"/>
          <w:w w:val="105"/>
        </w:rPr>
        <w:t>ý làm</w:t>
      </w:r>
      <w:r>
        <w:rPr>
          <w:color w:val="231F20"/>
          <w:spacing w:val="-1"/>
          <w:w w:val="105"/>
        </w:rPr>
        <w:t> </w:t>
      </w:r>
      <w:r>
        <w:rPr>
          <w:color w:val="231F20"/>
          <w:w w:val="105"/>
        </w:rPr>
        <w:t>bộ</w:t>
      </w:r>
      <w:r>
        <w:rPr>
          <w:color w:val="231F20"/>
          <w:spacing w:val="-1"/>
          <w:w w:val="105"/>
        </w:rPr>
        <w:t> </w:t>
      </w:r>
      <w:r>
        <w:rPr>
          <w:color w:val="231F20"/>
          <w:w w:val="105"/>
        </w:rPr>
        <w:t>không</w:t>
      </w:r>
      <w:r>
        <w:rPr>
          <w:color w:val="231F20"/>
          <w:spacing w:val="-1"/>
          <w:w w:val="105"/>
        </w:rPr>
        <w:t> </w:t>
      </w:r>
      <w:r>
        <w:rPr>
          <w:color w:val="231F20"/>
          <w:w w:val="105"/>
        </w:rPr>
        <w:t>hiểu để đức Phật giải thích cho mọi người nghe, chẳng phải là các Ngài thật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sự</w:t>
      </w:r>
      <w:r>
        <w:rPr>
          <w:color w:val="231F20"/>
          <w:spacing w:val="-23"/>
          <w:w w:val="105"/>
        </w:rPr>
        <w:t> </w:t>
      </w:r>
      <w:r>
        <w:rPr>
          <w:color w:val="231F20"/>
          <w:w w:val="105"/>
        </w:rPr>
        <w:t>không</w:t>
      </w:r>
      <w:r>
        <w:rPr>
          <w:color w:val="231F20"/>
          <w:spacing w:val="-22"/>
          <w:w w:val="105"/>
        </w:rPr>
        <w:t> </w:t>
      </w:r>
      <w:r>
        <w:rPr>
          <w:color w:val="231F20"/>
          <w:w w:val="105"/>
        </w:rPr>
        <w:t>hiểu.</w:t>
      </w:r>
      <w:r>
        <w:rPr>
          <w:color w:val="231F20"/>
          <w:spacing w:val="-22"/>
          <w:w w:val="105"/>
        </w:rPr>
        <w:t> </w:t>
      </w:r>
      <w:r>
        <w:rPr>
          <w:color w:val="231F20"/>
          <w:w w:val="105"/>
        </w:rPr>
        <w:t>Ngay</w:t>
      </w:r>
      <w:r>
        <w:rPr>
          <w:color w:val="231F20"/>
          <w:spacing w:val="-23"/>
          <w:w w:val="105"/>
        </w:rPr>
        <w:t> </w:t>
      </w:r>
      <w:r>
        <w:rPr>
          <w:color w:val="231F20"/>
          <w:w w:val="105"/>
        </w:rPr>
        <w:t>cả</w:t>
      </w:r>
      <w:r>
        <w:rPr>
          <w:color w:val="231F20"/>
          <w:spacing w:val="-22"/>
          <w:w w:val="105"/>
        </w:rPr>
        <w:t> </w:t>
      </w:r>
      <w:r>
        <w:rPr>
          <w:color w:val="231F20"/>
          <w:w w:val="105"/>
        </w:rPr>
        <w:t>ngài</w:t>
      </w:r>
      <w:r>
        <w:rPr>
          <w:color w:val="231F20"/>
          <w:spacing w:val="-22"/>
          <w:w w:val="105"/>
        </w:rPr>
        <w:t> </w:t>
      </w:r>
      <w:r>
        <w:rPr>
          <w:color w:val="231F20"/>
          <w:w w:val="105"/>
        </w:rPr>
        <w:t>A</w:t>
      </w:r>
      <w:r>
        <w:rPr>
          <w:color w:val="231F20"/>
          <w:spacing w:val="-23"/>
          <w:w w:val="105"/>
        </w:rPr>
        <w:t> </w:t>
      </w:r>
      <w:r>
        <w:rPr>
          <w:color w:val="231F20"/>
          <w:w w:val="105"/>
        </w:rPr>
        <w:t>Nan</w:t>
      </w:r>
      <w:r>
        <w:rPr>
          <w:color w:val="231F20"/>
          <w:spacing w:val="-22"/>
          <w:w w:val="105"/>
        </w:rPr>
        <w:t> </w:t>
      </w:r>
      <w:r>
        <w:rPr>
          <w:color w:val="231F20"/>
          <w:w w:val="105"/>
        </w:rPr>
        <w:t>cũng</w:t>
      </w:r>
      <w:r>
        <w:rPr>
          <w:color w:val="231F20"/>
          <w:spacing w:val="-22"/>
          <w:w w:val="105"/>
        </w:rPr>
        <w:t> </w:t>
      </w:r>
      <w:r>
        <w:rPr>
          <w:color w:val="231F20"/>
          <w:w w:val="105"/>
        </w:rPr>
        <w:t>chẳng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phàm </w:t>
      </w:r>
      <w:r>
        <w:rPr>
          <w:color w:val="231F20"/>
        </w:rPr>
        <w:t>nhân, A Nan thị hiện Sơ Quả, Mục Kiền Liên, Xá Lợi Phất thị </w:t>
      </w:r>
      <w:r>
        <w:rPr>
          <w:color w:val="231F20"/>
          <w:w w:val="105"/>
        </w:rPr>
        <w:t>hiện làm Tứ Quả La Hán, Bồ tát chúng lại càng không cần phải</w:t>
      </w:r>
      <w:r>
        <w:rPr>
          <w:color w:val="231F20"/>
          <w:spacing w:val="-14"/>
          <w:w w:val="105"/>
        </w:rPr>
        <w:t> </w:t>
      </w:r>
      <w:r>
        <w:rPr>
          <w:color w:val="231F20"/>
          <w:w w:val="105"/>
        </w:rPr>
        <w:t>nói</w:t>
      </w:r>
      <w:r>
        <w:rPr>
          <w:color w:val="231F20"/>
          <w:spacing w:val="-14"/>
          <w:w w:val="105"/>
        </w:rPr>
        <w:t> </w:t>
      </w:r>
      <w:r>
        <w:rPr>
          <w:color w:val="231F20"/>
          <w:w w:val="105"/>
        </w:rPr>
        <w:t>nữa!</w:t>
      </w:r>
      <w:r>
        <w:rPr>
          <w:color w:val="231F20"/>
          <w:spacing w:val="-14"/>
          <w:w w:val="105"/>
        </w:rPr>
        <w:t> </w:t>
      </w:r>
      <w:r>
        <w:rPr>
          <w:color w:val="231F20"/>
          <w:w w:val="105"/>
        </w:rPr>
        <w:t>Chư</w:t>
      </w:r>
      <w:r>
        <w:rPr>
          <w:color w:val="231F20"/>
          <w:spacing w:val="-14"/>
          <w:w w:val="105"/>
        </w:rPr>
        <w:t> </w:t>
      </w:r>
      <w:r>
        <w:rPr>
          <w:color w:val="231F20"/>
          <w:w w:val="105"/>
        </w:rPr>
        <w:t>vị</w:t>
      </w:r>
      <w:r>
        <w:rPr>
          <w:color w:val="231F20"/>
          <w:spacing w:val="-14"/>
          <w:w w:val="105"/>
        </w:rPr>
        <w:t> </w:t>
      </w:r>
      <w:r>
        <w:rPr>
          <w:color w:val="231F20"/>
          <w:w w:val="105"/>
        </w:rPr>
        <w:t>đều</w:t>
      </w:r>
      <w:r>
        <w:rPr>
          <w:color w:val="231F20"/>
          <w:spacing w:val="-14"/>
          <w:w w:val="105"/>
        </w:rPr>
        <w:t> </w:t>
      </w:r>
      <w:r>
        <w:rPr>
          <w:color w:val="231F20"/>
          <w:w w:val="105"/>
        </w:rPr>
        <w:t>biết</w:t>
      </w:r>
      <w:r>
        <w:rPr>
          <w:color w:val="231F20"/>
          <w:spacing w:val="-14"/>
          <w:w w:val="105"/>
        </w:rPr>
        <w:t> </w:t>
      </w:r>
      <w:r>
        <w:rPr>
          <w:color w:val="231F20"/>
          <w:w w:val="105"/>
        </w:rPr>
        <w:t>Văn</w:t>
      </w:r>
      <w:r>
        <w:rPr>
          <w:color w:val="231F20"/>
          <w:spacing w:val="-14"/>
          <w:w w:val="105"/>
        </w:rPr>
        <w:t> </w:t>
      </w:r>
      <w:r>
        <w:rPr>
          <w:color w:val="231F20"/>
          <w:w w:val="105"/>
        </w:rPr>
        <w:t>Thù,</w:t>
      </w:r>
      <w:r>
        <w:rPr>
          <w:color w:val="231F20"/>
          <w:spacing w:val="-13"/>
          <w:w w:val="105"/>
        </w:rPr>
        <w:t> </w:t>
      </w:r>
      <w:r>
        <w:rPr>
          <w:color w:val="231F20"/>
          <w:w w:val="105"/>
        </w:rPr>
        <w:t>Phổ</w:t>
      </w:r>
      <w:r>
        <w:rPr>
          <w:color w:val="231F20"/>
          <w:spacing w:val="-14"/>
          <w:w w:val="105"/>
        </w:rPr>
        <w:t> </w:t>
      </w:r>
      <w:r>
        <w:rPr>
          <w:color w:val="231F20"/>
          <w:w w:val="105"/>
        </w:rPr>
        <w:t>Hiền,</w:t>
      </w:r>
      <w:r>
        <w:rPr>
          <w:color w:val="231F20"/>
          <w:spacing w:val="-13"/>
          <w:w w:val="105"/>
        </w:rPr>
        <w:t> </w:t>
      </w:r>
      <w:r>
        <w:rPr>
          <w:color w:val="231F20"/>
          <w:w w:val="105"/>
        </w:rPr>
        <w:t>Quán</w:t>
      </w:r>
      <w:r>
        <w:rPr>
          <w:color w:val="231F20"/>
          <w:spacing w:val="-14"/>
          <w:w w:val="105"/>
        </w:rPr>
        <w:t> </w:t>
      </w:r>
      <w:r>
        <w:rPr>
          <w:color w:val="231F20"/>
          <w:w w:val="105"/>
        </w:rPr>
        <w:t>Âm đã sớm thành Phật, hiện tại mang thân phận Phật ở thế giới phương khác, nhưng đến khu vực giáo hóa của Phật Thích Ca Mâu Ni bèn mang thân phận Bồ tát, đều là đến thị hiện. </w:t>
      </w:r>
      <w:r>
        <w:rPr>
          <w:color w:val="231F20"/>
        </w:rPr>
        <w:t>Do</w:t>
      </w:r>
      <w:r>
        <w:rPr>
          <w:color w:val="231F20"/>
          <w:spacing w:val="-6"/>
        </w:rPr>
        <w:t> </w:t>
      </w:r>
      <w:r>
        <w:rPr>
          <w:color w:val="231F20"/>
        </w:rPr>
        <w:t>vậy,</w:t>
      </w:r>
      <w:r>
        <w:rPr>
          <w:color w:val="231F20"/>
          <w:spacing w:val="-6"/>
        </w:rPr>
        <w:t> </w:t>
      </w:r>
      <w:r>
        <w:rPr>
          <w:i/>
          <w:color w:val="231F20"/>
        </w:rPr>
        <w:t>“ngoại</w:t>
      </w:r>
      <w:r>
        <w:rPr>
          <w:i/>
          <w:color w:val="231F20"/>
          <w:spacing w:val="-6"/>
        </w:rPr>
        <w:t> </w:t>
      </w:r>
      <w:r>
        <w:rPr>
          <w:i/>
          <w:color w:val="231F20"/>
        </w:rPr>
        <w:t>hiện</w:t>
      </w:r>
      <w:r>
        <w:rPr>
          <w:i/>
          <w:color w:val="231F20"/>
          <w:spacing w:val="-6"/>
        </w:rPr>
        <w:t> </w:t>
      </w:r>
      <w:r>
        <w:rPr>
          <w:i/>
          <w:color w:val="231F20"/>
        </w:rPr>
        <w:t>Thanh</w:t>
      </w:r>
      <w:r>
        <w:rPr>
          <w:i/>
          <w:color w:val="231F20"/>
          <w:spacing w:val="-5"/>
        </w:rPr>
        <w:t> </w:t>
      </w:r>
      <w:r>
        <w:rPr>
          <w:i/>
          <w:color w:val="231F20"/>
        </w:rPr>
        <w:t>Văn”</w:t>
      </w:r>
      <w:r>
        <w:rPr>
          <w:i/>
          <w:color w:val="231F20"/>
          <w:spacing w:val="-6"/>
        </w:rPr>
        <w:t> </w:t>
      </w:r>
      <w:r>
        <w:rPr>
          <w:color w:val="231F20"/>
        </w:rPr>
        <w:t>là</w:t>
      </w:r>
      <w:r>
        <w:rPr>
          <w:color w:val="231F20"/>
          <w:spacing w:val="-6"/>
        </w:rPr>
        <w:t> </w:t>
      </w:r>
      <w:r>
        <w:rPr>
          <w:color w:val="231F20"/>
        </w:rPr>
        <w:t>ý</w:t>
      </w:r>
      <w:r>
        <w:rPr>
          <w:color w:val="231F20"/>
          <w:spacing w:val="-6"/>
        </w:rPr>
        <w:t> </w:t>
      </w:r>
      <w:r>
        <w:rPr>
          <w:color w:val="231F20"/>
        </w:rPr>
        <w:t>nghĩa</w:t>
      </w:r>
      <w:r>
        <w:rPr>
          <w:color w:val="231F20"/>
          <w:spacing w:val="-6"/>
        </w:rPr>
        <w:t> </w:t>
      </w:r>
      <w:r>
        <w:rPr>
          <w:color w:val="231F20"/>
        </w:rPr>
        <w:t>về</w:t>
      </w:r>
      <w:r>
        <w:rPr>
          <w:color w:val="231F20"/>
          <w:spacing w:val="-6"/>
        </w:rPr>
        <w:t> </w:t>
      </w:r>
      <w:r>
        <w:rPr>
          <w:color w:val="231F20"/>
        </w:rPr>
        <w:t>mặt</w:t>
      </w:r>
      <w:r>
        <w:rPr>
          <w:color w:val="231F20"/>
          <w:spacing w:val="-6"/>
        </w:rPr>
        <w:t> </w:t>
      </w:r>
      <w:r>
        <w:rPr>
          <w:color w:val="231F20"/>
        </w:rPr>
        <w:t>Hiển,</w:t>
      </w:r>
      <w:r>
        <w:rPr>
          <w:color w:val="231F20"/>
          <w:spacing w:val="-8"/>
        </w:rPr>
        <w:t> </w:t>
      </w:r>
      <w:r>
        <w:rPr>
          <w:i/>
          <w:color w:val="231F20"/>
        </w:rPr>
        <w:t>“nội </w:t>
      </w:r>
      <w:r>
        <w:rPr>
          <w:i/>
          <w:color w:val="231F20"/>
          <w:w w:val="105"/>
        </w:rPr>
        <w:t>bí Bồ tát hạnh” </w:t>
      </w:r>
      <w:r>
        <w:rPr>
          <w:color w:val="231F20"/>
          <w:w w:val="105"/>
        </w:rPr>
        <w:t>là Ẩn. Ẩn và hiện khác nhau, những vị này đều là bậc đại thánh.</w:t>
      </w:r>
    </w:p>
    <w:p>
      <w:pPr>
        <w:pStyle w:val="BodyText"/>
        <w:spacing w:line="297" w:lineRule="auto" w:before="145"/>
        <w:ind w:left="387" w:right="118" w:firstLine="453"/>
      </w:pPr>
      <w:r>
        <w:rPr>
          <w:i/>
          <w:color w:val="231F20"/>
        </w:rPr>
        <w:t>“Tịnh Ảnh</w:t>
      </w:r>
      <w:r>
        <w:rPr>
          <w:i/>
          <w:color w:val="231F20"/>
          <w:spacing w:val="-1"/>
        </w:rPr>
        <w:t> </w:t>
      </w:r>
      <w:r>
        <w:rPr>
          <w:i/>
          <w:color w:val="231F20"/>
        </w:rPr>
        <w:t>Sớ</w:t>
      </w:r>
      <w:r>
        <w:rPr>
          <w:i/>
          <w:color w:val="231F20"/>
          <w:spacing w:val="-1"/>
        </w:rPr>
        <w:t> </w:t>
      </w:r>
      <w:r>
        <w:rPr>
          <w:i/>
          <w:color w:val="231F20"/>
        </w:rPr>
        <w:t>viết,</w:t>
      </w:r>
      <w:r>
        <w:rPr>
          <w:i/>
          <w:color w:val="231F20"/>
          <w:spacing w:val="-1"/>
        </w:rPr>
        <w:t> </w:t>
      </w:r>
      <w:r>
        <w:rPr>
          <w:i/>
          <w:color w:val="231F20"/>
        </w:rPr>
        <w:t>Đại</w:t>
      </w:r>
      <w:r>
        <w:rPr>
          <w:i/>
          <w:color w:val="231F20"/>
          <w:spacing w:val="-1"/>
        </w:rPr>
        <w:t> </w:t>
      </w:r>
      <w:r>
        <w:rPr>
          <w:i/>
          <w:color w:val="231F20"/>
        </w:rPr>
        <w:t>hữu</w:t>
      </w:r>
      <w:r>
        <w:rPr>
          <w:i/>
          <w:color w:val="231F20"/>
          <w:spacing w:val="-1"/>
        </w:rPr>
        <w:t> </w:t>
      </w:r>
      <w:r>
        <w:rPr>
          <w:i/>
          <w:color w:val="231F20"/>
        </w:rPr>
        <w:t>lưỡng nghĩa,</w:t>
      </w:r>
      <w:r>
        <w:rPr>
          <w:i/>
          <w:color w:val="231F20"/>
          <w:spacing w:val="-1"/>
        </w:rPr>
        <w:t> </w:t>
      </w:r>
      <w:r>
        <w:rPr>
          <w:i/>
          <w:color w:val="231F20"/>
        </w:rPr>
        <w:t>nhất,</w:t>
      </w:r>
      <w:r>
        <w:rPr>
          <w:i/>
          <w:color w:val="231F20"/>
          <w:spacing w:val="-1"/>
        </w:rPr>
        <w:t> </w:t>
      </w:r>
      <w:r>
        <w:rPr>
          <w:i/>
          <w:color w:val="231F20"/>
        </w:rPr>
        <w:t>vị</w:t>
      </w:r>
      <w:r>
        <w:rPr>
          <w:i/>
          <w:color w:val="231F20"/>
          <w:spacing w:val="-1"/>
        </w:rPr>
        <w:t> </w:t>
      </w:r>
      <w:r>
        <w:rPr>
          <w:i/>
          <w:color w:val="231F20"/>
        </w:rPr>
        <w:t>cao</w:t>
      </w:r>
      <w:r>
        <w:rPr>
          <w:i/>
          <w:color w:val="231F20"/>
          <w:spacing w:val="-1"/>
        </w:rPr>
        <w:t> </w:t>
      </w:r>
      <w:r>
        <w:rPr>
          <w:i/>
          <w:color w:val="231F20"/>
        </w:rPr>
        <w:t>danh </w:t>
      </w:r>
      <w:r>
        <w:rPr>
          <w:i/>
          <w:color w:val="231F20"/>
          <w:w w:val="105"/>
        </w:rPr>
        <w:t>Đại”</w:t>
      </w:r>
      <w:r>
        <w:rPr>
          <w:i/>
          <w:color w:val="231F20"/>
          <w:spacing w:val="-21"/>
          <w:w w:val="105"/>
        </w:rPr>
        <w:t> </w:t>
      </w:r>
      <w:r>
        <w:rPr>
          <w:color w:val="231F20"/>
          <w:w w:val="105"/>
        </w:rPr>
        <w:t>(</w:t>
      </w:r>
      <w:r>
        <w:rPr>
          <w:i/>
          <w:color w:val="231F20"/>
          <w:w w:val="105"/>
        </w:rPr>
        <w:t>Tịnh</w:t>
      </w:r>
      <w:r>
        <w:rPr>
          <w:i/>
          <w:color w:val="231F20"/>
          <w:spacing w:val="-21"/>
          <w:w w:val="105"/>
        </w:rPr>
        <w:t> </w:t>
      </w:r>
      <w:r>
        <w:rPr>
          <w:i/>
          <w:color w:val="231F20"/>
          <w:w w:val="105"/>
        </w:rPr>
        <w:t>Ảnh</w:t>
      </w:r>
      <w:r>
        <w:rPr>
          <w:i/>
          <w:color w:val="231F20"/>
          <w:spacing w:val="-21"/>
          <w:w w:val="105"/>
        </w:rPr>
        <w:t> </w:t>
      </w:r>
      <w:r>
        <w:rPr>
          <w:i/>
          <w:color w:val="231F20"/>
          <w:w w:val="105"/>
        </w:rPr>
        <w:t>Sớ</w:t>
      </w:r>
      <w:r>
        <w:rPr>
          <w:i/>
          <w:color w:val="231F20"/>
          <w:spacing w:val="-21"/>
          <w:w w:val="105"/>
        </w:rPr>
        <w:t> </w:t>
      </w:r>
      <w:r>
        <w:rPr>
          <w:color w:val="231F20"/>
          <w:w w:val="105"/>
        </w:rPr>
        <w:t>giảng:</w:t>
      </w:r>
      <w:r>
        <w:rPr>
          <w:color w:val="231F20"/>
          <w:spacing w:val="-21"/>
          <w:w w:val="105"/>
        </w:rPr>
        <w:t> </w:t>
      </w:r>
      <w:r>
        <w:rPr>
          <w:color w:val="231F20"/>
          <w:w w:val="105"/>
        </w:rPr>
        <w:t>“Đại</w:t>
      </w:r>
      <w:r>
        <w:rPr>
          <w:color w:val="231F20"/>
          <w:spacing w:val="-21"/>
          <w:w w:val="105"/>
        </w:rPr>
        <w:t> </w:t>
      </w:r>
      <w:r>
        <w:rPr>
          <w:color w:val="231F20"/>
          <w:w w:val="105"/>
        </w:rPr>
        <w:t>có</w:t>
      </w:r>
      <w:r>
        <w:rPr>
          <w:color w:val="231F20"/>
          <w:spacing w:val="-21"/>
          <w:w w:val="105"/>
        </w:rPr>
        <w:t> </w:t>
      </w:r>
      <w:r>
        <w:rPr>
          <w:color w:val="231F20"/>
          <w:w w:val="105"/>
        </w:rPr>
        <w:t>2</w:t>
      </w:r>
      <w:r>
        <w:rPr>
          <w:color w:val="231F20"/>
          <w:spacing w:val="-21"/>
          <w:w w:val="105"/>
        </w:rPr>
        <w:t> </w:t>
      </w:r>
      <w:r>
        <w:rPr>
          <w:color w:val="231F20"/>
          <w:w w:val="105"/>
        </w:rPr>
        <w:t>nghĩa:</w:t>
      </w:r>
      <w:r>
        <w:rPr>
          <w:color w:val="231F20"/>
          <w:spacing w:val="-21"/>
          <w:w w:val="105"/>
        </w:rPr>
        <w:t> </w:t>
      </w:r>
      <w:r>
        <w:rPr>
          <w:color w:val="231F20"/>
          <w:w w:val="105"/>
        </w:rPr>
        <w:t>Một</w:t>
      </w:r>
      <w:r>
        <w:rPr>
          <w:color w:val="231F20"/>
          <w:spacing w:val="-21"/>
          <w:w w:val="105"/>
        </w:rPr>
        <w:t> </w:t>
      </w:r>
      <w:r>
        <w:rPr>
          <w:color w:val="231F20"/>
          <w:w w:val="105"/>
        </w:rPr>
        <w:t>là</w:t>
      </w:r>
      <w:r>
        <w:rPr>
          <w:color w:val="231F20"/>
          <w:spacing w:val="-21"/>
          <w:w w:val="105"/>
        </w:rPr>
        <w:t> </w:t>
      </w:r>
      <w:r>
        <w:rPr>
          <w:color w:val="231F20"/>
          <w:w w:val="105"/>
        </w:rPr>
        <w:t>địa</w:t>
      </w:r>
      <w:r>
        <w:rPr>
          <w:color w:val="231F20"/>
          <w:spacing w:val="-21"/>
          <w:w w:val="105"/>
        </w:rPr>
        <w:t> </w:t>
      </w:r>
      <w:r>
        <w:rPr>
          <w:color w:val="231F20"/>
          <w:w w:val="105"/>
        </w:rPr>
        <w:t>vị</w:t>
      </w:r>
      <w:r>
        <w:rPr>
          <w:color w:val="231F20"/>
          <w:spacing w:val="-21"/>
          <w:w w:val="105"/>
        </w:rPr>
        <w:t> </w:t>
      </w:r>
      <w:r>
        <w:rPr>
          <w:color w:val="231F20"/>
          <w:w w:val="105"/>
        </w:rPr>
        <w:t>cao, nên gọi là Đại”), chủ yếu nói các vị tỳ-kheo có địa vị cao. Trong Phật pháp có học vị, nên Phật pháp đích xác là giáo dục. Phật, Bồ tát, A La Hán là các danh xưng học vị trong Phật môn. Quý vị buông chấp trước xuống, đoạn Kiến Tư phiền</w:t>
      </w:r>
      <w:r>
        <w:rPr>
          <w:color w:val="231F20"/>
          <w:spacing w:val="-12"/>
          <w:w w:val="105"/>
        </w:rPr>
        <w:t> </w:t>
      </w:r>
      <w:r>
        <w:rPr>
          <w:color w:val="231F20"/>
          <w:w w:val="105"/>
        </w:rPr>
        <w:t>não,</w:t>
      </w:r>
      <w:r>
        <w:rPr>
          <w:color w:val="231F20"/>
          <w:spacing w:val="-12"/>
          <w:w w:val="105"/>
        </w:rPr>
        <w:t> </w:t>
      </w:r>
      <w:r>
        <w:rPr>
          <w:color w:val="231F20"/>
          <w:w w:val="105"/>
        </w:rPr>
        <w:t>sẽ</w:t>
      </w:r>
      <w:r>
        <w:rPr>
          <w:color w:val="231F20"/>
          <w:spacing w:val="-11"/>
          <w:w w:val="105"/>
        </w:rPr>
        <w:t> </w:t>
      </w:r>
      <w:r>
        <w:rPr>
          <w:color w:val="231F20"/>
          <w:w w:val="105"/>
        </w:rPr>
        <w:t>đắc</w:t>
      </w:r>
      <w:r>
        <w:rPr>
          <w:color w:val="231F20"/>
          <w:spacing w:val="-11"/>
          <w:w w:val="105"/>
        </w:rPr>
        <w:t> </w:t>
      </w:r>
      <w:r>
        <w:rPr>
          <w:color w:val="231F20"/>
          <w:w w:val="105"/>
        </w:rPr>
        <w:t>Chính</w:t>
      </w:r>
      <w:r>
        <w:rPr>
          <w:color w:val="231F20"/>
          <w:spacing w:val="-12"/>
          <w:w w:val="105"/>
        </w:rPr>
        <w:t> </w:t>
      </w:r>
      <w:r>
        <w:rPr>
          <w:color w:val="231F20"/>
          <w:w w:val="105"/>
        </w:rPr>
        <w:t>Giác,</w:t>
      </w:r>
      <w:r>
        <w:rPr>
          <w:color w:val="231F20"/>
          <w:spacing w:val="-12"/>
          <w:w w:val="105"/>
        </w:rPr>
        <w:t> </w:t>
      </w:r>
      <w:r>
        <w:rPr>
          <w:color w:val="231F20"/>
          <w:w w:val="105"/>
        </w:rPr>
        <w:t>sẽ</w:t>
      </w:r>
      <w:r>
        <w:rPr>
          <w:color w:val="231F20"/>
          <w:spacing w:val="-11"/>
          <w:w w:val="105"/>
        </w:rPr>
        <w:t> </w:t>
      </w:r>
      <w:r>
        <w:rPr>
          <w:color w:val="231F20"/>
          <w:w w:val="105"/>
        </w:rPr>
        <w:t>được</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1"/>
          <w:w w:val="105"/>
        </w:rPr>
        <w:t> </w:t>
      </w:r>
      <w:r>
        <w:rPr>
          <w:color w:val="231F20"/>
          <w:w w:val="105"/>
        </w:rPr>
        <w:t>Hán.</w:t>
      </w:r>
    </w:p>
    <w:p>
      <w:pPr>
        <w:pStyle w:val="BodyText"/>
        <w:spacing w:line="297" w:lineRule="auto" w:before="144"/>
        <w:ind w:left="387" w:right="119" w:firstLine="453"/>
      </w:pPr>
      <w:r>
        <w:rPr>
          <w:color w:val="231F20"/>
          <w:w w:val="105"/>
        </w:rPr>
        <w:t>Vì vậy, đấy là học vị, quý vị chứng đắc học vị thứ nhất. Quý</w:t>
      </w:r>
      <w:r>
        <w:rPr>
          <w:color w:val="231F20"/>
          <w:spacing w:val="-7"/>
          <w:w w:val="105"/>
        </w:rPr>
        <w:t> </w:t>
      </w:r>
      <w:r>
        <w:rPr>
          <w:color w:val="231F20"/>
          <w:w w:val="105"/>
        </w:rPr>
        <w:t>vị</w:t>
      </w:r>
      <w:r>
        <w:rPr>
          <w:color w:val="231F20"/>
          <w:spacing w:val="-7"/>
          <w:w w:val="105"/>
        </w:rPr>
        <w:t> </w:t>
      </w:r>
      <w:r>
        <w:rPr>
          <w:color w:val="231F20"/>
          <w:w w:val="105"/>
        </w:rPr>
        <w:t>lại</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buông</w:t>
      </w:r>
      <w:r>
        <w:rPr>
          <w:color w:val="231F20"/>
          <w:spacing w:val="-7"/>
          <w:w w:val="105"/>
        </w:rPr>
        <w:t> </w:t>
      </w:r>
      <w:r>
        <w:rPr>
          <w:color w:val="231F20"/>
          <w:w w:val="105"/>
        </w:rPr>
        <w:t>phân</w:t>
      </w:r>
      <w:r>
        <w:rPr>
          <w:color w:val="231F20"/>
          <w:spacing w:val="-7"/>
          <w:w w:val="105"/>
        </w:rPr>
        <w:t> </w:t>
      </w:r>
      <w:r>
        <w:rPr>
          <w:color w:val="231F20"/>
          <w:w w:val="105"/>
        </w:rPr>
        <w:t>biệt</w:t>
      </w:r>
      <w:r>
        <w:rPr>
          <w:color w:val="231F20"/>
          <w:spacing w:val="-7"/>
          <w:w w:val="105"/>
        </w:rPr>
        <w:t> </w:t>
      </w:r>
      <w:r>
        <w:rPr>
          <w:color w:val="231F20"/>
          <w:w w:val="105"/>
        </w:rPr>
        <w:t>xuống,</w:t>
      </w:r>
      <w:r>
        <w:rPr>
          <w:color w:val="231F20"/>
          <w:spacing w:val="-7"/>
          <w:w w:val="105"/>
        </w:rPr>
        <w:t> </w:t>
      </w:r>
      <w:r>
        <w:rPr>
          <w:color w:val="231F20"/>
          <w:w w:val="105"/>
        </w:rPr>
        <w:t>và</w:t>
      </w:r>
      <w:r>
        <w:rPr>
          <w:color w:val="231F20"/>
          <w:spacing w:val="-7"/>
          <w:w w:val="105"/>
        </w:rPr>
        <w:t> </w:t>
      </w:r>
      <w:r>
        <w:rPr>
          <w:color w:val="231F20"/>
          <w:w w:val="105"/>
        </w:rPr>
        <w:t>cũng</w:t>
      </w:r>
      <w:r>
        <w:rPr>
          <w:color w:val="231F20"/>
          <w:spacing w:val="-7"/>
          <w:w w:val="105"/>
        </w:rPr>
        <w:t> </w:t>
      </w:r>
      <w:r>
        <w:rPr>
          <w:color w:val="231F20"/>
          <w:w w:val="105"/>
        </w:rPr>
        <w:t>đoạn</w:t>
      </w:r>
      <w:r>
        <w:rPr>
          <w:color w:val="231F20"/>
          <w:spacing w:val="-7"/>
          <w:w w:val="105"/>
        </w:rPr>
        <w:t> </w:t>
      </w:r>
      <w:r>
        <w:rPr>
          <w:color w:val="231F20"/>
          <w:w w:val="105"/>
        </w:rPr>
        <w:t>sạch Trần</w:t>
      </w:r>
      <w:r>
        <w:rPr>
          <w:color w:val="231F20"/>
          <w:spacing w:val="-3"/>
          <w:w w:val="105"/>
        </w:rPr>
        <w:t> </w:t>
      </w:r>
      <w:r>
        <w:rPr>
          <w:color w:val="231F20"/>
          <w:w w:val="105"/>
        </w:rPr>
        <w:t>Sa</w:t>
      </w:r>
      <w:r>
        <w:rPr>
          <w:color w:val="231F20"/>
          <w:spacing w:val="-3"/>
          <w:w w:val="105"/>
        </w:rPr>
        <w:t> </w:t>
      </w:r>
      <w:r>
        <w:rPr>
          <w:color w:val="231F20"/>
          <w:w w:val="105"/>
        </w:rPr>
        <w:t>phiền</w:t>
      </w:r>
      <w:r>
        <w:rPr>
          <w:color w:val="231F20"/>
          <w:spacing w:val="-3"/>
          <w:w w:val="105"/>
        </w:rPr>
        <w:t> </w:t>
      </w:r>
      <w:r>
        <w:rPr>
          <w:color w:val="231F20"/>
          <w:w w:val="105"/>
        </w:rPr>
        <w:t>não,</w:t>
      </w:r>
      <w:r>
        <w:rPr>
          <w:color w:val="231F20"/>
          <w:spacing w:val="-3"/>
          <w:w w:val="105"/>
        </w:rPr>
        <w:t> </w:t>
      </w:r>
      <w:r>
        <w:rPr>
          <w:color w:val="231F20"/>
          <w:w w:val="105"/>
        </w:rPr>
        <w:t>bèn</w:t>
      </w:r>
      <w:r>
        <w:rPr>
          <w:color w:val="231F20"/>
          <w:spacing w:val="-3"/>
          <w:w w:val="105"/>
        </w:rPr>
        <w:t> </w:t>
      </w:r>
      <w:r>
        <w:rPr>
          <w:color w:val="231F20"/>
          <w:w w:val="105"/>
        </w:rPr>
        <w:t>chứng</w:t>
      </w:r>
      <w:r>
        <w:rPr>
          <w:color w:val="231F20"/>
          <w:spacing w:val="-3"/>
          <w:w w:val="105"/>
        </w:rPr>
        <w:t> </w:t>
      </w:r>
      <w:r>
        <w:rPr>
          <w:color w:val="231F20"/>
          <w:w w:val="105"/>
        </w:rPr>
        <w:t>học</w:t>
      </w:r>
      <w:r>
        <w:rPr>
          <w:color w:val="231F20"/>
          <w:spacing w:val="-3"/>
          <w:w w:val="105"/>
        </w:rPr>
        <w:t> </w:t>
      </w:r>
      <w:r>
        <w:rPr>
          <w:color w:val="231F20"/>
          <w:w w:val="105"/>
        </w:rPr>
        <w:t>vị</w:t>
      </w:r>
      <w:r>
        <w:rPr>
          <w:color w:val="231F20"/>
          <w:spacing w:val="-3"/>
          <w:w w:val="105"/>
        </w:rPr>
        <w:t> </w:t>
      </w:r>
      <w:r>
        <w:rPr>
          <w:color w:val="231F20"/>
          <w:w w:val="105"/>
        </w:rPr>
        <w:t>thứ</w:t>
      </w:r>
      <w:r>
        <w:rPr>
          <w:color w:val="231F20"/>
          <w:spacing w:val="-3"/>
          <w:w w:val="105"/>
        </w:rPr>
        <w:t> </w:t>
      </w:r>
      <w:r>
        <w:rPr>
          <w:color w:val="231F20"/>
          <w:w w:val="105"/>
        </w:rPr>
        <w:t>hai</w:t>
      </w:r>
      <w:r>
        <w:rPr>
          <w:color w:val="231F20"/>
          <w:spacing w:val="-3"/>
          <w:w w:val="105"/>
        </w:rPr>
        <w:t> </w:t>
      </w:r>
      <w:r>
        <w:rPr>
          <w:color w:val="231F20"/>
          <w:w w:val="105"/>
        </w:rPr>
        <w:t>là</w:t>
      </w:r>
      <w:r>
        <w:rPr>
          <w:color w:val="231F20"/>
          <w:spacing w:val="-3"/>
          <w:w w:val="105"/>
        </w:rPr>
        <w:t> </w:t>
      </w:r>
      <w:r>
        <w:rPr>
          <w:color w:val="231F20"/>
          <w:w w:val="105"/>
        </w:rPr>
        <w:t>Chính</w:t>
      </w:r>
      <w:r>
        <w:rPr>
          <w:color w:val="231F20"/>
          <w:spacing w:val="-3"/>
          <w:w w:val="105"/>
        </w:rPr>
        <w:t> </w:t>
      </w:r>
      <w:r>
        <w:rPr>
          <w:color w:val="231F20"/>
          <w:w w:val="105"/>
        </w:rPr>
        <w:t>Đẳng Chính Giác. Đấy là Bồ tát. Lại tiến thêm bước nữa, không khởi tâm, chẳng động niệm, và cũng buông vô thỉ vô minh </w:t>
      </w:r>
      <w:r>
        <w:rPr>
          <w:color w:val="231F20"/>
        </w:rPr>
        <w:t>xuống, sẽ thành Vô Thượng Chính Đẳng Chính Giác, bèn gọi là</w:t>
      </w:r>
      <w:r>
        <w:rPr>
          <w:color w:val="231F20"/>
          <w:spacing w:val="-4"/>
        </w:rPr>
        <w:t> </w:t>
      </w:r>
      <w:r>
        <w:rPr>
          <w:color w:val="231F20"/>
        </w:rPr>
        <w:t>Phật</w:t>
      </w:r>
      <w:r>
        <w:rPr>
          <w:color w:val="231F20"/>
          <w:spacing w:val="-4"/>
        </w:rPr>
        <w:t> </w:t>
      </w:r>
      <w:r>
        <w:rPr>
          <w:color w:val="231F20"/>
        </w:rPr>
        <w:t>Đà.</w:t>
      </w:r>
      <w:r>
        <w:rPr>
          <w:color w:val="231F20"/>
          <w:spacing w:val="-4"/>
        </w:rPr>
        <w:t> </w:t>
      </w:r>
      <w:r>
        <w:rPr>
          <w:color w:val="231F20"/>
        </w:rPr>
        <w:t>Đây</w:t>
      </w:r>
      <w:r>
        <w:rPr>
          <w:color w:val="231F20"/>
          <w:spacing w:val="-4"/>
        </w:rPr>
        <w:t> </w:t>
      </w:r>
      <w:r>
        <w:rPr>
          <w:color w:val="231F20"/>
        </w:rPr>
        <w:t>là</w:t>
      </w:r>
      <w:r>
        <w:rPr>
          <w:color w:val="231F20"/>
          <w:spacing w:val="-4"/>
        </w:rPr>
        <w:t> </w:t>
      </w:r>
      <w:r>
        <w:rPr>
          <w:color w:val="231F20"/>
        </w:rPr>
        <w:t>học</w:t>
      </w:r>
      <w:r>
        <w:rPr>
          <w:color w:val="231F20"/>
          <w:spacing w:val="-4"/>
        </w:rPr>
        <w:t> </w:t>
      </w:r>
      <w:r>
        <w:rPr>
          <w:color w:val="231F20"/>
        </w:rPr>
        <w:t>vị</w:t>
      </w:r>
      <w:r>
        <w:rPr>
          <w:color w:val="231F20"/>
          <w:spacing w:val="-4"/>
        </w:rPr>
        <w:t> </w:t>
      </w:r>
      <w:r>
        <w:rPr>
          <w:color w:val="231F20"/>
        </w:rPr>
        <w:t>tối</w:t>
      </w:r>
      <w:r>
        <w:rPr>
          <w:color w:val="231F20"/>
          <w:spacing w:val="-4"/>
        </w:rPr>
        <w:t> </w:t>
      </w:r>
      <w:r>
        <w:rPr>
          <w:color w:val="231F20"/>
        </w:rPr>
        <w:t>cao.</w:t>
      </w:r>
      <w:r>
        <w:rPr>
          <w:color w:val="231F20"/>
          <w:spacing w:val="-4"/>
        </w:rPr>
        <w:t> </w:t>
      </w:r>
      <w:r>
        <w:rPr>
          <w:color w:val="231F20"/>
        </w:rPr>
        <w:t>Vì</w:t>
      </w:r>
      <w:r>
        <w:rPr>
          <w:color w:val="231F20"/>
          <w:spacing w:val="-4"/>
        </w:rPr>
        <w:t> </w:t>
      </w:r>
      <w:r>
        <w:rPr>
          <w:color w:val="231F20"/>
        </w:rPr>
        <w:t>thế,</w:t>
      </w:r>
      <w:r>
        <w:rPr>
          <w:color w:val="231F20"/>
          <w:spacing w:val="-4"/>
        </w:rPr>
        <w:t> </w:t>
      </w:r>
      <w:r>
        <w:rPr>
          <w:color w:val="231F20"/>
        </w:rPr>
        <w:t>Phật</w:t>
      </w:r>
      <w:r>
        <w:rPr>
          <w:color w:val="231F20"/>
          <w:spacing w:val="-4"/>
        </w:rPr>
        <w:t> </w:t>
      </w:r>
      <w:r>
        <w:rPr>
          <w:color w:val="231F20"/>
        </w:rPr>
        <w:t>Đà,</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A</w:t>
      </w:r>
      <w:r>
        <w:rPr>
          <w:color w:val="231F20"/>
          <w:spacing w:val="-4"/>
        </w:rPr>
        <w:t> </w:t>
      </w:r>
      <w:r>
        <w:rPr>
          <w:color w:val="231F20"/>
        </w:rPr>
        <w:t>La </w:t>
      </w:r>
      <w:r>
        <w:rPr>
          <w:color w:val="231F20"/>
          <w:w w:val="105"/>
        </w:rPr>
        <w:t>Hán</w:t>
      </w:r>
      <w:r>
        <w:rPr>
          <w:color w:val="231F20"/>
          <w:spacing w:val="14"/>
          <w:w w:val="105"/>
        </w:rPr>
        <w:t> </w:t>
      </w:r>
      <w:r>
        <w:rPr>
          <w:color w:val="231F20"/>
          <w:w w:val="105"/>
        </w:rPr>
        <w:t>là</w:t>
      </w:r>
      <w:r>
        <w:rPr>
          <w:color w:val="231F20"/>
          <w:spacing w:val="14"/>
          <w:w w:val="105"/>
        </w:rPr>
        <w:t> </w:t>
      </w:r>
      <w:r>
        <w:rPr>
          <w:color w:val="231F20"/>
          <w:w w:val="105"/>
        </w:rPr>
        <w:t>3</w:t>
      </w:r>
      <w:r>
        <w:rPr>
          <w:color w:val="231F20"/>
          <w:spacing w:val="15"/>
          <w:w w:val="105"/>
        </w:rPr>
        <w:t> </w:t>
      </w:r>
      <w:r>
        <w:rPr>
          <w:color w:val="231F20"/>
          <w:w w:val="105"/>
        </w:rPr>
        <w:t>học</w:t>
      </w:r>
      <w:r>
        <w:rPr>
          <w:color w:val="231F20"/>
          <w:spacing w:val="14"/>
          <w:w w:val="105"/>
        </w:rPr>
        <w:t> </w:t>
      </w:r>
      <w:r>
        <w:rPr>
          <w:color w:val="231F20"/>
          <w:w w:val="105"/>
        </w:rPr>
        <w:t>vị</w:t>
      </w:r>
      <w:r>
        <w:rPr>
          <w:color w:val="231F20"/>
          <w:spacing w:val="15"/>
          <w:w w:val="105"/>
        </w:rPr>
        <w:t> </w:t>
      </w:r>
      <w:r>
        <w:rPr>
          <w:color w:val="231F20"/>
          <w:w w:val="105"/>
        </w:rPr>
        <w:t>trong</w:t>
      </w:r>
      <w:r>
        <w:rPr>
          <w:color w:val="231F20"/>
          <w:spacing w:val="14"/>
          <w:w w:val="105"/>
        </w:rPr>
        <w:t> </w:t>
      </w:r>
      <w:r>
        <w:rPr>
          <w:color w:val="231F20"/>
          <w:w w:val="105"/>
        </w:rPr>
        <w:t>nền</w:t>
      </w:r>
      <w:r>
        <w:rPr>
          <w:color w:val="231F20"/>
          <w:spacing w:val="14"/>
          <w:w w:val="105"/>
        </w:rPr>
        <w:t> </w:t>
      </w:r>
      <w:r>
        <w:rPr>
          <w:color w:val="231F20"/>
          <w:w w:val="105"/>
        </w:rPr>
        <w:t>giáo</w:t>
      </w:r>
      <w:r>
        <w:rPr>
          <w:color w:val="231F20"/>
          <w:spacing w:val="15"/>
          <w:w w:val="105"/>
        </w:rPr>
        <w:t> </w:t>
      </w:r>
      <w:r>
        <w:rPr>
          <w:color w:val="231F20"/>
          <w:w w:val="105"/>
        </w:rPr>
        <w:t>dục</w:t>
      </w:r>
      <w:r>
        <w:rPr>
          <w:color w:val="231F20"/>
          <w:spacing w:val="14"/>
          <w:w w:val="105"/>
        </w:rPr>
        <w:t> </w:t>
      </w:r>
      <w:r>
        <w:rPr>
          <w:color w:val="231F20"/>
          <w:w w:val="105"/>
        </w:rPr>
        <w:t>của</w:t>
      </w:r>
      <w:r>
        <w:rPr>
          <w:color w:val="231F20"/>
          <w:spacing w:val="15"/>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Hết</w:t>
      </w:r>
      <w:r>
        <w:rPr>
          <w:color w:val="231F20"/>
          <w:spacing w:val="15"/>
          <w:w w:val="105"/>
        </w:rPr>
        <w:t> </w:t>
      </w:r>
      <w:r>
        <w:rPr>
          <w:color w:val="231F20"/>
          <w:spacing w:val="-4"/>
          <w:w w:val="105"/>
        </w:rPr>
        <w:t>thảy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chúng sinh vốn là Phật, tức là ai cũng đều có thể đạt được học vị tối cao.</w:t>
      </w:r>
    </w:p>
    <w:p>
      <w:pPr>
        <w:pStyle w:val="BodyText"/>
        <w:spacing w:line="307" w:lineRule="auto" w:before="141"/>
        <w:ind w:left="103" w:right="405" w:firstLine="555"/>
      </w:pPr>
      <w:r>
        <w:rPr>
          <w:color w:val="231F20"/>
          <w:w w:val="105"/>
        </w:rPr>
        <w:t>Điều này khác với tôn giáo! Trong tôn giáo, chỉ có một Thượng</w:t>
      </w:r>
      <w:r>
        <w:rPr>
          <w:color w:val="231F20"/>
          <w:spacing w:val="-4"/>
          <w:w w:val="105"/>
        </w:rPr>
        <w:t> </w:t>
      </w:r>
      <w:r>
        <w:rPr>
          <w:color w:val="231F20"/>
          <w:w w:val="105"/>
        </w:rPr>
        <w:t>Đế,</w:t>
      </w:r>
      <w:r>
        <w:rPr>
          <w:color w:val="231F20"/>
          <w:spacing w:val="-3"/>
          <w:w w:val="105"/>
        </w:rPr>
        <w:t> </w:t>
      </w:r>
      <w:r>
        <w:rPr>
          <w:color w:val="231F20"/>
          <w:w w:val="105"/>
        </w:rPr>
        <w:t>thần</w:t>
      </w:r>
      <w:r>
        <w:rPr>
          <w:color w:val="231F20"/>
          <w:spacing w:val="-4"/>
          <w:w w:val="105"/>
        </w:rPr>
        <w:t> </w:t>
      </w:r>
      <w:r>
        <w:rPr>
          <w:color w:val="231F20"/>
          <w:w w:val="105"/>
        </w:rPr>
        <w:t>cũng</w:t>
      </w:r>
      <w:r>
        <w:rPr>
          <w:color w:val="231F20"/>
          <w:spacing w:val="-3"/>
          <w:w w:val="105"/>
        </w:rPr>
        <w:t> </w:t>
      </w:r>
      <w:r>
        <w:rPr>
          <w:color w:val="231F20"/>
          <w:w w:val="105"/>
        </w:rPr>
        <w:t>chỉ</w:t>
      </w:r>
      <w:r>
        <w:rPr>
          <w:color w:val="231F20"/>
          <w:spacing w:val="-3"/>
          <w:w w:val="105"/>
        </w:rPr>
        <w:t> </w:t>
      </w:r>
      <w:r>
        <w:rPr>
          <w:color w:val="231F20"/>
          <w:w w:val="105"/>
        </w:rPr>
        <w:t>có</w:t>
      </w:r>
      <w:r>
        <w:rPr>
          <w:color w:val="231F20"/>
          <w:spacing w:val="-3"/>
          <w:w w:val="105"/>
        </w:rPr>
        <w:t> </w:t>
      </w:r>
      <w:r>
        <w:rPr>
          <w:color w:val="231F20"/>
          <w:w w:val="105"/>
        </w:rPr>
        <w:t>một,</w:t>
      </w:r>
      <w:r>
        <w:rPr>
          <w:color w:val="231F20"/>
          <w:spacing w:val="-3"/>
          <w:w w:val="105"/>
        </w:rPr>
        <w:t> </w:t>
      </w:r>
      <w:r>
        <w:rPr>
          <w:color w:val="231F20"/>
          <w:w w:val="105"/>
        </w:rPr>
        <w:t>con</w:t>
      </w:r>
      <w:r>
        <w:rPr>
          <w:color w:val="231F20"/>
          <w:spacing w:val="-3"/>
          <w:w w:val="105"/>
        </w:rPr>
        <w:t> </w:t>
      </w:r>
      <w:r>
        <w:rPr>
          <w:color w:val="231F20"/>
          <w:w w:val="105"/>
        </w:rPr>
        <w:t>người</w:t>
      </w:r>
      <w:r>
        <w:rPr>
          <w:color w:val="231F20"/>
          <w:spacing w:val="-3"/>
          <w:w w:val="105"/>
        </w:rPr>
        <w:t> </w:t>
      </w:r>
      <w:r>
        <w:rPr>
          <w:color w:val="231F20"/>
          <w:w w:val="105"/>
        </w:rPr>
        <w:t>và</w:t>
      </w:r>
      <w:r>
        <w:rPr>
          <w:color w:val="231F20"/>
          <w:spacing w:val="-4"/>
          <w:w w:val="105"/>
        </w:rPr>
        <w:t> </w:t>
      </w:r>
      <w:r>
        <w:rPr>
          <w:color w:val="231F20"/>
          <w:w w:val="105"/>
        </w:rPr>
        <w:t>thần</w:t>
      </w:r>
      <w:r>
        <w:rPr>
          <w:color w:val="231F20"/>
          <w:spacing w:val="-4"/>
          <w:w w:val="105"/>
        </w:rPr>
        <w:t> </w:t>
      </w:r>
      <w:r>
        <w:rPr>
          <w:color w:val="231F20"/>
          <w:w w:val="105"/>
        </w:rPr>
        <w:t>chẳng ngang hàng, không thể nào có chuyện con người tu thành </w:t>
      </w:r>
      <w:r>
        <w:rPr>
          <w:color w:val="231F20"/>
          <w:spacing w:val="-2"/>
          <w:w w:val="105"/>
        </w:rPr>
        <w:t>Thượng</w:t>
      </w:r>
      <w:r>
        <w:rPr>
          <w:color w:val="231F20"/>
          <w:spacing w:val="-21"/>
          <w:w w:val="105"/>
        </w:rPr>
        <w:t> </w:t>
      </w:r>
      <w:r>
        <w:rPr>
          <w:color w:val="231F20"/>
          <w:spacing w:val="-2"/>
          <w:w w:val="105"/>
        </w:rPr>
        <w:t>Đế.</w:t>
      </w:r>
      <w:r>
        <w:rPr>
          <w:color w:val="231F20"/>
          <w:spacing w:val="-20"/>
          <w:w w:val="105"/>
        </w:rPr>
        <w:t> </w:t>
      </w:r>
      <w:r>
        <w:rPr>
          <w:color w:val="231F20"/>
          <w:spacing w:val="-2"/>
          <w:w w:val="105"/>
        </w:rPr>
        <w:t>Nhà</w:t>
      </w:r>
      <w:r>
        <w:rPr>
          <w:color w:val="231F20"/>
          <w:spacing w:val="-20"/>
          <w:w w:val="105"/>
        </w:rPr>
        <w:t> </w:t>
      </w:r>
      <w:r>
        <w:rPr>
          <w:color w:val="231F20"/>
          <w:spacing w:val="-2"/>
          <w:w w:val="105"/>
        </w:rPr>
        <w:t>Phật</w:t>
      </w:r>
      <w:r>
        <w:rPr>
          <w:color w:val="231F20"/>
          <w:spacing w:val="-21"/>
          <w:w w:val="105"/>
        </w:rPr>
        <w:t> </w:t>
      </w:r>
      <w:r>
        <w:rPr>
          <w:color w:val="231F20"/>
          <w:spacing w:val="-2"/>
          <w:w w:val="105"/>
        </w:rPr>
        <w:t>chẳng</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1"/>
          <w:w w:val="105"/>
        </w:rPr>
        <w:t> </w:t>
      </w:r>
      <w:r>
        <w:rPr>
          <w:color w:val="231F20"/>
          <w:spacing w:val="-2"/>
          <w:w w:val="105"/>
        </w:rPr>
        <w:t>vậy,</w:t>
      </w:r>
      <w:r>
        <w:rPr>
          <w:color w:val="231F20"/>
          <w:spacing w:val="-20"/>
          <w:w w:val="105"/>
        </w:rPr>
        <w:t> </w:t>
      </w:r>
      <w:r>
        <w:rPr>
          <w:color w:val="231F20"/>
          <w:spacing w:val="-2"/>
          <w:w w:val="105"/>
        </w:rPr>
        <w:t>nhà</w:t>
      </w:r>
      <w:r>
        <w:rPr>
          <w:color w:val="231F20"/>
          <w:spacing w:val="-20"/>
          <w:w w:val="105"/>
        </w:rPr>
        <w:t> </w:t>
      </w:r>
      <w:r>
        <w:rPr>
          <w:color w:val="231F20"/>
          <w:spacing w:val="-2"/>
          <w:w w:val="105"/>
        </w:rPr>
        <w:t>Phật</w:t>
      </w:r>
      <w:r>
        <w:rPr>
          <w:color w:val="231F20"/>
          <w:spacing w:val="-21"/>
          <w:w w:val="105"/>
        </w:rPr>
        <w:t> </w:t>
      </w:r>
      <w:r>
        <w:rPr>
          <w:color w:val="231F20"/>
          <w:spacing w:val="-2"/>
          <w:w w:val="105"/>
        </w:rPr>
        <w:t>là</w:t>
      </w:r>
      <w:r>
        <w:rPr>
          <w:color w:val="231F20"/>
          <w:spacing w:val="-20"/>
          <w:w w:val="105"/>
        </w:rPr>
        <w:t> </w:t>
      </w:r>
      <w:r>
        <w:rPr>
          <w:i/>
          <w:color w:val="231F20"/>
          <w:spacing w:val="-2"/>
          <w:w w:val="105"/>
        </w:rPr>
        <w:t>“Hết </w:t>
      </w:r>
      <w:r>
        <w:rPr>
          <w:i/>
          <w:color w:val="231F20"/>
        </w:rPr>
        <w:t>thảy</w:t>
      </w:r>
      <w:r>
        <w:rPr>
          <w:i/>
          <w:color w:val="231F20"/>
          <w:spacing w:val="-16"/>
        </w:rPr>
        <w:t> </w:t>
      </w:r>
      <w:r>
        <w:rPr>
          <w:i/>
          <w:color w:val="231F20"/>
        </w:rPr>
        <w:t>chúng</w:t>
      </w:r>
      <w:r>
        <w:rPr>
          <w:i/>
          <w:color w:val="231F20"/>
          <w:spacing w:val="-16"/>
        </w:rPr>
        <w:t> </w:t>
      </w:r>
      <w:r>
        <w:rPr>
          <w:i/>
          <w:color w:val="231F20"/>
        </w:rPr>
        <w:t>sinh</w:t>
      </w:r>
      <w:r>
        <w:rPr>
          <w:i/>
          <w:color w:val="231F20"/>
          <w:spacing w:val="-16"/>
        </w:rPr>
        <w:t> </w:t>
      </w:r>
      <w:r>
        <w:rPr>
          <w:i/>
          <w:color w:val="231F20"/>
        </w:rPr>
        <w:t>đều</w:t>
      </w:r>
      <w:r>
        <w:rPr>
          <w:i/>
          <w:color w:val="231F20"/>
          <w:spacing w:val="-16"/>
        </w:rPr>
        <w:t> </w:t>
      </w:r>
      <w:r>
        <w:rPr>
          <w:i/>
          <w:color w:val="231F20"/>
        </w:rPr>
        <w:t>có</w:t>
      </w:r>
      <w:r>
        <w:rPr>
          <w:i/>
          <w:color w:val="231F20"/>
          <w:spacing w:val="-16"/>
        </w:rPr>
        <w:t> </w:t>
      </w:r>
      <w:r>
        <w:rPr>
          <w:i/>
          <w:color w:val="231F20"/>
        </w:rPr>
        <w:t>thể</w:t>
      </w:r>
      <w:r>
        <w:rPr>
          <w:i/>
          <w:color w:val="231F20"/>
          <w:spacing w:val="-16"/>
        </w:rPr>
        <w:t> </w:t>
      </w:r>
      <w:r>
        <w:rPr>
          <w:i/>
          <w:color w:val="231F20"/>
        </w:rPr>
        <w:t>thành</w:t>
      </w:r>
      <w:r>
        <w:rPr>
          <w:i/>
          <w:color w:val="231F20"/>
          <w:spacing w:val="-16"/>
        </w:rPr>
        <w:t> </w:t>
      </w:r>
      <w:r>
        <w:rPr>
          <w:i/>
          <w:color w:val="231F20"/>
        </w:rPr>
        <w:t>Phật”</w:t>
      </w:r>
      <w:r>
        <w:rPr>
          <w:color w:val="231F20"/>
        </w:rPr>
        <w:t>.</w:t>
      </w:r>
      <w:r>
        <w:rPr>
          <w:color w:val="231F20"/>
          <w:spacing w:val="-16"/>
        </w:rPr>
        <w:t> </w:t>
      </w:r>
      <w:r>
        <w:rPr>
          <w:color w:val="231F20"/>
        </w:rPr>
        <w:t>Kinh</w:t>
      </w:r>
      <w:r>
        <w:rPr>
          <w:color w:val="231F20"/>
          <w:spacing w:val="-16"/>
        </w:rPr>
        <w:t> </w:t>
      </w:r>
      <w:r>
        <w:rPr>
          <w:color w:val="231F20"/>
        </w:rPr>
        <w:t>nói</w:t>
      </w:r>
      <w:r>
        <w:rPr>
          <w:color w:val="231F20"/>
          <w:spacing w:val="-16"/>
        </w:rPr>
        <w:t> </w:t>
      </w:r>
      <w:r>
        <w:rPr>
          <w:color w:val="231F20"/>
        </w:rPr>
        <w:t>rất</w:t>
      </w:r>
      <w:r>
        <w:rPr>
          <w:color w:val="231F20"/>
          <w:spacing w:val="-16"/>
        </w:rPr>
        <w:t> </w:t>
      </w:r>
      <w:r>
        <w:rPr>
          <w:color w:val="231F20"/>
        </w:rPr>
        <w:t>hay:</w:t>
      </w:r>
      <w:r>
        <w:rPr>
          <w:color w:val="231F20"/>
          <w:spacing w:val="-13"/>
        </w:rPr>
        <w:t> </w:t>
      </w:r>
      <w:r>
        <w:rPr>
          <w:i/>
          <w:color w:val="231F20"/>
        </w:rPr>
        <w:t>“Hết </w:t>
      </w:r>
      <w:r>
        <w:rPr>
          <w:i/>
          <w:color w:val="231F20"/>
          <w:spacing w:val="-2"/>
          <w:w w:val="105"/>
        </w:rPr>
        <w:t>thảy</w:t>
      </w:r>
      <w:r>
        <w:rPr>
          <w:i/>
          <w:color w:val="231F20"/>
          <w:spacing w:val="-20"/>
          <w:w w:val="105"/>
        </w:rPr>
        <w:t> </w:t>
      </w:r>
      <w:r>
        <w:rPr>
          <w:i/>
          <w:color w:val="231F20"/>
          <w:spacing w:val="-2"/>
          <w:w w:val="105"/>
        </w:rPr>
        <w:t>chúng</w:t>
      </w:r>
      <w:r>
        <w:rPr>
          <w:i/>
          <w:color w:val="231F20"/>
          <w:spacing w:val="-20"/>
          <w:w w:val="105"/>
        </w:rPr>
        <w:t> </w:t>
      </w:r>
      <w:r>
        <w:rPr>
          <w:i/>
          <w:color w:val="231F20"/>
          <w:spacing w:val="-2"/>
          <w:w w:val="105"/>
        </w:rPr>
        <w:t>sinh</w:t>
      </w:r>
      <w:r>
        <w:rPr>
          <w:i/>
          <w:color w:val="231F20"/>
          <w:spacing w:val="-20"/>
          <w:w w:val="105"/>
        </w:rPr>
        <w:t> </w:t>
      </w:r>
      <w:r>
        <w:rPr>
          <w:i/>
          <w:color w:val="231F20"/>
          <w:spacing w:val="-2"/>
          <w:w w:val="105"/>
        </w:rPr>
        <w:t>đều</w:t>
      </w:r>
      <w:r>
        <w:rPr>
          <w:i/>
          <w:color w:val="231F20"/>
          <w:spacing w:val="-20"/>
          <w:w w:val="105"/>
        </w:rPr>
        <w:t> </w:t>
      </w:r>
      <w:r>
        <w:rPr>
          <w:i/>
          <w:color w:val="231F20"/>
          <w:spacing w:val="-2"/>
          <w:w w:val="105"/>
        </w:rPr>
        <w:t>có</w:t>
      </w:r>
      <w:r>
        <w:rPr>
          <w:i/>
          <w:color w:val="231F20"/>
          <w:spacing w:val="-20"/>
          <w:w w:val="105"/>
        </w:rPr>
        <w:t> </w:t>
      </w:r>
      <w:r>
        <w:rPr>
          <w:i/>
          <w:color w:val="231F20"/>
          <w:spacing w:val="-2"/>
          <w:w w:val="105"/>
        </w:rPr>
        <w:t>Phật</w:t>
      </w:r>
      <w:r>
        <w:rPr>
          <w:i/>
          <w:color w:val="231F20"/>
          <w:spacing w:val="-20"/>
          <w:w w:val="105"/>
        </w:rPr>
        <w:t> </w:t>
      </w:r>
      <w:r>
        <w:rPr>
          <w:i/>
          <w:color w:val="231F20"/>
          <w:spacing w:val="-2"/>
          <w:w w:val="105"/>
        </w:rPr>
        <w:t>tính”.</w:t>
      </w:r>
      <w:r>
        <w:rPr>
          <w:i/>
          <w:color w:val="231F20"/>
          <w:spacing w:val="-20"/>
          <w:w w:val="105"/>
        </w:rPr>
        <w:t> </w:t>
      </w:r>
      <w:r>
        <w:rPr>
          <w:color w:val="231F20"/>
          <w:spacing w:val="-2"/>
          <w:w w:val="105"/>
        </w:rPr>
        <w:t>Đã</w:t>
      </w:r>
      <w:r>
        <w:rPr>
          <w:color w:val="231F20"/>
          <w:spacing w:val="-20"/>
          <w:w w:val="105"/>
        </w:rPr>
        <w:t> </w:t>
      </w:r>
      <w:r>
        <w:rPr>
          <w:color w:val="231F20"/>
          <w:spacing w:val="-2"/>
          <w:w w:val="105"/>
        </w:rPr>
        <w:t>có</w:t>
      </w:r>
      <w:r>
        <w:rPr>
          <w:color w:val="231F20"/>
          <w:spacing w:val="-20"/>
          <w:w w:val="105"/>
        </w:rPr>
        <w:t> </w:t>
      </w:r>
      <w:r>
        <w:rPr>
          <w:color w:val="231F20"/>
          <w:spacing w:val="-2"/>
          <w:w w:val="105"/>
        </w:rPr>
        <w:t>Phật</w:t>
      </w:r>
      <w:r>
        <w:rPr>
          <w:color w:val="231F20"/>
          <w:spacing w:val="-20"/>
          <w:w w:val="105"/>
        </w:rPr>
        <w:t> </w:t>
      </w:r>
      <w:r>
        <w:rPr>
          <w:color w:val="231F20"/>
          <w:spacing w:val="-2"/>
          <w:w w:val="105"/>
        </w:rPr>
        <w:t>tính,</w:t>
      </w:r>
      <w:r>
        <w:rPr>
          <w:color w:val="231F20"/>
          <w:spacing w:val="-20"/>
          <w:w w:val="105"/>
        </w:rPr>
        <w:t> </w:t>
      </w:r>
      <w:r>
        <w:rPr>
          <w:color w:val="231F20"/>
          <w:spacing w:val="-2"/>
          <w:w w:val="105"/>
        </w:rPr>
        <w:t>nhất</w:t>
      </w:r>
      <w:r>
        <w:rPr>
          <w:color w:val="231F20"/>
          <w:spacing w:val="-20"/>
          <w:w w:val="105"/>
        </w:rPr>
        <w:t> </w:t>
      </w:r>
      <w:r>
        <w:rPr>
          <w:color w:val="231F20"/>
          <w:spacing w:val="-2"/>
          <w:w w:val="105"/>
        </w:rPr>
        <w:t>định </w:t>
      </w:r>
      <w:r>
        <w:rPr>
          <w:color w:val="231F20"/>
          <w:w w:val="105"/>
        </w:rPr>
        <w:t>có thể chứng đắc Phật quả. Do vậy, nói theo tự tính vốn là Phật.</w:t>
      </w:r>
      <w:r>
        <w:rPr>
          <w:color w:val="231F20"/>
          <w:spacing w:val="-7"/>
          <w:w w:val="105"/>
        </w:rPr>
        <w:t> </w:t>
      </w:r>
      <w:r>
        <w:rPr>
          <w:color w:val="231F20"/>
          <w:w w:val="105"/>
        </w:rPr>
        <w:t>Nói</w:t>
      </w:r>
      <w:r>
        <w:rPr>
          <w:color w:val="231F20"/>
          <w:spacing w:val="-7"/>
          <w:w w:val="105"/>
        </w:rPr>
        <w:t> </w:t>
      </w:r>
      <w:r>
        <w:rPr>
          <w:color w:val="231F20"/>
          <w:w w:val="105"/>
        </w:rPr>
        <w:t>theo</w:t>
      </w:r>
      <w:r>
        <w:rPr>
          <w:color w:val="231F20"/>
          <w:spacing w:val="-7"/>
          <w:w w:val="105"/>
        </w:rPr>
        <w:t> </w:t>
      </w:r>
      <w:r>
        <w:rPr>
          <w:color w:val="231F20"/>
          <w:w w:val="105"/>
        </w:rPr>
        <w:t>phương</w:t>
      </w:r>
      <w:r>
        <w:rPr>
          <w:color w:val="231F20"/>
          <w:spacing w:val="-7"/>
          <w:w w:val="105"/>
        </w:rPr>
        <w:t> </w:t>
      </w:r>
      <w:r>
        <w:rPr>
          <w:color w:val="231F20"/>
          <w:w w:val="105"/>
        </w:rPr>
        <w:t>diện</w:t>
      </w:r>
      <w:r>
        <w:rPr>
          <w:color w:val="231F20"/>
          <w:spacing w:val="-7"/>
          <w:w w:val="105"/>
        </w:rPr>
        <w:t> </w:t>
      </w:r>
      <w:r>
        <w:rPr>
          <w:color w:val="231F20"/>
          <w:w w:val="105"/>
        </w:rPr>
        <w:t>tu</w:t>
      </w:r>
      <w:r>
        <w:rPr>
          <w:color w:val="231F20"/>
          <w:spacing w:val="-7"/>
          <w:w w:val="105"/>
        </w:rPr>
        <w:t> </w:t>
      </w:r>
      <w:r>
        <w:rPr>
          <w:color w:val="231F20"/>
          <w:w w:val="105"/>
        </w:rPr>
        <w:t>hành,</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nhất</w:t>
      </w:r>
      <w:r>
        <w:rPr>
          <w:color w:val="231F20"/>
          <w:spacing w:val="-7"/>
          <w:w w:val="105"/>
        </w:rPr>
        <w:t> </w:t>
      </w:r>
      <w:r>
        <w:rPr>
          <w:color w:val="231F20"/>
          <w:w w:val="105"/>
        </w:rPr>
        <w:t>định</w:t>
      </w:r>
      <w:r>
        <w:rPr>
          <w:color w:val="231F20"/>
          <w:spacing w:val="-7"/>
          <w:w w:val="105"/>
        </w:rPr>
        <w:t> </w:t>
      </w:r>
      <w:r>
        <w:rPr>
          <w:color w:val="231F20"/>
          <w:w w:val="105"/>
        </w:rPr>
        <w:t>có</w:t>
      </w:r>
      <w:r>
        <w:rPr>
          <w:color w:val="231F20"/>
          <w:spacing w:val="-7"/>
          <w:w w:val="105"/>
        </w:rPr>
        <w:t> </w:t>
      </w:r>
      <w:r>
        <w:rPr>
          <w:color w:val="231F20"/>
          <w:w w:val="105"/>
        </w:rPr>
        <w:t>thể đạt</w:t>
      </w:r>
      <w:r>
        <w:rPr>
          <w:color w:val="231F20"/>
          <w:spacing w:val="-19"/>
          <w:w w:val="105"/>
        </w:rPr>
        <w:t> </w:t>
      </w:r>
      <w:r>
        <w:rPr>
          <w:color w:val="231F20"/>
          <w:w w:val="105"/>
        </w:rPr>
        <w:t>được</w:t>
      </w:r>
      <w:r>
        <w:rPr>
          <w:color w:val="231F20"/>
          <w:spacing w:val="-19"/>
          <w:w w:val="105"/>
        </w:rPr>
        <w:t> </w:t>
      </w:r>
      <w:r>
        <w:rPr>
          <w:color w:val="231F20"/>
          <w:w w:val="105"/>
        </w:rPr>
        <w:t>học</w:t>
      </w:r>
      <w:r>
        <w:rPr>
          <w:color w:val="231F20"/>
          <w:spacing w:val="-19"/>
          <w:w w:val="105"/>
        </w:rPr>
        <w:t> </w:t>
      </w:r>
      <w:r>
        <w:rPr>
          <w:color w:val="231F20"/>
          <w:w w:val="105"/>
        </w:rPr>
        <w:t>vị</w:t>
      </w:r>
      <w:r>
        <w:rPr>
          <w:color w:val="231F20"/>
          <w:spacing w:val="-19"/>
          <w:w w:val="105"/>
        </w:rPr>
        <w:t> </w:t>
      </w:r>
      <w:r>
        <w:rPr>
          <w:color w:val="231F20"/>
          <w:w w:val="105"/>
        </w:rPr>
        <w:t>này.</w:t>
      </w:r>
      <w:r>
        <w:rPr>
          <w:color w:val="231F20"/>
          <w:spacing w:val="-19"/>
          <w:w w:val="105"/>
        </w:rPr>
        <w:t> </w:t>
      </w:r>
      <w:r>
        <w:rPr>
          <w:color w:val="231F20"/>
          <w:w w:val="105"/>
        </w:rPr>
        <w:t>Đó</w:t>
      </w:r>
      <w:r>
        <w:rPr>
          <w:color w:val="231F20"/>
          <w:spacing w:val="-19"/>
          <w:w w:val="105"/>
        </w:rPr>
        <w:t> </w:t>
      </w:r>
      <w:r>
        <w:rPr>
          <w:color w:val="231F20"/>
          <w:w w:val="105"/>
        </w:rPr>
        <w:t>là</w:t>
      </w:r>
      <w:r>
        <w:rPr>
          <w:color w:val="231F20"/>
          <w:spacing w:val="-19"/>
          <w:w w:val="105"/>
        </w:rPr>
        <w:t> </w:t>
      </w:r>
      <w:r>
        <w:rPr>
          <w:color w:val="231F20"/>
          <w:w w:val="105"/>
        </w:rPr>
        <w:t>địa</w:t>
      </w:r>
      <w:r>
        <w:rPr>
          <w:color w:val="231F20"/>
          <w:spacing w:val="-19"/>
          <w:w w:val="105"/>
        </w:rPr>
        <w:t> </w:t>
      </w:r>
      <w:r>
        <w:rPr>
          <w:color w:val="231F20"/>
          <w:w w:val="105"/>
        </w:rPr>
        <w:t>vị</w:t>
      </w:r>
      <w:r>
        <w:rPr>
          <w:color w:val="231F20"/>
          <w:spacing w:val="-19"/>
          <w:w w:val="105"/>
        </w:rPr>
        <w:t> </w:t>
      </w:r>
      <w:r>
        <w:rPr>
          <w:color w:val="231F20"/>
          <w:w w:val="105"/>
        </w:rPr>
        <w:t>cao,</w:t>
      </w:r>
      <w:r>
        <w:rPr>
          <w:color w:val="231F20"/>
          <w:spacing w:val="-19"/>
          <w:w w:val="105"/>
        </w:rPr>
        <w:t> </w:t>
      </w:r>
      <w:r>
        <w:rPr>
          <w:color w:val="231F20"/>
          <w:w w:val="105"/>
        </w:rPr>
        <w:t>là</w:t>
      </w:r>
      <w:r>
        <w:rPr>
          <w:color w:val="231F20"/>
          <w:spacing w:val="-19"/>
          <w:w w:val="105"/>
        </w:rPr>
        <w:t> </w:t>
      </w:r>
      <w:r>
        <w:rPr>
          <w:color w:val="231F20"/>
          <w:w w:val="105"/>
        </w:rPr>
        <w:t>ý</w:t>
      </w:r>
      <w:r>
        <w:rPr>
          <w:color w:val="231F20"/>
          <w:spacing w:val="-19"/>
          <w:w w:val="105"/>
        </w:rPr>
        <w:t> </w:t>
      </w:r>
      <w:r>
        <w:rPr>
          <w:color w:val="231F20"/>
          <w:w w:val="105"/>
        </w:rPr>
        <w:t>nghĩa</w:t>
      </w:r>
      <w:r>
        <w:rPr>
          <w:color w:val="231F20"/>
          <w:spacing w:val="-19"/>
          <w:w w:val="105"/>
        </w:rPr>
        <w:t> </w:t>
      </w:r>
      <w:r>
        <w:rPr>
          <w:color w:val="231F20"/>
          <w:w w:val="105"/>
        </w:rPr>
        <w:t>của</w:t>
      </w:r>
      <w:r>
        <w:rPr>
          <w:color w:val="231F20"/>
          <w:spacing w:val="-19"/>
          <w:w w:val="105"/>
        </w:rPr>
        <w:t> </w:t>
      </w:r>
      <w:r>
        <w:rPr>
          <w:color w:val="231F20"/>
          <w:w w:val="105"/>
        </w:rPr>
        <w:t>chữ</w:t>
      </w:r>
      <w:r>
        <w:rPr>
          <w:color w:val="231F20"/>
          <w:spacing w:val="-19"/>
          <w:w w:val="105"/>
        </w:rPr>
        <w:t> </w:t>
      </w:r>
      <w:r>
        <w:rPr>
          <w:color w:val="231F20"/>
          <w:w w:val="105"/>
        </w:rPr>
        <w:t>Đại.</w:t>
      </w:r>
    </w:p>
    <w:p>
      <w:pPr>
        <w:pStyle w:val="BodyText"/>
        <w:spacing w:line="307" w:lineRule="auto" w:before="136"/>
        <w:ind w:left="103" w:right="405" w:firstLine="453"/>
      </w:pPr>
      <w:r>
        <w:rPr>
          <w:color w:val="231F20"/>
          <w:w w:val="105"/>
        </w:rPr>
        <w:t>Hai</w:t>
      </w:r>
      <w:r>
        <w:rPr>
          <w:color w:val="231F20"/>
          <w:spacing w:val="-8"/>
          <w:w w:val="105"/>
        </w:rPr>
        <w:t> </w:t>
      </w:r>
      <w:r>
        <w:rPr>
          <w:color w:val="231F20"/>
          <w:w w:val="105"/>
        </w:rPr>
        <w:t>là</w:t>
      </w:r>
      <w:r>
        <w:rPr>
          <w:color w:val="231F20"/>
          <w:spacing w:val="-9"/>
          <w:w w:val="105"/>
        </w:rPr>
        <w:t> </w:t>
      </w:r>
      <w:r>
        <w:rPr>
          <w:i/>
          <w:color w:val="231F20"/>
          <w:w w:val="105"/>
        </w:rPr>
        <w:t>“đức</w:t>
      </w:r>
      <w:r>
        <w:rPr>
          <w:i/>
          <w:color w:val="231F20"/>
          <w:spacing w:val="-8"/>
          <w:w w:val="105"/>
        </w:rPr>
        <w:t> </w:t>
      </w:r>
      <w:r>
        <w:rPr>
          <w:i/>
          <w:color w:val="231F20"/>
          <w:w w:val="105"/>
        </w:rPr>
        <w:t>thắng”</w:t>
      </w:r>
      <w:r>
        <w:rPr>
          <w:color w:val="231F20"/>
          <w:w w:val="105"/>
        </w:rPr>
        <w:t>,</w:t>
      </w:r>
      <w:r>
        <w:rPr>
          <w:color w:val="231F20"/>
          <w:spacing w:val="-8"/>
          <w:w w:val="105"/>
        </w:rPr>
        <w:t> </w:t>
      </w:r>
      <w:r>
        <w:rPr>
          <w:color w:val="231F20"/>
          <w:w w:val="105"/>
        </w:rPr>
        <w:t>nghĩa</w:t>
      </w:r>
      <w:r>
        <w:rPr>
          <w:color w:val="231F20"/>
          <w:spacing w:val="-8"/>
          <w:w w:val="105"/>
        </w:rPr>
        <w:t> </w:t>
      </w:r>
      <w:r>
        <w:rPr>
          <w:color w:val="231F20"/>
          <w:w w:val="105"/>
        </w:rPr>
        <w:t>là</w:t>
      </w:r>
      <w:r>
        <w:rPr>
          <w:color w:val="231F20"/>
          <w:spacing w:val="-8"/>
          <w:w w:val="105"/>
        </w:rPr>
        <w:t> </w:t>
      </w:r>
      <w:r>
        <w:rPr>
          <w:color w:val="231F20"/>
          <w:w w:val="105"/>
        </w:rPr>
        <w:t>đức</w:t>
      </w:r>
      <w:r>
        <w:rPr>
          <w:color w:val="231F20"/>
          <w:spacing w:val="-8"/>
          <w:w w:val="105"/>
        </w:rPr>
        <w:t> </w:t>
      </w:r>
      <w:r>
        <w:rPr>
          <w:color w:val="231F20"/>
          <w:w w:val="105"/>
        </w:rPr>
        <w:t>thù</w:t>
      </w:r>
      <w:r>
        <w:rPr>
          <w:color w:val="231F20"/>
          <w:spacing w:val="-8"/>
          <w:w w:val="105"/>
        </w:rPr>
        <w:t> </w:t>
      </w:r>
      <w:r>
        <w:rPr>
          <w:color w:val="231F20"/>
          <w:w w:val="105"/>
        </w:rPr>
        <w:t>thắng,</w:t>
      </w:r>
      <w:r>
        <w:rPr>
          <w:color w:val="231F20"/>
          <w:spacing w:val="-8"/>
          <w:w w:val="105"/>
        </w:rPr>
        <w:t> </w:t>
      </w:r>
      <w:r>
        <w:rPr>
          <w:color w:val="231F20"/>
          <w:w w:val="105"/>
        </w:rPr>
        <w:t>vượt</w:t>
      </w:r>
      <w:r>
        <w:rPr>
          <w:color w:val="231F20"/>
          <w:spacing w:val="-8"/>
          <w:w w:val="105"/>
        </w:rPr>
        <w:t> </w:t>
      </w:r>
      <w:r>
        <w:rPr>
          <w:color w:val="231F20"/>
          <w:w w:val="105"/>
        </w:rPr>
        <w:t>trội</w:t>
      </w:r>
      <w:r>
        <w:rPr>
          <w:color w:val="231F20"/>
          <w:spacing w:val="-8"/>
          <w:w w:val="105"/>
        </w:rPr>
        <w:t> </w:t>
      </w:r>
      <w:r>
        <w:rPr>
          <w:color w:val="231F20"/>
          <w:w w:val="105"/>
        </w:rPr>
        <w:t>hết thảy tiểu thánh, nên gọi là Đại. </w:t>
      </w:r>
      <w:r>
        <w:rPr>
          <w:i/>
          <w:color w:val="231F20"/>
          <w:w w:val="105"/>
        </w:rPr>
        <w:t>“Hội chính vi thánh” </w:t>
      </w:r>
      <w:r>
        <w:rPr>
          <w:color w:val="231F20"/>
          <w:w w:val="105"/>
        </w:rPr>
        <w:t>(Hiểu biết đúng đắn là thánh). Chính là chính tri chính kiến, đấy là</w:t>
      </w:r>
      <w:r>
        <w:rPr>
          <w:color w:val="231F20"/>
          <w:spacing w:val="-15"/>
          <w:w w:val="105"/>
        </w:rPr>
        <w:t> </w:t>
      </w:r>
      <w:r>
        <w:rPr>
          <w:color w:val="231F20"/>
          <w:w w:val="105"/>
        </w:rPr>
        <w:t>thánh</w:t>
      </w:r>
      <w:r>
        <w:rPr>
          <w:color w:val="231F20"/>
          <w:spacing w:val="-15"/>
          <w:w w:val="105"/>
        </w:rPr>
        <w:t> </w:t>
      </w:r>
      <w:r>
        <w:rPr>
          <w:color w:val="231F20"/>
          <w:w w:val="105"/>
        </w:rPr>
        <w:t>nhân.</w:t>
      </w:r>
      <w:r>
        <w:rPr>
          <w:color w:val="231F20"/>
          <w:spacing w:val="-15"/>
          <w:w w:val="105"/>
        </w:rPr>
        <w:t> </w:t>
      </w:r>
      <w:r>
        <w:rPr>
          <w:color w:val="231F20"/>
          <w:w w:val="105"/>
        </w:rPr>
        <w:t>Tại</w:t>
      </w:r>
      <w:r>
        <w:rPr>
          <w:color w:val="231F20"/>
          <w:spacing w:val="-15"/>
          <w:w w:val="105"/>
        </w:rPr>
        <w:t> </w:t>
      </w:r>
      <w:r>
        <w:rPr>
          <w:color w:val="231F20"/>
          <w:w w:val="105"/>
        </w:rPr>
        <w:t>Trung</w:t>
      </w:r>
      <w:r>
        <w:rPr>
          <w:color w:val="231F20"/>
          <w:spacing w:val="-14"/>
          <w:w w:val="105"/>
        </w:rPr>
        <w:t> </w:t>
      </w:r>
      <w:r>
        <w:rPr>
          <w:color w:val="231F20"/>
          <w:w w:val="105"/>
        </w:rPr>
        <w:t>Quốc,</w:t>
      </w:r>
      <w:r>
        <w:rPr>
          <w:color w:val="231F20"/>
          <w:spacing w:val="-15"/>
          <w:w w:val="105"/>
        </w:rPr>
        <w:t> </w:t>
      </w:r>
      <w:r>
        <w:rPr>
          <w:color w:val="231F20"/>
          <w:w w:val="105"/>
        </w:rPr>
        <w:t>các</w:t>
      </w:r>
      <w:r>
        <w:rPr>
          <w:color w:val="231F20"/>
          <w:spacing w:val="-14"/>
          <w:w w:val="105"/>
        </w:rPr>
        <w:t> </w:t>
      </w:r>
      <w:r>
        <w:rPr>
          <w:color w:val="231F20"/>
          <w:w w:val="105"/>
        </w:rPr>
        <w:t>Ngài</w:t>
      </w:r>
      <w:r>
        <w:rPr>
          <w:color w:val="231F20"/>
          <w:spacing w:val="-15"/>
          <w:w w:val="105"/>
        </w:rPr>
        <w:t> </w:t>
      </w:r>
      <w:r>
        <w:rPr>
          <w:color w:val="231F20"/>
          <w:w w:val="105"/>
        </w:rPr>
        <w:t>được</w:t>
      </w:r>
      <w:r>
        <w:rPr>
          <w:color w:val="231F20"/>
          <w:spacing w:val="-14"/>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Thánh, ở</w:t>
      </w:r>
      <w:r>
        <w:rPr>
          <w:color w:val="231F20"/>
          <w:spacing w:val="-23"/>
          <w:w w:val="105"/>
        </w:rPr>
        <w:t> </w:t>
      </w:r>
      <w:r>
        <w:rPr>
          <w:color w:val="231F20"/>
          <w:w w:val="105"/>
        </w:rPr>
        <w:t>Ấn</w:t>
      </w:r>
      <w:r>
        <w:rPr>
          <w:color w:val="231F20"/>
          <w:spacing w:val="-22"/>
          <w:w w:val="105"/>
        </w:rPr>
        <w:t> </w:t>
      </w:r>
      <w:r>
        <w:rPr>
          <w:color w:val="231F20"/>
          <w:w w:val="105"/>
        </w:rPr>
        <w:t>Độ,</w:t>
      </w:r>
      <w:r>
        <w:rPr>
          <w:color w:val="231F20"/>
          <w:spacing w:val="-22"/>
          <w:w w:val="105"/>
        </w:rPr>
        <w:t> </w:t>
      </w:r>
      <w:r>
        <w:rPr>
          <w:color w:val="231F20"/>
          <w:w w:val="105"/>
        </w:rPr>
        <w:t>các</w:t>
      </w:r>
      <w:r>
        <w:rPr>
          <w:color w:val="231F20"/>
          <w:spacing w:val="-23"/>
          <w:w w:val="105"/>
        </w:rPr>
        <w:t> </w:t>
      </w:r>
      <w:r>
        <w:rPr>
          <w:color w:val="231F20"/>
          <w:w w:val="105"/>
        </w:rPr>
        <w:t>Ngài</w:t>
      </w:r>
      <w:r>
        <w:rPr>
          <w:color w:val="231F20"/>
          <w:spacing w:val="-22"/>
          <w:w w:val="105"/>
        </w:rPr>
        <w:t> </w:t>
      </w:r>
      <w:r>
        <w:rPr>
          <w:color w:val="231F20"/>
          <w:w w:val="105"/>
        </w:rPr>
        <w:t>được</w:t>
      </w:r>
      <w:r>
        <w:rPr>
          <w:color w:val="231F20"/>
          <w:spacing w:val="-22"/>
          <w:w w:val="105"/>
        </w:rPr>
        <w:t> </w:t>
      </w:r>
      <w:r>
        <w:rPr>
          <w:color w:val="231F20"/>
          <w:w w:val="105"/>
        </w:rPr>
        <w:t>gọi</w:t>
      </w:r>
      <w:r>
        <w:rPr>
          <w:color w:val="231F20"/>
          <w:spacing w:val="-23"/>
          <w:w w:val="105"/>
        </w:rPr>
        <w:t> </w:t>
      </w:r>
      <w:r>
        <w:rPr>
          <w:color w:val="231F20"/>
          <w:w w:val="105"/>
        </w:rPr>
        <w:t>là</w:t>
      </w:r>
      <w:r>
        <w:rPr>
          <w:color w:val="231F20"/>
          <w:spacing w:val="-22"/>
          <w:w w:val="105"/>
        </w:rPr>
        <w:t> </w:t>
      </w:r>
      <w:r>
        <w:rPr>
          <w:color w:val="231F20"/>
          <w:w w:val="105"/>
        </w:rPr>
        <w:t>Phật.</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chớ</w:t>
      </w:r>
      <w:r>
        <w:rPr>
          <w:color w:val="231F20"/>
          <w:spacing w:val="-22"/>
          <w:w w:val="105"/>
        </w:rPr>
        <w:t> </w:t>
      </w:r>
      <w:r>
        <w:rPr>
          <w:color w:val="231F20"/>
          <w:w w:val="105"/>
        </w:rPr>
        <w:t>nên</w:t>
      </w:r>
      <w:r>
        <w:rPr>
          <w:color w:val="231F20"/>
          <w:spacing w:val="-23"/>
          <w:w w:val="105"/>
        </w:rPr>
        <w:t> </w:t>
      </w:r>
      <w:r>
        <w:rPr>
          <w:color w:val="231F20"/>
          <w:w w:val="105"/>
        </w:rPr>
        <w:t>không biết những ý nghĩa được bao hàm trong các danh từ thuật ngữ này.</w:t>
      </w:r>
    </w:p>
    <w:p>
      <w:pPr>
        <w:spacing w:line="307" w:lineRule="auto" w:before="138"/>
        <w:ind w:left="103" w:right="405" w:firstLine="453"/>
        <w:jc w:val="both"/>
        <w:rPr>
          <w:sz w:val="34"/>
        </w:rPr>
      </w:pPr>
      <w:r>
        <w:rPr>
          <w:i/>
          <w:color w:val="231F20"/>
          <w:w w:val="105"/>
          <w:sz w:val="34"/>
        </w:rPr>
        <w:t>“Tổng thượng khả kiến, hoặc tòng đức nhi ngôn, khế ư Không</w:t>
      </w:r>
      <w:r>
        <w:rPr>
          <w:i/>
          <w:color w:val="231F20"/>
          <w:spacing w:val="-1"/>
          <w:w w:val="105"/>
          <w:sz w:val="34"/>
        </w:rPr>
        <w:t> </w:t>
      </w:r>
      <w:r>
        <w:rPr>
          <w:i/>
          <w:color w:val="231F20"/>
          <w:w w:val="105"/>
          <w:sz w:val="34"/>
        </w:rPr>
        <w:t>lý,</w:t>
      </w:r>
      <w:r>
        <w:rPr>
          <w:i/>
          <w:color w:val="231F20"/>
          <w:spacing w:val="-1"/>
          <w:w w:val="105"/>
          <w:sz w:val="34"/>
        </w:rPr>
        <w:t> </w:t>
      </w:r>
      <w:r>
        <w:rPr>
          <w:i/>
          <w:color w:val="231F20"/>
          <w:w w:val="105"/>
          <w:sz w:val="34"/>
        </w:rPr>
        <w:t>hội</w:t>
      </w:r>
      <w:r>
        <w:rPr>
          <w:i/>
          <w:color w:val="231F20"/>
          <w:spacing w:val="-1"/>
          <w:w w:val="105"/>
          <w:sz w:val="34"/>
        </w:rPr>
        <w:t> </w:t>
      </w:r>
      <w:r>
        <w:rPr>
          <w:i/>
          <w:color w:val="231F20"/>
          <w:w w:val="105"/>
          <w:sz w:val="34"/>
        </w:rPr>
        <w:t>hợp</w:t>
      </w:r>
      <w:r>
        <w:rPr>
          <w:i/>
          <w:color w:val="231F20"/>
          <w:spacing w:val="-1"/>
          <w:w w:val="105"/>
          <w:sz w:val="34"/>
        </w:rPr>
        <w:t> </w:t>
      </w:r>
      <w:r>
        <w:rPr>
          <w:i/>
          <w:color w:val="231F20"/>
          <w:w w:val="105"/>
          <w:sz w:val="34"/>
        </w:rPr>
        <w:t>chính</w:t>
      </w:r>
      <w:r>
        <w:rPr>
          <w:i/>
          <w:color w:val="231F20"/>
          <w:spacing w:val="-1"/>
          <w:w w:val="105"/>
          <w:sz w:val="34"/>
        </w:rPr>
        <w:t> </w:t>
      </w:r>
      <w:r>
        <w:rPr>
          <w:i/>
          <w:color w:val="231F20"/>
          <w:w w:val="105"/>
          <w:sz w:val="34"/>
        </w:rPr>
        <w:t>đạo</w:t>
      </w:r>
      <w:r>
        <w:rPr>
          <w:i/>
          <w:color w:val="231F20"/>
          <w:spacing w:val="-1"/>
          <w:w w:val="105"/>
          <w:sz w:val="34"/>
        </w:rPr>
        <w:t> </w:t>
      </w:r>
      <w:r>
        <w:rPr>
          <w:i/>
          <w:color w:val="231F20"/>
          <w:w w:val="105"/>
          <w:sz w:val="34"/>
        </w:rPr>
        <w:t>viết</w:t>
      </w:r>
      <w:r>
        <w:rPr>
          <w:i/>
          <w:color w:val="231F20"/>
          <w:spacing w:val="-1"/>
          <w:w w:val="105"/>
          <w:sz w:val="34"/>
        </w:rPr>
        <w:t> </w:t>
      </w:r>
      <w:r>
        <w:rPr>
          <w:i/>
          <w:color w:val="231F20"/>
          <w:w w:val="105"/>
          <w:sz w:val="34"/>
        </w:rPr>
        <w:t>Thánh”</w:t>
      </w:r>
      <w:r>
        <w:rPr>
          <w:i/>
          <w:color w:val="231F20"/>
          <w:spacing w:val="-1"/>
          <w:w w:val="105"/>
          <w:sz w:val="34"/>
        </w:rPr>
        <w:t> </w:t>
      </w:r>
      <w:r>
        <w:rPr>
          <w:color w:val="231F20"/>
          <w:w w:val="105"/>
          <w:sz w:val="34"/>
        </w:rPr>
        <w:t>(Tổng</w:t>
      </w:r>
      <w:r>
        <w:rPr>
          <w:color w:val="231F20"/>
          <w:spacing w:val="-1"/>
          <w:w w:val="105"/>
          <w:sz w:val="34"/>
        </w:rPr>
        <w:t> </w:t>
      </w:r>
      <w:r>
        <w:rPr>
          <w:color w:val="231F20"/>
          <w:w w:val="105"/>
          <w:sz w:val="34"/>
        </w:rPr>
        <w:t>hợp</w:t>
      </w:r>
      <w:r>
        <w:rPr>
          <w:color w:val="231F20"/>
          <w:spacing w:val="-1"/>
          <w:w w:val="105"/>
          <w:sz w:val="34"/>
        </w:rPr>
        <w:t> </w:t>
      </w:r>
      <w:r>
        <w:rPr>
          <w:color w:val="231F20"/>
          <w:w w:val="105"/>
          <w:sz w:val="34"/>
        </w:rPr>
        <w:t>những </w:t>
      </w:r>
      <w:r>
        <w:rPr>
          <w:color w:val="231F20"/>
          <w:sz w:val="34"/>
        </w:rPr>
        <w:t>điều</w:t>
      </w:r>
      <w:r>
        <w:rPr>
          <w:color w:val="231F20"/>
          <w:spacing w:val="-13"/>
          <w:sz w:val="34"/>
        </w:rPr>
        <w:t> </w:t>
      </w:r>
      <w:r>
        <w:rPr>
          <w:color w:val="231F20"/>
          <w:sz w:val="34"/>
        </w:rPr>
        <w:t>trên</w:t>
      </w:r>
      <w:r>
        <w:rPr>
          <w:color w:val="231F20"/>
          <w:spacing w:val="-13"/>
          <w:sz w:val="34"/>
        </w:rPr>
        <w:t> </w:t>
      </w:r>
      <w:r>
        <w:rPr>
          <w:color w:val="231F20"/>
          <w:sz w:val="34"/>
        </w:rPr>
        <w:t>đây,</w:t>
      </w:r>
      <w:r>
        <w:rPr>
          <w:color w:val="231F20"/>
          <w:spacing w:val="-13"/>
          <w:sz w:val="34"/>
        </w:rPr>
        <w:t> </w:t>
      </w:r>
      <w:r>
        <w:rPr>
          <w:color w:val="231F20"/>
          <w:sz w:val="34"/>
        </w:rPr>
        <w:t>ta</w:t>
      </w:r>
      <w:r>
        <w:rPr>
          <w:color w:val="231F20"/>
          <w:spacing w:val="-13"/>
          <w:sz w:val="34"/>
        </w:rPr>
        <w:t> </w:t>
      </w:r>
      <w:r>
        <w:rPr>
          <w:color w:val="231F20"/>
          <w:sz w:val="34"/>
        </w:rPr>
        <w:t>thấy:</w:t>
      </w:r>
      <w:r>
        <w:rPr>
          <w:color w:val="231F20"/>
          <w:spacing w:val="-13"/>
          <w:sz w:val="34"/>
        </w:rPr>
        <w:t> </w:t>
      </w:r>
      <w:r>
        <w:rPr>
          <w:color w:val="231F20"/>
          <w:sz w:val="34"/>
        </w:rPr>
        <w:t>Nếu</w:t>
      </w:r>
      <w:r>
        <w:rPr>
          <w:color w:val="231F20"/>
          <w:spacing w:val="-13"/>
          <w:sz w:val="34"/>
        </w:rPr>
        <w:t> </w:t>
      </w:r>
      <w:r>
        <w:rPr>
          <w:color w:val="231F20"/>
          <w:sz w:val="34"/>
        </w:rPr>
        <w:t>từ</w:t>
      </w:r>
      <w:r>
        <w:rPr>
          <w:color w:val="231F20"/>
          <w:spacing w:val="-13"/>
          <w:sz w:val="34"/>
        </w:rPr>
        <w:t> </w:t>
      </w:r>
      <w:r>
        <w:rPr>
          <w:color w:val="231F20"/>
          <w:sz w:val="34"/>
        </w:rPr>
        <w:t>đức</w:t>
      </w:r>
      <w:r>
        <w:rPr>
          <w:color w:val="231F20"/>
          <w:spacing w:val="-13"/>
          <w:sz w:val="34"/>
        </w:rPr>
        <w:t> </w:t>
      </w:r>
      <w:r>
        <w:rPr>
          <w:color w:val="231F20"/>
          <w:sz w:val="34"/>
        </w:rPr>
        <w:t>mà</w:t>
      </w:r>
      <w:r>
        <w:rPr>
          <w:color w:val="231F20"/>
          <w:spacing w:val="-13"/>
          <w:sz w:val="34"/>
        </w:rPr>
        <w:t> </w:t>
      </w:r>
      <w:r>
        <w:rPr>
          <w:color w:val="231F20"/>
          <w:sz w:val="34"/>
        </w:rPr>
        <w:t>nói</w:t>
      </w:r>
      <w:r>
        <w:rPr>
          <w:color w:val="231F20"/>
          <w:spacing w:val="-13"/>
          <w:sz w:val="34"/>
        </w:rPr>
        <w:t> </w:t>
      </w:r>
      <w:r>
        <w:rPr>
          <w:color w:val="231F20"/>
          <w:sz w:val="34"/>
        </w:rPr>
        <w:t>thì</w:t>
      </w:r>
      <w:r>
        <w:rPr>
          <w:color w:val="231F20"/>
          <w:spacing w:val="-13"/>
          <w:sz w:val="34"/>
        </w:rPr>
        <w:t> </w:t>
      </w:r>
      <w:r>
        <w:rPr>
          <w:color w:val="231F20"/>
          <w:sz w:val="34"/>
        </w:rPr>
        <w:t>khế</w:t>
      </w:r>
      <w:r>
        <w:rPr>
          <w:color w:val="231F20"/>
          <w:spacing w:val="-13"/>
          <w:sz w:val="34"/>
        </w:rPr>
        <w:t> </w:t>
      </w:r>
      <w:r>
        <w:rPr>
          <w:color w:val="231F20"/>
          <w:sz w:val="34"/>
        </w:rPr>
        <w:t>hợp</w:t>
      </w:r>
      <w:r>
        <w:rPr>
          <w:color w:val="231F20"/>
          <w:spacing w:val="-13"/>
          <w:sz w:val="34"/>
        </w:rPr>
        <w:t> </w:t>
      </w:r>
      <w:r>
        <w:rPr>
          <w:color w:val="231F20"/>
          <w:sz w:val="34"/>
        </w:rPr>
        <w:t>lý</w:t>
      </w:r>
      <w:r>
        <w:rPr>
          <w:color w:val="231F20"/>
          <w:spacing w:val="-13"/>
          <w:sz w:val="34"/>
        </w:rPr>
        <w:t> </w:t>
      </w:r>
      <w:r>
        <w:rPr>
          <w:color w:val="231F20"/>
          <w:sz w:val="34"/>
        </w:rPr>
        <w:t>Không, </w:t>
      </w:r>
      <w:r>
        <w:rPr>
          <w:color w:val="231F20"/>
          <w:w w:val="105"/>
          <w:sz w:val="34"/>
        </w:rPr>
        <w:t>hiểu đúng chính đạo nên gọi là Thánh). Đây là giải thích ý </w:t>
      </w:r>
      <w:r>
        <w:rPr>
          <w:color w:val="231F20"/>
          <w:sz w:val="34"/>
        </w:rPr>
        <w:t>nghĩa</w:t>
      </w:r>
      <w:r>
        <w:rPr>
          <w:color w:val="231F20"/>
          <w:spacing w:val="-7"/>
          <w:sz w:val="34"/>
        </w:rPr>
        <w:t> </w:t>
      </w:r>
      <w:r>
        <w:rPr>
          <w:color w:val="231F20"/>
          <w:sz w:val="34"/>
        </w:rPr>
        <w:t>chữ</w:t>
      </w:r>
      <w:r>
        <w:rPr>
          <w:color w:val="231F20"/>
          <w:spacing w:val="-7"/>
          <w:sz w:val="34"/>
        </w:rPr>
        <w:t> </w:t>
      </w:r>
      <w:r>
        <w:rPr>
          <w:color w:val="231F20"/>
          <w:sz w:val="34"/>
        </w:rPr>
        <w:t>Thánh</w:t>
      </w:r>
      <w:r>
        <w:rPr>
          <w:color w:val="231F20"/>
          <w:spacing w:val="-7"/>
          <w:sz w:val="34"/>
        </w:rPr>
        <w:t> </w:t>
      </w:r>
      <w:r>
        <w:rPr>
          <w:color w:val="231F20"/>
          <w:sz w:val="34"/>
        </w:rPr>
        <w:t>trong</w:t>
      </w:r>
      <w:r>
        <w:rPr>
          <w:color w:val="231F20"/>
          <w:spacing w:val="-7"/>
          <w:sz w:val="34"/>
        </w:rPr>
        <w:t> </w:t>
      </w:r>
      <w:r>
        <w:rPr>
          <w:color w:val="231F20"/>
          <w:sz w:val="34"/>
        </w:rPr>
        <w:t>Đại</w:t>
      </w:r>
      <w:r>
        <w:rPr>
          <w:color w:val="231F20"/>
          <w:spacing w:val="-9"/>
          <w:sz w:val="34"/>
        </w:rPr>
        <w:t> </w:t>
      </w:r>
      <w:r>
        <w:rPr>
          <w:color w:val="231F20"/>
          <w:sz w:val="34"/>
        </w:rPr>
        <w:t>Thánh.</w:t>
      </w:r>
      <w:r>
        <w:rPr>
          <w:color w:val="231F20"/>
          <w:spacing w:val="-10"/>
          <w:sz w:val="34"/>
        </w:rPr>
        <w:t> </w:t>
      </w:r>
      <w:r>
        <w:rPr>
          <w:i/>
          <w:color w:val="231F20"/>
          <w:sz w:val="34"/>
        </w:rPr>
        <w:t>“Hoặc</w:t>
      </w:r>
      <w:r>
        <w:rPr>
          <w:i/>
          <w:color w:val="231F20"/>
          <w:spacing w:val="-7"/>
          <w:sz w:val="34"/>
        </w:rPr>
        <w:t> </w:t>
      </w:r>
      <w:r>
        <w:rPr>
          <w:i/>
          <w:color w:val="231F20"/>
          <w:sz w:val="34"/>
        </w:rPr>
        <w:t>tòng</w:t>
      </w:r>
      <w:r>
        <w:rPr>
          <w:i/>
          <w:color w:val="231F20"/>
          <w:spacing w:val="-7"/>
          <w:sz w:val="34"/>
        </w:rPr>
        <w:t> </w:t>
      </w:r>
      <w:r>
        <w:rPr>
          <w:i/>
          <w:color w:val="231F20"/>
          <w:sz w:val="34"/>
        </w:rPr>
        <w:t>vị</w:t>
      </w:r>
      <w:r>
        <w:rPr>
          <w:i/>
          <w:color w:val="231F20"/>
          <w:spacing w:val="-7"/>
          <w:sz w:val="34"/>
        </w:rPr>
        <w:t> </w:t>
      </w:r>
      <w:r>
        <w:rPr>
          <w:i/>
          <w:color w:val="231F20"/>
          <w:sz w:val="34"/>
        </w:rPr>
        <w:t>nhi</w:t>
      </w:r>
      <w:r>
        <w:rPr>
          <w:i/>
          <w:color w:val="231F20"/>
          <w:spacing w:val="-7"/>
          <w:sz w:val="34"/>
        </w:rPr>
        <w:t> </w:t>
      </w:r>
      <w:r>
        <w:rPr>
          <w:i/>
          <w:color w:val="231F20"/>
          <w:sz w:val="34"/>
        </w:rPr>
        <w:t>ngôn,</w:t>
      </w:r>
      <w:r>
        <w:rPr>
          <w:i/>
          <w:color w:val="231F20"/>
          <w:spacing w:val="-7"/>
          <w:sz w:val="34"/>
        </w:rPr>
        <w:t> </w:t>
      </w:r>
      <w:r>
        <w:rPr>
          <w:i/>
          <w:color w:val="231F20"/>
          <w:sz w:val="34"/>
        </w:rPr>
        <w:t>Sơ </w:t>
      </w:r>
      <w:r>
        <w:rPr>
          <w:i/>
          <w:color w:val="231F20"/>
          <w:spacing w:val="-2"/>
          <w:w w:val="105"/>
          <w:sz w:val="34"/>
        </w:rPr>
        <w:t>Quả</w:t>
      </w:r>
      <w:r>
        <w:rPr>
          <w:i/>
          <w:color w:val="231F20"/>
          <w:spacing w:val="-19"/>
          <w:w w:val="105"/>
          <w:sz w:val="34"/>
        </w:rPr>
        <w:t> </w:t>
      </w:r>
      <w:r>
        <w:rPr>
          <w:i/>
          <w:color w:val="231F20"/>
          <w:spacing w:val="-2"/>
          <w:w w:val="105"/>
          <w:sz w:val="34"/>
        </w:rPr>
        <w:t>dĩ</w:t>
      </w:r>
      <w:r>
        <w:rPr>
          <w:i/>
          <w:color w:val="231F20"/>
          <w:spacing w:val="-19"/>
          <w:w w:val="105"/>
          <w:sz w:val="34"/>
        </w:rPr>
        <w:t> </w:t>
      </w:r>
      <w:r>
        <w:rPr>
          <w:i/>
          <w:color w:val="231F20"/>
          <w:spacing w:val="-2"/>
          <w:w w:val="105"/>
          <w:sz w:val="34"/>
        </w:rPr>
        <w:t>thượng,</w:t>
      </w:r>
      <w:r>
        <w:rPr>
          <w:i/>
          <w:color w:val="231F20"/>
          <w:spacing w:val="-19"/>
          <w:w w:val="105"/>
          <w:sz w:val="34"/>
        </w:rPr>
        <w:t> </w:t>
      </w:r>
      <w:r>
        <w:rPr>
          <w:i/>
          <w:color w:val="231F20"/>
          <w:spacing w:val="-2"/>
          <w:w w:val="105"/>
          <w:sz w:val="34"/>
        </w:rPr>
        <w:t>xưng</w:t>
      </w:r>
      <w:r>
        <w:rPr>
          <w:i/>
          <w:color w:val="231F20"/>
          <w:spacing w:val="-19"/>
          <w:w w:val="105"/>
          <w:sz w:val="34"/>
        </w:rPr>
        <w:t> </w:t>
      </w:r>
      <w:r>
        <w:rPr>
          <w:i/>
          <w:color w:val="231F20"/>
          <w:spacing w:val="-2"/>
          <w:w w:val="105"/>
          <w:sz w:val="34"/>
        </w:rPr>
        <w:t>Thánh”</w:t>
      </w:r>
      <w:r>
        <w:rPr>
          <w:i/>
          <w:color w:val="231F20"/>
          <w:spacing w:val="-19"/>
          <w:w w:val="105"/>
          <w:sz w:val="34"/>
        </w:rPr>
        <w:t> </w:t>
      </w:r>
      <w:r>
        <w:rPr>
          <w:color w:val="231F20"/>
          <w:spacing w:val="-2"/>
          <w:w w:val="105"/>
          <w:sz w:val="34"/>
        </w:rPr>
        <w:t>(Hoặc</w:t>
      </w:r>
      <w:r>
        <w:rPr>
          <w:color w:val="231F20"/>
          <w:spacing w:val="-19"/>
          <w:w w:val="105"/>
          <w:sz w:val="34"/>
        </w:rPr>
        <w:t> </w:t>
      </w:r>
      <w:r>
        <w:rPr>
          <w:color w:val="231F20"/>
          <w:spacing w:val="-2"/>
          <w:w w:val="105"/>
          <w:sz w:val="34"/>
        </w:rPr>
        <w:t>từ</w:t>
      </w:r>
      <w:r>
        <w:rPr>
          <w:color w:val="231F20"/>
          <w:spacing w:val="-19"/>
          <w:w w:val="105"/>
          <w:sz w:val="34"/>
        </w:rPr>
        <w:t> </w:t>
      </w:r>
      <w:r>
        <w:rPr>
          <w:color w:val="231F20"/>
          <w:spacing w:val="-2"/>
          <w:w w:val="105"/>
          <w:sz w:val="34"/>
        </w:rPr>
        <w:t>địa</w:t>
      </w:r>
      <w:r>
        <w:rPr>
          <w:color w:val="231F20"/>
          <w:spacing w:val="-19"/>
          <w:w w:val="105"/>
          <w:sz w:val="34"/>
        </w:rPr>
        <w:t> </w:t>
      </w:r>
      <w:r>
        <w:rPr>
          <w:color w:val="231F20"/>
          <w:spacing w:val="-2"/>
          <w:w w:val="105"/>
          <w:sz w:val="34"/>
        </w:rPr>
        <w:t>vị</w:t>
      </w:r>
      <w:r>
        <w:rPr>
          <w:color w:val="231F20"/>
          <w:spacing w:val="-18"/>
          <w:w w:val="105"/>
          <w:sz w:val="34"/>
        </w:rPr>
        <w:t> </w:t>
      </w:r>
      <w:r>
        <w:rPr>
          <w:color w:val="231F20"/>
          <w:spacing w:val="-2"/>
          <w:w w:val="105"/>
          <w:sz w:val="34"/>
        </w:rPr>
        <w:t>mà</w:t>
      </w:r>
      <w:r>
        <w:rPr>
          <w:color w:val="231F20"/>
          <w:spacing w:val="-19"/>
          <w:w w:val="105"/>
          <w:sz w:val="34"/>
        </w:rPr>
        <w:t> </w:t>
      </w:r>
      <w:r>
        <w:rPr>
          <w:color w:val="231F20"/>
          <w:spacing w:val="-2"/>
          <w:w w:val="105"/>
          <w:sz w:val="34"/>
        </w:rPr>
        <w:t>nói</w:t>
      </w:r>
      <w:r>
        <w:rPr>
          <w:color w:val="231F20"/>
          <w:spacing w:val="-19"/>
          <w:w w:val="105"/>
          <w:sz w:val="34"/>
        </w:rPr>
        <w:t> </w:t>
      </w:r>
      <w:r>
        <w:rPr>
          <w:color w:val="231F20"/>
          <w:spacing w:val="-2"/>
          <w:w w:val="105"/>
          <w:sz w:val="34"/>
        </w:rPr>
        <w:t>thì</w:t>
      </w:r>
      <w:r>
        <w:rPr>
          <w:color w:val="231F20"/>
          <w:spacing w:val="-19"/>
          <w:w w:val="105"/>
          <w:sz w:val="34"/>
        </w:rPr>
        <w:t> </w:t>
      </w:r>
      <w:r>
        <w:rPr>
          <w:color w:val="231F20"/>
          <w:spacing w:val="-2"/>
          <w:w w:val="105"/>
          <w:sz w:val="34"/>
        </w:rPr>
        <w:t>từ</w:t>
      </w:r>
      <w:r>
        <w:rPr>
          <w:color w:val="231F20"/>
          <w:spacing w:val="-19"/>
          <w:w w:val="105"/>
          <w:sz w:val="34"/>
        </w:rPr>
        <w:t> </w:t>
      </w:r>
      <w:r>
        <w:rPr>
          <w:color w:val="231F20"/>
          <w:spacing w:val="-5"/>
          <w:w w:val="105"/>
          <w:sz w:val="34"/>
        </w:rPr>
        <w:t>Sơ</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19" w:firstLine="0"/>
        <w:jc w:val="both"/>
        <w:rPr>
          <w:sz w:val="34"/>
        </w:rPr>
      </w:pPr>
      <w:r>
        <w:rPr>
          <w:color w:val="231F20"/>
          <w:w w:val="105"/>
          <w:sz w:val="34"/>
        </w:rPr>
        <w:t>Quả</w:t>
      </w:r>
      <w:r>
        <w:rPr>
          <w:color w:val="231F20"/>
          <w:spacing w:val="-21"/>
          <w:w w:val="105"/>
          <w:sz w:val="34"/>
        </w:rPr>
        <w:t> </w:t>
      </w:r>
      <w:r>
        <w:rPr>
          <w:color w:val="231F20"/>
          <w:w w:val="105"/>
          <w:sz w:val="34"/>
        </w:rPr>
        <w:t>trở</w:t>
      </w:r>
      <w:r>
        <w:rPr>
          <w:color w:val="231F20"/>
          <w:spacing w:val="-21"/>
          <w:w w:val="105"/>
          <w:sz w:val="34"/>
        </w:rPr>
        <w:t> </w:t>
      </w:r>
      <w:r>
        <w:rPr>
          <w:color w:val="231F20"/>
          <w:w w:val="105"/>
          <w:sz w:val="34"/>
        </w:rPr>
        <w:t>lên</w:t>
      </w:r>
      <w:r>
        <w:rPr>
          <w:color w:val="231F20"/>
          <w:spacing w:val="-21"/>
          <w:w w:val="105"/>
          <w:sz w:val="34"/>
        </w:rPr>
        <w:t> </w:t>
      </w:r>
      <w:r>
        <w:rPr>
          <w:color w:val="231F20"/>
          <w:w w:val="105"/>
          <w:sz w:val="34"/>
        </w:rPr>
        <w:t>đều</w:t>
      </w:r>
      <w:r>
        <w:rPr>
          <w:color w:val="231F20"/>
          <w:spacing w:val="-21"/>
          <w:w w:val="105"/>
          <w:sz w:val="34"/>
        </w:rPr>
        <w:t> </w:t>
      </w:r>
      <w:r>
        <w:rPr>
          <w:color w:val="231F20"/>
          <w:w w:val="105"/>
          <w:sz w:val="34"/>
        </w:rPr>
        <w:t>gọi</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Thánh);</w:t>
      </w:r>
      <w:r>
        <w:rPr>
          <w:color w:val="231F20"/>
          <w:spacing w:val="-21"/>
          <w:w w:val="105"/>
          <w:sz w:val="34"/>
        </w:rPr>
        <w:t> </w:t>
      </w:r>
      <w:r>
        <w:rPr>
          <w:color w:val="231F20"/>
          <w:w w:val="105"/>
          <w:sz w:val="34"/>
        </w:rPr>
        <w:t>đấy</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tiểu</w:t>
      </w:r>
      <w:r>
        <w:rPr>
          <w:color w:val="231F20"/>
          <w:spacing w:val="-21"/>
          <w:w w:val="105"/>
          <w:sz w:val="34"/>
        </w:rPr>
        <w:t> </w:t>
      </w:r>
      <w:r>
        <w:rPr>
          <w:color w:val="231F20"/>
          <w:w w:val="105"/>
          <w:sz w:val="34"/>
        </w:rPr>
        <w:t>thánh,</w:t>
      </w:r>
      <w:r>
        <w:rPr>
          <w:color w:val="231F20"/>
          <w:spacing w:val="-21"/>
          <w:w w:val="105"/>
          <w:sz w:val="34"/>
        </w:rPr>
        <w:t> </w:t>
      </w:r>
      <w:r>
        <w:rPr>
          <w:color w:val="231F20"/>
          <w:w w:val="105"/>
          <w:sz w:val="34"/>
        </w:rPr>
        <w:t>chúng</w:t>
      </w:r>
      <w:r>
        <w:rPr>
          <w:color w:val="231F20"/>
          <w:spacing w:val="-21"/>
          <w:w w:val="105"/>
          <w:sz w:val="34"/>
        </w:rPr>
        <w:t> </w:t>
      </w:r>
      <w:r>
        <w:rPr>
          <w:color w:val="231F20"/>
          <w:w w:val="105"/>
          <w:sz w:val="34"/>
        </w:rPr>
        <w:t>ta</w:t>
      </w:r>
      <w:r>
        <w:rPr>
          <w:color w:val="231F20"/>
          <w:spacing w:val="-21"/>
          <w:w w:val="105"/>
          <w:sz w:val="34"/>
        </w:rPr>
        <w:t> </w:t>
      </w:r>
      <w:r>
        <w:rPr>
          <w:color w:val="231F20"/>
          <w:w w:val="105"/>
          <w:sz w:val="34"/>
        </w:rPr>
        <w:t>gọi Tu</w:t>
      </w:r>
      <w:r>
        <w:rPr>
          <w:color w:val="231F20"/>
          <w:spacing w:val="-16"/>
          <w:w w:val="105"/>
          <w:sz w:val="34"/>
        </w:rPr>
        <w:t> </w:t>
      </w:r>
      <w:r>
        <w:rPr>
          <w:color w:val="231F20"/>
          <w:w w:val="105"/>
          <w:sz w:val="34"/>
        </w:rPr>
        <w:t>Đà</w:t>
      </w:r>
      <w:r>
        <w:rPr>
          <w:color w:val="231F20"/>
          <w:spacing w:val="-16"/>
          <w:w w:val="105"/>
          <w:sz w:val="34"/>
        </w:rPr>
        <w:t> </w:t>
      </w:r>
      <w:r>
        <w:rPr>
          <w:color w:val="231F20"/>
          <w:w w:val="105"/>
          <w:sz w:val="34"/>
        </w:rPr>
        <w:t>Hoàn</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vị</w:t>
      </w:r>
      <w:r>
        <w:rPr>
          <w:color w:val="231F20"/>
          <w:spacing w:val="-16"/>
          <w:w w:val="105"/>
          <w:sz w:val="34"/>
        </w:rPr>
        <w:t> </w:t>
      </w:r>
      <w:r>
        <w:rPr>
          <w:color w:val="231F20"/>
          <w:w w:val="105"/>
          <w:sz w:val="34"/>
        </w:rPr>
        <w:t>thánh</w:t>
      </w:r>
      <w:r>
        <w:rPr>
          <w:color w:val="231F20"/>
          <w:spacing w:val="-16"/>
          <w:w w:val="105"/>
          <w:sz w:val="34"/>
        </w:rPr>
        <w:t> </w:t>
      </w:r>
      <w:r>
        <w:rPr>
          <w:color w:val="231F20"/>
          <w:w w:val="105"/>
          <w:sz w:val="34"/>
        </w:rPr>
        <w:t>nhỏ.</w:t>
      </w:r>
      <w:r>
        <w:rPr>
          <w:color w:val="231F20"/>
          <w:spacing w:val="-16"/>
          <w:w w:val="105"/>
          <w:sz w:val="34"/>
        </w:rPr>
        <w:t> </w:t>
      </w:r>
      <w:r>
        <w:rPr>
          <w:color w:val="231F20"/>
          <w:w w:val="105"/>
          <w:sz w:val="34"/>
        </w:rPr>
        <w:t>Ngài</w:t>
      </w:r>
      <w:r>
        <w:rPr>
          <w:color w:val="231F20"/>
          <w:spacing w:val="-16"/>
          <w:w w:val="105"/>
          <w:sz w:val="34"/>
        </w:rPr>
        <w:t> </w:t>
      </w:r>
      <w:r>
        <w:rPr>
          <w:color w:val="231F20"/>
          <w:w w:val="105"/>
          <w:sz w:val="34"/>
        </w:rPr>
        <w:t>thật</w:t>
      </w:r>
      <w:r>
        <w:rPr>
          <w:color w:val="231F20"/>
          <w:spacing w:val="-16"/>
          <w:w w:val="105"/>
          <w:sz w:val="34"/>
        </w:rPr>
        <w:t> </w:t>
      </w:r>
      <w:r>
        <w:rPr>
          <w:color w:val="231F20"/>
          <w:w w:val="105"/>
          <w:sz w:val="34"/>
        </w:rPr>
        <w:t>sự</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thánh</w:t>
      </w:r>
      <w:r>
        <w:rPr>
          <w:color w:val="231F20"/>
          <w:spacing w:val="-16"/>
          <w:w w:val="105"/>
          <w:sz w:val="34"/>
        </w:rPr>
        <w:t> </w:t>
      </w:r>
      <w:r>
        <w:rPr>
          <w:color w:val="231F20"/>
          <w:w w:val="105"/>
          <w:sz w:val="34"/>
        </w:rPr>
        <w:t>nhân,</w:t>
      </w:r>
      <w:r>
        <w:rPr>
          <w:color w:val="231F20"/>
          <w:spacing w:val="-16"/>
          <w:w w:val="105"/>
          <w:sz w:val="34"/>
        </w:rPr>
        <w:t> </w:t>
      </w:r>
      <w:r>
        <w:rPr>
          <w:color w:val="231F20"/>
          <w:w w:val="105"/>
          <w:sz w:val="34"/>
        </w:rPr>
        <w:t>trọn </w:t>
      </w:r>
      <w:r>
        <w:rPr>
          <w:color w:val="231F20"/>
          <w:sz w:val="34"/>
        </w:rPr>
        <w:t>chẳng phải là phàm nhân. </w:t>
      </w:r>
      <w:r>
        <w:rPr>
          <w:i/>
          <w:color w:val="231F20"/>
          <w:sz w:val="34"/>
        </w:rPr>
        <w:t>“Duy hồi Tiểu hướng Đại, hành Bồ </w:t>
      </w:r>
      <w:r>
        <w:rPr>
          <w:i/>
          <w:color w:val="231F20"/>
          <w:w w:val="105"/>
          <w:sz w:val="34"/>
        </w:rPr>
        <w:t>tát</w:t>
      </w:r>
      <w:r>
        <w:rPr>
          <w:i/>
          <w:color w:val="231F20"/>
          <w:spacing w:val="-17"/>
          <w:w w:val="105"/>
          <w:sz w:val="34"/>
        </w:rPr>
        <w:t> </w:t>
      </w:r>
      <w:r>
        <w:rPr>
          <w:i/>
          <w:color w:val="231F20"/>
          <w:w w:val="105"/>
          <w:sz w:val="34"/>
        </w:rPr>
        <w:t>đạo,</w:t>
      </w:r>
      <w:r>
        <w:rPr>
          <w:i/>
          <w:color w:val="231F20"/>
          <w:spacing w:val="-17"/>
          <w:w w:val="105"/>
          <w:sz w:val="34"/>
        </w:rPr>
        <w:t> </w:t>
      </w:r>
      <w:r>
        <w:rPr>
          <w:i/>
          <w:color w:val="231F20"/>
          <w:w w:val="105"/>
          <w:sz w:val="34"/>
        </w:rPr>
        <w:t>trực</w:t>
      </w:r>
      <w:r>
        <w:rPr>
          <w:i/>
          <w:color w:val="231F20"/>
          <w:spacing w:val="-17"/>
          <w:w w:val="105"/>
          <w:sz w:val="34"/>
        </w:rPr>
        <w:t> </w:t>
      </w:r>
      <w:r>
        <w:rPr>
          <w:i/>
          <w:color w:val="231F20"/>
          <w:w w:val="105"/>
          <w:sz w:val="34"/>
        </w:rPr>
        <w:t>thú</w:t>
      </w:r>
      <w:r>
        <w:rPr>
          <w:i/>
          <w:color w:val="231F20"/>
          <w:spacing w:val="-17"/>
          <w:w w:val="105"/>
          <w:sz w:val="34"/>
        </w:rPr>
        <w:t> </w:t>
      </w:r>
      <w:r>
        <w:rPr>
          <w:i/>
          <w:color w:val="231F20"/>
          <w:w w:val="105"/>
          <w:sz w:val="34"/>
        </w:rPr>
        <w:t>Phật</w:t>
      </w:r>
      <w:r>
        <w:rPr>
          <w:i/>
          <w:color w:val="231F20"/>
          <w:spacing w:val="-17"/>
          <w:w w:val="105"/>
          <w:sz w:val="34"/>
        </w:rPr>
        <w:t> </w:t>
      </w:r>
      <w:r>
        <w:rPr>
          <w:i/>
          <w:color w:val="231F20"/>
          <w:w w:val="105"/>
          <w:sz w:val="34"/>
        </w:rPr>
        <w:t>quả</w:t>
      </w:r>
      <w:r>
        <w:rPr>
          <w:i/>
          <w:color w:val="231F20"/>
          <w:spacing w:val="-17"/>
          <w:w w:val="105"/>
          <w:sz w:val="34"/>
        </w:rPr>
        <w:t> </w:t>
      </w:r>
      <w:r>
        <w:rPr>
          <w:i/>
          <w:color w:val="231F20"/>
          <w:w w:val="105"/>
          <w:sz w:val="34"/>
        </w:rPr>
        <w:t>giả</w:t>
      </w:r>
      <w:r>
        <w:rPr>
          <w:i/>
          <w:color w:val="231F20"/>
          <w:spacing w:val="-15"/>
          <w:w w:val="105"/>
          <w:sz w:val="34"/>
        </w:rPr>
        <w:t> </w:t>
      </w:r>
      <w:r>
        <w:rPr>
          <w:i/>
          <w:color w:val="231F20"/>
          <w:w w:val="105"/>
          <w:sz w:val="34"/>
        </w:rPr>
        <w:t>(nãi</w:t>
      </w:r>
      <w:r>
        <w:rPr>
          <w:i/>
          <w:color w:val="231F20"/>
          <w:spacing w:val="-16"/>
          <w:w w:val="105"/>
          <w:sz w:val="34"/>
        </w:rPr>
        <w:t> </w:t>
      </w:r>
      <w:r>
        <w:rPr>
          <w:i/>
          <w:color w:val="231F20"/>
          <w:w w:val="105"/>
          <w:sz w:val="34"/>
        </w:rPr>
        <w:t>danh</w:t>
      </w:r>
      <w:r>
        <w:rPr>
          <w:i/>
          <w:color w:val="231F20"/>
          <w:spacing w:val="-17"/>
          <w:w w:val="105"/>
          <w:sz w:val="34"/>
        </w:rPr>
        <w:t> </w:t>
      </w:r>
      <w:r>
        <w:rPr>
          <w:i/>
          <w:color w:val="231F20"/>
          <w:w w:val="105"/>
          <w:sz w:val="34"/>
        </w:rPr>
        <w:t>cứu</w:t>
      </w:r>
      <w:r>
        <w:rPr>
          <w:i/>
          <w:color w:val="231F20"/>
          <w:spacing w:val="-17"/>
          <w:w w:val="105"/>
          <w:sz w:val="34"/>
        </w:rPr>
        <w:t> </w:t>
      </w:r>
      <w:r>
        <w:rPr>
          <w:i/>
          <w:color w:val="231F20"/>
          <w:w w:val="105"/>
          <w:sz w:val="34"/>
        </w:rPr>
        <w:t>đại</w:t>
      </w:r>
      <w:r>
        <w:rPr>
          <w:i/>
          <w:color w:val="231F20"/>
          <w:spacing w:val="-17"/>
          <w:w w:val="105"/>
          <w:sz w:val="34"/>
        </w:rPr>
        <w:t> </w:t>
      </w:r>
      <w:r>
        <w:rPr>
          <w:i/>
          <w:color w:val="231F20"/>
          <w:w w:val="105"/>
          <w:sz w:val="34"/>
        </w:rPr>
        <w:t>A</w:t>
      </w:r>
      <w:r>
        <w:rPr>
          <w:i/>
          <w:color w:val="231F20"/>
          <w:spacing w:val="-17"/>
          <w:w w:val="105"/>
          <w:sz w:val="34"/>
        </w:rPr>
        <w:t> </w:t>
      </w:r>
      <w:r>
        <w:rPr>
          <w:i/>
          <w:color w:val="231F20"/>
          <w:w w:val="105"/>
          <w:sz w:val="34"/>
        </w:rPr>
        <w:t>La</w:t>
      </w:r>
      <w:r>
        <w:rPr>
          <w:i/>
          <w:color w:val="231F20"/>
          <w:spacing w:val="-17"/>
          <w:w w:val="105"/>
          <w:sz w:val="34"/>
        </w:rPr>
        <w:t> </w:t>
      </w:r>
      <w:r>
        <w:rPr>
          <w:i/>
          <w:color w:val="231F20"/>
          <w:w w:val="105"/>
          <w:sz w:val="34"/>
        </w:rPr>
        <w:t>Hán)” </w:t>
      </w:r>
      <w:r>
        <w:rPr>
          <w:color w:val="231F20"/>
          <w:spacing w:val="-2"/>
          <w:w w:val="105"/>
          <w:sz w:val="34"/>
        </w:rPr>
        <w:t>(Chỉ</w:t>
      </w:r>
      <w:r>
        <w:rPr>
          <w:color w:val="231F20"/>
          <w:spacing w:val="-21"/>
          <w:w w:val="105"/>
          <w:sz w:val="34"/>
        </w:rPr>
        <w:t> </w:t>
      </w:r>
      <w:r>
        <w:rPr>
          <w:color w:val="231F20"/>
          <w:spacing w:val="-2"/>
          <w:w w:val="105"/>
          <w:sz w:val="34"/>
        </w:rPr>
        <w:t>có</w:t>
      </w:r>
      <w:r>
        <w:rPr>
          <w:color w:val="231F20"/>
          <w:spacing w:val="-20"/>
          <w:w w:val="105"/>
          <w:sz w:val="34"/>
        </w:rPr>
        <w:t> </w:t>
      </w:r>
      <w:r>
        <w:rPr>
          <w:color w:val="231F20"/>
          <w:spacing w:val="-2"/>
          <w:w w:val="105"/>
          <w:sz w:val="34"/>
        </w:rPr>
        <w:t>những</w:t>
      </w:r>
      <w:r>
        <w:rPr>
          <w:color w:val="231F20"/>
          <w:spacing w:val="-20"/>
          <w:w w:val="105"/>
          <w:sz w:val="34"/>
        </w:rPr>
        <w:t> </w:t>
      </w:r>
      <w:r>
        <w:rPr>
          <w:color w:val="231F20"/>
          <w:spacing w:val="-2"/>
          <w:w w:val="105"/>
          <w:sz w:val="34"/>
        </w:rPr>
        <w:t>ai</w:t>
      </w:r>
      <w:r>
        <w:rPr>
          <w:color w:val="231F20"/>
          <w:spacing w:val="-21"/>
          <w:w w:val="105"/>
          <w:sz w:val="34"/>
        </w:rPr>
        <w:t> </w:t>
      </w:r>
      <w:r>
        <w:rPr>
          <w:color w:val="231F20"/>
          <w:spacing w:val="-2"/>
          <w:w w:val="105"/>
          <w:sz w:val="34"/>
        </w:rPr>
        <w:t>hồi</w:t>
      </w:r>
      <w:r>
        <w:rPr>
          <w:color w:val="231F20"/>
          <w:spacing w:val="-20"/>
          <w:w w:val="105"/>
          <w:sz w:val="34"/>
        </w:rPr>
        <w:t> </w:t>
      </w:r>
      <w:r>
        <w:rPr>
          <w:color w:val="231F20"/>
          <w:spacing w:val="-2"/>
          <w:w w:val="105"/>
          <w:sz w:val="34"/>
        </w:rPr>
        <w:t>Tiểu</w:t>
      </w:r>
      <w:r>
        <w:rPr>
          <w:color w:val="231F20"/>
          <w:spacing w:val="-20"/>
          <w:w w:val="105"/>
          <w:sz w:val="34"/>
        </w:rPr>
        <w:t> </w:t>
      </w:r>
      <w:r>
        <w:rPr>
          <w:color w:val="231F20"/>
          <w:spacing w:val="-2"/>
          <w:w w:val="105"/>
          <w:sz w:val="34"/>
        </w:rPr>
        <w:t>hướng</w:t>
      </w:r>
      <w:r>
        <w:rPr>
          <w:color w:val="231F20"/>
          <w:spacing w:val="-21"/>
          <w:w w:val="105"/>
          <w:sz w:val="34"/>
        </w:rPr>
        <w:t> </w:t>
      </w:r>
      <w:r>
        <w:rPr>
          <w:color w:val="231F20"/>
          <w:spacing w:val="-2"/>
          <w:w w:val="105"/>
          <w:sz w:val="34"/>
        </w:rPr>
        <w:t>Ðại,</w:t>
      </w:r>
      <w:r>
        <w:rPr>
          <w:color w:val="231F20"/>
          <w:spacing w:val="-20"/>
          <w:w w:val="105"/>
          <w:sz w:val="34"/>
        </w:rPr>
        <w:t> </w:t>
      </w:r>
      <w:r>
        <w:rPr>
          <w:color w:val="231F20"/>
          <w:spacing w:val="-2"/>
          <w:w w:val="105"/>
          <w:sz w:val="34"/>
        </w:rPr>
        <w:t>hành</w:t>
      </w:r>
      <w:r>
        <w:rPr>
          <w:color w:val="231F20"/>
          <w:spacing w:val="-20"/>
          <w:w w:val="105"/>
          <w:sz w:val="34"/>
        </w:rPr>
        <w:t> </w:t>
      </w:r>
      <w:r>
        <w:rPr>
          <w:color w:val="231F20"/>
          <w:spacing w:val="-2"/>
          <w:w w:val="105"/>
          <w:sz w:val="34"/>
        </w:rPr>
        <w:t>Bồ</w:t>
      </w:r>
      <w:r>
        <w:rPr>
          <w:color w:val="231F20"/>
          <w:spacing w:val="-21"/>
          <w:w w:val="105"/>
          <w:sz w:val="34"/>
        </w:rPr>
        <w:t> </w:t>
      </w:r>
      <w:r>
        <w:rPr>
          <w:color w:val="231F20"/>
          <w:spacing w:val="-2"/>
          <w:w w:val="105"/>
          <w:sz w:val="34"/>
        </w:rPr>
        <w:t>tát</w:t>
      </w:r>
      <w:r>
        <w:rPr>
          <w:color w:val="231F20"/>
          <w:spacing w:val="-20"/>
          <w:w w:val="105"/>
          <w:sz w:val="34"/>
        </w:rPr>
        <w:t> </w:t>
      </w:r>
      <w:r>
        <w:rPr>
          <w:color w:val="231F20"/>
          <w:spacing w:val="-2"/>
          <w:w w:val="105"/>
          <w:sz w:val="34"/>
        </w:rPr>
        <w:t>đạo,</w:t>
      </w:r>
      <w:r>
        <w:rPr>
          <w:color w:val="231F20"/>
          <w:spacing w:val="-20"/>
          <w:w w:val="105"/>
          <w:sz w:val="34"/>
        </w:rPr>
        <w:t> </w:t>
      </w:r>
      <w:r>
        <w:rPr>
          <w:color w:val="231F20"/>
          <w:spacing w:val="-2"/>
          <w:w w:val="105"/>
          <w:sz w:val="34"/>
        </w:rPr>
        <w:t>hướng </w:t>
      </w:r>
      <w:r>
        <w:rPr>
          <w:color w:val="231F20"/>
          <w:w w:val="105"/>
          <w:sz w:val="34"/>
        </w:rPr>
        <w:t>thẳng</w:t>
      </w:r>
      <w:r>
        <w:rPr>
          <w:color w:val="231F20"/>
          <w:spacing w:val="-8"/>
          <w:w w:val="105"/>
          <w:sz w:val="34"/>
        </w:rPr>
        <w:t> </w:t>
      </w:r>
      <w:r>
        <w:rPr>
          <w:color w:val="231F20"/>
          <w:w w:val="105"/>
          <w:sz w:val="34"/>
        </w:rPr>
        <w:t>đến</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quả</w:t>
      </w:r>
      <w:r>
        <w:rPr>
          <w:color w:val="231F20"/>
          <w:spacing w:val="-7"/>
          <w:w w:val="105"/>
          <w:sz w:val="34"/>
        </w:rPr>
        <w:t> </w:t>
      </w:r>
      <w:r>
        <w:rPr>
          <w:color w:val="231F20"/>
          <w:w w:val="105"/>
          <w:sz w:val="34"/>
        </w:rPr>
        <w:t>(mới</w:t>
      </w:r>
      <w:r>
        <w:rPr>
          <w:color w:val="231F20"/>
          <w:spacing w:val="-7"/>
          <w:w w:val="105"/>
          <w:sz w:val="34"/>
        </w:rPr>
        <w:t> </w:t>
      </w:r>
      <w:r>
        <w:rPr>
          <w:color w:val="231F20"/>
          <w:w w:val="105"/>
          <w:sz w:val="34"/>
        </w:rPr>
        <w:t>gọi</w:t>
      </w:r>
      <w:r>
        <w:rPr>
          <w:color w:val="231F20"/>
          <w:spacing w:val="-7"/>
          <w:w w:val="105"/>
          <w:sz w:val="34"/>
        </w:rPr>
        <w:t> </w:t>
      </w:r>
      <w:r>
        <w:rPr>
          <w:color w:val="231F20"/>
          <w:w w:val="105"/>
          <w:sz w:val="34"/>
        </w:rPr>
        <w:t>là</w:t>
      </w:r>
      <w:r>
        <w:rPr>
          <w:color w:val="231F20"/>
          <w:spacing w:val="-8"/>
          <w:w w:val="105"/>
          <w:sz w:val="34"/>
        </w:rPr>
        <w:t> </w:t>
      </w:r>
      <w:r>
        <w:rPr>
          <w:color w:val="231F20"/>
          <w:w w:val="105"/>
          <w:sz w:val="34"/>
        </w:rPr>
        <w:t>tột</w:t>
      </w:r>
      <w:r>
        <w:rPr>
          <w:color w:val="231F20"/>
          <w:spacing w:val="-7"/>
          <w:w w:val="105"/>
          <w:sz w:val="34"/>
        </w:rPr>
        <w:t> </w:t>
      </w:r>
      <w:r>
        <w:rPr>
          <w:color w:val="231F20"/>
          <w:w w:val="105"/>
          <w:sz w:val="34"/>
        </w:rPr>
        <w:t>cùng</w:t>
      </w:r>
      <w:r>
        <w:rPr>
          <w:color w:val="231F20"/>
          <w:spacing w:val="-7"/>
          <w:w w:val="105"/>
          <w:sz w:val="34"/>
        </w:rPr>
        <w:t> </w:t>
      </w:r>
      <w:r>
        <w:rPr>
          <w:color w:val="231F20"/>
          <w:w w:val="105"/>
          <w:sz w:val="34"/>
        </w:rPr>
        <w:t>quả</w:t>
      </w:r>
      <w:r>
        <w:rPr>
          <w:color w:val="231F20"/>
          <w:spacing w:val="-7"/>
          <w:w w:val="105"/>
          <w:sz w:val="34"/>
        </w:rPr>
        <w:t> </w:t>
      </w:r>
      <w:r>
        <w:rPr>
          <w:color w:val="231F20"/>
          <w:w w:val="105"/>
          <w:sz w:val="34"/>
        </w:rPr>
        <w:t>Ðại</w:t>
      </w:r>
      <w:r>
        <w:rPr>
          <w:color w:val="231F20"/>
          <w:spacing w:val="-7"/>
          <w:w w:val="105"/>
          <w:sz w:val="34"/>
        </w:rPr>
        <w:t> </w:t>
      </w:r>
      <w:r>
        <w:rPr>
          <w:color w:val="231F20"/>
          <w:w w:val="105"/>
          <w:sz w:val="34"/>
        </w:rPr>
        <w:t>A</w:t>
      </w:r>
      <w:r>
        <w:rPr>
          <w:color w:val="231F20"/>
          <w:spacing w:val="-7"/>
          <w:w w:val="105"/>
          <w:sz w:val="34"/>
        </w:rPr>
        <w:t> </w:t>
      </w:r>
      <w:r>
        <w:rPr>
          <w:color w:val="231F20"/>
          <w:w w:val="105"/>
          <w:sz w:val="34"/>
        </w:rPr>
        <w:t>La</w:t>
      </w:r>
      <w:r>
        <w:rPr>
          <w:color w:val="231F20"/>
          <w:spacing w:val="-7"/>
          <w:w w:val="105"/>
          <w:sz w:val="34"/>
        </w:rPr>
        <w:t> </w:t>
      </w:r>
      <w:r>
        <w:rPr>
          <w:color w:val="231F20"/>
          <w:w w:val="105"/>
          <w:sz w:val="34"/>
        </w:rPr>
        <w:t>Hán). Thật</w:t>
      </w:r>
      <w:r>
        <w:rPr>
          <w:color w:val="231F20"/>
          <w:spacing w:val="-10"/>
          <w:w w:val="105"/>
          <w:sz w:val="34"/>
        </w:rPr>
        <w:t> </w:t>
      </w:r>
      <w:r>
        <w:rPr>
          <w:color w:val="231F20"/>
          <w:w w:val="105"/>
          <w:sz w:val="34"/>
        </w:rPr>
        <w:t>sự</w:t>
      </w:r>
      <w:r>
        <w:rPr>
          <w:color w:val="231F20"/>
          <w:spacing w:val="-10"/>
          <w:w w:val="105"/>
          <w:sz w:val="34"/>
        </w:rPr>
        <w:t> </w:t>
      </w:r>
      <w:r>
        <w:rPr>
          <w:color w:val="231F20"/>
          <w:w w:val="105"/>
          <w:sz w:val="34"/>
        </w:rPr>
        <w:t>hồi</w:t>
      </w:r>
      <w:r>
        <w:rPr>
          <w:color w:val="231F20"/>
          <w:spacing w:val="-10"/>
          <w:w w:val="105"/>
          <w:sz w:val="34"/>
        </w:rPr>
        <w:t> </w:t>
      </w:r>
      <w:r>
        <w:rPr>
          <w:color w:val="231F20"/>
          <w:w w:val="105"/>
          <w:sz w:val="34"/>
        </w:rPr>
        <w:t>Tiểu</w:t>
      </w:r>
      <w:r>
        <w:rPr>
          <w:color w:val="231F20"/>
          <w:spacing w:val="-10"/>
          <w:w w:val="105"/>
          <w:sz w:val="34"/>
        </w:rPr>
        <w:t> </w:t>
      </w:r>
      <w:r>
        <w:rPr>
          <w:color w:val="231F20"/>
          <w:w w:val="105"/>
          <w:sz w:val="34"/>
        </w:rPr>
        <w:t>hướng</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sốt</w:t>
      </w:r>
      <w:r>
        <w:rPr>
          <w:color w:val="231F20"/>
          <w:spacing w:val="-10"/>
          <w:w w:val="105"/>
          <w:sz w:val="34"/>
        </w:rPr>
        <w:t> </w:t>
      </w:r>
      <w:r>
        <w:rPr>
          <w:color w:val="231F20"/>
          <w:w w:val="105"/>
          <w:sz w:val="34"/>
        </w:rPr>
        <w:t>sắng</w:t>
      </w:r>
      <w:r>
        <w:rPr>
          <w:color w:val="231F20"/>
          <w:spacing w:val="-10"/>
          <w:w w:val="105"/>
          <w:sz w:val="34"/>
        </w:rPr>
        <w:t> </w:t>
      </w:r>
      <w:r>
        <w:rPr>
          <w:color w:val="231F20"/>
          <w:w w:val="105"/>
          <w:sz w:val="34"/>
        </w:rPr>
        <w:t>nỗ</w:t>
      </w:r>
      <w:r>
        <w:rPr>
          <w:color w:val="231F20"/>
          <w:spacing w:val="-10"/>
          <w:w w:val="105"/>
          <w:sz w:val="34"/>
        </w:rPr>
        <w:t> </w:t>
      </w:r>
      <w:r>
        <w:rPr>
          <w:color w:val="231F20"/>
          <w:w w:val="105"/>
          <w:sz w:val="34"/>
        </w:rPr>
        <w:t>lực</w:t>
      </w:r>
      <w:r>
        <w:rPr>
          <w:color w:val="231F20"/>
          <w:spacing w:val="-10"/>
          <w:w w:val="105"/>
          <w:sz w:val="34"/>
        </w:rPr>
        <w:t> </w:t>
      </w:r>
      <w:r>
        <w:rPr>
          <w:color w:val="231F20"/>
          <w:w w:val="105"/>
          <w:sz w:val="34"/>
        </w:rPr>
        <w:t>tu</w:t>
      </w:r>
      <w:r>
        <w:rPr>
          <w:color w:val="231F20"/>
          <w:spacing w:val="-10"/>
          <w:w w:val="105"/>
          <w:sz w:val="34"/>
        </w:rPr>
        <w:t> </w:t>
      </w:r>
      <w:r>
        <w:rPr>
          <w:color w:val="231F20"/>
          <w:w w:val="105"/>
          <w:sz w:val="34"/>
        </w:rPr>
        <w:t>học</w:t>
      </w:r>
      <w:r>
        <w:rPr>
          <w:color w:val="231F20"/>
          <w:spacing w:val="-10"/>
          <w:w w:val="105"/>
          <w:sz w:val="34"/>
        </w:rPr>
        <w:t> </w:t>
      </w:r>
      <w:r>
        <w:rPr>
          <w:color w:val="231F20"/>
          <w:w w:val="105"/>
          <w:sz w:val="34"/>
        </w:rPr>
        <w:t>Đại</w:t>
      </w:r>
      <w:r>
        <w:rPr>
          <w:color w:val="231F20"/>
          <w:spacing w:val="-9"/>
          <w:w w:val="105"/>
          <w:sz w:val="34"/>
        </w:rPr>
        <w:t> </w:t>
      </w:r>
      <w:r>
        <w:rPr>
          <w:color w:val="231F20"/>
          <w:w w:val="105"/>
          <w:sz w:val="34"/>
        </w:rPr>
        <w:t>thừa </w:t>
      </w:r>
      <w:r>
        <w:rPr>
          <w:color w:val="231F20"/>
          <w:sz w:val="34"/>
        </w:rPr>
        <w:t>sẽ</w:t>
      </w:r>
      <w:r>
        <w:rPr>
          <w:color w:val="231F20"/>
          <w:spacing w:val="-6"/>
          <w:sz w:val="34"/>
        </w:rPr>
        <w:t> </w:t>
      </w:r>
      <w:r>
        <w:rPr>
          <w:color w:val="231F20"/>
          <w:sz w:val="34"/>
        </w:rPr>
        <w:t>được</w:t>
      </w:r>
      <w:r>
        <w:rPr>
          <w:color w:val="231F20"/>
          <w:spacing w:val="-6"/>
          <w:sz w:val="34"/>
        </w:rPr>
        <w:t> </w:t>
      </w:r>
      <w:r>
        <w:rPr>
          <w:color w:val="231F20"/>
          <w:sz w:val="34"/>
        </w:rPr>
        <w:t>là</w:t>
      </w:r>
      <w:r>
        <w:rPr>
          <w:color w:val="231F20"/>
          <w:spacing w:val="-7"/>
          <w:sz w:val="34"/>
        </w:rPr>
        <w:t> </w:t>
      </w:r>
      <w:r>
        <w:rPr>
          <w:i/>
          <w:color w:val="231F20"/>
          <w:sz w:val="34"/>
        </w:rPr>
        <w:t>“đại</w:t>
      </w:r>
      <w:r>
        <w:rPr>
          <w:i/>
          <w:color w:val="231F20"/>
          <w:spacing w:val="-6"/>
          <w:sz w:val="34"/>
        </w:rPr>
        <w:t> </w:t>
      </w:r>
      <w:r>
        <w:rPr>
          <w:i/>
          <w:color w:val="231F20"/>
          <w:sz w:val="34"/>
        </w:rPr>
        <w:t>thánh”</w:t>
      </w:r>
      <w:r>
        <w:rPr>
          <w:color w:val="231F20"/>
          <w:sz w:val="34"/>
        </w:rPr>
        <w:t>.</w:t>
      </w:r>
      <w:r>
        <w:rPr>
          <w:color w:val="231F20"/>
          <w:spacing w:val="-6"/>
          <w:sz w:val="34"/>
        </w:rPr>
        <w:t> </w:t>
      </w:r>
      <w:r>
        <w:rPr>
          <w:color w:val="231F20"/>
          <w:sz w:val="34"/>
        </w:rPr>
        <w:t>Mặt</w:t>
      </w:r>
      <w:r>
        <w:rPr>
          <w:color w:val="231F20"/>
          <w:spacing w:val="-7"/>
          <w:sz w:val="34"/>
        </w:rPr>
        <w:t> </w:t>
      </w:r>
      <w:r>
        <w:rPr>
          <w:color w:val="231F20"/>
          <w:sz w:val="34"/>
        </w:rPr>
        <w:t>khác,</w:t>
      </w:r>
      <w:r>
        <w:rPr>
          <w:color w:val="231F20"/>
          <w:spacing w:val="-5"/>
          <w:sz w:val="34"/>
        </w:rPr>
        <w:t> </w:t>
      </w:r>
      <w:r>
        <w:rPr>
          <w:i/>
          <w:color w:val="231F20"/>
          <w:sz w:val="34"/>
        </w:rPr>
        <w:t>“đại</w:t>
      </w:r>
      <w:r>
        <w:rPr>
          <w:i/>
          <w:color w:val="231F20"/>
          <w:spacing w:val="-6"/>
          <w:sz w:val="34"/>
        </w:rPr>
        <w:t> </w:t>
      </w:r>
      <w:r>
        <w:rPr>
          <w:i/>
          <w:color w:val="231F20"/>
          <w:sz w:val="34"/>
        </w:rPr>
        <w:t>quyền</w:t>
      </w:r>
      <w:r>
        <w:rPr>
          <w:i/>
          <w:color w:val="231F20"/>
          <w:spacing w:val="-6"/>
          <w:sz w:val="34"/>
        </w:rPr>
        <w:t> </w:t>
      </w:r>
      <w:r>
        <w:rPr>
          <w:i/>
          <w:color w:val="231F20"/>
          <w:sz w:val="34"/>
        </w:rPr>
        <w:t>thị</w:t>
      </w:r>
      <w:r>
        <w:rPr>
          <w:i/>
          <w:color w:val="231F20"/>
          <w:spacing w:val="-7"/>
          <w:sz w:val="34"/>
        </w:rPr>
        <w:t> </w:t>
      </w:r>
      <w:r>
        <w:rPr>
          <w:i/>
          <w:color w:val="231F20"/>
          <w:sz w:val="34"/>
        </w:rPr>
        <w:t>hiện”</w:t>
      </w:r>
      <w:r>
        <w:rPr>
          <w:i/>
          <w:color w:val="231F20"/>
          <w:spacing w:val="-6"/>
          <w:sz w:val="34"/>
        </w:rPr>
        <w:t> </w:t>
      </w:r>
      <w:r>
        <w:rPr>
          <w:color w:val="231F20"/>
          <w:sz w:val="34"/>
        </w:rPr>
        <w:t>đương </w:t>
      </w:r>
      <w:r>
        <w:rPr>
          <w:color w:val="231F20"/>
          <w:w w:val="105"/>
          <w:sz w:val="34"/>
        </w:rPr>
        <w:t>nhiên lại càng chẳng cần phải nói nữa, đều là Bồ tát tái lai, Pháp thân đại sĩ tái lai, đương nhiên là đại thánh. Ý nghĩa </w:t>
      </w:r>
      <w:r>
        <w:rPr>
          <w:i/>
          <w:color w:val="231F20"/>
          <w:w w:val="105"/>
          <w:sz w:val="34"/>
        </w:rPr>
        <w:t>“đại</w:t>
      </w:r>
      <w:r>
        <w:rPr>
          <w:i/>
          <w:color w:val="231F20"/>
          <w:spacing w:val="-15"/>
          <w:w w:val="105"/>
          <w:sz w:val="34"/>
        </w:rPr>
        <w:t> </w:t>
      </w:r>
      <w:r>
        <w:rPr>
          <w:i/>
          <w:color w:val="231F20"/>
          <w:w w:val="105"/>
          <w:sz w:val="34"/>
        </w:rPr>
        <w:t>thánh”</w:t>
      </w:r>
      <w:r>
        <w:rPr>
          <w:i/>
          <w:color w:val="231F20"/>
          <w:spacing w:val="-15"/>
          <w:w w:val="105"/>
          <w:sz w:val="34"/>
        </w:rPr>
        <w:t> </w:t>
      </w:r>
      <w:r>
        <w:rPr>
          <w:color w:val="231F20"/>
          <w:w w:val="105"/>
          <w:sz w:val="34"/>
        </w:rPr>
        <w:t>được</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đến</w:t>
      </w:r>
      <w:r>
        <w:rPr>
          <w:color w:val="231F20"/>
          <w:spacing w:val="-15"/>
          <w:w w:val="105"/>
          <w:sz w:val="34"/>
        </w:rPr>
        <w:t> </w:t>
      </w:r>
      <w:r>
        <w:rPr>
          <w:color w:val="231F20"/>
          <w:w w:val="105"/>
          <w:sz w:val="34"/>
        </w:rPr>
        <w:t>đây.</w:t>
      </w:r>
    </w:p>
    <w:p>
      <w:pPr>
        <w:spacing w:line="300" w:lineRule="auto" w:before="135"/>
        <w:ind w:left="387" w:right="121" w:firstLine="453"/>
        <w:jc w:val="both"/>
        <w:rPr>
          <w:sz w:val="34"/>
        </w:rPr>
      </w:pPr>
      <w:r>
        <w:rPr>
          <w:color w:val="231F20"/>
          <w:w w:val="105"/>
          <w:sz w:val="34"/>
        </w:rPr>
        <w:t>Tiếp</w:t>
      </w:r>
      <w:r>
        <w:rPr>
          <w:color w:val="231F20"/>
          <w:spacing w:val="-13"/>
          <w:w w:val="105"/>
          <w:sz w:val="34"/>
        </w:rPr>
        <w:t> </w:t>
      </w:r>
      <w:r>
        <w:rPr>
          <w:color w:val="231F20"/>
          <w:w w:val="105"/>
          <w:sz w:val="34"/>
        </w:rPr>
        <w:t>đó,</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về</w:t>
      </w:r>
      <w:r>
        <w:rPr>
          <w:color w:val="231F20"/>
          <w:spacing w:val="-13"/>
          <w:w w:val="105"/>
          <w:sz w:val="34"/>
        </w:rPr>
        <w:t> </w:t>
      </w:r>
      <w:r>
        <w:rPr>
          <w:color w:val="231F20"/>
          <w:w w:val="105"/>
          <w:sz w:val="34"/>
        </w:rPr>
        <w:t>thần</w:t>
      </w:r>
      <w:r>
        <w:rPr>
          <w:color w:val="231F20"/>
          <w:spacing w:val="-13"/>
          <w:w w:val="105"/>
          <w:sz w:val="34"/>
        </w:rPr>
        <w:t> </w:t>
      </w:r>
      <w:r>
        <w:rPr>
          <w:color w:val="231F20"/>
          <w:w w:val="105"/>
          <w:sz w:val="34"/>
        </w:rPr>
        <w:t>thông</w:t>
      </w:r>
      <w:r>
        <w:rPr>
          <w:color w:val="231F20"/>
          <w:spacing w:val="-7"/>
          <w:w w:val="105"/>
          <w:sz w:val="34"/>
        </w:rPr>
        <w:t>, </w:t>
      </w:r>
      <w:r>
        <w:rPr>
          <w:color w:val="231F20"/>
          <w:w w:val="105"/>
          <w:sz w:val="34"/>
        </w:rPr>
        <w:t>tức</w:t>
      </w:r>
      <w:r>
        <w:rPr>
          <w:color w:val="231F20"/>
          <w:spacing w:val="-11"/>
          <w:w w:val="105"/>
          <w:sz w:val="34"/>
        </w:rPr>
        <w:t> </w:t>
      </w:r>
      <w:r>
        <w:rPr>
          <w:i/>
          <w:color w:val="231F20"/>
          <w:w w:val="105"/>
          <w:sz w:val="34"/>
        </w:rPr>
        <w:t>“thần</w:t>
      </w:r>
      <w:r>
        <w:rPr>
          <w:i/>
          <w:color w:val="231F20"/>
          <w:spacing w:val="-13"/>
          <w:w w:val="105"/>
          <w:sz w:val="34"/>
        </w:rPr>
        <w:t> </w:t>
      </w:r>
      <w:r>
        <w:rPr>
          <w:i/>
          <w:color w:val="231F20"/>
          <w:w w:val="105"/>
          <w:sz w:val="34"/>
        </w:rPr>
        <w:t>thông</w:t>
      </w:r>
      <w:r>
        <w:rPr>
          <w:i/>
          <w:color w:val="231F20"/>
          <w:spacing w:val="-13"/>
          <w:w w:val="105"/>
          <w:sz w:val="34"/>
        </w:rPr>
        <w:t> </w:t>
      </w:r>
      <w:r>
        <w:rPr>
          <w:i/>
          <w:color w:val="231F20"/>
          <w:w w:val="105"/>
          <w:sz w:val="34"/>
        </w:rPr>
        <w:t>dĩ</w:t>
      </w:r>
      <w:r>
        <w:rPr>
          <w:i/>
          <w:color w:val="231F20"/>
          <w:spacing w:val="-13"/>
          <w:w w:val="105"/>
          <w:sz w:val="34"/>
        </w:rPr>
        <w:t> </w:t>
      </w:r>
      <w:r>
        <w:rPr>
          <w:i/>
          <w:color w:val="231F20"/>
          <w:w w:val="105"/>
          <w:sz w:val="34"/>
        </w:rPr>
        <w:t>đạt”</w:t>
      </w:r>
      <w:r>
        <w:rPr>
          <w:i/>
          <w:color w:val="231F20"/>
          <w:spacing w:val="-13"/>
          <w:w w:val="105"/>
          <w:sz w:val="34"/>
        </w:rPr>
        <w:t> </w:t>
      </w:r>
      <w:r>
        <w:rPr>
          <w:color w:val="231F20"/>
          <w:w w:val="105"/>
          <w:sz w:val="34"/>
        </w:rPr>
        <w:t>(thần thông</w:t>
      </w:r>
      <w:r>
        <w:rPr>
          <w:color w:val="231F20"/>
          <w:spacing w:val="-23"/>
          <w:w w:val="105"/>
          <w:sz w:val="34"/>
        </w:rPr>
        <w:t> </w:t>
      </w:r>
      <w:r>
        <w:rPr>
          <w:color w:val="231F20"/>
          <w:w w:val="105"/>
          <w:sz w:val="34"/>
        </w:rPr>
        <w:t>đã</w:t>
      </w:r>
      <w:r>
        <w:rPr>
          <w:color w:val="231F20"/>
          <w:spacing w:val="-22"/>
          <w:w w:val="105"/>
          <w:sz w:val="34"/>
        </w:rPr>
        <w:t> </w:t>
      </w:r>
      <w:r>
        <w:rPr>
          <w:color w:val="231F20"/>
          <w:w w:val="105"/>
          <w:sz w:val="34"/>
        </w:rPr>
        <w:t>đạt).</w:t>
      </w:r>
      <w:r>
        <w:rPr>
          <w:color w:val="231F20"/>
          <w:spacing w:val="-22"/>
          <w:w w:val="105"/>
          <w:sz w:val="34"/>
        </w:rPr>
        <w:t> </w:t>
      </w:r>
      <w:r>
        <w:rPr>
          <w:i/>
          <w:color w:val="231F20"/>
          <w:w w:val="105"/>
          <w:sz w:val="34"/>
        </w:rPr>
        <w:t>“Hựu</w:t>
      </w:r>
      <w:r>
        <w:rPr>
          <w:i/>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Ảnh</w:t>
      </w:r>
      <w:r>
        <w:rPr>
          <w:i/>
          <w:color w:val="231F20"/>
          <w:spacing w:val="-22"/>
          <w:w w:val="105"/>
          <w:sz w:val="34"/>
        </w:rPr>
        <w:t> </w:t>
      </w:r>
      <w:r>
        <w:rPr>
          <w:i/>
          <w:color w:val="231F20"/>
          <w:w w:val="105"/>
          <w:sz w:val="34"/>
        </w:rPr>
        <w:t>viết</w:t>
      </w:r>
      <w:r>
        <w:rPr>
          <w:i/>
          <w:color w:val="231F20"/>
          <w:spacing w:val="-12"/>
          <w:w w:val="105"/>
          <w:sz w:val="34"/>
        </w:rPr>
        <w:t>, </w:t>
      </w:r>
      <w:r>
        <w:rPr>
          <w:i/>
          <w:color w:val="231F20"/>
          <w:w w:val="105"/>
          <w:sz w:val="34"/>
        </w:rPr>
        <w:t>thần</w:t>
      </w:r>
      <w:r>
        <w:rPr>
          <w:i/>
          <w:color w:val="231F20"/>
          <w:spacing w:val="-22"/>
          <w:w w:val="105"/>
          <w:sz w:val="34"/>
        </w:rPr>
        <w:t> </w:t>
      </w:r>
      <w:r>
        <w:rPr>
          <w:i/>
          <w:color w:val="231F20"/>
          <w:w w:val="105"/>
          <w:sz w:val="34"/>
        </w:rPr>
        <w:t>thông</w:t>
      </w:r>
      <w:r>
        <w:rPr>
          <w:i/>
          <w:color w:val="231F20"/>
          <w:spacing w:val="-22"/>
          <w:w w:val="105"/>
          <w:sz w:val="34"/>
        </w:rPr>
        <w:t> </w:t>
      </w:r>
      <w:r>
        <w:rPr>
          <w:i/>
          <w:color w:val="231F20"/>
          <w:w w:val="105"/>
          <w:sz w:val="34"/>
        </w:rPr>
        <w:t>dĩ</w:t>
      </w:r>
      <w:r>
        <w:rPr>
          <w:i/>
          <w:color w:val="231F20"/>
          <w:spacing w:val="-23"/>
          <w:w w:val="105"/>
          <w:sz w:val="34"/>
        </w:rPr>
        <w:t> </w:t>
      </w:r>
      <w:r>
        <w:rPr>
          <w:i/>
          <w:color w:val="231F20"/>
          <w:w w:val="105"/>
          <w:sz w:val="34"/>
        </w:rPr>
        <w:t>đạt</w:t>
      </w:r>
      <w:r>
        <w:rPr>
          <w:i/>
          <w:color w:val="231F20"/>
          <w:spacing w:val="-11"/>
          <w:w w:val="105"/>
          <w:sz w:val="34"/>
        </w:rPr>
        <w:t>, </w:t>
      </w:r>
      <w:r>
        <w:rPr>
          <w:i/>
          <w:color w:val="231F20"/>
          <w:w w:val="105"/>
          <w:sz w:val="34"/>
        </w:rPr>
        <w:t>thán</w:t>
      </w:r>
      <w:r>
        <w:rPr>
          <w:i/>
          <w:color w:val="231F20"/>
          <w:spacing w:val="-22"/>
          <w:w w:val="105"/>
          <w:sz w:val="34"/>
        </w:rPr>
        <w:t> </w:t>
      </w:r>
      <w:r>
        <w:rPr>
          <w:i/>
          <w:color w:val="231F20"/>
          <w:w w:val="105"/>
          <w:sz w:val="34"/>
        </w:rPr>
        <w:t>kỳ </w:t>
      </w:r>
      <w:r>
        <w:rPr>
          <w:i/>
          <w:color w:val="231F20"/>
          <w:sz w:val="34"/>
        </w:rPr>
        <w:t>đức</w:t>
      </w:r>
      <w:r>
        <w:rPr>
          <w:i/>
          <w:color w:val="231F20"/>
          <w:spacing w:val="-3"/>
          <w:sz w:val="34"/>
        </w:rPr>
        <w:t> </w:t>
      </w:r>
      <w:r>
        <w:rPr>
          <w:i/>
          <w:color w:val="231F20"/>
          <w:sz w:val="34"/>
        </w:rPr>
        <w:t>thắng</w:t>
      </w:r>
      <w:r>
        <w:rPr>
          <w:i/>
          <w:color w:val="231F20"/>
          <w:spacing w:val="-2"/>
          <w:sz w:val="34"/>
        </w:rPr>
        <w:t>, </w:t>
      </w:r>
      <w:r>
        <w:rPr>
          <w:i/>
          <w:color w:val="231F20"/>
          <w:sz w:val="34"/>
        </w:rPr>
        <w:t>sở</w:t>
      </w:r>
      <w:r>
        <w:rPr>
          <w:i/>
          <w:color w:val="231F20"/>
          <w:spacing w:val="-3"/>
          <w:sz w:val="34"/>
        </w:rPr>
        <w:t> </w:t>
      </w:r>
      <w:r>
        <w:rPr>
          <w:i/>
          <w:color w:val="231F20"/>
          <w:sz w:val="34"/>
        </w:rPr>
        <w:t>vi</w:t>
      </w:r>
      <w:r>
        <w:rPr>
          <w:i/>
          <w:color w:val="231F20"/>
          <w:spacing w:val="-3"/>
          <w:sz w:val="34"/>
        </w:rPr>
        <w:t> </w:t>
      </w:r>
      <w:r>
        <w:rPr>
          <w:i/>
          <w:color w:val="231F20"/>
          <w:sz w:val="34"/>
        </w:rPr>
        <w:t>thần</w:t>
      </w:r>
      <w:r>
        <w:rPr>
          <w:i/>
          <w:color w:val="231F20"/>
          <w:spacing w:val="-3"/>
          <w:sz w:val="34"/>
        </w:rPr>
        <w:t> </w:t>
      </w:r>
      <w:r>
        <w:rPr>
          <w:i/>
          <w:color w:val="231F20"/>
          <w:sz w:val="34"/>
        </w:rPr>
        <w:t>dị”</w:t>
      </w:r>
      <w:r>
        <w:rPr>
          <w:i/>
          <w:color w:val="231F20"/>
          <w:spacing w:val="-3"/>
          <w:sz w:val="34"/>
        </w:rPr>
        <w:t> </w:t>
      </w:r>
      <w:r>
        <w:rPr>
          <w:color w:val="231F20"/>
          <w:sz w:val="34"/>
        </w:rPr>
        <w:t>(Ngài</w:t>
      </w:r>
      <w:r>
        <w:rPr>
          <w:color w:val="231F20"/>
          <w:spacing w:val="-3"/>
          <w:sz w:val="34"/>
        </w:rPr>
        <w:t> </w:t>
      </w:r>
      <w:r>
        <w:rPr>
          <w:color w:val="231F20"/>
          <w:sz w:val="34"/>
        </w:rPr>
        <w:t>Tịnh</w:t>
      </w:r>
      <w:r>
        <w:rPr>
          <w:color w:val="231F20"/>
          <w:spacing w:val="-3"/>
          <w:sz w:val="34"/>
        </w:rPr>
        <w:t> </w:t>
      </w:r>
      <w:r>
        <w:rPr>
          <w:color w:val="231F20"/>
          <w:sz w:val="34"/>
        </w:rPr>
        <w:t>Ảnh</w:t>
      </w:r>
      <w:r>
        <w:rPr>
          <w:color w:val="231F20"/>
          <w:spacing w:val="-3"/>
          <w:sz w:val="34"/>
        </w:rPr>
        <w:t> </w:t>
      </w:r>
      <w:r>
        <w:rPr>
          <w:color w:val="231F20"/>
          <w:sz w:val="34"/>
        </w:rPr>
        <w:t>lại</w:t>
      </w:r>
      <w:r>
        <w:rPr>
          <w:color w:val="231F20"/>
          <w:spacing w:val="-3"/>
          <w:sz w:val="34"/>
        </w:rPr>
        <w:t> </w:t>
      </w:r>
      <w:r>
        <w:rPr>
          <w:color w:val="231F20"/>
          <w:sz w:val="34"/>
        </w:rPr>
        <w:t>nói</w:t>
      </w:r>
      <w:r>
        <w:rPr>
          <w:color w:val="231F20"/>
          <w:spacing w:val="-2"/>
          <w:sz w:val="34"/>
        </w:rPr>
        <w:t>: </w:t>
      </w:r>
      <w:r>
        <w:rPr>
          <w:color w:val="231F20"/>
          <w:sz w:val="34"/>
        </w:rPr>
        <w:t>“Thần</w:t>
      </w:r>
      <w:r>
        <w:rPr>
          <w:color w:val="231F20"/>
          <w:spacing w:val="-3"/>
          <w:sz w:val="34"/>
        </w:rPr>
        <w:t> </w:t>
      </w:r>
      <w:r>
        <w:rPr>
          <w:color w:val="231F20"/>
          <w:sz w:val="34"/>
        </w:rPr>
        <w:t>thông </w:t>
      </w:r>
      <w:r>
        <w:rPr>
          <w:color w:val="231F20"/>
          <w:w w:val="105"/>
          <w:sz w:val="34"/>
        </w:rPr>
        <w:t>đã</w:t>
      </w:r>
      <w:r>
        <w:rPr>
          <w:color w:val="231F20"/>
          <w:spacing w:val="-13"/>
          <w:w w:val="105"/>
          <w:sz w:val="34"/>
        </w:rPr>
        <w:t> </w:t>
      </w:r>
      <w:r>
        <w:rPr>
          <w:color w:val="231F20"/>
          <w:w w:val="105"/>
          <w:sz w:val="34"/>
        </w:rPr>
        <w:t>đạt</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khen</w:t>
      </w:r>
      <w:r>
        <w:rPr>
          <w:color w:val="231F20"/>
          <w:spacing w:val="-15"/>
          <w:w w:val="105"/>
          <w:sz w:val="34"/>
        </w:rPr>
        <w:t> </w:t>
      </w:r>
      <w:r>
        <w:rPr>
          <w:color w:val="231F20"/>
          <w:w w:val="105"/>
          <w:sz w:val="34"/>
        </w:rPr>
        <w:t>ngợi</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của</w:t>
      </w:r>
      <w:r>
        <w:rPr>
          <w:color w:val="231F20"/>
          <w:spacing w:val="-13"/>
          <w:w w:val="105"/>
          <w:sz w:val="34"/>
        </w:rPr>
        <w:t> </w:t>
      </w:r>
      <w:r>
        <w:rPr>
          <w:color w:val="231F20"/>
          <w:w w:val="105"/>
          <w:sz w:val="34"/>
        </w:rPr>
        <w:t>họ</w:t>
      </w:r>
      <w:r>
        <w:rPr>
          <w:color w:val="231F20"/>
          <w:spacing w:val="-13"/>
          <w:w w:val="105"/>
          <w:sz w:val="34"/>
        </w:rPr>
        <w:t> </w:t>
      </w:r>
      <w:r>
        <w:rPr>
          <w:color w:val="231F20"/>
          <w:w w:val="105"/>
          <w:sz w:val="34"/>
        </w:rPr>
        <w:t>thù</w:t>
      </w:r>
      <w:r>
        <w:rPr>
          <w:color w:val="231F20"/>
          <w:spacing w:val="-13"/>
          <w:w w:val="105"/>
          <w:sz w:val="34"/>
        </w:rPr>
        <w:t> </w:t>
      </w:r>
      <w:r>
        <w:rPr>
          <w:color w:val="231F20"/>
          <w:w w:val="105"/>
          <w:sz w:val="34"/>
        </w:rPr>
        <w:t>thắng</w:t>
      </w:r>
      <w:r>
        <w:rPr>
          <w:color w:val="231F20"/>
          <w:spacing w:val="-7"/>
          <w:w w:val="105"/>
          <w:sz w:val="34"/>
        </w:rPr>
        <w:t>, </w:t>
      </w:r>
      <w:r>
        <w:rPr>
          <w:color w:val="231F20"/>
          <w:w w:val="105"/>
          <w:sz w:val="34"/>
        </w:rPr>
        <w:t>việc</w:t>
      </w:r>
      <w:r>
        <w:rPr>
          <w:color w:val="231F20"/>
          <w:spacing w:val="-13"/>
          <w:w w:val="105"/>
          <w:sz w:val="34"/>
        </w:rPr>
        <w:t> </w:t>
      </w:r>
      <w:r>
        <w:rPr>
          <w:color w:val="231F20"/>
          <w:w w:val="105"/>
          <w:sz w:val="34"/>
        </w:rPr>
        <w:t>làm</w:t>
      </w:r>
      <w:r>
        <w:rPr>
          <w:color w:val="231F20"/>
          <w:spacing w:val="-13"/>
          <w:w w:val="105"/>
          <w:sz w:val="34"/>
        </w:rPr>
        <w:t> </w:t>
      </w:r>
      <w:r>
        <w:rPr>
          <w:color w:val="231F20"/>
          <w:w w:val="105"/>
          <w:sz w:val="34"/>
        </w:rPr>
        <w:t>thần</w:t>
      </w:r>
      <w:r>
        <w:rPr>
          <w:color w:val="231F20"/>
          <w:spacing w:val="-13"/>
          <w:w w:val="105"/>
          <w:sz w:val="34"/>
        </w:rPr>
        <w:t> </w:t>
      </w:r>
      <w:r>
        <w:rPr>
          <w:color w:val="231F20"/>
          <w:w w:val="105"/>
          <w:sz w:val="34"/>
        </w:rPr>
        <w:t>dị”). </w:t>
      </w:r>
      <w:r>
        <w:rPr>
          <w:i/>
          <w:color w:val="231F20"/>
          <w:w w:val="105"/>
          <w:sz w:val="34"/>
        </w:rPr>
        <w:t>“Sở</w:t>
      </w:r>
      <w:r>
        <w:rPr>
          <w:i/>
          <w:color w:val="231F20"/>
          <w:spacing w:val="-7"/>
          <w:w w:val="105"/>
          <w:sz w:val="34"/>
        </w:rPr>
        <w:t> </w:t>
      </w:r>
      <w:r>
        <w:rPr>
          <w:i/>
          <w:color w:val="231F20"/>
          <w:w w:val="105"/>
          <w:sz w:val="34"/>
        </w:rPr>
        <w:t>vi”</w:t>
      </w:r>
      <w:r>
        <w:rPr>
          <w:i/>
          <w:color w:val="231F20"/>
          <w:spacing w:val="-8"/>
          <w:w w:val="105"/>
          <w:sz w:val="34"/>
        </w:rPr>
        <w:t> </w:t>
      </w:r>
      <w:r>
        <w:rPr>
          <w:color w:val="231F20"/>
          <w:w w:val="105"/>
          <w:sz w:val="34"/>
        </w:rPr>
        <w:t>(</w:t>
      </w:r>
      <w:r>
        <w:rPr>
          <w:rFonts w:ascii="Arial Unicode MS" w:hAnsi="Arial Unicode MS" w:eastAsia="Arial Unicode MS" w:hint="eastAsia"/>
          <w:color w:val="231F20"/>
          <w:w w:val="105"/>
          <w:sz w:val="34"/>
        </w:rPr>
        <w:t>所</w:t>
      </w:r>
      <w:r>
        <w:rPr>
          <w:rFonts w:ascii="Arial Unicode MS" w:hAnsi="Arial Unicode MS" w:eastAsia="Arial Unicode MS" w:hint="eastAsia"/>
          <w:color w:val="231F20"/>
          <w:w w:val="105"/>
          <w:sz w:val="34"/>
        </w:rPr>
        <w:t>為</w:t>
      </w:r>
      <w:r>
        <w:rPr>
          <w:color w:val="231F20"/>
          <w:spacing w:val="-4"/>
          <w:w w:val="105"/>
          <w:sz w:val="34"/>
        </w:rPr>
        <w:t>) </w:t>
      </w:r>
      <w:r>
        <w:rPr>
          <w:color w:val="231F20"/>
          <w:w w:val="105"/>
          <w:sz w:val="34"/>
        </w:rPr>
        <w:t>là</w:t>
      </w:r>
      <w:r>
        <w:rPr>
          <w:color w:val="231F20"/>
          <w:spacing w:val="-8"/>
          <w:w w:val="105"/>
          <w:sz w:val="34"/>
        </w:rPr>
        <w:t> </w:t>
      </w:r>
      <w:r>
        <w:rPr>
          <w:color w:val="231F20"/>
          <w:w w:val="105"/>
          <w:sz w:val="34"/>
        </w:rPr>
        <w:t>những</w:t>
      </w:r>
      <w:r>
        <w:rPr>
          <w:color w:val="231F20"/>
          <w:spacing w:val="-8"/>
          <w:w w:val="105"/>
          <w:sz w:val="34"/>
        </w:rPr>
        <w:t> </w:t>
      </w:r>
      <w:r>
        <w:rPr>
          <w:color w:val="231F20"/>
          <w:w w:val="105"/>
          <w:sz w:val="34"/>
        </w:rPr>
        <w:t>việc</w:t>
      </w:r>
      <w:r>
        <w:rPr>
          <w:color w:val="231F20"/>
          <w:spacing w:val="-8"/>
          <w:w w:val="105"/>
          <w:sz w:val="34"/>
        </w:rPr>
        <w:t> </w:t>
      </w:r>
      <w:r>
        <w:rPr>
          <w:color w:val="231F20"/>
          <w:w w:val="105"/>
          <w:sz w:val="34"/>
        </w:rPr>
        <w:t>họ</w:t>
      </w:r>
      <w:r>
        <w:rPr>
          <w:color w:val="231F20"/>
          <w:spacing w:val="-8"/>
          <w:w w:val="105"/>
          <w:sz w:val="34"/>
        </w:rPr>
        <w:t> </w:t>
      </w:r>
      <w:r>
        <w:rPr>
          <w:color w:val="231F20"/>
          <w:w w:val="105"/>
          <w:sz w:val="34"/>
        </w:rPr>
        <w:t>làm</w:t>
      </w:r>
      <w:r>
        <w:rPr>
          <w:color w:val="231F20"/>
          <w:spacing w:val="-4"/>
          <w:w w:val="105"/>
          <w:sz w:val="34"/>
        </w:rPr>
        <w:t>, </w:t>
      </w:r>
      <w:r>
        <w:rPr>
          <w:color w:val="231F20"/>
          <w:w w:val="105"/>
          <w:sz w:val="34"/>
        </w:rPr>
        <w:t>thần</w:t>
      </w:r>
      <w:r>
        <w:rPr>
          <w:color w:val="231F20"/>
          <w:spacing w:val="-8"/>
          <w:w w:val="105"/>
          <w:sz w:val="34"/>
        </w:rPr>
        <w:t> </w:t>
      </w:r>
      <w:r>
        <w:rPr>
          <w:color w:val="231F20"/>
          <w:w w:val="105"/>
          <w:sz w:val="34"/>
        </w:rPr>
        <w:t>thông</w:t>
      </w:r>
      <w:r>
        <w:rPr>
          <w:color w:val="231F20"/>
          <w:spacing w:val="-8"/>
          <w:w w:val="105"/>
          <w:sz w:val="34"/>
        </w:rPr>
        <w:t> </w:t>
      </w:r>
      <w:r>
        <w:rPr>
          <w:color w:val="231F20"/>
          <w:w w:val="105"/>
          <w:sz w:val="34"/>
        </w:rPr>
        <w:t>biến</w:t>
      </w:r>
      <w:r>
        <w:rPr>
          <w:color w:val="231F20"/>
          <w:spacing w:val="-8"/>
          <w:w w:val="105"/>
          <w:sz w:val="34"/>
        </w:rPr>
        <w:t> </w:t>
      </w:r>
      <w:r>
        <w:rPr>
          <w:color w:val="231F20"/>
          <w:w w:val="105"/>
          <w:sz w:val="34"/>
        </w:rPr>
        <w:t>hóa.</w:t>
      </w:r>
    </w:p>
    <w:p>
      <w:pPr>
        <w:pStyle w:val="BodyText"/>
        <w:spacing w:line="285" w:lineRule="auto" w:before="71"/>
        <w:ind w:left="387" w:right="120" w:firstLine="453"/>
      </w:pP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phải</w:t>
      </w:r>
      <w:r>
        <w:rPr>
          <w:color w:val="231F20"/>
          <w:spacing w:val="-8"/>
          <w:w w:val="105"/>
        </w:rPr>
        <w:t> </w:t>
      </w:r>
      <w:r>
        <w:rPr>
          <w:color w:val="231F20"/>
          <w:w w:val="105"/>
        </w:rPr>
        <w:t>nhìn</w:t>
      </w:r>
      <w:r>
        <w:rPr>
          <w:color w:val="231F20"/>
          <w:spacing w:val="-8"/>
          <w:w w:val="105"/>
        </w:rPr>
        <w:t> </w:t>
      </w:r>
      <w:r>
        <w:rPr>
          <w:color w:val="231F20"/>
          <w:w w:val="105"/>
        </w:rPr>
        <w:t>ra</w:t>
      </w:r>
      <w:r>
        <w:rPr>
          <w:color w:val="231F20"/>
          <w:spacing w:val="-8"/>
          <w:w w:val="105"/>
        </w:rPr>
        <w:t> </w:t>
      </w:r>
      <w:r>
        <w:rPr>
          <w:color w:val="231F20"/>
          <w:w w:val="105"/>
        </w:rPr>
        <w:t>ý</w:t>
      </w:r>
      <w:r>
        <w:rPr>
          <w:color w:val="231F20"/>
          <w:spacing w:val="-8"/>
          <w:w w:val="105"/>
        </w:rPr>
        <w:t> </w:t>
      </w:r>
      <w:r>
        <w:rPr>
          <w:color w:val="231F20"/>
          <w:w w:val="105"/>
        </w:rPr>
        <w:t>nghĩa</w:t>
      </w:r>
      <w:r>
        <w:rPr>
          <w:color w:val="231F20"/>
          <w:spacing w:val="-8"/>
          <w:w w:val="105"/>
        </w:rPr>
        <w:t> </w:t>
      </w:r>
      <w:r>
        <w:rPr>
          <w:color w:val="231F20"/>
          <w:w w:val="105"/>
        </w:rPr>
        <w:t>của</w:t>
      </w:r>
      <w:r>
        <w:rPr>
          <w:color w:val="231F20"/>
          <w:spacing w:val="-8"/>
          <w:w w:val="105"/>
        </w:rPr>
        <w:t> </w:t>
      </w:r>
      <w:r>
        <w:rPr>
          <w:color w:val="231F20"/>
          <w:w w:val="105"/>
        </w:rPr>
        <w:t>chữ</w:t>
      </w:r>
      <w:r>
        <w:rPr>
          <w:color w:val="231F20"/>
          <w:spacing w:val="-8"/>
          <w:w w:val="105"/>
        </w:rPr>
        <w:t> </w:t>
      </w:r>
      <w:r>
        <w:rPr>
          <w:color w:val="231F20"/>
          <w:w w:val="105"/>
        </w:rPr>
        <w:t>Thần</w:t>
      </w:r>
      <w:r>
        <w:rPr>
          <w:color w:val="231F20"/>
          <w:spacing w:val="-4"/>
          <w:w w:val="105"/>
        </w:rPr>
        <w:t> (</w:t>
      </w:r>
      <w:r>
        <w:rPr>
          <w:rFonts w:ascii="Arial Unicode MS" w:hAnsi="Arial Unicode MS" w:eastAsia="Arial Unicode MS" w:hint="eastAsia"/>
          <w:color w:val="231F20"/>
          <w:w w:val="105"/>
        </w:rPr>
        <w:t>神</w:t>
      </w:r>
      <w:r>
        <w:rPr>
          <w:color w:val="231F20"/>
          <w:spacing w:val="-3"/>
          <w:w w:val="105"/>
        </w:rPr>
        <w:t>). </w:t>
      </w:r>
      <w:r>
        <w:rPr>
          <w:color w:val="231F20"/>
          <w:w w:val="105"/>
        </w:rPr>
        <w:t>Văn</w:t>
      </w:r>
      <w:r>
        <w:rPr>
          <w:color w:val="231F20"/>
          <w:spacing w:val="-8"/>
          <w:w w:val="105"/>
        </w:rPr>
        <w:t> </w:t>
      </w:r>
      <w:r>
        <w:rPr>
          <w:color w:val="231F20"/>
          <w:w w:val="105"/>
        </w:rPr>
        <w:t>tự Trung</w:t>
      </w:r>
      <w:r>
        <w:rPr>
          <w:color w:val="231F20"/>
          <w:spacing w:val="-7"/>
          <w:w w:val="105"/>
        </w:rPr>
        <w:t> </w:t>
      </w:r>
      <w:r>
        <w:rPr>
          <w:color w:val="231F20"/>
          <w:w w:val="105"/>
        </w:rPr>
        <w:t>Quốc</w:t>
      </w:r>
      <w:r>
        <w:rPr>
          <w:color w:val="231F20"/>
          <w:spacing w:val="-7"/>
          <w:w w:val="105"/>
        </w:rPr>
        <w:t> </w:t>
      </w:r>
      <w:r>
        <w:rPr>
          <w:color w:val="231F20"/>
          <w:w w:val="105"/>
        </w:rPr>
        <w:t>là</w:t>
      </w:r>
      <w:r>
        <w:rPr>
          <w:color w:val="231F20"/>
          <w:spacing w:val="-7"/>
          <w:w w:val="105"/>
        </w:rPr>
        <w:t> </w:t>
      </w:r>
      <w:r>
        <w:rPr>
          <w:color w:val="231F20"/>
          <w:w w:val="105"/>
        </w:rPr>
        <w:t>phù</w:t>
      </w:r>
      <w:r>
        <w:rPr>
          <w:color w:val="231F20"/>
          <w:spacing w:val="-7"/>
          <w:w w:val="105"/>
        </w:rPr>
        <w:t> </w:t>
      </w:r>
      <w:r>
        <w:rPr>
          <w:color w:val="231F20"/>
          <w:w w:val="105"/>
        </w:rPr>
        <w:t>hiệu</w:t>
      </w:r>
      <w:r>
        <w:rPr>
          <w:color w:val="231F20"/>
          <w:spacing w:val="-7"/>
          <w:w w:val="105"/>
        </w:rPr>
        <w:t> </w:t>
      </w:r>
      <w:r>
        <w:rPr>
          <w:color w:val="231F20"/>
          <w:w w:val="105"/>
        </w:rPr>
        <w:t>trí</w:t>
      </w:r>
      <w:r>
        <w:rPr>
          <w:color w:val="231F20"/>
          <w:spacing w:val="-7"/>
          <w:w w:val="105"/>
        </w:rPr>
        <w:t> </w:t>
      </w:r>
      <w:r>
        <w:rPr>
          <w:color w:val="231F20"/>
          <w:w w:val="105"/>
        </w:rPr>
        <w:t>tuệ</w:t>
      </w:r>
      <w:r>
        <w:rPr>
          <w:color w:val="231F20"/>
          <w:spacing w:val="-4"/>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thấy</w:t>
      </w:r>
      <w:r>
        <w:rPr>
          <w:color w:val="231F20"/>
          <w:spacing w:val="-7"/>
          <w:w w:val="105"/>
        </w:rPr>
        <w:t> </w:t>
      </w:r>
      <w:r>
        <w:rPr>
          <w:color w:val="231F20"/>
          <w:w w:val="105"/>
        </w:rPr>
        <w:t>chữ</w:t>
      </w:r>
      <w:r>
        <w:rPr>
          <w:color w:val="231F20"/>
          <w:spacing w:val="-7"/>
          <w:w w:val="105"/>
        </w:rPr>
        <w:t> </w:t>
      </w:r>
      <w:r>
        <w:rPr>
          <w:color w:val="231F20"/>
          <w:w w:val="105"/>
        </w:rPr>
        <w:t>này</w:t>
      </w:r>
      <w:r>
        <w:rPr>
          <w:color w:val="231F20"/>
          <w:spacing w:val="-7"/>
          <w:w w:val="105"/>
        </w:rPr>
        <w:t> </w:t>
      </w:r>
      <w:r>
        <w:rPr>
          <w:color w:val="231F20"/>
          <w:w w:val="105"/>
        </w:rPr>
        <w:t>ở</w:t>
      </w:r>
      <w:r>
        <w:rPr>
          <w:color w:val="231F20"/>
          <w:spacing w:val="-7"/>
          <w:w w:val="105"/>
        </w:rPr>
        <w:t> </w:t>
      </w:r>
      <w:r>
        <w:rPr>
          <w:color w:val="231F20"/>
          <w:w w:val="105"/>
        </w:rPr>
        <w:t>trước mặt chúng ta, đối trước văn tự, bên trái là chữ Thị (</w:t>
      </w:r>
      <w:r>
        <w:rPr>
          <w:rFonts w:ascii="Arial Unicode MS" w:hAnsi="Arial Unicode MS" w:eastAsia="Arial Unicode MS" w:hint="eastAsia"/>
          <w:color w:val="231F20"/>
          <w:w w:val="105"/>
        </w:rPr>
        <w:t>示</w:t>
      </w:r>
      <w:r>
        <w:rPr>
          <w:color w:val="231F20"/>
          <w:w w:val="105"/>
        </w:rPr>
        <w:t>), tức </w:t>
      </w:r>
      <w:r>
        <w:rPr>
          <w:color w:val="231F20"/>
          <w:spacing w:val="-2"/>
          <w:w w:val="105"/>
        </w:rPr>
        <w:t>chữ</w:t>
      </w:r>
      <w:r>
        <w:rPr>
          <w:color w:val="231F20"/>
          <w:spacing w:val="-19"/>
          <w:w w:val="105"/>
        </w:rPr>
        <w:t> </w:t>
      </w:r>
      <w:r>
        <w:rPr>
          <w:color w:val="231F20"/>
          <w:spacing w:val="-2"/>
          <w:w w:val="105"/>
        </w:rPr>
        <w:t>Thị</w:t>
      </w:r>
      <w:r>
        <w:rPr>
          <w:color w:val="231F20"/>
          <w:spacing w:val="-19"/>
          <w:w w:val="105"/>
        </w:rPr>
        <w:t> </w:t>
      </w:r>
      <w:r>
        <w:rPr>
          <w:color w:val="231F20"/>
          <w:spacing w:val="-2"/>
          <w:w w:val="105"/>
        </w:rPr>
        <w:t>trong</w:t>
      </w:r>
      <w:r>
        <w:rPr>
          <w:color w:val="231F20"/>
          <w:spacing w:val="-19"/>
          <w:w w:val="105"/>
        </w:rPr>
        <w:t> </w:t>
      </w:r>
      <w:r>
        <w:rPr>
          <w:color w:val="231F20"/>
          <w:spacing w:val="-2"/>
          <w:w w:val="105"/>
        </w:rPr>
        <w:t>Thị</w:t>
      </w:r>
      <w:r>
        <w:rPr>
          <w:color w:val="231F20"/>
          <w:spacing w:val="-19"/>
          <w:w w:val="105"/>
        </w:rPr>
        <w:t> </w:t>
      </w:r>
      <w:r>
        <w:rPr>
          <w:color w:val="231F20"/>
          <w:spacing w:val="-2"/>
          <w:w w:val="105"/>
        </w:rPr>
        <w:t>Hiện</w:t>
      </w:r>
      <w:r>
        <w:rPr>
          <w:color w:val="231F20"/>
          <w:spacing w:val="-11"/>
          <w:w w:val="105"/>
        </w:rPr>
        <w:t> (</w:t>
      </w:r>
      <w:r>
        <w:rPr>
          <w:rFonts w:ascii="Arial Unicode MS" w:hAnsi="Arial Unicode MS" w:eastAsia="Arial Unicode MS" w:hint="eastAsia"/>
          <w:color w:val="231F20"/>
          <w:spacing w:val="-2"/>
          <w:w w:val="105"/>
        </w:rPr>
        <w:t>示</w:t>
      </w:r>
      <w:r>
        <w:rPr>
          <w:rFonts w:ascii="Arial Unicode MS" w:hAnsi="Arial Unicode MS" w:eastAsia="Arial Unicode MS" w:hint="eastAsia"/>
          <w:color w:val="231F20"/>
          <w:spacing w:val="-2"/>
          <w:w w:val="105"/>
        </w:rPr>
        <w:t>現</w:t>
      </w:r>
      <w:r>
        <w:rPr>
          <w:color w:val="231F20"/>
          <w:spacing w:val="-8"/>
          <w:w w:val="105"/>
        </w:rPr>
        <w:t>). </w:t>
      </w:r>
      <w:r>
        <w:rPr>
          <w:color w:val="231F20"/>
          <w:spacing w:val="-2"/>
          <w:w w:val="105"/>
        </w:rPr>
        <w:t>Phía</w:t>
      </w:r>
      <w:r>
        <w:rPr>
          <w:color w:val="231F20"/>
          <w:spacing w:val="-19"/>
          <w:w w:val="105"/>
        </w:rPr>
        <w:t> </w:t>
      </w:r>
      <w:r>
        <w:rPr>
          <w:color w:val="231F20"/>
          <w:spacing w:val="-2"/>
          <w:w w:val="105"/>
        </w:rPr>
        <w:t>trên</w:t>
      </w:r>
      <w:r>
        <w:rPr>
          <w:color w:val="231F20"/>
          <w:spacing w:val="-19"/>
          <w:w w:val="105"/>
        </w:rPr>
        <w:t> </w:t>
      </w:r>
      <w:r>
        <w:rPr>
          <w:color w:val="231F20"/>
          <w:spacing w:val="-2"/>
          <w:w w:val="105"/>
        </w:rPr>
        <w:t>chữ</w:t>
      </w:r>
      <w:r>
        <w:rPr>
          <w:color w:val="231F20"/>
          <w:spacing w:val="-19"/>
          <w:w w:val="105"/>
        </w:rPr>
        <w:t> </w:t>
      </w:r>
      <w:r>
        <w:rPr>
          <w:color w:val="231F20"/>
          <w:spacing w:val="-2"/>
          <w:w w:val="105"/>
        </w:rPr>
        <w:t>Thị</w:t>
      </w:r>
      <w:r>
        <w:rPr>
          <w:color w:val="231F20"/>
          <w:spacing w:val="-19"/>
          <w:w w:val="105"/>
        </w:rPr>
        <w:t> </w:t>
      </w:r>
      <w:r>
        <w:rPr>
          <w:color w:val="231F20"/>
          <w:spacing w:val="-2"/>
          <w:w w:val="105"/>
        </w:rPr>
        <w:t>là</w:t>
      </w:r>
      <w:r>
        <w:rPr>
          <w:color w:val="231F20"/>
          <w:spacing w:val="-20"/>
          <w:w w:val="105"/>
        </w:rPr>
        <w:t> </w:t>
      </w:r>
      <w:r>
        <w:rPr>
          <w:color w:val="231F20"/>
          <w:spacing w:val="-2"/>
          <w:w w:val="105"/>
        </w:rPr>
        <w:t>một</w:t>
      </w:r>
      <w:r>
        <w:rPr>
          <w:color w:val="231F20"/>
          <w:spacing w:val="-19"/>
          <w:w w:val="105"/>
        </w:rPr>
        <w:t> </w:t>
      </w:r>
      <w:r>
        <w:rPr>
          <w:color w:val="231F20"/>
          <w:spacing w:val="-2"/>
          <w:w w:val="105"/>
        </w:rPr>
        <w:t>vạch </w:t>
      </w:r>
      <w:r>
        <w:rPr>
          <w:color w:val="231F20"/>
          <w:w w:val="105"/>
        </w:rPr>
        <w:t>ngắn, chẳng phải là một chấm, hiện thời [trong chữ Thần, vạch ngắn phía trên chữ Thị được viết thành] một chấm.</w:t>
      </w:r>
    </w:p>
    <w:p>
      <w:pPr>
        <w:pStyle w:val="BodyText"/>
        <w:spacing w:line="307" w:lineRule="auto" w:before="165"/>
        <w:ind w:left="387" w:right="122" w:firstLine="453"/>
      </w:pPr>
      <w:r>
        <w:rPr>
          <w:color w:val="231F20"/>
          <w:w w:val="105"/>
        </w:rPr>
        <w:t>Nếu</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viết</w:t>
      </w:r>
      <w:r>
        <w:rPr>
          <w:color w:val="231F20"/>
          <w:spacing w:val="-19"/>
          <w:w w:val="105"/>
        </w:rPr>
        <w:t> </w:t>
      </w:r>
      <w:r>
        <w:rPr>
          <w:color w:val="231F20"/>
          <w:w w:val="105"/>
        </w:rPr>
        <w:t>chữ</w:t>
      </w:r>
      <w:r>
        <w:rPr>
          <w:color w:val="231F20"/>
          <w:spacing w:val="-19"/>
          <w:w w:val="105"/>
        </w:rPr>
        <w:t> </w:t>
      </w:r>
      <w:r>
        <w:rPr>
          <w:color w:val="231F20"/>
          <w:w w:val="105"/>
        </w:rPr>
        <w:t>Thần</w:t>
      </w:r>
      <w:r>
        <w:rPr>
          <w:color w:val="231F20"/>
          <w:spacing w:val="-19"/>
          <w:w w:val="105"/>
        </w:rPr>
        <w:t> </w:t>
      </w:r>
      <w:r>
        <w:rPr>
          <w:color w:val="231F20"/>
          <w:w w:val="105"/>
        </w:rPr>
        <w:t>theo</w:t>
      </w:r>
      <w:r>
        <w:rPr>
          <w:color w:val="231F20"/>
          <w:spacing w:val="-19"/>
          <w:w w:val="105"/>
        </w:rPr>
        <w:t> </w:t>
      </w:r>
      <w:r>
        <w:rPr>
          <w:color w:val="231F20"/>
          <w:w w:val="105"/>
        </w:rPr>
        <w:t>lối</w:t>
      </w:r>
      <w:r>
        <w:rPr>
          <w:color w:val="231F20"/>
          <w:spacing w:val="-19"/>
          <w:w w:val="105"/>
        </w:rPr>
        <w:t> </w:t>
      </w:r>
      <w:r>
        <w:rPr>
          <w:color w:val="231F20"/>
          <w:w w:val="105"/>
        </w:rPr>
        <w:t>chữ</w:t>
      </w:r>
      <w:r>
        <w:rPr>
          <w:color w:val="231F20"/>
          <w:spacing w:val="-19"/>
          <w:w w:val="105"/>
        </w:rPr>
        <w:t> </w:t>
      </w:r>
      <w:r>
        <w:rPr>
          <w:color w:val="231F20"/>
          <w:w w:val="105"/>
        </w:rPr>
        <w:t>Triện</w:t>
      </w:r>
      <w:r>
        <w:rPr>
          <w:color w:val="231F20"/>
          <w:spacing w:val="-19"/>
          <w:w w:val="105"/>
        </w:rPr>
        <w:t> </w:t>
      </w:r>
      <w:r>
        <w:rPr>
          <w:color w:val="231F20"/>
          <w:w w:val="105"/>
        </w:rPr>
        <w:t>sẽ</w:t>
      </w:r>
      <w:r>
        <w:rPr>
          <w:color w:val="231F20"/>
          <w:spacing w:val="-19"/>
          <w:w w:val="105"/>
        </w:rPr>
        <w:t> </w:t>
      </w:r>
      <w:r>
        <w:rPr>
          <w:color w:val="231F20"/>
          <w:w w:val="105"/>
        </w:rPr>
        <w:t>thấy</w:t>
      </w:r>
      <w:r>
        <w:rPr>
          <w:color w:val="231F20"/>
          <w:spacing w:val="-19"/>
          <w:w w:val="105"/>
        </w:rPr>
        <w:t> </w:t>
      </w:r>
      <w:r>
        <w:rPr>
          <w:color w:val="231F20"/>
          <w:w w:val="105"/>
        </w:rPr>
        <w:t>trong lối</w:t>
      </w:r>
      <w:r>
        <w:rPr>
          <w:color w:val="231F20"/>
          <w:spacing w:val="-16"/>
          <w:w w:val="105"/>
        </w:rPr>
        <w:t> </w:t>
      </w:r>
      <w:r>
        <w:rPr>
          <w:color w:val="231F20"/>
          <w:w w:val="105"/>
        </w:rPr>
        <w:t>chữ</w:t>
      </w:r>
      <w:r>
        <w:rPr>
          <w:color w:val="231F20"/>
          <w:spacing w:val="-15"/>
          <w:w w:val="105"/>
        </w:rPr>
        <w:t> </w:t>
      </w:r>
      <w:r>
        <w:rPr>
          <w:color w:val="231F20"/>
          <w:w w:val="105"/>
        </w:rPr>
        <w:t>Triện,</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6"/>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chấm,</w:t>
      </w:r>
      <w:r>
        <w:rPr>
          <w:color w:val="231F20"/>
          <w:spacing w:val="-15"/>
          <w:w w:val="105"/>
        </w:rPr>
        <w:t> </w:t>
      </w:r>
      <w:r>
        <w:rPr>
          <w:color w:val="231F20"/>
          <w:w w:val="105"/>
        </w:rPr>
        <w:t>mà</w:t>
      </w:r>
      <w:r>
        <w:rPr>
          <w:color w:val="231F20"/>
          <w:spacing w:val="-16"/>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vạch.</w:t>
      </w:r>
      <w:r>
        <w:rPr>
          <w:color w:val="231F20"/>
          <w:spacing w:val="-15"/>
          <w:w w:val="105"/>
        </w:rPr>
        <w:t> </w:t>
      </w:r>
      <w:r>
        <w:rPr>
          <w:color w:val="231F20"/>
          <w:spacing w:val="-4"/>
          <w:w w:val="105"/>
        </w:rPr>
        <w:t>Phía</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4" w:lineRule="auto" w:before="106"/>
        <w:ind w:left="103" w:right="404"/>
      </w:pPr>
      <w:r>
        <w:rPr>
          <w:color w:val="231F20"/>
          <w:w w:val="105"/>
        </w:rPr>
        <w:t>trên là một vạch ngắn, phía dưới là một vạch dài. Vào thời cổ, chữ này được gọi là Thượng, tại thượng (ở trên). Phía dưới có 3 vạch, 3 vạch là diễn tả hình tượng, tức là hiện tượng tự nhiên, điều đó được gọi là </w:t>
      </w:r>
      <w:r>
        <w:rPr>
          <w:i/>
          <w:color w:val="231F20"/>
          <w:w w:val="105"/>
        </w:rPr>
        <w:t>“thùy tượng” </w:t>
      </w:r>
      <w:r>
        <w:rPr>
          <w:color w:val="231F20"/>
          <w:w w:val="105"/>
        </w:rPr>
        <w:t>(biểu thị hình tượng). Thể hiện ý nghĩa gì? Hiện tượng được biểu hiện trên trời.</w:t>
      </w:r>
    </w:p>
    <w:p>
      <w:pPr>
        <w:pStyle w:val="BodyText"/>
        <w:spacing w:line="295" w:lineRule="auto" w:before="133"/>
        <w:ind w:left="103" w:right="404" w:firstLine="453"/>
      </w:pPr>
      <w:r>
        <w:rPr>
          <w:color w:val="231F20"/>
          <w:spacing w:val="-2"/>
        </w:rPr>
        <w:t>Nói</w:t>
      </w:r>
      <w:r>
        <w:rPr>
          <w:color w:val="231F20"/>
          <w:spacing w:val="-17"/>
        </w:rPr>
        <w:t> </w:t>
      </w:r>
      <w:r>
        <w:rPr>
          <w:color w:val="231F20"/>
          <w:spacing w:val="-2"/>
        </w:rPr>
        <w:t>theo</w:t>
      </w:r>
      <w:r>
        <w:rPr>
          <w:color w:val="231F20"/>
          <w:spacing w:val="-19"/>
        </w:rPr>
        <w:t> </w:t>
      </w:r>
      <w:r>
        <w:rPr>
          <w:color w:val="231F20"/>
          <w:spacing w:val="-2"/>
        </w:rPr>
        <w:t>cách</w:t>
      </w:r>
      <w:r>
        <w:rPr>
          <w:color w:val="231F20"/>
          <w:spacing w:val="-19"/>
        </w:rPr>
        <w:t> </w:t>
      </w:r>
      <w:r>
        <w:rPr>
          <w:color w:val="231F20"/>
          <w:spacing w:val="-2"/>
        </w:rPr>
        <w:t>bây</w:t>
      </w:r>
      <w:r>
        <w:rPr>
          <w:color w:val="231F20"/>
          <w:spacing w:val="-19"/>
        </w:rPr>
        <w:t> </w:t>
      </w:r>
      <w:r>
        <w:rPr>
          <w:color w:val="231F20"/>
          <w:spacing w:val="-2"/>
        </w:rPr>
        <w:t>giờ</w:t>
      </w:r>
      <w:r>
        <w:rPr>
          <w:color w:val="231F20"/>
          <w:spacing w:val="-19"/>
        </w:rPr>
        <w:t> </w:t>
      </w:r>
      <w:r>
        <w:rPr>
          <w:color w:val="231F20"/>
          <w:spacing w:val="-2"/>
        </w:rPr>
        <w:t>sẽ</w:t>
      </w:r>
      <w:r>
        <w:rPr>
          <w:color w:val="231F20"/>
          <w:spacing w:val="-17"/>
        </w:rPr>
        <w:t> </w:t>
      </w:r>
      <w:r>
        <w:rPr>
          <w:color w:val="231F20"/>
          <w:spacing w:val="-2"/>
        </w:rPr>
        <w:t>là</w:t>
      </w:r>
      <w:r>
        <w:rPr>
          <w:color w:val="231F20"/>
          <w:spacing w:val="-19"/>
        </w:rPr>
        <w:t> </w:t>
      </w:r>
      <w:r>
        <w:rPr>
          <w:color w:val="231F20"/>
          <w:spacing w:val="-2"/>
        </w:rPr>
        <w:t>“hiện</w:t>
      </w:r>
      <w:r>
        <w:rPr>
          <w:color w:val="231F20"/>
          <w:spacing w:val="-19"/>
        </w:rPr>
        <w:t> </w:t>
      </w:r>
      <w:r>
        <w:rPr>
          <w:color w:val="231F20"/>
          <w:spacing w:val="-2"/>
        </w:rPr>
        <w:t>tượng</w:t>
      </w:r>
      <w:r>
        <w:rPr>
          <w:color w:val="231F20"/>
          <w:spacing w:val="-19"/>
        </w:rPr>
        <w:t> </w:t>
      </w:r>
      <w:r>
        <w:rPr>
          <w:color w:val="231F20"/>
          <w:spacing w:val="-2"/>
        </w:rPr>
        <w:t>tự</w:t>
      </w:r>
      <w:r>
        <w:rPr>
          <w:color w:val="231F20"/>
          <w:spacing w:val="-19"/>
        </w:rPr>
        <w:t> </w:t>
      </w:r>
      <w:r>
        <w:rPr>
          <w:color w:val="231F20"/>
          <w:spacing w:val="-2"/>
        </w:rPr>
        <w:t>nhiên</w:t>
      </w:r>
      <w:r>
        <w:rPr>
          <w:color w:val="231F20"/>
          <w:spacing w:val="-8"/>
        </w:rPr>
        <w:t>”, </w:t>
      </w:r>
      <w:r>
        <w:rPr>
          <w:color w:val="231F20"/>
          <w:spacing w:val="-2"/>
        </w:rPr>
        <w:t>mọi</w:t>
      </w:r>
      <w:r>
        <w:rPr>
          <w:color w:val="231F20"/>
          <w:spacing w:val="-19"/>
        </w:rPr>
        <w:t> </w:t>
      </w:r>
      <w:r>
        <w:rPr>
          <w:color w:val="231F20"/>
          <w:spacing w:val="-2"/>
        </w:rPr>
        <w:t>người </w:t>
      </w:r>
      <w:r>
        <w:rPr>
          <w:color w:val="231F20"/>
          <w:w w:val="105"/>
        </w:rPr>
        <w:t>hiểu</w:t>
      </w:r>
      <w:r>
        <w:rPr>
          <w:color w:val="231F20"/>
          <w:spacing w:val="-8"/>
          <w:w w:val="105"/>
        </w:rPr>
        <w:t> </w:t>
      </w:r>
      <w:r>
        <w:rPr>
          <w:color w:val="231F20"/>
          <w:w w:val="105"/>
        </w:rPr>
        <w:t>ngay</w:t>
      </w:r>
      <w:r>
        <w:rPr>
          <w:color w:val="231F20"/>
          <w:spacing w:val="-5"/>
          <w:w w:val="105"/>
        </w:rPr>
        <w:t>: </w:t>
      </w:r>
      <w:r>
        <w:rPr>
          <w:color w:val="231F20"/>
          <w:w w:val="105"/>
        </w:rPr>
        <w:t>Chữ</w:t>
      </w:r>
      <w:r>
        <w:rPr>
          <w:color w:val="231F20"/>
          <w:spacing w:val="-8"/>
          <w:w w:val="105"/>
        </w:rPr>
        <w:t> </w:t>
      </w:r>
      <w:r>
        <w:rPr>
          <w:color w:val="231F20"/>
          <w:w w:val="105"/>
        </w:rPr>
        <w:t>Thị</w:t>
      </w:r>
      <w:r>
        <w:rPr>
          <w:color w:val="231F20"/>
          <w:spacing w:val="-8"/>
          <w:w w:val="105"/>
        </w:rPr>
        <w:t> </w:t>
      </w:r>
      <w:r>
        <w:rPr>
          <w:color w:val="231F20"/>
          <w:w w:val="105"/>
        </w:rPr>
        <w:t>biểu</w:t>
      </w:r>
      <w:r>
        <w:rPr>
          <w:color w:val="231F20"/>
          <w:spacing w:val="-9"/>
          <w:w w:val="105"/>
        </w:rPr>
        <w:t> </w:t>
      </w:r>
      <w:r>
        <w:rPr>
          <w:color w:val="231F20"/>
          <w:w w:val="105"/>
        </w:rPr>
        <w:t>thị</w:t>
      </w:r>
      <w:r>
        <w:rPr>
          <w:color w:val="231F20"/>
          <w:spacing w:val="-9"/>
          <w:w w:val="105"/>
        </w:rPr>
        <w:t> </w:t>
      </w:r>
      <w:r>
        <w:rPr>
          <w:color w:val="231F20"/>
          <w:w w:val="105"/>
        </w:rPr>
        <w:t>hiện</w:t>
      </w:r>
      <w:r>
        <w:rPr>
          <w:color w:val="231F20"/>
          <w:spacing w:val="-8"/>
          <w:w w:val="105"/>
        </w:rPr>
        <w:t> </w:t>
      </w:r>
      <w:r>
        <w:rPr>
          <w:color w:val="231F20"/>
          <w:w w:val="105"/>
        </w:rPr>
        <w:t>tượng</w:t>
      </w:r>
      <w:r>
        <w:rPr>
          <w:color w:val="231F20"/>
          <w:spacing w:val="-9"/>
          <w:w w:val="105"/>
        </w:rPr>
        <w:t> </w:t>
      </w:r>
      <w:r>
        <w:rPr>
          <w:color w:val="231F20"/>
          <w:w w:val="105"/>
        </w:rPr>
        <w:t>tự</w:t>
      </w:r>
      <w:r>
        <w:rPr>
          <w:color w:val="231F20"/>
          <w:spacing w:val="-9"/>
          <w:w w:val="105"/>
        </w:rPr>
        <w:t> </w:t>
      </w:r>
      <w:r>
        <w:rPr>
          <w:color w:val="231F20"/>
          <w:w w:val="105"/>
        </w:rPr>
        <w:t>nhiên</w:t>
      </w:r>
      <w:r>
        <w:rPr>
          <w:color w:val="231F20"/>
          <w:spacing w:val="-5"/>
          <w:w w:val="105"/>
        </w:rPr>
        <w:t>. </w:t>
      </w:r>
      <w:r>
        <w:rPr>
          <w:color w:val="231F20"/>
          <w:w w:val="105"/>
        </w:rPr>
        <w:t>Cạnh</w:t>
      </w:r>
      <w:r>
        <w:rPr>
          <w:color w:val="231F20"/>
          <w:spacing w:val="-9"/>
          <w:w w:val="105"/>
        </w:rPr>
        <w:t> </w:t>
      </w:r>
      <w:r>
        <w:rPr>
          <w:color w:val="231F20"/>
          <w:w w:val="105"/>
        </w:rPr>
        <w:t>đó</w:t>
      </w:r>
      <w:r>
        <w:rPr>
          <w:color w:val="231F20"/>
          <w:spacing w:val="-8"/>
          <w:w w:val="105"/>
        </w:rPr>
        <w:t> </w:t>
      </w:r>
      <w:r>
        <w:rPr>
          <w:color w:val="231F20"/>
          <w:w w:val="105"/>
        </w:rPr>
        <w:t>là chữ</w:t>
      </w:r>
      <w:r>
        <w:rPr>
          <w:color w:val="231F20"/>
          <w:spacing w:val="-16"/>
          <w:w w:val="105"/>
        </w:rPr>
        <w:t> </w:t>
      </w:r>
      <w:r>
        <w:rPr>
          <w:color w:val="231F20"/>
          <w:w w:val="105"/>
        </w:rPr>
        <w:t>Thân</w:t>
      </w:r>
      <w:r>
        <w:rPr>
          <w:color w:val="231F20"/>
          <w:spacing w:val="-8"/>
          <w:w w:val="105"/>
        </w:rPr>
        <w:t> (</w:t>
      </w:r>
      <w:r>
        <w:rPr>
          <w:rFonts w:ascii="Arial Unicode MS" w:hAnsi="Arial Unicode MS" w:eastAsia="Arial Unicode MS" w:hint="eastAsia"/>
          <w:color w:val="231F20"/>
          <w:w w:val="105"/>
        </w:rPr>
        <w:t>申</w:t>
      </w:r>
      <w:r>
        <w:rPr>
          <w:color w:val="231F20"/>
          <w:spacing w:val="-6"/>
          <w:w w:val="105"/>
        </w:rPr>
        <w:t>). </w:t>
      </w:r>
      <w:r>
        <w:rPr>
          <w:color w:val="231F20"/>
          <w:w w:val="105"/>
        </w:rPr>
        <w:t>Chữ</w:t>
      </w:r>
      <w:r>
        <w:rPr>
          <w:color w:val="231F20"/>
          <w:spacing w:val="-16"/>
          <w:w w:val="105"/>
        </w:rPr>
        <w:t> </w:t>
      </w:r>
      <w:r>
        <w:rPr>
          <w:color w:val="231F20"/>
          <w:w w:val="105"/>
        </w:rPr>
        <w:t>Thân</w:t>
      </w:r>
      <w:r>
        <w:rPr>
          <w:color w:val="231F20"/>
          <w:spacing w:val="-16"/>
          <w:w w:val="105"/>
        </w:rPr>
        <w:t> </w:t>
      </w:r>
      <w:r>
        <w:rPr>
          <w:color w:val="231F20"/>
          <w:w w:val="105"/>
        </w:rPr>
        <w:t>viết</w:t>
      </w:r>
      <w:r>
        <w:rPr>
          <w:color w:val="231F20"/>
          <w:spacing w:val="-16"/>
          <w:w w:val="105"/>
        </w:rPr>
        <w:t> </w:t>
      </w:r>
      <w:r>
        <w:rPr>
          <w:color w:val="231F20"/>
          <w:w w:val="105"/>
        </w:rPr>
        <w:t>theo</w:t>
      </w:r>
      <w:r>
        <w:rPr>
          <w:color w:val="231F20"/>
          <w:spacing w:val="-16"/>
          <w:w w:val="105"/>
        </w:rPr>
        <w:t> </w:t>
      </w:r>
      <w:r>
        <w:rPr>
          <w:color w:val="231F20"/>
          <w:w w:val="105"/>
        </w:rPr>
        <w:t>lối</w:t>
      </w:r>
      <w:r>
        <w:rPr>
          <w:color w:val="231F20"/>
          <w:spacing w:val="-16"/>
          <w:w w:val="105"/>
        </w:rPr>
        <w:t> </w:t>
      </w:r>
      <w:r>
        <w:rPr>
          <w:color w:val="231F20"/>
          <w:w w:val="105"/>
        </w:rPr>
        <w:t>cổ</w:t>
      </w:r>
      <w:r>
        <w:rPr>
          <w:color w:val="231F20"/>
          <w:spacing w:val="-16"/>
          <w:w w:val="105"/>
        </w:rPr>
        <w:t> </w:t>
      </w:r>
      <w:r>
        <w:rPr>
          <w:color w:val="231F20"/>
          <w:w w:val="105"/>
        </w:rPr>
        <w:t>Triện</w:t>
      </w:r>
      <w:r>
        <w:rPr>
          <w:color w:val="231F20"/>
          <w:spacing w:val="-16"/>
          <w:w w:val="105"/>
        </w:rPr>
        <w:t> </w:t>
      </w:r>
      <w:r>
        <w:rPr>
          <w:color w:val="231F20"/>
          <w:w w:val="105"/>
        </w:rPr>
        <w:t>sẽ</w:t>
      </w:r>
      <w:r>
        <w:rPr>
          <w:color w:val="231F20"/>
          <w:spacing w:val="-16"/>
          <w:w w:val="105"/>
        </w:rPr>
        <w:t> </w:t>
      </w:r>
      <w:r>
        <w:rPr>
          <w:color w:val="231F20"/>
          <w:w w:val="105"/>
        </w:rPr>
        <w:t>giống</w:t>
      </w:r>
      <w:r>
        <w:rPr>
          <w:color w:val="231F20"/>
          <w:spacing w:val="-16"/>
          <w:w w:val="105"/>
        </w:rPr>
        <w:t> </w:t>
      </w:r>
      <w:r>
        <w:rPr>
          <w:color w:val="231F20"/>
          <w:w w:val="105"/>
        </w:rPr>
        <w:t>như có</w:t>
      </w:r>
      <w:r>
        <w:rPr>
          <w:color w:val="231F20"/>
          <w:spacing w:val="-22"/>
          <w:w w:val="105"/>
        </w:rPr>
        <w:t> </w:t>
      </w:r>
      <w:r>
        <w:rPr>
          <w:color w:val="231F20"/>
          <w:w w:val="105"/>
        </w:rPr>
        <w:t>3</w:t>
      </w:r>
      <w:r>
        <w:rPr>
          <w:color w:val="231F20"/>
          <w:spacing w:val="-22"/>
          <w:w w:val="105"/>
        </w:rPr>
        <w:t> </w:t>
      </w:r>
      <w:r>
        <w:rPr>
          <w:color w:val="231F20"/>
          <w:w w:val="105"/>
        </w:rPr>
        <w:t>cái</w:t>
      </w:r>
      <w:r>
        <w:rPr>
          <w:color w:val="231F20"/>
          <w:spacing w:val="-22"/>
          <w:w w:val="105"/>
        </w:rPr>
        <w:t> </w:t>
      </w:r>
      <w:r>
        <w:rPr>
          <w:color w:val="231F20"/>
          <w:w w:val="105"/>
        </w:rPr>
        <w:t>ải</w:t>
      </w:r>
      <w:r>
        <w:rPr>
          <w:color w:val="231F20"/>
          <w:spacing w:val="-11"/>
          <w:w w:val="105"/>
        </w:rPr>
        <w:t>, </w:t>
      </w:r>
      <w:r>
        <w:rPr>
          <w:color w:val="231F20"/>
          <w:w w:val="105"/>
        </w:rPr>
        <w:t>chính</w:t>
      </w:r>
      <w:r>
        <w:rPr>
          <w:color w:val="231F20"/>
          <w:spacing w:val="-22"/>
          <w:w w:val="105"/>
        </w:rPr>
        <w:t> </w:t>
      </w:r>
      <w:r>
        <w:rPr>
          <w:color w:val="231F20"/>
          <w:w w:val="105"/>
        </w:rPr>
        <w:t>giữa</w:t>
      </w:r>
      <w:r>
        <w:rPr>
          <w:color w:val="231F20"/>
          <w:spacing w:val="-22"/>
          <w:w w:val="105"/>
        </w:rPr>
        <w:t> </w:t>
      </w:r>
      <w:r>
        <w:rPr>
          <w:color w:val="231F20"/>
          <w:w w:val="105"/>
        </w:rPr>
        <w:t>có</w:t>
      </w:r>
      <w:r>
        <w:rPr>
          <w:color w:val="231F20"/>
          <w:spacing w:val="-22"/>
          <w:w w:val="105"/>
        </w:rPr>
        <w:t> </w:t>
      </w:r>
      <w:r>
        <w:rPr>
          <w:color w:val="231F20"/>
          <w:w w:val="105"/>
        </w:rPr>
        <w:t>một</w:t>
      </w:r>
      <w:r>
        <w:rPr>
          <w:color w:val="231F20"/>
          <w:spacing w:val="-22"/>
          <w:w w:val="105"/>
        </w:rPr>
        <w:t> </w:t>
      </w:r>
      <w:r>
        <w:rPr>
          <w:color w:val="231F20"/>
          <w:w w:val="105"/>
        </w:rPr>
        <w:t>thanh</w:t>
      </w:r>
      <w:r>
        <w:rPr>
          <w:color w:val="231F20"/>
          <w:spacing w:val="-22"/>
          <w:w w:val="105"/>
        </w:rPr>
        <w:t> </w:t>
      </w:r>
      <w:r>
        <w:rPr>
          <w:color w:val="231F20"/>
          <w:w w:val="105"/>
        </w:rPr>
        <w:t>gươm</w:t>
      </w:r>
      <w:r>
        <w:rPr>
          <w:color w:val="231F20"/>
          <w:spacing w:val="-22"/>
          <w:w w:val="105"/>
        </w:rPr>
        <w:t> </w:t>
      </w:r>
      <w:r>
        <w:rPr>
          <w:color w:val="231F20"/>
          <w:w w:val="105"/>
        </w:rPr>
        <w:t>báu</w:t>
      </w:r>
      <w:r>
        <w:rPr>
          <w:color w:val="231F20"/>
          <w:spacing w:val="-22"/>
          <w:w w:val="105"/>
        </w:rPr>
        <w:t> </w:t>
      </w:r>
      <w:r>
        <w:rPr>
          <w:color w:val="231F20"/>
          <w:w w:val="105"/>
        </w:rPr>
        <w:t>kéo</w:t>
      </w:r>
      <w:r>
        <w:rPr>
          <w:color w:val="231F20"/>
          <w:spacing w:val="-22"/>
          <w:w w:val="105"/>
        </w:rPr>
        <w:t> </w:t>
      </w:r>
      <w:r>
        <w:rPr>
          <w:color w:val="231F20"/>
          <w:w w:val="105"/>
        </w:rPr>
        <w:t>xuống</w:t>
      </w:r>
      <w:r>
        <w:rPr>
          <w:rFonts w:ascii="Cambria" w:hAnsi="Cambria" w:eastAsia="Cambria"/>
          <w:b/>
          <w:color w:val="231F20"/>
          <w:w w:val="105"/>
          <w:position w:val="11"/>
          <w:sz w:val="20"/>
        </w:rPr>
        <w:t>(39)</w:t>
      </w:r>
      <w:r>
        <w:rPr>
          <w:color w:val="231F20"/>
          <w:w w:val="105"/>
        </w:rPr>
        <w:t>, </w:t>
      </w:r>
      <w:r>
        <w:rPr>
          <w:color w:val="231F20"/>
          <w:spacing w:val="-4"/>
          <w:w w:val="105"/>
        </w:rPr>
        <w:t>nên</w:t>
      </w:r>
      <w:r>
        <w:rPr>
          <w:color w:val="231F20"/>
          <w:spacing w:val="-19"/>
          <w:w w:val="105"/>
        </w:rPr>
        <w:t> </w:t>
      </w:r>
      <w:r>
        <w:rPr>
          <w:color w:val="231F20"/>
          <w:spacing w:val="-4"/>
          <w:w w:val="105"/>
        </w:rPr>
        <w:t>gọi</w:t>
      </w:r>
      <w:r>
        <w:rPr>
          <w:color w:val="231F20"/>
          <w:spacing w:val="-18"/>
          <w:w w:val="105"/>
        </w:rPr>
        <w:t> </w:t>
      </w:r>
      <w:r>
        <w:rPr>
          <w:color w:val="231F20"/>
          <w:spacing w:val="-4"/>
          <w:w w:val="105"/>
        </w:rPr>
        <w:t>là</w:t>
      </w:r>
      <w:r>
        <w:rPr>
          <w:color w:val="231F20"/>
          <w:spacing w:val="-18"/>
          <w:w w:val="105"/>
        </w:rPr>
        <w:t> </w:t>
      </w:r>
      <w:r>
        <w:rPr>
          <w:color w:val="231F20"/>
          <w:spacing w:val="-4"/>
          <w:w w:val="105"/>
        </w:rPr>
        <w:t>Thông</w:t>
      </w:r>
      <w:r>
        <w:rPr>
          <w:color w:val="231F20"/>
          <w:spacing w:val="-12"/>
          <w:w w:val="105"/>
        </w:rPr>
        <w:t>; </w:t>
      </w:r>
      <w:r>
        <w:rPr>
          <w:color w:val="231F20"/>
          <w:spacing w:val="-4"/>
          <w:w w:val="105"/>
        </w:rPr>
        <w:t>ý</w:t>
      </w:r>
      <w:r>
        <w:rPr>
          <w:color w:val="231F20"/>
          <w:spacing w:val="-18"/>
          <w:w w:val="105"/>
        </w:rPr>
        <w:t> </w:t>
      </w:r>
      <w:r>
        <w:rPr>
          <w:color w:val="231F20"/>
          <w:spacing w:val="-4"/>
          <w:w w:val="105"/>
        </w:rPr>
        <w:t>nói</w:t>
      </w:r>
      <w:r>
        <w:rPr>
          <w:color w:val="231F20"/>
          <w:spacing w:val="-11"/>
          <w:w w:val="105"/>
        </w:rPr>
        <w:t>: </w:t>
      </w:r>
      <w:r>
        <w:rPr>
          <w:color w:val="231F20"/>
          <w:spacing w:val="-4"/>
          <w:w w:val="105"/>
        </w:rPr>
        <w:t>Vượt</w:t>
      </w:r>
      <w:r>
        <w:rPr>
          <w:color w:val="231F20"/>
          <w:spacing w:val="-18"/>
          <w:w w:val="105"/>
        </w:rPr>
        <w:t> </w:t>
      </w:r>
      <w:r>
        <w:rPr>
          <w:color w:val="231F20"/>
          <w:spacing w:val="-4"/>
          <w:w w:val="105"/>
        </w:rPr>
        <w:t>qua</w:t>
      </w:r>
      <w:r>
        <w:rPr>
          <w:color w:val="231F20"/>
          <w:spacing w:val="-18"/>
          <w:w w:val="105"/>
        </w:rPr>
        <w:t> </w:t>
      </w:r>
      <w:r>
        <w:rPr>
          <w:color w:val="231F20"/>
          <w:spacing w:val="-4"/>
          <w:w w:val="105"/>
        </w:rPr>
        <w:t>3</w:t>
      </w:r>
      <w:r>
        <w:rPr>
          <w:color w:val="231F20"/>
          <w:spacing w:val="-19"/>
          <w:w w:val="105"/>
        </w:rPr>
        <w:t> </w:t>
      </w:r>
      <w:r>
        <w:rPr>
          <w:color w:val="231F20"/>
          <w:spacing w:val="-4"/>
          <w:w w:val="105"/>
        </w:rPr>
        <w:t>ải</w:t>
      </w:r>
      <w:r>
        <w:rPr>
          <w:color w:val="231F20"/>
          <w:spacing w:val="-18"/>
          <w:w w:val="105"/>
        </w:rPr>
        <w:t> </w:t>
      </w:r>
      <w:r>
        <w:rPr>
          <w:color w:val="231F20"/>
          <w:spacing w:val="-4"/>
          <w:w w:val="105"/>
        </w:rPr>
        <w:t>thông</w:t>
      </w:r>
      <w:r>
        <w:rPr>
          <w:color w:val="231F20"/>
          <w:spacing w:val="-18"/>
          <w:w w:val="105"/>
        </w:rPr>
        <w:t> </w:t>
      </w:r>
      <w:r>
        <w:rPr>
          <w:color w:val="231F20"/>
          <w:spacing w:val="-4"/>
          <w:w w:val="105"/>
        </w:rPr>
        <w:t>suốt</w:t>
      </w:r>
      <w:r>
        <w:rPr>
          <w:color w:val="231F20"/>
          <w:spacing w:val="-11"/>
          <w:w w:val="105"/>
        </w:rPr>
        <w:t>. </w:t>
      </w:r>
      <w:r>
        <w:rPr>
          <w:color w:val="231F20"/>
          <w:spacing w:val="-4"/>
          <w:w w:val="105"/>
        </w:rPr>
        <w:t>Do</w:t>
      </w:r>
      <w:r>
        <w:rPr>
          <w:color w:val="231F20"/>
          <w:spacing w:val="-18"/>
          <w:w w:val="105"/>
        </w:rPr>
        <w:t> </w:t>
      </w:r>
      <w:r>
        <w:rPr>
          <w:color w:val="231F20"/>
          <w:spacing w:val="-4"/>
          <w:w w:val="105"/>
        </w:rPr>
        <w:t>vậy</w:t>
      </w:r>
      <w:r>
        <w:rPr>
          <w:color w:val="231F20"/>
          <w:spacing w:val="-19"/>
          <w:w w:val="105"/>
        </w:rPr>
        <w:t> </w:t>
      </w:r>
      <w:r>
        <w:rPr>
          <w:color w:val="231F20"/>
          <w:spacing w:val="-4"/>
          <w:w w:val="105"/>
        </w:rPr>
        <w:t>chữ </w:t>
      </w:r>
      <w:r>
        <w:rPr>
          <w:color w:val="231F20"/>
          <w:w w:val="105"/>
        </w:rPr>
        <w:t>Thần</w:t>
      </w:r>
      <w:r>
        <w:rPr>
          <w:color w:val="231F20"/>
          <w:spacing w:val="-7"/>
          <w:w w:val="105"/>
        </w:rPr>
        <w:t> </w:t>
      </w:r>
      <w:r>
        <w:rPr>
          <w:color w:val="231F20"/>
          <w:w w:val="105"/>
        </w:rPr>
        <w:t>có</w:t>
      </w:r>
      <w:r>
        <w:rPr>
          <w:color w:val="231F20"/>
          <w:spacing w:val="-7"/>
          <w:w w:val="105"/>
        </w:rPr>
        <w:t> </w:t>
      </w:r>
      <w:r>
        <w:rPr>
          <w:color w:val="231F20"/>
          <w:w w:val="105"/>
        </w:rPr>
        <w:t>ý</w:t>
      </w:r>
      <w:r>
        <w:rPr>
          <w:color w:val="231F20"/>
          <w:spacing w:val="-7"/>
          <w:w w:val="105"/>
        </w:rPr>
        <w:t> </w:t>
      </w:r>
      <w:r>
        <w:rPr>
          <w:color w:val="231F20"/>
          <w:w w:val="105"/>
        </w:rPr>
        <w:t>nghĩa</w:t>
      </w:r>
      <w:r>
        <w:rPr>
          <w:color w:val="231F20"/>
          <w:spacing w:val="-4"/>
          <w:w w:val="105"/>
        </w:rPr>
        <w:t>: </w:t>
      </w:r>
      <w:r>
        <w:rPr>
          <w:color w:val="231F20"/>
          <w:w w:val="105"/>
        </w:rPr>
        <w:t>Người</w:t>
      </w:r>
      <w:r>
        <w:rPr>
          <w:color w:val="231F20"/>
          <w:spacing w:val="-7"/>
          <w:w w:val="105"/>
        </w:rPr>
        <w:t> </w:t>
      </w:r>
      <w:r>
        <w:rPr>
          <w:color w:val="231F20"/>
          <w:w w:val="105"/>
        </w:rPr>
        <w:t>thông</w:t>
      </w:r>
      <w:r>
        <w:rPr>
          <w:color w:val="231F20"/>
          <w:spacing w:val="-8"/>
          <w:w w:val="105"/>
        </w:rPr>
        <w:t> </w:t>
      </w:r>
      <w:r>
        <w:rPr>
          <w:color w:val="231F20"/>
          <w:w w:val="105"/>
        </w:rPr>
        <w:t>đạt</w:t>
      </w:r>
      <w:r>
        <w:rPr>
          <w:color w:val="231F20"/>
          <w:spacing w:val="-7"/>
          <w:w w:val="105"/>
        </w:rPr>
        <w:t> </w:t>
      </w:r>
      <w:r>
        <w:rPr>
          <w:color w:val="231F20"/>
          <w:w w:val="105"/>
        </w:rPr>
        <w:t>hiện</w:t>
      </w:r>
      <w:r>
        <w:rPr>
          <w:color w:val="231F20"/>
          <w:spacing w:val="-7"/>
          <w:w w:val="105"/>
        </w:rPr>
        <w:t> </w:t>
      </w:r>
      <w:r>
        <w:rPr>
          <w:color w:val="231F20"/>
          <w:w w:val="105"/>
        </w:rPr>
        <w:t>tượng</w:t>
      </w:r>
      <w:r>
        <w:rPr>
          <w:color w:val="231F20"/>
          <w:spacing w:val="-7"/>
          <w:w w:val="105"/>
        </w:rPr>
        <w:t> </w:t>
      </w:r>
      <w:r>
        <w:rPr>
          <w:color w:val="231F20"/>
          <w:w w:val="105"/>
        </w:rPr>
        <w:t>tự</w:t>
      </w:r>
      <w:r>
        <w:rPr>
          <w:color w:val="231F20"/>
          <w:spacing w:val="-8"/>
          <w:w w:val="105"/>
        </w:rPr>
        <w:t> </w:t>
      </w:r>
      <w:r>
        <w:rPr>
          <w:color w:val="231F20"/>
          <w:w w:val="105"/>
        </w:rPr>
        <w:t>nhiên</w:t>
      </w:r>
      <w:r>
        <w:rPr>
          <w:color w:val="231F20"/>
          <w:spacing w:val="-7"/>
          <w:w w:val="105"/>
        </w:rPr>
        <w:t> </w:t>
      </w:r>
      <w:r>
        <w:rPr>
          <w:color w:val="231F20"/>
          <w:w w:val="105"/>
        </w:rPr>
        <w:t>được gọi</w:t>
      </w:r>
      <w:r>
        <w:rPr>
          <w:color w:val="231F20"/>
          <w:spacing w:val="-22"/>
          <w:w w:val="105"/>
        </w:rPr>
        <w:t> </w:t>
      </w:r>
      <w:r>
        <w:rPr>
          <w:color w:val="231F20"/>
          <w:w w:val="105"/>
        </w:rPr>
        <w:t>là</w:t>
      </w:r>
      <w:r>
        <w:rPr>
          <w:color w:val="231F20"/>
          <w:spacing w:val="-22"/>
          <w:w w:val="105"/>
        </w:rPr>
        <w:t> </w:t>
      </w:r>
      <w:r>
        <w:rPr>
          <w:color w:val="231F20"/>
          <w:w w:val="105"/>
        </w:rPr>
        <w:t>Thần</w:t>
      </w:r>
      <w:r>
        <w:rPr>
          <w:color w:val="231F20"/>
          <w:spacing w:val="-11"/>
          <w:w w:val="105"/>
        </w:rPr>
        <w:t>, </w:t>
      </w:r>
      <w:r>
        <w:rPr>
          <w:color w:val="231F20"/>
          <w:w w:val="105"/>
        </w:rPr>
        <w:t>đấy</w:t>
      </w:r>
      <w:r>
        <w:rPr>
          <w:color w:val="231F20"/>
          <w:spacing w:val="-21"/>
          <w:w w:val="105"/>
        </w:rPr>
        <w:t> </w:t>
      </w:r>
      <w:r>
        <w:rPr>
          <w:color w:val="231F20"/>
          <w:w w:val="105"/>
        </w:rPr>
        <w:t>là</w:t>
      </w:r>
      <w:r>
        <w:rPr>
          <w:color w:val="231F20"/>
          <w:spacing w:val="-22"/>
          <w:w w:val="105"/>
        </w:rPr>
        <w:t> </w:t>
      </w:r>
      <w:r>
        <w:rPr>
          <w:color w:val="231F20"/>
          <w:w w:val="105"/>
        </w:rPr>
        <w:t>giải</w:t>
      </w:r>
      <w:r>
        <w:rPr>
          <w:color w:val="231F20"/>
          <w:spacing w:val="-22"/>
          <w:w w:val="105"/>
        </w:rPr>
        <w:t> </w:t>
      </w:r>
      <w:r>
        <w:rPr>
          <w:color w:val="231F20"/>
          <w:w w:val="105"/>
        </w:rPr>
        <w:t>thích</w:t>
      </w:r>
      <w:r>
        <w:rPr>
          <w:color w:val="231F20"/>
          <w:spacing w:val="-22"/>
          <w:w w:val="105"/>
        </w:rPr>
        <w:t> </w:t>
      </w:r>
      <w:r>
        <w:rPr>
          <w:color w:val="231F20"/>
          <w:w w:val="105"/>
        </w:rPr>
        <w:t>ý</w:t>
      </w:r>
      <w:r>
        <w:rPr>
          <w:color w:val="231F20"/>
          <w:spacing w:val="-21"/>
          <w:w w:val="105"/>
        </w:rPr>
        <w:t> </w:t>
      </w:r>
      <w:r>
        <w:rPr>
          <w:color w:val="231F20"/>
          <w:w w:val="105"/>
        </w:rPr>
        <w:t>nghĩa</w:t>
      </w:r>
      <w:r>
        <w:rPr>
          <w:color w:val="231F20"/>
          <w:spacing w:val="-21"/>
          <w:w w:val="105"/>
        </w:rPr>
        <w:t> </w:t>
      </w:r>
      <w:r>
        <w:rPr>
          <w:color w:val="231F20"/>
          <w:w w:val="105"/>
        </w:rPr>
        <w:t>gốc</w:t>
      </w:r>
      <w:r>
        <w:rPr>
          <w:color w:val="231F20"/>
          <w:spacing w:val="-22"/>
          <w:w w:val="105"/>
        </w:rPr>
        <w:t> </w:t>
      </w:r>
      <w:r>
        <w:rPr>
          <w:color w:val="231F20"/>
          <w:w w:val="105"/>
        </w:rPr>
        <w:t>của</w:t>
      </w:r>
      <w:r>
        <w:rPr>
          <w:color w:val="231F20"/>
          <w:spacing w:val="-21"/>
          <w:w w:val="105"/>
        </w:rPr>
        <w:t> </w:t>
      </w:r>
      <w:r>
        <w:rPr>
          <w:color w:val="231F20"/>
          <w:w w:val="105"/>
        </w:rPr>
        <w:t>chữ</w:t>
      </w:r>
      <w:r>
        <w:rPr>
          <w:color w:val="231F20"/>
          <w:spacing w:val="-21"/>
          <w:w w:val="105"/>
        </w:rPr>
        <w:t> </w:t>
      </w:r>
      <w:r>
        <w:rPr>
          <w:color w:val="231F20"/>
          <w:w w:val="105"/>
        </w:rPr>
        <w:t>này.</w:t>
      </w:r>
    </w:p>
    <w:p>
      <w:pPr>
        <w:pStyle w:val="BodyText"/>
        <w:spacing w:line="304" w:lineRule="auto" w:before="162"/>
        <w:ind w:left="104" w:right="403" w:firstLine="453"/>
      </w:pPr>
      <w:r>
        <w:rPr>
          <w:color w:val="231F20"/>
          <w:w w:val="105"/>
        </w:rPr>
        <w:t>Có</w:t>
      </w:r>
      <w:r>
        <w:rPr>
          <w:color w:val="231F20"/>
          <w:spacing w:val="-5"/>
          <w:w w:val="105"/>
        </w:rPr>
        <w:t> </w:t>
      </w:r>
      <w:r>
        <w:rPr>
          <w:color w:val="231F20"/>
          <w:w w:val="105"/>
        </w:rPr>
        <w:t>một</w:t>
      </w:r>
      <w:r>
        <w:rPr>
          <w:color w:val="231F20"/>
          <w:spacing w:val="-5"/>
          <w:w w:val="105"/>
        </w:rPr>
        <w:t> </w:t>
      </w:r>
      <w:r>
        <w:rPr>
          <w:color w:val="231F20"/>
          <w:w w:val="105"/>
        </w:rPr>
        <w:t>lần</w:t>
      </w:r>
      <w:r>
        <w:rPr>
          <w:color w:val="231F20"/>
          <w:spacing w:val="-5"/>
          <w:w w:val="105"/>
        </w:rPr>
        <w:t> </w:t>
      </w:r>
      <w:r>
        <w:rPr>
          <w:color w:val="231F20"/>
          <w:w w:val="105"/>
        </w:rPr>
        <w:t>tôi</w:t>
      </w:r>
      <w:r>
        <w:rPr>
          <w:color w:val="231F20"/>
          <w:spacing w:val="-5"/>
          <w:w w:val="105"/>
        </w:rPr>
        <w:t> </w:t>
      </w:r>
      <w:r>
        <w:rPr>
          <w:color w:val="231F20"/>
          <w:w w:val="105"/>
        </w:rPr>
        <w:t>đến</w:t>
      </w:r>
      <w:r>
        <w:rPr>
          <w:color w:val="231F20"/>
          <w:spacing w:val="-5"/>
          <w:w w:val="105"/>
        </w:rPr>
        <w:t> </w:t>
      </w:r>
      <w:r>
        <w:rPr>
          <w:color w:val="231F20"/>
          <w:w w:val="105"/>
        </w:rPr>
        <w:t>thăm</w:t>
      </w:r>
      <w:r>
        <w:rPr>
          <w:color w:val="231F20"/>
          <w:spacing w:val="-5"/>
          <w:w w:val="105"/>
        </w:rPr>
        <w:t> </w:t>
      </w:r>
      <w:r>
        <w:rPr>
          <w:color w:val="231F20"/>
          <w:w w:val="105"/>
        </w:rPr>
        <w:t>Cục</w:t>
      </w:r>
      <w:r>
        <w:rPr>
          <w:color w:val="231F20"/>
          <w:spacing w:val="-5"/>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Trung</w:t>
      </w:r>
      <w:r>
        <w:rPr>
          <w:color w:val="231F20"/>
          <w:spacing w:val="-5"/>
          <w:w w:val="105"/>
        </w:rPr>
        <w:t> </w:t>
      </w:r>
      <w:r>
        <w:rPr>
          <w:color w:val="231F20"/>
          <w:w w:val="105"/>
        </w:rPr>
        <w:t>Quốc.</w:t>
      </w:r>
      <w:r>
        <w:rPr>
          <w:color w:val="231F20"/>
          <w:spacing w:val="-5"/>
          <w:w w:val="105"/>
        </w:rPr>
        <w:t> </w:t>
      </w:r>
      <w:r>
        <w:rPr>
          <w:color w:val="231F20"/>
          <w:w w:val="105"/>
        </w:rPr>
        <w:t>Cục trưởng</w:t>
      </w:r>
      <w:r>
        <w:rPr>
          <w:color w:val="231F20"/>
          <w:spacing w:val="-17"/>
          <w:w w:val="105"/>
        </w:rPr>
        <w:t> </w:t>
      </w:r>
      <w:r>
        <w:rPr>
          <w:color w:val="231F20"/>
          <w:w w:val="105"/>
        </w:rPr>
        <w:t>Diệp</w:t>
      </w:r>
      <w:r>
        <w:rPr>
          <w:color w:val="231F20"/>
          <w:spacing w:val="-17"/>
          <w:w w:val="105"/>
        </w:rPr>
        <w:t> </w:t>
      </w:r>
      <w:r>
        <w:rPr>
          <w:color w:val="231F20"/>
          <w:w w:val="105"/>
        </w:rPr>
        <w:t>Tiểu</w:t>
      </w:r>
      <w:r>
        <w:rPr>
          <w:color w:val="231F20"/>
          <w:spacing w:val="-17"/>
          <w:w w:val="105"/>
        </w:rPr>
        <w:t> </w:t>
      </w:r>
      <w:r>
        <w:rPr>
          <w:color w:val="231F20"/>
          <w:w w:val="105"/>
        </w:rPr>
        <w:t>Văn</w:t>
      </w:r>
      <w:r>
        <w:rPr>
          <w:color w:val="231F20"/>
          <w:spacing w:val="-17"/>
          <w:w w:val="105"/>
        </w:rPr>
        <w:t> </w:t>
      </w:r>
      <w:r>
        <w:rPr>
          <w:color w:val="231F20"/>
          <w:w w:val="105"/>
        </w:rPr>
        <w:t>tiếp</w:t>
      </w:r>
      <w:r>
        <w:rPr>
          <w:color w:val="231F20"/>
          <w:spacing w:val="-17"/>
          <w:w w:val="105"/>
        </w:rPr>
        <w:t> </w:t>
      </w:r>
      <w:r>
        <w:rPr>
          <w:color w:val="231F20"/>
          <w:w w:val="105"/>
        </w:rPr>
        <w:t>đãi</w:t>
      </w:r>
      <w:r>
        <w:rPr>
          <w:color w:val="231F20"/>
          <w:spacing w:val="-17"/>
          <w:w w:val="105"/>
        </w:rPr>
        <w:t> </w:t>
      </w:r>
      <w:r>
        <w:rPr>
          <w:color w:val="231F20"/>
          <w:w w:val="105"/>
        </w:rPr>
        <w:t>tôi,</w:t>
      </w:r>
      <w:r>
        <w:rPr>
          <w:color w:val="231F20"/>
          <w:spacing w:val="-17"/>
          <w:w w:val="105"/>
        </w:rPr>
        <w:t> </w:t>
      </w:r>
      <w:r>
        <w:rPr>
          <w:color w:val="231F20"/>
          <w:w w:val="105"/>
        </w:rPr>
        <w:t>có</w:t>
      </w:r>
      <w:r>
        <w:rPr>
          <w:color w:val="231F20"/>
          <w:spacing w:val="-17"/>
          <w:w w:val="105"/>
        </w:rPr>
        <w:t> </w:t>
      </w:r>
      <w:r>
        <w:rPr>
          <w:color w:val="231F20"/>
          <w:w w:val="105"/>
        </w:rPr>
        <w:t>nhắc</w:t>
      </w:r>
      <w:r>
        <w:rPr>
          <w:color w:val="231F20"/>
          <w:spacing w:val="-17"/>
          <w:w w:val="105"/>
        </w:rPr>
        <w:t> </w:t>
      </w:r>
      <w:r>
        <w:rPr>
          <w:color w:val="231F20"/>
          <w:w w:val="105"/>
        </w:rPr>
        <w:t>tới</w:t>
      </w:r>
      <w:r>
        <w:rPr>
          <w:color w:val="231F20"/>
          <w:spacing w:val="-17"/>
          <w:w w:val="105"/>
        </w:rPr>
        <w:t> </w:t>
      </w:r>
      <w:r>
        <w:rPr>
          <w:color w:val="231F20"/>
          <w:w w:val="105"/>
        </w:rPr>
        <w:t>chữ</w:t>
      </w:r>
      <w:r>
        <w:rPr>
          <w:color w:val="231F20"/>
          <w:spacing w:val="-17"/>
          <w:w w:val="105"/>
        </w:rPr>
        <w:t> </w:t>
      </w:r>
      <w:r>
        <w:rPr>
          <w:color w:val="231F20"/>
          <w:w w:val="105"/>
        </w:rPr>
        <w:t>Thần</w:t>
      </w:r>
      <w:r>
        <w:rPr>
          <w:color w:val="231F20"/>
          <w:spacing w:val="-17"/>
          <w:w w:val="105"/>
        </w:rPr>
        <w:t> </w:t>
      </w:r>
      <w:r>
        <w:rPr>
          <w:color w:val="231F20"/>
          <w:w w:val="105"/>
        </w:rPr>
        <w:t>này, </w:t>
      </w:r>
      <w:r>
        <w:rPr>
          <w:color w:val="231F20"/>
          <w:spacing w:val="-2"/>
          <w:w w:val="105"/>
        </w:rPr>
        <w:t>tôi</w:t>
      </w:r>
      <w:r>
        <w:rPr>
          <w:color w:val="231F20"/>
          <w:spacing w:val="-19"/>
          <w:w w:val="105"/>
        </w:rPr>
        <w:t> </w:t>
      </w:r>
      <w:r>
        <w:rPr>
          <w:color w:val="231F20"/>
          <w:spacing w:val="-2"/>
          <w:w w:val="105"/>
        </w:rPr>
        <w:t>viết</w:t>
      </w:r>
      <w:r>
        <w:rPr>
          <w:color w:val="231F20"/>
          <w:spacing w:val="-19"/>
          <w:w w:val="105"/>
        </w:rPr>
        <w:t> </w:t>
      </w:r>
      <w:r>
        <w:rPr>
          <w:color w:val="231F20"/>
          <w:spacing w:val="-2"/>
          <w:w w:val="105"/>
        </w:rPr>
        <w:t>ra</w:t>
      </w:r>
      <w:r>
        <w:rPr>
          <w:color w:val="231F20"/>
          <w:spacing w:val="-19"/>
          <w:w w:val="105"/>
        </w:rPr>
        <w:t> </w:t>
      </w:r>
      <w:r>
        <w:rPr>
          <w:color w:val="231F20"/>
          <w:spacing w:val="-2"/>
          <w:w w:val="105"/>
        </w:rPr>
        <w:t>cho</w:t>
      </w:r>
      <w:r>
        <w:rPr>
          <w:color w:val="231F20"/>
          <w:spacing w:val="-19"/>
          <w:w w:val="105"/>
        </w:rPr>
        <w:t> </w:t>
      </w:r>
      <w:r>
        <w:rPr>
          <w:color w:val="231F20"/>
          <w:spacing w:val="-2"/>
          <w:w w:val="105"/>
        </w:rPr>
        <w:t>ông</w:t>
      </w:r>
      <w:r>
        <w:rPr>
          <w:color w:val="231F20"/>
          <w:spacing w:val="-19"/>
          <w:w w:val="105"/>
        </w:rPr>
        <w:t> </w:t>
      </w:r>
      <w:r>
        <w:rPr>
          <w:color w:val="231F20"/>
          <w:spacing w:val="-2"/>
          <w:w w:val="105"/>
        </w:rPr>
        <w:t>ta</w:t>
      </w:r>
      <w:r>
        <w:rPr>
          <w:color w:val="231F20"/>
          <w:spacing w:val="-19"/>
          <w:w w:val="105"/>
        </w:rPr>
        <w:t> </w:t>
      </w:r>
      <w:r>
        <w:rPr>
          <w:color w:val="231F20"/>
          <w:spacing w:val="-2"/>
          <w:w w:val="105"/>
        </w:rPr>
        <w:t>xem,</w:t>
      </w:r>
      <w:r>
        <w:rPr>
          <w:color w:val="231F20"/>
          <w:spacing w:val="-19"/>
          <w:w w:val="105"/>
        </w:rPr>
        <w:t> </w:t>
      </w:r>
      <w:r>
        <w:rPr>
          <w:color w:val="231F20"/>
          <w:spacing w:val="-2"/>
          <w:w w:val="105"/>
        </w:rPr>
        <w:t>giảng</w:t>
      </w:r>
      <w:r>
        <w:rPr>
          <w:color w:val="231F20"/>
          <w:spacing w:val="-19"/>
          <w:w w:val="105"/>
        </w:rPr>
        <w:t> </w:t>
      </w:r>
      <w:r>
        <w:rPr>
          <w:color w:val="231F20"/>
          <w:spacing w:val="-2"/>
          <w:w w:val="105"/>
        </w:rPr>
        <w:t>cho</w:t>
      </w:r>
      <w:r>
        <w:rPr>
          <w:color w:val="231F20"/>
          <w:spacing w:val="-19"/>
          <w:w w:val="105"/>
        </w:rPr>
        <w:t> </w:t>
      </w:r>
      <w:r>
        <w:rPr>
          <w:color w:val="231F20"/>
          <w:spacing w:val="-2"/>
          <w:w w:val="105"/>
        </w:rPr>
        <w:t>ông</w:t>
      </w:r>
      <w:r>
        <w:rPr>
          <w:color w:val="231F20"/>
          <w:spacing w:val="-19"/>
          <w:w w:val="105"/>
        </w:rPr>
        <w:t> </w:t>
      </w:r>
      <w:r>
        <w:rPr>
          <w:color w:val="231F20"/>
          <w:spacing w:val="-2"/>
          <w:w w:val="105"/>
        </w:rPr>
        <w:t>ta</w:t>
      </w:r>
      <w:r>
        <w:rPr>
          <w:color w:val="231F20"/>
          <w:spacing w:val="-19"/>
          <w:w w:val="105"/>
        </w:rPr>
        <w:t> </w:t>
      </w:r>
      <w:r>
        <w:rPr>
          <w:color w:val="231F20"/>
          <w:spacing w:val="-2"/>
          <w:w w:val="105"/>
        </w:rPr>
        <w:t>nghe.</w:t>
      </w:r>
      <w:r>
        <w:rPr>
          <w:color w:val="231F20"/>
          <w:spacing w:val="-19"/>
          <w:w w:val="105"/>
        </w:rPr>
        <w:t> </w:t>
      </w:r>
      <w:r>
        <w:rPr>
          <w:color w:val="231F20"/>
          <w:spacing w:val="-2"/>
          <w:w w:val="105"/>
        </w:rPr>
        <w:t>Ông</w:t>
      </w:r>
      <w:r>
        <w:rPr>
          <w:color w:val="231F20"/>
          <w:spacing w:val="-19"/>
          <w:w w:val="105"/>
        </w:rPr>
        <w:t> </w:t>
      </w:r>
      <w:r>
        <w:rPr>
          <w:color w:val="231F20"/>
          <w:spacing w:val="-2"/>
          <w:w w:val="105"/>
        </w:rPr>
        <w:t>ta</w:t>
      </w:r>
      <w:r>
        <w:rPr>
          <w:color w:val="231F20"/>
          <w:spacing w:val="-19"/>
          <w:w w:val="105"/>
        </w:rPr>
        <w:t> </w:t>
      </w:r>
      <w:r>
        <w:rPr>
          <w:color w:val="231F20"/>
          <w:spacing w:val="-2"/>
          <w:w w:val="105"/>
        </w:rPr>
        <w:t>bảo: </w:t>
      </w:r>
      <w:r>
        <w:rPr>
          <w:color w:val="231F20"/>
          <w:w w:val="105"/>
        </w:rPr>
        <w:t>“Nói như vậy thì vô thần luận nói chẳng suông!”. Tôi đáp: </w:t>
      </w:r>
      <w:r>
        <w:rPr>
          <w:color w:val="231F20"/>
        </w:rPr>
        <w:t>“Đúng</w:t>
      </w:r>
      <w:r>
        <w:rPr>
          <w:color w:val="231F20"/>
          <w:spacing w:val="-14"/>
        </w:rPr>
        <w:t> </w:t>
      </w:r>
      <w:r>
        <w:rPr>
          <w:color w:val="231F20"/>
        </w:rPr>
        <w:t>vậy!</w:t>
      </w:r>
      <w:r>
        <w:rPr>
          <w:color w:val="231F20"/>
          <w:spacing w:val="-14"/>
        </w:rPr>
        <w:t> </w:t>
      </w:r>
      <w:r>
        <w:rPr>
          <w:color w:val="231F20"/>
        </w:rPr>
        <w:t>Chữ</w:t>
      </w:r>
      <w:r>
        <w:rPr>
          <w:color w:val="231F20"/>
          <w:spacing w:val="-14"/>
        </w:rPr>
        <w:t> </w:t>
      </w:r>
      <w:r>
        <w:rPr>
          <w:color w:val="231F20"/>
        </w:rPr>
        <w:t>Thần</w:t>
      </w:r>
      <w:r>
        <w:rPr>
          <w:color w:val="231F20"/>
          <w:spacing w:val="-14"/>
        </w:rPr>
        <w:t> </w:t>
      </w:r>
      <w:r>
        <w:rPr>
          <w:color w:val="231F20"/>
        </w:rPr>
        <w:t>có</w:t>
      </w:r>
      <w:r>
        <w:rPr>
          <w:color w:val="231F20"/>
          <w:spacing w:val="-14"/>
        </w:rPr>
        <w:t> </w:t>
      </w:r>
      <w:r>
        <w:rPr>
          <w:color w:val="231F20"/>
        </w:rPr>
        <w:t>ý</w:t>
      </w:r>
      <w:r>
        <w:rPr>
          <w:color w:val="231F20"/>
          <w:spacing w:val="-14"/>
        </w:rPr>
        <w:t> </w:t>
      </w:r>
      <w:r>
        <w:rPr>
          <w:color w:val="231F20"/>
        </w:rPr>
        <w:t>nghĩa</w:t>
      </w:r>
      <w:r>
        <w:rPr>
          <w:color w:val="231F20"/>
          <w:spacing w:val="-14"/>
        </w:rPr>
        <w:t> </w:t>
      </w:r>
      <w:r>
        <w:rPr>
          <w:color w:val="231F20"/>
        </w:rPr>
        <w:t>ấy”.</w:t>
      </w:r>
      <w:r>
        <w:rPr>
          <w:color w:val="231F20"/>
          <w:spacing w:val="-14"/>
        </w:rPr>
        <w:t> </w:t>
      </w:r>
      <w:r>
        <w:rPr>
          <w:color w:val="231F20"/>
        </w:rPr>
        <w:t>Quý</w:t>
      </w:r>
      <w:r>
        <w:rPr>
          <w:color w:val="231F20"/>
          <w:spacing w:val="-14"/>
        </w:rPr>
        <w:t> </w:t>
      </w:r>
      <w:r>
        <w:rPr>
          <w:color w:val="231F20"/>
        </w:rPr>
        <w:t>vị</w:t>
      </w:r>
      <w:r>
        <w:rPr>
          <w:color w:val="231F20"/>
          <w:spacing w:val="-14"/>
        </w:rPr>
        <w:t> </w:t>
      </w:r>
      <w:r>
        <w:rPr>
          <w:color w:val="231F20"/>
        </w:rPr>
        <w:t>phải</w:t>
      </w:r>
      <w:r>
        <w:rPr>
          <w:color w:val="231F20"/>
          <w:spacing w:val="-14"/>
        </w:rPr>
        <w:t> </w:t>
      </w:r>
      <w:r>
        <w:rPr>
          <w:color w:val="231F20"/>
        </w:rPr>
        <w:t>hiểu</w:t>
      </w:r>
      <w:r>
        <w:rPr>
          <w:color w:val="231F20"/>
          <w:spacing w:val="-14"/>
        </w:rPr>
        <w:t> </w:t>
      </w:r>
      <w:r>
        <w:rPr>
          <w:color w:val="231F20"/>
        </w:rPr>
        <w:t>ý</w:t>
      </w:r>
      <w:r>
        <w:rPr>
          <w:color w:val="231F20"/>
          <w:spacing w:val="-14"/>
        </w:rPr>
        <w:t> </w:t>
      </w:r>
      <w:r>
        <w:rPr>
          <w:color w:val="231F20"/>
        </w:rPr>
        <w:t>nghĩa </w:t>
      </w:r>
      <w:r>
        <w:rPr>
          <w:color w:val="231F20"/>
          <w:w w:val="105"/>
        </w:rPr>
        <w:t>bao hàm trong văn tự Trung Quốc, quả thật là phù hiệu trí tuệ. Người Trung Quốc nói thần nhân và thánh nhân; thần nhân và thánh nhân ý nghĩa tương thông. Thần là người thông</w:t>
      </w:r>
      <w:r>
        <w:rPr>
          <w:color w:val="231F20"/>
          <w:spacing w:val="18"/>
          <w:w w:val="105"/>
        </w:rPr>
        <w:t> </w:t>
      </w:r>
      <w:r>
        <w:rPr>
          <w:color w:val="231F20"/>
          <w:w w:val="105"/>
        </w:rPr>
        <w:t>đạt</w:t>
      </w:r>
      <w:r>
        <w:rPr>
          <w:color w:val="231F20"/>
          <w:spacing w:val="19"/>
          <w:w w:val="105"/>
        </w:rPr>
        <w:t> </w:t>
      </w:r>
      <w:r>
        <w:rPr>
          <w:color w:val="231F20"/>
          <w:w w:val="105"/>
        </w:rPr>
        <w:t>hết</w:t>
      </w:r>
      <w:r>
        <w:rPr>
          <w:color w:val="231F20"/>
          <w:spacing w:val="18"/>
          <w:w w:val="105"/>
        </w:rPr>
        <w:t> </w:t>
      </w:r>
      <w:r>
        <w:rPr>
          <w:color w:val="231F20"/>
          <w:w w:val="105"/>
        </w:rPr>
        <w:t>thảy</w:t>
      </w:r>
      <w:r>
        <w:rPr>
          <w:color w:val="231F20"/>
          <w:spacing w:val="19"/>
          <w:w w:val="105"/>
        </w:rPr>
        <w:t> </w:t>
      </w:r>
      <w:r>
        <w:rPr>
          <w:color w:val="231F20"/>
          <w:w w:val="105"/>
        </w:rPr>
        <w:t>hiện</w:t>
      </w:r>
      <w:r>
        <w:rPr>
          <w:color w:val="231F20"/>
          <w:spacing w:val="20"/>
          <w:w w:val="105"/>
        </w:rPr>
        <w:t> </w:t>
      </w:r>
      <w:r>
        <w:rPr>
          <w:color w:val="231F20"/>
          <w:w w:val="105"/>
        </w:rPr>
        <w:t>tượng</w:t>
      </w:r>
      <w:r>
        <w:rPr>
          <w:color w:val="231F20"/>
          <w:spacing w:val="19"/>
          <w:w w:val="105"/>
        </w:rPr>
        <w:t> </w:t>
      </w:r>
      <w:r>
        <w:rPr>
          <w:color w:val="231F20"/>
          <w:w w:val="105"/>
        </w:rPr>
        <w:t>vũ</w:t>
      </w:r>
      <w:r>
        <w:rPr>
          <w:color w:val="231F20"/>
          <w:spacing w:val="19"/>
          <w:w w:val="105"/>
        </w:rPr>
        <w:t> </w:t>
      </w:r>
      <w:r>
        <w:rPr>
          <w:color w:val="231F20"/>
          <w:w w:val="105"/>
        </w:rPr>
        <w:t>trụ,</w:t>
      </w:r>
      <w:r>
        <w:rPr>
          <w:color w:val="231F20"/>
          <w:spacing w:val="18"/>
          <w:w w:val="105"/>
        </w:rPr>
        <w:t> </w:t>
      </w:r>
      <w:r>
        <w:rPr>
          <w:color w:val="231F20"/>
          <w:w w:val="105"/>
        </w:rPr>
        <w:t>người</w:t>
      </w:r>
      <w:r>
        <w:rPr>
          <w:color w:val="231F20"/>
          <w:spacing w:val="20"/>
          <w:w w:val="105"/>
        </w:rPr>
        <w:t> </w:t>
      </w:r>
      <w:r>
        <w:rPr>
          <w:color w:val="231F20"/>
          <w:w w:val="105"/>
        </w:rPr>
        <w:t>ấy</w:t>
      </w:r>
      <w:r>
        <w:rPr>
          <w:color w:val="231F20"/>
          <w:spacing w:val="19"/>
          <w:w w:val="105"/>
        </w:rPr>
        <w:t> </w:t>
      </w:r>
      <w:r>
        <w:rPr>
          <w:color w:val="231F20"/>
          <w:w w:val="105"/>
        </w:rPr>
        <w:t>gọi</w:t>
      </w:r>
      <w:r>
        <w:rPr>
          <w:color w:val="231F20"/>
          <w:spacing w:val="18"/>
          <w:w w:val="105"/>
        </w:rPr>
        <w:t> </w:t>
      </w:r>
      <w:r>
        <w:rPr>
          <w:color w:val="231F20"/>
          <w:w w:val="105"/>
        </w:rPr>
        <w:t>là</w:t>
      </w:r>
      <w:r>
        <w:rPr>
          <w:color w:val="231F20"/>
          <w:spacing w:val="20"/>
          <w:w w:val="105"/>
        </w:rPr>
        <w:t> </w:t>
      </w:r>
      <w:r>
        <w:rPr>
          <w:color w:val="231F20"/>
          <w:spacing w:val="-4"/>
          <w:w w:val="105"/>
        </w:rPr>
        <w:t>thần</w:t>
      </w:r>
    </w:p>
    <w:p>
      <w:pPr>
        <w:pStyle w:val="BodyText"/>
        <w:jc w:val="left"/>
        <w:rPr>
          <w:sz w:val="6"/>
        </w:rPr>
      </w:pPr>
      <w:r>
        <w:rPr/>
        <w:pict>
          <v:shape style="position:absolute;margin-left:65.196899pt;margin-top:4.694304pt;width:85.05pt;height:.1pt;mso-position-horizontal-relative:page;mso-position-vertical-relative:paragraph;z-index:-15694336;mso-wrap-distance-left:0;mso-wrap-distance-right:0" id="docshape75" coordorigin="1304,94" coordsize="1701,0" path="m1304,94l3005,94e" filled="false" stroked="true" strokeweight="1pt" strokecolor="#231f20">
            <v:path arrowok="t"/>
            <v:stroke dashstyle="solid"/>
            <w10:wrap type="topAndBottom"/>
          </v:shape>
        </w:pict>
      </w:r>
    </w:p>
    <w:p>
      <w:pPr>
        <w:pStyle w:val="ListParagraph"/>
        <w:numPr>
          <w:ilvl w:val="0"/>
          <w:numId w:val="2"/>
        </w:numPr>
        <w:tabs>
          <w:tab w:pos="934" w:val="left" w:leader="none"/>
        </w:tabs>
        <w:spacing w:line="249" w:lineRule="auto" w:before="43" w:after="0"/>
        <w:ind w:left="103" w:right="402" w:firstLine="453"/>
        <w:jc w:val="left"/>
        <w:rPr>
          <w:sz w:val="20"/>
        </w:rPr>
      </w:pPr>
      <w:r>
        <w:rPr>
          <w:color w:val="231F20"/>
          <w:sz w:val="20"/>
        </w:rPr>
        <w:t>Để</w:t>
      </w:r>
      <w:r>
        <w:rPr>
          <w:color w:val="231F20"/>
          <w:spacing w:val="-5"/>
          <w:sz w:val="20"/>
        </w:rPr>
        <w:t> </w:t>
      </w:r>
      <w:r>
        <w:rPr>
          <w:color w:val="231F20"/>
          <w:sz w:val="20"/>
        </w:rPr>
        <w:t>hình</w:t>
      </w:r>
      <w:r>
        <w:rPr>
          <w:color w:val="231F20"/>
          <w:spacing w:val="-5"/>
          <w:sz w:val="20"/>
        </w:rPr>
        <w:t> </w:t>
      </w:r>
      <w:r>
        <w:rPr>
          <w:color w:val="231F20"/>
          <w:sz w:val="20"/>
        </w:rPr>
        <w:t>dung</w:t>
      </w:r>
      <w:r>
        <w:rPr>
          <w:color w:val="231F20"/>
          <w:spacing w:val="-5"/>
          <w:sz w:val="20"/>
        </w:rPr>
        <w:t> </w:t>
      </w:r>
      <w:r>
        <w:rPr>
          <w:color w:val="231F20"/>
          <w:sz w:val="20"/>
        </w:rPr>
        <w:t>chữ</w:t>
      </w:r>
      <w:r>
        <w:rPr>
          <w:color w:val="231F20"/>
          <w:spacing w:val="-9"/>
          <w:sz w:val="20"/>
        </w:rPr>
        <w:t> </w:t>
      </w:r>
      <w:r>
        <w:rPr>
          <w:color w:val="231F20"/>
          <w:sz w:val="20"/>
        </w:rPr>
        <w:t>Thị</w:t>
      </w:r>
      <w:r>
        <w:rPr>
          <w:color w:val="231F20"/>
          <w:spacing w:val="-5"/>
          <w:sz w:val="20"/>
        </w:rPr>
        <w:t> </w:t>
      </w:r>
      <w:r>
        <w:rPr>
          <w:color w:val="231F20"/>
          <w:sz w:val="20"/>
        </w:rPr>
        <w:t>và</w:t>
      </w:r>
      <w:r>
        <w:rPr>
          <w:color w:val="231F20"/>
          <w:spacing w:val="-5"/>
          <w:sz w:val="20"/>
        </w:rPr>
        <w:t> </w:t>
      </w:r>
      <w:r>
        <w:rPr>
          <w:color w:val="231F20"/>
          <w:sz w:val="20"/>
        </w:rPr>
        <w:t>chữ</w:t>
      </w:r>
      <w:r>
        <w:rPr>
          <w:color w:val="231F20"/>
          <w:spacing w:val="-9"/>
          <w:sz w:val="20"/>
        </w:rPr>
        <w:t> </w:t>
      </w:r>
      <w:r>
        <w:rPr>
          <w:color w:val="231F20"/>
          <w:sz w:val="20"/>
        </w:rPr>
        <w:t>Thân</w:t>
      </w:r>
      <w:r>
        <w:rPr>
          <w:color w:val="231F20"/>
          <w:spacing w:val="-5"/>
          <w:sz w:val="20"/>
        </w:rPr>
        <w:t> </w:t>
      </w:r>
      <w:r>
        <w:rPr>
          <w:color w:val="231F20"/>
          <w:sz w:val="20"/>
        </w:rPr>
        <w:t>viết</w:t>
      </w:r>
      <w:r>
        <w:rPr>
          <w:color w:val="231F20"/>
          <w:spacing w:val="-5"/>
          <w:sz w:val="20"/>
        </w:rPr>
        <w:t> </w:t>
      </w:r>
      <w:r>
        <w:rPr>
          <w:color w:val="231F20"/>
          <w:sz w:val="20"/>
        </w:rPr>
        <w:t>theo</w:t>
      </w:r>
      <w:r>
        <w:rPr>
          <w:color w:val="231F20"/>
          <w:spacing w:val="-5"/>
          <w:sz w:val="20"/>
        </w:rPr>
        <w:t> </w:t>
      </w:r>
      <w:r>
        <w:rPr>
          <w:color w:val="231F20"/>
          <w:sz w:val="20"/>
        </w:rPr>
        <w:t>lối</w:t>
      </w:r>
      <w:r>
        <w:rPr>
          <w:color w:val="231F20"/>
          <w:spacing w:val="-5"/>
          <w:sz w:val="20"/>
        </w:rPr>
        <w:t> </w:t>
      </w:r>
      <w:r>
        <w:rPr>
          <w:color w:val="231F20"/>
          <w:sz w:val="20"/>
        </w:rPr>
        <w:t>triện</w:t>
      </w:r>
      <w:r>
        <w:rPr>
          <w:color w:val="231F20"/>
          <w:spacing w:val="-5"/>
          <w:sz w:val="20"/>
        </w:rPr>
        <w:t> </w:t>
      </w:r>
      <w:r>
        <w:rPr>
          <w:color w:val="231F20"/>
          <w:sz w:val="20"/>
        </w:rPr>
        <w:t>như</w:t>
      </w:r>
      <w:r>
        <w:rPr>
          <w:color w:val="231F20"/>
          <w:spacing w:val="-5"/>
          <w:sz w:val="20"/>
        </w:rPr>
        <w:t> </w:t>
      </w:r>
      <w:r>
        <w:rPr>
          <w:color w:val="231F20"/>
          <w:sz w:val="20"/>
        </w:rPr>
        <w:t>thế</w:t>
      </w:r>
      <w:r>
        <w:rPr>
          <w:color w:val="231F20"/>
          <w:spacing w:val="-5"/>
          <w:sz w:val="20"/>
        </w:rPr>
        <w:t> </w:t>
      </w:r>
      <w:r>
        <w:rPr>
          <w:color w:val="231F20"/>
          <w:sz w:val="20"/>
        </w:rPr>
        <w:t>nào,</w:t>
      </w:r>
      <w:r>
        <w:rPr>
          <w:color w:val="231F20"/>
          <w:spacing w:val="-5"/>
          <w:sz w:val="20"/>
        </w:rPr>
        <w:t> </w:t>
      </w:r>
      <w:r>
        <w:rPr>
          <w:color w:val="231F20"/>
          <w:sz w:val="20"/>
        </w:rPr>
        <w:t>xin</w:t>
      </w:r>
      <w:r>
        <w:rPr>
          <w:color w:val="231F20"/>
          <w:spacing w:val="-5"/>
          <w:sz w:val="20"/>
        </w:rPr>
        <w:t> </w:t>
      </w:r>
      <w:r>
        <w:rPr>
          <w:color w:val="231F20"/>
          <w:sz w:val="20"/>
        </w:rPr>
        <w:t>quý</w:t>
      </w:r>
      <w:r>
        <w:rPr>
          <w:color w:val="231F20"/>
          <w:spacing w:val="-5"/>
          <w:sz w:val="20"/>
        </w:rPr>
        <w:t> </w:t>
      </w:r>
      <w:r>
        <w:rPr>
          <w:color w:val="231F20"/>
          <w:sz w:val="20"/>
        </w:rPr>
        <w:t>vị</w:t>
      </w:r>
      <w:r>
        <w:rPr>
          <w:color w:val="231F20"/>
          <w:spacing w:val="-5"/>
          <w:sz w:val="20"/>
        </w:rPr>
        <w:t> </w:t>
      </w:r>
      <w:r>
        <w:rPr>
          <w:color w:val="231F20"/>
          <w:sz w:val="20"/>
        </w:rPr>
        <w:t>xem</w:t>
      </w:r>
      <w:r>
        <w:rPr>
          <w:color w:val="231F20"/>
          <w:spacing w:val="-5"/>
          <w:sz w:val="20"/>
        </w:rPr>
        <w:t> </w:t>
      </w:r>
      <w:r>
        <w:rPr>
          <w:color w:val="231F20"/>
          <w:sz w:val="20"/>
        </w:rPr>
        <w:t>hình</w:t>
      </w:r>
      <w:r>
        <w:rPr>
          <w:color w:val="231F20"/>
          <w:spacing w:val="-5"/>
          <w:sz w:val="20"/>
        </w:rPr>
        <w:t> </w:t>
      </w:r>
      <w:r>
        <w:rPr>
          <w:color w:val="231F20"/>
          <w:sz w:val="20"/>
        </w:rPr>
        <w:t>ảnh</w:t>
      </w:r>
      <w:r>
        <w:rPr>
          <w:color w:val="231F20"/>
          <w:spacing w:val="-5"/>
          <w:sz w:val="20"/>
        </w:rPr>
        <w:t> </w:t>
      </w:r>
      <w:r>
        <w:rPr>
          <w:color w:val="231F20"/>
          <w:sz w:val="20"/>
        </w:rPr>
        <w:t>trong các link sau:</w:t>
      </w:r>
    </w:p>
    <w:p>
      <w:pPr>
        <w:pStyle w:val="ListParagraph"/>
        <w:numPr>
          <w:ilvl w:val="1"/>
          <w:numId w:val="2"/>
        </w:numPr>
        <w:tabs>
          <w:tab w:pos="675" w:val="left" w:leader="none"/>
        </w:tabs>
        <w:spacing w:line="240" w:lineRule="auto" w:before="2" w:after="0"/>
        <w:ind w:left="674" w:right="0" w:hanging="118"/>
        <w:jc w:val="left"/>
        <w:rPr>
          <w:sz w:val="20"/>
        </w:rPr>
      </w:pPr>
      <w:r>
        <w:rPr>
          <w:color w:val="231F20"/>
          <w:sz w:val="20"/>
        </w:rPr>
        <w:t>Chữ</w:t>
      </w:r>
      <w:r>
        <w:rPr>
          <w:color w:val="231F20"/>
          <w:spacing w:val="-6"/>
          <w:sz w:val="20"/>
        </w:rPr>
        <w:t> </w:t>
      </w:r>
      <w:r>
        <w:rPr>
          <w:color w:val="231F20"/>
          <w:sz w:val="20"/>
        </w:rPr>
        <w:t>Thị</w:t>
      </w:r>
      <w:r>
        <w:rPr>
          <w:color w:val="231F20"/>
          <w:spacing w:val="-2"/>
          <w:sz w:val="20"/>
        </w:rPr>
        <w:t> </w:t>
      </w:r>
      <w:r>
        <w:rPr>
          <w:color w:val="231F20"/>
          <w:sz w:val="20"/>
        </w:rPr>
        <w:t>(http://commons.wikimedia.org/wiki/File:%E7%A4%BA-</w:t>
      </w:r>
      <w:r>
        <w:rPr>
          <w:color w:val="231F20"/>
          <w:spacing w:val="-2"/>
          <w:sz w:val="20"/>
        </w:rPr>
        <w:t>bigseal.svg)</w:t>
      </w:r>
    </w:p>
    <w:p>
      <w:pPr>
        <w:pStyle w:val="ListParagraph"/>
        <w:numPr>
          <w:ilvl w:val="1"/>
          <w:numId w:val="2"/>
        </w:numPr>
        <w:tabs>
          <w:tab w:pos="675" w:val="left" w:leader="none"/>
        </w:tabs>
        <w:spacing w:line="240" w:lineRule="auto" w:before="10" w:after="0"/>
        <w:ind w:left="674" w:right="0" w:hanging="118"/>
        <w:jc w:val="left"/>
        <w:rPr>
          <w:sz w:val="20"/>
        </w:rPr>
      </w:pPr>
      <w:r>
        <w:rPr>
          <w:color w:val="231F20"/>
          <w:sz w:val="20"/>
        </w:rPr>
        <w:t>Chữ</w:t>
      </w:r>
      <w:r>
        <w:rPr>
          <w:color w:val="231F20"/>
          <w:spacing w:val="-13"/>
          <w:sz w:val="20"/>
        </w:rPr>
        <w:t> </w:t>
      </w:r>
      <w:r>
        <w:rPr>
          <w:color w:val="231F20"/>
          <w:sz w:val="20"/>
        </w:rPr>
        <w:t>Thân</w:t>
      </w:r>
      <w:r>
        <w:rPr>
          <w:color w:val="231F20"/>
          <w:spacing w:val="-9"/>
          <w:sz w:val="20"/>
        </w:rPr>
        <w:t> </w:t>
      </w:r>
      <w:r>
        <w:rPr>
          <w:color w:val="231F20"/>
          <w:sz w:val="20"/>
        </w:rPr>
        <w:t>(http://en.wiktionary.org/wiki/File:%E7%94%B3-</w:t>
      </w:r>
      <w:r>
        <w:rPr>
          <w:color w:val="231F20"/>
          <w:spacing w:val="-2"/>
          <w:sz w:val="20"/>
        </w:rPr>
        <w:t>seal.svg)</w:t>
      </w:r>
    </w:p>
    <w:p>
      <w:pPr>
        <w:spacing w:after="0" w:line="240" w:lineRule="auto"/>
        <w:jc w:val="left"/>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nhân. Thánh nhân: Thánh là hiểu rõ. Người hiểu rõ chân tướng của vũ trụ và nhân sinh gọi là thánh nhân. Do vậy, thần thánh thường dùng chung. Họ là người, chẳng dính </w:t>
      </w:r>
      <w:r>
        <w:rPr>
          <w:color w:val="231F20"/>
          <w:spacing w:val="-2"/>
          <w:w w:val="105"/>
        </w:rPr>
        <w:t>dáng</w:t>
      </w:r>
      <w:r>
        <w:rPr>
          <w:color w:val="231F20"/>
          <w:spacing w:val="-18"/>
          <w:w w:val="105"/>
        </w:rPr>
        <w:t> </w:t>
      </w:r>
      <w:r>
        <w:rPr>
          <w:color w:val="231F20"/>
          <w:spacing w:val="-2"/>
          <w:w w:val="105"/>
        </w:rPr>
        <w:t>gì</w:t>
      </w:r>
      <w:r>
        <w:rPr>
          <w:color w:val="231F20"/>
          <w:spacing w:val="-19"/>
          <w:w w:val="105"/>
        </w:rPr>
        <w:t> </w:t>
      </w:r>
      <w:r>
        <w:rPr>
          <w:color w:val="231F20"/>
          <w:spacing w:val="-2"/>
          <w:w w:val="105"/>
        </w:rPr>
        <w:t>đến</w:t>
      </w:r>
      <w:r>
        <w:rPr>
          <w:color w:val="231F20"/>
          <w:spacing w:val="-19"/>
          <w:w w:val="105"/>
        </w:rPr>
        <w:t> </w:t>
      </w:r>
      <w:r>
        <w:rPr>
          <w:color w:val="231F20"/>
          <w:spacing w:val="-2"/>
          <w:w w:val="105"/>
        </w:rPr>
        <w:t>quỷ</w:t>
      </w:r>
      <w:r>
        <w:rPr>
          <w:color w:val="231F20"/>
          <w:spacing w:val="-19"/>
          <w:w w:val="105"/>
        </w:rPr>
        <w:t> </w:t>
      </w:r>
      <w:r>
        <w:rPr>
          <w:color w:val="231F20"/>
          <w:spacing w:val="-2"/>
          <w:w w:val="105"/>
        </w:rPr>
        <w:t>thần.</w:t>
      </w:r>
      <w:r>
        <w:rPr>
          <w:color w:val="231F20"/>
          <w:spacing w:val="-19"/>
          <w:w w:val="105"/>
        </w:rPr>
        <w:t> </w:t>
      </w:r>
      <w:r>
        <w:rPr>
          <w:color w:val="231F20"/>
          <w:spacing w:val="-2"/>
          <w:w w:val="105"/>
        </w:rPr>
        <w:t>Giảng</w:t>
      </w:r>
      <w:r>
        <w:rPr>
          <w:color w:val="231F20"/>
          <w:spacing w:val="-19"/>
          <w:w w:val="105"/>
        </w:rPr>
        <w:t> </w:t>
      </w:r>
      <w:r>
        <w:rPr>
          <w:color w:val="231F20"/>
          <w:spacing w:val="-2"/>
          <w:w w:val="105"/>
        </w:rPr>
        <w:t>rõ</w:t>
      </w:r>
      <w:r>
        <w:rPr>
          <w:color w:val="231F20"/>
          <w:spacing w:val="-19"/>
          <w:w w:val="105"/>
        </w:rPr>
        <w:t> </w:t>
      </w:r>
      <w:r>
        <w:rPr>
          <w:color w:val="231F20"/>
          <w:spacing w:val="-2"/>
          <w:w w:val="105"/>
        </w:rPr>
        <w:t>ràng,</w:t>
      </w:r>
      <w:r>
        <w:rPr>
          <w:color w:val="231F20"/>
          <w:spacing w:val="-19"/>
          <w:w w:val="105"/>
        </w:rPr>
        <w:t> </w:t>
      </w:r>
      <w:r>
        <w:rPr>
          <w:color w:val="231F20"/>
          <w:spacing w:val="-2"/>
          <w:w w:val="105"/>
        </w:rPr>
        <w:t>minh</w:t>
      </w:r>
      <w:r>
        <w:rPr>
          <w:color w:val="231F20"/>
          <w:spacing w:val="-19"/>
          <w:w w:val="105"/>
        </w:rPr>
        <w:t> </w:t>
      </w:r>
      <w:r>
        <w:rPr>
          <w:color w:val="231F20"/>
          <w:spacing w:val="-2"/>
          <w:w w:val="105"/>
        </w:rPr>
        <w:t>bạch.</w:t>
      </w:r>
      <w:r>
        <w:rPr>
          <w:color w:val="231F20"/>
          <w:spacing w:val="-19"/>
          <w:w w:val="105"/>
        </w:rPr>
        <w:t> </w:t>
      </w:r>
      <w:r>
        <w:rPr>
          <w:color w:val="231F20"/>
          <w:spacing w:val="-2"/>
          <w:w w:val="105"/>
        </w:rPr>
        <w:t>Sách</w:t>
      </w:r>
      <w:r>
        <w:rPr>
          <w:color w:val="231F20"/>
          <w:spacing w:val="-16"/>
          <w:w w:val="105"/>
        </w:rPr>
        <w:t> </w:t>
      </w:r>
      <w:r>
        <w:rPr>
          <w:i/>
          <w:color w:val="231F20"/>
          <w:spacing w:val="-2"/>
          <w:w w:val="105"/>
        </w:rPr>
        <w:t>Thuyết </w:t>
      </w:r>
      <w:r>
        <w:rPr>
          <w:i/>
          <w:color w:val="231F20"/>
          <w:w w:val="105"/>
        </w:rPr>
        <w:t>Văn</w:t>
      </w:r>
      <w:r>
        <w:rPr>
          <w:i/>
          <w:color w:val="231F20"/>
          <w:spacing w:val="-1"/>
          <w:w w:val="105"/>
        </w:rPr>
        <w:t> </w:t>
      </w:r>
      <w:r>
        <w:rPr>
          <w:i/>
          <w:color w:val="231F20"/>
          <w:w w:val="105"/>
        </w:rPr>
        <w:t>Giải</w:t>
      </w:r>
      <w:r>
        <w:rPr>
          <w:i/>
          <w:color w:val="231F20"/>
          <w:spacing w:val="-1"/>
          <w:w w:val="105"/>
        </w:rPr>
        <w:t> </w:t>
      </w:r>
      <w:r>
        <w:rPr>
          <w:i/>
          <w:color w:val="231F20"/>
          <w:w w:val="105"/>
        </w:rPr>
        <w:t>Tự</w:t>
      </w:r>
      <w:r>
        <w:rPr>
          <w:rFonts w:ascii="Cambria" w:hAnsi="Cambria"/>
          <w:b/>
          <w:color w:val="231F20"/>
          <w:w w:val="105"/>
          <w:position w:val="11"/>
          <w:sz w:val="20"/>
        </w:rPr>
        <w:t>(40)</w:t>
      </w:r>
      <w:r>
        <w:rPr>
          <w:rFonts w:ascii="Cambria" w:hAnsi="Cambria"/>
          <w:b/>
          <w:color w:val="231F20"/>
          <w:spacing w:val="40"/>
          <w:w w:val="105"/>
          <w:position w:val="11"/>
          <w:sz w:val="20"/>
        </w:rPr>
        <w:t> </w:t>
      </w:r>
      <w:r>
        <w:rPr>
          <w:color w:val="231F20"/>
          <w:w w:val="105"/>
        </w:rPr>
        <w:t>giảng</w:t>
      </w:r>
      <w:r>
        <w:rPr>
          <w:color w:val="231F20"/>
          <w:spacing w:val="-1"/>
          <w:w w:val="105"/>
        </w:rPr>
        <w:t> </w:t>
      </w:r>
      <w:r>
        <w:rPr>
          <w:color w:val="231F20"/>
          <w:w w:val="105"/>
        </w:rPr>
        <w:t>rất</w:t>
      </w:r>
      <w:r>
        <w:rPr>
          <w:color w:val="231F20"/>
          <w:spacing w:val="-1"/>
          <w:w w:val="105"/>
        </w:rPr>
        <w:t> </w:t>
      </w:r>
      <w:r>
        <w:rPr>
          <w:color w:val="231F20"/>
          <w:w w:val="105"/>
        </w:rPr>
        <w:t>rõ</w:t>
      </w:r>
      <w:r>
        <w:rPr>
          <w:color w:val="231F20"/>
          <w:spacing w:val="-1"/>
          <w:w w:val="105"/>
        </w:rPr>
        <w:t> </w:t>
      </w:r>
      <w:r>
        <w:rPr>
          <w:color w:val="231F20"/>
          <w:w w:val="105"/>
        </w:rPr>
        <w:t>ràng,</w:t>
      </w:r>
      <w:r>
        <w:rPr>
          <w:color w:val="231F20"/>
          <w:spacing w:val="-1"/>
          <w:w w:val="105"/>
        </w:rPr>
        <w:t> </w:t>
      </w:r>
      <w:r>
        <w:rPr>
          <w:color w:val="231F20"/>
          <w:w w:val="105"/>
        </w:rPr>
        <w:t>đấy</w:t>
      </w:r>
      <w:r>
        <w:rPr>
          <w:color w:val="231F20"/>
          <w:spacing w:val="-1"/>
          <w:w w:val="105"/>
        </w:rPr>
        <w:t> </w:t>
      </w:r>
      <w:r>
        <w:rPr>
          <w:color w:val="231F20"/>
          <w:w w:val="105"/>
        </w:rPr>
        <w:t>là</w:t>
      </w:r>
      <w:r>
        <w:rPr>
          <w:color w:val="231F20"/>
          <w:spacing w:val="-1"/>
          <w:w w:val="105"/>
        </w:rPr>
        <w:t> </w:t>
      </w:r>
      <w:r>
        <w:rPr>
          <w:color w:val="231F20"/>
          <w:w w:val="105"/>
        </w:rPr>
        <w:t>phù</w:t>
      </w:r>
      <w:r>
        <w:rPr>
          <w:color w:val="231F20"/>
          <w:spacing w:val="-1"/>
          <w:w w:val="105"/>
        </w:rPr>
        <w:t> </w:t>
      </w:r>
      <w:r>
        <w:rPr>
          <w:color w:val="231F20"/>
          <w:w w:val="105"/>
        </w:rPr>
        <w:t>hiệu</w:t>
      </w:r>
      <w:r>
        <w:rPr>
          <w:color w:val="231F20"/>
          <w:spacing w:val="-1"/>
          <w:w w:val="105"/>
        </w:rPr>
        <w:t> </w:t>
      </w:r>
      <w:r>
        <w:rPr>
          <w:color w:val="231F20"/>
          <w:w w:val="105"/>
        </w:rPr>
        <w:t>trí</w:t>
      </w:r>
      <w:r>
        <w:rPr>
          <w:color w:val="231F20"/>
          <w:spacing w:val="-1"/>
          <w:w w:val="105"/>
        </w:rPr>
        <w:t> </w:t>
      </w:r>
      <w:r>
        <w:rPr>
          <w:color w:val="231F20"/>
          <w:w w:val="105"/>
        </w:rPr>
        <w:t>tuệ.</w:t>
      </w:r>
    </w:p>
    <w:p>
      <w:pPr>
        <w:spacing w:line="297" w:lineRule="auto" w:before="136"/>
        <w:ind w:left="387" w:right="118" w:firstLine="453"/>
        <w:jc w:val="both"/>
        <w:rPr>
          <w:sz w:val="34"/>
        </w:rPr>
      </w:pPr>
      <w:r>
        <w:rPr>
          <w:i/>
          <w:color w:val="231F20"/>
          <w:w w:val="105"/>
          <w:sz w:val="34"/>
        </w:rPr>
        <w:t>“Vô</w:t>
      </w:r>
      <w:r>
        <w:rPr>
          <w:i/>
          <w:color w:val="231F20"/>
          <w:spacing w:val="-14"/>
          <w:w w:val="105"/>
          <w:sz w:val="34"/>
        </w:rPr>
        <w:t> </w:t>
      </w:r>
      <w:r>
        <w:rPr>
          <w:i/>
          <w:color w:val="231F20"/>
          <w:w w:val="105"/>
          <w:sz w:val="34"/>
        </w:rPr>
        <w:t>ủng</w:t>
      </w:r>
      <w:r>
        <w:rPr>
          <w:i/>
          <w:color w:val="231F20"/>
          <w:spacing w:val="-14"/>
          <w:w w:val="105"/>
          <w:sz w:val="34"/>
        </w:rPr>
        <w:t> </w:t>
      </w:r>
      <w:r>
        <w:rPr>
          <w:i/>
          <w:color w:val="231F20"/>
          <w:w w:val="105"/>
          <w:sz w:val="34"/>
        </w:rPr>
        <w:t>viết</w:t>
      </w:r>
      <w:r>
        <w:rPr>
          <w:i/>
          <w:color w:val="231F20"/>
          <w:spacing w:val="-14"/>
          <w:w w:val="105"/>
          <w:sz w:val="34"/>
        </w:rPr>
        <w:t> </w:t>
      </w:r>
      <w:r>
        <w:rPr>
          <w:i/>
          <w:color w:val="231F20"/>
          <w:w w:val="105"/>
          <w:sz w:val="34"/>
        </w:rPr>
        <w:t>thông”</w:t>
      </w:r>
      <w:r>
        <w:rPr>
          <w:i/>
          <w:color w:val="231F20"/>
          <w:spacing w:val="-14"/>
          <w:w w:val="105"/>
          <w:sz w:val="34"/>
        </w:rPr>
        <w:t> </w:t>
      </w:r>
      <w:r>
        <w:rPr>
          <w:color w:val="231F20"/>
          <w:w w:val="105"/>
          <w:sz w:val="34"/>
        </w:rPr>
        <w:t>(Không</w:t>
      </w:r>
      <w:r>
        <w:rPr>
          <w:color w:val="231F20"/>
          <w:spacing w:val="-14"/>
          <w:w w:val="105"/>
          <w:sz w:val="34"/>
        </w:rPr>
        <w:t> </w:t>
      </w:r>
      <w:r>
        <w:rPr>
          <w:color w:val="231F20"/>
          <w:w w:val="105"/>
          <w:sz w:val="34"/>
        </w:rPr>
        <w:t>bị</w:t>
      </w:r>
      <w:r>
        <w:rPr>
          <w:color w:val="231F20"/>
          <w:spacing w:val="-14"/>
          <w:w w:val="105"/>
          <w:sz w:val="34"/>
        </w:rPr>
        <w:t> </w:t>
      </w:r>
      <w:r>
        <w:rPr>
          <w:color w:val="231F20"/>
          <w:w w:val="105"/>
          <w:sz w:val="34"/>
        </w:rPr>
        <w:t>úng</w:t>
      </w:r>
      <w:r>
        <w:rPr>
          <w:color w:val="231F20"/>
          <w:spacing w:val="-14"/>
          <w:w w:val="105"/>
          <w:sz w:val="34"/>
        </w:rPr>
        <w:t> </w:t>
      </w:r>
      <w:r>
        <w:rPr>
          <w:color w:val="231F20"/>
          <w:w w:val="105"/>
          <w:sz w:val="34"/>
        </w:rPr>
        <w:t>trệ</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Thông).</w:t>
      </w:r>
      <w:r>
        <w:rPr>
          <w:color w:val="231F20"/>
          <w:spacing w:val="-14"/>
          <w:w w:val="105"/>
          <w:sz w:val="34"/>
        </w:rPr>
        <w:t> </w:t>
      </w:r>
      <w:r>
        <w:rPr>
          <w:color w:val="231F20"/>
          <w:w w:val="105"/>
          <w:sz w:val="34"/>
        </w:rPr>
        <w:t>Đây</w:t>
      </w:r>
      <w:r>
        <w:rPr>
          <w:color w:val="231F20"/>
          <w:spacing w:val="-14"/>
          <w:w w:val="105"/>
          <w:sz w:val="34"/>
        </w:rPr>
        <w:t> </w:t>
      </w:r>
      <w:r>
        <w:rPr>
          <w:color w:val="231F20"/>
          <w:w w:val="105"/>
          <w:sz w:val="34"/>
        </w:rPr>
        <w:t>là nói tới chướng ngại. Không có chướng ngại bèn thông đạt. </w:t>
      </w:r>
      <w:r>
        <w:rPr>
          <w:i/>
          <w:color w:val="231F20"/>
          <w:sz w:val="34"/>
        </w:rPr>
        <w:t>“Sở</w:t>
      </w:r>
      <w:r>
        <w:rPr>
          <w:i/>
          <w:color w:val="231F20"/>
          <w:spacing w:val="-11"/>
          <w:sz w:val="34"/>
        </w:rPr>
        <w:t> </w:t>
      </w:r>
      <w:r>
        <w:rPr>
          <w:i/>
          <w:color w:val="231F20"/>
          <w:sz w:val="34"/>
        </w:rPr>
        <w:t>vị</w:t>
      </w:r>
      <w:r>
        <w:rPr>
          <w:i/>
          <w:color w:val="231F20"/>
          <w:spacing w:val="-11"/>
          <w:sz w:val="34"/>
        </w:rPr>
        <w:t> </w:t>
      </w:r>
      <w:r>
        <w:rPr>
          <w:i/>
          <w:color w:val="231F20"/>
          <w:sz w:val="34"/>
        </w:rPr>
        <w:t>Thân</w:t>
      </w:r>
      <w:r>
        <w:rPr>
          <w:i/>
          <w:color w:val="231F20"/>
          <w:spacing w:val="-11"/>
          <w:sz w:val="34"/>
        </w:rPr>
        <w:t> </w:t>
      </w:r>
      <w:r>
        <w:rPr>
          <w:i/>
          <w:color w:val="231F20"/>
          <w:sz w:val="34"/>
        </w:rPr>
        <w:t>thông,</w:t>
      </w:r>
      <w:r>
        <w:rPr>
          <w:i/>
          <w:color w:val="231F20"/>
          <w:spacing w:val="-11"/>
          <w:sz w:val="34"/>
        </w:rPr>
        <w:t> </w:t>
      </w:r>
      <w:r>
        <w:rPr>
          <w:i/>
          <w:color w:val="231F20"/>
          <w:sz w:val="34"/>
        </w:rPr>
        <w:t>Thiên</w:t>
      </w:r>
      <w:r>
        <w:rPr>
          <w:i/>
          <w:color w:val="231F20"/>
          <w:spacing w:val="-11"/>
          <w:sz w:val="34"/>
        </w:rPr>
        <w:t> </w:t>
      </w:r>
      <w:r>
        <w:rPr>
          <w:i/>
          <w:color w:val="231F20"/>
          <w:sz w:val="34"/>
        </w:rPr>
        <w:t>nhãn,</w:t>
      </w:r>
      <w:r>
        <w:rPr>
          <w:i/>
          <w:color w:val="231F20"/>
          <w:spacing w:val="-11"/>
          <w:sz w:val="34"/>
        </w:rPr>
        <w:t> </w:t>
      </w:r>
      <w:r>
        <w:rPr>
          <w:i/>
          <w:color w:val="231F20"/>
          <w:sz w:val="34"/>
        </w:rPr>
        <w:t>Thiên</w:t>
      </w:r>
      <w:r>
        <w:rPr>
          <w:i/>
          <w:color w:val="231F20"/>
          <w:spacing w:val="-11"/>
          <w:sz w:val="34"/>
        </w:rPr>
        <w:t> </w:t>
      </w:r>
      <w:r>
        <w:rPr>
          <w:i/>
          <w:color w:val="231F20"/>
          <w:sz w:val="34"/>
        </w:rPr>
        <w:t>nhĩ,</w:t>
      </w:r>
      <w:r>
        <w:rPr>
          <w:i/>
          <w:color w:val="231F20"/>
          <w:spacing w:val="-11"/>
          <w:sz w:val="34"/>
        </w:rPr>
        <w:t> </w:t>
      </w:r>
      <w:r>
        <w:rPr>
          <w:i/>
          <w:color w:val="231F20"/>
          <w:sz w:val="34"/>
        </w:rPr>
        <w:t>Tha</w:t>
      </w:r>
      <w:r>
        <w:rPr>
          <w:i/>
          <w:color w:val="231F20"/>
          <w:spacing w:val="-11"/>
          <w:sz w:val="34"/>
        </w:rPr>
        <w:t> </w:t>
      </w:r>
      <w:r>
        <w:rPr>
          <w:i/>
          <w:color w:val="231F20"/>
          <w:sz w:val="34"/>
        </w:rPr>
        <w:t>tâm,</w:t>
      </w:r>
      <w:r>
        <w:rPr>
          <w:i/>
          <w:color w:val="231F20"/>
          <w:spacing w:val="-11"/>
          <w:sz w:val="34"/>
        </w:rPr>
        <w:t> </w:t>
      </w:r>
      <w:r>
        <w:rPr>
          <w:i/>
          <w:color w:val="231F20"/>
          <w:sz w:val="34"/>
        </w:rPr>
        <w:t>Túc</w:t>
      </w:r>
      <w:r>
        <w:rPr>
          <w:i/>
          <w:color w:val="231F20"/>
          <w:spacing w:val="-11"/>
          <w:sz w:val="34"/>
        </w:rPr>
        <w:t> </w:t>
      </w:r>
      <w:r>
        <w:rPr>
          <w:i/>
          <w:color w:val="231F20"/>
          <w:sz w:val="34"/>
        </w:rPr>
        <w:t>mạng, </w:t>
      </w:r>
      <w:r>
        <w:rPr>
          <w:i/>
          <w:color w:val="231F20"/>
          <w:w w:val="105"/>
          <w:sz w:val="34"/>
        </w:rPr>
        <w:t>cập</w:t>
      </w:r>
      <w:r>
        <w:rPr>
          <w:i/>
          <w:color w:val="231F20"/>
          <w:spacing w:val="-12"/>
          <w:w w:val="105"/>
          <w:sz w:val="34"/>
        </w:rPr>
        <w:t> </w:t>
      </w:r>
      <w:r>
        <w:rPr>
          <w:i/>
          <w:color w:val="231F20"/>
          <w:w w:val="105"/>
          <w:sz w:val="34"/>
        </w:rPr>
        <w:t>dữ</w:t>
      </w:r>
      <w:r>
        <w:rPr>
          <w:i/>
          <w:color w:val="231F20"/>
          <w:spacing w:val="-12"/>
          <w:w w:val="105"/>
          <w:sz w:val="34"/>
        </w:rPr>
        <w:t> </w:t>
      </w:r>
      <w:r>
        <w:rPr>
          <w:i/>
          <w:color w:val="231F20"/>
          <w:w w:val="105"/>
          <w:sz w:val="34"/>
        </w:rPr>
        <w:t>Lậu</w:t>
      </w:r>
      <w:r>
        <w:rPr>
          <w:i/>
          <w:color w:val="231F20"/>
          <w:spacing w:val="-12"/>
          <w:w w:val="105"/>
          <w:sz w:val="34"/>
        </w:rPr>
        <w:t> </w:t>
      </w:r>
      <w:r>
        <w:rPr>
          <w:i/>
          <w:color w:val="231F20"/>
          <w:w w:val="105"/>
          <w:sz w:val="34"/>
        </w:rPr>
        <w:t>tận”</w:t>
      </w:r>
      <w:r>
        <w:rPr>
          <w:i/>
          <w:color w:val="231F20"/>
          <w:spacing w:val="-12"/>
          <w:w w:val="105"/>
          <w:sz w:val="34"/>
        </w:rPr>
        <w:t> </w:t>
      </w:r>
      <w:r>
        <w:rPr>
          <w:color w:val="231F20"/>
          <w:w w:val="105"/>
          <w:sz w:val="34"/>
        </w:rPr>
        <w:t>(tức</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Thân</w:t>
      </w:r>
      <w:r>
        <w:rPr>
          <w:color w:val="231F20"/>
          <w:spacing w:val="-12"/>
          <w:w w:val="105"/>
          <w:sz w:val="34"/>
        </w:rPr>
        <w:t> </w:t>
      </w:r>
      <w:r>
        <w:rPr>
          <w:color w:val="231F20"/>
          <w:w w:val="105"/>
          <w:sz w:val="34"/>
        </w:rPr>
        <w:t>thông</w:t>
      </w:r>
      <w:r>
        <w:rPr>
          <w:color w:val="231F20"/>
          <w:spacing w:val="-12"/>
          <w:w w:val="105"/>
          <w:sz w:val="34"/>
        </w:rPr>
        <w:t> </w:t>
      </w:r>
      <w:r>
        <w:rPr>
          <w:color w:val="231F20"/>
          <w:w w:val="105"/>
          <w:sz w:val="34"/>
        </w:rPr>
        <w:t>(Thần</w:t>
      </w:r>
      <w:r>
        <w:rPr>
          <w:color w:val="231F20"/>
          <w:spacing w:val="-12"/>
          <w:w w:val="105"/>
          <w:sz w:val="34"/>
        </w:rPr>
        <w:t> </w:t>
      </w:r>
      <w:r>
        <w:rPr>
          <w:color w:val="231F20"/>
          <w:w w:val="105"/>
          <w:sz w:val="34"/>
        </w:rPr>
        <w:t>túc</w:t>
      </w:r>
      <w:r>
        <w:rPr>
          <w:color w:val="231F20"/>
          <w:spacing w:val="-12"/>
          <w:w w:val="105"/>
          <w:sz w:val="34"/>
        </w:rPr>
        <w:t> </w:t>
      </w:r>
      <w:r>
        <w:rPr>
          <w:color w:val="231F20"/>
          <w:w w:val="105"/>
          <w:sz w:val="34"/>
        </w:rPr>
        <w:t>thông),</w:t>
      </w:r>
      <w:r>
        <w:rPr>
          <w:color w:val="231F20"/>
          <w:spacing w:val="-12"/>
          <w:w w:val="105"/>
          <w:sz w:val="34"/>
        </w:rPr>
        <w:t> </w:t>
      </w:r>
      <w:r>
        <w:rPr>
          <w:color w:val="231F20"/>
          <w:w w:val="105"/>
          <w:sz w:val="34"/>
        </w:rPr>
        <w:t>Thiên nhãn,</w:t>
      </w:r>
      <w:r>
        <w:rPr>
          <w:color w:val="231F20"/>
          <w:spacing w:val="-11"/>
          <w:w w:val="105"/>
          <w:sz w:val="34"/>
        </w:rPr>
        <w:t> </w:t>
      </w:r>
      <w:r>
        <w:rPr>
          <w:color w:val="231F20"/>
          <w:w w:val="105"/>
          <w:sz w:val="34"/>
        </w:rPr>
        <w:t>Thiên</w:t>
      </w:r>
      <w:r>
        <w:rPr>
          <w:color w:val="231F20"/>
          <w:spacing w:val="-11"/>
          <w:w w:val="105"/>
          <w:sz w:val="34"/>
        </w:rPr>
        <w:t> </w:t>
      </w:r>
      <w:r>
        <w:rPr>
          <w:color w:val="231F20"/>
          <w:w w:val="105"/>
          <w:sz w:val="34"/>
        </w:rPr>
        <w:t>nhĩ,</w:t>
      </w:r>
      <w:r>
        <w:rPr>
          <w:color w:val="231F20"/>
          <w:spacing w:val="-11"/>
          <w:w w:val="105"/>
          <w:sz w:val="34"/>
        </w:rPr>
        <w:t> </w:t>
      </w:r>
      <w:r>
        <w:rPr>
          <w:color w:val="231F20"/>
          <w:w w:val="105"/>
          <w:sz w:val="34"/>
        </w:rPr>
        <w:t>Tha</w:t>
      </w:r>
      <w:r>
        <w:rPr>
          <w:color w:val="231F20"/>
          <w:spacing w:val="-11"/>
          <w:w w:val="105"/>
          <w:sz w:val="34"/>
        </w:rPr>
        <w:t> </w:t>
      </w:r>
      <w:r>
        <w:rPr>
          <w:color w:val="231F20"/>
          <w:w w:val="105"/>
          <w:sz w:val="34"/>
        </w:rPr>
        <w:t>tâm,</w:t>
      </w:r>
      <w:r>
        <w:rPr>
          <w:color w:val="231F20"/>
          <w:spacing w:val="-11"/>
          <w:w w:val="105"/>
          <w:sz w:val="34"/>
        </w:rPr>
        <w:t> </w:t>
      </w:r>
      <w:r>
        <w:rPr>
          <w:color w:val="231F20"/>
          <w:w w:val="105"/>
          <w:sz w:val="34"/>
        </w:rPr>
        <w:t>Túc</w:t>
      </w:r>
      <w:r>
        <w:rPr>
          <w:color w:val="231F20"/>
          <w:spacing w:val="-11"/>
          <w:w w:val="105"/>
          <w:sz w:val="34"/>
        </w:rPr>
        <w:t> </w:t>
      </w:r>
      <w:r>
        <w:rPr>
          <w:color w:val="231F20"/>
          <w:w w:val="105"/>
          <w:sz w:val="34"/>
        </w:rPr>
        <w:t>mạng</w:t>
      </w:r>
      <w:r>
        <w:rPr>
          <w:color w:val="231F20"/>
          <w:spacing w:val="-11"/>
          <w:w w:val="105"/>
          <w:sz w:val="34"/>
        </w:rPr>
        <w:t> </w:t>
      </w:r>
      <w:r>
        <w:rPr>
          <w:color w:val="231F20"/>
          <w:w w:val="105"/>
          <w:sz w:val="34"/>
        </w:rPr>
        <w:t>và</w:t>
      </w:r>
      <w:r>
        <w:rPr>
          <w:color w:val="231F20"/>
          <w:spacing w:val="-11"/>
          <w:w w:val="105"/>
          <w:sz w:val="34"/>
        </w:rPr>
        <w:t> </w:t>
      </w:r>
      <w:r>
        <w:rPr>
          <w:color w:val="231F20"/>
          <w:w w:val="105"/>
          <w:sz w:val="34"/>
        </w:rPr>
        <w:t>Lậu</w:t>
      </w:r>
      <w:r>
        <w:rPr>
          <w:color w:val="231F20"/>
          <w:spacing w:val="-11"/>
          <w:w w:val="105"/>
          <w:sz w:val="34"/>
        </w:rPr>
        <w:t> </w:t>
      </w:r>
      <w:r>
        <w:rPr>
          <w:color w:val="231F20"/>
          <w:w w:val="105"/>
          <w:sz w:val="34"/>
        </w:rPr>
        <w:t>tận),</w:t>
      </w:r>
      <w:r>
        <w:rPr>
          <w:color w:val="231F20"/>
          <w:spacing w:val="-11"/>
          <w:w w:val="105"/>
          <w:sz w:val="34"/>
        </w:rPr>
        <w:t> </w:t>
      </w:r>
      <w:r>
        <w:rPr>
          <w:color w:val="231F20"/>
          <w:w w:val="105"/>
          <w:sz w:val="34"/>
        </w:rPr>
        <w:t>những</w:t>
      </w:r>
      <w:r>
        <w:rPr>
          <w:color w:val="231F20"/>
          <w:spacing w:val="-11"/>
          <w:w w:val="105"/>
          <w:sz w:val="34"/>
        </w:rPr>
        <w:t> </w:t>
      </w:r>
      <w:r>
        <w:rPr>
          <w:color w:val="231F20"/>
          <w:w w:val="105"/>
          <w:sz w:val="34"/>
        </w:rPr>
        <w:t>thứ này</w:t>
      </w:r>
      <w:r>
        <w:rPr>
          <w:color w:val="231F20"/>
          <w:spacing w:val="-12"/>
          <w:w w:val="105"/>
          <w:sz w:val="34"/>
        </w:rPr>
        <w:t> </w:t>
      </w:r>
      <w:r>
        <w:rPr>
          <w:color w:val="231F20"/>
          <w:w w:val="105"/>
          <w:sz w:val="34"/>
        </w:rPr>
        <w:t>ngoại</w:t>
      </w:r>
      <w:r>
        <w:rPr>
          <w:color w:val="231F20"/>
          <w:spacing w:val="-12"/>
          <w:w w:val="105"/>
          <w:sz w:val="34"/>
        </w:rPr>
        <w:t> </w:t>
      </w:r>
      <w:r>
        <w:rPr>
          <w:color w:val="231F20"/>
          <w:w w:val="105"/>
          <w:sz w:val="34"/>
        </w:rPr>
        <w:t>trừ</w:t>
      </w:r>
      <w:r>
        <w:rPr>
          <w:color w:val="231F20"/>
          <w:spacing w:val="-12"/>
          <w:w w:val="105"/>
          <w:sz w:val="34"/>
        </w:rPr>
        <w:t> </w:t>
      </w:r>
      <w:r>
        <w:rPr>
          <w:color w:val="231F20"/>
          <w:w w:val="105"/>
          <w:sz w:val="34"/>
        </w:rPr>
        <w:t>Lậu</w:t>
      </w:r>
      <w:r>
        <w:rPr>
          <w:color w:val="231F20"/>
          <w:spacing w:val="-12"/>
          <w:w w:val="105"/>
          <w:sz w:val="34"/>
        </w:rPr>
        <w:t> </w:t>
      </w:r>
      <w:r>
        <w:rPr>
          <w:color w:val="231F20"/>
          <w:w w:val="105"/>
          <w:sz w:val="34"/>
        </w:rPr>
        <w:t>tận</w:t>
      </w:r>
      <w:r>
        <w:rPr>
          <w:color w:val="231F20"/>
          <w:spacing w:val="-12"/>
          <w:w w:val="105"/>
          <w:sz w:val="34"/>
        </w:rPr>
        <w:t> </w:t>
      </w:r>
      <w:r>
        <w:rPr>
          <w:color w:val="231F20"/>
          <w:w w:val="105"/>
          <w:sz w:val="34"/>
        </w:rPr>
        <w:t>được</w:t>
      </w:r>
      <w:r>
        <w:rPr>
          <w:color w:val="231F20"/>
          <w:spacing w:val="-12"/>
          <w:w w:val="105"/>
          <w:sz w:val="34"/>
        </w:rPr>
        <w:t> </w:t>
      </w:r>
      <w:r>
        <w:rPr>
          <w:color w:val="231F20"/>
          <w:w w:val="105"/>
          <w:sz w:val="34"/>
        </w:rPr>
        <w:t>gọi</w:t>
      </w:r>
      <w:r>
        <w:rPr>
          <w:color w:val="231F20"/>
          <w:spacing w:val="-12"/>
          <w:w w:val="105"/>
          <w:sz w:val="34"/>
        </w:rPr>
        <w:t> </w:t>
      </w:r>
      <w:r>
        <w:rPr>
          <w:color w:val="231F20"/>
          <w:w w:val="105"/>
          <w:sz w:val="34"/>
        </w:rPr>
        <w:t>đơn</w:t>
      </w:r>
      <w:r>
        <w:rPr>
          <w:color w:val="231F20"/>
          <w:spacing w:val="-12"/>
          <w:w w:val="105"/>
          <w:sz w:val="34"/>
        </w:rPr>
        <w:t> </w:t>
      </w:r>
      <w:r>
        <w:rPr>
          <w:color w:val="231F20"/>
          <w:w w:val="105"/>
          <w:sz w:val="34"/>
        </w:rPr>
        <w:t>giản</w:t>
      </w:r>
      <w:r>
        <w:rPr>
          <w:color w:val="231F20"/>
          <w:spacing w:val="-12"/>
          <w:w w:val="105"/>
          <w:sz w:val="34"/>
        </w:rPr>
        <w:t> </w:t>
      </w:r>
      <w:r>
        <w:rPr>
          <w:color w:val="231F20"/>
          <w:w w:val="105"/>
          <w:sz w:val="34"/>
        </w:rPr>
        <w:t>là</w:t>
      </w:r>
      <w:r>
        <w:rPr>
          <w:color w:val="231F20"/>
          <w:spacing w:val="-11"/>
          <w:w w:val="105"/>
          <w:sz w:val="34"/>
        </w:rPr>
        <w:t> </w:t>
      </w:r>
      <w:r>
        <w:rPr>
          <w:i/>
          <w:color w:val="231F20"/>
          <w:w w:val="105"/>
          <w:sz w:val="34"/>
        </w:rPr>
        <w:t>“ngũ</w:t>
      </w:r>
      <w:r>
        <w:rPr>
          <w:i/>
          <w:color w:val="231F20"/>
          <w:spacing w:val="-12"/>
          <w:w w:val="105"/>
          <w:sz w:val="34"/>
        </w:rPr>
        <w:t> </w:t>
      </w:r>
      <w:r>
        <w:rPr>
          <w:i/>
          <w:color w:val="231F20"/>
          <w:w w:val="105"/>
          <w:sz w:val="34"/>
        </w:rPr>
        <w:t>chủng</w:t>
      </w:r>
      <w:r>
        <w:rPr>
          <w:i/>
          <w:color w:val="231F20"/>
          <w:spacing w:val="-12"/>
          <w:w w:val="105"/>
          <w:sz w:val="34"/>
        </w:rPr>
        <w:t> </w:t>
      </w:r>
      <w:r>
        <w:rPr>
          <w:i/>
          <w:color w:val="231F20"/>
          <w:w w:val="105"/>
          <w:sz w:val="34"/>
        </w:rPr>
        <w:t>thần thông” </w:t>
      </w:r>
      <w:r>
        <w:rPr>
          <w:color w:val="231F20"/>
          <w:w w:val="105"/>
          <w:sz w:val="34"/>
        </w:rPr>
        <w:t>(5 thứ thần thông).</w:t>
      </w:r>
    </w:p>
    <w:p>
      <w:pPr>
        <w:pStyle w:val="BodyText"/>
        <w:spacing w:line="297" w:lineRule="auto" w:before="135"/>
        <w:ind w:left="387" w:right="121" w:firstLine="453"/>
      </w:pPr>
      <w:r>
        <w:rPr>
          <w:color w:val="231F20"/>
          <w:w w:val="105"/>
        </w:rPr>
        <w:t>5 thứ ấy, hiện thời, trong nước gọi người có năng lực này</w:t>
      </w:r>
      <w:r>
        <w:rPr>
          <w:color w:val="231F20"/>
          <w:spacing w:val="-20"/>
          <w:w w:val="105"/>
        </w:rPr>
        <w:t> </w:t>
      </w:r>
      <w:r>
        <w:rPr>
          <w:color w:val="231F20"/>
          <w:w w:val="105"/>
        </w:rPr>
        <w:t>là</w:t>
      </w:r>
      <w:r>
        <w:rPr>
          <w:color w:val="231F20"/>
          <w:spacing w:val="-20"/>
          <w:w w:val="105"/>
        </w:rPr>
        <w:t> </w:t>
      </w:r>
      <w:r>
        <w:rPr>
          <w:i/>
          <w:color w:val="231F20"/>
          <w:w w:val="105"/>
        </w:rPr>
        <w:t>“công</w:t>
      </w:r>
      <w:r>
        <w:rPr>
          <w:i/>
          <w:color w:val="231F20"/>
          <w:spacing w:val="-19"/>
          <w:w w:val="105"/>
        </w:rPr>
        <w:t> </w:t>
      </w:r>
      <w:r>
        <w:rPr>
          <w:i/>
          <w:color w:val="231F20"/>
          <w:w w:val="105"/>
        </w:rPr>
        <w:t>năng</w:t>
      </w:r>
      <w:r>
        <w:rPr>
          <w:i/>
          <w:color w:val="231F20"/>
          <w:spacing w:val="-20"/>
          <w:w w:val="105"/>
        </w:rPr>
        <w:t> </w:t>
      </w:r>
      <w:r>
        <w:rPr>
          <w:i/>
          <w:color w:val="231F20"/>
          <w:w w:val="105"/>
        </w:rPr>
        <w:t>đặc</w:t>
      </w:r>
      <w:r>
        <w:rPr>
          <w:i/>
          <w:color w:val="231F20"/>
          <w:spacing w:val="-20"/>
          <w:w w:val="105"/>
        </w:rPr>
        <w:t> </w:t>
      </w:r>
      <w:r>
        <w:rPr>
          <w:i/>
          <w:color w:val="231F20"/>
          <w:w w:val="105"/>
        </w:rPr>
        <w:t>dị”</w:t>
      </w:r>
      <w:r>
        <w:rPr>
          <w:color w:val="231F20"/>
          <w:w w:val="105"/>
        </w:rPr>
        <w:t>,</w:t>
      </w:r>
      <w:r>
        <w:rPr>
          <w:color w:val="231F20"/>
          <w:spacing w:val="-20"/>
          <w:w w:val="105"/>
        </w:rPr>
        <w:t> </w:t>
      </w:r>
      <w:r>
        <w:rPr>
          <w:color w:val="231F20"/>
          <w:w w:val="105"/>
        </w:rPr>
        <w:t>Phật</w:t>
      </w:r>
      <w:r>
        <w:rPr>
          <w:color w:val="231F20"/>
          <w:spacing w:val="-19"/>
          <w:w w:val="105"/>
        </w:rPr>
        <w:t> </w:t>
      </w:r>
      <w:r>
        <w:rPr>
          <w:color w:val="231F20"/>
          <w:w w:val="105"/>
        </w:rPr>
        <w:t>pháp</w:t>
      </w:r>
      <w:r>
        <w:rPr>
          <w:color w:val="231F20"/>
          <w:spacing w:val="-20"/>
          <w:w w:val="105"/>
        </w:rPr>
        <w:t> </w:t>
      </w:r>
      <w:r>
        <w:rPr>
          <w:color w:val="231F20"/>
          <w:w w:val="105"/>
        </w:rPr>
        <w:t>nói</w:t>
      </w:r>
      <w:r>
        <w:rPr>
          <w:color w:val="231F20"/>
          <w:spacing w:val="-20"/>
          <w:w w:val="105"/>
        </w:rPr>
        <w:t> </w:t>
      </w:r>
      <w:r>
        <w:rPr>
          <w:color w:val="231F20"/>
          <w:w w:val="105"/>
        </w:rPr>
        <w:t>những</w:t>
      </w:r>
      <w:r>
        <w:rPr>
          <w:color w:val="231F20"/>
          <w:spacing w:val="-20"/>
          <w:w w:val="105"/>
        </w:rPr>
        <w:t> </w:t>
      </w:r>
      <w:r>
        <w:rPr>
          <w:color w:val="231F20"/>
          <w:w w:val="105"/>
        </w:rPr>
        <w:t>năng</w:t>
      </w:r>
      <w:r>
        <w:rPr>
          <w:color w:val="231F20"/>
          <w:spacing w:val="-20"/>
          <w:w w:val="105"/>
        </w:rPr>
        <w:t> </w:t>
      </w:r>
      <w:r>
        <w:rPr>
          <w:color w:val="231F20"/>
          <w:w w:val="105"/>
        </w:rPr>
        <w:t>lực</w:t>
      </w:r>
      <w:r>
        <w:rPr>
          <w:color w:val="231F20"/>
          <w:spacing w:val="-20"/>
          <w:w w:val="105"/>
        </w:rPr>
        <w:t> </w:t>
      </w:r>
      <w:r>
        <w:rPr>
          <w:color w:val="231F20"/>
          <w:w w:val="105"/>
        </w:rPr>
        <w:t>ấy là năng lực sẵn có của chúng ta. Mỗi cá nhân chúng ta đều có,</w:t>
      </w:r>
      <w:r>
        <w:rPr>
          <w:color w:val="231F20"/>
          <w:spacing w:val="-2"/>
          <w:w w:val="105"/>
        </w:rPr>
        <w:t> </w:t>
      </w:r>
      <w:r>
        <w:rPr>
          <w:color w:val="231F20"/>
          <w:w w:val="105"/>
        </w:rPr>
        <w:t>nhưng</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bị</w:t>
      </w:r>
      <w:r>
        <w:rPr>
          <w:color w:val="231F20"/>
          <w:spacing w:val="-2"/>
          <w:w w:val="105"/>
        </w:rPr>
        <w:t> </w:t>
      </w:r>
      <w:r>
        <w:rPr>
          <w:color w:val="231F20"/>
          <w:w w:val="105"/>
        </w:rPr>
        <w:t>mất</w:t>
      </w:r>
      <w:r>
        <w:rPr>
          <w:color w:val="231F20"/>
          <w:spacing w:val="-2"/>
          <w:w w:val="105"/>
        </w:rPr>
        <w:t> </w:t>
      </w:r>
      <w:r>
        <w:rPr>
          <w:color w:val="231F20"/>
          <w:w w:val="105"/>
        </w:rPr>
        <w:t>đi?</w:t>
      </w:r>
      <w:r>
        <w:rPr>
          <w:color w:val="231F20"/>
          <w:spacing w:val="-2"/>
          <w:w w:val="105"/>
        </w:rPr>
        <w:t> </w:t>
      </w:r>
      <w:r>
        <w:rPr>
          <w:color w:val="231F20"/>
          <w:w w:val="105"/>
        </w:rPr>
        <w:t>Vì</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vọng</w:t>
      </w:r>
      <w:r>
        <w:rPr>
          <w:color w:val="231F20"/>
          <w:spacing w:val="-2"/>
          <w:w w:val="105"/>
        </w:rPr>
        <w:t> </w:t>
      </w:r>
      <w:r>
        <w:rPr>
          <w:color w:val="231F20"/>
          <w:w w:val="105"/>
        </w:rPr>
        <w:t>niệm</w:t>
      </w:r>
      <w:r>
        <w:rPr>
          <w:color w:val="231F20"/>
          <w:spacing w:val="-2"/>
          <w:w w:val="105"/>
        </w:rPr>
        <w:t> </w:t>
      </w:r>
      <w:r>
        <w:rPr>
          <w:color w:val="231F20"/>
          <w:w w:val="105"/>
        </w:rPr>
        <w:t>quá</w:t>
      </w:r>
      <w:r>
        <w:rPr>
          <w:color w:val="231F20"/>
          <w:spacing w:val="-2"/>
          <w:w w:val="105"/>
        </w:rPr>
        <w:t> </w:t>
      </w:r>
      <w:r>
        <w:rPr>
          <w:color w:val="231F20"/>
          <w:w w:val="105"/>
        </w:rPr>
        <w:t>nhiều, phiền</w:t>
      </w:r>
      <w:r>
        <w:rPr>
          <w:color w:val="231F20"/>
          <w:spacing w:val="-7"/>
          <w:w w:val="105"/>
        </w:rPr>
        <w:t> </w:t>
      </w:r>
      <w:r>
        <w:rPr>
          <w:color w:val="231F20"/>
          <w:w w:val="105"/>
        </w:rPr>
        <w:t>não</w:t>
      </w:r>
      <w:r>
        <w:rPr>
          <w:color w:val="231F20"/>
          <w:spacing w:val="-6"/>
          <w:w w:val="105"/>
        </w:rPr>
        <w:t> </w:t>
      </w:r>
      <w:r>
        <w:rPr>
          <w:color w:val="231F20"/>
          <w:w w:val="105"/>
        </w:rPr>
        <w:t>dấy</w:t>
      </w:r>
      <w:r>
        <w:rPr>
          <w:color w:val="231F20"/>
          <w:spacing w:val="-6"/>
          <w:w w:val="105"/>
        </w:rPr>
        <w:t> </w:t>
      </w:r>
      <w:r>
        <w:rPr>
          <w:color w:val="231F20"/>
          <w:w w:val="105"/>
        </w:rPr>
        <w:t>lên,</w:t>
      </w:r>
      <w:r>
        <w:rPr>
          <w:color w:val="231F20"/>
          <w:spacing w:val="-7"/>
          <w:w w:val="105"/>
        </w:rPr>
        <w:t> </w:t>
      </w:r>
      <w:r>
        <w:rPr>
          <w:color w:val="231F20"/>
          <w:w w:val="105"/>
        </w:rPr>
        <w:t>nên</w:t>
      </w:r>
      <w:r>
        <w:rPr>
          <w:color w:val="231F20"/>
          <w:spacing w:val="-6"/>
          <w:w w:val="105"/>
        </w:rPr>
        <w:t> </w:t>
      </w:r>
      <w:r>
        <w:rPr>
          <w:color w:val="231F20"/>
          <w:w w:val="105"/>
        </w:rPr>
        <w:t>bị</w:t>
      </w:r>
      <w:r>
        <w:rPr>
          <w:color w:val="231F20"/>
          <w:spacing w:val="-7"/>
          <w:w w:val="105"/>
        </w:rPr>
        <w:t> </w:t>
      </w:r>
      <w:r>
        <w:rPr>
          <w:color w:val="231F20"/>
          <w:w w:val="105"/>
        </w:rPr>
        <w:t>chướng</w:t>
      </w:r>
      <w:r>
        <w:rPr>
          <w:color w:val="231F20"/>
          <w:spacing w:val="-6"/>
          <w:w w:val="105"/>
        </w:rPr>
        <w:t> </w:t>
      </w:r>
      <w:r>
        <w:rPr>
          <w:color w:val="231F20"/>
          <w:w w:val="105"/>
        </w:rPr>
        <w:t>ngại.</w:t>
      </w:r>
      <w:r>
        <w:rPr>
          <w:color w:val="231F20"/>
          <w:spacing w:val="-7"/>
          <w:w w:val="105"/>
        </w:rPr>
        <w:t> </w:t>
      </w:r>
      <w:r>
        <w:rPr>
          <w:color w:val="231F20"/>
          <w:w w:val="105"/>
        </w:rPr>
        <w:t>Nguyên</w:t>
      </w:r>
      <w:r>
        <w:rPr>
          <w:color w:val="231F20"/>
          <w:spacing w:val="-6"/>
          <w:w w:val="105"/>
        </w:rPr>
        <w:t> </w:t>
      </w:r>
      <w:r>
        <w:rPr>
          <w:color w:val="231F20"/>
          <w:w w:val="105"/>
        </w:rPr>
        <w:t>nhân</w:t>
      </w:r>
      <w:r>
        <w:rPr>
          <w:color w:val="231F20"/>
          <w:spacing w:val="-6"/>
          <w:w w:val="105"/>
        </w:rPr>
        <w:t> </w:t>
      </w:r>
      <w:r>
        <w:rPr>
          <w:color w:val="231F20"/>
          <w:w w:val="105"/>
        </w:rPr>
        <w:t>là</w:t>
      </w:r>
      <w:r>
        <w:rPr>
          <w:color w:val="231F20"/>
          <w:spacing w:val="-6"/>
          <w:w w:val="105"/>
        </w:rPr>
        <w:t> </w:t>
      </w:r>
      <w:r>
        <w:rPr>
          <w:color w:val="231F20"/>
          <w:w w:val="105"/>
        </w:rPr>
        <w:t>như vậy</w:t>
      </w:r>
      <w:r>
        <w:rPr>
          <w:color w:val="231F20"/>
          <w:spacing w:val="-14"/>
          <w:w w:val="105"/>
        </w:rPr>
        <w:t> </w:t>
      </w:r>
      <w:r>
        <w:rPr>
          <w:color w:val="231F20"/>
          <w:w w:val="105"/>
        </w:rPr>
        <w:t>đó.</w:t>
      </w:r>
      <w:r>
        <w:rPr>
          <w:color w:val="231F20"/>
          <w:spacing w:val="-13"/>
          <w:w w:val="105"/>
        </w:rPr>
        <w:t> </w:t>
      </w:r>
      <w:r>
        <w:rPr>
          <w:color w:val="231F20"/>
          <w:w w:val="105"/>
        </w:rPr>
        <w:t>Vì</w:t>
      </w:r>
      <w:r>
        <w:rPr>
          <w:color w:val="231F20"/>
          <w:spacing w:val="-14"/>
          <w:w w:val="105"/>
        </w:rPr>
        <w:t> </w:t>
      </w:r>
      <w:r>
        <w:rPr>
          <w:color w:val="231F20"/>
          <w:w w:val="105"/>
        </w:rPr>
        <w:t>thế,</w:t>
      </w:r>
      <w:r>
        <w:rPr>
          <w:color w:val="231F20"/>
          <w:spacing w:val="-14"/>
          <w:w w:val="105"/>
        </w:rPr>
        <w:t> </w:t>
      </w:r>
      <w:r>
        <w:rPr>
          <w:color w:val="231F20"/>
          <w:w w:val="105"/>
        </w:rPr>
        <w:t>tu</w:t>
      </w:r>
      <w:r>
        <w:rPr>
          <w:color w:val="231F20"/>
          <w:spacing w:val="-14"/>
          <w:w w:val="105"/>
        </w:rPr>
        <w:t> </w:t>
      </w:r>
      <w:r>
        <w:rPr>
          <w:color w:val="231F20"/>
          <w:w w:val="105"/>
        </w:rPr>
        <w:t>định</w:t>
      </w:r>
      <w:r>
        <w:rPr>
          <w:color w:val="231F20"/>
          <w:spacing w:val="-14"/>
          <w:w w:val="105"/>
        </w:rPr>
        <w:t> </w:t>
      </w:r>
      <w:r>
        <w:rPr>
          <w:color w:val="231F20"/>
          <w:w w:val="105"/>
        </w:rPr>
        <w:t>nhằm</w:t>
      </w:r>
      <w:r>
        <w:rPr>
          <w:color w:val="231F20"/>
          <w:spacing w:val="-14"/>
          <w:w w:val="105"/>
        </w:rPr>
        <w:t> </w:t>
      </w:r>
      <w:r>
        <w:rPr>
          <w:color w:val="231F20"/>
          <w:w w:val="105"/>
        </w:rPr>
        <w:t>dễ</w:t>
      </w:r>
      <w:r>
        <w:rPr>
          <w:color w:val="231F20"/>
          <w:spacing w:val="-14"/>
          <w:w w:val="105"/>
        </w:rPr>
        <w:t> </w:t>
      </w:r>
      <w:r>
        <w:rPr>
          <w:color w:val="231F20"/>
          <w:w w:val="105"/>
        </w:rPr>
        <w:t>dàng</w:t>
      </w:r>
      <w:r>
        <w:rPr>
          <w:color w:val="231F20"/>
          <w:spacing w:val="-13"/>
          <w:w w:val="105"/>
        </w:rPr>
        <w:t> </w:t>
      </w:r>
      <w:r>
        <w:rPr>
          <w:color w:val="231F20"/>
          <w:w w:val="105"/>
        </w:rPr>
        <w:t>khôi</w:t>
      </w:r>
      <w:r>
        <w:rPr>
          <w:color w:val="231F20"/>
          <w:spacing w:val="-14"/>
          <w:w w:val="105"/>
        </w:rPr>
        <w:t> </w:t>
      </w:r>
      <w:r>
        <w:rPr>
          <w:color w:val="231F20"/>
          <w:w w:val="105"/>
        </w:rPr>
        <w:t>phục</w:t>
      </w:r>
      <w:r>
        <w:rPr>
          <w:color w:val="231F20"/>
          <w:spacing w:val="-14"/>
          <w:w w:val="105"/>
        </w:rPr>
        <w:t> </w:t>
      </w:r>
      <w:r>
        <w:rPr>
          <w:color w:val="231F20"/>
          <w:w w:val="105"/>
        </w:rPr>
        <w:t>năng</w:t>
      </w:r>
      <w:r>
        <w:rPr>
          <w:color w:val="231F20"/>
          <w:spacing w:val="-14"/>
          <w:w w:val="105"/>
        </w:rPr>
        <w:t> </w:t>
      </w:r>
      <w:r>
        <w:rPr>
          <w:color w:val="231F20"/>
          <w:w w:val="105"/>
        </w:rPr>
        <w:t>lực</w:t>
      </w:r>
      <w:r>
        <w:rPr>
          <w:color w:val="231F20"/>
          <w:spacing w:val="-14"/>
          <w:w w:val="105"/>
        </w:rPr>
        <w:t> </w:t>
      </w:r>
      <w:r>
        <w:rPr>
          <w:color w:val="231F20"/>
          <w:w w:val="105"/>
        </w:rPr>
        <w:t>ấy. Tu định là tu tâm thanh tịnh. Tâm phải đạt đến thanh tịnh, bình</w:t>
      </w:r>
      <w:r>
        <w:rPr>
          <w:color w:val="231F20"/>
          <w:spacing w:val="-14"/>
          <w:w w:val="105"/>
        </w:rPr>
        <w:t> </w:t>
      </w:r>
      <w:r>
        <w:rPr>
          <w:color w:val="231F20"/>
          <w:w w:val="105"/>
        </w:rPr>
        <w:t>đẳng,</w:t>
      </w:r>
      <w:r>
        <w:rPr>
          <w:color w:val="231F20"/>
          <w:spacing w:val="-13"/>
          <w:w w:val="105"/>
        </w:rPr>
        <w:t> </w:t>
      </w:r>
      <w:r>
        <w:rPr>
          <w:color w:val="231F20"/>
          <w:w w:val="105"/>
        </w:rPr>
        <w:t>năng</w:t>
      </w:r>
      <w:r>
        <w:rPr>
          <w:color w:val="231F20"/>
          <w:spacing w:val="-14"/>
          <w:w w:val="105"/>
        </w:rPr>
        <w:t> </w:t>
      </w:r>
      <w:r>
        <w:rPr>
          <w:color w:val="231F20"/>
          <w:w w:val="105"/>
        </w:rPr>
        <w:t>lực</w:t>
      </w:r>
      <w:r>
        <w:rPr>
          <w:color w:val="231F20"/>
          <w:spacing w:val="-14"/>
          <w:w w:val="105"/>
        </w:rPr>
        <w:t> </w:t>
      </w:r>
      <w:r>
        <w:rPr>
          <w:color w:val="231F20"/>
          <w:w w:val="105"/>
        </w:rPr>
        <w:t>ấy</w:t>
      </w:r>
      <w:r>
        <w:rPr>
          <w:color w:val="231F20"/>
          <w:spacing w:val="-14"/>
          <w:w w:val="105"/>
        </w:rPr>
        <w:t> </w:t>
      </w:r>
      <w:r>
        <w:rPr>
          <w:color w:val="231F20"/>
          <w:w w:val="105"/>
        </w:rPr>
        <w:t>sẽ</w:t>
      </w:r>
      <w:r>
        <w:rPr>
          <w:color w:val="231F20"/>
          <w:spacing w:val="-14"/>
          <w:w w:val="105"/>
        </w:rPr>
        <w:t> </w:t>
      </w:r>
      <w:r>
        <w:rPr>
          <w:color w:val="231F20"/>
          <w:w w:val="105"/>
        </w:rPr>
        <w:t>tự</w:t>
      </w:r>
      <w:r>
        <w:rPr>
          <w:color w:val="231F20"/>
          <w:spacing w:val="-14"/>
          <w:w w:val="105"/>
        </w:rPr>
        <w:t> </w:t>
      </w:r>
      <w:r>
        <w:rPr>
          <w:color w:val="231F20"/>
          <w:w w:val="105"/>
        </w:rPr>
        <w:t>nhiên</w:t>
      </w:r>
      <w:r>
        <w:rPr>
          <w:color w:val="231F20"/>
          <w:spacing w:val="-14"/>
          <w:w w:val="105"/>
        </w:rPr>
        <w:t> </w:t>
      </w:r>
      <w:r>
        <w:rPr>
          <w:color w:val="231F20"/>
          <w:w w:val="105"/>
        </w:rPr>
        <w:t>khởi</w:t>
      </w:r>
      <w:r>
        <w:rPr>
          <w:color w:val="231F20"/>
          <w:spacing w:val="-14"/>
          <w:w w:val="105"/>
        </w:rPr>
        <w:t> </w:t>
      </w:r>
      <w:r>
        <w:rPr>
          <w:color w:val="231F20"/>
          <w:w w:val="105"/>
        </w:rPr>
        <w:t>lên</w:t>
      </w:r>
      <w:r>
        <w:rPr>
          <w:color w:val="231F20"/>
          <w:spacing w:val="-14"/>
          <w:w w:val="105"/>
        </w:rPr>
        <w:t> </w:t>
      </w:r>
      <w:r>
        <w:rPr>
          <w:color w:val="231F20"/>
          <w:w w:val="105"/>
        </w:rPr>
        <w:t>hiện</w:t>
      </w:r>
      <w:r>
        <w:rPr>
          <w:color w:val="231F20"/>
          <w:spacing w:val="-14"/>
          <w:w w:val="105"/>
        </w:rPr>
        <w:t> </w:t>
      </w:r>
      <w:r>
        <w:rPr>
          <w:color w:val="231F20"/>
          <w:w w:val="105"/>
        </w:rPr>
        <w:t>tiền.</w:t>
      </w:r>
      <w:r>
        <w:rPr>
          <w:color w:val="231F20"/>
          <w:spacing w:val="-14"/>
          <w:w w:val="105"/>
        </w:rPr>
        <w:t> </w:t>
      </w:r>
      <w:r>
        <w:rPr>
          <w:color w:val="231F20"/>
          <w:w w:val="105"/>
        </w:rPr>
        <w:t>Vì</w:t>
      </w:r>
      <w:r>
        <w:rPr>
          <w:color w:val="231F20"/>
          <w:spacing w:val="-14"/>
          <w:w w:val="105"/>
        </w:rPr>
        <w:t> </w:t>
      </w:r>
      <w:r>
        <w:rPr>
          <w:color w:val="231F20"/>
          <w:w w:val="105"/>
        </w:rPr>
        <w:t>thế, điều này chẳng có gì là hiếm hoi, lạ lùng, bởi chúng là lực sẵn có của con người. Tâm thanh tịnh sẽ khôi phục.</w:t>
      </w:r>
    </w:p>
    <w:p>
      <w:pPr>
        <w:pStyle w:val="BodyText"/>
        <w:spacing w:before="1"/>
        <w:jc w:val="left"/>
        <w:rPr>
          <w:sz w:val="7"/>
        </w:rPr>
      </w:pPr>
      <w:r>
        <w:rPr/>
        <w:pict>
          <v:shape style="position:absolute;margin-left:79.370102pt;margin-top:5.286296pt;width:85.05pt;height:.1pt;mso-position-horizontal-relative:page;mso-position-vertical-relative:paragraph;z-index:-15693824;mso-wrap-distance-left:0;mso-wrap-distance-right:0" id="docshape76" coordorigin="1587,106" coordsize="1701,0" path="m1587,106l3288,106e" filled="false" stroked="true" strokeweight="1pt" strokecolor="#231f20">
            <v:path arrowok="t"/>
            <v:stroke dashstyle="solid"/>
            <w10:wrap type="topAndBottom"/>
          </v:shape>
        </w:pict>
      </w:r>
    </w:p>
    <w:p>
      <w:pPr>
        <w:pStyle w:val="ListParagraph"/>
        <w:numPr>
          <w:ilvl w:val="0"/>
          <w:numId w:val="2"/>
        </w:numPr>
        <w:tabs>
          <w:tab w:pos="1223" w:val="left" w:leader="none"/>
        </w:tabs>
        <w:spacing w:line="249" w:lineRule="auto" w:before="43" w:after="0"/>
        <w:ind w:left="387" w:right="121" w:firstLine="453"/>
        <w:jc w:val="both"/>
        <w:rPr>
          <w:sz w:val="20"/>
        </w:rPr>
      </w:pPr>
      <w:r>
        <w:rPr>
          <w:i/>
          <w:color w:val="231F20"/>
          <w:sz w:val="20"/>
        </w:rPr>
        <w:t>Thuyết</w:t>
      </w:r>
      <w:r>
        <w:rPr>
          <w:i/>
          <w:color w:val="231F20"/>
          <w:spacing w:val="-4"/>
          <w:sz w:val="20"/>
        </w:rPr>
        <w:t> </w:t>
      </w:r>
      <w:r>
        <w:rPr>
          <w:i/>
          <w:color w:val="231F20"/>
          <w:sz w:val="20"/>
        </w:rPr>
        <w:t>Văn</w:t>
      </w:r>
      <w:r>
        <w:rPr>
          <w:i/>
          <w:color w:val="231F20"/>
          <w:spacing w:val="-4"/>
          <w:sz w:val="20"/>
        </w:rPr>
        <w:t> </w:t>
      </w:r>
      <w:r>
        <w:rPr>
          <w:i/>
          <w:color w:val="231F20"/>
          <w:sz w:val="20"/>
        </w:rPr>
        <w:t>Giải</w:t>
      </w:r>
      <w:r>
        <w:rPr>
          <w:i/>
          <w:color w:val="231F20"/>
          <w:spacing w:val="-4"/>
          <w:sz w:val="20"/>
        </w:rPr>
        <w:t> </w:t>
      </w:r>
      <w:r>
        <w:rPr>
          <w:i/>
          <w:color w:val="231F20"/>
          <w:sz w:val="20"/>
        </w:rPr>
        <w:t>Tự</w:t>
      </w:r>
      <w:r>
        <w:rPr>
          <w:i/>
          <w:color w:val="231F20"/>
          <w:spacing w:val="-4"/>
          <w:sz w:val="20"/>
        </w:rPr>
        <w:t> </w:t>
      </w:r>
      <w:r>
        <w:rPr>
          <w:color w:val="231F20"/>
          <w:sz w:val="20"/>
        </w:rPr>
        <w:t>là</w:t>
      </w:r>
      <w:r>
        <w:rPr>
          <w:color w:val="231F20"/>
          <w:spacing w:val="-4"/>
          <w:sz w:val="20"/>
        </w:rPr>
        <w:t> </w:t>
      </w:r>
      <w:r>
        <w:rPr>
          <w:color w:val="231F20"/>
          <w:sz w:val="20"/>
        </w:rPr>
        <w:t>một</w:t>
      </w:r>
      <w:r>
        <w:rPr>
          <w:color w:val="231F20"/>
          <w:spacing w:val="-4"/>
          <w:sz w:val="20"/>
        </w:rPr>
        <w:t> </w:t>
      </w:r>
      <w:r>
        <w:rPr>
          <w:color w:val="231F20"/>
          <w:sz w:val="20"/>
        </w:rPr>
        <w:t>trong</w:t>
      </w:r>
      <w:r>
        <w:rPr>
          <w:color w:val="231F20"/>
          <w:spacing w:val="-4"/>
          <w:sz w:val="20"/>
        </w:rPr>
        <w:t> </w:t>
      </w:r>
      <w:r>
        <w:rPr>
          <w:color w:val="231F20"/>
          <w:sz w:val="20"/>
        </w:rPr>
        <w:t>các</w:t>
      </w:r>
      <w:r>
        <w:rPr>
          <w:color w:val="231F20"/>
          <w:spacing w:val="-4"/>
          <w:sz w:val="20"/>
        </w:rPr>
        <w:t> </w:t>
      </w:r>
      <w:r>
        <w:rPr>
          <w:color w:val="231F20"/>
          <w:sz w:val="20"/>
        </w:rPr>
        <w:t>bộ</w:t>
      </w:r>
      <w:r>
        <w:rPr>
          <w:color w:val="231F20"/>
          <w:spacing w:val="-4"/>
          <w:sz w:val="20"/>
        </w:rPr>
        <w:t> </w:t>
      </w:r>
      <w:r>
        <w:rPr>
          <w:color w:val="231F20"/>
          <w:sz w:val="20"/>
        </w:rPr>
        <w:t>tự</w:t>
      </w:r>
      <w:r>
        <w:rPr>
          <w:color w:val="231F20"/>
          <w:spacing w:val="-4"/>
          <w:sz w:val="20"/>
        </w:rPr>
        <w:t> </w:t>
      </w:r>
      <w:r>
        <w:rPr>
          <w:color w:val="231F20"/>
          <w:sz w:val="20"/>
        </w:rPr>
        <w:t>điển</w:t>
      </w:r>
      <w:r>
        <w:rPr>
          <w:color w:val="231F20"/>
          <w:spacing w:val="-4"/>
          <w:sz w:val="20"/>
        </w:rPr>
        <w:t> </w:t>
      </w:r>
      <w:r>
        <w:rPr>
          <w:color w:val="231F20"/>
          <w:sz w:val="20"/>
        </w:rPr>
        <w:t>chữ</w:t>
      </w:r>
      <w:r>
        <w:rPr>
          <w:color w:val="231F20"/>
          <w:spacing w:val="-4"/>
          <w:sz w:val="20"/>
        </w:rPr>
        <w:t> </w:t>
      </w:r>
      <w:r>
        <w:rPr>
          <w:color w:val="231F20"/>
          <w:sz w:val="20"/>
        </w:rPr>
        <w:t>Hán</w:t>
      </w:r>
      <w:r>
        <w:rPr>
          <w:color w:val="231F20"/>
          <w:spacing w:val="-4"/>
          <w:sz w:val="20"/>
        </w:rPr>
        <w:t> </w:t>
      </w:r>
      <w:r>
        <w:rPr>
          <w:color w:val="231F20"/>
          <w:sz w:val="20"/>
        </w:rPr>
        <w:t>đầu</w:t>
      </w:r>
      <w:r>
        <w:rPr>
          <w:color w:val="231F20"/>
          <w:spacing w:val="-4"/>
          <w:sz w:val="20"/>
        </w:rPr>
        <w:t> </w:t>
      </w:r>
      <w:r>
        <w:rPr>
          <w:color w:val="231F20"/>
          <w:sz w:val="20"/>
        </w:rPr>
        <w:t>tiên</w:t>
      </w:r>
      <w:r>
        <w:rPr>
          <w:color w:val="231F20"/>
          <w:spacing w:val="-4"/>
          <w:sz w:val="20"/>
        </w:rPr>
        <w:t> </w:t>
      </w:r>
      <w:r>
        <w:rPr>
          <w:color w:val="231F20"/>
          <w:sz w:val="20"/>
        </w:rPr>
        <w:t>của</w:t>
      </w:r>
      <w:r>
        <w:rPr>
          <w:color w:val="231F20"/>
          <w:spacing w:val="-8"/>
          <w:sz w:val="20"/>
        </w:rPr>
        <w:t> </w:t>
      </w:r>
      <w:r>
        <w:rPr>
          <w:color w:val="231F20"/>
          <w:sz w:val="20"/>
        </w:rPr>
        <w:t>Trung</w:t>
      </w:r>
      <w:r>
        <w:rPr>
          <w:color w:val="231F20"/>
          <w:spacing w:val="-4"/>
          <w:sz w:val="20"/>
        </w:rPr>
        <w:t> </w:t>
      </w:r>
      <w:r>
        <w:rPr>
          <w:color w:val="231F20"/>
          <w:sz w:val="20"/>
        </w:rPr>
        <w:t>Quốc,</w:t>
      </w:r>
      <w:r>
        <w:rPr>
          <w:color w:val="231F20"/>
          <w:spacing w:val="-4"/>
          <w:sz w:val="20"/>
        </w:rPr>
        <w:t> </w:t>
      </w:r>
      <w:r>
        <w:rPr>
          <w:color w:val="231F20"/>
          <w:sz w:val="20"/>
        </w:rPr>
        <w:t>do</w:t>
      </w:r>
      <w:r>
        <w:rPr>
          <w:color w:val="231F20"/>
          <w:spacing w:val="-4"/>
          <w:sz w:val="20"/>
        </w:rPr>
        <w:t> </w:t>
      </w:r>
      <w:r>
        <w:rPr>
          <w:color w:val="231F20"/>
          <w:sz w:val="20"/>
        </w:rPr>
        <w:t>Hứa</w:t>
      </w:r>
      <w:r>
        <w:rPr>
          <w:color w:val="231F20"/>
          <w:spacing w:val="-8"/>
          <w:sz w:val="20"/>
        </w:rPr>
        <w:t> </w:t>
      </w:r>
      <w:r>
        <w:rPr>
          <w:color w:val="231F20"/>
          <w:sz w:val="20"/>
        </w:rPr>
        <w:t>Thận biên</w:t>
      </w:r>
      <w:r>
        <w:rPr>
          <w:color w:val="231F20"/>
          <w:spacing w:val="-5"/>
          <w:sz w:val="20"/>
        </w:rPr>
        <w:t> </w:t>
      </w:r>
      <w:r>
        <w:rPr>
          <w:color w:val="231F20"/>
          <w:sz w:val="20"/>
        </w:rPr>
        <w:t>soạn</w:t>
      </w:r>
      <w:r>
        <w:rPr>
          <w:color w:val="231F20"/>
          <w:spacing w:val="-5"/>
          <w:sz w:val="20"/>
        </w:rPr>
        <w:t> </w:t>
      </w:r>
      <w:r>
        <w:rPr>
          <w:color w:val="231F20"/>
          <w:sz w:val="20"/>
        </w:rPr>
        <w:t>vào</w:t>
      </w:r>
      <w:r>
        <w:rPr>
          <w:color w:val="231F20"/>
          <w:spacing w:val="-5"/>
          <w:sz w:val="20"/>
        </w:rPr>
        <w:t> </w:t>
      </w:r>
      <w:r>
        <w:rPr>
          <w:color w:val="231F20"/>
          <w:sz w:val="20"/>
        </w:rPr>
        <w:t>thời</w:t>
      </w:r>
      <w:r>
        <w:rPr>
          <w:color w:val="231F20"/>
          <w:spacing w:val="-5"/>
          <w:sz w:val="20"/>
        </w:rPr>
        <w:t> </w:t>
      </w:r>
      <w:r>
        <w:rPr>
          <w:color w:val="231F20"/>
          <w:sz w:val="20"/>
        </w:rPr>
        <w:t>Hán</w:t>
      </w:r>
      <w:r>
        <w:rPr>
          <w:color w:val="231F20"/>
          <w:spacing w:val="-5"/>
          <w:sz w:val="20"/>
        </w:rPr>
        <w:t> </w:t>
      </w:r>
      <w:r>
        <w:rPr>
          <w:color w:val="231F20"/>
          <w:sz w:val="20"/>
        </w:rPr>
        <w:t>Hòa</w:t>
      </w:r>
      <w:r>
        <w:rPr>
          <w:color w:val="231F20"/>
          <w:spacing w:val="-5"/>
          <w:sz w:val="20"/>
        </w:rPr>
        <w:t> </w:t>
      </w:r>
      <w:r>
        <w:rPr>
          <w:color w:val="231F20"/>
          <w:sz w:val="20"/>
        </w:rPr>
        <w:t>Đế.</w:t>
      </w:r>
      <w:r>
        <w:rPr>
          <w:color w:val="231F20"/>
          <w:spacing w:val="-5"/>
          <w:sz w:val="20"/>
        </w:rPr>
        <w:t> </w:t>
      </w:r>
      <w:r>
        <w:rPr>
          <w:color w:val="231F20"/>
          <w:sz w:val="20"/>
        </w:rPr>
        <w:t>Ông</w:t>
      </w:r>
      <w:r>
        <w:rPr>
          <w:color w:val="231F20"/>
          <w:spacing w:val="-5"/>
          <w:sz w:val="20"/>
        </w:rPr>
        <w:t> </w:t>
      </w:r>
      <w:r>
        <w:rPr>
          <w:color w:val="231F20"/>
          <w:sz w:val="20"/>
        </w:rPr>
        <w:t>đã</w:t>
      </w:r>
      <w:r>
        <w:rPr>
          <w:color w:val="231F20"/>
          <w:spacing w:val="-5"/>
          <w:sz w:val="20"/>
        </w:rPr>
        <w:t> </w:t>
      </w:r>
      <w:r>
        <w:rPr>
          <w:color w:val="231F20"/>
          <w:sz w:val="20"/>
        </w:rPr>
        <w:t>có</w:t>
      </w:r>
      <w:r>
        <w:rPr>
          <w:color w:val="231F20"/>
          <w:spacing w:val="-4"/>
          <w:sz w:val="20"/>
        </w:rPr>
        <w:t> </w:t>
      </w:r>
      <w:r>
        <w:rPr>
          <w:color w:val="231F20"/>
          <w:sz w:val="20"/>
        </w:rPr>
        <w:t>những</w:t>
      </w:r>
      <w:r>
        <w:rPr>
          <w:color w:val="231F20"/>
          <w:spacing w:val="-4"/>
          <w:sz w:val="20"/>
        </w:rPr>
        <w:t> </w:t>
      </w:r>
      <w:r>
        <w:rPr>
          <w:color w:val="231F20"/>
          <w:sz w:val="20"/>
        </w:rPr>
        <w:t>lập</w:t>
      </w:r>
      <w:r>
        <w:rPr>
          <w:color w:val="231F20"/>
          <w:spacing w:val="-4"/>
          <w:sz w:val="20"/>
        </w:rPr>
        <w:t> </w:t>
      </w:r>
      <w:r>
        <w:rPr>
          <w:color w:val="231F20"/>
          <w:sz w:val="20"/>
        </w:rPr>
        <w:t>luận</w:t>
      </w:r>
      <w:r>
        <w:rPr>
          <w:color w:val="231F20"/>
          <w:spacing w:val="-4"/>
          <w:sz w:val="20"/>
        </w:rPr>
        <w:t> </w:t>
      </w:r>
      <w:r>
        <w:rPr>
          <w:color w:val="231F20"/>
          <w:sz w:val="20"/>
        </w:rPr>
        <w:t>khá</w:t>
      </w:r>
      <w:r>
        <w:rPr>
          <w:color w:val="231F20"/>
          <w:spacing w:val="-5"/>
          <w:sz w:val="20"/>
        </w:rPr>
        <w:t> </w:t>
      </w:r>
      <w:r>
        <w:rPr>
          <w:color w:val="231F20"/>
          <w:sz w:val="20"/>
        </w:rPr>
        <w:t>độc</w:t>
      </w:r>
      <w:r>
        <w:rPr>
          <w:color w:val="231F20"/>
          <w:spacing w:val="-5"/>
          <w:sz w:val="20"/>
        </w:rPr>
        <w:t> </w:t>
      </w:r>
      <w:r>
        <w:rPr>
          <w:color w:val="231F20"/>
          <w:sz w:val="20"/>
        </w:rPr>
        <w:t>đáo</w:t>
      </w:r>
      <w:r>
        <w:rPr>
          <w:color w:val="231F20"/>
          <w:spacing w:val="-5"/>
          <w:sz w:val="20"/>
        </w:rPr>
        <w:t> </w:t>
      </w:r>
      <w:r>
        <w:rPr>
          <w:color w:val="231F20"/>
          <w:sz w:val="20"/>
        </w:rPr>
        <w:t>về</w:t>
      </w:r>
      <w:r>
        <w:rPr>
          <w:color w:val="231F20"/>
          <w:spacing w:val="-5"/>
          <w:sz w:val="20"/>
        </w:rPr>
        <w:t> </w:t>
      </w:r>
      <w:r>
        <w:rPr>
          <w:color w:val="231F20"/>
          <w:sz w:val="20"/>
        </w:rPr>
        <w:t>cách</w:t>
      </w:r>
      <w:r>
        <w:rPr>
          <w:color w:val="231F20"/>
          <w:spacing w:val="-5"/>
          <w:sz w:val="20"/>
        </w:rPr>
        <w:t> </w:t>
      </w:r>
      <w:r>
        <w:rPr>
          <w:color w:val="231F20"/>
          <w:sz w:val="20"/>
        </w:rPr>
        <w:t>phân</w:t>
      </w:r>
      <w:r>
        <w:rPr>
          <w:color w:val="231F20"/>
          <w:spacing w:val="-5"/>
          <w:sz w:val="20"/>
        </w:rPr>
        <w:t> </w:t>
      </w:r>
      <w:r>
        <w:rPr>
          <w:color w:val="231F20"/>
          <w:sz w:val="20"/>
        </w:rPr>
        <w:t>chia</w:t>
      </w:r>
      <w:r>
        <w:rPr>
          <w:color w:val="231F20"/>
          <w:spacing w:val="-5"/>
          <w:sz w:val="20"/>
        </w:rPr>
        <w:t> </w:t>
      </w:r>
      <w:r>
        <w:rPr>
          <w:color w:val="231F20"/>
          <w:sz w:val="20"/>
        </w:rPr>
        <w:t>bộ</w:t>
      </w:r>
      <w:r>
        <w:rPr>
          <w:color w:val="231F20"/>
          <w:spacing w:val="-4"/>
          <w:sz w:val="20"/>
        </w:rPr>
        <w:t> </w:t>
      </w:r>
      <w:r>
        <w:rPr>
          <w:color w:val="231F20"/>
          <w:sz w:val="20"/>
        </w:rPr>
        <w:t>thủ,</w:t>
      </w:r>
      <w:r>
        <w:rPr>
          <w:color w:val="231F20"/>
          <w:spacing w:val="-4"/>
          <w:sz w:val="20"/>
        </w:rPr>
        <w:t> </w:t>
      </w:r>
      <w:r>
        <w:rPr>
          <w:color w:val="231F20"/>
          <w:sz w:val="20"/>
        </w:rPr>
        <w:t>phân</w:t>
      </w:r>
      <w:r>
        <w:rPr>
          <w:color w:val="231F20"/>
          <w:spacing w:val="-5"/>
          <w:sz w:val="20"/>
        </w:rPr>
        <w:t> </w:t>
      </w:r>
      <w:r>
        <w:rPr>
          <w:color w:val="231F20"/>
          <w:sz w:val="20"/>
        </w:rPr>
        <w:t>loại cách hình thành chữ Hán, lập ra khái niệm </w:t>
      </w:r>
      <w:r>
        <w:rPr>
          <w:i/>
          <w:color w:val="231F20"/>
          <w:sz w:val="20"/>
        </w:rPr>
        <w:t>Lục Thư </w:t>
      </w:r>
      <w:r>
        <w:rPr>
          <w:color w:val="231F20"/>
          <w:sz w:val="20"/>
        </w:rPr>
        <w:t>(6 cách cấu tạo chữ Hán). Nội dung nhằm giải thích</w:t>
      </w:r>
    </w:p>
    <w:p>
      <w:pPr>
        <w:spacing w:line="249" w:lineRule="auto" w:before="2"/>
        <w:ind w:left="387" w:right="121" w:firstLine="0"/>
        <w:jc w:val="both"/>
        <w:rPr>
          <w:sz w:val="20"/>
        </w:rPr>
      </w:pPr>
      <w:r>
        <w:rPr>
          <w:color w:val="231F20"/>
          <w:sz w:val="20"/>
        </w:rPr>
        <w:t>9.353</w:t>
      </w:r>
      <w:r>
        <w:rPr>
          <w:color w:val="231F20"/>
          <w:spacing w:val="-1"/>
          <w:sz w:val="20"/>
        </w:rPr>
        <w:t> </w:t>
      </w:r>
      <w:r>
        <w:rPr>
          <w:color w:val="231F20"/>
          <w:sz w:val="20"/>
        </w:rPr>
        <w:t>chữ</w:t>
      </w:r>
      <w:r>
        <w:rPr>
          <w:color w:val="231F20"/>
          <w:spacing w:val="-1"/>
          <w:sz w:val="20"/>
        </w:rPr>
        <w:t> </w:t>
      </w:r>
      <w:r>
        <w:rPr>
          <w:color w:val="231F20"/>
          <w:sz w:val="20"/>
        </w:rPr>
        <w:t>thông</w:t>
      </w:r>
      <w:r>
        <w:rPr>
          <w:color w:val="231F20"/>
          <w:spacing w:val="-1"/>
          <w:sz w:val="20"/>
        </w:rPr>
        <w:t> </w:t>
      </w:r>
      <w:r>
        <w:rPr>
          <w:color w:val="231F20"/>
          <w:sz w:val="20"/>
        </w:rPr>
        <w:t>dụng</w:t>
      </w:r>
      <w:r>
        <w:rPr>
          <w:color w:val="231F20"/>
          <w:spacing w:val="-1"/>
          <w:sz w:val="20"/>
        </w:rPr>
        <w:t> </w:t>
      </w:r>
      <w:r>
        <w:rPr>
          <w:color w:val="231F20"/>
          <w:sz w:val="20"/>
        </w:rPr>
        <w:t>thời</w:t>
      </w:r>
      <w:r>
        <w:rPr>
          <w:color w:val="231F20"/>
          <w:spacing w:val="-1"/>
          <w:sz w:val="20"/>
        </w:rPr>
        <w:t> </w:t>
      </w:r>
      <w:r>
        <w:rPr>
          <w:color w:val="231F20"/>
          <w:sz w:val="20"/>
        </w:rPr>
        <w:t>ấy</w:t>
      </w:r>
      <w:r>
        <w:rPr>
          <w:color w:val="231F20"/>
          <w:spacing w:val="-1"/>
          <w:sz w:val="20"/>
        </w:rPr>
        <w:t> </w:t>
      </w:r>
      <w:r>
        <w:rPr>
          <w:color w:val="231F20"/>
          <w:sz w:val="20"/>
        </w:rPr>
        <w:t>và</w:t>
      </w:r>
      <w:r>
        <w:rPr>
          <w:color w:val="231F20"/>
          <w:spacing w:val="-1"/>
          <w:sz w:val="20"/>
        </w:rPr>
        <w:t> </w:t>
      </w:r>
      <w:r>
        <w:rPr>
          <w:color w:val="231F20"/>
          <w:sz w:val="20"/>
        </w:rPr>
        <w:t>1.163</w:t>
      </w:r>
      <w:r>
        <w:rPr>
          <w:color w:val="231F20"/>
          <w:spacing w:val="-1"/>
          <w:sz w:val="20"/>
        </w:rPr>
        <w:t> </w:t>
      </w:r>
      <w:r>
        <w:rPr>
          <w:color w:val="231F20"/>
          <w:sz w:val="20"/>
        </w:rPr>
        <w:t>chữ</w:t>
      </w:r>
      <w:r>
        <w:rPr>
          <w:color w:val="231F20"/>
          <w:spacing w:val="-1"/>
          <w:sz w:val="20"/>
        </w:rPr>
        <w:t> </w:t>
      </w:r>
      <w:r>
        <w:rPr>
          <w:color w:val="231F20"/>
          <w:sz w:val="20"/>
        </w:rPr>
        <w:t>được</w:t>
      </w:r>
      <w:r>
        <w:rPr>
          <w:color w:val="231F20"/>
          <w:spacing w:val="-1"/>
          <w:sz w:val="20"/>
        </w:rPr>
        <w:t> </w:t>
      </w:r>
      <w:r>
        <w:rPr>
          <w:color w:val="231F20"/>
          <w:sz w:val="20"/>
        </w:rPr>
        <w:t>xếp</w:t>
      </w:r>
      <w:r>
        <w:rPr>
          <w:color w:val="231F20"/>
          <w:spacing w:val="-1"/>
          <w:sz w:val="20"/>
        </w:rPr>
        <w:t> </w:t>
      </w:r>
      <w:r>
        <w:rPr>
          <w:color w:val="231F20"/>
          <w:sz w:val="20"/>
        </w:rPr>
        <w:t>vào</w:t>
      </w:r>
      <w:r>
        <w:rPr>
          <w:color w:val="231F20"/>
          <w:spacing w:val="-1"/>
          <w:sz w:val="20"/>
        </w:rPr>
        <w:t> </w:t>
      </w:r>
      <w:r>
        <w:rPr>
          <w:color w:val="231F20"/>
          <w:sz w:val="20"/>
        </w:rPr>
        <w:t>loại</w:t>
      </w:r>
      <w:r>
        <w:rPr>
          <w:color w:val="231F20"/>
          <w:spacing w:val="-2"/>
          <w:sz w:val="20"/>
        </w:rPr>
        <w:t> </w:t>
      </w:r>
      <w:r>
        <w:rPr>
          <w:i/>
          <w:color w:val="231F20"/>
          <w:sz w:val="20"/>
        </w:rPr>
        <w:t>Dị</w:t>
      </w:r>
      <w:r>
        <w:rPr>
          <w:i/>
          <w:color w:val="231F20"/>
          <w:spacing w:val="-1"/>
          <w:sz w:val="20"/>
        </w:rPr>
        <w:t> </w:t>
      </w:r>
      <w:r>
        <w:rPr>
          <w:i/>
          <w:color w:val="231F20"/>
          <w:sz w:val="20"/>
        </w:rPr>
        <w:t>Thể</w:t>
      </w:r>
      <w:r>
        <w:rPr>
          <w:i/>
          <w:color w:val="231F20"/>
          <w:spacing w:val="-1"/>
          <w:sz w:val="20"/>
        </w:rPr>
        <w:t> </w:t>
      </w:r>
      <w:r>
        <w:rPr>
          <w:i/>
          <w:color w:val="231F20"/>
          <w:sz w:val="20"/>
        </w:rPr>
        <w:t>Tự</w:t>
      </w:r>
      <w:r>
        <w:rPr>
          <w:color w:val="231F20"/>
          <w:sz w:val="20"/>
        </w:rPr>
        <w:t>.</w:t>
      </w:r>
      <w:r>
        <w:rPr>
          <w:color w:val="231F20"/>
          <w:spacing w:val="-1"/>
          <w:sz w:val="20"/>
        </w:rPr>
        <w:t> </w:t>
      </w:r>
      <w:r>
        <w:rPr>
          <w:color w:val="231F20"/>
          <w:sz w:val="20"/>
        </w:rPr>
        <w:t>Cho</w:t>
      </w:r>
      <w:r>
        <w:rPr>
          <w:color w:val="231F20"/>
          <w:spacing w:val="-1"/>
          <w:sz w:val="20"/>
        </w:rPr>
        <w:t> </w:t>
      </w:r>
      <w:r>
        <w:rPr>
          <w:color w:val="231F20"/>
          <w:sz w:val="20"/>
        </w:rPr>
        <w:t>đến</w:t>
      </w:r>
      <w:r>
        <w:rPr>
          <w:color w:val="231F20"/>
          <w:spacing w:val="-1"/>
          <w:sz w:val="20"/>
        </w:rPr>
        <w:t> </w:t>
      </w:r>
      <w:r>
        <w:rPr>
          <w:color w:val="231F20"/>
          <w:sz w:val="20"/>
        </w:rPr>
        <w:t>hiện</w:t>
      </w:r>
      <w:r>
        <w:rPr>
          <w:color w:val="231F20"/>
          <w:spacing w:val="-1"/>
          <w:sz w:val="20"/>
        </w:rPr>
        <w:t> </w:t>
      </w:r>
      <w:r>
        <w:rPr>
          <w:color w:val="231F20"/>
          <w:sz w:val="20"/>
        </w:rPr>
        <w:t>thời,</w:t>
      </w:r>
      <w:r>
        <w:rPr>
          <w:color w:val="231F20"/>
          <w:spacing w:val="-1"/>
          <w:sz w:val="20"/>
        </w:rPr>
        <w:t> </w:t>
      </w:r>
      <w:r>
        <w:rPr>
          <w:color w:val="231F20"/>
          <w:sz w:val="20"/>
        </w:rPr>
        <w:t>tác</w:t>
      </w:r>
      <w:r>
        <w:rPr>
          <w:color w:val="231F20"/>
          <w:spacing w:val="-1"/>
          <w:sz w:val="20"/>
        </w:rPr>
        <w:t> </w:t>
      </w:r>
      <w:r>
        <w:rPr>
          <w:color w:val="231F20"/>
          <w:sz w:val="20"/>
        </w:rPr>
        <w:t>phẩm</w:t>
      </w:r>
      <w:r>
        <w:rPr>
          <w:color w:val="231F20"/>
          <w:spacing w:val="-1"/>
          <w:sz w:val="20"/>
        </w:rPr>
        <w:t> </w:t>
      </w:r>
      <w:r>
        <w:rPr>
          <w:color w:val="231F20"/>
          <w:sz w:val="20"/>
        </w:rPr>
        <w:t>này vẫn được coi là sách gối đầu giường cho các nhà nghiên cứu Hán tự.</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0" w:firstLine="453"/>
      </w:pPr>
      <w:r>
        <w:rPr>
          <w:color w:val="231F20"/>
          <w:w w:val="105"/>
        </w:rPr>
        <w:t>Quý vị đọc kinh điển thấy Tu Đà Hoàn có thể đoạn 88 phẩm</w:t>
      </w:r>
      <w:r>
        <w:rPr>
          <w:color w:val="231F20"/>
          <w:spacing w:val="-7"/>
          <w:w w:val="105"/>
        </w:rPr>
        <w:t> </w:t>
      </w:r>
      <w:r>
        <w:rPr>
          <w:color w:val="231F20"/>
          <w:w w:val="105"/>
        </w:rPr>
        <w:t>Kiến</w:t>
      </w:r>
      <w:r>
        <w:rPr>
          <w:color w:val="231F20"/>
          <w:spacing w:val="-7"/>
          <w:w w:val="105"/>
        </w:rPr>
        <w:t> </w:t>
      </w:r>
      <w:r>
        <w:rPr>
          <w:color w:val="231F20"/>
          <w:w w:val="105"/>
        </w:rPr>
        <w:t>hoặc,</w:t>
      </w:r>
      <w:r>
        <w:rPr>
          <w:color w:val="231F20"/>
          <w:spacing w:val="-7"/>
          <w:w w:val="105"/>
        </w:rPr>
        <w:t> </w:t>
      </w:r>
      <w:r>
        <w:rPr>
          <w:color w:val="231F20"/>
          <w:w w:val="105"/>
        </w:rPr>
        <w:t>cũng</w:t>
      </w:r>
      <w:r>
        <w:rPr>
          <w:color w:val="231F20"/>
          <w:spacing w:val="-7"/>
          <w:w w:val="105"/>
        </w:rPr>
        <w:t> </w:t>
      </w:r>
      <w:r>
        <w:rPr>
          <w:color w:val="231F20"/>
          <w:w w:val="105"/>
        </w:rPr>
        <w:t>là</w:t>
      </w:r>
      <w:r>
        <w:rPr>
          <w:color w:val="231F20"/>
          <w:spacing w:val="-7"/>
          <w:w w:val="105"/>
        </w:rPr>
        <w:t> </w:t>
      </w:r>
      <w:r>
        <w:rPr>
          <w:color w:val="231F20"/>
          <w:w w:val="105"/>
        </w:rPr>
        <w:t>buông</w:t>
      </w:r>
      <w:r>
        <w:rPr>
          <w:color w:val="231F20"/>
          <w:spacing w:val="-7"/>
          <w:w w:val="105"/>
        </w:rPr>
        <w:t> </w:t>
      </w:r>
      <w:r>
        <w:rPr>
          <w:color w:val="231F20"/>
          <w:w w:val="105"/>
        </w:rPr>
        <w:t>xuống,</w:t>
      </w:r>
      <w:r>
        <w:rPr>
          <w:color w:val="231F20"/>
          <w:spacing w:val="-7"/>
          <w:w w:val="105"/>
        </w:rPr>
        <w:t> </w:t>
      </w:r>
      <w:r>
        <w:rPr>
          <w:color w:val="231F20"/>
          <w:w w:val="105"/>
        </w:rPr>
        <w:t>bèn</w:t>
      </w:r>
      <w:r>
        <w:rPr>
          <w:color w:val="231F20"/>
          <w:spacing w:val="-7"/>
          <w:w w:val="105"/>
        </w:rPr>
        <w:t> </w:t>
      </w:r>
      <w:r>
        <w:rPr>
          <w:color w:val="231F20"/>
          <w:w w:val="105"/>
        </w:rPr>
        <w:t>khôi</w:t>
      </w:r>
      <w:r>
        <w:rPr>
          <w:color w:val="231F20"/>
          <w:spacing w:val="-7"/>
          <w:w w:val="105"/>
        </w:rPr>
        <w:t> </w:t>
      </w:r>
      <w:r>
        <w:rPr>
          <w:color w:val="231F20"/>
          <w:w w:val="105"/>
        </w:rPr>
        <w:t>phục</w:t>
      </w:r>
      <w:r>
        <w:rPr>
          <w:color w:val="231F20"/>
          <w:spacing w:val="-7"/>
          <w:w w:val="105"/>
        </w:rPr>
        <w:t> </w:t>
      </w:r>
      <w:r>
        <w:rPr>
          <w:color w:val="231F20"/>
          <w:w w:val="105"/>
        </w:rPr>
        <w:t>2</w:t>
      </w:r>
      <w:r>
        <w:rPr>
          <w:color w:val="231F20"/>
          <w:spacing w:val="-7"/>
          <w:w w:val="105"/>
        </w:rPr>
        <w:t> </w:t>
      </w:r>
      <w:r>
        <w:rPr>
          <w:color w:val="231F20"/>
          <w:w w:val="105"/>
        </w:rPr>
        <w:t>thứ năng lực: một là Thiên nhãn, hai là Thiên nhĩ. Hạng người bình phàm như chúng ta không thấy, nhưng họ có thể thấy, </w:t>
      </w:r>
      <w:r>
        <w:rPr>
          <w:color w:val="231F20"/>
          <w:spacing w:val="-2"/>
          <w:w w:val="105"/>
        </w:rPr>
        <w:t>có</w:t>
      </w:r>
      <w:r>
        <w:rPr>
          <w:color w:val="231F20"/>
          <w:spacing w:val="-18"/>
          <w:w w:val="105"/>
        </w:rPr>
        <w:t> </w:t>
      </w:r>
      <w:r>
        <w:rPr>
          <w:color w:val="231F20"/>
          <w:spacing w:val="-2"/>
          <w:w w:val="105"/>
        </w:rPr>
        <w:t>thể</w:t>
      </w:r>
      <w:r>
        <w:rPr>
          <w:color w:val="231F20"/>
          <w:spacing w:val="-18"/>
          <w:w w:val="105"/>
        </w:rPr>
        <w:t> </w:t>
      </w:r>
      <w:r>
        <w:rPr>
          <w:color w:val="231F20"/>
          <w:spacing w:val="-2"/>
          <w:w w:val="105"/>
        </w:rPr>
        <w:t>nhìn</w:t>
      </w:r>
      <w:r>
        <w:rPr>
          <w:color w:val="231F20"/>
          <w:spacing w:val="-18"/>
          <w:w w:val="105"/>
        </w:rPr>
        <w:t> </w:t>
      </w:r>
      <w:r>
        <w:rPr>
          <w:color w:val="231F20"/>
          <w:spacing w:val="-2"/>
          <w:w w:val="105"/>
        </w:rPr>
        <w:t>xuyên</w:t>
      </w:r>
      <w:r>
        <w:rPr>
          <w:color w:val="231F20"/>
          <w:spacing w:val="-17"/>
          <w:w w:val="105"/>
        </w:rPr>
        <w:t> </w:t>
      </w:r>
      <w:r>
        <w:rPr>
          <w:color w:val="231F20"/>
          <w:spacing w:val="-2"/>
          <w:w w:val="105"/>
        </w:rPr>
        <w:t>vách</w:t>
      </w:r>
      <w:r>
        <w:rPr>
          <w:color w:val="231F20"/>
          <w:spacing w:val="-18"/>
          <w:w w:val="105"/>
        </w:rPr>
        <w:t> </w:t>
      </w:r>
      <w:r>
        <w:rPr>
          <w:color w:val="231F20"/>
          <w:spacing w:val="-2"/>
          <w:w w:val="105"/>
        </w:rPr>
        <w:t>tường.</w:t>
      </w:r>
      <w:r>
        <w:rPr>
          <w:color w:val="231F20"/>
          <w:spacing w:val="-17"/>
          <w:w w:val="105"/>
        </w:rPr>
        <w:t> </w:t>
      </w:r>
      <w:r>
        <w:rPr>
          <w:color w:val="231F20"/>
          <w:spacing w:val="-2"/>
          <w:w w:val="105"/>
        </w:rPr>
        <w:t>Chúng</w:t>
      </w:r>
      <w:r>
        <w:rPr>
          <w:color w:val="231F20"/>
          <w:spacing w:val="-17"/>
          <w:w w:val="105"/>
        </w:rPr>
        <w:t> </w:t>
      </w:r>
      <w:r>
        <w:rPr>
          <w:color w:val="231F20"/>
          <w:spacing w:val="-2"/>
          <w:w w:val="105"/>
        </w:rPr>
        <w:t>ta</w:t>
      </w:r>
      <w:r>
        <w:rPr>
          <w:color w:val="231F20"/>
          <w:spacing w:val="-18"/>
          <w:w w:val="105"/>
        </w:rPr>
        <w:t> </w:t>
      </w:r>
      <w:r>
        <w:rPr>
          <w:color w:val="231F20"/>
          <w:spacing w:val="-2"/>
          <w:w w:val="105"/>
        </w:rPr>
        <w:t>gọi</w:t>
      </w:r>
      <w:r>
        <w:rPr>
          <w:color w:val="231F20"/>
          <w:spacing w:val="-18"/>
          <w:w w:val="105"/>
        </w:rPr>
        <w:t> </w:t>
      </w:r>
      <w:r>
        <w:rPr>
          <w:color w:val="231F20"/>
          <w:spacing w:val="-2"/>
          <w:w w:val="105"/>
        </w:rPr>
        <w:t>đó</w:t>
      </w:r>
      <w:r>
        <w:rPr>
          <w:color w:val="231F20"/>
          <w:spacing w:val="-18"/>
          <w:w w:val="105"/>
        </w:rPr>
        <w:t> </w:t>
      </w:r>
      <w:r>
        <w:rPr>
          <w:color w:val="231F20"/>
          <w:spacing w:val="-2"/>
          <w:w w:val="105"/>
        </w:rPr>
        <w:t>là</w:t>
      </w:r>
      <w:r>
        <w:rPr>
          <w:color w:val="231F20"/>
          <w:spacing w:val="-18"/>
          <w:w w:val="105"/>
        </w:rPr>
        <w:t> </w:t>
      </w:r>
      <w:r>
        <w:rPr>
          <w:color w:val="231F20"/>
          <w:spacing w:val="-2"/>
          <w:w w:val="105"/>
        </w:rPr>
        <w:t>“công</w:t>
      </w:r>
      <w:r>
        <w:rPr>
          <w:color w:val="231F20"/>
          <w:spacing w:val="-18"/>
          <w:w w:val="105"/>
        </w:rPr>
        <w:t> </w:t>
      </w:r>
      <w:r>
        <w:rPr>
          <w:color w:val="231F20"/>
          <w:spacing w:val="-2"/>
          <w:w w:val="105"/>
        </w:rPr>
        <w:t>năng </w:t>
      </w:r>
      <w:r>
        <w:rPr>
          <w:color w:val="231F20"/>
        </w:rPr>
        <w:t>đặc dị”. Họ có thể nghe những âm thanh chúng ta không nghe </w:t>
      </w:r>
      <w:r>
        <w:rPr>
          <w:color w:val="231F20"/>
          <w:spacing w:val="-2"/>
          <w:w w:val="105"/>
        </w:rPr>
        <w:t>được.</w:t>
      </w:r>
      <w:r>
        <w:rPr>
          <w:color w:val="231F20"/>
          <w:spacing w:val="-19"/>
          <w:w w:val="105"/>
        </w:rPr>
        <w:t> </w:t>
      </w:r>
      <w:r>
        <w:rPr>
          <w:color w:val="231F20"/>
          <w:spacing w:val="-2"/>
          <w:w w:val="105"/>
        </w:rPr>
        <w:t>Nếu</w:t>
      </w:r>
      <w:r>
        <w:rPr>
          <w:color w:val="231F20"/>
          <w:spacing w:val="-19"/>
          <w:w w:val="105"/>
        </w:rPr>
        <w:t> </w:t>
      </w:r>
      <w:r>
        <w:rPr>
          <w:color w:val="231F20"/>
          <w:spacing w:val="-2"/>
          <w:w w:val="105"/>
        </w:rPr>
        <w:t>là</w:t>
      </w:r>
      <w:r>
        <w:rPr>
          <w:color w:val="231F20"/>
          <w:spacing w:val="-19"/>
          <w:w w:val="105"/>
        </w:rPr>
        <w:t> </w:t>
      </w:r>
      <w:r>
        <w:rPr>
          <w:color w:val="231F20"/>
          <w:spacing w:val="-2"/>
          <w:w w:val="105"/>
        </w:rPr>
        <w:t>Tu</w:t>
      </w:r>
      <w:r>
        <w:rPr>
          <w:color w:val="231F20"/>
          <w:spacing w:val="-19"/>
          <w:w w:val="105"/>
        </w:rPr>
        <w:t> </w:t>
      </w:r>
      <w:r>
        <w:rPr>
          <w:color w:val="231F20"/>
          <w:spacing w:val="-2"/>
          <w:w w:val="105"/>
        </w:rPr>
        <w:t>Đà</w:t>
      </w:r>
      <w:r>
        <w:rPr>
          <w:color w:val="231F20"/>
          <w:spacing w:val="-18"/>
          <w:w w:val="105"/>
        </w:rPr>
        <w:t> </w:t>
      </w:r>
      <w:r>
        <w:rPr>
          <w:color w:val="231F20"/>
          <w:spacing w:val="-2"/>
          <w:w w:val="105"/>
        </w:rPr>
        <w:t>Hoàn,</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9"/>
          <w:w w:val="105"/>
        </w:rPr>
        <w:t> </w:t>
      </w:r>
      <w:r>
        <w:rPr>
          <w:color w:val="231F20"/>
          <w:spacing w:val="-2"/>
          <w:w w:val="105"/>
        </w:rPr>
        <w:t>đang</w:t>
      </w:r>
      <w:r>
        <w:rPr>
          <w:color w:val="231F20"/>
          <w:spacing w:val="-18"/>
          <w:w w:val="105"/>
        </w:rPr>
        <w:t> </w:t>
      </w:r>
      <w:r>
        <w:rPr>
          <w:color w:val="231F20"/>
          <w:spacing w:val="-2"/>
          <w:w w:val="105"/>
        </w:rPr>
        <w:t>tiến</w:t>
      </w:r>
      <w:r>
        <w:rPr>
          <w:color w:val="231F20"/>
          <w:spacing w:val="-19"/>
          <w:w w:val="105"/>
        </w:rPr>
        <w:t> </w:t>
      </w:r>
      <w:r>
        <w:rPr>
          <w:color w:val="231F20"/>
          <w:spacing w:val="-2"/>
          <w:w w:val="105"/>
        </w:rPr>
        <w:t>hành</w:t>
      </w:r>
      <w:r>
        <w:rPr>
          <w:color w:val="231F20"/>
          <w:spacing w:val="-18"/>
          <w:w w:val="105"/>
        </w:rPr>
        <w:t> </w:t>
      </w:r>
      <w:r>
        <w:rPr>
          <w:color w:val="231F20"/>
          <w:spacing w:val="-2"/>
          <w:w w:val="105"/>
        </w:rPr>
        <w:t>hoạt</w:t>
      </w:r>
      <w:r>
        <w:rPr>
          <w:color w:val="231F20"/>
          <w:spacing w:val="-18"/>
          <w:w w:val="105"/>
        </w:rPr>
        <w:t> </w:t>
      </w:r>
      <w:r>
        <w:rPr>
          <w:color w:val="231F20"/>
          <w:spacing w:val="-2"/>
          <w:w w:val="105"/>
        </w:rPr>
        <w:t>động </w:t>
      </w:r>
      <w:r>
        <w:rPr>
          <w:color w:val="231F20"/>
          <w:w w:val="105"/>
        </w:rPr>
        <w:t>giảng</w:t>
      </w:r>
      <w:r>
        <w:rPr>
          <w:color w:val="231F20"/>
          <w:spacing w:val="-11"/>
          <w:w w:val="105"/>
        </w:rPr>
        <w:t> </w:t>
      </w:r>
      <w:r>
        <w:rPr>
          <w:color w:val="231F20"/>
          <w:w w:val="105"/>
        </w:rPr>
        <w:t>kinh</w:t>
      </w:r>
      <w:r>
        <w:rPr>
          <w:color w:val="231F20"/>
          <w:spacing w:val="-11"/>
          <w:w w:val="105"/>
        </w:rPr>
        <w:t> </w:t>
      </w:r>
      <w:r>
        <w:rPr>
          <w:color w:val="231F20"/>
          <w:w w:val="105"/>
        </w:rPr>
        <w:t>giáo</w:t>
      </w:r>
      <w:r>
        <w:rPr>
          <w:color w:val="231F20"/>
          <w:spacing w:val="-11"/>
          <w:w w:val="105"/>
        </w:rPr>
        <w:t> </w:t>
      </w:r>
      <w:r>
        <w:rPr>
          <w:color w:val="231F20"/>
          <w:w w:val="105"/>
        </w:rPr>
        <w:t>học</w:t>
      </w:r>
      <w:r>
        <w:rPr>
          <w:color w:val="231F20"/>
          <w:spacing w:val="-11"/>
          <w:w w:val="105"/>
        </w:rPr>
        <w:t> </w:t>
      </w:r>
      <w:r>
        <w:rPr>
          <w:color w:val="231F20"/>
          <w:w w:val="105"/>
        </w:rPr>
        <w:t>ở</w:t>
      </w:r>
      <w:r>
        <w:rPr>
          <w:color w:val="231F20"/>
          <w:spacing w:val="-11"/>
          <w:w w:val="105"/>
        </w:rPr>
        <w:t> </w:t>
      </w:r>
      <w:r>
        <w:rPr>
          <w:color w:val="231F20"/>
          <w:w w:val="105"/>
        </w:rPr>
        <w:t>tầng</w:t>
      </w:r>
      <w:r>
        <w:rPr>
          <w:color w:val="231F20"/>
          <w:spacing w:val="-11"/>
          <w:w w:val="105"/>
        </w:rPr>
        <w:t> </w:t>
      </w:r>
      <w:r>
        <w:rPr>
          <w:color w:val="231F20"/>
          <w:w w:val="105"/>
        </w:rPr>
        <w:t>11.</w:t>
      </w:r>
      <w:r>
        <w:rPr>
          <w:color w:val="231F20"/>
          <w:spacing w:val="-11"/>
          <w:w w:val="105"/>
        </w:rPr>
        <w:t> </w:t>
      </w:r>
      <w:r>
        <w:rPr>
          <w:color w:val="231F20"/>
          <w:w w:val="105"/>
        </w:rPr>
        <w:t>Người</w:t>
      </w:r>
      <w:r>
        <w:rPr>
          <w:color w:val="231F20"/>
          <w:spacing w:val="-11"/>
          <w:w w:val="105"/>
        </w:rPr>
        <w:t> </w:t>
      </w:r>
      <w:r>
        <w:rPr>
          <w:color w:val="231F20"/>
          <w:w w:val="105"/>
        </w:rPr>
        <w:t>ở</w:t>
      </w:r>
      <w:r>
        <w:rPr>
          <w:color w:val="231F20"/>
          <w:spacing w:val="-11"/>
          <w:w w:val="105"/>
        </w:rPr>
        <w:t> </w:t>
      </w:r>
      <w:r>
        <w:rPr>
          <w:color w:val="231F20"/>
          <w:w w:val="105"/>
        </w:rPr>
        <w:t>10</w:t>
      </w:r>
      <w:r>
        <w:rPr>
          <w:color w:val="231F20"/>
          <w:spacing w:val="-11"/>
          <w:w w:val="105"/>
        </w:rPr>
        <w:t> </w:t>
      </w:r>
      <w:r>
        <w:rPr>
          <w:color w:val="231F20"/>
          <w:w w:val="105"/>
        </w:rPr>
        <w:t>tầng</w:t>
      </w:r>
      <w:r>
        <w:rPr>
          <w:color w:val="231F20"/>
          <w:spacing w:val="-11"/>
          <w:w w:val="105"/>
        </w:rPr>
        <w:t> </w:t>
      </w:r>
      <w:r>
        <w:rPr>
          <w:color w:val="231F20"/>
          <w:w w:val="105"/>
        </w:rPr>
        <w:t>dưới</w:t>
      </w:r>
      <w:r>
        <w:rPr>
          <w:color w:val="231F20"/>
          <w:spacing w:val="-11"/>
          <w:w w:val="105"/>
        </w:rPr>
        <w:t> </w:t>
      </w:r>
      <w:r>
        <w:rPr>
          <w:color w:val="231F20"/>
          <w:w w:val="105"/>
        </w:rPr>
        <w:t>làm</w:t>
      </w:r>
      <w:r>
        <w:rPr>
          <w:color w:val="231F20"/>
          <w:spacing w:val="-11"/>
          <w:w w:val="105"/>
        </w:rPr>
        <w:t> </w:t>
      </w:r>
      <w:r>
        <w:rPr>
          <w:color w:val="231F20"/>
          <w:w w:val="105"/>
        </w:rPr>
        <w:t>gì, quý</w:t>
      </w:r>
      <w:r>
        <w:rPr>
          <w:color w:val="231F20"/>
          <w:spacing w:val="-15"/>
          <w:w w:val="105"/>
        </w:rPr>
        <w:t> </w:t>
      </w:r>
      <w:r>
        <w:rPr>
          <w:color w:val="231F20"/>
          <w:w w:val="105"/>
        </w:rPr>
        <w:t>vị</w:t>
      </w:r>
      <w:r>
        <w:rPr>
          <w:color w:val="231F20"/>
          <w:spacing w:val="-15"/>
          <w:w w:val="105"/>
        </w:rPr>
        <w:t> </w:t>
      </w:r>
      <w:r>
        <w:rPr>
          <w:color w:val="231F20"/>
          <w:w w:val="105"/>
        </w:rPr>
        <w:t>vừa</w:t>
      </w:r>
      <w:r>
        <w:rPr>
          <w:color w:val="231F20"/>
          <w:spacing w:val="-15"/>
          <w:w w:val="105"/>
        </w:rPr>
        <w:t> </w:t>
      </w:r>
      <w:r>
        <w:rPr>
          <w:color w:val="231F20"/>
          <w:w w:val="105"/>
        </w:rPr>
        <w:t>nhìn</w:t>
      </w:r>
      <w:r>
        <w:rPr>
          <w:color w:val="231F20"/>
          <w:spacing w:val="-15"/>
          <w:w w:val="105"/>
        </w:rPr>
        <w:t> </w:t>
      </w:r>
      <w:r>
        <w:rPr>
          <w:color w:val="231F20"/>
          <w:w w:val="105"/>
        </w:rPr>
        <w:t>liền</w:t>
      </w:r>
      <w:r>
        <w:rPr>
          <w:color w:val="231F20"/>
          <w:spacing w:val="-15"/>
          <w:w w:val="105"/>
        </w:rPr>
        <w:t> </w:t>
      </w:r>
      <w:r>
        <w:rPr>
          <w:color w:val="231F20"/>
          <w:w w:val="105"/>
        </w:rPr>
        <w:t>thấy</w:t>
      </w:r>
      <w:r>
        <w:rPr>
          <w:color w:val="231F20"/>
          <w:spacing w:val="-15"/>
          <w:w w:val="105"/>
        </w:rPr>
        <w:t> </w:t>
      </w:r>
      <w:r>
        <w:rPr>
          <w:color w:val="231F20"/>
          <w:w w:val="105"/>
        </w:rPr>
        <w:t>toàn</w:t>
      </w:r>
      <w:r>
        <w:rPr>
          <w:color w:val="231F20"/>
          <w:spacing w:val="-15"/>
          <w:w w:val="105"/>
        </w:rPr>
        <w:t> </w:t>
      </w:r>
      <w:r>
        <w:rPr>
          <w:color w:val="231F20"/>
          <w:w w:val="105"/>
        </w:rPr>
        <w:t>bộ.</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Tu</w:t>
      </w:r>
      <w:r>
        <w:rPr>
          <w:color w:val="231F20"/>
          <w:spacing w:val="-15"/>
          <w:w w:val="105"/>
        </w:rPr>
        <w:t> </w:t>
      </w:r>
      <w:r>
        <w:rPr>
          <w:color w:val="231F20"/>
          <w:w w:val="105"/>
        </w:rPr>
        <w:t>Đà</w:t>
      </w:r>
      <w:r>
        <w:rPr>
          <w:color w:val="231F20"/>
          <w:spacing w:val="-15"/>
          <w:w w:val="105"/>
        </w:rPr>
        <w:t> </w:t>
      </w:r>
      <w:r>
        <w:rPr>
          <w:color w:val="231F20"/>
          <w:w w:val="105"/>
        </w:rPr>
        <w:t>Hoàn</w:t>
      </w:r>
      <w:r>
        <w:rPr>
          <w:color w:val="231F20"/>
          <w:spacing w:val="-15"/>
          <w:w w:val="105"/>
        </w:rPr>
        <w:t> </w:t>
      </w:r>
      <w:r>
        <w:rPr>
          <w:color w:val="231F20"/>
          <w:w w:val="105"/>
        </w:rPr>
        <w:t>thật</w:t>
      </w:r>
      <w:r>
        <w:rPr>
          <w:color w:val="231F20"/>
          <w:spacing w:val="-15"/>
          <w:w w:val="105"/>
        </w:rPr>
        <w:t> </w:t>
      </w:r>
      <w:r>
        <w:rPr>
          <w:color w:val="231F20"/>
          <w:w w:val="105"/>
        </w:rPr>
        <w:t>sự. Nếu</w:t>
      </w:r>
      <w:r>
        <w:rPr>
          <w:color w:val="231F20"/>
          <w:spacing w:val="-6"/>
          <w:w w:val="105"/>
        </w:rPr>
        <w:t> </w:t>
      </w:r>
      <w:r>
        <w:rPr>
          <w:color w:val="231F20"/>
          <w:w w:val="105"/>
        </w:rPr>
        <w:t>nói</w:t>
      </w:r>
      <w:r>
        <w:rPr>
          <w:color w:val="231F20"/>
          <w:spacing w:val="-6"/>
          <w:w w:val="105"/>
        </w:rPr>
        <w:t> </w:t>
      </w:r>
      <w:r>
        <w:rPr>
          <w:color w:val="231F20"/>
          <w:w w:val="105"/>
        </w:rPr>
        <w:t>“ta</w:t>
      </w:r>
      <w:r>
        <w:rPr>
          <w:color w:val="231F20"/>
          <w:spacing w:val="-5"/>
          <w:w w:val="105"/>
        </w:rPr>
        <w:t> </w:t>
      </w:r>
      <w:r>
        <w:rPr>
          <w:color w:val="231F20"/>
          <w:w w:val="105"/>
        </w:rPr>
        <w:t>đã</w:t>
      </w:r>
      <w:r>
        <w:rPr>
          <w:color w:val="231F20"/>
          <w:spacing w:val="-5"/>
          <w:w w:val="105"/>
        </w:rPr>
        <w:t> </w:t>
      </w:r>
      <w:r>
        <w:rPr>
          <w:color w:val="231F20"/>
          <w:w w:val="105"/>
        </w:rPr>
        <w:t>chứng</w:t>
      </w:r>
      <w:r>
        <w:rPr>
          <w:color w:val="231F20"/>
          <w:spacing w:val="-5"/>
          <w:w w:val="105"/>
        </w:rPr>
        <w:t> </w:t>
      </w:r>
      <w:r>
        <w:rPr>
          <w:color w:val="231F20"/>
          <w:w w:val="105"/>
        </w:rPr>
        <w:t>đắc</w:t>
      </w:r>
      <w:r>
        <w:rPr>
          <w:color w:val="231F20"/>
          <w:spacing w:val="-5"/>
          <w:w w:val="105"/>
        </w:rPr>
        <w:t> </w:t>
      </w:r>
      <w:r>
        <w:rPr>
          <w:color w:val="231F20"/>
          <w:w w:val="105"/>
        </w:rPr>
        <w:t>quả</w:t>
      </w:r>
      <w:r>
        <w:rPr>
          <w:color w:val="231F20"/>
          <w:spacing w:val="-5"/>
          <w:w w:val="105"/>
        </w:rPr>
        <w:t> </w:t>
      </w:r>
      <w:r>
        <w:rPr>
          <w:color w:val="231F20"/>
          <w:w w:val="105"/>
        </w:rPr>
        <w:t>Tu</w:t>
      </w:r>
      <w:r>
        <w:rPr>
          <w:color w:val="231F20"/>
          <w:spacing w:val="-5"/>
          <w:w w:val="105"/>
        </w:rPr>
        <w:t> </w:t>
      </w:r>
      <w:r>
        <w:rPr>
          <w:color w:val="231F20"/>
          <w:w w:val="105"/>
        </w:rPr>
        <w:t>Đà</w:t>
      </w:r>
      <w:r>
        <w:rPr>
          <w:color w:val="231F20"/>
          <w:spacing w:val="-5"/>
          <w:w w:val="105"/>
        </w:rPr>
        <w:t> </w:t>
      </w:r>
      <w:r>
        <w:rPr>
          <w:color w:val="231F20"/>
          <w:w w:val="105"/>
        </w:rPr>
        <w:t>Hoàn”,</w:t>
      </w:r>
      <w:r>
        <w:rPr>
          <w:color w:val="231F20"/>
          <w:spacing w:val="-5"/>
          <w:w w:val="105"/>
        </w:rPr>
        <w:t> </w:t>
      </w:r>
      <w:r>
        <w:rPr>
          <w:color w:val="231F20"/>
          <w:w w:val="105"/>
        </w:rPr>
        <w:t>mà</w:t>
      </w:r>
      <w:r>
        <w:rPr>
          <w:color w:val="231F20"/>
          <w:spacing w:val="-5"/>
          <w:w w:val="105"/>
        </w:rPr>
        <w:t> </w:t>
      </w:r>
      <w:r>
        <w:rPr>
          <w:color w:val="231F20"/>
          <w:w w:val="105"/>
        </w:rPr>
        <w:t>hỏi</w:t>
      </w:r>
      <w:r>
        <w:rPr>
          <w:color w:val="231F20"/>
          <w:spacing w:val="-5"/>
          <w:w w:val="105"/>
        </w:rPr>
        <w:t> </w:t>
      </w:r>
      <w:r>
        <w:rPr>
          <w:color w:val="231F20"/>
          <w:w w:val="105"/>
        </w:rPr>
        <w:t>có</w:t>
      </w:r>
      <w:r>
        <w:rPr>
          <w:color w:val="231F20"/>
          <w:spacing w:val="-5"/>
          <w:w w:val="105"/>
        </w:rPr>
        <w:t> </w:t>
      </w:r>
      <w:r>
        <w:rPr>
          <w:color w:val="231F20"/>
          <w:w w:val="105"/>
        </w:rPr>
        <w:t>thấy chuyện sát vách hay không? Chẳng thấy! Đó là giả, chẳng thật. Tu Đà Hoàn nhất định có năng lực ấy.</w:t>
      </w:r>
    </w:p>
    <w:p>
      <w:pPr>
        <w:pStyle w:val="BodyText"/>
        <w:spacing w:line="297" w:lineRule="auto" w:before="146"/>
        <w:ind w:left="103" w:right="404" w:firstLine="453"/>
      </w:pPr>
      <w:r>
        <w:rPr>
          <w:color w:val="231F20"/>
          <w:w w:val="105"/>
        </w:rPr>
        <w:t>Nếu</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chứng</w:t>
      </w:r>
      <w:r>
        <w:rPr>
          <w:color w:val="231F20"/>
          <w:spacing w:val="-17"/>
          <w:w w:val="105"/>
        </w:rPr>
        <w:t> </w:t>
      </w:r>
      <w:r>
        <w:rPr>
          <w:color w:val="231F20"/>
          <w:w w:val="105"/>
        </w:rPr>
        <w:t>Nhị</w:t>
      </w:r>
      <w:r>
        <w:rPr>
          <w:color w:val="231F20"/>
          <w:spacing w:val="-17"/>
          <w:w w:val="105"/>
        </w:rPr>
        <w:t> </w:t>
      </w:r>
      <w:r>
        <w:rPr>
          <w:color w:val="231F20"/>
          <w:w w:val="105"/>
        </w:rPr>
        <w:t>Quả</w:t>
      </w:r>
      <w:r>
        <w:rPr>
          <w:color w:val="231F20"/>
          <w:spacing w:val="-17"/>
          <w:w w:val="105"/>
        </w:rPr>
        <w:t> </w:t>
      </w:r>
      <w:r>
        <w:rPr>
          <w:color w:val="231F20"/>
          <w:w w:val="105"/>
        </w:rPr>
        <w:t>Tư</w:t>
      </w:r>
      <w:r>
        <w:rPr>
          <w:color w:val="231F20"/>
          <w:spacing w:val="-17"/>
          <w:w w:val="105"/>
        </w:rPr>
        <w:t> </w:t>
      </w:r>
      <w:r>
        <w:rPr>
          <w:color w:val="231F20"/>
          <w:w w:val="105"/>
        </w:rPr>
        <w:t>Đà</w:t>
      </w:r>
      <w:r>
        <w:rPr>
          <w:color w:val="231F20"/>
          <w:spacing w:val="-17"/>
          <w:w w:val="105"/>
        </w:rPr>
        <w:t> </w:t>
      </w:r>
      <w:r>
        <w:rPr>
          <w:color w:val="231F20"/>
          <w:w w:val="105"/>
        </w:rPr>
        <w:t>Hàm,</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có</w:t>
      </w:r>
      <w:r>
        <w:rPr>
          <w:color w:val="231F20"/>
          <w:spacing w:val="-17"/>
          <w:w w:val="105"/>
        </w:rPr>
        <w:t> </w:t>
      </w:r>
      <w:r>
        <w:rPr>
          <w:color w:val="231F20"/>
          <w:w w:val="105"/>
        </w:rPr>
        <w:t>thêm</w:t>
      </w:r>
      <w:r>
        <w:rPr>
          <w:color w:val="231F20"/>
          <w:spacing w:val="-17"/>
          <w:w w:val="105"/>
        </w:rPr>
        <w:t> </w:t>
      </w:r>
      <w:r>
        <w:rPr>
          <w:color w:val="231F20"/>
          <w:w w:val="105"/>
        </w:rPr>
        <w:t>2 thứ</w:t>
      </w:r>
      <w:r>
        <w:rPr>
          <w:color w:val="231F20"/>
          <w:spacing w:val="-10"/>
          <w:w w:val="105"/>
        </w:rPr>
        <w:t> </w:t>
      </w:r>
      <w:r>
        <w:rPr>
          <w:color w:val="231F20"/>
          <w:w w:val="105"/>
        </w:rPr>
        <w:t>năng</w:t>
      </w:r>
      <w:r>
        <w:rPr>
          <w:color w:val="231F20"/>
          <w:spacing w:val="-10"/>
          <w:w w:val="105"/>
        </w:rPr>
        <w:t> </w:t>
      </w:r>
      <w:r>
        <w:rPr>
          <w:color w:val="231F20"/>
          <w:w w:val="105"/>
        </w:rPr>
        <w:t>lực</w:t>
      </w:r>
      <w:r>
        <w:rPr>
          <w:color w:val="231F20"/>
          <w:spacing w:val="-10"/>
          <w:w w:val="105"/>
        </w:rPr>
        <w:t> </w:t>
      </w:r>
      <w:r>
        <w:rPr>
          <w:color w:val="231F20"/>
          <w:w w:val="105"/>
        </w:rPr>
        <w:t>nữa</w:t>
      </w:r>
      <w:r>
        <w:rPr>
          <w:color w:val="231F20"/>
          <w:spacing w:val="-10"/>
          <w:w w:val="105"/>
        </w:rPr>
        <w:t> </w:t>
      </w:r>
      <w:r>
        <w:rPr>
          <w:color w:val="231F20"/>
          <w:w w:val="105"/>
        </w:rPr>
        <w:t>là</w:t>
      </w:r>
      <w:r>
        <w:rPr>
          <w:color w:val="231F20"/>
          <w:spacing w:val="-11"/>
          <w:w w:val="105"/>
        </w:rPr>
        <w:t> </w:t>
      </w:r>
      <w:r>
        <w:rPr>
          <w:color w:val="231F20"/>
          <w:w w:val="105"/>
        </w:rPr>
        <w:t>Tha</w:t>
      </w:r>
      <w:r>
        <w:rPr>
          <w:color w:val="231F20"/>
          <w:spacing w:val="-10"/>
          <w:w w:val="105"/>
        </w:rPr>
        <w:t> </w:t>
      </w:r>
      <w:r>
        <w:rPr>
          <w:color w:val="231F20"/>
          <w:w w:val="105"/>
        </w:rPr>
        <w:t>tâm</w:t>
      </w:r>
      <w:r>
        <w:rPr>
          <w:color w:val="231F20"/>
          <w:spacing w:val="-10"/>
          <w:w w:val="105"/>
        </w:rPr>
        <w:t> </w:t>
      </w:r>
      <w:r>
        <w:rPr>
          <w:color w:val="231F20"/>
          <w:w w:val="105"/>
        </w:rPr>
        <w:t>và</w:t>
      </w:r>
      <w:r>
        <w:rPr>
          <w:color w:val="231F20"/>
          <w:spacing w:val="-10"/>
          <w:w w:val="105"/>
        </w:rPr>
        <w:t> </w:t>
      </w:r>
      <w:r>
        <w:rPr>
          <w:color w:val="231F20"/>
          <w:w w:val="105"/>
        </w:rPr>
        <w:t>Túc</w:t>
      </w:r>
      <w:r>
        <w:rPr>
          <w:color w:val="231F20"/>
          <w:spacing w:val="-10"/>
          <w:w w:val="105"/>
        </w:rPr>
        <w:t> </w:t>
      </w:r>
      <w:r>
        <w:rPr>
          <w:color w:val="231F20"/>
          <w:w w:val="105"/>
        </w:rPr>
        <w:t>mạng.</w:t>
      </w:r>
      <w:r>
        <w:rPr>
          <w:color w:val="231F20"/>
          <w:spacing w:val="-10"/>
          <w:w w:val="105"/>
        </w:rPr>
        <w:t> </w:t>
      </w:r>
      <w:r>
        <w:rPr>
          <w:color w:val="231F20"/>
          <w:w w:val="105"/>
        </w:rPr>
        <w:t>Trong</w:t>
      </w:r>
      <w:r>
        <w:rPr>
          <w:color w:val="231F20"/>
          <w:spacing w:val="-10"/>
          <w:w w:val="105"/>
        </w:rPr>
        <w:t> </w:t>
      </w:r>
      <w:r>
        <w:rPr>
          <w:color w:val="231F20"/>
          <w:w w:val="105"/>
        </w:rPr>
        <w:t>tâm</w:t>
      </w:r>
      <w:r>
        <w:rPr>
          <w:color w:val="231F20"/>
          <w:spacing w:val="-10"/>
          <w:w w:val="105"/>
        </w:rPr>
        <w:t> </w:t>
      </w:r>
      <w:r>
        <w:rPr>
          <w:color w:val="231F20"/>
          <w:w w:val="105"/>
        </w:rPr>
        <w:t>người </w:t>
      </w:r>
      <w:r>
        <w:rPr>
          <w:color w:val="231F20"/>
        </w:rPr>
        <w:t>khác</w:t>
      </w:r>
      <w:r>
        <w:rPr>
          <w:color w:val="231F20"/>
          <w:spacing w:val="-2"/>
        </w:rPr>
        <w:t> </w:t>
      </w:r>
      <w:r>
        <w:rPr>
          <w:color w:val="231F20"/>
        </w:rPr>
        <w:t>nghĩ</w:t>
      </w:r>
      <w:r>
        <w:rPr>
          <w:color w:val="231F20"/>
          <w:spacing w:val="-2"/>
        </w:rPr>
        <w:t> </w:t>
      </w:r>
      <w:r>
        <w:rPr>
          <w:color w:val="231F20"/>
        </w:rPr>
        <w:t>chuyện</w:t>
      </w:r>
      <w:r>
        <w:rPr>
          <w:color w:val="231F20"/>
          <w:spacing w:val="-2"/>
        </w:rPr>
        <w:t> </w:t>
      </w:r>
      <w:r>
        <w:rPr>
          <w:color w:val="231F20"/>
        </w:rPr>
        <w:t>gì,</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sẽ</w:t>
      </w:r>
      <w:r>
        <w:rPr>
          <w:color w:val="231F20"/>
          <w:spacing w:val="-2"/>
        </w:rPr>
        <w:t> </w:t>
      </w:r>
      <w:r>
        <w:rPr>
          <w:color w:val="231F20"/>
        </w:rPr>
        <w:t>biết.</w:t>
      </w:r>
      <w:r>
        <w:rPr>
          <w:color w:val="231F20"/>
          <w:spacing w:val="-2"/>
        </w:rPr>
        <w:t> </w:t>
      </w:r>
      <w:r>
        <w:rPr>
          <w:color w:val="231F20"/>
        </w:rPr>
        <w:t>Túc</w:t>
      </w:r>
      <w:r>
        <w:rPr>
          <w:color w:val="231F20"/>
          <w:spacing w:val="-2"/>
        </w:rPr>
        <w:t> </w:t>
      </w:r>
      <w:r>
        <w:rPr>
          <w:color w:val="231F20"/>
        </w:rPr>
        <w:t>mạng</w:t>
      </w:r>
      <w:r>
        <w:rPr>
          <w:color w:val="231F20"/>
          <w:spacing w:val="-2"/>
        </w:rPr>
        <w:t> </w:t>
      </w:r>
      <w:r>
        <w:rPr>
          <w:color w:val="231F20"/>
        </w:rPr>
        <w:t>là</w:t>
      </w:r>
      <w:r>
        <w:rPr>
          <w:color w:val="231F20"/>
          <w:spacing w:val="-2"/>
        </w:rPr>
        <w:t> </w:t>
      </w:r>
      <w:r>
        <w:rPr>
          <w:color w:val="231F20"/>
        </w:rPr>
        <w:t>đối</w:t>
      </w:r>
      <w:r>
        <w:rPr>
          <w:color w:val="231F20"/>
          <w:spacing w:val="-2"/>
        </w:rPr>
        <w:t> </w:t>
      </w:r>
      <w:r>
        <w:rPr>
          <w:color w:val="231F20"/>
        </w:rPr>
        <w:t>với</w:t>
      </w:r>
      <w:r>
        <w:rPr>
          <w:color w:val="231F20"/>
          <w:spacing w:val="-2"/>
        </w:rPr>
        <w:t> </w:t>
      </w:r>
      <w:r>
        <w:rPr>
          <w:color w:val="231F20"/>
        </w:rPr>
        <w:t>chính </w:t>
      </w:r>
      <w:r>
        <w:rPr>
          <w:color w:val="231F20"/>
          <w:w w:val="105"/>
        </w:rPr>
        <w:t>mình,</w:t>
      </w:r>
      <w:r>
        <w:rPr>
          <w:color w:val="231F20"/>
          <w:spacing w:val="-18"/>
          <w:w w:val="105"/>
        </w:rPr>
        <w:t> </w:t>
      </w:r>
      <w:r>
        <w:rPr>
          <w:color w:val="231F20"/>
          <w:w w:val="105"/>
        </w:rPr>
        <w:t>đời</w:t>
      </w:r>
      <w:r>
        <w:rPr>
          <w:color w:val="231F20"/>
          <w:spacing w:val="-18"/>
          <w:w w:val="105"/>
        </w:rPr>
        <w:t> </w:t>
      </w:r>
      <w:r>
        <w:rPr>
          <w:color w:val="231F20"/>
          <w:w w:val="105"/>
        </w:rPr>
        <w:t>đời</w:t>
      </w:r>
      <w:r>
        <w:rPr>
          <w:color w:val="231F20"/>
          <w:spacing w:val="-18"/>
          <w:w w:val="105"/>
        </w:rPr>
        <w:t> </w:t>
      </w:r>
      <w:r>
        <w:rPr>
          <w:color w:val="231F20"/>
          <w:w w:val="105"/>
        </w:rPr>
        <w:t>kiếp</w:t>
      </w:r>
      <w:r>
        <w:rPr>
          <w:color w:val="231F20"/>
          <w:spacing w:val="-18"/>
          <w:w w:val="105"/>
        </w:rPr>
        <w:t> </w:t>
      </w:r>
      <w:r>
        <w:rPr>
          <w:color w:val="231F20"/>
          <w:w w:val="105"/>
        </w:rPr>
        <w:t>kiếp</w:t>
      </w:r>
      <w:r>
        <w:rPr>
          <w:color w:val="231F20"/>
          <w:spacing w:val="-18"/>
          <w:w w:val="105"/>
        </w:rPr>
        <w:t> </w:t>
      </w:r>
      <w:r>
        <w:rPr>
          <w:color w:val="231F20"/>
          <w:w w:val="105"/>
        </w:rPr>
        <w:t>quá</w:t>
      </w:r>
      <w:r>
        <w:rPr>
          <w:color w:val="231F20"/>
          <w:spacing w:val="-18"/>
          <w:w w:val="105"/>
        </w:rPr>
        <w:t> </w:t>
      </w:r>
      <w:r>
        <w:rPr>
          <w:color w:val="231F20"/>
          <w:w w:val="105"/>
        </w:rPr>
        <w:t>khứ</w:t>
      </w:r>
      <w:r>
        <w:rPr>
          <w:color w:val="231F20"/>
          <w:spacing w:val="-18"/>
          <w:w w:val="105"/>
        </w:rPr>
        <w:t> </w:t>
      </w:r>
      <w:r>
        <w:rPr>
          <w:color w:val="231F20"/>
          <w:w w:val="105"/>
        </w:rPr>
        <w:t>của</w:t>
      </w:r>
      <w:r>
        <w:rPr>
          <w:color w:val="231F20"/>
          <w:spacing w:val="-18"/>
          <w:w w:val="105"/>
        </w:rPr>
        <w:t> </w:t>
      </w:r>
      <w:r>
        <w:rPr>
          <w:color w:val="231F20"/>
          <w:w w:val="105"/>
        </w:rPr>
        <w:t>ta</w:t>
      </w:r>
      <w:r>
        <w:rPr>
          <w:color w:val="231F20"/>
          <w:spacing w:val="-18"/>
          <w:w w:val="105"/>
        </w:rPr>
        <w:t> </w:t>
      </w:r>
      <w:r>
        <w:rPr>
          <w:color w:val="231F20"/>
          <w:w w:val="105"/>
        </w:rPr>
        <w:t>đều</w:t>
      </w:r>
      <w:r>
        <w:rPr>
          <w:color w:val="231F20"/>
          <w:spacing w:val="-18"/>
          <w:w w:val="105"/>
        </w:rPr>
        <w:t> </w:t>
      </w:r>
      <w:r>
        <w:rPr>
          <w:color w:val="231F20"/>
          <w:w w:val="105"/>
        </w:rPr>
        <w:t>biết</w:t>
      </w:r>
      <w:r>
        <w:rPr>
          <w:color w:val="231F20"/>
          <w:spacing w:val="-18"/>
          <w:w w:val="105"/>
        </w:rPr>
        <w:t> </w:t>
      </w:r>
      <w:r>
        <w:rPr>
          <w:color w:val="231F20"/>
          <w:w w:val="105"/>
        </w:rPr>
        <w:t>rõ.</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Hán </w:t>
      </w:r>
      <w:r>
        <w:rPr>
          <w:color w:val="231F20"/>
          <w:spacing w:val="-2"/>
          <w:w w:val="105"/>
        </w:rPr>
        <w:t>có</w:t>
      </w:r>
      <w:r>
        <w:rPr>
          <w:color w:val="231F20"/>
          <w:spacing w:val="-21"/>
          <w:w w:val="105"/>
        </w:rPr>
        <w:t> </w:t>
      </w:r>
      <w:r>
        <w:rPr>
          <w:color w:val="231F20"/>
          <w:spacing w:val="-2"/>
          <w:w w:val="105"/>
        </w:rPr>
        <w:t>thể</w:t>
      </w:r>
      <w:r>
        <w:rPr>
          <w:color w:val="231F20"/>
          <w:spacing w:val="-20"/>
          <w:w w:val="105"/>
        </w:rPr>
        <w:t> </w:t>
      </w:r>
      <w:r>
        <w:rPr>
          <w:color w:val="231F20"/>
          <w:spacing w:val="-2"/>
          <w:w w:val="105"/>
        </w:rPr>
        <w:t>biết</w:t>
      </w:r>
      <w:r>
        <w:rPr>
          <w:color w:val="231F20"/>
          <w:spacing w:val="-20"/>
          <w:w w:val="105"/>
        </w:rPr>
        <w:t> </w:t>
      </w:r>
      <w:r>
        <w:rPr>
          <w:color w:val="231F20"/>
          <w:spacing w:val="-2"/>
          <w:w w:val="105"/>
        </w:rPr>
        <w:t>500</w:t>
      </w:r>
      <w:r>
        <w:rPr>
          <w:color w:val="231F20"/>
          <w:spacing w:val="-21"/>
          <w:w w:val="105"/>
        </w:rPr>
        <w:t> </w:t>
      </w:r>
      <w:r>
        <w:rPr>
          <w:color w:val="231F20"/>
          <w:spacing w:val="-2"/>
          <w:w w:val="105"/>
        </w:rPr>
        <w:t>đời</w:t>
      </w:r>
      <w:r>
        <w:rPr>
          <w:color w:val="231F20"/>
          <w:spacing w:val="-20"/>
          <w:w w:val="105"/>
        </w:rPr>
        <w:t> </w:t>
      </w:r>
      <w:r>
        <w:rPr>
          <w:color w:val="231F20"/>
          <w:spacing w:val="-2"/>
          <w:w w:val="105"/>
        </w:rPr>
        <w:t>quá</w:t>
      </w:r>
      <w:r>
        <w:rPr>
          <w:color w:val="231F20"/>
          <w:spacing w:val="-20"/>
          <w:w w:val="105"/>
        </w:rPr>
        <w:t> </w:t>
      </w:r>
      <w:r>
        <w:rPr>
          <w:color w:val="231F20"/>
          <w:spacing w:val="-2"/>
          <w:w w:val="105"/>
        </w:rPr>
        <w:t>khứ.</w:t>
      </w:r>
      <w:r>
        <w:rPr>
          <w:color w:val="231F20"/>
          <w:spacing w:val="-20"/>
          <w:w w:val="105"/>
        </w:rPr>
        <w:t> </w:t>
      </w:r>
      <w:r>
        <w:rPr>
          <w:color w:val="231F20"/>
          <w:spacing w:val="-2"/>
          <w:w w:val="105"/>
        </w:rPr>
        <w:t>Tôi</w:t>
      </w:r>
      <w:r>
        <w:rPr>
          <w:color w:val="231F20"/>
          <w:spacing w:val="-21"/>
          <w:w w:val="105"/>
        </w:rPr>
        <w:t> </w:t>
      </w:r>
      <w:r>
        <w:rPr>
          <w:color w:val="231F20"/>
          <w:spacing w:val="-2"/>
          <w:w w:val="105"/>
        </w:rPr>
        <w:t>tin</w:t>
      </w:r>
      <w:r>
        <w:rPr>
          <w:color w:val="231F20"/>
          <w:spacing w:val="-20"/>
          <w:w w:val="105"/>
        </w:rPr>
        <w:t> </w:t>
      </w:r>
      <w:r>
        <w:rPr>
          <w:color w:val="231F20"/>
          <w:spacing w:val="-2"/>
          <w:w w:val="105"/>
        </w:rPr>
        <w:t>Nhị</w:t>
      </w:r>
      <w:r>
        <w:rPr>
          <w:color w:val="231F20"/>
          <w:spacing w:val="-20"/>
          <w:w w:val="105"/>
        </w:rPr>
        <w:t> </w:t>
      </w:r>
      <w:r>
        <w:rPr>
          <w:color w:val="231F20"/>
          <w:spacing w:val="-2"/>
          <w:w w:val="105"/>
        </w:rPr>
        <w:t>Quả</w:t>
      </w:r>
      <w:r>
        <w:rPr>
          <w:color w:val="231F20"/>
          <w:spacing w:val="-21"/>
          <w:w w:val="105"/>
        </w:rPr>
        <w:t> </w:t>
      </w:r>
      <w:r>
        <w:rPr>
          <w:color w:val="231F20"/>
          <w:spacing w:val="-2"/>
          <w:w w:val="105"/>
        </w:rPr>
        <w:t>phải</w:t>
      </w:r>
      <w:r>
        <w:rPr>
          <w:color w:val="231F20"/>
          <w:spacing w:val="-20"/>
          <w:w w:val="105"/>
        </w:rPr>
        <w:t> </w:t>
      </w:r>
      <w:r>
        <w:rPr>
          <w:color w:val="231F20"/>
          <w:spacing w:val="-2"/>
          <w:w w:val="105"/>
        </w:rPr>
        <w:t>biết</w:t>
      </w:r>
      <w:r>
        <w:rPr>
          <w:color w:val="231F20"/>
          <w:spacing w:val="-20"/>
          <w:w w:val="105"/>
        </w:rPr>
        <w:t> </w:t>
      </w:r>
      <w:r>
        <w:rPr>
          <w:color w:val="231F20"/>
          <w:spacing w:val="-2"/>
          <w:w w:val="105"/>
        </w:rPr>
        <w:t>3</w:t>
      </w:r>
      <w:r>
        <w:rPr>
          <w:color w:val="231F20"/>
          <w:spacing w:val="-20"/>
          <w:w w:val="105"/>
        </w:rPr>
        <w:t> </w:t>
      </w:r>
      <w:r>
        <w:rPr>
          <w:color w:val="231F20"/>
          <w:spacing w:val="-2"/>
          <w:w w:val="105"/>
        </w:rPr>
        <w:t>đời,</w:t>
      </w:r>
      <w:r>
        <w:rPr>
          <w:color w:val="231F20"/>
          <w:spacing w:val="-21"/>
          <w:w w:val="105"/>
        </w:rPr>
        <w:t> </w:t>
      </w:r>
      <w:r>
        <w:rPr>
          <w:color w:val="231F20"/>
          <w:spacing w:val="-2"/>
          <w:w w:val="105"/>
        </w:rPr>
        <w:t>5 đời,</w:t>
      </w:r>
      <w:r>
        <w:rPr>
          <w:color w:val="231F20"/>
          <w:spacing w:val="-19"/>
          <w:w w:val="105"/>
        </w:rPr>
        <w:t> </w:t>
      </w:r>
      <w:r>
        <w:rPr>
          <w:color w:val="231F20"/>
          <w:spacing w:val="-2"/>
          <w:w w:val="105"/>
        </w:rPr>
        <w:t>10</w:t>
      </w:r>
      <w:r>
        <w:rPr>
          <w:color w:val="231F20"/>
          <w:spacing w:val="-19"/>
          <w:w w:val="105"/>
        </w:rPr>
        <w:t> </w:t>
      </w:r>
      <w:r>
        <w:rPr>
          <w:color w:val="231F20"/>
          <w:spacing w:val="-2"/>
          <w:w w:val="105"/>
        </w:rPr>
        <w:t>đời,</w:t>
      </w:r>
      <w:r>
        <w:rPr>
          <w:color w:val="231F20"/>
          <w:spacing w:val="-19"/>
          <w:w w:val="105"/>
        </w:rPr>
        <w:t> </w:t>
      </w:r>
      <w:r>
        <w:rPr>
          <w:color w:val="231F20"/>
          <w:spacing w:val="-2"/>
          <w:w w:val="105"/>
        </w:rPr>
        <w:t>20</w:t>
      </w:r>
      <w:r>
        <w:rPr>
          <w:color w:val="231F20"/>
          <w:spacing w:val="-19"/>
          <w:w w:val="105"/>
        </w:rPr>
        <w:t> </w:t>
      </w:r>
      <w:r>
        <w:rPr>
          <w:color w:val="231F20"/>
          <w:spacing w:val="-2"/>
          <w:w w:val="105"/>
        </w:rPr>
        <w:t>đời,</w:t>
      </w:r>
      <w:r>
        <w:rPr>
          <w:color w:val="231F20"/>
          <w:spacing w:val="-19"/>
          <w:w w:val="105"/>
        </w:rPr>
        <w:t> </w:t>
      </w:r>
      <w:r>
        <w:rPr>
          <w:color w:val="231F20"/>
          <w:spacing w:val="-2"/>
          <w:w w:val="105"/>
        </w:rPr>
        <w:t>chẳng</w:t>
      </w:r>
      <w:r>
        <w:rPr>
          <w:color w:val="231F20"/>
          <w:spacing w:val="-19"/>
          <w:w w:val="105"/>
        </w:rPr>
        <w:t> </w:t>
      </w:r>
      <w:r>
        <w:rPr>
          <w:color w:val="231F20"/>
          <w:spacing w:val="-2"/>
          <w:w w:val="105"/>
        </w:rPr>
        <w:t>có</w:t>
      </w:r>
      <w:r>
        <w:rPr>
          <w:color w:val="231F20"/>
          <w:spacing w:val="-19"/>
          <w:w w:val="105"/>
        </w:rPr>
        <w:t> </w:t>
      </w:r>
      <w:r>
        <w:rPr>
          <w:color w:val="231F20"/>
          <w:spacing w:val="-2"/>
          <w:w w:val="105"/>
        </w:rPr>
        <w:t>vấn</w:t>
      </w:r>
      <w:r>
        <w:rPr>
          <w:color w:val="231F20"/>
          <w:spacing w:val="-19"/>
          <w:w w:val="105"/>
        </w:rPr>
        <w:t> </w:t>
      </w:r>
      <w:r>
        <w:rPr>
          <w:color w:val="231F20"/>
          <w:spacing w:val="-2"/>
          <w:w w:val="105"/>
        </w:rPr>
        <w:t>đề</w:t>
      </w:r>
      <w:r>
        <w:rPr>
          <w:color w:val="231F20"/>
          <w:spacing w:val="-19"/>
          <w:w w:val="105"/>
        </w:rPr>
        <w:t> </w:t>
      </w:r>
      <w:r>
        <w:rPr>
          <w:color w:val="231F20"/>
          <w:spacing w:val="-2"/>
          <w:w w:val="105"/>
        </w:rPr>
        <w:t>gì.</w:t>
      </w:r>
      <w:r>
        <w:rPr>
          <w:color w:val="231F20"/>
          <w:spacing w:val="-19"/>
          <w:w w:val="105"/>
        </w:rPr>
        <w:t> </w:t>
      </w:r>
      <w:r>
        <w:rPr>
          <w:color w:val="231F20"/>
          <w:spacing w:val="-2"/>
          <w:w w:val="105"/>
        </w:rPr>
        <w:t>Ngài</w:t>
      </w:r>
      <w:r>
        <w:rPr>
          <w:color w:val="231F20"/>
          <w:spacing w:val="-19"/>
          <w:w w:val="105"/>
        </w:rPr>
        <w:t> </w:t>
      </w:r>
      <w:r>
        <w:rPr>
          <w:color w:val="231F20"/>
          <w:spacing w:val="-2"/>
          <w:w w:val="105"/>
        </w:rPr>
        <w:t>biết</w:t>
      </w:r>
      <w:r>
        <w:rPr>
          <w:color w:val="231F20"/>
          <w:spacing w:val="-19"/>
          <w:w w:val="105"/>
        </w:rPr>
        <w:t> </w:t>
      </w:r>
      <w:r>
        <w:rPr>
          <w:color w:val="231F20"/>
          <w:spacing w:val="-2"/>
          <w:w w:val="105"/>
        </w:rPr>
        <w:t>trạng</w:t>
      </w:r>
      <w:r>
        <w:rPr>
          <w:color w:val="231F20"/>
          <w:spacing w:val="-19"/>
          <w:w w:val="105"/>
        </w:rPr>
        <w:t> </w:t>
      </w:r>
      <w:r>
        <w:rPr>
          <w:color w:val="231F20"/>
          <w:spacing w:val="-2"/>
          <w:w w:val="105"/>
        </w:rPr>
        <w:t>huống </w:t>
      </w:r>
      <w:r>
        <w:rPr>
          <w:color w:val="231F20"/>
          <w:w w:val="105"/>
        </w:rPr>
        <w:t>trong</w:t>
      </w:r>
      <w:r>
        <w:rPr>
          <w:color w:val="231F20"/>
          <w:spacing w:val="-10"/>
          <w:w w:val="105"/>
        </w:rPr>
        <w:t> </w:t>
      </w:r>
      <w:r>
        <w:rPr>
          <w:color w:val="231F20"/>
          <w:w w:val="105"/>
        </w:rPr>
        <w:t>đời</w:t>
      </w:r>
      <w:r>
        <w:rPr>
          <w:color w:val="231F20"/>
          <w:spacing w:val="-10"/>
          <w:w w:val="105"/>
        </w:rPr>
        <w:t> </w:t>
      </w:r>
      <w:r>
        <w:rPr>
          <w:color w:val="231F20"/>
          <w:w w:val="105"/>
        </w:rPr>
        <w:t>đời</w:t>
      </w:r>
      <w:r>
        <w:rPr>
          <w:color w:val="231F20"/>
          <w:spacing w:val="-10"/>
          <w:w w:val="105"/>
        </w:rPr>
        <w:t> </w:t>
      </w:r>
      <w:r>
        <w:rPr>
          <w:color w:val="231F20"/>
          <w:w w:val="105"/>
        </w:rPr>
        <w:t>kiếp</w:t>
      </w:r>
      <w:r>
        <w:rPr>
          <w:color w:val="231F20"/>
          <w:spacing w:val="-10"/>
          <w:w w:val="105"/>
        </w:rPr>
        <w:t> </w:t>
      </w:r>
      <w:r>
        <w:rPr>
          <w:color w:val="231F20"/>
          <w:w w:val="105"/>
        </w:rPr>
        <w:t>kiếp</w:t>
      </w:r>
      <w:r>
        <w:rPr>
          <w:color w:val="231F20"/>
          <w:spacing w:val="-10"/>
          <w:w w:val="105"/>
        </w:rPr>
        <w:t> </w:t>
      </w:r>
      <w:r>
        <w:rPr>
          <w:color w:val="231F20"/>
          <w:w w:val="105"/>
        </w:rPr>
        <w:t>quá</w:t>
      </w:r>
      <w:r>
        <w:rPr>
          <w:color w:val="231F20"/>
          <w:spacing w:val="-10"/>
          <w:w w:val="105"/>
        </w:rPr>
        <w:t> </w:t>
      </w:r>
      <w:r>
        <w:rPr>
          <w:color w:val="231F20"/>
          <w:w w:val="105"/>
        </w:rPr>
        <w:t>khứ.</w:t>
      </w:r>
      <w:r>
        <w:rPr>
          <w:color w:val="231F20"/>
          <w:spacing w:val="-10"/>
          <w:w w:val="105"/>
        </w:rPr>
        <w:t> </w:t>
      </w:r>
      <w:r>
        <w:rPr>
          <w:color w:val="231F20"/>
          <w:w w:val="105"/>
        </w:rPr>
        <w:t>Tam</w:t>
      </w:r>
      <w:r>
        <w:rPr>
          <w:color w:val="231F20"/>
          <w:spacing w:val="-10"/>
          <w:w w:val="105"/>
        </w:rPr>
        <w:t> </w:t>
      </w:r>
      <w:r>
        <w:rPr>
          <w:color w:val="231F20"/>
          <w:w w:val="105"/>
        </w:rPr>
        <w:t>Quả</w:t>
      </w:r>
      <w:r>
        <w:rPr>
          <w:color w:val="231F20"/>
          <w:spacing w:val="-10"/>
          <w:w w:val="105"/>
        </w:rPr>
        <w:t> </w:t>
      </w:r>
      <w:r>
        <w:rPr>
          <w:color w:val="231F20"/>
          <w:w w:val="105"/>
        </w:rPr>
        <w:t>A</w:t>
      </w:r>
      <w:r>
        <w:rPr>
          <w:color w:val="231F20"/>
          <w:spacing w:val="-10"/>
          <w:w w:val="105"/>
        </w:rPr>
        <w:t> </w:t>
      </w:r>
      <w:r>
        <w:rPr>
          <w:color w:val="231F20"/>
          <w:w w:val="105"/>
        </w:rPr>
        <w:t>Na</w:t>
      </w:r>
      <w:r>
        <w:rPr>
          <w:color w:val="231F20"/>
          <w:spacing w:val="-10"/>
          <w:w w:val="105"/>
        </w:rPr>
        <w:t> </w:t>
      </w:r>
      <w:r>
        <w:rPr>
          <w:color w:val="231F20"/>
          <w:w w:val="105"/>
        </w:rPr>
        <w:t>Hàm,</w:t>
      </w:r>
      <w:r>
        <w:rPr>
          <w:color w:val="231F20"/>
          <w:spacing w:val="-10"/>
          <w:w w:val="105"/>
        </w:rPr>
        <w:t> </w:t>
      </w:r>
      <w:r>
        <w:rPr>
          <w:color w:val="231F20"/>
          <w:w w:val="105"/>
        </w:rPr>
        <w:t>Thần túc</w:t>
      </w:r>
      <w:r>
        <w:rPr>
          <w:color w:val="231F20"/>
          <w:spacing w:val="-19"/>
          <w:w w:val="105"/>
        </w:rPr>
        <w:t> </w:t>
      </w:r>
      <w:r>
        <w:rPr>
          <w:color w:val="231F20"/>
          <w:w w:val="105"/>
        </w:rPr>
        <w:t>thông</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Tôn</w:t>
      </w:r>
      <w:r>
        <w:rPr>
          <w:color w:val="231F20"/>
          <w:spacing w:val="-19"/>
          <w:w w:val="105"/>
        </w:rPr>
        <w:t> </w:t>
      </w:r>
      <w:r>
        <w:rPr>
          <w:color w:val="231F20"/>
          <w:w w:val="105"/>
        </w:rPr>
        <w:t>Ngộ</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biến</w:t>
      </w:r>
      <w:r>
        <w:rPr>
          <w:color w:val="231F20"/>
          <w:spacing w:val="-19"/>
          <w:w w:val="105"/>
        </w:rPr>
        <w:t> </w:t>
      </w:r>
      <w:r>
        <w:rPr>
          <w:color w:val="231F20"/>
          <w:w w:val="105"/>
        </w:rPr>
        <w:t>hóa,</w:t>
      </w:r>
      <w:r>
        <w:rPr>
          <w:color w:val="231F20"/>
          <w:spacing w:val="-19"/>
          <w:w w:val="105"/>
        </w:rPr>
        <w:t> </w:t>
      </w:r>
      <w:r>
        <w:rPr>
          <w:color w:val="231F20"/>
          <w:w w:val="105"/>
        </w:rPr>
        <w:t>có</w:t>
      </w:r>
      <w:r>
        <w:rPr>
          <w:color w:val="231F20"/>
          <w:spacing w:val="-19"/>
          <w:w w:val="105"/>
        </w:rPr>
        <w:t> </w:t>
      </w:r>
      <w:r>
        <w:rPr>
          <w:color w:val="231F20"/>
          <w:w w:val="105"/>
        </w:rPr>
        <w:t>thể phân thân, nhưng lợi hại hơn, vì đó là thánh nhân Tam Quả </w:t>
      </w:r>
      <w:r>
        <w:rPr>
          <w:color w:val="231F20"/>
        </w:rPr>
        <w:t>mà!</w:t>
      </w:r>
      <w:r>
        <w:rPr>
          <w:color w:val="231F20"/>
          <w:spacing w:val="-11"/>
        </w:rPr>
        <w:t> </w:t>
      </w:r>
      <w:r>
        <w:rPr>
          <w:color w:val="231F20"/>
        </w:rPr>
        <w:t>Tứ</w:t>
      </w:r>
      <w:r>
        <w:rPr>
          <w:color w:val="231F20"/>
          <w:spacing w:val="-11"/>
        </w:rPr>
        <w:t> </w:t>
      </w:r>
      <w:r>
        <w:rPr>
          <w:color w:val="231F20"/>
        </w:rPr>
        <w:t>Quả</w:t>
      </w:r>
      <w:r>
        <w:rPr>
          <w:color w:val="231F20"/>
          <w:spacing w:val="-11"/>
        </w:rPr>
        <w:t> </w:t>
      </w:r>
      <w:r>
        <w:rPr>
          <w:color w:val="231F20"/>
        </w:rPr>
        <w:t>là</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Hán.</w:t>
      </w:r>
      <w:r>
        <w:rPr>
          <w:color w:val="231F20"/>
          <w:spacing w:val="-11"/>
        </w:rPr>
        <w:t> </w:t>
      </w:r>
      <w:r>
        <w:rPr>
          <w:color w:val="231F20"/>
        </w:rPr>
        <w:t>Lậu</w:t>
      </w:r>
      <w:r>
        <w:rPr>
          <w:color w:val="231F20"/>
          <w:spacing w:val="-11"/>
        </w:rPr>
        <w:t> </w:t>
      </w:r>
      <w:r>
        <w:rPr>
          <w:color w:val="231F20"/>
        </w:rPr>
        <w:t>tận</w:t>
      </w:r>
      <w:r>
        <w:rPr>
          <w:color w:val="231F20"/>
          <w:spacing w:val="-11"/>
        </w:rPr>
        <w:t> </w:t>
      </w:r>
      <w:r>
        <w:rPr>
          <w:color w:val="231F20"/>
        </w:rPr>
        <w:t>thông,</w:t>
      </w:r>
      <w:r>
        <w:rPr>
          <w:color w:val="231F20"/>
          <w:spacing w:val="-11"/>
        </w:rPr>
        <w:t> </w:t>
      </w:r>
      <w:r>
        <w:rPr>
          <w:color w:val="231F20"/>
        </w:rPr>
        <w:t>cũng</w:t>
      </w:r>
      <w:r>
        <w:rPr>
          <w:color w:val="231F20"/>
          <w:spacing w:val="-11"/>
        </w:rPr>
        <w:t> </w:t>
      </w:r>
      <w:r>
        <w:rPr>
          <w:color w:val="231F20"/>
        </w:rPr>
        <w:t>có</w:t>
      </w:r>
      <w:r>
        <w:rPr>
          <w:color w:val="231F20"/>
          <w:spacing w:val="-11"/>
        </w:rPr>
        <w:t> </w:t>
      </w:r>
      <w:r>
        <w:rPr>
          <w:color w:val="231F20"/>
        </w:rPr>
        <w:t>nghĩa</w:t>
      </w:r>
      <w:r>
        <w:rPr>
          <w:color w:val="231F20"/>
          <w:spacing w:val="-11"/>
        </w:rPr>
        <w:t> </w:t>
      </w:r>
      <w:r>
        <w:rPr>
          <w:color w:val="231F20"/>
        </w:rPr>
        <w:t>là</w:t>
      </w:r>
      <w:r>
        <w:rPr>
          <w:color w:val="231F20"/>
          <w:spacing w:val="-11"/>
        </w:rPr>
        <w:t> </w:t>
      </w:r>
      <w:r>
        <w:rPr>
          <w:color w:val="231F20"/>
        </w:rPr>
        <w:t>đoạn </w:t>
      </w:r>
      <w:r>
        <w:rPr>
          <w:color w:val="231F20"/>
          <w:w w:val="105"/>
        </w:rPr>
        <w:t>hết Kiến Tư phiền não, thoát ly lục đạo luân hồi.</w:t>
      </w:r>
    </w:p>
    <w:p>
      <w:pPr>
        <w:pStyle w:val="BodyText"/>
        <w:spacing w:line="297" w:lineRule="auto" w:before="146"/>
        <w:ind w:left="103" w:right="405" w:firstLine="453"/>
      </w:pPr>
      <w:r>
        <w:rPr>
          <w:color w:val="231F20"/>
          <w:w w:val="105"/>
        </w:rPr>
        <w:t>Trong</w:t>
      </w:r>
      <w:r>
        <w:rPr>
          <w:color w:val="231F20"/>
          <w:spacing w:val="-19"/>
          <w:w w:val="105"/>
        </w:rPr>
        <w:t> </w:t>
      </w:r>
      <w:r>
        <w:rPr>
          <w:color w:val="231F20"/>
          <w:w w:val="105"/>
        </w:rPr>
        <w:t>lục</w:t>
      </w:r>
      <w:r>
        <w:rPr>
          <w:color w:val="231F20"/>
          <w:spacing w:val="-19"/>
          <w:w w:val="105"/>
        </w:rPr>
        <w:t> </w:t>
      </w:r>
      <w:r>
        <w:rPr>
          <w:color w:val="231F20"/>
          <w:w w:val="105"/>
        </w:rPr>
        <w:t>đạo,</w:t>
      </w:r>
      <w:r>
        <w:rPr>
          <w:color w:val="231F20"/>
          <w:spacing w:val="-19"/>
          <w:w w:val="105"/>
        </w:rPr>
        <w:t> </w:t>
      </w:r>
      <w:r>
        <w:rPr>
          <w:color w:val="231F20"/>
          <w:w w:val="105"/>
        </w:rPr>
        <w:t>Ngài</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tí</w:t>
      </w:r>
      <w:r>
        <w:rPr>
          <w:color w:val="231F20"/>
          <w:spacing w:val="-19"/>
          <w:w w:val="105"/>
        </w:rPr>
        <w:t> </w:t>
      </w:r>
      <w:r>
        <w:rPr>
          <w:color w:val="231F20"/>
          <w:w w:val="105"/>
        </w:rPr>
        <w:t>chướng</w:t>
      </w:r>
      <w:r>
        <w:rPr>
          <w:color w:val="231F20"/>
          <w:spacing w:val="-19"/>
          <w:w w:val="105"/>
        </w:rPr>
        <w:t> </w:t>
      </w:r>
      <w:r>
        <w:rPr>
          <w:color w:val="231F20"/>
          <w:w w:val="105"/>
        </w:rPr>
        <w:t>ngại</w:t>
      </w:r>
      <w:r>
        <w:rPr>
          <w:color w:val="231F20"/>
          <w:spacing w:val="-19"/>
          <w:w w:val="105"/>
        </w:rPr>
        <w:t> </w:t>
      </w:r>
      <w:r>
        <w:rPr>
          <w:color w:val="231F20"/>
          <w:w w:val="105"/>
        </w:rPr>
        <w:t>nào,</w:t>
      </w:r>
      <w:r>
        <w:rPr>
          <w:color w:val="231F20"/>
          <w:spacing w:val="-19"/>
          <w:w w:val="105"/>
        </w:rPr>
        <w:t> </w:t>
      </w:r>
      <w:r>
        <w:rPr>
          <w:color w:val="231F20"/>
          <w:w w:val="105"/>
        </w:rPr>
        <w:t>cũng</w:t>
      </w:r>
      <w:r>
        <w:rPr>
          <w:color w:val="231F20"/>
          <w:spacing w:val="-19"/>
          <w:w w:val="105"/>
        </w:rPr>
        <w:t> </w:t>
      </w:r>
      <w:r>
        <w:rPr>
          <w:color w:val="231F20"/>
          <w:w w:val="105"/>
        </w:rPr>
        <w:t>là ra</w:t>
      </w:r>
      <w:r>
        <w:rPr>
          <w:color w:val="231F20"/>
          <w:spacing w:val="-25"/>
          <w:w w:val="105"/>
        </w:rPr>
        <w:t> </w:t>
      </w:r>
      <w:r>
        <w:rPr>
          <w:color w:val="231F20"/>
          <w:w w:val="105"/>
        </w:rPr>
        <w:t>vào</w:t>
      </w:r>
      <w:r>
        <w:rPr>
          <w:color w:val="231F20"/>
          <w:spacing w:val="-24"/>
          <w:w w:val="105"/>
        </w:rPr>
        <w:t> </w:t>
      </w:r>
      <w:r>
        <w:rPr>
          <w:color w:val="231F20"/>
          <w:w w:val="105"/>
        </w:rPr>
        <w:t>lục</w:t>
      </w:r>
      <w:r>
        <w:rPr>
          <w:color w:val="231F20"/>
          <w:spacing w:val="-23"/>
          <w:w w:val="105"/>
        </w:rPr>
        <w:t> </w:t>
      </w:r>
      <w:r>
        <w:rPr>
          <w:color w:val="231F20"/>
          <w:w w:val="105"/>
        </w:rPr>
        <w:t>đạo</w:t>
      </w:r>
      <w:r>
        <w:rPr>
          <w:color w:val="231F20"/>
          <w:spacing w:val="-24"/>
          <w:w w:val="105"/>
        </w:rPr>
        <w:t> </w:t>
      </w:r>
      <w:r>
        <w:rPr>
          <w:color w:val="231F20"/>
          <w:w w:val="105"/>
        </w:rPr>
        <w:t>tự</w:t>
      </w:r>
      <w:r>
        <w:rPr>
          <w:color w:val="231F20"/>
          <w:spacing w:val="-24"/>
          <w:w w:val="105"/>
        </w:rPr>
        <w:t> </w:t>
      </w:r>
      <w:r>
        <w:rPr>
          <w:color w:val="231F20"/>
          <w:w w:val="105"/>
        </w:rPr>
        <w:t>tại.</w:t>
      </w:r>
      <w:r>
        <w:rPr>
          <w:color w:val="231F20"/>
          <w:spacing w:val="-23"/>
          <w:w w:val="105"/>
        </w:rPr>
        <w:t> </w:t>
      </w:r>
      <w:r>
        <w:rPr>
          <w:color w:val="231F20"/>
          <w:w w:val="105"/>
        </w:rPr>
        <w:t>Nay,</w:t>
      </w:r>
      <w:r>
        <w:rPr>
          <w:color w:val="231F20"/>
          <w:spacing w:val="-25"/>
          <w:w w:val="105"/>
        </w:rPr>
        <w:t> </w:t>
      </w:r>
      <w:r>
        <w:rPr>
          <w:color w:val="231F20"/>
          <w:w w:val="105"/>
        </w:rPr>
        <w:t>chúng</w:t>
      </w:r>
      <w:r>
        <w:rPr>
          <w:color w:val="231F20"/>
          <w:spacing w:val="-23"/>
          <w:w w:val="105"/>
        </w:rPr>
        <w:t> </w:t>
      </w:r>
      <w:r>
        <w:rPr>
          <w:color w:val="231F20"/>
          <w:w w:val="105"/>
        </w:rPr>
        <w:t>ta</w:t>
      </w:r>
      <w:r>
        <w:rPr>
          <w:color w:val="231F20"/>
          <w:spacing w:val="-24"/>
          <w:w w:val="105"/>
        </w:rPr>
        <w:t> </w:t>
      </w:r>
      <w:r>
        <w:rPr>
          <w:color w:val="231F20"/>
          <w:w w:val="105"/>
        </w:rPr>
        <w:t>chẳng</w:t>
      </w:r>
      <w:r>
        <w:rPr>
          <w:color w:val="231F20"/>
          <w:spacing w:val="-23"/>
          <w:w w:val="105"/>
        </w:rPr>
        <w:t> </w:t>
      </w:r>
      <w:r>
        <w:rPr>
          <w:color w:val="231F20"/>
          <w:w w:val="105"/>
        </w:rPr>
        <w:t>thể</w:t>
      </w:r>
      <w:r>
        <w:rPr>
          <w:color w:val="231F20"/>
          <w:spacing w:val="-25"/>
          <w:w w:val="105"/>
        </w:rPr>
        <w:t> </w:t>
      </w:r>
      <w:r>
        <w:rPr>
          <w:color w:val="231F20"/>
          <w:w w:val="105"/>
        </w:rPr>
        <w:t>ra</w:t>
      </w:r>
      <w:r>
        <w:rPr>
          <w:color w:val="231F20"/>
          <w:spacing w:val="-24"/>
          <w:w w:val="105"/>
        </w:rPr>
        <w:t> </w:t>
      </w:r>
      <w:r>
        <w:rPr>
          <w:color w:val="231F20"/>
          <w:w w:val="105"/>
        </w:rPr>
        <w:t>khỏi</w:t>
      </w:r>
      <w:r>
        <w:rPr>
          <w:color w:val="231F20"/>
          <w:spacing w:val="-24"/>
          <w:w w:val="105"/>
        </w:rPr>
        <w:t> </w:t>
      </w:r>
      <w:r>
        <w:rPr>
          <w:color w:val="231F20"/>
          <w:w w:val="105"/>
        </w:rPr>
        <w:t>lục</w:t>
      </w:r>
      <w:r>
        <w:rPr>
          <w:color w:val="231F20"/>
          <w:spacing w:val="-25"/>
          <w:w w:val="105"/>
        </w:rPr>
        <w:t> </w:t>
      </w:r>
      <w:r>
        <w:rPr>
          <w:color w:val="231F20"/>
          <w:spacing w:val="-4"/>
          <w:w w:val="105"/>
        </w:rPr>
        <w:t>đạo,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nhưng Ngài có thể thoát ra. Đấy là năng lực sẵn có, chẳng hiếm</w:t>
      </w:r>
      <w:r>
        <w:rPr>
          <w:color w:val="231F20"/>
          <w:spacing w:val="-2"/>
          <w:w w:val="105"/>
        </w:rPr>
        <w:t> </w:t>
      </w:r>
      <w:r>
        <w:rPr>
          <w:color w:val="231F20"/>
          <w:w w:val="105"/>
        </w:rPr>
        <w:t>hoi,</w:t>
      </w:r>
      <w:r>
        <w:rPr>
          <w:color w:val="231F20"/>
          <w:spacing w:val="-2"/>
          <w:w w:val="105"/>
        </w:rPr>
        <w:t> </w:t>
      </w:r>
      <w:r>
        <w:rPr>
          <w:color w:val="231F20"/>
          <w:w w:val="105"/>
        </w:rPr>
        <w:t>lạ</w:t>
      </w:r>
      <w:r>
        <w:rPr>
          <w:color w:val="231F20"/>
          <w:spacing w:val="-2"/>
          <w:w w:val="105"/>
        </w:rPr>
        <w:t> </w:t>
      </w:r>
      <w:r>
        <w:rPr>
          <w:color w:val="231F20"/>
          <w:w w:val="105"/>
        </w:rPr>
        <w:t>lùng</w:t>
      </w:r>
      <w:r>
        <w:rPr>
          <w:color w:val="231F20"/>
          <w:spacing w:val="-2"/>
          <w:w w:val="105"/>
        </w:rPr>
        <w:t> </w:t>
      </w:r>
      <w:r>
        <w:rPr>
          <w:color w:val="231F20"/>
          <w:w w:val="105"/>
        </w:rPr>
        <w:t>tí</w:t>
      </w:r>
      <w:r>
        <w:rPr>
          <w:color w:val="231F20"/>
          <w:spacing w:val="-2"/>
          <w:w w:val="105"/>
        </w:rPr>
        <w:t> </w:t>
      </w:r>
      <w:r>
        <w:rPr>
          <w:color w:val="231F20"/>
          <w:w w:val="105"/>
        </w:rPr>
        <w:t>nào.</w:t>
      </w:r>
      <w:r>
        <w:rPr>
          <w:color w:val="231F20"/>
          <w:spacing w:val="-2"/>
          <w:w w:val="105"/>
        </w:rPr>
        <w:t> </w:t>
      </w:r>
      <w:r>
        <w:rPr>
          <w:color w:val="231F20"/>
          <w:w w:val="105"/>
        </w:rPr>
        <w:t>Công</w:t>
      </w:r>
      <w:r>
        <w:rPr>
          <w:color w:val="231F20"/>
          <w:spacing w:val="-1"/>
          <w:w w:val="105"/>
        </w:rPr>
        <w:t> </w:t>
      </w:r>
      <w:r>
        <w:rPr>
          <w:color w:val="231F20"/>
          <w:w w:val="105"/>
        </w:rPr>
        <w:t>phu</w:t>
      </w:r>
      <w:r>
        <w:rPr>
          <w:color w:val="231F20"/>
          <w:spacing w:val="-2"/>
          <w:w w:val="105"/>
        </w:rPr>
        <w:t> </w:t>
      </w:r>
      <w:r>
        <w:rPr>
          <w:color w:val="231F20"/>
          <w:w w:val="105"/>
        </w:rPr>
        <w:t>định</w:t>
      </w:r>
      <w:r>
        <w:rPr>
          <w:color w:val="231F20"/>
          <w:spacing w:val="-2"/>
          <w:w w:val="105"/>
        </w:rPr>
        <w:t> </w:t>
      </w:r>
      <w:r>
        <w:rPr>
          <w:color w:val="231F20"/>
          <w:w w:val="105"/>
        </w:rPr>
        <w:t>lực</w:t>
      </w:r>
      <w:r>
        <w:rPr>
          <w:color w:val="231F20"/>
          <w:spacing w:val="-2"/>
          <w:w w:val="105"/>
        </w:rPr>
        <w:t> </w:t>
      </w:r>
      <w:r>
        <w:rPr>
          <w:color w:val="231F20"/>
          <w:w w:val="105"/>
        </w:rPr>
        <w:t>của</w:t>
      </w:r>
      <w:r>
        <w:rPr>
          <w:color w:val="231F20"/>
          <w:spacing w:val="-1"/>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càng sâu, năng lực càng mạnh. A La Hán chỉ có thể biết 500 đời quá</w:t>
      </w:r>
      <w:r>
        <w:rPr>
          <w:color w:val="231F20"/>
          <w:spacing w:val="-22"/>
          <w:w w:val="105"/>
        </w:rPr>
        <w:t> </w:t>
      </w:r>
      <w:r>
        <w:rPr>
          <w:color w:val="231F20"/>
          <w:w w:val="105"/>
        </w:rPr>
        <w:t>khứ;</w:t>
      </w:r>
      <w:r>
        <w:rPr>
          <w:color w:val="231F20"/>
          <w:spacing w:val="-22"/>
          <w:w w:val="105"/>
        </w:rPr>
        <w:t> </w:t>
      </w:r>
      <w:r>
        <w:rPr>
          <w:color w:val="231F20"/>
          <w:w w:val="105"/>
        </w:rPr>
        <w:t>nói</w:t>
      </w:r>
      <w:r>
        <w:rPr>
          <w:color w:val="231F20"/>
          <w:spacing w:val="-22"/>
          <w:w w:val="105"/>
        </w:rPr>
        <w:t> </w:t>
      </w:r>
      <w:r>
        <w:rPr>
          <w:color w:val="231F20"/>
          <w:w w:val="105"/>
        </w:rPr>
        <w:t>cách</w:t>
      </w:r>
      <w:r>
        <w:rPr>
          <w:color w:val="231F20"/>
          <w:spacing w:val="-22"/>
          <w:w w:val="105"/>
        </w:rPr>
        <w:t> </w:t>
      </w:r>
      <w:r>
        <w:rPr>
          <w:color w:val="231F20"/>
          <w:w w:val="105"/>
        </w:rPr>
        <w:t>khác,</w:t>
      </w:r>
      <w:r>
        <w:rPr>
          <w:color w:val="231F20"/>
          <w:spacing w:val="-22"/>
          <w:w w:val="105"/>
        </w:rPr>
        <w:t> </w:t>
      </w:r>
      <w:r>
        <w:rPr>
          <w:color w:val="231F20"/>
          <w:w w:val="105"/>
        </w:rPr>
        <w:t>năng</w:t>
      </w:r>
      <w:r>
        <w:rPr>
          <w:color w:val="231F20"/>
          <w:spacing w:val="-22"/>
          <w:w w:val="105"/>
        </w:rPr>
        <w:t> </w:t>
      </w:r>
      <w:r>
        <w:rPr>
          <w:color w:val="231F20"/>
          <w:w w:val="105"/>
        </w:rPr>
        <w:t>lực</w:t>
      </w:r>
      <w:r>
        <w:rPr>
          <w:color w:val="231F20"/>
          <w:spacing w:val="-22"/>
          <w:w w:val="105"/>
        </w:rPr>
        <w:t> </w:t>
      </w:r>
      <w:r>
        <w:rPr>
          <w:color w:val="231F20"/>
          <w:w w:val="105"/>
        </w:rPr>
        <w:t>ấy</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rất</w:t>
      </w:r>
      <w:r>
        <w:rPr>
          <w:color w:val="231F20"/>
          <w:spacing w:val="-22"/>
          <w:w w:val="105"/>
        </w:rPr>
        <w:t> </w:t>
      </w:r>
      <w:r>
        <w:rPr>
          <w:color w:val="231F20"/>
          <w:w w:val="105"/>
        </w:rPr>
        <w:t>lớn.</w:t>
      </w:r>
      <w:r>
        <w:rPr>
          <w:color w:val="231F20"/>
          <w:spacing w:val="-22"/>
          <w:w w:val="105"/>
        </w:rPr>
        <w:t> </w:t>
      </w:r>
      <w:r>
        <w:rPr>
          <w:color w:val="231F20"/>
          <w:w w:val="105"/>
        </w:rPr>
        <w:t>Bồ tát</w:t>
      </w:r>
      <w:r>
        <w:rPr>
          <w:color w:val="231F20"/>
          <w:spacing w:val="-17"/>
          <w:w w:val="105"/>
        </w:rPr>
        <w:t> </w:t>
      </w:r>
      <w:r>
        <w:rPr>
          <w:color w:val="231F20"/>
          <w:w w:val="105"/>
        </w:rPr>
        <w:t>có</w:t>
      </w:r>
      <w:r>
        <w:rPr>
          <w:color w:val="231F20"/>
          <w:spacing w:val="-17"/>
          <w:w w:val="105"/>
        </w:rPr>
        <w:t> </w:t>
      </w:r>
      <w:r>
        <w:rPr>
          <w:color w:val="231F20"/>
          <w:w w:val="105"/>
        </w:rPr>
        <w:t>nhiều</w:t>
      </w:r>
      <w:r>
        <w:rPr>
          <w:color w:val="231F20"/>
          <w:spacing w:val="-17"/>
          <w:w w:val="105"/>
        </w:rPr>
        <w:t> </w:t>
      </w:r>
      <w:r>
        <w:rPr>
          <w:color w:val="231F20"/>
          <w:w w:val="105"/>
        </w:rPr>
        <w:t>tầng</w:t>
      </w:r>
      <w:r>
        <w:rPr>
          <w:color w:val="231F20"/>
          <w:spacing w:val="-17"/>
          <w:w w:val="105"/>
        </w:rPr>
        <w:t> </w:t>
      </w:r>
      <w:r>
        <w:rPr>
          <w:color w:val="231F20"/>
          <w:w w:val="105"/>
        </w:rPr>
        <w:t>cấp,</w:t>
      </w:r>
      <w:r>
        <w:rPr>
          <w:color w:val="231F20"/>
          <w:spacing w:val="-17"/>
          <w:w w:val="105"/>
        </w:rPr>
        <w:t> </w:t>
      </w:r>
      <w:r>
        <w:rPr>
          <w:color w:val="231F20"/>
          <w:w w:val="105"/>
        </w:rPr>
        <w:t>Thập</w:t>
      </w:r>
      <w:r>
        <w:rPr>
          <w:color w:val="231F20"/>
          <w:spacing w:val="-17"/>
          <w:w w:val="105"/>
        </w:rPr>
        <w:t> </w:t>
      </w:r>
      <w:r>
        <w:rPr>
          <w:color w:val="231F20"/>
          <w:w w:val="105"/>
        </w:rPr>
        <w:t>Tín,</w:t>
      </w:r>
      <w:r>
        <w:rPr>
          <w:color w:val="231F20"/>
          <w:spacing w:val="-17"/>
          <w:w w:val="105"/>
        </w:rPr>
        <w:t> </w:t>
      </w:r>
      <w:r>
        <w:rPr>
          <w:color w:val="231F20"/>
          <w:w w:val="105"/>
        </w:rPr>
        <w:t>Thập</w:t>
      </w:r>
      <w:r>
        <w:rPr>
          <w:color w:val="231F20"/>
          <w:spacing w:val="-17"/>
          <w:w w:val="105"/>
        </w:rPr>
        <w:t> </w:t>
      </w:r>
      <w:r>
        <w:rPr>
          <w:color w:val="231F20"/>
          <w:w w:val="105"/>
        </w:rPr>
        <w:t>Trụ,</w:t>
      </w:r>
      <w:r>
        <w:rPr>
          <w:color w:val="231F20"/>
          <w:spacing w:val="-17"/>
          <w:w w:val="105"/>
        </w:rPr>
        <w:t> </w:t>
      </w:r>
      <w:r>
        <w:rPr>
          <w:color w:val="231F20"/>
          <w:w w:val="105"/>
        </w:rPr>
        <w:t>Thập</w:t>
      </w:r>
      <w:r>
        <w:rPr>
          <w:color w:val="231F20"/>
          <w:spacing w:val="-17"/>
          <w:w w:val="105"/>
        </w:rPr>
        <w:t> </w:t>
      </w:r>
      <w:r>
        <w:rPr>
          <w:color w:val="231F20"/>
          <w:w w:val="105"/>
        </w:rPr>
        <w:t>Hạnh,</w:t>
      </w:r>
      <w:r>
        <w:rPr>
          <w:color w:val="231F20"/>
          <w:spacing w:val="-17"/>
          <w:w w:val="105"/>
        </w:rPr>
        <w:t> </w:t>
      </w:r>
      <w:r>
        <w:rPr>
          <w:color w:val="231F20"/>
          <w:w w:val="105"/>
        </w:rPr>
        <w:t>Thập Hồi Hướng, Thập Địa, càng lên cao, năng lực ấy càng lớn, càng thù thắng.</w:t>
      </w:r>
    </w:p>
    <w:p>
      <w:pPr>
        <w:pStyle w:val="BodyText"/>
        <w:spacing w:line="297" w:lineRule="auto" w:before="144"/>
        <w:ind w:left="387" w:right="118" w:firstLine="453"/>
      </w:pPr>
      <w:r>
        <w:rPr>
          <w:color w:val="231F20"/>
          <w:w w:val="105"/>
        </w:rPr>
        <w:t>Thiên nhãn của A La Hán có thể thấy một tiểu thiên thế giới.</w:t>
      </w:r>
      <w:r>
        <w:rPr>
          <w:color w:val="231F20"/>
          <w:spacing w:val="-5"/>
          <w:w w:val="105"/>
        </w:rPr>
        <w:t> </w:t>
      </w:r>
      <w:r>
        <w:rPr>
          <w:color w:val="231F20"/>
          <w:w w:val="105"/>
        </w:rPr>
        <w:t>Ngài</w:t>
      </w:r>
      <w:r>
        <w:rPr>
          <w:color w:val="231F20"/>
          <w:spacing w:val="-5"/>
          <w:w w:val="105"/>
        </w:rPr>
        <w:t> </w:t>
      </w:r>
      <w:r>
        <w:rPr>
          <w:color w:val="231F20"/>
          <w:w w:val="105"/>
        </w:rPr>
        <w:t>A</w:t>
      </w:r>
      <w:r>
        <w:rPr>
          <w:color w:val="231F20"/>
          <w:spacing w:val="-5"/>
          <w:w w:val="105"/>
        </w:rPr>
        <w:t> </w:t>
      </w:r>
      <w:r>
        <w:rPr>
          <w:color w:val="231F20"/>
          <w:w w:val="105"/>
        </w:rPr>
        <w:t>Nậu</w:t>
      </w:r>
      <w:r>
        <w:rPr>
          <w:color w:val="231F20"/>
          <w:spacing w:val="-4"/>
          <w:w w:val="105"/>
        </w:rPr>
        <w:t> </w:t>
      </w:r>
      <w:r>
        <w:rPr>
          <w:color w:val="231F20"/>
          <w:w w:val="105"/>
        </w:rPr>
        <w:t>Lâu</w:t>
      </w:r>
      <w:r>
        <w:rPr>
          <w:color w:val="231F20"/>
          <w:spacing w:val="-4"/>
          <w:w w:val="105"/>
        </w:rPr>
        <w:t> </w:t>
      </w:r>
      <w:r>
        <w:rPr>
          <w:color w:val="231F20"/>
          <w:w w:val="105"/>
        </w:rPr>
        <w:t>Đà</w:t>
      </w:r>
      <w:r>
        <w:rPr>
          <w:color w:val="231F20"/>
          <w:spacing w:val="-4"/>
          <w:w w:val="105"/>
        </w:rPr>
        <w:t> </w:t>
      </w:r>
      <w:r>
        <w:rPr>
          <w:color w:val="231F20"/>
          <w:w w:val="105"/>
        </w:rPr>
        <w:t>là</w:t>
      </w:r>
      <w:r>
        <w:rPr>
          <w:color w:val="231F20"/>
          <w:spacing w:val="-5"/>
          <w:w w:val="105"/>
        </w:rPr>
        <w:t> </w:t>
      </w:r>
      <w:r>
        <w:rPr>
          <w:color w:val="231F20"/>
          <w:w w:val="105"/>
        </w:rPr>
        <w:t>một</w:t>
      </w:r>
      <w:r>
        <w:rPr>
          <w:color w:val="231F20"/>
          <w:spacing w:val="-5"/>
          <w:w w:val="105"/>
        </w:rPr>
        <w:t> </w:t>
      </w:r>
      <w:r>
        <w:rPr>
          <w:color w:val="231F20"/>
          <w:w w:val="105"/>
        </w:rPr>
        <w:t>vị</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4"/>
          <w:w w:val="105"/>
        </w:rPr>
        <w:t> </w:t>
      </w:r>
      <w:r>
        <w:rPr>
          <w:color w:val="231F20"/>
          <w:w w:val="105"/>
        </w:rPr>
        <w:t>Hán</w:t>
      </w:r>
      <w:r>
        <w:rPr>
          <w:color w:val="231F20"/>
          <w:spacing w:val="-4"/>
          <w:w w:val="105"/>
        </w:rPr>
        <w:t> </w:t>
      </w:r>
      <w:r>
        <w:rPr>
          <w:color w:val="231F20"/>
          <w:w w:val="105"/>
        </w:rPr>
        <w:t>đặc</w:t>
      </w:r>
      <w:r>
        <w:rPr>
          <w:color w:val="231F20"/>
          <w:spacing w:val="-4"/>
          <w:w w:val="105"/>
        </w:rPr>
        <w:t> </w:t>
      </w:r>
      <w:r>
        <w:rPr>
          <w:color w:val="231F20"/>
          <w:w w:val="105"/>
        </w:rPr>
        <w:t>biệt</w:t>
      </w:r>
      <w:r>
        <w:rPr>
          <w:color w:val="231F20"/>
          <w:spacing w:val="-5"/>
          <w:w w:val="105"/>
        </w:rPr>
        <w:t> </w:t>
      </w:r>
      <w:r>
        <w:rPr>
          <w:color w:val="231F20"/>
          <w:w w:val="105"/>
        </w:rPr>
        <w:t>trong </w:t>
      </w:r>
      <w:r>
        <w:rPr>
          <w:color w:val="231F20"/>
          <w:spacing w:val="-2"/>
          <w:w w:val="105"/>
        </w:rPr>
        <w:t>các</w:t>
      </w:r>
      <w:r>
        <w:rPr>
          <w:color w:val="231F20"/>
          <w:spacing w:val="-20"/>
          <w:w w:val="105"/>
        </w:rPr>
        <w:t> </w:t>
      </w:r>
      <w:r>
        <w:rPr>
          <w:color w:val="231F20"/>
          <w:spacing w:val="-2"/>
          <w:w w:val="105"/>
        </w:rPr>
        <w:t>vị</w:t>
      </w:r>
      <w:r>
        <w:rPr>
          <w:color w:val="231F20"/>
          <w:spacing w:val="-20"/>
          <w:w w:val="105"/>
        </w:rPr>
        <w:t> </w:t>
      </w:r>
      <w:r>
        <w:rPr>
          <w:color w:val="231F20"/>
          <w:spacing w:val="-2"/>
          <w:w w:val="105"/>
        </w:rPr>
        <w:t>A</w:t>
      </w:r>
      <w:r>
        <w:rPr>
          <w:color w:val="231F20"/>
          <w:spacing w:val="-20"/>
          <w:w w:val="105"/>
        </w:rPr>
        <w:t> </w:t>
      </w:r>
      <w:r>
        <w:rPr>
          <w:color w:val="231F20"/>
          <w:spacing w:val="-2"/>
          <w:w w:val="105"/>
        </w:rPr>
        <w:t>La</w:t>
      </w:r>
      <w:r>
        <w:rPr>
          <w:color w:val="231F20"/>
          <w:spacing w:val="-20"/>
          <w:w w:val="105"/>
        </w:rPr>
        <w:t> </w:t>
      </w:r>
      <w:r>
        <w:rPr>
          <w:color w:val="231F20"/>
          <w:spacing w:val="-2"/>
          <w:w w:val="105"/>
        </w:rPr>
        <w:t>Hán,</w:t>
      </w:r>
      <w:r>
        <w:rPr>
          <w:color w:val="231F20"/>
          <w:spacing w:val="-20"/>
          <w:w w:val="105"/>
        </w:rPr>
        <w:t> </w:t>
      </w:r>
      <w:r>
        <w:rPr>
          <w:color w:val="231F20"/>
          <w:spacing w:val="-2"/>
          <w:w w:val="105"/>
        </w:rPr>
        <w:t>vì</w:t>
      </w:r>
      <w:r>
        <w:rPr>
          <w:color w:val="231F20"/>
          <w:spacing w:val="-20"/>
          <w:w w:val="105"/>
        </w:rPr>
        <w:t> </w:t>
      </w:r>
      <w:r>
        <w:rPr>
          <w:color w:val="231F20"/>
          <w:spacing w:val="-2"/>
          <w:w w:val="105"/>
        </w:rPr>
        <w:t>mắt</w:t>
      </w:r>
      <w:r>
        <w:rPr>
          <w:color w:val="231F20"/>
          <w:spacing w:val="-20"/>
          <w:w w:val="105"/>
        </w:rPr>
        <w:t> </w:t>
      </w:r>
      <w:r>
        <w:rPr>
          <w:color w:val="231F20"/>
          <w:spacing w:val="-2"/>
          <w:w w:val="105"/>
        </w:rPr>
        <w:t>Ngài</w:t>
      </w:r>
      <w:r>
        <w:rPr>
          <w:color w:val="231F20"/>
          <w:spacing w:val="-20"/>
          <w:w w:val="105"/>
        </w:rPr>
        <w:t> </w:t>
      </w:r>
      <w:r>
        <w:rPr>
          <w:color w:val="231F20"/>
          <w:spacing w:val="-2"/>
          <w:w w:val="105"/>
        </w:rPr>
        <w:t>đã</w:t>
      </w:r>
      <w:r>
        <w:rPr>
          <w:color w:val="231F20"/>
          <w:spacing w:val="-20"/>
          <w:w w:val="105"/>
        </w:rPr>
        <w:t> </w:t>
      </w:r>
      <w:r>
        <w:rPr>
          <w:color w:val="231F20"/>
          <w:spacing w:val="-2"/>
          <w:w w:val="105"/>
        </w:rPr>
        <w:t>hỏng,</w:t>
      </w:r>
      <w:r>
        <w:rPr>
          <w:color w:val="231F20"/>
          <w:spacing w:val="-20"/>
          <w:w w:val="105"/>
        </w:rPr>
        <w:t> </w:t>
      </w:r>
      <w:r>
        <w:rPr>
          <w:color w:val="231F20"/>
          <w:spacing w:val="-2"/>
          <w:w w:val="105"/>
        </w:rPr>
        <w:t>đức</w:t>
      </w:r>
      <w:r>
        <w:rPr>
          <w:color w:val="231F20"/>
          <w:spacing w:val="-20"/>
          <w:w w:val="105"/>
        </w:rPr>
        <w:t> </w:t>
      </w:r>
      <w:r>
        <w:rPr>
          <w:color w:val="231F20"/>
          <w:spacing w:val="-2"/>
          <w:w w:val="105"/>
        </w:rPr>
        <w:t>Thế</w:t>
      </w:r>
      <w:r>
        <w:rPr>
          <w:color w:val="231F20"/>
          <w:spacing w:val="-20"/>
          <w:w w:val="105"/>
        </w:rPr>
        <w:t> </w:t>
      </w:r>
      <w:r>
        <w:rPr>
          <w:color w:val="231F20"/>
          <w:spacing w:val="-2"/>
          <w:w w:val="105"/>
        </w:rPr>
        <w:t>Tôn</w:t>
      </w:r>
      <w:r>
        <w:rPr>
          <w:color w:val="231F20"/>
          <w:spacing w:val="-20"/>
          <w:w w:val="105"/>
        </w:rPr>
        <w:t> </w:t>
      </w:r>
      <w:r>
        <w:rPr>
          <w:color w:val="231F20"/>
          <w:spacing w:val="-2"/>
          <w:w w:val="105"/>
        </w:rPr>
        <w:t>dạy</w:t>
      </w:r>
      <w:r>
        <w:rPr>
          <w:color w:val="231F20"/>
          <w:spacing w:val="-20"/>
          <w:w w:val="105"/>
        </w:rPr>
        <w:t> </w:t>
      </w:r>
      <w:r>
        <w:rPr>
          <w:color w:val="231F20"/>
          <w:spacing w:val="-2"/>
          <w:w w:val="105"/>
        </w:rPr>
        <w:t>Ngài </w:t>
      </w:r>
      <w:r>
        <w:rPr>
          <w:color w:val="231F20"/>
          <w:w w:val="105"/>
        </w:rPr>
        <w:t>tu Thiên nhãn, Ngài tu thành công. Thiên nhãn của Ngài khác các vị A La Hán thông thường, có thể thấy tam thiên đại thiên thế giới. A La Hán thông thường chỉ có thể thấy một tiểu thiên</w:t>
      </w:r>
      <w:r>
        <w:rPr>
          <w:color w:val="231F20"/>
          <w:spacing w:val="-1"/>
          <w:w w:val="105"/>
        </w:rPr>
        <w:t> </w:t>
      </w:r>
      <w:r>
        <w:rPr>
          <w:color w:val="231F20"/>
          <w:w w:val="105"/>
        </w:rPr>
        <w:t>thế giới, chỉ riêng Ngài có thể</w:t>
      </w:r>
      <w:r>
        <w:rPr>
          <w:color w:val="231F20"/>
          <w:spacing w:val="-1"/>
          <w:w w:val="105"/>
        </w:rPr>
        <w:t> </w:t>
      </w:r>
      <w:r>
        <w:rPr>
          <w:color w:val="231F20"/>
          <w:w w:val="105"/>
        </w:rPr>
        <w:t>thấy tam thiên đại thiên thế giới. Tam thiên đại thiên thế giới là khả năng thấy</w:t>
      </w:r>
      <w:r>
        <w:rPr>
          <w:color w:val="231F20"/>
          <w:spacing w:val="-1"/>
          <w:w w:val="105"/>
        </w:rPr>
        <w:t> </w:t>
      </w:r>
      <w:r>
        <w:rPr>
          <w:color w:val="231F20"/>
          <w:w w:val="105"/>
        </w:rPr>
        <w:t>được</w:t>
      </w:r>
      <w:r>
        <w:rPr>
          <w:color w:val="231F20"/>
          <w:spacing w:val="-1"/>
          <w:w w:val="105"/>
        </w:rPr>
        <w:t> </w:t>
      </w:r>
      <w:r>
        <w:rPr>
          <w:color w:val="231F20"/>
          <w:w w:val="105"/>
        </w:rPr>
        <w:t>bằng</w:t>
      </w:r>
      <w:r>
        <w:rPr>
          <w:color w:val="231F20"/>
          <w:spacing w:val="-1"/>
          <w:w w:val="105"/>
        </w:rPr>
        <w:t> </w:t>
      </w:r>
      <w:r>
        <w:rPr>
          <w:color w:val="231F20"/>
          <w:w w:val="105"/>
        </w:rPr>
        <w:t>Thiên</w:t>
      </w:r>
      <w:r>
        <w:rPr>
          <w:color w:val="231F20"/>
          <w:spacing w:val="-1"/>
          <w:w w:val="105"/>
        </w:rPr>
        <w:t> </w:t>
      </w:r>
      <w:r>
        <w:rPr>
          <w:color w:val="231F20"/>
          <w:w w:val="105"/>
        </w:rPr>
        <w:t>nhãn</w:t>
      </w:r>
      <w:r>
        <w:rPr>
          <w:color w:val="231F20"/>
          <w:spacing w:val="-1"/>
          <w:w w:val="105"/>
        </w:rPr>
        <w:t> </w:t>
      </w:r>
      <w:r>
        <w:rPr>
          <w:color w:val="231F20"/>
          <w:w w:val="105"/>
        </w:rPr>
        <w:t>của</w:t>
      </w:r>
      <w:r>
        <w:rPr>
          <w:color w:val="231F20"/>
          <w:spacing w:val="-1"/>
          <w:w w:val="105"/>
        </w:rPr>
        <w:t> </w:t>
      </w:r>
      <w:r>
        <w:rPr>
          <w:color w:val="231F20"/>
          <w:w w:val="105"/>
        </w:rPr>
        <w:t>các</w:t>
      </w:r>
      <w:r>
        <w:rPr>
          <w:color w:val="231F20"/>
          <w:spacing w:val="-1"/>
          <w:w w:val="105"/>
        </w:rPr>
        <w:t> </w:t>
      </w:r>
      <w:r>
        <w:rPr>
          <w:color w:val="231F20"/>
          <w:w w:val="105"/>
        </w:rPr>
        <w:t>vị</w:t>
      </w:r>
      <w:r>
        <w:rPr>
          <w:color w:val="231F20"/>
          <w:spacing w:val="-1"/>
          <w:w w:val="105"/>
        </w:rPr>
        <w:t> </w:t>
      </w:r>
      <w:r>
        <w:rPr>
          <w:color w:val="231F20"/>
          <w:w w:val="105"/>
        </w:rPr>
        <w:t>Bồ</w:t>
      </w:r>
      <w:r>
        <w:rPr>
          <w:color w:val="231F20"/>
          <w:spacing w:val="-2"/>
          <w:w w:val="105"/>
        </w:rPr>
        <w:t> </w:t>
      </w:r>
      <w:r>
        <w:rPr>
          <w:color w:val="231F20"/>
          <w:w w:val="105"/>
        </w:rPr>
        <w:t>tát</w:t>
      </w:r>
      <w:r>
        <w:rPr>
          <w:color w:val="231F20"/>
          <w:spacing w:val="-1"/>
          <w:w w:val="105"/>
        </w:rPr>
        <w:t> </w:t>
      </w:r>
      <w:r>
        <w:rPr>
          <w:color w:val="231F20"/>
          <w:w w:val="105"/>
        </w:rPr>
        <w:t>thông</w:t>
      </w:r>
      <w:r>
        <w:rPr>
          <w:color w:val="231F20"/>
          <w:spacing w:val="-2"/>
          <w:w w:val="105"/>
        </w:rPr>
        <w:t> </w:t>
      </w:r>
      <w:r>
        <w:rPr>
          <w:color w:val="231F20"/>
          <w:w w:val="105"/>
        </w:rPr>
        <w:t>thường. Đối</w:t>
      </w:r>
      <w:r>
        <w:rPr>
          <w:color w:val="231F20"/>
          <w:spacing w:val="-21"/>
          <w:w w:val="105"/>
        </w:rPr>
        <w:t> </w:t>
      </w:r>
      <w:r>
        <w:rPr>
          <w:color w:val="231F20"/>
          <w:w w:val="105"/>
        </w:rPr>
        <w:t>với</w:t>
      </w:r>
      <w:r>
        <w:rPr>
          <w:color w:val="231F20"/>
          <w:spacing w:val="-21"/>
          <w:w w:val="105"/>
        </w:rPr>
        <w:t> </w:t>
      </w:r>
      <w:r>
        <w:rPr>
          <w:color w:val="231F20"/>
          <w:w w:val="105"/>
        </w:rPr>
        <w:t>tam</w:t>
      </w:r>
      <w:r>
        <w:rPr>
          <w:color w:val="231F20"/>
          <w:spacing w:val="-21"/>
          <w:w w:val="105"/>
        </w:rPr>
        <w:t> </w:t>
      </w:r>
      <w:r>
        <w:rPr>
          <w:color w:val="231F20"/>
          <w:w w:val="105"/>
        </w:rPr>
        <w:t>thiên</w:t>
      </w:r>
      <w:r>
        <w:rPr>
          <w:color w:val="231F20"/>
          <w:spacing w:val="-21"/>
          <w:w w:val="105"/>
        </w:rPr>
        <w:t> </w:t>
      </w:r>
      <w:r>
        <w:rPr>
          <w:color w:val="231F20"/>
          <w:w w:val="105"/>
        </w:rPr>
        <w:t>đại</w:t>
      </w:r>
      <w:r>
        <w:rPr>
          <w:color w:val="231F20"/>
          <w:spacing w:val="-21"/>
          <w:w w:val="105"/>
        </w:rPr>
        <w:t> </w:t>
      </w:r>
      <w:r>
        <w:rPr>
          <w:color w:val="231F20"/>
          <w:w w:val="105"/>
        </w:rPr>
        <w:t>thiên</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các</w:t>
      </w:r>
      <w:r>
        <w:rPr>
          <w:color w:val="231F20"/>
          <w:spacing w:val="-21"/>
          <w:w w:val="105"/>
        </w:rPr>
        <w:t> </w:t>
      </w:r>
      <w:r>
        <w:rPr>
          <w:color w:val="231F20"/>
          <w:w w:val="105"/>
        </w:rPr>
        <w:t>phẩm</w:t>
      </w:r>
      <w:r>
        <w:rPr>
          <w:color w:val="231F20"/>
          <w:spacing w:val="-18"/>
          <w:w w:val="105"/>
        </w:rPr>
        <w:t> </w:t>
      </w:r>
      <w:r>
        <w:rPr>
          <w:i/>
          <w:color w:val="231F20"/>
          <w:w w:val="105"/>
        </w:rPr>
        <w:t>Hoa</w:t>
      </w:r>
      <w:r>
        <w:rPr>
          <w:i/>
          <w:color w:val="231F20"/>
          <w:spacing w:val="-21"/>
          <w:w w:val="105"/>
        </w:rPr>
        <w:t> </w:t>
      </w:r>
      <w:r>
        <w:rPr>
          <w:i/>
          <w:color w:val="231F20"/>
          <w:w w:val="105"/>
        </w:rPr>
        <w:t>Tạng</w:t>
      </w:r>
      <w:r>
        <w:rPr>
          <w:i/>
          <w:color w:val="231F20"/>
          <w:spacing w:val="-21"/>
          <w:w w:val="105"/>
        </w:rPr>
        <w:t> </w:t>
      </w:r>
      <w:r>
        <w:rPr>
          <w:i/>
          <w:color w:val="231F20"/>
          <w:w w:val="105"/>
        </w:rPr>
        <w:t>Thế Giới </w:t>
      </w:r>
      <w:r>
        <w:rPr>
          <w:color w:val="231F20"/>
          <w:w w:val="105"/>
        </w:rPr>
        <w:t>và </w:t>
      </w:r>
      <w:r>
        <w:rPr>
          <w:i/>
          <w:color w:val="231F20"/>
          <w:w w:val="105"/>
        </w:rPr>
        <w:t>Thế Giới Thành Tựu </w:t>
      </w:r>
      <w:r>
        <w:rPr>
          <w:color w:val="231F20"/>
          <w:w w:val="105"/>
        </w:rPr>
        <w:t>của kinh </w:t>
      </w:r>
      <w:r>
        <w:rPr>
          <w:i/>
          <w:color w:val="231F20"/>
          <w:w w:val="105"/>
        </w:rPr>
        <w:t>Hoa Nghiêm </w:t>
      </w:r>
      <w:r>
        <w:rPr>
          <w:color w:val="231F20"/>
          <w:w w:val="105"/>
        </w:rPr>
        <w:t>nói thế giới</w:t>
      </w:r>
      <w:r>
        <w:rPr>
          <w:color w:val="231F20"/>
          <w:spacing w:val="-5"/>
          <w:w w:val="105"/>
        </w:rPr>
        <w:t> </w:t>
      </w:r>
      <w:r>
        <w:rPr>
          <w:color w:val="231F20"/>
          <w:w w:val="105"/>
        </w:rPr>
        <w:t>vô</w:t>
      </w:r>
      <w:r>
        <w:rPr>
          <w:color w:val="231F20"/>
          <w:spacing w:val="-5"/>
          <w:w w:val="105"/>
        </w:rPr>
        <w:t> </w:t>
      </w:r>
      <w:r>
        <w:rPr>
          <w:color w:val="231F20"/>
          <w:w w:val="105"/>
        </w:rPr>
        <w:t>lượng</w:t>
      </w:r>
      <w:r>
        <w:rPr>
          <w:color w:val="231F20"/>
          <w:spacing w:val="-5"/>
          <w:w w:val="105"/>
        </w:rPr>
        <w:t> </w:t>
      </w:r>
      <w:r>
        <w:rPr>
          <w:color w:val="231F20"/>
          <w:w w:val="105"/>
        </w:rPr>
        <w:t>vô</w:t>
      </w:r>
      <w:r>
        <w:rPr>
          <w:color w:val="231F20"/>
          <w:spacing w:val="-5"/>
          <w:w w:val="105"/>
        </w:rPr>
        <w:t> </w:t>
      </w:r>
      <w:r>
        <w:rPr>
          <w:color w:val="231F20"/>
          <w:w w:val="105"/>
        </w:rPr>
        <w:t>biên,</w:t>
      </w:r>
      <w:r>
        <w:rPr>
          <w:color w:val="231F20"/>
          <w:spacing w:val="-6"/>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chướng</w:t>
      </w:r>
      <w:r>
        <w:rPr>
          <w:color w:val="231F20"/>
          <w:spacing w:val="-5"/>
          <w:w w:val="105"/>
        </w:rPr>
        <w:t> </w:t>
      </w:r>
      <w:r>
        <w:rPr>
          <w:color w:val="231F20"/>
          <w:w w:val="105"/>
        </w:rPr>
        <w:t>ngại,</w:t>
      </w:r>
      <w:r>
        <w:rPr>
          <w:color w:val="231F20"/>
          <w:spacing w:val="-5"/>
          <w:w w:val="105"/>
        </w:rPr>
        <w:t> </w:t>
      </w:r>
      <w:r>
        <w:rPr>
          <w:color w:val="231F20"/>
          <w:w w:val="105"/>
        </w:rPr>
        <w:t>sẽ</w:t>
      </w:r>
      <w:r>
        <w:rPr>
          <w:color w:val="231F20"/>
          <w:spacing w:val="-5"/>
          <w:w w:val="105"/>
        </w:rPr>
        <w:t> </w:t>
      </w:r>
      <w:r>
        <w:rPr>
          <w:color w:val="231F20"/>
          <w:w w:val="105"/>
        </w:rPr>
        <w:t>đều có thể thấy. Vì vậy, triết học và khoa học được giảng trong kinh</w:t>
      </w:r>
      <w:r>
        <w:rPr>
          <w:color w:val="231F20"/>
          <w:spacing w:val="-17"/>
          <w:w w:val="105"/>
        </w:rPr>
        <w:t> </w:t>
      </w:r>
      <w:r>
        <w:rPr>
          <w:color w:val="231F20"/>
          <w:w w:val="105"/>
        </w:rPr>
        <w:t>Phật</w:t>
      </w:r>
      <w:r>
        <w:rPr>
          <w:color w:val="231F20"/>
          <w:spacing w:val="-17"/>
          <w:w w:val="105"/>
        </w:rPr>
        <w:t> </w:t>
      </w:r>
      <w:r>
        <w:rPr>
          <w:color w:val="231F20"/>
          <w:w w:val="105"/>
        </w:rPr>
        <w:t>là</w:t>
      </w:r>
      <w:r>
        <w:rPr>
          <w:color w:val="231F20"/>
          <w:spacing w:val="-17"/>
          <w:w w:val="105"/>
        </w:rPr>
        <w:t> </w:t>
      </w:r>
      <w:r>
        <w:rPr>
          <w:color w:val="231F20"/>
          <w:w w:val="105"/>
        </w:rPr>
        <w:t>cảnh</w:t>
      </w:r>
      <w:r>
        <w:rPr>
          <w:color w:val="231F20"/>
          <w:spacing w:val="-17"/>
          <w:w w:val="105"/>
        </w:rPr>
        <w:t> </w:t>
      </w:r>
      <w:r>
        <w:rPr>
          <w:color w:val="231F20"/>
          <w:w w:val="105"/>
        </w:rPr>
        <w:t>giới</w:t>
      </w:r>
      <w:r>
        <w:rPr>
          <w:color w:val="231F20"/>
          <w:spacing w:val="-17"/>
          <w:w w:val="105"/>
        </w:rPr>
        <w:t> </w:t>
      </w:r>
      <w:r>
        <w:rPr>
          <w:color w:val="231F20"/>
          <w:w w:val="105"/>
        </w:rPr>
        <w:t>hiện</w:t>
      </w:r>
      <w:r>
        <w:rPr>
          <w:color w:val="231F20"/>
          <w:spacing w:val="-17"/>
          <w:w w:val="105"/>
        </w:rPr>
        <w:t> </w:t>
      </w:r>
      <w:r>
        <w:rPr>
          <w:color w:val="231F20"/>
          <w:w w:val="105"/>
        </w:rPr>
        <w:t>lượng,</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tầm</w:t>
      </w:r>
      <w:r>
        <w:rPr>
          <w:color w:val="231F20"/>
          <w:spacing w:val="-17"/>
          <w:w w:val="105"/>
        </w:rPr>
        <w:t> </w:t>
      </w:r>
      <w:r>
        <w:rPr>
          <w:color w:val="231F20"/>
          <w:w w:val="105"/>
        </w:rPr>
        <w:t>thường. Những cảnh giới ấy do đức Phật đích thân trông thấy.</w:t>
      </w:r>
    </w:p>
    <w:p>
      <w:pPr>
        <w:pStyle w:val="BodyText"/>
        <w:spacing w:line="297" w:lineRule="auto" w:before="147"/>
        <w:ind w:left="387" w:right="122" w:firstLine="453"/>
      </w:pPr>
      <w:r>
        <w:rPr>
          <w:color w:val="231F20"/>
          <w:w w:val="110"/>
        </w:rPr>
        <w:t>Các</w:t>
      </w:r>
      <w:r>
        <w:rPr>
          <w:color w:val="231F20"/>
          <w:spacing w:val="-8"/>
          <w:w w:val="110"/>
        </w:rPr>
        <w:t> </w:t>
      </w:r>
      <w:r>
        <w:rPr>
          <w:color w:val="231F20"/>
          <w:w w:val="110"/>
        </w:rPr>
        <w:t>nhà</w:t>
      </w:r>
      <w:r>
        <w:rPr>
          <w:color w:val="231F20"/>
          <w:spacing w:val="-8"/>
          <w:w w:val="110"/>
        </w:rPr>
        <w:t> </w:t>
      </w:r>
      <w:r>
        <w:rPr>
          <w:color w:val="231F20"/>
          <w:w w:val="110"/>
        </w:rPr>
        <w:t>khoa</w:t>
      </w:r>
      <w:r>
        <w:rPr>
          <w:color w:val="231F20"/>
          <w:spacing w:val="-8"/>
          <w:w w:val="110"/>
        </w:rPr>
        <w:t> </w:t>
      </w:r>
      <w:r>
        <w:rPr>
          <w:color w:val="231F20"/>
          <w:w w:val="110"/>
        </w:rPr>
        <w:t>học</w:t>
      </w:r>
      <w:r>
        <w:rPr>
          <w:color w:val="231F20"/>
          <w:spacing w:val="-8"/>
          <w:w w:val="110"/>
        </w:rPr>
        <w:t> </w:t>
      </w:r>
      <w:r>
        <w:rPr>
          <w:color w:val="231F20"/>
          <w:w w:val="110"/>
        </w:rPr>
        <w:t>hiện</w:t>
      </w:r>
      <w:r>
        <w:rPr>
          <w:color w:val="231F20"/>
          <w:spacing w:val="-8"/>
          <w:w w:val="110"/>
        </w:rPr>
        <w:t> </w:t>
      </w:r>
      <w:r>
        <w:rPr>
          <w:color w:val="231F20"/>
          <w:w w:val="110"/>
        </w:rPr>
        <w:t>thời</w:t>
      </w:r>
      <w:r>
        <w:rPr>
          <w:color w:val="231F20"/>
          <w:spacing w:val="-8"/>
          <w:w w:val="110"/>
        </w:rPr>
        <w:t> </w:t>
      </w:r>
      <w:r>
        <w:rPr>
          <w:color w:val="231F20"/>
          <w:w w:val="110"/>
        </w:rPr>
        <w:t>suy</w:t>
      </w:r>
      <w:r>
        <w:rPr>
          <w:color w:val="231F20"/>
          <w:spacing w:val="-8"/>
          <w:w w:val="110"/>
        </w:rPr>
        <w:t> </w:t>
      </w:r>
      <w:r>
        <w:rPr>
          <w:color w:val="231F20"/>
          <w:w w:val="110"/>
        </w:rPr>
        <w:t>diễn</w:t>
      </w:r>
      <w:r>
        <w:rPr>
          <w:color w:val="231F20"/>
          <w:spacing w:val="-8"/>
          <w:w w:val="110"/>
        </w:rPr>
        <w:t> </w:t>
      </w:r>
      <w:r>
        <w:rPr>
          <w:color w:val="231F20"/>
          <w:w w:val="110"/>
        </w:rPr>
        <w:t>từ</w:t>
      </w:r>
      <w:r>
        <w:rPr>
          <w:color w:val="231F20"/>
          <w:spacing w:val="-8"/>
          <w:w w:val="110"/>
        </w:rPr>
        <w:t> </w:t>
      </w:r>
      <w:r>
        <w:rPr>
          <w:color w:val="231F20"/>
          <w:w w:val="110"/>
        </w:rPr>
        <w:t>toán</w:t>
      </w:r>
      <w:r>
        <w:rPr>
          <w:color w:val="231F20"/>
          <w:spacing w:val="-8"/>
          <w:w w:val="110"/>
        </w:rPr>
        <w:t> </w:t>
      </w:r>
      <w:r>
        <w:rPr>
          <w:color w:val="231F20"/>
          <w:w w:val="110"/>
        </w:rPr>
        <w:t>học</w:t>
      </w:r>
      <w:r>
        <w:rPr>
          <w:color w:val="231F20"/>
          <w:spacing w:val="-8"/>
          <w:w w:val="110"/>
        </w:rPr>
        <w:t> </w:t>
      </w:r>
      <w:r>
        <w:rPr>
          <w:color w:val="231F20"/>
          <w:w w:val="110"/>
        </w:rPr>
        <w:t>rút</w:t>
      </w:r>
      <w:r>
        <w:rPr>
          <w:color w:val="231F20"/>
          <w:spacing w:val="-8"/>
          <w:w w:val="110"/>
        </w:rPr>
        <w:t> </w:t>
      </w:r>
      <w:r>
        <w:rPr>
          <w:color w:val="231F20"/>
          <w:w w:val="110"/>
        </w:rPr>
        <w:t>ra những</w:t>
      </w:r>
      <w:r>
        <w:rPr>
          <w:color w:val="231F20"/>
          <w:spacing w:val="-23"/>
          <w:w w:val="110"/>
        </w:rPr>
        <w:t> </w:t>
      </w:r>
      <w:r>
        <w:rPr>
          <w:color w:val="231F20"/>
          <w:w w:val="110"/>
        </w:rPr>
        <w:t>thông</w:t>
      </w:r>
      <w:r>
        <w:rPr>
          <w:color w:val="231F20"/>
          <w:spacing w:val="-23"/>
          <w:w w:val="110"/>
        </w:rPr>
        <w:t> </w:t>
      </w:r>
      <w:r>
        <w:rPr>
          <w:color w:val="231F20"/>
          <w:w w:val="110"/>
        </w:rPr>
        <w:t>tin.</w:t>
      </w:r>
      <w:r>
        <w:rPr>
          <w:color w:val="231F20"/>
          <w:spacing w:val="-23"/>
          <w:w w:val="110"/>
        </w:rPr>
        <w:t> </w:t>
      </w:r>
      <w:r>
        <w:rPr>
          <w:color w:val="231F20"/>
          <w:w w:val="110"/>
        </w:rPr>
        <w:t>Sau</w:t>
      </w:r>
      <w:r>
        <w:rPr>
          <w:color w:val="231F20"/>
          <w:spacing w:val="-22"/>
          <w:w w:val="110"/>
        </w:rPr>
        <w:t> </w:t>
      </w:r>
      <w:r>
        <w:rPr>
          <w:color w:val="231F20"/>
          <w:w w:val="110"/>
        </w:rPr>
        <w:t>đấy,</w:t>
      </w:r>
      <w:r>
        <w:rPr>
          <w:color w:val="231F20"/>
          <w:spacing w:val="-23"/>
          <w:w w:val="110"/>
        </w:rPr>
        <w:t> </w:t>
      </w:r>
      <w:r>
        <w:rPr>
          <w:color w:val="231F20"/>
          <w:w w:val="110"/>
        </w:rPr>
        <w:t>dùng</w:t>
      </w:r>
      <w:r>
        <w:rPr>
          <w:color w:val="231F20"/>
          <w:spacing w:val="-22"/>
          <w:w w:val="110"/>
        </w:rPr>
        <w:t> </w:t>
      </w:r>
      <w:r>
        <w:rPr>
          <w:color w:val="231F20"/>
          <w:w w:val="110"/>
        </w:rPr>
        <w:t>dụng</w:t>
      </w:r>
      <w:r>
        <w:rPr>
          <w:color w:val="231F20"/>
          <w:spacing w:val="-22"/>
          <w:w w:val="110"/>
        </w:rPr>
        <w:t> </w:t>
      </w:r>
      <w:r>
        <w:rPr>
          <w:color w:val="231F20"/>
          <w:w w:val="110"/>
        </w:rPr>
        <w:t>cụ</w:t>
      </w:r>
      <w:r>
        <w:rPr>
          <w:color w:val="231F20"/>
          <w:spacing w:val="-22"/>
          <w:w w:val="110"/>
        </w:rPr>
        <w:t> </w:t>
      </w:r>
      <w:r>
        <w:rPr>
          <w:color w:val="231F20"/>
          <w:w w:val="110"/>
        </w:rPr>
        <w:t>khoa</w:t>
      </w:r>
      <w:r>
        <w:rPr>
          <w:color w:val="231F20"/>
          <w:spacing w:val="-23"/>
          <w:w w:val="110"/>
        </w:rPr>
        <w:t> </w:t>
      </w:r>
      <w:r>
        <w:rPr>
          <w:color w:val="231F20"/>
          <w:w w:val="110"/>
        </w:rPr>
        <w:t>học</w:t>
      </w:r>
      <w:r>
        <w:rPr>
          <w:color w:val="231F20"/>
          <w:spacing w:val="-23"/>
          <w:w w:val="110"/>
        </w:rPr>
        <w:t> </w:t>
      </w:r>
      <w:r>
        <w:rPr>
          <w:color w:val="231F20"/>
          <w:w w:val="110"/>
        </w:rPr>
        <w:t>để</w:t>
      </w:r>
      <w:r>
        <w:rPr>
          <w:color w:val="231F20"/>
          <w:spacing w:val="-23"/>
          <w:w w:val="110"/>
        </w:rPr>
        <w:t> </w:t>
      </w:r>
      <w:r>
        <w:rPr>
          <w:color w:val="231F20"/>
          <w:w w:val="110"/>
        </w:rPr>
        <w:t>quan </w:t>
      </w:r>
      <w:r>
        <w:rPr>
          <w:color w:val="231F20"/>
          <w:w w:val="105"/>
        </w:rPr>
        <w:t>sát,</w:t>
      </w:r>
      <w:r>
        <w:rPr>
          <w:color w:val="231F20"/>
          <w:spacing w:val="3"/>
          <w:w w:val="105"/>
        </w:rPr>
        <w:t> </w:t>
      </w:r>
      <w:r>
        <w:rPr>
          <w:color w:val="231F20"/>
          <w:w w:val="105"/>
        </w:rPr>
        <w:t>thấy</w:t>
      </w:r>
      <w:r>
        <w:rPr>
          <w:color w:val="231F20"/>
          <w:spacing w:val="4"/>
          <w:w w:val="105"/>
        </w:rPr>
        <w:t> </w:t>
      </w:r>
      <w:r>
        <w:rPr>
          <w:color w:val="231F20"/>
          <w:w w:val="105"/>
        </w:rPr>
        <w:t>được</w:t>
      </w:r>
      <w:r>
        <w:rPr>
          <w:color w:val="231F20"/>
          <w:spacing w:val="3"/>
          <w:w w:val="105"/>
        </w:rPr>
        <w:t> </w:t>
      </w:r>
      <w:r>
        <w:rPr>
          <w:color w:val="231F20"/>
          <w:w w:val="105"/>
        </w:rPr>
        <w:t>một</w:t>
      </w:r>
      <w:r>
        <w:rPr>
          <w:color w:val="231F20"/>
          <w:spacing w:val="4"/>
          <w:w w:val="105"/>
        </w:rPr>
        <w:t> </w:t>
      </w:r>
      <w:r>
        <w:rPr>
          <w:color w:val="231F20"/>
          <w:w w:val="105"/>
        </w:rPr>
        <w:t>chút.</w:t>
      </w:r>
      <w:r>
        <w:rPr>
          <w:color w:val="231F20"/>
          <w:spacing w:val="3"/>
          <w:w w:val="105"/>
        </w:rPr>
        <w:t> </w:t>
      </w:r>
      <w:r>
        <w:rPr>
          <w:color w:val="231F20"/>
          <w:w w:val="105"/>
        </w:rPr>
        <w:t>Nói</w:t>
      </w:r>
      <w:r>
        <w:rPr>
          <w:color w:val="231F20"/>
          <w:spacing w:val="4"/>
          <w:w w:val="105"/>
        </w:rPr>
        <w:t> </w:t>
      </w:r>
      <w:r>
        <w:rPr>
          <w:color w:val="231F20"/>
          <w:w w:val="105"/>
        </w:rPr>
        <w:t>chung,</w:t>
      </w:r>
      <w:r>
        <w:rPr>
          <w:color w:val="231F20"/>
          <w:spacing w:val="3"/>
          <w:w w:val="105"/>
        </w:rPr>
        <w:t> </w:t>
      </w:r>
      <w:r>
        <w:rPr>
          <w:color w:val="231F20"/>
          <w:w w:val="105"/>
        </w:rPr>
        <w:t>họ</w:t>
      </w:r>
      <w:r>
        <w:rPr>
          <w:color w:val="231F20"/>
          <w:spacing w:val="4"/>
          <w:w w:val="105"/>
        </w:rPr>
        <w:t> </w:t>
      </w:r>
      <w:r>
        <w:rPr>
          <w:color w:val="231F20"/>
          <w:w w:val="105"/>
        </w:rPr>
        <w:t>vẫn</w:t>
      </w:r>
      <w:r>
        <w:rPr>
          <w:color w:val="231F20"/>
          <w:spacing w:val="3"/>
          <w:w w:val="105"/>
        </w:rPr>
        <w:t> </w:t>
      </w:r>
      <w:r>
        <w:rPr>
          <w:color w:val="231F20"/>
          <w:w w:val="105"/>
        </w:rPr>
        <w:t>chưa</w:t>
      </w:r>
      <w:r>
        <w:rPr>
          <w:color w:val="231F20"/>
          <w:spacing w:val="4"/>
          <w:w w:val="105"/>
        </w:rPr>
        <w:t> </w:t>
      </w:r>
      <w:r>
        <w:rPr>
          <w:color w:val="231F20"/>
          <w:w w:val="105"/>
        </w:rPr>
        <w:t>thể</w:t>
      </w:r>
      <w:r>
        <w:rPr>
          <w:color w:val="231F20"/>
          <w:spacing w:val="4"/>
          <w:w w:val="105"/>
        </w:rPr>
        <w:t> </w:t>
      </w:r>
      <w:r>
        <w:rPr>
          <w:color w:val="231F20"/>
          <w:w w:val="105"/>
        </w:rPr>
        <w:t>nói</w:t>
      </w:r>
      <w:r>
        <w:rPr>
          <w:color w:val="231F20"/>
          <w:spacing w:val="3"/>
          <w:w w:val="105"/>
        </w:rPr>
        <w:t> </w:t>
      </w:r>
      <w:r>
        <w:rPr>
          <w:color w:val="231F20"/>
          <w:spacing w:val="-5"/>
          <w:w w:val="105"/>
        </w:rPr>
        <w:t>rõ</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4"/>
      </w:pPr>
      <w:r>
        <w:rPr>
          <w:color w:val="231F20"/>
          <w:w w:val="105"/>
        </w:rPr>
        <w:t>ràng, nhưng Phật pháp giảng vô cùng rõ ràng. Vì sao? Đức Phật</w:t>
      </w:r>
      <w:r>
        <w:rPr>
          <w:color w:val="231F20"/>
          <w:spacing w:val="-23"/>
          <w:w w:val="105"/>
        </w:rPr>
        <w:t> </w:t>
      </w:r>
      <w:r>
        <w:rPr>
          <w:color w:val="231F20"/>
          <w:w w:val="105"/>
        </w:rPr>
        <w:t>trông</w:t>
      </w:r>
      <w:r>
        <w:rPr>
          <w:color w:val="231F20"/>
          <w:spacing w:val="-22"/>
          <w:w w:val="105"/>
        </w:rPr>
        <w:t> </w:t>
      </w:r>
      <w:r>
        <w:rPr>
          <w:color w:val="231F20"/>
          <w:w w:val="105"/>
        </w:rPr>
        <w:t>thấy,</w:t>
      </w:r>
      <w:r>
        <w:rPr>
          <w:color w:val="231F20"/>
          <w:spacing w:val="-22"/>
          <w:w w:val="105"/>
        </w:rPr>
        <w:t> </w:t>
      </w:r>
      <w:r>
        <w:rPr>
          <w:color w:val="231F20"/>
          <w:w w:val="105"/>
        </w:rPr>
        <w:t>năng</w:t>
      </w:r>
      <w:r>
        <w:rPr>
          <w:color w:val="231F20"/>
          <w:spacing w:val="-23"/>
          <w:w w:val="105"/>
        </w:rPr>
        <w:t> </w:t>
      </w:r>
      <w:r>
        <w:rPr>
          <w:color w:val="231F20"/>
          <w:w w:val="105"/>
        </w:rPr>
        <w:t>lực</w:t>
      </w:r>
      <w:r>
        <w:rPr>
          <w:color w:val="231F20"/>
          <w:spacing w:val="-22"/>
          <w:w w:val="105"/>
        </w:rPr>
        <w:t> </w:t>
      </w:r>
      <w:r>
        <w:rPr>
          <w:color w:val="231F20"/>
          <w:w w:val="105"/>
        </w:rPr>
        <w:t>ấy</w:t>
      </w:r>
      <w:r>
        <w:rPr>
          <w:color w:val="231F20"/>
          <w:spacing w:val="-22"/>
          <w:w w:val="105"/>
        </w:rPr>
        <w:t> </w:t>
      </w:r>
      <w:r>
        <w:rPr>
          <w:color w:val="231F20"/>
          <w:w w:val="105"/>
        </w:rPr>
        <w:t>được</w:t>
      </w:r>
      <w:r>
        <w:rPr>
          <w:color w:val="231F20"/>
          <w:spacing w:val="-23"/>
          <w:w w:val="105"/>
        </w:rPr>
        <w:t> </w:t>
      </w:r>
      <w:r>
        <w:rPr>
          <w:color w:val="231F20"/>
          <w:w w:val="105"/>
        </w:rPr>
        <w:t>khôi</w:t>
      </w:r>
      <w:r>
        <w:rPr>
          <w:color w:val="231F20"/>
          <w:spacing w:val="-22"/>
          <w:w w:val="105"/>
        </w:rPr>
        <w:t> </w:t>
      </w:r>
      <w:r>
        <w:rPr>
          <w:color w:val="231F20"/>
          <w:w w:val="105"/>
        </w:rPr>
        <w:t>phục</w:t>
      </w:r>
      <w:r>
        <w:rPr>
          <w:color w:val="231F20"/>
          <w:spacing w:val="-22"/>
          <w:w w:val="105"/>
        </w:rPr>
        <w:t> </w:t>
      </w:r>
      <w:r>
        <w:rPr>
          <w:color w:val="231F20"/>
          <w:w w:val="105"/>
        </w:rPr>
        <w:t>toàn</w:t>
      </w:r>
      <w:r>
        <w:rPr>
          <w:color w:val="231F20"/>
          <w:spacing w:val="-23"/>
          <w:w w:val="105"/>
        </w:rPr>
        <w:t> </w:t>
      </w:r>
      <w:r>
        <w:rPr>
          <w:color w:val="231F20"/>
          <w:w w:val="105"/>
        </w:rPr>
        <w:t>bộ,</w:t>
      </w:r>
      <w:r>
        <w:rPr>
          <w:color w:val="231F20"/>
          <w:spacing w:val="-22"/>
          <w:w w:val="105"/>
        </w:rPr>
        <w:t> </w:t>
      </w:r>
      <w:r>
        <w:rPr>
          <w:color w:val="231F20"/>
          <w:w w:val="105"/>
        </w:rPr>
        <w:t>còn</w:t>
      </w:r>
      <w:r>
        <w:rPr>
          <w:color w:val="231F20"/>
          <w:spacing w:val="-22"/>
          <w:w w:val="105"/>
        </w:rPr>
        <w:t> </w:t>
      </w:r>
      <w:r>
        <w:rPr>
          <w:color w:val="231F20"/>
          <w:w w:val="105"/>
        </w:rPr>
        <w:t>các khoa học gia và triết học gia chẳng có cách nào sánh bằng, phải</w:t>
      </w:r>
      <w:r>
        <w:rPr>
          <w:color w:val="231F20"/>
          <w:spacing w:val="-23"/>
          <w:w w:val="105"/>
        </w:rPr>
        <w:t> </w:t>
      </w:r>
      <w:r>
        <w:rPr>
          <w:color w:val="231F20"/>
          <w:w w:val="105"/>
        </w:rPr>
        <w:t>biết</w:t>
      </w:r>
      <w:r>
        <w:rPr>
          <w:color w:val="231F20"/>
          <w:spacing w:val="-22"/>
          <w:w w:val="105"/>
        </w:rPr>
        <w:t> </w:t>
      </w:r>
      <w:r>
        <w:rPr>
          <w:color w:val="231F20"/>
          <w:w w:val="105"/>
        </w:rPr>
        <w:t>điều</w:t>
      </w:r>
      <w:r>
        <w:rPr>
          <w:color w:val="231F20"/>
          <w:spacing w:val="-22"/>
          <w:w w:val="105"/>
        </w:rPr>
        <w:t> </w:t>
      </w:r>
      <w:r>
        <w:rPr>
          <w:color w:val="231F20"/>
          <w:w w:val="105"/>
        </w:rPr>
        <w:t>này!</w:t>
      </w:r>
      <w:r>
        <w:rPr>
          <w:color w:val="231F20"/>
          <w:spacing w:val="-23"/>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dạy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chỉ</w:t>
      </w:r>
      <w:r>
        <w:rPr>
          <w:color w:val="231F20"/>
          <w:spacing w:val="-22"/>
          <w:w w:val="105"/>
        </w:rPr>
        <w:t> </w:t>
      </w:r>
      <w:r>
        <w:rPr>
          <w:color w:val="231F20"/>
          <w:w w:val="105"/>
        </w:rPr>
        <w:t>cần</w:t>
      </w:r>
      <w:r>
        <w:rPr>
          <w:color w:val="231F20"/>
          <w:spacing w:val="-23"/>
          <w:w w:val="105"/>
        </w:rPr>
        <w:t> </w:t>
      </w:r>
      <w:r>
        <w:rPr>
          <w:color w:val="231F20"/>
          <w:w w:val="105"/>
        </w:rPr>
        <w:t>quý vị khéo tu, sẽ có thể chứng đắc, đó là năng lực sẵn có của quý</w:t>
      </w:r>
      <w:r>
        <w:rPr>
          <w:color w:val="231F20"/>
          <w:spacing w:val="-2"/>
          <w:w w:val="105"/>
        </w:rPr>
        <w:t> </w:t>
      </w:r>
      <w:r>
        <w:rPr>
          <w:color w:val="231F20"/>
          <w:w w:val="105"/>
        </w:rPr>
        <w:t>vị.</w:t>
      </w:r>
      <w:r>
        <w:rPr>
          <w:color w:val="231F20"/>
          <w:spacing w:val="-2"/>
          <w:w w:val="105"/>
        </w:rPr>
        <w:t> </w:t>
      </w:r>
      <w:r>
        <w:rPr>
          <w:color w:val="231F20"/>
          <w:w w:val="105"/>
        </w:rPr>
        <w:t>Ngài</w:t>
      </w:r>
      <w:r>
        <w:rPr>
          <w:color w:val="231F20"/>
          <w:spacing w:val="-2"/>
          <w:w w:val="105"/>
        </w:rPr>
        <w:t> </w:t>
      </w:r>
      <w:r>
        <w:rPr>
          <w:color w:val="231F20"/>
          <w:w w:val="105"/>
        </w:rPr>
        <w:t>giảng</w:t>
      </w:r>
      <w:r>
        <w:rPr>
          <w:color w:val="231F20"/>
          <w:spacing w:val="-2"/>
          <w:w w:val="105"/>
        </w:rPr>
        <w:t> </w:t>
      </w:r>
      <w:r>
        <w:rPr>
          <w:color w:val="231F20"/>
          <w:w w:val="105"/>
        </w:rPr>
        <w:t>trí</w:t>
      </w:r>
      <w:r>
        <w:rPr>
          <w:color w:val="231F20"/>
          <w:spacing w:val="-2"/>
          <w:w w:val="105"/>
        </w:rPr>
        <w:t> </w:t>
      </w:r>
      <w:r>
        <w:rPr>
          <w:color w:val="231F20"/>
          <w:w w:val="105"/>
        </w:rPr>
        <w:t>tuệ,</w:t>
      </w:r>
      <w:r>
        <w:rPr>
          <w:color w:val="231F20"/>
          <w:spacing w:val="-2"/>
          <w:w w:val="105"/>
        </w:rPr>
        <w:t> </w:t>
      </w:r>
      <w:r>
        <w:rPr>
          <w:color w:val="231F20"/>
          <w:w w:val="105"/>
        </w:rPr>
        <w:t>đức</w:t>
      </w:r>
      <w:r>
        <w:rPr>
          <w:color w:val="231F20"/>
          <w:spacing w:val="-2"/>
          <w:w w:val="105"/>
        </w:rPr>
        <w:t> </w:t>
      </w:r>
      <w:r>
        <w:rPr>
          <w:color w:val="231F20"/>
          <w:w w:val="105"/>
        </w:rPr>
        <w:t>năng,</w:t>
      </w:r>
      <w:r>
        <w:rPr>
          <w:color w:val="231F20"/>
          <w:spacing w:val="-2"/>
          <w:w w:val="105"/>
        </w:rPr>
        <w:t> </w:t>
      </w:r>
      <w:r>
        <w:rPr>
          <w:color w:val="231F20"/>
          <w:w w:val="105"/>
        </w:rPr>
        <w:t>tướng</w:t>
      </w:r>
      <w:r>
        <w:rPr>
          <w:color w:val="231F20"/>
          <w:spacing w:val="-2"/>
          <w:w w:val="105"/>
        </w:rPr>
        <w:t> </w:t>
      </w:r>
      <w:r>
        <w:rPr>
          <w:color w:val="231F20"/>
          <w:w w:val="105"/>
        </w:rPr>
        <w:t>hảo.</w:t>
      </w:r>
      <w:r>
        <w:rPr>
          <w:color w:val="231F20"/>
          <w:spacing w:val="-2"/>
          <w:w w:val="105"/>
        </w:rPr>
        <w:t> </w:t>
      </w:r>
      <w:r>
        <w:rPr>
          <w:color w:val="231F20"/>
          <w:w w:val="105"/>
        </w:rPr>
        <w:t>Những</w:t>
      </w:r>
      <w:r>
        <w:rPr>
          <w:color w:val="231F20"/>
          <w:spacing w:val="-2"/>
          <w:w w:val="105"/>
        </w:rPr>
        <w:t> </w:t>
      </w:r>
      <w:r>
        <w:rPr>
          <w:color w:val="231F20"/>
          <w:w w:val="105"/>
        </w:rPr>
        <w:t>đức năng</w:t>
      </w:r>
      <w:r>
        <w:rPr>
          <w:color w:val="231F20"/>
          <w:spacing w:val="-4"/>
          <w:w w:val="105"/>
        </w:rPr>
        <w:t> </w:t>
      </w:r>
      <w:r>
        <w:rPr>
          <w:color w:val="231F20"/>
          <w:w w:val="105"/>
        </w:rPr>
        <w:t>ấy</w:t>
      </w:r>
      <w:r>
        <w:rPr>
          <w:color w:val="231F20"/>
          <w:spacing w:val="-4"/>
          <w:w w:val="105"/>
        </w:rPr>
        <w:t> </w:t>
      </w:r>
      <w:r>
        <w:rPr>
          <w:color w:val="231F20"/>
          <w:w w:val="105"/>
        </w:rPr>
        <w:t>đều</w:t>
      </w:r>
      <w:r>
        <w:rPr>
          <w:color w:val="231F20"/>
          <w:spacing w:val="-4"/>
          <w:w w:val="105"/>
        </w:rPr>
        <w:t> </w:t>
      </w:r>
      <w:r>
        <w:rPr>
          <w:color w:val="231F20"/>
          <w:w w:val="105"/>
        </w:rPr>
        <w:t>là</w:t>
      </w:r>
      <w:r>
        <w:rPr>
          <w:color w:val="231F20"/>
          <w:spacing w:val="-4"/>
          <w:w w:val="105"/>
        </w:rPr>
        <w:t> </w:t>
      </w:r>
      <w:r>
        <w:rPr>
          <w:color w:val="231F20"/>
          <w:w w:val="105"/>
        </w:rPr>
        <w:t>những</w:t>
      </w:r>
      <w:r>
        <w:rPr>
          <w:color w:val="231F20"/>
          <w:spacing w:val="-4"/>
          <w:w w:val="105"/>
        </w:rPr>
        <w:t> </w:t>
      </w:r>
      <w:r>
        <w:rPr>
          <w:color w:val="231F20"/>
          <w:w w:val="105"/>
        </w:rPr>
        <w:t>thứ</w:t>
      </w:r>
      <w:r>
        <w:rPr>
          <w:color w:val="231F20"/>
          <w:spacing w:val="-4"/>
          <w:w w:val="105"/>
        </w:rPr>
        <w:t> </w:t>
      </w:r>
      <w:r>
        <w:rPr>
          <w:color w:val="231F20"/>
          <w:w w:val="105"/>
        </w:rPr>
        <w:t>chính</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vốn</w:t>
      </w:r>
      <w:r>
        <w:rPr>
          <w:color w:val="231F20"/>
          <w:spacing w:val="-4"/>
          <w:w w:val="105"/>
        </w:rPr>
        <w:t> </w:t>
      </w:r>
      <w:r>
        <w:rPr>
          <w:color w:val="231F20"/>
          <w:w w:val="105"/>
        </w:rPr>
        <w:t>sẵn</w:t>
      </w:r>
      <w:r>
        <w:rPr>
          <w:color w:val="231F20"/>
          <w:spacing w:val="-4"/>
          <w:w w:val="105"/>
        </w:rPr>
        <w:t> </w:t>
      </w:r>
      <w:r>
        <w:rPr>
          <w:color w:val="231F20"/>
          <w:w w:val="105"/>
        </w:rPr>
        <w:t>có,</w:t>
      </w:r>
      <w:r>
        <w:rPr>
          <w:color w:val="231F20"/>
          <w:spacing w:val="-4"/>
          <w:w w:val="105"/>
        </w:rPr>
        <w:t> </w:t>
      </w:r>
      <w:r>
        <w:rPr>
          <w:color w:val="231F20"/>
          <w:w w:val="105"/>
        </w:rPr>
        <w:t>phải</w:t>
      </w:r>
      <w:r>
        <w:rPr>
          <w:color w:val="231F20"/>
          <w:spacing w:val="-4"/>
          <w:w w:val="105"/>
        </w:rPr>
        <w:t> </w:t>
      </w:r>
      <w:r>
        <w:rPr>
          <w:color w:val="231F20"/>
          <w:w w:val="105"/>
        </w:rPr>
        <w:t>nên khôi</w:t>
      </w:r>
      <w:r>
        <w:rPr>
          <w:color w:val="231F20"/>
          <w:spacing w:val="-20"/>
          <w:w w:val="105"/>
        </w:rPr>
        <w:t> </w:t>
      </w:r>
      <w:r>
        <w:rPr>
          <w:color w:val="231F20"/>
          <w:w w:val="105"/>
        </w:rPr>
        <w:t>phục.</w:t>
      </w:r>
      <w:r>
        <w:rPr>
          <w:color w:val="231F20"/>
          <w:spacing w:val="-20"/>
          <w:w w:val="105"/>
        </w:rPr>
        <w:t> </w:t>
      </w:r>
      <w:r>
        <w:rPr>
          <w:color w:val="231F20"/>
          <w:w w:val="105"/>
        </w:rPr>
        <w:t>Sau</w:t>
      </w:r>
      <w:r>
        <w:rPr>
          <w:color w:val="231F20"/>
          <w:spacing w:val="-20"/>
          <w:w w:val="105"/>
        </w:rPr>
        <w:t> </w:t>
      </w:r>
      <w:r>
        <w:rPr>
          <w:color w:val="231F20"/>
          <w:w w:val="105"/>
        </w:rPr>
        <w:t>khi</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khôi</w:t>
      </w:r>
      <w:r>
        <w:rPr>
          <w:color w:val="231F20"/>
          <w:spacing w:val="-20"/>
          <w:w w:val="105"/>
        </w:rPr>
        <w:t> </w:t>
      </w:r>
      <w:r>
        <w:rPr>
          <w:color w:val="231F20"/>
          <w:w w:val="105"/>
        </w:rPr>
        <w:t>phục,</w:t>
      </w:r>
      <w:r>
        <w:rPr>
          <w:color w:val="231F20"/>
          <w:spacing w:val="-20"/>
          <w:w w:val="105"/>
        </w:rPr>
        <w:t> </w:t>
      </w:r>
      <w:r>
        <w:rPr>
          <w:color w:val="231F20"/>
          <w:w w:val="105"/>
        </w:rPr>
        <w:t>đúng</w:t>
      </w:r>
      <w:r>
        <w:rPr>
          <w:color w:val="231F20"/>
          <w:spacing w:val="-20"/>
          <w:w w:val="105"/>
        </w:rPr>
        <w:t> </w:t>
      </w:r>
      <w:r>
        <w:rPr>
          <w:color w:val="231F20"/>
          <w:w w:val="105"/>
        </w:rPr>
        <w:t>là</w:t>
      </w:r>
      <w:r>
        <w:rPr>
          <w:color w:val="231F20"/>
          <w:spacing w:val="-20"/>
          <w:w w:val="105"/>
        </w:rPr>
        <w:t> </w:t>
      </w:r>
      <w:r>
        <w:rPr>
          <w:color w:val="231F20"/>
          <w:w w:val="105"/>
        </w:rPr>
        <w:t>không</w:t>
      </w:r>
      <w:r>
        <w:rPr>
          <w:color w:val="231F20"/>
          <w:spacing w:val="-20"/>
          <w:w w:val="105"/>
        </w:rPr>
        <w:t> </w:t>
      </w:r>
      <w:r>
        <w:rPr>
          <w:color w:val="231F20"/>
          <w:w w:val="105"/>
        </w:rPr>
        <w:t>gì</w:t>
      </w:r>
      <w:r>
        <w:rPr>
          <w:color w:val="231F20"/>
          <w:spacing w:val="-20"/>
          <w:w w:val="105"/>
        </w:rPr>
        <w:t> </w:t>
      </w:r>
      <w:r>
        <w:rPr>
          <w:color w:val="231F20"/>
          <w:w w:val="105"/>
        </w:rPr>
        <w:t>chẳng biết, không gì chẳng thể, chẳng phải là giả, tuyệt đối chẳng phải là mê tín.</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5"/>
        <w:jc w:val="left"/>
        <w:rPr>
          <w:sz w:val="29"/>
        </w:rPr>
      </w:pPr>
      <w:r>
        <w:rPr/>
        <w:drawing>
          <wp:anchor distT="0" distB="0" distL="0" distR="0" allowOverlap="1" layoutInCell="1" locked="0" behindDoc="0" simplePos="0" relativeHeight="69">
            <wp:simplePos x="0" y="0"/>
            <wp:positionH relativeFrom="page">
              <wp:posOffset>2717634</wp:posOffset>
            </wp:positionH>
            <wp:positionV relativeFrom="paragraph">
              <wp:posOffset>230166</wp:posOffset>
            </wp:positionV>
            <wp:extent cx="1575434" cy="847439"/>
            <wp:effectExtent l="0" t="0" r="0" b="0"/>
            <wp:wrapTopAndBottom/>
            <wp:docPr id="85" name="image12.png"/>
            <wp:cNvGraphicFramePr>
              <a:graphicFrameLocks noChangeAspect="1"/>
            </wp:cNvGraphicFramePr>
            <a:graphic>
              <a:graphicData uri="http://schemas.openxmlformats.org/drawingml/2006/picture">
                <pic:pic>
                  <pic:nvPicPr>
                    <pic:cNvPr id="86" name="image12.png"/>
                    <pic:cNvPicPr/>
                  </pic:nvPicPr>
                  <pic:blipFill>
                    <a:blip r:embed="rId71" cstate="print"/>
                    <a:stretch>
                      <a:fillRect/>
                    </a:stretch>
                  </pic:blipFill>
                  <pic:spPr>
                    <a:xfrm>
                      <a:off x="0" y="0"/>
                      <a:ext cx="1575434" cy="847439"/>
                    </a:xfrm>
                    <a:prstGeom prst="rect">
                      <a:avLst/>
                    </a:prstGeom>
                  </pic:spPr>
                </pic:pic>
              </a:graphicData>
            </a:graphic>
          </wp:anchor>
        </w:drawing>
      </w:r>
    </w:p>
    <w:p>
      <w:pPr>
        <w:spacing w:after="0"/>
        <w:jc w:val="left"/>
        <w:rPr>
          <w:sz w:val="29"/>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64992">
            <wp:simplePos x="0" y="0"/>
            <wp:positionH relativeFrom="page">
              <wp:posOffset>5760225</wp:posOffset>
            </wp:positionH>
            <wp:positionV relativeFrom="page">
              <wp:posOffset>7534491</wp:posOffset>
            </wp:positionV>
            <wp:extent cx="1343058" cy="2113508"/>
            <wp:effectExtent l="0" t="0" r="0" b="0"/>
            <wp:wrapNone/>
            <wp:docPr id="87" name="image3.png"/>
            <wp:cNvGraphicFramePr>
              <a:graphicFrameLocks noChangeAspect="1"/>
            </wp:cNvGraphicFramePr>
            <a:graphic>
              <a:graphicData uri="http://schemas.openxmlformats.org/drawingml/2006/picture">
                <pic:pic>
                  <pic:nvPicPr>
                    <pic:cNvPr id="88"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11"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11"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70">
            <wp:simplePos x="0" y="0"/>
            <wp:positionH relativeFrom="page">
              <wp:posOffset>3232087</wp:posOffset>
            </wp:positionH>
            <wp:positionV relativeFrom="paragraph">
              <wp:posOffset>86239</wp:posOffset>
            </wp:positionV>
            <wp:extent cx="910935" cy="257746"/>
            <wp:effectExtent l="0" t="0" r="0" b="0"/>
            <wp:wrapTopAndBottom/>
            <wp:docPr id="89" name="image4.png"/>
            <wp:cNvGraphicFramePr>
              <a:graphicFrameLocks noChangeAspect="1"/>
            </wp:cNvGraphicFramePr>
            <a:graphic>
              <a:graphicData uri="http://schemas.openxmlformats.org/drawingml/2006/picture">
                <pic:pic>
                  <pic:nvPicPr>
                    <pic:cNvPr id="90"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12"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88</w:t>
      </w:r>
    </w:p>
    <w:p>
      <w:pPr>
        <w:spacing w:after="0"/>
        <w:jc w:val="center"/>
        <w:rPr>
          <w:rFonts w:ascii="Aachen" w:hAnsi="Aachen"/>
          <w:sz w:val="28"/>
        </w:rPr>
        <w:sectPr>
          <w:headerReference w:type="default" r:id="rId72"/>
          <w:footerReference w:type="default" r:id="rId73"/>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3"/>
        </w:rPr>
      </w:pPr>
    </w:p>
    <w:p>
      <w:pPr>
        <w:spacing w:before="101"/>
        <w:ind w:left="1181"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1"/>
        <w:ind w:left="1184" w:right="1485"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72">
            <wp:simplePos x="0" y="0"/>
            <wp:positionH relativeFrom="page">
              <wp:posOffset>2740839</wp:posOffset>
            </wp:positionH>
            <wp:positionV relativeFrom="paragraph">
              <wp:posOffset>238108</wp:posOffset>
            </wp:positionV>
            <wp:extent cx="1528303" cy="1107281"/>
            <wp:effectExtent l="0" t="0" r="0" b="0"/>
            <wp:wrapTopAndBottom/>
            <wp:docPr id="91" name="image5.png"/>
            <wp:cNvGraphicFramePr>
              <a:graphicFrameLocks noChangeAspect="1"/>
            </wp:cNvGraphicFramePr>
            <a:graphic>
              <a:graphicData uri="http://schemas.openxmlformats.org/drawingml/2006/picture">
                <pic:pic>
                  <pic:nvPicPr>
                    <pic:cNvPr id="92" name="image5.png"/>
                    <pic:cNvPicPr/>
                  </pic:nvPicPr>
                  <pic:blipFill>
                    <a:blip r:embed="rId9" cstate="print"/>
                    <a:stretch>
                      <a:fillRect/>
                    </a:stretch>
                  </pic:blipFill>
                  <pic:spPr>
                    <a:xfrm>
                      <a:off x="0" y="0"/>
                      <a:ext cx="1528303" cy="1107281"/>
                    </a:xfrm>
                    <a:prstGeom prst="rect">
                      <a:avLst/>
                    </a:prstGeom>
                  </pic:spPr>
                </pic:pic>
              </a:graphicData>
            </a:graphic>
          </wp:anchor>
        </w:drawing>
      </w:r>
    </w:p>
    <w:p>
      <w:pPr>
        <w:spacing w:after="0"/>
        <w:jc w:val="left"/>
        <w:rPr>
          <w:rFonts w:ascii="Cambria"/>
          <w:sz w:val="29"/>
        </w:rPr>
        <w:sectPr>
          <w:headerReference w:type="even" r:id="rId74"/>
          <w:footerReference w:type="even" r:id="rId75"/>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7829888" type="#_x0000_t202" id="docshape82"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xem tiếp </w:t>
      </w:r>
      <w:r>
        <w:rPr>
          <w:i/>
          <w:color w:val="231F20"/>
          <w:w w:val="105"/>
          <w:sz w:val="34"/>
        </w:rPr>
        <w:t>Đại Thừa Vô Lượng Thọ Kinh Giải</w:t>
      </w:r>
      <w:r>
        <w:rPr>
          <w:color w:val="231F20"/>
          <w:w w:val="105"/>
          <w:sz w:val="34"/>
        </w:rPr>
        <w:t>, trang 98, xem từ dòng thứ 5:</w:t>
      </w:r>
    </w:p>
    <w:p>
      <w:pPr>
        <w:spacing w:line="307" w:lineRule="auto" w:before="161"/>
        <w:ind w:left="387" w:right="118" w:firstLine="453"/>
        <w:jc w:val="both"/>
        <w:rPr>
          <w:sz w:val="34"/>
        </w:rPr>
      </w:pPr>
      <w:r>
        <w:rPr>
          <w:i/>
          <w:color w:val="231F20"/>
          <w:sz w:val="34"/>
        </w:rPr>
        <w:t>“Hựu</w:t>
      </w:r>
      <w:r>
        <w:rPr>
          <w:i/>
          <w:color w:val="231F20"/>
          <w:spacing w:val="-1"/>
          <w:sz w:val="34"/>
        </w:rPr>
        <w:t> </w:t>
      </w:r>
      <w:r>
        <w:rPr>
          <w:i/>
          <w:color w:val="231F20"/>
          <w:sz w:val="34"/>
        </w:rPr>
        <w:t>Tịnh</w:t>
      </w:r>
      <w:r>
        <w:rPr>
          <w:i/>
          <w:color w:val="231F20"/>
          <w:spacing w:val="-1"/>
          <w:sz w:val="34"/>
        </w:rPr>
        <w:t> </w:t>
      </w:r>
      <w:r>
        <w:rPr>
          <w:i/>
          <w:color w:val="231F20"/>
          <w:sz w:val="34"/>
        </w:rPr>
        <w:t>Ảnh</w:t>
      </w:r>
      <w:r>
        <w:rPr>
          <w:i/>
          <w:color w:val="231F20"/>
          <w:spacing w:val="-1"/>
          <w:sz w:val="34"/>
        </w:rPr>
        <w:t> </w:t>
      </w:r>
      <w:r>
        <w:rPr>
          <w:i/>
          <w:color w:val="231F20"/>
          <w:sz w:val="34"/>
        </w:rPr>
        <w:t>viết:</w:t>
      </w:r>
      <w:r>
        <w:rPr>
          <w:i/>
          <w:color w:val="231F20"/>
          <w:spacing w:val="-1"/>
          <w:sz w:val="34"/>
        </w:rPr>
        <w:t> </w:t>
      </w:r>
      <w:r>
        <w:rPr>
          <w:i/>
          <w:color w:val="231F20"/>
          <w:sz w:val="34"/>
        </w:rPr>
        <w:t>Thần</w:t>
      </w:r>
      <w:r>
        <w:rPr>
          <w:i/>
          <w:color w:val="231F20"/>
          <w:spacing w:val="-1"/>
          <w:sz w:val="34"/>
        </w:rPr>
        <w:t> </w:t>
      </w:r>
      <w:r>
        <w:rPr>
          <w:i/>
          <w:color w:val="231F20"/>
          <w:sz w:val="34"/>
        </w:rPr>
        <w:t>thông</w:t>
      </w:r>
      <w:r>
        <w:rPr>
          <w:i/>
          <w:color w:val="231F20"/>
          <w:spacing w:val="-1"/>
          <w:sz w:val="34"/>
        </w:rPr>
        <w:t> </w:t>
      </w:r>
      <w:r>
        <w:rPr>
          <w:i/>
          <w:color w:val="231F20"/>
          <w:sz w:val="34"/>
        </w:rPr>
        <w:t>dĩ</w:t>
      </w:r>
      <w:r>
        <w:rPr>
          <w:i/>
          <w:color w:val="231F20"/>
          <w:spacing w:val="-1"/>
          <w:sz w:val="34"/>
        </w:rPr>
        <w:t> </w:t>
      </w:r>
      <w:r>
        <w:rPr>
          <w:i/>
          <w:color w:val="231F20"/>
          <w:sz w:val="34"/>
        </w:rPr>
        <w:t>đạt,</w:t>
      </w:r>
      <w:r>
        <w:rPr>
          <w:i/>
          <w:color w:val="231F20"/>
          <w:spacing w:val="-1"/>
          <w:sz w:val="34"/>
        </w:rPr>
        <w:t> </w:t>
      </w:r>
      <w:r>
        <w:rPr>
          <w:i/>
          <w:color w:val="231F20"/>
          <w:sz w:val="34"/>
        </w:rPr>
        <w:t>thán</w:t>
      </w:r>
      <w:r>
        <w:rPr>
          <w:i/>
          <w:color w:val="231F20"/>
          <w:spacing w:val="-1"/>
          <w:sz w:val="34"/>
        </w:rPr>
        <w:t> </w:t>
      </w:r>
      <w:r>
        <w:rPr>
          <w:i/>
          <w:color w:val="231F20"/>
          <w:sz w:val="34"/>
        </w:rPr>
        <w:t>kỳ</w:t>
      </w:r>
      <w:r>
        <w:rPr>
          <w:i/>
          <w:color w:val="231F20"/>
          <w:spacing w:val="-1"/>
          <w:sz w:val="34"/>
        </w:rPr>
        <w:t> </w:t>
      </w:r>
      <w:r>
        <w:rPr>
          <w:i/>
          <w:color w:val="231F20"/>
          <w:sz w:val="34"/>
        </w:rPr>
        <w:t>đức</w:t>
      </w:r>
      <w:r>
        <w:rPr>
          <w:i/>
          <w:color w:val="231F20"/>
          <w:spacing w:val="-1"/>
          <w:sz w:val="34"/>
        </w:rPr>
        <w:t> </w:t>
      </w:r>
      <w:r>
        <w:rPr>
          <w:i/>
          <w:color w:val="231F20"/>
          <w:sz w:val="34"/>
        </w:rPr>
        <w:t>thắng. </w:t>
      </w:r>
      <w:r>
        <w:rPr>
          <w:i/>
          <w:color w:val="231F20"/>
          <w:w w:val="105"/>
          <w:sz w:val="34"/>
        </w:rPr>
        <w:t>Sở vi thần dị, cố danh viết Thần. Vô ủng viết Thông. Sở vị Thân</w:t>
      </w:r>
      <w:r>
        <w:rPr>
          <w:i/>
          <w:color w:val="231F20"/>
          <w:spacing w:val="-15"/>
          <w:w w:val="105"/>
          <w:sz w:val="34"/>
        </w:rPr>
        <w:t> </w:t>
      </w:r>
      <w:r>
        <w:rPr>
          <w:i/>
          <w:color w:val="231F20"/>
          <w:w w:val="105"/>
          <w:sz w:val="34"/>
        </w:rPr>
        <w:t>thông,</w:t>
      </w:r>
      <w:r>
        <w:rPr>
          <w:i/>
          <w:color w:val="231F20"/>
          <w:spacing w:val="-15"/>
          <w:w w:val="105"/>
          <w:sz w:val="34"/>
        </w:rPr>
        <w:t> </w:t>
      </w:r>
      <w:r>
        <w:rPr>
          <w:i/>
          <w:color w:val="231F20"/>
          <w:w w:val="105"/>
          <w:sz w:val="34"/>
        </w:rPr>
        <w:t>Thiên</w:t>
      </w:r>
      <w:r>
        <w:rPr>
          <w:i/>
          <w:color w:val="231F20"/>
          <w:spacing w:val="-15"/>
          <w:w w:val="105"/>
          <w:sz w:val="34"/>
        </w:rPr>
        <w:t> </w:t>
      </w:r>
      <w:r>
        <w:rPr>
          <w:i/>
          <w:color w:val="231F20"/>
          <w:w w:val="105"/>
          <w:sz w:val="34"/>
        </w:rPr>
        <w:t>nhãn,</w:t>
      </w:r>
      <w:r>
        <w:rPr>
          <w:i/>
          <w:color w:val="231F20"/>
          <w:spacing w:val="-15"/>
          <w:w w:val="105"/>
          <w:sz w:val="34"/>
        </w:rPr>
        <w:t> </w:t>
      </w:r>
      <w:r>
        <w:rPr>
          <w:i/>
          <w:color w:val="231F20"/>
          <w:w w:val="105"/>
          <w:sz w:val="34"/>
        </w:rPr>
        <w:t>Thiên</w:t>
      </w:r>
      <w:r>
        <w:rPr>
          <w:i/>
          <w:color w:val="231F20"/>
          <w:spacing w:val="-15"/>
          <w:w w:val="105"/>
          <w:sz w:val="34"/>
        </w:rPr>
        <w:t> </w:t>
      </w:r>
      <w:r>
        <w:rPr>
          <w:i/>
          <w:color w:val="231F20"/>
          <w:w w:val="105"/>
          <w:sz w:val="34"/>
        </w:rPr>
        <w:t>nhĩ,</w:t>
      </w:r>
      <w:r>
        <w:rPr>
          <w:i/>
          <w:color w:val="231F20"/>
          <w:spacing w:val="-15"/>
          <w:w w:val="105"/>
          <w:sz w:val="34"/>
        </w:rPr>
        <w:t> </w:t>
      </w:r>
      <w:r>
        <w:rPr>
          <w:i/>
          <w:color w:val="231F20"/>
          <w:w w:val="105"/>
          <w:sz w:val="34"/>
        </w:rPr>
        <w:t>Tha</w:t>
      </w:r>
      <w:r>
        <w:rPr>
          <w:i/>
          <w:color w:val="231F20"/>
          <w:spacing w:val="-15"/>
          <w:w w:val="105"/>
          <w:sz w:val="34"/>
        </w:rPr>
        <w:t> </w:t>
      </w:r>
      <w:r>
        <w:rPr>
          <w:i/>
          <w:color w:val="231F20"/>
          <w:w w:val="105"/>
          <w:sz w:val="34"/>
        </w:rPr>
        <w:t>tâm,</w:t>
      </w:r>
      <w:r>
        <w:rPr>
          <w:i/>
          <w:color w:val="231F20"/>
          <w:spacing w:val="-15"/>
          <w:w w:val="105"/>
          <w:sz w:val="34"/>
        </w:rPr>
        <w:t> </w:t>
      </w:r>
      <w:r>
        <w:rPr>
          <w:i/>
          <w:color w:val="231F20"/>
          <w:w w:val="105"/>
          <w:sz w:val="34"/>
        </w:rPr>
        <w:t>Túc</w:t>
      </w:r>
      <w:r>
        <w:rPr>
          <w:i/>
          <w:color w:val="231F20"/>
          <w:spacing w:val="-15"/>
          <w:w w:val="105"/>
          <w:sz w:val="34"/>
        </w:rPr>
        <w:t> </w:t>
      </w:r>
      <w:r>
        <w:rPr>
          <w:i/>
          <w:color w:val="231F20"/>
          <w:w w:val="105"/>
          <w:sz w:val="34"/>
        </w:rPr>
        <w:t>mạng,</w:t>
      </w:r>
      <w:r>
        <w:rPr>
          <w:i/>
          <w:color w:val="231F20"/>
          <w:spacing w:val="-15"/>
          <w:w w:val="105"/>
          <w:sz w:val="34"/>
        </w:rPr>
        <w:t> </w:t>
      </w:r>
      <w:r>
        <w:rPr>
          <w:i/>
          <w:color w:val="231F20"/>
          <w:w w:val="105"/>
          <w:sz w:val="34"/>
        </w:rPr>
        <w:t>cập dữ Lậu tận. Cố tri Thần vi bất trắc chi nghĩa, Thông vi vô ngại</w:t>
      </w:r>
      <w:r>
        <w:rPr>
          <w:i/>
          <w:color w:val="231F20"/>
          <w:spacing w:val="-17"/>
          <w:w w:val="105"/>
          <w:sz w:val="34"/>
        </w:rPr>
        <w:t> </w:t>
      </w:r>
      <w:r>
        <w:rPr>
          <w:i/>
          <w:color w:val="231F20"/>
          <w:w w:val="105"/>
          <w:sz w:val="34"/>
        </w:rPr>
        <w:t>chi</w:t>
      </w:r>
      <w:r>
        <w:rPr>
          <w:i/>
          <w:color w:val="231F20"/>
          <w:spacing w:val="-17"/>
          <w:w w:val="105"/>
          <w:sz w:val="34"/>
        </w:rPr>
        <w:t> </w:t>
      </w:r>
      <w:r>
        <w:rPr>
          <w:i/>
          <w:color w:val="231F20"/>
          <w:w w:val="105"/>
          <w:sz w:val="34"/>
        </w:rPr>
        <w:t>nghĩa”</w:t>
      </w:r>
      <w:r>
        <w:rPr>
          <w:i/>
          <w:color w:val="231F20"/>
          <w:spacing w:val="-17"/>
          <w:w w:val="105"/>
          <w:sz w:val="34"/>
        </w:rPr>
        <w:t> </w:t>
      </w:r>
      <w:r>
        <w:rPr>
          <w:color w:val="231F20"/>
          <w:w w:val="105"/>
          <w:sz w:val="34"/>
        </w:rPr>
        <w:t>(Ngài</w:t>
      </w:r>
      <w:r>
        <w:rPr>
          <w:color w:val="231F20"/>
          <w:spacing w:val="-17"/>
          <w:w w:val="105"/>
          <w:sz w:val="34"/>
        </w:rPr>
        <w:t> </w:t>
      </w:r>
      <w:r>
        <w:rPr>
          <w:color w:val="231F20"/>
          <w:w w:val="105"/>
          <w:sz w:val="34"/>
        </w:rPr>
        <w:t>Tịnh</w:t>
      </w:r>
      <w:r>
        <w:rPr>
          <w:color w:val="231F20"/>
          <w:spacing w:val="-17"/>
          <w:w w:val="105"/>
          <w:sz w:val="34"/>
        </w:rPr>
        <w:t> </w:t>
      </w:r>
      <w:r>
        <w:rPr>
          <w:color w:val="231F20"/>
          <w:w w:val="105"/>
          <w:sz w:val="34"/>
        </w:rPr>
        <w:t>Ảnh</w:t>
      </w:r>
      <w:r>
        <w:rPr>
          <w:color w:val="231F20"/>
          <w:spacing w:val="-17"/>
          <w:w w:val="105"/>
          <w:sz w:val="34"/>
        </w:rPr>
        <w:t> </w:t>
      </w:r>
      <w:r>
        <w:rPr>
          <w:color w:val="231F20"/>
          <w:w w:val="105"/>
          <w:sz w:val="34"/>
        </w:rPr>
        <w:t>lại</w:t>
      </w:r>
      <w:r>
        <w:rPr>
          <w:color w:val="231F20"/>
          <w:spacing w:val="-17"/>
          <w:w w:val="105"/>
          <w:sz w:val="34"/>
        </w:rPr>
        <w:t> </w:t>
      </w:r>
      <w:r>
        <w:rPr>
          <w:color w:val="231F20"/>
          <w:w w:val="105"/>
          <w:sz w:val="34"/>
        </w:rPr>
        <w:t>nói:</w:t>
      </w:r>
      <w:r>
        <w:rPr>
          <w:color w:val="231F20"/>
          <w:spacing w:val="-17"/>
          <w:w w:val="105"/>
          <w:sz w:val="34"/>
        </w:rPr>
        <w:t> </w:t>
      </w:r>
      <w:r>
        <w:rPr>
          <w:color w:val="231F20"/>
          <w:w w:val="105"/>
          <w:sz w:val="34"/>
        </w:rPr>
        <w:t>“Thần</w:t>
      </w:r>
      <w:r>
        <w:rPr>
          <w:color w:val="231F20"/>
          <w:spacing w:val="-17"/>
          <w:w w:val="105"/>
          <w:sz w:val="34"/>
        </w:rPr>
        <w:t> </w:t>
      </w:r>
      <w:r>
        <w:rPr>
          <w:color w:val="231F20"/>
          <w:w w:val="105"/>
          <w:sz w:val="34"/>
        </w:rPr>
        <w:t>thông</w:t>
      </w:r>
      <w:r>
        <w:rPr>
          <w:color w:val="231F20"/>
          <w:spacing w:val="-17"/>
          <w:w w:val="105"/>
          <w:sz w:val="34"/>
        </w:rPr>
        <w:t> </w:t>
      </w:r>
      <w:r>
        <w:rPr>
          <w:color w:val="231F20"/>
          <w:w w:val="105"/>
          <w:sz w:val="34"/>
        </w:rPr>
        <w:t>đã</w:t>
      </w:r>
      <w:r>
        <w:rPr>
          <w:color w:val="231F20"/>
          <w:spacing w:val="-17"/>
          <w:w w:val="105"/>
          <w:sz w:val="34"/>
        </w:rPr>
        <w:t> </w:t>
      </w:r>
      <w:r>
        <w:rPr>
          <w:color w:val="231F20"/>
          <w:w w:val="105"/>
          <w:sz w:val="34"/>
        </w:rPr>
        <w:t>đạt: Khen</w:t>
      </w:r>
      <w:r>
        <w:rPr>
          <w:color w:val="231F20"/>
          <w:spacing w:val="-12"/>
          <w:w w:val="105"/>
          <w:sz w:val="34"/>
        </w:rPr>
        <w:t> </w:t>
      </w:r>
      <w:r>
        <w:rPr>
          <w:color w:val="231F20"/>
          <w:w w:val="105"/>
          <w:sz w:val="34"/>
        </w:rPr>
        <w:t>ngợi</w:t>
      </w:r>
      <w:r>
        <w:rPr>
          <w:color w:val="231F20"/>
          <w:spacing w:val="-12"/>
          <w:w w:val="105"/>
          <w:sz w:val="34"/>
        </w:rPr>
        <w:t> </w:t>
      </w:r>
      <w:r>
        <w:rPr>
          <w:color w:val="231F20"/>
          <w:w w:val="105"/>
          <w:sz w:val="34"/>
        </w:rPr>
        <w:t>đức</w:t>
      </w:r>
      <w:r>
        <w:rPr>
          <w:color w:val="231F20"/>
          <w:spacing w:val="-12"/>
          <w:w w:val="105"/>
          <w:sz w:val="34"/>
        </w:rPr>
        <w:t> </w:t>
      </w:r>
      <w:r>
        <w:rPr>
          <w:color w:val="231F20"/>
          <w:w w:val="105"/>
          <w:sz w:val="34"/>
        </w:rPr>
        <w:t>của</w:t>
      </w:r>
      <w:r>
        <w:rPr>
          <w:color w:val="231F20"/>
          <w:spacing w:val="-12"/>
          <w:w w:val="105"/>
          <w:sz w:val="34"/>
        </w:rPr>
        <w:t> </w:t>
      </w:r>
      <w:r>
        <w:rPr>
          <w:color w:val="231F20"/>
          <w:w w:val="105"/>
          <w:sz w:val="34"/>
        </w:rPr>
        <w:t>họ</w:t>
      </w:r>
      <w:r>
        <w:rPr>
          <w:color w:val="231F20"/>
          <w:spacing w:val="-12"/>
          <w:w w:val="105"/>
          <w:sz w:val="34"/>
        </w:rPr>
        <w:t> </w:t>
      </w:r>
      <w:r>
        <w:rPr>
          <w:color w:val="231F20"/>
          <w:w w:val="105"/>
          <w:sz w:val="34"/>
        </w:rPr>
        <w:t>thù</w:t>
      </w:r>
      <w:r>
        <w:rPr>
          <w:color w:val="231F20"/>
          <w:spacing w:val="-12"/>
          <w:w w:val="105"/>
          <w:sz w:val="34"/>
        </w:rPr>
        <w:t> </w:t>
      </w:r>
      <w:r>
        <w:rPr>
          <w:color w:val="231F20"/>
          <w:w w:val="105"/>
          <w:sz w:val="34"/>
        </w:rPr>
        <w:t>thắng.</w:t>
      </w:r>
      <w:r>
        <w:rPr>
          <w:color w:val="231F20"/>
          <w:spacing w:val="-12"/>
          <w:w w:val="105"/>
          <w:sz w:val="34"/>
        </w:rPr>
        <w:t> </w:t>
      </w:r>
      <w:r>
        <w:rPr>
          <w:color w:val="231F20"/>
          <w:w w:val="105"/>
          <w:sz w:val="34"/>
        </w:rPr>
        <w:t>Việc</w:t>
      </w:r>
      <w:r>
        <w:rPr>
          <w:color w:val="231F20"/>
          <w:spacing w:val="-12"/>
          <w:w w:val="105"/>
          <w:sz w:val="34"/>
        </w:rPr>
        <w:t> </w:t>
      </w:r>
      <w:r>
        <w:rPr>
          <w:color w:val="231F20"/>
          <w:w w:val="105"/>
          <w:sz w:val="34"/>
        </w:rPr>
        <w:t>làm</w:t>
      </w:r>
      <w:r>
        <w:rPr>
          <w:color w:val="231F20"/>
          <w:spacing w:val="-12"/>
          <w:w w:val="105"/>
          <w:sz w:val="34"/>
        </w:rPr>
        <w:t> </w:t>
      </w:r>
      <w:r>
        <w:rPr>
          <w:color w:val="231F20"/>
          <w:w w:val="105"/>
          <w:sz w:val="34"/>
        </w:rPr>
        <w:t>thần</w:t>
      </w:r>
      <w:r>
        <w:rPr>
          <w:color w:val="231F20"/>
          <w:spacing w:val="-12"/>
          <w:w w:val="105"/>
          <w:sz w:val="34"/>
        </w:rPr>
        <w:t> </w:t>
      </w:r>
      <w:r>
        <w:rPr>
          <w:color w:val="231F20"/>
          <w:w w:val="105"/>
          <w:sz w:val="34"/>
        </w:rPr>
        <w:t>dị</w:t>
      </w:r>
      <w:r>
        <w:rPr>
          <w:color w:val="231F20"/>
          <w:spacing w:val="-12"/>
          <w:w w:val="105"/>
          <w:sz w:val="34"/>
        </w:rPr>
        <w:t> </w:t>
      </w:r>
      <w:r>
        <w:rPr>
          <w:color w:val="231F20"/>
          <w:w w:val="105"/>
          <w:sz w:val="34"/>
        </w:rPr>
        <w:t>nên</w:t>
      </w:r>
      <w:r>
        <w:rPr>
          <w:color w:val="231F20"/>
          <w:spacing w:val="-12"/>
          <w:w w:val="105"/>
          <w:sz w:val="34"/>
        </w:rPr>
        <w:t> </w:t>
      </w:r>
      <w:r>
        <w:rPr>
          <w:color w:val="231F20"/>
          <w:w w:val="105"/>
          <w:sz w:val="34"/>
        </w:rPr>
        <w:t>gọi</w:t>
      </w:r>
      <w:r>
        <w:rPr>
          <w:color w:val="231F20"/>
          <w:spacing w:val="-12"/>
          <w:w w:val="105"/>
          <w:sz w:val="34"/>
        </w:rPr>
        <w:t> </w:t>
      </w:r>
      <w:r>
        <w:rPr>
          <w:color w:val="231F20"/>
          <w:w w:val="105"/>
          <w:sz w:val="34"/>
        </w:rPr>
        <w:t>là Thần.</w:t>
      </w:r>
      <w:r>
        <w:rPr>
          <w:color w:val="231F20"/>
          <w:spacing w:val="-10"/>
          <w:w w:val="105"/>
          <w:sz w:val="34"/>
        </w:rPr>
        <w:t> </w:t>
      </w:r>
      <w:r>
        <w:rPr>
          <w:color w:val="231F20"/>
          <w:w w:val="105"/>
          <w:sz w:val="34"/>
        </w:rPr>
        <w:t>Không</w:t>
      </w:r>
      <w:r>
        <w:rPr>
          <w:color w:val="231F20"/>
          <w:spacing w:val="-10"/>
          <w:w w:val="105"/>
          <w:sz w:val="34"/>
        </w:rPr>
        <w:t> </w:t>
      </w:r>
      <w:r>
        <w:rPr>
          <w:color w:val="231F20"/>
          <w:w w:val="105"/>
          <w:sz w:val="34"/>
        </w:rPr>
        <w:t>bị</w:t>
      </w:r>
      <w:r>
        <w:rPr>
          <w:color w:val="231F20"/>
          <w:spacing w:val="-10"/>
          <w:w w:val="105"/>
          <w:sz w:val="34"/>
        </w:rPr>
        <w:t> </w:t>
      </w:r>
      <w:r>
        <w:rPr>
          <w:color w:val="231F20"/>
          <w:w w:val="105"/>
          <w:sz w:val="34"/>
        </w:rPr>
        <w:t>úng</w:t>
      </w:r>
      <w:r>
        <w:rPr>
          <w:color w:val="231F20"/>
          <w:spacing w:val="-10"/>
          <w:w w:val="105"/>
          <w:sz w:val="34"/>
        </w:rPr>
        <w:t> </w:t>
      </w:r>
      <w:r>
        <w:rPr>
          <w:color w:val="231F20"/>
          <w:w w:val="105"/>
          <w:sz w:val="34"/>
        </w:rPr>
        <w:t>trệ</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Thông.</w:t>
      </w:r>
      <w:r>
        <w:rPr>
          <w:color w:val="231F20"/>
          <w:spacing w:val="-10"/>
          <w:w w:val="105"/>
          <w:sz w:val="34"/>
        </w:rPr>
        <w:t> </w:t>
      </w:r>
      <w:r>
        <w:rPr>
          <w:color w:val="231F20"/>
          <w:w w:val="105"/>
          <w:sz w:val="34"/>
        </w:rPr>
        <w:t>Thần</w:t>
      </w:r>
      <w:r>
        <w:rPr>
          <w:color w:val="231F20"/>
          <w:spacing w:val="-10"/>
          <w:w w:val="105"/>
          <w:sz w:val="34"/>
        </w:rPr>
        <w:t> </w:t>
      </w:r>
      <w:r>
        <w:rPr>
          <w:color w:val="231F20"/>
          <w:w w:val="105"/>
          <w:sz w:val="34"/>
        </w:rPr>
        <w:t>thông</w:t>
      </w:r>
      <w:r>
        <w:rPr>
          <w:color w:val="231F20"/>
          <w:spacing w:val="-10"/>
          <w:w w:val="105"/>
          <w:sz w:val="34"/>
        </w:rPr>
        <w:t> </w:t>
      </w:r>
      <w:r>
        <w:rPr>
          <w:color w:val="231F20"/>
          <w:w w:val="105"/>
          <w:sz w:val="34"/>
        </w:rPr>
        <w:t>chính</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Thân </w:t>
      </w:r>
      <w:r>
        <w:rPr>
          <w:color w:val="231F20"/>
          <w:spacing w:val="-2"/>
          <w:w w:val="105"/>
          <w:sz w:val="34"/>
        </w:rPr>
        <w:t>thông</w:t>
      </w:r>
      <w:r>
        <w:rPr>
          <w:color w:val="231F20"/>
          <w:spacing w:val="-18"/>
          <w:w w:val="105"/>
          <w:sz w:val="34"/>
        </w:rPr>
        <w:t> </w:t>
      </w:r>
      <w:r>
        <w:rPr>
          <w:color w:val="231F20"/>
          <w:spacing w:val="-2"/>
          <w:w w:val="105"/>
          <w:sz w:val="34"/>
        </w:rPr>
        <w:t>(Thần</w:t>
      </w:r>
      <w:r>
        <w:rPr>
          <w:color w:val="231F20"/>
          <w:spacing w:val="-18"/>
          <w:w w:val="105"/>
          <w:sz w:val="34"/>
        </w:rPr>
        <w:t> </w:t>
      </w:r>
      <w:r>
        <w:rPr>
          <w:color w:val="231F20"/>
          <w:spacing w:val="-2"/>
          <w:w w:val="105"/>
          <w:sz w:val="34"/>
        </w:rPr>
        <w:t>túc</w:t>
      </w:r>
      <w:r>
        <w:rPr>
          <w:color w:val="231F20"/>
          <w:spacing w:val="-18"/>
          <w:w w:val="105"/>
          <w:sz w:val="34"/>
        </w:rPr>
        <w:t> </w:t>
      </w:r>
      <w:r>
        <w:rPr>
          <w:color w:val="231F20"/>
          <w:spacing w:val="-2"/>
          <w:w w:val="105"/>
          <w:sz w:val="34"/>
        </w:rPr>
        <w:t>thông),</w:t>
      </w:r>
      <w:r>
        <w:rPr>
          <w:color w:val="231F20"/>
          <w:spacing w:val="-18"/>
          <w:w w:val="105"/>
          <w:sz w:val="34"/>
        </w:rPr>
        <w:t> </w:t>
      </w:r>
      <w:r>
        <w:rPr>
          <w:color w:val="231F20"/>
          <w:spacing w:val="-2"/>
          <w:w w:val="105"/>
          <w:sz w:val="34"/>
        </w:rPr>
        <w:t>Thiên</w:t>
      </w:r>
      <w:r>
        <w:rPr>
          <w:color w:val="231F20"/>
          <w:spacing w:val="-18"/>
          <w:w w:val="105"/>
          <w:sz w:val="34"/>
        </w:rPr>
        <w:t> </w:t>
      </w:r>
      <w:r>
        <w:rPr>
          <w:color w:val="231F20"/>
          <w:spacing w:val="-2"/>
          <w:w w:val="105"/>
          <w:sz w:val="34"/>
        </w:rPr>
        <w:t>nhãn,</w:t>
      </w:r>
      <w:r>
        <w:rPr>
          <w:color w:val="231F20"/>
          <w:spacing w:val="-18"/>
          <w:w w:val="105"/>
          <w:sz w:val="34"/>
        </w:rPr>
        <w:t> </w:t>
      </w:r>
      <w:r>
        <w:rPr>
          <w:color w:val="231F20"/>
          <w:spacing w:val="-2"/>
          <w:w w:val="105"/>
          <w:sz w:val="34"/>
        </w:rPr>
        <w:t>Thiên</w:t>
      </w:r>
      <w:r>
        <w:rPr>
          <w:color w:val="231F20"/>
          <w:spacing w:val="-18"/>
          <w:w w:val="105"/>
          <w:sz w:val="34"/>
        </w:rPr>
        <w:t> </w:t>
      </w:r>
      <w:r>
        <w:rPr>
          <w:color w:val="231F20"/>
          <w:spacing w:val="-2"/>
          <w:w w:val="105"/>
          <w:sz w:val="34"/>
        </w:rPr>
        <w:t>nhĩ,</w:t>
      </w:r>
      <w:r>
        <w:rPr>
          <w:color w:val="231F20"/>
          <w:spacing w:val="-18"/>
          <w:w w:val="105"/>
          <w:sz w:val="34"/>
        </w:rPr>
        <w:t> </w:t>
      </w:r>
      <w:r>
        <w:rPr>
          <w:color w:val="231F20"/>
          <w:spacing w:val="-2"/>
          <w:w w:val="105"/>
          <w:sz w:val="34"/>
        </w:rPr>
        <w:t>Tha</w:t>
      </w:r>
      <w:r>
        <w:rPr>
          <w:color w:val="231F20"/>
          <w:spacing w:val="-18"/>
          <w:w w:val="105"/>
          <w:sz w:val="34"/>
        </w:rPr>
        <w:t> </w:t>
      </w:r>
      <w:r>
        <w:rPr>
          <w:color w:val="231F20"/>
          <w:spacing w:val="-2"/>
          <w:w w:val="105"/>
          <w:sz w:val="34"/>
        </w:rPr>
        <w:t>tâm,</w:t>
      </w:r>
      <w:r>
        <w:rPr>
          <w:color w:val="231F20"/>
          <w:spacing w:val="-18"/>
          <w:w w:val="105"/>
          <w:sz w:val="34"/>
        </w:rPr>
        <w:t> </w:t>
      </w:r>
      <w:r>
        <w:rPr>
          <w:color w:val="231F20"/>
          <w:spacing w:val="-2"/>
          <w:w w:val="105"/>
          <w:sz w:val="34"/>
        </w:rPr>
        <w:t>Túc </w:t>
      </w:r>
      <w:r>
        <w:rPr>
          <w:color w:val="231F20"/>
          <w:w w:val="105"/>
          <w:sz w:val="34"/>
        </w:rPr>
        <w:t>mạng và Lậu tận. Vì vậy, Thần nghĩa là chẳng lường được, Thông</w:t>
      </w:r>
      <w:r>
        <w:rPr>
          <w:color w:val="231F20"/>
          <w:spacing w:val="-11"/>
          <w:w w:val="105"/>
          <w:sz w:val="34"/>
        </w:rPr>
        <w:t> </w:t>
      </w:r>
      <w:r>
        <w:rPr>
          <w:color w:val="231F20"/>
          <w:w w:val="105"/>
          <w:sz w:val="34"/>
        </w:rPr>
        <w:t>nghĩa</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vô</w:t>
      </w:r>
      <w:r>
        <w:rPr>
          <w:color w:val="231F20"/>
          <w:spacing w:val="-11"/>
          <w:w w:val="105"/>
          <w:sz w:val="34"/>
        </w:rPr>
        <w:t> </w:t>
      </w:r>
      <w:r>
        <w:rPr>
          <w:color w:val="231F20"/>
          <w:w w:val="105"/>
          <w:sz w:val="34"/>
        </w:rPr>
        <w:t>ngại”).</w:t>
      </w:r>
      <w:r>
        <w:rPr>
          <w:color w:val="231F20"/>
          <w:spacing w:val="-11"/>
          <w:w w:val="105"/>
          <w:sz w:val="34"/>
        </w:rPr>
        <w:t> </w:t>
      </w:r>
      <w:r>
        <w:rPr>
          <w:color w:val="231F20"/>
          <w:w w:val="105"/>
          <w:sz w:val="34"/>
        </w:rPr>
        <w:t>Chúng</w:t>
      </w:r>
      <w:r>
        <w:rPr>
          <w:color w:val="231F20"/>
          <w:spacing w:val="-11"/>
          <w:w w:val="105"/>
          <w:sz w:val="34"/>
        </w:rPr>
        <w:t> </w:t>
      </w:r>
      <w:r>
        <w:rPr>
          <w:color w:val="231F20"/>
          <w:w w:val="105"/>
          <w:sz w:val="34"/>
        </w:rPr>
        <w:t>ta</w:t>
      </w:r>
      <w:r>
        <w:rPr>
          <w:color w:val="231F20"/>
          <w:spacing w:val="-11"/>
          <w:w w:val="105"/>
          <w:sz w:val="34"/>
        </w:rPr>
        <w:t> </w:t>
      </w:r>
      <w:r>
        <w:rPr>
          <w:color w:val="231F20"/>
          <w:w w:val="105"/>
          <w:sz w:val="34"/>
        </w:rPr>
        <w:t>đã</w:t>
      </w:r>
      <w:r>
        <w:rPr>
          <w:color w:val="231F20"/>
          <w:spacing w:val="-11"/>
          <w:w w:val="105"/>
          <w:sz w:val="34"/>
        </w:rPr>
        <w:t> </w:t>
      </w:r>
      <w:r>
        <w:rPr>
          <w:color w:val="231F20"/>
          <w:w w:val="105"/>
          <w:sz w:val="34"/>
        </w:rPr>
        <w:t>học</w:t>
      </w:r>
      <w:r>
        <w:rPr>
          <w:color w:val="231F20"/>
          <w:spacing w:val="-11"/>
          <w:w w:val="105"/>
          <w:sz w:val="34"/>
        </w:rPr>
        <w:t> </w:t>
      </w:r>
      <w:r>
        <w:rPr>
          <w:color w:val="231F20"/>
          <w:w w:val="105"/>
          <w:sz w:val="34"/>
        </w:rPr>
        <w:t>đến</w:t>
      </w:r>
      <w:r>
        <w:rPr>
          <w:color w:val="231F20"/>
          <w:spacing w:val="-11"/>
          <w:w w:val="105"/>
          <w:sz w:val="34"/>
        </w:rPr>
        <w:t> </w:t>
      </w:r>
      <w:r>
        <w:rPr>
          <w:color w:val="231F20"/>
          <w:w w:val="105"/>
          <w:sz w:val="34"/>
        </w:rPr>
        <w:t>chỗ</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nay lại tiếp tục giảng lần nữa.</w:t>
      </w:r>
    </w:p>
    <w:p>
      <w:pPr>
        <w:pStyle w:val="BodyText"/>
        <w:spacing w:line="304" w:lineRule="auto" w:before="111"/>
        <w:ind w:left="387" w:right="119" w:firstLine="453"/>
      </w:pPr>
      <w:r>
        <w:rPr>
          <w:i/>
          <w:color w:val="231F20"/>
        </w:rPr>
        <w:t>“Thần</w:t>
      </w:r>
      <w:r>
        <w:rPr>
          <w:i/>
          <w:color w:val="231F20"/>
          <w:spacing w:val="-18"/>
        </w:rPr>
        <w:t> </w:t>
      </w:r>
      <w:r>
        <w:rPr>
          <w:i/>
          <w:color w:val="231F20"/>
        </w:rPr>
        <w:t>thông</w:t>
      </w:r>
      <w:r>
        <w:rPr>
          <w:i/>
          <w:color w:val="231F20"/>
          <w:spacing w:val="-18"/>
        </w:rPr>
        <w:t> </w:t>
      </w:r>
      <w:r>
        <w:rPr>
          <w:i/>
          <w:color w:val="231F20"/>
        </w:rPr>
        <w:t>dĩ</w:t>
      </w:r>
      <w:r>
        <w:rPr>
          <w:i/>
          <w:color w:val="231F20"/>
          <w:spacing w:val="-18"/>
        </w:rPr>
        <w:t> </w:t>
      </w:r>
      <w:r>
        <w:rPr>
          <w:i/>
          <w:color w:val="231F20"/>
        </w:rPr>
        <w:t>đạt”</w:t>
      </w:r>
      <w:r>
        <w:rPr>
          <w:color w:val="231F20"/>
          <w:spacing w:val="-9"/>
        </w:rPr>
        <w:t>. </w:t>
      </w:r>
      <w:r>
        <w:rPr>
          <w:i/>
          <w:color w:val="231F20"/>
        </w:rPr>
        <w:t>“Đạt”</w:t>
      </w:r>
      <w:r>
        <w:rPr>
          <w:i/>
          <w:color w:val="231F20"/>
          <w:spacing w:val="-18"/>
        </w:rPr>
        <w:t> </w:t>
      </w:r>
      <w:r>
        <w:rPr>
          <w:color w:val="231F20"/>
        </w:rPr>
        <w:t>(</w:t>
      </w:r>
      <w:r>
        <w:rPr>
          <w:rFonts w:ascii="Arial Unicode MS" w:hAnsi="Arial Unicode MS" w:eastAsia="Arial Unicode MS" w:hint="eastAsia"/>
          <w:color w:val="231F20"/>
        </w:rPr>
        <w:t>達</w:t>
      </w:r>
      <w:r>
        <w:rPr>
          <w:color w:val="231F20"/>
          <w:spacing w:val="-9"/>
        </w:rPr>
        <w:t>) </w:t>
      </w:r>
      <w:r>
        <w:rPr>
          <w:color w:val="231F20"/>
        </w:rPr>
        <w:t>là</w:t>
      </w:r>
      <w:r>
        <w:rPr>
          <w:color w:val="231F20"/>
          <w:spacing w:val="-18"/>
        </w:rPr>
        <w:t> </w:t>
      </w:r>
      <w:r>
        <w:rPr>
          <w:color w:val="231F20"/>
        </w:rPr>
        <w:t>thông</w:t>
      </w:r>
      <w:r>
        <w:rPr>
          <w:color w:val="231F20"/>
          <w:spacing w:val="-18"/>
        </w:rPr>
        <w:t> </w:t>
      </w:r>
      <w:r>
        <w:rPr>
          <w:color w:val="231F20"/>
        </w:rPr>
        <w:t>đạt</w:t>
      </w:r>
      <w:r>
        <w:rPr>
          <w:color w:val="231F20"/>
          <w:spacing w:val="-9"/>
        </w:rPr>
        <w:t> (</w:t>
      </w:r>
      <w:r>
        <w:rPr>
          <w:rFonts w:ascii="Arial Unicode MS" w:hAnsi="Arial Unicode MS" w:eastAsia="Arial Unicode MS" w:hint="eastAsia"/>
          <w:color w:val="231F20"/>
        </w:rPr>
        <w:t>通達</w:t>
      </w:r>
      <w:r>
        <w:rPr>
          <w:color w:val="231F20"/>
          <w:spacing w:val="-7"/>
        </w:rPr>
        <w:t>). </w:t>
      </w:r>
      <w:r>
        <w:rPr>
          <w:color w:val="231F20"/>
        </w:rPr>
        <w:t>Trong </w:t>
      </w:r>
      <w:r>
        <w:rPr>
          <w:color w:val="231F20"/>
          <w:w w:val="105"/>
        </w:rPr>
        <w:t>Phật</w:t>
      </w:r>
      <w:r>
        <w:rPr>
          <w:color w:val="231F20"/>
          <w:spacing w:val="-8"/>
          <w:w w:val="105"/>
        </w:rPr>
        <w:t> </w:t>
      </w:r>
      <w:r>
        <w:rPr>
          <w:color w:val="231F20"/>
          <w:w w:val="105"/>
        </w:rPr>
        <w:t>pháp</w:t>
      </w:r>
      <w:r>
        <w:rPr>
          <w:color w:val="231F20"/>
          <w:spacing w:val="-4"/>
          <w:w w:val="105"/>
        </w:rPr>
        <w:t>, </w:t>
      </w:r>
      <w:r>
        <w:rPr>
          <w:color w:val="231F20"/>
          <w:w w:val="105"/>
        </w:rPr>
        <w:t>nói</w:t>
      </w:r>
      <w:r>
        <w:rPr>
          <w:color w:val="231F20"/>
          <w:spacing w:val="-9"/>
          <w:w w:val="105"/>
        </w:rPr>
        <w:t> </w:t>
      </w:r>
      <w:r>
        <w:rPr>
          <w:color w:val="231F20"/>
          <w:w w:val="105"/>
        </w:rPr>
        <w:t>đến</w:t>
      </w:r>
      <w:r>
        <w:rPr>
          <w:color w:val="231F20"/>
          <w:spacing w:val="-9"/>
          <w:w w:val="105"/>
        </w:rPr>
        <w:t> </w:t>
      </w:r>
      <w:r>
        <w:rPr>
          <w:color w:val="231F20"/>
          <w:w w:val="105"/>
        </w:rPr>
        <w:t>6</w:t>
      </w:r>
      <w:r>
        <w:rPr>
          <w:color w:val="231F20"/>
          <w:spacing w:val="-8"/>
          <w:w w:val="105"/>
        </w:rPr>
        <w:t> </w:t>
      </w:r>
      <w:r>
        <w:rPr>
          <w:color w:val="231F20"/>
          <w:w w:val="105"/>
        </w:rPr>
        <w:t>thứ</w:t>
      </w:r>
      <w:r>
        <w:rPr>
          <w:color w:val="231F20"/>
          <w:spacing w:val="-9"/>
          <w:w w:val="105"/>
        </w:rPr>
        <w:t> </w:t>
      </w:r>
      <w:r>
        <w:rPr>
          <w:color w:val="231F20"/>
          <w:w w:val="105"/>
        </w:rPr>
        <w:t>thần</w:t>
      </w:r>
      <w:r>
        <w:rPr>
          <w:color w:val="231F20"/>
          <w:spacing w:val="-8"/>
          <w:w w:val="105"/>
        </w:rPr>
        <w:t> </w:t>
      </w:r>
      <w:r>
        <w:rPr>
          <w:color w:val="231F20"/>
          <w:w w:val="105"/>
        </w:rPr>
        <w:t>thông</w:t>
      </w:r>
      <w:r>
        <w:rPr>
          <w:color w:val="231F20"/>
          <w:spacing w:val="-9"/>
          <w:w w:val="105"/>
        </w:rPr>
        <w:t> </w:t>
      </w:r>
      <w:r>
        <w:rPr>
          <w:color w:val="231F20"/>
          <w:w w:val="105"/>
        </w:rPr>
        <w:t>này</w:t>
      </w:r>
      <w:r>
        <w:rPr>
          <w:color w:val="231F20"/>
          <w:spacing w:val="-4"/>
          <w:w w:val="105"/>
        </w:rPr>
        <w:t>. </w:t>
      </w:r>
      <w:r>
        <w:rPr>
          <w:color w:val="231F20"/>
          <w:w w:val="105"/>
        </w:rPr>
        <w:t>Thuở</w:t>
      </w:r>
      <w:r>
        <w:rPr>
          <w:color w:val="231F20"/>
          <w:spacing w:val="-8"/>
          <w:w w:val="105"/>
        </w:rPr>
        <w:t> </w:t>
      </w:r>
      <w:r>
        <w:rPr>
          <w:color w:val="231F20"/>
          <w:w w:val="105"/>
        </w:rPr>
        <w:t>đức</w:t>
      </w:r>
      <w:r>
        <w:rPr>
          <w:color w:val="231F20"/>
          <w:spacing w:val="-8"/>
          <w:w w:val="105"/>
        </w:rPr>
        <w:t> </w:t>
      </w:r>
      <w:r>
        <w:rPr>
          <w:color w:val="231F20"/>
          <w:w w:val="105"/>
        </w:rPr>
        <w:t>Thế</w:t>
      </w:r>
      <w:r>
        <w:rPr>
          <w:color w:val="231F20"/>
          <w:spacing w:val="-8"/>
          <w:w w:val="105"/>
        </w:rPr>
        <w:t> </w:t>
      </w:r>
      <w:r>
        <w:rPr>
          <w:color w:val="231F20"/>
          <w:w w:val="105"/>
        </w:rPr>
        <w:t>Tôn tại thế, chúng ta biết Ấn Độ thuở ấy là một nước tôn giáo, tôn giáo thịnh vượng nhất, cũng là một nơi có trình độ học thuật cao nhất, nếu nói theo quy mô cả thế giới. Vì thế, đức </w:t>
      </w:r>
      <w:r>
        <w:rPr>
          <w:color w:val="231F20"/>
          <w:spacing w:val="-2"/>
          <w:w w:val="105"/>
        </w:rPr>
        <w:t>Phật</w:t>
      </w:r>
      <w:r>
        <w:rPr>
          <w:color w:val="231F20"/>
          <w:spacing w:val="-19"/>
          <w:w w:val="105"/>
        </w:rPr>
        <w:t> </w:t>
      </w:r>
      <w:r>
        <w:rPr>
          <w:color w:val="231F20"/>
          <w:spacing w:val="-2"/>
          <w:w w:val="105"/>
        </w:rPr>
        <w:t>xuất</w:t>
      </w:r>
      <w:r>
        <w:rPr>
          <w:color w:val="231F20"/>
          <w:spacing w:val="-19"/>
          <w:w w:val="105"/>
        </w:rPr>
        <w:t> </w:t>
      </w:r>
      <w:r>
        <w:rPr>
          <w:color w:val="231F20"/>
          <w:spacing w:val="-2"/>
          <w:w w:val="105"/>
        </w:rPr>
        <w:t>hiện</w:t>
      </w:r>
      <w:r>
        <w:rPr>
          <w:color w:val="231F20"/>
          <w:spacing w:val="-19"/>
          <w:w w:val="105"/>
        </w:rPr>
        <w:t> </w:t>
      </w:r>
      <w:r>
        <w:rPr>
          <w:color w:val="231F20"/>
          <w:spacing w:val="-2"/>
          <w:w w:val="105"/>
        </w:rPr>
        <w:t>ở</w:t>
      </w:r>
      <w:r>
        <w:rPr>
          <w:color w:val="231F20"/>
          <w:spacing w:val="-19"/>
          <w:w w:val="105"/>
        </w:rPr>
        <w:t> </w:t>
      </w:r>
      <w:r>
        <w:rPr>
          <w:color w:val="231F20"/>
          <w:spacing w:val="-2"/>
          <w:w w:val="105"/>
        </w:rPr>
        <w:t>nơi</w:t>
      </w:r>
      <w:r>
        <w:rPr>
          <w:color w:val="231F20"/>
          <w:spacing w:val="-19"/>
          <w:w w:val="105"/>
        </w:rPr>
        <w:t> </w:t>
      </w:r>
      <w:r>
        <w:rPr>
          <w:color w:val="231F20"/>
          <w:spacing w:val="-2"/>
          <w:w w:val="105"/>
        </w:rPr>
        <w:t>ấy</w:t>
      </w:r>
      <w:r>
        <w:rPr>
          <w:color w:val="231F20"/>
          <w:spacing w:val="-11"/>
          <w:w w:val="105"/>
        </w:rPr>
        <w:t>, </w:t>
      </w:r>
      <w:r>
        <w:rPr>
          <w:color w:val="231F20"/>
          <w:spacing w:val="-2"/>
          <w:w w:val="105"/>
        </w:rPr>
        <w:t>vô</w:t>
      </w:r>
      <w:r>
        <w:rPr>
          <w:color w:val="231F20"/>
          <w:spacing w:val="-19"/>
          <w:w w:val="105"/>
        </w:rPr>
        <w:t> </w:t>
      </w:r>
      <w:r>
        <w:rPr>
          <w:color w:val="231F20"/>
          <w:spacing w:val="-2"/>
          <w:w w:val="105"/>
        </w:rPr>
        <w:t>cùng</w:t>
      </w:r>
      <w:r>
        <w:rPr>
          <w:color w:val="231F20"/>
          <w:spacing w:val="-19"/>
          <w:w w:val="105"/>
        </w:rPr>
        <w:t> </w:t>
      </w:r>
      <w:r>
        <w:rPr>
          <w:color w:val="231F20"/>
          <w:spacing w:val="-2"/>
          <w:w w:val="105"/>
        </w:rPr>
        <w:t>hợp</w:t>
      </w:r>
      <w:r>
        <w:rPr>
          <w:color w:val="231F20"/>
          <w:spacing w:val="-19"/>
          <w:w w:val="105"/>
        </w:rPr>
        <w:t> </w:t>
      </w:r>
      <w:r>
        <w:rPr>
          <w:color w:val="231F20"/>
          <w:spacing w:val="-2"/>
          <w:w w:val="105"/>
        </w:rPr>
        <w:t>lý!</w:t>
      </w:r>
      <w:r>
        <w:rPr>
          <w:color w:val="231F20"/>
          <w:spacing w:val="-19"/>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chẳng</w:t>
      </w:r>
      <w:r>
        <w:rPr>
          <w:color w:val="231F20"/>
          <w:spacing w:val="-19"/>
          <w:w w:val="105"/>
        </w:rPr>
        <w:t> </w:t>
      </w:r>
      <w:r>
        <w:rPr>
          <w:color w:val="231F20"/>
          <w:spacing w:val="-2"/>
          <w:w w:val="105"/>
        </w:rPr>
        <w:t>xuất </w:t>
      </w:r>
      <w:r>
        <w:rPr>
          <w:color w:val="231F20"/>
          <w:w w:val="105"/>
        </w:rPr>
        <w:t>hiện tại Trung Quốc, mà xuất hiện ở Ấn Độ, tức là trình độ văn</w:t>
      </w:r>
      <w:r>
        <w:rPr>
          <w:color w:val="231F20"/>
          <w:spacing w:val="-3"/>
          <w:w w:val="105"/>
        </w:rPr>
        <w:t> </w:t>
      </w:r>
      <w:r>
        <w:rPr>
          <w:color w:val="231F20"/>
          <w:w w:val="105"/>
        </w:rPr>
        <w:t>hóa</w:t>
      </w:r>
      <w:r>
        <w:rPr>
          <w:color w:val="231F20"/>
          <w:spacing w:val="-3"/>
          <w:w w:val="105"/>
        </w:rPr>
        <w:t> </w:t>
      </w:r>
      <w:r>
        <w:rPr>
          <w:color w:val="231F20"/>
          <w:w w:val="105"/>
        </w:rPr>
        <w:t>của</w:t>
      </w:r>
      <w:r>
        <w:rPr>
          <w:color w:val="231F20"/>
          <w:spacing w:val="-3"/>
          <w:w w:val="105"/>
        </w:rPr>
        <w:t> </w:t>
      </w:r>
      <w:r>
        <w:rPr>
          <w:color w:val="231F20"/>
          <w:w w:val="105"/>
        </w:rPr>
        <w:t>Ấn</w:t>
      </w:r>
      <w:r>
        <w:rPr>
          <w:color w:val="231F20"/>
          <w:spacing w:val="-3"/>
          <w:w w:val="105"/>
        </w:rPr>
        <w:t> </w:t>
      </w:r>
      <w:r>
        <w:rPr>
          <w:color w:val="231F20"/>
          <w:w w:val="105"/>
        </w:rPr>
        <w:t>Độ</w:t>
      </w:r>
      <w:r>
        <w:rPr>
          <w:color w:val="231F20"/>
          <w:spacing w:val="-1"/>
          <w:w w:val="105"/>
        </w:rPr>
        <w:t> </w:t>
      </w:r>
      <w:r>
        <w:rPr>
          <w:color w:val="231F20"/>
          <w:w w:val="105"/>
        </w:rPr>
        <w:t>cao</w:t>
      </w:r>
      <w:r>
        <w:rPr>
          <w:color w:val="231F20"/>
          <w:spacing w:val="-3"/>
          <w:w w:val="105"/>
        </w:rPr>
        <w:t> </w:t>
      </w:r>
      <w:r>
        <w:rPr>
          <w:color w:val="231F20"/>
          <w:w w:val="105"/>
        </w:rPr>
        <w:t>hơn</w:t>
      </w:r>
      <w:r>
        <w:rPr>
          <w:color w:val="231F20"/>
          <w:spacing w:val="-3"/>
          <w:w w:val="105"/>
        </w:rPr>
        <w:t> </w:t>
      </w:r>
      <w:r>
        <w:rPr>
          <w:color w:val="231F20"/>
          <w:w w:val="105"/>
        </w:rPr>
        <w:t>Trung</w:t>
      </w:r>
      <w:r>
        <w:rPr>
          <w:color w:val="231F20"/>
          <w:spacing w:val="-1"/>
          <w:w w:val="105"/>
        </w:rPr>
        <w:t> </w:t>
      </w:r>
      <w:r>
        <w:rPr>
          <w:color w:val="231F20"/>
          <w:w w:val="105"/>
        </w:rPr>
        <w:t>Quốc.</w:t>
      </w:r>
    </w:p>
    <w:p>
      <w:pPr>
        <w:pStyle w:val="BodyText"/>
        <w:spacing w:line="307" w:lineRule="auto" w:before="149"/>
        <w:ind w:left="387" w:right="120" w:firstLine="453"/>
      </w:pPr>
      <w:r>
        <w:rPr>
          <w:color w:val="231F20"/>
          <w:w w:val="105"/>
        </w:rPr>
        <w:t>Thật ra, Phật cũng xuất thế ở Trung Quốc, nhưng chẳng </w:t>
      </w:r>
      <w:r>
        <w:rPr>
          <w:color w:val="231F20"/>
        </w:rPr>
        <w:t>dùng</w:t>
      </w:r>
      <w:r>
        <w:rPr>
          <w:color w:val="231F20"/>
          <w:spacing w:val="3"/>
        </w:rPr>
        <w:t> </w:t>
      </w:r>
      <w:r>
        <w:rPr>
          <w:color w:val="231F20"/>
        </w:rPr>
        <w:t>thân</w:t>
      </w:r>
      <w:r>
        <w:rPr>
          <w:color w:val="231F20"/>
          <w:spacing w:val="4"/>
        </w:rPr>
        <w:t> </w:t>
      </w:r>
      <w:r>
        <w:rPr>
          <w:color w:val="231F20"/>
        </w:rPr>
        <w:t>phận</w:t>
      </w:r>
      <w:r>
        <w:rPr>
          <w:color w:val="231F20"/>
          <w:spacing w:val="4"/>
        </w:rPr>
        <w:t> </w:t>
      </w:r>
      <w:r>
        <w:rPr>
          <w:color w:val="231F20"/>
        </w:rPr>
        <w:t>Phật,</w:t>
      </w:r>
      <w:r>
        <w:rPr>
          <w:color w:val="231F20"/>
          <w:spacing w:val="3"/>
        </w:rPr>
        <w:t> </w:t>
      </w:r>
      <w:r>
        <w:rPr>
          <w:color w:val="231F20"/>
        </w:rPr>
        <w:t>tôi</w:t>
      </w:r>
      <w:r>
        <w:rPr>
          <w:color w:val="231F20"/>
          <w:spacing w:val="4"/>
        </w:rPr>
        <w:t> </w:t>
      </w:r>
      <w:r>
        <w:rPr>
          <w:color w:val="231F20"/>
        </w:rPr>
        <w:t>cảm</w:t>
      </w:r>
      <w:r>
        <w:rPr>
          <w:color w:val="231F20"/>
          <w:spacing w:val="4"/>
        </w:rPr>
        <w:t> </w:t>
      </w:r>
      <w:r>
        <w:rPr>
          <w:color w:val="231F20"/>
        </w:rPr>
        <w:t>thấy</w:t>
      </w:r>
      <w:r>
        <w:rPr>
          <w:color w:val="231F20"/>
          <w:spacing w:val="4"/>
        </w:rPr>
        <w:t> </w:t>
      </w:r>
      <w:r>
        <w:rPr>
          <w:color w:val="231F20"/>
        </w:rPr>
        <w:t>Khổng,</w:t>
      </w:r>
      <w:r>
        <w:rPr>
          <w:color w:val="231F20"/>
          <w:spacing w:val="3"/>
        </w:rPr>
        <w:t> </w:t>
      </w:r>
      <w:r>
        <w:rPr>
          <w:color w:val="231F20"/>
        </w:rPr>
        <w:t>Mạnh,</w:t>
      </w:r>
      <w:r>
        <w:rPr>
          <w:color w:val="231F20"/>
          <w:spacing w:val="4"/>
        </w:rPr>
        <w:t> </w:t>
      </w:r>
      <w:r>
        <w:rPr>
          <w:color w:val="231F20"/>
        </w:rPr>
        <w:t>Lão,</w:t>
      </w:r>
      <w:r>
        <w:rPr>
          <w:color w:val="231F20"/>
          <w:spacing w:val="4"/>
        </w:rPr>
        <w:t> </w:t>
      </w:r>
      <w:r>
        <w:rPr>
          <w:color w:val="231F20"/>
          <w:spacing w:val="-2"/>
        </w:rPr>
        <w:t>Trang,</w:t>
      </w:r>
    </w:p>
    <w:p>
      <w:pPr>
        <w:spacing w:after="0" w:line="307" w:lineRule="auto"/>
        <w:sectPr>
          <w:headerReference w:type="default" r:id="rId76"/>
          <w:headerReference w:type="even" r:id="rId77"/>
          <w:footerReference w:type="default" r:id="rId78"/>
          <w:footerReference w:type="even" r:id="rId79"/>
          <w:pgSz w:w="11400" w:h="15370"/>
          <w:pgMar w:header="977" w:footer="937" w:top="1160" w:bottom="1120" w:left="1200" w:right="1180"/>
          <w:pgNumType w:start="347"/>
        </w:sectPr>
      </w:pPr>
    </w:p>
    <w:p>
      <w:pPr>
        <w:pStyle w:val="BodyText"/>
        <w:spacing w:before="6"/>
        <w:jc w:val="left"/>
        <w:rPr>
          <w:sz w:val="22"/>
        </w:rPr>
      </w:pPr>
    </w:p>
    <w:p>
      <w:pPr>
        <w:spacing w:line="307" w:lineRule="auto" w:before="106"/>
        <w:ind w:left="103" w:right="404" w:firstLine="0"/>
        <w:jc w:val="both"/>
        <w:rPr>
          <w:sz w:val="34"/>
        </w:rPr>
      </w:pPr>
      <w:r>
        <w:rPr>
          <w:color w:val="231F20"/>
          <w:w w:val="105"/>
          <w:sz w:val="34"/>
        </w:rPr>
        <w:t>Nghiêu,</w:t>
      </w:r>
      <w:r>
        <w:rPr>
          <w:color w:val="231F20"/>
          <w:spacing w:val="-4"/>
          <w:w w:val="105"/>
          <w:sz w:val="34"/>
        </w:rPr>
        <w:t> </w:t>
      </w:r>
      <w:r>
        <w:rPr>
          <w:color w:val="231F20"/>
          <w:w w:val="105"/>
          <w:sz w:val="34"/>
        </w:rPr>
        <w:t>Thuấn,</w:t>
      </w:r>
      <w:r>
        <w:rPr>
          <w:color w:val="231F20"/>
          <w:spacing w:val="-4"/>
          <w:w w:val="105"/>
          <w:sz w:val="34"/>
        </w:rPr>
        <w:t> </w:t>
      </w:r>
      <w:r>
        <w:rPr>
          <w:color w:val="231F20"/>
          <w:w w:val="105"/>
          <w:sz w:val="34"/>
        </w:rPr>
        <w:t>Vũ,</w:t>
      </w:r>
      <w:r>
        <w:rPr>
          <w:color w:val="231F20"/>
          <w:spacing w:val="-4"/>
          <w:w w:val="105"/>
          <w:sz w:val="34"/>
        </w:rPr>
        <w:t> </w:t>
      </w:r>
      <w:r>
        <w:rPr>
          <w:color w:val="231F20"/>
          <w:w w:val="105"/>
          <w:sz w:val="34"/>
        </w:rPr>
        <w:t>Thang</w:t>
      </w:r>
      <w:r>
        <w:rPr>
          <w:color w:val="231F20"/>
          <w:spacing w:val="-4"/>
          <w:w w:val="105"/>
          <w:sz w:val="34"/>
        </w:rPr>
        <w:t> </w:t>
      </w:r>
      <w:r>
        <w:rPr>
          <w:color w:val="231F20"/>
          <w:w w:val="105"/>
          <w:sz w:val="34"/>
        </w:rPr>
        <w:t>đều</w:t>
      </w:r>
      <w:r>
        <w:rPr>
          <w:color w:val="231F20"/>
          <w:spacing w:val="-4"/>
          <w:w w:val="105"/>
          <w:sz w:val="34"/>
        </w:rPr>
        <w:t> </w:t>
      </w:r>
      <w:r>
        <w:rPr>
          <w:color w:val="231F20"/>
          <w:w w:val="105"/>
          <w:sz w:val="34"/>
        </w:rPr>
        <w:t>là</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Bồ</w:t>
      </w:r>
      <w:r>
        <w:rPr>
          <w:color w:val="231F20"/>
          <w:spacing w:val="-4"/>
          <w:w w:val="105"/>
          <w:sz w:val="34"/>
        </w:rPr>
        <w:t> </w:t>
      </w:r>
      <w:r>
        <w:rPr>
          <w:color w:val="231F20"/>
          <w:w w:val="105"/>
          <w:sz w:val="34"/>
        </w:rPr>
        <w:t>tát</w:t>
      </w:r>
      <w:r>
        <w:rPr>
          <w:color w:val="231F20"/>
          <w:spacing w:val="-4"/>
          <w:w w:val="105"/>
          <w:sz w:val="34"/>
        </w:rPr>
        <w:t> </w:t>
      </w:r>
      <w:r>
        <w:rPr>
          <w:color w:val="231F20"/>
          <w:w w:val="105"/>
          <w:sz w:val="34"/>
        </w:rPr>
        <w:t>tái</w:t>
      </w:r>
      <w:r>
        <w:rPr>
          <w:color w:val="231F20"/>
          <w:spacing w:val="-4"/>
          <w:w w:val="105"/>
          <w:sz w:val="34"/>
        </w:rPr>
        <w:t> </w:t>
      </w:r>
      <w:r>
        <w:rPr>
          <w:color w:val="231F20"/>
          <w:w w:val="105"/>
          <w:sz w:val="34"/>
        </w:rPr>
        <w:t>lai.</w:t>
      </w:r>
      <w:r>
        <w:rPr>
          <w:color w:val="231F20"/>
          <w:spacing w:val="-4"/>
          <w:w w:val="105"/>
          <w:sz w:val="34"/>
        </w:rPr>
        <w:t> </w:t>
      </w:r>
      <w:r>
        <w:rPr>
          <w:color w:val="231F20"/>
          <w:w w:val="105"/>
          <w:sz w:val="34"/>
        </w:rPr>
        <w:t>Trong quá</w:t>
      </w:r>
      <w:r>
        <w:rPr>
          <w:color w:val="231F20"/>
          <w:spacing w:val="-14"/>
          <w:w w:val="105"/>
          <w:sz w:val="34"/>
        </w:rPr>
        <w:t> </w:t>
      </w:r>
      <w:r>
        <w:rPr>
          <w:color w:val="231F20"/>
          <w:w w:val="105"/>
          <w:sz w:val="34"/>
        </w:rPr>
        <w:t>khứ,</w:t>
      </w:r>
      <w:r>
        <w:rPr>
          <w:color w:val="231F20"/>
          <w:spacing w:val="-14"/>
          <w:w w:val="105"/>
          <w:sz w:val="34"/>
        </w:rPr>
        <w:t> </w:t>
      </w:r>
      <w:r>
        <w:rPr>
          <w:color w:val="231F20"/>
          <w:w w:val="105"/>
          <w:sz w:val="34"/>
        </w:rPr>
        <w:t>tôi</w:t>
      </w:r>
      <w:r>
        <w:rPr>
          <w:color w:val="231F20"/>
          <w:spacing w:val="-14"/>
          <w:w w:val="105"/>
          <w:sz w:val="34"/>
        </w:rPr>
        <w:t> </w:t>
      </w:r>
      <w:r>
        <w:rPr>
          <w:color w:val="231F20"/>
          <w:w w:val="105"/>
          <w:sz w:val="34"/>
        </w:rPr>
        <w:t>từng</w:t>
      </w:r>
      <w:r>
        <w:rPr>
          <w:color w:val="231F20"/>
          <w:spacing w:val="-14"/>
          <w:w w:val="105"/>
          <w:sz w:val="34"/>
        </w:rPr>
        <w:t> </w:t>
      </w:r>
      <w:r>
        <w:rPr>
          <w:color w:val="231F20"/>
          <w:w w:val="105"/>
          <w:sz w:val="34"/>
        </w:rPr>
        <w:t>hỏi</w:t>
      </w:r>
      <w:r>
        <w:rPr>
          <w:color w:val="231F20"/>
          <w:spacing w:val="-14"/>
          <w:w w:val="105"/>
          <w:sz w:val="34"/>
        </w:rPr>
        <w:t> </w:t>
      </w:r>
      <w:r>
        <w:rPr>
          <w:color w:val="231F20"/>
          <w:w w:val="105"/>
          <w:sz w:val="34"/>
        </w:rPr>
        <w:t>lão</w:t>
      </w:r>
      <w:r>
        <w:rPr>
          <w:color w:val="231F20"/>
          <w:spacing w:val="-14"/>
          <w:w w:val="105"/>
          <w:sz w:val="34"/>
        </w:rPr>
        <w:t> </w:t>
      </w:r>
      <w:r>
        <w:rPr>
          <w:color w:val="231F20"/>
          <w:w w:val="105"/>
          <w:sz w:val="34"/>
        </w:rPr>
        <w:t>cư</w:t>
      </w:r>
      <w:r>
        <w:rPr>
          <w:color w:val="231F20"/>
          <w:spacing w:val="-14"/>
          <w:w w:val="105"/>
          <w:sz w:val="34"/>
        </w:rPr>
        <w:t> </w:t>
      </w:r>
      <w:r>
        <w:rPr>
          <w:color w:val="231F20"/>
          <w:w w:val="105"/>
          <w:sz w:val="34"/>
        </w:rPr>
        <w:t>sĩ</w:t>
      </w:r>
      <w:r>
        <w:rPr>
          <w:color w:val="231F20"/>
          <w:spacing w:val="-14"/>
          <w:w w:val="105"/>
          <w:sz w:val="34"/>
        </w:rPr>
        <w:t> </w:t>
      </w:r>
      <w:r>
        <w:rPr>
          <w:color w:val="231F20"/>
          <w:w w:val="105"/>
          <w:sz w:val="34"/>
        </w:rPr>
        <w:t>Lý</w:t>
      </w:r>
      <w:r>
        <w:rPr>
          <w:color w:val="231F20"/>
          <w:spacing w:val="-14"/>
          <w:w w:val="105"/>
          <w:sz w:val="34"/>
        </w:rPr>
        <w:t> </w:t>
      </w:r>
      <w:r>
        <w:rPr>
          <w:color w:val="231F20"/>
          <w:w w:val="105"/>
          <w:sz w:val="34"/>
        </w:rPr>
        <w:t>Bỉnh</w:t>
      </w:r>
      <w:r>
        <w:rPr>
          <w:color w:val="231F20"/>
          <w:spacing w:val="-14"/>
          <w:w w:val="105"/>
          <w:sz w:val="34"/>
        </w:rPr>
        <w:t> </w:t>
      </w:r>
      <w:r>
        <w:rPr>
          <w:color w:val="231F20"/>
          <w:w w:val="105"/>
          <w:sz w:val="34"/>
        </w:rPr>
        <w:t>Nam</w:t>
      </w:r>
      <w:r>
        <w:rPr>
          <w:color w:val="231F20"/>
          <w:spacing w:val="-14"/>
          <w:w w:val="105"/>
          <w:sz w:val="34"/>
        </w:rPr>
        <w:t> </w:t>
      </w:r>
      <w:r>
        <w:rPr>
          <w:color w:val="231F20"/>
          <w:w w:val="105"/>
          <w:sz w:val="34"/>
        </w:rPr>
        <w:t>xin</w:t>
      </w:r>
      <w:r>
        <w:rPr>
          <w:color w:val="231F20"/>
          <w:spacing w:val="-14"/>
          <w:w w:val="105"/>
          <w:sz w:val="34"/>
        </w:rPr>
        <w:t> </w:t>
      </w:r>
      <w:r>
        <w:rPr>
          <w:color w:val="231F20"/>
          <w:w w:val="105"/>
          <w:sz w:val="34"/>
        </w:rPr>
        <w:t>Ngài</w:t>
      </w:r>
      <w:r>
        <w:rPr>
          <w:color w:val="231F20"/>
          <w:spacing w:val="-14"/>
          <w:w w:val="105"/>
          <w:sz w:val="34"/>
        </w:rPr>
        <w:t> </w:t>
      </w:r>
      <w:r>
        <w:rPr>
          <w:color w:val="231F20"/>
          <w:w w:val="105"/>
          <w:sz w:val="34"/>
        </w:rPr>
        <w:t>chứng thực</w:t>
      </w:r>
      <w:r>
        <w:rPr>
          <w:color w:val="231F20"/>
          <w:spacing w:val="-9"/>
          <w:w w:val="105"/>
          <w:sz w:val="34"/>
        </w:rPr>
        <w:t> </w:t>
      </w:r>
      <w:r>
        <w:rPr>
          <w:color w:val="231F20"/>
          <w:w w:val="105"/>
          <w:sz w:val="34"/>
        </w:rPr>
        <w:t>một</w:t>
      </w:r>
      <w:r>
        <w:rPr>
          <w:color w:val="231F20"/>
          <w:spacing w:val="-9"/>
          <w:w w:val="105"/>
          <w:sz w:val="34"/>
        </w:rPr>
        <w:t> </w:t>
      </w:r>
      <w:r>
        <w:rPr>
          <w:color w:val="231F20"/>
          <w:w w:val="105"/>
          <w:sz w:val="34"/>
        </w:rPr>
        <w:t>phen.</w:t>
      </w:r>
      <w:r>
        <w:rPr>
          <w:color w:val="231F20"/>
          <w:spacing w:val="-9"/>
          <w:w w:val="105"/>
          <w:sz w:val="34"/>
        </w:rPr>
        <w:t> </w:t>
      </w:r>
      <w:r>
        <w:rPr>
          <w:color w:val="231F20"/>
          <w:w w:val="105"/>
          <w:sz w:val="34"/>
        </w:rPr>
        <w:t>Sau</w:t>
      </w:r>
      <w:r>
        <w:rPr>
          <w:color w:val="231F20"/>
          <w:spacing w:val="-9"/>
          <w:w w:val="105"/>
          <w:sz w:val="34"/>
        </w:rPr>
        <w:t> </w:t>
      </w:r>
      <w:r>
        <w:rPr>
          <w:color w:val="231F20"/>
          <w:w w:val="105"/>
          <w:sz w:val="34"/>
        </w:rPr>
        <w:t>khi</w:t>
      </w:r>
      <w:r>
        <w:rPr>
          <w:color w:val="231F20"/>
          <w:spacing w:val="-9"/>
          <w:w w:val="105"/>
          <w:sz w:val="34"/>
        </w:rPr>
        <w:t> </w:t>
      </w:r>
      <w:r>
        <w:rPr>
          <w:color w:val="231F20"/>
          <w:w w:val="105"/>
          <w:sz w:val="34"/>
        </w:rPr>
        <w:t>nghe</w:t>
      </w:r>
      <w:r>
        <w:rPr>
          <w:color w:val="231F20"/>
          <w:spacing w:val="-9"/>
          <w:w w:val="105"/>
          <w:sz w:val="34"/>
        </w:rPr>
        <w:t> </w:t>
      </w:r>
      <w:r>
        <w:rPr>
          <w:color w:val="231F20"/>
          <w:w w:val="105"/>
          <w:sz w:val="34"/>
        </w:rPr>
        <w:t>xong,</w:t>
      </w:r>
      <w:r>
        <w:rPr>
          <w:color w:val="231F20"/>
          <w:spacing w:val="-9"/>
          <w:w w:val="105"/>
          <w:sz w:val="34"/>
        </w:rPr>
        <w:t> </w:t>
      </w:r>
      <w:r>
        <w:rPr>
          <w:color w:val="231F20"/>
          <w:w w:val="105"/>
          <w:sz w:val="34"/>
        </w:rPr>
        <w:t>Ngài</w:t>
      </w:r>
      <w:r>
        <w:rPr>
          <w:color w:val="231F20"/>
          <w:spacing w:val="-9"/>
          <w:w w:val="105"/>
          <w:sz w:val="34"/>
        </w:rPr>
        <w:t> </w:t>
      </w:r>
      <w:r>
        <w:rPr>
          <w:color w:val="231F20"/>
          <w:w w:val="105"/>
          <w:sz w:val="34"/>
        </w:rPr>
        <w:t>cười,</w:t>
      </w:r>
      <w:r>
        <w:rPr>
          <w:color w:val="231F20"/>
          <w:spacing w:val="-9"/>
          <w:w w:val="105"/>
          <w:sz w:val="34"/>
        </w:rPr>
        <w:t> </w:t>
      </w:r>
      <w:r>
        <w:rPr>
          <w:color w:val="231F20"/>
          <w:w w:val="105"/>
          <w:sz w:val="34"/>
        </w:rPr>
        <w:t>bảo</w:t>
      </w:r>
      <w:r>
        <w:rPr>
          <w:color w:val="231F20"/>
          <w:spacing w:val="-9"/>
          <w:w w:val="105"/>
          <w:sz w:val="34"/>
        </w:rPr>
        <w:t> </w:t>
      </w:r>
      <w:r>
        <w:rPr>
          <w:color w:val="231F20"/>
          <w:w w:val="105"/>
          <w:sz w:val="34"/>
        </w:rPr>
        <w:t>tôi:</w:t>
      </w:r>
      <w:r>
        <w:rPr>
          <w:color w:val="231F20"/>
          <w:spacing w:val="-8"/>
          <w:w w:val="105"/>
          <w:sz w:val="34"/>
        </w:rPr>
        <w:t> </w:t>
      </w:r>
      <w:r>
        <w:rPr>
          <w:i/>
          <w:color w:val="231F20"/>
          <w:w w:val="105"/>
          <w:sz w:val="34"/>
        </w:rPr>
        <w:t>“Nói theo Lý thì hợp lẽ, nhưng về mặt Sự chẳng có chứng cứ”</w:t>
      </w:r>
      <w:r>
        <w:rPr>
          <w:color w:val="231F20"/>
          <w:w w:val="105"/>
          <w:sz w:val="34"/>
        </w:rPr>
        <w:t>. Thiếu chứng cứ về mặt Sự, nhưng nói theo Lý cũng suông.</w:t>
      </w:r>
    </w:p>
    <w:p>
      <w:pPr>
        <w:pStyle w:val="BodyText"/>
        <w:spacing w:line="307" w:lineRule="auto" w:before="139"/>
        <w:ind w:left="103" w:right="404" w:firstLine="453"/>
      </w:pPr>
      <w:r>
        <w:rPr>
          <w:color w:val="231F20"/>
          <w:w w:val="105"/>
        </w:rPr>
        <w:t>Nay, chúng ta gọi 6 thứ năng lực ấy là “công năng đặc dị”, thật ra chúng là năng lực sẵn có của chúng ta. Hết thảy chúng sinh ai nấy trọn đủ, thì ai không có? Ai nấy đều có. Vì sao chúng chẳng hiện ra? Do có chướng ngại ngăn trở. Chướng ngại ấy thường được gọi là “nghiệp chướng”, nói tóm</w:t>
      </w:r>
      <w:r>
        <w:rPr>
          <w:color w:val="231F20"/>
          <w:spacing w:val="-16"/>
          <w:w w:val="105"/>
        </w:rPr>
        <w:t> </w:t>
      </w:r>
      <w:r>
        <w:rPr>
          <w:color w:val="231F20"/>
          <w:w w:val="105"/>
        </w:rPr>
        <w:t>lại</w:t>
      </w:r>
      <w:r>
        <w:rPr>
          <w:color w:val="231F20"/>
          <w:spacing w:val="-16"/>
          <w:w w:val="105"/>
        </w:rPr>
        <w:t> </w:t>
      </w:r>
      <w:r>
        <w:rPr>
          <w:color w:val="231F20"/>
          <w:w w:val="105"/>
        </w:rPr>
        <w:t>là</w:t>
      </w:r>
      <w:r>
        <w:rPr>
          <w:color w:val="231F20"/>
          <w:spacing w:val="-16"/>
          <w:w w:val="105"/>
        </w:rPr>
        <w:t> </w:t>
      </w:r>
      <w:r>
        <w:rPr>
          <w:color w:val="231F20"/>
          <w:w w:val="105"/>
        </w:rPr>
        <w:t>phiền</w:t>
      </w:r>
      <w:r>
        <w:rPr>
          <w:color w:val="231F20"/>
          <w:spacing w:val="-16"/>
          <w:w w:val="105"/>
        </w:rPr>
        <w:t> </w:t>
      </w:r>
      <w:r>
        <w:rPr>
          <w:color w:val="231F20"/>
          <w:w w:val="105"/>
        </w:rPr>
        <w:t>não.</w:t>
      </w:r>
      <w:r>
        <w:rPr>
          <w:color w:val="231F20"/>
          <w:spacing w:val="-16"/>
          <w:w w:val="105"/>
        </w:rPr>
        <w:t> </w:t>
      </w:r>
      <w:r>
        <w:rPr>
          <w:color w:val="231F20"/>
          <w:w w:val="105"/>
        </w:rPr>
        <w:t>Phiền</w:t>
      </w:r>
      <w:r>
        <w:rPr>
          <w:color w:val="231F20"/>
          <w:spacing w:val="-16"/>
          <w:w w:val="105"/>
        </w:rPr>
        <w:t> </w:t>
      </w:r>
      <w:r>
        <w:rPr>
          <w:color w:val="231F20"/>
          <w:w w:val="105"/>
        </w:rPr>
        <w:t>não</w:t>
      </w:r>
      <w:r>
        <w:rPr>
          <w:color w:val="231F20"/>
          <w:spacing w:val="-16"/>
          <w:w w:val="105"/>
        </w:rPr>
        <w:t> </w:t>
      </w:r>
      <w:r>
        <w:rPr>
          <w:color w:val="231F20"/>
          <w:w w:val="105"/>
        </w:rPr>
        <w:t>có</w:t>
      </w:r>
      <w:r>
        <w:rPr>
          <w:color w:val="231F20"/>
          <w:spacing w:val="-16"/>
          <w:w w:val="105"/>
        </w:rPr>
        <w:t> </w:t>
      </w:r>
      <w:r>
        <w:rPr>
          <w:color w:val="231F20"/>
          <w:w w:val="105"/>
        </w:rPr>
        <w:t>3</w:t>
      </w:r>
      <w:r>
        <w:rPr>
          <w:color w:val="231F20"/>
          <w:spacing w:val="-16"/>
          <w:w w:val="105"/>
        </w:rPr>
        <w:t> </w:t>
      </w:r>
      <w:r>
        <w:rPr>
          <w:color w:val="231F20"/>
          <w:w w:val="105"/>
        </w:rPr>
        <w:t>loại</w:t>
      </w:r>
      <w:r>
        <w:rPr>
          <w:color w:val="231F20"/>
          <w:spacing w:val="-16"/>
          <w:w w:val="105"/>
        </w:rPr>
        <w:t> </w:t>
      </w:r>
      <w:r>
        <w:rPr>
          <w:color w:val="231F20"/>
          <w:w w:val="105"/>
        </w:rPr>
        <w:t>lớn:</w:t>
      </w:r>
      <w:r>
        <w:rPr>
          <w:color w:val="231F20"/>
          <w:spacing w:val="-16"/>
          <w:w w:val="105"/>
        </w:rPr>
        <w:t> </w:t>
      </w:r>
      <w:r>
        <w:rPr>
          <w:color w:val="231F20"/>
          <w:w w:val="105"/>
        </w:rPr>
        <w:t>Vô</w:t>
      </w:r>
      <w:r>
        <w:rPr>
          <w:color w:val="231F20"/>
          <w:spacing w:val="-16"/>
          <w:w w:val="105"/>
        </w:rPr>
        <w:t> </w:t>
      </w:r>
      <w:r>
        <w:rPr>
          <w:color w:val="231F20"/>
          <w:w w:val="105"/>
        </w:rPr>
        <w:t>Minh</w:t>
      </w:r>
      <w:r>
        <w:rPr>
          <w:color w:val="231F20"/>
          <w:spacing w:val="-16"/>
          <w:w w:val="105"/>
        </w:rPr>
        <w:t> </w:t>
      </w:r>
      <w:r>
        <w:rPr>
          <w:color w:val="231F20"/>
          <w:w w:val="105"/>
        </w:rPr>
        <w:t>phiền não, Trần Sa phiền não, và Kiến Tư phiền não. 3 loại này khiến cho bản năng, trí tuệ và tướng hảo của chúng ta thảy đều bị chướng ngại.</w:t>
      </w:r>
    </w:p>
    <w:p>
      <w:pPr>
        <w:pStyle w:val="BodyText"/>
        <w:spacing w:line="307" w:lineRule="auto" w:before="136"/>
        <w:ind w:left="103" w:right="404" w:firstLine="453"/>
      </w:pPr>
      <w:r>
        <w:rPr>
          <w:color w:val="231F20"/>
          <w:w w:val="105"/>
        </w:rPr>
        <w:t>Vì thế, trong kinh Đại thừa đức Phật thường nói: </w:t>
      </w:r>
      <w:r>
        <w:rPr>
          <w:i/>
          <w:color w:val="231F20"/>
          <w:w w:val="105"/>
        </w:rPr>
        <w:t>“Hết thảy chúng sinh đều có trí tuệ và đức tướng của Như Lai”</w:t>
      </w:r>
      <w:r>
        <w:rPr>
          <w:color w:val="231F20"/>
          <w:w w:val="105"/>
        </w:rPr>
        <w:t>. 6 thứ ấy là đức, thuộc về năng lực, nhưng cũng bị chướng ngại.</w:t>
      </w:r>
      <w:r>
        <w:rPr>
          <w:color w:val="231F20"/>
          <w:spacing w:val="-16"/>
          <w:w w:val="105"/>
        </w:rPr>
        <w:t> </w:t>
      </w:r>
      <w:r>
        <w:rPr>
          <w:i/>
          <w:color w:val="231F20"/>
          <w:w w:val="105"/>
        </w:rPr>
        <w:t>“Tướng”</w:t>
      </w:r>
      <w:r>
        <w:rPr>
          <w:i/>
          <w:color w:val="231F20"/>
          <w:spacing w:val="-16"/>
          <w:w w:val="105"/>
        </w:rPr>
        <w:t> </w:t>
      </w:r>
      <w:r>
        <w:rPr>
          <w:color w:val="231F20"/>
          <w:w w:val="105"/>
        </w:rPr>
        <w:t>là</w:t>
      </w:r>
      <w:r>
        <w:rPr>
          <w:color w:val="231F20"/>
          <w:spacing w:val="-16"/>
          <w:w w:val="105"/>
        </w:rPr>
        <w:t> </w:t>
      </w:r>
      <w:r>
        <w:rPr>
          <w:color w:val="231F20"/>
          <w:w w:val="105"/>
        </w:rPr>
        <w:t>tướng</w:t>
      </w:r>
      <w:r>
        <w:rPr>
          <w:color w:val="231F20"/>
          <w:spacing w:val="-16"/>
          <w:w w:val="105"/>
        </w:rPr>
        <w:t> </w:t>
      </w:r>
      <w:r>
        <w:rPr>
          <w:color w:val="231F20"/>
          <w:w w:val="105"/>
        </w:rPr>
        <w:t>hảo,</w:t>
      </w:r>
      <w:r>
        <w:rPr>
          <w:color w:val="231F20"/>
          <w:spacing w:val="-16"/>
          <w:w w:val="105"/>
        </w:rPr>
        <w:t> </w:t>
      </w:r>
      <w:r>
        <w:rPr>
          <w:color w:val="231F20"/>
          <w:w w:val="105"/>
        </w:rPr>
        <w:t>nó</w:t>
      </w:r>
      <w:r>
        <w:rPr>
          <w:color w:val="231F20"/>
          <w:spacing w:val="-16"/>
          <w:w w:val="105"/>
        </w:rPr>
        <w:t> </w:t>
      </w:r>
      <w:r>
        <w:rPr>
          <w:color w:val="231F20"/>
          <w:w w:val="105"/>
        </w:rPr>
        <w:t>cũng</w:t>
      </w:r>
      <w:r>
        <w:rPr>
          <w:color w:val="231F20"/>
          <w:spacing w:val="-16"/>
          <w:w w:val="105"/>
        </w:rPr>
        <w:t> </w:t>
      </w:r>
      <w:r>
        <w:rPr>
          <w:color w:val="231F20"/>
          <w:w w:val="105"/>
        </w:rPr>
        <w:t>được</w:t>
      </w:r>
      <w:r>
        <w:rPr>
          <w:color w:val="231F20"/>
          <w:spacing w:val="-16"/>
          <w:w w:val="105"/>
        </w:rPr>
        <w:t> </w:t>
      </w:r>
      <w:r>
        <w:rPr>
          <w:color w:val="231F20"/>
          <w:w w:val="105"/>
        </w:rPr>
        <w:t>người</w:t>
      </w:r>
      <w:r>
        <w:rPr>
          <w:color w:val="231F20"/>
          <w:spacing w:val="-16"/>
          <w:w w:val="105"/>
        </w:rPr>
        <w:t> </w:t>
      </w:r>
      <w:r>
        <w:rPr>
          <w:color w:val="231F20"/>
          <w:w w:val="105"/>
        </w:rPr>
        <w:t>Hoa</w:t>
      </w:r>
      <w:r>
        <w:rPr>
          <w:color w:val="231F20"/>
          <w:spacing w:val="-16"/>
          <w:w w:val="105"/>
        </w:rPr>
        <w:t> </w:t>
      </w:r>
      <w:r>
        <w:rPr>
          <w:color w:val="231F20"/>
          <w:w w:val="105"/>
        </w:rPr>
        <w:t>gọi</w:t>
      </w:r>
      <w:r>
        <w:rPr>
          <w:color w:val="231F20"/>
          <w:spacing w:val="-16"/>
          <w:w w:val="105"/>
        </w:rPr>
        <w:t> </w:t>
      </w:r>
      <w:r>
        <w:rPr>
          <w:color w:val="231F20"/>
          <w:w w:val="105"/>
        </w:rPr>
        <w:t>là “phúc báo”. Trong nhà Phật, phúc báo được gọi là “tướng hảo”. Do phiền não mà trí tuệ, đức tướng đều bị chướng ngại, chứ Phật và chúng sinh vốn là bình đẳng.</w:t>
      </w:r>
    </w:p>
    <w:p>
      <w:pPr>
        <w:pStyle w:val="BodyText"/>
        <w:spacing w:line="307" w:lineRule="auto" w:before="138"/>
        <w:ind w:left="103" w:right="406" w:firstLine="453"/>
      </w:pPr>
      <w:r>
        <w:rPr>
          <w:color w:val="231F20"/>
          <w:w w:val="105"/>
        </w:rPr>
        <w:t>Người phát hiện 6 thứ ấy sớm nhất chẳng phải là Phật Thích</w:t>
      </w:r>
      <w:r>
        <w:rPr>
          <w:color w:val="231F20"/>
          <w:spacing w:val="-10"/>
          <w:w w:val="105"/>
        </w:rPr>
        <w:t> </w:t>
      </w:r>
      <w:r>
        <w:rPr>
          <w:color w:val="231F20"/>
          <w:w w:val="105"/>
        </w:rPr>
        <w:t>Ca</w:t>
      </w:r>
      <w:r>
        <w:rPr>
          <w:color w:val="231F20"/>
          <w:spacing w:val="-10"/>
          <w:w w:val="105"/>
        </w:rPr>
        <w:t> </w:t>
      </w:r>
      <w:r>
        <w:rPr>
          <w:color w:val="231F20"/>
          <w:w w:val="105"/>
        </w:rPr>
        <w:t>Mâu</w:t>
      </w:r>
      <w:r>
        <w:rPr>
          <w:color w:val="231F20"/>
          <w:spacing w:val="-10"/>
          <w:w w:val="105"/>
        </w:rPr>
        <w:t> </w:t>
      </w:r>
      <w:r>
        <w:rPr>
          <w:color w:val="231F20"/>
          <w:w w:val="105"/>
        </w:rPr>
        <w:t>Ni.</w:t>
      </w:r>
      <w:r>
        <w:rPr>
          <w:color w:val="231F20"/>
          <w:spacing w:val="-10"/>
          <w:w w:val="105"/>
        </w:rPr>
        <w:t> </w:t>
      </w:r>
      <w:r>
        <w:rPr>
          <w:color w:val="231F20"/>
          <w:w w:val="105"/>
        </w:rPr>
        <w:t>Vậy</w:t>
      </w:r>
      <w:r>
        <w:rPr>
          <w:color w:val="231F20"/>
          <w:spacing w:val="-10"/>
          <w:w w:val="105"/>
        </w:rPr>
        <w:t> </w:t>
      </w:r>
      <w:r>
        <w:rPr>
          <w:color w:val="231F20"/>
          <w:w w:val="105"/>
        </w:rPr>
        <w:t>ai</w:t>
      </w:r>
      <w:r>
        <w:rPr>
          <w:color w:val="231F20"/>
          <w:spacing w:val="-10"/>
          <w:w w:val="105"/>
        </w:rPr>
        <w:t> </w:t>
      </w:r>
      <w:r>
        <w:rPr>
          <w:color w:val="231F20"/>
          <w:w w:val="105"/>
        </w:rPr>
        <w:t>phát</w:t>
      </w:r>
      <w:r>
        <w:rPr>
          <w:color w:val="231F20"/>
          <w:spacing w:val="-10"/>
          <w:w w:val="105"/>
        </w:rPr>
        <w:t> </w:t>
      </w:r>
      <w:r>
        <w:rPr>
          <w:color w:val="231F20"/>
          <w:w w:val="105"/>
        </w:rPr>
        <w:t>hiện?</w:t>
      </w:r>
      <w:r>
        <w:rPr>
          <w:color w:val="231F20"/>
          <w:spacing w:val="-10"/>
          <w:w w:val="105"/>
        </w:rPr>
        <w:t> </w:t>
      </w:r>
      <w:r>
        <w:rPr>
          <w:color w:val="231F20"/>
          <w:w w:val="105"/>
        </w:rPr>
        <w:t>Bà</w:t>
      </w:r>
      <w:r>
        <w:rPr>
          <w:color w:val="231F20"/>
          <w:spacing w:val="-10"/>
          <w:w w:val="105"/>
        </w:rPr>
        <w:t> </w:t>
      </w:r>
      <w:r>
        <w:rPr>
          <w:color w:val="231F20"/>
          <w:w w:val="105"/>
        </w:rPr>
        <w:t>La</w:t>
      </w:r>
      <w:r>
        <w:rPr>
          <w:color w:val="231F20"/>
          <w:spacing w:val="-10"/>
          <w:w w:val="105"/>
        </w:rPr>
        <w:t> </w:t>
      </w:r>
      <w:r>
        <w:rPr>
          <w:color w:val="231F20"/>
          <w:w w:val="105"/>
        </w:rPr>
        <w:t>Môn</w:t>
      </w:r>
      <w:r>
        <w:rPr>
          <w:color w:val="231F20"/>
          <w:spacing w:val="-10"/>
          <w:w w:val="105"/>
        </w:rPr>
        <w:t> </w:t>
      </w:r>
      <w:r>
        <w:rPr>
          <w:color w:val="231F20"/>
          <w:w w:val="105"/>
        </w:rPr>
        <w:t>giáo,</w:t>
      </w:r>
      <w:r>
        <w:rPr>
          <w:color w:val="231F20"/>
          <w:spacing w:val="-10"/>
          <w:w w:val="105"/>
        </w:rPr>
        <w:t> </w:t>
      </w:r>
      <w:r>
        <w:rPr>
          <w:color w:val="231F20"/>
          <w:w w:val="105"/>
        </w:rPr>
        <w:t>tức</w:t>
      </w:r>
      <w:r>
        <w:rPr>
          <w:color w:val="231F20"/>
          <w:spacing w:val="-10"/>
          <w:w w:val="105"/>
        </w:rPr>
        <w:t> </w:t>
      </w:r>
      <w:r>
        <w:rPr>
          <w:color w:val="231F20"/>
          <w:w w:val="105"/>
        </w:rPr>
        <w:t>là </w:t>
      </w:r>
      <w:r>
        <w:rPr>
          <w:color w:val="231F20"/>
          <w:spacing w:val="-2"/>
          <w:w w:val="105"/>
        </w:rPr>
        <w:t>Hưng</w:t>
      </w:r>
      <w:r>
        <w:rPr>
          <w:color w:val="231F20"/>
          <w:spacing w:val="-38"/>
          <w:w w:val="105"/>
        </w:rPr>
        <w:t> </w:t>
      </w:r>
      <w:r>
        <w:rPr>
          <w:color w:val="231F20"/>
          <w:spacing w:val="-2"/>
          <w:w w:val="105"/>
        </w:rPr>
        <w:t>Đô</w:t>
      </w:r>
      <w:r>
        <w:rPr>
          <w:color w:val="231F20"/>
          <w:spacing w:val="-38"/>
          <w:w w:val="105"/>
        </w:rPr>
        <w:t> </w:t>
      </w:r>
      <w:r>
        <w:rPr>
          <w:color w:val="231F20"/>
          <w:spacing w:val="-2"/>
          <w:w w:val="105"/>
        </w:rPr>
        <w:t>giáo</w:t>
      </w:r>
      <w:r>
        <w:rPr>
          <w:color w:val="231F20"/>
          <w:spacing w:val="-38"/>
          <w:w w:val="105"/>
        </w:rPr>
        <w:t> </w:t>
      </w:r>
      <w:r>
        <w:rPr>
          <w:color w:val="231F20"/>
          <w:spacing w:val="-2"/>
          <w:w w:val="105"/>
        </w:rPr>
        <w:t>(Hinduims)</w:t>
      </w:r>
      <w:r>
        <w:rPr>
          <w:color w:val="231F20"/>
          <w:spacing w:val="-38"/>
          <w:w w:val="105"/>
        </w:rPr>
        <w:t> </w:t>
      </w:r>
      <w:r>
        <w:rPr>
          <w:color w:val="231F20"/>
          <w:spacing w:val="-2"/>
          <w:w w:val="105"/>
        </w:rPr>
        <w:t>hiện</w:t>
      </w:r>
      <w:r>
        <w:rPr>
          <w:color w:val="231F20"/>
          <w:spacing w:val="-38"/>
          <w:w w:val="105"/>
        </w:rPr>
        <w:t> </w:t>
      </w:r>
      <w:r>
        <w:rPr>
          <w:color w:val="231F20"/>
          <w:spacing w:val="-2"/>
          <w:w w:val="105"/>
        </w:rPr>
        <w:t>thời.</w:t>
      </w:r>
      <w:r>
        <w:rPr>
          <w:color w:val="231F20"/>
          <w:spacing w:val="-38"/>
          <w:w w:val="105"/>
        </w:rPr>
        <w:t> </w:t>
      </w:r>
      <w:r>
        <w:rPr>
          <w:color w:val="231F20"/>
          <w:spacing w:val="-2"/>
          <w:w w:val="105"/>
        </w:rPr>
        <w:t>Họ</w:t>
      </w:r>
      <w:r>
        <w:rPr>
          <w:color w:val="231F20"/>
          <w:spacing w:val="-38"/>
          <w:w w:val="105"/>
        </w:rPr>
        <w:t> </w:t>
      </w:r>
      <w:r>
        <w:rPr>
          <w:color w:val="231F20"/>
          <w:spacing w:val="-2"/>
          <w:w w:val="105"/>
        </w:rPr>
        <w:t>có</w:t>
      </w:r>
      <w:r>
        <w:rPr>
          <w:color w:val="231F20"/>
          <w:spacing w:val="-38"/>
          <w:w w:val="105"/>
        </w:rPr>
        <w:t> </w:t>
      </w:r>
      <w:r>
        <w:rPr>
          <w:color w:val="231F20"/>
          <w:spacing w:val="-2"/>
          <w:w w:val="105"/>
        </w:rPr>
        <w:t>lịch</w:t>
      </w:r>
      <w:r>
        <w:rPr>
          <w:color w:val="231F20"/>
          <w:spacing w:val="-38"/>
          <w:w w:val="105"/>
        </w:rPr>
        <w:t> </w:t>
      </w:r>
      <w:r>
        <w:rPr>
          <w:color w:val="231F20"/>
          <w:spacing w:val="-2"/>
          <w:w w:val="105"/>
        </w:rPr>
        <w:t>sử</w:t>
      </w:r>
      <w:r>
        <w:rPr>
          <w:color w:val="231F20"/>
          <w:spacing w:val="-38"/>
          <w:w w:val="105"/>
        </w:rPr>
        <w:t> </w:t>
      </w:r>
      <w:r>
        <w:rPr>
          <w:color w:val="231F20"/>
          <w:spacing w:val="-2"/>
          <w:w w:val="105"/>
        </w:rPr>
        <w:t>hơn</w:t>
      </w:r>
      <w:r>
        <w:rPr>
          <w:color w:val="231F20"/>
          <w:spacing w:val="-38"/>
          <w:w w:val="105"/>
        </w:rPr>
        <w:t> </w:t>
      </w:r>
      <w:r>
        <w:rPr>
          <w:color w:val="231F20"/>
          <w:spacing w:val="-2"/>
          <w:w w:val="105"/>
        </w:rPr>
        <w:t>10.000</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4"/>
      </w:pPr>
      <w:r>
        <w:rPr>
          <w:color w:val="231F20"/>
          <w:w w:val="105"/>
        </w:rPr>
        <w:t>năm, tôi tin họ. Tôi có qua lại với họ. Hình như lầu 3 trong </w:t>
      </w:r>
      <w:r>
        <w:rPr>
          <w:color w:val="231F20"/>
        </w:rPr>
        <w:t>cao</w:t>
      </w:r>
      <w:r>
        <w:rPr>
          <w:color w:val="231F20"/>
          <w:spacing w:val="-4"/>
        </w:rPr>
        <w:t> </w:t>
      </w:r>
      <w:r>
        <w:rPr>
          <w:color w:val="231F20"/>
        </w:rPr>
        <w:t>ốc</w:t>
      </w:r>
      <w:r>
        <w:rPr>
          <w:color w:val="231F20"/>
          <w:spacing w:val="-4"/>
        </w:rPr>
        <w:t> </w:t>
      </w:r>
      <w:r>
        <w:rPr>
          <w:color w:val="231F20"/>
        </w:rPr>
        <w:t>này</w:t>
      </w:r>
      <w:r>
        <w:rPr>
          <w:color w:val="231F20"/>
          <w:spacing w:val="-4"/>
        </w:rPr>
        <w:t> </w:t>
      </w:r>
      <w:r>
        <w:rPr>
          <w:color w:val="231F20"/>
        </w:rPr>
        <w:t>là</w:t>
      </w:r>
      <w:r>
        <w:rPr>
          <w:color w:val="231F20"/>
          <w:spacing w:val="-4"/>
        </w:rPr>
        <w:t> </w:t>
      </w:r>
      <w:r>
        <w:rPr>
          <w:color w:val="231F20"/>
        </w:rPr>
        <w:t>Ấn</w:t>
      </w:r>
      <w:r>
        <w:rPr>
          <w:color w:val="231F20"/>
          <w:spacing w:val="-4"/>
        </w:rPr>
        <w:t> </w:t>
      </w:r>
      <w:r>
        <w:rPr>
          <w:color w:val="231F20"/>
        </w:rPr>
        <w:t>Độ</w:t>
      </w:r>
      <w:r>
        <w:rPr>
          <w:color w:val="231F20"/>
          <w:spacing w:val="-3"/>
        </w:rPr>
        <w:t> </w:t>
      </w:r>
      <w:r>
        <w:rPr>
          <w:color w:val="231F20"/>
        </w:rPr>
        <w:t>giáo.</w:t>
      </w:r>
      <w:r>
        <w:rPr>
          <w:color w:val="231F20"/>
          <w:spacing w:val="-4"/>
        </w:rPr>
        <w:t> </w:t>
      </w:r>
      <w:r>
        <w:rPr>
          <w:color w:val="231F20"/>
        </w:rPr>
        <w:t>Họ</w:t>
      </w:r>
      <w:r>
        <w:rPr>
          <w:color w:val="231F20"/>
          <w:spacing w:val="-3"/>
        </w:rPr>
        <w:t> </w:t>
      </w:r>
      <w:r>
        <w:rPr>
          <w:color w:val="231F20"/>
        </w:rPr>
        <w:t>không</w:t>
      </w:r>
      <w:r>
        <w:rPr>
          <w:color w:val="231F20"/>
          <w:spacing w:val="-4"/>
        </w:rPr>
        <w:t> </w:t>
      </w:r>
      <w:r>
        <w:rPr>
          <w:color w:val="231F20"/>
        </w:rPr>
        <w:t>coi</w:t>
      </w:r>
      <w:r>
        <w:rPr>
          <w:color w:val="231F20"/>
          <w:spacing w:val="-4"/>
        </w:rPr>
        <w:t> </w:t>
      </w:r>
      <w:r>
        <w:rPr>
          <w:color w:val="231F20"/>
        </w:rPr>
        <w:t>trọng</w:t>
      </w:r>
      <w:r>
        <w:rPr>
          <w:color w:val="231F20"/>
          <w:spacing w:val="-3"/>
        </w:rPr>
        <w:t> </w:t>
      </w:r>
      <w:r>
        <w:rPr>
          <w:color w:val="231F20"/>
        </w:rPr>
        <w:t>lịch</w:t>
      </w:r>
      <w:r>
        <w:rPr>
          <w:color w:val="231F20"/>
          <w:spacing w:val="-4"/>
        </w:rPr>
        <w:t> </w:t>
      </w:r>
      <w:r>
        <w:rPr>
          <w:color w:val="231F20"/>
        </w:rPr>
        <w:t>sử,</w:t>
      </w:r>
      <w:r>
        <w:rPr>
          <w:color w:val="231F20"/>
          <w:spacing w:val="-4"/>
        </w:rPr>
        <w:t> </w:t>
      </w:r>
      <w:r>
        <w:rPr>
          <w:color w:val="231F20"/>
        </w:rPr>
        <w:t>cho</w:t>
      </w:r>
      <w:r>
        <w:rPr>
          <w:color w:val="231F20"/>
          <w:spacing w:val="-4"/>
        </w:rPr>
        <w:t> </w:t>
      </w:r>
      <w:r>
        <w:rPr>
          <w:color w:val="231F20"/>
        </w:rPr>
        <w:t>nên </w:t>
      </w:r>
      <w:r>
        <w:rPr>
          <w:color w:val="231F20"/>
          <w:w w:val="105"/>
        </w:rPr>
        <w:t>không ghi chép lịch sử, tương truyền Ấn Độ giáo đã tồn tại hơn</w:t>
      </w:r>
      <w:r>
        <w:rPr>
          <w:color w:val="231F20"/>
          <w:spacing w:val="-12"/>
          <w:w w:val="105"/>
        </w:rPr>
        <w:t> </w:t>
      </w:r>
      <w:r>
        <w:rPr>
          <w:color w:val="231F20"/>
          <w:w w:val="105"/>
        </w:rPr>
        <w:t>10.000</w:t>
      </w:r>
      <w:r>
        <w:rPr>
          <w:color w:val="231F20"/>
          <w:spacing w:val="-12"/>
          <w:w w:val="105"/>
        </w:rPr>
        <w:t> </w:t>
      </w:r>
      <w:r>
        <w:rPr>
          <w:color w:val="231F20"/>
          <w:w w:val="105"/>
        </w:rPr>
        <w:t>năm.</w:t>
      </w:r>
      <w:r>
        <w:rPr>
          <w:color w:val="231F20"/>
          <w:spacing w:val="-12"/>
          <w:w w:val="105"/>
        </w:rPr>
        <w:t> </w:t>
      </w:r>
      <w:r>
        <w:rPr>
          <w:color w:val="231F20"/>
          <w:w w:val="105"/>
        </w:rPr>
        <w:t>Hiện</w:t>
      </w:r>
      <w:r>
        <w:rPr>
          <w:color w:val="231F20"/>
          <w:spacing w:val="-12"/>
          <w:w w:val="105"/>
        </w:rPr>
        <w:t> </w:t>
      </w:r>
      <w:r>
        <w:rPr>
          <w:color w:val="231F20"/>
          <w:w w:val="105"/>
        </w:rPr>
        <w:t>thời,</w:t>
      </w:r>
      <w:r>
        <w:rPr>
          <w:color w:val="231F20"/>
          <w:spacing w:val="-12"/>
          <w:w w:val="105"/>
        </w:rPr>
        <w:t> </w:t>
      </w:r>
      <w:r>
        <w:rPr>
          <w:color w:val="231F20"/>
          <w:w w:val="105"/>
        </w:rPr>
        <w:t>những</w:t>
      </w:r>
      <w:r>
        <w:rPr>
          <w:color w:val="231F20"/>
          <w:spacing w:val="-12"/>
          <w:w w:val="105"/>
        </w:rPr>
        <w:t> </w:t>
      </w:r>
      <w:r>
        <w:rPr>
          <w:color w:val="231F20"/>
          <w:w w:val="105"/>
        </w:rPr>
        <w:t>người</w:t>
      </w:r>
      <w:r>
        <w:rPr>
          <w:color w:val="231F20"/>
          <w:spacing w:val="-12"/>
          <w:w w:val="105"/>
        </w:rPr>
        <w:t> </w:t>
      </w:r>
      <w:r>
        <w:rPr>
          <w:color w:val="231F20"/>
          <w:w w:val="105"/>
        </w:rPr>
        <w:t>nghiên</w:t>
      </w:r>
      <w:r>
        <w:rPr>
          <w:color w:val="231F20"/>
          <w:spacing w:val="-12"/>
          <w:w w:val="105"/>
        </w:rPr>
        <w:t> </w:t>
      </w:r>
      <w:r>
        <w:rPr>
          <w:color w:val="231F20"/>
          <w:w w:val="105"/>
        </w:rPr>
        <w:t>cứu</w:t>
      </w:r>
      <w:r>
        <w:rPr>
          <w:color w:val="231F20"/>
          <w:spacing w:val="-12"/>
          <w:w w:val="105"/>
        </w:rPr>
        <w:t> </w:t>
      </w:r>
      <w:r>
        <w:rPr>
          <w:color w:val="231F20"/>
          <w:w w:val="105"/>
        </w:rPr>
        <w:t>lịch</w:t>
      </w:r>
      <w:r>
        <w:rPr>
          <w:color w:val="231F20"/>
          <w:spacing w:val="-12"/>
          <w:w w:val="105"/>
        </w:rPr>
        <w:t> </w:t>
      </w:r>
      <w:r>
        <w:rPr>
          <w:color w:val="231F20"/>
          <w:w w:val="105"/>
        </w:rPr>
        <w:t>sử trên thế giới thừa nhận họ có tối thiểu 8.500 năm lịch sử.</w:t>
      </w:r>
    </w:p>
    <w:p>
      <w:pPr>
        <w:pStyle w:val="BodyText"/>
        <w:spacing w:line="297" w:lineRule="auto" w:before="143"/>
        <w:ind w:left="387" w:right="119" w:firstLine="453"/>
      </w:pPr>
      <w:r>
        <w:rPr>
          <w:color w:val="231F20"/>
          <w:w w:val="105"/>
        </w:rPr>
        <w:t>Chiếu</w:t>
      </w:r>
      <w:r>
        <w:rPr>
          <w:color w:val="231F20"/>
          <w:spacing w:val="-14"/>
          <w:w w:val="105"/>
        </w:rPr>
        <w:t> </w:t>
      </w:r>
      <w:r>
        <w:rPr>
          <w:color w:val="231F20"/>
          <w:w w:val="105"/>
        </w:rPr>
        <w:t>theo</w:t>
      </w:r>
      <w:r>
        <w:rPr>
          <w:color w:val="231F20"/>
          <w:spacing w:val="-14"/>
          <w:w w:val="105"/>
        </w:rPr>
        <w:t> </w:t>
      </w:r>
      <w:r>
        <w:rPr>
          <w:color w:val="231F20"/>
          <w:w w:val="105"/>
        </w:rPr>
        <w:t>ghi</w:t>
      </w:r>
      <w:r>
        <w:rPr>
          <w:color w:val="231F20"/>
          <w:spacing w:val="-14"/>
          <w:w w:val="105"/>
        </w:rPr>
        <w:t> </w:t>
      </w:r>
      <w:r>
        <w:rPr>
          <w:color w:val="231F20"/>
          <w:w w:val="105"/>
        </w:rPr>
        <w:t>chép</w:t>
      </w:r>
      <w:r>
        <w:rPr>
          <w:color w:val="231F20"/>
          <w:spacing w:val="-14"/>
          <w:w w:val="105"/>
        </w:rPr>
        <w:t> </w:t>
      </w:r>
      <w:r>
        <w:rPr>
          <w:color w:val="231F20"/>
          <w:w w:val="105"/>
        </w:rPr>
        <w:t>của</w:t>
      </w:r>
      <w:r>
        <w:rPr>
          <w:color w:val="231F20"/>
          <w:spacing w:val="-14"/>
          <w:w w:val="105"/>
        </w:rPr>
        <w:t> </w:t>
      </w:r>
      <w:r>
        <w:rPr>
          <w:color w:val="231F20"/>
          <w:w w:val="105"/>
        </w:rPr>
        <w:t>Trung</w:t>
      </w:r>
      <w:r>
        <w:rPr>
          <w:color w:val="231F20"/>
          <w:spacing w:val="-14"/>
          <w:w w:val="105"/>
        </w:rPr>
        <w:t> </w:t>
      </w:r>
      <w:r>
        <w:rPr>
          <w:color w:val="231F20"/>
          <w:w w:val="105"/>
        </w:rPr>
        <w:t>Quốc</w:t>
      </w:r>
      <w:r>
        <w:rPr>
          <w:color w:val="231F20"/>
          <w:spacing w:val="-14"/>
          <w:w w:val="105"/>
        </w:rPr>
        <w:t> </w:t>
      </w:r>
      <w:r>
        <w:rPr>
          <w:color w:val="231F20"/>
          <w:w w:val="105"/>
        </w:rPr>
        <w:t>cổ</w:t>
      </w:r>
      <w:r>
        <w:rPr>
          <w:color w:val="231F20"/>
          <w:spacing w:val="-14"/>
          <w:w w:val="105"/>
        </w:rPr>
        <w:t> </w:t>
      </w:r>
      <w:r>
        <w:rPr>
          <w:color w:val="231F20"/>
          <w:w w:val="105"/>
        </w:rPr>
        <w:t>đại</w:t>
      </w:r>
      <w:r>
        <w:rPr>
          <w:color w:val="231F20"/>
          <w:spacing w:val="-14"/>
          <w:w w:val="105"/>
        </w:rPr>
        <w:t> </w:t>
      </w:r>
      <w:r>
        <w:rPr>
          <w:color w:val="231F20"/>
          <w:w w:val="105"/>
        </w:rPr>
        <w:t>về</w:t>
      </w:r>
      <w:r>
        <w:rPr>
          <w:color w:val="231F20"/>
          <w:spacing w:val="-14"/>
          <w:w w:val="105"/>
        </w:rPr>
        <w:t> </w:t>
      </w:r>
      <w:r>
        <w:rPr>
          <w:color w:val="231F20"/>
          <w:w w:val="105"/>
        </w:rPr>
        <w:t>Phật</w:t>
      </w:r>
      <w:r>
        <w:rPr>
          <w:color w:val="231F20"/>
          <w:spacing w:val="-14"/>
          <w:w w:val="105"/>
        </w:rPr>
        <w:t> </w:t>
      </w:r>
      <w:r>
        <w:rPr>
          <w:color w:val="231F20"/>
          <w:w w:val="105"/>
        </w:rPr>
        <w:t>giáo, như</w:t>
      </w:r>
      <w:r>
        <w:rPr>
          <w:color w:val="231F20"/>
          <w:spacing w:val="-17"/>
          <w:w w:val="105"/>
        </w:rPr>
        <w:t> </w:t>
      </w:r>
      <w:r>
        <w:rPr>
          <w:color w:val="231F20"/>
          <w:w w:val="105"/>
        </w:rPr>
        <w:t>những</w:t>
      </w:r>
      <w:r>
        <w:rPr>
          <w:color w:val="231F20"/>
          <w:spacing w:val="-17"/>
          <w:w w:val="105"/>
        </w:rPr>
        <w:t> </w:t>
      </w:r>
      <w:r>
        <w:rPr>
          <w:color w:val="231F20"/>
          <w:w w:val="105"/>
        </w:rPr>
        <w:t>người</w:t>
      </w:r>
      <w:r>
        <w:rPr>
          <w:color w:val="231F20"/>
          <w:spacing w:val="-17"/>
          <w:w w:val="105"/>
        </w:rPr>
        <w:t> </w:t>
      </w:r>
      <w:r>
        <w:rPr>
          <w:color w:val="231F20"/>
          <w:w w:val="105"/>
        </w:rPr>
        <w:t>cùng</w:t>
      </w:r>
      <w:r>
        <w:rPr>
          <w:color w:val="231F20"/>
          <w:spacing w:val="-17"/>
          <w:w w:val="105"/>
        </w:rPr>
        <w:t> </w:t>
      </w:r>
      <w:r>
        <w:rPr>
          <w:color w:val="231F20"/>
          <w:w w:val="105"/>
        </w:rPr>
        <w:t>thời</w:t>
      </w:r>
      <w:r>
        <w:rPr>
          <w:color w:val="231F20"/>
          <w:spacing w:val="-17"/>
          <w:w w:val="105"/>
        </w:rPr>
        <w:t> </w:t>
      </w:r>
      <w:r>
        <w:rPr>
          <w:color w:val="231F20"/>
          <w:w w:val="105"/>
        </w:rPr>
        <w:t>đại</w:t>
      </w:r>
      <w:r>
        <w:rPr>
          <w:color w:val="231F20"/>
          <w:spacing w:val="-17"/>
          <w:w w:val="105"/>
        </w:rPr>
        <w:t> </w:t>
      </w:r>
      <w:r>
        <w:rPr>
          <w:color w:val="231F20"/>
          <w:w w:val="105"/>
        </w:rPr>
        <w:t>với</w:t>
      </w:r>
      <w:r>
        <w:rPr>
          <w:color w:val="231F20"/>
          <w:spacing w:val="-17"/>
          <w:w w:val="105"/>
        </w:rPr>
        <w:t> </w:t>
      </w:r>
      <w:r>
        <w:rPr>
          <w:color w:val="231F20"/>
          <w:w w:val="105"/>
        </w:rPr>
        <w:t>Lão</w:t>
      </w:r>
      <w:r>
        <w:rPr>
          <w:color w:val="231F20"/>
          <w:spacing w:val="-17"/>
          <w:w w:val="105"/>
        </w:rPr>
        <w:t> </w:t>
      </w:r>
      <w:r>
        <w:rPr>
          <w:color w:val="231F20"/>
          <w:w w:val="105"/>
        </w:rPr>
        <w:t>Hòa</w:t>
      </w:r>
      <w:r>
        <w:rPr>
          <w:color w:val="231F20"/>
          <w:spacing w:val="-17"/>
          <w:w w:val="105"/>
        </w:rPr>
        <w:t> </w:t>
      </w:r>
      <w:r>
        <w:rPr>
          <w:color w:val="231F20"/>
          <w:w w:val="105"/>
        </w:rPr>
        <w:t>thượng</w:t>
      </w:r>
      <w:r>
        <w:rPr>
          <w:color w:val="231F20"/>
          <w:spacing w:val="-17"/>
          <w:w w:val="105"/>
        </w:rPr>
        <w:t> </w:t>
      </w:r>
      <w:r>
        <w:rPr>
          <w:color w:val="231F20"/>
          <w:w w:val="105"/>
        </w:rPr>
        <w:t>Hư</w:t>
      </w:r>
      <w:r>
        <w:rPr>
          <w:color w:val="231F20"/>
          <w:spacing w:val="-17"/>
          <w:w w:val="105"/>
        </w:rPr>
        <w:t> </w:t>
      </w:r>
      <w:r>
        <w:rPr>
          <w:color w:val="231F20"/>
          <w:w w:val="105"/>
        </w:rPr>
        <w:t>Vân đều dùng niên đại Phật giáo theo cách ghi chép của Trung Quốc thời cổ: Năm Phật Thích Ca Mâu Ni xuất sinh tương đương với năm thứ 24 đời Châu Chiêu Vương của Trung Quốc. Đức Phật viên tịch nhằm năm thứ 53 đời Châu Mục Vương.</w:t>
      </w:r>
      <w:r>
        <w:rPr>
          <w:color w:val="231F20"/>
          <w:spacing w:val="-7"/>
          <w:w w:val="105"/>
        </w:rPr>
        <w:t> </w:t>
      </w:r>
      <w:r>
        <w:rPr>
          <w:color w:val="231F20"/>
          <w:w w:val="105"/>
        </w:rPr>
        <w:t>Sách</w:t>
      </w:r>
      <w:r>
        <w:rPr>
          <w:color w:val="231F20"/>
          <w:spacing w:val="-8"/>
          <w:w w:val="105"/>
        </w:rPr>
        <w:t> </w:t>
      </w:r>
      <w:r>
        <w:rPr>
          <w:color w:val="231F20"/>
          <w:w w:val="105"/>
        </w:rPr>
        <w:t>vở</w:t>
      </w:r>
      <w:r>
        <w:rPr>
          <w:color w:val="231F20"/>
          <w:spacing w:val="-7"/>
          <w:w w:val="105"/>
        </w:rPr>
        <w:t> </w:t>
      </w:r>
      <w:r>
        <w:rPr>
          <w:color w:val="231F20"/>
          <w:w w:val="105"/>
        </w:rPr>
        <w:t>Trung</w:t>
      </w:r>
      <w:r>
        <w:rPr>
          <w:color w:val="231F20"/>
          <w:spacing w:val="-7"/>
          <w:w w:val="105"/>
        </w:rPr>
        <w:t> </w:t>
      </w:r>
      <w:r>
        <w:rPr>
          <w:color w:val="231F20"/>
          <w:w w:val="105"/>
        </w:rPr>
        <w:t>Quốc</w:t>
      </w:r>
      <w:r>
        <w:rPr>
          <w:color w:val="231F20"/>
          <w:spacing w:val="-8"/>
          <w:w w:val="105"/>
        </w:rPr>
        <w:t> </w:t>
      </w:r>
      <w:r>
        <w:rPr>
          <w:color w:val="231F20"/>
          <w:w w:val="105"/>
        </w:rPr>
        <w:t>đều</w:t>
      </w:r>
      <w:r>
        <w:rPr>
          <w:color w:val="231F20"/>
          <w:spacing w:val="-7"/>
          <w:w w:val="105"/>
        </w:rPr>
        <w:t> </w:t>
      </w:r>
      <w:r>
        <w:rPr>
          <w:color w:val="231F20"/>
          <w:w w:val="105"/>
        </w:rPr>
        <w:t>ghi</w:t>
      </w:r>
      <w:r>
        <w:rPr>
          <w:color w:val="231F20"/>
          <w:spacing w:val="-7"/>
          <w:w w:val="105"/>
        </w:rPr>
        <w:t> </w:t>
      </w:r>
      <w:r>
        <w:rPr>
          <w:color w:val="231F20"/>
          <w:w w:val="105"/>
        </w:rPr>
        <w:t>chép</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7"/>
          <w:w w:val="105"/>
        </w:rPr>
        <w:t> </w:t>
      </w:r>
      <w:r>
        <w:rPr>
          <w:color w:val="231F20"/>
          <w:w w:val="105"/>
        </w:rPr>
        <w:t>Nếu</w:t>
      </w:r>
      <w:r>
        <w:rPr>
          <w:color w:val="231F20"/>
          <w:spacing w:val="-8"/>
          <w:w w:val="105"/>
        </w:rPr>
        <w:t> </w:t>
      </w:r>
      <w:r>
        <w:rPr>
          <w:color w:val="231F20"/>
          <w:w w:val="105"/>
        </w:rPr>
        <w:t>ghi chép</w:t>
      </w:r>
      <w:r>
        <w:rPr>
          <w:color w:val="231F20"/>
          <w:spacing w:val="-4"/>
          <w:w w:val="105"/>
        </w:rPr>
        <w:t> </w:t>
      </w:r>
      <w:r>
        <w:rPr>
          <w:color w:val="231F20"/>
          <w:w w:val="105"/>
        </w:rPr>
        <w:t>theo</w:t>
      </w:r>
      <w:r>
        <w:rPr>
          <w:color w:val="231F20"/>
          <w:spacing w:val="-4"/>
          <w:w w:val="105"/>
        </w:rPr>
        <w:t> </w:t>
      </w:r>
      <w:r>
        <w:rPr>
          <w:color w:val="231F20"/>
          <w:w w:val="105"/>
        </w:rPr>
        <w:t>lối</w:t>
      </w:r>
      <w:r>
        <w:rPr>
          <w:color w:val="231F20"/>
          <w:spacing w:val="-4"/>
          <w:w w:val="105"/>
        </w:rPr>
        <w:t> </w:t>
      </w:r>
      <w:r>
        <w:rPr>
          <w:color w:val="231F20"/>
          <w:w w:val="105"/>
        </w:rPr>
        <w:t>ấy,</w:t>
      </w:r>
      <w:r>
        <w:rPr>
          <w:color w:val="231F20"/>
          <w:spacing w:val="-4"/>
          <w:w w:val="105"/>
        </w:rPr>
        <w:t> </w:t>
      </w:r>
      <w:r>
        <w:rPr>
          <w:color w:val="231F20"/>
          <w:w w:val="105"/>
        </w:rPr>
        <w:t>từ</w:t>
      </w:r>
      <w:r>
        <w:rPr>
          <w:color w:val="231F20"/>
          <w:spacing w:val="-4"/>
          <w:w w:val="105"/>
        </w:rPr>
        <w:t> </w:t>
      </w:r>
      <w:r>
        <w:rPr>
          <w:color w:val="231F20"/>
          <w:w w:val="105"/>
        </w:rPr>
        <w:t>lúc</w:t>
      </w:r>
      <w:r>
        <w:rPr>
          <w:color w:val="231F20"/>
          <w:spacing w:val="-4"/>
          <w:w w:val="105"/>
        </w:rPr>
        <w:t> </w:t>
      </w:r>
      <w:r>
        <w:rPr>
          <w:color w:val="231F20"/>
          <w:w w:val="105"/>
        </w:rPr>
        <w:t>Phật</w:t>
      </w:r>
      <w:r>
        <w:rPr>
          <w:color w:val="231F20"/>
          <w:spacing w:val="-4"/>
          <w:w w:val="105"/>
        </w:rPr>
        <w:t> </w:t>
      </w:r>
      <w:r>
        <w:rPr>
          <w:color w:val="231F20"/>
          <w:w w:val="105"/>
        </w:rPr>
        <w:t>Thích</w:t>
      </w:r>
      <w:r>
        <w:rPr>
          <w:color w:val="231F20"/>
          <w:spacing w:val="-4"/>
          <w:w w:val="105"/>
        </w:rPr>
        <w:t> </w:t>
      </w:r>
      <w:r>
        <w:rPr>
          <w:color w:val="231F20"/>
          <w:w w:val="105"/>
        </w:rPr>
        <w:t>Ca</w:t>
      </w:r>
      <w:r>
        <w:rPr>
          <w:color w:val="231F20"/>
          <w:spacing w:val="-4"/>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viên</w:t>
      </w:r>
      <w:r>
        <w:rPr>
          <w:color w:val="231F20"/>
          <w:spacing w:val="-4"/>
          <w:w w:val="105"/>
        </w:rPr>
        <w:t> </w:t>
      </w:r>
      <w:r>
        <w:rPr>
          <w:color w:val="231F20"/>
          <w:w w:val="105"/>
        </w:rPr>
        <w:t>tịch</w:t>
      </w:r>
      <w:r>
        <w:rPr>
          <w:color w:val="231F20"/>
          <w:spacing w:val="-4"/>
          <w:w w:val="105"/>
        </w:rPr>
        <w:t> </w:t>
      </w:r>
      <w:r>
        <w:rPr>
          <w:color w:val="231F20"/>
          <w:w w:val="105"/>
        </w:rPr>
        <w:t>cho tới</w:t>
      </w:r>
      <w:r>
        <w:rPr>
          <w:color w:val="231F20"/>
          <w:spacing w:val="-15"/>
          <w:w w:val="105"/>
        </w:rPr>
        <w:t> </w:t>
      </w:r>
      <w:r>
        <w:rPr>
          <w:color w:val="231F20"/>
          <w:w w:val="105"/>
        </w:rPr>
        <w:t>ngày</w:t>
      </w:r>
      <w:r>
        <w:rPr>
          <w:color w:val="231F20"/>
          <w:spacing w:val="-14"/>
          <w:w w:val="105"/>
        </w:rPr>
        <w:t> </w:t>
      </w:r>
      <w:r>
        <w:rPr>
          <w:color w:val="231F20"/>
          <w:w w:val="105"/>
        </w:rPr>
        <w:t>nay</w:t>
      </w:r>
      <w:r>
        <w:rPr>
          <w:color w:val="231F20"/>
          <w:spacing w:val="-14"/>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3.037</w:t>
      </w:r>
      <w:r>
        <w:rPr>
          <w:color w:val="231F20"/>
          <w:spacing w:val="-15"/>
          <w:w w:val="105"/>
        </w:rPr>
        <w:t> </w:t>
      </w:r>
      <w:r>
        <w:rPr>
          <w:color w:val="231F20"/>
          <w:w w:val="105"/>
        </w:rPr>
        <w:t>năm,</w:t>
      </w:r>
      <w:r>
        <w:rPr>
          <w:color w:val="231F20"/>
          <w:spacing w:val="-14"/>
          <w:w w:val="105"/>
        </w:rPr>
        <w:t> </w:t>
      </w:r>
      <w:r>
        <w:rPr>
          <w:color w:val="231F20"/>
          <w:w w:val="105"/>
        </w:rPr>
        <w:t>gần</w:t>
      </w:r>
      <w:r>
        <w:rPr>
          <w:color w:val="231F20"/>
          <w:spacing w:val="-15"/>
          <w:w w:val="105"/>
        </w:rPr>
        <w:t> </w:t>
      </w:r>
      <w:r>
        <w:rPr>
          <w:color w:val="231F20"/>
          <w:w w:val="105"/>
        </w:rPr>
        <w:t>như</w:t>
      </w:r>
      <w:r>
        <w:rPr>
          <w:color w:val="231F20"/>
          <w:spacing w:val="-15"/>
          <w:w w:val="105"/>
        </w:rPr>
        <w:t> </w:t>
      </w:r>
      <w:r>
        <w:rPr>
          <w:color w:val="231F20"/>
          <w:w w:val="105"/>
        </w:rPr>
        <w:t>sai</w:t>
      </w:r>
      <w:r>
        <w:rPr>
          <w:color w:val="231F20"/>
          <w:spacing w:val="-14"/>
          <w:w w:val="105"/>
        </w:rPr>
        <w:t> </w:t>
      </w:r>
      <w:r>
        <w:rPr>
          <w:color w:val="231F20"/>
          <w:w w:val="105"/>
        </w:rPr>
        <w:t>lệch</w:t>
      </w:r>
      <w:r>
        <w:rPr>
          <w:color w:val="231F20"/>
          <w:spacing w:val="-15"/>
          <w:w w:val="105"/>
        </w:rPr>
        <w:t> </w:t>
      </w:r>
      <w:r>
        <w:rPr>
          <w:color w:val="231F20"/>
          <w:w w:val="105"/>
        </w:rPr>
        <w:t>600</w:t>
      </w:r>
      <w:r>
        <w:rPr>
          <w:color w:val="231F20"/>
          <w:spacing w:val="-15"/>
          <w:w w:val="105"/>
        </w:rPr>
        <w:t> </w:t>
      </w:r>
      <w:r>
        <w:rPr>
          <w:color w:val="231F20"/>
          <w:w w:val="105"/>
        </w:rPr>
        <w:t>năm</w:t>
      </w:r>
      <w:r>
        <w:rPr>
          <w:color w:val="231F20"/>
          <w:spacing w:val="-14"/>
          <w:w w:val="105"/>
        </w:rPr>
        <w:t> </w:t>
      </w:r>
      <w:r>
        <w:rPr>
          <w:color w:val="231F20"/>
          <w:w w:val="105"/>
        </w:rPr>
        <w:t>so với</w:t>
      </w:r>
      <w:r>
        <w:rPr>
          <w:color w:val="231F20"/>
          <w:spacing w:val="-19"/>
          <w:w w:val="105"/>
        </w:rPr>
        <w:t> </w:t>
      </w:r>
      <w:r>
        <w:rPr>
          <w:color w:val="231F20"/>
          <w:w w:val="105"/>
        </w:rPr>
        <w:t>cách</w:t>
      </w:r>
      <w:r>
        <w:rPr>
          <w:color w:val="231F20"/>
          <w:spacing w:val="-19"/>
          <w:w w:val="105"/>
        </w:rPr>
        <w:t> </w:t>
      </w:r>
      <w:r>
        <w:rPr>
          <w:color w:val="231F20"/>
          <w:w w:val="105"/>
        </w:rPr>
        <w:t>nói</w:t>
      </w:r>
      <w:r>
        <w:rPr>
          <w:color w:val="231F20"/>
          <w:spacing w:val="-19"/>
          <w:w w:val="105"/>
        </w:rPr>
        <w:t> </w:t>
      </w:r>
      <w:r>
        <w:rPr>
          <w:color w:val="231F20"/>
          <w:w w:val="105"/>
        </w:rPr>
        <w:t>của</w:t>
      </w:r>
      <w:r>
        <w:rPr>
          <w:color w:val="231F20"/>
          <w:spacing w:val="-19"/>
          <w:w w:val="105"/>
        </w:rPr>
        <w:t> </w:t>
      </w:r>
      <w:r>
        <w:rPr>
          <w:color w:val="231F20"/>
          <w:w w:val="105"/>
        </w:rPr>
        <w:t>người</w:t>
      </w:r>
      <w:r>
        <w:rPr>
          <w:color w:val="231F20"/>
          <w:spacing w:val="-19"/>
          <w:w w:val="105"/>
        </w:rPr>
        <w:t> </w:t>
      </w:r>
      <w:r>
        <w:rPr>
          <w:color w:val="231F20"/>
          <w:w w:val="105"/>
        </w:rPr>
        <w:t>ngoại</w:t>
      </w:r>
      <w:r>
        <w:rPr>
          <w:color w:val="231F20"/>
          <w:spacing w:val="-19"/>
          <w:w w:val="105"/>
        </w:rPr>
        <w:t> </w:t>
      </w:r>
      <w:r>
        <w:rPr>
          <w:color w:val="231F20"/>
          <w:w w:val="105"/>
        </w:rPr>
        <w:t>quốc.</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không</w:t>
      </w:r>
      <w:r>
        <w:rPr>
          <w:color w:val="231F20"/>
          <w:spacing w:val="-19"/>
          <w:w w:val="105"/>
        </w:rPr>
        <w:t> </w:t>
      </w:r>
      <w:r>
        <w:rPr>
          <w:color w:val="231F20"/>
          <w:w w:val="105"/>
        </w:rPr>
        <w:t>cần</w:t>
      </w:r>
      <w:r>
        <w:rPr>
          <w:color w:val="231F20"/>
          <w:spacing w:val="-19"/>
          <w:w w:val="105"/>
        </w:rPr>
        <w:t> </w:t>
      </w:r>
      <w:r>
        <w:rPr>
          <w:color w:val="231F20"/>
          <w:w w:val="105"/>
        </w:rPr>
        <w:t>phải khảo sát chuyện này, vì nó chẳng có mảy may ý nghĩa gì. Chúng</w:t>
      </w:r>
      <w:r>
        <w:rPr>
          <w:color w:val="231F20"/>
          <w:spacing w:val="-8"/>
          <w:w w:val="105"/>
        </w:rPr>
        <w:t> </w:t>
      </w:r>
      <w:r>
        <w:rPr>
          <w:color w:val="231F20"/>
          <w:w w:val="105"/>
        </w:rPr>
        <w:t>ta</w:t>
      </w:r>
      <w:r>
        <w:rPr>
          <w:color w:val="231F20"/>
          <w:spacing w:val="-9"/>
          <w:w w:val="105"/>
        </w:rPr>
        <w:t> </w:t>
      </w:r>
      <w:r>
        <w:rPr>
          <w:color w:val="231F20"/>
          <w:w w:val="105"/>
        </w:rPr>
        <w:t>chỉ</w:t>
      </w:r>
      <w:r>
        <w:rPr>
          <w:color w:val="231F20"/>
          <w:spacing w:val="-9"/>
          <w:w w:val="105"/>
        </w:rPr>
        <w:t> </w:t>
      </w:r>
      <w:r>
        <w:rPr>
          <w:color w:val="231F20"/>
          <w:w w:val="105"/>
        </w:rPr>
        <w:t>quan</w:t>
      </w:r>
      <w:r>
        <w:rPr>
          <w:color w:val="231F20"/>
          <w:spacing w:val="-8"/>
          <w:w w:val="105"/>
        </w:rPr>
        <w:t> </w:t>
      </w:r>
      <w:r>
        <w:rPr>
          <w:color w:val="231F20"/>
          <w:w w:val="105"/>
        </w:rPr>
        <w:t>tâm</w:t>
      </w:r>
      <w:r>
        <w:rPr>
          <w:color w:val="231F20"/>
          <w:spacing w:val="-9"/>
          <w:w w:val="105"/>
        </w:rPr>
        <w:t> </w:t>
      </w:r>
      <w:r>
        <w:rPr>
          <w:color w:val="231F20"/>
          <w:w w:val="105"/>
        </w:rPr>
        <w:t>liễu</w:t>
      </w:r>
      <w:r>
        <w:rPr>
          <w:color w:val="231F20"/>
          <w:spacing w:val="-9"/>
          <w:w w:val="105"/>
        </w:rPr>
        <w:t> </w:t>
      </w:r>
      <w:r>
        <w:rPr>
          <w:color w:val="231F20"/>
          <w:w w:val="105"/>
        </w:rPr>
        <w:t>giải</w:t>
      </w:r>
      <w:r>
        <w:rPr>
          <w:color w:val="231F20"/>
          <w:spacing w:val="-9"/>
          <w:w w:val="105"/>
        </w:rPr>
        <w:t> </w:t>
      </w:r>
      <w:r>
        <w:rPr>
          <w:color w:val="231F20"/>
          <w:w w:val="105"/>
        </w:rPr>
        <w:t>chân</w:t>
      </w:r>
      <w:r>
        <w:rPr>
          <w:color w:val="231F20"/>
          <w:spacing w:val="-8"/>
          <w:w w:val="105"/>
        </w:rPr>
        <w:t> </w:t>
      </w:r>
      <w:r>
        <w:rPr>
          <w:color w:val="231F20"/>
          <w:w w:val="105"/>
        </w:rPr>
        <w:t>tướng</w:t>
      </w:r>
      <w:r>
        <w:rPr>
          <w:color w:val="231F20"/>
          <w:spacing w:val="-9"/>
          <w:w w:val="105"/>
        </w:rPr>
        <w:t> </w:t>
      </w:r>
      <w:r>
        <w:rPr>
          <w:color w:val="231F20"/>
          <w:w w:val="105"/>
        </w:rPr>
        <w:t>sự</w:t>
      </w:r>
      <w:r>
        <w:rPr>
          <w:color w:val="231F20"/>
          <w:spacing w:val="-8"/>
          <w:w w:val="105"/>
        </w:rPr>
        <w:t> </w:t>
      </w:r>
      <w:r>
        <w:rPr>
          <w:color w:val="231F20"/>
          <w:w w:val="105"/>
        </w:rPr>
        <w:t>thật.</w:t>
      </w:r>
      <w:r>
        <w:rPr>
          <w:color w:val="231F20"/>
          <w:spacing w:val="-9"/>
          <w:w w:val="105"/>
        </w:rPr>
        <w:t> </w:t>
      </w:r>
      <w:r>
        <w:rPr>
          <w:color w:val="231F20"/>
          <w:w w:val="105"/>
        </w:rPr>
        <w:t>Do</w:t>
      </w:r>
      <w:r>
        <w:rPr>
          <w:color w:val="231F20"/>
          <w:spacing w:val="-8"/>
          <w:w w:val="105"/>
        </w:rPr>
        <w:t> </w:t>
      </w:r>
      <w:r>
        <w:rPr>
          <w:color w:val="231F20"/>
          <w:w w:val="105"/>
        </w:rPr>
        <w:t>thuở đức</w:t>
      </w:r>
      <w:r>
        <w:rPr>
          <w:color w:val="231F20"/>
          <w:spacing w:val="-5"/>
          <w:w w:val="105"/>
        </w:rPr>
        <w:t> </w:t>
      </w:r>
      <w:r>
        <w:rPr>
          <w:color w:val="231F20"/>
          <w:w w:val="105"/>
        </w:rPr>
        <w:t>Thế</w:t>
      </w:r>
      <w:r>
        <w:rPr>
          <w:color w:val="231F20"/>
          <w:spacing w:val="-5"/>
          <w:w w:val="105"/>
        </w:rPr>
        <w:t> </w:t>
      </w:r>
      <w:r>
        <w:rPr>
          <w:color w:val="231F20"/>
          <w:w w:val="105"/>
        </w:rPr>
        <w:t>Tôn</w:t>
      </w:r>
      <w:r>
        <w:rPr>
          <w:color w:val="231F20"/>
          <w:spacing w:val="-5"/>
          <w:w w:val="105"/>
        </w:rPr>
        <w:t> </w:t>
      </w:r>
      <w:r>
        <w:rPr>
          <w:color w:val="231F20"/>
          <w:w w:val="105"/>
        </w:rPr>
        <w:t>xuất</w:t>
      </w:r>
      <w:r>
        <w:rPr>
          <w:color w:val="231F20"/>
          <w:spacing w:val="-5"/>
          <w:w w:val="105"/>
        </w:rPr>
        <w:t> </w:t>
      </w:r>
      <w:r>
        <w:rPr>
          <w:color w:val="231F20"/>
          <w:w w:val="105"/>
        </w:rPr>
        <w:t>hiện</w:t>
      </w:r>
      <w:r>
        <w:rPr>
          <w:color w:val="231F20"/>
          <w:spacing w:val="-5"/>
          <w:w w:val="105"/>
        </w:rPr>
        <w:t> </w:t>
      </w:r>
      <w:r>
        <w:rPr>
          <w:color w:val="231F20"/>
          <w:w w:val="105"/>
        </w:rPr>
        <w:t>tại</w:t>
      </w:r>
      <w:r>
        <w:rPr>
          <w:color w:val="231F20"/>
          <w:spacing w:val="-5"/>
          <w:w w:val="105"/>
        </w:rPr>
        <w:t> </w:t>
      </w:r>
      <w:r>
        <w:rPr>
          <w:color w:val="231F20"/>
          <w:w w:val="105"/>
        </w:rPr>
        <w:t>Ấn</w:t>
      </w:r>
      <w:r>
        <w:rPr>
          <w:color w:val="231F20"/>
          <w:spacing w:val="-5"/>
          <w:w w:val="105"/>
        </w:rPr>
        <w:t> </w:t>
      </w:r>
      <w:r>
        <w:rPr>
          <w:color w:val="231F20"/>
          <w:w w:val="105"/>
        </w:rPr>
        <w:t>Độ,</w:t>
      </w:r>
      <w:r>
        <w:rPr>
          <w:color w:val="231F20"/>
          <w:spacing w:val="-5"/>
          <w:w w:val="105"/>
        </w:rPr>
        <w:t> </w:t>
      </w:r>
      <w:r>
        <w:rPr>
          <w:color w:val="231F20"/>
          <w:w w:val="105"/>
        </w:rPr>
        <w:t>Ấn</w:t>
      </w:r>
      <w:r>
        <w:rPr>
          <w:color w:val="231F20"/>
          <w:spacing w:val="-5"/>
          <w:w w:val="105"/>
        </w:rPr>
        <w:t> </w:t>
      </w:r>
      <w:r>
        <w:rPr>
          <w:color w:val="231F20"/>
          <w:w w:val="105"/>
        </w:rPr>
        <w:t>Độ</w:t>
      </w:r>
      <w:r>
        <w:rPr>
          <w:color w:val="231F20"/>
          <w:spacing w:val="-5"/>
          <w:w w:val="105"/>
        </w:rPr>
        <w:t> </w:t>
      </w:r>
      <w:r>
        <w:rPr>
          <w:color w:val="231F20"/>
          <w:w w:val="105"/>
        </w:rPr>
        <w:t>đã</w:t>
      </w:r>
      <w:r>
        <w:rPr>
          <w:color w:val="231F20"/>
          <w:spacing w:val="-5"/>
          <w:w w:val="105"/>
        </w:rPr>
        <w:t> </w:t>
      </w:r>
      <w:r>
        <w:rPr>
          <w:color w:val="231F20"/>
          <w:w w:val="105"/>
        </w:rPr>
        <w:t>có</w:t>
      </w:r>
      <w:r>
        <w:rPr>
          <w:color w:val="231F20"/>
          <w:spacing w:val="-5"/>
          <w:w w:val="105"/>
        </w:rPr>
        <w:t> </w:t>
      </w:r>
      <w:r>
        <w:rPr>
          <w:color w:val="231F20"/>
          <w:w w:val="105"/>
        </w:rPr>
        <w:t>văn</w:t>
      </w:r>
      <w:r>
        <w:rPr>
          <w:color w:val="231F20"/>
          <w:spacing w:val="-5"/>
          <w:w w:val="105"/>
        </w:rPr>
        <w:t> </w:t>
      </w:r>
      <w:r>
        <w:rPr>
          <w:color w:val="231F20"/>
          <w:w w:val="105"/>
        </w:rPr>
        <w:t>hóa</w:t>
      </w:r>
      <w:r>
        <w:rPr>
          <w:color w:val="231F20"/>
          <w:spacing w:val="-5"/>
          <w:w w:val="105"/>
        </w:rPr>
        <w:t> </w:t>
      </w:r>
      <w:r>
        <w:rPr>
          <w:color w:val="231F20"/>
          <w:w w:val="105"/>
        </w:rPr>
        <w:t>cao như vậy; đương nhiên 5 thứ thần thông trong Bà La Môn giáo đều có, chỉ có Lậu tận là không có. 5 thứ trước họ đều có. Vì thế, chúng ta cũng chớ nên xem thường Bà La Môn giáo.</w:t>
      </w:r>
      <w:r>
        <w:rPr>
          <w:color w:val="231F20"/>
          <w:spacing w:val="-21"/>
          <w:w w:val="105"/>
        </w:rPr>
        <w:t> </w:t>
      </w:r>
      <w:r>
        <w:rPr>
          <w:color w:val="231F20"/>
          <w:w w:val="105"/>
        </w:rPr>
        <w:t>Hãy</w:t>
      </w:r>
      <w:r>
        <w:rPr>
          <w:color w:val="231F20"/>
          <w:spacing w:val="-21"/>
          <w:w w:val="105"/>
        </w:rPr>
        <w:t> </w:t>
      </w:r>
      <w:r>
        <w:rPr>
          <w:color w:val="231F20"/>
          <w:w w:val="105"/>
        </w:rPr>
        <w:t>suy</w:t>
      </w:r>
      <w:r>
        <w:rPr>
          <w:color w:val="231F20"/>
          <w:spacing w:val="-21"/>
          <w:w w:val="105"/>
        </w:rPr>
        <w:t> </w:t>
      </w:r>
      <w:r>
        <w:rPr>
          <w:color w:val="231F20"/>
          <w:w w:val="105"/>
        </w:rPr>
        <w:t>nghĩ</w:t>
      </w:r>
      <w:r>
        <w:rPr>
          <w:color w:val="231F20"/>
          <w:spacing w:val="-21"/>
          <w:w w:val="105"/>
        </w:rPr>
        <w:t> </w:t>
      </w:r>
      <w:r>
        <w:rPr>
          <w:color w:val="231F20"/>
          <w:w w:val="105"/>
        </w:rPr>
        <w:t>sẽ</w:t>
      </w:r>
      <w:r>
        <w:rPr>
          <w:color w:val="231F20"/>
          <w:spacing w:val="-21"/>
          <w:w w:val="105"/>
        </w:rPr>
        <w:t> </w:t>
      </w:r>
      <w:r>
        <w:rPr>
          <w:color w:val="231F20"/>
          <w:w w:val="105"/>
        </w:rPr>
        <w:t>thấy</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Phật</w:t>
      </w:r>
      <w:r>
        <w:rPr>
          <w:color w:val="231F20"/>
          <w:spacing w:val="-21"/>
          <w:w w:val="105"/>
        </w:rPr>
        <w:t> </w:t>
      </w:r>
      <w:r>
        <w:rPr>
          <w:color w:val="231F20"/>
          <w:w w:val="105"/>
        </w:rPr>
        <w:t>Thích</w:t>
      </w:r>
      <w:r>
        <w:rPr>
          <w:color w:val="231F20"/>
          <w:spacing w:val="-21"/>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xuất sinh nơi ấy, rất có lý!</w:t>
      </w:r>
    </w:p>
    <w:p>
      <w:pPr>
        <w:pStyle w:val="BodyText"/>
        <w:spacing w:line="297" w:lineRule="auto" w:before="149"/>
        <w:ind w:left="387" w:right="123" w:firstLine="453"/>
      </w:pPr>
      <w:r>
        <w:rPr>
          <w:color w:val="231F20"/>
          <w:w w:val="105"/>
        </w:rPr>
        <w:t>Phàm</w:t>
      </w:r>
      <w:r>
        <w:rPr>
          <w:color w:val="231F20"/>
          <w:spacing w:val="-8"/>
          <w:w w:val="105"/>
        </w:rPr>
        <w:t> </w:t>
      </w:r>
      <w:r>
        <w:rPr>
          <w:color w:val="231F20"/>
          <w:w w:val="105"/>
        </w:rPr>
        <w:t>phu</w:t>
      </w:r>
      <w:r>
        <w:rPr>
          <w:color w:val="231F20"/>
          <w:spacing w:val="-8"/>
          <w:w w:val="105"/>
        </w:rPr>
        <w:t> </w:t>
      </w:r>
      <w:r>
        <w:rPr>
          <w:color w:val="231F20"/>
          <w:w w:val="105"/>
        </w:rPr>
        <w:t>làm</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8"/>
          <w:w w:val="105"/>
        </w:rPr>
        <w:t> </w:t>
      </w:r>
      <w:r>
        <w:rPr>
          <w:color w:val="231F20"/>
          <w:w w:val="105"/>
        </w:rPr>
        <w:t>nào</w:t>
      </w:r>
      <w:r>
        <w:rPr>
          <w:color w:val="231F20"/>
          <w:spacing w:val="-8"/>
          <w:w w:val="105"/>
        </w:rPr>
        <w:t> </w:t>
      </w:r>
      <w:r>
        <w:rPr>
          <w:color w:val="231F20"/>
          <w:w w:val="105"/>
        </w:rPr>
        <w:t>để</w:t>
      </w:r>
      <w:r>
        <w:rPr>
          <w:color w:val="231F20"/>
          <w:spacing w:val="-8"/>
          <w:w w:val="105"/>
        </w:rPr>
        <w:t> </w:t>
      </w:r>
      <w:r>
        <w:rPr>
          <w:color w:val="231F20"/>
          <w:w w:val="105"/>
        </w:rPr>
        <w:t>đạt</w:t>
      </w:r>
      <w:r>
        <w:rPr>
          <w:color w:val="231F20"/>
          <w:spacing w:val="-8"/>
          <w:w w:val="105"/>
        </w:rPr>
        <w:t> </w:t>
      </w:r>
      <w:r>
        <w:rPr>
          <w:color w:val="231F20"/>
          <w:w w:val="105"/>
        </w:rPr>
        <w:t>được</w:t>
      </w:r>
      <w:r>
        <w:rPr>
          <w:color w:val="231F20"/>
          <w:spacing w:val="-8"/>
          <w:w w:val="105"/>
        </w:rPr>
        <w:t> </w:t>
      </w:r>
      <w:r>
        <w:rPr>
          <w:color w:val="231F20"/>
          <w:w w:val="105"/>
        </w:rPr>
        <w:t>các</w:t>
      </w:r>
      <w:r>
        <w:rPr>
          <w:color w:val="231F20"/>
          <w:spacing w:val="-8"/>
          <w:w w:val="105"/>
        </w:rPr>
        <w:t> </w:t>
      </w:r>
      <w:r>
        <w:rPr>
          <w:color w:val="231F20"/>
          <w:w w:val="105"/>
        </w:rPr>
        <w:t>loại</w:t>
      </w:r>
      <w:r>
        <w:rPr>
          <w:color w:val="231F20"/>
          <w:spacing w:val="-8"/>
          <w:w w:val="105"/>
        </w:rPr>
        <w:t> </w:t>
      </w:r>
      <w:r>
        <w:rPr>
          <w:color w:val="231F20"/>
          <w:w w:val="105"/>
        </w:rPr>
        <w:t>năng</w:t>
      </w:r>
      <w:r>
        <w:rPr>
          <w:color w:val="231F20"/>
          <w:spacing w:val="-8"/>
          <w:w w:val="105"/>
        </w:rPr>
        <w:t> </w:t>
      </w:r>
      <w:r>
        <w:rPr>
          <w:color w:val="231F20"/>
          <w:w w:val="105"/>
        </w:rPr>
        <w:t>lực ấy? Hiện thời, công năng đặc dị có 2 loại: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ListParagraph"/>
        <w:numPr>
          <w:ilvl w:val="0"/>
          <w:numId w:val="10"/>
        </w:numPr>
        <w:tabs>
          <w:tab w:pos="939" w:val="left" w:leader="none"/>
        </w:tabs>
        <w:spacing w:line="302" w:lineRule="auto" w:before="106" w:after="0"/>
        <w:ind w:left="103" w:right="404" w:firstLine="453"/>
        <w:jc w:val="both"/>
        <w:rPr>
          <w:sz w:val="34"/>
        </w:rPr>
      </w:pPr>
      <w:r>
        <w:rPr>
          <w:color w:val="231F20"/>
          <w:spacing w:val="-2"/>
          <w:w w:val="105"/>
          <w:sz w:val="34"/>
        </w:rPr>
        <w:t>Một</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do</w:t>
      </w:r>
      <w:r>
        <w:rPr>
          <w:color w:val="231F20"/>
          <w:spacing w:val="-20"/>
          <w:w w:val="105"/>
          <w:sz w:val="34"/>
        </w:rPr>
        <w:t> </w:t>
      </w:r>
      <w:r>
        <w:rPr>
          <w:color w:val="231F20"/>
          <w:spacing w:val="-2"/>
          <w:w w:val="105"/>
          <w:sz w:val="34"/>
        </w:rPr>
        <w:t>bẩm</w:t>
      </w:r>
      <w:r>
        <w:rPr>
          <w:color w:val="231F20"/>
          <w:spacing w:val="-20"/>
          <w:w w:val="105"/>
          <w:sz w:val="34"/>
        </w:rPr>
        <w:t> </w:t>
      </w:r>
      <w:r>
        <w:rPr>
          <w:color w:val="231F20"/>
          <w:spacing w:val="-2"/>
          <w:w w:val="105"/>
          <w:sz w:val="34"/>
        </w:rPr>
        <w:t>sinh.</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chung,</w:t>
      </w:r>
      <w:r>
        <w:rPr>
          <w:color w:val="231F20"/>
          <w:spacing w:val="-20"/>
          <w:w w:val="105"/>
          <w:sz w:val="34"/>
        </w:rPr>
        <w:t> </w:t>
      </w:r>
      <w:r>
        <w:rPr>
          <w:color w:val="231F20"/>
          <w:spacing w:val="-2"/>
          <w:w w:val="105"/>
          <w:sz w:val="34"/>
        </w:rPr>
        <w:t>người</w:t>
      </w:r>
      <w:r>
        <w:rPr>
          <w:color w:val="231F20"/>
          <w:spacing w:val="-20"/>
          <w:w w:val="105"/>
          <w:sz w:val="34"/>
        </w:rPr>
        <w:t> </w:t>
      </w:r>
      <w:r>
        <w:rPr>
          <w:color w:val="231F20"/>
          <w:spacing w:val="-2"/>
          <w:w w:val="105"/>
          <w:sz w:val="34"/>
        </w:rPr>
        <w:t>bình</w:t>
      </w:r>
      <w:r>
        <w:rPr>
          <w:color w:val="231F20"/>
          <w:spacing w:val="-20"/>
          <w:w w:val="105"/>
          <w:sz w:val="34"/>
        </w:rPr>
        <w:t> </w:t>
      </w:r>
      <w:r>
        <w:rPr>
          <w:color w:val="231F20"/>
          <w:spacing w:val="-2"/>
          <w:w w:val="105"/>
          <w:sz w:val="34"/>
        </w:rPr>
        <w:t>thường,</w:t>
      </w:r>
      <w:r>
        <w:rPr>
          <w:color w:val="231F20"/>
          <w:spacing w:val="-20"/>
          <w:w w:val="105"/>
          <w:sz w:val="34"/>
        </w:rPr>
        <w:t> </w:t>
      </w:r>
      <w:r>
        <w:rPr>
          <w:color w:val="231F20"/>
          <w:spacing w:val="-2"/>
          <w:w w:val="105"/>
          <w:sz w:val="34"/>
        </w:rPr>
        <w:t>lúc </w:t>
      </w:r>
      <w:r>
        <w:rPr>
          <w:color w:val="231F20"/>
          <w:sz w:val="34"/>
        </w:rPr>
        <w:t>còn</w:t>
      </w:r>
      <w:r>
        <w:rPr>
          <w:color w:val="231F20"/>
          <w:spacing w:val="-9"/>
          <w:sz w:val="34"/>
        </w:rPr>
        <w:t> </w:t>
      </w:r>
      <w:r>
        <w:rPr>
          <w:color w:val="231F20"/>
          <w:sz w:val="34"/>
        </w:rPr>
        <w:t>chưa</w:t>
      </w:r>
      <w:r>
        <w:rPr>
          <w:color w:val="231F20"/>
          <w:spacing w:val="-9"/>
          <w:sz w:val="34"/>
        </w:rPr>
        <w:t> </w:t>
      </w:r>
      <w:r>
        <w:rPr>
          <w:color w:val="231F20"/>
          <w:sz w:val="34"/>
        </w:rPr>
        <w:t>biết</w:t>
      </w:r>
      <w:r>
        <w:rPr>
          <w:color w:val="231F20"/>
          <w:spacing w:val="-9"/>
          <w:sz w:val="34"/>
        </w:rPr>
        <w:t> </w:t>
      </w:r>
      <w:r>
        <w:rPr>
          <w:color w:val="231F20"/>
          <w:sz w:val="34"/>
        </w:rPr>
        <w:t>nói</w:t>
      </w:r>
      <w:r>
        <w:rPr>
          <w:color w:val="231F20"/>
          <w:spacing w:val="-9"/>
          <w:sz w:val="34"/>
        </w:rPr>
        <w:t> </w:t>
      </w:r>
      <w:r>
        <w:rPr>
          <w:color w:val="231F20"/>
          <w:sz w:val="34"/>
        </w:rPr>
        <w:t>có</w:t>
      </w:r>
      <w:r>
        <w:rPr>
          <w:color w:val="231F20"/>
          <w:spacing w:val="-9"/>
          <w:sz w:val="34"/>
        </w:rPr>
        <w:t> </w:t>
      </w:r>
      <w:r>
        <w:rPr>
          <w:color w:val="231F20"/>
          <w:sz w:val="34"/>
        </w:rPr>
        <w:t>thể</w:t>
      </w:r>
      <w:r>
        <w:rPr>
          <w:color w:val="231F20"/>
          <w:spacing w:val="-9"/>
          <w:sz w:val="34"/>
        </w:rPr>
        <w:t> </w:t>
      </w:r>
      <w:r>
        <w:rPr>
          <w:color w:val="231F20"/>
          <w:sz w:val="34"/>
        </w:rPr>
        <w:t>là</w:t>
      </w:r>
      <w:r>
        <w:rPr>
          <w:color w:val="231F20"/>
          <w:spacing w:val="-9"/>
          <w:sz w:val="34"/>
        </w:rPr>
        <w:t> </w:t>
      </w:r>
      <w:r>
        <w:rPr>
          <w:color w:val="231F20"/>
          <w:sz w:val="34"/>
        </w:rPr>
        <w:t>đều</w:t>
      </w:r>
      <w:r>
        <w:rPr>
          <w:color w:val="231F20"/>
          <w:spacing w:val="-7"/>
          <w:sz w:val="34"/>
        </w:rPr>
        <w:t> </w:t>
      </w:r>
      <w:r>
        <w:rPr>
          <w:color w:val="231F20"/>
          <w:sz w:val="34"/>
        </w:rPr>
        <w:t>có.</w:t>
      </w:r>
      <w:r>
        <w:rPr>
          <w:color w:val="231F20"/>
          <w:spacing w:val="-9"/>
          <w:sz w:val="34"/>
        </w:rPr>
        <w:t> </w:t>
      </w:r>
      <w:r>
        <w:rPr>
          <w:color w:val="231F20"/>
          <w:sz w:val="34"/>
        </w:rPr>
        <w:t>Vì</w:t>
      </w:r>
      <w:r>
        <w:rPr>
          <w:color w:val="231F20"/>
          <w:spacing w:val="-7"/>
          <w:sz w:val="34"/>
        </w:rPr>
        <w:t> </w:t>
      </w:r>
      <w:r>
        <w:rPr>
          <w:color w:val="231F20"/>
          <w:sz w:val="34"/>
        </w:rPr>
        <w:t>bẩm</w:t>
      </w:r>
      <w:r>
        <w:rPr>
          <w:color w:val="231F20"/>
          <w:spacing w:val="-9"/>
          <w:sz w:val="34"/>
        </w:rPr>
        <w:t> </w:t>
      </w:r>
      <w:r>
        <w:rPr>
          <w:color w:val="231F20"/>
          <w:sz w:val="34"/>
        </w:rPr>
        <w:t>tánh</w:t>
      </w:r>
      <w:r>
        <w:rPr>
          <w:color w:val="231F20"/>
          <w:spacing w:val="-9"/>
          <w:sz w:val="34"/>
        </w:rPr>
        <w:t> </w:t>
      </w:r>
      <w:r>
        <w:rPr>
          <w:color w:val="231F20"/>
          <w:sz w:val="34"/>
        </w:rPr>
        <w:t>thiên</w:t>
      </w:r>
      <w:r>
        <w:rPr>
          <w:color w:val="231F20"/>
          <w:spacing w:val="-9"/>
          <w:sz w:val="34"/>
        </w:rPr>
        <w:t> </w:t>
      </w:r>
      <w:r>
        <w:rPr>
          <w:color w:val="231F20"/>
          <w:sz w:val="34"/>
        </w:rPr>
        <w:t>chân,</w:t>
      </w:r>
      <w:r>
        <w:rPr>
          <w:color w:val="231F20"/>
          <w:spacing w:val="-9"/>
          <w:sz w:val="34"/>
        </w:rPr>
        <w:t> </w:t>
      </w:r>
      <w:r>
        <w:rPr>
          <w:color w:val="231F20"/>
          <w:sz w:val="34"/>
        </w:rPr>
        <w:t>tâm </w:t>
      </w:r>
      <w:r>
        <w:rPr>
          <w:color w:val="231F20"/>
          <w:spacing w:val="-2"/>
          <w:w w:val="110"/>
          <w:sz w:val="34"/>
        </w:rPr>
        <w:t>địa</w:t>
      </w:r>
      <w:r>
        <w:rPr>
          <w:color w:val="231F20"/>
          <w:spacing w:val="-22"/>
          <w:w w:val="110"/>
          <w:sz w:val="34"/>
        </w:rPr>
        <w:t> </w:t>
      </w:r>
      <w:r>
        <w:rPr>
          <w:color w:val="231F20"/>
          <w:spacing w:val="-2"/>
          <w:w w:val="110"/>
          <w:sz w:val="34"/>
        </w:rPr>
        <w:t>thanh</w:t>
      </w:r>
      <w:r>
        <w:rPr>
          <w:color w:val="231F20"/>
          <w:spacing w:val="-21"/>
          <w:w w:val="110"/>
          <w:sz w:val="34"/>
        </w:rPr>
        <w:t> </w:t>
      </w:r>
      <w:r>
        <w:rPr>
          <w:color w:val="231F20"/>
          <w:spacing w:val="-2"/>
          <w:w w:val="110"/>
          <w:sz w:val="34"/>
        </w:rPr>
        <w:t>tịnh,</w:t>
      </w:r>
      <w:r>
        <w:rPr>
          <w:color w:val="231F20"/>
          <w:spacing w:val="-22"/>
          <w:w w:val="110"/>
          <w:sz w:val="34"/>
        </w:rPr>
        <w:t> </w:t>
      </w:r>
      <w:r>
        <w:rPr>
          <w:color w:val="231F20"/>
          <w:spacing w:val="-2"/>
          <w:w w:val="110"/>
          <w:sz w:val="34"/>
        </w:rPr>
        <w:t>chưa</w:t>
      </w:r>
      <w:r>
        <w:rPr>
          <w:color w:val="231F20"/>
          <w:spacing w:val="-21"/>
          <w:w w:val="110"/>
          <w:sz w:val="34"/>
        </w:rPr>
        <w:t> </w:t>
      </w:r>
      <w:r>
        <w:rPr>
          <w:color w:val="231F20"/>
          <w:spacing w:val="-2"/>
          <w:w w:val="110"/>
          <w:sz w:val="34"/>
        </w:rPr>
        <w:t>bị</w:t>
      </w:r>
      <w:r>
        <w:rPr>
          <w:color w:val="231F20"/>
          <w:spacing w:val="-21"/>
          <w:w w:val="110"/>
          <w:sz w:val="34"/>
        </w:rPr>
        <w:t> </w:t>
      </w:r>
      <w:r>
        <w:rPr>
          <w:color w:val="231F20"/>
          <w:spacing w:val="-2"/>
          <w:w w:val="110"/>
          <w:sz w:val="34"/>
        </w:rPr>
        <w:t>ô</w:t>
      </w:r>
      <w:r>
        <w:rPr>
          <w:color w:val="231F20"/>
          <w:spacing w:val="-22"/>
          <w:w w:val="110"/>
          <w:sz w:val="34"/>
        </w:rPr>
        <w:t> </w:t>
      </w:r>
      <w:r>
        <w:rPr>
          <w:color w:val="231F20"/>
          <w:spacing w:val="-2"/>
          <w:w w:val="110"/>
          <w:sz w:val="34"/>
        </w:rPr>
        <w:t>nhiễm,</w:t>
      </w:r>
      <w:r>
        <w:rPr>
          <w:color w:val="231F20"/>
          <w:spacing w:val="-21"/>
          <w:w w:val="110"/>
          <w:sz w:val="34"/>
        </w:rPr>
        <w:t> </w:t>
      </w:r>
      <w:r>
        <w:rPr>
          <w:color w:val="231F20"/>
          <w:spacing w:val="-2"/>
          <w:w w:val="110"/>
          <w:sz w:val="34"/>
        </w:rPr>
        <w:t>nên</w:t>
      </w:r>
      <w:r>
        <w:rPr>
          <w:color w:val="231F20"/>
          <w:spacing w:val="-21"/>
          <w:w w:val="110"/>
          <w:sz w:val="34"/>
        </w:rPr>
        <w:t> </w:t>
      </w:r>
      <w:r>
        <w:rPr>
          <w:color w:val="231F20"/>
          <w:spacing w:val="-2"/>
          <w:w w:val="110"/>
          <w:sz w:val="34"/>
        </w:rPr>
        <w:t>có</w:t>
      </w:r>
      <w:r>
        <w:rPr>
          <w:color w:val="231F20"/>
          <w:spacing w:val="-22"/>
          <w:w w:val="110"/>
          <w:sz w:val="34"/>
        </w:rPr>
        <w:t> </w:t>
      </w:r>
      <w:r>
        <w:rPr>
          <w:color w:val="231F20"/>
          <w:spacing w:val="-2"/>
          <w:w w:val="110"/>
          <w:sz w:val="34"/>
        </w:rPr>
        <w:t>năng</w:t>
      </w:r>
      <w:r>
        <w:rPr>
          <w:color w:val="231F20"/>
          <w:spacing w:val="-21"/>
          <w:w w:val="110"/>
          <w:sz w:val="34"/>
        </w:rPr>
        <w:t> </w:t>
      </w:r>
      <w:r>
        <w:rPr>
          <w:color w:val="231F20"/>
          <w:spacing w:val="-2"/>
          <w:w w:val="110"/>
          <w:sz w:val="34"/>
        </w:rPr>
        <w:t>lực</w:t>
      </w:r>
      <w:r>
        <w:rPr>
          <w:color w:val="231F20"/>
          <w:spacing w:val="-22"/>
          <w:w w:val="110"/>
          <w:sz w:val="34"/>
        </w:rPr>
        <w:t> </w:t>
      </w:r>
      <w:r>
        <w:rPr>
          <w:color w:val="231F20"/>
          <w:spacing w:val="-2"/>
          <w:w w:val="110"/>
          <w:sz w:val="34"/>
        </w:rPr>
        <w:t>ấy.</w:t>
      </w:r>
      <w:r>
        <w:rPr>
          <w:color w:val="231F20"/>
          <w:spacing w:val="-21"/>
          <w:w w:val="110"/>
          <w:sz w:val="34"/>
        </w:rPr>
        <w:t> </w:t>
      </w:r>
      <w:r>
        <w:rPr>
          <w:color w:val="231F20"/>
          <w:spacing w:val="-2"/>
          <w:w w:val="110"/>
          <w:sz w:val="34"/>
        </w:rPr>
        <w:t>Chúng </w:t>
      </w:r>
      <w:r>
        <w:rPr>
          <w:color w:val="231F20"/>
          <w:w w:val="110"/>
          <w:sz w:val="34"/>
        </w:rPr>
        <w:t>ta</w:t>
      </w:r>
      <w:r>
        <w:rPr>
          <w:color w:val="231F20"/>
          <w:spacing w:val="-11"/>
          <w:w w:val="110"/>
          <w:sz w:val="34"/>
        </w:rPr>
        <w:t> </w:t>
      </w:r>
      <w:r>
        <w:rPr>
          <w:color w:val="231F20"/>
          <w:w w:val="110"/>
          <w:sz w:val="34"/>
        </w:rPr>
        <w:t>quan</w:t>
      </w:r>
      <w:r>
        <w:rPr>
          <w:color w:val="231F20"/>
          <w:spacing w:val="-11"/>
          <w:w w:val="110"/>
          <w:sz w:val="34"/>
        </w:rPr>
        <w:t> </w:t>
      </w:r>
      <w:r>
        <w:rPr>
          <w:color w:val="231F20"/>
          <w:w w:val="110"/>
          <w:sz w:val="34"/>
        </w:rPr>
        <w:t>sát</w:t>
      </w:r>
      <w:r>
        <w:rPr>
          <w:color w:val="231F20"/>
          <w:spacing w:val="-10"/>
          <w:w w:val="110"/>
          <w:sz w:val="34"/>
        </w:rPr>
        <w:t> </w:t>
      </w:r>
      <w:r>
        <w:rPr>
          <w:color w:val="231F20"/>
          <w:w w:val="110"/>
          <w:sz w:val="34"/>
        </w:rPr>
        <w:t>cẩn</w:t>
      </w:r>
      <w:r>
        <w:rPr>
          <w:color w:val="231F20"/>
          <w:spacing w:val="-11"/>
          <w:w w:val="110"/>
          <w:sz w:val="34"/>
        </w:rPr>
        <w:t> </w:t>
      </w:r>
      <w:r>
        <w:rPr>
          <w:color w:val="231F20"/>
          <w:w w:val="110"/>
          <w:sz w:val="34"/>
        </w:rPr>
        <w:t>thận</w:t>
      </w:r>
      <w:r>
        <w:rPr>
          <w:color w:val="231F20"/>
          <w:spacing w:val="-11"/>
          <w:w w:val="110"/>
          <w:sz w:val="34"/>
        </w:rPr>
        <w:t> </w:t>
      </w:r>
      <w:r>
        <w:rPr>
          <w:color w:val="231F20"/>
          <w:w w:val="110"/>
          <w:sz w:val="34"/>
        </w:rPr>
        <w:t>trẻ</w:t>
      </w:r>
      <w:r>
        <w:rPr>
          <w:color w:val="231F20"/>
          <w:spacing w:val="-11"/>
          <w:w w:val="110"/>
          <w:sz w:val="34"/>
        </w:rPr>
        <w:t> </w:t>
      </w:r>
      <w:r>
        <w:rPr>
          <w:color w:val="231F20"/>
          <w:w w:val="110"/>
          <w:sz w:val="34"/>
        </w:rPr>
        <w:t>thơ,</w:t>
      </w:r>
      <w:r>
        <w:rPr>
          <w:color w:val="231F20"/>
          <w:spacing w:val="-11"/>
          <w:w w:val="110"/>
          <w:sz w:val="34"/>
        </w:rPr>
        <w:t> </w:t>
      </w:r>
      <w:r>
        <w:rPr>
          <w:color w:val="231F20"/>
          <w:w w:val="110"/>
          <w:sz w:val="34"/>
        </w:rPr>
        <w:t>sẽ</w:t>
      </w:r>
      <w:r>
        <w:rPr>
          <w:color w:val="231F20"/>
          <w:spacing w:val="-10"/>
          <w:w w:val="110"/>
          <w:sz w:val="34"/>
        </w:rPr>
        <w:t> </w:t>
      </w:r>
      <w:r>
        <w:rPr>
          <w:color w:val="231F20"/>
          <w:w w:val="110"/>
          <w:sz w:val="34"/>
        </w:rPr>
        <w:t>nhận</w:t>
      </w:r>
      <w:r>
        <w:rPr>
          <w:color w:val="231F20"/>
          <w:spacing w:val="-11"/>
          <w:w w:val="110"/>
          <w:sz w:val="34"/>
        </w:rPr>
        <w:t> </w:t>
      </w:r>
      <w:r>
        <w:rPr>
          <w:color w:val="231F20"/>
          <w:w w:val="110"/>
          <w:sz w:val="34"/>
        </w:rPr>
        <w:t>thấy</w:t>
      </w:r>
      <w:r>
        <w:rPr>
          <w:color w:val="231F20"/>
          <w:spacing w:val="-11"/>
          <w:w w:val="110"/>
          <w:sz w:val="34"/>
        </w:rPr>
        <w:t> </w:t>
      </w:r>
      <w:r>
        <w:rPr>
          <w:color w:val="231F20"/>
          <w:w w:val="110"/>
          <w:sz w:val="34"/>
        </w:rPr>
        <w:t>khi</w:t>
      </w:r>
      <w:r>
        <w:rPr>
          <w:color w:val="231F20"/>
          <w:spacing w:val="-11"/>
          <w:w w:val="110"/>
          <w:sz w:val="34"/>
        </w:rPr>
        <w:t> </w:t>
      </w:r>
      <w:r>
        <w:rPr>
          <w:color w:val="231F20"/>
          <w:w w:val="110"/>
          <w:sz w:val="34"/>
        </w:rPr>
        <w:t>trẻ</w:t>
      </w:r>
      <w:r>
        <w:rPr>
          <w:color w:val="231F20"/>
          <w:spacing w:val="-11"/>
          <w:w w:val="110"/>
          <w:sz w:val="34"/>
        </w:rPr>
        <w:t> </w:t>
      </w:r>
      <w:r>
        <w:rPr>
          <w:color w:val="231F20"/>
          <w:w w:val="110"/>
          <w:sz w:val="34"/>
        </w:rPr>
        <w:t>đang</w:t>
      </w:r>
      <w:r>
        <w:rPr>
          <w:color w:val="231F20"/>
          <w:spacing w:val="-10"/>
          <w:w w:val="110"/>
          <w:sz w:val="34"/>
        </w:rPr>
        <w:t> </w:t>
      </w:r>
      <w:r>
        <w:rPr>
          <w:color w:val="231F20"/>
          <w:w w:val="110"/>
          <w:sz w:val="34"/>
        </w:rPr>
        <w:t>ngủ trong</w:t>
      </w:r>
      <w:r>
        <w:rPr>
          <w:color w:val="231F20"/>
          <w:spacing w:val="-24"/>
          <w:w w:val="110"/>
          <w:sz w:val="34"/>
        </w:rPr>
        <w:t> </w:t>
      </w:r>
      <w:r>
        <w:rPr>
          <w:color w:val="231F20"/>
          <w:w w:val="110"/>
          <w:sz w:val="34"/>
        </w:rPr>
        <w:t>nôi,</w:t>
      </w:r>
      <w:r>
        <w:rPr>
          <w:color w:val="231F20"/>
          <w:spacing w:val="-23"/>
          <w:w w:val="110"/>
          <w:sz w:val="34"/>
        </w:rPr>
        <w:t> </w:t>
      </w:r>
      <w:r>
        <w:rPr>
          <w:color w:val="231F20"/>
          <w:w w:val="110"/>
          <w:sz w:val="34"/>
        </w:rPr>
        <w:t>có</w:t>
      </w:r>
      <w:r>
        <w:rPr>
          <w:color w:val="231F20"/>
          <w:spacing w:val="-23"/>
          <w:w w:val="110"/>
          <w:sz w:val="34"/>
        </w:rPr>
        <w:t> </w:t>
      </w:r>
      <w:r>
        <w:rPr>
          <w:color w:val="231F20"/>
          <w:w w:val="110"/>
          <w:sz w:val="34"/>
        </w:rPr>
        <w:t>lúc</w:t>
      </w:r>
      <w:r>
        <w:rPr>
          <w:color w:val="231F20"/>
          <w:spacing w:val="-24"/>
          <w:w w:val="110"/>
          <w:sz w:val="34"/>
        </w:rPr>
        <w:t> </w:t>
      </w:r>
      <w:r>
        <w:rPr>
          <w:color w:val="231F20"/>
          <w:w w:val="110"/>
          <w:sz w:val="34"/>
        </w:rPr>
        <w:t>nó</w:t>
      </w:r>
      <w:r>
        <w:rPr>
          <w:color w:val="231F20"/>
          <w:spacing w:val="-23"/>
          <w:w w:val="110"/>
          <w:sz w:val="34"/>
        </w:rPr>
        <w:t> </w:t>
      </w:r>
      <w:r>
        <w:rPr>
          <w:color w:val="231F20"/>
          <w:w w:val="110"/>
          <w:sz w:val="34"/>
        </w:rPr>
        <w:t>tự</w:t>
      </w:r>
      <w:r>
        <w:rPr>
          <w:color w:val="231F20"/>
          <w:spacing w:val="-23"/>
          <w:w w:val="110"/>
          <w:sz w:val="34"/>
        </w:rPr>
        <w:t> </w:t>
      </w:r>
      <w:r>
        <w:rPr>
          <w:color w:val="231F20"/>
          <w:w w:val="110"/>
          <w:sz w:val="34"/>
        </w:rPr>
        <w:t>mỉm</w:t>
      </w:r>
      <w:r>
        <w:rPr>
          <w:color w:val="231F20"/>
          <w:spacing w:val="-24"/>
          <w:w w:val="110"/>
          <w:sz w:val="34"/>
        </w:rPr>
        <w:t> </w:t>
      </w:r>
      <w:r>
        <w:rPr>
          <w:color w:val="231F20"/>
          <w:w w:val="110"/>
          <w:sz w:val="34"/>
        </w:rPr>
        <w:t>cười,</w:t>
      </w:r>
      <w:r>
        <w:rPr>
          <w:color w:val="231F20"/>
          <w:spacing w:val="-23"/>
          <w:w w:val="110"/>
          <w:sz w:val="34"/>
        </w:rPr>
        <w:t> </w:t>
      </w:r>
      <w:r>
        <w:rPr>
          <w:color w:val="231F20"/>
          <w:w w:val="110"/>
          <w:sz w:val="34"/>
        </w:rPr>
        <w:t>cũng</w:t>
      </w:r>
      <w:r>
        <w:rPr>
          <w:color w:val="231F20"/>
          <w:spacing w:val="-23"/>
          <w:w w:val="110"/>
          <w:sz w:val="34"/>
        </w:rPr>
        <w:t> </w:t>
      </w:r>
      <w:r>
        <w:rPr>
          <w:color w:val="231F20"/>
          <w:w w:val="110"/>
          <w:sz w:val="34"/>
        </w:rPr>
        <w:t>như</w:t>
      </w:r>
      <w:r>
        <w:rPr>
          <w:color w:val="231F20"/>
          <w:spacing w:val="-24"/>
          <w:w w:val="110"/>
          <w:sz w:val="34"/>
        </w:rPr>
        <w:t> </w:t>
      </w:r>
      <w:r>
        <w:rPr>
          <w:color w:val="231F20"/>
          <w:w w:val="110"/>
          <w:sz w:val="34"/>
        </w:rPr>
        <w:t>nó</w:t>
      </w:r>
      <w:r>
        <w:rPr>
          <w:color w:val="231F20"/>
          <w:spacing w:val="-23"/>
          <w:w w:val="110"/>
          <w:sz w:val="34"/>
        </w:rPr>
        <w:t> </w:t>
      </w:r>
      <w:r>
        <w:rPr>
          <w:color w:val="231F20"/>
          <w:w w:val="110"/>
          <w:sz w:val="34"/>
        </w:rPr>
        <w:t>có</w:t>
      </w:r>
      <w:r>
        <w:rPr>
          <w:color w:val="231F20"/>
          <w:spacing w:val="-23"/>
          <w:w w:val="110"/>
          <w:sz w:val="34"/>
        </w:rPr>
        <w:t> </w:t>
      </w:r>
      <w:r>
        <w:rPr>
          <w:color w:val="231F20"/>
          <w:w w:val="110"/>
          <w:sz w:val="34"/>
        </w:rPr>
        <w:t>rất</w:t>
      </w:r>
      <w:r>
        <w:rPr>
          <w:color w:val="231F20"/>
          <w:spacing w:val="-24"/>
          <w:w w:val="110"/>
          <w:sz w:val="34"/>
        </w:rPr>
        <w:t> </w:t>
      </w:r>
      <w:r>
        <w:rPr>
          <w:color w:val="231F20"/>
          <w:w w:val="110"/>
          <w:sz w:val="34"/>
        </w:rPr>
        <w:t>nhiều </w:t>
      </w:r>
      <w:r>
        <w:rPr>
          <w:color w:val="231F20"/>
          <w:w w:val="105"/>
          <w:sz w:val="34"/>
        </w:rPr>
        <w:t>động</w:t>
      </w:r>
      <w:r>
        <w:rPr>
          <w:color w:val="231F20"/>
          <w:spacing w:val="-17"/>
          <w:w w:val="105"/>
          <w:sz w:val="34"/>
        </w:rPr>
        <w:t> </w:t>
      </w:r>
      <w:r>
        <w:rPr>
          <w:color w:val="231F20"/>
          <w:w w:val="105"/>
          <w:sz w:val="34"/>
        </w:rPr>
        <w:t>tác</w:t>
      </w:r>
      <w:r>
        <w:rPr>
          <w:color w:val="231F20"/>
          <w:spacing w:val="-17"/>
          <w:w w:val="105"/>
          <w:sz w:val="34"/>
        </w:rPr>
        <w:t> </w:t>
      </w:r>
      <w:r>
        <w:rPr>
          <w:color w:val="231F20"/>
          <w:w w:val="105"/>
          <w:sz w:val="34"/>
        </w:rPr>
        <w:t>biểu</w:t>
      </w:r>
      <w:r>
        <w:rPr>
          <w:color w:val="231F20"/>
          <w:spacing w:val="-17"/>
          <w:w w:val="105"/>
          <w:sz w:val="34"/>
        </w:rPr>
        <w:t> </w:t>
      </w:r>
      <w:r>
        <w:rPr>
          <w:color w:val="231F20"/>
          <w:w w:val="105"/>
          <w:sz w:val="34"/>
        </w:rPr>
        <w:t>lộ</w:t>
      </w:r>
      <w:r>
        <w:rPr>
          <w:color w:val="231F20"/>
          <w:spacing w:val="-17"/>
          <w:w w:val="105"/>
          <w:sz w:val="34"/>
        </w:rPr>
        <w:t> </w:t>
      </w:r>
      <w:r>
        <w:rPr>
          <w:color w:val="231F20"/>
          <w:w w:val="105"/>
          <w:sz w:val="34"/>
        </w:rPr>
        <w:t>giống</w:t>
      </w:r>
      <w:r>
        <w:rPr>
          <w:color w:val="231F20"/>
          <w:spacing w:val="-17"/>
          <w:w w:val="105"/>
          <w:sz w:val="34"/>
        </w:rPr>
        <w:t> </w:t>
      </w:r>
      <w:r>
        <w:rPr>
          <w:color w:val="231F20"/>
          <w:w w:val="105"/>
          <w:sz w:val="34"/>
        </w:rPr>
        <w:t>như</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người</w:t>
      </w:r>
      <w:r>
        <w:rPr>
          <w:color w:val="231F20"/>
          <w:spacing w:val="-17"/>
          <w:w w:val="105"/>
          <w:sz w:val="34"/>
        </w:rPr>
        <w:t> </w:t>
      </w:r>
      <w:r>
        <w:rPr>
          <w:color w:val="231F20"/>
          <w:w w:val="105"/>
          <w:sz w:val="34"/>
        </w:rPr>
        <w:t>đùa</w:t>
      </w:r>
      <w:r>
        <w:rPr>
          <w:color w:val="231F20"/>
          <w:spacing w:val="-17"/>
          <w:w w:val="105"/>
          <w:sz w:val="34"/>
        </w:rPr>
        <w:t> </w:t>
      </w:r>
      <w:r>
        <w:rPr>
          <w:color w:val="231F20"/>
          <w:w w:val="105"/>
          <w:sz w:val="34"/>
        </w:rPr>
        <w:t>với</w:t>
      </w:r>
      <w:r>
        <w:rPr>
          <w:color w:val="231F20"/>
          <w:spacing w:val="-17"/>
          <w:w w:val="105"/>
          <w:sz w:val="34"/>
        </w:rPr>
        <w:t> </w:t>
      </w:r>
      <w:r>
        <w:rPr>
          <w:color w:val="231F20"/>
          <w:w w:val="105"/>
          <w:sz w:val="34"/>
        </w:rPr>
        <w:t>nó,</w:t>
      </w:r>
      <w:r>
        <w:rPr>
          <w:color w:val="231F20"/>
          <w:spacing w:val="-17"/>
          <w:w w:val="105"/>
          <w:sz w:val="34"/>
        </w:rPr>
        <w:t> </w:t>
      </w:r>
      <w:r>
        <w:rPr>
          <w:color w:val="231F20"/>
          <w:w w:val="105"/>
          <w:sz w:val="34"/>
        </w:rPr>
        <w:t>chơi</w:t>
      </w:r>
      <w:r>
        <w:rPr>
          <w:color w:val="231F20"/>
          <w:spacing w:val="-17"/>
          <w:w w:val="105"/>
          <w:sz w:val="34"/>
        </w:rPr>
        <w:t> </w:t>
      </w:r>
      <w:r>
        <w:rPr>
          <w:color w:val="231F20"/>
          <w:w w:val="105"/>
          <w:sz w:val="34"/>
        </w:rPr>
        <w:t>với</w:t>
      </w:r>
      <w:r>
        <w:rPr>
          <w:color w:val="231F20"/>
          <w:spacing w:val="-17"/>
          <w:w w:val="105"/>
          <w:sz w:val="34"/>
        </w:rPr>
        <w:t> </w:t>
      </w:r>
      <w:r>
        <w:rPr>
          <w:color w:val="231F20"/>
          <w:w w:val="105"/>
          <w:sz w:val="34"/>
        </w:rPr>
        <w:t>nó. </w:t>
      </w:r>
      <w:r>
        <w:rPr>
          <w:color w:val="231F20"/>
          <w:spacing w:val="-2"/>
          <w:w w:val="105"/>
          <w:sz w:val="34"/>
        </w:rPr>
        <w:t>Thật</w:t>
      </w:r>
      <w:r>
        <w:rPr>
          <w:color w:val="231F20"/>
          <w:spacing w:val="-21"/>
          <w:w w:val="105"/>
          <w:sz w:val="34"/>
        </w:rPr>
        <w:t> </w:t>
      </w:r>
      <w:r>
        <w:rPr>
          <w:color w:val="231F20"/>
          <w:spacing w:val="-2"/>
          <w:w w:val="105"/>
          <w:sz w:val="34"/>
        </w:rPr>
        <w:t>đấy!</w:t>
      </w:r>
      <w:r>
        <w:rPr>
          <w:color w:val="231F20"/>
          <w:spacing w:val="-20"/>
          <w:w w:val="105"/>
          <w:sz w:val="34"/>
        </w:rPr>
        <w:t> </w:t>
      </w:r>
      <w:r>
        <w:rPr>
          <w:color w:val="231F20"/>
          <w:spacing w:val="-2"/>
          <w:w w:val="105"/>
          <w:sz w:val="34"/>
        </w:rPr>
        <w:t>Nó</w:t>
      </w:r>
      <w:r>
        <w:rPr>
          <w:color w:val="231F20"/>
          <w:spacing w:val="-20"/>
          <w:w w:val="105"/>
          <w:sz w:val="34"/>
        </w:rPr>
        <w:t> </w:t>
      </w:r>
      <w:r>
        <w:rPr>
          <w:color w:val="231F20"/>
          <w:spacing w:val="-2"/>
          <w:w w:val="105"/>
          <w:sz w:val="34"/>
        </w:rPr>
        <w:t>có</w:t>
      </w:r>
      <w:r>
        <w:rPr>
          <w:color w:val="231F20"/>
          <w:spacing w:val="-21"/>
          <w:w w:val="105"/>
          <w:sz w:val="34"/>
        </w:rPr>
        <w:t> </w:t>
      </w:r>
      <w:r>
        <w:rPr>
          <w:color w:val="231F20"/>
          <w:spacing w:val="-2"/>
          <w:w w:val="105"/>
          <w:sz w:val="34"/>
        </w:rPr>
        <w:t>thể</w:t>
      </w:r>
      <w:r>
        <w:rPr>
          <w:color w:val="231F20"/>
          <w:spacing w:val="-20"/>
          <w:w w:val="105"/>
          <w:sz w:val="34"/>
        </w:rPr>
        <w:t> </w:t>
      </w:r>
      <w:r>
        <w:rPr>
          <w:color w:val="231F20"/>
          <w:spacing w:val="-2"/>
          <w:w w:val="105"/>
          <w:sz w:val="34"/>
        </w:rPr>
        <w:t>thấy,</w:t>
      </w:r>
      <w:r>
        <w:rPr>
          <w:color w:val="231F20"/>
          <w:spacing w:val="-20"/>
          <w:w w:val="105"/>
          <w:sz w:val="34"/>
        </w:rPr>
        <w:t> </w:t>
      </w:r>
      <w:r>
        <w:rPr>
          <w:color w:val="231F20"/>
          <w:spacing w:val="-2"/>
          <w:w w:val="105"/>
          <w:sz w:val="34"/>
        </w:rPr>
        <w:t>nghe.</w:t>
      </w:r>
      <w:r>
        <w:rPr>
          <w:color w:val="231F20"/>
          <w:spacing w:val="-21"/>
          <w:w w:val="105"/>
          <w:sz w:val="34"/>
        </w:rPr>
        <w:t> </w:t>
      </w:r>
      <w:r>
        <w:rPr>
          <w:color w:val="231F20"/>
          <w:spacing w:val="-2"/>
          <w:w w:val="105"/>
          <w:sz w:val="34"/>
        </w:rPr>
        <w:t>Dần</w:t>
      </w:r>
      <w:r>
        <w:rPr>
          <w:color w:val="231F20"/>
          <w:spacing w:val="-20"/>
          <w:w w:val="105"/>
          <w:sz w:val="34"/>
        </w:rPr>
        <w:t> </w:t>
      </w:r>
      <w:r>
        <w:rPr>
          <w:color w:val="231F20"/>
          <w:spacing w:val="-2"/>
          <w:w w:val="105"/>
          <w:sz w:val="34"/>
        </w:rPr>
        <w:t>dần</w:t>
      </w:r>
      <w:r>
        <w:rPr>
          <w:color w:val="231F20"/>
          <w:spacing w:val="-20"/>
          <w:w w:val="105"/>
          <w:sz w:val="34"/>
        </w:rPr>
        <w:t> </w:t>
      </w:r>
      <w:r>
        <w:rPr>
          <w:color w:val="231F20"/>
          <w:spacing w:val="-2"/>
          <w:w w:val="105"/>
          <w:sz w:val="34"/>
        </w:rPr>
        <w:t>khôn</w:t>
      </w:r>
      <w:r>
        <w:rPr>
          <w:color w:val="231F20"/>
          <w:spacing w:val="-21"/>
          <w:w w:val="105"/>
          <w:sz w:val="34"/>
        </w:rPr>
        <w:t> </w:t>
      </w:r>
      <w:r>
        <w:rPr>
          <w:color w:val="231F20"/>
          <w:spacing w:val="-2"/>
          <w:w w:val="105"/>
          <w:sz w:val="34"/>
        </w:rPr>
        <w:t>lớn,</w:t>
      </w:r>
      <w:r>
        <w:rPr>
          <w:color w:val="231F20"/>
          <w:spacing w:val="-20"/>
          <w:w w:val="105"/>
          <w:sz w:val="34"/>
        </w:rPr>
        <w:t> </w:t>
      </w:r>
      <w:r>
        <w:rPr>
          <w:color w:val="231F20"/>
          <w:spacing w:val="-2"/>
          <w:w w:val="105"/>
          <w:sz w:val="34"/>
        </w:rPr>
        <w:t>công</w:t>
      </w:r>
      <w:r>
        <w:rPr>
          <w:color w:val="231F20"/>
          <w:spacing w:val="-20"/>
          <w:w w:val="105"/>
          <w:sz w:val="34"/>
        </w:rPr>
        <w:t> </w:t>
      </w:r>
      <w:r>
        <w:rPr>
          <w:color w:val="231F20"/>
          <w:spacing w:val="-2"/>
          <w:w w:val="105"/>
          <w:sz w:val="34"/>
        </w:rPr>
        <w:t>năng đặc</w:t>
      </w:r>
      <w:r>
        <w:rPr>
          <w:color w:val="231F20"/>
          <w:spacing w:val="-18"/>
          <w:w w:val="105"/>
          <w:sz w:val="34"/>
        </w:rPr>
        <w:t> </w:t>
      </w:r>
      <w:r>
        <w:rPr>
          <w:color w:val="231F20"/>
          <w:spacing w:val="-2"/>
          <w:w w:val="105"/>
          <w:sz w:val="34"/>
        </w:rPr>
        <w:t>dị</w:t>
      </w:r>
      <w:r>
        <w:rPr>
          <w:color w:val="231F20"/>
          <w:spacing w:val="-18"/>
          <w:w w:val="105"/>
          <w:sz w:val="34"/>
        </w:rPr>
        <w:t> </w:t>
      </w:r>
      <w:r>
        <w:rPr>
          <w:color w:val="231F20"/>
          <w:spacing w:val="-2"/>
          <w:w w:val="105"/>
          <w:sz w:val="34"/>
        </w:rPr>
        <w:t>bẩm</w:t>
      </w:r>
      <w:r>
        <w:rPr>
          <w:color w:val="231F20"/>
          <w:spacing w:val="-18"/>
          <w:w w:val="105"/>
          <w:sz w:val="34"/>
        </w:rPr>
        <w:t> </w:t>
      </w:r>
      <w:r>
        <w:rPr>
          <w:color w:val="231F20"/>
          <w:spacing w:val="-2"/>
          <w:w w:val="105"/>
          <w:sz w:val="34"/>
        </w:rPr>
        <w:t>sinh</w:t>
      </w:r>
      <w:r>
        <w:rPr>
          <w:color w:val="231F20"/>
          <w:spacing w:val="-18"/>
          <w:w w:val="105"/>
          <w:sz w:val="34"/>
        </w:rPr>
        <w:t> </w:t>
      </w:r>
      <w:r>
        <w:rPr>
          <w:color w:val="231F20"/>
          <w:spacing w:val="-2"/>
          <w:w w:val="105"/>
          <w:sz w:val="34"/>
        </w:rPr>
        <w:t>bị</w:t>
      </w:r>
      <w:r>
        <w:rPr>
          <w:color w:val="231F20"/>
          <w:spacing w:val="-18"/>
          <w:w w:val="105"/>
          <w:sz w:val="34"/>
        </w:rPr>
        <w:t> </w:t>
      </w:r>
      <w:r>
        <w:rPr>
          <w:color w:val="231F20"/>
          <w:spacing w:val="-2"/>
          <w:w w:val="105"/>
          <w:sz w:val="34"/>
        </w:rPr>
        <w:t>mất</w:t>
      </w:r>
      <w:r>
        <w:rPr>
          <w:color w:val="231F20"/>
          <w:spacing w:val="-18"/>
          <w:w w:val="105"/>
          <w:sz w:val="34"/>
        </w:rPr>
        <w:t> </w:t>
      </w:r>
      <w:r>
        <w:rPr>
          <w:color w:val="231F20"/>
          <w:spacing w:val="-2"/>
          <w:w w:val="105"/>
          <w:sz w:val="34"/>
        </w:rPr>
        <w:t>đi,</w:t>
      </w:r>
      <w:r>
        <w:rPr>
          <w:color w:val="231F20"/>
          <w:spacing w:val="-18"/>
          <w:w w:val="105"/>
          <w:sz w:val="34"/>
        </w:rPr>
        <w:t> </w:t>
      </w:r>
      <w:r>
        <w:rPr>
          <w:color w:val="231F20"/>
          <w:spacing w:val="-2"/>
          <w:w w:val="105"/>
          <w:sz w:val="34"/>
        </w:rPr>
        <w:t>phổ</w:t>
      </w:r>
      <w:r>
        <w:rPr>
          <w:color w:val="231F20"/>
          <w:spacing w:val="-18"/>
          <w:w w:val="105"/>
          <w:sz w:val="34"/>
        </w:rPr>
        <w:t> </w:t>
      </w:r>
      <w:r>
        <w:rPr>
          <w:color w:val="231F20"/>
          <w:spacing w:val="-2"/>
          <w:w w:val="105"/>
          <w:sz w:val="34"/>
        </w:rPr>
        <w:t>biến</w:t>
      </w:r>
      <w:r>
        <w:rPr>
          <w:color w:val="231F20"/>
          <w:spacing w:val="-18"/>
          <w:w w:val="105"/>
          <w:sz w:val="34"/>
        </w:rPr>
        <w:t> </w:t>
      </w:r>
      <w:r>
        <w:rPr>
          <w:color w:val="231F20"/>
          <w:spacing w:val="-2"/>
          <w:w w:val="105"/>
          <w:sz w:val="34"/>
        </w:rPr>
        <w:t>nhất</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Thiên</w:t>
      </w:r>
      <w:r>
        <w:rPr>
          <w:color w:val="231F20"/>
          <w:spacing w:val="-18"/>
          <w:w w:val="105"/>
          <w:sz w:val="34"/>
        </w:rPr>
        <w:t> </w:t>
      </w:r>
      <w:r>
        <w:rPr>
          <w:color w:val="231F20"/>
          <w:spacing w:val="-2"/>
          <w:w w:val="105"/>
          <w:sz w:val="34"/>
        </w:rPr>
        <w:t>nhãn,</w:t>
      </w:r>
      <w:r>
        <w:rPr>
          <w:color w:val="231F20"/>
          <w:spacing w:val="-18"/>
          <w:w w:val="105"/>
          <w:sz w:val="34"/>
        </w:rPr>
        <w:t> </w:t>
      </w:r>
      <w:r>
        <w:rPr>
          <w:color w:val="231F20"/>
          <w:spacing w:val="-2"/>
          <w:w w:val="105"/>
          <w:sz w:val="34"/>
        </w:rPr>
        <w:t>Thiên </w:t>
      </w:r>
      <w:r>
        <w:rPr>
          <w:color w:val="231F20"/>
          <w:w w:val="105"/>
          <w:sz w:val="34"/>
        </w:rPr>
        <w:t>nhĩ.</w:t>
      </w:r>
      <w:r>
        <w:rPr>
          <w:color w:val="231F20"/>
          <w:spacing w:val="-17"/>
          <w:w w:val="105"/>
          <w:sz w:val="34"/>
        </w:rPr>
        <w:t> </w:t>
      </w:r>
      <w:r>
        <w:rPr>
          <w:color w:val="231F20"/>
          <w:w w:val="105"/>
          <w:sz w:val="34"/>
        </w:rPr>
        <w:t>Người</w:t>
      </w:r>
      <w:r>
        <w:rPr>
          <w:color w:val="231F20"/>
          <w:spacing w:val="-17"/>
          <w:w w:val="105"/>
          <w:sz w:val="34"/>
        </w:rPr>
        <w:t> </w:t>
      </w:r>
      <w:r>
        <w:rPr>
          <w:color w:val="231F20"/>
          <w:w w:val="105"/>
          <w:sz w:val="34"/>
        </w:rPr>
        <w:t>bình</w:t>
      </w:r>
      <w:r>
        <w:rPr>
          <w:color w:val="231F20"/>
          <w:spacing w:val="-17"/>
          <w:w w:val="105"/>
          <w:sz w:val="34"/>
        </w:rPr>
        <w:t> </w:t>
      </w:r>
      <w:r>
        <w:rPr>
          <w:color w:val="231F20"/>
          <w:w w:val="105"/>
          <w:sz w:val="34"/>
        </w:rPr>
        <w:t>thường</w:t>
      </w:r>
      <w:r>
        <w:rPr>
          <w:color w:val="231F20"/>
          <w:spacing w:val="-17"/>
          <w:w w:val="105"/>
          <w:sz w:val="34"/>
        </w:rPr>
        <w:t> </w:t>
      </w:r>
      <w:r>
        <w:rPr>
          <w:color w:val="231F20"/>
          <w:w w:val="105"/>
          <w:sz w:val="34"/>
        </w:rPr>
        <w:t>chúng</w:t>
      </w:r>
      <w:r>
        <w:rPr>
          <w:color w:val="231F20"/>
          <w:spacing w:val="-17"/>
          <w:w w:val="105"/>
          <w:sz w:val="34"/>
        </w:rPr>
        <w:t> </w:t>
      </w:r>
      <w:r>
        <w:rPr>
          <w:color w:val="231F20"/>
          <w:w w:val="105"/>
          <w:sz w:val="34"/>
        </w:rPr>
        <w:t>ta</w:t>
      </w:r>
      <w:r>
        <w:rPr>
          <w:color w:val="231F20"/>
          <w:spacing w:val="-17"/>
          <w:w w:val="105"/>
          <w:sz w:val="34"/>
        </w:rPr>
        <w:t> </w:t>
      </w:r>
      <w:r>
        <w:rPr>
          <w:color w:val="231F20"/>
          <w:w w:val="105"/>
          <w:sz w:val="34"/>
        </w:rPr>
        <w:t>nhìn</w:t>
      </w:r>
      <w:r>
        <w:rPr>
          <w:color w:val="231F20"/>
          <w:spacing w:val="-17"/>
          <w:w w:val="105"/>
          <w:sz w:val="34"/>
        </w:rPr>
        <w:t> </w:t>
      </w:r>
      <w:r>
        <w:rPr>
          <w:color w:val="231F20"/>
          <w:w w:val="105"/>
          <w:sz w:val="34"/>
        </w:rPr>
        <w:t>không</w:t>
      </w:r>
      <w:r>
        <w:rPr>
          <w:color w:val="231F20"/>
          <w:spacing w:val="-17"/>
          <w:w w:val="105"/>
          <w:sz w:val="34"/>
        </w:rPr>
        <w:t> </w:t>
      </w:r>
      <w:r>
        <w:rPr>
          <w:color w:val="231F20"/>
          <w:w w:val="105"/>
          <w:sz w:val="34"/>
        </w:rPr>
        <w:t>thấy,</w:t>
      </w:r>
      <w:r>
        <w:rPr>
          <w:color w:val="231F20"/>
          <w:spacing w:val="-17"/>
          <w:w w:val="105"/>
          <w:sz w:val="34"/>
        </w:rPr>
        <w:t> </w:t>
      </w:r>
      <w:r>
        <w:rPr>
          <w:color w:val="231F20"/>
          <w:w w:val="105"/>
          <w:sz w:val="34"/>
        </w:rPr>
        <w:t>nhưng</w:t>
      </w:r>
      <w:r>
        <w:rPr>
          <w:color w:val="231F20"/>
          <w:spacing w:val="-17"/>
          <w:w w:val="105"/>
          <w:sz w:val="34"/>
        </w:rPr>
        <w:t> </w:t>
      </w:r>
      <w:r>
        <w:rPr>
          <w:color w:val="231F20"/>
          <w:w w:val="105"/>
          <w:sz w:val="34"/>
        </w:rPr>
        <w:t>họ </w:t>
      </w:r>
      <w:r>
        <w:rPr>
          <w:color w:val="231F20"/>
          <w:w w:val="110"/>
          <w:sz w:val="34"/>
        </w:rPr>
        <w:t>(người</w:t>
      </w:r>
      <w:r>
        <w:rPr>
          <w:color w:val="231F20"/>
          <w:spacing w:val="-16"/>
          <w:w w:val="110"/>
          <w:sz w:val="34"/>
        </w:rPr>
        <w:t> </w:t>
      </w:r>
      <w:r>
        <w:rPr>
          <w:color w:val="231F20"/>
          <w:w w:val="110"/>
          <w:sz w:val="34"/>
        </w:rPr>
        <w:t>có</w:t>
      </w:r>
      <w:r>
        <w:rPr>
          <w:color w:val="231F20"/>
          <w:spacing w:val="-16"/>
          <w:w w:val="110"/>
          <w:sz w:val="34"/>
        </w:rPr>
        <w:t> </w:t>
      </w:r>
      <w:r>
        <w:rPr>
          <w:color w:val="231F20"/>
          <w:w w:val="110"/>
          <w:sz w:val="34"/>
        </w:rPr>
        <w:t>công</w:t>
      </w:r>
      <w:r>
        <w:rPr>
          <w:color w:val="231F20"/>
          <w:spacing w:val="-16"/>
          <w:w w:val="110"/>
          <w:sz w:val="34"/>
        </w:rPr>
        <w:t> </w:t>
      </w:r>
      <w:r>
        <w:rPr>
          <w:color w:val="231F20"/>
          <w:w w:val="110"/>
          <w:sz w:val="34"/>
        </w:rPr>
        <w:t>năng</w:t>
      </w:r>
      <w:r>
        <w:rPr>
          <w:color w:val="231F20"/>
          <w:spacing w:val="-16"/>
          <w:w w:val="110"/>
          <w:sz w:val="34"/>
        </w:rPr>
        <w:t> </w:t>
      </w:r>
      <w:r>
        <w:rPr>
          <w:color w:val="231F20"/>
          <w:w w:val="110"/>
          <w:sz w:val="34"/>
        </w:rPr>
        <w:t>đặc</w:t>
      </w:r>
      <w:r>
        <w:rPr>
          <w:color w:val="231F20"/>
          <w:spacing w:val="-16"/>
          <w:w w:val="110"/>
          <w:sz w:val="34"/>
        </w:rPr>
        <w:t> </w:t>
      </w:r>
      <w:r>
        <w:rPr>
          <w:color w:val="231F20"/>
          <w:w w:val="110"/>
          <w:sz w:val="34"/>
        </w:rPr>
        <w:t>dị)</w:t>
      </w:r>
      <w:r>
        <w:rPr>
          <w:color w:val="231F20"/>
          <w:spacing w:val="-16"/>
          <w:w w:val="110"/>
          <w:sz w:val="34"/>
        </w:rPr>
        <w:t> </w:t>
      </w:r>
      <w:r>
        <w:rPr>
          <w:color w:val="231F20"/>
          <w:w w:val="110"/>
          <w:sz w:val="34"/>
        </w:rPr>
        <w:t>thấy</w:t>
      </w:r>
      <w:r>
        <w:rPr>
          <w:color w:val="231F20"/>
          <w:spacing w:val="-16"/>
          <w:w w:val="110"/>
          <w:sz w:val="34"/>
        </w:rPr>
        <w:t> </w:t>
      </w:r>
      <w:r>
        <w:rPr>
          <w:color w:val="231F20"/>
          <w:w w:val="110"/>
          <w:sz w:val="34"/>
        </w:rPr>
        <w:t>được.</w:t>
      </w:r>
      <w:r>
        <w:rPr>
          <w:color w:val="231F20"/>
          <w:spacing w:val="-16"/>
          <w:w w:val="110"/>
          <w:sz w:val="34"/>
        </w:rPr>
        <w:t> </w:t>
      </w:r>
      <w:r>
        <w:rPr>
          <w:color w:val="231F20"/>
          <w:w w:val="110"/>
          <w:sz w:val="34"/>
        </w:rPr>
        <w:t>Người</w:t>
      </w:r>
      <w:r>
        <w:rPr>
          <w:color w:val="231F20"/>
          <w:spacing w:val="-16"/>
          <w:w w:val="110"/>
          <w:sz w:val="34"/>
        </w:rPr>
        <w:t> </w:t>
      </w:r>
      <w:r>
        <w:rPr>
          <w:color w:val="231F20"/>
          <w:w w:val="110"/>
          <w:sz w:val="34"/>
        </w:rPr>
        <w:t>bình</w:t>
      </w:r>
      <w:r>
        <w:rPr>
          <w:color w:val="231F20"/>
          <w:spacing w:val="-16"/>
          <w:w w:val="110"/>
          <w:sz w:val="34"/>
        </w:rPr>
        <w:t> </w:t>
      </w:r>
      <w:r>
        <w:rPr>
          <w:color w:val="231F20"/>
          <w:w w:val="110"/>
          <w:sz w:val="34"/>
        </w:rPr>
        <w:t>phàm chúng</w:t>
      </w:r>
      <w:r>
        <w:rPr>
          <w:color w:val="231F20"/>
          <w:spacing w:val="-1"/>
          <w:w w:val="110"/>
          <w:sz w:val="34"/>
        </w:rPr>
        <w:t> </w:t>
      </w:r>
      <w:r>
        <w:rPr>
          <w:color w:val="231F20"/>
          <w:w w:val="110"/>
          <w:sz w:val="34"/>
        </w:rPr>
        <w:t>ta</w:t>
      </w:r>
      <w:r>
        <w:rPr>
          <w:color w:val="231F20"/>
          <w:spacing w:val="-2"/>
          <w:w w:val="110"/>
          <w:sz w:val="34"/>
        </w:rPr>
        <w:t> </w:t>
      </w:r>
      <w:r>
        <w:rPr>
          <w:color w:val="231F20"/>
          <w:w w:val="110"/>
          <w:sz w:val="34"/>
        </w:rPr>
        <w:t>chẳng</w:t>
      </w:r>
      <w:r>
        <w:rPr>
          <w:color w:val="231F20"/>
          <w:spacing w:val="-1"/>
          <w:w w:val="110"/>
          <w:sz w:val="34"/>
        </w:rPr>
        <w:t> </w:t>
      </w:r>
      <w:r>
        <w:rPr>
          <w:color w:val="231F20"/>
          <w:w w:val="110"/>
          <w:sz w:val="34"/>
        </w:rPr>
        <w:t>nghe</w:t>
      </w:r>
      <w:r>
        <w:rPr>
          <w:color w:val="231F20"/>
          <w:spacing w:val="-1"/>
          <w:w w:val="110"/>
          <w:sz w:val="34"/>
        </w:rPr>
        <w:t> </w:t>
      </w:r>
      <w:r>
        <w:rPr>
          <w:color w:val="231F20"/>
          <w:w w:val="110"/>
          <w:sz w:val="34"/>
        </w:rPr>
        <w:t>được,</w:t>
      </w:r>
      <w:r>
        <w:rPr>
          <w:color w:val="231F20"/>
          <w:spacing w:val="-1"/>
          <w:w w:val="110"/>
          <w:sz w:val="34"/>
        </w:rPr>
        <w:t> </w:t>
      </w:r>
      <w:r>
        <w:rPr>
          <w:color w:val="231F20"/>
          <w:w w:val="110"/>
          <w:sz w:val="34"/>
        </w:rPr>
        <w:t>nhưng</w:t>
      </w:r>
      <w:r>
        <w:rPr>
          <w:color w:val="231F20"/>
          <w:spacing w:val="-1"/>
          <w:w w:val="110"/>
          <w:sz w:val="34"/>
        </w:rPr>
        <w:t> </w:t>
      </w:r>
      <w:r>
        <w:rPr>
          <w:color w:val="231F20"/>
          <w:w w:val="110"/>
          <w:sz w:val="34"/>
        </w:rPr>
        <w:t>họ</w:t>
      </w:r>
      <w:r>
        <w:rPr>
          <w:color w:val="231F20"/>
          <w:spacing w:val="-1"/>
          <w:w w:val="110"/>
          <w:sz w:val="34"/>
        </w:rPr>
        <w:t> </w:t>
      </w:r>
      <w:r>
        <w:rPr>
          <w:color w:val="231F20"/>
          <w:w w:val="110"/>
          <w:sz w:val="34"/>
        </w:rPr>
        <w:t>có</w:t>
      </w:r>
      <w:r>
        <w:rPr>
          <w:color w:val="231F20"/>
          <w:spacing w:val="-1"/>
          <w:w w:val="110"/>
          <w:sz w:val="34"/>
        </w:rPr>
        <w:t> </w:t>
      </w:r>
      <w:r>
        <w:rPr>
          <w:color w:val="231F20"/>
          <w:w w:val="110"/>
          <w:sz w:val="34"/>
        </w:rPr>
        <w:t>thể</w:t>
      </w:r>
      <w:r>
        <w:rPr>
          <w:color w:val="231F20"/>
          <w:spacing w:val="-2"/>
          <w:w w:val="110"/>
          <w:sz w:val="34"/>
        </w:rPr>
        <w:t> </w:t>
      </w:r>
      <w:r>
        <w:rPr>
          <w:color w:val="231F20"/>
          <w:w w:val="110"/>
          <w:sz w:val="34"/>
        </w:rPr>
        <w:t>nghe</w:t>
      </w:r>
      <w:r>
        <w:rPr>
          <w:color w:val="231F20"/>
          <w:spacing w:val="-1"/>
          <w:w w:val="110"/>
          <w:sz w:val="34"/>
        </w:rPr>
        <w:t> </w:t>
      </w:r>
      <w:r>
        <w:rPr>
          <w:color w:val="231F20"/>
          <w:w w:val="110"/>
          <w:sz w:val="34"/>
        </w:rPr>
        <w:t>được</w:t>
      </w:r>
      <w:r>
        <w:rPr>
          <w:color w:val="231F20"/>
          <w:spacing w:val="-1"/>
          <w:w w:val="110"/>
          <w:sz w:val="34"/>
        </w:rPr>
        <w:t> </w:t>
      </w:r>
      <w:r>
        <w:rPr>
          <w:color w:val="231F20"/>
          <w:w w:val="110"/>
          <w:sz w:val="34"/>
        </w:rPr>
        <w:t>2 thứ</w:t>
      </w:r>
      <w:r>
        <w:rPr>
          <w:color w:val="231F20"/>
          <w:spacing w:val="-8"/>
          <w:w w:val="110"/>
          <w:sz w:val="34"/>
        </w:rPr>
        <w:t> </w:t>
      </w:r>
      <w:r>
        <w:rPr>
          <w:color w:val="231F20"/>
          <w:w w:val="110"/>
          <w:sz w:val="34"/>
        </w:rPr>
        <w:t>năng</w:t>
      </w:r>
      <w:r>
        <w:rPr>
          <w:color w:val="231F20"/>
          <w:spacing w:val="-8"/>
          <w:w w:val="110"/>
          <w:sz w:val="34"/>
        </w:rPr>
        <w:t> </w:t>
      </w:r>
      <w:r>
        <w:rPr>
          <w:color w:val="231F20"/>
          <w:w w:val="110"/>
          <w:sz w:val="34"/>
        </w:rPr>
        <w:t>lực</w:t>
      </w:r>
      <w:r>
        <w:rPr>
          <w:color w:val="231F20"/>
          <w:spacing w:val="-8"/>
          <w:w w:val="110"/>
          <w:sz w:val="34"/>
        </w:rPr>
        <w:t> </w:t>
      </w:r>
      <w:r>
        <w:rPr>
          <w:color w:val="231F20"/>
          <w:w w:val="110"/>
          <w:sz w:val="34"/>
        </w:rPr>
        <w:t>này</w:t>
      </w:r>
      <w:r>
        <w:rPr>
          <w:color w:val="231F20"/>
          <w:spacing w:val="-8"/>
          <w:w w:val="110"/>
          <w:sz w:val="34"/>
        </w:rPr>
        <w:t> </w:t>
      </w:r>
      <w:r>
        <w:rPr>
          <w:color w:val="231F20"/>
          <w:w w:val="110"/>
          <w:sz w:val="34"/>
        </w:rPr>
        <w:t>bình</w:t>
      </w:r>
      <w:r>
        <w:rPr>
          <w:color w:val="231F20"/>
          <w:spacing w:val="-8"/>
          <w:w w:val="110"/>
          <w:sz w:val="34"/>
        </w:rPr>
        <w:t> </w:t>
      </w:r>
      <w:r>
        <w:rPr>
          <w:color w:val="231F20"/>
          <w:w w:val="110"/>
          <w:sz w:val="34"/>
        </w:rPr>
        <w:t>thường</w:t>
      </w:r>
      <w:r>
        <w:rPr>
          <w:color w:val="231F20"/>
          <w:spacing w:val="-8"/>
          <w:w w:val="110"/>
          <w:sz w:val="34"/>
        </w:rPr>
        <w:t> </w:t>
      </w:r>
      <w:r>
        <w:rPr>
          <w:color w:val="231F20"/>
          <w:w w:val="110"/>
          <w:sz w:val="34"/>
        </w:rPr>
        <w:t>nhất,</w:t>
      </w:r>
      <w:r>
        <w:rPr>
          <w:color w:val="231F20"/>
          <w:spacing w:val="-8"/>
          <w:w w:val="110"/>
          <w:sz w:val="34"/>
        </w:rPr>
        <w:t> </w:t>
      </w:r>
      <w:r>
        <w:rPr>
          <w:color w:val="231F20"/>
          <w:w w:val="110"/>
          <w:sz w:val="34"/>
        </w:rPr>
        <w:t>và</w:t>
      </w:r>
      <w:r>
        <w:rPr>
          <w:color w:val="231F20"/>
          <w:spacing w:val="-8"/>
          <w:w w:val="110"/>
          <w:sz w:val="34"/>
        </w:rPr>
        <w:t> </w:t>
      </w:r>
      <w:r>
        <w:rPr>
          <w:color w:val="231F20"/>
          <w:w w:val="110"/>
          <w:sz w:val="34"/>
        </w:rPr>
        <w:t>khôi</w:t>
      </w:r>
      <w:r>
        <w:rPr>
          <w:color w:val="231F20"/>
          <w:spacing w:val="-8"/>
          <w:w w:val="110"/>
          <w:sz w:val="34"/>
        </w:rPr>
        <w:t> </w:t>
      </w:r>
      <w:r>
        <w:rPr>
          <w:color w:val="231F20"/>
          <w:w w:val="110"/>
          <w:sz w:val="34"/>
        </w:rPr>
        <w:t>phục</w:t>
      </w:r>
      <w:r>
        <w:rPr>
          <w:color w:val="231F20"/>
          <w:spacing w:val="-8"/>
          <w:w w:val="110"/>
          <w:sz w:val="34"/>
        </w:rPr>
        <w:t> </w:t>
      </w:r>
      <w:r>
        <w:rPr>
          <w:color w:val="231F20"/>
          <w:w w:val="110"/>
          <w:sz w:val="34"/>
        </w:rPr>
        <w:t>cũng</w:t>
      </w:r>
      <w:r>
        <w:rPr>
          <w:color w:val="231F20"/>
          <w:spacing w:val="-8"/>
          <w:w w:val="110"/>
          <w:sz w:val="34"/>
        </w:rPr>
        <w:t> </w:t>
      </w:r>
      <w:r>
        <w:rPr>
          <w:color w:val="231F20"/>
          <w:w w:val="110"/>
          <w:sz w:val="34"/>
        </w:rPr>
        <w:t>dễ </w:t>
      </w:r>
      <w:r>
        <w:rPr>
          <w:color w:val="231F20"/>
          <w:w w:val="105"/>
          <w:sz w:val="34"/>
        </w:rPr>
        <w:t>dàng</w:t>
      </w:r>
      <w:r>
        <w:rPr>
          <w:color w:val="231F20"/>
          <w:spacing w:val="-21"/>
          <w:w w:val="105"/>
          <w:sz w:val="34"/>
        </w:rPr>
        <w:t> </w:t>
      </w:r>
      <w:r>
        <w:rPr>
          <w:color w:val="231F20"/>
          <w:w w:val="105"/>
          <w:sz w:val="34"/>
        </w:rPr>
        <w:t>nhất.</w:t>
      </w:r>
      <w:r>
        <w:rPr>
          <w:color w:val="231F20"/>
          <w:spacing w:val="-21"/>
          <w:w w:val="105"/>
          <w:sz w:val="34"/>
        </w:rPr>
        <w:t> </w:t>
      </w:r>
      <w:r>
        <w:rPr>
          <w:color w:val="231F20"/>
          <w:w w:val="105"/>
          <w:sz w:val="34"/>
        </w:rPr>
        <w:t>Năng</w:t>
      </w:r>
      <w:r>
        <w:rPr>
          <w:color w:val="231F20"/>
          <w:spacing w:val="-21"/>
          <w:w w:val="105"/>
          <w:sz w:val="34"/>
        </w:rPr>
        <w:t> </w:t>
      </w:r>
      <w:r>
        <w:rPr>
          <w:color w:val="231F20"/>
          <w:w w:val="105"/>
          <w:sz w:val="34"/>
        </w:rPr>
        <w:t>lực</w:t>
      </w:r>
      <w:r>
        <w:rPr>
          <w:color w:val="231F20"/>
          <w:spacing w:val="-21"/>
          <w:w w:val="105"/>
          <w:sz w:val="34"/>
        </w:rPr>
        <w:t> </w:t>
      </w:r>
      <w:r>
        <w:rPr>
          <w:color w:val="231F20"/>
          <w:w w:val="105"/>
          <w:sz w:val="34"/>
        </w:rPr>
        <w:t>bẩm</w:t>
      </w:r>
      <w:r>
        <w:rPr>
          <w:color w:val="231F20"/>
          <w:spacing w:val="-22"/>
          <w:w w:val="105"/>
          <w:sz w:val="34"/>
        </w:rPr>
        <w:t> </w:t>
      </w:r>
      <w:r>
        <w:rPr>
          <w:color w:val="231F20"/>
          <w:w w:val="105"/>
          <w:sz w:val="34"/>
        </w:rPr>
        <w:t>sinh</w:t>
      </w:r>
      <w:r>
        <w:rPr>
          <w:color w:val="231F20"/>
          <w:spacing w:val="-21"/>
          <w:w w:val="105"/>
          <w:sz w:val="34"/>
        </w:rPr>
        <w:t> </w:t>
      </w:r>
      <w:r>
        <w:rPr>
          <w:color w:val="231F20"/>
          <w:w w:val="105"/>
          <w:sz w:val="34"/>
        </w:rPr>
        <w:t>ấy,</w:t>
      </w:r>
      <w:r>
        <w:rPr>
          <w:color w:val="231F20"/>
          <w:spacing w:val="-21"/>
          <w:w w:val="105"/>
          <w:sz w:val="34"/>
        </w:rPr>
        <w:t> </w:t>
      </w:r>
      <w:r>
        <w:rPr>
          <w:color w:val="231F20"/>
          <w:w w:val="105"/>
          <w:sz w:val="34"/>
        </w:rPr>
        <w:t>chúng</w:t>
      </w:r>
      <w:r>
        <w:rPr>
          <w:color w:val="231F20"/>
          <w:spacing w:val="-21"/>
          <w:w w:val="105"/>
          <w:sz w:val="34"/>
        </w:rPr>
        <w:t> </w:t>
      </w:r>
      <w:r>
        <w:rPr>
          <w:color w:val="231F20"/>
          <w:w w:val="105"/>
          <w:sz w:val="34"/>
        </w:rPr>
        <w:t>ta</w:t>
      </w:r>
      <w:r>
        <w:rPr>
          <w:color w:val="231F20"/>
          <w:spacing w:val="-22"/>
          <w:w w:val="105"/>
          <w:sz w:val="34"/>
        </w:rPr>
        <w:t> </w:t>
      </w:r>
      <w:r>
        <w:rPr>
          <w:color w:val="231F20"/>
          <w:w w:val="105"/>
          <w:sz w:val="34"/>
        </w:rPr>
        <w:t>gọi</w:t>
      </w:r>
      <w:r>
        <w:rPr>
          <w:color w:val="231F20"/>
          <w:spacing w:val="-21"/>
          <w:w w:val="105"/>
          <w:sz w:val="34"/>
        </w:rPr>
        <w:t> </w:t>
      </w:r>
      <w:r>
        <w:rPr>
          <w:color w:val="231F20"/>
          <w:w w:val="105"/>
          <w:sz w:val="34"/>
        </w:rPr>
        <w:t>là</w:t>
      </w:r>
      <w:r>
        <w:rPr>
          <w:color w:val="231F20"/>
          <w:spacing w:val="-22"/>
          <w:w w:val="105"/>
          <w:sz w:val="34"/>
        </w:rPr>
        <w:t> </w:t>
      </w:r>
      <w:r>
        <w:rPr>
          <w:color w:val="231F20"/>
          <w:w w:val="105"/>
          <w:sz w:val="34"/>
        </w:rPr>
        <w:t>“công</w:t>
      </w:r>
      <w:r>
        <w:rPr>
          <w:color w:val="231F20"/>
          <w:spacing w:val="-22"/>
          <w:w w:val="105"/>
          <w:sz w:val="34"/>
        </w:rPr>
        <w:t> </w:t>
      </w:r>
      <w:r>
        <w:rPr>
          <w:color w:val="231F20"/>
          <w:w w:val="105"/>
          <w:sz w:val="34"/>
        </w:rPr>
        <w:t>năng đặc</w:t>
      </w:r>
      <w:r>
        <w:rPr>
          <w:color w:val="231F20"/>
          <w:spacing w:val="-16"/>
          <w:w w:val="105"/>
          <w:sz w:val="34"/>
        </w:rPr>
        <w:t> </w:t>
      </w:r>
      <w:r>
        <w:rPr>
          <w:color w:val="231F20"/>
          <w:w w:val="105"/>
          <w:sz w:val="34"/>
        </w:rPr>
        <w:t>dị”,</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thể</w:t>
      </w:r>
      <w:r>
        <w:rPr>
          <w:color w:val="231F20"/>
          <w:spacing w:val="-16"/>
          <w:w w:val="105"/>
          <w:sz w:val="34"/>
        </w:rPr>
        <w:t> </w:t>
      </w:r>
      <w:r>
        <w:rPr>
          <w:color w:val="231F20"/>
          <w:w w:val="105"/>
          <w:sz w:val="34"/>
        </w:rPr>
        <w:t>mất</w:t>
      </w:r>
      <w:r>
        <w:rPr>
          <w:color w:val="231F20"/>
          <w:spacing w:val="-16"/>
          <w:w w:val="105"/>
          <w:sz w:val="34"/>
        </w:rPr>
        <w:t> </w:t>
      </w:r>
      <w:r>
        <w:rPr>
          <w:color w:val="231F20"/>
          <w:w w:val="105"/>
          <w:sz w:val="34"/>
        </w:rPr>
        <w:t>đi</w:t>
      </w:r>
      <w:r>
        <w:rPr>
          <w:color w:val="231F20"/>
          <w:spacing w:val="-16"/>
          <w:w w:val="105"/>
          <w:sz w:val="34"/>
        </w:rPr>
        <w:t> </w:t>
      </w:r>
      <w:r>
        <w:rPr>
          <w:color w:val="231F20"/>
          <w:w w:val="105"/>
          <w:sz w:val="34"/>
        </w:rPr>
        <w:t>hay</w:t>
      </w:r>
      <w:r>
        <w:rPr>
          <w:color w:val="231F20"/>
          <w:spacing w:val="-16"/>
          <w:w w:val="105"/>
          <w:sz w:val="34"/>
        </w:rPr>
        <w:t> </w:t>
      </w:r>
      <w:r>
        <w:rPr>
          <w:color w:val="231F20"/>
          <w:w w:val="105"/>
          <w:sz w:val="34"/>
        </w:rPr>
        <w:t>không?</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thể!</w:t>
      </w:r>
      <w:r>
        <w:rPr>
          <w:color w:val="231F20"/>
          <w:spacing w:val="-16"/>
          <w:w w:val="105"/>
          <w:sz w:val="34"/>
        </w:rPr>
        <w:t> </w:t>
      </w:r>
      <w:r>
        <w:rPr>
          <w:color w:val="231F20"/>
          <w:w w:val="105"/>
          <w:sz w:val="34"/>
        </w:rPr>
        <w:t>Tôi</w:t>
      </w:r>
      <w:r>
        <w:rPr>
          <w:color w:val="231F20"/>
          <w:spacing w:val="-16"/>
          <w:w w:val="105"/>
          <w:sz w:val="34"/>
        </w:rPr>
        <w:t> </w:t>
      </w:r>
      <w:r>
        <w:rPr>
          <w:color w:val="231F20"/>
          <w:w w:val="105"/>
          <w:sz w:val="34"/>
        </w:rPr>
        <w:t>đã</w:t>
      </w:r>
      <w:r>
        <w:rPr>
          <w:color w:val="231F20"/>
          <w:spacing w:val="-16"/>
          <w:w w:val="105"/>
          <w:sz w:val="34"/>
        </w:rPr>
        <w:t> </w:t>
      </w:r>
      <w:r>
        <w:rPr>
          <w:color w:val="231F20"/>
          <w:w w:val="105"/>
          <w:sz w:val="34"/>
        </w:rPr>
        <w:t>từng</w:t>
      </w:r>
      <w:r>
        <w:rPr>
          <w:color w:val="231F20"/>
          <w:spacing w:val="-16"/>
          <w:w w:val="105"/>
          <w:sz w:val="34"/>
        </w:rPr>
        <w:t> </w:t>
      </w:r>
      <w:r>
        <w:rPr>
          <w:color w:val="231F20"/>
          <w:w w:val="105"/>
          <w:sz w:val="34"/>
        </w:rPr>
        <w:t>phỏng vấn</w:t>
      </w:r>
      <w:r>
        <w:rPr>
          <w:color w:val="231F20"/>
          <w:spacing w:val="-23"/>
          <w:w w:val="105"/>
          <w:sz w:val="34"/>
        </w:rPr>
        <w:t> </w:t>
      </w:r>
      <w:r>
        <w:rPr>
          <w:color w:val="231F20"/>
          <w:w w:val="105"/>
          <w:sz w:val="34"/>
        </w:rPr>
        <w:t>vài</w:t>
      </w:r>
      <w:r>
        <w:rPr>
          <w:color w:val="231F20"/>
          <w:spacing w:val="-22"/>
          <w:w w:val="105"/>
          <w:sz w:val="34"/>
        </w:rPr>
        <w:t> </w:t>
      </w:r>
      <w:r>
        <w:rPr>
          <w:color w:val="231F20"/>
          <w:w w:val="105"/>
          <w:sz w:val="34"/>
        </w:rPr>
        <w:t>ba</w:t>
      </w:r>
      <w:r>
        <w:rPr>
          <w:color w:val="231F20"/>
          <w:spacing w:val="-22"/>
          <w:w w:val="105"/>
          <w:sz w:val="34"/>
        </w:rPr>
        <w:t> </w:t>
      </w:r>
      <w:r>
        <w:rPr>
          <w:color w:val="231F20"/>
          <w:w w:val="105"/>
          <w:sz w:val="34"/>
        </w:rPr>
        <w:t>người</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năng</w:t>
      </w:r>
      <w:r>
        <w:rPr>
          <w:color w:val="231F20"/>
          <w:spacing w:val="-22"/>
          <w:w w:val="105"/>
          <w:sz w:val="34"/>
        </w:rPr>
        <w:t> </w:t>
      </w:r>
      <w:r>
        <w:rPr>
          <w:color w:val="231F20"/>
          <w:w w:val="105"/>
          <w:sz w:val="34"/>
        </w:rPr>
        <w:t>lực</w:t>
      </w:r>
      <w:r>
        <w:rPr>
          <w:color w:val="231F20"/>
          <w:spacing w:val="-23"/>
          <w:w w:val="105"/>
          <w:sz w:val="34"/>
        </w:rPr>
        <w:t> </w:t>
      </w:r>
      <w:r>
        <w:rPr>
          <w:color w:val="231F20"/>
          <w:w w:val="105"/>
          <w:sz w:val="34"/>
        </w:rPr>
        <w:t>ấy.</w:t>
      </w:r>
      <w:r>
        <w:rPr>
          <w:color w:val="231F20"/>
          <w:spacing w:val="-22"/>
          <w:w w:val="105"/>
          <w:sz w:val="34"/>
        </w:rPr>
        <w:t> </w:t>
      </w:r>
      <w:r>
        <w:rPr>
          <w:color w:val="231F20"/>
          <w:w w:val="105"/>
          <w:sz w:val="34"/>
        </w:rPr>
        <w:t>Tôi</w:t>
      </w:r>
      <w:r>
        <w:rPr>
          <w:color w:val="231F20"/>
          <w:spacing w:val="-22"/>
          <w:w w:val="105"/>
          <w:sz w:val="34"/>
        </w:rPr>
        <w:t> </w:t>
      </w:r>
      <w:r>
        <w:rPr>
          <w:color w:val="231F20"/>
          <w:w w:val="105"/>
          <w:sz w:val="34"/>
        </w:rPr>
        <w:t>hỏi</w:t>
      </w:r>
      <w:r>
        <w:rPr>
          <w:color w:val="231F20"/>
          <w:spacing w:val="-23"/>
          <w:w w:val="105"/>
          <w:sz w:val="34"/>
        </w:rPr>
        <w:t> </w:t>
      </w:r>
      <w:r>
        <w:rPr>
          <w:color w:val="231F20"/>
          <w:w w:val="105"/>
          <w:sz w:val="34"/>
        </w:rPr>
        <w:t>họ</w:t>
      </w:r>
      <w:r>
        <w:rPr>
          <w:color w:val="231F20"/>
          <w:spacing w:val="-22"/>
          <w:w w:val="105"/>
          <w:sz w:val="34"/>
        </w:rPr>
        <w:t> </w:t>
      </w:r>
      <w:r>
        <w:rPr>
          <w:color w:val="231F20"/>
          <w:w w:val="105"/>
          <w:sz w:val="34"/>
        </w:rPr>
        <w:t>tới</w:t>
      </w:r>
      <w:r>
        <w:rPr>
          <w:color w:val="231F20"/>
          <w:spacing w:val="-22"/>
          <w:w w:val="105"/>
          <w:sz w:val="34"/>
        </w:rPr>
        <w:t> </w:t>
      </w:r>
      <w:r>
        <w:rPr>
          <w:color w:val="231F20"/>
          <w:w w:val="105"/>
          <w:sz w:val="34"/>
        </w:rPr>
        <w:t>hai</w:t>
      </w:r>
      <w:r>
        <w:rPr>
          <w:color w:val="231F20"/>
          <w:spacing w:val="-23"/>
          <w:w w:val="105"/>
          <w:sz w:val="34"/>
        </w:rPr>
        <w:t> </w:t>
      </w:r>
      <w:r>
        <w:rPr>
          <w:color w:val="231F20"/>
          <w:w w:val="105"/>
          <w:sz w:val="34"/>
        </w:rPr>
        <w:t>mươi</w:t>
      </w:r>
      <w:r>
        <w:rPr>
          <w:color w:val="231F20"/>
          <w:spacing w:val="-22"/>
          <w:w w:val="105"/>
          <w:sz w:val="34"/>
        </w:rPr>
        <w:t> </w:t>
      </w:r>
      <w:r>
        <w:rPr>
          <w:color w:val="231F20"/>
          <w:w w:val="105"/>
          <w:sz w:val="34"/>
        </w:rPr>
        <w:t>mấy tuổi</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bị</w:t>
      </w:r>
      <w:r>
        <w:rPr>
          <w:color w:val="231F20"/>
          <w:spacing w:val="-18"/>
          <w:w w:val="105"/>
          <w:sz w:val="34"/>
        </w:rPr>
        <w:t> </w:t>
      </w:r>
      <w:r>
        <w:rPr>
          <w:color w:val="231F20"/>
          <w:w w:val="105"/>
          <w:sz w:val="34"/>
        </w:rPr>
        <w:t>mất</w:t>
      </w:r>
      <w:r>
        <w:rPr>
          <w:color w:val="231F20"/>
          <w:spacing w:val="-18"/>
          <w:w w:val="105"/>
          <w:sz w:val="34"/>
        </w:rPr>
        <w:t> </w:t>
      </w:r>
      <w:r>
        <w:rPr>
          <w:color w:val="231F20"/>
          <w:w w:val="105"/>
          <w:sz w:val="34"/>
        </w:rPr>
        <w:t>đi</w:t>
      </w:r>
      <w:r>
        <w:rPr>
          <w:color w:val="231F20"/>
          <w:spacing w:val="-17"/>
          <w:w w:val="105"/>
          <w:sz w:val="34"/>
        </w:rPr>
        <w:t> </w:t>
      </w:r>
      <w:r>
        <w:rPr>
          <w:color w:val="231F20"/>
          <w:w w:val="105"/>
          <w:sz w:val="34"/>
        </w:rPr>
        <w:t>hay</w:t>
      </w:r>
      <w:r>
        <w:rPr>
          <w:color w:val="231F20"/>
          <w:spacing w:val="-18"/>
          <w:w w:val="105"/>
          <w:sz w:val="34"/>
        </w:rPr>
        <w:t> </w:t>
      </w:r>
      <w:r>
        <w:rPr>
          <w:color w:val="231F20"/>
          <w:w w:val="105"/>
          <w:sz w:val="34"/>
        </w:rPr>
        <w:t>không?</w:t>
      </w:r>
      <w:r>
        <w:rPr>
          <w:color w:val="231F20"/>
          <w:spacing w:val="-18"/>
          <w:w w:val="105"/>
          <w:sz w:val="34"/>
        </w:rPr>
        <w:t> </w:t>
      </w:r>
      <w:r>
        <w:rPr>
          <w:color w:val="231F20"/>
          <w:w w:val="105"/>
          <w:sz w:val="34"/>
        </w:rPr>
        <w:t>Có</w:t>
      </w:r>
      <w:r>
        <w:rPr>
          <w:color w:val="231F20"/>
          <w:spacing w:val="-17"/>
          <w:w w:val="105"/>
          <w:sz w:val="34"/>
        </w:rPr>
        <w:t> </w:t>
      </w:r>
      <w:r>
        <w:rPr>
          <w:color w:val="231F20"/>
          <w:w w:val="105"/>
          <w:sz w:val="34"/>
        </w:rPr>
        <w:t>thể!</w:t>
      </w:r>
      <w:r>
        <w:rPr>
          <w:color w:val="231F20"/>
          <w:spacing w:val="-18"/>
          <w:w w:val="105"/>
          <w:sz w:val="34"/>
        </w:rPr>
        <w:t> </w:t>
      </w:r>
      <w:r>
        <w:rPr>
          <w:color w:val="231F20"/>
          <w:w w:val="105"/>
          <w:sz w:val="34"/>
        </w:rPr>
        <w:t>Năng</w:t>
      </w:r>
      <w:r>
        <w:rPr>
          <w:color w:val="231F20"/>
          <w:spacing w:val="-17"/>
          <w:w w:val="105"/>
          <w:sz w:val="34"/>
        </w:rPr>
        <w:t> </w:t>
      </w:r>
      <w:r>
        <w:rPr>
          <w:color w:val="231F20"/>
          <w:w w:val="105"/>
          <w:sz w:val="34"/>
        </w:rPr>
        <w:t>lực</w:t>
      </w:r>
      <w:r>
        <w:rPr>
          <w:color w:val="231F20"/>
          <w:spacing w:val="-18"/>
          <w:w w:val="105"/>
          <w:sz w:val="34"/>
        </w:rPr>
        <w:t> </w:t>
      </w:r>
      <w:r>
        <w:rPr>
          <w:color w:val="231F20"/>
          <w:w w:val="105"/>
          <w:sz w:val="34"/>
        </w:rPr>
        <w:t>của</w:t>
      </w:r>
      <w:r>
        <w:rPr>
          <w:color w:val="231F20"/>
          <w:spacing w:val="-18"/>
          <w:w w:val="105"/>
          <w:sz w:val="34"/>
        </w:rPr>
        <w:t> </w:t>
      </w:r>
      <w:r>
        <w:rPr>
          <w:color w:val="231F20"/>
          <w:w w:val="105"/>
          <w:sz w:val="34"/>
        </w:rPr>
        <w:t>họ</w:t>
      </w:r>
      <w:r>
        <w:rPr>
          <w:color w:val="231F20"/>
          <w:spacing w:val="-18"/>
          <w:w w:val="105"/>
          <w:sz w:val="34"/>
        </w:rPr>
        <w:t> </w:t>
      </w:r>
      <w:r>
        <w:rPr>
          <w:color w:val="231F20"/>
          <w:w w:val="105"/>
          <w:sz w:val="34"/>
        </w:rPr>
        <w:t>lúc</w:t>
      </w:r>
      <w:r>
        <w:rPr>
          <w:color w:val="231F20"/>
          <w:spacing w:val="-18"/>
          <w:w w:val="105"/>
          <w:sz w:val="34"/>
        </w:rPr>
        <w:t> </w:t>
      </w:r>
      <w:r>
        <w:rPr>
          <w:color w:val="231F20"/>
          <w:w w:val="105"/>
          <w:sz w:val="34"/>
        </w:rPr>
        <w:t>hai mươi</w:t>
      </w:r>
      <w:r>
        <w:rPr>
          <w:color w:val="231F20"/>
          <w:spacing w:val="-8"/>
          <w:w w:val="105"/>
          <w:sz w:val="34"/>
        </w:rPr>
        <w:t> </w:t>
      </w:r>
      <w:r>
        <w:rPr>
          <w:color w:val="231F20"/>
          <w:w w:val="105"/>
          <w:sz w:val="34"/>
        </w:rPr>
        <w:t>mấy</w:t>
      </w:r>
      <w:r>
        <w:rPr>
          <w:color w:val="231F20"/>
          <w:spacing w:val="-8"/>
          <w:w w:val="105"/>
          <w:sz w:val="34"/>
        </w:rPr>
        <w:t> </w:t>
      </w:r>
      <w:r>
        <w:rPr>
          <w:color w:val="231F20"/>
          <w:w w:val="105"/>
          <w:sz w:val="34"/>
        </w:rPr>
        <w:t>tuổi</w:t>
      </w:r>
      <w:r>
        <w:rPr>
          <w:color w:val="231F20"/>
          <w:spacing w:val="-8"/>
          <w:w w:val="105"/>
          <w:sz w:val="34"/>
        </w:rPr>
        <w:t> </w:t>
      </w:r>
      <w:r>
        <w:rPr>
          <w:color w:val="231F20"/>
          <w:w w:val="105"/>
          <w:sz w:val="34"/>
        </w:rPr>
        <w:t>kém</w:t>
      </w:r>
      <w:r>
        <w:rPr>
          <w:color w:val="231F20"/>
          <w:spacing w:val="-8"/>
          <w:w w:val="105"/>
          <w:sz w:val="34"/>
        </w:rPr>
        <w:t> </w:t>
      </w:r>
      <w:r>
        <w:rPr>
          <w:color w:val="231F20"/>
          <w:w w:val="105"/>
          <w:sz w:val="34"/>
        </w:rPr>
        <w:t>lúc</w:t>
      </w:r>
      <w:r>
        <w:rPr>
          <w:color w:val="231F20"/>
          <w:spacing w:val="-9"/>
          <w:w w:val="105"/>
          <w:sz w:val="34"/>
        </w:rPr>
        <w:t> </w:t>
      </w:r>
      <w:r>
        <w:rPr>
          <w:color w:val="231F20"/>
          <w:w w:val="105"/>
          <w:sz w:val="34"/>
        </w:rPr>
        <w:t>mười</w:t>
      </w:r>
      <w:r>
        <w:rPr>
          <w:color w:val="231F20"/>
          <w:spacing w:val="-8"/>
          <w:w w:val="105"/>
          <w:sz w:val="34"/>
        </w:rPr>
        <w:t> </w:t>
      </w:r>
      <w:r>
        <w:rPr>
          <w:color w:val="231F20"/>
          <w:w w:val="105"/>
          <w:sz w:val="34"/>
        </w:rPr>
        <w:t>mấy</w:t>
      </w:r>
      <w:r>
        <w:rPr>
          <w:color w:val="231F20"/>
          <w:spacing w:val="-8"/>
          <w:w w:val="105"/>
          <w:sz w:val="34"/>
        </w:rPr>
        <w:t> </w:t>
      </w:r>
      <w:r>
        <w:rPr>
          <w:color w:val="231F20"/>
          <w:w w:val="105"/>
          <w:sz w:val="34"/>
        </w:rPr>
        <w:t>tuổi.</w:t>
      </w:r>
      <w:r>
        <w:rPr>
          <w:color w:val="231F20"/>
          <w:spacing w:val="-9"/>
          <w:w w:val="105"/>
          <w:sz w:val="34"/>
        </w:rPr>
        <w:t> </w:t>
      </w:r>
      <w:r>
        <w:rPr>
          <w:color w:val="231F20"/>
          <w:w w:val="105"/>
          <w:sz w:val="34"/>
        </w:rPr>
        <w:t>Lúc</w:t>
      </w:r>
      <w:r>
        <w:rPr>
          <w:color w:val="231F20"/>
          <w:spacing w:val="-8"/>
          <w:w w:val="105"/>
          <w:sz w:val="34"/>
        </w:rPr>
        <w:t> </w:t>
      </w:r>
      <w:r>
        <w:rPr>
          <w:color w:val="231F20"/>
          <w:w w:val="105"/>
          <w:sz w:val="34"/>
        </w:rPr>
        <w:t>mười</w:t>
      </w:r>
      <w:r>
        <w:rPr>
          <w:color w:val="231F20"/>
          <w:spacing w:val="-8"/>
          <w:w w:val="105"/>
          <w:sz w:val="34"/>
        </w:rPr>
        <w:t> </w:t>
      </w:r>
      <w:r>
        <w:rPr>
          <w:color w:val="231F20"/>
          <w:w w:val="105"/>
          <w:sz w:val="34"/>
        </w:rPr>
        <w:t>mấy</w:t>
      </w:r>
      <w:r>
        <w:rPr>
          <w:color w:val="231F20"/>
          <w:spacing w:val="-8"/>
          <w:w w:val="105"/>
          <w:sz w:val="34"/>
        </w:rPr>
        <w:t> </w:t>
      </w:r>
      <w:r>
        <w:rPr>
          <w:color w:val="231F20"/>
          <w:w w:val="105"/>
          <w:sz w:val="34"/>
        </w:rPr>
        <w:t>tuổi, năng</w:t>
      </w:r>
      <w:r>
        <w:rPr>
          <w:color w:val="231F20"/>
          <w:spacing w:val="-15"/>
          <w:w w:val="105"/>
          <w:sz w:val="34"/>
        </w:rPr>
        <w:t> </w:t>
      </w:r>
      <w:r>
        <w:rPr>
          <w:color w:val="231F20"/>
          <w:w w:val="105"/>
          <w:sz w:val="34"/>
        </w:rPr>
        <w:t>lực</w:t>
      </w:r>
      <w:r>
        <w:rPr>
          <w:color w:val="231F20"/>
          <w:spacing w:val="-15"/>
          <w:w w:val="105"/>
          <w:sz w:val="34"/>
        </w:rPr>
        <w:t> </w:t>
      </w:r>
      <w:r>
        <w:rPr>
          <w:color w:val="231F20"/>
          <w:w w:val="105"/>
          <w:sz w:val="34"/>
        </w:rPr>
        <w:t>mạnh</w:t>
      </w:r>
      <w:r>
        <w:rPr>
          <w:color w:val="231F20"/>
          <w:spacing w:val="-15"/>
          <w:w w:val="105"/>
          <w:sz w:val="34"/>
        </w:rPr>
        <w:t> </w:t>
      </w:r>
      <w:r>
        <w:rPr>
          <w:color w:val="231F20"/>
          <w:w w:val="105"/>
          <w:sz w:val="34"/>
        </w:rPr>
        <w:t>mẽ,</w:t>
      </w:r>
      <w:r>
        <w:rPr>
          <w:color w:val="231F20"/>
          <w:spacing w:val="-15"/>
          <w:w w:val="105"/>
          <w:sz w:val="34"/>
        </w:rPr>
        <w:t> </w:t>
      </w:r>
      <w:r>
        <w:rPr>
          <w:color w:val="231F20"/>
          <w:w w:val="105"/>
          <w:sz w:val="34"/>
        </w:rPr>
        <w:t>hai</w:t>
      </w:r>
      <w:r>
        <w:rPr>
          <w:color w:val="231F20"/>
          <w:spacing w:val="-15"/>
          <w:w w:val="105"/>
          <w:sz w:val="34"/>
        </w:rPr>
        <w:t> </w:t>
      </w:r>
      <w:r>
        <w:rPr>
          <w:color w:val="231F20"/>
          <w:w w:val="105"/>
          <w:sz w:val="34"/>
        </w:rPr>
        <w:t>mươi</w:t>
      </w:r>
      <w:r>
        <w:rPr>
          <w:color w:val="231F20"/>
          <w:spacing w:val="-15"/>
          <w:w w:val="105"/>
          <w:sz w:val="34"/>
        </w:rPr>
        <w:t> </w:t>
      </w:r>
      <w:r>
        <w:rPr>
          <w:color w:val="231F20"/>
          <w:w w:val="105"/>
          <w:sz w:val="34"/>
        </w:rPr>
        <w:t>mấy</w:t>
      </w:r>
      <w:r>
        <w:rPr>
          <w:color w:val="231F20"/>
          <w:spacing w:val="-15"/>
          <w:w w:val="105"/>
          <w:sz w:val="34"/>
        </w:rPr>
        <w:t> </w:t>
      </w:r>
      <w:r>
        <w:rPr>
          <w:color w:val="231F20"/>
          <w:w w:val="105"/>
          <w:sz w:val="34"/>
        </w:rPr>
        <w:t>tuổi</w:t>
      </w:r>
      <w:r>
        <w:rPr>
          <w:color w:val="231F20"/>
          <w:spacing w:val="-15"/>
          <w:w w:val="105"/>
          <w:sz w:val="34"/>
        </w:rPr>
        <w:t> </w:t>
      </w:r>
      <w:r>
        <w:rPr>
          <w:color w:val="231F20"/>
          <w:w w:val="105"/>
          <w:sz w:val="34"/>
        </w:rPr>
        <w:t>yếu</w:t>
      </w:r>
      <w:r>
        <w:rPr>
          <w:color w:val="231F20"/>
          <w:spacing w:val="-15"/>
          <w:w w:val="105"/>
          <w:sz w:val="34"/>
        </w:rPr>
        <w:t> </w:t>
      </w:r>
      <w:r>
        <w:rPr>
          <w:color w:val="231F20"/>
          <w:w w:val="105"/>
          <w:sz w:val="34"/>
        </w:rPr>
        <w:t>đi,</w:t>
      </w:r>
      <w:r>
        <w:rPr>
          <w:color w:val="231F20"/>
          <w:spacing w:val="-15"/>
          <w:w w:val="105"/>
          <w:sz w:val="34"/>
        </w:rPr>
        <w:t> </w:t>
      </w:r>
      <w:r>
        <w:rPr>
          <w:color w:val="231F20"/>
          <w:w w:val="105"/>
          <w:sz w:val="34"/>
        </w:rPr>
        <w:t>khoảng</w:t>
      </w:r>
      <w:r>
        <w:rPr>
          <w:color w:val="231F20"/>
          <w:spacing w:val="-15"/>
          <w:w w:val="105"/>
          <w:sz w:val="34"/>
        </w:rPr>
        <w:t> </w:t>
      </w:r>
      <w:r>
        <w:rPr>
          <w:color w:val="231F20"/>
          <w:w w:val="105"/>
          <w:sz w:val="34"/>
        </w:rPr>
        <w:t>chừng ba</w:t>
      </w:r>
      <w:r>
        <w:rPr>
          <w:color w:val="231F20"/>
          <w:spacing w:val="-2"/>
          <w:w w:val="105"/>
          <w:sz w:val="34"/>
        </w:rPr>
        <w:t> </w:t>
      </w:r>
      <w:r>
        <w:rPr>
          <w:color w:val="231F20"/>
          <w:w w:val="105"/>
          <w:sz w:val="34"/>
        </w:rPr>
        <w:t>mươi</w:t>
      </w:r>
      <w:r>
        <w:rPr>
          <w:color w:val="231F20"/>
          <w:spacing w:val="-1"/>
          <w:w w:val="105"/>
          <w:sz w:val="34"/>
        </w:rPr>
        <w:t> </w:t>
      </w:r>
      <w:r>
        <w:rPr>
          <w:color w:val="231F20"/>
          <w:w w:val="105"/>
          <w:sz w:val="34"/>
        </w:rPr>
        <w:t>mấy</w:t>
      </w:r>
      <w:r>
        <w:rPr>
          <w:color w:val="231F20"/>
          <w:spacing w:val="-1"/>
          <w:w w:val="105"/>
          <w:sz w:val="34"/>
        </w:rPr>
        <w:t> </w:t>
      </w:r>
      <w:r>
        <w:rPr>
          <w:color w:val="231F20"/>
          <w:w w:val="105"/>
          <w:sz w:val="34"/>
        </w:rPr>
        <w:t>tuổi</w:t>
      </w:r>
      <w:r>
        <w:rPr>
          <w:color w:val="231F20"/>
          <w:spacing w:val="-1"/>
          <w:w w:val="105"/>
          <w:sz w:val="34"/>
        </w:rPr>
        <w:t> </w:t>
      </w:r>
      <w:r>
        <w:rPr>
          <w:color w:val="231F20"/>
          <w:w w:val="105"/>
          <w:sz w:val="34"/>
        </w:rPr>
        <w:t>sẽ</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còn</w:t>
      </w:r>
      <w:r>
        <w:rPr>
          <w:color w:val="231F20"/>
          <w:spacing w:val="-1"/>
          <w:w w:val="105"/>
          <w:sz w:val="34"/>
        </w:rPr>
        <w:t> </w:t>
      </w:r>
      <w:r>
        <w:rPr>
          <w:color w:val="231F20"/>
          <w:w w:val="105"/>
          <w:sz w:val="34"/>
        </w:rPr>
        <w:t>nữa.</w:t>
      </w:r>
      <w:r>
        <w:rPr>
          <w:color w:val="231F20"/>
          <w:spacing w:val="-1"/>
          <w:w w:val="105"/>
          <w:sz w:val="34"/>
        </w:rPr>
        <w:t> </w:t>
      </w:r>
      <w:r>
        <w:rPr>
          <w:color w:val="231F20"/>
          <w:w w:val="105"/>
          <w:sz w:val="34"/>
        </w:rPr>
        <w:t>Vì</w:t>
      </w:r>
      <w:r>
        <w:rPr>
          <w:color w:val="231F20"/>
          <w:spacing w:val="-1"/>
          <w:w w:val="105"/>
          <w:sz w:val="34"/>
        </w:rPr>
        <w:t> </w:t>
      </w:r>
      <w:r>
        <w:rPr>
          <w:color w:val="231F20"/>
          <w:w w:val="105"/>
          <w:sz w:val="34"/>
        </w:rPr>
        <w:t>sao?</w:t>
      </w:r>
      <w:r>
        <w:rPr>
          <w:color w:val="231F20"/>
          <w:spacing w:val="-1"/>
          <w:w w:val="105"/>
          <w:sz w:val="34"/>
        </w:rPr>
        <w:t> </w:t>
      </w:r>
      <w:r>
        <w:rPr>
          <w:color w:val="231F20"/>
          <w:w w:val="105"/>
          <w:sz w:val="34"/>
        </w:rPr>
        <w:t>Đầu</w:t>
      </w:r>
      <w:r>
        <w:rPr>
          <w:color w:val="231F20"/>
          <w:spacing w:val="-1"/>
          <w:w w:val="105"/>
          <w:sz w:val="34"/>
        </w:rPr>
        <w:t> </w:t>
      </w:r>
      <w:r>
        <w:rPr>
          <w:color w:val="231F20"/>
          <w:w w:val="105"/>
          <w:sz w:val="34"/>
        </w:rPr>
        <w:t>óc</w:t>
      </w:r>
      <w:r>
        <w:rPr>
          <w:color w:val="231F20"/>
          <w:spacing w:val="-1"/>
          <w:w w:val="105"/>
          <w:sz w:val="34"/>
        </w:rPr>
        <w:t> </w:t>
      </w:r>
      <w:r>
        <w:rPr>
          <w:color w:val="231F20"/>
          <w:w w:val="105"/>
          <w:sz w:val="34"/>
        </w:rPr>
        <w:t>có</w:t>
      </w:r>
      <w:r>
        <w:rPr>
          <w:color w:val="231F20"/>
          <w:spacing w:val="-1"/>
          <w:w w:val="105"/>
          <w:sz w:val="34"/>
        </w:rPr>
        <w:t> </w:t>
      </w:r>
      <w:r>
        <w:rPr>
          <w:color w:val="231F20"/>
          <w:w w:val="105"/>
          <w:sz w:val="34"/>
        </w:rPr>
        <w:t>quá nhiều</w:t>
      </w:r>
      <w:r>
        <w:rPr>
          <w:color w:val="231F20"/>
          <w:spacing w:val="-2"/>
          <w:w w:val="105"/>
          <w:sz w:val="34"/>
        </w:rPr>
        <w:t> </w:t>
      </w:r>
      <w:r>
        <w:rPr>
          <w:color w:val="231F20"/>
          <w:w w:val="105"/>
          <w:sz w:val="34"/>
        </w:rPr>
        <w:t>thứ,</w:t>
      </w:r>
      <w:r>
        <w:rPr>
          <w:color w:val="231F20"/>
          <w:spacing w:val="-2"/>
          <w:w w:val="105"/>
          <w:sz w:val="34"/>
        </w:rPr>
        <w:t> </w:t>
      </w:r>
      <w:r>
        <w:rPr>
          <w:color w:val="231F20"/>
          <w:w w:val="105"/>
          <w:sz w:val="34"/>
        </w:rPr>
        <w:t>quá</w:t>
      </w:r>
      <w:r>
        <w:rPr>
          <w:color w:val="231F20"/>
          <w:spacing w:val="-2"/>
          <w:w w:val="105"/>
          <w:sz w:val="34"/>
        </w:rPr>
        <w:t> </w:t>
      </w:r>
      <w:r>
        <w:rPr>
          <w:color w:val="231F20"/>
          <w:w w:val="105"/>
          <w:sz w:val="34"/>
        </w:rPr>
        <w:t>phức</w:t>
      </w:r>
      <w:r>
        <w:rPr>
          <w:color w:val="231F20"/>
          <w:spacing w:val="-2"/>
          <w:w w:val="105"/>
          <w:sz w:val="34"/>
        </w:rPr>
        <w:t> </w:t>
      </w:r>
      <w:r>
        <w:rPr>
          <w:color w:val="231F20"/>
          <w:w w:val="105"/>
          <w:sz w:val="34"/>
        </w:rPr>
        <w:t>tạp,</w:t>
      </w:r>
      <w:r>
        <w:rPr>
          <w:color w:val="231F20"/>
          <w:spacing w:val="-2"/>
          <w:w w:val="105"/>
          <w:sz w:val="34"/>
        </w:rPr>
        <w:t> </w:t>
      </w:r>
      <w:r>
        <w:rPr>
          <w:color w:val="231F20"/>
          <w:w w:val="105"/>
          <w:sz w:val="34"/>
        </w:rPr>
        <w:t>nên</w:t>
      </w:r>
      <w:r>
        <w:rPr>
          <w:color w:val="231F20"/>
          <w:spacing w:val="-2"/>
          <w:w w:val="105"/>
          <w:sz w:val="34"/>
        </w:rPr>
        <w:t> </w:t>
      </w:r>
      <w:r>
        <w:rPr>
          <w:color w:val="231F20"/>
          <w:w w:val="105"/>
          <w:sz w:val="34"/>
        </w:rPr>
        <w:t>mất</w:t>
      </w:r>
      <w:r>
        <w:rPr>
          <w:color w:val="231F20"/>
          <w:spacing w:val="-2"/>
          <w:w w:val="105"/>
          <w:sz w:val="34"/>
        </w:rPr>
        <w:t> </w:t>
      </w:r>
      <w:r>
        <w:rPr>
          <w:color w:val="231F20"/>
          <w:w w:val="105"/>
          <w:sz w:val="34"/>
        </w:rPr>
        <w:t>đi</w:t>
      </w:r>
      <w:r>
        <w:rPr>
          <w:color w:val="231F20"/>
          <w:spacing w:val="-2"/>
          <w:w w:val="105"/>
          <w:sz w:val="34"/>
        </w:rPr>
        <w:t> </w:t>
      </w:r>
      <w:r>
        <w:rPr>
          <w:color w:val="231F20"/>
          <w:w w:val="105"/>
          <w:sz w:val="34"/>
        </w:rPr>
        <w:t>năng</w:t>
      </w:r>
      <w:r>
        <w:rPr>
          <w:color w:val="231F20"/>
          <w:spacing w:val="-2"/>
          <w:w w:val="105"/>
          <w:sz w:val="34"/>
        </w:rPr>
        <w:t> </w:t>
      </w:r>
      <w:r>
        <w:rPr>
          <w:color w:val="231F20"/>
          <w:w w:val="105"/>
          <w:sz w:val="34"/>
        </w:rPr>
        <w:t>lực.</w:t>
      </w:r>
      <w:r>
        <w:rPr>
          <w:color w:val="231F20"/>
          <w:spacing w:val="-2"/>
          <w:w w:val="105"/>
          <w:sz w:val="34"/>
        </w:rPr>
        <w:t> </w:t>
      </w:r>
      <w:r>
        <w:rPr>
          <w:color w:val="231F20"/>
          <w:w w:val="105"/>
          <w:sz w:val="34"/>
        </w:rPr>
        <w:t>Vì</w:t>
      </w:r>
      <w:r>
        <w:rPr>
          <w:color w:val="231F20"/>
          <w:spacing w:val="-2"/>
          <w:w w:val="105"/>
          <w:sz w:val="34"/>
        </w:rPr>
        <w:t> </w:t>
      </w:r>
      <w:r>
        <w:rPr>
          <w:color w:val="231F20"/>
          <w:w w:val="105"/>
          <w:sz w:val="34"/>
        </w:rPr>
        <w:t>thế,</w:t>
      </w:r>
      <w:r>
        <w:rPr>
          <w:color w:val="231F20"/>
          <w:spacing w:val="-2"/>
          <w:w w:val="105"/>
          <w:sz w:val="34"/>
        </w:rPr>
        <w:t> </w:t>
      </w:r>
      <w:r>
        <w:rPr>
          <w:color w:val="231F20"/>
          <w:w w:val="105"/>
          <w:sz w:val="34"/>
        </w:rPr>
        <w:t>chúng </w:t>
      </w:r>
      <w:r>
        <w:rPr>
          <w:color w:val="231F20"/>
          <w:w w:val="110"/>
          <w:sz w:val="34"/>
        </w:rPr>
        <w:t>tôi</w:t>
      </w:r>
      <w:r>
        <w:rPr>
          <w:color w:val="231F20"/>
          <w:spacing w:val="-23"/>
          <w:w w:val="110"/>
          <w:sz w:val="34"/>
        </w:rPr>
        <w:t> </w:t>
      </w:r>
      <w:r>
        <w:rPr>
          <w:color w:val="231F20"/>
          <w:w w:val="110"/>
          <w:sz w:val="34"/>
        </w:rPr>
        <w:t>biết</w:t>
      </w:r>
      <w:r>
        <w:rPr>
          <w:color w:val="231F20"/>
          <w:spacing w:val="-23"/>
          <w:w w:val="110"/>
          <w:sz w:val="34"/>
        </w:rPr>
        <w:t> </w:t>
      </w:r>
      <w:r>
        <w:rPr>
          <w:color w:val="231F20"/>
          <w:w w:val="110"/>
          <w:sz w:val="34"/>
        </w:rPr>
        <w:t>công</w:t>
      </w:r>
      <w:r>
        <w:rPr>
          <w:color w:val="231F20"/>
          <w:spacing w:val="-23"/>
          <w:w w:val="110"/>
          <w:sz w:val="34"/>
        </w:rPr>
        <w:t> </w:t>
      </w:r>
      <w:r>
        <w:rPr>
          <w:color w:val="231F20"/>
          <w:w w:val="110"/>
          <w:sz w:val="34"/>
        </w:rPr>
        <w:t>năng</w:t>
      </w:r>
      <w:r>
        <w:rPr>
          <w:color w:val="231F20"/>
          <w:spacing w:val="-23"/>
          <w:w w:val="110"/>
          <w:sz w:val="34"/>
        </w:rPr>
        <w:t> </w:t>
      </w:r>
      <w:r>
        <w:rPr>
          <w:color w:val="231F20"/>
          <w:w w:val="110"/>
          <w:sz w:val="34"/>
        </w:rPr>
        <w:t>đặc</w:t>
      </w:r>
      <w:r>
        <w:rPr>
          <w:color w:val="231F20"/>
          <w:spacing w:val="-23"/>
          <w:w w:val="110"/>
          <w:sz w:val="34"/>
        </w:rPr>
        <w:t> </w:t>
      </w:r>
      <w:r>
        <w:rPr>
          <w:color w:val="231F20"/>
          <w:w w:val="110"/>
          <w:sz w:val="34"/>
        </w:rPr>
        <w:t>dị</w:t>
      </w:r>
      <w:r>
        <w:rPr>
          <w:color w:val="231F20"/>
          <w:spacing w:val="-23"/>
          <w:w w:val="110"/>
          <w:sz w:val="34"/>
        </w:rPr>
        <w:t> </w:t>
      </w:r>
      <w:r>
        <w:rPr>
          <w:color w:val="231F20"/>
          <w:w w:val="110"/>
          <w:sz w:val="34"/>
        </w:rPr>
        <w:t>có</w:t>
      </w:r>
      <w:r>
        <w:rPr>
          <w:color w:val="231F20"/>
          <w:spacing w:val="-23"/>
          <w:w w:val="110"/>
          <w:sz w:val="34"/>
        </w:rPr>
        <w:t> </w:t>
      </w:r>
      <w:r>
        <w:rPr>
          <w:color w:val="231F20"/>
          <w:w w:val="110"/>
          <w:sz w:val="34"/>
        </w:rPr>
        <w:t>thể</w:t>
      </w:r>
      <w:r>
        <w:rPr>
          <w:color w:val="231F20"/>
          <w:spacing w:val="-23"/>
          <w:w w:val="110"/>
          <w:sz w:val="34"/>
        </w:rPr>
        <w:t> </w:t>
      </w:r>
      <w:r>
        <w:rPr>
          <w:color w:val="231F20"/>
          <w:w w:val="110"/>
          <w:sz w:val="34"/>
        </w:rPr>
        <w:t>bị</w:t>
      </w:r>
      <w:r>
        <w:rPr>
          <w:color w:val="231F20"/>
          <w:spacing w:val="-23"/>
          <w:w w:val="110"/>
          <w:sz w:val="34"/>
        </w:rPr>
        <w:t> </w:t>
      </w:r>
      <w:r>
        <w:rPr>
          <w:color w:val="231F20"/>
          <w:w w:val="110"/>
          <w:sz w:val="34"/>
        </w:rPr>
        <w:t>mất.</w:t>
      </w:r>
    </w:p>
    <w:p>
      <w:pPr>
        <w:pStyle w:val="ListParagraph"/>
        <w:numPr>
          <w:ilvl w:val="0"/>
          <w:numId w:val="10"/>
        </w:numPr>
        <w:tabs>
          <w:tab w:pos="950" w:val="left" w:leader="none"/>
        </w:tabs>
        <w:spacing w:line="302" w:lineRule="auto" w:before="107" w:after="0"/>
        <w:ind w:left="103" w:right="402" w:firstLine="453"/>
        <w:jc w:val="both"/>
        <w:rPr>
          <w:sz w:val="34"/>
        </w:rPr>
      </w:pPr>
      <w:r>
        <w:rPr>
          <w:color w:val="231F20"/>
          <w:w w:val="105"/>
          <w:sz w:val="34"/>
        </w:rPr>
        <w:t>Một</w:t>
      </w:r>
      <w:r>
        <w:rPr>
          <w:color w:val="231F20"/>
          <w:spacing w:val="-13"/>
          <w:w w:val="105"/>
          <w:sz w:val="34"/>
        </w:rPr>
        <w:t> </w:t>
      </w:r>
      <w:r>
        <w:rPr>
          <w:color w:val="231F20"/>
          <w:w w:val="105"/>
          <w:sz w:val="34"/>
        </w:rPr>
        <w:t>loại</w:t>
      </w:r>
      <w:r>
        <w:rPr>
          <w:color w:val="231F20"/>
          <w:spacing w:val="-13"/>
          <w:w w:val="105"/>
          <w:sz w:val="34"/>
        </w:rPr>
        <w:t> </w:t>
      </w:r>
      <w:r>
        <w:rPr>
          <w:color w:val="231F20"/>
          <w:w w:val="105"/>
          <w:sz w:val="34"/>
        </w:rPr>
        <w:t>khác</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người</w:t>
      </w:r>
      <w:r>
        <w:rPr>
          <w:color w:val="231F20"/>
          <w:spacing w:val="-13"/>
          <w:w w:val="105"/>
          <w:sz w:val="34"/>
        </w:rPr>
        <w:t> </w:t>
      </w:r>
      <w:r>
        <w:rPr>
          <w:color w:val="231F20"/>
          <w:w w:val="105"/>
          <w:sz w:val="34"/>
        </w:rPr>
        <w:t>tu</w:t>
      </w:r>
      <w:r>
        <w:rPr>
          <w:color w:val="231F20"/>
          <w:spacing w:val="-13"/>
          <w:w w:val="105"/>
          <w:sz w:val="34"/>
        </w:rPr>
        <w:t> </w:t>
      </w:r>
      <w:r>
        <w:rPr>
          <w:color w:val="231F20"/>
          <w:w w:val="105"/>
          <w:sz w:val="34"/>
        </w:rPr>
        <w:t>đạo.</w:t>
      </w:r>
      <w:r>
        <w:rPr>
          <w:color w:val="231F20"/>
          <w:spacing w:val="-13"/>
          <w:w w:val="105"/>
          <w:sz w:val="34"/>
        </w:rPr>
        <w:t> </w:t>
      </w:r>
      <w:r>
        <w:rPr>
          <w:color w:val="231F20"/>
          <w:w w:val="105"/>
          <w:sz w:val="34"/>
        </w:rPr>
        <w:t>Ngoài</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giáo</w:t>
      </w:r>
      <w:r>
        <w:rPr>
          <w:color w:val="231F20"/>
          <w:spacing w:val="-13"/>
          <w:w w:val="105"/>
          <w:sz w:val="34"/>
        </w:rPr>
        <w:t> </w:t>
      </w:r>
      <w:r>
        <w:rPr>
          <w:color w:val="231F20"/>
          <w:w w:val="105"/>
          <w:sz w:val="34"/>
        </w:rPr>
        <w:t>ra,</w:t>
      </w:r>
      <w:r>
        <w:rPr>
          <w:color w:val="231F20"/>
          <w:spacing w:val="-13"/>
          <w:w w:val="105"/>
          <w:sz w:val="34"/>
        </w:rPr>
        <w:t> </w:t>
      </w:r>
      <w:r>
        <w:rPr>
          <w:color w:val="231F20"/>
          <w:w w:val="105"/>
          <w:sz w:val="34"/>
        </w:rPr>
        <w:t>gần như tất</w:t>
      </w:r>
      <w:r>
        <w:rPr>
          <w:color w:val="231F20"/>
          <w:spacing w:val="-1"/>
          <w:w w:val="105"/>
          <w:sz w:val="34"/>
        </w:rPr>
        <w:t> </w:t>
      </w:r>
      <w:r>
        <w:rPr>
          <w:color w:val="231F20"/>
          <w:w w:val="105"/>
          <w:sz w:val="34"/>
        </w:rPr>
        <w:t>cả các tôn giáo ở Ấn Độ đều tu</w:t>
      </w:r>
      <w:r>
        <w:rPr>
          <w:color w:val="231F20"/>
          <w:spacing w:val="-1"/>
          <w:w w:val="105"/>
          <w:sz w:val="34"/>
        </w:rPr>
        <w:t> </w:t>
      </w:r>
      <w:r>
        <w:rPr>
          <w:color w:val="231F20"/>
          <w:w w:val="105"/>
          <w:sz w:val="34"/>
        </w:rPr>
        <w:t>thiền</w:t>
      </w:r>
      <w:r>
        <w:rPr>
          <w:color w:val="231F20"/>
          <w:spacing w:val="-1"/>
          <w:w w:val="105"/>
          <w:sz w:val="34"/>
        </w:rPr>
        <w:t> </w:t>
      </w:r>
      <w:r>
        <w:rPr>
          <w:color w:val="231F20"/>
          <w:w w:val="105"/>
          <w:sz w:val="34"/>
        </w:rPr>
        <w:t>định. Do thiền định có thể đạt được thần thông. Đạt được lớn hay nhỏ tùy thuộc công phu định lực của quý vị sâu hay cạn. Công phu</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sâu, năng lực đặc biệt mạnh. Công phu cạn hơn một chút, năng lực cũng yếu hơn một chút, tỷ lệ thuận với công phu tu</w:t>
      </w:r>
      <w:r>
        <w:rPr>
          <w:color w:val="231F20"/>
          <w:spacing w:val="-7"/>
          <w:w w:val="105"/>
        </w:rPr>
        <w:t> </w:t>
      </w:r>
      <w:r>
        <w:rPr>
          <w:color w:val="231F20"/>
          <w:w w:val="105"/>
        </w:rPr>
        <w:t>hành.</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thấy</w:t>
      </w:r>
      <w:r>
        <w:rPr>
          <w:color w:val="231F20"/>
          <w:spacing w:val="-6"/>
          <w:w w:val="105"/>
        </w:rPr>
        <w:t> </w:t>
      </w:r>
      <w:r>
        <w:rPr>
          <w:color w:val="231F20"/>
          <w:w w:val="105"/>
        </w:rPr>
        <w:t>Bà</w:t>
      </w:r>
      <w:r>
        <w:rPr>
          <w:color w:val="231F20"/>
          <w:spacing w:val="-7"/>
          <w:w w:val="105"/>
        </w:rPr>
        <w:t> </w:t>
      </w:r>
      <w:r>
        <w:rPr>
          <w:color w:val="231F20"/>
          <w:w w:val="105"/>
        </w:rPr>
        <w:t>La</w:t>
      </w:r>
      <w:r>
        <w:rPr>
          <w:color w:val="231F20"/>
          <w:spacing w:val="-6"/>
          <w:w w:val="105"/>
        </w:rPr>
        <w:t> </w:t>
      </w:r>
      <w:r>
        <w:rPr>
          <w:color w:val="231F20"/>
          <w:w w:val="105"/>
        </w:rPr>
        <w:t>Môn</w:t>
      </w:r>
      <w:r>
        <w:rPr>
          <w:color w:val="231F20"/>
          <w:spacing w:val="-7"/>
          <w:w w:val="105"/>
        </w:rPr>
        <w:t> </w:t>
      </w:r>
      <w:r>
        <w:rPr>
          <w:color w:val="231F20"/>
          <w:w w:val="105"/>
        </w:rPr>
        <w:t>của</w:t>
      </w:r>
      <w:r>
        <w:rPr>
          <w:color w:val="231F20"/>
          <w:spacing w:val="-6"/>
          <w:w w:val="105"/>
        </w:rPr>
        <w:t> </w:t>
      </w:r>
      <w:r>
        <w:rPr>
          <w:color w:val="231F20"/>
          <w:w w:val="105"/>
        </w:rPr>
        <w:t>cổ</w:t>
      </w:r>
      <w:r>
        <w:rPr>
          <w:color w:val="231F20"/>
          <w:spacing w:val="-6"/>
          <w:w w:val="105"/>
        </w:rPr>
        <w:t> </w:t>
      </w:r>
      <w:r>
        <w:rPr>
          <w:color w:val="231F20"/>
          <w:w w:val="105"/>
        </w:rPr>
        <w:t>Ấn</w:t>
      </w:r>
      <w:r>
        <w:rPr>
          <w:color w:val="231F20"/>
          <w:spacing w:val="-6"/>
          <w:w w:val="105"/>
        </w:rPr>
        <w:t> </w:t>
      </w:r>
      <w:r>
        <w:rPr>
          <w:color w:val="231F20"/>
          <w:w w:val="105"/>
        </w:rPr>
        <w:t>Độ</w:t>
      </w:r>
      <w:r>
        <w:rPr>
          <w:color w:val="231F20"/>
          <w:spacing w:val="-6"/>
          <w:w w:val="105"/>
        </w:rPr>
        <w:t> </w:t>
      </w:r>
      <w:r>
        <w:rPr>
          <w:color w:val="231F20"/>
          <w:w w:val="105"/>
        </w:rPr>
        <w:t>đã</w:t>
      </w:r>
      <w:r>
        <w:rPr>
          <w:color w:val="231F20"/>
          <w:spacing w:val="-6"/>
          <w:w w:val="105"/>
        </w:rPr>
        <w:t> </w:t>
      </w:r>
      <w:r>
        <w:rPr>
          <w:color w:val="231F20"/>
          <w:w w:val="105"/>
        </w:rPr>
        <w:t>nhìn</w:t>
      </w:r>
      <w:r>
        <w:rPr>
          <w:color w:val="231F20"/>
          <w:spacing w:val="-6"/>
          <w:w w:val="105"/>
        </w:rPr>
        <w:t> </w:t>
      </w:r>
      <w:r>
        <w:rPr>
          <w:color w:val="231F20"/>
          <w:w w:val="105"/>
        </w:rPr>
        <w:t>thấy lục đạo luân hồi. Lục đạo luân hồi là thật, chẳng giả, chẳng do đức Phật nói, chẳng phải là điểm đặc biệt của Phật giáo, mà do Bà La Môn giáo nói. Vì sao họ biết? Họ thấy trong định.</w:t>
      </w:r>
      <w:r>
        <w:rPr>
          <w:color w:val="231F20"/>
          <w:spacing w:val="-4"/>
          <w:w w:val="105"/>
        </w:rPr>
        <w:t> </w:t>
      </w:r>
      <w:r>
        <w:rPr>
          <w:color w:val="231F20"/>
          <w:w w:val="105"/>
        </w:rPr>
        <w:t>Người</w:t>
      </w:r>
      <w:r>
        <w:rPr>
          <w:color w:val="231F20"/>
          <w:spacing w:val="-4"/>
          <w:w w:val="105"/>
        </w:rPr>
        <w:t> </w:t>
      </w:r>
      <w:r>
        <w:rPr>
          <w:color w:val="231F20"/>
          <w:w w:val="105"/>
        </w:rPr>
        <w:t>trong</w:t>
      </w:r>
      <w:r>
        <w:rPr>
          <w:color w:val="231F20"/>
          <w:spacing w:val="-4"/>
          <w:w w:val="105"/>
        </w:rPr>
        <w:t> </w:t>
      </w:r>
      <w:r>
        <w:rPr>
          <w:color w:val="231F20"/>
          <w:w w:val="105"/>
        </w:rPr>
        <w:t>trạng</w:t>
      </w:r>
      <w:r>
        <w:rPr>
          <w:color w:val="231F20"/>
          <w:spacing w:val="-4"/>
          <w:w w:val="105"/>
        </w:rPr>
        <w:t> </w:t>
      </w:r>
      <w:r>
        <w:rPr>
          <w:color w:val="231F20"/>
          <w:w w:val="105"/>
        </w:rPr>
        <w:t>thái</w:t>
      </w:r>
      <w:r>
        <w:rPr>
          <w:color w:val="231F20"/>
          <w:spacing w:val="-4"/>
          <w:w w:val="105"/>
        </w:rPr>
        <w:t> </w:t>
      </w:r>
      <w:r>
        <w:rPr>
          <w:color w:val="231F20"/>
          <w:w w:val="105"/>
        </w:rPr>
        <w:t>thiền</w:t>
      </w:r>
      <w:r>
        <w:rPr>
          <w:color w:val="231F20"/>
          <w:spacing w:val="-4"/>
          <w:w w:val="105"/>
        </w:rPr>
        <w:t> </w:t>
      </w:r>
      <w:r>
        <w:rPr>
          <w:color w:val="231F20"/>
          <w:w w:val="105"/>
        </w:rPr>
        <w:t>định</w:t>
      </w:r>
      <w:r>
        <w:rPr>
          <w:color w:val="231F20"/>
          <w:spacing w:val="-4"/>
          <w:w w:val="105"/>
        </w:rPr>
        <w:t> </w:t>
      </w:r>
      <w:r>
        <w:rPr>
          <w:color w:val="231F20"/>
          <w:w w:val="105"/>
        </w:rPr>
        <w:t>sẽ</w:t>
      </w:r>
      <w:r>
        <w:rPr>
          <w:color w:val="231F20"/>
          <w:spacing w:val="-4"/>
          <w:w w:val="105"/>
        </w:rPr>
        <w:t> </w:t>
      </w:r>
      <w:r>
        <w:rPr>
          <w:color w:val="231F20"/>
          <w:w w:val="105"/>
        </w:rPr>
        <w:t>đột</w:t>
      </w:r>
      <w:r>
        <w:rPr>
          <w:color w:val="231F20"/>
          <w:spacing w:val="-4"/>
          <w:w w:val="105"/>
        </w:rPr>
        <w:t> </w:t>
      </w:r>
      <w:r>
        <w:rPr>
          <w:color w:val="231F20"/>
          <w:w w:val="105"/>
        </w:rPr>
        <w:t>phá</w:t>
      </w:r>
      <w:r>
        <w:rPr>
          <w:color w:val="231F20"/>
          <w:spacing w:val="-4"/>
          <w:w w:val="105"/>
        </w:rPr>
        <w:t> </w:t>
      </w:r>
      <w:r>
        <w:rPr>
          <w:color w:val="231F20"/>
          <w:w w:val="105"/>
        </w:rPr>
        <w:t>các</w:t>
      </w:r>
      <w:r>
        <w:rPr>
          <w:color w:val="231F20"/>
          <w:spacing w:val="-4"/>
          <w:w w:val="105"/>
        </w:rPr>
        <w:t> </w:t>
      </w:r>
      <w:r>
        <w:rPr>
          <w:color w:val="231F20"/>
          <w:w w:val="105"/>
        </w:rPr>
        <w:t>chiều không gian. Các khoa học gia đã chứng thực điều này, thật sự tồn tại những chiều không gian khác nhau. Rốt cuộc có bao nhiêu chiều không gian? Nói theo lý luận thì chẳng có số lượng, nhưng nói theo tình hình thực tế, hiện thời các khoa học gia khẳng định tối thiểu có 11 chiều không gian khác nhau!</w:t>
      </w:r>
    </w:p>
    <w:p>
      <w:pPr>
        <w:pStyle w:val="BodyText"/>
        <w:spacing w:line="297" w:lineRule="auto" w:before="146"/>
        <w:ind w:left="387" w:right="118" w:firstLine="453"/>
      </w:pPr>
      <w:r>
        <w:rPr>
          <w:color w:val="231F20"/>
        </w:rPr>
        <w:t>Năm</w:t>
      </w:r>
      <w:r>
        <w:rPr>
          <w:color w:val="231F20"/>
          <w:spacing w:val="-7"/>
        </w:rPr>
        <w:t> </w:t>
      </w:r>
      <w:r>
        <w:rPr>
          <w:color w:val="231F20"/>
        </w:rPr>
        <w:t>xưa,</w:t>
      </w:r>
      <w:r>
        <w:rPr>
          <w:color w:val="231F20"/>
          <w:spacing w:val="-7"/>
        </w:rPr>
        <w:t> </w:t>
      </w:r>
      <w:r>
        <w:rPr>
          <w:color w:val="231F20"/>
        </w:rPr>
        <w:t>lão</w:t>
      </w:r>
      <w:r>
        <w:rPr>
          <w:color w:val="231F20"/>
          <w:spacing w:val="-7"/>
        </w:rPr>
        <w:t> </w:t>
      </w:r>
      <w:r>
        <w:rPr>
          <w:color w:val="231F20"/>
        </w:rPr>
        <w:t>cư</w:t>
      </w:r>
      <w:r>
        <w:rPr>
          <w:color w:val="231F20"/>
          <w:spacing w:val="-7"/>
        </w:rPr>
        <w:t> </w:t>
      </w:r>
      <w:r>
        <w:rPr>
          <w:color w:val="231F20"/>
        </w:rPr>
        <w:t>sĩ</w:t>
      </w:r>
      <w:r>
        <w:rPr>
          <w:color w:val="231F20"/>
          <w:spacing w:val="-7"/>
        </w:rPr>
        <w:t> </w:t>
      </w:r>
      <w:r>
        <w:rPr>
          <w:color w:val="231F20"/>
        </w:rPr>
        <w:t>Hoàng</w:t>
      </w:r>
      <w:r>
        <w:rPr>
          <w:color w:val="231F20"/>
          <w:spacing w:val="-7"/>
        </w:rPr>
        <w:t> </w:t>
      </w:r>
      <w:r>
        <w:rPr>
          <w:color w:val="231F20"/>
        </w:rPr>
        <w:t>Niệm</w:t>
      </w:r>
      <w:r>
        <w:rPr>
          <w:color w:val="231F20"/>
          <w:spacing w:val="-7"/>
        </w:rPr>
        <w:t> </w:t>
      </w:r>
      <w:r>
        <w:rPr>
          <w:color w:val="231F20"/>
        </w:rPr>
        <w:t>Tổ</w:t>
      </w:r>
      <w:r>
        <w:rPr>
          <w:color w:val="231F20"/>
          <w:spacing w:val="-7"/>
        </w:rPr>
        <w:t> </w:t>
      </w:r>
      <w:r>
        <w:rPr>
          <w:color w:val="231F20"/>
        </w:rPr>
        <w:t>kể</w:t>
      </w:r>
      <w:r>
        <w:rPr>
          <w:color w:val="231F20"/>
          <w:spacing w:val="-7"/>
        </w:rPr>
        <w:t> </w:t>
      </w:r>
      <w:r>
        <w:rPr>
          <w:color w:val="231F20"/>
        </w:rPr>
        <w:t>cho</w:t>
      </w:r>
      <w:r>
        <w:rPr>
          <w:color w:val="231F20"/>
          <w:spacing w:val="-7"/>
        </w:rPr>
        <w:t> </w:t>
      </w:r>
      <w:r>
        <w:rPr>
          <w:color w:val="231F20"/>
        </w:rPr>
        <w:t>tôi</w:t>
      </w:r>
      <w:r>
        <w:rPr>
          <w:color w:val="231F20"/>
          <w:spacing w:val="-7"/>
        </w:rPr>
        <w:t> </w:t>
      </w:r>
      <w:r>
        <w:rPr>
          <w:color w:val="231F20"/>
        </w:rPr>
        <w:t>nghe</w:t>
      </w:r>
      <w:r>
        <w:rPr>
          <w:color w:val="231F20"/>
          <w:spacing w:val="-7"/>
        </w:rPr>
        <w:t> </w:t>
      </w:r>
      <w:r>
        <w:rPr>
          <w:color w:val="231F20"/>
        </w:rPr>
        <w:t>chuyện </w:t>
      </w:r>
      <w:r>
        <w:rPr>
          <w:color w:val="231F20"/>
          <w:w w:val="105"/>
        </w:rPr>
        <w:t>ấy.</w:t>
      </w:r>
      <w:r>
        <w:rPr>
          <w:color w:val="231F20"/>
          <w:spacing w:val="-23"/>
          <w:w w:val="105"/>
        </w:rPr>
        <w:t> </w:t>
      </w:r>
      <w:r>
        <w:rPr>
          <w:color w:val="231F20"/>
          <w:w w:val="105"/>
        </w:rPr>
        <w:t>Cụ</w:t>
      </w:r>
      <w:r>
        <w:rPr>
          <w:color w:val="231F20"/>
          <w:spacing w:val="-22"/>
          <w:w w:val="105"/>
        </w:rPr>
        <w:t> </w:t>
      </w:r>
      <w:r>
        <w:rPr>
          <w:color w:val="231F20"/>
          <w:w w:val="105"/>
        </w:rPr>
        <w:t>nghiên</w:t>
      </w:r>
      <w:r>
        <w:rPr>
          <w:color w:val="231F20"/>
          <w:spacing w:val="-22"/>
          <w:w w:val="105"/>
        </w:rPr>
        <w:t> </w:t>
      </w:r>
      <w:r>
        <w:rPr>
          <w:color w:val="231F20"/>
          <w:w w:val="105"/>
        </w:rPr>
        <w:t>cứu</w:t>
      </w:r>
      <w:r>
        <w:rPr>
          <w:color w:val="231F20"/>
          <w:spacing w:val="-23"/>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có</w:t>
      </w:r>
      <w:r>
        <w:rPr>
          <w:color w:val="231F20"/>
          <w:spacing w:val="-23"/>
          <w:w w:val="105"/>
        </w:rPr>
        <w:t> </w:t>
      </w:r>
      <w:r>
        <w:rPr>
          <w:color w:val="231F20"/>
          <w:w w:val="105"/>
        </w:rPr>
        <w:t>căn</w:t>
      </w:r>
      <w:r>
        <w:rPr>
          <w:color w:val="231F20"/>
          <w:spacing w:val="-22"/>
          <w:w w:val="105"/>
        </w:rPr>
        <w:t> </w:t>
      </w:r>
      <w:r>
        <w:rPr>
          <w:color w:val="231F20"/>
          <w:w w:val="105"/>
        </w:rPr>
        <w:t>cơ</w:t>
      </w:r>
      <w:r>
        <w:rPr>
          <w:color w:val="231F20"/>
          <w:spacing w:val="-22"/>
          <w:w w:val="105"/>
        </w:rPr>
        <w:t> </w:t>
      </w:r>
      <w:r>
        <w:rPr>
          <w:color w:val="231F20"/>
          <w:w w:val="105"/>
        </w:rPr>
        <w:t>Phật</w:t>
      </w:r>
      <w:r>
        <w:rPr>
          <w:color w:val="231F20"/>
          <w:spacing w:val="-23"/>
          <w:w w:val="105"/>
        </w:rPr>
        <w:t> </w:t>
      </w:r>
      <w:r>
        <w:rPr>
          <w:color w:val="231F20"/>
          <w:w w:val="105"/>
        </w:rPr>
        <w:t>pháp</w:t>
      </w:r>
      <w:r>
        <w:rPr>
          <w:color w:val="231F20"/>
          <w:spacing w:val="-22"/>
          <w:w w:val="105"/>
        </w:rPr>
        <w:t> </w:t>
      </w:r>
      <w:r>
        <w:rPr>
          <w:color w:val="231F20"/>
          <w:w w:val="105"/>
        </w:rPr>
        <w:t>rất</w:t>
      </w:r>
      <w:r>
        <w:rPr>
          <w:color w:val="231F20"/>
          <w:spacing w:val="-22"/>
          <w:w w:val="105"/>
        </w:rPr>
        <w:t> </w:t>
      </w:r>
      <w:r>
        <w:rPr>
          <w:color w:val="231F20"/>
          <w:w w:val="105"/>
        </w:rPr>
        <w:t>sâu,</w:t>
      </w:r>
      <w:r>
        <w:rPr>
          <w:color w:val="231F20"/>
          <w:spacing w:val="-23"/>
          <w:w w:val="105"/>
        </w:rPr>
        <w:t> </w:t>
      </w:r>
      <w:r>
        <w:rPr>
          <w:color w:val="231F20"/>
          <w:w w:val="105"/>
        </w:rPr>
        <w:t>bản chú giải chúng ta đang đọc hiện thời là do cụ viết. Tôi đến thăm cụ rất nhiều lần, là bạn già của cụ, mà cụ cũng là thầy của</w:t>
      </w:r>
      <w:r>
        <w:rPr>
          <w:color w:val="231F20"/>
          <w:spacing w:val="-5"/>
          <w:w w:val="105"/>
        </w:rPr>
        <w:t> </w:t>
      </w:r>
      <w:r>
        <w:rPr>
          <w:color w:val="231F20"/>
          <w:w w:val="105"/>
        </w:rPr>
        <w:t>tôi.</w:t>
      </w:r>
      <w:r>
        <w:rPr>
          <w:color w:val="231F20"/>
          <w:spacing w:val="-5"/>
          <w:w w:val="105"/>
        </w:rPr>
        <w:t> </w:t>
      </w:r>
      <w:r>
        <w:rPr>
          <w:color w:val="231F20"/>
          <w:w w:val="105"/>
        </w:rPr>
        <w:t>Cụ</w:t>
      </w:r>
      <w:r>
        <w:rPr>
          <w:color w:val="231F20"/>
          <w:spacing w:val="-5"/>
          <w:w w:val="105"/>
        </w:rPr>
        <w:t> </w:t>
      </w:r>
      <w:r>
        <w:rPr>
          <w:color w:val="231F20"/>
          <w:w w:val="105"/>
        </w:rPr>
        <w:t>là</w:t>
      </w:r>
      <w:r>
        <w:rPr>
          <w:color w:val="231F20"/>
          <w:spacing w:val="-5"/>
          <w:w w:val="105"/>
        </w:rPr>
        <w:t> </w:t>
      </w:r>
      <w:r>
        <w:rPr>
          <w:color w:val="231F20"/>
          <w:w w:val="105"/>
        </w:rPr>
        <w:t>truyền</w:t>
      </w:r>
      <w:r>
        <w:rPr>
          <w:color w:val="231F20"/>
          <w:spacing w:val="-5"/>
          <w:w w:val="105"/>
        </w:rPr>
        <w:t> </w:t>
      </w:r>
      <w:r>
        <w:rPr>
          <w:color w:val="231F20"/>
          <w:w w:val="105"/>
        </w:rPr>
        <w:t>nhân</w:t>
      </w:r>
      <w:r>
        <w:rPr>
          <w:color w:val="231F20"/>
          <w:spacing w:val="-5"/>
          <w:w w:val="105"/>
        </w:rPr>
        <w:t> </w:t>
      </w:r>
      <w:r>
        <w:rPr>
          <w:color w:val="231F20"/>
          <w:w w:val="105"/>
        </w:rPr>
        <w:t>của</w:t>
      </w:r>
      <w:r>
        <w:rPr>
          <w:color w:val="231F20"/>
          <w:spacing w:val="-5"/>
          <w:w w:val="105"/>
        </w:rPr>
        <w:t> </w:t>
      </w:r>
      <w:r>
        <w:rPr>
          <w:color w:val="231F20"/>
          <w:w w:val="105"/>
        </w:rPr>
        <w:t>lão</w:t>
      </w:r>
      <w:r>
        <w:rPr>
          <w:color w:val="231F20"/>
          <w:spacing w:val="-5"/>
          <w:w w:val="105"/>
        </w:rPr>
        <w:t> </w:t>
      </w:r>
      <w:r>
        <w:rPr>
          <w:color w:val="231F20"/>
          <w:w w:val="105"/>
        </w:rPr>
        <w:t>cư</w:t>
      </w:r>
      <w:r>
        <w:rPr>
          <w:color w:val="231F20"/>
          <w:spacing w:val="-5"/>
          <w:w w:val="105"/>
        </w:rPr>
        <w:t> </w:t>
      </w:r>
      <w:r>
        <w:rPr>
          <w:color w:val="231F20"/>
          <w:w w:val="105"/>
        </w:rPr>
        <w:t>sĩ</w:t>
      </w:r>
      <w:r>
        <w:rPr>
          <w:color w:val="231F20"/>
          <w:spacing w:val="-5"/>
          <w:w w:val="105"/>
        </w:rPr>
        <w:t> </w:t>
      </w:r>
      <w:r>
        <w:rPr>
          <w:color w:val="231F20"/>
          <w:w w:val="105"/>
        </w:rPr>
        <w:t>Hạ</w:t>
      </w:r>
      <w:r>
        <w:rPr>
          <w:color w:val="231F20"/>
          <w:spacing w:val="-5"/>
          <w:w w:val="105"/>
        </w:rPr>
        <w:t> </w:t>
      </w:r>
      <w:r>
        <w:rPr>
          <w:color w:val="231F20"/>
          <w:w w:val="105"/>
        </w:rPr>
        <w:t>Liên</w:t>
      </w:r>
      <w:r>
        <w:rPr>
          <w:color w:val="231F20"/>
          <w:spacing w:val="-5"/>
          <w:w w:val="105"/>
        </w:rPr>
        <w:t> </w:t>
      </w:r>
      <w:r>
        <w:rPr>
          <w:color w:val="231F20"/>
          <w:w w:val="105"/>
        </w:rPr>
        <w:t>Cư.</w:t>
      </w:r>
      <w:r>
        <w:rPr>
          <w:color w:val="231F20"/>
          <w:spacing w:val="-5"/>
          <w:w w:val="105"/>
        </w:rPr>
        <w:t> </w:t>
      </w:r>
      <w:r>
        <w:rPr>
          <w:color w:val="231F20"/>
          <w:w w:val="105"/>
        </w:rPr>
        <w:t>Từ</w:t>
      </w:r>
      <w:r>
        <w:rPr>
          <w:color w:val="231F20"/>
          <w:spacing w:val="-5"/>
          <w:w w:val="105"/>
        </w:rPr>
        <w:t> </w:t>
      </w:r>
      <w:r>
        <w:rPr>
          <w:color w:val="231F20"/>
          <w:w w:val="105"/>
        </w:rPr>
        <w:t>bản chú giải</w:t>
      </w:r>
      <w:r>
        <w:rPr>
          <w:color w:val="231F20"/>
          <w:spacing w:val="-1"/>
          <w:w w:val="105"/>
        </w:rPr>
        <w:t> </w:t>
      </w:r>
      <w:r>
        <w:rPr>
          <w:color w:val="231F20"/>
          <w:w w:val="105"/>
        </w:rPr>
        <w:t>này,</w:t>
      </w:r>
      <w:r>
        <w:rPr>
          <w:color w:val="231F20"/>
          <w:spacing w:val="-1"/>
          <w:w w:val="105"/>
        </w:rPr>
        <w:t> </w:t>
      </w:r>
      <w:r>
        <w:rPr>
          <w:color w:val="231F20"/>
          <w:w w:val="105"/>
        </w:rPr>
        <w:t>chúng ta</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thấy lão</w:t>
      </w:r>
      <w:r>
        <w:rPr>
          <w:color w:val="231F20"/>
          <w:spacing w:val="-1"/>
          <w:w w:val="105"/>
        </w:rPr>
        <w:t> </w:t>
      </w:r>
      <w:r>
        <w:rPr>
          <w:color w:val="231F20"/>
          <w:w w:val="105"/>
        </w:rPr>
        <w:t>cư sĩ đã vun đắp Phật học khá sâu dày, duyên phận với Phật thù thắng khôn sánh.</w:t>
      </w:r>
    </w:p>
    <w:p>
      <w:pPr>
        <w:pStyle w:val="BodyText"/>
        <w:spacing w:line="297" w:lineRule="auto" w:before="145"/>
        <w:ind w:left="387" w:right="121" w:firstLine="453"/>
      </w:pPr>
      <w:r>
        <w:rPr>
          <w:color w:val="231F20"/>
          <w:w w:val="105"/>
        </w:rPr>
        <w:t>Nếu</w:t>
      </w:r>
      <w:r>
        <w:rPr>
          <w:color w:val="231F20"/>
          <w:spacing w:val="-5"/>
          <w:w w:val="105"/>
        </w:rPr>
        <w:t> </w:t>
      </w:r>
      <w:r>
        <w:rPr>
          <w:color w:val="231F20"/>
          <w:w w:val="105"/>
        </w:rPr>
        <w:t>nói</w:t>
      </w:r>
      <w:r>
        <w:rPr>
          <w:color w:val="231F20"/>
          <w:spacing w:val="-5"/>
          <w:w w:val="105"/>
        </w:rPr>
        <w:t> </w:t>
      </w:r>
      <w:r>
        <w:rPr>
          <w:color w:val="231F20"/>
          <w:w w:val="105"/>
        </w:rPr>
        <w:t>theo</w:t>
      </w:r>
      <w:r>
        <w:rPr>
          <w:color w:val="231F20"/>
          <w:spacing w:val="-6"/>
          <w:w w:val="105"/>
        </w:rPr>
        <w:t> </w:t>
      </w:r>
      <w:r>
        <w:rPr>
          <w:color w:val="231F20"/>
          <w:w w:val="105"/>
        </w:rPr>
        <w:t>cách</w:t>
      </w:r>
      <w:r>
        <w:rPr>
          <w:color w:val="231F20"/>
          <w:spacing w:val="-5"/>
          <w:w w:val="105"/>
        </w:rPr>
        <w:t> </w:t>
      </w:r>
      <w:r>
        <w:rPr>
          <w:color w:val="231F20"/>
          <w:w w:val="105"/>
        </w:rPr>
        <w:t>nói</w:t>
      </w:r>
      <w:r>
        <w:rPr>
          <w:color w:val="231F20"/>
          <w:spacing w:val="-5"/>
          <w:w w:val="105"/>
        </w:rPr>
        <w:t> </w:t>
      </w:r>
      <w:r>
        <w:rPr>
          <w:color w:val="231F20"/>
          <w:w w:val="105"/>
        </w:rPr>
        <w:t>thông</w:t>
      </w:r>
      <w:r>
        <w:rPr>
          <w:color w:val="231F20"/>
          <w:spacing w:val="-5"/>
          <w:w w:val="105"/>
        </w:rPr>
        <w:t> </w:t>
      </w:r>
      <w:r>
        <w:rPr>
          <w:color w:val="231F20"/>
          <w:w w:val="105"/>
        </w:rPr>
        <w:t>thường</w:t>
      </w:r>
      <w:r>
        <w:rPr>
          <w:color w:val="231F20"/>
          <w:spacing w:val="-5"/>
          <w:w w:val="105"/>
        </w:rPr>
        <w:t> </w:t>
      </w:r>
      <w:r>
        <w:rPr>
          <w:color w:val="231F20"/>
          <w:w w:val="105"/>
        </w:rPr>
        <w:t>của</w:t>
      </w:r>
      <w:r>
        <w:rPr>
          <w:color w:val="231F20"/>
          <w:spacing w:val="-5"/>
          <w:w w:val="105"/>
        </w:rPr>
        <w:t> </w:t>
      </w:r>
      <w:r>
        <w:rPr>
          <w:color w:val="231F20"/>
          <w:w w:val="105"/>
        </w:rPr>
        <w:t>Trung</w:t>
      </w:r>
      <w:r>
        <w:rPr>
          <w:color w:val="231F20"/>
          <w:spacing w:val="-5"/>
          <w:w w:val="105"/>
        </w:rPr>
        <w:t> </w:t>
      </w:r>
      <w:r>
        <w:rPr>
          <w:color w:val="231F20"/>
          <w:w w:val="105"/>
        </w:rPr>
        <w:t>Quốc,</w:t>
      </w:r>
      <w:r>
        <w:rPr>
          <w:color w:val="231F20"/>
          <w:spacing w:val="-5"/>
          <w:w w:val="105"/>
        </w:rPr>
        <w:t> </w:t>
      </w:r>
      <w:r>
        <w:rPr>
          <w:color w:val="231F20"/>
          <w:w w:val="105"/>
        </w:rPr>
        <w:t>cụ chẳng</w:t>
      </w:r>
      <w:r>
        <w:rPr>
          <w:color w:val="231F20"/>
          <w:spacing w:val="-16"/>
          <w:w w:val="105"/>
        </w:rPr>
        <w:t> </w:t>
      </w:r>
      <w:r>
        <w:rPr>
          <w:color w:val="231F20"/>
          <w:w w:val="105"/>
        </w:rPr>
        <w:t>phải</w:t>
      </w:r>
      <w:r>
        <w:rPr>
          <w:color w:val="231F20"/>
          <w:spacing w:val="-16"/>
          <w:w w:val="105"/>
        </w:rPr>
        <w:t> </w:t>
      </w:r>
      <w:r>
        <w:rPr>
          <w:color w:val="231F20"/>
          <w:w w:val="105"/>
        </w:rPr>
        <w:t>là</w:t>
      </w:r>
      <w:r>
        <w:rPr>
          <w:color w:val="231F20"/>
          <w:spacing w:val="-16"/>
          <w:w w:val="105"/>
        </w:rPr>
        <w:t> </w:t>
      </w:r>
      <w:r>
        <w:rPr>
          <w:color w:val="231F20"/>
          <w:w w:val="105"/>
        </w:rPr>
        <w:t>phàm</w:t>
      </w:r>
      <w:r>
        <w:rPr>
          <w:color w:val="231F20"/>
          <w:spacing w:val="-16"/>
          <w:w w:val="105"/>
        </w:rPr>
        <w:t> </w:t>
      </w:r>
      <w:r>
        <w:rPr>
          <w:color w:val="231F20"/>
          <w:w w:val="105"/>
        </w:rPr>
        <w:t>nhân</w:t>
      </w:r>
      <w:r>
        <w:rPr>
          <w:color w:val="231F20"/>
          <w:spacing w:val="-16"/>
          <w:w w:val="105"/>
        </w:rPr>
        <w:t> </w:t>
      </w:r>
      <w:r>
        <w:rPr>
          <w:color w:val="231F20"/>
          <w:w w:val="105"/>
        </w:rPr>
        <w:t>tái</w:t>
      </w:r>
      <w:r>
        <w:rPr>
          <w:color w:val="231F20"/>
          <w:spacing w:val="-16"/>
          <w:w w:val="105"/>
        </w:rPr>
        <w:t> </w:t>
      </w:r>
      <w:r>
        <w:rPr>
          <w:color w:val="231F20"/>
          <w:w w:val="105"/>
        </w:rPr>
        <w:t>lai,</w:t>
      </w:r>
      <w:r>
        <w:rPr>
          <w:color w:val="231F20"/>
          <w:spacing w:val="-16"/>
          <w:w w:val="105"/>
        </w:rPr>
        <w:t> </w:t>
      </w:r>
      <w:r>
        <w:rPr>
          <w:color w:val="231F20"/>
          <w:w w:val="105"/>
        </w:rPr>
        <w:t>cụ</w:t>
      </w:r>
      <w:r>
        <w:rPr>
          <w:color w:val="231F20"/>
          <w:spacing w:val="-16"/>
          <w:w w:val="105"/>
        </w:rPr>
        <w:t> </w:t>
      </w:r>
      <w:r>
        <w:rPr>
          <w:color w:val="231F20"/>
          <w:w w:val="105"/>
        </w:rPr>
        <w:t>và</w:t>
      </w:r>
      <w:r>
        <w:rPr>
          <w:color w:val="231F20"/>
          <w:spacing w:val="-16"/>
          <w:w w:val="105"/>
        </w:rPr>
        <w:t> </w:t>
      </w:r>
      <w:r>
        <w:rPr>
          <w:color w:val="231F20"/>
          <w:w w:val="105"/>
        </w:rPr>
        <w:t>Hạ</w:t>
      </w:r>
      <w:r>
        <w:rPr>
          <w:color w:val="231F20"/>
          <w:spacing w:val="-15"/>
          <w:w w:val="105"/>
        </w:rPr>
        <w:t> </w:t>
      </w:r>
      <w:r>
        <w:rPr>
          <w:color w:val="231F20"/>
          <w:w w:val="105"/>
        </w:rPr>
        <w:t>lão</w:t>
      </w:r>
      <w:r>
        <w:rPr>
          <w:color w:val="231F20"/>
          <w:spacing w:val="-16"/>
          <w:w w:val="105"/>
        </w:rPr>
        <w:t> </w:t>
      </w:r>
      <w:r>
        <w:rPr>
          <w:color w:val="231F20"/>
          <w:w w:val="105"/>
        </w:rPr>
        <w:t>cư</w:t>
      </w:r>
      <w:r>
        <w:rPr>
          <w:color w:val="231F20"/>
          <w:spacing w:val="-16"/>
          <w:w w:val="105"/>
        </w:rPr>
        <w:t> </w:t>
      </w:r>
      <w:r>
        <w:rPr>
          <w:color w:val="231F20"/>
          <w:w w:val="105"/>
        </w:rPr>
        <w:t>sĩ</w:t>
      </w:r>
      <w:r>
        <w:rPr>
          <w:color w:val="231F20"/>
          <w:spacing w:val="-16"/>
          <w:w w:val="105"/>
        </w:rPr>
        <w:t> </w:t>
      </w:r>
      <w:r>
        <w:rPr>
          <w:color w:val="231F20"/>
          <w:w w:val="105"/>
        </w:rPr>
        <w:t>cũng</w:t>
      </w:r>
      <w:r>
        <w:rPr>
          <w:color w:val="231F20"/>
          <w:spacing w:val="-15"/>
          <w:w w:val="105"/>
        </w:rPr>
        <w:t> </w:t>
      </w:r>
      <w:r>
        <w:rPr>
          <w:color w:val="231F20"/>
          <w:w w:val="105"/>
        </w:rPr>
        <w:t>phải do có sứ mạng mà đến đây, tức là chỉnh lý kinh </w:t>
      </w:r>
      <w:r>
        <w:rPr>
          <w:i/>
          <w:color w:val="231F20"/>
          <w:w w:val="105"/>
        </w:rPr>
        <w:t>Vô Lượng Thọ </w:t>
      </w:r>
      <w:r>
        <w:rPr>
          <w:color w:val="231F20"/>
          <w:w w:val="105"/>
        </w:rPr>
        <w:t>một lần nữa, biên tập thành một bản hoàn hiện để hết thảy</w:t>
      </w:r>
      <w:r>
        <w:rPr>
          <w:color w:val="231F20"/>
          <w:spacing w:val="43"/>
          <w:w w:val="105"/>
        </w:rPr>
        <w:t> </w:t>
      </w:r>
      <w:r>
        <w:rPr>
          <w:color w:val="231F20"/>
          <w:w w:val="105"/>
        </w:rPr>
        <w:t>chúng</w:t>
      </w:r>
      <w:r>
        <w:rPr>
          <w:color w:val="231F20"/>
          <w:spacing w:val="44"/>
          <w:w w:val="105"/>
        </w:rPr>
        <w:t> </w:t>
      </w:r>
      <w:r>
        <w:rPr>
          <w:color w:val="231F20"/>
          <w:w w:val="105"/>
        </w:rPr>
        <w:t>sinh</w:t>
      </w:r>
      <w:r>
        <w:rPr>
          <w:color w:val="231F20"/>
          <w:spacing w:val="44"/>
          <w:w w:val="105"/>
        </w:rPr>
        <w:t> </w:t>
      </w:r>
      <w:r>
        <w:rPr>
          <w:color w:val="231F20"/>
          <w:w w:val="105"/>
        </w:rPr>
        <w:t>trong</w:t>
      </w:r>
      <w:r>
        <w:rPr>
          <w:color w:val="231F20"/>
          <w:spacing w:val="44"/>
          <w:w w:val="105"/>
        </w:rPr>
        <w:t> </w:t>
      </w:r>
      <w:r>
        <w:rPr>
          <w:color w:val="231F20"/>
          <w:w w:val="105"/>
        </w:rPr>
        <w:t>9.000</w:t>
      </w:r>
      <w:r>
        <w:rPr>
          <w:color w:val="231F20"/>
          <w:spacing w:val="44"/>
          <w:w w:val="105"/>
        </w:rPr>
        <w:t> </w:t>
      </w:r>
      <w:r>
        <w:rPr>
          <w:color w:val="231F20"/>
          <w:w w:val="105"/>
        </w:rPr>
        <w:t>năm</w:t>
      </w:r>
      <w:r>
        <w:rPr>
          <w:color w:val="231F20"/>
          <w:spacing w:val="44"/>
          <w:w w:val="105"/>
        </w:rPr>
        <w:t> </w:t>
      </w:r>
      <w:r>
        <w:rPr>
          <w:color w:val="231F20"/>
          <w:w w:val="105"/>
        </w:rPr>
        <w:t>đời</w:t>
      </w:r>
      <w:r>
        <w:rPr>
          <w:color w:val="231F20"/>
          <w:spacing w:val="44"/>
          <w:w w:val="105"/>
        </w:rPr>
        <w:t> </w:t>
      </w:r>
      <w:r>
        <w:rPr>
          <w:color w:val="231F20"/>
          <w:w w:val="105"/>
        </w:rPr>
        <w:t>mai</w:t>
      </w:r>
      <w:r>
        <w:rPr>
          <w:color w:val="231F20"/>
          <w:spacing w:val="44"/>
          <w:w w:val="105"/>
        </w:rPr>
        <w:t> </w:t>
      </w:r>
      <w:r>
        <w:rPr>
          <w:color w:val="231F20"/>
          <w:w w:val="105"/>
        </w:rPr>
        <w:t>sau</w:t>
      </w:r>
      <w:r>
        <w:rPr>
          <w:color w:val="231F20"/>
          <w:spacing w:val="45"/>
          <w:w w:val="105"/>
        </w:rPr>
        <w:t> </w:t>
      </w:r>
      <w:r>
        <w:rPr>
          <w:color w:val="231F20"/>
          <w:w w:val="105"/>
        </w:rPr>
        <w:t>thuộc</w:t>
      </w:r>
      <w:r>
        <w:rPr>
          <w:color w:val="231F20"/>
          <w:spacing w:val="44"/>
          <w:w w:val="105"/>
        </w:rPr>
        <w:t> </w:t>
      </w:r>
      <w:r>
        <w:rPr>
          <w:color w:val="231F20"/>
          <w:spacing w:val="-4"/>
          <w:w w:val="105"/>
        </w:rPr>
        <w:t>thời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Mạt</w:t>
      </w:r>
      <w:r>
        <w:rPr>
          <w:color w:val="231F20"/>
          <w:spacing w:val="-9"/>
          <w:w w:val="105"/>
        </w:rPr>
        <w:t> </w:t>
      </w:r>
      <w:r>
        <w:rPr>
          <w:color w:val="231F20"/>
          <w:w w:val="105"/>
        </w:rPr>
        <w:t>pháp</w:t>
      </w:r>
      <w:r>
        <w:rPr>
          <w:color w:val="231F20"/>
          <w:spacing w:val="-10"/>
          <w:w w:val="105"/>
        </w:rPr>
        <w:t> </w:t>
      </w:r>
      <w:r>
        <w:rPr>
          <w:color w:val="231F20"/>
          <w:w w:val="105"/>
        </w:rPr>
        <w:t>học</w:t>
      </w:r>
      <w:r>
        <w:rPr>
          <w:color w:val="231F20"/>
          <w:spacing w:val="-10"/>
          <w:w w:val="105"/>
        </w:rPr>
        <w:t> </w:t>
      </w:r>
      <w:r>
        <w:rPr>
          <w:color w:val="231F20"/>
          <w:w w:val="105"/>
        </w:rPr>
        <w:t>Phật</w:t>
      </w:r>
      <w:r>
        <w:rPr>
          <w:color w:val="231F20"/>
          <w:spacing w:val="-9"/>
          <w:w w:val="105"/>
        </w:rPr>
        <w:t> </w:t>
      </w:r>
      <w:r>
        <w:rPr>
          <w:color w:val="231F20"/>
          <w:w w:val="105"/>
        </w:rPr>
        <w:t>sẽ</w:t>
      </w:r>
      <w:r>
        <w:rPr>
          <w:color w:val="231F20"/>
          <w:spacing w:val="-9"/>
          <w:w w:val="105"/>
        </w:rPr>
        <w:t> </w:t>
      </w:r>
      <w:r>
        <w:rPr>
          <w:color w:val="231F20"/>
          <w:w w:val="105"/>
        </w:rPr>
        <w:t>đắc</w:t>
      </w:r>
      <w:r>
        <w:rPr>
          <w:color w:val="231F20"/>
          <w:spacing w:val="-9"/>
          <w:w w:val="105"/>
        </w:rPr>
        <w:t> </w:t>
      </w:r>
      <w:r>
        <w:rPr>
          <w:color w:val="231F20"/>
          <w:w w:val="105"/>
        </w:rPr>
        <w:t>độ</w:t>
      </w:r>
      <w:r>
        <w:rPr>
          <w:color w:val="231F20"/>
          <w:spacing w:val="-9"/>
          <w:w w:val="105"/>
        </w:rPr>
        <w:t> </w:t>
      </w:r>
      <w:r>
        <w:rPr>
          <w:color w:val="231F20"/>
          <w:w w:val="105"/>
        </w:rPr>
        <w:t>trong</w:t>
      </w:r>
      <w:r>
        <w:rPr>
          <w:color w:val="231F20"/>
          <w:spacing w:val="-9"/>
          <w:w w:val="105"/>
        </w:rPr>
        <w:t> </w:t>
      </w:r>
      <w:r>
        <w:rPr>
          <w:color w:val="231F20"/>
          <w:w w:val="105"/>
        </w:rPr>
        <w:t>một</w:t>
      </w:r>
      <w:r>
        <w:rPr>
          <w:color w:val="231F20"/>
          <w:spacing w:val="-9"/>
          <w:w w:val="105"/>
        </w:rPr>
        <w:t> </w:t>
      </w:r>
      <w:r>
        <w:rPr>
          <w:color w:val="231F20"/>
          <w:w w:val="105"/>
        </w:rPr>
        <w:t>đời</w:t>
      </w:r>
      <w:r>
        <w:rPr>
          <w:color w:val="231F20"/>
          <w:spacing w:val="-9"/>
          <w:w w:val="105"/>
        </w:rPr>
        <w:t> </w:t>
      </w:r>
      <w:r>
        <w:rPr>
          <w:color w:val="231F20"/>
          <w:w w:val="105"/>
        </w:rPr>
        <w:t>do</w:t>
      </w:r>
      <w:r>
        <w:rPr>
          <w:color w:val="231F20"/>
          <w:spacing w:val="-9"/>
          <w:w w:val="105"/>
        </w:rPr>
        <w:t> </w:t>
      </w:r>
      <w:r>
        <w:rPr>
          <w:color w:val="231F20"/>
          <w:w w:val="105"/>
        </w:rPr>
        <w:t>nương</w:t>
      </w:r>
      <w:r>
        <w:rPr>
          <w:color w:val="231F20"/>
          <w:spacing w:val="-9"/>
          <w:w w:val="105"/>
        </w:rPr>
        <w:t> </w:t>
      </w:r>
      <w:r>
        <w:rPr>
          <w:color w:val="231F20"/>
          <w:w w:val="105"/>
        </w:rPr>
        <w:t>tựa</w:t>
      </w:r>
      <w:r>
        <w:rPr>
          <w:color w:val="231F20"/>
          <w:spacing w:val="-9"/>
          <w:w w:val="105"/>
        </w:rPr>
        <w:t> </w:t>
      </w:r>
      <w:r>
        <w:rPr>
          <w:color w:val="231F20"/>
          <w:w w:val="105"/>
        </w:rPr>
        <w:t>bộ </w:t>
      </w:r>
      <w:r>
        <w:rPr>
          <w:color w:val="231F20"/>
          <w:w w:val="110"/>
        </w:rPr>
        <w:t>kinh</w:t>
      </w:r>
      <w:r>
        <w:rPr>
          <w:color w:val="231F20"/>
          <w:spacing w:val="-24"/>
          <w:w w:val="110"/>
        </w:rPr>
        <w:t> </w:t>
      </w:r>
      <w:r>
        <w:rPr>
          <w:color w:val="231F20"/>
          <w:w w:val="110"/>
        </w:rPr>
        <w:t>điển</w:t>
      </w:r>
      <w:r>
        <w:rPr>
          <w:color w:val="231F20"/>
          <w:spacing w:val="-23"/>
          <w:w w:val="110"/>
        </w:rPr>
        <w:t> </w:t>
      </w:r>
      <w:r>
        <w:rPr>
          <w:color w:val="231F20"/>
          <w:w w:val="110"/>
        </w:rPr>
        <w:t>này.</w:t>
      </w:r>
      <w:r>
        <w:rPr>
          <w:color w:val="231F20"/>
          <w:spacing w:val="-24"/>
          <w:w w:val="110"/>
        </w:rPr>
        <w:t> </w:t>
      </w:r>
      <w:r>
        <w:rPr>
          <w:color w:val="231F20"/>
          <w:w w:val="110"/>
        </w:rPr>
        <w:t>Cụ</w:t>
      </w:r>
      <w:r>
        <w:rPr>
          <w:color w:val="231F20"/>
          <w:spacing w:val="-23"/>
          <w:w w:val="110"/>
        </w:rPr>
        <w:t> </w:t>
      </w:r>
      <w:r>
        <w:rPr>
          <w:color w:val="231F20"/>
          <w:w w:val="110"/>
        </w:rPr>
        <w:t>Hạ</w:t>
      </w:r>
      <w:r>
        <w:rPr>
          <w:color w:val="231F20"/>
          <w:spacing w:val="-23"/>
          <w:w w:val="110"/>
        </w:rPr>
        <w:t> </w:t>
      </w:r>
      <w:r>
        <w:rPr>
          <w:color w:val="231F20"/>
          <w:w w:val="110"/>
        </w:rPr>
        <w:t>hội</w:t>
      </w:r>
      <w:r>
        <w:rPr>
          <w:color w:val="231F20"/>
          <w:spacing w:val="-24"/>
          <w:w w:val="110"/>
        </w:rPr>
        <w:t> </w:t>
      </w:r>
      <w:r>
        <w:rPr>
          <w:color w:val="231F20"/>
          <w:w w:val="110"/>
        </w:rPr>
        <w:t>tập</w:t>
      </w:r>
      <w:r>
        <w:rPr>
          <w:color w:val="231F20"/>
          <w:spacing w:val="-23"/>
          <w:w w:val="110"/>
        </w:rPr>
        <w:t> </w:t>
      </w:r>
      <w:r>
        <w:rPr>
          <w:color w:val="231F20"/>
          <w:w w:val="110"/>
        </w:rPr>
        <w:t>hoàn</w:t>
      </w:r>
      <w:r>
        <w:rPr>
          <w:color w:val="231F20"/>
          <w:spacing w:val="-23"/>
          <w:w w:val="110"/>
        </w:rPr>
        <w:t> </w:t>
      </w:r>
      <w:r>
        <w:rPr>
          <w:color w:val="231F20"/>
          <w:w w:val="110"/>
        </w:rPr>
        <w:t>thành,</w:t>
      </w:r>
      <w:r>
        <w:rPr>
          <w:color w:val="231F20"/>
          <w:spacing w:val="-24"/>
          <w:w w:val="110"/>
        </w:rPr>
        <w:t> </w:t>
      </w:r>
      <w:r>
        <w:rPr>
          <w:color w:val="231F20"/>
          <w:w w:val="110"/>
        </w:rPr>
        <w:t>để</w:t>
      </w:r>
      <w:r>
        <w:rPr>
          <w:color w:val="231F20"/>
          <w:spacing w:val="-23"/>
          <w:w w:val="110"/>
        </w:rPr>
        <w:t> </w:t>
      </w:r>
      <w:r>
        <w:rPr>
          <w:color w:val="231F20"/>
          <w:w w:val="110"/>
        </w:rPr>
        <w:t>học</w:t>
      </w:r>
      <w:r>
        <w:rPr>
          <w:color w:val="231F20"/>
          <w:spacing w:val="-24"/>
          <w:w w:val="110"/>
        </w:rPr>
        <w:t> </w:t>
      </w:r>
      <w:r>
        <w:rPr>
          <w:color w:val="231F20"/>
          <w:w w:val="110"/>
        </w:rPr>
        <w:t>trò</w:t>
      </w:r>
      <w:r>
        <w:rPr>
          <w:color w:val="231F20"/>
          <w:spacing w:val="-23"/>
          <w:w w:val="110"/>
        </w:rPr>
        <w:t> </w:t>
      </w:r>
      <w:r>
        <w:rPr>
          <w:color w:val="231F20"/>
          <w:w w:val="110"/>
        </w:rPr>
        <w:t>của</w:t>
      </w:r>
      <w:r>
        <w:rPr>
          <w:color w:val="231F20"/>
          <w:spacing w:val="-23"/>
          <w:w w:val="110"/>
        </w:rPr>
        <w:t> </w:t>
      </w:r>
      <w:r>
        <w:rPr>
          <w:color w:val="231F20"/>
          <w:w w:val="110"/>
        </w:rPr>
        <w:t>cụ </w:t>
      </w:r>
      <w:r>
        <w:rPr>
          <w:color w:val="231F20"/>
          <w:spacing w:val="-2"/>
          <w:w w:val="105"/>
        </w:rPr>
        <w:t>là</w:t>
      </w:r>
      <w:r>
        <w:rPr>
          <w:color w:val="231F20"/>
          <w:spacing w:val="-19"/>
          <w:w w:val="105"/>
        </w:rPr>
        <w:t> </w:t>
      </w:r>
      <w:r>
        <w:rPr>
          <w:color w:val="231F20"/>
          <w:spacing w:val="-2"/>
          <w:w w:val="105"/>
        </w:rPr>
        <w:t>cụ</w:t>
      </w:r>
      <w:r>
        <w:rPr>
          <w:color w:val="231F20"/>
          <w:spacing w:val="-19"/>
          <w:w w:val="105"/>
        </w:rPr>
        <w:t> </w:t>
      </w:r>
      <w:r>
        <w:rPr>
          <w:color w:val="231F20"/>
          <w:spacing w:val="-2"/>
          <w:w w:val="105"/>
        </w:rPr>
        <w:t>Hoàng</w:t>
      </w:r>
      <w:r>
        <w:rPr>
          <w:color w:val="231F20"/>
          <w:spacing w:val="-19"/>
          <w:w w:val="105"/>
        </w:rPr>
        <w:t> </w:t>
      </w:r>
      <w:r>
        <w:rPr>
          <w:color w:val="231F20"/>
          <w:spacing w:val="-2"/>
          <w:w w:val="105"/>
        </w:rPr>
        <w:t>Niệm</w:t>
      </w:r>
      <w:r>
        <w:rPr>
          <w:color w:val="231F20"/>
          <w:spacing w:val="-19"/>
          <w:w w:val="105"/>
        </w:rPr>
        <w:t> </w:t>
      </w:r>
      <w:r>
        <w:rPr>
          <w:color w:val="231F20"/>
          <w:spacing w:val="-2"/>
          <w:w w:val="105"/>
        </w:rPr>
        <w:t>Tổ</w:t>
      </w:r>
      <w:r>
        <w:rPr>
          <w:color w:val="231F20"/>
          <w:spacing w:val="-19"/>
          <w:w w:val="105"/>
        </w:rPr>
        <w:t> </w:t>
      </w:r>
      <w:r>
        <w:rPr>
          <w:color w:val="231F20"/>
          <w:spacing w:val="-2"/>
          <w:w w:val="105"/>
        </w:rPr>
        <w:t>soạn</w:t>
      </w:r>
      <w:r>
        <w:rPr>
          <w:color w:val="231F20"/>
          <w:spacing w:val="-19"/>
          <w:w w:val="105"/>
        </w:rPr>
        <w:t> </w:t>
      </w:r>
      <w:r>
        <w:rPr>
          <w:color w:val="231F20"/>
          <w:spacing w:val="-2"/>
          <w:w w:val="105"/>
        </w:rPr>
        <w:t>chú</w:t>
      </w:r>
      <w:r>
        <w:rPr>
          <w:color w:val="231F20"/>
          <w:spacing w:val="-19"/>
          <w:w w:val="105"/>
        </w:rPr>
        <w:t> </w:t>
      </w:r>
      <w:r>
        <w:rPr>
          <w:color w:val="231F20"/>
          <w:spacing w:val="-2"/>
          <w:w w:val="105"/>
        </w:rPr>
        <w:t>giải</w:t>
      </w:r>
      <w:r>
        <w:rPr>
          <w:color w:val="231F20"/>
          <w:spacing w:val="-19"/>
          <w:w w:val="105"/>
        </w:rPr>
        <w:t> </w:t>
      </w:r>
      <w:r>
        <w:rPr>
          <w:color w:val="231F20"/>
          <w:spacing w:val="-2"/>
          <w:w w:val="105"/>
        </w:rPr>
        <w:t>cho</w:t>
      </w:r>
      <w:r>
        <w:rPr>
          <w:color w:val="231F20"/>
          <w:spacing w:val="-20"/>
          <w:w w:val="105"/>
        </w:rPr>
        <w:t> </w:t>
      </w:r>
      <w:r>
        <w:rPr>
          <w:color w:val="231F20"/>
          <w:spacing w:val="-2"/>
          <w:w w:val="105"/>
        </w:rPr>
        <w:t>kinh</w:t>
      </w:r>
      <w:r>
        <w:rPr>
          <w:color w:val="231F20"/>
          <w:spacing w:val="-20"/>
          <w:w w:val="105"/>
        </w:rPr>
        <w:t> </w:t>
      </w:r>
      <w:r>
        <w:rPr>
          <w:color w:val="231F20"/>
          <w:spacing w:val="-2"/>
          <w:w w:val="105"/>
        </w:rPr>
        <w:t>này.</w:t>
      </w:r>
      <w:r>
        <w:rPr>
          <w:color w:val="231F20"/>
          <w:spacing w:val="-19"/>
          <w:w w:val="105"/>
        </w:rPr>
        <w:t> </w:t>
      </w:r>
      <w:r>
        <w:rPr>
          <w:color w:val="231F20"/>
          <w:spacing w:val="-2"/>
          <w:w w:val="105"/>
        </w:rPr>
        <w:t>Sau</w:t>
      </w:r>
      <w:r>
        <w:rPr>
          <w:color w:val="231F20"/>
          <w:spacing w:val="-19"/>
          <w:w w:val="105"/>
        </w:rPr>
        <w:t> </w:t>
      </w:r>
      <w:r>
        <w:rPr>
          <w:color w:val="231F20"/>
          <w:spacing w:val="-2"/>
          <w:w w:val="105"/>
        </w:rPr>
        <w:t>khi</w:t>
      </w:r>
      <w:r>
        <w:rPr>
          <w:color w:val="231F20"/>
          <w:spacing w:val="-20"/>
          <w:w w:val="105"/>
        </w:rPr>
        <w:t> </w:t>
      </w:r>
      <w:r>
        <w:rPr>
          <w:color w:val="231F20"/>
          <w:spacing w:val="-2"/>
          <w:w w:val="105"/>
        </w:rPr>
        <w:t>hội </w:t>
      </w:r>
      <w:r>
        <w:rPr>
          <w:color w:val="231F20"/>
          <w:w w:val="110"/>
        </w:rPr>
        <w:t>tập</w:t>
      </w:r>
      <w:r>
        <w:rPr>
          <w:color w:val="231F20"/>
          <w:spacing w:val="-20"/>
          <w:w w:val="110"/>
        </w:rPr>
        <w:t> </w:t>
      </w:r>
      <w:r>
        <w:rPr>
          <w:color w:val="231F20"/>
          <w:w w:val="110"/>
        </w:rPr>
        <w:t>kinh</w:t>
      </w:r>
      <w:r>
        <w:rPr>
          <w:color w:val="231F20"/>
          <w:spacing w:val="-20"/>
          <w:w w:val="110"/>
        </w:rPr>
        <w:t> </w:t>
      </w:r>
      <w:r>
        <w:rPr>
          <w:color w:val="231F20"/>
          <w:w w:val="110"/>
        </w:rPr>
        <w:t>này</w:t>
      </w:r>
      <w:r>
        <w:rPr>
          <w:color w:val="231F20"/>
          <w:spacing w:val="-20"/>
          <w:w w:val="110"/>
        </w:rPr>
        <w:t> </w:t>
      </w:r>
      <w:r>
        <w:rPr>
          <w:color w:val="231F20"/>
          <w:w w:val="110"/>
        </w:rPr>
        <w:t>thành</w:t>
      </w:r>
      <w:r>
        <w:rPr>
          <w:color w:val="231F20"/>
          <w:spacing w:val="-20"/>
          <w:w w:val="110"/>
        </w:rPr>
        <w:t> </w:t>
      </w:r>
      <w:r>
        <w:rPr>
          <w:color w:val="231F20"/>
          <w:w w:val="110"/>
        </w:rPr>
        <w:t>công,</w:t>
      </w:r>
      <w:r>
        <w:rPr>
          <w:color w:val="231F20"/>
          <w:spacing w:val="-20"/>
          <w:w w:val="110"/>
        </w:rPr>
        <w:t> </w:t>
      </w:r>
      <w:r>
        <w:rPr>
          <w:color w:val="231F20"/>
          <w:w w:val="110"/>
        </w:rPr>
        <w:t>cụ</w:t>
      </w:r>
      <w:r>
        <w:rPr>
          <w:color w:val="231F20"/>
          <w:spacing w:val="-20"/>
          <w:w w:val="110"/>
        </w:rPr>
        <w:t> </w:t>
      </w:r>
      <w:r>
        <w:rPr>
          <w:color w:val="231F20"/>
          <w:w w:val="110"/>
        </w:rPr>
        <w:t>Hạ</w:t>
      </w:r>
      <w:r>
        <w:rPr>
          <w:color w:val="231F20"/>
          <w:spacing w:val="-20"/>
          <w:w w:val="110"/>
        </w:rPr>
        <w:t> </w:t>
      </w:r>
      <w:r>
        <w:rPr>
          <w:color w:val="231F20"/>
          <w:w w:val="110"/>
        </w:rPr>
        <w:t>đã</w:t>
      </w:r>
      <w:r>
        <w:rPr>
          <w:color w:val="231F20"/>
          <w:spacing w:val="-20"/>
          <w:w w:val="110"/>
        </w:rPr>
        <w:t> </w:t>
      </w:r>
      <w:r>
        <w:rPr>
          <w:color w:val="231F20"/>
          <w:w w:val="110"/>
        </w:rPr>
        <w:t>giảng</w:t>
      </w:r>
      <w:r>
        <w:rPr>
          <w:color w:val="231F20"/>
          <w:spacing w:val="-20"/>
          <w:w w:val="110"/>
        </w:rPr>
        <w:t> </w:t>
      </w:r>
      <w:r>
        <w:rPr>
          <w:color w:val="231F20"/>
          <w:w w:val="110"/>
        </w:rPr>
        <w:t>mấy</w:t>
      </w:r>
      <w:r>
        <w:rPr>
          <w:color w:val="231F20"/>
          <w:spacing w:val="-20"/>
          <w:w w:val="110"/>
        </w:rPr>
        <w:t> </w:t>
      </w:r>
      <w:r>
        <w:rPr>
          <w:color w:val="231F20"/>
          <w:w w:val="110"/>
        </w:rPr>
        <w:t>lượt.</w:t>
      </w:r>
      <w:r>
        <w:rPr>
          <w:color w:val="231F20"/>
          <w:spacing w:val="-20"/>
          <w:w w:val="110"/>
        </w:rPr>
        <w:t> </w:t>
      </w:r>
      <w:r>
        <w:rPr>
          <w:color w:val="231F20"/>
          <w:w w:val="110"/>
        </w:rPr>
        <w:t>Lão</w:t>
      </w:r>
      <w:r>
        <w:rPr>
          <w:color w:val="231F20"/>
          <w:spacing w:val="-20"/>
          <w:w w:val="110"/>
        </w:rPr>
        <w:t> </w:t>
      </w:r>
      <w:r>
        <w:rPr>
          <w:color w:val="231F20"/>
          <w:w w:val="110"/>
        </w:rPr>
        <w:t>cư </w:t>
      </w:r>
      <w:r>
        <w:rPr>
          <w:color w:val="231F20"/>
          <w:w w:val="105"/>
        </w:rPr>
        <w:t>sĩ Hoàng Niệm Tổ đã nghe từ đầu đến cuối. Cụ bảo tôi, khi </w:t>
      </w:r>
      <w:r>
        <w:rPr>
          <w:color w:val="231F20"/>
          <w:w w:val="110"/>
        </w:rPr>
        <w:t>đó</w:t>
      </w:r>
      <w:r>
        <w:rPr>
          <w:color w:val="231F20"/>
          <w:spacing w:val="-23"/>
          <w:w w:val="110"/>
        </w:rPr>
        <w:t> </w:t>
      </w:r>
      <w:r>
        <w:rPr>
          <w:color w:val="231F20"/>
          <w:w w:val="110"/>
        </w:rPr>
        <w:t>cụ</w:t>
      </w:r>
      <w:r>
        <w:rPr>
          <w:color w:val="231F20"/>
          <w:spacing w:val="-23"/>
          <w:w w:val="110"/>
        </w:rPr>
        <w:t> </w:t>
      </w:r>
      <w:r>
        <w:rPr>
          <w:color w:val="231F20"/>
          <w:w w:val="110"/>
        </w:rPr>
        <w:t>có</w:t>
      </w:r>
      <w:r>
        <w:rPr>
          <w:color w:val="231F20"/>
          <w:spacing w:val="-23"/>
          <w:w w:val="110"/>
        </w:rPr>
        <w:t> </w:t>
      </w:r>
      <w:r>
        <w:rPr>
          <w:color w:val="231F20"/>
          <w:w w:val="110"/>
        </w:rPr>
        <w:t>chép</w:t>
      </w:r>
      <w:r>
        <w:rPr>
          <w:color w:val="231F20"/>
          <w:spacing w:val="-23"/>
          <w:w w:val="110"/>
        </w:rPr>
        <w:t> </w:t>
      </w:r>
      <w:r>
        <w:rPr>
          <w:color w:val="231F20"/>
          <w:w w:val="110"/>
        </w:rPr>
        <w:t>bút</w:t>
      </w:r>
      <w:r>
        <w:rPr>
          <w:color w:val="231F20"/>
          <w:spacing w:val="-23"/>
          <w:w w:val="110"/>
        </w:rPr>
        <w:t> </w:t>
      </w:r>
      <w:r>
        <w:rPr>
          <w:color w:val="231F20"/>
          <w:w w:val="110"/>
        </w:rPr>
        <w:t>ký,</w:t>
      </w:r>
      <w:r>
        <w:rPr>
          <w:color w:val="231F20"/>
          <w:spacing w:val="-23"/>
          <w:w w:val="110"/>
        </w:rPr>
        <w:t> </w:t>
      </w:r>
      <w:r>
        <w:rPr>
          <w:color w:val="231F20"/>
          <w:w w:val="110"/>
        </w:rPr>
        <w:t>đáng</w:t>
      </w:r>
      <w:r>
        <w:rPr>
          <w:color w:val="231F20"/>
          <w:spacing w:val="-23"/>
          <w:w w:val="110"/>
        </w:rPr>
        <w:t> </w:t>
      </w:r>
      <w:r>
        <w:rPr>
          <w:color w:val="231F20"/>
          <w:w w:val="110"/>
        </w:rPr>
        <w:t>tiếc</w:t>
      </w:r>
      <w:r>
        <w:rPr>
          <w:color w:val="231F20"/>
          <w:spacing w:val="-23"/>
          <w:w w:val="110"/>
        </w:rPr>
        <w:t> </w:t>
      </w:r>
      <w:r>
        <w:rPr>
          <w:color w:val="231F20"/>
          <w:w w:val="110"/>
        </w:rPr>
        <w:t>là</w:t>
      </w:r>
      <w:r>
        <w:rPr>
          <w:color w:val="231F20"/>
          <w:spacing w:val="-23"/>
          <w:w w:val="110"/>
        </w:rPr>
        <w:t> </w:t>
      </w:r>
      <w:r>
        <w:rPr>
          <w:color w:val="231F20"/>
          <w:w w:val="110"/>
        </w:rPr>
        <w:t>khi</w:t>
      </w:r>
      <w:r>
        <w:rPr>
          <w:color w:val="231F20"/>
          <w:spacing w:val="-23"/>
          <w:w w:val="110"/>
        </w:rPr>
        <w:t> </w:t>
      </w:r>
      <w:r>
        <w:rPr>
          <w:color w:val="231F20"/>
          <w:w w:val="110"/>
        </w:rPr>
        <w:t>viết</w:t>
      </w:r>
      <w:r>
        <w:rPr>
          <w:color w:val="231F20"/>
          <w:spacing w:val="-23"/>
          <w:w w:val="110"/>
        </w:rPr>
        <w:t> </w:t>
      </w:r>
      <w:r>
        <w:rPr>
          <w:color w:val="231F20"/>
          <w:w w:val="110"/>
        </w:rPr>
        <w:t>bản</w:t>
      </w:r>
      <w:r>
        <w:rPr>
          <w:color w:val="231F20"/>
          <w:spacing w:val="-23"/>
          <w:w w:val="110"/>
        </w:rPr>
        <w:t> </w:t>
      </w:r>
      <w:r>
        <w:rPr>
          <w:color w:val="231F20"/>
          <w:w w:val="110"/>
        </w:rPr>
        <w:t>chú</w:t>
      </w:r>
      <w:r>
        <w:rPr>
          <w:color w:val="231F20"/>
          <w:spacing w:val="-23"/>
          <w:w w:val="110"/>
        </w:rPr>
        <w:t> </w:t>
      </w:r>
      <w:r>
        <w:rPr>
          <w:color w:val="231F20"/>
          <w:w w:val="110"/>
        </w:rPr>
        <w:t>giải</w:t>
      </w:r>
      <w:r>
        <w:rPr>
          <w:color w:val="231F20"/>
          <w:spacing w:val="-23"/>
          <w:w w:val="110"/>
        </w:rPr>
        <w:t> </w:t>
      </w:r>
      <w:r>
        <w:rPr>
          <w:color w:val="231F20"/>
          <w:w w:val="110"/>
        </w:rPr>
        <w:t>này thì</w:t>
      </w:r>
      <w:r>
        <w:rPr>
          <w:color w:val="231F20"/>
          <w:spacing w:val="-22"/>
          <w:w w:val="110"/>
        </w:rPr>
        <w:t> </w:t>
      </w:r>
      <w:r>
        <w:rPr>
          <w:color w:val="231F20"/>
          <w:w w:val="110"/>
        </w:rPr>
        <w:t>những</w:t>
      </w:r>
      <w:r>
        <w:rPr>
          <w:color w:val="231F20"/>
          <w:spacing w:val="-22"/>
          <w:w w:val="110"/>
        </w:rPr>
        <w:t> </w:t>
      </w:r>
      <w:r>
        <w:rPr>
          <w:color w:val="231F20"/>
          <w:w w:val="110"/>
        </w:rPr>
        <w:t>bản</w:t>
      </w:r>
      <w:r>
        <w:rPr>
          <w:color w:val="231F20"/>
          <w:spacing w:val="-22"/>
          <w:w w:val="110"/>
        </w:rPr>
        <w:t> </w:t>
      </w:r>
      <w:r>
        <w:rPr>
          <w:color w:val="231F20"/>
          <w:w w:val="110"/>
        </w:rPr>
        <w:t>bút</w:t>
      </w:r>
      <w:r>
        <w:rPr>
          <w:color w:val="231F20"/>
          <w:spacing w:val="-22"/>
          <w:w w:val="110"/>
        </w:rPr>
        <w:t> </w:t>
      </w:r>
      <w:r>
        <w:rPr>
          <w:color w:val="231F20"/>
          <w:w w:val="110"/>
        </w:rPr>
        <w:t>ký,</w:t>
      </w:r>
      <w:r>
        <w:rPr>
          <w:color w:val="231F20"/>
          <w:spacing w:val="-22"/>
          <w:w w:val="110"/>
        </w:rPr>
        <w:t> </w:t>
      </w:r>
      <w:r>
        <w:rPr>
          <w:color w:val="231F20"/>
          <w:w w:val="110"/>
        </w:rPr>
        <w:t>tài</w:t>
      </w:r>
      <w:r>
        <w:rPr>
          <w:color w:val="231F20"/>
          <w:spacing w:val="-22"/>
          <w:w w:val="110"/>
        </w:rPr>
        <w:t> </w:t>
      </w:r>
      <w:r>
        <w:rPr>
          <w:color w:val="231F20"/>
          <w:w w:val="110"/>
        </w:rPr>
        <w:t>liệu</w:t>
      </w:r>
      <w:r>
        <w:rPr>
          <w:color w:val="231F20"/>
          <w:spacing w:val="-22"/>
          <w:w w:val="110"/>
        </w:rPr>
        <w:t> </w:t>
      </w:r>
      <w:r>
        <w:rPr>
          <w:color w:val="231F20"/>
          <w:w w:val="110"/>
        </w:rPr>
        <w:t>thời</w:t>
      </w:r>
      <w:r>
        <w:rPr>
          <w:color w:val="231F20"/>
          <w:spacing w:val="-22"/>
          <w:w w:val="110"/>
        </w:rPr>
        <w:t> </w:t>
      </w:r>
      <w:r>
        <w:rPr>
          <w:color w:val="231F20"/>
          <w:w w:val="110"/>
        </w:rPr>
        <w:t>đó</w:t>
      </w:r>
      <w:r>
        <w:rPr>
          <w:color w:val="231F20"/>
          <w:spacing w:val="-22"/>
          <w:w w:val="110"/>
        </w:rPr>
        <w:t> </w:t>
      </w:r>
      <w:r>
        <w:rPr>
          <w:color w:val="231F20"/>
          <w:w w:val="110"/>
        </w:rPr>
        <w:t>đều</w:t>
      </w:r>
      <w:r>
        <w:rPr>
          <w:color w:val="231F20"/>
          <w:spacing w:val="-22"/>
          <w:w w:val="110"/>
        </w:rPr>
        <w:t> </w:t>
      </w:r>
      <w:r>
        <w:rPr>
          <w:color w:val="231F20"/>
          <w:w w:val="110"/>
        </w:rPr>
        <w:t>bị</w:t>
      </w:r>
      <w:r>
        <w:rPr>
          <w:color w:val="231F20"/>
          <w:spacing w:val="-22"/>
          <w:w w:val="110"/>
        </w:rPr>
        <w:t> </w:t>
      </w:r>
      <w:r>
        <w:rPr>
          <w:color w:val="231F20"/>
          <w:w w:val="110"/>
        </w:rPr>
        <w:t>mất</w:t>
      </w:r>
      <w:r>
        <w:rPr>
          <w:color w:val="231F20"/>
          <w:spacing w:val="-22"/>
          <w:w w:val="110"/>
        </w:rPr>
        <w:t> </w:t>
      </w:r>
      <w:r>
        <w:rPr>
          <w:color w:val="231F20"/>
          <w:w w:val="110"/>
        </w:rPr>
        <w:t>sạch.</w:t>
      </w:r>
      <w:r>
        <w:rPr>
          <w:color w:val="231F20"/>
          <w:spacing w:val="-22"/>
          <w:w w:val="110"/>
        </w:rPr>
        <w:t> </w:t>
      </w:r>
      <w:r>
        <w:rPr>
          <w:color w:val="231F20"/>
          <w:w w:val="110"/>
        </w:rPr>
        <w:t>Hơn nữa,</w:t>
      </w:r>
      <w:r>
        <w:rPr>
          <w:color w:val="231F20"/>
          <w:spacing w:val="-12"/>
          <w:w w:val="110"/>
        </w:rPr>
        <w:t> </w:t>
      </w:r>
      <w:r>
        <w:rPr>
          <w:color w:val="231F20"/>
          <w:w w:val="110"/>
        </w:rPr>
        <w:t>cụ</w:t>
      </w:r>
      <w:r>
        <w:rPr>
          <w:color w:val="231F20"/>
          <w:spacing w:val="-12"/>
          <w:w w:val="110"/>
        </w:rPr>
        <w:t> </w:t>
      </w:r>
      <w:r>
        <w:rPr>
          <w:color w:val="231F20"/>
          <w:w w:val="110"/>
        </w:rPr>
        <w:t>viết</w:t>
      </w:r>
      <w:r>
        <w:rPr>
          <w:color w:val="231F20"/>
          <w:spacing w:val="-12"/>
          <w:w w:val="110"/>
        </w:rPr>
        <w:t> </w:t>
      </w:r>
      <w:r>
        <w:rPr>
          <w:color w:val="231F20"/>
          <w:w w:val="110"/>
        </w:rPr>
        <w:t>tác</w:t>
      </w:r>
      <w:r>
        <w:rPr>
          <w:color w:val="231F20"/>
          <w:spacing w:val="-12"/>
          <w:w w:val="110"/>
        </w:rPr>
        <w:t> </w:t>
      </w:r>
      <w:r>
        <w:rPr>
          <w:color w:val="231F20"/>
          <w:w w:val="110"/>
        </w:rPr>
        <w:t>phẩm</w:t>
      </w:r>
      <w:r>
        <w:rPr>
          <w:color w:val="231F20"/>
          <w:spacing w:val="-12"/>
          <w:w w:val="110"/>
        </w:rPr>
        <w:t> </w:t>
      </w:r>
      <w:r>
        <w:rPr>
          <w:color w:val="231F20"/>
          <w:w w:val="110"/>
        </w:rPr>
        <w:t>này</w:t>
      </w:r>
      <w:r>
        <w:rPr>
          <w:color w:val="231F20"/>
          <w:spacing w:val="-12"/>
          <w:w w:val="110"/>
        </w:rPr>
        <w:t> </w:t>
      </w:r>
      <w:r>
        <w:rPr>
          <w:color w:val="231F20"/>
          <w:w w:val="110"/>
        </w:rPr>
        <w:t>trong</w:t>
      </w:r>
      <w:r>
        <w:rPr>
          <w:color w:val="231F20"/>
          <w:spacing w:val="-12"/>
          <w:w w:val="110"/>
        </w:rPr>
        <w:t> </w:t>
      </w:r>
      <w:r>
        <w:rPr>
          <w:color w:val="231F20"/>
          <w:w w:val="110"/>
        </w:rPr>
        <w:t>khi</w:t>
      </w:r>
      <w:r>
        <w:rPr>
          <w:color w:val="231F20"/>
          <w:spacing w:val="-12"/>
          <w:w w:val="110"/>
        </w:rPr>
        <w:t> </w:t>
      </w:r>
      <w:r>
        <w:rPr>
          <w:color w:val="231F20"/>
          <w:w w:val="110"/>
        </w:rPr>
        <w:t>đang</w:t>
      </w:r>
      <w:r>
        <w:rPr>
          <w:color w:val="231F20"/>
          <w:spacing w:val="-12"/>
          <w:w w:val="110"/>
        </w:rPr>
        <w:t> </w:t>
      </w:r>
      <w:r>
        <w:rPr>
          <w:color w:val="231F20"/>
          <w:w w:val="110"/>
        </w:rPr>
        <w:t>bệnh,</w:t>
      </w:r>
      <w:r>
        <w:rPr>
          <w:color w:val="231F20"/>
          <w:spacing w:val="-12"/>
          <w:w w:val="110"/>
        </w:rPr>
        <w:t> </w:t>
      </w:r>
      <w:r>
        <w:rPr>
          <w:color w:val="231F20"/>
          <w:w w:val="110"/>
        </w:rPr>
        <w:t>chính</w:t>
      </w:r>
      <w:r>
        <w:rPr>
          <w:color w:val="231F20"/>
          <w:spacing w:val="-12"/>
          <w:w w:val="110"/>
        </w:rPr>
        <w:t> </w:t>
      </w:r>
      <w:r>
        <w:rPr>
          <w:color w:val="231F20"/>
          <w:w w:val="110"/>
        </w:rPr>
        <w:t>mắt </w:t>
      </w:r>
      <w:r>
        <w:rPr>
          <w:color w:val="231F20"/>
          <w:spacing w:val="-4"/>
          <w:w w:val="110"/>
        </w:rPr>
        <w:t>tôi</w:t>
      </w:r>
      <w:r>
        <w:rPr>
          <w:color w:val="231F20"/>
          <w:spacing w:val="-20"/>
          <w:w w:val="110"/>
        </w:rPr>
        <w:t> </w:t>
      </w:r>
      <w:r>
        <w:rPr>
          <w:color w:val="231F20"/>
          <w:spacing w:val="-4"/>
          <w:w w:val="110"/>
        </w:rPr>
        <w:t>thấy.</w:t>
      </w:r>
      <w:r>
        <w:rPr>
          <w:color w:val="231F20"/>
          <w:spacing w:val="-19"/>
          <w:w w:val="110"/>
        </w:rPr>
        <w:t> </w:t>
      </w:r>
      <w:r>
        <w:rPr>
          <w:color w:val="231F20"/>
          <w:spacing w:val="-4"/>
          <w:w w:val="110"/>
        </w:rPr>
        <w:t>Tôi</w:t>
      </w:r>
      <w:r>
        <w:rPr>
          <w:color w:val="231F20"/>
          <w:spacing w:val="-20"/>
          <w:w w:val="110"/>
        </w:rPr>
        <w:t> </w:t>
      </w:r>
      <w:r>
        <w:rPr>
          <w:color w:val="231F20"/>
          <w:spacing w:val="-4"/>
          <w:w w:val="110"/>
        </w:rPr>
        <w:t>vô</w:t>
      </w:r>
      <w:r>
        <w:rPr>
          <w:color w:val="231F20"/>
          <w:spacing w:val="-19"/>
          <w:w w:val="110"/>
        </w:rPr>
        <w:t> </w:t>
      </w:r>
      <w:r>
        <w:rPr>
          <w:color w:val="231F20"/>
          <w:spacing w:val="-4"/>
          <w:w w:val="110"/>
        </w:rPr>
        <w:t>cùng</w:t>
      </w:r>
      <w:r>
        <w:rPr>
          <w:color w:val="231F20"/>
          <w:spacing w:val="-20"/>
          <w:w w:val="110"/>
        </w:rPr>
        <w:t> </w:t>
      </w:r>
      <w:r>
        <w:rPr>
          <w:color w:val="231F20"/>
          <w:spacing w:val="-4"/>
          <w:w w:val="110"/>
        </w:rPr>
        <w:t>cảm</w:t>
      </w:r>
      <w:r>
        <w:rPr>
          <w:color w:val="231F20"/>
          <w:spacing w:val="-19"/>
          <w:w w:val="110"/>
        </w:rPr>
        <w:t> </w:t>
      </w:r>
      <w:r>
        <w:rPr>
          <w:color w:val="231F20"/>
          <w:spacing w:val="-4"/>
          <w:w w:val="110"/>
        </w:rPr>
        <w:t>động.</w:t>
      </w:r>
    </w:p>
    <w:p>
      <w:pPr>
        <w:pStyle w:val="BodyText"/>
        <w:spacing w:line="292" w:lineRule="auto" w:before="145"/>
        <w:ind w:left="103" w:right="406" w:firstLine="453"/>
      </w:pPr>
      <w:r>
        <w:rPr>
          <w:color w:val="231F20"/>
          <w:w w:val="105"/>
        </w:rPr>
        <w:t>Vì thế, đức Phật bảo chúng ta 6 thứ năng lực ấy là năng lực</w:t>
      </w:r>
      <w:r>
        <w:rPr>
          <w:color w:val="231F20"/>
          <w:spacing w:val="-6"/>
          <w:w w:val="105"/>
        </w:rPr>
        <w:t> </w:t>
      </w:r>
      <w:r>
        <w:rPr>
          <w:color w:val="231F20"/>
          <w:w w:val="105"/>
        </w:rPr>
        <w:t>sẵn</w:t>
      </w:r>
      <w:r>
        <w:rPr>
          <w:color w:val="231F20"/>
          <w:spacing w:val="-6"/>
          <w:w w:val="105"/>
        </w:rPr>
        <w:t> </w:t>
      </w:r>
      <w:r>
        <w:rPr>
          <w:color w:val="231F20"/>
          <w:w w:val="105"/>
        </w:rPr>
        <w:t>có.</w:t>
      </w:r>
      <w:r>
        <w:rPr>
          <w:color w:val="231F20"/>
          <w:spacing w:val="-6"/>
          <w:w w:val="105"/>
        </w:rPr>
        <w:t> </w:t>
      </w:r>
      <w:r>
        <w:rPr>
          <w:color w:val="231F20"/>
          <w:w w:val="105"/>
        </w:rPr>
        <w:t>Ngũ</w:t>
      </w:r>
      <w:r>
        <w:rPr>
          <w:color w:val="231F20"/>
          <w:spacing w:val="-6"/>
          <w:w w:val="105"/>
        </w:rPr>
        <w:t> </w:t>
      </w:r>
      <w:r>
        <w:rPr>
          <w:color w:val="231F20"/>
          <w:w w:val="105"/>
        </w:rPr>
        <w:t>thông</w:t>
      </w:r>
      <w:r>
        <w:rPr>
          <w:color w:val="231F20"/>
          <w:spacing w:val="-6"/>
          <w:w w:val="105"/>
        </w:rPr>
        <w:t> </w:t>
      </w:r>
      <w:r>
        <w:rPr>
          <w:color w:val="231F20"/>
          <w:w w:val="105"/>
        </w:rPr>
        <w:t>của</w:t>
      </w:r>
      <w:r>
        <w:rPr>
          <w:color w:val="231F20"/>
          <w:spacing w:val="-6"/>
          <w:w w:val="105"/>
        </w:rPr>
        <w:t> </w:t>
      </w:r>
      <w:r>
        <w:rPr>
          <w:color w:val="231F20"/>
          <w:w w:val="105"/>
        </w:rPr>
        <w:t>thiên</w:t>
      </w:r>
      <w:r>
        <w:rPr>
          <w:color w:val="231F20"/>
          <w:spacing w:val="-6"/>
          <w:w w:val="105"/>
        </w:rPr>
        <w:t> </w:t>
      </w:r>
      <w:r>
        <w:rPr>
          <w:color w:val="231F20"/>
          <w:w w:val="105"/>
        </w:rPr>
        <w:t>thần</w:t>
      </w:r>
      <w:r>
        <w:rPr>
          <w:color w:val="231F20"/>
          <w:spacing w:val="-6"/>
          <w:w w:val="105"/>
        </w:rPr>
        <w:t> </w:t>
      </w:r>
      <w:r>
        <w:rPr>
          <w:color w:val="231F20"/>
          <w:w w:val="105"/>
        </w:rPr>
        <w:t>là</w:t>
      </w:r>
      <w:r>
        <w:rPr>
          <w:color w:val="231F20"/>
          <w:spacing w:val="-6"/>
          <w:w w:val="105"/>
        </w:rPr>
        <w:t> </w:t>
      </w:r>
      <w:r>
        <w:rPr>
          <w:color w:val="231F20"/>
          <w:w w:val="105"/>
        </w:rPr>
        <w:t>báo</w:t>
      </w:r>
      <w:r>
        <w:rPr>
          <w:color w:val="231F20"/>
          <w:spacing w:val="-6"/>
          <w:w w:val="105"/>
        </w:rPr>
        <w:t> </w:t>
      </w:r>
      <w:r>
        <w:rPr>
          <w:color w:val="231F20"/>
          <w:w w:val="105"/>
        </w:rPr>
        <w:t>đắc</w:t>
      </w:r>
      <w:r>
        <w:rPr>
          <w:color w:val="231F20"/>
          <w:spacing w:val="-6"/>
          <w:w w:val="105"/>
        </w:rPr>
        <w:t> </w:t>
      </w:r>
      <w:r>
        <w:rPr>
          <w:color w:val="231F20"/>
          <w:w w:val="105"/>
        </w:rPr>
        <w:t>(do</w:t>
      </w:r>
      <w:r>
        <w:rPr>
          <w:color w:val="231F20"/>
          <w:spacing w:val="-6"/>
          <w:w w:val="105"/>
        </w:rPr>
        <w:t> </w:t>
      </w:r>
      <w:r>
        <w:rPr>
          <w:color w:val="231F20"/>
          <w:w w:val="105"/>
        </w:rPr>
        <w:t>quả</w:t>
      </w:r>
      <w:r>
        <w:rPr>
          <w:color w:val="231F20"/>
          <w:spacing w:val="-6"/>
          <w:w w:val="105"/>
        </w:rPr>
        <w:t> </w:t>
      </w:r>
      <w:r>
        <w:rPr>
          <w:color w:val="231F20"/>
          <w:w w:val="105"/>
        </w:rPr>
        <w:t>báo </w:t>
      </w:r>
      <w:r>
        <w:rPr>
          <w:color w:val="231F20"/>
        </w:rPr>
        <w:t>mà</w:t>
      </w:r>
      <w:r>
        <w:rPr>
          <w:color w:val="231F20"/>
          <w:spacing w:val="-4"/>
        </w:rPr>
        <w:t> </w:t>
      </w:r>
      <w:r>
        <w:rPr>
          <w:color w:val="231F20"/>
        </w:rPr>
        <w:t>có).</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sinh</w:t>
      </w:r>
      <w:r>
        <w:rPr>
          <w:color w:val="231F20"/>
          <w:spacing w:val="-4"/>
        </w:rPr>
        <w:t> </w:t>
      </w:r>
      <w:r>
        <w:rPr>
          <w:color w:val="231F20"/>
        </w:rPr>
        <w:t>lên</w:t>
      </w:r>
      <w:r>
        <w:rPr>
          <w:color w:val="231F20"/>
          <w:spacing w:val="-4"/>
        </w:rPr>
        <w:t> </w:t>
      </w:r>
      <w:r>
        <w:rPr>
          <w:color w:val="231F20"/>
        </w:rPr>
        <w:t>cõi</w:t>
      </w:r>
      <w:r>
        <w:rPr>
          <w:color w:val="231F20"/>
          <w:spacing w:val="-4"/>
        </w:rPr>
        <w:t> </w:t>
      </w:r>
      <w:r>
        <w:rPr>
          <w:color w:val="231F20"/>
        </w:rPr>
        <w:t>Trời</w:t>
      </w:r>
      <w:r>
        <w:rPr>
          <w:color w:val="231F20"/>
          <w:spacing w:val="-4"/>
        </w:rPr>
        <w:t> </w:t>
      </w:r>
      <w:r>
        <w:rPr>
          <w:color w:val="231F20"/>
        </w:rPr>
        <w:t>tự</w:t>
      </w:r>
      <w:r>
        <w:rPr>
          <w:color w:val="231F20"/>
          <w:spacing w:val="-4"/>
        </w:rPr>
        <w:t> </w:t>
      </w:r>
      <w:r>
        <w:rPr>
          <w:color w:val="231F20"/>
        </w:rPr>
        <w:t>nhiên</w:t>
      </w:r>
      <w:r>
        <w:rPr>
          <w:color w:val="231F20"/>
          <w:spacing w:val="-4"/>
        </w:rPr>
        <w:t> </w:t>
      </w:r>
      <w:r>
        <w:rPr>
          <w:color w:val="231F20"/>
        </w:rPr>
        <w:t>sẽ</w:t>
      </w:r>
      <w:r>
        <w:rPr>
          <w:color w:val="231F20"/>
          <w:spacing w:val="-4"/>
        </w:rPr>
        <w:t> </w:t>
      </w:r>
      <w:r>
        <w:rPr>
          <w:color w:val="231F20"/>
        </w:rPr>
        <w:t>có.</w:t>
      </w:r>
      <w:r>
        <w:rPr>
          <w:color w:val="231F20"/>
          <w:spacing w:val="-4"/>
        </w:rPr>
        <w:t> </w:t>
      </w:r>
      <w:r>
        <w:rPr>
          <w:color w:val="231F20"/>
        </w:rPr>
        <w:t>Quỷ</w:t>
      </w:r>
      <w:r>
        <w:rPr>
          <w:color w:val="231F20"/>
          <w:spacing w:val="-4"/>
        </w:rPr>
        <w:t> </w:t>
      </w:r>
      <w:r>
        <w:rPr>
          <w:color w:val="231F20"/>
        </w:rPr>
        <w:t>thần</w:t>
      </w:r>
      <w:r>
        <w:rPr>
          <w:color w:val="231F20"/>
          <w:spacing w:val="-4"/>
        </w:rPr>
        <w:t> </w:t>
      </w:r>
      <w:r>
        <w:rPr>
          <w:color w:val="231F20"/>
        </w:rPr>
        <w:t>cũng </w:t>
      </w:r>
      <w:r>
        <w:rPr>
          <w:color w:val="231F20"/>
          <w:w w:val="105"/>
        </w:rPr>
        <w:t>có</w:t>
      </w:r>
      <w:r>
        <w:rPr>
          <w:color w:val="231F20"/>
          <w:spacing w:val="-2"/>
          <w:w w:val="105"/>
        </w:rPr>
        <w:t> </w:t>
      </w:r>
      <w:r>
        <w:rPr>
          <w:color w:val="231F20"/>
          <w:w w:val="105"/>
        </w:rPr>
        <w:t>ngũ</w:t>
      </w:r>
      <w:r>
        <w:rPr>
          <w:color w:val="231F20"/>
          <w:spacing w:val="-2"/>
          <w:w w:val="105"/>
        </w:rPr>
        <w:t> </w:t>
      </w:r>
      <w:r>
        <w:rPr>
          <w:color w:val="231F20"/>
          <w:w w:val="105"/>
        </w:rPr>
        <w:t>thông</w:t>
      </w:r>
      <w:r>
        <w:rPr>
          <w:color w:val="231F20"/>
          <w:spacing w:val="-1"/>
          <w:w w:val="105"/>
        </w:rPr>
        <w:t>, </w:t>
      </w:r>
      <w:r>
        <w:rPr>
          <w:color w:val="231F20"/>
          <w:w w:val="105"/>
        </w:rPr>
        <w:t>cũng do</w:t>
      </w:r>
      <w:r>
        <w:rPr>
          <w:color w:val="231F20"/>
          <w:spacing w:val="-2"/>
          <w:w w:val="105"/>
        </w:rPr>
        <w:t> </w:t>
      </w:r>
      <w:r>
        <w:rPr>
          <w:color w:val="231F20"/>
          <w:w w:val="105"/>
        </w:rPr>
        <w:t>báo</w:t>
      </w:r>
      <w:r>
        <w:rPr>
          <w:color w:val="231F20"/>
          <w:spacing w:val="-2"/>
          <w:w w:val="105"/>
        </w:rPr>
        <w:t> </w:t>
      </w:r>
      <w:r>
        <w:rPr>
          <w:color w:val="231F20"/>
          <w:w w:val="105"/>
        </w:rPr>
        <w:t>đắc.</w:t>
      </w:r>
      <w:r>
        <w:rPr>
          <w:color w:val="231F20"/>
          <w:spacing w:val="-2"/>
          <w:w w:val="105"/>
        </w:rPr>
        <w:t> </w:t>
      </w:r>
      <w:r>
        <w:rPr>
          <w:color w:val="231F20"/>
          <w:w w:val="105"/>
        </w:rPr>
        <w:t>Nói</w:t>
      </w:r>
      <w:r>
        <w:rPr>
          <w:color w:val="231F20"/>
          <w:spacing w:val="-2"/>
          <w:w w:val="105"/>
        </w:rPr>
        <w:t> </w:t>
      </w:r>
      <w:r>
        <w:rPr>
          <w:color w:val="231F20"/>
          <w:w w:val="105"/>
        </w:rPr>
        <w:t>thật</w:t>
      </w:r>
      <w:r>
        <w:rPr>
          <w:color w:val="231F20"/>
          <w:spacing w:val="-2"/>
          <w:w w:val="105"/>
        </w:rPr>
        <w:t> </w:t>
      </w:r>
      <w:r>
        <w:rPr>
          <w:color w:val="231F20"/>
          <w:w w:val="105"/>
        </w:rPr>
        <w:t>ra</w:t>
      </w:r>
      <w:r>
        <w:rPr>
          <w:color w:val="231F20"/>
          <w:spacing w:val="-1"/>
          <w:w w:val="105"/>
        </w:rPr>
        <w:t>, </w:t>
      </w:r>
      <w:r>
        <w:rPr>
          <w:color w:val="231F20"/>
          <w:w w:val="105"/>
        </w:rPr>
        <w:t>con</w:t>
      </w:r>
      <w:r>
        <w:rPr>
          <w:color w:val="231F20"/>
          <w:spacing w:val="-2"/>
          <w:w w:val="105"/>
        </w:rPr>
        <w:t> </w:t>
      </w:r>
      <w:r>
        <w:rPr>
          <w:color w:val="231F20"/>
          <w:w w:val="105"/>
        </w:rPr>
        <w:t>người</w:t>
      </w:r>
      <w:r>
        <w:rPr>
          <w:color w:val="231F20"/>
          <w:spacing w:val="-2"/>
          <w:w w:val="105"/>
        </w:rPr>
        <w:t> </w:t>
      </w:r>
      <w:r>
        <w:rPr>
          <w:color w:val="231F20"/>
          <w:w w:val="105"/>
        </w:rPr>
        <w:t>cũng </w:t>
      </w:r>
      <w:r>
        <w:rPr>
          <w:color w:val="231F20"/>
          <w:spacing w:val="-2"/>
          <w:w w:val="105"/>
        </w:rPr>
        <w:t>có</w:t>
      </w:r>
      <w:r>
        <w:rPr>
          <w:color w:val="231F20"/>
          <w:spacing w:val="-18"/>
          <w:w w:val="105"/>
        </w:rPr>
        <w:t> </w:t>
      </w:r>
      <w:r>
        <w:rPr>
          <w:color w:val="231F20"/>
          <w:spacing w:val="-2"/>
          <w:w w:val="105"/>
        </w:rPr>
        <w:t>“báo</w:t>
      </w:r>
      <w:r>
        <w:rPr>
          <w:color w:val="231F20"/>
          <w:spacing w:val="-18"/>
          <w:w w:val="105"/>
        </w:rPr>
        <w:t> </w:t>
      </w:r>
      <w:r>
        <w:rPr>
          <w:color w:val="231F20"/>
          <w:spacing w:val="-2"/>
          <w:w w:val="105"/>
        </w:rPr>
        <w:t>đắc</w:t>
      </w:r>
      <w:r>
        <w:rPr>
          <w:color w:val="231F20"/>
          <w:spacing w:val="-18"/>
          <w:w w:val="105"/>
        </w:rPr>
        <w:t> </w:t>
      </w:r>
      <w:r>
        <w:rPr>
          <w:color w:val="231F20"/>
          <w:spacing w:val="-2"/>
          <w:w w:val="105"/>
        </w:rPr>
        <w:t>ngũ</w:t>
      </w:r>
      <w:r>
        <w:rPr>
          <w:color w:val="231F20"/>
          <w:spacing w:val="-18"/>
          <w:w w:val="105"/>
        </w:rPr>
        <w:t> </w:t>
      </w:r>
      <w:r>
        <w:rPr>
          <w:color w:val="231F20"/>
          <w:spacing w:val="-2"/>
          <w:w w:val="105"/>
        </w:rPr>
        <w:t>thông</w:t>
      </w:r>
      <w:r>
        <w:rPr>
          <w:color w:val="231F20"/>
          <w:spacing w:val="-8"/>
          <w:w w:val="105"/>
        </w:rPr>
        <w:t>”, </w:t>
      </w:r>
      <w:r>
        <w:rPr>
          <w:color w:val="231F20"/>
          <w:spacing w:val="-2"/>
          <w:w w:val="105"/>
        </w:rPr>
        <w:t>nhưng</w:t>
      </w:r>
      <w:r>
        <w:rPr>
          <w:color w:val="231F20"/>
          <w:spacing w:val="-18"/>
          <w:w w:val="105"/>
        </w:rPr>
        <w:t> </w:t>
      </w:r>
      <w:r>
        <w:rPr>
          <w:color w:val="231F20"/>
          <w:spacing w:val="-2"/>
          <w:w w:val="105"/>
        </w:rPr>
        <w:t>vì</w:t>
      </w:r>
      <w:r>
        <w:rPr>
          <w:color w:val="231F20"/>
          <w:spacing w:val="-18"/>
          <w:w w:val="105"/>
        </w:rPr>
        <w:t> </w:t>
      </w:r>
      <w:r>
        <w:rPr>
          <w:color w:val="231F20"/>
          <w:spacing w:val="-2"/>
          <w:w w:val="105"/>
        </w:rPr>
        <w:t>tập</w:t>
      </w:r>
      <w:r>
        <w:rPr>
          <w:color w:val="231F20"/>
          <w:spacing w:val="-18"/>
          <w:w w:val="105"/>
        </w:rPr>
        <w:t> </w:t>
      </w:r>
      <w:r>
        <w:rPr>
          <w:color w:val="231F20"/>
          <w:spacing w:val="-2"/>
          <w:w w:val="105"/>
        </w:rPr>
        <w:t>khí</w:t>
      </w:r>
      <w:r>
        <w:rPr>
          <w:color w:val="231F20"/>
          <w:spacing w:val="-18"/>
          <w:w w:val="105"/>
        </w:rPr>
        <w:t> </w:t>
      </w:r>
      <w:r>
        <w:rPr>
          <w:color w:val="231F20"/>
          <w:spacing w:val="-2"/>
          <w:w w:val="105"/>
        </w:rPr>
        <w:t>phiền</w:t>
      </w:r>
      <w:r>
        <w:rPr>
          <w:color w:val="231F20"/>
          <w:spacing w:val="-18"/>
          <w:w w:val="105"/>
        </w:rPr>
        <w:t> </w:t>
      </w:r>
      <w:r>
        <w:rPr>
          <w:color w:val="231F20"/>
          <w:spacing w:val="-2"/>
          <w:w w:val="105"/>
        </w:rPr>
        <w:t>não</w:t>
      </w:r>
      <w:r>
        <w:rPr>
          <w:color w:val="231F20"/>
          <w:spacing w:val="-18"/>
          <w:w w:val="105"/>
        </w:rPr>
        <w:t> </w:t>
      </w:r>
      <w:r>
        <w:rPr>
          <w:color w:val="231F20"/>
          <w:spacing w:val="-2"/>
          <w:w w:val="105"/>
        </w:rPr>
        <w:t>quá</w:t>
      </w:r>
      <w:r>
        <w:rPr>
          <w:color w:val="231F20"/>
          <w:spacing w:val="-18"/>
          <w:w w:val="105"/>
        </w:rPr>
        <w:t> </w:t>
      </w:r>
      <w:r>
        <w:rPr>
          <w:color w:val="231F20"/>
          <w:spacing w:val="-2"/>
          <w:w w:val="105"/>
        </w:rPr>
        <w:t>nặng </w:t>
      </w:r>
      <w:r>
        <w:rPr>
          <w:color w:val="231F20"/>
          <w:w w:val="105"/>
        </w:rPr>
        <w:t>nên</w:t>
      </w:r>
      <w:r>
        <w:rPr>
          <w:color w:val="231F20"/>
          <w:spacing w:val="-7"/>
          <w:w w:val="105"/>
        </w:rPr>
        <w:t> </w:t>
      </w:r>
      <w:r>
        <w:rPr>
          <w:color w:val="231F20"/>
          <w:w w:val="105"/>
        </w:rPr>
        <w:t>bị</w:t>
      </w:r>
      <w:r>
        <w:rPr>
          <w:color w:val="231F20"/>
          <w:spacing w:val="-7"/>
          <w:w w:val="105"/>
        </w:rPr>
        <w:t> </w:t>
      </w:r>
      <w:r>
        <w:rPr>
          <w:color w:val="231F20"/>
          <w:w w:val="105"/>
        </w:rPr>
        <w:t>mất</w:t>
      </w:r>
      <w:r>
        <w:rPr>
          <w:color w:val="231F20"/>
          <w:spacing w:val="-7"/>
          <w:w w:val="105"/>
        </w:rPr>
        <w:t> </w:t>
      </w:r>
      <w:r>
        <w:rPr>
          <w:color w:val="231F20"/>
          <w:w w:val="105"/>
        </w:rPr>
        <w:t>đi.</w:t>
      </w:r>
      <w:r>
        <w:rPr>
          <w:color w:val="231F20"/>
          <w:spacing w:val="-7"/>
          <w:w w:val="105"/>
        </w:rPr>
        <w:t> </w:t>
      </w:r>
      <w:r>
        <w:rPr>
          <w:color w:val="231F20"/>
          <w:w w:val="105"/>
        </w:rPr>
        <w:t>Tâm</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càng</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4"/>
          <w:w w:val="105"/>
        </w:rPr>
        <w:t>, </w:t>
      </w:r>
      <w:r>
        <w:rPr>
          <w:color w:val="231F20"/>
          <w:w w:val="105"/>
        </w:rPr>
        <w:t>chúng</w:t>
      </w:r>
      <w:r>
        <w:rPr>
          <w:color w:val="231F20"/>
          <w:spacing w:val="-7"/>
          <w:w w:val="105"/>
        </w:rPr>
        <w:t> </w:t>
      </w:r>
      <w:r>
        <w:rPr>
          <w:color w:val="231F20"/>
          <w:w w:val="105"/>
        </w:rPr>
        <w:t>sẽ</w:t>
      </w:r>
      <w:r>
        <w:rPr>
          <w:color w:val="231F20"/>
          <w:spacing w:val="-7"/>
          <w:w w:val="105"/>
        </w:rPr>
        <w:t> </w:t>
      </w:r>
      <w:r>
        <w:rPr>
          <w:color w:val="231F20"/>
          <w:w w:val="105"/>
        </w:rPr>
        <w:t>được khôi phục. Quý vị thấy trong nhan đề kinh này, học Phật là học gì? Tuy nói là 84.000 pháp môn, đó là phương pháp. </w:t>
      </w:r>
      <w:r>
        <w:rPr>
          <w:i/>
          <w:color w:val="231F20"/>
          <w:w w:val="105"/>
        </w:rPr>
        <w:t>“Pháp”</w:t>
      </w:r>
      <w:r>
        <w:rPr>
          <w:i/>
          <w:color w:val="231F20"/>
          <w:spacing w:val="-6"/>
          <w:w w:val="105"/>
        </w:rPr>
        <w:t> </w:t>
      </w:r>
      <w:r>
        <w:rPr>
          <w:color w:val="231F20"/>
          <w:w w:val="105"/>
        </w:rPr>
        <w:t>là</w:t>
      </w:r>
      <w:r>
        <w:rPr>
          <w:color w:val="231F20"/>
          <w:spacing w:val="-6"/>
          <w:w w:val="105"/>
        </w:rPr>
        <w:t> </w:t>
      </w:r>
      <w:r>
        <w:rPr>
          <w:color w:val="231F20"/>
          <w:w w:val="105"/>
        </w:rPr>
        <w:t>phương</w:t>
      </w:r>
      <w:r>
        <w:rPr>
          <w:color w:val="231F20"/>
          <w:spacing w:val="-6"/>
          <w:w w:val="105"/>
        </w:rPr>
        <w:t> </w:t>
      </w:r>
      <w:r>
        <w:rPr>
          <w:color w:val="231F20"/>
          <w:w w:val="105"/>
        </w:rPr>
        <w:t>pháp</w:t>
      </w:r>
      <w:r>
        <w:rPr>
          <w:color w:val="231F20"/>
          <w:spacing w:val="-3"/>
          <w:w w:val="105"/>
        </w:rPr>
        <w:t>. </w:t>
      </w:r>
      <w:r>
        <w:rPr>
          <w:i/>
          <w:color w:val="231F20"/>
          <w:w w:val="105"/>
        </w:rPr>
        <w:t>“Môn”</w:t>
      </w:r>
      <w:r>
        <w:rPr>
          <w:i/>
          <w:color w:val="231F20"/>
          <w:spacing w:val="-7"/>
          <w:w w:val="105"/>
        </w:rPr>
        <w:t> </w:t>
      </w:r>
      <w:r>
        <w:rPr>
          <w:color w:val="231F20"/>
          <w:w w:val="105"/>
        </w:rPr>
        <w:t>là</w:t>
      </w:r>
      <w:r>
        <w:rPr>
          <w:color w:val="231F20"/>
          <w:spacing w:val="-6"/>
          <w:w w:val="105"/>
        </w:rPr>
        <w:t> </w:t>
      </w:r>
      <w:r>
        <w:rPr>
          <w:color w:val="231F20"/>
          <w:w w:val="105"/>
        </w:rPr>
        <w:t>môn</w:t>
      </w:r>
      <w:r>
        <w:rPr>
          <w:color w:val="231F20"/>
          <w:spacing w:val="-6"/>
          <w:w w:val="105"/>
        </w:rPr>
        <w:t> </w:t>
      </w:r>
      <w:r>
        <w:rPr>
          <w:color w:val="231F20"/>
          <w:w w:val="105"/>
        </w:rPr>
        <w:t>kính</w:t>
      </w:r>
      <w:r>
        <w:rPr>
          <w:color w:val="231F20"/>
          <w:spacing w:val="-3"/>
          <w:w w:val="105"/>
        </w:rPr>
        <w:t> (</w:t>
      </w:r>
      <w:r>
        <w:rPr>
          <w:rFonts w:ascii="Arial Unicode MS" w:hAnsi="Arial Unicode MS" w:eastAsia="Arial Unicode MS" w:hint="eastAsia"/>
          <w:color w:val="231F20"/>
          <w:w w:val="105"/>
        </w:rPr>
        <w:t>門</w:t>
      </w:r>
      <w:r>
        <w:rPr>
          <w:rFonts w:ascii="Arial Unicode MS" w:hAnsi="Arial Unicode MS" w:eastAsia="Arial Unicode MS" w:hint="eastAsia"/>
          <w:color w:val="231F20"/>
          <w:w w:val="105"/>
        </w:rPr>
        <w:t>徑</w:t>
      </w:r>
      <w:r>
        <w:rPr>
          <w:color w:val="231F20"/>
          <w:spacing w:val="-3"/>
          <w:w w:val="105"/>
        </w:rPr>
        <w:t>: </w:t>
      </w:r>
      <w:r>
        <w:rPr>
          <w:color w:val="231F20"/>
          <w:w w:val="105"/>
        </w:rPr>
        <w:t>đường lối). Phương pháp và đường lối rất nhiều, không phải chỉ là</w:t>
      </w:r>
    </w:p>
    <w:p>
      <w:pPr>
        <w:pStyle w:val="BodyText"/>
        <w:spacing w:before="3"/>
        <w:ind w:left="103"/>
      </w:pPr>
      <w:r>
        <w:rPr>
          <w:color w:val="231F20"/>
          <w:w w:val="105"/>
        </w:rPr>
        <w:t>84.000</w:t>
      </w:r>
      <w:r>
        <w:rPr>
          <w:color w:val="231F20"/>
          <w:spacing w:val="13"/>
          <w:w w:val="105"/>
        </w:rPr>
        <w:t> </w:t>
      </w:r>
      <w:r>
        <w:rPr>
          <w:color w:val="231F20"/>
          <w:spacing w:val="-4"/>
          <w:w w:val="105"/>
        </w:rPr>
        <w:t>ngàn.</w:t>
      </w:r>
    </w:p>
    <w:p>
      <w:pPr>
        <w:pStyle w:val="BodyText"/>
        <w:spacing w:line="297" w:lineRule="auto" w:before="236"/>
        <w:ind w:left="103" w:right="403" w:firstLine="453"/>
      </w:pPr>
      <w:r>
        <w:rPr>
          <w:color w:val="231F20"/>
          <w:w w:val="105"/>
        </w:rPr>
        <w:t>Quý vị thấy trong </w:t>
      </w:r>
      <w:r>
        <w:rPr>
          <w:i/>
          <w:color w:val="231F20"/>
          <w:w w:val="105"/>
        </w:rPr>
        <w:t>Tứ Hoằng Thệ Nguyện </w:t>
      </w:r>
      <w:r>
        <w:rPr>
          <w:color w:val="231F20"/>
          <w:w w:val="105"/>
        </w:rPr>
        <w:t>có nói: </w:t>
      </w:r>
      <w:r>
        <w:rPr>
          <w:i/>
          <w:color w:val="231F20"/>
          <w:w w:val="105"/>
        </w:rPr>
        <w:t>“Pháp môn</w:t>
      </w:r>
      <w:r>
        <w:rPr>
          <w:i/>
          <w:color w:val="231F20"/>
          <w:spacing w:val="-23"/>
          <w:w w:val="105"/>
        </w:rPr>
        <w:t> </w:t>
      </w:r>
      <w:r>
        <w:rPr>
          <w:i/>
          <w:color w:val="231F20"/>
          <w:w w:val="105"/>
        </w:rPr>
        <w:t>vô</w:t>
      </w:r>
      <w:r>
        <w:rPr>
          <w:i/>
          <w:color w:val="231F20"/>
          <w:spacing w:val="-22"/>
          <w:w w:val="105"/>
        </w:rPr>
        <w:t> </w:t>
      </w:r>
      <w:r>
        <w:rPr>
          <w:i/>
          <w:color w:val="231F20"/>
          <w:w w:val="105"/>
        </w:rPr>
        <w:t>lượng</w:t>
      </w:r>
      <w:r>
        <w:rPr>
          <w:i/>
          <w:color w:val="231F20"/>
          <w:spacing w:val="-22"/>
          <w:w w:val="105"/>
        </w:rPr>
        <w:t> </w:t>
      </w:r>
      <w:r>
        <w:rPr>
          <w:i/>
          <w:color w:val="231F20"/>
          <w:w w:val="105"/>
        </w:rPr>
        <w:t>thệ</w:t>
      </w:r>
      <w:r>
        <w:rPr>
          <w:i/>
          <w:color w:val="231F20"/>
          <w:spacing w:val="-23"/>
          <w:w w:val="105"/>
        </w:rPr>
        <w:t> </w:t>
      </w:r>
      <w:r>
        <w:rPr>
          <w:i/>
          <w:color w:val="231F20"/>
          <w:w w:val="105"/>
        </w:rPr>
        <w:t>nguyện</w:t>
      </w:r>
      <w:r>
        <w:rPr>
          <w:i/>
          <w:color w:val="231F20"/>
          <w:spacing w:val="-22"/>
          <w:w w:val="105"/>
        </w:rPr>
        <w:t> </w:t>
      </w:r>
      <w:r>
        <w:rPr>
          <w:i/>
          <w:color w:val="231F20"/>
          <w:w w:val="105"/>
        </w:rPr>
        <w:t>học”.</w:t>
      </w:r>
      <w:r>
        <w:rPr>
          <w:i/>
          <w:color w:val="231F20"/>
          <w:spacing w:val="-22"/>
          <w:w w:val="105"/>
        </w:rPr>
        <w:t> </w:t>
      </w:r>
      <w:r>
        <w:rPr>
          <w:color w:val="231F20"/>
          <w:w w:val="105"/>
        </w:rPr>
        <w:t>Thật</w:t>
      </w:r>
      <w:r>
        <w:rPr>
          <w:color w:val="231F20"/>
          <w:spacing w:val="-23"/>
          <w:w w:val="105"/>
        </w:rPr>
        <w:t> </w:t>
      </w:r>
      <w:r>
        <w:rPr>
          <w:color w:val="231F20"/>
          <w:w w:val="105"/>
        </w:rPr>
        <w:t>đấy,</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3"/>
          <w:w w:val="105"/>
        </w:rPr>
        <w:t> </w:t>
      </w:r>
      <w:r>
        <w:rPr>
          <w:color w:val="231F20"/>
          <w:w w:val="105"/>
        </w:rPr>
        <w:t>số</w:t>
      </w:r>
      <w:r>
        <w:rPr>
          <w:color w:val="231F20"/>
          <w:spacing w:val="-22"/>
          <w:w w:val="105"/>
        </w:rPr>
        <w:t> </w:t>
      </w:r>
      <w:r>
        <w:rPr>
          <w:color w:val="231F20"/>
          <w:w w:val="105"/>
        </w:rPr>
        <w:t>lượng. Tu gì? Bất luận pháp môn nào, nói theo nhan đề kinh này, đều là tu “thanh tịnh, bình đẳng, giác”. Tu những điều ấy. Hiện</w:t>
      </w:r>
      <w:r>
        <w:rPr>
          <w:color w:val="231F20"/>
          <w:spacing w:val="29"/>
          <w:w w:val="105"/>
        </w:rPr>
        <w:t> </w:t>
      </w:r>
      <w:r>
        <w:rPr>
          <w:color w:val="231F20"/>
          <w:w w:val="105"/>
        </w:rPr>
        <w:t>nay,</w:t>
      </w:r>
      <w:r>
        <w:rPr>
          <w:color w:val="231F20"/>
          <w:spacing w:val="30"/>
          <w:w w:val="105"/>
        </w:rPr>
        <w:t> </w:t>
      </w:r>
      <w:r>
        <w:rPr>
          <w:color w:val="231F20"/>
          <w:w w:val="105"/>
        </w:rPr>
        <w:t>chúng</w:t>
      </w:r>
      <w:r>
        <w:rPr>
          <w:color w:val="231F20"/>
          <w:spacing w:val="30"/>
          <w:w w:val="105"/>
        </w:rPr>
        <w:t> </w:t>
      </w:r>
      <w:r>
        <w:rPr>
          <w:color w:val="231F20"/>
          <w:w w:val="105"/>
        </w:rPr>
        <w:t>ta</w:t>
      </w:r>
      <w:r>
        <w:rPr>
          <w:color w:val="231F20"/>
          <w:spacing w:val="30"/>
          <w:w w:val="105"/>
        </w:rPr>
        <w:t> </w:t>
      </w:r>
      <w:r>
        <w:rPr>
          <w:color w:val="231F20"/>
          <w:w w:val="105"/>
        </w:rPr>
        <w:t>chọn</w:t>
      </w:r>
      <w:r>
        <w:rPr>
          <w:color w:val="231F20"/>
          <w:spacing w:val="30"/>
          <w:w w:val="105"/>
        </w:rPr>
        <w:t> </w:t>
      </w:r>
      <w:r>
        <w:rPr>
          <w:color w:val="231F20"/>
          <w:w w:val="105"/>
        </w:rPr>
        <w:t>lựa</w:t>
      </w:r>
      <w:r>
        <w:rPr>
          <w:color w:val="231F20"/>
          <w:spacing w:val="30"/>
          <w:w w:val="105"/>
        </w:rPr>
        <w:t> </w:t>
      </w:r>
      <w:r>
        <w:rPr>
          <w:color w:val="231F20"/>
          <w:w w:val="105"/>
        </w:rPr>
        <w:t>phương</w:t>
      </w:r>
      <w:r>
        <w:rPr>
          <w:color w:val="231F20"/>
          <w:spacing w:val="29"/>
          <w:w w:val="105"/>
        </w:rPr>
        <w:t> </w:t>
      </w:r>
      <w:r>
        <w:rPr>
          <w:color w:val="231F20"/>
          <w:w w:val="105"/>
        </w:rPr>
        <w:t>pháp</w:t>
      </w:r>
      <w:r>
        <w:rPr>
          <w:color w:val="231F20"/>
          <w:spacing w:val="30"/>
          <w:w w:val="105"/>
        </w:rPr>
        <w:t> </w:t>
      </w:r>
      <w:r>
        <w:rPr>
          <w:color w:val="231F20"/>
          <w:w w:val="105"/>
        </w:rPr>
        <w:t>Trì</w:t>
      </w:r>
      <w:r>
        <w:rPr>
          <w:color w:val="231F20"/>
          <w:spacing w:val="30"/>
          <w:w w:val="105"/>
        </w:rPr>
        <w:t> </w:t>
      </w:r>
      <w:r>
        <w:rPr>
          <w:color w:val="231F20"/>
          <w:w w:val="105"/>
        </w:rPr>
        <w:t>danh</w:t>
      </w:r>
      <w:r>
        <w:rPr>
          <w:color w:val="231F20"/>
          <w:spacing w:val="30"/>
          <w:w w:val="105"/>
        </w:rPr>
        <w:t> </w:t>
      </w:r>
      <w:r>
        <w:rPr>
          <w:color w:val="231F20"/>
          <w:spacing w:val="-4"/>
          <w:w w:val="105"/>
        </w:rPr>
        <w:t>Niệm</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10"/>
        </w:rPr>
        <w:t>Phật</w:t>
      </w:r>
      <w:r>
        <w:rPr>
          <w:color w:val="231F20"/>
          <w:spacing w:val="-20"/>
          <w:w w:val="110"/>
        </w:rPr>
        <w:t> </w:t>
      </w:r>
      <w:r>
        <w:rPr>
          <w:color w:val="231F20"/>
          <w:w w:val="110"/>
        </w:rPr>
        <w:t>của</w:t>
      </w:r>
      <w:r>
        <w:rPr>
          <w:color w:val="231F20"/>
          <w:spacing w:val="-20"/>
          <w:w w:val="110"/>
        </w:rPr>
        <w:t> </w:t>
      </w:r>
      <w:r>
        <w:rPr>
          <w:color w:val="231F20"/>
          <w:w w:val="110"/>
        </w:rPr>
        <w:t>Tịnh</w:t>
      </w:r>
      <w:r>
        <w:rPr>
          <w:color w:val="231F20"/>
          <w:spacing w:val="-20"/>
          <w:w w:val="110"/>
        </w:rPr>
        <w:t> </w:t>
      </w:r>
      <w:r>
        <w:rPr>
          <w:color w:val="231F20"/>
          <w:w w:val="110"/>
        </w:rPr>
        <w:t>Độ</w:t>
      </w:r>
      <w:r>
        <w:rPr>
          <w:color w:val="231F20"/>
          <w:spacing w:val="-20"/>
          <w:w w:val="110"/>
        </w:rPr>
        <w:t> </w:t>
      </w:r>
      <w:r>
        <w:rPr>
          <w:color w:val="231F20"/>
          <w:w w:val="110"/>
        </w:rPr>
        <w:t>tông.</w:t>
      </w:r>
      <w:r>
        <w:rPr>
          <w:color w:val="231F20"/>
          <w:spacing w:val="-20"/>
          <w:w w:val="110"/>
        </w:rPr>
        <w:t> </w:t>
      </w:r>
      <w:r>
        <w:rPr>
          <w:color w:val="231F20"/>
          <w:w w:val="110"/>
        </w:rPr>
        <w:t>Phương</w:t>
      </w:r>
      <w:r>
        <w:rPr>
          <w:color w:val="231F20"/>
          <w:spacing w:val="-20"/>
          <w:w w:val="110"/>
        </w:rPr>
        <w:t> </w:t>
      </w:r>
      <w:r>
        <w:rPr>
          <w:color w:val="231F20"/>
          <w:w w:val="110"/>
        </w:rPr>
        <w:t>pháp</w:t>
      </w:r>
      <w:r>
        <w:rPr>
          <w:color w:val="231F20"/>
          <w:spacing w:val="-20"/>
          <w:w w:val="110"/>
        </w:rPr>
        <w:t> </w:t>
      </w:r>
      <w:r>
        <w:rPr>
          <w:color w:val="231F20"/>
          <w:w w:val="110"/>
        </w:rPr>
        <w:t>ấy</w:t>
      </w:r>
      <w:r>
        <w:rPr>
          <w:color w:val="231F20"/>
          <w:spacing w:val="-20"/>
          <w:w w:val="110"/>
        </w:rPr>
        <w:t> </w:t>
      </w:r>
      <w:r>
        <w:rPr>
          <w:color w:val="231F20"/>
          <w:w w:val="110"/>
        </w:rPr>
        <w:t>thuận</w:t>
      </w:r>
      <w:r>
        <w:rPr>
          <w:color w:val="231F20"/>
          <w:spacing w:val="-20"/>
          <w:w w:val="110"/>
        </w:rPr>
        <w:t> </w:t>
      </w:r>
      <w:r>
        <w:rPr>
          <w:color w:val="231F20"/>
          <w:w w:val="110"/>
        </w:rPr>
        <w:t>tiện,</w:t>
      </w:r>
      <w:r>
        <w:rPr>
          <w:color w:val="231F20"/>
          <w:spacing w:val="-20"/>
          <w:w w:val="110"/>
        </w:rPr>
        <w:t> </w:t>
      </w:r>
      <w:r>
        <w:rPr>
          <w:color w:val="231F20"/>
          <w:w w:val="110"/>
        </w:rPr>
        <w:t>chẳng </w:t>
      </w:r>
      <w:r>
        <w:rPr>
          <w:color w:val="231F20"/>
          <w:w w:val="105"/>
        </w:rPr>
        <w:t>có</w:t>
      </w:r>
      <w:r>
        <w:rPr>
          <w:color w:val="231F20"/>
          <w:spacing w:val="-21"/>
          <w:w w:val="105"/>
        </w:rPr>
        <w:t> </w:t>
      </w:r>
      <w:r>
        <w:rPr>
          <w:color w:val="231F20"/>
          <w:w w:val="105"/>
        </w:rPr>
        <w:t>bất</w:t>
      </w:r>
      <w:r>
        <w:rPr>
          <w:color w:val="231F20"/>
          <w:spacing w:val="-21"/>
          <w:w w:val="105"/>
        </w:rPr>
        <w:t> </w:t>
      </w:r>
      <w:r>
        <w:rPr>
          <w:color w:val="231F20"/>
          <w:w w:val="105"/>
        </w:rPr>
        <w:t>cứ</w:t>
      </w:r>
      <w:r>
        <w:rPr>
          <w:color w:val="231F20"/>
          <w:spacing w:val="-21"/>
          <w:w w:val="105"/>
        </w:rPr>
        <w:t> </w:t>
      </w:r>
      <w:r>
        <w:rPr>
          <w:color w:val="231F20"/>
          <w:w w:val="105"/>
        </w:rPr>
        <w:t>trói</w:t>
      </w:r>
      <w:r>
        <w:rPr>
          <w:color w:val="231F20"/>
          <w:spacing w:val="-21"/>
          <w:w w:val="105"/>
        </w:rPr>
        <w:t> </w:t>
      </w:r>
      <w:r>
        <w:rPr>
          <w:color w:val="231F20"/>
          <w:w w:val="105"/>
        </w:rPr>
        <w:t>buộc</w:t>
      </w:r>
      <w:r>
        <w:rPr>
          <w:color w:val="231F20"/>
          <w:spacing w:val="-21"/>
          <w:w w:val="105"/>
        </w:rPr>
        <w:t> </w:t>
      </w:r>
      <w:r>
        <w:rPr>
          <w:color w:val="231F20"/>
          <w:w w:val="105"/>
        </w:rPr>
        <w:t>gì,</w:t>
      </w:r>
      <w:r>
        <w:rPr>
          <w:color w:val="231F20"/>
          <w:spacing w:val="-21"/>
          <w:w w:val="105"/>
        </w:rPr>
        <w:t> </w:t>
      </w:r>
      <w:r>
        <w:rPr>
          <w:color w:val="231F20"/>
          <w:w w:val="105"/>
        </w:rPr>
        <w:t>đi,</w:t>
      </w:r>
      <w:r>
        <w:rPr>
          <w:color w:val="231F20"/>
          <w:spacing w:val="-21"/>
          <w:w w:val="105"/>
        </w:rPr>
        <w:t> </w:t>
      </w:r>
      <w:r>
        <w:rPr>
          <w:color w:val="231F20"/>
          <w:w w:val="105"/>
        </w:rPr>
        <w:t>đứng,</w:t>
      </w:r>
      <w:r>
        <w:rPr>
          <w:color w:val="231F20"/>
          <w:spacing w:val="-21"/>
          <w:w w:val="105"/>
        </w:rPr>
        <w:t> </w:t>
      </w:r>
      <w:r>
        <w:rPr>
          <w:color w:val="231F20"/>
          <w:w w:val="105"/>
        </w:rPr>
        <w:t>ngồi,</w:t>
      </w:r>
      <w:r>
        <w:rPr>
          <w:color w:val="231F20"/>
          <w:spacing w:val="-21"/>
          <w:w w:val="105"/>
        </w:rPr>
        <w:t> </w:t>
      </w:r>
      <w:r>
        <w:rPr>
          <w:color w:val="231F20"/>
          <w:w w:val="105"/>
        </w:rPr>
        <w:t>nằm</w:t>
      </w:r>
      <w:r>
        <w:rPr>
          <w:color w:val="231F20"/>
          <w:spacing w:val="-21"/>
          <w:w w:val="105"/>
        </w:rPr>
        <w:t> </w:t>
      </w:r>
      <w:r>
        <w:rPr>
          <w:color w:val="231F20"/>
          <w:w w:val="105"/>
        </w:rPr>
        <w:t>đều</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tu.</w:t>
      </w:r>
      <w:r>
        <w:rPr>
          <w:color w:val="231F20"/>
          <w:spacing w:val="-21"/>
          <w:w w:val="105"/>
        </w:rPr>
        <w:t> </w:t>
      </w:r>
      <w:r>
        <w:rPr>
          <w:color w:val="231F20"/>
          <w:w w:val="105"/>
        </w:rPr>
        <w:t>Thật sự tu đến mức công phu tương ứng, nói thật ra, cũng chẳng kém</w:t>
      </w:r>
      <w:r>
        <w:rPr>
          <w:color w:val="231F20"/>
          <w:spacing w:val="-11"/>
          <w:w w:val="105"/>
        </w:rPr>
        <w:t> </w:t>
      </w:r>
      <w:r>
        <w:rPr>
          <w:color w:val="231F20"/>
          <w:w w:val="105"/>
        </w:rPr>
        <w:t>“Tam</w:t>
      </w:r>
      <w:r>
        <w:rPr>
          <w:color w:val="231F20"/>
          <w:spacing w:val="-12"/>
          <w:w w:val="105"/>
        </w:rPr>
        <w:t> </w:t>
      </w:r>
      <w:r>
        <w:rPr>
          <w:color w:val="231F20"/>
          <w:w w:val="105"/>
        </w:rPr>
        <w:t>mật</w:t>
      </w:r>
      <w:r>
        <w:rPr>
          <w:color w:val="231F20"/>
          <w:spacing w:val="-11"/>
          <w:w w:val="105"/>
        </w:rPr>
        <w:t> </w:t>
      </w:r>
      <w:r>
        <w:rPr>
          <w:color w:val="231F20"/>
          <w:w w:val="105"/>
        </w:rPr>
        <w:t>tương</w:t>
      </w:r>
      <w:r>
        <w:rPr>
          <w:color w:val="231F20"/>
          <w:spacing w:val="-11"/>
          <w:w w:val="105"/>
        </w:rPr>
        <w:t> </w:t>
      </w:r>
      <w:r>
        <w:rPr>
          <w:color w:val="231F20"/>
          <w:w w:val="105"/>
        </w:rPr>
        <w:t>ứng”</w:t>
      </w:r>
      <w:r>
        <w:rPr>
          <w:color w:val="231F20"/>
          <w:spacing w:val="-11"/>
          <w:w w:val="105"/>
        </w:rPr>
        <w:t> </w:t>
      </w:r>
      <w:r>
        <w:rPr>
          <w:color w:val="231F20"/>
          <w:w w:val="105"/>
        </w:rPr>
        <w:t>của</w:t>
      </w:r>
      <w:r>
        <w:rPr>
          <w:color w:val="231F20"/>
          <w:spacing w:val="-11"/>
          <w:w w:val="105"/>
        </w:rPr>
        <w:t> </w:t>
      </w:r>
      <w:r>
        <w:rPr>
          <w:color w:val="231F20"/>
          <w:w w:val="105"/>
        </w:rPr>
        <w:t>Mật</w:t>
      </w:r>
      <w:r>
        <w:rPr>
          <w:color w:val="231F20"/>
          <w:spacing w:val="-11"/>
          <w:w w:val="105"/>
        </w:rPr>
        <w:t> </w:t>
      </w:r>
      <w:r>
        <w:rPr>
          <w:color w:val="231F20"/>
          <w:w w:val="105"/>
        </w:rPr>
        <w:t>tông.</w:t>
      </w:r>
      <w:r>
        <w:rPr>
          <w:color w:val="231F20"/>
          <w:spacing w:val="-11"/>
          <w:w w:val="105"/>
        </w:rPr>
        <w:t> </w:t>
      </w:r>
      <w:r>
        <w:rPr>
          <w:color w:val="231F20"/>
          <w:w w:val="105"/>
        </w:rPr>
        <w:t>Trì</w:t>
      </w:r>
      <w:r>
        <w:rPr>
          <w:color w:val="231F20"/>
          <w:spacing w:val="-11"/>
          <w:w w:val="105"/>
        </w:rPr>
        <w:t> </w:t>
      </w:r>
      <w:r>
        <w:rPr>
          <w:color w:val="231F20"/>
          <w:w w:val="105"/>
        </w:rPr>
        <w:t>danh</w:t>
      </w:r>
      <w:r>
        <w:rPr>
          <w:color w:val="231F20"/>
          <w:spacing w:val="-11"/>
          <w:w w:val="105"/>
        </w:rPr>
        <w:t> </w:t>
      </w:r>
      <w:r>
        <w:rPr>
          <w:color w:val="231F20"/>
          <w:w w:val="105"/>
        </w:rPr>
        <w:t>của</w:t>
      </w:r>
      <w:r>
        <w:rPr>
          <w:color w:val="231F20"/>
          <w:spacing w:val="-11"/>
          <w:w w:val="105"/>
        </w:rPr>
        <w:t> </w:t>
      </w:r>
      <w:r>
        <w:rPr>
          <w:color w:val="231F20"/>
          <w:w w:val="105"/>
        </w:rPr>
        <w:t>Tịnh </w:t>
      </w:r>
      <w:r>
        <w:rPr>
          <w:color w:val="231F20"/>
          <w:spacing w:val="-2"/>
          <w:w w:val="105"/>
        </w:rPr>
        <w:t>tông</w:t>
      </w:r>
      <w:r>
        <w:rPr>
          <w:color w:val="231F20"/>
          <w:spacing w:val="-20"/>
          <w:w w:val="105"/>
        </w:rPr>
        <w:t> </w:t>
      </w:r>
      <w:r>
        <w:rPr>
          <w:color w:val="231F20"/>
          <w:spacing w:val="-2"/>
          <w:w w:val="105"/>
        </w:rPr>
        <w:t>và</w:t>
      </w:r>
      <w:r>
        <w:rPr>
          <w:color w:val="231F20"/>
          <w:spacing w:val="-20"/>
          <w:w w:val="105"/>
        </w:rPr>
        <w:t> </w:t>
      </w:r>
      <w:r>
        <w:rPr>
          <w:color w:val="231F20"/>
          <w:spacing w:val="-2"/>
          <w:w w:val="105"/>
        </w:rPr>
        <w:t>Mật</w:t>
      </w:r>
      <w:r>
        <w:rPr>
          <w:color w:val="231F20"/>
          <w:spacing w:val="-20"/>
          <w:w w:val="105"/>
        </w:rPr>
        <w:t> </w:t>
      </w:r>
      <w:r>
        <w:rPr>
          <w:color w:val="231F20"/>
          <w:spacing w:val="-2"/>
          <w:w w:val="105"/>
        </w:rPr>
        <w:t>tông</w:t>
      </w:r>
      <w:r>
        <w:rPr>
          <w:color w:val="231F20"/>
          <w:spacing w:val="-20"/>
          <w:w w:val="105"/>
        </w:rPr>
        <w:t> </w:t>
      </w:r>
      <w:r>
        <w:rPr>
          <w:color w:val="231F20"/>
          <w:spacing w:val="-2"/>
          <w:w w:val="105"/>
        </w:rPr>
        <w:t>chẳng</w:t>
      </w:r>
      <w:r>
        <w:rPr>
          <w:color w:val="231F20"/>
          <w:spacing w:val="-20"/>
          <w:w w:val="105"/>
        </w:rPr>
        <w:t> </w:t>
      </w:r>
      <w:r>
        <w:rPr>
          <w:color w:val="231F20"/>
          <w:spacing w:val="-2"/>
          <w:w w:val="105"/>
        </w:rPr>
        <w:t>khác</w:t>
      </w:r>
      <w:r>
        <w:rPr>
          <w:color w:val="231F20"/>
          <w:spacing w:val="-20"/>
          <w:w w:val="105"/>
        </w:rPr>
        <w:t> </w:t>
      </w:r>
      <w:r>
        <w:rPr>
          <w:color w:val="231F20"/>
          <w:spacing w:val="-2"/>
          <w:w w:val="105"/>
        </w:rPr>
        <w:t>gì</w:t>
      </w:r>
      <w:r>
        <w:rPr>
          <w:color w:val="231F20"/>
          <w:spacing w:val="-20"/>
          <w:w w:val="105"/>
        </w:rPr>
        <w:t> </w:t>
      </w:r>
      <w:r>
        <w:rPr>
          <w:color w:val="231F20"/>
          <w:spacing w:val="-2"/>
          <w:w w:val="105"/>
        </w:rPr>
        <w:t>nhau.</w:t>
      </w:r>
      <w:r>
        <w:rPr>
          <w:color w:val="231F20"/>
          <w:spacing w:val="-20"/>
          <w:w w:val="105"/>
        </w:rPr>
        <w:t> </w:t>
      </w:r>
      <w:r>
        <w:rPr>
          <w:color w:val="231F20"/>
          <w:spacing w:val="-2"/>
          <w:w w:val="105"/>
        </w:rPr>
        <w:t>Trong</w:t>
      </w:r>
      <w:r>
        <w:rPr>
          <w:color w:val="231F20"/>
          <w:spacing w:val="-20"/>
          <w:w w:val="105"/>
        </w:rPr>
        <w:t> </w:t>
      </w:r>
      <w:r>
        <w:rPr>
          <w:color w:val="231F20"/>
          <w:spacing w:val="-2"/>
          <w:w w:val="105"/>
        </w:rPr>
        <w:t>tâm</w:t>
      </w:r>
      <w:r>
        <w:rPr>
          <w:color w:val="231F20"/>
          <w:spacing w:val="-20"/>
          <w:w w:val="105"/>
        </w:rPr>
        <w:t> </w:t>
      </w:r>
      <w:r>
        <w:rPr>
          <w:color w:val="231F20"/>
          <w:spacing w:val="-2"/>
          <w:w w:val="105"/>
        </w:rPr>
        <w:t>quán</w:t>
      </w:r>
      <w:r>
        <w:rPr>
          <w:color w:val="231F20"/>
          <w:spacing w:val="-20"/>
          <w:w w:val="105"/>
        </w:rPr>
        <w:t> </w:t>
      </w:r>
      <w:r>
        <w:rPr>
          <w:color w:val="231F20"/>
          <w:spacing w:val="-2"/>
          <w:w w:val="105"/>
        </w:rPr>
        <w:t>tưởng, </w:t>
      </w:r>
      <w:r>
        <w:rPr>
          <w:color w:val="231F20"/>
          <w:w w:val="105"/>
        </w:rPr>
        <w:t>chúng ta niệm Phật. Trong tâm phải có Phật A Di Đà, đó là </w:t>
      </w:r>
      <w:r>
        <w:rPr>
          <w:color w:val="231F20"/>
          <w:w w:val="110"/>
        </w:rPr>
        <w:t>tâm</w:t>
      </w:r>
      <w:r>
        <w:rPr>
          <w:color w:val="231F20"/>
          <w:spacing w:val="-10"/>
          <w:w w:val="110"/>
        </w:rPr>
        <w:t> </w:t>
      </w:r>
      <w:r>
        <w:rPr>
          <w:color w:val="231F20"/>
          <w:w w:val="110"/>
        </w:rPr>
        <w:t>quán</w:t>
      </w:r>
      <w:r>
        <w:rPr>
          <w:color w:val="231F20"/>
          <w:spacing w:val="-9"/>
          <w:w w:val="110"/>
        </w:rPr>
        <w:t> </w:t>
      </w:r>
      <w:r>
        <w:rPr>
          <w:color w:val="231F20"/>
          <w:w w:val="110"/>
        </w:rPr>
        <w:t>tưởng.</w:t>
      </w:r>
      <w:r>
        <w:rPr>
          <w:color w:val="231F20"/>
          <w:spacing w:val="-10"/>
          <w:w w:val="110"/>
        </w:rPr>
        <w:t> </w:t>
      </w:r>
      <w:r>
        <w:rPr>
          <w:color w:val="231F20"/>
          <w:w w:val="110"/>
        </w:rPr>
        <w:t>Miệng</w:t>
      </w:r>
      <w:r>
        <w:rPr>
          <w:color w:val="231F20"/>
          <w:spacing w:val="-10"/>
          <w:w w:val="110"/>
        </w:rPr>
        <w:t> </w:t>
      </w:r>
      <w:r>
        <w:rPr>
          <w:color w:val="231F20"/>
          <w:w w:val="110"/>
        </w:rPr>
        <w:t>niệm,</w:t>
      </w:r>
      <w:r>
        <w:rPr>
          <w:color w:val="231F20"/>
          <w:spacing w:val="-10"/>
          <w:w w:val="110"/>
        </w:rPr>
        <w:t> </w:t>
      </w:r>
      <w:r>
        <w:rPr>
          <w:color w:val="231F20"/>
          <w:w w:val="110"/>
        </w:rPr>
        <w:t>ra</w:t>
      </w:r>
      <w:r>
        <w:rPr>
          <w:color w:val="231F20"/>
          <w:spacing w:val="-10"/>
          <w:w w:val="110"/>
        </w:rPr>
        <w:t> </w:t>
      </w:r>
      <w:r>
        <w:rPr>
          <w:color w:val="231F20"/>
          <w:w w:val="110"/>
        </w:rPr>
        <w:t>tiếng</w:t>
      </w:r>
      <w:r>
        <w:rPr>
          <w:color w:val="231F20"/>
          <w:spacing w:val="-10"/>
          <w:w w:val="110"/>
        </w:rPr>
        <w:t> </w:t>
      </w:r>
      <w:r>
        <w:rPr>
          <w:color w:val="231F20"/>
          <w:w w:val="110"/>
        </w:rPr>
        <w:t>hay</w:t>
      </w:r>
      <w:r>
        <w:rPr>
          <w:color w:val="231F20"/>
          <w:spacing w:val="-10"/>
          <w:w w:val="110"/>
        </w:rPr>
        <w:t> </w:t>
      </w:r>
      <w:r>
        <w:rPr>
          <w:color w:val="231F20"/>
          <w:w w:val="110"/>
        </w:rPr>
        <w:t>không</w:t>
      </w:r>
      <w:r>
        <w:rPr>
          <w:color w:val="231F20"/>
          <w:spacing w:val="-10"/>
          <w:w w:val="110"/>
        </w:rPr>
        <w:t> </w:t>
      </w:r>
      <w:r>
        <w:rPr>
          <w:color w:val="231F20"/>
          <w:w w:val="110"/>
        </w:rPr>
        <w:t>ra</w:t>
      </w:r>
      <w:r>
        <w:rPr>
          <w:color w:val="231F20"/>
          <w:spacing w:val="-10"/>
          <w:w w:val="110"/>
        </w:rPr>
        <w:t> </w:t>
      </w:r>
      <w:r>
        <w:rPr>
          <w:color w:val="231F20"/>
          <w:w w:val="110"/>
        </w:rPr>
        <w:t>tiếng </w:t>
      </w:r>
      <w:r>
        <w:rPr>
          <w:color w:val="231F20"/>
          <w:spacing w:val="-2"/>
          <w:w w:val="105"/>
        </w:rPr>
        <w:t>đều</w:t>
      </w:r>
      <w:r>
        <w:rPr>
          <w:color w:val="231F20"/>
          <w:spacing w:val="-18"/>
          <w:w w:val="105"/>
        </w:rPr>
        <w:t> </w:t>
      </w:r>
      <w:r>
        <w:rPr>
          <w:color w:val="231F20"/>
          <w:spacing w:val="-2"/>
          <w:w w:val="105"/>
        </w:rPr>
        <w:t>được,</w:t>
      </w:r>
      <w:r>
        <w:rPr>
          <w:color w:val="231F20"/>
          <w:spacing w:val="-18"/>
          <w:w w:val="105"/>
        </w:rPr>
        <w:t> </w:t>
      </w:r>
      <w:r>
        <w:rPr>
          <w:color w:val="231F20"/>
          <w:spacing w:val="-2"/>
          <w:w w:val="105"/>
        </w:rPr>
        <w:t>niệm</w:t>
      </w:r>
      <w:r>
        <w:rPr>
          <w:color w:val="231F20"/>
          <w:spacing w:val="-18"/>
          <w:w w:val="105"/>
        </w:rPr>
        <w:t> </w:t>
      </w:r>
      <w:r>
        <w:rPr>
          <w:color w:val="231F20"/>
          <w:spacing w:val="-2"/>
          <w:w w:val="105"/>
        </w:rPr>
        <w:t>thầm,</w:t>
      </w:r>
      <w:r>
        <w:rPr>
          <w:color w:val="231F20"/>
          <w:spacing w:val="-18"/>
          <w:w w:val="105"/>
        </w:rPr>
        <w:t> </w:t>
      </w:r>
      <w:r>
        <w:rPr>
          <w:color w:val="231F20"/>
          <w:spacing w:val="-2"/>
          <w:w w:val="105"/>
        </w:rPr>
        <w:t>hoặc</w:t>
      </w:r>
      <w:r>
        <w:rPr>
          <w:color w:val="231F20"/>
          <w:spacing w:val="-18"/>
          <w:w w:val="105"/>
        </w:rPr>
        <w:t> </w:t>
      </w:r>
      <w:r>
        <w:rPr>
          <w:color w:val="231F20"/>
          <w:spacing w:val="-2"/>
          <w:w w:val="105"/>
        </w:rPr>
        <w:t>là</w:t>
      </w:r>
      <w:r>
        <w:rPr>
          <w:color w:val="231F20"/>
          <w:spacing w:val="-18"/>
          <w:w w:val="105"/>
        </w:rPr>
        <w:t> </w:t>
      </w:r>
      <w:r>
        <w:rPr>
          <w:color w:val="231F20"/>
          <w:spacing w:val="-2"/>
          <w:w w:val="105"/>
        </w:rPr>
        <w:t>Kim</w:t>
      </w:r>
      <w:r>
        <w:rPr>
          <w:color w:val="231F20"/>
          <w:spacing w:val="-18"/>
          <w:w w:val="105"/>
        </w:rPr>
        <w:t> </w:t>
      </w:r>
      <w:r>
        <w:rPr>
          <w:color w:val="231F20"/>
          <w:spacing w:val="-2"/>
          <w:w w:val="105"/>
        </w:rPr>
        <w:t>cương</w:t>
      </w:r>
      <w:r>
        <w:rPr>
          <w:color w:val="231F20"/>
          <w:spacing w:val="-18"/>
          <w:w w:val="105"/>
        </w:rPr>
        <w:t> </w:t>
      </w:r>
      <w:r>
        <w:rPr>
          <w:color w:val="231F20"/>
          <w:spacing w:val="-2"/>
          <w:w w:val="105"/>
        </w:rPr>
        <w:t>trì.</w:t>
      </w:r>
      <w:r>
        <w:rPr>
          <w:color w:val="231F20"/>
          <w:spacing w:val="-18"/>
          <w:w w:val="105"/>
        </w:rPr>
        <w:t> </w:t>
      </w:r>
      <w:r>
        <w:rPr>
          <w:color w:val="231F20"/>
          <w:spacing w:val="-2"/>
          <w:w w:val="105"/>
        </w:rPr>
        <w:t>Nói</w:t>
      </w:r>
      <w:r>
        <w:rPr>
          <w:color w:val="231F20"/>
          <w:spacing w:val="-18"/>
          <w:w w:val="105"/>
        </w:rPr>
        <w:t> </w:t>
      </w:r>
      <w:r>
        <w:rPr>
          <w:color w:val="231F20"/>
          <w:spacing w:val="-2"/>
          <w:w w:val="105"/>
        </w:rPr>
        <w:t>Kim</w:t>
      </w:r>
      <w:r>
        <w:rPr>
          <w:color w:val="231F20"/>
          <w:spacing w:val="-18"/>
          <w:w w:val="105"/>
        </w:rPr>
        <w:t> </w:t>
      </w:r>
      <w:r>
        <w:rPr>
          <w:color w:val="231F20"/>
          <w:spacing w:val="-2"/>
          <w:w w:val="105"/>
        </w:rPr>
        <w:t>cương </w:t>
      </w:r>
      <w:r>
        <w:rPr>
          <w:color w:val="231F20"/>
          <w:w w:val="105"/>
        </w:rPr>
        <w:t>trì,</w:t>
      </w:r>
      <w:r>
        <w:rPr>
          <w:color w:val="231F20"/>
          <w:spacing w:val="-19"/>
          <w:w w:val="105"/>
        </w:rPr>
        <w:t> </w:t>
      </w:r>
      <w:r>
        <w:rPr>
          <w:color w:val="231F20"/>
          <w:w w:val="105"/>
        </w:rPr>
        <w:t>nghĩa</w:t>
      </w:r>
      <w:r>
        <w:rPr>
          <w:color w:val="231F20"/>
          <w:spacing w:val="-18"/>
          <w:w w:val="105"/>
        </w:rPr>
        <w:t> </w:t>
      </w:r>
      <w:r>
        <w:rPr>
          <w:color w:val="231F20"/>
          <w:w w:val="105"/>
        </w:rPr>
        <w:t>là</w:t>
      </w:r>
      <w:r>
        <w:rPr>
          <w:color w:val="231F20"/>
          <w:spacing w:val="-18"/>
          <w:w w:val="105"/>
        </w:rPr>
        <w:t> </w:t>
      </w:r>
      <w:r>
        <w:rPr>
          <w:color w:val="231F20"/>
          <w:w w:val="105"/>
        </w:rPr>
        <w:t>miệng</w:t>
      </w:r>
      <w:r>
        <w:rPr>
          <w:color w:val="231F20"/>
          <w:spacing w:val="-18"/>
          <w:w w:val="105"/>
        </w:rPr>
        <w:t> </w:t>
      </w:r>
      <w:r>
        <w:rPr>
          <w:color w:val="231F20"/>
          <w:w w:val="105"/>
        </w:rPr>
        <w:t>máy</w:t>
      </w:r>
      <w:r>
        <w:rPr>
          <w:color w:val="231F20"/>
          <w:spacing w:val="-18"/>
          <w:w w:val="105"/>
        </w:rPr>
        <w:t> </w:t>
      </w:r>
      <w:r>
        <w:rPr>
          <w:color w:val="231F20"/>
          <w:w w:val="105"/>
        </w:rPr>
        <w:t>động</w:t>
      </w:r>
      <w:r>
        <w:rPr>
          <w:color w:val="231F20"/>
          <w:spacing w:val="-18"/>
          <w:w w:val="105"/>
        </w:rPr>
        <w:t> </w:t>
      </w:r>
      <w:r>
        <w:rPr>
          <w:color w:val="231F20"/>
          <w:w w:val="105"/>
        </w:rPr>
        <w:t>nhưng</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âm</w:t>
      </w:r>
      <w:r>
        <w:rPr>
          <w:color w:val="231F20"/>
          <w:spacing w:val="-18"/>
          <w:w w:val="105"/>
        </w:rPr>
        <w:t> </w:t>
      </w:r>
      <w:r>
        <w:rPr>
          <w:color w:val="231F20"/>
          <w:w w:val="105"/>
        </w:rPr>
        <w:t>thanh.</w:t>
      </w:r>
      <w:r>
        <w:rPr>
          <w:color w:val="231F20"/>
          <w:spacing w:val="-18"/>
          <w:w w:val="105"/>
        </w:rPr>
        <w:t> </w:t>
      </w:r>
      <w:r>
        <w:rPr>
          <w:color w:val="231F20"/>
          <w:w w:val="105"/>
        </w:rPr>
        <w:t>Tay kết</w:t>
      </w:r>
      <w:r>
        <w:rPr>
          <w:color w:val="231F20"/>
          <w:spacing w:val="-12"/>
          <w:w w:val="105"/>
        </w:rPr>
        <w:t> </w:t>
      </w:r>
      <w:r>
        <w:rPr>
          <w:color w:val="231F20"/>
          <w:w w:val="105"/>
        </w:rPr>
        <w:t>ấn,</w:t>
      </w:r>
      <w:r>
        <w:rPr>
          <w:color w:val="231F20"/>
          <w:spacing w:val="-12"/>
          <w:w w:val="105"/>
        </w:rPr>
        <w:t> </w:t>
      </w:r>
      <w:r>
        <w:rPr>
          <w:color w:val="231F20"/>
          <w:w w:val="105"/>
        </w:rPr>
        <w:t>chúng</w:t>
      </w:r>
      <w:r>
        <w:rPr>
          <w:color w:val="231F20"/>
          <w:spacing w:val="-10"/>
          <w:w w:val="105"/>
        </w:rPr>
        <w:t> </w:t>
      </w:r>
      <w:r>
        <w:rPr>
          <w:color w:val="231F20"/>
          <w:w w:val="105"/>
        </w:rPr>
        <w:t>ta</w:t>
      </w:r>
      <w:r>
        <w:rPr>
          <w:color w:val="231F20"/>
          <w:spacing w:val="-12"/>
          <w:w w:val="105"/>
        </w:rPr>
        <w:t> </w:t>
      </w:r>
      <w:r>
        <w:rPr>
          <w:color w:val="231F20"/>
          <w:w w:val="105"/>
        </w:rPr>
        <w:t>tay</w:t>
      </w:r>
      <w:r>
        <w:rPr>
          <w:color w:val="231F20"/>
          <w:spacing w:val="-12"/>
          <w:w w:val="105"/>
        </w:rPr>
        <w:t> </w:t>
      </w:r>
      <w:r>
        <w:rPr>
          <w:color w:val="231F20"/>
          <w:w w:val="105"/>
        </w:rPr>
        <w:t>lần</w:t>
      </w:r>
      <w:r>
        <w:rPr>
          <w:color w:val="231F20"/>
          <w:spacing w:val="-12"/>
          <w:w w:val="105"/>
        </w:rPr>
        <w:t> </w:t>
      </w:r>
      <w:r>
        <w:rPr>
          <w:color w:val="231F20"/>
          <w:w w:val="105"/>
        </w:rPr>
        <w:t>tràng</w:t>
      </w:r>
      <w:r>
        <w:rPr>
          <w:color w:val="231F20"/>
          <w:spacing w:val="-12"/>
          <w:w w:val="105"/>
        </w:rPr>
        <w:t> </w:t>
      </w:r>
      <w:r>
        <w:rPr>
          <w:color w:val="231F20"/>
          <w:w w:val="105"/>
        </w:rPr>
        <w:t>hạt</w:t>
      </w:r>
      <w:r>
        <w:rPr>
          <w:color w:val="231F20"/>
          <w:spacing w:val="-10"/>
          <w:w w:val="105"/>
        </w:rPr>
        <w:t> </w:t>
      </w:r>
      <w:r>
        <w:rPr>
          <w:color w:val="231F20"/>
          <w:w w:val="105"/>
        </w:rPr>
        <w:t>cũng</w:t>
      </w:r>
      <w:r>
        <w:rPr>
          <w:color w:val="231F20"/>
          <w:spacing w:val="-10"/>
          <w:w w:val="105"/>
        </w:rPr>
        <w:t> </w:t>
      </w:r>
      <w:r>
        <w:rPr>
          <w:color w:val="231F20"/>
          <w:w w:val="105"/>
        </w:rPr>
        <w:t>là</w:t>
      </w:r>
      <w:r>
        <w:rPr>
          <w:color w:val="231F20"/>
          <w:spacing w:val="-12"/>
          <w:w w:val="105"/>
        </w:rPr>
        <w:t> </w:t>
      </w:r>
      <w:r>
        <w:rPr>
          <w:color w:val="231F20"/>
          <w:w w:val="105"/>
        </w:rPr>
        <w:t>kết</w:t>
      </w:r>
      <w:r>
        <w:rPr>
          <w:color w:val="231F20"/>
          <w:spacing w:val="-12"/>
          <w:w w:val="105"/>
        </w:rPr>
        <w:t> </w:t>
      </w:r>
      <w:r>
        <w:rPr>
          <w:color w:val="231F20"/>
          <w:w w:val="105"/>
        </w:rPr>
        <w:t>ấn,</w:t>
      </w:r>
      <w:r>
        <w:rPr>
          <w:color w:val="231F20"/>
          <w:spacing w:val="-12"/>
          <w:w w:val="105"/>
        </w:rPr>
        <w:t> </w:t>
      </w:r>
      <w:r>
        <w:rPr>
          <w:color w:val="231F20"/>
          <w:w w:val="105"/>
        </w:rPr>
        <w:t>không</w:t>
      </w:r>
      <w:r>
        <w:rPr>
          <w:color w:val="231F20"/>
          <w:spacing w:val="-12"/>
          <w:w w:val="105"/>
        </w:rPr>
        <w:t> </w:t>
      </w:r>
      <w:r>
        <w:rPr>
          <w:color w:val="231F20"/>
          <w:w w:val="105"/>
        </w:rPr>
        <w:t>dùng </w:t>
      </w:r>
      <w:r>
        <w:rPr>
          <w:color w:val="231F20"/>
          <w:w w:val="110"/>
        </w:rPr>
        <w:t>tràng</w:t>
      </w:r>
      <w:r>
        <w:rPr>
          <w:color w:val="231F20"/>
          <w:spacing w:val="-18"/>
          <w:w w:val="110"/>
        </w:rPr>
        <w:t> </w:t>
      </w:r>
      <w:r>
        <w:rPr>
          <w:color w:val="231F20"/>
          <w:w w:val="110"/>
        </w:rPr>
        <w:t>hạt</w:t>
      </w:r>
      <w:r>
        <w:rPr>
          <w:color w:val="231F20"/>
          <w:spacing w:val="-18"/>
          <w:w w:val="110"/>
        </w:rPr>
        <w:t> </w:t>
      </w:r>
      <w:r>
        <w:rPr>
          <w:color w:val="231F20"/>
          <w:w w:val="110"/>
        </w:rPr>
        <w:t>cũng</w:t>
      </w:r>
      <w:r>
        <w:rPr>
          <w:color w:val="231F20"/>
          <w:spacing w:val="-18"/>
          <w:w w:val="110"/>
        </w:rPr>
        <w:t> </w:t>
      </w:r>
      <w:r>
        <w:rPr>
          <w:color w:val="231F20"/>
          <w:w w:val="110"/>
        </w:rPr>
        <w:t>là</w:t>
      </w:r>
      <w:r>
        <w:rPr>
          <w:color w:val="231F20"/>
          <w:spacing w:val="-19"/>
          <w:w w:val="110"/>
        </w:rPr>
        <w:t> </w:t>
      </w:r>
      <w:r>
        <w:rPr>
          <w:color w:val="231F20"/>
          <w:w w:val="110"/>
        </w:rPr>
        <w:t>kết</w:t>
      </w:r>
      <w:r>
        <w:rPr>
          <w:color w:val="231F20"/>
          <w:spacing w:val="-19"/>
          <w:w w:val="110"/>
        </w:rPr>
        <w:t> </w:t>
      </w:r>
      <w:r>
        <w:rPr>
          <w:color w:val="231F20"/>
          <w:w w:val="110"/>
        </w:rPr>
        <w:t>ấn.</w:t>
      </w:r>
      <w:r>
        <w:rPr>
          <w:color w:val="231F20"/>
          <w:spacing w:val="-19"/>
          <w:w w:val="110"/>
        </w:rPr>
        <w:t> </w:t>
      </w:r>
      <w:r>
        <w:rPr>
          <w:color w:val="231F20"/>
          <w:w w:val="110"/>
        </w:rPr>
        <w:t>Vì</w:t>
      </w:r>
      <w:r>
        <w:rPr>
          <w:color w:val="231F20"/>
          <w:spacing w:val="-18"/>
          <w:w w:val="110"/>
        </w:rPr>
        <w:t> </w:t>
      </w:r>
      <w:r>
        <w:rPr>
          <w:color w:val="231F20"/>
          <w:w w:val="110"/>
        </w:rPr>
        <w:t>thế,</w:t>
      </w:r>
      <w:r>
        <w:rPr>
          <w:color w:val="231F20"/>
          <w:spacing w:val="-19"/>
          <w:w w:val="110"/>
        </w:rPr>
        <w:t> </w:t>
      </w:r>
      <w:r>
        <w:rPr>
          <w:color w:val="231F20"/>
          <w:w w:val="110"/>
        </w:rPr>
        <w:t>phương</w:t>
      </w:r>
      <w:r>
        <w:rPr>
          <w:color w:val="231F20"/>
          <w:spacing w:val="-18"/>
          <w:w w:val="110"/>
        </w:rPr>
        <w:t> </w:t>
      </w:r>
      <w:r>
        <w:rPr>
          <w:color w:val="231F20"/>
          <w:w w:val="110"/>
        </w:rPr>
        <w:t>pháp</w:t>
      </w:r>
      <w:r>
        <w:rPr>
          <w:color w:val="231F20"/>
          <w:spacing w:val="-18"/>
          <w:w w:val="110"/>
        </w:rPr>
        <w:t> </w:t>
      </w:r>
      <w:r>
        <w:rPr>
          <w:color w:val="231F20"/>
          <w:w w:val="110"/>
        </w:rPr>
        <w:t>này</w:t>
      </w:r>
      <w:r>
        <w:rPr>
          <w:color w:val="231F20"/>
          <w:spacing w:val="-18"/>
          <w:w w:val="110"/>
        </w:rPr>
        <w:t> </w:t>
      </w:r>
      <w:r>
        <w:rPr>
          <w:color w:val="231F20"/>
          <w:w w:val="110"/>
        </w:rPr>
        <w:t>vô</w:t>
      </w:r>
      <w:r>
        <w:rPr>
          <w:color w:val="231F20"/>
          <w:spacing w:val="-18"/>
          <w:w w:val="110"/>
        </w:rPr>
        <w:t> </w:t>
      </w:r>
      <w:r>
        <w:rPr>
          <w:color w:val="231F20"/>
          <w:w w:val="110"/>
        </w:rPr>
        <w:t>cùng thuận</w:t>
      </w:r>
      <w:r>
        <w:rPr>
          <w:color w:val="231F20"/>
          <w:spacing w:val="-2"/>
          <w:w w:val="110"/>
        </w:rPr>
        <w:t> </w:t>
      </w:r>
      <w:r>
        <w:rPr>
          <w:color w:val="231F20"/>
          <w:w w:val="110"/>
        </w:rPr>
        <w:t>tiện,</w:t>
      </w:r>
      <w:r>
        <w:rPr>
          <w:color w:val="231F20"/>
          <w:spacing w:val="-2"/>
          <w:w w:val="110"/>
        </w:rPr>
        <w:t> </w:t>
      </w:r>
      <w:r>
        <w:rPr>
          <w:color w:val="231F20"/>
          <w:w w:val="110"/>
        </w:rPr>
        <w:t>hết</w:t>
      </w:r>
      <w:r>
        <w:rPr>
          <w:color w:val="231F20"/>
          <w:spacing w:val="-2"/>
          <w:w w:val="110"/>
        </w:rPr>
        <w:t> </w:t>
      </w:r>
      <w:r>
        <w:rPr>
          <w:color w:val="231F20"/>
          <w:w w:val="110"/>
        </w:rPr>
        <w:t>sức</w:t>
      </w:r>
      <w:r>
        <w:rPr>
          <w:color w:val="231F20"/>
          <w:spacing w:val="-2"/>
          <w:w w:val="110"/>
        </w:rPr>
        <w:t> </w:t>
      </w:r>
      <w:r>
        <w:rPr>
          <w:color w:val="231F20"/>
          <w:w w:val="110"/>
        </w:rPr>
        <w:t>thiện</w:t>
      </w:r>
      <w:r>
        <w:rPr>
          <w:color w:val="231F20"/>
          <w:spacing w:val="-2"/>
          <w:w w:val="110"/>
        </w:rPr>
        <w:t> </w:t>
      </w:r>
      <w:r>
        <w:rPr>
          <w:color w:val="231F20"/>
          <w:w w:val="110"/>
        </w:rPr>
        <w:t>xảo.</w:t>
      </w:r>
    </w:p>
    <w:p>
      <w:pPr>
        <w:pStyle w:val="BodyText"/>
        <w:spacing w:line="297" w:lineRule="auto" w:before="146"/>
        <w:ind w:left="387" w:right="120" w:firstLine="453"/>
      </w:pPr>
      <w:r>
        <w:rPr>
          <w:color w:val="231F20"/>
          <w:w w:val="105"/>
        </w:rPr>
        <w:t>Phải niệm đến mức nào? Phải niệm đến mức tâm thanh tịnh</w:t>
      </w:r>
      <w:r>
        <w:rPr>
          <w:color w:val="231F20"/>
          <w:spacing w:val="-13"/>
          <w:w w:val="105"/>
        </w:rPr>
        <w:t> </w:t>
      </w:r>
      <w:r>
        <w:rPr>
          <w:color w:val="231F20"/>
          <w:w w:val="105"/>
        </w:rPr>
        <w:t>hiện</w:t>
      </w:r>
      <w:r>
        <w:rPr>
          <w:color w:val="231F20"/>
          <w:spacing w:val="-13"/>
          <w:w w:val="105"/>
        </w:rPr>
        <w:t> </w:t>
      </w:r>
      <w:r>
        <w:rPr>
          <w:color w:val="231F20"/>
          <w:w w:val="105"/>
        </w:rPr>
        <w:t>tiền,</w:t>
      </w:r>
      <w:r>
        <w:rPr>
          <w:color w:val="231F20"/>
          <w:spacing w:val="-13"/>
          <w:w w:val="105"/>
        </w:rPr>
        <w:t> </w:t>
      </w:r>
      <w:r>
        <w:rPr>
          <w:color w:val="231F20"/>
          <w:w w:val="105"/>
        </w:rPr>
        <w:t>phải</w:t>
      </w:r>
      <w:r>
        <w:rPr>
          <w:color w:val="231F20"/>
          <w:spacing w:val="-13"/>
          <w:w w:val="105"/>
        </w:rPr>
        <w:t> </w:t>
      </w:r>
      <w:r>
        <w:rPr>
          <w:color w:val="231F20"/>
          <w:w w:val="105"/>
        </w:rPr>
        <w:t>biết</w:t>
      </w:r>
      <w:r>
        <w:rPr>
          <w:color w:val="231F20"/>
          <w:spacing w:val="-13"/>
          <w:w w:val="105"/>
        </w:rPr>
        <w:t> </w:t>
      </w:r>
      <w:r>
        <w:rPr>
          <w:color w:val="231F20"/>
          <w:w w:val="105"/>
        </w:rPr>
        <w:t>điều</w:t>
      </w:r>
      <w:r>
        <w:rPr>
          <w:color w:val="231F20"/>
          <w:spacing w:val="-13"/>
          <w:w w:val="105"/>
        </w:rPr>
        <w:t> </w:t>
      </w:r>
      <w:r>
        <w:rPr>
          <w:color w:val="231F20"/>
          <w:w w:val="105"/>
        </w:rPr>
        <w:t>này.</w:t>
      </w:r>
      <w:r>
        <w:rPr>
          <w:color w:val="231F20"/>
          <w:spacing w:val="-13"/>
          <w:w w:val="105"/>
        </w:rPr>
        <w:t> </w:t>
      </w:r>
      <w:r>
        <w:rPr>
          <w:color w:val="231F20"/>
          <w:w w:val="105"/>
        </w:rPr>
        <w:t>Hằng</w:t>
      </w:r>
      <w:r>
        <w:rPr>
          <w:color w:val="231F20"/>
          <w:spacing w:val="-12"/>
          <w:w w:val="105"/>
        </w:rPr>
        <w:t> </w:t>
      </w:r>
      <w:r>
        <w:rPr>
          <w:color w:val="231F20"/>
          <w:w w:val="105"/>
        </w:rPr>
        <w:t>ngày</w:t>
      </w:r>
      <w:r>
        <w:rPr>
          <w:color w:val="231F20"/>
          <w:spacing w:val="-13"/>
          <w:w w:val="105"/>
        </w:rPr>
        <w:t> </w:t>
      </w:r>
      <w:r>
        <w:rPr>
          <w:color w:val="231F20"/>
          <w:w w:val="105"/>
        </w:rPr>
        <w:t>niệm</w:t>
      </w:r>
      <w:r>
        <w:rPr>
          <w:color w:val="231F20"/>
          <w:spacing w:val="-13"/>
          <w:w w:val="105"/>
        </w:rPr>
        <w:t> </w:t>
      </w:r>
      <w:r>
        <w:rPr>
          <w:color w:val="231F20"/>
          <w:w w:val="105"/>
        </w:rPr>
        <w:t>Phật,</w:t>
      </w:r>
      <w:r>
        <w:rPr>
          <w:color w:val="231F20"/>
          <w:spacing w:val="-13"/>
          <w:w w:val="105"/>
        </w:rPr>
        <w:t> </w:t>
      </w:r>
      <w:r>
        <w:rPr>
          <w:color w:val="231F20"/>
          <w:w w:val="105"/>
        </w:rPr>
        <w:t>một ngày niệm mấy vạn tiếng, mà trong tâm vẫn rối ren tơi bời, thì</w:t>
      </w:r>
      <w:r>
        <w:rPr>
          <w:color w:val="231F20"/>
          <w:spacing w:val="-8"/>
          <w:w w:val="105"/>
        </w:rPr>
        <w:t> </w:t>
      </w:r>
      <w:r>
        <w:rPr>
          <w:color w:val="231F20"/>
          <w:w w:val="105"/>
        </w:rPr>
        <w:t>niệm</w:t>
      </w:r>
      <w:r>
        <w:rPr>
          <w:color w:val="231F20"/>
          <w:spacing w:val="-8"/>
          <w:w w:val="105"/>
        </w:rPr>
        <w:t> </w:t>
      </w:r>
      <w:r>
        <w:rPr>
          <w:color w:val="231F20"/>
          <w:w w:val="105"/>
        </w:rPr>
        <w:t>bao</w:t>
      </w:r>
      <w:r>
        <w:rPr>
          <w:color w:val="231F20"/>
          <w:spacing w:val="-8"/>
          <w:w w:val="105"/>
        </w:rPr>
        <w:t> </w:t>
      </w:r>
      <w:r>
        <w:rPr>
          <w:color w:val="231F20"/>
          <w:w w:val="105"/>
        </w:rPr>
        <w:t>nhiêu</w:t>
      </w:r>
      <w:r>
        <w:rPr>
          <w:color w:val="231F20"/>
          <w:spacing w:val="-8"/>
          <w:w w:val="105"/>
        </w:rPr>
        <w:t> </w:t>
      </w:r>
      <w:r>
        <w:rPr>
          <w:color w:val="231F20"/>
          <w:w w:val="105"/>
        </w:rPr>
        <w:t>cũng</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8"/>
          <w:w w:val="105"/>
        </w:rPr>
        <w:t> </w:t>
      </w:r>
      <w:r>
        <w:rPr>
          <w:color w:val="231F20"/>
          <w:w w:val="105"/>
        </w:rPr>
        <w:t>công</w:t>
      </w:r>
      <w:r>
        <w:rPr>
          <w:color w:val="231F20"/>
          <w:spacing w:val="-7"/>
          <w:w w:val="105"/>
        </w:rPr>
        <w:t> </w:t>
      </w:r>
      <w:r>
        <w:rPr>
          <w:color w:val="231F20"/>
          <w:w w:val="105"/>
        </w:rPr>
        <w:t>phu.</w:t>
      </w:r>
      <w:r>
        <w:rPr>
          <w:color w:val="231F20"/>
          <w:spacing w:val="-8"/>
          <w:w w:val="105"/>
        </w:rPr>
        <w:t> </w:t>
      </w:r>
      <w:r>
        <w:rPr>
          <w:color w:val="231F20"/>
          <w:w w:val="105"/>
        </w:rPr>
        <w:t>Điều</w:t>
      </w:r>
      <w:r>
        <w:rPr>
          <w:color w:val="231F20"/>
          <w:spacing w:val="-7"/>
          <w:w w:val="105"/>
        </w:rPr>
        <w:t> </w:t>
      </w:r>
      <w:r>
        <w:rPr>
          <w:color w:val="231F20"/>
          <w:w w:val="105"/>
        </w:rPr>
        <w:t>trọng</w:t>
      </w:r>
      <w:r>
        <w:rPr>
          <w:color w:val="231F20"/>
          <w:spacing w:val="-7"/>
          <w:w w:val="105"/>
        </w:rPr>
        <w:t> </w:t>
      </w:r>
      <w:r>
        <w:rPr>
          <w:color w:val="231F20"/>
          <w:w w:val="105"/>
        </w:rPr>
        <w:t>yếu </w:t>
      </w:r>
      <w:r>
        <w:rPr>
          <w:color w:val="231F20"/>
        </w:rPr>
        <w:t>nhất là công phu hiện tiền. Quý vị thấy kinh </w:t>
      </w:r>
      <w:r>
        <w:rPr>
          <w:i/>
          <w:color w:val="231F20"/>
        </w:rPr>
        <w:t>Di Đà </w:t>
      </w:r>
      <w:r>
        <w:rPr>
          <w:color w:val="231F20"/>
        </w:rPr>
        <w:t>dạy </w:t>
      </w:r>
      <w:r>
        <w:rPr>
          <w:i/>
          <w:color w:val="231F20"/>
        </w:rPr>
        <w:t>“Nhất </w:t>
      </w:r>
      <w:r>
        <w:rPr>
          <w:i/>
          <w:color w:val="231F20"/>
          <w:w w:val="105"/>
        </w:rPr>
        <w:t>tâm</w:t>
      </w:r>
      <w:r>
        <w:rPr>
          <w:i/>
          <w:color w:val="231F20"/>
          <w:spacing w:val="-22"/>
          <w:w w:val="105"/>
        </w:rPr>
        <w:t> </w:t>
      </w:r>
      <w:r>
        <w:rPr>
          <w:i/>
          <w:color w:val="231F20"/>
          <w:w w:val="105"/>
        </w:rPr>
        <w:t>bất</w:t>
      </w:r>
      <w:r>
        <w:rPr>
          <w:i/>
          <w:color w:val="231F20"/>
          <w:spacing w:val="-21"/>
          <w:w w:val="105"/>
        </w:rPr>
        <w:t> </w:t>
      </w:r>
      <w:r>
        <w:rPr>
          <w:i/>
          <w:color w:val="231F20"/>
          <w:w w:val="105"/>
        </w:rPr>
        <w:t>loạn”</w:t>
      </w:r>
      <w:r>
        <w:rPr>
          <w:color w:val="231F20"/>
          <w:w w:val="105"/>
        </w:rPr>
        <w:t>;</w:t>
      </w:r>
      <w:r>
        <w:rPr>
          <w:color w:val="231F20"/>
          <w:spacing w:val="-21"/>
          <w:w w:val="105"/>
        </w:rPr>
        <w:t> </w:t>
      </w:r>
      <w:r>
        <w:rPr>
          <w:color w:val="231F20"/>
          <w:w w:val="105"/>
        </w:rPr>
        <w:t>kinh</w:t>
      </w:r>
      <w:r>
        <w:rPr>
          <w:color w:val="231F20"/>
          <w:spacing w:val="-21"/>
          <w:w w:val="105"/>
        </w:rPr>
        <w:t> </w:t>
      </w:r>
      <w:r>
        <w:rPr>
          <w:i/>
          <w:color w:val="231F20"/>
          <w:w w:val="105"/>
        </w:rPr>
        <w:t>Vô</w:t>
      </w:r>
      <w:r>
        <w:rPr>
          <w:i/>
          <w:color w:val="231F20"/>
          <w:spacing w:val="-21"/>
          <w:w w:val="105"/>
        </w:rPr>
        <w:t> </w:t>
      </w:r>
      <w:r>
        <w:rPr>
          <w:i/>
          <w:color w:val="231F20"/>
          <w:w w:val="105"/>
        </w:rPr>
        <w:t>Lượng</w:t>
      </w:r>
      <w:r>
        <w:rPr>
          <w:i/>
          <w:color w:val="231F20"/>
          <w:spacing w:val="-21"/>
          <w:w w:val="105"/>
        </w:rPr>
        <w:t> </w:t>
      </w:r>
      <w:r>
        <w:rPr>
          <w:i/>
          <w:color w:val="231F20"/>
          <w:w w:val="105"/>
        </w:rPr>
        <w:t>Thọ</w:t>
      </w:r>
      <w:r>
        <w:rPr>
          <w:i/>
          <w:color w:val="231F20"/>
          <w:spacing w:val="-21"/>
          <w:w w:val="105"/>
        </w:rPr>
        <w:t> </w:t>
      </w:r>
      <w:r>
        <w:rPr>
          <w:color w:val="231F20"/>
          <w:w w:val="105"/>
        </w:rPr>
        <w:t>dạy</w:t>
      </w:r>
      <w:r>
        <w:rPr>
          <w:color w:val="231F20"/>
          <w:spacing w:val="-23"/>
          <w:w w:val="105"/>
        </w:rPr>
        <w:t> </w:t>
      </w:r>
      <w:r>
        <w:rPr>
          <w:i/>
          <w:color w:val="231F20"/>
          <w:w w:val="105"/>
        </w:rPr>
        <w:t>“Nhất</w:t>
      </w:r>
      <w:r>
        <w:rPr>
          <w:i/>
          <w:color w:val="231F20"/>
          <w:spacing w:val="-21"/>
          <w:w w:val="105"/>
        </w:rPr>
        <w:t> </w:t>
      </w:r>
      <w:r>
        <w:rPr>
          <w:i/>
          <w:color w:val="231F20"/>
          <w:w w:val="105"/>
        </w:rPr>
        <w:t>hướng</w:t>
      </w:r>
      <w:r>
        <w:rPr>
          <w:i/>
          <w:color w:val="231F20"/>
          <w:spacing w:val="-21"/>
          <w:w w:val="105"/>
        </w:rPr>
        <w:t> </w:t>
      </w:r>
      <w:r>
        <w:rPr>
          <w:i/>
          <w:color w:val="231F20"/>
          <w:w w:val="105"/>
        </w:rPr>
        <w:t>chuyên niệm” </w:t>
      </w:r>
      <w:r>
        <w:rPr>
          <w:color w:val="231F20"/>
          <w:w w:val="105"/>
        </w:rPr>
        <w:t>(Một dạ chuyên niệm), tâm thanh tịnh có thể hiện tiền. Tâm thanh tịnh hiện tiền, 6 thứ năng lực sẵn có ấy sẽ dần dần khôi phục.</w:t>
      </w:r>
    </w:p>
    <w:p>
      <w:pPr>
        <w:pStyle w:val="BodyText"/>
        <w:spacing w:line="297" w:lineRule="auto" w:before="145"/>
        <w:ind w:left="387" w:right="121" w:firstLine="453"/>
      </w:pPr>
      <w:r>
        <w:rPr>
          <w:color w:val="231F20"/>
          <w:w w:val="105"/>
        </w:rPr>
        <w:t>Vì vậy, vũ trụ do đâu mà có? Vạn vật xuất hiện như thế </w:t>
      </w:r>
      <w:r>
        <w:rPr>
          <w:color w:val="231F20"/>
        </w:rPr>
        <w:t>nào?</w:t>
      </w:r>
      <w:r>
        <w:rPr>
          <w:color w:val="231F20"/>
          <w:spacing w:val="-3"/>
        </w:rPr>
        <w:t> </w:t>
      </w:r>
      <w:r>
        <w:rPr>
          <w:color w:val="231F20"/>
        </w:rPr>
        <w:t>Ta</w:t>
      </w:r>
      <w:r>
        <w:rPr>
          <w:color w:val="231F20"/>
          <w:spacing w:val="-3"/>
        </w:rPr>
        <w:t> </w:t>
      </w:r>
      <w:r>
        <w:rPr>
          <w:color w:val="231F20"/>
        </w:rPr>
        <w:t>do</w:t>
      </w:r>
      <w:r>
        <w:rPr>
          <w:color w:val="231F20"/>
          <w:spacing w:val="-3"/>
        </w:rPr>
        <w:t> </w:t>
      </w:r>
      <w:r>
        <w:rPr>
          <w:color w:val="231F20"/>
        </w:rPr>
        <w:t>đâu</w:t>
      </w:r>
      <w:r>
        <w:rPr>
          <w:color w:val="231F20"/>
          <w:spacing w:val="-3"/>
        </w:rPr>
        <w:t> </w:t>
      </w:r>
      <w:r>
        <w:rPr>
          <w:color w:val="231F20"/>
        </w:rPr>
        <w:t>mà</w:t>
      </w:r>
      <w:r>
        <w:rPr>
          <w:color w:val="231F20"/>
          <w:spacing w:val="-3"/>
        </w:rPr>
        <w:t> </w:t>
      </w:r>
      <w:r>
        <w:rPr>
          <w:color w:val="231F20"/>
        </w:rPr>
        <w:t>có?</w:t>
      </w:r>
      <w:r>
        <w:rPr>
          <w:color w:val="231F20"/>
          <w:spacing w:val="-3"/>
        </w:rPr>
        <w:t> </w:t>
      </w:r>
      <w:r>
        <w:rPr>
          <w:color w:val="231F20"/>
        </w:rPr>
        <w:t>Các</w:t>
      </w:r>
      <w:r>
        <w:rPr>
          <w:color w:val="231F20"/>
          <w:spacing w:val="-3"/>
        </w:rPr>
        <w:t> </w:t>
      </w:r>
      <w:r>
        <w:rPr>
          <w:color w:val="231F20"/>
        </w:rPr>
        <w:t>khoa</w:t>
      </w:r>
      <w:r>
        <w:rPr>
          <w:color w:val="231F20"/>
          <w:spacing w:val="-3"/>
        </w:rPr>
        <w:t> </w:t>
      </w:r>
      <w:r>
        <w:rPr>
          <w:color w:val="231F20"/>
        </w:rPr>
        <w:t>học</w:t>
      </w:r>
      <w:r>
        <w:rPr>
          <w:color w:val="231F20"/>
          <w:spacing w:val="-3"/>
        </w:rPr>
        <w:t> </w:t>
      </w:r>
      <w:r>
        <w:rPr>
          <w:color w:val="231F20"/>
        </w:rPr>
        <w:t>gia</w:t>
      </w:r>
      <w:r>
        <w:rPr>
          <w:color w:val="231F20"/>
          <w:spacing w:val="-3"/>
        </w:rPr>
        <w:t> </w:t>
      </w:r>
      <w:r>
        <w:rPr>
          <w:color w:val="231F20"/>
        </w:rPr>
        <w:t>hiện</w:t>
      </w:r>
      <w:r>
        <w:rPr>
          <w:color w:val="231F20"/>
          <w:spacing w:val="-3"/>
        </w:rPr>
        <w:t> </w:t>
      </w:r>
      <w:r>
        <w:rPr>
          <w:color w:val="231F20"/>
        </w:rPr>
        <w:t>thời</w:t>
      </w:r>
      <w:r>
        <w:rPr>
          <w:color w:val="231F20"/>
          <w:spacing w:val="-3"/>
        </w:rPr>
        <w:t> </w:t>
      </w:r>
      <w:r>
        <w:rPr>
          <w:color w:val="231F20"/>
        </w:rPr>
        <w:t>cũng</w:t>
      </w:r>
      <w:r>
        <w:rPr>
          <w:color w:val="231F20"/>
          <w:spacing w:val="-3"/>
        </w:rPr>
        <w:t> </w:t>
      </w:r>
      <w:r>
        <w:rPr>
          <w:color w:val="231F20"/>
        </w:rPr>
        <w:t>rất</w:t>
      </w:r>
      <w:r>
        <w:rPr>
          <w:color w:val="231F20"/>
          <w:spacing w:val="-3"/>
        </w:rPr>
        <w:t> </w:t>
      </w:r>
      <w:r>
        <w:rPr>
          <w:color w:val="231F20"/>
        </w:rPr>
        <w:t>lỗi </w:t>
      </w:r>
      <w:r>
        <w:rPr>
          <w:color w:val="231F20"/>
          <w:w w:val="105"/>
        </w:rPr>
        <w:t>lạc,</w:t>
      </w:r>
      <w:r>
        <w:rPr>
          <w:color w:val="231F20"/>
          <w:spacing w:val="-14"/>
          <w:w w:val="105"/>
        </w:rPr>
        <w:t> </w:t>
      </w:r>
      <w:r>
        <w:rPr>
          <w:color w:val="231F20"/>
          <w:w w:val="105"/>
        </w:rPr>
        <w:t>dần</w:t>
      </w:r>
      <w:r>
        <w:rPr>
          <w:color w:val="231F20"/>
          <w:spacing w:val="-14"/>
          <w:w w:val="105"/>
        </w:rPr>
        <w:t> </w:t>
      </w:r>
      <w:r>
        <w:rPr>
          <w:color w:val="231F20"/>
          <w:w w:val="105"/>
        </w:rPr>
        <w:t>dần</w:t>
      </w:r>
      <w:r>
        <w:rPr>
          <w:color w:val="231F20"/>
          <w:spacing w:val="-14"/>
          <w:w w:val="105"/>
        </w:rPr>
        <w:t> </w:t>
      </w:r>
      <w:r>
        <w:rPr>
          <w:color w:val="231F20"/>
          <w:w w:val="105"/>
        </w:rPr>
        <w:t>nói</w:t>
      </w:r>
      <w:r>
        <w:rPr>
          <w:color w:val="231F20"/>
          <w:spacing w:val="-14"/>
          <w:w w:val="105"/>
        </w:rPr>
        <w:t> </w:t>
      </w:r>
      <w:r>
        <w:rPr>
          <w:color w:val="231F20"/>
          <w:w w:val="105"/>
        </w:rPr>
        <w:t>càng</w:t>
      </w:r>
      <w:r>
        <w:rPr>
          <w:color w:val="231F20"/>
          <w:spacing w:val="-14"/>
          <w:w w:val="105"/>
        </w:rPr>
        <w:t> </w:t>
      </w:r>
      <w:r>
        <w:rPr>
          <w:color w:val="231F20"/>
          <w:w w:val="105"/>
        </w:rPr>
        <w:t>ngày</w:t>
      </w:r>
      <w:r>
        <w:rPr>
          <w:color w:val="231F20"/>
          <w:spacing w:val="-14"/>
          <w:w w:val="105"/>
        </w:rPr>
        <w:t> </w:t>
      </w:r>
      <w:r>
        <w:rPr>
          <w:color w:val="231F20"/>
          <w:w w:val="105"/>
        </w:rPr>
        <w:t>càng</w:t>
      </w:r>
      <w:r>
        <w:rPr>
          <w:color w:val="231F20"/>
          <w:spacing w:val="-14"/>
          <w:w w:val="105"/>
        </w:rPr>
        <w:t> </w:t>
      </w:r>
      <w:r>
        <w:rPr>
          <w:color w:val="231F20"/>
          <w:w w:val="105"/>
        </w:rPr>
        <w:t>giống</w:t>
      </w:r>
      <w:r>
        <w:rPr>
          <w:color w:val="231F20"/>
          <w:spacing w:val="-14"/>
          <w:w w:val="105"/>
        </w:rPr>
        <w:t> </w:t>
      </w:r>
      <w:r>
        <w:rPr>
          <w:color w:val="231F20"/>
          <w:w w:val="105"/>
        </w:rPr>
        <w:t>với</w:t>
      </w:r>
      <w:r>
        <w:rPr>
          <w:color w:val="231F20"/>
          <w:spacing w:val="-14"/>
          <w:w w:val="105"/>
        </w:rPr>
        <w:t> </w:t>
      </w:r>
      <w:r>
        <w:rPr>
          <w:color w:val="231F20"/>
          <w:w w:val="105"/>
        </w:rPr>
        <w:t>Phật</w:t>
      </w:r>
      <w:r>
        <w:rPr>
          <w:color w:val="231F20"/>
          <w:spacing w:val="-14"/>
          <w:w w:val="105"/>
        </w:rPr>
        <w:t> </w:t>
      </w:r>
      <w:r>
        <w:rPr>
          <w:color w:val="231F20"/>
          <w:w w:val="105"/>
        </w:rPr>
        <w:t>pháp,</w:t>
      </w:r>
      <w:r>
        <w:rPr>
          <w:color w:val="231F20"/>
          <w:spacing w:val="-14"/>
          <w:w w:val="105"/>
        </w:rPr>
        <w:t> </w:t>
      </w:r>
      <w:r>
        <w:rPr>
          <w:color w:val="231F20"/>
          <w:w w:val="105"/>
        </w:rPr>
        <w:t>nhưng từ</w:t>
      </w:r>
      <w:r>
        <w:rPr>
          <w:color w:val="231F20"/>
          <w:spacing w:val="28"/>
          <w:w w:val="105"/>
        </w:rPr>
        <w:t> </w:t>
      </w:r>
      <w:r>
        <w:rPr>
          <w:color w:val="231F20"/>
          <w:w w:val="105"/>
        </w:rPr>
        <w:t>3.000</w:t>
      </w:r>
      <w:r>
        <w:rPr>
          <w:color w:val="231F20"/>
          <w:spacing w:val="28"/>
          <w:w w:val="105"/>
        </w:rPr>
        <w:t> </w:t>
      </w:r>
      <w:r>
        <w:rPr>
          <w:color w:val="231F20"/>
          <w:w w:val="105"/>
        </w:rPr>
        <w:t>năm</w:t>
      </w:r>
      <w:r>
        <w:rPr>
          <w:color w:val="231F20"/>
          <w:spacing w:val="29"/>
          <w:w w:val="105"/>
        </w:rPr>
        <w:t> </w:t>
      </w:r>
      <w:r>
        <w:rPr>
          <w:color w:val="231F20"/>
          <w:w w:val="105"/>
        </w:rPr>
        <w:t>trước,</w:t>
      </w:r>
      <w:r>
        <w:rPr>
          <w:color w:val="231F20"/>
          <w:spacing w:val="29"/>
          <w:w w:val="105"/>
        </w:rPr>
        <w:t> </w:t>
      </w:r>
      <w:r>
        <w:rPr>
          <w:color w:val="231F20"/>
          <w:w w:val="105"/>
        </w:rPr>
        <w:t>đức</w:t>
      </w:r>
      <w:r>
        <w:rPr>
          <w:color w:val="231F20"/>
          <w:spacing w:val="28"/>
          <w:w w:val="105"/>
        </w:rPr>
        <w:t> </w:t>
      </w:r>
      <w:r>
        <w:rPr>
          <w:color w:val="231F20"/>
          <w:w w:val="105"/>
        </w:rPr>
        <w:t>Thế</w:t>
      </w:r>
      <w:r>
        <w:rPr>
          <w:color w:val="231F20"/>
          <w:spacing w:val="28"/>
          <w:w w:val="105"/>
        </w:rPr>
        <w:t> </w:t>
      </w:r>
      <w:r>
        <w:rPr>
          <w:color w:val="231F20"/>
          <w:w w:val="105"/>
        </w:rPr>
        <w:t>Tôn</w:t>
      </w:r>
      <w:r>
        <w:rPr>
          <w:color w:val="231F20"/>
          <w:spacing w:val="29"/>
          <w:w w:val="105"/>
        </w:rPr>
        <w:t> </w:t>
      </w:r>
      <w:r>
        <w:rPr>
          <w:color w:val="231F20"/>
          <w:w w:val="105"/>
        </w:rPr>
        <w:t>chẳng</w:t>
      </w:r>
      <w:r>
        <w:rPr>
          <w:color w:val="231F20"/>
          <w:spacing w:val="29"/>
          <w:w w:val="105"/>
        </w:rPr>
        <w:t> </w:t>
      </w:r>
      <w:r>
        <w:rPr>
          <w:color w:val="231F20"/>
          <w:w w:val="105"/>
        </w:rPr>
        <w:t>có</w:t>
      </w:r>
      <w:r>
        <w:rPr>
          <w:color w:val="231F20"/>
          <w:spacing w:val="28"/>
          <w:w w:val="105"/>
        </w:rPr>
        <w:t> </w:t>
      </w:r>
      <w:r>
        <w:rPr>
          <w:color w:val="231F20"/>
          <w:w w:val="105"/>
        </w:rPr>
        <w:t>dụng</w:t>
      </w:r>
      <w:r>
        <w:rPr>
          <w:color w:val="231F20"/>
          <w:spacing w:val="29"/>
          <w:w w:val="105"/>
        </w:rPr>
        <w:t> </w:t>
      </w:r>
      <w:r>
        <w:rPr>
          <w:color w:val="231F20"/>
          <w:w w:val="105"/>
        </w:rPr>
        <w:t>cụ</w:t>
      </w:r>
      <w:r>
        <w:rPr>
          <w:color w:val="231F20"/>
          <w:spacing w:val="29"/>
          <w:w w:val="105"/>
        </w:rPr>
        <w:t> </w:t>
      </w:r>
      <w:r>
        <w:rPr>
          <w:color w:val="231F20"/>
          <w:spacing w:val="-4"/>
          <w:w w:val="105"/>
        </w:rPr>
        <w:t>khoa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học,</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Ngài</w:t>
      </w:r>
      <w:r>
        <w:rPr>
          <w:color w:val="231F20"/>
          <w:spacing w:val="-23"/>
          <w:w w:val="105"/>
        </w:rPr>
        <w:t> </w:t>
      </w:r>
      <w:r>
        <w:rPr>
          <w:color w:val="231F20"/>
          <w:w w:val="105"/>
        </w:rPr>
        <w:t>biết?</w:t>
      </w:r>
      <w:r>
        <w:rPr>
          <w:color w:val="231F20"/>
          <w:spacing w:val="-22"/>
          <w:w w:val="105"/>
        </w:rPr>
        <w:t> </w:t>
      </w:r>
      <w:r>
        <w:rPr>
          <w:color w:val="231F20"/>
          <w:w w:val="105"/>
        </w:rPr>
        <w:t>Ngài</w:t>
      </w:r>
      <w:r>
        <w:rPr>
          <w:color w:val="231F20"/>
          <w:spacing w:val="-22"/>
          <w:w w:val="105"/>
        </w:rPr>
        <w:t> </w:t>
      </w:r>
      <w:r>
        <w:rPr>
          <w:color w:val="231F20"/>
          <w:w w:val="105"/>
        </w:rPr>
        <w:t>thấy</w:t>
      </w:r>
      <w:r>
        <w:rPr>
          <w:color w:val="231F20"/>
          <w:spacing w:val="-23"/>
          <w:w w:val="105"/>
        </w:rPr>
        <w:t> </w:t>
      </w:r>
      <w:r>
        <w:rPr>
          <w:color w:val="231F20"/>
          <w:w w:val="105"/>
        </w:rPr>
        <w:t>bằng</w:t>
      </w:r>
      <w:r>
        <w:rPr>
          <w:color w:val="231F20"/>
          <w:spacing w:val="-22"/>
          <w:w w:val="105"/>
        </w:rPr>
        <w:t> </w:t>
      </w:r>
      <w:r>
        <w:rPr>
          <w:color w:val="231F20"/>
          <w:w w:val="105"/>
        </w:rPr>
        <w:t>Thiên</w:t>
      </w:r>
      <w:r>
        <w:rPr>
          <w:color w:val="231F20"/>
          <w:spacing w:val="-22"/>
          <w:w w:val="105"/>
        </w:rPr>
        <w:t> </w:t>
      </w:r>
      <w:r>
        <w:rPr>
          <w:color w:val="231F20"/>
          <w:w w:val="105"/>
        </w:rPr>
        <w:t>nhãn,</w:t>
      </w:r>
      <w:r>
        <w:rPr>
          <w:color w:val="231F20"/>
          <w:spacing w:val="-23"/>
          <w:w w:val="105"/>
        </w:rPr>
        <w:t> </w:t>
      </w:r>
      <w:r>
        <w:rPr>
          <w:color w:val="231F20"/>
          <w:w w:val="105"/>
        </w:rPr>
        <w:t>nghe</w:t>
      </w:r>
      <w:r>
        <w:rPr>
          <w:color w:val="231F20"/>
          <w:spacing w:val="-22"/>
          <w:w w:val="105"/>
        </w:rPr>
        <w:t> </w:t>
      </w:r>
      <w:r>
        <w:rPr>
          <w:color w:val="231F20"/>
          <w:w w:val="105"/>
        </w:rPr>
        <w:t>bằng Thiên</w:t>
      </w:r>
      <w:r>
        <w:rPr>
          <w:color w:val="231F20"/>
          <w:spacing w:val="-13"/>
          <w:w w:val="105"/>
        </w:rPr>
        <w:t> </w:t>
      </w:r>
      <w:r>
        <w:rPr>
          <w:color w:val="231F20"/>
          <w:w w:val="105"/>
        </w:rPr>
        <w:t>nhĩ,</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cảnh</w:t>
      </w:r>
      <w:r>
        <w:rPr>
          <w:color w:val="231F20"/>
          <w:spacing w:val="-13"/>
          <w:w w:val="105"/>
        </w:rPr>
        <w:t> </w:t>
      </w:r>
      <w:r>
        <w:rPr>
          <w:color w:val="231F20"/>
          <w:w w:val="105"/>
        </w:rPr>
        <w:t>giới</w:t>
      </w:r>
      <w:r>
        <w:rPr>
          <w:color w:val="231F20"/>
          <w:spacing w:val="-13"/>
          <w:w w:val="105"/>
        </w:rPr>
        <w:t> </w:t>
      </w:r>
      <w:r>
        <w:rPr>
          <w:color w:val="231F20"/>
          <w:w w:val="105"/>
        </w:rPr>
        <w:t>hiện</w:t>
      </w:r>
      <w:r>
        <w:rPr>
          <w:color w:val="231F20"/>
          <w:spacing w:val="-13"/>
          <w:w w:val="105"/>
        </w:rPr>
        <w:t> </w:t>
      </w:r>
      <w:r>
        <w:rPr>
          <w:color w:val="231F20"/>
          <w:w w:val="105"/>
        </w:rPr>
        <w:t>lượng</w:t>
      </w:r>
      <w:r>
        <w:rPr>
          <w:color w:val="231F20"/>
          <w:spacing w:val="-13"/>
          <w:w w:val="105"/>
        </w:rPr>
        <w:t> </w:t>
      </w:r>
      <w:r>
        <w:rPr>
          <w:color w:val="231F20"/>
          <w:w w:val="105"/>
        </w:rPr>
        <w:t>trong</w:t>
      </w:r>
      <w:r>
        <w:rPr>
          <w:color w:val="231F20"/>
          <w:spacing w:val="-12"/>
          <w:w w:val="105"/>
        </w:rPr>
        <w:t> </w:t>
      </w:r>
      <w:r>
        <w:rPr>
          <w:color w:val="231F20"/>
          <w:w w:val="105"/>
        </w:rPr>
        <w:t>định,</w:t>
      </w:r>
      <w:r>
        <w:rPr>
          <w:color w:val="231F20"/>
          <w:spacing w:val="-13"/>
          <w:w w:val="105"/>
        </w:rPr>
        <w:t> </w:t>
      </w:r>
      <w:r>
        <w:rPr>
          <w:color w:val="231F20"/>
          <w:w w:val="105"/>
        </w:rPr>
        <w:t>chẳng</w:t>
      </w:r>
      <w:r>
        <w:rPr>
          <w:color w:val="231F20"/>
          <w:spacing w:val="-13"/>
          <w:w w:val="105"/>
        </w:rPr>
        <w:t> </w:t>
      </w:r>
      <w:r>
        <w:rPr>
          <w:color w:val="231F20"/>
          <w:w w:val="105"/>
        </w:rPr>
        <w:t>phải là tỷ lượng. Quá nửa những thứ do các khoa học gia hiện thời</w:t>
      </w:r>
      <w:r>
        <w:rPr>
          <w:color w:val="231F20"/>
          <w:spacing w:val="-1"/>
          <w:w w:val="105"/>
        </w:rPr>
        <w:t> </w:t>
      </w:r>
      <w:r>
        <w:rPr>
          <w:color w:val="231F20"/>
          <w:w w:val="105"/>
        </w:rPr>
        <w:t>phát</w:t>
      </w:r>
      <w:r>
        <w:rPr>
          <w:color w:val="231F20"/>
          <w:spacing w:val="-1"/>
          <w:w w:val="105"/>
        </w:rPr>
        <w:t> </w:t>
      </w:r>
      <w:r>
        <w:rPr>
          <w:color w:val="231F20"/>
          <w:w w:val="105"/>
        </w:rPr>
        <w:t>hiện</w:t>
      </w:r>
      <w:r>
        <w:rPr>
          <w:color w:val="231F20"/>
          <w:spacing w:val="-1"/>
          <w:w w:val="105"/>
        </w:rPr>
        <w:t> </w:t>
      </w:r>
      <w:r>
        <w:rPr>
          <w:color w:val="231F20"/>
          <w:w w:val="105"/>
        </w:rPr>
        <w:t>là</w:t>
      </w:r>
      <w:r>
        <w:rPr>
          <w:color w:val="231F20"/>
          <w:spacing w:val="-1"/>
          <w:w w:val="105"/>
        </w:rPr>
        <w:t> </w:t>
      </w:r>
      <w:r>
        <w:rPr>
          <w:color w:val="231F20"/>
          <w:w w:val="105"/>
        </w:rPr>
        <w:t>tỷ</w:t>
      </w:r>
      <w:r>
        <w:rPr>
          <w:color w:val="231F20"/>
          <w:spacing w:val="-1"/>
          <w:w w:val="105"/>
        </w:rPr>
        <w:t> </w:t>
      </w:r>
      <w:r>
        <w:rPr>
          <w:color w:val="231F20"/>
          <w:w w:val="105"/>
        </w:rPr>
        <w:t>lượng.</w:t>
      </w:r>
      <w:r>
        <w:rPr>
          <w:color w:val="231F20"/>
          <w:spacing w:val="-1"/>
          <w:w w:val="105"/>
        </w:rPr>
        <w:t> </w:t>
      </w:r>
      <w:r>
        <w:rPr>
          <w:color w:val="231F20"/>
          <w:w w:val="105"/>
        </w:rPr>
        <w:t>Họ</w:t>
      </w:r>
      <w:r>
        <w:rPr>
          <w:color w:val="231F20"/>
          <w:spacing w:val="-1"/>
          <w:w w:val="105"/>
        </w:rPr>
        <w:t> </w:t>
      </w:r>
      <w:r>
        <w:rPr>
          <w:color w:val="231F20"/>
          <w:w w:val="105"/>
        </w:rPr>
        <w:t>quan</w:t>
      </w:r>
      <w:r>
        <w:rPr>
          <w:color w:val="231F20"/>
          <w:spacing w:val="-1"/>
          <w:w w:val="105"/>
        </w:rPr>
        <w:t> </w:t>
      </w:r>
      <w:r>
        <w:rPr>
          <w:color w:val="231F20"/>
          <w:w w:val="105"/>
        </w:rPr>
        <w:t>sát hiện</w:t>
      </w:r>
      <w:r>
        <w:rPr>
          <w:color w:val="231F20"/>
          <w:spacing w:val="-1"/>
          <w:w w:val="105"/>
        </w:rPr>
        <w:t> </w:t>
      </w:r>
      <w:r>
        <w:rPr>
          <w:color w:val="231F20"/>
          <w:w w:val="105"/>
        </w:rPr>
        <w:t>lượng</w:t>
      </w:r>
      <w:r>
        <w:rPr>
          <w:color w:val="231F20"/>
          <w:spacing w:val="-1"/>
          <w:w w:val="105"/>
        </w:rPr>
        <w:t> </w:t>
      </w:r>
      <w:r>
        <w:rPr>
          <w:color w:val="231F20"/>
          <w:w w:val="105"/>
        </w:rPr>
        <w:t>bằng</w:t>
      </w:r>
      <w:r>
        <w:rPr>
          <w:color w:val="231F20"/>
          <w:spacing w:val="-1"/>
          <w:w w:val="105"/>
        </w:rPr>
        <w:t> </w:t>
      </w:r>
      <w:r>
        <w:rPr>
          <w:color w:val="231F20"/>
          <w:w w:val="105"/>
        </w:rPr>
        <w:t>các máy móc tinh vi. Không có máy móc, họ sẽ chẳng thể nhìn thấy.</w:t>
      </w:r>
      <w:r>
        <w:rPr>
          <w:color w:val="231F20"/>
          <w:spacing w:val="-11"/>
          <w:w w:val="105"/>
        </w:rPr>
        <w:t> </w:t>
      </w:r>
      <w:r>
        <w:rPr>
          <w:color w:val="231F20"/>
          <w:w w:val="105"/>
        </w:rPr>
        <w:t>Họ</w:t>
      </w:r>
      <w:r>
        <w:rPr>
          <w:color w:val="231F20"/>
          <w:spacing w:val="-11"/>
          <w:w w:val="105"/>
        </w:rPr>
        <w:t> </w:t>
      </w:r>
      <w:r>
        <w:rPr>
          <w:color w:val="231F20"/>
          <w:w w:val="105"/>
        </w:rPr>
        <w:t>dùng</w:t>
      </w:r>
      <w:r>
        <w:rPr>
          <w:color w:val="231F20"/>
          <w:spacing w:val="-11"/>
          <w:w w:val="105"/>
        </w:rPr>
        <w:t> </w:t>
      </w:r>
      <w:r>
        <w:rPr>
          <w:color w:val="231F20"/>
          <w:w w:val="105"/>
        </w:rPr>
        <w:t>kính</w:t>
      </w:r>
      <w:r>
        <w:rPr>
          <w:color w:val="231F20"/>
          <w:spacing w:val="-12"/>
          <w:w w:val="105"/>
        </w:rPr>
        <w:t> </w:t>
      </w:r>
      <w:r>
        <w:rPr>
          <w:color w:val="231F20"/>
          <w:w w:val="105"/>
        </w:rPr>
        <w:t>hiển</w:t>
      </w:r>
      <w:r>
        <w:rPr>
          <w:color w:val="231F20"/>
          <w:spacing w:val="-11"/>
          <w:w w:val="105"/>
        </w:rPr>
        <w:t> </w:t>
      </w:r>
      <w:r>
        <w:rPr>
          <w:color w:val="231F20"/>
          <w:w w:val="105"/>
        </w:rPr>
        <w:t>vi</w:t>
      </w:r>
      <w:r>
        <w:rPr>
          <w:color w:val="231F20"/>
          <w:spacing w:val="-11"/>
          <w:w w:val="105"/>
        </w:rPr>
        <w:t> </w:t>
      </w:r>
      <w:r>
        <w:rPr>
          <w:color w:val="231F20"/>
          <w:w w:val="105"/>
        </w:rPr>
        <w:t>có</w:t>
      </w:r>
      <w:r>
        <w:rPr>
          <w:color w:val="231F20"/>
          <w:spacing w:val="-11"/>
          <w:w w:val="105"/>
        </w:rPr>
        <w:t> </w:t>
      </w:r>
      <w:r>
        <w:rPr>
          <w:color w:val="231F20"/>
          <w:w w:val="105"/>
        </w:rPr>
        <w:t>độ</w:t>
      </w:r>
      <w:r>
        <w:rPr>
          <w:color w:val="231F20"/>
          <w:spacing w:val="-11"/>
          <w:w w:val="105"/>
        </w:rPr>
        <w:t> </w:t>
      </w:r>
      <w:r>
        <w:rPr>
          <w:color w:val="231F20"/>
          <w:w w:val="105"/>
        </w:rPr>
        <w:t>khuếch</w:t>
      </w:r>
      <w:r>
        <w:rPr>
          <w:color w:val="231F20"/>
          <w:spacing w:val="-11"/>
          <w:w w:val="105"/>
        </w:rPr>
        <w:t> </w:t>
      </w:r>
      <w:r>
        <w:rPr>
          <w:color w:val="231F20"/>
          <w:w w:val="105"/>
        </w:rPr>
        <w:t>đại</w:t>
      </w:r>
      <w:r>
        <w:rPr>
          <w:color w:val="231F20"/>
          <w:spacing w:val="-11"/>
          <w:w w:val="105"/>
        </w:rPr>
        <w:t> </w:t>
      </w:r>
      <w:r>
        <w:rPr>
          <w:color w:val="231F20"/>
          <w:w w:val="105"/>
        </w:rPr>
        <w:t>rất</w:t>
      </w:r>
      <w:r>
        <w:rPr>
          <w:color w:val="231F20"/>
          <w:spacing w:val="-11"/>
          <w:w w:val="105"/>
        </w:rPr>
        <w:t> </w:t>
      </w:r>
      <w:r>
        <w:rPr>
          <w:color w:val="231F20"/>
          <w:w w:val="105"/>
        </w:rPr>
        <w:t>cao</w:t>
      </w:r>
      <w:r>
        <w:rPr>
          <w:color w:val="231F20"/>
          <w:spacing w:val="-11"/>
          <w:w w:val="105"/>
        </w:rPr>
        <w:t> </w:t>
      </w:r>
      <w:r>
        <w:rPr>
          <w:color w:val="231F20"/>
          <w:w w:val="105"/>
        </w:rPr>
        <w:t>để</w:t>
      </w:r>
      <w:r>
        <w:rPr>
          <w:color w:val="231F20"/>
          <w:spacing w:val="-11"/>
          <w:w w:val="105"/>
        </w:rPr>
        <w:t> </w:t>
      </w:r>
      <w:r>
        <w:rPr>
          <w:color w:val="231F20"/>
          <w:w w:val="105"/>
        </w:rPr>
        <w:t>quan sát tế bào hoặc quan sát nguyên tử. Hiện thời, ngày càng thấy tinh vi hơn, họ thấy lượng tử. Lượng tử còn gọi là tiểu quang tử. Phát hiện hạt căn bản do đâu mà có? Từ các tiểu quang tử tích lũy thành, trở thành một hạt căn bản. Hạt căn bản tích lũy thành nguyên tử, càng ngày càng lớn, đó là thế giới vi mô.</w:t>
      </w:r>
    </w:p>
    <w:p>
      <w:pPr>
        <w:pStyle w:val="BodyText"/>
        <w:spacing w:line="302" w:lineRule="auto" w:before="122"/>
        <w:ind w:left="103" w:right="402" w:firstLine="453"/>
      </w:pPr>
      <w:r>
        <w:rPr>
          <w:color w:val="231F20"/>
          <w:w w:val="105"/>
        </w:rPr>
        <w:t>Tha tâm là trong tâm người khác dấy lên niệm gì đều biết,</w:t>
      </w:r>
      <w:r>
        <w:rPr>
          <w:color w:val="231F20"/>
          <w:spacing w:val="-23"/>
          <w:w w:val="105"/>
        </w:rPr>
        <w:t> </w:t>
      </w:r>
      <w:r>
        <w:rPr>
          <w:color w:val="231F20"/>
          <w:w w:val="105"/>
        </w:rPr>
        <w:t>rất</w:t>
      </w:r>
      <w:r>
        <w:rPr>
          <w:color w:val="231F20"/>
          <w:spacing w:val="-22"/>
          <w:w w:val="105"/>
        </w:rPr>
        <w:t> </w:t>
      </w:r>
      <w:r>
        <w:rPr>
          <w:color w:val="231F20"/>
          <w:w w:val="105"/>
        </w:rPr>
        <w:t>lợi</w:t>
      </w:r>
      <w:r>
        <w:rPr>
          <w:color w:val="231F20"/>
          <w:spacing w:val="-22"/>
          <w:w w:val="105"/>
        </w:rPr>
        <w:t> </w:t>
      </w:r>
      <w:r>
        <w:rPr>
          <w:color w:val="231F20"/>
          <w:w w:val="105"/>
        </w:rPr>
        <w:t>hại.</w:t>
      </w:r>
      <w:r>
        <w:rPr>
          <w:color w:val="231F20"/>
          <w:spacing w:val="-23"/>
          <w:w w:val="105"/>
        </w:rPr>
        <w:t> </w:t>
      </w:r>
      <w:r>
        <w:rPr>
          <w:color w:val="231F20"/>
          <w:w w:val="105"/>
        </w:rPr>
        <w:t>Có</w:t>
      </w:r>
      <w:r>
        <w:rPr>
          <w:color w:val="231F20"/>
          <w:spacing w:val="-22"/>
          <w:w w:val="105"/>
        </w:rPr>
        <w:t> </w:t>
      </w:r>
      <w:r>
        <w:rPr>
          <w:color w:val="231F20"/>
          <w:w w:val="105"/>
        </w:rPr>
        <w:t>chuyện</w:t>
      </w:r>
      <w:r>
        <w:rPr>
          <w:color w:val="231F20"/>
          <w:spacing w:val="-22"/>
          <w:w w:val="105"/>
        </w:rPr>
        <w:t> </w:t>
      </w:r>
      <w:r>
        <w:rPr>
          <w:color w:val="231F20"/>
          <w:w w:val="105"/>
        </w:rPr>
        <w:t>này</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Năm</w:t>
      </w:r>
      <w:r>
        <w:rPr>
          <w:color w:val="231F20"/>
          <w:spacing w:val="-22"/>
          <w:w w:val="105"/>
        </w:rPr>
        <w:t> </w:t>
      </w:r>
      <w:r>
        <w:rPr>
          <w:color w:val="231F20"/>
          <w:w w:val="105"/>
        </w:rPr>
        <w:t>xưa,</w:t>
      </w:r>
      <w:r>
        <w:rPr>
          <w:color w:val="231F20"/>
          <w:spacing w:val="-22"/>
          <w:w w:val="105"/>
        </w:rPr>
        <w:t> </w:t>
      </w:r>
      <w:r>
        <w:rPr>
          <w:color w:val="231F20"/>
          <w:w w:val="105"/>
        </w:rPr>
        <w:t>tôi ở</w:t>
      </w:r>
      <w:r>
        <w:rPr>
          <w:color w:val="231F20"/>
          <w:spacing w:val="-4"/>
          <w:w w:val="105"/>
        </w:rPr>
        <w:t> </w:t>
      </w:r>
      <w:r>
        <w:rPr>
          <w:color w:val="231F20"/>
          <w:w w:val="105"/>
        </w:rPr>
        <w:t>Đài</w:t>
      </w:r>
      <w:r>
        <w:rPr>
          <w:color w:val="231F20"/>
          <w:spacing w:val="-3"/>
          <w:w w:val="105"/>
        </w:rPr>
        <w:t> </w:t>
      </w:r>
      <w:r>
        <w:rPr>
          <w:color w:val="231F20"/>
          <w:w w:val="105"/>
        </w:rPr>
        <w:t>Loan,</w:t>
      </w:r>
      <w:r>
        <w:rPr>
          <w:color w:val="231F20"/>
          <w:spacing w:val="-3"/>
          <w:w w:val="105"/>
        </w:rPr>
        <w:t> </w:t>
      </w:r>
      <w:r>
        <w:rPr>
          <w:color w:val="231F20"/>
          <w:w w:val="105"/>
        </w:rPr>
        <w:t>thuở</w:t>
      </w:r>
      <w:r>
        <w:rPr>
          <w:color w:val="231F20"/>
          <w:spacing w:val="-4"/>
          <w:w w:val="105"/>
        </w:rPr>
        <w:t> </w:t>
      </w:r>
      <w:r>
        <w:rPr>
          <w:color w:val="231F20"/>
          <w:w w:val="105"/>
        </w:rPr>
        <w:t>ấy</w:t>
      </w:r>
      <w:r>
        <w:rPr>
          <w:color w:val="231F20"/>
          <w:spacing w:val="-3"/>
          <w:w w:val="105"/>
        </w:rPr>
        <w:t> </w:t>
      </w:r>
      <w:r>
        <w:rPr>
          <w:color w:val="231F20"/>
          <w:w w:val="105"/>
        </w:rPr>
        <w:t>vừa</w:t>
      </w:r>
      <w:r>
        <w:rPr>
          <w:color w:val="231F20"/>
          <w:spacing w:val="-3"/>
          <w:w w:val="105"/>
        </w:rPr>
        <w:t> </w:t>
      </w:r>
      <w:r>
        <w:rPr>
          <w:color w:val="231F20"/>
          <w:w w:val="105"/>
        </w:rPr>
        <w:t>mới</w:t>
      </w:r>
      <w:r>
        <w:rPr>
          <w:color w:val="231F20"/>
          <w:spacing w:val="-4"/>
          <w:w w:val="105"/>
        </w:rPr>
        <w:t> </w:t>
      </w:r>
      <w:r>
        <w:rPr>
          <w:color w:val="231F20"/>
          <w:w w:val="105"/>
        </w:rPr>
        <w:t>học</w:t>
      </w:r>
      <w:r>
        <w:rPr>
          <w:color w:val="231F20"/>
          <w:spacing w:val="-4"/>
          <w:w w:val="105"/>
        </w:rPr>
        <w:t> </w:t>
      </w:r>
      <w:r>
        <w:rPr>
          <w:color w:val="231F20"/>
          <w:w w:val="105"/>
        </w:rPr>
        <w:t>Phật</w:t>
      </w:r>
      <w:r>
        <w:rPr>
          <w:color w:val="231F20"/>
          <w:spacing w:val="-3"/>
          <w:w w:val="105"/>
        </w:rPr>
        <w:t> </w:t>
      </w:r>
      <w:r>
        <w:rPr>
          <w:color w:val="231F20"/>
          <w:w w:val="105"/>
        </w:rPr>
        <w:t>chưa</w:t>
      </w:r>
      <w:r>
        <w:rPr>
          <w:color w:val="231F20"/>
          <w:spacing w:val="-3"/>
          <w:w w:val="105"/>
        </w:rPr>
        <w:t> </w:t>
      </w:r>
      <w:r>
        <w:rPr>
          <w:color w:val="231F20"/>
          <w:w w:val="105"/>
        </w:rPr>
        <w:t>bao</w:t>
      </w:r>
      <w:r>
        <w:rPr>
          <w:color w:val="231F20"/>
          <w:spacing w:val="-4"/>
          <w:w w:val="105"/>
        </w:rPr>
        <w:t> </w:t>
      </w:r>
      <w:r>
        <w:rPr>
          <w:color w:val="231F20"/>
          <w:w w:val="105"/>
        </w:rPr>
        <w:t>lâu</w:t>
      </w:r>
      <w:r>
        <w:rPr>
          <w:color w:val="231F20"/>
          <w:spacing w:val="-3"/>
          <w:w w:val="105"/>
        </w:rPr>
        <w:t> </w:t>
      </w:r>
      <w:r>
        <w:rPr>
          <w:color w:val="231F20"/>
          <w:w w:val="105"/>
        </w:rPr>
        <w:t>đã</w:t>
      </w:r>
      <w:r>
        <w:rPr>
          <w:color w:val="231F20"/>
          <w:spacing w:val="-3"/>
          <w:w w:val="105"/>
        </w:rPr>
        <w:t> </w:t>
      </w:r>
      <w:r>
        <w:rPr>
          <w:color w:val="231F20"/>
          <w:w w:val="105"/>
        </w:rPr>
        <w:t>xuất gia.</w:t>
      </w:r>
      <w:r>
        <w:rPr>
          <w:color w:val="231F20"/>
          <w:spacing w:val="-12"/>
          <w:w w:val="105"/>
        </w:rPr>
        <w:t> </w:t>
      </w:r>
      <w:r>
        <w:rPr>
          <w:color w:val="231F20"/>
          <w:w w:val="105"/>
        </w:rPr>
        <w:t>Lão</w:t>
      </w:r>
      <w:r>
        <w:rPr>
          <w:color w:val="231F20"/>
          <w:spacing w:val="-12"/>
          <w:w w:val="105"/>
        </w:rPr>
        <w:t> </w:t>
      </w:r>
      <w:r>
        <w:rPr>
          <w:color w:val="231F20"/>
          <w:w w:val="105"/>
        </w:rPr>
        <w:t>pháp</w:t>
      </w:r>
      <w:r>
        <w:rPr>
          <w:color w:val="231F20"/>
          <w:spacing w:val="-12"/>
          <w:w w:val="105"/>
        </w:rPr>
        <w:t> </w:t>
      </w:r>
      <w:r>
        <w:rPr>
          <w:color w:val="231F20"/>
          <w:w w:val="105"/>
        </w:rPr>
        <w:t>sư</w:t>
      </w:r>
      <w:r>
        <w:rPr>
          <w:color w:val="231F20"/>
          <w:spacing w:val="-12"/>
          <w:w w:val="105"/>
        </w:rPr>
        <w:t> </w:t>
      </w:r>
      <w:r>
        <w:rPr>
          <w:color w:val="231F20"/>
          <w:w w:val="105"/>
        </w:rPr>
        <w:t>Lạc</w:t>
      </w:r>
      <w:r>
        <w:rPr>
          <w:color w:val="231F20"/>
          <w:spacing w:val="-12"/>
          <w:w w:val="105"/>
        </w:rPr>
        <w:t> </w:t>
      </w:r>
      <w:r>
        <w:rPr>
          <w:color w:val="231F20"/>
          <w:w w:val="105"/>
        </w:rPr>
        <w:t>Quan,</w:t>
      </w:r>
      <w:r>
        <w:rPr>
          <w:color w:val="231F20"/>
          <w:spacing w:val="-12"/>
          <w:w w:val="105"/>
        </w:rPr>
        <w:t> </w:t>
      </w:r>
      <w:r>
        <w:rPr>
          <w:color w:val="231F20"/>
          <w:w w:val="105"/>
        </w:rPr>
        <w:t>hiện</w:t>
      </w:r>
      <w:r>
        <w:rPr>
          <w:color w:val="231F20"/>
          <w:spacing w:val="-12"/>
          <w:w w:val="105"/>
        </w:rPr>
        <w:t> </w:t>
      </w:r>
      <w:r>
        <w:rPr>
          <w:color w:val="231F20"/>
          <w:w w:val="105"/>
        </w:rPr>
        <w:t>thời</w:t>
      </w:r>
      <w:r>
        <w:rPr>
          <w:color w:val="231F20"/>
          <w:spacing w:val="-13"/>
          <w:w w:val="105"/>
        </w:rPr>
        <w:t> </w:t>
      </w:r>
      <w:r>
        <w:rPr>
          <w:color w:val="231F20"/>
          <w:w w:val="105"/>
        </w:rPr>
        <w:t>những</w:t>
      </w:r>
      <w:r>
        <w:rPr>
          <w:color w:val="231F20"/>
          <w:spacing w:val="-12"/>
          <w:w w:val="105"/>
        </w:rPr>
        <w:t> </w:t>
      </w:r>
      <w:r>
        <w:rPr>
          <w:color w:val="231F20"/>
          <w:w w:val="105"/>
        </w:rPr>
        <w:t>vị</w:t>
      </w:r>
      <w:r>
        <w:rPr>
          <w:color w:val="231F20"/>
          <w:spacing w:val="-12"/>
          <w:w w:val="105"/>
        </w:rPr>
        <w:t> </w:t>
      </w:r>
      <w:r>
        <w:rPr>
          <w:color w:val="231F20"/>
          <w:w w:val="105"/>
        </w:rPr>
        <w:t>pháp</w:t>
      </w:r>
      <w:r>
        <w:rPr>
          <w:color w:val="231F20"/>
          <w:spacing w:val="-12"/>
          <w:w w:val="105"/>
        </w:rPr>
        <w:t> </w:t>
      </w:r>
      <w:r>
        <w:rPr>
          <w:color w:val="231F20"/>
          <w:w w:val="105"/>
        </w:rPr>
        <w:t>sư</w:t>
      </w:r>
      <w:r>
        <w:rPr>
          <w:color w:val="231F20"/>
          <w:spacing w:val="-12"/>
          <w:w w:val="105"/>
        </w:rPr>
        <w:t> </w:t>
      </w:r>
      <w:r>
        <w:rPr>
          <w:color w:val="231F20"/>
          <w:w w:val="105"/>
        </w:rPr>
        <w:t>thuở ấy đều đã mất, họ thuộc thế hệ trước. Ở Đài Loan có pháp sư</w:t>
      </w:r>
      <w:r>
        <w:rPr>
          <w:color w:val="231F20"/>
          <w:spacing w:val="-6"/>
          <w:w w:val="105"/>
        </w:rPr>
        <w:t> </w:t>
      </w:r>
      <w:r>
        <w:rPr>
          <w:color w:val="231F20"/>
          <w:w w:val="105"/>
        </w:rPr>
        <w:t>Chử</w:t>
      </w:r>
      <w:r>
        <w:rPr>
          <w:color w:val="231F20"/>
          <w:spacing w:val="-7"/>
          <w:w w:val="105"/>
        </w:rPr>
        <w:t> </w:t>
      </w:r>
      <w:r>
        <w:rPr>
          <w:color w:val="231F20"/>
          <w:w w:val="105"/>
        </w:rPr>
        <w:t>Vân</w:t>
      </w:r>
      <w:r>
        <w:rPr>
          <w:color w:val="231F20"/>
          <w:spacing w:val="-7"/>
          <w:w w:val="105"/>
        </w:rPr>
        <w:t> </w:t>
      </w:r>
      <w:r>
        <w:rPr>
          <w:color w:val="231F20"/>
          <w:w w:val="105"/>
        </w:rPr>
        <w:t>là</w:t>
      </w:r>
      <w:r>
        <w:rPr>
          <w:color w:val="231F20"/>
          <w:spacing w:val="-7"/>
          <w:w w:val="105"/>
        </w:rPr>
        <w:t> </w:t>
      </w:r>
      <w:r>
        <w:rPr>
          <w:color w:val="231F20"/>
          <w:w w:val="105"/>
        </w:rPr>
        <w:t>bạn</w:t>
      </w:r>
      <w:r>
        <w:rPr>
          <w:color w:val="231F20"/>
          <w:spacing w:val="-6"/>
          <w:w w:val="105"/>
        </w:rPr>
        <w:t> </w:t>
      </w:r>
      <w:r>
        <w:rPr>
          <w:color w:val="231F20"/>
          <w:w w:val="105"/>
        </w:rPr>
        <w:t>già</w:t>
      </w:r>
      <w:r>
        <w:rPr>
          <w:color w:val="231F20"/>
          <w:spacing w:val="-7"/>
          <w:w w:val="105"/>
        </w:rPr>
        <w:t> </w:t>
      </w:r>
      <w:r>
        <w:rPr>
          <w:color w:val="231F20"/>
          <w:w w:val="105"/>
        </w:rPr>
        <w:t>của</w:t>
      </w:r>
      <w:r>
        <w:rPr>
          <w:color w:val="231F20"/>
          <w:spacing w:val="-6"/>
          <w:w w:val="105"/>
        </w:rPr>
        <w:t> </w:t>
      </w:r>
      <w:r>
        <w:rPr>
          <w:color w:val="231F20"/>
          <w:w w:val="105"/>
        </w:rPr>
        <w:t>tôi.</w:t>
      </w:r>
      <w:r>
        <w:rPr>
          <w:color w:val="231F20"/>
          <w:spacing w:val="-7"/>
          <w:w w:val="105"/>
        </w:rPr>
        <w:t> </w:t>
      </w:r>
      <w:r>
        <w:rPr>
          <w:color w:val="231F20"/>
          <w:w w:val="105"/>
        </w:rPr>
        <w:t>Ngài</w:t>
      </w:r>
      <w:r>
        <w:rPr>
          <w:color w:val="231F20"/>
          <w:spacing w:val="-7"/>
          <w:w w:val="105"/>
        </w:rPr>
        <w:t> </w:t>
      </w:r>
      <w:r>
        <w:rPr>
          <w:color w:val="231F20"/>
          <w:w w:val="105"/>
        </w:rPr>
        <w:t>lớn</w:t>
      </w:r>
      <w:r>
        <w:rPr>
          <w:color w:val="231F20"/>
          <w:spacing w:val="-7"/>
          <w:w w:val="105"/>
        </w:rPr>
        <w:t> </w:t>
      </w:r>
      <w:r>
        <w:rPr>
          <w:color w:val="231F20"/>
          <w:w w:val="105"/>
        </w:rPr>
        <w:t>hơn</w:t>
      </w:r>
      <w:r>
        <w:rPr>
          <w:color w:val="231F20"/>
          <w:spacing w:val="-6"/>
          <w:w w:val="105"/>
        </w:rPr>
        <w:t> </w:t>
      </w:r>
      <w:r>
        <w:rPr>
          <w:color w:val="231F20"/>
          <w:w w:val="105"/>
        </w:rPr>
        <w:t>tôi</w:t>
      </w:r>
      <w:r>
        <w:rPr>
          <w:color w:val="231F20"/>
          <w:spacing w:val="-7"/>
          <w:w w:val="105"/>
        </w:rPr>
        <w:t> </w:t>
      </w:r>
      <w:r>
        <w:rPr>
          <w:color w:val="231F20"/>
          <w:w w:val="105"/>
        </w:rPr>
        <w:t>5</w:t>
      </w:r>
      <w:r>
        <w:rPr>
          <w:color w:val="231F20"/>
          <w:spacing w:val="-6"/>
          <w:w w:val="105"/>
        </w:rPr>
        <w:t> </w:t>
      </w:r>
      <w:r>
        <w:rPr>
          <w:color w:val="231F20"/>
          <w:w w:val="105"/>
        </w:rPr>
        <w:t>tuổi,</w:t>
      </w:r>
      <w:r>
        <w:rPr>
          <w:color w:val="231F20"/>
          <w:spacing w:val="-7"/>
          <w:w w:val="105"/>
        </w:rPr>
        <w:t> </w:t>
      </w:r>
      <w:r>
        <w:rPr>
          <w:color w:val="231F20"/>
          <w:w w:val="105"/>
        </w:rPr>
        <w:t>cũng đã</w:t>
      </w:r>
      <w:r>
        <w:rPr>
          <w:color w:val="231F20"/>
          <w:spacing w:val="-12"/>
          <w:w w:val="105"/>
        </w:rPr>
        <w:t> </w:t>
      </w:r>
      <w:r>
        <w:rPr>
          <w:color w:val="231F20"/>
          <w:w w:val="105"/>
        </w:rPr>
        <w:t>khuất,</w:t>
      </w:r>
      <w:r>
        <w:rPr>
          <w:color w:val="231F20"/>
          <w:spacing w:val="-12"/>
          <w:w w:val="105"/>
        </w:rPr>
        <w:t> </w:t>
      </w:r>
      <w:r>
        <w:rPr>
          <w:color w:val="231F20"/>
          <w:w w:val="105"/>
        </w:rPr>
        <w:t>có</w:t>
      </w:r>
      <w:r>
        <w:rPr>
          <w:color w:val="231F20"/>
          <w:spacing w:val="-12"/>
          <w:w w:val="105"/>
        </w:rPr>
        <w:t> </w:t>
      </w:r>
      <w:r>
        <w:rPr>
          <w:color w:val="231F20"/>
          <w:w w:val="105"/>
        </w:rPr>
        <w:t>viết</w:t>
      </w:r>
      <w:r>
        <w:rPr>
          <w:color w:val="231F20"/>
          <w:spacing w:val="-12"/>
          <w:w w:val="105"/>
        </w:rPr>
        <w:t> </w:t>
      </w:r>
      <w:r>
        <w:rPr>
          <w:color w:val="231F20"/>
          <w:w w:val="105"/>
        </w:rPr>
        <w:t>một</w:t>
      </w:r>
      <w:r>
        <w:rPr>
          <w:color w:val="231F20"/>
          <w:spacing w:val="-12"/>
          <w:w w:val="105"/>
        </w:rPr>
        <w:t> </w:t>
      </w:r>
      <w:r>
        <w:rPr>
          <w:color w:val="231F20"/>
          <w:w w:val="105"/>
        </w:rPr>
        <w:t>cuốn</w:t>
      </w:r>
      <w:r>
        <w:rPr>
          <w:color w:val="231F20"/>
          <w:spacing w:val="-12"/>
          <w:w w:val="105"/>
        </w:rPr>
        <w:t> </w:t>
      </w:r>
      <w:r>
        <w:rPr>
          <w:color w:val="231F20"/>
          <w:w w:val="105"/>
        </w:rPr>
        <w:t>sách</w:t>
      </w:r>
      <w:r>
        <w:rPr>
          <w:color w:val="231F20"/>
          <w:spacing w:val="-12"/>
          <w:w w:val="105"/>
        </w:rPr>
        <w:t> </w:t>
      </w:r>
      <w:r>
        <w:rPr>
          <w:color w:val="231F20"/>
          <w:w w:val="105"/>
        </w:rPr>
        <w:t>nhan</w:t>
      </w:r>
      <w:r>
        <w:rPr>
          <w:color w:val="231F20"/>
          <w:spacing w:val="-12"/>
          <w:w w:val="105"/>
        </w:rPr>
        <w:t> </w:t>
      </w:r>
      <w:r>
        <w:rPr>
          <w:color w:val="231F20"/>
          <w:w w:val="105"/>
        </w:rPr>
        <w:t>đề</w:t>
      </w:r>
      <w:r>
        <w:rPr>
          <w:color w:val="231F20"/>
          <w:spacing w:val="-13"/>
          <w:w w:val="105"/>
        </w:rPr>
        <w:t> </w:t>
      </w:r>
      <w:r>
        <w:rPr>
          <w:i/>
          <w:color w:val="231F20"/>
          <w:w w:val="105"/>
        </w:rPr>
        <w:t>Kim</w:t>
      </w:r>
      <w:r>
        <w:rPr>
          <w:i/>
          <w:color w:val="231F20"/>
          <w:spacing w:val="-12"/>
          <w:w w:val="105"/>
        </w:rPr>
        <w:t> </w:t>
      </w:r>
      <w:r>
        <w:rPr>
          <w:i/>
          <w:color w:val="231F20"/>
          <w:w w:val="105"/>
        </w:rPr>
        <w:t>Sơn</w:t>
      </w:r>
      <w:r>
        <w:rPr>
          <w:i/>
          <w:color w:val="231F20"/>
          <w:spacing w:val="-12"/>
          <w:w w:val="105"/>
        </w:rPr>
        <w:t> </w:t>
      </w:r>
      <w:r>
        <w:rPr>
          <w:i/>
          <w:color w:val="231F20"/>
          <w:w w:val="105"/>
        </w:rPr>
        <w:t>Hoạt</w:t>
      </w:r>
      <w:r>
        <w:rPr>
          <w:i/>
          <w:color w:val="231F20"/>
          <w:spacing w:val="-12"/>
          <w:w w:val="105"/>
        </w:rPr>
        <w:t> </w:t>
      </w:r>
      <w:r>
        <w:rPr>
          <w:i/>
          <w:color w:val="231F20"/>
          <w:w w:val="105"/>
        </w:rPr>
        <w:t>Phật </w:t>
      </w:r>
      <w:r>
        <w:rPr>
          <w:color w:val="231F20"/>
          <w:w w:val="105"/>
        </w:rPr>
        <w:t>(Phật</w:t>
      </w:r>
      <w:r>
        <w:rPr>
          <w:color w:val="231F20"/>
          <w:spacing w:val="-12"/>
          <w:w w:val="105"/>
        </w:rPr>
        <w:t> </w:t>
      </w:r>
      <w:r>
        <w:rPr>
          <w:color w:val="231F20"/>
          <w:w w:val="105"/>
        </w:rPr>
        <w:t>sống</w:t>
      </w:r>
      <w:r>
        <w:rPr>
          <w:color w:val="231F20"/>
          <w:spacing w:val="-12"/>
          <w:w w:val="105"/>
        </w:rPr>
        <w:t> </w:t>
      </w:r>
      <w:r>
        <w:rPr>
          <w:color w:val="231F20"/>
          <w:w w:val="105"/>
        </w:rPr>
        <w:t>chùa</w:t>
      </w:r>
      <w:r>
        <w:rPr>
          <w:color w:val="231F20"/>
          <w:spacing w:val="-12"/>
          <w:w w:val="105"/>
        </w:rPr>
        <w:t> </w:t>
      </w:r>
      <w:r>
        <w:rPr>
          <w:color w:val="231F20"/>
          <w:w w:val="105"/>
        </w:rPr>
        <w:t>Kim</w:t>
      </w:r>
      <w:r>
        <w:rPr>
          <w:color w:val="231F20"/>
          <w:spacing w:val="-12"/>
          <w:w w:val="105"/>
        </w:rPr>
        <w:t> </w:t>
      </w:r>
      <w:r>
        <w:rPr>
          <w:color w:val="231F20"/>
          <w:w w:val="105"/>
        </w:rPr>
        <w:t>Sơn).</w:t>
      </w:r>
      <w:r>
        <w:rPr>
          <w:color w:val="231F20"/>
          <w:spacing w:val="-12"/>
          <w:w w:val="105"/>
        </w:rPr>
        <w:t> </w:t>
      </w:r>
      <w:r>
        <w:rPr>
          <w:color w:val="231F20"/>
          <w:w w:val="105"/>
        </w:rPr>
        <w:t>Đấy</w:t>
      </w:r>
      <w:r>
        <w:rPr>
          <w:color w:val="231F20"/>
          <w:spacing w:val="-12"/>
          <w:w w:val="105"/>
        </w:rPr>
        <w:t> </w:t>
      </w:r>
      <w:r>
        <w:rPr>
          <w:color w:val="231F20"/>
          <w:w w:val="105"/>
        </w:rPr>
        <w:t>là</w:t>
      </w:r>
      <w:r>
        <w:rPr>
          <w:color w:val="231F20"/>
          <w:spacing w:val="-12"/>
          <w:w w:val="105"/>
        </w:rPr>
        <w:t> </w:t>
      </w:r>
      <w:r>
        <w:rPr>
          <w:color w:val="231F20"/>
          <w:w w:val="105"/>
        </w:rPr>
        <w:t>chùa</w:t>
      </w:r>
      <w:r>
        <w:rPr>
          <w:color w:val="231F20"/>
          <w:spacing w:val="-12"/>
          <w:w w:val="105"/>
        </w:rPr>
        <w:t> </w:t>
      </w:r>
      <w:r>
        <w:rPr>
          <w:color w:val="231F20"/>
          <w:w w:val="105"/>
        </w:rPr>
        <w:t>Giang</w:t>
      </w:r>
      <w:r>
        <w:rPr>
          <w:color w:val="231F20"/>
          <w:spacing w:val="-12"/>
          <w:w w:val="105"/>
        </w:rPr>
        <w:t> </w:t>
      </w:r>
      <w:r>
        <w:rPr>
          <w:color w:val="231F20"/>
          <w:w w:val="105"/>
        </w:rPr>
        <w:t>Thiên</w:t>
      </w:r>
      <w:r>
        <w:rPr>
          <w:color w:val="231F20"/>
          <w:spacing w:val="-12"/>
          <w:w w:val="105"/>
        </w:rPr>
        <w:t> </w:t>
      </w:r>
      <w:r>
        <w:rPr>
          <w:color w:val="231F20"/>
          <w:w w:val="105"/>
        </w:rPr>
        <w:t>ở</w:t>
      </w:r>
      <w:r>
        <w:rPr>
          <w:color w:val="231F20"/>
          <w:spacing w:val="-12"/>
          <w:w w:val="105"/>
        </w:rPr>
        <w:t> </w:t>
      </w:r>
      <w:r>
        <w:rPr>
          <w:color w:val="231F20"/>
          <w:w w:val="105"/>
        </w:rPr>
        <w:t>Nam </w:t>
      </w:r>
      <w:r>
        <w:rPr>
          <w:color w:val="231F20"/>
        </w:rPr>
        <w:t>Kinh thuộc Trung Quốc Đại Lục, tức Kim Sơn Tự, ở trên một </w:t>
      </w:r>
      <w:r>
        <w:rPr>
          <w:color w:val="231F20"/>
          <w:w w:val="105"/>
        </w:rPr>
        <w:t>hòn</w:t>
      </w:r>
      <w:r>
        <w:rPr>
          <w:color w:val="231F20"/>
          <w:spacing w:val="-20"/>
          <w:w w:val="105"/>
        </w:rPr>
        <w:t> </w:t>
      </w:r>
      <w:r>
        <w:rPr>
          <w:color w:val="231F20"/>
          <w:w w:val="105"/>
        </w:rPr>
        <w:t>đảo</w:t>
      </w:r>
      <w:r>
        <w:rPr>
          <w:color w:val="231F20"/>
          <w:spacing w:val="-20"/>
          <w:w w:val="105"/>
        </w:rPr>
        <w:t> </w:t>
      </w:r>
      <w:r>
        <w:rPr>
          <w:color w:val="231F20"/>
          <w:w w:val="105"/>
        </w:rPr>
        <w:t>nhỏ</w:t>
      </w:r>
      <w:r>
        <w:rPr>
          <w:color w:val="231F20"/>
          <w:spacing w:val="-21"/>
          <w:w w:val="105"/>
        </w:rPr>
        <w:t> </w:t>
      </w:r>
      <w:r>
        <w:rPr>
          <w:color w:val="231F20"/>
          <w:w w:val="105"/>
        </w:rPr>
        <w:t>trong</w:t>
      </w:r>
      <w:r>
        <w:rPr>
          <w:color w:val="231F20"/>
          <w:spacing w:val="-20"/>
          <w:w w:val="105"/>
        </w:rPr>
        <w:t> </w:t>
      </w:r>
      <w:r>
        <w:rPr>
          <w:color w:val="231F20"/>
          <w:w w:val="105"/>
        </w:rPr>
        <w:t>sông</w:t>
      </w:r>
      <w:r>
        <w:rPr>
          <w:color w:val="231F20"/>
          <w:spacing w:val="-20"/>
          <w:w w:val="105"/>
        </w:rPr>
        <w:t> </w:t>
      </w:r>
      <w:r>
        <w:rPr>
          <w:color w:val="231F20"/>
          <w:w w:val="105"/>
        </w:rPr>
        <w:t>Trường</w:t>
      </w:r>
      <w:r>
        <w:rPr>
          <w:color w:val="231F20"/>
          <w:spacing w:val="-20"/>
          <w:w w:val="105"/>
        </w:rPr>
        <w:t> </w:t>
      </w:r>
      <w:r>
        <w:rPr>
          <w:color w:val="231F20"/>
          <w:w w:val="105"/>
        </w:rPr>
        <w:t>Giang.</w:t>
      </w:r>
      <w:r>
        <w:rPr>
          <w:color w:val="231F20"/>
          <w:spacing w:val="-20"/>
          <w:w w:val="105"/>
        </w:rPr>
        <w:t> </w:t>
      </w:r>
      <w:r>
        <w:rPr>
          <w:color w:val="231F20"/>
          <w:w w:val="105"/>
        </w:rPr>
        <w:t>Đây</w:t>
      </w:r>
      <w:r>
        <w:rPr>
          <w:color w:val="231F20"/>
          <w:spacing w:val="-20"/>
          <w:w w:val="105"/>
        </w:rPr>
        <w:t> </w:t>
      </w:r>
      <w:r>
        <w:rPr>
          <w:color w:val="231F20"/>
          <w:w w:val="105"/>
        </w:rPr>
        <w:t>là</w:t>
      </w:r>
      <w:r>
        <w:rPr>
          <w:color w:val="231F20"/>
          <w:spacing w:val="-21"/>
          <w:w w:val="105"/>
        </w:rPr>
        <w:t> </w:t>
      </w:r>
      <w:r>
        <w:rPr>
          <w:color w:val="231F20"/>
          <w:w w:val="105"/>
        </w:rPr>
        <w:t>một</w:t>
      </w:r>
      <w:r>
        <w:rPr>
          <w:color w:val="231F20"/>
          <w:spacing w:val="-20"/>
          <w:w w:val="105"/>
        </w:rPr>
        <w:t> </w:t>
      </w:r>
      <w:r>
        <w:rPr>
          <w:color w:val="231F20"/>
          <w:w w:val="105"/>
        </w:rPr>
        <w:t>đạo</w:t>
      </w:r>
      <w:r>
        <w:rPr>
          <w:color w:val="231F20"/>
          <w:spacing w:val="-20"/>
          <w:w w:val="105"/>
        </w:rPr>
        <w:t> </w:t>
      </w:r>
      <w:r>
        <w:rPr>
          <w:color w:val="231F20"/>
          <w:w w:val="105"/>
        </w:rPr>
        <w:t>tràng Thiền</w:t>
      </w:r>
      <w:r>
        <w:rPr>
          <w:color w:val="231F20"/>
          <w:spacing w:val="-21"/>
          <w:w w:val="105"/>
        </w:rPr>
        <w:t> </w:t>
      </w:r>
      <w:r>
        <w:rPr>
          <w:color w:val="231F20"/>
          <w:w w:val="105"/>
        </w:rPr>
        <w:t>tông</w:t>
      </w:r>
      <w:r>
        <w:rPr>
          <w:color w:val="231F20"/>
          <w:spacing w:val="-21"/>
          <w:w w:val="105"/>
        </w:rPr>
        <w:t> </w:t>
      </w:r>
      <w:r>
        <w:rPr>
          <w:color w:val="231F20"/>
          <w:w w:val="105"/>
        </w:rPr>
        <w:t>rất</w:t>
      </w:r>
      <w:r>
        <w:rPr>
          <w:color w:val="231F20"/>
          <w:spacing w:val="-21"/>
          <w:w w:val="105"/>
        </w:rPr>
        <w:t> </w:t>
      </w:r>
      <w:r>
        <w:rPr>
          <w:color w:val="231F20"/>
          <w:w w:val="105"/>
        </w:rPr>
        <w:t>nổi</w:t>
      </w:r>
      <w:r>
        <w:rPr>
          <w:color w:val="231F20"/>
          <w:spacing w:val="-21"/>
          <w:w w:val="105"/>
        </w:rPr>
        <w:t> </w:t>
      </w:r>
      <w:r>
        <w:rPr>
          <w:color w:val="231F20"/>
          <w:w w:val="105"/>
        </w:rPr>
        <w:t>tiếng.</w:t>
      </w:r>
      <w:r>
        <w:rPr>
          <w:color w:val="231F20"/>
          <w:spacing w:val="-22"/>
          <w:w w:val="105"/>
        </w:rPr>
        <w:t> </w:t>
      </w:r>
      <w:r>
        <w:rPr>
          <w:i/>
          <w:color w:val="231F20"/>
          <w:w w:val="105"/>
        </w:rPr>
        <w:t>Kim</w:t>
      </w:r>
      <w:r>
        <w:rPr>
          <w:i/>
          <w:color w:val="231F20"/>
          <w:spacing w:val="-21"/>
          <w:w w:val="105"/>
        </w:rPr>
        <w:t> </w:t>
      </w:r>
      <w:r>
        <w:rPr>
          <w:i/>
          <w:color w:val="231F20"/>
          <w:w w:val="105"/>
        </w:rPr>
        <w:t>Sơn</w:t>
      </w:r>
      <w:r>
        <w:rPr>
          <w:i/>
          <w:color w:val="231F20"/>
          <w:spacing w:val="-22"/>
          <w:w w:val="105"/>
        </w:rPr>
        <w:t> </w:t>
      </w:r>
      <w:r>
        <w:rPr>
          <w:i/>
          <w:color w:val="231F20"/>
          <w:w w:val="105"/>
        </w:rPr>
        <w:t>Hoạt</w:t>
      </w:r>
      <w:r>
        <w:rPr>
          <w:i/>
          <w:color w:val="231F20"/>
          <w:spacing w:val="-21"/>
          <w:w w:val="105"/>
        </w:rPr>
        <w:t> </w:t>
      </w:r>
      <w:r>
        <w:rPr>
          <w:i/>
          <w:color w:val="231F20"/>
          <w:w w:val="105"/>
        </w:rPr>
        <w:t>Phật</w:t>
      </w:r>
      <w:r>
        <w:rPr>
          <w:i/>
          <w:color w:val="231F20"/>
          <w:spacing w:val="-21"/>
          <w:w w:val="105"/>
        </w:rPr>
        <w:t> </w:t>
      </w:r>
      <w:r>
        <w:rPr>
          <w:color w:val="231F20"/>
          <w:w w:val="105"/>
        </w:rPr>
        <w:t>xuất</w:t>
      </w:r>
      <w:r>
        <w:rPr>
          <w:color w:val="231F20"/>
          <w:spacing w:val="-21"/>
          <w:w w:val="105"/>
        </w:rPr>
        <w:t> </w:t>
      </w:r>
      <w:r>
        <w:rPr>
          <w:color w:val="231F20"/>
          <w:w w:val="105"/>
        </w:rPr>
        <w:t>hiện</w:t>
      </w:r>
      <w:r>
        <w:rPr>
          <w:color w:val="231F20"/>
          <w:spacing w:val="-21"/>
          <w:w w:val="105"/>
        </w:rPr>
        <w:t> </w:t>
      </w:r>
      <w:r>
        <w:rPr>
          <w:color w:val="231F20"/>
          <w:w w:val="105"/>
        </w:rPr>
        <w:t>ở</w:t>
      </w:r>
      <w:r>
        <w:rPr>
          <w:color w:val="231F20"/>
          <w:spacing w:val="-21"/>
          <w:w w:val="105"/>
        </w:rPr>
        <w:t> </w:t>
      </w:r>
      <w:r>
        <w:rPr>
          <w:color w:val="231F20"/>
          <w:w w:val="105"/>
        </w:rPr>
        <w:t>đấy. Ngài</w:t>
      </w:r>
      <w:r>
        <w:rPr>
          <w:color w:val="231F20"/>
          <w:spacing w:val="-20"/>
          <w:w w:val="105"/>
        </w:rPr>
        <w:t> </w:t>
      </w:r>
      <w:r>
        <w:rPr>
          <w:color w:val="231F20"/>
          <w:w w:val="105"/>
        </w:rPr>
        <w:t>có</w:t>
      </w:r>
      <w:r>
        <w:rPr>
          <w:color w:val="231F20"/>
          <w:spacing w:val="-20"/>
          <w:w w:val="105"/>
        </w:rPr>
        <w:t> </w:t>
      </w:r>
      <w:r>
        <w:rPr>
          <w:color w:val="231F20"/>
          <w:w w:val="105"/>
        </w:rPr>
        <w:t>pháp</w:t>
      </w:r>
      <w:r>
        <w:rPr>
          <w:color w:val="231F20"/>
          <w:spacing w:val="-20"/>
          <w:w w:val="105"/>
        </w:rPr>
        <w:t> </w:t>
      </w:r>
      <w:r>
        <w:rPr>
          <w:color w:val="231F20"/>
          <w:w w:val="105"/>
        </w:rPr>
        <w:t>danh</w:t>
      </w:r>
      <w:r>
        <w:rPr>
          <w:color w:val="231F20"/>
          <w:spacing w:val="-20"/>
          <w:w w:val="105"/>
        </w:rPr>
        <w:t> </w:t>
      </w:r>
      <w:r>
        <w:rPr>
          <w:color w:val="231F20"/>
          <w:w w:val="105"/>
        </w:rPr>
        <w:t>là</w:t>
      </w:r>
      <w:r>
        <w:rPr>
          <w:color w:val="231F20"/>
          <w:spacing w:val="-20"/>
          <w:w w:val="105"/>
        </w:rPr>
        <w:t> </w:t>
      </w:r>
      <w:r>
        <w:rPr>
          <w:color w:val="231F20"/>
          <w:w w:val="105"/>
        </w:rPr>
        <w:t>Diệu</w:t>
      </w:r>
      <w:r>
        <w:rPr>
          <w:color w:val="231F20"/>
          <w:spacing w:val="-20"/>
          <w:w w:val="105"/>
        </w:rPr>
        <w:t> </w:t>
      </w:r>
      <w:r>
        <w:rPr>
          <w:color w:val="231F20"/>
          <w:w w:val="105"/>
        </w:rPr>
        <w:t>Thiện,</w:t>
      </w:r>
      <w:r>
        <w:rPr>
          <w:color w:val="231F20"/>
          <w:spacing w:val="-20"/>
          <w:w w:val="105"/>
        </w:rPr>
        <w:t> </w:t>
      </w:r>
      <w:r>
        <w:rPr>
          <w:color w:val="231F20"/>
          <w:w w:val="105"/>
        </w:rPr>
        <w:t>tức</w:t>
      </w:r>
      <w:r>
        <w:rPr>
          <w:color w:val="231F20"/>
          <w:spacing w:val="-20"/>
          <w:w w:val="105"/>
        </w:rPr>
        <w:t> </w:t>
      </w:r>
      <w:r>
        <w:rPr>
          <w:color w:val="231F20"/>
          <w:w w:val="105"/>
        </w:rPr>
        <w:t>là</w:t>
      </w:r>
      <w:r>
        <w:rPr>
          <w:color w:val="231F20"/>
          <w:spacing w:val="-20"/>
          <w:w w:val="105"/>
        </w:rPr>
        <w:t> </w:t>
      </w:r>
      <w:r>
        <w:rPr>
          <w:color w:val="231F20"/>
          <w:w w:val="105"/>
        </w:rPr>
        <w:t>pháp</w:t>
      </w:r>
      <w:r>
        <w:rPr>
          <w:color w:val="231F20"/>
          <w:spacing w:val="-20"/>
          <w:w w:val="105"/>
        </w:rPr>
        <w:t> </w:t>
      </w:r>
      <w:r>
        <w:rPr>
          <w:color w:val="231F20"/>
          <w:w w:val="105"/>
        </w:rPr>
        <w:t>sư</w:t>
      </w:r>
      <w:r>
        <w:rPr>
          <w:color w:val="231F20"/>
          <w:spacing w:val="-20"/>
          <w:w w:val="105"/>
        </w:rPr>
        <w:t> </w:t>
      </w:r>
      <w:r>
        <w:rPr>
          <w:color w:val="231F20"/>
          <w:w w:val="105"/>
        </w:rPr>
        <w:t>Diệu</w:t>
      </w:r>
      <w:r>
        <w:rPr>
          <w:color w:val="231F20"/>
          <w:spacing w:val="-20"/>
          <w:w w:val="105"/>
        </w:rPr>
        <w:t> </w:t>
      </w:r>
      <w:r>
        <w:rPr>
          <w:color w:val="231F20"/>
          <w:w w:val="105"/>
        </w:rPr>
        <w:t>Thiện. Hành</w:t>
      </w:r>
      <w:r>
        <w:rPr>
          <w:color w:val="231F20"/>
          <w:spacing w:val="5"/>
          <w:w w:val="105"/>
        </w:rPr>
        <w:t> </w:t>
      </w:r>
      <w:r>
        <w:rPr>
          <w:color w:val="231F20"/>
          <w:w w:val="105"/>
        </w:rPr>
        <w:t>vi,</w:t>
      </w:r>
      <w:r>
        <w:rPr>
          <w:color w:val="231F20"/>
          <w:spacing w:val="6"/>
          <w:w w:val="105"/>
        </w:rPr>
        <w:t> </w:t>
      </w:r>
      <w:r>
        <w:rPr>
          <w:color w:val="231F20"/>
          <w:w w:val="105"/>
        </w:rPr>
        <w:t>dáng</w:t>
      </w:r>
      <w:r>
        <w:rPr>
          <w:color w:val="231F20"/>
          <w:spacing w:val="6"/>
          <w:w w:val="105"/>
        </w:rPr>
        <w:t> </w:t>
      </w:r>
      <w:r>
        <w:rPr>
          <w:color w:val="231F20"/>
          <w:w w:val="105"/>
        </w:rPr>
        <w:t>vẻ</w:t>
      </w:r>
      <w:r>
        <w:rPr>
          <w:color w:val="231F20"/>
          <w:spacing w:val="5"/>
          <w:w w:val="105"/>
        </w:rPr>
        <w:t> </w:t>
      </w:r>
      <w:r>
        <w:rPr>
          <w:color w:val="231F20"/>
          <w:w w:val="105"/>
        </w:rPr>
        <w:t>rất</w:t>
      </w:r>
      <w:r>
        <w:rPr>
          <w:color w:val="231F20"/>
          <w:spacing w:val="6"/>
          <w:w w:val="105"/>
        </w:rPr>
        <w:t> </w:t>
      </w:r>
      <w:r>
        <w:rPr>
          <w:color w:val="231F20"/>
          <w:w w:val="105"/>
        </w:rPr>
        <w:t>giống</w:t>
      </w:r>
      <w:r>
        <w:rPr>
          <w:color w:val="231F20"/>
          <w:spacing w:val="6"/>
          <w:w w:val="105"/>
        </w:rPr>
        <w:t> </w:t>
      </w:r>
      <w:r>
        <w:rPr>
          <w:color w:val="231F20"/>
          <w:w w:val="105"/>
        </w:rPr>
        <w:t>Tế</w:t>
      </w:r>
      <w:r>
        <w:rPr>
          <w:color w:val="231F20"/>
          <w:spacing w:val="6"/>
          <w:w w:val="105"/>
        </w:rPr>
        <w:t> </w:t>
      </w:r>
      <w:r>
        <w:rPr>
          <w:color w:val="231F20"/>
          <w:w w:val="105"/>
        </w:rPr>
        <w:t>Công,</w:t>
      </w:r>
      <w:r>
        <w:rPr>
          <w:color w:val="231F20"/>
          <w:spacing w:val="5"/>
          <w:w w:val="105"/>
        </w:rPr>
        <w:t> </w:t>
      </w:r>
      <w:r>
        <w:rPr>
          <w:color w:val="231F20"/>
          <w:w w:val="105"/>
        </w:rPr>
        <w:t>cũng</w:t>
      </w:r>
      <w:r>
        <w:rPr>
          <w:color w:val="231F20"/>
          <w:spacing w:val="6"/>
          <w:w w:val="105"/>
        </w:rPr>
        <w:t> </w:t>
      </w:r>
      <w:r>
        <w:rPr>
          <w:color w:val="231F20"/>
          <w:w w:val="105"/>
        </w:rPr>
        <w:t>rất</w:t>
      </w:r>
      <w:r>
        <w:rPr>
          <w:color w:val="231F20"/>
          <w:spacing w:val="6"/>
          <w:w w:val="105"/>
        </w:rPr>
        <w:t> </w:t>
      </w:r>
      <w:r>
        <w:rPr>
          <w:color w:val="231F20"/>
          <w:w w:val="105"/>
        </w:rPr>
        <w:t>lôi</w:t>
      </w:r>
      <w:r>
        <w:rPr>
          <w:color w:val="231F20"/>
          <w:spacing w:val="5"/>
          <w:w w:val="105"/>
        </w:rPr>
        <w:t> </w:t>
      </w:r>
      <w:r>
        <w:rPr>
          <w:color w:val="231F20"/>
          <w:w w:val="105"/>
        </w:rPr>
        <w:t>thôi,</w:t>
      </w:r>
      <w:r>
        <w:rPr>
          <w:color w:val="231F20"/>
          <w:spacing w:val="4"/>
          <w:w w:val="105"/>
        </w:rPr>
        <w:t> </w:t>
      </w:r>
      <w:r>
        <w:rPr>
          <w:color w:val="231F20"/>
          <w:spacing w:val="-4"/>
          <w:w w:val="105"/>
        </w:rPr>
        <w:t>suốt</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năm</w:t>
      </w:r>
      <w:r>
        <w:rPr>
          <w:color w:val="231F20"/>
          <w:spacing w:val="-18"/>
          <w:w w:val="105"/>
        </w:rPr>
        <w:t> </w:t>
      </w:r>
      <w:r>
        <w:rPr>
          <w:color w:val="231F20"/>
          <w:w w:val="105"/>
        </w:rPr>
        <w:t>khoác</w:t>
      </w:r>
      <w:r>
        <w:rPr>
          <w:color w:val="231F20"/>
          <w:spacing w:val="-18"/>
          <w:w w:val="105"/>
        </w:rPr>
        <w:t> </w:t>
      </w:r>
      <w:r>
        <w:rPr>
          <w:color w:val="231F20"/>
          <w:w w:val="105"/>
        </w:rPr>
        <w:t>một</w:t>
      </w:r>
      <w:r>
        <w:rPr>
          <w:color w:val="231F20"/>
          <w:spacing w:val="-18"/>
          <w:w w:val="105"/>
        </w:rPr>
        <w:t> </w:t>
      </w:r>
      <w:r>
        <w:rPr>
          <w:color w:val="231F20"/>
          <w:w w:val="105"/>
        </w:rPr>
        <w:t>chiếc</w:t>
      </w:r>
      <w:r>
        <w:rPr>
          <w:color w:val="231F20"/>
          <w:spacing w:val="-18"/>
          <w:w w:val="105"/>
        </w:rPr>
        <w:t> </w:t>
      </w:r>
      <w:r>
        <w:rPr>
          <w:color w:val="231F20"/>
          <w:w w:val="105"/>
        </w:rPr>
        <w:t>áo</w:t>
      </w:r>
      <w:r>
        <w:rPr>
          <w:color w:val="231F20"/>
          <w:spacing w:val="-18"/>
          <w:w w:val="105"/>
        </w:rPr>
        <w:t> </w:t>
      </w:r>
      <w:r>
        <w:rPr>
          <w:color w:val="231F20"/>
          <w:w w:val="105"/>
        </w:rPr>
        <w:t>dài,</w:t>
      </w:r>
      <w:r>
        <w:rPr>
          <w:color w:val="231F20"/>
          <w:spacing w:val="-18"/>
          <w:w w:val="105"/>
        </w:rPr>
        <w:t> </w:t>
      </w:r>
      <w:r>
        <w:rPr>
          <w:color w:val="231F20"/>
          <w:w w:val="105"/>
        </w:rPr>
        <w:t>bên</w:t>
      </w:r>
      <w:r>
        <w:rPr>
          <w:color w:val="231F20"/>
          <w:spacing w:val="-18"/>
          <w:w w:val="105"/>
        </w:rPr>
        <w:t> </w:t>
      </w:r>
      <w:r>
        <w:rPr>
          <w:color w:val="231F20"/>
          <w:w w:val="105"/>
        </w:rPr>
        <w:t>trong</w:t>
      </w:r>
      <w:r>
        <w:rPr>
          <w:color w:val="231F20"/>
          <w:spacing w:val="-18"/>
          <w:w w:val="105"/>
        </w:rPr>
        <w:t> </w:t>
      </w:r>
      <w:r>
        <w:rPr>
          <w:color w:val="231F20"/>
          <w:w w:val="105"/>
        </w:rPr>
        <w:t>là</w:t>
      </w:r>
      <w:r>
        <w:rPr>
          <w:color w:val="231F20"/>
          <w:spacing w:val="-18"/>
          <w:w w:val="105"/>
        </w:rPr>
        <w:t> </w:t>
      </w:r>
      <w:r>
        <w:rPr>
          <w:color w:val="231F20"/>
          <w:w w:val="105"/>
        </w:rPr>
        <w:t>một</w:t>
      </w:r>
      <w:r>
        <w:rPr>
          <w:color w:val="231F20"/>
          <w:spacing w:val="-18"/>
          <w:w w:val="105"/>
        </w:rPr>
        <w:t> </w:t>
      </w:r>
      <w:r>
        <w:rPr>
          <w:color w:val="231F20"/>
          <w:w w:val="105"/>
        </w:rPr>
        <w:t>cái</w:t>
      </w:r>
      <w:r>
        <w:rPr>
          <w:color w:val="231F20"/>
          <w:spacing w:val="-18"/>
          <w:w w:val="105"/>
        </w:rPr>
        <w:t> </w:t>
      </w:r>
      <w:r>
        <w:rPr>
          <w:color w:val="231F20"/>
          <w:w w:val="105"/>
        </w:rPr>
        <w:t>quần</w:t>
      </w:r>
      <w:r>
        <w:rPr>
          <w:color w:val="231F20"/>
          <w:spacing w:val="-18"/>
          <w:w w:val="105"/>
        </w:rPr>
        <w:t> </w:t>
      </w:r>
      <w:r>
        <w:rPr>
          <w:color w:val="231F20"/>
          <w:w w:val="105"/>
        </w:rPr>
        <w:t>ngắn, </w:t>
      </w:r>
      <w:r>
        <w:rPr>
          <w:color w:val="231F20"/>
        </w:rPr>
        <w:t>bên ngoài mặc áo dài, ăn mặc không giống ai! Xuân, Hạ, Thu, </w:t>
      </w:r>
      <w:r>
        <w:rPr>
          <w:color w:val="231F20"/>
          <w:w w:val="105"/>
        </w:rPr>
        <w:t>Đông</w:t>
      </w:r>
      <w:r>
        <w:rPr>
          <w:color w:val="231F20"/>
          <w:spacing w:val="-22"/>
          <w:w w:val="105"/>
        </w:rPr>
        <w:t> </w:t>
      </w:r>
      <w:r>
        <w:rPr>
          <w:color w:val="231F20"/>
          <w:w w:val="105"/>
        </w:rPr>
        <w:t>đều</w:t>
      </w:r>
      <w:r>
        <w:rPr>
          <w:color w:val="231F20"/>
          <w:spacing w:val="-22"/>
          <w:w w:val="105"/>
        </w:rPr>
        <w:t> </w:t>
      </w:r>
      <w:r>
        <w:rPr>
          <w:color w:val="231F20"/>
          <w:w w:val="105"/>
        </w:rPr>
        <w:t>đóng</w:t>
      </w:r>
      <w:r>
        <w:rPr>
          <w:color w:val="231F20"/>
          <w:spacing w:val="-22"/>
          <w:w w:val="105"/>
        </w:rPr>
        <w:t> </w:t>
      </w:r>
      <w:r>
        <w:rPr>
          <w:color w:val="231F20"/>
          <w:w w:val="105"/>
        </w:rPr>
        <w:t>bộ</w:t>
      </w:r>
      <w:r>
        <w:rPr>
          <w:color w:val="231F20"/>
          <w:spacing w:val="-22"/>
          <w:w w:val="105"/>
        </w:rPr>
        <w:t> </w:t>
      </w:r>
      <w:r>
        <w:rPr>
          <w:color w:val="231F20"/>
          <w:w w:val="105"/>
        </w:rPr>
        <w:t>như</w:t>
      </w:r>
      <w:r>
        <w:rPr>
          <w:color w:val="231F20"/>
          <w:spacing w:val="-22"/>
          <w:w w:val="105"/>
        </w:rPr>
        <w:t> </w:t>
      </w:r>
      <w:r>
        <w:rPr>
          <w:color w:val="231F20"/>
          <w:w w:val="105"/>
        </w:rPr>
        <w:t>thế,</w:t>
      </w:r>
      <w:r>
        <w:rPr>
          <w:color w:val="231F20"/>
          <w:spacing w:val="-22"/>
          <w:w w:val="105"/>
        </w:rPr>
        <w:t> </w:t>
      </w:r>
      <w:r>
        <w:rPr>
          <w:color w:val="231F20"/>
          <w:w w:val="105"/>
        </w:rPr>
        <w:t>mùa</w:t>
      </w:r>
      <w:r>
        <w:rPr>
          <w:color w:val="231F20"/>
          <w:spacing w:val="-22"/>
          <w:w w:val="105"/>
        </w:rPr>
        <w:t> </w:t>
      </w:r>
      <w:r>
        <w:rPr>
          <w:color w:val="231F20"/>
          <w:w w:val="105"/>
        </w:rPr>
        <w:t>Đông</w:t>
      </w:r>
      <w:r>
        <w:rPr>
          <w:color w:val="231F20"/>
          <w:spacing w:val="-22"/>
          <w:w w:val="105"/>
        </w:rPr>
        <w:t> </w:t>
      </w:r>
      <w:r>
        <w:rPr>
          <w:color w:val="231F20"/>
          <w:w w:val="105"/>
        </w:rPr>
        <w:t>cũng</w:t>
      </w:r>
      <w:r>
        <w:rPr>
          <w:color w:val="231F20"/>
          <w:spacing w:val="-22"/>
          <w:w w:val="105"/>
        </w:rPr>
        <w:t> </w:t>
      </w:r>
      <w:r>
        <w:rPr>
          <w:color w:val="231F20"/>
          <w:w w:val="105"/>
        </w:rPr>
        <w:t>chẳng</w:t>
      </w:r>
      <w:r>
        <w:rPr>
          <w:color w:val="231F20"/>
          <w:spacing w:val="-22"/>
          <w:w w:val="105"/>
        </w:rPr>
        <w:t> </w:t>
      </w:r>
      <w:r>
        <w:rPr>
          <w:color w:val="231F20"/>
          <w:w w:val="105"/>
        </w:rPr>
        <w:t>lạnh,</w:t>
      </w:r>
      <w:r>
        <w:rPr>
          <w:color w:val="231F20"/>
          <w:spacing w:val="-22"/>
          <w:w w:val="105"/>
        </w:rPr>
        <w:t> </w:t>
      </w:r>
      <w:r>
        <w:rPr>
          <w:color w:val="231F20"/>
          <w:w w:val="105"/>
        </w:rPr>
        <w:t>mùa Hè cũng chẳng nóng.</w:t>
      </w:r>
    </w:p>
    <w:p>
      <w:pPr>
        <w:pStyle w:val="BodyText"/>
        <w:spacing w:line="307" w:lineRule="auto" w:before="135"/>
        <w:ind w:left="387" w:right="121" w:firstLine="453"/>
      </w:pPr>
      <w:r>
        <w:rPr>
          <w:color w:val="231F20"/>
          <w:w w:val="105"/>
        </w:rPr>
        <w:t>Ngài</w:t>
      </w:r>
      <w:r>
        <w:rPr>
          <w:color w:val="231F20"/>
          <w:spacing w:val="-23"/>
          <w:w w:val="105"/>
        </w:rPr>
        <w:t> </w:t>
      </w:r>
      <w:r>
        <w:rPr>
          <w:color w:val="231F20"/>
          <w:w w:val="105"/>
        </w:rPr>
        <w:t>có</w:t>
      </w:r>
      <w:r>
        <w:rPr>
          <w:color w:val="231F20"/>
          <w:spacing w:val="-22"/>
          <w:w w:val="105"/>
        </w:rPr>
        <w:t> </w:t>
      </w:r>
      <w:r>
        <w:rPr>
          <w:color w:val="231F20"/>
          <w:w w:val="105"/>
        </w:rPr>
        <w:t>Tha</w:t>
      </w:r>
      <w:r>
        <w:rPr>
          <w:color w:val="231F20"/>
          <w:spacing w:val="-22"/>
          <w:w w:val="105"/>
        </w:rPr>
        <w:t> </w:t>
      </w:r>
      <w:r>
        <w:rPr>
          <w:color w:val="231F20"/>
          <w:w w:val="105"/>
        </w:rPr>
        <w:t>tâm</w:t>
      </w:r>
      <w:r>
        <w:rPr>
          <w:color w:val="231F20"/>
          <w:spacing w:val="-23"/>
          <w:w w:val="105"/>
        </w:rPr>
        <w:t> </w:t>
      </w:r>
      <w:r>
        <w:rPr>
          <w:color w:val="231F20"/>
          <w:w w:val="105"/>
        </w:rPr>
        <w:t>thông.</w:t>
      </w:r>
      <w:r>
        <w:rPr>
          <w:color w:val="231F20"/>
          <w:spacing w:val="-22"/>
          <w:w w:val="105"/>
        </w:rPr>
        <w:t> </w:t>
      </w:r>
      <w:r>
        <w:rPr>
          <w:color w:val="231F20"/>
          <w:w w:val="105"/>
        </w:rPr>
        <w:t>Pháp</w:t>
      </w:r>
      <w:r>
        <w:rPr>
          <w:color w:val="231F20"/>
          <w:spacing w:val="-22"/>
          <w:w w:val="105"/>
        </w:rPr>
        <w:t> </w:t>
      </w:r>
      <w:r>
        <w:rPr>
          <w:color w:val="231F20"/>
          <w:w w:val="105"/>
        </w:rPr>
        <w:t>sư</w:t>
      </w:r>
      <w:r>
        <w:rPr>
          <w:color w:val="231F20"/>
          <w:spacing w:val="-23"/>
          <w:w w:val="105"/>
        </w:rPr>
        <w:t> </w:t>
      </w:r>
      <w:r>
        <w:rPr>
          <w:color w:val="231F20"/>
          <w:w w:val="105"/>
        </w:rPr>
        <w:t>Lạc</w:t>
      </w:r>
      <w:r>
        <w:rPr>
          <w:color w:val="231F20"/>
          <w:spacing w:val="-22"/>
          <w:w w:val="105"/>
        </w:rPr>
        <w:t> </w:t>
      </w:r>
      <w:r>
        <w:rPr>
          <w:color w:val="231F20"/>
          <w:w w:val="105"/>
        </w:rPr>
        <w:t>Quan</w:t>
      </w:r>
      <w:r>
        <w:rPr>
          <w:color w:val="231F20"/>
          <w:spacing w:val="-22"/>
          <w:w w:val="105"/>
        </w:rPr>
        <w:t> </w:t>
      </w:r>
      <w:r>
        <w:rPr>
          <w:color w:val="231F20"/>
          <w:w w:val="105"/>
        </w:rPr>
        <w:t>ở</w:t>
      </w:r>
      <w:r>
        <w:rPr>
          <w:color w:val="231F20"/>
          <w:spacing w:val="-23"/>
          <w:w w:val="105"/>
        </w:rPr>
        <w:t> </w:t>
      </w:r>
      <w:r>
        <w:rPr>
          <w:color w:val="231F20"/>
          <w:w w:val="105"/>
        </w:rPr>
        <w:t>cùng</w:t>
      </w:r>
      <w:r>
        <w:rPr>
          <w:color w:val="231F20"/>
          <w:spacing w:val="-22"/>
          <w:w w:val="105"/>
        </w:rPr>
        <w:t> </w:t>
      </w:r>
      <w:r>
        <w:rPr>
          <w:color w:val="231F20"/>
          <w:w w:val="105"/>
        </w:rPr>
        <w:t>chỗ</w:t>
      </w:r>
      <w:r>
        <w:rPr>
          <w:color w:val="231F20"/>
          <w:spacing w:val="-22"/>
          <w:w w:val="105"/>
        </w:rPr>
        <w:t> </w:t>
      </w:r>
      <w:r>
        <w:rPr>
          <w:color w:val="231F20"/>
          <w:w w:val="105"/>
        </w:rPr>
        <w:t>với Ngài suốt 4 tháng. Người sùng bái pháp sư Diệu Thiện rất nhiều. Pháp sư Lạc Quan thường nghĩ xem thử có thể phát hiện pháp sư Diệu Thiện có lỗi lầm nào hay chăng, rất chú ý</w:t>
      </w:r>
      <w:r>
        <w:rPr>
          <w:color w:val="231F20"/>
          <w:spacing w:val="-11"/>
          <w:w w:val="105"/>
        </w:rPr>
        <w:t> </w:t>
      </w:r>
      <w:r>
        <w:rPr>
          <w:color w:val="231F20"/>
          <w:w w:val="105"/>
        </w:rPr>
        <w:t>nhìn</w:t>
      </w:r>
      <w:r>
        <w:rPr>
          <w:color w:val="231F20"/>
          <w:spacing w:val="-11"/>
          <w:w w:val="105"/>
        </w:rPr>
        <w:t> </w:t>
      </w:r>
      <w:r>
        <w:rPr>
          <w:color w:val="231F20"/>
          <w:w w:val="105"/>
        </w:rPr>
        <w:t>Sư.</w:t>
      </w:r>
      <w:r>
        <w:rPr>
          <w:color w:val="231F20"/>
          <w:spacing w:val="-11"/>
          <w:w w:val="105"/>
        </w:rPr>
        <w:t> </w:t>
      </w:r>
      <w:r>
        <w:rPr>
          <w:color w:val="231F20"/>
          <w:w w:val="105"/>
        </w:rPr>
        <w:t>Dường</w:t>
      </w:r>
      <w:r>
        <w:rPr>
          <w:color w:val="231F20"/>
          <w:spacing w:val="-11"/>
          <w:w w:val="105"/>
        </w:rPr>
        <w:t> </w:t>
      </w:r>
      <w:r>
        <w:rPr>
          <w:color w:val="231F20"/>
          <w:w w:val="105"/>
        </w:rPr>
        <w:t>như</w:t>
      </w:r>
      <w:r>
        <w:rPr>
          <w:color w:val="231F20"/>
          <w:spacing w:val="-11"/>
          <w:w w:val="105"/>
        </w:rPr>
        <w:t> </w:t>
      </w:r>
      <w:r>
        <w:rPr>
          <w:color w:val="231F20"/>
          <w:w w:val="105"/>
        </w:rPr>
        <w:t>khi</w:t>
      </w:r>
      <w:r>
        <w:rPr>
          <w:color w:val="231F20"/>
          <w:spacing w:val="-11"/>
          <w:w w:val="105"/>
        </w:rPr>
        <w:t> </w:t>
      </w:r>
      <w:r>
        <w:rPr>
          <w:color w:val="231F20"/>
          <w:w w:val="105"/>
        </w:rPr>
        <w:t>pháp</w:t>
      </w:r>
      <w:r>
        <w:rPr>
          <w:color w:val="231F20"/>
          <w:spacing w:val="-11"/>
          <w:w w:val="105"/>
        </w:rPr>
        <w:t> </w:t>
      </w:r>
      <w:r>
        <w:rPr>
          <w:color w:val="231F20"/>
          <w:w w:val="105"/>
        </w:rPr>
        <w:t>sư</w:t>
      </w:r>
      <w:r>
        <w:rPr>
          <w:color w:val="231F20"/>
          <w:spacing w:val="-11"/>
          <w:w w:val="105"/>
        </w:rPr>
        <w:t> </w:t>
      </w:r>
      <w:r>
        <w:rPr>
          <w:color w:val="231F20"/>
          <w:w w:val="105"/>
        </w:rPr>
        <w:t>Lạc</w:t>
      </w:r>
      <w:r>
        <w:rPr>
          <w:color w:val="231F20"/>
          <w:spacing w:val="-11"/>
          <w:w w:val="105"/>
        </w:rPr>
        <w:t> </w:t>
      </w:r>
      <w:r>
        <w:rPr>
          <w:color w:val="231F20"/>
          <w:w w:val="105"/>
        </w:rPr>
        <w:t>Quan</w:t>
      </w:r>
      <w:r>
        <w:rPr>
          <w:color w:val="231F20"/>
          <w:spacing w:val="-11"/>
          <w:w w:val="105"/>
        </w:rPr>
        <w:t> </w:t>
      </w:r>
      <w:r>
        <w:rPr>
          <w:color w:val="231F20"/>
          <w:w w:val="105"/>
        </w:rPr>
        <w:t>khởi</w:t>
      </w:r>
      <w:r>
        <w:rPr>
          <w:color w:val="231F20"/>
          <w:spacing w:val="-11"/>
          <w:w w:val="105"/>
        </w:rPr>
        <w:t> </w:t>
      </w:r>
      <w:r>
        <w:rPr>
          <w:color w:val="231F20"/>
          <w:w w:val="105"/>
        </w:rPr>
        <w:t>tâm</w:t>
      </w:r>
      <w:r>
        <w:rPr>
          <w:color w:val="231F20"/>
          <w:spacing w:val="-11"/>
          <w:w w:val="105"/>
        </w:rPr>
        <w:t> </w:t>
      </w:r>
      <w:r>
        <w:rPr>
          <w:color w:val="231F20"/>
          <w:w w:val="105"/>
        </w:rPr>
        <w:t>động niệm,</w:t>
      </w:r>
      <w:r>
        <w:rPr>
          <w:color w:val="231F20"/>
          <w:spacing w:val="-12"/>
          <w:w w:val="105"/>
        </w:rPr>
        <w:t> </w:t>
      </w:r>
      <w:r>
        <w:rPr>
          <w:color w:val="231F20"/>
          <w:w w:val="105"/>
        </w:rPr>
        <w:t>Kim</w:t>
      </w:r>
      <w:r>
        <w:rPr>
          <w:color w:val="231F20"/>
          <w:spacing w:val="-12"/>
          <w:w w:val="105"/>
        </w:rPr>
        <w:t> </w:t>
      </w:r>
      <w:r>
        <w:rPr>
          <w:color w:val="231F20"/>
          <w:w w:val="105"/>
        </w:rPr>
        <w:t>Sơn</w:t>
      </w:r>
      <w:r>
        <w:rPr>
          <w:color w:val="231F20"/>
          <w:spacing w:val="-11"/>
          <w:w w:val="105"/>
        </w:rPr>
        <w:t> </w:t>
      </w:r>
      <w:r>
        <w:rPr>
          <w:color w:val="231F20"/>
          <w:w w:val="105"/>
        </w:rPr>
        <w:t>Hoạt</w:t>
      </w:r>
      <w:r>
        <w:rPr>
          <w:color w:val="231F20"/>
          <w:spacing w:val="-11"/>
          <w:w w:val="105"/>
        </w:rPr>
        <w:t> </w:t>
      </w:r>
      <w:r>
        <w:rPr>
          <w:color w:val="231F20"/>
          <w:w w:val="105"/>
        </w:rPr>
        <w:t>Phật</w:t>
      </w:r>
      <w:r>
        <w:rPr>
          <w:color w:val="231F20"/>
          <w:spacing w:val="-11"/>
          <w:w w:val="105"/>
        </w:rPr>
        <w:t> </w:t>
      </w:r>
      <w:r>
        <w:rPr>
          <w:color w:val="231F20"/>
          <w:w w:val="105"/>
        </w:rPr>
        <w:t>đều</w:t>
      </w:r>
      <w:r>
        <w:rPr>
          <w:color w:val="231F20"/>
          <w:spacing w:val="-11"/>
          <w:w w:val="105"/>
        </w:rPr>
        <w:t> </w:t>
      </w:r>
      <w:r>
        <w:rPr>
          <w:color w:val="231F20"/>
          <w:w w:val="105"/>
        </w:rPr>
        <w:t>biết,</w:t>
      </w:r>
      <w:r>
        <w:rPr>
          <w:color w:val="231F20"/>
          <w:spacing w:val="-12"/>
          <w:w w:val="105"/>
        </w:rPr>
        <w:t> </w:t>
      </w:r>
      <w:r>
        <w:rPr>
          <w:color w:val="231F20"/>
          <w:w w:val="105"/>
        </w:rPr>
        <w:t>trong</w:t>
      </w:r>
      <w:r>
        <w:rPr>
          <w:color w:val="231F20"/>
          <w:spacing w:val="-11"/>
          <w:w w:val="105"/>
        </w:rPr>
        <w:t> </w:t>
      </w:r>
      <w:r>
        <w:rPr>
          <w:color w:val="231F20"/>
          <w:w w:val="105"/>
        </w:rPr>
        <w:t>khi</w:t>
      </w:r>
      <w:r>
        <w:rPr>
          <w:color w:val="231F20"/>
          <w:spacing w:val="-12"/>
          <w:w w:val="105"/>
        </w:rPr>
        <w:t> </w:t>
      </w:r>
      <w:r>
        <w:rPr>
          <w:color w:val="231F20"/>
          <w:w w:val="105"/>
        </w:rPr>
        <w:t>nói</w:t>
      </w:r>
      <w:r>
        <w:rPr>
          <w:color w:val="231F20"/>
          <w:spacing w:val="-12"/>
          <w:w w:val="105"/>
        </w:rPr>
        <w:t> </w:t>
      </w:r>
      <w:r>
        <w:rPr>
          <w:color w:val="231F20"/>
          <w:w w:val="105"/>
        </w:rPr>
        <w:t>năng,</w:t>
      </w:r>
      <w:r>
        <w:rPr>
          <w:color w:val="231F20"/>
          <w:spacing w:val="-11"/>
          <w:w w:val="105"/>
        </w:rPr>
        <w:t> </w:t>
      </w:r>
      <w:r>
        <w:rPr>
          <w:color w:val="231F20"/>
          <w:w w:val="105"/>
        </w:rPr>
        <w:t>hoàn toàn nói toạc ra những điều pháp sư đang suy nghĩ.</w:t>
      </w:r>
    </w:p>
    <w:p>
      <w:pPr>
        <w:pStyle w:val="BodyText"/>
        <w:spacing w:line="307" w:lineRule="auto" w:before="130"/>
        <w:ind w:left="387" w:right="119" w:firstLine="453"/>
      </w:pPr>
      <w:r>
        <w:rPr>
          <w:color w:val="231F20"/>
          <w:w w:val="105"/>
        </w:rPr>
        <w:t>Vị</w:t>
      </w:r>
      <w:r>
        <w:rPr>
          <w:color w:val="231F20"/>
          <w:spacing w:val="-19"/>
          <w:w w:val="105"/>
        </w:rPr>
        <w:t> </w:t>
      </w:r>
      <w:r>
        <w:rPr>
          <w:color w:val="231F20"/>
          <w:w w:val="105"/>
        </w:rPr>
        <w:t>pháp</w:t>
      </w:r>
      <w:r>
        <w:rPr>
          <w:color w:val="231F20"/>
          <w:spacing w:val="-19"/>
          <w:w w:val="105"/>
        </w:rPr>
        <w:t> </w:t>
      </w:r>
      <w:r>
        <w:rPr>
          <w:color w:val="231F20"/>
          <w:w w:val="105"/>
        </w:rPr>
        <w:t>sư</w:t>
      </w:r>
      <w:r>
        <w:rPr>
          <w:color w:val="231F20"/>
          <w:spacing w:val="-19"/>
          <w:w w:val="105"/>
        </w:rPr>
        <w:t> </w:t>
      </w:r>
      <w:r>
        <w:rPr>
          <w:color w:val="231F20"/>
          <w:w w:val="105"/>
        </w:rPr>
        <w:t>ấy</w:t>
      </w:r>
      <w:r>
        <w:rPr>
          <w:color w:val="231F20"/>
          <w:spacing w:val="-19"/>
          <w:w w:val="105"/>
        </w:rPr>
        <w:t> </w:t>
      </w:r>
      <w:r>
        <w:rPr>
          <w:color w:val="231F20"/>
          <w:w w:val="105"/>
        </w:rPr>
        <w:t>nói:</w:t>
      </w:r>
      <w:r>
        <w:rPr>
          <w:color w:val="231F20"/>
          <w:spacing w:val="-20"/>
          <w:w w:val="105"/>
        </w:rPr>
        <w:t> </w:t>
      </w:r>
      <w:r>
        <w:rPr>
          <w:color w:val="231F20"/>
          <w:w w:val="105"/>
        </w:rPr>
        <w:t>Kim</w:t>
      </w:r>
      <w:r>
        <w:rPr>
          <w:color w:val="231F20"/>
          <w:spacing w:val="-19"/>
          <w:w w:val="105"/>
        </w:rPr>
        <w:t> </w:t>
      </w:r>
      <w:r>
        <w:rPr>
          <w:color w:val="231F20"/>
          <w:w w:val="105"/>
        </w:rPr>
        <w:t>Sơn</w:t>
      </w:r>
      <w:r>
        <w:rPr>
          <w:color w:val="231F20"/>
          <w:spacing w:val="-19"/>
          <w:w w:val="105"/>
        </w:rPr>
        <w:t> </w:t>
      </w:r>
      <w:r>
        <w:rPr>
          <w:color w:val="231F20"/>
          <w:w w:val="105"/>
        </w:rPr>
        <w:t>Hoạt</w:t>
      </w:r>
      <w:r>
        <w:rPr>
          <w:color w:val="231F20"/>
          <w:spacing w:val="-19"/>
          <w:w w:val="105"/>
        </w:rPr>
        <w:t> </w:t>
      </w:r>
      <w:r>
        <w:rPr>
          <w:color w:val="231F20"/>
          <w:w w:val="105"/>
        </w:rPr>
        <w:t>Phật</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có</w:t>
      </w:r>
      <w:r>
        <w:rPr>
          <w:color w:val="231F20"/>
          <w:spacing w:val="-19"/>
          <w:w w:val="105"/>
        </w:rPr>
        <w:t> </w:t>
      </w:r>
      <w:r>
        <w:rPr>
          <w:color w:val="231F20"/>
          <w:w w:val="105"/>
        </w:rPr>
        <w:t>Tha</w:t>
      </w:r>
      <w:r>
        <w:rPr>
          <w:color w:val="231F20"/>
          <w:spacing w:val="-19"/>
          <w:w w:val="105"/>
        </w:rPr>
        <w:t> </w:t>
      </w:r>
      <w:r>
        <w:rPr>
          <w:color w:val="231F20"/>
          <w:w w:val="105"/>
        </w:rPr>
        <w:t>tâm thông.</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3"/>
          <w:w w:val="105"/>
        </w:rPr>
        <w:t> </w:t>
      </w:r>
      <w:r>
        <w:rPr>
          <w:color w:val="231F20"/>
          <w:w w:val="105"/>
        </w:rPr>
        <w:t>vị</w:t>
      </w:r>
      <w:r>
        <w:rPr>
          <w:color w:val="231F20"/>
          <w:spacing w:val="-22"/>
          <w:w w:val="105"/>
        </w:rPr>
        <w:t> </w:t>
      </w:r>
      <w:r>
        <w:rPr>
          <w:color w:val="231F20"/>
          <w:w w:val="105"/>
        </w:rPr>
        <w:t>pháp</w:t>
      </w:r>
      <w:r>
        <w:rPr>
          <w:color w:val="231F20"/>
          <w:spacing w:val="-22"/>
          <w:w w:val="105"/>
        </w:rPr>
        <w:t> </w:t>
      </w:r>
      <w:r>
        <w:rPr>
          <w:color w:val="231F20"/>
          <w:w w:val="105"/>
        </w:rPr>
        <w:t>sư</w:t>
      </w:r>
      <w:r>
        <w:rPr>
          <w:color w:val="231F20"/>
          <w:spacing w:val="-22"/>
          <w:w w:val="105"/>
        </w:rPr>
        <w:t> </w:t>
      </w:r>
      <w:r>
        <w:rPr>
          <w:color w:val="231F20"/>
          <w:w w:val="105"/>
        </w:rPr>
        <w:t>ấy</w:t>
      </w:r>
      <w:r>
        <w:rPr>
          <w:color w:val="231F20"/>
          <w:spacing w:val="-23"/>
          <w:w w:val="105"/>
        </w:rPr>
        <w:t> </w:t>
      </w:r>
      <w:r>
        <w:rPr>
          <w:color w:val="231F20"/>
          <w:w w:val="105"/>
        </w:rPr>
        <w:t>(Kim</w:t>
      </w:r>
      <w:r>
        <w:rPr>
          <w:color w:val="231F20"/>
          <w:spacing w:val="-22"/>
          <w:w w:val="105"/>
        </w:rPr>
        <w:t> </w:t>
      </w:r>
      <w:r>
        <w:rPr>
          <w:color w:val="231F20"/>
          <w:w w:val="105"/>
        </w:rPr>
        <w:t>Sơn</w:t>
      </w:r>
      <w:r>
        <w:rPr>
          <w:color w:val="231F20"/>
          <w:spacing w:val="-22"/>
          <w:w w:val="105"/>
        </w:rPr>
        <w:t> </w:t>
      </w:r>
      <w:r>
        <w:rPr>
          <w:color w:val="231F20"/>
          <w:w w:val="105"/>
        </w:rPr>
        <w:t>Hoạt</w:t>
      </w:r>
      <w:r>
        <w:rPr>
          <w:color w:val="231F20"/>
          <w:spacing w:val="-23"/>
          <w:w w:val="105"/>
        </w:rPr>
        <w:t> </w:t>
      </w:r>
      <w:r>
        <w:rPr>
          <w:color w:val="231F20"/>
          <w:w w:val="105"/>
        </w:rPr>
        <w:t>Phật)</w:t>
      </w:r>
      <w:r>
        <w:rPr>
          <w:color w:val="231F20"/>
          <w:spacing w:val="-22"/>
          <w:w w:val="105"/>
        </w:rPr>
        <w:t> </w:t>
      </w:r>
      <w:r>
        <w:rPr>
          <w:color w:val="231F20"/>
          <w:w w:val="105"/>
        </w:rPr>
        <w:t>cả</w:t>
      </w:r>
      <w:r>
        <w:rPr>
          <w:color w:val="231F20"/>
          <w:spacing w:val="-22"/>
          <w:w w:val="105"/>
        </w:rPr>
        <w:t> </w:t>
      </w:r>
      <w:r>
        <w:rPr>
          <w:color w:val="231F20"/>
          <w:w w:val="105"/>
        </w:rPr>
        <w:t>đời chẳng</w:t>
      </w:r>
      <w:r>
        <w:rPr>
          <w:color w:val="231F20"/>
          <w:spacing w:val="-6"/>
          <w:w w:val="105"/>
        </w:rPr>
        <w:t> </w:t>
      </w:r>
      <w:r>
        <w:rPr>
          <w:color w:val="231F20"/>
          <w:w w:val="105"/>
        </w:rPr>
        <w:t>tắm</w:t>
      </w:r>
      <w:r>
        <w:rPr>
          <w:color w:val="231F20"/>
          <w:spacing w:val="-7"/>
          <w:w w:val="105"/>
        </w:rPr>
        <w:t> </w:t>
      </w:r>
      <w:r>
        <w:rPr>
          <w:color w:val="231F20"/>
          <w:w w:val="105"/>
        </w:rPr>
        <w:t>rửa,</w:t>
      </w:r>
      <w:r>
        <w:rPr>
          <w:color w:val="231F20"/>
          <w:spacing w:val="-6"/>
          <w:w w:val="105"/>
        </w:rPr>
        <w:t> </w:t>
      </w:r>
      <w:r>
        <w:rPr>
          <w:color w:val="231F20"/>
          <w:w w:val="105"/>
        </w:rPr>
        <w:t>cổ</w:t>
      </w:r>
      <w:r>
        <w:rPr>
          <w:color w:val="231F20"/>
          <w:spacing w:val="-7"/>
          <w:w w:val="105"/>
        </w:rPr>
        <w:t> </w:t>
      </w:r>
      <w:r>
        <w:rPr>
          <w:color w:val="231F20"/>
          <w:w w:val="105"/>
        </w:rPr>
        <w:t>áo</w:t>
      </w:r>
      <w:r>
        <w:rPr>
          <w:color w:val="231F20"/>
          <w:spacing w:val="-7"/>
          <w:w w:val="105"/>
        </w:rPr>
        <w:t> </w:t>
      </w:r>
      <w:r>
        <w:rPr>
          <w:color w:val="231F20"/>
          <w:w w:val="105"/>
        </w:rPr>
        <w:t>đóng</w:t>
      </w:r>
      <w:r>
        <w:rPr>
          <w:color w:val="231F20"/>
          <w:spacing w:val="-6"/>
          <w:w w:val="105"/>
        </w:rPr>
        <w:t> </w:t>
      </w:r>
      <w:r>
        <w:rPr>
          <w:color w:val="231F20"/>
          <w:w w:val="105"/>
        </w:rPr>
        <w:t>ghét</w:t>
      </w:r>
      <w:r>
        <w:rPr>
          <w:color w:val="231F20"/>
          <w:spacing w:val="-7"/>
          <w:w w:val="105"/>
        </w:rPr>
        <w:t> </w:t>
      </w:r>
      <w:r>
        <w:rPr>
          <w:color w:val="231F20"/>
          <w:w w:val="105"/>
        </w:rPr>
        <w:t>đen</w:t>
      </w:r>
      <w:r>
        <w:rPr>
          <w:color w:val="231F20"/>
          <w:spacing w:val="-7"/>
          <w:w w:val="105"/>
        </w:rPr>
        <w:t> </w:t>
      </w:r>
      <w:r>
        <w:rPr>
          <w:color w:val="231F20"/>
          <w:w w:val="105"/>
        </w:rPr>
        <w:t>thui,</w:t>
      </w:r>
      <w:r>
        <w:rPr>
          <w:color w:val="231F20"/>
          <w:spacing w:val="-7"/>
          <w:w w:val="105"/>
        </w:rPr>
        <w:t> </w:t>
      </w:r>
      <w:r>
        <w:rPr>
          <w:color w:val="231F20"/>
          <w:w w:val="105"/>
        </w:rPr>
        <w:t>nhưng</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ngửi thấy mùi hoa sen. Đích thân Ngài trông thấy. Pháp sư Chử Vân</w:t>
      </w:r>
      <w:r>
        <w:rPr>
          <w:color w:val="231F20"/>
          <w:spacing w:val="-12"/>
          <w:w w:val="105"/>
        </w:rPr>
        <w:t> </w:t>
      </w:r>
      <w:r>
        <w:rPr>
          <w:color w:val="231F20"/>
          <w:w w:val="105"/>
        </w:rPr>
        <w:t>rất</w:t>
      </w:r>
      <w:r>
        <w:rPr>
          <w:color w:val="231F20"/>
          <w:spacing w:val="-12"/>
          <w:w w:val="105"/>
        </w:rPr>
        <w:t> </w:t>
      </w:r>
      <w:r>
        <w:rPr>
          <w:color w:val="231F20"/>
          <w:w w:val="105"/>
        </w:rPr>
        <w:t>hâm</w:t>
      </w:r>
      <w:r>
        <w:rPr>
          <w:color w:val="231F20"/>
          <w:spacing w:val="-13"/>
          <w:w w:val="105"/>
        </w:rPr>
        <w:t> </w:t>
      </w:r>
      <w:r>
        <w:rPr>
          <w:color w:val="231F20"/>
          <w:w w:val="105"/>
        </w:rPr>
        <w:t>mộ,</w:t>
      </w:r>
      <w:r>
        <w:rPr>
          <w:color w:val="231F20"/>
          <w:spacing w:val="-12"/>
          <w:w w:val="105"/>
        </w:rPr>
        <w:t> </w:t>
      </w:r>
      <w:r>
        <w:rPr>
          <w:color w:val="231F20"/>
          <w:w w:val="105"/>
        </w:rPr>
        <w:t>đến</w:t>
      </w:r>
      <w:r>
        <w:rPr>
          <w:color w:val="231F20"/>
          <w:spacing w:val="-12"/>
          <w:w w:val="105"/>
        </w:rPr>
        <w:t> </w:t>
      </w:r>
      <w:r>
        <w:rPr>
          <w:color w:val="231F20"/>
          <w:w w:val="105"/>
        </w:rPr>
        <w:t>khắp</w:t>
      </w:r>
      <w:r>
        <w:rPr>
          <w:color w:val="231F20"/>
          <w:spacing w:val="-13"/>
          <w:w w:val="105"/>
        </w:rPr>
        <w:t> </w:t>
      </w:r>
      <w:r>
        <w:rPr>
          <w:color w:val="231F20"/>
          <w:w w:val="105"/>
        </w:rPr>
        <w:t>nơi</w:t>
      </w:r>
      <w:r>
        <w:rPr>
          <w:color w:val="231F20"/>
          <w:spacing w:val="-12"/>
          <w:w w:val="105"/>
        </w:rPr>
        <w:t> </w:t>
      </w:r>
      <w:r>
        <w:rPr>
          <w:color w:val="231F20"/>
          <w:w w:val="105"/>
        </w:rPr>
        <w:t>hỏi</w:t>
      </w:r>
      <w:r>
        <w:rPr>
          <w:color w:val="231F20"/>
          <w:spacing w:val="-12"/>
          <w:w w:val="105"/>
        </w:rPr>
        <w:t> </w:t>
      </w:r>
      <w:r>
        <w:rPr>
          <w:color w:val="231F20"/>
          <w:w w:val="105"/>
        </w:rPr>
        <w:t>dò</w:t>
      </w:r>
      <w:r>
        <w:rPr>
          <w:color w:val="231F20"/>
          <w:spacing w:val="-11"/>
          <w:w w:val="105"/>
        </w:rPr>
        <w:t> </w:t>
      </w:r>
      <w:r>
        <w:rPr>
          <w:color w:val="231F20"/>
          <w:w w:val="105"/>
        </w:rPr>
        <w:t>chuyện</w:t>
      </w:r>
      <w:r>
        <w:rPr>
          <w:color w:val="231F20"/>
          <w:spacing w:val="-12"/>
          <w:w w:val="105"/>
        </w:rPr>
        <w:t> </w:t>
      </w:r>
      <w:r>
        <w:rPr>
          <w:color w:val="231F20"/>
          <w:w w:val="105"/>
        </w:rPr>
        <w:t>Kim</w:t>
      </w:r>
      <w:r>
        <w:rPr>
          <w:color w:val="231F20"/>
          <w:spacing w:val="-12"/>
          <w:w w:val="105"/>
        </w:rPr>
        <w:t> </w:t>
      </w:r>
      <w:r>
        <w:rPr>
          <w:color w:val="231F20"/>
          <w:w w:val="105"/>
        </w:rPr>
        <w:t>Sơn</w:t>
      </w:r>
      <w:r>
        <w:rPr>
          <w:color w:val="231F20"/>
          <w:spacing w:val="-13"/>
          <w:w w:val="105"/>
        </w:rPr>
        <w:t> </w:t>
      </w:r>
      <w:r>
        <w:rPr>
          <w:color w:val="231F20"/>
          <w:w w:val="105"/>
        </w:rPr>
        <w:t>Hoạt Phật</w:t>
      </w:r>
      <w:r>
        <w:rPr>
          <w:color w:val="231F20"/>
          <w:spacing w:val="-19"/>
          <w:w w:val="105"/>
        </w:rPr>
        <w:t> </w:t>
      </w:r>
      <w:r>
        <w:rPr>
          <w:color w:val="231F20"/>
          <w:w w:val="105"/>
        </w:rPr>
        <w:t>rồi</w:t>
      </w:r>
      <w:r>
        <w:rPr>
          <w:color w:val="231F20"/>
          <w:spacing w:val="-19"/>
          <w:w w:val="105"/>
        </w:rPr>
        <w:t> </w:t>
      </w:r>
      <w:r>
        <w:rPr>
          <w:color w:val="231F20"/>
          <w:w w:val="105"/>
        </w:rPr>
        <w:t>viết</w:t>
      </w:r>
      <w:r>
        <w:rPr>
          <w:color w:val="231F20"/>
          <w:spacing w:val="-19"/>
          <w:w w:val="105"/>
        </w:rPr>
        <w:t> </w:t>
      </w:r>
      <w:r>
        <w:rPr>
          <w:color w:val="231F20"/>
          <w:w w:val="105"/>
        </w:rPr>
        <w:t>thành</w:t>
      </w:r>
      <w:r>
        <w:rPr>
          <w:color w:val="231F20"/>
          <w:spacing w:val="-19"/>
          <w:w w:val="105"/>
        </w:rPr>
        <w:t> </w:t>
      </w:r>
      <w:r>
        <w:rPr>
          <w:color w:val="231F20"/>
          <w:w w:val="105"/>
        </w:rPr>
        <w:t>sách.</w:t>
      </w:r>
      <w:r>
        <w:rPr>
          <w:color w:val="231F20"/>
          <w:spacing w:val="-19"/>
          <w:w w:val="105"/>
        </w:rPr>
        <w:t> </w:t>
      </w:r>
      <w:r>
        <w:rPr>
          <w:color w:val="231F20"/>
          <w:w w:val="105"/>
        </w:rPr>
        <w:t>Về</w:t>
      </w:r>
      <w:r>
        <w:rPr>
          <w:color w:val="231F20"/>
          <w:spacing w:val="-19"/>
          <w:w w:val="105"/>
        </w:rPr>
        <w:t> </w:t>
      </w:r>
      <w:r>
        <w:rPr>
          <w:color w:val="231F20"/>
          <w:w w:val="105"/>
        </w:rPr>
        <w:t>sau,</w:t>
      </w:r>
      <w:r>
        <w:rPr>
          <w:color w:val="231F20"/>
          <w:spacing w:val="-19"/>
          <w:w w:val="105"/>
        </w:rPr>
        <w:t> </w:t>
      </w:r>
      <w:r>
        <w:rPr>
          <w:color w:val="231F20"/>
          <w:w w:val="105"/>
        </w:rPr>
        <w:t>pháp</w:t>
      </w:r>
      <w:r>
        <w:rPr>
          <w:color w:val="231F20"/>
          <w:spacing w:val="-19"/>
          <w:w w:val="105"/>
        </w:rPr>
        <w:t> </w:t>
      </w:r>
      <w:r>
        <w:rPr>
          <w:color w:val="231F20"/>
          <w:w w:val="105"/>
        </w:rPr>
        <w:t>sư</w:t>
      </w:r>
      <w:r>
        <w:rPr>
          <w:color w:val="231F20"/>
          <w:spacing w:val="-19"/>
          <w:w w:val="105"/>
        </w:rPr>
        <w:t> </w:t>
      </w:r>
      <w:r>
        <w:rPr>
          <w:color w:val="231F20"/>
          <w:w w:val="105"/>
        </w:rPr>
        <w:t>Lạc</w:t>
      </w:r>
      <w:r>
        <w:rPr>
          <w:color w:val="231F20"/>
          <w:spacing w:val="-19"/>
          <w:w w:val="105"/>
        </w:rPr>
        <w:t> </w:t>
      </w:r>
      <w:r>
        <w:rPr>
          <w:color w:val="231F20"/>
          <w:w w:val="105"/>
        </w:rPr>
        <w:t>Quan</w:t>
      </w:r>
      <w:r>
        <w:rPr>
          <w:color w:val="231F20"/>
          <w:spacing w:val="-19"/>
          <w:w w:val="105"/>
        </w:rPr>
        <w:t> </w:t>
      </w:r>
      <w:r>
        <w:rPr>
          <w:color w:val="231F20"/>
          <w:w w:val="105"/>
        </w:rPr>
        <w:t>cũng</w:t>
      </w:r>
      <w:r>
        <w:rPr>
          <w:color w:val="231F20"/>
          <w:spacing w:val="-19"/>
          <w:w w:val="105"/>
        </w:rPr>
        <w:t> </w:t>
      </w:r>
      <w:r>
        <w:rPr>
          <w:color w:val="231F20"/>
          <w:w w:val="105"/>
        </w:rPr>
        <w:t>viết một bộ</w:t>
      </w:r>
      <w:r>
        <w:rPr>
          <w:rFonts w:ascii="Cambria" w:hAnsi="Cambria"/>
          <w:b/>
          <w:color w:val="231F20"/>
          <w:w w:val="105"/>
          <w:position w:val="11"/>
          <w:sz w:val="20"/>
        </w:rPr>
        <w:t>(41)</w:t>
      </w:r>
      <w:r>
        <w:rPr>
          <w:color w:val="231F20"/>
          <w:w w:val="105"/>
        </w:rPr>
        <w:t>. Pháp sư Lạc Quan đích thân ở cùng Ngài chừng 4 tháng, hiểu Ngài khá rõ. Quả thật, qua cuộc sống thường nhật của Ngài có thể thấy những năng lực ấy. Ngài có Tha tâm thông.</w:t>
      </w:r>
    </w:p>
    <w:p>
      <w:pPr>
        <w:pStyle w:val="BodyText"/>
        <w:spacing w:line="307" w:lineRule="auto" w:before="128"/>
        <w:ind w:left="387" w:right="121" w:firstLine="453"/>
      </w:pPr>
      <w:r>
        <w:rPr>
          <w:color w:val="231F20"/>
          <w:w w:val="105"/>
        </w:rPr>
        <w:t>Túc</w:t>
      </w:r>
      <w:r>
        <w:rPr>
          <w:color w:val="231F20"/>
          <w:spacing w:val="-19"/>
          <w:w w:val="105"/>
        </w:rPr>
        <w:t> </w:t>
      </w:r>
      <w:r>
        <w:rPr>
          <w:color w:val="231F20"/>
          <w:w w:val="105"/>
        </w:rPr>
        <w:t>mạng</w:t>
      </w:r>
      <w:r>
        <w:rPr>
          <w:color w:val="231F20"/>
          <w:spacing w:val="-18"/>
          <w:w w:val="105"/>
        </w:rPr>
        <w:t> </w:t>
      </w:r>
      <w:r>
        <w:rPr>
          <w:color w:val="231F20"/>
          <w:w w:val="105"/>
        </w:rPr>
        <w:t>là</w:t>
      </w:r>
      <w:r>
        <w:rPr>
          <w:color w:val="231F20"/>
          <w:spacing w:val="-19"/>
          <w:w w:val="105"/>
        </w:rPr>
        <w:t> </w:t>
      </w:r>
      <w:r>
        <w:rPr>
          <w:color w:val="231F20"/>
          <w:w w:val="105"/>
        </w:rPr>
        <w:t>biết</w:t>
      </w:r>
      <w:r>
        <w:rPr>
          <w:color w:val="231F20"/>
          <w:spacing w:val="-19"/>
          <w:w w:val="105"/>
        </w:rPr>
        <w:t> </w:t>
      </w:r>
      <w:r>
        <w:rPr>
          <w:color w:val="231F20"/>
          <w:w w:val="105"/>
        </w:rPr>
        <w:t>một</w:t>
      </w:r>
      <w:r>
        <w:rPr>
          <w:color w:val="231F20"/>
          <w:spacing w:val="-18"/>
          <w:w w:val="105"/>
        </w:rPr>
        <w:t> </w:t>
      </w:r>
      <w:r>
        <w:rPr>
          <w:color w:val="231F20"/>
          <w:w w:val="105"/>
        </w:rPr>
        <w:t>vài</w:t>
      </w:r>
      <w:r>
        <w:rPr>
          <w:color w:val="231F20"/>
          <w:spacing w:val="-19"/>
          <w:w w:val="105"/>
        </w:rPr>
        <w:t> </w:t>
      </w:r>
      <w:r>
        <w:rPr>
          <w:color w:val="231F20"/>
          <w:w w:val="105"/>
        </w:rPr>
        <w:t>đời</w:t>
      </w:r>
      <w:r>
        <w:rPr>
          <w:color w:val="231F20"/>
          <w:spacing w:val="-18"/>
          <w:w w:val="105"/>
        </w:rPr>
        <w:t> </w:t>
      </w:r>
      <w:r>
        <w:rPr>
          <w:color w:val="231F20"/>
          <w:w w:val="105"/>
        </w:rPr>
        <w:t>quá</w:t>
      </w:r>
      <w:r>
        <w:rPr>
          <w:color w:val="231F20"/>
          <w:spacing w:val="-18"/>
          <w:w w:val="105"/>
        </w:rPr>
        <w:t> </w:t>
      </w:r>
      <w:r>
        <w:rPr>
          <w:color w:val="231F20"/>
          <w:w w:val="105"/>
        </w:rPr>
        <w:t>khứ.</w:t>
      </w:r>
      <w:r>
        <w:rPr>
          <w:color w:val="231F20"/>
          <w:spacing w:val="-19"/>
          <w:w w:val="105"/>
        </w:rPr>
        <w:t> </w:t>
      </w:r>
      <w:r>
        <w:rPr>
          <w:color w:val="231F20"/>
          <w:w w:val="105"/>
        </w:rPr>
        <w:t>Đức</w:t>
      </w:r>
      <w:r>
        <w:rPr>
          <w:color w:val="231F20"/>
          <w:spacing w:val="-18"/>
          <w:w w:val="105"/>
        </w:rPr>
        <w:t> </w:t>
      </w:r>
      <w:r>
        <w:rPr>
          <w:color w:val="231F20"/>
          <w:w w:val="105"/>
        </w:rPr>
        <w:t>Phật</w:t>
      </w:r>
      <w:r>
        <w:rPr>
          <w:color w:val="231F20"/>
          <w:spacing w:val="-18"/>
          <w:w w:val="105"/>
        </w:rPr>
        <w:t> </w:t>
      </w:r>
      <w:r>
        <w:rPr>
          <w:color w:val="231F20"/>
          <w:w w:val="105"/>
        </w:rPr>
        <w:t>nói</w:t>
      </w:r>
      <w:r>
        <w:rPr>
          <w:color w:val="231F20"/>
          <w:spacing w:val="-19"/>
          <w:w w:val="105"/>
        </w:rPr>
        <w:t> </w:t>
      </w:r>
      <w:r>
        <w:rPr>
          <w:color w:val="231F20"/>
          <w:w w:val="105"/>
        </w:rPr>
        <w:t>A</w:t>
      </w:r>
      <w:r>
        <w:rPr>
          <w:color w:val="231F20"/>
          <w:spacing w:val="-19"/>
          <w:w w:val="105"/>
        </w:rPr>
        <w:t> </w:t>
      </w:r>
      <w:r>
        <w:rPr>
          <w:color w:val="231F20"/>
          <w:w w:val="105"/>
        </w:rPr>
        <w:t>La Hán</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biết</w:t>
      </w:r>
      <w:r>
        <w:rPr>
          <w:color w:val="231F20"/>
          <w:spacing w:val="-5"/>
          <w:w w:val="105"/>
        </w:rPr>
        <w:t> </w:t>
      </w:r>
      <w:r>
        <w:rPr>
          <w:color w:val="231F20"/>
          <w:w w:val="105"/>
        </w:rPr>
        <w:t>500</w:t>
      </w:r>
      <w:r>
        <w:rPr>
          <w:color w:val="231F20"/>
          <w:spacing w:val="-6"/>
          <w:w w:val="105"/>
        </w:rPr>
        <w:t> </w:t>
      </w:r>
      <w:r>
        <w:rPr>
          <w:color w:val="231F20"/>
          <w:w w:val="105"/>
        </w:rPr>
        <w:t>đời</w:t>
      </w:r>
      <w:r>
        <w:rPr>
          <w:color w:val="231F20"/>
          <w:spacing w:val="-6"/>
          <w:w w:val="105"/>
        </w:rPr>
        <w:t> </w:t>
      </w:r>
      <w:r>
        <w:rPr>
          <w:color w:val="231F20"/>
          <w:w w:val="105"/>
        </w:rPr>
        <w:t>quá</w:t>
      </w:r>
      <w:r>
        <w:rPr>
          <w:color w:val="231F20"/>
          <w:spacing w:val="-6"/>
          <w:w w:val="105"/>
        </w:rPr>
        <w:t> </w:t>
      </w:r>
      <w:r>
        <w:rPr>
          <w:color w:val="231F20"/>
          <w:w w:val="105"/>
        </w:rPr>
        <w:t>khứ,</w:t>
      </w:r>
      <w:r>
        <w:rPr>
          <w:color w:val="231F20"/>
          <w:spacing w:val="-5"/>
          <w:w w:val="105"/>
        </w:rPr>
        <w:t> </w:t>
      </w:r>
      <w:r>
        <w:rPr>
          <w:color w:val="231F20"/>
          <w:w w:val="105"/>
        </w:rPr>
        <w:t>500</w:t>
      </w:r>
      <w:r>
        <w:rPr>
          <w:color w:val="231F20"/>
          <w:spacing w:val="-6"/>
          <w:w w:val="105"/>
        </w:rPr>
        <w:t> </w:t>
      </w:r>
      <w:r>
        <w:rPr>
          <w:color w:val="231F20"/>
          <w:w w:val="105"/>
        </w:rPr>
        <w:t>đời</w:t>
      </w:r>
      <w:r>
        <w:rPr>
          <w:color w:val="231F20"/>
          <w:spacing w:val="-6"/>
          <w:w w:val="105"/>
        </w:rPr>
        <w:t> </w:t>
      </w:r>
      <w:r>
        <w:rPr>
          <w:color w:val="231F20"/>
          <w:w w:val="105"/>
        </w:rPr>
        <w:t>vị</w:t>
      </w:r>
      <w:r>
        <w:rPr>
          <w:color w:val="231F20"/>
          <w:spacing w:val="-6"/>
          <w:w w:val="105"/>
        </w:rPr>
        <w:t> </w:t>
      </w:r>
      <w:r>
        <w:rPr>
          <w:color w:val="231F20"/>
          <w:w w:val="105"/>
        </w:rPr>
        <w:t>lai.</w:t>
      </w:r>
      <w:r>
        <w:rPr>
          <w:color w:val="231F20"/>
          <w:spacing w:val="-5"/>
          <w:w w:val="105"/>
        </w:rPr>
        <w:t> </w:t>
      </w:r>
      <w:r>
        <w:rPr>
          <w:color w:val="231F20"/>
          <w:w w:val="105"/>
        </w:rPr>
        <w:t>Ngài</w:t>
      </w:r>
      <w:r>
        <w:rPr>
          <w:color w:val="231F20"/>
          <w:spacing w:val="-6"/>
          <w:w w:val="105"/>
        </w:rPr>
        <w:t> </w:t>
      </w:r>
      <w:r>
        <w:rPr>
          <w:color w:val="231F20"/>
          <w:w w:val="105"/>
        </w:rPr>
        <w:t>có</w:t>
      </w:r>
      <w:r>
        <w:rPr>
          <w:color w:val="231F20"/>
          <w:spacing w:val="-6"/>
          <w:w w:val="105"/>
        </w:rPr>
        <w:t> </w:t>
      </w:r>
      <w:r>
        <w:rPr>
          <w:color w:val="231F20"/>
          <w:spacing w:val="-5"/>
          <w:w w:val="105"/>
        </w:rPr>
        <w:t>thể</w:t>
      </w:r>
    </w:p>
    <w:p>
      <w:pPr>
        <w:pStyle w:val="BodyText"/>
        <w:spacing w:before="6"/>
        <w:jc w:val="left"/>
        <w:rPr>
          <w:sz w:val="6"/>
        </w:rPr>
      </w:pPr>
      <w:r>
        <w:rPr/>
        <w:pict>
          <v:shape style="position:absolute;margin-left:79.370102pt;margin-top:4.961883pt;width:85.05pt;height:.1pt;mso-position-horizontal-relative:page;mso-position-vertical-relative:paragraph;z-index:-15690752;mso-wrap-distance-left:0;mso-wrap-distance-right:0" id="docshape83" coordorigin="1587,99" coordsize="1701,0" path="m1587,99l3288,99e" filled="false" stroked="true" strokeweight="1pt" strokecolor="#231f20">
            <v:path arrowok="t"/>
            <v:stroke dashstyle="solid"/>
            <w10:wrap type="topAndBottom"/>
          </v:shape>
        </w:pict>
      </w:r>
    </w:p>
    <w:p>
      <w:pPr>
        <w:pStyle w:val="ListParagraph"/>
        <w:numPr>
          <w:ilvl w:val="0"/>
          <w:numId w:val="2"/>
        </w:numPr>
        <w:tabs>
          <w:tab w:pos="1225" w:val="left" w:leader="none"/>
        </w:tabs>
        <w:spacing w:line="240" w:lineRule="auto" w:before="43" w:after="0"/>
        <w:ind w:left="1224" w:right="0" w:hanging="385"/>
        <w:jc w:val="left"/>
        <w:rPr>
          <w:sz w:val="20"/>
        </w:rPr>
      </w:pPr>
      <w:r>
        <w:rPr>
          <w:color w:val="231F20"/>
          <w:sz w:val="20"/>
        </w:rPr>
        <w:t>Tức</w:t>
      </w:r>
      <w:r>
        <w:rPr>
          <w:color w:val="231F20"/>
          <w:spacing w:val="-1"/>
          <w:sz w:val="20"/>
        </w:rPr>
        <w:t> </w:t>
      </w:r>
      <w:r>
        <w:rPr>
          <w:color w:val="231F20"/>
          <w:sz w:val="20"/>
        </w:rPr>
        <w:t>là</w:t>
      </w:r>
      <w:r>
        <w:rPr>
          <w:color w:val="231F20"/>
          <w:spacing w:val="-2"/>
          <w:sz w:val="20"/>
        </w:rPr>
        <w:t> </w:t>
      </w:r>
      <w:r>
        <w:rPr>
          <w:color w:val="231F20"/>
          <w:sz w:val="20"/>
        </w:rPr>
        <w:t>bộ</w:t>
      </w:r>
      <w:r>
        <w:rPr>
          <w:color w:val="231F20"/>
          <w:spacing w:val="-1"/>
          <w:sz w:val="20"/>
        </w:rPr>
        <w:t> </w:t>
      </w:r>
      <w:r>
        <w:rPr>
          <w:i/>
          <w:color w:val="231F20"/>
          <w:sz w:val="20"/>
        </w:rPr>
        <w:t>Kim Sơn</w:t>
      </w:r>
      <w:r>
        <w:rPr>
          <w:i/>
          <w:color w:val="231F20"/>
          <w:spacing w:val="-2"/>
          <w:sz w:val="20"/>
        </w:rPr>
        <w:t> </w:t>
      </w:r>
      <w:r>
        <w:rPr>
          <w:i/>
          <w:color w:val="231F20"/>
          <w:sz w:val="20"/>
        </w:rPr>
        <w:t>Hoạt</w:t>
      </w:r>
      <w:r>
        <w:rPr>
          <w:i/>
          <w:color w:val="231F20"/>
          <w:spacing w:val="-1"/>
          <w:sz w:val="20"/>
        </w:rPr>
        <w:t> </w:t>
      </w:r>
      <w:r>
        <w:rPr>
          <w:i/>
          <w:color w:val="231F20"/>
          <w:sz w:val="20"/>
        </w:rPr>
        <w:t>Phật</w:t>
      </w:r>
      <w:r>
        <w:rPr>
          <w:i/>
          <w:color w:val="231F20"/>
          <w:spacing w:val="-1"/>
          <w:sz w:val="20"/>
        </w:rPr>
        <w:t> </w:t>
      </w:r>
      <w:r>
        <w:rPr>
          <w:i/>
          <w:color w:val="231F20"/>
          <w:sz w:val="20"/>
        </w:rPr>
        <w:t>Thần</w:t>
      </w:r>
      <w:r>
        <w:rPr>
          <w:i/>
          <w:color w:val="231F20"/>
          <w:spacing w:val="-1"/>
          <w:sz w:val="20"/>
        </w:rPr>
        <w:t> </w:t>
      </w:r>
      <w:r>
        <w:rPr>
          <w:i/>
          <w:color w:val="231F20"/>
          <w:sz w:val="20"/>
        </w:rPr>
        <w:t>Dị</w:t>
      </w:r>
      <w:r>
        <w:rPr>
          <w:i/>
          <w:color w:val="231F20"/>
          <w:spacing w:val="-2"/>
          <w:sz w:val="20"/>
        </w:rPr>
        <w:t> </w:t>
      </w:r>
      <w:r>
        <w:rPr>
          <w:i/>
          <w:color w:val="231F20"/>
          <w:spacing w:val="-4"/>
          <w:sz w:val="20"/>
        </w:rPr>
        <w:t>Lục</w:t>
      </w:r>
      <w:r>
        <w:rPr>
          <w:color w:val="231F20"/>
          <w:spacing w:val="-4"/>
          <w:sz w:val="20"/>
        </w:rPr>
        <w:t>.</w:t>
      </w:r>
    </w:p>
    <w:p>
      <w:pPr>
        <w:spacing w:after="0" w:line="240" w:lineRule="auto"/>
        <w:jc w:val="left"/>
        <w:rPr>
          <w:sz w:val="20"/>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biết</w:t>
      </w:r>
      <w:r>
        <w:rPr>
          <w:color w:val="231F20"/>
          <w:spacing w:val="-10"/>
          <w:w w:val="105"/>
        </w:rPr>
        <w:t> </w:t>
      </w:r>
      <w:r>
        <w:rPr>
          <w:color w:val="231F20"/>
          <w:w w:val="105"/>
        </w:rPr>
        <w:t>quá</w:t>
      </w:r>
      <w:r>
        <w:rPr>
          <w:color w:val="231F20"/>
          <w:spacing w:val="-10"/>
          <w:w w:val="105"/>
        </w:rPr>
        <w:t> </w:t>
      </w:r>
      <w:r>
        <w:rPr>
          <w:color w:val="231F20"/>
          <w:w w:val="105"/>
        </w:rPr>
        <w:t>khứ,</w:t>
      </w:r>
      <w:r>
        <w:rPr>
          <w:color w:val="231F20"/>
          <w:spacing w:val="-10"/>
          <w:w w:val="105"/>
        </w:rPr>
        <w:t> </w:t>
      </w:r>
      <w:r>
        <w:rPr>
          <w:color w:val="231F20"/>
          <w:w w:val="105"/>
        </w:rPr>
        <w:t>vị</w:t>
      </w:r>
      <w:r>
        <w:rPr>
          <w:color w:val="231F20"/>
          <w:spacing w:val="-10"/>
          <w:w w:val="105"/>
        </w:rPr>
        <w:t> </w:t>
      </w:r>
      <w:r>
        <w:rPr>
          <w:color w:val="231F20"/>
          <w:w w:val="105"/>
        </w:rPr>
        <w:t>lai,</w:t>
      </w:r>
      <w:r>
        <w:rPr>
          <w:color w:val="231F20"/>
          <w:spacing w:val="-10"/>
          <w:w w:val="105"/>
        </w:rPr>
        <w:t> </w:t>
      </w:r>
      <w:r>
        <w:rPr>
          <w:color w:val="231F20"/>
          <w:w w:val="105"/>
        </w:rPr>
        <w:t>đấy</w:t>
      </w:r>
      <w:r>
        <w:rPr>
          <w:color w:val="231F20"/>
          <w:spacing w:val="-10"/>
          <w:w w:val="105"/>
        </w:rPr>
        <w:t> </w:t>
      </w:r>
      <w:r>
        <w:rPr>
          <w:color w:val="231F20"/>
          <w:w w:val="105"/>
        </w:rPr>
        <w:t>là</w:t>
      </w:r>
      <w:r>
        <w:rPr>
          <w:color w:val="231F20"/>
          <w:spacing w:val="-10"/>
          <w:w w:val="105"/>
        </w:rPr>
        <w:t> </w:t>
      </w:r>
      <w:r>
        <w:rPr>
          <w:color w:val="231F20"/>
          <w:w w:val="105"/>
        </w:rPr>
        <w:t>Túc</w:t>
      </w:r>
      <w:r>
        <w:rPr>
          <w:color w:val="231F20"/>
          <w:spacing w:val="-10"/>
          <w:w w:val="105"/>
        </w:rPr>
        <w:t> </w:t>
      </w:r>
      <w:r>
        <w:rPr>
          <w:color w:val="231F20"/>
          <w:w w:val="105"/>
        </w:rPr>
        <w:t>mạng</w:t>
      </w:r>
      <w:r>
        <w:rPr>
          <w:color w:val="231F20"/>
          <w:spacing w:val="-10"/>
          <w:w w:val="105"/>
        </w:rPr>
        <w:t> </w:t>
      </w:r>
      <w:r>
        <w:rPr>
          <w:color w:val="231F20"/>
          <w:w w:val="105"/>
        </w:rPr>
        <w:t>thông.</w:t>
      </w:r>
      <w:r>
        <w:rPr>
          <w:color w:val="231F20"/>
          <w:spacing w:val="-10"/>
          <w:w w:val="105"/>
        </w:rPr>
        <w:t> </w:t>
      </w:r>
      <w:r>
        <w:rPr>
          <w:color w:val="231F20"/>
          <w:w w:val="105"/>
        </w:rPr>
        <w:t>Thần</w:t>
      </w:r>
      <w:r>
        <w:rPr>
          <w:color w:val="231F20"/>
          <w:spacing w:val="-10"/>
          <w:w w:val="105"/>
        </w:rPr>
        <w:t> </w:t>
      </w:r>
      <w:r>
        <w:rPr>
          <w:color w:val="231F20"/>
          <w:w w:val="105"/>
        </w:rPr>
        <w:t>túc</w:t>
      </w:r>
      <w:r>
        <w:rPr>
          <w:color w:val="231F20"/>
          <w:spacing w:val="-10"/>
          <w:w w:val="105"/>
        </w:rPr>
        <w:t> </w:t>
      </w:r>
      <w:r>
        <w:rPr>
          <w:color w:val="231F20"/>
          <w:w w:val="105"/>
        </w:rPr>
        <w:t>thông: </w:t>
      </w:r>
      <w:r>
        <w:rPr>
          <w:color w:val="231F20"/>
          <w:w w:val="110"/>
        </w:rPr>
        <w:t>Thần</w:t>
      </w:r>
      <w:r>
        <w:rPr>
          <w:color w:val="231F20"/>
          <w:spacing w:val="-8"/>
          <w:w w:val="110"/>
        </w:rPr>
        <w:t> </w:t>
      </w:r>
      <w:r>
        <w:rPr>
          <w:color w:val="231F20"/>
          <w:w w:val="110"/>
        </w:rPr>
        <w:t>túc</w:t>
      </w:r>
      <w:r>
        <w:rPr>
          <w:color w:val="231F20"/>
          <w:spacing w:val="-8"/>
          <w:w w:val="110"/>
        </w:rPr>
        <w:t> </w:t>
      </w:r>
      <w:r>
        <w:rPr>
          <w:color w:val="231F20"/>
          <w:w w:val="110"/>
        </w:rPr>
        <w:t>là</w:t>
      </w:r>
      <w:r>
        <w:rPr>
          <w:color w:val="231F20"/>
          <w:spacing w:val="-8"/>
          <w:w w:val="110"/>
        </w:rPr>
        <w:t> </w:t>
      </w:r>
      <w:r>
        <w:rPr>
          <w:color w:val="231F20"/>
          <w:w w:val="110"/>
        </w:rPr>
        <w:t>biến</w:t>
      </w:r>
      <w:r>
        <w:rPr>
          <w:color w:val="231F20"/>
          <w:spacing w:val="-8"/>
          <w:w w:val="110"/>
        </w:rPr>
        <w:t> </w:t>
      </w:r>
      <w:r>
        <w:rPr>
          <w:color w:val="231F20"/>
          <w:w w:val="110"/>
        </w:rPr>
        <w:t>hóa</w:t>
      </w:r>
      <w:r>
        <w:rPr>
          <w:color w:val="231F20"/>
          <w:spacing w:val="-8"/>
          <w:w w:val="110"/>
        </w:rPr>
        <w:t> </w:t>
      </w:r>
      <w:r>
        <w:rPr>
          <w:color w:val="231F20"/>
          <w:w w:val="110"/>
        </w:rPr>
        <w:t>đủ</w:t>
      </w:r>
      <w:r>
        <w:rPr>
          <w:color w:val="231F20"/>
          <w:spacing w:val="-8"/>
          <w:w w:val="110"/>
        </w:rPr>
        <w:t> </w:t>
      </w:r>
      <w:r>
        <w:rPr>
          <w:color w:val="231F20"/>
          <w:w w:val="110"/>
        </w:rPr>
        <w:t>mọi</w:t>
      </w:r>
      <w:r>
        <w:rPr>
          <w:color w:val="231F20"/>
          <w:spacing w:val="-8"/>
          <w:w w:val="110"/>
        </w:rPr>
        <w:t> </w:t>
      </w:r>
      <w:r>
        <w:rPr>
          <w:color w:val="231F20"/>
          <w:w w:val="110"/>
        </w:rPr>
        <w:t>lẽ,</w:t>
      </w:r>
      <w:r>
        <w:rPr>
          <w:color w:val="231F20"/>
          <w:spacing w:val="-8"/>
          <w:w w:val="110"/>
        </w:rPr>
        <w:t> </w:t>
      </w:r>
      <w:r>
        <w:rPr>
          <w:color w:val="231F20"/>
          <w:w w:val="110"/>
        </w:rPr>
        <w:t>Ngài</w:t>
      </w:r>
      <w:r>
        <w:rPr>
          <w:color w:val="231F20"/>
          <w:spacing w:val="-8"/>
          <w:w w:val="110"/>
        </w:rPr>
        <w:t> </w:t>
      </w:r>
      <w:r>
        <w:rPr>
          <w:color w:val="231F20"/>
          <w:w w:val="110"/>
        </w:rPr>
        <w:t>có</w:t>
      </w:r>
      <w:r>
        <w:rPr>
          <w:color w:val="231F20"/>
          <w:spacing w:val="-8"/>
          <w:w w:val="110"/>
        </w:rPr>
        <w:t> </w:t>
      </w:r>
      <w:r>
        <w:rPr>
          <w:color w:val="231F20"/>
          <w:w w:val="110"/>
        </w:rPr>
        <w:t>thể</w:t>
      </w:r>
      <w:r>
        <w:rPr>
          <w:color w:val="231F20"/>
          <w:spacing w:val="-8"/>
          <w:w w:val="110"/>
        </w:rPr>
        <w:t> </w:t>
      </w:r>
      <w:r>
        <w:rPr>
          <w:color w:val="231F20"/>
          <w:w w:val="110"/>
        </w:rPr>
        <w:t>phân</w:t>
      </w:r>
      <w:r>
        <w:rPr>
          <w:color w:val="231F20"/>
          <w:spacing w:val="-8"/>
          <w:w w:val="110"/>
        </w:rPr>
        <w:t> </w:t>
      </w:r>
      <w:r>
        <w:rPr>
          <w:color w:val="231F20"/>
          <w:w w:val="110"/>
        </w:rPr>
        <w:t>thân,</w:t>
      </w:r>
      <w:r>
        <w:rPr>
          <w:color w:val="231F20"/>
          <w:spacing w:val="-8"/>
          <w:w w:val="110"/>
        </w:rPr>
        <w:t> </w:t>
      </w:r>
      <w:r>
        <w:rPr>
          <w:color w:val="231F20"/>
          <w:w w:val="110"/>
        </w:rPr>
        <w:t>có thể</w:t>
      </w:r>
      <w:r>
        <w:rPr>
          <w:color w:val="231F20"/>
          <w:spacing w:val="-18"/>
          <w:w w:val="110"/>
        </w:rPr>
        <w:t> </w:t>
      </w:r>
      <w:r>
        <w:rPr>
          <w:color w:val="231F20"/>
          <w:w w:val="110"/>
        </w:rPr>
        <w:t>biến</w:t>
      </w:r>
      <w:r>
        <w:rPr>
          <w:color w:val="231F20"/>
          <w:spacing w:val="-18"/>
          <w:w w:val="110"/>
        </w:rPr>
        <w:t> </w:t>
      </w:r>
      <w:r>
        <w:rPr>
          <w:color w:val="231F20"/>
          <w:w w:val="110"/>
        </w:rPr>
        <w:t>hóa,</w:t>
      </w:r>
      <w:r>
        <w:rPr>
          <w:color w:val="231F20"/>
          <w:spacing w:val="-18"/>
          <w:w w:val="110"/>
        </w:rPr>
        <w:t> </w:t>
      </w:r>
      <w:r>
        <w:rPr>
          <w:color w:val="231F20"/>
          <w:w w:val="110"/>
        </w:rPr>
        <w:t>giống</w:t>
      </w:r>
      <w:r>
        <w:rPr>
          <w:color w:val="231F20"/>
          <w:spacing w:val="-18"/>
          <w:w w:val="110"/>
        </w:rPr>
        <w:t> </w:t>
      </w:r>
      <w:r>
        <w:rPr>
          <w:color w:val="231F20"/>
          <w:w w:val="110"/>
        </w:rPr>
        <w:t>như</w:t>
      </w:r>
      <w:r>
        <w:rPr>
          <w:color w:val="231F20"/>
          <w:spacing w:val="-18"/>
          <w:w w:val="110"/>
        </w:rPr>
        <w:t> </w:t>
      </w:r>
      <w:r>
        <w:rPr>
          <w:color w:val="231F20"/>
          <w:w w:val="110"/>
        </w:rPr>
        <w:t>trong</w:t>
      </w:r>
      <w:r>
        <w:rPr>
          <w:color w:val="231F20"/>
          <w:spacing w:val="-18"/>
          <w:w w:val="110"/>
        </w:rPr>
        <w:t> </w:t>
      </w:r>
      <w:r>
        <w:rPr>
          <w:color w:val="231F20"/>
          <w:w w:val="110"/>
        </w:rPr>
        <w:t>tiểu</w:t>
      </w:r>
      <w:r>
        <w:rPr>
          <w:color w:val="231F20"/>
          <w:spacing w:val="-18"/>
          <w:w w:val="110"/>
        </w:rPr>
        <w:t> </w:t>
      </w:r>
      <w:r>
        <w:rPr>
          <w:color w:val="231F20"/>
          <w:w w:val="110"/>
        </w:rPr>
        <w:t>thuyết</w:t>
      </w:r>
      <w:r>
        <w:rPr>
          <w:color w:val="231F20"/>
          <w:spacing w:val="-18"/>
          <w:w w:val="110"/>
        </w:rPr>
        <w:t> </w:t>
      </w:r>
      <w:r>
        <w:rPr>
          <w:color w:val="231F20"/>
          <w:w w:val="110"/>
        </w:rPr>
        <w:t>Tôn</w:t>
      </w:r>
      <w:r>
        <w:rPr>
          <w:color w:val="231F20"/>
          <w:spacing w:val="-18"/>
          <w:w w:val="110"/>
        </w:rPr>
        <w:t> </w:t>
      </w:r>
      <w:r>
        <w:rPr>
          <w:color w:val="231F20"/>
          <w:w w:val="110"/>
        </w:rPr>
        <w:t>Ngộ</w:t>
      </w:r>
      <w:r>
        <w:rPr>
          <w:color w:val="231F20"/>
          <w:spacing w:val="-18"/>
          <w:w w:val="110"/>
        </w:rPr>
        <w:t> </w:t>
      </w:r>
      <w:r>
        <w:rPr>
          <w:color w:val="231F20"/>
          <w:w w:val="110"/>
        </w:rPr>
        <w:t>Không có</w:t>
      </w:r>
      <w:r>
        <w:rPr>
          <w:color w:val="231F20"/>
          <w:spacing w:val="-21"/>
          <w:w w:val="110"/>
        </w:rPr>
        <w:t> </w:t>
      </w:r>
      <w:r>
        <w:rPr>
          <w:color w:val="231F20"/>
          <w:w w:val="110"/>
        </w:rPr>
        <w:t>72</w:t>
      </w:r>
      <w:r>
        <w:rPr>
          <w:color w:val="231F20"/>
          <w:spacing w:val="-21"/>
          <w:w w:val="110"/>
        </w:rPr>
        <w:t> </w:t>
      </w:r>
      <w:r>
        <w:rPr>
          <w:color w:val="231F20"/>
          <w:w w:val="110"/>
        </w:rPr>
        <w:t>phép</w:t>
      </w:r>
      <w:r>
        <w:rPr>
          <w:color w:val="231F20"/>
          <w:spacing w:val="-21"/>
          <w:w w:val="110"/>
        </w:rPr>
        <w:t> </w:t>
      </w:r>
      <w:r>
        <w:rPr>
          <w:color w:val="231F20"/>
          <w:w w:val="110"/>
        </w:rPr>
        <w:t>biến</w:t>
      </w:r>
      <w:r>
        <w:rPr>
          <w:color w:val="231F20"/>
          <w:spacing w:val="-21"/>
          <w:w w:val="110"/>
        </w:rPr>
        <w:t> </w:t>
      </w:r>
      <w:r>
        <w:rPr>
          <w:color w:val="231F20"/>
          <w:w w:val="110"/>
        </w:rPr>
        <w:t>hóa.</w:t>
      </w:r>
      <w:r>
        <w:rPr>
          <w:color w:val="231F20"/>
          <w:spacing w:val="-21"/>
          <w:w w:val="110"/>
        </w:rPr>
        <w:t> </w:t>
      </w:r>
      <w:r>
        <w:rPr>
          <w:color w:val="231F20"/>
          <w:w w:val="110"/>
        </w:rPr>
        <w:t>Nhưng</w:t>
      </w:r>
      <w:r>
        <w:rPr>
          <w:color w:val="231F20"/>
          <w:spacing w:val="-21"/>
          <w:w w:val="110"/>
        </w:rPr>
        <w:t> </w:t>
      </w:r>
      <w:r>
        <w:rPr>
          <w:color w:val="231F20"/>
          <w:w w:val="110"/>
        </w:rPr>
        <w:t>trên</w:t>
      </w:r>
      <w:r>
        <w:rPr>
          <w:color w:val="231F20"/>
          <w:spacing w:val="-21"/>
          <w:w w:val="110"/>
        </w:rPr>
        <w:t> </w:t>
      </w:r>
      <w:r>
        <w:rPr>
          <w:color w:val="231F20"/>
          <w:w w:val="110"/>
        </w:rPr>
        <w:t>thực</w:t>
      </w:r>
      <w:r>
        <w:rPr>
          <w:color w:val="231F20"/>
          <w:spacing w:val="-21"/>
          <w:w w:val="110"/>
        </w:rPr>
        <w:t> </w:t>
      </w:r>
      <w:r>
        <w:rPr>
          <w:color w:val="231F20"/>
          <w:w w:val="110"/>
        </w:rPr>
        <w:t>tế,</w:t>
      </w:r>
      <w:r>
        <w:rPr>
          <w:color w:val="231F20"/>
          <w:spacing w:val="-21"/>
          <w:w w:val="110"/>
        </w:rPr>
        <w:t> </w:t>
      </w:r>
      <w:r>
        <w:rPr>
          <w:color w:val="231F20"/>
          <w:w w:val="110"/>
        </w:rPr>
        <w:t>A</w:t>
      </w:r>
      <w:r>
        <w:rPr>
          <w:color w:val="231F20"/>
          <w:spacing w:val="-21"/>
          <w:w w:val="110"/>
        </w:rPr>
        <w:t> </w:t>
      </w:r>
      <w:r>
        <w:rPr>
          <w:color w:val="231F20"/>
          <w:w w:val="110"/>
        </w:rPr>
        <w:t>La</w:t>
      </w:r>
      <w:r>
        <w:rPr>
          <w:color w:val="231F20"/>
          <w:spacing w:val="-21"/>
          <w:w w:val="110"/>
        </w:rPr>
        <w:t> </w:t>
      </w:r>
      <w:r>
        <w:rPr>
          <w:color w:val="231F20"/>
          <w:w w:val="110"/>
        </w:rPr>
        <w:t>Hán</w:t>
      </w:r>
      <w:r>
        <w:rPr>
          <w:color w:val="231F20"/>
          <w:spacing w:val="-21"/>
          <w:w w:val="110"/>
        </w:rPr>
        <w:t> </w:t>
      </w:r>
      <w:r>
        <w:rPr>
          <w:color w:val="231F20"/>
          <w:w w:val="110"/>
        </w:rPr>
        <w:t>không </w:t>
      </w:r>
      <w:r>
        <w:rPr>
          <w:color w:val="231F20"/>
          <w:w w:val="105"/>
        </w:rPr>
        <w:t>chỉ</w:t>
      </w:r>
      <w:r>
        <w:rPr>
          <w:color w:val="231F20"/>
          <w:spacing w:val="-5"/>
          <w:w w:val="105"/>
        </w:rPr>
        <w:t> </w:t>
      </w:r>
      <w:r>
        <w:rPr>
          <w:color w:val="231F20"/>
          <w:w w:val="105"/>
        </w:rPr>
        <w:t>có</w:t>
      </w:r>
      <w:r>
        <w:rPr>
          <w:color w:val="231F20"/>
          <w:spacing w:val="-5"/>
          <w:w w:val="105"/>
        </w:rPr>
        <w:t> </w:t>
      </w:r>
      <w:r>
        <w:rPr>
          <w:color w:val="231F20"/>
          <w:w w:val="105"/>
        </w:rPr>
        <w:t>72</w:t>
      </w:r>
      <w:r>
        <w:rPr>
          <w:color w:val="231F20"/>
          <w:spacing w:val="-4"/>
          <w:w w:val="105"/>
        </w:rPr>
        <w:t> </w:t>
      </w:r>
      <w:r>
        <w:rPr>
          <w:color w:val="231F20"/>
          <w:w w:val="105"/>
        </w:rPr>
        <w:t>phép</w:t>
      </w:r>
      <w:r>
        <w:rPr>
          <w:color w:val="231F20"/>
          <w:spacing w:val="-5"/>
          <w:w w:val="105"/>
        </w:rPr>
        <w:t> </w:t>
      </w:r>
      <w:r>
        <w:rPr>
          <w:color w:val="231F20"/>
          <w:w w:val="105"/>
        </w:rPr>
        <w:t>biến</w:t>
      </w:r>
      <w:r>
        <w:rPr>
          <w:color w:val="231F20"/>
          <w:spacing w:val="-4"/>
          <w:w w:val="105"/>
        </w:rPr>
        <w:t> </w:t>
      </w:r>
      <w:r>
        <w:rPr>
          <w:color w:val="231F20"/>
          <w:w w:val="105"/>
        </w:rPr>
        <w:t>hóa.</w:t>
      </w:r>
      <w:r>
        <w:rPr>
          <w:color w:val="231F20"/>
          <w:spacing w:val="-4"/>
          <w:w w:val="105"/>
        </w:rPr>
        <w:t> </w:t>
      </w:r>
      <w:r>
        <w:rPr>
          <w:color w:val="231F20"/>
          <w:w w:val="105"/>
        </w:rPr>
        <w:t>So</w:t>
      </w:r>
      <w:r>
        <w:rPr>
          <w:color w:val="231F20"/>
          <w:spacing w:val="-5"/>
          <w:w w:val="105"/>
        </w:rPr>
        <w:t> </w:t>
      </w:r>
      <w:r>
        <w:rPr>
          <w:color w:val="231F20"/>
          <w:w w:val="105"/>
        </w:rPr>
        <w:t>với</w:t>
      </w:r>
      <w:r>
        <w:rPr>
          <w:color w:val="231F20"/>
          <w:spacing w:val="-5"/>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Hán,</w:t>
      </w:r>
      <w:r>
        <w:rPr>
          <w:color w:val="231F20"/>
          <w:spacing w:val="-4"/>
          <w:w w:val="105"/>
        </w:rPr>
        <w:t> </w:t>
      </w:r>
      <w:r>
        <w:rPr>
          <w:color w:val="231F20"/>
          <w:w w:val="105"/>
        </w:rPr>
        <w:t>Tôn</w:t>
      </w:r>
      <w:r>
        <w:rPr>
          <w:color w:val="231F20"/>
          <w:spacing w:val="-4"/>
          <w:w w:val="105"/>
        </w:rPr>
        <w:t> </w:t>
      </w:r>
      <w:r>
        <w:rPr>
          <w:color w:val="231F20"/>
          <w:w w:val="105"/>
        </w:rPr>
        <w:t>Ngộ</w:t>
      </w:r>
      <w:r>
        <w:rPr>
          <w:color w:val="231F20"/>
          <w:spacing w:val="-4"/>
          <w:w w:val="105"/>
        </w:rPr>
        <w:t> </w:t>
      </w:r>
      <w:r>
        <w:rPr>
          <w:color w:val="231F20"/>
          <w:w w:val="105"/>
        </w:rPr>
        <w:t>Không thua</w:t>
      </w:r>
      <w:r>
        <w:rPr>
          <w:color w:val="231F20"/>
          <w:spacing w:val="-1"/>
          <w:w w:val="105"/>
        </w:rPr>
        <w:t> </w:t>
      </w:r>
      <w:r>
        <w:rPr>
          <w:color w:val="231F20"/>
          <w:w w:val="105"/>
        </w:rPr>
        <w:t>kém</w:t>
      </w:r>
      <w:r>
        <w:rPr>
          <w:color w:val="231F20"/>
          <w:spacing w:val="-1"/>
          <w:w w:val="105"/>
        </w:rPr>
        <w:t> </w:t>
      </w:r>
      <w:r>
        <w:rPr>
          <w:color w:val="231F20"/>
          <w:w w:val="105"/>
        </w:rPr>
        <w:t>quá</w:t>
      </w:r>
      <w:r>
        <w:rPr>
          <w:color w:val="231F20"/>
          <w:spacing w:val="-1"/>
          <w:w w:val="105"/>
        </w:rPr>
        <w:t> </w:t>
      </w:r>
      <w:r>
        <w:rPr>
          <w:color w:val="231F20"/>
          <w:w w:val="105"/>
        </w:rPr>
        <w:t>xa.</w:t>
      </w:r>
      <w:r>
        <w:rPr>
          <w:color w:val="231F20"/>
          <w:spacing w:val="-1"/>
          <w:w w:val="105"/>
        </w:rPr>
        <w:t> </w:t>
      </w:r>
      <w:r>
        <w:rPr>
          <w:color w:val="231F20"/>
          <w:w w:val="105"/>
        </w:rPr>
        <w:t>Lậu</w:t>
      </w:r>
      <w:r>
        <w:rPr>
          <w:color w:val="231F20"/>
          <w:spacing w:val="-1"/>
          <w:w w:val="105"/>
        </w:rPr>
        <w:t> </w:t>
      </w:r>
      <w:r>
        <w:rPr>
          <w:color w:val="231F20"/>
          <w:w w:val="105"/>
        </w:rPr>
        <w:t>tận</w:t>
      </w:r>
      <w:r>
        <w:rPr>
          <w:color w:val="231F20"/>
          <w:spacing w:val="-1"/>
          <w:w w:val="105"/>
        </w:rPr>
        <w:t> </w:t>
      </w:r>
      <w:r>
        <w:rPr>
          <w:color w:val="231F20"/>
          <w:w w:val="105"/>
        </w:rPr>
        <w:t>là</w:t>
      </w:r>
      <w:r>
        <w:rPr>
          <w:color w:val="231F20"/>
          <w:spacing w:val="-1"/>
          <w:w w:val="105"/>
        </w:rPr>
        <w:t> </w:t>
      </w:r>
      <w:r>
        <w:rPr>
          <w:color w:val="231F20"/>
          <w:w w:val="105"/>
        </w:rPr>
        <w:t>đoạn</w:t>
      </w:r>
      <w:r>
        <w:rPr>
          <w:color w:val="231F20"/>
          <w:spacing w:val="-1"/>
          <w:w w:val="105"/>
        </w:rPr>
        <w:t> </w:t>
      </w:r>
      <w:r>
        <w:rPr>
          <w:color w:val="231F20"/>
          <w:w w:val="105"/>
        </w:rPr>
        <w:t>Kiến</w:t>
      </w:r>
      <w:r>
        <w:rPr>
          <w:color w:val="231F20"/>
          <w:spacing w:val="-1"/>
          <w:w w:val="105"/>
        </w:rPr>
        <w:t> </w:t>
      </w:r>
      <w:r>
        <w:rPr>
          <w:color w:val="231F20"/>
          <w:w w:val="105"/>
        </w:rPr>
        <w:t>Tư</w:t>
      </w:r>
      <w:r>
        <w:rPr>
          <w:color w:val="231F20"/>
          <w:spacing w:val="-1"/>
          <w:w w:val="105"/>
        </w:rPr>
        <w:t> </w:t>
      </w:r>
      <w:r>
        <w:rPr>
          <w:color w:val="231F20"/>
          <w:w w:val="105"/>
        </w:rPr>
        <w:t>phiền</w:t>
      </w:r>
      <w:r>
        <w:rPr>
          <w:color w:val="231F20"/>
          <w:spacing w:val="-3"/>
          <w:w w:val="105"/>
        </w:rPr>
        <w:t> </w:t>
      </w:r>
      <w:r>
        <w:rPr>
          <w:color w:val="231F20"/>
          <w:w w:val="105"/>
        </w:rPr>
        <w:t>não,</w:t>
      </w:r>
      <w:r>
        <w:rPr>
          <w:color w:val="231F20"/>
          <w:spacing w:val="-1"/>
          <w:w w:val="105"/>
        </w:rPr>
        <w:t> </w:t>
      </w:r>
      <w:r>
        <w:rPr>
          <w:color w:val="231F20"/>
          <w:w w:val="105"/>
        </w:rPr>
        <w:t>tức</w:t>
      </w:r>
      <w:r>
        <w:rPr>
          <w:color w:val="231F20"/>
          <w:spacing w:val="-1"/>
          <w:w w:val="105"/>
        </w:rPr>
        <w:t> </w:t>
      </w:r>
      <w:r>
        <w:rPr>
          <w:color w:val="231F20"/>
          <w:w w:val="105"/>
        </w:rPr>
        <w:t>là chứng</w:t>
      </w:r>
      <w:r>
        <w:rPr>
          <w:color w:val="231F20"/>
          <w:spacing w:val="-6"/>
          <w:w w:val="105"/>
        </w:rPr>
        <w:t> </w:t>
      </w:r>
      <w:r>
        <w:rPr>
          <w:color w:val="231F20"/>
          <w:w w:val="105"/>
        </w:rPr>
        <w:t>quả</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Tiểu</w:t>
      </w:r>
      <w:r>
        <w:rPr>
          <w:color w:val="231F20"/>
          <w:spacing w:val="-6"/>
          <w:w w:val="105"/>
        </w:rPr>
        <w:t> </w:t>
      </w:r>
      <w:r>
        <w:rPr>
          <w:color w:val="231F20"/>
          <w:w w:val="105"/>
        </w:rPr>
        <w:t>thừa.</w:t>
      </w:r>
      <w:r>
        <w:rPr>
          <w:color w:val="231F20"/>
          <w:spacing w:val="-6"/>
          <w:w w:val="105"/>
        </w:rPr>
        <w:t> </w:t>
      </w:r>
      <w:r>
        <w:rPr>
          <w:color w:val="231F20"/>
          <w:w w:val="105"/>
        </w:rPr>
        <w:t>Đây</w:t>
      </w:r>
      <w:r>
        <w:rPr>
          <w:color w:val="231F20"/>
          <w:spacing w:val="-6"/>
          <w:w w:val="105"/>
        </w:rPr>
        <w:t> </w:t>
      </w:r>
      <w:r>
        <w:rPr>
          <w:color w:val="231F20"/>
          <w:w w:val="105"/>
        </w:rPr>
        <w:t>là</w:t>
      </w:r>
      <w:r>
        <w:rPr>
          <w:color w:val="231F20"/>
          <w:spacing w:val="-6"/>
          <w:w w:val="105"/>
        </w:rPr>
        <w:t> </w:t>
      </w:r>
      <w:r>
        <w:rPr>
          <w:color w:val="231F20"/>
          <w:w w:val="105"/>
        </w:rPr>
        <w:t>nêu</w:t>
      </w:r>
      <w:r>
        <w:rPr>
          <w:color w:val="231F20"/>
          <w:spacing w:val="-6"/>
          <w:w w:val="105"/>
        </w:rPr>
        <w:t> </w:t>
      </w:r>
      <w:r>
        <w:rPr>
          <w:color w:val="231F20"/>
          <w:w w:val="105"/>
        </w:rPr>
        <w:t>ra</w:t>
      </w:r>
      <w:r>
        <w:rPr>
          <w:color w:val="231F20"/>
          <w:spacing w:val="-6"/>
          <w:w w:val="105"/>
        </w:rPr>
        <w:t> </w:t>
      </w:r>
      <w:r>
        <w:rPr>
          <w:color w:val="231F20"/>
          <w:w w:val="105"/>
        </w:rPr>
        <w:t>các</w:t>
      </w:r>
      <w:r>
        <w:rPr>
          <w:color w:val="231F20"/>
          <w:spacing w:val="-6"/>
          <w:w w:val="105"/>
        </w:rPr>
        <w:t> </w:t>
      </w:r>
      <w:r>
        <w:rPr>
          <w:color w:val="231F20"/>
          <w:w w:val="105"/>
        </w:rPr>
        <w:t>thứ </w:t>
      </w:r>
      <w:r>
        <w:rPr>
          <w:color w:val="231F20"/>
          <w:spacing w:val="-2"/>
          <w:w w:val="110"/>
        </w:rPr>
        <w:t>thần</w:t>
      </w:r>
      <w:r>
        <w:rPr>
          <w:color w:val="231F20"/>
          <w:spacing w:val="-18"/>
          <w:w w:val="110"/>
        </w:rPr>
        <w:t> </w:t>
      </w:r>
      <w:r>
        <w:rPr>
          <w:color w:val="231F20"/>
          <w:spacing w:val="-2"/>
          <w:w w:val="110"/>
        </w:rPr>
        <w:t>thông.</w:t>
      </w:r>
      <w:r>
        <w:rPr>
          <w:color w:val="231F20"/>
          <w:spacing w:val="-18"/>
          <w:w w:val="110"/>
        </w:rPr>
        <w:t> </w:t>
      </w:r>
      <w:r>
        <w:rPr>
          <w:color w:val="231F20"/>
          <w:spacing w:val="-2"/>
          <w:w w:val="110"/>
        </w:rPr>
        <w:t>Thông</w:t>
      </w:r>
      <w:r>
        <w:rPr>
          <w:color w:val="231F20"/>
          <w:spacing w:val="-18"/>
          <w:w w:val="110"/>
        </w:rPr>
        <w:t> </w:t>
      </w:r>
      <w:r>
        <w:rPr>
          <w:color w:val="231F20"/>
          <w:spacing w:val="-2"/>
          <w:w w:val="110"/>
        </w:rPr>
        <w:t>thường,</w:t>
      </w:r>
      <w:r>
        <w:rPr>
          <w:color w:val="231F20"/>
          <w:spacing w:val="-18"/>
          <w:w w:val="110"/>
        </w:rPr>
        <w:t> </w:t>
      </w:r>
      <w:r>
        <w:rPr>
          <w:color w:val="231F20"/>
          <w:spacing w:val="-2"/>
          <w:w w:val="110"/>
        </w:rPr>
        <w:t>kinh</w:t>
      </w:r>
      <w:r>
        <w:rPr>
          <w:color w:val="231F20"/>
          <w:spacing w:val="-18"/>
          <w:w w:val="110"/>
        </w:rPr>
        <w:t> </w:t>
      </w:r>
      <w:r>
        <w:rPr>
          <w:color w:val="231F20"/>
          <w:spacing w:val="-2"/>
          <w:w w:val="110"/>
        </w:rPr>
        <w:t>Phật</w:t>
      </w:r>
      <w:r>
        <w:rPr>
          <w:color w:val="231F20"/>
          <w:spacing w:val="-18"/>
          <w:w w:val="110"/>
        </w:rPr>
        <w:t> </w:t>
      </w:r>
      <w:r>
        <w:rPr>
          <w:color w:val="231F20"/>
          <w:spacing w:val="-2"/>
          <w:w w:val="110"/>
        </w:rPr>
        <w:t>nói</w:t>
      </w:r>
      <w:r>
        <w:rPr>
          <w:color w:val="231F20"/>
          <w:spacing w:val="-18"/>
          <w:w w:val="110"/>
        </w:rPr>
        <w:t> </w:t>
      </w:r>
      <w:r>
        <w:rPr>
          <w:color w:val="231F20"/>
          <w:spacing w:val="-2"/>
          <w:w w:val="110"/>
        </w:rPr>
        <w:t>6</w:t>
      </w:r>
      <w:r>
        <w:rPr>
          <w:color w:val="231F20"/>
          <w:spacing w:val="-17"/>
          <w:w w:val="110"/>
        </w:rPr>
        <w:t> </w:t>
      </w:r>
      <w:r>
        <w:rPr>
          <w:color w:val="231F20"/>
          <w:spacing w:val="-2"/>
          <w:w w:val="110"/>
        </w:rPr>
        <w:t>thứ</w:t>
      </w:r>
      <w:r>
        <w:rPr>
          <w:color w:val="231F20"/>
          <w:spacing w:val="-18"/>
          <w:w w:val="110"/>
        </w:rPr>
        <w:t> </w:t>
      </w:r>
      <w:r>
        <w:rPr>
          <w:color w:val="231F20"/>
          <w:spacing w:val="-2"/>
          <w:w w:val="110"/>
        </w:rPr>
        <w:t>thần</w:t>
      </w:r>
      <w:r>
        <w:rPr>
          <w:color w:val="231F20"/>
          <w:spacing w:val="-18"/>
          <w:w w:val="110"/>
        </w:rPr>
        <w:t> </w:t>
      </w:r>
      <w:r>
        <w:rPr>
          <w:color w:val="231F20"/>
          <w:spacing w:val="-2"/>
          <w:w w:val="110"/>
        </w:rPr>
        <w:t>thông.</w:t>
      </w:r>
    </w:p>
    <w:p>
      <w:pPr>
        <w:pStyle w:val="BodyText"/>
        <w:spacing w:line="297" w:lineRule="auto" w:before="145"/>
        <w:ind w:left="103" w:right="403" w:firstLine="453"/>
      </w:pPr>
      <w:r>
        <w:rPr>
          <w:color w:val="231F20"/>
          <w:w w:val="105"/>
        </w:rPr>
        <w:t>Trong 6 thứ thần thông ấy, trừ Lậu tận thông ra, các tôn giáo</w:t>
      </w:r>
      <w:r>
        <w:rPr>
          <w:color w:val="231F20"/>
          <w:spacing w:val="-22"/>
          <w:w w:val="105"/>
        </w:rPr>
        <w:t> </w:t>
      </w:r>
      <w:r>
        <w:rPr>
          <w:color w:val="231F20"/>
          <w:w w:val="105"/>
        </w:rPr>
        <w:t>khác</w:t>
      </w:r>
      <w:r>
        <w:rPr>
          <w:color w:val="231F20"/>
          <w:spacing w:val="-22"/>
          <w:w w:val="105"/>
        </w:rPr>
        <w:t> </w:t>
      </w:r>
      <w:r>
        <w:rPr>
          <w:color w:val="231F20"/>
          <w:w w:val="105"/>
        </w:rPr>
        <w:t>tại</w:t>
      </w:r>
      <w:r>
        <w:rPr>
          <w:color w:val="231F20"/>
          <w:spacing w:val="-22"/>
          <w:w w:val="105"/>
        </w:rPr>
        <w:t> </w:t>
      </w:r>
      <w:r>
        <w:rPr>
          <w:color w:val="231F20"/>
          <w:w w:val="105"/>
        </w:rPr>
        <w:t>Ấn</w:t>
      </w:r>
      <w:r>
        <w:rPr>
          <w:color w:val="231F20"/>
          <w:spacing w:val="-22"/>
          <w:w w:val="105"/>
        </w:rPr>
        <w:t> </w:t>
      </w:r>
      <w:r>
        <w:rPr>
          <w:color w:val="231F20"/>
          <w:w w:val="105"/>
        </w:rPr>
        <w:t>Độ,</w:t>
      </w:r>
      <w:r>
        <w:rPr>
          <w:color w:val="231F20"/>
          <w:spacing w:val="-22"/>
          <w:w w:val="105"/>
        </w:rPr>
        <w:t> </w:t>
      </w:r>
      <w:r>
        <w:rPr>
          <w:color w:val="231F20"/>
          <w:w w:val="105"/>
        </w:rPr>
        <w:t>thậm</w:t>
      </w:r>
      <w:r>
        <w:rPr>
          <w:color w:val="231F20"/>
          <w:spacing w:val="-22"/>
          <w:w w:val="105"/>
        </w:rPr>
        <w:t> </w:t>
      </w:r>
      <w:r>
        <w:rPr>
          <w:color w:val="231F20"/>
          <w:w w:val="105"/>
        </w:rPr>
        <w:t>chí</w:t>
      </w:r>
      <w:r>
        <w:rPr>
          <w:color w:val="231F20"/>
          <w:spacing w:val="-22"/>
          <w:w w:val="105"/>
        </w:rPr>
        <w:t> </w:t>
      </w:r>
      <w:r>
        <w:rPr>
          <w:color w:val="231F20"/>
          <w:w w:val="105"/>
        </w:rPr>
        <w:t>các</w:t>
      </w:r>
      <w:r>
        <w:rPr>
          <w:color w:val="231F20"/>
          <w:spacing w:val="-22"/>
          <w:w w:val="105"/>
        </w:rPr>
        <w:t> </w:t>
      </w:r>
      <w:r>
        <w:rPr>
          <w:color w:val="231F20"/>
          <w:w w:val="105"/>
        </w:rPr>
        <w:t>học</w:t>
      </w:r>
      <w:r>
        <w:rPr>
          <w:color w:val="231F20"/>
          <w:spacing w:val="-22"/>
          <w:w w:val="105"/>
        </w:rPr>
        <w:t> </w:t>
      </w:r>
      <w:r>
        <w:rPr>
          <w:color w:val="231F20"/>
          <w:w w:val="105"/>
        </w:rPr>
        <w:t>phái</w:t>
      </w:r>
      <w:r>
        <w:rPr>
          <w:color w:val="231F20"/>
          <w:spacing w:val="-22"/>
          <w:w w:val="105"/>
        </w:rPr>
        <w:t> </w:t>
      </w:r>
      <w:r>
        <w:rPr>
          <w:color w:val="231F20"/>
          <w:w w:val="105"/>
        </w:rPr>
        <w:t>đều</w:t>
      </w:r>
      <w:r>
        <w:rPr>
          <w:color w:val="231F20"/>
          <w:spacing w:val="-22"/>
          <w:w w:val="105"/>
        </w:rPr>
        <w:t> </w:t>
      </w:r>
      <w:r>
        <w:rPr>
          <w:color w:val="231F20"/>
          <w:w w:val="105"/>
        </w:rPr>
        <w:t>tu</w:t>
      </w:r>
      <w:r>
        <w:rPr>
          <w:color w:val="231F20"/>
          <w:spacing w:val="-22"/>
          <w:w w:val="105"/>
        </w:rPr>
        <w:t> </w:t>
      </w:r>
      <w:r>
        <w:rPr>
          <w:color w:val="231F20"/>
          <w:w w:val="105"/>
        </w:rPr>
        <w:t>thiền</w:t>
      </w:r>
      <w:r>
        <w:rPr>
          <w:color w:val="231F20"/>
          <w:spacing w:val="-22"/>
          <w:w w:val="105"/>
        </w:rPr>
        <w:t> </w:t>
      </w:r>
      <w:r>
        <w:rPr>
          <w:color w:val="231F20"/>
          <w:w w:val="105"/>
        </w:rPr>
        <w:t>định, ít nhiều đều đạt được 5 thứ thần thông ấy. Vì thế, đức Phật xuất thế ở nơi nào, chúng ta có thể tưởng tượng bèn biết </w:t>
      </w:r>
      <w:r>
        <w:rPr>
          <w:color w:val="231F20"/>
          <w:spacing w:val="-4"/>
          <w:w w:val="105"/>
        </w:rPr>
        <w:t>trình</w:t>
      </w:r>
      <w:r>
        <w:rPr>
          <w:color w:val="231F20"/>
          <w:spacing w:val="-17"/>
          <w:w w:val="105"/>
        </w:rPr>
        <w:t> </w:t>
      </w:r>
      <w:r>
        <w:rPr>
          <w:color w:val="231F20"/>
          <w:spacing w:val="-4"/>
          <w:w w:val="105"/>
        </w:rPr>
        <w:t>độ</w:t>
      </w:r>
      <w:r>
        <w:rPr>
          <w:color w:val="231F20"/>
          <w:spacing w:val="-17"/>
          <w:w w:val="105"/>
        </w:rPr>
        <w:t> </w:t>
      </w:r>
      <w:r>
        <w:rPr>
          <w:color w:val="231F20"/>
          <w:spacing w:val="-4"/>
          <w:w w:val="105"/>
        </w:rPr>
        <w:t>văn</w:t>
      </w:r>
      <w:r>
        <w:rPr>
          <w:color w:val="231F20"/>
          <w:spacing w:val="-17"/>
          <w:w w:val="105"/>
        </w:rPr>
        <w:t> </w:t>
      </w:r>
      <w:r>
        <w:rPr>
          <w:color w:val="231F20"/>
          <w:spacing w:val="-4"/>
          <w:w w:val="105"/>
        </w:rPr>
        <w:t>hóa</w:t>
      </w:r>
      <w:r>
        <w:rPr>
          <w:color w:val="231F20"/>
          <w:spacing w:val="-17"/>
          <w:w w:val="105"/>
        </w:rPr>
        <w:t> </w:t>
      </w:r>
      <w:r>
        <w:rPr>
          <w:color w:val="231F20"/>
          <w:spacing w:val="-4"/>
          <w:w w:val="105"/>
        </w:rPr>
        <w:t>và</w:t>
      </w:r>
      <w:r>
        <w:rPr>
          <w:color w:val="231F20"/>
          <w:spacing w:val="-17"/>
          <w:w w:val="105"/>
        </w:rPr>
        <w:t> </w:t>
      </w:r>
      <w:r>
        <w:rPr>
          <w:color w:val="231F20"/>
          <w:spacing w:val="-4"/>
          <w:w w:val="105"/>
        </w:rPr>
        <w:t>tôn</w:t>
      </w:r>
      <w:r>
        <w:rPr>
          <w:color w:val="231F20"/>
          <w:spacing w:val="-17"/>
          <w:w w:val="105"/>
        </w:rPr>
        <w:t> </w:t>
      </w:r>
      <w:r>
        <w:rPr>
          <w:color w:val="231F20"/>
          <w:spacing w:val="-4"/>
          <w:w w:val="105"/>
        </w:rPr>
        <w:t>giáo</w:t>
      </w:r>
      <w:r>
        <w:rPr>
          <w:color w:val="231F20"/>
          <w:spacing w:val="-17"/>
          <w:w w:val="105"/>
        </w:rPr>
        <w:t> </w:t>
      </w:r>
      <w:r>
        <w:rPr>
          <w:color w:val="231F20"/>
          <w:spacing w:val="-4"/>
          <w:w w:val="105"/>
        </w:rPr>
        <w:t>nơi</w:t>
      </w:r>
      <w:r>
        <w:rPr>
          <w:color w:val="231F20"/>
          <w:spacing w:val="-17"/>
          <w:w w:val="105"/>
        </w:rPr>
        <w:t> </w:t>
      </w:r>
      <w:r>
        <w:rPr>
          <w:color w:val="231F20"/>
          <w:spacing w:val="-4"/>
          <w:w w:val="105"/>
        </w:rPr>
        <w:t>ấy</w:t>
      </w:r>
      <w:r>
        <w:rPr>
          <w:color w:val="231F20"/>
          <w:spacing w:val="-17"/>
          <w:w w:val="105"/>
        </w:rPr>
        <w:t> </w:t>
      </w:r>
      <w:r>
        <w:rPr>
          <w:color w:val="231F20"/>
          <w:spacing w:val="-4"/>
          <w:w w:val="105"/>
        </w:rPr>
        <w:t>phải</w:t>
      </w:r>
      <w:r>
        <w:rPr>
          <w:color w:val="231F20"/>
          <w:spacing w:val="-17"/>
          <w:w w:val="105"/>
        </w:rPr>
        <w:t> </w:t>
      </w:r>
      <w:r>
        <w:rPr>
          <w:color w:val="231F20"/>
          <w:spacing w:val="-4"/>
          <w:w w:val="105"/>
        </w:rPr>
        <w:t>là</w:t>
      </w:r>
      <w:r>
        <w:rPr>
          <w:color w:val="231F20"/>
          <w:spacing w:val="-17"/>
          <w:w w:val="105"/>
        </w:rPr>
        <w:t> </w:t>
      </w:r>
      <w:r>
        <w:rPr>
          <w:color w:val="231F20"/>
          <w:spacing w:val="-4"/>
          <w:w w:val="105"/>
        </w:rPr>
        <w:t>như</w:t>
      </w:r>
      <w:r>
        <w:rPr>
          <w:color w:val="231F20"/>
          <w:spacing w:val="-17"/>
          <w:w w:val="105"/>
        </w:rPr>
        <w:t> </w:t>
      </w:r>
      <w:r>
        <w:rPr>
          <w:color w:val="231F20"/>
          <w:spacing w:val="-4"/>
          <w:w w:val="105"/>
        </w:rPr>
        <w:t>vậy.</w:t>
      </w:r>
      <w:r>
        <w:rPr>
          <w:color w:val="231F20"/>
          <w:spacing w:val="-17"/>
          <w:w w:val="105"/>
        </w:rPr>
        <w:t> </w:t>
      </w:r>
      <w:r>
        <w:rPr>
          <w:color w:val="231F20"/>
          <w:spacing w:val="-4"/>
          <w:w w:val="105"/>
        </w:rPr>
        <w:t>Tại</w:t>
      </w:r>
      <w:r>
        <w:rPr>
          <w:color w:val="231F20"/>
          <w:spacing w:val="-17"/>
          <w:w w:val="105"/>
        </w:rPr>
        <w:t> </w:t>
      </w:r>
      <w:r>
        <w:rPr>
          <w:color w:val="231F20"/>
          <w:spacing w:val="-4"/>
          <w:w w:val="105"/>
        </w:rPr>
        <w:t>Trung </w:t>
      </w:r>
      <w:r>
        <w:rPr>
          <w:color w:val="231F20"/>
          <w:w w:val="105"/>
        </w:rPr>
        <w:t>Quốc, tuy học thuật cũng rất phát triển, nhưng người Hoa chẳng</w:t>
      </w:r>
      <w:r>
        <w:rPr>
          <w:color w:val="231F20"/>
          <w:spacing w:val="-5"/>
          <w:w w:val="105"/>
        </w:rPr>
        <w:t> </w:t>
      </w:r>
      <w:r>
        <w:rPr>
          <w:color w:val="231F20"/>
          <w:w w:val="105"/>
        </w:rPr>
        <w:t>chú</w:t>
      </w:r>
      <w:r>
        <w:rPr>
          <w:color w:val="231F20"/>
          <w:spacing w:val="-5"/>
          <w:w w:val="105"/>
        </w:rPr>
        <w:t> </w:t>
      </w:r>
      <w:r>
        <w:rPr>
          <w:color w:val="231F20"/>
          <w:w w:val="105"/>
        </w:rPr>
        <w:t>trọng</w:t>
      </w:r>
      <w:r>
        <w:rPr>
          <w:color w:val="231F20"/>
          <w:spacing w:val="-5"/>
          <w:w w:val="105"/>
        </w:rPr>
        <w:t> </w:t>
      </w:r>
      <w:r>
        <w:rPr>
          <w:color w:val="231F20"/>
          <w:w w:val="105"/>
        </w:rPr>
        <w:t>tu</w:t>
      </w:r>
      <w:r>
        <w:rPr>
          <w:color w:val="231F20"/>
          <w:spacing w:val="-5"/>
          <w:w w:val="105"/>
        </w:rPr>
        <w:t> </w:t>
      </w:r>
      <w:r>
        <w:rPr>
          <w:color w:val="231F20"/>
          <w:w w:val="105"/>
        </w:rPr>
        <w:t>thiền</w:t>
      </w:r>
      <w:r>
        <w:rPr>
          <w:color w:val="231F20"/>
          <w:spacing w:val="-6"/>
          <w:w w:val="105"/>
        </w:rPr>
        <w:t> </w:t>
      </w:r>
      <w:r>
        <w:rPr>
          <w:color w:val="231F20"/>
          <w:w w:val="105"/>
        </w:rPr>
        <w:t>định.</w:t>
      </w:r>
      <w:r>
        <w:rPr>
          <w:color w:val="231F20"/>
          <w:spacing w:val="-5"/>
          <w:w w:val="105"/>
        </w:rPr>
        <w:t> </w:t>
      </w:r>
      <w:r>
        <w:rPr>
          <w:color w:val="231F20"/>
          <w:w w:val="105"/>
        </w:rPr>
        <w:t>Cũng</w:t>
      </w:r>
      <w:r>
        <w:rPr>
          <w:color w:val="231F20"/>
          <w:spacing w:val="-5"/>
          <w:w w:val="105"/>
        </w:rPr>
        <w:t> </w:t>
      </w:r>
      <w:r>
        <w:rPr>
          <w:color w:val="231F20"/>
          <w:w w:val="105"/>
        </w:rPr>
        <w:t>tu,</w:t>
      </w:r>
      <w:r>
        <w:rPr>
          <w:color w:val="231F20"/>
          <w:spacing w:val="-5"/>
          <w:w w:val="105"/>
        </w:rPr>
        <w:t> </w:t>
      </w:r>
      <w:r>
        <w:rPr>
          <w:color w:val="231F20"/>
          <w:w w:val="105"/>
        </w:rPr>
        <w:t>cũng</w:t>
      </w:r>
      <w:r>
        <w:rPr>
          <w:color w:val="231F20"/>
          <w:spacing w:val="-5"/>
          <w:w w:val="105"/>
        </w:rPr>
        <w:t> </w:t>
      </w:r>
      <w:r>
        <w:rPr>
          <w:color w:val="231F20"/>
          <w:w w:val="105"/>
        </w:rPr>
        <w:t>nói</w:t>
      </w:r>
      <w:r>
        <w:rPr>
          <w:color w:val="231F20"/>
          <w:spacing w:val="-5"/>
          <w:w w:val="105"/>
        </w:rPr>
        <w:t> </w:t>
      </w:r>
      <w:r>
        <w:rPr>
          <w:color w:val="231F20"/>
          <w:w w:val="105"/>
        </w:rPr>
        <w:t>tới</w:t>
      </w:r>
      <w:r>
        <w:rPr>
          <w:color w:val="231F20"/>
          <w:spacing w:val="-5"/>
          <w:w w:val="105"/>
        </w:rPr>
        <w:t> </w:t>
      </w:r>
      <w:r>
        <w:rPr>
          <w:color w:val="231F20"/>
          <w:w w:val="105"/>
        </w:rPr>
        <w:t>chuyện “tu thân dưỡng tánh”, nhưng chưa đạt tới trình độ ấy, chưa phát hiện thần thông. Trong Phật môn bảo “tu định, nhưng chưa</w:t>
      </w:r>
      <w:r>
        <w:rPr>
          <w:color w:val="231F20"/>
          <w:spacing w:val="-4"/>
          <w:w w:val="105"/>
        </w:rPr>
        <w:t> </w:t>
      </w:r>
      <w:r>
        <w:rPr>
          <w:color w:val="231F20"/>
          <w:w w:val="105"/>
        </w:rPr>
        <w:t>đắc</w:t>
      </w:r>
      <w:r>
        <w:rPr>
          <w:color w:val="231F20"/>
          <w:spacing w:val="-4"/>
          <w:w w:val="105"/>
        </w:rPr>
        <w:t> </w:t>
      </w:r>
      <w:r>
        <w:rPr>
          <w:color w:val="231F20"/>
          <w:w w:val="105"/>
        </w:rPr>
        <w:t>định”.</w:t>
      </w:r>
      <w:r>
        <w:rPr>
          <w:color w:val="231F20"/>
          <w:spacing w:val="-4"/>
          <w:w w:val="105"/>
        </w:rPr>
        <w:t> </w:t>
      </w:r>
      <w:r>
        <w:rPr>
          <w:color w:val="231F20"/>
          <w:w w:val="105"/>
        </w:rPr>
        <w:t>Người</w:t>
      </w:r>
      <w:r>
        <w:rPr>
          <w:color w:val="231F20"/>
          <w:spacing w:val="-4"/>
          <w:w w:val="105"/>
        </w:rPr>
        <w:t> </w:t>
      </w:r>
      <w:r>
        <w:rPr>
          <w:color w:val="231F20"/>
          <w:w w:val="105"/>
        </w:rPr>
        <w:t>ấy</w:t>
      </w:r>
      <w:r>
        <w:rPr>
          <w:color w:val="231F20"/>
          <w:spacing w:val="-4"/>
          <w:w w:val="105"/>
        </w:rPr>
        <w:t> </w:t>
      </w:r>
      <w:r>
        <w:rPr>
          <w:color w:val="231F20"/>
          <w:w w:val="105"/>
        </w:rPr>
        <w:t>tu</w:t>
      </w:r>
      <w:r>
        <w:rPr>
          <w:color w:val="231F20"/>
          <w:spacing w:val="-4"/>
          <w:w w:val="105"/>
        </w:rPr>
        <w:t> </w:t>
      </w:r>
      <w:r>
        <w:rPr>
          <w:color w:val="231F20"/>
          <w:w w:val="105"/>
        </w:rPr>
        <w:t>định,</w:t>
      </w:r>
      <w:r>
        <w:rPr>
          <w:color w:val="231F20"/>
          <w:spacing w:val="-4"/>
          <w:w w:val="105"/>
        </w:rPr>
        <w:t> </w:t>
      </w:r>
      <w:r>
        <w:rPr>
          <w:color w:val="231F20"/>
          <w:w w:val="105"/>
        </w:rPr>
        <w:t>nhưng</w:t>
      </w:r>
      <w:r>
        <w:rPr>
          <w:color w:val="231F20"/>
          <w:spacing w:val="-4"/>
          <w:w w:val="105"/>
        </w:rPr>
        <w:t> </w:t>
      </w:r>
      <w:r>
        <w:rPr>
          <w:color w:val="231F20"/>
          <w:w w:val="105"/>
        </w:rPr>
        <w:t>công</w:t>
      </w:r>
      <w:r>
        <w:rPr>
          <w:color w:val="231F20"/>
          <w:spacing w:val="-4"/>
          <w:w w:val="105"/>
        </w:rPr>
        <w:t> </w:t>
      </w:r>
      <w:r>
        <w:rPr>
          <w:color w:val="231F20"/>
          <w:w w:val="105"/>
        </w:rPr>
        <w:t>phu</w:t>
      </w:r>
      <w:r>
        <w:rPr>
          <w:color w:val="231F20"/>
          <w:spacing w:val="-4"/>
          <w:w w:val="105"/>
        </w:rPr>
        <w:t> </w:t>
      </w:r>
      <w:r>
        <w:rPr>
          <w:color w:val="231F20"/>
          <w:w w:val="105"/>
        </w:rPr>
        <w:t>chưa</w:t>
      </w:r>
      <w:r>
        <w:rPr>
          <w:color w:val="231F20"/>
          <w:spacing w:val="-4"/>
          <w:w w:val="105"/>
        </w:rPr>
        <w:t> </w:t>
      </w:r>
      <w:r>
        <w:rPr>
          <w:color w:val="231F20"/>
          <w:w w:val="105"/>
        </w:rPr>
        <w:t>tới mức. Nếu công phu đạt tới mức, thần thông sẽ hiện tiền. Công phu ấy nhất định phải là từ đoạn phiền não mà có!</w:t>
      </w:r>
    </w:p>
    <w:p>
      <w:pPr>
        <w:pStyle w:val="BodyText"/>
        <w:spacing w:line="297" w:lineRule="auto" w:before="146"/>
        <w:ind w:left="103" w:right="404" w:firstLine="453"/>
      </w:pPr>
      <w:r>
        <w:rPr>
          <w:color w:val="231F20"/>
          <w:w w:val="105"/>
        </w:rPr>
        <w:t>Quý vị thấy trong Phật môn, từ phần trước của bản kinh </w:t>
      </w:r>
      <w:r>
        <w:rPr>
          <w:color w:val="231F20"/>
        </w:rPr>
        <w:t>này,</w:t>
      </w:r>
      <w:r>
        <w:rPr>
          <w:color w:val="231F20"/>
          <w:spacing w:val="-2"/>
        </w:rPr>
        <w:t> </w:t>
      </w:r>
      <w:r>
        <w:rPr>
          <w:color w:val="231F20"/>
        </w:rPr>
        <w:t>chúng ta</w:t>
      </w:r>
      <w:r>
        <w:rPr>
          <w:color w:val="231F20"/>
          <w:spacing w:val="-2"/>
        </w:rPr>
        <w:t> </w:t>
      </w:r>
      <w:r>
        <w:rPr>
          <w:color w:val="231F20"/>
        </w:rPr>
        <w:t>đã học:</w:t>
      </w:r>
      <w:r>
        <w:rPr>
          <w:color w:val="231F20"/>
          <w:spacing w:val="-2"/>
        </w:rPr>
        <w:t> </w:t>
      </w:r>
      <w:r>
        <w:rPr>
          <w:color w:val="231F20"/>
        </w:rPr>
        <w:t>Kiến</w:t>
      </w:r>
      <w:r>
        <w:rPr>
          <w:color w:val="231F20"/>
          <w:spacing w:val="-2"/>
        </w:rPr>
        <w:t> </w:t>
      </w:r>
      <w:r>
        <w:rPr>
          <w:color w:val="231F20"/>
        </w:rPr>
        <w:t>Tư</w:t>
      </w:r>
      <w:r>
        <w:rPr>
          <w:color w:val="231F20"/>
          <w:spacing w:val="-2"/>
        </w:rPr>
        <w:t> </w:t>
      </w:r>
      <w:r>
        <w:rPr>
          <w:color w:val="231F20"/>
        </w:rPr>
        <w:t>phiền</w:t>
      </w:r>
      <w:r>
        <w:rPr>
          <w:color w:val="231F20"/>
          <w:spacing w:val="-2"/>
        </w:rPr>
        <w:t> </w:t>
      </w:r>
      <w:r>
        <w:rPr>
          <w:color w:val="231F20"/>
        </w:rPr>
        <w:t>não</w:t>
      </w:r>
      <w:r>
        <w:rPr>
          <w:color w:val="231F20"/>
          <w:spacing w:val="-2"/>
        </w:rPr>
        <w:t> </w:t>
      </w:r>
      <w:r>
        <w:rPr>
          <w:color w:val="231F20"/>
        </w:rPr>
        <w:t>là</w:t>
      </w:r>
      <w:r>
        <w:rPr>
          <w:color w:val="231F20"/>
          <w:spacing w:val="-2"/>
        </w:rPr>
        <w:t> </w:t>
      </w:r>
      <w:r>
        <w:rPr>
          <w:color w:val="231F20"/>
        </w:rPr>
        <w:t>chấp trước. Chúng </w:t>
      </w:r>
      <w:r>
        <w:rPr>
          <w:color w:val="231F20"/>
          <w:w w:val="110"/>
        </w:rPr>
        <w:t>ta buông xuống chấp trước đối với hết thảy các pháp thế gian</w:t>
      </w:r>
      <w:r>
        <w:rPr>
          <w:color w:val="231F20"/>
          <w:spacing w:val="-6"/>
          <w:w w:val="110"/>
        </w:rPr>
        <w:t> </w:t>
      </w:r>
      <w:r>
        <w:rPr>
          <w:color w:val="231F20"/>
          <w:w w:val="110"/>
        </w:rPr>
        <w:t>và</w:t>
      </w:r>
      <w:r>
        <w:rPr>
          <w:color w:val="231F20"/>
          <w:spacing w:val="-6"/>
          <w:w w:val="110"/>
        </w:rPr>
        <w:t> </w:t>
      </w:r>
      <w:r>
        <w:rPr>
          <w:color w:val="231F20"/>
          <w:w w:val="110"/>
        </w:rPr>
        <w:t>xuất</w:t>
      </w:r>
      <w:r>
        <w:rPr>
          <w:color w:val="231F20"/>
          <w:spacing w:val="-5"/>
          <w:w w:val="110"/>
        </w:rPr>
        <w:t> </w:t>
      </w:r>
      <w:r>
        <w:rPr>
          <w:color w:val="231F20"/>
          <w:w w:val="110"/>
        </w:rPr>
        <w:t>thế</w:t>
      </w:r>
      <w:r>
        <w:rPr>
          <w:color w:val="231F20"/>
          <w:spacing w:val="-5"/>
          <w:w w:val="110"/>
        </w:rPr>
        <w:t> </w:t>
      </w:r>
      <w:r>
        <w:rPr>
          <w:color w:val="231F20"/>
          <w:w w:val="110"/>
        </w:rPr>
        <w:t>gian,</w:t>
      </w:r>
      <w:r>
        <w:rPr>
          <w:color w:val="231F20"/>
          <w:spacing w:val="-6"/>
          <w:w w:val="110"/>
        </w:rPr>
        <w:t> </w:t>
      </w:r>
      <w:r>
        <w:rPr>
          <w:color w:val="231F20"/>
          <w:w w:val="110"/>
        </w:rPr>
        <w:t>tâm</w:t>
      </w:r>
      <w:r>
        <w:rPr>
          <w:color w:val="231F20"/>
          <w:spacing w:val="-6"/>
          <w:w w:val="110"/>
        </w:rPr>
        <w:t> </w:t>
      </w:r>
      <w:r>
        <w:rPr>
          <w:color w:val="231F20"/>
          <w:w w:val="110"/>
        </w:rPr>
        <w:t>đạt</w:t>
      </w:r>
      <w:r>
        <w:rPr>
          <w:color w:val="231F20"/>
          <w:spacing w:val="-5"/>
          <w:w w:val="110"/>
        </w:rPr>
        <w:t> </w:t>
      </w:r>
      <w:r>
        <w:rPr>
          <w:color w:val="231F20"/>
          <w:w w:val="110"/>
        </w:rPr>
        <w:t>được</w:t>
      </w:r>
      <w:r>
        <w:rPr>
          <w:color w:val="231F20"/>
          <w:spacing w:val="-6"/>
          <w:w w:val="110"/>
        </w:rPr>
        <w:t> </w:t>
      </w:r>
      <w:r>
        <w:rPr>
          <w:color w:val="231F20"/>
          <w:w w:val="110"/>
        </w:rPr>
        <w:t>thanh</w:t>
      </w:r>
      <w:r>
        <w:rPr>
          <w:color w:val="231F20"/>
          <w:spacing w:val="-6"/>
          <w:w w:val="110"/>
        </w:rPr>
        <w:t> </w:t>
      </w:r>
      <w:r>
        <w:rPr>
          <w:color w:val="231F20"/>
          <w:w w:val="110"/>
        </w:rPr>
        <w:t>tịnh,</w:t>
      </w:r>
      <w:r>
        <w:rPr>
          <w:color w:val="231F20"/>
          <w:spacing w:val="-6"/>
          <w:w w:val="110"/>
        </w:rPr>
        <w:t> </w:t>
      </w:r>
      <w:r>
        <w:rPr>
          <w:color w:val="231F20"/>
          <w:w w:val="110"/>
        </w:rPr>
        <w:t>tâm</w:t>
      </w:r>
      <w:r>
        <w:rPr>
          <w:color w:val="231F20"/>
          <w:spacing w:val="-6"/>
          <w:w w:val="110"/>
        </w:rPr>
        <w:t> </w:t>
      </w:r>
      <w:r>
        <w:rPr>
          <w:color w:val="231F20"/>
          <w:w w:val="110"/>
        </w:rPr>
        <w:t>thanh </w:t>
      </w:r>
      <w:r>
        <w:rPr>
          <w:color w:val="231F20"/>
          <w:spacing w:val="-2"/>
          <w:w w:val="110"/>
        </w:rPr>
        <w:t>tịnh</w:t>
      </w:r>
      <w:r>
        <w:rPr>
          <w:color w:val="231F20"/>
          <w:spacing w:val="-35"/>
          <w:w w:val="110"/>
        </w:rPr>
        <w:t> </w:t>
      </w:r>
      <w:r>
        <w:rPr>
          <w:color w:val="231F20"/>
          <w:spacing w:val="-2"/>
          <w:w w:val="110"/>
        </w:rPr>
        <w:t>hiện</w:t>
      </w:r>
      <w:r>
        <w:rPr>
          <w:color w:val="231F20"/>
          <w:spacing w:val="-35"/>
          <w:w w:val="110"/>
        </w:rPr>
        <w:t> </w:t>
      </w:r>
      <w:r>
        <w:rPr>
          <w:color w:val="231F20"/>
          <w:spacing w:val="-2"/>
          <w:w w:val="110"/>
        </w:rPr>
        <w:t>tiền.</w:t>
      </w:r>
      <w:r>
        <w:rPr>
          <w:color w:val="231F20"/>
          <w:spacing w:val="-35"/>
          <w:w w:val="110"/>
        </w:rPr>
        <w:t> </w:t>
      </w:r>
      <w:r>
        <w:rPr>
          <w:color w:val="231F20"/>
          <w:spacing w:val="-2"/>
          <w:w w:val="110"/>
        </w:rPr>
        <w:t>Tâm</w:t>
      </w:r>
      <w:r>
        <w:rPr>
          <w:color w:val="231F20"/>
          <w:spacing w:val="-35"/>
          <w:w w:val="110"/>
        </w:rPr>
        <w:t> </w:t>
      </w:r>
      <w:r>
        <w:rPr>
          <w:color w:val="231F20"/>
          <w:spacing w:val="-2"/>
          <w:w w:val="110"/>
        </w:rPr>
        <w:t>thanh</w:t>
      </w:r>
      <w:r>
        <w:rPr>
          <w:color w:val="231F20"/>
          <w:spacing w:val="-35"/>
          <w:w w:val="110"/>
        </w:rPr>
        <w:t> </w:t>
      </w:r>
      <w:r>
        <w:rPr>
          <w:color w:val="231F20"/>
          <w:spacing w:val="-2"/>
          <w:w w:val="110"/>
        </w:rPr>
        <w:t>tịnh,</w:t>
      </w:r>
      <w:r>
        <w:rPr>
          <w:color w:val="231F20"/>
          <w:spacing w:val="-35"/>
          <w:w w:val="110"/>
        </w:rPr>
        <w:t> </w:t>
      </w:r>
      <w:r>
        <w:rPr>
          <w:color w:val="231F20"/>
          <w:spacing w:val="-2"/>
          <w:w w:val="110"/>
        </w:rPr>
        <w:t>6</w:t>
      </w:r>
      <w:r>
        <w:rPr>
          <w:color w:val="231F20"/>
          <w:spacing w:val="-34"/>
          <w:w w:val="110"/>
        </w:rPr>
        <w:t> </w:t>
      </w:r>
      <w:r>
        <w:rPr>
          <w:color w:val="231F20"/>
          <w:spacing w:val="-2"/>
          <w:w w:val="110"/>
        </w:rPr>
        <w:t>thứ</w:t>
      </w:r>
      <w:r>
        <w:rPr>
          <w:color w:val="231F20"/>
          <w:spacing w:val="-35"/>
          <w:w w:val="110"/>
        </w:rPr>
        <w:t> </w:t>
      </w:r>
      <w:r>
        <w:rPr>
          <w:color w:val="231F20"/>
          <w:spacing w:val="-2"/>
          <w:w w:val="110"/>
        </w:rPr>
        <w:t>thần</w:t>
      </w:r>
      <w:r>
        <w:rPr>
          <w:color w:val="231F20"/>
          <w:spacing w:val="-35"/>
          <w:w w:val="110"/>
        </w:rPr>
        <w:t> </w:t>
      </w:r>
      <w:r>
        <w:rPr>
          <w:color w:val="231F20"/>
          <w:spacing w:val="-2"/>
          <w:w w:val="110"/>
        </w:rPr>
        <w:t>thông</w:t>
      </w:r>
      <w:r>
        <w:rPr>
          <w:color w:val="231F20"/>
          <w:spacing w:val="-35"/>
          <w:w w:val="110"/>
        </w:rPr>
        <w:t> </w:t>
      </w:r>
      <w:r>
        <w:rPr>
          <w:color w:val="231F20"/>
          <w:spacing w:val="-2"/>
          <w:w w:val="110"/>
        </w:rPr>
        <w:t>đều</w:t>
      </w:r>
      <w:r>
        <w:rPr>
          <w:color w:val="231F20"/>
          <w:spacing w:val="-34"/>
          <w:w w:val="110"/>
        </w:rPr>
        <w:t> </w:t>
      </w:r>
      <w:r>
        <w:rPr>
          <w:color w:val="231F20"/>
          <w:spacing w:val="-2"/>
          <w:w w:val="110"/>
        </w:rPr>
        <w:t>trọn</w:t>
      </w:r>
      <w:r>
        <w:rPr>
          <w:color w:val="231F20"/>
          <w:spacing w:val="-34"/>
          <w:w w:val="110"/>
        </w:rPr>
        <w:t> </w:t>
      </w:r>
      <w:r>
        <w:rPr>
          <w:color w:val="231F20"/>
          <w:spacing w:val="-2"/>
          <w:w w:val="110"/>
        </w:rPr>
        <w:t>đủ,</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đều</w:t>
      </w:r>
      <w:r>
        <w:rPr>
          <w:color w:val="231F20"/>
          <w:spacing w:val="-6"/>
          <w:w w:val="105"/>
        </w:rPr>
        <w:t> </w:t>
      </w:r>
      <w:r>
        <w:rPr>
          <w:color w:val="231F20"/>
          <w:w w:val="105"/>
        </w:rPr>
        <w:t>xuất</w:t>
      </w:r>
      <w:r>
        <w:rPr>
          <w:color w:val="231F20"/>
          <w:spacing w:val="-5"/>
          <w:w w:val="105"/>
        </w:rPr>
        <w:t> </w:t>
      </w:r>
      <w:r>
        <w:rPr>
          <w:color w:val="231F20"/>
          <w:w w:val="105"/>
        </w:rPr>
        <w:t>hiện,</w:t>
      </w:r>
      <w:r>
        <w:rPr>
          <w:color w:val="231F20"/>
          <w:spacing w:val="-6"/>
          <w:w w:val="105"/>
        </w:rPr>
        <w:t> </w:t>
      </w:r>
      <w:r>
        <w:rPr>
          <w:color w:val="231F20"/>
          <w:w w:val="105"/>
        </w:rPr>
        <w:t>đấy</w:t>
      </w:r>
      <w:r>
        <w:rPr>
          <w:color w:val="231F20"/>
          <w:spacing w:val="-6"/>
          <w:w w:val="105"/>
        </w:rPr>
        <w:t> </w:t>
      </w:r>
      <w:r>
        <w:rPr>
          <w:color w:val="231F20"/>
          <w:w w:val="105"/>
        </w:rPr>
        <w:t>là</w:t>
      </w:r>
      <w:r>
        <w:rPr>
          <w:color w:val="231F20"/>
          <w:spacing w:val="-6"/>
          <w:w w:val="105"/>
        </w:rPr>
        <w:t> </w:t>
      </w:r>
      <w:r>
        <w:rPr>
          <w:color w:val="231F20"/>
          <w:w w:val="105"/>
        </w:rPr>
        <w:t>cảnh</w:t>
      </w:r>
      <w:r>
        <w:rPr>
          <w:color w:val="231F20"/>
          <w:spacing w:val="-6"/>
          <w:w w:val="105"/>
        </w:rPr>
        <w:t> </w:t>
      </w:r>
      <w:r>
        <w:rPr>
          <w:color w:val="231F20"/>
          <w:w w:val="105"/>
        </w:rPr>
        <w:t>giới</w:t>
      </w:r>
      <w:r>
        <w:rPr>
          <w:color w:val="231F20"/>
          <w:spacing w:val="-6"/>
          <w:w w:val="105"/>
        </w:rPr>
        <w:t> </w:t>
      </w:r>
      <w:r>
        <w:rPr>
          <w:color w:val="231F20"/>
          <w:w w:val="105"/>
        </w:rPr>
        <w:t>của</w:t>
      </w:r>
      <w:r>
        <w:rPr>
          <w:color w:val="231F20"/>
          <w:spacing w:val="-5"/>
          <w:w w:val="105"/>
        </w:rPr>
        <w:t> </w:t>
      </w:r>
      <w:r>
        <w:rPr>
          <w:color w:val="231F20"/>
          <w:w w:val="105"/>
        </w:rPr>
        <w:t>A</w:t>
      </w:r>
      <w:r>
        <w:rPr>
          <w:color w:val="231F20"/>
          <w:spacing w:val="-6"/>
          <w:w w:val="105"/>
        </w:rPr>
        <w:t> </w:t>
      </w:r>
      <w:r>
        <w:rPr>
          <w:color w:val="231F20"/>
          <w:w w:val="105"/>
        </w:rPr>
        <w:t>La</w:t>
      </w:r>
      <w:r>
        <w:rPr>
          <w:color w:val="231F20"/>
          <w:spacing w:val="-5"/>
          <w:w w:val="105"/>
        </w:rPr>
        <w:t> </w:t>
      </w:r>
      <w:r>
        <w:rPr>
          <w:color w:val="231F20"/>
          <w:w w:val="105"/>
        </w:rPr>
        <w:t>Hán.</w:t>
      </w:r>
      <w:r>
        <w:rPr>
          <w:color w:val="231F20"/>
          <w:spacing w:val="-5"/>
          <w:w w:val="105"/>
        </w:rPr>
        <w:t> </w:t>
      </w:r>
      <w:r>
        <w:rPr>
          <w:color w:val="231F20"/>
          <w:w w:val="105"/>
        </w:rPr>
        <w:t>Chứng</w:t>
      </w:r>
      <w:r>
        <w:rPr>
          <w:color w:val="231F20"/>
          <w:spacing w:val="-5"/>
          <w:w w:val="105"/>
        </w:rPr>
        <w:t> </w:t>
      </w:r>
      <w:r>
        <w:rPr>
          <w:color w:val="231F20"/>
          <w:w w:val="105"/>
        </w:rPr>
        <w:t>đắc</w:t>
      </w:r>
      <w:r>
        <w:rPr>
          <w:color w:val="231F20"/>
          <w:spacing w:val="-5"/>
          <w:w w:val="105"/>
        </w:rPr>
        <w:t> </w:t>
      </w:r>
      <w:r>
        <w:rPr>
          <w:color w:val="231F20"/>
          <w:w w:val="105"/>
        </w:rPr>
        <w:t>A La</w:t>
      </w:r>
      <w:r>
        <w:rPr>
          <w:color w:val="231F20"/>
          <w:spacing w:val="-15"/>
          <w:w w:val="105"/>
        </w:rPr>
        <w:t> </w:t>
      </w:r>
      <w:r>
        <w:rPr>
          <w:color w:val="231F20"/>
          <w:w w:val="105"/>
        </w:rPr>
        <w:t>Hán,</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5"/>
          <w:w w:val="105"/>
        </w:rPr>
        <w:t> </w:t>
      </w:r>
      <w:r>
        <w:rPr>
          <w:color w:val="231F20"/>
          <w:w w:val="105"/>
        </w:rPr>
        <w:t>luân</w:t>
      </w:r>
      <w:r>
        <w:rPr>
          <w:color w:val="231F20"/>
          <w:spacing w:val="-15"/>
          <w:w w:val="105"/>
        </w:rPr>
        <w:t> </w:t>
      </w:r>
      <w:r>
        <w:rPr>
          <w:color w:val="231F20"/>
          <w:w w:val="105"/>
        </w:rPr>
        <w:t>hồi</w:t>
      </w:r>
      <w:r>
        <w:rPr>
          <w:color w:val="231F20"/>
          <w:spacing w:val="-15"/>
          <w:w w:val="105"/>
        </w:rPr>
        <w:t> </w:t>
      </w:r>
      <w:r>
        <w:rPr>
          <w:color w:val="231F20"/>
          <w:w w:val="105"/>
        </w:rPr>
        <w:t>chẳng</w:t>
      </w:r>
      <w:r>
        <w:rPr>
          <w:color w:val="231F20"/>
          <w:spacing w:val="-15"/>
          <w:w w:val="105"/>
        </w:rPr>
        <w:t> </w:t>
      </w:r>
      <w:r>
        <w:rPr>
          <w:color w:val="231F20"/>
          <w:w w:val="105"/>
        </w:rPr>
        <w:t>còn</w:t>
      </w:r>
      <w:r>
        <w:rPr>
          <w:color w:val="231F20"/>
          <w:spacing w:val="-15"/>
          <w:w w:val="105"/>
        </w:rPr>
        <w:t> </w:t>
      </w:r>
      <w:r>
        <w:rPr>
          <w:color w:val="231F20"/>
          <w:w w:val="105"/>
        </w:rPr>
        <w:t>nữa.</w:t>
      </w:r>
      <w:r>
        <w:rPr>
          <w:color w:val="231F20"/>
          <w:spacing w:val="-15"/>
          <w:w w:val="105"/>
        </w:rPr>
        <w:t> </w:t>
      </w:r>
      <w:r>
        <w:rPr>
          <w:color w:val="231F20"/>
          <w:w w:val="105"/>
        </w:rPr>
        <w:t>Vì</w:t>
      </w:r>
      <w:r>
        <w:rPr>
          <w:color w:val="231F20"/>
          <w:spacing w:val="-15"/>
          <w:w w:val="105"/>
        </w:rPr>
        <w:t> </w:t>
      </w:r>
      <w:r>
        <w:rPr>
          <w:color w:val="231F20"/>
          <w:w w:val="105"/>
        </w:rPr>
        <w:t>thế,</w:t>
      </w:r>
      <w:r>
        <w:rPr>
          <w:color w:val="231F20"/>
          <w:spacing w:val="-15"/>
          <w:w w:val="105"/>
        </w:rPr>
        <w:t> </w:t>
      </w:r>
      <w:r>
        <w:rPr>
          <w:color w:val="231F20"/>
          <w:w w:val="105"/>
        </w:rPr>
        <w:t>các</w:t>
      </w:r>
      <w:r>
        <w:rPr>
          <w:color w:val="231F20"/>
          <w:spacing w:val="-15"/>
          <w:w w:val="105"/>
        </w:rPr>
        <w:t> </w:t>
      </w:r>
      <w:r>
        <w:rPr>
          <w:color w:val="231F20"/>
          <w:w w:val="105"/>
        </w:rPr>
        <w:t>tôn</w:t>
      </w:r>
      <w:r>
        <w:rPr>
          <w:color w:val="231F20"/>
          <w:spacing w:val="-15"/>
          <w:w w:val="105"/>
        </w:rPr>
        <w:t> </w:t>
      </w:r>
      <w:r>
        <w:rPr>
          <w:color w:val="231F20"/>
          <w:w w:val="105"/>
        </w:rPr>
        <w:t>giáo tại Ấn Độ tu định, có thể đạt tới Phi Tưởng Phi Phi Tưởng Xứ</w:t>
      </w:r>
      <w:r>
        <w:rPr>
          <w:color w:val="231F20"/>
          <w:spacing w:val="-18"/>
          <w:w w:val="105"/>
        </w:rPr>
        <w:t> </w:t>
      </w:r>
      <w:r>
        <w:rPr>
          <w:color w:val="231F20"/>
          <w:w w:val="105"/>
        </w:rPr>
        <w:t>Thiên,</w:t>
      </w:r>
      <w:r>
        <w:rPr>
          <w:color w:val="231F20"/>
          <w:spacing w:val="-18"/>
          <w:w w:val="105"/>
        </w:rPr>
        <w:t> </w:t>
      </w:r>
      <w:r>
        <w:rPr>
          <w:color w:val="231F20"/>
          <w:w w:val="105"/>
        </w:rPr>
        <w:t>tức</w:t>
      </w:r>
      <w:r>
        <w:rPr>
          <w:color w:val="231F20"/>
          <w:spacing w:val="-18"/>
          <w:w w:val="105"/>
        </w:rPr>
        <w:t> </w:t>
      </w:r>
      <w:r>
        <w:rPr>
          <w:color w:val="231F20"/>
          <w:w w:val="105"/>
        </w:rPr>
        <w:t>là</w:t>
      </w:r>
      <w:r>
        <w:rPr>
          <w:color w:val="231F20"/>
          <w:spacing w:val="-18"/>
          <w:w w:val="105"/>
        </w:rPr>
        <w:t> </w:t>
      </w:r>
      <w:r>
        <w:rPr>
          <w:color w:val="231F20"/>
          <w:w w:val="105"/>
        </w:rPr>
        <w:t>chỗ</w:t>
      </w:r>
      <w:r>
        <w:rPr>
          <w:color w:val="231F20"/>
          <w:spacing w:val="-18"/>
          <w:w w:val="105"/>
        </w:rPr>
        <w:t> </w:t>
      </w:r>
      <w:r>
        <w:rPr>
          <w:color w:val="231F20"/>
          <w:w w:val="105"/>
        </w:rPr>
        <w:t>cao</w:t>
      </w:r>
      <w:r>
        <w:rPr>
          <w:color w:val="231F20"/>
          <w:spacing w:val="-18"/>
          <w:w w:val="105"/>
        </w:rPr>
        <w:t> </w:t>
      </w:r>
      <w:r>
        <w:rPr>
          <w:color w:val="231F20"/>
          <w:w w:val="105"/>
        </w:rPr>
        <w:t>nhất</w:t>
      </w:r>
      <w:r>
        <w:rPr>
          <w:color w:val="231F20"/>
          <w:spacing w:val="-18"/>
          <w:w w:val="105"/>
        </w:rPr>
        <w:t> </w:t>
      </w:r>
      <w:r>
        <w:rPr>
          <w:color w:val="231F20"/>
          <w:w w:val="105"/>
        </w:rPr>
        <w:t>trong</w:t>
      </w:r>
      <w:r>
        <w:rPr>
          <w:color w:val="231F20"/>
          <w:spacing w:val="-18"/>
          <w:w w:val="105"/>
        </w:rPr>
        <w:t> </w:t>
      </w:r>
      <w:r>
        <w:rPr>
          <w:color w:val="231F20"/>
          <w:w w:val="105"/>
        </w:rPr>
        <w:t>lục</w:t>
      </w:r>
      <w:r>
        <w:rPr>
          <w:color w:val="231F20"/>
          <w:spacing w:val="-18"/>
          <w:w w:val="105"/>
        </w:rPr>
        <w:t> </w:t>
      </w:r>
      <w:r>
        <w:rPr>
          <w:color w:val="231F20"/>
          <w:w w:val="105"/>
        </w:rPr>
        <w:t>đạo,</w:t>
      </w:r>
      <w:r>
        <w:rPr>
          <w:color w:val="231F20"/>
          <w:spacing w:val="-18"/>
          <w:w w:val="105"/>
        </w:rPr>
        <w:t> </w:t>
      </w:r>
      <w:r>
        <w:rPr>
          <w:color w:val="231F20"/>
          <w:w w:val="105"/>
        </w:rPr>
        <w:t>nhưng</w:t>
      </w:r>
      <w:r>
        <w:rPr>
          <w:color w:val="231F20"/>
          <w:spacing w:val="-18"/>
          <w:w w:val="105"/>
        </w:rPr>
        <w:t> </w:t>
      </w:r>
      <w:r>
        <w:rPr>
          <w:color w:val="231F20"/>
          <w:w w:val="105"/>
        </w:rPr>
        <w:t>vẫn</w:t>
      </w:r>
      <w:r>
        <w:rPr>
          <w:color w:val="231F20"/>
          <w:spacing w:val="-18"/>
          <w:w w:val="105"/>
        </w:rPr>
        <w:t> </w:t>
      </w:r>
      <w:r>
        <w:rPr>
          <w:color w:val="231F20"/>
          <w:w w:val="105"/>
        </w:rPr>
        <w:t>chưa thoát khỏi lục đạo. Nguyên nhân là do họ chẳng đoạn tập khí</w:t>
      </w:r>
      <w:r>
        <w:rPr>
          <w:color w:val="231F20"/>
          <w:spacing w:val="-20"/>
          <w:w w:val="105"/>
        </w:rPr>
        <w:t> </w:t>
      </w:r>
      <w:r>
        <w:rPr>
          <w:color w:val="231F20"/>
          <w:w w:val="105"/>
        </w:rPr>
        <w:t>phiền</w:t>
      </w:r>
      <w:r>
        <w:rPr>
          <w:color w:val="231F20"/>
          <w:spacing w:val="-20"/>
          <w:w w:val="105"/>
        </w:rPr>
        <w:t> </w:t>
      </w:r>
      <w:r>
        <w:rPr>
          <w:color w:val="231F20"/>
          <w:w w:val="105"/>
        </w:rPr>
        <w:t>não.</w:t>
      </w:r>
      <w:r>
        <w:rPr>
          <w:color w:val="231F20"/>
          <w:spacing w:val="-20"/>
          <w:w w:val="105"/>
        </w:rPr>
        <w:t> </w:t>
      </w:r>
      <w:r>
        <w:rPr>
          <w:color w:val="231F20"/>
          <w:w w:val="105"/>
        </w:rPr>
        <w:t>Nếu</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đoạn</w:t>
      </w:r>
      <w:r>
        <w:rPr>
          <w:color w:val="231F20"/>
          <w:spacing w:val="-20"/>
          <w:w w:val="105"/>
        </w:rPr>
        <w:t> </w:t>
      </w:r>
      <w:r>
        <w:rPr>
          <w:color w:val="231F20"/>
          <w:w w:val="105"/>
        </w:rPr>
        <w:t>trừ,</w:t>
      </w:r>
      <w:r>
        <w:rPr>
          <w:color w:val="231F20"/>
          <w:spacing w:val="-20"/>
          <w:w w:val="105"/>
        </w:rPr>
        <w:t> </w:t>
      </w:r>
      <w:r>
        <w:rPr>
          <w:color w:val="231F20"/>
          <w:w w:val="105"/>
        </w:rPr>
        <w:t>sẽ</w:t>
      </w:r>
      <w:r>
        <w:rPr>
          <w:color w:val="231F20"/>
          <w:spacing w:val="-20"/>
          <w:w w:val="105"/>
        </w:rPr>
        <w:t> </w:t>
      </w:r>
      <w:r>
        <w:rPr>
          <w:color w:val="231F20"/>
          <w:w w:val="105"/>
        </w:rPr>
        <w:t>vượt</w:t>
      </w:r>
      <w:r>
        <w:rPr>
          <w:color w:val="231F20"/>
          <w:spacing w:val="-20"/>
          <w:w w:val="105"/>
        </w:rPr>
        <w:t> </w:t>
      </w:r>
      <w:r>
        <w:rPr>
          <w:color w:val="231F20"/>
          <w:w w:val="105"/>
        </w:rPr>
        <w:t>thoát.</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A La Hán tu Đệ cửu định.</w:t>
      </w:r>
    </w:p>
    <w:p>
      <w:pPr>
        <w:pStyle w:val="BodyText"/>
        <w:spacing w:line="297" w:lineRule="auto" w:before="144"/>
        <w:ind w:left="387" w:right="120" w:firstLine="453"/>
      </w:pPr>
      <w:r>
        <w:rPr>
          <w:color w:val="231F20"/>
          <w:w w:val="105"/>
        </w:rPr>
        <w:t>Quý vị thấy Tứ thiền Bát định. Thiền định thế gian chỉ đạt tới chỗ này. Định thứ 9 là vượt thoát, tức là vượt thoát lục đạo luân hồi, trong Phật pháp mới được coi là tu hành </w:t>
      </w:r>
      <w:r>
        <w:rPr>
          <w:color w:val="231F20"/>
        </w:rPr>
        <w:t>đắc Tiểu Quả. Tiểu Quả là A La Hán hay Bích Chi Phật, vượt </w:t>
      </w:r>
      <w:r>
        <w:rPr>
          <w:color w:val="231F20"/>
          <w:w w:val="105"/>
        </w:rPr>
        <w:t>thoát</w:t>
      </w:r>
      <w:r>
        <w:rPr>
          <w:color w:val="231F20"/>
          <w:spacing w:val="-3"/>
          <w:w w:val="105"/>
        </w:rPr>
        <w:t> </w:t>
      </w:r>
      <w:r>
        <w:rPr>
          <w:color w:val="231F20"/>
          <w:w w:val="105"/>
        </w:rPr>
        <w:t>tam</w:t>
      </w:r>
      <w:r>
        <w:rPr>
          <w:color w:val="231F20"/>
          <w:spacing w:val="-3"/>
          <w:w w:val="105"/>
        </w:rPr>
        <w:t> </w:t>
      </w:r>
      <w:r>
        <w:rPr>
          <w:color w:val="231F20"/>
          <w:w w:val="105"/>
        </w:rPr>
        <w:t>giới,</w:t>
      </w:r>
      <w:r>
        <w:rPr>
          <w:color w:val="231F20"/>
          <w:spacing w:val="-3"/>
          <w:w w:val="105"/>
        </w:rPr>
        <w:t> </w:t>
      </w:r>
      <w:r>
        <w:rPr>
          <w:color w:val="231F20"/>
          <w:w w:val="105"/>
        </w:rPr>
        <w:t>vượt</w:t>
      </w:r>
      <w:r>
        <w:rPr>
          <w:color w:val="231F20"/>
          <w:spacing w:val="-3"/>
          <w:w w:val="105"/>
        </w:rPr>
        <w:t> </w:t>
      </w:r>
      <w:r>
        <w:rPr>
          <w:color w:val="231F20"/>
          <w:w w:val="105"/>
        </w:rPr>
        <w:t>khỏi</w:t>
      </w:r>
      <w:r>
        <w:rPr>
          <w:color w:val="231F20"/>
          <w:spacing w:val="-3"/>
          <w:w w:val="105"/>
        </w:rPr>
        <w:t> </w:t>
      </w:r>
      <w:r>
        <w:rPr>
          <w:color w:val="231F20"/>
          <w:w w:val="105"/>
        </w:rPr>
        <w:t>lục</w:t>
      </w:r>
      <w:r>
        <w:rPr>
          <w:color w:val="231F20"/>
          <w:spacing w:val="-3"/>
          <w:w w:val="105"/>
        </w:rPr>
        <w:t> </w:t>
      </w:r>
      <w:r>
        <w:rPr>
          <w:color w:val="231F20"/>
          <w:w w:val="105"/>
        </w:rPr>
        <w:t>đạo.</w:t>
      </w:r>
      <w:r>
        <w:rPr>
          <w:color w:val="231F20"/>
          <w:spacing w:val="-3"/>
          <w:w w:val="105"/>
        </w:rPr>
        <w:t> </w:t>
      </w:r>
      <w:r>
        <w:rPr>
          <w:color w:val="231F20"/>
          <w:w w:val="105"/>
        </w:rPr>
        <w:t>Lại</w:t>
      </w:r>
      <w:r>
        <w:rPr>
          <w:color w:val="231F20"/>
          <w:spacing w:val="-3"/>
          <w:w w:val="105"/>
        </w:rPr>
        <w:t> </w:t>
      </w:r>
      <w:r>
        <w:rPr>
          <w:color w:val="231F20"/>
          <w:w w:val="105"/>
        </w:rPr>
        <w:t>lên</w:t>
      </w:r>
      <w:r>
        <w:rPr>
          <w:color w:val="231F20"/>
          <w:spacing w:val="-3"/>
          <w:w w:val="105"/>
        </w:rPr>
        <w:t> </w:t>
      </w:r>
      <w:r>
        <w:rPr>
          <w:color w:val="231F20"/>
          <w:w w:val="105"/>
        </w:rPr>
        <w:t>cao</w:t>
      </w:r>
      <w:r>
        <w:rPr>
          <w:color w:val="231F20"/>
          <w:spacing w:val="-3"/>
          <w:w w:val="105"/>
        </w:rPr>
        <w:t> </w:t>
      </w:r>
      <w:r>
        <w:rPr>
          <w:color w:val="231F20"/>
          <w:w w:val="105"/>
        </w:rPr>
        <w:t>hơn</w:t>
      </w:r>
      <w:r>
        <w:rPr>
          <w:color w:val="231F20"/>
          <w:spacing w:val="-3"/>
          <w:w w:val="105"/>
        </w:rPr>
        <w:t> </w:t>
      </w:r>
      <w:r>
        <w:rPr>
          <w:color w:val="231F20"/>
          <w:w w:val="105"/>
        </w:rPr>
        <w:t>nữa,</w:t>
      </w:r>
      <w:r>
        <w:rPr>
          <w:color w:val="231F20"/>
          <w:spacing w:val="-3"/>
          <w:w w:val="105"/>
        </w:rPr>
        <w:t> </w:t>
      </w:r>
      <w:r>
        <w:rPr>
          <w:color w:val="231F20"/>
          <w:w w:val="105"/>
        </w:rPr>
        <w:t>phải đoạn trừ Trần Sa phiền não. Kinh </w:t>
      </w:r>
      <w:r>
        <w:rPr>
          <w:i/>
          <w:color w:val="231F20"/>
          <w:w w:val="105"/>
        </w:rPr>
        <w:t>Hoa Nghiêm </w:t>
      </w:r>
      <w:r>
        <w:rPr>
          <w:color w:val="231F20"/>
          <w:w w:val="105"/>
        </w:rPr>
        <w:t>gọi Trần Sa phiền</w:t>
      </w:r>
      <w:r>
        <w:rPr>
          <w:color w:val="231F20"/>
          <w:spacing w:val="-9"/>
          <w:w w:val="105"/>
        </w:rPr>
        <w:t> </w:t>
      </w:r>
      <w:r>
        <w:rPr>
          <w:color w:val="231F20"/>
          <w:w w:val="105"/>
        </w:rPr>
        <w:t>não</w:t>
      </w:r>
      <w:r>
        <w:rPr>
          <w:color w:val="231F20"/>
          <w:spacing w:val="-9"/>
          <w:w w:val="105"/>
        </w:rPr>
        <w:t> </w:t>
      </w:r>
      <w:r>
        <w:rPr>
          <w:color w:val="231F20"/>
          <w:w w:val="105"/>
        </w:rPr>
        <w:t>là</w:t>
      </w:r>
      <w:r>
        <w:rPr>
          <w:color w:val="231F20"/>
          <w:spacing w:val="-9"/>
          <w:w w:val="105"/>
        </w:rPr>
        <w:t> </w:t>
      </w:r>
      <w:r>
        <w:rPr>
          <w:color w:val="231F20"/>
          <w:w w:val="105"/>
        </w:rPr>
        <w:t>phân</w:t>
      </w:r>
      <w:r>
        <w:rPr>
          <w:color w:val="231F20"/>
          <w:spacing w:val="-9"/>
          <w:w w:val="105"/>
        </w:rPr>
        <w:t> </w:t>
      </w:r>
      <w:r>
        <w:rPr>
          <w:color w:val="231F20"/>
          <w:w w:val="105"/>
        </w:rPr>
        <w:t>biệt.</w:t>
      </w:r>
      <w:r>
        <w:rPr>
          <w:color w:val="231F20"/>
          <w:spacing w:val="-9"/>
          <w:w w:val="105"/>
        </w:rPr>
        <w:t> </w:t>
      </w:r>
      <w:r>
        <w:rPr>
          <w:color w:val="231F20"/>
          <w:w w:val="105"/>
        </w:rPr>
        <w:t>Cũng</w:t>
      </w:r>
      <w:r>
        <w:rPr>
          <w:color w:val="231F20"/>
          <w:spacing w:val="-9"/>
          <w:w w:val="105"/>
        </w:rPr>
        <w:t> </w:t>
      </w:r>
      <w:r>
        <w:rPr>
          <w:color w:val="231F20"/>
          <w:w w:val="105"/>
        </w:rPr>
        <w:t>tức</w:t>
      </w:r>
      <w:r>
        <w:rPr>
          <w:color w:val="231F20"/>
          <w:spacing w:val="-9"/>
          <w:w w:val="105"/>
        </w:rPr>
        <w:t> </w:t>
      </w:r>
      <w:r>
        <w:rPr>
          <w:color w:val="231F20"/>
          <w:w w:val="105"/>
        </w:rPr>
        <w:t>là</w:t>
      </w:r>
      <w:r>
        <w:rPr>
          <w:color w:val="231F20"/>
          <w:spacing w:val="-9"/>
          <w:w w:val="105"/>
        </w:rPr>
        <w:t> </w:t>
      </w:r>
      <w:r>
        <w:rPr>
          <w:color w:val="231F20"/>
          <w:w w:val="105"/>
        </w:rPr>
        <w:t>chẳng</w:t>
      </w:r>
      <w:r>
        <w:rPr>
          <w:color w:val="231F20"/>
          <w:spacing w:val="-7"/>
          <w:w w:val="105"/>
        </w:rPr>
        <w:t> </w:t>
      </w:r>
      <w:r>
        <w:rPr>
          <w:color w:val="231F20"/>
          <w:w w:val="105"/>
        </w:rPr>
        <w:t>phân</w:t>
      </w:r>
      <w:r>
        <w:rPr>
          <w:color w:val="231F20"/>
          <w:spacing w:val="-9"/>
          <w:w w:val="105"/>
        </w:rPr>
        <w:t> </w:t>
      </w:r>
      <w:r>
        <w:rPr>
          <w:color w:val="231F20"/>
          <w:w w:val="105"/>
        </w:rPr>
        <w:t>biệt</w:t>
      </w:r>
      <w:r>
        <w:rPr>
          <w:color w:val="231F20"/>
          <w:spacing w:val="-9"/>
          <w:w w:val="105"/>
        </w:rPr>
        <w:t> </w:t>
      </w:r>
      <w:r>
        <w:rPr>
          <w:color w:val="231F20"/>
          <w:w w:val="105"/>
        </w:rPr>
        <w:t>hết</w:t>
      </w:r>
      <w:r>
        <w:rPr>
          <w:color w:val="231F20"/>
          <w:spacing w:val="-9"/>
          <w:w w:val="105"/>
        </w:rPr>
        <w:t> </w:t>
      </w:r>
      <w:r>
        <w:rPr>
          <w:color w:val="231F20"/>
          <w:w w:val="105"/>
        </w:rPr>
        <w:t>thảy các pháp thế gian và xuất thế gian, phân biệt vi tế hơn chấp </w:t>
      </w:r>
      <w:r>
        <w:rPr>
          <w:color w:val="231F20"/>
          <w:spacing w:val="-2"/>
          <w:w w:val="105"/>
        </w:rPr>
        <w:t>trước,</w:t>
      </w:r>
      <w:r>
        <w:rPr>
          <w:color w:val="231F20"/>
          <w:spacing w:val="-18"/>
          <w:w w:val="105"/>
        </w:rPr>
        <w:t> </w:t>
      </w:r>
      <w:r>
        <w:rPr>
          <w:color w:val="231F20"/>
          <w:spacing w:val="-2"/>
          <w:w w:val="105"/>
        </w:rPr>
        <w:t>điều</w:t>
      </w:r>
      <w:r>
        <w:rPr>
          <w:color w:val="231F20"/>
          <w:spacing w:val="-18"/>
          <w:w w:val="105"/>
        </w:rPr>
        <w:t> </w:t>
      </w:r>
      <w:r>
        <w:rPr>
          <w:color w:val="231F20"/>
          <w:spacing w:val="-2"/>
          <w:w w:val="105"/>
        </w:rPr>
        <w:t>này</w:t>
      </w:r>
      <w:r>
        <w:rPr>
          <w:color w:val="231F20"/>
          <w:spacing w:val="-18"/>
          <w:w w:val="105"/>
        </w:rPr>
        <w:t> </w:t>
      </w:r>
      <w:r>
        <w:rPr>
          <w:color w:val="231F20"/>
          <w:spacing w:val="-2"/>
          <w:w w:val="105"/>
        </w:rPr>
        <w:t>cũng</w:t>
      </w:r>
      <w:r>
        <w:rPr>
          <w:color w:val="231F20"/>
          <w:spacing w:val="-18"/>
          <w:w w:val="105"/>
        </w:rPr>
        <w:t> </w:t>
      </w:r>
      <w:r>
        <w:rPr>
          <w:color w:val="231F20"/>
          <w:spacing w:val="-2"/>
          <w:w w:val="105"/>
        </w:rPr>
        <w:t>phải</w:t>
      </w:r>
      <w:r>
        <w:rPr>
          <w:color w:val="231F20"/>
          <w:spacing w:val="-20"/>
          <w:w w:val="105"/>
        </w:rPr>
        <w:t> </w:t>
      </w:r>
      <w:r>
        <w:rPr>
          <w:color w:val="231F20"/>
          <w:spacing w:val="-2"/>
          <w:w w:val="105"/>
        </w:rPr>
        <w:t>đoạn</w:t>
      </w:r>
      <w:r>
        <w:rPr>
          <w:color w:val="231F20"/>
          <w:spacing w:val="-18"/>
          <w:w w:val="105"/>
        </w:rPr>
        <w:t> </w:t>
      </w:r>
      <w:r>
        <w:rPr>
          <w:color w:val="231F20"/>
          <w:spacing w:val="-2"/>
          <w:w w:val="105"/>
        </w:rPr>
        <w:t>trừ,</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nâng</w:t>
      </w:r>
      <w:r>
        <w:rPr>
          <w:color w:val="231F20"/>
          <w:spacing w:val="-18"/>
          <w:w w:val="105"/>
        </w:rPr>
        <w:t> </w:t>
      </w:r>
      <w:r>
        <w:rPr>
          <w:color w:val="231F20"/>
          <w:spacing w:val="-2"/>
          <w:w w:val="105"/>
        </w:rPr>
        <w:t>cao</w:t>
      </w:r>
      <w:r>
        <w:rPr>
          <w:color w:val="231F20"/>
          <w:spacing w:val="-18"/>
          <w:w w:val="105"/>
        </w:rPr>
        <w:t> </w:t>
      </w:r>
      <w:r>
        <w:rPr>
          <w:color w:val="231F20"/>
          <w:spacing w:val="-2"/>
          <w:w w:val="105"/>
        </w:rPr>
        <w:t>lên</w:t>
      </w:r>
      <w:r>
        <w:rPr>
          <w:color w:val="231F20"/>
          <w:spacing w:val="-20"/>
          <w:w w:val="105"/>
        </w:rPr>
        <w:t> </w:t>
      </w:r>
      <w:r>
        <w:rPr>
          <w:color w:val="231F20"/>
          <w:spacing w:val="-2"/>
          <w:w w:val="105"/>
        </w:rPr>
        <w:t>thành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Phật.</w:t>
      </w:r>
      <w:r>
        <w:rPr>
          <w:color w:val="231F20"/>
          <w:spacing w:val="-10"/>
          <w:w w:val="105"/>
        </w:rPr>
        <w:t> </w:t>
      </w:r>
      <w:r>
        <w:rPr>
          <w:color w:val="231F20"/>
          <w:w w:val="105"/>
        </w:rPr>
        <w:t>Ở</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nói</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Phật</w:t>
      </w:r>
      <w:r>
        <w:rPr>
          <w:color w:val="231F20"/>
          <w:spacing w:val="-10"/>
          <w:w w:val="105"/>
        </w:rPr>
        <w:t> </w:t>
      </w:r>
      <w:r>
        <w:rPr>
          <w:color w:val="231F20"/>
          <w:w w:val="105"/>
        </w:rPr>
        <w:t>trong</w:t>
      </w:r>
      <w:r>
        <w:rPr>
          <w:color w:val="231F20"/>
          <w:spacing w:val="-10"/>
          <w:w w:val="105"/>
        </w:rPr>
        <w:t> </w:t>
      </w:r>
      <w:r>
        <w:rPr>
          <w:color w:val="231F20"/>
          <w:w w:val="105"/>
        </w:rPr>
        <w:t>mười</w:t>
      </w:r>
      <w:r>
        <w:rPr>
          <w:color w:val="231F20"/>
          <w:spacing w:val="-10"/>
          <w:w w:val="105"/>
        </w:rPr>
        <w:t> </w:t>
      </w:r>
      <w:r>
        <w:rPr>
          <w:color w:val="231F20"/>
          <w:w w:val="105"/>
        </w:rPr>
        <w:t>pháp</w:t>
      </w:r>
      <w:r>
        <w:rPr>
          <w:color w:val="231F20"/>
          <w:spacing w:val="-10"/>
          <w:w w:val="105"/>
        </w:rPr>
        <w:t> </w:t>
      </w:r>
      <w:r>
        <w:rPr>
          <w:color w:val="231F20"/>
          <w:w w:val="105"/>
        </w:rPr>
        <w:t>giới, đạt</w:t>
      </w:r>
      <w:r>
        <w:rPr>
          <w:color w:val="231F20"/>
          <w:spacing w:val="-8"/>
          <w:w w:val="105"/>
        </w:rPr>
        <w:t> </w:t>
      </w:r>
      <w:r>
        <w:rPr>
          <w:color w:val="231F20"/>
          <w:w w:val="105"/>
        </w:rPr>
        <w:t>tới</w:t>
      </w:r>
      <w:r>
        <w:rPr>
          <w:color w:val="231F20"/>
          <w:spacing w:val="-9"/>
          <w:w w:val="105"/>
        </w:rPr>
        <w:t> </w:t>
      </w:r>
      <w:r>
        <w:rPr>
          <w:color w:val="231F20"/>
          <w:w w:val="105"/>
        </w:rPr>
        <w:t>cảnh</w:t>
      </w:r>
      <w:r>
        <w:rPr>
          <w:color w:val="231F20"/>
          <w:spacing w:val="-9"/>
          <w:w w:val="105"/>
        </w:rPr>
        <w:t> </w:t>
      </w:r>
      <w:r>
        <w:rPr>
          <w:color w:val="231F20"/>
          <w:w w:val="105"/>
        </w:rPr>
        <w:t>giới</w:t>
      </w:r>
      <w:r>
        <w:rPr>
          <w:color w:val="231F20"/>
          <w:spacing w:val="-9"/>
          <w:w w:val="105"/>
        </w:rPr>
        <w:t> </w:t>
      </w:r>
      <w:r>
        <w:rPr>
          <w:color w:val="231F20"/>
          <w:w w:val="105"/>
        </w:rPr>
        <w:t>ấy.</w:t>
      </w:r>
      <w:r>
        <w:rPr>
          <w:color w:val="231F20"/>
          <w:spacing w:val="-9"/>
          <w:w w:val="105"/>
        </w:rPr>
        <w:t> </w:t>
      </w:r>
      <w:r>
        <w:rPr>
          <w:color w:val="231F20"/>
          <w:w w:val="105"/>
        </w:rPr>
        <w:t>Tu</w:t>
      </w:r>
      <w:r>
        <w:rPr>
          <w:color w:val="231F20"/>
          <w:spacing w:val="-9"/>
          <w:w w:val="105"/>
        </w:rPr>
        <w:t> </w:t>
      </w:r>
      <w:r>
        <w:rPr>
          <w:color w:val="231F20"/>
          <w:w w:val="105"/>
        </w:rPr>
        <w:t>hành</w:t>
      </w:r>
      <w:r>
        <w:rPr>
          <w:color w:val="231F20"/>
          <w:spacing w:val="-9"/>
          <w:w w:val="105"/>
        </w:rPr>
        <w:t> </w:t>
      </w:r>
      <w:r>
        <w:rPr>
          <w:color w:val="231F20"/>
          <w:w w:val="105"/>
        </w:rPr>
        <w:t>trong</w:t>
      </w:r>
      <w:r>
        <w:rPr>
          <w:color w:val="231F20"/>
          <w:spacing w:val="-9"/>
          <w:w w:val="105"/>
        </w:rPr>
        <w:t> </w:t>
      </w:r>
      <w:r>
        <w:rPr>
          <w:color w:val="231F20"/>
          <w:w w:val="105"/>
        </w:rPr>
        <w:t>cảnh</w:t>
      </w:r>
      <w:r>
        <w:rPr>
          <w:color w:val="231F20"/>
          <w:spacing w:val="-9"/>
          <w:w w:val="105"/>
        </w:rPr>
        <w:t> </w:t>
      </w:r>
      <w:r>
        <w:rPr>
          <w:color w:val="231F20"/>
          <w:w w:val="105"/>
        </w:rPr>
        <w:t>giới</w:t>
      </w:r>
      <w:r>
        <w:rPr>
          <w:color w:val="231F20"/>
          <w:spacing w:val="-9"/>
          <w:w w:val="105"/>
        </w:rPr>
        <w:t> </w:t>
      </w:r>
      <w:r>
        <w:rPr>
          <w:color w:val="231F20"/>
          <w:w w:val="105"/>
        </w:rPr>
        <w:t>ấy,</w:t>
      </w:r>
      <w:r>
        <w:rPr>
          <w:color w:val="231F20"/>
          <w:spacing w:val="-9"/>
          <w:w w:val="105"/>
        </w:rPr>
        <w:t> </w:t>
      </w:r>
      <w:r>
        <w:rPr>
          <w:color w:val="231F20"/>
          <w:w w:val="105"/>
        </w:rPr>
        <w:t>phải</w:t>
      </w:r>
      <w:r>
        <w:rPr>
          <w:color w:val="231F20"/>
          <w:spacing w:val="-9"/>
          <w:w w:val="105"/>
        </w:rPr>
        <w:t> </w:t>
      </w:r>
      <w:r>
        <w:rPr>
          <w:color w:val="231F20"/>
          <w:w w:val="105"/>
        </w:rPr>
        <w:t>buông căn</w:t>
      </w:r>
      <w:r>
        <w:rPr>
          <w:color w:val="231F20"/>
          <w:spacing w:val="-2"/>
          <w:w w:val="105"/>
        </w:rPr>
        <w:t> </w:t>
      </w:r>
      <w:r>
        <w:rPr>
          <w:color w:val="231F20"/>
          <w:w w:val="105"/>
        </w:rPr>
        <w:t>bản</w:t>
      </w:r>
      <w:r>
        <w:rPr>
          <w:color w:val="231F20"/>
          <w:spacing w:val="-2"/>
          <w:w w:val="105"/>
        </w:rPr>
        <w:t> </w:t>
      </w:r>
      <w:r>
        <w:rPr>
          <w:color w:val="231F20"/>
          <w:w w:val="105"/>
        </w:rPr>
        <w:t>vô</w:t>
      </w:r>
      <w:r>
        <w:rPr>
          <w:color w:val="231F20"/>
          <w:spacing w:val="-2"/>
          <w:w w:val="105"/>
        </w:rPr>
        <w:t> </w:t>
      </w:r>
      <w:r>
        <w:rPr>
          <w:color w:val="231F20"/>
          <w:w w:val="105"/>
        </w:rPr>
        <w:t>minh</w:t>
      </w:r>
      <w:r>
        <w:rPr>
          <w:color w:val="231F20"/>
          <w:spacing w:val="-2"/>
          <w:w w:val="105"/>
        </w:rPr>
        <w:t> </w:t>
      </w:r>
      <w:r>
        <w:rPr>
          <w:color w:val="231F20"/>
          <w:w w:val="105"/>
        </w:rPr>
        <w:t>xuống.</w:t>
      </w:r>
      <w:r>
        <w:rPr>
          <w:color w:val="231F20"/>
          <w:spacing w:val="-2"/>
          <w:w w:val="105"/>
        </w:rPr>
        <w:t> </w:t>
      </w:r>
      <w:r>
        <w:rPr>
          <w:color w:val="231F20"/>
          <w:w w:val="105"/>
        </w:rPr>
        <w:t>Căn</w:t>
      </w:r>
      <w:r>
        <w:rPr>
          <w:color w:val="231F20"/>
          <w:spacing w:val="-2"/>
          <w:w w:val="105"/>
        </w:rPr>
        <w:t> </w:t>
      </w:r>
      <w:r>
        <w:rPr>
          <w:color w:val="231F20"/>
          <w:w w:val="105"/>
        </w:rPr>
        <w:t>bản</w:t>
      </w:r>
      <w:r>
        <w:rPr>
          <w:color w:val="231F20"/>
          <w:spacing w:val="-2"/>
          <w:w w:val="105"/>
        </w:rPr>
        <w:t> </w:t>
      </w:r>
      <w:r>
        <w:rPr>
          <w:color w:val="231F20"/>
          <w:w w:val="105"/>
        </w:rPr>
        <w:t>vô</w:t>
      </w:r>
      <w:r>
        <w:rPr>
          <w:color w:val="231F20"/>
          <w:spacing w:val="-2"/>
          <w:w w:val="105"/>
        </w:rPr>
        <w:t> </w:t>
      </w:r>
      <w:r>
        <w:rPr>
          <w:color w:val="231F20"/>
          <w:w w:val="105"/>
        </w:rPr>
        <w:t>minh</w:t>
      </w:r>
      <w:r>
        <w:rPr>
          <w:color w:val="231F20"/>
          <w:spacing w:val="-2"/>
          <w:w w:val="105"/>
        </w:rPr>
        <w:t> </w:t>
      </w:r>
      <w:r>
        <w:rPr>
          <w:color w:val="231F20"/>
          <w:w w:val="105"/>
        </w:rPr>
        <w:t>là</w:t>
      </w:r>
      <w:r>
        <w:rPr>
          <w:color w:val="231F20"/>
          <w:spacing w:val="-2"/>
          <w:w w:val="105"/>
        </w:rPr>
        <w:t> </w:t>
      </w:r>
      <w:r>
        <w:rPr>
          <w:color w:val="231F20"/>
          <w:w w:val="105"/>
        </w:rPr>
        <w:t>khởi</w:t>
      </w:r>
      <w:r>
        <w:rPr>
          <w:color w:val="231F20"/>
          <w:spacing w:val="-2"/>
          <w:w w:val="105"/>
        </w:rPr>
        <w:t> </w:t>
      </w:r>
      <w:r>
        <w:rPr>
          <w:color w:val="231F20"/>
          <w:w w:val="105"/>
        </w:rPr>
        <w:t>tâm</w:t>
      </w:r>
      <w:r>
        <w:rPr>
          <w:color w:val="231F20"/>
          <w:spacing w:val="-2"/>
          <w:w w:val="105"/>
        </w:rPr>
        <w:t> </w:t>
      </w:r>
      <w:r>
        <w:rPr>
          <w:color w:val="231F20"/>
          <w:w w:val="105"/>
        </w:rPr>
        <w:t>động niệm, vi tế cùng cực nhất.</w:t>
      </w:r>
    </w:p>
    <w:p>
      <w:pPr>
        <w:pStyle w:val="BodyText"/>
        <w:spacing w:line="297" w:lineRule="auto" w:before="147"/>
        <w:ind w:left="387" w:right="122" w:firstLine="453"/>
      </w:pPr>
      <w:r>
        <w:rPr>
          <w:color w:val="231F20"/>
          <w:w w:val="105"/>
        </w:rPr>
        <w:t>Quý vị nhìn vào cuộc đối thoại giữa đức Thế Tôn và Bồ tát Di Lặc sẽ thấu hiểu tin tức ấy. Vi tế đến mức độ nào? Trong một cái khảy ngón tay có ba mươi hai ức trăm ngàn niệm. Buông niệm vi tế xuống, quý vị sẽ thành Phật, bèn vượt</w:t>
      </w:r>
      <w:r>
        <w:rPr>
          <w:color w:val="231F20"/>
          <w:spacing w:val="-10"/>
          <w:w w:val="105"/>
        </w:rPr>
        <w:t> </w:t>
      </w:r>
      <w:r>
        <w:rPr>
          <w:color w:val="231F20"/>
          <w:w w:val="105"/>
        </w:rPr>
        <w:t>thoát</w:t>
      </w:r>
      <w:r>
        <w:rPr>
          <w:color w:val="231F20"/>
          <w:spacing w:val="-9"/>
          <w:w w:val="105"/>
        </w:rPr>
        <w:t> </w:t>
      </w:r>
      <w:r>
        <w:rPr>
          <w:color w:val="231F20"/>
          <w:w w:val="105"/>
        </w:rPr>
        <w:t>mười</w:t>
      </w:r>
      <w:r>
        <w:rPr>
          <w:color w:val="231F20"/>
          <w:spacing w:val="-10"/>
          <w:w w:val="105"/>
        </w:rPr>
        <w:t> </w:t>
      </w:r>
      <w:r>
        <w:rPr>
          <w:color w:val="231F20"/>
          <w:w w:val="105"/>
        </w:rPr>
        <w:t>pháp</w:t>
      </w:r>
      <w:r>
        <w:rPr>
          <w:color w:val="231F20"/>
          <w:spacing w:val="-9"/>
          <w:w w:val="105"/>
        </w:rPr>
        <w:t> </w:t>
      </w:r>
      <w:r>
        <w:rPr>
          <w:color w:val="231F20"/>
          <w:w w:val="105"/>
        </w:rPr>
        <w:t>giới.</w:t>
      </w:r>
      <w:r>
        <w:rPr>
          <w:color w:val="231F20"/>
          <w:spacing w:val="-10"/>
          <w:w w:val="105"/>
        </w:rPr>
        <w:t> </w:t>
      </w:r>
      <w:r>
        <w:rPr>
          <w:color w:val="231F20"/>
          <w:w w:val="105"/>
        </w:rPr>
        <w:t>Cảnh</w:t>
      </w:r>
      <w:r>
        <w:rPr>
          <w:color w:val="231F20"/>
          <w:spacing w:val="-9"/>
          <w:w w:val="105"/>
        </w:rPr>
        <w:t> </w:t>
      </w:r>
      <w:r>
        <w:rPr>
          <w:color w:val="231F20"/>
          <w:w w:val="105"/>
        </w:rPr>
        <w:t>giới</w:t>
      </w:r>
      <w:r>
        <w:rPr>
          <w:color w:val="231F20"/>
          <w:spacing w:val="-9"/>
          <w:w w:val="105"/>
        </w:rPr>
        <w:t> </w:t>
      </w:r>
      <w:r>
        <w:rPr>
          <w:color w:val="231F20"/>
          <w:w w:val="105"/>
        </w:rPr>
        <w:t>gì</w:t>
      </w:r>
      <w:r>
        <w:rPr>
          <w:color w:val="231F20"/>
          <w:spacing w:val="-10"/>
          <w:w w:val="105"/>
        </w:rPr>
        <w:t> </w:t>
      </w:r>
      <w:r>
        <w:rPr>
          <w:color w:val="231F20"/>
          <w:w w:val="105"/>
        </w:rPr>
        <w:t>hiện</w:t>
      </w:r>
      <w:r>
        <w:rPr>
          <w:color w:val="231F20"/>
          <w:spacing w:val="-9"/>
          <w:w w:val="105"/>
        </w:rPr>
        <w:t> </w:t>
      </w:r>
      <w:r>
        <w:rPr>
          <w:color w:val="231F20"/>
          <w:w w:val="105"/>
        </w:rPr>
        <w:t>tiền?</w:t>
      </w:r>
      <w:r>
        <w:rPr>
          <w:color w:val="231F20"/>
          <w:spacing w:val="-10"/>
          <w:w w:val="105"/>
        </w:rPr>
        <w:t> </w:t>
      </w:r>
      <w:r>
        <w:rPr>
          <w:color w:val="231F20"/>
          <w:w w:val="105"/>
        </w:rPr>
        <w:t>Cõi</w:t>
      </w:r>
      <w:r>
        <w:rPr>
          <w:color w:val="231F20"/>
          <w:spacing w:val="-9"/>
          <w:w w:val="105"/>
        </w:rPr>
        <w:t> </w:t>
      </w:r>
      <w:r>
        <w:rPr>
          <w:color w:val="231F20"/>
          <w:spacing w:val="-4"/>
          <w:w w:val="105"/>
        </w:rPr>
        <w:t>Thật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Báo</w:t>
      </w:r>
      <w:r>
        <w:rPr>
          <w:color w:val="231F20"/>
          <w:spacing w:val="-12"/>
          <w:w w:val="105"/>
        </w:rPr>
        <w:t> </w:t>
      </w:r>
      <w:r>
        <w:rPr>
          <w:color w:val="231F20"/>
          <w:w w:val="105"/>
        </w:rPr>
        <w:t>Trang</w:t>
      </w:r>
      <w:r>
        <w:rPr>
          <w:color w:val="231F20"/>
          <w:spacing w:val="-12"/>
          <w:w w:val="105"/>
        </w:rPr>
        <w:t> </w:t>
      </w:r>
      <w:r>
        <w:rPr>
          <w:color w:val="231F20"/>
          <w:w w:val="105"/>
        </w:rPr>
        <w:t>Nghiêm</w:t>
      </w:r>
      <w:r>
        <w:rPr>
          <w:color w:val="231F20"/>
          <w:spacing w:val="-12"/>
          <w:w w:val="105"/>
        </w:rPr>
        <w:t> </w:t>
      </w:r>
      <w:r>
        <w:rPr>
          <w:color w:val="231F20"/>
          <w:w w:val="105"/>
        </w:rPr>
        <w:t>của</w:t>
      </w:r>
      <w:r>
        <w:rPr>
          <w:color w:val="231F20"/>
          <w:spacing w:val="-12"/>
          <w:w w:val="105"/>
        </w:rPr>
        <w:t> </w:t>
      </w:r>
      <w:r>
        <w:rPr>
          <w:color w:val="231F20"/>
          <w:w w:val="105"/>
        </w:rPr>
        <w:t>chư</w:t>
      </w:r>
      <w:r>
        <w:rPr>
          <w:color w:val="231F20"/>
          <w:spacing w:val="-12"/>
          <w:w w:val="105"/>
        </w:rPr>
        <w:t> </w:t>
      </w:r>
      <w:r>
        <w:rPr>
          <w:color w:val="231F20"/>
          <w:w w:val="105"/>
        </w:rPr>
        <w:t>Phật</w:t>
      </w:r>
      <w:r>
        <w:rPr>
          <w:color w:val="231F20"/>
          <w:spacing w:val="-12"/>
          <w:w w:val="105"/>
        </w:rPr>
        <w:t> </w:t>
      </w:r>
      <w:r>
        <w:rPr>
          <w:color w:val="231F20"/>
          <w:w w:val="105"/>
        </w:rPr>
        <w:t>Như</w:t>
      </w:r>
      <w:r>
        <w:rPr>
          <w:color w:val="231F20"/>
          <w:spacing w:val="-12"/>
          <w:w w:val="105"/>
        </w:rPr>
        <w:t> </w:t>
      </w:r>
      <w:r>
        <w:rPr>
          <w:color w:val="231F20"/>
          <w:w w:val="105"/>
        </w:rPr>
        <w:t>Lai,</w:t>
      </w:r>
      <w:r>
        <w:rPr>
          <w:color w:val="231F20"/>
          <w:spacing w:val="-12"/>
          <w:w w:val="105"/>
        </w:rPr>
        <w:t> </w:t>
      </w:r>
      <w:r>
        <w:rPr>
          <w:color w:val="231F20"/>
          <w:w w:val="105"/>
        </w:rPr>
        <w:t>người</w:t>
      </w:r>
      <w:r>
        <w:rPr>
          <w:color w:val="231F20"/>
          <w:spacing w:val="-12"/>
          <w:w w:val="105"/>
        </w:rPr>
        <w:t> </w:t>
      </w:r>
      <w:r>
        <w:rPr>
          <w:color w:val="231F20"/>
          <w:w w:val="105"/>
        </w:rPr>
        <w:t>bình</w:t>
      </w:r>
      <w:r>
        <w:rPr>
          <w:color w:val="231F20"/>
          <w:spacing w:val="-12"/>
          <w:w w:val="105"/>
        </w:rPr>
        <w:t> </w:t>
      </w:r>
      <w:r>
        <w:rPr>
          <w:color w:val="231F20"/>
          <w:w w:val="105"/>
        </w:rPr>
        <w:t>phàm chúng ta gọi cảnh giới ấy là Nhất chân pháp giới hiện tiền.</w:t>
      </w:r>
    </w:p>
    <w:p>
      <w:pPr>
        <w:pStyle w:val="BodyText"/>
        <w:spacing w:line="307" w:lineRule="auto" w:before="141"/>
        <w:ind w:left="103" w:right="406" w:firstLine="453"/>
      </w:pPr>
      <w:r>
        <w:rPr>
          <w:color w:val="231F20"/>
          <w:w w:val="105"/>
        </w:rPr>
        <w:t>Chư vị phải biết: Mười pháp giới có sinh, có diệt, trong Nhất chân pháp giới không có sinh diệt, cảnh giới ấy hiện tiền.</w:t>
      </w:r>
      <w:r>
        <w:rPr>
          <w:color w:val="231F20"/>
          <w:spacing w:val="-20"/>
          <w:w w:val="105"/>
        </w:rPr>
        <w:t> </w:t>
      </w:r>
      <w:r>
        <w:rPr>
          <w:color w:val="231F20"/>
          <w:w w:val="105"/>
        </w:rPr>
        <w:t>Theo</w:t>
      </w:r>
      <w:r>
        <w:rPr>
          <w:color w:val="231F20"/>
          <w:spacing w:val="-20"/>
          <w:w w:val="105"/>
        </w:rPr>
        <w:t> </w:t>
      </w:r>
      <w:r>
        <w:rPr>
          <w:color w:val="231F20"/>
          <w:w w:val="105"/>
        </w:rPr>
        <w:t>kinh</w:t>
      </w:r>
      <w:r>
        <w:rPr>
          <w:color w:val="231F20"/>
          <w:spacing w:val="-19"/>
          <w:w w:val="105"/>
        </w:rPr>
        <w:t> </w:t>
      </w:r>
      <w:r>
        <w:rPr>
          <w:i/>
          <w:color w:val="231F20"/>
          <w:w w:val="105"/>
        </w:rPr>
        <w:t>Hoa</w:t>
      </w:r>
      <w:r>
        <w:rPr>
          <w:i/>
          <w:color w:val="231F20"/>
          <w:spacing w:val="-20"/>
          <w:w w:val="105"/>
        </w:rPr>
        <w:t> </w:t>
      </w:r>
      <w:r>
        <w:rPr>
          <w:i/>
          <w:color w:val="231F20"/>
          <w:w w:val="105"/>
        </w:rPr>
        <w:t>Nghiêm</w:t>
      </w:r>
      <w:r>
        <w:rPr>
          <w:i/>
          <w:color w:val="231F20"/>
          <w:spacing w:val="-20"/>
          <w:w w:val="105"/>
        </w:rPr>
        <w:t> </w:t>
      </w:r>
      <w:r>
        <w:rPr>
          <w:color w:val="231F20"/>
          <w:w w:val="105"/>
        </w:rPr>
        <w:t>là</w:t>
      </w:r>
      <w:r>
        <w:rPr>
          <w:color w:val="231F20"/>
          <w:spacing w:val="-20"/>
          <w:w w:val="105"/>
        </w:rPr>
        <w:t> </w:t>
      </w:r>
      <w:r>
        <w:rPr>
          <w:color w:val="231F20"/>
          <w:w w:val="105"/>
        </w:rPr>
        <w:t>từ</w:t>
      </w:r>
      <w:r>
        <w:rPr>
          <w:color w:val="231F20"/>
          <w:spacing w:val="-20"/>
          <w:w w:val="105"/>
        </w:rPr>
        <w:t> </w:t>
      </w:r>
      <w:r>
        <w:rPr>
          <w:color w:val="231F20"/>
          <w:w w:val="105"/>
        </w:rPr>
        <w:t>Sơ</w:t>
      </w:r>
      <w:r>
        <w:rPr>
          <w:color w:val="231F20"/>
          <w:spacing w:val="-20"/>
          <w:w w:val="105"/>
        </w:rPr>
        <w:t> </w:t>
      </w:r>
      <w:r>
        <w:rPr>
          <w:color w:val="231F20"/>
          <w:w w:val="105"/>
        </w:rPr>
        <w:t>Trụ</w:t>
      </w:r>
      <w:r>
        <w:rPr>
          <w:color w:val="231F20"/>
          <w:spacing w:val="-20"/>
          <w:w w:val="105"/>
        </w:rPr>
        <w:t> </w:t>
      </w:r>
      <w:r>
        <w:rPr>
          <w:color w:val="231F20"/>
          <w:w w:val="105"/>
        </w:rPr>
        <w:t>trở</w:t>
      </w:r>
      <w:r>
        <w:rPr>
          <w:color w:val="231F20"/>
          <w:spacing w:val="-20"/>
          <w:w w:val="105"/>
        </w:rPr>
        <w:t> </w:t>
      </w:r>
      <w:r>
        <w:rPr>
          <w:color w:val="231F20"/>
          <w:w w:val="105"/>
        </w:rPr>
        <w:t>lên,</w:t>
      </w:r>
      <w:r>
        <w:rPr>
          <w:color w:val="231F20"/>
          <w:spacing w:val="-20"/>
          <w:w w:val="105"/>
        </w:rPr>
        <w:t> </w:t>
      </w:r>
      <w:r>
        <w:rPr>
          <w:color w:val="231F20"/>
          <w:w w:val="105"/>
        </w:rPr>
        <w:t>tức</w:t>
      </w:r>
      <w:r>
        <w:rPr>
          <w:color w:val="231F20"/>
          <w:spacing w:val="-20"/>
          <w:w w:val="105"/>
        </w:rPr>
        <w:t> </w:t>
      </w:r>
      <w:r>
        <w:rPr>
          <w:color w:val="231F20"/>
          <w:w w:val="105"/>
        </w:rPr>
        <w:t>là</w:t>
      </w:r>
      <w:r>
        <w:rPr>
          <w:color w:val="231F20"/>
          <w:spacing w:val="-20"/>
          <w:w w:val="105"/>
        </w:rPr>
        <w:t> </w:t>
      </w:r>
      <w:r>
        <w:rPr>
          <w:color w:val="231F20"/>
          <w:w w:val="105"/>
        </w:rPr>
        <w:t>từ</w:t>
      </w:r>
      <w:r>
        <w:rPr>
          <w:color w:val="231F20"/>
          <w:spacing w:val="-20"/>
          <w:w w:val="105"/>
        </w:rPr>
        <w:t> </w:t>
      </w:r>
      <w:r>
        <w:rPr>
          <w:color w:val="231F20"/>
          <w:w w:val="105"/>
        </w:rPr>
        <w:t>Sơ Trụ</w:t>
      </w:r>
      <w:r>
        <w:rPr>
          <w:color w:val="231F20"/>
          <w:spacing w:val="-23"/>
          <w:w w:val="105"/>
        </w:rPr>
        <w:t> </w:t>
      </w:r>
      <w:r>
        <w:rPr>
          <w:color w:val="231F20"/>
          <w:w w:val="105"/>
        </w:rPr>
        <w:t>của</w:t>
      </w:r>
      <w:r>
        <w:rPr>
          <w:color w:val="231F20"/>
          <w:spacing w:val="-22"/>
          <w:w w:val="105"/>
        </w:rPr>
        <w:t> </w:t>
      </w:r>
      <w:r>
        <w:rPr>
          <w:color w:val="231F20"/>
          <w:w w:val="105"/>
        </w:rPr>
        <w:t>Viên</w:t>
      </w:r>
      <w:r>
        <w:rPr>
          <w:color w:val="231F20"/>
          <w:spacing w:val="-22"/>
          <w:w w:val="105"/>
        </w:rPr>
        <w:t> </w:t>
      </w:r>
      <w:r>
        <w:rPr>
          <w:color w:val="231F20"/>
          <w:w w:val="105"/>
        </w:rPr>
        <w:t>giáo</w:t>
      </w:r>
      <w:r>
        <w:rPr>
          <w:color w:val="231F20"/>
          <w:spacing w:val="-23"/>
          <w:w w:val="105"/>
        </w:rPr>
        <w:t> </w:t>
      </w:r>
      <w:r>
        <w:rPr>
          <w:color w:val="231F20"/>
          <w:w w:val="105"/>
        </w:rPr>
        <w:t>trở</w:t>
      </w:r>
      <w:r>
        <w:rPr>
          <w:color w:val="231F20"/>
          <w:spacing w:val="-22"/>
          <w:w w:val="105"/>
        </w:rPr>
        <w:t> </w:t>
      </w:r>
      <w:r>
        <w:rPr>
          <w:color w:val="231F20"/>
          <w:w w:val="105"/>
        </w:rPr>
        <w:t>lên.</w:t>
      </w:r>
      <w:r>
        <w:rPr>
          <w:color w:val="231F20"/>
          <w:spacing w:val="-22"/>
          <w:w w:val="105"/>
        </w:rPr>
        <w:t> </w:t>
      </w:r>
      <w:r>
        <w:rPr>
          <w:color w:val="231F20"/>
          <w:w w:val="105"/>
        </w:rPr>
        <w:t>Để</w:t>
      </w:r>
      <w:r>
        <w:rPr>
          <w:color w:val="231F20"/>
          <w:spacing w:val="-23"/>
          <w:w w:val="105"/>
        </w:rPr>
        <w:t> </w:t>
      </w:r>
      <w:r>
        <w:rPr>
          <w:color w:val="231F20"/>
          <w:w w:val="105"/>
        </w:rPr>
        <w:t>đạt</w:t>
      </w:r>
      <w:r>
        <w:rPr>
          <w:color w:val="231F20"/>
          <w:spacing w:val="-22"/>
          <w:w w:val="105"/>
        </w:rPr>
        <w:t> </w:t>
      </w:r>
      <w:r>
        <w:rPr>
          <w:color w:val="231F20"/>
          <w:w w:val="105"/>
        </w:rPr>
        <w:t>đến</w:t>
      </w:r>
      <w:r>
        <w:rPr>
          <w:color w:val="231F20"/>
          <w:spacing w:val="-22"/>
          <w:w w:val="105"/>
        </w:rPr>
        <w:t> </w:t>
      </w:r>
      <w:r>
        <w:rPr>
          <w:color w:val="231F20"/>
          <w:w w:val="105"/>
        </w:rPr>
        <w:t>quả</w:t>
      </w:r>
      <w:r>
        <w:rPr>
          <w:color w:val="231F20"/>
          <w:spacing w:val="-23"/>
          <w:w w:val="105"/>
        </w:rPr>
        <w:t> </w:t>
      </w:r>
      <w:r>
        <w:rPr>
          <w:color w:val="231F20"/>
          <w:w w:val="105"/>
        </w:rPr>
        <w:t>vị</w:t>
      </w:r>
      <w:r>
        <w:rPr>
          <w:color w:val="231F20"/>
          <w:spacing w:val="-22"/>
          <w:w w:val="105"/>
        </w:rPr>
        <w:t> </w:t>
      </w:r>
      <w:r>
        <w:rPr>
          <w:color w:val="231F20"/>
          <w:w w:val="105"/>
        </w:rPr>
        <w:t>rốt</w:t>
      </w:r>
      <w:r>
        <w:rPr>
          <w:color w:val="231F20"/>
          <w:spacing w:val="-22"/>
          <w:w w:val="105"/>
        </w:rPr>
        <w:t> </w:t>
      </w:r>
      <w:r>
        <w:rPr>
          <w:color w:val="231F20"/>
          <w:w w:val="105"/>
        </w:rPr>
        <w:t>ráo</w:t>
      </w:r>
      <w:r>
        <w:rPr>
          <w:color w:val="231F20"/>
          <w:spacing w:val="-23"/>
          <w:w w:val="105"/>
        </w:rPr>
        <w:t> </w:t>
      </w:r>
      <w:r>
        <w:rPr>
          <w:color w:val="231F20"/>
          <w:w w:val="105"/>
        </w:rPr>
        <w:t>còn</w:t>
      </w:r>
      <w:r>
        <w:rPr>
          <w:color w:val="231F20"/>
          <w:spacing w:val="-22"/>
          <w:w w:val="105"/>
        </w:rPr>
        <w:t> </w:t>
      </w:r>
      <w:r>
        <w:rPr>
          <w:color w:val="231F20"/>
          <w:w w:val="105"/>
        </w:rPr>
        <w:t>có</w:t>
      </w:r>
      <w:r>
        <w:rPr>
          <w:color w:val="231F20"/>
          <w:spacing w:val="-22"/>
          <w:w w:val="105"/>
        </w:rPr>
        <w:t> </w:t>
      </w:r>
      <w:r>
        <w:rPr>
          <w:color w:val="231F20"/>
          <w:w w:val="105"/>
        </w:rPr>
        <w:t>42 địa</w:t>
      </w:r>
      <w:r>
        <w:rPr>
          <w:color w:val="231F20"/>
          <w:spacing w:val="-11"/>
          <w:w w:val="105"/>
        </w:rPr>
        <w:t> </w:t>
      </w:r>
      <w:r>
        <w:rPr>
          <w:color w:val="231F20"/>
          <w:w w:val="105"/>
        </w:rPr>
        <w:t>vị</w:t>
      </w:r>
      <w:r>
        <w:rPr>
          <w:color w:val="231F20"/>
          <w:spacing w:val="-11"/>
          <w:w w:val="105"/>
        </w:rPr>
        <w:t> </w:t>
      </w:r>
      <w:r>
        <w:rPr>
          <w:color w:val="231F20"/>
          <w:w w:val="105"/>
        </w:rPr>
        <w:t>là</w:t>
      </w:r>
      <w:r>
        <w:rPr>
          <w:color w:val="231F20"/>
          <w:spacing w:val="-11"/>
          <w:w w:val="105"/>
        </w:rPr>
        <w:t> </w:t>
      </w:r>
      <w:r>
        <w:rPr>
          <w:color w:val="231F20"/>
          <w:w w:val="105"/>
        </w:rPr>
        <w:t>Thập</w:t>
      </w:r>
      <w:r>
        <w:rPr>
          <w:color w:val="231F20"/>
          <w:spacing w:val="-11"/>
          <w:w w:val="105"/>
        </w:rPr>
        <w:t> </w:t>
      </w:r>
      <w:r>
        <w:rPr>
          <w:color w:val="231F20"/>
          <w:w w:val="105"/>
        </w:rPr>
        <w:t>Trụ,</w:t>
      </w:r>
      <w:r>
        <w:rPr>
          <w:color w:val="231F20"/>
          <w:spacing w:val="-11"/>
          <w:w w:val="105"/>
        </w:rPr>
        <w:t> </w:t>
      </w:r>
      <w:r>
        <w:rPr>
          <w:color w:val="231F20"/>
          <w:w w:val="105"/>
        </w:rPr>
        <w:t>Thập</w:t>
      </w:r>
      <w:r>
        <w:rPr>
          <w:color w:val="231F20"/>
          <w:spacing w:val="-11"/>
          <w:w w:val="105"/>
        </w:rPr>
        <w:t> </w:t>
      </w:r>
      <w:r>
        <w:rPr>
          <w:color w:val="231F20"/>
          <w:w w:val="105"/>
        </w:rPr>
        <w:t>Hạnh,</w:t>
      </w:r>
      <w:r>
        <w:rPr>
          <w:color w:val="231F20"/>
          <w:spacing w:val="-11"/>
          <w:w w:val="105"/>
        </w:rPr>
        <w:t> </w:t>
      </w:r>
      <w:r>
        <w:rPr>
          <w:color w:val="231F20"/>
          <w:w w:val="105"/>
        </w:rPr>
        <w:t>Thập</w:t>
      </w:r>
      <w:r>
        <w:rPr>
          <w:color w:val="231F20"/>
          <w:spacing w:val="-11"/>
          <w:w w:val="105"/>
        </w:rPr>
        <w:t> </w:t>
      </w:r>
      <w:r>
        <w:rPr>
          <w:color w:val="231F20"/>
          <w:w w:val="105"/>
        </w:rPr>
        <w:t>Hồi</w:t>
      </w:r>
      <w:r>
        <w:rPr>
          <w:color w:val="231F20"/>
          <w:spacing w:val="-11"/>
          <w:w w:val="105"/>
        </w:rPr>
        <w:t> </w:t>
      </w:r>
      <w:r>
        <w:rPr>
          <w:color w:val="231F20"/>
          <w:w w:val="105"/>
        </w:rPr>
        <w:t>Hướng,</w:t>
      </w:r>
      <w:r>
        <w:rPr>
          <w:color w:val="231F20"/>
          <w:spacing w:val="-11"/>
          <w:w w:val="105"/>
        </w:rPr>
        <w:t> </w:t>
      </w:r>
      <w:r>
        <w:rPr>
          <w:color w:val="231F20"/>
          <w:w w:val="105"/>
        </w:rPr>
        <w:t>Thập</w:t>
      </w:r>
      <w:r>
        <w:rPr>
          <w:color w:val="231F20"/>
          <w:spacing w:val="-11"/>
          <w:w w:val="105"/>
        </w:rPr>
        <w:t> </w:t>
      </w:r>
      <w:r>
        <w:rPr>
          <w:color w:val="231F20"/>
          <w:w w:val="105"/>
        </w:rPr>
        <w:t>Địa, </w:t>
      </w:r>
      <w:r>
        <w:rPr>
          <w:color w:val="231F20"/>
        </w:rPr>
        <w:t>Đẳng</w:t>
      </w:r>
      <w:r>
        <w:rPr>
          <w:color w:val="231F20"/>
          <w:spacing w:val="-8"/>
        </w:rPr>
        <w:t> </w:t>
      </w:r>
      <w:r>
        <w:rPr>
          <w:color w:val="231F20"/>
        </w:rPr>
        <w:t>Giác,</w:t>
      </w:r>
      <w:r>
        <w:rPr>
          <w:color w:val="231F20"/>
          <w:spacing w:val="-7"/>
        </w:rPr>
        <w:t> </w:t>
      </w:r>
      <w:r>
        <w:rPr>
          <w:color w:val="231F20"/>
        </w:rPr>
        <w:t>Diệu</w:t>
      </w:r>
      <w:r>
        <w:rPr>
          <w:color w:val="231F20"/>
          <w:spacing w:val="-7"/>
        </w:rPr>
        <w:t> </w:t>
      </w:r>
      <w:r>
        <w:rPr>
          <w:color w:val="231F20"/>
        </w:rPr>
        <w:t>Giác...</w:t>
      </w:r>
      <w:r>
        <w:rPr>
          <w:color w:val="231F20"/>
          <w:spacing w:val="-7"/>
        </w:rPr>
        <w:t> </w:t>
      </w:r>
      <w:r>
        <w:rPr>
          <w:color w:val="231F20"/>
        </w:rPr>
        <w:t>Khi</w:t>
      </w:r>
      <w:r>
        <w:rPr>
          <w:color w:val="231F20"/>
          <w:spacing w:val="-8"/>
        </w:rPr>
        <w:t> </w:t>
      </w:r>
      <w:r>
        <w:rPr>
          <w:color w:val="231F20"/>
        </w:rPr>
        <w:t>chúng</w:t>
      </w:r>
      <w:r>
        <w:rPr>
          <w:color w:val="231F20"/>
          <w:spacing w:val="-8"/>
        </w:rPr>
        <w:t> </w:t>
      </w:r>
      <w:r>
        <w:rPr>
          <w:color w:val="231F20"/>
        </w:rPr>
        <w:t>ta</w:t>
      </w:r>
      <w:r>
        <w:rPr>
          <w:color w:val="231F20"/>
          <w:spacing w:val="-8"/>
        </w:rPr>
        <w:t> </w:t>
      </w:r>
      <w:r>
        <w:rPr>
          <w:color w:val="231F20"/>
        </w:rPr>
        <w:t>học</w:t>
      </w:r>
      <w:r>
        <w:rPr>
          <w:color w:val="231F20"/>
          <w:spacing w:val="-8"/>
        </w:rPr>
        <w:t> </w:t>
      </w:r>
      <w:r>
        <w:rPr>
          <w:i/>
          <w:color w:val="231F20"/>
        </w:rPr>
        <w:t>Hoa</w:t>
      </w:r>
      <w:r>
        <w:rPr>
          <w:i/>
          <w:color w:val="231F20"/>
          <w:spacing w:val="-8"/>
        </w:rPr>
        <w:t> </w:t>
      </w:r>
      <w:r>
        <w:rPr>
          <w:i/>
          <w:color w:val="231F20"/>
        </w:rPr>
        <w:t>Nghiêm</w:t>
      </w:r>
      <w:r>
        <w:rPr>
          <w:i/>
          <w:color w:val="231F20"/>
          <w:spacing w:val="-8"/>
        </w:rPr>
        <w:t> </w:t>
      </w:r>
      <w:r>
        <w:rPr>
          <w:color w:val="231F20"/>
        </w:rPr>
        <w:t>sẽ</w:t>
      </w:r>
      <w:r>
        <w:rPr>
          <w:color w:val="231F20"/>
          <w:spacing w:val="-7"/>
        </w:rPr>
        <w:t> </w:t>
      </w:r>
      <w:r>
        <w:rPr>
          <w:color w:val="231F20"/>
        </w:rPr>
        <w:t>hiểu </w:t>
      </w:r>
      <w:r>
        <w:rPr>
          <w:color w:val="231F20"/>
          <w:w w:val="105"/>
        </w:rPr>
        <w:t>rõ, khởi tâm động niệm còn chẳng có, lấy đâu ra các đẳng cấp?</w:t>
      </w:r>
      <w:r>
        <w:rPr>
          <w:color w:val="231F20"/>
          <w:spacing w:val="-7"/>
          <w:w w:val="105"/>
        </w:rPr>
        <w:t> </w:t>
      </w:r>
      <w:r>
        <w:rPr>
          <w:color w:val="231F20"/>
          <w:w w:val="105"/>
        </w:rPr>
        <w:t>42</w:t>
      </w:r>
      <w:r>
        <w:rPr>
          <w:color w:val="231F20"/>
          <w:spacing w:val="-7"/>
          <w:w w:val="105"/>
        </w:rPr>
        <w:t> </w:t>
      </w:r>
      <w:r>
        <w:rPr>
          <w:color w:val="231F20"/>
          <w:w w:val="105"/>
        </w:rPr>
        <w:t>tầng</w:t>
      </w:r>
      <w:r>
        <w:rPr>
          <w:color w:val="231F20"/>
          <w:spacing w:val="-7"/>
          <w:w w:val="105"/>
        </w:rPr>
        <w:t> </w:t>
      </w:r>
      <w:r>
        <w:rPr>
          <w:color w:val="231F20"/>
          <w:w w:val="105"/>
        </w:rPr>
        <w:t>cấp</w:t>
      </w:r>
      <w:r>
        <w:rPr>
          <w:color w:val="231F20"/>
          <w:spacing w:val="-7"/>
          <w:w w:val="105"/>
        </w:rPr>
        <w:t> </w:t>
      </w:r>
      <w:r>
        <w:rPr>
          <w:color w:val="231F20"/>
          <w:w w:val="105"/>
        </w:rPr>
        <w:t>lại</w:t>
      </w:r>
      <w:r>
        <w:rPr>
          <w:color w:val="231F20"/>
          <w:spacing w:val="-7"/>
          <w:w w:val="105"/>
        </w:rPr>
        <w:t> </w:t>
      </w:r>
      <w:r>
        <w:rPr>
          <w:color w:val="231F20"/>
          <w:w w:val="105"/>
        </w:rPr>
        <w:t>do</w:t>
      </w:r>
      <w:r>
        <w:rPr>
          <w:color w:val="231F20"/>
          <w:spacing w:val="-7"/>
          <w:w w:val="105"/>
        </w:rPr>
        <w:t> </w:t>
      </w:r>
      <w:r>
        <w:rPr>
          <w:color w:val="231F20"/>
          <w:w w:val="105"/>
        </w:rPr>
        <w:t>đâu</w:t>
      </w:r>
      <w:r>
        <w:rPr>
          <w:color w:val="231F20"/>
          <w:spacing w:val="-7"/>
          <w:w w:val="105"/>
        </w:rPr>
        <w:t> </w:t>
      </w:r>
      <w:r>
        <w:rPr>
          <w:color w:val="231F20"/>
          <w:w w:val="105"/>
        </w:rPr>
        <w:t>mà</w:t>
      </w:r>
      <w:r>
        <w:rPr>
          <w:color w:val="231F20"/>
          <w:spacing w:val="-7"/>
          <w:w w:val="105"/>
        </w:rPr>
        <w:t> </w:t>
      </w:r>
      <w:r>
        <w:rPr>
          <w:color w:val="231F20"/>
          <w:w w:val="105"/>
        </w:rPr>
        <w:t>có?</w:t>
      </w:r>
      <w:r>
        <w:rPr>
          <w:color w:val="231F20"/>
          <w:spacing w:val="-7"/>
          <w:w w:val="105"/>
        </w:rPr>
        <w:t> </w:t>
      </w:r>
      <w:r>
        <w:rPr>
          <w:color w:val="231F20"/>
          <w:w w:val="105"/>
        </w:rPr>
        <w:t>Có</w:t>
      </w:r>
      <w:r>
        <w:rPr>
          <w:color w:val="231F20"/>
          <w:spacing w:val="-7"/>
          <w:w w:val="105"/>
        </w:rPr>
        <w:t> </w:t>
      </w:r>
      <w:r>
        <w:rPr>
          <w:color w:val="231F20"/>
          <w:w w:val="105"/>
        </w:rPr>
        <w:t>42</w:t>
      </w:r>
      <w:r>
        <w:rPr>
          <w:color w:val="231F20"/>
          <w:spacing w:val="-7"/>
          <w:w w:val="105"/>
        </w:rPr>
        <w:t> </w:t>
      </w:r>
      <w:r>
        <w:rPr>
          <w:color w:val="231F20"/>
          <w:w w:val="105"/>
        </w:rPr>
        <w:t>tầng</w:t>
      </w:r>
      <w:r>
        <w:rPr>
          <w:color w:val="231F20"/>
          <w:spacing w:val="-7"/>
          <w:w w:val="105"/>
        </w:rPr>
        <w:t> </w:t>
      </w:r>
      <w:r>
        <w:rPr>
          <w:color w:val="231F20"/>
          <w:w w:val="105"/>
        </w:rPr>
        <w:t>cấp</w:t>
      </w:r>
      <w:r>
        <w:rPr>
          <w:color w:val="231F20"/>
          <w:spacing w:val="-7"/>
          <w:w w:val="105"/>
        </w:rPr>
        <w:t> </w:t>
      </w:r>
      <w:r>
        <w:rPr>
          <w:color w:val="231F20"/>
          <w:w w:val="105"/>
        </w:rPr>
        <w:t>sẽ</w:t>
      </w:r>
      <w:r>
        <w:rPr>
          <w:color w:val="231F20"/>
          <w:spacing w:val="-7"/>
          <w:w w:val="105"/>
        </w:rPr>
        <w:t> </w:t>
      </w:r>
      <w:r>
        <w:rPr>
          <w:color w:val="231F20"/>
          <w:w w:val="105"/>
        </w:rPr>
        <w:t>chẳng </w:t>
      </w:r>
      <w:r>
        <w:rPr>
          <w:color w:val="231F20"/>
          <w:spacing w:val="-2"/>
          <w:w w:val="105"/>
        </w:rPr>
        <w:t>bình</w:t>
      </w:r>
      <w:r>
        <w:rPr>
          <w:color w:val="231F20"/>
          <w:spacing w:val="-29"/>
          <w:w w:val="105"/>
        </w:rPr>
        <w:t> </w:t>
      </w:r>
      <w:r>
        <w:rPr>
          <w:color w:val="231F20"/>
          <w:spacing w:val="-2"/>
          <w:w w:val="105"/>
        </w:rPr>
        <w:t>đẳng.</w:t>
      </w:r>
      <w:r>
        <w:rPr>
          <w:color w:val="231F20"/>
          <w:spacing w:val="-27"/>
          <w:w w:val="105"/>
        </w:rPr>
        <w:t> </w:t>
      </w:r>
      <w:r>
        <w:rPr>
          <w:color w:val="231F20"/>
          <w:spacing w:val="-2"/>
          <w:w w:val="105"/>
        </w:rPr>
        <w:t>Chẳng</w:t>
      </w:r>
      <w:r>
        <w:rPr>
          <w:color w:val="231F20"/>
          <w:spacing w:val="-27"/>
          <w:w w:val="105"/>
        </w:rPr>
        <w:t> </w:t>
      </w:r>
      <w:r>
        <w:rPr>
          <w:color w:val="231F20"/>
          <w:spacing w:val="-2"/>
          <w:w w:val="105"/>
        </w:rPr>
        <w:t>bình</w:t>
      </w:r>
      <w:r>
        <w:rPr>
          <w:color w:val="231F20"/>
          <w:spacing w:val="-28"/>
          <w:w w:val="105"/>
        </w:rPr>
        <w:t> </w:t>
      </w:r>
      <w:r>
        <w:rPr>
          <w:color w:val="231F20"/>
          <w:spacing w:val="-2"/>
          <w:w w:val="105"/>
        </w:rPr>
        <w:t>đẳng</w:t>
      </w:r>
      <w:r>
        <w:rPr>
          <w:color w:val="231F20"/>
          <w:spacing w:val="-27"/>
          <w:w w:val="105"/>
        </w:rPr>
        <w:t> </w:t>
      </w:r>
      <w:r>
        <w:rPr>
          <w:color w:val="231F20"/>
          <w:spacing w:val="-2"/>
          <w:w w:val="105"/>
        </w:rPr>
        <w:t>sẽ</w:t>
      </w:r>
      <w:r>
        <w:rPr>
          <w:color w:val="231F20"/>
          <w:spacing w:val="-27"/>
          <w:w w:val="105"/>
        </w:rPr>
        <w:t> </w:t>
      </w:r>
      <w:r>
        <w:rPr>
          <w:color w:val="231F20"/>
          <w:spacing w:val="-2"/>
          <w:w w:val="105"/>
        </w:rPr>
        <w:t>không</w:t>
      </w:r>
      <w:r>
        <w:rPr>
          <w:color w:val="231F20"/>
          <w:spacing w:val="-28"/>
          <w:w w:val="105"/>
        </w:rPr>
        <w:t> </w:t>
      </w:r>
      <w:r>
        <w:rPr>
          <w:color w:val="231F20"/>
          <w:spacing w:val="-2"/>
          <w:w w:val="105"/>
        </w:rPr>
        <w:t>ra</w:t>
      </w:r>
      <w:r>
        <w:rPr>
          <w:color w:val="231F20"/>
          <w:spacing w:val="-29"/>
          <w:w w:val="105"/>
        </w:rPr>
        <w:t> </w:t>
      </w:r>
      <w:r>
        <w:rPr>
          <w:color w:val="231F20"/>
          <w:spacing w:val="-2"/>
          <w:w w:val="105"/>
        </w:rPr>
        <w:t>khỏi</w:t>
      </w:r>
      <w:r>
        <w:rPr>
          <w:color w:val="231F20"/>
          <w:spacing w:val="-28"/>
          <w:w w:val="105"/>
        </w:rPr>
        <w:t> </w:t>
      </w:r>
      <w:r>
        <w:rPr>
          <w:color w:val="231F20"/>
          <w:spacing w:val="-2"/>
          <w:w w:val="105"/>
        </w:rPr>
        <w:t>mười</w:t>
      </w:r>
      <w:r>
        <w:rPr>
          <w:color w:val="231F20"/>
          <w:spacing w:val="-28"/>
          <w:w w:val="105"/>
        </w:rPr>
        <w:t> </w:t>
      </w:r>
      <w:r>
        <w:rPr>
          <w:color w:val="231F20"/>
          <w:spacing w:val="-2"/>
          <w:w w:val="105"/>
        </w:rPr>
        <w:t>pháp</w:t>
      </w:r>
      <w:r>
        <w:rPr>
          <w:color w:val="231F20"/>
          <w:spacing w:val="-28"/>
          <w:w w:val="105"/>
        </w:rPr>
        <w:t> </w:t>
      </w:r>
      <w:r>
        <w:rPr>
          <w:color w:val="231F20"/>
          <w:spacing w:val="-2"/>
          <w:w w:val="105"/>
        </w:rPr>
        <w:t>giới.</w:t>
      </w:r>
    </w:p>
    <w:p>
      <w:pPr>
        <w:pStyle w:val="BodyText"/>
        <w:spacing w:line="307" w:lineRule="auto" w:before="136"/>
        <w:ind w:left="103" w:right="404" w:firstLine="453"/>
      </w:pPr>
      <w:r>
        <w:rPr>
          <w:color w:val="231F20"/>
          <w:w w:val="105"/>
        </w:rPr>
        <w:t>Do</w:t>
      </w:r>
      <w:r>
        <w:rPr>
          <w:color w:val="231F20"/>
          <w:spacing w:val="-16"/>
          <w:w w:val="105"/>
        </w:rPr>
        <w:t> </w:t>
      </w:r>
      <w:r>
        <w:rPr>
          <w:color w:val="231F20"/>
          <w:w w:val="105"/>
        </w:rPr>
        <w:t>vậy,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hiểu</w:t>
      </w:r>
      <w:r>
        <w:rPr>
          <w:color w:val="231F20"/>
          <w:spacing w:val="-16"/>
          <w:w w:val="105"/>
        </w:rPr>
        <w:t> </w:t>
      </w:r>
      <w:r>
        <w:rPr>
          <w:color w:val="231F20"/>
          <w:w w:val="105"/>
        </w:rPr>
        <w:t>rõ,</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là</w:t>
      </w:r>
      <w:r>
        <w:rPr>
          <w:color w:val="231F20"/>
          <w:spacing w:val="-17"/>
          <w:w w:val="105"/>
        </w:rPr>
        <w:t> </w:t>
      </w:r>
      <w:r>
        <w:rPr>
          <w:color w:val="231F20"/>
          <w:w w:val="105"/>
        </w:rPr>
        <w:t>pháp</w:t>
      </w:r>
      <w:r>
        <w:rPr>
          <w:color w:val="231F20"/>
          <w:spacing w:val="-16"/>
          <w:w w:val="105"/>
        </w:rPr>
        <w:t> </w:t>
      </w:r>
      <w:r>
        <w:rPr>
          <w:color w:val="231F20"/>
          <w:w w:val="105"/>
        </w:rPr>
        <w:t>giới</w:t>
      </w:r>
      <w:r>
        <w:rPr>
          <w:color w:val="231F20"/>
          <w:spacing w:val="-16"/>
          <w:w w:val="105"/>
        </w:rPr>
        <w:t> </w:t>
      </w:r>
      <w:r>
        <w:rPr>
          <w:color w:val="231F20"/>
          <w:w w:val="105"/>
        </w:rPr>
        <w:t>bình </w:t>
      </w:r>
      <w:r>
        <w:rPr>
          <w:color w:val="231F20"/>
          <w:spacing w:val="-4"/>
          <w:w w:val="105"/>
        </w:rPr>
        <w:t>đẳng,</w:t>
      </w:r>
      <w:r>
        <w:rPr>
          <w:color w:val="231F20"/>
          <w:spacing w:val="-16"/>
          <w:w w:val="105"/>
        </w:rPr>
        <w:t> </w:t>
      </w:r>
      <w:r>
        <w:rPr>
          <w:color w:val="231F20"/>
          <w:spacing w:val="-4"/>
          <w:w w:val="105"/>
        </w:rPr>
        <w:t>chẳng</w:t>
      </w:r>
      <w:r>
        <w:rPr>
          <w:color w:val="231F20"/>
          <w:spacing w:val="-16"/>
          <w:w w:val="105"/>
        </w:rPr>
        <w:t> </w:t>
      </w:r>
      <w:r>
        <w:rPr>
          <w:color w:val="231F20"/>
          <w:spacing w:val="-4"/>
          <w:w w:val="105"/>
        </w:rPr>
        <w:t>có</w:t>
      </w:r>
      <w:r>
        <w:rPr>
          <w:color w:val="231F20"/>
          <w:spacing w:val="-16"/>
          <w:w w:val="105"/>
        </w:rPr>
        <w:t> </w:t>
      </w:r>
      <w:r>
        <w:rPr>
          <w:color w:val="231F20"/>
          <w:spacing w:val="-4"/>
          <w:w w:val="105"/>
        </w:rPr>
        <w:t>giai</w:t>
      </w:r>
      <w:r>
        <w:rPr>
          <w:color w:val="231F20"/>
          <w:spacing w:val="-16"/>
          <w:w w:val="105"/>
        </w:rPr>
        <w:t> </w:t>
      </w:r>
      <w:r>
        <w:rPr>
          <w:color w:val="231F20"/>
          <w:spacing w:val="-4"/>
          <w:w w:val="105"/>
        </w:rPr>
        <w:t>cấp.</w:t>
      </w:r>
      <w:r>
        <w:rPr>
          <w:color w:val="231F20"/>
          <w:spacing w:val="-16"/>
          <w:w w:val="105"/>
        </w:rPr>
        <w:t> </w:t>
      </w:r>
      <w:r>
        <w:rPr>
          <w:color w:val="231F20"/>
          <w:spacing w:val="-4"/>
          <w:w w:val="105"/>
        </w:rPr>
        <w:t>Vì</w:t>
      </w:r>
      <w:r>
        <w:rPr>
          <w:color w:val="231F20"/>
          <w:spacing w:val="-16"/>
          <w:w w:val="105"/>
        </w:rPr>
        <w:t> </w:t>
      </w:r>
      <w:r>
        <w:rPr>
          <w:color w:val="231F20"/>
          <w:spacing w:val="-4"/>
          <w:w w:val="105"/>
        </w:rPr>
        <w:t>sao</w:t>
      </w:r>
      <w:r>
        <w:rPr>
          <w:color w:val="231F20"/>
          <w:spacing w:val="-16"/>
          <w:w w:val="105"/>
        </w:rPr>
        <w:t> </w:t>
      </w:r>
      <w:r>
        <w:rPr>
          <w:color w:val="231F20"/>
          <w:spacing w:val="-4"/>
          <w:w w:val="105"/>
        </w:rPr>
        <w:t>không</w:t>
      </w:r>
      <w:r>
        <w:rPr>
          <w:color w:val="231F20"/>
          <w:spacing w:val="-17"/>
          <w:w w:val="105"/>
        </w:rPr>
        <w:t> </w:t>
      </w:r>
      <w:r>
        <w:rPr>
          <w:color w:val="231F20"/>
          <w:spacing w:val="-4"/>
          <w:w w:val="105"/>
        </w:rPr>
        <w:t>có</w:t>
      </w:r>
      <w:r>
        <w:rPr>
          <w:color w:val="231F20"/>
          <w:spacing w:val="-16"/>
          <w:w w:val="105"/>
        </w:rPr>
        <w:t> </w:t>
      </w:r>
      <w:r>
        <w:rPr>
          <w:color w:val="231F20"/>
          <w:spacing w:val="-4"/>
          <w:w w:val="105"/>
        </w:rPr>
        <w:t>giai</w:t>
      </w:r>
      <w:r>
        <w:rPr>
          <w:color w:val="231F20"/>
          <w:spacing w:val="-16"/>
          <w:w w:val="105"/>
        </w:rPr>
        <w:t> </w:t>
      </w:r>
      <w:r>
        <w:rPr>
          <w:color w:val="231F20"/>
          <w:spacing w:val="-4"/>
          <w:w w:val="105"/>
        </w:rPr>
        <w:t>cấp</w:t>
      </w:r>
      <w:r>
        <w:rPr>
          <w:color w:val="231F20"/>
          <w:spacing w:val="-16"/>
          <w:w w:val="105"/>
        </w:rPr>
        <w:t> </w:t>
      </w:r>
      <w:r>
        <w:rPr>
          <w:color w:val="231F20"/>
          <w:spacing w:val="-4"/>
          <w:w w:val="105"/>
        </w:rPr>
        <w:t>mà</w:t>
      </w:r>
      <w:r>
        <w:rPr>
          <w:color w:val="231F20"/>
          <w:spacing w:val="-16"/>
          <w:w w:val="105"/>
        </w:rPr>
        <w:t> </w:t>
      </w:r>
      <w:r>
        <w:rPr>
          <w:color w:val="231F20"/>
          <w:spacing w:val="-4"/>
          <w:w w:val="105"/>
        </w:rPr>
        <w:t>đức</w:t>
      </w:r>
      <w:r>
        <w:rPr>
          <w:color w:val="231F20"/>
          <w:spacing w:val="-16"/>
          <w:w w:val="105"/>
        </w:rPr>
        <w:t> </w:t>
      </w:r>
      <w:r>
        <w:rPr>
          <w:color w:val="231F20"/>
          <w:spacing w:val="-4"/>
          <w:w w:val="105"/>
        </w:rPr>
        <w:t>Thế </w:t>
      </w:r>
      <w:r>
        <w:rPr>
          <w:color w:val="231F20"/>
          <w:spacing w:val="-2"/>
          <w:w w:val="105"/>
        </w:rPr>
        <w:t>Tôn</w:t>
      </w:r>
      <w:r>
        <w:rPr>
          <w:color w:val="231F20"/>
          <w:spacing w:val="-20"/>
          <w:w w:val="105"/>
        </w:rPr>
        <w:t> </w:t>
      </w:r>
      <w:r>
        <w:rPr>
          <w:color w:val="231F20"/>
          <w:spacing w:val="-2"/>
          <w:w w:val="105"/>
        </w:rPr>
        <w:t>phải</w:t>
      </w:r>
      <w:r>
        <w:rPr>
          <w:color w:val="231F20"/>
          <w:spacing w:val="-20"/>
          <w:w w:val="105"/>
        </w:rPr>
        <w:t> </w:t>
      </w:r>
      <w:r>
        <w:rPr>
          <w:color w:val="231F20"/>
          <w:spacing w:val="-2"/>
          <w:w w:val="105"/>
        </w:rPr>
        <w:t>nói</w:t>
      </w:r>
      <w:r>
        <w:rPr>
          <w:color w:val="231F20"/>
          <w:spacing w:val="-20"/>
          <w:w w:val="105"/>
        </w:rPr>
        <w:t> </w:t>
      </w:r>
      <w:r>
        <w:rPr>
          <w:color w:val="231F20"/>
          <w:spacing w:val="-2"/>
          <w:w w:val="105"/>
        </w:rPr>
        <w:t>42</w:t>
      </w:r>
      <w:r>
        <w:rPr>
          <w:color w:val="231F20"/>
          <w:spacing w:val="-20"/>
          <w:w w:val="105"/>
        </w:rPr>
        <w:t> </w:t>
      </w:r>
      <w:r>
        <w:rPr>
          <w:color w:val="231F20"/>
          <w:spacing w:val="-2"/>
          <w:w w:val="105"/>
        </w:rPr>
        <w:t>địa</w:t>
      </w:r>
      <w:r>
        <w:rPr>
          <w:color w:val="231F20"/>
          <w:spacing w:val="-20"/>
          <w:w w:val="105"/>
        </w:rPr>
        <w:t> </w:t>
      </w:r>
      <w:r>
        <w:rPr>
          <w:color w:val="231F20"/>
          <w:spacing w:val="-2"/>
          <w:w w:val="105"/>
        </w:rPr>
        <w:t>vị?</w:t>
      </w:r>
      <w:r>
        <w:rPr>
          <w:color w:val="231F20"/>
          <w:spacing w:val="-20"/>
          <w:w w:val="105"/>
        </w:rPr>
        <w:t> </w:t>
      </w:r>
      <w:r>
        <w:rPr>
          <w:color w:val="231F20"/>
          <w:spacing w:val="-2"/>
          <w:w w:val="105"/>
        </w:rPr>
        <w:t>Đấy</w:t>
      </w:r>
      <w:r>
        <w:rPr>
          <w:color w:val="231F20"/>
          <w:spacing w:val="-20"/>
          <w:w w:val="105"/>
        </w:rPr>
        <w:t> </w:t>
      </w:r>
      <w:r>
        <w:rPr>
          <w:color w:val="231F20"/>
          <w:spacing w:val="-2"/>
          <w:w w:val="105"/>
        </w:rPr>
        <w:t>là</w:t>
      </w:r>
      <w:r>
        <w:rPr>
          <w:color w:val="231F20"/>
          <w:spacing w:val="-20"/>
          <w:w w:val="105"/>
        </w:rPr>
        <w:t> </w:t>
      </w:r>
      <w:r>
        <w:rPr>
          <w:color w:val="231F20"/>
          <w:spacing w:val="-2"/>
          <w:w w:val="105"/>
        </w:rPr>
        <w:t>để</w:t>
      </w:r>
      <w:r>
        <w:rPr>
          <w:color w:val="231F20"/>
          <w:spacing w:val="-20"/>
          <w:w w:val="105"/>
        </w:rPr>
        <w:t> </w:t>
      </w:r>
      <w:r>
        <w:rPr>
          <w:color w:val="231F20"/>
          <w:spacing w:val="-2"/>
          <w:w w:val="105"/>
        </w:rPr>
        <w:t>cho</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hiểu</w:t>
      </w:r>
      <w:r>
        <w:rPr>
          <w:color w:val="231F20"/>
          <w:spacing w:val="-20"/>
          <w:w w:val="105"/>
        </w:rPr>
        <w:t> </w:t>
      </w:r>
      <w:r>
        <w:rPr>
          <w:color w:val="231F20"/>
          <w:spacing w:val="-2"/>
          <w:w w:val="105"/>
        </w:rPr>
        <w:t>rõ</w:t>
      </w:r>
      <w:r>
        <w:rPr>
          <w:color w:val="231F20"/>
          <w:spacing w:val="-20"/>
          <w:w w:val="105"/>
        </w:rPr>
        <w:t> </w:t>
      </w:r>
      <w:r>
        <w:rPr>
          <w:color w:val="231F20"/>
          <w:spacing w:val="-2"/>
          <w:w w:val="105"/>
        </w:rPr>
        <w:t>tập</w:t>
      </w:r>
      <w:r>
        <w:rPr>
          <w:color w:val="231F20"/>
          <w:spacing w:val="-20"/>
          <w:w w:val="105"/>
        </w:rPr>
        <w:t> </w:t>
      </w:r>
      <w:r>
        <w:rPr>
          <w:color w:val="231F20"/>
          <w:spacing w:val="-2"/>
          <w:w w:val="105"/>
        </w:rPr>
        <w:t>khí </w:t>
      </w:r>
      <w:r>
        <w:rPr>
          <w:color w:val="231F20"/>
          <w:w w:val="105"/>
        </w:rPr>
        <w:t>vô</w:t>
      </w:r>
      <w:r>
        <w:rPr>
          <w:color w:val="231F20"/>
          <w:spacing w:val="-8"/>
          <w:w w:val="105"/>
        </w:rPr>
        <w:t> </w:t>
      </w:r>
      <w:r>
        <w:rPr>
          <w:color w:val="231F20"/>
          <w:w w:val="105"/>
        </w:rPr>
        <w:t>thỉ</w:t>
      </w:r>
      <w:r>
        <w:rPr>
          <w:color w:val="231F20"/>
          <w:spacing w:val="-9"/>
          <w:w w:val="105"/>
        </w:rPr>
        <w:t> </w:t>
      </w:r>
      <w:r>
        <w:rPr>
          <w:color w:val="231F20"/>
          <w:w w:val="105"/>
        </w:rPr>
        <w:t>vô</w:t>
      </w:r>
      <w:r>
        <w:rPr>
          <w:color w:val="231F20"/>
          <w:spacing w:val="-8"/>
          <w:w w:val="105"/>
        </w:rPr>
        <w:t> </w:t>
      </w:r>
      <w:r>
        <w:rPr>
          <w:color w:val="231F20"/>
          <w:w w:val="105"/>
        </w:rPr>
        <w:t>minh</w:t>
      </w:r>
      <w:r>
        <w:rPr>
          <w:color w:val="231F20"/>
          <w:spacing w:val="-8"/>
          <w:w w:val="105"/>
        </w:rPr>
        <w:t> </w:t>
      </w:r>
      <w:r>
        <w:rPr>
          <w:color w:val="231F20"/>
          <w:w w:val="105"/>
        </w:rPr>
        <w:t>chưa</w:t>
      </w:r>
      <w:r>
        <w:rPr>
          <w:color w:val="231F20"/>
          <w:spacing w:val="-8"/>
          <w:w w:val="105"/>
        </w:rPr>
        <w:t> </w:t>
      </w:r>
      <w:r>
        <w:rPr>
          <w:color w:val="231F20"/>
          <w:w w:val="105"/>
        </w:rPr>
        <w:t>đoạn.</w:t>
      </w:r>
      <w:r>
        <w:rPr>
          <w:color w:val="231F20"/>
          <w:spacing w:val="-8"/>
          <w:w w:val="105"/>
        </w:rPr>
        <w:t> </w:t>
      </w:r>
      <w:r>
        <w:rPr>
          <w:color w:val="231F20"/>
          <w:w w:val="105"/>
        </w:rPr>
        <w:t>Những</w:t>
      </w:r>
      <w:r>
        <w:rPr>
          <w:color w:val="231F20"/>
          <w:spacing w:val="-8"/>
          <w:w w:val="105"/>
        </w:rPr>
        <w:t> </w:t>
      </w:r>
      <w:r>
        <w:rPr>
          <w:color w:val="231F20"/>
          <w:w w:val="105"/>
        </w:rPr>
        <w:t>vị</w:t>
      </w:r>
      <w:r>
        <w:rPr>
          <w:color w:val="231F20"/>
          <w:spacing w:val="-8"/>
          <w:w w:val="105"/>
        </w:rPr>
        <w:t> </w:t>
      </w:r>
      <w:r>
        <w:rPr>
          <w:color w:val="231F20"/>
          <w:w w:val="105"/>
        </w:rPr>
        <w:t>tổ</w:t>
      </w:r>
      <w:r>
        <w:rPr>
          <w:color w:val="231F20"/>
          <w:spacing w:val="-8"/>
          <w:w w:val="105"/>
        </w:rPr>
        <w:t> </w:t>
      </w:r>
      <w:r>
        <w:rPr>
          <w:color w:val="231F20"/>
          <w:w w:val="105"/>
        </w:rPr>
        <w:t>sư</w:t>
      </w:r>
      <w:r>
        <w:rPr>
          <w:color w:val="231F20"/>
          <w:spacing w:val="-8"/>
          <w:w w:val="105"/>
        </w:rPr>
        <w:t> </w:t>
      </w:r>
      <w:r>
        <w:rPr>
          <w:color w:val="231F20"/>
          <w:w w:val="105"/>
        </w:rPr>
        <w:t>đại</w:t>
      </w:r>
      <w:r>
        <w:rPr>
          <w:color w:val="231F20"/>
          <w:spacing w:val="-8"/>
          <w:w w:val="105"/>
        </w:rPr>
        <w:t> </w:t>
      </w:r>
      <w:r>
        <w:rPr>
          <w:color w:val="231F20"/>
          <w:w w:val="105"/>
        </w:rPr>
        <w:t>đức</w:t>
      </w:r>
      <w:r>
        <w:rPr>
          <w:color w:val="231F20"/>
          <w:spacing w:val="-8"/>
          <w:w w:val="105"/>
        </w:rPr>
        <w:t> </w:t>
      </w:r>
      <w:r>
        <w:rPr>
          <w:color w:val="231F20"/>
          <w:w w:val="105"/>
        </w:rPr>
        <w:t>trong</w:t>
      </w:r>
      <w:r>
        <w:rPr>
          <w:color w:val="231F20"/>
          <w:spacing w:val="-8"/>
          <w:w w:val="105"/>
        </w:rPr>
        <w:t> </w:t>
      </w:r>
      <w:r>
        <w:rPr>
          <w:color w:val="231F20"/>
          <w:w w:val="105"/>
        </w:rPr>
        <w:t>quá khứ</w:t>
      </w:r>
      <w:r>
        <w:rPr>
          <w:color w:val="231F20"/>
          <w:spacing w:val="-6"/>
          <w:w w:val="105"/>
        </w:rPr>
        <w:t> </w:t>
      </w:r>
      <w:r>
        <w:rPr>
          <w:color w:val="231F20"/>
          <w:w w:val="105"/>
        </w:rPr>
        <w:t>khi</w:t>
      </w:r>
      <w:r>
        <w:rPr>
          <w:color w:val="231F20"/>
          <w:spacing w:val="-6"/>
          <w:w w:val="105"/>
        </w:rPr>
        <w:t> </w:t>
      </w:r>
      <w:r>
        <w:rPr>
          <w:color w:val="231F20"/>
          <w:w w:val="105"/>
        </w:rPr>
        <w:t>giảng</w:t>
      </w:r>
      <w:r>
        <w:rPr>
          <w:color w:val="231F20"/>
          <w:spacing w:val="-6"/>
          <w:w w:val="105"/>
        </w:rPr>
        <w:t> </w:t>
      </w:r>
      <w:r>
        <w:rPr>
          <w:color w:val="231F20"/>
          <w:w w:val="105"/>
        </w:rPr>
        <w:t>kinh</w:t>
      </w:r>
      <w:r>
        <w:rPr>
          <w:color w:val="231F20"/>
          <w:spacing w:val="-6"/>
          <w:w w:val="105"/>
        </w:rPr>
        <w:t> </w:t>
      </w:r>
      <w:r>
        <w:rPr>
          <w:color w:val="231F20"/>
          <w:w w:val="105"/>
        </w:rPr>
        <w:t>Đại</w:t>
      </w:r>
      <w:r>
        <w:rPr>
          <w:color w:val="231F20"/>
          <w:spacing w:val="-6"/>
          <w:w w:val="105"/>
        </w:rPr>
        <w:t> </w:t>
      </w:r>
      <w:r>
        <w:rPr>
          <w:color w:val="231F20"/>
          <w:w w:val="105"/>
        </w:rPr>
        <w:t>thừa</w:t>
      </w:r>
      <w:r>
        <w:rPr>
          <w:color w:val="231F20"/>
          <w:spacing w:val="-6"/>
          <w:w w:val="105"/>
        </w:rPr>
        <w:t> </w:t>
      </w:r>
      <w:r>
        <w:rPr>
          <w:color w:val="231F20"/>
          <w:w w:val="105"/>
        </w:rPr>
        <w:t>đã</w:t>
      </w:r>
      <w:r>
        <w:rPr>
          <w:color w:val="231F20"/>
          <w:spacing w:val="-6"/>
          <w:w w:val="105"/>
        </w:rPr>
        <w:t> </w:t>
      </w:r>
      <w:r>
        <w:rPr>
          <w:color w:val="231F20"/>
          <w:w w:val="105"/>
        </w:rPr>
        <w:t>nói</w:t>
      </w:r>
      <w:r>
        <w:rPr>
          <w:color w:val="231F20"/>
          <w:spacing w:val="-6"/>
          <w:w w:val="105"/>
        </w:rPr>
        <w:t> </w:t>
      </w:r>
      <w:r>
        <w:rPr>
          <w:color w:val="231F20"/>
          <w:w w:val="105"/>
        </w:rPr>
        <w:t>rất</w:t>
      </w:r>
      <w:r>
        <w:rPr>
          <w:color w:val="231F20"/>
          <w:spacing w:val="-6"/>
          <w:w w:val="105"/>
        </w:rPr>
        <w:t> </w:t>
      </w:r>
      <w:r>
        <w:rPr>
          <w:color w:val="231F20"/>
          <w:w w:val="105"/>
        </w:rPr>
        <w:t>tỉ</w:t>
      </w:r>
      <w:r>
        <w:rPr>
          <w:color w:val="231F20"/>
          <w:spacing w:val="-6"/>
          <w:w w:val="105"/>
        </w:rPr>
        <w:t> </w:t>
      </w:r>
      <w:r>
        <w:rPr>
          <w:color w:val="231F20"/>
          <w:w w:val="105"/>
        </w:rPr>
        <w:t>mỉ:</w:t>
      </w:r>
      <w:r>
        <w:rPr>
          <w:color w:val="231F20"/>
          <w:spacing w:val="-6"/>
          <w:w w:val="105"/>
        </w:rPr>
        <w:t> </w:t>
      </w:r>
      <w:r>
        <w:rPr>
          <w:color w:val="231F20"/>
          <w:w w:val="105"/>
        </w:rPr>
        <w:t>Quả</w:t>
      </w:r>
      <w:r>
        <w:rPr>
          <w:color w:val="231F20"/>
          <w:spacing w:val="-6"/>
          <w:w w:val="105"/>
        </w:rPr>
        <w:t> </w:t>
      </w:r>
      <w:r>
        <w:rPr>
          <w:color w:val="231F20"/>
          <w:w w:val="105"/>
        </w:rPr>
        <w:t>thật</w:t>
      </w:r>
      <w:r>
        <w:rPr>
          <w:color w:val="231F20"/>
          <w:spacing w:val="-6"/>
          <w:w w:val="105"/>
        </w:rPr>
        <w:t> </w:t>
      </w:r>
      <w:r>
        <w:rPr>
          <w:color w:val="231F20"/>
          <w:w w:val="105"/>
        </w:rPr>
        <w:t>các</w:t>
      </w:r>
      <w:r>
        <w:rPr>
          <w:color w:val="231F20"/>
          <w:spacing w:val="-6"/>
          <w:w w:val="105"/>
        </w:rPr>
        <w:t> </w:t>
      </w:r>
      <w:r>
        <w:rPr>
          <w:color w:val="231F20"/>
          <w:w w:val="105"/>
        </w:rPr>
        <w:t>vị ấy</w:t>
      </w:r>
      <w:r>
        <w:rPr>
          <w:color w:val="231F20"/>
          <w:spacing w:val="-7"/>
          <w:w w:val="105"/>
        </w:rPr>
        <w:t> </w:t>
      </w:r>
      <w:r>
        <w:rPr>
          <w:color w:val="231F20"/>
          <w:w w:val="105"/>
        </w:rPr>
        <w:t>(hàng</w:t>
      </w:r>
      <w:r>
        <w:rPr>
          <w:color w:val="231F20"/>
          <w:spacing w:val="-7"/>
          <w:w w:val="105"/>
        </w:rPr>
        <w:t> </w:t>
      </w:r>
      <w:r>
        <w:rPr>
          <w:color w:val="231F20"/>
          <w:w w:val="105"/>
        </w:rPr>
        <w:t>Pháp</w:t>
      </w:r>
      <w:r>
        <w:rPr>
          <w:color w:val="231F20"/>
          <w:spacing w:val="-7"/>
          <w:w w:val="105"/>
        </w:rPr>
        <w:t> </w:t>
      </w:r>
      <w:r>
        <w:rPr>
          <w:color w:val="231F20"/>
          <w:w w:val="105"/>
        </w:rPr>
        <w:t>thân</w:t>
      </w:r>
      <w:r>
        <w:rPr>
          <w:color w:val="231F20"/>
          <w:spacing w:val="-7"/>
          <w:w w:val="105"/>
        </w:rPr>
        <w:t> </w:t>
      </w:r>
      <w:r>
        <w:rPr>
          <w:color w:val="231F20"/>
          <w:w w:val="105"/>
        </w:rPr>
        <w:t>đại</w:t>
      </w:r>
      <w:r>
        <w:rPr>
          <w:color w:val="231F20"/>
          <w:spacing w:val="-7"/>
          <w:w w:val="105"/>
        </w:rPr>
        <w:t> </w:t>
      </w:r>
      <w:r>
        <w:rPr>
          <w:color w:val="231F20"/>
          <w:w w:val="105"/>
        </w:rPr>
        <w:t>sĩ)</w:t>
      </w:r>
      <w:r>
        <w:rPr>
          <w:color w:val="231F20"/>
          <w:spacing w:val="-7"/>
          <w:w w:val="105"/>
        </w:rPr>
        <w:t> </w:t>
      </w:r>
      <w:r>
        <w:rPr>
          <w:color w:val="231F20"/>
          <w:w w:val="105"/>
        </w:rPr>
        <w:t>đã</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đoạn</w:t>
      </w:r>
      <w:r>
        <w:rPr>
          <w:color w:val="231F20"/>
          <w:spacing w:val="-7"/>
          <w:w w:val="105"/>
        </w:rPr>
        <w:t> </w:t>
      </w:r>
      <w:r>
        <w:rPr>
          <w:color w:val="231F20"/>
          <w:w w:val="105"/>
        </w:rPr>
        <w:t>phiền</w:t>
      </w:r>
      <w:r>
        <w:rPr>
          <w:color w:val="231F20"/>
          <w:spacing w:val="-7"/>
          <w:w w:val="105"/>
        </w:rPr>
        <w:t> </w:t>
      </w:r>
      <w:r>
        <w:rPr>
          <w:color w:val="231F20"/>
          <w:w w:val="105"/>
        </w:rPr>
        <w:t>não,</w:t>
      </w:r>
      <w:r>
        <w:rPr>
          <w:color w:val="231F20"/>
          <w:spacing w:val="-7"/>
          <w:w w:val="105"/>
        </w:rPr>
        <w:t> </w:t>
      </w:r>
      <w:r>
        <w:rPr>
          <w:color w:val="231F20"/>
          <w:w w:val="105"/>
        </w:rPr>
        <w:t>nhưng chưa</w:t>
      </w:r>
      <w:r>
        <w:rPr>
          <w:color w:val="231F20"/>
          <w:spacing w:val="-18"/>
          <w:w w:val="105"/>
        </w:rPr>
        <w:t> </w:t>
      </w:r>
      <w:r>
        <w:rPr>
          <w:color w:val="231F20"/>
          <w:w w:val="105"/>
        </w:rPr>
        <w:t>đoạn</w:t>
      </w:r>
      <w:r>
        <w:rPr>
          <w:color w:val="231F20"/>
          <w:spacing w:val="-18"/>
          <w:w w:val="105"/>
        </w:rPr>
        <w:t> </w:t>
      </w:r>
      <w:r>
        <w:rPr>
          <w:color w:val="231F20"/>
          <w:w w:val="105"/>
        </w:rPr>
        <w:t>tập</w:t>
      </w:r>
      <w:r>
        <w:rPr>
          <w:color w:val="231F20"/>
          <w:spacing w:val="-19"/>
          <w:w w:val="105"/>
        </w:rPr>
        <w:t> </w:t>
      </w:r>
      <w:r>
        <w:rPr>
          <w:color w:val="231F20"/>
          <w:w w:val="105"/>
        </w:rPr>
        <w:t>khí.</w:t>
      </w:r>
      <w:r>
        <w:rPr>
          <w:color w:val="231F20"/>
          <w:spacing w:val="-19"/>
          <w:w w:val="105"/>
        </w:rPr>
        <w:t> </w:t>
      </w:r>
      <w:r>
        <w:rPr>
          <w:color w:val="231F20"/>
          <w:w w:val="105"/>
        </w:rPr>
        <w:t>Tập</w:t>
      </w:r>
      <w:r>
        <w:rPr>
          <w:color w:val="231F20"/>
          <w:spacing w:val="-19"/>
          <w:w w:val="105"/>
        </w:rPr>
        <w:t> </w:t>
      </w:r>
      <w:r>
        <w:rPr>
          <w:color w:val="231F20"/>
          <w:w w:val="105"/>
        </w:rPr>
        <w:t>khí</w:t>
      </w:r>
      <w:r>
        <w:rPr>
          <w:color w:val="231F20"/>
          <w:spacing w:val="-19"/>
          <w:w w:val="105"/>
        </w:rPr>
        <w:t> </w:t>
      </w:r>
      <w:r>
        <w:rPr>
          <w:color w:val="231F20"/>
          <w:w w:val="105"/>
        </w:rPr>
        <w:t>có</w:t>
      </w:r>
      <w:r>
        <w:rPr>
          <w:color w:val="231F20"/>
          <w:spacing w:val="-18"/>
          <w:w w:val="105"/>
        </w:rPr>
        <w:t> </w:t>
      </w:r>
      <w:r>
        <w:rPr>
          <w:color w:val="231F20"/>
          <w:w w:val="105"/>
        </w:rPr>
        <w:t>trở</w:t>
      </w:r>
      <w:r>
        <w:rPr>
          <w:color w:val="231F20"/>
          <w:spacing w:val="-19"/>
          <w:w w:val="105"/>
        </w:rPr>
        <w:t> </w:t>
      </w:r>
      <w:r>
        <w:rPr>
          <w:color w:val="231F20"/>
          <w:w w:val="105"/>
        </w:rPr>
        <w:t>ngại</w:t>
      </w:r>
      <w:r>
        <w:rPr>
          <w:color w:val="231F20"/>
          <w:spacing w:val="-19"/>
          <w:w w:val="105"/>
        </w:rPr>
        <w:t> </w:t>
      </w:r>
      <w:r>
        <w:rPr>
          <w:color w:val="231F20"/>
          <w:w w:val="105"/>
        </w:rPr>
        <w:t>Sự</w:t>
      </w:r>
      <w:r>
        <w:rPr>
          <w:color w:val="231F20"/>
          <w:spacing w:val="-19"/>
          <w:w w:val="105"/>
        </w:rPr>
        <w:t> </w:t>
      </w:r>
      <w:r>
        <w:rPr>
          <w:color w:val="231F20"/>
          <w:w w:val="105"/>
        </w:rPr>
        <w:t>hay</w:t>
      </w:r>
      <w:r>
        <w:rPr>
          <w:color w:val="231F20"/>
          <w:spacing w:val="-18"/>
          <w:w w:val="105"/>
        </w:rPr>
        <w:t> </w:t>
      </w:r>
      <w:r>
        <w:rPr>
          <w:color w:val="231F20"/>
          <w:w w:val="105"/>
        </w:rPr>
        <w:t>không?</w:t>
      </w:r>
      <w:r>
        <w:rPr>
          <w:color w:val="231F20"/>
          <w:spacing w:val="-19"/>
          <w:w w:val="105"/>
        </w:rPr>
        <w:t> </w:t>
      </w:r>
      <w:r>
        <w:rPr>
          <w:color w:val="231F20"/>
          <w:w w:val="105"/>
        </w:rPr>
        <w:t>Chẳng </w:t>
      </w:r>
      <w:r>
        <w:rPr>
          <w:color w:val="231F20"/>
        </w:rPr>
        <w:t>trở</w:t>
      </w:r>
      <w:r>
        <w:rPr>
          <w:color w:val="231F20"/>
          <w:spacing w:val="-11"/>
        </w:rPr>
        <w:t> </w:t>
      </w:r>
      <w:r>
        <w:rPr>
          <w:color w:val="231F20"/>
        </w:rPr>
        <w:t>ngại</w:t>
      </w:r>
      <w:r>
        <w:rPr>
          <w:color w:val="231F20"/>
          <w:spacing w:val="-11"/>
        </w:rPr>
        <w:t> </w:t>
      </w:r>
      <w:r>
        <w:rPr>
          <w:color w:val="231F20"/>
        </w:rPr>
        <w:t>Sự.</w:t>
      </w:r>
      <w:r>
        <w:rPr>
          <w:color w:val="231F20"/>
          <w:spacing w:val="-11"/>
        </w:rPr>
        <w:t> </w:t>
      </w:r>
      <w:r>
        <w:rPr>
          <w:color w:val="231F20"/>
        </w:rPr>
        <w:t>Tập</w:t>
      </w:r>
      <w:r>
        <w:rPr>
          <w:color w:val="231F20"/>
          <w:spacing w:val="-11"/>
        </w:rPr>
        <w:t> </w:t>
      </w:r>
      <w:r>
        <w:rPr>
          <w:color w:val="231F20"/>
        </w:rPr>
        <w:t>khí</w:t>
      </w:r>
      <w:r>
        <w:rPr>
          <w:color w:val="231F20"/>
          <w:spacing w:val="-11"/>
        </w:rPr>
        <w:t> </w:t>
      </w:r>
      <w:r>
        <w:rPr>
          <w:color w:val="231F20"/>
        </w:rPr>
        <w:t>Vô</w:t>
      </w:r>
      <w:r>
        <w:rPr>
          <w:color w:val="231F20"/>
          <w:spacing w:val="-11"/>
        </w:rPr>
        <w:t> </w:t>
      </w:r>
      <w:r>
        <w:rPr>
          <w:color w:val="231F20"/>
        </w:rPr>
        <w:t>Minh</w:t>
      </w:r>
      <w:r>
        <w:rPr>
          <w:color w:val="231F20"/>
          <w:spacing w:val="-11"/>
        </w:rPr>
        <w:t> </w:t>
      </w:r>
      <w:r>
        <w:rPr>
          <w:color w:val="231F20"/>
        </w:rPr>
        <w:t>chẳng</w:t>
      </w:r>
      <w:r>
        <w:rPr>
          <w:color w:val="231F20"/>
          <w:spacing w:val="-11"/>
        </w:rPr>
        <w:t> </w:t>
      </w:r>
      <w:r>
        <w:rPr>
          <w:color w:val="231F20"/>
        </w:rPr>
        <w:t>trở</w:t>
      </w:r>
      <w:r>
        <w:rPr>
          <w:color w:val="231F20"/>
          <w:spacing w:val="-11"/>
        </w:rPr>
        <w:t> </w:t>
      </w:r>
      <w:r>
        <w:rPr>
          <w:color w:val="231F20"/>
        </w:rPr>
        <w:t>ngại</w:t>
      </w:r>
      <w:r>
        <w:rPr>
          <w:color w:val="231F20"/>
          <w:spacing w:val="-11"/>
        </w:rPr>
        <w:t> </w:t>
      </w:r>
      <w:r>
        <w:rPr>
          <w:color w:val="231F20"/>
        </w:rPr>
        <w:t>Sự,</w:t>
      </w:r>
      <w:r>
        <w:rPr>
          <w:color w:val="231F20"/>
          <w:spacing w:val="-11"/>
        </w:rPr>
        <w:t> </w:t>
      </w:r>
      <w:r>
        <w:rPr>
          <w:color w:val="231F20"/>
        </w:rPr>
        <w:t>nhưng</w:t>
      </w:r>
      <w:r>
        <w:rPr>
          <w:color w:val="231F20"/>
          <w:spacing w:val="-11"/>
        </w:rPr>
        <w:t> </w:t>
      </w:r>
      <w:r>
        <w:rPr>
          <w:color w:val="231F20"/>
        </w:rPr>
        <w:t>tập</w:t>
      </w:r>
      <w:r>
        <w:rPr>
          <w:color w:val="231F20"/>
          <w:spacing w:val="-11"/>
        </w:rPr>
        <w:t> </w:t>
      </w:r>
      <w:r>
        <w:rPr>
          <w:color w:val="231F20"/>
        </w:rPr>
        <w:t>khí </w:t>
      </w:r>
      <w:r>
        <w:rPr>
          <w:color w:val="231F20"/>
          <w:w w:val="105"/>
        </w:rPr>
        <w:t>Kiến</w:t>
      </w:r>
      <w:r>
        <w:rPr>
          <w:color w:val="231F20"/>
          <w:spacing w:val="-23"/>
          <w:w w:val="105"/>
        </w:rPr>
        <w:t> </w:t>
      </w:r>
      <w:r>
        <w:rPr>
          <w:color w:val="231F20"/>
          <w:w w:val="105"/>
        </w:rPr>
        <w:t>Tư</w:t>
      </w:r>
      <w:r>
        <w:rPr>
          <w:color w:val="231F20"/>
          <w:spacing w:val="-22"/>
          <w:w w:val="105"/>
        </w:rPr>
        <w:t> </w:t>
      </w:r>
      <w:r>
        <w:rPr>
          <w:color w:val="231F20"/>
          <w:w w:val="105"/>
        </w:rPr>
        <w:t>trở</w:t>
      </w:r>
      <w:r>
        <w:rPr>
          <w:color w:val="231F20"/>
          <w:spacing w:val="-22"/>
          <w:w w:val="105"/>
        </w:rPr>
        <w:t> </w:t>
      </w:r>
      <w:r>
        <w:rPr>
          <w:color w:val="231F20"/>
          <w:w w:val="105"/>
        </w:rPr>
        <w:t>ngại</w:t>
      </w:r>
      <w:r>
        <w:rPr>
          <w:color w:val="231F20"/>
          <w:spacing w:val="-23"/>
          <w:w w:val="105"/>
        </w:rPr>
        <w:t> </w:t>
      </w:r>
      <w:r>
        <w:rPr>
          <w:color w:val="231F20"/>
          <w:w w:val="105"/>
        </w:rPr>
        <w:t>Sự,</w:t>
      </w:r>
      <w:r>
        <w:rPr>
          <w:color w:val="231F20"/>
          <w:spacing w:val="-22"/>
          <w:w w:val="105"/>
        </w:rPr>
        <w:t> </w:t>
      </w:r>
      <w:r>
        <w:rPr>
          <w:color w:val="231F20"/>
          <w:w w:val="105"/>
        </w:rPr>
        <w:t>sẽ</w:t>
      </w:r>
      <w:r>
        <w:rPr>
          <w:color w:val="231F20"/>
          <w:spacing w:val="-22"/>
          <w:w w:val="105"/>
        </w:rPr>
        <w:t> </w:t>
      </w:r>
      <w:r>
        <w:rPr>
          <w:color w:val="231F20"/>
          <w:w w:val="105"/>
        </w:rPr>
        <w:t>tạo</w:t>
      </w:r>
      <w:r>
        <w:rPr>
          <w:color w:val="231F20"/>
          <w:spacing w:val="-23"/>
          <w:w w:val="105"/>
        </w:rPr>
        <w:t> </w:t>
      </w:r>
      <w:r>
        <w:rPr>
          <w:color w:val="231F20"/>
          <w:w w:val="105"/>
        </w:rPr>
        <w:t>nghiệp;</w:t>
      </w:r>
      <w:r>
        <w:rPr>
          <w:color w:val="231F20"/>
          <w:spacing w:val="-22"/>
          <w:w w:val="105"/>
        </w:rPr>
        <w:t> </w:t>
      </w:r>
      <w:r>
        <w:rPr>
          <w:color w:val="231F20"/>
          <w:w w:val="105"/>
        </w:rPr>
        <w:t>tập</w:t>
      </w:r>
      <w:r>
        <w:rPr>
          <w:color w:val="231F20"/>
          <w:spacing w:val="-22"/>
          <w:w w:val="105"/>
        </w:rPr>
        <w:t> </w:t>
      </w:r>
      <w:r>
        <w:rPr>
          <w:color w:val="231F20"/>
          <w:w w:val="105"/>
        </w:rPr>
        <w:t>khí</w:t>
      </w:r>
      <w:r>
        <w:rPr>
          <w:color w:val="231F20"/>
          <w:spacing w:val="-23"/>
          <w:w w:val="105"/>
        </w:rPr>
        <w:t> </w:t>
      </w:r>
      <w:r>
        <w:rPr>
          <w:color w:val="231F20"/>
          <w:w w:val="105"/>
        </w:rPr>
        <w:t>Trần</w:t>
      </w:r>
      <w:r>
        <w:rPr>
          <w:color w:val="231F20"/>
          <w:spacing w:val="-22"/>
          <w:w w:val="105"/>
        </w:rPr>
        <w:t> </w:t>
      </w:r>
      <w:r>
        <w:rPr>
          <w:color w:val="231F20"/>
          <w:w w:val="105"/>
        </w:rPr>
        <w:t>Sa</w:t>
      </w:r>
      <w:r>
        <w:rPr>
          <w:color w:val="231F20"/>
          <w:spacing w:val="-22"/>
          <w:w w:val="105"/>
        </w:rPr>
        <w:t> </w:t>
      </w:r>
      <w:r>
        <w:rPr>
          <w:color w:val="231F20"/>
          <w:w w:val="105"/>
        </w:rPr>
        <w:t>tương</w:t>
      </w:r>
      <w:r>
        <w:rPr>
          <w:color w:val="231F20"/>
          <w:spacing w:val="-23"/>
          <w:w w:val="105"/>
        </w:rPr>
        <w:t> </w:t>
      </w:r>
      <w:r>
        <w:rPr>
          <w:color w:val="231F20"/>
          <w:w w:val="105"/>
        </w:rPr>
        <w:t>đối nhẹ</w:t>
      </w:r>
      <w:r>
        <w:rPr>
          <w:color w:val="231F20"/>
          <w:spacing w:val="-23"/>
          <w:w w:val="105"/>
        </w:rPr>
        <w:t> </w:t>
      </w:r>
      <w:r>
        <w:rPr>
          <w:color w:val="231F20"/>
          <w:w w:val="105"/>
        </w:rPr>
        <w:t>hơn</w:t>
      </w:r>
      <w:r>
        <w:rPr>
          <w:color w:val="231F20"/>
          <w:spacing w:val="-22"/>
          <w:w w:val="105"/>
        </w:rPr>
        <w:t> </w:t>
      </w:r>
      <w:r>
        <w:rPr>
          <w:color w:val="231F20"/>
          <w:w w:val="105"/>
        </w:rPr>
        <w:t>một</w:t>
      </w:r>
      <w:r>
        <w:rPr>
          <w:color w:val="231F20"/>
          <w:spacing w:val="-22"/>
          <w:w w:val="105"/>
        </w:rPr>
        <w:t> </w:t>
      </w:r>
      <w:r>
        <w:rPr>
          <w:color w:val="231F20"/>
          <w:w w:val="105"/>
        </w:rPr>
        <w:t>chút.</w:t>
      </w:r>
      <w:r>
        <w:rPr>
          <w:color w:val="231F20"/>
          <w:spacing w:val="-23"/>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nói</w:t>
      </w:r>
      <w:r>
        <w:rPr>
          <w:color w:val="231F20"/>
          <w:spacing w:val="-22"/>
          <w:w w:val="105"/>
        </w:rPr>
        <w:t> </w:t>
      </w:r>
      <w:r>
        <w:rPr>
          <w:color w:val="231F20"/>
          <w:w w:val="105"/>
        </w:rPr>
        <w:t>là</w:t>
      </w:r>
      <w:r>
        <w:rPr>
          <w:color w:val="231F20"/>
          <w:spacing w:val="-23"/>
          <w:w w:val="105"/>
        </w:rPr>
        <w:t> </w:t>
      </w:r>
      <w:r>
        <w:rPr>
          <w:color w:val="231F20"/>
          <w:w w:val="105"/>
        </w:rPr>
        <w:t>trí</w:t>
      </w:r>
      <w:r>
        <w:rPr>
          <w:color w:val="231F20"/>
          <w:spacing w:val="-22"/>
          <w:w w:val="105"/>
        </w:rPr>
        <w:t> </w:t>
      </w:r>
      <w:r>
        <w:rPr>
          <w:color w:val="231F20"/>
          <w:w w:val="105"/>
        </w:rPr>
        <w:t>tuệ,</w:t>
      </w:r>
      <w:r>
        <w:rPr>
          <w:color w:val="231F20"/>
          <w:spacing w:val="-22"/>
          <w:w w:val="105"/>
        </w:rPr>
        <w:t> </w:t>
      </w:r>
      <w:r>
        <w:rPr>
          <w:color w:val="231F20"/>
          <w:w w:val="105"/>
        </w:rPr>
        <w:t>thần</w:t>
      </w:r>
      <w:r>
        <w:rPr>
          <w:color w:val="231F20"/>
          <w:spacing w:val="-23"/>
          <w:w w:val="105"/>
        </w:rPr>
        <w:t> </w:t>
      </w:r>
      <w:r>
        <w:rPr>
          <w:color w:val="231F20"/>
          <w:w w:val="105"/>
        </w:rPr>
        <w:t>thông,</w:t>
      </w:r>
      <w:r>
        <w:rPr>
          <w:color w:val="231F20"/>
          <w:spacing w:val="-22"/>
          <w:w w:val="105"/>
        </w:rPr>
        <w:t> </w:t>
      </w:r>
      <w:r>
        <w:rPr>
          <w:color w:val="231F20"/>
          <w:w w:val="105"/>
        </w:rPr>
        <w:t>đạo lực</w:t>
      </w:r>
      <w:r>
        <w:rPr>
          <w:color w:val="231F20"/>
          <w:spacing w:val="-12"/>
          <w:w w:val="105"/>
        </w:rPr>
        <w:t> </w:t>
      </w:r>
      <w:r>
        <w:rPr>
          <w:color w:val="231F20"/>
          <w:w w:val="105"/>
        </w:rPr>
        <w:t>của</w:t>
      </w:r>
      <w:r>
        <w:rPr>
          <w:color w:val="231F20"/>
          <w:spacing w:val="-12"/>
          <w:w w:val="105"/>
        </w:rPr>
        <w:t> </w:t>
      </w:r>
      <w:r>
        <w:rPr>
          <w:color w:val="231F20"/>
          <w:w w:val="105"/>
        </w:rPr>
        <w:t>các</w:t>
      </w:r>
      <w:r>
        <w:rPr>
          <w:color w:val="231F20"/>
          <w:spacing w:val="-12"/>
          <w:w w:val="105"/>
        </w:rPr>
        <w:t> </w:t>
      </w:r>
      <w:r>
        <w:rPr>
          <w:color w:val="231F20"/>
          <w:w w:val="105"/>
        </w:rPr>
        <w:t>Ngài</w:t>
      </w:r>
      <w:r>
        <w:rPr>
          <w:color w:val="231F20"/>
          <w:spacing w:val="-13"/>
          <w:w w:val="105"/>
        </w:rPr>
        <w:t> </w:t>
      </w:r>
      <w:r>
        <w:rPr>
          <w:color w:val="231F20"/>
          <w:w w:val="105"/>
        </w:rPr>
        <w:t>chẳng</w:t>
      </w:r>
      <w:r>
        <w:rPr>
          <w:color w:val="231F20"/>
          <w:spacing w:val="-12"/>
          <w:w w:val="105"/>
        </w:rPr>
        <w:t> </w:t>
      </w:r>
      <w:r>
        <w:rPr>
          <w:color w:val="231F20"/>
          <w:w w:val="105"/>
        </w:rPr>
        <w:t>khác</w:t>
      </w:r>
      <w:r>
        <w:rPr>
          <w:color w:val="231F20"/>
          <w:spacing w:val="-13"/>
          <w:w w:val="105"/>
        </w:rPr>
        <w:t> </w:t>
      </w:r>
      <w:r>
        <w:rPr>
          <w:color w:val="231F20"/>
          <w:w w:val="105"/>
        </w:rPr>
        <w:t>gì</w:t>
      </w:r>
      <w:r>
        <w:rPr>
          <w:color w:val="231F20"/>
          <w:spacing w:val="-13"/>
          <w:w w:val="105"/>
        </w:rPr>
        <w:t> </w:t>
      </w:r>
      <w:r>
        <w:rPr>
          <w:color w:val="231F20"/>
          <w:w w:val="105"/>
        </w:rPr>
        <w:t>Phật</w:t>
      </w:r>
      <w:r>
        <w:rPr>
          <w:color w:val="231F20"/>
          <w:spacing w:val="-12"/>
          <w:w w:val="105"/>
        </w:rPr>
        <w:t> </w:t>
      </w:r>
      <w:r>
        <w:rPr>
          <w:color w:val="231F20"/>
          <w:w w:val="105"/>
        </w:rPr>
        <w:t>quả</w:t>
      </w:r>
      <w:r>
        <w:rPr>
          <w:color w:val="231F20"/>
          <w:spacing w:val="-12"/>
          <w:w w:val="105"/>
        </w:rPr>
        <w:t> </w:t>
      </w:r>
      <w:r>
        <w:rPr>
          <w:color w:val="231F20"/>
          <w:w w:val="105"/>
        </w:rPr>
        <w:t>rốt</w:t>
      </w:r>
      <w:r>
        <w:rPr>
          <w:color w:val="231F20"/>
          <w:spacing w:val="-12"/>
          <w:w w:val="105"/>
        </w:rPr>
        <w:t> </w:t>
      </w:r>
      <w:r>
        <w:rPr>
          <w:color w:val="231F20"/>
          <w:w w:val="105"/>
        </w:rPr>
        <w:t>ráo</w:t>
      </w:r>
      <w:r>
        <w:rPr>
          <w:color w:val="231F20"/>
          <w:spacing w:val="-13"/>
          <w:w w:val="105"/>
        </w:rPr>
        <w:t> </w:t>
      </w:r>
      <w:r>
        <w:rPr>
          <w:color w:val="231F20"/>
          <w:w w:val="105"/>
        </w:rPr>
        <w:t>viên</w:t>
      </w:r>
      <w:r>
        <w:rPr>
          <w:color w:val="231F20"/>
          <w:spacing w:val="-12"/>
          <w:w w:val="105"/>
        </w:rPr>
        <w:t> </w:t>
      </w:r>
      <w:r>
        <w:rPr>
          <w:color w:val="231F20"/>
          <w:w w:val="105"/>
        </w:rPr>
        <w:t>mãn.</w:t>
      </w:r>
    </w:p>
    <w:p>
      <w:pPr>
        <w:pStyle w:val="BodyText"/>
        <w:spacing w:line="307" w:lineRule="auto" w:before="136"/>
        <w:ind w:left="103" w:right="403" w:firstLine="453"/>
      </w:pPr>
      <w:r>
        <w:rPr>
          <w:color w:val="231F20"/>
          <w:spacing w:val="-2"/>
          <w:w w:val="110"/>
        </w:rPr>
        <w:t>Từ</w:t>
      </w:r>
      <w:r>
        <w:rPr>
          <w:color w:val="231F20"/>
          <w:spacing w:val="-20"/>
          <w:w w:val="110"/>
        </w:rPr>
        <w:t> </w:t>
      </w:r>
      <w:r>
        <w:rPr>
          <w:color w:val="231F20"/>
          <w:spacing w:val="-2"/>
          <w:w w:val="110"/>
        </w:rPr>
        <w:t>kinh</w:t>
      </w:r>
      <w:r>
        <w:rPr>
          <w:color w:val="231F20"/>
          <w:spacing w:val="-20"/>
          <w:w w:val="110"/>
        </w:rPr>
        <w:t> </w:t>
      </w:r>
      <w:r>
        <w:rPr>
          <w:color w:val="231F20"/>
          <w:spacing w:val="-2"/>
          <w:w w:val="110"/>
        </w:rPr>
        <w:t>Đại</w:t>
      </w:r>
      <w:r>
        <w:rPr>
          <w:color w:val="231F20"/>
          <w:spacing w:val="-20"/>
          <w:w w:val="110"/>
        </w:rPr>
        <w:t> </w:t>
      </w:r>
      <w:r>
        <w:rPr>
          <w:color w:val="231F20"/>
          <w:spacing w:val="-2"/>
          <w:w w:val="110"/>
        </w:rPr>
        <w:t>thừa,</w:t>
      </w:r>
      <w:r>
        <w:rPr>
          <w:color w:val="231F20"/>
          <w:spacing w:val="-20"/>
          <w:w w:val="110"/>
        </w:rPr>
        <w:t> </w:t>
      </w:r>
      <w:r>
        <w:rPr>
          <w:color w:val="231F20"/>
          <w:spacing w:val="-2"/>
          <w:w w:val="110"/>
        </w:rPr>
        <w:t>chúng</w:t>
      </w:r>
      <w:r>
        <w:rPr>
          <w:color w:val="231F20"/>
          <w:spacing w:val="-20"/>
          <w:w w:val="110"/>
        </w:rPr>
        <w:t> </w:t>
      </w:r>
      <w:r>
        <w:rPr>
          <w:color w:val="231F20"/>
          <w:spacing w:val="-2"/>
          <w:w w:val="110"/>
        </w:rPr>
        <w:t>ta</w:t>
      </w:r>
      <w:r>
        <w:rPr>
          <w:color w:val="231F20"/>
          <w:spacing w:val="-20"/>
          <w:w w:val="110"/>
        </w:rPr>
        <w:t> </w:t>
      </w:r>
      <w:r>
        <w:rPr>
          <w:color w:val="231F20"/>
          <w:spacing w:val="-2"/>
          <w:w w:val="110"/>
        </w:rPr>
        <w:t>thấy</w:t>
      </w:r>
      <w:r>
        <w:rPr>
          <w:color w:val="231F20"/>
          <w:spacing w:val="-20"/>
          <w:w w:val="110"/>
        </w:rPr>
        <w:t> </w:t>
      </w:r>
      <w:r>
        <w:rPr>
          <w:color w:val="231F20"/>
          <w:spacing w:val="-2"/>
          <w:w w:val="110"/>
        </w:rPr>
        <w:t>các</w:t>
      </w:r>
      <w:r>
        <w:rPr>
          <w:color w:val="231F20"/>
          <w:spacing w:val="-20"/>
          <w:w w:val="110"/>
        </w:rPr>
        <w:t> </w:t>
      </w:r>
      <w:r>
        <w:rPr>
          <w:color w:val="231F20"/>
          <w:spacing w:val="-2"/>
          <w:w w:val="110"/>
        </w:rPr>
        <w:t>Ngài</w:t>
      </w:r>
      <w:r>
        <w:rPr>
          <w:color w:val="231F20"/>
          <w:spacing w:val="-20"/>
          <w:w w:val="110"/>
        </w:rPr>
        <w:t> </w:t>
      </w:r>
      <w:r>
        <w:rPr>
          <w:color w:val="231F20"/>
          <w:spacing w:val="-2"/>
          <w:w w:val="110"/>
        </w:rPr>
        <w:t>có</w:t>
      </w:r>
      <w:r>
        <w:rPr>
          <w:color w:val="231F20"/>
          <w:spacing w:val="-20"/>
          <w:w w:val="110"/>
        </w:rPr>
        <w:t> </w:t>
      </w:r>
      <w:r>
        <w:rPr>
          <w:color w:val="231F20"/>
          <w:spacing w:val="-2"/>
          <w:w w:val="110"/>
        </w:rPr>
        <w:t>thể</w:t>
      </w:r>
      <w:r>
        <w:rPr>
          <w:color w:val="231F20"/>
          <w:spacing w:val="-20"/>
          <w:w w:val="110"/>
        </w:rPr>
        <w:t> </w:t>
      </w:r>
      <w:r>
        <w:rPr>
          <w:color w:val="231F20"/>
          <w:spacing w:val="-2"/>
          <w:w w:val="110"/>
        </w:rPr>
        <w:t>đối</w:t>
      </w:r>
      <w:r>
        <w:rPr>
          <w:color w:val="231F20"/>
          <w:spacing w:val="-20"/>
          <w:w w:val="110"/>
        </w:rPr>
        <w:t> </w:t>
      </w:r>
      <w:r>
        <w:rPr>
          <w:color w:val="231F20"/>
          <w:spacing w:val="-2"/>
          <w:w w:val="110"/>
        </w:rPr>
        <w:t>với </w:t>
      </w:r>
      <w:r>
        <w:rPr>
          <w:color w:val="231F20"/>
          <w:w w:val="110"/>
        </w:rPr>
        <w:t>chúng</w:t>
      </w:r>
      <w:r>
        <w:rPr>
          <w:color w:val="231F20"/>
          <w:spacing w:val="27"/>
          <w:w w:val="110"/>
        </w:rPr>
        <w:t> </w:t>
      </w:r>
      <w:r>
        <w:rPr>
          <w:color w:val="231F20"/>
          <w:w w:val="110"/>
        </w:rPr>
        <w:t>sinh</w:t>
      </w:r>
      <w:r>
        <w:rPr>
          <w:color w:val="231F20"/>
          <w:spacing w:val="27"/>
          <w:w w:val="110"/>
        </w:rPr>
        <w:t> </w:t>
      </w:r>
      <w:r>
        <w:rPr>
          <w:color w:val="231F20"/>
          <w:w w:val="110"/>
        </w:rPr>
        <w:t>hữu</w:t>
      </w:r>
      <w:r>
        <w:rPr>
          <w:color w:val="231F20"/>
          <w:spacing w:val="28"/>
          <w:w w:val="110"/>
        </w:rPr>
        <w:t> </w:t>
      </w:r>
      <w:r>
        <w:rPr>
          <w:color w:val="231F20"/>
          <w:w w:val="110"/>
        </w:rPr>
        <w:t>duyên</w:t>
      </w:r>
      <w:r>
        <w:rPr>
          <w:color w:val="231F20"/>
          <w:spacing w:val="27"/>
          <w:w w:val="110"/>
        </w:rPr>
        <w:t> </w:t>
      </w:r>
      <w:r>
        <w:rPr>
          <w:color w:val="231F20"/>
          <w:w w:val="110"/>
        </w:rPr>
        <w:t>trong</w:t>
      </w:r>
      <w:r>
        <w:rPr>
          <w:color w:val="231F20"/>
          <w:spacing w:val="28"/>
          <w:w w:val="110"/>
        </w:rPr>
        <w:t> </w:t>
      </w:r>
      <w:r>
        <w:rPr>
          <w:color w:val="231F20"/>
          <w:w w:val="110"/>
        </w:rPr>
        <w:t>mười</w:t>
      </w:r>
      <w:r>
        <w:rPr>
          <w:color w:val="231F20"/>
          <w:spacing w:val="27"/>
          <w:w w:val="110"/>
        </w:rPr>
        <w:t> </w:t>
      </w:r>
      <w:r>
        <w:rPr>
          <w:color w:val="231F20"/>
          <w:w w:val="110"/>
        </w:rPr>
        <w:t>phương</w:t>
      </w:r>
      <w:r>
        <w:rPr>
          <w:color w:val="231F20"/>
          <w:spacing w:val="27"/>
          <w:w w:val="110"/>
        </w:rPr>
        <w:t> </w:t>
      </w:r>
      <w:r>
        <w:rPr>
          <w:color w:val="231F20"/>
          <w:w w:val="110"/>
        </w:rPr>
        <w:t>các</w:t>
      </w:r>
      <w:r>
        <w:rPr>
          <w:color w:val="231F20"/>
          <w:spacing w:val="28"/>
          <w:w w:val="110"/>
        </w:rPr>
        <w:t> </w:t>
      </w:r>
      <w:r>
        <w:rPr>
          <w:color w:val="231F20"/>
          <w:w w:val="110"/>
        </w:rPr>
        <w:t>cõi</w:t>
      </w:r>
      <w:r>
        <w:rPr>
          <w:color w:val="231F20"/>
          <w:spacing w:val="27"/>
          <w:w w:val="110"/>
        </w:rPr>
        <w:t> </w:t>
      </w:r>
      <w:r>
        <w:rPr>
          <w:color w:val="231F20"/>
          <w:spacing w:val="-4"/>
          <w:w w:val="110"/>
        </w:rPr>
        <w:t>Phật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khắp</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8"/>
          <w:w w:val="105"/>
        </w:rPr>
        <w:t> </w:t>
      </w:r>
      <w:r>
        <w:rPr>
          <w:color w:val="231F20"/>
          <w:w w:val="105"/>
        </w:rPr>
        <w:t>tận</w:t>
      </w:r>
      <w:r>
        <w:rPr>
          <w:color w:val="231F20"/>
          <w:spacing w:val="-18"/>
          <w:w w:val="105"/>
        </w:rPr>
        <w:t> </w:t>
      </w:r>
      <w:r>
        <w:rPr>
          <w:color w:val="231F20"/>
          <w:w w:val="105"/>
        </w:rPr>
        <w:t>hư</w:t>
      </w:r>
      <w:r>
        <w:rPr>
          <w:color w:val="231F20"/>
          <w:spacing w:val="-18"/>
          <w:w w:val="105"/>
        </w:rPr>
        <w:t> </w:t>
      </w:r>
      <w:r>
        <w:rPr>
          <w:color w:val="231F20"/>
          <w:w w:val="105"/>
        </w:rPr>
        <w:t>không</w:t>
      </w:r>
      <w:r>
        <w:rPr>
          <w:color w:val="231F20"/>
          <w:spacing w:val="-18"/>
          <w:w w:val="105"/>
        </w:rPr>
        <w:t> </w:t>
      </w:r>
      <w:r>
        <w:rPr>
          <w:color w:val="231F20"/>
          <w:w w:val="105"/>
        </w:rPr>
        <w:t>giới,</w:t>
      </w:r>
      <w:r>
        <w:rPr>
          <w:color w:val="231F20"/>
          <w:spacing w:val="-18"/>
          <w:w w:val="105"/>
        </w:rPr>
        <w:t> </w:t>
      </w:r>
      <w:r>
        <w:rPr>
          <w:color w:val="231F20"/>
          <w:w w:val="105"/>
        </w:rPr>
        <w:t>hễ</w:t>
      </w:r>
      <w:r>
        <w:rPr>
          <w:color w:val="231F20"/>
          <w:spacing w:val="-18"/>
          <w:w w:val="105"/>
        </w:rPr>
        <w:t> </w:t>
      </w:r>
      <w:r>
        <w:rPr>
          <w:color w:val="231F20"/>
          <w:w w:val="105"/>
        </w:rPr>
        <w:t>chúng</w:t>
      </w:r>
      <w:r>
        <w:rPr>
          <w:color w:val="231F20"/>
          <w:spacing w:val="-17"/>
          <w:w w:val="105"/>
        </w:rPr>
        <w:t> </w:t>
      </w:r>
      <w:r>
        <w:rPr>
          <w:color w:val="231F20"/>
          <w:w w:val="105"/>
        </w:rPr>
        <w:t>sinh</w:t>
      </w:r>
      <w:r>
        <w:rPr>
          <w:color w:val="231F20"/>
          <w:spacing w:val="-18"/>
          <w:w w:val="105"/>
        </w:rPr>
        <w:t> </w:t>
      </w:r>
      <w:r>
        <w:rPr>
          <w:color w:val="231F20"/>
          <w:w w:val="105"/>
        </w:rPr>
        <w:t>có</w:t>
      </w:r>
      <w:r>
        <w:rPr>
          <w:color w:val="231F20"/>
          <w:spacing w:val="-18"/>
          <w:w w:val="105"/>
        </w:rPr>
        <w:t> </w:t>
      </w:r>
      <w:r>
        <w:rPr>
          <w:color w:val="231F20"/>
          <w:w w:val="105"/>
        </w:rPr>
        <w:t>cảm,</w:t>
      </w:r>
      <w:r>
        <w:rPr>
          <w:color w:val="231F20"/>
          <w:spacing w:val="-17"/>
          <w:w w:val="105"/>
        </w:rPr>
        <w:t> </w:t>
      </w:r>
      <w:r>
        <w:rPr>
          <w:color w:val="231F20"/>
          <w:w w:val="105"/>
        </w:rPr>
        <w:t>các Ngài bèn có thể ứng, nên dùng thân gì để độ được bèn hiện </w:t>
      </w:r>
      <w:r>
        <w:rPr>
          <w:color w:val="231F20"/>
          <w:w w:val="110"/>
        </w:rPr>
        <w:t>thân</w:t>
      </w:r>
      <w:r>
        <w:rPr>
          <w:color w:val="231F20"/>
          <w:spacing w:val="-22"/>
          <w:w w:val="110"/>
        </w:rPr>
        <w:t> </w:t>
      </w:r>
      <w:r>
        <w:rPr>
          <w:color w:val="231F20"/>
          <w:w w:val="110"/>
        </w:rPr>
        <w:t>ấy.</w:t>
      </w:r>
      <w:r>
        <w:rPr>
          <w:color w:val="231F20"/>
          <w:spacing w:val="-22"/>
          <w:w w:val="110"/>
        </w:rPr>
        <w:t> </w:t>
      </w:r>
      <w:r>
        <w:rPr>
          <w:color w:val="231F20"/>
          <w:w w:val="110"/>
        </w:rPr>
        <w:t>Nên</w:t>
      </w:r>
      <w:r>
        <w:rPr>
          <w:color w:val="231F20"/>
          <w:spacing w:val="-22"/>
          <w:w w:val="110"/>
        </w:rPr>
        <w:t> </w:t>
      </w:r>
      <w:r>
        <w:rPr>
          <w:color w:val="231F20"/>
          <w:w w:val="110"/>
        </w:rPr>
        <w:t>dùng</w:t>
      </w:r>
      <w:r>
        <w:rPr>
          <w:color w:val="231F20"/>
          <w:spacing w:val="-22"/>
          <w:w w:val="110"/>
        </w:rPr>
        <w:t> </w:t>
      </w:r>
      <w:r>
        <w:rPr>
          <w:color w:val="231F20"/>
          <w:w w:val="110"/>
        </w:rPr>
        <w:t>thân</w:t>
      </w:r>
      <w:r>
        <w:rPr>
          <w:color w:val="231F20"/>
          <w:spacing w:val="-22"/>
          <w:w w:val="110"/>
        </w:rPr>
        <w:t> </w:t>
      </w:r>
      <w:r>
        <w:rPr>
          <w:color w:val="231F20"/>
          <w:w w:val="110"/>
        </w:rPr>
        <w:t>Phật</w:t>
      </w:r>
      <w:r>
        <w:rPr>
          <w:color w:val="231F20"/>
          <w:spacing w:val="-22"/>
          <w:w w:val="110"/>
        </w:rPr>
        <w:t> </w:t>
      </w:r>
      <w:r>
        <w:rPr>
          <w:color w:val="231F20"/>
          <w:w w:val="110"/>
        </w:rPr>
        <w:t>để</w:t>
      </w:r>
      <w:r>
        <w:rPr>
          <w:color w:val="231F20"/>
          <w:spacing w:val="-22"/>
          <w:w w:val="110"/>
        </w:rPr>
        <w:t> </w:t>
      </w:r>
      <w:r>
        <w:rPr>
          <w:color w:val="231F20"/>
          <w:w w:val="110"/>
        </w:rPr>
        <w:t>đắc</w:t>
      </w:r>
      <w:r>
        <w:rPr>
          <w:color w:val="231F20"/>
          <w:spacing w:val="-22"/>
          <w:w w:val="110"/>
        </w:rPr>
        <w:t> </w:t>
      </w:r>
      <w:r>
        <w:rPr>
          <w:color w:val="231F20"/>
          <w:w w:val="110"/>
        </w:rPr>
        <w:t>độ</w:t>
      </w:r>
      <w:r>
        <w:rPr>
          <w:color w:val="231F20"/>
          <w:spacing w:val="-22"/>
          <w:w w:val="110"/>
        </w:rPr>
        <w:t> </w:t>
      </w:r>
      <w:r>
        <w:rPr>
          <w:color w:val="231F20"/>
          <w:w w:val="110"/>
        </w:rPr>
        <w:t>bèn</w:t>
      </w:r>
      <w:r>
        <w:rPr>
          <w:color w:val="231F20"/>
          <w:spacing w:val="-22"/>
          <w:w w:val="110"/>
        </w:rPr>
        <w:t> </w:t>
      </w:r>
      <w:r>
        <w:rPr>
          <w:color w:val="231F20"/>
          <w:w w:val="110"/>
        </w:rPr>
        <w:t>hiện</w:t>
      </w:r>
      <w:r>
        <w:rPr>
          <w:color w:val="231F20"/>
          <w:spacing w:val="-22"/>
          <w:w w:val="110"/>
        </w:rPr>
        <w:t> </w:t>
      </w:r>
      <w:r>
        <w:rPr>
          <w:color w:val="231F20"/>
          <w:w w:val="110"/>
        </w:rPr>
        <w:t>thân</w:t>
      </w:r>
      <w:r>
        <w:rPr>
          <w:color w:val="231F20"/>
          <w:spacing w:val="-22"/>
          <w:w w:val="110"/>
        </w:rPr>
        <w:t> </w:t>
      </w:r>
      <w:r>
        <w:rPr>
          <w:color w:val="231F20"/>
          <w:w w:val="110"/>
        </w:rPr>
        <w:t>Phật; nên</w:t>
      </w:r>
      <w:r>
        <w:rPr>
          <w:color w:val="231F20"/>
          <w:spacing w:val="-15"/>
          <w:w w:val="110"/>
        </w:rPr>
        <w:t> </w:t>
      </w:r>
      <w:r>
        <w:rPr>
          <w:color w:val="231F20"/>
          <w:w w:val="110"/>
        </w:rPr>
        <w:t>dùng</w:t>
      </w:r>
      <w:r>
        <w:rPr>
          <w:color w:val="231F20"/>
          <w:spacing w:val="-15"/>
          <w:w w:val="110"/>
        </w:rPr>
        <w:t> </w:t>
      </w:r>
      <w:r>
        <w:rPr>
          <w:color w:val="231F20"/>
          <w:w w:val="110"/>
        </w:rPr>
        <w:t>thân</w:t>
      </w:r>
      <w:r>
        <w:rPr>
          <w:color w:val="231F20"/>
          <w:spacing w:val="-15"/>
          <w:w w:val="110"/>
        </w:rPr>
        <w:t> </w:t>
      </w:r>
      <w:r>
        <w:rPr>
          <w:color w:val="231F20"/>
          <w:w w:val="110"/>
        </w:rPr>
        <w:t>Bồ</w:t>
      </w:r>
      <w:r>
        <w:rPr>
          <w:color w:val="231F20"/>
          <w:spacing w:val="-15"/>
          <w:w w:val="110"/>
        </w:rPr>
        <w:t> </w:t>
      </w:r>
      <w:r>
        <w:rPr>
          <w:color w:val="231F20"/>
          <w:w w:val="110"/>
        </w:rPr>
        <w:t>tát</w:t>
      </w:r>
      <w:r>
        <w:rPr>
          <w:color w:val="231F20"/>
          <w:spacing w:val="-15"/>
          <w:w w:val="110"/>
        </w:rPr>
        <w:t> </w:t>
      </w:r>
      <w:r>
        <w:rPr>
          <w:color w:val="231F20"/>
          <w:w w:val="110"/>
        </w:rPr>
        <w:t>đắc</w:t>
      </w:r>
      <w:r>
        <w:rPr>
          <w:color w:val="231F20"/>
          <w:spacing w:val="-15"/>
          <w:w w:val="110"/>
        </w:rPr>
        <w:t> </w:t>
      </w:r>
      <w:r>
        <w:rPr>
          <w:color w:val="231F20"/>
          <w:w w:val="110"/>
        </w:rPr>
        <w:t>độ</w:t>
      </w:r>
      <w:r>
        <w:rPr>
          <w:color w:val="231F20"/>
          <w:spacing w:val="-15"/>
          <w:w w:val="110"/>
        </w:rPr>
        <w:t> </w:t>
      </w:r>
      <w:r>
        <w:rPr>
          <w:color w:val="231F20"/>
          <w:w w:val="110"/>
        </w:rPr>
        <w:t>bèn</w:t>
      </w:r>
      <w:r>
        <w:rPr>
          <w:color w:val="231F20"/>
          <w:spacing w:val="-15"/>
          <w:w w:val="110"/>
        </w:rPr>
        <w:t> </w:t>
      </w:r>
      <w:r>
        <w:rPr>
          <w:color w:val="231F20"/>
          <w:w w:val="110"/>
        </w:rPr>
        <w:t>hiện</w:t>
      </w:r>
      <w:r>
        <w:rPr>
          <w:color w:val="231F20"/>
          <w:spacing w:val="-15"/>
          <w:w w:val="110"/>
        </w:rPr>
        <w:t> </w:t>
      </w:r>
      <w:r>
        <w:rPr>
          <w:color w:val="231F20"/>
          <w:w w:val="110"/>
        </w:rPr>
        <w:t>thân</w:t>
      </w:r>
      <w:r>
        <w:rPr>
          <w:color w:val="231F20"/>
          <w:spacing w:val="-15"/>
          <w:w w:val="110"/>
        </w:rPr>
        <w:t> </w:t>
      </w:r>
      <w:r>
        <w:rPr>
          <w:color w:val="231F20"/>
          <w:w w:val="110"/>
        </w:rPr>
        <w:t>Bồ</w:t>
      </w:r>
      <w:r>
        <w:rPr>
          <w:color w:val="231F20"/>
          <w:spacing w:val="-15"/>
          <w:w w:val="110"/>
        </w:rPr>
        <w:t> </w:t>
      </w:r>
      <w:r>
        <w:rPr>
          <w:color w:val="231F20"/>
          <w:w w:val="110"/>
        </w:rPr>
        <w:t>tát,</w:t>
      </w:r>
      <w:r>
        <w:rPr>
          <w:color w:val="231F20"/>
          <w:spacing w:val="-15"/>
          <w:w w:val="110"/>
        </w:rPr>
        <w:t> </w:t>
      </w:r>
      <w:r>
        <w:rPr>
          <w:color w:val="231F20"/>
          <w:w w:val="110"/>
        </w:rPr>
        <w:t>cho</w:t>
      </w:r>
      <w:r>
        <w:rPr>
          <w:color w:val="231F20"/>
          <w:spacing w:val="-15"/>
          <w:w w:val="110"/>
        </w:rPr>
        <w:t> </w:t>
      </w:r>
      <w:r>
        <w:rPr>
          <w:color w:val="231F20"/>
          <w:w w:val="110"/>
        </w:rPr>
        <w:t>đến nên</w:t>
      </w:r>
      <w:r>
        <w:rPr>
          <w:color w:val="231F20"/>
          <w:spacing w:val="-19"/>
          <w:w w:val="110"/>
        </w:rPr>
        <w:t> </w:t>
      </w:r>
      <w:r>
        <w:rPr>
          <w:color w:val="231F20"/>
          <w:w w:val="110"/>
        </w:rPr>
        <w:t>dùng</w:t>
      </w:r>
      <w:r>
        <w:rPr>
          <w:color w:val="231F20"/>
          <w:spacing w:val="-19"/>
          <w:w w:val="110"/>
        </w:rPr>
        <w:t> </w:t>
      </w:r>
      <w:r>
        <w:rPr>
          <w:color w:val="231F20"/>
          <w:w w:val="110"/>
        </w:rPr>
        <w:t>hoa,</w:t>
      </w:r>
      <w:r>
        <w:rPr>
          <w:color w:val="231F20"/>
          <w:spacing w:val="-19"/>
          <w:w w:val="110"/>
        </w:rPr>
        <w:t> </w:t>
      </w:r>
      <w:r>
        <w:rPr>
          <w:color w:val="231F20"/>
          <w:w w:val="110"/>
        </w:rPr>
        <w:t>cỏ,</w:t>
      </w:r>
      <w:r>
        <w:rPr>
          <w:color w:val="231F20"/>
          <w:spacing w:val="-19"/>
          <w:w w:val="110"/>
        </w:rPr>
        <w:t> </w:t>
      </w:r>
      <w:r>
        <w:rPr>
          <w:color w:val="231F20"/>
          <w:w w:val="110"/>
        </w:rPr>
        <w:t>cây</w:t>
      </w:r>
      <w:r>
        <w:rPr>
          <w:color w:val="231F20"/>
          <w:spacing w:val="-19"/>
          <w:w w:val="110"/>
        </w:rPr>
        <w:t> </w:t>
      </w:r>
      <w:r>
        <w:rPr>
          <w:color w:val="231F20"/>
          <w:w w:val="110"/>
        </w:rPr>
        <w:t>cối</w:t>
      </w:r>
      <w:r>
        <w:rPr>
          <w:color w:val="231F20"/>
          <w:spacing w:val="-19"/>
          <w:w w:val="110"/>
        </w:rPr>
        <w:t> </w:t>
      </w:r>
      <w:r>
        <w:rPr>
          <w:color w:val="231F20"/>
          <w:w w:val="110"/>
        </w:rPr>
        <w:t>để</w:t>
      </w:r>
      <w:r>
        <w:rPr>
          <w:color w:val="231F20"/>
          <w:spacing w:val="-19"/>
          <w:w w:val="110"/>
        </w:rPr>
        <w:t> </w:t>
      </w:r>
      <w:r>
        <w:rPr>
          <w:color w:val="231F20"/>
          <w:w w:val="110"/>
        </w:rPr>
        <w:t>độ</w:t>
      </w:r>
      <w:r>
        <w:rPr>
          <w:color w:val="231F20"/>
          <w:spacing w:val="-19"/>
          <w:w w:val="110"/>
        </w:rPr>
        <w:t> </w:t>
      </w:r>
      <w:r>
        <w:rPr>
          <w:color w:val="231F20"/>
          <w:w w:val="110"/>
        </w:rPr>
        <w:t>bèn</w:t>
      </w:r>
      <w:r>
        <w:rPr>
          <w:color w:val="231F20"/>
          <w:spacing w:val="-19"/>
          <w:w w:val="110"/>
        </w:rPr>
        <w:t> </w:t>
      </w:r>
      <w:r>
        <w:rPr>
          <w:color w:val="231F20"/>
          <w:w w:val="110"/>
        </w:rPr>
        <w:t>hiện</w:t>
      </w:r>
      <w:r>
        <w:rPr>
          <w:color w:val="231F20"/>
          <w:spacing w:val="-19"/>
          <w:w w:val="110"/>
        </w:rPr>
        <w:t> </w:t>
      </w:r>
      <w:r>
        <w:rPr>
          <w:color w:val="231F20"/>
          <w:w w:val="110"/>
        </w:rPr>
        <w:t>thân</w:t>
      </w:r>
      <w:r>
        <w:rPr>
          <w:color w:val="231F20"/>
          <w:spacing w:val="-19"/>
          <w:w w:val="110"/>
        </w:rPr>
        <w:t> </w:t>
      </w:r>
      <w:r>
        <w:rPr>
          <w:color w:val="231F20"/>
          <w:w w:val="110"/>
        </w:rPr>
        <w:t>hoa,</w:t>
      </w:r>
      <w:r>
        <w:rPr>
          <w:color w:val="231F20"/>
          <w:spacing w:val="-19"/>
          <w:w w:val="110"/>
        </w:rPr>
        <w:t> </w:t>
      </w:r>
      <w:r>
        <w:rPr>
          <w:color w:val="231F20"/>
          <w:w w:val="110"/>
        </w:rPr>
        <w:t>cỏ,</w:t>
      </w:r>
      <w:r>
        <w:rPr>
          <w:color w:val="231F20"/>
          <w:spacing w:val="-19"/>
          <w:w w:val="110"/>
        </w:rPr>
        <w:t> </w:t>
      </w:r>
      <w:r>
        <w:rPr>
          <w:color w:val="231F20"/>
          <w:w w:val="110"/>
        </w:rPr>
        <w:t>cây </w:t>
      </w:r>
      <w:r>
        <w:rPr>
          <w:color w:val="231F20"/>
          <w:w w:val="105"/>
        </w:rPr>
        <w:t>cối,</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đắc</w:t>
      </w:r>
      <w:r>
        <w:rPr>
          <w:color w:val="231F20"/>
          <w:spacing w:val="-8"/>
          <w:w w:val="105"/>
        </w:rPr>
        <w:t> </w:t>
      </w:r>
      <w:r>
        <w:rPr>
          <w:color w:val="231F20"/>
          <w:w w:val="105"/>
        </w:rPr>
        <w:t>đại</w:t>
      </w:r>
      <w:r>
        <w:rPr>
          <w:color w:val="231F20"/>
          <w:spacing w:val="-8"/>
          <w:w w:val="105"/>
        </w:rPr>
        <w:t> </w:t>
      </w:r>
      <w:r>
        <w:rPr>
          <w:color w:val="231F20"/>
          <w:w w:val="105"/>
        </w:rPr>
        <w:t>tự</w:t>
      </w:r>
      <w:r>
        <w:rPr>
          <w:color w:val="231F20"/>
          <w:spacing w:val="-8"/>
          <w:w w:val="105"/>
        </w:rPr>
        <w:t> </w:t>
      </w:r>
      <w:r>
        <w:rPr>
          <w:color w:val="231F20"/>
          <w:w w:val="105"/>
        </w:rPr>
        <w:t>tại!</w:t>
      </w:r>
      <w:r>
        <w:rPr>
          <w:color w:val="231F20"/>
          <w:spacing w:val="-8"/>
          <w:w w:val="105"/>
        </w:rPr>
        <w:t> </w:t>
      </w:r>
      <w:r>
        <w:rPr>
          <w:color w:val="231F20"/>
          <w:w w:val="105"/>
        </w:rPr>
        <w:t>Năng</w:t>
      </w:r>
      <w:r>
        <w:rPr>
          <w:color w:val="231F20"/>
          <w:spacing w:val="-8"/>
          <w:w w:val="105"/>
        </w:rPr>
        <w:t> </w:t>
      </w:r>
      <w:r>
        <w:rPr>
          <w:color w:val="231F20"/>
          <w:w w:val="105"/>
        </w:rPr>
        <w:t>lực</w:t>
      </w:r>
      <w:r>
        <w:rPr>
          <w:color w:val="231F20"/>
          <w:spacing w:val="-8"/>
          <w:w w:val="105"/>
        </w:rPr>
        <w:t> </w:t>
      </w:r>
      <w:r>
        <w:rPr>
          <w:color w:val="231F20"/>
          <w:w w:val="105"/>
        </w:rPr>
        <w:t>ứng</w:t>
      </w:r>
      <w:r>
        <w:rPr>
          <w:color w:val="231F20"/>
          <w:spacing w:val="-8"/>
          <w:w w:val="105"/>
        </w:rPr>
        <w:t> </w:t>
      </w:r>
      <w:r>
        <w:rPr>
          <w:color w:val="231F20"/>
          <w:w w:val="105"/>
        </w:rPr>
        <w:t>hóa</w:t>
      </w:r>
      <w:r>
        <w:rPr>
          <w:color w:val="231F20"/>
          <w:spacing w:val="-8"/>
          <w:w w:val="105"/>
        </w:rPr>
        <w:t> </w:t>
      </w:r>
      <w:r>
        <w:rPr>
          <w:color w:val="231F20"/>
          <w:w w:val="105"/>
        </w:rPr>
        <w:t>bình</w:t>
      </w:r>
      <w:r>
        <w:rPr>
          <w:color w:val="231F20"/>
          <w:spacing w:val="-8"/>
          <w:w w:val="105"/>
        </w:rPr>
        <w:t> </w:t>
      </w:r>
      <w:r>
        <w:rPr>
          <w:color w:val="231F20"/>
          <w:w w:val="105"/>
        </w:rPr>
        <w:t>đẳng,</w:t>
      </w:r>
      <w:r>
        <w:rPr>
          <w:color w:val="231F20"/>
          <w:spacing w:val="-8"/>
          <w:w w:val="105"/>
        </w:rPr>
        <w:t> </w:t>
      </w:r>
      <w:r>
        <w:rPr>
          <w:color w:val="231F20"/>
          <w:w w:val="105"/>
        </w:rPr>
        <w:t>viên mãn,</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1"/>
          <w:w w:val="105"/>
        </w:rPr>
        <w:t> </w:t>
      </w:r>
      <w:r>
        <w:rPr>
          <w:color w:val="231F20"/>
          <w:w w:val="105"/>
        </w:rPr>
        <w:t>mảy</w:t>
      </w:r>
      <w:r>
        <w:rPr>
          <w:color w:val="231F20"/>
          <w:spacing w:val="-10"/>
          <w:w w:val="105"/>
        </w:rPr>
        <w:t> </w:t>
      </w:r>
      <w:r>
        <w:rPr>
          <w:color w:val="231F20"/>
          <w:w w:val="105"/>
        </w:rPr>
        <w:t>may</w:t>
      </w:r>
      <w:r>
        <w:rPr>
          <w:color w:val="231F20"/>
          <w:spacing w:val="-11"/>
          <w:w w:val="105"/>
        </w:rPr>
        <w:t> </w:t>
      </w:r>
      <w:r>
        <w:rPr>
          <w:color w:val="231F20"/>
          <w:w w:val="105"/>
        </w:rPr>
        <w:t>sai</w:t>
      </w:r>
      <w:r>
        <w:rPr>
          <w:color w:val="231F20"/>
          <w:spacing w:val="-10"/>
          <w:w w:val="105"/>
        </w:rPr>
        <w:t> </w:t>
      </w:r>
      <w:r>
        <w:rPr>
          <w:color w:val="231F20"/>
          <w:w w:val="105"/>
        </w:rPr>
        <w:t>biệt,</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6</w:t>
      </w:r>
      <w:r>
        <w:rPr>
          <w:color w:val="231F20"/>
          <w:spacing w:val="-10"/>
          <w:w w:val="105"/>
        </w:rPr>
        <w:t> </w:t>
      </w:r>
      <w:r>
        <w:rPr>
          <w:color w:val="231F20"/>
          <w:w w:val="105"/>
        </w:rPr>
        <w:t>thứ</w:t>
      </w:r>
      <w:r>
        <w:rPr>
          <w:color w:val="231F20"/>
          <w:spacing w:val="-11"/>
          <w:w w:val="105"/>
        </w:rPr>
        <w:t> </w:t>
      </w:r>
      <w:r>
        <w:rPr>
          <w:color w:val="231F20"/>
          <w:w w:val="105"/>
        </w:rPr>
        <w:t>năng</w:t>
      </w:r>
      <w:r>
        <w:rPr>
          <w:color w:val="231F20"/>
          <w:spacing w:val="-10"/>
          <w:w w:val="105"/>
        </w:rPr>
        <w:t> </w:t>
      </w:r>
      <w:r>
        <w:rPr>
          <w:color w:val="231F20"/>
          <w:w w:val="105"/>
        </w:rPr>
        <w:t>lực</w:t>
      </w:r>
      <w:r>
        <w:rPr>
          <w:color w:val="231F20"/>
          <w:spacing w:val="-11"/>
          <w:w w:val="105"/>
        </w:rPr>
        <w:t> </w:t>
      </w:r>
      <w:r>
        <w:rPr>
          <w:color w:val="231F20"/>
          <w:w w:val="105"/>
        </w:rPr>
        <w:t>có</w:t>
      </w:r>
      <w:r>
        <w:rPr>
          <w:color w:val="231F20"/>
          <w:spacing w:val="-11"/>
          <w:w w:val="105"/>
        </w:rPr>
        <w:t> </w:t>
      </w:r>
      <w:r>
        <w:rPr>
          <w:color w:val="231F20"/>
          <w:w w:val="105"/>
        </w:rPr>
        <w:t>sẵn trong</w:t>
      </w:r>
      <w:r>
        <w:rPr>
          <w:color w:val="231F20"/>
          <w:spacing w:val="-10"/>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được</w:t>
      </w:r>
      <w:r>
        <w:rPr>
          <w:color w:val="231F20"/>
          <w:spacing w:val="-12"/>
          <w:w w:val="105"/>
        </w:rPr>
        <w:t> </w:t>
      </w:r>
      <w:r>
        <w:rPr>
          <w:color w:val="231F20"/>
          <w:w w:val="105"/>
        </w:rPr>
        <w:t>khôi</w:t>
      </w:r>
      <w:r>
        <w:rPr>
          <w:color w:val="231F20"/>
          <w:spacing w:val="-12"/>
          <w:w w:val="105"/>
        </w:rPr>
        <w:t> </w:t>
      </w:r>
      <w:r>
        <w:rPr>
          <w:color w:val="231F20"/>
          <w:w w:val="105"/>
        </w:rPr>
        <w:t>phục</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2"/>
          <w:w w:val="105"/>
        </w:rPr>
        <w:t> </w:t>
      </w:r>
      <w:r>
        <w:rPr>
          <w:color w:val="231F20"/>
          <w:w w:val="105"/>
        </w:rPr>
        <w:t>phải</w:t>
      </w:r>
      <w:r>
        <w:rPr>
          <w:color w:val="231F20"/>
          <w:spacing w:val="-12"/>
          <w:w w:val="105"/>
        </w:rPr>
        <w:t> </w:t>
      </w:r>
      <w:r>
        <w:rPr>
          <w:color w:val="231F20"/>
          <w:w w:val="105"/>
        </w:rPr>
        <w:t>liễu giải</w:t>
      </w:r>
      <w:r>
        <w:rPr>
          <w:color w:val="231F20"/>
          <w:spacing w:val="-23"/>
          <w:w w:val="105"/>
        </w:rPr>
        <w:t> </w:t>
      </w:r>
      <w:r>
        <w:rPr>
          <w:color w:val="231F20"/>
          <w:w w:val="105"/>
        </w:rPr>
        <w:t>thần</w:t>
      </w:r>
      <w:r>
        <w:rPr>
          <w:color w:val="231F20"/>
          <w:spacing w:val="-22"/>
          <w:w w:val="105"/>
        </w:rPr>
        <w:t> </w:t>
      </w:r>
      <w:r>
        <w:rPr>
          <w:color w:val="231F20"/>
          <w:w w:val="105"/>
        </w:rPr>
        <w:t>thông,</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gì</w:t>
      </w:r>
      <w:r>
        <w:rPr>
          <w:color w:val="231F20"/>
          <w:spacing w:val="-22"/>
          <w:w w:val="105"/>
        </w:rPr>
        <w:t> </w:t>
      </w:r>
      <w:r>
        <w:rPr>
          <w:color w:val="231F20"/>
          <w:w w:val="105"/>
        </w:rPr>
        <w:t>hiếm</w:t>
      </w:r>
      <w:r>
        <w:rPr>
          <w:color w:val="231F20"/>
          <w:spacing w:val="-23"/>
          <w:w w:val="105"/>
        </w:rPr>
        <w:t> </w:t>
      </w:r>
      <w:r>
        <w:rPr>
          <w:color w:val="231F20"/>
          <w:w w:val="105"/>
        </w:rPr>
        <w:t>hoi,</w:t>
      </w:r>
      <w:r>
        <w:rPr>
          <w:color w:val="231F20"/>
          <w:spacing w:val="-22"/>
          <w:w w:val="105"/>
        </w:rPr>
        <w:t> </w:t>
      </w:r>
      <w:r>
        <w:rPr>
          <w:color w:val="231F20"/>
          <w:w w:val="105"/>
        </w:rPr>
        <w:t>lạ</w:t>
      </w:r>
      <w:r>
        <w:rPr>
          <w:color w:val="231F20"/>
          <w:spacing w:val="-22"/>
          <w:w w:val="105"/>
        </w:rPr>
        <w:t> </w:t>
      </w:r>
      <w:r>
        <w:rPr>
          <w:color w:val="231F20"/>
          <w:w w:val="105"/>
        </w:rPr>
        <w:t>lùng!</w:t>
      </w:r>
      <w:r>
        <w:rPr>
          <w:color w:val="231F20"/>
          <w:spacing w:val="-23"/>
          <w:w w:val="105"/>
        </w:rPr>
        <w:t> </w:t>
      </w:r>
      <w:r>
        <w:rPr>
          <w:color w:val="231F20"/>
          <w:w w:val="105"/>
        </w:rPr>
        <w:t>Chúng</w:t>
      </w:r>
      <w:r>
        <w:rPr>
          <w:color w:val="231F20"/>
          <w:spacing w:val="-22"/>
          <w:w w:val="105"/>
        </w:rPr>
        <w:t> </w:t>
      </w:r>
      <w:r>
        <w:rPr>
          <w:color w:val="231F20"/>
          <w:w w:val="105"/>
        </w:rPr>
        <w:t>là</w:t>
      </w:r>
      <w:r>
        <w:rPr>
          <w:color w:val="231F20"/>
          <w:spacing w:val="-22"/>
          <w:w w:val="105"/>
        </w:rPr>
        <w:t> </w:t>
      </w:r>
      <w:r>
        <w:rPr>
          <w:color w:val="231F20"/>
          <w:w w:val="105"/>
        </w:rPr>
        <w:t>năng </w:t>
      </w:r>
      <w:r>
        <w:rPr>
          <w:color w:val="231F20"/>
          <w:w w:val="110"/>
        </w:rPr>
        <w:t>lực</w:t>
      </w:r>
      <w:r>
        <w:rPr>
          <w:color w:val="231F20"/>
          <w:spacing w:val="-9"/>
          <w:w w:val="110"/>
        </w:rPr>
        <w:t> </w:t>
      </w:r>
      <w:r>
        <w:rPr>
          <w:color w:val="231F20"/>
          <w:w w:val="110"/>
        </w:rPr>
        <w:t>sẵn</w:t>
      </w:r>
      <w:r>
        <w:rPr>
          <w:color w:val="231F20"/>
          <w:spacing w:val="-9"/>
          <w:w w:val="110"/>
        </w:rPr>
        <w:t> </w:t>
      </w:r>
      <w:r>
        <w:rPr>
          <w:color w:val="231F20"/>
          <w:w w:val="110"/>
        </w:rPr>
        <w:t>có,</w:t>
      </w:r>
      <w:r>
        <w:rPr>
          <w:color w:val="231F20"/>
          <w:spacing w:val="-9"/>
          <w:w w:val="110"/>
        </w:rPr>
        <w:t> </w:t>
      </w:r>
      <w:r>
        <w:rPr>
          <w:color w:val="231F20"/>
          <w:w w:val="110"/>
        </w:rPr>
        <w:t>bị</w:t>
      </w:r>
      <w:r>
        <w:rPr>
          <w:color w:val="231F20"/>
          <w:spacing w:val="-9"/>
          <w:w w:val="110"/>
        </w:rPr>
        <w:t> </w:t>
      </w:r>
      <w:r>
        <w:rPr>
          <w:color w:val="231F20"/>
          <w:w w:val="110"/>
        </w:rPr>
        <w:t>nghiệp</w:t>
      </w:r>
      <w:r>
        <w:rPr>
          <w:color w:val="231F20"/>
          <w:spacing w:val="-9"/>
          <w:w w:val="110"/>
        </w:rPr>
        <w:t> </w:t>
      </w:r>
      <w:r>
        <w:rPr>
          <w:color w:val="231F20"/>
          <w:w w:val="110"/>
        </w:rPr>
        <w:t>chướng</w:t>
      </w:r>
      <w:r>
        <w:rPr>
          <w:color w:val="231F20"/>
          <w:spacing w:val="-9"/>
          <w:w w:val="110"/>
        </w:rPr>
        <w:t> </w:t>
      </w:r>
      <w:r>
        <w:rPr>
          <w:color w:val="231F20"/>
          <w:w w:val="110"/>
        </w:rPr>
        <w:t>của</w:t>
      </w:r>
      <w:r>
        <w:rPr>
          <w:color w:val="231F20"/>
          <w:spacing w:val="-9"/>
          <w:w w:val="110"/>
        </w:rPr>
        <w:t> </w:t>
      </w:r>
      <w:r>
        <w:rPr>
          <w:color w:val="231F20"/>
          <w:w w:val="110"/>
        </w:rPr>
        <w:t>chính</w:t>
      </w:r>
      <w:r>
        <w:rPr>
          <w:color w:val="231F20"/>
          <w:spacing w:val="-9"/>
          <w:w w:val="110"/>
        </w:rPr>
        <w:t> </w:t>
      </w:r>
      <w:r>
        <w:rPr>
          <w:color w:val="231F20"/>
          <w:w w:val="110"/>
        </w:rPr>
        <w:t>chúng</w:t>
      </w:r>
      <w:r>
        <w:rPr>
          <w:color w:val="231F20"/>
          <w:spacing w:val="-9"/>
          <w:w w:val="110"/>
        </w:rPr>
        <w:t> </w:t>
      </w:r>
      <w:r>
        <w:rPr>
          <w:color w:val="231F20"/>
          <w:w w:val="110"/>
        </w:rPr>
        <w:t>ta</w:t>
      </w:r>
      <w:r>
        <w:rPr>
          <w:color w:val="231F20"/>
          <w:spacing w:val="-9"/>
          <w:w w:val="110"/>
        </w:rPr>
        <w:t> </w:t>
      </w:r>
      <w:r>
        <w:rPr>
          <w:color w:val="231F20"/>
          <w:w w:val="110"/>
        </w:rPr>
        <w:t>ngăn</w:t>
      </w:r>
      <w:r>
        <w:rPr>
          <w:color w:val="231F20"/>
          <w:spacing w:val="-9"/>
          <w:w w:val="110"/>
        </w:rPr>
        <w:t> </w:t>
      </w:r>
      <w:r>
        <w:rPr>
          <w:color w:val="231F20"/>
          <w:w w:val="110"/>
        </w:rPr>
        <w:t>trở nên</w:t>
      </w:r>
      <w:r>
        <w:rPr>
          <w:color w:val="231F20"/>
          <w:spacing w:val="-13"/>
          <w:w w:val="110"/>
        </w:rPr>
        <w:t> </w:t>
      </w:r>
      <w:r>
        <w:rPr>
          <w:color w:val="231F20"/>
          <w:w w:val="110"/>
        </w:rPr>
        <w:t>chẳng</w:t>
      </w:r>
      <w:r>
        <w:rPr>
          <w:color w:val="231F20"/>
          <w:spacing w:val="-13"/>
          <w:w w:val="110"/>
        </w:rPr>
        <w:t> </w:t>
      </w:r>
      <w:r>
        <w:rPr>
          <w:color w:val="231F20"/>
          <w:w w:val="110"/>
        </w:rPr>
        <w:t>thể</w:t>
      </w:r>
      <w:r>
        <w:rPr>
          <w:color w:val="231F20"/>
          <w:spacing w:val="-13"/>
          <w:w w:val="110"/>
        </w:rPr>
        <w:t> </w:t>
      </w:r>
      <w:r>
        <w:rPr>
          <w:color w:val="231F20"/>
          <w:w w:val="110"/>
        </w:rPr>
        <w:t>hiển</w:t>
      </w:r>
      <w:r>
        <w:rPr>
          <w:color w:val="231F20"/>
          <w:spacing w:val="-13"/>
          <w:w w:val="110"/>
        </w:rPr>
        <w:t> </w:t>
      </w:r>
      <w:r>
        <w:rPr>
          <w:color w:val="231F20"/>
          <w:w w:val="110"/>
        </w:rPr>
        <w:t>hiện.</w:t>
      </w:r>
      <w:r>
        <w:rPr>
          <w:color w:val="231F20"/>
          <w:spacing w:val="-13"/>
          <w:w w:val="110"/>
        </w:rPr>
        <w:t> </w:t>
      </w:r>
      <w:r>
        <w:rPr>
          <w:color w:val="231F20"/>
          <w:w w:val="110"/>
        </w:rPr>
        <w:t>Hễ</w:t>
      </w:r>
      <w:r>
        <w:rPr>
          <w:color w:val="231F20"/>
          <w:spacing w:val="-13"/>
          <w:w w:val="110"/>
        </w:rPr>
        <w:t> </w:t>
      </w:r>
      <w:r>
        <w:rPr>
          <w:color w:val="231F20"/>
          <w:w w:val="110"/>
        </w:rPr>
        <w:t>nghiệp</w:t>
      </w:r>
      <w:r>
        <w:rPr>
          <w:color w:val="231F20"/>
          <w:spacing w:val="-13"/>
          <w:w w:val="110"/>
        </w:rPr>
        <w:t> </w:t>
      </w:r>
      <w:r>
        <w:rPr>
          <w:color w:val="231F20"/>
          <w:w w:val="110"/>
        </w:rPr>
        <w:t>chướng</w:t>
      </w:r>
      <w:r>
        <w:rPr>
          <w:color w:val="231F20"/>
          <w:spacing w:val="-13"/>
          <w:w w:val="110"/>
        </w:rPr>
        <w:t> </w:t>
      </w:r>
      <w:r>
        <w:rPr>
          <w:color w:val="231F20"/>
          <w:w w:val="110"/>
        </w:rPr>
        <w:t>tiêu</w:t>
      </w:r>
      <w:r>
        <w:rPr>
          <w:color w:val="231F20"/>
          <w:spacing w:val="-13"/>
          <w:w w:val="110"/>
        </w:rPr>
        <w:t> </w:t>
      </w:r>
      <w:r>
        <w:rPr>
          <w:color w:val="231F20"/>
          <w:w w:val="110"/>
        </w:rPr>
        <w:t>trừ,</w:t>
      </w:r>
      <w:r>
        <w:rPr>
          <w:color w:val="231F20"/>
          <w:spacing w:val="-13"/>
          <w:w w:val="110"/>
        </w:rPr>
        <w:t> </w:t>
      </w:r>
      <w:r>
        <w:rPr>
          <w:color w:val="231F20"/>
          <w:w w:val="110"/>
        </w:rPr>
        <w:t>năng lực bèn khôi phục.</w:t>
      </w:r>
    </w:p>
    <w:p>
      <w:pPr>
        <w:pStyle w:val="BodyText"/>
        <w:spacing w:line="297" w:lineRule="auto" w:before="146"/>
        <w:ind w:left="387" w:right="118" w:firstLine="453"/>
      </w:pPr>
      <w:r>
        <w:rPr>
          <w:color w:val="231F20"/>
          <w:w w:val="105"/>
        </w:rPr>
        <w:t>Tiếp theo đó là giải thích đơn giản ý nghĩa của thần và thông. Thần là thần kỳ, chẳng thể lường, vượt ngoài kiến thức</w:t>
      </w:r>
      <w:r>
        <w:rPr>
          <w:color w:val="231F20"/>
          <w:w w:val="105"/>
        </w:rPr>
        <w:t> thông</w:t>
      </w:r>
      <w:r>
        <w:rPr>
          <w:color w:val="231F20"/>
          <w:w w:val="105"/>
        </w:rPr>
        <w:t> thường</w:t>
      </w:r>
      <w:r>
        <w:rPr>
          <w:color w:val="231F20"/>
          <w:w w:val="105"/>
        </w:rPr>
        <w:t> của</w:t>
      </w:r>
      <w:r>
        <w:rPr>
          <w:color w:val="231F20"/>
          <w:w w:val="105"/>
        </w:rPr>
        <w:t> chúng</w:t>
      </w:r>
      <w:r>
        <w:rPr>
          <w:color w:val="231F20"/>
          <w:w w:val="105"/>
        </w:rPr>
        <w:t> ta.</w:t>
      </w:r>
      <w:r>
        <w:rPr>
          <w:color w:val="231F20"/>
          <w:w w:val="105"/>
        </w:rPr>
        <w:t> Ngày</w:t>
      </w:r>
      <w:r>
        <w:rPr>
          <w:color w:val="231F20"/>
          <w:w w:val="105"/>
        </w:rPr>
        <w:t> hôm</w:t>
      </w:r>
      <w:r>
        <w:rPr>
          <w:color w:val="231F20"/>
          <w:w w:val="105"/>
        </w:rPr>
        <w:t> qua,</w:t>
      </w:r>
      <w:r>
        <w:rPr>
          <w:color w:val="231F20"/>
          <w:w w:val="105"/>
        </w:rPr>
        <w:t> tôi</w:t>
      </w:r>
      <w:r>
        <w:rPr>
          <w:color w:val="231F20"/>
          <w:w w:val="105"/>
        </w:rPr>
        <w:t> đã phân</w:t>
      </w:r>
      <w:r>
        <w:rPr>
          <w:color w:val="231F20"/>
          <w:spacing w:val="-4"/>
          <w:w w:val="105"/>
        </w:rPr>
        <w:t> </w:t>
      </w:r>
      <w:r>
        <w:rPr>
          <w:color w:val="231F20"/>
          <w:w w:val="105"/>
        </w:rPr>
        <w:t>tích</w:t>
      </w:r>
      <w:r>
        <w:rPr>
          <w:color w:val="231F20"/>
          <w:spacing w:val="-4"/>
          <w:w w:val="105"/>
        </w:rPr>
        <w:t> </w:t>
      </w:r>
      <w:r>
        <w:rPr>
          <w:color w:val="231F20"/>
          <w:w w:val="105"/>
        </w:rPr>
        <w:t>cùng</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thông</w:t>
      </w:r>
      <w:r>
        <w:rPr>
          <w:color w:val="231F20"/>
          <w:spacing w:val="-4"/>
          <w:w w:val="105"/>
        </w:rPr>
        <w:t> </w:t>
      </w:r>
      <w:r>
        <w:rPr>
          <w:color w:val="231F20"/>
          <w:w w:val="105"/>
        </w:rPr>
        <w:t>đạt</w:t>
      </w:r>
      <w:r>
        <w:rPr>
          <w:color w:val="231F20"/>
          <w:spacing w:val="-4"/>
          <w:w w:val="105"/>
        </w:rPr>
        <w:t> </w:t>
      </w:r>
      <w:r>
        <w:rPr>
          <w:color w:val="231F20"/>
          <w:w w:val="105"/>
        </w:rPr>
        <w:t>chân</w:t>
      </w:r>
      <w:r>
        <w:rPr>
          <w:color w:val="231F20"/>
          <w:spacing w:val="-4"/>
          <w:w w:val="105"/>
        </w:rPr>
        <w:t> </w:t>
      </w:r>
      <w:r>
        <w:rPr>
          <w:color w:val="231F20"/>
          <w:w w:val="105"/>
        </w:rPr>
        <w:t>tướng</w:t>
      </w:r>
      <w:r>
        <w:rPr>
          <w:color w:val="231F20"/>
          <w:spacing w:val="-4"/>
          <w:w w:val="105"/>
        </w:rPr>
        <w:t> </w:t>
      </w:r>
      <w:r>
        <w:rPr>
          <w:color w:val="231F20"/>
          <w:w w:val="105"/>
        </w:rPr>
        <w:t>của</w:t>
      </w:r>
      <w:r>
        <w:rPr>
          <w:color w:val="231F20"/>
          <w:spacing w:val="-4"/>
          <w:w w:val="105"/>
        </w:rPr>
        <w:t> </w:t>
      </w:r>
      <w:r>
        <w:rPr>
          <w:color w:val="231F20"/>
          <w:w w:val="105"/>
        </w:rPr>
        <w:t>vạn</w:t>
      </w:r>
      <w:r>
        <w:rPr>
          <w:color w:val="231F20"/>
          <w:spacing w:val="-4"/>
          <w:w w:val="105"/>
        </w:rPr>
        <w:t> </w:t>
      </w:r>
      <w:r>
        <w:rPr>
          <w:color w:val="231F20"/>
          <w:w w:val="105"/>
        </w:rPr>
        <w:t>sự</w:t>
      </w:r>
      <w:r>
        <w:rPr>
          <w:color w:val="231F20"/>
          <w:spacing w:val="-4"/>
          <w:w w:val="105"/>
        </w:rPr>
        <w:t> </w:t>
      </w:r>
      <w:r>
        <w:rPr>
          <w:color w:val="231F20"/>
          <w:w w:val="105"/>
        </w:rPr>
        <w:t>vạn vật,</w:t>
      </w:r>
      <w:r>
        <w:rPr>
          <w:color w:val="231F20"/>
          <w:spacing w:val="-7"/>
          <w:w w:val="105"/>
        </w:rPr>
        <w:t> </w:t>
      </w:r>
      <w:r>
        <w:rPr>
          <w:color w:val="231F20"/>
          <w:w w:val="105"/>
        </w:rPr>
        <w:t>kinh</w:t>
      </w:r>
      <w:r>
        <w:rPr>
          <w:color w:val="231F20"/>
          <w:spacing w:val="-8"/>
          <w:w w:val="105"/>
        </w:rPr>
        <w:t> </w:t>
      </w:r>
      <w:r>
        <w:rPr>
          <w:color w:val="231F20"/>
          <w:w w:val="105"/>
        </w:rPr>
        <w:t>Phật</w:t>
      </w:r>
      <w:r>
        <w:rPr>
          <w:color w:val="231F20"/>
          <w:spacing w:val="-7"/>
          <w:w w:val="105"/>
        </w:rPr>
        <w:t> </w:t>
      </w:r>
      <w:r>
        <w:rPr>
          <w:color w:val="231F20"/>
          <w:w w:val="105"/>
        </w:rPr>
        <w:t>gọi</w:t>
      </w:r>
      <w:r>
        <w:rPr>
          <w:color w:val="231F20"/>
          <w:spacing w:val="-7"/>
          <w:w w:val="105"/>
        </w:rPr>
        <w:t> </w:t>
      </w:r>
      <w:r>
        <w:rPr>
          <w:color w:val="231F20"/>
          <w:w w:val="105"/>
        </w:rPr>
        <w:t>chân</w:t>
      </w:r>
      <w:r>
        <w:rPr>
          <w:color w:val="231F20"/>
          <w:spacing w:val="-7"/>
          <w:w w:val="105"/>
        </w:rPr>
        <w:t> </w:t>
      </w:r>
      <w:r>
        <w:rPr>
          <w:color w:val="231F20"/>
          <w:w w:val="105"/>
        </w:rPr>
        <w:t>tướng</w:t>
      </w:r>
      <w:r>
        <w:rPr>
          <w:color w:val="231F20"/>
          <w:spacing w:val="-7"/>
          <w:w w:val="105"/>
        </w:rPr>
        <w:t> </w:t>
      </w:r>
      <w:r>
        <w:rPr>
          <w:color w:val="231F20"/>
          <w:w w:val="105"/>
        </w:rPr>
        <w:t>ấy</w:t>
      </w:r>
      <w:r>
        <w:rPr>
          <w:color w:val="231F20"/>
          <w:spacing w:val="-7"/>
          <w:w w:val="105"/>
        </w:rPr>
        <w:t> </w:t>
      </w:r>
      <w:r>
        <w:rPr>
          <w:color w:val="231F20"/>
          <w:w w:val="105"/>
        </w:rPr>
        <w:t>là</w:t>
      </w:r>
      <w:r>
        <w:rPr>
          <w:color w:val="231F20"/>
          <w:spacing w:val="-6"/>
          <w:w w:val="105"/>
        </w:rPr>
        <w:t> </w:t>
      </w:r>
      <w:r>
        <w:rPr>
          <w:i/>
          <w:color w:val="231F20"/>
          <w:w w:val="105"/>
        </w:rPr>
        <w:t>“Chư</w:t>
      </w:r>
      <w:r>
        <w:rPr>
          <w:i/>
          <w:color w:val="231F20"/>
          <w:spacing w:val="-7"/>
          <w:w w:val="105"/>
        </w:rPr>
        <w:t> </w:t>
      </w:r>
      <w:r>
        <w:rPr>
          <w:i/>
          <w:color w:val="231F20"/>
          <w:w w:val="105"/>
        </w:rPr>
        <w:t>pháp</w:t>
      </w:r>
      <w:r>
        <w:rPr>
          <w:i/>
          <w:color w:val="231F20"/>
          <w:spacing w:val="-7"/>
          <w:w w:val="105"/>
        </w:rPr>
        <w:t> </w:t>
      </w:r>
      <w:r>
        <w:rPr>
          <w:i/>
          <w:color w:val="231F20"/>
          <w:w w:val="105"/>
        </w:rPr>
        <w:t>thật</w:t>
      </w:r>
      <w:r>
        <w:rPr>
          <w:i/>
          <w:color w:val="231F20"/>
          <w:spacing w:val="-7"/>
          <w:w w:val="105"/>
        </w:rPr>
        <w:t> </w:t>
      </w:r>
      <w:r>
        <w:rPr>
          <w:i/>
          <w:color w:val="231F20"/>
          <w:w w:val="105"/>
        </w:rPr>
        <w:t>tướng”</w:t>
      </w:r>
      <w:r>
        <w:rPr>
          <w:color w:val="231F20"/>
          <w:w w:val="105"/>
        </w:rPr>
        <w:t>. Thông đạt Chư pháp thật tướng sẽ được gọi là thần, người Trung</w:t>
      </w:r>
      <w:r>
        <w:rPr>
          <w:color w:val="231F20"/>
          <w:spacing w:val="40"/>
          <w:w w:val="105"/>
        </w:rPr>
        <w:t> </w:t>
      </w:r>
      <w:r>
        <w:rPr>
          <w:color w:val="231F20"/>
          <w:w w:val="105"/>
        </w:rPr>
        <w:t>Quốc</w:t>
      </w:r>
      <w:r>
        <w:rPr>
          <w:color w:val="231F20"/>
          <w:spacing w:val="40"/>
          <w:w w:val="105"/>
        </w:rPr>
        <w:t> </w:t>
      </w:r>
      <w:r>
        <w:rPr>
          <w:color w:val="231F20"/>
          <w:w w:val="105"/>
        </w:rPr>
        <w:t>gọi</w:t>
      </w:r>
      <w:r>
        <w:rPr>
          <w:color w:val="231F20"/>
          <w:spacing w:val="40"/>
          <w:w w:val="105"/>
        </w:rPr>
        <w:t> </w:t>
      </w:r>
      <w:r>
        <w:rPr>
          <w:color w:val="231F20"/>
          <w:w w:val="105"/>
        </w:rPr>
        <w:t>hạng</w:t>
      </w:r>
      <w:r>
        <w:rPr>
          <w:color w:val="231F20"/>
          <w:spacing w:val="40"/>
          <w:w w:val="105"/>
        </w:rPr>
        <w:t> </w:t>
      </w:r>
      <w:r>
        <w:rPr>
          <w:color w:val="231F20"/>
          <w:w w:val="105"/>
        </w:rPr>
        <w:t>người</w:t>
      </w:r>
      <w:r>
        <w:rPr>
          <w:color w:val="231F20"/>
          <w:spacing w:val="40"/>
          <w:w w:val="105"/>
        </w:rPr>
        <w:t> </w:t>
      </w:r>
      <w:r>
        <w:rPr>
          <w:color w:val="231F20"/>
          <w:w w:val="105"/>
        </w:rPr>
        <w:t>ấy</w:t>
      </w:r>
      <w:r>
        <w:rPr>
          <w:color w:val="231F20"/>
          <w:spacing w:val="40"/>
          <w:w w:val="105"/>
        </w:rPr>
        <w:t> </w:t>
      </w:r>
      <w:r>
        <w:rPr>
          <w:color w:val="231F20"/>
          <w:w w:val="105"/>
        </w:rPr>
        <w:t>là</w:t>
      </w:r>
      <w:r>
        <w:rPr>
          <w:color w:val="231F20"/>
          <w:spacing w:val="40"/>
          <w:w w:val="105"/>
        </w:rPr>
        <w:t> </w:t>
      </w:r>
      <w:r>
        <w:rPr>
          <w:color w:val="231F20"/>
          <w:w w:val="105"/>
        </w:rPr>
        <w:t>thánh.</w:t>
      </w:r>
      <w:r>
        <w:rPr>
          <w:color w:val="231F20"/>
          <w:spacing w:val="40"/>
          <w:w w:val="105"/>
        </w:rPr>
        <w:t> </w:t>
      </w:r>
      <w:r>
        <w:rPr>
          <w:color w:val="231F20"/>
          <w:w w:val="105"/>
        </w:rPr>
        <w:t>Thần</w:t>
      </w:r>
      <w:r>
        <w:rPr>
          <w:color w:val="231F20"/>
          <w:spacing w:val="40"/>
          <w:w w:val="105"/>
        </w:rPr>
        <w:t> </w:t>
      </w:r>
      <w:r>
        <w:rPr>
          <w:color w:val="231F20"/>
          <w:w w:val="105"/>
        </w:rPr>
        <w:t>và</w:t>
      </w:r>
      <w:r>
        <w:rPr>
          <w:color w:val="231F20"/>
          <w:spacing w:val="40"/>
          <w:w w:val="105"/>
        </w:rPr>
        <w:t> </w:t>
      </w:r>
      <w:r>
        <w:rPr>
          <w:color w:val="231F20"/>
          <w:w w:val="105"/>
        </w:rPr>
        <w:t>thánh có cùng một ý nghĩa, đều là “thông đạt, hiểu rõ”. Tiếp đó, thông là chẳng có chướng ngại. Thần là thông đạt chẳng bị chướng ngại.</w:t>
      </w:r>
    </w:p>
    <w:p>
      <w:pPr>
        <w:spacing w:line="297" w:lineRule="auto" w:before="145"/>
        <w:ind w:left="387" w:right="121" w:firstLine="453"/>
        <w:jc w:val="both"/>
        <w:rPr>
          <w:sz w:val="34"/>
        </w:rPr>
      </w:pPr>
      <w:r>
        <w:rPr>
          <w:color w:val="231F20"/>
          <w:sz w:val="34"/>
        </w:rPr>
        <w:t>Tiếp đó, </w:t>
      </w:r>
      <w:r>
        <w:rPr>
          <w:i/>
          <w:color w:val="231F20"/>
          <w:sz w:val="34"/>
        </w:rPr>
        <w:t>“Đạt giả, Gia Tường viết: Đạt giả, ngôn chứng”</w:t>
      </w:r>
      <w:r>
        <w:rPr>
          <w:color w:val="231F20"/>
          <w:sz w:val="34"/>
        </w:rPr>
        <w:t>, </w:t>
      </w:r>
      <w:r>
        <w:rPr>
          <w:color w:val="231F20"/>
          <w:spacing w:val="-2"/>
          <w:w w:val="105"/>
          <w:sz w:val="34"/>
        </w:rPr>
        <w:t>(“Đạt”,</w:t>
      </w:r>
      <w:r>
        <w:rPr>
          <w:color w:val="231F20"/>
          <w:spacing w:val="-17"/>
          <w:w w:val="105"/>
          <w:sz w:val="34"/>
        </w:rPr>
        <w:t> </w:t>
      </w:r>
      <w:r>
        <w:rPr>
          <w:color w:val="231F20"/>
          <w:spacing w:val="-2"/>
          <w:w w:val="105"/>
          <w:sz w:val="34"/>
        </w:rPr>
        <w:t>Ngài</w:t>
      </w:r>
      <w:r>
        <w:rPr>
          <w:color w:val="231F20"/>
          <w:spacing w:val="-17"/>
          <w:w w:val="105"/>
          <w:sz w:val="34"/>
        </w:rPr>
        <w:t> </w:t>
      </w:r>
      <w:r>
        <w:rPr>
          <w:color w:val="231F20"/>
          <w:spacing w:val="-2"/>
          <w:w w:val="105"/>
          <w:sz w:val="34"/>
        </w:rPr>
        <w:t>Gia</w:t>
      </w:r>
      <w:r>
        <w:rPr>
          <w:color w:val="231F20"/>
          <w:spacing w:val="-17"/>
          <w:w w:val="105"/>
          <w:sz w:val="34"/>
        </w:rPr>
        <w:t> </w:t>
      </w:r>
      <w:r>
        <w:rPr>
          <w:color w:val="231F20"/>
          <w:spacing w:val="-2"/>
          <w:w w:val="105"/>
          <w:sz w:val="34"/>
        </w:rPr>
        <w:t>Tường</w:t>
      </w:r>
      <w:r>
        <w:rPr>
          <w:color w:val="231F20"/>
          <w:spacing w:val="-17"/>
          <w:w w:val="105"/>
          <w:sz w:val="34"/>
        </w:rPr>
        <w:t> </w:t>
      </w:r>
      <w:r>
        <w:rPr>
          <w:color w:val="231F20"/>
          <w:spacing w:val="-2"/>
          <w:w w:val="105"/>
          <w:sz w:val="34"/>
        </w:rPr>
        <w:t>bảo:</w:t>
      </w:r>
      <w:r>
        <w:rPr>
          <w:color w:val="231F20"/>
          <w:spacing w:val="-17"/>
          <w:w w:val="105"/>
          <w:sz w:val="34"/>
        </w:rPr>
        <w:t> </w:t>
      </w:r>
      <w:r>
        <w:rPr>
          <w:color w:val="231F20"/>
          <w:spacing w:val="-2"/>
          <w:w w:val="105"/>
          <w:sz w:val="34"/>
        </w:rPr>
        <w:t>“Đạt</w:t>
      </w:r>
      <w:r>
        <w:rPr>
          <w:color w:val="231F20"/>
          <w:spacing w:val="-17"/>
          <w:w w:val="105"/>
          <w:sz w:val="34"/>
        </w:rPr>
        <w:t> </w:t>
      </w:r>
      <w:r>
        <w:rPr>
          <w:color w:val="231F20"/>
          <w:spacing w:val="-2"/>
          <w:w w:val="105"/>
          <w:sz w:val="34"/>
        </w:rPr>
        <w:t>ý</w:t>
      </w:r>
      <w:r>
        <w:rPr>
          <w:color w:val="231F20"/>
          <w:spacing w:val="-17"/>
          <w:w w:val="105"/>
          <w:sz w:val="34"/>
        </w:rPr>
        <w:t> </w:t>
      </w:r>
      <w:r>
        <w:rPr>
          <w:color w:val="231F20"/>
          <w:spacing w:val="-2"/>
          <w:w w:val="105"/>
          <w:sz w:val="34"/>
        </w:rPr>
        <w:t>nói</w:t>
      </w:r>
      <w:r>
        <w:rPr>
          <w:color w:val="231F20"/>
          <w:spacing w:val="-17"/>
          <w:w w:val="105"/>
          <w:sz w:val="34"/>
        </w:rPr>
        <w:t> </w:t>
      </w:r>
      <w:r>
        <w:rPr>
          <w:color w:val="231F20"/>
          <w:spacing w:val="-2"/>
          <w:w w:val="105"/>
          <w:sz w:val="34"/>
        </w:rPr>
        <w:t>là</w:t>
      </w:r>
      <w:r>
        <w:rPr>
          <w:color w:val="231F20"/>
          <w:spacing w:val="-17"/>
          <w:w w:val="105"/>
          <w:sz w:val="34"/>
        </w:rPr>
        <w:t> </w:t>
      </w:r>
      <w:r>
        <w:rPr>
          <w:color w:val="231F20"/>
          <w:spacing w:val="-2"/>
          <w:w w:val="105"/>
          <w:sz w:val="34"/>
        </w:rPr>
        <w:t>chứng”),</w:t>
      </w:r>
      <w:r>
        <w:rPr>
          <w:color w:val="231F20"/>
          <w:spacing w:val="-17"/>
          <w:w w:val="105"/>
          <w:sz w:val="34"/>
        </w:rPr>
        <w:t> </w:t>
      </w:r>
      <w:r>
        <w:rPr>
          <w:color w:val="231F20"/>
          <w:spacing w:val="-2"/>
          <w:w w:val="105"/>
          <w:sz w:val="34"/>
        </w:rPr>
        <w:t>có</w:t>
      </w:r>
      <w:r>
        <w:rPr>
          <w:color w:val="231F20"/>
          <w:spacing w:val="-17"/>
          <w:w w:val="105"/>
          <w:sz w:val="34"/>
        </w:rPr>
        <w:t> </w:t>
      </w:r>
      <w:r>
        <w:rPr>
          <w:color w:val="231F20"/>
          <w:spacing w:val="-2"/>
          <w:w w:val="105"/>
          <w:sz w:val="34"/>
        </w:rPr>
        <w:t>nghĩa là</w:t>
      </w:r>
      <w:r>
        <w:rPr>
          <w:color w:val="231F20"/>
          <w:spacing w:val="-16"/>
          <w:w w:val="105"/>
          <w:sz w:val="34"/>
        </w:rPr>
        <w:t> </w:t>
      </w:r>
      <w:r>
        <w:rPr>
          <w:color w:val="231F20"/>
          <w:spacing w:val="-2"/>
          <w:w w:val="105"/>
          <w:sz w:val="34"/>
        </w:rPr>
        <w:t>chứng.</w:t>
      </w:r>
      <w:r>
        <w:rPr>
          <w:color w:val="231F20"/>
          <w:spacing w:val="-16"/>
          <w:w w:val="105"/>
          <w:sz w:val="34"/>
        </w:rPr>
        <w:t> </w:t>
      </w:r>
      <w:r>
        <w:rPr>
          <w:i/>
          <w:color w:val="231F20"/>
          <w:spacing w:val="-2"/>
          <w:w w:val="105"/>
          <w:sz w:val="34"/>
        </w:rPr>
        <w:t>“Chứng</w:t>
      </w:r>
      <w:r>
        <w:rPr>
          <w:i/>
          <w:color w:val="231F20"/>
          <w:spacing w:val="-15"/>
          <w:w w:val="105"/>
          <w:sz w:val="34"/>
        </w:rPr>
        <w:t> </w:t>
      </w:r>
      <w:r>
        <w:rPr>
          <w:i/>
          <w:color w:val="231F20"/>
          <w:spacing w:val="-2"/>
          <w:w w:val="105"/>
          <w:sz w:val="34"/>
        </w:rPr>
        <w:t>Lục</w:t>
      </w:r>
      <w:r>
        <w:rPr>
          <w:i/>
          <w:color w:val="231F20"/>
          <w:spacing w:val="-16"/>
          <w:w w:val="105"/>
          <w:sz w:val="34"/>
        </w:rPr>
        <w:t> </w:t>
      </w:r>
      <w:r>
        <w:rPr>
          <w:i/>
          <w:color w:val="231F20"/>
          <w:spacing w:val="-2"/>
          <w:w w:val="105"/>
          <w:sz w:val="34"/>
        </w:rPr>
        <w:t>thông,</w:t>
      </w:r>
      <w:r>
        <w:rPr>
          <w:i/>
          <w:color w:val="231F20"/>
          <w:spacing w:val="-15"/>
          <w:w w:val="105"/>
          <w:sz w:val="34"/>
        </w:rPr>
        <w:t> </w:t>
      </w:r>
      <w:r>
        <w:rPr>
          <w:i/>
          <w:color w:val="231F20"/>
          <w:spacing w:val="-2"/>
          <w:w w:val="105"/>
          <w:sz w:val="34"/>
        </w:rPr>
        <w:t>Tam</w:t>
      </w:r>
      <w:r>
        <w:rPr>
          <w:i/>
          <w:color w:val="231F20"/>
          <w:spacing w:val="-16"/>
          <w:w w:val="105"/>
          <w:sz w:val="34"/>
        </w:rPr>
        <w:t> </w:t>
      </w:r>
      <w:r>
        <w:rPr>
          <w:i/>
          <w:color w:val="231F20"/>
          <w:spacing w:val="-2"/>
          <w:w w:val="105"/>
          <w:sz w:val="34"/>
        </w:rPr>
        <w:t>minh</w:t>
      </w:r>
      <w:r>
        <w:rPr>
          <w:i/>
          <w:color w:val="231F20"/>
          <w:spacing w:val="-16"/>
          <w:w w:val="105"/>
          <w:sz w:val="34"/>
        </w:rPr>
        <w:t> </w:t>
      </w:r>
      <w:r>
        <w:rPr>
          <w:i/>
          <w:color w:val="231F20"/>
          <w:spacing w:val="-2"/>
          <w:w w:val="105"/>
          <w:sz w:val="34"/>
        </w:rPr>
        <w:t>đẳng</w:t>
      </w:r>
      <w:r>
        <w:rPr>
          <w:i/>
          <w:color w:val="231F20"/>
          <w:spacing w:val="-15"/>
          <w:w w:val="105"/>
          <w:sz w:val="34"/>
        </w:rPr>
        <w:t> </w:t>
      </w:r>
      <w:r>
        <w:rPr>
          <w:i/>
          <w:color w:val="231F20"/>
          <w:spacing w:val="-2"/>
          <w:w w:val="105"/>
          <w:sz w:val="34"/>
        </w:rPr>
        <w:t>thị</w:t>
      </w:r>
      <w:r>
        <w:rPr>
          <w:i/>
          <w:color w:val="231F20"/>
          <w:spacing w:val="-16"/>
          <w:w w:val="105"/>
          <w:sz w:val="34"/>
        </w:rPr>
        <w:t> </w:t>
      </w:r>
      <w:r>
        <w:rPr>
          <w:i/>
          <w:color w:val="231F20"/>
          <w:spacing w:val="-2"/>
          <w:w w:val="105"/>
          <w:sz w:val="34"/>
        </w:rPr>
        <w:t>dã”</w:t>
      </w:r>
      <w:r>
        <w:rPr>
          <w:i/>
          <w:color w:val="231F20"/>
          <w:spacing w:val="-17"/>
          <w:w w:val="105"/>
          <w:sz w:val="34"/>
        </w:rPr>
        <w:t> </w:t>
      </w:r>
      <w:r>
        <w:rPr>
          <w:color w:val="231F20"/>
          <w:spacing w:val="-2"/>
          <w:w w:val="105"/>
          <w:sz w:val="34"/>
        </w:rPr>
        <w:t>(Chính</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là</w:t>
      </w:r>
      <w:r>
        <w:rPr>
          <w:color w:val="231F20"/>
          <w:spacing w:val="-13"/>
          <w:w w:val="105"/>
        </w:rPr>
        <w:t> </w:t>
      </w:r>
      <w:r>
        <w:rPr>
          <w:color w:val="231F20"/>
          <w:w w:val="105"/>
        </w:rPr>
        <w:t>chứng</w:t>
      </w:r>
      <w:r>
        <w:rPr>
          <w:color w:val="231F20"/>
          <w:spacing w:val="-12"/>
          <w:w w:val="105"/>
        </w:rPr>
        <w:t> </w:t>
      </w:r>
      <w:r>
        <w:rPr>
          <w:color w:val="231F20"/>
          <w:w w:val="105"/>
        </w:rPr>
        <w:t>Lục</w:t>
      </w:r>
      <w:r>
        <w:rPr>
          <w:color w:val="231F20"/>
          <w:spacing w:val="-12"/>
          <w:w w:val="105"/>
        </w:rPr>
        <w:t> </w:t>
      </w:r>
      <w:r>
        <w:rPr>
          <w:color w:val="231F20"/>
          <w:w w:val="105"/>
        </w:rPr>
        <w:t>thông,</w:t>
      </w:r>
      <w:r>
        <w:rPr>
          <w:color w:val="231F20"/>
          <w:spacing w:val="-13"/>
          <w:w w:val="105"/>
        </w:rPr>
        <w:t> </w:t>
      </w:r>
      <w:r>
        <w:rPr>
          <w:color w:val="231F20"/>
          <w:w w:val="105"/>
        </w:rPr>
        <w:t>Tam</w:t>
      </w:r>
      <w:r>
        <w:rPr>
          <w:color w:val="231F20"/>
          <w:spacing w:val="-13"/>
          <w:w w:val="105"/>
        </w:rPr>
        <w:t> </w:t>
      </w:r>
      <w:r>
        <w:rPr>
          <w:color w:val="231F20"/>
          <w:w w:val="105"/>
        </w:rPr>
        <w:t>minh</w:t>
      </w:r>
      <w:r>
        <w:rPr>
          <w:color w:val="231F20"/>
          <w:spacing w:val="-13"/>
          <w:w w:val="105"/>
        </w:rPr>
        <w:t> </w:t>
      </w:r>
      <w:r>
        <w:rPr>
          <w:color w:val="231F20"/>
          <w:w w:val="105"/>
        </w:rPr>
        <w:t>v.v...).</w:t>
      </w:r>
      <w:r>
        <w:rPr>
          <w:color w:val="231F20"/>
          <w:spacing w:val="-13"/>
          <w:w w:val="105"/>
        </w:rPr>
        <w:t> </w:t>
      </w:r>
      <w:r>
        <w:rPr>
          <w:color w:val="231F20"/>
          <w:w w:val="105"/>
        </w:rPr>
        <w:t>Tam</w:t>
      </w:r>
      <w:r>
        <w:rPr>
          <w:color w:val="231F20"/>
          <w:spacing w:val="-13"/>
          <w:w w:val="105"/>
        </w:rPr>
        <w:t> </w:t>
      </w:r>
      <w:r>
        <w:rPr>
          <w:color w:val="231F20"/>
          <w:w w:val="105"/>
        </w:rPr>
        <w:t>minh</w:t>
      </w:r>
      <w:r>
        <w:rPr>
          <w:color w:val="231F20"/>
          <w:spacing w:val="-13"/>
          <w:w w:val="105"/>
        </w:rPr>
        <w:t> </w:t>
      </w:r>
      <w:r>
        <w:rPr>
          <w:color w:val="231F20"/>
          <w:w w:val="105"/>
        </w:rPr>
        <w:t>vẫn</w:t>
      </w:r>
      <w:r>
        <w:rPr>
          <w:color w:val="231F20"/>
          <w:spacing w:val="-13"/>
          <w:w w:val="105"/>
        </w:rPr>
        <w:t> </w:t>
      </w:r>
      <w:r>
        <w:rPr>
          <w:color w:val="231F20"/>
          <w:w w:val="105"/>
        </w:rPr>
        <w:t>là</w:t>
      </w:r>
      <w:r>
        <w:rPr>
          <w:color w:val="231F20"/>
          <w:spacing w:val="-13"/>
          <w:w w:val="105"/>
        </w:rPr>
        <w:t> </w:t>
      </w:r>
      <w:r>
        <w:rPr>
          <w:color w:val="231F20"/>
          <w:w w:val="105"/>
        </w:rPr>
        <w:t>Lục thông. Tam minh là Thiên nhãn minh, Túc mạng minh, và Lậu</w:t>
      </w:r>
      <w:r>
        <w:rPr>
          <w:color w:val="231F20"/>
          <w:spacing w:val="-4"/>
          <w:w w:val="105"/>
        </w:rPr>
        <w:t> </w:t>
      </w:r>
      <w:r>
        <w:rPr>
          <w:color w:val="231F20"/>
          <w:w w:val="105"/>
        </w:rPr>
        <w:t>tận</w:t>
      </w:r>
      <w:r>
        <w:rPr>
          <w:color w:val="231F20"/>
          <w:spacing w:val="-4"/>
          <w:w w:val="105"/>
        </w:rPr>
        <w:t> </w:t>
      </w:r>
      <w:r>
        <w:rPr>
          <w:color w:val="231F20"/>
          <w:w w:val="105"/>
        </w:rPr>
        <w:t>minh,</w:t>
      </w:r>
      <w:r>
        <w:rPr>
          <w:color w:val="231F20"/>
          <w:spacing w:val="-4"/>
          <w:w w:val="105"/>
        </w:rPr>
        <w:t> </w:t>
      </w:r>
      <w:r>
        <w:rPr>
          <w:color w:val="231F20"/>
          <w:w w:val="105"/>
        </w:rPr>
        <w:t>3</w:t>
      </w:r>
      <w:r>
        <w:rPr>
          <w:color w:val="231F20"/>
          <w:spacing w:val="-4"/>
          <w:w w:val="105"/>
        </w:rPr>
        <w:t> </w:t>
      </w:r>
      <w:r>
        <w:rPr>
          <w:color w:val="231F20"/>
          <w:w w:val="105"/>
        </w:rPr>
        <w:t>thứ</w:t>
      </w:r>
      <w:r>
        <w:rPr>
          <w:color w:val="231F20"/>
          <w:spacing w:val="-4"/>
          <w:w w:val="105"/>
        </w:rPr>
        <w:t> </w:t>
      </w:r>
      <w:r>
        <w:rPr>
          <w:color w:val="231F20"/>
          <w:w w:val="105"/>
        </w:rPr>
        <w:t>năng</w:t>
      </w:r>
      <w:r>
        <w:rPr>
          <w:color w:val="231F20"/>
          <w:spacing w:val="-4"/>
          <w:w w:val="105"/>
        </w:rPr>
        <w:t> </w:t>
      </w:r>
      <w:r>
        <w:rPr>
          <w:color w:val="231F20"/>
          <w:w w:val="105"/>
        </w:rPr>
        <w:t>lực</w:t>
      </w:r>
      <w:r>
        <w:rPr>
          <w:color w:val="231F20"/>
          <w:spacing w:val="-4"/>
          <w:w w:val="105"/>
        </w:rPr>
        <w:t> </w:t>
      </w:r>
      <w:r>
        <w:rPr>
          <w:color w:val="231F20"/>
          <w:w w:val="105"/>
        </w:rPr>
        <w:t>ấy</w:t>
      </w:r>
      <w:r>
        <w:rPr>
          <w:color w:val="231F20"/>
          <w:spacing w:val="-4"/>
          <w:w w:val="105"/>
        </w:rPr>
        <w:t> </w:t>
      </w:r>
      <w:r>
        <w:rPr>
          <w:color w:val="231F20"/>
          <w:w w:val="105"/>
        </w:rPr>
        <w:t>đã</w:t>
      </w:r>
      <w:r>
        <w:rPr>
          <w:color w:val="231F20"/>
          <w:spacing w:val="-4"/>
          <w:w w:val="105"/>
        </w:rPr>
        <w:t> </w:t>
      </w:r>
      <w:r>
        <w:rPr>
          <w:color w:val="231F20"/>
          <w:w w:val="105"/>
        </w:rPr>
        <w:t>đạt</w:t>
      </w:r>
      <w:r>
        <w:rPr>
          <w:color w:val="231F20"/>
          <w:spacing w:val="-4"/>
          <w:w w:val="105"/>
        </w:rPr>
        <w:t> </w:t>
      </w:r>
      <w:r>
        <w:rPr>
          <w:color w:val="231F20"/>
          <w:w w:val="105"/>
        </w:rPr>
        <w:t>tới</w:t>
      </w:r>
      <w:r>
        <w:rPr>
          <w:color w:val="231F20"/>
          <w:spacing w:val="-4"/>
          <w:w w:val="105"/>
        </w:rPr>
        <w:t> </w:t>
      </w:r>
      <w:r>
        <w:rPr>
          <w:color w:val="231F20"/>
          <w:w w:val="105"/>
        </w:rPr>
        <w:t>rốt</w:t>
      </w:r>
      <w:r>
        <w:rPr>
          <w:color w:val="231F20"/>
          <w:spacing w:val="-4"/>
          <w:w w:val="105"/>
        </w:rPr>
        <w:t> </w:t>
      </w:r>
      <w:r>
        <w:rPr>
          <w:color w:val="231F20"/>
          <w:w w:val="105"/>
        </w:rPr>
        <w:t>ráo</w:t>
      </w:r>
      <w:r>
        <w:rPr>
          <w:color w:val="231F20"/>
          <w:spacing w:val="-4"/>
          <w:w w:val="105"/>
        </w:rPr>
        <w:t> </w:t>
      </w:r>
      <w:r>
        <w:rPr>
          <w:color w:val="231F20"/>
          <w:w w:val="105"/>
        </w:rPr>
        <w:t>viên</w:t>
      </w:r>
      <w:r>
        <w:rPr>
          <w:color w:val="231F20"/>
          <w:spacing w:val="-4"/>
          <w:w w:val="105"/>
        </w:rPr>
        <w:t> </w:t>
      </w:r>
      <w:r>
        <w:rPr>
          <w:color w:val="231F20"/>
          <w:w w:val="105"/>
        </w:rPr>
        <w:t>mãn. Trên thực tế, 3 thứ này đạt tới rốt ráo viên mãn thì cả 6 thứ kia đều đạt đến rốt ráo viên mãn. Tại Như Lai quả địa gọi là</w:t>
      </w:r>
      <w:r>
        <w:rPr>
          <w:color w:val="231F20"/>
          <w:spacing w:val="-9"/>
          <w:w w:val="105"/>
        </w:rPr>
        <w:t> </w:t>
      </w:r>
      <w:r>
        <w:rPr>
          <w:color w:val="231F20"/>
          <w:w w:val="105"/>
        </w:rPr>
        <w:t>Tam</w:t>
      </w:r>
      <w:r>
        <w:rPr>
          <w:color w:val="231F20"/>
          <w:spacing w:val="-9"/>
          <w:w w:val="105"/>
        </w:rPr>
        <w:t> </w:t>
      </w:r>
      <w:r>
        <w:rPr>
          <w:color w:val="231F20"/>
          <w:w w:val="105"/>
        </w:rPr>
        <w:t>minh.</w:t>
      </w:r>
      <w:r>
        <w:rPr>
          <w:color w:val="231F20"/>
          <w:spacing w:val="-9"/>
          <w:w w:val="105"/>
        </w:rPr>
        <w:t> </w:t>
      </w:r>
      <w:r>
        <w:rPr>
          <w:color w:val="231F20"/>
          <w:w w:val="105"/>
        </w:rPr>
        <w:t>Tại</w:t>
      </w:r>
      <w:r>
        <w:rPr>
          <w:color w:val="231F20"/>
          <w:spacing w:val="-9"/>
          <w:w w:val="105"/>
        </w:rPr>
        <w:t> </w:t>
      </w:r>
      <w:r>
        <w:rPr>
          <w:color w:val="231F20"/>
          <w:w w:val="105"/>
        </w:rPr>
        <w:t>địa</w:t>
      </w:r>
      <w:r>
        <w:rPr>
          <w:color w:val="231F20"/>
          <w:spacing w:val="-8"/>
          <w:w w:val="105"/>
        </w:rPr>
        <w:t> </w:t>
      </w:r>
      <w:r>
        <w:rPr>
          <w:color w:val="231F20"/>
          <w:w w:val="105"/>
        </w:rPr>
        <w:t>vị</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gọi</w:t>
      </w:r>
      <w:r>
        <w:rPr>
          <w:color w:val="231F20"/>
          <w:spacing w:val="-9"/>
          <w:w w:val="105"/>
        </w:rPr>
        <w:t> </w:t>
      </w:r>
      <w:r>
        <w:rPr>
          <w:color w:val="231F20"/>
          <w:w w:val="105"/>
        </w:rPr>
        <w:t>là</w:t>
      </w:r>
      <w:r>
        <w:rPr>
          <w:color w:val="231F20"/>
          <w:spacing w:val="-9"/>
          <w:w w:val="105"/>
        </w:rPr>
        <w:t> </w:t>
      </w:r>
      <w:r>
        <w:rPr>
          <w:color w:val="231F20"/>
          <w:w w:val="105"/>
        </w:rPr>
        <w:t>Lục</w:t>
      </w:r>
      <w:r>
        <w:rPr>
          <w:color w:val="231F20"/>
          <w:spacing w:val="-9"/>
          <w:w w:val="105"/>
        </w:rPr>
        <w:t> </w:t>
      </w:r>
      <w:r>
        <w:rPr>
          <w:color w:val="231F20"/>
          <w:w w:val="105"/>
        </w:rPr>
        <w:t>thông.</w:t>
      </w:r>
      <w:r>
        <w:rPr>
          <w:color w:val="231F20"/>
          <w:spacing w:val="-9"/>
          <w:w w:val="105"/>
        </w:rPr>
        <w:t> </w:t>
      </w:r>
      <w:r>
        <w:rPr>
          <w:color w:val="231F20"/>
          <w:w w:val="105"/>
        </w:rPr>
        <w:t>Do</w:t>
      </w:r>
      <w:r>
        <w:rPr>
          <w:color w:val="231F20"/>
          <w:spacing w:val="-9"/>
          <w:w w:val="105"/>
        </w:rPr>
        <w:t> </w:t>
      </w:r>
      <w:r>
        <w:rPr>
          <w:color w:val="231F20"/>
          <w:w w:val="105"/>
        </w:rPr>
        <w:t>trình</w:t>
      </w:r>
      <w:r>
        <w:rPr>
          <w:color w:val="231F20"/>
          <w:spacing w:val="-9"/>
          <w:w w:val="105"/>
        </w:rPr>
        <w:t> </w:t>
      </w:r>
      <w:r>
        <w:rPr>
          <w:color w:val="231F20"/>
          <w:w w:val="105"/>
        </w:rPr>
        <w:t>độ công phu sai khác mà có danh xưng khác biệt.</w:t>
      </w:r>
    </w:p>
    <w:p>
      <w:pPr>
        <w:pStyle w:val="BodyText"/>
        <w:spacing w:line="302" w:lineRule="auto" w:before="130"/>
        <w:ind w:left="103" w:right="403" w:firstLine="453"/>
      </w:pPr>
      <w:r>
        <w:rPr>
          <w:i/>
          <w:color w:val="231F20"/>
        </w:rPr>
        <w:t>“A</w:t>
      </w:r>
      <w:r>
        <w:rPr>
          <w:i/>
          <w:color w:val="231F20"/>
          <w:spacing w:val="-18"/>
        </w:rPr>
        <w:t> </w:t>
      </w:r>
      <w:r>
        <w:rPr>
          <w:i/>
          <w:color w:val="231F20"/>
        </w:rPr>
        <w:t>Nan</w:t>
      </w:r>
      <w:r>
        <w:rPr>
          <w:i/>
          <w:color w:val="231F20"/>
          <w:spacing w:val="-17"/>
        </w:rPr>
        <w:t> </w:t>
      </w:r>
      <w:r>
        <w:rPr>
          <w:i/>
          <w:color w:val="231F20"/>
        </w:rPr>
        <w:t>đương</w:t>
      </w:r>
      <w:r>
        <w:rPr>
          <w:i/>
          <w:color w:val="231F20"/>
          <w:spacing w:val="-17"/>
        </w:rPr>
        <w:t> </w:t>
      </w:r>
      <w:r>
        <w:rPr>
          <w:i/>
          <w:color w:val="231F20"/>
        </w:rPr>
        <w:t>thời,</w:t>
      </w:r>
      <w:r>
        <w:rPr>
          <w:i/>
          <w:color w:val="231F20"/>
          <w:spacing w:val="-18"/>
        </w:rPr>
        <w:t> </w:t>
      </w:r>
      <w:r>
        <w:rPr>
          <w:i/>
          <w:color w:val="231F20"/>
        </w:rPr>
        <w:t>tuy</w:t>
      </w:r>
      <w:r>
        <w:rPr>
          <w:i/>
          <w:color w:val="231F20"/>
          <w:spacing w:val="-17"/>
        </w:rPr>
        <w:t> </w:t>
      </w:r>
      <w:r>
        <w:rPr>
          <w:i/>
          <w:color w:val="231F20"/>
        </w:rPr>
        <w:t>vị</w:t>
      </w:r>
      <w:r>
        <w:rPr>
          <w:i/>
          <w:color w:val="231F20"/>
          <w:spacing w:val="-17"/>
        </w:rPr>
        <w:t> </w:t>
      </w:r>
      <w:r>
        <w:rPr>
          <w:i/>
          <w:color w:val="231F20"/>
        </w:rPr>
        <w:t>đắc</w:t>
      </w:r>
      <w:r>
        <w:rPr>
          <w:i/>
          <w:color w:val="231F20"/>
          <w:spacing w:val="-17"/>
        </w:rPr>
        <w:t> </w:t>
      </w:r>
      <w:r>
        <w:rPr>
          <w:i/>
          <w:color w:val="231F20"/>
        </w:rPr>
        <w:t>Lậu</w:t>
      </w:r>
      <w:r>
        <w:rPr>
          <w:i/>
          <w:color w:val="231F20"/>
          <w:spacing w:val="-17"/>
        </w:rPr>
        <w:t> </w:t>
      </w:r>
      <w:r>
        <w:rPr>
          <w:i/>
          <w:color w:val="231F20"/>
        </w:rPr>
        <w:t>Tận”</w:t>
      </w:r>
      <w:r>
        <w:rPr>
          <w:i/>
          <w:color w:val="231F20"/>
          <w:spacing w:val="-17"/>
        </w:rPr>
        <w:t> </w:t>
      </w:r>
      <w:r>
        <w:rPr>
          <w:color w:val="231F20"/>
        </w:rPr>
        <w:t>(Tuy</w:t>
      </w:r>
      <w:r>
        <w:rPr>
          <w:color w:val="231F20"/>
          <w:spacing w:val="-17"/>
        </w:rPr>
        <w:t> </w:t>
      </w:r>
      <w:r>
        <w:rPr>
          <w:color w:val="231F20"/>
        </w:rPr>
        <w:t>thuở</w:t>
      </w:r>
      <w:r>
        <w:rPr>
          <w:color w:val="231F20"/>
          <w:spacing w:val="-18"/>
        </w:rPr>
        <w:t> </w:t>
      </w:r>
      <w:r>
        <w:rPr>
          <w:color w:val="231F20"/>
        </w:rPr>
        <w:t>ấy,</w:t>
      </w:r>
      <w:r>
        <w:rPr>
          <w:color w:val="231F20"/>
          <w:spacing w:val="-17"/>
        </w:rPr>
        <w:t> </w:t>
      </w:r>
      <w:r>
        <w:rPr>
          <w:color w:val="231F20"/>
        </w:rPr>
        <w:t>Ngài </w:t>
      </w:r>
      <w:r>
        <w:rPr>
          <w:color w:val="231F20"/>
          <w:w w:val="105"/>
        </w:rPr>
        <w:t>A Nan chưa đắc Lậu tận). Lúc đức Thế Tôn tại thế, Ngài A Nan</w:t>
      </w:r>
      <w:r>
        <w:rPr>
          <w:color w:val="231F20"/>
          <w:spacing w:val="-18"/>
          <w:w w:val="105"/>
        </w:rPr>
        <w:t> </w:t>
      </w:r>
      <w:r>
        <w:rPr>
          <w:color w:val="231F20"/>
          <w:w w:val="105"/>
        </w:rPr>
        <w:t>thị</w:t>
      </w:r>
      <w:r>
        <w:rPr>
          <w:color w:val="231F20"/>
          <w:spacing w:val="-18"/>
          <w:w w:val="105"/>
        </w:rPr>
        <w:t> </w:t>
      </w:r>
      <w:r>
        <w:rPr>
          <w:color w:val="231F20"/>
          <w:w w:val="105"/>
        </w:rPr>
        <w:t>hiện</w:t>
      </w:r>
      <w:r>
        <w:rPr>
          <w:color w:val="231F20"/>
          <w:spacing w:val="-18"/>
          <w:w w:val="105"/>
        </w:rPr>
        <w:t> </w:t>
      </w:r>
      <w:r>
        <w:rPr>
          <w:color w:val="231F20"/>
          <w:w w:val="105"/>
        </w:rPr>
        <w:t>làm</w:t>
      </w:r>
      <w:r>
        <w:rPr>
          <w:color w:val="231F20"/>
          <w:spacing w:val="-18"/>
          <w:w w:val="105"/>
        </w:rPr>
        <w:t> </w:t>
      </w:r>
      <w:r>
        <w:rPr>
          <w:color w:val="231F20"/>
          <w:w w:val="105"/>
        </w:rPr>
        <w:t>Tu</w:t>
      </w:r>
      <w:r>
        <w:rPr>
          <w:color w:val="231F20"/>
          <w:spacing w:val="-18"/>
          <w:w w:val="105"/>
        </w:rPr>
        <w:t> </w:t>
      </w:r>
      <w:r>
        <w:rPr>
          <w:color w:val="231F20"/>
          <w:w w:val="105"/>
        </w:rPr>
        <w:t>Đà</w:t>
      </w:r>
      <w:r>
        <w:rPr>
          <w:color w:val="231F20"/>
          <w:spacing w:val="-18"/>
          <w:w w:val="105"/>
        </w:rPr>
        <w:t> </w:t>
      </w:r>
      <w:r>
        <w:rPr>
          <w:color w:val="231F20"/>
          <w:w w:val="105"/>
        </w:rPr>
        <w:t>Hoàn,</w:t>
      </w:r>
      <w:r>
        <w:rPr>
          <w:color w:val="231F20"/>
          <w:spacing w:val="-18"/>
          <w:w w:val="105"/>
        </w:rPr>
        <w:t> </w:t>
      </w:r>
      <w:r>
        <w:rPr>
          <w:color w:val="231F20"/>
          <w:w w:val="105"/>
        </w:rPr>
        <w:t>chỉ</w:t>
      </w:r>
      <w:r>
        <w:rPr>
          <w:color w:val="231F20"/>
          <w:spacing w:val="-18"/>
          <w:w w:val="105"/>
        </w:rPr>
        <w:t> </w:t>
      </w:r>
      <w:r>
        <w:rPr>
          <w:color w:val="231F20"/>
          <w:w w:val="105"/>
        </w:rPr>
        <w:t>chứng</w:t>
      </w:r>
      <w:r>
        <w:rPr>
          <w:color w:val="231F20"/>
          <w:spacing w:val="-18"/>
          <w:w w:val="105"/>
        </w:rPr>
        <w:t> </w:t>
      </w:r>
      <w:r>
        <w:rPr>
          <w:color w:val="231F20"/>
          <w:w w:val="105"/>
        </w:rPr>
        <w:t>Sơ</w:t>
      </w:r>
      <w:r>
        <w:rPr>
          <w:color w:val="231F20"/>
          <w:spacing w:val="-18"/>
          <w:w w:val="105"/>
        </w:rPr>
        <w:t> </w:t>
      </w:r>
      <w:r>
        <w:rPr>
          <w:color w:val="231F20"/>
          <w:w w:val="105"/>
        </w:rPr>
        <w:t>Quả.</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Vì đa</w:t>
      </w:r>
      <w:r>
        <w:rPr>
          <w:color w:val="231F20"/>
          <w:spacing w:val="-9"/>
          <w:w w:val="105"/>
        </w:rPr>
        <w:t> </w:t>
      </w:r>
      <w:r>
        <w:rPr>
          <w:color w:val="231F20"/>
          <w:w w:val="105"/>
        </w:rPr>
        <w:t>văn,</w:t>
      </w:r>
      <w:r>
        <w:rPr>
          <w:color w:val="231F20"/>
          <w:spacing w:val="-10"/>
          <w:w w:val="105"/>
        </w:rPr>
        <w:t> </w:t>
      </w:r>
      <w:r>
        <w:rPr>
          <w:color w:val="231F20"/>
          <w:w w:val="105"/>
        </w:rPr>
        <w:t>chuộng</w:t>
      </w:r>
      <w:r>
        <w:rPr>
          <w:color w:val="231F20"/>
          <w:spacing w:val="-10"/>
          <w:w w:val="105"/>
        </w:rPr>
        <w:t> </w:t>
      </w:r>
      <w:r>
        <w:rPr>
          <w:color w:val="231F20"/>
          <w:w w:val="105"/>
        </w:rPr>
        <w:t>đa</w:t>
      </w:r>
      <w:r>
        <w:rPr>
          <w:color w:val="231F20"/>
          <w:spacing w:val="-9"/>
          <w:w w:val="105"/>
        </w:rPr>
        <w:t> </w:t>
      </w:r>
      <w:r>
        <w:rPr>
          <w:color w:val="231F20"/>
          <w:w w:val="105"/>
        </w:rPr>
        <w:t>văn,</w:t>
      </w:r>
      <w:r>
        <w:rPr>
          <w:color w:val="231F20"/>
          <w:spacing w:val="-10"/>
          <w:w w:val="105"/>
        </w:rPr>
        <w:t> </w:t>
      </w:r>
      <w:r>
        <w:rPr>
          <w:color w:val="231F20"/>
          <w:w w:val="105"/>
        </w:rPr>
        <w:t>cũng</w:t>
      </w:r>
      <w:r>
        <w:rPr>
          <w:color w:val="231F20"/>
          <w:spacing w:val="-9"/>
          <w:w w:val="105"/>
        </w:rPr>
        <w:t> </w:t>
      </w:r>
      <w:r>
        <w:rPr>
          <w:color w:val="231F20"/>
          <w:w w:val="105"/>
        </w:rPr>
        <w:t>có</w:t>
      </w:r>
      <w:r>
        <w:rPr>
          <w:color w:val="231F20"/>
          <w:spacing w:val="-10"/>
          <w:w w:val="105"/>
        </w:rPr>
        <w:t> </w:t>
      </w:r>
      <w:r>
        <w:rPr>
          <w:color w:val="231F20"/>
          <w:w w:val="105"/>
        </w:rPr>
        <w:t>nghĩa</w:t>
      </w:r>
      <w:r>
        <w:rPr>
          <w:color w:val="231F20"/>
          <w:spacing w:val="-9"/>
          <w:w w:val="105"/>
        </w:rPr>
        <w:t> </w:t>
      </w:r>
      <w:r>
        <w:rPr>
          <w:color w:val="231F20"/>
          <w:w w:val="105"/>
        </w:rPr>
        <w:t>là:</w:t>
      </w:r>
      <w:r>
        <w:rPr>
          <w:color w:val="231F20"/>
          <w:spacing w:val="-10"/>
          <w:w w:val="105"/>
        </w:rPr>
        <w:t> </w:t>
      </w:r>
      <w:r>
        <w:rPr>
          <w:color w:val="231F20"/>
          <w:w w:val="105"/>
        </w:rPr>
        <w:t>Công</w:t>
      </w:r>
      <w:r>
        <w:rPr>
          <w:color w:val="231F20"/>
          <w:spacing w:val="-9"/>
          <w:w w:val="105"/>
        </w:rPr>
        <w:t> </w:t>
      </w:r>
      <w:r>
        <w:rPr>
          <w:color w:val="231F20"/>
          <w:w w:val="105"/>
        </w:rPr>
        <w:t>phu</w:t>
      </w:r>
      <w:r>
        <w:rPr>
          <w:color w:val="231F20"/>
          <w:spacing w:val="-10"/>
          <w:w w:val="105"/>
        </w:rPr>
        <w:t> </w:t>
      </w:r>
      <w:r>
        <w:rPr>
          <w:color w:val="231F20"/>
          <w:w w:val="105"/>
        </w:rPr>
        <w:t>định</w:t>
      </w:r>
      <w:r>
        <w:rPr>
          <w:color w:val="231F20"/>
          <w:spacing w:val="-10"/>
          <w:w w:val="105"/>
        </w:rPr>
        <w:t> </w:t>
      </w:r>
      <w:r>
        <w:rPr>
          <w:color w:val="231F20"/>
          <w:w w:val="105"/>
        </w:rPr>
        <w:t>lực còn</w:t>
      </w:r>
      <w:r>
        <w:rPr>
          <w:color w:val="231F20"/>
          <w:spacing w:val="-10"/>
          <w:w w:val="105"/>
        </w:rPr>
        <w:t> </w:t>
      </w:r>
      <w:r>
        <w:rPr>
          <w:color w:val="231F20"/>
          <w:w w:val="105"/>
        </w:rPr>
        <w:t>yếu</w:t>
      </w:r>
      <w:r>
        <w:rPr>
          <w:color w:val="231F20"/>
          <w:spacing w:val="-10"/>
          <w:w w:val="105"/>
        </w:rPr>
        <w:t> </w:t>
      </w:r>
      <w:r>
        <w:rPr>
          <w:color w:val="231F20"/>
          <w:w w:val="105"/>
        </w:rPr>
        <w:t>kém</w:t>
      </w:r>
      <w:r>
        <w:rPr>
          <w:color w:val="231F20"/>
          <w:spacing w:val="-10"/>
          <w:w w:val="105"/>
        </w:rPr>
        <w:t> </w:t>
      </w:r>
      <w:r>
        <w:rPr>
          <w:color w:val="231F20"/>
          <w:w w:val="105"/>
        </w:rPr>
        <w:t>một</w:t>
      </w:r>
      <w:r>
        <w:rPr>
          <w:color w:val="231F20"/>
          <w:spacing w:val="-10"/>
          <w:w w:val="105"/>
        </w:rPr>
        <w:t> </w:t>
      </w:r>
      <w:r>
        <w:rPr>
          <w:color w:val="231F20"/>
          <w:w w:val="105"/>
        </w:rPr>
        <w:t>chút.</w:t>
      </w:r>
      <w:r>
        <w:rPr>
          <w:color w:val="231F20"/>
          <w:spacing w:val="-10"/>
          <w:w w:val="105"/>
        </w:rPr>
        <w:t> </w:t>
      </w:r>
      <w:r>
        <w:rPr>
          <w:color w:val="231F20"/>
          <w:w w:val="105"/>
        </w:rPr>
        <w:t>Những</w:t>
      </w:r>
      <w:r>
        <w:rPr>
          <w:color w:val="231F20"/>
          <w:spacing w:val="-10"/>
          <w:w w:val="105"/>
        </w:rPr>
        <w:t> </w:t>
      </w:r>
      <w:r>
        <w:rPr>
          <w:color w:val="231F20"/>
          <w:w w:val="105"/>
        </w:rPr>
        <w:t>đồng</w:t>
      </w:r>
      <w:r>
        <w:rPr>
          <w:color w:val="231F20"/>
          <w:spacing w:val="-10"/>
          <w:w w:val="105"/>
        </w:rPr>
        <w:t> </w:t>
      </w:r>
      <w:r>
        <w:rPr>
          <w:color w:val="231F20"/>
          <w:w w:val="105"/>
        </w:rPr>
        <w:t>học</w:t>
      </w:r>
      <w:r>
        <w:rPr>
          <w:color w:val="231F20"/>
          <w:spacing w:val="-10"/>
          <w:w w:val="105"/>
        </w:rPr>
        <w:t> </w:t>
      </w:r>
      <w:r>
        <w:rPr>
          <w:color w:val="231F20"/>
          <w:w w:val="105"/>
        </w:rPr>
        <w:t>khác</w:t>
      </w:r>
      <w:r>
        <w:rPr>
          <w:color w:val="231F20"/>
          <w:spacing w:val="-10"/>
          <w:w w:val="105"/>
        </w:rPr>
        <w:t> </w:t>
      </w:r>
      <w:r>
        <w:rPr>
          <w:color w:val="231F20"/>
          <w:w w:val="105"/>
        </w:rPr>
        <w:t>đều</w:t>
      </w:r>
      <w:r>
        <w:rPr>
          <w:color w:val="231F20"/>
          <w:spacing w:val="-10"/>
          <w:w w:val="105"/>
        </w:rPr>
        <w:t> </w:t>
      </w:r>
      <w:r>
        <w:rPr>
          <w:color w:val="231F20"/>
          <w:w w:val="105"/>
        </w:rPr>
        <w:t>là</w:t>
      </w:r>
      <w:r>
        <w:rPr>
          <w:color w:val="231F20"/>
          <w:spacing w:val="-10"/>
          <w:w w:val="105"/>
        </w:rPr>
        <w:t> </w:t>
      </w:r>
      <w:r>
        <w:rPr>
          <w:color w:val="231F20"/>
          <w:w w:val="105"/>
        </w:rPr>
        <w:t>chuyên tâm tu hành, đều có thể chứng từ Tứ Quả trở lên, còn Ngài A</w:t>
      </w:r>
      <w:r>
        <w:rPr>
          <w:color w:val="231F20"/>
          <w:spacing w:val="-11"/>
          <w:w w:val="105"/>
        </w:rPr>
        <w:t> </w:t>
      </w:r>
      <w:r>
        <w:rPr>
          <w:color w:val="231F20"/>
          <w:w w:val="105"/>
        </w:rPr>
        <w:t>Nan</w:t>
      </w:r>
      <w:r>
        <w:rPr>
          <w:color w:val="231F20"/>
          <w:spacing w:val="-10"/>
          <w:w w:val="105"/>
        </w:rPr>
        <w:t> </w:t>
      </w:r>
      <w:r>
        <w:rPr>
          <w:color w:val="231F20"/>
          <w:w w:val="105"/>
        </w:rPr>
        <w:t>vẫn</w:t>
      </w:r>
      <w:r>
        <w:rPr>
          <w:color w:val="231F20"/>
          <w:spacing w:val="-11"/>
          <w:w w:val="105"/>
        </w:rPr>
        <w:t> </w:t>
      </w:r>
      <w:r>
        <w:rPr>
          <w:color w:val="231F20"/>
          <w:w w:val="105"/>
        </w:rPr>
        <w:t>mang</w:t>
      </w:r>
      <w:r>
        <w:rPr>
          <w:color w:val="231F20"/>
          <w:spacing w:val="-11"/>
          <w:w w:val="105"/>
        </w:rPr>
        <w:t> </w:t>
      </w:r>
      <w:r>
        <w:rPr>
          <w:color w:val="231F20"/>
          <w:w w:val="105"/>
        </w:rPr>
        <w:t>thân</w:t>
      </w:r>
      <w:r>
        <w:rPr>
          <w:color w:val="231F20"/>
          <w:spacing w:val="-11"/>
          <w:w w:val="105"/>
        </w:rPr>
        <w:t> </w:t>
      </w:r>
      <w:r>
        <w:rPr>
          <w:color w:val="231F20"/>
          <w:w w:val="105"/>
        </w:rPr>
        <w:t>phận</w:t>
      </w:r>
      <w:r>
        <w:rPr>
          <w:color w:val="231F20"/>
          <w:spacing w:val="-11"/>
          <w:w w:val="105"/>
        </w:rPr>
        <w:t> </w:t>
      </w:r>
      <w:r>
        <w:rPr>
          <w:color w:val="231F20"/>
          <w:w w:val="105"/>
        </w:rPr>
        <w:t>Tu</w:t>
      </w:r>
      <w:r>
        <w:rPr>
          <w:color w:val="231F20"/>
          <w:spacing w:val="-11"/>
          <w:w w:val="105"/>
        </w:rPr>
        <w:t> </w:t>
      </w:r>
      <w:r>
        <w:rPr>
          <w:color w:val="231F20"/>
          <w:w w:val="105"/>
        </w:rPr>
        <w:t>Đà</w:t>
      </w:r>
      <w:r>
        <w:rPr>
          <w:color w:val="231F20"/>
          <w:spacing w:val="-10"/>
          <w:w w:val="105"/>
        </w:rPr>
        <w:t> </w:t>
      </w:r>
      <w:r>
        <w:rPr>
          <w:color w:val="231F20"/>
          <w:w w:val="105"/>
        </w:rPr>
        <w:t>Hoàn.</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cũng</w:t>
      </w:r>
      <w:r>
        <w:rPr>
          <w:color w:val="231F20"/>
          <w:spacing w:val="-11"/>
          <w:w w:val="105"/>
        </w:rPr>
        <w:t> </w:t>
      </w:r>
      <w:r>
        <w:rPr>
          <w:color w:val="231F20"/>
          <w:w w:val="105"/>
        </w:rPr>
        <w:t>có</w:t>
      </w:r>
      <w:r>
        <w:rPr>
          <w:color w:val="231F20"/>
          <w:spacing w:val="-11"/>
          <w:w w:val="105"/>
        </w:rPr>
        <w:t> </w:t>
      </w:r>
      <w:r>
        <w:rPr>
          <w:color w:val="231F20"/>
          <w:w w:val="105"/>
        </w:rPr>
        <w:t>thể </w:t>
      </w:r>
      <w:r>
        <w:rPr>
          <w:color w:val="231F20"/>
        </w:rPr>
        <w:t>gọi là “đại thánh”? Ở đây, tuy Ngài chưa đắc Lậu tận, </w:t>
      </w:r>
      <w:r>
        <w:rPr>
          <w:i/>
          <w:color w:val="231F20"/>
        </w:rPr>
        <w:t>“đản dĩ </w:t>
      </w:r>
      <w:r>
        <w:rPr>
          <w:i/>
          <w:color w:val="231F20"/>
          <w:spacing w:val="-2"/>
          <w:w w:val="105"/>
        </w:rPr>
        <w:t>đương</w:t>
      </w:r>
      <w:r>
        <w:rPr>
          <w:i/>
          <w:color w:val="231F20"/>
          <w:spacing w:val="-18"/>
          <w:w w:val="105"/>
        </w:rPr>
        <w:t> </w:t>
      </w:r>
      <w:r>
        <w:rPr>
          <w:i/>
          <w:color w:val="231F20"/>
          <w:spacing w:val="-2"/>
          <w:w w:val="105"/>
        </w:rPr>
        <w:t>cơ,</w:t>
      </w:r>
      <w:r>
        <w:rPr>
          <w:i/>
          <w:color w:val="231F20"/>
          <w:spacing w:val="-18"/>
          <w:w w:val="105"/>
        </w:rPr>
        <w:t> </w:t>
      </w:r>
      <w:r>
        <w:rPr>
          <w:i/>
          <w:color w:val="231F20"/>
          <w:spacing w:val="-2"/>
          <w:w w:val="105"/>
        </w:rPr>
        <w:t>ưng</w:t>
      </w:r>
      <w:r>
        <w:rPr>
          <w:i/>
          <w:color w:val="231F20"/>
          <w:spacing w:val="-18"/>
          <w:w w:val="105"/>
        </w:rPr>
        <w:t> </w:t>
      </w:r>
      <w:r>
        <w:rPr>
          <w:i/>
          <w:color w:val="231F20"/>
          <w:spacing w:val="-2"/>
          <w:w w:val="105"/>
        </w:rPr>
        <w:t>tu</w:t>
      </w:r>
      <w:r>
        <w:rPr>
          <w:i/>
          <w:color w:val="231F20"/>
          <w:spacing w:val="-18"/>
          <w:w w:val="105"/>
        </w:rPr>
        <w:t> </w:t>
      </w:r>
      <w:r>
        <w:rPr>
          <w:i/>
          <w:color w:val="231F20"/>
          <w:spacing w:val="-2"/>
          <w:w w:val="105"/>
        </w:rPr>
        <w:t>tịnh</w:t>
      </w:r>
      <w:r>
        <w:rPr>
          <w:i/>
          <w:color w:val="231F20"/>
          <w:spacing w:val="-18"/>
          <w:w w:val="105"/>
        </w:rPr>
        <w:t> </w:t>
      </w:r>
      <w:r>
        <w:rPr>
          <w:i/>
          <w:color w:val="231F20"/>
          <w:spacing w:val="-2"/>
          <w:w w:val="105"/>
        </w:rPr>
        <w:t>liệt”</w:t>
      </w:r>
      <w:r>
        <w:rPr>
          <w:i/>
          <w:color w:val="231F20"/>
          <w:spacing w:val="-20"/>
          <w:w w:val="105"/>
        </w:rPr>
        <w:t> </w:t>
      </w:r>
      <w:r>
        <w:rPr>
          <w:color w:val="231F20"/>
          <w:spacing w:val="-2"/>
          <w:w w:val="105"/>
        </w:rPr>
        <w:t>(do</w:t>
      </w:r>
      <w:r>
        <w:rPr>
          <w:color w:val="231F20"/>
          <w:spacing w:val="-18"/>
          <w:w w:val="105"/>
        </w:rPr>
        <w:t> </w:t>
      </w:r>
      <w:r>
        <w:rPr>
          <w:color w:val="231F20"/>
          <w:spacing w:val="-2"/>
          <w:w w:val="105"/>
        </w:rPr>
        <w:t>là</w:t>
      </w:r>
      <w:r>
        <w:rPr>
          <w:color w:val="231F20"/>
          <w:spacing w:val="-18"/>
          <w:w w:val="105"/>
        </w:rPr>
        <w:t> </w:t>
      </w:r>
      <w:r>
        <w:rPr>
          <w:color w:val="231F20"/>
          <w:spacing w:val="-2"/>
          <w:w w:val="105"/>
        </w:rPr>
        <w:t>đương</w:t>
      </w:r>
      <w:r>
        <w:rPr>
          <w:color w:val="231F20"/>
          <w:spacing w:val="-18"/>
          <w:w w:val="105"/>
        </w:rPr>
        <w:t> </w:t>
      </w:r>
      <w:r>
        <w:rPr>
          <w:color w:val="231F20"/>
          <w:spacing w:val="-2"/>
          <w:w w:val="105"/>
        </w:rPr>
        <w:t>cơ</w:t>
      </w:r>
      <w:r>
        <w:rPr>
          <w:color w:val="231F20"/>
          <w:spacing w:val="-18"/>
          <w:w w:val="105"/>
        </w:rPr>
        <w:t> </w:t>
      </w:r>
      <w:r>
        <w:rPr>
          <w:color w:val="231F20"/>
          <w:spacing w:val="-2"/>
          <w:w w:val="105"/>
        </w:rPr>
        <w:t>nên</w:t>
      </w:r>
      <w:r>
        <w:rPr>
          <w:color w:val="231F20"/>
          <w:spacing w:val="-18"/>
          <w:w w:val="105"/>
        </w:rPr>
        <w:t> </w:t>
      </w:r>
      <w:r>
        <w:rPr>
          <w:color w:val="231F20"/>
          <w:spacing w:val="-2"/>
          <w:w w:val="105"/>
        </w:rPr>
        <w:t>cũng</w:t>
      </w:r>
      <w:r>
        <w:rPr>
          <w:color w:val="231F20"/>
          <w:spacing w:val="-18"/>
          <w:w w:val="105"/>
        </w:rPr>
        <w:t> </w:t>
      </w:r>
      <w:r>
        <w:rPr>
          <w:color w:val="231F20"/>
          <w:spacing w:val="-2"/>
          <w:w w:val="105"/>
        </w:rPr>
        <w:t>xếp</w:t>
      </w:r>
      <w:r>
        <w:rPr>
          <w:color w:val="231F20"/>
          <w:spacing w:val="-18"/>
          <w:w w:val="105"/>
        </w:rPr>
        <w:t> </w:t>
      </w:r>
      <w:r>
        <w:rPr>
          <w:color w:val="231F20"/>
          <w:spacing w:val="-2"/>
          <w:w w:val="105"/>
        </w:rPr>
        <w:t>vào </w:t>
      </w:r>
      <w:r>
        <w:rPr>
          <w:color w:val="231F20"/>
          <w:w w:val="105"/>
        </w:rPr>
        <w:t>số</w:t>
      </w:r>
      <w:r>
        <w:rPr>
          <w:color w:val="231F20"/>
          <w:spacing w:val="-19"/>
          <w:w w:val="105"/>
        </w:rPr>
        <w:t> </w:t>
      </w:r>
      <w:r>
        <w:rPr>
          <w:color w:val="231F20"/>
          <w:w w:val="105"/>
        </w:rPr>
        <w:t>các</w:t>
      </w:r>
      <w:r>
        <w:rPr>
          <w:color w:val="231F20"/>
          <w:spacing w:val="-19"/>
          <w:w w:val="105"/>
        </w:rPr>
        <w:t> </w:t>
      </w:r>
      <w:r>
        <w:rPr>
          <w:color w:val="231F20"/>
          <w:w w:val="105"/>
        </w:rPr>
        <w:t>vị</w:t>
      </w:r>
      <w:r>
        <w:rPr>
          <w:color w:val="231F20"/>
          <w:spacing w:val="-19"/>
          <w:w w:val="105"/>
        </w:rPr>
        <w:t> </w:t>
      </w:r>
      <w:r>
        <w:rPr>
          <w:color w:val="231F20"/>
          <w:w w:val="105"/>
        </w:rPr>
        <w:t>đại</w:t>
      </w:r>
      <w:r>
        <w:rPr>
          <w:color w:val="231F20"/>
          <w:spacing w:val="-19"/>
          <w:w w:val="105"/>
        </w:rPr>
        <w:t> </w:t>
      </w:r>
      <w:r>
        <w:rPr>
          <w:color w:val="231F20"/>
          <w:w w:val="105"/>
        </w:rPr>
        <w:t>thánh),</w:t>
      </w:r>
      <w:r>
        <w:rPr>
          <w:color w:val="231F20"/>
          <w:spacing w:val="-19"/>
          <w:w w:val="105"/>
        </w:rPr>
        <w:t> </w:t>
      </w:r>
      <w:r>
        <w:rPr>
          <w:color w:val="231F20"/>
          <w:w w:val="105"/>
        </w:rPr>
        <w:t>nhưng</w:t>
      </w:r>
      <w:r>
        <w:rPr>
          <w:color w:val="231F20"/>
          <w:spacing w:val="-19"/>
          <w:w w:val="105"/>
        </w:rPr>
        <w:t> </w:t>
      </w:r>
      <w:r>
        <w:rPr>
          <w:color w:val="231F20"/>
          <w:w w:val="105"/>
        </w:rPr>
        <w:t>vì</w:t>
      </w:r>
      <w:r>
        <w:rPr>
          <w:color w:val="231F20"/>
          <w:spacing w:val="-19"/>
          <w:w w:val="105"/>
        </w:rPr>
        <w:t> </w:t>
      </w:r>
      <w:r>
        <w:rPr>
          <w:color w:val="231F20"/>
          <w:w w:val="105"/>
        </w:rPr>
        <w:t>A</w:t>
      </w:r>
      <w:r>
        <w:rPr>
          <w:color w:val="231F20"/>
          <w:spacing w:val="-19"/>
          <w:w w:val="105"/>
        </w:rPr>
        <w:t> </w:t>
      </w:r>
      <w:r>
        <w:rPr>
          <w:color w:val="231F20"/>
          <w:w w:val="105"/>
        </w:rPr>
        <w:t>Nan</w:t>
      </w:r>
      <w:r>
        <w:rPr>
          <w:color w:val="231F20"/>
          <w:spacing w:val="-19"/>
          <w:w w:val="105"/>
        </w:rPr>
        <w:t> </w:t>
      </w:r>
      <w:r>
        <w:rPr>
          <w:color w:val="231F20"/>
          <w:w w:val="105"/>
        </w:rPr>
        <w:t>sẽ</w:t>
      </w:r>
      <w:r>
        <w:rPr>
          <w:color w:val="231F20"/>
          <w:spacing w:val="-19"/>
          <w:w w:val="105"/>
        </w:rPr>
        <w:t> </w:t>
      </w:r>
      <w:r>
        <w:rPr>
          <w:color w:val="231F20"/>
          <w:w w:val="105"/>
        </w:rPr>
        <w:t>truyền</w:t>
      </w:r>
      <w:r>
        <w:rPr>
          <w:color w:val="231F20"/>
          <w:spacing w:val="-19"/>
          <w:w w:val="105"/>
        </w:rPr>
        <w:t> </w:t>
      </w:r>
      <w:r>
        <w:rPr>
          <w:color w:val="231F20"/>
          <w:w w:val="105"/>
        </w:rPr>
        <w:t>giáo</w:t>
      </w:r>
      <w:r>
        <w:rPr>
          <w:color w:val="231F20"/>
          <w:spacing w:val="-19"/>
          <w:w w:val="105"/>
        </w:rPr>
        <w:t> </w:t>
      </w:r>
      <w:r>
        <w:rPr>
          <w:color w:val="231F20"/>
          <w:w w:val="105"/>
        </w:rPr>
        <w:t>pháp</w:t>
      </w:r>
      <w:r>
        <w:rPr>
          <w:color w:val="231F20"/>
          <w:spacing w:val="-19"/>
          <w:w w:val="105"/>
        </w:rPr>
        <w:t> </w:t>
      </w:r>
      <w:r>
        <w:rPr>
          <w:color w:val="231F20"/>
          <w:w w:val="105"/>
        </w:rPr>
        <w:t>của Phật</w:t>
      </w:r>
      <w:r>
        <w:rPr>
          <w:color w:val="231F20"/>
          <w:spacing w:val="-16"/>
          <w:w w:val="105"/>
        </w:rPr>
        <w:t> </w:t>
      </w:r>
      <w:r>
        <w:rPr>
          <w:color w:val="231F20"/>
          <w:w w:val="105"/>
        </w:rPr>
        <w:t>Thích</w:t>
      </w:r>
      <w:r>
        <w:rPr>
          <w:color w:val="231F20"/>
          <w:spacing w:val="-16"/>
          <w:w w:val="105"/>
        </w:rPr>
        <w:t> </w:t>
      </w:r>
      <w:r>
        <w:rPr>
          <w:color w:val="231F20"/>
          <w:w w:val="105"/>
        </w:rPr>
        <w:t>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Có</w:t>
      </w:r>
      <w:r>
        <w:rPr>
          <w:color w:val="231F20"/>
          <w:spacing w:val="-16"/>
          <w:w w:val="105"/>
        </w:rPr>
        <w:t> </w:t>
      </w:r>
      <w:r>
        <w:rPr>
          <w:color w:val="231F20"/>
          <w:w w:val="105"/>
        </w:rPr>
        <w:t>2</w:t>
      </w:r>
      <w:r>
        <w:rPr>
          <w:color w:val="231F20"/>
          <w:spacing w:val="-16"/>
          <w:w w:val="105"/>
        </w:rPr>
        <w:t> </w:t>
      </w:r>
      <w:r>
        <w:rPr>
          <w:color w:val="231F20"/>
          <w:w w:val="105"/>
        </w:rPr>
        <w:t>người</w:t>
      </w:r>
      <w:r>
        <w:rPr>
          <w:color w:val="231F20"/>
          <w:spacing w:val="-16"/>
          <w:w w:val="105"/>
        </w:rPr>
        <w:t> </w:t>
      </w:r>
      <w:r>
        <w:rPr>
          <w:color w:val="231F20"/>
          <w:w w:val="105"/>
        </w:rPr>
        <w:t>truyền</w:t>
      </w:r>
      <w:r>
        <w:rPr>
          <w:color w:val="231F20"/>
          <w:spacing w:val="-16"/>
          <w:w w:val="105"/>
        </w:rPr>
        <w:t> </w:t>
      </w:r>
      <w:r>
        <w:rPr>
          <w:color w:val="231F20"/>
          <w:w w:val="105"/>
        </w:rPr>
        <w:t>pháp</w:t>
      </w:r>
      <w:r>
        <w:rPr>
          <w:color w:val="231F20"/>
          <w:spacing w:val="-16"/>
          <w:w w:val="105"/>
        </w:rPr>
        <w:t> </w:t>
      </w:r>
      <w:r>
        <w:rPr>
          <w:color w:val="231F20"/>
          <w:w w:val="105"/>
        </w:rPr>
        <w:t>của</w:t>
      </w:r>
      <w:r>
        <w:rPr>
          <w:color w:val="231F20"/>
          <w:spacing w:val="-16"/>
          <w:w w:val="105"/>
        </w:rPr>
        <w:t> </w:t>
      </w:r>
      <w:r>
        <w:rPr>
          <w:color w:val="231F20"/>
          <w:w w:val="105"/>
        </w:rPr>
        <w:t>đức</w:t>
      </w:r>
      <w:r>
        <w:rPr>
          <w:color w:val="231F20"/>
          <w:spacing w:val="-16"/>
          <w:w w:val="105"/>
        </w:rPr>
        <w:t> </w:t>
      </w:r>
      <w:r>
        <w:rPr>
          <w:color w:val="231F20"/>
          <w:w w:val="105"/>
        </w:rPr>
        <w:t>Thế </w:t>
      </w:r>
      <w:r>
        <w:rPr>
          <w:color w:val="231F20"/>
          <w:spacing w:val="-2"/>
          <w:w w:val="105"/>
        </w:rPr>
        <w:t>Tôn:</w:t>
      </w:r>
      <w:r>
        <w:rPr>
          <w:color w:val="231F20"/>
          <w:spacing w:val="-21"/>
          <w:w w:val="105"/>
        </w:rPr>
        <w:t> </w:t>
      </w:r>
      <w:r>
        <w:rPr>
          <w:color w:val="231F20"/>
          <w:spacing w:val="-2"/>
          <w:w w:val="105"/>
        </w:rPr>
        <w:t>Tôn</w:t>
      </w:r>
      <w:r>
        <w:rPr>
          <w:color w:val="231F20"/>
          <w:spacing w:val="-20"/>
          <w:w w:val="105"/>
        </w:rPr>
        <w:t> </w:t>
      </w:r>
      <w:r>
        <w:rPr>
          <w:color w:val="231F20"/>
          <w:spacing w:val="-2"/>
          <w:w w:val="105"/>
        </w:rPr>
        <w:t>giả</w:t>
      </w:r>
      <w:r>
        <w:rPr>
          <w:color w:val="231F20"/>
          <w:spacing w:val="-20"/>
          <w:w w:val="105"/>
        </w:rPr>
        <w:t> </w:t>
      </w:r>
      <w:r>
        <w:rPr>
          <w:color w:val="231F20"/>
          <w:spacing w:val="-2"/>
          <w:w w:val="105"/>
        </w:rPr>
        <w:t>Đại</w:t>
      </w:r>
      <w:r>
        <w:rPr>
          <w:color w:val="231F20"/>
          <w:spacing w:val="-21"/>
          <w:w w:val="105"/>
        </w:rPr>
        <w:t> </w:t>
      </w:r>
      <w:r>
        <w:rPr>
          <w:color w:val="231F20"/>
          <w:spacing w:val="-2"/>
          <w:w w:val="105"/>
        </w:rPr>
        <w:t>Ca</w:t>
      </w:r>
      <w:r>
        <w:rPr>
          <w:color w:val="231F20"/>
          <w:spacing w:val="-20"/>
          <w:w w:val="105"/>
        </w:rPr>
        <w:t> </w:t>
      </w:r>
      <w:r>
        <w:rPr>
          <w:color w:val="231F20"/>
          <w:spacing w:val="-2"/>
          <w:w w:val="105"/>
        </w:rPr>
        <w:t>Diếp</w:t>
      </w:r>
      <w:r>
        <w:rPr>
          <w:color w:val="231F20"/>
          <w:spacing w:val="-20"/>
          <w:w w:val="105"/>
        </w:rPr>
        <w:t> </w:t>
      </w:r>
      <w:r>
        <w:rPr>
          <w:color w:val="231F20"/>
          <w:spacing w:val="-2"/>
          <w:w w:val="105"/>
        </w:rPr>
        <w:t>truyền</w:t>
      </w:r>
      <w:r>
        <w:rPr>
          <w:color w:val="231F20"/>
          <w:spacing w:val="-21"/>
          <w:w w:val="105"/>
        </w:rPr>
        <w:t> </w:t>
      </w:r>
      <w:r>
        <w:rPr>
          <w:color w:val="231F20"/>
          <w:spacing w:val="-2"/>
          <w:w w:val="105"/>
        </w:rPr>
        <w:t>Thiền,</w:t>
      </w:r>
      <w:r>
        <w:rPr>
          <w:color w:val="231F20"/>
          <w:spacing w:val="-20"/>
          <w:w w:val="105"/>
        </w:rPr>
        <w:t> </w:t>
      </w:r>
      <w:r>
        <w:rPr>
          <w:color w:val="231F20"/>
          <w:spacing w:val="-2"/>
          <w:w w:val="105"/>
        </w:rPr>
        <w:t>truyền</w:t>
      </w:r>
      <w:r>
        <w:rPr>
          <w:color w:val="231F20"/>
          <w:spacing w:val="-20"/>
          <w:w w:val="105"/>
        </w:rPr>
        <w:t> </w:t>
      </w:r>
      <w:r>
        <w:rPr>
          <w:color w:val="231F20"/>
          <w:spacing w:val="-2"/>
          <w:w w:val="105"/>
        </w:rPr>
        <w:t>Tông</w:t>
      </w:r>
      <w:r>
        <w:rPr>
          <w:color w:val="231F20"/>
          <w:spacing w:val="-21"/>
          <w:w w:val="105"/>
        </w:rPr>
        <w:t> </w:t>
      </w:r>
      <w:r>
        <w:rPr>
          <w:color w:val="231F20"/>
          <w:spacing w:val="-2"/>
          <w:w w:val="105"/>
        </w:rPr>
        <w:t>Môn,</w:t>
      </w:r>
      <w:r>
        <w:rPr>
          <w:color w:val="231F20"/>
          <w:spacing w:val="-20"/>
          <w:w w:val="105"/>
        </w:rPr>
        <w:t> </w:t>
      </w:r>
      <w:r>
        <w:rPr>
          <w:color w:val="231F20"/>
          <w:spacing w:val="-2"/>
          <w:w w:val="105"/>
        </w:rPr>
        <w:t>A Nan</w:t>
      </w:r>
      <w:r>
        <w:rPr>
          <w:color w:val="231F20"/>
          <w:spacing w:val="-18"/>
          <w:w w:val="105"/>
        </w:rPr>
        <w:t> </w:t>
      </w:r>
      <w:r>
        <w:rPr>
          <w:color w:val="231F20"/>
          <w:spacing w:val="-2"/>
          <w:w w:val="105"/>
        </w:rPr>
        <w:t>truyền</w:t>
      </w:r>
      <w:r>
        <w:rPr>
          <w:color w:val="231F20"/>
          <w:spacing w:val="-18"/>
          <w:w w:val="105"/>
        </w:rPr>
        <w:t> </w:t>
      </w:r>
      <w:r>
        <w:rPr>
          <w:color w:val="231F20"/>
          <w:spacing w:val="-2"/>
          <w:w w:val="105"/>
        </w:rPr>
        <w:t>Giáo</w:t>
      </w:r>
      <w:r>
        <w:rPr>
          <w:color w:val="231F20"/>
          <w:spacing w:val="-18"/>
          <w:w w:val="105"/>
        </w:rPr>
        <w:t> </w:t>
      </w:r>
      <w:r>
        <w:rPr>
          <w:color w:val="231F20"/>
          <w:spacing w:val="-2"/>
          <w:w w:val="105"/>
        </w:rPr>
        <w:t>Hạ,</w:t>
      </w:r>
      <w:r>
        <w:rPr>
          <w:color w:val="231F20"/>
          <w:spacing w:val="-18"/>
          <w:w w:val="105"/>
        </w:rPr>
        <w:t> </w:t>
      </w:r>
      <w:r>
        <w:rPr>
          <w:color w:val="231F20"/>
          <w:spacing w:val="-2"/>
          <w:w w:val="105"/>
        </w:rPr>
        <w:t>đa</w:t>
      </w:r>
      <w:r>
        <w:rPr>
          <w:color w:val="231F20"/>
          <w:spacing w:val="-18"/>
          <w:w w:val="105"/>
        </w:rPr>
        <w:t> </w:t>
      </w:r>
      <w:r>
        <w:rPr>
          <w:color w:val="231F20"/>
          <w:spacing w:val="-2"/>
          <w:w w:val="105"/>
        </w:rPr>
        <w:t>văn</w:t>
      </w:r>
      <w:r>
        <w:rPr>
          <w:color w:val="231F20"/>
          <w:spacing w:val="-18"/>
          <w:w w:val="105"/>
        </w:rPr>
        <w:t> </w:t>
      </w:r>
      <w:r>
        <w:rPr>
          <w:color w:val="231F20"/>
          <w:spacing w:val="-2"/>
          <w:w w:val="105"/>
        </w:rPr>
        <w:t>đệ</w:t>
      </w:r>
      <w:r>
        <w:rPr>
          <w:color w:val="231F20"/>
          <w:spacing w:val="-18"/>
          <w:w w:val="105"/>
        </w:rPr>
        <w:t> </w:t>
      </w:r>
      <w:r>
        <w:rPr>
          <w:color w:val="231F20"/>
          <w:spacing w:val="-2"/>
          <w:w w:val="105"/>
        </w:rPr>
        <w:t>nhất.</w:t>
      </w:r>
      <w:r>
        <w:rPr>
          <w:color w:val="231F20"/>
          <w:spacing w:val="-18"/>
          <w:w w:val="105"/>
        </w:rPr>
        <w:t> </w:t>
      </w:r>
      <w:r>
        <w:rPr>
          <w:color w:val="231F20"/>
          <w:spacing w:val="-2"/>
          <w:w w:val="105"/>
        </w:rPr>
        <w:t>Trên</w:t>
      </w:r>
      <w:r>
        <w:rPr>
          <w:color w:val="231F20"/>
          <w:spacing w:val="-18"/>
          <w:w w:val="105"/>
        </w:rPr>
        <w:t> </w:t>
      </w:r>
      <w:r>
        <w:rPr>
          <w:color w:val="231F20"/>
          <w:spacing w:val="-2"/>
          <w:w w:val="105"/>
        </w:rPr>
        <w:t>thực</w:t>
      </w:r>
      <w:r>
        <w:rPr>
          <w:color w:val="231F20"/>
          <w:spacing w:val="-18"/>
          <w:w w:val="105"/>
        </w:rPr>
        <w:t> </w:t>
      </w:r>
      <w:r>
        <w:rPr>
          <w:color w:val="231F20"/>
          <w:spacing w:val="-2"/>
          <w:w w:val="105"/>
        </w:rPr>
        <w:t>tế,</w:t>
      </w:r>
      <w:r>
        <w:rPr>
          <w:color w:val="231F20"/>
          <w:spacing w:val="-18"/>
          <w:w w:val="105"/>
        </w:rPr>
        <w:t> </w:t>
      </w:r>
      <w:r>
        <w:rPr>
          <w:color w:val="231F20"/>
          <w:spacing w:val="-2"/>
          <w:w w:val="105"/>
        </w:rPr>
        <w:t>2</w:t>
      </w:r>
      <w:r>
        <w:rPr>
          <w:color w:val="231F20"/>
          <w:spacing w:val="-18"/>
          <w:w w:val="105"/>
        </w:rPr>
        <w:t> </w:t>
      </w:r>
      <w:r>
        <w:rPr>
          <w:color w:val="231F20"/>
          <w:spacing w:val="-2"/>
          <w:w w:val="105"/>
        </w:rPr>
        <w:t>Ngài</w:t>
      </w:r>
      <w:r>
        <w:rPr>
          <w:color w:val="231F20"/>
          <w:spacing w:val="-18"/>
          <w:w w:val="105"/>
        </w:rPr>
        <w:t> </w:t>
      </w:r>
      <w:r>
        <w:rPr>
          <w:color w:val="231F20"/>
          <w:spacing w:val="-2"/>
          <w:w w:val="105"/>
        </w:rPr>
        <w:t>đều </w:t>
      </w:r>
      <w:r>
        <w:rPr>
          <w:color w:val="231F20"/>
          <w:w w:val="105"/>
        </w:rPr>
        <w:t>là đại quyền thị hiện. Đại quyền là Pháp thân Bồ tát, thậm chí là cổ Phật tái lai. Một đức Phật xuất thế, ngàn đức Phật ủng</w:t>
      </w:r>
      <w:r>
        <w:rPr>
          <w:color w:val="231F20"/>
          <w:spacing w:val="-14"/>
          <w:w w:val="105"/>
        </w:rPr>
        <w:t> </w:t>
      </w:r>
      <w:r>
        <w:rPr>
          <w:color w:val="231F20"/>
          <w:w w:val="105"/>
        </w:rPr>
        <w:t>hộ.</w:t>
      </w:r>
      <w:r>
        <w:rPr>
          <w:color w:val="231F20"/>
          <w:spacing w:val="-14"/>
          <w:w w:val="105"/>
        </w:rPr>
        <w:t> </w:t>
      </w:r>
      <w:r>
        <w:rPr>
          <w:color w:val="231F20"/>
          <w:w w:val="105"/>
        </w:rPr>
        <w:t>Trên</w:t>
      </w:r>
      <w:r>
        <w:rPr>
          <w:color w:val="231F20"/>
          <w:spacing w:val="-14"/>
          <w:w w:val="105"/>
        </w:rPr>
        <w:t> </w:t>
      </w:r>
      <w:r>
        <w:rPr>
          <w:color w:val="231F20"/>
          <w:w w:val="105"/>
        </w:rPr>
        <w:t>sân</w:t>
      </w:r>
      <w:r>
        <w:rPr>
          <w:color w:val="231F20"/>
          <w:spacing w:val="-14"/>
          <w:w w:val="105"/>
        </w:rPr>
        <w:t> </w:t>
      </w:r>
      <w:r>
        <w:rPr>
          <w:color w:val="231F20"/>
          <w:w w:val="105"/>
        </w:rPr>
        <w:t>khấu,</w:t>
      </w:r>
      <w:r>
        <w:rPr>
          <w:color w:val="231F20"/>
          <w:spacing w:val="-14"/>
          <w:w w:val="105"/>
        </w:rPr>
        <w:t> </w:t>
      </w:r>
      <w:r>
        <w:rPr>
          <w:color w:val="231F20"/>
          <w:w w:val="105"/>
        </w:rPr>
        <w:t>các</w:t>
      </w:r>
      <w:r>
        <w:rPr>
          <w:color w:val="231F20"/>
          <w:spacing w:val="-14"/>
          <w:w w:val="105"/>
        </w:rPr>
        <w:t> </w:t>
      </w:r>
      <w:r>
        <w:rPr>
          <w:color w:val="231F20"/>
          <w:w w:val="105"/>
        </w:rPr>
        <w:t>Ngài</w:t>
      </w:r>
      <w:r>
        <w:rPr>
          <w:color w:val="231F20"/>
          <w:spacing w:val="-14"/>
          <w:w w:val="105"/>
        </w:rPr>
        <w:t> </w:t>
      </w:r>
      <w:r>
        <w:rPr>
          <w:color w:val="231F20"/>
          <w:w w:val="105"/>
        </w:rPr>
        <w:t>mang</w:t>
      </w:r>
      <w:r>
        <w:rPr>
          <w:color w:val="231F20"/>
          <w:spacing w:val="-14"/>
          <w:w w:val="105"/>
        </w:rPr>
        <w:t> </w:t>
      </w:r>
      <w:r>
        <w:rPr>
          <w:color w:val="231F20"/>
          <w:w w:val="105"/>
        </w:rPr>
        <w:t>thân</w:t>
      </w:r>
      <w:r>
        <w:rPr>
          <w:color w:val="231F20"/>
          <w:spacing w:val="-14"/>
          <w:w w:val="105"/>
        </w:rPr>
        <w:t> </w:t>
      </w:r>
      <w:r>
        <w:rPr>
          <w:color w:val="231F20"/>
          <w:w w:val="105"/>
        </w:rPr>
        <w:t>phận</w:t>
      </w:r>
      <w:r>
        <w:rPr>
          <w:color w:val="231F20"/>
          <w:spacing w:val="-14"/>
          <w:w w:val="105"/>
        </w:rPr>
        <w:t> </w:t>
      </w:r>
      <w:r>
        <w:rPr>
          <w:color w:val="231F20"/>
          <w:w w:val="105"/>
        </w:rPr>
        <w:t>khác</w:t>
      </w:r>
      <w:r>
        <w:rPr>
          <w:color w:val="231F20"/>
          <w:spacing w:val="-14"/>
          <w:w w:val="105"/>
        </w:rPr>
        <w:t> </w:t>
      </w:r>
      <w:r>
        <w:rPr>
          <w:color w:val="231F20"/>
          <w:w w:val="105"/>
        </w:rPr>
        <w:t>nhau, nhưng</w:t>
      </w:r>
      <w:r>
        <w:rPr>
          <w:color w:val="231F20"/>
          <w:spacing w:val="-16"/>
          <w:w w:val="105"/>
        </w:rPr>
        <w:t> </w:t>
      </w:r>
      <w:r>
        <w:rPr>
          <w:color w:val="231F20"/>
          <w:w w:val="105"/>
        </w:rPr>
        <w:t>sau</w:t>
      </w:r>
      <w:r>
        <w:rPr>
          <w:color w:val="231F20"/>
          <w:spacing w:val="-16"/>
          <w:w w:val="105"/>
        </w:rPr>
        <w:t> </w:t>
      </w:r>
      <w:r>
        <w:rPr>
          <w:color w:val="231F20"/>
          <w:w w:val="105"/>
        </w:rPr>
        <w:t>sân</w:t>
      </w:r>
      <w:r>
        <w:rPr>
          <w:color w:val="231F20"/>
          <w:spacing w:val="-16"/>
          <w:w w:val="105"/>
        </w:rPr>
        <w:t> </w:t>
      </w:r>
      <w:r>
        <w:rPr>
          <w:color w:val="231F20"/>
          <w:w w:val="105"/>
        </w:rPr>
        <w:t>khấu</w:t>
      </w:r>
      <w:r>
        <w:rPr>
          <w:color w:val="231F20"/>
          <w:spacing w:val="-16"/>
          <w:w w:val="105"/>
        </w:rPr>
        <w:t> </w:t>
      </w:r>
      <w:r>
        <w:rPr>
          <w:color w:val="231F20"/>
          <w:w w:val="105"/>
        </w:rPr>
        <w:t>đều</w:t>
      </w:r>
      <w:r>
        <w:rPr>
          <w:color w:val="231F20"/>
          <w:spacing w:val="-16"/>
          <w:w w:val="105"/>
        </w:rPr>
        <w:t> </w:t>
      </w:r>
      <w:r>
        <w:rPr>
          <w:color w:val="231F20"/>
          <w:w w:val="105"/>
        </w:rPr>
        <w:t>là</w:t>
      </w:r>
      <w:r>
        <w:rPr>
          <w:color w:val="231F20"/>
          <w:spacing w:val="-16"/>
          <w:w w:val="105"/>
        </w:rPr>
        <w:t> </w:t>
      </w:r>
      <w:r>
        <w:rPr>
          <w:color w:val="231F20"/>
          <w:w w:val="105"/>
        </w:rPr>
        <w:t>chư</w:t>
      </w:r>
      <w:r>
        <w:rPr>
          <w:color w:val="231F20"/>
          <w:spacing w:val="-16"/>
          <w:w w:val="105"/>
        </w:rPr>
        <w:t> </w:t>
      </w:r>
      <w:r>
        <w:rPr>
          <w:color w:val="231F20"/>
          <w:w w:val="105"/>
        </w:rPr>
        <w:t>Phật</w:t>
      </w:r>
      <w:r>
        <w:rPr>
          <w:color w:val="231F20"/>
          <w:spacing w:val="-16"/>
          <w:w w:val="105"/>
        </w:rPr>
        <w:t> </w:t>
      </w:r>
      <w:r>
        <w:rPr>
          <w:color w:val="231F20"/>
          <w:w w:val="105"/>
        </w:rPr>
        <w:t>Như</w:t>
      </w:r>
      <w:r>
        <w:rPr>
          <w:color w:val="231F20"/>
          <w:spacing w:val="-16"/>
          <w:w w:val="105"/>
        </w:rPr>
        <w:t> </w:t>
      </w:r>
      <w:r>
        <w:rPr>
          <w:color w:val="231F20"/>
          <w:w w:val="105"/>
        </w:rPr>
        <w:t>Lai</w:t>
      </w:r>
      <w:r>
        <w:rPr>
          <w:color w:val="231F20"/>
          <w:spacing w:val="-16"/>
          <w:w w:val="105"/>
        </w:rPr>
        <w:t> </w:t>
      </w:r>
      <w:r>
        <w:rPr>
          <w:color w:val="231F20"/>
          <w:w w:val="105"/>
        </w:rPr>
        <w:t>lỗi</w:t>
      </w:r>
      <w:r>
        <w:rPr>
          <w:color w:val="231F20"/>
          <w:spacing w:val="-17"/>
          <w:w w:val="105"/>
        </w:rPr>
        <w:t> </w:t>
      </w:r>
      <w:r>
        <w:rPr>
          <w:color w:val="231F20"/>
          <w:w w:val="105"/>
        </w:rPr>
        <w:t>lạc.</w:t>
      </w:r>
      <w:r>
        <w:rPr>
          <w:color w:val="231F20"/>
          <w:spacing w:val="-16"/>
          <w:w w:val="105"/>
        </w:rPr>
        <w:t> </w:t>
      </w:r>
      <w:r>
        <w:rPr>
          <w:color w:val="231F20"/>
          <w:w w:val="105"/>
        </w:rPr>
        <w:t>Do</w:t>
      </w:r>
      <w:r>
        <w:rPr>
          <w:color w:val="231F20"/>
          <w:spacing w:val="-16"/>
          <w:w w:val="105"/>
        </w:rPr>
        <w:t> </w:t>
      </w:r>
      <w:r>
        <w:rPr>
          <w:color w:val="231F20"/>
          <w:w w:val="105"/>
        </w:rPr>
        <w:t>vậy, cũng</w:t>
      </w:r>
      <w:r>
        <w:rPr>
          <w:color w:val="231F20"/>
          <w:spacing w:val="-1"/>
          <w:w w:val="105"/>
        </w:rPr>
        <w:t> </w:t>
      </w:r>
      <w:r>
        <w:rPr>
          <w:color w:val="231F20"/>
          <w:w w:val="105"/>
        </w:rPr>
        <w:t>xếp</w:t>
      </w:r>
      <w:r>
        <w:rPr>
          <w:color w:val="231F20"/>
          <w:spacing w:val="-1"/>
          <w:w w:val="105"/>
        </w:rPr>
        <w:t> </w:t>
      </w:r>
      <w:r>
        <w:rPr>
          <w:color w:val="231F20"/>
          <w:w w:val="105"/>
        </w:rPr>
        <w:t>Ngài</w:t>
      </w:r>
      <w:r>
        <w:rPr>
          <w:color w:val="231F20"/>
          <w:spacing w:val="-1"/>
          <w:w w:val="105"/>
        </w:rPr>
        <w:t> </w:t>
      </w:r>
      <w:r>
        <w:rPr>
          <w:color w:val="231F20"/>
          <w:w w:val="105"/>
        </w:rPr>
        <w:t>A</w:t>
      </w:r>
      <w:r>
        <w:rPr>
          <w:color w:val="231F20"/>
          <w:spacing w:val="-1"/>
          <w:w w:val="105"/>
        </w:rPr>
        <w:t> </w:t>
      </w:r>
      <w:r>
        <w:rPr>
          <w:color w:val="231F20"/>
          <w:w w:val="105"/>
        </w:rPr>
        <w:t>Nan vào</w:t>
      </w:r>
      <w:r>
        <w:rPr>
          <w:color w:val="231F20"/>
          <w:spacing w:val="-1"/>
          <w:w w:val="105"/>
        </w:rPr>
        <w:t> </w:t>
      </w:r>
      <w:r>
        <w:rPr>
          <w:color w:val="231F20"/>
          <w:w w:val="105"/>
        </w:rPr>
        <w:t>hàng</w:t>
      </w:r>
      <w:r>
        <w:rPr>
          <w:color w:val="231F20"/>
          <w:spacing w:val="-1"/>
          <w:w w:val="105"/>
        </w:rPr>
        <w:t> </w:t>
      </w:r>
      <w:r>
        <w:rPr>
          <w:color w:val="231F20"/>
          <w:w w:val="105"/>
        </w:rPr>
        <w:t>đại thánh.</w:t>
      </w:r>
    </w:p>
    <w:p>
      <w:pPr>
        <w:spacing w:after="0" w:line="302"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0" w:firstLine="453"/>
        <w:jc w:val="both"/>
        <w:rPr>
          <w:i/>
          <w:sz w:val="34"/>
        </w:rPr>
      </w:pPr>
      <w:r>
        <w:rPr>
          <w:color w:val="231F20"/>
          <w:w w:val="105"/>
          <w:sz w:val="34"/>
        </w:rPr>
        <w:t>Tiếp đó, trong </w:t>
      </w:r>
      <w:r>
        <w:rPr>
          <w:i/>
          <w:color w:val="231F20"/>
          <w:w w:val="105"/>
          <w:sz w:val="34"/>
        </w:rPr>
        <w:t>Tịnh Ảnh Sớ </w:t>
      </w:r>
      <w:r>
        <w:rPr>
          <w:color w:val="231F20"/>
          <w:w w:val="105"/>
          <w:sz w:val="34"/>
        </w:rPr>
        <w:t>có giải thích:</w:t>
      </w:r>
      <w:r>
        <w:rPr>
          <w:color w:val="231F20"/>
          <w:w w:val="105"/>
          <w:sz w:val="34"/>
        </w:rPr>
        <w:t> </w:t>
      </w:r>
      <w:r>
        <w:rPr>
          <w:i/>
          <w:color w:val="231F20"/>
          <w:w w:val="105"/>
          <w:sz w:val="34"/>
        </w:rPr>
        <w:t>“A Nan tăng </w:t>
      </w:r>
      <w:r>
        <w:rPr>
          <w:i/>
          <w:color w:val="231F20"/>
          <w:sz w:val="34"/>
        </w:rPr>
        <w:t>thượng</w:t>
      </w:r>
      <w:r>
        <w:rPr>
          <w:i/>
          <w:color w:val="231F20"/>
          <w:spacing w:val="-22"/>
          <w:sz w:val="34"/>
        </w:rPr>
        <w:t> </w:t>
      </w:r>
      <w:r>
        <w:rPr>
          <w:i/>
          <w:color w:val="231F20"/>
          <w:sz w:val="34"/>
        </w:rPr>
        <w:t>lợi</w:t>
      </w:r>
      <w:r>
        <w:rPr>
          <w:i/>
          <w:color w:val="231F20"/>
          <w:spacing w:val="-21"/>
          <w:sz w:val="34"/>
        </w:rPr>
        <w:t> </w:t>
      </w:r>
      <w:r>
        <w:rPr>
          <w:i/>
          <w:color w:val="231F20"/>
          <w:sz w:val="34"/>
        </w:rPr>
        <w:t>căn,</w:t>
      </w:r>
      <w:r>
        <w:rPr>
          <w:i/>
          <w:color w:val="231F20"/>
          <w:spacing w:val="-21"/>
          <w:sz w:val="34"/>
        </w:rPr>
        <w:t> </w:t>
      </w:r>
      <w:r>
        <w:rPr>
          <w:i/>
          <w:color w:val="231F20"/>
          <w:sz w:val="34"/>
        </w:rPr>
        <w:t>tuy</w:t>
      </w:r>
      <w:r>
        <w:rPr>
          <w:i/>
          <w:color w:val="231F20"/>
          <w:spacing w:val="-21"/>
          <w:sz w:val="34"/>
        </w:rPr>
        <w:t> </w:t>
      </w:r>
      <w:r>
        <w:rPr>
          <w:i/>
          <w:color w:val="231F20"/>
          <w:sz w:val="34"/>
        </w:rPr>
        <w:t>cư</w:t>
      </w:r>
      <w:r>
        <w:rPr>
          <w:i/>
          <w:color w:val="231F20"/>
          <w:spacing w:val="-22"/>
          <w:sz w:val="34"/>
        </w:rPr>
        <w:t> </w:t>
      </w:r>
      <w:r>
        <w:rPr>
          <w:i/>
          <w:color w:val="231F20"/>
          <w:sz w:val="34"/>
        </w:rPr>
        <w:t>học</w:t>
      </w:r>
      <w:r>
        <w:rPr>
          <w:i/>
          <w:color w:val="231F20"/>
          <w:spacing w:val="-21"/>
          <w:sz w:val="34"/>
        </w:rPr>
        <w:t> </w:t>
      </w:r>
      <w:r>
        <w:rPr>
          <w:i/>
          <w:color w:val="231F20"/>
          <w:sz w:val="34"/>
        </w:rPr>
        <w:t>địa,</w:t>
      </w:r>
      <w:r>
        <w:rPr>
          <w:i/>
          <w:color w:val="231F20"/>
          <w:spacing w:val="-21"/>
          <w:sz w:val="34"/>
        </w:rPr>
        <w:t> </w:t>
      </w:r>
      <w:r>
        <w:rPr>
          <w:i/>
          <w:color w:val="231F20"/>
          <w:sz w:val="34"/>
        </w:rPr>
        <w:t>vị</w:t>
      </w:r>
      <w:r>
        <w:rPr>
          <w:i/>
          <w:color w:val="231F20"/>
          <w:spacing w:val="-21"/>
          <w:sz w:val="34"/>
        </w:rPr>
        <w:t> </w:t>
      </w:r>
      <w:r>
        <w:rPr>
          <w:i/>
          <w:color w:val="231F20"/>
          <w:sz w:val="34"/>
        </w:rPr>
        <w:t>đắc</w:t>
      </w:r>
      <w:r>
        <w:rPr>
          <w:i/>
          <w:color w:val="231F20"/>
          <w:spacing w:val="-22"/>
          <w:sz w:val="34"/>
        </w:rPr>
        <w:t> </w:t>
      </w:r>
      <w:r>
        <w:rPr>
          <w:i/>
          <w:color w:val="231F20"/>
          <w:sz w:val="34"/>
        </w:rPr>
        <w:t>Vô</w:t>
      </w:r>
      <w:r>
        <w:rPr>
          <w:i/>
          <w:color w:val="231F20"/>
          <w:spacing w:val="-21"/>
          <w:sz w:val="34"/>
        </w:rPr>
        <w:t> </w:t>
      </w:r>
      <w:r>
        <w:rPr>
          <w:i/>
          <w:color w:val="231F20"/>
          <w:sz w:val="34"/>
        </w:rPr>
        <w:t>học</w:t>
      </w:r>
      <w:r>
        <w:rPr>
          <w:i/>
          <w:color w:val="231F20"/>
          <w:spacing w:val="-21"/>
          <w:sz w:val="34"/>
        </w:rPr>
        <w:t> </w:t>
      </w:r>
      <w:r>
        <w:rPr>
          <w:i/>
          <w:color w:val="231F20"/>
          <w:sz w:val="34"/>
        </w:rPr>
        <w:t>quả</w:t>
      </w:r>
      <w:r>
        <w:rPr>
          <w:i/>
          <w:color w:val="231F20"/>
          <w:spacing w:val="-21"/>
          <w:sz w:val="34"/>
        </w:rPr>
        <w:t> </w:t>
      </w:r>
      <w:r>
        <w:rPr>
          <w:i/>
          <w:color w:val="231F20"/>
          <w:sz w:val="34"/>
        </w:rPr>
        <w:t>vị”</w:t>
      </w:r>
      <w:r>
        <w:rPr>
          <w:i/>
          <w:color w:val="231F20"/>
          <w:spacing w:val="-22"/>
          <w:sz w:val="34"/>
        </w:rPr>
        <w:t> </w:t>
      </w:r>
      <w:r>
        <w:rPr>
          <w:color w:val="231F20"/>
          <w:sz w:val="34"/>
        </w:rPr>
        <w:t>(A</w:t>
      </w:r>
      <w:r>
        <w:rPr>
          <w:color w:val="231F20"/>
          <w:spacing w:val="-21"/>
          <w:sz w:val="34"/>
        </w:rPr>
        <w:t> </w:t>
      </w:r>
      <w:r>
        <w:rPr>
          <w:color w:val="231F20"/>
          <w:sz w:val="34"/>
        </w:rPr>
        <w:t>Nan</w:t>
      </w:r>
      <w:r>
        <w:rPr>
          <w:color w:val="231F20"/>
          <w:spacing w:val="-21"/>
          <w:sz w:val="34"/>
        </w:rPr>
        <w:t> </w:t>
      </w:r>
      <w:r>
        <w:rPr>
          <w:color w:val="231F20"/>
          <w:sz w:val="34"/>
        </w:rPr>
        <w:t>lợi </w:t>
      </w:r>
      <w:r>
        <w:rPr>
          <w:color w:val="231F20"/>
          <w:w w:val="105"/>
          <w:sz w:val="34"/>
        </w:rPr>
        <w:t>căn tăng thượng, tuy còn ở địa vị Hữu học, chưa đạt được </w:t>
      </w:r>
      <w:r>
        <w:rPr>
          <w:color w:val="231F20"/>
          <w:sz w:val="34"/>
        </w:rPr>
        <w:t>quả</w:t>
      </w:r>
      <w:r>
        <w:rPr>
          <w:color w:val="231F20"/>
          <w:spacing w:val="-13"/>
          <w:sz w:val="34"/>
        </w:rPr>
        <w:t> </w:t>
      </w:r>
      <w:r>
        <w:rPr>
          <w:color w:val="231F20"/>
          <w:sz w:val="34"/>
        </w:rPr>
        <w:t>vị</w:t>
      </w:r>
      <w:r>
        <w:rPr>
          <w:color w:val="231F20"/>
          <w:spacing w:val="-14"/>
          <w:sz w:val="34"/>
        </w:rPr>
        <w:t> </w:t>
      </w:r>
      <w:r>
        <w:rPr>
          <w:color w:val="231F20"/>
          <w:sz w:val="34"/>
        </w:rPr>
        <w:t>Vô</w:t>
      </w:r>
      <w:r>
        <w:rPr>
          <w:color w:val="231F20"/>
          <w:spacing w:val="-13"/>
          <w:sz w:val="34"/>
        </w:rPr>
        <w:t> </w:t>
      </w:r>
      <w:r>
        <w:rPr>
          <w:color w:val="231F20"/>
          <w:sz w:val="34"/>
        </w:rPr>
        <w:t>học).</w:t>
      </w:r>
      <w:r>
        <w:rPr>
          <w:color w:val="231F20"/>
          <w:spacing w:val="-14"/>
          <w:sz w:val="34"/>
        </w:rPr>
        <w:t> </w:t>
      </w:r>
      <w:r>
        <w:rPr>
          <w:color w:val="231F20"/>
          <w:sz w:val="34"/>
        </w:rPr>
        <w:t>Vô</w:t>
      </w:r>
      <w:r>
        <w:rPr>
          <w:color w:val="231F20"/>
          <w:spacing w:val="-13"/>
          <w:sz w:val="34"/>
        </w:rPr>
        <w:t> </w:t>
      </w:r>
      <w:r>
        <w:rPr>
          <w:color w:val="231F20"/>
          <w:sz w:val="34"/>
        </w:rPr>
        <w:t>học</w:t>
      </w:r>
      <w:r>
        <w:rPr>
          <w:color w:val="231F20"/>
          <w:spacing w:val="-14"/>
          <w:sz w:val="34"/>
        </w:rPr>
        <w:t> </w:t>
      </w:r>
      <w:r>
        <w:rPr>
          <w:color w:val="231F20"/>
          <w:sz w:val="34"/>
        </w:rPr>
        <w:t>là</w:t>
      </w:r>
      <w:r>
        <w:rPr>
          <w:color w:val="231F20"/>
          <w:spacing w:val="-14"/>
          <w:sz w:val="34"/>
        </w:rPr>
        <w:t> </w:t>
      </w:r>
      <w:r>
        <w:rPr>
          <w:color w:val="231F20"/>
          <w:sz w:val="34"/>
        </w:rPr>
        <w:t>A</w:t>
      </w:r>
      <w:r>
        <w:rPr>
          <w:color w:val="231F20"/>
          <w:spacing w:val="-14"/>
          <w:sz w:val="34"/>
        </w:rPr>
        <w:t> </w:t>
      </w:r>
      <w:r>
        <w:rPr>
          <w:color w:val="231F20"/>
          <w:sz w:val="34"/>
        </w:rPr>
        <w:t>La</w:t>
      </w:r>
      <w:r>
        <w:rPr>
          <w:color w:val="231F20"/>
          <w:spacing w:val="-13"/>
          <w:sz w:val="34"/>
        </w:rPr>
        <w:t> </w:t>
      </w:r>
      <w:r>
        <w:rPr>
          <w:color w:val="231F20"/>
          <w:sz w:val="34"/>
        </w:rPr>
        <w:t>Hán,</w:t>
      </w:r>
      <w:r>
        <w:rPr>
          <w:color w:val="231F20"/>
          <w:spacing w:val="-13"/>
          <w:sz w:val="34"/>
        </w:rPr>
        <w:t> </w:t>
      </w:r>
      <w:r>
        <w:rPr>
          <w:color w:val="231F20"/>
          <w:sz w:val="34"/>
        </w:rPr>
        <w:t>đấy</w:t>
      </w:r>
      <w:r>
        <w:rPr>
          <w:color w:val="231F20"/>
          <w:spacing w:val="-14"/>
          <w:sz w:val="34"/>
        </w:rPr>
        <w:t> </w:t>
      </w:r>
      <w:r>
        <w:rPr>
          <w:color w:val="231F20"/>
          <w:sz w:val="34"/>
        </w:rPr>
        <w:t>là</w:t>
      </w:r>
      <w:r>
        <w:rPr>
          <w:color w:val="231F20"/>
          <w:spacing w:val="-14"/>
          <w:sz w:val="34"/>
        </w:rPr>
        <w:t> </w:t>
      </w:r>
      <w:r>
        <w:rPr>
          <w:color w:val="231F20"/>
          <w:sz w:val="34"/>
        </w:rPr>
        <w:t>Tứ</w:t>
      </w:r>
      <w:r>
        <w:rPr>
          <w:color w:val="231F20"/>
          <w:spacing w:val="-14"/>
          <w:sz w:val="34"/>
        </w:rPr>
        <w:t> </w:t>
      </w:r>
      <w:r>
        <w:rPr>
          <w:color w:val="231F20"/>
          <w:sz w:val="34"/>
        </w:rPr>
        <w:t>Quả,</w:t>
      </w:r>
      <w:r>
        <w:rPr>
          <w:color w:val="231F20"/>
          <w:spacing w:val="-13"/>
          <w:sz w:val="34"/>
        </w:rPr>
        <w:t> </w:t>
      </w:r>
      <w:r>
        <w:rPr>
          <w:color w:val="231F20"/>
          <w:sz w:val="34"/>
        </w:rPr>
        <w:t>Tứ</w:t>
      </w:r>
      <w:r>
        <w:rPr>
          <w:color w:val="231F20"/>
          <w:spacing w:val="-14"/>
          <w:sz w:val="34"/>
        </w:rPr>
        <w:t> </w:t>
      </w:r>
      <w:r>
        <w:rPr>
          <w:color w:val="231F20"/>
          <w:sz w:val="34"/>
        </w:rPr>
        <w:t>Hướng </w:t>
      </w:r>
      <w:r>
        <w:rPr>
          <w:color w:val="231F20"/>
          <w:w w:val="105"/>
          <w:sz w:val="34"/>
        </w:rPr>
        <w:t>trong Tiểu thừa. Quả vị A La Hán là Vô học, đã tốt nghiệp. Ngài</w:t>
      </w:r>
      <w:r>
        <w:rPr>
          <w:color w:val="231F20"/>
          <w:spacing w:val="-3"/>
          <w:w w:val="105"/>
          <w:sz w:val="34"/>
        </w:rPr>
        <w:t> </w:t>
      </w:r>
      <w:r>
        <w:rPr>
          <w:color w:val="231F20"/>
          <w:w w:val="105"/>
          <w:sz w:val="34"/>
        </w:rPr>
        <w:t>A</w:t>
      </w:r>
      <w:r>
        <w:rPr>
          <w:color w:val="231F20"/>
          <w:spacing w:val="-3"/>
          <w:w w:val="105"/>
          <w:sz w:val="34"/>
        </w:rPr>
        <w:t> </w:t>
      </w:r>
      <w:r>
        <w:rPr>
          <w:color w:val="231F20"/>
          <w:w w:val="105"/>
          <w:sz w:val="34"/>
        </w:rPr>
        <w:t>Nan</w:t>
      </w:r>
      <w:r>
        <w:rPr>
          <w:color w:val="231F20"/>
          <w:spacing w:val="-2"/>
          <w:w w:val="105"/>
          <w:sz w:val="34"/>
        </w:rPr>
        <w:t> </w:t>
      </w:r>
      <w:r>
        <w:rPr>
          <w:color w:val="231F20"/>
          <w:w w:val="105"/>
          <w:sz w:val="34"/>
        </w:rPr>
        <w:t>mới</w:t>
      </w:r>
      <w:r>
        <w:rPr>
          <w:color w:val="231F20"/>
          <w:spacing w:val="-3"/>
          <w:w w:val="105"/>
          <w:sz w:val="34"/>
        </w:rPr>
        <w:t> </w:t>
      </w:r>
      <w:r>
        <w:rPr>
          <w:color w:val="231F20"/>
          <w:w w:val="105"/>
          <w:sz w:val="34"/>
        </w:rPr>
        <w:t>là</w:t>
      </w:r>
      <w:r>
        <w:rPr>
          <w:color w:val="231F20"/>
          <w:spacing w:val="-3"/>
          <w:w w:val="105"/>
          <w:sz w:val="34"/>
        </w:rPr>
        <w:t> </w:t>
      </w:r>
      <w:r>
        <w:rPr>
          <w:color w:val="231F20"/>
          <w:w w:val="105"/>
          <w:sz w:val="34"/>
        </w:rPr>
        <w:t>Sơ</w:t>
      </w:r>
      <w:r>
        <w:rPr>
          <w:color w:val="231F20"/>
          <w:spacing w:val="-3"/>
          <w:w w:val="105"/>
          <w:sz w:val="34"/>
        </w:rPr>
        <w:t> </w:t>
      </w:r>
      <w:r>
        <w:rPr>
          <w:color w:val="231F20"/>
          <w:w w:val="105"/>
          <w:sz w:val="34"/>
        </w:rPr>
        <w:t>Quả,</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8</w:t>
      </w:r>
      <w:r>
        <w:rPr>
          <w:color w:val="231F20"/>
          <w:spacing w:val="-3"/>
          <w:w w:val="105"/>
          <w:sz w:val="34"/>
        </w:rPr>
        <w:t> </w:t>
      </w:r>
      <w:r>
        <w:rPr>
          <w:color w:val="231F20"/>
          <w:w w:val="105"/>
          <w:sz w:val="34"/>
        </w:rPr>
        <w:t>tầng</w:t>
      </w:r>
      <w:r>
        <w:rPr>
          <w:color w:val="231F20"/>
          <w:spacing w:val="-3"/>
          <w:w w:val="105"/>
          <w:sz w:val="34"/>
        </w:rPr>
        <w:t> </w:t>
      </w:r>
      <w:r>
        <w:rPr>
          <w:color w:val="231F20"/>
          <w:w w:val="105"/>
          <w:sz w:val="34"/>
        </w:rPr>
        <w:t>cấp.</w:t>
      </w:r>
      <w:r>
        <w:rPr>
          <w:color w:val="231F20"/>
          <w:spacing w:val="-3"/>
          <w:w w:val="105"/>
          <w:sz w:val="34"/>
        </w:rPr>
        <w:t> </w:t>
      </w:r>
      <w:r>
        <w:rPr>
          <w:color w:val="231F20"/>
          <w:w w:val="105"/>
          <w:sz w:val="34"/>
        </w:rPr>
        <w:t>Sơ</w:t>
      </w:r>
      <w:r>
        <w:rPr>
          <w:color w:val="231F20"/>
          <w:spacing w:val="-3"/>
          <w:w w:val="105"/>
          <w:sz w:val="34"/>
        </w:rPr>
        <w:t> </w:t>
      </w:r>
      <w:r>
        <w:rPr>
          <w:color w:val="231F20"/>
          <w:w w:val="105"/>
          <w:sz w:val="34"/>
        </w:rPr>
        <w:t>Quả</w:t>
      </w:r>
      <w:r>
        <w:rPr>
          <w:color w:val="231F20"/>
          <w:spacing w:val="-3"/>
          <w:w w:val="105"/>
          <w:sz w:val="34"/>
        </w:rPr>
        <w:t> </w:t>
      </w:r>
      <w:r>
        <w:rPr>
          <w:color w:val="231F20"/>
          <w:w w:val="105"/>
          <w:sz w:val="34"/>
        </w:rPr>
        <w:t>thuộc loại</w:t>
      </w:r>
      <w:r>
        <w:rPr>
          <w:color w:val="231F20"/>
          <w:spacing w:val="-1"/>
          <w:w w:val="105"/>
          <w:sz w:val="34"/>
        </w:rPr>
        <w:t> </w:t>
      </w:r>
      <w:r>
        <w:rPr>
          <w:color w:val="231F20"/>
          <w:w w:val="105"/>
          <w:sz w:val="34"/>
        </w:rPr>
        <w:t>thứ</w:t>
      </w:r>
      <w:r>
        <w:rPr>
          <w:color w:val="231F20"/>
          <w:spacing w:val="-1"/>
          <w:w w:val="105"/>
          <w:sz w:val="34"/>
        </w:rPr>
        <w:t> </w:t>
      </w:r>
      <w:r>
        <w:rPr>
          <w:color w:val="231F20"/>
          <w:w w:val="105"/>
          <w:sz w:val="34"/>
        </w:rPr>
        <w:t>hai. </w:t>
      </w:r>
      <w:r>
        <w:rPr>
          <w:i/>
          <w:color w:val="231F20"/>
          <w:w w:val="105"/>
          <w:sz w:val="34"/>
        </w:rPr>
        <w:t>“Nhi</w:t>
      </w:r>
      <w:r>
        <w:rPr>
          <w:i/>
          <w:color w:val="231F20"/>
          <w:spacing w:val="-1"/>
          <w:w w:val="105"/>
          <w:sz w:val="34"/>
        </w:rPr>
        <w:t> </w:t>
      </w:r>
      <w:r>
        <w:rPr>
          <w:i/>
          <w:color w:val="231F20"/>
          <w:w w:val="105"/>
          <w:sz w:val="34"/>
        </w:rPr>
        <w:t>thành</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thượng</w:t>
      </w:r>
      <w:r>
        <w:rPr>
          <w:i/>
          <w:color w:val="231F20"/>
          <w:spacing w:val="-1"/>
          <w:w w:val="105"/>
          <w:sz w:val="34"/>
        </w:rPr>
        <w:t> </w:t>
      </w:r>
      <w:r>
        <w:rPr>
          <w:i/>
          <w:color w:val="231F20"/>
          <w:w w:val="105"/>
          <w:sz w:val="34"/>
        </w:rPr>
        <w:t>thắng</w:t>
      </w:r>
      <w:r>
        <w:rPr>
          <w:i/>
          <w:color w:val="231F20"/>
          <w:spacing w:val="-1"/>
          <w:w w:val="105"/>
          <w:sz w:val="34"/>
        </w:rPr>
        <w:t> </w:t>
      </w:r>
      <w:r>
        <w:rPr>
          <w:i/>
          <w:color w:val="231F20"/>
          <w:w w:val="105"/>
          <w:sz w:val="34"/>
        </w:rPr>
        <w:t>diệu</w:t>
      </w:r>
      <w:r>
        <w:rPr>
          <w:i/>
          <w:color w:val="231F20"/>
          <w:spacing w:val="-1"/>
          <w:w w:val="105"/>
          <w:sz w:val="34"/>
        </w:rPr>
        <w:t> </w:t>
      </w:r>
      <w:r>
        <w:rPr>
          <w:i/>
          <w:color w:val="231F20"/>
          <w:w w:val="105"/>
          <w:sz w:val="34"/>
        </w:rPr>
        <w:t>công</w:t>
      </w:r>
      <w:r>
        <w:rPr>
          <w:i/>
          <w:color w:val="231F20"/>
          <w:spacing w:val="-1"/>
          <w:w w:val="105"/>
          <w:sz w:val="34"/>
        </w:rPr>
        <w:t> </w:t>
      </w:r>
      <w:r>
        <w:rPr>
          <w:i/>
          <w:color w:val="231F20"/>
          <w:w w:val="105"/>
          <w:sz w:val="34"/>
        </w:rPr>
        <w:t>đức,</w:t>
      </w:r>
      <w:r>
        <w:rPr>
          <w:i/>
          <w:color w:val="231F20"/>
          <w:spacing w:val="-1"/>
          <w:w w:val="105"/>
          <w:sz w:val="34"/>
        </w:rPr>
        <w:t> </w:t>
      </w:r>
      <w:r>
        <w:rPr>
          <w:i/>
          <w:color w:val="231F20"/>
          <w:w w:val="105"/>
          <w:sz w:val="34"/>
        </w:rPr>
        <w:t>cố viết</w:t>
      </w:r>
      <w:r>
        <w:rPr>
          <w:i/>
          <w:color w:val="231F20"/>
          <w:spacing w:val="-17"/>
          <w:w w:val="105"/>
          <w:sz w:val="34"/>
        </w:rPr>
        <w:t> </w:t>
      </w:r>
      <w:r>
        <w:rPr>
          <w:i/>
          <w:color w:val="231F20"/>
          <w:w w:val="105"/>
          <w:sz w:val="34"/>
        </w:rPr>
        <w:t>đại</w:t>
      </w:r>
      <w:r>
        <w:rPr>
          <w:i/>
          <w:color w:val="231F20"/>
          <w:spacing w:val="-17"/>
          <w:w w:val="105"/>
          <w:sz w:val="34"/>
        </w:rPr>
        <w:t> </w:t>
      </w:r>
      <w:r>
        <w:rPr>
          <w:i/>
          <w:color w:val="231F20"/>
          <w:w w:val="105"/>
          <w:sz w:val="34"/>
        </w:rPr>
        <w:t>thánh”</w:t>
      </w:r>
      <w:r>
        <w:rPr>
          <w:i/>
          <w:color w:val="231F20"/>
          <w:spacing w:val="-17"/>
          <w:w w:val="105"/>
          <w:sz w:val="34"/>
        </w:rPr>
        <w:t> </w:t>
      </w:r>
      <w:r>
        <w:rPr>
          <w:color w:val="231F20"/>
          <w:w w:val="105"/>
          <w:sz w:val="34"/>
        </w:rPr>
        <w:t>(Nhưng</w:t>
      </w:r>
      <w:r>
        <w:rPr>
          <w:color w:val="231F20"/>
          <w:spacing w:val="-17"/>
          <w:w w:val="105"/>
          <w:sz w:val="34"/>
        </w:rPr>
        <w:t> </w:t>
      </w:r>
      <w:r>
        <w:rPr>
          <w:color w:val="231F20"/>
          <w:w w:val="105"/>
          <w:sz w:val="34"/>
        </w:rPr>
        <w:t>thành</w:t>
      </w:r>
      <w:r>
        <w:rPr>
          <w:color w:val="231F20"/>
          <w:spacing w:val="-17"/>
          <w:w w:val="105"/>
          <w:sz w:val="34"/>
        </w:rPr>
        <w:t> </w:t>
      </w:r>
      <w:r>
        <w:rPr>
          <w:color w:val="231F20"/>
          <w:w w:val="105"/>
          <w:sz w:val="34"/>
        </w:rPr>
        <w:t>tựu</w:t>
      </w:r>
      <w:r>
        <w:rPr>
          <w:color w:val="231F20"/>
          <w:spacing w:val="-17"/>
          <w:w w:val="105"/>
          <w:sz w:val="34"/>
        </w:rPr>
        <w:t> </w:t>
      </w:r>
      <w:r>
        <w:rPr>
          <w:color w:val="231F20"/>
          <w:w w:val="105"/>
          <w:sz w:val="34"/>
        </w:rPr>
        <w:t>công</w:t>
      </w:r>
      <w:r>
        <w:rPr>
          <w:color w:val="231F20"/>
          <w:spacing w:val="-17"/>
          <w:w w:val="105"/>
          <w:sz w:val="34"/>
        </w:rPr>
        <w:t> </w:t>
      </w:r>
      <w:r>
        <w:rPr>
          <w:color w:val="231F20"/>
          <w:w w:val="105"/>
          <w:sz w:val="34"/>
        </w:rPr>
        <w:t>đức</w:t>
      </w:r>
      <w:r>
        <w:rPr>
          <w:color w:val="231F20"/>
          <w:spacing w:val="-17"/>
          <w:w w:val="105"/>
          <w:sz w:val="34"/>
        </w:rPr>
        <w:t> </w:t>
      </w:r>
      <w:r>
        <w:rPr>
          <w:color w:val="231F20"/>
          <w:w w:val="105"/>
          <w:sz w:val="34"/>
        </w:rPr>
        <w:t>vô</w:t>
      </w:r>
      <w:r>
        <w:rPr>
          <w:color w:val="231F20"/>
          <w:spacing w:val="-17"/>
          <w:w w:val="105"/>
          <w:sz w:val="34"/>
        </w:rPr>
        <w:t> </w:t>
      </w:r>
      <w:r>
        <w:rPr>
          <w:color w:val="231F20"/>
          <w:w w:val="105"/>
          <w:sz w:val="34"/>
        </w:rPr>
        <w:t>thượng</w:t>
      </w:r>
      <w:r>
        <w:rPr>
          <w:color w:val="231F20"/>
          <w:spacing w:val="-17"/>
          <w:w w:val="105"/>
          <w:sz w:val="34"/>
        </w:rPr>
        <w:t> </w:t>
      </w:r>
      <w:r>
        <w:rPr>
          <w:color w:val="231F20"/>
          <w:w w:val="105"/>
          <w:sz w:val="34"/>
        </w:rPr>
        <w:t>thắng diệu,</w:t>
      </w:r>
      <w:r>
        <w:rPr>
          <w:color w:val="231F20"/>
          <w:spacing w:val="-2"/>
          <w:w w:val="105"/>
          <w:sz w:val="34"/>
        </w:rPr>
        <w:t> </w:t>
      </w:r>
      <w:r>
        <w:rPr>
          <w:color w:val="231F20"/>
          <w:w w:val="105"/>
          <w:sz w:val="34"/>
        </w:rPr>
        <w:t>nên</w:t>
      </w:r>
      <w:r>
        <w:rPr>
          <w:color w:val="231F20"/>
          <w:spacing w:val="-2"/>
          <w:w w:val="105"/>
          <w:sz w:val="34"/>
        </w:rPr>
        <w:t> </w:t>
      </w:r>
      <w:r>
        <w:rPr>
          <w:color w:val="231F20"/>
          <w:w w:val="105"/>
          <w:sz w:val="34"/>
        </w:rPr>
        <w:t>gọi</w:t>
      </w:r>
      <w:r>
        <w:rPr>
          <w:color w:val="231F20"/>
          <w:spacing w:val="-3"/>
          <w:w w:val="105"/>
          <w:sz w:val="34"/>
        </w:rPr>
        <w:t> </w:t>
      </w:r>
      <w:r>
        <w:rPr>
          <w:color w:val="231F20"/>
          <w:w w:val="105"/>
          <w:sz w:val="34"/>
        </w:rPr>
        <w:t>là</w:t>
      </w:r>
      <w:r>
        <w:rPr>
          <w:color w:val="231F20"/>
          <w:spacing w:val="-2"/>
          <w:w w:val="105"/>
          <w:sz w:val="34"/>
        </w:rPr>
        <w:t> </w:t>
      </w:r>
      <w:r>
        <w:rPr>
          <w:color w:val="231F20"/>
          <w:w w:val="105"/>
          <w:sz w:val="34"/>
        </w:rPr>
        <w:t>đại</w:t>
      </w:r>
      <w:r>
        <w:rPr>
          <w:color w:val="231F20"/>
          <w:spacing w:val="-2"/>
          <w:w w:val="105"/>
          <w:sz w:val="34"/>
        </w:rPr>
        <w:t> </w:t>
      </w:r>
      <w:r>
        <w:rPr>
          <w:color w:val="231F20"/>
          <w:w w:val="105"/>
          <w:sz w:val="34"/>
        </w:rPr>
        <w:t>thánh).</w:t>
      </w:r>
      <w:r>
        <w:rPr>
          <w:color w:val="231F20"/>
          <w:spacing w:val="-3"/>
          <w:w w:val="105"/>
          <w:sz w:val="34"/>
        </w:rPr>
        <w:t> </w:t>
      </w:r>
      <w:r>
        <w:rPr>
          <w:color w:val="231F20"/>
          <w:w w:val="105"/>
          <w:sz w:val="34"/>
        </w:rPr>
        <w:t>Ngài</w:t>
      </w:r>
      <w:r>
        <w:rPr>
          <w:color w:val="231F20"/>
          <w:spacing w:val="-3"/>
          <w:w w:val="105"/>
          <w:sz w:val="34"/>
        </w:rPr>
        <w:t> </w:t>
      </w:r>
      <w:r>
        <w:rPr>
          <w:color w:val="231F20"/>
          <w:w w:val="105"/>
          <w:sz w:val="34"/>
        </w:rPr>
        <w:t>là</w:t>
      </w:r>
      <w:r>
        <w:rPr>
          <w:color w:val="231F20"/>
          <w:spacing w:val="-2"/>
          <w:w w:val="105"/>
          <w:sz w:val="34"/>
        </w:rPr>
        <w:t> </w:t>
      </w:r>
      <w:r>
        <w:rPr>
          <w:color w:val="231F20"/>
          <w:w w:val="105"/>
          <w:sz w:val="34"/>
        </w:rPr>
        <w:t>bậc</w:t>
      </w:r>
      <w:r>
        <w:rPr>
          <w:color w:val="231F20"/>
          <w:spacing w:val="-2"/>
          <w:w w:val="105"/>
          <w:sz w:val="34"/>
        </w:rPr>
        <w:t> </w:t>
      </w:r>
      <w:r>
        <w:rPr>
          <w:color w:val="231F20"/>
          <w:w w:val="105"/>
          <w:sz w:val="34"/>
        </w:rPr>
        <w:t>lợi</w:t>
      </w:r>
      <w:r>
        <w:rPr>
          <w:color w:val="231F20"/>
          <w:spacing w:val="-3"/>
          <w:w w:val="105"/>
          <w:sz w:val="34"/>
        </w:rPr>
        <w:t> </w:t>
      </w:r>
      <w:r>
        <w:rPr>
          <w:color w:val="231F20"/>
          <w:w w:val="105"/>
          <w:sz w:val="34"/>
        </w:rPr>
        <w:t>căn</w:t>
      </w:r>
      <w:r>
        <w:rPr>
          <w:color w:val="231F20"/>
          <w:spacing w:val="-2"/>
          <w:w w:val="105"/>
          <w:sz w:val="34"/>
        </w:rPr>
        <w:t> </w:t>
      </w:r>
      <w:r>
        <w:rPr>
          <w:color w:val="231F20"/>
          <w:w w:val="105"/>
          <w:sz w:val="34"/>
        </w:rPr>
        <w:t>tăng</w:t>
      </w:r>
      <w:r>
        <w:rPr>
          <w:color w:val="231F20"/>
          <w:spacing w:val="-2"/>
          <w:w w:val="105"/>
          <w:sz w:val="34"/>
        </w:rPr>
        <w:t> </w:t>
      </w:r>
      <w:r>
        <w:rPr>
          <w:color w:val="231F20"/>
          <w:w w:val="105"/>
          <w:sz w:val="34"/>
        </w:rPr>
        <w:t>thượng, </w:t>
      </w:r>
      <w:r>
        <w:rPr>
          <w:i/>
          <w:color w:val="231F20"/>
          <w:sz w:val="34"/>
        </w:rPr>
        <w:t>“nghe</w:t>
      </w:r>
      <w:r>
        <w:rPr>
          <w:i/>
          <w:color w:val="231F20"/>
          <w:spacing w:val="-9"/>
          <w:sz w:val="34"/>
        </w:rPr>
        <w:t> </w:t>
      </w:r>
      <w:r>
        <w:rPr>
          <w:i/>
          <w:color w:val="231F20"/>
          <w:sz w:val="34"/>
        </w:rPr>
        <w:t>một,</w:t>
      </w:r>
      <w:r>
        <w:rPr>
          <w:i/>
          <w:color w:val="231F20"/>
          <w:spacing w:val="-9"/>
          <w:sz w:val="34"/>
        </w:rPr>
        <w:t> </w:t>
      </w:r>
      <w:r>
        <w:rPr>
          <w:i/>
          <w:color w:val="231F20"/>
          <w:sz w:val="34"/>
        </w:rPr>
        <w:t>ngộ</w:t>
      </w:r>
      <w:r>
        <w:rPr>
          <w:i/>
          <w:color w:val="231F20"/>
          <w:spacing w:val="-9"/>
          <w:sz w:val="34"/>
        </w:rPr>
        <w:t> </w:t>
      </w:r>
      <w:r>
        <w:rPr>
          <w:i/>
          <w:color w:val="231F20"/>
          <w:sz w:val="34"/>
        </w:rPr>
        <w:t>cả</w:t>
      </w:r>
      <w:r>
        <w:rPr>
          <w:i/>
          <w:color w:val="231F20"/>
          <w:spacing w:val="-9"/>
          <w:sz w:val="34"/>
        </w:rPr>
        <w:t> </w:t>
      </w:r>
      <w:r>
        <w:rPr>
          <w:i/>
          <w:color w:val="231F20"/>
          <w:sz w:val="34"/>
        </w:rPr>
        <w:t>ngàn”</w:t>
      </w:r>
      <w:r>
        <w:rPr>
          <w:color w:val="231F20"/>
          <w:sz w:val="34"/>
        </w:rPr>
        <w:t>.</w:t>
      </w:r>
      <w:r>
        <w:rPr>
          <w:color w:val="231F20"/>
          <w:spacing w:val="-9"/>
          <w:sz w:val="34"/>
        </w:rPr>
        <w:t> </w:t>
      </w:r>
      <w:r>
        <w:rPr>
          <w:color w:val="231F20"/>
          <w:sz w:val="34"/>
        </w:rPr>
        <w:t>Trí</w:t>
      </w:r>
      <w:r>
        <w:rPr>
          <w:color w:val="231F20"/>
          <w:spacing w:val="-9"/>
          <w:sz w:val="34"/>
        </w:rPr>
        <w:t> </w:t>
      </w:r>
      <w:r>
        <w:rPr>
          <w:color w:val="231F20"/>
          <w:sz w:val="34"/>
        </w:rPr>
        <w:t>nhớ</w:t>
      </w:r>
      <w:r>
        <w:rPr>
          <w:color w:val="231F20"/>
          <w:spacing w:val="-9"/>
          <w:sz w:val="34"/>
        </w:rPr>
        <w:t> </w:t>
      </w:r>
      <w:r>
        <w:rPr>
          <w:color w:val="231F20"/>
          <w:sz w:val="34"/>
        </w:rPr>
        <w:t>và</w:t>
      </w:r>
      <w:r>
        <w:rPr>
          <w:color w:val="231F20"/>
          <w:spacing w:val="-9"/>
          <w:sz w:val="34"/>
        </w:rPr>
        <w:t> </w:t>
      </w:r>
      <w:r>
        <w:rPr>
          <w:color w:val="231F20"/>
          <w:sz w:val="34"/>
        </w:rPr>
        <w:t>sức</w:t>
      </w:r>
      <w:r>
        <w:rPr>
          <w:color w:val="231F20"/>
          <w:spacing w:val="-9"/>
          <w:sz w:val="34"/>
        </w:rPr>
        <w:t> </w:t>
      </w:r>
      <w:r>
        <w:rPr>
          <w:color w:val="231F20"/>
          <w:sz w:val="34"/>
        </w:rPr>
        <w:t>lý</w:t>
      </w:r>
      <w:r>
        <w:rPr>
          <w:color w:val="231F20"/>
          <w:spacing w:val="-9"/>
          <w:sz w:val="34"/>
        </w:rPr>
        <w:t> </w:t>
      </w:r>
      <w:r>
        <w:rPr>
          <w:color w:val="231F20"/>
          <w:sz w:val="34"/>
        </w:rPr>
        <w:t>giải</w:t>
      </w:r>
      <w:r>
        <w:rPr>
          <w:color w:val="231F20"/>
          <w:spacing w:val="-9"/>
          <w:sz w:val="34"/>
        </w:rPr>
        <w:t> </w:t>
      </w:r>
      <w:r>
        <w:rPr>
          <w:color w:val="231F20"/>
          <w:sz w:val="34"/>
        </w:rPr>
        <w:t>vô</w:t>
      </w:r>
      <w:r>
        <w:rPr>
          <w:color w:val="231F20"/>
          <w:spacing w:val="-9"/>
          <w:sz w:val="34"/>
        </w:rPr>
        <w:t> </w:t>
      </w:r>
      <w:r>
        <w:rPr>
          <w:color w:val="231F20"/>
          <w:sz w:val="34"/>
        </w:rPr>
        <w:t>cùng</w:t>
      </w:r>
      <w:r>
        <w:rPr>
          <w:color w:val="231F20"/>
          <w:spacing w:val="-9"/>
          <w:sz w:val="34"/>
        </w:rPr>
        <w:t> </w:t>
      </w:r>
      <w:r>
        <w:rPr>
          <w:color w:val="231F20"/>
          <w:sz w:val="34"/>
        </w:rPr>
        <w:t>mạnh </w:t>
      </w:r>
      <w:r>
        <w:rPr>
          <w:color w:val="231F20"/>
          <w:w w:val="105"/>
          <w:sz w:val="34"/>
        </w:rPr>
        <w:t>mẽ, không chỉ các vị A La Hán dưới tòa của đức Thế Tôn chẳng bằng Ngài, mà rất nhiều vị Quyền Giáo Bồ tát cũng chẳng bằng, đều kém hơn. Pháp thân đại sĩ chẳng cần phải </w:t>
      </w:r>
      <w:r>
        <w:rPr>
          <w:color w:val="231F20"/>
          <w:sz w:val="34"/>
        </w:rPr>
        <w:t>nói</w:t>
      </w:r>
      <w:r>
        <w:rPr>
          <w:color w:val="231F20"/>
          <w:spacing w:val="-9"/>
          <w:sz w:val="34"/>
        </w:rPr>
        <w:t> </w:t>
      </w:r>
      <w:r>
        <w:rPr>
          <w:color w:val="231F20"/>
          <w:sz w:val="34"/>
        </w:rPr>
        <w:t>nữa,</w:t>
      </w:r>
      <w:r>
        <w:rPr>
          <w:color w:val="231F20"/>
          <w:spacing w:val="-7"/>
          <w:sz w:val="34"/>
        </w:rPr>
        <w:t> </w:t>
      </w:r>
      <w:r>
        <w:rPr>
          <w:color w:val="231F20"/>
          <w:sz w:val="34"/>
        </w:rPr>
        <w:t>Quyền</w:t>
      </w:r>
      <w:r>
        <w:rPr>
          <w:color w:val="231F20"/>
          <w:spacing w:val="-7"/>
          <w:sz w:val="34"/>
        </w:rPr>
        <w:t> </w:t>
      </w:r>
      <w:r>
        <w:rPr>
          <w:color w:val="231F20"/>
          <w:sz w:val="34"/>
        </w:rPr>
        <w:t>Giáo</w:t>
      </w:r>
      <w:r>
        <w:rPr>
          <w:color w:val="231F20"/>
          <w:spacing w:val="-7"/>
          <w:sz w:val="34"/>
        </w:rPr>
        <w:t> </w:t>
      </w:r>
      <w:r>
        <w:rPr>
          <w:color w:val="231F20"/>
          <w:sz w:val="34"/>
        </w:rPr>
        <w:t>Bồ</w:t>
      </w:r>
      <w:r>
        <w:rPr>
          <w:color w:val="231F20"/>
          <w:spacing w:val="-9"/>
          <w:sz w:val="34"/>
        </w:rPr>
        <w:t> </w:t>
      </w:r>
      <w:r>
        <w:rPr>
          <w:color w:val="231F20"/>
          <w:sz w:val="34"/>
        </w:rPr>
        <w:t>tát</w:t>
      </w:r>
      <w:r>
        <w:rPr>
          <w:color w:val="231F20"/>
          <w:spacing w:val="-7"/>
          <w:sz w:val="34"/>
        </w:rPr>
        <w:t> </w:t>
      </w:r>
      <w:r>
        <w:rPr>
          <w:color w:val="231F20"/>
          <w:sz w:val="34"/>
        </w:rPr>
        <w:t>đều</w:t>
      </w:r>
      <w:r>
        <w:rPr>
          <w:color w:val="231F20"/>
          <w:spacing w:val="-7"/>
          <w:sz w:val="34"/>
        </w:rPr>
        <w:t> </w:t>
      </w:r>
      <w:r>
        <w:rPr>
          <w:color w:val="231F20"/>
          <w:sz w:val="34"/>
        </w:rPr>
        <w:t>chẳng</w:t>
      </w:r>
      <w:r>
        <w:rPr>
          <w:color w:val="231F20"/>
          <w:spacing w:val="-7"/>
          <w:sz w:val="34"/>
        </w:rPr>
        <w:t> </w:t>
      </w:r>
      <w:r>
        <w:rPr>
          <w:color w:val="231F20"/>
          <w:sz w:val="34"/>
        </w:rPr>
        <w:t>bằng</w:t>
      </w:r>
      <w:r>
        <w:rPr>
          <w:color w:val="231F20"/>
          <w:spacing w:val="-7"/>
          <w:sz w:val="34"/>
        </w:rPr>
        <w:t> </w:t>
      </w:r>
      <w:r>
        <w:rPr>
          <w:color w:val="231F20"/>
          <w:sz w:val="34"/>
        </w:rPr>
        <w:t>Ngài.</w:t>
      </w:r>
      <w:r>
        <w:rPr>
          <w:color w:val="231F20"/>
          <w:spacing w:val="-9"/>
          <w:sz w:val="34"/>
        </w:rPr>
        <w:t> </w:t>
      </w:r>
      <w:r>
        <w:rPr>
          <w:color w:val="231F20"/>
          <w:sz w:val="34"/>
        </w:rPr>
        <w:t>Vì</w:t>
      </w:r>
      <w:r>
        <w:rPr>
          <w:color w:val="231F20"/>
          <w:spacing w:val="-7"/>
          <w:sz w:val="34"/>
        </w:rPr>
        <w:t> </w:t>
      </w:r>
      <w:r>
        <w:rPr>
          <w:color w:val="231F20"/>
          <w:sz w:val="34"/>
        </w:rPr>
        <w:t>thế,</w:t>
      </w:r>
      <w:r>
        <w:rPr>
          <w:color w:val="231F20"/>
          <w:spacing w:val="-7"/>
          <w:sz w:val="34"/>
        </w:rPr>
        <w:t> </w:t>
      </w:r>
      <w:r>
        <w:rPr>
          <w:color w:val="231F20"/>
          <w:sz w:val="34"/>
        </w:rPr>
        <w:t>Ngài </w:t>
      </w:r>
      <w:r>
        <w:rPr>
          <w:color w:val="231F20"/>
          <w:w w:val="105"/>
          <w:sz w:val="34"/>
        </w:rPr>
        <w:t>cũng</w:t>
      </w:r>
      <w:r>
        <w:rPr>
          <w:color w:val="231F20"/>
          <w:spacing w:val="-23"/>
          <w:w w:val="105"/>
          <w:sz w:val="34"/>
        </w:rPr>
        <w:t> </w:t>
      </w:r>
      <w:r>
        <w:rPr>
          <w:color w:val="231F20"/>
          <w:w w:val="105"/>
          <w:sz w:val="34"/>
        </w:rPr>
        <w:t>được</w:t>
      </w:r>
      <w:r>
        <w:rPr>
          <w:color w:val="231F20"/>
          <w:spacing w:val="-22"/>
          <w:w w:val="105"/>
          <w:sz w:val="34"/>
        </w:rPr>
        <w:t> </w:t>
      </w:r>
      <w:r>
        <w:rPr>
          <w:color w:val="231F20"/>
          <w:w w:val="105"/>
          <w:sz w:val="34"/>
        </w:rPr>
        <w:t>xếp</w:t>
      </w:r>
      <w:r>
        <w:rPr>
          <w:color w:val="231F20"/>
          <w:spacing w:val="-22"/>
          <w:w w:val="105"/>
          <w:sz w:val="34"/>
        </w:rPr>
        <w:t> </w:t>
      </w:r>
      <w:r>
        <w:rPr>
          <w:color w:val="231F20"/>
          <w:w w:val="105"/>
          <w:sz w:val="34"/>
        </w:rPr>
        <w:t>vào</w:t>
      </w:r>
      <w:r>
        <w:rPr>
          <w:color w:val="231F20"/>
          <w:spacing w:val="-23"/>
          <w:w w:val="105"/>
          <w:sz w:val="34"/>
        </w:rPr>
        <w:t> </w:t>
      </w:r>
      <w:r>
        <w:rPr>
          <w:color w:val="231F20"/>
          <w:w w:val="105"/>
          <w:sz w:val="34"/>
        </w:rPr>
        <w:t>đây,</w:t>
      </w:r>
      <w:r>
        <w:rPr>
          <w:color w:val="231F20"/>
          <w:spacing w:val="-22"/>
          <w:w w:val="105"/>
          <w:sz w:val="34"/>
        </w:rPr>
        <w:t> </w:t>
      </w:r>
      <w:r>
        <w:rPr>
          <w:color w:val="231F20"/>
          <w:w w:val="105"/>
          <w:sz w:val="34"/>
        </w:rPr>
        <w:t>gọi</w:t>
      </w:r>
      <w:r>
        <w:rPr>
          <w:color w:val="231F20"/>
          <w:spacing w:val="-22"/>
          <w:w w:val="105"/>
          <w:sz w:val="34"/>
        </w:rPr>
        <w:t> </w:t>
      </w:r>
      <w:r>
        <w:rPr>
          <w:color w:val="231F20"/>
          <w:w w:val="105"/>
          <w:sz w:val="34"/>
        </w:rPr>
        <w:t>là</w:t>
      </w:r>
      <w:r>
        <w:rPr>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thánh”.</w:t>
      </w:r>
    </w:p>
    <w:p>
      <w:pPr>
        <w:spacing w:line="297" w:lineRule="auto" w:before="147"/>
        <w:ind w:left="387" w:right="121" w:firstLine="453"/>
        <w:jc w:val="both"/>
        <w:rPr>
          <w:sz w:val="34"/>
        </w:rPr>
      </w:pPr>
      <w:r>
        <w:rPr>
          <w:i/>
          <w:color w:val="231F20"/>
          <w:sz w:val="34"/>
        </w:rPr>
        <w:t>“Ư thần thông trung, liễu giải tất cánh” </w:t>
      </w:r>
      <w:r>
        <w:rPr>
          <w:color w:val="231F20"/>
          <w:sz w:val="34"/>
        </w:rPr>
        <w:t>(Đã hiểu biết trọn </w:t>
      </w:r>
      <w:r>
        <w:rPr>
          <w:color w:val="231F20"/>
          <w:w w:val="105"/>
          <w:sz w:val="34"/>
        </w:rPr>
        <w:t>vẹn thần thông), phải đặc biệt mở dấu ngoặc ở đây: </w:t>
      </w:r>
      <w:r>
        <w:rPr>
          <w:i/>
          <w:color w:val="231F20"/>
          <w:w w:val="105"/>
          <w:sz w:val="34"/>
        </w:rPr>
        <w:t>“Liễu </w:t>
      </w:r>
      <w:r>
        <w:rPr>
          <w:i/>
          <w:color w:val="231F20"/>
          <w:spacing w:val="-2"/>
          <w:w w:val="105"/>
          <w:sz w:val="34"/>
        </w:rPr>
        <w:t>giải</w:t>
      </w:r>
      <w:r>
        <w:rPr>
          <w:i/>
          <w:color w:val="231F20"/>
          <w:spacing w:val="-21"/>
          <w:w w:val="105"/>
          <w:sz w:val="34"/>
        </w:rPr>
        <w:t> </w:t>
      </w:r>
      <w:r>
        <w:rPr>
          <w:i/>
          <w:color w:val="231F20"/>
          <w:spacing w:val="-2"/>
          <w:w w:val="105"/>
          <w:sz w:val="34"/>
        </w:rPr>
        <w:t>tất</w:t>
      </w:r>
      <w:r>
        <w:rPr>
          <w:i/>
          <w:color w:val="231F20"/>
          <w:spacing w:val="-20"/>
          <w:w w:val="105"/>
          <w:sz w:val="34"/>
        </w:rPr>
        <w:t> </w:t>
      </w:r>
      <w:r>
        <w:rPr>
          <w:i/>
          <w:color w:val="231F20"/>
          <w:spacing w:val="-2"/>
          <w:w w:val="105"/>
          <w:sz w:val="34"/>
        </w:rPr>
        <w:t>cánh”</w:t>
      </w:r>
      <w:r>
        <w:rPr>
          <w:i/>
          <w:color w:val="231F20"/>
          <w:spacing w:val="-20"/>
          <w:w w:val="105"/>
          <w:sz w:val="34"/>
        </w:rPr>
        <w:t> </w:t>
      </w:r>
      <w:r>
        <w:rPr>
          <w:color w:val="231F20"/>
          <w:spacing w:val="-2"/>
          <w:w w:val="105"/>
          <w:sz w:val="34"/>
        </w:rPr>
        <w:t>là</w:t>
      </w:r>
      <w:r>
        <w:rPr>
          <w:color w:val="231F20"/>
          <w:spacing w:val="-21"/>
          <w:w w:val="105"/>
          <w:sz w:val="34"/>
        </w:rPr>
        <w:t> </w:t>
      </w:r>
      <w:r>
        <w:rPr>
          <w:color w:val="231F20"/>
          <w:spacing w:val="-2"/>
          <w:w w:val="105"/>
          <w:sz w:val="34"/>
        </w:rPr>
        <w:t>liễu</w:t>
      </w:r>
      <w:r>
        <w:rPr>
          <w:color w:val="231F20"/>
          <w:spacing w:val="-20"/>
          <w:w w:val="105"/>
          <w:sz w:val="34"/>
        </w:rPr>
        <w:t> </w:t>
      </w:r>
      <w:r>
        <w:rPr>
          <w:color w:val="231F20"/>
          <w:spacing w:val="-2"/>
          <w:w w:val="105"/>
          <w:sz w:val="34"/>
        </w:rPr>
        <w:t>giải</w:t>
      </w:r>
      <w:r>
        <w:rPr>
          <w:color w:val="231F20"/>
          <w:spacing w:val="-20"/>
          <w:w w:val="105"/>
          <w:sz w:val="34"/>
        </w:rPr>
        <w:t> </w:t>
      </w:r>
      <w:r>
        <w:rPr>
          <w:color w:val="231F20"/>
          <w:spacing w:val="-2"/>
          <w:w w:val="105"/>
          <w:sz w:val="34"/>
        </w:rPr>
        <w:t>triệt</w:t>
      </w:r>
      <w:r>
        <w:rPr>
          <w:color w:val="231F20"/>
          <w:spacing w:val="-21"/>
          <w:w w:val="105"/>
          <w:sz w:val="34"/>
        </w:rPr>
        <w:t> </w:t>
      </w:r>
      <w:r>
        <w:rPr>
          <w:color w:val="231F20"/>
          <w:spacing w:val="-2"/>
          <w:w w:val="105"/>
          <w:sz w:val="34"/>
        </w:rPr>
        <w:t>để,</w:t>
      </w:r>
      <w:r>
        <w:rPr>
          <w:color w:val="231F20"/>
          <w:spacing w:val="-20"/>
          <w:w w:val="105"/>
          <w:sz w:val="34"/>
        </w:rPr>
        <w:t> </w:t>
      </w:r>
      <w:r>
        <w:rPr>
          <w:color w:val="231F20"/>
          <w:spacing w:val="-2"/>
          <w:w w:val="105"/>
          <w:sz w:val="34"/>
        </w:rPr>
        <w:t>nên</w:t>
      </w:r>
      <w:r>
        <w:rPr>
          <w:color w:val="231F20"/>
          <w:spacing w:val="-20"/>
          <w:w w:val="105"/>
          <w:sz w:val="34"/>
        </w:rPr>
        <w:t> </w:t>
      </w:r>
      <w:r>
        <w:rPr>
          <w:color w:val="231F20"/>
          <w:spacing w:val="-2"/>
          <w:w w:val="105"/>
          <w:sz w:val="34"/>
        </w:rPr>
        <w:t>gọi</w:t>
      </w:r>
      <w:r>
        <w:rPr>
          <w:color w:val="231F20"/>
          <w:spacing w:val="-21"/>
          <w:w w:val="105"/>
          <w:sz w:val="34"/>
        </w:rPr>
        <w:t> </w:t>
      </w:r>
      <w:r>
        <w:rPr>
          <w:color w:val="231F20"/>
          <w:spacing w:val="-2"/>
          <w:w w:val="105"/>
          <w:sz w:val="34"/>
        </w:rPr>
        <w:t>là</w:t>
      </w:r>
      <w:r>
        <w:rPr>
          <w:color w:val="231F20"/>
          <w:spacing w:val="-20"/>
          <w:w w:val="105"/>
          <w:sz w:val="34"/>
        </w:rPr>
        <w:t> </w:t>
      </w:r>
      <w:r>
        <w:rPr>
          <w:i/>
          <w:color w:val="231F20"/>
          <w:spacing w:val="-2"/>
          <w:w w:val="105"/>
          <w:sz w:val="34"/>
        </w:rPr>
        <w:t>“dĩ</w:t>
      </w:r>
      <w:r>
        <w:rPr>
          <w:i/>
          <w:color w:val="231F20"/>
          <w:spacing w:val="-20"/>
          <w:w w:val="105"/>
          <w:sz w:val="34"/>
        </w:rPr>
        <w:t> </w:t>
      </w:r>
      <w:r>
        <w:rPr>
          <w:i/>
          <w:color w:val="231F20"/>
          <w:spacing w:val="-2"/>
          <w:w w:val="105"/>
          <w:sz w:val="34"/>
        </w:rPr>
        <w:t>đạt”.</w:t>
      </w:r>
      <w:r>
        <w:rPr>
          <w:i/>
          <w:color w:val="231F20"/>
          <w:spacing w:val="-21"/>
          <w:w w:val="105"/>
          <w:sz w:val="34"/>
        </w:rPr>
        <w:t> </w:t>
      </w:r>
      <w:r>
        <w:rPr>
          <w:i/>
          <w:color w:val="231F20"/>
          <w:spacing w:val="-2"/>
          <w:w w:val="105"/>
          <w:sz w:val="34"/>
        </w:rPr>
        <w:t>“Thị</w:t>
      </w:r>
      <w:r>
        <w:rPr>
          <w:i/>
          <w:color w:val="231F20"/>
          <w:spacing w:val="-20"/>
          <w:w w:val="105"/>
          <w:sz w:val="34"/>
        </w:rPr>
        <w:t> </w:t>
      </w:r>
      <w:r>
        <w:rPr>
          <w:i/>
          <w:color w:val="231F20"/>
          <w:spacing w:val="-2"/>
          <w:w w:val="105"/>
          <w:sz w:val="34"/>
        </w:rPr>
        <w:t>cố </w:t>
      </w:r>
      <w:r>
        <w:rPr>
          <w:i/>
          <w:color w:val="231F20"/>
          <w:w w:val="105"/>
          <w:sz w:val="34"/>
        </w:rPr>
        <w:t>A</w:t>
      </w:r>
      <w:r>
        <w:rPr>
          <w:i/>
          <w:color w:val="231F20"/>
          <w:spacing w:val="-4"/>
          <w:w w:val="105"/>
          <w:sz w:val="34"/>
        </w:rPr>
        <w:t> </w:t>
      </w:r>
      <w:r>
        <w:rPr>
          <w:i/>
          <w:color w:val="231F20"/>
          <w:w w:val="105"/>
          <w:sz w:val="34"/>
        </w:rPr>
        <w:t>Nan</w:t>
      </w:r>
      <w:r>
        <w:rPr>
          <w:i/>
          <w:color w:val="231F20"/>
          <w:spacing w:val="-4"/>
          <w:w w:val="105"/>
          <w:sz w:val="34"/>
        </w:rPr>
        <w:t> </w:t>
      </w:r>
      <w:r>
        <w:rPr>
          <w:i/>
          <w:color w:val="231F20"/>
          <w:w w:val="105"/>
          <w:sz w:val="34"/>
        </w:rPr>
        <w:t>diệc</w:t>
      </w:r>
      <w:r>
        <w:rPr>
          <w:i/>
          <w:color w:val="231F20"/>
          <w:spacing w:val="-4"/>
          <w:w w:val="105"/>
          <w:sz w:val="34"/>
        </w:rPr>
        <w:t> </w:t>
      </w:r>
      <w:r>
        <w:rPr>
          <w:i/>
          <w:color w:val="231F20"/>
          <w:w w:val="105"/>
          <w:sz w:val="34"/>
        </w:rPr>
        <w:t>đắc</w:t>
      </w:r>
      <w:r>
        <w:rPr>
          <w:i/>
          <w:color w:val="231F20"/>
          <w:spacing w:val="-4"/>
          <w:w w:val="105"/>
          <w:sz w:val="34"/>
        </w:rPr>
        <w:t> </w:t>
      </w:r>
      <w:r>
        <w:rPr>
          <w:i/>
          <w:color w:val="231F20"/>
          <w:w w:val="105"/>
          <w:sz w:val="34"/>
        </w:rPr>
        <w:t>danh</w:t>
      </w:r>
      <w:r>
        <w:rPr>
          <w:i/>
          <w:color w:val="231F20"/>
          <w:spacing w:val="-4"/>
          <w:w w:val="105"/>
          <w:sz w:val="34"/>
        </w:rPr>
        <w:t> </w:t>
      </w:r>
      <w:r>
        <w:rPr>
          <w:i/>
          <w:color w:val="231F20"/>
          <w:w w:val="105"/>
          <w:sz w:val="34"/>
        </w:rPr>
        <w:t>liệt</w:t>
      </w:r>
      <w:r>
        <w:rPr>
          <w:i/>
          <w:color w:val="231F20"/>
          <w:spacing w:val="-4"/>
          <w:w w:val="105"/>
          <w:sz w:val="34"/>
        </w:rPr>
        <w:t> </w:t>
      </w:r>
      <w:r>
        <w:rPr>
          <w:i/>
          <w:color w:val="231F20"/>
          <w:w w:val="105"/>
          <w:sz w:val="34"/>
        </w:rPr>
        <w:t>nhất</w:t>
      </w:r>
      <w:r>
        <w:rPr>
          <w:i/>
          <w:color w:val="231F20"/>
          <w:spacing w:val="-4"/>
          <w:w w:val="105"/>
          <w:sz w:val="34"/>
        </w:rPr>
        <w:t> </w:t>
      </w:r>
      <w:r>
        <w:rPr>
          <w:i/>
          <w:color w:val="231F20"/>
          <w:w w:val="105"/>
          <w:sz w:val="34"/>
        </w:rPr>
        <w:t>thiết</w:t>
      </w:r>
      <w:r>
        <w:rPr>
          <w:i/>
          <w:color w:val="231F20"/>
          <w:spacing w:val="-4"/>
          <w:w w:val="105"/>
          <w:sz w:val="34"/>
        </w:rPr>
        <w:t> </w:t>
      </w:r>
      <w:r>
        <w:rPr>
          <w:i/>
          <w:color w:val="231F20"/>
          <w:w w:val="105"/>
          <w:sz w:val="34"/>
        </w:rPr>
        <w:t>đại</w:t>
      </w:r>
      <w:r>
        <w:rPr>
          <w:i/>
          <w:color w:val="231F20"/>
          <w:spacing w:val="-4"/>
          <w:w w:val="105"/>
          <w:sz w:val="34"/>
        </w:rPr>
        <w:t> </w:t>
      </w:r>
      <w:r>
        <w:rPr>
          <w:i/>
          <w:color w:val="231F20"/>
          <w:w w:val="105"/>
          <w:sz w:val="34"/>
        </w:rPr>
        <w:t>thánh,</w:t>
      </w:r>
      <w:r>
        <w:rPr>
          <w:i/>
          <w:color w:val="231F20"/>
          <w:spacing w:val="-4"/>
          <w:w w:val="105"/>
          <w:sz w:val="34"/>
        </w:rPr>
        <w:t> </w:t>
      </w:r>
      <w:r>
        <w:rPr>
          <w:i/>
          <w:color w:val="231F20"/>
          <w:w w:val="105"/>
          <w:sz w:val="34"/>
        </w:rPr>
        <w:t>thần</w:t>
      </w:r>
      <w:r>
        <w:rPr>
          <w:i/>
          <w:color w:val="231F20"/>
          <w:spacing w:val="-4"/>
          <w:w w:val="105"/>
          <w:sz w:val="34"/>
        </w:rPr>
        <w:t> </w:t>
      </w:r>
      <w:r>
        <w:rPr>
          <w:i/>
          <w:color w:val="231F20"/>
          <w:w w:val="105"/>
          <w:sz w:val="34"/>
        </w:rPr>
        <w:t>thông</w:t>
      </w:r>
      <w:r>
        <w:rPr>
          <w:i/>
          <w:color w:val="231F20"/>
          <w:spacing w:val="-4"/>
          <w:w w:val="105"/>
          <w:sz w:val="34"/>
        </w:rPr>
        <w:t> </w:t>
      </w:r>
      <w:r>
        <w:rPr>
          <w:i/>
          <w:color w:val="231F20"/>
          <w:w w:val="105"/>
          <w:sz w:val="34"/>
        </w:rPr>
        <w:t>dĩ đạt”</w:t>
      </w:r>
      <w:r>
        <w:rPr>
          <w:i/>
          <w:color w:val="231F20"/>
          <w:spacing w:val="-14"/>
          <w:w w:val="105"/>
          <w:sz w:val="34"/>
        </w:rPr>
        <w:t> </w:t>
      </w:r>
      <w:r>
        <w:rPr>
          <w:color w:val="231F20"/>
          <w:w w:val="105"/>
          <w:sz w:val="34"/>
        </w:rPr>
        <w:t>(Do</w:t>
      </w:r>
      <w:r>
        <w:rPr>
          <w:color w:val="231F20"/>
          <w:spacing w:val="-14"/>
          <w:w w:val="105"/>
          <w:sz w:val="34"/>
        </w:rPr>
        <w:t> </w:t>
      </w:r>
      <w:r>
        <w:rPr>
          <w:color w:val="231F20"/>
          <w:w w:val="105"/>
          <w:sz w:val="34"/>
        </w:rPr>
        <w:t>vậy,</w:t>
      </w:r>
      <w:r>
        <w:rPr>
          <w:color w:val="231F20"/>
          <w:spacing w:val="-14"/>
          <w:w w:val="105"/>
          <w:sz w:val="34"/>
        </w:rPr>
        <w:t> </w:t>
      </w:r>
      <w:r>
        <w:rPr>
          <w:color w:val="231F20"/>
          <w:w w:val="105"/>
          <w:sz w:val="34"/>
        </w:rPr>
        <w:t>Ngài</w:t>
      </w:r>
      <w:r>
        <w:rPr>
          <w:color w:val="231F20"/>
          <w:spacing w:val="-14"/>
          <w:w w:val="105"/>
          <w:sz w:val="34"/>
        </w:rPr>
        <w:t> </w:t>
      </w:r>
      <w:r>
        <w:rPr>
          <w:color w:val="231F20"/>
          <w:w w:val="105"/>
          <w:sz w:val="34"/>
        </w:rPr>
        <w:t>A</w:t>
      </w:r>
      <w:r>
        <w:rPr>
          <w:color w:val="231F20"/>
          <w:spacing w:val="-14"/>
          <w:w w:val="105"/>
          <w:sz w:val="34"/>
        </w:rPr>
        <w:t> </w:t>
      </w:r>
      <w:r>
        <w:rPr>
          <w:color w:val="231F20"/>
          <w:w w:val="105"/>
          <w:sz w:val="34"/>
        </w:rPr>
        <w:t>Nan</w:t>
      </w:r>
      <w:r>
        <w:rPr>
          <w:color w:val="231F20"/>
          <w:spacing w:val="-14"/>
          <w:w w:val="105"/>
          <w:sz w:val="34"/>
        </w:rPr>
        <w:t> </w:t>
      </w:r>
      <w:r>
        <w:rPr>
          <w:color w:val="231F20"/>
          <w:w w:val="105"/>
          <w:sz w:val="34"/>
        </w:rPr>
        <w:t>cũng</w:t>
      </w:r>
      <w:r>
        <w:rPr>
          <w:color w:val="231F20"/>
          <w:spacing w:val="-14"/>
          <w:w w:val="105"/>
          <w:sz w:val="34"/>
        </w:rPr>
        <w:t> </w:t>
      </w:r>
      <w:r>
        <w:rPr>
          <w:color w:val="231F20"/>
          <w:w w:val="105"/>
          <w:sz w:val="34"/>
        </w:rPr>
        <w:t>được</w:t>
      </w:r>
      <w:r>
        <w:rPr>
          <w:color w:val="231F20"/>
          <w:spacing w:val="-14"/>
          <w:w w:val="105"/>
          <w:sz w:val="34"/>
        </w:rPr>
        <w:t> </w:t>
      </w:r>
      <w:r>
        <w:rPr>
          <w:color w:val="231F20"/>
          <w:w w:val="105"/>
          <w:sz w:val="34"/>
        </w:rPr>
        <w:t>nêu</w:t>
      </w:r>
      <w:r>
        <w:rPr>
          <w:color w:val="231F20"/>
          <w:spacing w:val="-14"/>
          <w:w w:val="105"/>
          <w:sz w:val="34"/>
        </w:rPr>
        <w:t> </w:t>
      </w:r>
      <w:r>
        <w:rPr>
          <w:color w:val="231F20"/>
          <w:w w:val="105"/>
          <w:sz w:val="34"/>
        </w:rPr>
        <w:t>tên</w:t>
      </w:r>
      <w:r>
        <w:rPr>
          <w:color w:val="231F20"/>
          <w:spacing w:val="-14"/>
          <w:w w:val="105"/>
          <w:sz w:val="34"/>
        </w:rPr>
        <w:t> </w:t>
      </w:r>
      <w:r>
        <w:rPr>
          <w:color w:val="231F20"/>
          <w:w w:val="105"/>
          <w:sz w:val="34"/>
        </w:rPr>
        <w:t>trong</w:t>
      </w:r>
      <w:r>
        <w:rPr>
          <w:color w:val="231F20"/>
          <w:spacing w:val="-14"/>
          <w:w w:val="105"/>
          <w:sz w:val="34"/>
        </w:rPr>
        <w:t> </w:t>
      </w:r>
      <w:r>
        <w:rPr>
          <w:color w:val="231F20"/>
          <w:w w:val="105"/>
          <w:sz w:val="34"/>
        </w:rPr>
        <w:t>số</w:t>
      </w:r>
      <w:r>
        <w:rPr>
          <w:color w:val="231F20"/>
          <w:spacing w:val="-16"/>
          <w:w w:val="105"/>
          <w:sz w:val="34"/>
        </w:rPr>
        <w:t> </w:t>
      </w:r>
      <w:r>
        <w:rPr>
          <w:color w:val="231F20"/>
          <w:w w:val="105"/>
          <w:sz w:val="34"/>
        </w:rPr>
        <w:t>“nhất thiết đại thánh thần thông dĩ đạt”). Vì thế, đây là lời tán thán, Ngài A Nan cũng được kể trong ấy. Đây là giới thiệu đơn giản, tán thán đức hạnh của chúng Thanh Văn.</w:t>
      </w:r>
    </w:p>
    <w:p>
      <w:pPr>
        <w:pStyle w:val="BodyText"/>
        <w:spacing w:line="297" w:lineRule="auto" w:before="145"/>
        <w:ind w:left="387" w:right="120" w:firstLine="453"/>
      </w:pPr>
      <w:r>
        <w:rPr>
          <w:color w:val="231F20"/>
          <w:w w:val="105"/>
        </w:rPr>
        <w:t>Tiếp</w:t>
      </w:r>
      <w:r>
        <w:rPr>
          <w:color w:val="231F20"/>
          <w:spacing w:val="-5"/>
          <w:w w:val="105"/>
        </w:rPr>
        <w:t> </w:t>
      </w:r>
      <w:r>
        <w:rPr>
          <w:color w:val="231F20"/>
          <w:w w:val="105"/>
        </w:rPr>
        <w:t>đó,</w:t>
      </w:r>
      <w:r>
        <w:rPr>
          <w:color w:val="231F20"/>
          <w:spacing w:val="-5"/>
          <w:w w:val="105"/>
        </w:rPr>
        <w:t> </w:t>
      </w:r>
      <w:r>
        <w:rPr>
          <w:color w:val="231F20"/>
          <w:w w:val="105"/>
        </w:rPr>
        <w:t>liệt</w:t>
      </w:r>
      <w:r>
        <w:rPr>
          <w:color w:val="231F20"/>
          <w:spacing w:val="-5"/>
          <w:w w:val="105"/>
        </w:rPr>
        <w:t> </w:t>
      </w:r>
      <w:r>
        <w:rPr>
          <w:color w:val="231F20"/>
          <w:w w:val="105"/>
        </w:rPr>
        <w:t>kê</w:t>
      </w:r>
      <w:r>
        <w:rPr>
          <w:color w:val="231F20"/>
          <w:spacing w:val="-5"/>
          <w:w w:val="105"/>
        </w:rPr>
        <w:t> </w:t>
      </w:r>
      <w:r>
        <w:rPr>
          <w:color w:val="231F20"/>
          <w:w w:val="105"/>
        </w:rPr>
        <w:t>5</w:t>
      </w:r>
      <w:r>
        <w:rPr>
          <w:color w:val="231F20"/>
          <w:spacing w:val="-5"/>
          <w:w w:val="105"/>
        </w:rPr>
        <w:t> </w:t>
      </w:r>
      <w:r>
        <w:rPr>
          <w:color w:val="231F20"/>
          <w:w w:val="105"/>
        </w:rPr>
        <w:t>vị</w:t>
      </w:r>
      <w:r>
        <w:rPr>
          <w:color w:val="231F20"/>
          <w:spacing w:val="-5"/>
          <w:w w:val="105"/>
        </w:rPr>
        <w:t> </w:t>
      </w:r>
      <w:r>
        <w:rPr>
          <w:color w:val="231F20"/>
          <w:w w:val="105"/>
        </w:rPr>
        <w:t>tôn</w:t>
      </w:r>
      <w:r>
        <w:rPr>
          <w:color w:val="231F20"/>
          <w:spacing w:val="-5"/>
          <w:w w:val="105"/>
        </w:rPr>
        <w:t> </w:t>
      </w:r>
      <w:r>
        <w:rPr>
          <w:color w:val="231F20"/>
          <w:w w:val="105"/>
        </w:rPr>
        <w:t>giả.</w:t>
      </w:r>
      <w:r>
        <w:rPr>
          <w:color w:val="231F20"/>
          <w:spacing w:val="-5"/>
          <w:w w:val="105"/>
        </w:rPr>
        <w:t> </w:t>
      </w:r>
      <w:r>
        <w:rPr>
          <w:color w:val="231F20"/>
          <w:w w:val="105"/>
        </w:rPr>
        <w:t>5</w:t>
      </w:r>
      <w:r>
        <w:rPr>
          <w:color w:val="231F20"/>
          <w:spacing w:val="-5"/>
          <w:w w:val="105"/>
        </w:rPr>
        <w:t> </w:t>
      </w:r>
      <w:r>
        <w:rPr>
          <w:color w:val="231F20"/>
          <w:w w:val="105"/>
        </w:rPr>
        <w:t>vị</w:t>
      </w:r>
      <w:r>
        <w:rPr>
          <w:color w:val="231F20"/>
          <w:spacing w:val="-5"/>
          <w:w w:val="105"/>
        </w:rPr>
        <w:t> </w:t>
      </w:r>
      <w:r>
        <w:rPr>
          <w:color w:val="231F20"/>
          <w:w w:val="105"/>
        </w:rPr>
        <w:t>này</w:t>
      </w:r>
      <w:r>
        <w:rPr>
          <w:color w:val="231F20"/>
          <w:spacing w:val="-5"/>
          <w:w w:val="105"/>
        </w:rPr>
        <w:t> </w:t>
      </w:r>
      <w:r>
        <w:rPr>
          <w:color w:val="231F20"/>
          <w:w w:val="105"/>
        </w:rPr>
        <w:t>đều</w:t>
      </w:r>
      <w:r>
        <w:rPr>
          <w:color w:val="231F20"/>
          <w:spacing w:val="-5"/>
          <w:w w:val="105"/>
        </w:rPr>
        <w:t> </w:t>
      </w:r>
      <w:r>
        <w:rPr>
          <w:color w:val="231F20"/>
          <w:w w:val="105"/>
        </w:rPr>
        <w:t>có</w:t>
      </w:r>
      <w:r>
        <w:rPr>
          <w:color w:val="231F20"/>
          <w:spacing w:val="-5"/>
          <w:w w:val="105"/>
        </w:rPr>
        <w:t> </w:t>
      </w:r>
      <w:r>
        <w:rPr>
          <w:color w:val="231F20"/>
          <w:w w:val="105"/>
        </w:rPr>
        <w:t>tính</w:t>
      </w:r>
      <w:r>
        <w:rPr>
          <w:color w:val="231F20"/>
          <w:spacing w:val="-5"/>
          <w:w w:val="105"/>
        </w:rPr>
        <w:t> </w:t>
      </w:r>
      <w:r>
        <w:rPr>
          <w:color w:val="231F20"/>
          <w:w w:val="105"/>
        </w:rPr>
        <w:t>chất</w:t>
      </w:r>
      <w:r>
        <w:rPr>
          <w:color w:val="231F20"/>
          <w:spacing w:val="-5"/>
          <w:w w:val="105"/>
        </w:rPr>
        <w:t> </w:t>
      </w:r>
      <w:r>
        <w:rPr>
          <w:color w:val="231F20"/>
          <w:w w:val="105"/>
        </w:rPr>
        <w:t>đại biểu.</w:t>
      </w:r>
      <w:r>
        <w:rPr>
          <w:color w:val="231F20"/>
          <w:spacing w:val="-14"/>
          <w:w w:val="105"/>
        </w:rPr>
        <w:t> </w:t>
      </w:r>
      <w:r>
        <w:rPr>
          <w:color w:val="231F20"/>
          <w:w w:val="105"/>
        </w:rPr>
        <w:t>Ý</w:t>
      </w:r>
      <w:r>
        <w:rPr>
          <w:color w:val="231F20"/>
          <w:spacing w:val="-13"/>
          <w:w w:val="105"/>
        </w:rPr>
        <w:t> </w:t>
      </w:r>
      <w:r>
        <w:rPr>
          <w:color w:val="231F20"/>
          <w:w w:val="105"/>
        </w:rPr>
        <w:t>nghĩa</w:t>
      </w:r>
      <w:r>
        <w:rPr>
          <w:color w:val="231F20"/>
          <w:spacing w:val="-13"/>
          <w:w w:val="105"/>
        </w:rPr>
        <w:t> </w:t>
      </w:r>
      <w:r>
        <w:rPr>
          <w:color w:val="231F20"/>
          <w:w w:val="105"/>
        </w:rPr>
        <w:t>được</w:t>
      </w:r>
      <w:r>
        <w:rPr>
          <w:color w:val="231F20"/>
          <w:spacing w:val="-13"/>
          <w:w w:val="105"/>
        </w:rPr>
        <w:t> </w:t>
      </w:r>
      <w:r>
        <w:rPr>
          <w:color w:val="231F20"/>
          <w:w w:val="105"/>
        </w:rPr>
        <w:t>bao</w:t>
      </w:r>
      <w:r>
        <w:rPr>
          <w:color w:val="231F20"/>
          <w:spacing w:val="-14"/>
          <w:w w:val="105"/>
        </w:rPr>
        <w:t> </w:t>
      </w:r>
      <w:r>
        <w:rPr>
          <w:color w:val="231F20"/>
          <w:w w:val="105"/>
        </w:rPr>
        <w:t>hàm</w:t>
      </w:r>
      <w:r>
        <w:rPr>
          <w:color w:val="231F20"/>
          <w:spacing w:val="-13"/>
          <w:w w:val="105"/>
        </w:rPr>
        <w:t> </w:t>
      </w:r>
      <w:r>
        <w:rPr>
          <w:color w:val="231F20"/>
          <w:w w:val="105"/>
        </w:rPr>
        <w:t>trong</w:t>
      </w:r>
      <w:r>
        <w:rPr>
          <w:color w:val="231F20"/>
          <w:spacing w:val="-13"/>
          <w:w w:val="105"/>
        </w:rPr>
        <w:t> </w:t>
      </w:r>
      <w:r>
        <w:rPr>
          <w:color w:val="231F20"/>
          <w:w w:val="105"/>
        </w:rPr>
        <w:t>danh</w:t>
      </w:r>
      <w:r>
        <w:rPr>
          <w:color w:val="231F20"/>
          <w:spacing w:val="-13"/>
          <w:w w:val="105"/>
        </w:rPr>
        <w:t> </w:t>
      </w:r>
      <w:r>
        <w:rPr>
          <w:color w:val="231F20"/>
          <w:w w:val="105"/>
        </w:rPr>
        <w:t>hiệu</w:t>
      </w:r>
      <w:r>
        <w:rPr>
          <w:color w:val="231F20"/>
          <w:spacing w:val="-13"/>
          <w:w w:val="105"/>
        </w:rPr>
        <w:t> </w:t>
      </w:r>
      <w:r>
        <w:rPr>
          <w:color w:val="231F20"/>
          <w:w w:val="105"/>
        </w:rPr>
        <w:t>của</w:t>
      </w:r>
      <w:r>
        <w:rPr>
          <w:color w:val="231F20"/>
          <w:spacing w:val="-14"/>
          <w:w w:val="105"/>
        </w:rPr>
        <w:t> </w:t>
      </w:r>
      <w:r>
        <w:rPr>
          <w:color w:val="231F20"/>
          <w:w w:val="105"/>
        </w:rPr>
        <w:t>mỗi</w:t>
      </w:r>
      <w:r>
        <w:rPr>
          <w:color w:val="231F20"/>
          <w:spacing w:val="-13"/>
          <w:w w:val="105"/>
        </w:rPr>
        <w:t> </w:t>
      </w:r>
      <w:r>
        <w:rPr>
          <w:color w:val="231F20"/>
          <w:w w:val="105"/>
        </w:rPr>
        <w:t>vị</w:t>
      </w:r>
      <w:r>
        <w:rPr>
          <w:color w:val="231F20"/>
          <w:spacing w:val="-13"/>
          <w:w w:val="105"/>
        </w:rPr>
        <w:t> </w:t>
      </w:r>
      <w:r>
        <w:rPr>
          <w:color w:val="231F20"/>
          <w:spacing w:val="-5"/>
          <w:w w:val="105"/>
        </w:rPr>
        <w:t>đều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vô</w:t>
      </w:r>
      <w:r>
        <w:rPr>
          <w:color w:val="231F20"/>
          <w:spacing w:val="-9"/>
          <w:w w:val="105"/>
        </w:rPr>
        <w:t> </w:t>
      </w:r>
      <w:r>
        <w:rPr>
          <w:color w:val="231F20"/>
          <w:w w:val="105"/>
        </w:rPr>
        <w:t>cùng</w:t>
      </w:r>
      <w:r>
        <w:rPr>
          <w:color w:val="231F20"/>
          <w:spacing w:val="-9"/>
          <w:w w:val="105"/>
        </w:rPr>
        <w:t> </w:t>
      </w:r>
      <w:r>
        <w:rPr>
          <w:color w:val="231F20"/>
          <w:w w:val="105"/>
        </w:rPr>
        <w:t>sâu.</w:t>
      </w:r>
      <w:r>
        <w:rPr>
          <w:color w:val="231F20"/>
          <w:spacing w:val="-9"/>
          <w:w w:val="105"/>
        </w:rPr>
        <w:t> </w:t>
      </w:r>
      <w:r>
        <w:rPr>
          <w:color w:val="231F20"/>
          <w:w w:val="105"/>
        </w:rPr>
        <w:t>Sau</w:t>
      </w:r>
      <w:r>
        <w:rPr>
          <w:color w:val="231F20"/>
          <w:spacing w:val="-9"/>
          <w:w w:val="105"/>
        </w:rPr>
        <w:t> </w:t>
      </w:r>
      <w:r>
        <w:rPr>
          <w:color w:val="231F20"/>
          <w:w w:val="105"/>
        </w:rPr>
        <w:t>khi</w:t>
      </w:r>
      <w:r>
        <w:rPr>
          <w:color w:val="231F20"/>
          <w:spacing w:val="-10"/>
          <w:w w:val="105"/>
        </w:rPr>
        <w:t> </w:t>
      </w:r>
      <w:r>
        <w:rPr>
          <w:color w:val="231F20"/>
          <w:w w:val="105"/>
        </w:rPr>
        <w:t>hiểu</w:t>
      </w:r>
      <w:r>
        <w:rPr>
          <w:color w:val="231F20"/>
          <w:spacing w:val="-10"/>
          <w:w w:val="105"/>
        </w:rPr>
        <w:t> </w:t>
      </w:r>
      <w:r>
        <w:rPr>
          <w:color w:val="231F20"/>
          <w:w w:val="105"/>
        </w:rPr>
        <w:t>rõ,</w:t>
      </w:r>
      <w:r>
        <w:rPr>
          <w:color w:val="231F20"/>
          <w:spacing w:val="-9"/>
          <w:w w:val="105"/>
        </w:rPr>
        <w:t> </w:t>
      </w:r>
      <w:r>
        <w:rPr>
          <w:color w:val="231F20"/>
          <w:w w:val="105"/>
        </w:rPr>
        <w:t>mới</w:t>
      </w:r>
      <w:r>
        <w:rPr>
          <w:color w:val="231F20"/>
          <w:spacing w:val="-10"/>
          <w:w w:val="105"/>
        </w:rPr>
        <w:t> </w:t>
      </w:r>
      <w:r>
        <w:rPr>
          <w:color w:val="231F20"/>
          <w:w w:val="105"/>
        </w:rPr>
        <w:t>biết</w:t>
      </w:r>
      <w:r>
        <w:rPr>
          <w:color w:val="231F20"/>
          <w:spacing w:val="-10"/>
          <w:w w:val="105"/>
        </w:rPr>
        <w:t> </w:t>
      </w:r>
      <w:r>
        <w:rPr>
          <w:color w:val="231F20"/>
          <w:w w:val="105"/>
        </w:rPr>
        <w:t>những</w:t>
      </w:r>
      <w:r>
        <w:rPr>
          <w:color w:val="231F20"/>
          <w:spacing w:val="-10"/>
          <w:w w:val="105"/>
        </w:rPr>
        <w:t> </w:t>
      </w:r>
      <w:r>
        <w:rPr>
          <w:color w:val="231F20"/>
          <w:w w:val="105"/>
        </w:rPr>
        <w:t>người</w:t>
      </w:r>
      <w:r>
        <w:rPr>
          <w:color w:val="231F20"/>
          <w:spacing w:val="-10"/>
          <w:w w:val="105"/>
        </w:rPr>
        <w:t> </w:t>
      </w:r>
      <w:r>
        <w:rPr>
          <w:color w:val="231F20"/>
          <w:w w:val="105"/>
        </w:rPr>
        <w:t>được</w:t>
      </w:r>
      <w:r>
        <w:rPr>
          <w:color w:val="231F20"/>
          <w:spacing w:val="-10"/>
          <w:w w:val="105"/>
        </w:rPr>
        <w:t> </w:t>
      </w:r>
      <w:r>
        <w:rPr>
          <w:color w:val="231F20"/>
          <w:w w:val="105"/>
        </w:rPr>
        <w:t>kể tên</w:t>
      </w:r>
      <w:r>
        <w:rPr>
          <w:color w:val="231F20"/>
          <w:spacing w:val="-4"/>
          <w:w w:val="105"/>
        </w:rPr>
        <w:t> </w:t>
      </w:r>
      <w:r>
        <w:rPr>
          <w:color w:val="231F20"/>
          <w:w w:val="105"/>
        </w:rPr>
        <w:t>trong</w:t>
      </w:r>
      <w:r>
        <w:rPr>
          <w:color w:val="231F20"/>
          <w:spacing w:val="-2"/>
          <w:w w:val="105"/>
        </w:rPr>
        <w:t> </w:t>
      </w:r>
      <w:r>
        <w:rPr>
          <w:color w:val="231F20"/>
          <w:w w:val="105"/>
        </w:rPr>
        <w:t>kinh</w:t>
      </w:r>
      <w:r>
        <w:rPr>
          <w:color w:val="231F20"/>
          <w:spacing w:val="-4"/>
          <w:w w:val="105"/>
        </w:rPr>
        <w:t> </w:t>
      </w:r>
      <w:r>
        <w:rPr>
          <w:color w:val="231F20"/>
          <w:w w:val="105"/>
        </w:rPr>
        <w:t>điển</w:t>
      </w:r>
      <w:r>
        <w:rPr>
          <w:color w:val="231F20"/>
          <w:spacing w:val="-4"/>
          <w:w w:val="105"/>
        </w:rPr>
        <w:t> </w:t>
      </w:r>
      <w:r>
        <w:rPr>
          <w:color w:val="231F20"/>
          <w:w w:val="105"/>
        </w:rPr>
        <w:t>nhất</w:t>
      </w:r>
      <w:r>
        <w:rPr>
          <w:color w:val="231F20"/>
          <w:spacing w:val="-4"/>
          <w:w w:val="105"/>
        </w:rPr>
        <w:t> </w:t>
      </w:r>
      <w:r>
        <w:rPr>
          <w:color w:val="231F20"/>
          <w:w w:val="105"/>
        </w:rPr>
        <w:t>định</w:t>
      </w:r>
      <w:r>
        <w:rPr>
          <w:color w:val="231F20"/>
          <w:spacing w:val="-4"/>
          <w:w w:val="105"/>
        </w:rPr>
        <w:t> </w:t>
      </w:r>
      <w:r>
        <w:rPr>
          <w:color w:val="231F20"/>
          <w:w w:val="105"/>
        </w:rPr>
        <w:t>là</w:t>
      </w:r>
      <w:r>
        <w:rPr>
          <w:color w:val="231F20"/>
          <w:spacing w:val="-4"/>
          <w:w w:val="105"/>
        </w:rPr>
        <w:t> </w:t>
      </w:r>
      <w:r>
        <w:rPr>
          <w:color w:val="231F20"/>
          <w:w w:val="105"/>
        </w:rPr>
        <w:t>để</w:t>
      </w:r>
      <w:r>
        <w:rPr>
          <w:color w:val="231F20"/>
          <w:spacing w:val="-4"/>
          <w:w w:val="105"/>
        </w:rPr>
        <w:t> </w:t>
      </w:r>
      <w:r>
        <w:rPr>
          <w:color w:val="231F20"/>
          <w:w w:val="105"/>
        </w:rPr>
        <w:t>biểu</w:t>
      </w:r>
      <w:r>
        <w:rPr>
          <w:color w:val="231F20"/>
          <w:spacing w:val="-4"/>
          <w:w w:val="105"/>
        </w:rPr>
        <w:t> </w:t>
      </w:r>
      <w:r>
        <w:rPr>
          <w:color w:val="231F20"/>
          <w:w w:val="105"/>
        </w:rPr>
        <w:t>thị</w:t>
      </w:r>
      <w:r>
        <w:rPr>
          <w:color w:val="231F20"/>
          <w:spacing w:val="-4"/>
          <w:w w:val="105"/>
        </w:rPr>
        <w:t> </w:t>
      </w:r>
      <w:r>
        <w:rPr>
          <w:color w:val="231F20"/>
          <w:w w:val="105"/>
        </w:rPr>
        <w:t>sự</w:t>
      </w:r>
      <w:r>
        <w:rPr>
          <w:color w:val="231F20"/>
          <w:spacing w:val="-4"/>
          <w:w w:val="105"/>
        </w:rPr>
        <w:t> </w:t>
      </w:r>
      <w:r>
        <w:rPr>
          <w:color w:val="231F20"/>
          <w:w w:val="105"/>
        </w:rPr>
        <w:t>thù</w:t>
      </w:r>
      <w:r>
        <w:rPr>
          <w:color w:val="231F20"/>
          <w:spacing w:val="-4"/>
          <w:w w:val="105"/>
        </w:rPr>
        <w:t> </w:t>
      </w:r>
      <w:r>
        <w:rPr>
          <w:color w:val="231F20"/>
          <w:w w:val="105"/>
        </w:rPr>
        <w:t>thắng</w:t>
      </w:r>
      <w:r>
        <w:rPr>
          <w:color w:val="231F20"/>
          <w:spacing w:val="-4"/>
          <w:w w:val="105"/>
        </w:rPr>
        <w:t> </w:t>
      </w:r>
      <w:r>
        <w:rPr>
          <w:color w:val="231F20"/>
          <w:w w:val="105"/>
        </w:rPr>
        <w:t>của pháp</w:t>
      </w:r>
      <w:r>
        <w:rPr>
          <w:color w:val="231F20"/>
          <w:spacing w:val="-3"/>
          <w:w w:val="105"/>
        </w:rPr>
        <w:t> </w:t>
      </w:r>
      <w:r>
        <w:rPr>
          <w:color w:val="231F20"/>
          <w:w w:val="105"/>
        </w:rPr>
        <w:t>hội</w:t>
      </w:r>
      <w:r>
        <w:rPr>
          <w:color w:val="231F20"/>
          <w:spacing w:val="-3"/>
          <w:w w:val="105"/>
        </w:rPr>
        <w:t> </w:t>
      </w:r>
      <w:r>
        <w:rPr>
          <w:color w:val="231F20"/>
          <w:w w:val="105"/>
        </w:rPr>
        <w:t>ấy.</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hội</w:t>
      </w:r>
      <w:r>
        <w:rPr>
          <w:color w:val="231F20"/>
          <w:spacing w:val="-3"/>
          <w:w w:val="105"/>
        </w:rPr>
        <w:t> </w:t>
      </w:r>
      <w:r>
        <w:rPr>
          <w:color w:val="231F20"/>
          <w:w w:val="105"/>
        </w:rPr>
        <w:t>nghị</w:t>
      </w:r>
      <w:r>
        <w:rPr>
          <w:color w:val="231F20"/>
          <w:spacing w:val="-3"/>
          <w:w w:val="105"/>
        </w:rPr>
        <w:t> </w:t>
      </w:r>
      <w:r>
        <w:rPr>
          <w:color w:val="231F20"/>
          <w:w w:val="105"/>
        </w:rPr>
        <w:t>trong</w:t>
      </w:r>
      <w:r>
        <w:rPr>
          <w:color w:val="231F20"/>
          <w:spacing w:val="-3"/>
          <w:w w:val="105"/>
        </w:rPr>
        <w:t> </w:t>
      </w: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thấy những ai tham gia hội nghị bèn hiểu rõ hội nghị ấy có tính chất</w:t>
      </w:r>
      <w:r>
        <w:rPr>
          <w:color w:val="231F20"/>
          <w:spacing w:val="-18"/>
          <w:w w:val="105"/>
        </w:rPr>
        <w:t> </w:t>
      </w:r>
      <w:r>
        <w:rPr>
          <w:color w:val="231F20"/>
          <w:w w:val="105"/>
        </w:rPr>
        <w:t>gì,</w:t>
      </w:r>
      <w:r>
        <w:rPr>
          <w:color w:val="231F20"/>
          <w:spacing w:val="-19"/>
          <w:w w:val="105"/>
        </w:rPr>
        <w:t> </w:t>
      </w:r>
      <w:r>
        <w:rPr>
          <w:color w:val="231F20"/>
          <w:w w:val="105"/>
        </w:rPr>
        <w:t>họ</w:t>
      </w:r>
      <w:r>
        <w:rPr>
          <w:color w:val="231F20"/>
          <w:spacing w:val="-18"/>
          <w:w w:val="105"/>
        </w:rPr>
        <w:t> </w:t>
      </w:r>
      <w:r>
        <w:rPr>
          <w:color w:val="231F20"/>
          <w:w w:val="105"/>
        </w:rPr>
        <w:t>đang</w:t>
      </w:r>
      <w:r>
        <w:rPr>
          <w:color w:val="231F20"/>
          <w:spacing w:val="-18"/>
          <w:w w:val="105"/>
        </w:rPr>
        <w:t> </w:t>
      </w:r>
      <w:r>
        <w:rPr>
          <w:color w:val="231F20"/>
          <w:w w:val="105"/>
        </w:rPr>
        <w:t>thảo</w:t>
      </w:r>
      <w:r>
        <w:rPr>
          <w:color w:val="231F20"/>
          <w:spacing w:val="-19"/>
          <w:w w:val="105"/>
        </w:rPr>
        <w:t> </w:t>
      </w:r>
      <w:r>
        <w:rPr>
          <w:color w:val="231F20"/>
          <w:w w:val="105"/>
        </w:rPr>
        <w:t>luận</w:t>
      </w:r>
      <w:r>
        <w:rPr>
          <w:color w:val="231F20"/>
          <w:spacing w:val="-18"/>
          <w:w w:val="105"/>
        </w:rPr>
        <w:t> </w:t>
      </w:r>
      <w:r>
        <w:rPr>
          <w:color w:val="231F20"/>
          <w:w w:val="105"/>
        </w:rPr>
        <w:t>vấn</w:t>
      </w:r>
      <w:r>
        <w:rPr>
          <w:color w:val="231F20"/>
          <w:spacing w:val="-18"/>
          <w:w w:val="105"/>
        </w:rPr>
        <w:t> </w:t>
      </w:r>
      <w:r>
        <w:rPr>
          <w:color w:val="231F20"/>
          <w:w w:val="105"/>
        </w:rPr>
        <w:t>đề</w:t>
      </w:r>
      <w:r>
        <w:rPr>
          <w:color w:val="231F20"/>
          <w:spacing w:val="-18"/>
          <w:w w:val="105"/>
        </w:rPr>
        <w:t> </w:t>
      </w:r>
      <w:r>
        <w:rPr>
          <w:color w:val="231F20"/>
          <w:w w:val="105"/>
        </w:rPr>
        <w:t>gì.</w:t>
      </w:r>
      <w:r>
        <w:rPr>
          <w:color w:val="231F20"/>
          <w:spacing w:val="-19"/>
          <w:w w:val="105"/>
        </w:rPr>
        <w:t> </w:t>
      </w:r>
      <w:r>
        <w:rPr>
          <w:color w:val="231F20"/>
          <w:w w:val="105"/>
        </w:rPr>
        <w:t>Xin</w:t>
      </w:r>
      <w:r>
        <w:rPr>
          <w:color w:val="231F20"/>
          <w:spacing w:val="-19"/>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hãy</w:t>
      </w:r>
      <w:r>
        <w:rPr>
          <w:color w:val="231F20"/>
          <w:spacing w:val="-18"/>
          <w:w w:val="105"/>
        </w:rPr>
        <w:t> </w:t>
      </w:r>
      <w:r>
        <w:rPr>
          <w:color w:val="231F20"/>
          <w:w w:val="105"/>
        </w:rPr>
        <w:t>nhìn</w:t>
      </w:r>
      <w:r>
        <w:rPr>
          <w:color w:val="231F20"/>
          <w:spacing w:val="-19"/>
          <w:w w:val="105"/>
        </w:rPr>
        <w:t> </w:t>
      </w:r>
      <w:r>
        <w:rPr>
          <w:color w:val="231F20"/>
          <w:w w:val="105"/>
        </w:rPr>
        <w:t>vào những</w:t>
      </w:r>
      <w:r>
        <w:rPr>
          <w:color w:val="231F20"/>
          <w:spacing w:val="-3"/>
          <w:w w:val="105"/>
        </w:rPr>
        <w:t> </w:t>
      </w:r>
      <w:r>
        <w:rPr>
          <w:color w:val="231F20"/>
          <w:w w:val="105"/>
        </w:rPr>
        <w:t>vị</w:t>
      </w:r>
      <w:r>
        <w:rPr>
          <w:color w:val="231F20"/>
          <w:spacing w:val="-3"/>
          <w:w w:val="105"/>
        </w:rPr>
        <w:t> </w:t>
      </w:r>
      <w:r>
        <w:rPr>
          <w:color w:val="231F20"/>
          <w:w w:val="105"/>
        </w:rPr>
        <w:t>ấy,</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2"/>
          <w:w w:val="105"/>
        </w:rPr>
        <w:t> </w:t>
      </w:r>
      <w:r>
        <w:rPr>
          <w:color w:val="231F20"/>
          <w:w w:val="105"/>
        </w:rPr>
        <w:t>liễu</w:t>
      </w:r>
      <w:r>
        <w:rPr>
          <w:color w:val="231F20"/>
          <w:spacing w:val="-3"/>
          <w:w w:val="105"/>
        </w:rPr>
        <w:t> </w:t>
      </w:r>
      <w:r>
        <w:rPr>
          <w:color w:val="231F20"/>
          <w:w w:val="105"/>
        </w:rPr>
        <w:t>giải,</w:t>
      </w:r>
      <w:r>
        <w:rPr>
          <w:color w:val="231F20"/>
          <w:spacing w:val="-3"/>
          <w:w w:val="105"/>
        </w:rPr>
        <w:t> </w:t>
      </w:r>
      <w:r>
        <w:rPr>
          <w:color w:val="231F20"/>
          <w:w w:val="105"/>
        </w:rPr>
        <w:t>biết</w:t>
      </w:r>
      <w:r>
        <w:rPr>
          <w:color w:val="231F20"/>
          <w:spacing w:val="-3"/>
          <w:w w:val="105"/>
        </w:rPr>
        <w:t> </w:t>
      </w:r>
      <w:r>
        <w:rPr>
          <w:color w:val="231F20"/>
          <w:w w:val="105"/>
        </w:rPr>
        <w:t>bộ</w:t>
      </w:r>
      <w:r>
        <w:rPr>
          <w:color w:val="231F20"/>
          <w:spacing w:val="-3"/>
          <w:w w:val="105"/>
        </w:rPr>
        <w:t> </w:t>
      </w:r>
      <w:r>
        <w:rPr>
          <w:color w:val="231F20"/>
          <w:w w:val="105"/>
        </w:rPr>
        <w:t>kinh</w:t>
      </w:r>
      <w:r>
        <w:rPr>
          <w:color w:val="231F20"/>
          <w:spacing w:val="-3"/>
          <w:w w:val="105"/>
        </w:rPr>
        <w:t> </w:t>
      </w:r>
      <w:r>
        <w:rPr>
          <w:color w:val="231F20"/>
          <w:w w:val="105"/>
        </w:rPr>
        <w:t>này</w:t>
      </w:r>
      <w:r>
        <w:rPr>
          <w:color w:val="231F20"/>
          <w:spacing w:val="-3"/>
          <w:w w:val="105"/>
        </w:rPr>
        <w:t> </w:t>
      </w:r>
      <w:r>
        <w:rPr>
          <w:color w:val="231F20"/>
          <w:w w:val="105"/>
        </w:rPr>
        <w:t>đại</w:t>
      </w:r>
      <w:r>
        <w:rPr>
          <w:color w:val="231F20"/>
          <w:spacing w:val="-2"/>
          <w:w w:val="105"/>
        </w:rPr>
        <w:t> </w:t>
      </w:r>
      <w:r>
        <w:rPr>
          <w:color w:val="231F20"/>
          <w:w w:val="105"/>
        </w:rPr>
        <w:t>biểu</w:t>
      </w:r>
      <w:r>
        <w:rPr>
          <w:color w:val="231F20"/>
          <w:spacing w:val="-3"/>
          <w:w w:val="105"/>
        </w:rPr>
        <w:t> </w:t>
      </w:r>
      <w:r>
        <w:rPr>
          <w:color w:val="231F20"/>
          <w:w w:val="105"/>
        </w:rPr>
        <w:t>điều gì, bàn luận những gì. Trên thực tế, những vị đệ tử ấy hội nào của đức Thế Tôn cũng tham gia, vì sao khi kết tập phải nhắc đến danh hiệu vị này, mà chẳng nhắc tới vị kia? Biểu thị pháp; dụng ý ở chỗ này.</w:t>
      </w:r>
    </w:p>
    <w:p>
      <w:pPr>
        <w:spacing w:line="297" w:lineRule="auto" w:before="145"/>
        <w:ind w:left="103" w:right="403" w:firstLine="453"/>
        <w:jc w:val="both"/>
        <w:rPr>
          <w:sz w:val="34"/>
        </w:rPr>
      </w:pPr>
      <w:r>
        <w:rPr>
          <w:i/>
          <w:color w:val="231F20"/>
          <w:w w:val="105"/>
          <w:sz w:val="34"/>
        </w:rPr>
        <w:t>“Kỳ</w:t>
      </w:r>
      <w:r>
        <w:rPr>
          <w:i/>
          <w:color w:val="231F20"/>
          <w:spacing w:val="-15"/>
          <w:w w:val="105"/>
          <w:sz w:val="34"/>
        </w:rPr>
        <w:t> </w:t>
      </w:r>
      <w:r>
        <w:rPr>
          <w:i/>
          <w:color w:val="231F20"/>
          <w:w w:val="105"/>
          <w:sz w:val="34"/>
        </w:rPr>
        <w:t>danh</w:t>
      </w:r>
      <w:r>
        <w:rPr>
          <w:i/>
          <w:color w:val="231F20"/>
          <w:spacing w:val="-15"/>
          <w:w w:val="105"/>
          <w:sz w:val="34"/>
        </w:rPr>
        <w:t> </w:t>
      </w:r>
      <w:r>
        <w:rPr>
          <w:i/>
          <w:color w:val="231F20"/>
          <w:w w:val="105"/>
          <w:sz w:val="34"/>
        </w:rPr>
        <w:t>viết,</w:t>
      </w:r>
      <w:r>
        <w:rPr>
          <w:i/>
          <w:color w:val="231F20"/>
          <w:spacing w:val="-16"/>
          <w:w w:val="105"/>
          <w:sz w:val="34"/>
        </w:rPr>
        <w:t> </w:t>
      </w:r>
      <w:r>
        <w:rPr>
          <w:i/>
          <w:color w:val="231F20"/>
          <w:w w:val="105"/>
          <w:sz w:val="34"/>
        </w:rPr>
        <w:t>tôn</w:t>
      </w:r>
      <w:r>
        <w:rPr>
          <w:i/>
          <w:color w:val="231F20"/>
          <w:spacing w:val="-15"/>
          <w:w w:val="105"/>
          <w:sz w:val="34"/>
        </w:rPr>
        <w:t> </w:t>
      </w:r>
      <w:r>
        <w:rPr>
          <w:i/>
          <w:color w:val="231F20"/>
          <w:w w:val="105"/>
          <w:sz w:val="34"/>
        </w:rPr>
        <w:t>giả</w:t>
      </w:r>
      <w:r>
        <w:rPr>
          <w:i/>
          <w:color w:val="231F20"/>
          <w:spacing w:val="-16"/>
          <w:w w:val="105"/>
          <w:sz w:val="34"/>
        </w:rPr>
        <w:t> </w:t>
      </w:r>
      <w:r>
        <w:rPr>
          <w:i/>
          <w:color w:val="231F20"/>
          <w:w w:val="105"/>
          <w:sz w:val="34"/>
        </w:rPr>
        <w:t>Kiều</w:t>
      </w:r>
      <w:r>
        <w:rPr>
          <w:i/>
          <w:color w:val="231F20"/>
          <w:spacing w:val="-16"/>
          <w:w w:val="105"/>
          <w:sz w:val="34"/>
        </w:rPr>
        <w:t> </w:t>
      </w:r>
      <w:r>
        <w:rPr>
          <w:i/>
          <w:color w:val="231F20"/>
          <w:w w:val="105"/>
          <w:sz w:val="34"/>
        </w:rPr>
        <w:t>Trần</w:t>
      </w:r>
      <w:r>
        <w:rPr>
          <w:i/>
          <w:color w:val="231F20"/>
          <w:spacing w:val="-15"/>
          <w:w w:val="105"/>
          <w:sz w:val="34"/>
        </w:rPr>
        <w:t> </w:t>
      </w:r>
      <w:r>
        <w:rPr>
          <w:i/>
          <w:color w:val="231F20"/>
          <w:w w:val="105"/>
          <w:sz w:val="34"/>
        </w:rPr>
        <w:t>Như”</w:t>
      </w:r>
      <w:r>
        <w:rPr>
          <w:i/>
          <w:color w:val="231F20"/>
          <w:spacing w:val="-16"/>
          <w:w w:val="105"/>
          <w:sz w:val="34"/>
        </w:rPr>
        <w:t> </w:t>
      </w:r>
      <w:r>
        <w:rPr>
          <w:color w:val="231F20"/>
          <w:w w:val="105"/>
          <w:sz w:val="34"/>
        </w:rPr>
        <w:t>(Tên</w:t>
      </w:r>
      <w:r>
        <w:rPr>
          <w:color w:val="231F20"/>
          <w:spacing w:val="-15"/>
          <w:w w:val="105"/>
          <w:sz w:val="34"/>
        </w:rPr>
        <w:t> </w:t>
      </w:r>
      <w:r>
        <w:rPr>
          <w:color w:val="231F20"/>
          <w:w w:val="105"/>
          <w:sz w:val="34"/>
        </w:rPr>
        <w:t>các</w:t>
      </w:r>
      <w:r>
        <w:rPr>
          <w:color w:val="231F20"/>
          <w:spacing w:val="-15"/>
          <w:w w:val="105"/>
          <w:sz w:val="34"/>
        </w:rPr>
        <w:t> </w:t>
      </w:r>
      <w:r>
        <w:rPr>
          <w:color w:val="231F20"/>
          <w:w w:val="105"/>
          <w:sz w:val="34"/>
        </w:rPr>
        <w:t>Ngài</w:t>
      </w:r>
      <w:r>
        <w:rPr>
          <w:color w:val="231F20"/>
          <w:spacing w:val="-16"/>
          <w:w w:val="105"/>
          <w:sz w:val="34"/>
        </w:rPr>
        <w:t> </w:t>
      </w:r>
      <w:r>
        <w:rPr>
          <w:color w:val="231F20"/>
          <w:w w:val="105"/>
          <w:sz w:val="34"/>
        </w:rPr>
        <w:t>là: Tôn</w:t>
      </w:r>
      <w:r>
        <w:rPr>
          <w:color w:val="231F20"/>
          <w:spacing w:val="-23"/>
          <w:w w:val="105"/>
          <w:sz w:val="34"/>
        </w:rPr>
        <w:t> </w:t>
      </w:r>
      <w:r>
        <w:rPr>
          <w:color w:val="231F20"/>
          <w:w w:val="105"/>
          <w:sz w:val="34"/>
        </w:rPr>
        <w:t>giả</w:t>
      </w:r>
      <w:r>
        <w:rPr>
          <w:color w:val="231F20"/>
          <w:spacing w:val="-22"/>
          <w:w w:val="105"/>
          <w:sz w:val="34"/>
        </w:rPr>
        <w:t> </w:t>
      </w:r>
      <w:r>
        <w:rPr>
          <w:color w:val="231F20"/>
          <w:w w:val="105"/>
          <w:sz w:val="34"/>
        </w:rPr>
        <w:t>Kiều</w:t>
      </w:r>
      <w:r>
        <w:rPr>
          <w:color w:val="231F20"/>
          <w:spacing w:val="-22"/>
          <w:w w:val="105"/>
          <w:sz w:val="34"/>
        </w:rPr>
        <w:t> </w:t>
      </w:r>
      <w:r>
        <w:rPr>
          <w:color w:val="231F20"/>
          <w:w w:val="105"/>
          <w:sz w:val="34"/>
        </w:rPr>
        <w:t>Trần</w:t>
      </w:r>
      <w:r>
        <w:rPr>
          <w:color w:val="231F20"/>
          <w:spacing w:val="-23"/>
          <w:w w:val="105"/>
          <w:sz w:val="34"/>
        </w:rPr>
        <w:t> </w:t>
      </w:r>
      <w:r>
        <w:rPr>
          <w:color w:val="231F20"/>
          <w:w w:val="105"/>
          <w:sz w:val="34"/>
        </w:rPr>
        <w:t>Như),</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vị</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nhất.</w:t>
      </w:r>
      <w:r>
        <w:rPr>
          <w:color w:val="231F20"/>
          <w:spacing w:val="-23"/>
          <w:w w:val="105"/>
          <w:sz w:val="34"/>
        </w:rPr>
        <w:t> </w:t>
      </w:r>
      <w:r>
        <w:rPr>
          <w:i/>
          <w:color w:val="231F20"/>
          <w:w w:val="105"/>
          <w:sz w:val="34"/>
        </w:rPr>
        <w:t>“Tôn</w:t>
      </w:r>
      <w:r>
        <w:rPr>
          <w:i/>
          <w:color w:val="231F20"/>
          <w:spacing w:val="-22"/>
          <w:w w:val="105"/>
          <w:sz w:val="34"/>
        </w:rPr>
        <w:t> </w:t>
      </w:r>
      <w:r>
        <w:rPr>
          <w:i/>
          <w:color w:val="231F20"/>
          <w:w w:val="105"/>
          <w:sz w:val="34"/>
        </w:rPr>
        <w:t>giả”</w:t>
      </w:r>
      <w:r>
        <w:rPr>
          <w:i/>
          <w:color w:val="231F20"/>
          <w:spacing w:val="-22"/>
          <w:w w:val="105"/>
          <w:sz w:val="34"/>
        </w:rPr>
        <w:t> </w:t>
      </w:r>
      <w:r>
        <w:rPr>
          <w:color w:val="231F20"/>
          <w:w w:val="105"/>
          <w:sz w:val="34"/>
        </w:rPr>
        <w:t>là</w:t>
      </w:r>
      <w:r>
        <w:rPr>
          <w:color w:val="231F20"/>
          <w:spacing w:val="-23"/>
          <w:w w:val="105"/>
          <w:sz w:val="34"/>
        </w:rPr>
        <w:t> </w:t>
      </w:r>
      <w:r>
        <w:rPr>
          <w:color w:val="231F20"/>
          <w:w w:val="105"/>
          <w:sz w:val="34"/>
        </w:rPr>
        <w:t>văn tự</w:t>
      </w:r>
      <w:r>
        <w:rPr>
          <w:color w:val="231F20"/>
          <w:spacing w:val="-12"/>
          <w:w w:val="105"/>
          <w:sz w:val="34"/>
        </w:rPr>
        <w:t> </w:t>
      </w:r>
      <w:r>
        <w:rPr>
          <w:color w:val="231F20"/>
          <w:w w:val="105"/>
          <w:sz w:val="34"/>
        </w:rPr>
        <w:t>Trung</w:t>
      </w:r>
      <w:r>
        <w:rPr>
          <w:color w:val="231F20"/>
          <w:spacing w:val="-13"/>
          <w:w w:val="105"/>
          <w:sz w:val="34"/>
        </w:rPr>
        <w:t> </w:t>
      </w:r>
      <w:r>
        <w:rPr>
          <w:color w:val="231F20"/>
          <w:w w:val="105"/>
          <w:sz w:val="34"/>
        </w:rPr>
        <w:t>Quốc,</w:t>
      </w:r>
      <w:r>
        <w:rPr>
          <w:color w:val="231F20"/>
          <w:spacing w:val="-12"/>
          <w:w w:val="105"/>
          <w:sz w:val="34"/>
        </w:rPr>
        <w:t> </w:t>
      </w:r>
      <w:r>
        <w:rPr>
          <w:color w:val="231F20"/>
          <w:w w:val="105"/>
          <w:sz w:val="34"/>
        </w:rPr>
        <w:t>tiếng</w:t>
      </w:r>
      <w:r>
        <w:rPr>
          <w:color w:val="231F20"/>
          <w:spacing w:val="-13"/>
          <w:w w:val="105"/>
          <w:sz w:val="34"/>
        </w:rPr>
        <w:t> </w:t>
      </w:r>
      <w:r>
        <w:rPr>
          <w:color w:val="231F20"/>
          <w:w w:val="105"/>
          <w:sz w:val="34"/>
        </w:rPr>
        <w:t>Phạn</w:t>
      </w:r>
      <w:r>
        <w:rPr>
          <w:color w:val="231F20"/>
          <w:spacing w:val="-12"/>
          <w:w w:val="105"/>
          <w:sz w:val="34"/>
        </w:rPr>
        <w:t> </w:t>
      </w:r>
      <w:r>
        <w:rPr>
          <w:color w:val="231F20"/>
          <w:w w:val="105"/>
          <w:sz w:val="34"/>
        </w:rPr>
        <w:t>là</w:t>
      </w:r>
      <w:r>
        <w:rPr>
          <w:color w:val="231F20"/>
          <w:spacing w:val="-13"/>
          <w:w w:val="105"/>
          <w:sz w:val="34"/>
        </w:rPr>
        <w:t> </w:t>
      </w:r>
      <w:r>
        <w:rPr>
          <w:color w:val="231F20"/>
          <w:w w:val="105"/>
          <w:sz w:val="34"/>
        </w:rPr>
        <w:t>A</w:t>
      </w:r>
      <w:r>
        <w:rPr>
          <w:color w:val="231F20"/>
          <w:spacing w:val="-12"/>
          <w:w w:val="105"/>
          <w:sz w:val="34"/>
        </w:rPr>
        <w:t> </w:t>
      </w:r>
      <w:r>
        <w:rPr>
          <w:color w:val="231F20"/>
          <w:w w:val="105"/>
          <w:sz w:val="34"/>
        </w:rPr>
        <w:t>Lê</w:t>
      </w:r>
      <w:r>
        <w:rPr>
          <w:color w:val="231F20"/>
          <w:spacing w:val="-13"/>
          <w:w w:val="105"/>
          <w:sz w:val="34"/>
        </w:rPr>
        <w:t> </w:t>
      </w:r>
      <w:r>
        <w:rPr>
          <w:color w:val="231F20"/>
          <w:w w:val="105"/>
          <w:sz w:val="34"/>
        </w:rPr>
        <w:t>Da</w:t>
      </w:r>
      <w:r>
        <w:rPr>
          <w:color w:val="231F20"/>
          <w:spacing w:val="-12"/>
          <w:w w:val="105"/>
          <w:sz w:val="34"/>
        </w:rPr>
        <w:t> </w:t>
      </w:r>
      <w:r>
        <w:rPr>
          <w:color w:val="231F20"/>
          <w:w w:val="105"/>
          <w:sz w:val="34"/>
        </w:rPr>
        <w:t>(Ārya).</w:t>
      </w:r>
      <w:r>
        <w:rPr>
          <w:color w:val="231F20"/>
          <w:spacing w:val="-13"/>
          <w:w w:val="105"/>
          <w:sz w:val="34"/>
        </w:rPr>
        <w:t> </w:t>
      </w:r>
      <w:r>
        <w:rPr>
          <w:color w:val="231F20"/>
          <w:w w:val="105"/>
          <w:sz w:val="34"/>
        </w:rPr>
        <w:t>A</w:t>
      </w:r>
      <w:r>
        <w:rPr>
          <w:color w:val="231F20"/>
          <w:spacing w:val="-12"/>
          <w:w w:val="105"/>
          <w:sz w:val="34"/>
        </w:rPr>
        <w:t> </w:t>
      </w:r>
      <w:r>
        <w:rPr>
          <w:color w:val="231F20"/>
          <w:w w:val="105"/>
          <w:sz w:val="34"/>
        </w:rPr>
        <w:t>Lê</w:t>
      </w:r>
      <w:r>
        <w:rPr>
          <w:color w:val="231F20"/>
          <w:spacing w:val="-13"/>
          <w:w w:val="105"/>
          <w:sz w:val="34"/>
        </w:rPr>
        <w:t> </w:t>
      </w:r>
      <w:r>
        <w:rPr>
          <w:color w:val="231F20"/>
          <w:w w:val="105"/>
          <w:sz w:val="34"/>
        </w:rPr>
        <w:t>Da</w:t>
      </w:r>
      <w:r>
        <w:rPr>
          <w:color w:val="231F20"/>
          <w:spacing w:val="-12"/>
          <w:w w:val="105"/>
          <w:sz w:val="34"/>
        </w:rPr>
        <w:t> </w:t>
      </w:r>
      <w:r>
        <w:rPr>
          <w:color w:val="231F20"/>
          <w:w w:val="105"/>
          <w:sz w:val="34"/>
        </w:rPr>
        <w:t>dịch </w:t>
      </w:r>
      <w:r>
        <w:rPr>
          <w:color w:val="231F20"/>
          <w:sz w:val="34"/>
        </w:rPr>
        <w:t>sang nghĩa tiếng Hán là: </w:t>
      </w:r>
      <w:r>
        <w:rPr>
          <w:i/>
          <w:color w:val="231F20"/>
          <w:sz w:val="34"/>
        </w:rPr>
        <w:t>“Thánh giả, tôn giả, vị trí đức cụ tôn </w:t>
      </w:r>
      <w:r>
        <w:rPr>
          <w:i/>
          <w:color w:val="231F20"/>
          <w:w w:val="105"/>
          <w:sz w:val="34"/>
        </w:rPr>
        <w:t>giả,</w:t>
      </w:r>
      <w:r>
        <w:rPr>
          <w:i/>
          <w:color w:val="231F20"/>
          <w:spacing w:val="-6"/>
          <w:w w:val="105"/>
          <w:sz w:val="34"/>
        </w:rPr>
        <w:t> </w:t>
      </w:r>
      <w:r>
        <w:rPr>
          <w:i/>
          <w:color w:val="231F20"/>
          <w:w w:val="105"/>
          <w:sz w:val="34"/>
        </w:rPr>
        <w:t>nãi</w:t>
      </w:r>
      <w:r>
        <w:rPr>
          <w:i/>
          <w:color w:val="231F20"/>
          <w:spacing w:val="-6"/>
          <w:w w:val="105"/>
          <w:sz w:val="34"/>
        </w:rPr>
        <w:t> </w:t>
      </w:r>
      <w:r>
        <w:rPr>
          <w:i/>
          <w:color w:val="231F20"/>
          <w:w w:val="105"/>
          <w:sz w:val="34"/>
        </w:rPr>
        <w:t>A</w:t>
      </w:r>
      <w:r>
        <w:rPr>
          <w:i/>
          <w:color w:val="231F20"/>
          <w:spacing w:val="-6"/>
          <w:w w:val="105"/>
          <w:sz w:val="34"/>
        </w:rPr>
        <w:t> </w:t>
      </w:r>
      <w:r>
        <w:rPr>
          <w:i/>
          <w:color w:val="231F20"/>
          <w:w w:val="105"/>
          <w:sz w:val="34"/>
        </w:rPr>
        <w:t>La</w:t>
      </w:r>
      <w:r>
        <w:rPr>
          <w:i/>
          <w:color w:val="231F20"/>
          <w:spacing w:val="-5"/>
          <w:w w:val="105"/>
          <w:sz w:val="34"/>
        </w:rPr>
        <w:t> </w:t>
      </w:r>
      <w:r>
        <w:rPr>
          <w:i/>
          <w:color w:val="231F20"/>
          <w:w w:val="105"/>
          <w:sz w:val="34"/>
        </w:rPr>
        <w:t>Hán</w:t>
      </w:r>
      <w:r>
        <w:rPr>
          <w:i/>
          <w:color w:val="231F20"/>
          <w:spacing w:val="-5"/>
          <w:w w:val="105"/>
          <w:sz w:val="34"/>
        </w:rPr>
        <w:t> </w:t>
      </w:r>
      <w:r>
        <w:rPr>
          <w:i/>
          <w:color w:val="231F20"/>
          <w:w w:val="105"/>
          <w:sz w:val="34"/>
        </w:rPr>
        <w:t>chi</w:t>
      </w:r>
      <w:r>
        <w:rPr>
          <w:i/>
          <w:color w:val="231F20"/>
          <w:spacing w:val="-6"/>
          <w:w w:val="105"/>
          <w:sz w:val="34"/>
        </w:rPr>
        <w:t> </w:t>
      </w:r>
      <w:r>
        <w:rPr>
          <w:i/>
          <w:color w:val="231F20"/>
          <w:w w:val="105"/>
          <w:sz w:val="34"/>
        </w:rPr>
        <w:t>tôn</w:t>
      </w:r>
      <w:r>
        <w:rPr>
          <w:i/>
          <w:color w:val="231F20"/>
          <w:spacing w:val="-5"/>
          <w:w w:val="105"/>
          <w:sz w:val="34"/>
        </w:rPr>
        <w:t> </w:t>
      </w:r>
      <w:r>
        <w:rPr>
          <w:i/>
          <w:color w:val="231F20"/>
          <w:w w:val="105"/>
          <w:sz w:val="34"/>
        </w:rPr>
        <w:t>xưng”</w:t>
      </w:r>
      <w:r>
        <w:rPr>
          <w:i/>
          <w:color w:val="231F20"/>
          <w:spacing w:val="-5"/>
          <w:w w:val="105"/>
          <w:sz w:val="34"/>
        </w:rPr>
        <w:t> </w:t>
      </w:r>
      <w:r>
        <w:rPr>
          <w:color w:val="231F20"/>
          <w:w w:val="105"/>
          <w:sz w:val="34"/>
        </w:rPr>
        <w:t>(Thánh</w:t>
      </w:r>
      <w:r>
        <w:rPr>
          <w:color w:val="231F20"/>
          <w:spacing w:val="-6"/>
          <w:w w:val="105"/>
          <w:sz w:val="34"/>
        </w:rPr>
        <w:t> </w:t>
      </w:r>
      <w:r>
        <w:rPr>
          <w:color w:val="231F20"/>
          <w:w w:val="105"/>
          <w:sz w:val="34"/>
        </w:rPr>
        <w:t>giả,</w:t>
      </w:r>
      <w:r>
        <w:rPr>
          <w:color w:val="231F20"/>
          <w:spacing w:val="-5"/>
          <w:w w:val="105"/>
          <w:sz w:val="34"/>
        </w:rPr>
        <w:t> </w:t>
      </w:r>
      <w:r>
        <w:rPr>
          <w:color w:val="231F20"/>
          <w:w w:val="105"/>
          <w:sz w:val="34"/>
        </w:rPr>
        <w:t>Tôn</w:t>
      </w:r>
      <w:r>
        <w:rPr>
          <w:color w:val="231F20"/>
          <w:spacing w:val="-5"/>
          <w:w w:val="105"/>
          <w:sz w:val="34"/>
        </w:rPr>
        <w:t> </w:t>
      </w:r>
      <w:r>
        <w:rPr>
          <w:color w:val="231F20"/>
          <w:w w:val="105"/>
          <w:sz w:val="34"/>
        </w:rPr>
        <w:t>giả,</w:t>
      </w:r>
      <w:r>
        <w:rPr>
          <w:color w:val="231F20"/>
          <w:spacing w:val="-5"/>
          <w:w w:val="105"/>
          <w:sz w:val="34"/>
        </w:rPr>
        <w:t> </w:t>
      </w:r>
      <w:r>
        <w:rPr>
          <w:color w:val="231F20"/>
          <w:w w:val="105"/>
          <w:sz w:val="34"/>
        </w:rPr>
        <w:t>tức</w:t>
      </w:r>
      <w:r>
        <w:rPr>
          <w:color w:val="231F20"/>
          <w:spacing w:val="-5"/>
          <w:w w:val="105"/>
          <w:sz w:val="34"/>
        </w:rPr>
        <w:t> </w:t>
      </w:r>
      <w:r>
        <w:rPr>
          <w:color w:val="231F20"/>
          <w:w w:val="105"/>
          <w:sz w:val="34"/>
        </w:rPr>
        <w:t>là bậc</w:t>
      </w:r>
      <w:r>
        <w:rPr>
          <w:color w:val="231F20"/>
          <w:spacing w:val="-7"/>
          <w:w w:val="105"/>
          <w:sz w:val="34"/>
        </w:rPr>
        <w:t> </w:t>
      </w:r>
      <w:r>
        <w:rPr>
          <w:color w:val="231F20"/>
          <w:w w:val="105"/>
          <w:sz w:val="34"/>
        </w:rPr>
        <w:t>trí</w:t>
      </w:r>
      <w:r>
        <w:rPr>
          <w:color w:val="231F20"/>
          <w:spacing w:val="-8"/>
          <w:w w:val="105"/>
          <w:sz w:val="34"/>
        </w:rPr>
        <w:t> </w:t>
      </w:r>
      <w:r>
        <w:rPr>
          <w:color w:val="231F20"/>
          <w:w w:val="105"/>
          <w:sz w:val="34"/>
        </w:rPr>
        <w:t>và</w:t>
      </w:r>
      <w:r>
        <w:rPr>
          <w:color w:val="231F20"/>
          <w:spacing w:val="-7"/>
          <w:w w:val="105"/>
          <w:sz w:val="34"/>
        </w:rPr>
        <w:t> </w:t>
      </w:r>
      <w:r>
        <w:rPr>
          <w:color w:val="231F20"/>
          <w:w w:val="105"/>
          <w:sz w:val="34"/>
        </w:rPr>
        <w:t>đức</w:t>
      </w:r>
      <w:r>
        <w:rPr>
          <w:color w:val="231F20"/>
          <w:spacing w:val="-7"/>
          <w:w w:val="105"/>
          <w:sz w:val="34"/>
        </w:rPr>
        <w:t> </w:t>
      </w:r>
      <w:r>
        <w:rPr>
          <w:color w:val="231F20"/>
          <w:w w:val="105"/>
          <w:sz w:val="34"/>
        </w:rPr>
        <w:t>đầy</w:t>
      </w:r>
      <w:r>
        <w:rPr>
          <w:color w:val="231F20"/>
          <w:spacing w:val="-7"/>
          <w:w w:val="105"/>
          <w:sz w:val="34"/>
        </w:rPr>
        <w:t> </w:t>
      </w:r>
      <w:r>
        <w:rPr>
          <w:color w:val="231F20"/>
          <w:w w:val="105"/>
          <w:sz w:val="34"/>
        </w:rPr>
        <w:t>đủ</w:t>
      </w:r>
      <w:r>
        <w:rPr>
          <w:color w:val="231F20"/>
          <w:spacing w:val="-7"/>
          <w:w w:val="105"/>
          <w:sz w:val="34"/>
        </w:rPr>
        <w:t> </w:t>
      </w:r>
      <w:r>
        <w:rPr>
          <w:color w:val="231F20"/>
          <w:w w:val="105"/>
          <w:sz w:val="34"/>
        </w:rPr>
        <w:t>đáng</w:t>
      </w:r>
      <w:r>
        <w:rPr>
          <w:color w:val="231F20"/>
          <w:spacing w:val="-7"/>
          <w:w w:val="105"/>
          <w:sz w:val="34"/>
        </w:rPr>
        <w:t> </w:t>
      </w:r>
      <w:r>
        <w:rPr>
          <w:color w:val="231F20"/>
          <w:w w:val="105"/>
          <w:sz w:val="34"/>
        </w:rPr>
        <w:t>tôn</w:t>
      </w:r>
      <w:r>
        <w:rPr>
          <w:color w:val="231F20"/>
          <w:spacing w:val="-7"/>
          <w:w w:val="105"/>
          <w:sz w:val="34"/>
        </w:rPr>
        <w:t> </w:t>
      </w:r>
      <w:r>
        <w:rPr>
          <w:color w:val="231F20"/>
          <w:w w:val="105"/>
          <w:sz w:val="34"/>
        </w:rPr>
        <w:t>trọng,</w:t>
      </w:r>
      <w:r>
        <w:rPr>
          <w:color w:val="231F20"/>
          <w:spacing w:val="-7"/>
          <w:w w:val="105"/>
          <w:sz w:val="34"/>
        </w:rPr>
        <w:t> </w:t>
      </w:r>
      <w:r>
        <w:rPr>
          <w:color w:val="231F20"/>
          <w:w w:val="105"/>
          <w:sz w:val="34"/>
        </w:rPr>
        <w:t>cũng</w:t>
      </w:r>
      <w:r>
        <w:rPr>
          <w:color w:val="231F20"/>
          <w:spacing w:val="-7"/>
          <w:w w:val="105"/>
          <w:sz w:val="34"/>
        </w:rPr>
        <w:t> </w:t>
      </w:r>
      <w:r>
        <w:rPr>
          <w:color w:val="231F20"/>
          <w:w w:val="105"/>
          <w:sz w:val="34"/>
        </w:rPr>
        <w:t>là</w:t>
      </w:r>
      <w:r>
        <w:rPr>
          <w:color w:val="231F20"/>
          <w:spacing w:val="-7"/>
          <w:w w:val="105"/>
          <w:sz w:val="34"/>
        </w:rPr>
        <w:t> </w:t>
      </w:r>
      <w:r>
        <w:rPr>
          <w:color w:val="231F20"/>
          <w:w w:val="105"/>
          <w:sz w:val="34"/>
        </w:rPr>
        <w:t>tiếng</w:t>
      </w:r>
      <w:r>
        <w:rPr>
          <w:color w:val="231F20"/>
          <w:spacing w:val="-7"/>
          <w:w w:val="105"/>
          <w:sz w:val="34"/>
        </w:rPr>
        <w:t> </w:t>
      </w:r>
      <w:r>
        <w:rPr>
          <w:color w:val="231F20"/>
          <w:w w:val="105"/>
          <w:sz w:val="34"/>
        </w:rPr>
        <w:t>tôn</w:t>
      </w:r>
      <w:r>
        <w:rPr>
          <w:color w:val="231F20"/>
          <w:spacing w:val="-7"/>
          <w:w w:val="105"/>
          <w:sz w:val="34"/>
        </w:rPr>
        <w:t> </w:t>
      </w:r>
      <w:r>
        <w:rPr>
          <w:color w:val="231F20"/>
          <w:w w:val="105"/>
          <w:sz w:val="34"/>
        </w:rPr>
        <w:t>xưng bậc A La Hán).</w:t>
      </w:r>
    </w:p>
    <w:p>
      <w:pPr>
        <w:pStyle w:val="BodyText"/>
        <w:spacing w:line="297" w:lineRule="auto" w:before="145"/>
        <w:ind w:left="103" w:right="403" w:firstLine="453"/>
      </w:pPr>
      <w:r>
        <w:rPr>
          <w:color w:val="231F20"/>
          <w:w w:val="105"/>
        </w:rPr>
        <w:t>Hiện</w:t>
      </w:r>
      <w:r>
        <w:rPr>
          <w:color w:val="231F20"/>
          <w:spacing w:val="-5"/>
          <w:w w:val="105"/>
        </w:rPr>
        <w:t> </w:t>
      </w:r>
      <w:r>
        <w:rPr>
          <w:color w:val="231F20"/>
          <w:w w:val="105"/>
        </w:rPr>
        <w:t>thời,</w:t>
      </w:r>
      <w:r>
        <w:rPr>
          <w:color w:val="231F20"/>
          <w:spacing w:val="-7"/>
          <w:w w:val="105"/>
        </w:rPr>
        <w:t> </w:t>
      </w:r>
      <w:r>
        <w:rPr>
          <w:color w:val="231F20"/>
          <w:w w:val="105"/>
        </w:rPr>
        <w:t>ở</w:t>
      </w:r>
      <w:r>
        <w:rPr>
          <w:color w:val="231F20"/>
          <w:spacing w:val="-7"/>
          <w:w w:val="105"/>
        </w:rPr>
        <w:t> </w:t>
      </w:r>
      <w:r>
        <w:rPr>
          <w:color w:val="231F20"/>
          <w:w w:val="105"/>
        </w:rPr>
        <w:t>Trung</w:t>
      </w:r>
      <w:r>
        <w:rPr>
          <w:color w:val="231F20"/>
          <w:spacing w:val="-5"/>
          <w:w w:val="105"/>
        </w:rPr>
        <w:t> </w:t>
      </w:r>
      <w:r>
        <w:rPr>
          <w:color w:val="231F20"/>
          <w:w w:val="105"/>
        </w:rPr>
        <w:t>Quốc</w:t>
      </w:r>
      <w:r>
        <w:rPr>
          <w:color w:val="231F20"/>
          <w:spacing w:val="-7"/>
          <w:w w:val="105"/>
        </w:rPr>
        <w:t> </w:t>
      </w:r>
      <w:r>
        <w:rPr>
          <w:color w:val="231F20"/>
          <w:w w:val="105"/>
        </w:rPr>
        <w:t>cũng</w:t>
      </w:r>
      <w:r>
        <w:rPr>
          <w:color w:val="231F20"/>
          <w:spacing w:val="-5"/>
          <w:w w:val="105"/>
        </w:rPr>
        <w:t> </w:t>
      </w:r>
      <w:r>
        <w:rPr>
          <w:color w:val="231F20"/>
          <w:w w:val="105"/>
        </w:rPr>
        <w:t>có</w:t>
      </w:r>
      <w:r>
        <w:rPr>
          <w:color w:val="231F20"/>
          <w:spacing w:val="-7"/>
          <w:w w:val="105"/>
        </w:rPr>
        <w:t> </w:t>
      </w:r>
      <w:r>
        <w:rPr>
          <w:color w:val="231F20"/>
          <w:w w:val="105"/>
        </w:rPr>
        <w:t>thói</w:t>
      </w:r>
      <w:r>
        <w:rPr>
          <w:color w:val="231F20"/>
          <w:spacing w:val="-7"/>
          <w:w w:val="105"/>
        </w:rPr>
        <w:t> </w:t>
      </w:r>
      <w:r>
        <w:rPr>
          <w:color w:val="231F20"/>
          <w:w w:val="105"/>
        </w:rPr>
        <w:t>quen</w:t>
      </w:r>
      <w:r>
        <w:rPr>
          <w:color w:val="231F20"/>
          <w:spacing w:val="-5"/>
          <w:w w:val="105"/>
        </w:rPr>
        <w:t> </w:t>
      </w:r>
      <w:r>
        <w:rPr>
          <w:color w:val="231F20"/>
          <w:w w:val="105"/>
        </w:rPr>
        <w:t>xưng</w:t>
      </w:r>
      <w:r>
        <w:rPr>
          <w:color w:val="231F20"/>
          <w:spacing w:val="-5"/>
          <w:w w:val="105"/>
        </w:rPr>
        <w:t> </w:t>
      </w:r>
      <w:r>
        <w:rPr>
          <w:color w:val="231F20"/>
          <w:w w:val="105"/>
        </w:rPr>
        <w:t>hô</w:t>
      </w:r>
      <w:r>
        <w:rPr>
          <w:color w:val="231F20"/>
          <w:spacing w:val="-7"/>
          <w:w w:val="105"/>
        </w:rPr>
        <w:t> </w:t>
      </w:r>
      <w:r>
        <w:rPr>
          <w:color w:val="231F20"/>
          <w:w w:val="105"/>
        </w:rPr>
        <w:t>như vậy. Tại Trung Quốc Đại Lục rất phổ biến, tôn kính người nào đó thì thêm từ ngữ “đáng tôn kính” vào sau tên người đó,</w:t>
      </w:r>
      <w:r>
        <w:rPr>
          <w:color w:val="231F20"/>
          <w:spacing w:val="-19"/>
          <w:w w:val="105"/>
        </w:rPr>
        <w:t> </w:t>
      </w:r>
      <w:r>
        <w:rPr>
          <w:color w:val="231F20"/>
          <w:w w:val="105"/>
        </w:rPr>
        <w:t>đấy</w:t>
      </w:r>
      <w:r>
        <w:rPr>
          <w:color w:val="231F20"/>
          <w:spacing w:val="-19"/>
          <w:w w:val="105"/>
        </w:rPr>
        <w:t> </w:t>
      </w:r>
      <w:r>
        <w:rPr>
          <w:color w:val="231F20"/>
          <w:w w:val="105"/>
        </w:rPr>
        <w:t>chính</w:t>
      </w:r>
      <w:r>
        <w:rPr>
          <w:color w:val="231F20"/>
          <w:spacing w:val="-19"/>
          <w:w w:val="105"/>
        </w:rPr>
        <w:t> </w:t>
      </w:r>
      <w:r>
        <w:rPr>
          <w:color w:val="231F20"/>
          <w:w w:val="105"/>
        </w:rPr>
        <w:t>là</w:t>
      </w:r>
      <w:r>
        <w:rPr>
          <w:color w:val="231F20"/>
          <w:spacing w:val="-19"/>
          <w:w w:val="105"/>
        </w:rPr>
        <w:t> </w:t>
      </w:r>
      <w:r>
        <w:rPr>
          <w:color w:val="231F20"/>
          <w:w w:val="105"/>
        </w:rPr>
        <w:t>“tôn</w:t>
      </w:r>
      <w:r>
        <w:rPr>
          <w:color w:val="231F20"/>
          <w:spacing w:val="-18"/>
          <w:w w:val="105"/>
        </w:rPr>
        <w:t> </w:t>
      </w:r>
      <w:r>
        <w:rPr>
          <w:color w:val="231F20"/>
          <w:w w:val="105"/>
        </w:rPr>
        <w:t>giả”.</w:t>
      </w:r>
      <w:r>
        <w:rPr>
          <w:color w:val="231F20"/>
          <w:spacing w:val="-19"/>
          <w:w w:val="105"/>
        </w:rPr>
        <w:t> </w:t>
      </w:r>
      <w:r>
        <w:rPr>
          <w:color w:val="231F20"/>
          <w:w w:val="105"/>
        </w:rPr>
        <w:t>Đây</w:t>
      </w:r>
      <w:r>
        <w:rPr>
          <w:color w:val="231F20"/>
          <w:spacing w:val="-19"/>
          <w:w w:val="105"/>
        </w:rPr>
        <w:t> </w:t>
      </w:r>
      <w:r>
        <w:rPr>
          <w:color w:val="231F20"/>
          <w:w w:val="105"/>
        </w:rPr>
        <w:t>là</w:t>
      </w:r>
      <w:r>
        <w:rPr>
          <w:color w:val="231F20"/>
          <w:spacing w:val="-19"/>
          <w:w w:val="105"/>
        </w:rPr>
        <w:t> </w:t>
      </w:r>
      <w:r>
        <w:rPr>
          <w:color w:val="231F20"/>
          <w:w w:val="105"/>
        </w:rPr>
        <w:t>một</w:t>
      </w:r>
      <w:r>
        <w:rPr>
          <w:color w:val="231F20"/>
          <w:spacing w:val="-19"/>
          <w:w w:val="105"/>
        </w:rPr>
        <w:t> </w:t>
      </w:r>
      <w:r>
        <w:rPr>
          <w:color w:val="231F20"/>
          <w:w w:val="105"/>
        </w:rPr>
        <w:t>cách</w:t>
      </w:r>
      <w:r>
        <w:rPr>
          <w:color w:val="231F20"/>
          <w:spacing w:val="-19"/>
          <w:w w:val="105"/>
        </w:rPr>
        <w:t> </w:t>
      </w:r>
      <w:r>
        <w:rPr>
          <w:color w:val="231F20"/>
          <w:w w:val="105"/>
        </w:rPr>
        <w:t>xưng</w:t>
      </w:r>
      <w:r>
        <w:rPr>
          <w:color w:val="231F20"/>
          <w:spacing w:val="-19"/>
          <w:w w:val="105"/>
        </w:rPr>
        <w:t> </w:t>
      </w:r>
      <w:r>
        <w:rPr>
          <w:color w:val="231F20"/>
          <w:w w:val="105"/>
        </w:rPr>
        <w:t>hô</w:t>
      </w:r>
      <w:r>
        <w:rPr>
          <w:color w:val="231F20"/>
          <w:spacing w:val="-19"/>
          <w:w w:val="105"/>
        </w:rPr>
        <w:t> </w:t>
      </w:r>
      <w:r>
        <w:rPr>
          <w:color w:val="231F20"/>
          <w:w w:val="105"/>
        </w:rPr>
        <w:t>tôn</w:t>
      </w:r>
      <w:r>
        <w:rPr>
          <w:color w:val="231F20"/>
          <w:spacing w:val="-18"/>
          <w:w w:val="105"/>
        </w:rPr>
        <w:t> </w:t>
      </w:r>
      <w:r>
        <w:rPr>
          <w:color w:val="231F20"/>
          <w:w w:val="105"/>
        </w:rPr>
        <w:t>kính nhất. Tại Trung Quốc, rất nhiều từ ngữ được dùng trong đàm thoại vốn phát xuất từ kinh Phật. Vì vậy, trước kia, cụ Triệu Phác Sơ thường nói: </w:t>
      </w:r>
      <w:r>
        <w:rPr>
          <w:i/>
          <w:color w:val="231F20"/>
          <w:w w:val="105"/>
        </w:rPr>
        <w:t>“Nếu người Trung Quốc không </w:t>
      </w:r>
      <w:r>
        <w:rPr>
          <w:i/>
          <w:color w:val="231F20"/>
        </w:rPr>
        <w:t>dùng đến Phật giáo, thì nói năng cũng chẳng được!”. </w:t>
      </w:r>
      <w:r>
        <w:rPr>
          <w:color w:val="231F20"/>
        </w:rPr>
        <w:t>Câu nói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ấy rất có lý. Quý vị thấy rất nhiều ngôn từ trong đàm thoại toàn bộ đều phát xuất từ kinh Phật. </w:t>
      </w:r>
      <w:r>
        <w:rPr>
          <w:i/>
          <w:color w:val="231F20"/>
          <w:w w:val="105"/>
        </w:rPr>
        <w:t>“Tôn kính” </w:t>
      </w:r>
      <w:r>
        <w:rPr>
          <w:color w:val="231F20"/>
          <w:w w:val="105"/>
        </w:rPr>
        <w:t>là chữ phát xuất</w:t>
      </w:r>
      <w:r>
        <w:rPr>
          <w:color w:val="231F20"/>
          <w:spacing w:val="-23"/>
          <w:w w:val="105"/>
        </w:rPr>
        <w:t> </w:t>
      </w:r>
      <w:r>
        <w:rPr>
          <w:color w:val="231F20"/>
          <w:w w:val="105"/>
        </w:rPr>
        <w:t>từ</w:t>
      </w:r>
      <w:r>
        <w:rPr>
          <w:color w:val="231F20"/>
          <w:spacing w:val="-22"/>
          <w:w w:val="105"/>
        </w:rPr>
        <w:t> </w:t>
      </w:r>
      <w:r>
        <w:rPr>
          <w:i/>
          <w:color w:val="231F20"/>
          <w:w w:val="105"/>
        </w:rPr>
        <w:t>“tôn</w:t>
      </w:r>
      <w:r>
        <w:rPr>
          <w:i/>
          <w:color w:val="231F20"/>
          <w:spacing w:val="-22"/>
          <w:w w:val="105"/>
        </w:rPr>
        <w:t> </w:t>
      </w:r>
      <w:r>
        <w:rPr>
          <w:i/>
          <w:color w:val="231F20"/>
          <w:w w:val="105"/>
        </w:rPr>
        <w:t>giả”</w:t>
      </w:r>
      <w:r>
        <w:rPr>
          <w:i/>
          <w:color w:val="231F20"/>
          <w:spacing w:val="-23"/>
          <w:w w:val="105"/>
        </w:rPr>
        <w:t> </w:t>
      </w:r>
      <w:r>
        <w:rPr>
          <w:color w:val="231F20"/>
          <w:w w:val="105"/>
        </w:rPr>
        <w:t>trong</w:t>
      </w:r>
      <w:r>
        <w:rPr>
          <w:color w:val="231F20"/>
          <w:spacing w:val="-22"/>
          <w:w w:val="105"/>
        </w:rPr>
        <w:t> </w:t>
      </w:r>
      <w:r>
        <w:rPr>
          <w:color w:val="231F20"/>
          <w:w w:val="105"/>
        </w:rPr>
        <w:t>kinh</w:t>
      </w:r>
      <w:r>
        <w:rPr>
          <w:color w:val="231F20"/>
          <w:spacing w:val="-22"/>
          <w:w w:val="105"/>
        </w:rPr>
        <w:t> </w:t>
      </w:r>
      <w:r>
        <w:rPr>
          <w:color w:val="231F20"/>
          <w:w w:val="105"/>
        </w:rPr>
        <w:t>Phật.</w:t>
      </w:r>
      <w:r>
        <w:rPr>
          <w:color w:val="231F20"/>
          <w:spacing w:val="-23"/>
          <w:w w:val="105"/>
        </w:rPr>
        <w:t> </w:t>
      </w:r>
      <w:r>
        <w:rPr>
          <w:color w:val="231F20"/>
          <w:w w:val="105"/>
        </w:rPr>
        <w:t>Có</w:t>
      </w:r>
      <w:r>
        <w:rPr>
          <w:color w:val="231F20"/>
          <w:spacing w:val="-22"/>
          <w:w w:val="105"/>
        </w:rPr>
        <w:t> </w:t>
      </w:r>
      <w:r>
        <w:rPr>
          <w:color w:val="231F20"/>
          <w:w w:val="105"/>
        </w:rPr>
        <w:t>đức</w:t>
      </w:r>
      <w:r>
        <w:rPr>
          <w:color w:val="231F20"/>
          <w:spacing w:val="-22"/>
          <w:w w:val="105"/>
        </w:rPr>
        <w:t> </w:t>
      </w:r>
      <w:r>
        <w:rPr>
          <w:color w:val="231F20"/>
          <w:w w:val="105"/>
        </w:rPr>
        <w:t>đáng</w:t>
      </w:r>
      <w:r>
        <w:rPr>
          <w:color w:val="231F20"/>
          <w:spacing w:val="-23"/>
          <w:w w:val="105"/>
        </w:rPr>
        <w:t> </w:t>
      </w:r>
      <w:r>
        <w:rPr>
          <w:color w:val="231F20"/>
          <w:w w:val="105"/>
        </w:rPr>
        <w:t>tôn</w:t>
      </w:r>
      <w:r>
        <w:rPr>
          <w:color w:val="231F20"/>
          <w:spacing w:val="-22"/>
          <w:w w:val="105"/>
        </w:rPr>
        <w:t> </w:t>
      </w:r>
      <w:r>
        <w:rPr>
          <w:color w:val="231F20"/>
          <w:w w:val="105"/>
        </w:rPr>
        <w:t>trọng</w:t>
      </w:r>
      <w:r>
        <w:rPr>
          <w:color w:val="231F20"/>
          <w:spacing w:val="-22"/>
          <w:w w:val="105"/>
        </w:rPr>
        <w:t> </w:t>
      </w:r>
      <w:r>
        <w:rPr>
          <w:color w:val="231F20"/>
          <w:w w:val="105"/>
        </w:rPr>
        <w:t>nên nói</w:t>
      </w:r>
      <w:r>
        <w:rPr>
          <w:color w:val="231F20"/>
          <w:spacing w:val="-13"/>
          <w:w w:val="105"/>
        </w:rPr>
        <w:t> </w:t>
      </w:r>
      <w:r>
        <w:rPr>
          <w:color w:val="231F20"/>
          <w:w w:val="105"/>
        </w:rPr>
        <w:t>là</w:t>
      </w:r>
      <w:r>
        <w:rPr>
          <w:color w:val="231F20"/>
          <w:spacing w:val="-13"/>
          <w:w w:val="105"/>
        </w:rPr>
        <w:t> </w:t>
      </w:r>
      <w:r>
        <w:rPr>
          <w:color w:val="231F20"/>
          <w:w w:val="105"/>
        </w:rPr>
        <w:t>tôn</w:t>
      </w:r>
      <w:r>
        <w:rPr>
          <w:color w:val="231F20"/>
          <w:spacing w:val="-12"/>
          <w:w w:val="105"/>
        </w:rPr>
        <w:t> </w:t>
      </w:r>
      <w:r>
        <w:rPr>
          <w:color w:val="231F20"/>
          <w:w w:val="105"/>
        </w:rPr>
        <w:t>giả,</w:t>
      </w:r>
      <w:r>
        <w:rPr>
          <w:color w:val="231F20"/>
          <w:spacing w:val="-12"/>
          <w:w w:val="105"/>
        </w:rPr>
        <w:t> </w:t>
      </w:r>
      <w:r>
        <w:rPr>
          <w:color w:val="231F20"/>
          <w:w w:val="105"/>
        </w:rPr>
        <w:t>đấy</w:t>
      </w:r>
      <w:r>
        <w:rPr>
          <w:color w:val="231F20"/>
          <w:spacing w:val="-12"/>
          <w:w w:val="105"/>
        </w:rPr>
        <w:t> </w:t>
      </w:r>
      <w:r>
        <w:rPr>
          <w:color w:val="231F20"/>
          <w:w w:val="105"/>
        </w:rPr>
        <w:t>là</w:t>
      </w:r>
      <w:r>
        <w:rPr>
          <w:color w:val="231F20"/>
          <w:spacing w:val="-12"/>
          <w:w w:val="105"/>
        </w:rPr>
        <w:t> </w:t>
      </w:r>
      <w:r>
        <w:rPr>
          <w:color w:val="231F20"/>
          <w:w w:val="105"/>
        </w:rPr>
        <w:t>bậc</w:t>
      </w:r>
      <w:r>
        <w:rPr>
          <w:color w:val="231F20"/>
          <w:spacing w:val="-12"/>
          <w:w w:val="105"/>
        </w:rPr>
        <w:t> </w:t>
      </w:r>
      <w:r>
        <w:rPr>
          <w:color w:val="231F20"/>
          <w:w w:val="105"/>
        </w:rPr>
        <w:t>có</w:t>
      </w:r>
      <w:r>
        <w:rPr>
          <w:color w:val="231F20"/>
          <w:spacing w:val="-12"/>
          <w:w w:val="105"/>
        </w:rPr>
        <w:t> </w:t>
      </w:r>
      <w:r>
        <w:rPr>
          <w:color w:val="231F20"/>
          <w:w w:val="105"/>
        </w:rPr>
        <w:t>đạo</w:t>
      </w:r>
      <w:r>
        <w:rPr>
          <w:color w:val="231F20"/>
          <w:spacing w:val="-12"/>
          <w:w w:val="105"/>
        </w:rPr>
        <w:t> </w:t>
      </w:r>
      <w:r>
        <w:rPr>
          <w:color w:val="231F20"/>
          <w:w w:val="105"/>
        </w:rPr>
        <w:t>đức,</w:t>
      </w:r>
      <w:r>
        <w:rPr>
          <w:color w:val="231F20"/>
          <w:spacing w:val="-12"/>
          <w:w w:val="105"/>
        </w:rPr>
        <w:t> </w:t>
      </w:r>
      <w:r>
        <w:rPr>
          <w:color w:val="231F20"/>
          <w:w w:val="105"/>
        </w:rPr>
        <w:t>có</w:t>
      </w:r>
      <w:r>
        <w:rPr>
          <w:color w:val="231F20"/>
          <w:spacing w:val="-12"/>
          <w:w w:val="105"/>
        </w:rPr>
        <w:t> </w:t>
      </w:r>
      <w:r>
        <w:rPr>
          <w:color w:val="231F20"/>
          <w:w w:val="105"/>
        </w:rPr>
        <w:t>địa</w:t>
      </w:r>
      <w:r>
        <w:rPr>
          <w:color w:val="231F20"/>
          <w:spacing w:val="-12"/>
          <w:w w:val="105"/>
        </w:rPr>
        <w:t> </w:t>
      </w:r>
      <w:r>
        <w:rPr>
          <w:color w:val="231F20"/>
          <w:w w:val="105"/>
        </w:rPr>
        <w:t>vị.</w:t>
      </w:r>
      <w:r>
        <w:rPr>
          <w:color w:val="231F20"/>
          <w:spacing w:val="-12"/>
          <w:w w:val="105"/>
        </w:rPr>
        <w:t> </w:t>
      </w:r>
      <w:r>
        <w:rPr>
          <w:i/>
          <w:color w:val="231F20"/>
          <w:w w:val="105"/>
        </w:rPr>
        <w:t>“Hội</w:t>
      </w:r>
      <w:r>
        <w:rPr>
          <w:i/>
          <w:color w:val="231F20"/>
          <w:spacing w:val="-12"/>
          <w:w w:val="105"/>
        </w:rPr>
        <w:t> </w:t>
      </w:r>
      <w:r>
        <w:rPr>
          <w:i/>
          <w:color w:val="231F20"/>
          <w:w w:val="105"/>
        </w:rPr>
        <w:t>Sớ</w:t>
      </w:r>
      <w:r>
        <w:rPr>
          <w:i/>
          <w:color w:val="231F20"/>
          <w:spacing w:val="-13"/>
          <w:w w:val="105"/>
        </w:rPr>
        <w:t> </w:t>
      </w:r>
      <w:r>
        <w:rPr>
          <w:i/>
          <w:color w:val="231F20"/>
          <w:w w:val="105"/>
        </w:rPr>
        <w:t>viết: Tôn</w:t>
      </w:r>
      <w:r>
        <w:rPr>
          <w:i/>
          <w:color w:val="231F20"/>
          <w:spacing w:val="-14"/>
          <w:w w:val="105"/>
        </w:rPr>
        <w:t> </w:t>
      </w:r>
      <w:r>
        <w:rPr>
          <w:i/>
          <w:color w:val="231F20"/>
          <w:w w:val="105"/>
        </w:rPr>
        <w:t>vị</w:t>
      </w:r>
      <w:r>
        <w:rPr>
          <w:i/>
          <w:color w:val="231F20"/>
          <w:spacing w:val="-14"/>
          <w:w w:val="105"/>
        </w:rPr>
        <w:t> </w:t>
      </w:r>
      <w:r>
        <w:rPr>
          <w:i/>
          <w:color w:val="231F20"/>
          <w:w w:val="105"/>
        </w:rPr>
        <w:t>tôn</w:t>
      </w:r>
      <w:r>
        <w:rPr>
          <w:i/>
          <w:color w:val="231F20"/>
          <w:spacing w:val="-14"/>
          <w:w w:val="105"/>
        </w:rPr>
        <w:t> </w:t>
      </w:r>
      <w:r>
        <w:rPr>
          <w:i/>
          <w:color w:val="231F20"/>
          <w:w w:val="105"/>
        </w:rPr>
        <w:t>quý,</w:t>
      </w:r>
      <w:r>
        <w:rPr>
          <w:i/>
          <w:color w:val="231F20"/>
          <w:spacing w:val="-14"/>
          <w:w w:val="105"/>
        </w:rPr>
        <w:t> </w:t>
      </w:r>
      <w:r>
        <w:rPr>
          <w:i/>
          <w:color w:val="231F20"/>
          <w:w w:val="105"/>
        </w:rPr>
        <w:t>hữu</w:t>
      </w:r>
      <w:r>
        <w:rPr>
          <w:i/>
          <w:color w:val="231F20"/>
          <w:spacing w:val="-14"/>
          <w:w w:val="105"/>
        </w:rPr>
        <w:t> </w:t>
      </w:r>
      <w:r>
        <w:rPr>
          <w:i/>
          <w:color w:val="231F20"/>
          <w:w w:val="105"/>
        </w:rPr>
        <w:t>đức</w:t>
      </w:r>
      <w:r>
        <w:rPr>
          <w:i/>
          <w:color w:val="231F20"/>
          <w:spacing w:val="-14"/>
          <w:w w:val="105"/>
        </w:rPr>
        <w:t> </w:t>
      </w:r>
      <w:r>
        <w:rPr>
          <w:i/>
          <w:color w:val="231F20"/>
          <w:w w:val="105"/>
        </w:rPr>
        <w:t>khả</w:t>
      </w:r>
      <w:r>
        <w:rPr>
          <w:i/>
          <w:color w:val="231F20"/>
          <w:spacing w:val="-14"/>
          <w:w w:val="105"/>
        </w:rPr>
        <w:t> </w:t>
      </w:r>
      <w:r>
        <w:rPr>
          <w:i/>
          <w:color w:val="231F20"/>
          <w:w w:val="105"/>
        </w:rPr>
        <w:t>quý,</w:t>
      </w:r>
      <w:r>
        <w:rPr>
          <w:i/>
          <w:color w:val="231F20"/>
          <w:spacing w:val="-14"/>
          <w:w w:val="105"/>
        </w:rPr>
        <w:t> </w:t>
      </w:r>
      <w:r>
        <w:rPr>
          <w:i/>
          <w:color w:val="231F20"/>
          <w:w w:val="105"/>
        </w:rPr>
        <w:t>cố</w:t>
      </w:r>
      <w:r>
        <w:rPr>
          <w:i/>
          <w:color w:val="231F20"/>
          <w:spacing w:val="-14"/>
          <w:w w:val="105"/>
        </w:rPr>
        <w:t> </w:t>
      </w:r>
      <w:r>
        <w:rPr>
          <w:i/>
          <w:color w:val="231F20"/>
          <w:w w:val="105"/>
        </w:rPr>
        <w:t>viết</w:t>
      </w:r>
      <w:r>
        <w:rPr>
          <w:i/>
          <w:color w:val="231F20"/>
          <w:spacing w:val="-14"/>
          <w:w w:val="105"/>
        </w:rPr>
        <w:t> </w:t>
      </w:r>
      <w:r>
        <w:rPr>
          <w:i/>
          <w:color w:val="231F20"/>
          <w:w w:val="105"/>
        </w:rPr>
        <w:t>Tôn</w:t>
      </w:r>
      <w:r>
        <w:rPr>
          <w:i/>
          <w:color w:val="231F20"/>
          <w:spacing w:val="-14"/>
          <w:w w:val="105"/>
        </w:rPr>
        <w:t> </w:t>
      </w:r>
      <w:r>
        <w:rPr>
          <w:i/>
          <w:color w:val="231F20"/>
          <w:w w:val="105"/>
        </w:rPr>
        <w:t>giả”</w:t>
      </w:r>
      <w:r>
        <w:rPr>
          <w:i/>
          <w:color w:val="231F20"/>
          <w:spacing w:val="-14"/>
          <w:w w:val="105"/>
        </w:rPr>
        <w:t> </w:t>
      </w:r>
      <w:r>
        <w:rPr>
          <w:color w:val="231F20"/>
          <w:w w:val="105"/>
        </w:rPr>
        <w:t>(Sách</w:t>
      </w:r>
      <w:r>
        <w:rPr>
          <w:color w:val="231F20"/>
          <w:spacing w:val="-13"/>
          <w:w w:val="105"/>
        </w:rPr>
        <w:t> </w:t>
      </w:r>
      <w:r>
        <w:rPr>
          <w:i/>
          <w:color w:val="231F20"/>
          <w:w w:val="105"/>
        </w:rPr>
        <w:t>Hội Sớ</w:t>
      </w:r>
      <w:r>
        <w:rPr>
          <w:i/>
          <w:color w:val="231F20"/>
          <w:spacing w:val="-1"/>
          <w:w w:val="105"/>
        </w:rPr>
        <w:t> </w:t>
      </w:r>
      <w:r>
        <w:rPr>
          <w:color w:val="231F20"/>
          <w:w w:val="105"/>
        </w:rPr>
        <w:t>giảng:</w:t>
      </w:r>
      <w:r>
        <w:rPr>
          <w:color w:val="231F20"/>
          <w:spacing w:val="-1"/>
          <w:w w:val="105"/>
        </w:rPr>
        <w:t> </w:t>
      </w:r>
      <w:r>
        <w:rPr>
          <w:color w:val="231F20"/>
          <w:w w:val="105"/>
        </w:rPr>
        <w:t>“Tôn</w:t>
      </w:r>
      <w:r>
        <w:rPr>
          <w:color w:val="231F20"/>
          <w:spacing w:val="-1"/>
          <w:w w:val="105"/>
        </w:rPr>
        <w:t> </w:t>
      </w:r>
      <w:r>
        <w:rPr>
          <w:color w:val="231F20"/>
          <w:w w:val="105"/>
        </w:rPr>
        <w:t>là</w:t>
      </w:r>
      <w:r>
        <w:rPr>
          <w:color w:val="231F20"/>
          <w:spacing w:val="-1"/>
          <w:w w:val="105"/>
        </w:rPr>
        <w:t> </w:t>
      </w:r>
      <w:r>
        <w:rPr>
          <w:color w:val="231F20"/>
          <w:w w:val="105"/>
        </w:rPr>
        <w:t>tôn</w:t>
      </w:r>
      <w:r>
        <w:rPr>
          <w:color w:val="231F20"/>
          <w:spacing w:val="-1"/>
          <w:w w:val="105"/>
        </w:rPr>
        <w:t> </w:t>
      </w:r>
      <w:r>
        <w:rPr>
          <w:color w:val="231F20"/>
          <w:w w:val="105"/>
        </w:rPr>
        <w:t>quý,</w:t>
      </w:r>
      <w:r>
        <w:rPr>
          <w:color w:val="231F20"/>
          <w:spacing w:val="-1"/>
          <w:w w:val="105"/>
        </w:rPr>
        <w:t> </w:t>
      </w:r>
      <w:r>
        <w:rPr>
          <w:color w:val="231F20"/>
          <w:w w:val="105"/>
        </w:rPr>
        <w:t>có</w:t>
      </w:r>
      <w:r>
        <w:rPr>
          <w:color w:val="231F20"/>
          <w:spacing w:val="-1"/>
          <w:w w:val="105"/>
        </w:rPr>
        <w:t> </w:t>
      </w:r>
      <w:r>
        <w:rPr>
          <w:color w:val="231F20"/>
          <w:w w:val="105"/>
        </w:rPr>
        <w:t>đức</w:t>
      </w:r>
      <w:r>
        <w:rPr>
          <w:color w:val="231F20"/>
          <w:spacing w:val="-1"/>
          <w:w w:val="105"/>
        </w:rPr>
        <w:t> </w:t>
      </w:r>
      <w:r>
        <w:rPr>
          <w:color w:val="231F20"/>
          <w:w w:val="105"/>
        </w:rPr>
        <w:t>đáng</w:t>
      </w:r>
      <w:r>
        <w:rPr>
          <w:color w:val="231F20"/>
          <w:spacing w:val="-1"/>
          <w:w w:val="105"/>
        </w:rPr>
        <w:t> </w:t>
      </w:r>
      <w:r>
        <w:rPr>
          <w:color w:val="231F20"/>
          <w:w w:val="105"/>
        </w:rPr>
        <w:t>quý,</w:t>
      </w:r>
      <w:r>
        <w:rPr>
          <w:color w:val="231F20"/>
          <w:spacing w:val="-1"/>
          <w:w w:val="105"/>
        </w:rPr>
        <w:t> </w:t>
      </w:r>
      <w:r>
        <w:rPr>
          <w:color w:val="231F20"/>
          <w:w w:val="105"/>
        </w:rPr>
        <w:t>nên</w:t>
      </w:r>
      <w:r>
        <w:rPr>
          <w:color w:val="231F20"/>
          <w:spacing w:val="-1"/>
          <w:w w:val="105"/>
        </w:rPr>
        <w:t> </w:t>
      </w:r>
      <w:r>
        <w:rPr>
          <w:color w:val="231F20"/>
          <w:w w:val="105"/>
        </w:rPr>
        <w:t>gọi</w:t>
      </w:r>
      <w:r>
        <w:rPr>
          <w:color w:val="231F20"/>
          <w:spacing w:val="-1"/>
          <w:w w:val="105"/>
        </w:rPr>
        <w:t> </w:t>
      </w:r>
      <w:r>
        <w:rPr>
          <w:color w:val="231F20"/>
          <w:w w:val="105"/>
        </w:rPr>
        <w:t>là</w:t>
      </w:r>
      <w:r>
        <w:rPr>
          <w:color w:val="231F20"/>
          <w:spacing w:val="-1"/>
          <w:w w:val="105"/>
        </w:rPr>
        <w:t> </w:t>
      </w:r>
      <w:r>
        <w:rPr>
          <w:color w:val="231F20"/>
          <w:w w:val="105"/>
        </w:rPr>
        <w:t>Tôn giả”),</w:t>
      </w:r>
      <w:r>
        <w:rPr>
          <w:color w:val="231F20"/>
          <w:spacing w:val="-17"/>
          <w:w w:val="105"/>
        </w:rPr>
        <w:t> </w:t>
      </w:r>
      <w:r>
        <w:rPr>
          <w:color w:val="231F20"/>
          <w:w w:val="105"/>
        </w:rPr>
        <w:t>nhằm</w:t>
      </w:r>
      <w:r>
        <w:rPr>
          <w:color w:val="231F20"/>
          <w:spacing w:val="-17"/>
          <w:w w:val="105"/>
        </w:rPr>
        <w:t> </w:t>
      </w:r>
      <w:r>
        <w:rPr>
          <w:color w:val="231F20"/>
          <w:w w:val="105"/>
        </w:rPr>
        <w:t>giải</w:t>
      </w:r>
      <w:r>
        <w:rPr>
          <w:color w:val="231F20"/>
          <w:spacing w:val="-17"/>
          <w:w w:val="105"/>
        </w:rPr>
        <w:t> </w:t>
      </w:r>
      <w:r>
        <w:rPr>
          <w:color w:val="231F20"/>
          <w:w w:val="105"/>
        </w:rPr>
        <w:t>thích</w:t>
      </w:r>
      <w:r>
        <w:rPr>
          <w:color w:val="231F20"/>
          <w:spacing w:val="-17"/>
          <w:w w:val="105"/>
        </w:rPr>
        <w:t> </w:t>
      </w:r>
      <w:r>
        <w:rPr>
          <w:color w:val="231F20"/>
          <w:w w:val="105"/>
        </w:rPr>
        <w:t>2</w:t>
      </w:r>
      <w:r>
        <w:rPr>
          <w:color w:val="231F20"/>
          <w:spacing w:val="-17"/>
          <w:w w:val="105"/>
        </w:rPr>
        <w:t> </w:t>
      </w:r>
      <w:r>
        <w:rPr>
          <w:color w:val="231F20"/>
          <w:w w:val="105"/>
        </w:rPr>
        <w:t>từ</w:t>
      </w:r>
      <w:r>
        <w:rPr>
          <w:color w:val="231F20"/>
          <w:spacing w:val="-17"/>
          <w:w w:val="105"/>
        </w:rPr>
        <w:t> </w:t>
      </w:r>
      <w:r>
        <w:rPr>
          <w:color w:val="231F20"/>
          <w:w w:val="105"/>
        </w:rPr>
        <w:t>ấy</w:t>
      </w:r>
      <w:r>
        <w:rPr>
          <w:color w:val="231F20"/>
          <w:spacing w:val="-17"/>
          <w:w w:val="105"/>
        </w:rPr>
        <w:t> </w:t>
      </w:r>
      <w:r>
        <w:rPr>
          <w:color w:val="231F20"/>
          <w:w w:val="105"/>
        </w:rPr>
        <w:t>có</w:t>
      </w:r>
      <w:r>
        <w:rPr>
          <w:color w:val="231F20"/>
          <w:spacing w:val="-17"/>
          <w:w w:val="105"/>
        </w:rPr>
        <w:t> </w:t>
      </w:r>
      <w:r>
        <w:rPr>
          <w:color w:val="231F20"/>
          <w:w w:val="105"/>
        </w:rPr>
        <w:t>nghĩa</w:t>
      </w:r>
      <w:r>
        <w:rPr>
          <w:color w:val="231F20"/>
          <w:spacing w:val="-17"/>
          <w:w w:val="105"/>
        </w:rPr>
        <w:t> </w:t>
      </w:r>
      <w:r>
        <w:rPr>
          <w:color w:val="231F20"/>
          <w:w w:val="105"/>
        </w:rPr>
        <w:t>là</w:t>
      </w:r>
      <w:r>
        <w:rPr>
          <w:color w:val="231F20"/>
          <w:spacing w:val="-17"/>
          <w:w w:val="105"/>
        </w:rPr>
        <w:t> </w:t>
      </w:r>
      <w:r>
        <w:rPr>
          <w:color w:val="231F20"/>
          <w:w w:val="105"/>
        </w:rPr>
        <w:t>người</w:t>
      </w:r>
      <w:r>
        <w:rPr>
          <w:color w:val="231F20"/>
          <w:spacing w:val="-17"/>
          <w:w w:val="105"/>
        </w:rPr>
        <w:t> </w:t>
      </w:r>
      <w:r>
        <w:rPr>
          <w:color w:val="231F20"/>
          <w:w w:val="105"/>
        </w:rPr>
        <w:t>ấy</w:t>
      </w:r>
      <w:r>
        <w:rPr>
          <w:color w:val="231F20"/>
          <w:spacing w:val="-17"/>
          <w:w w:val="105"/>
        </w:rPr>
        <w:t> </w:t>
      </w:r>
      <w:r>
        <w:rPr>
          <w:color w:val="231F20"/>
          <w:w w:val="105"/>
        </w:rPr>
        <w:t>đức</w:t>
      </w:r>
      <w:r>
        <w:rPr>
          <w:color w:val="231F20"/>
          <w:spacing w:val="-17"/>
          <w:w w:val="105"/>
        </w:rPr>
        <w:t> </w:t>
      </w:r>
      <w:r>
        <w:rPr>
          <w:color w:val="231F20"/>
          <w:w w:val="105"/>
        </w:rPr>
        <w:t>hạnh, học</w:t>
      </w:r>
      <w:r>
        <w:rPr>
          <w:color w:val="231F20"/>
          <w:spacing w:val="-8"/>
          <w:w w:val="105"/>
        </w:rPr>
        <w:t> </w:t>
      </w:r>
      <w:r>
        <w:rPr>
          <w:color w:val="231F20"/>
          <w:w w:val="105"/>
        </w:rPr>
        <w:t>vấn,</w:t>
      </w:r>
      <w:r>
        <w:rPr>
          <w:color w:val="231F20"/>
          <w:spacing w:val="-8"/>
          <w:w w:val="105"/>
        </w:rPr>
        <w:t> </w:t>
      </w:r>
      <w:r>
        <w:rPr>
          <w:color w:val="231F20"/>
          <w:w w:val="105"/>
        </w:rPr>
        <w:t>địa</w:t>
      </w:r>
      <w:r>
        <w:rPr>
          <w:color w:val="231F20"/>
          <w:spacing w:val="-8"/>
          <w:w w:val="105"/>
        </w:rPr>
        <w:t> </w:t>
      </w:r>
      <w:r>
        <w:rPr>
          <w:color w:val="231F20"/>
          <w:w w:val="105"/>
        </w:rPr>
        <w:t>vị,</w:t>
      </w:r>
      <w:r>
        <w:rPr>
          <w:color w:val="231F20"/>
          <w:spacing w:val="-8"/>
          <w:w w:val="105"/>
        </w:rPr>
        <w:t> </w:t>
      </w:r>
      <w:r>
        <w:rPr>
          <w:color w:val="231F20"/>
          <w:w w:val="105"/>
        </w:rPr>
        <w:t>cống</w:t>
      </w:r>
      <w:r>
        <w:rPr>
          <w:color w:val="231F20"/>
          <w:spacing w:val="-8"/>
          <w:w w:val="105"/>
        </w:rPr>
        <w:t> </w:t>
      </w:r>
      <w:r>
        <w:rPr>
          <w:color w:val="231F20"/>
          <w:w w:val="105"/>
        </w:rPr>
        <w:t>hiến</w:t>
      </w:r>
      <w:r>
        <w:rPr>
          <w:color w:val="231F20"/>
          <w:spacing w:val="-8"/>
          <w:w w:val="105"/>
        </w:rPr>
        <w:t> </w:t>
      </w:r>
      <w:r>
        <w:rPr>
          <w:color w:val="231F20"/>
          <w:w w:val="105"/>
        </w:rPr>
        <w:t>cũng</w:t>
      </w:r>
      <w:r>
        <w:rPr>
          <w:color w:val="231F20"/>
          <w:spacing w:val="-8"/>
          <w:w w:val="105"/>
        </w:rPr>
        <w:t> </w:t>
      </w:r>
      <w:r>
        <w:rPr>
          <w:color w:val="231F20"/>
          <w:w w:val="105"/>
        </w:rPr>
        <w:t>đều</w:t>
      </w:r>
      <w:r>
        <w:rPr>
          <w:color w:val="231F20"/>
          <w:spacing w:val="-8"/>
          <w:w w:val="105"/>
        </w:rPr>
        <w:t> </w:t>
      </w:r>
      <w:r>
        <w:rPr>
          <w:color w:val="231F20"/>
          <w:w w:val="105"/>
        </w:rPr>
        <w:t>có</w:t>
      </w:r>
      <w:r>
        <w:rPr>
          <w:color w:val="231F20"/>
          <w:spacing w:val="-8"/>
          <w:w w:val="105"/>
        </w:rPr>
        <w:t> </w:t>
      </w:r>
      <w:r>
        <w:rPr>
          <w:color w:val="231F20"/>
          <w:w w:val="105"/>
        </w:rPr>
        <w:t>điểm</w:t>
      </w:r>
      <w:r>
        <w:rPr>
          <w:color w:val="231F20"/>
          <w:spacing w:val="-8"/>
          <w:w w:val="105"/>
        </w:rPr>
        <w:t> </w:t>
      </w:r>
      <w:r>
        <w:rPr>
          <w:color w:val="231F20"/>
          <w:w w:val="105"/>
        </w:rPr>
        <w:t>đặc</w:t>
      </w:r>
      <w:r>
        <w:rPr>
          <w:color w:val="231F20"/>
          <w:spacing w:val="-8"/>
          <w:w w:val="105"/>
        </w:rPr>
        <w:t> </w:t>
      </w:r>
      <w:r>
        <w:rPr>
          <w:color w:val="231F20"/>
          <w:w w:val="105"/>
        </w:rPr>
        <w:t>thù.</w:t>
      </w:r>
      <w:r>
        <w:rPr>
          <w:color w:val="231F20"/>
          <w:spacing w:val="-8"/>
          <w:w w:val="105"/>
        </w:rPr>
        <w:t> </w:t>
      </w:r>
      <w:r>
        <w:rPr>
          <w:color w:val="231F20"/>
          <w:w w:val="105"/>
        </w:rPr>
        <w:t>Vì</w:t>
      </w:r>
      <w:r>
        <w:rPr>
          <w:color w:val="231F20"/>
          <w:spacing w:val="-8"/>
          <w:w w:val="105"/>
        </w:rPr>
        <w:t> </w:t>
      </w:r>
      <w:r>
        <w:rPr>
          <w:color w:val="231F20"/>
          <w:w w:val="105"/>
        </w:rPr>
        <w:t>thế, được đại chúng trong xã hội gọi là “tôn giả”, nghĩa là đáng tôn kính.</w:t>
      </w:r>
    </w:p>
    <w:p>
      <w:pPr>
        <w:spacing w:line="297" w:lineRule="auto" w:before="145"/>
        <w:ind w:left="387" w:right="118" w:firstLine="453"/>
        <w:jc w:val="both"/>
        <w:rPr>
          <w:sz w:val="34"/>
        </w:rPr>
      </w:pPr>
      <w:r>
        <w:rPr>
          <w:color w:val="231F20"/>
          <w:w w:val="105"/>
          <w:sz w:val="34"/>
        </w:rPr>
        <w:t>Tiếp,</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về</w:t>
      </w:r>
      <w:r>
        <w:rPr>
          <w:color w:val="231F20"/>
          <w:spacing w:val="-15"/>
          <w:w w:val="105"/>
          <w:sz w:val="34"/>
        </w:rPr>
        <w:t> </w:t>
      </w:r>
      <w:r>
        <w:rPr>
          <w:color w:val="231F20"/>
          <w:w w:val="105"/>
          <w:sz w:val="34"/>
        </w:rPr>
        <w:t>tên</w:t>
      </w:r>
      <w:r>
        <w:rPr>
          <w:color w:val="231F20"/>
          <w:spacing w:val="-15"/>
          <w:w w:val="105"/>
          <w:sz w:val="34"/>
        </w:rPr>
        <w:t> </w:t>
      </w:r>
      <w:r>
        <w:rPr>
          <w:color w:val="231F20"/>
          <w:w w:val="105"/>
          <w:sz w:val="34"/>
        </w:rPr>
        <w:t>của</w:t>
      </w:r>
      <w:r>
        <w:rPr>
          <w:color w:val="231F20"/>
          <w:spacing w:val="-15"/>
          <w:w w:val="105"/>
          <w:sz w:val="34"/>
        </w:rPr>
        <w:t> </w:t>
      </w:r>
      <w:r>
        <w:rPr>
          <w:color w:val="231F20"/>
          <w:w w:val="105"/>
          <w:sz w:val="34"/>
        </w:rPr>
        <w:t>các</w:t>
      </w:r>
      <w:r>
        <w:rPr>
          <w:color w:val="231F20"/>
          <w:spacing w:val="-15"/>
          <w:w w:val="105"/>
          <w:sz w:val="34"/>
        </w:rPr>
        <w:t> </w:t>
      </w:r>
      <w:r>
        <w:rPr>
          <w:color w:val="231F20"/>
          <w:w w:val="105"/>
          <w:sz w:val="34"/>
        </w:rPr>
        <w:t>Ngài</w:t>
      </w:r>
      <w:r>
        <w:rPr>
          <w:i/>
          <w:color w:val="231F20"/>
          <w:w w:val="105"/>
          <w:sz w:val="34"/>
        </w:rPr>
        <w:t>:</w:t>
      </w:r>
      <w:r>
        <w:rPr>
          <w:i/>
          <w:color w:val="231F20"/>
          <w:spacing w:val="-15"/>
          <w:w w:val="105"/>
          <w:sz w:val="34"/>
        </w:rPr>
        <w:t> </w:t>
      </w:r>
      <w:r>
        <w:rPr>
          <w:i/>
          <w:color w:val="231F20"/>
          <w:w w:val="105"/>
          <w:sz w:val="34"/>
        </w:rPr>
        <w:t>“Kiều</w:t>
      </w:r>
      <w:r>
        <w:rPr>
          <w:i/>
          <w:color w:val="231F20"/>
          <w:spacing w:val="-15"/>
          <w:w w:val="105"/>
          <w:sz w:val="34"/>
        </w:rPr>
        <w:t> </w:t>
      </w:r>
      <w:r>
        <w:rPr>
          <w:i/>
          <w:color w:val="231F20"/>
          <w:w w:val="105"/>
          <w:sz w:val="34"/>
        </w:rPr>
        <w:t>Trần</w:t>
      </w:r>
      <w:r>
        <w:rPr>
          <w:i/>
          <w:color w:val="231F20"/>
          <w:spacing w:val="-15"/>
          <w:w w:val="105"/>
          <w:sz w:val="34"/>
        </w:rPr>
        <w:t> </w:t>
      </w:r>
      <w:r>
        <w:rPr>
          <w:i/>
          <w:color w:val="231F20"/>
          <w:w w:val="105"/>
          <w:sz w:val="34"/>
        </w:rPr>
        <w:t>Như</w:t>
      </w:r>
      <w:r>
        <w:rPr>
          <w:i/>
          <w:color w:val="231F20"/>
          <w:spacing w:val="-15"/>
          <w:w w:val="105"/>
          <w:sz w:val="34"/>
        </w:rPr>
        <w:t> </w:t>
      </w:r>
      <w:r>
        <w:rPr>
          <w:i/>
          <w:color w:val="231F20"/>
          <w:w w:val="105"/>
          <w:sz w:val="34"/>
        </w:rPr>
        <w:t>Phạn</w:t>
      </w:r>
      <w:r>
        <w:rPr>
          <w:i/>
          <w:color w:val="231F20"/>
          <w:spacing w:val="-15"/>
          <w:w w:val="105"/>
          <w:sz w:val="34"/>
        </w:rPr>
        <w:t> </w:t>
      </w:r>
      <w:r>
        <w:rPr>
          <w:i/>
          <w:color w:val="231F20"/>
          <w:w w:val="105"/>
          <w:sz w:val="34"/>
        </w:rPr>
        <w:t>văn toàn</w:t>
      </w:r>
      <w:r>
        <w:rPr>
          <w:i/>
          <w:color w:val="231F20"/>
          <w:spacing w:val="-2"/>
          <w:w w:val="105"/>
          <w:sz w:val="34"/>
        </w:rPr>
        <w:t> </w:t>
      </w:r>
      <w:r>
        <w:rPr>
          <w:i/>
          <w:color w:val="231F20"/>
          <w:w w:val="105"/>
          <w:sz w:val="34"/>
        </w:rPr>
        <w:t>danh,</w:t>
      </w:r>
      <w:r>
        <w:rPr>
          <w:i/>
          <w:color w:val="231F20"/>
          <w:spacing w:val="-2"/>
          <w:w w:val="105"/>
          <w:sz w:val="34"/>
        </w:rPr>
        <w:t> </w:t>
      </w:r>
      <w:r>
        <w:rPr>
          <w:i/>
          <w:color w:val="231F20"/>
          <w:w w:val="105"/>
          <w:sz w:val="34"/>
        </w:rPr>
        <w:t>tác</w:t>
      </w:r>
      <w:r>
        <w:rPr>
          <w:i/>
          <w:color w:val="231F20"/>
          <w:spacing w:val="-2"/>
          <w:w w:val="105"/>
          <w:sz w:val="34"/>
        </w:rPr>
        <w:t> </w:t>
      </w:r>
      <w:r>
        <w:rPr>
          <w:i/>
          <w:color w:val="231F20"/>
          <w:w w:val="105"/>
          <w:sz w:val="34"/>
        </w:rPr>
        <w:t>A</w:t>
      </w:r>
      <w:r>
        <w:rPr>
          <w:i/>
          <w:color w:val="231F20"/>
          <w:spacing w:val="-2"/>
          <w:w w:val="105"/>
          <w:sz w:val="34"/>
        </w:rPr>
        <w:t> </w:t>
      </w:r>
      <w:r>
        <w:rPr>
          <w:i/>
          <w:color w:val="231F20"/>
          <w:w w:val="105"/>
          <w:sz w:val="34"/>
        </w:rPr>
        <w:t>Nhã</w:t>
      </w:r>
      <w:r>
        <w:rPr>
          <w:i/>
          <w:color w:val="231F20"/>
          <w:spacing w:val="-2"/>
          <w:w w:val="105"/>
          <w:sz w:val="34"/>
        </w:rPr>
        <w:t> </w:t>
      </w:r>
      <w:r>
        <w:rPr>
          <w:i/>
          <w:color w:val="231F20"/>
          <w:w w:val="105"/>
          <w:sz w:val="34"/>
        </w:rPr>
        <w:t>Kiều</w:t>
      </w:r>
      <w:r>
        <w:rPr>
          <w:i/>
          <w:color w:val="231F20"/>
          <w:spacing w:val="-2"/>
          <w:w w:val="105"/>
          <w:sz w:val="34"/>
        </w:rPr>
        <w:t> </w:t>
      </w:r>
      <w:r>
        <w:rPr>
          <w:i/>
          <w:color w:val="231F20"/>
          <w:w w:val="105"/>
          <w:sz w:val="34"/>
        </w:rPr>
        <w:t>Trần</w:t>
      </w:r>
      <w:r>
        <w:rPr>
          <w:i/>
          <w:color w:val="231F20"/>
          <w:spacing w:val="-2"/>
          <w:w w:val="105"/>
          <w:sz w:val="34"/>
        </w:rPr>
        <w:t> </w:t>
      </w:r>
      <w:r>
        <w:rPr>
          <w:i/>
          <w:color w:val="231F20"/>
          <w:w w:val="105"/>
          <w:sz w:val="34"/>
        </w:rPr>
        <w:t>Như.</w:t>
      </w:r>
      <w:r>
        <w:rPr>
          <w:i/>
          <w:color w:val="231F20"/>
          <w:spacing w:val="-2"/>
          <w:w w:val="105"/>
          <w:sz w:val="34"/>
        </w:rPr>
        <w:t> </w:t>
      </w:r>
      <w:r>
        <w:rPr>
          <w:i/>
          <w:color w:val="231F20"/>
          <w:w w:val="105"/>
          <w:sz w:val="34"/>
        </w:rPr>
        <w:t>A</w:t>
      </w:r>
      <w:r>
        <w:rPr>
          <w:i/>
          <w:color w:val="231F20"/>
          <w:spacing w:val="-2"/>
          <w:w w:val="105"/>
          <w:sz w:val="34"/>
        </w:rPr>
        <w:t> </w:t>
      </w:r>
      <w:r>
        <w:rPr>
          <w:i/>
          <w:color w:val="231F20"/>
          <w:w w:val="105"/>
          <w:sz w:val="34"/>
        </w:rPr>
        <w:t>Nhã</w:t>
      </w:r>
      <w:r>
        <w:rPr>
          <w:i/>
          <w:color w:val="231F20"/>
          <w:spacing w:val="-2"/>
          <w:w w:val="105"/>
          <w:sz w:val="34"/>
        </w:rPr>
        <w:t> </w:t>
      </w:r>
      <w:r>
        <w:rPr>
          <w:i/>
          <w:color w:val="231F20"/>
          <w:w w:val="105"/>
          <w:sz w:val="34"/>
        </w:rPr>
        <w:t>thị</w:t>
      </w:r>
      <w:r>
        <w:rPr>
          <w:i/>
          <w:color w:val="231F20"/>
          <w:spacing w:val="-2"/>
          <w:w w:val="105"/>
          <w:sz w:val="34"/>
        </w:rPr>
        <w:t> </w:t>
      </w:r>
      <w:r>
        <w:rPr>
          <w:i/>
          <w:color w:val="231F20"/>
          <w:w w:val="105"/>
          <w:sz w:val="34"/>
        </w:rPr>
        <w:t>danh,</w:t>
      </w:r>
      <w:r>
        <w:rPr>
          <w:i/>
          <w:color w:val="231F20"/>
          <w:spacing w:val="-2"/>
          <w:w w:val="105"/>
          <w:sz w:val="34"/>
        </w:rPr>
        <w:t> </w:t>
      </w:r>
      <w:r>
        <w:rPr>
          <w:i/>
          <w:color w:val="231F20"/>
          <w:w w:val="105"/>
          <w:sz w:val="34"/>
        </w:rPr>
        <w:t>Kiều Trần Như thị tánh” </w:t>
      </w:r>
      <w:r>
        <w:rPr>
          <w:color w:val="231F20"/>
          <w:w w:val="105"/>
          <w:sz w:val="34"/>
        </w:rPr>
        <w:t>(Kiều Trần Như: Tên gọi đầy đủ trong tiếng Phạn là A Nhã Kiều Trần Như (Ājñātakaundinya). A Nhã là tên, Kiều Trần Như là họ). Họ ấy được dịch ra tiếng Hán</w:t>
      </w:r>
      <w:r>
        <w:rPr>
          <w:color w:val="231F20"/>
          <w:spacing w:val="-5"/>
          <w:w w:val="105"/>
          <w:sz w:val="34"/>
        </w:rPr>
        <w:t> </w:t>
      </w:r>
      <w:r>
        <w:rPr>
          <w:color w:val="231F20"/>
          <w:w w:val="105"/>
          <w:sz w:val="34"/>
        </w:rPr>
        <w:t>sẽ</w:t>
      </w:r>
      <w:r>
        <w:rPr>
          <w:color w:val="231F20"/>
          <w:spacing w:val="-5"/>
          <w:w w:val="105"/>
          <w:sz w:val="34"/>
        </w:rPr>
        <w:t> </w:t>
      </w:r>
      <w:r>
        <w:rPr>
          <w:color w:val="231F20"/>
          <w:w w:val="105"/>
          <w:sz w:val="34"/>
        </w:rPr>
        <w:t>là</w:t>
      </w:r>
      <w:r>
        <w:rPr>
          <w:color w:val="231F20"/>
          <w:spacing w:val="-5"/>
          <w:w w:val="105"/>
          <w:sz w:val="34"/>
        </w:rPr>
        <w:t> </w:t>
      </w:r>
      <w:r>
        <w:rPr>
          <w:color w:val="231F20"/>
          <w:w w:val="105"/>
          <w:sz w:val="34"/>
        </w:rPr>
        <w:t>Liễu</w:t>
      </w:r>
      <w:r>
        <w:rPr>
          <w:color w:val="231F20"/>
          <w:spacing w:val="-5"/>
          <w:w w:val="105"/>
          <w:sz w:val="34"/>
        </w:rPr>
        <w:t> </w:t>
      </w:r>
      <w:r>
        <w:rPr>
          <w:color w:val="231F20"/>
          <w:w w:val="105"/>
          <w:sz w:val="34"/>
        </w:rPr>
        <w:t>Bổn</w:t>
      </w:r>
      <w:r>
        <w:rPr>
          <w:color w:val="231F20"/>
          <w:spacing w:val="-6"/>
          <w:w w:val="105"/>
          <w:sz w:val="34"/>
        </w:rPr>
        <w:t> </w:t>
      </w:r>
      <w:r>
        <w:rPr>
          <w:color w:val="231F20"/>
          <w:w w:val="105"/>
          <w:sz w:val="34"/>
        </w:rPr>
        <w:t>Tế,</w:t>
      </w:r>
      <w:r>
        <w:rPr>
          <w:color w:val="231F20"/>
          <w:spacing w:val="-5"/>
          <w:w w:val="105"/>
          <w:sz w:val="34"/>
        </w:rPr>
        <w:t> </w:t>
      </w:r>
      <w:r>
        <w:rPr>
          <w:color w:val="231F20"/>
          <w:w w:val="105"/>
          <w:sz w:val="34"/>
        </w:rPr>
        <w:t>hoặc</w:t>
      </w:r>
      <w:r>
        <w:rPr>
          <w:color w:val="231F20"/>
          <w:spacing w:val="-5"/>
          <w:w w:val="105"/>
          <w:sz w:val="34"/>
        </w:rPr>
        <w:t> </w:t>
      </w:r>
      <w:r>
        <w:rPr>
          <w:color w:val="231F20"/>
          <w:w w:val="105"/>
          <w:sz w:val="34"/>
        </w:rPr>
        <w:t>Tri</w:t>
      </w:r>
      <w:r>
        <w:rPr>
          <w:color w:val="231F20"/>
          <w:spacing w:val="-5"/>
          <w:w w:val="105"/>
          <w:sz w:val="34"/>
        </w:rPr>
        <w:t> </w:t>
      </w:r>
      <w:r>
        <w:rPr>
          <w:color w:val="231F20"/>
          <w:w w:val="105"/>
          <w:sz w:val="34"/>
        </w:rPr>
        <w:t>Bổn</w:t>
      </w:r>
      <w:r>
        <w:rPr>
          <w:color w:val="231F20"/>
          <w:spacing w:val="-6"/>
          <w:w w:val="105"/>
          <w:sz w:val="34"/>
        </w:rPr>
        <w:t> </w:t>
      </w:r>
      <w:r>
        <w:rPr>
          <w:color w:val="231F20"/>
          <w:w w:val="105"/>
          <w:sz w:val="34"/>
        </w:rPr>
        <w:t>Tế.</w:t>
      </w:r>
      <w:r>
        <w:rPr>
          <w:color w:val="231F20"/>
          <w:spacing w:val="-5"/>
          <w:w w:val="105"/>
          <w:sz w:val="34"/>
        </w:rPr>
        <w:t> </w:t>
      </w:r>
      <w:r>
        <w:rPr>
          <w:color w:val="231F20"/>
          <w:w w:val="105"/>
          <w:sz w:val="34"/>
        </w:rPr>
        <w:t>Đơn</w:t>
      </w:r>
      <w:r>
        <w:rPr>
          <w:color w:val="231F20"/>
          <w:spacing w:val="-5"/>
          <w:w w:val="105"/>
          <w:sz w:val="34"/>
        </w:rPr>
        <w:t> </w:t>
      </w:r>
      <w:r>
        <w:rPr>
          <w:color w:val="231F20"/>
          <w:w w:val="105"/>
          <w:sz w:val="34"/>
        </w:rPr>
        <w:t>giản</w:t>
      </w:r>
      <w:r>
        <w:rPr>
          <w:color w:val="231F20"/>
          <w:spacing w:val="-5"/>
          <w:w w:val="105"/>
          <w:sz w:val="34"/>
        </w:rPr>
        <w:t> </w:t>
      </w:r>
      <w:r>
        <w:rPr>
          <w:color w:val="231F20"/>
          <w:w w:val="105"/>
          <w:sz w:val="34"/>
        </w:rPr>
        <w:t>hơn</w:t>
      </w:r>
      <w:r>
        <w:rPr>
          <w:color w:val="231F20"/>
          <w:spacing w:val="-5"/>
          <w:w w:val="105"/>
          <w:sz w:val="34"/>
        </w:rPr>
        <w:t> </w:t>
      </w:r>
      <w:r>
        <w:rPr>
          <w:color w:val="231F20"/>
          <w:w w:val="105"/>
          <w:sz w:val="34"/>
        </w:rPr>
        <w:t>một chút</w:t>
      </w:r>
      <w:r>
        <w:rPr>
          <w:color w:val="231F20"/>
          <w:spacing w:val="-23"/>
          <w:w w:val="105"/>
          <w:sz w:val="34"/>
        </w:rPr>
        <w:t> </w:t>
      </w:r>
      <w:r>
        <w:rPr>
          <w:color w:val="231F20"/>
          <w:w w:val="105"/>
          <w:sz w:val="34"/>
        </w:rPr>
        <w:t>sẽ</w:t>
      </w:r>
      <w:r>
        <w:rPr>
          <w:color w:val="231F20"/>
          <w:spacing w:val="-22"/>
          <w:w w:val="105"/>
          <w:sz w:val="34"/>
        </w:rPr>
        <w:t> </w:t>
      </w:r>
      <w:r>
        <w:rPr>
          <w:color w:val="231F20"/>
          <w:w w:val="105"/>
          <w:sz w:val="34"/>
        </w:rPr>
        <w:t>dịch</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Dĩ</w:t>
      </w:r>
      <w:r>
        <w:rPr>
          <w:color w:val="231F20"/>
          <w:spacing w:val="-22"/>
          <w:w w:val="105"/>
          <w:sz w:val="34"/>
        </w:rPr>
        <w:t> </w:t>
      </w:r>
      <w:r>
        <w:rPr>
          <w:color w:val="231F20"/>
          <w:w w:val="105"/>
          <w:sz w:val="34"/>
        </w:rPr>
        <w:t>Tri</w:t>
      </w:r>
      <w:r>
        <w:rPr>
          <w:color w:val="231F20"/>
          <w:spacing w:val="-22"/>
          <w:w w:val="105"/>
          <w:sz w:val="34"/>
        </w:rPr>
        <w:t> </w:t>
      </w:r>
      <w:r>
        <w:rPr>
          <w:color w:val="231F20"/>
          <w:w w:val="105"/>
          <w:sz w:val="34"/>
        </w:rPr>
        <w:t>hoặc</w:t>
      </w:r>
      <w:r>
        <w:rPr>
          <w:color w:val="231F20"/>
          <w:spacing w:val="-23"/>
          <w:w w:val="105"/>
          <w:sz w:val="34"/>
        </w:rPr>
        <w:t> </w:t>
      </w:r>
      <w:r>
        <w:rPr>
          <w:color w:val="231F20"/>
          <w:w w:val="105"/>
          <w:sz w:val="34"/>
        </w:rPr>
        <w:t>Vô</w:t>
      </w:r>
      <w:r>
        <w:rPr>
          <w:color w:val="231F20"/>
          <w:spacing w:val="-22"/>
          <w:w w:val="105"/>
          <w:sz w:val="34"/>
        </w:rPr>
        <w:t> </w:t>
      </w:r>
      <w:r>
        <w:rPr>
          <w:color w:val="231F20"/>
          <w:w w:val="105"/>
          <w:sz w:val="34"/>
        </w:rPr>
        <w:t>Tri,</w:t>
      </w:r>
      <w:r>
        <w:rPr>
          <w:color w:val="231F20"/>
          <w:spacing w:val="-22"/>
          <w:w w:val="105"/>
          <w:sz w:val="34"/>
        </w:rPr>
        <w:t> </w:t>
      </w:r>
      <w:r>
        <w:rPr>
          <w:color w:val="231F20"/>
          <w:w w:val="105"/>
          <w:sz w:val="34"/>
        </w:rPr>
        <w:t>có</w:t>
      </w:r>
      <w:r>
        <w:rPr>
          <w:color w:val="231F20"/>
          <w:spacing w:val="-23"/>
          <w:w w:val="105"/>
          <w:sz w:val="34"/>
        </w:rPr>
        <w:t> </w:t>
      </w:r>
      <w:r>
        <w:rPr>
          <w:color w:val="231F20"/>
          <w:w w:val="105"/>
          <w:sz w:val="34"/>
        </w:rPr>
        <w:t>mấy</w:t>
      </w:r>
      <w:r>
        <w:rPr>
          <w:color w:val="231F20"/>
          <w:spacing w:val="-22"/>
          <w:w w:val="105"/>
          <w:sz w:val="34"/>
        </w:rPr>
        <w:t> </w:t>
      </w:r>
      <w:r>
        <w:rPr>
          <w:color w:val="231F20"/>
          <w:w w:val="105"/>
          <w:sz w:val="34"/>
        </w:rPr>
        <w:t>ý</w:t>
      </w:r>
      <w:r>
        <w:rPr>
          <w:color w:val="231F20"/>
          <w:spacing w:val="-22"/>
          <w:w w:val="105"/>
          <w:sz w:val="34"/>
        </w:rPr>
        <w:t> </w:t>
      </w:r>
      <w:r>
        <w:rPr>
          <w:color w:val="231F20"/>
          <w:w w:val="105"/>
          <w:sz w:val="34"/>
        </w:rPr>
        <w:t>nghĩa</w:t>
      </w:r>
      <w:r>
        <w:rPr>
          <w:color w:val="231F20"/>
          <w:spacing w:val="-22"/>
          <w:w w:val="105"/>
          <w:sz w:val="34"/>
        </w:rPr>
        <w:t> </w:t>
      </w:r>
      <w:r>
        <w:rPr>
          <w:color w:val="231F20"/>
          <w:w w:val="105"/>
          <w:sz w:val="34"/>
        </w:rPr>
        <w:t>ấy.</w:t>
      </w:r>
      <w:r>
        <w:rPr>
          <w:color w:val="231F20"/>
          <w:spacing w:val="-23"/>
          <w:w w:val="105"/>
          <w:sz w:val="34"/>
        </w:rPr>
        <w:t> </w:t>
      </w:r>
      <w:r>
        <w:rPr>
          <w:color w:val="231F20"/>
          <w:w w:val="105"/>
          <w:sz w:val="34"/>
        </w:rPr>
        <w:t>Lão</w:t>
      </w:r>
      <w:r>
        <w:rPr>
          <w:color w:val="231F20"/>
          <w:spacing w:val="-22"/>
          <w:w w:val="105"/>
          <w:sz w:val="34"/>
        </w:rPr>
        <w:t> </w:t>
      </w:r>
      <w:r>
        <w:rPr>
          <w:color w:val="231F20"/>
          <w:w w:val="105"/>
          <w:sz w:val="34"/>
        </w:rPr>
        <w:t>cư sĩ rất dụng tâm, nhằm thuận tiện cho chúng ta, cụ đã giải thích</w:t>
      </w:r>
      <w:r>
        <w:rPr>
          <w:color w:val="231F20"/>
          <w:spacing w:val="-7"/>
          <w:w w:val="105"/>
          <w:sz w:val="34"/>
        </w:rPr>
        <w:t> </w:t>
      </w:r>
      <w:r>
        <w:rPr>
          <w:color w:val="231F20"/>
          <w:w w:val="105"/>
          <w:sz w:val="34"/>
        </w:rPr>
        <w:t>từ</w:t>
      </w:r>
      <w:r>
        <w:rPr>
          <w:color w:val="231F20"/>
          <w:spacing w:val="-7"/>
          <w:w w:val="105"/>
          <w:sz w:val="34"/>
        </w:rPr>
        <w:t> </w:t>
      </w:r>
      <w:r>
        <w:rPr>
          <w:color w:val="231F20"/>
          <w:w w:val="105"/>
          <w:sz w:val="34"/>
        </w:rPr>
        <w:t>Vô</w:t>
      </w:r>
      <w:r>
        <w:rPr>
          <w:color w:val="231F20"/>
          <w:spacing w:val="-7"/>
          <w:w w:val="105"/>
          <w:sz w:val="34"/>
        </w:rPr>
        <w:t> </w:t>
      </w:r>
      <w:r>
        <w:rPr>
          <w:color w:val="231F20"/>
          <w:w w:val="105"/>
          <w:sz w:val="34"/>
        </w:rPr>
        <w:t>tri:</w:t>
      </w:r>
      <w:r>
        <w:rPr>
          <w:color w:val="231F20"/>
          <w:spacing w:val="-4"/>
          <w:w w:val="105"/>
          <w:sz w:val="34"/>
        </w:rPr>
        <w:t> </w:t>
      </w:r>
      <w:r>
        <w:rPr>
          <w:i/>
          <w:color w:val="231F20"/>
          <w:w w:val="105"/>
          <w:sz w:val="34"/>
        </w:rPr>
        <w:t>“Vô</w:t>
      </w:r>
      <w:r>
        <w:rPr>
          <w:i/>
          <w:color w:val="231F20"/>
          <w:spacing w:val="-7"/>
          <w:w w:val="105"/>
          <w:sz w:val="34"/>
        </w:rPr>
        <w:t> </w:t>
      </w:r>
      <w:r>
        <w:rPr>
          <w:i/>
          <w:color w:val="231F20"/>
          <w:w w:val="105"/>
          <w:sz w:val="34"/>
        </w:rPr>
        <w:t>tri</w:t>
      </w:r>
      <w:r>
        <w:rPr>
          <w:i/>
          <w:color w:val="231F20"/>
          <w:spacing w:val="-7"/>
          <w:w w:val="105"/>
          <w:sz w:val="34"/>
        </w:rPr>
        <w:t> </w:t>
      </w:r>
      <w:r>
        <w:rPr>
          <w:i/>
          <w:color w:val="231F20"/>
          <w:w w:val="105"/>
          <w:sz w:val="34"/>
        </w:rPr>
        <w:t>chi</w:t>
      </w:r>
      <w:r>
        <w:rPr>
          <w:i/>
          <w:color w:val="231F20"/>
          <w:spacing w:val="-7"/>
          <w:w w:val="105"/>
          <w:sz w:val="34"/>
        </w:rPr>
        <w:t> </w:t>
      </w:r>
      <w:r>
        <w:rPr>
          <w:i/>
          <w:color w:val="231F20"/>
          <w:w w:val="105"/>
          <w:sz w:val="34"/>
        </w:rPr>
        <w:t>nghĩa,</w:t>
      </w:r>
      <w:r>
        <w:rPr>
          <w:i/>
          <w:color w:val="231F20"/>
          <w:spacing w:val="-7"/>
          <w:w w:val="105"/>
          <w:sz w:val="34"/>
        </w:rPr>
        <w:t> </w:t>
      </w:r>
      <w:r>
        <w:rPr>
          <w:i/>
          <w:color w:val="231F20"/>
          <w:w w:val="105"/>
          <w:sz w:val="34"/>
        </w:rPr>
        <w:t>phi</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sở</w:t>
      </w:r>
      <w:r>
        <w:rPr>
          <w:i/>
          <w:color w:val="231F20"/>
          <w:spacing w:val="-7"/>
          <w:w w:val="105"/>
          <w:sz w:val="34"/>
        </w:rPr>
        <w:t> </w:t>
      </w:r>
      <w:r>
        <w:rPr>
          <w:i/>
          <w:color w:val="231F20"/>
          <w:w w:val="105"/>
          <w:sz w:val="34"/>
        </w:rPr>
        <w:t>tri,</w:t>
      </w:r>
      <w:r>
        <w:rPr>
          <w:i/>
          <w:color w:val="231F20"/>
          <w:spacing w:val="-7"/>
          <w:w w:val="105"/>
          <w:sz w:val="34"/>
        </w:rPr>
        <w:t> </w:t>
      </w:r>
      <w:r>
        <w:rPr>
          <w:i/>
          <w:color w:val="231F20"/>
          <w:w w:val="105"/>
          <w:sz w:val="34"/>
        </w:rPr>
        <w:t>thị</w:t>
      </w:r>
      <w:r>
        <w:rPr>
          <w:i/>
          <w:color w:val="231F20"/>
          <w:spacing w:val="-7"/>
          <w:w w:val="105"/>
          <w:sz w:val="34"/>
        </w:rPr>
        <w:t> </w:t>
      </w:r>
      <w:r>
        <w:rPr>
          <w:i/>
          <w:color w:val="231F20"/>
          <w:w w:val="105"/>
          <w:sz w:val="34"/>
        </w:rPr>
        <w:t>tri</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chi nghĩa”</w:t>
      </w:r>
      <w:r>
        <w:rPr>
          <w:i/>
          <w:color w:val="231F20"/>
          <w:spacing w:val="-7"/>
          <w:w w:val="105"/>
          <w:sz w:val="34"/>
        </w:rPr>
        <w:t> </w:t>
      </w:r>
      <w:r>
        <w:rPr>
          <w:color w:val="231F20"/>
          <w:w w:val="105"/>
          <w:sz w:val="34"/>
        </w:rPr>
        <w:t>(Vô</w:t>
      </w:r>
      <w:r>
        <w:rPr>
          <w:color w:val="231F20"/>
          <w:spacing w:val="-7"/>
          <w:w w:val="105"/>
          <w:sz w:val="34"/>
        </w:rPr>
        <w:t> </w:t>
      </w:r>
      <w:r>
        <w:rPr>
          <w:color w:val="231F20"/>
          <w:w w:val="105"/>
          <w:sz w:val="34"/>
        </w:rPr>
        <w:t>tri</w:t>
      </w:r>
      <w:r>
        <w:rPr>
          <w:color w:val="231F20"/>
          <w:spacing w:val="-8"/>
          <w:w w:val="105"/>
          <w:sz w:val="34"/>
        </w:rPr>
        <w:t> </w:t>
      </w:r>
      <w:r>
        <w:rPr>
          <w:color w:val="231F20"/>
          <w:w w:val="105"/>
          <w:sz w:val="34"/>
        </w:rPr>
        <w:t>không</w:t>
      </w:r>
      <w:r>
        <w:rPr>
          <w:color w:val="231F20"/>
          <w:spacing w:val="-8"/>
          <w:w w:val="105"/>
          <w:sz w:val="34"/>
        </w:rPr>
        <w:t> </w:t>
      </w:r>
      <w:r>
        <w:rPr>
          <w:color w:val="231F20"/>
          <w:w w:val="105"/>
          <w:sz w:val="34"/>
        </w:rPr>
        <w:t>có</w:t>
      </w:r>
      <w:r>
        <w:rPr>
          <w:color w:val="231F20"/>
          <w:spacing w:val="-7"/>
          <w:w w:val="105"/>
          <w:sz w:val="34"/>
        </w:rPr>
        <w:t> </w:t>
      </w:r>
      <w:r>
        <w:rPr>
          <w:color w:val="231F20"/>
          <w:w w:val="105"/>
          <w:sz w:val="34"/>
        </w:rPr>
        <w:t>nghĩa</w:t>
      </w:r>
      <w:r>
        <w:rPr>
          <w:color w:val="231F20"/>
          <w:spacing w:val="-7"/>
          <w:w w:val="105"/>
          <w:sz w:val="34"/>
        </w:rPr>
        <w:t> </w:t>
      </w:r>
      <w:r>
        <w:rPr>
          <w:color w:val="231F20"/>
          <w:w w:val="105"/>
          <w:sz w:val="34"/>
        </w:rPr>
        <w:t>là</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biết</w:t>
      </w:r>
      <w:r>
        <w:rPr>
          <w:color w:val="231F20"/>
          <w:spacing w:val="-7"/>
          <w:w w:val="105"/>
          <w:sz w:val="34"/>
        </w:rPr>
        <w:t> </w:t>
      </w:r>
      <w:r>
        <w:rPr>
          <w:color w:val="231F20"/>
          <w:w w:val="105"/>
          <w:sz w:val="34"/>
        </w:rPr>
        <w:t>gì,</w:t>
      </w:r>
      <w:r>
        <w:rPr>
          <w:color w:val="231F20"/>
          <w:spacing w:val="-7"/>
          <w:w w:val="105"/>
          <w:sz w:val="34"/>
        </w:rPr>
        <w:t> </w:t>
      </w:r>
      <w:r>
        <w:rPr>
          <w:color w:val="231F20"/>
          <w:w w:val="105"/>
          <w:sz w:val="34"/>
        </w:rPr>
        <w:t>mà</w:t>
      </w:r>
      <w:r>
        <w:rPr>
          <w:color w:val="231F20"/>
          <w:spacing w:val="-7"/>
          <w:w w:val="105"/>
          <w:sz w:val="34"/>
        </w:rPr>
        <w:t> </w:t>
      </w:r>
      <w:r>
        <w:rPr>
          <w:color w:val="231F20"/>
          <w:w w:val="105"/>
          <w:sz w:val="34"/>
        </w:rPr>
        <w:t>có</w:t>
      </w:r>
      <w:r>
        <w:rPr>
          <w:color w:val="231F20"/>
          <w:spacing w:val="-7"/>
          <w:w w:val="105"/>
          <w:sz w:val="34"/>
        </w:rPr>
        <w:t> </w:t>
      </w:r>
      <w:r>
        <w:rPr>
          <w:color w:val="231F20"/>
          <w:w w:val="105"/>
          <w:sz w:val="34"/>
        </w:rPr>
        <w:t>nghĩa là biết được cái Không).</w:t>
      </w:r>
    </w:p>
    <w:p>
      <w:pPr>
        <w:pStyle w:val="BodyText"/>
        <w:spacing w:line="297" w:lineRule="auto" w:before="146"/>
        <w:ind w:left="387" w:right="119" w:firstLine="453"/>
      </w:pPr>
      <w:r>
        <w:rPr>
          <w:color w:val="231F20"/>
          <w:w w:val="105"/>
        </w:rPr>
        <w:t>Đối với ý nghĩa này, chắc kẻ sơ học vẫn chẳng hiểu rõ </w:t>
      </w:r>
      <w:r>
        <w:rPr>
          <w:color w:val="231F20"/>
        </w:rPr>
        <w:t>lắm.</w:t>
      </w:r>
      <w:r>
        <w:rPr>
          <w:color w:val="231F20"/>
          <w:spacing w:val="-10"/>
        </w:rPr>
        <w:t> </w:t>
      </w:r>
      <w:r>
        <w:rPr>
          <w:color w:val="231F20"/>
        </w:rPr>
        <w:t>Kinh</w:t>
      </w:r>
      <w:r>
        <w:rPr>
          <w:color w:val="231F20"/>
          <w:spacing w:val="-8"/>
        </w:rPr>
        <w:t> </w:t>
      </w:r>
      <w:r>
        <w:rPr>
          <w:i/>
          <w:color w:val="231F20"/>
        </w:rPr>
        <w:t>Bát</w:t>
      </w:r>
      <w:r>
        <w:rPr>
          <w:i/>
          <w:color w:val="231F20"/>
          <w:spacing w:val="-10"/>
        </w:rPr>
        <w:t> </w:t>
      </w:r>
      <w:r>
        <w:rPr>
          <w:i/>
          <w:color w:val="231F20"/>
        </w:rPr>
        <w:t>Nhã</w:t>
      </w:r>
      <w:r>
        <w:rPr>
          <w:i/>
          <w:color w:val="231F20"/>
          <w:spacing w:val="-10"/>
        </w:rPr>
        <w:t> </w:t>
      </w:r>
      <w:r>
        <w:rPr>
          <w:color w:val="231F20"/>
        </w:rPr>
        <w:t>dạy:</w:t>
      </w:r>
      <w:r>
        <w:rPr>
          <w:color w:val="231F20"/>
          <w:spacing w:val="-10"/>
        </w:rPr>
        <w:t> </w:t>
      </w:r>
      <w:r>
        <w:rPr>
          <w:i/>
          <w:color w:val="231F20"/>
        </w:rPr>
        <w:t>“Bát</w:t>
      </w:r>
      <w:r>
        <w:rPr>
          <w:i/>
          <w:color w:val="231F20"/>
          <w:spacing w:val="-10"/>
        </w:rPr>
        <w:t> </w:t>
      </w:r>
      <w:r>
        <w:rPr>
          <w:i/>
          <w:color w:val="231F20"/>
        </w:rPr>
        <w:t>Nhã</w:t>
      </w:r>
      <w:r>
        <w:rPr>
          <w:i/>
          <w:color w:val="231F20"/>
          <w:spacing w:val="-10"/>
        </w:rPr>
        <w:t> </w:t>
      </w:r>
      <w:r>
        <w:rPr>
          <w:i/>
          <w:color w:val="231F20"/>
        </w:rPr>
        <w:t>vô</w:t>
      </w:r>
      <w:r>
        <w:rPr>
          <w:i/>
          <w:color w:val="231F20"/>
          <w:spacing w:val="-10"/>
        </w:rPr>
        <w:t> </w:t>
      </w:r>
      <w:r>
        <w:rPr>
          <w:i/>
          <w:color w:val="231F20"/>
        </w:rPr>
        <w:t>tri,</w:t>
      </w:r>
      <w:r>
        <w:rPr>
          <w:i/>
          <w:color w:val="231F20"/>
          <w:spacing w:val="-10"/>
        </w:rPr>
        <w:t> </w:t>
      </w:r>
      <w:r>
        <w:rPr>
          <w:i/>
          <w:color w:val="231F20"/>
        </w:rPr>
        <w:t>không</w:t>
      </w:r>
      <w:r>
        <w:rPr>
          <w:i/>
          <w:color w:val="231F20"/>
          <w:spacing w:val="-10"/>
        </w:rPr>
        <w:t> </w:t>
      </w:r>
      <w:r>
        <w:rPr>
          <w:i/>
          <w:color w:val="231F20"/>
        </w:rPr>
        <w:t>gì</w:t>
      </w:r>
      <w:r>
        <w:rPr>
          <w:i/>
          <w:color w:val="231F20"/>
          <w:spacing w:val="-10"/>
        </w:rPr>
        <w:t> </w:t>
      </w:r>
      <w:r>
        <w:rPr>
          <w:i/>
          <w:color w:val="231F20"/>
        </w:rPr>
        <w:t>chẳng</w:t>
      </w:r>
      <w:r>
        <w:rPr>
          <w:i/>
          <w:color w:val="231F20"/>
          <w:spacing w:val="-10"/>
        </w:rPr>
        <w:t> </w:t>
      </w:r>
      <w:r>
        <w:rPr>
          <w:i/>
          <w:color w:val="231F20"/>
        </w:rPr>
        <w:t>biết”</w:t>
      </w:r>
      <w:r>
        <w:rPr>
          <w:color w:val="231F20"/>
        </w:rPr>
        <w:t>, </w:t>
      </w:r>
      <w:r>
        <w:rPr>
          <w:color w:val="231F20"/>
          <w:w w:val="105"/>
        </w:rPr>
        <w:t>Vô</w:t>
      </w:r>
      <w:r>
        <w:rPr>
          <w:color w:val="231F20"/>
          <w:spacing w:val="-8"/>
          <w:w w:val="105"/>
        </w:rPr>
        <w:t> </w:t>
      </w:r>
      <w:r>
        <w:rPr>
          <w:color w:val="231F20"/>
          <w:w w:val="105"/>
        </w:rPr>
        <w:t>tri</w:t>
      </w:r>
      <w:r>
        <w:rPr>
          <w:color w:val="231F20"/>
          <w:spacing w:val="-9"/>
          <w:w w:val="105"/>
        </w:rPr>
        <w:t> </w:t>
      </w:r>
      <w:r>
        <w:rPr>
          <w:color w:val="231F20"/>
          <w:w w:val="105"/>
        </w:rPr>
        <w:t>là</w:t>
      </w:r>
      <w:r>
        <w:rPr>
          <w:color w:val="231F20"/>
          <w:spacing w:val="-9"/>
          <w:w w:val="105"/>
        </w:rPr>
        <w:t> </w:t>
      </w:r>
      <w:r>
        <w:rPr>
          <w:color w:val="231F20"/>
          <w:w w:val="105"/>
        </w:rPr>
        <w:t>Căn</w:t>
      </w:r>
      <w:r>
        <w:rPr>
          <w:color w:val="231F20"/>
          <w:spacing w:val="-8"/>
          <w:w w:val="105"/>
        </w:rPr>
        <w:t> </w:t>
      </w:r>
      <w:r>
        <w:rPr>
          <w:color w:val="231F20"/>
          <w:w w:val="105"/>
        </w:rPr>
        <w:t>bản</w:t>
      </w:r>
      <w:r>
        <w:rPr>
          <w:color w:val="231F20"/>
          <w:spacing w:val="-8"/>
          <w:w w:val="105"/>
        </w:rPr>
        <w:t> </w:t>
      </w:r>
      <w:r>
        <w:rPr>
          <w:color w:val="231F20"/>
          <w:w w:val="105"/>
        </w:rPr>
        <w:t>trí.</w:t>
      </w:r>
      <w:r>
        <w:rPr>
          <w:color w:val="231F20"/>
          <w:spacing w:val="-9"/>
          <w:w w:val="105"/>
        </w:rPr>
        <w:t> </w:t>
      </w:r>
      <w:r>
        <w:rPr>
          <w:color w:val="231F20"/>
          <w:w w:val="105"/>
        </w:rPr>
        <w:t>Không</w:t>
      </w:r>
      <w:r>
        <w:rPr>
          <w:color w:val="231F20"/>
          <w:spacing w:val="-9"/>
          <w:w w:val="105"/>
        </w:rPr>
        <w:t> </w:t>
      </w:r>
      <w:r>
        <w:rPr>
          <w:color w:val="231F20"/>
          <w:w w:val="105"/>
        </w:rPr>
        <w:t>gì</w:t>
      </w:r>
      <w:r>
        <w:rPr>
          <w:color w:val="231F20"/>
          <w:spacing w:val="-9"/>
          <w:w w:val="105"/>
        </w:rPr>
        <w:t> </w:t>
      </w:r>
      <w:r>
        <w:rPr>
          <w:color w:val="231F20"/>
          <w:w w:val="105"/>
        </w:rPr>
        <w:t>chẳng</w:t>
      </w:r>
      <w:r>
        <w:rPr>
          <w:color w:val="231F20"/>
          <w:spacing w:val="-8"/>
          <w:w w:val="105"/>
        </w:rPr>
        <w:t> </w:t>
      </w:r>
      <w:r>
        <w:rPr>
          <w:color w:val="231F20"/>
          <w:w w:val="105"/>
        </w:rPr>
        <w:t>biết</w:t>
      </w:r>
      <w:r>
        <w:rPr>
          <w:color w:val="231F20"/>
          <w:spacing w:val="-9"/>
          <w:w w:val="105"/>
        </w:rPr>
        <w:t> </w:t>
      </w:r>
      <w:r>
        <w:rPr>
          <w:color w:val="231F20"/>
          <w:w w:val="105"/>
        </w:rPr>
        <w:t>là</w:t>
      </w:r>
      <w:r>
        <w:rPr>
          <w:color w:val="231F20"/>
          <w:spacing w:val="-8"/>
          <w:w w:val="105"/>
        </w:rPr>
        <w:t> </w:t>
      </w:r>
      <w:r>
        <w:rPr>
          <w:color w:val="231F20"/>
          <w:w w:val="105"/>
        </w:rPr>
        <w:t>Hậu</w:t>
      </w:r>
      <w:r>
        <w:rPr>
          <w:color w:val="231F20"/>
          <w:spacing w:val="-8"/>
          <w:w w:val="105"/>
        </w:rPr>
        <w:t> </w:t>
      </w:r>
      <w:r>
        <w:rPr>
          <w:color w:val="231F20"/>
          <w:w w:val="105"/>
        </w:rPr>
        <w:t>đắc</w:t>
      </w:r>
      <w:r>
        <w:rPr>
          <w:color w:val="231F20"/>
          <w:spacing w:val="-8"/>
          <w:w w:val="105"/>
        </w:rPr>
        <w:t> </w:t>
      </w:r>
      <w:r>
        <w:rPr>
          <w:color w:val="231F20"/>
          <w:w w:val="105"/>
        </w:rPr>
        <w:t>trí.</w:t>
      </w:r>
      <w:r>
        <w:rPr>
          <w:color w:val="231F20"/>
          <w:spacing w:val="-9"/>
          <w:w w:val="105"/>
        </w:rPr>
        <w:t> </w:t>
      </w:r>
      <w:r>
        <w:rPr>
          <w:color w:val="231F20"/>
          <w:w w:val="105"/>
        </w:rPr>
        <w:t>Vô tri</w:t>
      </w:r>
      <w:r>
        <w:rPr>
          <w:color w:val="231F20"/>
          <w:spacing w:val="-8"/>
          <w:w w:val="105"/>
        </w:rPr>
        <w:t> </w:t>
      </w:r>
      <w:r>
        <w:rPr>
          <w:color w:val="231F20"/>
          <w:w w:val="105"/>
        </w:rPr>
        <w:t>là</w:t>
      </w:r>
      <w:r>
        <w:rPr>
          <w:color w:val="231F20"/>
          <w:spacing w:val="-8"/>
          <w:w w:val="105"/>
        </w:rPr>
        <w:t> </w:t>
      </w:r>
      <w:r>
        <w:rPr>
          <w:color w:val="231F20"/>
          <w:w w:val="105"/>
        </w:rPr>
        <w:t>Căn</w:t>
      </w:r>
      <w:r>
        <w:rPr>
          <w:color w:val="231F20"/>
          <w:spacing w:val="-8"/>
          <w:w w:val="105"/>
        </w:rPr>
        <w:t> </w:t>
      </w:r>
      <w:r>
        <w:rPr>
          <w:color w:val="231F20"/>
          <w:w w:val="105"/>
        </w:rPr>
        <w:t>bản</w:t>
      </w:r>
      <w:r>
        <w:rPr>
          <w:color w:val="231F20"/>
          <w:spacing w:val="-8"/>
          <w:w w:val="105"/>
        </w:rPr>
        <w:t> </w:t>
      </w:r>
      <w:r>
        <w:rPr>
          <w:color w:val="231F20"/>
          <w:w w:val="105"/>
        </w:rPr>
        <w:t>trí,</w:t>
      </w:r>
      <w:r>
        <w:rPr>
          <w:color w:val="231F20"/>
          <w:spacing w:val="-8"/>
          <w:w w:val="105"/>
        </w:rPr>
        <w:t> </w:t>
      </w:r>
      <w:r>
        <w:rPr>
          <w:color w:val="231F20"/>
          <w:w w:val="105"/>
        </w:rPr>
        <w:t>tức</w:t>
      </w:r>
      <w:r>
        <w:rPr>
          <w:color w:val="231F20"/>
          <w:spacing w:val="-8"/>
          <w:w w:val="105"/>
        </w:rPr>
        <w:t> </w:t>
      </w:r>
      <w:r>
        <w:rPr>
          <w:color w:val="231F20"/>
          <w:w w:val="105"/>
        </w:rPr>
        <w:t>là</w:t>
      </w:r>
      <w:r>
        <w:rPr>
          <w:color w:val="231F20"/>
          <w:spacing w:val="-8"/>
          <w:w w:val="105"/>
        </w:rPr>
        <w:t> </w:t>
      </w:r>
      <w:r>
        <w:rPr>
          <w:color w:val="231F20"/>
          <w:w w:val="105"/>
        </w:rPr>
        <w:t>biết</w:t>
      </w:r>
      <w:r>
        <w:rPr>
          <w:color w:val="231F20"/>
          <w:spacing w:val="-8"/>
          <w:w w:val="105"/>
        </w:rPr>
        <w:t> </w:t>
      </w:r>
      <w:r>
        <w:rPr>
          <w:color w:val="231F20"/>
          <w:w w:val="105"/>
        </w:rPr>
        <w:t>Vô.</w:t>
      </w:r>
      <w:r>
        <w:rPr>
          <w:color w:val="231F20"/>
          <w:spacing w:val="-8"/>
          <w:w w:val="105"/>
        </w:rPr>
        <w:t> </w:t>
      </w:r>
      <w:r>
        <w:rPr>
          <w:color w:val="231F20"/>
          <w:w w:val="105"/>
        </w:rPr>
        <w:t>Ngài</w:t>
      </w:r>
      <w:r>
        <w:rPr>
          <w:color w:val="231F20"/>
          <w:spacing w:val="-8"/>
          <w:w w:val="105"/>
        </w:rPr>
        <w:t> </w:t>
      </w:r>
      <w:r>
        <w:rPr>
          <w:color w:val="231F20"/>
          <w:w w:val="105"/>
        </w:rPr>
        <w:t>là</w:t>
      </w:r>
      <w:r>
        <w:rPr>
          <w:color w:val="231F20"/>
          <w:spacing w:val="-8"/>
          <w:w w:val="105"/>
        </w:rPr>
        <w:t> </w:t>
      </w:r>
      <w:r>
        <w:rPr>
          <w:color w:val="231F20"/>
          <w:w w:val="105"/>
        </w:rPr>
        <w:t>người</w:t>
      </w:r>
      <w:r>
        <w:rPr>
          <w:color w:val="231F20"/>
          <w:spacing w:val="-8"/>
          <w:w w:val="105"/>
        </w:rPr>
        <w:t> </w:t>
      </w:r>
      <w:r>
        <w:rPr>
          <w:color w:val="231F20"/>
          <w:w w:val="105"/>
        </w:rPr>
        <w:t>thứ</w:t>
      </w:r>
      <w:r>
        <w:rPr>
          <w:color w:val="231F20"/>
          <w:spacing w:val="-8"/>
          <w:w w:val="105"/>
        </w:rPr>
        <w:t> </w:t>
      </w:r>
      <w:r>
        <w:rPr>
          <w:color w:val="231F20"/>
          <w:w w:val="105"/>
        </w:rPr>
        <w:t>nhất</w:t>
      </w:r>
      <w:r>
        <w:rPr>
          <w:color w:val="231F20"/>
          <w:spacing w:val="-8"/>
          <w:w w:val="105"/>
        </w:rPr>
        <w:t> </w:t>
      </w:r>
      <w:r>
        <w:rPr>
          <w:color w:val="231F20"/>
          <w:w w:val="105"/>
        </w:rPr>
        <w:t>khai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ngộ, chứng A La Hán sau khi Phật Thích Ca Mâu Ni thành đạo. Kinh </w:t>
      </w:r>
      <w:r>
        <w:rPr>
          <w:i/>
          <w:color w:val="231F20"/>
          <w:w w:val="105"/>
        </w:rPr>
        <w:t>Niết Bàn </w:t>
      </w:r>
      <w:r>
        <w:rPr>
          <w:color w:val="231F20"/>
          <w:w w:val="105"/>
        </w:rPr>
        <w:t>có nhắc tới câu chuyện vua Ca Lợi cắt chặt thân thể.</w:t>
      </w:r>
    </w:p>
    <w:p>
      <w:pPr>
        <w:pStyle w:val="BodyText"/>
        <w:spacing w:line="297" w:lineRule="auto" w:before="143"/>
        <w:ind w:left="103" w:right="403" w:firstLine="453"/>
      </w:pPr>
      <w:r>
        <w:rPr>
          <w:color w:val="231F20"/>
        </w:rPr>
        <w:t>Thuở ấy, Phật Thích Ca Mâu Ni tu Nhẫn Nhục Ba La Mật, </w:t>
      </w:r>
      <w:r>
        <w:rPr>
          <w:color w:val="231F20"/>
          <w:w w:val="105"/>
        </w:rPr>
        <w:t>một mực tu hành, người ta thường gọi Ngài là Nhẫn Nhục tiên</w:t>
      </w:r>
      <w:r>
        <w:rPr>
          <w:color w:val="231F20"/>
          <w:spacing w:val="-22"/>
          <w:w w:val="105"/>
        </w:rPr>
        <w:t> </w:t>
      </w:r>
      <w:r>
        <w:rPr>
          <w:color w:val="231F20"/>
          <w:w w:val="105"/>
        </w:rPr>
        <w:t>nhân.</w:t>
      </w:r>
      <w:r>
        <w:rPr>
          <w:color w:val="231F20"/>
          <w:spacing w:val="-22"/>
          <w:w w:val="105"/>
        </w:rPr>
        <w:t> </w:t>
      </w:r>
      <w:r>
        <w:rPr>
          <w:color w:val="231F20"/>
          <w:w w:val="105"/>
        </w:rPr>
        <w:t>Một</w:t>
      </w:r>
      <w:r>
        <w:rPr>
          <w:color w:val="231F20"/>
          <w:spacing w:val="-22"/>
          <w:w w:val="105"/>
        </w:rPr>
        <w:t> </w:t>
      </w:r>
      <w:r>
        <w:rPr>
          <w:color w:val="231F20"/>
          <w:w w:val="105"/>
        </w:rPr>
        <w:t>hôm,</w:t>
      </w:r>
      <w:r>
        <w:rPr>
          <w:color w:val="231F20"/>
          <w:spacing w:val="-22"/>
          <w:w w:val="105"/>
        </w:rPr>
        <w:t> </w:t>
      </w:r>
      <w:r>
        <w:rPr>
          <w:color w:val="231F20"/>
          <w:w w:val="105"/>
        </w:rPr>
        <w:t>gặp</w:t>
      </w:r>
      <w:r>
        <w:rPr>
          <w:color w:val="231F20"/>
          <w:spacing w:val="-22"/>
          <w:w w:val="105"/>
        </w:rPr>
        <w:t> </w:t>
      </w:r>
      <w:r>
        <w:rPr>
          <w:color w:val="231F20"/>
          <w:w w:val="105"/>
        </w:rPr>
        <w:t>vua</w:t>
      </w:r>
      <w:r>
        <w:rPr>
          <w:color w:val="231F20"/>
          <w:spacing w:val="-22"/>
          <w:w w:val="105"/>
        </w:rPr>
        <w:t> </w:t>
      </w:r>
      <w:r>
        <w:rPr>
          <w:color w:val="231F20"/>
          <w:w w:val="105"/>
        </w:rPr>
        <w:t>Ca</w:t>
      </w:r>
      <w:r>
        <w:rPr>
          <w:color w:val="231F20"/>
          <w:spacing w:val="-21"/>
          <w:w w:val="105"/>
        </w:rPr>
        <w:t> </w:t>
      </w:r>
      <w:r>
        <w:rPr>
          <w:color w:val="231F20"/>
          <w:w w:val="105"/>
        </w:rPr>
        <w:t>Lợi.</w:t>
      </w:r>
      <w:r>
        <w:rPr>
          <w:color w:val="231F20"/>
          <w:spacing w:val="-22"/>
          <w:w w:val="105"/>
        </w:rPr>
        <w:t> </w:t>
      </w:r>
      <w:r>
        <w:rPr>
          <w:color w:val="231F20"/>
          <w:w w:val="105"/>
        </w:rPr>
        <w:t>Ca</w:t>
      </w:r>
      <w:r>
        <w:rPr>
          <w:color w:val="231F20"/>
          <w:spacing w:val="-21"/>
          <w:w w:val="105"/>
        </w:rPr>
        <w:t> </w:t>
      </w:r>
      <w:r>
        <w:rPr>
          <w:color w:val="231F20"/>
          <w:w w:val="105"/>
        </w:rPr>
        <w:t>Lợi</w:t>
      </w:r>
      <w:r>
        <w:rPr>
          <w:color w:val="231F20"/>
          <w:spacing w:val="-22"/>
          <w:w w:val="105"/>
        </w:rPr>
        <w:t> </w:t>
      </w:r>
      <w:r>
        <w:rPr>
          <w:color w:val="231F20"/>
          <w:w w:val="105"/>
        </w:rPr>
        <w:t>(Kalingarāja)</w:t>
      </w:r>
      <w:r>
        <w:rPr>
          <w:color w:val="231F20"/>
          <w:spacing w:val="-22"/>
          <w:w w:val="105"/>
        </w:rPr>
        <w:t> </w:t>
      </w:r>
      <w:r>
        <w:rPr>
          <w:color w:val="231F20"/>
          <w:w w:val="105"/>
        </w:rPr>
        <w:t>là tiếng</w:t>
      </w:r>
      <w:r>
        <w:rPr>
          <w:color w:val="231F20"/>
          <w:spacing w:val="-10"/>
          <w:w w:val="105"/>
        </w:rPr>
        <w:t> </w:t>
      </w:r>
      <w:r>
        <w:rPr>
          <w:color w:val="231F20"/>
          <w:w w:val="105"/>
        </w:rPr>
        <w:t>Phạn,</w:t>
      </w:r>
      <w:r>
        <w:rPr>
          <w:color w:val="231F20"/>
          <w:spacing w:val="-10"/>
          <w:w w:val="105"/>
        </w:rPr>
        <w:t> </w:t>
      </w:r>
      <w:r>
        <w:rPr>
          <w:color w:val="231F20"/>
          <w:w w:val="105"/>
        </w:rPr>
        <w:t>dịch</w:t>
      </w:r>
      <w:r>
        <w:rPr>
          <w:color w:val="231F20"/>
          <w:spacing w:val="-10"/>
          <w:w w:val="105"/>
        </w:rPr>
        <w:t> </w:t>
      </w:r>
      <w:r>
        <w:rPr>
          <w:color w:val="231F20"/>
          <w:w w:val="105"/>
        </w:rPr>
        <w:t>sang</w:t>
      </w:r>
      <w:r>
        <w:rPr>
          <w:color w:val="231F20"/>
          <w:spacing w:val="-10"/>
          <w:w w:val="105"/>
        </w:rPr>
        <w:t> </w:t>
      </w:r>
      <w:r>
        <w:rPr>
          <w:color w:val="231F20"/>
          <w:w w:val="105"/>
        </w:rPr>
        <w:t>nghĩa</w:t>
      </w:r>
      <w:r>
        <w:rPr>
          <w:color w:val="231F20"/>
          <w:spacing w:val="-10"/>
          <w:w w:val="105"/>
        </w:rPr>
        <w:t> </w:t>
      </w:r>
      <w:r>
        <w:rPr>
          <w:color w:val="231F20"/>
          <w:w w:val="105"/>
        </w:rPr>
        <w:t>tiếng</w:t>
      </w:r>
      <w:r>
        <w:rPr>
          <w:color w:val="231F20"/>
          <w:spacing w:val="-10"/>
          <w:w w:val="105"/>
        </w:rPr>
        <w:t> </w:t>
      </w:r>
      <w:r>
        <w:rPr>
          <w:color w:val="231F20"/>
          <w:w w:val="105"/>
        </w:rPr>
        <w:t>Hán</w:t>
      </w:r>
      <w:r>
        <w:rPr>
          <w:color w:val="231F20"/>
          <w:spacing w:val="-10"/>
          <w:w w:val="105"/>
        </w:rPr>
        <w:t> </w:t>
      </w:r>
      <w:r>
        <w:rPr>
          <w:color w:val="231F20"/>
          <w:w w:val="105"/>
        </w:rPr>
        <w:t>là</w:t>
      </w:r>
      <w:r>
        <w:rPr>
          <w:color w:val="231F20"/>
          <w:spacing w:val="-10"/>
          <w:w w:val="105"/>
        </w:rPr>
        <w:t> </w:t>
      </w:r>
      <w:r>
        <w:rPr>
          <w:color w:val="231F20"/>
          <w:w w:val="105"/>
        </w:rPr>
        <w:t>Bạo</w:t>
      </w:r>
      <w:r>
        <w:rPr>
          <w:color w:val="231F20"/>
          <w:spacing w:val="-10"/>
          <w:w w:val="105"/>
        </w:rPr>
        <w:t> </w:t>
      </w:r>
      <w:r>
        <w:rPr>
          <w:color w:val="231F20"/>
          <w:w w:val="105"/>
        </w:rPr>
        <w:t>Ngược,</w:t>
      </w:r>
      <w:r>
        <w:rPr>
          <w:color w:val="231F20"/>
          <w:spacing w:val="-10"/>
          <w:w w:val="105"/>
        </w:rPr>
        <w:t> </w:t>
      </w:r>
      <w:r>
        <w:rPr>
          <w:color w:val="231F20"/>
          <w:w w:val="105"/>
        </w:rPr>
        <w:t>là</w:t>
      </w:r>
      <w:r>
        <w:rPr>
          <w:color w:val="231F20"/>
          <w:spacing w:val="-10"/>
          <w:w w:val="105"/>
        </w:rPr>
        <w:t> </w:t>
      </w:r>
      <w:r>
        <w:rPr>
          <w:color w:val="231F20"/>
          <w:w w:val="105"/>
        </w:rPr>
        <w:t>một </w:t>
      </w:r>
      <w:r>
        <w:rPr>
          <w:color w:val="231F20"/>
          <w:spacing w:val="-2"/>
          <w:w w:val="105"/>
        </w:rPr>
        <w:t>ông</w:t>
      </w:r>
      <w:r>
        <w:rPr>
          <w:color w:val="231F20"/>
          <w:spacing w:val="-19"/>
          <w:w w:val="105"/>
        </w:rPr>
        <w:t> </w:t>
      </w:r>
      <w:r>
        <w:rPr>
          <w:color w:val="231F20"/>
          <w:spacing w:val="-2"/>
          <w:w w:val="105"/>
        </w:rPr>
        <w:t>vua</w:t>
      </w:r>
      <w:r>
        <w:rPr>
          <w:color w:val="231F20"/>
          <w:spacing w:val="-18"/>
          <w:w w:val="105"/>
        </w:rPr>
        <w:t> </w:t>
      </w:r>
      <w:r>
        <w:rPr>
          <w:color w:val="231F20"/>
          <w:spacing w:val="-2"/>
          <w:w w:val="105"/>
        </w:rPr>
        <w:t>hung</w:t>
      </w:r>
      <w:r>
        <w:rPr>
          <w:color w:val="231F20"/>
          <w:spacing w:val="-18"/>
          <w:w w:val="105"/>
        </w:rPr>
        <w:t> </w:t>
      </w:r>
      <w:r>
        <w:rPr>
          <w:color w:val="231F20"/>
          <w:spacing w:val="-2"/>
          <w:w w:val="105"/>
        </w:rPr>
        <w:t>bạo,</w:t>
      </w:r>
      <w:r>
        <w:rPr>
          <w:color w:val="231F20"/>
          <w:spacing w:val="-19"/>
          <w:w w:val="105"/>
        </w:rPr>
        <w:t> </w:t>
      </w:r>
      <w:r>
        <w:rPr>
          <w:color w:val="231F20"/>
          <w:spacing w:val="-2"/>
          <w:w w:val="105"/>
        </w:rPr>
        <w:t>chẳng</w:t>
      </w:r>
      <w:r>
        <w:rPr>
          <w:color w:val="231F20"/>
          <w:spacing w:val="-19"/>
          <w:w w:val="105"/>
        </w:rPr>
        <w:t> </w:t>
      </w:r>
      <w:r>
        <w:rPr>
          <w:color w:val="231F20"/>
          <w:spacing w:val="-2"/>
          <w:w w:val="105"/>
        </w:rPr>
        <w:t>phải</w:t>
      </w:r>
      <w:r>
        <w:rPr>
          <w:color w:val="231F20"/>
          <w:spacing w:val="-19"/>
          <w:w w:val="105"/>
        </w:rPr>
        <w:t> </w:t>
      </w:r>
      <w:r>
        <w:rPr>
          <w:color w:val="231F20"/>
          <w:spacing w:val="-2"/>
          <w:w w:val="105"/>
        </w:rPr>
        <w:t>là</w:t>
      </w:r>
      <w:r>
        <w:rPr>
          <w:color w:val="231F20"/>
          <w:spacing w:val="-19"/>
          <w:w w:val="105"/>
        </w:rPr>
        <w:t> </w:t>
      </w:r>
      <w:r>
        <w:rPr>
          <w:color w:val="231F20"/>
          <w:spacing w:val="-2"/>
          <w:w w:val="105"/>
        </w:rPr>
        <w:t>một</w:t>
      </w:r>
      <w:r>
        <w:rPr>
          <w:color w:val="231F20"/>
          <w:spacing w:val="-19"/>
          <w:w w:val="105"/>
        </w:rPr>
        <w:t> </w:t>
      </w:r>
      <w:r>
        <w:rPr>
          <w:color w:val="231F20"/>
          <w:spacing w:val="-2"/>
          <w:w w:val="105"/>
        </w:rPr>
        <w:t>ông</w:t>
      </w:r>
      <w:r>
        <w:rPr>
          <w:color w:val="231F20"/>
          <w:spacing w:val="-19"/>
          <w:w w:val="105"/>
        </w:rPr>
        <w:t> </w:t>
      </w:r>
      <w:r>
        <w:rPr>
          <w:color w:val="231F20"/>
          <w:spacing w:val="-2"/>
          <w:w w:val="105"/>
        </w:rPr>
        <w:t>vua</w:t>
      </w:r>
      <w:r>
        <w:rPr>
          <w:color w:val="231F20"/>
          <w:spacing w:val="-19"/>
          <w:w w:val="105"/>
        </w:rPr>
        <w:t> </w:t>
      </w:r>
      <w:r>
        <w:rPr>
          <w:color w:val="231F20"/>
          <w:spacing w:val="-2"/>
          <w:w w:val="105"/>
        </w:rPr>
        <w:t>tốt.</w:t>
      </w:r>
      <w:r>
        <w:rPr>
          <w:color w:val="231F20"/>
          <w:spacing w:val="-19"/>
          <w:w w:val="105"/>
        </w:rPr>
        <w:t> </w:t>
      </w:r>
      <w:r>
        <w:rPr>
          <w:color w:val="231F20"/>
          <w:spacing w:val="-2"/>
          <w:w w:val="105"/>
        </w:rPr>
        <w:t>Nhẫn</w:t>
      </w:r>
      <w:r>
        <w:rPr>
          <w:color w:val="231F20"/>
          <w:spacing w:val="-19"/>
          <w:w w:val="105"/>
        </w:rPr>
        <w:t> </w:t>
      </w:r>
      <w:r>
        <w:rPr>
          <w:color w:val="231F20"/>
          <w:spacing w:val="-2"/>
          <w:w w:val="105"/>
        </w:rPr>
        <w:t>Nhục </w:t>
      </w:r>
      <w:r>
        <w:rPr>
          <w:color w:val="231F20"/>
          <w:w w:val="105"/>
        </w:rPr>
        <w:t>tiên nhân gặp phải một người như thế, bị nhà vua cắt chặt thân thể. Vua hỏi tiên nhân: “Nhà ngươi sống trong hang núi,</w:t>
      </w:r>
      <w:r>
        <w:rPr>
          <w:color w:val="231F20"/>
          <w:spacing w:val="-19"/>
          <w:w w:val="105"/>
        </w:rPr>
        <w:t> </w:t>
      </w:r>
      <w:r>
        <w:rPr>
          <w:color w:val="231F20"/>
          <w:w w:val="105"/>
        </w:rPr>
        <w:t>tu</w:t>
      </w:r>
      <w:r>
        <w:rPr>
          <w:color w:val="231F20"/>
          <w:spacing w:val="-19"/>
          <w:w w:val="105"/>
        </w:rPr>
        <w:t> </w:t>
      </w:r>
      <w:r>
        <w:rPr>
          <w:color w:val="231F20"/>
          <w:w w:val="105"/>
        </w:rPr>
        <w:t>gì</w:t>
      </w:r>
      <w:r>
        <w:rPr>
          <w:color w:val="231F20"/>
          <w:spacing w:val="-19"/>
          <w:w w:val="105"/>
        </w:rPr>
        <w:t> </w:t>
      </w:r>
      <w:r>
        <w:rPr>
          <w:color w:val="231F20"/>
          <w:w w:val="105"/>
        </w:rPr>
        <w:t>vậy?”.</w:t>
      </w:r>
      <w:r>
        <w:rPr>
          <w:color w:val="231F20"/>
          <w:spacing w:val="-19"/>
          <w:w w:val="105"/>
        </w:rPr>
        <w:t> </w:t>
      </w:r>
      <w:r>
        <w:rPr>
          <w:color w:val="231F20"/>
          <w:w w:val="105"/>
        </w:rPr>
        <w:t>Tiên</w:t>
      </w:r>
      <w:r>
        <w:rPr>
          <w:color w:val="231F20"/>
          <w:spacing w:val="-19"/>
          <w:w w:val="105"/>
        </w:rPr>
        <w:t> </w:t>
      </w:r>
      <w:r>
        <w:rPr>
          <w:color w:val="231F20"/>
          <w:w w:val="105"/>
        </w:rPr>
        <w:t>nhân</w:t>
      </w:r>
      <w:r>
        <w:rPr>
          <w:color w:val="231F20"/>
          <w:spacing w:val="-19"/>
          <w:w w:val="105"/>
        </w:rPr>
        <w:t> </w:t>
      </w:r>
      <w:r>
        <w:rPr>
          <w:color w:val="231F20"/>
          <w:w w:val="105"/>
        </w:rPr>
        <w:t>nói:</w:t>
      </w:r>
      <w:r>
        <w:rPr>
          <w:color w:val="231F20"/>
          <w:spacing w:val="-19"/>
          <w:w w:val="105"/>
        </w:rPr>
        <w:t> </w:t>
      </w:r>
      <w:r>
        <w:rPr>
          <w:color w:val="231F20"/>
          <w:w w:val="105"/>
        </w:rPr>
        <w:t>“Tu</w:t>
      </w:r>
      <w:r>
        <w:rPr>
          <w:color w:val="231F20"/>
          <w:spacing w:val="-19"/>
          <w:w w:val="105"/>
        </w:rPr>
        <w:t> </w:t>
      </w:r>
      <w:r>
        <w:rPr>
          <w:color w:val="231F20"/>
          <w:w w:val="105"/>
        </w:rPr>
        <w:t>Nhẫn</w:t>
      </w:r>
      <w:r>
        <w:rPr>
          <w:color w:val="231F20"/>
          <w:spacing w:val="-19"/>
          <w:w w:val="105"/>
        </w:rPr>
        <w:t> </w:t>
      </w:r>
      <w:r>
        <w:rPr>
          <w:color w:val="231F20"/>
          <w:w w:val="105"/>
        </w:rPr>
        <w:t>Nhục”.</w:t>
      </w:r>
      <w:r>
        <w:rPr>
          <w:color w:val="231F20"/>
          <w:spacing w:val="-19"/>
          <w:w w:val="105"/>
        </w:rPr>
        <w:t> </w:t>
      </w:r>
      <w:r>
        <w:rPr>
          <w:color w:val="231F20"/>
          <w:w w:val="105"/>
        </w:rPr>
        <w:t>Được</w:t>
      </w:r>
      <w:r>
        <w:rPr>
          <w:color w:val="231F20"/>
          <w:spacing w:val="-19"/>
          <w:w w:val="105"/>
        </w:rPr>
        <w:t> </w:t>
      </w:r>
      <w:r>
        <w:rPr>
          <w:color w:val="231F20"/>
          <w:w w:val="105"/>
        </w:rPr>
        <w:t>lắm, ta coi thử ngươi có nhẫn nổi hay không? Chặt ngươi một đao, có thể nhẫn hay không? Nhẫn được! Lại chặt một nhát nữa,</w:t>
      </w:r>
      <w:r>
        <w:rPr>
          <w:color w:val="231F20"/>
          <w:spacing w:val="-16"/>
          <w:w w:val="105"/>
        </w:rPr>
        <w:t> </w:t>
      </w:r>
      <w:r>
        <w:rPr>
          <w:color w:val="231F20"/>
          <w:w w:val="105"/>
        </w:rPr>
        <w:t>một</w:t>
      </w:r>
      <w:r>
        <w:rPr>
          <w:color w:val="231F20"/>
          <w:spacing w:val="-16"/>
          <w:w w:val="105"/>
        </w:rPr>
        <w:t> </w:t>
      </w:r>
      <w:r>
        <w:rPr>
          <w:color w:val="231F20"/>
          <w:w w:val="105"/>
        </w:rPr>
        <w:t>mực</w:t>
      </w:r>
      <w:r>
        <w:rPr>
          <w:color w:val="231F20"/>
          <w:spacing w:val="-16"/>
          <w:w w:val="105"/>
        </w:rPr>
        <w:t> </w:t>
      </w:r>
      <w:r>
        <w:rPr>
          <w:color w:val="231F20"/>
          <w:w w:val="105"/>
        </w:rPr>
        <w:t>xử</w:t>
      </w:r>
      <w:r>
        <w:rPr>
          <w:color w:val="231F20"/>
          <w:spacing w:val="-16"/>
          <w:w w:val="105"/>
        </w:rPr>
        <w:t> </w:t>
      </w:r>
      <w:r>
        <w:rPr>
          <w:color w:val="231F20"/>
          <w:w w:val="105"/>
        </w:rPr>
        <w:t>tử</w:t>
      </w:r>
      <w:r>
        <w:rPr>
          <w:color w:val="231F20"/>
          <w:spacing w:val="-16"/>
          <w:w w:val="105"/>
        </w:rPr>
        <w:t> </w:t>
      </w:r>
      <w:r>
        <w:rPr>
          <w:color w:val="231F20"/>
          <w:w w:val="105"/>
        </w:rPr>
        <w:t>lăng</w:t>
      </w:r>
      <w:r>
        <w:rPr>
          <w:color w:val="231F20"/>
          <w:spacing w:val="-16"/>
          <w:w w:val="105"/>
        </w:rPr>
        <w:t> </w:t>
      </w:r>
      <w:r>
        <w:rPr>
          <w:color w:val="231F20"/>
          <w:w w:val="105"/>
        </w:rPr>
        <w:t>trì</w:t>
      </w:r>
      <w:r>
        <w:rPr>
          <w:color w:val="231F20"/>
          <w:spacing w:val="-16"/>
          <w:w w:val="105"/>
        </w:rPr>
        <w:t> </w:t>
      </w:r>
      <w:r>
        <w:rPr>
          <w:color w:val="231F20"/>
          <w:w w:val="105"/>
        </w:rPr>
        <w:t>tiên</w:t>
      </w:r>
      <w:r>
        <w:rPr>
          <w:color w:val="231F20"/>
          <w:spacing w:val="-16"/>
          <w:w w:val="105"/>
        </w:rPr>
        <w:t> </w:t>
      </w:r>
      <w:r>
        <w:rPr>
          <w:color w:val="231F20"/>
          <w:w w:val="105"/>
        </w:rPr>
        <w:t>nhân.</w:t>
      </w:r>
      <w:r>
        <w:rPr>
          <w:color w:val="231F20"/>
          <w:spacing w:val="-16"/>
          <w:w w:val="105"/>
        </w:rPr>
        <w:t> </w:t>
      </w:r>
      <w:r>
        <w:rPr>
          <w:color w:val="231F20"/>
          <w:w w:val="105"/>
        </w:rPr>
        <w:t>Vua</w:t>
      </w:r>
      <w:r>
        <w:rPr>
          <w:color w:val="231F20"/>
          <w:spacing w:val="-16"/>
          <w:w w:val="105"/>
        </w:rPr>
        <w:t> </w:t>
      </w:r>
      <w:r>
        <w:rPr>
          <w:color w:val="231F20"/>
          <w:w w:val="105"/>
        </w:rPr>
        <w:t>Ca</w:t>
      </w:r>
      <w:r>
        <w:rPr>
          <w:color w:val="231F20"/>
          <w:spacing w:val="-16"/>
          <w:w w:val="105"/>
        </w:rPr>
        <w:t> </w:t>
      </w:r>
      <w:r>
        <w:rPr>
          <w:color w:val="231F20"/>
          <w:w w:val="105"/>
        </w:rPr>
        <w:t>Lợi</w:t>
      </w:r>
      <w:r>
        <w:rPr>
          <w:color w:val="231F20"/>
          <w:spacing w:val="-16"/>
          <w:w w:val="105"/>
        </w:rPr>
        <w:t> </w:t>
      </w:r>
      <w:r>
        <w:rPr>
          <w:color w:val="231F20"/>
          <w:w w:val="105"/>
        </w:rPr>
        <w:t>nói:</w:t>
      </w:r>
      <w:r>
        <w:rPr>
          <w:color w:val="231F20"/>
          <w:spacing w:val="-16"/>
          <w:w w:val="105"/>
        </w:rPr>
        <w:t> </w:t>
      </w:r>
      <w:r>
        <w:rPr>
          <w:color w:val="231F20"/>
          <w:w w:val="105"/>
        </w:rPr>
        <w:t>“Thử coi</w:t>
      </w:r>
      <w:r>
        <w:rPr>
          <w:color w:val="231F20"/>
          <w:spacing w:val="-15"/>
          <w:w w:val="105"/>
        </w:rPr>
        <w:t> </w:t>
      </w:r>
      <w:r>
        <w:rPr>
          <w:color w:val="231F20"/>
          <w:w w:val="105"/>
        </w:rPr>
        <w:t>ngươi</w:t>
      </w:r>
      <w:r>
        <w:rPr>
          <w:color w:val="231F20"/>
          <w:spacing w:val="-15"/>
          <w:w w:val="105"/>
        </w:rPr>
        <w:t> </w:t>
      </w:r>
      <w:r>
        <w:rPr>
          <w:color w:val="231F20"/>
          <w:w w:val="105"/>
        </w:rPr>
        <w:t>còn</w:t>
      </w:r>
      <w:r>
        <w:rPr>
          <w:color w:val="231F20"/>
          <w:spacing w:val="-15"/>
          <w:w w:val="105"/>
        </w:rPr>
        <w:t> </w:t>
      </w:r>
      <w:r>
        <w:rPr>
          <w:color w:val="231F20"/>
          <w:w w:val="105"/>
        </w:rPr>
        <w:t>sinh</w:t>
      </w:r>
      <w:r>
        <w:rPr>
          <w:color w:val="231F20"/>
          <w:spacing w:val="-15"/>
          <w:w w:val="105"/>
        </w:rPr>
        <w:t> </w:t>
      </w:r>
      <w:r>
        <w:rPr>
          <w:color w:val="231F20"/>
          <w:w w:val="105"/>
        </w:rPr>
        <w:t>lòng</w:t>
      </w:r>
      <w:r>
        <w:rPr>
          <w:color w:val="231F20"/>
          <w:spacing w:val="-15"/>
          <w:w w:val="105"/>
        </w:rPr>
        <w:t> </w:t>
      </w:r>
      <w:r>
        <w:rPr>
          <w:color w:val="231F20"/>
          <w:w w:val="105"/>
        </w:rPr>
        <w:t>tức</w:t>
      </w:r>
      <w:r>
        <w:rPr>
          <w:color w:val="231F20"/>
          <w:spacing w:val="-15"/>
          <w:w w:val="105"/>
        </w:rPr>
        <w:t> </w:t>
      </w:r>
      <w:r>
        <w:rPr>
          <w:color w:val="231F20"/>
          <w:w w:val="105"/>
        </w:rPr>
        <w:t>giận</w:t>
      </w:r>
      <w:r>
        <w:rPr>
          <w:color w:val="231F20"/>
          <w:spacing w:val="-15"/>
          <w:w w:val="105"/>
        </w:rPr>
        <w:t> </w:t>
      </w:r>
      <w:r>
        <w:rPr>
          <w:color w:val="231F20"/>
          <w:w w:val="105"/>
        </w:rPr>
        <w:t>hay</w:t>
      </w:r>
      <w:r>
        <w:rPr>
          <w:color w:val="231F20"/>
          <w:spacing w:val="-15"/>
          <w:w w:val="105"/>
        </w:rPr>
        <w:t> </w:t>
      </w:r>
      <w:r>
        <w:rPr>
          <w:color w:val="231F20"/>
          <w:w w:val="105"/>
        </w:rPr>
        <w:t>chăng?</w:t>
      </w:r>
      <w:r>
        <w:rPr>
          <w:color w:val="231F20"/>
          <w:spacing w:val="-14"/>
          <w:w w:val="105"/>
        </w:rPr>
        <w:t> </w:t>
      </w:r>
      <w:r>
        <w:rPr>
          <w:color w:val="231F20"/>
          <w:w w:val="105"/>
        </w:rPr>
        <w:t>Có</w:t>
      </w:r>
      <w:r>
        <w:rPr>
          <w:color w:val="231F20"/>
          <w:spacing w:val="-15"/>
          <w:w w:val="105"/>
        </w:rPr>
        <w:t> </w:t>
      </w:r>
      <w:r>
        <w:rPr>
          <w:color w:val="231F20"/>
          <w:w w:val="105"/>
        </w:rPr>
        <w:t>oán</w:t>
      </w:r>
      <w:r>
        <w:rPr>
          <w:color w:val="231F20"/>
          <w:spacing w:val="-14"/>
          <w:w w:val="105"/>
        </w:rPr>
        <w:t> </w:t>
      </w:r>
      <w:r>
        <w:rPr>
          <w:color w:val="231F20"/>
          <w:w w:val="105"/>
        </w:rPr>
        <w:t>hận</w:t>
      </w:r>
      <w:r>
        <w:rPr>
          <w:color w:val="231F20"/>
          <w:spacing w:val="-14"/>
          <w:w w:val="105"/>
        </w:rPr>
        <w:t> </w:t>
      </w:r>
      <w:r>
        <w:rPr>
          <w:color w:val="231F20"/>
          <w:w w:val="105"/>
        </w:rPr>
        <w:t>hay không?”.</w:t>
      </w:r>
      <w:r>
        <w:rPr>
          <w:color w:val="231F20"/>
          <w:spacing w:val="-23"/>
          <w:w w:val="105"/>
        </w:rPr>
        <w:t> </w:t>
      </w:r>
      <w:r>
        <w:rPr>
          <w:color w:val="231F20"/>
          <w:w w:val="105"/>
        </w:rPr>
        <w:t>“Chẳng</w:t>
      </w:r>
      <w:r>
        <w:rPr>
          <w:color w:val="231F20"/>
          <w:spacing w:val="-22"/>
          <w:w w:val="105"/>
        </w:rPr>
        <w:t> </w:t>
      </w:r>
      <w:r>
        <w:rPr>
          <w:color w:val="231F20"/>
          <w:w w:val="105"/>
        </w:rPr>
        <w:t>oán</w:t>
      </w:r>
      <w:r>
        <w:rPr>
          <w:color w:val="231F20"/>
          <w:spacing w:val="-22"/>
          <w:w w:val="105"/>
        </w:rPr>
        <w:t> </w:t>
      </w:r>
      <w:r>
        <w:rPr>
          <w:color w:val="231F20"/>
          <w:w w:val="105"/>
        </w:rPr>
        <w:t>hận”.</w:t>
      </w:r>
    </w:p>
    <w:p>
      <w:pPr>
        <w:pStyle w:val="BodyText"/>
        <w:spacing w:line="297" w:lineRule="auto" w:before="146"/>
        <w:ind w:left="103" w:right="404" w:firstLine="453"/>
      </w:pPr>
      <w:r>
        <w:rPr>
          <w:color w:val="231F20"/>
          <w:w w:val="105"/>
        </w:rPr>
        <w:t>Cuối</w:t>
      </w:r>
      <w:r>
        <w:rPr>
          <w:color w:val="231F20"/>
          <w:w w:val="105"/>
        </w:rPr>
        <w:t> cùng,</w:t>
      </w:r>
      <w:r>
        <w:rPr>
          <w:color w:val="231F20"/>
          <w:w w:val="105"/>
        </w:rPr>
        <w:t> trước</w:t>
      </w:r>
      <w:r>
        <w:rPr>
          <w:color w:val="231F20"/>
          <w:w w:val="105"/>
        </w:rPr>
        <w:t> khi</w:t>
      </w:r>
      <w:r>
        <w:rPr>
          <w:color w:val="231F20"/>
          <w:w w:val="105"/>
        </w:rPr>
        <w:t> chết,</w:t>
      </w:r>
      <w:r>
        <w:rPr>
          <w:color w:val="231F20"/>
          <w:w w:val="105"/>
        </w:rPr>
        <w:t> tiên</w:t>
      </w:r>
      <w:r>
        <w:rPr>
          <w:color w:val="231F20"/>
          <w:w w:val="105"/>
        </w:rPr>
        <w:t> nhân</w:t>
      </w:r>
      <w:r>
        <w:rPr>
          <w:color w:val="231F20"/>
          <w:w w:val="105"/>
        </w:rPr>
        <w:t> bảo</w:t>
      </w:r>
      <w:r>
        <w:rPr>
          <w:color w:val="231F20"/>
          <w:w w:val="105"/>
        </w:rPr>
        <w:t> vua</w:t>
      </w:r>
      <w:r>
        <w:rPr>
          <w:color w:val="231F20"/>
          <w:w w:val="105"/>
        </w:rPr>
        <w:t> Ca</w:t>
      </w:r>
      <w:r>
        <w:rPr>
          <w:color w:val="231F20"/>
          <w:w w:val="105"/>
        </w:rPr>
        <w:t> Lợi: “Trong tương lai, tôi thành Phật, người tôi sẽ độ đầu tiên là bệ</w:t>
      </w:r>
      <w:r>
        <w:rPr>
          <w:color w:val="231F20"/>
          <w:spacing w:val="-8"/>
          <w:w w:val="105"/>
        </w:rPr>
        <w:t> </w:t>
      </w:r>
      <w:r>
        <w:rPr>
          <w:color w:val="231F20"/>
          <w:w w:val="105"/>
        </w:rPr>
        <w:t>hạ”.</w:t>
      </w:r>
      <w:r>
        <w:rPr>
          <w:color w:val="231F20"/>
          <w:spacing w:val="-8"/>
          <w:w w:val="105"/>
        </w:rPr>
        <w:t> </w:t>
      </w:r>
      <w:r>
        <w:rPr>
          <w:color w:val="231F20"/>
          <w:w w:val="105"/>
        </w:rPr>
        <w:t>Nhẫn</w:t>
      </w:r>
      <w:r>
        <w:rPr>
          <w:color w:val="231F20"/>
          <w:spacing w:val="-8"/>
          <w:w w:val="105"/>
        </w:rPr>
        <w:t> </w:t>
      </w:r>
      <w:r>
        <w:rPr>
          <w:color w:val="231F20"/>
          <w:w w:val="105"/>
        </w:rPr>
        <w:t>Nhục</w:t>
      </w:r>
      <w:r>
        <w:rPr>
          <w:color w:val="231F20"/>
          <w:spacing w:val="-8"/>
          <w:w w:val="105"/>
        </w:rPr>
        <w:t> </w:t>
      </w:r>
      <w:r>
        <w:rPr>
          <w:color w:val="231F20"/>
          <w:w w:val="105"/>
        </w:rPr>
        <w:t>tiên</w:t>
      </w:r>
      <w:r>
        <w:rPr>
          <w:color w:val="231F20"/>
          <w:spacing w:val="-8"/>
          <w:w w:val="105"/>
        </w:rPr>
        <w:t> </w:t>
      </w:r>
      <w:r>
        <w:rPr>
          <w:color w:val="231F20"/>
          <w:w w:val="105"/>
        </w:rPr>
        <w:t>nhân</w:t>
      </w:r>
      <w:r>
        <w:rPr>
          <w:color w:val="231F20"/>
          <w:spacing w:val="-8"/>
          <w:w w:val="105"/>
        </w:rPr>
        <w:t> </w:t>
      </w:r>
      <w:r>
        <w:rPr>
          <w:color w:val="231F20"/>
          <w:w w:val="105"/>
        </w:rPr>
        <w:t>là</w:t>
      </w:r>
      <w:r>
        <w:rPr>
          <w:color w:val="231F20"/>
          <w:spacing w:val="-8"/>
          <w:w w:val="105"/>
        </w:rPr>
        <w:t> </w:t>
      </w:r>
      <w:r>
        <w:rPr>
          <w:color w:val="231F20"/>
          <w:w w:val="105"/>
        </w:rPr>
        <w:t>Phật</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7"/>
          <w:w w:val="105"/>
        </w:rPr>
        <w:t> </w:t>
      </w:r>
      <w:r>
        <w:rPr>
          <w:color w:val="231F20"/>
          <w:w w:val="105"/>
        </w:rPr>
        <w:t>Mâu</w:t>
      </w:r>
      <w:r>
        <w:rPr>
          <w:color w:val="231F20"/>
          <w:spacing w:val="-8"/>
          <w:w w:val="105"/>
        </w:rPr>
        <w:t> </w:t>
      </w:r>
      <w:r>
        <w:rPr>
          <w:color w:val="231F20"/>
          <w:w w:val="105"/>
        </w:rPr>
        <w:t>Ni.</w:t>
      </w:r>
      <w:r>
        <w:rPr>
          <w:color w:val="231F20"/>
          <w:spacing w:val="-8"/>
          <w:w w:val="105"/>
        </w:rPr>
        <w:t> </w:t>
      </w:r>
      <w:r>
        <w:rPr>
          <w:color w:val="231F20"/>
          <w:w w:val="105"/>
        </w:rPr>
        <w:t>Tôn giả</w:t>
      </w:r>
      <w:r>
        <w:rPr>
          <w:color w:val="231F20"/>
          <w:spacing w:val="-2"/>
          <w:w w:val="105"/>
        </w:rPr>
        <w:t> </w:t>
      </w:r>
      <w:r>
        <w:rPr>
          <w:color w:val="231F20"/>
          <w:w w:val="105"/>
        </w:rPr>
        <w:t>Kiều</w:t>
      </w:r>
      <w:r>
        <w:rPr>
          <w:color w:val="231F20"/>
          <w:spacing w:val="-2"/>
          <w:w w:val="105"/>
        </w:rPr>
        <w:t> </w:t>
      </w:r>
      <w:r>
        <w:rPr>
          <w:color w:val="231F20"/>
          <w:w w:val="105"/>
        </w:rPr>
        <w:t>Trần</w:t>
      </w:r>
      <w:r>
        <w:rPr>
          <w:color w:val="231F20"/>
          <w:spacing w:val="-2"/>
          <w:w w:val="105"/>
        </w:rPr>
        <w:t> </w:t>
      </w:r>
      <w:r>
        <w:rPr>
          <w:color w:val="231F20"/>
          <w:w w:val="105"/>
        </w:rPr>
        <w:t>Như</w:t>
      </w:r>
      <w:r>
        <w:rPr>
          <w:color w:val="231F20"/>
          <w:spacing w:val="-2"/>
          <w:w w:val="105"/>
        </w:rPr>
        <w:t> </w:t>
      </w:r>
      <w:r>
        <w:rPr>
          <w:color w:val="231F20"/>
          <w:w w:val="105"/>
        </w:rPr>
        <w:t>là</w:t>
      </w:r>
      <w:r>
        <w:rPr>
          <w:color w:val="231F20"/>
          <w:spacing w:val="-2"/>
          <w:w w:val="105"/>
        </w:rPr>
        <w:t> </w:t>
      </w:r>
      <w:r>
        <w:rPr>
          <w:color w:val="231F20"/>
          <w:w w:val="105"/>
        </w:rPr>
        <w:t>vua</w:t>
      </w:r>
      <w:r>
        <w:rPr>
          <w:color w:val="231F20"/>
          <w:spacing w:val="-1"/>
          <w:w w:val="105"/>
        </w:rPr>
        <w:t> </w:t>
      </w:r>
      <w:r>
        <w:rPr>
          <w:color w:val="231F20"/>
          <w:w w:val="105"/>
        </w:rPr>
        <w:t>Ca</w:t>
      </w:r>
      <w:r>
        <w:rPr>
          <w:color w:val="231F20"/>
          <w:spacing w:val="-1"/>
          <w:w w:val="105"/>
        </w:rPr>
        <w:t> </w:t>
      </w:r>
      <w:r>
        <w:rPr>
          <w:color w:val="231F20"/>
          <w:w w:val="105"/>
        </w:rPr>
        <w:t>Lợi</w:t>
      </w:r>
      <w:r>
        <w:rPr>
          <w:color w:val="231F20"/>
          <w:spacing w:val="-1"/>
          <w:w w:val="105"/>
        </w:rPr>
        <w:t> </w:t>
      </w:r>
      <w:r>
        <w:rPr>
          <w:color w:val="231F20"/>
          <w:w w:val="105"/>
        </w:rPr>
        <w:t>thuở</w:t>
      </w:r>
      <w:r>
        <w:rPr>
          <w:color w:val="231F20"/>
          <w:spacing w:val="-2"/>
          <w:w w:val="105"/>
        </w:rPr>
        <w:t> </w:t>
      </w:r>
      <w:r>
        <w:rPr>
          <w:color w:val="231F20"/>
          <w:w w:val="105"/>
        </w:rPr>
        <w:t>ấy.</w:t>
      </w:r>
      <w:r>
        <w:rPr>
          <w:color w:val="231F20"/>
          <w:spacing w:val="-2"/>
          <w:w w:val="105"/>
        </w:rPr>
        <w:t> </w:t>
      </w:r>
      <w:r>
        <w:rPr>
          <w:color w:val="231F20"/>
          <w:w w:val="105"/>
        </w:rPr>
        <w:t>Nói</w:t>
      </w:r>
      <w:r>
        <w:rPr>
          <w:color w:val="231F20"/>
          <w:spacing w:val="-2"/>
          <w:w w:val="105"/>
        </w:rPr>
        <w:t> </w:t>
      </w:r>
      <w:r>
        <w:rPr>
          <w:color w:val="231F20"/>
          <w:w w:val="105"/>
        </w:rPr>
        <w:t>sao</w:t>
      </w:r>
      <w:r>
        <w:rPr>
          <w:color w:val="231F20"/>
          <w:spacing w:val="-1"/>
          <w:w w:val="105"/>
        </w:rPr>
        <w:t> </w:t>
      </w:r>
      <w:r>
        <w:rPr>
          <w:color w:val="231F20"/>
          <w:w w:val="105"/>
        </w:rPr>
        <w:t>làm</w:t>
      </w:r>
      <w:r>
        <w:rPr>
          <w:color w:val="231F20"/>
          <w:spacing w:val="-2"/>
          <w:w w:val="105"/>
        </w:rPr>
        <w:t> </w:t>
      </w:r>
      <w:r>
        <w:rPr>
          <w:color w:val="231F20"/>
          <w:w w:val="105"/>
        </w:rPr>
        <w:t>vậy, đúng</w:t>
      </w:r>
      <w:r>
        <w:rPr>
          <w:color w:val="231F20"/>
          <w:spacing w:val="-12"/>
          <w:w w:val="105"/>
        </w:rPr>
        <w:t> </w:t>
      </w:r>
      <w:r>
        <w:rPr>
          <w:color w:val="231F20"/>
          <w:w w:val="105"/>
        </w:rPr>
        <w:t>là</w:t>
      </w:r>
      <w:r>
        <w:rPr>
          <w:color w:val="231F20"/>
          <w:spacing w:val="-12"/>
          <w:w w:val="105"/>
        </w:rPr>
        <w:t> </w:t>
      </w:r>
      <w:r>
        <w:rPr>
          <w:color w:val="231F20"/>
          <w:w w:val="105"/>
        </w:rPr>
        <w:t>người</w:t>
      </w:r>
      <w:r>
        <w:rPr>
          <w:color w:val="231F20"/>
          <w:spacing w:val="-12"/>
          <w:w w:val="105"/>
        </w:rPr>
        <w:t> </w:t>
      </w:r>
      <w:r>
        <w:rPr>
          <w:color w:val="231F20"/>
          <w:w w:val="105"/>
        </w:rPr>
        <w:t>thứ</w:t>
      </w:r>
      <w:r>
        <w:rPr>
          <w:color w:val="231F20"/>
          <w:spacing w:val="-12"/>
          <w:w w:val="105"/>
        </w:rPr>
        <w:t> </w:t>
      </w:r>
      <w:r>
        <w:rPr>
          <w:color w:val="231F20"/>
          <w:w w:val="105"/>
        </w:rPr>
        <w:t>nhất</w:t>
      </w:r>
      <w:r>
        <w:rPr>
          <w:color w:val="231F20"/>
          <w:spacing w:val="-12"/>
          <w:w w:val="105"/>
        </w:rPr>
        <w:t> </w:t>
      </w:r>
      <w:r>
        <w:rPr>
          <w:color w:val="231F20"/>
          <w:w w:val="105"/>
        </w:rPr>
        <w:t>được</w:t>
      </w:r>
      <w:r>
        <w:rPr>
          <w:color w:val="231F20"/>
          <w:spacing w:val="-12"/>
          <w:w w:val="105"/>
        </w:rPr>
        <w:t> </w:t>
      </w:r>
      <w:r>
        <w:rPr>
          <w:color w:val="231F20"/>
          <w:w w:val="105"/>
        </w:rPr>
        <w:t>độ</w:t>
      </w:r>
      <w:r>
        <w:rPr>
          <w:color w:val="231F20"/>
          <w:spacing w:val="-12"/>
          <w:w w:val="105"/>
        </w:rPr>
        <w:t> </w:t>
      </w:r>
      <w:r>
        <w:rPr>
          <w:color w:val="231F20"/>
          <w:w w:val="105"/>
        </w:rPr>
        <w:t>là</w:t>
      </w:r>
      <w:r>
        <w:rPr>
          <w:color w:val="231F20"/>
          <w:spacing w:val="-12"/>
          <w:w w:val="105"/>
        </w:rPr>
        <w:t> </w:t>
      </w:r>
      <w:r>
        <w:rPr>
          <w:color w:val="231F20"/>
          <w:w w:val="105"/>
        </w:rPr>
        <w:t>tôn</w:t>
      </w:r>
      <w:r>
        <w:rPr>
          <w:color w:val="231F20"/>
          <w:spacing w:val="-12"/>
          <w:w w:val="105"/>
        </w:rPr>
        <w:t> </w:t>
      </w:r>
      <w:r>
        <w:rPr>
          <w:color w:val="231F20"/>
          <w:w w:val="105"/>
        </w:rPr>
        <w:t>giả.</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Ngài</w:t>
      </w:r>
      <w:r>
        <w:rPr>
          <w:color w:val="231F20"/>
          <w:spacing w:val="-12"/>
          <w:w w:val="105"/>
        </w:rPr>
        <w:t> </w:t>
      </w:r>
      <w:r>
        <w:rPr>
          <w:color w:val="231F20"/>
          <w:w w:val="105"/>
        </w:rPr>
        <w:t>là</w:t>
      </w:r>
      <w:r>
        <w:rPr>
          <w:color w:val="231F20"/>
          <w:spacing w:val="-12"/>
          <w:w w:val="105"/>
        </w:rPr>
        <w:t> </w:t>
      </w:r>
      <w:r>
        <w:rPr>
          <w:color w:val="231F20"/>
          <w:w w:val="105"/>
        </w:rPr>
        <w:t>đệ tử đầu tiên của đức Thế Tôn, là người thành tựu đầu tiên. Điều này, đại biểu điều gì? Đại biểu bộ kinh này là bộ kinh bậc nhất của Phật Thích Ca Mâu Ni, nương theo bộ kinh này</w:t>
      </w:r>
      <w:r>
        <w:rPr>
          <w:color w:val="231F20"/>
          <w:spacing w:val="33"/>
          <w:w w:val="105"/>
        </w:rPr>
        <w:t> </w:t>
      </w:r>
      <w:r>
        <w:rPr>
          <w:color w:val="231F20"/>
          <w:w w:val="105"/>
        </w:rPr>
        <w:t>tu</w:t>
      </w:r>
      <w:r>
        <w:rPr>
          <w:color w:val="231F20"/>
          <w:spacing w:val="33"/>
          <w:w w:val="105"/>
        </w:rPr>
        <w:t> </w:t>
      </w:r>
      <w:r>
        <w:rPr>
          <w:color w:val="231F20"/>
          <w:w w:val="105"/>
        </w:rPr>
        <w:t>hành</w:t>
      </w:r>
      <w:r>
        <w:rPr>
          <w:color w:val="231F20"/>
          <w:spacing w:val="33"/>
          <w:w w:val="105"/>
        </w:rPr>
        <w:t> </w:t>
      </w:r>
      <w:r>
        <w:rPr>
          <w:color w:val="231F20"/>
          <w:w w:val="105"/>
        </w:rPr>
        <w:t>sẽ</w:t>
      </w:r>
      <w:r>
        <w:rPr>
          <w:color w:val="231F20"/>
          <w:spacing w:val="34"/>
          <w:w w:val="105"/>
        </w:rPr>
        <w:t> </w:t>
      </w:r>
      <w:r>
        <w:rPr>
          <w:color w:val="231F20"/>
          <w:w w:val="105"/>
        </w:rPr>
        <w:t>là</w:t>
      </w:r>
      <w:r>
        <w:rPr>
          <w:color w:val="231F20"/>
          <w:spacing w:val="33"/>
          <w:w w:val="105"/>
        </w:rPr>
        <w:t> </w:t>
      </w:r>
      <w:r>
        <w:rPr>
          <w:color w:val="231F20"/>
          <w:w w:val="105"/>
        </w:rPr>
        <w:t>đệ</w:t>
      </w:r>
      <w:r>
        <w:rPr>
          <w:color w:val="231F20"/>
          <w:spacing w:val="33"/>
          <w:w w:val="105"/>
        </w:rPr>
        <w:t> </w:t>
      </w:r>
      <w:r>
        <w:rPr>
          <w:color w:val="231F20"/>
          <w:w w:val="105"/>
        </w:rPr>
        <w:t>tử</w:t>
      </w:r>
      <w:r>
        <w:rPr>
          <w:color w:val="231F20"/>
          <w:spacing w:val="33"/>
          <w:w w:val="105"/>
        </w:rPr>
        <w:t> </w:t>
      </w:r>
      <w:r>
        <w:rPr>
          <w:color w:val="231F20"/>
          <w:w w:val="105"/>
        </w:rPr>
        <w:t>bậc</w:t>
      </w:r>
      <w:r>
        <w:rPr>
          <w:color w:val="231F20"/>
          <w:spacing w:val="34"/>
          <w:w w:val="105"/>
        </w:rPr>
        <w:t> </w:t>
      </w:r>
      <w:r>
        <w:rPr>
          <w:color w:val="231F20"/>
          <w:w w:val="105"/>
        </w:rPr>
        <w:t>nhất</w:t>
      </w:r>
      <w:r>
        <w:rPr>
          <w:color w:val="231F20"/>
          <w:spacing w:val="33"/>
          <w:w w:val="105"/>
        </w:rPr>
        <w:t> </w:t>
      </w:r>
      <w:r>
        <w:rPr>
          <w:color w:val="231F20"/>
          <w:w w:val="105"/>
        </w:rPr>
        <w:t>của</w:t>
      </w:r>
      <w:r>
        <w:rPr>
          <w:color w:val="231F20"/>
          <w:spacing w:val="33"/>
          <w:w w:val="105"/>
        </w:rPr>
        <w:t> </w:t>
      </w:r>
      <w:r>
        <w:rPr>
          <w:color w:val="231F20"/>
          <w:w w:val="105"/>
        </w:rPr>
        <w:t>Phật</w:t>
      </w:r>
      <w:r>
        <w:rPr>
          <w:color w:val="231F20"/>
          <w:spacing w:val="33"/>
          <w:w w:val="105"/>
        </w:rPr>
        <w:t> </w:t>
      </w:r>
      <w:r>
        <w:rPr>
          <w:color w:val="231F20"/>
          <w:w w:val="105"/>
        </w:rPr>
        <w:t>Thích</w:t>
      </w:r>
      <w:r>
        <w:rPr>
          <w:color w:val="231F20"/>
          <w:spacing w:val="34"/>
          <w:w w:val="105"/>
        </w:rPr>
        <w:t> </w:t>
      </w:r>
      <w:r>
        <w:rPr>
          <w:color w:val="231F20"/>
          <w:w w:val="105"/>
        </w:rPr>
        <w:t>Ca,</w:t>
      </w:r>
      <w:r>
        <w:rPr>
          <w:color w:val="231F20"/>
          <w:spacing w:val="33"/>
          <w:w w:val="105"/>
        </w:rPr>
        <w:t> </w:t>
      </w:r>
      <w:r>
        <w:rPr>
          <w:color w:val="231F20"/>
          <w:spacing w:val="-4"/>
          <w:w w:val="105"/>
        </w:rPr>
        <w:t>biểu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thị ý nghĩa ấy. Pháp môn này là pháp môn bậc nhất để Phật </w:t>
      </w:r>
      <w:r>
        <w:rPr>
          <w:color w:val="231F20"/>
        </w:rPr>
        <w:t>Thích Ca Mâu Ni phổ độ chúng sinh, nên xếp Ngài Kiều Trần </w:t>
      </w:r>
      <w:r>
        <w:rPr>
          <w:color w:val="231F20"/>
          <w:w w:val="105"/>
        </w:rPr>
        <w:t>Như</w:t>
      </w:r>
      <w:r>
        <w:rPr>
          <w:color w:val="231F20"/>
          <w:spacing w:val="-16"/>
          <w:w w:val="105"/>
        </w:rPr>
        <w:t> </w:t>
      </w:r>
      <w:r>
        <w:rPr>
          <w:color w:val="231F20"/>
          <w:w w:val="105"/>
        </w:rPr>
        <w:t>lên</w:t>
      </w:r>
      <w:r>
        <w:rPr>
          <w:color w:val="231F20"/>
          <w:spacing w:val="-16"/>
          <w:w w:val="105"/>
        </w:rPr>
        <w:t> </w:t>
      </w:r>
      <w:r>
        <w:rPr>
          <w:color w:val="231F20"/>
          <w:w w:val="105"/>
        </w:rPr>
        <w:t>đầu.</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6"/>
          <w:w w:val="105"/>
        </w:rPr>
        <w:t> </w:t>
      </w:r>
      <w:r>
        <w:rPr>
          <w:color w:val="231F20"/>
          <w:w w:val="105"/>
        </w:rPr>
        <w:t>thấy</w:t>
      </w:r>
      <w:r>
        <w:rPr>
          <w:color w:val="231F20"/>
          <w:spacing w:val="-16"/>
          <w:w w:val="105"/>
        </w:rPr>
        <w:t> </w:t>
      </w:r>
      <w:r>
        <w:rPr>
          <w:color w:val="231F20"/>
          <w:w w:val="105"/>
        </w:rPr>
        <w:t>rất</w:t>
      </w:r>
      <w:r>
        <w:rPr>
          <w:color w:val="231F20"/>
          <w:spacing w:val="-16"/>
          <w:w w:val="105"/>
        </w:rPr>
        <w:t> </w:t>
      </w:r>
      <w:r>
        <w:rPr>
          <w:color w:val="231F20"/>
          <w:w w:val="105"/>
        </w:rPr>
        <w:t>nhiều</w:t>
      </w:r>
      <w:r>
        <w:rPr>
          <w:color w:val="231F20"/>
          <w:spacing w:val="-16"/>
          <w:w w:val="105"/>
        </w:rPr>
        <w:t> </w:t>
      </w:r>
      <w:r>
        <w:rPr>
          <w:color w:val="231F20"/>
          <w:w w:val="105"/>
        </w:rPr>
        <w:t>kinh</w:t>
      </w:r>
      <w:r>
        <w:rPr>
          <w:color w:val="231F20"/>
          <w:spacing w:val="-16"/>
          <w:w w:val="105"/>
        </w:rPr>
        <w:t> </w:t>
      </w:r>
      <w:r>
        <w:rPr>
          <w:color w:val="231F20"/>
          <w:w w:val="105"/>
        </w:rPr>
        <w:t>điển</w:t>
      </w:r>
      <w:r>
        <w:rPr>
          <w:color w:val="231F20"/>
          <w:spacing w:val="-16"/>
          <w:w w:val="105"/>
        </w:rPr>
        <w:t> </w:t>
      </w:r>
      <w:r>
        <w:rPr>
          <w:color w:val="231F20"/>
          <w:w w:val="105"/>
        </w:rPr>
        <w:t>có</w:t>
      </w:r>
      <w:r>
        <w:rPr>
          <w:color w:val="231F20"/>
          <w:spacing w:val="-16"/>
          <w:w w:val="105"/>
        </w:rPr>
        <w:t> </w:t>
      </w:r>
      <w:r>
        <w:rPr>
          <w:color w:val="231F20"/>
          <w:w w:val="105"/>
        </w:rPr>
        <w:t>nêu</w:t>
      </w:r>
      <w:r>
        <w:rPr>
          <w:color w:val="231F20"/>
          <w:spacing w:val="-16"/>
          <w:w w:val="105"/>
        </w:rPr>
        <w:t> </w:t>
      </w:r>
      <w:r>
        <w:rPr>
          <w:color w:val="231F20"/>
          <w:w w:val="105"/>
        </w:rPr>
        <w:t>tên</w:t>
      </w:r>
      <w:r>
        <w:rPr>
          <w:color w:val="231F20"/>
          <w:spacing w:val="-16"/>
          <w:w w:val="105"/>
        </w:rPr>
        <w:t> </w:t>
      </w:r>
      <w:r>
        <w:rPr>
          <w:color w:val="231F20"/>
          <w:w w:val="105"/>
        </w:rPr>
        <w:t>Ngài Kiều</w:t>
      </w:r>
      <w:r>
        <w:rPr>
          <w:color w:val="231F20"/>
          <w:spacing w:val="-1"/>
          <w:w w:val="105"/>
        </w:rPr>
        <w:t> </w:t>
      </w:r>
      <w:r>
        <w:rPr>
          <w:color w:val="231F20"/>
          <w:w w:val="105"/>
        </w:rPr>
        <w:t>Trần</w:t>
      </w:r>
      <w:r>
        <w:rPr>
          <w:color w:val="231F20"/>
          <w:spacing w:val="-1"/>
          <w:w w:val="105"/>
        </w:rPr>
        <w:t> </w:t>
      </w:r>
      <w:r>
        <w:rPr>
          <w:color w:val="231F20"/>
          <w:w w:val="105"/>
        </w:rPr>
        <w:t>Như</w:t>
      </w:r>
      <w:r>
        <w:rPr>
          <w:color w:val="231F20"/>
          <w:spacing w:val="-1"/>
          <w:w w:val="105"/>
        </w:rPr>
        <w:t> </w:t>
      </w:r>
      <w:r>
        <w:rPr>
          <w:color w:val="231F20"/>
          <w:w w:val="105"/>
        </w:rPr>
        <w:t>đầu</w:t>
      </w:r>
      <w:r>
        <w:rPr>
          <w:color w:val="231F20"/>
          <w:spacing w:val="-1"/>
          <w:w w:val="105"/>
        </w:rPr>
        <w:t> </w:t>
      </w:r>
      <w:r>
        <w:rPr>
          <w:color w:val="231F20"/>
          <w:w w:val="105"/>
        </w:rPr>
        <w:t>tiên</w:t>
      </w:r>
      <w:r>
        <w:rPr>
          <w:color w:val="231F20"/>
          <w:spacing w:val="-1"/>
          <w:w w:val="105"/>
        </w:rPr>
        <w:t> </w:t>
      </w:r>
      <w:r>
        <w:rPr>
          <w:color w:val="231F20"/>
          <w:w w:val="105"/>
        </w:rPr>
        <w:t>hay</w:t>
      </w:r>
      <w:r>
        <w:rPr>
          <w:color w:val="231F20"/>
          <w:spacing w:val="-1"/>
          <w:w w:val="105"/>
        </w:rPr>
        <w:t> </w:t>
      </w:r>
      <w:r>
        <w:rPr>
          <w:color w:val="231F20"/>
          <w:w w:val="105"/>
        </w:rPr>
        <w:t>không?</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Chỉ</w:t>
      </w:r>
      <w:r>
        <w:rPr>
          <w:color w:val="231F20"/>
          <w:spacing w:val="-1"/>
          <w:w w:val="105"/>
        </w:rPr>
        <w:t> </w:t>
      </w:r>
      <w:r>
        <w:rPr>
          <w:color w:val="231F20"/>
          <w:w w:val="105"/>
        </w:rPr>
        <w:t>có</w:t>
      </w:r>
      <w:r>
        <w:rPr>
          <w:color w:val="231F20"/>
          <w:spacing w:val="-1"/>
          <w:w w:val="105"/>
        </w:rPr>
        <w:t> </w:t>
      </w:r>
      <w:r>
        <w:rPr>
          <w:color w:val="231F20"/>
          <w:w w:val="105"/>
        </w:rPr>
        <w:t>kinh </w:t>
      </w:r>
      <w:r>
        <w:rPr>
          <w:i/>
          <w:color w:val="231F20"/>
          <w:spacing w:val="-2"/>
          <w:w w:val="105"/>
        </w:rPr>
        <w:t>Vô</w:t>
      </w:r>
      <w:r>
        <w:rPr>
          <w:i/>
          <w:color w:val="231F20"/>
          <w:spacing w:val="-21"/>
          <w:w w:val="105"/>
        </w:rPr>
        <w:t> </w:t>
      </w:r>
      <w:r>
        <w:rPr>
          <w:i/>
          <w:color w:val="231F20"/>
          <w:spacing w:val="-2"/>
          <w:w w:val="105"/>
        </w:rPr>
        <w:t>Lượng</w:t>
      </w:r>
      <w:r>
        <w:rPr>
          <w:i/>
          <w:color w:val="231F20"/>
          <w:spacing w:val="-20"/>
          <w:w w:val="105"/>
        </w:rPr>
        <w:t> </w:t>
      </w:r>
      <w:r>
        <w:rPr>
          <w:i/>
          <w:color w:val="231F20"/>
          <w:spacing w:val="-2"/>
          <w:w w:val="105"/>
        </w:rPr>
        <w:t>Thọ</w:t>
      </w:r>
      <w:r>
        <w:rPr>
          <w:i/>
          <w:color w:val="231F20"/>
          <w:spacing w:val="-20"/>
          <w:w w:val="105"/>
        </w:rPr>
        <w:t> </w:t>
      </w:r>
      <w:r>
        <w:rPr>
          <w:color w:val="231F20"/>
          <w:spacing w:val="-2"/>
          <w:w w:val="105"/>
        </w:rPr>
        <w:t>xếp</w:t>
      </w:r>
      <w:r>
        <w:rPr>
          <w:color w:val="231F20"/>
          <w:spacing w:val="-21"/>
          <w:w w:val="105"/>
        </w:rPr>
        <w:t> </w:t>
      </w:r>
      <w:r>
        <w:rPr>
          <w:color w:val="231F20"/>
          <w:spacing w:val="-2"/>
          <w:w w:val="105"/>
        </w:rPr>
        <w:t>tên</w:t>
      </w:r>
      <w:r>
        <w:rPr>
          <w:color w:val="231F20"/>
          <w:spacing w:val="-20"/>
          <w:w w:val="105"/>
        </w:rPr>
        <w:t> </w:t>
      </w:r>
      <w:r>
        <w:rPr>
          <w:color w:val="231F20"/>
          <w:spacing w:val="-2"/>
          <w:w w:val="105"/>
        </w:rPr>
        <w:t>Ngài</w:t>
      </w:r>
      <w:r>
        <w:rPr>
          <w:color w:val="231F20"/>
          <w:spacing w:val="-20"/>
          <w:w w:val="105"/>
        </w:rPr>
        <w:t> </w:t>
      </w:r>
      <w:r>
        <w:rPr>
          <w:color w:val="231F20"/>
          <w:spacing w:val="-2"/>
          <w:w w:val="105"/>
        </w:rPr>
        <w:t>vào</w:t>
      </w:r>
      <w:r>
        <w:rPr>
          <w:color w:val="231F20"/>
          <w:spacing w:val="-21"/>
          <w:w w:val="105"/>
        </w:rPr>
        <w:t> </w:t>
      </w:r>
      <w:r>
        <w:rPr>
          <w:color w:val="231F20"/>
          <w:spacing w:val="-2"/>
          <w:w w:val="105"/>
        </w:rPr>
        <w:t>đây,</w:t>
      </w:r>
      <w:r>
        <w:rPr>
          <w:color w:val="231F20"/>
          <w:spacing w:val="-20"/>
          <w:w w:val="105"/>
        </w:rPr>
        <w:t> </w:t>
      </w:r>
      <w:r>
        <w:rPr>
          <w:color w:val="231F20"/>
          <w:spacing w:val="-2"/>
          <w:w w:val="105"/>
        </w:rPr>
        <w:t>chẳng</w:t>
      </w:r>
      <w:r>
        <w:rPr>
          <w:color w:val="231F20"/>
          <w:spacing w:val="-20"/>
          <w:w w:val="105"/>
        </w:rPr>
        <w:t> </w:t>
      </w:r>
      <w:r>
        <w:rPr>
          <w:color w:val="231F20"/>
          <w:spacing w:val="-2"/>
          <w:w w:val="105"/>
        </w:rPr>
        <w:t>phải</w:t>
      </w:r>
      <w:r>
        <w:rPr>
          <w:color w:val="231F20"/>
          <w:spacing w:val="-21"/>
          <w:w w:val="105"/>
        </w:rPr>
        <w:t> </w:t>
      </w:r>
      <w:r>
        <w:rPr>
          <w:color w:val="231F20"/>
          <w:spacing w:val="-2"/>
          <w:w w:val="105"/>
        </w:rPr>
        <w:t>là</w:t>
      </w:r>
      <w:r>
        <w:rPr>
          <w:color w:val="231F20"/>
          <w:spacing w:val="-20"/>
          <w:w w:val="105"/>
        </w:rPr>
        <w:t> </w:t>
      </w:r>
      <w:r>
        <w:rPr>
          <w:color w:val="231F20"/>
          <w:spacing w:val="-2"/>
          <w:w w:val="105"/>
        </w:rPr>
        <w:t>chuyện</w:t>
      </w:r>
      <w:r>
        <w:rPr>
          <w:color w:val="231F20"/>
          <w:spacing w:val="-20"/>
          <w:w w:val="105"/>
        </w:rPr>
        <w:t> </w:t>
      </w:r>
      <w:r>
        <w:rPr>
          <w:color w:val="231F20"/>
          <w:spacing w:val="-2"/>
          <w:w w:val="105"/>
        </w:rPr>
        <w:t>dễ </w:t>
      </w:r>
      <w:r>
        <w:rPr>
          <w:color w:val="231F20"/>
          <w:spacing w:val="-4"/>
          <w:w w:val="105"/>
        </w:rPr>
        <w:t>dàng!</w:t>
      </w:r>
    </w:p>
    <w:p>
      <w:pPr>
        <w:pStyle w:val="BodyText"/>
        <w:spacing w:line="309" w:lineRule="auto" w:before="153"/>
        <w:ind w:left="387" w:right="118" w:firstLine="453"/>
      </w:pPr>
      <w:r>
        <w:rPr>
          <w:color w:val="231F20"/>
          <w:w w:val="105"/>
        </w:rPr>
        <w:t>Tri</w:t>
      </w:r>
      <w:r>
        <w:rPr>
          <w:color w:val="231F20"/>
          <w:spacing w:val="-16"/>
          <w:w w:val="105"/>
        </w:rPr>
        <w:t> </w:t>
      </w:r>
      <w:r>
        <w:rPr>
          <w:color w:val="231F20"/>
          <w:w w:val="105"/>
        </w:rPr>
        <w:t>Vô</w:t>
      </w:r>
      <w:r>
        <w:rPr>
          <w:color w:val="231F20"/>
          <w:spacing w:val="-16"/>
          <w:w w:val="105"/>
        </w:rPr>
        <w:t> </w:t>
      </w:r>
      <w:r>
        <w:rPr>
          <w:color w:val="231F20"/>
          <w:w w:val="105"/>
        </w:rPr>
        <w:t>(</w:t>
      </w:r>
      <w:r>
        <w:rPr>
          <w:color w:val="231F20"/>
          <w:spacing w:val="-16"/>
          <w:w w:val="105"/>
        </w:rPr>
        <w:t> </w:t>
      </w:r>
      <w:r>
        <w:rPr>
          <w:color w:val="231F20"/>
          <w:w w:val="105"/>
        </w:rPr>
        <w:t>biết</w:t>
      </w:r>
      <w:r>
        <w:rPr>
          <w:color w:val="231F20"/>
          <w:spacing w:val="-17"/>
          <w:w w:val="105"/>
        </w:rPr>
        <w:t> </w:t>
      </w:r>
      <w:r>
        <w:rPr>
          <w:color w:val="231F20"/>
          <w:w w:val="105"/>
        </w:rPr>
        <w:t>cái</w:t>
      </w:r>
      <w:r>
        <w:rPr>
          <w:color w:val="231F20"/>
          <w:spacing w:val="-16"/>
          <w:w w:val="105"/>
        </w:rPr>
        <w:t> </w:t>
      </w:r>
      <w:r>
        <w:rPr>
          <w:color w:val="231F20"/>
          <w:w w:val="105"/>
        </w:rPr>
        <w:t>Không)</w:t>
      </w:r>
      <w:r>
        <w:rPr>
          <w:color w:val="231F20"/>
          <w:spacing w:val="-17"/>
          <w:w w:val="105"/>
        </w:rPr>
        <w:t> </w:t>
      </w:r>
      <w:r>
        <w:rPr>
          <w:color w:val="231F20"/>
          <w:w w:val="105"/>
        </w:rPr>
        <w:t>là</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liễu</w:t>
      </w:r>
      <w:r>
        <w:rPr>
          <w:color w:val="231F20"/>
          <w:spacing w:val="-17"/>
          <w:w w:val="105"/>
        </w:rPr>
        <w:t> </w:t>
      </w:r>
      <w:r>
        <w:rPr>
          <w:color w:val="231F20"/>
          <w:w w:val="105"/>
        </w:rPr>
        <w:t>giải</w:t>
      </w:r>
      <w:r>
        <w:rPr>
          <w:color w:val="231F20"/>
          <w:spacing w:val="-16"/>
          <w:w w:val="105"/>
        </w:rPr>
        <w:t> </w:t>
      </w:r>
      <w:r>
        <w:rPr>
          <w:color w:val="231F20"/>
          <w:w w:val="105"/>
        </w:rPr>
        <w:t>Chư</w:t>
      </w:r>
      <w:r>
        <w:rPr>
          <w:color w:val="231F20"/>
          <w:spacing w:val="-16"/>
          <w:w w:val="105"/>
        </w:rPr>
        <w:t> </w:t>
      </w:r>
      <w:r>
        <w:rPr>
          <w:color w:val="231F20"/>
          <w:w w:val="105"/>
        </w:rPr>
        <w:t>pháp</w:t>
      </w:r>
      <w:r>
        <w:rPr>
          <w:color w:val="231F20"/>
          <w:spacing w:val="-16"/>
          <w:w w:val="105"/>
        </w:rPr>
        <w:t> </w:t>
      </w:r>
      <w:r>
        <w:rPr>
          <w:color w:val="231F20"/>
          <w:w w:val="105"/>
        </w:rPr>
        <w:t>thật </w:t>
      </w:r>
      <w:r>
        <w:rPr>
          <w:color w:val="231F20"/>
        </w:rPr>
        <w:t>tướng,</w:t>
      </w:r>
      <w:r>
        <w:rPr>
          <w:color w:val="231F20"/>
          <w:spacing w:val="-5"/>
        </w:rPr>
        <w:t> </w:t>
      </w:r>
      <w:r>
        <w:rPr>
          <w:color w:val="231F20"/>
        </w:rPr>
        <w:t>đúng</w:t>
      </w:r>
      <w:r>
        <w:rPr>
          <w:color w:val="231F20"/>
          <w:spacing w:val="-5"/>
        </w:rPr>
        <w:t> </w:t>
      </w:r>
      <w:r>
        <w:rPr>
          <w:color w:val="231F20"/>
        </w:rPr>
        <w:t>như</w:t>
      </w:r>
      <w:r>
        <w:rPr>
          <w:color w:val="231F20"/>
          <w:spacing w:val="-5"/>
        </w:rPr>
        <w:t> </w:t>
      </w:r>
      <w:r>
        <w:rPr>
          <w:color w:val="231F20"/>
        </w:rPr>
        <w:t>kinh</w:t>
      </w:r>
      <w:r>
        <w:rPr>
          <w:color w:val="231F20"/>
          <w:spacing w:val="-4"/>
        </w:rPr>
        <w:t> </w:t>
      </w:r>
      <w:r>
        <w:rPr>
          <w:i/>
          <w:color w:val="231F20"/>
        </w:rPr>
        <w:t>Đại</w:t>
      </w:r>
      <w:r>
        <w:rPr>
          <w:i/>
          <w:color w:val="231F20"/>
          <w:spacing w:val="-5"/>
        </w:rPr>
        <w:t> </w:t>
      </w:r>
      <w:r>
        <w:rPr>
          <w:i/>
          <w:color w:val="231F20"/>
        </w:rPr>
        <w:t>Bát</w:t>
      </w:r>
      <w:r>
        <w:rPr>
          <w:i/>
          <w:color w:val="231F20"/>
          <w:spacing w:val="-5"/>
        </w:rPr>
        <w:t> </w:t>
      </w:r>
      <w:r>
        <w:rPr>
          <w:i/>
          <w:color w:val="231F20"/>
        </w:rPr>
        <w:t>Nhã</w:t>
      </w:r>
      <w:r>
        <w:rPr>
          <w:i/>
          <w:color w:val="231F20"/>
          <w:spacing w:val="-5"/>
        </w:rPr>
        <w:t> </w:t>
      </w:r>
      <w:r>
        <w:rPr>
          <w:color w:val="231F20"/>
        </w:rPr>
        <w:t>đã</w:t>
      </w:r>
      <w:r>
        <w:rPr>
          <w:color w:val="231F20"/>
          <w:spacing w:val="-5"/>
        </w:rPr>
        <w:t> </w:t>
      </w:r>
      <w:r>
        <w:rPr>
          <w:color w:val="231F20"/>
        </w:rPr>
        <w:t>nói:</w:t>
      </w:r>
      <w:r>
        <w:rPr>
          <w:color w:val="231F20"/>
          <w:spacing w:val="-4"/>
        </w:rPr>
        <w:t> </w:t>
      </w:r>
      <w:r>
        <w:rPr>
          <w:i/>
          <w:color w:val="231F20"/>
        </w:rPr>
        <w:t>“Hết</w:t>
      </w:r>
      <w:r>
        <w:rPr>
          <w:i/>
          <w:color w:val="231F20"/>
          <w:spacing w:val="-5"/>
        </w:rPr>
        <w:t> </w:t>
      </w:r>
      <w:r>
        <w:rPr>
          <w:i/>
          <w:color w:val="231F20"/>
        </w:rPr>
        <w:t>thảy</w:t>
      </w:r>
      <w:r>
        <w:rPr>
          <w:i/>
          <w:color w:val="231F20"/>
          <w:spacing w:val="-5"/>
        </w:rPr>
        <w:t> </w:t>
      </w:r>
      <w:r>
        <w:rPr>
          <w:i/>
          <w:color w:val="231F20"/>
        </w:rPr>
        <w:t>các</w:t>
      </w:r>
      <w:r>
        <w:rPr>
          <w:i/>
          <w:color w:val="231F20"/>
          <w:spacing w:val="-5"/>
        </w:rPr>
        <w:t> </w:t>
      </w:r>
      <w:r>
        <w:rPr>
          <w:i/>
          <w:color w:val="231F20"/>
        </w:rPr>
        <w:t>pháp </w:t>
      </w:r>
      <w:r>
        <w:rPr>
          <w:i/>
          <w:color w:val="231F20"/>
          <w:spacing w:val="-2"/>
          <w:w w:val="105"/>
        </w:rPr>
        <w:t>vô</w:t>
      </w:r>
      <w:r>
        <w:rPr>
          <w:i/>
          <w:color w:val="231F20"/>
          <w:spacing w:val="-21"/>
          <w:w w:val="105"/>
        </w:rPr>
        <w:t> </w:t>
      </w:r>
      <w:r>
        <w:rPr>
          <w:i/>
          <w:color w:val="231F20"/>
          <w:spacing w:val="-2"/>
          <w:w w:val="105"/>
        </w:rPr>
        <w:t>sở</w:t>
      </w:r>
      <w:r>
        <w:rPr>
          <w:i/>
          <w:color w:val="231F20"/>
          <w:spacing w:val="-20"/>
          <w:w w:val="105"/>
        </w:rPr>
        <w:t> </w:t>
      </w:r>
      <w:r>
        <w:rPr>
          <w:i/>
          <w:color w:val="231F20"/>
          <w:spacing w:val="-2"/>
          <w:w w:val="105"/>
        </w:rPr>
        <w:t>hữu,</w:t>
      </w:r>
      <w:r>
        <w:rPr>
          <w:i/>
          <w:color w:val="231F20"/>
          <w:spacing w:val="-20"/>
          <w:w w:val="105"/>
        </w:rPr>
        <w:t> </w:t>
      </w:r>
      <w:r>
        <w:rPr>
          <w:i/>
          <w:color w:val="231F20"/>
          <w:spacing w:val="-2"/>
          <w:w w:val="105"/>
        </w:rPr>
        <w:t>rốt</w:t>
      </w:r>
      <w:r>
        <w:rPr>
          <w:i/>
          <w:color w:val="231F20"/>
          <w:spacing w:val="-21"/>
          <w:w w:val="105"/>
        </w:rPr>
        <w:t> </w:t>
      </w:r>
      <w:r>
        <w:rPr>
          <w:i/>
          <w:color w:val="231F20"/>
          <w:spacing w:val="-2"/>
          <w:w w:val="105"/>
        </w:rPr>
        <w:t>ráo</w:t>
      </w:r>
      <w:r>
        <w:rPr>
          <w:i/>
          <w:color w:val="231F20"/>
          <w:spacing w:val="-20"/>
          <w:w w:val="105"/>
        </w:rPr>
        <w:t> </w:t>
      </w:r>
      <w:r>
        <w:rPr>
          <w:i/>
          <w:color w:val="231F20"/>
          <w:spacing w:val="-2"/>
          <w:w w:val="105"/>
        </w:rPr>
        <w:t>không,</w:t>
      </w:r>
      <w:r>
        <w:rPr>
          <w:i/>
          <w:color w:val="231F20"/>
          <w:spacing w:val="-20"/>
          <w:w w:val="105"/>
        </w:rPr>
        <w:t> </w:t>
      </w:r>
      <w:r>
        <w:rPr>
          <w:i/>
          <w:color w:val="231F20"/>
          <w:spacing w:val="-2"/>
          <w:w w:val="105"/>
        </w:rPr>
        <w:t>chẳng</w:t>
      </w:r>
      <w:r>
        <w:rPr>
          <w:i/>
          <w:color w:val="231F20"/>
          <w:spacing w:val="-21"/>
          <w:w w:val="105"/>
        </w:rPr>
        <w:t> </w:t>
      </w:r>
      <w:r>
        <w:rPr>
          <w:i/>
          <w:color w:val="231F20"/>
          <w:spacing w:val="-2"/>
          <w:w w:val="105"/>
        </w:rPr>
        <w:t>thể</w:t>
      </w:r>
      <w:r>
        <w:rPr>
          <w:i/>
          <w:color w:val="231F20"/>
          <w:spacing w:val="-20"/>
          <w:w w:val="105"/>
        </w:rPr>
        <w:t> </w:t>
      </w:r>
      <w:r>
        <w:rPr>
          <w:i/>
          <w:color w:val="231F20"/>
          <w:spacing w:val="-2"/>
          <w:w w:val="105"/>
        </w:rPr>
        <w:t>được”.</w:t>
      </w:r>
      <w:r>
        <w:rPr>
          <w:i/>
          <w:color w:val="231F20"/>
          <w:spacing w:val="-20"/>
          <w:w w:val="105"/>
        </w:rPr>
        <w:t> </w:t>
      </w:r>
      <w:r>
        <w:rPr>
          <w:color w:val="231F20"/>
          <w:spacing w:val="-2"/>
          <w:w w:val="105"/>
        </w:rPr>
        <w:t>Đó</w:t>
      </w:r>
      <w:r>
        <w:rPr>
          <w:color w:val="231F20"/>
          <w:spacing w:val="-21"/>
          <w:w w:val="105"/>
        </w:rPr>
        <w:t> </w:t>
      </w:r>
      <w:r>
        <w:rPr>
          <w:color w:val="231F20"/>
          <w:spacing w:val="-2"/>
          <w:w w:val="105"/>
        </w:rPr>
        <w:t>là</w:t>
      </w:r>
      <w:r>
        <w:rPr>
          <w:color w:val="231F20"/>
          <w:spacing w:val="-20"/>
          <w:w w:val="105"/>
        </w:rPr>
        <w:t> </w:t>
      </w:r>
      <w:r>
        <w:rPr>
          <w:color w:val="231F20"/>
          <w:spacing w:val="-2"/>
          <w:w w:val="105"/>
        </w:rPr>
        <w:t>Căn</w:t>
      </w:r>
      <w:r>
        <w:rPr>
          <w:color w:val="231F20"/>
          <w:spacing w:val="-20"/>
          <w:w w:val="105"/>
        </w:rPr>
        <w:t> </w:t>
      </w:r>
      <w:r>
        <w:rPr>
          <w:color w:val="231F20"/>
          <w:spacing w:val="-2"/>
          <w:w w:val="105"/>
        </w:rPr>
        <w:t>bản</w:t>
      </w:r>
      <w:r>
        <w:rPr>
          <w:color w:val="231F20"/>
          <w:spacing w:val="-21"/>
          <w:w w:val="105"/>
        </w:rPr>
        <w:t> </w:t>
      </w:r>
      <w:r>
        <w:rPr>
          <w:color w:val="231F20"/>
          <w:spacing w:val="-2"/>
          <w:w w:val="105"/>
        </w:rPr>
        <w:t>trí.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hiểu</w:t>
      </w:r>
      <w:r>
        <w:rPr>
          <w:color w:val="231F20"/>
          <w:spacing w:val="-17"/>
          <w:w w:val="105"/>
        </w:rPr>
        <w:t> </w:t>
      </w:r>
      <w:r>
        <w:rPr>
          <w:color w:val="231F20"/>
          <w:w w:val="105"/>
        </w:rPr>
        <w:t>rõ,</w:t>
      </w:r>
      <w:r>
        <w:rPr>
          <w:color w:val="231F20"/>
          <w:spacing w:val="-16"/>
          <w:w w:val="105"/>
        </w:rPr>
        <w:t> </w:t>
      </w:r>
      <w:r>
        <w:rPr>
          <w:color w:val="231F20"/>
          <w:w w:val="105"/>
        </w:rPr>
        <w:t>khẳng</w:t>
      </w:r>
      <w:r>
        <w:rPr>
          <w:color w:val="231F20"/>
          <w:spacing w:val="-17"/>
          <w:w w:val="105"/>
        </w:rPr>
        <w:t> </w:t>
      </w:r>
      <w:r>
        <w:rPr>
          <w:color w:val="231F20"/>
          <w:w w:val="105"/>
        </w:rPr>
        <w:t>định,</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nói</w:t>
      </w:r>
      <w:r>
        <w:rPr>
          <w:color w:val="231F20"/>
          <w:spacing w:val="-17"/>
          <w:w w:val="105"/>
        </w:rPr>
        <w:t> </w:t>
      </w:r>
      <w:r>
        <w:rPr>
          <w:color w:val="231F20"/>
          <w:w w:val="105"/>
        </w:rPr>
        <w:t>Ngài</w:t>
      </w:r>
      <w:r>
        <w:rPr>
          <w:color w:val="231F20"/>
          <w:spacing w:val="-17"/>
          <w:w w:val="105"/>
        </w:rPr>
        <w:t> </w:t>
      </w:r>
      <w:r>
        <w:rPr>
          <w:color w:val="231F20"/>
          <w:w w:val="105"/>
        </w:rPr>
        <w:t>còn</w:t>
      </w:r>
      <w:r>
        <w:rPr>
          <w:color w:val="231F20"/>
          <w:spacing w:val="-17"/>
          <w:w w:val="105"/>
        </w:rPr>
        <w:t> </w:t>
      </w:r>
      <w:r>
        <w:rPr>
          <w:color w:val="231F20"/>
          <w:w w:val="105"/>
        </w:rPr>
        <w:t>có</w:t>
      </w:r>
      <w:r>
        <w:rPr>
          <w:color w:val="231F20"/>
          <w:spacing w:val="-17"/>
          <w:w w:val="105"/>
        </w:rPr>
        <w:t> </w:t>
      </w:r>
      <w:r>
        <w:rPr>
          <w:color w:val="231F20"/>
          <w:w w:val="105"/>
        </w:rPr>
        <w:t>gì</w:t>
      </w:r>
      <w:r>
        <w:rPr>
          <w:color w:val="231F20"/>
          <w:spacing w:val="-17"/>
          <w:w w:val="105"/>
        </w:rPr>
        <w:t> </w:t>
      </w:r>
      <w:r>
        <w:rPr>
          <w:color w:val="231F20"/>
          <w:w w:val="105"/>
        </w:rPr>
        <w:t>chẳng thể buông xuống? Vọng tưởng, phân biệt, chấp trước thảy đều buông</w:t>
      </w:r>
      <w:r>
        <w:rPr>
          <w:color w:val="231F20"/>
          <w:spacing w:val="-1"/>
          <w:w w:val="105"/>
        </w:rPr>
        <w:t> </w:t>
      </w:r>
      <w:r>
        <w:rPr>
          <w:color w:val="231F20"/>
          <w:w w:val="105"/>
        </w:rPr>
        <w:t>xuống</w:t>
      </w:r>
      <w:r>
        <w:rPr>
          <w:color w:val="231F20"/>
          <w:spacing w:val="-1"/>
          <w:w w:val="105"/>
        </w:rPr>
        <w:t> </w:t>
      </w:r>
      <w:r>
        <w:rPr>
          <w:color w:val="231F20"/>
          <w:w w:val="105"/>
        </w:rPr>
        <w:t>sẽ chứng quả. Chứng quả gì? Vô Thượng Chính</w:t>
      </w:r>
      <w:r>
        <w:rPr>
          <w:color w:val="231F20"/>
          <w:spacing w:val="-12"/>
          <w:w w:val="105"/>
        </w:rPr>
        <w:t> </w:t>
      </w:r>
      <w:r>
        <w:rPr>
          <w:color w:val="231F20"/>
          <w:w w:val="105"/>
        </w:rPr>
        <w:t>Đẳng</w:t>
      </w:r>
      <w:r>
        <w:rPr>
          <w:color w:val="231F20"/>
          <w:spacing w:val="-11"/>
          <w:w w:val="105"/>
        </w:rPr>
        <w:t> </w:t>
      </w:r>
      <w:r>
        <w:rPr>
          <w:color w:val="231F20"/>
          <w:w w:val="105"/>
        </w:rPr>
        <w:t>Chính</w:t>
      </w:r>
      <w:r>
        <w:rPr>
          <w:color w:val="231F20"/>
          <w:spacing w:val="-12"/>
          <w:w w:val="105"/>
        </w:rPr>
        <w:t> </w:t>
      </w:r>
      <w:r>
        <w:rPr>
          <w:color w:val="231F20"/>
          <w:w w:val="105"/>
        </w:rPr>
        <w:t>Giác,</w:t>
      </w:r>
      <w:r>
        <w:rPr>
          <w:color w:val="231F20"/>
          <w:spacing w:val="-11"/>
          <w:w w:val="105"/>
        </w:rPr>
        <w:t> </w:t>
      </w:r>
      <w:r>
        <w:rPr>
          <w:color w:val="231F20"/>
          <w:w w:val="105"/>
        </w:rPr>
        <w:t>thành</w:t>
      </w:r>
      <w:r>
        <w:rPr>
          <w:color w:val="231F20"/>
          <w:spacing w:val="-12"/>
          <w:w w:val="105"/>
        </w:rPr>
        <w:t> </w:t>
      </w:r>
      <w:r>
        <w:rPr>
          <w:color w:val="231F20"/>
          <w:w w:val="105"/>
        </w:rPr>
        <w:t>Phật.</w:t>
      </w:r>
      <w:r>
        <w:rPr>
          <w:color w:val="231F20"/>
          <w:spacing w:val="-11"/>
          <w:w w:val="105"/>
        </w:rPr>
        <w:t> </w:t>
      </w:r>
      <w:r>
        <w:rPr>
          <w:color w:val="231F20"/>
          <w:w w:val="105"/>
        </w:rPr>
        <w:t>Nếu</w:t>
      </w:r>
      <w:r>
        <w:rPr>
          <w:color w:val="231F20"/>
          <w:spacing w:val="-12"/>
          <w:w w:val="105"/>
        </w:rPr>
        <w:t> </w:t>
      </w:r>
      <w:r>
        <w:rPr>
          <w:color w:val="231F20"/>
          <w:w w:val="105"/>
        </w:rPr>
        <w:t>thành</w:t>
      </w:r>
      <w:r>
        <w:rPr>
          <w:color w:val="231F20"/>
          <w:spacing w:val="-12"/>
          <w:w w:val="105"/>
        </w:rPr>
        <w:t> </w:t>
      </w:r>
      <w:r>
        <w:rPr>
          <w:color w:val="231F20"/>
          <w:w w:val="105"/>
        </w:rPr>
        <w:t>Phật</w:t>
      </w:r>
      <w:r>
        <w:rPr>
          <w:color w:val="231F20"/>
          <w:spacing w:val="-11"/>
          <w:w w:val="105"/>
        </w:rPr>
        <w:t> </w:t>
      </w:r>
      <w:r>
        <w:rPr>
          <w:color w:val="231F20"/>
          <w:w w:val="105"/>
        </w:rPr>
        <w:t>mà</w:t>
      </w:r>
      <w:r>
        <w:rPr>
          <w:color w:val="231F20"/>
          <w:spacing w:val="-11"/>
          <w:w w:val="105"/>
        </w:rPr>
        <w:t> </w:t>
      </w:r>
      <w:r>
        <w:rPr>
          <w:color w:val="231F20"/>
          <w:w w:val="105"/>
        </w:rPr>
        <w:t>tập khí</w:t>
      </w:r>
      <w:r>
        <w:rPr>
          <w:color w:val="231F20"/>
          <w:spacing w:val="-10"/>
          <w:w w:val="105"/>
        </w:rPr>
        <w:t> </w:t>
      </w:r>
      <w:r>
        <w:rPr>
          <w:color w:val="231F20"/>
          <w:w w:val="105"/>
        </w:rPr>
        <w:t>còn</w:t>
      </w:r>
      <w:r>
        <w:rPr>
          <w:color w:val="231F20"/>
          <w:spacing w:val="-10"/>
          <w:w w:val="105"/>
        </w:rPr>
        <w:t> </w:t>
      </w:r>
      <w:r>
        <w:rPr>
          <w:color w:val="231F20"/>
          <w:w w:val="105"/>
        </w:rPr>
        <w:t>chưa</w:t>
      </w:r>
      <w:r>
        <w:rPr>
          <w:color w:val="231F20"/>
          <w:spacing w:val="-10"/>
          <w:w w:val="105"/>
        </w:rPr>
        <w:t> </w:t>
      </w:r>
      <w:r>
        <w:rPr>
          <w:color w:val="231F20"/>
          <w:w w:val="105"/>
        </w:rPr>
        <w:t>đoạn</w:t>
      </w:r>
      <w:r>
        <w:rPr>
          <w:color w:val="231F20"/>
          <w:spacing w:val="-10"/>
          <w:w w:val="105"/>
        </w:rPr>
        <w:t> </w:t>
      </w:r>
      <w:r>
        <w:rPr>
          <w:color w:val="231F20"/>
          <w:w w:val="105"/>
        </w:rPr>
        <w:t>hết,</w:t>
      </w:r>
      <w:r>
        <w:rPr>
          <w:color w:val="231F20"/>
          <w:spacing w:val="-10"/>
          <w:w w:val="105"/>
        </w:rPr>
        <w:t> </w:t>
      </w:r>
      <w:r>
        <w:rPr>
          <w:color w:val="231F20"/>
          <w:w w:val="105"/>
        </w:rPr>
        <w:t>Thiên</w:t>
      </w:r>
      <w:r>
        <w:rPr>
          <w:color w:val="231F20"/>
          <w:spacing w:val="-10"/>
          <w:w w:val="105"/>
        </w:rPr>
        <w:t> </w:t>
      </w:r>
      <w:r>
        <w:rPr>
          <w:color w:val="231F20"/>
          <w:w w:val="105"/>
        </w:rPr>
        <w:t>Thai</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gọi</w:t>
      </w:r>
      <w:r>
        <w:rPr>
          <w:color w:val="231F20"/>
          <w:spacing w:val="-10"/>
          <w:w w:val="105"/>
        </w:rPr>
        <w:t> </w:t>
      </w:r>
      <w:r>
        <w:rPr>
          <w:color w:val="231F20"/>
          <w:w w:val="105"/>
        </w:rPr>
        <w:t>quả</w:t>
      </w:r>
      <w:r>
        <w:rPr>
          <w:color w:val="231F20"/>
          <w:spacing w:val="-10"/>
          <w:w w:val="105"/>
        </w:rPr>
        <w:t> </w:t>
      </w:r>
      <w:r>
        <w:rPr>
          <w:color w:val="231F20"/>
          <w:w w:val="105"/>
        </w:rPr>
        <w:t>vị</w:t>
      </w:r>
      <w:r>
        <w:rPr>
          <w:color w:val="231F20"/>
          <w:spacing w:val="-10"/>
          <w:w w:val="105"/>
        </w:rPr>
        <w:t> </w:t>
      </w:r>
      <w:r>
        <w:rPr>
          <w:color w:val="231F20"/>
          <w:w w:val="105"/>
        </w:rPr>
        <w:t>Phật</w:t>
      </w:r>
      <w:r>
        <w:rPr>
          <w:color w:val="231F20"/>
          <w:spacing w:val="-10"/>
          <w:w w:val="105"/>
        </w:rPr>
        <w:t> </w:t>
      </w:r>
      <w:r>
        <w:rPr>
          <w:color w:val="231F20"/>
          <w:w w:val="105"/>
        </w:rPr>
        <w:t>ấy là</w:t>
      </w:r>
      <w:r>
        <w:rPr>
          <w:color w:val="231F20"/>
          <w:spacing w:val="-4"/>
          <w:w w:val="105"/>
        </w:rPr>
        <w:t> </w:t>
      </w:r>
      <w:r>
        <w:rPr>
          <w:color w:val="231F20"/>
          <w:w w:val="105"/>
        </w:rPr>
        <w:t>Phần</w:t>
      </w:r>
      <w:r>
        <w:rPr>
          <w:color w:val="231F20"/>
          <w:spacing w:val="-4"/>
          <w:w w:val="105"/>
        </w:rPr>
        <w:t> </w:t>
      </w:r>
      <w:r>
        <w:rPr>
          <w:color w:val="231F20"/>
          <w:w w:val="105"/>
        </w:rPr>
        <w:t>Chứng</w:t>
      </w:r>
      <w:r>
        <w:rPr>
          <w:color w:val="231F20"/>
          <w:spacing w:val="-3"/>
          <w:w w:val="105"/>
        </w:rPr>
        <w:t> </w:t>
      </w:r>
      <w:r>
        <w:rPr>
          <w:color w:val="231F20"/>
          <w:w w:val="105"/>
        </w:rPr>
        <w:t>Tức</w:t>
      </w:r>
      <w:r>
        <w:rPr>
          <w:color w:val="231F20"/>
          <w:spacing w:val="-4"/>
          <w:w w:val="105"/>
        </w:rPr>
        <w:t> </w:t>
      </w:r>
      <w:r>
        <w:rPr>
          <w:color w:val="231F20"/>
          <w:w w:val="105"/>
        </w:rPr>
        <w:t>Phật,</w:t>
      </w:r>
      <w:r>
        <w:rPr>
          <w:color w:val="231F20"/>
          <w:spacing w:val="-4"/>
          <w:w w:val="105"/>
        </w:rPr>
        <w:t> </w:t>
      </w:r>
      <w:r>
        <w:rPr>
          <w:color w:val="231F20"/>
          <w:w w:val="105"/>
        </w:rPr>
        <w:t>chưa</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4"/>
          <w:w w:val="105"/>
        </w:rPr>
        <w:t> </w:t>
      </w:r>
      <w:r>
        <w:rPr>
          <w:color w:val="231F20"/>
          <w:w w:val="105"/>
        </w:rPr>
        <w:t>Phật,</w:t>
      </w:r>
      <w:r>
        <w:rPr>
          <w:color w:val="231F20"/>
          <w:spacing w:val="-4"/>
          <w:w w:val="105"/>
        </w:rPr>
        <w:t> </w:t>
      </w:r>
      <w:r>
        <w:rPr>
          <w:color w:val="231F20"/>
          <w:w w:val="105"/>
        </w:rPr>
        <w:t>mà</w:t>
      </w:r>
      <w:r>
        <w:rPr>
          <w:color w:val="231F20"/>
          <w:spacing w:val="-4"/>
          <w:w w:val="105"/>
        </w:rPr>
        <w:t> </w:t>
      </w:r>
      <w:r>
        <w:rPr>
          <w:color w:val="231F20"/>
          <w:w w:val="105"/>
        </w:rPr>
        <w:t>là Phần Chứng Tức Phật.</w:t>
      </w:r>
    </w:p>
    <w:p>
      <w:pPr>
        <w:pStyle w:val="BodyText"/>
        <w:spacing w:line="309" w:lineRule="auto" w:before="161"/>
        <w:ind w:left="387" w:right="120" w:firstLine="453"/>
      </w:pPr>
      <w:r>
        <w:rPr>
          <w:color w:val="231F20"/>
        </w:rPr>
        <w:t>Xét</w:t>
      </w:r>
      <w:r>
        <w:rPr>
          <w:color w:val="231F20"/>
          <w:spacing w:val="-7"/>
        </w:rPr>
        <w:t> </w:t>
      </w:r>
      <w:r>
        <w:rPr>
          <w:color w:val="231F20"/>
        </w:rPr>
        <w:t>theo</w:t>
      </w:r>
      <w:r>
        <w:rPr>
          <w:color w:val="231F20"/>
          <w:spacing w:val="-9"/>
        </w:rPr>
        <w:t> </w:t>
      </w:r>
      <w:r>
        <w:rPr>
          <w:color w:val="231F20"/>
        </w:rPr>
        <w:t>Lý,</w:t>
      </w:r>
      <w:r>
        <w:rPr>
          <w:color w:val="231F20"/>
          <w:spacing w:val="-7"/>
        </w:rPr>
        <w:t> </w:t>
      </w:r>
      <w:r>
        <w:rPr>
          <w:color w:val="231F20"/>
        </w:rPr>
        <w:t>Phần</w:t>
      </w:r>
      <w:r>
        <w:rPr>
          <w:color w:val="231F20"/>
          <w:spacing w:val="-7"/>
        </w:rPr>
        <w:t> </w:t>
      </w:r>
      <w:r>
        <w:rPr>
          <w:color w:val="231F20"/>
        </w:rPr>
        <w:t>Chứng</w:t>
      </w:r>
      <w:r>
        <w:rPr>
          <w:color w:val="231F20"/>
          <w:spacing w:val="-7"/>
        </w:rPr>
        <w:t> </w:t>
      </w:r>
      <w:r>
        <w:rPr>
          <w:color w:val="231F20"/>
        </w:rPr>
        <w:t>Tức</w:t>
      </w:r>
      <w:r>
        <w:rPr>
          <w:color w:val="231F20"/>
          <w:spacing w:val="-7"/>
        </w:rPr>
        <w:t> </w:t>
      </w:r>
      <w:r>
        <w:rPr>
          <w:color w:val="231F20"/>
        </w:rPr>
        <w:t>Phật</w:t>
      </w:r>
      <w:r>
        <w:rPr>
          <w:color w:val="231F20"/>
          <w:spacing w:val="-7"/>
        </w:rPr>
        <w:t> </w:t>
      </w:r>
      <w:r>
        <w:rPr>
          <w:color w:val="231F20"/>
        </w:rPr>
        <w:t>và</w:t>
      </w:r>
      <w:r>
        <w:rPr>
          <w:color w:val="231F20"/>
          <w:spacing w:val="-7"/>
        </w:rPr>
        <w:t> </w:t>
      </w:r>
      <w:r>
        <w:rPr>
          <w:color w:val="231F20"/>
        </w:rPr>
        <w:t>viên</w:t>
      </w:r>
      <w:r>
        <w:rPr>
          <w:color w:val="231F20"/>
          <w:spacing w:val="-7"/>
        </w:rPr>
        <w:t> </w:t>
      </w:r>
      <w:r>
        <w:rPr>
          <w:color w:val="231F20"/>
        </w:rPr>
        <w:t>mãn</w:t>
      </w:r>
      <w:r>
        <w:rPr>
          <w:color w:val="231F20"/>
          <w:spacing w:val="-7"/>
        </w:rPr>
        <w:t> </w:t>
      </w:r>
      <w:r>
        <w:rPr>
          <w:color w:val="231F20"/>
        </w:rPr>
        <w:t>Phật</w:t>
      </w:r>
      <w:r>
        <w:rPr>
          <w:color w:val="231F20"/>
          <w:spacing w:val="-7"/>
        </w:rPr>
        <w:t> </w:t>
      </w:r>
      <w:r>
        <w:rPr>
          <w:color w:val="231F20"/>
        </w:rPr>
        <w:t>có</w:t>
      </w:r>
      <w:r>
        <w:rPr>
          <w:color w:val="231F20"/>
          <w:spacing w:val="-7"/>
        </w:rPr>
        <w:t> </w:t>
      </w:r>
      <w:r>
        <w:rPr>
          <w:color w:val="231F20"/>
        </w:rPr>
        <w:t>sai </w:t>
      </w:r>
      <w:r>
        <w:rPr>
          <w:color w:val="231F20"/>
          <w:w w:val="105"/>
        </w:rPr>
        <w:t>biệt</w:t>
      </w:r>
      <w:r>
        <w:rPr>
          <w:color w:val="231F20"/>
          <w:spacing w:val="-3"/>
          <w:w w:val="105"/>
        </w:rPr>
        <w:t> </w:t>
      </w:r>
      <w:r>
        <w:rPr>
          <w:color w:val="231F20"/>
          <w:w w:val="105"/>
        </w:rPr>
        <w:t>do</w:t>
      </w:r>
      <w:r>
        <w:rPr>
          <w:color w:val="231F20"/>
          <w:spacing w:val="-3"/>
          <w:w w:val="105"/>
        </w:rPr>
        <w:t> </w:t>
      </w:r>
      <w:r>
        <w:rPr>
          <w:color w:val="231F20"/>
          <w:w w:val="105"/>
        </w:rPr>
        <w:t>tập</w:t>
      </w:r>
      <w:r>
        <w:rPr>
          <w:color w:val="231F20"/>
          <w:spacing w:val="-3"/>
          <w:w w:val="105"/>
        </w:rPr>
        <w:t> </w:t>
      </w:r>
      <w:r>
        <w:rPr>
          <w:color w:val="231F20"/>
          <w:w w:val="105"/>
        </w:rPr>
        <w:t>khí</w:t>
      </w:r>
      <w:r>
        <w:rPr>
          <w:color w:val="231F20"/>
          <w:spacing w:val="-3"/>
          <w:w w:val="105"/>
        </w:rPr>
        <w:t> </w:t>
      </w:r>
      <w:r>
        <w:rPr>
          <w:color w:val="231F20"/>
          <w:w w:val="105"/>
        </w:rPr>
        <w:t>phiền</w:t>
      </w:r>
      <w:r>
        <w:rPr>
          <w:color w:val="231F20"/>
          <w:spacing w:val="-3"/>
          <w:w w:val="105"/>
        </w:rPr>
        <w:t> </w:t>
      </w:r>
      <w:r>
        <w:rPr>
          <w:color w:val="231F20"/>
          <w:w w:val="105"/>
        </w:rPr>
        <w:t>não</w:t>
      </w:r>
      <w:r>
        <w:rPr>
          <w:color w:val="231F20"/>
          <w:spacing w:val="-3"/>
          <w:w w:val="105"/>
        </w:rPr>
        <w:t> </w:t>
      </w:r>
      <w:r>
        <w:rPr>
          <w:color w:val="231F20"/>
          <w:w w:val="105"/>
        </w:rPr>
        <w:t>chưa</w:t>
      </w:r>
      <w:r>
        <w:rPr>
          <w:color w:val="231F20"/>
          <w:spacing w:val="-3"/>
          <w:w w:val="105"/>
        </w:rPr>
        <w:t> </w:t>
      </w:r>
      <w:r>
        <w:rPr>
          <w:color w:val="231F20"/>
          <w:w w:val="105"/>
        </w:rPr>
        <w:t>đoạn</w:t>
      </w:r>
      <w:r>
        <w:rPr>
          <w:color w:val="231F20"/>
          <w:spacing w:val="-3"/>
          <w:w w:val="105"/>
        </w:rPr>
        <w:t> </w:t>
      </w:r>
      <w:r>
        <w:rPr>
          <w:color w:val="231F20"/>
          <w:w w:val="105"/>
        </w:rPr>
        <w:t>trọn</w:t>
      </w:r>
      <w:r>
        <w:rPr>
          <w:color w:val="231F20"/>
          <w:spacing w:val="-3"/>
          <w:w w:val="105"/>
        </w:rPr>
        <w:t> </w:t>
      </w:r>
      <w:r>
        <w:rPr>
          <w:color w:val="231F20"/>
          <w:w w:val="105"/>
        </w:rPr>
        <w:t>vẹn,</w:t>
      </w:r>
      <w:r>
        <w:rPr>
          <w:color w:val="231F20"/>
          <w:spacing w:val="-3"/>
          <w:w w:val="105"/>
        </w:rPr>
        <w:t> </w:t>
      </w:r>
      <w:r>
        <w:rPr>
          <w:color w:val="231F20"/>
          <w:w w:val="105"/>
        </w:rPr>
        <w:t>nhưng</w:t>
      </w:r>
      <w:r>
        <w:rPr>
          <w:color w:val="231F20"/>
          <w:spacing w:val="-3"/>
          <w:w w:val="105"/>
        </w:rPr>
        <w:t> </w:t>
      </w:r>
      <w:r>
        <w:rPr>
          <w:color w:val="231F20"/>
          <w:w w:val="105"/>
        </w:rPr>
        <w:t>về</w:t>
      </w:r>
      <w:r>
        <w:rPr>
          <w:color w:val="231F20"/>
          <w:spacing w:val="-3"/>
          <w:w w:val="105"/>
        </w:rPr>
        <w:t> </w:t>
      </w:r>
      <w:r>
        <w:rPr>
          <w:color w:val="231F20"/>
          <w:w w:val="105"/>
        </w:rPr>
        <w:t>mặt Tướng,</w:t>
      </w:r>
      <w:r>
        <w:rPr>
          <w:color w:val="231F20"/>
          <w:spacing w:val="-17"/>
          <w:w w:val="105"/>
        </w:rPr>
        <w:t> </w:t>
      </w:r>
      <w:r>
        <w:rPr>
          <w:color w:val="231F20"/>
          <w:w w:val="105"/>
        </w:rPr>
        <w:t>mặt</w:t>
      </w:r>
      <w:r>
        <w:rPr>
          <w:color w:val="231F20"/>
          <w:spacing w:val="-17"/>
          <w:w w:val="105"/>
        </w:rPr>
        <w:t> </w:t>
      </w:r>
      <w:r>
        <w:rPr>
          <w:color w:val="231F20"/>
          <w:w w:val="105"/>
        </w:rPr>
        <w:t>Sự,</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sai</w:t>
      </w:r>
      <w:r>
        <w:rPr>
          <w:color w:val="231F20"/>
          <w:spacing w:val="-17"/>
          <w:w w:val="105"/>
        </w:rPr>
        <w:t> </w:t>
      </w:r>
      <w:r>
        <w:rPr>
          <w:color w:val="231F20"/>
          <w:w w:val="105"/>
        </w:rPr>
        <w:t>biệt</w:t>
      </w:r>
      <w:r>
        <w:rPr>
          <w:color w:val="231F20"/>
          <w:spacing w:val="-17"/>
          <w:w w:val="105"/>
        </w:rPr>
        <w:t> </w:t>
      </w:r>
      <w:r>
        <w:rPr>
          <w:color w:val="231F20"/>
          <w:w w:val="105"/>
        </w:rPr>
        <w:t>mảy</w:t>
      </w:r>
      <w:r>
        <w:rPr>
          <w:color w:val="231F20"/>
          <w:spacing w:val="-17"/>
          <w:w w:val="105"/>
        </w:rPr>
        <w:t> </w:t>
      </w:r>
      <w:r>
        <w:rPr>
          <w:color w:val="231F20"/>
          <w:w w:val="105"/>
        </w:rPr>
        <w:t>may.</w:t>
      </w:r>
      <w:r>
        <w:rPr>
          <w:color w:val="231F20"/>
          <w:spacing w:val="-17"/>
          <w:w w:val="105"/>
        </w:rPr>
        <w:t> </w:t>
      </w:r>
      <w:r>
        <w:rPr>
          <w:color w:val="231F20"/>
          <w:w w:val="105"/>
        </w:rPr>
        <w:t>Vì</w:t>
      </w:r>
      <w:r>
        <w:rPr>
          <w:color w:val="231F20"/>
          <w:spacing w:val="-17"/>
          <w:w w:val="105"/>
        </w:rPr>
        <w:t> </w:t>
      </w:r>
      <w:r>
        <w:rPr>
          <w:color w:val="231F20"/>
          <w:w w:val="105"/>
        </w:rPr>
        <w:t>tập</w:t>
      </w:r>
      <w:r>
        <w:rPr>
          <w:color w:val="231F20"/>
          <w:spacing w:val="-17"/>
          <w:w w:val="105"/>
        </w:rPr>
        <w:t> </w:t>
      </w:r>
      <w:r>
        <w:rPr>
          <w:color w:val="231F20"/>
          <w:w w:val="105"/>
        </w:rPr>
        <w:t>khí</w:t>
      </w:r>
      <w:r>
        <w:rPr>
          <w:color w:val="231F20"/>
          <w:spacing w:val="-17"/>
          <w:w w:val="105"/>
        </w:rPr>
        <w:t> </w:t>
      </w:r>
      <w:r>
        <w:rPr>
          <w:color w:val="231F20"/>
          <w:w w:val="105"/>
        </w:rPr>
        <w:t>chẳng phải</w:t>
      </w:r>
      <w:r>
        <w:rPr>
          <w:color w:val="231F20"/>
          <w:spacing w:val="-11"/>
          <w:w w:val="105"/>
        </w:rPr>
        <w:t> </w:t>
      </w:r>
      <w:r>
        <w:rPr>
          <w:color w:val="231F20"/>
          <w:w w:val="105"/>
        </w:rPr>
        <w:t>là</w:t>
      </w:r>
      <w:r>
        <w:rPr>
          <w:color w:val="231F20"/>
          <w:spacing w:val="-11"/>
          <w:w w:val="105"/>
        </w:rPr>
        <w:t> </w:t>
      </w:r>
      <w:r>
        <w:rPr>
          <w:color w:val="231F20"/>
          <w:w w:val="105"/>
        </w:rPr>
        <w:t>Kiến</w:t>
      </w:r>
      <w:r>
        <w:rPr>
          <w:color w:val="231F20"/>
          <w:spacing w:val="-11"/>
          <w:w w:val="105"/>
        </w:rPr>
        <w:t> </w:t>
      </w:r>
      <w:r>
        <w:rPr>
          <w:color w:val="231F20"/>
          <w:w w:val="105"/>
        </w:rPr>
        <w:t>Tư</w:t>
      </w:r>
      <w:r>
        <w:rPr>
          <w:color w:val="231F20"/>
          <w:spacing w:val="-11"/>
          <w:w w:val="105"/>
        </w:rPr>
        <w:t> </w:t>
      </w:r>
      <w:r>
        <w:rPr>
          <w:color w:val="231F20"/>
          <w:w w:val="105"/>
        </w:rPr>
        <w:t>phiền</w:t>
      </w:r>
      <w:r>
        <w:rPr>
          <w:color w:val="231F20"/>
          <w:spacing w:val="-12"/>
          <w:w w:val="105"/>
        </w:rPr>
        <w:t> </w:t>
      </w:r>
      <w:r>
        <w:rPr>
          <w:color w:val="231F20"/>
          <w:w w:val="105"/>
        </w:rPr>
        <w:t>não,</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Trần</w:t>
      </w:r>
      <w:r>
        <w:rPr>
          <w:color w:val="231F20"/>
          <w:spacing w:val="-11"/>
          <w:w w:val="105"/>
        </w:rPr>
        <w:t> </w:t>
      </w:r>
      <w:r>
        <w:rPr>
          <w:color w:val="231F20"/>
          <w:w w:val="105"/>
        </w:rPr>
        <w:t>Sa</w:t>
      </w:r>
      <w:r>
        <w:rPr>
          <w:color w:val="231F20"/>
          <w:spacing w:val="-11"/>
          <w:w w:val="105"/>
        </w:rPr>
        <w:t> </w:t>
      </w:r>
      <w:r>
        <w:rPr>
          <w:color w:val="231F20"/>
          <w:w w:val="105"/>
        </w:rPr>
        <w:t>phiền</w:t>
      </w:r>
      <w:r>
        <w:rPr>
          <w:color w:val="231F20"/>
          <w:spacing w:val="-12"/>
          <w:w w:val="105"/>
        </w:rPr>
        <w:t> </w:t>
      </w:r>
      <w:r>
        <w:rPr>
          <w:color w:val="231F20"/>
          <w:w w:val="105"/>
        </w:rPr>
        <w:t>não. </w:t>
      </w:r>
      <w:r>
        <w:rPr>
          <w:color w:val="231F20"/>
          <w:spacing w:val="-2"/>
          <w:w w:val="110"/>
        </w:rPr>
        <w:t>Tập</w:t>
      </w:r>
      <w:r>
        <w:rPr>
          <w:color w:val="231F20"/>
          <w:spacing w:val="-20"/>
          <w:w w:val="110"/>
        </w:rPr>
        <w:t> </w:t>
      </w:r>
      <w:r>
        <w:rPr>
          <w:color w:val="231F20"/>
          <w:spacing w:val="-2"/>
          <w:w w:val="110"/>
        </w:rPr>
        <w:t>khí</w:t>
      </w:r>
      <w:r>
        <w:rPr>
          <w:color w:val="231F20"/>
          <w:spacing w:val="-20"/>
          <w:w w:val="110"/>
        </w:rPr>
        <w:t> </w:t>
      </w:r>
      <w:r>
        <w:rPr>
          <w:color w:val="231F20"/>
          <w:spacing w:val="-2"/>
          <w:w w:val="110"/>
        </w:rPr>
        <w:t>Kiến</w:t>
      </w:r>
      <w:r>
        <w:rPr>
          <w:color w:val="231F20"/>
          <w:spacing w:val="-20"/>
          <w:w w:val="110"/>
        </w:rPr>
        <w:t> </w:t>
      </w:r>
      <w:r>
        <w:rPr>
          <w:color w:val="231F20"/>
          <w:spacing w:val="-2"/>
          <w:w w:val="110"/>
        </w:rPr>
        <w:t>Tư</w:t>
      </w:r>
      <w:r>
        <w:rPr>
          <w:color w:val="231F20"/>
          <w:spacing w:val="-20"/>
          <w:w w:val="110"/>
        </w:rPr>
        <w:t> </w:t>
      </w:r>
      <w:r>
        <w:rPr>
          <w:color w:val="231F20"/>
          <w:spacing w:val="-2"/>
          <w:w w:val="110"/>
        </w:rPr>
        <w:t>và</w:t>
      </w:r>
      <w:r>
        <w:rPr>
          <w:color w:val="231F20"/>
          <w:spacing w:val="-20"/>
          <w:w w:val="110"/>
        </w:rPr>
        <w:t> </w:t>
      </w:r>
      <w:r>
        <w:rPr>
          <w:color w:val="231F20"/>
          <w:spacing w:val="-2"/>
          <w:w w:val="110"/>
        </w:rPr>
        <w:t>Trần</w:t>
      </w:r>
      <w:r>
        <w:rPr>
          <w:color w:val="231F20"/>
          <w:spacing w:val="-20"/>
          <w:w w:val="110"/>
        </w:rPr>
        <w:t> </w:t>
      </w:r>
      <w:r>
        <w:rPr>
          <w:color w:val="231F20"/>
          <w:spacing w:val="-2"/>
          <w:w w:val="110"/>
        </w:rPr>
        <w:t>Sa</w:t>
      </w:r>
      <w:r>
        <w:rPr>
          <w:color w:val="231F20"/>
          <w:spacing w:val="-19"/>
          <w:w w:val="110"/>
        </w:rPr>
        <w:t> </w:t>
      </w:r>
      <w:r>
        <w:rPr>
          <w:color w:val="231F20"/>
          <w:spacing w:val="-2"/>
          <w:w w:val="110"/>
        </w:rPr>
        <w:t>phiền</w:t>
      </w:r>
      <w:r>
        <w:rPr>
          <w:color w:val="231F20"/>
          <w:spacing w:val="-20"/>
          <w:w w:val="110"/>
        </w:rPr>
        <w:t> </w:t>
      </w:r>
      <w:r>
        <w:rPr>
          <w:color w:val="231F20"/>
          <w:spacing w:val="-2"/>
          <w:w w:val="110"/>
        </w:rPr>
        <w:t>não</w:t>
      </w:r>
      <w:r>
        <w:rPr>
          <w:color w:val="231F20"/>
          <w:spacing w:val="-20"/>
          <w:w w:val="110"/>
        </w:rPr>
        <w:t> </w:t>
      </w:r>
      <w:r>
        <w:rPr>
          <w:color w:val="231F20"/>
          <w:spacing w:val="-2"/>
          <w:w w:val="110"/>
        </w:rPr>
        <w:t>có</w:t>
      </w:r>
      <w:r>
        <w:rPr>
          <w:color w:val="231F20"/>
          <w:spacing w:val="-20"/>
          <w:w w:val="110"/>
        </w:rPr>
        <w:t> </w:t>
      </w:r>
      <w:r>
        <w:rPr>
          <w:color w:val="231F20"/>
          <w:spacing w:val="-2"/>
          <w:w w:val="110"/>
        </w:rPr>
        <w:t>tác</w:t>
      </w:r>
      <w:r>
        <w:rPr>
          <w:color w:val="231F20"/>
          <w:spacing w:val="-20"/>
          <w:w w:val="110"/>
        </w:rPr>
        <w:t> </w:t>
      </w:r>
      <w:r>
        <w:rPr>
          <w:color w:val="231F20"/>
          <w:spacing w:val="-2"/>
          <w:w w:val="110"/>
        </w:rPr>
        <w:t>dụng;</w:t>
      </w:r>
      <w:r>
        <w:rPr>
          <w:color w:val="231F20"/>
          <w:spacing w:val="-19"/>
          <w:w w:val="110"/>
        </w:rPr>
        <w:t> </w:t>
      </w:r>
      <w:r>
        <w:rPr>
          <w:color w:val="231F20"/>
          <w:spacing w:val="-2"/>
          <w:w w:val="110"/>
        </w:rPr>
        <w:t>tập</w:t>
      </w:r>
      <w:r>
        <w:rPr>
          <w:color w:val="231F20"/>
          <w:spacing w:val="-19"/>
          <w:w w:val="110"/>
        </w:rPr>
        <w:t> </w:t>
      </w:r>
      <w:r>
        <w:rPr>
          <w:color w:val="231F20"/>
          <w:spacing w:val="-2"/>
          <w:w w:val="110"/>
        </w:rPr>
        <w:t>khí </w:t>
      </w:r>
      <w:r>
        <w:rPr>
          <w:color w:val="231F20"/>
          <w:w w:val="105"/>
        </w:rPr>
        <w:t>Vô</w:t>
      </w:r>
      <w:r>
        <w:rPr>
          <w:color w:val="231F20"/>
          <w:spacing w:val="-23"/>
          <w:w w:val="105"/>
        </w:rPr>
        <w:t> </w:t>
      </w:r>
      <w:r>
        <w:rPr>
          <w:color w:val="231F20"/>
          <w:w w:val="105"/>
        </w:rPr>
        <w:t>Minh</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3"/>
          <w:w w:val="105"/>
        </w:rPr>
        <w:t> </w:t>
      </w:r>
      <w:r>
        <w:rPr>
          <w:color w:val="231F20"/>
          <w:w w:val="105"/>
        </w:rPr>
        <w:t>khởi</w:t>
      </w:r>
      <w:r>
        <w:rPr>
          <w:color w:val="231F20"/>
          <w:spacing w:val="-22"/>
          <w:w w:val="105"/>
        </w:rPr>
        <w:t> </w:t>
      </w:r>
      <w:r>
        <w:rPr>
          <w:color w:val="231F20"/>
          <w:w w:val="105"/>
        </w:rPr>
        <w:t>tâm</w:t>
      </w:r>
      <w:r>
        <w:rPr>
          <w:color w:val="231F20"/>
          <w:spacing w:val="-22"/>
          <w:w w:val="105"/>
        </w:rPr>
        <w:t> </w:t>
      </w:r>
      <w:r>
        <w:rPr>
          <w:color w:val="231F20"/>
          <w:w w:val="105"/>
        </w:rPr>
        <w:t>động</w:t>
      </w:r>
      <w:r>
        <w:rPr>
          <w:color w:val="231F20"/>
          <w:spacing w:val="-23"/>
          <w:w w:val="105"/>
        </w:rPr>
        <w:t> </w:t>
      </w:r>
      <w:r>
        <w:rPr>
          <w:color w:val="231F20"/>
          <w:w w:val="105"/>
        </w:rPr>
        <w:t>niệm.</w:t>
      </w:r>
      <w:r>
        <w:rPr>
          <w:color w:val="231F20"/>
          <w:spacing w:val="-22"/>
          <w:w w:val="105"/>
        </w:rPr>
        <w:t> </w:t>
      </w:r>
      <w:r>
        <w:rPr>
          <w:color w:val="231F20"/>
          <w:w w:val="105"/>
        </w:rPr>
        <w:t>Tập</w:t>
      </w:r>
      <w:r>
        <w:rPr>
          <w:color w:val="231F20"/>
          <w:spacing w:val="-22"/>
          <w:w w:val="105"/>
        </w:rPr>
        <w:t> </w:t>
      </w:r>
      <w:r>
        <w:rPr>
          <w:color w:val="231F20"/>
          <w:w w:val="105"/>
        </w:rPr>
        <w:t>khí</w:t>
      </w:r>
      <w:r>
        <w:rPr>
          <w:color w:val="231F20"/>
          <w:spacing w:val="-23"/>
          <w:w w:val="105"/>
        </w:rPr>
        <w:t> </w:t>
      </w:r>
      <w:r>
        <w:rPr>
          <w:color w:val="231F20"/>
          <w:w w:val="105"/>
        </w:rPr>
        <w:t>Vô</w:t>
      </w:r>
      <w:r>
        <w:rPr>
          <w:color w:val="231F20"/>
          <w:spacing w:val="-22"/>
          <w:w w:val="105"/>
        </w:rPr>
        <w:t> </w:t>
      </w:r>
      <w:r>
        <w:rPr>
          <w:color w:val="231F20"/>
          <w:w w:val="105"/>
        </w:rPr>
        <w:t>Minh</w:t>
      </w:r>
      <w:r>
        <w:rPr>
          <w:color w:val="231F20"/>
          <w:spacing w:val="-22"/>
          <w:w w:val="105"/>
        </w:rPr>
        <w:t> </w:t>
      </w:r>
      <w:r>
        <w:rPr>
          <w:color w:val="231F20"/>
          <w:w w:val="105"/>
        </w:rPr>
        <w:t>chẳng trở</w:t>
      </w:r>
      <w:r>
        <w:rPr>
          <w:color w:val="231F20"/>
          <w:spacing w:val="-11"/>
          <w:w w:val="105"/>
        </w:rPr>
        <w:t> </w:t>
      </w:r>
      <w:r>
        <w:rPr>
          <w:color w:val="231F20"/>
          <w:w w:val="105"/>
        </w:rPr>
        <w:t>ngại</w:t>
      </w:r>
      <w:r>
        <w:rPr>
          <w:color w:val="231F20"/>
          <w:spacing w:val="-11"/>
          <w:w w:val="105"/>
        </w:rPr>
        <w:t> </w:t>
      </w:r>
      <w:r>
        <w:rPr>
          <w:color w:val="231F20"/>
          <w:w w:val="105"/>
        </w:rPr>
        <w:t>Sự,</w:t>
      </w:r>
      <w:r>
        <w:rPr>
          <w:color w:val="231F20"/>
          <w:spacing w:val="-11"/>
          <w:w w:val="105"/>
        </w:rPr>
        <w:t> </w:t>
      </w:r>
      <w:r>
        <w:rPr>
          <w:color w:val="231F20"/>
          <w:w w:val="105"/>
        </w:rPr>
        <w:t>chẳng</w:t>
      </w:r>
      <w:r>
        <w:rPr>
          <w:color w:val="231F20"/>
          <w:spacing w:val="-11"/>
          <w:w w:val="105"/>
        </w:rPr>
        <w:t> </w:t>
      </w:r>
      <w:r>
        <w:rPr>
          <w:color w:val="231F20"/>
          <w:w w:val="105"/>
        </w:rPr>
        <w:t>hề</w:t>
      </w:r>
      <w:r>
        <w:rPr>
          <w:color w:val="231F20"/>
          <w:spacing w:val="-11"/>
          <w:w w:val="105"/>
        </w:rPr>
        <w:t> </w:t>
      </w:r>
      <w:r>
        <w:rPr>
          <w:color w:val="231F20"/>
          <w:w w:val="105"/>
        </w:rPr>
        <w:t>chướng</w:t>
      </w:r>
      <w:r>
        <w:rPr>
          <w:color w:val="231F20"/>
          <w:spacing w:val="-11"/>
          <w:w w:val="105"/>
        </w:rPr>
        <w:t> </w:t>
      </w:r>
      <w:r>
        <w:rPr>
          <w:color w:val="231F20"/>
          <w:w w:val="105"/>
        </w:rPr>
        <w:t>ngại</w:t>
      </w:r>
      <w:r>
        <w:rPr>
          <w:color w:val="231F20"/>
          <w:spacing w:val="-11"/>
          <w:w w:val="105"/>
        </w:rPr>
        <w:t> </w:t>
      </w:r>
      <w:r>
        <w:rPr>
          <w:color w:val="231F20"/>
          <w:w w:val="105"/>
        </w:rPr>
        <w:t>tự</w:t>
      </w:r>
      <w:r>
        <w:rPr>
          <w:color w:val="231F20"/>
          <w:spacing w:val="-11"/>
          <w:w w:val="105"/>
        </w:rPr>
        <w:t> </w:t>
      </w:r>
      <w:r>
        <w:rPr>
          <w:color w:val="231F20"/>
          <w:w w:val="105"/>
        </w:rPr>
        <w:t>hành,</w:t>
      </w:r>
      <w:r>
        <w:rPr>
          <w:color w:val="231F20"/>
          <w:spacing w:val="-11"/>
          <w:w w:val="105"/>
        </w:rPr>
        <w:t> </w:t>
      </w:r>
      <w:r>
        <w:rPr>
          <w:color w:val="231F20"/>
          <w:w w:val="105"/>
        </w:rPr>
        <w:t>hóa</w:t>
      </w:r>
      <w:r>
        <w:rPr>
          <w:color w:val="231F20"/>
          <w:spacing w:val="-11"/>
          <w:w w:val="105"/>
        </w:rPr>
        <w:t> </w:t>
      </w:r>
      <w:r>
        <w:rPr>
          <w:color w:val="231F20"/>
          <w:w w:val="105"/>
        </w:rPr>
        <w:t>tha,</w:t>
      </w:r>
      <w:r>
        <w:rPr>
          <w:color w:val="231F20"/>
          <w:spacing w:val="-11"/>
          <w:w w:val="105"/>
        </w:rPr>
        <w:t> </w:t>
      </w:r>
      <w:r>
        <w:rPr>
          <w:color w:val="231F20"/>
          <w:w w:val="105"/>
        </w:rPr>
        <w:t>cho</w:t>
      </w:r>
      <w:r>
        <w:rPr>
          <w:color w:val="231F20"/>
          <w:spacing w:val="-11"/>
          <w:w w:val="105"/>
        </w:rPr>
        <w:t> </w:t>
      </w:r>
      <w:r>
        <w:rPr>
          <w:color w:val="231F20"/>
          <w:w w:val="105"/>
        </w:rPr>
        <w:t>nên </w:t>
      </w:r>
      <w:r>
        <w:rPr>
          <w:color w:val="231F20"/>
          <w:w w:val="110"/>
        </w:rPr>
        <w:t>Ngài</w:t>
      </w:r>
      <w:r>
        <w:rPr>
          <w:color w:val="231F20"/>
          <w:spacing w:val="-18"/>
          <w:w w:val="110"/>
        </w:rPr>
        <w:t> </w:t>
      </w:r>
      <w:r>
        <w:rPr>
          <w:color w:val="231F20"/>
          <w:w w:val="110"/>
        </w:rPr>
        <w:t>có</w:t>
      </w:r>
      <w:r>
        <w:rPr>
          <w:color w:val="231F20"/>
          <w:spacing w:val="-18"/>
          <w:w w:val="110"/>
        </w:rPr>
        <w:t> </w:t>
      </w:r>
      <w:r>
        <w:rPr>
          <w:color w:val="231F20"/>
          <w:w w:val="110"/>
        </w:rPr>
        <w:t>thể</w:t>
      </w:r>
      <w:r>
        <w:rPr>
          <w:color w:val="231F20"/>
          <w:spacing w:val="-18"/>
          <w:w w:val="110"/>
        </w:rPr>
        <w:t> </w:t>
      </w:r>
      <w:r>
        <w:rPr>
          <w:color w:val="231F20"/>
          <w:w w:val="110"/>
        </w:rPr>
        <w:t>hiện</w:t>
      </w:r>
      <w:r>
        <w:rPr>
          <w:color w:val="231F20"/>
          <w:spacing w:val="-18"/>
          <w:w w:val="110"/>
        </w:rPr>
        <w:t> </w:t>
      </w:r>
      <w:r>
        <w:rPr>
          <w:color w:val="231F20"/>
          <w:w w:val="110"/>
        </w:rPr>
        <w:t>thân</w:t>
      </w:r>
      <w:r>
        <w:rPr>
          <w:color w:val="231F20"/>
          <w:spacing w:val="-18"/>
          <w:w w:val="110"/>
        </w:rPr>
        <w:t> </w:t>
      </w:r>
      <w:r>
        <w:rPr>
          <w:color w:val="231F20"/>
          <w:w w:val="110"/>
        </w:rPr>
        <w:t>khắp</w:t>
      </w:r>
      <w:r>
        <w:rPr>
          <w:color w:val="231F20"/>
          <w:spacing w:val="-18"/>
          <w:w w:val="110"/>
        </w:rPr>
        <w:t> </w:t>
      </w:r>
      <w:r>
        <w:rPr>
          <w:color w:val="231F20"/>
          <w:w w:val="110"/>
        </w:rPr>
        <w:t>pháp</w:t>
      </w:r>
      <w:r>
        <w:rPr>
          <w:color w:val="231F20"/>
          <w:spacing w:val="-18"/>
          <w:w w:val="110"/>
        </w:rPr>
        <w:t> </w:t>
      </w:r>
      <w:r>
        <w:rPr>
          <w:color w:val="231F20"/>
          <w:w w:val="110"/>
        </w:rPr>
        <w:t>giới.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1" w:firstLine="453"/>
      </w:pPr>
      <w:r>
        <w:rPr>
          <w:color w:val="231F20"/>
          <w:w w:val="105"/>
        </w:rPr>
        <w:t>Trong</w:t>
      </w:r>
      <w:r>
        <w:rPr>
          <w:color w:val="231F20"/>
          <w:spacing w:val="-9"/>
          <w:w w:val="105"/>
        </w:rPr>
        <w:t> </w:t>
      </w:r>
      <w:r>
        <w:rPr>
          <w:i/>
          <w:color w:val="231F20"/>
          <w:w w:val="105"/>
        </w:rPr>
        <w:t>Tịnh</w:t>
      </w:r>
      <w:r>
        <w:rPr>
          <w:i/>
          <w:color w:val="231F20"/>
          <w:spacing w:val="-8"/>
          <w:w w:val="105"/>
        </w:rPr>
        <w:t> </w:t>
      </w:r>
      <w:r>
        <w:rPr>
          <w:i/>
          <w:color w:val="231F20"/>
          <w:w w:val="105"/>
        </w:rPr>
        <w:t>Ảnh</w:t>
      </w:r>
      <w:r>
        <w:rPr>
          <w:i/>
          <w:color w:val="231F20"/>
          <w:spacing w:val="-8"/>
          <w:w w:val="105"/>
        </w:rPr>
        <w:t> </w:t>
      </w:r>
      <w:r>
        <w:rPr>
          <w:i/>
          <w:color w:val="231F20"/>
          <w:w w:val="105"/>
        </w:rPr>
        <w:t>Sớ</w:t>
      </w:r>
      <w:r>
        <w:rPr>
          <w:i/>
          <w:color w:val="231F20"/>
          <w:spacing w:val="-8"/>
          <w:w w:val="105"/>
        </w:rPr>
        <w:t> </w:t>
      </w:r>
      <w:r>
        <w:rPr>
          <w:color w:val="231F20"/>
          <w:w w:val="105"/>
        </w:rPr>
        <w:t>nói:</w:t>
      </w:r>
      <w:r>
        <w:rPr>
          <w:color w:val="231F20"/>
          <w:spacing w:val="-9"/>
          <w:w w:val="105"/>
        </w:rPr>
        <w:t> </w:t>
      </w:r>
      <w:r>
        <w:rPr>
          <w:color w:val="231F20"/>
          <w:w w:val="105"/>
        </w:rPr>
        <w:t>A</w:t>
      </w:r>
      <w:r>
        <w:rPr>
          <w:color w:val="231F20"/>
          <w:spacing w:val="-8"/>
          <w:w w:val="105"/>
        </w:rPr>
        <w:t> </w:t>
      </w:r>
      <w:r>
        <w:rPr>
          <w:color w:val="231F20"/>
          <w:w w:val="105"/>
        </w:rPr>
        <w:t>là</w:t>
      </w:r>
      <w:r>
        <w:rPr>
          <w:color w:val="231F20"/>
          <w:spacing w:val="-8"/>
          <w:w w:val="105"/>
        </w:rPr>
        <w:t> </w:t>
      </w:r>
      <w:r>
        <w:rPr>
          <w:color w:val="231F20"/>
          <w:w w:val="105"/>
        </w:rPr>
        <w:t>tiếng</w:t>
      </w:r>
      <w:r>
        <w:rPr>
          <w:color w:val="231F20"/>
          <w:spacing w:val="-8"/>
          <w:w w:val="105"/>
        </w:rPr>
        <w:t> </w:t>
      </w:r>
      <w:r>
        <w:rPr>
          <w:color w:val="231F20"/>
          <w:w w:val="105"/>
        </w:rPr>
        <w:t>Phạn,</w:t>
      </w:r>
      <w:r>
        <w:rPr>
          <w:color w:val="231F20"/>
          <w:spacing w:val="-8"/>
          <w:w w:val="105"/>
        </w:rPr>
        <w:t> </w:t>
      </w:r>
      <w:r>
        <w:rPr>
          <w:color w:val="231F20"/>
          <w:w w:val="105"/>
        </w:rPr>
        <w:t>dịch</w:t>
      </w:r>
      <w:r>
        <w:rPr>
          <w:color w:val="231F20"/>
          <w:spacing w:val="-8"/>
          <w:w w:val="105"/>
        </w:rPr>
        <w:t> </w:t>
      </w:r>
      <w:r>
        <w:rPr>
          <w:color w:val="231F20"/>
          <w:w w:val="105"/>
        </w:rPr>
        <w:t>nghĩa</w:t>
      </w:r>
      <w:r>
        <w:rPr>
          <w:color w:val="231F20"/>
          <w:spacing w:val="-8"/>
          <w:w w:val="105"/>
        </w:rPr>
        <w:t> </w:t>
      </w:r>
      <w:r>
        <w:rPr>
          <w:color w:val="231F20"/>
          <w:w w:val="105"/>
        </w:rPr>
        <w:t>sang tiếng</w:t>
      </w:r>
      <w:r>
        <w:rPr>
          <w:color w:val="231F20"/>
          <w:spacing w:val="-23"/>
          <w:w w:val="105"/>
        </w:rPr>
        <w:t> </w:t>
      </w:r>
      <w:r>
        <w:rPr>
          <w:color w:val="231F20"/>
          <w:w w:val="105"/>
        </w:rPr>
        <w:t>Hán</w:t>
      </w:r>
      <w:r>
        <w:rPr>
          <w:color w:val="231F20"/>
          <w:spacing w:val="-22"/>
          <w:w w:val="105"/>
        </w:rPr>
        <w:t> </w:t>
      </w:r>
      <w:r>
        <w:rPr>
          <w:color w:val="231F20"/>
          <w:w w:val="105"/>
        </w:rPr>
        <w:t>là</w:t>
      </w:r>
      <w:r>
        <w:rPr>
          <w:color w:val="231F20"/>
          <w:spacing w:val="-22"/>
          <w:w w:val="105"/>
        </w:rPr>
        <w:t> </w:t>
      </w:r>
      <w:r>
        <w:rPr>
          <w:color w:val="231F20"/>
          <w:w w:val="105"/>
        </w:rPr>
        <w:t>Vô.</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là</w:t>
      </w:r>
      <w:r>
        <w:rPr>
          <w:color w:val="231F20"/>
          <w:spacing w:val="-23"/>
          <w:w w:val="105"/>
        </w:rPr>
        <w:t> </w:t>
      </w:r>
      <w:r>
        <w:rPr>
          <w:color w:val="231F20"/>
          <w:w w:val="105"/>
        </w:rPr>
        <w:t>Vô,</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là Lượng,</w:t>
      </w:r>
      <w:r>
        <w:rPr>
          <w:color w:val="231F20"/>
          <w:spacing w:val="-4"/>
          <w:w w:val="105"/>
        </w:rPr>
        <w:t> </w:t>
      </w:r>
      <w:r>
        <w:rPr>
          <w:color w:val="231F20"/>
          <w:w w:val="105"/>
        </w:rPr>
        <w:t>Phật</w:t>
      </w:r>
      <w:r>
        <w:rPr>
          <w:color w:val="231F20"/>
          <w:spacing w:val="-4"/>
          <w:w w:val="105"/>
        </w:rPr>
        <w:t> </w:t>
      </w:r>
      <w:r>
        <w:rPr>
          <w:color w:val="231F20"/>
          <w:w w:val="105"/>
        </w:rPr>
        <w:t>là</w:t>
      </w:r>
      <w:r>
        <w:rPr>
          <w:color w:val="231F20"/>
          <w:spacing w:val="-4"/>
          <w:w w:val="105"/>
        </w:rPr>
        <w:t> </w:t>
      </w:r>
      <w:r>
        <w:rPr>
          <w:color w:val="231F20"/>
          <w:w w:val="105"/>
        </w:rPr>
        <w:t>Giác,</w:t>
      </w:r>
      <w:r>
        <w:rPr>
          <w:color w:val="231F20"/>
          <w:spacing w:val="-4"/>
          <w:w w:val="105"/>
        </w:rPr>
        <w:t> </w:t>
      </w:r>
      <w:r>
        <w:rPr>
          <w:color w:val="231F20"/>
          <w:w w:val="105"/>
        </w:rPr>
        <w:t>hoặc</w:t>
      </w:r>
      <w:r>
        <w:rPr>
          <w:color w:val="231F20"/>
          <w:spacing w:val="-4"/>
          <w:w w:val="105"/>
        </w:rPr>
        <w:t> </w:t>
      </w:r>
      <w:r>
        <w:rPr>
          <w:color w:val="231F20"/>
          <w:w w:val="105"/>
        </w:rPr>
        <w:t>dịch</w:t>
      </w:r>
      <w:r>
        <w:rPr>
          <w:color w:val="231F20"/>
          <w:spacing w:val="-4"/>
          <w:w w:val="105"/>
        </w:rPr>
        <w:t> </w:t>
      </w:r>
      <w:r>
        <w:rPr>
          <w:color w:val="231F20"/>
          <w:w w:val="105"/>
        </w:rPr>
        <w:t>là</w:t>
      </w:r>
      <w:r>
        <w:rPr>
          <w:color w:val="231F20"/>
          <w:spacing w:val="-4"/>
          <w:w w:val="105"/>
        </w:rPr>
        <w:t> </w:t>
      </w:r>
      <w:r>
        <w:rPr>
          <w:color w:val="231F20"/>
          <w:w w:val="105"/>
        </w:rPr>
        <w:t>Trí.</w:t>
      </w:r>
      <w:r>
        <w:rPr>
          <w:color w:val="231F20"/>
          <w:spacing w:val="-4"/>
          <w:w w:val="105"/>
        </w:rPr>
        <w:t> </w:t>
      </w:r>
      <w:r>
        <w:rPr>
          <w:color w:val="231F20"/>
          <w:w w:val="105"/>
        </w:rPr>
        <w:t>Danh</w:t>
      </w:r>
      <w:r>
        <w:rPr>
          <w:color w:val="231F20"/>
          <w:spacing w:val="-4"/>
          <w:w w:val="105"/>
        </w:rPr>
        <w:t> </w:t>
      </w:r>
      <w:r>
        <w:rPr>
          <w:color w:val="231F20"/>
          <w:w w:val="105"/>
        </w:rPr>
        <w:t>hiệu</w:t>
      </w:r>
      <w:r>
        <w:rPr>
          <w:color w:val="231F20"/>
          <w:spacing w:val="-4"/>
          <w:w w:val="105"/>
        </w:rPr>
        <w:t> </w:t>
      </w:r>
      <w:r>
        <w:rPr>
          <w:color w:val="231F20"/>
          <w:w w:val="105"/>
        </w:rPr>
        <w:t>này</w:t>
      </w:r>
      <w:r>
        <w:rPr>
          <w:color w:val="231F20"/>
          <w:spacing w:val="-4"/>
          <w:w w:val="105"/>
        </w:rPr>
        <w:t> </w:t>
      </w:r>
      <w:r>
        <w:rPr>
          <w:color w:val="231F20"/>
          <w:w w:val="105"/>
        </w:rPr>
        <w:t>chẳng phải là không thể dịch sang tiếng Hán, nhưng do tôn trọng nên không dịch. Do bao hàm nhiều nghĩa nên không dịch. Nó có 2 ý nghĩa, nên vẫn phải dịch âm rồi chú giải thêm. </w:t>
      </w:r>
      <w:r>
        <w:rPr>
          <w:i/>
          <w:color w:val="231F20"/>
          <w:w w:val="105"/>
        </w:rPr>
        <w:t>“Nhã</w:t>
      </w:r>
      <w:r>
        <w:rPr>
          <w:i/>
          <w:color w:val="231F20"/>
          <w:spacing w:val="-7"/>
          <w:w w:val="105"/>
        </w:rPr>
        <w:t> </w:t>
      </w:r>
      <w:r>
        <w:rPr>
          <w:i/>
          <w:color w:val="231F20"/>
          <w:w w:val="105"/>
        </w:rPr>
        <w:t>chi</w:t>
      </w:r>
      <w:r>
        <w:rPr>
          <w:i/>
          <w:color w:val="231F20"/>
          <w:spacing w:val="-7"/>
          <w:w w:val="105"/>
        </w:rPr>
        <w:t> </w:t>
      </w:r>
      <w:r>
        <w:rPr>
          <w:i/>
          <w:color w:val="231F20"/>
          <w:w w:val="105"/>
        </w:rPr>
        <w:t>ngôn</w:t>
      </w:r>
      <w:r>
        <w:rPr>
          <w:i/>
          <w:color w:val="231F20"/>
          <w:spacing w:val="-7"/>
          <w:w w:val="105"/>
        </w:rPr>
        <w:t> </w:t>
      </w:r>
      <w:r>
        <w:rPr>
          <w:i/>
          <w:color w:val="231F20"/>
          <w:w w:val="105"/>
        </w:rPr>
        <w:t>Trí”</w:t>
      </w:r>
      <w:r>
        <w:rPr>
          <w:i/>
          <w:color w:val="231F20"/>
          <w:spacing w:val="-7"/>
          <w:w w:val="105"/>
        </w:rPr>
        <w:t> </w:t>
      </w:r>
      <w:r>
        <w:rPr>
          <w:color w:val="231F20"/>
          <w:w w:val="105"/>
        </w:rPr>
        <w:t>(Nhã</w:t>
      </w:r>
      <w:r>
        <w:rPr>
          <w:color w:val="231F20"/>
          <w:spacing w:val="-7"/>
          <w:w w:val="105"/>
        </w:rPr>
        <w:t> </w:t>
      </w:r>
      <w:r>
        <w:rPr>
          <w:color w:val="231F20"/>
          <w:w w:val="105"/>
        </w:rPr>
        <w:t>là</w:t>
      </w:r>
      <w:r>
        <w:rPr>
          <w:color w:val="231F20"/>
          <w:spacing w:val="-7"/>
          <w:w w:val="105"/>
        </w:rPr>
        <w:t> </w:t>
      </w:r>
      <w:r>
        <w:rPr>
          <w:color w:val="231F20"/>
          <w:w w:val="105"/>
        </w:rPr>
        <w:t>Trí),</w:t>
      </w:r>
      <w:r>
        <w:rPr>
          <w:color w:val="231F20"/>
          <w:spacing w:val="-7"/>
          <w:w w:val="105"/>
        </w:rPr>
        <w:t> </w:t>
      </w:r>
      <w:r>
        <w:rPr>
          <w:color w:val="231F20"/>
          <w:w w:val="105"/>
        </w:rPr>
        <w:t>dịch</w:t>
      </w:r>
      <w:r>
        <w:rPr>
          <w:color w:val="231F20"/>
          <w:spacing w:val="-7"/>
          <w:w w:val="105"/>
        </w:rPr>
        <w:t> </w:t>
      </w:r>
      <w:r>
        <w:rPr>
          <w:color w:val="231F20"/>
          <w:w w:val="105"/>
        </w:rPr>
        <w:t>sang</w:t>
      </w:r>
      <w:r>
        <w:rPr>
          <w:color w:val="231F20"/>
          <w:spacing w:val="-7"/>
          <w:w w:val="105"/>
        </w:rPr>
        <w:t> </w:t>
      </w:r>
      <w:r>
        <w:rPr>
          <w:color w:val="231F20"/>
          <w:w w:val="105"/>
        </w:rPr>
        <w:t>nghĩa</w:t>
      </w:r>
      <w:r>
        <w:rPr>
          <w:color w:val="231F20"/>
          <w:spacing w:val="-7"/>
          <w:w w:val="105"/>
        </w:rPr>
        <w:t> </w:t>
      </w:r>
      <w:r>
        <w:rPr>
          <w:color w:val="231F20"/>
          <w:w w:val="105"/>
        </w:rPr>
        <w:t>tiếng</w:t>
      </w:r>
      <w:r>
        <w:rPr>
          <w:color w:val="231F20"/>
          <w:spacing w:val="-7"/>
          <w:w w:val="105"/>
        </w:rPr>
        <w:t> </w:t>
      </w:r>
      <w:r>
        <w:rPr>
          <w:color w:val="231F20"/>
          <w:w w:val="105"/>
        </w:rPr>
        <w:t>Hán là Trí. Hợp 2 chữ A và Nhã lại là Vô trí. Vô trí nghĩa là gì? </w:t>
      </w:r>
      <w:r>
        <w:rPr>
          <w:i/>
          <w:color w:val="231F20"/>
          <w:w w:val="105"/>
        </w:rPr>
        <w:t>“Chứng vô thành trí”</w:t>
      </w:r>
      <w:r>
        <w:rPr>
          <w:color w:val="231F20"/>
          <w:w w:val="105"/>
        </w:rPr>
        <w:t>, tức là vô sở hữu trí, thật sự liễu giải hết</w:t>
      </w:r>
      <w:r>
        <w:rPr>
          <w:color w:val="231F20"/>
          <w:spacing w:val="-21"/>
          <w:w w:val="105"/>
        </w:rPr>
        <w:t> </w:t>
      </w:r>
      <w:r>
        <w:rPr>
          <w:color w:val="231F20"/>
          <w:w w:val="105"/>
        </w:rPr>
        <w:t>thảy</w:t>
      </w:r>
      <w:r>
        <w:rPr>
          <w:color w:val="231F20"/>
          <w:spacing w:val="-21"/>
          <w:w w:val="105"/>
        </w:rPr>
        <w:t> </w:t>
      </w:r>
      <w:r>
        <w:rPr>
          <w:color w:val="231F20"/>
          <w:w w:val="105"/>
        </w:rPr>
        <w:t>các</w:t>
      </w:r>
      <w:r>
        <w:rPr>
          <w:color w:val="231F20"/>
          <w:spacing w:val="-21"/>
          <w:w w:val="105"/>
        </w:rPr>
        <w:t> </w:t>
      </w:r>
      <w:r>
        <w:rPr>
          <w:color w:val="231F20"/>
          <w:w w:val="105"/>
        </w:rPr>
        <w:t>pháp</w:t>
      </w:r>
      <w:r>
        <w:rPr>
          <w:color w:val="231F20"/>
          <w:spacing w:val="-21"/>
          <w:w w:val="105"/>
        </w:rPr>
        <w:t> </w:t>
      </w:r>
      <w:r>
        <w:rPr>
          <w:color w:val="231F20"/>
          <w:w w:val="105"/>
        </w:rPr>
        <w:t>vô</w:t>
      </w:r>
      <w:r>
        <w:rPr>
          <w:color w:val="231F20"/>
          <w:spacing w:val="-21"/>
          <w:w w:val="105"/>
        </w:rPr>
        <w:t> </w:t>
      </w:r>
      <w:r>
        <w:rPr>
          <w:color w:val="231F20"/>
          <w:w w:val="105"/>
        </w:rPr>
        <w:t>sở</w:t>
      </w:r>
      <w:r>
        <w:rPr>
          <w:color w:val="231F20"/>
          <w:spacing w:val="-21"/>
          <w:w w:val="105"/>
        </w:rPr>
        <w:t> </w:t>
      </w:r>
      <w:r>
        <w:rPr>
          <w:color w:val="231F20"/>
          <w:w w:val="105"/>
        </w:rPr>
        <w:t>hữu,</w:t>
      </w:r>
      <w:r>
        <w:rPr>
          <w:color w:val="231F20"/>
          <w:spacing w:val="-21"/>
          <w:w w:val="105"/>
        </w:rPr>
        <w:t> </w:t>
      </w:r>
      <w:r>
        <w:rPr>
          <w:i/>
          <w:color w:val="231F20"/>
          <w:w w:val="105"/>
        </w:rPr>
        <w:t>“cố</w:t>
      </w:r>
      <w:r>
        <w:rPr>
          <w:i/>
          <w:color w:val="231F20"/>
          <w:spacing w:val="-21"/>
          <w:w w:val="105"/>
        </w:rPr>
        <w:t> </w:t>
      </w:r>
      <w:r>
        <w:rPr>
          <w:i/>
          <w:color w:val="231F20"/>
          <w:w w:val="105"/>
        </w:rPr>
        <w:t>danh</w:t>
      </w:r>
      <w:r>
        <w:rPr>
          <w:i/>
          <w:color w:val="231F20"/>
          <w:spacing w:val="-21"/>
          <w:w w:val="105"/>
        </w:rPr>
        <w:t> </w:t>
      </w:r>
      <w:r>
        <w:rPr>
          <w:i/>
          <w:color w:val="231F20"/>
          <w:w w:val="105"/>
        </w:rPr>
        <w:t>Vô</w:t>
      </w:r>
      <w:r>
        <w:rPr>
          <w:i/>
          <w:color w:val="231F20"/>
          <w:spacing w:val="-21"/>
          <w:w w:val="105"/>
        </w:rPr>
        <w:t> </w:t>
      </w:r>
      <w:r>
        <w:rPr>
          <w:i/>
          <w:color w:val="231F20"/>
          <w:w w:val="105"/>
        </w:rPr>
        <w:t>trí”</w:t>
      </w:r>
      <w:r>
        <w:rPr>
          <w:i/>
          <w:color w:val="231F20"/>
          <w:spacing w:val="-21"/>
          <w:w w:val="105"/>
        </w:rPr>
        <w:t> </w:t>
      </w:r>
      <w:r>
        <w:rPr>
          <w:color w:val="231F20"/>
          <w:w w:val="105"/>
        </w:rPr>
        <w:t>(nên</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Vô </w:t>
      </w:r>
      <w:r>
        <w:rPr>
          <w:color w:val="231F20"/>
        </w:rPr>
        <w:t>trí).</w:t>
      </w:r>
      <w:r>
        <w:rPr>
          <w:color w:val="231F20"/>
          <w:spacing w:val="-1"/>
        </w:rPr>
        <w:t> </w:t>
      </w:r>
      <w:r>
        <w:rPr>
          <w:i/>
          <w:color w:val="231F20"/>
        </w:rPr>
        <w:t>“Vô,</w:t>
      </w:r>
      <w:r>
        <w:rPr>
          <w:i/>
          <w:color w:val="231F20"/>
          <w:spacing w:val="-2"/>
        </w:rPr>
        <w:t> </w:t>
      </w:r>
      <w:r>
        <w:rPr>
          <w:i/>
          <w:color w:val="231F20"/>
        </w:rPr>
        <w:t>thị</w:t>
      </w:r>
      <w:r>
        <w:rPr>
          <w:i/>
          <w:color w:val="231F20"/>
          <w:spacing w:val="-3"/>
        </w:rPr>
        <w:t> </w:t>
      </w:r>
      <w:r>
        <w:rPr>
          <w:i/>
          <w:color w:val="231F20"/>
        </w:rPr>
        <w:t>nhất</w:t>
      </w:r>
      <w:r>
        <w:rPr>
          <w:i/>
          <w:color w:val="231F20"/>
          <w:spacing w:val="-3"/>
        </w:rPr>
        <w:t> </w:t>
      </w:r>
      <w:r>
        <w:rPr>
          <w:i/>
          <w:color w:val="231F20"/>
        </w:rPr>
        <w:t>thiết</w:t>
      </w:r>
      <w:r>
        <w:rPr>
          <w:i/>
          <w:color w:val="231F20"/>
          <w:spacing w:val="-2"/>
        </w:rPr>
        <w:t> </w:t>
      </w:r>
      <w:r>
        <w:rPr>
          <w:i/>
          <w:color w:val="231F20"/>
        </w:rPr>
        <w:t>chư</w:t>
      </w:r>
      <w:r>
        <w:rPr>
          <w:i/>
          <w:color w:val="231F20"/>
          <w:spacing w:val="-3"/>
        </w:rPr>
        <w:t> </w:t>
      </w:r>
      <w:r>
        <w:rPr>
          <w:i/>
          <w:color w:val="231F20"/>
        </w:rPr>
        <w:t>pháp</w:t>
      </w:r>
      <w:r>
        <w:rPr>
          <w:i/>
          <w:color w:val="231F20"/>
          <w:spacing w:val="-2"/>
        </w:rPr>
        <w:t> </w:t>
      </w:r>
      <w:r>
        <w:rPr>
          <w:i/>
          <w:color w:val="231F20"/>
        </w:rPr>
        <w:t>bản</w:t>
      </w:r>
      <w:r>
        <w:rPr>
          <w:i/>
          <w:color w:val="231F20"/>
          <w:spacing w:val="-3"/>
        </w:rPr>
        <w:t> </w:t>
      </w:r>
      <w:r>
        <w:rPr>
          <w:i/>
          <w:color w:val="231F20"/>
        </w:rPr>
        <w:t>tính”</w:t>
      </w:r>
      <w:r>
        <w:rPr>
          <w:i/>
          <w:color w:val="231F20"/>
          <w:spacing w:val="-3"/>
        </w:rPr>
        <w:t> </w:t>
      </w:r>
      <w:r>
        <w:rPr>
          <w:color w:val="231F20"/>
        </w:rPr>
        <w:t>(Vô</w:t>
      </w:r>
      <w:r>
        <w:rPr>
          <w:color w:val="231F20"/>
          <w:spacing w:val="-2"/>
        </w:rPr>
        <w:t> </w:t>
      </w:r>
      <w:r>
        <w:rPr>
          <w:color w:val="231F20"/>
        </w:rPr>
        <w:t>là</w:t>
      </w:r>
      <w:r>
        <w:rPr>
          <w:color w:val="231F20"/>
          <w:spacing w:val="-3"/>
        </w:rPr>
        <w:t> </w:t>
      </w:r>
      <w:r>
        <w:rPr>
          <w:color w:val="231F20"/>
        </w:rPr>
        <w:t>bản</w:t>
      </w:r>
      <w:r>
        <w:rPr>
          <w:color w:val="231F20"/>
          <w:spacing w:val="-2"/>
        </w:rPr>
        <w:t> </w:t>
      </w:r>
      <w:r>
        <w:rPr>
          <w:color w:val="231F20"/>
        </w:rPr>
        <w:t>tính</w:t>
      </w:r>
      <w:r>
        <w:rPr>
          <w:color w:val="231F20"/>
          <w:spacing w:val="-3"/>
        </w:rPr>
        <w:t> </w:t>
      </w:r>
      <w:r>
        <w:rPr>
          <w:color w:val="231F20"/>
        </w:rPr>
        <w:t>của </w:t>
      </w:r>
      <w:r>
        <w:rPr>
          <w:color w:val="231F20"/>
          <w:w w:val="105"/>
        </w:rPr>
        <w:t>hết</w:t>
      </w:r>
      <w:r>
        <w:rPr>
          <w:color w:val="231F20"/>
          <w:spacing w:val="-12"/>
          <w:w w:val="105"/>
        </w:rPr>
        <w:t> </w:t>
      </w:r>
      <w:r>
        <w:rPr>
          <w:color w:val="231F20"/>
          <w:w w:val="105"/>
        </w:rPr>
        <w:t>thảy</w:t>
      </w:r>
      <w:r>
        <w:rPr>
          <w:color w:val="231F20"/>
          <w:spacing w:val="-11"/>
          <w:w w:val="105"/>
        </w:rPr>
        <w:t> </w:t>
      </w:r>
      <w:r>
        <w:rPr>
          <w:color w:val="231F20"/>
          <w:w w:val="105"/>
        </w:rPr>
        <w:t>các</w:t>
      </w:r>
      <w:r>
        <w:rPr>
          <w:color w:val="231F20"/>
          <w:spacing w:val="-11"/>
          <w:w w:val="105"/>
        </w:rPr>
        <w:t> </w:t>
      </w:r>
      <w:r>
        <w:rPr>
          <w:color w:val="231F20"/>
          <w:w w:val="105"/>
        </w:rPr>
        <w:t>pháp),</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0"/>
          <w:w w:val="105"/>
        </w:rPr>
        <w:t> </w:t>
      </w:r>
      <w:r>
        <w:rPr>
          <w:i/>
          <w:color w:val="231F20"/>
          <w:w w:val="105"/>
        </w:rPr>
        <w:t>“danh</w:t>
      </w:r>
      <w:r>
        <w:rPr>
          <w:i/>
          <w:color w:val="231F20"/>
          <w:spacing w:val="-11"/>
          <w:w w:val="105"/>
        </w:rPr>
        <w:t> </w:t>
      </w:r>
      <w:r>
        <w:rPr>
          <w:i/>
          <w:color w:val="231F20"/>
          <w:w w:val="105"/>
        </w:rPr>
        <w:t>vi</w:t>
      </w:r>
      <w:r>
        <w:rPr>
          <w:i/>
          <w:color w:val="231F20"/>
          <w:spacing w:val="-11"/>
          <w:w w:val="105"/>
        </w:rPr>
        <w:t> </w:t>
      </w:r>
      <w:r>
        <w:rPr>
          <w:i/>
          <w:color w:val="231F20"/>
          <w:w w:val="105"/>
        </w:rPr>
        <w:t>bổn</w:t>
      </w:r>
      <w:r>
        <w:rPr>
          <w:i/>
          <w:color w:val="231F20"/>
          <w:spacing w:val="-11"/>
          <w:w w:val="105"/>
        </w:rPr>
        <w:t> </w:t>
      </w:r>
      <w:r>
        <w:rPr>
          <w:i/>
          <w:color w:val="231F20"/>
          <w:w w:val="105"/>
        </w:rPr>
        <w:t>tế”</w:t>
      </w:r>
      <w:r>
        <w:rPr>
          <w:i/>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bổn</w:t>
      </w:r>
      <w:r>
        <w:rPr>
          <w:color w:val="231F20"/>
          <w:spacing w:val="-12"/>
          <w:w w:val="105"/>
        </w:rPr>
        <w:t> </w:t>
      </w:r>
      <w:r>
        <w:rPr>
          <w:color w:val="231F20"/>
          <w:w w:val="105"/>
        </w:rPr>
        <w:t>tế). Bổn tế là bản tính.</w:t>
      </w:r>
    </w:p>
    <w:p>
      <w:pPr>
        <w:spacing w:line="302" w:lineRule="auto" w:before="120"/>
        <w:ind w:left="103" w:right="403" w:firstLine="453"/>
        <w:jc w:val="both"/>
        <w:rPr>
          <w:i/>
          <w:sz w:val="34"/>
        </w:rPr>
      </w:pPr>
      <w:r>
        <w:rPr>
          <w:color w:val="231F20"/>
          <w:w w:val="105"/>
          <w:sz w:val="34"/>
        </w:rPr>
        <w:t>Trong</w:t>
      </w:r>
      <w:r>
        <w:rPr>
          <w:color w:val="231F20"/>
          <w:w w:val="105"/>
          <w:sz w:val="34"/>
        </w:rPr>
        <w:t> giáo</w:t>
      </w:r>
      <w:r>
        <w:rPr>
          <w:color w:val="231F20"/>
          <w:w w:val="105"/>
          <w:sz w:val="34"/>
        </w:rPr>
        <w:t> pháp</w:t>
      </w:r>
      <w:r>
        <w:rPr>
          <w:color w:val="231F20"/>
          <w:w w:val="105"/>
          <w:sz w:val="34"/>
        </w:rPr>
        <w:t> Đại</w:t>
      </w:r>
      <w:r>
        <w:rPr>
          <w:color w:val="231F20"/>
          <w:w w:val="105"/>
          <w:sz w:val="34"/>
        </w:rPr>
        <w:t> thừa,</w:t>
      </w:r>
      <w:r>
        <w:rPr>
          <w:color w:val="231F20"/>
          <w:w w:val="105"/>
          <w:sz w:val="34"/>
        </w:rPr>
        <w:t> chúng</w:t>
      </w:r>
      <w:r>
        <w:rPr>
          <w:color w:val="231F20"/>
          <w:w w:val="105"/>
          <w:sz w:val="34"/>
        </w:rPr>
        <w:t> ta</w:t>
      </w:r>
      <w:r>
        <w:rPr>
          <w:color w:val="231F20"/>
          <w:w w:val="105"/>
          <w:sz w:val="34"/>
        </w:rPr>
        <w:t> học</w:t>
      </w:r>
      <w:r>
        <w:rPr>
          <w:color w:val="231F20"/>
          <w:w w:val="105"/>
          <w:sz w:val="34"/>
        </w:rPr>
        <w:t> bản</w:t>
      </w:r>
      <w:r>
        <w:rPr>
          <w:color w:val="231F20"/>
          <w:w w:val="105"/>
          <w:sz w:val="34"/>
        </w:rPr>
        <w:t> tính</w:t>
      </w:r>
      <w:r>
        <w:rPr>
          <w:color w:val="231F20"/>
          <w:w w:val="105"/>
          <w:sz w:val="34"/>
        </w:rPr>
        <w:t> đã nhiều năm ngần ấy, tuy chưa phải là cảnh giới của chính mình, nhưng nghe đức Phật giảng trong kinh, nghe nhiều lượt, cũng biết một hai điều, có thể nói rõ ràng, minh bạch chuyện này, tuy chưa phải là cảnh giới của chính mình. Vì sao? Chưa buông khởi tâm động niệm xuống. Trong kinh giáo Đại thừa, đức Phật thường giảng: </w:t>
      </w:r>
      <w:r>
        <w:rPr>
          <w:i/>
          <w:color w:val="231F20"/>
          <w:w w:val="105"/>
          <w:sz w:val="34"/>
        </w:rPr>
        <w:t>“Phàm những gì có </w:t>
      </w:r>
      <w:r>
        <w:rPr>
          <w:i/>
          <w:color w:val="231F20"/>
          <w:sz w:val="34"/>
        </w:rPr>
        <w:t>hình tướng đều là hư vọng”</w:t>
      </w:r>
      <w:r>
        <w:rPr>
          <w:color w:val="231F20"/>
          <w:sz w:val="34"/>
        </w:rPr>
        <w:t>. Kinh </w:t>
      </w:r>
      <w:r>
        <w:rPr>
          <w:i/>
          <w:color w:val="231F20"/>
          <w:sz w:val="34"/>
        </w:rPr>
        <w:t>Kim Cương </w:t>
      </w:r>
      <w:r>
        <w:rPr>
          <w:color w:val="231F20"/>
          <w:sz w:val="34"/>
        </w:rPr>
        <w:t>dạy: </w:t>
      </w:r>
      <w:r>
        <w:rPr>
          <w:i/>
          <w:color w:val="231F20"/>
          <w:sz w:val="34"/>
        </w:rPr>
        <w:t>“Hết thảy </w:t>
      </w:r>
      <w:r>
        <w:rPr>
          <w:i/>
          <w:color w:val="231F20"/>
          <w:w w:val="105"/>
          <w:sz w:val="34"/>
        </w:rPr>
        <w:t>pháp hữu vi, như mộng, huyễn, bọt, bóng, như sương, cũng như</w:t>
      </w:r>
      <w:r>
        <w:rPr>
          <w:i/>
          <w:color w:val="231F20"/>
          <w:spacing w:val="-11"/>
          <w:w w:val="105"/>
          <w:sz w:val="34"/>
        </w:rPr>
        <w:t> </w:t>
      </w:r>
      <w:r>
        <w:rPr>
          <w:i/>
          <w:color w:val="231F20"/>
          <w:w w:val="105"/>
          <w:sz w:val="34"/>
        </w:rPr>
        <w:t>chớp,</w:t>
      </w:r>
      <w:r>
        <w:rPr>
          <w:i/>
          <w:color w:val="231F20"/>
          <w:spacing w:val="-11"/>
          <w:w w:val="105"/>
          <w:sz w:val="34"/>
        </w:rPr>
        <w:t> </w:t>
      </w:r>
      <w:r>
        <w:rPr>
          <w:i/>
          <w:color w:val="231F20"/>
          <w:w w:val="105"/>
          <w:sz w:val="34"/>
        </w:rPr>
        <w:t>hãy</w:t>
      </w:r>
      <w:r>
        <w:rPr>
          <w:i/>
          <w:color w:val="231F20"/>
          <w:spacing w:val="-11"/>
          <w:w w:val="105"/>
          <w:sz w:val="34"/>
        </w:rPr>
        <w:t> </w:t>
      </w:r>
      <w:r>
        <w:rPr>
          <w:i/>
          <w:color w:val="231F20"/>
          <w:w w:val="105"/>
          <w:sz w:val="34"/>
        </w:rPr>
        <w:t>nên</w:t>
      </w:r>
      <w:r>
        <w:rPr>
          <w:i/>
          <w:color w:val="231F20"/>
          <w:spacing w:val="-11"/>
          <w:w w:val="105"/>
          <w:sz w:val="34"/>
        </w:rPr>
        <w:t> </w:t>
      </w:r>
      <w:r>
        <w:rPr>
          <w:i/>
          <w:color w:val="231F20"/>
          <w:w w:val="105"/>
          <w:sz w:val="34"/>
        </w:rPr>
        <w:t>quán</w:t>
      </w:r>
      <w:r>
        <w:rPr>
          <w:i/>
          <w:color w:val="231F20"/>
          <w:spacing w:val="-11"/>
          <w:w w:val="105"/>
          <w:sz w:val="34"/>
        </w:rPr>
        <w:t> </w:t>
      </w:r>
      <w:r>
        <w:rPr>
          <w:i/>
          <w:color w:val="231F20"/>
          <w:w w:val="105"/>
          <w:sz w:val="34"/>
        </w:rPr>
        <w:t>như</w:t>
      </w:r>
      <w:r>
        <w:rPr>
          <w:i/>
          <w:color w:val="231F20"/>
          <w:spacing w:val="-11"/>
          <w:w w:val="105"/>
          <w:sz w:val="34"/>
        </w:rPr>
        <w:t> </w:t>
      </w:r>
      <w:r>
        <w:rPr>
          <w:i/>
          <w:color w:val="231F20"/>
          <w:w w:val="105"/>
          <w:sz w:val="34"/>
        </w:rPr>
        <w:t>thế”</w:t>
      </w:r>
      <w:r>
        <w:rPr>
          <w:color w:val="231F20"/>
          <w:w w:val="105"/>
          <w:sz w:val="34"/>
        </w:rPr>
        <w:t>.</w:t>
      </w:r>
      <w:r>
        <w:rPr>
          <w:color w:val="231F20"/>
          <w:spacing w:val="-11"/>
          <w:w w:val="105"/>
          <w:sz w:val="34"/>
        </w:rPr>
        <w:t> </w:t>
      </w:r>
      <w:r>
        <w:rPr>
          <w:color w:val="231F20"/>
          <w:w w:val="105"/>
          <w:sz w:val="34"/>
        </w:rPr>
        <w:t>Đó</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Liễu</w:t>
      </w:r>
      <w:r>
        <w:rPr>
          <w:color w:val="231F20"/>
          <w:spacing w:val="-11"/>
          <w:w w:val="105"/>
          <w:sz w:val="34"/>
        </w:rPr>
        <w:t> </w:t>
      </w:r>
      <w:r>
        <w:rPr>
          <w:color w:val="231F20"/>
          <w:w w:val="105"/>
          <w:sz w:val="34"/>
        </w:rPr>
        <w:t>bổn</w:t>
      </w:r>
      <w:r>
        <w:rPr>
          <w:color w:val="231F20"/>
          <w:spacing w:val="-11"/>
          <w:w w:val="105"/>
          <w:sz w:val="34"/>
        </w:rPr>
        <w:t> </w:t>
      </w:r>
      <w:r>
        <w:rPr>
          <w:color w:val="231F20"/>
          <w:w w:val="105"/>
          <w:sz w:val="34"/>
        </w:rPr>
        <w:t>tế.</w:t>
      </w:r>
      <w:r>
        <w:rPr>
          <w:color w:val="231F20"/>
          <w:spacing w:val="-11"/>
          <w:w w:val="105"/>
          <w:sz w:val="34"/>
        </w:rPr>
        <w:t> </w:t>
      </w:r>
      <w:r>
        <w:rPr>
          <w:color w:val="231F20"/>
          <w:w w:val="105"/>
          <w:sz w:val="34"/>
        </w:rPr>
        <w:t>Bổn</w:t>
      </w:r>
      <w:r>
        <w:rPr>
          <w:color w:val="231F20"/>
          <w:spacing w:val="-11"/>
          <w:w w:val="105"/>
          <w:sz w:val="34"/>
        </w:rPr>
        <w:t> </w:t>
      </w:r>
      <w:r>
        <w:rPr>
          <w:color w:val="231F20"/>
          <w:w w:val="105"/>
          <w:sz w:val="34"/>
        </w:rPr>
        <w:t>tế </w:t>
      </w:r>
      <w:r>
        <w:rPr>
          <w:color w:val="231F20"/>
          <w:spacing w:val="-2"/>
          <w:w w:val="105"/>
          <w:sz w:val="34"/>
        </w:rPr>
        <w:t>là</w:t>
      </w:r>
      <w:r>
        <w:rPr>
          <w:color w:val="231F20"/>
          <w:spacing w:val="-20"/>
          <w:w w:val="105"/>
          <w:sz w:val="34"/>
        </w:rPr>
        <w:t> </w:t>
      </w:r>
      <w:r>
        <w:rPr>
          <w:color w:val="231F20"/>
          <w:spacing w:val="-2"/>
          <w:w w:val="105"/>
          <w:sz w:val="34"/>
        </w:rPr>
        <w:t>bản</w:t>
      </w:r>
      <w:r>
        <w:rPr>
          <w:color w:val="231F20"/>
          <w:spacing w:val="-19"/>
          <w:w w:val="105"/>
          <w:sz w:val="34"/>
        </w:rPr>
        <w:t> </w:t>
      </w:r>
      <w:r>
        <w:rPr>
          <w:color w:val="231F20"/>
          <w:spacing w:val="-2"/>
          <w:w w:val="105"/>
          <w:sz w:val="34"/>
        </w:rPr>
        <w:t>tính,</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chân</w:t>
      </w:r>
      <w:r>
        <w:rPr>
          <w:color w:val="231F20"/>
          <w:spacing w:val="-19"/>
          <w:w w:val="105"/>
          <w:sz w:val="34"/>
        </w:rPr>
        <w:t> </w:t>
      </w:r>
      <w:r>
        <w:rPr>
          <w:color w:val="231F20"/>
          <w:spacing w:val="-2"/>
          <w:w w:val="105"/>
          <w:sz w:val="34"/>
        </w:rPr>
        <w:t>tâm.</w:t>
      </w:r>
      <w:r>
        <w:rPr>
          <w:color w:val="231F20"/>
          <w:spacing w:val="-19"/>
          <w:w w:val="105"/>
          <w:sz w:val="34"/>
        </w:rPr>
        <w:t> </w:t>
      </w:r>
      <w:r>
        <w:rPr>
          <w:color w:val="231F20"/>
          <w:spacing w:val="-2"/>
          <w:w w:val="105"/>
          <w:sz w:val="34"/>
        </w:rPr>
        <w:t>Kinh</w:t>
      </w:r>
      <w:r>
        <w:rPr>
          <w:color w:val="231F20"/>
          <w:spacing w:val="-17"/>
          <w:w w:val="105"/>
          <w:sz w:val="34"/>
        </w:rPr>
        <w:t> </w:t>
      </w:r>
      <w:r>
        <w:rPr>
          <w:i/>
          <w:color w:val="231F20"/>
          <w:spacing w:val="-2"/>
          <w:w w:val="105"/>
          <w:sz w:val="34"/>
        </w:rPr>
        <w:t>Hoa</w:t>
      </w:r>
      <w:r>
        <w:rPr>
          <w:i/>
          <w:color w:val="231F20"/>
          <w:spacing w:val="-20"/>
          <w:w w:val="105"/>
          <w:sz w:val="34"/>
        </w:rPr>
        <w:t> </w:t>
      </w:r>
      <w:r>
        <w:rPr>
          <w:i/>
          <w:color w:val="231F20"/>
          <w:spacing w:val="-2"/>
          <w:w w:val="105"/>
          <w:sz w:val="34"/>
        </w:rPr>
        <w:t>Nghiêm</w:t>
      </w:r>
      <w:r>
        <w:rPr>
          <w:i/>
          <w:color w:val="231F20"/>
          <w:spacing w:val="-20"/>
          <w:w w:val="105"/>
          <w:sz w:val="34"/>
        </w:rPr>
        <w:t> </w:t>
      </w:r>
      <w:r>
        <w:rPr>
          <w:color w:val="231F20"/>
          <w:spacing w:val="-2"/>
          <w:w w:val="105"/>
          <w:sz w:val="34"/>
        </w:rPr>
        <w:t>dạy</w:t>
      </w:r>
      <w:r>
        <w:rPr>
          <w:color w:val="231F20"/>
          <w:spacing w:val="-19"/>
          <w:w w:val="105"/>
          <w:sz w:val="34"/>
        </w:rPr>
        <w:t> </w:t>
      </w:r>
      <w:r>
        <w:rPr>
          <w:color w:val="231F20"/>
          <w:spacing w:val="-2"/>
          <w:w w:val="105"/>
          <w:sz w:val="34"/>
        </w:rPr>
        <w:t>chúng</w:t>
      </w:r>
      <w:r>
        <w:rPr>
          <w:color w:val="231F20"/>
          <w:spacing w:val="-19"/>
          <w:w w:val="105"/>
          <w:sz w:val="34"/>
        </w:rPr>
        <w:t> </w:t>
      </w:r>
      <w:r>
        <w:rPr>
          <w:color w:val="231F20"/>
          <w:spacing w:val="-2"/>
          <w:w w:val="105"/>
          <w:sz w:val="34"/>
        </w:rPr>
        <w:t>ta</w:t>
      </w:r>
      <w:r>
        <w:rPr>
          <w:color w:val="231F20"/>
          <w:spacing w:val="-19"/>
          <w:w w:val="105"/>
          <w:sz w:val="34"/>
        </w:rPr>
        <w:t> </w:t>
      </w:r>
      <w:r>
        <w:rPr>
          <w:color w:val="231F20"/>
          <w:spacing w:val="-2"/>
          <w:w w:val="105"/>
          <w:sz w:val="34"/>
        </w:rPr>
        <w:t>về</w:t>
      </w:r>
      <w:r>
        <w:rPr>
          <w:color w:val="231F20"/>
          <w:spacing w:val="-19"/>
          <w:w w:val="105"/>
          <w:sz w:val="34"/>
        </w:rPr>
        <w:t> </w:t>
      </w:r>
      <w:r>
        <w:rPr>
          <w:color w:val="231F20"/>
          <w:spacing w:val="-2"/>
          <w:w w:val="105"/>
          <w:sz w:val="34"/>
        </w:rPr>
        <w:t>Y </w:t>
      </w:r>
      <w:r>
        <w:rPr>
          <w:color w:val="231F20"/>
          <w:w w:val="105"/>
          <w:sz w:val="34"/>
        </w:rPr>
        <w:t>báo</w:t>
      </w:r>
      <w:r>
        <w:rPr>
          <w:color w:val="231F20"/>
          <w:spacing w:val="-5"/>
          <w:w w:val="105"/>
          <w:sz w:val="34"/>
        </w:rPr>
        <w:t> </w:t>
      </w:r>
      <w:r>
        <w:rPr>
          <w:color w:val="231F20"/>
          <w:w w:val="105"/>
          <w:sz w:val="34"/>
        </w:rPr>
        <w:t>và</w:t>
      </w:r>
      <w:r>
        <w:rPr>
          <w:color w:val="231F20"/>
          <w:spacing w:val="-5"/>
          <w:w w:val="105"/>
          <w:sz w:val="34"/>
        </w:rPr>
        <w:t> </w:t>
      </w:r>
      <w:r>
        <w:rPr>
          <w:color w:val="231F20"/>
          <w:w w:val="105"/>
          <w:sz w:val="34"/>
        </w:rPr>
        <w:t>Chính</w:t>
      </w:r>
      <w:r>
        <w:rPr>
          <w:color w:val="231F20"/>
          <w:spacing w:val="-5"/>
          <w:w w:val="105"/>
          <w:sz w:val="34"/>
        </w:rPr>
        <w:t> </w:t>
      </w:r>
      <w:r>
        <w:rPr>
          <w:color w:val="231F20"/>
          <w:w w:val="105"/>
          <w:sz w:val="34"/>
        </w:rPr>
        <w:t>báo</w:t>
      </w:r>
      <w:r>
        <w:rPr>
          <w:color w:val="231F20"/>
          <w:spacing w:val="-5"/>
          <w:w w:val="105"/>
          <w:sz w:val="34"/>
        </w:rPr>
        <w:t> </w:t>
      </w:r>
      <w:r>
        <w:rPr>
          <w:color w:val="231F20"/>
          <w:w w:val="105"/>
          <w:sz w:val="34"/>
        </w:rPr>
        <w:t>trang</w:t>
      </w:r>
      <w:r>
        <w:rPr>
          <w:color w:val="231F20"/>
          <w:spacing w:val="-5"/>
          <w:w w:val="105"/>
          <w:sz w:val="34"/>
        </w:rPr>
        <w:t> </w:t>
      </w:r>
      <w:r>
        <w:rPr>
          <w:color w:val="231F20"/>
          <w:w w:val="105"/>
          <w:sz w:val="34"/>
        </w:rPr>
        <w:t>nghiêm</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mười</w:t>
      </w:r>
      <w:r>
        <w:rPr>
          <w:color w:val="231F20"/>
          <w:spacing w:val="-5"/>
          <w:w w:val="105"/>
          <w:sz w:val="34"/>
        </w:rPr>
        <w:t> </w:t>
      </w:r>
      <w:r>
        <w:rPr>
          <w:color w:val="231F20"/>
          <w:w w:val="105"/>
          <w:sz w:val="34"/>
        </w:rPr>
        <w:t>pháp</w:t>
      </w:r>
      <w:r>
        <w:rPr>
          <w:color w:val="231F20"/>
          <w:spacing w:val="-5"/>
          <w:w w:val="105"/>
          <w:sz w:val="34"/>
        </w:rPr>
        <w:t> </w:t>
      </w:r>
      <w:r>
        <w:rPr>
          <w:color w:val="231F20"/>
          <w:w w:val="105"/>
          <w:sz w:val="34"/>
        </w:rPr>
        <w:t>giới:</w:t>
      </w:r>
      <w:r>
        <w:rPr>
          <w:color w:val="231F20"/>
          <w:spacing w:val="-3"/>
          <w:w w:val="105"/>
          <w:sz w:val="34"/>
        </w:rPr>
        <w:t> </w:t>
      </w:r>
      <w:r>
        <w:rPr>
          <w:i/>
          <w:color w:val="231F20"/>
          <w:spacing w:val="-4"/>
          <w:w w:val="95"/>
          <w:sz w:val="34"/>
        </w:rPr>
        <w:t>“Duy</w:t>
      </w:r>
    </w:p>
    <w:p>
      <w:pPr>
        <w:spacing w:after="0" w:line="302"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307" w:lineRule="auto" w:before="106"/>
        <w:ind w:left="387" w:right="121" w:firstLine="0"/>
        <w:jc w:val="both"/>
        <w:rPr>
          <w:sz w:val="34"/>
        </w:rPr>
      </w:pPr>
      <w:r>
        <w:rPr>
          <w:i/>
          <w:color w:val="231F20"/>
          <w:w w:val="105"/>
          <w:sz w:val="34"/>
        </w:rPr>
        <w:t>tâm</w:t>
      </w:r>
      <w:r>
        <w:rPr>
          <w:i/>
          <w:color w:val="231F20"/>
          <w:spacing w:val="-23"/>
          <w:w w:val="105"/>
          <w:sz w:val="34"/>
        </w:rPr>
        <w:t> </w:t>
      </w:r>
      <w:r>
        <w:rPr>
          <w:i/>
          <w:color w:val="231F20"/>
          <w:w w:val="105"/>
          <w:sz w:val="34"/>
        </w:rPr>
        <w:t>sở</w:t>
      </w:r>
      <w:r>
        <w:rPr>
          <w:i/>
          <w:color w:val="231F20"/>
          <w:spacing w:val="-22"/>
          <w:w w:val="105"/>
          <w:sz w:val="34"/>
        </w:rPr>
        <w:t> </w:t>
      </w:r>
      <w:r>
        <w:rPr>
          <w:i/>
          <w:color w:val="231F20"/>
          <w:w w:val="105"/>
          <w:sz w:val="34"/>
        </w:rPr>
        <w:t>hiện.</w:t>
      </w:r>
      <w:r>
        <w:rPr>
          <w:i/>
          <w:color w:val="231F20"/>
          <w:spacing w:val="-22"/>
          <w:w w:val="105"/>
          <w:sz w:val="34"/>
        </w:rPr>
        <w:t> </w:t>
      </w:r>
      <w:r>
        <w:rPr>
          <w:i/>
          <w:color w:val="231F20"/>
          <w:w w:val="105"/>
          <w:sz w:val="34"/>
        </w:rPr>
        <w:t>Duy</w:t>
      </w:r>
      <w:r>
        <w:rPr>
          <w:i/>
          <w:color w:val="231F20"/>
          <w:spacing w:val="-23"/>
          <w:w w:val="105"/>
          <w:sz w:val="34"/>
        </w:rPr>
        <w:t> </w:t>
      </w:r>
      <w:r>
        <w:rPr>
          <w:i/>
          <w:color w:val="231F20"/>
          <w:w w:val="105"/>
          <w:sz w:val="34"/>
        </w:rPr>
        <w:t>thức</w:t>
      </w:r>
      <w:r>
        <w:rPr>
          <w:i/>
          <w:color w:val="231F20"/>
          <w:spacing w:val="-22"/>
          <w:w w:val="105"/>
          <w:sz w:val="34"/>
        </w:rPr>
        <w:t> </w:t>
      </w:r>
      <w:r>
        <w:rPr>
          <w:i/>
          <w:color w:val="231F20"/>
          <w:w w:val="105"/>
          <w:sz w:val="34"/>
        </w:rPr>
        <w:t>sở</w:t>
      </w:r>
      <w:r>
        <w:rPr>
          <w:i/>
          <w:color w:val="231F20"/>
          <w:spacing w:val="-22"/>
          <w:w w:val="105"/>
          <w:sz w:val="34"/>
        </w:rPr>
        <w:t> </w:t>
      </w:r>
      <w:r>
        <w:rPr>
          <w:i/>
          <w:color w:val="231F20"/>
          <w:w w:val="105"/>
          <w:sz w:val="34"/>
        </w:rPr>
        <w:t>biến”.</w:t>
      </w:r>
      <w:r>
        <w:rPr>
          <w:i/>
          <w:color w:val="231F20"/>
          <w:spacing w:val="-23"/>
          <w:w w:val="105"/>
          <w:sz w:val="34"/>
        </w:rPr>
        <w:t> </w:t>
      </w:r>
      <w:r>
        <w:rPr>
          <w:color w:val="231F20"/>
          <w:w w:val="105"/>
          <w:sz w:val="34"/>
        </w:rPr>
        <w:t>Quý</w:t>
      </w:r>
      <w:r>
        <w:rPr>
          <w:color w:val="231F20"/>
          <w:spacing w:val="-22"/>
          <w:w w:val="105"/>
          <w:sz w:val="34"/>
        </w:rPr>
        <w:t> </w:t>
      </w:r>
      <w:r>
        <w:rPr>
          <w:color w:val="231F20"/>
          <w:w w:val="105"/>
          <w:sz w:val="34"/>
        </w:rPr>
        <w:t>vị</w:t>
      </w:r>
      <w:r>
        <w:rPr>
          <w:color w:val="231F20"/>
          <w:spacing w:val="-22"/>
          <w:w w:val="105"/>
          <w:sz w:val="34"/>
        </w:rPr>
        <w:t> </w:t>
      </w:r>
      <w:r>
        <w:rPr>
          <w:color w:val="231F20"/>
          <w:w w:val="105"/>
          <w:sz w:val="34"/>
        </w:rPr>
        <w:t>có</w:t>
      </w:r>
      <w:r>
        <w:rPr>
          <w:color w:val="231F20"/>
          <w:spacing w:val="-23"/>
          <w:w w:val="105"/>
          <w:sz w:val="34"/>
        </w:rPr>
        <w:t> </w:t>
      </w:r>
      <w:r>
        <w:rPr>
          <w:color w:val="231F20"/>
          <w:w w:val="105"/>
          <w:sz w:val="34"/>
        </w:rPr>
        <w:t>thể</w:t>
      </w:r>
      <w:r>
        <w:rPr>
          <w:color w:val="231F20"/>
          <w:spacing w:val="-22"/>
          <w:w w:val="105"/>
          <w:sz w:val="34"/>
        </w:rPr>
        <w:t> </w:t>
      </w:r>
      <w:r>
        <w:rPr>
          <w:color w:val="231F20"/>
          <w:w w:val="105"/>
          <w:sz w:val="34"/>
        </w:rPr>
        <w:t>tham</w:t>
      </w:r>
      <w:r>
        <w:rPr>
          <w:color w:val="231F20"/>
          <w:spacing w:val="-22"/>
          <w:w w:val="105"/>
          <w:sz w:val="34"/>
        </w:rPr>
        <w:t> </w:t>
      </w:r>
      <w:r>
        <w:rPr>
          <w:color w:val="231F20"/>
          <w:w w:val="105"/>
          <w:sz w:val="34"/>
        </w:rPr>
        <w:t>thấu</w:t>
      </w:r>
      <w:r>
        <w:rPr>
          <w:color w:val="231F20"/>
          <w:spacing w:val="-23"/>
          <w:w w:val="105"/>
          <w:sz w:val="34"/>
        </w:rPr>
        <w:t> </w:t>
      </w:r>
      <w:r>
        <w:rPr>
          <w:color w:val="231F20"/>
          <w:w w:val="105"/>
          <w:sz w:val="34"/>
        </w:rPr>
        <w:t>suốt 2 câu ấy, tâm sẽ định. Hết thảy các pháp do tâm hiện, do tự tính hiện, mà cũng do bổn tế hiện.</w:t>
      </w:r>
    </w:p>
    <w:p>
      <w:pPr>
        <w:pStyle w:val="BodyText"/>
        <w:spacing w:line="307" w:lineRule="auto" w:before="140"/>
        <w:ind w:left="387" w:right="118" w:firstLine="453"/>
        <w:rPr>
          <w:i/>
        </w:rPr>
      </w:pPr>
      <w:r>
        <w:rPr>
          <w:color w:val="231F20"/>
          <w:w w:val="105"/>
        </w:rPr>
        <w:t>Bổn tế, bản tính, chẳng phải là vật chất, mà cũng chẳng phải là tinh thần, hiện tượng gì cũng đều không có, nhưng nó có thể sinh, có thể</w:t>
      </w:r>
      <w:r>
        <w:rPr>
          <w:color w:val="231F20"/>
          <w:spacing w:val="-1"/>
          <w:w w:val="105"/>
        </w:rPr>
        <w:t> </w:t>
      </w:r>
      <w:r>
        <w:rPr>
          <w:color w:val="231F20"/>
          <w:w w:val="105"/>
        </w:rPr>
        <w:t>hiện. Thuở ấy, Huệ Năng Đại sư kiến tính,</w:t>
      </w:r>
      <w:r>
        <w:rPr>
          <w:color w:val="231F20"/>
          <w:spacing w:val="-10"/>
          <w:w w:val="105"/>
        </w:rPr>
        <w:t> </w:t>
      </w:r>
      <w:r>
        <w:rPr>
          <w:color w:val="231F20"/>
          <w:w w:val="105"/>
        </w:rPr>
        <w:t>đã</w:t>
      </w:r>
      <w:r>
        <w:rPr>
          <w:color w:val="231F20"/>
          <w:spacing w:val="-10"/>
          <w:w w:val="105"/>
        </w:rPr>
        <w:t> </w:t>
      </w:r>
      <w:r>
        <w:rPr>
          <w:color w:val="231F20"/>
          <w:w w:val="105"/>
        </w:rPr>
        <w:t>nói</w:t>
      </w:r>
      <w:r>
        <w:rPr>
          <w:color w:val="231F20"/>
          <w:spacing w:val="-10"/>
          <w:w w:val="105"/>
        </w:rPr>
        <w:t> </w:t>
      </w:r>
      <w:r>
        <w:rPr>
          <w:color w:val="231F20"/>
          <w:w w:val="105"/>
        </w:rPr>
        <w:t>5</w:t>
      </w:r>
      <w:r>
        <w:rPr>
          <w:color w:val="231F20"/>
          <w:spacing w:val="-10"/>
          <w:w w:val="105"/>
        </w:rPr>
        <w:t> </w:t>
      </w:r>
      <w:r>
        <w:rPr>
          <w:color w:val="231F20"/>
          <w:w w:val="105"/>
        </w:rPr>
        <w:t>câu</w:t>
      </w:r>
      <w:r>
        <w:rPr>
          <w:color w:val="231F20"/>
          <w:spacing w:val="-10"/>
          <w:w w:val="105"/>
        </w:rPr>
        <w:t> </w:t>
      </w:r>
      <w:r>
        <w:rPr>
          <w:color w:val="231F20"/>
          <w:w w:val="105"/>
        </w:rPr>
        <w:t>nhằm</w:t>
      </w:r>
      <w:r>
        <w:rPr>
          <w:color w:val="231F20"/>
          <w:spacing w:val="-10"/>
          <w:w w:val="105"/>
        </w:rPr>
        <w:t> </w:t>
      </w:r>
      <w:r>
        <w:rPr>
          <w:color w:val="231F20"/>
          <w:w w:val="105"/>
        </w:rPr>
        <w:t>hình</w:t>
      </w:r>
      <w:r>
        <w:rPr>
          <w:color w:val="231F20"/>
          <w:spacing w:val="-10"/>
          <w:w w:val="105"/>
        </w:rPr>
        <w:t> </w:t>
      </w:r>
      <w:r>
        <w:rPr>
          <w:color w:val="231F20"/>
          <w:w w:val="105"/>
        </w:rPr>
        <w:t>dung</w:t>
      </w:r>
      <w:r>
        <w:rPr>
          <w:color w:val="231F20"/>
          <w:spacing w:val="-10"/>
          <w:w w:val="105"/>
        </w:rPr>
        <w:t> </w:t>
      </w:r>
      <w:r>
        <w:rPr>
          <w:color w:val="231F20"/>
          <w:w w:val="105"/>
        </w:rPr>
        <w:t>tình</w:t>
      </w:r>
      <w:r>
        <w:rPr>
          <w:color w:val="231F20"/>
          <w:spacing w:val="-10"/>
          <w:w w:val="105"/>
        </w:rPr>
        <w:t> </w:t>
      </w:r>
      <w:r>
        <w:rPr>
          <w:color w:val="231F20"/>
          <w:w w:val="105"/>
        </w:rPr>
        <w:t>trạng</w:t>
      </w:r>
      <w:r>
        <w:rPr>
          <w:color w:val="231F20"/>
          <w:spacing w:val="-10"/>
          <w:w w:val="105"/>
        </w:rPr>
        <w:t> </w:t>
      </w:r>
      <w:r>
        <w:rPr>
          <w:color w:val="231F20"/>
          <w:w w:val="105"/>
        </w:rPr>
        <w:t>kiến</w:t>
      </w:r>
      <w:r>
        <w:rPr>
          <w:color w:val="231F20"/>
          <w:spacing w:val="-10"/>
          <w:w w:val="105"/>
        </w:rPr>
        <w:t> </w:t>
      </w:r>
      <w:r>
        <w:rPr>
          <w:color w:val="231F20"/>
          <w:w w:val="105"/>
        </w:rPr>
        <w:t>tính,</w:t>
      </w:r>
      <w:r>
        <w:rPr>
          <w:color w:val="231F20"/>
          <w:spacing w:val="-10"/>
          <w:w w:val="105"/>
        </w:rPr>
        <w:t> </w:t>
      </w:r>
      <w:r>
        <w:rPr>
          <w:color w:val="231F20"/>
          <w:w w:val="105"/>
        </w:rPr>
        <w:t>được Hòa</w:t>
      </w:r>
      <w:r>
        <w:rPr>
          <w:color w:val="231F20"/>
          <w:spacing w:val="-8"/>
          <w:w w:val="105"/>
        </w:rPr>
        <w:t> </w:t>
      </w:r>
      <w:r>
        <w:rPr>
          <w:color w:val="231F20"/>
          <w:w w:val="105"/>
        </w:rPr>
        <w:t>thượng</w:t>
      </w:r>
      <w:r>
        <w:rPr>
          <w:color w:val="231F20"/>
          <w:spacing w:val="-8"/>
          <w:w w:val="105"/>
        </w:rPr>
        <w:t> </w:t>
      </w:r>
      <w:r>
        <w:rPr>
          <w:color w:val="231F20"/>
          <w:w w:val="105"/>
        </w:rPr>
        <w:t>Ngũ</w:t>
      </w:r>
      <w:r>
        <w:rPr>
          <w:color w:val="231F20"/>
          <w:spacing w:val="-8"/>
          <w:w w:val="105"/>
        </w:rPr>
        <w:t> </w:t>
      </w:r>
      <w:r>
        <w:rPr>
          <w:color w:val="231F20"/>
          <w:w w:val="105"/>
        </w:rPr>
        <w:t>Tổ</w:t>
      </w:r>
      <w:r>
        <w:rPr>
          <w:color w:val="231F20"/>
          <w:spacing w:val="-8"/>
          <w:w w:val="105"/>
        </w:rPr>
        <w:t> </w:t>
      </w:r>
      <w:r>
        <w:rPr>
          <w:color w:val="231F20"/>
          <w:w w:val="105"/>
        </w:rPr>
        <w:t>Nhẫn</w:t>
      </w:r>
      <w:r>
        <w:rPr>
          <w:color w:val="231F20"/>
          <w:spacing w:val="-8"/>
          <w:w w:val="105"/>
        </w:rPr>
        <w:t> </w:t>
      </w:r>
      <w:r>
        <w:rPr>
          <w:color w:val="231F20"/>
          <w:w w:val="105"/>
        </w:rPr>
        <w:t>chứng</w:t>
      </w:r>
      <w:r>
        <w:rPr>
          <w:color w:val="231F20"/>
          <w:spacing w:val="-8"/>
          <w:w w:val="105"/>
        </w:rPr>
        <w:t> </w:t>
      </w:r>
      <w:r>
        <w:rPr>
          <w:color w:val="231F20"/>
          <w:w w:val="105"/>
        </w:rPr>
        <w:t>minh.</w:t>
      </w:r>
      <w:r>
        <w:rPr>
          <w:color w:val="231F20"/>
          <w:spacing w:val="-8"/>
          <w:w w:val="105"/>
        </w:rPr>
        <w:t> </w:t>
      </w:r>
      <w:r>
        <w:rPr>
          <w:color w:val="231F20"/>
          <w:w w:val="105"/>
        </w:rPr>
        <w:t>Trong</w:t>
      </w:r>
      <w:r>
        <w:rPr>
          <w:color w:val="231F20"/>
          <w:spacing w:val="-8"/>
          <w:w w:val="105"/>
        </w:rPr>
        <w:t> </w:t>
      </w:r>
      <w:r>
        <w:rPr>
          <w:color w:val="231F20"/>
          <w:w w:val="105"/>
        </w:rPr>
        <w:t>đó,</w:t>
      </w:r>
      <w:r>
        <w:rPr>
          <w:color w:val="231F20"/>
          <w:spacing w:val="-8"/>
          <w:w w:val="105"/>
        </w:rPr>
        <w:t> </w:t>
      </w:r>
      <w:r>
        <w:rPr>
          <w:color w:val="231F20"/>
          <w:w w:val="105"/>
        </w:rPr>
        <w:t>câu</w:t>
      </w:r>
      <w:r>
        <w:rPr>
          <w:color w:val="231F20"/>
          <w:spacing w:val="-8"/>
          <w:w w:val="105"/>
        </w:rPr>
        <w:t> </w:t>
      </w:r>
      <w:r>
        <w:rPr>
          <w:color w:val="231F20"/>
          <w:w w:val="105"/>
        </w:rPr>
        <w:t>thứ</w:t>
      </w:r>
      <w:r>
        <w:rPr>
          <w:color w:val="231F20"/>
          <w:spacing w:val="-8"/>
          <w:w w:val="105"/>
        </w:rPr>
        <w:t> </w:t>
      </w:r>
      <w:r>
        <w:rPr>
          <w:color w:val="231F20"/>
          <w:w w:val="105"/>
        </w:rPr>
        <w:t>3 là</w:t>
      </w:r>
      <w:r>
        <w:rPr>
          <w:color w:val="231F20"/>
          <w:spacing w:val="-14"/>
          <w:w w:val="105"/>
        </w:rPr>
        <w:t> </w:t>
      </w:r>
      <w:r>
        <w:rPr>
          <w:i/>
          <w:color w:val="231F20"/>
          <w:w w:val="105"/>
        </w:rPr>
        <w:t>“Nào</w:t>
      </w:r>
      <w:r>
        <w:rPr>
          <w:i/>
          <w:color w:val="231F20"/>
          <w:spacing w:val="-14"/>
          <w:w w:val="105"/>
        </w:rPr>
        <w:t> </w:t>
      </w:r>
      <w:r>
        <w:rPr>
          <w:i/>
          <w:color w:val="231F20"/>
          <w:w w:val="105"/>
        </w:rPr>
        <w:t>ngờ</w:t>
      </w:r>
      <w:r>
        <w:rPr>
          <w:i/>
          <w:color w:val="231F20"/>
          <w:spacing w:val="-14"/>
          <w:w w:val="105"/>
        </w:rPr>
        <w:t> </w:t>
      </w:r>
      <w:r>
        <w:rPr>
          <w:i/>
          <w:color w:val="231F20"/>
          <w:w w:val="105"/>
        </w:rPr>
        <w:t>tự</w:t>
      </w:r>
      <w:r>
        <w:rPr>
          <w:i/>
          <w:color w:val="231F20"/>
          <w:spacing w:val="-15"/>
          <w:w w:val="105"/>
        </w:rPr>
        <w:t> </w:t>
      </w:r>
      <w:r>
        <w:rPr>
          <w:i/>
          <w:color w:val="231F20"/>
          <w:w w:val="105"/>
        </w:rPr>
        <w:t>tính,</w:t>
      </w:r>
      <w:r>
        <w:rPr>
          <w:i/>
          <w:color w:val="231F20"/>
          <w:spacing w:val="-15"/>
          <w:w w:val="105"/>
        </w:rPr>
        <w:t> </w:t>
      </w:r>
      <w:r>
        <w:rPr>
          <w:i/>
          <w:color w:val="231F20"/>
          <w:w w:val="105"/>
        </w:rPr>
        <w:t>vốn</w:t>
      </w:r>
      <w:r>
        <w:rPr>
          <w:i/>
          <w:color w:val="231F20"/>
          <w:spacing w:val="-15"/>
          <w:w w:val="105"/>
        </w:rPr>
        <w:t> </w:t>
      </w:r>
      <w:r>
        <w:rPr>
          <w:i/>
          <w:color w:val="231F20"/>
          <w:w w:val="105"/>
        </w:rPr>
        <w:t>tự</w:t>
      </w:r>
      <w:r>
        <w:rPr>
          <w:i/>
          <w:color w:val="231F20"/>
          <w:spacing w:val="-15"/>
          <w:w w:val="105"/>
        </w:rPr>
        <w:t> </w:t>
      </w:r>
      <w:r>
        <w:rPr>
          <w:i/>
          <w:color w:val="231F20"/>
          <w:w w:val="105"/>
        </w:rPr>
        <w:t>trọn</w:t>
      </w:r>
      <w:r>
        <w:rPr>
          <w:i/>
          <w:color w:val="231F20"/>
          <w:spacing w:val="-15"/>
          <w:w w:val="105"/>
        </w:rPr>
        <w:t> </w:t>
      </w:r>
      <w:r>
        <w:rPr>
          <w:i/>
          <w:color w:val="231F20"/>
          <w:w w:val="105"/>
        </w:rPr>
        <w:t>đủ”.</w:t>
      </w:r>
    </w:p>
    <w:p>
      <w:pPr>
        <w:pStyle w:val="BodyText"/>
        <w:spacing w:line="307" w:lineRule="auto" w:before="139"/>
        <w:ind w:left="387" w:right="121" w:firstLine="453"/>
      </w:pPr>
      <w:r>
        <w:rPr>
          <w:color w:val="231F20"/>
          <w:w w:val="105"/>
        </w:rPr>
        <w:t>Câu</w:t>
      </w:r>
      <w:r>
        <w:rPr>
          <w:color w:val="231F20"/>
          <w:w w:val="105"/>
        </w:rPr>
        <w:t> cuối cùng</w:t>
      </w:r>
      <w:r>
        <w:rPr>
          <w:color w:val="231F20"/>
          <w:w w:val="105"/>
        </w:rPr>
        <w:t> là </w:t>
      </w:r>
      <w:r>
        <w:rPr>
          <w:i/>
          <w:color w:val="231F20"/>
          <w:w w:val="105"/>
        </w:rPr>
        <w:t>“Nào ngờ</w:t>
      </w:r>
      <w:r>
        <w:rPr>
          <w:i/>
          <w:color w:val="231F20"/>
          <w:w w:val="105"/>
        </w:rPr>
        <w:t> tự tính, có</w:t>
      </w:r>
      <w:r>
        <w:rPr>
          <w:i/>
          <w:color w:val="231F20"/>
          <w:w w:val="105"/>
        </w:rPr>
        <w:t> thể sinh</w:t>
      </w:r>
      <w:r>
        <w:rPr>
          <w:i/>
          <w:color w:val="231F20"/>
          <w:w w:val="105"/>
        </w:rPr>
        <w:t> ra</w:t>
      </w:r>
      <w:r>
        <w:rPr>
          <w:i/>
          <w:color w:val="231F20"/>
          <w:w w:val="105"/>
        </w:rPr>
        <w:t> vạn pháp”.</w:t>
      </w:r>
      <w:r>
        <w:rPr>
          <w:i/>
          <w:color w:val="231F20"/>
          <w:spacing w:val="-9"/>
          <w:w w:val="105"/>
        </w:rPr>
        <w:t> </w:t>
      </w:r>
      <w:r>
        <w:rPr>
          <w:color w:val="231F20"/>
          <w:w w:val="105"/>
        </w:rPr>
        <w:t>Gộp</w:t>
      </w:r>
      <w:r>
        <w:rPr>
          <w:color w:val="231F20"/>
          <w:spacing w:val="-9"/>
          <w:w w:val="105"/>
        </w:rPr>
        <w:t> </w:t>
      </w:r>
      <w:r>
        <w:rPr>
          <w:color w:val="231F20"/>
          <w:w w:val="105"/>
        </w:rPr>
        <w:t>2</w:t>
      </w:r>
      <w:r>
        <w:rPr>
          <w:color w:val="231F20"/>
          <w:spacing w:val="-9"/>
          <w:w w:val="105"/>
        </w:rPr>
        <w:t> </w:t>
      </w:r>
      <w:r>
        <w:rPr>
          <w:color w:val="231F20"/>
          <w:w w:val="105"/>
        </w:rPr>
        <w:t>câu</w:t>
      </w:r>
      <w:r>
        <w:rPr>
          <w:color w:val="231F20"/>
          <w:spacing w:val="-8"/>
          <w:w w:val="105"/>
        </w:rPr>
        <w:t> </w:t>
      </w:r>
      <w:r>
        <w:rPr>
          <w:color w:val="231F20"/>
          <w:w w:val="105"/>
        </w:rPr>
        <w:t>này</w:t>
      </w:r>
      <w:r>
        <w:rPr>
          <w:color w:val="231F20"/>
          <w:spacing w:val="-9"/>
          <w:w w:val="105"/>
        </w:rPr>
        <w:t> </w:t>
      </w:r>
      <w:r>
        <w:rPr>
          <w:color w:val="231F20"/>
          <w:w w:val="105"/>
        </w:rPr>
        <w:t>lại</w:t>
      </w:r>
      <w:r>
        <w:rPr>
          <w:color w:val="231F20"/>
          <w:spacing w:val="-9"/>
          <w:w w:val="105"/>
        </w:rPr>
        <w:t> </w:t>
      </w:r>
      <w:r>
        <w:rPr>
          <w:color w:val="231F20"/>
          <w:w w:val="105"/>
        </w:rPr>
        <w:t>để</w:t>
      </w:r>
      <w:r>
        <w:rPr>
          <w:color w:val="231F20"/>
          <w:spacing w:val="-9"/>
          <w:w w:val="105"/>
        </w:rPr>
        <w:t> </w:t>
      </w:r>
      <w:r>
        <w:rPr>
          <w:color w:val="231F20"/>
          <w:w w:val="105"/>
        </w:rPr>
        <w:t>xem,</w:t>
      </w:r>
      <w:r>
        <w:rPr>
          <w:color w:val="231F20"/>
          <w:spacing w:val="-9"/>
          <w:w w:val="105"/>
        </w:rPr>
        <w:t> </w:t>
      </w:r>
      <w:r>
        <w:rPr>
          <w:color w:val="231F20"/>
          <w:w w:val="105"/>
        </w:rPr>
        <w:t>khi</w:t>
      </w:r>
      <w:r>
        <w:rPr>
          <w:color w:val="231F20"/>
          <w:spacing w:val="-9"/>
          <w:w w:val="105"/>
        </w:rPr>
        <w:t> </w:t>
      </w:r>
      <w:r>
        <w:rPr>
          <w:color w:val="231F20"/>
          <w:w w:val="105"/>
        </w:rPr>
        <w:t>tự</w:t>
      </w:r>
      <w:r>
        <w:rPr>
          <w:color w:val="231F20"/>
          <w:spacing w:val="-9"/>
          <w:w w:val="105"/>
        </w:rPr>
        <w:t> </w:t>
      </w:r>
      <w:r>
        <w:rPr>
          <w:color w:val="231F20"/>
          <w:w w:val="105"/>
        </w:rPr>
        <w:t>tính</w:t>
      </w:r>
      <w:r>
        <w:rPr>
          <w:color w:val="231F20"/>
          <w:spacing w:val="-9"/>
          <w:w w:val="105"/>
        </w:rPr>
        <w:t> </w:t>
      </w:r>
      <w:r>
        <w:rPr>
          <w:color w:val="231F20"/>
          <w:w w:val="105"/>
        </w:rPr>
        <w:t>chẳng</w:t>
      </w:r>
      <w:r>
        <w:rPr>
          <w:color w:val="231F20"/>
          <w:spacing w:val="-9"/>
          <w:w w:val="105"/>
        </w:rPr>
        <w:t> </w:t>
      </w:r>
      <w:r>
        <w:rPr>
          <w:color w:val="231F20"/>
          <w:w w:val="105"/>
        </w:rPr>
        <w:t>khởi</w:t>
      </w:r>
      <w:r>
        <w:rPr>
          <w:color w:val="231F20"/>
          <w:spacing w:val="-9"/>
          <w:w w:val="105"/>
        </w:rPr>
        <w:t> </w:t>
      </w:r>
      <w:r>
        <w:rPr>
          <w:color w:val="231F20"/>
          <w:w w:val="105"/>
        </w:rPr>
        <w:t>tác dụng,</w:t>
      </w:r>
      <w:r>
        <w:rPr>
          <w:color w:val="231F20"/>
          <w:spacing w:val="-13"/>
          <w:w w:val="105"/>
        </w:rPr>
        <w:t> </w:t>
      </w:r>
      <w:r>
        <w:rPr>
          <w:color w:val="231F20"/>
          <w:w w:val="105"/>
        </w:rPr>
        <w:t>thứ</w:t>
      </w:r>
      <w:r>
        <w:rPr>
          <w:color w:val="231F20"/>
          <w:spacing w:val="-13"/>
          <w:w w:val="105"/>
        </w:rPr>
        <w:t> </w:t>
      </w:r>
      <w:r>
        <w:rPr>
          <w:color w:val="231F20"/>
          <w:w w:val="105"/>
        </w:rPr>
        <w:t>gì</w:t>
      </w:r>
      <w:r>
        <w:rPr>
          <w:color w:val="231F20"/>
          <w:spacing w:val="-13"/>
          <w:w w:val="105"/>
        </w:rPr>
        <w:t> </w:t>
      </w:r>
      <w:r>
        <w:rPr>
          <w:color w:val="231F20"/>
          <w:w w:val="105"/>
        </w:rPr>
        <w:t>cũng</w:t>
      </w:r>
      <w:r>
        <w:rPr>
          <w:color w:val="231F20"/>
          <w:spacing w:val="-13"/>
          <w:w w:val="105"/>
        </w:rPr>
        <w:t> </w:t>
      </w:r>
      <w:r>
        <w:rPr>
          <w:color w:val="231F20"/>
          <w:w w:val="105"/>
        </w:rPr>
        <w:t>đều</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nhưng</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3"/>
          <w:w w:val="105"/>
        </w:rPr>
        <w:t> </w:t>
      </w:r>
      <w:r>
        <w:rPr>
          <w:color w:val="231F20"/>
          <w:w w:val="105"/>
        </w:rPr>
        <w:t>nói nó</w:t>
      </w:r>
      <w:r>
        <w:rPr>
          <w:color w:val="231F20"/>
          <w:spacing w:val="-11"/>
          <w:w w:val="105"/>
        </w:rPr>
        <w:t> </w:t>
      </w:r>
      <w:r>
        <w:rPr>
          <w:color w:val="231F20"/>
          <w:w w:val="105"/>
        </w:rPr>
        <w:t>là</w:t>
      </w:r>
      <w:r>
        <w:rPr>
          <w:color w:val="231F20"/>
          <w:spacing w:val="-11"/>
          <w:w w:val="105"/>
        </w:rPr>
        <w:t> </w:t>
      </w:r>
      <w:r>
        <w:rPr>
          <w:color w:val="231F20"/>
          <w:w w:val="105"/>
        </w:rPr>
        <w:t>Không,</w:t>
      </w:r>
      <w:r>
        <w:rPr>
          <w:color w:val="231F20"/>
          <w:spacing w:val="-11"/>
          <w:w w:val="105"/>
        </w:rPr>
        <w:t> </w:t>
      </w:r>
      <w:r>
        <w:rPr>
          <w:color w:val="231F20"/>
          <w:w w:val="105"/>
        </w:rPr>
        <w:t>vì</w:t>
      </w:r>
      <w:r>
        <w:rPr>
          <w:color w:val="231F20"/>
          <w:spacing w:val="-10"/>
          <w:w w:val="105"/>
        </w:rPr>
        <w:t> </w:t>
      </w:r>
      <w:r>
        <w:rPr>
          <w:color w:val="231F20"/>
          <w:w w:val="105"/>
        </w:rPr>
        <w:t>thứ</w:t>
      </w:r>
      <w:r>
        <w:rPr>
          <w:color w:val="231F20"/>
          <w:spacing w:val="-11"/>
          <w:w w:val="105"/>
        </w:rPr>
        <w:t> </w:t>
      </w:r>
      <w:r>
        <w:rPr>
          <w:color w:val="231F20"/>
          <w:w w:val="105"/>
        </w:rPr>
        <w:t>gì</w:t>
      </w:r>
      <w:r>
        <w:rPr>
          <w:color w:val="231F20"/>
          <w:spacing w:val="-11"/>
          <w:w w:val="105"/>
        </w:rPr>
        <w:t> </w:t>
      </w:r>
      <w:r>
        <w:rPr>
          <w:color w:val="231F20"/>
          <w:w w:val="105"/>
        </w:rPr>
        <w:t>nó</w:t>
      </w:r>
      <w:r>
        <w:rPr>
          <w:color w:val="231F20"/>
          <w:spacing w:val="-11"/>
          <w:w w:val="105"/>
        </w:rPr>
        <w:t> </w:t>
      </w:r>
      <w:r>
        <w:rPr>
          <w:color w:val="231F20"/>
          <w:w w:val="105"/>
        </w:rPr>
        <w:t>cũng</w:t>
      </w:r>
      <w:r>
        <w:rPr>
          <w:color w:val="231F20"/>
          <w:spacing w:val="-10"/>
          <w:w w:val="105"/>
        </w:rPr>
        <w:t> </w:t>
      </w:r>
      <w:r>
        <w:rPr>
          <w:color w:val="231F20"/>
          <w:w w:val="105"/>
        </w:rPr>
        <w:t>trọn</w:t>
      </w:r>
      <w:r>
        <w:rPr>
          <w:color w:val="231F20"/>
          <w:spacing w:val="-10"/>
          <w:w w:val="105"/>
        </w:rPr>
        <w:t> </w:t>
      </w:r>
      <w:r>
        <w:rPr>
          <w:color w:val="231F20"/>
          <w:w w:val="105"/>
        </w:rPr>
        <w:t>đủ.</w:t>
      </w:r>
      <w:r>
        <w:rPr>
          <w:color w:val="231F20"/>
          <w:spacing w:val="-10"/>
          <w:w w:val="105"/>
        </w:rPr>
        <w:t> </w:t>
      </w:r>
      <w:r>
        <w:rPr>
          <w:color w:val="231F20"/>
          <w:w w:val="105"/>
        </w:rPr>
        <w:t>Thứ</w:t>
      </w:r>
      <w:r>
        <w:rPr>
          <w:color w:val="231F20"/>
          <w:spacing w:val="-10"/>
          <w:w w:val="105"/>
        </w:rPr>
        <w:t> </w:t>
      </w:r>
      <w:r>
        <w:rPr>
          <w:color w:val="231F20"/>
          <w:w w:val="105"/>
        </w:rPr>
        <w:t>gì</w:t>
      </w:r>
      <w:r>
        <w:rPr>
          <w:color w:val="231F20"/>
          <w:spacing w:val="-11"/>
          <w:w w:val="105"/>
        </w:rPr>
        <w:t> </w:t>
      </w:r>
      <w:r>
        <w:rPr>
          <w:color w:val="231F20"/>
          <w:w w:val="105"/>
        </w:rPr>
        <w:t>cũng</w:t>
      </w:r>
      <w:r>
        <w:rPr>
          <w:color w:val="231F20"/>
          <w:spacing w:val="-10"/>
          <w:w w:val="105"/>
        </w:rPr>
        <w:t> </w:t>
      </w:r>
      <w:r>
        <w:rPr>
          <w:color w:val="231F20"/>
          <w:w w:val="105"/>
        </w:rPr>
        <w:t>trọn</w:t>
      </w:r>
      <w:r>
        <w:rPr>
          <w:color w:val="231F20"/>
          <w:spacing w:val="-10"/>
          <w:w w:val="105"/>
        </w:rPr>
        <w:t> </w:t>
      </w:r>
      <w:r>
        <w:rPr>
          <w:color w:val="231F20"/>
          <w:w w:val="105"/>
        </w:rPr>
        <w:t>đủ, nhưng</w:t>
      </w:r>
      <w:r>
        <w:rPr>
          <w:color w:val="231F20"/>
          <w:spacing w:val="-10"/>
          <w:w w:val="105"/>
        </w:rPr>
        <w:t> </w:t>
      </w:r>
      <w:r>
        <w:rPr>
          <w:color w:val="231F20"/>
          <w:w w:val="105"/>
        </w:rPr>
        <w:t>đều</w:t>
      </w:r>
      <w:r>
        <w:rPr>
          <w:color w:val="231F20"/>
          <w:spacing w:val="-12"/>
          <w:w w:val="105"/>
        </w:rPr>
        <w:t> </w:t>
      </w:r>
      <w:r>
        <w:rPr>
          <w:color w:val="231F20"/>
          <w:w w:val="105"/>
        </w:rPr>
        <w:t>chẳng</w:t>
      </w:r>
      <w:r>
        <w:rPr>
          <w:color w:val="231F20"/>
          <w:spacing w:val="-10"/>
          <w:w w:val="105"/>
        </w:rPr>
        <w:t> </w:t>
      </w:r>
      <w:r>
        <w:rPr>
          <w:color w:val="231F20"/>
          <w:w w:val="105"/>
        </w:rPr>
        <w:t>hiện.</w:t>
      </w:r>
      <w:r>
        <w:rPr>
          <w:color w:val="231F20"/>
          <w:spacing w:val="-11"/>
          <w:w w:val="105"/>
        </w:rPr>
        <w:t> </w:t>
      </w:r>
      <w:r>
        <w:rPr>
          <w:color w:val="231F20"/>
          <w:w w:val="105"/>
        </w:rPr>
        <w:t>Khi</w:t>
      </w:r>
      <w:r>
        <w:rPr>
          <w:color w:val="231F20"/>
          <w:spacing w:val="-12"/>
          <w:w w:val="105"/>
        </w:rPr>
        <w:t> </w:t>
      </w:r>
      <w:r>
        <w:rPr>
          <w:color w:val="231F20"/>
          <w:w w:val="105"/>
        </w:rPr>
        <w:t>nó</w:t>
      </w:r>
      <w:r>
        <w:rPr>
          <w:color w:val="231F20"/>
          <w:spacing w:val="-12"/>
          <w:w w:val="105"/>
        </w:rPr>
        <w:t> </w:t>
      </w:r>
      <w:r>
        <w:rPr>
          <w:color w:val="231F20"/>
          <w:w w:val="105"/>
        </w:rPr>
        <w:t>khởi</w:t>
      </w:r>
      <w:r>
        <w:rPr>
          <w:color w:val="231F20"/>
          <w:spacing w:val="-12"/>
          <w:w w:val="105"/>
        </w:rPr>
        <w:t> </w:t>
      </w:r>
      <w:r>
        <w:rPr>
          <w:color w:val="231F20"/>
          <w:w w:val="105"/>
        </w:rPr>
        <w:t>tác</w:t>
      </w:r>
      <w:r>
        <w:rPr>
          <w:color w:val="231F20"/>
          <w:spacing w:val="-12"/>
          <w:w w:val="105"/>
        </w:rPr>
        <w:t> </w:t>
      </w:r>
      <w:r>
        <w:rPr>
          <w:color w:val="231F20"/>
          <w:w w:val="105"/>
        </w:rPr>
        <w:t>dụng</w:t>
      </w:r>
      <w:r>
        <w:rPr>
          <w:color w:val="231F20"/>
          <w:spacing w:val="-10"/>
          <w:w w:val="105"/>
        </w:rPr>
        <w:t> </w:t>
      </w:r>
      <w:r>
        <w:rPr>
          <w:color w:val="231F20"/>
          <w:w w:val="105"/>
        </w:rPr>
        <w:t>bèn</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sinh ra</w:t>
      </w:r>
      <w:r>
        <w:rPr>
          <w:color w:val="231F20"/>
          <w:spacing w:val="-5"/>
          <w:w w:val="105"/>
        </w:rPr>
        <w:t> </w:t>
      </w:r>
      <w:r>
        <w:rPr>
          <w:color w:val="231F20"/>
          <w:w w:val="105"/>
        </w:rPr>
        <w:t>vạn</w:t>
      </w:r>
      <w:r>
        <w:rPr>
          <w:color w:val="231F20"/>
          <w:spacing w:val="-5"/>
          <w:w w:val="105"/>
        </w:rPr>
        <w:t> </w:t>
      </w:r>
      <w:r>
        <w:rPr>
          <w:color w:val="231F20"/>
          <w:w w:val="105"/>
        </w:rPr>
        <w:t>pháp.</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khi</w:t>
      </w:r>
      <w:r>
        <w:rPr>
          <w:color w:val="231F20"/>
          <w:spacing w:val="-5"/>
          <w:w w:val="105"/>
        </w:rPr>
        <w:t> </w:t>
      </w:r>
      <w:r>
        <w:rPr>
          <w:color w:val="231F20"/>
          <w:w w:val="105"/>
        </w:rPr>
        <w:t>nó</w:t>
      </w:r>
      <w:r>
        <w:rPr>
          <w:color w:val="231F20"/>
          <w:spacing w:val="-5"/>
          <w:w w:val="105"/>
        </w:rPr>
        <w:t> </w:t>
      </w:r>
      <w:r>
        <w:rPr>
          <w:color w:val="231F20"/>
          <w:w w:val="105"/>
        </w:rPr>
        <w:t>chẳng</w:t>
      </w:r>
      <w:r>
        <w:rPr>
          <w:color w:val="231F20"/>
          <w:spacing w:val="-5"/>
          <w:w w:val="105"/>
        </w:rPr>
        <w:t> </w:t>
      </w:r>
      <w:r>
        <w:rPr>
          <w:color w:val="231F20"/>
          <w:w w:val="105"/>
        </w:rPr>
        <w:t>hiện,</w:t>
      </w:r>
      <w:r>
        <w:rPr>
          <w:color w:val="231F20"/>
          <w:spacing w:val="-5"/>
          <w:w w:val="105"/>
        </w:rPr>
        <w:t> </w:t>
      </w:r>
      <w:r>
        <w:rPr>
          <w:color w:val="231F20"/>
          <w:w w:val="105"/>
        </w:rPr>
        <w:t>tức</w:t>
      </w:r>
      <w:r>
        <w:rPr>
          <w:color w:val="231F20"/>
          <w:spacing w:val="-5"/>
          <w:w w:val="105"/>
        </w:rPr>
        <w:t> </w:t>
      </w:r>
      <w:r>
        <w:rPr>
          <w:color w:val="231F20"/>
          <w:w w:val="105"/>
        </w:rPr>
        <w:t>là</w:t>
      </w:r>
      <w:r>
        <w:rPr>
          <w:color w:val="231F20"/>
          <w:spacing w:val="-5"/>
          <w:w w:val="105"/>
        </w:rPr>
        <w:t> </w:t>
      </w:r>
      <w:r>
        <w:rPr>
          <w:color w:val="231F20"/>
          <w:w w:val="105"/>
        </w:rPr>
        <w:t>ẩn,</w:t>
      </w:r>
      <w:r>
        <w:rPr>
          <w:color w:val="231F20"/>
          <w:spacing w:val="-5"/>
          <w:w w:val="105"/>
        </w:rPr>
        <w:t> </w:t>
      </w:r>
      <w:r>
        <w:rPr>
          <w:color w:val="231F20"/>
          <w:w w:val="105"/>
        </w:rPr>
        <w:t>khi</w:t>
      </w:r>
      <w:r>
        <w:rPr>
          <w:color w:val="231F20"/>
          <w:spacing w:val="-5"/>
          <w:w w:val="105"/>
        </w:rPr>
        <w:t> </w:t>
      </w:r>
      <w:r>
        <w:rPr>
          <w:color w:val="231F20"/>
          <w:w w:val="105"/>
        </w:rPr>
        <w:t>hiện</w:t>
      </w:r>
      <w:r>
        <w:rPr>
          <w:color w:val="231F20"/>
          <w:spacing w:val="-5"/>
          <w:w w:val="105"/>
        </w:rPr>
        <w:t> </w:t>
      </w:r>
      <w:r>
        <w:rPr>
          <w:color w:val="231F20"/>
          <w:w w:val="105"/>
        </w:rPr>
        <w:t>là </w:t>
      </w:r>
      <w:r>
        <w:rPr>
          <w:color w:val="231F20"/>
          <w:spacing w:val="-2"/>
          <w:w w:val="105"/>
        </w:rPr>
        <w:t>hiển</w:t>
      </w:r>
      <w:r>
        <w:rPr>
          <w:color w:val="231F20"/>
          <w:spacing w:val="-20"/>
          <w:w w:val="105"/>
        </w:rPr>
        <w:t> </w:t>
      </w:r>
      <w:r>
        <w:rPr>
          <w:color w:val="231F20"/>
          <w:spacing w:val="-2"/>
          <w:w w:val="105"/>
        </w:rPr>
        <w:t>lộ.</w:t>
      </w:r>
      <w:r>
        <w:rPr>
          <w:color w:val="231F20"/>
          <w:spacing w:val="-20"/>
          <w:w w:val="105"/>
        </w:rPr>
        <w:t> </w:t>
      </w:r>
      <w:r>
        <w:rPr>
          <w:color w:val="231F20"/>
          <w:spacing w:val="-2"/>
          <w:w w:val="105"/>
        </w:rPr>
        <w:t>Ẩn</w:t>
      </w:r>
      <w:r>
        <w:rPr>
          <w:color w:val="231F20"/>
          <w:spacing w:val="-20"/>
          <w:w w:val="105"/>
        </w:rPr>
        <w:t> </w:t>
      </w:r>
      <w:r>
        <w:rPr>
          <w:color w:val="231F20"/>
          <w:spacing w:val="-2"/>
          <w:w w:val="105"/>
        </w:rPr>
        <w:t>và</w:t>
      </w:r>
      <w:r>
        <w:rPr>
          <w:color w:val="231F20"/>
          <w:spacing w:val="-20"/>
          <w:w w:val="105"/>
        </w:rPr>
        <w:t> </w:t>
      </w:r>
      <w:r>
        <w:rPr>
          <w:color w:val="231F20"/>
          <w:spacing w:val="-2"/>
          <w:w w:val="105"/>
        </w:rPr>
        <w:t>hiển</w:t>
      </w:r>
      <w:r>
        <w:rPr>
          <w:color w:val="231F20"/>
          <w:spacing w:val="-20"/>
          <w:w w:val="105"/>
        </w:rPr>
        <w:t> </w:t>
      </w:r>
      <w:r>
        <w:rPr>
          <w:color w:val="231F20"/>
          <w:spacing w:val="-2"/>
          <w:w w:val="105"/>
        </w:rPr>
        <w:t>chẳng</w:t>
      </w:r>
      <w:r>
        <w:rPr>
          <w:color w:val="231F20"/>
          <w:spacing w:val="-20"/>
          <w:w w:val="105"/>
        </w:rPr>
        <w:t> </w:t>
      </w:r>
      <w:r>
        <w:rPr>
          <w:color w:val="231F20"/>
          <w:spacing w:val="-2"/>
          <w:w w:val="105"/>
        </w:rPr>
        <w:t>hai.</w:t>
      </w:r>
      <w:r>
        <w:rPr>
          <w:color w:val="231F20"/>
          <w:spacing w:val="-20"/>
          <w:w w:val="105"/>
        </w:rPr>
        <w:t> </w:t>
      </w:r>
      <w:r>
        <w:rPr>
          <w:color w:val="231F20"/>
          <w:spacing w:val="-2"/>
          <w:w w:val="105"/>
        </w:rPr>
        <w:t>Khi</w:t>
      </w:r>
      <w:r>
        <w:rPr>
          <w:color w:val="231F20"/>
          <w:spacing w:val="-20"/>
          <w:w w:val="105"/>
        </w:rPr>
        <w:t> </w:t>
      </w:r>
      <w:r>
        <w:rPr>
          <w:color w:val="231F20"/>
          <w:spacing w:val="-2"/>
          <w:w w:val="105"/>
        </w:rPr>
        <w:t>ẩn,</w:t>
      </w:r>
      <w:r>
        <w:rPr>
          <w:color w:val="231F20"/>
          <w:spacing w:val="-20"/>
          <w:w w:val="105"/>
        </w:rPr>
        <w:t> </w:t>
      </w:r>
      <w:r>
        <w:rPr>
          <w:color w:val="231F20"/>
          <w:spacing w:val="-2"/>
          <w:w w:val="105"/>
        </w:rPr>
        <w:t>chẳng</w:t>
      </w:r>
      <w:r>
        <w:rPr>
          <w:color w:val="231F20"/>
          <w:spacing w:val="-20"/>
          <w:w w:val="105"/>
        </w:rPr>
        <w:t> </w:t>
      </w:r>
      <w:r>
        <w:rPr>
          <w:color w:val="231F20"/>
          <w:spacing w:val="-2"/>
          <w:w w:val="105"/>
        </w:rPr>
        <w:t>thể</w:t>
      </w:r>
      <w:r>
        <w:rPr>
          <w:color w:val="231F20"/>
          <w:spacing w:val="-20"/>
          <w:w w:val="105"/>
        </w:rPr>
        <w:t> </w:t>
      </w:r>
      <w:r>
        <w:rPr>
          <w:color w:val="231F20"/>
          <w:spacing w:val="-2"/>
          <w:w w:val="105"/>
        </w:rPr>
        <w:t>nói</w:t>
      </w:r>
      <w:r>
        <w:rPr>
          <w:color w:val="231F20"/>
          <w:spacing w:val="-20"/>
          <w:w w:val="105"/>
        </w:rPr>
        <w:t> </w:t>
      </w:r>
      <w:r>
        <w:rPr>
          <w:color w:val="231F20"/>
          <w:spacing w:val="-2"/>
          <w:w w:val="105"/>
        </w:rPr>
        <w:t>nó</w:t>
      </w:r>
      <w:r>
        <w:rPr>
          <w:color w:val="231F20"/>
          <w:spacing w:val="-20"/>
          <w:w w:val="105"/>
        </w:rPr>
        <w:t> </w:t>
      </w:r>
      <w:r>
        <w:rPr>
          <w:color w:val="231F20"/>
          <w:spacing w:val="-2"/>
          <w:w w:val="105"/>
        </w:rPr>
        <w:t>là</w:t>
      </w:r>
      <w:r>
        <w:rPr>
          <w:color w:val="231F20"/>
          <w:spacing w:val="-20"/>
          <w:w w:val="105"/>
        </w:rPr>
        <w:t> </w:t>
      </w:r>
      <w:r>
        <w:rPr>
          <w:color w:val="231F20"/>
          <w:spacing w:val="-2"/>
          <w:w w:val="105"/>
        </w:rPr>
        <w:t>Vô, </w:t>
      </w:r>
      <w:r>
        <w:rPr>
          <w:color w:val="231F20"/>
          <w:w w:val="105"/>
        </w:rPr>
        <w:t>khi hiện tướng, nó có thể sinh ra vạn pháp, chẳng thể nói</w:t>
      </w:r>
      <w:r>
        <w:rPr>
          <w:color w:val="231F20"/>
          <w:spacing w:val="-1"/>
          <w:w w:val="105"/>
        </w:rPr>
        <w:t> </w:t>
      </w:r>
      <w:r>
        <w:rPr>
          <w:color w:val="231F20"/>
          <w:w w:val="105"/>
        </w:rPr>
        <w:t>là nó Hữu.</w:t>
      </w:r>
    </w:p>
    <w:p>
      <w:pPr>
        <w:pStyle w:val="BodyText"/>
        <w:spacing w:line="307" w:lineRule="auto" w:before="136"/>
        <w:ind w:left="387" w:right="120" w:firstLine="453"/>
      </w:pPr>
      <w:r>
        <w:rPr>
          <w:color w:val="231F20"/>
          <w:spacing w:val="-2"/>
          <w:w w:val="105"/>
        </w:rPr>
        <w:t>Giống</w:t>
      </w:r>
      <w:r>
        <w:rPr>
          <w:color w:val="231F20"/>
          <w:spacing w:val="-19"/>
          <w:w w:val="105"/>
        </w:rPr>
        <w:t> </w:t>
      </w:r>
      <w:r>
        <w:rPr>
          <w:color w:val="231F20"/>
          <w:spacing w:val="-2"/>
          <w:w w:val="105"/>
        </w:rPr>
        <w:t>như</w:t>
      </w:r>
      <w:r>
        <w:rPr>
          <w:color w:val="231F20"/>
          <w:spacing w:val="-19"/>
          <w:w w:val="105"/>
        </w:rPr>
        <w:t> </w:t>
      </w:r>
      <w:r>
        <w:rPr>
          <w:color w:val="231F20"/>
          <w:spacing w:val="-2"/>
          <w:w w:val="105"/>
        </w:rPr>
        <w:t>hiện</w:t>
      </w:r>
      <w:r>
        <w:rPr>
          <w:color w:val="231F20"/>
          <w:spacing w:val="-19"/>
          <w:w w:val="105"/>
        </w:rPr>
        <w:t> </w:t>
      </w:r>
      <w:r>
        <w:rPr>
          <w:color w:val="231F20"/>
          <w:spacing w:val="-2"/>
          <w:w w:val="105"/>
        </w:rPr>
        <w:t>thời</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nhìn</w:t>
      </w:r>
      <w:r>
        <w:rPr>
          <w:color w:val="231F20"/>
          <w:spacing w:val="-19"/>
          <w:w w:val="105"/>
        </w:rPr>
        <w:t> </w:t>
      </w:r>
      <w:r>
        <w:rPr>
          <w:color w:val="231F20"/>
          <w:spacing w:val="-2"/>
          <w:w w:val="105"/>
        </w:rPr>
        <w:t>vào</w:t>
      </w:r>
      <w:r>
        <w:rPr>
          <w:color w:val="231F20"/>
          <w:spacing w:val="-19"/>
          <w:w w:val="105"/>
        </w:rPr>
        <w:t> </w:t>
      </w:r>
      <w:r>
        <w:rPr>
          <w:color w:val="231F20"/>
          <w:spacing w:val="-2"/>
          <w:w w:val="105"/>
        </w:rPr>
        <w:t>màn</w:t>
      </w:r>
      <w:r>
        <w:rPr>
          <w:color w:val="231F20"/>
          <w:spacing w:val="-19"/>
          <w:w w:val="105"/>
        </w:rPr>
        <w:t> </w:t>
      </w:r>
      <w:r>
        <w:rPr>
          <w:color w:val="231F20"/>
          <w:spacing w:val="-2"/>
          <w:w w:val="105"/>
        </w:rPr>
        <w:t>hình</w:t>
      </w:r>
      <w:r>
        <w:rPr>
          <w:color w:val="231F20"/>
          <w:spacing w:val="-19"/>
          <w:w w:val="105"/>
        </w:rPr>
        <w:t> </w:t>
      </w:r>
      <w:r>
        <w:rPr>
          <w:color w:val="231F20"/>
          <w:spacing w:val="-2"/>
          <w:w w:val="105"/>
        </w:rPr>
        <w:t>TV.</w:t>
      </w:r>
      <w:r>
        <w:rPr>
          <w:color w:val="231F20"/>
          <w:spacing w:val="-19"/>
          <w:w w:val="105"/>
        </w:rPr>
        <w:t> </w:t>
      </w:r>
      <w:r>
        <w:rPr>
          <w:color w:val="231F20"/>
          <w:spacing w:val="-2"/>
          <w:w w:val="105"/>
        </w:rPr>
        <w:t>Quý </w:t>
      </w:r>
      <w:r>
        <w:rPr>
          <w:color w:val="231F20"/>
          <w:w w:val="105"/>
        </w:rPr>
        <w:t>vị</w:t>
      </w:r>
      <w:r>
        <w:rPr>
          <w:color w:val="231F20"/>
          <w:spacing w:val="-1"/>
          <w:w w:val="105"/>
        </w:rPr>
        <w:t> </w:t>
      </w:r>
      <w:r>
        <w:rPr>
          <w:color w:val="231F20"/>
          <w:w w:val="105"/>
        </w:rPr>
        <w:t>thấy</w:t>
      </w:r>
      <w:r>
        <w:rPr>
          <w:color w:val="231F20"/>
          <w:spacing w:val="-1"/>
          <w:w w:val="105"/>
        </w:rPr>
        <w:t> </w:t>
      </w:r>
      <w:r>
        <w:rPr>
          <w:color w:val="231F20"/>
          <w:w w:val="105"/>
        </w:rPr>
        <w:t>màn hình</w:t>
      </w:r>
      <w:r>
        <w:rPr>
          <w:color w:val="231F20"/>
          <w:spacing w:val="-1"/>
          <w:w w:val="105"/>
        </w:rPr>
        <w:t> </w:t>
      </w:r>
      <w:r>
        <w:rPr>
          <w:color w:val="231F20"/>
          <w:w w:val="105"/>
        </w:rPr>
        <w:t>TV</w:t>
      </w:r>
      <w:r>
        <w:rPr>
          <w:color w:val="231F20"/>
          <w:spacing w:val="-1"/>
          <w:w w:val="105"/>
        </w:rPr>
        <w:t> </w:t>
      </w:r>
      <w:r>
        <w:rPr>
          <w:color w:val="231F20"/>
          <w:w w:val="105"/>
        </w:rPr>
        <w:t>hễ</w:t>
      </w:r>
      <w:r>
        <w:rPr>
          <w:color w:val="231F20"/>
          <w:spacing w:val="-1"/>
          <w:w w:val="105"/>
        </w:rPr>
        <w:t> </w:t>
      </w:r>
      <w:r>
        <w:rPr>
          <w:color w:val="231F20"/>
          <w:w w:val="105"/>
        </w:rPr>
        <w:t>vặn</w:t>
      </w:r>
      <w:r>
        <w:rPr>
          <w:color w:val="231F20"/>
          <w:spacing w:val="-1"/>
          <w:w w:val="105"/>
        </w:rPr>
        <w:t> </w:t>
      </w:r>
      <w:r>
        <w:rPr>
          <w:color w:val="231F20"/>
          <w:w w:val="105"/>
        </w:rPr>
        <w:t>trúng</w:t>
      </w:r>
      <w:r>
        <w:rPr>
          <w:color w:val="231F20"/>
          <w:spacing w:val="-1"/>
          <w:w w:val="105"/>
        </w:rPr>
        <w:t> </w:t>
      </w:r>
      <w:r>
        <w:rPr>
          <w:color w:val="231F20"/>
          <w:w w:val="105"/>
        </w:rPr>
        <w:t>băng</w:t>
      </w:r>
      <w:r>
        <w:rPr>
          <w:color w:val="231F20"/>
          <w:spacing w:val="-1"/>
          <w:w w:val="105"/>
        </w:rPr>
        <w:t> </w:t>
      </w:r>
      <w:r>
        <w:rPr>
          <w:color w:val="231F20"/>
          <w:w w:val="105"/>
        </w:rPr>
        <w:t>tần,</w:t>
      </w:r>
      <w:r>
        <w:rPr>
          <w:color w:val="231F20"/>
          <w:spacing w:val="-1"/>
          <w:w w:val="105"/>
        </w:rPr>
        <w:t> </w:t>
      </w:r>
      <w:r>
        <w:rPr>
          <w:color w:val="231F20"/>
          <w:w w:val="105"/>
        </w:rPr>
        <w:t>tướng</w:t>
      </w:r>
      <w:r>
        <w:rPr>
          <w:color w:val="231F20"/>
          <w:spacing w:val="-1"/>
          <w:w w:val="105"/>
        </w:rPr>
        <w:t> </w:t>
      </w:r>
      <w:r>
        <w:rPr>
          <w:color w:val="231F20"/>
          <w:w w:val="105"/>
        </w:rPr>
        <w:t>bèn</w:t>
      </w:r>
      <w:r>
        <w:rPr>
          <w:color w:val="231F20"/>
          <w:spacing w:val="-1"/>
          <w:w w:val="105"/>
        </w:rPr>
        <w:t> </w:t>
      </w:r>
      <w:r>
        <w:rPr>
          <w:color w:val="231F20"/>
          <w:w w:val="105"/>
        </w:rPr>
        <w:t>hiện tiền.</w:t>
      </w:r>
      <w:r>
        <w:rPr>
          <w:color w:val="231F20"/>
          <w:spacing w:val="-23"/>
          <w:w w:val="105"/>
        </w:rPr>
        <w:t> </w:t>
      </w:r>
      <w:r>
        <w:rPr>
          <w:color w:val="231F20"/>
          <w:w w:val="105"/>
        </w:rPr>
        <w:t>Khi</w:t>
      </w:r>
      <w:r>
        <w:rPr>
          <w:color w:val="231F20"/>
          <w:spacing w:val="-22"/>
          <w:w w:val="105"/>
        </w:rPr>
        <w:t> </w:t>
      </w:r>
      <w:r>
        <w:rPr>
          <w:color w:val="231F20"/>
          <w:w w:val="105"/>
        </w:rPr>
        <w:t>tướng</w:t>
      </w:r>
      <w:r>
        <w:rPr>
          <w:color w:val="231F20"/>
          <w:spacing w:val="-22"/>
          <w:w w:val="105"/>
        </w:rPr>
        <w:t> </w:t>
      </w:r>
      <w:r>
        <w:rPr>
          <w:color w:val="231F20"/>
          <w:w w:val="105"/>
        </w:rPr>
        <w:t>hiện</w:t>
      </w:r>
      <w:r>
        <w:rPr>
          <w:color w:val="231F20"/>
          <w:spacing w:val="-23"/>
          <w:w w:val="105"/>
        </w:rPr>
        <w:t> </w:t>
      </w:r>
      <w:r>
        <w:rPr>
          <w:color w:val="231F20"/>
          <w:w w:val="105"/>
        </w:rPr>
        <w:t>tiền,</w:t>
      </w:r>
      <w:r>
        <w:rPr>
          <w:color w:val="231F20"/>
          <w:spacing w:val="-22"/>
          <w:w w:val="105"/>
        </w:rPr>
        <w:t> </w:t>
      </w:r>
      <w:r>
        <w:rPr>
          <w:color w:val="231F20"/>
          <w:w w:val="105"/>
        </w:rPr>
        <w:t>chẳng</w:t>
      </w:r>
      <w:r>
        <w:rPr>
          <w:color w:val="231F20"/>
          <w:spacing w:val="-22"/>
          <w:w w:val="105"/>
        </w:rPr>
        <w:t> </w:t>
      </w:r>
      <w:r>
        <w:rPr>
          <w:color w:val="231F20"/>
          <w:w w:val="105"/>
        </w:rPr>
        <w:t>thể</w:t>
      </w:r>
      <w:r>
        <w:rPr>
          <w:color w:val="231F20"/>
          <w:spacing w:val="-23"/>
          <w:w w:val="105"/>
        </w:rPr>
        <w:t> </w:t>
      </w:r>
      <w:r>
        <w:rPr>
          <w:color w:val="231F20"/>
          <w:w w:val="105"/>
        </w:rPr>
        <w:t>nói</w:t>
      </w:r>
      <w:r>
        <w:rPr>
          <w:color w:val="231F20"/>
          <w:spacing w:val="-22"/>
          <w:w w:val="105"/>
        </w:rPr>
        <w:t> </w:t>
      </w:r>
      <w:r>
        <w:rPr>
          <w:color w:val="231F20"/>
          <w:w w:val="105"/>
        </w:rPr>
        <w:t>nó</w:t>
      </w:r>
      <w:r>
        <w:rPr>
          <w:color w:val="231F20"/>
          <w:spacing w:val="-22"/>
          <w:w w:val="105"/>
        </w:rPr>
        <w:t> </w:t>
      </w:r>
      <w:r>
        <w:rPr>
          <w:color w:val="231F20"/>
          <w:w w:val="105"/>
        </w:rPr>
        <w:t>là</w:t>
      </w:r>
      <w:r>
        <w:rPr>
          <w:color w:val="231F20"/>
          <w:spacing w:val="-23"/>
          <w:w w:val="105"/>
        </w:rPr>
        <w:t> </w:t>
      </w:r>
      <w:r>
        <w:rPr>
          <w:color w:val="231F20"/>
          <w:w w:val="105"/>
        </w:rPr>
        <w:t>Có.</w:t>
      </w:r>
      <w:r>
        <w:rPr>
          <w:color w:val="231F20"/>
          <w:spacing w:val="-22"/>
          <w:w w:val="105"/>
        </w:rPr>
        <w:t> </w:t>
      </w:r>
      <w:r>
        <w:rPr>
          <w:color w:val="231F20"/>
          <w:w w:val="105"/>
        </w:rPr>
        <w:t>Khi</w:t>
      </w:r>
      <w:r>
        <w:rPr>
          <w:color w:val="231F20"/>
          <w:spacing w:val="-22"/>
          <w:w w:val="105"/>
        </w:rPr>
        <w:t> </w:t>
      </w:r>
      <w:r>
        <w:rPr>
          <w:color w:val="231F20"/>
          <w:w w:val="105"/>
        </w:rPr>
        <w:t>tắt</w:t>
      </w:r>
      <w:r>
        <w:rPr>
          <w:color w:val="231F20"/>
          <w:spacing w:val="-23"/>
          <w:w w:val="105"/>
        </w:rPr>
        <w:t> </w:t>
      </w:r>
      <w:r>
        <w:rPr>
          <w:color w:val="231F20"/>
          <w:w w:val="105"/>
        </w:rPr>
        <w:t>máy đi,</w:t>
      </w:r>
      <w:r>
        <w:rPr>
          <w:color w:val="231F20"/>
          <w:spacing w:val="-15"/>
          <w:w w:val="105"/>
        </w:rPr>
        <w:t> </w:t>
      </w:r>
      <w:r>
        <w:rPr>
          <w:color w:val="231F20"/>
          <w:w w:val="105"/>
        </w:rPr>
        <w:t>chẳng</w:t>
      </w:r>
      <w:r>
        <w:rPr>
          <w:color w:val="231F20"/>
          <w:spacing w:val="-15"/>
          <w:w w:val="105"/>
        </w:rPr>
        <w:t> </w:t>
      </w:r>
      <w:r>
        <w:rPr>
          <w:color w:val="231F20"/>
          <w:w w:val="105"/>
        </w:rPr>
        <w:t>còn</w:t>
      </w:r>
      <w:r>
        <w:rPr>
          <w:color w:val="231F20"/>
          <w:spacing w:val="-15"/>
          <w:w w:val="105"/>
        </w:rPr>
        <w:t> </w:t>
      </w:r>
      <w:r>
        <w:rPr>
          <w:color w:val="231F20"/>
          <w:w w:val="105"/>
        </w:rPr>
        <w:t>hiện</w:t>
      </w:r>
      <w:r>
        <w:rPr>
          <w:color w:val="231F20"/>
          <w:spacing w:val="-15"/>
          <w:w w:val="105"/>
        </w:rPr>
        <w:t> </w:t>
      </w:r>
      <w:r>
        <w:rPr>
          <w:color w:val="231F20"/>
          <w:w w:val="105"/>
        </w:rPr>
        <w:t>tướng,</w:t>
      </w:r>
      <w:r>
        <w:rPr>
          <w:color w:val="231F20"/>
          <w:spacing w:val="-15"/>
          <w:w w:val="105"/>
        </w:rPr>
        <w:t> </w:t>
      </w:r>
      <w:r>
        <w:rPr>
          <w:color w:val="231F20"/>
          <w:w w:val="105"/>
        </w:rPr>
        <w:t>chẳng</w:t>
      </w:r>
      <w:r>
        <w:rPr>
          <w:color w:val="231F20"/>
          <w:spacing w:val="-15"/>
          <w:w w:val="105"/>
        </w:rPr>
        <w:t> </w:t>
      </w:r>
      <w:r>
        <w:rPr>
          <w:color w:val="231F20"/>
          <w:w w:val="105"/>
        </w:rPr>
        <w:t>thể</w:t>
      </w:r>
      <w:r>
        <w:rPr>
          <w:color w:val="231F20"/>
          <w:spacing w:val="-15"/>
          <w:w w:val="105"/>
        </w:rPr>
        <w:t> </w:t>
      </w:r>
      <w:r>
        <w:rPr>
          <w:color w:val="231F20"/>
          <w:w w:val="105"/>
        </w:rPr>
        <w:t>nói</w:t>
      </w:r>
      <w:r>
        <w:rPr>
          <w:color w:val="231F20"/>
          <w:spacing w:val="-15"/>
          <w:w w:val="105"/>
        </w:rPr>
        <w:t> </w:t>
      </w:r>
      <w:r>
        <w:rPr>
          <w:color w:val="231F20"/>
          <w:w w:val="105"/>
        </w:rPr>
        <w:t>nó</w:t>
      </w:r>
      <w:r>
        <w:rPr>
          <w:color w:val="231F20"/>
          <w:spacing w:val="-15"/>
          <w:w w:val="105"/>
        </w:rPr>
        <w:t> </w:t>
      </w:r>
      <w:r>
        <w:rPr>
          <w:color w:val="231F20"/>
          <w:w w:val="105"/>
        </w:rPr>
        <w:t>là</w:t>
      </w:r>
      <w:r>
        <w:rPr>
          <w:color w:val="231F20"/>
          <w:spacing w:val="-15"/>
          <w:w w:val="105"/>
        </w:rPr>
        <w:t> </w:t>
      </w:r>
      <w:r>
        <w:rPr>
          <w:color w:val="231F20"/>
          <w:w w:val="105"/>
        </w:rPr>
        <w:t>Không.</w:t>
      </w:r>
      <w:r>
        <w:rPr>
          <w:color w:val="231F20"/>
          <w:spacing w:val="-15"/>
          <w:w w:val="105"/>
        </w:rPr>
        <w:t> </w:t>
      </w:r>
      <w:r>
        <w:rPr>
          <w:color w:val="231F20"/>
          <w:w w:val="105"/>
        </w:rPr>
        <w:t>Chúng ta dùng tỷ dụ này, tỷ dụ này rất thô, nhưng dễ liễu giải. Tự tính</w:t>
      </w:r>
      <w:r>
        <w:rPr>
          <w:color w:val="231F20"/>
          <w:spacing w:val="-23"/>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3"/>
          <w:w w:val="105"/>
        </w:rPr>
        <w:t> </w:t>
      </w:r>
      <w:r>
        <w:rPr>
          <w:color w:val="231F20"/>
          <w:w w:val="105"/>
        </w:rPr>
        <w:t>đó.</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3"/>
          <w:w w:val="105"/>
        </w:rPr>
        <w:t> </w:t>
      </w:r>
      <w:r>
        <w:rPr>
          <w:color w:val="231F20"/>
          <w:w w:val="105"/>
        </w:rPr>
        <w:t>nó</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hiện?</w:t>
      </w:r>
      <w:r>
        <w:rPr>
          <w:color w:val="231F20"/>
          <w:spacing w:val="-22"/>
          <w:w w:val="105"/>
        </w:rPr>
        <w:t> </w:t>
      </w:r>
      <w:r>
        <w:rPr>
          <w:color w:val="231F20"/>
          <w:w w:val="105"/>
        </w:rPr>
        <w:t>Điều</w:t>
      </w:r>
      <w:r>
        <w:rPr>
          <w:color w:val="231F20"/>
          <w:spacing w:val="-22"/>
          <w:w w:val="105"/>
        </w:rPr>
        <w:t> </w:t>
      </w:r>
      <w:r>
        <w:rPr>
          <w:color w:val="231F20"/>
          <w:w w:val="105"/>
        </w:rPr>
        <w:t>này</w:t>
      </w:r>
      <w:r>
        <w:rPr>
          <w:color w:val="231F20"/>
          <w:spacing w:val="-22"/>
          <w:w w:val="105"/>
        </w:rPr>
        <w:t> </w:t>
      </w:r>
      <w:r>
        <w:rPr>
          <w:color w:val="231F20"/>
          <w:spacing w:val="-4"/>
          <w:w w:val="105"/>
        </w:rPr>
        <w:t>được</w:t>
      </w:r>
    </w:p>
    <w:p>
      <w:pPr>
        <w:spacing w:after="0" w:line="30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4" w:firstLine="0"/>
        <w:jc w:val="both"/>
        <w:rPr>
          <w:sz w:val="34"/>
        </w:rPr>
      </w:pPr>
      <w:r>
        <w:rPr>
          <w:color w:val="231F20"/>
          <w:sz w:val="34"/>
        </w:rPr>
        <w:t>kinh Phật giảng rất nhiều. Kinh Đại thừa thường nói: </w:t>
      </w:r>
      <w:r>
        <w:rPr>
          <w:i/>
          <w:color w:val="231F20"/>
          <w:sz w:val="34"/>
        </w:rPr>
        <w:t>“Nhất niệm bất giác bèn có vô minh”</w:t>
      </w:r>
      <w:r>
        <w:rPr>
          <w:color w:val="231F20"/>
          <w:sz w:val="34"/>
        </w:rPr>
        <w:t>. Vô minh là gì? Vô minh là A Lại Da. A Lại Da do đâu mà có? Nhất niệm bất giác.</w:t>
      </w:r>
    </w:p>
    <w:p>
      <w:pPr>
        <w:pStyle w:val="BodyText"/>
        <w:spacing w:line="486" w:lineRule="exact" w:before="71"/>
        <w:ind w:left="103" w:right="402" w:firstLine="453"/>
      </w:pPr>
      <w:r>
        <w:rPr>
          <w:color w:val="231F20"/>
          <w:w w:val="105"/>
        </w:rPr>
        <w:t>Bổn tế là từ trong bản tính dấy lên A Lại Da, A Lại Da chẳng</w:t>
      </w:r>
      <w:r>
        <w:rPr>
          <w:color w:val="231F20"/>
          <w:spacing w:val="-17"/>
          <w:w w:val="105"/>
        </w:rPr>
        <w:t> </w:t>
      </w:r>
      <w:r>
        <w:rPr>
          <w:color w:val="231F20"/>
          <w:w w:val="105"/>
        </w:rPr>
        <w:t>có</w:t>
      </w:r>
      <w:r>
        <w:rPr>
          <w:color w:val="231F20"/>
          <w:spacing w:val="-18"/>
          <w:w w:val="105"/>
        </w:rPr>
        <w:t> </w:t>
      </w:r>
      <w:r>
        <w:rPr>
          <w:color w:val="231F20"/>
          <w:w w:val="105"/>
        </w:rPr>
        <w:t>lý</w:t>
      </w:r>
      <w:r>
        <w:rPr>
          <w:color w:val="231F20"/>
          <w:spacing w:val="-18"/>
          <w:w w:val="105"/>
        </w:rPr>
        <w:t> </w:t>
      </w:r>
      <w:r>
        <w:rPr>
          <w:color w:val="231F20"/>
          <w:w w:val="105"/>
        </w:rPr>
        <w:t>do</w:t>
      </w:r>
      <w:r>
        <w:rPr>
          <w:color w:val="231F20"/>
          <w:spacing w:val="-18"/>
          <w:w w:val="105"/>
        </w:rPr>
        <w:t> </w:t>
      </w:r>
      <w:r>
        <w:rPr>
          <w:color w:val="231F20"/>
          <w:w w:val="105"/>
        </w:rPr>
        <w:t>gì</w:t>
      </w:r>
      <w:r>
        <w:rPr>
          <w:color w:val="231F20"/>
          <w:spacing w:val="-9"/>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cũng</w:t>
      </w:r>
      <w:r>
        <w:rPr>
          <w:color w:val="231F20"/>
          <w:spacing w:val="-17"/>
          <w:w w:val="105"/>
        </w:rPr>
        <w:t> </w:t>
      </w:r>
      <w:r>
        <w:rPr>
          <w:color w:val="231F20"/>
          <w:w w:val="105"/>
        </w:rPr>
        <w:t>chẳng</w:t>
      </w:r>
      <w:r>
        <w:rPr>
          <w:color w:val="231F20"/>
          <w:spacing w:val="-17"/>
          <w:w w:val="105"/>
        </w:rPr>
        <w:t> </w:t>
      </w:r>
      <w:r>
        <w:rPr>
          <w:color w:val="231F20"/>
          <w:w w:val="105"/>
        </w:rPr>
        <w:t>thể</w:t>
      </w:r>
      <w:r>
        <w:rPr>
          <w:color w:val="231F20"/>
          <w:spacing w:val="-18"/>
          <w:w w:val="105"/>
        </w:rPr>
        <w:t> </w:t>
      </w:r>
      <w:r>
        <w:rPr>
          <w:color w:val="231F20"/>
          <w:w w:val="105"/>
        </w:rPr>
        <w:t>hỏi</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7"/>
          <w:w w:val="105"/>
        </w:rPr>
        <w:t> </w:t>
      </w:r>
      <w:r>
        <w:rPr>
          <w:color w:val="231F20"/>
          <w:w w:val="105"/>
        </w:rPr>
        <w:t>một</w:t>
      </w:r>
      <w:r>
        <w:rPr>
          <w:color w:val="231F20"/>
          <w:spacing w:val="-18"/>
          <w:w w:val="105"/>
        </w:rPr>
        <w:t> </w:t>
      </w:r>
      <w:r>
        <w:rPr>
          <w:color w:val="231F20"/>
          <w:w w:val="105"/>
        </w:rPr>
        <w:t>niệm </w:t>
      </w:r>
      <w:r>
        <w:rPr>
          <w:color w:val="231F20"/>
        </w:rPr>
        <w:t>bất</w:t>
      </w:r>
      <w:r>
        <w:rPr>
          <w:color w:val="231F20"/>
          <w:spacing w:val="-9"/>
        </w:rPr>
        <w:t> </w:t>
      </w:r>
      <w:r>
        <w:rPr>
          <w:color w:val="231F20"/>
        </w:rPr>
        <w:t>giác</w:t>
      </w:r>
      <w:r>
        <w:rPr>
          <w:color w:val="231F20"/>
          <w:spacing w:val="-5"/>
        </w:rPr>
        <w:t>? </w:t>
      </w:r>
      <w:r>
        <w:rPr>
          <w:color w:val="231F20"/>
        </w:rPr>
        <w:t>Vì</w:t>
      </w:r>
      <w:r>
        <w:rPr>
          <w:color w:val="231F20"/>
          <w:spacing w:val="-9"/>
        </w:rPr>
        <w:t> </w:t>
      </w:r>
      <w:r>
        <w:rPr>
          <w:color w:val="231F20"/>
        </w:rPr>
        <w:t>sao</w:t>
      </w:r>
      <w:r>
        <w:rPr>
          <w:color w:val="231F20"/>
          <w:spacing w:val="-9"/>
        </w:rPr>
        <w:t> </w:t>
      </w:r>
      <w:r>
        <w:rPr>
          <w:color w:val="231F20"/>
        </w:rPr>
        <w:t>có</w:t>
      </w:r>
      <w:r>
        <w:rPr>
          <w:color w:val="231F20"/>
          <w:spacing w:val="-9"/>
        </w:rPr>
        <w:t> </w:t>
      </w:r>
      <w:r>
        <w:rPr>
          <w:color w:val="231F20"/>
        </w:rPr>
        <w:t>A</w:t>
      </w:r>
      <w:r>
        <w:rPr>
          <w:color w:val="231F20"/>
          <w:spacing w:val="-9"/>
        </w:rPr>
        <w:t> </w:t>
      </w:r>
      <w:r>
        <w:rPr>
          <w:color w:val="231F20"/>
        </w:rPr>
        <w:t>Lại</w:t>
      </w:r>
      <w:r>
        <w:rPr>
          <w:color w:val="231F20"/>
          <w:spacing w:val="-9"/>
        </w:rPr>
        <w:t> </w:t>
      </w:r>
      <w:r>
        <w:rPr>
          <w:color w:val="231F20"/>
        </w:rPr>
        <w:t>Da?</w:t>
      </w:r>
      <w:r>
        <w:rPr>
          <w:color w:val="231F20"/>
          <w:spacing w:val="-9"/>
        </w:rPr>
        <w:t> </w:t>
      </w:r>
      <w:r>
        <w:rPr>
          <w:color w:val="231F20"/>
        </w:rPr>
        <w:t>Chính</w:t>
      </w:r>
      <w:r>
        <w:rPr>
          <w:color w:val="231F20"/>
          <w:spacing w:val="-9"/>
        </w:rPr>
        <w:t> </w:t>
      </w:r>
      <w:r>
        <w:rPr>
          <w:color w:val="231F20"/>
        </w:rPr>
        <w:t>quý</w:t>
      </w:r>
      <w:r>
        <w:rPr>
          <w:color w:val="231F20"/>
          <w:spacing w:val="-9"/>
        </w:rPr>
        <w:t> </w:t>
      </w:r>
      <w:r>
        <w:rPr>
          <w:color w:val="231F20"/>
        </w:rPr>
        <w:t>vị</w:t>
      </w:r>
      <w:r>
        <w:rPr>
          <w:color w:val="231F20"/>
          <w:spacing w:val="-9"/>
        </w:rPr>
        <w:t> </w:t>
      </w:r>
      <w:r>
        <w:rPr>
          <w:color w:val="231F20"/>
        </w:rPr>
        <w:t>hãy</w:t>
      </w:r>
      <w:r>
        <w:rPr>
          <w:color w:val="231F20"/>
          <w:spacing w:val="-9"/>
        </w:rPr>
        <w:t> </w:t>
      </w:r>
      <w:r>
        <w:rPr>
          <w:color w:val="231F20"/>
        </w:rPr>
        <w:t>khéo</w:t>
      </w:r>
      <w:r>
        <w:rPr>
          <w:color w:val="231F20"/>
          <w:spacing w:val="-11"/>
        </w:rPr>
        <w:t> </w:t>
      </w:r>
      <w:r>
        <w:rPr>
          <w:color w:val="231F20"/>
        </w:rPr>
        <w:t>suy</w:t>
      </w:r>
      <w:r>
        <w:rPr>
          <w:color w:val="231F20"/>
          <w:spacing w:val="-9"/>
        </w:rPr>
        <w:t> </w:t>
      </w:r>
      <w:r>
        <w:rPr>
          <w:color w:val="231F20"/>
        </w:rPr>
        <w:t>nghĩ.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hỏi</w:t>
      </w:r>
      <w:r>
        <w:rPr>
          <w:color w:val="231F20"/>
          <w:spacing w:val="-19"/>
          <w:w w:val="105"/>
        </w:rPr>
        <w:t> </w:t>
      </w:r>
      <w:r>
        <w:rPr>
          <w:color w:val="231F20"/>
          <w:spacing w:val="-2"/>
          <w:w w:val="105"/>
        </w:rPr>
        <w:t>câu</w:t>
      </w:r>
      <w:r>
        <w:rPr>
          <w:color w:val="231F20"/>
          <w:spacing w:val="-19"/>
          <w:w w:val="105"/>
        </w:rPr>
        <w:t> </w:t>
      </w:r>
      <w:r>
        <w:rPr>
          <w:color w:val="231F20"/>
          <w:spacing w:val="-2"/>
          <w:w w:val="105"/>
        </w:rPr>
        <w:t>ấy</w:t>
      </w:r>
      <w:r>
        <w:rPr>
          <w:color w:val="231F20"/>
          <w:spacing w:val="-11"/>
          <w:w w:val="105"/>
        </w:rPr>
        <w:t>, </w:t>
      </w:r>
      <w:r>
        <w:rPr>
          <w:color w:val="231F20"/>
          <w:spacing w:val="-2"/>
          <w:w w:val="105"/>
        </w:rPr>
        <w:t>phân</w:t>
      </w:r>
      <w:r>
        <w:rPr>
          <w:color w:val="231F20"/>
          <w:spacing w:val="-19"/>
          <w:w w:val="105"/>
        </w:rPr>
        <w:t> </w:t>
      </w:r>
      <w:r>
        <w:rPr>
          <w:color w:val="231F20"/>
          <w:spacing w:val="-2"/>
          <w:w w:val="105"/>
        </w:rPr>
        <w:t>biệt</w:t>
      </w:r>
      <w:r>
        <w:rPr>
          <w:color w:val="231F20"/>
          <w:spacing w:val="-19"/>
          <w:w w:val="105"/>
        </w:rPr>
        <w:t> </w:t>
      </w:r>
      <w:r>
        <w:rPr>
          <w:color w:val="231F20"/>
          <w:spacing w:val="-2"/>
          <w:w w:val="105"/>
        </w:rPr>
        <w:t>nổi</w:t>
      </w:r>
      <w:r>
        <w:rPr>
          <w:color w:val="231F20"/>
          <w:spacing w:val="-19"/>
          <w:w w:val="105"/>
        </w:rPr>
        <w:t> </w:t>
      </w:r>
      <w:r>
        <w:rPr>
          <w:color w:val="231F20"/>
          <w:spacing w:val="-2"/>
          <w:w w:val="105"/>
        </w:rPr>
        <w:t>lên</w:t>
      </w:r>
      <w:r>
        <w:rPr>
          <w:color w:val="231F20"/>
          <w:spacing w:val="-11"/>
          <w:w w:val="105"/>
        </w:rPr>
        <w:t>, </w:t>
      </w:r>
      <w:r>
        <w:rPr>
          <w:color w:val="231F20"/>
          <w:spacing w:val="-2"/>
          <w:w w:val="105"/>
        </w:rPr>
        <w:t>chấp</w:t>
      </w:r>
      <w:r>
        <w:rPr>
          <w:color w:val="231F20"/>
          <w:spacing w:val="-19"/>
          <w:w w:val="105"/>
        </w:rPr>
        <w:t> </w:t>
      </w:r>
      <w:r>
        <w:rPr>
          <w:color w:val="231F20"/>
          <w:spacing w:val="-2"/>
          <w:w w:val="105"/>
        </w:rPr>
        <w:t>trước</w:t>
      </w:r>
      <w:r>
        <w:rPr>
          <w:color w:val="231F20"/>
          <w:spacing w:val="-19"/>
          <w:w w:val="105"/>
        </w:rPr>
        <w:t> </w:t>
      </w:r>
      <w:r>
        <w:rPr>
          <w:color w:val="231F20"/>
          <w:spacing w:val="-2"/>
          <w:w w:val="105"/>
        </w:rPr>
        <w:t>cũng</w:t>
      </w:r>
      <w:r>
        <w:rPr>
          <w:color w:val="231F20"/>
          <w:spacing w:val="-19"/>
          <w:w w:val="105"/>
        </w:rPr>
        <w:t> </w:t>
      </w:r>
      <w:r>
        <w:rPr>
          <w:color w:val="231F20"/>
          <w:spacing w:val="-2"/>
          <w:w w:val="105"/>
        </w:rPr>
        <w:t>dấy</w:t>
      </w:r>
      <w:r>
        <w:rPr>
          <w:color w:val="231F20"/>
          <w:spacing w:val="-19"/>
          <w:w w:val="105"/>
        </w:rPr>
        <w:t> </w:t>
      </w:r>
      <w:r>
        <w:rPr>
          <w:color w:val="231F20"/>
          <w:spacing w:val="-2"/>
          <w:w w:val="105"/>
        </w:rPr>
        <w:t>lên, </w:t>
      </w:r>
      <w:r>
        <w:rPr>
          <w:color w:val="231F20"/>
          <w:w w:val="105"/>
        </w:rPr>
        <w:t>quý vị càng mê sâu hơn. Làm như thế nào mới có thể liễu bổn</w:t>
      </w:r>
      <w:r>
        <w:rPr>
          <w:color w:val="231F20"/>
          <w:spacing w:val="-7"/>
          <w:w w:val="105"/>
        </w:rPr>
        <w:t> </w:t>
      </w:r>
      <w:r>
        <w:rPr>
          <w:color w:val="231F20"/>
          <w:w w:val="105"/>
        </w:rPr>
        <w:t>tế</w:t>
      </w:r>
      <w:r>
        <w:rPr>
          <w:color w:val="231F20"/>
          <w:spacing w:val="-4"/>
          <w:w w:val="105"/>
        </w:rPr>
        <w:t>? </w:t>
      </w:r>
      <w:r>
        <w:rPr>
          <w:color w:val="231F20"/>
          <w:w w:val="105"/>
        </w:rPr>
        <w:t>Liễu</w:t>
      </w:r>
      <w:r>
        <w:rPr>
          <w:color w:val="231F20"/>
          <w:spacing w:val="-3"/>
          <w:w w:val="105"/>
        </w:rPr>
        <w:t> (</w:t>
      </w:r>
      <w:r>
        <w:rPr>
          <w:rFonts w:ascii="Arial Unicode MS" w:hAnsi="Arial Unicode MS" w:eastAsia="Arial Unicode MS" w:hint="eastAsia"/>
          <w:color w:val="231F20"/>
          <w:w w:val="105"/>
        </w:rPr>
        <w:t>了</w:t>
      </w:r>
      <w:r>
        <w:rPr>
          <w:color w:val="231F20"/>
          <w:spacing w:val="-4"/>
          <w:w w:val="105"/>
        </w:rPr>
        <w:t>) </w:t>
      </w:r>
      <w:r>
        <w:rPr>
          <w:color w:val="231F20"/>
          <w:w w:val="105"/>
        </w:rPr>
        <w:t>là</w:t>
      </w:r>
      <w:r>
        <w:rPr>
          <w:color w:val="231F20"/>
          <w:spacing w:val="-7"/>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Vì</w:t>
      </w:r>
      <w:r>
        <w:rPr>
          <w:color w:val="231F20"/>
          <w:spacing w:val="-7"/>
          <w:w w:val="105"/>
        </w:rPr>
        <w:t> </w:t>
      </w:r>
      <w:r>
        <w:rPr>
          <w:color w:val="231F20"/>
          <w:w w:val="105"/>
        </w:rPr>
        <w:t>thế</w:t>
      </w:r>
      <w:r>
        <w:rPr>
          <w:color w:val="231F20"/>
          <w:spacing w:val="-4"/>
          <w:w w:val="105"/>
        </w:rPr>
        <w:t>, </w:t>
      </w:r>
      <w:r>
        <w:rPr>
          <w:color w:val="231F20"/>
          <w:w w:val="105"/>
        </w:rPr>
        <w:t>các</w:t>
      </w:r>
      <w:r>
        <w:rPr>
          <w:color w:val="231F20"/>
          <w:spacing w:val="-6"/>
          <w:w w:val="105"/>
        </w:rPr>
        <w:t> </w:t>
      </w:r>
      <w:r>
        <w:rPr>
          <w:color w:val="231F20"/>
          <w:w w:val="105"/>
        </w:rPr>
        <w:t>nhà</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chẳng thể sánh bằng các vị đại thánh này. Những vị đại thánh này </w:t>
      </w:r>
      <w:r>
        <w:rPr>
          <w:color w:val="231F20"/>
        </w:rPr>
        <w:t>có thể kiến tính, khoa học gia chẳng thể kiến tính. Vì sao? Họ biết</w:t>
      </w:r>
      <w:r>
        <w:rPr>
          <w:color w:val="231F20"/>
          <w:spacing w:val="-12"/>
        </w:rPr>
        <w:t> </w:t>
      </w:r>
      <w:r>
        <w:rPr>
          <w:color w:val="231F20"/>
        </w:rPr>
        <w:t>hỏi,</w:t>
      </w:r>
      <w:r>
        <w:rPr>
          <w:color w:val="231F20"/>
          <w:spacing w:val="-12"/>
        </w:rPr>
        <w:t> </w:t>
      </w:r>
      <w:r>
        <w:rPr>
          <w:color w:val="231F20"/>
        </w:rPr>
        <w:t>phát</w:t>
      </w:r>
      <w:r>
        <w:rPr>
          <w:color w:val="231F20"/>
          <w:spacing w:val="-12"/>
        </w:rPr>
        <w:t> </w:t>
      </w:r>
      <w:r>
        <w:rPr>
          <w:color w:val="231F20"/>
        </w:rPr>
        <w:t>hiện:</w:t>
      </w:r>
      <w:r>
        <w:rPr>
          <w:color w:val="231F20"/>
          <w:spacing w:val="-6"/>
        </w:rPr>
        <w:t> “</w:t>
      </w:r>
      <w:r>
        <w:rPr>
          <w:color w:val="231F20"/>
        </w:rPr>
        <w:t>Vì</w:t>
      </w:r>
      <w:r>
        <w:rPr>
          <w:color w:val="231F20"/>
          <w:spacing w:val="-12"/>
        </w:rPr>
        <w:t> </w:t>
      </w:r>
      <w:r>
        <w:rPr>
          <w:color w:val="231F20"/>
        </w:rPr>
        <w:t>sao</w:t>
      </w:r>
      <w:r>
        <w:rPr>
          <w:color w:val="231F20"/>
          <w:spacing w:val="-12"/>
        </w:rPr>
        <w:t> </w:t>
      </w:r>
      <w:r>
        <w:rPr>
          <w:color w:val="231F20"/>
        </w:rPr>
        <w:t>có</w:t>
      </w:r>
      <w:r>
        <w:rPr>
          <w:color w:val="231F20"/>
          <w:spacing w:val="-12"/>
        </w:rPr>
        <w:t> </w:t>
      </w:r>
      <w:r>
        <w:rPr>
          <w:color w:val="231F20"/>
        </w:rPr>
        <w:t>cái</w:t>
      </w:r>
      <w:r>
        <w:rPr>
          <w:color w:val="231F20"/>
          <w:spacing w:val="-12"/>
        </w:rPr>
        <w:t> </w:t>
      </w:r>
      <w:r>
        <w:rPr>
          <w:color w:val="231F20"/>
        </w:rPr>
        <w:t>này</w:t>
      </w:r>
      <w:r>
        <w:rPr>
          <w:color w:val="231F20"/>
          <w:spacing w:val="-6"/>
        </w:rPr>
        <w:t>, </w:t>
      </w:r>
      <w:r>
        <w:rPr>
          <w:color w:val="231F20"/>
        </w:rPr>
        <w:t>vì</w:t>
      </w:r>
      <w:r>
        <w:rPr>
          <w:color w:val="231F20"/>
          <w:spacing w:val="-12"/>
        </w:rPr>
        <w:t> </w:t>
      </w:r>
      <w:r>
        <w:rPr>
          <w:color w:val="231F20"/>
        </w:rPr>
        <w:t>sao</w:t>
      </w:r>
      <w:r>
        <w:rPr>
          <w:color w:val="231F20"/>
          <w:spacing w:val="-12"/>
        </w:rPr>
        <w:t> </w:t>
      </w:r>
      <w:r>
        <w:rPr>
          <w:color w:val="231F20"/>
        </w:rPr>
        <w:t>có</w:t>
      </w:r>
      <w:r>
        <w:rPr>
          <w:color w:val="231F20"/>
          <w:spacing w:val="-12"/>
        </w:rPr>
        <w:t> </w:t>
      </w:r>
      <w:r>
        <w:rPr>
          <w:color w:val="231F20"/>
        </w:rPr>
        <w:t>cái</w:t>
      </w:r>
      <w:r>
        <w:rPr>
          <w:color w:val="231F20"/>
          <w:spacing w:val="-12"/>
        </w:rPr>
        <w:t> </w:t>
      </w:r>
      <w:r>
        <w:rPr>
          <w:color w:val="231F20"/>
        </w:rPr>
        <w:t>kia?</w:t>
      </w:r>
      <w:r>
        <w:rPr>
          <w:color w:val="231F20"/>
          <w:spacing w:val="-4"/>
        </w:rPr>
        <w:t>”, </w:t>
      </w:r>
      <w:r>
        <w:rPr>
          <w:color w:val="231F20"/>
        </w:rPr>
        <w:t>thêm </w:t>
      </w:r>
      <w:r>
        <w:rPr>
          <w:color w:val="231F20"/>
          <w:w w:val="105"/>
        </w:rPr>
        <w:t>vô</w:t>
      </w:r>
      <w:r>
        <w:rPr>
          <w:color w:val="231F20"/>
          <w:spacing w:val="-14"/>
          <w:w w:val="105"/>
        </w:rPr>
        <w:t> </w:t>
      </w:r>
      <w:r>
        <w:rPr>
          <w:color w:val="231F20"/>
          <w:w w:val="105"/>
        </w:rPr>
        <w:t>đó</w:t>
      </w:r>
      <w:r>
        <w:rPr>
          <w:color w:val="231F20"/>
          <w:spacing w:val="-14"/>
          <w:w w:val="105"/>
        </w:rPr>
        <w:t> </w:t>
      </w:r>
      <w:r>
        <w:rPr>
          <w:color w:val="231F20"/>
          <w:w w:val="105"/>
        </w:rPr>
        <w:t>bao</w:t>
      </w:r>
      <w:r>
        <w:rPr>
          <w:color w:val="231F20"/>
          <w:spacing w:val="-14"/>
          <w:w w:val="105"/>
        </w:rPr>
        <w:t> </w:t>
      </w:r>
      <w:r>
        <w:rPr>
          <w:color w:val="231F20"/>
          <w:w w:val="105"/>
        </w:rPr>
        <w:t>nhiêu</w:t>
      </w:r>
      <w:r>
        <w:rPr>
          <w:color w:val="231F20"/>
          <w:spacing w:val="-14"/>
          <w:w w:val="105"/>
        </w:rPr>
        <w:t> </w:t>
      </w:r>
      <w:r>
        <w:rPr>
          <w:color w:val="231F20"/>
          <w:w w:val="105"/>
        </w:rPr>
        <w:t>dấu</w:t>
      </w:r>
      <w:r>
        <w:rPr>
          <w:color w:val="231F20"/>
          <w:spacing w:val="-13"/>
          <w:w w:val="105"/>
        </w:rPr>
        <w:t> </w:t>
      </w:r>
      <w:r>
        <w:rPr>
          <w:color w:val="231F20"/>
          <w:w w:val="105"/>
        </w:rPr>
        <w:t>hỏi.</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thấy</w:t>
      </w:r>
      <w:r>
        <w:rPr>
          <w:color w:val="231F20"/>
          <w:spacing w:val="-14"/>
          <w:w w:val="105"/>
        </w:rPr>
        <w:t> </w:t>
      </w:r>
      <w:r>
        <w:rPr>
          <w:color w:val="231F20"/>
          <w:w w:val="105"/>
        </w:rPr>
        <w:t>từ</w:t>
      </w:r>
      <w:r>
        <w:rPr>
          <w:color w:val="231F20"/>
          <w:spacing w:val="-14"/>
          <w:w w:val="105"/>
        </w:rPr>
        <w:t> </w:t>
      </w:r>
      <w:r>
        <w:rPr>
          <w:color w:val="231F20"/>
          <w:w w:val="105"/>
        </w:rPr>
        <w:t>khởi</w:t>
      </w:r>
      <w:r>
        <w:rPr>
          <w:color w:val="231F20"/>
          <w:spacing w:val="-14"/>
          <w:w w:val="105"/>
        </w:rPr>
        <w:t> </w:t>
      </w:r>
      <w:r>
        <w:rPr>
          <w:color w:val="231F20"/>
          <w:w w:val="105"/>
        </w:rPr>
        <w:t>tâm</w:t>
      </w:r>
      <w:r>
        <w:rPr>
          <w:color w:val="231F20"/>
          <w:spacing w:val="-14"/>
          <w:w w:val="105"/>
        </w:rPr>
        <w:t> </w:t>
      </w:r>
      <w:r>
        <w:rPr>
          <w:color w:val="231F20"/>
          <w:w w:val="105"/>
        </w:rPr>
        <w:t>động</w:t>
      </w:r>
      <w:r>
        <w:rPr>
          <w:color w:val="231F20"/>
          <w:spacing w:val="-14"/>
          <w:w w:val="105"/>
        </w:rPr>
        <w:t> </w:t>
      </w:r>
      <w:r>
        <w:rPr>
          <w:color w:val="231F20"/>
          <w:w w:val="105"/>
        </w:rPr>
        <w:t>niệm biến thành phân biệt. Phân biệt do khởi tâm động niệm mà có; chấp trước do phân biệt mà có, càng bị hãm sâu hơn.</w:t>
      </w:r>
    </w:p>
    <w:p>
      <w:pPr>
        <w:pStyle w:val="BodyText"/>
        <w:spacing w:line="297" w:lineRule="auto" w:before="203"/>
        <w:ind w:left="103" w:right="406" w:firstLine="453"/>
      </w:pPr>
      <w:r>
        <w:rPr>
          <w:color w:val="231F20"/>
          <w:spacing w:val="-2"/>
          <w:w w:val="105"/>
        </w:rPr>
        <w:t>Trong</w:t>
      </w:r>
      <w:r>
        <w:rPr>
          <w:color w:val="231F20"/>
          <w:spacing w:val="-20"/>
          <w:w w:val="105"/>
        </w:rPr>
        <w:t> </w:t>
      </w:r>
      <w:r>
        <w:rPr>
          <w:color w:val="231F20"/>
          <w:spacing w:val="-2"/>
          <w:w w:val="105"/>
        </w:rPr>
        <w:t>kinh</w:t>
      </w:r>
      <w:r>
        <w:rPr>
          <w:color w:val="231F20"/>
          <w:spacing w:val="-21"/>
          <w:w w:val="105"/>
        </w:rPr>
        <w:t> </w:t>
      </w:r>
      <w:r>
        <w:rPr>
          <w:color w:val="231F20"/>
          <w:spacing w:val="-2"/>
          <w:w w:val="105"/>
        </w:rPr>
        <w:t>Đại</w:t>
      </w:r>
      <w:r>
        <w:rPr>
          <w:color w:val="231F20"/>
          <w:spacing w:val="-19"/>
          <w:w w:val="105"/>
        </w:rPr>
        <w:t> </w:t>
      </w:r>
      <w:r>
        <w:rPr>
          <w:color w:val="231F20"/>
          <w:spacing w:val="-2"/>
          <w:w w:val="105"/>
        </w:rPr>
        <w:t>thừa,</w:t>
      </w:r>
      <w:r>
        <w:rPr>
          <w:color w:val="231F20"/>
          <w:spacing w:val="-20"/>
          <w:w w:val="105"/>
        </w:rPr>
        <w:t>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đã</w:t>
      </w:r>
      <w:r>
        <w:rPr>
          <w:color w:val="231F20"/>
          <w:spacing w:val="-20"/>
          <w:w w:val="105"/>
        </w:rPr>
        <w:t> </w:t>
      </w:r>
      <w:r>
        <w:rPr>
          <w:color w:val="231F20"/>
          <w:spacing w:val="-2"/>
          <w:w w:val="105"/>
        </w:rPr>
        <w:t>nói</w:t>
      </w:r>
      <w:r>
        <w:rPr>
          <w:color w:val="231F20"/>
          <w:spacing w:val="-20"/>
          <w:w w:val="105"/>
        </w:rPr>
        <w:t> </w:t>
      </w:r>
      <w:r>
        <w:rPr>
          <w:color w:val="231F20"/>
          <w:spacing w:val="-2"/>
          <w:w w:val="105"/>
        </w:rPr>
        <w:t>chuyện</w:t>
      </w:r>
      <w:r>
        <w:rPr>
          <w:color w:val="231F20"/>
          <w:spacing w:val="-20"/>
          <w:w w:val="105"/>
        </w:rPr>
        <w:t> </w:t>
      </w:r>
      <w:r>
        <w:rPr>
          <w:color w:val="231F20"/>
          <w:spacing w:val="-2"/>
          <w:w w:val="105"/>
        </w:rPr>
        <w:t>này</w:t>
      </w:r>
      <w:r>
        <w:rPr>
          <w:color w:val="231F20"/>
          <w:spacing w:val="-20"/>
          <w:w w:val="105"/>
        </w:rPr>
        <w:t> </w:t>
      </w:r>
      <w:r>
        <w:rPr>
          <w:color w:val="231F20"/>
          <w:spacing w:val="-2"/>
          <w:w w:val="105"/>
        </w:rPr>
        <w:t>từ</w:t>
      </w:r>
      <w:r>
        <w:rPr>
          <w:color w:val="231F20"/>
          <w:spacing w:val="-20"/>
          <w:w w:val="105"/>
        </w:rPr>
        <w:t> </w:t>
      </w:r>
      <w:r>
        <w:rPr>
          <w:color w:val="231F20"/>
          <w:spacing w:val="-2"/>
          <w:w w:val="105"/>
        </w:rPr>
        <w:t>3.000 </w:t>
      </w:r>
      <w:r>
        <w:rPr>
          <w:color w:val="231F20"/>
          <w:w w:val="105"/>
        </w:rPr>
        <w:t>năm</w:t>
      </w:r>
      <w:r>
        <w:rPr>
          <w:color w:val="231F20"/>
          <w:spacing w:val="-15"/>
          <w:w w:val="105"/>
        </w:rPr>
        <w:t> </w:t>
      </w:r>
      <w:r>
        <w:rPr>
          <w:color w:val="231F20"/>
          <w:w w:val="105"/>
        </w:rPr>
        <w:t>trước.</w:t>
      </w:r>
      <w:r>
        <w:rPr>
          <w:color w:val="231F20"/>
          <w:spacing w:val="-15"/>
          <w:w w:val="105"/>
        </w:rPr>
        <w:t> </w:t>
      </w:r>
      <w:r>
        <w:rPr>
          <w:color w:val="231F20"/>
          <w:w w:val="105"/>
        </w:rPr>
        <w:t>Ngài</w:t>
      </w:r>
      <w:r>
        <w:rPr>
          <w:color w:val="231F20"/>
          <w:spacing w:val="-15"/>
          <w:w w:val="105"/>
        </w:rPr>
        <w:t> </w:t>
      </w:r>
      <w:r>
        <w:rPr>
          <w:color w:val="231F20"/>
          <w:w w:val="105"/>
        </w:rPr>
        <w:t>giảng</w:t>
      </w:r>
      <w:r>
        <w:rPr>
          <w:color w:val="231F20"/>
          <w:spacing w:val="-15"/>
          <w:w w:val="105"/>
        </w:rPr>
        <w:t> </w:t>
      </w:r>
      <w:r>
        <w:rPr>
          <w:color w:val="231F20"/>
          <w:w w:val="105"/>
        </w:rPr>
        <w:t>cho</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biết</w:t>
      </w:r>
      <w:r>
        <w:rPr>
          <w:color w:val="231F20"/>
          <w:spacing w:val="-15"/>
          <w:w w:val="105"/>
        </w:rPr>
        <w:t> </w:t>
      </w:r>
      <w:r>
        <w:rPr>
          <w:color w:val="231F20"/>
          <w:w w:val="105"/>
        </w:rPr>
        <w:t>8</w:t>
      </w:r>
      <w:r>
        <w:rPr>
          <w:color w:val="231F20"/>
          <w:spacing w:val="-14"/>
          <w:w w:val="105"/>
        </w:rPr>
        <w:t> </w:t>
      </w:r>
      <w:r>
        <w:rPr>
          <w:color w:val="231F20"/>
          <w:w w:val="105"/>
        </w:rPr>
        <w:t>thức,</w:t>
      </w:r>
      <w:r>
        <w:rPr>
          <w:color w:val="231F20"/>
          <w:spacing w:val="-15"/>
          <w:w w:val="105"/>
        </w:rPr>
        <w:t> </w:t>
      </w:r>
      <w:r>
        <w:rPr>
          <w:color w:val="231F20"/>
          <w:w w:val="105"/>
        </w:rPr>
        <w:t>giảng</w:t>
      </w:r>
      <w:r>
        <w:rPr>
          <w:color w:val="231F20"/>
          <w:spacing w:val="-15"/>
          <w:w w:val="105"/>
        </w:rPr>
        <w:t> </w:t>
      </w:r>
      <w:r>
        <w:rPr>
          <w:color w:val="231F20"/>
          <w:w w:val="105"/>
        </w:rPr>
        <w:t>về</w:t>
      </w:r>
      <w:r>
        <w:rPr>
          <w:color w:val="231F20"/>
          <w:spacing w:val="-14"/>
          <w:w w:val="105"/>
        </w:rPr>
        <w:t> </w:t>
      </w:r>
      <w:r>
        <w:rPr>
          <w:color w:val="231F20"/>
          <w:w w:val="105"/>
        </w:rPr>
        <w:t>tác </w:t>
      </w:r>
      <w:r>
        <w:rPr>
          <w:color w:val="231F20"/>
          <w:spacing w:val="-2"/>
          <w:w w:val="105"/>
        </w:rPr>
        <w:t>dụng</w:t>
      </w:r>
      <w:r>
        <w:rPr>
          <w:color w:val="231F20"/>
          <w:spacing w:val="-18"/>
          <w:w w:val="105"/>
        </w:rPr>
        <w:t> </w:t>
      </w:r>
      <w:r>
        <w:rPr>
          <w:color w:val="231F20"/>
          <w:spacing w:val="-2"/>
          <w:w w:val="105"/>
        </w:rPr>
        <w:t>của</w:t>
      </w:r>
      <w:r>
        <w:rPr>
          <w:color w:val="231F20"/>
          <w:spacing w:val="-19"/>
          <w:w w:val="105"/>
        </w:rPr>
        <w:t> </w:t>
      </w:r>
      <w:r>
        <w:rPr>
          <w:color w:val="231F20"/>
          <w:spacing w:val="-2"/>
          <w:w w:val="105"/>
        </w:rPr>
        <w:t>mỗi</w:t>
      </w:r>
      <w:r>
        <w:rPr>
          <w:color w:val="231F20"/>
          <w:spacing w:val="-19"/>
          <w:w w:val="105"/>
        </w:rPr>
        <w:t> </w:t>
      </w:r>
      <w:r>
        <w:rPr>
          <w:color w:val="231F20"/>
          <w:spacing w:val="-2"/>
          <w:w w:val="105"/>
        </w:rPr>
        <w:t>thức.</w:t>
      </w:r>
      <w:r>
        <w:rPr>
          <w:color w:val="231F20"/>
          <w:spacing w:val="-19"/>
          <w:w w:val="105"/>
        </w:rPr>
        <w:t> </w:t>
      </w:r>
      <w:r>
        <w:rPr>
          <w:color w:val="231F20"/>
          <w:spacing w:val="-2"/>
          <w:w w:val="105"/>
        </w:rPr>
        <w:t>Nói</w:t>
      </w:r>
      <w:r>
        <w:rPr>
          <w:color w:val="231F20"/>
          <w:spacing w:val="-18"/>
          <w:w w:val="105"/>
        </w:rPr>
        <w:t> </w:t>
      </w:r>
      <w:r>
        <w:rPr>
          <w:color w:val="231F20"/>
          <w:spacing w:val="-2"/>
          <w:w w:val="105"/>
        </w:rPr>
        <w:t>theo</w:t>
      </w:r>
      <w:r>
        <w:rPr>
          <w:color w:val="231F20"/>
          <w:spacing w:val="-19"/>
          <w:w w:val="105"/>
        </w:rPr>
        <w:t> </w:t>
      </w:r>
      <w:r>
        <w:rPr>
          <w:color w:val="231F20"/>
          <w:spacing w:val="-2"/>
          <w:w w:val="105"/>
        </w:rPr>
        <w:t>cách</w:t>
      </w:r>
      <w:r>
        <w:rPr>
          <w:color w:val="231F20"/>
          <w:spacing w:val="-19"/>
          <w:w w:val="105"/>
        </w:rPr>
        <w:t> </w:t>
      </w:r>
      <w:r>
        <w:rPr>
          <w:color w:val="231F20"/>
          <w:spacing w:val="-2"/>
          <w:w w:val="105"/>
        </w:rPr>
        <w:t>bây</w:t>
      </w:r>
      <w:r>
        <w:rPr>
          <w:color w:val="231F20"/>
          <w:spacing w:val="-19"/>
          <w:w w:val="105"/>
        </w:rPr>
        <w:t> </w:t>
      </w:r>
      <w:r>
        <w:rPr>
          <w:color w:val="231F20"/>
          <w:spacing w:val="-2"/>
          <w:w w:val="105"/>
        </w:rPr>
        <w:t>giờ,</w:t>
      </w:r>
      <w:r>
        <w:rPr>
          <w:color w:val="231F20"/>
          <w:spacing w:val="-19"/>
          <w:w w:val="105"/>
        </w:rPr>
        <w:t> </w:t>
      </w:r>
      <w:r>
        <w:rPr>
          <w:color w:val="231F20"/>
          <w:spacing w:val="-2"/>
          <w:w w:val="105"/>
        </w:rPr>
        <w:t>A</w:t>
      </w:r>
      <w:r>
        <w:rPr>
          <w:color w:val="231F20"/>
          <w:spacing w:val="-19"/>
          <w:w w:val="105"/>
        </w:rPr>
        <w:t> </w:t>
      </w:r>
      <w:r>
        <w:rPr>
          <w:color w:val="231F20"/>
          <w:spacing w:val="-2"/>
          <w:w w:val="105"/>
        </w:rPr>
        <w:t>Lại</w:t>
      </w:r>
      <w:r>
        <w:rPr>
          <w:color w:val="231F20"/>
          <w:spacing w:val="-18"/>
          <w:w w:val="105"/>
        </w:rPr>
        <w:t> </w:t>
      </w:r>
      <w:r>
        <w:rPr>
          <w:color w:val="231F20"/>
          <w:spacing w:val="-2"/>
          <w:w w:val="105"/>
        </w:rPr>
        <w:t>Da</w:t>
      </w:r>
      <w:r>
        <w:rPr>
          <w:color w:val="231F20"/>
          <w:spacing w:val="-18"/>
          <w:w w:val="105"/>
        </w:rPr>
        <w:t> </w:t>
      </w:r>
      <w:r>
        <w:rPr>
          <w:color w:val="231F20"/>
          <w:spacing w:val="-2"/>
          <w:w w:val="105"/>
        </w:rPr>
        <w:t>là</w:t>
      </w:r>
      <w:r>
        <w:rPr>
          <w:color w:val="231F20"/>
          <w:spacing w:val="-19"/>
          <w:w w:val="105"/>
        </w:rPr>
        <w:t> </w:t>
      </w:r>
      <w:r>
        <w:rPr>
          <w:color w:val="231F20"/>
          <w:spacing w:val="-2"/>
          <w:w w:val="105"/>
        </w:rPr>
        <w:t>ký</w:t>
      </w:r>
      <w:r>
        <w:rPr>
          <w:color w:val="231F20"/>
          <w:spacing w:val="-19"/>
          <w:w w:val="105"/>
        </w:rPr>
        <w:t> </w:t>
      </w:r>
      <w:r>
        <w:rPr>
          <w:color w:val="231F20"/>
          <w:spacing w:val="-2"/>
          <w:w w:val="105"/>
        </w:rPr>
        <w:t>ức. </w:t>
      </w:r>
      <w:r>
        <w:rPr>
          <w:color w:val="231F20"/>
          <w:w w:val="105"/>
        </w:rPr>
        <w:t>Vì sao chúng ta</w:t>
      </w:r>
      <w:r>
        <w:rPr>
          <w:color w:val="231F20"/>
          <w:spacing w:val="-2"/>
          <w:w w:val="105"/>
        </w:rPr>
        <w:t> </w:t>
      </w:r>
      <w:r>
        <w:rPr>
          <w:color w:val="231F20"/>
          <w:w w:val="105"/>
        </w:rPr>
        <w:t>có thể</w:t>
      </w:r>
      <w:r>
        <w:rPr>
          <w:color w:val="231F20"/>
          <w:spacing w:val="-2"/>
          <w:w w:val="105"/>
        </w:rPr>
        <w:t> </w:t>
      </w:r>
      <w:r>
        <w:rPr>
          <w:color w:val="231F20"/>
          <w:w w:val="105"/>
        </w:rPr>
        <w:t>nhớ được những chuyện đã từng</w:t>
      </w:r>
      <w:r>
        <w:rPr>
          <w:color w:val="231F20"/>
          <w:spacing w:val="-2"/>
          <w:w w:val="105"/>
        </w:rPr>
        <w:t> </w:t>
      </w:r>
      <w:r>
        <w:rPr>
          <w:color w:val="231F20"/>
          <w:w w:val="105"/>
        </w:rPr>
        <w:t>trải </w:t>
      </w:r>
      <w:r>
        <w:rPr>
          <w:color w:val="231F20"/>
          <w:spacing w:val="-4"/>
          <w:w w:val="105"/>
        </w:rPr>
        <w:t>qua?</w:t>
      </w:r>
      <w:r>
        <w:rPr>
          <w:color w:val="231F20"/>
          <w:spacing w:val="-15"/>
          <w:w w:val="105"/>
        </w:rPr>
        <w:t> </w:t>
      </w:r>
      <w:r>
        <w:rPr>
          <w:color w:val="231F20"/>
          <w:spacing w:val="-4"/>
          <w:w w:val="105"/>
        </w:rPr>
        <w:t>Có</w:t>
      </w:r>
      <w:r>
        <w:rPr>
          <w:color w:val="231F20"/>
          <w:spacing w:val="-15"/>
          <w:w w:val="105"/>
        </w:rPr>
        <w:t> </w:t>
      </w:r>
      <w:r>
        <w:rPr>
          <w:color w:val="231F20"/>
          <w:spacing w:val="-4"/>
          <w:w w:val="105"/>
        </w:rPr>
        <w:t>nhớ</w:t>
      </w:r>
      <w:r>
        <w:rPr>
          <w:color w:val="231F20"/>
          <w:spacing w:val="-15"/>
          <w:w w:val="105"/>
        </w:rPr>
        <w:t> </w:t>
      </w:r>
      <w:r>
        <w:rPr>
          <w:color w:val="231F20"/>
          <w:spacing w:val="-4"/>
          <w:w w:val="105"/>
        </w:rPr>
        <w:t>được</w:t>
      </w:r>
      <w:r>
        <w:rPr>
          <w:color w:val="231F20"/>
          <w:spacing w:val="-15"/>
          <w:w w:val="105"/>
        </w:rPr>
        <w:t> </w:t>
      </w:r>
      <w:r>
        <w:rPr>
          <w:color w:val="231F20"/>
          <w:spacing w:val="-4"/>
          <w:w w:val="105"/>
        </w:rPr>
        <w:t>chuyện</w:t>
      </w:r>
      <w:r>
        <w:rPr>
          <w:color w:val="231F20"/>
          <w:spacing w:val="-15"/>
          <w:w w:val="105"/>
        </w:rPr>
        <w:t> </w:t>
      </w:r>
      <w:r>
        <w:rPr>
          <w:color w:val="231F20"/>
          <w:spacing w:val="-4"/>
          <w:w w:val="105"/>
        </w:rPr>
        <w:t>trong</w:t>
      </w:r>
      <w:r>
        <w:rPr>
          <w:color w:val="231F20"/>
          <w:spacing w:val="-15"/>
          <w:w w:val="105"/>
        </w:rPr>
        <w:t> </w:t>
      </w:r>
      <w:r>
        <w:rPr>
          <w:color w:val="231F20"/>
          <w:spacing w:val="-4"/>
          <w:w w:val="105"/>
        </w:rPr>
        <w:t>đời</w:t>
      </w:r>
      <w:r>
        <w:rPr>
          <w:color w:val="231F20"/>
          <w:spacing w:val="-15"/>
          <w:w w:val="105"/>
        </w:rPr>
        <w:t> </w:t>
      </w:r>
      <w:r>
        <w:rPr>
          <w:color w:val="231F20"/>
          <w:spacing w:val="-4"/>
          <w:w w:val="105"/>
        </w:rPr>
        <w:t>quá</w:t>
      </w:r>
      <w:r>
        <w:rPr>
          <w:color w:val="231F20"/>
          <w:spacing w:val="-15"/>
          <w:w w:val="105"/>
        </w:rPr>
        <w:t> </w:t>
      </w:r>
      <w:r>
        <w:rPr>
          <w:color w:val="231F20"/>
          <w:spacing w:val="-4"/>
          <w:w w:val="105"/>
        </w:rPr>
        <w:t>khứ</w:t>
      </w:r>
      <w:r>
        <w:rPr>
          <w:color w:val="231F20"/>
          <w:spacing w:val="-17"/>
          <w:w w:val="105"/>
        </w:rPr>
        <w:t> </w:t>
      </w:r>
      <w:r>
        <w:rPr>
          <w:color w:val="231F20"/>
          <w:spacing w:val="-4"/>
          <w:w w:val="105"/>
        </w:rPr>
        <w:t>hay</w:t>
      </w:r>
      <w:r>
        <w:rPr>
          <w:color w:val="231F20"/>
          <w:spacing w:val="-15"/>
          <w:w w:val="105"/>
        </w:rPr>
        <w:t> </w:t>
      </w:r>
      <w:r>
        <w:rPr>
          <w:color w:val="231F20"/>
          <w:spacing w:val="-4"/>
          <w:w w:val="105"/>
        </w:rPr>
        <w:t>không?</w:t>
      </w:r>
      <w:r>
        <w:rPr>
          <w:color w:val="231F20"/>
          <w:spacing w:val="-17"/>
          <w:w w:val="105"/>
        </w:rPr>
        <w:t> </w:t>
      </w:r>
      <w:r>
        <w:rPr>
          <w:color w:val="231F20"/>
          <w:spacing w:val="-4"/>
          <w:w w:val="105"/>
        </w:rPr>
        <w:t>Vẫn </w:t>
      </w:r>
      <w:r>
        <w:rPr>
          <w:color w:val="231F20"/>
          <w:spacing w:val="-2"/>
          <w:w w:val="105"/>
        </w:rPr>
        <w:t>nhớ!</w:t>
      </w:r>
      <w:r>
        <w:rPr>
          <w:color w:val="231F20"/>
          <w:spacing w:val="-21"/>
          <w:w w:val="105"/>
        </w:rPr>
        <w:t> </w:t>
      </w:r>
      <w:r>
        <w:rPr>
          <w:color w:val="231F20"/>
          <w:spacing w:val="-2"/>
          <w:w w:val="105"/>
        </w:rPr>
        <w:t>Vì</w:t>
      </w:r>
      <w:r>
        <w:rPr>
          <w:color w:val="231F20"/>
          <w:spacing w:val="-20"/>
          <w:w w:val="105"/>
        </w:rPr>
        <w:t> </w:t>
      </w:r>
      <w:r>
        <w:rPr>
          <w:color w:val="231F20"/>
          <w:spacing w:val="-2"/>
          <w:w w:val="105"/>
        </w:rPr>
        <w:t>sao</w:t>
      </w:r>
      <w:r>
        <w:rPr>
          <w:color w:val="231F20"/>
          <w:spacing w:val="-20"/>
          <w:w w:val="105"/>
        </w:rPr>
        <w:t> </w:t>
      </w:r>
      <w:r>
        <w:rPr>
          <w:color w:val="231F20"/>
          <w:spacing w:val="-2"/>
          <w:w w:val="105"/>
        </w:rPr>
        <w:t>biết</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nhớ</w:t>
      </w:r>
      <w:r>
        <w:rPr>
          <w:color w:val="231F20"/>
          <w:spacing w:val="-21"/>
          <w:w w:val="105"/>
        </w:rPr>
        <w:t> </w:t>
      </w:r>
      <w:r>
        <w:rPr>
          <w:color w:val="231F20"/>
          <w:spacing w:val="-2"/>
          <w:w w:val="105"/>
        </w:rPr>
        <w:t>được?</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thấy</w:t>
      </w:r>
      <w:r>
        <w:rPr>
          <w:color w:val="231F20"/>
          <w:spacing w:val="-20"/>
          <w:w w:val="105"/>
        </w:rPr>
        <w:t> </w:t>
      </w:r>
      <w:r>
        <w:rPr>
          <w:color w:val="231F20"/>
          <w:spacing w:val="-2"/>
          <w:w w:val="105"/>
        </w:rPr>
        <w:t>hiện</w:t>
      </w:r>
      <w:r>
        <w:rPr>
          <w:color w:val="231F20"/>
          <w:spacing w:val="-20"/>
          <w:w w:val="105"/>
        </w:rPr>
        <w:t> </w:t>
      </w:r>
      <w:r>
        <w:rPr>
          <w:color w:val="231F20"/>
          <w:spacing w:val="-2"/>
          <w:w w:val="105"/>
        </w:rPr>
        <w:t>thời</w:t>
      </w:r>
      <w:r>
        <w:rPr>
          <w:color w:val="231F20"/>
          <w:spacing w:val="-21"/>
          <w:w w:val="105"/>
        </w:rPr>
        <w:t> </w:t>
      </w:r>
      <w:r>
        <w:rPr>
          <w:color w:val="231F20"/>
          <w:spacing w:val="-2"/>
          <w:w w:val="105"/>
        </w:rPr>
        <w:t>thuật </w:t>
      </w:r>
      <w:r>
        <w:rPr>
          <w:color w:val="231F20"/>
          <w:w w:val="105"/>
        </w:rPr>
        <w:t>thôi</w:t>
      </w:r>
      <w:r>
        <w:rPr>
          <w:color w:val="231F20"/>
          <w:spacing w:val="-9"/>
          <w:w w:val="105"/>
        </w:rPr>
        <w:t> </w:t>
      </w:r>
      <w:r>
        <w:rPr>
          <w:color w:val="231F20"/>
          <w:w w:val="105"/>
        </w:rPr>
        <w:t>miên</w:t>
      </w:r>
      <w:r>
        <w:rPr>
          <w:color w:val="231F20"/>
          <w:spacing w:val="-9"/>
          <w:w w:val="105"/>
        </w:rPr>
        <w:t> </w:t>
      </w:r>
      <w:r>
        <w:rPr>
          <w:color w:val="231F20"/>
          <w:w w:val="105"/>
        </w:rPr>
        <w:t>ở</w:t>
      </w:r>
      <w:r>
        <w:rPr>
          <w:color w:val="231F20"/>
          <w:spacing w:val="-9"/>
          <w:w w:val="105"/>
        </w:rPr>
        <w:t> </w:t>
      </w:r>
      <w:r>
        <w:rPr>
          <w:color w:val="231F20"/>
          <w:w w:val="105"/>
        </w:rPr>
        <w:t>ngoại</w:t>
      </w:r>
      <w:r>
        <w:rPr>
          <w:color w:val="231F20"/>
          <w:spacing w:val="-9"/>
          <w:w w:val="105"/>
        </w:rPr>
        <w:t> </w:t>
      </w:r>
      <w:r>
        <w:rPr>
          <w:color w:val="231F20"/>
          <w:w w:val="105"/>
        </w:rPr>
        <w:t>quốc</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làm</w:t>
      </w:r>
      <w:r>
        <w:rPr>
          <w:color w:val="231F20"/>
          <w:spacing w:val="-9"/>
          <w:w w:val="105"/>
        </w:rPr>
        <w:t> </w:t>
      </w:r>
      <w:r>
        <w:rPr>
          <w:color w:val="231F20"/>
          <w:w w:val="105"/>
        </w:rPr>
        <w:t>cho</w:t>
      </w:r>
      <w:r>
        <w:rPr>
          <w:color w:val="231F20"/>
          <w:spacing w:val="-9"/>
          <w:w w:val="105"/>
        </w:rPr>
        <w:t> </w:t>
      </w:r>
      <w:r>
        <w:rPr>
          <w:color w:val="231F20"/>
          <w:w w:val="105"/>
        </w:rPr>
        <w:t>một</w:t>
      </w:r>
      <w:r>
        <w:rPr>
          <w:color w:val="231F20"/>
          <w:spacing w:val="-9"/>
          <w:w w:val="105"/>
        </w:rPr>
        <w:t> </w:t>
      </w:r>
      <w:r>
        <w:rPr>
          <w:color w:val="231F20"/>
          <w:w w:val="105"/>
        </w:rPr>
        <w:t>người</w:t>
      </w:r>
      <w:r>
        <w:rPr>
          <w:color w:val="231F20"/>
          <w:spacing w:val="-9"/>
          <w:w w:val="105"/>
        </w:rPr>
        <w:t> </w:t>
      </w:r>
      <w:r>
        <w:rPr>
          <w:color w:val="231F20"/>
          <w:w w:val="105"/>
        </w:rPr>
        <w:t>trở</w:t>
      </w:r>
      <w:r>
        <w:rPr>
          <w:color w:val="231F20"/>
          <w:spacing w:val="-9"/>
          <w:w w:val="105"/>
        </w:rPr>
        <w:t> </w:t>
      </w:r>
      <w:r>
        <w:rPr>
          <w:color w:val="231F20"/>
          <w:w w:val="105"/>
        </w:rPr>
        <w:t>về</w:t>
      </w:r>
      <w:r>
        <w:rPr>
          <w:color w:val="231F20"/>
          <w:spacing w:val="-8"/>
          <w:w w:val="105"/>
        </w:rPr>
        <w:t> </w:t>
      </w:r>
      <w:r>
        <w:rPr>
          <w:color w:val="231F20"/>
          <w:w w:val="105"/>
        </w:rPr>
        <w:t>khá nhiều</w:t>
      </w:r>
      <w:r>
        <w:rPr>
          <w:color w:val="231F20"/>
          <w:spacing w:val="-2"/>
          <w:w w:val="105"/>
        </w:rPr>
        <w:t> </w:t>
      </w:r>
      <w:r>
        <w:rPr>
          <w:color w:val="231F20"/>
          <w:w w:val="105"/>
        </w:rPr>
        <w:t>đời</w:t>
      </w:r>
      <w:r>
        <w:rPr>
          <w:color w:val="231F20"/>
          <w:spacing w:val="-2"/>
          <w:w w:val="105"/>
        </w:rPr>
        <w:t> </w:t>
      </w:r>
      <w:r>
        <w:rPr>
          <w:color w:val="231F20"/>
          <w:w w:val="105"/>
        </w:rPr>
        <w:t>trong</w:t>
      </w:r>
      <w:r>
        <w:rPr>
          <w:color w:val="231F20"/>
          <w:spacing w:val="-2"/>
          <w:w w:val="105"/>
        </w:rPr>
        <w:t> </w:t>
      </w:r>
      <w:r>
        <w:rPr>
          <w:color w:val="231F20"/>
          <w:w w:val="105"/>
        </w:rPr>
        <w:t>quá</w:t>
      </w:r>
      <w:r>
        <w:rPr>
          <w:color w:val="231F20"/>
          <w:spacing w:val="-2"/>
          <w:w w:val="105"/>
        </w:rPr>
        <w:t> </w:t>
      </w:r>
      <w:r>
        <w:rPr>
          <w:color w:val="231F20"/>
          <w:w w:val="105"/>
        </w:rPr>
        <w:t>khứ.</w:t>
      </w:r>
      <w:r>
        <w:rPr>
          <w:color w:val="231F20"/>
          <w:spacing w:val="-2"/>
          <w:w w:val="105"/>
        </w:rPr>
        <w:t> </w:t>
      </w:r>
      <w:r>
        <w:rPr>
          <w:color w:val="231F20"/>
          <w:w w:val="105"/>
        </w:rPr>
        <w:t>Tôi</w:t>
      </w:r>
      <w:r>
        <w:rPr>
          <w:color w:val="231F20"/>
          <w:spacing w:val="-2"/>
          <w:w w:val="105"/>
        </w:rPr>
        <w:t> </w:t>
      </w:r>
      <w:r>
        <w:rPr>
          <w:color w:val="231F20"/>
          <w:w w:val="105"/>
        </w:rPr>
        <w:t>đọc</w:t>
      </w:r>
      <w:r>
        <w:rPr>
          <w:color w:val="231F20"/>
          <w:spacing w:val="-2"/>
          <w:w w:val="105"/>
        </w:rPr>
        <w:t> </w:t>
      </w:r>
      <w:r>
        <w:rPr>
          <w:color w:val="231F20"/>
          <w:w w:val="105"/>
        </w:rPr>
        <w:t>một</w:t>
      </w:r>
      <w:r>
        <w:rPr>
          <w:color w:val="231F20"/>
          <w:spacing w:val="-2"/>
          <w:w w:val="105"/>
        </w:rPr>
        <w:t> </w:t>
      </w:r>
      <w:r>
        <w:rPr>
          <w:color w:val="231F20"/>
          <w:w w:val="105"/>
        </w:rPr>
        <w:t>báo</w:t>
      </w:r>
      <w:r>
        <w:rPr>
          <w:color w:val="231F20"/>
          <w:spacing w:val="-2"/>
          <w:w w:val="105"/>
        </w:rPr>
        <w:t> </w:t>
      </w:r>
      <w:r>
        <w:rPr>
          <w:color w:val="231F20"/>
          <w:w w:val="105"/>
        </w:rPr>
        <w:t>cáo,</w:t>
      </w:r>
      <w:r>
        <w:rPr>
          <w:color w:val="231F20"/>
          <w:spacing w:val="-2"/>
          <w:w w:val="105"/>
        </w:rPr>
        <w:t> </w:t>
      </w:r>
      <w:r>
        <w:rPr>
          <w:color w:val="231F20"/>
          <w:w w:val="105"/>
        </w:rPr>
        <w:t>nói</w:t>
      </w:r>
      <w:r>
        <w:rPr>
          <w:color w:val="231F20"/>
          <w:spacing w:val="-2"/>
          <w:w w:val="105"/>
        </w:rPr>
        <w:t> </w:t>
      </w:r>
      <w:r>
        <w:rPr>
          <w:color w:val="231F20"/>
          <w:w w:val="105"/>
        </w:rPr>
        <w:t>chung</w:t>
      </w:r>
      <w:r>
        <w:rPr>
          <w:color w:val="231F20"/>
          <w:spacing w:val="-2"/>
          <w:w w:val="105"/>
        </w:rPr>
        <w:t> </w:t>
      </w:r>
      <w:r>
        <w:rPr>
          <w:color w:val="231F20"/>
          <w:w w:val="105"/>
        </w:rPr>
        <w:t>là rất</w:t>
      </w:r>
      <w:r>
        <w:rPr>
          <w:color w:val="231F20"/>
          <w:spacing w:val="-14"/>
          <w:w w:val="105"/>
        </w:rPr>
        <w:t> </w:t>
      </w:r>
      <w:r>
        <w:rPr>
          <w:color w:val="231F20"/>
          <w:w w:val="105"/>
        </w:rPr>
        <w:t>khó</w:t>
      </w:r>
      <w:r>
        <w:rPr>
          <w:color w:val="231F20"/>
          <w:spacing w:val="-14"/>
          <w:w w:val="105"/>
        </w:rPr>
        <w:t> </w:t>
      </w:r>
      <w:r>
        <w:rPr>
          <w:color w:val="231F20"/>
          <w:w w:val="105"/>
        </w:rPr>
        <w:t>có,</w:t>
      </w:r>
      <w:r>
        <w:rPr>
          <w:color w:val="231F20"/>
          <w:spacing w:val="-14"/>
          <w:w w:val="105"/>
        </w:rPr>
        <w:t> </w:t>
      </w:r>
      <w:r>
        <w:rPr>
          <w:color w:val="231F20"/>
          <w:w w:val="105"/>
        </w:rPr>
        <w:t>người</w:t>
      </w:r>
      <w:r>
        <w:rPr>
          <w:color w:val="231F20"/>
          <w:spacing w:val="-14"/>
          <w:w w:val="105"/>
        </w:rPr>
        <w:t> </w:t>
      </w:r>
      <w:r>
        <w:rPr>
          <w:color w:val="231F20"/>
          <w:w w:val="105"/>
        </w:rPr>
        <w:t>được</w:t>
      </w:r>
      <w:r>
        <w:rPr>
          <w:color w:val="231F20"/>
          <w:spacing w:val="-14"/>
          <w:w w:val="105"/>
        </w:rPr>
        <w:t> </w:t>
      </w:r>
      <w:r>
        <w:rPr>
          <w:color w:val="231F20"/>
          <w:w w:val="105"/>
        </w:rPr>
        <w:t>thôi</w:t>
      </w:r>
      <w:r>
        <w:rPr>
          <w:color w:val="231F20"/>
          <w:spacing w:val="-14"/>
          <w:w w:val="105"/>
        </w:rPr>
        <w:t> </w:t>
      </w:r>
      <w:r>
        <w:rPr>
          <w:color w:val="231F20"/>
          <w:w w:val="105"/>
        </w:rPr>
        <w:t>miên</w:t>
      </w:r>
      <w:r>
        <w:rPr>
          <w:color w:val="231F20"/>
          <w:spacing w:val="-14"/>
          <w:w w:val="105"/>
        </w:rPr>
        <w:t> </w:t>
      </w:r>
      <w:r>
        <w:rPr>
          <w:color w:val="231F20"/>
          <w:w w:val="105"/>
        </w:rPr>
        <w:t>ấy</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trở</w:t>
      </w:r>
      <w:r>
        <w:rPr>
          <w:color w:val="231F20"/>
          <w:spacing w:val="-14"/>
          <w:w w:val="105"/>
        </w:rPr>
        <w:t> </w:t>
      </w:r>
      <w:r>
        <w:rPr>
          <w:color w:val="231F20"/>
          <w:w w:val="105"/>
        </w:rPr>
        <w:t>lại</w:t>
      </w:r>
      <w:r>
        <w:rPr>
          <w:color w:val="231F20"/>
          <w:spacing w:val="-14"/>
          <w:w w:val="105"/>
        </w:rPr>
        <w:t> </w:t>
      </w:r>
      <w:r>
        <w:rPr>
          <w:color w:val="231F20"/>
          <w:w w:val="105"/>
        </w:rPr>
        <w:t>hơn</w:t>
      </w:r>
      <w:r>
        <w:rPr>
          <w:color w:val="231F20"/>
          <w:spacing w:val="-14"/>
          <w:w w:val="105"/>
        </w:rPr>
        <w:t> </w:t>
      </w:r>
      <w:r>
        <w:rPr>
          <w:color w:val="231F20"/>
          <w:w w:val="105"/>
        </w:rPr>
        <w:t>80</w:t>
      </w:r>
      <w:r>
        <w:rPr>
          <w:color w:val="231F20"/>
          <w:spacing w:val="-14"/>
          <w:w w:val="105"/>
        </w:rPr>
        <w:t> </w:t>
      </w:r>
      <w:r>
        <w:rPr>
          <w:color w:val="231F20"/>
          <w:w w:val="105"/>
        </w:rPr>
        <w:t>đời trong quá khứ. Tình hình mỗi đời đều biết rõ ràng.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8" w:firstLine="453"/>
      </w:pPr>
      <w:r>
        <w:rPr>
          <w:color w:val="231F20"/>
          <w:w w:val="105"/>
        </w:rPr>
        <w:t>80 đời là trở lại hơn 4.000 năm trước, còn ở trong hang động, chưa có nhà ở, người ấy có thể nói ra tình hình cuộc sống</w:t>
      </w:r>
      <w:r>
        <w:rPr>
          <w:color w:val="231F20"/>
          <w:spacing w:val="32"/>
          <w:w w:val="105"/>
        </w:rPr>
        <w:t> </w:t>
      </w:r>
      <w:r>
        <w:rPr>
          <w:color w:val="231F20"/>
          <w:w w:val="105"/>
        </w:rPr>
        <w:t>lúc</w:t>
      </w:r>
      <w:r>
        <w:rPr>
          <w:color w:val="231F20"/>
          <w:spacing w:val="31"/>
          <w:w w:val="105"/>
        </w:rPr>
        <w:t> </w:t>
      </w:r>
      <w:r>
        <w:rPr>
          <w:color w:val="231F20"/>
          <w:w w:val="105"/>
        </w:rPr>
        <w:t>đó.</w:t>
      </w:r>
      <w:r>
        <w:rPr>
          <w:color w:val="231F20"/>
          <w:spacing w:val="32"/>
          <w:w w:val="105"/>
        </w:rPr>
        <w:t> </w:t>
      </w:r>
      <w:r>
        <w:rPr>
          <w:color w:val="231F20"/>
        </w:rPr>
        <w:t>Vì</w:t>
      </w:r>
      <w:r>
        <w:rPr>
          <w:color w:val="231F20"/>
          <w:spacing w:val="32"/>
          <w:w w:val="105"/>
        </w:rPr>
        <w:t> </w:t>
      </w:r>
      <w:r>
        <w:rPr>
          <w:color w:val="231F20"/>
          <w:w w:val="105"/>
        </w:rPr>
        <w:t>sao</w:t>
      </w:r>
      <w:r>
        <w:rPr>
          <w:color w:val="231F20"/>
          <w:spacing w:val="32"/>
          <w:w w:val="105"/>
        </w:rPr>
        <w:t> </w:t>
      </w:r>
      <w:r>
        <w:rPr>
          <w:color w:val="231F20"/>
          <w:w w:val="105"/>
        </w:rPr>
        <w:t>người</w:t>
      </w:r>
      <w:r>
        <w:rPr>
          <w:color w:val="231F20"/>
          <w:spacing w:val="32"/>
          <w:w w:val="105"/>
        </w:rPr>
        <w:t> </w:t>
      </w:r>
      <w:r>
        <w:rPr>
          <w:color w:val="231F20"/>
          <w:w w:val="105"/>
        </w:rPr>
        <w:t>ấy</w:t>
      </w:r>
      <w:r>
        <w:rPr>
          <w:color w:val="231F20"/>
          <w:spacing w:val="32"/>
          <w:w w:val="105"/>
        </w:rPr>
        <w:t> </w:t>
      </w:r>
      <w:r>
        <w:rPr>
          <w:color w:val="231F20"/>
          <w:w w:val="105"/>
        </w:rPr>
        <w:t>có</w:t>
      </w:r>
      <w:r>
        <w:rPr>
          <w:color w:val="231F20"/>
          <w:spacing w:val="32"/>
          <w:w w:val="105"/>
        </w:rPr>
        <w:t> </w:t>
      </w:r>
      <w:r>
        <w:rPr>
          <w:color w:val="231F20"/>
          <w:w w:val="105"/>
        </w:rPr>
        <w:t>thể</w:t>
      </w:r>
      <w:r>
        <w:rPr>
          <w:color w:val="231F20"/>
          <w:spacing w:val="31"/>
          <w:w w:val="105"/>
        </w:rPr>
        <w:t> </w:t>
      </w:r>
      <w:r>
        <w:rPr>
          <w:color w:val="231F20"/>
          <w:w w:val="105"/>
        </w:rPr>
        <w:t>nhớ</w:t>
      </w:r>
      <w:r>
        <w:rPr>
          <w:color w:val="231F20"/>
          <w:spacing w:val="32"/>
          <w:w w:val="105"/>
        </w:rPr>
        <w:t> </w:t>
      </w:r>
      <w:r>
        <w:rPr>
          <w:color w:val="231F20"/>
          <w:w w:val="105"/>
        </w:rPr>
        <w:t>được?</w:t>
      </w:r>
      <w:r>
        <w:rPr>
          <w:color w:val="231F20"/>
          <w:spacing w:val="32"/>
          <w:w w:val="105"/>
        </w:rPr>
        <w:t> </w:t>
      </w:r>
      <w:r>
        <w:rPr>
          <w:color w:val="231F20"/>
          <w:w w:val="105"/>
        </w:rPr>
        <w:t>A</w:t>
      </w:r>
      <w:r>
        <w:rPr>
          <w:color w:val="231F20"/>
          <w:spacing w:val="32"/>
          <w:w w:val="105"/>
        </w:rPr>
        <w:t> </w:t>
      </w:r>
      <w:r>
        <w:rPr>
          <w:color w:val="231F20"/>
          <w:w w:val="105"/>
        </w:rPr>
        <w:t>Lại</w:t>
      </w:r>
      <w:r>
        <w:rPr>
          <w:color w:val="231F20"/>
          <w:spacing w:val="32"/>
          <w:w w:val="105"/>
        </w:rPr>
        <w:t> </w:t>
      </w:r>
      <w:r>
        <w:rPr>
          <w:color w:val="231F20"/>
          <w:w w:val="105"/>
        </w:rPr>
        <w:t>Da là kho tài liệu. Những chuyện chúng ta đã trải qua trong</w:t>
      </w:r>
      <w:r>
        <w:rPr>
          <w:color w:val="231F20"/>
          <w:spacing w:val="40"/>
          <w:w w:val="105"/>
        </w:rPr>
        <w:t> </w:t>
      </w:r>
      <w:r>
        <w:rPr>
          <w:color w:val="231F20"/>
          <w:w w:val="105"/>
        </w:rPr>
        <w:t>đời đời kiếp kiếp, tài liệu đều được gìn giữ trong đó. Quý vị thấy thôi miên có thể lôi ra các tài liệu. “Tái lai” là công phu định lực bình thường. Trong thiền định có thể lấy ra toàn bộ những ký ức từ đời đời kiếp kiếp trong quá khứ. A Lại Da là ký ức. Mạt Na là chấp trước. Ý thức là phân biệt. 5 thức trước chỉ có tác dụng chiếu kiến, chứ không có tác dụng nào khác.</w:t>
      </w:r>
    </w:p>
    <w:p>
      <w:pPr>
        <w:pStyle w:val="BodyText"/>
        <w:spacing w:line="302" w:lineRule="auto" w:before="124"/>
        <w:ind w:left="387" w:right="122" w:firstLine="453"/>
      </w:pPr>
      <w:r>
        <w:rPr>
          <w:color w:val="231F20"/>
          <w:w w:val="105"/>
        </w:rPr>
        <w:t>Chúng ta mắt thấy, tai nghe, giống như máy chụp ảnh. Mắt</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máy</w:t>
      </w:r>
      <w:r>
        <w:rPr>
          <w:color w:val="231F20"/>
          <w:spacing w:val="-3"/>
          <w:w w:val="105"/>
        </w:rPr>
        <w:t> </w:t>
      </w:r>
      <w:r>
        <w:rPr>
          <w:color w:val="231F20"/>
          <w:w w:val="105"/>
        </w:rPr>
        <w:t>chụp</w:t>
      </w:r>
      <w:r>
        <w:rPr>
          <w:color w:val="231F20"/>
          <w:spacing w:val="-3"/>
          <w:w w:val="105"/>
        </w:rPr>
        <w:t> </w:t>
      </w:r>
      <w:r>
        <w:rPr>
          <w:color w:val="231F20"/>
          <w:w w:val="105"/>
        </w:rPr>
        <w:t>ảnh,</w:t>
      </w:r>
      <w:r>
        <w:rPr>
          <w:color w:val="231F20"/>
          <w:spacing w:val="-3"/>
          <w:w w:val="105"/>
        </w:rPr>
        <w:t> </w:t>
      </w:r>
      <w:r>
        <w:rPr>
          <w:color w:val="231F20"/>
          <w:w w:val="105"/>
        </w:rPr>
        <w:t>thu</w:t>
      </w:r>
      <w:r>
        <w:rPr>
          <w:color w:val="231F20"/>
          <w:spacing w:val="-3"/>
          <w:w w:val="105"/>
        </w:rPr>
        <w:t> </w:t>
      </w:r>
      <w:r>
        <w:rPr>
          <w:color w:val="231F20"/>
          <w:w w:val="105"/>
        </w:rPr>
        <w:t>vào</w:t>
      </w:r>
      <w:r>
        <w:rPr>
          <w:color w:val="231F20"/>
          <w:spacing w:val="-3"/>
          <w:w w:val="105"/>
        </w:rPr>
        <w:t> </w:t>
      </w:r>
      <w:r>
        <w:rPr>
          <w:color w:val="231F20"/>
          <w:w w:val="105"/>
        </w:rPr>
        <w:t>sắc</w:t>
      </w:r>
      <w:r>
        <w:rPr>
          <w:color w:val="231F20"/>
          <w:spacing w:val="-2"/>
          <w:w w:val="105"/>
        </w:rPr>
        <w:t> </w:t>
      </w:r>
      <w:r>
        <w:rPr>
          <w:color w:val="231F20"/>
          <w:w w:val="105"/>
        </w:rPr>
        <w:t>tướng</w:t>
      </w:r>
      <w:r>
        <w:rPr>
          <w:color w:val="231F20"/>
          <w:spacing w:val="-3"/>
          <w:w w:val="105"/>
        </w:rPr>
        <w:t> </w:t>
      </w:r>
      <w:r>
        <w:rPr>
          <w:color w:val="231F20"/>
          <w:w w:val="105"/>
        </w:rPr>
        <w:t>bên</w:t>
      </w:r>
      <w:r>
        <w:rPr>
          <w:color w:val="231F20"/>
          <w:spacing w:val="-3"/>
          <w:w w:val="105"/>
        </w:rPr>
        <w:t> </w:t>
      </w:r>
      <w:r>
        <w:rPr>
          <w:color w:val="231F20"/>
          <w:w w:val="105"/>
        </w:rPr>
        <w:t>ngoài, tác</w:t>
      </w:r>
      <w:r>
        <w:rPr>
          <w:color w:val="231F20"/>
          <w:spacing w:val="-17"/>
          <w:w w:val="105"/>
        </w:rPr>
        <w:t> </w:t>
      </w:r>
      <w:r>
        <w:rPr>
          <w:color w:val="231F20"/>
          <w:w w:val="105"/>
        </w:rPr>
        <w:t>dụng</w:t>
      </w:r>
      <w:r>
        <w:rPr>
          <w:color w:val="231F20"/>
          <w:spacing w:val="-16"/>
          <w:w w:val="105"/>
        </w:rPr>
        <w:t> </w:t>
      </w:r>
      <w:r>
        <w:rPr>
          <w:color w:val="231F20"/>
          <w:w w:val="105"/>
        </w:rPr>
        <w:t>của</w:t>
      </w:r>
      <w:r>
        <w:rPr>
          <w:color w:val="231F20"/>
          <w:spacing w:val="-17"/>
          <w:w w:val="105"/>
        </w:rPr>
        <w:t> </w:t>
      </w:r>
      <w:r>
        <w:rPr>
          <w:color w:val="231F20"/>
          <w:w w:val="105"/>
        </w:rPr>
        <w:t>nó</w:t>
      </w:r>
      <w:r>
        <w:rPr>
          <w:color w:val="231F20"/>
          <w:spacing w:val="-17"/>
          <w:w w:val="105"/>
        </w:rPr>
        <w:t> </w:t>
      </w:r>
      <w:r>
        <w:rPr>
          <w:color w:val="231F20"/>
          <w:w w:val="105"/>
        </w:rPr>
        <w:t>ở</w:t>
      </w:r>
      <w:r>
        <w:rPr>
          <w:color w:val="231F20"/>
          <w:spacing w:val="-17"/>
          <w:w w:val="105"/>
        </w:rPr>
        <w:t> </w:t>
      </w:r>
      <w:r>
        <w:rPr>
          <w:color w:val="231F20"/>
          <w:w w:val="105"/>
        </w:rPr>
        <w:t>chỗ</w:t>
      </w:r>
      <w:r>
        <w:rPr>
          <w:color w:val="231F20"/>
          <w:spacing w:val="-17"/>
          <w:w w:val="105"/>
        </w:rPr>
        <w:t> </w:t>
      </w:r>
      <w:r>
        <w:rPr>
          <w:color w:val="231F20"/>
          <w:w w:val="105"/>
        </w:rPr>
        <w:t>này.</w:t>
      </w:r>
      <w:r>
        <w:rPr>
          <w:color w:val="231F20"/>
          <w:spacing w:val="-17"/>
          <w:w w:val="105"/>
        </w:rPr>
        <w:t> </w:t>
      </w:r>
      <w:r>
        <w:rPr>
          <w:color w:val="231F20"/>
          <w:w w:val="105"/>
        </w:rPr>
        <w:t>Nhãn</w:t>
      </w:r>
      <w:r>
        <w:rPr>
          <w:color w:val="231F20"/>
          <w:spacing w:val="-17"/>
          <w:w w:val="105"/>
        </w:rPr>
        <w:t> </w:t>
      </w:r>
      <w:r>
        <w:rPr>
          <w:color w:val="231F20"/>
          <w:w w:val="105"/>
        </w:rPr>
        <w:t>thức</w:t>
      </w:r>
      <w:r>
        <w:rPr>
          <w:color w:val="231F20"/>
          <w:spacing w:val="-17"/>
          <w:w w:val="105"/>
        </w:rPr>
        <w:t> </w:t>
      </w:r>
      <w:r>
        <w:rPr>
          <w:color w:val="231F20"/>
          <w:w w:val="105"/>
        </w:rPr>
        <w:t>không</w:t>
      </w:r>
      <w:r>
        <w:rPr>
          <w:color w:val="231F20"/>
          <w:spacing w:val="-17"/>
          <w:w w:val="105"/>
        </w:rPr>
        <w:t> </w:t>
      </w:r>
      <w:r>
        <w:rPr>
          <w:color w:val="231F20"/>
          <w:w w:val="105"/>
        </w:rPr>
        <w:t>phân</w:t>
      </w:r>
      <w:r>
        <w:rPr>
          <w:color w:val="231F20"/>
          <w:spacing w:val="-17"/>
          <w:w w:val="105"/>
        </w:rPr>
        <w:t> </w:t>
      </w:r>
      <w:r>
        <w:rPr>
          <w:color w:val="231F20"/>
          <w:w w:val="105"/>
        </w:rPr>
        <w:t>biệt,</w:t>
      </w:r>
      <w:r>
        <w:rPr>
          <w:color w:val="231F20"/>
          <w:spacing w:val="-17"/>
          <w:w w:val="105"/>
        </w:rPr>
        <w:t> </w:t>
      </w:r>
      <w:r>
        <w:rPr>
          <w:color w:val="231F20"/>
          <w:w w:val="105"/>
        </w:rPr>
        <w:t>cũng chẳng</w:t>
      </w:r>
      <w:r>
        <w:rPr>
          <w:color w:val="231F20"/>
          <w:spacing w:val="-14"/>
          <w:w w:val="105"/>
        </w:rPr>
        <w:t> </w:t>
      </w:r>
      <w:r>
        <w:rPr>
          <w:color w:val="231F20"/>
          <w:w w:val="105"/>
        </w:rPr>
        <w:t>chấp</w:t>
      </w:r>
      <w:r>
        <w:rPr>
          <w:color w:val="231F20"/>
          <w:spacing w:val="-14"/>
          <w:w w:val="105"/>
        </w:rPr>
        <w:t> </w:t>
      </w:r>
      <w:r>
        <w:rPr>
          <w:color w:val="231F20"/>
          <w:w w:val="105"/>
        </w:rPr>
        <w:t>trước.</w:t>
      </w:r>
      <w:r>
        <w:rPr>
          <w:color w:val="231F20"/>
          <w:spacing w:val="-14"/>
          <w:w w:val="105"/>
        </w:rPr>
        <w:t> </w:t>
      </w:r>
      <w:r>
        <w:rPr>
          <w:color w:val="231F20"/>
          <w:w w:val="105"/>
        </w:rPr>
        <w:t>Thức</w:t>
      </w:r>
      <w:r>
        <w:rPr>
          <w:color w:val="231F20"/>
          <w:spacing w:val="-14"/>
          <w:w w:val="105"/>
        </w:rPr>
        <w:t> </w:t>
      </w:r>
      <w:r>
        <w:rPr>
          <w:color w:val="231F20"/>
          <w:w w:val="105"/>
        </w:rPr>
        <w:t>thứ</w:t>
      </w:r>
      <w:r>
        <w:rPr>
          <w:color w:val="231F20"/>
          <w:spacing w:val="-14"/>
          <w:w w:val="105"/>
        </w:rPr>
        <w:t> </w:t>
      </w:r>
      <w:r>
        <w:rPr>
          <w:color w:val="231F20"/>
          <w:w w:val="105"/>
        </w:rPr>
        <w:t>6,</w:t>
      </w:r>
      <w:r>
        <w:rPr>
          <w:color w:val="231F20"/>
          <w:spacing w:val="-14"/>
          <w:w w:val="105"/>
        </w:rPr>
        <w:t> </w:t>
      </w:r>
      <w:r>
        <w:rPr>
          <w:color w:val="231F20"/>
          <w:w w:val="105"/>
        </w:rPr>
        <w:t>tức</w:t>
      </w:r>
      <w:r>
        <w:rPr>
          <w:color w:val="231F20"/>
          <w:spacing w:val="-14"/>
          <w:w w:val="105"/>
        </w:rPr>
        <w:t> </w:t>
      </w:r>
      <w:r>
        <w:rPr>
          <w:color w:val="231F20"/>
          <w:w w:val="105"/>
        </w:rPr>
        <w:t>Ý</w:t>
      </w:r>
      <w:r>
        <w:rPr>
          <w:color w:val="231F20"/>
          <w:spacing w:val="-14"/>
          <w:w w:val="105"/>
        </w:rPr>
        <w:t> </w:t>
      </w:r>
      <w:r>
        <w:rPr>
          <w:color w:val="231F20"/>
          <w:w w:val="105"/>
        </w:rPr>
        <w:t>thức,</w:t>
      </w:r>
      <w:r>
        <w:rPr>
          <w:color w:val="231F20"/>
          <w:spacing w:val="-14"/>
          <w:w w:val="105"/>
        </w:rPr>
        <w:t> </w:t>
      </w:r>
      <w:r>
        <w:rPr>
          <w:color w:val="231F20"/>
          <w:w w:val="105"/>
        </w:rPr>
        <w:t>thấy</w:t>
      </w:r>
      <w:r>
        <w:rPr>
          <w:color w:val="231F20"/>
          <w:spacing w:val="-14"/>
          <w:w w:val="105"/>
        </w:rPr>
        <w:t> </w:t>
      </w:r>
      <w:r>
        <w:rPr>
          <w:color w:val="231F20"/>
          <w:w w:val="105"/>
        </w:rPr>
        <w:t>như</w:t>
      </w:r>
      <w:r>
        <w:rPr>
          <w:color w:val="231F20"/>
          <w:spacing w:val="-14"/>
          <w:w w:val="105"/>
        </w:rPr>
        <w:t> </w:t>
      </w:r>
      <w:r>
        <w:rPr>
          <w:color w:val="231F20"/>
          <w:w w:val="105"/>
        </w:rPr>
        <w:t>thế</w:t>
      </w:r>
      <w:r>
        <w:rPr>
          <w:color w:val="231F20"/>
          <w:spacing w:val="-14"/>
          <w:w w:val="105"/>
        </w:rPr>
        <w:t> </w:t>
      </w:r>
      <w:r>
        <w:rPr>
          <w:color w:val="231F20"/>
          <w:w w:val="105"/>
        </w:rPr>
        <w:t>nào? Thức</w:t>
      </w:r>
      <w:r>
        <w:rPr>
          <w:color w:val="231F20"/>
          <w:spacing w:val="-6"/>
          <w:w w:val="105"/>
        </w:rPr>
        <w:t> </w:t>
      </w:r>
      <w:r>
        <w:rPr>
          <w:color w:val="231F20"/>
          <w:w w:val="105"/>
        </w:rPr>
        <w:t>thứ</w:t>
      </w:r>
      <w:r>
        <w:rPr>
          <w:color w:val="231F20"/>
          <w:spacing w:val="-6"/>
          <w:w w:val="105"/>
        </w:rPr>
        <w:t> </w:t>
      </w:r>
      <w:r>
        <w:rPr>
          <w:color w:val="231F20"/>
          <w:w w:val="105"/>
        </w:rPr>
        <w:t>6,</w:t>
      </w:r>
      <w:r>
        <w:rPr>
          <w:color w:val="231F20"/>
          <w:spacing w:val="-6"/>
          <w:w w:val="105"/>
        </w:rPr>
        <w:t> </w:t>
      </w:r>
      <w:r>
        <w:rPr>
          <w:color w:val="231F20"/>
          <w:w w:val="105"/>
        </w:rPr>
        <w:t>tức</w:t>
      </w:r>
      <w:r>
        <w:rPr>
          <w:color w:val="231F20"/>
          <w:spacing w:val="-6"/>
          <w:w w:val="105"/>
        </w:rPr>
        <w:t> </w:t>
      </w:r>
      <w:r>
        <w:rPr>
          <w:color w:val="231F20"/>
          <w:w w:val="105"/>
        </w:rPr>
        <w:t>Ý</w:t>
      </w:r>
      <w:r>
        <w:rPr>
          <w:color w:val="231F20"/>
          <w:spacing w:val="-6"/>
          <w:w w:val="105"/>
        </w:rPr>
        <w:t> </w:t>
      </w:r>
      <w:r>
        <w:rPr>
          <w:color w:val="231F20"/>
          <w:w w:val="105"/>
        </w:rPr>
        <w:t>thức,</w:t>
      </w:r>
      <w:r>
        <w:rPr>
          <w:color w:val="231F20"/>
          <w:spacing w:val="-6"/>
          <w:w w:val="105"/>
        </w:rPr>
        <w:t> </w:t>
      </w:r>
      <w:r>
        <w:rPr>
          <w:color w:val="231F20"/>
          <w:w w:val="105"/>
        </w:rPr>
        <w:t>chẳng</w:t>
      </w:r>
      <w:r>
        <w:rPr>
          <w:color w:val="231F20"/>
          <w:spacing w:val="-6"/>
          <w:w w:val="105"/>
        </w:rPr>
        <w:t> </w:t>
      </w:r>
      <w:r>
        <w:rPr>
          <w:color w:val="231F20"/>
          <w:w w:val="105"/>
        </w:rPr>
        <w:t>thấy</w:t>
      </w:r>
      <w:r>
        <w:rPr>
          <w:color w:val="231F20"/>
          <w:spacing w:val="-6"/>
          <w:w w:val="105"/>
        </w:rPr>
        <w:t> </w:t>
      </w:r>
      <w:r>
        <w:rPr>
          <w:color w:val="231F20"/>
          <w:w w:val="105"/>
        </w:rPr>
        <w:t>bên</w:t>
      </w:r>
      <w:r>
        <w:rPr>
          <w:color w:val="231F20"/>
          <w:spacing w:val="-7"/>
          <w:w w:val="105"/>
        </w:rPr>
        <w:t> </w:t>
      </w:r>
      <w:r>
        <w:rPr>
          <w:color w:val="231F20"/>
          <w:w w:val="105"/>
        </w:rPr>
        <w:t>ngoài,</w:t>
      </w:r>
      <w:r>
        <w:rPr>
          <w:color w:val="231F20"/>
          <w:spacing w:val="-6"/>
          <w:w w:val="105"/>
        </w:rPr>
        <w:t> </w:t>
      </w:r>
      <w:r>
        <w:rPr>
          <w:color w:val="231F20"/>
          <w:w w:val="105"/>
        </w:rPr>
        <w:t>mà</w:t>
      </w:r>
      <w:r>
        <w:rPr>
          <w:color w:val="231F20"/>
          <w:spacing w:val="-6"/>
          <w:w w:val="105"/>
        </w:rPr>
        <w:t> </w:t>
      </w:r>
      <w:r>
        <w:rPr>
          <w:color w:val="231F20"/>
          <w:w w:val="105"/>
        </w:rPr>
        <w:t>thấy</w:t>
      </w:r>
      <w:r>
        <w:rPr>
          <w:color w:val="231F20"/>
          <w:spacing w:val="-6"/>
          <w:w w:val="105"/>
        </w:rPr>
        <w:t> </w:t>
      </w:r>
      <w:r>
        <w:rPr>
          <w:color w:val="231F20"/>
          <w:w w:val="105"/>
        </w:rPr>
        <w:t>hình ảnh được soi chiếu bởi Nhãn thức. Thức thứ 6, tức Ý thức, duyên theo tướng phần của Nhãn thức. Tướng phần từ bên ngoài chiếu vào Ý thức, Ý thức bèn duyên theo tướng phần ấy,</w:t>
      </w:r>
      <w:r>
        <w:rPr>
          <w:color w:val="231F20"/>
          <w:spacing w:val="-5"/>
          <w:w w:val="105"/>
        </w:rPr>
        <w:t> </w:t>
      </w:r>
      <w:r>
        <w:rPr>
          <w:color w:val="231F20"/>
          <w:w w:val="105"/>
        </w:rPr>
        <w:t>khởi</w:t>
      </w:r>
      <w:r>
        <w:rPr>
          <w:color w:val="231F20"/>
          <w:spacing w:val="-5"/>
          <w:w w:val="105"/>
        </w:rPr>
        <w:t> </w:t>
      </w:r>
      <w:r>
        <w:rPr>
          <w:color w:val="231F20"/>
          <w:w w:val="105"/>
        </w:rPr>
        <w:t>lên</w:t>
      </w:r>
      <w:r>
        <w:rPr>
          <w:color w:val="231F20"/>
          <w:spacing w:val="-5"/>
          <w:w w:val="105"/>
        </w:rPr>
        <w:t> </w:t>
      </w:r>
      <w:r>
        <w:rPr>
          <w:color w:val="231F20"/>
          <w:w w:val="105"/>
        </w:rPr>
        <w:t>phân</w:t>
      </w:r>
      <w:r>
        <w:rPr>
          <w:color w:val="231F20"/>
          <w:spacing w:val="-5"/>
          <w:w w:val="105"/>
        </w:rPr>
        <w:t> </w:t>
      </w:r>
      <w:r>
        <w:rPr>
          <w:color w:val="231F20"/>
          <w:w w:val="105"/>
        </w:rPr>
        <w:t>biệt</w:t>
      </w:r>
      <w:r>
        <w:rPr>
          <w:color w:val="231F20"/>
          <w:spacing w:val="-5"/>
          <w:w w:val="105"/>
        </w:rPr>
        <w:t> </w:t>
      </w:r>
      <w:r>
        <w:rPr>
          <w:color w:val="231F20"/>
          <w:w w:val="105"/>
        </w:rPr>
        <w:t>nơi</w:t>
      </w:r>
      <w:r>
        <w:rPr>
          <w:color w:val="231F20"/>
          <w:spacing w:val="-5"/>
          <w:w w:val="105"/>
        </w:rPr>
        <w:t> </w:t>
      </w:r>
      <w:r>
        <w:rPr>
          <w:color w:val="231F20"/>
          <w:w w:val="105"/>
        </w:rPr>
        <w:t>tướng</w:t>
      </w:r>
      <w:r>
        <w:rPr>
          <w:color w:val="231F20"/>
          <w:spacing w:val="-5"/>
          <w:w w:val="105"/>
        </w:rPr>
        <w:t> </w:t>
      </w:r>
      <w:r>
        <w:rPr>
          <w:color w:val="231F20"/>
          <w:w w:val="105"/>
        </w:rPr>
        <w:t>phần.</w:t>
      </w:r>
      <w:r>
        <w:rPr>
          <w:color w:val="231F20"/>
          <w:spacing w:val="-5"/>
          <w:w w:val="105"/>
        </w:rPr>
        <w:t> </w:t>
      </w:r>
      <w:r>
        <w:rPr>
          <w:color w:val="231F20"/>
          <w:w w:val="105"/>
        </w:rPr>
        <w:t>Thức</w:t>
      </w:r>
      <w:r>
        <w:rPr>
          <w:color w:val="231F20"/>
          <w:spacing w:val="-5"/>
          <w:w w:val="105"/>
        </w:rPr>
        <w:t> </w:t>
      </w:r>
      <w:r>
        <w:rPr>
          <w:color w:val="231F20"/>
          <w:w w:val="105"/>
        </w:rPr>
        <w:t>thứ</w:t>
      </w:r>
      <w:r>
        <w:rPr>
          <w:color w:val="231F20"/>
          <w:spacing w:val="-5"/>
          <w:w w:val="105"/>
        </w:rPr>
        <w:t> </w:t>
      </w:r>
      <w:r>
        <w:rPr>
          <w:color w:val="231F20"/>
          <w:w w:val="105"/>
        </w:rPr>
        <w:t>7</w:t>
      </w:r>
      <w:r>
        <w:rPr>
          <w:color w:val="231F20"/>
          <w:spacing w:val="-5"/>
          <w:w w:val="105"/>
        </w:rPr>
        <w:t> </w:t>
      </w:r>
      <w:r>
        <w:rPr>
          <w:color w:val="231F20"/>
          <w:w w:val="105"/>
        </w:rPr>
        <w:t>lại</w:t>
      </w:r>
      <w:r>
        <w:rPr>
          <w:color w:val="231F20"/>
          <w:spacing w:val="-5"/>
          <w:w w:val="105"/>
        </w:rPr>
        <w:t> </w:t>
      </w:r>
      <w:r>
        <w:rPr>
          <w:color w:val="231F20"/>
          <w:w w:val="105"/>
        </w:rPr>
        <w:t>duyên theo tướng phần của thức thứ 6. Từ tướng phần của thức thứ 6 mà khởi chấp trước, hư vọng! Thức thứ 6 và thứ 7 chẳng</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thấy</w:t>
      </w:r>
      <w:r>
        <w:rPr>
          <w:color w:val="231F20"/>
          <w:spacing w:val="-11"/>
          <w:w w:val="105"/>
        </w:rPr>
        <w:t> </w:t>
      </w:r>
      <w:r>
        <w:rPr>
          <w:color w:val="231F20"/>
          <w:w w:val="105"/>
        </w:rPr>
        <w:t>cảnh</w:t>
      </w:r>
      <w:r>
        <w:rPr>
          <w:color w:val="231F20"/>
          <w:spacing w:val="-11"/>
          <w:w w:val="105"/>
        </w:rPr>
        <w:t> </w:t>
      </w:r>
      <w:r>
        <w:rPr>
          <w:color w:val="231F20"/>
          <w:w w:val="105"/>
        </w:rPr>
        <w:t>giới</w:t>
      </w:r>
      <w:r>
        <w:rPr>
          <w:color w:val="231F20"/>
          <w:spacing w:val="-11"/>
          <w:w w:val="105"/>
        </w:rPr>
        <w:t> </w:t>
      </w:r>
      <w:r>
        <w:rPr>
          <w:color w:val="231F20"/>
          <w:w w:val="105"/>
        </w:rPr>
        <w:t>bên</w:t>
      </w:r>
      <w:r>
        <w:rPr>
          <w:color w:val="231F20"/>
          <w:spacing w:val="-11"/>
          <w:w w:val="105"/>
        </w:rPr>
        <w:t> </w:t>
      </w:r>
      <w:r>
        <w:rPr>
          <w:color w:val="231F20"/>
          <w:w w:val="105"/>
        </w:rPr>
        <w:t>ngoài.</w:t>
      </w:r>
      <w:r>
        <w:rPr>
          <w:color w:val="231F20"/>
          <w:spacing w:val="-11"/>
          <w:w w:val="105"/>
        </w:rPr>
        <w:t> </w:t>
      </w:r>
      <w:r>
        <w:rPr>
          <w:color w:val="231F20"/>
          <w:w w:val="105"/>
        </w:rPr>
        <w:t>Cảnh</w:t>
      </w:r>
      <w:r>
        <w:rPr>
          <w:color w:val="231F20"/>
          <w:spacing w:val="-10"/>
          <w:w w:val="105"/>
        </w:rPr>
        <w:t> </w:t>
      </w:r>
      <w:r>
        <w:rPr>
          <w:color w:val="231F20"/>
          <w:w w:val="105"/>
        </w:rPr>
        <w:t>giới</w:t>
      </w:r>
      <w:r>
        <w:rPr>
          <w:color w:val="231F20"/>
          <w:spacing w:val="-11"/>
          <w:w w:val="105"/>
        </w:rPr>
        <w:t> </w:t>
      </w:r>
      <w:r>
        <w:rPr>
          <w:color w:val="231F20"/>
          <w:w w:val="105"/>
        </w:rPr>
        <w:t>bên</w:t>
      </w:r>
      <w:r>
        <w:rPr>
          <w:color w:val="231F20"/>
          <w:spacing w:val="-11"/>
          <w:w w:val="105"/>
        </w:rPr>
        <w:t> </w:t>
      </w:r>
      <w:r>
        <w:rPr>
          <w:color w:val="231F20"/>
          <w:w w:val="105"/>
        </w:rPr>
        <w:t>ngoài chỉ</w:t>
      </w:r>
      <w:r>
        <w:rPr>
          <w:color w:val="231F20"/>
          <w:spacing w:val="-12"/>
          <w:w w:val="105"/>
        </w:rPr>
        <w:t> </w:t>
      </w:r>
      <w:r>
        <w:rPr>
          <w:color w:val="231F20"/>
          <w:w w:val="105"/>
        </w:rPr>
        <w:t>có</w:t>
      </w:r>
      <w:r>
        <w:rPr>
          <w:color w:val="231F20"/>
          <w:spacing w:val="-12"/>
          <w:w w:val="105"/>
        </w:rPr>
        <w:t> </w:t>
      </w:r>
      <w:r>
        <w:rPr>
          <w:color w:val="231F20"/>
          <w:w w:val="105"/>
        </w:rPr>
        <w:t>trong</w:t>
      </w:r>
      <w:r>
        <w:rPr>
          <w:color w:val="231F20"/>
          <w:spacing w:val="-12"/>
          <w:w w:val="105"/>
        </w:rPr>
        <w:t> </w:t>
      </w:r>
      <w:r>
        <w:rPr>
          <w:color w:val="231F20"/>
          <w:w w:val="105"/>
        </w:rPr>
        <w:t>5</w:t>
      </w:r>
      <w:r>
        <w:rPr>
          <w:color w:val="231F20"/>
          <w:spacing w:val="-12"/>
          <w:w w:val="105"/>
        </w:rPr>
        <w:t> </w:t>
      </w:r>
      <w:r>
        <w:rPr>
          <w:color w:val="231F20"/>
          <w:w w:val="105"/>
        </w:rPr>
        <w:t>căn</w:t>
      </w:r>
      <w:r>
        <w:rPr>
          <w:color w:val="231F20"/>
          <w:spacing w:val="-12"/>
          <w:w w:val="105"/>
        </w:rPr>
        <w:t> </w:t>
      </w:r>
      <w:r>
        <w:rPr>
          <w:color w:val="231F20"/>
          <w:w w:val="105"/>
        </w:rPr>
        <w:t>trước,</w:t>
      </w:r>
      <w:r>
        <w:rPr>
          <w:color w:val="231F20"/>
          <w:spacing w:val="-12"/>
          <w:w w:val="105"/>
        </w:rPr>
        <w:t> </w:t>
      </w:r>
      <w:r>
        <w:rPr>
          <w:color w:val="231F20"/>
          <w:w w:val="105"/>
        </w:rPr>
        <w:t>tức</w:t>
      </w:r>
      <w:r>
        <w:rPr>
          <w:color w:val="231F20"/>
          <w:spacing w:val="-12"/>
          <w:w w:val="105"/>
        </w:rPr>
        <w:t> </w:t>
      </w:r>
      <w:r>
        <w:rPr>
          <w:color w:val="231F20"/>
          <w:w w:val="105"/>
        </w:rPr>
        <w:t>mắt,</w:t>
      </w:r>
      <w:r>
        <w:rPr>
          <w:color w:val="231F20"/>
          <w:spacing w:val="-12"/>
          <w:w w:val="105"/>
        </w:rPr>
        <w:t> </w:t>
      </w:r>
      <w:r>
        <w:rPr>
          <w:color w:val="231F20"/>
          <w:w w:val="105"/>
        </w:rPr>
        <w:t>tai,</w:t>
      </w:r>
      <w:r>
        <w:rPr>
          <w:color w:val="231F20"/>
          <w:spacing w:val="-12"/>
          <w:w w:val="105"/>
        </w:rPr>
        <w:t> </w:t>
      </w:r>
      <w:r>
        <w:rPr>
          <w:color w:val="231F20"/>
          <w:w w:val="105"/>
        </w:rPr>
        <w:t>mũi,</w:t>
      </w:r>
      <w:r>
        <w:rPr>
          <w:color w:val="231F20"/>
          <w:spacing w:val="-12"/>
          <w:w w:val="105"/>
        </w:rPr>
        <w:t> </w:t>
      </w:r>
      <w:r>
        <w:rPr>
          <w:color w:val="231F20"/>
          <w:w w:val="105"/>
        </w:rPr>
        <w:t>lưỡi,</w:t>
      </w:r>
      <w:r>
        <w:rPr>
          <w:color w:val="231F20"/>
          <w:spacing w:val="-12"/>
          <w:w w:val="105"/>
        </w:rPr>
        <w:t> </w:t>
      </w:r>
      <w:r>
        <w:rPr>
          <w:color w:val="231F20"/>
          <w:w w:val="105"/>
        </w:rPr>
        <w:t>thân.</w:t>
      </w:r>
      <w:r>
        <w:rPr>
          <w:color w:val="231F20"/>
          <w:spacing w:val="-12"/>
          <w:w w:val="105"/>
        </w:rPr>
        <w:t> </w:t>
      </w:r>
      <w:r>
        <w:rPr>
          <w:color w:val="231F20"/>
          <w:w w:val="105"/>
        </w:rPr>
        <w:t>Chúng là cảnh giới hiện lượng.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firstLine="453"/>
      </w:pPr>
      <w:r>
        <w:rPr>
          <w:color w:val="231F20"/>
          <w:w w:val="105"/>
        </w:rPr>
        <w:t>Do</w:t>
      </w:r>
      <w:r>
        <w:rPr>
          <w:color w:val="231F20"/>
          <w:spacing w:val="-17"/>
          <w:w w:val="105"/>
        </w:rPr>
        <w:t> </w:t>
      </w:r>
      <w:r>
        <w:rPr>
          <w:color w:val="231F20"/>
          <w:w w:val="105"/>
        </w:rPr>
        <w:t>vậy,</w:t>
      </w:r>
      <w:r>
        <w:rPr>
          <w:color w:val="231F20"/>
          <w:spacing w:val="-17"/>
          <w:w w:val="105"/>
        </w:rPr>
        <w:t> </w:t>
      </w:r>
      <w:r>
        <w:rPr>
          <w:color w:val="231F20"/>
          <w:w w:val="105"/>
        </w:rPr>
        <w:t>thức</w:t>
      </w:r>
      <w:r>
        <w:rPr>
          <w:color w:val="231F20"/>
          <w:spacing w:val="-17"/>
          <w:w w:val="105"/>
        </w:rPr>
        <w:t> </w:t>
      </w:r>
      <w:r>
        <w:rPr>
          <w:color w:val="231F20"/>
          <w:w w:val="105"/>
        </w:rPr>
        <w:t>thứ</w:t>
      </w:r>
      <w:r>
        <w:rPr>
          <w:color w:val="231F20"/>
          <w:spacing w:val="-18"/>
          <w:w w:val="105"/>
        </w:rPr>
        <w:t> </w:t>
      </w:r>
      <w:r>
        <w:rPr>
          <w:color w:val="231F20"/>
          <w:w w:val="105"/>
        </w:rPr>
        <w:t>6</w:t>
      </w:r>
      <w:r>
        <w:rPr>
          <w:color w:val="231F20"/>
          <w:spacing w:val="-17"/>
          <w:w w:val="105"/>
        </w:rPr>
        <w:t> </w:t>
      </w:r>
      <w:r>
        <w:rPr>
          <w:color w:val="231F20"/>
          <w:w w:val="105"/>
        </w:rPr>
        <w:t>và</w:t>
      </w:r>
      <w:r>
        <w:rPr>
          <w:color w:val="231F20"/>
          <w:spacing w:val="-17"/>
          <w:w w:val="105"/>
        </w:rPr>
        <w:t> </w:t>
      </w:r>
      <w:r>
        <w:rPr>
          <w:color w:val="231F20"/>
          <w:w w:val="105"/>
        </w:rPr>
        <w:t>thức</w:t>
      </w:r>
      <w:r>
        <w:rPr>
          <w:color w:val="231F20"/>
          <w:spacing w:val="-17"/>
          <w:w w:val="105"/>
        </w:rPr>
        <w:t> </w:t>
      </w:r>
      <w:r>
        <w:rPr>
          <w:color w:val="231F20"/>
          <w:w w:val="105"/>
        </w:rPr>
        <w:t>thứ</w:t>
      </w:r>
      <w:r>
        <w:rPr>
          <w:color w:val="231F20"/>
          <w:spacing w:val="-18"/>
          <w:w w:val="105"/>
        </w:rPr>
        <w:t> </w:t>
      </w:r>
      <w:r>
        <w:rPr>
          <w:color w:val="231F20"/>
          <w:w w:val="105"/>
        </w:rPr>
        <w:t>7</w:t>
      </w:r>
      <w:r>
        <w:rPr>
          <w:color w:val="231F20"/>
          <w:spacing w:val="-17"/>
          <w:w w:val="105"/>
        </w:rPr>
        <w:t> </w:t>
      </w:r>
      <w:r>
        <w:rPr>
          <w:color w:val="231F20"/>
          <w:w w:val="105"/>
        </w:rPr>
        <w:t>là</w:t>
      </w:r>
      <w:r>
        <w:rPr>
          <w:color w:val="231F20"/>
          <w:spacing w:val="-17"/>
          <w:w w:val="105"/>
        </w:rPr>
        <w:t> </w:t>
      </w:r>
      <w:r>
        <w:rPr>
          <w:color w:val="231F20"/>
          <w:w w:val="105"/>
        </w:rPr>
        <w:t>đối</w:t>
      </w:r>
      <w:r>
        <w:rPr>
          <w:color w:val="231F20"/>
          <w:spacing w:val="-17"/>
          <w:w w:val="105"/>
        </w:rPr>
        <w:t> </w:t>
      </w:r>
      <w:r>
        <w:rPr>
          <w:color w:val="231F20"/>
          <w:w w:val="105"/>
        </w:rPr>
        <w:t>tượng</w:t>
      </w:r>
      <w:r>
        <w:rPr>
          <w:color w:val="231F20"/>
          <w:spacing w:val="-17"/>
          <w:w w:val="105"/>
        </w:rPr>
        <w:t> </w:t>
      </w:r>
      <w:r>
        <w:rPr>
          <w:color w:val="231F20"/>
          <w:w w:val="105"/>
        </w:rPr>
        <w:t>được</w:t>
      </w:r>
      <w:r>
        <w:rPr>
          <w:color w:val="231F20"/>
          <w:spacing w:val="-17"/>
          <w:w w:val="105"/>
        </w:rPr>
        <w:t> </w:t>
      </w:r>
      <w:r>
        <w:rPr>
          <w:color w:val="231F20"/>
          <w:w w:val="105"/>
        </w:rPr>
        <w:t>duyên (sở</w:t>
      </w:r>
      <w:r>
        <w:rPr>
          <w:color w:val="231F20"/>
          <w:spacing w:val="-8"/>
          <w:w w:val="105"/>
        </w:rPr>
        <w:t> </w:t>
      </w:r>
      <w:r>
        <w:rPr>
          <w:color w:val="231F20"/>
          <w:w w:val="105"/>
        </w:rPr>
        <w:t>duyên)</w:t>
      </w:r>
      <w:r>
        <w:rPr>
          <w:color w:val="231F20"/>
          <w:spacing w:val="-8"/>
          <w:w w:val="105"/>
        </w:rPr>
        <w:t> </w:t>
      </w:r>
      <w:r>
        <w:rPr>
          <w:color w:val="231F20"/>
          <w:w w:val="105"/>
        </w:rPr>
        <w:t>bởi</w:t>
      </w:r>
      <w:r>
        <w:rPr>
          <w:color w:val="231F20"/>
          <w:spacing w:val="-8"/>
          <w:w w:val="105"/>
        </w:rPr>
        <w:t> </w:t>
      </w:r>
      <w:r>
        <w:rPr>
          <w:color w:val="231F20"/>
          <w:w w:val="105"/>
        </w:rPr>
        <w:t>A</w:t>
      </w:r>
      <w:r>
        <w:rPr>
          <w:color w:val="231F20"/>
          <w:spacing w:val="-8"/>
          <w:w w:val="105"/>
        </w:rPr>
        <w:t> </w:t>
      </w:r>
      <w:r>
        <w:rPr>
          <w:color w:val="231F20"/>
          <w:w w:val="105"/>
        </w:rPr>
        <w:t>Lại</w:t>
      </w:r>
      <w:r>
        <w:rPr>
          <w:color w:val="231F20"/>
          <w:spacing w:val="-8"/>
          <w:w w:val="105"/>
        </w:rPr>
        <w:t> </w:t>
      </w:r>
      <w:r>
        <w:rPr>
          <w:color w:val="231F20"/>
          <w:w w:val="105"/>
        </w:rPr>
        <w:t>Da.</w:t>
      </w:r>
      <w:r>
        <w:rPr>
          <w:color w:val="231F20"/>
          <w:spacing w:val="-8"/>
          <w:w w:val="105"/>
        </w:rPr>
        <w:t> </w:t>
      </w:r>
      <w:r>
        <w:rPr>
          <w:color w:val="231F20"/>
          <w:w w:val="105"/>
        </w:rPr>
        <w:t>A</w:t>
      </w:r>
      <w:r>
        <w:rPr>
          <w:color w:val="231F20"/>
          <w:spacing w:val="-8"/>
          <w:w w:val="105"/>
        </w:rPr>
        <w:t> </w:t>
      </w:r>
      <w:r>
        <w:rPr>
          <w:color w:val="231F20"/>
          <w:w w:val="105"/>
        </w:rPr>
        <w:t>Lại</w:t>
      </w:r>
      <w:r>
        <w:rPr>
          <w:color w:val="231F20"/>
          <w:spacing w:val="-8"/>
          <w:w w:val="105"/>
        </w:rPr>
        <w:t> </w:t>
      </w:r>
      <w:r>
        <w:rPr>
          <w:color w:val="231F20"/>
          <w:w w:val="105"/>
        </w:rPr>
        <w:t>Da</w:t>
      </w:r>
      <w:r>
        <w:rPr>
          <w:color w:val="231F20"/>
          <w:spacing w:val="-8"/>
          <w:w w:val="105"/>
        </w:rPr>
        <w:t> </w:t>
      </w:r>
      <w:r>
        <w:rPr>
          <w:color w:val="231F20"/>
          <w:w w:val="105"/>
        </w:rPr>
        <w:t>có</w:t>
      </w:r>
      <w:r>
        <w:rPr>
          <w:color w:val="231F20"/>
          <w:spacing w:val="-8"/>
          <w:w w:val="105"/>
        </w:rPr>
        <w:t> </w:t>
      </w:r>
      <w:r>
        <w:rPr>
          <w:color w:val="231F20"/>
          <w:w w:val="105"/>
        </w:rPr>
        <w:t>cảnh</w:t>
      </w:r>
      <w:r>
        <w:rPr>
          <w:color w:val="231F20"/>
          <w:spacing w:val="-8"/>
          <w:w w:val="105"/>
        </w:rPr>
        <w:t> </w:t>
      </w:r>
      <w:r>
        <w:rPr>
          <w:color w:val="231F20"/>
          <w:w w:val="105"/>
        </w:rPr>
        <w:t>giới</w:t>
      </w:r>
      <w:r>
        <w:rPr>
          <w:color w:val="231F20"/>
          <w:spacing w:val="-8"/>
          <w:w w:val="105"/>
        </w:rPr>
        <w:t> </w:t>
      </w:r>
      <w:r>
        <w:rPr>
          <w:color w:val="231F20"/>
          <w:w w:val="105"/>
        </w:rPr>
        <w:t>hiện</w:t>
      </w:r>
      <w:r>
        <w:rPr>
          <w:color w:val="231F20"/>
          <w:spacing w:val="-8"/>
          <w:w w:val="105"/>
        </w:rPr>
        <w:t> </w:t>
      </w:r>
      <w:r>
        <w:rPr>
          <w:color w:val="231F20"/>
          <w:w w:val="105"/>
        </w:rPr>
        <w:t>lượng. Thức thứ 6 và thức thứ 7 chẳng có cảnh giới hiện lượng, chúng đúng là tỷ lượng, đó là hư vọng. Quý vị thấy chúng khởi phân biệt, khởi chấp trước nơi đó, há chẳng phải là giống</w:t>
      </w:r>
      <w:r>
        <w:rPr>
          <w:color w:val="231F20"/>
          <w:spacing w:val="-14"/>
          <w:w w:val="105"/>
        </w:rPr>
        <w:t> </w:t>
      </w:r>
      <w:r>
        <w:rPr>
          <w:color w:val="231F20"/>
          <w:w w:val="105"/>
        </w:rPr>
        <w:t>như</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xem</w:t>
      </w:r>
      <w:r>
        <w:rPr>
          <w:color w:val="231F20"/>
          <w:spacing w:val="-14"/>
          <w:w w:val="105"/>
        </w:rPr>
        <w:t> </w:t>
      </w:r>
      <w:r>
        <w:rPr>
          <w:color w:val="231F20"/>
          <w:w w:val="105"/>
        </w:rPr>
        <w:t>TV.</w:t>
      </w:r>
      <w:r>
        <w:rPr>
          <w:color w:val="231F20"/>
          <w:spacing w:val="-14"/>
          <w:w w:val="105"/>
        </w:rPr>
        <w:t> </w:t>
      </w:r>
      <w:r>
        <w:rPr>
          <w:color w:val="231F20"/>
          <w:w w:val="105"/>
        </w:rPr>
        <w:t>Từ</w:t>
      </w:r>
      <w:r>
        <w:rPr>
          <w:color w:val="231F20"/>
          <w:spacing w:val="-14"/>
          <w:w w:val="105"/>
        </w:rPr>
        <w:t> </w:t>
      </w:r>
      <w:r>
        <w:rPr>
          <w:color w:val="231F20"/>
          <w:w w:val="105"/>
        </w:rPr>
        <w:t>hình</w:t>
      </w:r>
      <w:r>
        <w:rPr>
          <w:color w:val="231F20"/>
          <w:spacing w:val="-14"/>
          <w:w w:val="105"/>
        </w:rPr>
        <w:t> </w:t>
      </w:r>
      <w:r>
        <w:rPr>
          <w:color w:val="231F20"/>
          <w:w w:val="105"/>
        </w:rPr>
        <w:t>tướng</w:t>
      </w:r>
      <w:r>
        <w:rPr>
          <w:color w:val="231F20"/>
          <w:spacing w:val="-14"/>
          <w:w w:val="105"/>
        </w:rPr>
        <w:t> </w:t>
      </w:r>
      <w:r>
        <w:rPr>
          <w:color w:val="231F20"/>
          <w:w w:val="105"/>
        </w:rPr>
        <w:t>của</w:t>
      </w:r>
      <w:r>
        <w:rPr>
          <w:color w:val="231F20"/>
          <w:spacing w:val="-13"/>
          <w:w w:val="105"/>
        </w:rPr>
        <w:t> </w:t>
      </w:r>
      <w:r>
        <w:rPr>
          <w:color w:val="231F20"/>
          <w:w w:val="105"/>
        </w:rPr>
        <w:t>TV</w:t>
      </w:r>
      <w:r>
        <w:rPr>
          <w:color w:val="231F20"/>
          <w:spacing w:val="-14"/>
          <w:w w:val="105"/>
        </w:rPr>
        <w:t> </w:t>
      </w:r>
      <w:r>
        <w:rPr>
          <w:color w:val="231F20"/>
          <w:w w:val="105"/>
        </w:rPr>
        <w:t>bèn</w:t>
      </w:r>
      <w:r>
        <w:rPr>
          <w:color w:val="231F20"/>
          <w:spacing w:val="-14"/>
          <w:w w:val="105"/>
        </w:rPr>
        <w:t> </w:t>
      </w:r>
      <w:r>
        <w:rPr>
          <w:color w:val="231F20"/>
          <w:w w:val="105"/>
        </w:rPr>
        <w:t>dấy lên phân biệt, chấp trước, chẳng phải là ở ngay nơi hiện trường</w:t>
      </w:r>
      <w:r>
        <w:rPr>
          <w:color w:val="231F20"/>
          <w:w w:val="105"/>
        </w:rPr>
        <w:t> (cảnh</w:t>
      </w:r>
      <w:r>
        <w:rPr>
          <w:color w:val="231F20"/>
          <w:w w:val="105"/>
        </w:rPr>
        <w:t> giới</w:t>
      </w:r>
      <w:r>
        <w:rPr>
          <w:color w:val="231F20"/>
          <w:w w:val="105"/>
        </w:rPr>
        <w:t> thật</w:t>
      </w:r>
      <w:r>
        <w:rPr>
          <w:color w:val="231F20"/>
          <w:w w:val="105"/>
        </w:rPr>
        <w:t> sự).</w:t>
      </w:r>
      <w:r>
        <w:rPr>
          <w:color w:val="231F20"/>
          <w:w w:val="105"/>
        </w:rPr>
        <w:t> Khi</w:t>
      </w:r>
      <w:r>
        <w:rPr>
          <w:color w:val="231F20"/>
          <w:w w:val="105"/>
        </w:rPr>
        <w:t> nào</w:t>
      </w:r>
      <w:r>
        <w:rPr>
          <w:color w:val="231F20"/>
          <w:w w:val="105"/>
        </w:rPr>
        <w:t> có</w:t>
      </w:r>
      <w:r>
        <w:rPr>
          <w:color w:val="231F20"/>
          <w:w w:val="105"/>
        </w:rPr>
        <w:t> thể</w:t>
      </w:r>
      <w:r>
        <w:rPr>
          <w:color w:val="231F20"/>
          <w:w w:val="105"/>
        </w:rPr>
        <w:t> đạt</w:t>
      </w:r>
      <w:r>
        <w:rPr>
          <w:color w:val="231F20"/>
          <w:w w:val="105"/>
        </w:rPr>
        <w:t> đến</w:t>
      </w:r>
      <w:r>
        <w:rPr>
          <w:color w:val="231F20"/>
          <w:w w:val="105"/>
        </w:rPr>
        <w:t> hiện trường?</w:t>
      </w:r>
      <w:r>
        <w:rPr>
          <w:color w:val="231F20"/>
          <w:spacing w:val="-4"/>
          <w:w w:val="105"/>
        </w:rPr>
        <w:t> </w:t>
      </w:r>
      <w:r>
        <w:rPr>
          <w:color w:val="231F20"/>
          <w:w w:val="105"/>
        </w:rPr>
        <w:t>Chuyển</w:t>
      </w:r>
      <w:r>
        <w:rPr>
          <w:color w:val="231F20"/>
          <w:spacing w:val="-4"/>
          <w:w w:val="105"/>
        </w:rPr>
        <w:t> </w:t>
      </w:r>
      <w:r>
        <w:rPr>
          <w:color w:val="231F20"/>
          <w:w w:val="105"/>
        </w:rPr>
        <w:t>A</w:t>
      </w:r>
      <w:r>
        <w:rPr>
          <w:color w:val="231F20"/>
          <w:spacing w:val="-4"/>
          <w:w w:val="105"/>
        </w:rPr>
        <w:t> </w:t>
      </w:r>
      <w:r>
        <w:rPr>
          <w:color w:val="231F20"/>
          <w:w w:val="105"/>
        </w:rPr>
        <w:t>Lại</w:t>
      </w:r>
      <w:r>
        <w:rPr>
          <w:color w:val="231F20"/>
          <w:spacing w:val="-4"/>
          <w:w w:val="105"/>
        </w:rPr>
        <w:t> </w:t>
      </w:r>
      <w:r>
        <w:rPr>
          <w:color w:val="231F20"/>
          <w:w w:val="105"/>
        </w:rPr>
        <w:t>Da</w:t>
      </w:r>
      <w:r>
        <w:rPr>
          <w:color w:val="231F20"/>
          <w:spacing w:val="-4"/>
          <w:w w:val="105"/>
        </w:rPr>
        <w:t> </w:t>
      </w:r>
      <w:r>
        <w:rPr>
          <w:color w:val="231F20"/>
          <w:w w:val="105"/>
        </w:rPr>
        <w:t>thành</w:t>
      </w:r>
      <w:r>
        <w:rPr>
          <w:color w:val="231F20"/>
          <w:spacing w:val="-5"/>
          <w:w w:val="105"/>
        </w:rPr>
        <w:t> </w:t>
      </w:r>
      <w:r>
        <w:rPr>
          <w:color w:val="231F20"/>
          <w:w w:val="105"/>
        </w:rPr>
        <w:t>Đại</w:t>
      </w:r>
      <w:r>
        <w:rPr>
          <w:color w:val="231F20"/>
          <w:spacing w:val="-4"/>
          <w:w w:val="105"/>
        </w:rPr>
        <w:t> </w:t>
      </w:r>
      <w:r>
        <w:rPr>
          <w:color w:val="231F20"/>
          <w:w w:val="105"/>
        </w:rPr>
        <w:t>viên</w:t>
      </w:r>
      <w:r>
        <w:rPr>
          <w:color w:val="231F20"/>
          <w:spacing w:val="-4"/>
          <w:w w:val="105"/>
        </w:rPr>
        <w:t> </w:t>
      </w:r>
      <w:r>
        <w:rPr>
          <w:color w:val="231F20"/>
          <w:w w:val="105"/>
        </w:rPr>
        <w:t>kính</w:t>
      </w:r>
      <w:r>
        <w:rPr>
          <w:color w:val="231F20"/>
          <w:spacing w:val="-5"/>
          <w:w w:val="105"/>
        </w:rPr>
        <w:t> </w:t>
      </w:r>
      <w:r>
        <w:rPr>
          <w:color w:val="231F20"/>
          <w:w w:val="105"/>
        </w:rPr>
        <w:t>trí,</w:t>
      </w:r>
      <w:r>
        <w:rPr>
          <w:color w:val="231F20"/>
          <w:spacing w:val="-5"/>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sẽ thấy hiện trường.</w:t>
      </w:r>
    </w:p>
    <w:p>
      <w:pPr>
        <w:pStyle w:val="BodyText"/>
        <w:spacing w:line="297" w:lineRule="auto" w:before="145"/>
        <w:ind w:left="103" w:right="404" w:firstLine="453"/>
      </w:pPr>
      <w:r>
        <w:rPr>
          <w:color w:val="231F20"/>
          <w:w w:val="105"/>
        </w:rPr>
        <w:t>Khi quý vị chưa chuyển thức thành trí, thì quý vị chưa thấy hiện trường. Nay, chúng ta ngỡ đó là hiện trường là</w:t>
      </w:r>
      <w:r>
        <w:rPr>
          <w:color w:val="231F20"/>
          <w:spacing w:val="40"/>
          <w:w w:val="105"/>
        </w:rPr>
        <w:t> </w:t>
      </w:r>
      <w:r>
        <w:rPr>
          <w:color w:val="231F20"/>
          <w:w w:val="105"/>
        </w:rPr>
        <w:t>sai rồi, chẳng phải vậy! Chẳng phải là hiện trường! Tâm lý học của Duy thức cao lắm. Khoa Tâm lý học trong đại học hiện</w:t>
      </w:r>
      <w:r>
        <w:rPr>
          <w:color w:val="231F20"/>
          <w:spacing w:val="-18"/>
          <w:w w:val="105"/>
        </w:rPr>
        <w:t> </w:t>
      </w:r>
      <w:r>
        <w:rPr>
          <w:color w:val="231F20"/>
          <w:w w:val="105"/>
        </w:rPr>
        <w:t>thời</w:t>
      </w:r>
      <w:r>
        <w:rPr>
          <w:color w:val="231F20"/>
          <w:spacing w:val="-18"/>
          <w:w w:val="105"/>
        </w:rPr>
        <w:t> </w:t>
      </w:r>
      <w:r>
        <w:rPr>
          <w:color w:val="231F20"/>
          <w:w w:val="105"/>
        </w:rPr>
        <w:t>đem</w:t>
      </w:r>
      <w:r>
        <w:rPr>
          <w:color w:val="231F20"/>
          <w:spacing w:val="-18"/>
          <w:w w:val="105"/>
        </w:rPr>
        <w:t> </w:t>
      </w:r>
      <w:r>
        <w:rPr>
          <w:color w:val="231F20"/>
          <w:w w:val="105"/>
        </w:rPr>
        <w:t>so</w:t>
      </w:r>
      <w:r>
        <w:rPr>
          <w:color w:val="231F20"/>
          <w:spacing w:val="-18"/>
          <w:w w:val="105"/>
        </w:rPr>
        <w:t> </w:t>
      </w:r>
      <w:r>
        <w:rPr>
          <w:color w:val="231F20"/>
          <w:w w:val="105"/>
        </w:rPr>
        <w:t>với</w:t>
      </w:r>
      <w:r>
        <w:rPr>
          <w:color w:val="231F20"/>
          <w:spacing w:val="-18"/>
          <w:w w:val="105"/>
        </w:rPr>
        <w:t> </w:t>
      </w:r>
      <w:r>
        <w:rPr>
          <w:color w:val="231F20"/>
          <w:w w:val="105"/>
        </w:rPr>
        <w:t>Duy</w:t>
      </w:r>
      <w:r>
        <w:rPr>
          <w:color w:val="231F20"/>
          <w:spacing w:val="-18"/>
          <w:w w:val="105"/>
        </w:rPr>
        <w:t> </w:t>
      </w:r>
      <w:r>
        <w:rPr>
          <w:color w:val="231F20"/>
          <w:w w:val="105"/>
        </w:rPr>
        <w:t>thức</w:t>
      </w:r>
      <w:r>
        <w:rPr>
          <w:color w:val="231F20"/>
          <w:spacing w:val="-18"/>
          <w:w w:val="105"/>
        </w:rPr>
        <w:t> </w:t>
      </w:r>
      <w:r>
        <w:rPr>
          <w:color w:val="231F20"/>
          <w:w w:val="105"/>
        </w:rPr>
        <w:t>sẽ</w:t>
      </w:r>
      <w:r>
        <w:rPr>
          <w:color w:val="231F20"/>
          <w:spacing w:val="-18"/>
          <w:w w:val="105"/>
        </w:rPr>
        <w:t> </w:t>
      </w:r>
      <w:r>
        <w:rPr>
          <w:color w:val="231F20"/>
          <w:w w:val="105"/>
        </w:rPr>
        <w:t>thua</w:t>
      </w:r>
      <w:r>
        <w:rPr>
          <w:color w:val="231F20"/>
          <w:spacing w:val="-18"/>
          <w:w w:val="105"/>
        </w:rPr>
        <w:t> </w:t>
      </w:r>
      <w:r>
        <w:rPr>
          <w:color w:val="231F20"/>
          <w:w w:val="105"/>
        </w:rPr>
        <w:t>kém</w:t>
      </w:r>
      <w:r>
        <w:rPr>
          <w:color w:val="231F20"/>
          <w:spacing w:val="-18"/>
          <w:w w:val="105"/>
        </w:rPr>
        <w:t> </w:t>
      </w:r>
      <w:r>
        <w:rPr>
          <w:color w:val="231F20"/>
          <w:w w:val="105"/>
        </w:rPr>
        <w:t>quá</w:t>
      </w:r>
      <w:r>
        <w:rPr>
          <w:color w:val="231F20"/>
          <w:spacing w:val="-18"/>
          <w:w w:val="105"/>
        </w:rPr>
        <w:t> </w:t>
      </w:r>
      <w:r>
        <w:rPr>
          <w:color w:val="231F20"/>
          <w:w w:val="105"/>
        </w:rPr>
        <w:t>xa.</w:t>
      </w:r>
      <w:r>
        <w:rPr>
          <w:color w:val="231F20"/>
          <w:spacing w:val="-18"/>
          <w:w w:val="105"/>
        </w:rPr>
        <w:t> </w:t>
      </w:r>
      <w:r>
        <w:rPr>
          <w:color w:val="231F20"/>
          <w:w w:val="105"/>
        </w:rPr>
        <w:t>Duy</w:t>
      </w:r>
      <w:r>
        <w:rPr>
          <w:color w:val="231F20"/>
          <w:spacing w:val="-18"/>
          <w:w w:val="105"/>
        </w:rPr>
        <w:t> </w:t>
      </w:r>
      <w:r>
        <w:rPr>
          <w:color w:val="231F20"/>
          <w:w w:val="105"/>
        </w:rPr>
        <w:t>thức giảng</w:t>
      </w:r>
      <w:r>
        <w:rPr>
          <w:color w:val="231F20"/>
          <w:spacing w:val="-7"/>
          <w:w w:val="105"/>
        </w:rPr>
        <w:t> </w:t>
      </w:r>
      <w:r>
        <w:rPr>
          <w:color w:val="231F20"/>
          <w:w w:val="105"/>
        </w:rPr>
        <w:t>thật</w:t>
      </w:r>
      <w:r>
        <w:rPr>
          <w:color w:val="231F20"/>
          <w:spacing w:val="-7"/>
          <w:w w:val="105"/>
        </w:rPr>
        <w:t> </w:t>
      </w:r>
      <w:r>
        <w:rPr>
          <w:color w:val="231F20"/>
          <w:w w:val="105"/>
        </w:rPr>
        <w:t>vi</w:t>
      </w:r>
      <w:r>
        <w:rPr>
          <w:color w:val="231F20"/>
          <w:spacing w:val="-7"/>
          <w:w w:val="105"/>
        </w:rPr>
        <w:t> </w:t>
      </w:r>
      <w:r>
        <w:rPr>
          <w:color w:val="231F20"/>
          <w:w w:val="105"/>
        </w:rPr>
        <w:t>tế,</w:t>
      </w:r>
      <w:r>
        <w:rPr>
          <w:color w:val="231F20"/>
          <w:spacing w:val="-7"/>
          <w:w w:val="105"/>
        </w:rPr>
        <w:t> </w:t>
      </w:r>
      <w:r>
        <w:rPr>
          <w:color w:val="231F20"/>
          <w:w w:val="105"/>
        </w:rPr>
        <w:t>giảng</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có</w:t>
      </w:r>
      <w:r>
        <w:rPr>
          <w:color w:val="231F20"/>
          <w:spacing w:val="-7"/>
          <w:w w:val="105"/>
        </w:rPr>
        <w:t> </w:t>
      </w:r>
      <w:r>
        <w:rPr>
          <w:color w:val="231F20"/>
          <w:w w:val="105"/>
        </w:rPr>
        <w:t>lý.</w:t>
      </w:r>
      <w:r>
        <w:rPr>
          <w:color w:val="231F20"/>
          <w:spacing w:val="-7"/>
          <w:w w:val="105"/>
        </w:rPr>
        <w:t> </w:t>
      </w:r>
      <w:r>
        <w:rPr>
          <w:color w:val="231F20"/>
          <w:w w:val="105"/>
        </w:rPr>
        <w:t>Vì</w:t>
      </w:r>
      <w:r>
        <w:rPr>
          <w:color w:val="231F20"/>
          <w:spacing w:val="-7"/>
          <w:w w:val="105"/>
        </w:rPr>
        <w:t> </w:t>
      </w:r>
      <w:r>
        <w:rPr>
          <w:color w:val="231F20"/>
          <w:w w:val="105"/>
        </w:rPr>
        <w:t>vậy,</w:t>
      </w:r>
      <w:r>
        <w:rPr>
          <w:color w:val="231F20"/>
          <w:spacing w:val="-7"/>
          <w:w w:val="105"/>
        </w:rPr>
        <w:t> </w:t>
      </w:r>
      <w:r>
        <w:rPr>
          <w:color w:val="231F20"/>
          <w:w w:val="105"/>
        </w:rPr>
        <w:t>mỗi</w:t>
      </w:r>
      <w:r>
        <w:rPr>
          <w:color w:val="231F20"/>
          <w:spacing w:val="-7"/>
          <w:w w:val="105"/>
        </w:rPr>
        <w:t> </w:t>
      </w:r>
      <w:r>
        <w:rPr>
          <w:color w:val="231F20"/>
          <w:w w:val="105"/>
        </w:rPr>
        <w:t>ngày</w:t>
      </w:r>
      <w:r>
        <w:rPr>
          <w:color w:val="231F20"/>
          <w:spacing w:val="-7"/>
          <w:w w:val="105"/>
        </w:rPr>
        <w:t> </w:t>
      </w:r>
      <w:r>
        <w:rPr>
          <w:color w:val="231F20"/>
          <w:w w:val="105"/>
        </w:rPr>
        <w:t>chúng ta</w:t>
      </w:r>
      <w:r>
        <w:rPr>
          <w:color w:val="231F20"/>
          <w:spacing w:val="-14"/>
          <w:w w:val="105"/>
        </w:rPr>
        <w:t> </w:t>
      </w:r>
      <w:r>
        <w:rPr>
          <w:color w:val="231F20"/>
          <w:w w:val="105"/>
        </w:rPr>
        <w:t>tạo</w:t>
      </w:r>
      <w:r>
        <w:rPr>
          <w:color w:val="231F20"/>
          <w:spacing w:val="-14"/>
          <w:w w:val="105"/>
        </w:rPr>
        <w:t> </w:t>
      </w:r>
      <w:r>
        <w:rPr>
          <w:color w:val="231F20"/>
          <w:w w:val="105"/>
        </w:rPr>
        <w:t>nghiệp,</w:t>
      </w:r>
      <w:r>
        <w:rPr>
          <w:color w:val="231F20"/>
          <w:spacing w:val="-13"/>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nói</w:t>
      </w:r>
      <w:r>
        <w:rPr>
          <w:color w:val="231F20"/>
          <w:spacing w:val="-14"/>
          <w:w w:val="105"/>
        </w:rPr>
        <w:t> </w:t>
      </w:r>
      <w:r>
        <w:rPr>
          <w:color w:val="231F20"/>
          <w:w w:val="105"/>
        </w:rPr>
        <w:t>xem</w:t>
      </w:r>
      <w:r>
        <w:rPr>
          <w:color w:val="231F20"/>
          <w:spacing w:val="-14"/>
          <w:w w:val="105"/>
        </w:rPr>
        <w:t> </w:t>
      </w:r>
      <w:r>
        <w:rPr>
          <w:color w:val="231F20"/>
          <w:w w:val="105"/>
        </w:rPr>
        <w:t>có</w:t>
      </w:r>
      <w:r>
        <w:rPr>
          <w:color w:val="231F20"/>
          <w:spacing w:val="-14"/>
          <w:w w:val="105"/>
        </w:rPr>
        <w:t> </w:t>
      </w:r>
      <w:r>
        <w:rPr>
          <w:color w:val="231F20"/>
          <w:w w:val="105"/>
        </w:rPr>
        <w:t>phải</w:t>
      </w:r>
      <w:r>
        <w:rPr>
          <w:color w:val="231F20"/>
          <w:spacing w:val="-14"/>
          <w:w w:val="105"/>
        </w:rPr>
        <w:t> </w:t>
      </w:r>
      <w:r>
        <w:rPr>
          <w:color w:val="231F20"/>
          <w:w w:val="105"/>
        </w:rPr>
        <w:t>là</w:t>
      </w:r>
      <w:r>
        <w:rPr>
          <w:color w:val="231F20"/>
          <w:spacing w:val="-14"/>
          <w:w w:val="105"/>
        </w:rPr>
        <w:t> </w:t>
      </w:r>
      <w:r>
        <w:rPr>
          <w:color w:val="231F20"/>
          <w:w w:val="105"/>
        </w:rPr>
        <w:t>tạo</w:t>
      </w:r>
      <w:r>
        <w:rPr>
          <w:color w:val="231F20"/>
          <w:spacing w:val="-14"/>
          <w:w w:val="105"/>
        </w:rPr>
        <w:t> </w:t>
      </w:r>
      <w:r>
        <w:rPr>
          <w:color w:val="231F20"/>
          <w:w w:val="105"/>
        </w:rPr>
        <w:t>nghiệp</w:t>
      </w:r>
      <w:r>
        <w:rPr>
          <w:color w:val="231F20"/>
          <w:spacing w:val="-14"/>
          <w:w w:val="105"/>
        </w:rPr>
        <w:t> </w:t>
      </w:r>
      <w:r>
        <w:rPr>
          <w:color w:val="231F20"/>
          <w:w w:val="105"/>
        </w:rPr>
        <w:t>oan</w:t>
      </w:r>
      <w:r>
        <w:rPr>
          <w:color w:val="231F20"/>
          <w:spacing w:val="-13"/>
          <w:w w:val="105"/>
        </w:rPr>
        <w:t> </w:t>
      </w:r>
      <w:r>
        <w:rPr>
          <w:color w:val="231F20"/>
          <w:w w:val="105"/>
        </w:rPr>
        <w:t>uổng lắm không? Chẳng phải là hiện trường! Thật sự thấy hiện trường, sẽ chẳng tạo nghiệp. Hiện trường là cảnh giới gì? Quý vị trông thấy chân tướng, trong kinh Phật nói </w:t>
      </w:r>
      <w:r>
        <w:rPr>
          <w:i/>
          <w:color w:val="231F20"/>
          <w:w w:val="105"/>
        </w:rPr>
        <w:t>“Tướng </w:t>
      </w:r>
      <w:r>
        <w:rPr>
          <w:i/>
          <w:color w:val="231F20"/>
          <w:spacing w:val="-2"/>
          <w:w w:val="105"/>
        </w:rPr>
        <w:t>có,</w:t>
      </w:r>
      <w:r>
        <w:rPr>
          <w:i/>
          <w:color w:val="231F20"/>
          <w:spacing w:val="-21"/>
          <w:w w:val="105"/>
        </w:rPr>
        <w:t> </w:t>
      </w:r>
      <w:r>
        <w:rPr>
          <w:i/>
          <w:color w:val="231F20"/>
          <w:spacing w:val="-2"/>
          <w:w w:val="105"/>
        </w:rPr>
        <w:t>Tánh</w:t>
      </w:r>
      <w:r>
        <w:rPr>
          <w:i/>
          <w:color w:val="231F20"/>
          <w:spacing w:val="-20"/>
          <w:w w:val="105"/>
        </w:rPr>
        <w:t> </w:t>
      </w:r>
      <w:r>
        <w:rPr>
          <w:i/>
          <w:color w:val="231F20"/>
          <w:spacing w:val="-2"/>
          <w:w w:val="105"/>
        </w:rPr>
        <w:t>không,</w:t>
      </w:r>
      <w:r>
        <w:rPr>
          <w:i/>
          <w:color w:val="231F20"/>
          <w:spacing w:val="-20"/>
          <w:w w:val="105"/>
        </w:rPr>
        <w:t> </w:t>
      </w:r>
      <w:r>
        <w:rPr>
          <w:i/>
          <w:color w:val="231F20"/>
          <w:spacing w:val="-2"/>
          <w:w w:val="105"/>
        </w:rPr>
        <w:t>Sự</w:t>
      </w:r>
      <w:r>
        <w:rPr>
          <w:i/>
          <w:color w:val="231F20"/>
          <w:spacing w:val="-21"/>
          <w:w w:val="105"/>
        </w:rPr>
        <w:t> </w:t>
      </w:r>
      <w:r>
        <w:rPr>
          <w:i/>
          <w:color w:val="231F20"/>
          <w:spacing w:val="-2"/>
          <w:w w:val="105"/>
        </w:rPr>
        <w:t>có,</w:t>
      </w:r>
      <w:r>
        <w:rPr>
          <w:i/>
          <w:color w:val="231F20"/>
          <w:spacing w:val="-20"/>
          <w:w w:val="105"/>
        </w:rPr>
        <w:t> </w:t>
      </w:r>
      <w:r>
        <w:rPr>
          <w:i/>
          <w:color w:val="231F20"/>
          <w:spacing w:val="-2"/>
          <w:w w:val="105"/>
        </w:rPr>
        <w:t>Lý</w:t>
      </w:r>
      <w:r>
        <w:rPr>
          <w:i/>
          <w:color w:val="231F20"/>
          <w:spacing w:val="-20"/>
          <w:w w:val="105"/>
        </w:rPr>
        <w:t> </w:t>
      </w:r>
      <w:r>
        <w:rPr>
          <w:i/>
          <w:color w:val="231F20"/>
          <w:spacing w:val="-2"/>
          <w:w w:val="105"/>
        </w:rPr>
        <w:t>không”</w:t>
      </w:r>
      <w:r>
        <w:rPr>
          <w:color w:val="231F20"/>
          <w:spacing w:val="-2"/>
          <w:w w:val="105"/>
        </w:rPr>
        <w:t>.</w:t>
      </w:r>
    </w:p>
    <w:p>
      <w:pPr>
        <w:pStyle w:val="BodyText"/>
        <w:spacing w:line="297" w:lineRule="auto" w:before="146"/>
        <w:ind w:left="103" w:right="403" w:firstLine="453"/>
      </w:pPr>
      <w:r>
        <w:rPr>
          <w:color w:val="231F20"/>
          <w:w w:val="105"/>
        </w:rPr>
        <w:t>Hết</w:t>
      </w:r>
      <w:r>
        <w:rPr>
          <w:color w:val="231F20"/>
          <w:spacing w:val="-1"/>
          <w:w w:val="105"/>
        </w:rPr>
        <w:t> </w:t>
      </w:r>
      <w:r>
        <w:rPr>
          <w:color w:val="231F20"/>
          <w:w w:val="105"/>
        </w:rPr>
        <w:t>sức khó</w:t>
      </w:r>
      <w:r>
        <w:rPr>
          <w:color w:val="231F20"/>
          <w:spacing w:val="-1"/>
          <w:w w:val="105"/>
        </w:rPr>
        <w:t> </w:t>
      </w:r>
      <w:r>
        <w:rPr>
          <w:color w:val="231F20"/>
          <w:w w:val="105"/>
        </w:rPr>
        <w:t>có, phát hiện của các khoa</w:t>
      </w:r>
      <w:r>
        <w:rPr>
          <w:color w:val="231F20"/>
          <w:spacing w:val="-1"/>
          <w:w w:val="105"/>
        </w:rPr>
        <w:t> </w:t>
      </w:r>
      <w:r>
        <w:rPr>
          <w:color w:val="231F20"/>
          <w:w w:val="105"/>
        </w:rPr>
        <w:t>học</w:t>
      </w:r>
      <w:r>
        <w:rPr>
          <w:color w:val="231F20"/>
          <w:spacing w:val="-1"/>
          <w:w w:val="105"/>
        </w:rPr>
        <w:t> </w:t>
      </w:r>
      <w:r>
        <w:rPr>
          <w:color w:val="231F20"/>
          <w:w w:val="105"/>
        </w:rPr>
        <w:t>gia lượng tử hiện thời ngày càng gần với giáo pháp Đại thừa. Họ phát hiện 3 tế tướng của A Lại Da. 8 thức, 51 Tâm sở. 8 thức có 4</w:t>
      </w:r>
      <w:r>
        <w:rPr>
          <w:color w:val="231F20"/>
          <w:spacing w:val="4"/>
          <w:w w:val="105"/>
        </w:rPr>
        <w:t> </w:t>
      </w:r>
      <w:r>
        <w:rPr>
          <w:color w:val="231F20"/>
          <w:w w:val="105"/>
        </w:rPr>
        <w:t>phần.</w:t>
      </w:r>
      <w:r>
        <w:rPr>
          <w:color w:val="231F20"/>
          <w:spacing w:val="5"/>
          <w:w w:val="105"/>
        </w:rPr>
        <w:t> </w:t>
      </w:r>
      <w:r>
        <w:rPr>
          <w:color w:val="231F20"/>
          <w:w w:val="105"/>
        </w:rPr>
        <w:t>Tâm</w:t>
      </w:r>
      <w:r>
        <w:rPr>
          <w:color w:val="231F20"/>
          <w:spacing w:val="5"/>
          <w:w w:val="105"/>
        </w:rPr>
        <w:t> </w:t>
      </w:r>
      <w:r>
        <w:rPr>
          <w:color w:val="231F20"/>
          <w:w w:val="105"/>
        </w:rPr>
        <w:t>sở</w:t>
      </w:r>
      <w:r>
        <w:rPr>
          <w:color w:val="231F20"/>
          <w:spacing w:val="5"/>
          <w:w w:val="105"/>
        </w:rPr>
        <w:t> </w:t>
      </w:r>
      <w:r>
        <w:rPr>
          <w:color w:val="231F20"/>
          <w:w w:val="105"/>
        </w:rPr>
        <w:t>cũng</w:t>
      </w:r>
      <w:r>
        <w:rPr>
          <w:color w:val="231F20"/>
          <w:spacing w:val="5"/>
          <w:w w:val="105"/>
        </w:rPr>
        <w:t> </w:t>
      </w:r>
      <w:r>
        <w:rPr>
          <w:color w:val="231F20"/>
          <w:w w:val="105"/>
        </w:rPr>
        <w:t>có</w:t>
      </w:r>
      <w:r>
        <w:rPr>
          <w:color w:val="231F20"/>
          <w:spacing w:val="5"/>
          <w:w w:val="105"/>
        </w:rPr>
        <w:t> </w:t>
      </w:r>
      <w:r>
        <w:rPr>
          <w:color w:val="231F20"/>
          <w:w w:val="105"/>
        </w:rPr>
        <w:t>4</w:t>
      </w:r>
      <w:r>
        <w:rPr>
          <w:color w:val="231F20"/>
          <w:spacing w:val="5"/>
          <w:w w:val="105"/>
        </w:rPr>
        <w:t> </w:t>
      </w:r>
      <w:r>
        <w:rPr>
          <w:color w:val="231F20"/>
          <w:w w:val="105"/>
        </w:rPr>
        <w:t>phần:</w:t>
      </w:r>
      <w:r>
        <w:rPr>
          <w:color w:val="231F20"/>
          <w:spacing w:val="5"/>
          <w:w w:val="105"/>
        </w:rPr>
        <w:t> </w:t>
      </w:r>
      <w:r>
        <w:rPr>
          <w:color w:val="231F20"/>
          <w:w w:val="105"/>
        </w:rPr>
        <w:t>Tự</w:t>
      </w:r>
      <w:r>
        <w:rPr>
          <w:color w:val="231F20"/>
          <w:spacing w:val="5"/>
          <w:w w:val="105"/>
        </w:rPr>
        <w:t> </w:t>
      </w:r>
      <w:r>
        <w:rPr>
          <w:color w:val="231F20"/>
          <w:w w:val="105"/>
        </w:rPr>
        <w:t>chứng</w:t>
      </w:r>
      <w:r>
        <w:rPr>
          <w:color w:val="231F20"/>
          <w:spacing w:val="5"/>
          <w:w w:val="105"/>
        </w:rPr>
        <w:t> </w:t>
      </w:r>
      <w:r>
        <w:rPr>
          <w:color w:val="231F20"/>
          <w:w w:val="105"/>
        </w:rPr>
        <w:t>phần,</w:t>
      </w:r>
      <w:r>
        <w:rPr>
          <w:color w:val="231F20"/>
          <w:spacing w:val="5"/>
          <w:w w:val="105"/>
        </w:rPr>
        <w:t> </w:t>
      </w:r>
      <w:r>
        <w:rPr>
          <w:color w:val="231F20"/>
          <w:w w:val="105"/>
        </w:rPr>
        <w:t>Chứng</w:t>
      </w:r>
      <w:r>
        <w:rPr>
          <w:color w:val="231F20"/>
          <w:spacing w:val="5"/>
          <w:w w:val="105"/>
        </w:rPr>
        <w:t> </w:t>
      </w:r>
      <w:r>
        <w:rPr>
          <w:color w:val="231F20"/>
          <w:spacing w:val="-5"/>
          <w:w w:val="105"/>
        </w:rPr>
        <w:t>tự</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spacing w:val="-2"/>
          <w:w w:val="105"/>
        </w:rPr>
        <w:t>chứng</w:t>
      </w:r>
      <w:r>
        <w:rPr>
          <w:color w:val="231F20"/>
          <w:spacing w:val="-17"/>
          <w:w w:val="105"/>
        </w:rPr>
        <w:t> </w:t>
      </w:r>
      <w:r>
        <w:rPr>
          <w:color w:val="231F20"/>
          <w:spacing w:val="-2"/>
          <w:w w:val="105"/>
        </w:rPr>
        <w:t>phần,</w:t>
      </w:r>
      <w:r>
        <w:rPr>
          <w:color w:val="231F20"/>
          <w:spacing w:val="-17"/>
          <w:w w:val="105"/>
        </w:rPr>
        <w:t> </w:t>
      </w:r>
      <w:r>
        <w:rPr>
          <w:color w:val="231F20"/>
          <w:spacing w:val="-2"/>
          <w:w w:val="105"/>
        </w:rPr>
        <w:t>Tướng</w:t>
      </w:r>
      <w:r>
        <w:rPr>
          <w:color w:val="231F20"/>
          <w:spacing w:val="-17"/>
          <w:w w:val="105"/>
        </w:rPr>
        <w:t> </w:t>
      </w:r>
      <w:r>
        <w:rPr>
          <w:color w:val="231F20"/>
          <w:spacing w:val="-2"/>
          <w:w w:val="105"/>
        </w:rPr>
        <w:t>phần,</w:t>
      </w:r>
      <w:r>
        <w:rPr>
          <w:color w:val="231F20"/>
          <w:spacing w:val="-17"/>
          <w:w w:val="105"/>
        </w:rPr>
        <w:t> </w:t>
      </w:r>
      <w:r>
        <w:rPr>
          <w:color w:val="231F20"/>
          <w:spacing w:val="-2"/>
          <w:w w:val="105"/>
        </w:rPr>
        <w:t>và</w:t>
      </w:r>
      <w:r>
        <w:rPr>
          <w:color w:val="231F20"/>
          <w:spacing w:val="-17"/>
          <w:w w:val="105"/>
        </w:rPr>
        <w:t> </w:t>
      </w:r>
      <w:r>
        <w:rPr>
          <w:color w:val="231F20"/>
          <w:spacing w:val="-2"/>
          <w:w w:val="105"/>
        </w:rPr>
        <w:t>Kiến</w:t>
      </w:r>
      <w:r>
        <w:rPr>
          <w:color w:val="231F20"/>
          <w:spacing w:val="-17"/>
          <w:w w:val="105"/>
        </w:rPr>
        <w:t> </w:t>
      </w:r>
      <w:r>
        <w:rPr>
          <w:color w:val="231F20"/>
          <w:spacing w:val="-2"/>
          <w:w w:val="105"/>
        </w:rPr>
        <w:t>phần.</w:t>
      </w:r>
      <w:r>
        <w:rPr>
          <w:color w:val="231F20"/>
          <w:spacing w:val="-17"/>
          <w:w w:val="105"/>
        </w:rPr>
        <w:t> </w:t>
      </w:r>
      <w:r>
        <w:rPr>
          <w:color w:val="231F20"/>
          <w:spacing w:val="-2"/>
          <w:w w:val="105"/>
        </w:rPr>
        <w:t>Đó</w:t>
      </w:r>
      <w:r>
        <w:rPr>
          <w:color w:val="231F20"/>
          <w:spacing w:val="-17"/>
          <w:w w:val="105"/>
        </w:rPr>
        <w:t> </w:t>
      </w:r>
      <w:r>
        <w:rPr>
          <w:color w:val="231F20"/>
          <w:spacing w:val="-2"/>
          <w:w w:val="105"/>
        </w:rPr>
        <w:t>kiến</w:t>
      </w:r>
      <w:r>
        <w:rPr>
          <w:color w:val="231F20"/>
          <w:spacing w:val="-17"/>
          <w:w w:val="105"/>
        </w:rPr>
        <w:t> </w:t>
      </w:r>
      <w:r>
        <w:rPr>
          <w:color w:val="231F20"/>
          <w:spacing w:val="-2"/>
          <w:w w:val="105"/>
        </w:rPr>
        <w:t>thức</w:t>
      </w:r>
      <w:r>
        <w:rPr>
          <w:color w:val="231F20"/>
          <w:spacing w:val="-17"/>
          <w:w w:val="105"/>
        </w:rPr>
        <w:t> </w:t>
      </w:r>
      <w:r>
        <w:rPr>
          <w:color w:val="231F20"/>
          <w:spacing w:val="-2"/>
          <w:w w:val="105"/>
        </w:rPr>
        <w:t>cơ</w:t>
      </w:r>
      <w:r>
        <w:rPr>
          <w:color w:val="231F20"/>
          <w:spacing w:val="-17"/>
          <w:w w:val="105"/>
        </w:rPr>
        <w:t> </w:t>
      </w:r>
      <w:r>
        <w:rPr>
          <w:color w:val="231F20"/>
          <w:spacing w:val="-2"/>
          <w:w w:val="105"/>
        </w:rPr>
        <w:t>bản </w:t>
      </w:r>
      <w:r>
        <w:rPr>
          <w:color w:val="231F20"/>
          <w:w w:val="110"/>
        </w:rPr>
        <w:t>thông</w:t>
      </w:r>
      <w:r>
        <w:rPr>
          <w:color w:val="231F20"/>
          <w:spacing w:val="-4"/>
          <w:w w:val="110"/>
        </w:rPr>
        <w:t> </w:t>
      </w:r>
      <w:r>
        <w:rPr>
          <w:color w:val="231F20"/>
          <w:w w:val="110"/>
        </w:rPr>
        <w:t>thường</w:t>
      </w:r>
      <w:r>
        <w:rPr>
          <w:color w:val="231F20"/>
          <w:spacing w:val="-4"/>
          <w:w w:val="110"/>
        </w:rPr>
        <w:t> </w:t>
      </w:r>
      <w:r>
        <w:rPr>
          <w:color w:val="231F20"/>
          <w:w w:val="110"/>
        </w:rPr>
        <w:t>trong</w:t>
      </w:r>
      <w:r>
        <w:rPr>
          <w:color w:val="231F20"/>
          <w:spacing w:val="-4"/>
          <w:w w:val="110"/>
        </w:rPr>
        <w:t> </w:t>
      </w:r>
      <w:r>
        <w:rPr>
          <w:color w:val="231F20"/>
          <w:w w:val="110"/>
        </w:rPr>
        <w:t>Phật</w:t>
      </w:r>
      <w:r>
        <w:rPr>
          <w:color w:val="231F20"/>
          <w:spacing w:val="-4"/>
          <w:w w:val="110"/>
        </w:rPr>
        <w:t> </w:t>
      </w:r>
      <w:r>
        <w:rPr>
          <w:color w:val="231F20"/>
          <w:w w:val="110"/>
        </w:rPr>
        <w:t>pháp</w:t>
      </w:r>
      <w:r>
        <w:rPr>
          <w:color w:val="231F20"/>
          <w:spacing w:val="-4"/>
          <w:w w:val="110"/>
        </w:rPr>
        <w:t> </w:t>
      </w:r>
      <w:r>
        <w:rPr>
          <w:color w:val="231F20"/>
          <w:w w:val="110"/>
        </w:rPr>
        <w:t>Đại,</w:t>
      </w:r>
      <w:r>
        <w:rPr>
          <w:color w:val="231F20"/>
          <w:spacing w:val="-4"/>
          <w:w w:val="110"/>
        </w:rPr>
        <w:t> </w:t>
      </w:r>
      <w:r>
        <w:rPr>
          <w:color w:val="231F20"/>
          <w:w w:val="110"/>
        </w:rPr>
        <w:t>Tiểu</w:t>
      </w:r>
      <w:r>
        <w:rPr>
          <w:color w:val="231F20"/>
          <w:spacing w:val="-4"/>
          <w:w w:val="110"/>
        </w:rPr>
        <w:t> </w:t>
      </w:r>
      <w:r>
        <w:rPr>
          <w:color w:val="231F20"/>
          <w:w w:val="110"/>
        </w:rPr>
        <w:t>thừa,</w:t>
      </w:r>
      <w:r>
        <w:rPr>
          <w:color w:val="231F20"/>
          <w:spacing w:val="-4"/>
          <w:w w:val="110"/>
        </w:rPr>
        <w:t> </w:t>
      </w:r>
      <w:r>
        <w:rPr>
          <w:color w:val="231F20"/>
          <w:w w:val="110"/>
        </w:rPr>
        <w:t>quý</w:t>
      </w:r>
      <w:r>
        <w:rPr>
          <w:color w:val="231F20"/>
          <w:spacing w:val="-4"/>
          <w:w w:val="110"/>
        </w:rPr>
        <w:t> </w:t>
      </w:r>
      <w:r>
        <w:rPr>
          <w:color w:val="231F20"/>
          <w:w w:val="110"/>
        </w:rPr>
        <w:t>vị</w:t>
      </w:r>
      <w:r>
        <w:rPr>
          <w:color w:val="231F20"/>
          <w:spacing w:val="-4"/>
          <w:w w:val="110"/>
        </w:rPr>
        <w:t> </w:t>
      </w:r>
      <w:r>
        <w:rPr>
          <w:color w:val="231F20"/>
          <w:w w:val="110"/>
        </w:rPr>
        <w:t>chớ </w:t>
      </w:r>
      <w:r>
        <w:rPr>
          <w:color w:val="231F20"/>
          <w:w w:val="105"/>
        </w:rPr>
        <w:t>nên</w:t>
      </w:r>
      <w:r>
        <w:rPr>
          <w:color w:val="231F20"/>
          <w:spacing w:val="-5"/>
          <w:w w:val="105"/>
        </w:rPr>
        <w:t> </w:t>
      </w:r>
      <w:r>
        <w:rPr>
          <w:color w:val="231F20"/>
          <w:w w:val="105"/>
        </w:rPr>
        <w:t>không</w:t>
      </w:r>
      <w:r>
        <w:rPr>
          <w:color w:val="231F20"/>
          <w:spacing w:val="-5"/>
          <w:w w:val="105"/>
        </w:rPr>
        <w:t> </w:t>
      </w:r>
      <w:r>
        <w:rPr>
          <w:color w:val="231F20"/>
          <w:w w:val="105"/>
        </w:rPr>
        <w:t>biết.</w:t>
      </w:r>
      <w:r>
        <w:rPr>
          <w:color w:val="231F20"/>
          <w:spacing w:val="-5"/>
          <w:w w:val="105"/>
        </w:rPr>
        <w:t> </w:t>
      </w:r>
      <w:r>
        <w:rPr>
          <w:color w:val="231F20"/>
          <w:w w:val="105"/>
        </w:rPr>
        <w:t>Nếu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không</w:t>
      </w:r>
      <w:r>
        <w:rPr>
          <w:color w:val="231F20"/>
          <w:spacing w:val="-5"/>
          <w:w w:val="105"/>
        </w:rPr>
        <w:t> </w:t>
      </w:r>
      <w:r>
        <w:rPr>
          <w:color w:val="231F20"/>
          <w:w w:val="105"/>
        </w:rPr>
        <w:t>biết,</w:t>
      </w:r>
      <w:r>
        <w:rPr>
          <w:color w:val="231F20"/>
          <w:spacing w:val="-5"/>
          <w:w w:val="105"/>
        </w:rPr>
        <w:t> </w:t>
      </w:r>
      <w:r>
        <w:rPr>
          <w:color w:val="231F20"/>
          <w:w w:val="105"/>
        </w:rPr>
        <w:t>sẽ</w:t>
      </w:r>
      <w:r>
        <w:rPr>
          <w:color w:val="231F20"/>
          <w:spacing w:val="-5"/>
          <w:w w:val="105"/>
        </w:rPr>
        <w:t> </w:t>
      </w:r>
      <w:r>
        <w:rPr>
          <w:color w:val="231F20"/>
          <w:w w:val="105"/>
        </w:rPr>
        <w:t>chẳng</w:t>
      </w:r>
      <w:r>
        <w:rPr>
          <w:color w:val="231F20"/>
          <w:spacing w:val="-5"/>
          <w:w w:val="105"/>
        </w:rPr>
        <w:t> </w:t>
      </w:r>
      <w:r>
        <w:rPr>
          <w:color w:val="231F20"/>
          <w:w w:val="105"/>
        </w:rPr>
        <w:t>có</w:t>
      </w:r>
      <w:r>
        <w:rPr>
          <w:color w:val="231F20"/>
          <w:spacing w:val="-5"/>
          <w:w w:val="105"/>
        </w:rPr>
        <w:t> </w:t>
      </w:r>
      <w:r>
        <w:rPr>
          <w:color w:val="231F20"/>
          <w:w w:val="105"/>
        </w:rPr>
        <w:t>phương </w:t>
      </w:r>
      <w:r>
        <w:rPr>
          <w:color w:val="231F20"/>
          <w:spacing w:val="-2"/>
          <w:w w:val="110"/>
        </w:rPr>
        <w:t>pháp</w:t>
      </w:r>
      <w:r>
        <w:rPr>
          <w:color w:val="231F20"/>
          <w:spacing w:val="-18"/>
          <w:w w:val="110"/>
        </w:rPr>
        <w:t> </w:t>
      </w:r>
      <w:r>
        <w:rPr>
          <w:color w:val="231F20"/>
          <w:spacing w:val="-2"/>
          <w:w w:val="110"/>
        </w:rPr>
        <w:t>nào</w:t>
      </w:r>
      <w:r>
        <w:rPr>
          <w:color w:val="231F20"/>
          <w:spacing w:val="-18"/>
          <w:w w:val="110"/>
        </w:rPr>
        <w:t> </w:t>
      </w:r>
      <w:r>
        <w:rPr>
          <w:color w:val="231F20"/>
          <w:spacing w:val="-2"/>
          <w:w w:val="110"/>
        </w:rPr>
        <w:t>tác</w:t>
      </w:r>
      <w:r>
        <w:rPr>
          <w:color w:val="231F20"/>
          <w:spacing w:val="-18"/>
          <w:w w:val="110"/>
        </w:rPr>
        <w:t> </w:t>
      </w:r>
      <w:r>
        <w:rPr>
          <w:color w:val="231F20"/>
          <w:spacing w:val="-2"/>
          <w:w w:val="110"/>
        </w:rPr>
        <w:t>quán,</w:t>
      </w:r>
      <w:r>
        <w:rPr>
          <w:color w:val="231F20"/>
          <w:spacing w:val="-18"/>
          <w:w w:val="110"/>
        </w:rPr>
        <w:t> </w:t>
      </w:r>
      <w:r>
        <w:rPr>
          <w:color w:val="231F20"/>
          <w:spacing w:val="-2"/>
          <w:w w:val="110"/>
        </w:rPr>
        <w:t>chẳng</w:t>
      </w:r>
      <w:r>
        <w:rPr>
          <w:color w:val="231F20"/>
          <w:spacing w:val="-18"/>
          <w:w w:val="110"/>
        </w:rPr>
        <w:t> </w:t>
      </w:r>
      <w:r>
        <w:rPr>
          <w:color w:val="231F20"/>
          <w:spacing w:val="-2"/>
          <w:w w:val="110"/>
        </w:rPr>
        <w:t>có</w:t>
      </w:r>
      <w:r>
        <w:rPr>
          <w:color w:val="231F20"/>
          <w:spacing w:val="-18"/>
          <w:w w:val="110"/>
        </w:rPr>
        <w:t> </w:t>
      </w:r>
      <w:r>
        <w:rPr>
          <w:color w:val="231F20"/>
          <w:spacing w:val="-2"/>
          <w:w w:val="110"/>
        </w:rPr>
        <w:t>cách</w:t>
      </w:r>
      <w:r>
        <w:rPr>
          <w:color w:val="231F20"/>
          <w:spacing w:val="-18"/>
          <w:w w:val="110"/>
        </w:rPr>
        <w:t> </w:t>
      </w:r>
      <w:r>
        <w:rPr>
          <w:color w:val="231F20"/>
          <w:spacing w:val="-2"/>
          <w:w w:val="110"/>
        </w:rPr>
        <w:t>nào</w:t>
      </w:r>
      <w:r>
        <w:rPr>
          <w:color w:val="231F20"/>
          <w:spacing w:val="-18"/>
          <w:w w:val="110"/>
        </w:rPr>
        <w:t> </w:t>
      </w:r>
      <w:r>
        <w:rPr>
          <w:color w:val="231F20"/>
          <w:spacing w:val="-2"/>
          <w:w w:val="110"/>
        </w:rPr>
        <w:t>tu</w:t>
      </w:r>
      <w:r>
        <w:rPr>
          <w:color w:val="231F20"/>
          <w:spacing w:val="-18"/>
          <w:w w:val="110"/>
        </w:rPr>
        <w:t> </w:t>
      </w:r>
      <w:r>
        <w:rPr>
          <w:color w:val="231F20"/>
          <w:spacing w:val="-2"/>
          <w:w w:val="110"/>
        </w:rPr>
        <w:t>chỉ</w:t>
      </w:r>
      <w:r>
        <w:rPr>
          <w:color w:val="231F20"/>
          <w:spacing w:val="-18"/>
          <w:w w:val="110"/>
        </w:rPr>
        <w:t> </w:t>
      </w:r>
      <w:r>
        <w:rPr>
          <w:color w:val="231F20"/>
          <w:spacing w:val="-2"/>
          <w:w w:val="110"/>
        </w:rPr>
        <w:t>quán.</w:t>
      </w:r>
      <w:r>
        <w:rPr>
          <w:color w:val="231F20"/>
          <w:spacing w:val="-18"/>
          <w:w w:val="110"/>
        </w:rPr>
        <w:t> </w:t>
      </w:r>
      <w:r>
        <w:rPr>
          <w:color w:val="231F20"/>
          <w:spacing w:val="-2"/>
          <w:w w:val="110"/>
        </w:rPr>
        <w:t>Phương </w:t>
      </w:r>
      <w:r>
        <w:rPr>
          <w:color w:val="231F20"/>
          <w:w w:val="110"/>
        </w:rPr>
        <w:t>pháp</w:t>
      </w:r>
      <w:r>
        <w:rPr>
          <w:color w:val="231F20"/>
          <w:spacing w:val="-24"/>
          <w:w w:val="110"/>
        </w:rPr>
        <w:t> </w:t>
      </w:r>
      <w:r>
        <w:rPr>
          <w:color w:val="231F20"/>
          <w:w w:val="110"/>
        </w:rPr>
        <w:t>tu</w:t>
      </w:r>
      <w:r>
        <w:rPr>
          <w:color w:val="231F20"/>
          <w:spacing w:val="-23"/>
          <w:w w:val="110"/>
        </w:rPr>
        <w:t> </w:t>
      </w:r>
      <w:r>
        <w:rPr>
          <w:color w:val="231F20"/>
          <w:w w:val="110"/>
        </w:rPr>
        <w:t>hành</w:t>
      </w:r>
      <w:r>
        <w:rPr>
          <w:color w:val="231F20"/>
          <w:spacing w:val="-23"/>
          <w:w w:val="110"/>
        </w:rPr>
        <w:t> </w:t>
      </w:r>
      <w:r>
        <w:rPr>
          <w:color w:val="231F20"/>
          <w:w w:val="110"/>
        </w:rPr>
        <w:t>chỉ</w:t>
      </w:r>
      <w:r>
        <w:rPr>
          <w:color w:val="231F20"/>
          <w:spacing w:val="-23"/>
          <w:w w:val="110"/>
        </w:rPr>
        <w:t> </w:t>
      </w:r>
      <w:r>
        <w:rPr>
          <w:color w:val="231F20"/>
          <w:w w:val="110"/>
        </w:rPr>
        <w:t>quán</w:t>
      </w:r>
      <w:r>
        <w:rPr>
          <w:color w:val="231F20"/>
          <w:spacing w:val="-23"/>
          <w:w w:val="110"/>
        </w:rPr>
        <w:t> </w:t>
      </w:r>
      <w:r>
        <w:rPr>
          <w:color w:val="231F20"/>
          <w:w w:val="110"/>
        </w:rPr>
        <w:t>được</w:t>
      </w:r>
      <w:r>
        <w:rPr>
          <w:color w:val="231F20"/>
          <w:spacing w:val="-24"/>
          <w:w w:val="110"/>
        </w:rPr>
        <w:t> </w:t>
      </w:r>
      <w:r>
        <w:rPr>
          <w:color w:val="231F20"/>
          <w:w w:val="110"/>
        </w:rPr>
        <w:t>kiến</w:t>
      </w:r>
      <w:r>
        <w:rPr>
          <w:color w:val="231F20"/>
          <w:spacing w:val="-23"/>
          <w:w w:val="110"/>
        </w:rPr>
        <w:t> </w:t>
      </w:r>
      <w:r>
        <w:rPr>
          <w:color w:val="231F20"/>
          <w:w w:val="110"/>
        </w:rPr>
        <w:t>lập</w:t>
      </w:r>
      <w:r>
        <w:rPr>
          <w:color w:val="231F20"/>
          <w:spacing w:val="-23"/>
          <w:w w:val="110"/>
        </w:rPr>
        <w:t> </w:t>
      </w:r>
      <w:r>
        <w:rPr>
          <w:color w:val="231F20"/>
          <w:w w:val="110"/>
        </w:rPr>
        <w:t>trên</w:t>
      </w:r>
      <w:r>
        <w:rPr>
          <w:color w:val="231F20"/>
          <w:spacing w:val="-23"/>
          <w:w w:val="110"/>
        </w:rPr>
        <w:t> </w:t>
      </w:r>
      <w:r>
        <w:rPr>
          <w:color w:val="231F20"/>
          <w:w w:val="110"/>
        </w:rPr>
        <w:t>cơ</w:t>
      </w:r>
      <w:r>
        <w:rPr>
          <w:color w:val="231F20"/>
          <w:spacing w:val="-23"/>
          <w:w w:val="110"/>
        </w:rPr>
        <w:t> </w:t>
      </w:r>
      <w:r>
        <w:rPr>
          <w:color w:val="231F20"/>
          <w:w w:val="110"/>
        </w:rPr>
        <w:t>sở</w:t>
      </w:r>
      <w:r>
        <w:rPr>
          <w:color w:val="231F20"/>
          <w:spacing w:val="-23"/>
          <w:w w:val="110"/>
        </w:rPr>
        <w:t> </w:t>
      </w:r>
      <w:r>
        <w:rPr>
          <w:color w:val="231F20"/>
          <w:w w:val="110"/>
        </w:rPr>
        <w:t>này,</w:t>
      </w:r>
      <w:r>
        <w:rPr>
          <w:color w:val="231F20"/>
          <w:spacing w:val="-23"/>
          <w:w w:val="110"/>
        </w:rPr>
        <w:t> </w:t>
      </w:r>
      <w:r>
        <w:rPr>
          <w:color w:val="231F20"/>
          <w:w w:val="110"/>
        </w:rPr>
        <w:t>quý</w:t>
      </w:r>
      <w:r>
        <w:rPr>
          <w:color w:val="231F20"/>
          <w:spacing w:val="-24"/>
          <w:w w:val="110"/>
        </w:rPr>
        <w:t> </w:t>
      </w:r>
      <w:r>
        <w:rPr>
          <w:color w:val="231F20"/>
          <w:w w:val="110"/>
        </w:rPr>
        <w:t>vị phải</w:t>
      </w:r>
      <w:r>
        <w:rPr>
          <w:color w:val="231F20"/>
          <w:spacing w:val="-5"/>
          <w:w w:val="110"/>
        </w:rPr>
        <w:t> </w:t>
      </w:r>
      <w:r>
        <w:rPr>
          <w:color w:val="231F20"/>
          <w:w w:val="110"/>
        </w:rPr>
        <w:t>liễu</w:t>
      </w:r>
      <w:r>
        <w:rPr>
          <w:color w:val="231F20"/>
          <w:spacing w:val="-5"/>
          <w:w w:val="110"/>
        </w:rPr>
        <w:t> </w:t>
      </w:r>
      <w:r>
        <w:rPr>
          <w:color w:val="231F20"/>
          <w:w w:val="110"/>
        </w:rPr>
        <w:t>giải</w:t>
      </w:r>
      <w:r>
        <w:rPr>
          <w:color w:val="231F20"/>
          <w:spacing w:val="-5"/>
          <w:w w:val="110"/>
        </w:rPr>
        <w:t> </w:t>
      </w:r>
      <w:r>
        <w:rPr>
          <w:color w:val="231F20"/>
          <w:w w:val="110"/>
        </w:rPr>
        <w:t>chân</w:t>
      </w:r>
      <w:r>
        <w:rPr>
          <w:color w:val="231F20"/>
          <w:spacing w:val="-5"/>
          <w:w w:val="110"/>
        </w:rPr>
        <w:t> </w:t>
      </w:r>
      <w:r>
        <w:rPr>
          <w:color w:val="231F20"/>
          <w:w w:val="110"/>
        </w:rPr>
        <w:t>tướng</w:t>
      </w:r>
      <w:r>
        <w:rPr>
          <w:color w:val="231F20"/>
          <w:spacing w:val="-5"/>
          <w:w w:val="110"/>
        </w:rPr>
        <w:t> </w:t>
      </w:r>
      <w:r>
        <w:rPr>
          <w:color w:val="231F20"/>
          <w:w w:val="110"/>
        </w:rPr>
        <w:t>sự</w:t>
      </w:r>
      <w:r>
        <w:rPr>
          <w:color w:val="231F20"/>
          <w:spacing w:val="-4"/>
          <w:w w:val="110"/>
        </w:rPr>
        <w:t> </w:t>
      </w:r>
      <w:r>
        <w:rPr>
          <w:color w:val="231F20"/>
          <w:w w:val="110"/>
        </w:rPr>
        <w:t>thật.</w:t>
      </w:r>
    </w:p>
    <w:p>
      <w:pPr>
        <w:pStyle w:val="BodyText"/>
        <w:spacing w:line="297" w:lineRule="auto" w:before="144"/>
        <w:ind w:left="387" w:right="119" w:firstLine="453"/>
      </w:pPr>
      <w:r>
        <w:rPr>
          <w:color w:val="231F20"/>
          <w:w w:val="105"/>
        </w:rPr>
        <w:t>Hiện thời, khoa học có thể hiểu rõ cuộc đàm thoại giữa đức</w:t>
      </w:r>
      <w:r>
        <w:rPr>
          <w:color w:val="231F20"/>
          <w:spacing w:val="-17"/>
          <w:w w:val="105"/>
        </w:rPr>
        <w:t> </w:t>
      </w:r>
      <w:r>
        <w:rPr>
          <w:color w:val="231F20"/>
          <w:w w:val="105"/>
        </w:rPr>
        <w:t>Thế</w:t>
      </w:r>
      <w:r>
        <w:rPr>
          <w:color w:val="231F20"/>
          <w:spacing w:val="-17"/>
          <w:w w:val="105"/>
        </w:rPr>
        <w:t> </w:t>
      </w:r>
      <w:r>
        <w:rPr>
          <w:color w:val="231F20"/>
          <w:w w:val="105"/>
        </w:rPr>
        <w:t>Tôn</w:t>
      </w:r>
      <w:r>
        <w:rPr>
          <w:color w:val="231F20"/>
          <w:spacing w:val="-16"/>
          <w:w w:val="105"/>
        </w:rPr>
        <w:t> </w:t>
      </w:r>
      <w:r>
        <w:rPr>
          <w:color w:val="231F20"/>
          <w:w w:val="105"/>
        </w:rPr>
        <w:t>và</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6"/>
          <w:w w:val="105"/>
        </w:rPr>
        <w:t> </w:t>
      </w:r>
      <w:r>
        <w:rPr>
          <w:color w:val="231F20"/>
          <w:w w:val="105"/>
        </w:rPr>
        <w:t>Di</w:t>
      </w:r>
      <w:r>
        <w:rPr>
          <w:color w:val="231F20"/>
          <w:spacing w:val="-16"/>
          <w:w w:val="105"/>
        </w:rPr>
        <w:t> </w:t>
      </w:r>
      <w:r>
        <w:rPr>
          <w:color w:val="231F20"/>
          <w:w w:val="105"/>
        </w:rPr>
        <w:t>Lặc.</w:t>
      </w:r>
      <w:r>
        <w:rPr>
          <w:color w:val="231F20"/>
          <w:spacing w:val="-16"/>
          <w:w w:val="105"/>
        </w:rPr>
        <w:t> </w:t>
      </w:r>
      <w:r>
        <w:rPr>
          <w:color w:val="231F20"/>
          <w:w w:val="105"/>
        </w:rPr>
        <w:t>Bồ</w:t>
      </w:r>
      <w:r>
        <w:rPr>
          <w:color w:val="231F20"/>
          <w:spacing w:val="-17"/>
          <w:w w:val="105"/>
        </w:rPr>
        <w:t> </w:t>
      </w:r>
      <w:r>
        <w:rPr>
          <w:color w:val="231F20"/>
          <w:w w:val="105"/>
        </w:rPr>
        <w:t>tát</w:t>
      </w:r>
      <w:r>
        <w:rPr>
          <w:color w:val="231F20"/>
          <w:spacing w:val="-16"/>
          <w:w w:val="105"/>
        </w:rPr>
        <w:t> </w:t>
      </w:r>
      <w:r>
        <w:rPr>
          <w:color w:val="231F20"/>
          <w:w w:val="105"/>
        </w:rPr>
        <w:t>Di</w:t>
      </w:r>
      <w:r>
        <w:rPr>
          <w:color w:val="231F20"/>
          <w:spacing w:val="-16"/>
          <w:w w:val="105"/>
        </w:rPr>
        <w:t> </w:t>
      </w:r>
      <w:r>
        <w:rPr>
          <w:color w:val="231F20"/>
          <w:w w:val="105"/>
        </w:rPr>
        <w:t>Lặc</w:t>
      </w:r>
      <w:r>
        <w:rPr>
          <w:color w:val="231F20"/>
          <w:spacing w:val="-16"/>
          <w:w w:val="105"/>
        </w:rPr>
        <w:t> </w:t>
      </w:r>
      <w:r>
        <w:rPr>
          <w:color w:val="231F20"/>
          <w:w w:val="105"/>
        </w:rPr>
        <w:t>đáp</w:t>
      </w:r>
      <w:r>
        <w:rPr>
          <w:color w:val="231F20"/>
          <w:spacing w:val="-16"/>
          <w:w w:val="105"/>
        </w:rPr>
        <w:t> </w:t>
      </w:r>
      <w:r>
        <w:rPr>
          <w:color w:val="231F20"/>
          <w:w w:val="105"/>
        </w:rPr>
        <w:t>câu</w:t>
      </w:r>
      <w:r>
        <w:rPr>
          <w:color w:val="231F20"/>
          <w:spacing w:val="-16"/>
          <w:w w:val="105"/>
        </w:rPr>
        <w:t> </w:t>
      </w:r>
      <w:r>
        <w:rPr>
          <w:color w:val="231F20"/>
          <w:w w:val="105"/>
        </w:rPr>
        <w:t>hỏi</w:t>
      </w:r>
      <w:r>
        <w:rPr>
          <w:color w:val="231F20"/>
          <w:spacing w:val="-17"/>
          <w:w w:val="105"/>
        </w:rPr>
        <w:t> </w:t>
      </w:r>
      <w:r>
        <w:rPr>
          <w:color w:val="231F20"/>
          <w:w w:val="105"/>
        </w:rPr>
        <w:t>của đức Phật: </w:t>
      </w:r>
      <w:r>
        <w:rPr>
          <w:i/>
          <w:color w:val="231F20"/>
          <w:w w:val="105"/>
        </w:rPr>
        <w:t>“Tâm hữu sở niệm?” </w:t>
      </w:r>
      <w:r>
        <w:rPr>
          <w:color w:val="231F20"/>
          <w:w w:val="105"/>
        </w:rPr>
        <w:t>(Tâm có mấy niệm). Phàm phu</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dấy</w:t>
      </w:r>
      <w:r>
        <w:rPr>
          <w:color w:val="231F20"/>
          <w:spacing w:val="-7"/>
          <w:w w:val="105"/>
        </w:rPr>
        <w:t> </w:t>
      </w:r>
      <w:r>
        <w:rPr>
          <w:color w:val="231F20"/>
          <w:w w:val="105"/>
        </w:rPr>
        <w:t>lên</w:t>
      </w:r>
      <w:r>
        <w:rPr>
          <w:color w:val="231F20"/>
          <w:spacing w:val="-7"/>
          <w:w w:val="105"/>
        </w:rPr>
        <w:t> </w:t>
      </w:r>
      <w:r>
        <w:rPr>
          <w:color w:val="231F20"/>
          <w:w w:val="105"/>
        </w:rPr>
        <w:t>một</w:t>
      </w:r>
      <w:r>
        <w:rPr>
          <w:color w:val="231F20"/>
          <w:spacing w:val="-7"/>
          <w:w w:val="105"/>
        </w:rPr>
        <w:t> </w:t>
      </w:r>
      <w:r>
        <w:rPr>
          <w:color w:val="231F20"/>
          <w:w w:val="105"/>
        </w:rPr>
        <w:t>niệm,</w:t>
      </w:r>
      <w:r>
        <w:rPr>
          <w:color w:val="231F20"/>
          <w:spacing w:val="-7"/>
          <w:w w:val="105"/>
        </w:rPr>
        <w:t> </w:t>
      </w:r>
      <w:r>
        <w:rPr>
          <w:color w:val="231F20"/>
          <w:w w:val="105"/>
        </w:rPr>
        <w:t>trong</w:t>
      </w:r>
      <w:r>
        <w:rPr>
          <w:color w:val="231F20"/>
          <w:spacing w:val="-7"/>
          <w:w w:val="105"/>
        </w:rPr>
        <w:t> </w:t>
      </w:r>
      <w:r>
        <w:rPr>
          <w:color w:val="231F20"/>
          <w:w w:val="105"/>
        </w:rPr>
        <w:t>tâm</w:t>
      </w:r>
      <w:r>
        <w:rPr>
          <w:color w:val="231F20"/>
          <w:spacing w:val="-7"/>
          <w:w w:val="105"/>
        </w:rPr>
        <w:t> </w:t>
      </w:r>
      <w:r>
        <w:rPr>
          <w:color w:val="231F20"/>
          <w:w w:val="105"/>
        </w:rPr>
        <w:t>dấy</w:t>
      </w:r>
      <w:r>
        <w:rPr>
          <w:color w:val="231F20"/>
          <w:spacing w:val="-7"/>
          <w:w w:val="105"/>
        </w:rPr>
        <w:t> </w:t>
      </w:r>
      <w:r>
        <w:rPr>
          <w:color w:val="231F20"/>
          <w:w w:val="105"/>
        </w:rPr>
        <w:t>lên</w:t>
      </w:r>
      <w:r>
        <w:rPr>
          <w:color w:val="231F20"/>
          <w:spacing w:val="-7"/>
          <w:w w:val="105"/>
        </w:rPr>
        <w:t> </w:t>
      </w:r>
      <w:r>
        <w:rPr>
          <w:color w:val="231F20"/>
          <w:w w:val="105"/>
        </w:rPr>
        <w:t>một</w:t>
      </w:r>
      <w:r>
        <w:rPr>
          <w:color w:val="231F20"/>
          <w:spacing w:val="-7"/>
          <w:w w:val="105"/>
        </w:rPr>
        <w:t> </w:t>
      </w:r>
      <w:r>
        <w:rPr>
          <w:color w:val="231F20"/>
          <w:w w:val="105"/>
        </w:rPr>
        <w:t>niệm thì trong một niệm ấy có bao nhiêu niệm vi tế hiển hiện? </w:t>
      </w:r>
      <w:r>
        <w:rPr>
          <w:color w:val="231F20"/>
          <w:spacing w:val="-2"/>
          <w:w w:val="105"/>
        </w:rPr>
        <w:t>Trong</w:t>
      </w:r>
      <w:r>
        <w:rPr>
          <w:color w:val="231F20"/>
          <w:spacing w:val="-21"/>
          <w:w w:val="105"/>
        </w:rPr>
        <w:t> </w:t>
      </w:r>
      <w:r>
        <w:rPr>
          <w:color w:val="231F20"/>
          <w:spacing w:val="-2"/>
          <w:w w:val="105"/>
        </w:rPr>
        <w:t>niệm</w:t>
      </w:r>
      <w:r>
        <w:rPr>
          <w:color w:val="231F20"/>
          <w:spacing w:val="-20"/>
          <w:w w:val="105"/>
        </w:rPr>
        <w:t> </w:t>
      </w:r>
      <w:r>
        <w:rPr>
          <w:color w:val="231F20"/>
          <w:spacing w:val="-2"/>
          <w:w w:val="105"/>
        </w:rPr>
        <w:t>ấy</w:t>
      </w:r>
      <w:r>
        <w:rPr>
          <w:color w:val="231F20"/>
          <w:spacing w:val="-20"/>
          <w:w w:val="105"/>
        </w:rPr>
        <w:t> </w:t>
      </w:r>
      <w:r>
        <w:rPr>
          <w:color w:val="231F20"/>
          <w:spacing w:val="-2"/>
          <w:w w:val="105"/>
        </w:rPr>
        <w:t>có</w:t>
      </w:r>
      <w:r>
        <w:rPr>
          <w:color w:val="231F20"/>
          <w:spacing w:val="-21"/>
          <w:w w:val="105"/>
        </w:rPr>
        <w:t> </w:t>
      </w:r>
      <w:r>
        <w:rPr>
          <w:color w:val="231F20"/>
          <w:spacing w:val="-2"/>
          <w:w w:val="105"/>
        </w:rPr>
        <w:t>mấy</w:t>
      </w:r>
      <w:r>
        <w:rPr>
          <w:color w:val="231F20"/>
          <w:spacing w:val="-20"/>
          <w:w w:val="105"/>
        </w:rPr>
        <w:t> </w:t>
      </w:r>
      <w:r>
        <w:rPr>
          <w:color w:val="231F20"/>
          <w:spacing w:val="-2"/>
          <w:w w:val="105"/>
        </w:rPr>
        <w:t>Tướng</w:t>
      </w:r>
      <w:r>
        <w:rPr>
          <w:color w:val="231F20"/>
          <w:spacing w:val="-20"/>
          <w:w w:val="105"/>
        </w:rPr>
        <w:t> </w:t>
      </w:r>
      <w:r>
        <w:rPr>
          <w:color w:val="231F20"/>
          <w:spacing w:val="-2"/>
          <w:w w:val="105"/>
        </w:rPr>
        <w:t>phần,</w:t>
      </w:r>
      <w:r>
        <w:rPr>
          <w:color w:val="231F20"/>
          <w:spacing w:val="-21"/>
          <w:w w:val="105"/>
        </w:rPr>
        <w:t> </w:t>
      </w:r>
      <w:r>
        <w:rPr>
          <w:color w:val="231F20"/>
          <w:spacing w:val="-2"/>
          <w:w w:val="105"/>
        </w:rPr>
        <w:t>có</w:t>
      </w:r>
      <w:r>
        <w:rPr>
          <w:color w:val="231F20"/>
          <w:spacing w:val="-20"/>
          <w:w w:val="105"/>
        </w:rPr>
        <w:t> </w:t>
      </w:r>
      <w:r>
        <w:rPr>
          <w:color w:val="231F20"/>
          <w:spacing w:val="-2"/>
          <w:w w:val="105"/>
        </w:rPr>
        <w:t>mấy</w:t>
      </w:r>
      <w:r>
        <w:rPr>
          <w:color w:val="231F20"/>
          <w:spacing w:val="-20"/>
          <w:w w:val="105"/>
        </w:rPr>
        <w:t> </w:t>
      </w:r>
      <w:r>
        <w:rPr>
          <w:color w:val="231F20"/>
          <w:spacing w:val="-2"/>
          <w:w w:val="105"/>
        </w:rPr>
        <w:t>Kiến</w:t>
      </w:r>
      <w:r>
        <w:rPr>
          <w:color w:val="231F20"/>
          <w:spacing w:val="-21"/>
          <w:w w:val="105"/>
        </w:rPr>
        <w:t> </w:t>
      </w:r>
      <w:r>
        <w:rPr>
          <w:color w:val="231F20"/>
          <w:spacing w:val="-2"/>
          <w:w w:val="105"/>
        </w:rPr>
        <w:t>phần?</w:t>
      </w:r>
      <w:r>
        <w:rPr>
          <w:color w:val="231F20"/>
          <w:spacing w:val="-20"/>
          <w:w w:val="105"/>
        </w:rPr>
        <w:t> </w:t>
      </w:r>
      <w:r>
        <w:rPr>
          <w:color w:val="231F20"/>
          <w:spacing w:val="-2"/>
          <w:w w:val="105"/>
        </w:rPr>
        <w:t>Kiến </w:t>
      </w:r>
      <w:r>
        <w:rPr>
          <w:color w:val="231F20"/>
          <w:w w:val="105"/>
        </w:rPr>
        <w:t>phần là thức. Tướng phần là hình trạng. Chúng ta gọi nó là vật</w:t>
      </w:r>
      <w:r>
        <w:rPr>
          <w:color w:val="231F20"/>
          <w:spacing w:val="-20"/>
          <w:w w:val="105"/>
        </w:rPr>
        <w:t> </w:t>
      </w:r>
      <w:r>
        <w:rPr>
          <w:color w:val="231F20"/>
          <w:w w:val="105"/>
        </w:rPr>
        <w:t>chất.</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Tướng</w:t>
      </w:r>
      <w:r>
        <w:rPr>
          <w:color w:val="231F20"/>
          <w:spacing w:val="-20"/>
          <w:w w:val="105"/>
        </w:rPr>
        <w:t> </w:t>
      </w:r>
      <w:r>
        <w:rPr>
          <w:color w:val="231F20"/>
          <w:w w:val="105"/>
        </w:rPr>
        <w:t>phần</w:t>
      </w:r>
      <w:r>
        <w:rPr>
          <w:color w:val="231F20"/>
          <w:spacing w:val="-20"/>
          <w:w w:val="105"/>
        </w:rPr>
        <w:t> </w:t>
      </w:r>
      <w:r>
        <w:rPr>
          <w:color w:val="231F20"/>
          <w:w w:val="105"/>
        </w:rPr>
        <w:t>là</w:t>
      </w:r>
      <w:r>
        <w:rPr>
          <w:color w:val="231F20"/>
          <w:spacing w:val="-20"/>
          <w:w w:val="105"/>
        </w:rPr>
        <w:t> </w:t>
      </w:r>
      <w:r>
        <w:rPr>
          <w:color w:val="231F20"/>
          <w:w w:val="105"/>
        </w:rPr>
        <w:t>Cảnh</w:t>
      </w:r>
      <w:r>
        <w:rPr>
          <w:color w:val="231F20"/>
          <w:spacing w:val="-19"/>
          <w:w w:val="105"/>
        </w:rPr>
        <w:t> </w:t>
      </w:r>
      <w:r>
        <w:rPr>
          <w:color w:val="231F20"/>
          <w:w w:val="105"/>
        </w:rPr>
        <w:t>giới</w:t>
      </w:r>
      <w:r>
        <w:rPr>
          <w:color w:val="231F20"/>
          <w:spacing w:val="-20"/>
          <w:w w:val="105"/>
        </w:rPr>
        <w:t> </w:t>
      </w:r>
      <w:r>
        <w:rPr>
          <w:color w:val="231F20"/>
          <w:w w:val="105"/>
        </w:rPr>
        <w:t>tướng.</w:t>
      </w:r>
      <w:r>
        <w:rPr>
          <w:color w:val="231F20"/>
          <w:spacing w:val="-20"/>
          <w:w w:val="105"/>
        </w:rPr>
        <w:t> </w:t>
      </w:r>
      <w:r>
        <w:rPr>
          <w:color w:val="231F20"/>
          <w:w w:val="105"/>
        </w:rPr>
        <w:t>Kiến</w:t>
      </w:r>
      <w:r>
        <w:rPr>
          <w:color w:val="231F20"/>
          <w:spacing w:val="-20"/>
          <w:w w:val="105"/>
        </w:rPr>
        <w:t> </w:t>
      </w:r>
      <w:r>
        <w:rPr>
          <w:color w:val="231F20"/>
          <w:w w:val="105"/>
        </w:rPr>
        <w:t>phần là</w:t>
      </w:r>
      <w:r>
        <w:rPr>
          <w:color w:val="231F20"/>
          <w:spacing w:val="-15"/>
          <w:w w:val="105"/>
        </w:rPr>
        <w:t> </w:t>
      </w:r>
      <w:r>
        <w:rPr>
          <w:color w:val="231F20"/>
          <w:w w:val="105"/>
        </w:rPr>
        <w:t>Chuyển</w:t>
      </w:r>
      <w:r>
        <w:rPr>
          <w:color w:val="231F20"/>
          <w:spacing w:val="-15"/>
          <w:w w:val="105"/>
        </w:rPr>
        <w:t> </w:t>
      </w:r>
      <w:r>
        <w:rPr>
          <w:color w:val="231F20"/>
          <w:w w:val="105"/>
        </w:rPr>
        <w:t>tướng.</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Nó</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chuyển</w:t>
      </w:r>
      <w:r>
        <w:rPr>
          <w:color w:val="231F20"/>
          <w:spacing w:val="-15"/>
          <w:w w:val="105"/>
        </w:rPr>
        <w:t> </w:t>
      </w:r>
      <w:r>
        <w:rPr>
          <w:color w:val="231F20"/>
          <w:w w:val="105"/>
        </w:rPr>
        <w:t>biến.</w:t>
      </w:r>
      <w:r>
        <w:rPr>
          <w:color w:val="231F20"/>
          <w:spacing w:val="-15"/>
          <w:w w:val="105"/>
        </w:rPr>
        <w:t> </w:t>
      </w:r>
      <w:r>
        <w:rPr>
          <w:i/>
          <w:color w:val="231F20"/>
          <w:w w:val="105"/>
        </w:rPr>
        <w:t>“Duy</w:t>
      </w:r>
      <w:r>
        <w:rPr>
          <w:i/>
          <w:color w:val="231F20"/>
          <w:spacing w:val="-15"/>
          <w:w w:val="105"/>
        </w:rPr>
        <w:t> </w:t>
      </w:r>
      <w:r>
        <w:rPr>
          <w:i/>
          <w:color w:val="231F20"/>
          <w:w w:val="105"/>
        </w:rPr>
        <w:t>thức </w:t>
      </w:r>
      <w:r>
        <w:rPr>
          <w:i/>
          <w:color w:val="231F20"/>
        </w:rPr>
        <w:t>sở</w:t>
      </w:r>
      <w:r>
        <w:rPr>
          <w:i/>
          <w:color w:val="231F20"/>
          <w:spacing w:val="-6"/>
        </w:rPr>
        <w:t> </w:t>
      </w:r>
      <w:r>
        <w:rPr>
          <w:i/>
          <w:color w:val="231F20"/>
        </w:rPr>
        <w:t>biến”</w:t>
      </w:r>
      <w:r>
        <w:rPr>
          <w:i/>
          <w:color w:val="231F20"/>
          <w:spacing w:val="-6"/>
        </w:rPr>
        <w:t> </w:t>
      </w:r>
      <w:r>
        <w:rPr>
          <w:color w:val="231F20"/>
        </w:rPr>
        <w:t>là</w:t>
      </w:r>
      <w:r>
        <w:rPr>
          <w:color w:val="231F20"/>
          <w:spacing w:val="-6"/>
        </w:rPr>
        <w:t> </w:t>
      </w:r>
      <w:r>
        <w:rPr>
          <w:color w:val="231F20"/>
        </w:rPr>
        <w:t>nói</w:t>
      </w:r>
      <w:r>
        <w:rPr>
          <w:color w:val="231F20"/>
          <w:spacing w:val="-6"/>
        </w:rPr>
        <w:t> </w:t>
      </w:r>
      <w:r>
        <w:rPr>
          <w:color w:val="231F20"/>
        </w:rPr>
        <w:t>về</w:t>
      </w:r>
      <w:r>
        <w:rPr>
          <w:color w:val="231F20"/>
          <w:spacing w:val="-6"/>
        </w:rPr>
        <w:t> </w:t>
      </w:r>
      <w:r>
        <w:rPr>
          <w:color w:val="231F20"/>
        </w:rPr>
        <w:t>Chuyển</w:t>
      </w:r>
      <w:r>
        <w:rPr>
          <w:color w:val="231F20"/>
          <w:spacing w:val="-6"/>
        </w:rPr>
        <w:t> </w:t>
      </w:r>
      <w:r>
        <w:rPr>
          <w:color w:val="231F20"/>
        </w:rPr>
        <w:t>tướng,</w:t>
      </w:r>
      <w:r>
        <w:rPr>
          <w:color w:val="231F20"/>
          <w:spacing w:val="-6"/>
        </w:rPr>
        <w:t> </w:t>
      </w:r>
      <w:r>
        <w:rPr>
          <w:color w:val="231F20"/>
        </w:rPr>
        <w:t>nó</w:t>
      </w:r>
      <w:r>
        <w:rPr>
          <w:color w:val="231F20"/>
          <w:spacing w:val="-6"/>
        </w:rPr>
        <w:t> </w:t>
      </w:r>
      <w:r>
        <w:rPr>
          <w:color w:val="231F20"/>
        </w:rPr>
        <w:t>có</w:t>
      </w:r>
      <w:r>
        <w:rPr>
          <w:color w:val="231F20"/>
          <w:spacing w:val="-6"/>
        </w:rPr>
        <w:t> </w:t>
      </w:r>
      <w:r>
        <w:rPr>
          <w:color w:val="231F20"/>
        </w:rPr>
        <w:t>thể</w:t>
      </w:r>
      <w:r>
        <w:rPr>
          <w:color w:val="231F20"/>
          <w:spacing w:val="-6"/>
        </w:rPr>
        <w:t> </w:t>
      </w:r>
      <w:r>
        <w:rPr>
          <w:color w:val="231F20"/>
        </w:rPr>
        <w:t>biến.</w:t>
      </w:r>
      <w:r>
        <w:rPr>
          <w:color w:val="231F20"/>
          <w:spacing w:val="-6"/>
        </w:rPr>
        <w:t> </w:t>
      </w:r>
      <w:r>
        <w:rPr>
          <w:color w:val="231F20"/>
        </w:rPr>
        <w:t>Bồ</w:t>
      </w:r>
      <w:r>
        <w:rPr>
          <w:color w:val="231F20"/>
          <w:spacing w:val="-6"/>
        </w:rPr>
        <w:t> </w:t>
      </w:r>
      <w:r>
        <w:rPr>
          <w:color w:val="231F20"/>
        </w:rPr>
        <w:t>tát</w:t>
      </w:r>
      <w:r>
        <w:rPr>
          <w:color w:val="231F20"/>
          <w:spacing w:val="-6"/>
        </w:rPr>
        <w:t> </w:t>
      </w:r>
      <w:r>
        <w:rPr>
          <w:color w:val="231F20"/>
        </w:rPr>
        <w:t>Di</w:t>
      </w:r>
      <w:r>
        <w:rPr>
          <w:color w:val="231F20"/>
          <w:spacing w:val="-6"/>
        </w:rPr>
        <w:t> </w:t>
      </w:r>
      <w:r>
        <w:rPr>
          <w:color w:val="231F20"/>
        </w:rPr>
        <w:t>Lặc trả</w:t>
      </w:r>
      <w:r>
        <w:rPr>
          <w:color w:val="231F20"/>
          <w:spacing w:val="-1"/>
        </w:rPr>
        <w:t> </w:t>
      </w:r>
      <w:r>
        <w:rPr>
          <w:color w:val="231F20"/>
        </w:rPr>
        <w:t>lời: </w:t>
      </w:r>
      <w:r>
        <w:rPr>
          <w:i/>
          <w:color w:val="231F20"/>
        </w:rPr>
        <w:t>“Trong</w:t>
      </w:r>
      <w:r>
        <w:rPr>
          <w:i/>
          <w:color w:val="231F20"/>
          <w:spacing w:val="-1"/>
        </w:rPr>
        <w:t> </w:t>
      </w:r>
      <w:r>
        <w:rPr>
          <w:i/>
          <w:color w:val="231F20"/>
        </w:rPr>
        <w:t>một</w:t>
      </w:r>
      <w:r>
        <w:rPr>
          <w:i/>
          <w:color w:val="231F20"/>
          <w:spacing w:val="-1"/>
        </w:rPr>
        <w:t> </w:t>
      </w:r>
      <w:r>
        <w:rPr>
          <w:i/>
          <w:color w:val="231F20"/>
        </w:rPr>
        <w:t>cái</w:t>
      </w:r>
      <w:r>
        <w:rPr>
          <w:i/>
          <w:color w:val="231F20"/>
          <w:spacing w:val="-1"/>
        </w:rPr>
        <w:t> </w:t>
      </w:r>
      <w:r>
        <w:rPr>
          <w:i/>
          <w:color w:val="231F20"/>
        </w:rPr>
        <w:t>khảy</w:t>
      </w:r>
      <w:r>
        <w:rPr>
          <w:i/>
          <w:color w:val="231F20"/>
          <w:spacing w:val="-1"/>
        </w:rPr>
        <w:t> </w:t>
      </w:r>
      <w:r>
        <w:rPr>
          <w:i/>
          <w:color w:val="231F20"/>
        </w:rPr>
        <w:t>ngón</w:t>
      </w:r>
      <w:r>
        <w:rPr>
          <w:i/>
          <w:color w:val="231F20"/>
          <w:spacing w:val="-1"/>
        </w:rPr>
        <w:t> </w:t>
      </w:r>
      <w:r>
        <w:rPr>
          <w:i/>
          <w:color w:val="231F20"/>
        </w:rPr>
        <w:t>tay,</w:t>
      </w:r>
      <w:r>
        <w:rPr>
          <w:i/>
          <w:color w:val="231F20"/>
          <w:spacing w:val="-1"/>
        </w:rPr>
        <w:t> </w:t>
      </w:r>
      <w:r>
        <w:rPr>
          <w:i/>
          <w:color w:val="231F20"/>
        </w:rPr>
        <w:t>có</w:t>
      </w:r>
      <w:r>
        <w:rPr>
          <w:i/>
          <w:color w:val="231F20"/>
          <w:spacing w:val="-1"/>
        </w:rPr>
        <w:t> </w:t>
      </w:r>
      <w:r>
        <w:rPr>
          <w:i/>
          <w:color w:val="231F20"/>
        </w:rPr>
        <w:t>ba</w:t>
      </w:r>
      <w:r>
        <w:rPr>
          <w:i/>
          <w:color w:val="231F20"/>
          <w:spacing w:val="-1"/>
        </w:rPr>
        <w:t> </w:t>
      </w:r>
      <w:r>
        <w:rPr>
          <w:i/>
          <w:color w:val="231F20"/>
        </w:rPr>
        <w:t>mươi</w:t>
      </w:r>
      <w:r>
        <w:rPr>
          <w:i/>
          <w:color w:val="231F20"/>
          <w:spacing w:val="-1"/>
        </w:rPr>
        <w:t> </w:t>
      </w:r>
      <w:r>
        <w:rPr>
          <w:i/>
          <w:color w:val="231F20"/>
        </w:rPr>
        <w:t>hai</w:t>
      </w:r>
      <w:r>
        <w:rPr>
          <w:i/>
          <w:color w:val="231F20"/>
          <w:spacing w:val="-2"/>
        </w:rPr>
        <w:t> </w:t>
      </w:r>
      <w:r>
        <w:rPr>
          <w:i/>
          <w:color w:val="231F20"/>
        </w:rPr>
        <w:t>ức</w:t>
      </w:r>
      <w:r>
        <w:rPr>
          <w:i/>
          <w:color w:val="231F20"/>
          <w:spacing w:val="-1"/>
        </w:rPr>
        <w:t> </w:t>
      </w:r>
      <w:r>
        <w:rPr>
          <w:i/>
          <w:color w:val="231F20"/>
        </w:rPr>
        <w:t>trăm ngàn niệm”</w:t>
      </w:r>
      <w:r>
        <w:rPr>
          <w:color w:val="231F20"/>
        </w:rPr>
        <w:t>. Hiện thời, khoa học dùng giây làm đơn vị, tức là </w:t>
      </w:r>
      <w:r>
        <w:rPr>
          <w:color w:val="231F20"/>
          <w:w w:val="105"/>
        </w:rPr>
        <w:t>đối với thời gian dùng giây làm đơn vị.</w:t>
      </w:r>
    </w:p>
    <w:p>
      <w:pPr>
        <w:pStyle w:val="BodyText"/>
        <w:spacing w:line="297" w:lineRule="auto" w:before="146"/>
        <w:ind w:left="387" w:right="122" w:firstLine="453"/>
      </w:pPr>
      <w:r>
        <w:rPr>
          <w:color w:val="231F20"/>
          <w:w w:val="105"/>
        </w:rPr>
        <w:t>Trong</w:t>
      </w:r>
      <w:r>
        <w:rPr>
          <w:color w:val="231F20"/>
          <w:spacing w:val="-5"/>
          <w:w w:val="105"/>
        </w:rPr>
        <w:t> </w:t>
      </w:r>
      <w:r>
        <w:rPr>
          <w:color w:val="231F20"/>
          <w:w w:val="105"/>
        </w:rPr>
        <w:t>một</w:t>
      </w:r>
      <w:r>
        <w:rPr>
          <w:color w:val="231F20"/>
          <w:spacing w:val="-5"/>
          <w:w w:val="105"/>
        </w:rPr>
        <w:t> </w:t>
      </w:r>
      <w:r>
        <w:rPr>
          <w:color w:val="231F20"/>
          <w:w w:val="105"/>
        </w:rPr>
        <w:t>giây,</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khảy</w:t>
      </w:r>
      <w:r>
        <w:rPr>
          <w:color w:val="231F20"/>
          <w:spacing w:val="-5"/>
          <w:w w:val="105"/>
        </w:rPr>
        <w:t> </w:t>
      </w:r>
      <w:r>
        <w:rPr>
          <w:color w:val="231F20"/>
          <w:w w:val="105"/>
        </w:rPr>
        <w:t>ngón</w:t>
      </w:r>
      <w:r>
        <w:rPr>
          <w:color w:val="231F20"/>
          <w:spacing w:val="-6"/>
          <w:w w:val="105"/>
        </w:rPr>
        <w:t> </w:t>
      </w:r>
      <w:r>
        <w:rPr>
          <w:color w:val="231F20"/>
          <w:w w:val="105"/>
        </w:rPr>
        <w:t>tay</w:t>
      </w:r>
      <w:r>
        <w:rPr>
          <w:color w:val="231F20"/>
          <w:spacing w:val="-5"/>
          <w:w w:val="105"/>
        </w:rPr>
        <w:t> </w:t>
      </w:r>
      <w:r>
        <w:rPr>
          <w:color w:val="231F20"/>
          <w:w w:val="105"/>
        </w:rPr>
        <w:t>mấy</w:t>
      </w:r>
      <w:r>
        <w:rPr>
          <w:color w:val="231F20"/>
          <w:spacing w:val="-5"/>
          <w:w w:val="105"/>
        </w:rPr>
        <w:t> </w:t>
      </w:r>
      <w:r>
        <w:rPr>
          <w:color w:val="231F20"/>
          <w:w w:val="105"/>
        </w:rPr>
        <w:t>lần? Nói chung, tôi khảy vẫn chưa đủ nhanh. Tôi tin là có người khảy</w:t>
      </w:r>
      <w:r>
        <w:rPr>
          <w:color w:val="231F20"/>
          <w:spacing w:val="-23"/>
          <w:w w:val="105"/>
        </w:rPr>
        <w:t> </w:t>
      </w:r>
      <w:r>
        <w:rPr>
          <w:color w:val="231F20"/>
          <w:w w:val="105"/>
        </w:rPr>
        <w:t>nhanh</w:t>
      </w:r>
      <w:r>
        <w:rPr>
          <w:color w:val="231F20"/>
          <w:spacing w:val="-22"/>
          <w:w w:val="105"/>
        </w:rPr>
        <w:t> </w:t>
      </w:r>
      <w:r>
        <w:rPr>
          <w:color w:val="231F20"/>
          <w:w w:val="105"/>
        </w:rPr>
        <w:t>hơn</w:t>
      </w:r>
      <w:r>
        <w:rPr>
          <w:color w:val="231F20"/>
          <w:spacing w:val="-22"/>
          <w:w w:val="105"/>
        </w:rPr>
        <w:t> </w:t>
      </w:r>
      <w:r>
        <w:rPr>
          <w:color w:val="231F20"/>
          <w:w w:val="105"/>
        </w:rPr>
        <w:t>tôi.</w:t>
      </w:r>
      <w:r>
        <w:rPr>
          <w:color w:val="231F20"/>
          <w:spacing w:val="-23"/>
          <w:w w:val="105"/>
        </w:rPr>
        <w:t> </w:t>
      </w:r>
      <w:r>
        <w:rPr>
          <w:color w:val="231F20"/>
          <w:w w:val="105"/>
        </w:rPr>
        <w:t>Tôi</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khảy</w:t>
      </w:r>
      <w:r>
        <w:rPr>
          <w:color w:val="231F20"/>
          <w:spacing w:val="-22"/>
          <w:w w:val="105"/>
        </w:rPr>
        <w:t> </w:t>
      </w:r>
      <w:r>
        <w:rPr>
          <w:color w:val="231F20"/>
          <w:w w:val="105"/>
        </w:rPr>
        <w:t>4</w:t>
      </w:r>
      <w:r>
        <w:rPr>
          <w:color w:val="231F20"/>
          <w:spacing w:val="-22"/>
          <w:w w:val="105"/>
        </w:rPr>
        <w:t> </w:t>
      </w:r>
      <w:r>
        <w:rPr>
          <w:color w:val="231F20"/>
          <w:w w:val="105"/>
        </w:rPr>
        <w:t>lần.</w:t>
      </w:r>
      <w:r>
        <w:rPr>
          <w:color w:val="231F20"/>
          <w:spacing w:val="-23"/>
          <w:w w:val="105"/>
        </w:rPr>
        <w:t> </w:t>
      </w:r>
      <w:r>
        <w:rPr>
          <w:color w:val="231F20"/>
          <w:w w:val="105"/>
        </w:rPr>
        <w:t>Tôi</w:t>
      </w:r>
      <w:r>
        <w:rPr>
          <w:color w:val="231F20"/>
          <w:spacing w:val="-22"/>
          <w:w w:val="105"/>
        </w:rPr>
        <w:t> </w:t>
      </w:r>
      <w:r>
        <w:rPr>
          <w:color w:val="231F20"/>
          <w:w w:val="105"/>
        </w:rPr>
        <w:t>tin</w:t>
      </w:r>
      <w:r>
        <w:rPr>
          <w:color w:val="231F20"/>
          <w:spacing w:val="-22"/>
          <w:w w:val="105"/>
        </w:rPr>
        <w:t> </w:t>
      </w:r>
      <w:r>
        <w:rPr>
          <w:color w:val="231F20"/>
          <w:w w:val="105"/>
        </w:rPr>
        <w:t>người</w:t>
      </w:r>
      <w:r>
        <w:rPr>
          <w:color w:val="231F20"/>
          <w:spacing w:val="-23"/>
          <w:w w:val="105"/>
        </w:rPr>
        <w:t> </w:t>
      </w:r>
      <w:r>
        <w:rPr>
          <w:color w:val="231F20"/>
          <w:w w:val="105"/>
        </w:rPr>
        <w:t>khác </w:t>
      </w:r>
      <w:r>
        <w:rPr>
          <w:color w:val="231F20"/>
          <w:w w:val="110"/>
        </w:rPr>
        <w:t>có</w:t>
      </w:r>
      <w:r>
        <w:rPr>
          <w:color w:val="231F20"/>
          <w:spacing w:val="-23"/>
          <w:w w:val="110"/>
        </w:rPr>
        <w:t> </w:t>
      </w:r>
      <w:r>
        <w:rPr>
          <w:color w:val="231F20"/>
          <w:w w:val="110"/>
        </w:rPr>
        <w:t>thể</w:t>
      </w:r>
      <w:r>
        <w:rPr>
          <w:color w:val="231F20"/>
          <w:spacing w:val="-23"/>
          <w:w w:val="110"/>
        </w:rPr>
        <w:t> </w:t>
      </w:r>
      <w:r>
        <w:rPr>
          <w:color w:val="231F20"/>
          <w:w w:val="110"/>
        </w:rPr>
        <w:t>khảy</w:t>
      </w:r>
      <w:r>
        <w:rPr>
          <w:color w:val="231F20"/>
          <w:spacing w:val="-23"/>
          <w:w w:val="110"/>
        </w:rPr>
        <w:t> </w:t>
      </w:r>
      <w:r>
        <w:rPr>
          <w:color w:val="231F20"/>
          <w:w w:val="110"/>
        </w:rPr>
        <w:t>đến</w:t>
      </w:r>
      <w:r>
        <w:rPr>
          <w:color w:val="231F20"/>
          <w:spacing w:val="-23"/>
          <w:w w:val="110"/>
        </w:rPr>
        <w:t> </w:t>
      </w:r>
      <w:r>
        <w:rPr>
          <w:color w:val="231F20"/>
          <w:w w:val="110"/>
        </w:rPr>
        <w:t>5</w:t>
      </w:r>
      <w:r>
        <w:rPr>
          <w:color w:val="231F20"/>
          <w:spacing w:val="-22"/>
          <w:w w:val="110"/>
        </w:rPr>
        <w:t> </w:t>
      </w:r>
      <w:r>
        <w:rPr>
          <w:color w:val="231F20"/>
          <w:w w:val="110"/>
        </w:rPr>
        <w:t>lần.</w:t>
      </w:r>
      <w:r>
        <w:rPr>
          <w:color w:val="231F20"/>
          <w:spacing w:val="-23"/>
          <w:w w:val="110"/>
        </w:rPr>
        <w:t> </w:t>
      </w:r>
      <w:r>
        <w:rPr>
          <w:color w:val="231F20"/>
          <w:w w:val="110"/>
        </w:rPr>
        <w:t>Chúng</w:t>
      </w:r>
      <w:r>
        <w:rPr>
          <w:color w:val="231F20"/>
          <w:spacing w:val="-22"/>
          <w:w w:val="110"/>
        </w:rPr>
        <w:t> </w:t>
      </w:r>
      <w:r>
        <w:rPr>
          <w:color w:val="231F20"/>
          <w:w w:val="110"/>
        </w:rPr>
        <w:t>ta</w:t>
      </w:r>
      <w:r>
        <w:rPr>
          <w:color w:val="231F20"/>
          <w:spacing w:val="-23"/>
          <w:w w:val="110"/>
        </w:rPr>
        <w:t> </w:t>
      </w:r>
      <w:r>
        <w:rPr>
          <w:color w:val="231F20"/>
          <w:w w:val="110"/>
        </w:rPr>
        <w:t>tính</w:t>
      </w:r>
      <w:r>
        <w:rPr>
          <w:color w:val="231F20"/>
          <w:spacing w:val="-23"/>
          <w:w w:val="110"/>
        </w:rPr>
        <w:t> </w:t>
      </w:r>
      <w:r>
        <w:rPr>
          <w:color w:val="231F20"/>
          <w:w w:val="110"/>
        </w:rPr>
        <w:t>ra,</w:t>
      </w:r>
      <w:r>
        <w:rPr>
          <w:color w:val="231F20"/>
          <w:spacing w:val="-23"/>
          <w:w w:val="110"/>
        </w:rPr>
        <w:t> </w:t>
      </w:r>
      <w:r>
        <w:rPr>
          <w:color w:val="231F20"/>
          <w:w w:val="110"/>
        </w:rPr>
        <w:t>một</w:t>
      </w:r>
      <w:r>
        <w:rPr>
          <w:color w:val="231F20"/>
          <w:spacing w:val="-23"/>
          <w:w w:val="110"/>
        </w:rPr>
        <w:t> </w:t>
      </w:r>
      <w:r>
        <w:rPr>
          <w:color w:val="231F20"/>
          <w:w w:val="110"/>
        </w:rPr>
        <w:t>cái</w:t>
      </w:r>
      <w:r>
        <w:rPr>
          <w:color w:val="231F20"/>
          <w:spacing w:val="-23"/>
          <w:w w:val="110"/>
        </w:rPr>
        <w:t> </w:t>
      </w:r>
      <w:r>
        <w:rPr>
          <w:color w:val="231F20"/>
          <w:w w:val="110"/>
        </w:rPr>
        <w:t>khảy</w:t>
      </w:r>
      <w:r>
        <w:rPr>
          <w:color w:val="231F20"/>
          <w:spacing w:val="-23"/>
          <w:w w:val="110"/>
        </w:rPr>
        <w:t> </w:t>
      </w:r>
      <w:r>
        <w:rPr>
          <w:color w:val="231F20"/>
          <w:w w:val="110"/>
        </w:rPr>
        <w:t>ngón tay là ba mươi hai ức trăm ngàn niệm, tức là ba trăm hai </w:t>
      </w:r>
      <w:r>
        <w:rPr>
          <w:color w:val="231F20"/>
          <w:spacing w:val="-2"/>
          <w:w w:val="110"/>
        </w:rPr>
        <w:t>mươi</w:t>
      </w:r>
      <w:r>
        <w:rPr>
          <w:color w:val="231F20"/>
          <w:spacing w:val="-21"/>
          <w:w w:val="110"/>
        </w:rPr>
        <w:t> </w:t>
      </w:r>
      <w:r>
        <w:rPr>
          <w:color w:val="231F20"/>
          <w:spacing w:val="-2"/>
          <w:w w:val="110"/>
        </w:rPr>
        <w:t>triệu</w:t>
      </w:r>
      <w:r>
        <w:rPr>
          <w:color w:val="231F20"/>
          <w:spacing w:val="-21"/>
          <w:w w:val="110"/>
        </w:rPr>
        <w:t> </w:t>
      </w:r>
      <w:r>
        <w:rPr>
          <w:color w:val="231F20"/>
          <w:spacing w:val="-2"/>
          <w:w w:val="110"/>
        </w:rPr>
        <w:t>niệm.</w:t>
      </w:r>
      <w:r>
        <w:rPr>
          <w:color w:val="231F20"/>
          <w:spacing w:val="-21"/>
          <w:w w:val="110"/>
        </w:rPr>
        <w:t> </w:t>
      </w:r>
      <w:r>
        <w:rPr>
          <w:color w:val="231F20"/>
          <w:spacing w:val="-2"/>
          <w:w w:val="110"/>
        </w:rPr>
        <w:t>Nếu</w:t>
      </w:r>
      <w:r>
        <w:rPr>
          <w:color w:val="231F20"/>
          <w:spacing w:val="-21"/>
          <w:w w:val="110"/>
        </w:rPr>
        <w:t> </w:t>
      </w:r>
      <w:r>
        <w:rPr>
          <w:color w:val="231F20"/>
          <w:spacing w:val="-2"/>
          <w:w w:val="110"/>
        </w:rPr>
        <w:t>tính</w:t>
      </w:r>
      <w:r>
        <w:rPr>
          <w:color w:val="231F20"/>
          <w:spacing w:val="-21"/>
          <w:w w:val="110"/>
        </w:rPr>
        <w:t> </w:t>
      </w:r>
      <w:r>
        <w:rPr>
          <w:color w:val="231F20"/>
          <w:spacing w:val="-2"/>
          <w:w w:val="110"/>
        </w:rPr>
        <w:t>một</w:t>
      </w:r>
      <w:r>
        <w:rPr>
          <w:color w:val="231F20"/>
          <w:spacing w:val="-20"/>
          <w:w w:val="110"/>
        </w:rPr>
        <w:t> </w:t>
      </w:r>
      <w:r>
        <w:rPr>
          <w:color w:val="231F20"/>
          <w:spacing w:val="-2"/>
          <w:w w:val="110"/>
        </w:rPr>
        <w:t>giây</w:t>
      </w:r>
      <w:r>
        <w:rPr>
          <w:color w:val="231F20"/>
          <w:spacing w:val="-20"/>
          <w:w w:val="110"/>
        </w:rPr>
        <w:t> </w:t>
      </w:r>
      <w:r>
        <w:rPr>
          <w:color w:val="231F20"/>
          <w:spacing w:val="-2"/>
          <w:w w:val="110"/>
        </w:rPr>
        <w:t>có</w:t>
      </w:r>
      <w:r>
        <w:rPr>
          <w:color w:val="231F20"/>
          <w:spacing w:val="-20"/>
          <w:w w:val="110"/>
        </w:rPr>
        <w:t> </w:t>
      </w:r>
      <w:r>
        <w:rPr>
          <w:color w:val="231F20"/>
          <w:spacing w:val="-2"/>
          <w:w w:val="110"/>
        </w:rPr>
        <w:t>thể</w:t>
      </w:r>
      <w:r>
        <w:rPr>
          <w:color w:val="231F20"/>
          <w:spacing w:val="-21"/>
          <w:w w:val="110"/>
        </w:rPr>
        <w:t> </w:t>
      </w:r>
      <w:r>
        <w:rPr>
          <w:color w:val="231F20"/>
          <w:spacing w:val="-2"/>
          <w:w w:val="110"/>
        </w:rPr>
        <w:t>khảy</w:t>
      </w:r>
      <w:r>
        <w:rPr>
          <w:color w:val="231F20"/>
          <w:spacing w:val="-20"/>
          <w:w w:val="110"/>
        </w:rPr>
        <w:t> </w:t>
      </w:r>
      <w:r>
        <w:rPr>
          <w:color w:val="231F20"/>
          <w:spacing w:val="-2"/>
          <w:w w:val="110"/>
        </w:rPr>
        <w:t>5</w:t>
      </w:r>
      <w:r>
        <w:rPr>
          <w:color w:val="231F20"/>
          <w:spacing w:val="-20"/>
          <w:w w:val="110"/>
        </w:rPr>
        <w:t> </w:t>
      </w:r>
      <w:r>
        <w:rPr>
          <w:color w:val="231F20"/>
          <w:spacing w:val="-2"/>
          <w:w w:val="110"/>
        </w:rPr>
        <w:t>lần,</w:t>
      </w:r>
      <w:r>
        <w:rPr>
          <w:color w:val="231F20"/>
          <w:spacing w:val="-20"/>
          <w:w w:val="110"/>
        </w:rPr>
        <w:t> </w:t>
      </w:r>
      <w:r>
        <w:rPr>
          <w:color w:val="231F20"/>
          <w:spacing w:val="-2"/>
          <w:w w:val="110"/>
        </w:rPr>
        <w:t>sẽ</w:t>
      </w:r>
      <w:r>
        <w:rPr>
          <w:color w:val="231F20"/>
          <w:spacing w:val="-20"/>
          <w:w w:val="110"/>
        </w:rPr>
        <w:t> </w:t>
      </w:r>
      <w:r>
        <w:rPr>
          <w:color w:val="231F20"/>
          <w:spacing w:val="-2"/>
          <w:w w:val="110"/>
        </w:rPr>
        <w:t>là</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một</w:t>
      </w:r>
      <w:r>
        <w:rPr>
          <w:color w:val="231F20"/>
          <w:spacing w:val="-12"/>
          <w:w w:val="105"/>
        </w:rPr>
        <w:t> </w:t>
      </w:r>
      <w:r>
        <w:rPr>
          <w:color w:val="231F20"/>
          <w:w w:val="105"/>
        </w:rPr>
        <w:t>tỷ</w:t>
      </w:r>
      <w:r>
        <w:rPr>
          <w:color w:val="231F20"/>
          <w:spacing w:val="-12"/>
          <w:w w:val="105"/>
        </w:rPr>
        <w:t> </w:t>
      </w:r>
      <w:r>
        <w:rPr>
          <w:color w:val="231F20"/>
          <w:w w:val="105"/>
        </w:rPr>
        <w:t>sáu</w:t>
      </w:r>
      <w:r>
        <w:rPr>
          <w:color w:val="231F20"/>
          <w:spacing w:val="-12"/>
          <w:w w:val="105"/>
        </w:rPr>
        <w:t> </w:t>
      </w:r>
      <w:r>
        <w:rPr>
          <w:color w:val="231F20"/>
          <w:w w:val="105"/>
        </w:rPr>
        <w:t>trăm</w:t>
      </w:r>
      <w:r>
        <w:rPr>
          <w:color w:val="231F20"/>
          <w:spacing w:val="-12"/>
          <w:w w:val="105"/>
        </w:rPr>
        <w:t> </w:t>
      </w:r>
      <w:r>
        <w:rPr>
          <w:color w:val="231F20"/>
          <w:w w:val="105"/>
        </w:rPr>
        <w:t>triệu,</w:t>
      </w:r>
      <w:r>
        <w:rPr>
          <w:color w:val="231F20"/>
          <w:spacing w:val="-13"/>
          <w:w w:val="105"/>
        </w:rPr>
        <w:t> </w:t>
      </w:r>
      <w:r>
        <w:rPr>
          <w:color w:val="231F20"/>
          <w:w w:val="105"/>
        </w:rPr>
        <w:t>đơn</w:t>
      </w:r>
      <w:r>
        <w:rPr>
          <w:color w:val="231F20"/>
          <w:spacing w:val="-12"/>
          <w:w w:val="105"/>
        </w:rPr>
        <w:t> </w:t>
      </w:r>
      <w:r>
        <w:rPr>
          <w:color w:val="231F20"/>
          <w:w w:val="105"/>
        </w:rPr>
        <w:t>vị</w:t>
      </w:r>
      <w:r>
        <w:rPr>
          <w:color w:val="231F20"/>
          <w:spacing w:val="-12"/>
          <w:w w:val="105"/>
        </w:rPr>
        <w:t> </w:t>
      </w:r>
      <w:r>
        <w:rPr>
          <w:color w:val="231F20"/>
          <w:w w:val="105"/>
        </w:rPr>
        <w:t>là</w:t>
      </w:r>
      <w:r>
        <w:rPr>
          <w:color w:val="231F20"/>
          <w:spacing w:val="-12"/>
          <w:w w:val="105"/>
        </w:rPr>
        <w:t> </w:t>
      </w:r>
      <w:r>
        <w:rPr>
          <w:color w:val="231F20"/>
          <w:w w:val="105"/>
        </w:rPr>
        <w:t>triệu.</w:t>
      </w:r>
      <w:r>
        <w:rPr>
          <w:color w:val="231F20"/>
          <w:spacing w:val="-13"/>
          <w:w w:val="105"/>
        </w:rPr>
        <w:t> </w:t>
      </w:r>
      <w:r>
        <w:rPr>
          <w:color w:val="231F20"/>
          <w:w w:val="105"/>
        </w:rPr>
        <w:t>Một</w:t>
      </w:r>
      <w:r>
        <w:rPr>
          <w:color w:val="231F20"/>
          <w:spacing w:val="-12"/>
          <w:w w:val="105"/>
        </w:rPr>
        <w:t> </w:t>
      </w:r>
      <w:r>
        <w:rPr>
          <w:color w:val="231F20"/>
          <w:w w:val="105"/>
        </w:rPr>
        <w:t>giây</w:t>
      </w:r>
      <w:r>
        <w:rPr>
          <w:color w:val="231F20"/>
          <w:spacing w:val="-12"/>
          <w:w w:val="105"/>
        </w:rPr>
        <w:t> </w:t>
      </w:r>
      <w:r>
        <w:rPr>
          <w:color w:val="231F20"/>
          <w:w w:val="105"/>
        </w:rPr>
        <w:t>có</w:t>
      </w:r>
      <w:r>
        <w:rPr>
          <w:color w:val="231F20"/>
          <w:spacing w:val="-12"/>
          <w:w w:val="105"/>
        </w:rPr>
        <w:t> </w:t>
      </w:r>
      <w:r>
        <w:rPr>
          <w:color w:val="231F20"/>
          <w:w w:val="105"/>
        </w:rPr>
        <w:t>một</w:t>
      </w:r>
      <w:r>
        <w:rPr>
          <w:color w:val="231F20"/>
          <w:spacing w:val="-12"/>
          <w:w w:val="105"/>
        </w:rPr>
        <w:t> </w:t>
      </w:r>
      <w:r>
        <w:rPr>
          <w:color w:val="231F20"/>
          <w:w w:val="105"/>
        </w:rPr>
        <w:t>tỷ</w:t>
      </w:r>
      <w:r>
        <w:rPr>
          <w:color w:val="231F20"/>
          <w:spacing w:val="-12"/>
          <w:w w:val="105"/>
        </w:rPr>
        <w:t> </w:t>
      </w:r>
      <w:r>
        <w:rPr>
          <w:color w:val="231F20"/>
          <w:w w:val="105"/>
        </w:rPr>
        <w:t>sáu trăm triệu niệm vi tế. Niệm ấy xuất hiện gì? Xuất hiện hiện tượng</w:t>
      </w:r>
      <w:r>
        <w:rPr>
          <w:color w:val="231F20"/>
          <w:spacing w:val="-13"/>
          <w:w w:val="105"/>
        </w:rPr>
        <w:t> </w:t>
      </w:r>
      <w:r>
        <w:rPr>
          <w:color w:val="231F20"/>
          <w:w w:val="105"/>
        </w:rPr>
        <w:t>vật</w:t>
      </w:r>
      <w:r>
        <w:rPr>
          <w:color w:val="231F20"/>
          <w:spacing w:val="-13"/>
          <w:w w:val="105"/>
        </w:rPr>
        <w:t> </w:t>
      </w:r>
      <w:r>
        <w:rPr>
          <w:color w:val="231F20"/>
          <w:w w:val="105"/>
        </w:rPr>
        <w:t>chất,</w:t>
      </w:r>
      <w:r>
        <w:rPr>
          <w:color w:val="231F20"/>
          <w:spacing w:val="-13"/>
          <w:w w:val="105"/>
        </w:rPr>
        <w:t> </w:t>
      </w:r>
      <w:r>
        <w:rPr>
          <w:color w:val="231F20"/>
          <w:w w:val="105"/>
        </w:rPr>
        <w:t>và</w:t>
      </w:r>
      <w:r>
        <w:rPr>
          <w:color w:val="231F20"/>
          <w:spacing w:val="-13"/>
          <w:w w:val="105"/>
        </w:rPr>
        <w:t> </w:t>
      </w:r>
      <w:r>
        <w:rPr>
          <w:color w:val="231F20"/>
          <w:w w:val="105"/>
        </w:rPr>
        <w:t>cũng</w:t>
      </w:r>
      <w:r>
        <w:rPr>
          <w:color w:val="231F20"/>
          <w:spacing w:val="-13"/>
          <w:w w:val="105"/>
        </w:rPr>
        <w:t> </w:t>
      </w:r>
      <w:r>
        <w:rPr>
          <w:color w:val="231F20"/>
          <w:w w:val="105"/>
        </w:rPr>
        <w:t>xuất</w:t>
      </w:r>
      <w:r>
        <w:rPr>
          <w:color w:val="231F20"/>
          <w:spacing w:val="-13"/>
          <w:w w:val="105"/>
        </w:rPr>
        <w:t> </w:t>
      </w:r>
      <w:r>
        <w:rPr>
          <w:color w:val="231F20"/>
          <w:w w:val="105"/>
        </w:rPr>
        <w:t>hiện</w:t>
      </w:r>
      <w:r>
        <w:rPr>
          <w:color w:val="231F20"/>
          <w:spacing w:val="-13"/>
          <w:w w:val="105"/>
        </w:rPr>
        <w:t> </w:t>
      </w:r>
      <w:r>
        <w:rPr>
          <w:color w:val="231F20"/>
          <w:w w:val="105"/>
        </w:rPr>
        <w:t>hiện</w:t>
      </w:r>
      <w:r>
        <w:rPr>
          <w:color w:val="231F20"/>
          <w:spacing w:val="-13"/>
          <w:w w:val="105"/>
        </w:rPr>
        <w:t> </w:t>
      </w:r>
      <w:r>
        <w:rPr>
          <w:color w:val="231F20"/>
          <w:w w:val="105"/>
        </w:rPr>
        <w:t>tượng</w:t>
      </w:r>
      <w:r>
        <w:rPr>
          <w:color w:val="231F20"/>
          <w:spacing w:val="-13"/>
          <w:w w:val="105"/>
        </w:rPr>
        <w:t> </w:t>
      </w:r>
      <w:r>
        <w:rPr>
          <w:color w:val="231F20"/>
          <w:w w:val="105"/>
        </w:rPr>
        <w:t>tinh</w:t>
      </w:r>
      <w:r>
        <w:rPr>
          <w:color w:val="231F20"/>
          <w:spacing w:val="-13"/>
          <w:w w:val="105"/>
        </w:rPr>
        <w:t> </w:t>
      </w:r>
      <w:r>
        <w:rPr>
          <w:color w:val="231F20"/>
          <w:w w:val="105"/>
        </w:rPr>
        <w:t>thần.</w:t>
      </w:r>
      <w:r>
        <w:rPr>
          <w:color w:val="231F20"/>
          <w:spacing w:val="-13"/>
          <w:w w:val="105"/>
        </w:rPr>
        <w:t> </w:t>
      </w:r>
      <w:r>
        <w:rPr>
          <w:color w:val="231F20"/>
          <w:w w:val="105"/>
        </w:rPr>
        <w:t>Hiện tượng</w:t>
      </w:r>
      <w:r>
        <w:rPr>
          <w:color w:val="231F20"/>
          <w:spacing w:val="-4"/>
          <w:w w:val="105"/>
        </w:rPr>
        <w:t> </w:t>
      </w:r>
      <w:r>
        <w:rPr>
          <w:color w:val="231F20"/>
          <w:w w:val="105"/>
        </w:rPr>
        <w:t>tinh</w:t>
      </w:r>
      <w:r>
        <w:rPr>
          <w:color w:val="231F20"/>
          <w:spacing w:val="-4"/>
          <w:w w:val="105"/>
        </w:rPr>
        <w:t> </w:t>
      </w:r>
      <w:r>
        <w:rPr>
          <w:color w:val="231F20"/>
          <w:w w:val="105"/>
        </w:rPr>
        <w:t>thần</w:t>
      </w:r>
      <w:r>
        <w:rPr>
          <w:color w:val="231F20"/>
          <w:spacing w:val="-4"/>
          <w:w w:val="105"/>
        </w:rPr>
        <w:t> </w:t>
      </w:r>
      <w:r>
        <w:rPr>
          <w:color w:val="231F20"/>
          <w:w w:val="105"/>
        </w:rPr>
        <w:t>và</w:t>
      </w:r>
      <w:r>
        <w:rPr>
          <w:color w:val="231F20"/>
          <w:spacing w:val="-4"/>
          <w:w w:val="105"/>
        </w:rPr>
        <w:t> </w:t>
      </w:r>
      <w:r>
        <w:rPr>
          <w:color w:val="231F20"/>
          <w:w w:val="105"/>
        </w:rPr>
        <w:t>hiện</w:t>
      </w:r>
      <w:r>
        <w:rPr>
          <w:color w:val="231F20"/>
          <w:spacing w:val="-4"/>
          <w:w w:val="105"/>
        </w:rPr>
        <w:t> </w:t>
      </w:r>
      <w:r>
        <w:rPr>
          <w:color w:val="231F20"/>
          <w:w w:val="105"/>
        </w:rPr>
        <w:t>tượng</w:t>
      </w:r>
      <w:r>
        <w:rPr>
          <w:color w:val="231F20"/>
          <w:spacing w:val="-4"/>
          <w:w w:val="105"/>
        </w:rPr>
        <w:t> </w:t>
      </w:r>
      <w:r>
        <w:rPr>
          <w:color w:val="231F20"/>
          <w:w w:val="105"/>
        </w:rPr>
        <w:t>vật</w:t>
      </w:r>
      <w:r>
        <w:rPr>
          <w:color w:val="231F20"/>
          <w:spacing w:val="-4"/>
          <w:w w:val="105"/>
        </w:rPr>
        <w:t> </w:t>
      </w:r>
      <w:r>
        <w:rPr>
          <w:color w:val="231F20"/>
          <w:w w:val="105"/>
        </w:rPr>
        <w:t>chất</w:t>
      </w:r>
      <w:r>
        <w:rPr>
          <w:color w:val="231F20"/>
          <w:spacing w:val="-4"/>
          <w:w w:val="105"/>
        </w:rPr>
        <w:t> </w:t>
      </w:r>
      <w:r>
        <w:rPr>
          <w:color w:val="231F20"/>
          <w:w w:val="105"/>
        </w:rPr>
        <w:t>vĩnh</w:t>
      </w:r>
      <w:r>
        <w:rPr>
          <w:color w:val="231F20"/>
          <w:spacing w:val="-4"/>
          <w:w w:val="105"/>
        </w:rPr>
        <w:t> </w:t>
      </w:r>
      <w:r>
        <w:rPr>
          <w:color w:val="231F20"/>
          <w:w w:val="105"/>
        </w:rPr>
        <w:t>viễn</w:t>
      </w:r>
      <w:r>
        <w:rPr>
          <w:color w:val="231F20"/>
          <w:spacing w:val="-4"/>
          <w:w w:val="105"/>
        </w:rPr>
        <w:t> </w:t>
      </w:r>
      <w:r>
        <w:rPr>
          <w:color w:val="231F20"/>
          <w:w w:val="105"/>
        </w:rPr>
        <w:t>chẳng</w:t>
      </w:r>
      <w:r>
        <w:rPr>
          <w:color w:val="231F20"/>
          <w:spacing w:val="-4"/>
          <w:w w:val="105"/>
        </w:rPr>
        <w:t> </w:t>
      </w:r>
      <w:r>
        <w:rPr>
          <w:color w:val="231F20"/>
          <w:w w:val="105"/>
        </w:rPr>
        <w:t>tách rời.</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6"/>
          <w:w w:val="105"/>
        </w:rPr>
        <w:t> </w:t>
      </w:r>
      <w:r>
        <w:rPr>
          <w:color w:val="231F20"/>
          <w:w w:val="105"/>
        </w:rPr>
        <w:t>gia</w:t>
      </w:r>
      <w:r>
        <w:rPr>
          <w:color w:val="231F20"/>
          <w:spacing w:val="-6"/>
          <w:w w:val="105"/>
        </w:rPr>
        <w:t> </w:t>
      </w:r>
      <w:r>
        <w:rPr>
          <w:color w:val="231F20"/>
          <w:w w:val="105"/>
        </w:rPr>
        <w:t>phát</w:t>
      </w:r>
      <w:r>
        <w:rPr>
          <w:color w:val="231F20"/>
          <w:spacing w:val="-6"/>
          <w:w w:val="105"/>
        </w:rPr>
        <w:t> </w:t>
      </w:r>
      <w:r>
        <w:rPr>
          <w:color w:val="231F20"/>
          <w:w w:val="105"/>
        </w:rPr>
        <w:t>hiện,</w:t>
      </w:r>
      <w:r>
        <w:rPr>
          <w:color w:val="231F20"/>
          <w:spacing w:val="-6"/>
          <w:w w:val="105"/>
        </w:rPr>
        <w:t> </w:t>
      </w:r>
      <w:r>
        <w:rPr>
          <w:color w:val="231F20"/>
          <w:w w:val="105"/>
        </w:rPr>
        <w:t>họ</w:t>
      </w:r>
      <w:r>
        <w:rPr>
          <w:color w:val="231F20"/>
          <w:spacing w:val="-6"/>
          <w:w w:val="105"/>
        </w:rPr>
        <w:t> </w:t>
      </w:r>
      <w:r>
        <w:rPr>
          <w:color w:val="231F20"/>
          <w:w w:val="105"/>
        </w:rPr>
        <w:t>nói</w:t>
      </w:r>
      <w:r>
        <w:rPr>
          <w:color w:val="231F20"/>
          <w:spacing w:val="-7"/>
          <w:w w:val="105"/>
        </w:rPr>
        <w:t> </w:t>
      </w:r>
      <w:r>
        <w:rPr>
          <w:color w:val="231F20"/>
          <w:w w:val="105"/>
        </w:rPr>
        <w:t>hiện</w:t>
      </w:r>
      <w:r>
        <w:rPr>
          <w:color w:val="231F20"/>
          <w:spacing w:val="-6"/>
          <w:w w:val="105"/>
        </w:rPr>
        <w:t> </w:t>
      </w:r>
      <w:r>
        <w:rPr>
          <w:color w:val="231F20"/>
          <w:w w:val="105"/>
        </w:rPr>
        <w:t>tượng</w:t>
      </w:r>
      <w:r>
        <w:rPr>
          <w:color w:val="231F20"/>
          <w:spacing w:val="-6"/>
          <w:w w:val="105"/>
        </w:rPr>
        <w:t> </w:t>
      </w:r>
      <w:r>
        <w:rPr>
          <w:color w:val="231F20"/>
          <w:w w:val="105"/>
        </w:rPr>
        <w:t>vật</w:t>
      </w:r>
      <w:r>
        <w:rPr>
          <w:color w:val="231F20"/>
          <w:spacing w:val="-6"/>
          <w:w w:val="105"/>
        </w:rPr>
        <w:t> </w:t>
      </w:r>
      <w:r>
        <w:rPr>
          <w:color w:val="231F20"/>
          <w:w w:val="105"/>
        </w:rPr>
        <w:t>chất</w:t>
      </w:r>
      <w:r>
        <w:rPr>
          <w:color w:val="231F20"/>
          <w:spacing w:val="-6"/>
          <w:w w:val="105"/>
        </w:rPr>
        <w:t> </w:t>
      </w:r>
      <w:r>
        <w:rPr>
          <w:color w:val="231F20"/>
          <w:w w:val="105"/>
        </w:rPr>
        <w:t>là</w:t>
      </w:r>
      <w:r>
        <w:rPr>
          <w:color w:val="231F20"/>
          <w:spacing w:val="-7"/>
          <w:w w:val="105"/>
        </w:rPr>
        <w:t> </w:t>
      </w:r>
      <w:r>
        <w:rPr>
          <w:color w:val="231F20"/>
          <w:w w:val="105"/>
        </w:rPr>
        <w:t>từ Không sinh ra Có, tốc độ quá nhanh, giống như vừa sinh ra </w:t>
      </w:r>
      <w:r>
        <w:rPr>
          <w:color w:val="231F20"/>
          <w:w w:val="110"/>
        </w:rPr>
        <w:t>bèn</w:t>
      </w:r>
      <w:r>
        <w:rPr>
          <w:color w:val="231F20"/>
          <w:spacing w:val="-3"/>
          <w:w w:val="110"/>
        </w:rPr>
        <w:t> </w:t>
      </w:r>
      <w:r>
        <w:rPr>
          <w:color w:val="231F20"/>
          <w:w w:val="110"/>
        </w:rPr>
        <w:t>tiêu</w:t>
      </w:r>
      <w:r>
        <w:rPr>
          <w:color w:val="231F20"/>
          <w:spacing w:val="-3"/>
          <w:w w:val="110"/>
        </w:rPr>
        <w:t> </w:t>
      </w:r>
      <w:r>
        <w:rPr>
          <w:color w:val="231F20"/>
          <w:w w:val="110"/>
        </w:rPr>
        <w:t>diệt</w:t>
      </w:r>
      <w:r>
        <w:rPr>
          <w:color w:val="231F20"/>
          <w:spacing w:val="-2"/>
          <w:w w:val="110"/>
        </w:rPr>
        <w:t> </w:t>
      </w:r>
      <w:r>
        <w:rPr>
          <w:color w:val="231F20"/>
          <w:w w:val="110"/>
        </w:rPr>
        <w:t>ngay</w:t>
      </w:r>
      <w:r>
        <w:rPr>
          <w:color w:val="231F20"/>
          <w:spacing w:val="-3"/>
          <w:w w:val="110"/>
        </w:rPr>
        <w:t> </w:t>
      </w:r>
      <w:r>
        <w:rPr>
          <w:color w:val="231F20"/>
          <w:w w:val="110"/>
        </w:rPr>
        <w:t>lập</w:t>
      </w:r>
      <w:r>
        <w:rPr>
          <w:color w:val="231F20"/>
          <w:spacing w:val="-3"/>
          <w:w w:val="110"/>
        </w:rPr>
        <w:t> </w:t>
      </w:r>
      <w:r>
        <w:rPr>
          <w:color w:val="231F20"/>
          <w:w w:val="110"/>
        </w:rPr>
        <w:t>tức.</w:t>
      </w:r>
    </w:p>
    <w:p>
      <w:pPr>
        <w:pStyle w:val="BodyText"/>
        <w:spacing w:line="297" w:lineRule="auto" w:before="144"/>
        <w:ind w:left="103" w:right="404" w:firstLine="453"/>
      </w:pPr>
      <w:r>
        <w:rPr>
          <w:color w:val="231F20"/>
          <w:w w:val="105"/>
        </w:rPr>
        <w:t>Trước mắt, chúng ta thấy hiện tượng vật chất là gì? Là huyễn</w:t>
      </w:r>
      <w:r>
        <w:rPr>
          <w:color w:val="231F20"/>
          <w:spacing w:val="-6"/>
          <w:w w:val="105"/>
        </w:rPr>
        <w:t> </w:t>
      </w:r>
      <w:r>
        <w:rPr>
          <w:color w:val="231F20"/>
          <w:w w:val="105"/>
        </w:rPr>
        <w:t>tướng</w:t>
      </w:r>
      <w:r>
        <w:rPr>
          <w:color w:val="231F20"/>
          <w:spacing w:val="-6"/>
          <w:w w:val="105"/>
        </w:rPr>
        <w:t> </w:t>
      </w:r>
      <w:r>
        <w:rPr>
          <w:color w:val="231F20"/>
          <w:w w:val="105"/>
        </w:rPr>
        <w:t>do</w:t>
      </w:r>
      <w:r>
        <w:rPr>
          <w:color w:val="231F20"/>
          <w:spacing w:val="-6"/>
          <w:w w:val="105"/>
        </w:rPr>
        <w:t> </w:t>
      </w:r>
      <w:r>
        <w:rPr>
          <w:color w:val="231F20"/>
          <w:w w:val="105"/>
        </w:rPr>
        <w:t>ý</w:t>
      </w:r>
      <w:r>
        <w:rPr>
          <w:color w:val="231F20"/>
          <w:spacing w:val="-6"/>
          <w:w w:val="105"/>
        </w:rPr>
        <w:t> </w:t>
      </w:r>
      <w:r>
        <w:rPr>
          <w:color w:val="231F20"/>
          <w:w w:val="105"/>
        </w:rPr>
        <w:t>niệm</w:t>
      </w:r>
      <w:r>
        <w:rPr>
          <w:color w:val="231F20"/>
          <w:spacing w:val="-6"/>
          <w:w w:val="105"/>
        </w:rPr>
        <w:t> </w:t>
      </w:r>
      <w:r>
        <w:rPr>
          <w:color w:val="231F20"/>
          <w:w w:val="105"/>
        </w:rPr>
        <w:t>liên</w:t>
      </w:r>
      <w:r>
        <w:rPr>
          <w:color w:val="231F20"/>
          <w:spacing w:val="-6"/>
          <w:w w:val="105"/>
        </w:rPr>
        <w:t> </w:t>
      </w:r>
      <w:r>
        <w:rPr>
          <w:color w:val="231F20"/>
          <w:w w:val="105"/>
        </w:rPr>
        <w:t>tục</w:t>
      </w:r>
      <w:r>
        <w:rPr>
          <w:color w:val="231F20"/>
          <w:spacing w:val="-6"/>
          <w:w w:val="105"/>
        </w:rPr>
        <w:t> </w:t>
      </w:r>
      <w:r>
        <w:rPr>
          <w:color w:val="231F20"/>
          <w:w w:val="105"/>
        </w:rPr>
        <w:t>tích</w:t>
      </w:r>
      <w:r>
        <w:rPr>
          <w:color w:val="231F20"/>
          <w:spacing w:val="-6"/>
          <w:w w:val="105"/>
        </w:rPr>
        <w:t> </w:t>
      </w:r>
      <w:r>
        <w:rPr>
          <w:color w:val="231F20"/>
          <w:w w:val="105"/>
        </w:rPr>
        <w:t>lũy</w:t>
      </w:r>
      <w:r>
        <w:rPr>
          <w:color w:val="231F20"/>
          <w:spacing w:val="-6"/>
          <w:w w:val="105"/>
        </w:rPr>
        <w:t> </w:t>
      </w:r>
      <w:r>
        <w:rPr>
          <w:color w:val="231F20"/>
          <w:w w:val="105"/>
        </w:rPr>
        <w:t>phát</w:t>
      </w:r>
      <w:r>
        <w:rPr>
          <w:color w:val="231F20"/>
          <w:spacing w:val="-6"/>
          <w:w w:val="105"/>
        </w:rPr>
        <w:t> </w:t>
      </w:r>
      <w:r>
        <w:rPr>
          <w:color w:val="231F20"/>
          <w:w w:val="105"/>
        </w:rPr>
        <w:t>sinh.</w:t>
      </w:r>
      <w:r>
        <w:rPr>
          <w:color w:val="231F20"/>
          <w:spacing w:val="-6"/>
          <w:w w:val="105"/>
        </w:rPr>
        <w:t> </w:t>
      </w:r>
      <w:r>
        <w:rPr>
          <w:color w:val="231F20"/>
          <w:w w:val="105"/>
        </w:rPr>
        <w:t>Phát</w:t>
      </w:r>
      <w:r>
        <w:rPr>
          <w:color w:val="231F20"/>
          <w:spacing w:val="-6"/>
          <w:w w:val="105"/>
        </w:rPr>
        <w:t> </w:t>
      </w:r>
      <w:r>
        <w:rPr>
          <w:color w:val="231F20"/>
          <w:w w:val="105"/>
        </w:rPr>
        <w:t>hiện của các nhà lượng tử lực học hiện đại và lời giảng của Bồ tát</w:t>
      </w:r>
      <w:r>
        <w:rPr>
          <w:color w:val="231F20"/>
          <w:spacing w:val="-8"/>
          <w:w w:val="105"/>
        </w:rPr>
        <w:t> </w:t>
      </w:r>
      <w:r>
        <w:rPr>
          <w:color w:val="231F20"/>
          <w:w w:val="105"/>
        </w:rPr>
        <w:t>Di</w:t>
      </w:r>
      <w:r>
        <w:rPr>
          <w:color w:val="231F20"/>
          <w:spacing w:val="-8"/>
          <w:w w:val="105"/>
        </w:rPr>
        <w:t> </w:t>
      </w:r>
      <w:r>
        <w:rPr>
          <w:color w:val="231F20"/>
          <w:w w:val="105"/>
        </w:rPr>
        <w:t>Lặc</w:t>
      </w:r>
      <w:r>
        <w:rPr>
          <w:color w:val="231F20"/>
          <w:spacing w:val="-8"/>
          <w:w w:val="105"/>
        </w:rPr>
        <w:t> </w:t>
      </w:r>
      <w:r>
        <w:rPr>
          <w:color w:val="231F20"/>
          <w:w w:val="105"/>
        </w:rPr>
        <w:t>đúng</w:t>
      </w:r>
      <w:r>
        <w:rPr>
          <w:color w:val="231F20"/>
          <w:spacing w:val="-8"/>
          <w:w w:val="105"/>
        </w:rPr>
        <w:t> </w:t>
      </w:r>
      <w:r>
        <w:rPr>
          <w:color w:val="231F20"/>
          <w:w w:val="105"/>
        </w:rPr>
        <w:t>là</w:t>
      </w:r>
      <w:r>
        <w:rPr>
          <w:color w:val="231F20"/>
          <w:spacing w:val="-8"/>
          <w:w w:val="105"/>
        </w:rPr>
        <w:t> </w:t>
      </w:r>
      <w:r>
        <w:rPr>
          <w:color w:val="231F20"/>
          <w:w w:val="105"/>
        </w:rPr>
        <w:t>“không</w:t>
      </w:r>
      <w:r>
        <w:rPr>
          <w:color w:val="231F20"/>
          <w:spacing w:val="-8"/>
          <w:w w:val="105"/>
        </w:rPr>
        <w:t> </w:t>
      </w:r>
      <w:r>
        <w:rPr>
          <w:color w:val="231F20"/>
          <w:w w:val="105"/>
        </w:rPr>
        <w:t>bàn</w:t>
      </w:r>
      <w:r>
        <w:rPr>
          <w:color w:val="231F20"/>
          <w:spacing w:val="-8"/>
          <w:w w:val="105"/>
        </w:rPr>
        <w:t> </w:t>
      </w:r>
      <w:r>
        <w:rPr>
          <w:color w:val="231F20"/>
          <w:w w:val="105"/>
        </w:rPr>
        <w:t>định</w:t>
      </w:r>
      <w:r>
        <w:rPr>
          <w:color w:val="231F20"/>
          <w:spacing w:val="-8"/>
          <w:w w:val="105"/>
        </w:rPr>
        <w:t> </w:t>
      </w:r>
      <w:r>
        <w:rPr>
          <w:color w:val="231F20"/>
          <w:w w:val="105"/>
        </w:rPr>
        <w:t>mà</w:t>
      </w:r>
      <w:r>
        <w:rPr>
          <w:color w:val="231F20"/>
          <w:spacing w:val="-8"/>
          <w:w w:val="105"/>
        </w:rPr>
        <w:t> </w:t>
      </w:r>
      <w:r>
        <w:rPr>
          <w:color w:val="231F20"/>
          <w:w w:val="105"/>
        </w:rPr>
        <w:t>cùng</w:t>
      </w:r>
      <w:r>
        <w:rPr>
          <w:color w:val="231F20"/>
          <w:spacing w:val="-8"/>
          <w:w w:val="105"/>
        </w:rPr>
        <w:t> </w:t>
      </w:r>
      <w:r>
        <w:rPr>
          <w:color w:val="231F20"/>
          <w:w w:val="105"/>
        </w:rPr>
        <w:t>phù</w:t>
      </w:r>
      <w:r>
        <w:rPr>
          <w:color w:val="231F20"/>
          <w:spacing w:val="-8"/>
          <w:w w:val="105"/>
        </w:rPr>
        <w:t> </w:t>
      </w:r>
      <w:r>
        <w:rPr>
          <w:color w:val="231F20"/>
          <w:w w:val="105"/>
        </w:rPr>
        <w:t>hợp”.</w:t>
      </w:r>
      <w:r>
        <w:rPr>
          <w:color w:val="231F20"/>
          <w:spacing w:val="-8"/>
          <w:w w:val="105"/>
        </w:rPr>
        <w:t> </w:t>
      </w:r>
      <w:r>
        <w:rPr>
          <w:color w:val="231F20"/>
          <w:w w:val="105"/>
        </w:rPr>
        <w:t>Đức Phật</w:t>
      </w:r>
      <w:r>
        <w:rPr>
          <w:color w:val="231F20"/>
          <w:spacing w:val="-17"/>
          <w:w w:val="105"/>
        </w:rPr>
        <w:t> </w:t>
      </w:r>
      <w:r>
        <w:rPr>
          <w:color w:val="231F20"/>
          <w:w w:val="105"/>
        </w:rPr>
        <w:t>dạy:</w:t>
      </w:r>
      <w:r>
        <w:rPr>
          <w:color w:val="231F20"/>
          <w:spacing w:val="-17"/>
          <w:w w:val="105"/>
        </w:rPr>
        <w:t> </w:t>
      </w:r>
      <w:r>
        <w:rPr>
          <w:i/>
          <w:color w:val="231F20"/>
          <w:w w:val="105"/>
        </w:rPr>
        <w:t>“Phàm</w:t>
      </w:r>
      <w:r>
        <w:rPr>
          <w:i/>
          <w:color w:val="231F20"/>
          <w:spacing w:val="-17"/>
          <w:w w:val="105"/>
        </w:rPr>
        <w:t> </w:t>
      </w:r>
      <w:r>
        <w:rPr>
          <w:i/>
          <w:color w:val="231F20"/>
          <w:w w:val="105"/>
        </w:rPr>
        <w:t>những</w:t>
      </w:r>
      <w:r>
        <w:rPr>
          <w:i/>
          <w:color w:val="231F20"/>
          <w:spacing w:val="-17"/>
          <w:w w:val="105"/>
        </w:rPr>
        <w:t> </w:t>
      </w:r>
      <w:r>
        <w:rPr>
          <w:i/>
          <w:color w:val="231F20"/>
          <w:w w:val="105"/>
        </w:rPr>
        <w:t>gì</w:t>
      </w:r>
      <w:r>
        <w:rPr>
          <w:i/>
          <w:color w:val="231F20"/>
          <w:spacing w:val="-17"/>
          <w:w w:val="105"/>
        </w:rPr>
        <w:t> </w:t>
      </w:r>
      <w:r>
        <w:rPr>
          <w:i/>
          <w:color w:val="231F20"/>
          <w:w w:val="105"/>
        </w:rPr>
        <w:t>có</w:t>
      </w:r>
      <w:r>
        <w:rPr>
          <w:i/>
          <w:color w:val="231F20"/>
          <w:spacing w:val="-17"/>
          <w:w w:val="105"/>
        </w:rPr>
        <w:t> </w:t>
      </w:r>
      <w:r>
        <w:rPr>
          <w:i/>
          <w:color w:val="231F20"/>
          <w:w w:val="105"/>
        </w:rPr>
        <w:t>hình</w:t>
      </w:r>
      <w:r>
        <w:rPr>
          <w:i/>
          <w:color w:val="231F20"/>
          <w:spacing w:val="-17"/>
          <w:w w:val="105"/>
        </w:rPr>
        <w:t> </w:t>
      </w:r>
      <w:r>
        <w:rPr>
          <w:i/>
          <w:color w:val="231F20"/>
          <w:w w:val="105"/>
        </w:rPr>
        <w:t>tướng</w:t>
      </w:r>
      <w:r>
        <w:rPr>
          <w:i/>
          <w:color w:val="231F20"/>
          <w:spacing w:val="-17"/>
          <w:w w:val="105"/>
        </w:rPr>
        <w:t> </w:t>
      </w:r>
      <w:r>
        <w:rPr>
          <w:i/>
          <w:color w:val="231F20"/>
          <w:w w:val="105"/>
        </w:rPr>
        <w:t>đều</w:t>
      </w:r>
      <w:r>
        <w:rPr>
          <w:i/>
          <w:color w:val="231F20"/>
          <w:spacing w:val="-17"/>
          <w:w w:val="105"/>
        </w:rPr>
        <w:t> </w:t>
      </w:r>
      <w:r>
        <w:rPr>
          <w:i/>
          <w:color w:val="231F20"/>
          <w:w w:val="105"/>
        </w:rPr>
        <w:t>là</w:t>
      </w:r>
      <w:r>
        <w:rPr>
          <w:i/>
          <w:color w:val="231F20"/>
          <w:spacing w:val="-17"/>
          <w:w w:val="105"/>
        </w:rPr>
        <w:t> </w:t>
      </w:r>
      <w:r>
        <w:rPr>
          <w:i/>
          <w:color w:val="231F20"/>
          <w:w w:val="105"/>
        </w:rPr>
        <w:t>hư</w:t>
      </w:r>
      <w:r>
        <w:rPr>
          <w:i/>
          <w:color w:val="231F20"/>
          <w:spacing w:val="-17"/>
          <w:w w:val="105"/>
        </w:rPr>
        <w:t> </w:t>
      </w:r>
      <w:r>
        <w:rPr>
          <w:i/>
          <w:color w:val="231F20"/>
          <w:w w:val="105"/>
        </w:rPr>
        <w:t>vọng”</w:t>
      </w:r>
      <w:r>
        <w:rPr>
          <w:i/>
          <w:color w:val="231F20"/>
          <w:spacing w:val="-18"/>
          <w:w w:val="105"/>
        </w:rPr>
        <w:t> </w:t>
      </w:r>
      <w:r>
        <w:rPr>
          <w:color w:val="231F20"/>
          <w:w w:val="105"/>
        </w:rPr>
        <w:t>là nói tới chuyện này, giống như chúng ta vặn đúng một băng tần</w:t>
      </w:r>
      <w:r>
        <w:rPr>
          <w:color w:val="231F20"/>
          <w:spacing w:val="-15"/>
          <w:w w:val="105"/>
        </w:rPr>
        <w:t> </w:t>
      </w:r>
      <w:r>
        <w:rPr>
          <w:color w:val="231F20"/>
          <w:w w:val="105"/>
        </w:rPr>
        <w:t>của</w:t>
      </w:r>
      <w:r>
        <w:rPr>
          <w:color w:val="231F20"/>
          <w:spacing w:val="-15"/>
          <w:w w:val="105"/>
        </w:rPr>
        <w:t> </w:t>
      </w:r>
      <w:r>
        <w:rPr>
          <w:color w:val="231F20"/>
          <w:w w:val="105"/>
        </w:rPr>
        <w:t>TV,</w:t>
      </w:r>
      <w:r>
        <w:rPr>
          <w:color w:val="231F20"/>
          <w:spacing w:val="-15"/>
          <w:w w:val="105"/>
        </w:rPr>
        <w:t> </w:t>
      </w:r>
      <w:r>
        <w:rPr>
          <w:color w:val="231F20"/>
          <w:w w:val="105"/>
        </w:rPr>
        <w:t>trên</w:t>
      </w:r>
      <w:r>
        <w:rPr>
          <w:color w:val="231F20"/>
          <w:spacing w:val="-15"/>
          <w:w w:val="105"/>
        </w:rPr>
        <w:t> </w:t>
      </w:r>
      <w:r>
        <w:rPr>
          <w:color w:val="231F20"/>
          <w:w w:val="105"/>
        </w:rPr>
        <w:t>màn</w:t>
      </w:r>
      <w:r>
        <w:rPr>
          <w:color w:val="231F20"/>
          <w:spacing w:val="-15"/>
          <w:w w:val="105"/>
        </w:rPr>
        <w:t> </w:t>
      </w:r>
      <w:r>
        <w:rPr>
          <w:color w:val="231F20"/>
          <w:w w:val="105"/>
        </w:rPr>
        <w:t>hình</w:t>
      </w:r>
      <w:r>
        <w:rPr>
          <w:color w:val="231F20"/>
          <w:spacing w:val="-15"/>
          <w:w w:val="105"/>
        </w:rPr>
        <w:t> </w:t>
      </w:r>
      <w:r>
        <w:rPr>
          <w:color w:val="231F20"/>
          <w:w w:val="105"/>
        </w:rPr>
        <w:t>bèn</w:t>
      </w:r>
      <w:r>
        <w:rPr>
          <w:color w:val="231F20"/>
          <w:spacing w:val="-15"/>
          <w:w w:val="105"/>
        </w:rPr>
        <w:t> </w:t>
      </w:r>
      <w:r>
        <w:rPr>
          <w:color w:val="231F20"/>
          <w:w w:val="105"/>
        </w:rPr>
        <w:t>hiện</w:t>
      </w:r>
      <w:r>
        <w:rPr>
          <w:color w:val="231F20"/>
          <w:spacing w:val="-15"/>
          <w:w w:val="105"/>
        </w:rPr>
        <w:t> </w:t>
      </w:r>
      <w:r>
        <w:rPr>
          <w:color w:val="231F20"/>
          <w:w w:val="105"/>
        </w:rPr>
        <w:t>tướng.</w:t>
      </w:r>
      <w:r>
        <w:rPr>
          <w:color w:val="231F20"/>
          <w:spacing w:val="-15"/>
          <w:w w:val="105"/>
        </w:rPr>
        <w:t> </w:t>
      </w:r>
      <w:r>
        <w:rPr>
          <w:color w:val="231F20"/>
          <w:w w:val="105"/>
        </w:rPr>
        <w:t>Tình</w:t>
      </w:r>
      <w:r>
        <w:rPr>
          <w:color w:val="231F20"/>
          <w:spacing w:val="-15"/>
          <w:w w:val="105"/>
        </w:rPr>
        <w:t> </w:t>
      </w:r>
      <w:r>
        <w:rPr>
          <w:color w:val="231F20"/>
          <w:w w:val="105"/>
        </w:rPr>
        <w:t>trạng</w:t>
      </w:r>
      <w:r>
        <w:rPr>
          <w:color w:val="231F20"/>
          <w:spacing w:val="-15"/>
          <w:w w:val="105"/>
        </w:rPr>
        <w:t> </w:t>
      </w:r>
      <w:r>
        <w:rPr>
          <w:color w:val="231F20"/>
          <w:w w:val="105"/>
        </w:rPr>
        <w:t>là</w:t>
      </w:r>
      <w:r>
        <w:rPr>
          <w:color w:val="231F20"/>
          <w:spacing w:val="-15"/>
          <w:w w:val="105"/>
        </w:rPr>
        <w:t> </w:t>
      </w:r>
      <w:r>
        <w:rPr>
          <w:color w:val="231F20"/>
          <w:w w:val="105"/>
        </w:rPr>
        <w:t>như vậy đó. Quý vị thấy tướng được hiện trên màn hình là do những điểm sáng nhỏ</w:t>
      </w:r>
      <w:r>
        <w:rPr>
          <w:color w:val="231F20"/>
          <w:spacing w:val="-1"/>
          <w:w w:val="105"/>
        </w:rPr>
        <w:t> </w:t>
      </w:r>
      <w:r>
        <w:rPr>
          <w:color w:val="231F20"/>
          <w:w w:val="105"/>
        </w:rPr>
        <w:t>liên</w:t>
      </w:r>
      <w:r>
        <w:rPr>
          <w:color w:val="231F20"/>
          <w:spacing w:val="-1"/>
          <w:w w:val="105"/>
        </w:rPr>
        <w:t> </w:t>
      </w:r>
      <w:r>
        <w:rPr>
          <w:color w:val="231F20"/>
          <w:w w:val="105"/>
        </w:rPr>
        <w:t>kết thành, hợp thành, chẳng thật. Mỗi điểm sáng nhỏ chẳng phải là giống như Bồ tát Di Lặc đã</w:t>
      </w:r>
      <w:r>
        <w:rPr>
          <w:color w:val="231F20"/>
          <w:spacing w:val="-7"/>
          <w:w w:val="105"/>
        </w:rPr>
        <w:t> </w:t>
      </w:r>
      <w:r>
        <w:rPr>
          <w:color w:val="231F20"/>
          <w:w w:val="105"/>
        </w:rPr>
        <w:t>giảng,</w:t>
      </w:r>
      <w:r>
        <w:rPr>
          <w:color w:val="231F20"/>
          <w:spacing w:val="-7"/>
          <w:w w:val="105"/>
        </w:rPr>
        <w:t> </w:t>
      </w:r>
      <w:r>
        <w:rPr>
          <w:color w:val="231F20"/>
          <w:w w:val="105"/>
        </w:rPr>
        <w:t>trong</w:t>
      </w:r>
      <w:r>
        <w:rPr>
          <w:color w:val="231F20"/>
          <w:spacing w:val="-7"/>
          <w:w w:val="105"/>
        </w:rPr>
        <w:t> </w:t>
      </w:r>
      <w:r>
        <w:rPr>
          <w:color w:val="231F20"/>
          <w:w w:val="105"/>
        </w:rPr>
        <w:t>một</w:t>
      </w:r>
      <w:r>
        <w:rPr>
          <w:color w:val="231F20"/>
          <w:spacing w:val="-7"/>
          <w:w w:val="105"/>
        </w:rPr>
        <w:t> </w:t>
      </w:r>
      <w:r>
        <w:rPr>
          <w:color w:val="231F20"/>
          <w:w w:val="105"/>
        </w:rPr>
        <w:t>giây</w:t>
      </w:r>
      <w:r>
        <w:rPr>
          <w:color w:val="231F20"/>
          <w:spacing w:val="-7"/>
          <w:w w:val="105"/>
        </w:rPr>
        <w:t> </w:t>
      </w:r>
      <w:r>
        <w:rPr>
          <w:color w:val="231F20"/>
          <w:w w:val="105"/>
        </w:rPr>
        <w:t>lóe</w:t>
      </w:r>
      <w:r>
        <w:rPr>
          <w:color w:val="231F20"/>
          <w:spacing w:val="-7"/>
          <w:w w:val="105"/>
        </w:rPr>
        <w:t> </w:t>
      </w:r>
      <w:r>
        <w:rPr>
          <w:color w:val="231F20"/>
          <w:w w:val="105"/>
        </w:rPr>
        <w:t>sáng</w:t>
      </w:r>
      <w:r>
        <w:rPr>
          <w:color w:val="231F20"/>
          <w:spacing w:val="-7"/>
          <w:w w:val="105"/>
        </w:rPr>
        <w:t> </w:t>
      </w:r>
      <w:r>
        <w:rPr>
          <w:color w:val="231F20"/>
          <w:w w:val="105"/>
        </w:rPr>
        <w:t>bao</w:t>
      </w:r>
      <w:r>
        <w:rPr>
          <w:color w:val="231F20"/>
          <w:spacing w:val="-7"/>
          <w:w w:val="105"/>
        </w:rPr>
        <w:t> </w:t>
      </w:r>
      <w:r>
        <w:rPr>
          <w:color w:val="231F20"/>
          <w:w w:val="105"/>
        </w:rPr>
        <w:t>nhiêu</w:t>
      </w:r>
      <w:r>
        <w:rPr>
          <w:color w:val="231F20"/>
          <w:spacing w:val="-7"/>
          <w:w w:val="105"/>
        </w:rPr>
        <w:t> </w:t>
      </w:r>
      <w:r>
        <w:rPr>
          <w:color w:val="231F20"/>
          <w:w w:val="105"/>
        </w:rPr>
        <w:t>lần?</w:t>
      </w:r>
      <w:r>
        <w:rPr>
          <w:color w:val="231F20"/>
          <w:spacing w:val="-7"/>
          <w:w w:val="105"/>
        </w:rPr>
        <w:t> </w:t>
      </w:r>
      <w:r>
        <w:rPr>
          <w:color w:val="231F20"/>
          <w:w w:val="105"/>
        </w:rPr>
        <w:t>Một</w:t>
      </w:r>
      <w:r>
        <w:rPr>
          <w:color w:val="231F20"/>
          <w:spacing w:val="-7"/>
          <w:w w:val="105"/>
        </w:rPr>
        <w:t> </w:t>
      </w:r>
      <w:r>
        <w:rPr>
          <w:color w:val="231F20"/>
          <w:w w:val="105"/>
        </w:rPr>
        <w:t>tỷ</w:t>
      </w:r>
      <w:r>
        <w:rPr>
          <w:color w:val="231F20"/>
          <w:spacing w:val="-7"/>
          <w:w w:val="105"/>
        </w:rPr>
        <w:t> </w:t>
      </w:r>
      <w:r>
        <w:rPr>
          <w:color w:val="231F20"/>
          <w:w w:val="105"/>
        </w:rPr>
        <w:t>sáu trăm triệu lượt, trong một giây đã là như vậy, thì nó có thật ở chỗ nào?</w:t>
      </w:r>
    </w:p>
    <w:p>
      <w:pPr>
        <w:pStyle w:val="BodyText"/>
        <w:spacing w:line="297" w:lineRule="auto" w:before="147"/>
        <w:ind w:left="103" w:right="405" w:firstLine="453"/>
      </w:pP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hoa</w:t>
      </w:r>
      <w:r>
        <w:rPr>
          <w:color w:val="231F20"/>
          <w:spacing w:val="-9"/>
          <w:w w:val="105"/>
        </w:rPr>
        <w:t> </w:t>
      </w:r>
      <w:r>
        <w:rPr>
          <w:color w:val="231F20"/>
          <w:w w:val="105"/>
        </w:rPr>
        <w:t>mắt,</w:t>
      </w:r>
      <w:r>
        <w:rPr>
          <w:color w:val="231F20"/>
          <w:spacing w:val="-9"/>
          <w:w w:val="105"/>
        </w:rPr>
        <w:t> </w:t>
      </w:r>
      <w:r>
        <w:rPr>
          <w:color w:val="231F20"/>
          <w:w w:val="105"/>
        </w:rPr>
        <w:t>lầm</w:t>
      </w:r>
      <w:r>
        <w:rPr>
          <w:color w:val="231F20"/>
          <w:spacing w:val="-9"/>
          <w:w w:val="105"/>
        </w:rPr>
        <w:t> </w:t>
      </w:r>
      <w:r>
        <w:rPr>
          <w:color w:val="231F20"/>
          <w:w w:val="105"/>
        </w:rPr>
        <w:t>tưởng</w:t>
      </w:r>
      <w:r>
        <w:rPr>
          <w:color w:val="231F20"/>
          <w:spacing w:val="-9"/>
          <w:w w:val="105"/>
        </w:rPr>
        <w:t> </w:t>
      </w:r>
      <w:r>
        <w:rPr>
          <w:color w:val="231F20"/>
          <w:w w:val="105"/>
        </w:rPr>
        <w:t>là</w:t>
      </w:r>
      <w:r>
        <w:rPr>
          <w:color w:val="231F20"/>
          <w:spacing w:val="-9"/>
          <w:w w:val="105"/>
        </w:rPr>
        <w:t> </w:t>
      </w:r>
      <w:r>
        <w:rPr>
          <w:color w:val="231F20"/>
          <w:w w:val="105"/>
        </w:rPr>
        <w:t>chân</w:t>
      </w:r>
      <w:r>
        <w:rPr>
          <w:color w:val="231F20"/>
          <w:spacing w:val="-9"/>
          <w:w w:val="105"/>
        </w:rPr>
        <w:t> </w:t>
      </w:r>
      <w:r>
        <w:rPr>
          <w:color w:val="231F20"/>
          <w:w w:val="105"/>
        </w:rPr>
        <w:t>thật,</w:t>
      </w:r>
      <w:r>
        <w:rPr>
          <w:color w:val="231F20"/>
          <w:spacing w:val="-9"/>
          <w:w w:val="105"/>
        </w:rPr>
        <w:t> </w:t>
      </w:r>
      <w:r>
        <w:rPr>
          <w:color w:val="231F20"/>
          <w:w w:val="105"/>
        </w:rPr>
        <w:t>vẫn</w:t>
      </w:r>
      <w:r>
        <w:rPr>
          <w:color w:val="231F20"/>
          <w:spacing w:val="-9"/>
          <w:w w:val="105"/>
        </w:rPr>
        <w:t> </w:t>
      </w:r>
      <w:r>
        <w:rPr>
          <w:color w:val="231F20"/>
          <w:w w:val="105"/>
        </w:rPr>
        <w:t>khởi</w:t>
      </w:r>
      <w:r>
        <w:rPr>
          <w:color w:val="231F20"/>
          <w:spacing w:val="-9"/>
          <w:w w:val="105"/>
        </w:rPr>
        <w:t> </w:t>
      </w:r>
      <w:r>
        <w:rPr>
          <w:color w:val="231F20"/>
          <w:w w:val="105"/>
        </w:rPr>
        <w:t>phân biệt,</w:t>
      </w:r>
      <w:r>
        <w:rPr>
          <w:color w:val="231F20"/>
          <w:spacing w:val="-21"/>
          <w:w w:val="105"/>
        </w:rPr>
        <w:t> </w:t>
      </w:r>
      <w:r>
        <w:rPr>
          <w:color w:val="231F20"/>
          <w:w w:val="105"/>
        </w:rPr>
        <w:t>khởi</w:t>
      </w:r>
      <w:r>
        <w:rPr>
          <w:color w:val="231F20"/>
          <w:spacing w:val="-22"/>
          <w:w w:val="105"/>
        </w:rPr>
        <w:t> </w:t>
      </w:r>
      <w:r>
        <w:rPr>
          <w:color w:val="231F20"/>
          <w:w w:val="105"/>
        </w:rPr>
        <w:t>chấp</w:t>
      </w:r>
      <w:r>
        <w:rPr>
          <w:color w:val="231F20"/>
          <w:spacing w:val="-21"/>
          <w:w w:val="105"/>
        </w:rPr>
        <w:t> </w:t>
      </w:r>
      <w:r>
        <w:rPr>
          <w:color w:val="231F20"/>
          <w:w w:val="105"/>
        </w:rPr>
        <w:t>trước</w:t>
      </w:r>
      <w:r>
        <w:rPr>
          <w:color w:val="231F20"/>
          <w:spacing w:val="-21"/>
          <w:w w:val="105"/>
        </w:rPr>
        <w:t> </w:t>
      </w:r>
      <w:r>
        <w:rPr>
          <w:color w:val="231F20"/>
          <w:w w:val="105"/>
        </w:rPr>
        <w:t>trong</w:t>
      </w:r>
      <w:r>
        <w:rPr>
          <w:color w:val="231F20"/>
          <w:spacing w:val="-21"/>
          <w:w w:val="105"/>
        </w:rPr>
        <w:t> </w:t>
      </w:r>
      <w:r>
        <w:rPr>
          <w:color w:val="231F20"/>
          <w:w w:val="105"/>
        </w:rPr>
        <w:t>ấy</w:t>
      </w:r>
      <w:r>
        <w:rPr>
          <w:color w:val="231F20"/>
          <w:spacing w:val="-21"/>
          <w:w w:val="105"/>
        </w:rPr>
        <w:t> </w:t>
      </w:r>
      <w:r>
        <w:rPr>
          <w:color w:val="231F20"/>
          <w:w w:val="105"/>
        </w:rPr>
        <w:t>rồi</w:t>
      </w:r>
      <w:r>
        <w:rPr>
          <w:color w:val="231F20"/>
          <w:spacing w:val="-21"/>
          <w:w w:val="105"/>
        </w:rPr>
        <w:t> </w:t>
      </w:r>
      <w:r>
        <w:rPr>
          <w:color w:val="231F20"/>
          <w:w w:val="105"/>
        </w:rPr>
        <w:t>tạo</w:t>
      </w:r>
      <w:r>
        <w:rPr>
          <w:color w:val="231F20"/>
          <w:spacing w:val="-22"/>
          <w:w w:val="105"/>
        </w:rPr>
        <w:t> </w:t>
      </w:r>
      <w:r>
        <w:rPr>
          <w:color w:val="231F20"/>
          <w:w w:val="105"/>
        </w:rPr>
        <w:t>nghiệp.</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nói</w:t>
      </w:r>
      <w:r>
        <w:rPr>
          <w:color w:val="231F20"/>
          <w:spacing w:val="-22"/>
          <w:w w:val="105"/>
        </w:rPr>
        <w:t> </w:t>
      </w:r>
      <w:r>
        <w:rPr>
          <w:color w:val="231F20"/>
          <w:w w:val="105"/>
        </w:rPr>
        <w:t>xem có oan uổng hay không? Nhưng chúng ta chẳng biết những vị thánh giả đã thấy rất rõ ràng: </w:t>
      </w:r>
      <w:r>
        <w:rPr>
          <w:i/>
          <w:color w:val="231F20"/>
          <w:w w:val="105"/>
        </w:rPr>
        <w:t>“Bản thể chính là không, </w:t>
      </w:r>
      <w:r>
        <w:rPr>
          <w:i/>
          <w:color w:val="231F20"/>
        </w:rPr>
        <w:t>trọn chẳng</w:t>
      </w:r>
      <w:r>
        <w:rPr>
          <w:i/>
          <w:color w:val="231F20"/>
          <w:spacing w:val="1"/>
        </w:rPr>
        <w:t> </w:t>
      </w:r>
      <w:r>
        <w:rPr>
          <w:i/>
          <w:color w:val="231F20"/>
        </w:rPr>
        <w:t>thể</w:t>
      </w:r>
      <w:r>
        <w:rPr>
          <w:i/>
          <w:color w:val="231F20"/>
          <w:spacing w:val="1"/>
        </w:rPr>
        <w:t> </w:t>
      </w:r>
      <w:r>
        <w:rPr>
          <w:i/>
          <w:color w:val="231F20"/>
        </w:rPr>
        <w:t>được!”.</w:t>
      </w:r>
      <w:r>
        <w:rPr>
          <w:i/>
          <w:color w:val="231F20"/>
          <w:spacing w:val="1"/>
        </w:rPr>
        <w:t> </w:t>
      </w:r>
      <w:r>
        <w:rPr>
          <w:color w:val="231F20"/>
        </w:rPr>
        <w:t>Do</w:t>
      </w:r>
      <w:r>
        <w:rPr>
          <w:color w:val="231F20"/>
          <w:spacing w:val="1"/>
        </w:rPr>
        <w:t> </w:t>
      </w:r>
      <w:r>
        <w:rPr>
          <w:color w:val="231F20"/>
        </w:rPr>
        <w:t>vậy, quý</w:t>
      </w:r>
      <w:r>
        <w:rPr>
          <w:color w:val="231F20"/>
          <w:spacing w:val="1"/>
        </w:rPr>
        <w:t> </w:t>
      </w:r>
      <w:r>
        <w:rPr>
          <w:color w:val="231F20"/>
        </w:rPr>
        <w:t>vị</w:t>
      </w:r>
      <w:r>
        <w:rPr>
          <w:color w:val="231F20"/>
          <w:spacing w:val="1"/>
        </w:rPr>
        <w:t> </w:t>
      </w:r>
      <w:r>
        <w:rPr>
          <w:color w:val="231F20"/>
        </w:rPr>
        <w:t>có</w:t>
      </w:r>
      <w:r>
        <w:rPr>
          <w:color w:val="231F20"/>
          <w:spacing w:val="1"/>
        </w:rPr>
        <w:t> </w:t>
      </w:r>
      <w:r>
        <w:rPr>
          <w:color w:val="231F20"/>
        </w:rPr>
        <w:t>thể</w:t>
      </w:r>
      <w:r>
        <w:rPr>
          <w:color w:val="231F20"/>
          <w:spacing w:val="1"/>
        </w:rPr>
        <w:t> </w:t>
      </w:r>
      <w:r>
        <w:rPr>
          <w:color w:val="231F20"/>
        </w:rPr>
        <w:t>tán</w:t>
      </w:r>
      <w:r>
        <w:rPr>
          <w:color w:val="231F20"/>
          <w:spacing w:val="1"/>
        </w:rPr>
        <w:t> </w:t>
      </w:r>
      <w:r>
        <w:rPr>
          <w:color w:val="231F20"/>
        </w:rPr>
        <w:t>thưởng </w:t>
      </w:r>
      <w:r>
        <w:rPr>
          <w:color w:val="231F20"/>
          <w:spacing w:val="-4"/>
        </w:rPr>
        <w:t>hiện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tượng,</w:t>
      </w:r>
      <w:r>
        <w:rPr>
          <w:color w:val="231F20"/>
          <w:spacing w:val="-1"/>
          <w:w w:val="105"/>
        </w:rPr>
        <w:t> </w:t>
      </w:r>
      <w:r>
        <w:rPr>
          <w:color w:val="231F20"/>
          <w:w w:val="105"/>
        </w:rPr>
        <w:t>nhưng</w:t>
      </w:r>
      <w:r>
        <w:rPr>
          <w:color w:val="231F20"/>
          <w:spacing w:val="-1"/>
          <w:w w:val="105"/>
        </w:rPr>
        <w:t> </w:t>
      </w:r>
      <w:r>
        <w:rPr>
          <w:color w:val="231F20"/>
          <w:w w:val="105"/>
        </w:rPr>
        <w:t>ngàn</w:t>
      </w:r>
      <w:r>
        <w:rPr>
          <w:color w:val="231F20"/>
          <w:spacing w:val="-1"/>
          <w:w w:val="105"/>
        </w:rPr>
        <w:t> </w:t>
      </w:r>
      <w:r>
        <w:rPr>
          <w:color w:val="231F20"/>
          <w:w w:val="105"/>
        </w:rPr>
        <w:t>muôn</w:t>
      </w:r>
      <w:r>
        <w:rPr>
          <w:color w:val="231F20"/>
          <w:spacing w:val="-1"/>
          <w:w w:val="105"/>
        </w:rPr>
        <w:t> </w:t>
      </w:r>
      <w:r>
        <w:rPr>
          <w:color w:val="231F20"/>
          <w:w w:val="105"/>
        </w:rPr>
        <w:t>phần</w:t>
      </w:r>
      <w:r>
        <w:rPr>
          <w:color w:val="231F20"/>
          <w:spacing w:val="-1"/>
          <w:w w:val="105"/>
        </w:rPr>
        <w:t> </w:t>
      </w:r>
      <w:r>
        <w:rPr>
          <w:color w:val="231F20"/>
          <w:w w:val="105"/>
        </w:rPr>
        <w:t>đừng</w:t>
      </w:r>
      <w:r>
        <w:rPr>
          <w:color w:val="231F20"/>
          <w:spacing w:val="-1"/>
          <w:w w:val="105"/>
        </w:rPr>
        <w:t> </w:t>
      </w:r>
      <w:r>
        <w:rPr>
          <w:color w:val="231F20"/>
          <w:w w:val="105"/>
        </w:rPr>
        <w:t>nên</w:t>
      </w:r>
      <w:r>
        <w:rPr>
          <w:color w:val="231F20"/>
          <w:spacing w:val="-1"/>
          <w:w w:val="105"/>
        </w:rPr>
        <w:t> </w:t>
      </w:r>
      <w:r>
        <w:rPr>
          <w:color w:val="231F20"/>
          <w:w w:val="105"/>
        </w:rPr>
        <w:t>chấp</w:t>
      </w:r>
      <w:r>
        <w:rPr>
          <w:color w:val="231F20"/>
          <w:spacing w:val="-1"/>
          <w:w w:val="105"/>
        </w:rPr>
        <w:t> </w:t>
      </w:r>
      <w:r>
        <w:rPr>
          <w:color w:val="231F20"/>
          <w:w w:val="105"/>
        </w:rPr>
        <w:t>trước</w:t>
      </w:r>
      <w:r>
        <w:rPr>
          <w:color w:val="231F20"/>
          <w:spacing w:val="-1"/>
          <w:w w:val="105"/>
        </w:rPr>
        <w:t> </w:t>
      </w:r>
      <w:r>
        <w:rPr>
          <w:color w:val="231F20"/>
          <w:w w:val="105"/>
        </w:rPr>
        <w:t>chúng, chớ khởi ý niệm khống chế, chiếm hữu chúng. Nếu khống chế, chiếm hữu, quý vị đã hoàn toàn trật lất rồi. Căn bản là không có chuyện này!</w:t>
      </w:r>
    </w:p>
    <w:p>
      <w:pPr>
        <w:pStyle w:val="BodyText"/>
        <w:spacing w:line="297" w:lineRule="auto" w:before="143"/>
        <w:ind w:left="387" w:right="120" w:firstLine="453"/>
      </w:pPr>
      <w:r>
        <w:rPr>
          <w:color w:val="231F20"/>
          <w:w w:val="105"/>
        </w:rPr>
        <w:t>Chúng ta phải học theo chư Phật, Bồ tát, phải biết nhìn những hiện tượng ấy như thế nào? Chẳng phải có, chẳng phải</w:t>
      </w:r>
      <w:r>
        <w:rPr>
          <w:color w:val="231F20"/>
          <w:spacing w:val="-10"/>
          <w:w w:val="105"/>
        </w:rPr>
        <w:t> </w:t>
      </w:r>
      <w:r>
        <w:rPr>
          <w:color w:val="231F20"/>
          <w:w w:val="105"/>
        </w:rPr>
        <w:t>không,</w:t>
      </w:r>
      <w:r>
        <w:rPr>
          <w:color w:val="231F20"/>
          <w:spacing w:val="-11"/>
          <w:w w:val="105"/>
        </w:rPr>
        <w:t> </w:t>
      </w:r>
      <w:r>
        <w:rPr>
          <w:color w:val="231F20"/>
          <w:w w:val="105"/>
        </w:rPr>
        <w:t>chẳng</w:t>
      </w:r>
      <w:r>
        <w:rPr>
          <w:color w:val="231F20"/>
          <w:spacing w:val="-10"/>
          <w:w w:val="105"/>
        </w:rPr>
        <w:t> </w:t>
      </w:r>
      <w:r>
        <w:rPr>
          <w:color w:val="231F20"/>
          <w:w w:val="105"/>
        </w:rPr>
        <w:t>thể</w:t>
      </w:r>
      <w:r>
        <w:rPr>
          <w:color w:val="231F20"/>
          <w:spacing w:val="-11"/>
          <w:w w:val="105"/>
        </w:rPr>
        <w:t> </w:t>
      </w:r>
      <w:r>
        <w:rPr>
          <w:color w:val="231F20"/>
          <w:w w:val="105"/>
        </w:rPr>
        <w:t>nói</w:t>
      </w:r>
      <w:r>
        <w:rPr>
          <w:color w:val="231F20"/>
          <w:spacing w:val="-10"/>
          <w:w w:val="105"/>
        </w:rPr>
        <w:t> </w:t>
      </w:r>
      <w:r>
        <w:rPr>
          <w:color w:val="231F20"/>
          <w:w w:val="105"/>
        </w:rPr>
        <w:t>là</w:t>
      </w:r>
      <w:r>
        <w:rPr>
          <w:color w:val="231F20"/>
          <w:spacing w:val="-10"/>
          <w:w w:val="105"/>
        </w:rPr>
        <w:t> </w:t>
      </w:r>
      <w:r>
        <w:rPr>
          <w:color w:val="231F20"/>
          <w:w w:val="105"/>
        </w:rPr>
        <w:t>nó</w:t>
      </w:r>
      <w:r>
        <w:rPr>
          <w:color w:val="231F20"/>
          <w:spacing w:val="-10"/>
          <w:w w:val="105"/>
        </w:rPr>
        <w:t> </w:t>
      </w:r>
      <w:r>
        <w:rPr>
          <w:color w:val="231F20"/>
          <w:w w:val="105"/>
        </w:rPr>
        <w:t>có,</w:t>
      </w:r>
      <w:r>
        <w:rPr>
          <w:color w:val="231F20"/>
          <w:spacing w:val="-10"/>
          <w:w w:val="105"/>
        </w:rPr>
        <w:t> </w:t>
      </w:r>
      <w:r>
        <w:rPr>
          <w:color w:val="231F20"/>
          <w:w w:val="105"/>
        </w:rPr>
        <w:t>cũng</w:t>
      </w:r>
      <w:r>
        <w:rPr>
          <w:color w:val="231F20"/>
          <w:spacing w:val="-10"/>
          <w:w w:val="105"/>
        </w:rPr>
        <w:t> </w:t>
      </w:r>
      <w:r>
        <w:rPr>
          <w:color w:val="231F20"/>
          <w:w w:val="105"/>
        </w:rPr>
        <w:t>chẳng</w:t>
      </w:r>
      <w:r>
        <w:rPr>
          <w:color w:val="231F20"/>
          <w:spacing w:val="-10"/>
          <w:w w:val="105"/>
        </w:rPr>
        <w:t> </w:t>
      </w:r>
      <w:r>
        <w:rPr>
          <w:color w:val="231F20"/>
          <w:w w:val="105"/>
        </w:rPr>
        <w:t>thể</w:t>
      </w:r>
      <w:r>
        <w:rPr>
          <w:color w:val="231F20"/>
          <w:spacing w:val="-11"/>
          <w:w w:val="105"/>
        </w:rPr>
        <w:t> </w:t>
      </w:r>
      <w:r>
        <w:rPr>
          <w:color w:val="231F20"/>
          <w:w w:val="105"/>
        </w:rPr>
        <w:t>nói</w:t>
      </w:r>
      <w:r>
        <w:rPr>
          <w:color w:val="231F20"/>
          <w:spacing w:val="-10"/>
          <w:w w:val="105"/>
        </w:rPr>
        <w:t> </w:t>
      </w:r>
      <w:r>
        <w:rPr>
          <w:color w:val="231F20"/>
          <w:w w:val="105"/>
        </w:rPr>
        <w:t>là</w:t>
      </w:r>
      <w:r>
        <w:rPr>
          <w:color w:val="231F20"/>
          <w:spacing w:val="-10"/>
          <w:w w:val="105"/>
        </w:rPr>
        <w:t> </w:t>
      </w:r>
      <w:r>
        <w:rPr>
          <w:color w:val="231F20"/>
          <w:w w:val="105"/>
        </w:rPr>
        <w:t>nó không</w:t>
      </w:r>
      <w:r>
        <w:rPr>
          <w:color w:val="231F20"/>
          <w:spacing w:val="-20"/>
          <w:w w:val="105"/>
        </w:rPr>
        <w:t> </w:t>
      </w:r>
      <w:r>
        <w:rPr>
          <w:color w:val="231F20"/>
          <w:w w:val="105"/>
        </w:rPr>
        <w:t>có,</w:t>
      </w:r>
      <w:r>
        <w:rPr>
          <w:color w:val="231F20"/>
          <w:spacing w:val="-20"/>
          <w:w w:val="105"/>
        </w:rPr>
        <w:t> </w:t>
      </w:r>
      <w:r>
        <w:rPr>
          <w:color w:val="231F20"/>
          <w:w w:val="105"/>
        </w:rPr>
        <w:t>giữ</w:t>
      </w:r>
      <w:r>
        <w:rPr>
          <w:color w:val="231F20"/>
          <w:spacing w:val="-20"/>
          <w:w w:val="105"/>
        </w:rPr>
        <w:t> </w:t>
      </w:r>
      <w:r>
        <w:rPr>
          <w:color w:val="231F20"/>
          <w:w w:val="105"/>
        </w:rPr>
        <w:t>thái</w:t>
      </w:r>
      <w:r>
        <w:rPr>
          <w:color w:val="231F20"/>
          <w:spacing w:val="-20"/>
          <w:w w:val="105"/>
        </w:rPr>
        <w:t> </w:t>
      </w:r>
      <w:r>
        <w:rPr>
          <w:color w:val="231F20"/>
          <w:w w:val="105"/>
        </w:rPr>
        <w:t>độ</w:t>
      </w:r>
      <w:r>
        <w:rPr>
          <w:color w:val="231F20"/>
          <w:spacing w:val="-20"/>
          <w:w w:val="105"/>
        </w:rPr>
        <w:t> </w:t>
      </w:r>
      <w:r>
        <w:rPr>
          <w:color w:val="231F20"/>
          <w:w w:val="105"/>
        </w:rPr>
        <w:t>ấy,</w:t>
      </w:r>
      <w:r>
        <w:rPr>
          <w:color w:val="231F20"/>
          <w:spacing w:val="-20"/>
          <w:w w:val="105"/>
        </w:rPr>
        <w:t> </w:t>
      </w:r>
      <w:r>
        <w:rPr>
          <w:color w:val="231F20"/>
          <w:w w:val="105"/>
        </w:rPr>
        <w:t>quyết</w:t>
      </w:r>
      <w:r>
        <w:rPr>
          <w:color w:val="231F20"/>
          <w:spacing w:val="-20"/>
          <w:w w:val="105"/>
        </w:rPr>
        <w:t> </w:t>
      </w:r>
      <w:r>
        <w:rPr>
          <w:color w:val="231F20"/>
          <w:w w:val="105"/>
        </w:rPr>
        <w:t>định</w:t>
      </w:r>
      <w:r>
        <w:rPr>
          <w:color w:val="231F20"/>
          <w:spacing w:val="-20"/>
          <w:w w:val="105"/>
        </w:rPr>
        <w:t> </w:t>
      </w:r>
      <w:r>
        <w:rPr>
          <w:color w:val="231F20"/>
          <w:w w:val="105"/>
        </w:rPr>
        <w:t>chẳng</w:t>
      </w:r>
      <w:r>
        <w:rPr>
          <w:color w:val="231F20"/>
          <w:spacing w:val="-20"/>
          <w:w w:val="105"/>
        </w:rPr>
        <w:t> </w:t>
      </w:r>
      <w:r>
        <w:rPr>
          <w:color w:val="231F20"/>
          <w:w w:val="105"/>
        </w:rPr>
        <w:t>chấp</w:t>
      </w:r>
      <w:r>
        <w:rPr>
          <w:color w:val="231F20"/>
          <w:spacing w:val="-20"/>
          <w:w w:val="105"/>
        </w:rPr>
        <w:t> </w:t>
      </w:r>
      <w:r>
        <w:rPr>
          <w:color w:val="231F20"/>
          <w:w w:val="105"/>
        </w:rPr>
        <w:t>trước.</w:t>
      </w:r>
      <w:r>
        <w:rPr>
          <w:color w:val="231F20"/>
          <w:spacing w:val="-20"/>
          <w:w w:val="105"/>
        </w:rPr>
        <w:t> </w:t>
      </w:r>
      <w:r>
        <w:rPr>
          <w:color w:val="231F20"/>
          <w:w w:val="105"/>
        </w:rPr>
        <w:t>Dùng tâm thái gì? Dùng tâm thái thuần tịnh, thuần thiện để nhìn vũ trụ. Vũ trụ hoàn toàn bảo trì hiện tượng bình thường. Nói</w:t>
      </w:r>
      <w:r>
        <w:rPr>
          <w:color w:val="231F20"/>
          <w:spacing w:val="-14"/>
          <w:w w:val="105"/>
        </w:rPr>
        <w:t> </w:t>
      </w:r>
      <w:r>
        <w:rPr>
          <w:color w:val="231F20"/>
          <w:w w:val="105"/>
        </w:rPr>
        <w:t>theo</w:t>
      </w:r>
      <w:r>
        <w:rPr>
          <w:color w:val="231F20"/>
          <w:spacing w:val="-14"/>
          <w:w w:val="105"/>
        </w:rPr>
        <w:t> </w:t>
      </w:r>
      <w:r>
        <w:rPr>
          <w:color w:val="231F20"/>
          <w:w w:val="105"/>
        </w:rPr>
        <w:t>cách</w:t>
      </w:r>
      <w:r>
        <w:rPr>
          <w:color w:val="231F20"/>
          <w:spacing w:val="-14"/>
          <w:w w:val="105"/>
        </w:rPr>
        <w:t> </w:t>
      </w:r>
      <w:r>
        <w:rPr>
          <w:color w:val="231F20"/>
          <w:w w:val="105"/>
        </w:rPr>
        <w:t>bây</w:t>
      </w:r>
      <w:r>
        <w:rPr>
          <w:color w:val="231F20"/>
          <w:spacing w:val="-14"/>
          <w:w w:val="105"/>
        </w:rPr>
        <w:t> </w:t>
      </w:r>
      <w:r>
        <w:rPr>
          <w:color w:val="231F20"/>
          <w:w w:val="105"/>
        </w:rPr>
        <w:t>giờ,</w:t>
      </w:r>
      <w:r>
        <w:rPr>
          <w:color w:val="231F20"/>
          <w:spacing w:val="-14"/>
          <w:w w:val="105"/>
        </w:rPr>
        <w:t> </w:t>
      </w:r>
      <w:r>
        <w:rPr>
          <w:color w:val="231F20"/>
          <w:w w:val="105"/>
        </w:rPr>
        <w:t>sự</w:t>
      </w:r>
      <w:r>
        <w:rPr>
          <w:color w:val="231F20"/>
          <w:spacing w:val="-14"/>
          <w:w w:val="105"/>
        </w:rPr>
        <w:t> </w:t>
      </w:r>
      <w:r>
        <w:rPr>
          <w:color w:val="231F20"/>
          <w:w w:val="105"/>
        </w:rPr>
        <w:t>bình</w:t>
      </w:r>
      <w:r>
        <w:rPr>
          <w:color w:val="231F20"/>
          <w:spacing w:val="-14"/>
          <w:w w:val="105"/>
        </w:rPr>
        <w:t> </w:t>
      </w:r>
      <w:r>
        <w:rPr>
          <w:color w:val="231F20"/>
          <w:w w:val="105"/>
        </w:rPr>
        <w:t>thường</w:t>
      </w:r>
      <w:r>
        <w:rPr>
          <w:color w:val="231F20"/>
          <w:spacing w:val="-14"/>
          <w:w w:val="105"/>
        </w:rPr>
        <w:t> </w:t>
      </w:r>
      <w:r>
        <w:rPr>
          <w:color w:val="231F20"/>
          <w:w w:val="105"/>
        </w:rPr>
        <w:t>ấy</w:t>
      </w:r>
      <w:r>
        <w:rPr>
          <w:color w:val="231F20"/>
          <w:spacing w:val="-14"/>
          <w:w w:val="105"/>
        </w:rPr>
        <w:t> </w:t>
      </w:r>
      <w:r>
        <w:rPr>
          <w:color w:val="231F20"/>
          <w:w w:val="105"/>
        </w:rPr>
        <w:t>là</w:t>
      </w:r>
      <w:r>
        <w:rPr>
          <w:color w:val="231F20"/>
          <w:spacing w:val="-14"/>
          <w:w w:val="105"/>
        </w:rPr>
        <w:t> </w:t>
      </w:r>
      <w:r>
        <w:rPr>
          <w:color w:val="231F20"/>
          <w:w w:val="105"/>
        </w:rPr>
        <w:t>lành</w:t>
      </w:r>
      <w:r>
        <w:rPr>
          <w:color w:val="231F20"/>
          <w:spacing w:val="-14"/>
          <w:w w:val="105"/>
        </w:rPr>
        <w:t> </w:t>
      </w:r>
      <w:r>
        <w:rPr>
          <w:color w:val="231F20"/>
          <w:w w:val="105"/>
        </w:rPr>
        <w:t>mạnh</w:t>
      </w:r>
      <w:r>
        <w:rPr>
          <w:color w:val="231F20"/>
          <w:spacing w:val="-14"/>
          <w:w w:val="105"/>
        </w:rPr>
        <w:t> </w:t>
      </w:r>
      <w:r>
        <w:rPr>
          <w:color w:val="231F20"/>
          <w:w w:val="105"/>
        </w:rPr>
        <w:t>nhất, </w:t>
      </w:r>
      <w:r>
        <w:rPr>
          <w:color w:val="231F20"/>
        </w:rPr>
        <w:t>viên mãn nhất, tốt lành nhất. Người xưa nói </w:t>
      </w:r>
      <w:r>
        <w:rPr>
          <w:i/>
          <w:color w:val="231F20"/>
        </w:rPr>
        <w:t>“Chỉ ư chí thiện” </w:t>
      </w:r>
      <w:r>
        <w:rPr>
          <w:color w:val="231F20"/>
          <w:w w:val="105"/>
        </w:rPr>
        <w:t>(Đạt tới tốt lành tột bậc)</w:t>
      </w:r>
      <w:r>
        <w:rPr>
          <w:i/>
          <w:color w:val="231F20"/>
          <w:w w:val="105"/>
        </w:rPr>
        <w:t>. </w:t>
      </w:r>
      <w:r>
        <w:rPr>
          <w:color w:val="231F20"/>
          <w:w w:val="105"/>
        </w:rPr>
        <w:t>Thuần tịnh, thuần thiện là </w:t>
      </w:r>
      <w:r>
        <w:rPr>
          <w:i/>
          <w:color w:val="231F20"/>
          <w:w w:val="105"/>
        </w:rPr>
        <w:t>“Chỉ ư </w:t>
      </w:r>
      <w:r>
        <w:rPr>
          <w:i/>
          <w:color w:val="231F20"/>
        </w:rPr>
        <w:t>chí</w:t>
      </w:r>
      <w:r>
        <w:rPr>
          <w:i/>
          <w:color w:val="231F20"/>
          <w:spacing w:val="-20"/>
        </w:rPr>
        <w:t> </w:t>
      </w:r>
      <w:r>
        <w:rPr>
          <w:i/>
          <w:color w:val="231F20"/>
        </w:rPr>
        <w:t>thiện”</w:t>
      </w:r>
      <w:r>
        <w:rPr>
          <w:color w:val="231F20"/>
        </w:rPr>
        <w:t>.</w:t>
      </w:r>
      <w:r>
        <w:rPr>
          <w:color w:val="231F20"/>
          <w:spacing w:val="-20"/>
        </w:rPr>
        <w:t> </w:t>
      </w:r>
      <w:r>
        <w:rPr>
          <w:color w:val="231F20"/>
        </w:rPr>
        <w:t>Trong</w:t>
      </w:r>
      <w:r>
        <w:rPr>
          <w:color w:val="231F20"/>
          <w:spacing w:val="-20"/>
        </w:rPr>
        <w:t> </w:t>
      </w:r>
      <w:r>
        <w:rPr>
          <w:color w:val="231F20"/>
        </w:rPr>
        <w:t>tôn</w:t>
      </w:r>
      <w:r>
        <w:rPr>
          <w:color w:val="231F20"/>
          <w:spacing w:val="-20"/>
        </w:rPr>
        <w:t> </w:t>
      </w:r>
      <w:r>
        <w:rPr>
          <w:color w:val="231F20"/>
        </w:rPr>
        <w:t>giáo</w:t>
      </w:r>
      <w:r>
        <w:rPr>
          <w:color w:val="231F20"/>
          <w:spacing w:val="-20"/>
        </w:rPr>
        <w:t> </w:t>
      </w:r>
      <w:r>
        <w:rPr>
          <w:color w:val="231F20"/>
        </w:rPr>
        <w:t>gọi</w:t>
      </w:r>
      <w:r>
        <w:rPr>
          <w:color w:val="231F20"/>
          <w:spacing w:val="-20"/>
        </w:rPr>
        <w:t> </w:t>
      </w:r>
      <w:r>
        <w:rPr>
          <w:i/>
          <w:color w:val="231F20"/>
        </w:rPr>
        <w:t>“Chỉ</w:t>
      </w:r>
      <w:r>
        <w:rPr>
          <w:i/>
          <w:color w:val="231F20"/>
          <w:spacing w:val="-20"/>
        </w:rPr>
        <w:t> </w:t>
      </w:r>
      <w:r>
        <w:rPr>
          <w:i/>
          <w:color w:val="231F20"/>
        </w:rPr>
        <w:t>ư</w:t>
      </w:r>
      <w:r>
        <w:rPr>
          <w:i/>
          <w:color w:val="231F20"/>
          <w:spacing w:val="-20"/>
        </w:rPr>
        <w:t> </w:t>
      </w:r>
      <w:r>
        <w:rPr>
          <w:i/>
          <w:color w:val="231F20"/>
        </w:rPr>
        <w:t>chí</w:t>
      </w:r>
      <w:r>
        <w:rPr>
          <w:i/>
          <w:color w:val="231F20"/>
          <w:spacing w:val="-20"/>
        </w:rPr>
        <w:t> </w:t>
      </w:r>
      <w:r>
        <w:rPr>
          <w:i/>
          <w:color w:val="231F20"/>
        </w:rPr>
        <w:t>thiện”</w:t>
      </w:r>
      <w:r>
        <w:rPr>
          <w:i/>
          <w:color w:val="231F20"/>
          <w:spacing w:val="-20"/>
        </w:rPr>
        <w:t> </w:t>
      </w:r>
      <w:r>
        <w:rPr>
          <w:color w:val="231F20"/>
        </w:rPr>
        <w:t>là</w:t>
      </w:r>
      <w:r>
        <w:rPr>
          <w:color w:val="231F20"/>
          <w:spacing w:val="-20"/>
        </w:rPr>
        <w:t> </w:t>
      </w:r>
      <w:r>
        <w:rPr>
          <w:color w:val="231F20"/>
        </w:rPr>
        <w:t>thiên</w:t>
      </w:r>
      <w:r>
        <w:rPr>
          <w:color w:val="231F20"/>
          <w:spacing w:val="-20"/>
        </w:rPr>
        <w:t> </w:t>
      </w:r>
      <w:r>
        <w:rPr>
          <w:color w:val="231F20"/>
        </w:rPr>
        <w:t>đường, </w:t>
      </w:r>
      <w:r>
        <w:rPr>
          <w:color w:val="231F20"/>
          <w:w w:val="105"/>
        </w:rPr>
        <w:t>Phật</w:t>
      </w:r>
      <w:r>
        <w:rPr>
          <w:color w:val="231F20"/>
          <w:spacing w:val="-8"/>
          <w:w w:val="105"/>
        </w:rPr>
        <w:t> </w:t>
      </w:r>
      <w:r>
        <w:rPr>
          <w:color w:val="231F20"/>
          <w:w w:val="105"/>
        </w:rPr>
        <w:t>môn</w:t>
      </w:r>
      <w:r>
        <w:rPr>
          <w:color w:val="231F20"/>
          <w:spacing w:val="-8"/>
          <w:w w:val="105"/>
        </w:rPr>
        <w:t> </w:t>
      </w:r>
      <w:r>
        <w:rPr>
          <w:color w:val="231F20"/>
          <w:w w:val="105"/>
        </w:rPr>
        <w:t>gọi</w:t>
      </w:r>
      <w:r>
        <w:rPr>
          <w:color w:val="231F20"/>
          <w:spacing w:val="-8"/>
          <w:w w:val="105"/>
        </w:rPr>
        <w:t> </w:t>
      </w:r>
      <w:r>
        <w:rPr>
          <w:color w:val="231F20"/>
          <w:w w:val="105"/>
        </w:rPr>
        <w:t>nó</w:t>
      </w:r>
      <w:r>
        <w:rPr>
          <w:color w:val="231F20"/>
          <w:spacing w:val="-8"/>
          <w:w w:val="105"/>
        </w:rPr>
        <w:t> </w:t>
      </w:r>
      <w:r>
        <w:rPr>
          <w:color w:val="231F20"/>
          <w:w w:val="105"/>
        </w:rPr>
        <w:t>là</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Hoa</w:t>
      </w:r>
      <w:r>
        <w:rPr>
          <w:color w:val="231F20"/>
          <w:spacing w:val="-7"/>
          <w:w w:val="105"/>
        </w:rPr>
        <w:t> </w:t>
      </w:r>
      <w:r>
        <w:rPr>
          <w:color w:val="231F20"/>
          <w:w w:val="105"/>
        </w:rPr>
        <w:t>Tạng</w:t>
      </w:r>
      <w:r>
        <w:rPr>
          <w:color w:val="231F20"/>
          <w:spacing w:val="-8"/>
          <w:w w:val="105"/>
        </w:rPr>
        <w:t> </w:t>
      </w:r>
      <w:r>
        <w:rPr>
          <w:color w:val="231F20"/>
          <w:w w:val="105"/>
        </w:rPr>
        <w:t>hay</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Lạc.</w:t>
      </w:r>
    </w:p>
    <w:p>
      <w:pPr>
        <w:pStyle w:val="BodyText"/>
        <w:spacing w:line="297" w:lineRule="auto" w:before="146"/>
        <w:ind w:left="387" w:right="121" w:firstLine="453"/>
      </w:pPr>
      <w:r>
        <w:rPr>
          <w:color w:val="231F20"/>
        </w:rPr>
        <w:t>Thật</w:t>
      </w:r>
      <w:r>
        <w:rPr>
          <w:color w:val="231F20"/>
          <w:spacing w:val="-9"/>
        </w:rPr>
        <w:t> </w:t>
      </w:r>
      <w:r>
        <w:rPr>
          <w:color w:val="231F20"/>
        </w:rPr>
        <w:t>ra,</w:t>
      </w:r>
      <w:r>
        <w:rPr>
          <w:color w:val="231F20"/>
          <w:spacing w:val="-9"/>
        </w:rPr>
        <w:t> </w:t>
      </w:r>
      <w:r>
        <w:rPr>
          <w:color w:val="231F20"/>
        </w:rPr>
        <w:t>thế</w:t>
      </w:r>
      <w:r>
        <w:rPr>
          <w:color w:val="231F20"/>
          <w:spacing w:val="-9"/>
        </w:rPr>
        <w:t> </w:t>
      </w:r>
      <w:r>
        <w:rPr>
          <w:color w:val="231F20"/>
        </w:rPr>
        <w:t>giới</w:t>
      </w:r>
      <w:r>
        <w:rPr>
          <w:color w:val="231F20"/>
          <w:spacing w:val="-9"/>
        </w:rPr>
        <w:t> </w:t>
      </w:r>
      <w:r>
        <w:rPr>
          <w:color w:val="231F20"/>
        </w:rPr>
        <w:t>Hoa</w:t>
      </w:r>
      <w:r>
        <w:rPr>
          <w:color w:val="231F20"/>
          <w:spacing w:val="-9"/>
        </w:rPr>
        <w:t> </w:t>
      </w:r>
      <w:r>
        <w:rPr>
          <w:color w:val="231F20"/>
        </w:rPr>
        <w:t>Tạng,</w:t>
      </w:r>
      <w:r>
        <w:rPr>
          <w:color w:val="231F20"/>
          <w:spacing w:val="-9"/>
        </w:rPr>
        <w:t> </w:t>
      </w:r>
      <w:r>
        <w:rPr>
          <w:color w:val="231F20"/>
        </w:rPr>
        <w:t>thế</w:t>
      </w:r>
      <w:r>
        <w:rPr>
          <w:color w:val="231F20"/>
          <w:spacing w:val="-9"/>
        </w:rPr>
        <w:t> </w:t>
      </w:r>
      <w:r>
        <w:rPr>
          <w:color w:val="231F20"/>
        </w:rPr>
        <w:t>giới</w:t>
      </w:r>
      <w:r>
        <w:rPr>
          <w:color w:val="231F20"/>
          <w:spacing w:val="-9"/>
        </w:rPr>
        <w:t> </w:t>
      </w:r>
      <w:r>
        <w:rPr>
          <w:color w:val="231F20"/>
        </w:rPr>
        <w:t>Cực</w:t>
      </w:r>
      <w:r>
        <w:rPr>
          <w:color w:val="231F20"/>
          <w:spacing w:val="-9"/>
        </w:rPr>
        <w:t> </w:t>
      </w:r>
      <w:r>
        <w:rPr>
          <w:color w:val="231F20"/>
        </w:rPr>
        <w:t>Lạc</w:t>
      </w:r>
      <w:r>
        <w:rPr>
          <w:color w:val="231F20"/>
          <w:spacing w:val="-9"/>
        </w:rPr>
        <w:t> </w:t>
      </w:r>
      <w:r>
        <w:rPr>
          <w:color w:val="231F20"/>
        </w:rPr>
        <w:t>và</w:t>
      </w:r>
      <w:r>
        <w:rPr>
          <w:color w:val="231F20"/>
          <w:spacing w:val="-9"/>
        </w:rPr>
        <w:t> </w:t>
      </w:r>
      <w:r>
        <w:rPr>
          <w:color w:val="231F20"/>
        </w:rPr>
        <w:t>chúng</w:t>
      </w:r>
      <w:r>
        <w:rPr>
          <w:color w:val="231F20"/>
          <w:spacing w:val="-9"/>
        </w:rPr>
        <w:t> </w:t>
      </w:r>
      <w:r>
        <w:rPr>
          <w:color w:val="231F20"/>
        </w:rPr>
        <w:t>ta</w:t>
      </w:r>
      <w:r>
        <w:rPr>
          <w:color w:val="231F20"/>
          <w:spacing w:val="-9"/>
        </w:rPr>
        <w:t> </w:t>
      </w:r>
      <w:r>
        <w:rPr>
          <w:color w:val="231F20"/>
        </w:rPr>
        <w:t>có </w:t>
      </w:r>
      <w:r>
        <w:rPr>
          <w:color w:val="231F20"/>
          <w:w w:val="105"/>
        </w:rPr>
        <w:t>gì</w:t>
      </w:r>
      <w:r>
        <w:rPr>
          <w:color w:val="231F20"/>
          <w:spacing w:val="-6"/>
          <w:w w:val="105"/>
        </w:rPr>
        <w:t> </w:t>
      </w:r>
      <w:r>
        <w:rPr>
          <w:color w:val="231F20"/>
          <w:w w:val="105"/>
        </w:rPr>
        <w:t>khác</w:t>
      </w:r>
      <w:r>
        <w:rPr>
          <w:color w:val="231F20"/>
          <w:spacing w:val="-7"/>
          <w:w w:val="105"/>
        </w:rPr>
        <w:t> </w:t>
      </w:r>
      <w:r>
        <w:rPr>
          <w:color w:val="231F20"/>
          <w:w w:val="105"/>
        </w:rPr>
        <w:t>nhau?</w:t>
      </w:r>
      <w:r>
        <w:rPr>
          <w:color w:val="231F20"/>
          <w:spacing w:val="-6"/>
          <w:w w:val="105"/>
        </w:rPr>
        <w:t> </w:t>
      </w:r>
      <w:r>
        <w:rPr>
          <w:color w:val="231F20"/>
          <w:w w:val="105"/>
        </w:rPr>
        <w:t>Thưa</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giống</w:t>
      </w:r>
      <w:r>
        <w:rPr>
          <w:color w:val="231F20"/>
          <w:spacing w:val="-6"/>
          <w:w w:val="105"/>
        </w:rPr>
        <w:t> </w:t>
      </w:r>
      <w:r>
        <w:rPr>
          <w:color w:val="231F20"/>
          <w:w w:val="105"/>
        </w:rPr>
        <w:t>hệt,</w:t>
      </w:r>
      <w:r>
        <w:rPr>
          <w:color w:val="231F20"/>
          <w:spacing w:val="-6"/>
          <w:w w:val="105"/>
        </w:rPr>
        <w:t> </w:t>
      </w:r>
      <w:r>
        <w:rPr>
          <w:color w:val="231F20"/>
          <w:w w:val="105"/>
        </w:rPr>
        <w:t>chẳng</w:t>
      </w:r>
      <w:r>
        <w:rPr>
          <w:color w:val="231F20"/>
          <w:spacing w:val="-6"/>
          <w:w w:val="105"/>
        </w:rPr>
        <w:t> </w:t>
      </w:r>
      <w:r>
        <w:rPr>
          <w:color w:val="231F20"/>
          <w:w w:val="105"/>
        </w:rPr>
        <w:t>có</w:t>
      </w:r>
      <w:r>
        <w:rPr>
          <w:color w:val="231F20"/>
          <w:spacing w:val="-6"/>
          <w:w w:val="105"/>
        </w:rPr>
        <w:t> </w:t>
      </w:r>
      <w:r>
        <w:rPr>
          <w:color w:val="231F20"/>
          <w:w w:val="105"/>
        </w:rPr>
        <w:t>sai</w:t>
      </w:r>
      <w:r>
        <w:rPr>
          <w:color w:val="231F20"/>
          <w:spacing w:val="-6"/>
          <w:w w:val="105"/>
        </w:rPr>
        <w:t> </w:t>
      </w:r>
      <w:r>
        <w:rPr>
          <w:color w:val="231F20"/>
          <w:w w:val="105"/>
        </w:rPr>
        <w:t>biệt</w:t>
      </w:r>
      <w:r>
        <w:rPr>
          <w:color w:val="231F20"/>
          <w:spacing w:val="-6"/>
          <w:w w:val="105"/>
        </w:rPr>
        <w:t> </w:t>
      </w:r>
      <w:r>
        <w:rPr>
          <w:color w:val="231F20"/>
          <w:w w:val="105"/>
        </w:rPr>
        <w:t>một tí</w:t>
      </w:r>
      <w:r>
        <w:rPr>
          <w:color w:val="231F20"/>
          <w:spacing w:val="-16"/>
          <w:w w:val="105"/>
        </w:rPr>
        <w:t> </w:t>
      </w:r>
      <w:r>
        <w:rPr>
          <w:color w:val="231F20"/>
          <w:w w:val="105"/>
        </w:rPr>
        <w:t>nào.</w:t>
      </w:r>
      <w:r>
        <w:rPr>
          <w:color w:val="231F20"/>
          <w:spacing w:val="-16"/>
          <w:w w:val="105"/>
        </w:rPr>
        <w:t> </w:t>
      </w:r>
      <w:r>
        <w:rPr>
          <w:color w:val="231F20"/>
          <w:w w:val="105"/>
        </w:rPr>
        <w:t>Nhưng</w:t>
      </w:r>
      <w:r>
        <w:rPr>
          <w:color w:val="231F20"/>
          <w:spacing w:val="-16"/>
          <w:w w:val="105"/>
        </w:rPr>
        <w:t> </w:t>
      </w:r>
      <w:r>
        <w:rPr>
          <w:color w:val="231F20"/>
          <w:w w:val="105"/>
        </w:rPr>
        <w:t>trong</w:t>
      </w:r>
      <w:r>
        <w:rPr>
          <w:color w:val="231F20"/>
          <w:spacing w:val="-16"/>
          <w:w w:val="105"/>
        </w:rPr>
        <w:t> </w:t>
      </w:r>
      <w:r>
        <w:rPr>
          <w:color w:val="231F20"/>
          <w:w w:val="105"/>
        </w:rPr>
        <w:t>sự</w:t>
      </w:r>
      <w:r>
        <w:rPr>
          <w:color w:val="231F20"/>
          <w:spacing w:val="-16"/>
          <w:w w:val="105"/>
        </w:rPr>
        <w:t> </w:t>
      </w:r>
      <w:r>
        <w:rPr>
          <w:color w:val="231F20"/>
          <w:w w:val="105"/>
        </w:rPr>
        <w:t>giới</w:t>
      </w:r>
      <w:r>
        <w:rPr>
          <w:color w:val="231F20"/>
          <w:spacing w:val="-16"/>
          <w:w w:val="105"/>
        </w:rPr>
        <w:t> </w:t>
      </w:r>
      <w:r>
        <w:rPr>
          <w:color w:val="231F20"/>
          <w:w w:val="105"/>
        </w:rPr>
        <w:t>thiệu</w:t>
      </w:r>
      <w:r>
        <w:rPr>
          <w:color w:val="231F20"/>
          <w:spacing w:val="-16"/>
          <w:w w:val="105"/>
        </w:rPr>
        <w:t> </w:t>
      </w:r>
      <w:r>
        <w:rPr>
          <w:color w:val="231F20"/>
          <w:w w:val="105"/>
        </w:rPr>
        <w:t>của</w:t>
      </w:r>
      <w:r>
        <w:rPr>
          <w:color w:val="231F20"/>
          <w:spacing w:val="-16"/>
          <w:w w:val="105"/>
        </w:rPr>
        <w:t> </w:t>
      </w:r>
      <w:r>
        <w:rPr>
          <w:color w:val="231F20"/>
          <w:w w:val="105"/>
        </w:rPr>
        <w:t>đức</w:t>
      </w:r>
      <w:r>
        <w:rPr>
          <w:color w:val="231F20"/>
          <w:spacing w:val="-16"/>
          <w:w w:val="105"/>
        </w:rPr>
        <w:t> </w:t>
      </w:r>
      <w:r>
        <w:rPr>
          <w:color w:val="231F20"/>
          <w:w w:val="105"/>
        </w:rPr>
        <w:t>Thế</w:t>
      </w:r>
      <w:r>
        <w:rPr>
          <w:color w:val="231F20"/>
          <w:spacing w:val="-16"/>
          <w:w w:val="105"/>
        </w:rPr>
        <w:t> </w:t>
      </w:r>
      <w:r>
        <w:rPr>
          <w:color w:val="231F20"/>
          <w:w w:val="105"/>
        </w:rPr>
        <w:t>Tôn,</w:t>
      </w:r>
      <w:r>
        <w:rPr>
          <w:color w:val="231F20"/>
          <w:spacing w:val="-16"/>
          <w:w w:val="105"/>
        </w:rPr>
        <w:t> </w:t>
      </w:r>
      <w:r>
        <w:rPr>
          <w:color w:val="231F20"/>
          <w:w w:val="105"/>
        </w:rPr>
        <w:t>thì</w:t>
      </w:r>
      <w:r>
        <w:rPr>
          <w:color w:val="231F20"/>
          <w:spacing w:val="-16"/>
          <w:w w:val="105"/>
        </w:rPr>
        <w:t> </w:t>
      </w:r>
      <w:r>
        <w:rPr>
          <w:color w:val="231F20"/>
          <w:w w:val="105"/>
        </w:rPr>
        <w:t>có</w:t>
      </w:r>
      <w:r>
        <w:rPr>
          <w:color w:val="231F20"/>
          <w:spacing w:val="-16"/>
          <w:w w:val="105"/>
        </w:rPr>
        <w:t> </w:t>
      </w:r>
      <w:r>
        <w:rPr>
          <w:color w:val="231F20"/>
          <w:w w:val="105"/>
        </w:rPr>
        <w:t>sai biệt</w:t>
      </w:r>
      <w:r>
        <w:rPr>
          <w:color w:val="231F20"/>
          <w:spacing w:val="-3"/>
          <w:w w:val="105"/>
        </w:rPr>
        <w:t> </w:t>
      </w:r>
      <w:r>
        <w:rPr>
          <w:color w:val="231F20"/>
          <w:w w:val="105"/>
        </w:rPr>
        <w:t>rất</w:t>
      </w:r>
      <w:r>
        <w:rPr>
          <w:color w:val="231F20"/>
          <w:spacing w:val="-2"/>
          <w:w w:val="105"/>
        </w:rPr>
        <w:t> </w:t>
      </w:r>
      <w:r>
        <w:rPr>
          <w:color w:val="231F20"/>
          <w:w w:val="105"/>
        </w:rPr>
        <w:t>lớn.</w:t>
      </w:r>
      <w:r>
        <w:rPr>
          <w:color w:val="231F20"/>
          <w:spacing w:val="-2"/>
          <w:w w:val="105"/>
        </w:rPr>
        <w:t> </w:t>
      </w:r>
      <w:r>
        <w:rPr>
          <w:color w:val="231F20"/>
          <w:w w:val="105"/>
        </w:rPr>
        <w:t>Sai</w:t>
      </w:r>
      <w:r>
        <w:rPr>
          <w:color w:val="231F20"/>
          <w:spacing w:val="-2"/>
          <w:w w:val="105"/>
        </w:rPr>
        <w:t> </w:t>
      </w:r>
      <w:r>
        <w:rPr>
          <w:color w:val="231F20"/>
          <w:w w:val="105"/>
        </w:rPr>
        <w:t>biệt</w:t>
      </w:r>
      <w:r>
        <w:rPr>
          <w:color w:val="231F20"/>
          <w:spacing w:val="-3"/>
          <w:w w:val="105"/>
        </w:rPr>
        <w:t> </w:t>
      </w:r>
      <w:r>
        <w:rPr>
          <w:color w:val="231F20"/>
          <w:w w:val="105"/>
        </w:rPr>
        <w:t>do</w:t>
      </w:r>
      <w:r>
        <w:rPr>
          <w:color w:val="231F20"/>
          <w:spacing w:val="-2"/>
          <w:w w:val="105"/>
        </w:rPr>
        <w:t> </w:t>
      </w:r>
      <w:r>
        <w:rPr>
          <w:color w:val="231F20"/>
          <w:w w:val="105"/>
        </w:rPr>
        <w:t>đâu</w:t>
      </w:r>
      <w:r>
        <w:rPr>
          <w:color w:val="231F20"/>
          <w:spacing w:val="-2"/>
          <w:w w:val="105"/>
        </w:rPr>
        <w:t> </w:t>
      </w:r>
      <w:r>
        <w:rPr>
          <w:color w:val="231F20"/>
          <w:w w:val="105"/>
        </w:rPr>
        <w:t>mà</w:t>
      </w:r>
      <w:r>
        <w:rPr>
          <w:color w:val="231F20"/>
          <w:spacing w:val="-2"/>
          <w:w w:val="105"/>
        </w:rPr>
        <w:t> </w:t>
      </w:r>
      <w:r>
        <w:rPr>
          <w:color w:val="231F20"/>
          <w:w w:val="105"/>
        </w:rPr>
        <w:t>có?</w:t>
      </w:r>
      <w:r>
        <w:rPr>
          <w:color w:val="231F20"/>
          <w:spacing w:val="-2"/>
          <w:w w:val="105"/>
        </w:rPr>
        <w:t> </w:t>
      </w:r>
      <w:r>
        <w:rPr>
          <w:color w:val="231F20"/>
          <w:w w:val="105"/>
        </w:rPr>
        <w:t>Sai</w:t>
      </w:r>
      <w:r>
        <w:rPr>
          <w:color w:val="231F20"/>
          <w:spacing w:val="-2"/>
          <w:w w:val="105"/>
        </w:rPr>
        <w:t> </w:t>
      </w:r>
      <w:r>
        <w:rPr>
          <w:color w:val="231F20"/>
          <w:w w:val="105"/>
        </w:rPr>
        <w:t>biệt</w:t>
      </w:r>
      <w:r>
        <w:rPr>
          <w:color w:val="231F20"/>
          <w:spacing w:val="-3"/>
          <w:w w:val="105"/>
        </w:rPr>
        <w:t> </w:t>
      </w:r>
      <w:r>
        <w:rPr>
          <w:color w:val="231F20"/>
          <w:w w:val="105"/>
        </w:rPr>
        <w:t>là</w:t>
      </w:r>
      <w:r>
        <w:rPr>
          <w:color w:val="231F20"/>
          <w:spacing w:val="-3"/>
          <w:w w:val="105"/>
        </w:rPr>
        <w:t> </w:t>
      </w:r>
      <w:r>
        <w:rPr>
          <w:color w:val="231F20"/>
          <w:w w:val="105"/>
        </w:rPr>
        <w:t>do</w:t>
      </w:r>
      <w:r>
        <w:rPr>
          <w:color w:val="231F20"/>
          <w:spacing w:val="-2"/>
          <w:w w:val="105"/>
        </w:rPr>
        <w:t> </w:t>
      </w:r>
      <w:r>
        <w:rPr>
          <w:color w:val="231F20"/>
          <w:w w:val="105"/>
        </w:rPr>
        <w:t>tâm</w:t>
      </w:r>
      <w:r>
        <w:rPr>
          <w:color w:val="231F20"/>
          <w:spacing w:val="-2"/>
          <w:w w:val="105"/>
        </w:rPr>
        <w:t> </w:t>
      </w:r>
      <w:r>
        <w:rPr>
          <w:color w:val="231F20"/>
          <w:w w:val="105"/>
        </w:rPr>
        <w:t>tưởng khác</w:t>
      </w:r>
      <w:r>
        <w:rPr>
          <w:color w:val="231F20"/>
          <w:spacing w:val="-18"/>
          <w:w w:val="105"/>
        </w:rPr>
        <w:t> </w:t>
      </w:r>
      <w:r>
        <w:rPr>
          <w:color w:val="231F20"/>
          <w:w w:val="105"/>
        </w:rPr>
        <w:t>nhau,</w:t>
      </w:r>
      <w:r>
        <w:rPr>
          <w:color w:val="231F20"/>
          <w:spacing w:val="-17"/>
          <w:w w:val="105"/>
        </w:rPr>
        <w:t> </w:t>
      </w:r>
      <w:r>
        <w:rPr>
          <w:color w:val="231F20"/>
          <w:w w:val="105"/>
        </w:rPr>
        <w:t>nên</w:t>
      </w:r>
      <w:r>
        <w:rPr>
          <w:color w:val="231F20"/>
          <w:spacing w:val="-18"/>
          <w:w w:val="105"/>
        </w:rPr>
        <w:t> </w:t>
      </w:r>
      <w:r>
        <w:rPr>
          <w:color w:val="231F20"/>
          <w:w w:val="105"/>
        </w:rPr>
        <w:t>sai</w:t>
      </w:r>
      <w:r>
        <w:rPr>
          <w:color w:val="231F20"/>
          <w:spacing w:val="-17"/>
          <w:w w:val="105"/>
        </w:rPr>
        <w:t> </w:t>
      </w:r>
      <w:r>
        <w:rPr>
          <w:color w:val="231F20"/>
          <w:w w:val="105"/>
        </w:rPr>
        <w:t>biệt</w:t>
      </w:r>
      <w:r>
        <w:rPr>
          <w:color w:val="231F20"/>
          <w:spacing w:val="-18"/>
          <w:w w:val="105"/>
        </w:rPr>
        <w:t> </w:t>
      </w:r>
      <w:r>
        <w:rPr>
          <w:color w:val="231F20"/>
          <w:w w:val="105"/>
        </w:rPr>
        <w:t>to</w:t>
      </w:r>
      <w:r>
        <w:rPr>
          <w:color w:val="231F20"/>
          <w:spacing w:val="-17"/>
          <w:w w:val="105"/>
        </w:rPr>
        <w:t> </w:t>
      </w:r>
      <w:r>
        <w:rPr>
          <w:color w:val="231F20"/>
          <w:w w:val="105"/>
        </w:rPr>
        <w:t>lớn.</w:t>
      </w:r>
      <w:r>
        <w:rPr>
          <w:color w:val="231F20"/>
          <w:spacing w:val="-18"/>
          <w:w w:val="105"/>
        </w:rPr>
        <w:t> </w:t>
      </w:r>
      <w:r>
        <w:rPr>
          <w:color w:val="231F20"/>
          <w:w w:val="105"/>
        </w:rPr>
        <w:t>Trong</w:t>
      </w:r>
      <w:r>
        <w:rPr>
          <w:color w:val="231F20"/>
          <w:spacing w:val="-17"/>
          <w:w w:val="105"/>
        </w:rPr>
        <w:t> </w:t>
      </w:r>
      <w:r>
        <w:rPr>
          <w:color w:val="231F20"/>
          <w:w w:val="105"/>
        </w:rPr>
        <w:t>tâm</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tưởng</w:t>
      </w:r>
      <w:r>
        <w:rPr>
          <w:color w:val="231F20"/>
          <w:spacing w:val="-17"/>
          <w:w w:val="105"/>
        </w:rPr>
        <w:t> </w:t>
      </w:r>
      <w:r>
        <w:rPr>
          <w:color w:val="231F20"/>
          <w:w w:val="105"/>
        </w:rPr>
        <w:t>thiện, thứ gì trong thế giới này cũng đều tốt đẹp. Trong tâm quý vị</w:t>
      </w:r>
      <w:r>
        <w:rPr>
          <w:color w:val="231F20"/>
          <w:spacing w:val="-9"/>
          <w:w w:val="105"/>
        </w:rPr>
        <w:t> </w:t>
      </w:r>
      <w:r>
        <w:rPr>
          <w:color w:val="231F20"/>
          <w:w w:val="105"/>
        </w:rPr>
        <w:t>nghĩ</w:t>
      </w:r>
      <w:r>
        <w:rPr>
          <w:color w:val="231F20"/>
          <w:spacing w:val="-9"/>
          <w:w w:val="105"/>
        </w:rPr>
        <w:t> </w:t>
      </w:r>
      <w:r>
        <w:rPr>
          <w:color w:val="231F20"/>
          <w:w w:val="105"/>
        </w:rPr>
        <w:t>đến</w:t>
      </w:r>
      <w:r>
        <w:rPr>
          <w:color w:val="231F20"/>
          <w:spacing w:val="-9"/>
          <w:w w:val="105"/>
        </w:rPr>
        <w:t> </w:t>
      </w:r>
      <w:r>
        <w:rPr>
          <w:color w:val="231F20"/>
          <w:w w:val="105"/>
        </w:rPr>
        <w:t>tham,</w:t>
      </w:r>
      <w:r>
        <w:rPr>
          <w:color w:val="231F20"/>
          <w:spacing w:val="-9"/>
          <w:w w:val="105"/>
        </w:rPr>
        <w:t> </w:t>
      </w:r>
      <w:r>
        <w:rPr>
          <w:color w:val="231F20"/>
          <w:w w:val="105"/>
        </w:rPr>
        <w:t>sân,</w:t>
      </w:r>
      <w:r>
        <w:rPr>
          <w:color w:val="231F20"/>
          <w:spacing w:val="-9"/>
          <w:w w:val="105"/>
        </w:rPr>
        <w:t> </w:t>
      </w:r>
      <w:r>
        <w:rPr>
          <w:color w:val="231F20"/>
          <w:w w:val="105"/>
        </w:rPr>
        <w:t>si,</w:t>
      </w:r>
      <w:r>
        <w:rPr>
          <w:color w:val="231F20"/>
          <w:spacing w:val="-9"/>
          <w:w w:val="105"/>
        </w:rPr>
        <w:t> </w:t>
      </w:r>
      <w:r>
        <w:rPr>
          <w:color w:val="231F20"/>
          <w:w w:val="105"/>
        </w:rPr>
        <w:t>mạn,</w:t>
      </w:r>
      <w:r>
        <w:rPr>
          <w:color w:val="231F20"/>
          <w:spacing w:val="-9"/>
          <w:w w:val="105"/>
        </w:rPr>
        <w:t> </w:t>
      </w:r>
      <w:r>
        <w:rPr>
          <w:color w:val="231F20"/>
          <w:w w:val="105"/>
        </w:rPr>
        <w:t>nghĩ</w:t>
      </w:r>
      <w:r>
        <w:rPr>
          <w:color w:val="231F20"/>
          <w:spacing w:val="-9"/>
          <w:w w:val="105"/>
        </w:rPr>
        <w:t> </w:t>
      </w:r>
      <w:r>
        <w:rPr>
          <w:color w:val="231F20"/>
          <w:w w:val="105"/>
        </w:rPr>
        <w:t>đến</w:t>
      </w:r>
      <w:r>
        <w:rPr>
          <w:color w:val="231F20"/>
          <w:spacing w:val="-9"/>
          <w:w w:val="105"/>
        </w:rPr>
        <w:t> </w:t>
      </w:r>
      <w:r>
        <w:rPr>
          <w:color w:val="231F20"/>
          <w:w w:val="105"/>
        </w:rPr>
        <w:t>tự</w:t>
      </w:r>
      <w:r>
        <w:rPr>
          <w:color w:val="231F20"/>
          <w:spacing w:val="-9"/>
          <w:w w:val="105"/>
        </w:rPr>
        <w:t> </w:t>
      </w:r>
      <w:r>
        <w:rPr>
          <w:color w:val="231F20"/>
          <w:w w:val="105"/>
        </w:rPr>
        <w:t>tư,</w:t>
      </w:r>
      <w:r>
        <w:rPr>
          <w:color w:val="231F20"/>
          <w:spacing w:val="-9"/>
          <w:w w:val="105"/>
        </w:rPr>
        <w:t> </w:t>
      </w:r>
      <w:r>
        <w:rPr>
          <w:color w:val="231F20"/>
          <w:w w:val="105"/>
        </w:rPr>
        <w:t>tự</w:t>
      </w:r>
      <w:r>
        <w:rPr>
          <w:color w:val="231F20"/>
          <w:spacing w:val="-9"/>
          <w:w w:val="105"/>
        </w:rPr>
        <w:t> </w:t>
      </w:r>
      <w:r>
        <w:rPr>
          <w:color w:val="231F20"/>
          <w:w w:val="105"/>
        </w:rPr>
        <w:t>lợi,</w:t>
      </w:r>
      <w:r>
        <w:rPr>
          <w:color w:val="231F20"/>
          <w:spacing w:val="-9"/>
          <w:w w:val="105"/>
        </w:rPr>
        <w:t> </w:t>
      </w:r>
      <w:r>
        <w:rPr>
          <w:color w:val="231F20"/>
          <w:w w:val="105"/>
        </w:rPr>
        <w:t>thị</w:t>
      </w:r>
      <w:r>
        <w:rPr>
          <w:color w:val="231F20"/>
          <w:spacing w:val="-9"/>
          <w:w w:val="105"/>
        </w:rPr>
        <w:t> </w:t>
      </w:r>
      <w:r>
        <w:rPr>
          <w:color w:val="231F20"/>
          <w:w w:val="105"/>
        </w:rPr>
        <w:t>phi, nhân ngã, thì chẳng có gì trong thế giới này là thiện. Trong kinh, đức Phật đã giảng rất hay, tướng tùy tâm sinh, cảnh chuyển</w:t>
      </w:r>
      <w:r>
        <w:rPr>
          <w:color w:val="231F20"/>
          <w:spacing w:val="-6"/>
          <w:w w:val="105"/>
        </w:rPr>
        <w:t> </w:t>
      </w:r>
      <w:r>
        <w:rPr>
          <w:color w:val="231F20"/>
          <w:w w:val="105"/>
        </w:rPr>
        <w:t>theo</w:t>
      </w:r>
      <w:r>
        <w:rPr>
          <w:color w:val="231F20"/>
          <w:spacing w:val="-6"/>
          <w:w w:val="105"/>
        </w:rPr>
        <w:t> </w:t>
      </w:r>
      <w:r>
        <w:rPr>
          <w:color w:val="231F20"/>
          <w:w w:val="105"/>
        </w:rPr>
        <w:t>tâm.</w:t>
      </w:r>
      <w:r>
        <w:rPr>
          <w:color w:val="231F20"/>
          <w:spacing w:val="-6"/>
          <w:w w:val="105"/>
        </w:rPr>
        <w:t> </w:t>
      </w:r>
      <w:r>
        <w:rPr>
          <w:color w:val="231F20"/>
          <w:w w:val="105"/>
        </w:rPr>
        <w:t>Ý</w:t>
      </w:r>
      <w:r>
        <w:rPr>
          <w:color w:val="231F20"/>
          <w:spacing w:val="-6"/>
          <w:w w:val="105"/>
        </w:rPr>
        <w:t> </w:t>
      </w:r>
      <w:r>
        <w:rPr>
          <w:color w:val="231F20"/>
          <w:w w:val="105"/>
        </w:rPr>
        <w:t>niệm</w:t>
      </w:r>
      <w:r>
        <w:rPr>
          <w:color w:val="231F20"/>
          <w:spacing w:val="-6"/>
          <w:w w:val="105"/>
        </w:rPr>
        <w:t> </w:t>
      </w:r>
      <w:r>
        <w:rPr>
          <w:color w:val="231F20"/>
          <w:w w:val="105"/>
        </w:rPr>
        <w:t>của</w:t>
      </w:r>
      <w:r>
        <w:rPr>
          <w:color w:val="231F20"/>
          <w:spacing w:val="-5"/>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chuyển</w:t>
      </w:r>
      <w:r>
        <w:rPr>
          <w:color w:val="231F20"/>
          <w:spacing w:val="-5"/>
          <w:w w:val="105"/>
        </w:rPr>
        <w:t> </w:t>
      </w:r>
      <w:r>
        <w:rPr>
          <w:color w:val="231F20"/>
          <w:w w:val="105"/>
        </w:rPr>
        <w:t>biến</w:t>
      </w:r>
      <w:r>
        <w:rPr>
          <w:color w:val="231F20"/>
          <w:spacing w:val="-6"/>
          <w:w w:val="105"/>
        </w:rPr>
        <w:t> </w:t>
      </w:r>
      <w:r>
        <w:rPr>
          <w:color w:val="231F20"/>
          <w:spacing w:val="-4"/>
          <w:w w:val="105"/>
        </w:rPr>
        <w:t>thế</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giới.</w:t>
      </w:r>
      <w:r>
        <w:rPr>
          <w:color w:val="231F20"/>
          <w:spacing w:val="-16"/>
          <w:w w:val="105"/>
        </w:rPr>
        <w:t> </w:t>
      </w:r>
      <w:r>
        <w:rPr>
          <w:color w:val="231F20"/>
          <w:w w:val="105"/>
        </w:rPr>
        <w:t>Tôi</w:t>
      </w:r>
      <w:r>
        <w:rPr>
          <w:color w:val="231F20"/>
          <w:spacing w:val="-16"/>
          <w:w w:val="105"/>
        </w:rPr>
        <w:t> </w:t>
      </w:r>
      <w:r>
        <w:rPr>
          <w:color w:val="231F20"/>
          <w:w w:val="105"/>
        </w:rPr>
        <w:t>nghĩ</w:t>
      </w:r>
      <w:r>
        <w:rPr>
          <w:color w:val="231F20"/>
          <w:spacing w:val="-16"/>
          <w:w w:val="105"/>
        </w:rPr>
        <w:t> </w:t>
      </w:r>
      <w:r>
        <w:rPr>
          <w:color w:val="231F20"/>
          <w:w w:val="105"/>
        </w:rPr>
        <w:t>dăm</w:t>
      </w:r>
      <w:r>
        <w:rPr>
          <w:color w:val="231F20"/>
          <w:spacing w:val="-16"/>
          <w:w w:val="105"/>
        </w:rPr>
        <w:t> </w:t>
      </w:r>
      <w:r>
        <w:rPr>
          <w:color w:val="231F20"/>
          <w:w w:val="105"/>
        </w:rPr>
        <w:t>ba</w:t>
      </w:r>
      <w:r>
        <w:rPr>
          <w:color w:val="231F20"/>
          <w:spacing w:val="-16"/>
          <w:w w:val="105"/>
        </w:rPr>
        <w:t> </w:t>
      </w:r>
      <w:r>
        <w:rPr>
          <w:color w:val="231F20"/>
          <w:w w:val="105"/>
        </w:rPr>
        <w:t>năm</w:t>
      </w:r>
      <w:r>
        <w:rPr>
          <w:color w:val="231F20"/>
          <w:spacing w:val="-16"/>
          <w:w w:val="105"/>
        </w:rPr>
        <w:t> </w:t>
      </w:r>
      <w:r>
        <w:rPr>
          <w:color w:val="231F20"/>
          <w:w w:val="105"/>
        </w:rPr>
        <w:t>nữa,</w:t>
      </w:r>
      <w:r>
        <w:rPr>
          <w:color w:val="231F20"/>
          <w:spacing w:val="-16"/>
          <w:w w:val="105"/>
        </w:rPr>
        <w:t> </w:t>
      </w:r>
      <w:r>
        <w:rPr>
          <w:color w:val="231F20"/>
          <w:w w:val="105"/>
        </w:rPr>
        <w:t>lượng</w:t>
      </w:r>
      <w:r>
        <w:rPr>
          <w:color w:val="231F20"/>
          <w:spacing w:val="-16"/>
          <w:w w:val="105"/>
        </w:rPr>
        <w:t> </w:t>
      </w:r>
      <w:r>
        <w:rPr>
          <w:color w:val="231F20"/>
          <w:w w:val="105"/>
        </w:rPr>
        <w:t>tử</w:t>
      </w:r>
      <w:r>
        <w:rPr>
          <w:color w:val="231F20"/>
          <w:spacing w:val="-16"/>
          <w:w w:val="105"/>
        </w:rPr>
        <w:t> </w:t>
      </w:r>
      <w:r>
        <w:rPr>
          <w:color w:val="231F20"/>
          <w:w w:val="105"/>
        </w:rPr>
        <w:t>lực</w:t>
      </w:r>
      <w:r>
        <w:rPr>
          <w:color w:val="231F20"/>
          <w:spacing w:val="-16"/>
          <w:w w:val="105"/>
        </w:rPr>
        <w:t> </w:t>
      </w:r>
      <w:r>
        <w:rPr>
          <w:color w:val="231F20"/>
          <w:w w:val="105"/>
        </w:rPr>
        <w:t>học</w:t>
      </w:r>
      <w:r>
        <w:rPr>
          <w:color w:val="231F20"/>
          <w:spacing w:val="-16"/>
          <w:w w:val="105"/>
        </w:rPr>
        <w:t> </w:t>
      </w:r>
      <w:r>
        <w:rPr>
          <w:color w:val="231F20"/>
          <w:w w:val="105"/>
        </w:rPr>
        <w:t>sẽ</w:t>
      </w:r>
      <w:r>
        <w:rPr>
          <w:color w:val="231F20"/>
          <w:spacing w:val="-16"/>
          <w:w w:val="105"/>
        </w:rPr>
        <w:t> </w:t>
      </w:r>
      <w:r>
        <w:rPr>
          <w:color w:val="231F20"/>
          <w:w w:val="105"/>
        </w:rPr>
        <w:t>phổ</w:t>
      </w:r>
      <w:r>
        <w:rPr>
          <w:color w:val="231F20"/>
          <w:spacing w:val="-17"/>
          <w:w w:val="105"/>
        </w:rPr>
        <w:t> </w:t>
      </w:r>
      <w:r>
        <w:rPr>
          <w:color w:val="231F20"/>
          <w:w w:val="105"/>
        </w:rPr>
        <w:t>biến khắp</w:t>
      </w:r>
      <w:r>
        <w:rPr>
          <w:color w:val="231F20"/>
          <w:spacing w:val="-11"/>
          <w:w w:val="105"/>
        </w:rPr>
        <w:t> </w:t>
      </w:r>
      <w:r>
        <w:rPr>
          <w:color w:val="231F20"/>
          <w:w w:val="105"/>
        </w:rPr>
        <w:t>cả</w:t>
      </w:r>
      <w:r>
        <w:rPr>
          <w:color w:val="231F20"/>
          <w:spacing w:val="-10"/>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Sau</w:t>
      </w:r>
      <w:r>
        <w:rPr>
          <w:color w:val="231F20"/>
          <w:spacing w:val="-10"/>
          <w:w w:val="105"/>
        </w:rPr>
        <w:t> </w:t>
      </w:r>
      <w:r>
        <w:rPr>
          <w:color w:val="231F20"/>
          <w:w w:val="105"/>
        </w:rPr>
        <w:t>khi</w:t>
      </w:r>
      <w:r>
        <w:rPr>
          <w:color w:val="231F20"/>
          <w:spacing w:val="-11"/>
          <w:w w:val="105"/>
        </w:rPr>
        <w:t> </w:t>
      </w:r>
      <w:r>
        <w:rPr>
          <w:color w:val="231F20"/>
          <w:w w:val="105"/>
        </w:rPr>
        <w:t>đại</w:t>
      </w:r>
      <w:r>
        <w:rPr>
          <w:color w:val="231F20"/>
          <w:spacing w:val="-10"/>
          <w:w w:val="105"/>
        </w:rPr>
        <w:t> </w:t>
      </w:r>
      <w:r>
        <w:rPr>
          <w:color w:val="231F20"/>
          <w:w w:val="105"/>
        </w:rPr>
        <w:t>chúng</w:t>
      </w:r>
      <w:r>
        <w:rPr>
          <w:color w:val="231F20"/>
          <w:spacing w:val="-10"/>
          <w:w w:val="105"/>
        </w:rPr>
        <w:t> </w:t>
      </w:r>
      <w:r>
        <w:rPr>
          <w:color w:val="231F20"/>
          <w:w w:val="105"/>
        </w:rPr>
        <w:t>đều</w:t>
      </w:r>
      <w:r>
        <w:rPr>
          <w:color w:val="231F20"/>
          <w:spacing w:val="-10"/>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tiếp</w:t>
      </w:r>
      <w:r>
        <w:rPr>
          <w:color w:val="231F20"/>
          <w:spacing w:val="-11"/>
          <w:w w:val="105"/>
        </w:rPr>
        <w:t> </w:t>
      </w:r>
      <w:r>
        <w:rPr>
          <w:color w:val="231F20"/>
          <w:w w:val="105"/>
        </w:rPr>
        <w:t>nhận,</w:t>
      </w:r>
      <w:r>
        <w:rPr>
          <w:color w:val="231F20"/>
          <w:spacing w:val="-11"/>
          <w:w w:val="105"/>
        </w:rPr>
        <w:t> </w:t>
      </w:r>
      <w:r>
        <w:rPr>
          <w:color w:val="231F20"/>
          <w:w w:val="105"/>
        </w:rPr>
        <w:t>địa cầu</w:t>
      </w:r>
      <w:r>
        <w:rPr>
          <w:color w:val="231F20"/>
          <w:spacing w:val="-21"/>
          <w:w w:val="105"/>
        </w:rPr>
        <w:t> </w:t>
      </w:r>
      <w:r>
        <w:rPr>
          <w:color w:val="231F20"/>
          <w:w w:val="105"/>
        </w:rPr>
        <w:t>là</w:t>
      </w:r>
      <w:r>
        <w:rPr>
          <w:color w:val="231F20"/>
          <w:spacing w:val="-21"/>
          <w:w w:val="105"/>
        </w:rPr>
        <w:t> </w:t>
      </w:r>
      <w:r>
        <w:rPr>
          <w:color w:val="231F20"/>
          <w:w w:val="105"/>
        </w:rPr>
        <w:t>nơi</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cư</w:t>
      </w:r>
      <w:r>
        <w:rPr>
          <w:color w:val="231F20"/>
          <w:spacing w:val="-21"/>
          <w:w w:val="105"/>
        </w:rPr>
        <w:t> </w:t>
      </w:r>
      <w:r>
        <w:rPr>
          <w:color w:val="231F20"/>
          <w:w w:val="105"/>
        </w:rPr>
        <w:t>trụ</w:t>
      </w:r>
      <w:r>
        <w:rPr>
          <w:color w:val="231F20"/>
          <w:spacing w:val="-21"/>
          <w:w w:val="105"/>
        </w:rPr>
        <w:t> </w:t>
      </w:r>
      <w:r>
        <w:rPr>
          <w:color w:val="231F20"/>
          <w:w w:val="105"/>
        </w:rPr>
        <w:t>sẽ</w:t>
      </w:r>
      <w:r>
        <w:rPr>
          <w:color w:val="231F20"/>
          <w:spacing w:val="-21"/>
          <w:w w:val="105"/>
        </w:rPr>
        <w:t> </w:t>
      </w:r>
      <w:r>
        <w:rPr>
          <w:color w:val="231F20"/>
          <w:w w:val="105"/>
        </w:rPr>
        <w:t>biến</w:t>
      </w:r>
      <w:r>
        <w:rPr>
          <w:color w:val="231F20"/>
          <w:spacing w:val="-21"/>
          <w:w w:val="105"/>
        </w:rPr>
        <w:t> </w:t>
      </w:r>
      <w:r>
        <w:rPr>
          <w:color w:val="231F20"/>
          <w:w w:val="105"/>
        </w:rPr>
        <w:t>đổi.</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Con</w:t>
      </w:r>
      <w:r>
        <w:rPr>
          <w:color w:val="231F20"/>
          <w:spacing w:val="-21"/>
          <w:w w:val="105"/>
        </w:rPr>
        <w:t> </w:t>
      </w:r>
      <w:r>
        <w:rPr>
          <w:color w:val="231F20"/>
          <w:w w:val="105"/>
        </w:rPr>
        <w:t>người</w:t>
      </w:r>
      <w:r>
        <w:rPr>
          <w:color w:val="231F20"/>
          <w:spacing w:val="-21"/>
          <w:w w:val="105"/>
        </w:rPr>
        <w:t> </w:t>
      </w:r>
      <w:r>
        <w:rPr>
          <w:color w:val="231F20"/>
          <w:w w:val="105"/>
        </w:rPr>
        <w:t>liễu giải, hiểu rõ chân tướng sự thật, chỉ cần ý niệm của chúng ta là thiện, tất cả tai nạn trên địa cầu đều không có, vì nó là cảnh giới. Cảnh giới do tâm hiện, thức biến.</w:t>
      </w:r>
    </w:p>
    <w:p>
      <w:pPr>
        <w:pStyle w:val="BodyText"/>
        <w:spacing w:line="297" w:lineRule="auto" w:before="144"/>
        <w:ind w:left="103" w:right="401" w:firstLine="453"/>
      </w:pP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trước</w:t>
      </w:r>
      <w:r>
        <w:rPr>
          <w:color w:val="231F20"/>
          <w:spacing w:val="-17"/>
          <w:w w:val="105"/>
        </w:rPr>
        <w:t> </w:t>
      </w:r>
      <w:r>
        <w:rPr>
          <w:color w:val="231F20"/>
          <w:w w:val="105"/>
        </w:rPr>
        <w:t>đây</w:t>
      </w:r>
      <w:r>
        <w:rPr>
          <w:color w:val="231F20"/>
          <w:spacing w:val="-17"/>
          <w:w w:val="105"/>
        </w:rPr>
        <w:t> </w:t>
      </w:r>
      <w:r>
        <w:rPr>
          <w:color w:val="231F20"/>
          <w:w w:val="105"/>
        </w:rPr>
        <w:t>hoàn</w:t>
      </w:r>
      <w:r>
        <w:rPr>
          <w:color w:val="231F20"/>
          <w:spacing w:val="-17"/>
          <w:w w:val="105"/>
        </w:rPr>
        <w:t> </w:t>
      </w:r>
      <w:r>
        <w:rPr>
          <w:color w:val="231F20"/>
          <w:w w:val="105"/>
        </w:rPr>
        <w:t>cảnh</w:t>
      </w:r>
      <w:r>
        <w:rPr>
          <w:color w:val="231F20"/>
          <w:spacing w:val="-17"/>
          <w:w w:val="105"/>
        </w:rPr>
        <w:t> </w:t>
      </w:r>
      <w:r>
        <w:rPr>
          <w:color w:val="231F20"/>
          <w:w w:val="105"/>
        </w:rPr>
        <w:t>tốt</w:t>
      </w:r>
      <w:r>
        <w:rPr>
          <w:color w:val="231F20"/>
          <w:spacing w:val="-17"/>
          <w:w w:val="105"/>
        </w:rPr>
        <w:t> </w:t>
      </w:r>
      <w:r>
        <w:rPr>
          <w:color w:val="231F20"/>
          <w:w w:val="105"/>
        </w:rPr>
        <w:t>đẹp</w:t>
      </w:r>
      <w:r>
        <w:rPr>
          <w:color w:val="231F20"/>
          <w:spacing w:val="-17"/>
          <w:w w:val="105"/>
        </w:rPr>
        <w:t> </w:t>
      </w:r>
      <w:r>
        <w:rPr>
          <w:color w:val="231F20"/>
          <w:w w:val="105"/>
        </w:rPr>
        <w:t>như</w:t>
      </w:r>
      <w:r>
        <w:rPr>
          <w:color w:val="231F20"/>
          <w:spacing w:val="-18"/>
          <w:w w:val="105"/>
        </w:rPr>
        <w:t> </w:t>
      </w:r>
      <w:r>
        <w:rPr>
          <w:color w:val="231F20"/>
          <w:w w:val="105"/>
        </w:rPr>
        <w:t>vậy,</w:t>
      </w:r>
      <w:r>
        <w:rPr>
          <w:color w:val="231F20"/>
          <w:spacing w:val="-17"/>
          <w:w w:val="105"/>
        </w:rPr>
        <w:t> </w:t>
      </w:r>
      <w:r>
        <w:rPr>
          <w:color w:val="231F20"/>
          <w:w w:val="105"/>
        </w:rPr>
        <w:t>sau</w:t>
      </w:r>
      <w:r>
        <w:rPr>
          <w:color w:val="231F20"/>
          <w:spacing w:val="-17"/>
          <w:w w:val="105"/>
        </w:rPr>
        <w:t> </w:t>
      </w:r>
      <w:r>
        <w:rPr>
          <w:color w:val="231F20"/>
          <w:w w:val="105"/>
        </w:rPr>
        <w:t>khi</w:t>
      </w:r>
      <w:r>
        <w:rPr>
          <w:color w:val="231F20"/>
          <w:spacing w:val="-18"/>
          <w:w w:val="105"/>
        </w:rPr>
        <w:t> </w:t>
      </w:r>
      <w:r>
        <w:rPr>
          <w:color w:val="231F20"/>
          <w:w w:val="105"/>
        </w:rPr>
        <w:t>khoa học phát triển, bèn có lắm tai nạn dường ấy? Cũng vì trước kia,</w:t>
      </w:r>
      <w:r>
        <w:rPr>
          <w:color w:val="231F20"/>
          <w:spacing w:val="-9"/>
          <w:w w:val="105"/>
        </w:rPr>
        <w:t> </w:t>
      </w:r>
      <w:r>
        <w:rPr>
          <w:color w:val="231F20"/>
          <w:w w:val="105"/>
        </w:rPr>
        <w:t>tâm</w:t>
      </w:r>
      <w:r>
        <w:rPr>
          <w:color w:val="231F20"/>
          <w:spacing w:val="-9"/>
          <w:w w:val="105"/>
        </w:rPr>
        <w:t> </w:t>
      </w:r>
      <w:r>
        <w:rPr>
          <w:color w:val="231F20"/>
          <w:w w:val="105"/>
        </w:rPr>
        <w:t>con</w:t>
      </w:r>
      <w:r>
        <w:rPr>
          <w:color w:val="231F20"/>
          <w:spacing w:val="-9"/>
          <w:w w:val="105"/>
        </w:rPr>
        <w:t> </w:t>
      </w:r>
      <w:r>
        <w:rPr>
          <w:color w:val="231F20"/>
          <w:w w:val="105"/>
        </w:rPr>
        <w:t>người</w:t>
      </w:r>
      <w:r>
        <w:rPr>
          <w:color w:val="231F20"/>
          <w:spacing w:val="-9"/>
          <w:w w:val="105"/>
        </w:rPr>
        <w:t> </w:t>
      </w:r>
      <w:r>
        <w:rPr>
          <w:color w:val="231F20"/>
          <w:w w:val="105"/>
        </w:rPr>
        <w:t>thuần</w:t>
      </w:r>
      <w:r>
        <w:rPr>
          <w:color w:val="231F20"/>
          <w:spacing w:val="-9"/>
          <w:w w:val="105"/>
        </w:rPr>
        <w:t> </w:t>
      </w:r>
      <w:r>
        <w:rPr>
          <w:color w:val="231F20"/>
          <w:w w:val="105"/>
        </w:rPr>
        <w:t>hậu,</w:t>
      </w:r>
      <w:r>
        <w:rPr>
          <w:color w:val="231F20"/>
          <w:spacing w:val="-8"/>
          <w:w w:val="105"/>
        </w:rPr>
        <w:t> </w:t>
      </w:r>
      <w:r>
        <w:rPr>
          <w:color w:val="231F20"/>
          <w:w w:val="105"/>
        </w:rPr>
        <w:t>dục</w:t>
      </w:r>
      <w:r>
        <w:rPr>
          <w:color w:val="231F20"/>
          <w:spacing w:val="-9"/>
          <w:w w:val="105"/>
        </w:rPr>
        <w:t> </w:t>
      </w:r>
      <w:r>
        <w:rPr>
          <w:color w:val="231F20"/>
          <w:w w:val="105"/>
        </w:rPr>
        <w:t>vọng</w:t>
      </w:r>
      <w:r>
        <w:rPr>
          <w:color w:val="231F20"/>
          <w:spacing w:val="-9"/>
          <w:w w:val="105"/>
        </w:rPr>
        <w:t> </w:t>
      </w:r>
      <w:r>
        <w:rPr>
          <w:color w:val="231F20"/>
          <w:w w:val="105"/>
        </w:rPr>
        <w:t>rất</w:t>
      </w:r>
      <w:r>
        <w:rPr>
          <w:color w:val="231F20"/>
          <w:spacing w:val="-9"/>
          <w:w w:val="105"/>
        </w:rPr>
        <w:t> </w:t>
      </w:r>
      <w:r>
        <w:rPr>
          <w:color w:val="231F20"/>
          <w:w w:val="105"/>
        </w:rPr>
        <w:t>thấp.</w:t>
      </w:r>
      <w:r>
        <w:rPr>
          <w:color w:val="231F20"/>
          <w:spacing w:val="-9"/>
          <w:w w:val="105"/>
        </w:rPr>
        <w:t> </w:t>
      </w:r>
      <w:r>
        <w:rPr>
          <w:color w:val="231F20"/>
          <w:w w:val="105"/>
        </w:rPr>
        <w:t>Phật</w:t>
      </w:r>
      <w:r>
        <w:rPr>
          <w:color w:val="231F20"/>
          <w:spacing w:val="-9"/>
          <w:w w:val="105"/>
        </w:rPr>
        <w:t> </w:t>
      </w:r>
      <w:r>
        <w:rPr>
          <w:color w:val="231F20"/>
          <w:w w:val="105"/>
        </w:rPr>
        <w:t>Thích 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3"/>
          <w:w w:val="105"/>
        </w:rPr>
        <w:t> </w:t>
      </w:r>
      <w:r>
        <w:rPr>
          <w:color w:val="231F20"/>
          <w:w w:val="105"/>
        </w:rPr>
        <w:t>biểu</w:t>
      </w:r>
      <w:r>
        <w:rPr>
          <w:color w:val="231F20"/>
          <w:spacing w:val="-13"/>
          <w:w w:val="105"/>
        </w:rPr>
        <w:t> </w:t>
      </w:r>
      <w:r>
        <w:rPr>
          <w:color w:val="231F20"/>
          <w:w w:val="105"/>
        </w:rPr>
        <w:t>diễn</w:t>
      </w:r>
      <w:r>
        <w:rPr>
          <w:color w:val="231F20"/>
          <w:spacing w:val="-13"/>
          <w:w w:val="105"/>
        </w:rPr>
        <w:t> </w:t>
      </w:r>
      <w:r>
        <w:rPr>
          <w:color w:val="231F20"/>
          <w:w w:val="105"/>
        </w:rPr>
        <w:t>cho</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thấy</w:t>
      </w:r>
      <w:r>
        <w:rPr>
          <w:color w:val="231F20"/>
          <w:spacing w:val="-13"/>
          <w:w w:val="105"/>
        </w:rPr>
        <w:t> </w:t>
      </w:r>
      <w:r>
        <w:rPr>
          <w:color w:val="231F20"/>
          <w:w w:val="105"/>
        </w:rPr>
        <w:t>Ngài</w:t>
      </w:r>
      <w:r>
        <w:rPr>
          <w:color w:val="231F20"/>
          <w:spacing w:val="-13"/>
          <w:w w:val="105"/>
        </w:rPr>
        <w:t> </w:t>
      </w:r>
      <w:r>
        <w:rPr>
          <w:color w:val="231F20"/>
          <w:w w:val="105"/>
        </w:rPr>
        <w:t>gần</w:t>
      </w:r>
      <w:r>
        <w:rPr>
          <w:color w:val="231F20"/>
          <w:spacing w:val="-13"/>
          <w:w w:val="105"/>
        </w:rPr>
        <w:t> </w:t>
      </w:r>
      <w:r>
        <w:rPr>
          <w:color w:val="231F20"/>
          <w:w w:val="105"/>
        </w:rPr>
        <w:t>như</w:t>
      </w:r>
      <w:r>
        <w:rPr>
          <w:color w:val="231F20"/>
          <w:spacing w:val="-13"/>
          <w:w w:val="105"/>
        </w:rPr>
        <w:t> </w:t>
      </w:r>
      <w:r>
        <w:rPr>
          <w:color w:val="231F20"/>
          <w:w w:val="105"/>
        </w:rPr>
        <w:t>không có dục vọng, suốt đời sống một cuộc đời đơn giản nhất, ba y, một bát, tối nghỉ dưới cội cây, giữa trưa ăn một bữa, cả đời</w:t>
      </w:r>
      <w:r>
        <w:rPr>
          <w:color w:val="231F20"/>
          <w:spacing w:val="-2"/>
          <w:w w:val="105"/>
        </w:rPr>
        <w:t> </w:t>
      </w:r>
      <w:r>
        <w:rPr>
          <w:color w:val="231F20"/>
          <w:w w:val="105"/>
        </w:rPr>
        <w:t>lão</w:t>
      </w:r>
      <w:r>
        <w:rPr>
          <w:color w:val="231F20"/>
          <w:spacing w:val="-2"/>
          <w:w w:val="105"/>
        </w:rPr>
        <w:t> </w:t>
      </w:r>
      <w:r>
        <w:rPr>
          <w:color w:val="231F20"/>
          <w:w w:val="105"/>
        </w:rPr>
        <w:t>nhân</w:t>
      </w:r>
      <w:r>
        <w:rPr>
          <w:color w:val="231F20"/>
          <w:spacing w:val="-2"/>
          <w:w w:val="105"/>
        </w:rPr>
        <w:t> </w:t>
      </w:r>
      <w:r>
        <w:rPr>
          <w:color w:val="231F20"/>
          <w:w w:val="105"/>
        </w:rPr>
        <w:t>gia</w:t>
      </w:r>
      <w:r>
        <w:rPr>
          <w:color w:val="231F20"/>
          <w:spacing w:val="-2"/>
          <w:w w:val="105"/>
        </w:rPr>
        <w:t> </w:t>
      </w:r>
      <w:r>
        <w:rPr>
          <w:color w:val="231F20"/>
          <w:w w:val="105"/>
        </w:rPr>
        <w:t>đã</w:t>
      </w:r>
      <w:r>
        <w:rPr>
          <w:color w:val="231F20"/>
          <w:spacing w:val="-2"/>
          <w:w w:val="105"/>
        </w:rPr>
        <w:t> </w:t>
      </w:r>
      <w:r>
        <w:rPr>
          <w:color w:val="231F20"/>
          <w:w w:val="105"/>
        </w:rPr>
        <w:t>làm</w:t>
      </w:r>
      <w:r>
        <w:rPr>
          <w:color w:val="231F20"/>
          <w:spacing w:val="-2"/>
          <w:w w:val="105"/>
        </w:rPr>
        <w:t> </w:t>
      </w:r>
      <w:r>
        <w:rPr>
          <w:color w:val="231F20"/>
          <w:w w:val="105"/>
        </w:rPr>
        <w:t>cho</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thấy.</w:t>
      </w:r>
      <w:r>
        <w:rPr>
          <w:color w:val="231F20"/>
          <w:spacing w:val="-2"/>
          <w:w w:val="105"/>
        </w:rPr>
        <w:t> </w:t>
      </w:r>
      <w:r>
        <w:rPr>
          <w:color w:val="231F20"/>
          <w:w w:val="105"/>
        </w:rPr>
        <w:t>Thứ</w:t>
      </w:r>
      <w:r>
        <w:rPr>
          <w:color w:val="231F20"/>
          <w:spacing w:val="-2"/>
          <w:w w:val="105"/>
        </w:rPr>
        <w:t> </w:t>
      </w:r>
      <w:r>
        <w:rPr>
          <w:color w:val="231F20"/>
          <w:w w:val="105"/>
        </w:rPr>
        <w:t>gì</w:t>
      </w:r>
      <w:r>
        <w:rPr>
          <w:color w:val="231F20"/>
          <w:spacing w:val="-2"/>
          <w:w w:val="105"/>
        </w:rPr>
        <w:t> </w:t>
      </w:r>
      <w:r>
        <w:rPr>
          <w:color w:val="231F20"/>
          <w:w w:val="105"/>
        </w:rPr>
        <w:t>cũng</w:t>
      </w:r>
      <w:r>
        <w:rPr>
          <w:color w:val="231F20"/>
          <w:spacing w:val="-2"/>
          <w:w w:val="105"/>
        </w:rPr>
        <w:t> </w:t>
      </w:r>
      <w:r>
        <w:rPr>
          <w:color w:val="231F20"/>
          <w:w w:val="105"/>
        </w:rPr>
        <w:t>đều không</w:t>
      </w:r>
      <w:r>
        <w:rPr>
          <w:color w:val="231F20"/>
          <w:spacing w:val="-15"/>
          <w:w w:val="105"/>
        </w:rPr>
        <w:t> </w:t>
      </w:r>
      <w:r>
        <w:rPr>
          <w:color w:val="231F20"/>
          <w:w w:val="105"/>
        </w:rPr>
        <w:t>có,</w:t>
      </w:r>
      <w:r>
        <w:rPr>
          <w:color w:val="231F20"/>
          <w:spacing w:val="-15"/>
          <w:w w:val="105"/>
        </w:rPr>
        <w:t> </w:t>
      </w:r>
      <w:r>
        <w:rPr>
          <w:color w:val="231F20"/>
          <w:w w:val="105"/>
        </w:rPr>
        <w:t>thứ</w:t>
      </w:r>
      <w:r>
        <w:rPr>
          <w:color w:val="231F20"/>
          <w:spacing w:val="-15"/>
          <w:w w:val="105"/>
        </w:rPr>
        <w:t> </w:t>
      </w:r>
      <w:r>
        <w:rPr>
          <w:color w:val="231F20"/>
          <w:w w:val="105"/>
        </w:rPr>
        <w:t>gì</w:t>
      </w:r>
      <w:r>
        <w:rPr>
          <w:color w:val="231F20"/>
          <w:spacing w:val="-15"/>
          <w:w w:val="105"/>
        </w:rPr>
        <w:t> </w:t>
      </w:r>
      <w:r>
        <w:rPr>
          <w:color w:val="231F20"/>
          <w:w w:val="105"/>
        </w:rPr>
        <w:t>Ngài</w:t>
      </w:r>
      <w:r>
        <w:rPr>
          <w:color w:val="231F20"/>
          <w:spacing w:val="-15"/>
          <w:w w:val="105"/>
        </w:rPr>
        <w:t> </w:t>
      </w:r>
      <w:r>
        <w:rPr>
          <w:color w:val="231F20"/>
          <w:w w:val="105"/>
        </w:rPr>
        <w:t>cũng</w:t>
      </w:r>
      <w:r>
        <w:rPr>
          <w:color w:val="231F20"/>
          <w:spacing w:val="-15"/>
          <w:w w:val="105"/>
        </w:rPr>
        <w:t> </w:t>
      </w:r>
      <w:r>
        <w:rPr>
          <w:color w:val="231F20"/>
          <w:w w:val="105"/>
        </w:rPr>
        <w:t>chẳng</w:t>
      </w:r>
      <w:r>
        <w:rPr>
          <w:color w:val="231F20"/>
          <w:spacing w:val="-15"/>
          <w:w w:val="105"/>
        </w:rPr>
        <w:t> </w:t>
      </w:r>
      <w:r>
        <w:rPr>
          <w:color w:val="231F20"/>
          <w:w w:val="105"/>
        </w:rPr>
        <w:t>cần,</w:t>
      </w:r>
      <w:r>
        <w:rPr>
          <w:color w:val="231F20"/>
          <w:spacing w:val="-15"/>
          <w:w w:val="105"/>
        </w:rPr>
        <w:t> </w:t>
      </w:r>
      <w:r>
        <w:rPr>
          <w:color w:val="231F20"/>
          <w:w w:val="105"/>
        </w:rPr>
        <w:t>mỗi</w:t>
      </w:r>
      <w:r>
        <w:rPr>
          <w:color w:val="231F20"/>
          <w:spacing w:val="-15"/>
          <w:w w:val="105"/>
        </w:rPr>
        <w:t> </w:t>
      </w:r>
      <w:r>
        <w:rPr>
          <w:color w:val="231F20"/>
          <w:w w:val="105"/>
        </w:rPr>
        <w:t>ngày</w:t>
      </w:r>
      <w:r>
        <w:rPr>
          <w:color w:val="231F20"/>
          <w:spacing w:val="-15"/>
          <w:w w:val="105"/>
        </w:rPr>
        <w:t> </w:t>
      </w:r>
      <w:r>
        <w:rPr>
          <w:color w:val="231F20"/>
          <w:w w:val="105"/>
        </w:rPr>
        <w:t>giảng</w:t>
      </w:r>
      <w:r>
        <w:rPr>
          <w:color w:val="231F20"/>
          <w:spacing w:val="-15"/>
          <w:w w:val="105"/>
        </w:rPr>
        <w:t> </w:t>
      </w:r>
      <w:r>
        <w:rPr>
          <w:color w:val="231F20"/>
          <w:w w:val="105"/>
        </w:rPr>
        <w:t>kinh, </w:t>
      </w:r>
      <w:r>
        <w:rPr>
          <w:color w:val="231F20"/>
        </w:rPr>
        <w:t>giáo học, mang thân phận gì? Thầy giáo! Nói theo cách chúng </w:t>
      </w:r>
      <w:r>
        <w:rPr>
          <w:color w:val="231F20"/>
          <w:w w:val="105"/>
        </w:rPr>
        <w:t>ta, Ngài mang chức nghiệp giáo sư.</w:t>
      </w:r>
    </w:p>
    <w:p>
      <w:pPr>
        <w:pStyle w:val="BodyText"/>
        <w:spacing w:line="297" w:lineRule="auto" w:before="145"/>
        <w:ind w:left="103" w:right="404" w:firstLine="453"/>
      </w:pPr>
      <w:r>
        <w:rPr>
          <w:color w:val="231F20"/>
        </w:rPr>
        <w:t>30</w:t>
      </w:r>
      <w:r>
        <w:rPr>
          <w:color w:val="231F20"/>
          <w:spacing w:val="-4"/>
        </w:rPr>
        <w:t> </w:t>
      </w:r>
      <w:r>
        <w:rPr>
          <w:color w:val="231F20"/>
        </w:rPr>
        <w:t>tuổi</w:t>
      </w:r>
      <w:r>
        <w:rPr>
          <w:color w:val="231F20"/>
          <w:spacing w:val="-4"/>
        </w:rPr>
        <w:t> </w:t>
      </w:r>
      <w:r>
        <w:rPr>
          <w:color w:val="231F20"/>
        </w:rPr>
        <w:t>khai</w:t>
      </w:r>
      <w:r>
        <w:rPr>
          <w:color w:val="231F20"/>
          <w:spacing w:val="-4"/>
        </w:rPr>
        <w:t> </w:t>
      </w:r>
      <w:r>
        <w:rPr>
          <w:color w:val="231F20"/>
        </w:rPr>
        <w:t>ngộ.</w:t>
      </w:r>
      <w:r>
        <w:rPr>
          <w:color w:val="231F20"/>
          <w:spacing w:val="-4"/>
        </w:rPr>
        <w:t> </w:t>
      </w:r>
      <w:r>
        <w:rPr>
          <w:color w:val="231F20"/>
        </w:rPr>
        <w:t>Sau</w:t>
      </w:r>
      <w:r>
        <w:rPr>
          <w:color w:val="231F20"/>
          <w:spacing w:val="-4"/>
        </w:rPr>
        <w:t> </w:t>
      </w:r>
      <w:r>
        <w:rPr>
          <w:color w:val="231F20"/>
        </w:rPr>
        <w:t>khi</w:t>
      </w:r>
      <w:r>
        <w:rPr>
          <w:color w:val="231F20"/>
          <w:spacing w:val="-4"/>
        </w:rPr>
        <w:t> </w:t>
      </w:r>
      <w:r>
        <w:rPr>
          <w:color w:val="231F20"/>
        </w:rPr>
        <w:t>khai</w:t>
      </w:r>
      <w:r>
        <w:rPr>
          <w:color w:val="231F20"/>
          <w:spacing w:val="-4"/>
        </w:rPr>
        <w:t> </w:t>
      </w:r>
      <w:r>
        <w:rPr>
          <w:color w:val="231F20"/>
        </w:rPr>
        <w:t>ngộ</w:t>
      </w:r>
      <w:r>
        <w:rPr>
          <w:color w:val="231F20"/>
          <w:spacing w:val="-4"/>
        </w:rPr>
        <w:t> </w:t>
      </w:r>
      <w:r>
        <w:rPr>
          <w:color w:val="231F20"/>
        </w:rPr>
        <w:t>bèn</w:t>
      </w:r>
      <w:r>
        <w:rPr>
          <w:color w:val="231F20"/>
          <w:spacing w:val="-4"/>
        </w:rPr>
        <w:t> </w:t>
      </w:r>
      <w:r>
        <w:rPr>
          <w:color w:val="231F20"/>
        </w:rPr>
        <w:t>dạy</w:t>
      </w:r>
      <w:r>
        <w:rPr>
          <w:color w:val="231F20"/>
          <w:spacing w:val="-4"/>
        </w:rPr>
        <w:t> </w:t>
      </w:r>
      <w:r>
        <w:rPr>
          <w:color w:val="231F20"/>
        </w:rPr>
        <w:t>học,</w:t>
      </w:r>
      <w:r>
        <w:rPr>
          <w:color w:val="231F20"/>
          <w:spacing w:val="-4"/>
        </w:rPr>
        <w:t> </w:t>
      </w:r>
      <w:r>
        <w:rPr>
          <w:color w:val="231F20"/>
        </w:rPr>
        <w:t>chẳng</w:t>
      </w:r>
      <w:r>
        <w:rPr>
          <w:color w:val="231F20"/>
          <w:spacing w:val="-4"/>
        </w:rPr>
        <w:t> </w:t>
      </w:r>
      <w:r>
        <w:rPr>
          <w:color w:val="231F20"/>
        </w:rPr>
        <w:t>gián </w:t>
      </w:r>
      <w:r>
        <w:rPr>
          <w:color w:val="231F20"/>
          <w:w w:val="105"/>
        </w:rPr>
        <w:t>đoạn ngày nào. 79 tuổi viên tịch. Vì thế, trong kinh thường nói</w:t>
      </w:r>
      <w:r>
        <w:rPr>
          <w:color w:val="231F20"/>
          <w:spacing w:val="-4"/>
          <w:w w:val="105"/>
        </w:rPr>
        <w:t> </w:t>
      </w:r>
      <w:r>
        <w:rPr>
          <w:color w:val="231F20"/>
          <w:w w:val="105"/>
        </w:rPr>
        <w:t>lão</w:t>
      </w:r>
      <w:r>
        <w:rPr>
          <w:color w:val="231F20"/>
          <w:spacing w:val="-4"/>
          <w:w w:val="105"/>
        </w:rPr>
        <w:t> </w:t>
      </w:r>
      <w:r>
        <w:rPr>
          <w:color w:val="231F20"/>
          <w:w w:val="105"/>
        </w:rPr>
        <w:t>nhân</w:t>
      </w:r>
      <w:r>
        <w:rPr>
          <w:color w:val="231F20"/>
          <w:spacing w:val="-4"/>
          <w:w w:val="105"/>
        </w:rPr>
        <w:t> </w:t>
      </w:r>
      <w:r>
        <w:rPr>
          <w:color w:val="231F20"/>
          <w:w w:val="105"/>
        </w:rPr>
        <w:t>gia</w:t>
      </w:r>
      <w:r>
        <w:rPr>
          <w:color w:val="231F20"/>
          <w:spacing w:val="-4"/>
          <w:w w:val="105"/>
        </w:rPr>
        <w:t> </w:t>
      </w:r>
      <w:r>
        <w:rPr>
          <w:color w:val="231F20"/>
          <w:w w:val="105"/>
        </w:rPr>
        <w:t>cả</w:t>
      </w:r>
      <w:r>
        <w:rPr>
          <w:color w:val="231F20"/>
          <w:spacing w:val="-4"/>
          <w:w w:val="105"/>
        </w:rPr>
        <w:t> </w:t>
      </w:r>
      <w:r>
        <w:rPr>
          <w:color w:val="231F20"/>
          <w:w w:val="105"/>
        </w:rPr>
        <w:t>đời</w:t>
      </w:r>
      <w:r>
        <w:rPr>
          <w:color w:val="231F20"/>
          <w:spacing w:val="-4"/>
          <w:w w:val="105"/>
        </w:rPr>
        <w:t> </w:t>
      </w:r>
      <w:r>
        <w:rPr>
          <w:color w:val="231F20"/>
          <w:w w:val="105"/>
        </w:rPr>
        <w:t>giảng</w:t>
      </w:r>
      <w:r>
        <w:rPr>
          <w:color w:val="231F20"/>
          <w:spacing w:val="-4"/>
          <w:w w:val="105"/>
        </w:rPr>
        <w:t> </w:t>
      </w:r>
      <w:r>
        <w:rPr>
          <w:color w:val="231F20"/>
          <w:w w:val="105"/>
        </w:rPr>
        <w:t>kinh</w:t>
      </w:r>
      <w:r>
        <w:rPr>
          <w:color w:val="231F20"/>
          <w:spacing w:val="-4"/>
          <w:w w:val="105"/>
        </w:rPr>
        <w:t> </w:t>
      </w:r>
      <w:r>
        <w:rPr>
          <w:color w:val="231F20"/>
          <w:w w:val="105"/>
        </w:rPr>
        <w:t>hơn</w:t>
      </w:r>
      <w:r>
        <w:rPr>
          <w:color w:val="231F20"/>
          <w:spacing w:val="-4"/>
          <w:w w:val="105"/>
        </w:rPr>
        <w:t> </w:t>
      </w:r>
      <w:r>
        <w:rPr>
          <w:color w:val="231F20"/>
          <w:w w:val="105"/>
        </w:rPr>
        <w:t>300</w:t>
      </w:r>
      <w:r>
        <w:rPr>
          <w:color w:val="231F20"/>
          <w:spacing w:val="-4"/>
          <w:w w:val="105"/>
        </w:rPr>
        <w:t> </w:t>
      </w:r>
      <w:r>
        <w:rPr>
          <w:color w:val="231F20"/>
          <w:w w:val="105"/>
        </w:rPr>
        <w:t>hội,</w:t>
      </w:r>
      <w:r>
        <w:rPr>
          <w:color w:val="231F20"/>
          <w:spacing w:val="-4"/>
          <w:w w:val="105"/>
        </w:rPr>
        <w:t> </w:t>
      </w:r>
      <w:r>
        <w:rPr>
          <w:color w:val="231F20"/>
          <w:w w:val="105"/>
        </w:rPr>
        <w:t>thuyết</w:t>
      </w:r>
      <w:r>
        <w:rPr>
          <w:color w:val="231F20"/>
          <w:spacing w:val="-4"/>
          <w:w w:val="105"/>
        </w:rPr>
        <w:t> </w:t>
      </w:r>
      <w:r>
        <w:rPr>
          <w:color w:val="231F20"/>
          <w:w w:val="105"/>
        </w:rPr>
        <w:t>pháp 49 năm. Hội giảng kinh giống như hiện thời chúng ta mở khóa</w:t>
      </w:r>
      <w:r>
        <w:rPr>
          <w:color w:val="231F20"/>
          <w:spacing w:val="-3"/>
          <w:w w:val="105"/>
        </w:rPr>
        <w:t> </w:t>
      </w:r>
      <w:r>
        <w:rPr>
          <w:color w:val="231F20"/>
          <w:w w:val="105"/>
        </w:rPr>
        <w:t>học.</w:t>
      </w:r>
      <w:r>
        <w:rPr>
          <w:color w:val="231F20"/>
          <w:spacing w:val="-3"/>
          <w:w w:val="105"/>
        </w:rPr>
        <w:t> </w:t>
      </w:r>
      <w:r>
        <w:rPr>
          <w:color w:val="231F20"/>
          <w:w w:val="105"/>
        </w:rPr>
        <w:t>Ngài</w:t>
      </w:r>
      <w:r>
        <w:rPr>
          <w:color w:val="231F20"/>
          <w:spacing w:val="-3"/>
          <w:w w:val="105"/>
        </w:rPr>
        <w:t> </w:t>
      </w:r>
      <w:r>
        <w:rPr>
          <w:color w:val="231F20"/>
          <w:w w:val="105"/>
        </w:rPr>
        <w:t>tổ</w:t>
      </w:r>
      <w:r>
        <w:rPr>
          <w:color w:val="231F20"/>
          <w:spacing w:val="-3"/>
          <w:w w:val="105"/>
        </w:rPr>
        <w:t> </w:t>
      </w:r>
      <w:r>
        <w:rPr>
          <w:color w:val="231F20"/>
          <w:w w:val="105"/>
        </w:rPr>
        <w:t>chức</w:t>
      </w:r>
      <w:r>
        <w:rPr>
          <w:color w:val="231F20"/>
          <w:spacing w:val="-3"/>
          <w:w w:val="105"/>
        </w:rPr>
        <w:t> </w:t>
      </w:r>
      <w:r>
        <w:rPr>
          <w:color w:val="231F20"/>
          <w:w w:val="105"/>
        </w:rPr>
        <w:t>các</w:t>
      </w:r>
      <w:r>
        <w:rPr>
          <w:color w:val="231F20"/>
          <w:spacing w:val="-3"/>
          <w:w w:val="105"/>
        </w:rPr>
        <w:t> </w:t>
      </w:r>
      <w:r>
        <w:rPr>
          <w:color w:val="231F20"/>
          <w:w w:val="105"/>
        </w:rPr>
        <w:t>khóa</w:t>
      </w:r>
      <w:r>
        <w:rPr>
          <w:color w:val="231F20"/>
          <w:spacing w:val="-3"/>
          <w:w w:val="105"/>
        </w:rPr>
        <w:t> </w:t>
      </w:r>
      <w:r>
        <w:rPr>
          <w:color w:val="231F20"/>
          <w:w w:val="105"/>
        </w:rPr>
        <w:t>học</w:t>
      </w:r>
      <w:r>
        <w:rPr>
          <w:color w:val="231F20"/>
          <w:spacing w:val="-3"/>
          <w:w w:val="105"/>
        </w:rPr>
        <w:t> </w:t>
      </w:r>
      <w:r>
        <w:rPr>
          <w:color w:val="231F20"/>
          <w:w w:val="105"/>
        </w:rPr>
        <w:t>hơn</w:t>
      </w:r>
      <w:r>
        <w:rPr>
          <w:color w:val="231F20"/>
          <w:spacing w:val="-3"/>
          <w:w w:val="105"/>
        </w:rPr>
        <w:t> </w:t>
      </w:r>
      <w:r>
        <w:rPr>
          <w:color w:val="231F20"/>
          <w:w w:val="105"/>
        </w:rPr>
        <w:t>300</w:t>
      </w:r>
      <w:r>
        <w:rPr>
          <w:color w:val="231F20"/>
          <w:spacing w:val="-3"/>
          <w:w w:val="105"/>
        </w:rPr>
        <w:t> </w:t>
      </w:r>
      <w:r>
        <w:rPr>
          <w:color w:val="231F20"/>
          <w:w w:val="105"/>
        </w:rPr>
        <w:t>lần,</w:t>
      </w:r>
      <w:r>
        <w:rPr>
          <w:color w:val="231F20"/>
          <w:spacing w:val="-3"/>
          <w:w w:val="105"/>
        </w:rPr>
        <w:t> </w:t>
      </w:r>
      <w:r>
        <w:rPr>
          <w:color w:val="231F20"/>
          <w:w w:val="105"/>
        </w:rPr>
        <w:t>thời</w:t>
      </w:r>
      <w:r>
        <w:rPr>
          <w:color w:val="231F20"/>
          <w:spacing w:val="-3"/>
          <w:w w:val="105"/>
        </w:rPr>
        <w:t> </w:t>
      </w:r>
      <w:r>
        <w:rPr>
          <w:color w:val="231F20"/>
          <w:w w:val="105"/>
        </w:rPr>
        <w:t>gian có lúc dài, lúc ngắn, nhỏ thì là mấy người, giảng mấy giờ; lớn là mấy năm, thảo luận một chuyên đề lớn. Pháp hội lớn hay</w:t>
      </w:r>
      <w:r>
        <w:rPr>
          <w:color w:val="231F20"/>
          <w:spacing w:val="-21"/>
          <w:w w:val="105"/>
        </w:rPr>
        <w:t> </w:t>
      </w:r>
      <w:r>
        <w:rPr>
          <w:color w:val="231F20"/>
          <w:w w:val="105"/>
        </w:rPr>
        <w:t>nhỏ</w:t>
      </w:r>
      <w:r>
        <w:rPr>
          <w:color w:val="231F20"/>
          <w:spacing w:val="-21"/>
          <w:w w:val="105"/>
        </w:rPr>
        <w:t> </w:t>
      </w:r>
      <w:r>
        <w:rPr>
          <w:color w:val="231F20"/>
          <w:w w:val="105"/>
        </w:rPr>
        <w:t>như</w:t>
      </w:r>
      <w:r>
        <w:rPr>
          <w:color w:val="231F20"/>
          <w:spacing w:val="-21"/>
          <w:w w:val="105"/>
        </w:rPr>
        <w:t> </w:t>
      </w:r>
      <w:r>
        <w:rPr>
          <w:color w:val="231F20"/>
          <w:w w:val="105"/>
        </w:rPr>
        <w:t>vậy</w:t>
      </w:r>
      <w:r>
        <w:rPr>
          <w:color w:val="231F20"/>
          <w:spacing w:val="-21"/>
          <w:w w:val="105"/>
        </w:rPr>
        <w:t> </w:t>
      </w:r>
      <w:r>
        <w:rPr>
          <w:color w:val="231F20"/>
          <w:w w:val="105"/>
        </w:rPr>
        <w:t>rất</w:t>
      </w:r>
      <w:r>
        <w:rPr>
          <w:color w:val="231F20"/>
          <w:spacing w:val="-21"/>
          <w:w w:val="105"/>
        </w:rPr>
        <w:t> </w:t>
      </w:r>
      <w:r>
        <w:rPr>
          <w:color w:val="231F20"/>
          <w:w w:val="105"/>
        </w:rPr>
        <w:t>nhiều,</w:t>
      </w:r>
      <w:r>
        <w:rPr>
          <w:color w:val="231F20"/>
          <w:spacing w:val="-21"/>
          <w:w w:val="105"/>
        </w:rPr>
        <w:t> </w:t>
      </w:r>
      <w:r>
        <w:rPr>
          <w:color w:val="231F20"/>
          <w:w w:val="105"/>
        </w:rPr>
        <w:t>Ngài</w:t>
      </w:r>
      <w:r>
        <w:rPr>
          <w:color w:val="231F20"/>
          <w:spacing w:val="-21"/>
          <w:w w:val="105"/>
        </w:rPr>
        <w:t> </w:t>
      </w:r>
      <w:r>
        <w:rPr>
          <w:color w:val="231F20"/>
          <w:w w:val="105"/>
        </w:rPr>
        <w:t>thị</w:t>
      </w:r>
      <w:r>
        <w:rPr>
          <w:color w:val="231F20"/>
          <w:spacing w:val="-21"/>
          <w:w w:val="105"/>
        </w:rPr>
        <w:t> </w:t>
      </w:r>
      <w:r>
        <w:rPr>
          <w:color w:val="231F20"/>
          <w:w w:val="105"/>
        </w:rPr>
        <w:t>hiện</w:t>
      </w:r>
      <w:r>
        <w:rPr>
          <w:color w:val="231F20"/>
          <w:spacing w:val="-21"/>
          <w:w w:val="105"/>
        </w:rPr>
        <w:t> </w:t>
      </w:r>
      <w:r>
        <w:rPr>
          <w:color w:val="231F20"/>
          <w:w w:val="105"/>
        </w:rPr>
        <w:t>cho</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chẳng chấp</w:t>
      </w:r>
      <w:r>
        <w:rPr>
          <w:color w:val="231F20"/>
          <w:spacing w:val="-15"/>
          <w:w w:val="105"/>
        </w:rPr>
        <w:t> </w:t>
      </w:r>
      <w:r>
        <w:rPr>
          <w:color w:val="231F20"/>
          <w:w w:val="105"/>
        </w:rPr>
        <w:t>trước</w:t>
      </w:r>
      <w:r>
        <w:rPr>
          <w:color w:val="231F20"/>
          <w:spacing w:val="-15"/>
          <w:w w:val="105"/>
        </w:rPr>
        <w:t> </w:t>
      </w:r>
      <w:r>
        <w:rPr>
          <w:color w:val="231F20"/>
          <w:w w:val="105"/>
        </w:rPr>
        <w:t>mảy</w:t>
      </w:r>
      <w:r>
        <w:rPr>
          <w:color w:val="231F20"/>
          <w:spacing w:val="-14"/>
          <w:w w:val="105"/>
        </w:rPr>
        <w:t> </w:t>
      </w:r>
      <w:r>
        <w:rPr>
          <w:color w:val="231F20"/>
          <w:w w:val="105"/>
        </w:rPr>
        <w:t>may,</w:t>
      </w:r>
      <w:r>
        <w:rPr>
          <w:color w:val="231F20"/>
          <w:spacing w:val="-15"/>
          <w:w w:val="105"/>
        </w:rPr>
        <w:t> </w:t>
      </w:r>
      <w:r>
        <w:rPr>
          <w:color w:val="231F20"/>
          <w:w w:val="105"/>
        </w:rPr>
        <w:t>hết</w:t>
      </w:r>
      <w:r>
        <w:rPr>
          <w:color w:val="231F20"/>
          <w:spacing w:val="-16"/>
          <w:w w:val="105"/>
        </w:rPr>
        <w:t> </w:t>
      </w:r>
      <w:r>
        <w:rPr>
          <w:color w:val="231F20"/>
          <w:w w:val="105"/>
        </w:rPr>
        <w:t>sức</w:t>
      </w:r>
      <w:r>
        <w:rPr>
          <w:color w:val="231F20"/>
          <w:spacing w:val="-14"/>
          <w:w w:val="105"/>
        </w:rPr>
        <w:t> </w:t>
      </w:r>
      <w:r>
        <w:rPr>
          <w:color w:val="231F20"/>
          <w:w w:val="105"/>
        </w:rPr>
        <w:t>cởi</w:t>
      </w:r>
      <w:r>
        <w:rPr>
          <w:color w:val="231F20"/>
          <w:spacing w:val="-15"/>
          <w:w w:val="105"/>
        </w:rPr>
        <w:t> </w:t>
      </w:r>
      <w:r>
        <w:rPr>
          <w:color w:val="231F20"/>
          <w:w w:val="105"/>
        </w:rPr>
        <w:t>mở.</w:t>
      </w:r>
      <w:r>
        <w:rPr>
          <w:color w:val="231F20"/>
          <w:spacing w:val="-15"/>
          <w:w w:val="105"/>
        </w:rPr>
        <w:t> </w:t>
      </w:r>
      <w:r>
        <w:rPr>
          <w:color w:val="231F20"/>
          <w:w w:val="105"/>
        </w:rPr>
        <w:t>Có</w:t>
      </w:r>
      <w:r>
        <w:rPr>
          <w:color w:val="231F20"/>
          <w:spacing w:val="-15"/>
          <w:w w:val="105"/>
        </w:rPr>
        <w:t> </w:t>
      </w:r>
      <w:r>
        <w:rPr>
          <w:color w:val="231F20"/>
          <w:w w:val="105"/>
        </w:rPr>
        <w:t>những</w:t>
      </w:r>
      <w:r>
        <w:rPr>
          <w:color w:val="231F20"/>
          <w:spacing w:val="-15"/>
          <w:w w:val="105"/>
        </w:rPr>
        <w:t> </w:t>
      </w:r>
      <w:r>
        <w:rPr>
          <w:color w:val="231F20"/>
          <w:w w:val="105"/>
        </w:rPr>
        <w:t>quốc</w:t>
      </w:r>
      <w:r>
        <w:rPr>
          <w:color w:val="231F20"/>
          <w:spacing w:val="-14"/>
          <w:w w:val="105"/>
        </w:rPr>
        <w:t> </w:t>
      </w:r>
      <w:r>
        <w:rPr>
          <w:color w:val="231F20"/>
          <w:spacing w:val="-2"/>
          <w:w w:val="105"/>
        </w:rPr>
        <w:t>vương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hay</w:t>
      </w:r>
      <w:r>
        <w:rPr>
          <w:color w:val="231F20"/>
          <w:spacing w:val="-3"/>
          <w:w w:val="105"/>
        </w:rPr>
        <w:t> </w:t>
      </w:r>
      <w:r>
        <w:rPr>
          <w:color w:val="231F20"/>
          <w:w w:val="105"/>
        </w:rPr>
        <w:t>đại</w:t>
      </w:r>
      <w:r>
        <w:rPr>
          <w:color w:val="231F20"/>
          <w:spacing w:val="-3"/>
          <w:w w:val="105"/>
        </w:rPr>
        <w:t> </w:t>
      </w:r>
      <w:r>
        <w:rPr>
          <w:color w:val="231F20"/>
          <w:w w:val="105"/>
        </w:rPr>
        <w:t>thần</w:t>
      </w:r>
      <w:r>
        <w:rPr>
          <w:color w:val="231F20"/>
          <w:spacing w:val="-3"/>
          <w:w w:val="105"/>
        </w:rPr>
        <w:t> </w:t>
      </w:r>
      <w:r>
        <w:rPr>
          <w:color w:val="231F20"/>
          <w:w w:val="105"/>
        </w:rPr>
        <w:t>có</w:t>
      </w:r>
      <w:r>
        <w:rPr>
          <w:color w:val="231F20"/>
          <w:spacing w:val="-3"/>
          <w:w w:val="105"/>
        </w:rPr>
        <w:t> </w:t>
      </w:r>
      <w:r>
        <w:rPr>
          <w:color w:val="231F20"/>
          <w:w w:val="105"/>
        </w:rPr>
        <w:t>hoa</w:t>
      </w:r>
      <w:r>
        <w:rPr>
          <w:color w:val="231F20"/>
          <w:spacing w:val="-3"/>
          <w:w w:val="105"/>
        </w:rPr>
        <w:t> </w:t>
      </w:r>
      <w:r>
        <w:rPr>
          <w:color w:val="231F20"/>
          <w:w w:val="105"/>
        </w:rPr>
        <w:t>viên,</w:t>
      </w:r>
      <w:r>
        <w:rPr>
          <w:color w:val="231F20"/>
          <w:spacing w:val="-3"/>
          <w:w w:val="105"/>
        </w:rPr>
        <w:t> </w:t>
      </w:r>
      <w:r>
        <w:rPr>
          <w:color w:val="231F20"/>
          <w:w w:val="105"/>
        </w:rPr>
        <w:t>có</w:t>
      </w:r>
      <w:r>
        <w:rPr>
          <w:color w:val="231F20"/>
          <w:spacing w:val="-3"/>
          <w:w w:val="105"/>
        </w:rPr>
        <w:t> </w:t>
      </w:r>
      <w:r>
        <w:rPr>
          <w:color w:val="231F20"/>
          <w:w w:val="105"/>
        </w:rPr>
        <w:t>biệt</w:t>
      </w:r>
      <w:r>
        <w:rPr>
          <w:color w:val="231F20"/>
          <w:spacing w:val="-3"/>
          <w:w w:val="105"/>
        </w:rPr>
        <w:t> </w:t>
      </w:r>
      <w:r>
        <w:rPr>
          <w:color w:val="231F20"/>
          <w:w w:val="105"/>
        </w:rPr>
        <w:t>thự,</w:t>
      </w:r>
      <w:r>
        <w:rPr>
          <w:color w:val="231F20"/>
          <w:spacing w:val="-3"/>
          <w:w w:val="105"/>
        </w:rPr>
        <w:t> </w:t>
      </w:r>
      <w:r>
        <w:rPr>
          <w:color w:val="231F20"/>
          <w:w w:val="105"/>
        </w:rPr>
        <w:t>thỉnh</w:t>
      </w:r>
      <w:r>
        <w:rPr>
          <w:color w:val="231F20"/>
          <w:spacing w:val="-3"/>
          <w:w w:val="105"/>
        </w:rPr>
        <w:t> </w:t>
      </w:r>
      <w:r>
        <w:rPr>
          <w:color w:val="231F20"/>
          <w:w w:val="105"/>
        </w:rPr>
        <w:t>Ngài</w:t>
      </w:r>
      <w:r>
        <w:rPr>
          <w:color w:val="231F20"/>
          <w:spacing w:val="-3"/>
          <w:w w:val="105"/>
        </w:rPr>
        <w:t> </w:t>
      </w:r>
      <w:r>
        <w:rPr>
          <w:color w:val="231F20"/>
          <w:w w:val="105"/>
        </w:rPr>
        <w:t>đến</w:t>
      </w:r>
      <w:r>
        <w:rPr>
          <w:color w:val="231F20"/>
          <w:spacing w:val="-3"/>
          <w:w w:val="105"/>
        </w:rPr>
        <w:t> </w:t>
      </w:r>
      <w:r>
        <w:rPr>
          <w:color w:val="231F20"/>
          <w:w w:val="105"/>
        </w:rPr>
        <w:t>đó,</w:t>
      </w:r>
      <w:r>
        <w:rPr>
          <w:color w:val="231F20"/>
          <w:spacing w:val="-3"/>
          <w:w w:val="105"/>
        </w:rPr>
        <w:t> </w:t>
      </w:r>
      <w:r>
        <w:rPr>
          <w:color w:val="231F20"/>
          <w:w w:val="105"/>
        </w:rPr>
        <w:t>trụ ở nơi ấy giảng kinh, Ngài cũng nhận lời. Ngài cũng chẳng nhất định cần phải có nơi chốn u tịch để giảng dạy. Ngài không</w:t>
      </w:r>
      <w:r>
        <w:rPr>
          <w:color w:val="231F20"/>
          <w:spacing w:val="-21"/>
          <w:w w:val="105"/>
        </w:rPr>
        <w:t> </w:t>
      </w:r>
      <w:r>
        <w:rPr>
          <w:color w:val="231F20"/>
          <w:w w:val="105"/>
        </w:rPr>
        <w:t>nhất</w:t>
      </w:r>
      <w:r>
        <w:rPr>
          <w:color w:val="231F20"/>
          <w:spacing w:val="-20"/>
          <w:w w:val="105"/>
        </w:rPr>
        <w:t> </w:t>
      </w:r>
      <w:r>
        <w:rPr>
          <w:color w:val="231F20"/>
          <w:w w:val="105"/>
        </w:rPr>
        <w:t>định</w:t>
      </w:r>
      <w:r>
        <w:rPr>
          <w:color w:val="231F20"/>
          <w:spacing w:val="-21"/>
          <w:w w:val="105"/>
        </w:rPr>
        <w:t> </w:t>
      </w:r>
      <w:r>
        <w:rPr>
          <w:color w:val="231F20"/>
          <w:w w:val="105"/>
        </w:rPr>
        <w:t>phải</w:t>
      </w:r>
      <w:r>
        <w:rPr>
          <w:color w:val="231F20"/>
          <w:spacing w:val="-21"/>
          <w:w w:val="105"/>
        </w:rPr>
        <w:t> </w:t>
      </w:r>
      <w:r>
        <w:rPr>
          <w:color w:val="231F20"/>
          <w:w w:val="105"/>
        </w:rPr>
        <w:t>trụ</w:t>
      </w:r>
      <w:r>
        <w:rPr>
          <w:color w:val="231F20"/>
          <w:spacing w:val="-21"/>
          <w:w w:val="105"/>
        </w:rPr>
        <w:t> </w:t>
      </w:r>
      <w:r>
        <w:rPr>
          <w:color w:val="231F20"/>
          <w:w w:val="105"/>
        </w:rPr>
        <w:t>trên</w:t>
      </w:r>
      <w:r>
        <w:rPr>
          <w:color w:val="231F20"/>
          <w:spacing w:val="-20"/>
          <w:w w:val="105"/>
        </w:rPr>
        <w:t> </w:t>
      </w:r>
      <w:r>
        <w:rPr>
          <w:color w:val="231F20"/>
          <w:w w:val="105"/>
        </w:rPr>
        <w:t>núi.</w:t>
      </w:r>
      <w:r>
        <w:rPr>
          <w:color w:val="231F20"/>
          <w:spacing w:val="-20"/>
          <w:w w:val="105"/>
        </w:rPr>
        <w:t> </w:t>
      </w:r>
      <w:r>
        <w:rPr>
          <w:color w:val="231F20"/>
          <w:w w:val="105"/>
        </w:rPr>
        <w:t>Chẳng</w:t>
      </w:r>
      <w:r>
        <w:rPr>
          <w:color w:val="231F20"/>
          <w:spacing w:val="-20"/>
          <w:w w:val="105"/>
        </w:rPr>
        <w:t> </w:t>
      </w:r>
      <w:r>
        <w:rPr>
          <w:color w:val="231F20"/>
          <w:w w:val="105"/>
        </w:rPr>
        <w:t>phải</w:t>
      </w:r>
      <w:r>
        <w:rPr>
          <w:color w:val="231F20"/>
          <w:spacing w:val="-21"/>
          <w:w w:val="105"/>
        </w:rPr>
        <w:t> </w:t>
      </w:r>
      <w:r>
        <w:rPr>
          <w:color w:val="231F20"/>
          <w:w w:val="105"/>
        </w:rPr>
        <w:t>vậy,</w:t>
      </w:r>
      <w:r>
        <w:rPr>
          <w:color w:val="231F20"/>
          <w:spacing w:val="-21"/>
          <w:w w:val="105"/>
        </w:rPr>
        <w:t> </w:t>
      </w:r>
      <w:r>
        <w:rPr>
          <w:color w:val="231F20"/>
          <w:w w:val="105"/>
        </w:rPr>
        <w:t>mà</w:t>
      </w:r>
      <w:r>
        <w:rPr>
          <w:color w:val="231F20"/>
          <w:spacing w:val="-20"/>
          <w:w w:val="105"/>
        </w:rPr>
        <w:t> </w:t>
      </w:r>
      <w:r>
        <w:rPr>
          <w:color w:val="231F20"/>
          <w:w w:val="105"/>
        </w:rPr>
        <w:t>duyên vô</w:t>
      </w:r>
      <w:r>
        <w:rPr>
          <w:color w:val="231F20"/>
          <w:spacing w:val="-1"/>
          <w:w w:val="105"/>
        </w:rPr>
        <w:t> </w:t>
      </w:r>
      <w:r>
        <w:rPr>
          <w:color w:val="231F20"/>
          <w:w w:val="105"/>
        </w:rPr>
        <w:t>cùng</w:t>
      </w:r>
      <w:r>
        <w:rPr>
          <w:color w:val="231F20"/>
          <w:spacing w:val="-1"/>
          <w:w w:val="105"/>
        </w:rPr>
        <w:t> </w:t>
      </w:r>
      <w:r>
        <w:rPr>
          <w:color w:val="231F20"/>
          <w:w w:val="105"/>
        </w:rPr>
        <w:t>tùy</w:t>
      </w:r>
      <w:r>
        <w:rPr>
          <w:color w:val="231F20"/>
          <w:spacing w:val="-1"/>
          <w:w w:val="105"/>
        </w:rPr>
        <w:t> </w:t>
      </w:r>
      <w:r>
        <w:rPr>
          <w:color w:val="231F20"/>
          <w:w w:val="105"/>
        </w:rPr>
        <w:t>thuận,</w:t>
      </w:r>
      <w:r>
        <w:rPr>
          <w:color w:val="231F20"/>
          <w:spacing w:val="-1"/>
          <w:w w:val="105"/>
        </w:rPr>
        <w:t> </w:t>
      </w:r>
      <w:r>
        <w:rPr>
          <w:color w:val="231F20"/>
          <w:w w:val="105"/>
        </w:rPr>
        <w:t>hòa</w:t>
      </w:r>
      <w:r>
        <w:rPr>
          <w:color w:val="231F20"/>
          <w:spacing w:val="-1"/>
          <w:w w:val="105"/>
        </w:rPr>
        <w:t> </w:t>
      </w:r>
      <w:r>
        <w:rPr>
          <w:color w:val="231F20"/>
          <w:w w:val="105"/>
        </w:rPr>
        <w:t>đồng.</w:t>
      </w:r>
      <w:r>
        <w:rPr>
          <w:color w:val="231F20"/>
          <w:spacing w:val="-1"/>
          <w:w w:val="105"/>
        </w:rPr>
        <w:t> </w:t>
      </w:r>
      <w:r>
        <w:rPr>
          <w:color w:val="231F20"/>
          <w:w w:val="105"/>
        </w:rPr>
        <w:t>Kinh</w:t>
      </w:r>
      <w:r>
        <w:rPr>
          <w:color w:val="231F20"/>
          <w:spacing w:val="-2"/>
          <w:w w:val="105"/>
        </w:rPr>
        <w:t> </w:t>
      </w:r>
      <w:r>
        <w:rPr>
          <w:color w:val="231F20"/>
          <w:w w:val="105"/>
        </w:rPr>
        <w:t>giảng</w:t>
      </w:r>
      <w:r>
        <w:rPr>
          <w:color w:val="231F20"/>
          <w:spacing w:val="-1"/>
          <w:w w:val="105"/>
        </w:rPr>
        <w:t> </w:t>
      </w:r>
      <w:r>
        <w:rPr>
          <w:color w:val="231F20"/>
          <w:w w:val="105"/>
        </w:rPr>
        <w:t>xong,</w:t>
      </w:r>
      <w:r>
        <w:rPr>
          <w:color w:val="231F20"/>
          <w:spacing w:val="-1"/>
          <w:w w:val="105"/>
        </w:rPr>
        <w:t> </w:t>
      </w:r>
      <w:r>
        <w:rPr>
          <w:color w:val="231F20"/>
          <w:w w:val="105"/>
        </w:rPr>
        <w:t>nơi</w:t>
      </w:r>
      <w:r>
        <w:rPr>
          <w:color w:val="231F20"/>
          <w:spacing w:val="-1"/>
          <w:w w:val="105"/>
        </w:rPr>
        <w:t> </w:t>
      </w:r>
      <w:r>
        <w:rPr>
          <w:color w:val="231F20"/>
          <w:w w:val="105"/>
        </w:rPr>
        <w:t>khác</w:t>
      </w:r>
      <w:r>
        <w:rPr>
          <w:color w:val="231F20"/>
          <w:spacing w:val="-2"/>
          <w:w w:val="105"/>
        </w:rPr>
        <w:t> </w:t>
      </w:r>
      <w:r>
        <w:rPr>
          <w:color w:val="231F20"/>
          <w:w w:val="105"/>
        </w:rPr>
        <w:t>có người mời đi, Ngài bèn đến nơi khác. Sống động, hoạt bát, tự tại lắm, chẳng có mảy may trói buộc gì!</w:t>
      </w:r>
    </w:p>
    <w:p>
      <w:pPr>
        <w:pStyle w:val="BodyText"/>
        <w:spacing w:line="486" w:lineRule="exact" w:before="73"/>
        <w:ind w:left="387" w:right="118" w:firstLine="453"/>
      </w:pPr>
      <w:r>
        <w:rPr>
          <w:color w:val="231F20"/>
          <w:w w:val="105"/>
        </w:rPr>
        <w:t>Chúng ta phải quan sát sâu xa, liễu giải, học tập những điều ấy. Bởi lẽ, lão nhân gia thật sự tùy duyên tự tại, mảy may dục vọng đều chẳng có. Vì sao? Ngài thật sự đạt được vô ngã. Vì thế, vô ngã mới là thật sự nhập môn Phật giáo. Quý vị thấy Tu Đà Hoàn đã phá Thân kiến, chẳng còn nghĩ thân</w:t>
      </w:r>
      <w:r>
        <w:rPr>
          <w:color w:val="231F20"/>
          <w:spacing w:val="-1"/>
          <w:w w:val="105"/>
        </w:rPr>
        <w:t> </w:t>
      </w:r>
      <w:r>
        <w:rPr>
          <w:color w:val="231F20"/>
          <w:w w:val="105"/>
        </w:rPr>
        <w:t>là</w:t>
      </w:r>
      <w:r>
        <w:rPr>
          <w:color w:val="231F20"/>
          <w:spacing w:val="-1"/>
          <w:w w:val="105"/>
        </w:rPr>
        <w:t> </w:t>
      </w:r>
      <w:r>
        <w:rPr>
          <w:color w:val="231F20"/>
          <w:w w:val="105"/>
        </w:rPr>
        <w:t>ta</w:t>
      </w:r>
      <w:r>
        <w:rPr>
          <w:color w:val="231F20"/>
          <w:spacing w:val="-1"/>
          <w:w w:val="105"/>
        </w:rPr>
        <w:t>. </w:t>
      </w:r>
      <w:r>
        <w:rPr>
          <w:color w:val="231F20"/>
          <w:w w:val="105"/>
        </w:rPr>
        <w:t>Phá</w:t>
      </w:r>
      <w:r>
        <w:rPr>
          <w:color w:val="231F20"/>
          <w:spacing w:val="-1"/>
          <w:w w:val="105"/>
        </w:rPr>
        <w:t> </w:t>
      </w:r>
      <w:r>
        <w:rPr>
          <w:color w:val="231F20"/>
          <w:w w:val="105"/>
        </w:rPr>
        <w:t>Biên</w:t>
      </w:r>
      <w:r>
        <w:rPr>
          <w:color w:val="231F20"/>
          <w:spacing w:val="-1"/>
          <w:w w:val="105"/>
        </w:rPr>
        <w:t> </w:t>
      </w:r>
      <w:r>
        <w:rPr>
          <w:color w:val="231F20"/>
          <w:w w:val="105"/>
        </w:rPr>
        <w:t>kiến</w:t>
      </w:r>
      <w:r>
        <w:rPr>
          <w:color w:val="231F20"/>
          <w:spacing w:val="-1"/>
          <w:w w:val="105"/>
        </w:rPr>
        <w:t> </w:t>
      </w:r>
      <w:r>
        <w:rPr>
          <w:color w:val="231F20"/>
          <w:w w:val="105"/>
        </w:rPr>
        <w:t>sẽ</w:t>
      </w:r>
      <w:r>
        <w:rPr>
          <w:color w:val="231F20"/>
          <w:spacing w:val="-1"/>
          <w:w w:val="105"/>
        </w:rPr>
        <w:t> </w:t>
      </w:r>
      <w:r>
        <w:rPr>
          <w:color w:val="231F20"/>
          <w:w w:val="105"/>
        </w:rPr>
        <w:t>chẳng</w:t>
      </w:r>
      <w:r>
        <w:rPr>
          <w:color w:val="231F20"/>
          <w:spacing w:val="-1"/>
          <w:w w:val="105"/>
        </w:rPr>
        <w:t> </w:t>
      </w:r>
      <w:r>
        <w:rPr>
          <w:color w:val="231F20"/>
          <w:w w:val="105"/>
        </w:rPr>
        <w:t>thấy</w:t>
      </w:r>
      <w:r>
        <w:rPr>
          <w:color w:val="231F20"/>
          <w:spacing w:val="-1"/>
          <w:w w:val="105"/>
        </w:rPr>
        <w:t> </w:t>
      </w:r>
      <w:r>
        <w:rPr>
          <w:color w:val="231F20"/>
          <w:w w:val="105"/>
        </w:rPr>
        <w:t>đối</w:t>
      </w:r>
      <w:r>
        <w:rPr>
          <w:color w:val="231F20"/>
          <w:spacing w:val="-1"/>
          <w:w w:val="105"/>
        </w:rPr>
        <w:t> </w:t>
      </w:r>
      <w:r>
        <w:rPr>
          <w:color w:val="231F20"/>
          <w:w w:val="105"/>
        </w:rPr>
        <w:t>lập</w:t>
      </w:r>
      <w:r>
        <w:rPr>
          <w:color w:val="231F20"/>
          <w:spacing w:val="-1"/>
          <w:w w:val="105"/>
        </w:rPr>
        <w:t>. </w:t>
      </w:r>
      <w:r>
        <w:rPr>
          <w:color w:val="231F20"/>
          <w:w w:val="105"/>
        </w:rPr>
        <w:t>Biên</w:t>
      </w:r>
      <w:r>
        <w:rPr>
          <w:color w:val="231F20"/>
          <w:spacing w:val="-1"/>
          <w:w w:val="105"/>
        </w:rPr>
        <w:t> (</w:t>
      </w:r>
      <w:r>
        <w:rPr>
          <w:rFonts w:ascii="Arial Unicode MS" w:hAnsi="Arial Unicode MS" w:eastAsia="Arial Unicode MS" w:hint="eastAsia"/>
          <w:color w:val="231F20"/>
          <w:w w:val="105"/>
        </w:rPr>
        <w:t>邊</w:t>
      </w:r>
      <w:r>
        <w:rPr>
          <w:color w:val="231F20"/>
          <w:spacing w:val="-1"/>
          <w:w w:val="105"/>
        </w:rPr>
        <w:t>) </w:t>
      </w:r>
      <w:r>
        <w:rPr>
          <w:color w:val="231F20"/>
          <w:w w:val="105"/>
        </w:rPr>
        <w:t>là nhị biên (hai bên), tức đối lập. Đối lập mới có mâu thuẫn, mới</w:t>
      </w:r>
      <w:r>
        <w:rPr>
          <w:color w:val="231F20"/>
          <w:spacing w:val="-9"/>
          <w:w w:val="105"/>
        </w:rPr>
        <w:t> </w:t>
      </w:r>
      <w:r>
        <w:rPr>
          <w:color w:val="231F20"/>
          <w:w w:val="105"/>
        </w:rPr>
        <w:t>có</w:t>
      </w:r>
      <w:r>
        <w:rPr>
          <w:color w:val="231F20"/>
          <w:spacing w:val="-9"/>
          <w:w w:val="105"/>
        </w:rPr>
        <w:t> </w:t>
      </w:r>
      <w:r>
        <w:rPr>
          <w:color w:val="231F20"/>
          <w:w w:val="105"/>
        </w:rPr>
        <w:t>xung</w:t>
      </w:r>
      <w:r>
        <w:rPr>
          <w:color w:val="231F20"/>
          <w:spacing w:val="-9"/>
          <w:w w:val="105"/>
        </w:rPr>
        <w:t> </w:t>
      </w:r>
      <w:r>
        <w:rPr>
          <w:color w:val="231F20"/>
          <w:w w:val="105"/>
        </w:rPr>
        <w:t>đột</w:t>
      </w:r>
      <w:r>
        <w:rPr>
          <w:color w:val="231F20"/>
          <w:spacing w:val="-5"/>
          <w:w w:val="105"/>
        </w:rPr>
        <w:t>. </w:t>
      </w:r>
      <w:r>
        <w:rPr>
          <w:color w:val="231F20"/>
          <w:w w:val="105"/>
        </w:rPr>
        <w:t>Do</w:t>
      </w:r>
      <w:r>
        <w:rPr>
          <w:color w:val="231F20"/>
          <w:spacing w:val="-9"/>
          <w:w w:val="105"/>
        </w:rPr>
        <w:t> </w:t>
      </w:r>
      <w:r>
        <w:rPr>
          <w:color w:val="231F20"/>
          <w:w w:val="105"/>
        </w:rPr>
        <w:t>vậy</w:t>
      </w:r>
      <w:r>
        <w:rPr>
          <w:color w:val="231F20"/>
          <w:spacing w:val="-5"/>
          <w:w w:val="105"/>
        </w:rPr>
        <w:t>, </w:t>
      </w:r>
      <w:r>
        <w:rPr>
          <w:color w:val="231F20"/>
          <w:w w:val="105"/>
        </w:rPr>
        <w:t>những</w:t>
      </w:r>
      <w:r>
        <w:rPr>
          <w:color w:val="231F20"/>
          <w:spacing w:val="-9"/>
          <w:w w:val="105"/>
        </w:rPr>
        <w:t> </w:t>
      </w:r>
      <w:r>
        <w:rPr>
          <w:color w:val="231F20"/>
          <w:w w:val="105"/>
        </w:rPr>
        <w:t>điều</w:t>
      </w:r>
      <w:r>
        <w:rPr>
          <w:color w:val="231F20"/>
          <w:spacing w:val="-9"/>
          <w:w w:val="105"/>
        </w:rPr>
        <w:t> </w:t>
      </w:r>
      <w:r>
        <w:rPr>
          <w:color w:val="231F20"/>
          <w:w w:val="105"/>
        </w:rPr>
        <w:t>ấy</w:t>
      </w:r>
      <w:r>
        <w:rPr>
          <w:color w:val="231F20"/>
          <w:spacing w:val="-9"/>
          <w:w w:val="105"/>
        </w:rPr>
        <w:t> </w:t>
      </w:r>
      <w:r>
        <w:rPr>
          <w:color w:val="231F20"/>
          <w:w w:val="105"/>
        </w:rPr>
        <w:t>thảy</w:t>
      </w:r>
      <w:r>
        <w:rPr>
          <w:color w:val="231F20"/>
          <w:spacing w:val="-9"/>
          <w:w w:val="105"/>
        </w:rPr>
        <w:t> </w:t>
      </w:r>
      <w:r>
        <w:rPr>
          <w:color w:val="231F20"/>
          <w:w w:val="105"/>
        </w:rPr>
        <w:t>đều</w:t>
      </w:r>
      <w:r>
        <w:rPr>
          <w:color w:val="231F20"/>
          <w:spacing w:val="-9"/>
          <w:w w:val="105"/>
        </w:rPr>
        <w:t> </w:t>
      </w:r>
      <w:r>
        <w:rPr>
          <w:color w:val="231F20"/>
          <w:w w:val="105"/>
        </w:rPr>
        <w:t>không</w:t>
      </w:r>
      <w:r>
        <w:rPr>
          <w:color w:val="231F20"/>
          <w:spacing w:val="-9"/>
          <w:w w:val="105"/>
        </w:rPr>
        <w:t> </w:t>
      </w:r>
      <w:r>
        <w:rPr>
          <w:color w:val="231F20"/>
          <w:w w:val="105"/>
        </w:rPr>
        <w:t>có. Không có thành kiến. Kiến thủ kiến và Giới thủ kiến đều thuộc về thành kiến. Thành kiến được nói thành 2 loại như thế</w:t>
      </w:r>
      <w:r>
        <w:rPr>
          <w:color w:val="231F20"/>
          <w:spacing w:val="-6"/>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giảng</w:t>
      </w:r>
      <w:r>
        <w:rPr>
          <w:color w:val="231F20"/>
          <w:spacing w:val="-11"/>
          <w:w w:val="105"/>
        </w:rPr>
        <w:t> </w:t>
      </w:r>
      <w:r>
        <w:rPr>
          <w:color w:val="231F20"/>
          <w:w w:val="105"/>
        </w:rPr>
        <w:t>sâu</w:t>
      </w:r>
      <w:r>
        <w:rPr>
          <w:color w:val="231F20"/>
          <w:spacing w:val="-11"/>
          <w:w w:val="105"/>
        </w:rPr>
        <w:t> </w:t>
      </w:r>
      <w:r>
        <w:rPr>
          <w:color w:val="231F20"/>
          <w:w w:val="105"/>
        </w:rPr>
        <w:t>hơn</w:t>
      </w:r>
      <w:r>
        <w:rPr>
          <w:color w:val="231F20"/>
          <w:spacing w:val="-11"/>
          <w:w w:val="105"/>
        </w:rPr>
        <w:t> </w:t>
      </w:r>
      <w:r>
        <w:rPr>
          <w:color w:val="231F20"/>
          <w:w w:val="105"/>
        </w:rPr>
        <w:t>một</w:t>
      </w:r>
      <w:r>
        <w:rPr>
          <w:color w:val="231F20"/>
          <w:spacing w:val="-11"/>
          <w:w w:val="105"/>
        </w:rPr>
        <w:t> </w:t>
      </w:r>
      <w:r>
        <w:rPr>
          <w:color w:val="231F20"/>
          <w:w w:val="105"/>
        </w:rPr>
        <w:t>chút</w:t>
      </w:r>
      <w:r>
        <w:rPr>
          <w:color w:val="231F20"/>
          <w:spacing w:val="-6"/>
          <w:w w:val="105"/>
        </w:rPr>
        <w:t>, </w:t>
      </w:r>
      <w:r>
        <w:rPr>
          <w:color w:val="231F20"/>
          <w:w w:val="105"/>
        </w:rPr>
        <w:t>một</w:t>
      </w:r>
      <w:r>
        <w:rPr>
          <w:color w:val="231F20"/>
          <w:spacing w:val="-11"/>
          <w:w w:val="105"/>
        </w:rPr>
        <w:t> </w:t>
      </w:r>
      <w:r>
        <w:rPr>
          <w:color w:val="231F20"/>
          <w:w w:val="105"/>
        </w:rPr>
        <w:t>là</w:t>
      </w:r>
      <w:r>
        <w:rPr>
          <w:color w:val="231F20"/>
          <w:spacing w:val="-11"/>
          <w:w w:val="105"/>
        </w:rPr>
        <w:t> </w:t>
      </w:r>
      <w:r>
        <w:rPr>
          <w:color w:val="231F20"/>
          <w:w w:val="105"/>
        </w:rPr>
        <w:t>thành</w:t>
      </w:r>
      <w:r>
        <w:rPr>
          <w:color w:val="231F20"/>
          <w:spacing w:val="-11"/>
          <w:w w:val="105"/>
        </w:rPr>
        <w:t> </w:t>
      </w:r>
      <w:r>
        <w:rPr>
          <w:color w:val="231F20"/>
          <w:w w:val="105"/>
        </w:rPr>
        <w:t>kiến</w:t>
      </w:r>
      <w:r>
        <w:rPr>
          <w:color w:val="231F20"/>
          <w:spacing w:val="-11"/>
          <w:w w:val="105"/>
        </w:rPr>
        <w:t> </w:t>
      </w:r>
      <w:r>
        <w:rPr>
          <w:color w:val="231F20"/>
          <w:w w:val="105"/>
        </w:rPr>
        <w:t>nơi nhân, hai là thành kiến nơi quả.</w:t>
      </w:r>
    </w:p>
    <w:p>
      <w:pPr>
        <w:pStyle w:val="BodyText"/>
        <w:spacing w:line="297" w:lineRule="auto" w:before="203"/>
        <w:ind w:left="387" w:right="121" w:firstLine="453"/>
      </w:pPr>
      <w:r>
        <w:rPr>
          <w:color w:val="231F20"/>
          <w:w w:val="105"/>
        </w:rPr>
        <w:t>Giới thủ kiến là thành kiến nơi nhân. Kiến thủ kiến là thành</w:t>
      </w:r>
      <w:r>
        <w:rPr>
          <w:color w:val="231F20"/>
          <w:spacing w:val="-10"/>
          <w:w w:val="105"/>
        </w:rPr>
        <w:t> </w:t>
      </w:r>
      <w:r>
        <w:rPr>
          <w:color w:val="231F20"/>
          <w:w w:val="105"/>
        </w:rPr>
        <w:t>kiến</w:t>
      </w:r>
      <w:r>
        <w:rPr>
          <w:color w:val="231F20"/>
          <w:spacing w:val="-10"/>
          <w:w w:val="105"/>
        </w:rPr>
        <w:t> </w:t>
      </w:r>
      <w:r>
        <w:rPr>
          <w:color w:val="231F20"/>
          <w:w w:val="105"/>
        </w:rPr>
        <w:t>nơi</w:t>
      </w:r>
      <w:r>
        <w:rPr>
          <w:color w:val="231F20"/>
          <w:spacing w:val="-10"/>
          <w:w w:val="105"/>
        </w:rPr>
        <w:t> </w:t>
      </w:r>
      <w:r>
        <w:rPr>
          <w:color w:val="231F20"/>
          <w:w w:val="105"/>
        </w:rPr>
        <w:t>quả.</w:t>
      </w:r>
      <w:r>
        <w:rPr>
          <w:color w:val="231F20"/>
          <w:spacing w:val="-10"/>
          <w:w w:val="105"/>
        </w:rPr>
        <w:t> </w:t>
      </w:r>
      <w:r>
        <w:rPr>
          <w:color w:val="231F20"/>
          <w:w w:val="105"/>
        </w:rPr>
        <w:t>Loại</w:t>
      </w:r>
      <w:r>
        <w:rPr>
          <w:color w:val="231F20"/>
          <w:spacing w:val="-10"/>
          <w:w w:val="105"/>
        </w:rPr>
        <w:t> </w:t>
      </w:r>
      <w:r>
        <w:rPr>
          <w:color w:val="231F20"/>
          <w:w w:val="105"/>
        </w:rPr>
        <w:t>cuối</w:t>
      </w:r>
      <w:r>
        <w:rPr>
          <w:color w:val="231F20"/>
          <w:spacing w:val="-10"/>
          <w:w w:val="105"/>
        </w:rPr>
        <w:t> </w:t>
      </w:r>
      <w:r>
        <w:rPr>
          <w:color w:val="231F20"/>
          <w:w w:val="105"/>
        </w:rPr>
        <w:t>cùng</w:t>
      </w:r>
      <w:r>
        <w:rPr>
          <w:color w:val="231F20"/>
          <w:spacing w:val="-10"/>
          <w:w w:val="105"/>
        </w:rPr>
        <w:t> </w:t>
      </w:r>
      <w:r>
        <w:rPr>
          <w:color w:val="231F20"/>
          <w:w w:val="105"/>
        </w:rPr>
        <w:t>là</w:t>
      </w:r>
      <w:r>
        <w:rPr>
          <w:color w:val="231F20"/>
          <w:spacing w:val="-10"/>
          <w:w w:val="105"/>
        </w:rPr>
        <w:t> </w:t>
      </w:r>
      <w:r>
        <w:rPr>
          <w:color w:val="231F20"/>
          <w:w w:val="105"/>
        </w:rPr>
        <w:t>Tà</w:t>
      </w:r>
      <w:r>
        <w:rPr>
          <w:color w:val="231F20"/>
          <w:spacing w:val="-10"/>
          <w:w w:val="105"/>
        </w:rPr>
        <w:t> </w:t>
      </w:r>
      <w:r>
        <w:rPr>
          <w:color w:val="231F20"/>
          <w:w w:val="105"/>
        </w:rPr>
        <w:t>kiến,</w:t>
      </w:r>
      <w:r>
        <w:rPr>
          <w:color w:val="231F20"/>
          <w:spacing w:val="-10"/>
          <w:w w:val="105"/>
        </w:rPr>
        <w:t> </w:t>
      </w:r>
      <w:r>
        <w:rPr>
          <w:color w:val="231F20"/>
          <w:w w:val="105"/>
        </w:rPr>
        <w:t>tức</w:t>
      </w:r>
      <w:r>
        <w:rPr>
          <w:color w:val="231F20"/>
          <w:spacing w:val="-10"/>
          <w:w w:val="105"/>
        </w:rPr>
        <w:t> </w:t>
      </w:r>
      <w:r>
        <w:rPr>
          <w:color w:val="231F20"/>
          <w:w w:val="105"/>
        </w:rPr>
        <w:t>cách</w:t>
      </w:r>
      <w:r>
        <w:rPr>
          <w:color w:val="231F20"/>
          <w:spacing w:val="-10"/>
          <w:w w:val="105"/>
        </w:rPr>
        <w:t> </w:t>
      </w:r>
      <w:r>
        <w:rPr>
          <w:color w:val="231F20"/>
          <w:w w:val="105"/>
        </w:rPr>
        <w:t>nhìn sai lầm. Những thứ ấy đều buông xuống hết, đều đoạn sạch hết, sẽ chứng quả Tu Đà Hoàn. Trong Đại thừa, theo kinh </w:t>
      </w:r>
      <w:r>
        <w:rPr>
          <w:i/>
          <w:color w:val="231F20"/>
          <w:w w:val="105"/>
        </w:rPr>
        <w:t>Hoa</w:t>
      </w:r>
      <w:r>
        <w:rPr>
          <w:i/>
          <w:color w:val="231F20"/>
          <w:spacing w:val="-16"/>
          <w:w w:val="105"/>
        </w:rPr>
        <w:t> </w:t>
      </w:r>
      <w:r>
        <w:rPr>
          <w:i/>
          <w:color w:val="231F20"/>
          <w:w w:val="105"/>
        </w:rPr>
        <w:t>Nghiêm</w:t>
      </w:r>
      <w:r>
        <w:rPr>
          <w:color w:val="231F20"/>
          <w:w w:val="105"/>
        </w:rPr>
        <w:t>,</w:t>
      </w:r>
      <w:r>
        <w:rPr>
          <w:color w:val="231F20"/>
          <w:spacing w:val="-16"/>
          <w:w w:val="105"/>
        </w:rPr>
        <w:t> </w:t>
      </w:r>
      <w:r>
        <w:rPr>
          <w:color w:val="231F20"/>
          <w:w w:val="105"/>
        </w:rPr>
        <w:t>đó</w:t>
      </w:r>
      <w:r>
        <w:rPr>
          <w:color w:val="231F20"/>
          <w:spacing w:val="-15"/>
          <w:w w:val="105"/>
        </w:rPr>
        <w:t> </w:t>
      </w:r>
      <w:r>
        <w:rPr>
          <w:color w:val="231F20"/>
          <w:w w:val="105"/>
        </w:rPr>
        <w:t>là</w:t>
      </w:r>
      <w:r>
        <w:rPr>
          <w:color w:val="231F20"/>
          <w:spacing w:val="-16"/>
          <w:w w:val="105"/>
        </w:rPr>
        <w:t> </w:t>
      </w:r>
      <w:r>
        <w:rPr>
          <w:color w:val="231F20"/>
          <w:w w:val="105"/>
        </w:rPr>
        <w:t>địa</w:t>
      </w:r>
      <w:r>
        <w:rPr>
          <w:color w:val="231F20"/>
          <w:spacing w:val="-15"/>
          <w:w w:val="105"/>
        </w:rPr>
        <w:t> </w:t>
      </w:r>
      <w:r>
        <w:rPr>
          <w:color w:val="231F20"/>
          <w:w w:val="105"/>
        </w:rPr>
        <w:t>vị</w:t>
      </w:r>
      <w:r>
        <w:rPr>
          <w:color w:val="231F20"/>
          <w:spacing w:val="-16"/>
          <w:w w:val="105"/>
        </w:rPr>
        <w:t> </w:t>
      </w:r>
      <w:r>
        <w:rPr>
          <w:color w:val="231F20"/>
          <w:w w:val="105"/>
        </w:rPr>
        <w:t>Sơ</w:t>
      </w:r>
      <w:r>
        <w:rPr>
          <w:color w:val="231F20"/>
          <w:spacing w:val="-16"/>
          <w:w w:val="105"/>
        </w:rPr>
        <w:t> </w:t>
      </w:r>
      <w:r>
        <w:rPr>
          <w:color w:val="231F20"/>
          <w:w w:val="105"/>
        </w:rPr>
        <w:t>Tín</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chính</w:t>
      </w:r>
      <w:r>
        <w:rPr>
          <w:color w:val="231F20"/>
          <w:spacing w:val="-16"/>
          <w:w w:val="105"/>
        </w:rPr>
        <w:t> </w:t>
      </w:r>
      <w:r>
        <w:rPr>
          <w:color w:val="231F20"/>
          <w:w w:val="105"/>
        </w:rPr>
        <w:t>là</w:t>
      </w:r>
      <w:r>
        <w:rPr>
          <w:color w:val="231F20"/>
          <w:spacing w:val="-16"/>
          <w:w w:val="105"/>
        </w:rPr>
        <w:t> </w:t>
      </w:r>
      <w:r>
        <w:rPr>
          <w:color w:val="231F20"/>
          <w:w w:val="105"/>
        </w:rPr>
        <w:t>thánh</w:t>
      </w:r>
      <w:r>
        <w:rPr>
          <w:color w:val="231F20"/>
          <w:spacing w:val="-16"/>
          <w:w w:val="105"/>
        </w:rPr>
        <w:t> </w:t>
      </w:r>
      <w:r>
        <w:rPr>
          <w:color w:val="231F20"/>
          <w:w w:val="105"/>
        </w:rPr>
        <w:t>nhân, mới</w:t>
      </w:r>
      <w:r>
        <w:rPr>
          <w:color w:val="231F20"/>
          <w:spacing w:val="3"/>
          <w:w w:val="105"/>
        </w:rPr>
        <w:t> </w:t>
      </w:r>
      <w:r>
        <w:rPr>
          <w:color w:val="231F20"/>
          <w:w w:val="105"/>
        </w:rPr>
        <w:t>nhập</w:t>
      </w:r>
      <w:r>
        <w:rPr>
          <w:color w:val="231F20"/>
          <w:spacing w:val="3"/>
          <w:w w:val="105"/>
        </w:rPr>
        <w:t> </w:t>
      </w:r>
      <w:r>
        <w:rPr>
          <w:color w:val="231F20"/>
          <w:w w:val="105"/>
        </w:rPr>
        <w:t>môn!</w:t>
      </w:r>
      <w:r>
        <w:rPr>
          <w:color w:val="231F20"/>
          <w:spacing w:val="3"/>
          <w:w w:val="105"/>
        </w:rPr>
        <w:t> </w:t>
      </w:r>
      <w:r>
        <w:rPr>
          <w:color w:val="231F20"/>
          <w:w w:val="105"/>
        </w:rPr>
        <w:t>Nhập</w:t>
      </w:r>
      <w:r>
        <w:rPr>
          <w:color w:val="231F20"/>
          <w:spacing w:val="3"/>
          <w:w w:val="105"/>
        </w:rPr>
        <w:t> </w:t>
      </w:r>
      <w:r>
        <w:rPr>
          <w:color w:val="231F20"/>
          <w:w w:val="105"/>
        </w:rPr>
        <w:t>môn</w:t>
      </w:r>
      <w:r>
        <w:rPr>
          <w:color w:val="231F20"/>
          <w:spacing w:val="3"/>
          <w:w w:val="105"/>
        </w:rPr>
        <w:t> </w:t>
      </w:r>
      <w:r>
        <w:rPr>
          <w:color w:val="231F20"/>
          <w:w w:val="105"/>
        </w:rPr>
        <w:t>rất</w:t>
      </w:r>
      <w:r>
        <w:rPr>
          <w:color w:val="231F20"/>
          <w:spacing w:val="3"/>
          <w:w w:val="105"/>
        </w:rPr>
        <w:t> </w:t>
      </w:r>
      <w:r>
        <w:rPr>
          <w:color w:val="231F20"/>
          <w:w w:val="105"/>
        </w:rPr>
        <w:t>khó,</w:t>
      </w:r>
      <w:r>
        <w:rPr>
          <w:color w:val="231F20"/>
          <w:spacing w:val="3"/>
          <w:w w:val="105"/>
        </w:rPr>
        <w:t> </w:t>
      </w:r>
      <w:r>
        <w:rPr>
          <w:color w:val="231F20"/>
          <w:w w:val="105"/>
        </w:rPr>
        <w:t>sau</w:t>
      </w:r>
      <w:r>
        <w:rPr>
          <w:color w:val="231F20"/>
          <w:spacing w:val="4"/>
          <w:w w:val="105"/>
        </w:rPr>
        <w:t> </w:t>
      </w:r>
      <w:r>
        <w:rPr>
          <w:color w:val="231F20"/>
          <w:w w:val="105"/>
        </w:rPr>
        <w:t>khi</w:t>
      </w:r>
      <w:r>
        <w:rPr>
          <w:color w:val="231F20"/>
          <w:spacing w:val="3"/>
          <w:w w:val="105"/>
        </w:rPr>
        <w:t> </w:t>
      </w:r>
      <w:r>
        <w:rPr>
          <w:color w:val="231F20"/>
          <w:w w:val="105"/>
        </w:rPr>
        <w:t>nhập</w:t>
      </w:r>
      <w:r>
        <w:rPr>
          <w:color w:val="231F20"/>
          <w:spacing w:val="3"/>
          <w:w w:val="105"/>
        </w:rPr>
        <w:t> </w:t>
      </w:r>
      <w:r>
        <w:rPr>
          <w:color w:val="231F20"/>
          <w:w w:val="105"/>
        </w:rPr>
        <w:t>môn</w:t>
      </w:r>
      <w:r>
        <w:rPr>
          <w:color w:val="231F20"/>
          <w:spacing w:val="3"/>
          <w:w w:val="105"/>
        </w:rPr>
        <w:t> </w:t>
      </w:r>
      <w:r>
        <w:rPr>
          <w:color w:val="231F20"/>
          <w:w w:val="105"/>
        </w:rPr>
        <w:t>sẽ</w:t>
      </w:r>
      <w:r>
        <w:rPr>
          <w:color w:val="231F20"/>
          <w:spacing w:val="3"/>
          <w:w w:val="105"/>
        </w:rPr>
        <w:t> </w:t>
      </w:r>
      <w:r>
        <w:rPr>
          <w:color w:val="231F20"/>
          <w:spacing w:val="-5"/>
          <w:w w:val="105"/>
        </w:rPr>
        <w:t>dễ</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before="106"/>
        <w:ind w:left="103"/>
      </w:pPr>
      <w:r>
        <w:rPr>
          <w:color w:val="231F20"/>
          <w:w w:val="105"/>
        </w:rPr>
        <w:t>dàng,</w:t>
      </w:r>
      <w:r>
        <w:rPr>
          <w:color w:val="231F20"/>
          <w:spacing w:val="-12"/>
          <w:w w:val="105"/>
        </w:rPr>
        <w:t> </w:t>
      </w:r>
      <w:r>
        <w:rPr>
          <w:color w:val="231F20"/>
          <w:w w:val="105"/>
        </w:rPr>
        <w:t>đúng</w:t>
      </w:r>
      <w:r>
        <w:rPr>
          <w:color w:val="231F20"/>
          <w:spacing w:val="-11"/>
          <w:w w:val="105"/>
        </w:rPr>
        <w:t> </w:t>
      </w:r>
      <w:r>
        <w:rPr>
          <w:color w:val="231F20"/>
          <w:w w:val="105"/>
        </w:rPr>
        <w:t>là</w:t>
      </w:r>
      <w:r>
        <w:rPr>
          <w:color w:val="231F20"/>
          <w:spacing w:val="-12"/>
          <w:w w:val="105"/>
        </w:rPr>
        <w:t> </w:t>
      </w:r>
      <w:r>
        <w:rPr>
          <w:color w:val="231F20"/>
          <w:w w:val="105"/>
        </w:rPr>
        <w:t>thuận</w:t>
      </w:r>
      <w:r>
        <w:rPr>
          <w:color w:val="231F20"/>
          <w:spacing w:val="-12"/>
          <w:w w:val="105"/>
        </w:rPr>
        <w:t> </w:t>
      </w:r>
      <w:r>
        <w:rPr>
          <w:color w:val="231F20"/>
          <w:w w:val="105"/>
        </w:rPr>
        <w:t>buồm</w:t>
      </w:r>
      <w:r>
        <w:rPr>
          <w:color w:val="231F20"/>
          <w:spacing w:val="-12"/>
          <w:w w:val="105"/>
        </w:rPr>
        <w:t> </w:t>
      </w:r>
      <w:r>
        <w:rPr>
          <w:color w:val="231F20"/>
          <w:w w:val="105"/>
        </w:rPr>
        <w:t>xuôi</w:t>
      </w:r>
      <w:r>
        <w:rPr>
          <w:color w:val="231F20"/>
          <w:spacing w:val="-12"/>
          <w:w w:val="105"/>
        </w:rPr>
        <w:t> </w:t>
      </w:r>
      <w:r>
        <w:rPr>
          <w:color w:val="231F20"/>
          <w:w w:val="105"/>
        </w:rPr>
        <w:t>gió,</w:t>
      </w:r>
      <w:r>
        <w:rPr>
          <w:color w:val="231F20"/>
          <w:spacing w:val="-12"/>
          <w:w w:val="105"/>
        </w:rPr>
        <w:t> </w:t>
      </w:r>
      <w:r>
        <w:rPr>
          <w:color w:val="231F20"/>
          <w:w w:val="105"/>
        </w:rPr>
        <w:t>từng</w:t>
      </w:r>
      <w:r>
        <w:rPr>
          <w:color w:val="231F20"/>
          <w:spacing w:val="-12"/>
          <w:w w:val="105"/>
        </w:rPr>
        <w:t> </w:t>
      </w:r>
      <w:r>
        <w:rPr>
          <w:color w:val="231F20"/>
          <w:w w:val="105"/>
        </w:rPr>
        <w:t>bước</w:t>
      </w:r>
      <w:r>
        <w:rPr>
          <w:color w:val="231F20"/>
          <w:spacing w:val="-11"/>
          <w:w w:val="105"/>
        </w:rPr>
        <w:t> </w:t>
      </w:r>
      <w:r>
        <w:rPr>
          <w:color w:val="231F20"/>
          <w:w w:val="105"/>
        </w:rPr>
        <w:t>tiến</w:t>
      </w:r>
      <w:r>
        <w:rPr>
          <w:color w:val="231F20"/>
          <w:spacing w:val="-13"/>
          <w:w w:val="105"/>
        </w:rPr>
        <w:t> </w:t>
      </w:r>
      <w:r>
        <w:rPr>
          <w:color w:val="231F20"/>
          <w:w w:val="105"/>
        </w:rPr>
        <w:t>cao</w:t>
      </w:r>
      <w:r>
        <w:rPr>
          <w:color w:val="231F20"/>
          <w:spacing w:val="-11"/>
          <w:w w:val="105"/>
        </w:rPr>
        <w:t> </w:t>
      </w:r>
      <w:r>
        <w:rPr>
          <w:color w:val="231F20"/>
          <w:spacing w:val="-4"/>
          <w:w w:val="105"/>
        </w:rPr>
        <w:t>hơn.</w:t>
      </w:r>
    </w:p>
    <w:p>
      <w:pPr>
        <w:pStyle w:val="BodyText"/>
        <w:spacing w:line="297" w:lineRule="auto" w:before="236"/>
        <w:ind w:left="103" w:right="403" w:firstLine="453"/>
      </w:pPr>
      <w:r>
        <w:rPr>
          <w:color w:val="231F20"/>
          <w:w w:val="105"/>
        </w:rPr>
        <w:t>Thuở ấy, lúc tôi mới học Phật, người xuất gia tôi được tiếp xúc lần đầu tiên là Chương Gia Đại sư. Tôi hướng về lão nhân gia thỉnh giáo: “Tiên sinh Phương Đông Mỹ giới thiệu Phật pháp cho con, nên con biết trong ấy có đại học vấn,</w:t>
      </w:r>
      <w:r>
        <w:rPr>
          <w:color w:val="231F20"/>
          <w:spacing w:val="-10"/>
          <w:w w:val="105"/>
        </w:rPr>
        <w:t> </w:t>
      </w:r>
      <w:r>
        <w:rPr>
          <w:color w:val="231F20"/>
          <w:w w:val="105"/>
        </w:rPr>
        <w:t>triết</w:t>
      </w:r>
      <w:r>
        <w:rPr>
          <w:color w:val="231F20"/>
          <w:spacing w:val="-10"/>
          <w:w w:val="105"/>
        </w:rPr>
        <w:t> </w:t>
      </w:r>
      <w:r>
        <w:rPr>
          <w:color w:val="231F20"/>
          <w:w w:val="105"/>
        </w:rPr>
        <w:t>học</w:t>
      </w:r>
      <w:r>
        <w:rPr>
          <w:color w:val="231F20"/>
          <w:spacing w:val="-10"/>
          <w:w w:val="105"/>
        </w:rPr>
        <w:t> </w:t>
      </w:r>
      <w:r>
        <w:rPr>
          <w:color w:val="231F20"/>
          <w:w w:val="105"/>
        </w:rPr>
        <w:t>cao</w:t>
      </w:r>
      <w:r>
        <w:rPr>
          <w:color w:val="231F20"/>
          <w:spacing w:val="-10"/>
          <w:w w:val="105"/>
        </w:rPr>
        <w:t> </w:t>
      </w:r>
      <w:r>
        <w:rPr>
          <w:color w:val="231F20"/>
          <w:w w:val="105"/>
        </w:rPr>
        <w:t>cấp,</w:t>
      </w:r>
      <w:r>
        <w:rPr>
          <w:color w:val="231F20"/>
          <w:spacing w:val="-10"/>
          <w:w w:val="105"/>
        </w:rPr>
        <w:t> </w:t>
      </w:r>
      <w:r>
        <w:rPr>
          <w:color w:val="231F20"/>
          <w:w w:val="105"/>
        </w:rPr>
        <w:t>có</w:t>
      </w:r>
      <w:r>
        <w:rPr>
          <w:color w:val="231F20"/>
          <w:spacing w:val="-10"/>
          <w:w w:val="105"/>
        </w:rPr>
        <w:t> </w:t>
      </w:r>
      <w:r>
        <w:rPr>
          <w:color w:val="231F20"/>
          <w:w w:val="105"/>
        </w:rPr>
        <w:t>phương</w:t>
      </w:r>
      <w:r>
        <w:rPr>
          <w:color w:val="231F20"/>
          <w:spacing w:val="-10"/>
          <w:w w:val="105"/>
        </w:rPr>
        <w:t> </w:t>
      </w:r>
      <w:r>
        <w:rPr>
          <w:color w:val="231F20"/>
          <w:w w:val="105"/>
        </w:rPr>
        <w:t>pháp</w:t>
      </w:r>
      <w:r>
        <w:rPr>
          <w:color w:val="231F20"/>
          <w:spacing w:val="-10"/>
          <w:w w:val="105"/>
        </w:rPr>
        <w:t> </w:t>
      </w:r>
      <w:r>
        <w:rPr>
          <w:color w:val="231F20"/>
          <w:w w:val="105"/>
        </w:rPr>
        <w:t>nào</w:t>
      </w:r>
      <w:r>
        <w:rPr>
          <w:color w:val="231F20"/>
          <w:spacing w:val="-10"/>
          <w:w w:val="105"/>
        </w:rPr>
        <w:t> </w:t>
      </w:r>
      <w:r>
        <w:rPr>
          <w:color w:val="231F20"/>
          <w:w w:val="105"/>
        </w:rPr>
        <w:t>khiến</w:t>
      </w:r>
      <w:r>
        <w:rPr>
          <w:color w:val="231F20"/>
          <w:spacing w:val="-10"/>
          <w:w w:val="105"/>
        </w:rPr>
        <w:t> </w:t>
      </w:r>
      <w:r>
        <w:rPr>
          <w:color w:val="231F20"/>
          <w:w w:val="105"/>
        </w:rPr>
        <w:t>cho</w:t>
      </w:r>
      <w:r>
        <w:rPr>
          <w:color w:val="231F20"/>
          <w:spacing w:val="-10"/>
          <w:w w:val="105"/>
        </w:rPr>
        <w:t> </w:t>
      </w:r>
      <w:r>
        <w:rPr>
          <w:color w:val="231F20"/>
          <w:w w:val="105"/>
        </w:rPr>
        <w:t>chúng ta</w:t>
      </w:r>
      <w:r>
        <w:rPr>
          <w:color w:val="231F20"/>
          <w:spacing w:val="-12"/>
          <w:w w:val="105"/>
        </w:rPr>
        <w:t> </w:t>
      </w:r>
      <w:r>
        <w:rPr>
          <w:color w:val="231F20"/>
          <w:w w:val="105"/>
        </w:rPr>
        <w:t>khế</w:t>
      </w:r>
      <w:r>
        <w:rPr>
          <w:color w:val="231F20"/>
          <w:spacing w:val="-12"/>
          <w:w w:val="105"/>
        </w:rPr>
        <w:t> </w:t>
      </w:r>
      <w:r>
        <w:rPr>
          <w:color w:val="231F20"/>
          <w:w w:val="105"/>
        </w:rPr>
        <w:t>nhập</w:t>
      </w:r>
      <w:r>
        <w:rPr>
          <w:color w:val="231F20"/>
          <w:spacing w:val="-12"/>
          <w:w w:val="105"/>
        </w:rPr>
        <w:t> </w:t>
      </w:r>
      <w:r>
        <w:rPr>
          <w:color w:val="231F20"/>
          <w:w w:val="105"/>
        </w:rPr>
        <w:t>rất</w:t>
      </w:r>
      <w:r>
        <w:rPr>
          <w:color w:val="231F20"/>
          <w:spacing w:val="-12"/>
          <w:w w:val="105"/>
        </w:rPr>
        <w:t> </w:t>
      </w:r>
      <w:r>
        <w:rPr>
          <w:color w:val="231F20"/>
          <w:w w:val="105"/>
        </w:rPr>
        <w:t>nhanh</w:t>
      </w:r>
      <w:r>
        <w:rPr>
          <w:color w:val="231F20"/>
          <w:spacing w:val="-12"/>
          <w:w w:val="105"/>
        </w:rPr>
        <w:t> </w:t>
      </w:r>
      <w:r>
        <w:rPr>
          <w:color w:val="231F20"/>
          <w:w w:val="105"/>
        </w:rPr>
        <w:t>hay</w:t>
      </w:r>
      <w:r>
        <w:rPr>
          <w:color w:val="231F20"/>
          <w:spacing w:val="-12"/>
          <w:w w:val="105"/>
        </w:rPr>
        <w:t> </w:t>
      </w:r>
      <w:r>
        <w:rPr>
          <w:color w:val="231F20"/>
          <w:w w:val="105"/>
        </w:rPr>
        <w:t>chăng?”.</w:t>
      </w:r>
      <w:r>
        <w:rPr>
          <w:color w:val="231F20"/>
          <w:spacing w:val="-12"/>
          <w:w w:val="105"/>
        </w:rPr>
        <w:t> </w:t>
      </w:r>
      <w:r>
        <w:rPr>
          <w:color w:val="231F20"/>
          <w:w w:val="105"/>
        </w:rPr>
        <w:t>Chương</w:t>
      </w:r>
      <w:r>
        <w:rPr>
          <w:color w:val="231F20"/>
          <w:spacing w:val="-12"/>
          <w:w w:val="105"/>
        </w:rPr>
        <w:t> </w:t>
      </w:r>
      <w:r>
        <w:rPr>
          <w:color w:val="231F20"/>
          <w:w w:val="105"/>
        </w:rPr>
        <w:t>Gia</w:t>
      </w:r>
      <w:r>
        <w:rPr>
          <w:color w:val="231F20"/>
          <w:spacing w:val="-12"/>
          <w:w w:val="105"/>
        </w:rPr>
        <w:t> </w:t>
      </w:r>
      <w:r>
        <w:rPr>
          <w:color w:val="231F20"/>
          <w:w w:val="105"/>
        </w:rPr>
        <w:t>Đại</w:t>
      </w:r>
      <w:r>
        <w:rPr>
          <w:color w:val="231F20"/>
          <w:spacing w:val="-12"/>
          <w:w w:val="105"/>
        </w:rPr>
        <w:t> </w:t>
      </w:r>
      <w:r>
        <w:rPr>
          <w:color w:val="231F20"/>
          <w:w w:val="105"/>
        </w:rPr>
        <w:t>sư</w:t>
      </w:r>
      <w:r>
        <w:rPr>
          <w:color w:val="231F20"/>
          <w:spacing w:val="-12"/>
          <w:w w:val="105"/>
        </w:rPr>
        <w:t> </w:t>
      </w:r>
      <w:r>
        <w:rPr>
          <w:color w:val="231F20"/>
          <w:w w:val="105"/>
        </w:rPr>
        <w:t>bảo: </w:t>
      </w:r>
      <w:r>
        <w:rPr>
          <w:i/>
          <w:color w:val="231F20"/>
        </w:rPr>
        <w:t>“Thấy thấu suốt, buông xuống, anh sẽ khế nhập!”. </w:t>
      </w:r>
      <w:r>
        <w:rPr>
          <w:color w:val="231F20"/>
        </w:rPr>
        <w:t>Đúng vậy, </w:t>
      </w:r>
      <w:r>
        <w:rPr>
          <w:color w:val="231F20"/>
          <w:w w:val="105"/>
        </w:rPr>
        <w:t>Ngài</w:t>
      </w:r>
      <w:r>
        <w:rPr>
          <w:color w:val="231F20"/>
          <w:spacing w:val="-23"/>
          <w:w w:val="105"/>
        </w:rPr>
        <w:t> </w:t>
      </w:r>
      <w:r>
        <w:rPr>
          <w:color w:val="231F20"/>
          <w:w w:val="105"/>
        </w:rPr>
        <w:t>chẳng</w:t>
      </w:r>
      <w:r>
        <w:rPr>
          <w:color w:val="231F20"/>
          <w:spacing w:val="-22"/>
          <w:w w:val="105"/>
        </w:rPr>
        <w:t> </w:t>
      </w:r>
      <w:r>
        <w:rPr>
          <w:color w:val="231F20"/>
          <w:w w:val="105"/>
        </w:rPr>
        <w:t>nói</w:t>
      </w:r>
      <w:r>
        <w:rPr>
          <w:color w:val="231F20"/>
          <w:spacing w:val="-22"/>
          <w:w w:val="105"/>
        </w:rPr>
        <w:t> </w:t>
      </w:r>
      <w:r>
        <w:rPr>
          <w:color w:val="231F20"/>
          <w:w w:val="105"/>
        </w:rPr>
        <w:t>lời</w:t>
      </w:r>
      <w:r>
        <w:rPr>
          <w:color w:val="231F20"/>
          <w:spacing w:val="-23"/>
          <w:w w:val="105"/>
        </w:rPr>
        <w:t> </w:t>
      </w:r>
      <w:r>
        <w:rPr>
          <w:color w:val="231F20"/>
          <w:w w:val="105"/>
        </w:rPr>
        <w:t>giả,</w:t>
      </w:r>
      <w:r>
        <w:rPr>
          <w:color w:val="231F20"/>
          <w:spacing w:val="-22"/>
          <w:w w:val="105"/>
        </w:rPr>
        <w:t> </w:t>
      </w:r>
      <w:r>
        <w:rPr>
          <w:color w:val="231F20"/>
          <w:w w:val="105"/>
        </w:rPr>
        <w:t>ngày</w:t>
      </w:r>
      <w:r>
        <w:rPr>
          <w:color w:val="231F20"/>
          <w:spacing w:val="-22"/>
          <w:w w:val="105"/>
        </w:rPr>
        <w:t> </w:t>
      </w:r>
      <w:r>
        <w:rPr>
          <w:color w:val="231F20"/>
          <w:w w:val="105"/>
        </w:rPr>
        <w:t>đầu</w:t>
      </w:r>
      <w:r>
        <w:rPr>
          <w:color w:val="231F20"/>
          <w:spacing w:val="-23"/>
          <w:w w:val="105"/>
        </w:rPr>
        <w:t> </w:t>
      </w:r>
      <w:r>
        <w:rPr>
          <w:color w:val="231F20"/>
          <w:w w:val="105"/>
        </w:rPr>
        <w:t>tiên</w:t>
      </w:r>
      <w:r>
        <w:rPr>
          <w:color w:val="231F20"/>
          <w:spacing w:val="-22"/>
          <w:w w:val="105"/>
        </w:rPr>
        <w:t> </w:t>
      </w:r>
      <w:r>
        <w:rPr>
          <w:color w:val="231F20"/>
          <w:w w:val="105"/>
        </w:rPr>
        <w:t>đã</w:t>
      </w:r>
      <w:r>
        <w:rPr>
          <w:color w:val="231F20"/>
          <w:spacing w:val="-22"/>
          <w:w w:val="105"/>
        </w:rPr>
        <w:t> </w:t>
      </w:r>
      <w:r>
        <w:rPr>
          <w:color w:val="231F20"/>
          <w:w w:val="105"/>
        </w:rPr>
        <w:t>giãi</w:t>
      </w:r>
      <w:r>
        <w:rPr>
          <w:color w:val="231F20"/>
          <w:spacing w:val="-23"/>
          <w:w w:val="105"/>
        </w:rPr>
        <w:t> </w:t>
      </w:r>
      <w:r>
        <w:rPr>
          <w:color w:val="231F20"/>
          <w:w w:val="105"/>
        </w:rPr>
        <w:t>bày</w:t>
      </w:r>
      <w:r>
        <w:rPr>
          <w:color w:val="231F20"/>
          <w:spacing w:val="-22"/>
          <w:w w:val="105"/>
        </w:rPr>
        <w:t> </w:t>
      </w:r>
      <w:r>
        <w:rPr>
          <w:color w:val="231F20"/>
          <w:w w:val="105"/>
        </w:rPr>
        <w:t>toàn</w:t>
      </w:r>
      <w:r>
        <w:rPr>
          <w:color w:val="231F20"/>
          <w:spacing w:val="-22"/>
          <w:w w:val="105"/>
        </w:rPr>
        <w:t> </w:t>
      </w:r>
      <w:r>
        <w:rPr>
          <w:color w:val="231F20"/>
          <w:w w:val="105"/>
        </w:rPr>
        <w:t>bộ.</w:t>
      </w:r>
      <w:r>
        <w:rPr>
          <w:color w:val="231F20"/>
          <w:spacing w:val="-23"/>
          <w:w w:val="105"/>
        </w:rPr>
        <w:t> </w:t>
      </w:r>
      <w:r>
        <w:rPr>
          <w:color w:val="231F20"/>
          <w:w w:val="105"/>
        </w:rPr>
        <w:t>Tôi học</w:t>
      </w:r>
      <w:r>
        <w:rPr>
          <w:color w:val="231F20"/>
          <w:spacing w:val="-2"/>
          <w:w w:val="105"/>
        </w:rPr>
        <w:t> </w:t>
      </w:r>
      <w:r>
        <w:rPr>
          <w:color w:val="231F20"/>
          <w:w w:val="105"/>
        </w:rPr>
        <w:t>nhiều</w:t>
      </w:r>
      <w:r>
        <w:rPr>
          <w:color w:val="231F20"/>
          <w:spacing w:val="-2"/>
          <w:w w:val="105"/>
        </w:rPr>
        <w:t> </w:t>
      </w:r>
      <w:r>
        <w:rPr>
          <w:color w:val="231F20"/>
          <w:w w:val="105"/>
        </w:rPr>
        <w:t>năm</w:t>
      </w:r>
      <w:r>
        <w:rPr>
          <w:color w:val="231F20"/>
          <w:spacing w:val="-2"/>
          <w:w w:val="105"/>
        </w:rPr>
        <w:t>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mới</w:t>
      </w:r>
      <w:r>
        <w:rPr>
          <w:color w:val="231F20"/>
          <w:spacing w:val="-2"/>
          <w:w w:val="105"/>
        </w:rPr>
        <w:t> </w:t>
      </w:r>
      <w:r>
        <w:rPr>
          <w:color w:val="231F20"/>
          <w:w w:val="105"/>
        </w:rPr>
        <w:t>biết,</w:t>
      </w:r>
      <w:r>
        <w:rPr>
          <w:color w:val="231F20"/>
          <w:spacing w:val="-2"/>
          <w:w w:val="105"/>
        </w:rPr>
        <w:t> </w:t>
      </w:r>
      <w:r>
        <w:rPr>
          <w:color w:val="231F20"/>
          <w:w w:val="105"/>
        </w:rPr>
        <w:t>từ</w:t>
      </w:r>
      <w:r>
        <w:rPr>
          <w:color w:val="231F20"/>
          <w:spacing w:val="-2"/>
          <w:w w:val="105"/>
        </w:rPr>
        <w:t> </w:t>
      </w:r>
      <w:r>
        <w:rPr>
          <w:color w:val="231F20"/>
          <w:w w:val="105"/>
        </w:rPr>
        <w:t>sơ</w:t>
      </w:r>
      <w:r>
        <w:rPr>
          <w:color w:val="231F20"/>
          <w:spacing w:val="-2"/>
          <w:w w:val="105"/>
        </w:rPr>
        <w:t> </w:t>
      </w:r>
      <w:r>
        <w:rPr>
          <w:color w:val="231F20"/>
          <w:w w:val="105"/>
        </w:rPr>
        <w:t>phát</w:t>
      </w:r>
      <w:r>
        <w:rPr>
          <w:color w:val="231F20"/>
          <w:spacing w:val="-2"/>
          <w:w w:val="105"/>
        </w:rPr>
        <w:t> </w:t>
      </w:r>
      <w:r>
        <w:rPr>
          <w:color w:val="231F20"/>
          <w:w w:val="105"/>
        </w:rPr>
        <w:t>tâm</w:t>
      </w:r>
      <w:r>
        <w:rPr>
          <w:color w:val="231F20"/>
          <w:spacing w:val="-2"/>
          <w:w w:val="105"/>
        </w:rPr>
        <w:t> </w:t>
      </w:r>
      <w:r>
        <w:rPr>
          <w:color w:val="231F20"/>
          <w:w w:val="105"/>
        </w:rPr>
        <w:t>cho</w:t>
      </w:r>
      <w:r>
        <w:rPr>
          <w:color w:val="231F20"/>
          <w:spacing w:val="-2"/>
          <w:w w:val="105"/>
        </w:rPr>
        <w:t> </w:t>
      </w:r>
      <w:r>
        <w:rPr>
          <w:color w:val="231F20"/>
          <w:w w:val="105"/>
        </w:rPr>
        <w:t>đến</w:t>
      </w:r>
      <w:r>
        <w:rPr>
          <w:color w:val="231F20"/>
          <w:spacing w:val="-2"/>
          <w:w w:val="105"/>
        </w:rPr>
        <w:t> </w:t>
      </w:r>
      <w:r>
        <w:rPr>
          <w:color w:val="231F20"/>
          <w:w w:val="105"/>
        </w:rPr>
        <w:t>địa vị Như Lai, dùng công phu gì? Thấy thấu suốt giúp buông xuống. Buông xuống giúp thấy thấu suốt.</w:t>
      </w:r>
    </w:p>
    <w:p>
      <w:pPr>
        <w:pStyle w:val="BodyText"/>
        <w:spacing w:line="297" w:lineRule="auto" w:before="146"/>
        <w:ind w:left="103" w:right="403" w:firstLine="453"/>
      </w:pPr>
      <w:r>
        <w:rPr>
          <w:color w:val="231F20"/>
          <w:w w:val="110"/>
        </w:rPr>
        <w:t>2 thứ này giúp lẫn nhau thành tựu mãi cho đến địa vị Như</w:t>
      </w:r>
      <w:r>
        <w:rPr>
          <w:color w:val="231F20"/>
          <w:spacing w:val="-19"/>
          <w:w w:val="110"/>
        </w:rPr>
        <w:t> </w:t>
      </w:r>
      <w:r>
        <w:rPr>
          <w:color w:val="231F20"/>
          <w:w w:val="110"/>
        </w:rPr>
        <w:t>Lai.</w:t>
      </w:r>
      <w:r>
        <w:rPr>
          <w:color w:val="231F20"/>
          <w:spacing w:val="-19"/>
          <w:w w:val="110"/>
        </w:rPr>
        <w:t> </w:t>
      </w:r>
      <w:r>
        <w:rPr>
          <w:color w:val="231F20"/>
          <w:w w:val="110"/>
        </w:rPr>
        <w:t>Bắt</w:t>
      </w:r>
      <w:r>
        <w:rPr>
          <w:color w:val="231F20"/>
          <w:spacing w:val="-19"/>
          <w:w w:val="110"/>
        </w:rPr>
        <w:t> </w:t>
      </w:r>
      <w:r>
        <w:rPr>
          <w:color w:val="231F20"/>
          <w:w w:val="110"/>
        </w:rPr>
        <w:t>đầu</w:t>
      </w:r>
      <w:r>
        <w:rPr>
          <w:color w:val="231F20"/>
          <w:spacing w:val="-19"/>
          <w:w w:val="110"/>
        </w:rPr>
        <w:t> </w:t>
      </w:r>
      <w:r>
        <w:rPr>
          <w:color w:val="231F20"/>
          <w:w w:val="110"/>
        </w:rPr>
        <w:t>từ</w:t>
      </w:r>
      <w:r>
        <w:rPr>
          <w:color w:val="231F20"/>
          <w:spacing w:val="-19"/>
          <w:w w:val="110"/>
        </w:rPr>
        <w:t> </w:t>
      </w:r>
      <w:r>
        <w:rPr>
          <w:color w:val="231F20"/>
          <w:w w:val="110"/>
        </w:rPr>
        <w:t>chỗ</w:t>
      </w:r>
      <w:r>
        <w:rPr>
          <w:color w:val="231F20"/>
          <w:spacing w:val="-19"/>
          <w:w w:val="110"/>
        </w:rPr>
        <w:t> </w:t>
      </w:r>
      <w:r>
        <w:rPr>
          <w:color w:val="231F20"/>
          <w:w w:val="110"/>
        </w:rPr>
        <w:t>nào?</w:t>
      </w:r>
      <w:r>
        <w:rPr>
          <w:color w:val="231F20"/>
          <w:spacing w:val="-19"/>
          <w:w w:val="110"/>
        </w:rPr>
        <w:t> </w:t>
      </w:r>
      <w:r>
        <w:rPr>
          <w:color w:val="231F20"/>
          <w:w w:val="110"/>
        </w:rPr>
        <w:t>Trước</w:t>
      </w:r>
      <w:r>
        <w:rPr>
          <w:color w:val="231F20"/>
          <w:spacing w:val="-19"/>
          <w:w w:val="110"/>
        </w:rPr>
        <w:t> </w:t>
      </w:r>
      <w:r>
        <w:rPr>
          <w:color w:val="231F20"/>
          <w:w w:val="110"/>
        </w:rPr>
        <w:t>hết,</w:t>
      </w:r>
      <w:r>
        <w:rPr>
          <w:color w:val="231F20"/>
          <w:spacing w:val="-19"/>
          <w:w w:val="110"/>
        </w:rPr>
        <w:t> </w:t>
      </w:r>
      <w:r>
        <w:rPr>
          <w:color w:val="231F20"/>
          <w:w w:val="110"/>
        </w:rPr>
        <w:t>bắt</w:t>
      </w:r>
      <w:r>
        <w:rPr>
          <w:color w:val="231F20"/>
          <w:spacing w:val="-19"/>
          <w:w w:val="110"/>
        </w:rPr>
        <w:t> </w:t>
      </w:r>
      <w:r>
        <w:rPr>
          <w:color w:val="231F20"/>
          <w:w w:val="110"/>
        </w:rPr>
        <w:t>đầu</w:t>
      </w:r>
      <w:r>
        <w:rPr>
          <w:color w:val="231F20"/>
          <w:spacing w:val="-19"/>
          <w:w w:val="110"/>
        </w:rPr>
        <w:t> </w:t>
      </w:r>
      <w:r>
        <w:rPr>
          <w:color w:val="231F20"/>
          <w:w w:val="110"/>
        </w:rPr>
        <w:t>từ</w:t>
      </w:r>
      <w:r>
        <w:rPr>
          <w:color w:val="231F20"/>
          <w:spacing w:val="-19"/>
          <w:w w:val="110"/>
        </w:rPr>
        <w:t> </w:t>
      </w:r>
      <w:r>
        <w:rPr>
          <w:color w:val="231F20"/>
          <w:w w:val="110"/>
        </w:rPr>
        <w:t>buông </w:t>
      </w:r>
      <w:r>
        <w:rPr>
          <w:color w:val="231F20"/>
        </w:rPr>
        <w:t>xuống. Buông tự tư, tự lợi xuống. Buông tiếng tăm, lợi dưỡng </w:t>
      </w:r>
      <w:r>
        <w:rPr>
          <w:color w:val="231F20"/>
          <w:w w:val="105"/>
        </w:rPr>
        <w:t>xuống.</w:t>
      </w:r>
      <w:r>
        <w:rPr>
          <w:color w:val="231F20"/>
          <w:spacing w:val="-23"/>
          <w:w w:val="105"/>
        </w:rPr>
        <w:t> </w:t>
      </w:r>
      <w:r>
        <w:rPr>
          <w:color w:val="231F20"/>
          <w:w w:val="105"/>
        </w:rPr>
        <w:t>Buông</w:t>
      </w:r>
      <w:r>
        <w:rPr>
          <w:color w:val="231F20"/>
          <w:spacing w:val="-22"/>
          <w:w w:val="105"/>
        </w:rPr>
        <w:t> </w:t>
      </w:r>
      <w:r>
        <w:rPr>
          <w:color w:val="231F20"/>
          <w:w w:val="105"/>
        </w:rPr>
        <w:t>ngũ</w:t>
      </w:r>
      <w:r>
        <w:rPr>
          <w:color w:val="231F20"/>
          <w:spacing w:val="-22"/>
          <w:w w:val="105"/>
        </w:rPr>
        <w:t> </w:t>
      </w:r>
      <w:r>
        <w:rPr>
          <w:color w:val="231F20"/>
          <w:w w:val="105"/>
        </w:rPr>
        <w:t>dục,</w:t>
      </w:r>
      <w:r>
        <w:rPr>
          <w:color w:val="231F20"/>
          <w:spacing w:val="-23"/>
          <w:w w:val="105"/>
        </w:rPr>
        <w:t> </w:t>
      </w:r>
      <w:r>
        <w:rPr>
          <w:color w:val="231F20"/>
          <w:w w:val="105"/>
        </w:rPr>
        <w:t>lục</w:t>
      </w:r>
      <w:r>
        <w:rPr>
          <w:color w:val="231F20"/>
          <w:spacing w:val="-22"/>
          <w:w w:val="105"/>
        </w:rPr>
        <w:t> </w:t>
      </w:r>
      <w:r>
        <w:rPr>
          <w:color w:val="231F20"/>
          <w:w w:val="105"/>
        </w:rPr>
        <w:t>trần</w:t>
      </w:r>
      <w:r>
        <w:rPr>
          <w:color w:val="231F20"/>
          <w:spacing w:val="-22"/>
          <w:w w:val="105"/>
        </w:rPr>
        <w:t> </w:t>
      </w:r>
      <w:r>
        <w:rPr>
          <w:color w:val="231F20"/>
          <w:w w:val="105"/>
        </w:rPr>
        <w:t>xuống.</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bắt</w:t>
      </w:r>
      <w:r>
        <w:rPr>
          <w:color w:val="231F20"/>
          <w:spacing w:val="-23"/>
          <w:w w:val="105"/>
        </w:rPr>
        <w:t> </w:t>
      </w:r>
      <w:r>
        <w:rPr>
          <w:color w:val="231F20"/>
          <w:w w:val="105"/>
        </w:rPr>
        <w:t>đầu</w:t>
      </w:r>
      <w:r>
        <w:rPr>
          <w:color w:val="231F20"/>
          <w:spacing w:val="-22"/>
          <w:w w:val="105"/>
        </w:rPr>
        <w:t> </w:t>
      </w:r>
      <w:r>
        <w:rPr>
          <w:color w:val="231F20"/>
          <w:w w:val="105"/>
        </w:rPr>
        <w:t>từ</w:t>
      </w:r>
      <w:r>
        <w:rPr>
          <w:color w:val="231F20"/>
          <w:spacing w:val="-22"/>
          <w:w w:val="105"/>
        </w:rPr>
        <w:t> </w:t>
      </w:r>
      <w:r>
        <w:rPr>
          <w:color w:val="231F20"/>
          <w:w w:val="105"/>
        </w:rPr>
        <w:t>chỗ </w:t>
      </w:r>
      <w:r>
        <w:rPr>
          <w:color w:val="231F20"/>
          <w:spacing w:val="-2"/>
          <w:w w:val="110"/>
        </w:rPr>
        <w:t>ấy.</w:t>
      </w:r>
      <w:r>
        <w:rPr>
          <w:color w:val="231F20"/>
          <w:spacing w:val="-22"/>
          <w:w w:val="110"/>
        </w:rPr>
        <w:t> </w:t>
      </w:r>
      <w:r>
        <w:rPr>
          <w:color w:val="231F20"/>
          <w:spacing w:val="-2"/>
          <w:w w:val="110"/>
        </w:rPr>
        <w:t>Quý</w:t>
      </w:r>
      <w:r>
        <w:rPr>
          <w:color w:val="231F20"/>
          <w:spacing w:val="-21"/>
          <w:w w:val="110"/>
        </w:rPr>
        <w:t> </w:t>
      </w:r>
      <w:r>
        <w:rPr>
          <w:color w:val="231F20"/>
          <w:spacing w:val="-2"/>
          <w:w w:val="110"/>
        </w:rPr>
        <w:t>vị</w:t>
      </w:r>
      <w:r>
        <w:rPr>
          <w:color w:val="231F20"/>
          <w:spacing w:val="-22"/>
          <w:w w:val="110"/>
        </w:rPr>
        <w:t> </w:t>
      </w:r>
      <w:r>
        <w:rPr>
          <w:color w:val="231F20"/>
          <w:spacing w:val="-2"/>
          <w:w w:val="110"/>
        </w:rPr>
        <w:t>chẳng</w:t>
      </w:r>
      <w:r>
        <w:rPr>
          <w:color w:val="231F20"/>
          <w:spacing w:val="-21"/>
          <w:w w:val="110"/>
        </w:rPr>
        <w:t> </w:t>
      </w:r>
      <w:r>
        <w:rPr>
          <w:color w:val="231F20"/>
          <w:spacing w:val="-2"/>
          <w:w w:val="110"/>
        </w:rPr>
        <w:t>thực</w:t>
      </w:r>
      <w:r>
        <w:rPr>
          <w:color w:val="231F20"/>
          <w:spacing w:val="-21"/>
          <w:w w:val="110"/>
        </w:rPr>
        <w:t> </w:t>
      </w:r>
      <w:r>
        <w:rPr>
          <w:color w:val="231F20"/>
          <w:spacing w:val="-2"/>
          <w:w w:val="110"/>
        </w:rPr>
        <w:t>hiện</w:t>
      </w:r>
      <w:r>
        <w:rPr>
          <w:color w:val="231F20"/>
          <w:spacing w:val="-22"/>
          <w:w w:val="110"/>
        </w:rPr>
        <w:t> </w:t>
      </w:r>
      <w:r>
        <w:rPr>
          <w:color w:val="231F20"/>
          <w:spacing w:val="-2"/>
          <w:w w:val="110"/>
        </w:rPr>
        <w:t>từ</w:t>
      </w:r>
      <w:r>
        <w:rPr>
          <w:color w:val="231F20"/>
          <w:spacing w:val="-21"/>
          <w:w w:val="110"/>
        </w:rPr>
        <w:t> </w:t>
      </w:r>
      <w:r>
        <w:rPr>
          <w:color w:val="231F20"/>
          <w:spacing w:val="-2"/>
          <w:w w:val="110"/>
        </w:rPr>
        <w:t>chỗ</w:t>
      </w:r>
      <w:r>
        <w:rPr>
          <w:color w:val="231F20"/>
          <w:spacing w:val="-21"/>
          <w:w w:val="110"/>
        </w:rPr>
        <w:t> </w:t>
      </w:r>
      <w:r>
        <w:rPr>
          <w:color w:val="231F20"/>
          <w:spacing w:val="-2"/>
          <w:w w:val="110"/>
        </w:rPr>
        <w:t>ấy,</w:t>
      </w:r>
      <w:r>
        <w:rPr>
          <w:color w:val="231F20"/>
          <w:spacing w:val="-22"/>
          <w:w w:val="110"/>
        </w:rPr>
        <w:t> </w:t>
      </w:r>
      <w:r>
        <w:rPr>
          <w:color w:val="231F20"/>
          <w:spacing w:val="-2"/>
          <w:w w:val="110"/>
        </w:rPr>
        <w:t>sẽ</w:t>
      </w:r>
      <w:r>
        <w:rPr>
          <w:color w:val="231F20"/>
          <w:spacing w:val="-21"/>
          <w:w w:val="110"/>
        </w:rPr>
        <w:t> </w:t>
      </w:r>
      <w:r>
        <w:rPr>
          <w:color w:val="231F20"/>
          <w:spacing w:val="-2"/>
          <w:w w:val="110"/>
        </w:rPr>
        <w:t>chẳng</w:t>
      </w:r>
      <w:r>
        <w:rPr>
          <w:color w:val="231F20"/>
          <w:spacing w:val="-22"/>
          <w:w w:val="110"/>
        </w:rPr>
        <w:t> </w:t>
      </w:r>
      <w:r>
        <w:rPr>
          <w:color w:val="231F20"/>
          <w:spacing w:val="-2"/>
          <w:w w:val="110"/>
        </w:rPr>
        <w:t>có</w:t>
      </w:r>
      <w:r>
        <w:rPr>
          <w:color w:val="231F20"/>
          <w:spacing w:val="-21"/>
          <w:w w:val="110"/>
        </w:rPr>
        <w:t> </w:t>
      </w:r>
      <w:r>
        <w:rPr>
          <w:color w:val="231F20"/>
          <w:spacing w:val="-2"/>
          <w:w w:val="110"/>
        </w:rPr>
        <w:t>cách</w:t>
      </w:r>
      <w:r>
        <w:rPr>
          <w:color w:val="231F20"/>
          <w:spacing w:val="-21"/>
          <w:w w:val="110"/>
        </w:rPr>
        <w:t> </w:t>
      </w:r>
      <w:r>
        <w:rPr>
          <w:color w:val="231F20"/>
          <w:spacing w:val="-2"/>
          <w:w w:val="110"/>
        </w:rPr>
        <w:t>nào </w:t>
      </w:r>
      <w:r>
        <w:rPr>
          <w:color w:val="231F20"/>
          <w:w w:val="110"/>
        </w:rPr>
        <w:t>thấy thấu suốt. Sau khi thấy thấu suốt, nó sẽ giúp quý vị </w:t>
      </w:r>
      <w:r>
        <w:rPr>
          <w:color w:val="231F20"/>
          <w:w w:val="105"/>
        </w:rPr>
        <w:t>buông</w:t>
      </w:r>
      <w:r>
        <w:rPr>
          <w:color w:val="231F20"/>
          <w:spacing w:val="-18"/>
          <w:w w:val="105"/>
        </w:rPr>
        <w:t> </w:t>
      </w:r>
      <w:r>
        <w:rPr>
          <w:color w:val="231F20"/>
          <w:w w:val="105"/>
        </w:rPr>
        <w:t>xuống</w:t>
      </w:r>
      <w:r>
        <w:rPr>
          <w:color w:val="231F20"/>
          <w:spacing w:val="-19"/>
          <w:w w:val="105"/>
        </w:rPr>
        <w:t> </w:t>
      </w:r>
      <w:r>
        <w:rPr>
          <w:color w:val="231F20"/>
          <w:w w:val="105"/>
        </w:rPr>
        <w:t>sâu</w:t>
      </w:r>
      <w:r>
        <w:rPr>
          <w:color w:val="231F20"/>
          <w:spacing w:val="-18"/>
          <w:w w:val="105"/>
        </w:rPr>
        <w:t> </w:t>
      </w:r>
      <w:r>
        <w:rPr>
          <w:color w:val="231F20"/>
          <w:w w:val="105"/>
        </w:rPr>
        <w:t>hơn.</w:t>
      </w:r>
      <w:r>
        <w:rPr>
          <w:color w:val="231F20"/>
          <w:spacing w:val="-18"/>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công</w:t>
      </w:r>
      <w:r>
        <w:rPr>
          <w:color w:val="231F20"/>
          <w:spacing w:val="-18"/>
          <w:w w:val="105"/>
        </w:rPr>
        <w:t> </w:t>
      </w:r>
      <w:r>
        <w:rPr>
          <w:color w:val="231F20"/>
          <w:w w:val="105"/>
        </w:rPr>
        <w:t>phu</w:t>
      </w:r>
      <w:r>
        <w:rPr>
          <w:color w:val="231F20"/>
          <w:spacing w:val="-19"/>
          <w:w w:val="105"/>
        </w:rPr>
        <w:t> </w:t>
      </w:r>
      <w:r>
        <w:rPr>
          <w:color w:val="231F20"/>
          <w:w w:val="105"/>
        </w:rPr>
        <w:t>giúp</w:t>
      </w:r>
      <w:r>
        <w:rPr>
          <w:color w:val="231F20"/>
          <w:spacing w:val="-18"/>
          <w:w w:val="105"/>
        </w:rPr>
        <w:t> </w:t>
      </w:r>
      <w:r>
        <w:rPr>
          <w:color w:val="231F20"/>
          <w:w w:val="105"/>
        </w:rPr>
        <w:t>đỡ,</w:t>
      </w:r>
      <w:r>
        <w:rPr>
          <w:color w:val="231F20"/>
          <w:spacing w:val="-18"/>
          <w:w w:val="105"/>
        </w:rPr>
        <w:t> </w:t>
      </w:r>
      <w:r>
        <w:rPr>
          <w:color w:val="231F20"/>
          <w:w w:val="105"/>
        </w:rPr>
        <w:t>thành</w:t>
      </w:r>
      <w:r>
        <w:rPr>
          <w:color w:val="231F20"/>
          <w:spacing w:val="-19"/>
          <w:w w:val="105"/>
        </w:rPr>
        <w:t> </w:t>
      </w:r>
      <w:r>
        <w:rPr>
          <w:color w:val="231F20"/>
          <w:w w:val="105"/>
        </w:rPr>
        <w:t>tựu</w:t>
      </w:r>
      <w:r>
        <w:rPr>
          <w:color w:val="231F20"/>
          <w:spacing w:val="-18"/>
          <w:w w:val="105"/>
        </w:rPr>
        <w:t> </w:t>
      </w:r>
      <w:r>
        <w:rPr>
          <w:color w:val="231F20"/>
          <w:w w:val="105"/>
        </w:rPr>
        <w:t>lẫn nhau.</w:t>
      </w:r>
      <w:r>
        <w:rPr>
          <w:color w:val="231F20"/>
          <w:spacing w:val="-17"/>
          <w:w w:val="105"/>
        </w:rPr>
        <w:t> </w:t>
      </w:r>
      <w:r>
        <w:rPr>
          <w:color w:val="231F20"/>
          <w:w w:val="105"/>
        </w:rPr>
        <w:t>Đấy</w:t>
      </w:r>
      <w:r>
        <w:rPr>
          <w:color w:val="231F20"/>
          <w:spacing w:val="-17"/>
          <w:w w:val="105"/>
        </w:rPr>
        <w:t> </w:t>
      </w:r>
      <w:r>
        <w:rPr>
          <w:color w:val="231F20"/>
          <w:w w:val="105"/>
        </w:rPr>
        <w:t>là</w:t>
      </w:r>
      <w:r>
        <w:rPr>
          <w:color w:val="231F20"/>
          <w:spacing w:val="-17"/>
          <w:w w:val="105"/>
        </w:rPr>
        <w:t> </w:t>
      </w:r>
      <w:r>
        <w:rPr>
          <w:color w:val="231F20"/>
          <w:w w:val="105"/>
        </w:rPr>
        <w:t>bí</w:t>
      </w:r>
      <w:r>
        <w:rPr>
          <w:color w:val="231F20"/>
          <w:spacing w:val="-18"/>
          <w:w w:val="105"/>
        </w:rPr>
        <w:t> </w:t>
      </w:r>
      <w:r>
        <w:rPr>
          <w:color w:val="231F20"/>
          <w:w w:val="105"/>
        </w:rPr>
        <w:t>quyết</w:t>
      </w:r>
      <w:r>
        <w:rPr>
          <w:color w:val="231F20"/>
          <w:spacing w:val="-18"/>
          <w:w w:val="105"/>
        </w:rPr>
        <w:t> </w:t>
      </w:r>
      <w:r>
        <w:rPr>
          <w:color w:val="231F20"/>
          <w:w w:val="105"/>
        </w:rPr>
        <w:t>trong</w:t>
      </w:r>
      <w:r>
        <w:rPr>
          <w:color w:val="231F20"/>
          <w:spacing w:val="-17"/>
          <w:w w:val="105"/>
        </w:rPr>
        <w:t> </w:t>
      </w:r>
      <w:r>
        <w:rPr>
          <w:color w:val="231F20"/>
          <w:w w:val="105"/>
        </w:rPr>
        <w:t>Phật</w:t>
      </w:r>
      <w:r>
        <w:rPr>
          <w:color w:val="231F20"/>
          <w:spacing w:val="-17"/>
          <w:w w:val="105"/>
        </w:rPr>
        <w:t> </w:t>
      </w:r>
      <w:r>
        <w:rPr>
          <w:color w:val="231F20"/>
          <w:w w:val="105"/>
        </w:rPr>
        <w:t>pháp,</w:t>
      </w:r>
      <w:r>
        <w:rPr>
          <w:color w:val="231F20"/>
          <w:spacing w:val="-17"/>
          <w:w w:val="105"/>
        </w:rPr>
        <w:t> </w:t>
      </w:r>
      <w:r>
        <w:rPr>
          <w:color w:val="231F20"/>
          <w:w w:val="105"/>
        </w:rPr>
        <w:t>không</w:t>
      </w:r>
      <w:r>
        <w:rPr>
          <w:color w:val="231F20"/>
          <w:spacing w:val="-18"/>
          <w:w w:val="105"/>
        </w:rPr>
        <w:t> </w:t>
      </w:r>
      <w:r>
        <w:rPr>
          <w:color w:val="231F20"/>
          <w:w w:val="105"/>
        </w:rPr>
        <w:t>có</w:t>
      </w:r>
      <w:r>
        <w:rPr>
          <w:color w:val="231F20"/>
          <w:spacing w:val="-17"/>
          <w:w w:val="105"/>
        </w:rPr>
        <w:t> </w:t>
      </w:r>
      <w:r>
        <w:rPr>
          <w:color w:val="231F20"/>
          <w:w w:val="105"/>
        </w:rPr>
        <w:t>gì</w:t>
      </w:r>
      <w:r>
        <w:rPr>
          <w:color w:val="231F20"/>
          <w:spacing w:val="-17"/>
          <w:w w:val="105"/>
        </w:rPr>
        <w:t> </w:t>
      </w:r>
      <w:r>
        <w:rPr>
          <w:color w:val="231F20"/>
          <w:w w:val="105"/>
        </w:rPr>
        <w:t>khác,</w:t>
      </w:r>
      <w:r>
        <w:rPr>
          <w:color w:val="231F20"/>
          <w:spacing w:val="-17"/>
          <w:w w:val="105"/>
        </w:rPr>
        <w:t> </w:t>
      </w:r>
      <w:r>
        <w:rPr>
          <w:color w:val="231F20"/>
          <w:w w:val="105"/>
        </w:rPr>
        <w:t>nói </w:t>
      </w:r>
      <w:r>
        <w:rPr>
          <w:color w:val="231F20"/>
          <w:w w:val="110"/>
        </w:rPr>
        <w:t>xuyên</w:t>
      </w:r>
      <w:r>
        <w:rPr>
          <w:color w:val="231F20"/>
          <w:spacing w:val="-22"/>
          <w:w w:val="110"/>
        </w:rPr>
        <w:t> </w:t>
      </w:r>
      <w:r>
        <w:rPr>
          <w:color w:val="231F20"/>
          <w:w w:val="110"/>
        </w:rPr>
        <w:t>suốt,</w:t>
      </w:r>
      <w:r>
        <w:rPr>
          <w:color w:val="231F20"/>
          <w:spacing w:val="-22"/>
          <w:w w:val="110"/>
        </w:rPr>
        <w:t> </w:t>
      </w:r>
      <w:r>
        <w:rPr>
          <w:color w:val="231F20"/>
          <w:w w:val="110"/>
        </w:rPr>
        <w:t>chẳng</w:t>
      </w:r>
      <w:r>
        <w:rPr>
          <w:color w:val="231F20"/>
          <w:spacing w:val="-22"/>
          <w:w w:val="110"/>
        </w:rPr>
        <w:t> </w:t>
      </w:r>
      <w:r>
        <w:rPr>
          <w:color w:val="231F20"/>
          <w:w w:val="110"/>
        </w:rPr>
        <w:t>có</w:t>
      </w:r>
      <w:r>
        <w:rPr>
          <w:color w:val="231F20"/>
          <w:spacing w:val="-22"/>
          <w:w w:val="110"/>
        </w:rPr>
        <w:t> </w:t>
      </w:r>
      <w:r>
        <w:rPr>
          <w:color w:val="231F20"/>
          <w:w w:val="110"/>
        </w:rPr>
        <w:t>tí</w:t>
      </w:r>
      <w:r>
        <w:rPr>
          <w:color w:val="231F20"/>
          <w:spacing w:val="-22"/>
          <w:w w:val="110"/>
        </w:rPr>
        <w:t> </w:t>
      </w:r>
      <w:r>
        <w:rPr>
          <w:color w:val="231F20"/>
          <w:w w:val="110"/>
        </w:rPr>
        <w:t>ti</w:t>
      </w:r>
      <w:r>
        <w:rPr>
          <w:color w:val="231F20"/>
          <w:spacing w:val="-22"/>
          <w:w w:val="110"/>
        </w:rPr>
        <w:t> </w:t>
      </w:r>
      <w:r>
        <w:rPr>
          <w:color w:val="231F20"/>
          <w:w w:val="110"/>
        </w:rPr>
        <w:t>hiếm</w:t>
      </w:r>
      <w:r>
        <w:rPr>
          <w:color w:val="231F20"/>
          <w:spacing w:val="-22"/>
          <w:w w:val="110"/>
        </w:rPr>
        <w:t> </w:t>
      </w:r>
      <w:r>
        <w:rPr>
          <w:color w:val="231F20"/>
          <w:w w:val="110"/>
        </w:rPr>
        <w:t>hoi,</w:t>
      </w:r>
      <w:r>
        <w:rPr>
          <w:color w:val="231F20"/>
          <w:spacing w:val="-22"/>
          <w:w w:val="110"/>
        </w:rPr>
        <w:t> </w:t>
      </w:r>
      <w:r>
        <w:rPr>
          <w:color w:val="231F20"/>
          <w:w w:val="110"/>
        </w:rPr>
        <w:t>lạ</w:t>
      </w:r>
      <w:r>
        <w:rPr>
          <w:color w:val="231F20"/>
          <w:spacing w:val="-22"/>
          <w:w w:val="110"/>
        </w:rPr>
        <w:t> </w:t>
      </w:r>
      <w:r>
        <w:rPr>
          <w:color w:val="231F20"/>
          <w:w w:val="110"/>
        </w:rPr>
        <w:t>lùng</w:t>
      </w:r>
      <w:r>
        <w:rPr>
          <w:color w:val="231F20"/>
          <w:spacing w:val="-22"/>
          <w:w w:val="110"/>
        </w:rPr>
        <w:t> </w:t>
      </w:r>
      <w:r>
        <w:rPr>
          <w:color w:val="231F20"/>
          <w:w w:val="110"/>
        </w:rPr>
        <w:t>nào,</w:t>
      </w:r>
      <w:r>
        <w:rPr>
          <w:color w:val="231F20"/>
          <w:spacing w:val="-22"/>
          <w:w w:val="110"/>
        </w:rPr>
        <w:t> </w:t>
      </w:r>
      <w:r>
        <w:rPr>
          <w:color w:val="231F20"/>
          <w:w w:val="110"/>
        </w:rPr>
        <w:t>siêu</w:t>
      </w:r>
      <w:r>
        <w:rPr>
          <w:color w:val="231F20"/>
          <w:spacing w:val="-22"/>
          <w:w w:val="110"/>
        </w:rPr>
        <w:t> </w:t>
      </w:r>
      <w:r>
        <w:rPr>
          <w:color w:val="231F20"/>
          <w:w w:val="110"/>
        </w:rPr>
        <w:t>phàm nhập</w:t>
      </w:r>
      <w:r>
        <w:rPr>
          <w:color w:val="231F20"/>
          <w:spacing w:val="-7"/>
          <w:w w:val="110"/>
        </w:rPr>
        <w:t> </w:t>
      </w:r>
      <w:r>
        <w:rPr>
          <w:color w:val="231F20"/>
          <w:w w:val="110"/>
        </w:rPr>
        <w:t>thánh!</w:t>
      </w:r>
      <w:r>
        <w:rPr>
          <w:color w:val="231F20"/>
          <w:spacing w:val="-8"/>
          <w:w w:val="110"/>
        </w:rPr>
        <w:t> </w:t>
      </w:r>
      <w:r>
        <w:rPr>
          <w:color w:val="231F20"/>
          <w:w w:val="110"/>
        </w:rPr>
        <w:t>Hiện</w:t>
      </w:r>
      <w:r>
        <w:rPr>
          <w:color w:val="231F20"/>
          <w:spacing w:val="-7"/>
          <w:w w:val="110"/>
        </w:rPr>
        <w:t> </w:t>
      </w:r>
      <w:r>
        <w:rPr>
          <w:color w:val="231F20"/>
          <w:w w:val="110"/>
        </w:rPr>
        <w:t>thời,</w:t>
      </w:r>
      <w:r>
        <w:rPr>
          <w:color w:val="231F20"/>
          <w:spacing w:val="-8"/>
          <w:w w:val="110"/>
        </w:rPr>
        <w:t> </w:t>
      </w:r>
      <w:r>
        <w:rPr>
          <w:color w:val="231F20"/>
          <w:w w:val="110"/>
        </w:rPr>
        <w:t>các</w:t>
      </w:r>
      <w:r>
        <w:rPr>
          <w:color w:val="231F20"/>
          <w:spacing w:val="-7"/>
          <w:w w:val="110"/>
        </w:rPr>
        <w:t> </w:t>
      </w:r>
      <w:r>
        <w:rPr>
          <w:color w:val="231F20"/>
          <w:w w:val="110"/>
        </w:rPr>
        <w:t>nhà</w:t>
      </w:r>
      <w:r>
        <w:rPr>
          <w:color w:val="231F20"/>
          <w:spacing w:val="-7"/>
          <w:w w:val="110"/>
        </w:rPr>
        <w:t> </w:t>
      </w:r>
      <w:r>
        <w:rPr>
          <w:color w:val="231F20"/>
          <w:w w:val="110"/>
        </w:rPr>
        <w:t>khoa</w:t>
      </w:r>
      <w:r>
        <w:rPr>
          <w:color w:val="231F20"/>
          <w:spacing w:val="-8"/>
          <w:w w:val="110"/>
        </w:rPr>
        <w:t> </w:t>
      </w:r>
      <w:r>
        <w:rPr>
          <w:color w:val="231F20"/>
          <w:w w:val="110"/>
        </w:rPr>
        <w:t>học</w:t>
      </w:r>
      <w:r>
        <w:rPr>
          <w:color w:val="231F20"/>
          <w:spacing w:val="-7"/>
          <w:w w:val="110"/>
        </w:rPr>
        <w:t> </w:t>
      </w:r>
      <w:r>
        <w:rPr>
          <w:color w:val="231F20"/>
          <w:w w:val="110"/>
        </w:rPr>
        <w:t>lượng</w:t>
      </w:r>
      <w:r>
        <w:rPr>
          <w:color w:val="231F20"/>
          <w:spacing w:val="-7"/>
          <w:w w:val="110"/>
        </w:rPr>
        <w:t> </w:t>
      </w:r>
      <w:r>
        <w:rPr>
          <w:color w:val="231F20"/>
          <w:w w:val="110"/>
        </w:rPr>
        <w:t>tử</w:t>
      </w:r>
      <w:r>
        <w:rPr>
          <w:color w:val="231F20"/>
          <w:spacing w:val="-7"/>
          <w:w w:val="110"/>
        </w:rPr>
        <w:t> </w:t>
      </w:r>
      <w:r>
        <w:rPr>
          <w:color w:val="231F20"/>
          <w:w w:val="110"/>
        </w:rPr>
        <w:t>nói</w:t>
      </w:r>
      <w:r>
        <w:rPr>
          <w:color w:val="231F20"/>
          <w:spacing w:val="-8"/>
          <w:w w:val="110"/>
        </w:rPr>
        <w:t> </w:t>
      </w:r>
      <w:r>
        <w:rPr>
          <w:color w:val="231F20"/>
          <w:w w:val="110"/>
        </w:rPr>
        <w:t>hết </w:t>
      </w:r>
      <w:r>
        <w:rPr>
          <w:color w:val="231F20"/>
          <w:spacing w:val="-2"/>
          <w:w w:val="110"/>
        </w:rPr>
        <w:t>thảy</w:t>
      </w:r>
      <w:r>
        <w:rPr>
          <w:color w:val="231F20"/>
          <w:spacing w:val="-22"/>
          <w:w w:val="110"/>
        </w:rPr>
        <w:t> </w:t>
      </w:r>
      <w:r>
        <w:rPr>
          <w:color w:val="231F20"/>
          <w:spacing w:val="-2"/>
          <w:w w:val="110"/>
        </w:rPr>
        <w:t>các</w:t>
      </w:r>
      <w:r>
        <w:rPr>
          <w:color w:val="231F20"/>
          <w:spacing w:val="-21"/>
          <w:w w:val="110"/>
        </w:rPr>
        <w:t> </w:t>
      </w:r>
      <w:r>
        <w:rPr>
          <w:color w:val="231F20"/>
          <w:spacing w:val="-2"/>
          <w:w w:val="110"/>
        </w:rPr>
        <w:t>pháp</w:t>
      </w:r>
      <w:r>
        <w:rPr>
          <w:color w:val="231F20"/>
          <w:spacing w:val="-22"/>
          <w:w w:val="110"/>
        </w:rPr>
        <w:t> </w:t>
      </w:r>
      <w:r>
        <w:rPr>
          <w:color w:val="231F20"/>
          <w:spacing w:val="-2"/>
          <w:w w:val="110"/>
        </w:rPr>
        <w:t>đều</w:t>
      </w:r>
      <w:r>
        <w:rPr>
          <w:color w:val="231F20"/>
          <w:spacing w:val="-21"/>
          <w:w w:val="110"/>
        </w:rPr>
        <w:t> </w:t>
      </w:r>
      <w:r>
        <w:rPr>
          <w:color w:val="231F20"/>
          <w:spacing w:val="-2"/>
          <w:w w:val="110"/>
        </w:rPr>
        <w:t>thuộc</w:t>
      </w:r>
      <w:r>
        <w:rPr>
          <w:color w:val="231F20"/>
          <w:spacing w:val="-21"/>
          <w:w w:val="110"/>
        </w:rPr>
        <w:t> </w:t>
      </w:r>
      <w:r>
        <w:rPr>
          <w:color w:val="231F20"/>
          <w:spacing w:val="-2"/>
          <w:w w:val="110"/>
        </w:rPr>
        <w:t>về</w:t>
      </w:r>
      <w:r>
        <w:rPr>
          <w:color w:val="231F20"/>
          <w:spacing w:val="-22"/>
          <w:w w:val="110"/>
        </w:rPr>
        <w:t> </w:t>
      </w:r>
      <w:r>
        <w:rPr>
          <w:color w:val="231F20"/>
          <w:spacing w:val="-2"/>
          <w:w w:val="110"/>
        </w:rPr>
        <w:t>“trong</w:t>
      </w:r>
      <w:r>
        <w:rPr>
          <w:color w:val="231F20"/>
          <w:spacing w:val="-21"/>
          <w:w w:val="110"/>
        </w:rPr>
        <w:t> </w:t>
      </w:r>
      <w:r>
        <w:rPr>
          <w:color w:val="231F20"/>
          <w:spacing w:val="-2"/>
          <w:w w:val="110"/>
        </w:rPr>
        <w:t>Không</w:t>
      </w:r>
      <w:r>
        <w:rPr>
          <w:color w:val="231F20"/>
          <w:spacing w:val="-21"/>
          <w:w w:val="110"/>
        </w:rPr>
        <w:t> </w:t>
      </w:r>
      <w:r>
        <w:rPr>
          <w:color w:val="231F20"/>
          <w:spacing w:val="-2"/>
          <w:w w:val="110"/>
        </w:rPr>
        <w:t>sinh</w:t>
      </w:r>
      <w:r>
        <w:rPr>
          <w:color w:val="231F20"/>
          <w:spacing w:val="-22"/>
          <w:w w:val="110"/>
        </w:rPr>
        <w:t> </w:t>
      </w:r>
      <w:r>
        <w:rPr>
          <w:color w:val="231F20"/>
          <w:spacing w:val="-2"/>
          <w:w w:val="110"/>
        </w:rPr>
        <w:t>ra</w:t>
      </w:r>
      <w:r>
        <w:rPr>
          <w:color w:val="231F20"/>
          <w:spacing w:val="-21"/>
          <w:w w:val="110"/>
        </w:rPr>
        <w:t> </w:t>
      </w:r>
      <w:r>
        <w:rPr>
          <w:color w:val="231F20"/>
          <w:spacing w:val="-2"/>
          <w:w w:val="110"/>
        </w:rPr>
        <w:t>Có”,</w:t>
      </w:r>
      <w:r>
        <w:rPr>
          <w:color w:val="231F20"/>
          <w:spacing w:val="-22"/>
          <w:w w:val="110"/>
        </w:rPr>
        <w:t> </w:t>
      </w:r>
      <w:r>
        <w:rPr>
          <w:color w:val="231F20"/>
          <w:spacing w:val="-2"/>
          <w:w w:val="110"/>
        </w:rPr>
        <w:t>sinh </w:t>
      </w:r>
      <w:r>
        <w:rPr>
          <w:color w:val="231F20"/>
          <w:w w:val="105"/>
        </w:rPr>
        <w:t>rồi</w:t>
      </w:r>
      <w:r>
        <w:rPr>
          <w:color w:val="231F20"/>
          <w:spacing w:val="-3"/>
          <w:w w:val="105"/>
        </w:rPr>
        <w:t> </w:t>
      </w:r>
      <w:r>
        <w:rPr>
          <w:color w:val="231F20"/>
          <w:w w:val="105"/>
        </w:rPr>
        <w:t>bèn</w:t>
      </w:r>
      <w:r>
        <w:rPr>
          <w:color w:val="231F20"/>
          <w:spacing w:val="-4"/>
          <w:w w:val="105"/>
        </w:rPr>
        <w:t> </w:t>
      </w:r>
      <w:r>
        <w:rPr>
          <w:color w:val="231F20"/>
          <w:w w:val="105"/>
        </w:rPr>
        <w:t>diệt,</w:t>
      </w:r>
      <w:r>
        <w:rPr>
          <w:color w:val="231F20"/>
          <w:spacing w:val="-3"/>
          <w:w w:val="105"/>
        </w:rPr>
        <w:t> </w:t>
      </w:r>
      <w:r>
        <w:rPr>
          <w:color w:val="231F20"/>
          <w:w w:val="105"/>
        </w:rPr>
        <w:t>sinh</w:t>
      </w:r>
      <w:r>
        <w:rPr>
          <w:color w:val="231F20"/>
          <w:spacing w:val="-3"/>
          <w:w w:val="105"/>
        </w:rPr>
        <w:t> </w:t>
      </w:r>
      <w:r>
        <w:rPr>
          <w:color w:val="231F20"/>
          <w:w w:val="105"/>
        </w:rPr>
        <w:t>diệt</w:t>
      </w:r>
      <w:r>
        <w:rPr>
          <w:color w:val="231F20"/>
          <w:spacing w:val="-3"/>
          <w:w w:val="105"/>
        </w:rPr>
        <w:t> </w:t>
      </w:r>
      <w:r>
        <w:rPr>
          <w:color w:val="231F20"/>
          <w:w w:val="105"/>
        </w:rPr>
        <w:t>đồng</w:t>
      </w:r>
      <w:r>
        <w:rPr>
          <w:color w:val="231F20"/>
          <w:spacing w:val="-3"/>
          <w:w w:val="105"/>
        </w:rPr>
        <w:t> </w:t>
      </w:r>
      <w:r>
        <w:rPr>
          <w:color w:val="231F20"/>
          <w:w w:val="105"/>
        </w:rPr>
        <w:t>thời,</w:t>
      </w:r>
      <w:r>
        <w:rPr>
          <w:color w:val="231F20"/>
          <w:spacing w:val="-4"/>
          <w:w w:val="105"/>
        </w:rPr>
        <w:t> </w:t>
      </w:r>
      <w:r>
        <w:rPr>
          <w:color w:val="231F20"/>
          <w:w w:val="105"/>
        </w:rPr>
        <w:t>đấy</w:t>
      </w:r>
      <w:r>
        <w:rPr>
          <w:color w:val="231F20"/>
          <w:spacing w:val="-3"/>
          <w:w w:val="105"/>
        </w:rPr>
        <w:t> </w:t>
      </w:r>
      <w:r>
        <w:rPr>
          <w:color w:val="231F20"/>
          <w:w w:val="105"/>
        </w:rPr>
        <w:t>là</w:t>
      </w:r>
      <w:r>
        <w:rPr>
          <w:color w:val="231F20"/>
          <w:spacing w:val="-3"/>
          <w:w w:val="105"/>
        </w:rPr>
        <w:t> </w:t>
      </w:r>
      <w:r>
        <w:rPr>
          <w:color w:val="231F20"/>
          <w:w w:val="105"/>
        </w:rPr>
        <w:t>nói</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đã</w:t>
      </w:r>
      <w:r>
        <w:rPr>
          <w:color w:val="231F20"/>
          <w:spacing w:val="-3"/>
          <w:w w:val="105"/>
        </w:rPr>
        <w:t> </w:t>
      </w:r>
      <w:r>
        <w:rPr>
          <w:color w:val="231F20"/>
          <w:w w:val="105"/>
        </w:rPr>
        <w:t>hiểu </w:t>
      </w:r>
      <w:r>
        <w:rPr>
          <w:color w:val="231F20"/>
          <w:w w:val="110"/>
        </w:rPr>
        <w:t>rõ</w:t>
      </w:r>
      <w:r>
        <w:rPr>
          <w:color w:val="231F20"/>
          <w:spacing w:val="-13"/>
          <w:w w:val="110"/>
        </w:rPr>
        <w:t> </w:t>
      </w:r>
      <w:r>
        <w:rPr>
          <w:color w:val="231F20"/>
          <w:w w:val="110"/>
        </w:rPr>
        <w:t>bổn</w:t>
      </w:r>
      <w:r>
        <w:rPr>
          <w:color w:val="231F20"/>
          <w:spacing w:val="-13"/>
          <w:w w:val="110"/>
        </w:rPr>
        <w:t> </w:t>
      </w:r>
      <w:r>
        <w:rPr>
          <w:color w:val="231F20"/>
          <w:w w:val="110"/>
        </w:rPr>
        <w:t>tế,</w:t>
      </w:r>
      <w:r>
        <w:rPr>
          <w:color w:val="231F20"/>
          <w:spacing w:val="-13"/>
          <w:w w:val="110"/>
        </w:rPr>
        <w:t> </w:t>
      </w:r>
      <w:r>
        <w:rPr>
          <w:color w:val="231F20"/>
          <w:w w:val="110"/>
        </w:rPr>
        <w:t>nên</w:t>
      </w:r>
      <w:r>
        <w:rPr>
          <w:color w:val="231F20"/>
          <w:spacing w:val="-13"/>
          <w:w w:val="110"/>
        </w:rPr>
        <w:t> </w:t>
      </w:r>
      <w:r>
        <w:rPr>
          <w:color w:val="231F20"/>
          <w:w w:val="110"/>
        </w:rPr>
        <w:t>gọi</w:t>
      </w:r>
      <w:r>
        <w:rPr>
          <w:color w:val="231F20"/>
          <w:spacing w:val="-13"/>
          <w:w w:val="110"/>
        </w:rPr>
        <w:t> </w:t>
      </w:r>
      <w:r>
        <w:rPr>
          <w:color w:val="231F20"/>
          <w:w w:val="110"/>
        </w:rPr>
        <w:t>là</w:t>
      </w:r>
      <w:r>
        <w:rPr>
          <w:color w:val="231F20"/>
          <w:spacing w:val="-13"/>
          <w:w w:val="110"/>
        </w:rPr>
        <w:t> </w:t>
      </w:r>
      <w:r>
        <w:rPr>
          <w:color w:val="231F20"/>
          <w:w w:val="110"/>
        </w:rPr>
        <w:t>liễu</w:t>
      </w:r>
      <w:r>
        <w:rPr>
          <w:color w:val="231F20"/>
          <w:spacing w:val="-13"/>
          <w:w w:val="110"/>
        </w:rPr>
        <w:t> </w:t>
      </w:r>
      <w:r>
        <w:rPr>
          <w:color w:val="231F20"/>
          <w:w w:val="110"/>
        </w:rPr>
        <w:t>bổn</w:t>
      </w:r>
      <w:r>
        <w:rPr>
          <w:color w:val="231F20"/>
          <w:spacing w:val="-13"/>
          <w:w w:val="110"/>
        </w:rPr>
        <w:t> </w:t>
      </w:r>
      <w:r>
        <w:rPr>
          <w:color w:val="231F20"/>
          <w:w w:val="110"/>
        </w:rPr>
        <w:t>tế.</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8" w:firstLine="453"/>
        <w:jc w:val="both"/>
        <w:rPr>
          <w:sz w:val="34"/>
        </w:rPr>
      </w:pPr>
      <w:r>
        <w:rPr>
          <w:i/>
          <w:color w:val="231F20"/>
          <w:sz w:val="34"/>
        </w:rPr>
        <w:t>“Kiều</w:t>
      </w:r>
      <w:r>
        <w:rPr>
          <w:i/>
          <w:color w:val="231F20"/>
          <w:spacing w:val="-14"/>
          <w:sz w:val="34"/>
        </w:rPr>
        <w:t> </w:t>
      </w:r>
      <w:r>
        <w:rPr>
          <w:i/>
          <w:color w:val="231F20"/>
          <w:sz w:val="34"/>
        </w:rPr>
        <w:t>Trần</w:t>
      </w:r>
      <w:r>
        <w:rPr>
          <w:i/>
          <w:color w:val="231F20"/>
          <w:spacing w:val="-12"/>
          <w:sz w:val="34"/>
        </w:rPr>
        <w:t> </w:t>
      </w:r>
      <w:r>
        <w:rPr>
          <w:i/>
          <w:color w:val="231F20"/>
          <w:sz w:val="34"/>
        </w:rPr>
        <w:t>Như</w:t>
      </w:r>
      <w:r>
        <w:rPr>
          <w:i/>
          <w:color w:val="231F20"/>
          <w:spacing w:val="-14"/>
          <w:sz w:val="34"/>
        </w:rPr>
        <w:t> </w:t>
      </w:r>
      <w:r>
        <w:rPr>
          <w:i/>
          <w:color w:val="231F20"/>
          <w:sz w:val="34"/>
        </w:rPr>
        <w:t>ư</w:t>
      </w:r>
      <w:r>
        <w:rPr>
          <w:i/>
          <w:color w:val="231F20"/>
          <w:spacing w:val="-14"/>
          <w:sz w:val="34"/>
        </w:rPr>
        <w:t> </w:t>
      </w:r>
      <w:r>
        <w:rPr>
          <w:i/>
          <w:color w:val="231F20"/>
          <w:sz w:val="34"/>
        </w:rPr>
        <w:t>Thế</w:t>
      </w:r>
      <w:r>
        <w:rPr>
          <w:i/>
          <w:color w:val="231F20"/>
          <w:spacing w:val="-12"/>
          <w:sz w:val="34"/>
        </w:rPr>
        <w:t> </w:t>
      </w:r>
      <w:r>
        <w:rPr>
          <w:i/>
          <w:color w:val="231F20"/>
          <w:sz w:val="34"/>
        </w:rPr>
        <w:t>Tôn</w:t>
      </w:r>
      <w:r>
        <w:rPr>
          <w:i/>
          <w:color w:val="231F20"/>
          <w:spacing w:val="-14"/>
          <w:sz w:val="34"/>
        </w:rPr>
        <w:t> </w:t>
      </w:r>
      <w:r>
        <w:rPr>
          <w:i/>
          <w:color w:val="231F20"/>
          <w:sz w:val="34"/>
        </w:rPr>
        <w:t>sơ</w:t>
      </w:r>
      <w:r>
        <w:rPr>
          <w:i/>
          <w:color w:val="231F20"/>
          <w:spacing w:val="-14"/>
          <w:sz w:val="34"/>
        </w:rPr>
        <w:t> </w:t>
      </w:r>
      <w:r>
        <w:rPr>
          <w:i/>
          <w:color w:val="231F20"/>
          <w:sz w:val="34"/>
        </w:rPr>
        <w:t>chuyển</w:t>
      </w:r>
      <w:r>
        <w:rPr>
          <w:i/>
          <w:color w:val="231F20"/>
          <w:spacing w:val="-14"/>
          <w:sz w:val="34"/>
        </w:rPr>
        <w:t> </w:t>
      </w:r>
      <w:r>
        <w:rPr>
          <w:i/>
          <w:color w:val="231F20"/>
          <w:sz w:val="34"/>
        </w:rPr>
        <w:t>pháp</w:t>
      </w:r>
      <w:r>
        <w:rPr>
          <w:i/>
          <w:color w:val="231F20"/>
          <w:spacing w:val="-14"/>
          <w:sz w:val="34"/>
        </w:rPr>
        <w:t> </w:t>
      </w:r>
      <w:r>
        <w:rPr>
          <w:i/>
          <w:color w:val="231F20"/>
          <w:sz w:val="34"/>
        </w:rPr>
        <w:t>luân,</w:t>
      </w:r>
      <w:r>
        <w:rPr>
          <w:i/>
          <w:color w:val="231F20"/>
          <w:spacing w:val="-12"/>
          <w:sz w:val="34"/>
        </w:rPr>
        <w:t> </w:t>
      </w:r>
      <w:r>
        <w:rPr>
          <w:i/>
          <w:color w:val="231F20"/>
          <w:sz w:val="34"/>
        </w:rPr>
        <w:t>độ</w:t>
      </w:r>
      <w:r>
        <w:rPr>
          <w:i/>
          <w:color w:val="231F20"/>
          <w:spacing w:val="-14"/>
          <w:sz w:val="34"/>
        </w:rPr>
        <w:t> </w:t>
      </w:r>
      <w:r>
        <w:rPr>
          <w:i/>
          <w:color w:val="231F20"/>
          <w:sz w:val="34"/>
        </w:rPr>
        <w:t>ngũ</w:t>
      </w:r>
      <w:r>
        <w:rPr>
          <w:i/>
          <w:color w:val="231F20"/>
          <w:spacing w:val="-12"/>
          <w:sz w:val="34"/>
        </w:rPr>
        <w:t> </w:t>
      </w:r>
      <w:r>
        <w:rPr>
          <w:i/>
          <w:color w:val="231F20"/>
          <w:sz w:val="34"/>
        </w:rPr>
        <w:t>tỳ- </w:t>
      </w:r>
      <w:r>
        <w:rPr>
          <w:i/>
          <w:color w:val="231F20"/>
          <w:w w:val="105"/>
          <w:sz w:val="34"/>
        </w:rPr>
        <w:t>kheo</w:t>
      </w:r>
      <w:r>
        <w:rPr>
          <w:i/>
          <w:color w:val="231F20"/>
          <w:spacing w:val="-15"/>
          <w:w w:val="105"/>
          <w:sz w:val="34"/>
        </w:rPr>
        <w:t> </w:t>
      </w:r>
      <w:r>
        <w:rPr>
          <w:i/>
          <w:color w:val="231F20"/>
          <w:w w:val="105"/>
          <w:sz w:val="34"/>
        </w:rPr>
        <w:t>thời,</w:t>
      </w:r>
      <w:r>
        <w:rPr>
          <w:i/>
          <w:color w:val="231F20"/>
          <w:spacing w:val="-15"/>
          <w:w w:val="105"/>
          <w:sz w:val="34"/>
        </w:rPr>
        <w:t> </w:t>
      </w:r>
      <w:r>
        <w:rPr>
          <w:i/>
          <w:color w:val="231F20"/>
          <w:w w:val="105"/>
          <w:sz w:val="34"/>
        </w:rPr>
        <w:t>thủ</w:t>
      </w:r>
      <w:r>
        <w:rPr>
          <w:i/>
          <w:color w:val="231F20"/>
          <w:spacing w:val="-15"/>
          <w:w w:val="105"/>
          <w:sz w:val="34"/>
        </w:rPr>
        <w:t> </w:t>
      </w:r>
      <w:r>
        <w:rPr>
          <w:i/>
          <w:color w:val="231F20"/>
          <w:w w:val="105"/>
          <w:sz w:val="34"/>
        </w:rPr>
        <w:t>tiên</w:t>
      </w:r>
      <w:r>
        <w:rPr>
          <w:i/>
          <w:color w:val="231F20"/>
          <w:spacing w:val="-15"/>
          <w:w w:val="105"/>
          <w:sz w:val="34"/>
        </w:rPr>
        <w:t> </w:t>
      </w:r>
      <w:r>
        <w:rPr>
          <w:i/>
          <w:color w:val="231F20"/>
          <w:w w:val="105"/>
          <w:sz w:val="34"/>
        </w:rPr>
        <w:t>ngộ</w:t>
      </w:r>
      <w:r>
        <w:rPr>
          <w:i/>
          <w:color w:val="231F20"/>
          <w:spacing w:val="-15"/>
          <w:w w:val="105"/>
          <w:sz w:val="34"/>
        </w:rPr>
        <w:t> </w:t>
      </w:r>
      <w:r>
        <w:rPr>
          <w:i/>
          <w:color w:val="231F20"/>
          <w:w w:val="105"/>
          <w:sz w:val="34"/>
        </w:rPr>
        <w:t>đạo”</w:t>
      </w:r>
      <w:r>
        <w:rPr>
          <w:i/>
          <w:color w:val="231F20"/>
          <w:spacing w:val="-14"/>
          <w:w w:val="105"/>
          <w:sz w:val="34"/>
        </w:rPr>
        <w:t> </w:t>
      </w:r>
      <w:r>
        <w:rPr>
          <w:color w:val="231F20"/>
          <w:w w:val="105"/>
          <w:sz w:val="34"/>
        </w:rPr>
        <w:t>(Lúc</w:t>
      </w:r>
      <w:r>
        <w:rPr>
          <w:color w:val="231F20"/>
          <w:spacing w:val="-15"/>
          <w:w w:val="105"/>
          <w:sz w:val="34"/>
        </w:rPr>
        <w:t> </w:t>
      </w:r>
      <w:r>
        <w:rPr>
          <w:color w:val="231F20"/>
          <w:w w:val="105"/>
          <w:sz w:val="34"/>
        </w:rPr>
        <w:t>đức</w:t>
      </w:r>
      <w:r>
        <w:rPr>
          <w:color w:val="231F20"/>
          <w:spacing w:val="-15"/>
          <w:w w:val="105"/>
          <w:sz w:val="34"/>
        </w:rPr>
        <w:t> </w:t>
      </w:r>
      <w:r>
        <w:rPr>
          <w:color w:val="231F20"/>
          <w:w w:val="105"/>
          <w:sz w:val="34"/>
        </w:rPr>
        <w:t>Thế</w:t>
      </w:r>
      <w:r>
        <w:rPr>
          <w:color w:val="231F20"/>
          <w:spacing w:val="-15"/>
          <w:w w:val="105"/>
          <w:sz w:val="34"/>
        </w:rPr>
        <w:t> </w:t>
      </w:r>
      <w:r>
        <w:rPr>
          <w:color w:val="231F20"/>
          <w:w w:val="105"/>
          <w:sz w:val="34"/>
        </w:rPr>
        <w:t>Tôn</w:t>
      </w:r>
      <w:r>
        <w:rPr>
          <w:color w:val="231F20"/>
          <w:spacing w:val="-15"/>
          <w:w w:val="105"/>
          <w:sz w:val="34"/>
        </w:rPr>
        <w:t> </w:t>
      </w:r>
      <w:r>
        <w:rPr>
          <w:color w:val="231F20"/>
          <w:w w:val="105"/>
          <w:sz w:val="34"/>
        </w:rPr>
        <w:t>chuyển</w:t>
      </w:r>
      <w:r>
        <w:rPr>
          <w:color w:val="231F20"/>
          <w:spacing w:val="-15"/>
          <w:w w:val="105"/>
          <w:sz w:val="34"/>
        </w:rPr>
        <w:t> </w:t>
      </w:r>
      <w:r>
        <w:rPr>
          <w:color w:val="231F20"/>
          <w:w w:val="105"/>
          <w:sz w:val="34"/>
        </w:rPr>
        <w:t>pháp luân</w:t>
      </w:r>
      <w:r>
        <w:rPr>
          <w:color w:val="231F20"/>
          <w:spacing w:val="-21"/>
          <w:w w:val="105"/>
          <w:sz w:val="34"/>
        </w:rPr>
        <w:t> </w:t>
      </w:r>
      <w:r>
        <w:rPr>
          <w:color w:val="231F20"/>
          <w:w w:val="105"/>
          <w:sz w:val="34"/>
        </w:rPr>
        <w:t>lần</w:t>
      </w:r>
      <w:r>
        <w:rPr>
          <w:color w:val="231F20"/>
          <w:spacing w:val="-21"/>
          <w:w w:val="105"/>
          <w:sz w:val="34"/>
        </w:rPr>
        <w:t> </w:t>
      </w:r>
      <w:r>
        <w:rPr>
          <w:color w:val="231F20"/>
          <w:w w:val="105"/>
          <w:sz w:val="34"/>
        </w:rPr>
        <w:t>đầu</w:t>
      </w:r>
      <w:r>
        <w:rPr>
          <w:color w:val="231F20"/>
          <w:spacing w:val="-21"/>
          <w:w w:val="105"/>
          <w:sz w:val="34"/>
        </w:rPr>
        <w:t> </w:t>
      </w:r>
      <w:r>
        <w:rPr>
          <w:color w:val="231F20"/>
          <w:w w:val="105"/>
          <w:sz w:val="34"/>
        </w:rPr>
        <w:t>tiên,</w:t>
      </w:r>
      <w:r>
        <w:rPr>
          <w:color w:val="231F20"/>
          <w:spacing w:val="-22"/>
          <w:w w:val="105"/>
          <w:sz w:val="34"/>
        </w:rPr>
        <w:t> </w:t>
      </w:r>
      <w:r>
        <w:rPr>
          <w:color w:val="231F20"/>
          <w:w w:val="105"/>
          <w:sz w:val="34"/>
        </w:rPr>
        <w:t>độ</w:t>
      </w:r>
      <w:r>
        <w:rPr>
          <w:color w:val="231F20"/>
          <w:spacing w:val="-21"/>
          <w:w w:val="105"/>
          <w:sz w:val="34"/>
        </w:rPr>
        <w:t> </w:t>
      </w:r>
      <w:r>
        <w:rPr>
          <w:color w:val="231F20"/>
          <w:w w:val="105"/>
          <w:sz w:val="34"/>
        </w:rPr>
        <w:t>5</w:t>
      </w:r>
      <w:r>
        <w:rPr>
          <w:color w:val="231F20"/>
          <w:spacing w:val="-21"/>
          <w:w w:val="105"/>
          <w:sz w:val="34"/>
        </w:rPr>
        <w:t> </w:t>
      </w:r>
      <w:r>
        <w:rPr>
          <w:color w:val="231F20"/>
          <w:w w:val="105"/>
          <w:sz w:val="34"/>
        </w:rPr>
        <w:t>tỳ-kheo.</w:t>
      </w:r>
      <w:r>
        <w:rPr>
          <w:color w:val="231F20"/>
          <w:spacing w:val="-21"/>
          <w:w w:val="105"/>
          <w:sz w:val="34"/>
        </w:rPr>
        <w:t> </w:t>
      </w:r>
      <w:r>
        <w:rPr>
          <w:color w:val="231F20"/>
          <w:w w:val="105"/>
          <w:sz w:val="34"/>
        </w:rPr>
        <w:t>Ngài</w:t>
      </w:r>
      <w:r>
        <w:rPr>
          <w:color w:val="231F20"/>
          <w:spacing w:val="-22"/>
          <w:w w:val="105"/>
          <w:sz w:val="34"/>
        </w:rPr>
        <w:t> </w:t>
      </w:r>
      <w:r>
        <w:rPr>
          <w:color w:val="231F20"/>
          <w:w w:val="105"/>
          <w:sz w:val="34"/>
        </w:rPr>
        <w:t>Kiều</w:t>
      </w:r>
      <w:r>
        <w:rPr>
          <w:color w:val="231F20"/>
          <w:spacing w:val="-22"/>
          <w:w w:val="105"/>
          <w:sz w:val="34"/>
        </w:rPr>
        <w:t> </w:t>
      </w:r>
      <w:r>
        <w:rPr>
          <w:color w:val="231F20"/>
          <w:w w:val="105"/>
          <w:sz w:val="34"/>
        </w:rPr>
        <w:t>Trần</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ngộ</w:t>
      </w:r>
      <w:r>
        <w:rPr>
          <w:color w:val="231F20"/>
          <w:spacing w:val="-21"/>
          <w:w w:val="105"/>
          <w:sz w:val="34"/>
        </w:rPr>
        <w:t> </w:t>
      </w:r>
      <w:r>
        <w:rPr>
          <w:color w:val="231F20"/>
          <w:w w:val="105"/>
          <w:sz w:val="34"/>
        </w:rPr>
        <w:t>đạo đầu</w:t>
      </w:r>
      <w:r>
        <w:rPr>
          <w:color w:val="231F20"/>
          <w:spacing w:val="-4"/>
          <w:w w:val="105"/>
          <w:sz w:val="34"/>
        </w:rPr>
        <w:t> </w:t>
      </w:r>
      <w:r>
        <w:rPr>
          <w:color w:val="231F20"/>
          <w:w w:val="105"/>
          <w:sz w:val="34"/>
        </w:rPr>
        <w:t>tiên).</w:t>
      </w:r>
      <w:r>
        <w:rPr>
          <w:color w:val="231F20"/>
          <w:spacing w:val="-4"/>
          <w:w w:val="105"/>
          <w:sz w:val="34"/>
        </w:rPr>
        <w:t> </w:t>
      </w:r>
      <w:r>
        <w:rPr>
          <w:color w:val="231F20"/>
          <w:w w:val="105"/>
          <w:sz w:val="34"/>
        </w:rPr>
        <w:t>Ngài</w:t>
      </w:r>
      <w:r>
        <w:rPr>
          <w:color w:val="231F20"/>
          <w:spacing w:val="-4"/>
          <w:w w:val="105"/>
          <w:sz w:val="34"/>
        </w:rPr>
        <w:t> </w:t>
      </w:r>
      <w:r>
        <w:rPr>
          <w:color w:val="231F20"/>
          <w:w w:val="105"/>
          <w:sz w:val="34"/>
        </w:rPr>
        <w:t>chứng</w:t>
      </w:r>
      <w:r>
        <w:rPr>
          <w:color w:val="231F20"/>
          <w:spacing w:val="-4"/>
          <w:w w:val="105"/>
          <w:sz w:val="34"/>
        </w:rPr>
        <w:t> </w:t>
      </w:r>
      <w:r>
        <w:rPr>
          <w:color w:val="231F20"/>
          <w:w w:val="105"/>
          <w:sz w:val="34"/>
        </w:rPr>
        <w:t>quả</w:t>
      </w:r>
      <w:r>
        <w:rPr>
          <w:color w:val="231F20"/>
          <w:spacing w:val="-4"/>
          <w:w w:val="105"/>
          <w:sz w:val="34"/>
        </w:rPr>
        <w:t> </w:t>
      </w:r>
      <w:r>
        <w:rPr>
          <w:color w:val="231F20"/>
          <w:w w:val="105"/>
          <w:sz w:val="34"/>
        </w:rPr>
        <w:t>A</w:t>
      </w:r>
      <w:r>
        <w:rPr>
          <w:color w:val="231F20"/>
          <w:spacing w:val="-4"/>
          <w:w w:val="105"/>
          <w:sz w:val="34"/>
        </w:rPr>
        <w:t> </w:t>
      </w:r>
      <w:r>
        <w:rPr>
          <w:color w:val="231F20"/>
          <w:w w:val="105"/>
          <w:sz w:val="34"/>
        </w:rPr>
        <w:t>La</w:t>
      </w:r>
      <w:r>
        <w:rPr>
          <w:color w:val="231F20"/>
          <w:spacing w:val="-4"/>
          <w:w w:val="105"/>
          <w:sz w:val="34"/>
        </w:rPr>
        <w:t> </w:t>
      </w:r>
      <w:r>
        <w:rPr>
          <w:color w:val="231F20"/>
          <w:w w:val="105"/>
          <w:sz w:val="34"/>
        </w:rPr>
        <w:t>Hán.</w:t>
      </w:r>
      <w:r>
        <w:rPr>
          <w:color w:val="231F20"/>
          <w:spacing w:val="-3"/>
          <w:w w:val="105"/>
          <w:sz w:val="34"/>
        </w:rPr>
        <w:t> </w:t>
      </w:r>
      <w:r>
        <w:rPr>
          <w:color w:val="231F20"/>
          <w:w w:val="105"/>
          <w:sz w:val="34"/>
        </w:rPr>
        <w:t>Người</w:t>
      </w:r>
      <w:r>
        <w:rPr>
          <w:color w:val="231F20"/>
          <w:spacing w:val="-4"/>
          <w:w w:val="105"/>
          <w:sz w:val="34"/>
        </w:rPr>
        <w:t> </w:t>
      </w:r>
      <w:r>
        <w:rPr>
          <w:color w:val="231F20"/>
          <w:w w:val="105"/>
          <w:sz w:val="34"/>
        </w:rPr>
        <w:t>đầu</w:t>
      </w:r>
      <w:r>
        <w:rPr>
          <w:color w:val="231F20"/>
          <w:spacing w:val="-4"/>
          <w:w w:val="105"/>
          <w:sz w:val="34"/>
        </w:rPr>
        <w:t> </w:t>
      </w:r>
      <w:r>
        <w:rPr>
          <w:color w:val="231F20"/>
          <w:w w:val="105"/>
          <w:sz w:val="34"/>
        </w:rPr>
        <w:t>tiên</w:t>
      </w:r>
      <w:r>
        <w:rPr>
          <w:color w:val="231F20"/>
          <w:spacing w:val="-4"/>
          <w:w w:val="105"/>
          <w:sz w:val="34"/>
        </w:rPr>
        <w:t> </w:t>
      </w:r>
      <w:r>
        <w:rPr>
          <w:color w:val="231F20"/>
          <w:w w:val="105"/>
          <w:sz w:val="34"/>
        </w:rPr>
        <w:t>chứng </w:t>
      </w:r>
      <w:r>
        <w:rPr>
          <w:color w:val="231F20"/>
          <w:sz w:val="34"/>
        </w:rPr>
        <w:t>quả A La Hán chính là Ngài. Trong </w:t>
      </w:r>
      <w:r>
        <w:rPr>
          <w:i/>
          <w:color w:val="231F20"/>
          <w:sz w:val="34"/>
        </w:rPr>
        <w:t>Pháp Hoa Văn Cú</w:t>
      </w:r>
      <w:r>
        <w:rPr>
          <w:color w:val="231F20"/>
          <w:sz w:val="34"/>
        </w:rPr>
        <w:t>, do Trí Giả Đại sư soạn, có nói: </w:t>
      </w:r>
      <w:r>
        <w:rPr>
          <w:i/>
          <w:color w:val="231F20"/>
          <w:sz w:val="34"/>
        </w:rPr>
        <w:t>“Thị Thích Ca pháp trung đệ nhất đệ </w:t>
      </w:r>
      <w:r>
        <w:rPr>
          <w:i/>
          <w:color w:val="231F20"/>
          <w:w w:val="105"/>
          <w:sz w:val="34"/>
        </w:rPr>
        <w:t>tử” </w:t>
      </w:r>
      <w:r>
        <w:rPr>
          <w:color w:val="231F20"/>
          <w:w w:val="105"/>
          <w:sz w:val="34"/>
        </w:rPr>
        <w:t>(Là đệ tử thứ nhất trong pháp của Phật Thích Ca Mâu Ni).</w:t>
      </w:r>
      <w:r>
        <w:rPr>
          <w:color w:val="231F20"/>
          <w:spacing w:val="-2"/>
          <w:w w:val="105"/>
          <w:sz w:val="34"/>
        </w:rPr>
        <w:t> </w:t>
      </w:r>
      <w:r>
        <w:rPr>
          <w:color w:val="231F20"/>
          <w:w w:val="105"/>
          <w:sz w:val="34"/>
        </w:rPr>
        <w:t>Câu</w:t>
      </w:r>
      <w:r>
        <w:rPr>
          <w:color w:val="231F20"/>
          <w:spacing w:val="-3"/>
          <w:w w:val="105"/>
          <w:sz w:val="34"/>
        </w:rPr>
        <w:t> </w:t>
      </w:r>
      <w:r>
        <w:rPr>
          <w:color w:val="231F20"/>
          <w:w w:val="105"/>
          <w:sz w:val="34"/>
        </w:rPr>
        <w:t>này</w:t>
      </w:r>
      <w:r>
        <w:rPr>
          <w:color w:val="231F20"/>
          <w:spacing w:val="-2"/>
          <w:w w:val="105"/>
          <w:sz w:val="34"/>
        </w:rPr>
        <w:t> </w:t>
      </w:r>
      <w:r>
        <w:rPr>
          <w:color w:val="231F20"/>
          <w:w w:val="105"/>
          <w:sz w:val="34"/>
        </w:rPr>
        <w:t>rất</w:t>
      </w:r>
      <w:r>
        <w:rPr>
          <w:color w:val="231F20"/>
          <w:spacing w:val="-2"/>
          <w:w w:val="105"/>
          <w:sz w:val="34"/>
        </w:rPr>
        <w:t> </w:t>
      </w:r>
      <w:r>
        <w:rPr>
          <w:color w:val="231F20"/>
          <w:w w:val="105"/>
          <w:sz w:val="34"/>
        </w:rPr>
        <w:t>quan</w:t>
      </w:r>
      <w:r>
        <w:rPr>
          <w:color w:val="231F20"/>
          <w:spacing w:val="-2"/>
          <w:w w:val="105"/>
          <w:sz w:val="34"/>
        </w:rPr>
        <w:t> </w:t>
      </w:r>
      <w:r>
        <w:rPr>
          <w:color w:val="231F20"/>
          <w:w w:val="105"/>
          <w:sz w:val="34"/>
        </w:rPr>
        <w:t>trọng.</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kinh</w:t>
      </w:r>
      <w:r>
        <w:rPr>
          <w:color w:val="231F20"/>
          <w:spacing w:val="-3"/>
          <w:w w:val="105"/>
          <w:sz w:val="34"/>
        </w:rPr>
        <w:t> </w:t>
      </w:r>
      <w:r>
        <w:rPr>
          <w:color w:val="231F20"/>
          <w:w w:val="105"/>
          <w:sz w:val="34"/>
        </w:rPr>
        <w:t>này,</w:t>
      </w:r>
      <w:r>
        <w:rPr>
          <w:color w:val="231F20"/>
          <w:spacing w:val="-3"/>
          <w:w w:val="105"/>
          <w:sz w:val="34"/>
        </w:rPr>
        <w:t> </w:t>
      </w:r>
      <w:r>
        <w:rPr>
          <w:color w:val="231F20"/>
          <w:w w:val="105"/>
          <w:sz w:val="34"/>
        </w:rPr>
        <w:t>nếu</w:t>
      </w:r>
      <w:r>
        <w:rPr>
          <w:color w:val="231F20"/>
          <w:spacing w:val="-3"/>
          <w:w w:val="105"/>
          <w:sz w:val="34"/>
        </w:rPr>
        <w:t> </w:t>
      </w:r>
      <w:r>
        <w:rPr>
          <w:color w:val="231F20"/>
          <w:w w:val="105"/>
          <w:sz w:val="34"/>
        </w:rPr>
        <w:t>đã</w:t>
      </w:r>
      <w:r>
        <w:rPr>
          <w:color w:val="231F20"/>
          <w:spacing w:val="-2"/>
          <w:w w:val="105"/>
          <w:sz w:val="34"/>
        </w:rPr>
        <w:t> </w:t>
      </w:r>
      <w:r>
        <w:rPr>
          <w:color w:val="231F20"/>
          <w:w w:val="105"/>
          <w:sz w:val="34"/>
        </w:rPr>
        <w:t>ghi</w:t>
      </w:r>
      <w:r>
        <w:rPr>
          <w:color w:val="231F20"/>
          <w:spacing w:val="-2"/>
          <w:w w:val="105"/>
          <w:sz w:val="34"/>
        </w:rPr>
        <w:t> </w:t>
      </w:r>
      <w:r>
        <w:rPr>
          <w:color w:val="231F20"/>
          <w:w w:val="105"/>
          <w:sz w:val="34"/>
        </w:rPr>
        <w:t>tên của</w:t>
      </w:r>
      <w:r>
        <w:rPr>
          <w:color w:val="231F20"/>
          <w:spacing w:val="-3"/>
          <w:w w:val="105"/>
          <w:sz w:val="34"/>
        </w:rPr>
        <w:t> </w:t>
      </w:r>
      <w:r>
        <w:rPr>
          <w:color w:val="231F20"/>
          <w:w w:val="105"/>
          <w:sz w:val="34"/>
        </w:rPr>
        <w:t>Ngài,</w:t>
      </w:r>
      <w:r>
        <w:rPr>
          <w:color w:val="231F20"/>
          <w:spacing w:val="-3"/>
          <w:w w:val="105"/>
          <w:sz w:val="34"/>
        </w:rPr>
        <w:t> </w:t>
      </w:r>
      <w:r>
        <w:rPr>
          <w:color w:val="231F20"/>
          <w:w w:val="105"/>
          <w:sz w:val="34"/>
        </w:rPr>
        <w:t>tức</w:t>
      </w:r>
      <w:r>
        <w:rPr>
          <w:color w:val="231F20"/>
          <w:spacing w:val="-3"/>
          <w:w w:val="105"/>
          <w:sz w:val="34"/>
        </w:rPr>
        <w:t> </w:t>
      </w:r>
      <w:r>
        <w:rPr>
          <w:color w:val="231F20"/>
          <w:w w:val="105"/>
          <w:sz w:val="34"/>
        </w:rPr>
        <w:t>là</w:t>
      </w:r>
      <w:r>
        <w:rPr>
          <w:color w:val="231F20"/>
          <w:spacing w:val="-3"/>
          <w:w w:val="105"/>
          <w:sz w:val="34"/>
        </w:rPr>
        <w:t> </w:t>
      </w:r>
      <w:r>
        <w:rPr>
          <w:color w:val="231F20"/>
          <w:w w:val="105"/>
          <w:sz w:val="34"/>
        </w:rPr>
        <w:t>biểu</w:t>
      </w:r>
      <w:r>
        <w:rPr>
          <w:color w:val="231F20"/>
          <w:spacing w:val="-3"/>
          <w:w w:val="105"/>
          <w:sz w:val="34"/>
        </w:rPr>
        <w:t> </w:t>
      </w:r>
      <w:r>
        <w:rPr>
          <w:color w:val="231F20"/>
          <w:w w:val="105"/>
          <w:sz w:val="34"/>
        </w:rPr>
        <w:t>thị</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này</w:t>
      </w:r>
      <w:r>
        <w:rPr>
          <w:color w:val="231F20"/>
          <w:spacing w:val="-3"/>
          <w:w w:val="105"/>
          <w:sz w:val="34"/>
        </w:rPr>
        <w:t> </w:t>
      </w:r>
      <w:r>
        <w:rPr>
          <w:color w:val="231F20"/>
          <w:w w:val="105"/>
          <w:sz w:val="34"/>
        </w:rPr>
        <w:t>là</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bậc</w:t>
      </w:r>
      <w:r>
        <w:rPr>
          <w:color w:val="231F20"/>
          <w:spacing w:val="-3"/>
          <w:w w:val="105"/>
          <w:sz w:val="34"/>
        </w:rPr>
        <w:t> </w:t>
      </w:r>
      <w:r>
        <w:rPr>
          <w:color w:val="231F20"/>
          <w:w w:val="105"/>
          <w:sz w:val="34"/>
        </w:rPr>
        <w:t>nhất</w:t>
      </w:r>
      <w:r>
        <w:rPr>
          <w:color w:val="231F20"/>
          <w:spacing w:val="-3"/>
          <w:w w:val="105"/>
          <w:sz w:val="34"/>
        </w:rPr>
        <w:t> </w:t>
      </w:r>
      <w:r>
        <w:rPr>
          <w:color w:val="231F20"/>
          <w:w w:val="105"/>
          <w:sz w:val="34"/>
        </w:rPr>
        <w:t>để Phật</w:t>
      </w:r>
      <w:r>
        <w:rPr>
          <w:color w:val="231F20"/>
          <w:spacing w:val="-1"/>
          <w:w w:val="105"/>
          <w:sz w:val="34"/>
        </w:rPr>
        <w:t> </w:t>
      </w:r>
      <w:r>
        <w:rPr>
          <w:color w:val="231F20"/>
          <w:w w:val="105"/>
          <w:sz w:val="34"/>
        </w:rPr>
        <w:t>Thích</w:t>
      </w:r>
      <w:r>
        <w:rPr>
          <w:color w:val="231F20"/>
          <w:spacing w:val="-1"/>
          <w:w w:val="105"/>
          <w:sz w:val="34"/>
        </w:rPr>
        <w:t> </w:t>
      </w:r>
      <w:r>
        <w:rPr>
          <w:color w:val="231F20"/>
          <w:w w:val="105"/>
          <w:sz w:val="34"/>
        </w:rPr>
        <w:t>Ca độ chúng</w:t>
      </w:r>
      <w:r>
        <w:rPr>
          <w:color w:val="231F20"/>
          <w:spacing w:val="-1"/>
          <w:w w:val="105"/>
          <w:sz w:val="34"/>
        </w:rPr>
        <w:t> </w:t>
      </w:r>
      <w:r>
        <w:rPr>
          <w:color w:val="231F20"/>
          <w:w w:val="105"/>
          <w:sz w:val="34"/>
        </w:rPr>
        <w:t>sinh, biểu</w:t>
      </w:r>
      <w:r>
        <w:rPr>
          <w:color w:val="231F20"/>
          <w:spacing w:val="-1"/>
          <w:w w:val="105"/>
          <w:sz w:val="34"/>
        </w:rPr>
        <w:t> </w:t>
      </w:r>
      <w:r>
        <w:rPr>
          <w:color w:val="231F20"/>
          <w:w w:val="105"/>
          <w:sz w:val="34"/>
        </w:rPr>
        <w:t>thị</w:t>
      </w:r>
      <w:r>
        <w:rPr>
          <w:color w:val="231F20"/>
          <w:spacing w:val="-1"/>
          <w:w w:val="105"/>
          <w:sz w:val="34"/>
        </w:rPr>
        <w:t> </w:t>
      </w:r>
      <w:r>
        <w:rPr>
          <w:color w:val="231F20"/>
          <w:w w:val="105"/>
          <w:sz w:val="34"/>
        </w:rPr>
        <w:t>ý</w:t>
      </w:r>
      <w:r>
        <w:rPr>
          <w:color w:val="231F20"/>
          <w:spacing w:val="-2"/>
          <w:w w:val="105"/>
          <w:sz w:val="34"/>
        </w:rPr>
        <w:t> </w:t>
      </w:r>
      <w:r>
        <w:rPr>
          <w:color w:val="231F20"/>
          <w:w w:val="105"/>
          <w:sz w:val="34"/>
        </w:rPr>
        <w:t>nghĩa</w:t>
      </w:r>
      <w:r>
        <w:rPr>
          <w:color w:val="231F20"/>
          <w:spacing w:val="-1"/>
          <w:w w:val="105"/>
          <w:sz w:val="34"/>
        </w:rPr>
        <w:t> </w:t>
      </w:r>
      <w:r>
        <w:rPr>
          <w:color w:val="231F20"/>
          <w:w w:val="105"/>
          <w:sz w:val="34"/>
        </w:rPr>
        <w:t>ấy.</w:t>
      </w:r>
    </w:p>
    <w:p>
      <w:pPr>
        <w:spacing w:line="297" w:lineRule="auto" w:before="145"/>
        <w:ind w:left="387" w:right="121" w:firstLine="453"/>
        <w:jc w:val="both"/>
        <w:rPr>
          <w:sz w:val="34"/>
        </w:rPr>
      </w:pPr>
      <w:r>
        <w:rPr>
          <w:i/>
          <w:color w:val="231F20"/>
          <w:w w:val="105"/>
          <w:sz w:val="34"/>
        </w:rPr>
        <w:t>“Tăng Nhất A Hàm Kinh Đệ Tử phẩm trung, Phật xưng vi</w:t>
      </w:r>
      <w:r>
        <w:rPr>
          <w:i/>
          <w:color w:val="231F20"/>
          <w:spacing w:val="-8"/>
          <w:w w:val="105"/>
          <w:sz w:val="34"/>
        </w:rPr>
        <w:t> </w:t>
      </w:r>
      <w:r>
        <w:rPr>
          <w:i/>
          <w:color w:val="231F20"/>
          <w:w w:val="105"/>
          <w:sz w:val="34"/>
        </w:rPr>
        <w:t>chi:</w:t>
      </w:r>
      <w:r>
        <w:rPr>
          <w:i/>
          <w:color w:val="231F20"/>
          <w:spacing w:val="-8"/>
          <w:w w:val="105"/>
          <w:sz w:val="34"/>
        </w:rPr>
        <w:t> </w:t>
      </w:r>
      <w:r>
        <w:rPr>
          <w:i/>
          <w:color w:val="231F20"/>
          <w:w w:val="105"/>
          <w:sz w:val="34"/>
        </w:rPr>
        <w:t>-</w:t>
      </w:r>
      <w:r>
        <w:rPr>
          <w:i/>
          <w:color w:val="231F20"/>
          <w:spacing w:val="-8"/>
          <w:w w:val="105"/>
          <w:sz w:val="34"/>
        </w:rPr>
        <w:t> </w:t>
      </w:r>
      <w:r>
        <w:rPr>
          <w:i/>
          <w:color w:val="231F20"/>
          <w:w w:val="105"/>
          <w:sz w:val="34"/>
        </w:rPr>
        <w:t>Ngã</w:t>
      </w:r>
      <w:r>
        <w:rPr>
          <w:i/>
          <w:color w:val="231F20"/>
          <w:spacing w:val="-8"/>
          <w:w w:val="105"/>
          <w:sz w:val="34"/>
        </w:rPr>
        <w:t> </w:t>
      </w:r>
      <w:r>
        <w:rPr>
          <w:i/>
          <w:color w:val="231F20"/>
          <w:w w:val="105"/>
          <w:sz w:val="34"/>
        </w:rPr>
        <w:t>Thanh</w:t>
      </w:r>
      <w:r>
        <w:rPr>
          <w:i/>
          <w:color w:val="231F20"/>
          <w:spacing w:val="-8"/>
          <w:w w:val="105"/>
          <w:sz w:val="34"/>
        </w:rPr>
        <w:t> </w:t>
      </w:r>
      <w:r>
        <w:rPr>
          <w:i/>
          <w:color w:val="231F20"/>
          <w:w w:val="105"/>
          <w:sz w:val="34"/>
        </w:rPr>
        <w:t>Văn</w:t>
      </w:r>
      <w:r>
        <w:rPr>
          <w:i/>
          <w:color w:val="231F20"/>
          <w:spacing w:val="-8"/>
          <w:w w:val="105"/>
          <w:sz w:val="34"/>
        </w:rPr>
        <w:t> </w:t>
      </w:r>
      <w:r>
        <w:rPr>
          <w:i/>
          <w:color w:val="231F20"/>
          <w:w w:val="105"/>
          <w:sz w:val="34"/>
        </w:rPr>
        <w:t>trung</w:t>
      </w:r>
      <w:r>
        <w:rPr>
          <w:i/>
          <w:color w:val="231F20"/>
          <w:spacing w:val="-8"/>
          <w:w w:val="105"/>
          <w:sz w:val="34"/>
        </w:rPr>
        <w:t> </w:t>
      </w:r>
      <w:r>
        <w:rPr>
          <w:i/>
          <w:color w:val="231F20"/>
          <w:w w:val="105"/>
          <w:sz w:val="34"/>
        </w:rPr>
        <w:t>đệ</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tỳ-kheo,</w:t>
      </w:r>
      <w:r>
        <w:rPr>
          <w:i/>
          <w:color w:val="231F20"/>
          <w:spacing w:val="-8"/>
          <w:w w:val="105"/>
          <w:sz w:val="34"/>
        </w:rPr>
        <w:t> </w:t>
      </w:r>
      <w:r>
        <w:rPr>
          <w:i/>
          <w:color w:val="231F20"/>
          <w:w w:val="105"/>
          <w:sz w:val="34"/>
        </w:rPr>
        <w:t>khoan</w:t>
      </w:r>
      <w:r>
        <w:rPr>
          <w:i/>
          <w:color w:val="231F20"/>
          <w:spacing w:val="-8"/>
          <w:w w:val="105"/>
          <w:sz w:val="34"/>
        </w:rPr>
        <w:t> </w:t>
      </w:r>
      <w:r>
        <w:rPr>
          <w:i/>
          <w:color w:val="231F20"/>
          <w:w w:val="105"/>
          <w:sz w:val="34"/>
        </w:rPr>
        <w:t>nhân, bác</w:t>
      </w:r>
      <w:r>
        <w:rPr>
          <w:i/>
          <w:color w:val="231F20"/>
          <w:spacing w:val="-19"/>
          <w:w w:val="105"/>
          <w:sz w:val="34"/>
        </w:rPr>
        <w:t> </w:t>
      </w:r>
      <w:r>
        <w:rPr>
          <w:i/>
          <w:color w:val="231F20"/>
          <w:w w:val="105"/>
          <w:sz w:val="34"/>
        </w:rPr>
        <w:t>thức,</w:t>
      </w:r>
      <w:r>
        <w:rPr>
          <w:i/>
          <w:color w:val="231F20"/>
          <w:spacing w:val="-19"/>
          <w:w w:val="105"/>
          <w:sz w:val="34"/>
        </w:rPr>
        <w:t> </w:t>
      </w:r>
      <w:r>
        <w:rPr>
          <w:i/>
          <w:color w:val="231F20"/>
          <w:w w:val="105"/>
          <w:sz w:val="34"/>
        </w:rPr>
        <w:t>thiện</w:t>
      </w:r>
      <w:r>
        <w:rPr>
          <w:i/>
          <w:color w:val="231F20"/>
          <w:spacing w:val="-19"/>
          <w:w w:val="105"/>
          <w:sz w:val="34"/>
        </w:rPr>
        <w:t> </w:t>
      </w:r>
      <w:r>
        <w:rPr>
          <w:i/>
          <w:color w:val="231F20"/>
          <w:w w:val="105"/>
          <w:sz w:val="34"/>
        </w:rPr>
        <w:t>năng</w:t>
      </w:r>
      <w:r>
        <w:rPr>
          <w:i/>
          <w:color w:val="231F20"/>
          <w:spacing w:val="-19"/>
          <w:w w:val="105"/>
          <w:sz w:val="34"/>
        </w:rPr>
        <w:t> </w:t>
      </w:r>
      <w:r>
        <w:rPr>
          <w:i/>
          <w:color w:val="231F20"/>
          <w:w w:val="105"/>
          <w:sz w:val="34"/>
        </w:rPr>
        <w:t>khuyến</w:t>
      </w:r>
      <w:r>
        <w:rPr>
          <w:i/>
          <w:color w:val="231F20"/>
          <w:spacing w:val="-19"/>
          <w:w w:val="105"/>
          <w:sz w:val="34"/>
        </w:rPr>
        <w:t> </w:t>
      </w:r>
      <w:r>
        <w:rPr>
          <w:i/>
          <w:color w:val="231F20"/>
          <w:w w:val="105"/>
          <w:sz w:val="34"/>
        </w:rPr>
        <w:t>hóa,</w:t>
      </w:r>
      <w:r>
        <w:rPr>
          <w:i/>
          <w:color w:val="231F20"/>
          <w:spacing w:val="-19"/>
          <w:w w:val="105"/>
          <w:sz w:val="34"/>
        </w:rPr>
        <w:t> </w:t>
      </w:r>
      <w:r>
        <w:rPr>
          <w:i/>
          <w:color w:val="231F20"/>
          <w:w w:val="105"/>
          <w:sz w:val="34"/>
        </w:rPr>
        <w:t>tương</w:t>
      </w:r>
      <w:r>
        <w:rPr>
          <w:i/>
          <w:color w:val="231F20"/>
          <w:spacing w:val="-19"/>
          <w:w w:val="105"/>
          <w:sz w:val="34"/>
        </w:rPr>
        <w:t> </w:t>
      </w:r>
      <w:r>
        <w:rPr>
          <w:i/>
          <w:color w:val="231F20"/>
          <w:w w:val="105"/>
          <w:sz w:val="34"/>
        </w:rPr>
        <w:t>dưỡng</w:t>
      </w:r>
      <w:r>
        <w:rPr>
          <w:i/>
          <w:color w:val="231F20"/>
          <w:spacing w:val="-19"/>
          <w:w w:val="105"/>
          <w:sz w:val="34"/>
        </w:rPr>
        <w:t> </w:t>
      </w:r>
      <w:r>
        <w:rPr>
          <w:i/>
          <w:color w:val="231F20"/>
          <w:w w:val="105"/>
          <w:sz w:val="34"/>
        </w:rPr>
        <w:t>thánh</w:t>
      </w:r>
      <w:r>
        <w:rPr>
          <w:i/>
          <w:color w:val="231F20"/>
          <w:spacing w:val="-19"/>
          <w:w w:val="105"/>
          <w:sz w:val="34"/>
        </w:rPr>
        <w:t> </w:t>
      </w:r>
      <w:r>
        <w:rPr>
          <w:i/>
          <w:color w:val="231F20"/>
          <w:w w:val="105"/>
          <w:sz w:val="34"/>
        </w:rPr>
        <w:t>chúng, bất</w:t>
      </w:r>
      <w:r>
        <w:rPr>
          <w:i/>
          <w:color w:val="231F20"/>
          <w:spacing w:val="-23"/>
          <w:w w:val="105"/>
          <w:sz w:val="34"/>
        </w:rPr>
        <w:t> </w:t>
      </w:r>
      <w:r>
        <w:rPr>
          <w:i/>
          <w:color w:val="231F20"/>
          <w:w w:val="105"/>
          <w:sz w:val="34"/>
        </w:rPr>
        <w:t>thất</w:t>
      </w:r>
      <w:r>
        <w:rPr>
          <w:i/>
          <w:color w:val="231F20"/>
          <w:spacing w:val="-22"/>
          <w:w w:val="105"/>
          <w:sz w:val="34"/>
        </w:rPr>
        <w:t> </w:t>
      </w:r>
      <w:r>
        <w:rPr>
          <w:i/>
          <w:color w:val="231F20"/>
          <w:w w:val="105"/>
          <w:sz w:val="34"/>
        </w:rPr>
        <w:t>oai</w:t>
      </w:r>
      <w:r>
        <w:rPr>
          <w:i/>
          <w:color w:val="231F20"/>
          <w:spacing w:val="-22"/>
          <w:w w:val="105"/>
          <w:sz w:val="34"/>
        </w:rPr>
        <w:t> </w:t>
      </w:r>
      <w:r>
        <w:rPr>
          <w:i/>
          <w:color w:val="231F20"/>
          <w:w w:val="105"/>
          <w:sz w:val="34"/>
        </w:rPr>
        <w:t>nghi”</w:t>
      </w:r>
      <w:r>
        <w:rPr>
          <w:i/>
          <w:color w:val="231F20"/>
          <w:spacing w:val="-23"/>
          <w:w w:val="105"/>
          <w:sz w:val="34"/>
        </w:rPr>
        <w:t> </w:t>
      </w:r>
      <w:r>
        <w:rPr>
          <w:color w:val="231F20"/>
          <w:w w:val="105"/>
          <w:sz w:val="34"/>
        </w:rPr>
        <w:t>(Trong</w:t>
      </w:r>
      <w:r>
        <w:rPr>
          <w:color w:val="231F20"/>
          <w:spacing w:val="-22"/>
          <w:w w:val="105"/>
          <w:sz w:val="34"/>
        </w:rPr>
        <w:t> </w:t>
      </w:r>
      <w:r>
        <w:rPr>
          <w:color w:val="231F20"/>
          <w:w w:val="105"/>
          <w:sz w:val="34"/>
        </w:rPr>
        <w:t>phẩm</w:t>
      </w:r>
      <w:r>
        <w:rPr>
          <w:color w:val="231F20"/>
          <w:spacing w:val="-22"/>
          <w:w w:val="105"/>
          <w:sz w:val="34"/>
        </w:rPr>
        <w:t> </w:t>
      </w:r>
      <w:r>
        <w:rPr>
          <w:i/>
          <w:color w:val="231F20"/>
          <w:w w:val="105"/>
          <w:sz w:val="34"/>
        </w:rPr>
        <w:t>Đệ</w:t>
      </w:r>
      <w:r>
        <w:rPr>
          <w:i/>
          <w:color w:val="231F20"/>
          <w:spacing w:val="-23"/>
          <w:w w:val="105"/>
          <w:sz w:val="34"/>
        </w:rPr>
        <w:t> </w:t>
      </w:r>
      <w:r>
        <w:rPr>
          <w:i/>
          <w:color w:val="231F20"/>
          <w:w w:val="105"/>
          <w:sz w:val="34"/>
        </w:rPr>
        <w:t>Tử</w:t>
      </w:r>
      <w:r>
        <w:rPr>
          <w:i/>
          <w:color w:val="231F20"/>
          <w:spacing w:val="-22"/>
          <w:w w:val="105"/>
          <w:sz w:val="34"/>
        </w:rPr>
        <w:t> </w:t>
      </w:r>
      <w:r>
        <w:rPr>
          <w:color w:val="231F20"/>
          <w:w w:val="105"/>
          <w:sz w:val="34"/>
        </w:rPr>
        <w:t>của</w:t>
      </w:r>
      <w:r>
        <w:rPr>
          <w:color w:val="231F20"/>
          <w:spacing w:val="-22"/>
          <w:w w:val="105"/>
          <w:sz w:val="34"/>
        </w:rPr>
        <w:t> </w:t>
      </w:r>
      <w:r>
        <w:rPr>
          <w:color w:val="231F20"/>
          <w:w w:val="105"/>
          <w:sz w:val="34"/>
        </w:rPr>
        <w:t>kinh</w:t>
      </w:r>
      <w:r>
        <w:rPr>
          <w:color w:val="231F20"/>
          <w:spacing w:val="-23"/>
          <w:w w:val="105"/>
          <w:sz w:val="34"/>
        </w:rPr>
        <w:t> </w:t>
      </w:r>
      <w:r>
        <w:rPr>
          <w:i/>
          <w:color w:val="231F20"/>
          <w:w w:val="105"/>
          <w:sz w:val="34"/>
        </w:rPr>
        <w:t>Tăng</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A Hàm</w:t>
      </w:r>
      <w:r>
        <w:rPr>
          <w:color w:val="231F20"/>
          <w:w w:val="105"/>
          <w:sz w:val="34"/>
        </w:rPr>
        <w:t>,</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Phật đã</w:t>
      </w:r>
      <w:r>
        <w:rPr>
          <w:color w:val="231F20"/>
          <w:spacing w:val="-1"/>
          <w:w w:val="105"/>
          <w:sz w:val="34"/>
        </w:rPr>
        <w:t> </w:t>
      </w:r>
      <w:r>
        <w:rPr>
          <w:color w:val="231F20"/>
          <w:w w:val="105"/>
          <w:sz w:val="34"/>
        </w:rPr>
        <w:t>khen</w:t>
      </w:r>
      <w:r>
        <w:rPr>
          <w:color w:val="231F20"/>
          <w:spacing w:val="-1"/>
          <w:w w:val="105"/>
          <w:sz w:val="34"/>
        </w:rPr>
        <w:t> </w:t>
      </w:r>
      <w:r>
        <w:rPr>
          <w:color w:val="231F20"/>
          <w:w w:val="105"/>
          <w:sz w:val="34"/>
        </w:rPr>
        <w:t>ngợi</w:t>
      </w:r>
      <w:r>
        <w:rPr>
          <w:color w:val="231F20"/>
          <w:spacing w:val="-1"/>
          <w:w w:val="105"/>
          <w:sz w:val="34"/>
        </w:rPr>
        <w:t> </w:t>
      </w:r>
      <w:r>
        <w:rPr>
          <w:color w:val="231F20"/>
          <w:w w:val="105"/>
          <w:sz w:val="34"/>
        </w:rPr>
        <w:t>Kiều</w:t>
      </w:r>
      <w:r>
        <w:rPr>
          <w:color w:val="231F20"/>
          <w:spacing w:val="-1"/>
          <w:w w:val="105"/>
          <w:sz w:val="34"/>
        </w:rPr>
        <w:t> </w:t>
      </w:r>
      <w:r>
        <w:rPr>
          <w:color w:val="231F20"/>
          <w:w w:val="105"/>
          <w:sz w:val="34"/>
        </w:rPr>
        <w:t>Trần</w:t>
      </w:r>
      <w:r>
        <w:rPr>
          <w:color w:val="231F20"/>
          <w:spacing w:val="-1"/>
          <w:w w:val="105"/>
          <w:sz w:val="34"/>
        </w:rPr>
        <w:t> </w:t>
      </w:r>
      <w:r>
        <w:rPr>
          <w:color w:val="231F20"/>
          <w:w w:val="105"/>
          <w:sz w:val="34"/>
        </w:rPr>
        <w:t>Như:</w:t>
      </w:r>
      <w:r>
        <w:rPr>
          <w:color w:val="231F20"/>
          <w:spacing w:val="-1"/>
          <w:w w:val="105"/>
          <w:sz w:val="34"/>
        </w:rPr>
        <w:t> </w:t>
      </w:r>
      <w:r>
        <w:rPr>
          <w:color w:val="231F20"/>
          <w:w w:val="105"/>
          <w:sz w:val="34"/>
        </w:rPr>
        <w:t>“Tỳ-kheo</w:t>
      </w:r>
      <w:r>
        <w:rPr>
          <w:color w:val="231F20"/>
          <w:spacing w:val="-1"/>
          <w:w w:val="105"/>
          <w:sz w:val="34"/>
        </w:rPr>
        <w:t> </w:t>
      </w:r>
      <w:r>
        <w:rPr>
          <w:color w:val="231F20"/>
          <w:w w:val="105"/>
          <w:sz w:val="34"/>
        </w:rPr>
        <w:t>bậc nhất trong các Thanh Văn của ta, lòng nhân rộng lớn, kiến thức</w:t>
      </w:r>
      <w:r>
        <w:rPr>
          <w:color w:val="231F20"/>
          <w:spacing w:val="-9"/>
          <w:w w:val="105"/>
          <w:sz w:val="34"/>
        </w:rPr>
        <w:t> </w:t>
      </w:r>
      <w:r>
        <w:rPr>
          <w:color w:val="231F20"/>
          <w:w w:val="105"/>
          <w:sz w:val="34"/>
        </w:rPr>
        <w:t>rộng</w:t>
      </w:r>
      <w:r>
        <w:rPr>
          <w:color w:val="231F20"/>
          <w:spacing w:val="-9"/>
          <w:w w:val="105"/>
          <w:sz w:val="34"/>
        </w:rPr>
        <w:t> </w:t>
      </w:r>
      <w:r>
        <w:rPr>
          <w:color w:val="231F20"/>
          <w:w w:val="105"/>
          <w:sz w:val="34"/>
        </w:rPr>
        <w:t>rãi,</w:t>
      </w:r>
      <w:r>
        <w:rPr>
          <w:color w:val="231F20"/>
          <w:spacing w:val="-9"/>
          <w:w w:val="105"/>
          <w:sz w:val="34"/>
        </w:rPr>
        <w:t> </w:t>
      </w:r>
      <w:r>
        <w:rPr>
          <w:color w:val="231F20"/>
          <w:w w:val="105"/>
          <w:sz w:val="34"/>
        </w:rPr>
        <w:t>khéo</w:t>
      </w:r>
      <w:r>
        <w:rPr>
          <w:color w:val="231F20"/>
          <w:spacing w:val="-10"/>
          <w:w w:val="105"/>
          <w:sz w:val="34"/>
        </w:rPr>
        <w:t> </w:t>
      </w:r>
      <w:r>
        <w:rPr>
          <w:color w:val="231F20"/>
          <w:w w:val="105"/>
          <w:sz w:val="34"/>
        </w:rPr>
        <w:t>khuyên</w:t>
      </w:r>
      <w:r>
        <w:rPr>
          <w:color w:val="231F20"/>
          <w:spacing w:val="-9"/>
          <w:w w:val="105"/>
          <w:sz w:val="34"/>
        </w:rPr>
        <w:t> </w:t>
      </w:r>
      <w:r>
        <w:rPr>
          <w:color w:val="231F20"/>
          <w:w w:val="105"/>
          <w:sz w:val="34"/>
        </w:rPr>
        <w:t>răn,</w:t>
      </w:r>
      <w:r>
        <w:rPr>
          <w:color w:val="231F20"/>
          <w:spacing w:val="-9"/>
          <w:w w:val="105"/>
          <w:sz w:val="34"/>
        </w:rPr>
        <w:t> </w:t>
      </w:r>
      <w:r>
        <w:rPr>
          <w:color w:val="231F20"/>
          <w:w w:val="105"/>
          <w:sz w:val="34"/>
        </w:rPr>
        <w:t>giáo</w:t>
      </w:r>
      <w:r>
        <w:rPr>
          <w:color w:val="231F20"/>
          <w:spacing w:val="-9"/>
          <w:w w:val="105"/>
          <w:sz w:val="34"/>
        </w:rPr>
        <w:t> </w:t>
      </w:r>
      <w:r>
        <w:rPr>
          <w:color w:val="231F20"/>
          <w:w w:val="105"/>
          <w:sz w:val="34"/>
        </w:rPr>
        <w:t>hóa,</w:t>
      </w:r>
      <w:r>
        <w:rPr>
          <w:color w:val="231F20"/>
          <w:spacing w:val="-9"/>
          <w:w w:val="105"/>
          <w:sz w:val="34"/>
        </w:rPr>
        <w:t> </w:t>
      </w:r>
      <w:r>
        <w:rPr>
          <w:color w:val="231F20"/>
          <w:w w:val="105"/>
          <w:sz w:val="34"/>
        </w:rPr>
        <w:t>dẫn</w:t>
      </w:r>
      <w:r>
        <w:rPr>
          <w:color w:val="231F20"/>
          <w:spacing w:val="-9"/>
          <w:w w:val="105"/>
          <w:sz w:val="34"/>
        </w:rPr>
        <w:t> </w:t>
      </w:r>
      <w:r>
        <w:rPr>
          <w:color w:val="231F20"/>
          <w:w w:val="105"/>
          <w:sz w:val="34"/>
        </w:rPr>
        <w:t>dắt</w:t>
      </w:r>
      <w:r>
        <w:rPr>
          <w:color w:val="231F20"/>
          <w:spacing w:val="-9"/>
          <w:w w:val="105"/>
          <w:sz w:val="34"/>
        </w:rPr>
        <w:t> </w:t>
      </w:r>
      <w:r>
        <w:rPr>
          <w:color w:val="231F20"/>
          <w:w w:val="105"/>
          <w:sz w:val="34"/>
        </w:rPr>
        <w:t>bồi</w:t>
      </w:r>
      <w:r>
        <w:rPr>
          <w:color w:val="231F20"/>
          <w:spacing w:val="-10"/>
          <w:w w:val="105"/>
          <w:sz w:val="34"/>
        </w:rPr>
        <w:t> </w:t>
      </w:r>
      <w:r>
        <w:rPr>
          <w:color w:val="231F20"/>
          <w:w w:val="105"/>
          <w:sz w:val="34"/>
        </w:rPr>
        <w:t>dưỡng thánh chúng, oai nghi chẳng thiếu sót”).</w:t>
      </w:r>
    </w:p>
    <w:p>
      <w:pPr>
        <w:pStyle w:val="BodyText"/>
        <w:spacing w:line="297" w:lineRule="auto" w:before="145"/>
        <w:ind w:left="387" w:right="121" w:firstLine="453"/>
      </w:pPr>
      <w:r>
        <w:rPr>
          <w:color w:val="231F20"/>
          <w:w w:val="105"/>
        </w:rPr>
        <w:t>Đây</w:t>
      </w:r>
      <w:r>
        <w:rPr>
          <w:color w:val="231F20"/>
          <w:spacing w:val="-15"/>
          <w:w w:val="105"/>
        </w:rPr>
        <w:t> </w:t>
      </w:r>
      <w:r>
        <w:rPr>
          <w:color w:val="231F20"/>
          <w:w w:val="105"/>
        </w:rPr>
        <w:t>là</w:t>
      </w:r>
      <w:r>
        <w:rPr>
          <w:color w:val="231F20"/>
          <w:spacing w:val="-15"/>
          <w:w w:val="105"/>
        </w:rPr>
        <w:t> </w:t>
      </w:r>
      <w:r>
        <w:rPr>
          <w:color w:val="231F20"/>
          <w:w w:val="105"/>
        </w:rPr>
        <w:t>Phật</w:t>
      </w:r>
      <w:r>
        <w:rPr>
          <w:color w:val="231F20"/>
          <w:spacing w:val="-15"/>
          <w:w w:val="105"/>
        </w:rPr>
        <w:t> </w:t>
      </w:r>
      <w:r>
        <w:rPr>
          <w:color w:val="231F20"/>
          <w:w w:val="105"/>
        </w:rPr>
        <w:t>Thích</w:t>
      </w:r>
      <w:r>
        <w:rPr>
          <w:color w:val="231F20"/>
          <w:spacing w:val="-15"/>
          <w:w w:val="105"/>
        </w:rPr>
        <w:t> </w:t>
      </w:r>
      <w:r>
        <w:rPr>
          <w:color w:val="231F20"/>
          <w:w w:val="105"/>
        </w:rPr>
        <w:t>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tán</w:t>
      </w:r>
      <w:r>
        <w:rPr>
          <w:color w:val="231F20"/>
          <w:spacing w:val="-15"/>
          <w:w w:val="105"/>
        </w:rPr>
        <w:t> </w:t>
      </w:r>
      <w:r>
        <w:rPr>
          <w:color w:val="231F20"/>
          <w:w w:val="105"/>
        </w:rPr>
        <w:t>thán</w:t>
      </w:r>
      <w:r>
        <w:rPr>
          <w:color w:val="231F20"/>
          <w:spacing w:val="-15"/>
          <w:w w:val="105"/>
        </w:rPr>
        <w:t> </w:t>
      </w:r>
      <w:r>
        <w:rPr>
          <w:color w:val="231F20"/>
          <w:w w:val="105"/>
        </w:rPr>
        <w:t>tôn</w:t>
      </w:r>
      <w:r>
        <w:rPr>
          <w:color w:val="231F20"/>
          <w:spacing w:val="-15"/>
          <w:w w:val="105"/>
        </w:rPr>
        <w:t> </w:t>
      </w:r>
      <w:r>
        <w:rPr>
          <w:color w:val="231F20"/>
          <w:w w:val="105"/>
        </w:rPr>
        <w:t>giả,</w:t>
      </w:r>
      <w:r>
        <w:rPr>
          <w:color w:val="231F20"/>
          <w:spacing w:val="-15"/>
          <w:w w:val="105"/>
        </w:rPr>
        <w:t> </w:t>
      </w:r>
      <w:r>
        <w:rPr>
          <w:color w:val="231F20"/>
          <w:w w:val="105"/>
        </w:rPr>
        <w:t>giống</w:t>
      </w:r>
      <w:r>
        <w:rPr>
          <w:color w:val="231F20"/>
          <w:spacing w:val="-15"/>
          <w:w w:val="105"/>
        </w:rPr>
        <w:t> </w:t>
      </w:r>
      <w:r>
        <w:rPr>
          <w:color w:val="231F20"/>
          <w:w w:val="105"/>
        </w:rPr>
        <w:t>như Khổng</w:t>
      </w:r>
      <w:r>
        <w:rPr>
          <w:color w:val="231F20"/>
          <w:spacing w:val="-4"/>
          <w:w w:val="105"/>
        </w:rPr>
        <w:t> </w:t>
      </w:r>
      <w:r>
        <w:rPr>
          <w:color w:val="231F20"/>
          <w:w w:val="105"/>
        </w:rPr>
        <w:t>lão</w:t>
      </w:r>
      <w:r>
        <w:rPr>
          <w:color w:val="231F20"/>
          <w:spacing w:val="-4"/>
          <w:w w:val="105"/>
        </w:rPr>
        <w:t> </w:t>
      </w:r>
      <w:r>
        <w:rPr>
          <w:color w:val="231F20"/>
          <w:w w:val="105"/>
        </w:rPr>
        <w:t>phu</w:t>
      </w:r>
      <w:r>
        <w:rPr>
          <w:color w:val="231F20"/>
          <w:spacing w:val="-4"/>
          <w:w w:val="105"/>
        </w:rPr>
        <w:t> </w:t>
      </w:r>
      <w:r>
        <w:rPr>
          <w:color w:val="231F20"/>
          <w:w w:val="105"/>
        </w:rPr>
        <w:t>tử</w:t>
      </w:r>
      <w:r>
        <w:rPr>
          <w:color w:val="231F20"/>
          <w:spacing w:val="-4"/>
          <w:w w:val="105"/>
        </w:rPr>
        <w:t> </w:t>
      </w:r>
      <w:r>
        <w:rPr>
          <w:color w:val="231F20"/>
          <w:w w:val="105"/>
        </w:rPr>
        <w:t>tán</w:t>
      </w:r>
      <w:r>
        <w:rPr>
          <w:color w:val="231F20"/>
          <w:spacing w:val="-4"/>
          <w:w w:val="105"/>
        </w:rPr>
        <w:t> </w:t>
      </w:r>
      <w:r>
        <w:rPr>
          <w:color w:val="231F20"/>
          <w:w w:val="105"/>
        </w:rPr>
        <w:t>thán</w:t>
      </w:r>
      <w:r>
        <w:rPr>
          <w:color w:val="231F20"/>
          <w:spacing w:val="-4"/>
          <w:w w:val="105"/>
        </w:rPr>
        <w:t> </w:t>
      </w:r>
      <w:r>
        <w:rPr>
          <w:color w:val="231F20"/>
          <w:w w:val="105"/>
        </w:rPr>
        <w:t>những</w:t>
      </w:r>
      <w:r>
        <w:rPr>
          <w:color w:val="231F20"/>
          <w:spacing w:val="-4"/>
          <w:w w:val="105"/>
        </w:rPr>
        <w:t> </w:t>
      </w:r>
      <w:r>
        <w:rPr>
          <w:color w:val="231F20"/>
          <w:w w:val="105"/>
        </w:rPr>
        <w:t>người</w:t>
      </w:r>
      <w:r>
        <w:rPr>
          <w:color w:val="231F20"/>
          <w:spacing w:val="-4"/>
          <w:w w:val="105"/>
        </w:rPr>
        <w:t> </w:t>
      </w:r>
      <w:r>
        <w:rPr>
          <w:color w:val="231F20"/>
          <w:w w:val="105"/>
        </w:rPr>
        <w:t>thành</w:t>
      </w:r>
      <w:r>
        <w:rPr>
          <w:color w:val="231F20"/>
          <w:spacing w:val="-4"/>
          <w:w w:val="105"/>
        </w:rPr>
        <w:t> </w:t>
      </w:r>
      <w:r>
        <w:rPr>
          <w:color w:val="231F20"/>
          <w:w w:val="105"/>
        </w:rPr>
        <w:t>tựu</w:t>
      </w:r>
      <w:r>
        <w:rPr>
          <w:color w:val="231F20"/>
          <w:spacing w:val="-4"/>
          <w:w w:val="105"/>
        </w:rPr>
        <w:t> </w:t>
      </w:r>
      <w:r>
        <w:rPr>
          <w:color w:val="231F20"/>
          <w:w w:val="105"/>
        </w:rPr>
        <w:t>trong</w:t>
      </w:r>
      <w:r>
        <w:rPr>
          <w:color w:val="231F20"/>
          <w:spacing w:val="-4"/>
          <w:w w:val="105"/>
        </w:rPr>
        <w:t> </w:t>
      </w:r>
      <w:r>
        <w:rPr>
          <w:color w:val="231F20"/>
          <w:w w:val="105"/>
        </w:rPr>
        <w:t>các môn đệ, phu tử thường khen ngợi Nhan Hồi. Điều khó có </w:t>
      </w:r>
      <w:r>
        <w:rPr>
          <w:color w:val="231F20"/>
        </w:rPr>
        <w:t>nhất của Nhan Hồi là </w:t>
      </w:r>
      <w:r>
        <w:rPr>
          <w:i/>
          <w:color w:val="231F20"/>
        </w:rPr>
        <w:t>“bất nhị quá” </w:t>
      </w:r>
      <w:r>
        <w:rPr>
          <w:color w:val="231F20"/>
        </w:rPr>
        <w:t>(chẳng tái phạm lầm lỗi), </w:t>
      </w:r>
      <w:r>
        <w:rPr>
          <w:color w:val="231F20"/>
          <w:w w:val="105"/>
        </w:rPr>
        <w:t>điều</w:t>
      </w:r>
      <w:r>
        <w:rPr>
          <w:color w:val="231F20"/>
          <w:spacing w:val="-2"/>
          <w:w w:val="105"/>
        </w:rPr>
        <w:t> </w:t>
      </w:r>
      <w:r>
        <w:rPr>
          <w:color w:val="231F20"/>
          <w:w w:val="105"/>
        </w:rPr>
        <w:t>này</w:t>
      </w:r>
      <w:r>
        <w:rPr>
          <w:color w:val="231F20"/>
          <w:spacing w:val="-3"/>
          <w:w w:val="105"/>
        </w:rPr>
        <w:t> </w:t>
      </w:r>
      <w:r>
        <w:rPr>
          <w:color w:val="231F20"/>
          <w:w w:val="105"/>
        </w:rPr>
        <w:t>rất</w:t>
      </w:r>
      <w:r>
        <w:rPr>
          <w:color w:val="231F20"/>
          <w:spacing w:val="-2"/>
          <w:w w:val="105"/>
        </w:rPr>
        <w:t> </w:t>
      </w:r>
      <w:r>
        <w:rPr>
          <w:color w:val="231F20"/>
          <w:w w:val="105"/>
        </w:rPr>
        <w:t>khó</w:t>
      </w:r>
      <w:r>
        <w:rPr>
          <w:color w:val="231F20"/>
          <w:spacing w:val="-3"/>
          <w:w w:val="105"/>
        </w:rPr>
        <w:t> </w:t>
      </w:r>
      <w:r>
        <w:rPr>
          <w:color w:val="231F20"/>
          <w:w w:val="105"/>
        </w:rPr>
        <w:t>thực</w:t>
      </w:r>
      <w:r>
        <w:rPr>
          <w:color w:val="231F20"/>
          <w:spacing w:val="-3"/>
          <w:w w:val="105"/>
        </w:rPr>
        <w:t> </w:t>
      </w:r>
      <w:r>
        <w:rPr>
          <w:color w:val="231F20"/>
          <w:w w:val="105"/>
        </w:rPr>
        <w:t>hiện,</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2"/>
          <w:w w:val="105"/>
        </w:rPr>
        <w:t> </w:t>
      </w:r>
      <w:r>
        <w:rPr>
          <w:color w:val="231F20"/>
          <w:w w:val="105"/>
        </w:rPr>
        <w:t>sám</w:t>
      </w:r>
      <w:r>
        <w:rPr>
          <w:color w:val="231F20"/>
          <w:spacing w:val="-2"/>
          <w:w w:val="105"/>
        </w:rPr>
        <w:t> </w:t>
      </w:r>
      <w:r>
        <w:rPr>
          <w:color w:val="231F20"/>
          <w:w w:val="105"/>
        </w:rPr>
        <w:t>hối.</w:t>
      </w:r>
      <w:r>
        <w:rPr>
          <w:color w:val="231F20"/>
          <w:spacing w:val="-3"/>
          <w:w w:val="105"/>
        </w:rPr>
        <w:t> </w:t>
      </w:r>
      <w:r>
        <w:rPr>
          <w:color w:val="231F20"/>
          <w:w w:val="105"/>
        </w:rPr>
        <w:t>Ngài</w:t>
      </w:r>
      <w:r>
        <w:rPr>
          <w:color w:val="231F20"/>
          <w:spacing w:val="-3"/>
          <w:w w:val="105"/>
        </w:rPr>
        <w:t> </w:t>
      </w:r>
      <w:r>
        <w:rPr>
          <w:color w:val="231F20"/>
          <w:w w:val="105"/>
        </w:rPr>
        <w:t>Kiều</w:t>
      </w:r>
      <w:r>
        <w:rPr>
          <w:color w:val="231F20"/>
          <w:spacing w:val="-3"/>
          <w:w w:val="105"/>
        </w:rPr>
        <w:t> </w:t>
      </w:r>
      <w:r>
        <w:rPr>
          <w:color w:val="231F20"/>
          <w:w w:val="105"/>
        </w:rPr>
        <w:t>Trần Như</w:t>
      </w:r>
      <w:r>
        <w:rPr>
          <w:color w:val="231F20"/>
          <w:spacing w:val="-20"/>
          <w:w w:val="105"/>
        </w:rPr>
        <w:t> </w:t>
      </w:r>
      <w:r>
        <w:rPr>
          <w:color w:val="231F20"/>
          <w:w w:val="105"/>
        </w:rPr>
        <w:t>là</w:t>
      </w:r>
      <w:r>
        <w:rPr>
          <w:color w:val="231F20"/>
          <w:spacing w:val="-20"/>
          <w:w w:val="105"/>
        </w:rPr>
        <w:t> </w:t>
      </w:r>
      <w:r>
        <w:rPr>
          <w:color w:val="231F20"/>
          <w:w w:val="105"/>
        </w:rPr>
        <w:t>tỳ-kheo</w:t>
      </w:r>
      <w:r>
        <w:rPr>
          <w:color w:val="231F20"/>
          <w:spacing w:val="-20"/>
          <w:w w:val="105"/>
        </w:rPr>
        <w:t> </w:t>
      </w:r>
      <w:r>
        <w:rPr>
          <w:color w:val="231F20"/>
          <w:w w:val="105"/>
        </w:rPr>
        <w:t>bậc</w:t>
      </w:r>
      <w:r>
        <w:rPr>
          <w:color w:val="231F20"/>
          <w:spacing w:val="-20"/>
          <w:w w:val="105"/>
        </w:rPr>
        <w:t> </w:t>
      </w:r>
      <w:r>
        <w:rPr>
          <w:color w:val="231F20"/>
          <w:w w:val="105"/>
        </w:rPr>
        <w:t>nhất</w:t>
      </w:r>
      <w:r>
        <w:rPr>
          <w:color w:val="231F20"/>
          <w:spacing w:val="-20"/>
          <w:w w:val="105"/>
        </w:rPr>
        <w:t> </w:t>
      </w:r>
      <w:r>
        <w:rPr>
          <w:color w:val="231F20"/>
          <w:w w:val="105"/>
        </w:rPr>
        <w:t>trong</w:t>
      </w:r>
      <w:r>
        <w:rPr>
          <w:color w:val="231F20"/>
          <w:spacing w:val="-20"/>
          <w:w w:val="105"/>
        </w:rPr>
        <w:t> </w:t>
      </w:r>
      <w:r>
        <w:rPr>
          <w:color w:val="231F20"/>
          <w:w w:val="105"/>
        </w:rPr>
        <w:t>các</w:t>
      </w:r>
      <w:r>
        <w:rPr>
          <w:color w:val="231F20"/>
          <w:spacing w:val="-20"/>
          <w:w w:val="105"/>
        </w:rPr>
        <w:t> </w:t>
      </w:r>
      <w:r>
        <w:rPr>
          <w:color w:val="231F20"/>
          <w:w w:val="105"/>
        </w:rPr>
        <w:t>đệ</w:t>
      </w:r>
      <w:r>
        <w:rPr>
          <w:color w:val="231F20"/>
          <w:spacing w:val="-20"/>
          <w:w w:val="105"/>
        </w:rPr>
        <w:t> </w:t>
      </w:r>
      <w:r>
        <w:rPr>
          <w:color w:val="231F20"/>
          <w:w w:val="105"/>
        </w:rPr>
        <w:t>tử</w:t>
      </w:r>
      <w:r>
        <w:rPr>
          <w:color w:val="231F20"/>
          <w:spacing w:val="-20"/>
          <w:w w:val="105"/>
        </w:rPr>
        <w:t> </w:t>
      </w:r>
      <w:r>
        <w:rPr>
          <w:color w:val="231F20"/>
          <w:w w:val="105"/>
        </w:rPr>
        <w:t>Thanh</w:t>
      </w:r>
      <w:r>
        <w:rPr>
          <w:color w:val="231F20"/>
          <w:spacing w:val="-20"/>
          <w:w w:val="105"/>
        </w:rPr>
        <w:t> </w:t>
      </w:r>
      <w:r>
        <w:rPr>
          <w:color w:val="231F20"/>
          <w:w w:val="105"/>
        </w:rPr>
        <w:t>Văn,</w:t>
      </w:r>
      <w:r>
        <w:rPr>
          <w:color w:val="231F20"/>
          <w:spacing w:val="-20"/>
          <w:w w:val="105"/>
        </w:rPr>
        <w:t> </w:t>
      </w:r>
      <w:r>
        <w:rPr>
          <w:color w:val="231F20"/>
          <w:w w:val="105"/>
        </w:rPr>
        <w:t>là</w:t>
      </w:r>
      <w:r>
        <w:rPr>
          <w:color w:val="231F20"/>
          <w:spacing w:val="-20"/>
          <w:w w:val="105"/>
        </w:rPr>
        <w:t> </w:t>
      </w:r>
      <w:r>
        <w:rPr>
          <w:color w:val="231F20"/>
          <w:w w:val="105"/>
        </w:rPr>
        <w:t>người chứng A La Hán đầu tiên.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firstLine="453"/>
      </w:pPr>
      <w:r>
        <w:rPr>
          <w:i/>
          <w:color w:val="231F20"/>
          <w:w w:val="105"/>
        </w:rPr>
        <w:t>“Khoan nhân”</w:t>
      </w:r>
      <w:r>
        <w:rPr>
          <w:color w:val="231F20"/>
          <w:w w:val="105"/>
        </w:rPr>
        <w:t>: Khoan hồng, độ lượng, nhân từ, bác ái; lại</w:t>
      </w:r>
      <w:r>
        <w:rPr>
          <w:color w:val="231F20"/>
          <w:spacing w:val="-9"/>
          <w:w w:val="105"/>
        </w:rPr>
        <w:t> </w:t>
      </w:r>
      <w:r>
        <w:rPr>
          <w:color w:val="231F20"/>
          <w:w w:val="105"/>
        </w:rPr>
        <w:t>hiếu</w:t>
      </w:r>
      <w:r>
        <w:rPr>
          <w:color w:val="231F20"/>
          <w:spacing w:val="-10"/>
          <w:w w:val="105"/>
        </w:rPr>
        <w:t> </w:t>
      </w:r>
      <w:r>
        <w:rPr>
          <w:color w:val="231F20"/>
          <w:w w:val="105"/>
        </w:rPr>
        <w:t>học.</w:t>
      </w:r>
      <w:r>
        <w:rPr>
          <w:color w:val="231F20"/>
          <w:spacing w:val="-9"/>
          <w:w w:val="105"/>
        </w:rPr>
        <w:t> </w:t>
      </w:r>
      <w:r>
        <w:rPr>
          <w:i/>
          <w:color w:val="231F20"/>
          <w:w w:val="105"/>
        </w:rPr>
        <w:t>“Bác</w:t>
      </w:r>
      <w:r>
        <w:rPr>
          <w:i/>
          <w:color w:val="231F20"/>
          <w:spacing w:val="-9"/>
          <w:w w:val="105"/>
        </w:rPr>
        <w:t> </w:t>
      </w:r>
      <w:r>
        <w:rPr>
          <w:i/>
          <w:color w:val="231F20"/>
          <w:w w:val="105"/>
        </w:rPr>
        <w:t>thức”</w:t>
      </w:r>
      <w:r>
        <w:rPr>
          <w:i/>
          <w:color w:val="231F20"/>
          <w:spacing w:val="-9"/>
          <w:w w:val="105"/>
        </w:rPr>
        <w:t> </w:t>
      </w:r>
      <w:r>
        <w:rPr>
          <w:color w:val="231F20"/>
          <w:w w:val="105"/>
        </w:rPr>
        <w:t>là</w:t>
      </w:r>
      <w:r>
        <w:rPr>
          <w:color w:val="231F20"/>
          <w:spacing w:val="-9"/>
          <w:w w:val="105"/>
        </w:rPr>
        <w:t> </w:t>
      </w:r>
      <w:r>
        <w:rPr>
          <w:color w:val="231F20"/>
          <w:w w:val="105"/>
        </w:rPr>
        <w:t>hiếu</w:t>
      </w:r>
      <w:r>
        <w:rPr>
          <w:color w:val="231F20"/>
          <w:spacing w:val="-10"/>
          <w:w w:val="105"/>
        </w:rPr>
        <w:t> </w:t>
      </w:r>
      <w:r>
        <w:rPr>
          <w:color w:val="231F20"/>
          <w:w w:val="105"/>
        </w:rPr>
        <w:t>học,</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nói</w:t>
      </w:r>
      <w:r>
        <w:rPr>
          <w:color w:val="231F20"/>
          <w:spacing w:val="-10"/>
          <w:w w:val="105"/>
        </w:rPr>
        <w:t> </w:t>
      </w:r>
      <w:r>
        <w:rPr>
          <w:color w:val="231F20"/>
          <w:w w:val="105"/>
        </w:rPr>
        <w:t>là</w:t>
      </w:r>
      <w:r>
        <w:rPr>
          <w:color w:val="231F20"/>
          <w:spacing w:val="-9"/>
          <w:w w:val="105"/>
        </w:rPr>
        <w:t> </w:t>
      </w:r>
      <w:r>
        <w:rPr>
          <w:color w:val="231F20"/>
          <w:w w:val="105"/>
        </w:rPr>
        <w:t>tri</w:t>
      </w:r>
      <w:r>
        <w:rPr>
          <w:color w:val="231F20"/>
          <w:spacing w:val="-10"/>
          <w:w w:val="105"/>
        </w:rPr>
        <w:t> </w:t>
      </w:r>
      <w:r>
        <w:rPr>
          <w:color w:val="231F20"/>
          <w:w w:val="105"/>
        </w:rPr>
        <w:t>thức uyên</w:t>
      </w:r>
      <w:r>
        <w:rPr>
          <w:color w:val="231F20"/>
          <w:spacing w:val="-14"/>
          <w:w w:val="105"/>
        </w:rPr>
        <w:t> </w:t>
      </w:r>
      <w:r>
        <w:rPr>
          <w:color w:val="231F20"/>
          <w:w w:val="105"/>
        </w:rPr>
        <w:t>bác.</w:t>
      </w:r>
      <w:r>
        <w:rPr>
          <w:color w:val="231F20"/>
          <w:spacing w:val="-15"/>
          <w:w w:val="105"/>
        </w:rPr>
        <w:t> </w:t>
      </w:r>
      <w:r>
        <w:rPr>
          <w:i/>
          <w:color w:val="231F20"/>
          <w:w w:val="105"/>
        </w:rPr>
        <w:t>“Thiện</w:t>
      </w:r>
      <w:r>
        <w:rPr>
          <w:i/>
          <w:color w:val="231F20"/>
          <w:spacing w:val="-14"/>
          <w:w w:val="105"/>
        </w:rPr>
        <w:t> </w:t>
      </w:r>
      <w:r>
        <w:rPr>
          <w:i/>
          <w:color w:val="231F20"/>
          <w:w w:val="105"/>
        </w:rPr>
        <w:t>năng</w:t>
      </w:r>
      <w:r>
        <w:rPr>
          <w:i/>
          <w:color w:val="231F20"/>
          <w:spacing w:val="-14"/>
          <w:w w:val="105"/>
        </w:rPr>
        <w:t> </w:t>
      </w:r>
      <w:r>
        <w:rPr>
          <w:i/>
          <w:color w:val="231F20"/>
          <w:w w:val="105"/>
        </w:rPr>
        <w:t>khuyến</w:t>
      </w:r>
      <w:r>
        <w:rPr>
          <w:i/>
          <w:color w:val="231F20"/>
          <w:spacing w:val="-15"/>
          <w:w w:val="105"/>
        </w:rPr>
        <w:t> </w:t>
      </w:r>
      <w:r>
        <w:rPr>
          <w:i/>
          <w:color w:val="231F20"/>
          <w:w w:val="105"/>
        </w:rPr>
        <w:t>hóa”</w:t>
      </w:r>
      <w:r>
        <w:rPr>
          <w:color w:val="231F20"/>
          <w:w w:val="105"/>
        </w:rPr>
        <w:t>:</w:t>
      </w:r>
      <w:r>
        <w:rPr>
          <w:color w:val="231F20"/>
          <w:spacing w:val="-14"/>
          <w:w w:val="105"/>
        </w:rPr>
        <w:t> </w:t>
      </w:r>
      <w:r>
        <w:rPr>
          <w:color w:val="231F20"/>
          <w:w w:val="105"/>
        </w:rPr>
        <w:t>Ngài</w:t>
      </w:r>
      <w:r>
        <w:rPr>
          <w:color w:val="231F20"/>
          <w:spacing w:val="-15"/>
          <w:w w:val="105"/>
        </w:rPr>
        <w:t> </w:t>
      </w:r>
      <w:r>
        <w:rPr>
          <w:color w:val="231F20"/>
          <w:w w:val="105"/>
        </w:rPr>
        <w:t>giáo</w:t>
      </w:r>
      <w:r>
        <w:rPr>
          <w:color w:val="231F20"/>
          <w:spacing w:val="-15"/>
          <w:w w:val="105"/>
        </w:rPr>
        <w:t> </w:t>
      </w:r>
      <w:r>
        <w:rPr>
          <w:color w:val="231F20"/>
          <w:w w:val="105"/>
        </w:rPr>
        <w:t>học</w:t>
      </w:r>
      <w:r>
        <w:rPr>
          <w:color w:val="231F20"/>
          <w:spacing w:val="-15"/>
          <w:w w:val="105"/>
        </w:rPr>
        <w:t> </w:t>
      </w:r>
      <w:r>
        <w:rPr>
          <w:color w:val="231F20"/>
          <w:w w:val="105"/>
        </w:rPr>
        <w:t>vô</w:t>
      </w:r>
      <w:r>
        <w:rPr>
          <w:color w:val="231F20"/>
          <w:spacing w:val="-14"/>
          <w:w w:val="105"/>
        </w:rPr>
        <w:t> </w:t>
      </w:r>
      <w:r>
        <w:rPr>
          <w:color w:val="231F20"/>
          <w:w w:val="105"/>
        </w:rPr>
        <w:t>cùng thành công. Đệ tử Phật Thích Ca Mâu Ni thuở ấy không có khoa học kỹ thuật hiện đại, đức Phật muốn phổ độ chúng sinh nhất định phải có các đệ tử giúp sức. Những môn đệ hằng ngày đi khất thực đều nhằm giáo hóa chúng sinh. Khi khất thực, nhất định phải thuyết pháp cho trai chủ, chẳng thể</w:t>
      </w:r>
      <w:r>
        <w:rPr>
          <w:color w:val="231F20"/>
          <w:spacing w:val="-3"/>
          <w:w w:val="105"/>
        </w:rPr>
        <w:t> </w:t>
      </w:r>
      <w:r>
        <w:rPr>
          <w:color w:val="231F20"/>
          <w:w w:val="105"/>
        </w:rPr>
        <w:t>nào</w:t>
      </w:r>
      <w:r>
        <w:rPr>
          <w:color w:val="231F20"/>
          <w:spacing w:val="-3"/>
          <w:w w:val="105"/>
        </w:rPr>
        <w:t> </w:t>
      </w:r>
      <w:r>
        <w:rPr>
          <w:color w:val="231F20"/>
          <w:w w:val="105"/>
        </w:rPr>
        <w:t>xin</w:t>
      </w:r>
      <w:r>
        <w:rPr>
          <w:color w:val="231F20"/>
          <w:spacing w:val="-3"/>
          <w:w w:val="105"/>
        </w:rPr>
        <w:t> </w:t>
      </w:r>
      <w:r>
        <w:rPr>
          <w:color w:val="231F20"/>
          <w:w w:val="105"/>
        </w:rPr>
        <w:t>xong</w:t>
      </w:r>
      <w:r>
        <w:rPr>
          <w:color w:val="231F20"/>
          <w:spacing w:val="-3"/>
          <w:w w:val="105"/>
        </w:rPr>
        <w:t> </w:t>
      </w:r>
      <w:r>
        <w:rPr>
          <w:color w:val="231F20"/>
          <w:w w:val="105"/>
        </w:rPr>
        <w:t>bèn</w:t>
      </w:r>
      <w:r>
        <w:rPr>
          <w:color w:val="231F20"/>
          <w:spacing w:val="-3"/>
          <w:w w:val="105"/>
        </w:rPr>
        <w:t> </w:t>
      </w:r>
      <w:r>
        <w:rPr>
          <w:color w:val="231F20"/>
          <w:w w:val="105"/>
        </w:rPr>
        <w:t>bỏ</w:t>
      </w:r>
      <w:r>
        <w:rPr>
          <w:color w:val="231F20"/>
          <w:spacing w:val="-3"/>
          <w:w w:val="105"/>
        </w:rPr>
        <w:t> </w:t>
      </w:r>
      <w:r>
        <w:rPr>
          <w:color w:val="231F20"/>
          <w:w w:val="105"/>
        </w:rPr>
        <w:t>đi,</w:t>
      </w:r>
      <w:r>
        <w:rPr>
          <w:color w:val="231F20"/>
          <w:spacing w:val="-1"/>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đạo</w:t>
      </w:r>
      <w:r>
        <w:rPr>
          <w:color w:val="231F20"/>
          <w:spacing w:val="-1"/>
          <w:w w:val="105"/>
        </w:rPr>
        <w:t> </w:t>
      </w:r>
      <w:r>
        <w:rPr>
          <w:color w:val="231F20"/>
          <w:w w:val="105"/>
        </w:rPr>
        <w:t>lý</w:t>
      </w:r>
      <w:r>
        <w:rPr>
          <w:color w:val="231F20"/>
          <w:spacing w:val="-3"/>
          <w:w w:val="105"/>
        </w:rPr>
        <w:t> </w:t>
      </w:r>
      <w:r>
        <w:rPr>
          <w:color w:val="231F20"/>
          <w:w w:val="105"/>
        </w:rPr>
        <w:t>ấy.</w:t>
      </w:r>
    </w:p>
    <w:p>
      <w:pPr>
        <w:pStyle w:val="BodyText"/>
        <w:spacing w:line="307" w:lineRule="auto" w:before="137"/>
        <w:ind w:left="103" w:right="404" w:firstLine="453"/>
      </w:pPr>
      <w:r>
        <w:rPr>
          <w:color w:val="231F20"/>
          <w:w w:val="105"/>
        </w:rPr>
        <w:t>Người</w:t>
      </w:r>
      <w:r>
        <w:rPr>
          <w:color w:val="231F20"/>
          <w:spacing w:val="-23"/>
          <w:w w:val="105"/>
        </w:rPr>
        <w:t> </w:t>
      </w:r>
      <w:r>
        <w:rPr>
          <w:color w:val="231F20"/>
          <w:w w:val="105"/>
        </w:rPr>
        <w:t>ta</w:t>
      </w:r>
      <w:r>
        <w:rPr>
          <w:color w:val="231F20"/>
          <w:spacing w:val="-22"/>
          <w:w w:val="105"/>
        </w:rPr>
        <w:t> </w:t>
      </w:r>
      <w:r>
        <w:rPr>
          <w:color w:val="231F20"/>
          <w:w w:val="105"/>
        </w:rPr>
        <w:t>dùng</w:t>
      </w:r>
      <w:r>
        <w:rPr>
          <w:color w:val="231F20"/>
          <w:spacing w:val="-22"/>
          <w:w w:val="105"/>
        </w:rPr>
        <w:t> </w:t>
      </w:r>
      <w:r>
        <w:rPr>
          <w:color w:val="231F20"/>
          <w:w w:val="105"/>
        </w:rPr>
        <w:t>tài</w:t>
      </w:r>
      <w:r>
        <w:rPr>
          <w:color w:val="231F20"/>
          <w:spacing w:val="-23"/>
          <w:w w:val="105"/>
        </w:rPr>
        <w:t> </w:t>
      </w:r>
      <w:r>
        <w:rPr>
          <w:color w:val="231F20"/>
          <w:w w:val="105"/>
        </w:rPr>
        <w:t>bố</w:t>
      </w:r>
      <w:r>
        <w:rPr>
          <w:color w:val="231F20"/>
          <w:spacing w:val="-22"/>
          <w:w w:val="105"/>
        </w:rPr>
        <w:t> </w:t>
      </w:r>
      <w:r>
        <w:rPr>
          <w:color w:val="231F20"/>
          <w:w w:val="105"/>
        </w:rPr>
        <w:t>thí,</w:t>
      </w:r>
      <w:r>
        <w:rPr>
          <w:color w:val="231F20"/>
          <w:spacing w:val="-22"/>
          <w:w w:val="105"/>
        </w:rPr>
        <w:t> </w:t>
      </w:r>
      <w:r>
        <w:rPr>
          <w:color w:val="231F20"/>
          <w:w w:val="105"/>
        </w:rPr>
        <w:t>bố</w:t>
      </w:r>
      <w:r>
        <w:rPr>
          <w:color w:val="231F20"/>
          <w:spacing w:val="-23"/>
          <w:w w:val="105"/>
        </w:rPr>
        <w:t> </w:t>
      </w:r>
      <w:r>
        <w:rPr>
          <w:color w:val="231F20"/>
          <w:w w:val="105"/>
        </w:rPr>
        <w:t>thí</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một</w:t>
      </w:r>
      <w:r>
        <w:rPr>
          <w:color w:val="231F20"/>
          <w:spacing w:val="-22"/>
          <w:w w:val="105"/>
        </w:rPr>
        <w:t> </w:t>
      </w:r>
      <w:r>
        <w:rPr>
          <w:color w:val="231F20"/>
          <w:w w:val="105"/>
        </w:rPr>
        <w:t>bát</w:t>
      </w:r>
      <w:r>
        <w:rPr>
          <w:color w:val="231F20"/>
          <w:spacing w:val="-22"/>
          <w:w w:val="105"/>
        </w:rPr>
        <w:t> </w:t>
      </w:r>
      <w:r>
        <w:rPr>
          <w:color w:val="231F20"/>
          <w:w w:val="105"/>
        </w:rPr>
        <w:t>cơm,</w:t>
      </w:r>
      <w:r>
        <w:rPr>
          <w:color w:val="231F20"/>
          <w:spacing w:val="-23"/>
          <w:w w:val="105"/>
        </w:rPr>
        <w:t> </w:t>
      </w:r>
      <w:r>
        <w:rPr>
          <w:color w:val="231F20"/>
          <w:w w:val="105"/>
        </w:rPr>
        <w:t>người xuất</w:t>
      </w:r>
      <w:r>
        <w:rPr>
          <w:color w:val="231F20"/>
          <w:spacing w:val="-2"/>
          <w:w w:val="105"/>
        </w:rPr>
        <w:t> </w:t>
      </w:r>
      <w:r>
        <w:rPr>
          <w:color w:val="231F20"/>
          <w:w w:val="105"/>
        </w:rPr>
        <w:t>gia</w:t>
      </w:r>
      <w:r>
        <w:rPr>
          <w:color w:val="231F20"/>
          <w:spacing w:val="-2"/>
          <w:w w:val="105"/>
        </w:rPr>
        <w:t> </w:t>
      </w:r>
      <w:r>
        <w:rPr>
          <w:color w:val="231F20"/>
          <w:w w:val="105"/>
        </w:rPr>
        <w:t>báo</w:t>
      </w:r>
      <w:r>
        <w:rPr>
          <w:color w:val="231F20"/>
          <w:spacing w:val="-2"/>
          <w:w w:val="105"/>
        </w:rPr>
        <w:t> </w:t>
      </w:r>
      <w:r>
        <w:rPr>
          <w:color w:val="231F20"/>
          <w:w w:val="105"/>
        </w:rPr>
        <w:t>đền</w:t>
      </w:r>
      <w:r>
        <w:rPr>
          <w:color w:val="231F20"/>
          <w:spacing w:val="-2"/>
          <w:w w:val="105"/>
        </w:rPr>
        <w:t> </w:t>
      </w:r>
      <w:r>
        <w:rPr>
          <w:color w:val="231F20"/>
          <w:w w:val="105"/>
        </w:rPr>
        <w:t>thí</w:t>
      </w:r>
      <w:r>
        <w:rPr>
          <w:color w:val="231F20"/>
          <w:spacing w:val="-2"/>
          <w:w w:val="105"/>
        </w:rPr>
        <w:t> </w:t>
      </w:r>
      <w:r>
        <w:rPr>
          <w:color w:val="231F20"/>
          <w:w w:val="105"/>
        </w:rPr>
        <w:t>chủ</w:t>
      </w:r>
      <w:r>
        <w:rPr>
          <w:color w:val="231F20"/>
          <w:spacing w:val="-2"/>
          <w:w w:val="105"/>
        </w:rPr>
        <w:t> </w:t>
      </w:r>
      <w:r>
        <w:rPr>
          <w:color w:val="231F20"/>
          <w:w w:val="105"/>
        </w:rPr>
        <w:t>bằng</w:t>
      </w:r>
      <w:r>
        <w:rPr>
          <w:color w:val="231F20"/>
          <w:spacing w:val="-2"/>
          <w:w w:val="105"/>
        </w:rPr>
        <w:t> </w:t>
      </w:r>
      <w:r>
        <w:rPr>
          <w:color w:val="231F20"/>
          <w:w w:val="105"/>
        </w:rPr>
        <w:t>pháp</w:t>
      </w:r>
      <w:r>
        <w:rPr>
          <w:color w:val="231F20"/>
          <w:spacing w:val="-2"/>
          <w:w w:val="105"/>
        </w:rPr>
        <w:t> </w:t>
      </w:r>
      <w:r>
        <w:rPr>
          <w:color w:val="231F20"/>
          <w:w w:val="105"/>
        </w:rPr>
        <w:t>bố</w:t>
      </w:r>
      <w:r>
        <w:rPr>
          <w:color w:val="231F20"/>
          <w:spacing w:val="-2"/>
          <w:w w:val="105"/>
        </w:rPr>
        <w:t> </w:t>
      </w:r>
      <w:r>
        <w:rPr>
          <w:color w:val="231F20"/>
          <w:w w:val="105"/>
        </w:rPr>
        <w:t>thí.</w:t>
      </w:r>
      <w:r>
        <w:rPr>
          <w:color w:val="231F20"/>
          <w:spacing w:val="-2"/>
          <w:w w:val="105"/>
        </w:rPr>
        <w:t> </w:t>
      </w:r>
      <w:r>
        <w:rPr>
          <w:color w:val="231F20"/>
          <w:w w:val="105"/>
        </w:rPr>
        <w:t>Nếu</w:t>
      </w:r>
      <w:r>
        <w:rPr>
          <w:color w:val="231F20"/>
          <w:spacing w:val="-2"/>
          <w:w w:val="105"/>
        </w:rPr>
        <w:t> </w:t>
      </w:r>
      <w:r>
        <w:rPr>
          <w:color w:val="231F20"/>
          <w:w w:val="105"/>
        </w:rPr>
        <w:t>người</w:t>
      </w:r>
      <w:r>
        <w:rPr>
          <w:color w:val="231F20"/>
          <w:spacing w:val="-2"/>
          <w:w w:val="105"/>
        </w:rPr>
        <w:t> </w:t>
      </w:r>
      <w:r>
        <w:rPr>
          <w:color w:val="231F20"/>
          <w:w w:val="105"/>
        </w:rPr>
        <w:t>ta</w:t>
      </w:r>
      <w:r>
        <w:rPr>
          <w:color w:val="231F20"/>
          <w:spacing w:val="-2"/>
          <w:w w:val="105"/>
        </w:rPr>
        <w:t> </w:t>
      </w:r>
      <w:r>
        <w:rPr>
          <w:color w:val="231F20"/>
          <w:w w:val="105"/>
        </w:rPr>
        <w:t>hỏi vấn</w:t>
      </w:r>
      <w:r>
        <w:rPr>
          <w:color w:val="231F20"/>
          <w:spacing w:val="-7"/>
          <w:w w:val="105"/>
        </w:rPr>
        <w:t> </w:t>
      </w:r>
      <w:r>
        <w:rPr>
          <w:color w:val="231F20"/>
          <w:w w:val="105"/>
        </w:rPr>
        <w:t>đề</w:t>
      </w:r>
      <w:r>
        <w:rPr>
          <w:color w:val="231F20"/>
          <w:spacing w:val="-7"/>
          <w:w w:val="105"/>
        </w:rPr>
        <w:t> </w:t>
      </w:r>
      <w:r>
        <w:rPr>
          <w:color w:val="231F20"/>
          <w:w w:val="105"/>
        </w:rPr>
        <w:t>gì,</w:t>
      </w:r>
      <w:r>
        <w:rPr>
          <w:color w:val="231F20"/>
          <w:spacing w:val="-7"/>
          <w:w w:val="105"/>
        </w:rPr>
        <w:t> </w:t>
      </w:r>
      <w:r>
        <w:rPr>
          <w:color w:val="231F20"/>
          <w:w w:val="105"/>
        </w:rPr>
        <w:t>nhất</w:t>
      </w:r>
      <w:r>
        <w:rPr>
          <w:color w:val="231F20"/>
          <w:spacing w:val="-7"/>
          <w:w w:val="105"/>
        </w:rPr>
        <w:t> </w:t>
      </w:r>
      <w:r>
        <w:rPr>
          <w:color w:val="231F20"/>
          <w:w w:val="105"/>
        </w:rPr>
        <w:t>định</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phải</w:t>
      </w:r>
      <w:r>
        <w:rPr>
          <w:color w:val="231F20"/>
          <w:spacing w:val="-7"/>
          <w:w w:val="105"/>
        </w:rPr>
        <w:t> </w:t>
      </w:r>
      <w:r>
        <w:rPr>
          <w:color w:val="231F20"/>
          <w:w w:val="105"/>
        </w:rPr>
        <w:t>giải</w:t>
      </w:r>
      <w:r>
        <w:rPr>
          <w:color w:val="231F20"/>
          <w:spacing w:val="-7"/>
          <w:w w:val="105"/>
        </w:rPr>
        <w:t> </w:t>
      </w:r>
      <w:r>
        <w:rPr>
          <w:color w:val="231F20"/>
          <w:w w:val="105"/>
        </w:rPr>
        <w:t>đáp</w:t>
      </w:r>
      <w:r>
        <w:rPr>
          <w:color w:val="231F20"/>
          <w:spacing w:val="-7"/>
          <w:w w:val="105"/>
        </w:rPr>
        <w:t> </w:t>
      </w:r>
      <w:r>
        <w:rPr>
          <w:color w:val="231F20"/>
          <w:w w:val="105"/>
        </w:rPr>
        <w:t>giúp</w:t>
      </w:r>
      <w:r>
        <w:rPr>
          <w:color w:val="231F20"/>
          <w:spacing w:val="-7"/>
          <w:w w:val="105"/>
        </w:rPr>
        <w:t> </w:t>
      </w:r>
      <w:r>
        <w:rPr>
          <w:color w:val="231F20"/>
          <w:w w:val="105"/>
        </w:rPr>
        <w:t>người</w:t>
      </w:r>
      <w:r>
        <w:rPr>
          <w:color w:val="231F20"/>
          <w:spacing w:val="-7"/>
          <w:w w:val="105"/>
        </w:rPr>
        <w:t> </w:t>
      </w:r>
      <w:r>
        <w:rPr>
          <w:color w:val="231F20"/>
          <w:w w:val="105"/>
        </w:rPr>
        <w:t>ấy.</w:t>
      </w:r>
      <w:r>
        <w:rPr>
          <w:color w:val="231F20"/>
          <w:spacing w:val="-7"/>
          <w:w w:val="105"/>
        </w:rPr>
        <w:t> </w:t>
      </w:r>
      <w:r>
        <w:rPr>
          <w:color w:val="231F20"/>
          <w:w w:val="105"/>
        </w:rPr>
        <w:t>Lúc chẳng</w:t>
      </w:r>
      <w:r>
        <w:rPr>
          <w:color w:val="231F20"/>
          <w:spacing w:val="-23"/>
          <w:w w:val="105"/>
        </w:rPr>
        <w:t> </w:t>
      </w:r>
      <w:r>
        <w:rPr>
          <w:color w:val="231F20"/>
          <w:w w:val="105"/>
        </w:rPr>
        <w:t>có</w:t>
      </w:r>
      <w:r>
        <w:rPr>
          <w:color w:val="231F20"/>
          <w:spacing w:val="-22"/>
          <w:w w:val="105"/>
        </w:rPr>
        <w:t> </w:t>
      </w:r>
      <w:r>
        <w:rPr>
          <w:color w:val="231F20"/>
          <w:w w:val="105"/>
        </w:rPr>
        <w:t>câu</w:t>
      </w:r>
      <w:r>
        <w:rPr>
          <w:color w:val="231F20"/>
          <w:spacing w:val="-22"/>
          <w:w w:val="105"/>
        </w:rPr>
        <w:t> </w:t>
      </w:r>
      <w:r>
        <w:rPr>
          <w:color w:val="231F20"/>
          <w:w w:val="105"/>
        </w:rPr>
        <w:t>hỏi</w:t>
      </w:r>
      <w:r>
        <w:rPr>
          <w:color w:val="231F20"/>
          <w:spacing w:val="-23"/>
          <w:w w:val="105"/>
        </w:rPr>
        <w:t> </w:t>
      </w:r>
      <w:r>
        <w:rPr>
          <w:color w:val="231F20"/>
          <w:w w:val="105"/>
        </w:rPr>
        <w:t>nào,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phải</w:t>
      </w:r>
      <w:r>
        <w:rPr>
          <w:color w:val="231F20"/>
          <w:spacing w:val="-22"/>
          <w:w w:val="105"/>
        </w:rPr>
        <w:t> </w:t>
      </w:r>
      <w:r>
        <w:rPr>
          <w:color w:val="231F20"/>
          <w:w w:val="105"/>
        </w:rPr>
        <w:t>biết</w:t>
      </w:r>
      <w:r>
        <w:rPr>
          <w:color w:val="231F20"/>
          <w:spacing w:val="-22"/>
          <w:w w:val="105"/>
        </w:rPr>
        <w:t> </w:t>
      </w:r>
      <w:r>
        <w:rPr>
          <w:color w:val="231F20"/>
          <w:w w:val="105"/>
        </w:rPr>
        <w:t>quan</w:t>
      </w:r>
      <w:r>
        <w:rPr>
          <w:color w:val="231F20"/>
          <w:spacing w:val="-23"/>
          <w:w w:val="105"/>
        </w:rPr>
        <w:t> </w:t>
      </w:r>
      <w:r>
        <w:rPr>
          <w:color w:val="231F20"/>
          <w:w w:val="105"/>
        </w:rPr>
        <w:t>sát</w:t>
      </w:r>
      <w:r>
        <w:rPr>
          <w:color w:val="231F20"/>
          <w:spacing w:val="-22"/>
          <w:w w:val="105"/>
        </w:rPr>
        <w:t> </w:t>
      </w:r>
      <w:r>
        <w:rPr>
          <w:color w:val="231F20"/>
          <w:w w:val="105"/>
        </w:rPr>
        <w:t>căn</w:t>
      </w:r>
      <w:r>
        <w:rPr>
          <w:color w:val="231F20"/>
          <w:spacing w:val="-22"/>
          <w:w w:val="105"/>
        </w:rPr>
        <w:t> </w:t>
      </w:r>
      <w:r>
        <w:rPr>
          <w:color w:val="231F20"/>
          <w:w w:val="105"/>
        </w:rPr>
        <w:t>cơ,</w:t>
      </w:r>
      <w:r>
        <w:rPr>
          <w:color w:val="231F20"/>
          <w:spacing w:val="-23"/>
          <w:w w:val="105"/>
        </w:rPr>
        <w:t> </w:t>
      </w:r>
      <w:r>
        <w:rPr>
          <w:color w:val="231F20"/>
          <w:w w:val="105"/>
        </w:rPr>
        <w:t>thuyết pháp cho người tức là “vô vấn tự thuyết” (không hỏi mà tự nói), phải thuyết pháp cho người ấy.</w:t>
      </w:r>
    </w:p>
    <w:p>
      <w:pPr>
        <w:pStyle w:val="BodyText"/>
        <w:spacing w:line="307" w:lineRule="auto" w:before="138"/>
        <w:ind w:left="103" w:right="404" w:firstLine="453"/>
      </w:pPr>
      <w:r>
        <w:rPr>
          <w:color w:val="231F20"/>
          <w:w w:val="105"/>
        </w:rPr>
        <w:t>Nếu chẳng có gì hết, thì cuối cùng tối thiểu là phải chúc phúc</w:t>
      </w:r>
      <w:r>
        <w:rPr>
          <w:color w:val="231F20"/>
          <w:spacing w:val="-22"/>
          <w:w w:val="105"/>
        </w:rPr>
        <w:t> </w:t>
      </w:r>
      <w:r>
        <w:rPr>
          <w:color w:val="231F20"/>
          <w:w w:val="105"/>
        </w:rPr>
        <w:t>cho</w:t>
      </w:r>
      <w:r>
        <w:rPr>
          <w:color w:val="231F20"/>
          <w:spacing w:val="-22"/>
          <w:w w:val="105"/>
        </w:rPr>
        <w:t> </w:t>
      </w:r>
      <w:r>
        <w:rPr>
          <w:color w:val="231F20"/>
          <w:w w:val="105"/>
        </w:rPr>
        <w:t>người</w:t>
      </w:r>
      <w:r>
        <w:rPr>
          <w:color w:val="231F20"/>
          <w:spacing w:val="-22"/>
          <w:w w:val="105"/>
        </w:rPr>
        <w:t> </w:t>
      </w:r>
      <w:r>
        <w:rPr>
          <w:color w:val="231F20"/>
          <w:w w:val="105"/>
        </w:rPr>
        <w:t>ấy.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nói</w:t>
      </w:r>
      <w:r>
        <w:rPr>
          <w:color w:val="231F20"/>
          <w:spacing w:val="-22"/>
          <w:w w:val="105"/>
        </w:rPr>
        <w:t> </w:t>
      </w:r>
      <w:r>
        <w:rPr>
          <w:color w:val="231F20"/>
          <w:w w:val="105"/>
        </w:rPr>
        <w:t>là</w:t>
      </w:r>
      <w:r>
        <w:rPr>
          <w:color w:val="231F20"/>
          <w:spacing w:val="-22"/>
          <w:w w:val="105"/>
        </w:rPr>
        <w:t> </w:t>
      </w:r>
      <w:r>
        <w:rPr>
          <w:color w:val="231F20"/>
          <w:w w:val="105"/>
        </w:rPr>
        <w:t>“kỳ</w:t>
      </w:r>
      <w:r>
        <w:rPr>
          <w:color w:val="231F20"/>
          <w:spacing w:val="-22"/>
          <w:w w:val="105"/>
        </w:rPr>
        <w:t> </w:t>
      </w:r>
      <w:r>
        <w:rPr>
          <w:color w:val="231F20"/>
          <w:w w:val="105"/>
        </w:rPr>
        <w:t>đảo</w:t>
      </w:r>
      <w:r>
        <w:rPr>
          <w:color w:val="231F20"/>
          <w:spacing w:val="-22"/>
          <w:w w:val="105"/>
        </w:rPr>
        <w:t> </w:t>
      </w:r>
      <w:r>
        <w:rPr>
          <w:color w:val="231F20"/>
          <w:w w:val="105"/>
        </w:rPr>
        <w:t>chúc</w:t>
      </w:r>
      <w:r>
        <w:rPr>
          <w:color w:val="231F20"/>
          <w:spacing w:val="-22"/>
          <w:w w:val="105"/>
        </w:rPr>
        <w:t> </w:t>
      </w:r>
      <w:r>
        <w:rPr>
          <w:color w:val="231F20"/>
          <w:w w:val="105"/>
        </w:rPr>
        <w:t>phúc”,</w:t>
      </w:r>
      <w:r>
        <w:rPr>
          <w:color w:val="231F20"/>
          <w:spacing w:val="-22"/>
          <w:w w:val="105"/>
        </w:rPr>
        <w:t> </w:t>
      </w:r>
      <w:r>
        <w:rPr>
          <w:color w:val="231F20"/>
          <w:w w:val="105"/>
        </w:rPr>
        <w:t>phải chúc phúc cho thí chủ, thì mới có thể tiếp nhận sự cúng dường của người ta. Chẳng nói, tức là đã tiếp nhận cúng dường suông, sau đó chẳng có gì hết, không thể được! Vì thế, hễ gặp dịp bèn giáo dục, giáo dục trọn khắp cõi đời.</w:t>
      </w:r>
    </w:p>
    <w:p>
      <w:pPr>
        <w:pStyle w:val="BodyText"/>
        <w:spacing w:line="307" w:lineRule="auto" w:before="138"/>
        <w:ind w:left="103" w:right="400" w:firstLine="453"/>
      </w:pPr>
      <w:r>
        <w:rPr>
          <w:color w:val="231F20"/>
          <w:w w:val="110"/>
        </w:rPr>
        <w:t>Lời</w:t>
      </w:r>
      <w:r>
        <w:rPr>
          <w:color w:val="231F20"/>
          <w:w w:val="110"/>
        </w:rPr>
        <w:t> đức</w:t>
      </w:r>
      <w:r>
        <w:rPr>
          <w:color w:val="231F20"/>
          <w:w w:val="110"/>
        </w:rPr>
        <w:t> Phật</w:t>
      </w:r>
      <w:r>
        <w:rPr>
          <w:color w:val="231F20"/>
          <w:w w:val="110"/>
        </w:rPr>
        <w:t> làm</w:t>
      </w:r>
      <w:r>
        <w:rPr>
          <w:color w:val="231F20"/>
          <w:w w:val="110"/>
        </w:rPr>
        <w:t> cách</w:t>
      </w:r>
      <w:r>
        <w:rPr>
          <w:color w:val="231F20"/>
          <w:w w:val="110"/>
        </w:rPr>
        <w:t> nào</w:t>
      </w:r>
      <w:r>
        <w:rPr>
          <w:color w:val="231F20"/>
          <w:w w:val="110"/>
        </w:rPr>
        <w:t> để</w:t>
      </w:r>
      <w:r>
        <w:rPr>
          <w:color w:val="231F20"/>
          <w:w w:val="110"/>
        </w:rPr>
        <w:t> truyền</w:t>
      </w:r>
      <w:r>
        <w:rPr>
          <w:color w:val="231F20"/>
          <w:w w:val="110"/>
        </w:rPr>
        <w:t> đến</w:t>
      </w:r>
      <w:r>
        <w:rPr>
          <w:color w:val="231F20"/>
          <w:w w:val="110"/>
        </w:rPr>
        <w:t> tai</w:t>
      </w:r>
      <w:r>
        <w:rPr>
          <w:color w:val="231F20"/>
          <w:w w:val="110"/>
        </w:rPr>
        <w:t> quần chúng, khiến cho quần chúng nghe sự giáo hóa của Phật bèn</w:t>
      </w:r>
      <w:r>
        <w:rPr>
          <w:color w:val="231F20"/>
          <w:spacing w:val="-8"/>
          <w:w w:val="110"/>
        </w:rPr>
        <w:t> </w:t>
      </w:r>
      <w:r>
        <w:rPr>
          <w:color w:val="231F20"/>
          <w:w w:val="110"/>
        </w:rPr>
        <w:t>y</w:t>
      </w:r>
      <w:r>
        <w:rPr>
          <w:color w:val="231F20"/>
          <w:spacing w:val="-8"/>
          <w:w w:val="110"/>
        </w:rPr>
        <w:t> </w:t>
      </w:r>
      <w:r>
        <w:rPr>
          <w:color w:val="231F20"/>
          <w:w w:val="110"/>
        </w:rPr>
        <w:t>pháp</w:t>
      </w:r>
      <w:r>
        <w:rPr>
          <w:color w:val="231F20"/>
          <w:spacing w:val="-7"/>
          <w:w w:val="110"/>
        </w:rPr>
        <w:t> </w:t>
      </w:r>
      <w:r>
        <w:rPr>
          <w:color w:val="231F20"/>
          <w:w w:val="110"/>
        </w:rPr>
        <w:t>phụng</w:t>
      </w:r>
      <w:r>
        <w:rPr>
          <w:color w:val="231F20"/>
          <w:spacing w:val="-8"/>
          <w:w w:val="110"/>
        </w:rPr>
        <w:t> </w:t>
      </w:r>
      <w:r>
        <w:rPr>
          <w:color w:val="231F20"/>
          <w:w w:val="110"/>
        </w:rPr>
        <w:t>hành?</w:t>
      </w:r>
      <w:r>
        <w:rPr>
          <w:color w:val="231F20"/>
          <w:spacing w:val="-6"/>
          <w:w w:val="110"/>
        </w:rPr>
        <w:t> </w:t>
      </w:r>
      <w:r>
        <w:rPr>
          <w:color w:val="231F20"/>
          <w:w w:val="110"/>
        </w:rPr>
        <w:t>Kinh</w:t>
      </w:r>
      <w:r>
        <w:rPr>
          <w:color w:val="231F20"/>
          <w:spacing w:val="-8"/>
          <w:w w:val="110"/>
        </w:rPr>
        <w:t> </w:t>
      </w:r>
      <w:r>
        <w:rPr>
          <w:color w:val="231F20"/>
          <w:w w:val="110"/>
        </w:rPr>
        <w:t>thường</w:t>
      </w:r>
      <w:r>
        <w:rPr>
          <w:color w:val="231F20"/>
          <w:spacing w:val="-7"/>
          <w:w w:val="110"/>
        </w:rPr>
        <w:t> </w:t>
      </w:r>
      <w:r>
        <w:rPr>
          <w:color w:val="231F20"/>
          <w:w w:val="110"/>
        </w:rPr>
        <w:t>nói</w:t>
      </w:r>
      <w:r>
        <w:rPr>
          <w:color w:val="231F20"/>
          <w:spacing w:val="-8"/>
          <w:w w:val="110"/>
        </w:rPr>
        <w:t> </w:t>
      </w:r>
      <w:r>
        <w:rPr>
          <w:color w:val="231F20"/>
          <w:w w:val="110"/>
        </w:rPr>
        <w:t>những</w:t>
      </w:r>
      <w:r>
        <w:rPr>
          <w:color w:val="231F20"/>
          <w:spacing w:val="-7"/>
          <w:w w:val="110"/>
        </w:rPr>
        <w:t> </w:t>
      </w:r>
      <w:r>
        <w:rPr>
          <w:color w:val="231F20"/>
          <w:w w:val="110"/>
        </w:rPr>
        <w:t>vị</w:t>
      </w:r>
      <w:r>
        <w:rPr>
          <w:color w:val="231F20"/>
          <w:spacing w:val="-8"/>
          <w:w w:val="110"/>
        </w:rPr>
        <w:t> </w:t>
      </w:r>
      <w:r>
        <w:rPr>
          <w:color w:val="231F20"/>
          <w:w w:val="110"/>
        </w:rPr>
        <w:t>đệ</w:t>
      </w:r>
      <w:r>
        <w:rPr>
          <w:color w:val="231F20"/>
          <w:spacing w:val="-6"/>
          <w:w w:val="110"/>
        </w:rPr>
        <w:t> </w:t>
      </w:r>
      <w:r>
        <w:rPr>
          <w:color w:val="231F20"/>
          <w:spacing w:val="-5"/>
          <w:w w:val="110"/>
        </w:rPr>
        <w:t>tử</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6"/>
      </w:pPr>
      <w:r>
        <w:rPr>
          <w:color w:val="231F20"/>
          <w:w w:val="105"/>
        </w:rPr>
        <w:t>ấy là 1.255 người. Kinh này nói có một vạn hai ngàn vị tỳ- kheo, nhiều quá, giống như kinh </w:t>
      </w:r>
      <w:r>
        <w:rPr>
          <w:i/>
          <w:color w:val="231F20"/>
          <w:w w:val="105"/>
        </w:rPr>
        <w:t>Pháp Hoa</w:t>
      </w:r>
      <w:r>
        <w:rPr>
          <w:color w:val="231F20"/>
          <w:w w:val="105"/>
        </w:rPr>
        <w:t>. Vì thế, quý vị hiểu</w:t>
      </w:r>
      <w:r>
        <w:rPr>
          <w:color w:val="231F20"/>
          <w:spacing w:val="-3"/>
          <w:w w:val="105"/>
        </w:rPr>
        <w:t> </w:t>
      </w:r>
      <w:r>
        <w:rPr>
          <w:color w:val="231F20"/>
          <w:w w:val="105"/>
        </w:rPr>
        <w:t>thuở</w:t>
      </w:r>
      <w:r>
        <w:rPr>
          <w:color w:val="231F20"/>
          <w:spacing w:val="-3"/>
          <w:w w:val="105"/>
        </w:rPr>
        <w:t> </w:t>
      </w:r>
      <w:r>
        <w:rPr>
          <w:color w:val="231F20"/>
          <w:w w:val="105"/>
        </w:rPr>
        <w:t>Phật</w:t>
      </w:r>
      <w:r>
        <w:rPr>
          <w:color w:val="231F20"/>
          <w:spacing w:val="-3"/>
          <w:w w:val="105"/>
        </w:rPr>
        <w:t> </w:t>
      </w:r>
      <w:r>
        <w:rPr>
          <w:color w:val="231F20"/>
          <w:w w:val="105"/>
        </w:rPr>
        <w:t>Đà</w:t>
      </w:r>
      <w:r>
        <w:rPr>
          <w:color w:val="231F20"/>
          <w:spacing w:val="-3"/>
          <w:w w:val="105"/>
        </w:rPr>
        <w:t> </w:t>
      </w:r>
      <w:r>
        <w:rPr>
          <w:color w:val="231F20"/>
          <w:w w:val="105"/>
        </w:rPr>
        <w:t>tại</w:t>
      </w:r>
      <w:r>
        <w:rPr>
          <w:color w:val="231F20"/>
          <w:spacing w:val="-3"/>
          <w:w w:val="105"/>
        </w:rPr>
        <w:t> </w:t>
      </w:r>
      <w:r>
        <w:rPr>
          <w:color w:val="231F20"/>
          <w:w w:val="105"/>
        </w:rPr>
        <w:t>thế,</w:t>
      </w:r>
      <w:r>
        <w:rPr>
          <w:color w:val="231F20"/>
          <w:spacing w:val="-3"/>
          <w:w w:val="105"/>
        </w:rPr>
        <w:t> </w:t>
      </w:r>
      <w:r>
        <w:rPr>
          <w:color w:val="231F20"/>
          <w:w w:val="105"/>
        </w:rPr>
        <w:t>Phật</w:t>
      </w:r>
      <w:r>
        <w:rPr>
          <w:color w:val="231F20"/>
          <w:spacing w:val="-3"/>
          <w:w w:val="105"/>
        </w:rPr>
        <w:t> </w:t>
      </w:r>
      <w:r>
        <w:rPr>
          <w:color w:val="231F20"/>
          <w:w w:val="105"/>
        </w:rPr>
        <w:t>giáo</w:t>
      </w:r>
      <w:r>
        <w:rPr>
          <w:color w:val="231F20"/>
          <w:spacing w:val="-3"/>
          <w:w w:val="105"/>
        </w:rPr>
        <w:t> </w:t>
      </w:r>
      <w:r>
        <w:rPr>
          <w:color w:val="231F20"/>
          <w:w w:val="105"/>
        </w:rPr>
        <w:t>là</w:t>
      </w:r>
      <w:r>
        <w:rPr>
          <w:color w:val="231F20"/>
          <w:spacing w:val="-3"/>
          <w:w w:val="105"/>
        </w:rPr>
        <w:t> </w:t>
      </w:r>
      <w:r>
        <w:rPr>
          <w:color w:val="231F20"/>
          <w:w w:val="105"/>
        </w:rPr>
        <w:t>gì?</w:t>
      </w:r>
      <w:r>
        <w:rPr>
          <w:color w:val="231F20"/>
          <w:spacing w:val="-3"/>
          <w:w w:val="105"/>
        </w:rPr>
        <w:t> </w:t>
      </w:r>
      <w:r>
        <w:rPr>
          <w:color w:val="231F20"/>
          <w:w w:val="105"/>
        </w:rPr>
        <w:t>Là</w:t>
      </w:r>
      <w:r>
        <w:rPr>
          <w:color w:val="231F20"/>
          <w:spacing w:val="-3"/>
          <w:w w:val="105"/>
        </w:rPr>
        <w:t> </w:t>
      </w:r>
      <w:r>
        <w:rPr>
          <w:color w:val="231F20"/>
          <w:w w:val="105"/>
        </w:rPr>
        <w:t>giáo</w:t>
      </w:r>
      <w:r>
        <w:rPr>
          <w:color w:val="231F20"/>
          <w:spacing w:val="-3"/>
          <w:w w:val="105"/>
        </w:rPr>
        <w:t> </w:t>
      </w:r>
      <w:r>
        <w:rPr>
          <w:color w:val="231F20"/>
          <w:w w:val="105"/>
        </w:rPr>
        <w:t>dục,</w:t>
      </w:r>
      <w:r>
        <w:rPr>
          <w:color w:val="231F20"/>
          <w:spacing w:val="-3"/>
          <w:w w:val="105"/>
        </w:rPr>
        <w:t> </w:t>
      </w:r>
      <w:r>
        <w:rPr>
          <w:color w:val="231F20"/>
          <w:w w:val="105"/>
        </w:rPr>
        <w:t>giáo dục chính cống! Đức Phật chẳng thay đổi, mãi cho đến khi Ngài viên tịch lúc 79 tuổi, hoàn toàn là giáo học, chúng ta phải biết điều này.</w:t>
      </w:r>
    </w:p>
    <w:p>
      <w:pPr>
        <w:pStyle w:val="BodyText"/>
        <w:spacing w:line="307" w:lineRule="auto" w:before="138"/>
        <w:ind w:left="387" w:right="120" w:firstLine="453"/>
      </w:pPr>
      <w:r>
        <w:rPr>
          <w:color w:val="231F20"/>
          <w:w w:val="105"/>
        </w:rPr>
        <w:t>Hiện</w:t>
      </w:r>
      <w:r>
        <w:rPr>
          <w:color w:val="231F20"/>
          <w:spacing w:val="-3"/>
          <w:w w:val="105"/>
        </w:rPr>
        <w:t> </w:t>
      </w:r>
      <w:r>
        <w:rPr>
          <w:color w:val="231F20"/>
          <w:w w:val="105"/>
        </w:rPr>
        <w:t>thời,</w:t>
      </w:r>
      <w:r>
        <w:rPr>
          <w:color w:val="231F20"/>
          <w:spacing w:val="-3"/>
          <w:w w:val="105"/>
        </w:rPr>
        <w:t> </w:t>
      </w:r>
      <w:r>
        <w:rPr>
          <w:color w:val="231F20"/>
          <w:w w:val="105"/>
        </w:rPr>
        <w:t>Phật</w:t>
      </w:r>
      <w:r>
        <w:rPr>
          <w:color w:val="231F20"/>
          <w:spacing w:val="-3"/>
          <w:w w:val="105"/>
        </w:rPr>
        <w:t> </w:t>
      </w:r>
      <w:r>
        <w:rPr>
          <w:color w:val="231F20"/>
          <w:w w:val="105"/>
        </w:rPr>
        <w:t>giáo</w:t>
      </w:r>
      <w:r>
        <w:rPr>
          <w:color w:val="231F20"/>
          <w:spacing w:val="-3"/>
          <w:w w:val="105"/>
        </w:rPr>
        <w:t> </w:t>
      </w:r>
      <w:r>
        <w:rPr>
          <w:color w:val="231F20"/>
          <w:w w:val="105"/>
        </w:rPr>
        <w:t>biến</w:t>
      </w:r>
      <w:r>
        <w:rPr>
          <w:color w:val="231F20"/>
          <w:spacing w:val="-3"/>
          <w:w w:val="105"/>
        </w:rPr>
        <w:t> </w:t>
      </w:r>
      <w:r>
        <w:rPr>
          <w:color w:val="231F20"/>
          <w:w w:val="105"/>
        </w:rPr>
        <w:t>thành</w:t>
      </w:r>
      <w:r>
        <w:rPr>
          <w:color w:val="231F20"/>
          <w:spacing w:val="-3"/>
          <w:w w:val="105"/>
        </w:rPr>
        <w:t> </w:t>
      </w:r>
      <w:r>
        <w:rPr>
          <w:color w:val="231F20"/>
          <w:w w:val="105"/>
        </w:rPr>
        <w:t>tôn</w:t>
      </w:r>
      <w:r>
        <w:rPr>
          <w:color w:val="231F20"/>
          <w:spacing w:val="-3"/>
          <w:w w:val="105"/>
        </w:rPr>
        <w:t> </w:t>
      </w:r>
      <w:r>
        <w:rPr>
          <w:color w:val="231F20"/>
          <w:w w:val="105"/>
        </w:rPr>
        <w:t>giáo,</w:t>
      </w:r>
      <w:r>
        <w:rPr>
          <w:color w:val="231F20"/>
          <w:spacing w:val="-3"/>
          <w:w w:val="105"/>
        </w:rPr>
        <w:t> </w:t>
      </w:r>
      <w:r>
        <w:rPr>
          <w:color w:val="231F20"/>
          <w:w w:val="105"/>
        </w:rPr>
        <w:t>thế</w:t>
      </w:r>
      <w:r>
        <w:rPr>
          <w:color w:val="231F20"/>
          <w:spacing w:val="-3"/>
          <w:w w:val="105"/>
        </w:rPr>
        <w:t> </w:t>
      </w:r>
      <w:r>
        <w:rPr>
          <w:color w:val="231F20"/>
          <w:w w:val="105"/>
        </w:rPr>
        <w:t>hệ</w:t>
      </w:r>
      <w:r>
        <w:rPr>
          <w:color w:val="231F20"/>
          <w:spacing w:val="-3"/>
          <w:w w:val="105"/>
        </w:rPr>
        <w:t> </w:t>
      </w:r>
      <w:r>
        <w:rPr>
          <w:color w:val="231F20"/>
          <w:w w:val="105"/>
        </w:rPr>
        <w:t>chúng</w:t>
      </w:r>
      <w:r>
        <w:rPr>
          <w:color w:val="231F20"/>
          <w:spacing w:val="-3"/>
          <w:w w:val="105"/>
        </w:rPr>
        <w:t> </w:t>
      </w:r>
      <w:r>
        <w:rPr>
          <w:color w:val="231F20"/>
          <w:w w:val="105"/>
        </w:rPr>
        <w:t>ta những</w:t>
      </w:r>
      <w:r>
        <w:rPr>
          <w:color w:val="231F20"/>
          <w:spacing w:val="-14"/>
          <w:w w:val="105"/>
        </w:rPr>
        <w:t> </w:t>
      </w:r>
      <w:r>
        <w:rPr>
          <w:color w:val="231F20"/>
          <w:w w:val="105"/>
        </w:rPr>
        <w:t>kẻ</w:t>
      </w:r>
      <w:r>
        <w:rPr>
          <w:color w:val="231F20"/>
          <w:spacing w:val="-14"/>
          <w:w w:val="105"/>
        </w:rPr>
        <w:t> </w:t>
      </w:r>
      <w:r>
        <w:rPr>
          <w:color w:val="231F20"/>
          <w:w w:val="105"/>
        </w:rPr>
        <w:t>học</w:t>
      </w:r>
      <w:r>
        <w:rPr>
          <w:color w:val="231F20"/>
          <w:spacing w:val="-14"/>
          <w:w w:val="105"/>
        </w:rPr>
        <w:t> </w:t>
      </w:r>
      <w:r>
        <w:rPr>
          <w:color w:val="231F20"/>
          <w:w w:val="105"/>
        </w:rPr>
        <w:t>trò</w:t>
      </w:r>
      <w:r>
        <w:rPr>
          <w:color w:val="231F20"/>
          <w:spacing w:val="-14"/>
          <w:w w:val="105"/>
        </w:rPr>
        <w:t> </w:t>
      </w:r>
      <w:r>
        <w:rPr>
          <w:color w:val="231F20"/>
          <w:w w:val="105"/>
        </w:rPr>
        <w:t>đời</w:t>
      </w:r>
      <w:r>
        <w:rPr>
          <w:color w:val="231F20"/>
          <w:spacing w:val="-14"/>
          <w:w w:val="105"/>
        </w:rPr>
        <w:t> </w:t>
      </w:r>
      <w:r>
        <w:rPr>
          <w:color w:val="231F20"/>
          <w:w w:val="105"/>
        </w:rPr>
        <w:t>sau,</w:t>
      </w:r>
      <w:r>
        <w:rPr>
          <w:color w:val="231F20"/>
          <w:spacing w:val="-13"/>
          <w:w w:val="105"/>
        </w:rPr>
        <w:t> </w:t>
      </w:r>
      <w:r>
        <w:rPr>
          <w:color w:val="231F20"/>
          <w:w w:val="105"/>
        </w:rPr>
        <w:t>là</w:t>
      </w:r>
      <w:r>
        <w:rPr>
          <w:color w:val="231F20"/>
          <w:spacing w:val="-14"/>
          <w:w w:val="105"/>
        </w:rPr>
        <w:t> </w:t>
      </w:r>
      <w:r>
        <w:rPr>
          <w:color w:val="231F20"/>
          <w:w w:val="105"/>
        </w:rPr>
        <w:t>kẻ</w:t>
      </w:r>
      <w:r>
        <w:rPr>
          <w:color w:val="231F20"/>
          <w:spacing w:val="-14"/>
          <w:w w:val="105"/>
        </w:rPr>
        <w:t> </w:t>
      </w:r>
      <w:r>
        <w:rPr>
          <w:color w:val="231F20"/>
          <w:w w:val="105"/>
        </w:rPr>
        <w:t>đại</w:t>
      </w:r>
      <w:r>
        <w:rPr>
          <w:color w:val="231F20"/>
          <w:spacing w:val="-14"/>
          <w:w w:val="105"/>
        </w:rPr>
        <w:t> </w:t>
      </w:r>
      <w:r>
        <w:rPr>
          <w:color w:val="231F20"/>
          <w:w w:val="105"/>
        </w:rPr>
        <w:t>bất</w:t>
      </w:r>
      <w:r>
        <w:rPr>
          <w:color w:val="231F20"/>
          <w:spacing w:val="-14"/>
          <w:w w:val="105"/>
        </w:rPr>
        <w:t> </w:t>
      </w:r>
      <w:r>
        <w:rPr>
          <w:color w:val="231F20"/>
          <w:w w:val="105"/>
        </w:rPr>
        <w:t>hiếu,</w:t>
      </w:r>
      <w:r>
        <w:rPr>
          <w:color w:val="231F20"/>
          <w:spacing w:val="-14"/>
          <w:w w:val="105"/>
        </w:rPr>
        <w:t> </w:t>
      </w:r>
      <w:r>
        <w:rPr>
          <w:color w:val="231F20"/>
          <w:w w:val="105"/>
        </w:rPr>
        <w:t>cớ</w:t>
      </w:r>
      <w:r>
        <w:rPr>
          <w:color w:val="231F20"/>
          <w:spacing w:val="-14"/>
          <w:w w:val="105"/>
        </w:rPr>
        <w:t> </w:t>
      </w:r>
      <w:r>
        <w:rPr>
          <w:color w:val="231F20"/>
          <w:w w:val="105"/>
        </w:rPr>
        <w:t>sao</w:t>
      </w:r>
      <w:r>
        <w:rPr>
          <w:color w:val="231F20"/>
          <w:spacing w:val="-14"/>
          <w:w w:val="105"/>
        </w:rPr>
        <w:t> </w:t>
      </w:r>
      <w:r>
        <w:rPr>
          <w:color w:val="231F20"/>
          <w:w w:val="105"/>
        </w:rPr>
        <w:t>biến</w:t>
      </w:r>
      <w:r>
        <w:rPr>
          <w:color w:val="231F20"/>
          <w:spacing w:val="-14"/>
          <w:w w:val="105"/>
        </w:rPr>
        <w:t> </w:t>
      </w:r>
      <w:r>
        <w:rPr>
          <w:color w:val="231F20"/>
          <w:w w:val="105"/>
        </w:rPr>
        <w:t>giáo hóa của thầy thành tôn giáo và mê tín? Dựa vào điều này, chúng</w:t>
      </w:r>
      <w:r>
        <w:rPr>
          <w:color w:val="231F20"/>
          <w:spacing w:val="-22"/>
          <w:w w:val="105"/>
        </w:rPr>
        <w:t> </w:t>
      </w:r>
      <w:r>
        <w:rPr>
          <w:color w:val="231F20"/>
          <w:w w:val="105"/>
        </w:rPr>
        <w:t>ta</w:t>
      </w:r>
      <w:r>
        <w:rPr>
          <w:color w:val="231F20"/>
          <w:spacing w:val="-22"/>
          <w:w w:val="105"/>
        </w:rPr>
        <w:t> </w:t>
      </w:r>
      <w:r>
        <w:rPr>
          <w:color w:val="231F20"/>
          <w:w w:val="105"/>
        </w:rPr>
        <w:t>đáng</w:t>
      </w:r>
      <w:r>
        <w:rPr>
          <w:color w:val="231F20"/>
          <w:spacing w:val="-22"/>
          <w:w w:val="105"/>
        </w:rPr>
        <w:t> </w:t>
      </w:r>
      <w:r>
        <w:rPr>
          <w:color w:val="231F20"/>
          <w:w w:val="105"/>
        </w:rPr>
        <w:t>đọa</w:t>
      </w:r>
      <w:r>
        <w:rPr>
          <w:color w:val="231F20"/>
          <w:spacing w:val="-22"/>
          <w:w w:val="105"/>
        </w:rPr>
        <w:t> </w:t>
      </w:r>
      <w:r>
        <w:rPr>
          <w:color w:val="231F20"/>
          <w:w w:val="105"/>
        </w:rPr>
        <w:t>địa</w:t>
      </w:r>
      <w:r>
        <w:rPr>
          <w:color w:val="231F20"/>
          <w:spacing w:val="-22"/>
          <w:w w:val="105"/>
        </w:rPr>
        <w:t> </w:t>
      </w:r>
      <w:r>
        <w:rPr>
          <w:color w:val="231F20"/>
          <w:w w:val="105"/>
        </w:rPr>
        <w:t>ngục,</w:t>
      </w:r>
      <w:r>
        <w:rPr>
          <w:color w:val="231F20"/>
          <w:spacing w:val="-22"/>
          <w:w w:val="105"/>
        </w:rPr>
        <w:t> </w:t>
      </w:r>
      <w:r>
        <w:rPr>
          <w:color w:val="231F20"/>
          <w:w w:val="105"/>
        </w:rPr>
        <w:t>lẽ</w:t>
      </w:r>
      <w:r>
        <w:rPr>
          <w:color w:val="231F20"/>
          <w:spacing w:val="-23"/>
          <w:w w:val="105"/>
        </w:rPr>
        <w:t> </w:t>
      </w:r>
      <w:r>
        <w:rPr>
          <w:color w:val="231F20"/>
          <w:w w:val="105"/>
        </w:rPr>
        <w:t>nào</w:t>
      </w:r>
      <w:r>
        <w:rPr>
          <w:color w:val="231F20"/>
          <w:spacing w:val="-21"/>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lỗi</w:t>
      </w:r>
      <w:r>
        <w:rPr>
          <w:color w:val="231F20"/>
          <w:spacing w:val="-23"/>
          <w:w w:val="105"/>
        </w:rPr>
        <w:t> </w:t>
      </w:r>
      <w:r>
        <w:rPr>
          <w:color w:val="231F20"/>
          <w:w w:val="105"/>
        </w:rPr>
        <w:t>đối</w:t>
      </w:r>
      <w:r>
        <w:rPr>
          <w:color w:val="231F20"/>
          <w:spacing w:val="-21"/>
          <w:w w:val="105"/>
        </w:rPr>
        <w:t> </w:t>
      </w:r>
      <w:r>
        <w:rPr>
          <w:color w:val="231F20"/>
          <w:w w:val="105"/>
        </w:rPr>
        <w:t>với</w:t>
      </w:r>
      <w:r>
        <w:rPr>
          <w:color w:val="231F20"/>
          <w:spacing w:val="-22"/>
          <w:w w:val="105"/>
        </w:rPr>
        <w:t> </w:t>
      </w:r>
      <w:r>
        <w:rPr>
          <w:color w:val="231F20"/>
          <w:w w:val="105"/>
        </w:rPr>
        <w:t>thầy? </w:t>
      </w:r>
      <w:r>
        <w:rPr>
          <w:color w:val="231F20"/>
        </w:rPr>
        <w:t>Vì</w:t>
      </w:r>
      <w:r>
        <w:rPr>
          <w:color w:val="231F20"/>
          <w:spacing w:val="-3"/>
        </w:rPr>
        <w:t> </w:t>
      </w:r>
      <w:r>
        <w:rPr>
          <w:color w:val="231F20"/>
        </w:rPr>
        <w:t>thế,</w:t>
      </w:r>
      <w:r>
        <w:rPr>
          <w:color w:val="231F20"/>
          <w:spacing w:val="-3"/>
        </w:rPr>
        <w:t> </w:t>
      </w:r>
      <w:r>
        <w:rPr>
          <w:color w:val="231F20"/>
        </w:rPr>
        <w:t>ngày</w:t>
      </w:r>
      <w:r>
        <w:rPr>
          <w:color w:val="231F20"/>
          <w:spacing w:val="-3"/>
        </w:rPr>
        <w:t> </w:t>
      </w:r>
      <w:r>
        <w:rPr>
          <w:color w:val="231F20"/>
        </w:rPr>
        <w:t>hôm</w:t>
      </w:r>
      <w:r>
        <w:rPr>
          <w:color w:val="231F20"/>
          <w:spacing w:val="-3"/>
        </w:rPr>
        <w:t> </w:t>
      </w:r>
      <w:r>
        <w:rPr>
          <w:color w:val="231F20"/>
        </w:rPr>
        <w:t>nay,</w:t>
      </w:r>
      <w:r>
        <w:rPr>
          <w:color w:val="231F20"/>
          <w:spacing w:val="-3"/>
        </w:rPr>
        <w:t> </w:t>
      </w:r>
      <w:r>
        <w:rPr>
          <w:color w:val="231F20"/>
        </w:rPr>
        <w:t>chúng</w:t>
      </w:r>
      <w:r>
        <w:rPr>
          <w:color w:val="231F20"/>
          <w:spacing w:val="-3"/>
        </w:rPr>
        <w:t> </w:t>
      </w:r>
      <w:r>
        <w:rPr>
          <w:color w:val="231F20"/>
        </w:rPr>
        <w:t>ta</w:t>
      </w:r>
      <w:r>
        <w:rPr>
          <w:color w:val="231F20"/>
          <w:spacing w:val="-3"/>
        </w:rPr>
        <w:t> </w:t>
      </w:r>
      <w:r>
        <w:rPr>
          <w:color w:val="231F20"/>
        </w:rPr>
        <w:t>có</w:t>
      </w:r>
      <w:r>
        <w:rPr>
          <w:color w:val="231F20"/>
          <w:spacing w:val="-3"/>
        </w:rPr>
        <w:t> </w:t>
      </w:r>
      <w:r>
        <w:rPr>
          <w:color w:val="231F20"/>
        </w:rPr>
        <w:t>sứ</w:t>
      </w:r>
      <w:r>
        <w:rPr>
          <w:color w:val="231F20"/>
          <w:spacing w:val="-3"/>
        </w:rPr>
        <w:t> </w:t>
      </w:r>
      <w:r>
        <w:rPr>
          <w:color w:val="231F20"/>
        </w:rPr>
        <w:t>mạng</w:t>
      </w:r>
      <w:r>
        <w:rPr>
          <w:color w:val="231F20"/>
          <w:spacing w:val="-3"/>
        </w:rPr>
        <w:t> </w:t>
      </w:r>
      <w:r>
        <w:rPr>
          <w:color w:val="231F20"/>
        </w:rPr>
        <w:t>phải</w:t>
      </w:r>
      <w:r>
        <w:rPr>
          <w:color w:val="231F20"/>
          <w:spacing w:val="-3"/>
        </w:rPr>
        <w:t> </w:t>
      </w:r>
      <w:r>
        <w:rPr>
          <w:color w:val="231F20"/>
        </w:rPr>
        <w:t>thay</w:t>
      </w:r>
      <w:r>
        <w:rPr>
          <w:color w:val="231F20"/>
          <w:spacing w:val="-3"/>
        </w:rPr>
        <w:t> </w:t>
      </w:r>
      <w:r>
        <w:rPr>
          <w:color w:val="231F20"/>
        </w:rPr>
        <w:t>thầy</w:t>
      </w:r>
      <w:r>
        <w:rPr>
          <w:color w:val="231F20"/>
          <w:spacing w:val="-3"/>
        </w:rPr>
        <w:t> </w:t>
      </w:r>
      <w:r>
        <w:rPr>
          <w:color w:val="231F20"/>
        </w:rPr>
        <w:t>đảo </w:t>
      </w:r>
      <w:r>
        <w:rPr>
          <w:color w:val="231F20"/>
          <w:w w:val="105"/>
        </w:rPr>
        <w:t>ngược</w:t>
      </w:r>
      <w:r>
        <w:rPr>
          <w:color w:val="231F20"/>
          <w:spacing w:val="-13"/>
          <w:w w:val="105"/>
        </w:rPr>
        <w:t> </w:t>
      </w:r>
      <w:r>
        <w:rPr>
          <w:color w:val="231F20"/>
          <w:w w:val="105"/>
        </w:rPr>
        <w:t>tình</w:t>
      </w:r>
      <w:r>
        <w:rPr>
          <w:color w:val="231F20"/>
          <w:spacing w:val="-14"/>
          <w:w w:val="105"/>
        </w:rPr>
        <w:t> </w:t>
      </w:r>
      <w:r>
        <w:rPr>
          <w:color w:val="231F20"/>
          <w:w w:val="105"/>
        </w:rPr>
        <w:t>thế,</w:t>
      </w:r>
      <w:r>
        <w:rPr>
          <w:color w:val="231F20"/>
          <w:spacing w:val="-14"/>
          <w:w w:val="105"/>
        </w:rPr>
        <w:t> </w:t>
      </w:r>
      <w:r>
        <w:rPr>
          <w:color w:val="231F20"/>
          <w:w w:val="105"/>
        </w:rPr>
        <w:t>xoay</w:t>
      </w:r>
      <w:r>
        <w:rPr>
          <w:color w:val="231F20"/>
          <w:spacing w:val="-13"/>
          <w:w w:val="105"/>
        </w:rPr>
        <w:t> </w:t>
      </w:r>
      <w:r>
        <w:rPr>
          <w:color w:val="231F20"/>
          <w:w w:val="105"/>
        </w:rPr>
        <w:t>ngược</w:t>
      </w:r>
      <w:r>
        <w:rPr>
          <w:color w:val="231F20"/>
          <w:spacing w:val="-13"/>
          <w:w w:val="105"/>
        </w:rPr>
        <w:t> </w:t>
      </w:r>
      <w:r>
        <w:rPr>
          <w:color w:val="231F20"/>
          <w:w w:val="105"/>
        </w:rPr>
        <w:t>lại</w:t>
      </w:r>
      <w:r>
        <w:rPr>
          <w:color w:val="231F20"/>
          <w:spacing w:val="-14"/>
          <w:w w:val="105"/>
        </w:rPr>
        <w:t> </w:t>
      </w:r>
      <w:r>
        <w:rPr>
          <w:color w:val="231F20"/>
          <w:w w:val="105"/>
        </w:rPr>
        <w:t>cục</w:t>
      </w:r>
      <w:r>
        <w:rPr>
          <w:color w:val="231F20"/>
          <w:spacing w:val="-13"/>
          <w:w w:val="105"/>
        </w:rPr>
        <w:t> </w:t>
      </w:r>
      <w:r>
        <w:rPr>
          <w:color w:val="231F20"/>
          <w:w w:val="105"/>
        </w:rPr>
        <w:t>diện</w:t>
      </w:r>
      <w:r>
        <w:rPr>
          <w:color w:val="231F20"/>
          <w:spacing w:val="-13"/>
          <w:w w:val="105"/>
        </w:rPr>
        <w:t> </w:t>
      </w:r>
      <w:r>
        <w:rPr>
          <w:color w:val="231F20"/>
          <w:w w:val="105"/>
        </w:rPr>
        <w:t>bằng</w:t>
      </w:r>
      <w:r>
        <w:rPr>
          <w:color w:val="231F20"/>
          <w:spacing w:val="-13"/>
          <w:w w:val="105"/>
        </w:rPr>
        <w:t> </w:t>
      </w:r>
      <w:r>
        <w:rPr>
          <w:color w:val="231F20"/>
          <w:w w:val="105"/>
        </w:rPr>
        <w:t>cách</w:t>
      </w:r>
      <w:r>
        <w:rPr>
          <w:color w:val="231F20"/>
          <w:spacing w:val="-13"/>
          <w:w w:val="105"/>
        </w:rPr>
        <w:t> </w:t>
      </w:r>
      <w:r>
        <w:rPr>
          <w:color w:val="231F20"/>
          <w:w w:val="105"/>
        </w:rPr>
        <w:t>nào?</w:t>
      </w:r>
      <w:r>
        <w:rPr>
          <w:color w:val="231F20"/>
          <w:spacing w:val="-13"/>
          <w:w w:val="105"/>
        </w:rPr>
        <w:t> </w:t>
      </w:r>
      <w:r>
        <w:rPr>
          <w:color w:val="231F20"/>
          <w:w w:val="105"/>
        </w:rPr>
        <w:t>Bản thân chúng ta làm gương. Chúng ta đi theo phương hướng giáo dục của đức Phật, khiến cho mọi người thấy chúng ta chẳng phải là tôn giáo. Trong tôn giáo có thần, trong Phật giáo chẳng có thần.</w:t>
      </w:r>
    </w:p>
    <w:p>
      <w:pPr>
        <w:pStyle w:val="BodyText"/>
        <w:spacing w:line="307" w:lineRule="auto" w:before="136"/>
        <w:ind w:left="387" w:right="120" w:firstLine="453"/>
      </w:pPr>
      <w:r>
        <w:rPr>
          <w:color w:val="231F20"/>
        </w:rPr>
        <w:t>Chúng tôi tiếp xúc rất nhiều tôn giáo. Các tôn giáo đều nói </w:t>
      </w:r>
      <w:r>
        <w:rPr>
          <w:color w:val="231F20"/>
          <w:w w:val="105"/>
        </w:rPr>
        <w:t>trong</w:t>
      </w:r>
      <w:r>
        <w:rPr>
          <w:color w:val="231F20"/>
          <w:spacing w:val="-9"/>
          <w:w w:val="105"/>
        </w:rPr>
        <w:t> </w:t>
      </w:r>
      <w:r>
        <w:rPr>
          <w:color w:val="231F20"/>
          <w:w w:val="105"/>
        </w:rPr>
        <w:t>vũ</w:t>
      </w:r>
      <w:r>
        <w:rPr>
          <w:color w:val="231F20"/>
          <w:spacing w:val="-9"/>
          <w:w w:val="105"/>
        </w:rPr>
        <w:t> </w:t>
      </w:r>
      <w:r>
        <w:rPr>
          <w:color w:val="231F20"/>
          <w:w w:val="105"/>
        </w:rPr>
        <w:t>trụ</w:t>
      </w:r>
      <w:r>
        <w:rPr>
          <w:color w:val="231F20"/>
          <w:spacing w:val="-9"/>
          <w:w w:val="105"/>
        </w:rPr>
        <w:t> </w:t>
      </w:r>
      <w:r>
        <w:rPr>
          <w:color w:val="231F20"/>
          <w:w w:val="105"/>
        </w:rPr>
        <w:t>chỉ</w:t>
      </w:r>
      <w:r>
        <w:rPr>
          <w:color w:val="231F20"/>
          <w:spacing w:val="-9"/>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chân</w:t>
      </w:r>
      <w:r>
        <w:rPr>
          <w:color w:val="231F20"/>
          <w:spacing w:val="-9"/>
          <w:w w:val="105"/>
        </w:rPr>
        <w:t> </w:t>
      </w:r>
      <w:r>
        <w:rPr>
          <w:color w:val="231F20"/>
          <w:w w:val="105"/>
        </w:rPr>
        <w:t>thần.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gọi</w:t>
      </w:r>
      <w:r>
        <w:rPr>
          <w:color w:val="231F20"/>
          <w:spacing w:val="-9"/>
          <w:w w:val="105"/>
        </w:rPr>
        <w:t> </w:t>
      </w:r>
      <w:r>
        <w:rPr>
          <w:color w:val="231F20"/>
          <w:w w:val="105"/>
        </w:rPr>
        <w:t>chân</w:t>
      </w:r>
      <w:r>
        <w:rPr>
          <w:color w:val="231F20"/>
          <w:spacing w:val="-9"/>
          <w:w w:val="105"/>
        </w:rPr>
        <w:t> </w:t>
      </w:r>
      <w:r>
        <w:rPr>
          <w:color w:val="231F20"/>
          <w:w w:val="105"/>
        </w:rPr>
        <w:t>thần</w:t>
      </w:r>
      <w:r>
        <w:rPr>
          <w:color w:val="231F20"/>
          <w:spacing w:val="-9"/>
          <w:w w:val="105"/>
        </w:rPr>
        <w:t> </w:t>
      </w:r>
      <w:r>
        <w:rPr>
          <w:color w:val="231F20"/>
          <w:w w:val="105"/>
        </w:rPr>
        <w:t>là bản</w:t>
      </w:r>
      <w:r>
        <w:rPr>
          <w:color w:val="231F20"/>
          <w:spacing w:val="-2"/>
          <w:w w:val="105"/>
        </w:rPr>
        <w:t> </w:t>
      </w:r>
      <w:r>
        <w:rPr>
          <w:color w:val="231F20"/>
          <w:w w:val="105"/>
        </w:rPr>
        <w:t>tính,</w:t>
      </w:r>
      <w:r>
        <w:rPr>
          <w:color w:val="231F20"/>
          <w:spacing w:val="-2"/>
          <w:w w:val="105"/>
        </w:rPr>
        <w:t> </w:t>
      </w:r>
      <w:r>
        <w:rPr>
          <w:color w:val="231F20"/>
          <w:w w:val="105"/>
        </w:rPr>
        <w:t>chân</w:t>
      </w:r>
      <w:r>
        <w:rPr>
          <w:color w:val="231F20"/>
          <w:spacing w:val="-2"/>
          <w:w w:val="105"/>
        </w:rPr>
        <w:t> </w:t>
      </w:r>
      <w:r>
        <w:rPr>
          <w:color w:val="231F20"/>
          <w:w w:val="105"/>
        </w:rPr>
        <w:t>tâm</w:t>
      </w:r>
      <w:r>
        <w:rPr>
          <w:color w:val="231F20"/>
          <w:spacing w:val="-2"/>
          <w:w w:val="105"/>
        </w:rPr>
        <w:t> </w:t>
      </w:r>
      <w:r>
        <w:rPr>
          <w:color w:val="231F20"/>
          <w:w w:val="105"/>
        </w:rPr>
        <w:t>là</w:t>
      </w:r>
      <w:r>
        <w:rPr>
          <w:color w:val="231F20"/>
          <w:spacing w:val="-2"/>
          <w:w w:val="105"/>
        </w:rPr>
        <w:t> </w:t>
      </w:r>
      <w:r>
        <w:rPr>
          <w:color w:val="231F20"/>
          <w:w w:val="105"/>
        </w:rPr>
        <w:t>tự</w:t>
      </w:r>
      <w:r>
        <w:rPr>
          <w:color w:val="231F20"/>
          <w:spacing w:val="-2"/>
          <w:w w:val="105"/>
        </w:rPr>
        <w:t> </w:t>
      </w:r>
      <w:r>
        <w:rPr>
          <w:color w:val="231F20"/>
          <w:w w:val="105"/>
        </w:rPr>
        <w:t>tính.</w:t>
      </w:r>
      <w:r>
        <w:rPr>
          <w:color w:val="231F20"/>
          <w:spacing w:val="-2"/>
          <w:w w:val="105"/>
        </w:rPr>
        <w:t> </w:t>
      </w:r>
      <w:r>
        <w:rPr>
          <w:color w:val="231F20"/>
          <w:w w:val="105"/>
        </w:rPr>
        <w:t>Vũ</w:t>
      </w:r>
      <w:r>
        <w:rPr>
          <w:color w:val="231F20"/>
          <w:spacing w:val="-2"/>
          <w:w w:val="105"/>
        </w:rPr>
        <w:t> </w:t>
      </w:r>
      <w:r>
        <w:rPr>
          <w:color w:val="231F20"/>
          <w:w w:val="105"/>
        </w:rPr>
        <w:t>trụ</w:t>
      </w:r>
      <w:r>
        <w:rPr>
          <w:color w:val="231F20"/>
          <w:spacing w:val="-2"/>
          <w:w w:val="105"/>
        </w:rPr>
        <w:t> </w:t>
      </w:r>
      <w:r>
        <w:rPr>
          <w:color w:val="231F20"/>
          <w:w w:val="105"/>
        </w:rPr>
        <w:t>do</w:t>
      </w:r>
      <w:r>
        <w:rPr>
          <w:color w:val="231F20"/>
          <w:spacing w:val="-2"/>
          <w:w w:val="105"/>
        </w:rPr>
        <w:t> </w:t>
      </w:r>
      <w:r>
        <w:rPr>
          <w:color w:val="231F20"/>
          <w:w w:val="105"/>
        </w:rPr>
        <w:t>tâm</w:t>
      </w:r>
      <w:r>
        <w:rPr>
          <w:color w:val="231F20"/>
          <w:spacing w:val="-2"/>
          <w:w w:val="105"/>
        </w:rPr>
        <w:t> </w:t>
      </w:r>
      <w:r>
        <w:rPr>
          <w:color w:val="231F20"/>
          <w:w w:val="105"/>
        </w:rPr>
        <w:t>hiện,</w:t>
      </w:r>
      <w:r>
        <w:rPr>
          <w:color w:val="231F20"/>
          <w:spacing w:val="-2"/>
          <w:w w:val="105"/>
        </w:rPr>
        <w:t> </w:t>
      </w:r>
      <w:r>
        <w:rPr>
          <w:color w:val="231F20"/>
          <w:w w:val="105"/>
        </w:rPr>
        <w:t>thức</w:t>
      </w:r>
      <w:r>
        <w:rPr>
          <w:color w:val="231F20"/>
          <w:spacing w:val="-2"/>
          <w:w w:val="105"/>
        </w:rPr>
        <w:t> </w:t>
      </w:r>
      <w:r>
        <w:rPr>
          <w:color w:val="231F20"/>
          <w:w w:val="105"/>
        </w:rPr>
        <w:t>biến. Họ</w:t>
      </w:r>
      <w:r>
        <w:rPr>
          <w:color w:val="231F20"/>
          <w:spacing w:val="-3"/>
          <w:w w:val="105"/>
        </w:rPr>
        <w:t> </w:t>
      </w:r>
      <w:r>
        <w:rPr>
          <w:color w:val="231F20"/>
          <w:w w:val="105"/>
        </w:rPr>
        <w:t>nói</w:t>
      </w:r>
      <w:r>
        <w:rPr>
          <w:color w:val="231F20"/>
          <w:spacing w:val="-3"/>
          <w:w w:val="105"/>
        </w:rPr>
        <w:t> </w:t>
      </w:r>
      <w:r>
        <w:rPr>
          <w:color w:val="231F20"/>
          <w:w w:val="105"/>
        </w:rPr>
        <w:t>chân</w:t>
      </w:r>
      <w:r>
        <w:rPr>
          <w:color w:val="231F20"/>
          <w:spacing w:val="-3"/>
          <w:w w:val="105"/>
        </w:rPr>
        <w:t> </w:t>
      </w:r>
      <w:r>
        <w:rPr>
          <w:color w:val="231F20"/>
          <w:w w:val="105"/>
        </w:rPr>
        <w:t>thần</w:t>
      </w:r>
      <w:r>
        <w:rPr>
          <w:color w:val="231F20"/>
          <w:spacing w:val="-3"/>
          <w:w w:val="105"/>
        </w:rPr>
        <w:t> </w:t>
      </w:r>
      <w:r>
        <w:rPr>
          <w:color w:val="231F20"/>
          <w:w w:val="105"/>
        </w:rPr>
        <w:t>tạo</w:t>
      </w:r>
      <w:r>
        <w:rPr>
          <w:color w:val="231F20"/>
          <w:spacing w:val="-3"/>
          <w:w w:val="105"/>
        </w:rPr>
        <w:t> </w:t>
      </w:r>
      <w:r>
        <w:rPr>
          <w:color w:val="231F20"/>
          <w:w w:val="105"/>
        </w:rPr>
        <w:t>ra</w:t>
      </w:r>
      <w:r>
        <w:rPr>
          <w:color w:val="231F20"/>
          <w:spacing w:val="-3"/>
          <w:w w:val="105"/>
        </w:rPr>
        <w:t> </w:t>
      </w:r>
      <w:r>
        <w:rPr>
          <w:color w:val="231F20"/>
          <w:w w:val="105"/>
        </w:rPr>
        <w:t>vũ</w:t>
      </w:r>
      <w:r>
        <w:rPr>
          <w:color w:val="231F20"/>
          <w:spacing w:val="-3"/>
          <w:w w:val="105"/>
        </w:rPr>
        <w:t> </w:t>
      </w:r>
      <w:r>
        <w:rPr>
          <w:color w:val="231F20"/>
          <w:w w:val="105"/>
        </w:rPr>
        <w:t>trụ,</w:t>
      </w:r>
      <w:r>
        <w:rPr>
          <w:color w:val="231F20"/>
          <w:spacing w:val="-3"/>
          <w:w w:val="105"/>
        </w:rPr>
        <w:t> </w:t>
      </w:r>
      <w:r>
        <w:rPr>
          <w:color w:val="231F20"/>
          <w:w w:val="105"/>
        </w:rPr>
        <w:t>tạo</w:t>
      </w:r>
      <w:r>
        <w:rPr>
          <w:color w:val="231F20"/>
          <w:spacing w:val="-3"/>
          <w:w w:val="105"/>
        </w:rPr>
        <w:t> </w:t>
      </w:r>
      <w:r>
        <w:rPr>
          <w:color w:val="231F20"/>
          <w:w w:val="105"/>
        </w:rPr>
        <w:t>ra</w:t>
      </w:r>
      <w:r>
        <w:rPr>
          <w:color w:val="231F20"/>
          <w:spacing w:val="-3"/>
          <w:w w:val="105"/>
        </w:rPr>
        <w:t> </w:t>
      </w:r>
      <w:r>
        <w:rPr>
          <w:color w:val="231F20"/>
          <w:w w:val="105"/>
        </w:rPr>
        <w:t>vạn</w:t>
      </w:r>
      <w:r>
        <w:rPr>
          <w:color w:val="231F20"/>
          <w:spacing w:val="-3"/>
          <w:w w:val="105"/>
        </w:rPr>
        <w:t> </w:t>
      </w:r>
      <w:r>
        <w:rPr>
          <w:color w:val="231F20"/>
          <w:w w:val="105"/>
        </w:rPr>
        <w:t>vật,</w:t>
      </w:r>
      <w:r>
        <w:rPr>
          <w:color w:val="231F20"/>
          <w:spacing w:val="-3"/>
          <w:w w:val="105"/>
        </w:rPr>
        <w:t> </w:t>
      </w:r>
      <w:r>
        <w:rPr>
          <w:color w:val="231F20"/>
          <w:w w:val="105"/>
        </w:rPr>
        <w:t>còn</w:t>
      </w:r>
      <w:r>
        <w:rPr>
          <w:color w:val="231F20"/>
          <w:spacing w:val="-3"/>
          <w:w w:val="105"/>
        </w:rPr>
        <w:t> </w:t>
      </w:r>
      <w:r>
        <w:rPr>
          <w:color w:val="231F20"/>
          <w:w w:val="105"/>
        </w:rPr>
        <w:t>Phật</w:t>
      </w:r>
      <w:r>
        <w:rPr>
          <w:color w:val="231F20"/>
          <w:spacing w:val="-3"/>
          <w:w w:val="105"/>
        </w:rPr>
        <w:t> </w:t>
      </w:r>
      <w:r>
        <w:rPr>
          <w:color w:val="231F20"/>
          <w:w w:val="105"/>
        </w:rPr>
        <w:t>giáo bảo</w:t>
      </w:r>
      <w:r>
        <w:rPr>
          <w:color w:val="231F20"/>
          <w:spacing w:val="-10"/>
          <w:w w:val="105"/>
        </w:rPr>
        <w:t> </w:t>
      </w:r>
      <w:r>
        <w:rPr>
          <w:color w:val="231F20"/>
          <w:w w:val="105"/>
        </w:rPr>
        <w:t>vạn</w:t>
      </w:r>
      <w:r>
        <w:rPr>
          <w:color w:val="231F20"/>
          <w:spacing w:val="-10"/>
          <w:w w:val="105"/>
        </w:rPr>
        <w:t> </w:t>
      </w:r>
      <w:r>
        <w:rPr>
          <w:color w:val="231F20"/>
          <w:w w:val="105"/>
        </w:rPr>
        <w:t>vật</w:t>
      </w:r>
      <w:r>
        <w:rPr>
          <w:color w:val="231F20"/>
          <w:spacing w:val="-10"/>
          <w:w w:val="105"/>
        </w:rPr>
        <w:t> </w:t>
      </w:r>
      <w:r>
        <w:rPr>
          <w:color w:val="231F20"/>
          <w:w w:val="105"/>
        </w:rPr>
        <w:t>do</w:t>
      </w:r>
      <w:r>
        <w:rPr>
          <w:color w:val="231F20"/>
          <w:spacing w:val="-10"/>
          <w:w w:val="105"/>
        </w:rPr>
        <w:t> </w:t>
      </w:r>
      <w:r>
        <w:rPr>
          <w:color w:val="231F20"/>
          <w:w w:val="105"/>
        </w:rPr>
        <w:t>tâm</w:t>
      </w:r>
      <w:r>
        <w:rPr>
          <w:color w:val="231F20"/>
          <w:spacing w:val="-10"/>
          <w:w w:val="105"/>
        </w:rPr>
        <w:t> </w:t>
      </w:r>
      <w:r>
        <w:rPr>
          <w:color w:val="231F20"/>
          <w:w w:val="105"/>
        </w:rPr>
        <w:t>hiện,</w:t>
      </w:r>
      <w:r>
        <w:rPr>
          <w:color w:val="231F20"/>
          <w:spacing w:val="-10"/>
          <w:w w:val="105"/>
        </w:rPr>
        <w:t> </w:t>
      </w:r>
      <w:r>
        <w:rPr>
          <w:color w:val="231F20"/>
          <w:w w:val="105"/>
        </w:rPr>
        <w:t>thức</w:t>
      </w:r>
      <w:r>
        <w:rPr>
          <w:color w:val="231F20"/>
          <w:spacing w:val="-10"/>
          <w:w w:val="105"/>
        </w:rPr>
        <w:t> </w:t>
      </w:r>
      <w:r>
        <w:rPr>
          <w:color w:val="231F20"/>
          <w:w w:val="105"/>
        </w:rPr>
        <w:t>biến.</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nói</w:t>
      </w:r>
      <w:r>
        <w:rPr>
          <w:color w:val="231F20"/>
          <w:spacing w:val="-10"/>
          <w:w w:val="105"/>
        </w:rPr>
        <w:t> </w:t>
      </w:r>
      <w:r>
        <w:rPr>
          <w:color w:val="231F20"/>
          <w:w w:val="105"/>
        </w:rPr>
        <w:t>với</w:t>
      </w:r>
      <w:r>
        <w:rPr>
          <w:color w:val="231F20"/>
          <w:spacing w:val="-10"/>
          <w:w w:val="105"/>
        </w:rPr>
        <w:t> </w:t>
      </w:r>
      <w:r>
        <w:rPr>
          <w:color w:val="231F20"/>
          <w:w w:val="105"/>
        </w:rPr>
        <w:t>họ</w:t>
      </w:r>
      <w:r>
        <w:rPr>
          <w:color w:val="231F20"/>
          <w:spacing w:val="-10"/>
          <w:w w:val="105"/>
        </w:rPr>
        <w:t> </w:t>
      </w:r>
      <w:r>
        <w:rPr>
          <w:color w:val="231F20"/>
          <w:w w:val="105"/>
        </w:rPr>
        <w:t>như </w:t>
      </w:r>
      <w:r>
        <w:rPr>
          <w:color w:val="231F20"/>
          <w:w w:val="110"/>
        </w:rPr>
        <w:t>vậy,</w:t>
      </w:r>
      <w:r>
        <w:rPr>
          <w:color w:val="231F20"/>
          <w:spacing w:val="-20"/>
          <w:w w:val="110"/>
        </w:rPr>
        <w:t> </w:t>
      </w:r>
      <w:r>
        <w:rPr>
          <w:color w:val="231F20"/>
          <w:w w:val="110"/>
        </w:rPr>
        <w:t>họ</w:t>
      </w:r>
      <w:r>
        <w:rPr>
          <w:color w:val="231F20"/>
          <w:spacing w:val="-20"/>
          <w:w w:val="110"/>
        </w:rPr>
        <w:t> </w:t>
      </w:r>
      <w:r>
        <w:rPr>
          <w:color w:val="231F20"/>
          <w:w w:val="110"/>
        </w:rPr>
        <w:t>có</w:t>
      </w:r>
      <w:r>
        <w:rPr>
          <w:color w:val="231F20"/>
          <w:spacing w:val="-20"/>
          <w:w w:val="110"/>
        </w:rPr>
        <w:t> </w:t>
      </w:r>
      <w:r>
        <w:rPr>
          <w:color w:val="231F20"/>
          <w:w w:val="110"/>
        </w:rPr>
        <w:t>thể</w:t>
      </w:r>
      <w:r>
        <w:rPr>
          <w:color w:val="231F20"/>
          <w:spacing w:val="-20"/>
          <w:w w:val="110"/>
        </w:rPr>
        <w:t> </w:t>
      </w:r>
      <w:r>
        <w:rPr>
          <w:color w:val="231F20"/>
          <w:w w:val="110"/>
        </w:rPr>
        <w:t>tiếp</w:t>
      </w:r>
      <w:r>
        <w:rPr>
          <w:color w:val="231F20"/>
          <w:spacing w:val="-20"/>
          <w:w w:val="110"/>
        </w:rPr>
        <w:t> </w:t>
      </w:r>
      <w:r>
        <w:rPr>
          <w:color w:val="231F20"/>
          <w:w w:val="110"/>
        </w:rPr>
        <w:t>nhận</w:t>
      </w:r>
      <w:r>
        <w:rPr>
          <w:color w:val="231F20"/>
          <w:spacing w:val="-20"/>
          <w:w w:val="110"/>
        </w:rPr>
        <w:t> </w:t>
      </w:r>
      <w:r>
        <w:rPr>
          <w:color w:val="231F20"/>
          <w:w w:val="110"/>
        </w:rPr>
        <w:t>thì</w:t>
      </w:r>
      <w:r>
        <w:rPr>
          <w:color w:val="231F20"/>
          <w:spacing w:val="-20"/>
          <w:w w:val="110"/>
        </w:rPr>
        <w:t> </w:t>
      </w:r>
      <w:r>
        <w:rPr>
          <w:color w:val="231F20"/>
          <w:w w:val="110"/>
        </w:rPr>
        <w:t>rất</w:t>
      </w:r>
      <w:r>
        <w:rPr>
          <w:color w:val="231F20"/>
          <w:spacing w:val="-20"/>
          <w:w w:val="110"/>
        </w:rPr>
        <w:t> </w:t>
      </w:r>
      <w:r>
        <w:rPr>
          <w:color w:val="231F20"/>
          <w:w w:val="110"/>
        </w:rPr>
        <w:t>khó</w:t>
      </w:r>
      <w:r>
        <w:rPr>
          <w:color w:val="231F20"/>
          <w:spacing w:val="-20"/>
          <w:w w:val="110"/>
        </w:rPr>
        <w:t> </w:t>
      </w:r>
      <w:r>
        <w:rPr>
          <w:color w:val="231F20"/>
          <w:w w:val="110"/>
        </w:rPr>
        <w:t>có.</w:t>
      </w:r>
    </w:p>
    <w:p>
      <w:pPr>
        <w:pStyle w:val="BodyText"/>
        <w:spacing w:line="307" w:lineRule="auto" w:before="138"/>
        <w:ind w:left="387" w:right="122" w:firstLine="453"/>
      </w:pPr>
      <w:r>
        <w:rPr>
          <w:color w:val="231F20"/>
          <w:w w:val="105"/>
        </w:rPr>
        <w:t>Vì</w:t>
      </w:r>
      <w:r>
        <w:rPr>
          <w:color w:val="231F20"/>
          <w:spacing w:val="-18"/>
          <w:w w:val="105"/>
        </w:rPr>
        <w:t> </w:t>
      </w:r>
      <w:r>
        <w:rPr>
          <w:color w:val="231F20"/>
          <w:w w:val="105"/>
        </w:rPr>
        <w:t>thế,</w:t>
      </w:r>
      <w:r>
        <w:rPr>
          <w:color w:val="231F20"/>
          <w:spacing w:val="-18"/>
          <w:w w:val="105"/>
        </w:rPr>
        <w:t> </w:t>
      </w:r>
      <w:r>
        <w:rPr>
          <w:color w:val="231F20"/>
          <w:w w:val="105"/>
        </w:rPr>
        <w:t>tôi</w:t>
      </w:r>
      <w:r>
        <w:rPr>
          <w:color w:val="231F20"/>
          <w:spacing w:val="-18"/>
          <w:w w:val="105"/>
        </w:rPr>
        <w:t> </w:t>
      </w:r>
      <w:r>
        <w:rPr>
          <w:color w:val="231F20"/>
          <w:w w:val="105"/>
        </w:rPr>
        <w:t>hy</w:t>
      </w:r>
      <w:r>
        <w:rPr>
          <w:color w:val="231F20"/>
          <w:spacing w:val="-18"/>
          <w:w w:val="105"/>
        </w:rPr>
        <w:t> </w:t>
      </w:r>
      <w:r>
        <w:rPr>
          <w:color w:val="231F20"/>
          <w:w w:val="105"/>
        </w:rPr>
        <w:t>vọng</w:t>
      </w:r>
      <w:r>
        <w:rPr>
          <w:color w:val="231F20"/>
          <w:spacing w:val="-18"/>
          <w:w w:val="105"/>
        </w:rPr>
        <w:t> </w:t>
      </w:r>
      <w:r>
        <w:rPr>
          <w:color w:val="231F20"/>
          <w:w w:val="105"/>
        </w:rPr>
        <w:t>các</w:t>
      </w:r>
      <w:r>
        <w:rPr>
          <w:color w:val="231F20"/>
          <w:spacing w:val="-18"/>
          <w:w w:val="105"/>
        </w:rPr>
        <w:t> </w:t>
      </w:r>
      <w:r>
        <w:rPr>
          <w:color w:val="231F20"/>
          <w:w w:val="105"/>
        </w:rPr>
        <w:t>tín</w:t>
      </w:r>
      <w:r>
        <w:rPr>
          <w:color w:val="231F20"/>
          <w:spacing w:val="-18"/>
          <w:w w:val="105"/>
        </w:rPr>
        <w:t> </w:t>
      </w:r>
      <w:r>
        <w:rPr>
          <w:color w:val="231F20"/>
          <w:w w:val="105"/>
        </w:rPr>
        <w:t>ngưỡng,</w:t>
      </w:r>
      <w:r>
        <w:rPr>
          <w:color w:val="231F20"/>
          <w:spacing w:val="-18"/>
          <w:w w:val="105"/>
        </w:rPr>
        <w:t> </w:t>
      </w:r>
      <w:r>
        <w:rPr>
          <w:color w:val="231F20"/>
          <w:w w:val="105"/>
        </w:rPr>
        <w:t>tôn</w:t>
      </w:r>
      <w:r>
        <w:rPr>
          <w:color w:val="231F20"/>
          <w:spacing w:val="-18"/>
          <w:w w:val="105"/>
        </w:rPr>
        <w:t> </w:t>
      </w:r>
      <w:r>
        <w:rPr>
          <w:color w:val="231F20"/>
          <w:w w:val="105"/>
        </w:rPr>
        <w:t>giáo</w:t>
      </w:r>
      <w:r>
        <w:rPr>
          <w:color w:val="231F20"/>
          <w:spacing w:val="-18"/>
          <w:w w:val="105"/>
        </w:rPr>
        <w:t> </w:t>
      </w:r>
      <w:r>
        <w:rPr>
          <w:color w:val="231F20"/>
          <w:w w:val="105"/>
        </w:rPr>
        <w:t>hãy</w:t>
      </w:r>
      <w:r>
        <w:rPr>
          <w:color w:val="231F20"/>
          <w:spacing w:val="-18"/>
          <w:w w:val="105"/>
        </w:rPr>
        <w:t> </w:t>
      </w:r>
      <w:r>
        <w:rPr>
          <w:color w:val="231F20"/>
          <w:w w:val="105"/>
        </w:rPr>
        <w:t>khéo</w:t>
      </w:r>
      <w:r>
        <w:rPr>
          <w:color w:val="231F20"/>
          <w:spacing w:val="-19"/>
          <w:w w:val="105"/>
        </w:rPr>
        <w:t> </w:t>
      </w:r>
      <w:r>
        <w:rPr>
          <w:color w:val="231F20"/>
          <w:w w:val="105"/>
        </w:rPr>
        <w:t>học tập</w:t>
      </w:r>
      <w:r>
        <w:rPr>
          <w:color w:val="231F20"/>
          <w:spacing w:val="-21"/>
          <w:w w:val="105"/>
        </w:rPr>
        <w:t> </w:t>
      </w:r>
      <w:r>
        <w:rPr>
          <w:color w:val="231F20"/>
          <w:w w:val="105"/>
        </w:rPr>
        <w:t>giáo</w:t>
      </w:r>
      <w:r>
        <w:rPr>
          <w:color w:val="231F20"/>
          <w:spacing w:val="-21"/>
          <w:w w:val="105"/>
        </w:rPr>
        <w:t> </w:t>
      </w:r>
      <w:r>
        <w:rPr>
          <w:color w:val="231F20"/>
          <w:w w:val="105"/>
        </w:rPr>
        <w:t>dục</w:t>
      </w:r>
      <w:r>
        <w:rPr>
          <w:color w:val="231F20"/>
          <w:spacing w:val="-21"/>
          <w:w w:val="105"/>
        </w:rPr>
        <w:t> </w:t>
      </w:r>
      <w:r>
        <w:rPr>
          <w:color w:val="231F20"/>
          <w:w w:val="105"/>
        </w:rPr>
        <w:t>tôn</w:t>
      </w:r>
      <w:r>
        <w:rPr>
          <w:color w:val="231F20"/>
          <w:spacing w:val="-21"/>
          <w:w w:val="105"/>
        </w:rPr>
        <w:t> </w:t>
      </w:r>
      <w:r>
        <w:rPr>
          <w:color w:val="231F20"/>
          <w:w w:val="105"/>
        </w:rPr>
        <w:t>giáo.</w:t>
      </w:r>
      <w:r>
        <w:rPr>
          <w:color w:val="231F20"/>
          <w:spacing w:val="-21"/>
          <w:w w:val="105"/>
        </w:rPr>
        <w:t> </w:t>
      </w:r>
      <w:r>
        <w:rPr>
          <w:color w:val="231F20"/>
          <w:w w:val="105"/>
        </w:rPr>
        <w:t>Dùng</w:t>
      </w:r>
      <w:r>
        <w:rPr>
          <w:color w:val="231F20"/>
          <w:spacing w:val="-21"/>
          <w:w w:val="105"/>
        </w:rPr>
        <w:t> </w:t>
      </w:r>
      <w:r>
        <w:rPr>
          <w:color w:val="231F20"/>
          <w:w w:val="105"/>
        </w:rPr>
        <w:t>tiếng</w:t>
      </w:r>
      <w:r>
        <w:rPr>
          <w:color w:val="231F20"/>
          <w:spacing w:val="-21"/>
          <w:w w:val="105"/>
        </w:rPr>
        <w:t> </w:t>
      </w:r>
      <w:r>
        <w:rPr>
          <w:color w:val="231F20"/>
          <w:w w:val="105"/>
        </w:rPr>
        <w:t>Hán</w:t>
      </w:r>
      <w:r>
        <w:rPr>
          <w:color w:val="231F20"/>
          <w:spacing w:val="-21"/>
          <w:w w:val="105"/>
        </w:rPr>
        <w:t> </w:t>
      </w:r>
      <w:r>
        <w:rPr>
          <w:color w:val="231F20"/>
          <w:w w:val="105"/>
        </w:rPr>
        <w:t>để</w:t>
      </w:r>
      <w:r>
        <w:rPr>
          <w:color w:val="231F20"/>
          <w:spacing w:val="-21"/>
          <w:w w:val="105"/>
        </w:rPr>
        <w:t> </w:t>
      </w:r>
      <w:r>
        <w:rPr>
          <w:color w:val="231F20"/>
          <w:w w:val="105"/>
        </w:rPr>
        <w:t>giải</w:t>
      </w:r>
      <w:r>
        <w:rPr>
          <w:color w:val="231F20"/>
          <w:spacing w:val="-21"/>
          <w:w w:val="105"/>
        </w:rPr>
        <w:t> </w:t>
      </w:r>
      <w:r>
        <w:rPr>
          <w:color w:val="231F20"/>
          <w:w w:val="105"/>
        </w:rPr>
        <w:t>thích</w:t>
      </w:r>
      <w:r>
        <w:rPr>
          <w:color w:val="231F20"/>
          <w:spacing w:val="-22"/>
          <w:w w:val="105"/>
        </w:rPr>
        <w:t> </w:t>
      </w:r>
      <w:r>
        <w:rPr>
          <w:color w:val="231F20"/>
          <w:w w:val="105"/>
        </w:rPr>
        <w:t>2</w:t>
      </w:r>
      <w:r>
        <w:rPr>
          <w:color w:val="231F20"/>
          <w:spacing w:val="-21"/>
          <w:w w:val="105"/>
        </w:rPr>
        <w:t> </w:t>
      </w:r>
      <w:r>
        <w:rPr>
          <w:color w:val="231F20"/>
          <w:w w:val="105"/>
        </w:rPr>
        <w:t>từ</w:t>
      </w:r>
      <w:r>
        <w:rPr>
          <w:color w:val="231F20"/>
          <w:spacing w:val="-21"/>
          <w:w w:val="105"/>
        </w:rPr>
        <w:t> </w:t>
      </w:r>
      <w:r>
        <w:rPr>
          <w:color w:val="231F20"/>
          <w:spacing w:val="-4"/>
          <w:w w:val="105"/>
        </w:rPr>
        <w:t>“Tôn</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1"/>
      </w:pPr>
      <w:r>
        <w:rPr>
          <w:color w:val="231F20"/>
          <w:w w:val="105"/>
        </w:rPr>
        <w:t>giáo</w:t>
      </w:r>
      <w:r>
        <w:rPr>
          <w:color w:val="231F20"/>
          <w:spacing w:val="-10"/>
          <w:w w:val="105"/>
        </w:rPr>
        <w:t>” </w:t>
      </w:r>
      <w:r>
        <w:rPr>
          <w:color w:val="231F20"/>
          <w:w w:val="105"/>
        </w:rPr>
        <w:t>sẽ</w:t>
      </w:r>
      <w:r>
        <w:rPr>
          <w:color w:val="231F20"/>
          <w:spacing w:val="-18"/>
          <w:w w:val="105"/>
        </w:rPr>
        <w:t> </w:t>
      </w:r>
      <w:r>
        <w:rPr>
          <w:color w:val="231F20"/>
          <w:w w:val="105"/>
        </w:rPr>
        <w:t>thấy</w:t>
      </w:r>
      <w:r>
        <w:rPr>
          <w:color w:val="231F20"/>
          <w:spacing w:val="-18"/>
          <w:w w:val="105"/>
        </w:rPr>
        <w:t> </w:t>
      </w:r>
      <w:r>
        <w:rPr>
          <w:color w:val="231F20"/>
          <w:w w:val="105"/>
        </w:rPr>
        <w:t>hay</w:t>
      </w:r>
      <w:r>
        <w:rPr>
          <w:color w:val="231F20"/>
          <w:spacing w:val="-18"/>
          <w:w w:val="105"/>
        </w:rPr>
        <w:t> </w:t>
      </w:r>
      <w:r>
        <w:rPr>
          <w:color w:val="231F20"/>
          <w:w w:val="105"/>
        </w:rPr>
        <w:t>tột</w:t>
      </w:r>
      <w:r>
        <w:rPr>
          <w:color w:val="231F20"/>
          <w:spacing w:val="-18"/>
          <w:w w:val="105"/>
        </w:rPr>
        <w:t> </w:t>
      </w:r>
      <w:r>
        <w:rPr>
          <w:color w:val="231F20"/>
          <w:w w:val="105"/>
        </w:rPr>
        <w:t>bực.</w:t>
      </w:r>
      <w:r>
        <w:rPr>
          <w:color w:val="231F20"/>
          <w:spacing w:val="-18"/>
          <w:w w:val="105"/>
        </w:rPr>
        <w:t> </w:t>
      </w:r>
      <w:r>
        <w:rPr>
          <w:color w:val="231F20"/>
          <w:w w:val="105"/>
        </w:rPr>
        <w:t>Tiếng</w:t>
      </w:r>
      <w:r>
        <w:rPr>
          <w:color w:val="231F20"/>
          <w:spacing w:val="-19"/>
          <w:w w:val="105"/>
        </w:rPr>
        <w:t> </w:t>
      </w:r>
      <w:r>
        <w:rPr>
          <w:color w:val="231F20"/>
          <w:w w:val="105"/>
        </w:rPr>
        <w:t>ngoại</w:t>
      </w:r>
      <w:r>
        <w:rPr>
          <w:color w:val="231F20"/>
          <w:spacing w:val="-19"/>
          <w:w w:val="105"/>
        </w:rPr>
        <w:t> </w:t>
      </w:r>
      <w:r>
        <w:rPr>
          <w:color w:val="231F20"/>
          <w:w w:val="105"/>
        </w:rPr>
        <w:t>quốc</w:t>
      </w:r>
      <w:r>
        <w:rPr>
          <w:color w:val="231F20"/>
          <w:spacing w:val="-18"/>
          <w:w w:val="105"/>
        </w:rPr>
        <w:t> </w:t>
      </w:r>
      <w:r>
        <w:rPr>
          <w:color w:val="231F20"/>
          <w:w w:val="105"/>
        </w:rPr>
        <w:t>truyền</w:t>
      </w:r>
      <w:r>
        <w:rPr>
          <w:color w:val="231F20"/>
          <w:spacing w:val="-18"/>
          <w:w w:val="105"/>
        </w:rPr>
        <w:t> </w:t>
      </w:r>
      <w:r>
        <w:rPr>
          <w:color w:val="231F20"/>
          <w:w w:val="105"/>
        </w:rPr>
        <w:t>tới</w:t>
      </w:r>
      <w:r>
        <w:rPr>
          <w:color w:val="231F20"/>
          <w:spacing w:val="-19"/>
          <w:w w:val="105"/>
        </w:rPr>
        <w:t> </w:t>
      </w:r>
      <w:r>
        <w:rPr>
          <w:color w:val="231F20"/>
          <w:w w:val="105"/>
        </w:rPr>
        <w:t>Trung Quốc, thuở ấy, người Trung Quốc đã dùng 2 từ </w:t>
      </w:r>
      <w:r>
        <w:rPr>
          <w:i/>
          <w:color w:val="231F20"/>
          <w:w w:val="105"/>
        </w:rPr>
        <w:t>“tôn giáo” </w:t>
      </w:r>
      <w:r>
        <w:rPr>
          <w:color w:val="231F20"/>
          <w:w w:val="105"/>
        </w:rPr>
        <w:t>(</w:t>
      </w:r>
      <w:r>
        <w:rPr>
          <w:rFonts w:ascii="Arial Unicode MS" w:hAnsi="Arial Unicode MS" w:eastAsia="Arial Unicode MS" w:hint="eastAsia"/>
          <w:color w:val="231F20"/>
          <w:w w:val="105"/>
        </w:rPr>
        <w:t>宗</w:t>
      </w:r>
      <w:r>
        <w:rPr>
          <w:rFonts w:ascii="Arial Unicode MS" w:hAnsi="Arial Unicode MS" w:eastAsia="Arial Unicode MS" w:hint="eastAsia"/>
          <w:color w:val="231F20"/>
          <w:w w:val="105"/>
        </w:rPr>
        <w:t>教</w:t>
      </w:r>
      <w:r>
        <w:rPr>
          <w:color w:val="231F20"/>
          <w:w w:val="105"/>
        </w:rPr>
        <w:t>)</w:t>
      </w:r>
      <w:r>
        <w:rPr>
          <w:rFonts w:ascii="Cambria" w:hAnsi="Cambria" w:eastAsia="Cambria"/>
          <w:b/>
          <w:color w:val="231F20"/>
          <w:w w:val="105"/>
          <w:position w:val="11"/>
          <w:sz w:val="20"/>
        </w:rPr>
        <w:t>(42)</w:t>
      </w:r>
      <w:r>
        <w:rPr>
          <w:rFonts w:ascii="Cambria" w:hAnsi="Cambria" w:eastAsia="Cambria"/>
          <w:b/>
          <w:color w:val="231F20"/>
          <w:spacing w:val="40"/>
          <w:w w:val="105"/>
          <w:position w:val="11"/>
          <w:sz w:val="20"/>
        </w:rPr>
        <w:t> </w:t>
      </w:r>
      <w:r>
        <w:rPr>
          <w:color w:val="231F20"/>
          <w:w w:val="105"/>
        </w:rPr>
        <w:t>để</w:t>
      </w:r>
      <w:r>
        <w:rPr>
          <w:color w:val="231F20"/>
          <w:spacing w:val="-3"/>
          <w:w w:val="105"/>
        </w:rPr>
        <w:t> </w:t>
      </w:r>
      <w:r>
        <w:rPr>
          <w:color w:val="231F20"/>
          <w:w w:val="105"/>
        </w:rPr>
        <w:t>dịch</w:t>
      </w:r>
      <w:r>
        <w:rPr>
          <w:color w:val="231F20"/>
          <w:spacing w:val="-3"/>
          <w:w w:val="105"/>
        </w:rPr>
        <w:t> </w:t>
      </w:r>
      <w:r>
        <w:rPr>
          <w:color w:val="231F20"/>
          <w:w w:val="105"/>
        </w:rPr>
        <w:t>chữ</w:t>
      </w:r>
      <w:r>
        <w:rPr>
          <w:color w:val="231F20"/>
          <w:spacing w:val="-4"/>
          <w:w w:val="105"/>
        </w:rPr>
        <w:t> </w:t>
      </w:r>
      <w:r>
        <w:rPr>
          <w:i/>
          <w:color w:val="231F20"/>
          <w:w w:val="105"/>
        </w:rPr>
        <w:t>Religion</w:t>
      </w:r>
      <w:r>
        <w:rPr>
          <w:i/>
          <w:color w:val="231F20"/>
          <w:spacing w:val="-3"/>
          <w:w w:val="105"/>
        </w:rPr>
        <w:t> </w:t>
      </w:r>
      <w:r>
        <w:rPr>
          <w:color w:val="231F20"/>
          <w:w w:val="105"/>
        </w:rPr>
        <w:t>rất</w:t>
      </w:r>
      <w:r>
        <w:rPr>
          <w:color w:val="231F20"/>
          <w:spacing w:val="-3"/>
          <w:w w:val="105"/>
        </w:rPr>
        <w:t> </w:t>
      </w:r>
      <w:r>
        <w:rPr>
          <w:color w:val="231F20"/>
          <w:w w:val="105"/>
        </w:rPr>
        <w:t>hay!</w:t>
      </w:r>
      <w:r>
        <w:rPr>
          <w:color w:val="231F20"/>
          <w:spacing w:val="-3"/>
          <w:w w:val="105"/>
        </w:rPr>
        <w:t> </w:t>
      </w:r>
      <w:r>
        <w:rPr>
          <w:color w:val="231F20"/>
          <w:w w:val="105"/>
        </w:rPr>
        <w:t>Phải</w:t>
      </w:r>
      <w:r>
        <w:rPr>
          <w:color w:val="231F20"/>
          <w:spacing w:val="-3"/>
          <w:w w:val="105"/>
        </w:rPr>
        <w:t> </w:t>
      </w:r>
      <w:r>
        <w:rPr>
          <w:color w:val="231F20"/>
          <w:w w:val="105"/>
        </w:rPr>
        <w:t>giảng</w:t>
      </w:r>
      <w:r>
        <w:rPr>
          <w:color w:val="231F20"/>
          <w:spacing w:val="-3"/>
          <w:w w:val="105"/>
        </w:rPr>
        <w:t> </w:t>
      </w:r>
      <w:r>
        <w:rPr>
          <w:color w:val="231F20"/>
          <w:w w:val="105"/>
        </w:rPr>
        <w:t>chữ</w:t>
      </w:r>
      <w:r>
        <w:rPr>
          <w:color w:val="231F20"/>
          <w:spacing w:val="-3"/>
          <w:w w:val="105"/>
        </w:rPr>
        <w:t> </w:t>
      </w:r>
      <w:r>
        <w:rPr>
          <w:color w:val="231F20"/>
          <w:w w:val="105"/>
        </w:rPr>
        <w:t>Tôn như</w:t>
      </w:r>
      <w:r>
        <w:rPr>
          <w:color w:val="231F20"/>
          <w:spacing w:val="-11"/>
          <w:w w:val="105"/>
        </w:rPr>
        <w:t> </w:t>
      </w:r>
      <w:r>
        <w:rPr>
          <w:color w:val="231F20"/>
          <w:w w:val="105"/>
        </w:rPr>
        <w:t>thế</w:t>
      </w:r>
      <w:r>
        <w:rPr>
          <w:color w:val="231F20"/>
          <w:spacing w:val="-10"/>
          <w:w w:val="105"/>
        </w:rPr>
        <w:t> </w:t>
      </w:r>
      <w:r>
        <w:rPr>
          <w:color w:val="231F20"/>
          <w:w w:val="105"/>
        </w:rPr>
        <w:t>nào</w:t>
      </w:r>
      <w:r>
        <w:rPr>
          <w:color w:val="231F20"/>
          <w:spacing w:val="-5"/>
          <w:w w:val="105"/>
        </w:rPr>
        <w:t>? </w:t>
      </w:r>
      <w:r>
        <w:rPr>
          <w:color w:val="231F20"/>
          <w:w w:val="105"/>
        </w:rPr>
        <w:t>Quý</w:t>
      </w:r>
      <w:r>
        <w:rPr>
          <w:color w:val="231F20"/>
          <w:spacing w:val="-10"/>
          <w:w w:val="105"/>
        </w:rPr>
        <w:t> </w:t>
      </w:r>
      <w:r>
        <w:rPr>
          <w:color w:val="231F20"/>
          <w:w w:val="105"/>
        </w:rPr>
        <w:t>vị</w:t>
      </w:r>
      <w:r>
        <w:rPr>
          <w:color w:val="231F20"/>
          <w:spacing w:val="-11"/>
          <w:w w:val="105"/>
        </w:rPr>
        <w:t> </w:t>
      </w:r>
      <w:r>
        <w:rPr>
          <w:color w:val="231F20"/>
          <w:w w:val="105"/>
        </w:rPr>
        <w:t>tra</w:t>
      </w:r>
      <w:r>
        <w:rPr>
          <w:color w:val="231F20"/>
          <w:spacing w:val="-11"/>
          <w:w w:val="105"/>
        </w:rPr>
        <w:t> </w:t>
      </w:r>
      <w:r>
        <w:rPr>
          <w:color w:val="231F20"/>
          <w:w w:val="105"/>
        </w:rPr>
        <w:t>tự</w:t>
      </w:r>
      <w:r>
        <w:rPr>
          <w:color w:val="231F20"/>
          <w:spacing w:val="-11"/>
          <w:w w:val="105"/>
        </w:rPr>
        <w:t> </w:t>
      </w:r>
      <w:r>
        <w:rPr>
          <w:color w:val="231F20"/>
          <w:w w:val="105"/>
        </w:rPr>
        <w:t>điển</w:t>
      </w:r>
      <w:r>
        <w:rPr>
          <w:color w:val="231F20"/>
          <w:spacing w:val="-11"/>
          <w:w w:val="105"/>
        </w:rPr>
        <w:t> </w:t>
      </w:r>
      <w:r>
        <w:rPr>
          <w:color w:val="231F20"/>
          <w:w w:val="105"/>
        </w:rPr>
        <w:t>sẽ</w:t>
      </w:r>
      <w:r>
        <w:rPr>
          <w:color w:val="231F20"/>
          <w:spacing w:val="-10"/>
          <w:w w:val="105"/>
        </w:rPr>
        <w:t> </w:t>
      </w:r>
      <w:r>
        <w:rPr>
          <w:color w:val="231F20"/>
          <w:w w:val="105"/>
        </w:rPr>
        <w:t>thấy</w:t>
      </w:r>
      <w:r>
        <w:rPr>
          <w:color w:val="231F20"/>
          <w:spacing w:val="-10"/>
          <w:w w:val="105"/>
        </w:rPr>
        <w:t> </w:t>
      </w:r>
      <w:r>
        <w:rPr>
          <w:color w:val="231F20"/>
          <w:w w:val="105"/>
        </w:rPr>
        <w:t>nó</w:t>
      </w:r>
      <w:r>
        <w:rPr>
          <w:color w:val="231F20"/>
          <w:spacing w:val="-11"/>
          <w:w w:val="105"/>
        </w:rPr>
        <w:t> </w:t>
      </w:r>
      <w:r>
        <w:rPr>
          <w:color w:val="231F20"/>
          <w:w w:val="105"/>
        </w:rPr>
        <w:t>có</w:t>
      </w:r>
      <w:r>
        <w:rPr>
          <w:color w:val="231F20"/>
          <w:spacing w:val="-11"/>
          <w:w w:val="105"/>
        </w:rPr>
        <w:t> </w:t>
      </w:r>
      <w:r>
        <w:rPr>
          <w:color w:val="231F20"/>
          <w:w w:val="105"/>
        </w:rPr>
        <w:t>3</w:t>
      </w:r>
      <w:r>
        <w:rPr>
          <w:color w:val="231F20"/>
          <w:spacing w:val="-10"/>
          <w:w w:val="105"/>
        </w:rPr>
        <w:t> </w:t>
      </w:r>
      <w:r>
        <w:rPr>
          <w:color w:val="231F20"/>
          <w:w w:val="105"/>
        </w:rPr>
        <w:t>ý</w:t>
      </w:r>
      <w:r>
        <w:rPr>
          <w:color w:val="231F20"/>
          <w:spacing w:val="-10"/>
          <w:w w:val="105"/>
        </w:rPr>
        <w:t> </w:t>
      </w:r>
      <w:r>
        <w:rPr>
          <w:color w:val="231F20"/>
          <w:w w:val="105"/>
        </w:rPr>
        <w:t>nghĩa:</w:t>
      </w:r>
      <w:r>
        <w:rPr>
          <w:color w:val="231F20"/>
          <w:spacing w:val="-11"/>
          <w:w w:val="105"/>
        </w:rPr>
        <w:t> </w:t>
      </w:r>
      <w:r>
        <w:rPr>
          <w:color w:val="231F20"/>
          <w:w w:val="105"/>
        </w:rPr>
        <w:t>Chủ </w:t>
      </w:r>
      <w:r>
        <w:rPr>
          <w:color w:val="231F20"/>
        </w:rPr>
        <w:t>yếu, trọng yếu, tôn sùng. Giáo là giáo dục, giáo học, giáo hóa. </w:t>
      </w:r>
      <w:r>
        <w:rPr>
          <w:color w:val="231F20"/>
          <w:w w:val="105"/>
        </w:rPr>
        <w:t>Hợp</w:t>
      </w:r>
      <w:r>
        <w:rPr>
          <w:color w:val="231F20"/>
          <w:spacing w:val="-5"/>
          <w:w w:val="105"/>
        </w:rPr>
        <w:t> </w:t>
      </w:r>
      <w:r>
        <w:rPr>
          <w:color w:val="231F20"/>
          <w:w w:val="105"/>
        </w:rPr>
        <w:t>lại</w:t>
      </w:r>
      <w:r>
        <w:rPr>
          <w:color w:val="231F20"/>
          <w:spacing w:val="-6"/>
          <w:w w:val="105"/>
        </w:rPr>
        <w:t> </w:t>
      </w:r>
      <w:r>
        <w:rPr>
          <w:color w:val="231F20"/>
          <w:w w:val="105"/>
        </w:rPr>
        <w:t>để</w:t>
      </w:r>
      <w:r>
        <w:rPr>
          <w:color w:val="231F20"/>
          <w:spacing w:val="-5"/>
          <w:w w:val="105"/>
        </w:rPr>
        <w:t> </w:t>
      </w:r>
      <w:r>
        <w:rPr>
          <w:color w:val="231F20"/>
          <w:w w:val="105"/>
        </w:rPr>
        <w:t>nhìn</w:t>
      </w:r>
      <w:r>
        <w:rPr>
          <w:color w:val="231F20"/>
          <w:spacing w:val="-3"/>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sẽ</w:t>
      </w:r>
      <w:r>
        <w:rPr>
          <w:color w:val="231F20"/>
          <w:spacing w:val="-5"/>
          <w:w w:val="105"/>
        </w:rPr>
        <w:t> </w:t>
      </w:r>
      <w:r>
        <w:rPr>
          <w:color w:val="231F20"/>
          <w:w w:val="105"/>
        </w:rPr>
        <w:t>trở</w:t>
      </w:r>
      <w:r>
        <w:rPr>
          <w:color w:val="231F20"/>
          <w:spacing w:val="-5"/>
          <w:w w:val="105"/>
        </w:rPr>
        <w:t> </w:t>
      </w:r>
      <w:r>
        <w:rPr>
          <w:color w:val="231F20"/>
          <w:w w:val="105"/>
        </w:rPr>
        <w:t>thành</w:t>
      </w:r>
      <w:r>
        <w:rPr>
          <w:color w:val="231F20"/>
          <w:spacing w:val="-6"/>
          <w:w w:val="105"/>
        </w:rPr>
        <w:t> </w:t>
      </w:r>
      <w:r>
        <w:rPr>
          <w:color w:val="231F20"/>
          <w:w w:val="105"/>
        </w:rPr>
        <w:t>gì</w:t>
      </w:r>
      <w:r>
        <w:rPr>
          <w:color w:val="231F20"/>
          <w:spacing w:val="-3"/>
          <w:w w:val="105"/>
        </w:rPr>
        <w:t>? </w:t>
      </w:r>
      <w:r>
        <w:rPr>
          <w:color w:val="231F20"/>
          <w:w w:val="105"/>
        </w:rPr>
        <w:t>Giáo</w:t>
      </w:r>
      <w:r>
        <w:rPr>
          <w:color w:val="231F20"/>
          <w:spacing w:val="-5"/>
          <w:w w:val="105"/>
        </w:rPr>
        <w:t> </w:t>
      </w:r>
      <w:r>
        <w:rPr>
          <w:color w:val="231F20"/>
          <w:w w:val="105"/>
        </w:rPr>
        <w:t>dục</w:t>
      </w:r>
      <w:r>
        <w:rPr>
          <w:color w:val="231F20"/>
          <w:spacing w:val="-5"/>
          <w:w w:val="105"/>
        </w:rPr>
        <w:t> </w:t>
      </w:r>
      <w:r>
        <w:rPr>
          <w:color w:val="231F20"/>
          <w:w w:val="105"/>
        </w:rPr>
        <w:t>chủ</w:t>
      </w:r>
      <w:r>
        <w:rPr>
          <w:color w:val="231F20"/>
          <w:spacing w:val="-5"/>
          <w:w w:val="105"/>
        </w:rPr>
        <w:t> </w:t>
      </w:r>
      <w:r>
        <w:rPr>
          <w:color w:val="231F20"/>
          <w:w w:val="105"/>
        </w:rPr>
        <w:t>yếu, giáo học trọng yếu, giáo hóa đáng tôn sùng. Chúng ta đem những ý nghĩa trong danh từ này để nói rõ với các tôn giáo trên thế giới, chẳng có ai không hoan hỷ.</w:t>
      </w:r>
    </w:p>
    <w:p>
      <w:pPr>
        <w:pStyle w:val="BodyText"/>
        <w:spacing w:line="300" w:lineRule="auto" w:before="141"/>
        <w:ind w:left="103" w:right="404" w:firstLine="453"/>
      </w:pPr>
      <w:r>
        <w:rPr>
          <w:color w:val="231F20"/>
          <w:w w:val="105"/>
        </w:rPr>
        <w:t>Kinh</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để</w:t>
      </w:r>
      <w:r>
        <w:rPr>
          <w:color w:val="231F20"/>
          <w:spacing w:val="-15"/>
          <w:w w:val="105"/>
        </w:rPr>
        <w:t> </w:t>
      </w:r>
      <w:r>
        <w:rPr>
          <w:color w:val="231F20"/>
          <w:w w:val="105"/>
        </w:rPr>
        <w:t>cho</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tụng.</w:t>
      </w:r>
      <w:r>
        <w:rPr>
          <w:color w:val="231F20"/>
          <w:spacing w:val="-15"/>
          <w:w w:val="105"/>
        </w:rPr>
        <w:t> </w:t>
      </w:r>
      <w:r>
        <w:rPr>
          <w:color w:val="231F20"/>
          <w:w w:val="105"/>
        </w:rPr>
        <w:t>Thuở</w:t>
      </w:r>
      <w:r>
        <w:rPr>
          <w:color w:val="231F20"/>
          <w:spacing w:val="-15"/>
          <w:w w:val="105"/>
        </w:rPr>
        <w:t> </w:t>
      </w:r>
      <w:r>
        <w:rPr>
          <w:color w:val="231F20"/>
          <w:w w:val="105"/>
        </w:rPr>
        <w:t>Phật</w:t>
      </w:r>
      <w:r>
        <w:rPr>
          <w:color w:val="231F20"/>
          <w:spacing w:val="-15"/>
          <w:w w:val="105"/>
        </w:rPr>
        <w:t> </w:t>
      </w:r>
      <w:r>
        <w:rPr>
          <w:color w:val="231F20"/>
          <w:w w:val="105"/>
        </w:rPr>
        <w:t>Thích</w:t>
      </w:r>
      <w:r>
        <w:rPr>
          <w:color w:val="231F20"/>
          <w:spacing w:val="-15"/>
          <w:w w:val="105"/>
        </w:rPr>
        <w:t> </w:t>
      </w:r>
      <w:r>
        <w:rPr>
          <w:color w:val="231F20"/>
          <w:w w:val="105"/>
        </w:rPr>
        <w:t>Ca Mâu Ni tại thế, chưa có kinh sách, chúng ta biết kinh có từ lúc</w:t>
      </w:r>
      <w:r>
        <w:rPr>
          <w:color w:val="231F20"/>
          <w:spacing w:val="-6"/>
          <w:w w:val="105"/>
        </w:rPr>
        <w:t> </w:t>
      </w:r>
      <w:r>
        <w:rPr>
          <w:color w:val="231F20"/>
          <w:w w:val="105"/>
        </w:rPr>
        <w:t>nào?</w:t>
      </w:r>
      <w:r>
        <w:rPr>
          <w:color w:val="231F20"/>
          <w:spacing w:val="-6"/>
          <w:w w:val="105"/>
        </w:rPr>
        <w:t> </w:t>
      </w:r>
      <w:r>
        <w:rPr>
          <w:color w:val="231F20"/>
          <w:w w:val="105"/>
        </w:rPr>
        <w:t>Sau</w:t>
      </w:r>
      <w:r>
        <w:rPr>
          <w:color w:val="231F20"/>
          <w:spacing w:val="-6"/>
          <w:w w:val="105"/>
        </w:rPr>
        <w:t> </w:t>
      </w:r>
      <w:r>
        <w:rPr>
          <w:color w:val="231F20"/>
          <w:w w:val="105"/>
        </w:rPr>
        <w:t>khi</w:t>
      </w:r>
      <w:r>
        <w:rPr>
          <w:color w:val="231F20"/>
          <w:spacing w:val="-6"/>
          <w:w w:val="105"/>
        </w:rPr>
        <w:t> </w:t>
      </w:r>
      <w:r>
        <w:rPr>
          <w:color w:val="231F20"/>
          <w:w w:val="105"/>
        </w:rPr>
        <w:t>Phật</w:t>
      </w:r>
      <w:r>
        <w:rPr>
          <w:color w:val="231F20"/>
          <w:spacing w:val="-6"/>
          <w:w w:val="105"/>
        </w:rPr>
        <w:t> </w:t>
      </w:r>
      <w:r>
        <w:rPr>
          <w:color w:val="231F20"/>
          <w:w w:val="105"/>
        </w:rPr>
        <w:t>Thích</w:t>
      </w:r>
      <w:r>
        <w:rPr>
          <w:color w:val="231F20"/>
          <w:spacing w:val="-6"/>
          <w:w w:val="105"/>
        </w:rPr>
        <w:t> </w:t>
      </w:r>
      <w:r>
        <w:rPr>
          <w:color w:val="231F20"/>
          <w:w w:val="105"/>
        </w:rPr>
        <w:t>Ca</w:t>
      </w:r>
      <w:r>
        <w:rPr>
          <w:color w:val="231F20"/>
          <w:spacing w:val="-6"/>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vãng</w:t>
      </w:r>
      <w:r>
        <w:rPr>
          <w:color w:val="231F20"/>
          <w:spacing w:val="-6"/>
          <w:w w:val="105"/>
        </w:rPr>
        <w:t> </w:t>
      </w:r>
      <w:r>
        <w:rPr>
          <w:color w:val="231F20"/>
          <w:w w:val="105"/>
        </w:rPr>
        <w:t>sinh,</w:t>
      </w:r>
      <w:r>
        <w:rPr>
          <w:color w:val="231F20"/>
          <w:spacing w:val="-6"/>
          <w:w w:val="105"/>
        </w:rPr>
        <w:t> </w:t>
      </w:r>
      <w:r>
        <w:rPr>
          <w:color w:val="231F20"/>
          <w:w w:val="105"/>
        </w:rPr>
        <w:t>các</w:t>
      </w:r>
      <w:r>
        <w:rPr>
          <w:color w:val="231F20"/>
          <w:spacing w:val="-6"/>
          <w:w w:val="105"/>
        </w:rPr>
        <w:t> </w:t>
      </w:r>
      <w:r>
        <w:rPr>
          <w:color w:val="231F20"/>
          <w:w w:val="105"/>
        </w:rPr>
        <w:t>môn đệ trong quá khứ đã từng nghe thầy giáo huấn, ghi chép lại theo trí nhớ thành văn tự, lưu truyền cho hậu thế, đấy là kinh điển. Kinh điển do vậy mà có! Thuở ấy, thầy dạy học toàn</w:t>
      </w:r>
      <w:r>
        <w:rPr>
          <w:color w:val="231F20"/>
          <w:spacing w:val="-23"/>
          <w:w w:val="105"/>
        </w:rPr>
        <w:t> </w:t>
      </w:r>
      <w:r>
        <w:rPr>
          <w:color w:val="231F20"/>
          <w:w w:val="105"/>
        </w:rPr>
        <w:t>là</w:t>
      </w:r>
      <w:r>
        <w:rPr>
          <w:color w:val="231F20"/>
          <w:spacing w:val="-22"/>
          <w:w w:val="105"/>
        </w:rPr>
        <w:t> </w:t>
      </w:r>
      <w:r>
        <w:rPr>
          <w:color w:val="231F20"/>
          <w:w w:val="105"/>
        </w:rPr>
        <w:t>nói</w:t>
      </w:r>
      <w:r>
        <w:rPr>
          <w:color w:val="231F20"/>
          <w:spacing w:val="-22"/>
          <w:w w:val="105"/>
        </w:rPr>
        <w:t> </w:t>
      </w:r>
      <w:r>
        <w:rPr>
          <w:color w:val="231F20"/>
          <w:w w:val="105"/>
        </w:rPr>
        <w:t>miệng,</w:t>
      </w:r>
      <w:r>
        <w:rPr>
          <w:color w:val="231F20"/>
          <w:spacing w:val="-23"/>
          <w:w w:val="105"/>
        </w:rPr>
        <w:t> </w:t>
      </w:r>
      <w:r>
        <w:rPr>
          <w:color w:val="231F20"/>
          <w:w w:val="105"/>
        </w:rPr>
        <w:t>ngay</w:t>
      </w:r>
      <w:r>
        <w:rPr>
          <w:color w:val="231F20"/>
          <w:spacing w:val="-22"/>
          <w:w w:val="105"/>
        </w:rPr>
        <w:t> </w:t>
      </w:r>
      <w:r>
        <w:rPr>
          <w:color w:val="231F20"/>
          <w:w w:val="105"/>
        </w:rPr>
        <w:t>cả</w:t>
      </w:r>
      <w:r>
        <w:rPr>
          <w:color w:val="231F20"/>
          <w:spacing w:val="-22"/>
          <w:w w:val="105"/>
        </w:rPr>
        <w:t> </w:t>
      </w:r>
      <w:r>
        <w:rPr>
          <w:color w:val="231F20"/>
          <w:w w:val="105"/>
        </w:rPr>
        <w:t>bản</w:t>
      </w:r>
      <w:r>
        <w:rPr>
          <w:color w:val="231F20"/>
          <w:spacing w:val="-23"/>
          <w:w w:val="105"/>
        </w:rPr>
        <w:t> </w:t>
      </w:r>
      <w:r>
        <w:rPr>
          <w:color w:val="231F20"/>
          <w:w w:val="105"/>
        </w:rPr>
        <w:t>thảo</w:t>
      </w:r>
      <w:r>
        <w:rPr>
          <w:color w:val="231F20"/>
          <w:spacing w:val="-22"/>
          <w:w w:val="105"/>
        </w:rPr>
        <w:t> </w:t>
      </w:r>
      <w:r>
        <w:rPr>
          <w:color w:val="231F20"/>
          <w:w w:val="105"/>
        </w:rPr>
        <w:t>bài</w:t>
      </w:r>
      <w:r>
        <w:rPr>
          <w:color w:val="231F20"/>
          <w:spacing w:val="-22"/>
          <w:w w:val="105"/>
        </w:rPr>
        <w:t> </w:t>
      </w:r>
      <w:r>
        <w:rPr>
          <w:color w:val="231F20"/>
          <w:w w:val="105"/>
        </w:rPr>
        <w:t>giảng</w:t>
      </w:r>
      <w:r>
        <w:rPr>
          <w:color w:val="231F20"/>
          <w:spacing w:val="-23"/>
          <w:w w:val="105"/>
        </w:rPr>
        <w:t> </w:t>
      </w:r>
      <w:r>
        <w:rPr>
          <w:color w:val="231F20"/>
          <w:w w:val="105"/>
        </w:rPr>
        <w:t>cũng</w:t>
      </w:r>
      <w:r>
        <w:rPr>
          <w:color w:val="231F20"/>
          <w:spacing w:val="-22"/>
          <w:w w:val="105"/>
        </w:rPr>
        <w:t> </w:t>
      </w:r>
      <w:r>
        <w:rPr>
          <w:color w:val="231F20"/>
          <w:w w:val="105"/>
        </w:rPr>
        <w:t>không</w:t>
      </w:r>
      <w:r>
        <w:rPr>
          <w:color w:val="231F20"/>
          <w:spacing w:val="-22"/>
          <w:w w:val="105"/>
        </w:rPr>
        <w:t> </w:t>
      </w:r>
      <w:r>
        <w:rPr>
          <w:color w:val="231F20"/>
          <w:w w:val="105"/>
        </w:rPr>
        <w:t>có, đại cương cũng không có. Quý vị nghe hiểu rõ ràng, thông suốt,</w:t>
      </w:r>
      <w:r>
        <w:rPr>
          <w:color w:val="231F20"/>
          <w:w w:val="105"/>
        </w:rPr>
        <w:t> phải</w:t>
      </w:r>
      <w:r>
        <w:rPr>
          <w:color w:val="231F20"/>
          <w:w w:val="105"/>
        </w:rPr>
        <w:t> làm</w:t>
      </w:r>
      <w:r>
        <w:rPr>
          <w:color w:val="231F20"/>
          <w:w w:val="105"/>
        </w:rPr>
        <w:t> theo,</w:t>
      </w:r>
      <w:r>
        <w:rPr>
          <w:color w:val="231F20"/>
          <w:w w:val="105"/>
        </w:rPr>
        <w:t> phải</w:t>
      </w:r>
      <w:r>
        <w:rPr>
          <w:color w:val="231F20"/>
          <w:w w:val="105"/>
        </w:rPr>
        <w:t> thực</w:t>
      </w:r>
      <w:r>
        <w:rPr>
          <w:color w:val="231F20"/>
          <w:w w:val="105"/>
        </w:rPr>
        <w:t> hiện,</w:t>
      </w:r>
      <w:r>
        <w:rPr>
          <w:color w:val="231F20"/>
          <w:w w:val="105"/>
        </w:rPr>
        <w:t> y</w:t>
      </w:r>
      <w:r>
        <w:rPr>
          <w:color w:val="231F20"/>
          <w:w w:val="105"/>
        </w:rPr>
        <w:t> giáo</w:t>
      </w:r>
      <w:r>
        <w:rPr>
          <w:color w:val="231F20"/>
          <w:w w:val="105"/>
        </w:rPr>
        <w:t> phụng</w:t>
      </w:r>
      <w:r>
        <w:rPr>
          <w:color w:val="231F20"/>
          <w:w w:val="105"/>
        </w:rPr>
        <w:t> hành. </w:t>
      </w:r>
      <w:r>
        <w:rPr>
          <w:color w:val="231F20"/>
        </w:rPr>
        <w:t>Cuối</w:t>
      </w:r>
      <w:r>
        <w:rPr>
          <w:color w:val="231F20"/>
          <w:spacing w:val="-2"/>
        </w:rPr>
        <w:t> </w:t>
      </w:r>
      <w:r>
        <w:rPr>
          <w:color w:val="231F20"/>
        </w:rPr>
        <w:t>mỗi</w:t>
      </w:r>
      <w:r>
        <w:rPr>
          <w:color w:val="231F20"/>
          <w:spacing w:val="-2"/>
        </w:rPr>
        <w:t> </w:t>
      </w:r>
      <w:r>
        <w:rPr>
          <w:color w:val="231F20"/>
        </w:rPr>
        <w:t>bài</w:t>
      </w:r>
      <w:r>
        <w:rPr>
          <w:color w:val="231F20"/>
          <w:spacing w:val="-2"/>
        </w:rPr>
        <w:t> </w:t>
      </w:r>
      <w:r>
        <w:rPr>
          <w:color w:val="231F20"/>
        </w:rPr>
        <w:t>giảng</w:t>
      </w:r>
      <w:r>
        <w:rPr>
          <w:color w:val="231F20"/>
          <w:spacing w:val="-2"/>
        </w:rPr>
        <w:t> </w:t>
      </w:r>
      <w:r>
        <w:rPr>
          <w:color w:val="231F20"/>
        </w:rPr>
        <w:t>đều</w:t>
      </w:r>
      <w:r>
        <w:rPr>
          <w:color w:val="231F20"/>
          <w:spacing w:val="-2"/>
        </w:rPr>
        <w:t> </w:t>
      </w:r>
      <w:r>
        <w:rPr>
          <w:color w:val="231F20"/>
        </w:rPr>
        <w:t>là </w:t>
      </w:r>
      <w:r>
        <w:rPr>
          <w:i/>
          <w:color w:val="231F20"/>
        </w:rPr>
        <w:t>“y</w:t>
      </w:r>
      <w:r>
        <w:rPr>
          <w:i/>
          <w:color w:val="231F20"/>
          <w:spacing w:val="-2"/>
        </w:rPr>
        <w:t> </w:t>
      </w:r>
      <w:r>
        <w:rPr>
          <w:i/>
          <w:color w:val="231F20"/>
        </w:rPr>
        <w:t>giáo</w:t>
      </w:r>
      <w:r>
        <w:rPr>
          <w:i/>
          <w:color w:val="231F20"/>
          <w:spacing w:val="-2"/>
        </w:rPr>
        <w:t> </w:t>
      </w:r>
      <w:r>
        <w:rPr>
          <w:i/>
          <w:color w:val="231F20"/>
        </w:rPr>
        <w:t>phụng</w:t>
      </w:r>
      <w:r>
        <w:rPr>
          <w:i/>
          <w:color w:val="231F20"/>
          <w:spacing w:val="-1"/>
        </w:rPr>
        <w:t> </w:t>
      </w:r>
      <w:r>
        <w:rPr>
          <w:i/>
          <w:color w:val="231F20"/>
        </w:rPr>
        <w:t>hành”</w:t>
      </w:r>
      <w:r>
        <w:rPr>
          <w:color w:val="231F20"/>
        </w:rPr>
        <w:t>,</w:t>
      </w:r>
      <w:r>
        <w:rPr>
          <w:color w:val="231F20"/>
          <w:spacing w:val="-2"/>
        </w:rPr>
        <w:t> </w:t>
      </w:r>
      <w:r>
        <w:rPr>
          <w:color w:val="231F20"/>
        </w:rPr>
        <w:t>hoặc</w:t>
      </w:r>
      <w:r>
        <w:rPr>
          <w:color w:val="231F20"/>
          <w:spacing w:val="-2"/>
        </w:rPr>
        <w:t> </w:t>
      </w:r>
      <w:r>
        <w:rPr>
          <w:i/>
          <w:color w:val="231F20"/>
        </w:rPr>
        <w:t>“tín</w:t>
      </w:r>
      <w:r>
        <w:rPr>
          <w:i/>
          <w:color w:val="231F20"/>
          <w:spacing w:val="-2"/>
        </w:rPr>
        <w:t> </w:t>
      </w:r>
      <w:r>
        <w:rPr>
          <w:i/>
          <w:color w:val="231F20"/>
        </w:rPr>
        <w:t>thọ </w:t>
      </w:r>
      <w:r>
        <w:rPr>
          <w:i/>
          <w:color w:val="231F20"/>
          <w:w w:val="105"/>
        </w:rPr>
        <w:t>phụng</w:t>
      </w:r>
      <w:r>
        <w:rPr>
          <w:i/>
          <w:color w:val="231F20"/>
          <w:spacing w:val="-6"/>
          <w:w w:val="105"/>
        </w:rPr>
        <w:t> </w:t>
      </w:r>
      <w:r>
        <w:rPr>
          <w:i/>
          <w:color w:val="231F20"/>
          <w:w w:val="105"/>
        </w:rPr>
        <w:t>hành”</w:t>
      </w:r>
      <w:r>
        <w:rPr>
          <w:i/>
          <w:color w:val="231F20"/>
          <w:spacing w:val="-6"/>
          <w:w w:val="105"/>
        </w:rPr>
        <w:t> </w:t>
      </w:r>
      <w:r>
        <w:rPr>
          <w:color w:val="231F20"/>
          <w:w w:val="105"/>
        </w:rPr>
        <w:t>(tin</w:t>
      </w:r>
      <w:r>
        <w:rPr>
          <w:color w:val="231F20"/>
          <w:spacing w:val="-6"/>
          <w:w w:val="105"/>
        </w:rPr>
        <w:t> </w:t>
      </w:r>
      <w:r>
        <w:rPr>
          <w:color w:val="231F20"/>
          <w:w w:val="105"/>
        </w:rPr>
        <w:t>nhận</w:t>
      </w:r>
      <w:r>
        <w:rPr>
          <w:color w:val="231F20"/>
          <w:spacing w:val="-6"/>
          <w:w w:val="105"/>
        </w:rPr>
        <w:t> </w:t>
      </w:r>
      <w:r>
        <w:rPr>
          <w:color w:val="231F20"/>
          <w:w w:val="105"/>
        </w:rPr>
        <w:t>vâng</w:t>
      </w:r>
      <w:r>
        <w:rPr>
          <w:color w:val="231F20"/>
          <w:spacing w:val="-6"/>
          <w:w w:val="105"/>
        </w:rPr>
        <w:t> </w:t>
      </w:r>
      <w:r>
        <w:rPr>
          <w:color w:val="231F20"/>
          <w:w w:val="105"/>
        </w:rPr>
        <w:t>làm),</w:t>
      </w:r>
      <w:r>
        <w:rPr>
          <w:color w:val="231F20"/>
          <w:spacing w:val="-6"/>
          <w:w w:val="105"/>
        </w:rPr>
        <w:t> </w:t>
      </w:r>
      <w:r>
        <w:rPr>
          <w:color w:val="231F20"/>
          <w:w w:val="105"/>
        </w:rPr>
        <w:t>thường</w:t>
      </w:r>
      <w:r>
        <w:rPr>
          <w:color w:val="231F20"/>
          <w:spacing w:val="-6"/>
          <w:w w:val="105"/>
        </w:rPr>
        <w:t> </w:t>
      </w:r>
      <w:r>
        <w:rPr>
          <w:color w:val="231F20"/>
          <w:w w:val="105"/>
        </w:rPr>
        <w:t>dùng</w:t>
      </w:r>
      <w:r>
        <w:rPr>
          <w:color w:val="231F20"/>
          <w:spacing w:val="-6"/>
          <w:w w:val="105"/>
        </w:rPr>
        <w:t> </w:t>
      </w:r>
      <w:r>
        <w:rPr>
          <w:color w:val="231F20"/>
          <w:w w:val="105"/>
        </w:rPr>
        <w:t>4</w:t>
      </w:r>
      <w:r>
        <w:rPr>
          <w:color w:val="231F20"/>
          <w:spacing w:val="-6"/>
          <w:w w:val="105"/>
        </w:rPr>
        <w:t> </w:t>
      </w:r>
      <w:r>
        <w:rPr>
          <w:color w:val="231F20"/>
          <w:w w:val="105"/>
        </w:rPr>
        <w:t>từ</w:t>
      </w:r>
      <w:r>
        <w:rPr>
          <w:color w:val="231F20"/>
          <w:spacing w:val="-6"/>
          <w:w w:val="105"/>
        </w:rPr>
        <w:t> </w:t>
      </w:r>
      <w:r>
        <w:rPr>
          <w:color w:val="231F20"/>
          <w:w w:val="105"/>
        </w:rPr>
        <w:t>ấy.</w:t>
      </w:r>
      <w:r>
        <w:rPr>
          <w:color w:val="231F20"/>
          <w:spacing w:val="-6"/>
          <w:w w:val="105"/>
        </w:rPr>
        <w:t> </w:t>
      </w:r>
      <w:r>
        <w:rPr>
          <w:color w:val="231F20"/>
          <w:w w:val="105"/>
        </w:rPr>
        <w:t>Tin tưởng thầy chẳng hoài nghi, hoàn toàn tiếp nhận, tiếp nhận là</w:t>
      </w:r>
      <w:r>
        <w:rPr>
          <w:color w:val="231F20"/>
          <w:spacing w:val="-6"/>
          <w:w w:val="105"/>
        </w:rPr>
        <w:t> </w:t>
      </w:r>
      <w:r>
        <w:rPr>
          <w:color w:val="231F20"/>
          <w:w w:val="105"/>
        </w:rPr>
        <w:t>làm</w:t>
      </w:r>
      <w:r>
        <w:rPr>
          <w:color w:val="231F20"/>
          <w:spacing w:val="-6"/>
          <w:w w:val="105"/>
        </w:rPr>
        <w:t> </w:t>
      </w:r>
      <w:r>
        <w:rPr>
          <w:color w:val="231F20"/>
          <w:w w:val="105"/>
        </w:rPr>
        <w:t>theo,</w:t>
      </w:r>
      <w:r>
        <w:rPr>
          <w:color w:val="231F20"/>
          <w:spacing w:val="-6"/>
          <w:w w:val="105"/>
        </w:rPr>
        <w:t> </w:t>
      </w:r>
      <w:r>
        <w:rPr>
          <w:color w:val="231F20"/>
          <w:w w:val="105"/>
        </w:rPr>
        <w:t>đó</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học</w:t>
      </w:r>
      <w:r>
        <w:rPr>
          <w:color w:val="231F20"/>
          <w:spacing w:val="-6"/>
          <w:w w:val="105"/>
        </w:rPr>
        <w:t> </w:t>
      </w:r>
      <w:r>
        <w:rPr>
          <w:color w:val="231F20"/>
          <w:w w:val="105"/>
        </w:rPr>
        <w:t>Phật.</w:t>
      </w:r>
      <w:r>
        <w:rPr>
          <w:color w:val="231F20"/>
          <w:spacing w:val="-6"/>
          <w:w w:val="105"/>
        </w:rPr>
        <w:t> </w:t>
      </w:r>
      <w:r>
        <w:rPr>
          <w:color w:val="231F20"/>
          <w:w w:val="105"/>
        </w:rPr>
        <w:t>Chỉ</w:t>
      </w:r>
      <w:r>
        <w:rPr>
          <w:color w:val="231F20"/>
          <w:spacing w:val="-6"/>
          <w:w w:val="105"/>
        </w:rPr>
        <w:t> </w:t>
      </w:r>
      <w:r>
        <w:rPr>
          <w:color w:val="231F20"/>
          <w:w w:val="105"/>
        </w:rPr>
        <w:t>niệm</w:t>
      </w:r>
      <w:r>
        <w:rPr>
          <w:color w:val="231F20"/>
          <w:spacing w:val="-6"/>
          <w:w w:val="105"/>
        </w:rPr>
        <w:t> </w:t>
      </w:r>
      <w:r>
        <w:rPr>
          <w:color w:val="231F20"/>
          <w:w w:val="105"/>
        </w:rPr>
        <w:t>kinh</w:t>
      </w:r>
      <w:r>
        <w:rPr>
          <w:color w:val="231F20"/>
          <w:spacing w:val="-6"/>
          <w:w w:val="105"/>
        </w:rPr>
        <w:t> </w:t>
      </w:r>
      <w:r>
        <w:rPr>
          <w:color w:val="231F20"/>
          <w:w w:val="105"/>
        </w:rPr>
        <w:t>suông,</w:t>
      </w:r>
      <w:r>
        <w:rPr>
          <w:color w:val="231F20"/>
          <w:spacing w:val="-6"/>
          <w:w w:val="105"/>
        </w:rPr>
        <w:t> </w:t>
      </w:r>
      <w:r>
        <w:rPr>
          <w:color w:val="231F20"/>
          <w:w w:val="105"/>
        </w:rPr>
        <w:t>chẳng thể thực hiện những giáo huấn và nghĩa lý trong kinh thì sẽ là</w:t>
      </w:r>
      <w:r>
        <w:rPr>
          <w:color w:val="231F20"/>
          <w:spacing w:val="-3"/>
          <w:w w:val="105"/>
        </w:rPr>
        <w:t> </w:t>
      </w:r>
      <w:r>
        <w:rPr>
          <w:color w:val="231F20"/>
          <w:w w:val="105"/>
        </w:rPr>
        <w:t>mê</w:t>
      </w:r>
      <w:r>
        <w:rPr>
          <w:color w:val="231F20"/>
          <w:spacing w:val="-3"/>
          <w:w w:val="105"/>
        </w:rPr>
        <w:t> </w:t>
      </w:r>
      <w:r>
        <w:rPr>
          <w:color w:val="231F20"/>
          <w:w w:val="105"/>
        </w:rPr>
        <w:t>tín,</w:t>
      </w:r>
      <w:r>
        <w:rPr>
          <w:color w:val="231F20"/>
          <w:spacing w:val="-3"/>
          <w:w w:val="105"/>
        </w:rPr>
        <w:t> </w:t>
      </w:r>
      <w:r>
        <w:rPr>
          <w:color w:val="231F20"/>
          <w:w w:val="105"/>
        </w:rPr>
        <w:t>tôn</w:t>
      </w:r>
      <w:r>
        <w:rPr>
          <w:color w:val="231F20"/>
          <w:spacing w:val="-3"/>
          <w:w w:val="105"/>
        </w:rPr>
        <w:t> </w:t>
      </w:r>
      <w:r>
        <w:rPr>
          <w:color w:val="231F20"/>
          <w:w w:val="105"/>
        </w:rPr>
        <w:t>giáo</w:t>
      </w:r>
      <w:r>
        <w:rPr>
          <w:color w:val="231F20"/>
          <w:spacing w:val="-3"/>
          <w:w w:val="105"/>
        </w:rPr>
        <w:t> </w:t>
      </w:r>
      <w:r>
        <w:rPr>
          <w:color w:val="231F20"/>
          <w:w w:val="105"/>
        </w:rPr>
        <w:t>ấy</w:t>
      </w:r>
      <w:r>
        <w:rPr>
          <w:color w:val="231F20"/>
          <w:spacing w:val="-3"/>
          <w:w w:val="105"/>
        </w:rPr>
        <w:t> </w:t>
      </w:r>
      <w:r>
        <w:rPr>
          <w:color w:val="231F20"/>
          <w:w w:val="105"/>
        </w:rPr>
        <w:t>có</w:t>
      </w:r>
      <w:r>
        <w:rPr>
          <w:color w:val="231F20"/>
          <w:spacing w:val="-3"/>
          <w:w w:val="105"/>
        </w:rPr>
        <w:t> </w:t>
      </w:r>
      <w:r>
        <w:rPr>
          <w:color w:val="231F20"/>
          <w:w w:val="105"/>
        </w:rPr>
        <w:t>ích</w:t>
      </w:r>
      <w:r>
        <w:rPr>
          <w:color w:val="231F20"/>
          <w:spacing w:val="-3"/>
          <w:w w:val="105"/>
        </w:rPr>
        <w:t> </w:t>
      </w:r>
      <w:r>
        <w:rPr>
          <w:color w:val="231F20"/>
          <w:w w:val="105"/>
        </w:rPr>
        <w:t>gì</w:t>
      </w:r>
      <w:r>
        <w:rPr>
          <w:color w:val="231F20"/>
          <w:spacing w:val="-3"/>
          <w:w w:val="105"/>
        </w:rPr>
        <w:t> </w:t>
      </w:r>
      <w:r>
        <w:rPr>
          <w:color w:val="231F20"/>
          <w:w w:val="105"/>
        </w:rPr>
        <w:t>cho</w:t>
      </w:r>
      <w:r>
        <w:rPr>
          <w:color w:val="231F20"/>
          <w:spacing w:val="-3"/>
          <w:w w:val="105"/>
        </w:rPr>
        <w:t> </w:t>
      </w:r>
      <w:r>
        <w:rPr>
          <w:color w:val="231F20"/>
          <w:w w:val="105"/>
        </w:rPr>
        <w:t>xã</w:t>
      </w:r>
      <w:r>
        <w:rPr>
          <w:color w:val="231F20"/>
          <w:spacing w:val="-3"/>
          <w:w w:val="105"/>
        </w:rPr>
        <w:t> </w:t>
      </w:r>
      <w:r>
        <w:rPr>
          <w:color w:val="231F20"/>
          <w:w w:val="105"/>
        </w:rPr>
        <w:t>hội?</w:t>
      </w:r>
    </w:p>
    <w:p>
      <w:pPr>
        <w:pStyle w:val="BodyText"/>
        <w:spacing w:before="7"/>
        <w:jc w:val="left"/>
        <w:rPr>
          <w:sz w:val="8"/>
        </w:rPr>
      </w:pPr>
      <w:r>
        <w:rPr/>
        <w:pict>
          <v:shape style="position:absolute;margin-left:65.196899pt;margin-top:6.169889pt;width:85.05pt;height:.1pt;mso-position-horizontal-relative:page;mso-position-vertical-relative:paragraph;z-index:-15690240;mso-wrap-distance-left:0;mso-wrap-distance-right:0" id="docshape84" coordorigin="1304,123" coordsize="1701,0" path="m1304,123l3005,123e" filled="false" stroked="true" strokeweight="1pt" strokecolor="#231f20">
            <v:path arrowok="t"/>
            <v:stroke dashstyle="solid"/>
            <w10:wrap type="topAndBottom"/>
          </v:shape>
        </w:pict>
      </w:r>
    </w:p>
    <w:p>
      <w:pPr>
        <w:pStyle w:val="ListParagraph"/>
        <w:numPr>
          <w:ilvl w:val="0"/>
          <w:numId w:val="2"/>
        </w:numPr>
        <w:tabs>
          <w:tab w:pos="941" w:val="left" w:leader="none"/>
        </w:tabs>
        <w:spacing w:line="240" w:lineRule="auto" w:before="43" w:after="0"/>
        <w:ind w:left="940" w:right="0" w:hanging="384"/>
        <w:jc w:val="left"/>
        <w:rPr>
          <w:sz w:val="20"/>
        </w:rPr>
      </w:pPr>
      <w:r>
        <w:rPr>
          <w:color w:val="231F20"/>
          <w:sz w:val="20"/>
        </w:rPr>
        <w:t>Đúng</w:t>
      </w:r>
      <w:r>
        <w:rPr>
          <w:color w:val="231F20"/>
          <w:spacing w:val="-2"/>
          <w:sz w:val="20"/>
        </w:rPr>
        <w:t> </w:t>
      </w:r>
      <w:r>
        <w:rPr>
          <w:color w:val="231F20"/>
          <w:sz w:val="20"/>
        </w:rPr>
        <w:t>ra phải</w:t>
      </w:r>
      <w:r>
        <w:rPr>
          <w:color w:val="231F20"/>
          <w:spacing w:val="-1"/>
          <w:sz w:val="20"/>
        </w:rPr>
        <w:t> </w:t>
      </w:r>
      <w:r>
        <w:rPr>
          <w:color w:val="231F20"/>
          <w:sz w:val="20"/>
        </w:rPr>
        <w:t>đọc là</w:t>
      </w:r>
      <w:r>
        <w:rPr>
          <w:color w:val="231F20"/>
          <w:spacing w:val="-5"/>
          <w:sz w:val="20"/>
        </w:rPr>
        <w:t> </w:t>
      </w:r>
      <w:r>
        <w:rPr>
          <w:color w:val="231F20"/>
          <w:sz w:val="20"/>
        </w:rPr>
        <w:t>Tông Giáo,</w:t>
      </w:r>
      <w:r>
        <w:rPr>
          <w:color w:val="231F20"/>
          <w:spacing w:val="-2"/>
          <w:sz w:val="20"/>
        </w:rPr>
        <w:t> </w:t>
      </w:r>
      <w:r>
        <w:rPr>
          <w:color w:val="231F20"/>
          <w:sz w:val="20"/>
        </w:rPr>
        <w:t>nhưng chúng ta</w:t>
      </w:r>
      <w:r>
        <w:rPr>
          <w:color w:val="231F20"/>
          <w:spacing w:val="-1"/>
          <w:sz w:val="20"/>
        </w:rPr>
        <w:t> </w:t>
      </w:r>
      <w:r>
        <w:rPr>
          <w:color w:val="231F20"/>
          <w:sz w:val="20"/>
        </w:rPr>
        <w:t>quen đọc</w:t>
      </w:r>
      <w:r>
        <w:rPr>
          <w:color w:val="231F20"/>
          <w:spacing w:val="-1"/>
          <w:sz w:val="20"/>
        </w:rPr>
        <w:t> </w:t>
      </w:r>
      <w:r>
        <w:rPr>
          <w:color w:val="231F20"/>
          <w:sz w:val="20"/>
        </w:rPr>
        <w:t>chữ này</w:t>
      </w:r>
      <w:r>
        <w:rPr>
          <w:color w:val="231F20"/>
          <w:spacing w:val="-1"/>
          <w:sz w:val="20"/>
        </w:rPr>
        <w:t> </w:t>
      </w:r>
      <w:r>
        <w:rPr>
          <w:color w:val="231F20"/>
          <w:sz w:val="20"/>
        </w:rPr>
        <w:t>thành “tôn </w:t>
      </w:r>
      <w:r>
        <w:rPr>
          <w:color w:val="231F20"/>
          <w:spacing w:val="-2"/>
          <w:sz w:val="20"/>
        </w:rPr>
        <w:t>giáo”.</w:t>
      </w:r>
    </w:p>
    <w:p>
      <w:pPr>
        <w:spacing w:after="0" w:line="240" w:lineRule="auto"/>
        <w:jc w:val="left"/>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firstLine="453"/>
      </w:pPr>
      <w:r>
        <w:rPr>
          <w:color w:val="231F20"/>
          <w:w w:val="105"/>
        </w:rPr>
        <w:t>Tháng trước, vào đầu tháng Sáu, tôi đã theo phái đoàn tôn giáo Mã Lai đến thăm Phạm Đế Cương (Vatican), gặp gỡ Giáo hoàng và các giám mục thuộc Tòa Thánh, nghe họ báo cáo. Hồng Y Đào Nhiên (</w:t>
      </w:r>
      <w:r>
        <w:rPr>
          <w:color w:val="212121"/>
          <w:w w:val="105"/>
        </w:rPr>
        <w:t>Jean-Louis Tauran) </w:t>
      </w:r>
      <w:r>
        <w:rPr>
          <w:color w:val="231F20"/>
          <w:w w:val="105"/>
        </w:rPr>
        <w:t>bảo tôi: “Trong thời đại này, người tín ngưỡng, tôn giáo mỗi năm một ít hơn”. Họ đã thống kê, người chẳng tin tưởng tôn giáo mỗi năm một đông hơn, họ rất lo ngại. Trong lúc trao đổi, tôi cũng có trình bày, báo cáo, tôi nói vì sao thuở giáo chủ lập giáo có nhiều người tin tưởng dường ấy, có nhiều tín chúng ngần ấy, học trò đều có thể y giáo phụng hành? Do giáo dục tốt!</w:t>
      </w:r>
    </w:p>
    <w:p>
      <w:pPr>
        <w:pStyle w:val="BodyText"/>
        <w:spacing w:line="297" w:lineRule="auto" w:before="146"/>
        <w:ind w:left="387" w:right="118" w:firstLine="453"/>
      </w:pP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xem</w:t>
      </w:r>
      <w:r>
        <w:rPr>
          <w:color w:val="231F20"/>
          <w:spacing w:val="-20"/>
          <w:w w:val="105"/>
        </w:rPr>
        <w:t> </w:t>
      </w:r>
      <w:r>
        <w:rPr>
          <w:color w:val="231F20"/>
          <w:w w:val="105"/>
        </w:rPr>
        <w:t>nhé:</w:t>
      </w:r>
      <w:r>
        <w:rPr>
          <w:color w:val="231F20"/>
          <w:spacing w:val="-20"/>
          <w:w w:val="105"/>
        </w:rPr>
        <w:t> </w:t>
      </w:r>
      <w:r>
        <w:rPr>
          <w:color w:val="231F20"/>
          <w:w w:val="105"/>
        </w:rPr>
        <w:t>Tôn</w:t>
      </w:r>
      <w:r>
        <w:rPr>
          <w:color w:val="231F20"/>
          <w:spacing w:val="-20"/>
          <w:w w:val="105"/>
        </w:rPr>
        <w:t> </w:t>
      </w:r>
      <w:r>
        <w:rPr>
          <w:color w:val="231F20"/>
          <w:w w:val="105"/>
        </w:rPr>
        <w:t>giáo</w:t>
      </w:r>
      <w:r>
        <w:rPr>
          <w:color w:val="231F20"/>
          <w:spacing w:val="-20"/>
          <w:w w:val="105"/>
        </w:rPr>
        <w:t> </w:t>
      </w:r>
      <w:r>
        <w:rPr>
          <w:color w:val="231F20"/>
          <w:w w:val="105"/>
        </w:rPr>
        <w:t>là</w:t>
      </w:r>
      <w:r>
        <w:rPr>
          <w:color w:val="231F20"/>
          <w:spacing w:val="-20"/>
          <w:w w:val="105"/>
        </w:rPr>
        <w:t> </w:t>
      </w:r>
      <w:r>
        <w:rPr>
          <w:color w:val="231F20"/>
          <w:w w:val="105"/>
        </w:rPr>
        <w:t>giáo</w:t>
      </w:r>
      <w:r>
        <w:rPr>
          <w:color w:val="231F20"/>
          <w:spacing w:val="-20"/>
          <w:w w:val="105"/>
        </w:rPr>
        <w:t> </w:t>
      </w:r>
      <w:r>
        <w:rPr>
          <w:color w:val="231F20"/>
          <w:w w:val="105"/>
        </w:rPr>
        <w:t>dục</w:t>
      </w:r>
      <w:r>
        <w:rPr>
          <w:color w:val="231F20"/>
          <w:spacing w:val="-20"/>
          <w:w w:val="105"/>
        </w:rPr>
        <w:t> </w:t>
      </w:r>
      <w:r>
        <w:rPr>
          <w:color w:val="231F20"/>
          <w:w w:val="105"/>
        </w:rPr>
        <w:t>trọng</w:t>
      </w:r>
      <w:r>
        <w:rPr>
          <w:color w:val="231F20"/>
          <w:spacing w:val="-20"/>
          <w:w w:val="105"/>
        </w:rPr>
        <w:t> </w:t>
      </w:r>
      <w:r>
        <w:rPr>
          <w:color w:val="231F20"/>
          <w:w w:val="105"/>
        </w:rPr>
        <w:t>yếu,</w:t>
      </w:r>
      <w:r>
        <w:rPr>
          <w:color w:val="231F20"/>
          <w:spacing w:val="-20"/>
          <w:w w:val="105"/>
        </w:rPr>
        <w:t> </w:t>
      </w:r>
      <w:r>
        <w:rPr>
          <w:color w:val="231F20"/>
          <w:w w:val="105"/>
        </w:rPr>
        <w:t>giáo</w:t>
      </w:r>
      <w:r>
        <w:rPr>
          <w:color w:val="231F20"/>
          <w:spacing w:val="-20"/>
          <w:w w:val="105"/>
        </w:rPr>
        <w:t> </w:t>
      </w:r>
      <w:r>
        <w:rPr>
          <w:color w:val="231F20"/>
          <w:w w:val="105"/>
        </w:rPr>
        <w:t>học chủ</w:t>
      </w:r>
      <w:r>
        <w:rPr>
          <w:color w:val="231F20"/>
          <w:spacing w:val="-16"/>
          <w:w w:val="105"/>
        </w:rPr>
        <w:t> </w:t>
      </w:r>
      <w:r>
        <w:rPr>
          <w:color w:val="231F20"/>
          <w:w w:val="105"/>
        </w:rPr>
        <w:t>yếu,</w:t>
      </w:r>
      <w:r>
        <w:rPr>
          <w:color w:val="231F20"/>
          <w:spacing w:val="-16"/>
          <w:w w:val="105"/>
        </w:rPr>
        <w:t> </w:t>
      </w:r>
      <w:r>
        <w:rPr>
          <w:color w:val="231F20"/>
          <w:w w:val="105"/>
        </w:rPr>
        <w:t>giáo</w:t>
      </w:r>
      <w:r>
        <w:rPr>
          <w:color w:val="231F20"/>
          <w:spacing w:val="-16"/>
          <w:w w:val="105"/>
        </w:rPr>
        <w:t> </w:t>
      </w:r>
      <w:r>
        <w:rPr>
          <w:color w:val="231F20"/>
          <w:w w:val="105"/>
        </w:rPr>
        <w:t>hóa</w:t>
      </w:r>
      <w:r>
        <w:rPr>
          <w:color w:val="231F20"/>
          <w:spacing w:val="-16"/>
          <w:w w:val="105"/>
        </w:rPr>
        <w:t> </w:t>
      </w:r>
      <w:r>
        <w:rPr>
          <w:color w:val="231F20"/>
          <w:w w:val="105"/>
        </w:rPr>
        <w:t>đáng</w:t>
      </w:r>
      <w:r>
        <w:rPr>
          <w:color w:val="231F20"/>
          <w:spacing w:val="-15"/>
          <w:w w:val="105"/>
        </w:rPr>
        <w:t> </w:t>
      </w:r>
      <w:r>
        <w:rPr>
          <w:color w:val="231F20"/>
          <w:w w:val="105"/>
        </w:rPr>
        <w:t>tôn</w:t>
      </w:r>
      <w:r>
        <w:rPr>
          <w:color w:val="231F20"/>
          <w:spacing w:val="-16"/>
          <w:w w:val="105"/>
        </w:rPr>
        <w:t> </w:t>
      </w:r>
      <w:r>
        <w:rPr>
          <w:color w:val="231F20"/>
          <w:w w:val="105"/>
        </w:rPr>
        <w:t>sùng,</w:t>
      </w:r>
      <w:r>
        <w:rPr>
          <w:color w:val="231F20"/>
          <w:spacing w:val="-15"/>
          <w:w w:val="105"/>
        </w:rPr>
        <w:t> </w:t>
      </w:r>
      <w:r>
        <w:rPr>
          <w:color w:val="231F20"/>
          <w:w w:val="105"/>
        </w:rPr>
        <w:t>ai</w:t>
      </w:r>
      <w:r>
        <w:rPr>
          <w:color w:val="231F20"/>
          <w:spacing w:val="-16"/>
          <w:w w:val="105"/>
        </w:rPr>
        <w:t> </w:t>
      </w:r>
      <w:r>
        <w:rPr>
          <w:color w:val="231F20"/>
          <w:w w:val="105"/>
        </w:rPr>
        <w:t>chẳng</w:t>
      </w:r>
      <w:r>
        <w:rPr>
          <w:color w:val="231F20"/>
          <w:spacing w:val="-16"/>
          <w:w w:val="105"/>
        </w:rPr>
        <w:t> </w:t>
      </w:r>
      <w:r>
        <w:rPr>
          <w:color w:val="231F20"/>
          <w:w w:val="105"/>
        </w:rPr>
        <w:t>hoan</w:t>
      </w:r>
      <w:r>
        <w:rPr>
          <w:color w:val="231F20"/>
          <w:spacing w:val="-16"/>
          <w:w w:val="105"/>
        </w:rPr>
        <w:t> </w:t>
      </w:r>
      <w:r>
        <w:rPr>
          <w:color w:val="231F20"/>
          <w:w w:val="105"/>
        </w:rPr>
        <w:t>hỷ?</w:t>
      </w:r>
      <w:r>
        <w:rPr>
          <w:color w:val="231F20"/>
          <w:spacing w:val="-16"/>
          <w:w w:val="105"/>
        </w:rPr>
        <w:t> </w:t>
      </w:r>
      <w:r>
        <w:rPr>
          <w:color w:val="231F20"/>
          <w:w w:val="105"/>
        </w:rPr>
        <w:t>Trải</w:t>
      </w:r>
      <w:r>
        <w:rPr>
          <w:color w:val="231F20"/>
          <w:spacing w:val="-16"/>
          <w:w w:val="105"/>
        </w:rPr>
        <w:t> </w:t>
      </w:r>
      <w:r>
        <w:rPr>
          <w:color w:val="231F20"/>
          <w:w w:val="105"/>
        </w:rPr>
        <w:t>qua các đời mãi cho đến hiện thời, trên cả thế giới, đạo Thiên Chúa có hơn mười ức tín đồ, nếu tính cả đạo Cơ Đốc, họ là một nhà, gộp thành hơn hai mươi ức; đây là tôn giáo lớn nhất trên thế giới. Phỏng đoán Y Tư Lan giáo (Islam) tối thiểu cũng có hơn mười ba ức tín đồ, Phật giáo ít hơn một chút, khoảng chừng bảy sáu ức. Đó là những tôn giáo lớn trên thế giới, số người của 3 tôn giáo gộp lại sẽ chiếm đến 2/3 số người trên cả thế giới.</w:t>
      </w:r>
    </w:p>
    <w:p>
      <w:pPr>
        <w:pStyle w:val="BodyText"/>
        <w:spacing w:line="297" w:lineRule="auto" w:before="145"/>
        <w:ind w:left="387" w:right="121" w:firstLine="453"/>
      </w:pPr>
      <w:r>
        <w:rPr>
          <w:color w:val="231F20"/>
          <w:w w:val="105"/>
        </w:rPr>
        <w:t>Hiện thời, ta thấy có hiện tượng suy yếu, vì sao bị suy </w:t>
      </w:r>
      <w:r>
        <w:rPr>
          <w:color w:val="231F20"/>
          <w:spacing w:val="-2"/>
          <w:w w:val="105"/>
        </w:rPr>
        <w:t>yếu?</w:t>
      </w:r>
      <w:r>
        <w:rPr>
          <w:color w:val="231F20"/>
          <w:spacing w:val="-21"/>
          <w:w w:val="105"/>
        </w:rPr>
        <w:t> </w:t>
      </w:r>
      <w:r>
        <w:rPr>
          <w:color w:val="231F20"/>
          <w:spacing w:val="-2"/>
          <w:w w:val="105"/>
        </w:rPr>
        <w:t>Trước</w:t>
      </w:r>
      <w:r>
        <w:rPr>
          <w:color w:val="231F20"/>
          <w:spacing w:val="-20"/>
          <w:w w:val="105"/>
        </w:rPr>
        <w:t> </w:t>
      </w:r>
      <w:r>
        <w:rPr>
          <w:color w:val="231F20"/>
          <w:spacing w:val="-2"/>
          <w:w w:val="105"/>
        </w:rPr>
        <w:t>đây,</w:t>
      </w:r>
      <w:r>
        <w:rPr>
          <w:color w:val="231F20"/>
          <w:spacing w:val="-20"/>
          <w:w w:val="105"/>
        </w:rPr>
        <w:t> </w:t>
      </w:r>
      <w:r>
        <w:rPr>
          <w:color w:val="231F20"/>
          <w:spacing w:val="-2"/>
          <w:w w:val="105"/>
        </w:rPr>
        <w:t>tôn</w:t>
      </w:r>
      <w:r>
        <w:rPr>
          <w:color w:val="231F20"/>
          <w:spacing w:val="-21"/>
          <w:w w:val="105"/>
        </w:rPr>
        <w:t> </w:t>
      </w:r>
      <w:r>
        <w:rPr>
          <w:color w:val="231F20"/>
          <w:spacing w:val="-2"/>
          <w:w w:val="105"/>
        </w:rPr>
        <w:t>giáo</w:t>
      </w:r>
      <w:r>
        <w:rPr>
          <w:color w:val="231F20"/>
          <w:spacing w:val="-20"/>
          <w:w w:val="105"/>
        </w:rPr>
        <w:t> </w:t>
      </w:r>
      <w:r>
        <w:rPr>
          <w:color w:val="231F20"/>
          <w:spacing w:val="-2"/>
          <w:w w:val="105"/>
        </w:rPr>
        <w:t>là</w:t>
      </w:r>
      <w:r>
        <w:rPr>
          <w:color w:val="231F20"/>
          <w:spacing w:val="-20"/>
          <w:w w:val="105"/>
        </w:rPr>
        <w:t> </w:t>
      </w:r>
      <w:r>
        <w:rPr>
          <w:color w:val="231F20"/>
          <w:spacing w:val="-2"/>
          <w:w w:val="105"/>
        </w:rPr>
        <w:t>giáo</w:t>
      </w:r>
      <w:r>
        <w:rPr>
          <w:color w:val="231F20"/>
          <w:spacing w:val="-21"/>
          <w:w w:val="105"/>
        </w:rPr>
        <w:t> </w:t>
      </w:r>
      <w:r>
        <w:rPr>
          <w:color w:val="231F20"/>
          <w:spacing w:val="-2"/>
          <w:w w:val="105"/>
        </w:rPr>
        <w:t>học,</w:t>
      </w:r>
      <w:r>
        <w:rPr>
          <w:color w:val="231F20"/>
          <w:spacing w:val="-20"/>
          <w:w w:val="105"/>
        </w:rPr>
        <w:t> </w:t>
      </w:r>
      <w:r>
        <w:rPr>
          <w:color w:val="231F20"/>
          <w:spacing w:val="-2"/>
          <w:w w:val="105"/>
        </w:rPr>
        <w:t>lên</w:t>
      </w:r>
      <w:r>
        <w:rPr>
          <w:color w:val="231F20"/>
          <w:spacing w:val="-20"/>
          <w:w w:val="105"/>
        </w:rPr>
        <w:t> </w:t>
      </w:r>
      <w:r>
        <w:rPr>
          <w:color w:val="231F20"/>
          <w:spacing w:val="-2"/>
          <w:w w:val="105"/>
        </w:rPr>
        <w:t>lớp.</w:t>
      </w:r>
      <w:r>
        <w:rPr>
          <w:color w:val="231F20"/>
          <w:spacing w:val="-21"/>
          <w:w w:val="105"/>
        </w:rPr>
        <w:t> </w:t>
      </w:r>
      <w:r>
        <w:rPr>
          <w:color w:val="231F20"/>
          <w:spacing w:val="-2"/>
          <w:w w:val="105"/>
        </w:rPr>
        <w:t>Đặc</w:t>
      </w:r>
      <w:r>
        <w:rPr>
          <w:color w:val="231F20"/>
          <w:spacing w:val="-20"/>
          <w:w w:val="105"/>
        </w:rPr>
        <w:t> </w:t>
      </w:r>
      <w:r>
        <w:rPr>
          <w:color w:val="231F20"/>
          <w:spacing w:val="-2"/>
          <w:w w:val="105"/>
        </w:rPr>
        <w:t>biệt</w:t>
      </w:r>
      <w:r>
        <w:rPr>
          <w:color w:val="231F20"/>
          <w:spacing w:val="-20"/>
          <w:w w:val="105"/>
        </w:rPr>
        <w:t> </w:t>
      </w:r>
      <w:r>
        <w:rPr>
          <w:color w:val="231F20"/>
          <w:spacing w:val="-2"/>
          <w:w w:val="105"/>
        </w:rPr>
        <w:t>là</w:t>
      </w:r>
      <w:r>
        <w:rPr>
          <w:color w:val="231F20"/>
          <w:spacing w:val="-21"/>
          <w:w w:val="105"/>
        </w:rPr>
        <w:t> </w:t>
      </w:r>
      <w:r>
        <w:rPr>
          <w:color w:val="231F20"/>
          <w:spacing w:val="-2"/>
          <w:w w:val="105"/>
        </w:rPr>
        <w:t>Phật </w:t>
      </w:r>
      <w:r>
        <w:rPr>
          <w:color w:val="231F20"/>
          <w:w w:val="105"/>
        </w:rPr>
        <w:t>giáo. Phật giáo truyền tới Trung Quốc, tự viện, am đường là</w:t>
      </w:r>
      <w:r>
        <w:rPr>
          <w:color w:val="231F20"/>
          <w:spacing w:val="12"/>
          <w:w w:val="105"/>
        </w:rPr>
        <w:t> </w:t>
      </w:r>
      <w:r>
        <w:rPr>
          <w:color w:val="231F20"/>
          <w:w w:val="105"/>
        </w:rPr>
        <w:t>trường</w:t>
      </w:r>
      <w:r>
        <w:rPr>
          <w:color w:val="231F20"/>
          <w:spacing w:val="13"/>
          <w:w w:val="105"/>
        </w:rPr>
        <w:t> </w:t>
      </w:r>
      <w:r>
        <w:rPr>
          <w:color w:val="231F20"/>
          <w:w w:val="105"/>
        </w:rPr>
        <w:t>học,</w:t>
      </w:r>
      <w:r>
        <w:rPr>
          <w:color w:val="231F20"/>
          <w:spacing w:val="12"/>
          <w:w w:val="105"/>
        </w:rPr>
        <w:t> </w:t>
      </w:r>
      <w:r>
        <w:rPr>
          <w:color w:val="231F20"/>
          <w:w w:val="105"/>
        </w:rPr>
        <w:t>chẳng</w:t>
      </w:r>
      <w:r>
        <w:rPr>
          <w:color w:val="231F20"/>
          <w:spacing w:val="13"/>
          <w:w w:val="105"/>
        </w:rPr>
        <w:t> </w:t>
      </w:r>
      <w:r>
        <w:rPr>
          <w:color w:val="231F20"/>
          <w:w w:val="105"/>
        </w:rPr>
        <w:t>phải</w:t>
      </w:r>
      <w:r>
        <w:rPr>
          <w:color w:val="231F20"/>
          <w:spacing w:val="12"/>
          <w:w w:val="105"/>
        </w:rPr>
        <w:t> </w:t>
      </w:r>
      <w:r>
        <w:rPr>
          <w:color w:val="231F20"/>
          <w:w w:val="105"/>
        </w:rPr>
        <w:t>là</w:t>
      </w:r>
      <w:r>
        <w:rPr>
          <w:color w:val="231F20"/>
          <w:spacing w:val="13"/>
          <w:w w:val="105"/>
        </w:rPr>
        <w:t> </w:t>
      </w:r>
      <w:r>
        <w:rPr>
          <w:color w:val="231F20"/>
          <w:w w:val="105"/>
        </w:rPr>
        <w:t>miếu</w:t>
      </w:r>
      <w:r>
        <w:rPr>
          <w:color w:val="231F20"/>
          <w:spacing w:val="12"/>
          <w:w w:val="105"/>
        </w:rPr>
        <w:t> </w:t>
      </w:r>
      <w:r>
        <w:rPr>
          <w:color w:val="231F20"/>
          <w:w w:val="105"/>
        </w:rPr>
        <w:t>thờ;</w:t>
      </w:r>
      <w:r>
        <w:rPr>
          <w:color w:val="231F20"/>
          <w:spacing w:val="13"/>
          <w:w w:val="105"/>
        </w:rPr>
        <w:t> </w:t>
      </w:r>
      <w:r>
        <w:rPr>
          <w:color w:val="231F20"/>
          <w:w w:val="105"/>
        </w:rPr>
        <w:t>miếu</w:t>
      </w:r>
      <w:r>
        <w:rPr>
          <w:color w:val="231F20"/>
          <w:spacing w:val="12"/>
          <w:w w:val="105"/>
        </w:rPr>
        <w:t> </w:t>
      </w:r>
      <w:r>
        <w:rPr>
          <w:color w:val="231F20"/>
          <w:w w:val="105"/>
        </w:rPr>
        <w:t>là</w:t>
      </w:r>
      <w:r>
        <w:rPr>
          <w:color w:val="231F20"/>
          <w:spacing w:val="13"/>
          <w:w w:val="105"/>
        </w:rPr>
        <w:t> </w:t>
      </w:r>
      <w:r>
        <w:rPr>
          <w:color w:val="231F20"/>
          <w:w w:val="105"/>
        </w:rPr>
        <w:t>nơi</w:t>
      </w:r>
      <w:r>
        <w:rPr>
          <w:color w:val="231F20"/>
          <w:spacing w:val="13"/>
          <w:w w:val="105"/>
        </w:rPr>
        <w:t> </w:t>
      </w:r>
      <w:r>
        <w:rPr>
          <w:color w:val="231F20"/>
          <w:w w:val="105"/>
        </w:rPr>
        <w:t>cúng</w:t>
      </w:r>
      <w:r>
        <w:rPr>
          <w:color w:val="231F20"/>
          <w:spacing w:val="12"/>
          <w:w w:val="105"/>
        </w:rPr>
        <w:t> </w:t>
      </w:r>
      <w:r>
        <w:rPr>
          <w:color w:val="231F20"/>
          <w:spacing w:val="-5"/>
          <w:w w:val="105"/>
        </w:rPr>
        <w:t>tế</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quỷ</w:t>
      </w:r>
      <w:r>
        <w:rPr>
          <w:color w:val="231F20"/>
          <w:spacing w:val="-20"/>
          <w:w w:val="105"/>
        </w:rPr>
        <w:t> </w:t>
      </w:r>
      <w:r>
        <w:rPr>
          <w:color w:val="231F20"/>
          <w:w w:val="105"/>
        </w:rPr>
        <w:t>thần.</w:t>
      </w:r>
      <w:r>
        <w:rPr>
          <w:color w:val="231F20"/>
          <w:spacing w:val="-20"/>
          <w:w w:val="105"/>
        </w:rPr>
        <w:t> </w:t>
      </w:r>
      <w:r>
        <w:rPr>
          <w:color w:val="231F20"/>
          <w:w w:val="105"/>
        </w:rPr>
        <w:t>Phật</w:t>
      </w:r>
      <w:r>
        <w:rPr>
          <w:color w:val="231F20"/>
          <w:spacing w:val="-20"/>
          <w:w w:val="105"/>
        </w:rPr>
        <w:t> </w:t>
      </w:r>
      <w:r>
        <w:rPr>
          <w:color w:val="231F20"/>
          <w:w w:val="105"/>
        </w:rPr>
        <w:t>giáo</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20"/>
          <w:w w:val="105"/>
        </w:rPr>
        <w:t> </w:t>
      </w:r>
      <w:r>
        <w:rPr>
          <w:color w:val="231F20"/>
          <w:w w:val="105"/>
        </w:rPr>
        <w:t>Tự,</w:t>
      </w:r>
      <w:r>
        <w:rPr>
          <w:color w:val="231F20"/>
          <w:spacing w:val="-20"/>
          <w:w w:val="105"/>
        </w:rPr>
        <w:t> </w:t>
      </w:r>
      <w:r>
        <w:rPr>
          <w:color w:val="231F20"/>
          <w:w w:val="105"/>
        </w:rPr>
        <w:t>mọi</w:t>
      </w:r>
      <w:r>
        <w:rPr>
          <w:color w:val="231F20"/>
          <w:spacing w:val="-20"/>
          <w:w w:val="105"/>
        </w:rPr>
        <w:t> </w:t>
      </w:r>
      <w:r>
        <w:rPr>
          <w:color w:val="231F20"/>
          <w:w w:val="105"/>
        </w:rPr>
        <w:t>người</w:t>
      </w:r>
      <w:r>
        <w:rPr>
          <w:color w:val="231F20"/>
          <w:spacing w:val="-20"/>
          <w:w w:val="105"/>
        </w:rPr>
        <w:t> </w:t>
      </w:r>
      <w:r>
        <w:rPr>
          <w:color w:val="231F20"/>
          <w:w w:val="105"/>
        </w:rPr>
        <w:t>hãy</w:t>
      </w:r>
      <w:r>
        <w:rPr>
          <w:color w:val="231F20"/>
          <w:spacing w:val="-20"/>
          <w:w w:val="105"/>
        </w:rPr>
        <w:t> </w:t>
      </w:r>
      <w:r>
        <w:rPr>
          <w:color w:val="231F20"/>
          <w:w w:val="105"/>
        </w:rPr>
        <w:t>hiểu</w:t>
      </w:r>
      <w:r>
        <w:rPr>
          <w:color w:val="231F20"/>
          <w:spacing w:val="-20"/>
          <w:w w:val="105"/>
        </w:rPr>
        <w:t> </w:t>
      </w:r>
      <w:r>
        <w:rPr>
          <w:color w:val="231F20"/>
          <w:w w:val="105"/>
        </w:rPr>
        <w:t>nguồn</w:t>
      </w:r>
      <w:r>
        <w:rPr>
          <w:color w:val="231F20"/>
          <w:spacing w:val="-20"/>
          <w:w w:val="105"/>
        </w:rPr>
        <w:t> </w:t>
      </w:r>
      <w:r>
        <w:rPr>
          <w:color w:val="231F20"/>
          <w:w w:val="105"/>
        </w:rPr>
        <w:t>gốc của Tự là gì? Cơ quan làm việc của chính phủ, trực tiếp cai quản</w:t>
      </w:r>
      <w:r>
        <w:rPr>
          <w:color w:val="231F20"/>
          <w:spacing w:val="-19"/>
          <w:w w:val="105"/>
        </w:rPr>
        <w:t> </w:t>
      </w:r>
      <w:r>
        <w:rPr>
          <w:color w:val="231F20"/>
          <w:w w:val="105"/>
        </w:rPr>
        <w:t>bởi</w:t>
      </w:r>
      <w:r>
        <w:rPr>
          <w:color w:val="231F20"/>
          <w:spacing w:val="-19"/>
          <w:w w:val="105"/>
        </w:rPr>
        <w:t> </w:t>
      </w:r>
      <w:r>
        <w:rPr>
          <w:color w:val="231F20"/>
          <w:w w:val="105"/>
        </w:rPr>
        <w:t>hoàng</w:t>
      </w:r>
      <w:r>
        <w:rPr>
          <w:color w:val="231F20"/>
          <w:spacing w:val="-19"/>
          <w:w w:val="105"/>
        </w:rPr>
        <w:t> </w:t>
      </w:r>
      <w:r>
        <w:rPr>
          <w:color w:val="231F20"/>
          <w:w w:val="105"/>
        </w:rPr>
        <w:t>thượng</w:t>
      </w:r>
      <w:r>
        <w:rPr>
          <w:color w:val="231F20"/>
          <w:spacing w:val="-19"/>
          <w:w w:val="105"/>
        </w:rPr>
        <w:t> </w:t>
      </w:r>
      <w:r>
        <w:rPr>
          <w:color w:val="231F20"/>
          <w:w w:val="105"/>
        </w:rPr>
        <w:t>được</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Tự.</w:t>
      </w:r>
      <w:r>
        <w:rPr>
          <w:color w:val="231F20"/>
          <w:spacing w:val="-19"/>
          <w:w w:val="105"/>
        </w:rPr>
        <w:t> </w:t>
      </w:r>
      <w:r>
        <w:rPr>
          <w:color w:val="231F20"/>
          <w:w w:val="105"/>
        </w:rPr>
        <w:t>Tự</w:t>
      </w:r>
      <w:r>
        <w:rPr>
          <w:color w:val="231F20"/>
          <w:spacing w:val="-19"/>
          <w:w w:val="105"/>
        </w:rPr>
        <w:t> </w:t>
      </w:r>
      <w:r>
        <w:rPr>
          <w:color w:val="231F20"/>
          <w:w w:val="105"/>
        </w:rPr>
        <w:t>có</w:t>
      </w:r>
      <w:r>
        <w:rPr>
          <w:color w:val="231F20"/>
          <w:spacing w:val="-19"/>
          <w:w w:val="105"/>
        </w:rPr>
        <w:t> </w:t>
      </w:r>
      <w:r>
        <w:rPr>
          <w:color w:val="231F20"/>
          <w:w w:val="105"/>
        </w:rPr>
        <w:t>địa</w:t>
      </w:r>
      <w:r>
        <w:rPr>
          <w:color w:val="231F20"/>
          <w:spacing w:val="-19"/>
          <w:w w:val="105"/>
        </w:rPr>
        <w:t> </w:t>
      </w:r>
      <w:r>
        <w:rPr>
          <w:color w:val="231F20"/>
          <w:w w:val="105"/>
        </w:rPr>
        <w:t>vị</w:t>
      </w:r>
      <w:r>
        <w:rPr>
          <w:color w:val="231F20"/>
          <w:spacing w:val="-19"/>
          <w:w w:val="105"/>
        </w:rPr>
        <w:t> </w:t>
      </w:r>
      <w:r>
        <w:rPr>
          <w:color w:val="231F20"/>
          <w:w w:val="105"/>
        </w:rPr>
        <w:t>cao</w:t>
      </w:r>
      <w:r>
        <w:rPr>
          <w:color w:val="231F20"/>
          <w:spacing w:val="-19"/>
          <w:w w:val="105"/>
        </w:rPr>
        <w:t> </w:t>
      </w:r>
      <w:r>
        <w:rPr>
          <w:color w:val="231F20"/>
          <w:w w:val="105"/>
        </w:rPr>
        <w:t>nhất trong các cơ quan làm việc của chính phủ. Lại còn, được vĩnh viễn thiết lập, chẳng thể thay đổi.</w:t>
      </w:r>
    </w:p>
    <w:p>
      <w:pPr>
        <w:pStyle w:val="BodyText"/>
        <w:spacing w:line="297" w:lineRule="auto" w:before="144"/>
        <w:ind w:left="103" w:right="405" w:firstLine="453"/>
      </w:pPr>
      <w:r>
        <w:rPr>
          <w:color w:val="231F20"/>
        </w:rPr>
        <w:t>Nếu quý vị có dịp đến thăm Cố Cung tại Bắc Kinh, sẽ thấy </w:t>
      </w:r>
      <w:r>
        <w:rPr>
          <w:color w:val="231F20"/>
          <w:w w:val="105"/>
        </w:rPr>
        <w:t>trong Cố Cung có 9 Tự, tức 9 cơ sở làm việc, treo biển đề bên</w:t>
      </w:r>
      <w:r>
        <w:rPr>
          <w:color w:val="231F20"/>
          <w:spacing w:val="-15"/>
          <w:w w:val="105"/>
        </w:rPr>
        <w:t> </w:t>
      </w:r>
      <w:r>
        <w:rPr>
          <w:color w:val="231F20"/>
          <w:w w:val="105"/>
        </w:rPr>
        <w:t>ngoài</w:t>
      </w:r>
      <w:r>
        <w:rPr>
          <w:color w:val="231F20"/>
          <w:spacing w:val="-15"/>
          <w:w w:val="105"/>
        </w:rPr>
        <w:t> </w:t>
      </w:r>
      <w:r>
        <w:rPr>
          <w:color w:val="231F20"/>
          <w:w w:val="105"/>
        </w:rPr>
        <w:t>cho</w:t>
      </w:r>
      <w:r>
        <w:rPr>
          <w:color w:val="231F20"/>
          <w:spacing w:val="-15"/>
          <w:w w:val="105"/>
        </w:rPr>
        <w:t> </w:t>
      </w:r>
      <w:r>
        <w:rPr>
          <w:color w:val="231F20"/>
          <w:w w:val="105"/>
        </w:rPr>
        <w:t>biết</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cơ</w:t>
      </w:r>
      <w:r>
        <w:rPr>
          <w:color w:val="231F20"/>
          <w:spacing w:val="-15"/>
          <w:w w:val="105"/>
        </w:rPr>
        <w:t> </w:t>
      </w:r>
      <w:r>
        <w:rPr>
          <w:color w:val="231F20"/>
          <w:w w:val="105"/>
        </w:rPr>
        <w:t>cấu</w:t>
      </w:r>
      <w:r>
        <w:rPr>
          <w:color w:val="231F20"/>
          <w:spacing w:val="-15"/>
          <w:w w:val="105"/>
        </w:rPr>
        <w:t> </w:t>
      </w:r>
      <w:r>
        <w:rPr>
          <w:color w:val="231F20"/>
          <w:w w:val="105"/>
        </w:rPr>
        <w:t>trông</w:t>
      </w:r>
      <w:r>
        <w:rPr>
          <w:color w:val="231F20"/>
          <w:spacing w:val="-15"/>
          <w:w w:val="105"/>
        </w:rPr>
        <w:t> </w:t>
      </w:r>
      <w:r>
        <w:rPr>
          <w:color w:val="231F20"/>
          <w:w w:val="105"/>
        </w:rPr>
        <w:t>nom</w:t>
      </w:r>
      <w:r>
        <w:rPr>
          <w:color w:val="231F20"/>
          <w:spacing w:val="-15"/>
          <w:w w:val="105"/>
        </w:rPr>
        <w:t> </w:t>
      </w:r>
      <w:r>
        <w:rPr>
          <w:color w:val="231F20"/>
          <w:w w:val="105"/>
        </w:rPr>
        <w:t>việc</w:t>
      </w:r>
      <w:r>
        <w:rPr>
          <w:color w:val="231F20"/>
          <w:spacing w:val="-15"/>
          <w:w w:val="105"/>
        </w:rPr>
        <w:t> </w:t>
      </w:r>
      <w:r>
        <w:rPr>
          <w:color w:val="231F20"/>
          <w:w w:val="105"/>
        </w:rPr>
        <w:t>gì.</w:t>
      </w:r>
      <w:r>
        <w:rPr>
          <w:color w:val="231F20"/>
          <w:spacing w:val="-15"/>
          <w:w w:val="105"/>
        </w:rPr>
        <w:t> </w:t>
      </w:r>
      <w:r>
        <w:rPr>
          <w:color w:val="231F20"/>
          <w:w w:val="105"/>
        </w:rPr>
        <w:t>Những</w:t>
      </w:r>
      <w:r>
        <w:rPr>
          <w:color w:val="231F20"/>
          <w:spacing w:val="-15"/>
          <w:w w:val="105"/>
        </w:rPr>
        <w:t> </w:t>
      </w:r>
      <w:r>
        <w:rPr>
          <w:color w:val="231F20"/>
          <w:w w:val="105"/>
        </w:rPr>
        <w:t>cơ quan</w:t>
      </w:r>
      <w:r>
        <w:rPr>
          <w:color w:val="231F20"/>
          <w:spacing w:val="-17"/>
          <w:w w:val="105"/>
        </w:rPr>
        <w:t> </w:t>
      </w:r>
      <w:r>
        <w:rPr>
          <w:color w:val="231F20"/>
          <w:w w:val="105"/>
        </w:rPr>
        <w:t>công</w:t>
      </w:r>
      <w:r>
        <w:rPr>
          <w:color w:val="231F20"/>
          <w:spacing w:val="-18"/>
          <w:w w:val="105"/>
        </w:rPr>
        <w:t> </w:t>
      </w:r>
      <w:r>
        <w:rPr>
          <w:color w:val="231F20"/>
          <w:w w:val="105"/>
        </w:rPr>
        <w:t>quyền</w:t>
      </w:r>
      <w:r>
        <w:rPr>
          <w:color w:val="231F20"/>
          <w:spacing w:val="-17"/>
          <w:w w:val="105"/>
        </w:rPr>
        <w:t> </w:t>
      </w:r>
      <w:r>
        <w:rPr>
          <w:color w:val="231F20"/>
          <w:w w:val="105"/>
        </w:rPr>
        <w:t>thuộc</w:t>
      </w:r>
      <w:r>
        <w:rPr>
          <w:color w:val="231F20"/>
          <w:spacing w:val="-18"/>
          <w:w w:val="105"/>
        </w:rPr>
        <w:t> </w:t>
      </w:r>
      <w:r>
        <w:rPr>
          <w:color w:val="231F20"/>
          <w:w w:val="105"/>
        </w:rPr>
        <w:t>về</w:t>
      </w:r>
      <w:r>
        <w:rPr>
          <w:color w:val="231F20"/>
          <w:spacing w:val="-17"/>
          <w:w w:val="105"/>
        </w:rPr>
        <w:t> </w:t>
      </w:r>
      <w:r>
        <w:rPr>
          <w:color w:val="231F20"/>
          <w:w w:val="105"/>
        </w:rPr>
        <w:t>Tể</w:t>
      </w:r>
      <w:r>
        <w:rPr>
          <w:color w:val="231F20"/>
          <w:spacing w:val="-17"/>
          <w:w w:val="105"/>
        </w:rPr>
        <w:t> </w:t>
      </w:r>
      <w:r>
        <w:rPr>
          <w:color w:val="231F20"/>
          <w:w w:val="105"/>
        </w:rPr>
        <w:t>tướng</w:t>
      </w:r>
      <w:r>
        <w:rPr>
          <w:color w:val="231F20"/>
          <w:spacing w:val="-18"/>
          <w:w w:val="105"/>
        </w:rPr>
        <w:t> </w:t>
      </w:r>
      <w:r>
        <w:rPr>
          <w:color w:val="231F20"/>
          <w:w w:val="105"/>
        </w:rPr>
        <w:t>gọi</w:t>
      </w:r>
      <w:r>
        <w:rPr>
          <w:color w:val="231F20"/>
          <w:spacing w:val="-18"/>
          <w:w w:val="105"/>
        </w:rPr>
        <w:t> </w:t>
      </w:r>
      <w:r>
        <w:rPr>
          <w:color w:val="231F20"/>
          <w:w w:val="105"/>
        </w:rPr>
        <w:t>là</w:t>
      </w:r>
      <w:r>
        <w:rPr>
          <w:color w:val="231F20"/>
          <w:spacing w:val="-18"/>
          <w:w w:val="105"/>
        </w:rPr>
        <w:t> </w:t>
      </w:r>
      <w:r>
        <w:rPr>
          <w:color w:val="231F20"/>
          <w:w w:val="105"/>
        </w:rPr>
        <w:t>Bộ.</w:t>
      </w:r>
      <w:r>
        <w:rPr>
          <w:color w:val="231F20"/>
          <w:spacing w:val="-18"/>
          <w:w w:val="105"/>
        </w:rPr>
        <w:t> </w:t>
      </w:r>
      <w:r>
        <w:rPr>
          <w:color w:val="231F20"/>
          <w:w w:val="105"/>
        </w:rPr>
        <w:t>Bộ</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dẹp đi, hay thay đổi, có thể tăng thêm, tức là lập thêm, mà cũng có thể phế trừ; nhưng Tự thì không thể, Tự được thiết lập vĩnh</w:t>
      </w:r>
      <w:r>
        <w:rPr>
          <w:color w:val="231F20"/>
          <w:spacing w:val="-2"/>
          <w:w w:val="105"/>
        </w:rPr>
        <w:t> </w:t>
      </w:r>
      <w:r>
        <w:rPr>
          <w:color w:val="231F20"/>
          <w:w w:val="105"/>
        </w:rPr>
        <w:t>cửu.</w:t>
      </w:r>
      <w:r>
        <w:rPr>
          <w:color w:val="231F20"/>
          <w:spacing w:val="-2"/>
          <w:w w:val="105"/>
        </w:rPr>
        <w:t> </w:t>
      </w:r>
      <w:r>
        <w:rPr>
          <w:color w:val="231F20"/>
          <w:w w:val="105"/>
        </w:rPr>
        <w:t>Bởi</w:t>
      </w:r>
      <w:r>
        <w:rPr>
          <w:color w:val="231F20"/>
          <w:spacing w:val="-2"/>
          <w:w w:val="105"/>
        </w:rPr>
        <w:t> </w:t>
      </w:r>
      <w:r>
        <w:rPr>
          <w:color w:val="231F20"/>
          <w:w w:val="105"/>
        </w:rPr>
        <w:t>lẽ,</w:t>
      </w:r>
      <w:r>
        <w:rPr>
          <w:color w:val="231F20"/>
          <w:spacing w:val="-2"/>
          <w:w w:val="105"/>
        </w:rPr>
        <w:t> </w:t>
      </w:r>
      <w:r>
        <w:rPr>
          <w:color w:val="231F20"/>
          <w:w w:val="105"/>
        </w:rPr>
        <w:t>Phật</w:t>
      </w:r>
      <w:r>
        <w:rPr>
          <w:color w:val="231F20"/>
          <w:spacing w:val="-2"/>
          <w:w w:val="105"/>
        </w:rPr>
        <w:t> </w:t>
      </w:r>
      <w:r>
        <w:rPr>
          <w:color w:val="231F20"/>
          <w:w w:val="105"/>
        </w:rPr>
        <w:t>giáo</w:t>
      </w:r>
      <w:r>
        <w:rPr>
          <w:color w:val="231F20"/>
          <w:spacing w:val="-2"/>
          <w:w w:val="105"/>
        </w:rPr>
        <w:t> </w:t>
      </w:r>
      <w:r>
        <w:rPr>
          <w:color w:val="231F20"/>
          <w:w w:val="105"/>
        </w:rPr>
        <w:t>truyền</w:t>
      </w:r>
      <w:r>
        <w:rPr>
          <w:color w:val="231F20"/>
          <w:spacing w:val="-2"/>
          <w:w w:val="105"/>
        </w:rPr>
        <w:t> </w:t>
      </w:r>
      <w:r>
        <w:rPr>
          <w:color w:val="231F20"/>
          <w:w w:val="105"/>
        </w:rPr>
        <w:t>đến</w:t>
      </w:r>
      <w:r>
        <w:rPr>
          <w:color w:val="231F20"/>
          <w:spacing w:val="-2"/>
          <w:w w:val="105"/>
        </w:rPr>
        <w:t> </w:t>
      </w:r>
      <w:r>
        <w:rPr>
          <w:color w:val="231F20"/>
          <w:w w:val="105"/>
        </w:rPr>
        <w:t>Trung</w:t>
      </w:r>
      <w:r>
        <w:rPr>
          <w:color w:val="231F20"/>
          <w:spacing w:val="-2"/>
          <w:w w:val="105"/>
        </w:rPr>
        <w:t> </w:t>
      </w:r>
      <w:r>
        <w:rPr>
          <w:color w:val="231F20"/>
          <w:w w:val="105"/>
        </w:rPr>
        <w:t>Quốc</w:t>
      </w:r>
      <w:r>
        <w:rPr>
          <w:color w:val="231F20"/>
          <w:spacing w:val="-2"/>
          <w:w w:val="105"/>
        </w:rPr>
        <w:t> </w:t>
      </w:r>
      <w:r>
        <w:rPr>
          <w:color w:val="231F20"/>
          <w:w w:val="105"/>
        </w:rPr>
        <w:t>được</w:t>
      </w:r>
      <w:r>
        <w:rPr>
          <w:color w:val="231F20"/>
          <w:spacing w:val="-2"/>
          <w:w w:val="105"/>
        </w:rPr>
        <w:t> </w:t>
      </w:r>
      <w:r>
        <w:rPr>
          <w:color w:val="231F20"/>
          <w:w w:val="105"/>
        </w:rPr>
        <w:t>đế vương tôn trọng như vậy, nên gọi cơ cấu ấy là Tự.</w:t>
      </w:r>
    </w:p>
    <w:p>
      <w:pPr>
        <w:pStyle w:val="BodyText"/>
        <w:spacing w:line="297" w:lineRule="auto" w:before="144"/>
        <w:ind w:left="103" w:right="400" w:firstLine="453"/>
      </w:pPr>
      <w:r>
        <w:rPr>
          <w:color w:val="231F20"/>
          <w:w w:val="110"/>
        </w:rPr>
        <w:t>Vì</w:t>
      </w:r>
      <w:r>
        <w:rPr>
          <w:color w:val="231F20"/>
          <w:spacing w:val="-16"/>
          <w:w w:val="110"/>
        </w:rPr>
        <w:t> </w:t>
      </w:r>
      <w:r>
        <w:rPr>
          <w:color w:val="231F20"/>
          <w:w w:val="110"/>
        </w:rPr>
        <w:t>thế,</w:t>
      </w:r>
      <w:r>
        <w:rPr>
          <w:color w:val="231F20"/>
          <w:spacing w:val="-16"/>
          <w:w w:val="110"/>
        </w:rPr>
        <w:t> </w:t>
      </w:r>
      <w:r>
        <w:rPr>
          <w:color w:val="231F20"/>
          <w:w w:val="110"/>
        </w:rPr>
        <w:t>dưới</w:t>
      </w:r>
      <w:r>
        <w:rPr>
          <w:color w:val="231F20"/>
          <w:spacing w:val="-16"/>
          <w:w w:val="110"/>
        </w:rPr>
        <w:t> </w:t>
      </w:r>
      <w:r>
        <w:rPr>
          <w:color w:val="231F20"/>
          <w:w w:val="110"/>
        </w:rPr>
        <w:t>hoàng</w:t>
      </w:r>
      <w:r>
        <w:rPr>
          <w:color w:val="231F20"/>
          <w:spacing w:val="-16"/>
          <w:w w:val="110"/>
        </w:rPr>
        <w:t> </w:t>
      </w:r>
      <w:r>
        <w:rPr>
          <w:color w:val="231F20"/>
          <w:w w:val="110"/>
        </w:rPr>
        <w:t>đế</w:t>
      </w:r>
      <w:r>
        <w:rPr>
          <w:color w:val="231F20"/>
          <w:spacing w:val="-16"/>
          <w:w w:val="110"/>
        </w:rPr>
        <w:t> </w:t>
      </w:r>
      <w:r>
        <w:rPr>
          <w:color w:val="231F20"/>
          <w:w w:val="110"/>
        </w:rPr>
        <w:t>có</w:t>
      </w:r>
      <w:r>
        <w:rPr>
          <w:color w:val="231F20"/>
          <w:spacing w:val="-16"/>
          <w:w w:val="110"/>
        </w:rPr>
        <w:t> </w:t>
      </w:r>
      <w:r>
        <w:rPr>
          <w:color w:val="231F20"/>
          <w:w w:val="110"/>
        </w:rPr>
        <w:t>10</w:t>
      </w:r>
      <w:r>
        <w:rPr>
          <w:color w:val="231F20"/>
          <w:spacing w:val="-16"/>
          <w:w w:val="110"/>
        </w:rPr>
        <w:t> </w:t>
      </w:r>
      <w:r>
        <w:rPr>
          <w:color w:val="231F20"/>
          <w:w w:val="110"/>
        </w:rPr>
        <w:t>Tự,</w:t>
      </w:r>
      <w:r>
        <w:rPr>
          <w:color w:val="231F20"/>
          <w:spacing w:val="-16"/>
          <w:w w:val="110"/>
        </w:rPr>
        <w:t> </w:t>
      </w:r>
      <w:r>
        <w:rPr>
          <w:color w:val="231F20"/>
          <w:w w:val="110"/>
        </w:rPr>
        <w:t>cũng</w:t>
      </w:r>
      <w:r>
        <w:rPr>
          <w:color w:val="231F20"/>
          <w:spacing w:val="-16"/>
          <w:w w:val="110"/>
        </w:rPr>
        <w:t> </w:t>
      </w:r>
      <w:r>
        <w:rPr>
          <w:color w:val="231F20"/>
          <w:w w:val="110"/>
        </w:rPr>
        <w:t>viên</w:t>
      </w:r>
      <w:r>
        <w:rPr>
          <w:color w:val="231F20"/>
          <w:spacing w:val="-16"/>
          <w:w w:val="110"/>
        </w:rPr>
        <w:t> </w:t>
      </w:r>
      <w:r>
        <w:rPr>
          <w:color w:val="231F20"/>
          <w:w w:val="110"/>
        </w:rPr>
        <w:t>mãn.</w:t>
      </w:r>
      <w:r>
        <w:rPr>
          <w:color w:val="231F20"/>
          <w:spacing w:val="-16"/>
          <w:w w:val="110"/>
        </w:rPr>
        <w:t> </w:t>
      </w:r>
      <w:r>
        <w:rPr>
          <w:color w:val="231F20"/>
          <w:w w:val="110"/>
        </w:rPr>
        <w:t>Trước kia</w:t>
      </w:r>
      <w:r>
        <w:rPr>
          <w:color w:val="231F20"/>
          <w:spacing w:val="-16"/>
          <w:w w:val="110"/>
        </w:rPr>
        <w:t> </w:t>
      </w:r>
      <w:r>
        <w:rPr>
          <w:color w:val="231F20"/>
          <w:w w:val="110"/>
        </w:rPr>
        <w:t>là</w:t>
      </w:r>
      <w:r>
        <w:rPr>
          <w:color w:val="231F20"/>
          <w:spacing w:val="-16"/>
          <w:w w:val="110"/>
        </w:rPr>
        <w:t> </w:t>
      </w:r>
      <w:r>
        <w:rPr>
          <w:color w:val="231F20"/>
          <w:w w:val="110"/>
        </w:rPr>
        <w:t>9</w:t>
      </w:r>
      <w:r>
        <w:rPr>
          <w:color w:val="231F20"/>
          <w:spacing w:val="-15"/>
          <w:w w:val="110"/>
        </w:rPr>
        <w:t> </w:t>
      </w:r>
      <w:r>
        <w:rPr>
          <w:color w:val="231F20"/>
          <w:w w:val="110"/>
        </w:rPr>
        <w:t>Tự,</w:t>
      </w:r>
      <w:r>
        <w:rPr>
          <w:color w:val="231F20"/>
          <w:spacing w:val="-15"/>
          <w:w w:val="110"/>
        </w:rPr>
        <w:t> </w:t>
      </w:r>
      <w:r>
        <w:rPr>
          <w:color w:val="231F20"/>
          <w:w w:val="110"/>
        </w:rPr>
        <w:t>thêm</w:t>
      </w:r>
      <w:r>
        <w:rPr>
          <w:color w:val="231F20"/>
          <w:spacing w:val="-15"/>
          <w:w w:val="110"/>
        </w:rPr>
        <w:t> </w:t>
      </w:r>
      <w:r>
        <w:rPr>
          <w:color w:val="231F20"/>
          <w:w w:val="110"/>
        </w:rPr>
        <w:t>vào</w:t>
      </w:r>
      <w:r>
        <w:rPr>
          <w:color w:val="231F20"/>
          <w:spacing w:val="-15"/>
          <w:w w:val="110"/>
        </w:rPr>
        <w:t> </w:t>
      </w:r>
      <w:r>
        <w:rPr>
          <w:color w:val="231F20"/>
          <w:w w:val="110"/>
        </w:rPr>
        <w:t>Phật</w:t>
      </w:r>
      <w:r>
        <w:rPr>
          <w:color w:val="231F20"/>
          <w:spacing w:val="-15"/>
          <w:w w:val="110"/>
        </w:rPr>
        <w:t> </w:t>
      </w:r>
      <w:r>
        <w:rPr>
          <w:color w:val="231F20"/>
          <w:w w:val="110"/>
        </w:rPr>
        <w:t>Tự,</w:t>
      </w:r>
      <w:r>
        <w:rPr>
          <w:color w:val="231F20"/>
          <w:spacing w:val="-15"/>
          <w:w w:val="110"/>
        </w:rPr>
        <w:t> </w:t>
      </w:r>
      <w:r>
        <w:rPr>
          <w:color w:val="231F20"/>
          <w:w w:val="110"/>
        </w:rPr>
        <w:t>trở</w:t>
      </w:r>
      <w:r>
        <w:rPr>
          <w:color w:val="231F20"/>
          <w:spacing w:val="-15"/>
          <w:w w:val="110"/>
        </w:rPr>
        <w:t> </w:t>
      </w:r>
      <w:r>
        <w:rPr>
          <w:color w:val="231F20"/>
          <w:w w:val="110"/>
        </w:rPr>
        <w:t>thành</w:t>
      </w:r>
      <w:r>
        <w:rPr>
          <w:color w:val="231F20"/>
          <w:spacing w:val="-15"/>
          <w:w w:val="110"/>
        </w:rPr>
        <w:t> </w:t>
      </w:r>
      <w:r>
        <w:rPr>
          <w:color w:val="231F20"/>
          <w:w w:val="110"/>
        </w:rPr>
        <w:t>10</w:t>
      </w:r>
      <w:r>
        <w:rPr>
          <w:color w:val="231F20"/>
          <w:spacing w:val="-15"/>
          <w:w w:val="110"/>
        </w:rPr>
        <w:t> </w:t>
      </w:r>
      <w:r>
        <w:rPr>
          <w:color w:val="231F20"/>
          <w:w w:val="110"/>
        </w:rPr>
        <w:t>Tự,</w:t>
      </w:r>
      <w:r>
        <w:rPr>
          <w:color w:val="231F20"/>
          <w:spacing w:val="-15"/>
          <w:w w:val="110"/>
        </w:rPr>
        <w:t> </w:t>
      </w:r>
      <w:r>
        <w:rPr>
          <w:color w:val="231F20"/>
          <w:w w:val="110"/>
        </w:rPr>
        <w:t>viên</w:t>
      </w:r>
      <w:r>
        <w:rPr>
          <w:color w:val="231F20"/>
          <w:spacing w:val="-15"/>
          <w:w w:val="110"/>
        </w:rPr>
        <w:t> </w:t>
      </w:r>
      <w:r>
        <w:rPr>
          <w:color w:val="231F20"/>
          <w:w w:val="110"/>
        </w:rPr>
        <w:t>mãn. </w:t>
      </w:r>
      <w:r>
        <w:rPr>
          <w:color w:val="231F20"/>
          <w:w w:val="105"/>
        </w:rPr>
        <w:t>Hoàng thượng dẫn đầu, dân chúng tôn kính hoàng thượng, </w:t>
      </w:r>
      <w:r>
        <w:rPr>
          <w:color w:val="231F20"/>
          <w:w w:val="110"/>
        </w:rPr>
        <w:t>cho nên giáo dục của Phật giáo phổ cập nhanh hơn Nho và</w:t>
      </w:r>
      <w:r>
        <w:rPr>
          <w:color w:val="231F20"/>
          <w:spacing w:val="-6"/>
          <w:w w:val="110"/>
        </w:rPr>
        <w:t> </w:t>
      </w:r>
      <w:r>
        <w:rPr>
          <w:color w:val="231F20"/>
          <w:w w:val="110"/>
        </w:rPr>
        <w:t>Đạo,</w:t>
      </w:r>
      <w:r>
        <w:rPr>
          <w:color w:val="231F20"/>
          <w:spacing w:val="-6"/>
          <w:w w:val="110"/>
        </w:rPr>
        <w:t> </w:t>
      </w:r>
      <w:r>
        <w:rPr>
          <w:color w:val="231F20"/>
          <w:w w:val="110"/>
        </w:rPr>
        <w:t>khắp</w:t>
      </w:r>
      <w:r>
        <w:rPr>
          <w:color w:val="231F20"/>
          <w:spacing w:val="-6"/>
          <w:w w:val="110"/>
        </w:rPr>
        <w:t> </w:t>
      </w:r>
      <w:r>
        <w:rPr>
          <w:color w:val="231F20"/>
          <w:w w:val="110"/>
        </w:rPr>
        <w:t>mọi</w:t>
      </w:r>
      <w:r>
        <w:rPr>
          <w:color w:val="231F20"/>
          <w:spacing w:val="-6"/>
          <w:w w:val="110"/>
        </w:rPr>
        <w:t> </w:t>
      </w:r>
      <w:r>
        <w:rPr>
          <w:color w:val="231F20"/>
          <w:w w:val="110"/>
        </w:rPr>
        <w:t>nơi</w:t>
      </w:r>
      <w:r>
        <w:rPr>
          <w:color w:val="231F20"/>
          <w:spacing w:val="-6"/>
          <w:w w:val="110"/>
        </w:rPr>
        <w:t> </w:t>
      </w:r>
      <w:r>
        <w:rPr>
          <w:color w:val="231F20"/>
          <w:w w:val="110"/>
        </w:rPr>
        <w:t>trên</w:t>
      </w:r>
      <w:r>
        <w:rPr>
          <w:color w:val="231F20"/>
          <w:spacing w:val="-6"/>
          <w:w w:val="110"/>
        </w:rPr>
        <w:t> </w:t>
      </w:r>
      <w:r>
        <w:rPr>
          <w:color w:val="231F20"/>
          <w:w w:val="110"/>
        </w:rPr>
        <w:t>cả</w:t>
      </w:r>
      <w:r>
        <w:rPr>
          <w:color w:val="231F20"/>
          <w:spacing w:val="-6"/>
          <w:w w:val="110"/>
        </w:rPr>
        <w:t> </w:t>
      </w:r>
      <w:r>
        <w:rPr>
          <w:color w:val="231F20"/>
          <w:w w:val="110"/>
        </w:rPr>
        <w:t>nước</w:t>
      </w:r>
      <w:r>
        <w:rPr>
          <w:color w:val="231F20"/>
          <w:spacing w:val="-6"/>
          <w:w w:val="110"/>
        </w:rPr>
        <w:t> </w:t>
      </w:r>
      <w:r>
        <w:rPr>
          <w:color w:val="231F20"/>
          <w:w w:val="110"/>
        </w:rPr>
        <w:t>đều</w:t>
      </w:r>
      <w:r>
        <w:rPr>
          <w:color w:val="231F20"/>
          <w:spacing w:val="-6"/>
          <w:w w:val="110"/>
        </w:rPr>
        <w:t> </w:t>
      </w:r>
      <w:r>
        <w:rPr>
          <w:color w:val="231F20"/>
          <w:w w:val="110"/>
        </w:rPr>
        <w:t>có,</w:t>
      </w:r>
      <w:r>
        <w:rPr>
          <w:color w:val="231F20"/>
          <w:spacing w:val="-6"/>
          <w:w w:val="110"/>
        </w:rPr>
        <w:t> </w:t>
      </w:r>
      <w:r>
        <w:rPr>
          <w:color w:val="231F20"/>
          <w:w w:val="110"/>
        </w:rPr>
        <w:t>ảnh</w:t>
      </w:r>
      <w:r>
        <w:rPr>
          <w:color w:val="231F20"/>
          <w:spacing w:val="-6"/>
          <w:w w:val="110"/>
        </w:rPr>
        <w:t> </w:t>
      </w:r>
      <w:r>
        <w:rPr>
          <w:color w:val="231F20"/>
          <w:w w:val="110"/>
        </w:rPr>
        <w:t>hưởng</w:t>
      </w:r>
      <w:r>
        <w:rPr>
          <w:color w:val="231F20"/>
          <w:spacing w:val="-6"/>
          <w:w w:val="110"/>
        </w:rPr>
        <w:t> </w:t>
      </w:r>
      <w:r>
        <w:rPr>
          <w:color w:val="231F20"/>
          <w:w w:val="110"/>
        </w:rPr>
        <w:t>rất </w:t>
      </w:r>
      <w:r>
        <w:rPr>
          <w:color w:val="231F20"/>
          <w:w w:val="105"/>
        </w:rPr>
        <w:t>lớn.</w:t>
      </w:r>
      <w:r>
        <w:rPr>
          <w:color w:val="231F20"/>
          <w:spacing w:val="-6"/>
          <w:w w:val="105"/>
        </w:rPr>
        <w:t> </w:t>
      </w:r>
      <w:r>
        <w:rPr>
          <w:color w:val="231F20"/>
          <w:w w:val="105"/>
        </w:rPr>
        <w:t>Trong</w:t>
      </w:r>
      <w:r>
        <w:rPr>
          <w:color w:val="231F20"/>
          <w:spacing w:val="-5"/>
          <w:w w:val="105"/>
        </w:rPr>
        <w:t> </w:t>
      </w:r>
      <w:r>
        <w:rPr>
          <w:color w:val="231F20"/>
          <w:w w:val="105"/>
        </w:rPr>
        <w:t>Tự</w:t>
      </w:r>
      <w:r>
        <w:rPr>
          <w:color w:val="231F20"/>
          <w:spacing w:val="-5"/>
          <w:w w:val="105"/>
        </w:rPr>
        <w:t> </w:t>
      </w:r>
      <w:r>
        <w:rPr>
          <w:color w:val="231F20"/>
          <w:w w:val="105"/>
        </w:rPr>
        <w:t>luôn</w:t>
      </w:r>
      <w:r>
        <w:rPr>
          <w:color w:val="231F20"/>
          <w:spacing w:val="-6"/>
          <w:w w:val="105"/>
        </w:rPr>
        <w:t> </w:t>
      </w:r>
      <w:r>
        <w:rPr>
          <w:color w:val="231F20"/>
          <w:w w:val="105"/>
        </w:rPr>
        <w:t>luôn</w:t>
      </w:r>
      <w:r>
        <w:rPr>
          <w:color w:val="231F20"/>
          <w:spacing w:val="-6"/>
          <w:w w:val="105"/>
        </w:rPr>
        <w:t> </w:t>
      </w:r>
      <w:r>
        <w:rPr>
          <w:color w:val="231F20"/>
          <w:w w:val="105"/>
        </w:rPr>
        <w:t>là</w:t>
      </w:r>
      <w:r>
        <w:rPr>
          <w:color w:val="231F20"/>
          <w:spacing w:val="-6"/>
          <w:w w:val="105"/>
        </w:rPr>
        <w:t> </w:t>
      </w:r>
      <w:r>
        <w:rPr>
          <w:color w:val="231F20"/>
          <w:w w:val="105"/>
        </w:rPr>
        <w:t>giáo</w:t>
      </w:r>
      <w:r>
        <w:rPr>
          <w:color w:val="231F20"/>
          <w:spacing w:val="-5"/>
          <w:w w:val="105"/>
        </w:rPr>
        <w:t> </w:t>
      </w:r>
      <w:r>
        <w:rPr>
          <w:color w:val="231F20"/>
          <w:w w:val="105"/>
        </w:rPr>
        <w:t>học,</w:t>
      </w:r>
      <w:r>
        <w:rPr>
          <w:color w:val="231F20"/>
          <w:spacing w:val="-5"/>
          <w:w w:val="105"/>
        </w:rPr>
        <w:t> </w:t>
      </w:r>
      <w:r>
        <w:rPr>
          <w:color w:val="231F20"/>
          <w:w w:val="105"/>
        </w:rPr>
        <w:t>Phật</w:t>
      </w:r>
      <w:r>
        <w:rPr>
          <w:color w:val="231F20"/>
          <w:spacing w:val="-6"/>
          <w:w w:val="105"/>
        </w:rPr>
        <w:t> </w:t>
      </w:r>
      <w:r>
        <w:rPr>
          <w:color w:val="231F20"/>
          <w:w w:val="105"/>
        </w:rPr>
        <w:t>Thích</w:t>
      </w:r>
      <w:r>
        <w:rPr>
          <w:color w:val="231F20"/>
          <w:spacing w:val="-5"/>
          <w:w w:val="105"/>
        </w:rPr>
        <w:t> </w:t>
      </w:r>
      <w:r>
        <w:rPr>
          <w:color w:val="231F20"/>
          <w:w w:val="105"/>
        </w:rPr>
        <w:t>Ca</w:t>
      </w:r>
      <w:r>
        <w:rPr>
          <w:color w:val="231F20"/>
          <w:spacing w:val="-5"/>
          <w:w w:val="105"/>
        </w:rPr>
        <w:t> </w:t>
      </w:r>
      <w:r>
        <w:rPr>
          <w:color w:val="231F20"/>
          <w:w w:val="105"/>
        </w:rPr>
        <w:t>Mâu</w:t>
      </w:r>
      <w:r>
        <w:rPr>
          <w:color w:val="231F20"/>
          <w:spacing w:val="-6"/>
          <w:w w:val="105"/>
        </w:rPr>
        <w:t> </w:t>
      </w:r>
      <w:r>
        <w:rPr>
          <w:color w:val="231F20"/>
          <w:w w:val="105"/>
        </w:rPr>
        <w:t>Ni dạy suốt một đời. Vì thế, những người xuất gia trong chùa chiền</w:t>
      </w:r>
      <w:r>
        <w:rPr>
          <w:color w:val="231F20"/>
          <w:spacing w:val="-16"/>
          <w:w w:val="105"/>
        </w:rPr>
        <w:t> </w:t>
      </w:r>
      <w:r>
        <w:rPr>
          <w:color w:val="231F20"/>
          <w:w w:val="105"/>
        </w:rPr>
        <w:t>có</w:t>
      </w:r>
      <w:r>
        <w:rPr>
          <w:color w:val="231F20"/>
          <w:spacing w:val="-16"/>
          <w:w w:val="105"/>
        </w:rPr>
        <w:t> </w:t>
      </w:r>
      <w:r>
        <w:rPr>
          <w:color w:val="231F20"/>
          <w:w w:val="105"/>
        </w:rPr>
        <w:t>đức</w:t>
      </w:r>
      <w:r>
        <w:rPr>
          <w:color w:val="231F20"/>
          <w:spacing w:val="-16"/>
          <w:w w:val="105"/>
        </w:rPr>
        <w:t> </w:t>
      </w:r>
      <w:r>
        <w:rPr>
          <w:color w:val="231F20"/>
          <w:w w:val="105"/>
        </w:rPr>
        <w:t>hạnh,</w:t>
      </w:r>
      <w:r>
        <w:rPr>
          <w:color w:val="231F20"/>
          <w:spacing w:val="-15"/>
          <w:w w:val="105"/>
        </w:rPr>
        <w:t> </w:t>
      </w:r>
      <w:r>
        <w:rPr>
          <w:color w:val="231F20"/>
          <w:w w:val="105"/>
        </w:rPr>
        <w:t>có</w:t>
      </w:r>
      <w:r>
        <w:rPr>
          <w:color w:val="231F20"/>
          <w:spacing w:val="-16"/>
          <w:w w:val="105"/>
        </w:rPr>
        <w:t> </w:t>
      </w:r>
      <w:r>
        <w:rPr>
          <w:color w:val="231F20"/>
          <w:w w:val="105"/>
        </w:rPr>
        <w:t>học</w:t>
      </w:r>
      <w:r>
        <w:rPr>
          <w:color w:val="231F20"/>
          <w:spacing w:val="-15"/>
          <w:w w:val="105"/>
        </w:rPr>
        <w:t> </w:t>
      </w:r>
      <w:r>
        <w:rPr>
          <w:color w:val="231F20"/>
          <w:w w:val="105"/>
        </w:rPr>
        <w:t>vấn,</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5"/>
          <w:w w:val="105"/>
        </w:rPr>
        <w:t> </w:t>
      </w:r>
      <w:r>
        <w:rPr>
          <w:color w:val="231F20"/>
          <w:w w:val="105"/>
        </w:rPr>
        <w:t>dạy!</w:t>
      </w:r>
      <w:r>
        <w:rPr>
          <w:color w:val="231F20"/>
          <w:spacing w:val="-16"/>
          <w:w w:val="105"/>
        </w:rPr>
        <w:t> </w:t>
      </w:r>
      <w:r>
        <w:rPr>
          <w:color w:val="231F20"/>
          <w:w w:val="105"/>
        </w:rPr>
        <w:t>Dạy</w:t>
      </w:r>
      <w:r>
        <w:rPr>
          <w:color w:val="231F20"/>
          <w:spacing w:val="-16"/>
          <w:w w:val="105"/>
        </w:rPr>
        <w:t> </w:t>
      </w:r>
      <w:r>
        <w:rPr>
          <w:color w:val="231F20"/>
          <w:w w:val="105"/>
        </w:rPr>
        <w:t>ai?</w:t>
      </w:r>
      <w:r>
        <w:rPr>
          <w:color w:val="231F20"/>
          <w:spacing w:val="-16"/>
          <w:w w:val="105"/>
        </w:rPr>
        <w:t> </w:t>
      </w:r>
      <w:r>
        <w:rPr>
          <w:color w:val="231F20"/>
          <w:w w:val="105"/>
        </w:rPr>
        <w:t>Quá</w:t>
      </w:r>
      <w:r>
        <w:rPr>
          <w:color w:val="231F20"/>
          <w:spacing w:val="-16"/>
          <w:w w:val="105"/>
        </w:rPr>
        <w:t> </w:t>
      </w:r>
      <w:r>
        <w:rPr>
          <w:color w:val="231F20"/>
          <w:w w:val="105"/>
        </w:rPr>
        <w:t>nửa </w:t>
      </w:r>
      <w:r>
        <w:rPr>
          <w:color w:val="231F20"/>
          <w:w w:val="110"/>
        </w:rPr>
        <w:t>là</w:t>
      </w:r>
      <w:r>
        <w:rPr>
          <w:color w:val="231F20"/>
          <w:spacing w:val="-4"/>
          <w:w w:val="110"/>
        </w:rPr>
        <w:t> </w:t>
      </w:r>
      <w:r>
        <w:rPr>
          <w:color w:val="231F20"/>
          <w:w w:val="110"/>
        </w:rPr>
        <w:t>người</w:t>
      </w:r>
      <w:r>
        <w:rPr>
          <w:color w:val="231F20"/>
          <w:spacing w:val="-4"/>
          <w:w w:val="110"/>
        </w:rPr>
        <w:t> </w:t>
      </w:r>
      <w:r>
        <w:rPr>
          <w:color w:val="231F20"/>
          <w:w w:val="110"/>
        </w:rPr>
        <w:t>đọc</w:t>
      </w:r>
      <w:r>
        <w:rPr>
          <w:color w:val="231F20"/>
          <w:spacing w:val="-4"/>
          <w:w w:val="110"/>
        </w:rPr>
        <w:t> </w:t>
      </w:r>
      <w:r>
        <w:rPr>
          <w:color w:val="231F20"/>
          <w:w w:val="110"/>
        </w:rPr>
        <w:t>sách;</w:t>
      </w:r>
      <w:r>
        <w:rPr>
          <w:color w:val="231F20"/>
          <w:spacing w:val="-4"/>
          <w:w w:val="110"/>
        </w:rPr>
        <w:t> </w:t>
      </w:r>
      <w:r>
        <w:rPr>
          <w:color w:val="231F20"/>
          <w:w w:val="110"/>
        </w:rPr>
        <w:t>bởi</w:t>
      </w:r>
      <w:r>
        <w:rPr>
          <w:color w:val="231F20"/>
          <w:spacing w:val="-4"/>
          <w:w w:val="110"/>
        </w:rPr>
        <w:t> </w:t>
      </w:r>
      <w:r>
        <w:rPr>
          <w:color w:val="231F20"/>
          <w:w w:val="110"/>
        </w:rPr>
        <w:t>lẽ,</w:t>
      </w:r>
      <w:r>
        <w:rPr>
          <w:color w:val="231F20"/>
          <w:spacing w:val="-4"/>
          <w:w w:val="110"/>
        </w:rPr>
        <w:t> </w:t>
      </w:r>
      <w:r>
        <w:rPr>
          <w:color w:val="231F20"/>
          <w:w w:val="110"/>
        </w:rPr>
        <w:t>trước</w:t>
      </w:r>
      <w:r>
        <w:rPr>
          <w:color w:val="231F20"/>
          <w:spacing w:val="-4"/>
          <w:w w:val="110"/>
        </w:rPr>
        <w:t> </w:t>
      </w:r>
      <w:r>
        <w:rPr>
          <w:color w:val="231F20"/>
          <w:w w:val="110"/>
        </w:rPr>
        <w:t>kia</w:t>
      </w:r>
      <w:r>
        <w:rPr>
          <w:color w:val="231F20"/>
          <w:spacing w:val="-4"/>
          <w:w w:val="110"/>
        </w:rPr>
        <w:t> </w:t>
      </w:r>
      <w:r>
        <w:rPr>
          <w:color w:val="231F20"/>
          <w:w w:val="110"/>
        </w:rPr>
        <w:t>không</w:t>
      </w:r>
      <w:r>
        <w:rPr>
          <w:color w:val="231F20"/>
          <w:spacing w:val="-4"/>
          <w:w w:val="110"/>
        </w:rPr>
        <w:t> </w:t>
      </w:r>
      <w:r>
        <w:rPr>
          <w:color w:val="231F20"/>
          <w:w w:val="110"/>
        </w:rPr>
        <w:t>có</w:t>
      </w:r>
      <w:r>
        <w:rPr>
          <w:color w:val="231F20"/>
          <w:spacing w:val="-4"/>
          <w:w w:val="110"/>
        </w:rPr>
        <w:t> </w:t>
      </w:r>
      <w:r>
        <w:rPr>
          <w:color w:val="231F20"/>
          <w:w w:val="110"/>
        </w:rPr>
        <w:t>trường</w:t>
      </w:r>
      <w:r>
        <w:rPr>
          <w:color w:val="231F20"/>
          <w:spacing w:val="-4"/>
          <w:w w:val="110"/>
        </w:rPr>
        <w:t> </w:t>
      </w:r>
      <w:r>
        <w:rPr>
          <w:color w:val="231F20"/>
          <w:w w:val="110"/>
        </w:rPr>
        <w:t>học, </w:t>
      </w:r>
      <w:r>
        <w:rPr>
          <w:color w:val="231F20"/>
          <w:w w:val="105"/>
        </w:rPr>
        <w:t>quốc gia chẳng lập trường học. Trường học rất ít, những kẻ thích</w:t>
      </w:r>
      <w:r>
        <w:rPr>
          <w:color w:val="231F20"/>
          <w:spacing w:val="-2"/>
          <w:w w:val="105"/>
        </w:rPr>
        <w:t> </w:t>
      </w:r>
      <w:r>
        <w:rPr>
          <w:color w:val="231F20"/>
          <w:w w:val="105"/>
        </w:rPr>
        <w:t>đọc</w:t>
      </w:r>
      <w:r>
        <w:rPr>
          <w:color w:val="231F20"/>
          <w:spacing w:val="-1"/>
          <w:w w:val="105"/>
        </w:rPr>
        <w:t> </w:t>
      </w:r>
      <w:r>
        <w:rPr>
          <w:color w:val="231F20"/>
          <w:w w:val="105"/>
        </w:rPr>
        <w:t>sách</w:t>
      </w:r>
      <w:r>
        <w:rPr>
          <w:color w:val="231F20"/>
          <w:spacing w:val="-1"/>
          <w:w w:val="105"/>
        </w:rPr>
        <w:t> </w:t>
      </w:r>
      <w:r>
        <w:rPr>
          <w:color w:val="231F20"/>
          <w:w w:val="105"/>
        </w:rPr>
        <w:t>đến</w:t>
      </w:r>
      <w:r>
        <w:rPr>
          <w:color w:val="231F20"/>
          <w:spacing w:val="-2"/>
          <w:w w:val="105"/>
        </w:rPr>
        <w:t> </w:t>
      </w:r>
      <w:r>
        <w:rPr>
          <w:color w:val="231F20"/>
          <w:w w:val="105"/>
        </w:rPr>
        <w:t>đâu?</w:t>
      </w:r>
      <w:r>
        <w:rPr>
          <w:color w:val="231F20"/>
          <w:spacing w:val="-1"/>
          <w:w w:val="105"/>
        </w:rPr>
        <w:t> </w:t>
      </w:r>
      <w:r>
        <w:rPr>
          <w:color w:val="231F20"/>
          <w:w w:val="105"/>
        </w:rPr>
        <w:t>Đến</w:t>
      </w:r>
      <w:r>
        <w:rPr>
          <w:color w:val="231F20"/>
          <w:spacing w:val="-2"/>
          <w:w w:val="105"/>
        </w:rPr>
        <w:t> </w:t>
      </w:r>
      <w:r>
        <w:rPr>
          <w:color w:val="231F20"/>
          <w:w w:val="105"/>
        </w:rPr>
        <w:t>chùa</w:t>
      </w:r>
      <w:r>
        <w:rPr>
          <w:color w:val="231F20"/>
          <w:spacing w:val="-2"/>
          <w:w w:val="105"/>
        </w:rPr>
        <w:t> </w:t>
      </w:r>
      <w:r>
        <w:rPr>
          <w:color w:val="231F20"/>
          <w:w w:val="105"/>
        </w:rPr>
        <w:t>miếu.</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1"/>
          <w:w w:val="105"/>
        </w:rPr>
        <w:t> </w:t>
      </w:r>
      <w:r>
        <w:rPr>
          <w:color w:val="231F20"/>
          <w:w w:val="105"/>
        </w:rPr>
        <w:t>thấy</w:t>
      </w:r>
      <w:r>
        <w:rPr>
          <w:color w:val="231F20"/>
          <w:spacing w:val="-2"/>
          <w:w w:val="105"/>
        </w:rPr>
        <w:t> </w:t>
      </w:r>
      <w:r>
        <w:rPr>
          <w:color w:val="231F20"/>
          <w:w w:val="105"/>
        </w:rPr>
        <w:t>Trung Quốc</w:t>
      </w:r>
      <w:r>
        <w:rPr>
          <w:color w:val="231F20"/>
          <w:spacing w:val="1"/>
          <w:w w:val="105"/>
        </w:rPr>
        <w:t> </w:t>
      </w:r>
      <w:r>
        <w:rPr>
          <w:color w:val="231F20"/>
          <w:w w:val="105"/>
        </w:rPr>
        <w:t>trải</w:t>
      </w:r>
      <w:r>
        <w:rPr>
          <w:color w:val="231F20"/>
          <w:spacing w:val="1"/>
          <w:w w:val="105"/>
        </w:rPr>
        <w:t> </w:t>
      </w:r>
      <w:r>
        <w:rPr>
          <w:color w:val="231F20"/>
          <w:w w:val="105"/>
        </w:rPr>
        <w:t>các</w:t>
      </w:r>
      <w:r>
        <w:rPr>
          <w:color w:val="231F20"/>
          <w:spacing w:val="2"/>
          <w:w w:val="105"/>
        </w:rPr>
        <w:t> </w:t>
      </w:r>
      <w:r>
        <w:rPr>
          <w:color w:val="231F20"/>
          <w:w w:val="105"/>
        </w:rPr>
        <w:t>đời,</w:t>
      </w:r>
      <w:r>
        <w:rPr>
          <w:color w:val="231F20"/>
          <w:spacing w:val="2"/>
          <w:w w:val="105"/>
        </w:rPr>
        <w:t> </w:t>
      </w:r>
      <w:r>
        <w:rPr>
          <w:color w:val="231F20"/>
          <w:w w:val="105"/>
        </w:rPr>
        <w:t>bao</w:t>
      </w:r>
      <w:r>
        <w:rPr>
          <w:color w:val="231F20"/>
          <w:spacing w:val="1"/>
          <w:w w:val="105"/>
        </w:rPr>
        <w:t> </w:t>
      </w:r>
      <w:r>
        <w:rPr>
          <w:color w:val="231F20"/>
          <w:w w:val="105"/>
        </w:rPr>
        <w:t>nhiêu</w:t>
      </w:r>
      <w:r>
        <w:rPr>
          <w:color w:val="231F20"/>
          <w:spacing w:val="1"/>
          <w:w w:val="105"/>
        </w:rPr>
        <w:t> </w:t>
      </w:r>
      <w:r>
        <w:rPr>
          <w:color w:val="231F20"/>
          <w:w w:val="105"/>
        </w:rPr>
        <w:t>Trạng</w:t>
      </w:r>
      <w:r>
        <w:rPr>
          <w:color w:val="231F20"/>
          <w:spacing w:val="1"/>
          <w:w w:val="105"/>
        </w:rPr>
        <w:t> </w:t>
      </w:r>
      <w:r>
        <w:rPr>
          <w:color w:val="231F20"/>
          <w:w w:val="105"/>
        </w:rPr>
        <w:t>nguyên,</w:t>
      </w:r>
      <w:r>
        <w:rPr>
          <w:color w:val="231F20"/>
          <w:spacing w:val="2"/>
          <w:w w:val="105"/>
        </w:rPr>
        <w:t> </w:t>
      </w:r>
      <w:r>
        <w:rPr>
          <w:color w:val="231F20"/>
          <w:w w:val="105"/>
        </w:rPr>
        <w:t>Tể</w:t>
      </w:r>
      <w:r>
        <w:rPr>
          <w:color w:val="231F20"/>
          <w:spacing w:val="2"/>
          <w:w w:val="105"/>
        </w:rPr>
        <w:t> </w:t>
      </w:r>
      <w:r>
        <w:rPr>
          <w:color w:val="231F20"/>
          <w:w w:val="105"/>
        </w:rPr>
        <w:t>tướng,</w:t>
      </w:r>
      <w:r>
        <w:rPr>
          <w:color w:val="231F20"/>
          <w:spacing w:val="2"/>
          <w:w w:val="105"/>
        </w:rPr>
        <w:t> </w:t>
      </w:r>
      <w:r>
        <w:rPr>
          <w:color w:val="231F20"/>
          <w:spacing w:val="-4"/>
          <w:w w:val="105"/>
        </w:rPr>
        <w:t>toàn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4"/>
      </w:pPr>
      <w:r>
        <w:rPr>
          <w:color w:val="231F20"/>
          <w:w w:val="105"/>
        </w:rPr>
        <w:t>là học hành trong chùa miếu. Mọi người đều biết Phạm Trọng</w:t>
      </w:r>
      <w:r>
        <w:rPr>
          <w:color w:val="231F20"/>
          <w:w w:val="105"/>
        </w:rPr>
        <w:t> Yêm,</w:t>
      </w:r>
      <w:r>
        <w:rPr>
          <w:color w:val="231F20"/>
          <w:w w:val="105"/>
        </w:rPr>
        <w:t> ông</w:t>
      </w:r>
      <w:r>
        <w:rPr>
          <w:color w:val="231F20"/>
          <w:w w:val="105"/>
        </w:rPr>
        <w:t> ta</w:t>
      </w:r>
      <w:r>
        <w:rPr>
          <w:color w:val="231F20"/>
          <w:w w:val="105"/>
        </w:rPr>
        <w:t> là</w:t>
      </w:r>
      <w:r>
        <w:rPr>
          <w:color w:val="231F20"/>
          <w:w w:val="105"/>
        </w:rPr>
        <w:t> điển</w:t>
      </w:r>
      <w:r>
        <w:rPr>
          <w:color w:val="231F20"/>
          <w:w w:val="105"/>
        </w:rPr>
        <w:t> hình,</w:t>
      </w:r>
      <w:r>
        <w:rPr>
          <w:color w:val="231F20"/>
          <w:w w:val="105"/>
        </w:rPr>
        <w:t> học</w:t>
      </w:r>
      <w:r>
        <w:rPr>
          <w:color w:val="231F20"/>
          <w:w w:val="105"/>
        </w:rPr>
        <w:t> ở</w:t>
      </w:r>
      <w:r>
        <w:rPr>
          <w:color w:val="231F20"/>
          <w:w w:val="105"/>
        </w:rPr>
        <w:t> đâu?</w:t>
      </w:r>
      <w:r>
        <w:rPr>
          <w:color w:val="231F20"/>
          <w:w w:val="105"/>
        </w:rPr>
        <w:t> Trong</w:t>
      </w:r>
      <w:r>
        <w:rPr>
          <w:color w:val="231F20"/>
          <w:w w:val="105"/>
        </w:rPr>
        <w:t> chùa miếu. Chùa miếu bồi dưỡng nhân tài cho quốc gia, học khá rồi bèn đi thi, thi cử để lấy học vị.</w:t>
      </w:r>
    </w:p>
    <w:p>
      <w:pPr>
        <w:pStyle w:val="BodyText"/>
        <w:spacing w:line="297" w:lineRule="auto" w:before="143"/>
        <w:ind w:left="387" w:right="118" w:firstLine="453"/>
      </w:pPr>
      <w:r>
        <w:rPr>
          <w:color w:val="231F20"/>
          <w:w w:val="105"/>
        </w:rPr>
        <w:t>Trước kia học vị cấp huyện là Tú tài, ở tỉnh là Cử nhân, thi</w:t>
      </w:r>
      <w:r>
        <w:rPr>
          <w:color w:val="231F20"/>
          <w:spacing w:val="-6"/>
          <w:w w:val="105"/>
        </w:rPr>
        <w:t> </w:t>
      </w:r>
      <w:r>
        <w:rPr>
          <w:color w:val="231F20"/>
          <w:w w:val="105"/>
        </w:rPr>
        <w:t>ở</w:t>
      </w:r>
      <w:r>
        <w:rPr>
          <w:color w:val="231F20"/>
          <w:spacing w:val="-6"/>
          <w:w w:val="105"/>
        </w:rPr>
        <w:t> </w:t>
      </w:r>
      <w:r>
        <w:rPr>
          <w:color w:val="231F20"/>
          <w:w w:val="105"/>
        </w:rPr>
        <w:t>trung</w:t>
      </w:r>
      <w:r>
        <w:rPr>
          <w:color w:val="231F20"/>
          <w:spacing w:val="-6"/>
          <w:w w:val="105"/>
        </w:rPr>
        <w:t> </w:t>
      </w:r>
      <w:r>
        <w:rPr>
          <w:color w:val="231F20"/>
          <w:w w:val="105"/>
        </w:rPr>
        <w:t>ương</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Điện</w:t>
      </w:r>
      <w:r>
        <w:rPr>
          <w:color w:val="231F20"/>
          <w:spacing w:val="-6"/>
          <w:w w:val="105"/>
        </w:rPr>
        <w:t> </w:t>
      </w:r>
      <w:r>
        <w:rPr>
          <w:color w:val="231F20"/>
          <w:w w:val="105"/>
        </w:rPr>
        <w:t>thí</w:t>
      </w:r>
      <w:r>
        <w:rPr>
          <w:color w:val="231F20"/>
          <w:spacing w:val="-6"/>
          <w:w w:val="105"/>
        </w:rPr>
        <w:t> </w:t>
      </w:r>
      <w:r>
        <w:rPr>
          <w:color w:val="231F20"/>
          <w:w w:val="105"/>
        </w:rPr>
        <w:t>(thi</w:t>
      </w:r>
      <w:r>
        <w:rPr>
          <w:color w:val="231F20"/>
          <w:spacing w:val="-6"/>
          <w:w w:val="105"/>
        </w:rPr>
        <w:t> </w:t>
      </w:r>
      <w:r>
        <w:rPr>
          <w:color w:val="231F20"/>
          <w:w w:val="105"/>
        </w:rPr>
        <w:t>Đình),</w:t>
      </w:r>
      <w:r>
        <w:rPr>
          <w:color w:val="231F20"/>
          <w:spacing w:val="-6"/>
          <w:w w:val="105"/>
        </w:rPr>
        <w:t> </w:t>
      </w:r>
      <w:r>
        <w:rPr>
          <w:color w:val="231F20"/>
          <w:w w:val="105"/>
        </w:rPr>
        <w:t>thi</w:t>
      </w:r>
      <w:r>
        <w:rPr>
          <w:color w:val="231F20"/>
          <w:spacing w:val="-6"/>
          <w:w w:val="105"/>
        </w:rPr>
        <w:t> </w:t>
      </w:r>
      <w:r>
        <w:rPr>
          <w:color w:val="231F20"/>
          <w:w w:val="105"/>
        </w:rPr>
        <w:t>đậu</w:t>
      </w:r>
      <w:r>
        <w:rPr>
          <w:color w:val="231F20"/>
          <w:spacing w:val="-5"/>
          <w:w w:val="105"/>
        </w:rPr>
        <w:t> </w:t>
      </w:r>
      <w:r>
        <w:rPr>
          <w:color w:val="231F20"/>
          <w:w w:val="105"/>
        </w:rPr>
        <w:t>sẽ</w:t>
      </w:r>
      <w:r>
        <w:rPr>
          <w:color w:val="231F20"/>
          <w:spacing w:val="-6"/>
          <w:w w:val="105"/>
        </w:rPr>
        <w:t> </w:t>
      </w:r>
      <w:r>
        <w:rPr>
          <w:color w:val="231F20"/>
          <w:w w:val="105"/>
        </w:rPr>
        <w:t>có</w:t>
      </w:r>
      <w:r>
        <w:rPr>
          <w:color w:val="231F20"/>
          <w:spacing w:val="-6"/>
          <w:w w:val="105"/>
        </w:rPr>
        <w:t> </w:t>
      </w:r>
      <w:r>
        <w:rPr>
          <w:color w:val="231F20"/>
          <w:w w:val="105"/>
        </w:rPr>
        <w:t>học vị</w:t>
      </w:r>
      <w:r>
        <w:rPr>
          <w:color w:val="231F20"/>
          <w:spacing w:val="-19"/>
          <w:w w:val="105"/>
        </w:rPr>
        <w:t> </w:t>
      </w:r>
      <w:r>
        <w:rPr>
          <w:color w:val="231F20"/>
          <w:w w:val="105"/>
        </w:rPr>
        <w:t>Tiến</w:t>
      </w:r>
      <w:r>
        <w:rPr>
          <w:color w:val="231F20"/>
          <w:spacing w:val="-20"/>
          <w:w w:val="105"/>
        </w:rPr>
        <w:t> </w:t>
      </w:r>
      <w:r>
        <w:rPr>
          <w:color w:val="231F20"/>
          <w:w w:val="105"/>
        </w:rPr>
        <w:t>sĩ,</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Tiến</w:t>
      </w:r>
      <w:r>
        <w:rPr>
          <w:color w:val="231F20"/>
          <w:spacing w:val="-20"/>
          <w:w w:val="105"/>
        </w:rPr>
        <w:t> </w:t>
      </w:r>
      <w:r>
        <w:rPr>
          <w:color w:val="231F20"/>
          <w:w w:val="105"/>
        </w:rPr>
        <w:t>sĩ,</w:t>
      </w:r>
      <w:r>
        <w:rPr>
          <w:color w:val="231F20"/>
          <w:spacing w:val="-19"/>
          <w:w w:val="105"/>
        </w:rPr>
        <w:t> </w:t>
      </w:r>
      <w:r>
        <w:rPr>
          <w:color w:val="231F20"/>
          <w:w w:val="105"/>
        </w:rPr>
        <w:t>Thạc</w:t>
      </w:r>
      <w:r>
        <w:rPr>
          <w:color w:val="231F20"/>
          <w:spacing w:val="-19"/>
          <w:w w:val="105"/>
        </w:rPr>
        <w:t> </w:t>
      </w:r>
      <w:r>
        <w:rPr>
          <w:color w:val="231F20"/>
          <w:w w:val="105"/>
        </w:rPr>
        <w:t>sĩ</w:t>
      </w:r>
      <w:r>
        <w:rPr>
          <w:color w:val="231F20"/>
          <w:spacing w:val="-19"/>
          <w:w w:val="105"/>
        </w:rPr>
        <w:t> </w:t>
      </w:r>
      <w:r>
        <w:rPr>
          <w:color w:val="231F20"/>
          <w:w w:val="105"/>
        </w:rPr>
        <w:t>và</w:t>
      </w:r>
      <w:r>
        <w:rPr>
          <w:color w:val="231F20"/>
          <w:spacing w:val="-19"/>
          <w:w w:val="105"/>
        </w:rPr>
        <w:t> </w:t>
      </w:r>
      <w:r>
        <w:rPr>
          <w:color w:val="231F20"/>
          <w:w w:val="105"/>
        </w:rPr>
        <w:t>Học</w:t>
      </w:r>
      <w:r>
        <w:rPr>
          <w:color w:val="231F20"/>
          <w:spacing w:val="-19"/>
          <w:w w:val="105"/>
        </w:rPr>
        <w:t> </w:t>
      </w:r>
      <w:r>
        <w:rPr>
          <w:color w:val="231F20"/>
          <w:w w:val="105"/>
        </w:rPr>
        <w:t>sĩ</w:t>
      </w:r>
      <w:r>
        <w:rPr>
          <w:color w:val="231F20"/>
          <w:spacing w:val="-19"/>
          <w:w w:val="105"/>
        </w:rPr>
        <w:t> </w:t>
      </w:r>
      <w:r>
        <w:rPr>
          <w:color w:val="231F20"/>
          <w:w w:val="105"/>
        </w:rPr>
        <w:t>hiện</w:t>
      </w:r>
      <w:r>
        <w:rPr>
          <w:color w:val="231F20"/>
          <w:spacing w:val="-19"/>
          <w:w w:val="105"/>
        </w:rPr>
        <w:t> </w:t>
      </w:r>
      <w:r>
        <w:rPr>
          <w:color w:val="231F20"/>
          <w:w w:val="105"/>
        </w:rPr>
        <w:t>thời.</w:t>
      </w:r>
      <w:r>
        <w:rPr>
          <w:color w:val="231F20"/>
          <w:spacing w:val="-20"/>
          <w:w w:val="105"/>
        </w:rPr>
        <w:t> </w:t>
      </w:r>
      <w:r>
        <w:rPr>
          <w:color w:val="231F20"/>
          <w:w w:val="105"/>
        </w:rPr>
        <w:t>Thi </w:t>
      </w:r>
      <w:r>
        <w:rPr>
          <w:color w:val="231F20"/>
        </w:rPr>
        <w:t>lấy công danh, thuở ấy gọi là công danh. Công danh là học vị. </w:t>
      </w:r>
      <w:r>
        <w:rPr>
          <w:color w:val="231F20"/>
          <w:w w:val="105"/>
        </w:rPr>
        <w:t>Giành được học vị, chính phủ bổ nhiệm quý vị phục vụ đất nước,</w:t>
      </w:r>
      <w:r>
        <w:rPr>
          <w:color w:val="231F20"/>
          <w:spacing w:val="-23"/>
          <w:w w:val="105"/>
        </w:rPr>
        <w:t> </w:t>
      </w:r>
      <w:r>
        <w:rPr>
          <w:color w:val="231F20"/>
          <w:w w:val="105"/>
        </w:rPr>
        <w:t>giao</w:t>
      </w:r>
      <w:r>
        <w:rPr>
          <w:color w:val="231F20"/>
          <w:spacing w:val="-22"/>
          <w:w w:val="105"/>
        </w:rPr>
        <w:t> </w:t>
      </w:r>
      <w:r>
        <w:rPr>
          <w:color w:val="231F20"/>
          <w:w w:val="105"/>
        </w:rPr>
        <w:t>phó</w:t>
      </w:r>
      <w:r>
        <w:rPr>
          <w:color w:val="231F20"/>
          <w:spacing w:val="-22"/>
          <w:w w:val="105"/>
        </w:rPr>
        <w:t> </w:t>
      </w:r>
      <w:r>
        <w:rPr>
          <w:color w:val="231F20"/>
          <w:w w:val="105"/>
        </w:rPr>
        <w:t>chức</w:t>
      </w:r>
      <w:r>
        <w:rPr>
          <w:color w:val="231F20"/>
          <w:spacing w:val="-23"/>
          <w:w w:val="105"/>
        </w:rPr>
        <w:t> </w:t>
      </w:r>
      <w:r>
        <w:rPr>
          <w:color w:val="231F20"/>
          <w:w w:val="105"/>
        </w:rPr>
        <w:t>vụ.</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3"/>
          <w:w w:val="105"/>
        </w:rPr>
        <w:t> </w:t>
      </w:r>
      <w:r>
        <w:rPr>
          <w:color w:val="231F20"/>
          <w:w w:val="105"/>
        </w:rPr>
        <w:t>nhà</w:t>
      </w:r>
      <w:r>
        <w:rPr>
          <w:color w:val="231F20"/>
          <w:spacing w:val="-22"/>
          <w:w w:val="105"/>
        </w:rPr>
        <w:t> </w:t>
      </w:r>
      <w:r>
        <w:rPr>
          <w:color w:val="231F20"/>
          <w:w w:val="105"/>
        </w:rPr>
        <w:t>chùa</w:t>
      </w:r>
      <w:r>
        <w:rPr>
          <w:color w:val="231F20"/>
          <w:spacing w:val="-22"/>
          <w:w w:val="105"/>
        </w:rPr>
        <w:t> </w:t>
      </w:r>
      <w:r>
        <w:rPr>
          <w:color w:val="231F20"/>
          <w:w w:val="105"/>
        </w:rPr>
        <w:t>là</w:t>
      </w:r>
      <w:r>
        <w:rPr>
          <w:color w:val="231F20"/>
          <w:spacing w:val="-23"/>
          <w:w w:val="105"/>
        </w:rPr>
        <w:t> </w:t>
      </w:r>
      <w:r>
        <w:rPr>
          <w:color w:val="231F20"/>
          <w:w w:val="105"/>
        </w:rPr>
        <w:t>trường</w:t>
      </w:r>
      <w:r>
        <w:rPr>
          <w:color w:val="231F20"/>
          <w:spacing w:val="-22"/>
          <w:w w:val="105"/>
        </w:rPr>
        <w:t> </w:t>
      </w:r>
      <w:r>
        <w:rPr>
          <w:color w:val="231F20"/>
          <w:w w:val="105"/>
        </w:rPr>
        <w:t>học.</w:t>
      </w:r>
      <w:r>
        <w:rPr>
          <w:color w:val="231F20"/>
          <w:spacing w:val="-22"/>
          <w:w w:val="105"/>
        </w:rPr>
        <w:t> </w:t>
      </w:r>
      <w:r>
        <w:rPr>
          <w:color w:val="231F20"/>
          <w:w w:val="105"/>
        </w:rPr>
        <w:t>Các cơ cấu của Nho, Thích, Đạo đều là trường học.</w:t>
      </w:r>
    </w:p>
    <w:p>
      <w:pPr>
        <w:pStyle w:val="BodyText"/>
        <w:spacing w:line="297" w:lineRule="auto" w:before="144"/>
        <w:ind w:left="387" w:right="116" w:firstLine="453"/>
      </w:pPr>
      <w:r>
        <w:rPr>
          <w:color w:val="231F20"/>
          <w:w w:val="105"/>
        </w:rPr>
        <w:t>Lần này, tôi tham gia hoạt động của họ vì nghe những tin tức ấy; lúc đó, tôi nói: “Tôn giáo nhất định phải khôi phục giáo dục, thật sự có cống hiến đối với xã hội, chẳng còn</w:t>
      </w:r>
      <w:r>
        <w:rPr>
          <w:color w:val="231F20"/>
          <w:spacing w:val="-11"/>
          <w:w w:val="105"/>
        </w:rPr>
        <w:t> </w:t>
      </w:r>
      <w:r>
        <w:rPr>
          <w:color w:val="231F20"/>
          <w:w w:val="105"/>
        </w:rPr>
        <w:t>là</w:t>
      </w:r>
      <w:r>
        <w:rPr>
          <w:color w:val="231F20"/>
          <w:spacing w:val="-11"/>
          <w:w w:val="105"/>
        </w:rPr>
        <w:t> </w:t>
      </w:r>
      <w:r>
        <w:rPr>
          <w:color w:val="231F20"/>
          <w:w w:val="105"/>
        </w:rPr>
        <w:t>mê</w:t>
      </w:r>
      <w:r>
        <w:rPr>
          <w:color w:val="231F20"/>
          <w:spacing w:val="-11"/>
          <w:w w:val="105"/>
        </w:rPr>
        <w:t> </w:t>
      </w:r>
      <w:r>
        <w:rPr>
          <w:color w:val="231F20"/>
          <w:w w:val="105"/>
        </w:rPr>
        <w:t>tín.</w:t>
      </w:r>
      <w:r>
        <w:rPr>
          <w:color w:val="231F20"/>
          <w:spacing w:val="-11"/>
          <w:w w:val="105"/>
        </w:rPr>
        <w:t> </w:t>
      </w:r>
      <w:r>
        <w:rPr>
          <w:color w:val="231F20"/>
          <w:w w:val="105"/>
        </w:rPr>
        <w:t>Làm</w:t>
      </w:r>
      <w:r>
        <w:rPr>
          <w:color w:val="231F20"/>
          <w:spacing w:val="-10"/>
          <w:w w:val="105"/>
        </w:rPr>
        <w:t> </w:t>
      </w:r>
      <w:r>
        <w:rPr>
          <w:color w:val="231F20"/>
          <w:w w:val="105"/>
        </w:rPr>
        <w:t>chuyện</w:t>
      </w:r>
      <w:r>
        <w:rPr>
          <w:color w:val="231F20"/>
          <w:spacing w:val="-10"/>
          <w:w w:val="105"/>
        </w:rPr>
        <w:t> </w:t>
      </w:r>
      <w:r>
        <w:rPr>
          <w:color w:val="231F20"/>
          <w:w w:val="105"/>
        </w:rPr>
        <w:t>hình</w:t>
      </w:r>
      <w:r>
        <w:rPr>
          <w:color w:val="231F20"/>
          <w:spacing w:val="-10"/>
          <w:w w:val="105"/>
        </w:rPr>
        <w:t> </w:t>
      </w:r>
      <w:r>
        <w:rPr>
          <w:color w:val="231F20"/>
          <w:w w:val="105"/>
        </w:rPr>
        <w:t>thức</w:t>
      </w:r>
      <w:r>
        <w:rPr>
          <w:color w:val="231F20"/>
          <w:spacing w:val="-11"/>
          <w:w w:val="105"/>
        </w:rPr>
        <w:t> </w:t>
      </w:r>
      <w:r>
        <w:rPr>
          <w:color w:val="231F20"/>
          <w:w w:val="105"/>
        </w:rPr>
        <w:t>là</w:t>
      </w:r>
      <w:r>
        <w:rPr>
          <w:color w:val="231F20"/>
          <w:spacing w:val="-11"/>
          <w:w w:val="105"/>
        </w:rPr>
        <w:t> </w:t>
      </w:r>
      <w:r>
        <w:rPr>
          <w:color w:val="231F20"/>
          <w:w w:val="105"/>
        </w:rPr>
        <w:t>không</w:t>
      </w:r>
      <w:r>
        <w:rPr>
          <w:color w:val="231F20"/>
          <w:spacing w:val="-11"/>
          <w:w w:val="105"/>
        </w:rPr>
        <w:t> </w:t>
      </w:r>
      <w:r>
        <w:rPr>
          <w:color w:val="231F20"/>
          <w:w w:val="105"/>
        </w:rPr>
        <w:t>được</w:t>
      </w:r>
      <w:r>
        <w:rPr>
          <w:color w:val="231F20"/>
          <w:spacing w:val="-11"/>
          <w:w w:val="105"/>
        </w:rPr>
        <w:t> </w:t>
      </w:r>
      <w:r>
        <w:rPr>
          <w:color w:val="231F20"/>
          <w:w w:val="105"/>
        </w:rPr>
        <w:t>rồi!</w:t>
      </w:r>
      <w:r>
        <w:rPr>
          <w:color w:val="231F20"/>
          <w:spacing w:val="-10"/>
          <w:w w:val="105"/>
        </w:rPr>
        <w:t> </w:t>
      </w:r>
      <w:r>
        <w:rPr>
          <w:color w:val="231F20"/>
          <w:w w:val="105"/>
        </w:rPr>
        <w:t>Chỉ có</w:t>
      </w:r>
      <w:r>
        <w:rPr>
          <w:color w:val="231F20"/>
          <w:spacing w:val="-3"/>
          <w:w w:val="105"/>
        </w:rPr>
        <w:t> </w:t>
      </w:r>
      <w:r>
        <w:rPr>
          <w:color w:val="231F20"/>
          <w:w w:val="105"/>
        </w:rPr>
        <w:t>những</w:t>
      </w:r>
      <w:r>
        <w:rPr>
          <w:color w:val="231F20"/>
          <w:spacing w:val="-4"/>
          <w:w w:val="105"/>
        </w:rPr>
        <w:t> </w:t>
      </w:r>
      <w:r>
        <w:rPr>
          <w:color w:val="231F20"/>
          <w:w w:val="105"/>
        </w:rPr>
        <w:t>nghi</w:t>
      </w:r>
      <w:r>
        <w:rPr>
          <w:color w:val="231F20"/>
          <w:spacing w:val="-3"/>
          <w:w w:val="105"/>
        </w:rPr>
        <w:t> </w:t>
      </w:r>
      <w:r>
        <w:rPr>
          <w:color w:val="231F20"/>
          <w:w w:val="105"/>
        </w:rPr>
        <w:t>thức</w:t>
      </w:r>
      <w:r>
        <w:rPr>
          <w:color w:val="231F20"/>
          <w:spacing w:val="-3"/>
          <w:w w:val="105"/>
        </w:rPr>
        <w:t> </w:t>
      </w:r>
      <w:r>
        <w:rPr>
          <w:color w:val="231F20"/>
          <w:w w:val="105"/>
        </w:rPr>
        <w:t>suông,</w:t>
      </w:r>
      <w:r>
        <w:rPr>
          <w:color w:val="231F20"/>
          <w:spacing w:val="-3"/>
          <w:w w:val="105"/>
        </w:rPr>
        <w:t> </w:t>
      </w:r>
      <w:r>
        <w:rPr>
          <w:color w:val="231F20"/>
          <w:w w:val="105"/>
        </w:rPr>
        <w:t>không</w:t>
      </w:r>
      <w:r>
        <w:rPr>
          <w:color w:val="231F20"/>
          <w:spacing w:val="-4"/>
          <w:w w:val="105"/>
        </w:rPr>
        <w:t> </w:t>
      </w:r>
      <w:r>
        <w:rPr>
          <w:color w:val="231F20"/>
          <w:w w:val="105"/>
        </w:rPr>
        <w:t>có</w:t>
      </w:r>
      <w:r>
        <w:rPr>
          <w:color w:val="231F20"/>
          <w:spacing w:val="-3"/>
          <w:w w:val="105"/>
        </w:rPr>
        <w:t> </w:t>
      </w:r>
      <w:r>
        <w:rPr>
          <w:color w:val="231F20"/>
          <w:w w:val="105"/>
        </w:rPr>
        <w:t>giáo</w:t>
      </w:r>
      <w:r>
        <w:rPr>
          <w:color w:val="231F20"/>
          <w:spacing w:val="-4"/>
          <w:w w:val="105"/>
        </w:rPr>
        <w:t> </w:t>
      </w:r>
      <w:r>
        <w:rPr>
          <w:color w:val="231F20"/>
          <w:w w:val="105"/>
        </w:rPr>
        <w:t>học,</w:t>
      </w:r>
      <w:r>
        <w:rPr>
          <w:color w:val="231F20"/>
          <w:spacing w:val="-3"/>
          <w:w w:val="105"/>
        </w:rPr>
        <w:t> </w:t>
      </w:r>
      <w:r>
        <w:rPr>
          <w:color w:val="231F20"/>
          <w:w w:val="105"/>
        </w:rPr>
        <w:t>chắc</w:t>
      </w:r>
      <w:r>
        <w:rPr>
          <w:color w:val="231F20"/>
          <w:spacing w:val="-3"/>
          <w:w w:val="105"/>
        </w:rPr>
        <w:t> </w:t>
      </w:r>
      <w:r>
        <w:rPr>
          <w:color w:val="231F20"/>
          <w:w w:val="105"/>
        </w:rPr>
        <w:t>chắn</w:t>
      </w:r>
      <w:r>
        <w:rPr>
          <w:color w:val="231F20"/>
          <w:spacing w:val="-3"/>
          <w:w w:val="105"/>
        </w:rPr>
        <w:t> </w:t>
      </w:r>
      <w:r>
        <w:rPr>
          <w:color w:val="231F20"/>
          <w:w w:val="105"/>
        </w:rPr>
        <w:t>sẽ đi vào con đường diệt vong. Người ta không</w:t>
      </w:r>
      <w:r>
        <w:rPr>
          <w:color w:val="231F20"/>
          <w:spacing w:val="-2"/>
          <w:w w:val="105"/>
        </w:rPr>
        <w:t> </w:t>
      </w:r>
      <w:r>
        <w:rPr>
          <w:color w:val="231F20"/>
          <w:w w:val="105"/>
        </w:rPr>
        <w:t>tin</w:t>
      </w:r>
      <w:r>
        <w:rPr>
          <w:color w:val="231F20"/>
          <w:spacing w:val="-2"/>
          <w:w w:val="105"/>
        </w:rPr>
        <w:t> </w:t>
      </w:r>
      <w:r>
        <w:rPr>
          <w:color w:val="231F20"/>
          <w:w w:val="105"/>
        </w:rPr>
        <w:t>quý vị, cầu đảo có ích lợi hay không? Hữu dụng, nhưng người ta nói quý vị chẳng hợp khoa học, là phường mê tín. Nhất định phải</w:t>
      </w:r>
      <w:r>
        <w:rPr>
          <w:color w:val="231F20"/>
          <w:spacing w:val="-3"/>
          <w:w w:val="105"/>
        </w:rPr>
        <w:t> </w:t>
      </w:r>
      <w:r>
        <w:rPr>
          <w:color w:val="231F20"/>
          <w:w w:val="105"/>
        </w:rPr>
        <w:t>là</w:t>
      </w:r>
      <w:r>
        <w:rPr>
          <w:color w:val="231F20"/>
          <w:spacing w:val="-3"/>
          <w:w w:val="105"/>
        </w:rPr>
        <w:t> </w:t>
      </w:r>
      <w:r>
        <w:rPr>
          <w:color w:val="231F20"/>
          <w:w w:val="105"/>
        </w:rPr>
        <w:t>dạy</w:t>
      </w:r>
      <w:r>
        <w:rPr>
          <w:color w:val="231F20"/>
          <w:spacing w:val="-3"/>
          <w:w w:val="105"/>
        </w:rPr>
        <w:t> </w:t>
      </w:r>
      <w:r>
        <w:rPr>
          <w:color w:val="231F20"/>
          <w:w w:val="105"/>
        </w:rPr>
        <w:t>học.</w:t>
      </w:r>
      <w:r>
        <w:rPr>
          <w:color w:val="231F20"/>
          <w:spacing w:val="-3"/>
          <w:w w:val="105"/>
        </w:rPr>
        <w:t> </w:t>
      </w:r>
      <w:r>
        <w:rPr>
          <w:color w:val="231F20"/>
          <w:w w:val="105"/>
        </w:rPr>
        <w:t>Thuở</w:t>
      </w:r>
      <w:r>
        <w:rPr>
          <w:color w:val="231F20"/>
          <w:spacing w:val="-3"/>
          <w:w w:val="105"/>
        </w:rPr>
        <w:t> </w:t>
      </w:r>
      <w:r>
        <w:rPr>
          <w:color w:val="231F20"/>
          <w:w w:val="105"/>
        </w:rPr>
        <w:t>tại</w:t>
      </w:r>
      <w:r>
        <w:rPr>
          <w:color w:val="231F20"/>
          <w:spacing w:val="-3"/>
          <w:w w:val="105"/>
        </w:rPr>
        <w:t> </w:t>
      </w:r>
      <w:r>
        <w:rPr>
          <w:color w:val="231F20"/>
          <w:w w:val="105"/>
        </w:rPr>
        <w:t>thế,</w:t>
      </w:r>
      <w:r>
        <w:rPr>
          <w:color w:val="231F20"/>
          <w:spacing w:val="-3"/>
          <w:w w:val="105"/>
        </w:rPr>
        <w:t> </w:t>
      </w:r>
      <w:r>
        <w:rPr>
          <w:color w:val="231F20"/>
          <w:w w:val="105"/>
        </w:rPr>
        <w:t>Gia</w:t>
      </w:r>
      <w:r>
        <w:rPr>
          <w:color w:val="231F20"/>
          <w:spacing w:val="-3"/>
          <w:w w:val="105"/>
        </w:rPr>
        <w:t> </w:t>
      </w:r>
      <w:r>
        <w:rPr>
          <w:color w:val="231F20"/>
          <w:w w:val="105"/>
        </w:rPr>
        <w:t>Tô</w:t>
      </w:r>
      <w:r>
        <w:rPr>
          <w:color w:val="231F20"/>
          <w:spacing w:val="-3"/>
          <w:w w:val="105"/>
        </w:rPr>
        <w:t> </w:t>
      </w:r>
      <w:r>
        <w:rPr>
          <w:color w:val="231F20"/>
          <w:w w:val="105"/>
        </w:rPr>
        <w:t>dạy</w:t>
      </w:r>
      <w:r>
        <w:rPr>
          <w:color w:val="231F20"/>
          <w:spacing w:val="-3"/>
          <w:w w:val="105"/>
        </w:rPr>
        <w:t> </w:t>
      </w:r>
      <w:r>
        <w:rPr>
          <w:color w:val="231F20"/>
          <w:w w:val="105"/>
        </w:rPr>
        <w:t>3</w:t>
      </w:r>
      <w:r>
        <w:rPr>
          <w:color w:val="231F20"/>
          <w:spacing w:val="-3"/>
          <w:w w:val="105"/>
        </w:rPr>
        <w:t> </w:t>
      </w:r>
      <w:r>
        <w:rPr>
          <w:color w:val="231F20"/>
          <w:w w:val="105"/>
        </w:rPr>
        <w:t>năm,</w:t>
      </w:r>
      <w:r>
        <w:rPr>
          <w:color w:val="231F20"/>
          <w:spacing w:val="-3"/>
          <w:w w:val="105"/>
        </w:rPr>
        <w:t> </w:t>
      </w:r>
      <w:r>
        <w:rPr>
          <w:color w:val="231F20"/>
          <w:w w:val="105"/>
        </w:rPr>
        <w:t>Ngài</w:t>
      </w:r>
      <w:r>
        <w:rPr>
          <w:color w:val="231F20"/>
          <w:spacing w:val="-3"/>
          <w:w w:val="105"/>
        </w:rPr>
        <w:t> </w:t>
      </w:r>
      <w:r>
        <w:rPr>
          <w:color w:val="231F20"/>
          <w:w w:val="105"/>
        </w:rPr>
        <w:t>bị</w:t>
      </w:r>
      <w:r>
        <w:rPr>
          <w:color w:val="231F20"/>
          <w:spacing w:val="-3"/>
          <w:w w:val="105"/>
        </w:rPr>
        <w:t> </w:t>
      </w:r>
      <w:r>
        <w:rPr>
          <w:color w:val="231F20"/>
          <w:w w:val="105"/>
        </w:rPr>
        <w:t>kẻ </w:t>
      </w:r>
      <w:r>
        <w:rPr>
          <w:color w:val="231F20"/>
        </w:rPr>
        <w:t>khác hại chết. Lúc còn sống, Mục Hãn Mặc Đức dạy 27 năm. </w:t>
      </w:r>
      <w:r>
        <w:rPr>
          <w:color w:val="231F20"/>
          <w:w w:val="105"/>
        </w:rPr>
        <w:t>Thích Ca Mâu Ni dạy 49 năm, có vị nào chẳng dạy học? Các Ngài đều là những vị thầy vô cùng tốt, thật sự có đức hạnh, có học vấn, chúng ta nhất định phải biết điều này. Đi theo</w:t>
      </w:r>
      <w:r>
        <w:rPr>
          <w:color w:val="231F20"/>
          <w:spacing w:val="18"/>
          <w:w w:val="105"/>
        </w:rPr>
        <w:t> </w:t>
      </w:r>
      <w:r>
        <w:rPr>
          <w:color w:val="231F20"/>
          <w:w w:val="105"/>
        </w:rPr>
        <w:t>con</w:t>
      </w:r>
      <w:r>
        <w:rPr>
          <w:color w:val="231F20"/>
          <w:spacing w:val="19"/>
          <w:w w:val="105"/>
        </w:rPr>
        <w:t> </w:t>
      </w:r>
      <w:r>
        <w:rPr>
          <w:color w:val="231F20"/>
          <w:w w:val="105"/>
        </w:rPr>
        <w:t>đường</w:t>
      </w:r>
      <w:r>
        <w:rPr>
          <w:color w:val="231F20"/>
          <w:spacing w:val="19"/>
          <w:w w:val="105"/>
        </w:rPr>
        <w:t> </w:t>
      </w:r>
      <w:r>
        <w:rPr>
          <w:color w:val="231F20"/>
          <w:w w:val="105"/>
        </w:rPr>
        <w:t>cũ</w:t>
      </w:r>
      <w:r>
        <w:rPr>
          <w:color w:val="231F20"/>
          <w:spacing w:val="18"/>
          <w:w w:val="105"/>
        </w:rPr>
        <w:t> </w:t>
      </w:r>
      <w:r>
        <w:rPr>
          <w:color w:val="231F20"/>
          <w:w w:val="105"/>
        </w:rPr>
        <w:t>của</w:t>
      </w:r>
      <w:r>
        <w:rPr>
          <w:color w:val="231F20"/>
          <w:spacing w:val="19"/>
          <w:w w:val="105"/>
        </w:rPr>
        <w:t> </w:t>
      </w:r>
      <w:r>
        <w:rPr>
          <w:color w:val="231F20"/>
          <w:w w:val="105"/>
        </w:rPr>
        <w:t>Phật</w:t>
      </w:r>
      <w:r>
        <w:rPr>
          <w:color w:val="231F20"/>
          <w:spacing w:val="19"/>
          <w:w w:val="105"/>
        </w:rPr>
        <w:t> </w:t>
      </w:r>
      <w:r>
        <w:rPr>
          <w:color w:val="231F20"/>
          <w:w w:val="105"/>
        </w:rPr>
        <w:t>Thích</w:t>
      </w:r>
      <w:r>
        <w:rPr>
          <w:color w:val="231F20"/>
          <w:spacing w:val="19"/>
          <w:w w:val="105"/>
        </w:rPr>
        <w:t> </w:t>
      </w:r>
      <w:r>
        <w:rPr>
          <w:color w:val="231F20"/>
          <w:w w:val="105"/>
        </w:rPr>
        <w:t>Ca</w:t>
      </w:r>
      <w:r>
        <w:rPr>
          <w:color w:val="231F20"/>
          <w:spacing w:val="19"/>
          <w:w w:val="105"/>
        </w:rPr>
        <w:t> </w:t>
      </w:r>
      <w:r>
        <w:rPr>
          <w:color w:val="231F20"/>
          <w:w w:val="105"/>
        </w:rPr>
        <w:t>Mâu</w:t>
      </w:r>
      <w:r>
        <w:rPr>
          <w:color w:val="231F20"/>
          <w:spacing w:val="19"/>
          <w:w w:val="105"/>
        </w:rPr>
        <w:t> </w:t>
      </w:r>
      <w:r>
        <w:rPr>
          <w:color w:val="231F20"/>
          <w:w w:val="105"/>
        </w:rPr>
        <w:t>Ni</w:t>
      </w:r>
      <w:r>
        <w:rPr>
          <w:color w:val="231F20"/>
          <w:spacing w:val="20"/>
          <w:w w:val="105"/>
        </w:rPr>
        <w:t> </w:t>
      </w:r>
      <w:r>
        <w:rPr>
          <w:color w:val="231F20"/>
          <w:w w:val="105"/>
        </w:rPr>
        <w:t>là</w:t>
      </w:r>
      <w:r>
        <w:rPr>
          <w:color w:val="231F20"/>
          <w:spacing w:val="19"/>
          <w:w w:val="105"/>
        </w:rPr>
        <w:t> </w:t>
      </w:r>
      <w:r>
        <w:rPr>
          <w:color w:val="231F20"/>
          <w:w w:val="105"/>
        </w:rPr>
        <w:t>giáo</w:t>
      </w:r>
      <w:r>
        <w:rPr>
          <w:color w:val="231F20"/>
          <w:spacing w:val="18"/>
          <w:w w:val="105"/>
        </w:rPr>
        <w:t> </w:t>
      </w:r>
      <w:r>
        <w:rPr>
          <w:color w:val="231F20"/>
          <w:spacing w:val="-5"/>
          <w:w w:val="105"/>
        </w:rPr>
        <w:t>dục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10"/>
        </w:rPr>
        <w:t>Phật giáo, không có những nghi thức siêu độ như trong nhà chùa hiện thời.</w:t>
      </w:r>
    </w:p>
    <w:p>
      <w:pPr>
        <w:pStyle w:val="BodyText"/>
        <w:spacing w:line="297" w:lineRule="auto" w:before="142"/>
        <w:ind w:left="103" w:right="400" w:firstLine="453"/>
      </w:pPr>
      <w:r>
        <w:rPr>
          <w:color w:val="231F20"/>
          <w:w w:val="105"/>
        </w:rPr>
        <w:t>Thời đức Phật hoàn toàn không có, ngay cả khóa tụng sáng tối cũng không có. Quý vị tự mình tu hành như thế nào là chuyện của quý vị. Phật Thích Ca Mâu Ni mỗi ngày cùng đại chúng lên lớp, quý vị có nghi vấn có thể nêu ra để thảo luận, trong kinh Phật là một bên hỏi, một bên đáp. Vì thế, muốn duy trì tôn giáo tồn tại, nhất định phải coi trọng giáo học và giáo dục tôn giáo. Hiện thời, do khoa học kỹ thuật phát triển, giao thông thuận tiện, nhanh chóng, địa cầu</w:t>
      </w:r>
      <w:r>
        <w:rPr>
          <w:color w:val="231F20"/>
          <w:w w:val="105"/>
        </w:rPr>
        <w:t> đã</w:t>
      </w:r>
      <w:r>
        <w:rPr>
          <w:color w:val="231F20"/>
          <w:w w:val="105"/>
        </w:rPr>
        <w:t> biến</w:t>
      </w:r>
      <w:r>
        <w:rPr>
          <w:color w:val="231F20"/>
          <w:w w:val="105"/>
        </w:rPr>
        <w:t> thành</w:t>
      </w:r>
      <w:r>
        <w:rPr>
          <w:color w:val="231F20"/>
          <w:w w:val="105"/>
        </w:rPr>
        <w:t> người</w:t>
      </w:r>
      <w:r>
        <w:rPr>
          <w:color w:val="231F20"/>
          <w:w w:val="105"/>
        </w:rPr>
        <w:t> một</w:t>
      </w:r>
      <w:r>
        <w:rPr>
          <w:color w:val="231F20"/>
          <w:w w:val="105"/>
        </w:rPr>
        <w:t> nhà,</w:t>
      </w:r>
      <w:r>
        <w:rPr>
          <w:color w:val="231F20"/>
          <w:w w:val="105"/>
        </w:rPr>
        <w:t> chẳng</w:t>
      </w:r>
      <w:r>
        <w:rPr>
          <w:color w:val="231F20"/>
          <w:w w:val="105"/>
        </w:rPr>
        <w:t> thể</w:t>
      </w:r>
      <w:r>
        <w:rPr>
          <w:color w:val="231F20"/>
          <w:w w:val="105"/>
        </w:rPr>
        <w:t> giống</w:t>
      </w:r>
      <w:r>
        <w:rPr>
          <w:color w:val="231F20"/>
          <w:w w:val="105"/>
        </w:rPr>
        <w:t> như trong quá khứ, dẫu đến già chết chẳng qua lại với nhau. Thời đại ấy đã qua rồi! Vì thế, hiện thời, cần phải nghĩ đến những vị thánh hiền, đại thánh đại hiền đã giáo hóa chúng sinh, nay chúng ta hiểu rõ, phương hướng là một, mục tiêu là một, nhưng phương pháp khác nhau. Do vậy, chúng ta tiếp xúc kinh điển của mỗi tôn giáo, phải chọn lấy những điểm tương đồng, chấp nhận những điểm dị biệt, nhằm phong phú hóa sự giáo học trong hiện tại của chúng ta,</w:t>
      </w:r>
      <w:r>
        <w:rPr>
          <w:color w:val="231F20"/>
          <w:spacing w:val="40"/>
          <w:w w:val="105"/>
        </w:rPr>
        <w:t> </w:t>
      </w:r>
      <w:r>
        <w:rPr>
          <w:color w:val="231F20"/>
          <w:w w:val="105"/>
        </w:rPr>
        <w:t>giúp chính mình nâng cao cảnh giới nhằm giải quyết vấn</w:t>
      </w:r>
      <w:r>
        <w:rPr>
          <w:color w:val="231F20"/>
          <w:spacing w:val="40"/>
          <w:w w:val="105"/>
        </w:rPr>
        <w:t> </w:t>
      </w:r>
      <w:r>
        <w:rPr>
          <w:color w:val="231F20"/>
          <w:w w:val="105"/>
        </w:rPr>
        <w:t>đề xã hội, đặc biệt là hóa giải xung đột, xúc tiến xã hội an định, thế giới hòa bình.</w:t>
      </w:r>
    </w:p>
    <w:p>
      <w:pPr>
        <w:pStyle w:val="BodyText"/>
        <w:spacing w:line="297" w:lineRule="auto" w:before="149"/>
        <w:ind w:left="103" w:right="400" w:firstLine="453"/>
      </w:pPr>
      <w:r>
        <w:rPr>
          <w:color w:val="231F20"/>
          <w:w w:val="105"/>
        </w:rPr>
        <w:t>Tôn giáo như vậy sẽ có cống hiến lớn nhất đối với thế giới</w:t>
      </w:r>
      <w:r>
        <w:rPr>
          <w:color w:val="231F20"/>
          <w:w w:val="105"/>
        </w:rPr>
        <w:t> và</w:t>
      </w:r>
      <w:r>
        <w:rPr>
          <w:color w:val="231F20"/>
          <w:w w:val="105"/>
        </w:rPr>
        <w:t> nhân</w:t>
      </w:r>
      <w:r>
        <w:rPr>
          <w:color w:val="231F20"/>
          <w:w w:val="105"/>
        </w:rPr>
        <w:t> loại,</w:t>
      </w:r>
      <w:r>
        <w:rPr>
          <w:color w:val="231F20"/>
          <w:w w:val="105"/>
        </w:rPr>
        <w:t> ai</w:t>
      </w:r>
      <w:r>
        <w:rPr>
          <w:color w:val="231F20"/>
          <w:w w:val="105"/>
        </w:rPr>
        <w:t> chẳng</w:t>
      </w:r>
      <w:r>
        <w:rPr>
          <w:color w:val="231F20"/>
          <w:w w:val="105"/>
        </w:rPr>
        <w:t> ủng</w:t>
      </w:r>
      <w:r>
        <w:rPr>
          <w:color w:val="231F20"/>
          <w:w w:val="105"/>
        </w:rPr>
        <w:t> hộ</w:t>
      </w:r>
      <w:r>
        <w:rPr>
          <w:color w:val="231F20"/>
          <w:w w:val="105"/>
        </w:rPr>
        <w:t> quý</w:t>
      </w:r>
      <w:r>
        <w:rPr>
          <w:color w:val="231F20"/>
          <w:w w:val="105"/>
        </w:rPr>
        <w:t> vị?</w:t>
      </w:r>
      <w:r>
        <w:rPr>
          <w:color w:val="231F20"/>
          <w:w w:val="105"/>
        </w:rPr>
        <w:t> Ai</w:t>
      </w:r>
      <w:r>
        <w:rPr>
          <w:color w:val="231F20"/>
          <w:w w:val="105"/>
        </w:rPr>
        <w:t> chẳng</w:t>
      </w:r>
      <w:r>
        <w:rPr>
          <w:color w:val="231F20"/>
          <w:w w:val="105"/>
        </w:rPr>
        <w:t> tán thán?</w:t>
      </w:r>
      <w:r>
        <w:rPr>
          <w:color w:val="231F20"/>
          <w:spacing w:val="38"/>
          <w:w w:val="105"/>
        </w:rPr>
        <w:t> </w:t>
      </w:r>
      <w:r>
        <w:rPr>
          <w:color w:val="231F20"/>
          <w:w w:val="105"/>
        </w:rPr>
        <w:t>Điều</w:t>
      </w:r>
      <w:r>
        <w:rPr>
          <w:color w:val="231F20"/>
          <w:spacing w:val="40"/>
          <w:w w:val="105"/>
        </w:rPr>
        <w:t> </w:t>
      </w:r>
      <w:r>
        <w:rPr>
          <w:color w:val="231F20"/>
          <w:w w:val="105"/>
        </w:rPr>
        <w:t>ấy</w:t>
      </w:r>
      <w:r>
        <w:rPr>
          <w:color w:val="231F20"/>
          <w:spacing w:val="40"/>
          <w:w w:val="105"/>
        </w:rPr>
        <w:t> </w:t>
      </w:r>
      <w:r>
        <w:rPr>
          <w:color w:val="231F20"/>
          <w:w w:val="105"/>
        </w:rPr>
        <w:t>sẽ</w:t>
      </w:r>
      <w:r>
        <w:rPr>
          <w:color w:val="231F20"/>
          <w:spacing w:val="39"/>
          <w:w w:val="105"/>
        </w:rPr>
        <w:t> </w:t>
      </w:r>
      <w:r>
        <w:rPr>
          <w:color w:val="231F20"/>
          <w:w w:val="105"/>
        </w:rPr>
        <w:t>dẫn</w:t>
      </w:r>
      <w:r>
        <w:rPr>
          <w:color w:val="231F20"/>
          <w:spacing w:val="40"/>
          <w:w w:val="105"/>
        </w:rPr>
        <w:t> </w:t>
      </w:r>
      <w:r>
        <w:rPr>
          <w:color w:val="231F20"/>
          <w:w w:val="105"/>
        </w:rPr>
        <w:t>đến</w:t>
      </w:r>
      <w:r>
        <w:rPr>
          <w:color w:val="231F20"/>
          <w:spacing w:val="40"/>
          <w:w w:val="105"/>
        </w:rPr>
        <w:t> </w:t>
      </w:r>
      <w:r>
        <w:rPr>
          <w:color w:val="231F20"/>
          <w:w w:val="105"/>
        </w:rPr>
        <w:t>các</w:t>
      </w:r>
      <w:r>
        <w:rPr>
          <w:color w:val="231F20"/>
          <w:spacing w:val="39"/>
          <w:w w:val="105"/>
        </w:rPr>
        <w:t> </w:t>
      </w:r>
      <w:r>
        <w:rPr>
          <w:color w:val="231F20"/>
          <w:w w:val="105"/>
        </w:rPr>
        <w:t>sự</w:t>
      </w:r>
      <w:r>
        <w:rPr>
          <w:color w:val="231F20"/>
          <w:spacing w:val="40"/>
          <w:w w:val="105"/>
        </w:rPr>
        <w:t> </w:t>
      </w:r>
      <w:r>
        <w:rPr>
          <w:color w:val="231F20"/>
          <w:w w:val="105"/>
        </w:rPr>
        <w:t>nghiệp</w:t>
      </w:r>
      <w:r>
        <w:rPr>
          <w:color w:val="231F20"/>
          <w:spacing w:val="40"/>
          <w:w w:val="105"/>
        </w:rPr>
        <w:t> </w:t>
      </w:r>
      <w:r>
        <w:rPr>
          <w:color w:val="231F20"/>
          <w:w w:val="105"/>
        </w:rPr>
        <w:t>đều</w:t>
      </w:r>
      <w:r>
        <w:rPr>
          <w:color w:val="231F20"/>
          <w:spacing w:val="39"/>
          <w:w w:val="105"/>
        </w:rPr>
        <w:t> </w:t>
      </w:r>
      <w:r>
        <w:rPr>
          <w:color w:val="231F20"/>
          <w:w w:val="105"/>
        </w:rPr>
        <w:t>có</w:t>
      </w:r>
      <w:r>
        <w:rPr>
          <w:color w:val="231F20"/>
          <w:spacing w:val="40"/>
          <w:w w:val="105"/>
        </w:rPr>
        <w:t> </w:t>
      </w:r>
      <w:r>
        <w:rPr>
          <w:color w:val="231F20"/>
          <w:w w:val="105"/>
        </w:rPr>
        <w:t>thể</w:t>
      </w:r>
      <w:r>
        <w:rPr>
          <w:color w:val="231F20"/>
          <w:spacing w:val="39"/>
          <w:w w:val="105"/>
        </w:rPr>
        <w:t> </w:t>
      </w:r>
      <w:r>
        <w:rPr>
          <w:color w:val="231F20"/>
          <w:spacing w:val="-4"/>
          <w:w w:val="105"/>
        </w:rPr>
        <w:t>cùng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tồn tại. Phật giáo theo hình thức tôn giáo cũng có thể tồn tại, chẳng cần phải biến đổi nó.</w:t>
      </w:r>
    </w:p>
    <w:p>
      <w:pPr>
        <w:pStyle w:val="BodyText"/>
        <w:spacing w:line="307" w:lineRule="auto" w:before="141"/>
        <w:ind w:left="387" w:right="119" w:firstLine="453"/>
      </w:pPr>
      <w:r>
        <w:rPr>
          <w:color w:val="231F20"/>
          <w:w w:val="105"/>
        </w:rPr>
        <w:t>Hiện thời, tại Trung Quốc còn có Phật giáo kiểu du lịch ngoạn</w:t>
      </w:r>
      <w:r>
        <w:rPr>
          <w:color w:val="231F20"/>
          <w:spacing w:val="-14"/>
          <w:w w:val="105"/>
        </w:rPr>
        <w:t> </w:t>
      </w:r>
      <w:r>
        <w:rPr>
          <w:color w:val="231F20"/>
          <w:w w:val="105"/>
        </w:rPr>
        <w:t>cảnh.</w:t>
      </w:r>
      <w:r>
        <w:rPr>
          <w:color w:val="231F20"/>
          <w:spacing w:val="-14"/>
          <w:w w:val="105"/>
        </w:rPr>
        <w:t> </w:t>
      </w:r>
      <w:r>
        <w:rPr>
          <w:color w:val="231F20"/>
          <w:w w:val="105"/>
        </w:rPr>
        <w:t>Phật</w:t>
      </w:r>
      <w:r>
        <w:rPr>
          <w:color w:val="231F20"/>
          <w:spacing w:val="-13"/>
          <w:w w:val="105"/>
        </w:rPr>
        <w:t> </w:t>
      </w:r>
      <w:r>
        <w:rPr>
          <w:color w:val="231F20"/>
          <w:w w:val="105"/>
        </w:rPr>
        <w:t>giáo</w:t>
      </w:r>
      <w:r>
        <w:rPr>
          <w:color w:val="231F20"/>
          <w:spacing w:val="-14"/>
          <w:w w:val="105"/>
        </w:rPr>
        <w:t> </w:t>
      </w:r>
      <w:r>
        <w:rPr>
          <w:color w:val="231F20"/>
          <w:w w:val="105"/>
        </w:rPr>
        <w:t>học</w:t>
      </w:r>
      <w:r>
        <w:rPr>
          <w:color w:val="231F20"/>
          <w:spacing w:val="-14"/>
          <w:w w:val="105"/>
        </w:rPr>
        <w:t> </w:t>
      </w:r>
      <w:r>
        <w:rPr>
          <w:color w:val="231F20"/>
          <w:w w:val="105"/>
        </w:rPr>
        <w:t>thuật</w:t>
      </w:r>
      <w:r>
        <w:rPr>
          <w:color w:val="231F20"/>
          <w:spacing w:val="-14"/>
          <w:w w:val="105"/>
        </w:rPr>
        <w:t> </w:t>
      </w:r>
      <w:r>
        <w:rPr>
          <w:color w:val="231F20"/>
          <w:w w:val="105"/>
        </w:rPr>
        <w:t>đã</w:t>
      </w:r>
      <w:r>
        <w:rPr>
          <w:color w:val="231F20"/>
          <w:spacing w:val="-13"/>
          <w:w w:val="105"/>
        </w:rPr>
        <w:t> </w:t>
      </w:r>
      <w:r>
        <w:rPr>
          <w:color w:val="231F20"/>
          <w:w w:val="105"/>
        </w:rPr>
        <w:t>có</w:t>
      </w:r>
      <w:r>
        <w:rPr>
          <w:color w:val="231F20"/>
          <w:spacing w:val="-14"/>
          <w:w w:val="105"/>
        </w:rPr>
        <w:t> </w:t>
      </w:r>
      <w:r>
        <w:rPr>
          <w:color w:val="231F20"/>
          <w:w w:val="105"/>
        </w:rPr>
        <w:t>từ</w:t>
      </w:r>
      <w:r>
        <w:rPr>
          <w:color w:val="231F20"/>
          <w:spacing w:val="-14"/>
          <w:w w:val="105"/>
        </w:rPr>
        <w:t> </w:t>
      </w:r>
      <w:r>
        <w:rPr>
          <w:color w:val="231F20"/>
          <w:w w:val="105"/>
        </w:rPr>
        <w:t>rất</w:t>
      </w:r>
      <w:r>
        <w:rPr>
          <w:color w:val="231F20"/>
          <w:spacing w:val="-14"/>
          <w:w w:val="105"/>
        </w:rPr>
        <w:t> </w:t>
      </w:r>
      <w:r>
        <w:rPr>
          <w:color w:val="231F20"/>
          <w:w w:val="105"/>
        </w:rPr>
        <w:t>lâu.</w:t>
      </w:r>
      <w:r>
        <w:rPr>
          <w:color w:val="231F20"/>
          <w:spacing w:val="-14"/>
          <w:w w:val="105"/>
        </w:rPr>
        <w:t> </w:t>
      </w:r>
      <w:r>
        <w:rPr>
          <w:color w:val="231F20"/>
          <w:w w:val="105"/>
        </w:rPr>
        <w:t>Các</w:t>
      </w:r>
      <w:r>
        <w:rPr>
          <w:color w:val="231F20"/>
          <w:spacing w:val="-13"/>
          <w:w w:val="105"/>
        </w:rPr>
        <w:t> </w:t>
      </w:r>
      <w:r>
        <w:rPr>
          <w:color w:val="231F20"/>
          <w:w w:val="105"/>
        </w:rPr>
        <w:t>đại</w:t>
      </w:r>
      <w:r>
        <w:rPr>
          <w:color w:val="231F20"/>
          <w:spacing w:val="-14"/>
          <w:w w:val="105"/>
        </w:rPr>
        <w:t> </w:t>
      </w:r>
      <w:r>
        <w:rPr>
          <w:color w:val="231F20"/>
          <w:w w:val="105"/>
        </w:rPr>
        <w:t>học thường dùng kinh điển Phật giáo để giảng dạy, đó là Phật giáo</w:t>
      </w:r>
      <w:r>
        <w:rPr>
          <w:color w:val="231F20"/>
          <w:spacing w:val="-13"/>
          <w:w w:val="105"/>
        </w:rPr>
        <w:t> </w:t>
      </w:r>
      <w:r>
        <w:rPr>
          <w:color w:val="231F20"/>
          <w:w w:val="105"/>
        </w:rPr>
        <w:t>theo</w:t>
      </w:r>
      <w:r>
        <w:rPr>
          <w:color w:val="231F20"/>
          <w:spacing w:val="-13"/>
          <w:w w:val="105"/>
        </w:rPr>
        <w:t> </w:t>
      </w:r>
      <w:r>
        <w:rPr>
          <w:color w:val="231F20"/>
          <w:w w:val="105"/>
        </w:rPr>
        <w:t>kiểu</w:t>
      </w:r>
      <w:r>
        <w:rPr>
          <w:color w:val="231F20"/>
          <w:spacing w:val="-13"/>
          <w:w w:val="105"/>
        </w:rPr>
        <w:t> </w:t>
      </w:r>
      <w:r>
        <w:rPr>
          <w:color w:val="231F20"/>
          <w:w w:val="105"/>
        </w:rPr>
        <w:t>học</w:t>
      </w:r>
      <w:r>
        <w:rPr>
          <w:color w:val="231F20"/>
          <w:spacing w:val="-13"/>
          <w:w w:val="105"/>
        </w:rPr>
        <w:t> </w:t>
      </w:r>
      <w:r>
        <w:rPr>
          <w:color w:val="231F20"/>
          <w:w w:val="105"/>
        </w:rPr>
        <w:t>thuật.</w:t>
      </w:r>
      <w:r>
        <w:rPr>
          <w:color w:val="231F20"/>
          <w:spacing w:val="-13"/>
          <w:w w:val="105"/>
        </w:rPr>
        <w:t> </w:t>
      </w:r>
      <w:r>
        <w:rPr>
          <w:color w:val="231F20"/>
          <w:w w:val="105"/>
        </w:rPr>
        <w:t>Hiện</w:t>
      </w:r>
      <w:r>
        <w:rPr>
          <w:color w:val="231F20"/>
          <w:spacing w:val="-13"/>
          <w:w w:val="105"/>
        </w:rPr>
        <w:t> </w:t>
      </w:r>
      <w:r>
        <w:rPr>
          <w:color w:val="231F20"/>
          <w:w w:val="105"/>
        </w:rPr>
        <w:t>tại,</w:t>
      </w:r>
      <w:r>
        <w:rPr>
          <w:color w:val="231F20"/>
          <w:spacing w:val="-13"/>
          <w:w w:val="105"/>
        </w:rPr>
        <w:t> </w:t>
      </w:r>
      <w:r>
        <w:rPr>
          <w:color w:val="231F20"/>
          <w:w w:val="105"/>
        </w:rPr>
        <w:t>nghe</w:t>
      </w:r>
      <w:r>
        <w:rPr>
          <w:color w:val="231F20"/>
          <w:spacing w:val="-13"/>
          <w:w w:val="105"/>
        </w:rPr>
        <w:t> </w:t>
      </w:r>
      <w:r>
        <w:rPr>
          <w:color w:val="231F20"/>
          <w:w w:val="105"/>
        </w:rPr>
        <w:t>nói</w:t>
      </w:r>
      <w:r>
        <w:rPr>
          <w:color w:val="231F20"/>
          <w:spacing w:val="-13"/>
          <w:w w:val="105"/>
        </w:rPr>
        <w:t> </w:t>
      </w:r>
      <w:r>
        <w:rPr>
          <w:color w:val="231F20"/>
          <w:w w:val="105"/>
        </w:rPr>
        <w:t>còn</w:t>
      </w:r>
      <w:r>
        <w:rPr>
          <w:color w:val="231F20"/>
          <w:spacing w:val="-13"/>
          <w:w w:val="105"/>
        </w:rPr>
        <w:t> </w:t>
      </w:r>
      <w:r>
        <w:rPr>
          <w:color w:val="231F20"/>
          <w:w w:val="105"/>
        </w:rPr>
        <w:t>có</w:t>
      </w:r>
      <w:r>
        <w:rPr>
          <w:color w:val="231F20"/>
          <w:spacing w:val="-13"/>
          <w:w w:val="105"/>
        </w:rPr>
        <w:t> </w:t>
      </w:r>
      <w:r>
        <w:rPr>
          <w:color w:val="231F20"/>
          <w:w w:val="105"/>
        </w:rPr>
        <w:t>Phật</w:t>
      </w:r>
      <w:r>
        <w:rPr>
          <w:color w:val="231F20"/>
          <w:spacing w:val="-13"/>
          <w:w w:val="105"/>
        </w:rPr>
        <w:t> </w:t>
      </w:r>
      <w:r>
        <w:rPr>
          <w:color w:val="231F20"/>
          <w:w w:val="105"/>
        </w:rPr>
        <w:t>giáo theo mô hình xí nghiệp. Những hình thức ấy đều được, đều có thể cùng tồn tại, nhưng Phật giáo theo kiểu giáo dục là cội rễ. Đó là nguyên thủy Phật giáo, trọng yếu hơn bất cứ hình thức Phật giáo nào khác!</w:t>
      </w:r>
    </w:p>
    <w:p>
      <w:pPr>
        <w:pStyle w:val="BodyText"/>
        <w:spacing w:line="307" w:lineRule="auto" w:before="137"/>
        <w:ind w:left="387" w:right="119" w:firstLine="720"/>
      </w:pPr>
      <w:r>
        <w:rPr>
          <w:color w:val="231F20"/>
          <w:spacing w:val="-2"/>
          <w:w w:val="110"/>
        </w:rPr>
        <w:t>Người</w:t>
      </w:r>
      <w:r>
        <w:rPr>
          <w:color w:val="231F20"/>
          <w:spacing w:val="-21"/>
          <w:w w:val="110"/>
        </w:rPr>
        <w:t> </w:t>
      </w:r>
      <w:r>
        <w:rPr>
          <w:color w:val="231F20"/>
          <w:spacing w:val="-2"/>
          <w:w w:val="110"/>
        </w:rPr>
        <w:t>xưa</w:t>
      </w:r>
      <w:r>
        <w:rPr>
          <w:color w:val="231F20"/>
          <w:spacing w:val="-21"/>
          <w:w w:val="110"/>
        </w:rPr>
        <w:t> </w:t>
      </w:r>
      <w:r>
        <w:rPr>
          <w:color w:val="231F20"/>
          <w:spacing w:val="-2"/>
          <w:w w:val="110"/>
        </w:rPr>
        <w:t>coi</w:t>
      </w:r>
      <w:r>
        <w:rPr>
          <w:color w:val="231F20"/>
          <w:spacing w:val="-21"/>
          <w:w w:val="110"/>
        </w:rPr>
        <w:t> </w:t>
      </w:r>
      <w:r>
        <w:rPr>
          <w:color w:val="231F20"/>
          <w:spacing w:val="-2"/>
          <w:w w:val="110"/>
        </w:rPr>
        <w:t>trọng</w:t>
      </w:r>
      <w:r>
        <w:rPr>
          <w:color w:val="231F20"/>
          <w:spacing w:val="-21"/>
          <w:w w:val="110"/>
        </w:rPr>
        <w:t> </w:t>
      </w:r>
      <w:r>
        <w:rPr>
          <w:color w:val="231F20"/>
          <w:spacing w:val="-2"/>
          <w:w w:val="110"/>
        </w:rPr>
        <w:t>giáo</w:t>
      </w:r>
      <w:r>
        <w:rPr>
          <w:color w:val="231F20"/>
          <w:spacing w:val="-21"/>
          <w:w w:val="110"/>
        </w:rPr>
        <w:t> </w:t>
      </w:r>
      <w:r>
        <w:rPr>
          <w:color w:val="231F20"/>
          <w:spacing w:val="-2"/>
          <w:w w:val="110"/>
        </w:rPr>
        <w:t>dục</w:t>
      </w:r>
      <w:r>
        <w:rPr>
          <w:color w:val="231F20"/>
          <w:spacing w:val="-21"/>
          <w:w w:val="110"/>
        </w:rPr>
        <w:t> </w:t>
      </w:r>
      <w:r>
        <w:rPr>
          <w:color w:val="231F20"/>
          <w:spacing w:val="-2"/>
          <w:w w:val="110"/>
        </w:rPr>
        <w:t>nhất:</w:t>
      </w:r>
      <w:r>
        <w:rPr>
          <w:color w:val="231F20"/>
          <w:spacing w:val="-21"/>
          <w:w w:val="110"/>
        </w:rPr>
        <w:t> </w:t>
      </w:r>
      <w:r>
        <w:rPr>
          <w:i/>
          <w:color w:val="231F20"/>
          <w:spacing w:val="-2"/>
          <w:w w:val="110"/>
        </w:rPr>
        <w:t>“Kiến</w:t>
      </w:r>
      <w:r>
        <w:rPr>
          <w:i/>
          <w:color w:val="231F20"/>
          <w:spacing w:val="-21"/>
          <w:w w:val="110"/>
        </w:rPr>
        <w:t> </w:t>
      </w:r>
      <w:r>
        <w:rPr>
          <w:i/>
          <w:color w:val="231F20"/>
          <w:spacing w:val="-2"/>
          <w:w w:val="110"/>
        </w:rPr>
        <w:t>quốc,</w:t>
      </w:r>
      <w:r>
        <w:rPr>
          <w:i/>
          <w:color w:val="231F20"/>
          <w:spacing w:val="-21"/>
          <w:w w:val="110"/>
        </w:rPr>
        <w:t> </w:t>
      </w:r>
      <w:r>
        <w:rPr>
          <w:i/>
          <w:color w:val="231F20"/>
          <w:spacing w:val="-2"/>
          <w:w w:val="110"/>
        </w:rPr>
        <w:t>quân </w:t>
      </w:r>
      <w:r>
        <w:rPr>
          <w:i/>
          <w:color w:val="231F20"/>
          <w:w w:val="110"/>
        </w:rPr>
        <w:t>dân,</w:t>
      </w:r>
      <w:r>
        <w:rPr>
          <w:i/>
          <w:color w:val="231F20"/>
          <w:spacing w:val="-4"/>
          <w:w w:val="110"/>
        </w:rPr>
        <w:t> </w:t>
      </w:r>
      <w:r>
        <w:rPr>
          <w:i/>
          <w:color w:val="231F20"/>
          <w:w w:val="110"/>
        </w:rPr>
        <w:t>giáo</w:t>
      </w:r>
      <w:r>
        <w:rPr>
          <w:i/>
          <w:color w:val="231F20"/>
          <w:spacing w:val="-5"/>
          <w:w w:val="110"/>
        </w:rPr>
        <w:t> </w:t>
      </w:r>
      <w:r>
        <w:rPr>
          <w:i/>
          <w:color w:val="231F20"/>
          <w:w w:val="110"/>
        </w:rPr>
        <w:t>học</w:t>
      </w:r>
      <w:r>
        <w:rPr>
          <w:i/>
          <w:color w:val="231F20"/>
          <w:spacing w:val="-5"/>
          <w:w w:val="110"/>
        </w:rPr>
        <w:t> </w:t>
      </w:r>
      <w:r>
        <w:rPr>
          <w:i/>
          <w:color w:val="231F20"/>
          <w:w w:val="110"/>
        </w:rPr>
        <w:t>vi</w:t>
      </w:r>
      <w:r>
        <w:rPr>
          <w:i/>
          <w:color w:val="231F20"/>
          <w:spacing w:val="-4"/>
          <w:w w:val="110"/>
        </w:rPr>
        <w:t> </w:t>
      </w:r>
      <w:r>
        <w:rPr>
          <w:i/>
          <w:color w:val="231F20"/>
          <w:w w:val="110"/>
        </w:rPr>
        <w:t>tiên”</w:t>
      </w:r>
      <w:r>
        <w:rPr>
          <w:i/>
          <w:color w:val="231F20"/>
          <w:spacing w:val="-5"/>
          <w:w w:val="110"/>
        </w:rPr>
        <w:t> </w:t>
      </w:r>
      <w:r>
        <w:rPr>
          <w:color w:val="231F20"/>
          <w:w w:val="110"/>
        </w:rPr>
        <w:t>(Dựng</w:t>
      </w:r>
      <w:r>
        <w:rPr>
          <w:color w:val="231F20"/>
          <w:spacing w:val="-4"/>
          <w:w w:val="110"/>
        </w:rPr>
        <w:t> </w:t>
      </w:r>
      <w:r>
        <w:rPr>
          <w:color w:val="231F20"/>
          <w:w w:val="110"/>
        </w:rPr>
        <w:t>nước,</w:t>
      </w:r>
      <w:r>
        <w:rPr>
          <w:color w:val="231F20"/>
          <w:spacing w:val="-4"/>
          <w:w w:val="110"/>
        </w:rPr>
        <w:t> </w:t>
      </w:r>
      <w:r>
        <w:rPr>
          <w:color w:val="231F20"/>
          <w:w w:val="110"/>
        </w:rPr>
        <w:t>cai</w:t>
      </w:r>
      <w:r>
        <w:rPr>
          <w:color w:val="231F20"/>
          <w:spacing w:val="-4"/>
          <w:w w:val="110"/>
        </w:rPr>
        <w:t> </w:t>
      </w:r>
      <w:r>
        <w:rPr>
          <w:color w:val="231F20"/>
          <w:w w:val="110"/>
        </w:rPr>
        <w:t>trị</w:t>
      </w:r>
      <w:r>
        <w:rPr>
          <w:color w:val="231F20"/>
          <w:spacing w:val="-5"/>
          <w:w w:val="110"/>
        </w:rPr>
        <w:t> </w:t>
      </w:r>
      <w:r>
        <w:rPr>
          <w:color w:val="231F20"/>
          <w:w w:val="110"/>
        </w:rPr>
        <w:t>nhân</w:t>
      </w:r>
      <w:r>
        <w:rPr>
          <w:color w:val="231F20"/>
          <w:spacing w:val="-4"/>
          <w:w w:val="110"/>
        </w:rPr>
        <w:t> </w:t>
      </w:r>
      <w:r>
        <w:rPr>
          <w:color w:val="231F20"/>
          <w:w w:val="110"/>
        </w:rPr>
        <w:t>dân,</w:t>
      </w:r>
      <w:r>
        <w:rPr>
          <w:color w:val="231F20"/>
          <w:spacing w:val="-4"/>
          <w:w w:val="110"/>
        </w:rPr>
        <w:t> </w:t>
      </w:r>
      <w:r>
        <w:rPr>
          <w:color w:val="231F20"/>
          <w:w w:val="110"/>
        </w:rPr>
        <w:t>giáo học</w:t>
      </w:r>
      <w:r>
        <w:rPr>
          <w:color w:val="231F20"/>
          <w:spacing w:val="-16"/>
          <w:w w:val="110"/>
        </w:rPr>
        <w:t> </w:t>
      </w:r>
      <w:r>
        <w:rPr>
          <w:color w:val="231F20"/>
          <w:w w:val="110"/>
        </w:rPr>
        <w:t>làm</w:t>
      </w:r>
      <w:r>
        <w:rPr>
          <w:color w:val="231F20"/>
          <w:spacing w:val="-16"/>
          <w:w w:val="110"/>
        </w:rPr>
        <w:t> </w:t>
      </w:r>
      <w:r>
        <w:rPr>
          <w:color w:val="231F20"/>
          <w:w w:val="110"/>
        </w:rPr>
        <w:t>đầu).</w:t>
      </w:r>
      <w:r>
        <w:rPr>
          <w:color w:val="231F20"/>
          <w:spacing w:val="-15"/>
          <w:w w:val="110"/>
        </w:rPr>
        <w:t> </w:t>
      </w:r>
      <w:r>
        <w:rPr>
          <w:color w:val="231F20"/>
          <w:w w:val="110"/>
        </w:rPr>
        <w:t>Trước</w:t>
      </w:r>
      <w:r>
        <w:rPr>
          <w:color w:val="231F20"/>
          <w:spacing w:val="-15"/>
          <w:w w:val="110"/>
        </w:rPr>
        <w:t> </w:t>
      </w:r>
      <w:r>
        <w:rPr>
          <w:color w:val="231F20"/>
          <w:w w:val="110"/>
        </w:rPr>
        <w:t>đây</w:t>
      </w:r>
      <w:r>
        <w:rPr>
          <w:color w:val="231F20"/>
          <w:spacing w:val="-15"/>
          <w:w w:val="110"/>
        </w:rPr>
        <w:t> </w:t>
      </w:r>
      <w:r>
        <w:rPr>
          <w:color w:val="231F20"/>
          <w:w w:val="110"/>
        </w:rPr>
        <w:t>là</w:t>
      </w:r>
      <w:r>
        <w:rPr>
          <w:color w:val="231F20"/>
          <w:spacing w:val="-15"/>
          <w:w w:val="110"/>
        </w:rPr>
        <w:t> </w:t>
      </w:r>
      <w:r>
        <w:rPr>
          <w:color w:val="231F20"/>
          <w:w w:val="110"/>
        </w:rPr>
        <w:t>gia</w:t>
      </w:r>
      <w:r>
        <w:rPr>
          <w:color w:val="231F20"/>
          <w:spacing w:val="-15"/>
          <w:w w:val="110"/>
        </w:rPr>
        <w:t> </w:t>
      </w:r>
      <w:r>
        <w:rPr>
          <w:color w:val="231F20"/>
          <w:w w:val="110"/>
        </w:rPr>
        <w:t>tộc,</w:t>
      </w:r>
      <w:r>
        <w:rPr>
          <w:color w:val="231F20"/>
          <w:spacing w:val="-15"/>
          <w:w w:val="110"/>
        </w:rPr>
        <w:t> </w:t>
      </w:r>
      <w:r>
        <w:rPr>
          <w:color w:val="231F20"/>
          <w:w w:val="110"/>
        </w:rPr>
        <w:t>tức</w:t>
      </w:r>
      <w:r>
        <w:rPr>
          <w:color w:val="231F20"/>
          <w:spacing w:val="-15"/>
          <w:w w:val="110"/>
        </w:rPr>
        <w:t> </w:t>
      </w:r>
      <w:r>
        <w:rPr>
          <w:color w:val="231F20"/>
          <w:w w:val="110"/>
        </w:rPr>
        <w:t>đại</w:t>
      </w:r>
      <w:r>
        <w:rPr>
          <w:color w:val="231F20"/>
          <w:spacing w:val="-15"/>
          <w:w w:val="110"/>
        </w:rPr>
        <w:t> </w:t>
      </w:r>
      <w:r>
        <w:rPr>
          <w:color w:val="231F20"/>
          <w:w w:val="110"/>
        </w:rPr>
        <w:t>gia</w:t>
      </w:r>
      <w:r>
        <w:rPr>
          <w:color w:val="231F20"/>
          <w:spacing w:val="-15"/>
          <w:w w:val="110"/>
        </w:rPr>
        <w:t> </w:t>
      </w:r>
      <w:r>
        <w:rPr>
          <w:color w:val="231F20"/>
          <w:w w:val="110"/>
        </w:rPr>
        <w:t>đình,</w:t>
      </w:r>
      <w:r>
        <w:rPr>
          <w:color w:val="231F20"/>
          <w:spacing w:val="-15"/>
          <w:w w:val="110"/>
        </w:rPr>
        <w:t> </w:t>
      </w:r>
      <w:r>
        <w:rPr>
          <w:color w:val="231F20"/>
          <w:w w:val="110"/>
        </w:rPr>
        <w:t>trong </w:t>
      </w:r>
      <w:r>
        <w:rPr>
          <w:color w:val="231F20"/>
          <w:w w:val="105"/>
        </w:rPr>
        <w:t>gia</w:t>
      </w:r>
      <w:r>
        <w:rPr>
          <w:color w:val="231F20"/>
          <w:spacing w:val="-2"/>
          <w:w w:val="105"/>
        </w:rPr>
        <w:t> </w:t>
      </w:r>
      <w:r>
        <w:rPr>
          <w:color w:val="231F20"/>
          <w:w w:val="105"/>
        </w:rPr>
        <w:t>đình</w:t>
      </w:r>
      <w:r>
        <w:rPr>
          <w:color w:val="231F20"/>
          <w:spacing w:val="-2"/>
          <w:w w:val="105"/>
        </w:rPr>
        <w:t> </w:t>
      </w:r>
      <w:r>
        <w:rPr>
          <w:color w:val="231F20"/>
          <w:w w:val="105"/>
        </w:rPr>
        <w:t>trọng</w:t>
      </w:r>
      <w:r>
        <w:rPr>
          <w:color w:val="231F20"/>
          <w:spacing w:val="-2"/>
          <w:w w:val="105"/>
        </w:rPr>
        <w:t> </w:t>
      </w:r>
      <w:r>
        <w:rPr>
          <w:color w:val="231F20"/>
          <w:w w:val="105"/>
        </w:rPr>
        <w:t>yếu</w:t>
      </w:r>
      <w:r>
        <w:rPr>
          <w:color w:val="231F20"/>
          <w:spacing w:val="-2"/>
          <w:w w:val="105"/>
        </w:rPr>
        <w:t> </w:t>
      </w:r>
      <w:r>
        <w:rPr>
          <w:color w:val="231F20"/>
          <w:w w:val="105"/>
        </w:rPr>
        <w:t>nhất</w:t>
      </w:r>
      <w:r>
        <w:rPr>
          <w:color w:val="231F20"/>
          <w:spacing w:val="-2"/>
          <w:w w:val="105"/>
        </w:rPr>
        <w:t> </w:t>
      </w:r>
      <w:r>
        <w:rPr>
          <w:color w:val="231F20"/>
          <w:w w:val="105"/>
        </w:rPr>
        <w:t>là</w:t>
      </w:r>
      <w:r>
        <w:rPr>
          <w:color w:val="231F20"/>
          <w:spacing w:val="-2"/>
          <w:w w:val="105"/>
        </w:rPr>
        <w:t> </w:t>
      </w:r>
      <w:r>
        <w:rPr>
          <w:color w:val="231F20"/>
          <w:w w:val="105"/>
        </w:rPr>
        <w:t>giáo</w:t>
      </w:r>
      <w:r>
        <w:rPr>
          <w:color w:val="231F20"/>
          <w:spacing w:val="-2"/>
          <w:w w:val="105"/>
        </w:rPr>
        <w:t> </w:t>
      </w:r>
      <w:r>
        <w:rPr>
          <w:color w:val="231F20"/>
          <w:w w:val="105"/>
        </w:rPr>
        <w:t>dục,</w:t>
      </w:r>
      <w:r>
        <w:rPr>
          <w:color w:val="231F20"/>
          <w:spacing w:val="-2"/>
          <w:w w:val="105"/>
        </w:rPr>
        <w:t> </w:t>
      </w:r>
      <w:r>
        <w:rPr>
          <w:color w:val="231F20"/>
          <w:w w:val="105"/>
        </w:rPr>
        <w:t>tức</w:t>
      </w:r>
      <w:r>
        <w:rPr>
          <w:color w:val="231F20"/>
          <w:spacing w:val="-2"/>
          <w:w w:val="105"/>
        </w:rPr>
        <w:t> </w:t>
      </w:r>
      <w:r>
        <w:rPr>
          <w:color w:val="231F20"/>
          <w:w w:val="105"/>
        </w:rPr>
        <w:t>gia</w:t>
      </w:r>
      <w:r>
        <w:rPr>
          <w:color w:val="231F20"/>
          <w:spacing w:val="-2"/>
          <w:w w:val="105"/>
        </w:rPr>
        <w:t> </w:t>
      </w:r>
      <w:r>
        <w:rPr>
          <w:color w:val="231F20"/>
          <w:w w:val="105"/>
        </w:rPr>
        <w:t>giáo!</w:t>
      </w:r>
      <w:r>
        <w:rPr>
          <w:color w:val="231F20"/>
          <w:spacing w:val="-2"/>
          <w:w w:val="105"/>
        </w:rPr>
        <w:t> </w:t>
      </w:r>
      <w:r>
        <w:rPr>
          <w:color w:val="231F20"/>
          <w:w w:val="105"/>
        </w:rPr>
        <w:t>Tư</w:t>
      </w:r>
      <w:r>
        <w:rPr>
          <w:color w:val="231F20"/>
          <w:spacing w:val="-2"/>
          <w:w w:val="105"/>
        </w:rPr>
        <w:t> </w:t>
      </w:r>
      <w:r>
        <w:rPr>
          <w:color w:val="231F20"/>
          <w:w w:val="105"/>
        </w:rPr>
        <w:t>thục</w:t>
      </w:r>
      <w:r>
        <w:rPr>
          <w:color w:val="231F20"/>
          <w:spacing w:val="-2"/>
          <w:w w:val="105"/>
        </w:rPr>
        <w:t> </w:t>
      </w:r>
      <w:r>
        <w:rPr>
          <w:color w:val="231F20"/>
          <w:w w:val="105"/>
        </w:rPr>
        <w:t>là </w:t>
      </w:r>
      <w:r>
        <w:rPr>
          <w:color w:val="231F20"/>
          <w:w w:val="110"/>
        </w:rPr>
        <w:t>trường</w:t>
      </w:r>
      <w:r>
        <w:rPr>
          <w:color w:val="231F20"/>
          <w:spacing w:val="-12"/>
          <w:w w:val="110"/>
        </w:rPr>
        <w:t> </w:t>
      </w:r>
      <w:r>
        <w:rPr>
          <w:color w:val="231F20"/>
          <w:w w:val="110"/>
        </w:rPr>
        <w:t>học</w:t>
      </w:r>
      <w:r>
        <w:rPr>
          <w:color w:val="231F20"/>
          <w:spacing w:val="-12"/>
          <w:w w:val="110"/>
        </w:rPr>
        <w:t> </w:t>
      </w:r>
      <w:r>
        <w:rPr>
          <w:color w:val="231F20"/>
          <w:w w:val="110"/>
        </w:rPr>
        <w:t>dành</w:t>
      </w:r>
      <w:r>
        <w:rPr>
          <w:color w:val="231F20"/>
          <w:spacing w:val="-12"/>
          <w:w w:val="110"/>
        </w:rPr>
        <w:t> </w:t>
      </w:r>
      <w:r>
        <w:rPr>
          <w:color w:val="231F20"/>
          <w:w w:val="110"/>
        </w:rPr>
        <w:t>cho</w:t>
      </w:r>
      <w:r>
        <w:rPr>
          <w:color w:val="231F20"/>
          <w:spacing w:val="-13"/>
          <w:w w:val="110"/>
        </w:rPr>
        <w:t> </w:t>
      </w:r>
      <w:r>
        <w:rPr>
          <w:color w:val="231F20"/>
          <w:w w:val="110"/>
        </w:rPr>
        <w:t>con</w:t>
      </w:r>
      <w:r>
        <w:rPr>
          <w:color w:val="231F20"/>
          <w:spacing w:val="-13"/>
          <w:w w:val="110"/>
        </w:rPr>
        <w:t> </w:t>
      </w:r>
      <w:r>
        <w:rPr>
          <w:color w:val="231F20"/>
          <w:w w:val="110"/>
        </w:rPr>
        <w:t>em</w:t>
      </w:r>
      <w:r>
        <w:rPr>
          <w:color w:val="231F20"/>
          <w:spacing w:val="-12"/>
          <w:w w:val="110"/>
        </w:rPr>
        <w:t> </w:t>
      </w:r>
      <w:r>
        <w:rPr>
          <w:color w:val="231F20"/>
          <w:w w:val="110"/>
        </w:rPr>
        <w:t>trong</w:t>
      </w:r>
      <w:r>
        <w:rPr>
          <w:color w:val="231F20"/>
          <w:spacing w:val="-12"/>
          <w:w w:val="110"/>
        </w:rPr>
        <w:t> </w:t>
      </w:r>
      <w:r>
        <w:rPr>
          <w:color w:val="231F20"/>
          <w:w w:val="110"/>
        </w:rPr>
        <w:t>gia</w:t>
      </w:r>
      <w:r>
        <w:rPr>
          <w:color w:val="231F20"/>
          <w:spacing w:val="-13"/>
          <w:w w:val="110"/>
        </w:rPr>
        <w:t> </w:t>
      </w:r>
      <w:r>
        <w:rPr>
          <w:color w:val="231F20"/>
          <w:w w:val="110"/>
        </w:rPr>
        <w:t>đình,</w:t>
      </w:r>
      <w:r>
        <w:rPr>
          <w:color w:val="231F20"/>
          <w:spacing w:val="-12"/>
          <w:w w:val="110"/>
        </w:rPr>
        <w:t> </w:t>
      </w:r>
      <w:r>
        <w:rPr>
          <w:color w:val="231F20"/>
          <w:w w:val="110"/>
        </w:rPr>
        <w:t>gia</w:t>
      </w:r>
      <w:r>
        <w:rPr>
          <w:color w:val="231F20"/>
          <w:spacing w:val="-13"/>
          <w:w w:val="110"/>
        </w:rPr>
        <w:t> </w:t>
      </w:r>
      <w:r>
        <w:rPr>
          <w:color w:val="231F20"/>
          <w:w w:val="110"/>
        </w:rPr>
        <w:t>đình</w:t>
      </w:r>
      <w:r>
        <w:rPr>
          <w:color w:val="231F20"/>
          <w:spacing w:val="-12"/>
          <w:w w:val="110"/>
        </w:rPr>
        <w:t> </w:t>
      </w:r>
      <w:r>
        <w:rPr>
          <w:color w:val="231F20"/>
          <w:w w:val="110"/>
        </w:rPr>
        <w:t>theo kiểu</w:t>
      </w:r>
      <w:r>
        <w:rPr>
          <w:color w:val="231F20"/>
          <w:spacing w:val="-23"/>
          <w:w w:val="110"/>
        </w:rPr>
        <w:t> </w:t>
      </w:r>
      <w:r>
        <w:rPr>
          <w:color w:val="231F20"/>
          <w:w w:val="110"/>
        </w:rPr>
        <w:t>đại</w:t>
      </w:r>
      <w:r>
        <w:rPr>
          <w:color w:val="231F20"/>
          <w:spacing w:val="-22"/>
          <w:w w:val="110"/>
        </w:rPr>
        <w:t> </w:t>
      </w:r>
      <w:r>
        <w:rPr>
          <w:color w:val="231F20"/>
          <w:w w:val="110"/>
        </w:rPr>
        <w:t>gia</w:t>
      </w:r>
      <w:r>
        <w:rPr>
          <w:color w:val="231F20"/>
          <w:spacing w:val="-23"/>
          <w:w w:val="110"/>
        </w:rPr>
        <w:t> </w:t>
      </w:r>
      <w:r>
        <w:rPr>
          <w:color w:val="231F20"/>
          <w:w w:val="110"/>
        </w:rPr>
        <w:t>đình.</w:t>
      </w:r>
      <w:r>
        <w:rPr>
          <w:color w:val="231F20"/>
          <w:spacing w:val="-23"/>
          <w:w w:val="110"/>
        </w:rPr>
        <w:t> </w:t>
      </w:r>
      <w:r>
        <w:rPr>
          <w:color w:val="231F20"/>
          <w:w w:val="110"/>
        </w:rPr>
        <w:t>Một</w:t>
      </w:r>
      <w:r>
        <w:rPr>
          <w:color w:val="231F20"/>
          <w:spacing w:val="-23"/>
          <w:w w:val="110"/>
        </w:rPr>
        <w:t> </w:t>
      </w:r>
      <w:r>
        <w:rPr>
          <w:color w:val="231F20"/>
          <w:w w:val="110"/>
        </w:rPr>
        <w:t>gia</w:t>
      </w:r>
      <w:r>
        <w:rPr>
          <w:color w:val="231F20"/>
          <w:spacing w:val="-23"/>
          <w:w w:val="110"/>
        </w:rPr>
        <w:t> </w:t>
      </w:r>
      <w:r>
        <w:rPr>
          <w:color w:val="231F20"/>
          <w:w w:val="110"/>
        </w:rPr>
        <w:t>đình</w:t>
      </w:r>
      <w:r>
        <w:rPr>
          <w:color w:val="231F20"/>
          <w:spacing w:val="-23"/>
          <w:w w:val="110"/>
        </w:rPr>
        <w:t> </w:t>
      </w:r>
      <w:r>
        <w:rPr>
          <w:color w:val="231F20"/>
          <w:w w:val="110"/>
        </w:rPr>
        <w:t>giống</w:t>
      </w:r>
      <w:r>
        <w:rPr>
          <w:color w:val="231F20"/>
          <w:spacing w:val="-23"/>
          <w:w w:val="110"/>
        </w:rPr>
        <w:t> </w:t>
      </w:r>
      <w:r>
        <w:rPr>
          <w:color w:val="231F20"/>
          <w:w w:val="110"/>
        </w:rPr>
        <w:t>như</w:t>
      </w:r>
      <w:r>
        <w:rPr>
          <w:color w:val="231F20"/>
          <w:spacing w:val="-23"/>
          <w:w w:val="110"/>
        </w:rPr>
        <w:t> </w:t>
      </w:r>
      <w:r>
        <w:rPr>
          <w:color w:val="231F20"/>
          <w:w w:val="110"/>
        </w:rPr>
        <w:t>trong</w:t>
      </w:r>
      <w:r>
        <w:rPr>
          <w:color w:val="231F20"/>
          <w:spacing w:val="-22"/>
          <w:w w:val="110"/>
        </w:rPr>
        <w:t> </w:t>
      </w:r>
      <w:r>
        <w:rPr>
          <w:i/>
          <w:color w:val="231F20"/>
          <w:w w:val="110"/>
        </w:rPr>
        <w:t>Hồng</w:t>
      </w:r>
      <w:r>
        <w:rPr>
          <w:i/>
          <w:color w:val="231F20"/>
          <w:spacing w:val="-22"/>
          <w:w w:val="110"/>
        </w:rPr>
        <w:t> </w:t>
      </w:r>
      <w:r>
        <w:rPr>
          <w:i/>
          <w:color w:val="231F20"/>
          <w:w w:val="110"/>
        </w:rPr>
        <w:t>Lâu Mộng</w:t>
      </w:r>
      <w:r>
        <w:rPr>
          <w:i/>
          <w:color w:val="231F20"/>
          <w:spacing w:val="-7"/>
          <w:w w:val="110"/>
        </w:rPr>
        <w:t> </w:t>
      </w:r>
      <w:r>
        <w:rPr>
          <w:color w:val="231F20"/>
          <w:w w:val="110"/>
        </w:rPr>
        <w:t>đã</w:t>
      </w:r>
      <w:r>
        <w:rPr>
          <w:color w:val="231F20"/>
          <w:spacing w:val="-7"/>
          <w:w w:val="110"/>
        </w:rPr>
        <w:t> </w:t>
      </w:r>
      <w:r>
        <w:rPr>
          <w:color w:val="231F20"/>
          <w:w w:val="110"/>
        </w:rPr>
        <w:t>viết</w:t>
      </w:r>
      <w:r>
        <w:rPr>
          <w:color w:val="231F20"/>
          <w:spacing w:val="-8"/>
          <w:w w:val="110"/>
        </w:rPr>
        <w:t> </w:t>
      </w:r>
      <w:r>
        <w:rPr>
          <w:color w:val="231F20"/>
          <w:w w:val="110"/>
        </w:rPr>
        <w:t>là</w:t>
      </w:r>
      <w:r>
        <w:rPr>
          <w:color w:val="231F20"/>
          <w:spacing w:val="-7"/>
          <w:w w:val="110"/>
        </w:rPr>
        <w:t> </w:t>
      </w:r>
      <w:r>
        <w:rPr>
          <w:color w:val="231F20"/>
          <w:w w:val="110"/>
        </w:rPr>
        <w:t>một</w:t>
      </w:r>
      <w:r>
        <w:rPr>
          <w:color w:val="231F20"/>
          <w:spacing w:val="-7"/>
          <w:w w:val="110"/>
        </w:rPr>
        <w:t> </w:t>
      </w:r>
      <w:r>
        <w:rPr>
          <w:color w:val="231F20"/>
          <w:w w:val="110"/>
        </w:rPr>
        <w:t>gia</w:t>
      </w:r>
      <w:r>
        <w:rPr>
          <w:color w:val="231F20"/>
          <w:spacing w:val="-7"/>
          <w:w w:val="110"/>
        </w:rPr>
        <w:t> </w:t>
      </w:r>
      <w:r>
        <w:rPr>
          <w:color w:val="231F20"/>
          <w:w w:val="110"/>
        </w:rPr>
        <w:t>đình</w:t>
      </w:r>
      <w:r>
        <w:rPr>
          <w:color w:val="231F20"/>
          <w:spacing w:val="-7"/>
          <w:w w:val="110"/>
        </w:rPr>
        <w:t> </w:t>
      </w:r>
      <w:r>
        <w:rPr>
          <w:color w:val="231F20"/>
          <w:w w:val="110"/>
        </w:rPr>
        <w:t>thông</w:t>
      </w:r>
      <w:r>
        <w:rPr>
          <w:color w:val="231F20"/>
          <w:spacing w:val="-8"/>
          <w:w w:val="110"/>
        </w:rPr>
        <w:t> </w:t>
      </w:r>
      <w:r>
        <w:rPr>
          <w:color w:val="231F20"/>
          <w:w w:val="110"/>
        </w:rPr>
        <w:t>thường.</w:t>
      </w:r>
      <w:r>
        <w:rPr>
          <w:color w:val="231F20"/>
          <w:spacing w:val="-7"/>
          <w:w w:val="110"/>
        </w:rPr>
        <w:t> </w:t>
      </w:r>
      <w:r>
        <w:rPr>
          <w:color w:val="231F20"/>
          <w:w w:val="110"/>
        </w:rPr>
        <w:t>Nói</w:t>
      </w:r>
      <w:r>
        <w:rPr>
          <w:color w:val="231F20"/>
          <w:spacing w:val="-7"/>
          <w:w w:val="110"/>
        </w:rPr>
        <w:t> </w:t>
      </w:r>
      <w:r>
        <w:rPr>
          <w:color w:val="231F20"/>
          <w:w w:val="110"/>
        </w:rPr>
        <w:t>chung</w:t>
      </w:r>
      <w:r>
        <w:rPr>
          <w:color w:val="231F20"/>
          <w:spacing w:val="-7"/>
          <w:w w:val="110"/>
        </w:rPr>
        <w:t> </w:t>
      </w:r>
      <w:r>
        <w:rPr>
          <w:color w:val="231F20"/>
          <w:w w:val="110"/>
        </w:rPr>
        <w:t>là </w:t>
      </w:r>
      <w:r>
        <w:rPr>
          <w:color w:val="231F20"/>
          <w:w w:val="105"/>
        </w:rPr>
        <w:t>nhân</w:t>
      </w:r>
      <w:r>
        <w:rPr>
          <w:color w:val="231F20"/>
          <w:spacing w:val="-6"/>
          <w:w w:val="105"/>
        </w:rPr>
        <w:t> </w:t>
      </w:r>
      <w:r>
        <w:rPr>
          <w:color w:val="231F20"/>
          <w:w w:val="105"/>
        </w:rPr>
        <w:t>số</w:t>
      </w:r>
      <w:r>
        <w:rPr>
          <w:color w:val="231F20"/>
          <w:spacing w:val="-6"/>
          <w:w w:val="105"/>
        </w:rPr>
        <w:t> </w:t>
      </w:r>
      <w:r>
        <w:rPr>
          <w:color w:val="231F20"/>
          <w:w w:val="105"/>
        </w:rPr>
        <w:t>trong</w:t>
      </w:r>
      <w:r>
        <w:rPr>
          <w:color w:val="231F20"/>
          <w:spacing w:val="-5"/>
          <w:w w:val="105"/>
        </w:rPr>
        <w:t> </w:t>
      </w:r>
      <w:r>
        <w:rPr>
          <w:color w:val="231F20"/>
          <w:w w:val="105"/>
        </w:rPr>
        <w:t>một</w:t>
      </w:r>
      <w:r>
        <w:rPr>
          <w:color w:val="231F20"/>
          <w:spacing w:val="-6"/>
          <w:w w:val="105"/>
        </w:rPr>
        <w:t> </w:t>
      </w:r>
      <w:r>
        <w:rPr>
          <w:color w:val="231F20"/>
          <w:w w:val="105"/>
        </w:rPr>
        <w:t>gia</w:t>
      </w:r>
      <w:r>
        <w:rPr>
          <w:color w:val="231F20"/>
          <w:spacing w:val="-6"/>
          <w:w w:val="105"/>
        </w:rPr>
        <w:t> </w:t>
      </w:r>
      <w:r>
        <w:rPr>
          <w:color w:val="231F20"/>
          <w:w w:val="105"/>
        </w:rPr>
        <w:t>đình</w:t>
      </w:r>
      <w:r>
        <w:rPr>
          <w:color w:val="231F20"/>
          <w:spacing w:val="-6"/>
          <w:w w:val="105"/>
        </w:rPr>
        <w:t> </w:t>
      </w:r>
      <w:r>
        <w:rPr>
          <w:color w:val="231F20"/>
          <w:w w:val="105"/>
        </w:rPr>
        <w:t>gồm</w:t>
      </w:r>
      <w:r>
        <w:rPr>
          <w:color w:val="231F20"/>
          <w:spacing w:val="-6"/>
          <w:w w:val="105"/>
        </w:rPr>
        <w:t> </w:t>
      </w:r>
      <w:r>
        <w:rPr>
          <w:color w:val="231F20"/>
          <w:w w:val="105"/>
        </w:rPr>
        <w:t>khoảng</w:t>
      </w:r>
      <w:r>
        <w:rPr>
          <w:color w:val="231F20"/>
          <w:spacing w:val="-6"/>
          <w:w w:val="105"/>
        </w:rPr>
        <w:t> </w:t>
      </w:r>
      <w:r>
        <w:rPr>
          <w:color w:val="231F20"/>
          <w:w w:val="105"/>
        </w:rPr>
        <w:t>300</w:t>
      </w:r>
      <w:r>
        <w:rPr>
          <w:color w:val="231F20"/>
          <w:spacing w:val="-6"/>
          <w:w w:val="105"/>
        </w:rPr>
        <w:t> </w:t>
      </w:r>
      <w:r>
        <w:rPr>
          <w:color w:val="231F20"/>
          <w:w w:val="105"/>
        </w:rPr>
        <w:t>người,</w:t>
      </w:r>
      <w:r>
        <w:rPr>
          <w:color w:val="231F20"/>
          <w:spacing w:val="-6"/>
          <w:w w:val="105"/>
        </w:rPr>
        <w:t> </w:t>
      </w:r>
      <w:r>
        <w:rPr>
          <w:color w:val="231F20"/>
          <w:w w:val="105"/>
        </w:rPr>
        <w:t>rất</w:t>
      </w:r>
      <w:r>
        <w:rPr>
          <w:color w:val="231F20"/>
          <w:spacing w:val="-6"/>
          <w:w w:val="105"/>
        </w:rPr>
        <w:t> </w:t>
      </w:r>
      <w:r>
        <w:rPr>
          <w:color w:val="231F20"/>
          <w:w w:val="105"/>
        </w:rPr>
        <w:t>bình </w:t>
      </w:r>
      <w:r>
        <w:rPr>
          <w:color w:val="231F20"/>
          <w:spacing w:val="-2"/>
          <w:w w:val="110"/>
        </w:rPr>
        <w:t>thường.</w:t>
      </w:r>
      <w:r>
        <w:rPr>
          <w:color w:val="231F20"/>
          <w:spacing w:val="-18"/>
          <w:w w:val="110"/>
        </w:rPr>
        <w:t> </w:t>
      </w:r>
      <w:r>
        <w:rPr>
          <w:color w:val="231F20"/>
          <w:spacing w:val="-2"/>
          <w:w w:val="110"/>
        </w:rPr>
        <w:t>Nhân</w:t>
      </w:r>
      <w:r>
        <w:rPr>
          <w:color w:val="231F20"/>
          <w:spacing w:val="-18"/>
          <w:w w:val="110"/>
        </w:rPr>
        <w:t> </w:t>
      </w:r>
      <w:r>
        <w:rPr>
          <w:color w:val="231F20"/>
          <w:spacing w:val="-2"/>
          <w:w w:val="110"/>
        </w:rPr>
        <w:t>đinh</w:t>
      </w:r>
      <w:r>
        <w:rPr>
          <w:color w:val="231F20"/>
          <w:spacing w:val="-18"/>
          <w:w w:val="110"/>
        </w:rPr>
        <w:t> </w:t>
      </w:r>
      <w:r>
        <w:rPr>
          <w:color w:val="231F20"/>
          <w:spacing w:val="-2"/>
          <w:w w:val="110"/>
        </w:rPr>
        <w:t>hưng</w:t>
      </w:r>
      <w:r>
        <w:rPr>
          <w:color w:val="231F20"/>
          <w:spacing w:val="-18"/>
          <w:w w:val="110"/>
        </w:rPr>
        <w:t> </w:t>
      </w:r>
      <w:r>
        <w:rPr>
          <w:color w:val="231F20"/>
          <w:spacing w:val="-2"/>
          <w:w w:val="110"/>
        </w:rPr>
        <w:t>vượng</w:t>
      </w:r>
      <w:r>
        <w:rPr>
          <w:color w:val="231F20"/>
          <w:spacing w:val="-18"/>
          <w:w w:val="110"/>
        </w:rPr>
        <w:t> </w:t>
      </w:r>
      <w:r>
        <w:rPr>
          <w:color w:val="231F20"/>
          <w:spacing w:val="-2"/>
          <w:w w:val="110"/>
        </w:rPr>
        <w:t>thì</w:t>
      </w:r>
      <w:r>
        <w:rPr>
          <w:color w:val="231F20"/>
          <w:spacing w:val="-19"/>
          <w:w w:val="110"/>
        </w:rPr>
        <w:t> </w:t>
      </w:r>
      <w:r>
        <w:rPr>
          <w:color w:val="231F20"/>
          <w:spacing w:val="-2"/>
          <w:w w:val="110"/>
        </w:rPr>
        <w:t>600-700</w:t>
      </w:r>
      <w:r>
        <w:rPr>
          <w:color w:val="231F20"/>
          <w:spacing w:val="-19"/>
          <w:w w:val="110"/>
        </w:rPr>
        <w:t> </w:t>
      </w:r>
      <w:r>
        <w:rPr>
          <w:color w:val="231F20"/>
          <w:spacing w:val="-2"/>
          <w:w w:val="110"/>
        </w:rPr>
        <w:t>người,</w:t>
      </w:r>
      <w:r>
        <w:rPr>
          <w:color w:val="231F20"/>
          <w:spacing w:val="-18"/>
          <w:w w:val="110"/>
        </w:rPr>
        <w:t> </w:t>
      </w:r>
      <w:r>
        <w:rPr>
          <w:color w:val="231F20"/>
          <w:spacing w:val="-2"/>
          <w:w w:val="110"/>
        </w:rPr>
        <w:t>rất</w:t>
      </w:r>
      <w:r>
        <w:rPr>
          <w:color w:val="231F20"/>
          <w:spacing w:val="-18"/>
          <w:w w:val="110"/>
        </w:rPr>
        <w:t> </w:t>
      </w:r>
      <w:r>
        <w:rPr>
          <w:color w:val="231F20"/>
          <w:spacing w:val="-2"/>
          <w:w w:val="110"/>
        </w:rPr>
        <w:t>suy </w:t>
      </w:r>
      <w:r>
        <w:rPr>
          <w:color w:val="231F20"/>
          <w:w w:val="105"/>
        </w:rPr>
        <w:t>cũng</w:t>
      </w:r>
      <w:r>
        <w:rPr>
          <w:color w:val="231F20"/>
          <w:spacing w:val="-4"/>
          <w:w w:val="105"/>
        </w:rPr>
        <w:t> </w:t>
      </w:r>
      <w:r>
        <w:rPr>
          <w:color w:val="231F20"/>
          <w:w w:val="105"/>
        </w:rPr>
        <w:t>có</w:t>
      </w:r>
      <w:r>
        <w:rPr>
          <w:color w:val="231F20"/>
          <w:spacing w:val="-4"/>
          <w:w w:val="105"/>
        </w:rPr>
        <w:t> </w:t>
      </w:r>
      <w:r>
        <w:rPr>
          <w:color w:val="231F20"/>
          <w:w w:val="105"/>
        </w:rPr>
        <w:t>một</w:t>
      </w:r>
      <w:r>
        <w:rPr>
          <w:color w:val="231F20"/>
          <w:spacing w:val="-4"/>
          <w:w w:val="105"/>
        </w:rPr>
        <w:t> </w:t>
      </w:r>
      <w:r>
        <w:rPr>
          <w:color w:val="231F20"/>
          <w:w w:val="105"/>
        </w:rPr>
        <w:t>vài</w:t>
      </w:r>
      <w:r>
        <w:rPr>
          <w:color w:val="231F20"/>
          <w:spacing w:val="-4"/>
          <w:w w:val="105"/>
        </w:rPr>
        <w:t> </w:t>
      </w:r>
      <w:r>
        <w:rPr>
          <w:color w:val="231F20"/>
          <w:w w:val="105"/>
        </w:rPr>
        <w:t>trăm</w:t>
      </w:r>
      <w:r>
        <w:rPr>
          <w:color w:val="231F20"/>
          <w:spacing w:val="-4"/>
          <w:w w:val="105"/>
        </w:rPr>
        <w:t> </w:t>
      </w:r>
      <w:r>
        <w:rPr>
          <w:color w:val="231F20"/>
          <w:w w:val="105"/>
        </w:rPr>
        <w:t>người.</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một</w:t>
      </w:r>
      <w:r>
        <w:rPr>
          <w:color w:val="231F20"/>
          <w:spacing w:val="-4"/>
          <w:w w:val="105"/>
        </w:rPr>
        <w:t> </w:t>
      </w:r>
      <w:r>
        <w:rPr>
          <w:color w:val="231F20"/>
          <w:w w:val="105"/>
        </w:rPr>
        <w:t>đại</w:t>
      </w:r>
      <w:r>
        <w:rPr>
          <w:color w:val="231F20"/>
          <w:spacing w:val="-4"/>
          <w:w w:val="105"/>
        </w:rPr>
        <w:t> </w:t>
      </w:r>
      <w:r>
        <w:rPr>
          <w:color w:val="231F20"/>
          <w:w w:val="105"/>
        </w:rPr>
        <w:t>gia</w:t>
      </w:r>
      <w:r>
        <w:rPr>
          <w:color w:val="231F20"/>
          <w:spacing w:val="-4"/>
          <w:w w:val="105"/>
        </w:rPr>
        <w:t> </w:t>
      </w:r>
      <w:r>
        <w:rPr>
          <w:color w:val="231F20"/>
          <w:w w:val="105"/>
        </w:rPr>
        <w:t>đình!</w:t>
      </w:r>
      <w:r>
        <w:rPr>
          <w:color w:val="231F20"/>
          <w:spacing w:val="-4"/>
          <w:w w:val="105"/>
        </w:rPr>
        <w:t> </w:t>
      </w:r>
      <w:r>
        <w:rPr>
          <w:color w:val="231F20"/>
          <w:w w:val="105"/>
        </w:rPr>
        <w:t>Vì</w:t>
      </w:r>
      <w:r>
        <w:rPr>
          <w:color w:val="231F20"/>
          <w:spacing w:val="-4"/>
          <w:w w:val="105"/>
        </w:rPr>
        <w:t> </w:t>
      </w:r>
      <w:r>
        <w:rPr>
          <w:color w:val="231F20"/>
          <w:w w:val="105"/>
        </w:rPr>
        <w:t>thế, chẳng</w:t>
      </w:r>
      <w:r>
        <w:rPr>
          <w:color w:val="231F20"/>
          <w:spacing w:val="-19"/>
          <w:w w:val="105"/>
        </w:rPr>
        <w:t> </w:t>
      </w:r>
      <w:r>
        <w:rPr>
          <w:color w:val="231F20"/>
          <w:w w:val="105"/>
        </w:rPr>
        <w:t>có</w:t>
      </w:r>
      <w:r>
        <w:rPr>
          <w:color w:val="231F20"/>
          <w:spacing w:val="-20"/>
          <w:w w:val="105"/>
        </w:rPr>
        <w:t> </w:t>
      </w:r>
      <w:r>
        <w:rPr>
          <w:color w:val="231F20"/>
          <w:w w:val="105"/>
        </w:rPr>
        <w:t>giáo</w:t>
      </w:r>
      <w:r>
        <w:rPr>
          <w:color w:val="231F20"/>
          <w:spacing w:val="-20"/>
          <w:w w:val="105"/>
        </w:rPr>
        <w:t> </w:t>
      </w:r>
      <w:r>
        <w:rPr>
          <w:color w:val="231F20"/>
          <w:w w:val="105"/>
        </w:rPr>
        <w:t>dục</w:t>
      </w:r>
      <w:r>
        <w:rPr>
          <w:color w:val="231F20"/>
          <w:spacing w:val="-19"/>
          <w:w w:val="105"/>
        </w:rPr>
        <w:t> </w:t>
      </w:r>
      <w:r>
        <w:rPr>
          <w:color w:val="231F20"/>
          <w:w w:val="105"/>
        </w:rPr>
        <w:t>sẽ</w:t>
      </w:r>
      <w:r>
        <w:rPr>
          <w:color w:val="231F20"/>
          <w:spacing w:val="-19"/>
          <w:w w:val="105"/>
        </w:rPr>
        <w:t> </w:t>
      </w:r>
      <w:r>
        <w:rPr>
          <w:color w:val="231F20"/>
          <w:w w:val="105"/>
        </w:rPr>
        <w:t>không</w:t>
      </w:r>
      <w:r>
        <w:rPr>
          <w:color w:val="231F20"/>
          <w:spacing w:val="-20"/>
          <w:w w:val="105"/>
        </w:rPr>
        <w:t> </w:t>
      </w:r>
      <w:r>
        <w:rPr>
          <w:color w:val="231F20"/>
          <w:w w:val="105"/>
        </w:rPr>
        <w:t>được,</w:t>
      </w:r>
      <w:r>
        <w:rPr>
          <w:color w:val="231F20"/>
          <w:spacing w:val="-19"/>
          <w:w w:val="105"/>
        </w:rPr>
        <w:t> </w:t>
      </w:r>
      <w:r>
        <w:rPr>
          <w:color w:val="231F20"/>
          <w:w w:val="105"/>
        </w:rPr>
        <w:t>nhất</w:t>
      </w:r>
      <w:r>
        <w:rPr>
          <w:color w:val="231F20"/>
          <w:spacing w:val="-19"/>
          <w:w w:val="105"/>
        </w:rPr>
        <w:t> </w:t>
      </w:r>
      <w:r>
        <w:rPr>
          <w:color w:val="231F20"/>
          <w:w w:val="105"/>
        </w:rPr>
        <w:t>định</w:t>
      </w:r>
      <w:r>
        <w:rPr>
          <w:color w:val="231F20"/>
          <w:spacing w:val="-19"/>
          <w:w w:val="105"/>
        </w:rPr>
        <w:t> </w:t>
      </w:r>
      <w:r>
        <w:rPr>
          <w:color w:val="231F20"/>
          <w:w w:val="105"/>
        </w:rPr>
        <w:t>là</w:t>
      </w:r>
      <w:r>
        <w:rPr>
          <w:color w:val="231F20"/>
          <w:spacing w:val="-20"/>
          <w:w w:val="105"/>
        </w:rPr>
        <w:t> </w:t>
      </w:r>
      <w:r>
        <w:rPr>
          <w:color w:val="231F20"/>
          <w:w w:val="105"/>
        </w:rPr>
        <w:t>coi</w:t>
      </w:r>
      <w:r>
        <w:rPr>
          <w:color w:val="231F20"/>
          <w:spacing w:val="-20"/>
          <w:w w:val="105"/>
        </w:rPr>
        <w:t> </w:t>
      </w:r>
      <w:r>
        <w:rPr>
          <w:color w:val="231F20"/>
          <w:w w:val="105"/>
        </w:rPr>
        <w:t>trọng</w:t>
      </w:r>
      <w:r>
        <w:rPr>
          <w:color w:val="231F20"/>
          <w:spacing w:val="-19"/>
          <w:w w:val="105"/>
        </w:rPr>
        <w:t> </w:t>
      </w:r>
      <w:r>
        <w:rPr>
          <w:color w:val="231F20"/>
          <w:w w:val="105"/>
        </w:rPr>
        <w:t>giáo </w:t>
      </w:r>
      <w:r>
        <w:rPr>
          <w:color w:val="231F20"/>
          <w:w w:val="110"/>
        </w:rPr>
        <w:t>dục,</w:t>
      </w:r>
      <w:r>
        <w:rPr>
          <w:color w:val="231F20"/>
          <w:spacing w:val="-13"/>
          <w:w w:val="110"/>
        </w:rPr>
        <w:t> </w:t>
      </w:r>
      <w:r>
        <w:rPr>
          <w:color w:val="231F20"/>
          <w:w w:val="110"/>
        </w:rPr>
        <w:t>coi</w:t>
      </w:r>
      <w:r>
        <w:rPr>
          <w:color w:val="231F20"/>
          <w:spacing w:val="-14"/>
          <w:w w:val="110"/>
        </w:rPr>
        <w:t> </w:t>
      </w:r>
      <w:r>
        <w:rPr>
          <w:color w:val="231F20"/>
          <w:w w:val="110"/>
        </w:rPr>
        <w:t>trọng</w:t>
      </w:r>
      <w:r>
        <w:rPr>
          <w:color w:val="231F20"/>
          <w:spacing w:val="-14"/>
          <w:w w:val="110"/>
        </w:rPr>
        <w:t> </w:t>
      </w:r>
      <w:r>
        <w:rPr>
          <w:color w:val="231F20"/>
          <w:w w:val="110"/>
        </w:rPr>
        <w:t>quy</w:t>
      </w:r>
      <w:r>
        <w:rPr>
          <w:color w:val="231F20"/>
          <w:spacing w:val="-14"/>
          <w:w w:val="110"/>
        </w:rPr>
        <w:t> </w:t>
      </w:r>
      <w:r>
        <w:rPr>
          <w:color w:val="231F20"/>
          <w:w w:val="110"/>
        </w:rPr>
        <w:t>củ.</w:t>
      </w:r>
    </w:p>
    <w:p>
      <w:pPr>
        <w:spacing w:line="307" w:lineRule="auto" w:before="134"/>
        <w:ind w:left="387" w:right="121" w:firstLine="453"/>
        <w:jc w:val="both"/>
        <w:rPr>
          <w:sz w:val="34"/>
        </w:rPr>
      </w:pPr>
      <w:r>
        <w:rPr>
          <w:i/>
          <w:color w:val="231F20"/>
          <w:spacing w:val="-2"/>
          <w:w w:val="105"/>
          <w:sz w:val="34"/>
        </w:rPr>
        <w:t>Đệ</w:t>
      </w:r>
      <w:r>
        <w:rPr>
          <w:i/>
          <w:color w:val="231F20"/>
          <w:spacing w:val="-20"/>
          <w:w w:val="105"/>
          <w:sz w:val="34"/>
        </w:rPr>
        <w:t> </w:t>
      </w:r>
      <w:r>
        <w:rPr>
          <w:i/>
          <w:color w:val="231F20"/>
          <w:spacing w:val="-2"/>
          <w:w w:val="105"/>
          <w:sz w:val="34"/>
        </w:rPr>
        <w:t>Tử</w:t>
      </w:r>
      <w:r>
        <w:rPr>
          <w:i/>
          <w:color w:val="231F20"/>
          <w:spacing w:val="-20"/>
          <w:w w:val="105"/>
          <w:sz w:val="34"/>
        </w:rPr>
        <w:t> </w:t>
      </w:r>
      <w:r>
        <w:rPr>
          <w:i/>
          <w:color w:val="231F20"/>
          <w:spacing w:val="-2"/>
          <w:w w:val="105"/>
          <w:sz w:val="34"/>
        </w:rPr>
        <w:t>Quy</w:t>
      </w:r>
      <w:r>
        <w:rPr>
          <w:i/>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gia</w:t>
      </w:r>
      <w:r>
        <w:rPr>
          <w:color w:val="231F20"/>
          <w:spacing w:val="-20"/>
          <w:w w:val="105"/>
          <w:sz w:val="34"/>
        </w:rPr>
        <w:t> </w:t>
      </w:r>
      <w:r>
        <w:rPr>
          <w:color w:val="231F20"/>
          <w:spacing w:val="-2"/>
          <w:w w:val="105"/>
          <w:sz w:val="34"/>
        </w:rPr>
        <w:t>quy.</w:t>
      </w:r>
      <w:r>
        <w:rPr>
          <w:color w:val="231F20"/>
          <w:spacing w:val="-20"/>
          <w:w w:val="105"/>
          <w:sz w:val="34"/>
        </w:rPr>
        <w:t> </w:t>
      </w:r>
      <w:r>
        <w:rPr>
          <w:color w:val="231F20"/>
          <w:spacing w:val="-2"/>
          <w:w w:val="105"/>
          <w:sz w:val="34"/>
        </w:rPr>
        <w:t>Vì</w:t>
      </w:r>
      <w:r>
        <w:rPr>
          <w:color w:val="231F20"/>
          <w:spacing w:val="-20"/>
          <w:w w:val="105"/>
          <w:sz w:val="34"/>
        </w:rPr>
        <w:t> </w:t>
      </w:r>
      <w:r>
        <w:rPr>
          <w:color w:val="231F20"/>
          <w:spacing w:val="-2"/>
          <w:w w:val="105"/>
          <w:sz w:val="34"/>
        </w:rPr>
        <w:t>lẽ</w:t>
      </w:r>
      <w:r>
        <w:rPr>
          <w:color w:val="231F20"/>
          <w:spacing w:val="-20"/>
          <w:w w:val="105"/>
          <w:sz w:val="34"/>
        </w:rPr>
        <w:t> </w:t>
      </w:r>
      <w:r>
        <w:rPr>
          <w:color w:val="231F20"/>
          <w:spacing w:val="-2"/>
          <w:w w:val="105"/>
          <w:sz w:val="34"/>
        </w:rPr>
        <w:t>đó,</w:t>
      </w:r>
      <w:r>
        <w:rPr>
          <w:color w:val="231F20"/>
          <w:spacing w:val="-20"/>
          <w:w w:val="105"/>
          <w:sz w:val="34"/>
        </w:rPr>
        <w:t> </w:t>
      </w:r>
      <w:r>
        <w:rPr>
          <w:color w:val="231F20"/>
          <w:spacing w:val="-2"/>
          <w:w w:val="105"/>
          <w:sz w:val="34"/>
        </w:rPr>
        <w:t>người</w:t>
      </w:r>
      <w:r>
        <w:rPr>
          <w:color w:val="231F20"/>
          <w:spacing w:val="-20"/>
          <w:w w:val="105"/>
          <w:sz w:val="34"/>
        </w:rPr>
        <w:t> </w:t>
      </w:r>
      <w:r>
        <w:rPr>
          <w:color w:val="231F20"/>
          <w:spacing w:val="-2"/>
          <w:w w:val="105"/>
          <w:sz w:val="34"/>
        </w:rPr>
        <w:t>Trung</w:t>
      </w:r>
      <w:r>
        <w:rPr>
          <w:color w:val="231F20"/>
          <w:spacing w:val="-20"/>
          <w:w w:val="105"/>
          <w:sz w:val="34"/>
        </w:rPr>
        <w:t> </w:t>
      </w:r>
      <w:r>
        <w:rPr>
          <w:color w:val="231F20"/>
          <w:spacing w:val="-2"/>
          <w:w w:val="105"/>
          <w:sz w:val="34"/>
        </w:rPr>
        <w:t>Quốc</w:t>
      </w:r>
      <w:r>
        <w:rPr>
          <w:color w:val="231F20"/>
          <w:spacing w:val="-20"/>
          <w:w w:val="105"/>
          <w:sz w:val="34"/>
        </w:rPr>
        <w:t> </w:t>
      </w:r>
      <w:r>
        <w:rPr>
          <w:color w:val="231F20"/>
          <w:spacing w:val="-2"/>
          <w:w w:val="105"/>
          <w:sz w:val="34"/>
        </w:rPr>
        <w:t>nói</w:t>
      </w:r>
      <w:r>
        <w:rPr>
          <w:color w:val="231F20"/>
          <w:spacing w:val="-19"/>
          <w:w w:val="105"/>
          <w:sz w:val="34"/>
        </w:rPr>
        <w:t> </w:t>
      </w:r>
      <w:r>
        <w:rPr>
          <w:i/>
          <w:color w:val="231F20"/>
          <w:spacing w:val="-2"/>
          <w:w w:val="105"/>
          <w:sz w:val="34"/>
        </w:rPr>
        <w:t>“tu </w:t>
      </w:r>
      <w:r>
        <w:rPr>
          <w:i/>
          <w:color w:val="231F20"/>
          <w:w w:val="105"/>
          <w:sz w:val="34"/>
        </w:rPr>
        <w:t>thân,</w:t>
      </w:r>
      <w:r>
        <w:rPr>
          <w:i/>
          <w:color w:val="231F20"/>
          <w:spacing w:val="-9"/>
          <w:w w:val="105"/>
          <w:sz w:val="34"/>
        </w:rPr>
        <w:t> </w:t>
      </w:r>
      <w:r>
        <w:rPr>
          <w:i/>
          <w:color w:val="231F20"/>
          <w:w w:val="105"/>
          <w:sz w:val="34"/>
        </w:rPr>
        <w:t>tề</w:t>
      </w:r>
      <w:r>
        <w:rPr>
          <w:i/>
          <w:color w:val="231F20"/>
          <w:spacing w:val="-9"/>
          <w:w w:val="105"/>
          <w:sz w:val="34"/>
        </w:rPr>
        <w:t> </w:t>
      </w:r>
      <w:r>
        <w:rPr>
          <w:i/>
          <w:color w:val="231F20"/>
          <w:w w:val="105"/>
          <w:sz w:val="34"/>
        </w:rPr>
        <w:t>gia,</w:t>
      </w:r>
      <w:r>
        <w:rPr>
          <w:i/>
          <w:color w:val="231F20"/>
          <w:spacing w:val="-9"/>
          <w:w w:val="105"/>
          <w:sz w:val="34"/>
        </w:rPr>
        <w:t> </w:t>
      </w:r>
      <w:r>
        <w:rPr>
          <w:i/>
          <w:color w:val="231F20"/>
          <w:w w:val="105"/>
          <w:sz w:val="34"/>
        </w:rPr>
        <w:t>trị</w:t>
      </w:r>
      <w:r>
        <w:rPr>
          <w:i/>
          <w:color w:val="231F20"/>
          <w:spacing w:val="-9"/>
          <w:w w:val="105"/>
          <w:sz w:val="34"/>
        </w:rPr>
        <w:t> </w:t>
      </w:r>
      <w:r>
        <w:rPr>
          <w:i/>
          <w:color w:val="231F20"/>
          <w:w w:val="105"/>
          <w:sz w:val="34"/>
        </w:rPr>
        <w:t>quốc,</w:t>
      </w:r>
      <w:r>
        <w:rPr>
          <w:i/>
          <w:color w:val="231F20"/>
          <w:spacing w:val="-9"/>
          <w:w w:val="105"/>
          <w:sz w:val="34"/>
        </w:rPr>
        <w:t> </w:t>
      </w:r>
      <w:r>
        <w:rPr>
          <w:i/>
          <w:color w:val="231F20"/>
          <w:w w:val="105"/>
          <w:sz w:val="34"/>
        </w:rPr>
        <w:t>bình</w:t>
      </w:r>
      <w:r>
        <w:rPr>
          <w:i/>
          <w:color w:val="231F20"/>
          <w:spacing w:val="-9"/>
          <w:w w:val="105"/>
          <w:sz w:val="34"/>
        </w:rPr>
        <w:t> </w:t>
      </w:r>
      <w:r>
        <w:rPr>
          <w:i/>
          <w:color w:val="231F20"/>
          <w:w w:val="105"/>
          <w:sz w:val="34"/>
        </w:rPr>
        <w:t>thiên</w:t>
      </w:r>
      <w:r>
        <w:rPr>
          <w:i/>
          <w:color w:val="231F20"/>
          <w:spacing w:val="-9"/>
          <w:w w:val="105"/>
          <w:sz w:val="34"/>
        </w:rPr>
        <w:t> </w:t>
      </w:r>
      <w:r>
        <w:rPr>
          <w:i/>
          <w:color w:val="231F20"/>
          <w:w w:val="105"/>
          <w:sz w:val="34"/>
        </w:rPr>
        <w:t>hạ”</w:t>
      </w:r>
      <w:r>
        <w:rPr>
          <w:color w:val="231F20"/>
          <w:w w:val="105"/>
          <w:sz w:val="34"/>
        </w:rPr>
        <w:t>.</w:t>
      </w:r>
      <w:r>
        <w:rPr>
          <w:color w:val="231F20"/>
          <w:spacing w:val="-9"/>
          <w:w w:val="105"/>
          <w:sz w:val="34"/>
        </w:rPr>
        <w:t> </w:t>
      </w:r>
      <w:r>
        <w:rPr>
          <w:color w:val="231F20"/>
          <w:w w:val="105"/>
          <w:sz w:val="34"/>
        </w:rPr>
        <w:t>Có</w:t>
      </w:r>
      <w:r>
        <w:rPr>
          <w:color w:val="231F20"/>
          <w:spacing w:val="-9"/>
          <w:w w:val="105"/>
          <w:sz w:val="34"/>
        </w:rPr>
        <w:t> </w:t>
      </w:r>
      <w:r>
        <w:rPr>
          <w:color w:val="231F20"/>
          <w:w w:val="105"/>
          <w:sz w:val="34"/>
        </w:rPr>
        <w:t>thể</w:t>
      </w:r>
      <w:r>
        <w:rPr>
          <w:color w:val="231F20"/>
          <w:spacing w:val="-9"/>
          <w:w w:val="105"/>
          <w:sz w:val="34"/>
        </w:rPr>
        <w:t> </w:t>
      </w:r>
      <w:r>
        <w:rPr>
          <w:color w:val="231F20"/>
          <w:w w:val="105"/>
          <w:sz w:val="34"/>
        </w:rPr>
        <w:t>tề</w:t>
      </w:r>
      <w:r>
        <w:rPr>
          <w:color w:val="231F20"/>
          <w:spacing w:val="-9"/>
          <w:w w:val="105"/>
          <w:sz w:val="34"/>
        </w:rPr>
        <w:t> </w:t>
      </w:r>
      <w:r>
        <w:rPr>
          <w:color w:val="231F20"/>
          <w:w w:val="105"/>
          <w:sz w:val="34"/>
        </w:rPr>
        <w:t>gia,</w:t>
      </w:r>
      <w:r>
        <w:rPr>
          <w:color w:val="231F20"/>
          <w:spacing w:val="-9"/>
          <w:w w:val="105"/>
          <w:sz w:val="34"/>
        </w:rPr>
        <w:t> </w:t>
      </w:r>
      <w:r>
        <w:rPr>
          <w:color w:val="231F20"/>
          <w:w w:val="105"/>
          <w:sz w:val="34"/>
        </w:rPr>
        <w:t>sẽ</w:t>
      </w:r>
      <w:r>
        <w:rPr>
          <w:color w:val="231F20"/>
          <w:spacing w:val="-9"/>
          <w:w w:val="105"/>
          <w:sz w:val="34"/>
        </w:rPr>
        <w:t> </w:t>
      </w:r>
      <w:r>
        <w:rPr>
          <w:color w:val="231F20"/>
          <w:w w:val="105"/>
          <w:sz w:val="34"/>
        </w:rPr>
        <w:t>có</w:t>
      </w:r>
      <w:r>
        <w:rPr>
          <w:color w:val="231F20"/>
          <w:spacing w:val="-9"/>
          <w:w w:val="105"/>
          <w:sz w:val="34"/>
        </w:rPr>
        <w:t> </w:t>
      </w:r>
      <w:r>
        <w:rPr>
          <w:color w:val="231F20"/>
          <w:w w:val="105"/>
          <w:sz w:val="34"/>
        </w:rPr>
        <w:t>thể</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pPr>
      <w:r>
        <w:rPr>
          <w:color w:val="231F20"/>
          <w:w w:val="105"/>
        </w:rPr>
        <w:t>trị</w:t>
      </w:r>
      <w:r>
        <w:rPr>
          <w:color w:val="231F20"/>
          <w:spacing w:val="-5"/>
          <w:w w:val="105"/>
        </w:rPr>
        <w:t> </w:t>
      </w:r>
      <w:r>
        <w:rPr>
          <w:color w:val="231F20"/>
          <w:w w:val="105"/>
        </w:rPr>
        <w:t>quốc.</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cai</w:t>
      </w:r>
      <w:r>
        <w:rPr>
          <w:color w:val="231F20"/>
          <w:spacing w:val="-4"/>
          <w:w w:val="105"/>
        </w:rPr>
        <w:t> </w:t>
      </w:r>
      <w:r>
        <w:rPr>
          <w:color w:val="231F20"/>
          <w:w w:val="105"/>
        </w:rPr>
        <w:t>quản</w:t>
      </w:r>
      <w:r>
        <w:rPr>
          <w:color w:val="231F20"/>
          <w:spacing w:val="-4"/>
          <w:w w:val="105"/>
        </w:rPr>
        <w:t> </w:t>
      </w:r>
      <w:r>
        <w:rPr>
          <w:color w:val="231F20"/>
          <w:w w:val="105"/>
        </w:rPr>
        <w:t>gia</w:t>
      </w:r>
      <w:r>
        <w:rPr>
          <w:color w:val="231F20"/>
          <w:spacing w:val="-4"/>
          <w:w w:val="105"/>
        </w:rPr>
        <w:t> </w:t>
      </w:r>
      <w:r>
        <w:rPr>
          <w:color w:val="231F20"/>
          <w:w w:val="105"/>
        </w:rPr>
        <w:t>đình</w:t>
      </w:r>
      <w:r>
        <w:rPr>
          <w:color w:val="231F20"/>
          <w:spacing w:val="-4"/>
          <w:w w:val="105"/>
        </w:rPr>
        <w:t> </w:t>
      </w:r>
      <w:r>
        <w:rPr>
          <w:color w:val="231F20"/>
          <w:w w:val="105"/>
        </w:rPr>
        <w:t>tốt</w:t>
      </w:r>
      <w:r>
        <w:rPr>
          <w:color w:val="231F20"/>
          <w:spacing w:val="-4"/>
          <w:w w:val="105"/>
        </w:rPr>
        <w:t> </w:t>
      </w:r>
      <w:r>
        <w:rPr>
          <w:color w:val="231F20"/>
          <w:w w:val="105"/>
        </w:rPr>
        <w:t>đẹp,</w:t>
      </w:r>
      <w:r>
        <w:rPr>
          <w:color w:val="231F20"/>
          <w:spacing w:val="-4"/>
          <w:w w:val="105"/>
        </w:rPr>
        <w:t> </w:t>
      </w:r>
      <w:r>
        <w:rPr>
          <w:color w:val="231F20"/>
          <w:w w:val="105"/>
        </w:rPr>
        <w:t>sẽ</w:t>
      </w:r>
      <w:r>
        <w:rPr>
          <w:color w:val="231F20"/>
          <w:spacing w:val="-4"/>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chăm</w:t>
      </w:r>
      <w:r>
        <w:rPr>
          <w:color w:val="231F20"/>
          <w:spacing w:val="-4"/>
          <w:w w:val="105"/>
        </w:rPr>
        <w:t> </w:t>
      </w:r>
      <w:r>
        <w:rPr>
          <w:color w:val="231F20"/>
          <w:w w:val="105"/>
        </w:rPr>
        <w:t>lo </w:t>
      </w:r>
      <w:r>
        <w:rPr>
          <w:color w:val="231F20"/>
          <w:spacing w:val="-2"/>
          <w:w w:val="110"/>
        </w:rPr>
        <w:t>những</w:t>
      </w:r>
      <w:r>
        <w:rPr>
          <w:color w:val="231F20"/>
          <w:spacing w:val="-20"/>
          <w:w w:val="110"/>
        </w:rPr>
        <w:t> </w:t>
      </w:r>
      <w:r>
        <w:rPr>
          <w:color w:val="231F20"/>
          <w:spacing w:val="-2"/>
          <w:w w:val="110"/>
        </w:rPr>
        <w:t>chuyện</w:t>
      </w:r>
      <w:r>
        <w:rPr>
          <w:color w:val="231F20"/>
          <w:spacing w:val="-20"/>
          <w:w w:val="110"/>
        </w:rPr>
        <w:t> </w:t>
      </w:r>
      <w:r>
        <w:rPr>
          <w:color w:val="231F20"/>
          <w:spacing w:val="-2"/>
          <w:w w:val="110"/>
        </w:rPr>
        <w:t>quốc</w:t>
      </w:r>
      <w:r>
        <w:rPr>
          <w:color w:val="231F20"/>
          <w:spacing w:val="-20"/>
          <w:w w:val="110"/>
        </w:rPr>
        <w:t> </w:t>
      </w:r>
      <w:r>
        <w:rPr>
          <w:color w:val="231F20"/>
          <w:spacing w:val="-2"/>
          <w:w w:val="110"/>
        </w:rPr>
        <w:t>gia,</w:t>
      </w:r>
      <w:r>
        <w:rPr>
          <w:color w:val="231F20"/>
          <w:spacing w:val="-20"/>
          <w:w w:val="110"/>
        </w:rPr>
        <w:t> </w:t>
      </w:r>
      <w:r>
        <w:rPr>
          <w:color w:val="231F20"/>
          <w:spacing w:val="-2"/>
          <w:w w:val="110"/>
        </w:rPr>
        <w:t>mở</w:t>
      </w:r>
      <w:r>
        <w:rPr>
          <w:color w:val="231F20"/>
          <w:spacing w:val="-20"/>
          <w:w w:val="110"/>
        </w:rPr>
        <w:t> </w:t>
      </w:r>
      <w:r>
        <w:rPr>
          <w:color w:val="231F20"/>
          <w:spacing w:val="-2"/>
          <w:w w:val="110"/>
        </w:rPr>
        <w:t>rộng</w:t>
      </w:r>
      <w:r>
        <w:rPr>
          <w:color w:val="231F20"/>
          <w:spacing w:val="-20"/>
          <w:w w:val="110"/>
        </w:rPr>
        <w:t> </w:t>
      </w:r>
      <w:r>
        <w:rPr>
          <w:color w:val="231F20"/>
          <w:spacing w:val="-2"/>
          <w:w w:val="110"/>
        </w:rPr>
        <w:t>ra</w:t>
      </w:r>
      <w:r>
        <w:rPr>
          <w:color w:val="231F20"/>
          <w:spacing w:val="-20"/>
          <w:w w:val="110"/>
        </w:rPr>
        <w:t> </w:t>
      </w:r>
      <w:r>
        <w:rPr>
          <w:color w:val="231F20"/>
          <w:spacing w:val="-2"/>
          <w:w w:val="110"/>
        </w:rPr>
        <w:t>là</w:t>
      </w:r>
      <w:r>
        <w:rPr>
          <w:color w:val="231F20"/>
          <w:spacing w:val="-20"/>
          <w:w w:val="110"/>
        </w:rPr>
        <w:t> </w:t>
      </w:r>
      <w:r>
        <w:rPr>
          <w:color w:val="231F20"/>
          <w:spacing w:val="-2"/>
          <w:w w:val="110"/>
        </w:rPr>
        <w:t>được</w:t>
      </w:r>
      <w:r>
        <w:rPr>
          <w:color w:val="231F20"/>
          <w:spacing w:val="-20"/>
          <w:w w:val="110"/>
        </w:rPr>
        <w:t> </w:t>
      </w:r>
      <w:r>
        <w:rPr>
          <w:color w:val="231F20"/>
          <w:spacing w:val="-2"/>
          <w:w w:val="110"/>
        </w:rPr>
        <w:t>rồi!</w:t>
      </w:r>
      <w:r>
        <w:rPr>
          <w:color w:val="231F20"/>
          <w:spacing w:val="-20"/>
          <w:w w:val="110"/>
        </w:rPr>
        <w:t> </w:t>
      </w:r>
      <w:r>
        <w:rPr>
          <w:color w:val="231F20"/>
          <w:spacing w:val="-2"/>
          <w:w w:val="110"/>
        </w:rPr>
        <w:t>Hiện</w:t>
      </w:r>
      <w:r>
        <w:rPr>
          <w:color w:val="231F20"/>
          <w:spacing w:val="-20"/>
          <w:w w:val="110"/>
        </w:rPr>
        <w:t> </w:t>
      </w:r>
      <w:r>
        <w:rPr>
          <w:color w:val="231F20"/>
          <w:spacing w:val="-2"/>
          <w:w w:val="110"/>
        </w:rPr>
        <w:t>thời, </w:t>
      </w:r>
      <w:r>
        <w:rPr>
          <w:color w:val="231F20"/>
          <w:w w:val="110"/>
        </w:rPr>
        <w:t>chúng ta đáng thương, không có gia tộc. Sau chiến tranh Trung</w:t>
      </w:r>
      <w:r>
        <w:rPr>
          <w:color w:val="231F20"/>
          <w:spacing w:val="-1"/>
          <w:w w:val="110"/>
        </w:rPr>
        <w:t> </w:t>
      </w:r>
      <w:r>
        <w:rPr>
          <w:color w:val="231F20"/>
          <w:w w:val="110"/>
        </w:rPr>
        <w:t>-</w:t>
      </w:r>
      <w:r>
        <w:rPr>
          <w:color w:val="231F20"/>
          <w:spacing w:val="-1"/>
          <w:w w:val="110"/>
        </w:rPr>
        <w:t> </w:t>
      </w:r>
      <w:r>
        <w:rPr>
          <w:color w:val="231F20"/>
          <w:w w:val="110"/>
        </w:rPr>
        <w:t>Nhật,</w:t>
      </w:r>
      <w:r>
        <w:rPr>
          <w:color w:val="231F20"/>
          <w:spacing w:val="-1"/>
          <w:w w:val="110"/>
        </w:rPr>
        <w:t> </w:t>
      </w:r>
      <w:r>
        <w:rPr>
          <w:color w:val="231F20"/>
          <w:w w:val="110"/>
        </w:rPr>
        <w:t>chúng</w:t>
      </w:r>
      <w:r>
        <w:rPr>
          <w:color w:val="231F20"/>
          <w:spacing w:val="-1"/>
          <w:w w:val="110"/>
        </w:rPr>
        <w:t> </w:t>
      </w:r>
      <w:r>
        <w:rPr>
          <w:color w:val="231F20"/>
          <w:w w:val="110"/>
        </w:rPr>
        <w:t>ta</w:t>
      </w:r>
      <w:r>
        <w:rPr>
          <w:color w:val="231F20"/>
          <w:spacing w:val="-1"/>
          <w:w w:val="110"/>
        </w:rPr>
        <w:t> </w:t>
      </w:r>
      <w:r>
        <w:rPr>
          <w:color w:val="231F20"/>
          <w:w w:val="110"/>
        </w:rPr>
        <w:t>bị</w:t>
      </w:r>
      <w:r>
        <w:rPr>
          <w:color w:val="231F20"/>
          <w:spacing w:val="-1"/>
          <w:w w:val="110"/>
        </w:rPr>
        <w:t> </w:t>
      </w:r>
      <w:r>
        <w:rPr>
          <w:color w:val="231F20"/>
          <w:w w:val="110"/>
        </w:rPr>
        <w:t>tổn</w:t>
      </w:r>
      <w:r>
        <w:rPr>
          <w:color w:val="231F20"/>
          <w:spacing w:val="-1"/>
          <w:w w:val="110"/>
        </w:rPr>
        <w:t> </w:t>
      </w:r>
      <w:r>
        <w:rPr>
          <w:color w:val="231F20"/>
          <w:w w:val="110"/>
        </w:rPr>
        <w:t>thất</w:t>
      </w:r>
      <w:r>
        <w:rPr>
          <w:color w:val="231F20"/>
          <w:spacing w:val="-1"/>
          <w:w w:val="110"/>
        </w:rPr>
        <w:t> </w:t>
      </w:r>
      <w:r>
        <w:rPr>
          <w:color w:val="231F20"/>
          <w:w w:val="110"/>
        </w:rPr>
        <w:t>lớn</w:t>
      </w:r>
      <w:r>
        <w:rPr>
          <w:color w:val="231F20"/>
          <w:spacing w:val="-1"/>
          <w:w w:val="110"/>
        </w:rPr>
        <w:t> </w:t>
      </w:r>
      <w:r>
        <w:rPr>
          <w:color w:val="231F20"/>
          <w:w w:val="110"/>
        </w:rPr>
        <w:t>nhất</w:t>
      </w:r>
      <w:r>
        <w:rPr>
          <w:color w:val="231F20"/>
          <w:spacing w:val="-1"/>
          <w:w w:val="110"/>
        </w:rPr>
        <w:t> </w:t>
      </w:r>
      <w:r>
        <w:rPr>
          <w:color w:val="231F20"/>
          <w:w w:val="110"/>
        </w:rPr>
        <w:t>không</w:t>
      </w:r>
      <w:r>
        <w:rPr>
          <w:color w:val="231F20"/>
          <w:spacing w:val="-1"/>
          <w:w w:val="110"/>
        </w:rPr>
        <w:t> </w:t>
      </w:r>
      <w:r>
        <w:rPr>
          <w:color w:val="231F20"/>
          <w:w w:val="110"/>
        </w:rPr>
        <w:t>phải</w:t>
      </w:r>
      <w:r>
        <w:rPr>
          <w:color w:val="231F20"/>
          <w:spacing w:val="-1"/>
          <w:w w:val="110"/>
        </w:rPr>
        <w:t> </w:t>
      </w:r>
      <w:r>
        <w:rPr>
          <w:color w:val="231F20"/>
          <w:w w:val="110"/>
        </w:rPr>
        <w:t>là </w:t>
      </w:r>
      <w:r>
        <w:rPr>
          <w:color w:val="231F20"/>
          <w:w w:val="105"/>
        </w:rPr>
        <w:t>sinh</w:t>
      </w:r>
      <w:r>
        <w:rPr>
          <w:color w:val="231F20"/>
          <w:spacing w:val="-7"/>
          <w:w w:val="105"/>
        </w:rPr>
        <w:t> </w:t>
      </w:r>
      <w:r>
        <w:rPr>
          <w:color w:val="231F20"/>
          <w:w w:val="105"/>
        </w:rPr>
        <w:t>mạng</w:t>
      </w:r>
      <w:r>
        <w:rPr>
          <w:color w:val="231F20"/>
          <w:spacing w:val="-7"/>
          <w:w w:val="105"/>
        </w:rPr>
        <w:t> </w:t>
      </w:r>
      <w:r>
        <w:rPr>
          <w:color w:val="231F20"/>
          <w:w w:val="105"/>
        </w:rPr>
        <w:t>hay</w:t>
      </w:r>
      <w:r>
        <w:rPr>
          <w:color w:val="231F20"/>
          <w:spacing w:val="-7"/>
          <w:w w:val="105"/>
        </w:rPr>
        <w:t> </w:t>
      </w:r>
      <w:r>
        <w:rPr>
          <w:color w:val="231F20"/>
          <w:w w:val="105"/>
        </w:rPr>
        <w:t>tài</w:t>
      </w:r>
      <w:r>
        <w:rPr>
          <w:color w:val="231F20"/>
          <w:spacing w:val="-7"/>
          <w:w w:val="105"/>
        </w:rPr>
        <w:t> </w:t>
      </w:r>
      <w:r>
        <w:rPr>
          <w:color w:val="231F20"/>
          <w:w w:val="105"/>
        </w:rPr>
        <w:t>sản,</w:t>
      </w:r>
      <w:r>
        <w:rPr>
          <w:color w:val="231F20"/>
          <w:spacing w:val="-7"/>
          <w:w w:val="105"/>
        </w:rPr>
        <w:t> </w:t>
      </w:r>
      <w:r>
        <w:rPr>
          <w:color w:val="231F20"/>
          <w:w w:val="105"/>
        </w:rPr>
        <w:t>mà</w:t>
      </w:r>
      <w:r>
        <w:rPr>
          <w:color w:val="231F20"/>
          <w:spacing w:val="-7"/>
          <w:w w:val="105"/>
        </w:rPr>
        <w:t> </w:t>
      </w:r>
      <w:r>
        <w:rPr>
          <w:color w:val="231F20"/>
          <w:w w:val="105"/>
        </w:rPr>
        <w:t>là</w:t>
      </w:r>
      <w:r>
        <w:rPr>
          <w:color w:val="231F20"/>
          <w:spacing w:val="-7"/>
          <w:w w:val="105"/>
        </w:rPr>
        <w:t> </w:t>
      </w:r>
      <w:r>
        <w:rPr>
          <w:color w:val="231F20"/>
          <w:w w:val="105"/>
        </w:rPr>
        <w:t>truyền</w:t>
      </w:r>
      <w:r>
        <w:rPr>
          <w:color w:val="231F20"/>
          <w:spacing w:val="-7"/>
          <w:w w:val="105"/>
        </w:rPr>
        <w:t> </w:t>
      </w:r>
      <w:r>
        <w:rPr>
          <w:color w:val="231F20"/>
          <w:w w:val="105"/>
        </w:rPr>
        <w:t>thống</w:t>
      </w:r>
      <w:r>
        <w:rPr>
          <w:color w:val="231F20"/>
          <w:spacing w:val="-7"/>
          <w:w w:val="105"/>
        </w:rPr>
        <w:t> </w:t>
      </w:r>
      <w:r>
        <w:rPr>
          <w:color w:val="231F20"/>
          <w:w w:val="105"/>
        </w:rPr>
        <w:t>gia</w:t>
      </w:r>
      <w:r>
        <w:rPr>
          <w:color w:val="231F20"/>
          <w:spacing w:val="-7"/>
          <w:w w:val="105"/>
        </w:rPr>
        <w:t> </w:t>
      </w:r>
      <w:r>
        <w:rPr>
          <w:color w:val="231F20"/>
          <w:w w:val="105"/>
        </w:rPr>
        <w:t>tộc</w:t>
      </w:r>
      <w:r>
        <w:rPr>
          <w:color w:val="231F20"/>
          <w:spacing w:val="-7"/>
          <w:w w:val="105"/>
        </w:rPr>
        <w:t> </w:t>
      </w:r>
      <w:r>
        <w:rPr>
          <w:color w:val="231F20"/>
          <w:w w:val="105"/>
        </w:rPr>
        <w:t>của</w:t>
      </w:r>
      <w:r>
        <w:rPr>
          <w:color w:val="231F20"/>
          <w:spacing w:val="-7"/>
          <w:w w:val="105"/>
        </w:rPr>
        <w:t> </w:t>
      </w:r>
      <w:r>
        <w:rPr>
          <w:color w:val="231F20"/>
          <w:w w:val="105"/>
        </w:rPr>
        <w:t>Trung Quốc</w:t>
      </w:r>
      <w:r>
        <w:rPr>
          <w:color w:val="231F20"/>
          <w:spacing w:val="-6"/>
          <w:w w:val="105"/>
        </w:rPr>
        <w:t> </w:t>
      </w:r>
      <w:r>
        <w:rPr>
          <w:color w:val="231F20"/>
          <w:w w:val="105"/>
        </w:rPr>
        <w:t>bị</w:t>
      </w:r>
      <w:r>
        <w:rPr>
          <w:color w:val="231F20"/>
          <w:spacing w:val="-6"/>
          <w:w w:val="105"/>
        </w:rPr>
        <w:t> </w:t>
      </w:r>
      <w:r>
        <w:rPr>
          <w:color w:val="231F20"/>
          <w:w w:val="105"/>
        </w:rPr>
        <w:t>xóa</w:t>
      </w:r>
      <w:r>
        <w:rPr>
          <w:color w:val="231F20"/>
          <w:spacing w:val="-5"/>
          <w:w w:val="105"/>
        </w:rPr>
        <w:t> </w:t>
      </w:r>
      <w:r>
        <w:rPr>
          <w:color w:val="231F20"/>
          <w:w w:val="105"/>
        </w:rPr>
        <w:t>sạch,</w:t>
      </w:r>
      <w:r>
        <w:rPr>
          <w:color w:val="231F20"/>
          <w:spacing w:val="-5"/>
          <w:w w:val="105"/>
        </w:rPr>
        <w:t> </w:t>
      </w:r>
      <w:r>
        <w:rPr>
          <w:color w:val="231F20"/>
          <w:w w:val="105"/>
        </w:rPr>
        <w:t>chẳng</w:t>
      </w:r>
      <w:r>
        <w:rPr>
          <w:color w:val="231F20"/>
          <w:spacing w:val="-5"/>
          <w:w w:val="105"/>
        </w:rPr>
        <w:t> </w:t>
      </w:r>
      <w:r>
        <w:rPr>
          <w:color w:val="231F20"/>
          <w:w w:val="105"/>
        </w:rPr>
        <w:t>còn.</w:t>
      </w:r>
      <w:r>
        <w:rPr>
          <w:color w:val="231F20"/>
          <w:spacing w:val="-6"/>
          <w:w w:val="105"/>
        </w:rPr>
        <w:t> </w:t>
      </w:r>
      <w:r>
        <w:rPr>
          <w:color w:val="231F20"/>
          <w:w w:val="105"/>
        </w:rPr>
        <w:t>Trước</w:t>
      </w:r>
      <w:r>
        <w:rPr>
          <w:color w:val="231F20"/>
          <w:spacing w:val="-6"/>
          <w:w w:val="105"/>
        </w:rPr>
        <w:t> </w:t>
      </w:r>
      <w:r>
        <w:rPr>
          <w:color w:val="231F20"/>
          <w:w w:val="105"/>
        </w:rPr>
        <w:t>kháng</w:t>
      </w:r>
      <w:r>
        <w:rPr>
          <w:color w:val="231F20"/>
          <w:spacing w:val="-6"/>
          <w:w w:val="105"/>
        </w:rPr>
        <w:t> </w:t>
      </w:r>
      <w:r>
        <w:rPr>
          <w:color w:val="231F20"/>
          <w:w w:val="105"/>
        </w:rPr>
        <w:t>chiến</w:t>
      </w:r>
      <w:r>
        <w:rPr>
          <w:color w:val="231F20"/>
          <w:spacing w:val="-6"/>
          <w:w w:val="105"/>
        </w:rPr>
        <w:t> </w:t>
      </w:r>
      <w:r>
        <w:rPr>
          <w:color w:val="231F20"/>
          <w:w w:val="105"/>
        </w:rPr>
        <w:t>thì</w:t>
      </w:r>
      <w:r>
        <w:rPr>
          <w:color w:val="231F20"/>
          <w:spacing w:val="-6"/>
          <w:w w:val="105"/>
        </w:rPr>
        <w:t> </w:t>
      </w:r>
      <w:r>
        <w:rPr>
          <w:color w:val="231F20"/>
          <w:w w:val="105"/>
        </w:rPr>
        <w:t>có,</w:t>
      </w:r>
      <w:r>
        <w:rPr>
          <w:color w:val="231F20"/>
          <w:spacing w:val="-6"/>
          <w:w w:val="105"/>
        </w:rPr>
        <w:t> </w:t>
      </w:r>
      <w:r>
        <w:rPr>
          <w:color w:val="231F20"/>
          <w:w w:val="105"/>
        </w:rPr>
        <w:t>sau kháng</w:t>
      </w:r>
      <w:r>
        <w:rPr>
          <w:color w:val="231F20"/>
          <w:spacing w:val="-3"/>
          <w:w w:val="105"/>
        </w:rPr>
        <w:t> </w:t>
      </w:r>
      <w:r>
        <w:rPr>
          <w:color w:val="231F20"/>
          <w:w w:val="105"/>
        </w:rPr>
        <w:t>chiến</w:t>
      </w:r>
      <w:r>
        <w:rPr>
          <w:color w:val="231F20"/>
          <w:spacing w:val="-3"/>
          <w:w w:val="105"/>
        </w:rPr>
        <w:t> </w:t>
      </w:r>
      <w:r>
        <w:rPr>
          <w:color w:val="231F20"/>
          <w:w w:val="105"/>
        </w:rPr>
        <w:t>chẳng</w:t>
      </w:r>
      <w:r>
        <w:rPr>
          <w:color w:val="231F20"/>
          <w:spacing w:val="-2"/>
          <w:w w:val="105"/>
        </w:rPr>
        <w:t> </w:t>
      </w:r>
      <w:r>
        <w:rPr>
          <w:color w:val="231F20"/>
          <w:w w:val="105"/>
        </w:rPr>
        <w:t>tìm</w:t>
      </w:r>
      <w:r>
        <w:rPr>
          <w:color w:val="231F20"/>
          <w:spacing w:val="-3"/>
          <w:w w:val="105"/>
        </w:rPr>
        <w:t> </w:t>
      </w:r>
      <w:r>
        <w:rPr>
          <w:color w:val="231F20"/>
          <w:w w:val="105"/>
        </w:rPr>
        <w:t>thấy</w:t>
      </w:r>
      <w:r>
        <w:rPr>
          <w:color w:val="231F20"/>
          <w:spacing w:val="-2"/>
          <w:w w:val="105"/>
        </w:rPr>
        <w:t> </w:t>
      </w:r>
      <w:r>
        <w:rPr>
          <w:color w:val="231F20"/>
          <w:w w:val="105"/>
        </w:rPr>
        <w:t>nữa.</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3"/>
          <w:w w:val="105"/>
        </w:rPr>
        <w:t> </w:t>
      </w:r>
      <w:r>
        <w:rPr>
          <w:color w:val="231F20"/>
          <w:w w:val="105"/>
        </w:rPr>
        <w:t>chuyện</w:t>
      </w:r>
      <w:r>
        <w:rPr>
          <w:color w:val="231F20"/>
          <w:spacing w:val="-2"/>
          <w:w w:val="105"/>
        </w:rPr>
        <w:t> </w:t>
      </w:r>
      <w:r>
        <w:rPr>
          <w:color w:val="231F20"/>
          <w:w w:val="105"/>
        </w:rPr>
        <w:t>khiến</w:t>
      </w:r>
      <w:r>
        <w:rPr>
          <w:color w:val="231F20"/>
          <w:spacing w:val="-3"/>
          <w:w w:val="105"/>
        </w:rPr>
        <w:t> </w:t>
      </w:r>
      <w:r>
        <w:rPr>
          <w:color w:val="231F20"/>
          <w:w w:val="105"/>
        </w:rPr>
        <w:t>chúng tôi</w:t>
      </w:r>
      <w:r>
        <w:rPr>
          <w:color w:val="231F20"/>
          <w:spacing w:val="-5"/>
          <w:w w:val="105"/>
        </w:rPr>
        <w:t> </w:t>
      </w:r>
      <w:r>
        <w:rPr>
          <w:color w:val="231F20"/>
          <w:w w:val="105"/>
        </w:rPr>
        <w:t>đau</w:t>
      </w:r>
      <w:r>
        <w:rPr>
          <w:color w:val="231F20"/>
          <w:spacing w:val="-5"/>
          <w:w w:val="105"/>
        </w:rPr>
        <w:t> </w:t>
      </w:r>
      <w:r>
        <w:rPr>
          <w:color w:val="231F20"/>
          <w:w w:val="105"/>
        </w:rPr>
        <w:t>lòng</w:t>
      </w:r>
      <w:r>
        <w:rPr>
          <w:color w:val="231F20"/>
          <w:spacing w:val="-5"/>
          <w:w w:val="105"/>
        </w:rPr>
        <w:t> </w:t>
      </w:r>
      <w:r>
        <w:rPr>
          <w:color w:val="231F20"/>
          <w:w w:val="105"/>
        </w:rPr>
        <w:t>nhất.</w:t>
      </w:r>
      <w:r>
        <w:rPr>
          <w:color w:val="231F20"/>
          <w:spacing w:val="-5"/>
          <w:w w:val="105"/>
        </w:rPr>
        <w:t> </w:t>
      </w:r>
      <w:r>
        <w:rPr>
          <w:color w:val="231F20"/>
          <w:w w:val="105"/>
        </w:rPr>
        <w:t>Gia</w:t>
      </w:r>
      <w:r>
        <w:rPr>
          <w:color w:val="231F20"/>
          <w:spacing w:val="-5"/>
          <w:w w:val="105"/>
        </w:rPr>
        <w:t> </w:t>
      </w:r>
      <w:r>
        <w:rPr>
          <w:color w:val="231F20"/>
          <w:w w:val="105"/>
        </w:rPr>
        <w:t>tộc</w:t>
      </w:r>
      <w:r>
        <w:rPr>
          <w:color w:val="231F20"/>
          <w:spacing w:val="-5"/>
          <w:w w:val="105"/>
        </w:rPr>
        <w:t> </w:t>
      </w:r>
      <w:r>
        <w:rPr>
          <w:color w:val="231F20"/>
          <w:w w:val="105"/>
        </w:rPr>
        <w:t>phát</w:t>
      </w:r>
      <w:r>
        <w:rPr>
          <w:color w:val="231F20"/>
          <w:spacing w:val="-5"/>
          <w:w w:val="105"/>
        </w:rPr>
        <w:t> </w:t>
      </w:r>
      <w:r>
        <w:rPr>
          <w:color w:val="231F20"/>
          <w:w w:val="105"/>
        </w:rPr>
        <w:t>huy</w:t>
      </w:r>
      <w:r>
        <w:rPr>
          <w:color w:val="231F20"/>
          <w:spacing w:val="-5"/>
          <w:w w:val="105"/>
        </w:rPr>
        <w:t> </w:t>
      </w:r>
      <w:r>
        <w:rPr>
          <w:color w:val="231F20"/>
          <w:w w:val="105"/>
        </w:rPr>
        <w:t>hiệu</w:t>
      </w:r>
      <w:r>
        <w:rPr>
          <w:color w:val="231F20"/>
          <w:spacing w:val="-5"/>
          <w:w w:val="105"/>
        </w:rPr>
        <w:t> </w:t>
      </w:r>
      <w:r>
        <w:rPr>
          <w:color w:val="231F20"/>
          <w:w w:val="105"/>
        </w:rPr>
        <w:t>quả</w:t>
      </w:r>
      <w:r>
        <w:rPr>
          <w:color w:val="231F20"/>
          <w:spacing w:val="-5"/>
          <w:w w:val="105"/>
        </w:rPr>
        <w:t> </w:t>
      </w:r>
      <w:r>
        <w:rPr>
          <w:color w:val="231F20"/>
          <w:w w:val="105"/>
        </w:rPr>
        <w:t>thật</w:t>
      </w:r>
      <w:r>
        <w:rPr>
          <w:color w:val="231F20"/>
          <w:spacing w:val="-5"/>
          <w:w w:val="105"/>
        </w:rPr>
        <w:t> </w:t>
      </w:r>
      <w:r>
        <w:rPr>
          <w:color w:val="231F20"/>
          <w:w w:val="105"/>
        </w:rPr>
        <w:t>to.</w:t>
      </w:r>
      <w:r>
        <w:rPr>
          <w:color w:val="231F20"/>
          <w:spacing w:val="-5"/>
          <w:w w:val="105"/>
        </w:rPr>
        <w:t> </w:t>
      </w:r>
      <w:r>
        <w:rPr>
          <w:color w:val="231F20"/>
          <w:w w:val="105"/>
        </w:rPr>
        <w:t>Với</w:t>
      </w:r>
      <w:r>
        <w:rPr>
          <w:color w:val="231F20"/>
          <w:spacing w:val="-5"/>
          <w:w w:val="105"/>
        </w:rPr>
        <w:t> </w:t>
      </w:r>
      <w:r>
        <w:rPr>
          <w:color w:val="231F20"/>
          <w:w w:val="105"/>
        </w:rPr>
        <w:t>tôi, </w:t>
      </w:r>
      <w:r>
        <w:rPr>
          <w:color w:val="231F20"/>
          <w:w w:val="110"/>
        </w:rPr>
        <w:t>quá</w:t>
      </w:r>
      <w:r>
        <w:rPr>
          <w:color w:val="231F20"/>
          <w:spacing w:val="-11"/>
          <w:w w:val="110"/>
        </w:rPr>
        <w:t> </w:t>
      </w:r>
      <w:r>
        <w:rPr>
          <w:color w:val="231F20"/>
          <w:w w:val="110"/>
        </w:rPr>
        <w:t>tốt</w:t>
      </w:r>
      <w:r>
        <w:rPr>
          <w:color w:val="231F20"/>
          <w:spacing w:val="-12"/>
          <w:w w:val="110"/>
        </w:rPr>
        <w:t> </w:t>
      </w:r>
      <w:r>
        <w:rPr>
          <w:color w:val="231F20"/>
          <w:w w:val="110"/>
        </w:rPr>
        <w:t>đẹp.</w:t>
      </w:r>
      <w:r>
        <w:rPr>
          <w:color w:val="231F20"/>
          <w:spacing w:val="-11"/>
          <w:w w:val="110"/>
        </w:rPr>
        <w:t> </w:t>
      </w:r>
      <w:r>
        <w:rPr>
          <w:color w:val="231F20"/>
          <w:w w:val="110"/>
        </w:rPr>
        <w:t>Bởi</w:t>
      </w:r>
      <w:r>
        <w:rPr>
          <w:color w:val="231F20"/>
          <w:spacing w:val="-12"/>
          <w:w w:val="110"/>
        </w:rPr>
        <w:t> </w:t>
      </w:r>
      <w:r>
        <w:rPr>
          <w:color w:val="231F20"/>
          <w:w w:val="110"/>
        </w:rPr>
        <w:t>lẽ,</w:t>
      </w:r>
      <w:r>
        <w:rPr>
          <w:color w:val="231F20"/>
          <w:spacing w:val="-12"/>
          <w:w w:val="110"/>
        </w:rPr>
        <w:t> </w:t>
      </w:r>
      <w:r>
        <w:rPr>
          <w:color w:val="231F20"/>
          <w:w w:val="110"/>
        </w:rPr>
        <w:t>người</w:t>
      </w:r>
      <w:r>
        <w:rPr>
          <w:color w:val="231F20"/>
          <w:spacing w:val="-12"/>
          <w:w w:val="110"/>
        </w:rPr>
        <w:t> </w:t>
      </w:r>
      <w:r>
        <w:rPr>
          <w:color w:val="231F20"/>
          <w:w w:val="110"/>
        </w:rPr>
        <w:t>yêu</w:t>
      </w:r>
      <w:r>
        <w:rPr>
          <w:color w:val="231F20"/>
          <w:spacing w:val="-12"/>
          <w:w w:val="110"/>
        </w:rPr>
        <w:t> </w:t>
      </w:r>
      <w:r>
        <w:rPr>
          <w:color w:val="231F20"/>
          <w:w w:val="110"/>
        </w:rPr>
        <w:t>mến</w:t>
      </w:r>
      <w:r>
        <w:rPr>
          <w:color w:val="231F20"/>
          <w:spacing w:val="-12"/>
          <w:w w:val="110"/>
        </w:rPr>
        <w:t> </w:t>
      </w:r>
      <w:r>
        <w:rPr>
          <w:color w:val="231F20"/>
          <w:w w:val="110"/>
        </w:rPr>
        <w:t>gia</w:t>
      </w:r>
      <w:r>
        <w:rPr>
          <w:color w:val="231F20"/>
          <w:spacing w:val="-12"/>
          <w:w w:val="110"/>
        </w:rPr>
        <w:t> </w:t>
      </w:r>
      <w:r>
        <w:rPr>
          <w:color w:val="231F20"/>
          <w:w w:val="110"/>
        </w:rPr>
        <w:t>đình,</w:t>
      </w:r>
      <w:r>
        <w:rPr>
          <w:color w:val="231F20"/>
          <w:spacing w:val="-12"/>
          <w:w w:val="110"/>
        </w:rPr>
        <w:t> </w:t>
      </w:r>
      <w:r>
        <w:rPr>
          <w:color w:val="231F20"/>
          <w:w w:val="110"/>
        </w:rPr>
        <w:t>yêu</w:t>
      </w:r>
      <w:r>
        <w:rPr>
          <w:color w:val="231F20"/>
          <w:spacing w:val="-12"/>
          <w:w w:val="110"/>
        </w:rPr>
        <w:t> </w:t>
      </w:r>
      <w:r>
        <w:rPr>
          <w:color w:val="231F20"/>
          <w:w w:val="110"/>
        </w:rPr>
        <w:t>mến</w:t>
      </w:r>
      <w:r>
        <w:rPr>
          <w:color w:val="231F20"/>
          <w:spacing w:val="-12"/>
          <w:w w:val="110"/>
        </w:rPr>
        <w:t> </w:t>
      </w:r>
      <w:r>
        <w:rPr>
          <w:color w:val="231F20"/>
          <w:w w:val="110"/>
        </w:rPr>
        <w:t>quê </w:t>
      </w:r>
      <w:r>
        <w:rPr>
          <w:color w:val="231F20"/>
          <w:w w:val="105"/>
        </w:rPr>
        <w:t>hương,</w:t>
      </w:r>
      <w:r>
        <w:rPr>
          <w:color w:val="231F20"/>
          <w:spacing w:val="-13"/>
          <w:w w:val="105"/>
        </w:rPr>
        <w:t> </w:t>
      </w:r>
      <w:r>
        <w:rPr>
          <w:color w:val="231F20"/>
          <w:w w:val="105"/>
        </w:rPr>
        <w:t>tự</w:t>
      </w:r>
      <w:r>
        <w:rPr>
          <w:color w:val="231F20"/>
          <w:spacing w:val="-14"/>
          <w:w w:val="105"/>
        </w:rPr>
        <w:t> </w:t>
      </w:r>
      <w:r>
        <w:rPr>
          <w:color w:val="231F20"/>
          <w:w w:val="105"/>
        </w:rPr>
        <w:t>nhiên</w:t>
      </w:r>
      <w:r>
        <w:rPr>
          <w:color w:val="231F20"/>
          <w:spacing w:val="-14"/>
          <w:w w:val="105"/>
        </w:rPr>
        <w:t> </w:t>
      </w:r>
      <w:r>
        <w:rPr>
          <w:color w:val="231F20"/>
          <w:w w:val="105"/>
        </w:rPr>
        <w:t>sẽ</w:t>
      </w:r>
      <w:r>
        <w:rPr>
          <w:color w:val="231F20"/>
          <w:spacing w:val="-14"/>
          <w:w w:val="105"/>
        </w:rPr>
        <w:t> </w:t>
      </w:r>
      <w:r>
        <w:rPr>
          <w:color w:val="231F20"/>
          <w:w w:val="105"/>
        </w:rPr>
        <w:t>ái</w:t>
      </w:r>
      <w:r>
        <w:rPr>
          <w:color w:val="231F20"/>
          <w:spacing w:val="-14"/>
          <w:w w:val="105"/>
        </w:rPr>
        <w:t> </w:t>
      </w:r>
      <w:r>
        <w:rPr>
          <w:color w:val="231F20"/>
          <w:w w:val="105"/>
        </w:rPr>
        <w:t>quốc.</w:t>
      </w:r>
      <w:r>
        <w:rPr>
          <w:color w:val="231F20"/>
          <w:spacing w:val="-14"/>
          <w:w w:val="105"/>
        </w:rPr>
        <w:t> </w:t>
      </w:r>
      <w:r>
        <w:rPr>
          <w:color w:val="231F20"/>
          <w:w w:val="105"/>
        </w:rPr>
        <w:t>Gia</w:t>
      </w:r>
      <w:r>
        <w:rPr>
          <w:color w:val="231F20"/>
          <w:spacing w:val="-13"/>
          <w:w w:val="105"/>
        </w:rPr>
        <w:t> </w:t>
      </w:r>
      <w:r>
        <w:rPr>
          <w:color w:val="231F20"/>
          <w:w w:val="105"/>
        </w:rPr>
        <w:t>tộc</w:t>
      </w:r>
      <w:r>
        <w:rPr>
          <w:color w:val="231F20"/>
          <w:spacing w:val="-13"/>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4"/>
          <w:w w:val="105"/>
        </w:rPr>
        <w:t> </w:t>
      </w:r>
      <w:r>
        <w:rPr>
          <w:color w:val="231F20"/>
          <w:w w:val="105"/>
        </w:rPr>
        <w:t>nói</w:t>
      </w:r>
      <w:r>
        <w:rPr>
          <w:color w:val="231F20"/>
          <w:spacing w:val="-14"/>
          <w:w w:val="105"/>
        </w:rPr>
        <w:t> </w:t>
      </w:r>
      <w:r>
        <w:rPr>
          <w:color w:val="231F20"/>
          <w:w w:val="105"/>
        </w:rPr>
        <w:t>đến chuyện</w:t>
      </w:r>
      <w:r>
        <w:rPr>
          <w:color w:val="231F20"/>
          <w:spacing w:val="-10"/>
          <w:w w:val="105"/>
        </w:rPr>
        <w:t> </w:t>
      </w:r>
      <w:r>
        <w:rPr>
          <w:color w:val="231F20"/>
          <w:w w:val="105"/>
        </w:rPr>
        <w:t>hiếu</w:t>
      </w:r>
      <w:r>
        <w:rPr>
          <w:color w:val="231F20"/>
          <w:spacing w:val="-10"/>
          <w:w w:val="105"/>
        </w:rPr>
        <w:t> </w:t>
      </w:r>
      <w:r>
        <w:rPr>
          <w:color w:val="231F20"/>
          <w:w w:val="105"/>
        </w:rPr>
        <w:t>thảo</w:t>
      </w:r>
      <w:r>
        <w:rPr>
          <w:color w:val="231F20"/>
          <w:spacing w:val="-10"/>
          <w:w w:val="105"/>
        </w:rPr>
        <w:t> </w:t>
      </w:r>
      <w:r>
        <w:rPr>
          <w:color w:val="231F20"/>
          <w:w w:val="105"/>
        </w:rPr>
        <w:t>cha</w:t>
      </w:r>
      <w:r>
        <w:rPr>
          <w:color w:val="231F20"/>
          <w:spacing w:val="-10"/>
          <w:w w:val="105"/>
        </w:rPr>
        <w:t> </w:t>
      </w:r>
      <w:r>
        <w:rPr>
          <w:color w:val="231F20"/>
          <w:w w:val="105"/>
        </w:rPr>
        <w:t>mẹ,</w:t>
      </w:r>
      <w:r>
        <w:rPr>
          <w:color w:val="231F20"/>
          <w:spacing w:val="-10"/>
          <w:w w:val="105"/>
        </w:rPr>
        <w:t> </w:t>
      </w:r>
      <w:r>
        <w:rPr>
          <w:color w:val="231F20"/>
          <w:w w:val="105"/>
        </w:rPr>
        <w:t>tôn</w:t>
      </w:r>
      <w:r>
        <w:rPr>
          <w:color w:val="231F20"/>
          <w:spacing w:val="-10"/>
          <w:w w:val="105"/>
        </w:rPr>
        <w:t> </w:t>
      </w:r>
      <w:r>
        <w:rPr>
          <w:color w:val="231F20"/>
          <w:w w:val="105"/>
        </w:rPr>
        <w:t>kính</w:t>
      </w:r>
      <w:r>
        <w:rPr>
          <w:color w:val="231F20"/>
          <w:spacing w:val="-10"/>
          <w:w w:val="105"/>
        </w:rPr>
        <w:t> </w:t>
      </w:r>
      <w:r>
        <w:rPr>
          <w:color w:val="231F20"/>
          <w:w w:val="105"/>
        </w:rPr>
        <w:t>thầy,</w:t>
      </w:r>
      <w:r>
        <w:rPr>
          <w:color w:val="231F20"/>
          <w:spacing w:val="-10"/>
          <w:w w:val="105"/>
        </w:rPr>
        <w:t> </w:t>
      </w:r>
      <w:r>
        <w:rPr>
          <w:color w:val="231F20"/>
          <w:w w:val="105"/>
        </w:rPr>
        <w:t>nói</w:t>
      </w:r>
      <w:r>
        <w:rPr>
          <w:color w:val="231F20"/>
          <w:spacing w:val="-10"/>
          <w:w w:val="105"/>
        </w:rPr>
        <w:t> </w:t>
      </w:r>
      <w:r>
        <w:rPr>
          <w:color w:val="231F20"/>
          <w:w w:val="105"/>
        </w:rPr>
        <w:t>đến</w:t>
      </w:r>
      <w:r>
        <w:rPr>
          <w:color w:val="231F20"/>
          <w:spacing w:val="-10"/>
          <w:w w:val="105"/>
        </w:rPr>
        <w:t> </w:t>
      </w:r>
      <w:r>
        <w:rPr>
          <w:color w:val="231F20"/>
          <w:w w:val="105"/>
        </w:rPr>
        <w:t>chuyện</w:t>
      </w:r>
      <w:r>
        <w:rPr>
          <w:color w:val="231F20"/>
          <w:spacing w:val="-10"/>
          <w:w w:val="105"/>
        </w:rPr>
        <w:t> </w:t>
      </w:r>
      <w:r>
        <w:rPr>
          <w:color w:val="231F20"/>
          <w:w w:val="105"/>
        </w:rPr>
        <w:t>yêu </w:t>
      </w:r>
      <w:r>
        <w:rPr>
          <w:color w:val="231F20"/>
          <w:w w:val="110"/>
        </w:rPr>
        <w:t>thương</w:t>
      </w:r>
      <w:r>
        <w:rPr>
          <w:color w:val="231F20"/>
          <w:spacing w:val="-5"/>
          <w:w w:val="110"/>
        </w:rPr>
        <w:t> </w:t>
      </w:r>
      <w:r>
        <w:rPr>
          <w:color w:val="231F20"/>
          <w:w w:val="110"/>
        </w:rPr>
        <w:t>người</w:t>
      </w:r>
      <w:r>
        <w:rPr>
          <w:color w:val="231F20"/>
          <w:spacing w:val="-5"/>
          <w:w w:val="110"/>
        </w:rPr>
        <w:t> </w:t>
      </w:r>
      <w:r>
        <w:rPr>
          <w:color w:val="231F20"/>
          <w:w w:val="110"/>
        </w:rPr>
        <w:t>khác</w:t>
      </w:r>
      <w:r>
        <w:rPr>
          <w:color w:val="231F20"/>
          <w:spacing w:val="-5"/>
          <w:w w:val="110"/>
        </w:rPr>
        <w:t> </w:t>
      </w:r>
      <w:r>
        <w:rPr>
          <w:color w:val="231F20"/>
          <w:w w:val="110"/>
        </w:rPr>
        <w:t>sẽ</w:t>
      </w:r>
      <w:r>
        <w:rPr>
          <w:color w:val="231F20"/>
          <w:spacing w:val="-4"/>
          <w:w w:val="110"/>
        </w:rPr>
        <w:t> </w:t>
      </w:r>
      <w:r>
        <w:rPr>
          <w:color w:val="231F20"/>
          <w:w w:val="110"/>
        </w:rPr>
        <w:t>rất</w:t>
      </w:r>
      <w:r>
        <w:rPr>
          <w:color w:val="231F20"/>
          <w:spacing w:val="-5"/>
          <w:w w:val="110"/>
        </w:rPr>
        <w:t> </w:t>
      </w:r>
      <w:r>
        <w:rPr>
          <w:color w:val="231F20"/>
          <w:w w:val="110"/>
        </w:rPr>
        <w:t>khó</w:t>
      </w:r>
      <w:r>
        <w:rPr>
          <w:color w:val="231F20"/>
          <w:spacing w:val="-5"/>
          <w:w w:val="110"/>
        </w:rPr>
        <w:t> </w:t>
      </w:r>
      <w:r>
        <w:rPr>
          <w:color w:val="231F20"/>
          <w:w w:val="110"/>
        </w:rPr>
        <w:t>khăn.</w:t>
      </w:r>
    </w:p>
    <w:p>
      <w:pPr>
        <w:pStyle w:val="BodyText"/>
        <w:spacing w:line="302" w:lineRule="auto" w:before="122"/>
        <w:ind w:left="103" w:right="403" w:firstLine="453"/>
      </w:pPr>
      <w:r>
        <w:rPr>
          <w:color w:val="231F20"/>
          <w:w w:val="105"/>
        </w:rPr>
        <w:t>Sáng</w:t>
      </w:r>
      <w:r>
        <w:rPr>
          <w:color w:val="231F20"/>
          <w:spacing w:val="-15"/>
          <w:w w:val="105"/>
        </w:rPr>
        <w:t> </w:t>
      </w:r>
      <w:r>
        <w:rPr>
          <w:color w:val="231F20"/>
          <w:w w:val="105"/>
        </w:rPr>
        <w:t>hôm</w:t>
      </w:r>
      <w:r>
        <w:rPr>
          <w:color w:val="231F20"/>
          <w:spacing w:val="-15"/>
          <w:w w:val="105"/>
        </w:rPr>
        <w:t> </w:t>
      </w:r>
      <w:r>
        <w:rPr>
          <w:color w:val="231F20"/>
          <w:w w:val="105"/>
        </w:rPr>
        <w:t>nay,</w:t>
      </w:r>
      <w:r>
        <w:rPr>
          <w:color w:val="231F20"/>
          <w:spacing w:val="-15"/>
          <w:w w:val="105"/>
        </w:rPr>
        <w:t> </w:t>
      </w:r>
      <w:r>
        <w:rPr>
          <w:color w:val="231F20"/>
          <w:w w:val="105"/>
        </w:rPr>
        <w:t>tôi</w:t>
      </w:r>
      <w:r>
        <w:rPr>
          <w:color w:val="231F20"/>
          <w:spacing w:val="-15"/>
          <w:w w:val="105"/>
        </w:rPr>
        <w:t> </w:t>
      </w:r>
      <w:r>
        <w:rPr>
          <w:color w:val="231F20"/>
          <w:w w:val="105"/>
        </w:rPr>
        <w:t>thức</w:t>
      </w:r>
      <w:r>
        <w:rPr>
          <w:color w:val="231F20"/>
          <w:spacing w:val="-15"/>
          <w:w w:val="105"/>
        </w:rPr>
        <w:t> </w:t>
      </w:r>
      <w:r>
        <w:rPr>
          <w:color w:val="231F20"/>
          <w:w w:val="105"/>
        </w:rPr>
        <w:t>dậy,</w:t>
      </w:r>
      <w:r>
        <w:rPr>
          <w:color w:val="231F20"/>
          <w:spacing w:val="-15"/>
          <w:w w:val="105"/>
        </w:rPr>
        <w:t> </w:t>
      </w:r>
      <w:r>
        <w:rPr>
          <w:color w:val="231F20"/>
          <w:w w:val="105"/>
        </w:rPr>
        <w:t>tôi</w:t>
      </w:r>
      <w:r>
        <w:rPr>
          <w:color w:val="231F20"/>
          <w:spacing w:val="-15"/>
          <w:w w:val="105"/>
        </w:rPr>
        <w:t> </w:t>
      </w:r>
      <w:r>
        <w:rPr>
          <w:color w:val="231F20"/>
          <w:w w:val="105"/>
        </w:rPr>
        <w:t>chẳng</w:t>
      </w:r>
      <w:r>
        <w:rPr>
          <w:color w:val="231F20"/>
          <w:spacing w:val="-15"/>
          <w:w w:val="105"/>
        </w:rPr>
        <w:t> </w:t>
      </w:r>
      <w:r>
        <w:rPr>
          <w:color w:val="231F20"/>
          <w:w w:val="105"/>
        </w:rPr>
        <w:t>đọc</w:t>
      </w:r>
      <w:r>
        <w:rPr>
          <w:color w:val="231F20"/>
          <w:spacing w:val="-15"/>
          <w:w w:val="105"/>
        </w:rPr>
        <w:t> </w:t>
      </w:r>
      <w:r>
        <w:rPr>
          <w:color w:val="231F20"/>
          <w:w w:val="105"/>
        </w:rPr>
        <w:t>báo,</w:t>
      </w:r>
      <w:r>
        <w:rPr>
          <w:color w:val="231F20"/>
          <w:spacing w:val="-15"/>
          <w:w w:val="105"/>
        </w:rPr>
        <w:t> </w:t>
      </w:r>
      <w:r>
        <w:rPr>
          <w:color w:val="231F20"/>
          <w:w w:val="105"/>
        </w:rPr>
        <w:t>mấy</w:t>
      </w:r>
      <w:r>
        <w:rPr>
          <w:color w:val="231F20"/>
          <w:spacing w:val="-15"/>
          <w:w w:val="105"/>
        </w:rPr>
        <w:t> </w:t>
      </w:r>
      <w:r>
        <w:rPr>
          <w:color w:val="231F20"/>
          <w:w w:val="105"/>
        </w:rPr>
        <w:t>chục năm qua, tôi chẳng xem báo, nhưng chúng tôi hiện thời ở chung cư, mở cửa ra, cách vách là một nhà khác, sáng ra là báo được đặt ở cửa nhà họ. Tôi đi qua, liếc qua tờ báo đặt</w:t>
      </w:r>
      <w:r>
        <w:rPr>
          <w:color w:val="231F20"/>
          <w:spacing w:val="80"/>
          <w:w w:val="105"/>
        </w:rPr>
        <w:t> </w:t>
      </w:r>
      <w:r>
        <w:rPr>
          <w:color w:val="231F20"/>
          <w:w w:val="105"/>
        </w:rPr>
        <w:t>ở cửa, tin thứ nhất là gì? Một đứa trẻ 15 tuổi giết mẹ và em gái,</w:t>
      </w:r>
      <w:r>
        <w:rPr>
          <w:color w:val="231F20"/>
          <w:spacing w:val="-21"/>
          <w:w w:val="105"/>
        </w:rPr>
        <w:t> </w:t>
      </w:r>
      <w:r>
        <w:rPr>
          <w:color w:val="231F20"/>
          <w:w w:val="105"/>
        </w:rPr>
        <w:t>còn</w:t>
      </w:r>
      <w:r>
        <w:rPr>
          <w:color w:val="231F20"/>
          <w:spacing w:val="-21"/>
          <w:w w:val="105"/>
        </w:rPr>
        <w:t> </w:t>
      </w:r>
      <w:r>
        <w:rPr>
          <w:color w:val="231F20"/>
          <w:w w:val="105"/>
        </w:rPr>
        <w:t>ra</w:t>
      </w:r>
      <w:r>
        <w:rPr>
          <w:color w:val="231F20"/>
          <w:spacing w:val="-21"/>
          <w:w w:val="105"/>
        </w:rPr>
        <w:t> </w:t>
      </w:r>
      <w:r>
        <w:rPr>
          <w:color w:val="231F20"/>
          <w:w w:val="105"/>
        </w:rPr>
        <w:t>thể</w:t>
      </w:r>
      <w:r>
        <w:rPr>
          <w:color w:val="231F20"/>
          <w:spacing w:val="-21"/>
          <w:w w:val="105"/>
        </w:rPr>
        <w:t> </w:t>
      </w:r>
      <w:r>
        <w:rPr>
          <w:color w:val="231F20"/>
          <w:w w:val="105"/>
        </w:rPr>
        <w:t>thống</w:t>
      </w:r>
      <w:r>
        <w:rPr>
          <w:color w:val="231F20"/>
          <w:spacing w:val="-21"/>
          <w:w w:val="105"/>
        </w:rPr>
        <w:t> </w:t>
      </w:r>
      <w:r>
        <w:rPr>
          <w:color w:val="231F20"/>
          <w:w w:val="105"/>
        </w:rPr>
        <w:t>chi</w:t>
      </w:r>
      <w:r>
        <w:rPr>
          <w:color w:val="231F20"/>
          <w:spacing w:val="-21"/>
          <w:w w:val="105"/>
        </w:rPr>
        <w:t> </w:t>
      </w:r>
      <w:r>
        <w:rPr>
          <w:color w:val="231F20"/>
          <w:w w:val="105"/>
        </w:rPr>
        <w:t>nữa!</w:t>
      </w:r>
      <w:r>
        <w:rPr>
          <w:color w:val="231F20"/>
          <w:spacing w:val="-21"/>
          <w:w w:val="105"/>
        </w:rPr>
        <w:t> </w:t>
      </w:r>
      <w:r>
        <w:rPr>
          <w:color w:val="231F20"/>
          <w:w w:val="105"/>
        </w:rPr>
        <w:t>Mỗi</w:t>
      </w:r>
      <w:r>
        <w:rPr>
          <w:color w:val="231F20"/>
          <w:spacing w:val="-21"/>
          <w:w w:val="105"/>
        </w:rPr>
        <w:t> </w:t>
      </w:r>
      <w:r>
        <w:rPr>
          <w:color w:val="231F20"/>
          <w:w w:val="105"/>
        </w:rPr>
        <w:t>ngày</w:t>
      </w:r>
      <w:r>
        <w:rPr>
          <w:color w:val="231F20"/>
          <w:spacing w:val="-21"/>
          <w:w w:val="105"/>
        </w:rPr>
        <w:t> </w:t>
      </w:r>
      <w:r>
        <w:rPr>
          <w:color w:val="231F20"/>
          <w:w w:val="105"/>
        </w:rPr>
        <w:t>đều</w:t>
      </w:r>
      <w:r>
        <w:rPr>
          <w:color w:val="231F20"/>
          <w:spacing w:val="-21"/>
          <w:w w:val="105"/>
        </w:rPr>
        <w:t> </w:t>
      </w:r>
      <w:r>
        <w:rPr>
          <w:color w:val="231F20"/>
          <w:w w:val="105"/>
        </w:rPr>
        <w:t>thấy</w:t>
      </w:r>
      <w:r>
        <w:rPr>
          <w:color w:val="231F20"/>
          <w:spacing w:val="-21"/>
          <w:w w:val="105"/>
        </w:rPr>
        <w:t> </w:t>
      </w:r>
      <w:r>
        <w:rPr>
          <w:color w:val="231F20"/>
          <w:w w:val="105"/>
        </w:rPr>
        <w:t>chuyện</w:t>
      </w:r>
      <w:r>
        <w:rPr>
          <w:color w:val="231F20"/>
          <w:spacing w:val="-21"/>
          <w:w w:val="105"/>
        </w:rPr>
        <w:t> </w:t>
      </w:r>
      <w:r>
        <w:rPr>
          <w:color w:val="231F20"/>
          <w:w w:val="105"/>
        </w:rPr>
        <w:t>như vậy, trước kia chẳng thể nào như vậy được! Xưa kia, thầy Lý</w:t>
      </w:r>
      <w:r>
        <w:rPr>
          <w:color w:val="231F20"/>
          <w:spacing w:val="-6"/>
          <w:w w:val="105"/>
        </w:rPr>
        <w:t> </w:t>
      </w:r>
      <w:r>
        <w:rPr>
          <w:color w:val="231F20"/>
          <w:w w:val="105"/>
        </w:rPr>
        <w:t>giảng</w:t>
      </w:r>
      <w:r>
        <w:rPr>
          <w:color w:val="231F20"/>
          <w:spacing w:val="-6"/>
          <w:w w:val="105"/>
        </w:rPr>
        <w:t> </w:t>
      </w:r>
      <w:r>
        <w:rPr>
          <w:color w:val="231F20"/>
          <w:w w:val="105"/>
        </w:rPr>
        <w:t>kinh</w:t>
      </w:r>
      <w:r>
        <w:rPr>
          <w:color w:val="231F20"/>
          <w:spacing w:val="-6"/>
          <w:w w:val="105"/>
        </w:rPr>
        <w:t> </w:t>
      </w:r>
      <w:r>
        <w:rPr>
          <w:color w:val="231F20"/>
          <w:w w:val="105"/>
        </w:rPr>
        <w:t>có</w:t>
      </w:r>
      <w:r>
        <w:rPr>
          <w:color w:val="231F20"/>
          <w:spacing w:val="-6"/>
          <w:w w:val="105"/>
        </w:rPr>
        <w:t> </w:t>
      </w:r>
      <w:r>
        <w:rPr>
          <w:color w:val="231F20"/>
          <w:w w:val="105"/>
        </w:rPr>
        <w:t>kể</w:t>
      </w:r>
      <w:r>
        <w:rPr>
          <w:color w:val="231F20"/>
          <w:spacing w:val="-6"/>
          <w:w w:val="105"/>
        </w:rPr>
        <w:t> </w:t>
      </w:r>
      <w:r>
        <w:rPr>
          <w:color w:val="231F20"/>
          <w:w w:val="105"/>
        </w:rPr>
        <w:t>cho</w:t>
      </w:r>
      <w:r>
        <w:rPr>
          <w:color w:val="231F20"/>
          <w:spacing w:val="-6"/>
          <w:w w:val="105"/>
        </w:rPr>
        <w:t>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nghe</w:t>
      </w:r>
      <w:r>
        <w:rPr>
          <w:color w:val="231F20"/>
          <w:spacing w:val="-6"/>
          <w:w w:val="105"/>
        </w:rPr>
        <w:t> </w:t>
      </w:r>
      <w:r>
        <w:rPr>
          <w:color w:val="231F20"/>
          <w:w w:val="105"/>
        </w:rPr>
        <w:t>một</w:t>
      </w:r>
      <w:r>
        <w:rPr>
          <w:color w:val="231F20"/>
          <w:spacing w:val="-6"/>
          <w:w w:val="105"/>
        </w:rPr>
        <w:t> </w:t>
      </w:r>
      <w:r>
        <w:rPr>
          <w:color w:val="231F20"/>
          <w:w w:val="105"/>
        </w:rPr>
        <w:t>chuyện,</w:t>
      </w:r>
      <w:r>
        <w:rPr>
          <w:color w:val="231F20"/>
          <w:spacing w:val="-6"/>
          <w:w w:val="105"/>
        </w:rPr>
        <w:t> </w:t>
      </w:r>
      <w:r>
        <w:rPr>
          <w:color w:val="231F20"/>
          <w:w w:val="105"/>
        </w:rPr>
        <w:t>dường như là vào đời Thanh, có một huyện thành, nảy ra một đứa con</w:t>
      </w:r>
      <w:r>
        <w:rPr>
          <w:color w:val="231F20"/>
          <w:spacing w:val="-6"/>
          <w:w w:val="105"/>
        </w:rPr>
        <w:t> </w:t>
      </w:r>
      <w:r>
        <w:rPr>
          <w:color w:val="231F20"/>
          <w:w w:val="105"/>
        </w:rPr>
        <w:t>bất</w:t>
      </w:r>
      <w:r>
        <w:rPr>
          <w:color w:val="231F20"/>
          <w:spacing w:val="-6"/>
          <w:w w:val="105"/>
        </w:rPr>
        <w:t> </w:t>
      </w:r>
      <w:r>
        <w:rPr>
          <w:color w:val="231F20"/>
          <w:w w:val="105"/>
        </w:rPr>
        <w:t>hiếu</w:t>
      </w:r>
      <w:r>
        <w:rPr>
          <w:color w:val="231F20"/>
          <w:spacing w:val="-6"/>
          <w:w w:val="105"/>
        </w:rPr>
        <w:t> </w:t>
      </w:r>
      <w:r>
        <w:rPr>
          <w:color w:val="231F20"/>
          <w:w w:val="105"/>
        </w:rPr>
        <w:t>giết</w:t>
      </w:r>
      <w:r>
        <w:rPr>
          <w:color w:val="231F20"/>
          <w:spacing w:val="-6"/>
          <w:w w:val="105"/>
        </w:rPr>
        <w:t> </w:t>
      </w:r>
      <w:r>
        <w:rPr>
          <w:color w:val="231F20"/>
          <w:w w:val="105"/>
        </w:rPr>
        <w:t>cha.</w:t>
      </w:r>
      <w:r>
        <w:rPr>
          <w:color w:val="231F20"/>
          <w:spacing w:val="-6"/>
          <w:w w:val="105"/>
        </w:rPr>
        <w:t> </w:t>
      </w:r>
      <w:r>
        <w:rPr>
          <w:color w:val="231F20"/>
          <w:w w:val="105"/>
        </w:rPr>
        <w:t>Triều</w:t>
      </w:r>
      <w:r>
        <w:rPr>
          <w:color w:val="231F20"/>
          <w:spacing w:val="-6"/>
          <w:w w:val="105"/>
        </w:rPr>
        <w:t> </w:t>
      </w:r>
      <w:r>
        <w:rPr>
          <w:color w:val="231F20"/>
          <w:w w:val="105"/>
        </w:rPr>
        <w:t>đình</w:t>
      </w:r>
      <w:r>
        <w:rPr>
          <w:color w:val="231F20"/>
          <w:spacing w:val="-6"/>
          <w:w w:val="105"/>
        </w:rPr>
        <w:t> </w:t>
      </w:r>
      <w:r>
        <w:rPr>
          <w:color w:val="231F20"/>
          <w:w w:val="105"/>
        </w:rPr>
        <w:t>biết</w:t>
      </w:r>
      <w:r>
        <w:rPr>
          <w:color w:val="231F20"/>
          <w:spacing w:val="-6"/>
          <w:w w:val="105"/>
        </w:rPr>
        <w:t> </w:t>
      </w:r>
      <w:r>
        <w:rPr>
          <w:color w:val="231F20"/>
          <w:w w:val="105"/>
        </w:rPr>
        <w:t>chuyện,</w:t>
      </w:r>
      <w:r>
        <w:rPr>
          <w:color w:val="231F20"/>
          <w:spacing w:val="-6"/>
          <w:w w:val="105"/>
        </w:rPr>
        <w:t> </w:t>
      </w:r>
      <w:r>
        <w:rPr>
          <w:color w:val="231F20"/>
          <w:w w:val="105"/>
        </w:rPr>
        <w:t>đây</w:t>
      </w:r>
      <w:r>
        <w:rPr>
          <w:color w:val="231F20"/>
          <w:spacing w:val="-6"/>
          <w:w w:val="105"/>
        </w:rPr>
        <w:t> </w:t>
      </w:r>
      <w:r>
        <w:rPr>
          <w:color w:val="231F20"/>
          <w:w w:val="105"/>
        </w:rPr>
        <w:t>là</w:t>
      </w:r>
      <w:r>
        <w:rPr>
          <w:color w:val="231F20"/>
          <w:spacing w:val="-6"/>
          <w:w w:val="105"/>
        </w:rPr>
        <w:t> </w:t>
      </w:r>
      <w:r>
        <w:rPr>
          <w:color w:val="231F20"/>
          <w:w w:val="105"/>
        </w:rPr>
        <w:t>chuyện lớn, phải tâu lên triều đình. Huyện trưởng bị cách chức, tri huyện</w:t>
      </w:r>
      <w:r>
        <w:rPr>
          <w:color w:val="231F20"/>
          <w:spacing w:val="-12"/>
          <w:w w:val="105"/>
        </w:rPr>
        <w:t> </w:t>
      </w:r>
      <w:r>
        <w:rPr>
          <w:color w:val="231F20"/>
          <w:w w:val="105"/>
        </w:rPr>
        <w:t>bị</w:t>
      </w:r>
      <w:r>
        <w:rPr>
          <w:color w:val="231F20"/>
          <w:spacing w:val="-12"/>
          <w:w w:val="105"/>
        </w:rPr>
        <w:t> </w:t>
      </w:r>
      <w:r>
        <w:rPr>
          <w:color w:val="231F20"/>
          <w:w w:val="105"/>
        </w:rPr>
        <w:t>cách</w:t>
      </w:r>
      <w:r>
        <w:rPr>
          <w:color w:val="231F20"/>
          <w:spacing w:val="-12"/>
          <w:w w:val="105"/>
        </w:rPr>
        <w:t> </w:t>
      </w:r>
      <w:r>
        <w:rPr>
          <w:color w:val="231F20"/>
          <w:w w:val="105"/>
        </w:rPr>
        <w:t>chức.</w:t>
      </w:r>
      <w:r>
        <w:rPr>
          <w:color w:val="231F20"/>
          <w:spacing w:val="-12"/>
          <w:w w:val="105"/>
        </w:rPr>
        <w:t> </w:t>
      </w:r>
      <w:r>
        <w:rPr>
          <w:color w:val="231F20"/>
          <w:w w:val="105"/>
        </w:rPr>
        <w:t>Tri</w:t>
      </w:r>
      <w:r>
        <w:rPr>
          <w:color w:val="231F20"/>
          <w:spacing w:val="-12"/>
          <w:w w:val="105"/>
        </w:rPr>
        <w:t> </w:t>
      </w:r>
      <w:r>
        <w:rPr>
          <w:color w:val="231F20"/>
          <w:w w:val="105"/>
        </w:rPr>
        <w:t>phủ</w:t>
      </w:r>
      <w:r>
        <w:rPr>
          <w:color w:val="231F20"/>
          <w:spacing w:val="-12"/>
          <w:w w:val="105"/>
        </w:rPr>
        <w:t> </w:t>
      </w:r>
      <w:r>
        <w:rPr>
          <w:color w:val="231F20"/>
          <w:w w:val="105"/>
        </w:rPr>
        <w:t>bị</w:t>
      </w:r>
      <w:r>
        <w:rPr>
          <w:color w:val="231F20"/>
          <w:spacing w:val="-12"/>
          <w:w w:val="105"/>
        </w:rPr>
        <w:t> </w:t>
      </w:r>
      <w:r>
        <w:rPr>
          <w:color w:val="231F20"/>
          <w:w w:val="105"/>
        </w:rPr>
        <w:t>ghi</w:t>
      </w:r>
      <w:r>
        <w:rPr>
          <w:color w:val="231F20"/>
          <w:spacing w:val="-12"/>
          <w:w w:val="105"/>
        </w:rPr>
        <w:t> </w:t>
      </w:r>
      <w:r>
        <w:rPr>
          <w:color w:val="231F20"/>
          <w:w w:val="105"/>
        </w:rPr>
        <w:t>trong</w:t>
      </w:r>
      <w:r>
        <w:rPr>
          <w:color w:val="231F20"/>
          <w:spacing w:val="-12"/>
          <w:w w:val="105"/>
        </w:rPr>
        <w:t> </w:t>
      </w:r>
      <w:r>
        <w:rPr>
          <w:color w:val="231F20"/>
          <w:w w:val="105"/>
        </w:rPr>
        <w:t>hồ</w:t>
      </w:r>
      <w:r>
        <w:rPr>
          <w:color w:val="231F20"/>
          <w:spacing w:val="-12"/>
          <w:w w:val="105"/>
        </w:rPr>
        <w:t> </w:t>
      </w:r>
      <w:r>
        <w:rPr>
          <w:color w:val="231F20"/>
          <w:w w:val="105"/>
        </w:rPr>
        <w:t>sơ</w:t>
      </w:r>
      <w:r>
        <w:rPr>
          <w:color w:val="231F20"/>
          <w:spacing w:val="-12"/>
          <w:w w:val="105"/>
        </w:rPr>
        <w:t> </w:t>
      </w:r>
      <w:r>
        <w:rPr>
          <w:color w:val="231F20"/>
          <w:w w:val="105"/>
        </w:rPr>
        <w:t>là</w:t>
      </w:r>
      <w:r>
        <w:rPr>
          <w:color w:val="231F20"/>
          <w:spacing w:val="-12"/>
          <w:w w:val="105"/>
        </w:rPr>
        <w:t> </w:t>
      </w:r>
      <w:r>
        <w:rPr>
          <w:color w:val="231F20"/>
          <w:w w:val="105"/>
        </w:rPr>
        <w:t>2</w:t>
      </w:r>
      <w:r>
        <w:rPr>
          <w:color w:val="231F20"/>
          <w:spacing w:val="-12"/>
          <w:w w:val="105"/>
        </w:rPr>
        <w:t> </w:t>
      </w:r>
      <w:r>
        <w:rPr>
          <w:color w:val="231F20"/>
          <w:w w:val="105"/>
        </w:rPr>
        <w:t>lần</w:t>
      </w:r>
      <w:r>
        <w:rPr>
          <w:color w:val="231F20"/>
          <w:spacing w:val="-12"/>
          <w:w w:val="105"/>
        </w:rPr>
        <w:t> </w:t>
      </w:r>
      <w:r>
        <w:rPr>
          <w:color w:val="231F20"/>
          <w:w w:val="105"/>
        </w:rPr>
        <w:t>phạm lỗi lớn. Tuần phủ (tỉnh trưởng) bị ghi 1 lần.</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firstLine="453"/>
      </w:pPr>
      <w:r>
        <w:rPr>
          <w:color w:val="231F20"/>
          <w:w w:val="105"/>
        </w:rPr>
        <w:t>Ngoài ra còn như thế nào? Trước kia là mỗi thành thị</w:t>
      </w:r>
      <w:r>
        <w:rPr>
          <w:color w:val="231F20"/>
          <w:spacing w:val="80"/>
          <w:w w:val="105"/>
        </w:rPr>
        <w:t> </w:t>
      </w:r>
      <w:r>
        <w:rPr>
          <w:color w:val="231F20"/>
          <w:w w:val="105"/>
        </w:rPr>
        <w:t>có tường thành, tường thành bị phá một góc, triệt một góc thành, xấu hổ, nhục nhã quá! Cớ sao thành ấy lại nảy sinh một kẻ tồi bại dường ấy! Hiện thời quý vị đọc báo, giết mẹ vẫn</w:t>
      </w:r>
      <w:r>
        <w:rPr>
          <w:color w:val="231F20"/>
          <w:spacing w:val="-2"/>
          <w:w w:val="105"/>
        </w:rPr>
        <w:t> </w:t>
      </w:r>
      <w:r>
        <w:rPr>
          <w:color w:val="231F20"/>
          <w:w w:val="105"/>
        </w:rPr>
        <w:t>chẳng</w:t>
      </w:r>
      <w:r>
        <w:rPr>
          <w:color w:val="231F20"/>
          <w:spacing w:val="-2"/>
          <w:w w:val="105"/>
        </w:rPr>
        <w:t> </w:t>
      </w:r>
      <w:r>
        <w:rPr>
          <w:color w:val="231F20"/>
          <w:w w:val="105"/>
        </w:rPr>
        <w:t>sao!</w:t>
      </w:r>
      <w:r>
        <w:rPr>
          <w:color w:val="231F20"/>
          <w:spacing w:val="-2"/>
          <w:w w:val="105"/>
        </w:rPr>
        <w:t> </w:t>
      </w:r>
      <w:r>
        <w:rPr>
          <w:color w:val="231F20"/>
          <w:w w:val="105"/>
        </w:rPr>
        <w:t>Xưa</w:t>
      </w:r>
      <w:r>
        <w:rPr>
          <w:color w:val="231F20"/>
          <w:spacing w:val="-2"/>
          <w:w w:val="105"/>
        </w:rPr>
        <w:t> </w:t>
      </w:r>
      <w:r>
        <w:rPr>
          <w:color w:val="231F20"/>
          <w:w w:val="105"/>
        </w:rPr>
        <w:t>nay,</w:t>
      </w:r>
      <w:r>
        <w:rPr>
          <w:color w:val="231F20"/>
          <w:spacing w:val="-2"/>
          <w:w w:val="105"/>
        </w:rPr>
        <w:t> </w:t>
      </w:r>
      <w:r>
        <w:rPr>
          <w:color w:val="231F20"/>
          <w:w w:val="105"/>
        </w:rPr>
        <w:t>nghe</w:t>
      </w:r>
      <w:r>
        <w:rPr>
          <w:color w:val="231F20"/>
          <w:spacing w:val="-2"/>
          <w:w w:val="105"/>
        </w:rPr>
        <w:t> </w:t>
      </w:r>
      <w:r>
        <w:rPr>
          <w:color w:val="231F20"/>
          <w:w w:val="105"/>
        </w:rPr>
        <w:t>nói</w:t>
      </w:r>
      <w:r>
        <w:rPr>
          <w:color w:val="231F20"/>
          <w:spacing w:val="-2"/>
          <w:w w:val="105"/>
        </w:rPr>
        <w:t> </w:t>
      </w:r>
      <w:r>
        <w:rPr>
          <w:color w:val="231F20"/>
          <w:w w:val="105"/>
        </w:rPr>
        <w:t>có</w:t>
      </w:r>
      <w:r>
        <w:rPr>
          <w:color w:val="231F20"/>
          <w:spacing w:val="-2"/>
          <w:w w:val="105"/>
        </w:rPr>
        <w:t> </w:t>
      </w:r>
      <w:r>
        <w:rPr>
          <w:color w:val="231F20"/>
          <w:w w:val="105"/>
        </w:rPr>
        <w:t>chuyện</w:t>
      </w:r>
      <w:r>
        <w:rPr>
          <w:color w:val="231F20"/>
          <w:spacing w:val="-2"/>
          <w:w w:val="105"/>
        </w:rPr>
        <w:t> </w:t>
      </w:r>
      <w:r>
        <w:rPr>
          <w:color w:val="231F20"/>
          <w:w w:val="105"/>
        </w:rPr>
        <w:t>giết</w:t>
      </w:r>
      <w:r>
        <w:rPr>
          <w:color w:val="231F20"/>
          <w:spacing w:val="-2"/>
          <w:w w:val="105"/>
        </w:rPr>
        <w:t> </w:t>
      </w:r>
      <w:r>
        <w:rPr>
          <w:color w:val="231F20"/>
          <w:w w:val="105"/>
        </w:rPr>
        <w:t>cha,</w:t>
      </w:r>
      <w:r>
        <w:rPr>
          <w:color w:val="231F20"/>
          <w:spacing w:val="-2"/>
          <w:w w:val="105"/>
        </w:rPr>
        <w:t> </w:t>
      </w:r>
      <w:r>
        <w:rPr>
          <w:color w:val="231F20"/>
          <w:w w:val="105"/>
        </w:rPr>
        <w:t>chưa nghe nói giết mẹ! Xã hội hiện thời đến nông nỗi này, do nguyên</w:t>
      </w:r>
      <w:r>
        <w:rPr>
          <w:color w:val="231F20"/>
          <w:spacing w:val="-19"/>
          <w:w w:val="105"/>
        </w:rPr>
        <w:t> </w:t>
      </w:r>
      <w:r>
        <w:rPr>
          <w:color w:val="231F20"/>
          <w:w w:val="105"/>
        </w:rPr>
        <w:t>nhân</w:t>
      </w:r>
      <w:r>
        <w:rPr>
          <w:color w:val="231F20"/>
          <w:spacing w:val="-19"/>
          <w:w w:val="105"/>
        </w:rPr>
        <w:t> </w:t>
      </w:r>
      <w:r>
        <w:rPr>
          <w:color w:val="231F20"/>
          <w:w w:val="105"/>
        </w:rPr>
        <w:t>nào?</w:t>
      </w:r>
      <w:r>
        <w:rPr>
          <w:color w:val="231F20"/>
          <w:spacing w:val="-19"/>
          <w:w w:val="105"/>
        </w:rPr>
        <w:t> </w:t>
      </w:r>
      <w:r>
        <w:rPr>
          <w:color w:val="231F20"/>
          <w:w w:val="105"/>
        </w:rPr>
        <w:t>Con</w:t>
      </w:r>
      <w:r>
        <w:rPr>
          <w:color w:val="231F20"/>
          <w:spacing w:val="-19"/>
          <w:w w:val="105"/>
        </w:rPr>
        <w:t> </w:t>
      </w:r>
      <w:r>
        <w:rPr>
          <w:color w:val="231F20"/>
          <w:w w:val="105"/>
        </w:rPr>
        <w:t>người</w:t>
      </w:r>
      <w:r>
        <w:rPr>
          <w:color w:val="231F20"/>
          <w:spacing w:val="-19"/>
          <w:w w:val="105"/>
        </w:rPr>
        <w:t> </w:t>
      </w:r>
      <w:r>
        <w:rPr>
          <w:color w:val="231F20"/>
          <w:w w:val="105"/>
        </w:rPr>
        <w:t>không</w:t>
      </w:r>
      <w:r>
        <w:rPr>
          <w:color w:val="231F20"/>
          <w:spacing w:val="-19"/>
          <w:w w:val="105"/>
        </w:rPr>
        <w:t> </w:t>
      </w:r>
      <w:r>
        <w:rPr>
          <w:color w:val="231F20"/>
          <w:w w:val="105"/>
        </w:rPr>
        <w:t>hiểu</w:t>
      </w:r>
      <w:r>
        <w:rPr>
          <w:color w:val="231F20"/>
          <w:spacing w:val="-19"/>
          <w:w w:val="105"/>
        </w:rPr>
        <w:t> </w:t>
      </w:r>
      <w:r>
        <w:rPr>
          <w:color w:val="231F20"/>
          <w:w w:val="105"/>
        </w:rPr>
        <w:t>luân</w:t>
      </w:r>
      <w:r>
        <w:rPr>
          <w:color w:val="231F20"/>
          <w:spacing w:val="-19"/>
          <w:w w:val="105"/>
        </w:rPr>
        <w:t> </w:t>
      </w:r>
      <w:r>
        <w:rPr>
          <w:color w:val="231F20"/>
          <w:w w:val="105"/>
        </w:rPr>
        <w:t>lý,</w:t>
      </w:r>
      <w:r>
        <w:rPr>
          <w:color w:val="231F20"/>
          <w:spacing w:val="-19"/>
          <w:w w:val="105"/>
        </w:rPr>
        <w:t> </w:t>
      </w:r>
      <w:r>
        <w:rPr>
          <w:color w:val="231F20"/>
          <w:w w:val="105"/>
        </w:rPr>
        <w:t>không</w:t>
      </w:r>
      <w:r>
        <w:rPr>
          <w:color w:val="231F20"/>
          <w:spacing w:val="-19"/>
          <w:w w:val="105"/>
        </w:rPr>
        <w:t> </w:t>
      </w:r>
      <w:r>
        <w:rPr>
          <w:color w:val="231F20"/>
          <w:w w:val="105"/>
        </w:rPr>
        <w:t>biết đạo đức, không biết nhân quả, cả thế giới hiện thời thiếu sót</w:t>
      </w:r>
      <w:r>
        <w:rPr>
          <w:color w:val="231F20"/>
          <w:spacing w:val="-9"/>
          <w:w w:val="105"/>
        </w:rPr>
        <w:t> </w:t>
      </w:r>
      <w:r>
        <w:rPr>
          <w:color w:val="231F20"/>
          <w:w w:val="105"/>
        </w:rPr>
        <w:t>những</w:t>
      </w:r>
      <w:r>
        <w:rPr>
          <w:color w:val="231F20"/>
          <w:spacing w:val="-9"/>
          <w:w w:val="105"/>
        </w:rPr>
        <w:t> </w:t>
      </w:r>
      <w:r>
        <w:rPr>
          <w:color w:val="231F20"/>
          <w:w w:val="105"/>
        </w:rPr>
        <w:t>điều</w:t>
      </w:r>
      <w:r>
        <w:rPr>
          <w:color w:val="231F20"/>
          <w:spacing w:val="-9"/>
          <w:w w:val="105"/>
        </w:rPr>
        <w:t> </w:t>
      </w:r>
      <w:r>
        <w:rPr>
          <w:color w:val="231F20"/>
          <w:w w:val="105"/>
        </w:rPr>
        <w:t>này.</w:t>
      </w:r>
      <w:r>
        <w:rPr>
          <w:color w:val="231F20"/>
          <w:spacing w:val="-9"/>
          <w:w w:val="105"/>
        </w:rPr>
        <w:t> </w:t>
      </w:r>
      <w:r>
        <w:rPr>
          <w:color w:val="231F20"/>
          <w:w w:val="105"/>
        </w:rPr>
        <w:t>Khéo</w:t>
      </w:r>
      <w:r>
        <w:rPr>
          <w:color w:val="231F20"/>
          <w:spacing w:val="-9"/>
          <w:w w:val="105"/>
        </w:rPr>
        <w:t> </w:t>
      </w:r>
      <w:r>
        <w:rPr>
          <w:color w:val="231F20"/>
          <w:w w:val="105"/>
        </w:rPr>
        <w:t>sao</w:t>
      </w:r>
      <w:r>
        <w:rPr>
          <w:color w:val="231F20"/>
          <w:spacing w:val="-9"/>
          <w:w w:val="105"/>
        </w:rPr>
        <w:t> </w:t>
      </w:r>
      <w:r>
        <w:rPr>
          <w:color w:val="231F20"/>
          <w:w w:val="105"/>
        </w:rPr>
        <w:t>tôn</w:t>
      </w:r>
      <w:r>
        <w:rPr>
          <w:color w:val="231F20"/>
          <w:spacing w:val="-9"/>
          <w:w w:val="105"/>
        </w:rPr>
        <w:t> </w:t>
      </w:r>
      <w:r>
        <w:rPr>
          <w:color w:val="231F20"/>
          <w:w w:val="105"/>
        </w:rPr>
        <w:t>giáo</w:t>
      </w:r>
      <w:r>
        <w:rPr>
          <w:color w:val="231F20"/>
          <w:spacing w:val="-9"/>
          <w:w w:val="105"/>
        </w:rPr>
        <w:t> </w:t>
      </w:r>
      <w:r>
        <w:rPr>
          <w:color w:val="231F20"/>
          <w:w w:val="105"/>
        </w:rPr>
        <w:t>đảm</w:t>
      </w:r>
      <w:r>
        <w:rPr>
          <w:color w:val="231F20"/>
          <w:spacing w:val="-9"/>
          <w:w w:val="105"/>
        </w:rPr>
        <w:t> </w:t>
      </w:r>
      <w:r>
        <w:rPr>
          <w:color w:val="231F20"/>
          <w:w w:val="105"/>
        </w:rPr>
        <w:t>nhận</w:t>
      </w:r>
      <w:r>
        <w:rPr>
          <w:color w:val="231F20"/>
          <w:spacing w:val="-9"/>
          <w:w w:val="105"/>
        </w:rPr>
        <w:t> </w:t>
      </w:r>
      <w:r>
        <w:rPr>
          <w:color w:val="231F20"/>
          <w:w w:val="105"/>
        </w:rPr>
        <w:t>3</w:t>
      </w:r>
      <w:r>
        <w:rPr>
          <w:color w:val="231F20"/>
          <w:spacing w:val="-9"/>
          <w:w w:val="105"/>
        </w:rPr>
        <w:t> </w:t>
      </w:r>
      <w:r>
        <w:rPr>
          <w:color w:val="231F20"/>
          <w:w w:val="105"/>
        </w:rPr>
        <w:t>loại</w:t>
      </w:r>
      <w:r>
        <w:rPr>
          <w:color w:val="231F20"/>
          <w:spacing w:val="-9"/>
          <w:w w:val="105"/>
        </w:rPr>
        <w:t> </w:t>
      </w:r>
      <w:r>
        <w:rPr>
          <w:color w:val="231F20"/>
          <w:w w:val="105"/>
        </w:rPr>
        <w:t>giáo dục</w:t>
      </w:r>
      <w:r>
        <w:rPr>
          <w:color w:val="231F20"/>
          <w:spacing w:val="-1"/>
          <w:w w:val="105"/>
        </w:rPr>
        <w:t> </w:t>
      </w:r>
      <w:r>
        <w:rPr>
          <w:color w:val="231F20"/>
          <w:w w:val="105"/>
        </w:rPr>
        <w:t>ấy.</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1"/>
          <w:w w:val="105"/>
        </w:rPr>
        <w:t> </w:t>
      </w:r>
      <w:r>
        <w:rPr>
          <w:color w:val="231F20"/>
          <w:w w:val="105"/>
        </w:rPr>
        <w:t>điển</w:t>
      </w:r>
      <w:r>
        <w:rPr>
          <w:color w:val="231F20"/>
          <w:spacing w:val="-1"/>
          <w:w w:val="105"/>
        </w:rPr>
        <w:t> </w:t>
      </w:r>
      <w:r>
        <w:rPr>
          <w:color w:val="231F20"/>
          <w:w w:val="105"/>
        </w:rPr>
        <w:t>của</w:t>
      </w:r>
      <w:r>
        <w:rPr>
          <w:color w:val="231F20"/>
          <w:spacing w:val="-1"/>
          <w:w w:val="105"/>
        </w:rPr>
        <w:t> </w:t>
      </w:r>
      <w:r>
        <w:rPr>
          <w:color w:val="231F20"/>
          <w:w w:val="105"/>
        </w:rPr>
        <w:t>bất</w:t>
      </w:r>
      <w:r>
        <w:rPr>
          <w:color w:val="231F20"/>
          <w:spacing w:val="-1"/>
          <w:w w:val="105"/>
        </w:rPr>
        <w:t> </w:t>
      </w:r>
      <w:r>
        <w:rPr>
          <w:color w:val="231F20"/>
          <w:w w:val="105"/>
        </w:rPr>
        <w:t>luận</w:t>
      </w:r>
      <w:r>
        <w:rPr>
          <w:color w:val="231F20"/>
          <w:spacing w:val="-1"/>
          <w:w w:val="105"/>
        </w:rPr>
        <w:t> </w:t>
      </w:r>
      <w:r>
        <w:rPr>
          <w:color w:val="231F20"/>
          <w:w w:val="105"/>
        </w:rPr>
        <w:t>tôn</w:t>
      </w:r>
      <w:r>
        <w:rPr>
          <w:color w:val="231F20"/>
          <w:spacing w:val="-1"/>
          <w:w w:val="105"/>
        </w:rPr>
        <w:t> </w:t>
      </w:r>
      <w:r>
        <w:rPr>
          <w:color w:val="231F20"/>
          <w:w w:val="105"/>
        </w:rPr>
        <w:t>giáo</w:t>
      </w:r>
      <w:r>
        <w:rPr>
          <w:color w:val="231F20"/>
          <w:spacing w:val="-1"/>
          <w:w w:val="105"/>
        </w:rPr>
        <w:t> </w:t>
      </w:r>
      <w:r>
        <w:rPr>
          <w:color w:val="231F20"/>
          <w:w w:val="105"/>
        </w:rPr>
        <w:t>nào</w:t>
      </w:r>
      <w:r>
        <w:rPr>
          <w:color w:val="231F20"/>
          <w:spacing w:val="-1"/>
          <w:w w:val="105"/>
        </w:rPr>
        <w:t> </w:t>
      </w:r>
      <w:r>
        <w:rPr>
          <w:color w:val="231F20"/>
          <w:w w:val="105"/>
        </w:rPr>
        <w:t>cũng</w:t>
      </w:r>
      <w:r>
        <w:rPr>
          <w:color w:val="231F20"/>
          <w:spacing w:val="-1"/>
          <w:w w:val="105"/>
        </w:rPr>
        <w:t> </w:t>
      </w:r>
      <w:r>
        <w:rPr>
          <w:color w:val="231F20"/>
          <w:w w:val="105"/>
        </w:rPr>
        <w:t>đều nhấn</w:t>
      </w:r>
      <w:r>
        <w:rPr>
          <w:color w:val="231F20"/>
          <w:spacing w:val="-23"/>
          <w:w w:val="105"/>
        </w:rPr>
        <w:t> </w:t>
      </w:r>
      <w:r>
        <w:rPr>
          <w:color w:val="231F20"/>
          <w:w w:val="105"/>
        </w:rPr>
        <w:t>mạnh</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3"/>
          <w:w w:val="105"/>
        </w:rPr>
        <w:t> </w:t>
      </w:r>
      <w:r>
        <w:rPr>
          <w:color w:val="231F20"/>
          <w:w w:val="105"/>
        </w:rPr>
        <w:t>luân</w:t>
      </w:r>
      <w:r>
        <w:rPr>
          <w:color w:val="231F20"/>
          <w:spacing w:val="-22"/>
          <w:w w:val="105"/>
        </w:rPr>
        <w:t> </w:t>
      </w:r>
      <w:r>
        <w:rPr>
          <w:color w:val="231F20"/>
          <w:w w:val="105"/>
        </w:rPr>
        <w:t>lý,</w:t>
      </w:r>
      <w:r>
        <w:rPr>
          <w:color w:val="231F20"/>
          <w:spacing w:val="-22"/>
          <w:w w:val="105"/>
        </w:rPr>
        <w:t> </w:t>
      </w:r>
      <w:r>
        <w:rPr>
          <w:color w:val="231F20"/>
          <w:w w:val="105"/>
        </w:rPr>
        <w:t>giáo</w:t>
      </w:r>
      <w:r>
        <w:rPr>
          <w:color w:val="231F20"/>
          <w:spacing w:val="-23"/>
          <w:w w:val="105"/>
        </w:rPr>
        <w:t> </w:t>
      </w:r>
      <w:r>
        <w:rPr>
          <w:color w:val="231F20"/>
          <w:w w:val="105"/>
        </w:rPr>
        <w:t>dục</w:t>
      </w:r>
      <w:r>
        <w:rPr>
          <w:color w:val="231F20"/>
          <w:spacing w:val="-22"/>
          <w:w w:val="105"/>
        </w:rPr>
        <w:t> </w:t>
      </w:r>
      <w:r>
        <w:rPr>
          <w:color w:val="231F20"/>
          <w:w w:val="105"/>
        </w:rPr>
        <w:t>đạo</w:t>
      </w:r>
      <w:r>
        <w:rPr>
          <w:color w:val="231F20"/>
          <w:spacing w:val="-22"/>
          <w:w w:val="105"/>
        </w:rPr>
        <w:t> </w:t>
      </w:r>
      <w:r>
        <w:rPr>
          <w:color w:val="231F20"/>
          <w:w w:val="105"/>
        </w:rPr>
        <w:t>đức,</w:t>
      </w:r>
      <w:r>
        <w:rPr>
          <w:color w:val="231F20"/>
          <w:spacing w:val="-23"/>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nhân </w:t>
      </w:r>
      <w:r>
        <w:rPr>
          <w:color w:val="231F20"/>
          <w:spacing w:val="-2"/>
          <w:w w:val="105"/>
        </w:rPr>
        <w:t>quả.</w:t>
      </w:r>
      <w:r>
        <w:rPr>
          <w:color w:val="231F20"/>
          <w:spacing w:val="-19"/>
          <w:w w:val="105"/>
        </w:rPr>
        <w:t> </w:t>
      </w:r>
      <w:r>
        <w:rPr>
          <w:color w:val="231F20"/>
          <w:spacing w:val="-2"/>
          <w:w w:val="105"/>
        </w:rPr>
        <w:t>Trong</w:t>
      </w:r>
      <w:r>
        <w:rPr>
          <w:color w:val="231F20"/>
          <w:spacing w:val="-19"/>
          <w:w w:val="105"/>
        </w:rPr>
        <w:t> </w:t>
      </w:r>
      <w:r>
        <w:rPr>
          <w:color w:val="231F20"/>
          <w:spacing w:val="-2"/>
          <w:w w:val="105"/>
        </w:rPr>
        <w:t>tôn</w:t>
      </w:r>
      <w:r>
        <w:rPr>
          <w:color w:val="231F20"/>
          <w:spacing w:val="-19"/>
          <w:w w:val="105"/>
        </w:rPr>
        <w:t> </w:t>
      </w:r>
      <w:r>
        <w:rPr>
          <w:color w:val="231F20"/>
          <w:spacing w:val="-2"/>
          <w:w w:val="105"/>
        </w:rPr>
        <w:t>giáo</w:t>
      </w:r>
      <w:r>
        <w:rPr>
          <w:color w:val="231F20"/>
          <w:spacing w:val="-19"/>
          <w:w w:val="105"/>
        </w:rPr>
        <w:t> </w:t>
      </w:r>
      <w:r>
        <w:rPr>
          <w:color w:val="231F20"/>
          <w:spacing w:val="-2"/>
          <w:w w:val="105"/>
        </w:rPr>
        <w:t>cao</w:t>
      </w:r>
      <w:r>
        <w:rPr>
          <w:color w:val="231F20"/>
          <w:spacing w:val="-19"/>
          <w:w w:val="105"/>
        </w:rPr>
        <w:t> </w:t>
      </w:r>
      <w:r>
        <w:rPr>
          <w:color w:val="231F20"/>
          <w:spacing w:val="-2"/>
          <w:w w:val="105"/>
        </w:rPr>
        <w:t>cấp,</w:t>
      </w:r>
      <w:r>
        <w:rPr>
          <w:color w:val="231F20"/>
          <w:spacing w:val="-19"/>
          <w:w w:val="105"/>
        </w:rPr>
        <w:t> </w:t>
      </w:r>
      <w:r>
        <w:rPr>
          <w:color w:val="231F20"/>
          <w:spacing w:val="-2"/>
          <w:w w:val="105"/>
        </w:rPr>
        <w:t>có</w:t>
      </w:r>
      <w:r>
        <w:rPr>
          <w:color w:val="231F20"/>
          <w:spacing w:val="-19"/>
          <w:w w:val="105"/>
        </w:rPr>
        <w:t> </w:t>
      </w:r>
      <w:r>
        <w:rPr>
          <w:color w:val="231F20"/>
          <w:spacing w:val="-2"/>
          <w:w w:val="105"/>
        </w:rPr>
        <w:t>giáo</w:t>
      </w:r>
      <w:r>
        <w:rPr>
          <w:color w:val="231F20"/>
          <w:spacing w:val="-19"/>
          <w:w w:val="105"/>
        </w:rPr>
        <w:t> </w:t>
      </w:r>
      <w:r>
        <w:rPr>
          <w:color w:val="231F20"/>
          <w:spacing w:val="-2"/>
          <w:w w:val="105"/>
        </w:rPr>
        <w:t>dục</w:t>
      </w:r>
      <w:r>
        <w:rPr>
          <w:color w:val="231F20"/>
          <w:spacing w:val="-19"/>
          <w:w w:val="105"/>
        </w:rPr>
        <w:t> </w:t>
      </w:r>
      <w:r>
        <w:rPr>
          <w:color w:val="231F20"/>
          <w:spacing w:val="-2"/>
          <w:w w:val="105"/>
        </w:rPr>
        <w:t>triết</w:t>
      </w:r>
      <w:r>
        <w:rPr>
          <w:color w:val="231F20"/>
          <w:spacing w:val="-19"/>
          <w:w w:val="105"/>
        </w:rPr>
        <w:t> </w:t>
      </w:r>
      <w:r>
        <w:rPr>
          <w:color w:val="231F20"/>
          <w:spacing w:val="-2"/>
          <w:w w:val="105"/>
        </w:rPr>
        <w:t>học</w:t>
      </w:r>
      <w:r>
        <w:rPr>
          <w:color w:val="231F20"/>
          <w:spacing w:val="-19"/>
          <w:w w:val="105"/>
        </w:rPr>
        <w:t> </w:t>
      </w:r>
      <w:r>
        <w:rPr>
          <w:color w:val="231F20"/>
          <w:spacing w:val="-2"/>
          <w:w w:val="105"/>
        </w:rPr>
        <w:t>và</w:t>
      </w:r>
      <w:r>
        <w:rPr>
          <w:color w:val="231F20"/>
          <w:spacing w:val="-19"/>
          <w:w w:val="105"/>
        </w:rPr>
        <w:t> </w:t>
      </w:r>
      <w:r>
        <w:rPr>
          <w:color w:val="231F20"/>
          <w:spacing w:val="-2"/>
          <w:w w:val="105"/>
        </w:rPr>
        <w:t>giáo</w:t>
      </w:r>
      <w:r>
        <w:rPr>
          <w:color w:val="231F20"/>
          <w:spacing w:val="-19"/>
          <w:w w:val="105"/>
        </w:rPr>
        <w:t> </w:t>
      </w:r>
      <w:r>
        <w:rPr>
          <w:color w:val="231F20"/>
          <w:spacing w:val="-2"/>
          <w:w w:val="105"/>
        </w:rPr>
        <w:t>dục </w:t>
      </w:r>
      <w:r>
        <w:rPr>
          <w:color w:val="231F20"/>
          <w:w w:val="105"/>
        </w:rPr>
        <w:t>khoa</w:t>
      </w:r>
      <w:r>
        <w:rPr>
          <w:color w:val="231F20"/>
          <w:spacing w:val="-5"/>
          <w:w w:val="105"/>
        </w:rPr>
        <w:t> </w:t>
      </w:r>
      <w:r>
        <w:rPr>
          <w:color w:val="231F20"/>
          <w:w w:val="105"/>
        </w:rPr>
        <w:t>học.</w:t>
      </w:r>
      <w:r>
        <w:rPr>
          <w:color w:val="231F20"/>
          <w:spacing w:val="-5"/>
          <w:w w:val="105"/>
        </w:rPr>
        <w:t> </w:t>
      </w:r>
      <w:r>
        <w:rPr>
          <w:color w:val="231F20"/>
          <w:w w:val="105"/>
        </w:rPr>
        <w:t>Tôn</w:t>
      </w:r>
      <w:r>
        <w:rPr>
          <w:color w:val="231F20"/>
          <w:spacing w:val="-5"/>
          <w:w w:val="105"/>
        </w:rPr>
        <w:t> </w:t>
      </w:r>
      <w:r>
        <w:rPr>
          <w:color w:val="231F20"/>
          <w:w w:val="105"/>
        </w:rPr>
        <w:t>giáo</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gánh</w:t>
      </w:r>
      <w:r>
        <w:rPr>
          <w:color w:val="231F20"/>
          <w:spacing w:val="-5"/>
          <w:w w:val="105"/>
        </w:rPr>
        <w:t> </w:t>
      </w:r>
      <w:r>
        <w:rPr>
          <w:color w:val="231F20"/>
          <w:w w:val="105"/>
        </w:rPr>
        <w:t>vác</w:t>
      </w:r>
      <w:r>
        <w:rPr>
          <w:color w:val="231F20"/>
          <w:spacing w:val="-5"/>
          <w:w w:val="105"/>
        </w:rPr>
        <w:t> </w:t>
      </w:r>
      <w:r>
        <w:rPr>
          <w:color w:val="231F20"/>
          <w:w w:val="105"/>
        </w:rPr>
        <w:t>sự</w:t>
      </w:r>
      <w:r>
        <w:rPr>
          <w:color w:val="231F20"/>
          <w:spacing w:val="-5"/>
          <w:w w:val="105"/>
        </w:rPr>
        <w:t> </w:t>
      </w:r>
      <w:r>
        <w:rPr>
          <w:color w:val="231F20"/>
          <w:w w:val="105"/>
        </w:rPr>
        <w:t>nghiệp</w:t>
      </w:r>
      <w:r>
        <w:rPr>
          <w:color w:val="231F20"/>
          <w:spacing w:val="-5"/>
          <w:w w:val="105"/>
        </w:rPr>
        <w:t> </w:t>
      </w:r>
      <w:r>
        <w:rPr>
          <w:color w:val="231F20"/>
          <w:w w:val="105"/>
        </w:rPr>
        <w:t>hoằng</w:t>
      </w:r>
      <w:r>
        <w:rPr>
          <w:color w:val="231F20"/>
          <w:spacing w:val="-5"/>
          <w:w w:val="105"/>
        </w:rPr>
        <w:t> </w:t>
      </w:r>
      <w:r>
        <w:rPr>
          <w:color w:val="231F20"/>
          <w:w w:val="105"/>
        </w:rPr>
        <w:t>dương rực rỡ giáo họ. Chính mình nghiêm túc học tập, cảm hóa chúng</w:t>
      </w:r>
      <w:r>
        <w:rPr>
          <w:color w:val="231F20"/>
          <w:spacing w:val="-19"/>
          <w:w w:val="105"/>
        </w:rPr>
        <w:t> </w:t>
      </w:r>
      <w:r>
        <w:rPr>
          <w:color w:val="231F20"/>
          <w:w w:val="105"/>
        </w:rPr>
        <w:t>sinh,</w:t>
      </w:r>
      <w:r>
        <w:rPr>
          <w:color w:val="231F20"/>
          <w:spacing w:val="-19"/>
          <w:w w:val="105"/>
        </w:rPr>
        <w:t> </w:t>
      </w:r>
      <w:r>
        <w:rPr>
          <w:color w:val="231F20"/>
          <w:w w:val="105"/>
        </w:rPr>
        <w:t>tôn</w:t>
      </w:r>
      <w:r>
        <w:rPr>
          <w:color w:val="231F20"/>
          <w:spacing w:val="-19"/>
          <w:w w:val="105"/>
        </w:rPr>
        <w:t> </w:t>
      </w:r>
      <w:r>
        <w:rPr>
          <w:color w:val="231F20"/>
          <w:w w:val="105"/>
        </w:rPr>
        <w:t>giáo</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có</w:t>
      </w:r>
      <w:r>
        <w:rPr>
          <w:color w:val="231F20"/>
          <w:spacing w:val="-19"/>
          <w:w w:val="105"/>
        </w:rPr>
        <w:t> </w:t>
      </w:r>
      <w:r>
        <w:rPr>
          <w:color w:val="231F20"/>
          <w:w w:val="105"/>
        </w:rPr>
        <w:t>cống</w:t>
      </w:r>
      <w:r>
        <w:rPr>
          <w:color w:val="231F20"/>
          <w:spacing w:val="-19"/>
          <w:w w:val="105"/>
        </w:rPr>
        <w:t> </w:t>
      </w:r>
      <w:r>
        <w:rPr>
          <w:color w:val="231F20"/>
          <w:w w:val="105"/>
        </w:rPr>
        <w:t>hiến</w:t>
      </w:r>
      <w:r>
        <w:rPr>
          <w:color w:val="231F20"/>
          <w:spacing w:val="-19"/>
          <w:w w:val="105"/>
        </w:rPr>
        <w:t> </w:t>
      </w:r>
      <w:r>
        <w:rPr>
          <w:color w:val="231F20"/>
          <w:w w:val="105"/>
        </w:rPr>
        <w:t>đối</w:t>
      </w:r>
      <w:r>
        <w:rPr>
          <w:color w:val="231F20"/>
          <w:spacing w:val="-19"/>
          <w:w w:val="105"/>
        </w:rPr>
        <w:t> </w:t>
      </w:r>
      <w:r>
        <w:rPr>
          <w:color w:val="231F20"/>
          <w:w w:val="105"/>
        </w:rPr>
        <w:t>với</w:t>
      </w:r>
      <w:r>
        <w:rPr>
          <w:color w:val="231F20"/>
          <w:spacing w:val="-19"/>
          <w:w w:val="105"/>
        </w:rPr>
        <w:t> </w:t>
      </w:r>
      <w:r>
        <w:rPr>
          <w:color w:val="231F20"/>
          <w:w w:val="105"/>
        </w:rPr>
        <w:t>xã</w:t>
      </w:r>
      <w:r>
        <w:rPr>
          <w:color w:val="231F20"/>
          <w:spacing w:val="-19"/>
          <w:w w:val="105"/>
        </w:rPr>
        <w:t> </w:t>
      </w:r>
      <w:r>
        <w:rPr>
          <w:color w:val="231F20"/>
          <w:w w:val="105"/>
        </w:rPr>
        <w:t>hội.</w:t>
      </w:r>
      <w:r>
        <w:rPr>
          <w:color w:val="231F20"/>
          <w:spacing w:val="-19"/>
          <w:w w:val="105"/>
        </w:rPr>
        <w:t> </w:t>
      </w:r>
      <w:r>
        <w:rPr>
          <w:color w:val="231F20"/>
          <w:w w:val="105"/>
        </w:rPr>
        <w:t>Xưa kia, những vị giáo chủ sáng lập tôn giáo đã dụng tâm như thế, chúng ta chớ nên không biết!</w:t>
      </w:r>
    </w:p>
    <w:p>
      <w:pPr>
        <w:pStyle w:val="BodyText"/>
        <w:spacing w:line="295" w:lineRule="auto" w:before="114"/>
        <w:ind w:left="387" w:right="120" w:firstLine="453"/>
      </w:pPr>
      <w:r>
        <w:rPr>
          <w:color w:val="231F20"/>
          <w:w w:val="105"/>
        </w:rPr>
        <w:t>Đây</w:t>
      </w:r>
      <w:r>
        <w:rPr>
          <w:color w:val="231F20"/>
          <w:spacing w:val="-17"/>
          <w:w w:val="105"/>
        </w:rPr>
        <w:t> </w:t>
      </w:r>
      <w:r>
        <w:rPr>
          <w:color w:val="231F20"/>
          <w:w w:val="105"/>
        </w:rPr>
        <w:t>là</w:t>
      </w:r>
      <w:r>
        <w:rPr>
          <w:color w:val="231F20"/>
          <w:spacing w:val="-17"/>
          <w:w w:val="105"/>
        </w:rPr>
        <w:t> </w:t>
      </w:r>
      <w:r>
        <w:rPr>
          <w:color w:val="231F20"/>
          <w:w w:val="105"/>
        </w:rPr>
        <w:t>nói</w:t>
      </w:r>
      <w:r>
        <w:rPr>
          <w:color w:val="231F20"/>
          <w:spacing w:val="-17"/>
          <w:w w:val="105"/>
        </w:rPr>
        <w:t> </w:t>
      </w:r>
      <w:r>
        <w:rPr>
          <w:color w:val="231F20"/>
          <w:w w:val="105"/>
        </w:rPr>
        <w:t>Tôn</w:t>
      </w:r>
      <w:r>
        <w:rPr>
          <w:color w:val="231F20"/>
          <w:spacing w:val="-17"/>
          <w:w w:val="105"/>
        </w:rPr>
        <w:t> </w:t>
      </w:r>
      <w:r>
        <w:rPr>
          <w:color w:val="231F20"/>
          <w:w w:val="105"/>
        </w:rPr>
        <w:t>giả</w:t>
      </w:r>
      <w:r>
        <w:rPr>
          <w:color w:val="231F20"/>
          <w:spacing w:val="-17"/>
          <w:w w:val="105"/>
        </w:rPr>
        <w:t> </w:t>
      </w:r>
      <w:r>
        <w:rPr>
          <w:color w:val="231F20"/>
          <w:w w:val="105"/>
        </w:rPr>
        <w:t>Kiều</w:t>
      </w:r>
      <w:r>
        <w:rPr>
          <w:color w:val="231F20"/>
          <w:spacing w:val="-17"/>
          <w:w w:val="105"/>
        </w:rPr>
        <w:t> </w:t>
      </w:r>
      <w:r>
        <w:rPr>
          <w:color w:val="231F20"/>
          <w:w w:val="105"/>
        </w:rPr>
        <w:t>Trần</w:t>
      </w:r>
      <w:r>
        <w:rPr>
          <w:color w:val="231F20"/>
          <w:spacing w:val="-17"/>
          <w:w w:val="105"/>
        </w:rPr>
        <w:t> </w:t>
      </w:r>
      <w:r>
        <w:rPr>
          <w:color w:val="231F20"/>
          <w:w w:val="105"/>
        </w:rPr>
        <w:t>Như</w:t>
      </w:r>
      <w:r>
        <w:rPr>
          <w:color w:val="231F20"/>
          <w:spacing w:val="-17"/>
          <w:w w:val="105"/>
        </w:rPr>
        <w:t> </w:t>
      </w:r>
      <w:r>
        <w:rPr>
          <w:color w:val="231F20"/>
          <w:w w:val="105"/>
        </w:rPr>
        <w:t>khéo</w:t>
      </w:r>
      <w:r>
        <w:rPr>
          <w:color w:val="231F20"/>
          <w:spacing w:val="-17"/>
          <w:w w:val="105"/>
        </w:rPr>
        <w:t> </w:t>
      </w:r>
      <w:r>
        <w:rPr>
          <w:color w:val="231F20"/>
          <w:w w:val="105"/>
        </w:rPr>
        <w:t>khuyên</w:t>
      </w:r>
      <w:r>
        <w:rPr>
          <w:color w:val="231F20"/>
          <w:spacing w:val="-17"/>
          <w:w w:val="105"/>
        </w:rPr>
        <w:t> </w:t>
      </w:r>
      <w:r>
        <w:rPr>
          <w:color w:val="231F20"/>
          <w:w w:val="105"/>
        </w:rPr>
        <w:t>răn</w:t>
      </w:r>
      <w:r>
        <w:rPr>
          <w:color w:val="231F20"/>
          <w:spacing w:val="-9"/>
          <w:w w:val="105"/>
        </w:rPr>
        <w:t>, </w:t>
      </w:r>
      <w:r>
        <w:rPr>
          <w:color w:val="231F20"/>
          <w:w w:val="105"/>
        </w:rPr>
        <w:t>giáo hóa. Khéo khuyên răn, giáo hóa, thì quan trọng nhất là lấy thân làm gương. Chính mình không làm được, bảo người khác</w:t>
      </w:r>
      <w:r>
        <w:rPr>
          <w:color w:val="231F20"/>
          <w:spacing w:val="-8"/>
          <w:w w:val="105"/>
        </w:rPr>
        <w:t> </w:t>
      </w:r>
      <w:r>
        <w:rPr>
          <w:color w:val="231F20"/>
          <w:w w:val="105"/>
        </w:rPr>
        <w:t>làm</w:t>
      </w:r>
      <w:r>
        <w:rPr>
          <w:color w:val="231F20"/>
          <w:spacing w:val="-4"/>
          <w:w w:val="105"/>
        </w:rPr>
        <w:t>, </w:t>
      </w:r>
      <w:r>
        <w:rPr>
          <w:color w:val="231F20"/>
          <w:w w:val="105"/>
        </w:rPr>
        <w:t>người</w:t>
      </w:r>
      <w:r>
        <w:rPr>
          <w:color w:val="231F20"/>
          <w:spacing w:val="-8"/>
          <w:w w:val="105"/>
        </w:rPr>
        <w:t> </w:t>
      </w:r>
      <w:r>
        <w:rPr>
          <w:color w:val="231F20"/>
          <w:w w:val="105"/>
        </w:rPr>
        <w:t>ta</w:t>
      </w:r>
      <w:r>
        <w:rPr>
          <w:color w:val="231F20"/>
          <w:spacing w:val="-8"/>
          <w:w w:val="105"/>
        </w:rPr>
        <w:t> </w:t>
      </w:r>
      <w:r>
        <w:rPr>
          <w:color w:val="231F20"/>
          <w:w w:val="105"/>
        </w:rPr>
        <w:t>chẳng</w:t>
      </w:r>
      <w:r>
        <w:rPr>
          <w:color w:val="231F20"/>
          <w:spacing w:val="-8"/>
          <w:w w:val="105"/>
        </w:rPr>
        <w:t> </w:t>
      </w:r>
      <w:r>
        <w:rPr>
          <w:color w:val="231F20"/>
          <w:w w:val="105"/>
        </w:rPr>
        <w:t>tin</w:t>
      </w:r>
      <w:r>
        <w:rPr>
          <w:color w:val="231F20"/>
          <w:spacing w:val="-8"/>
          <w:w w:val="105"/>
        </w:rPr>
        <w:t> </w:t>
      </w:r>
      <w:r>
        <w:rPr>
          <w:color w:val="231F20"/>
          <w:w w:val="105"/>
        </w:rPr>
        <w:t>tưởng</w:t>
      </w:r>
      <w:r>
        <w:rPr>
          <w:color w:val="231F20"/>
          <w:spacing w:val="-4"/>
          <w:w w:val="105"/>
        </w:rPr>
        <w:t>, </w:t>
      </w:r>
      <w:r>
        <w:rPr>
          <w:color w:val="231F20"/>
          <w:w w:val="105"/>
        </w:rPr>
        <w:t>tự</w:t>
      </w:r>
      <w:r>
        <w:rPr>
          <w:color w:val="231F20"/>
          <w:spacing w:val="-9"/>
          <w:w w:val="105"/>
        </w:rPr>
        <w:t> </w:t>
      </w:r>
      <w:r>
        <w:rPr>
          <w:color w:val="231F20"/>
          <w:w w:val="105"/>
        </w:rPr>
        <w:t>mình</w:t>
      </w:r>
      <w:r>
        <w:rPr>
          <w:color w:val="231F20"/>
          <w:spacing w:val="-8"/>
          <w:w w:val="105"/>
        </w:rPr>
        <w:t> </w:t>
      </w:r>
      <w:r>
        <w:rPr>
          <w:color w:val="231F20"/>
          <w:w w:val="105"/>
        </w:rPr>
        <w:t>phải</w:t>
      </w:r>
      <w:r>
        <w:rPr>
          <w:color w:val="231F20"/>
          <w:spacing w:val="-8"/>
          <w:w w:val="105"/>
        </w:rPr>
        <w:t> </w:t>
      </w:r>
      <w:r>
        <w:rPr>
          <w:color w:val="231F20"/>
          <w:w w:val="105"/>
        </w:rPr>
        <w:t>làm</w:t>
      </w:r>
      <w:r>
        <w:rPr>
          <w:color w:val="231F20"/>
          <w:spacing w:val="-8"/>
          <w:w w:val="105"/>
        </w:rPr>
        <w:t> </w:t>
      </w:r>
      <w:r>
        <w:rPr>
          <w:color w:val="231F20"/>
          <w:w w:val="105"/>
        </w:rPr>
        <w:t>trước. </w:t>
      </w:r>
      <w:r>
        <w:rPr>
          <w:i/>
          <w:color w:val="231F20"/>
          <w:w w:val="105"/>
        </w:rPr>
        <w:t>“Tương</w:t>
      </w:r>
      <w:r>
        <w:rPr>
          <w:i/>
          <w:color w:val="231F20"/>
          <w:spacing w:val="-23"/>
          <w:w w:val="105"/>
        </w:rPr>
        <w:t> </w:t>
      </w:r>
      <w:r>
        <w:rPr>
          <w:i/>
          <w:color w:val="231F20"/>
          <w:w w:val="105"/>
        </w:rPr>
        <w:t>dưỡng</w:t>
      </w:r>
      <w:r>
        <w:rPr>
          <w:i/>
          <w:color w:val="231F20"/>
          <w:spacing w:val="-22"/>
          <w:w w:val="105"/>
        </w:rPr>
        <w:t> </w:t>
      </w:r>
      <w:r>
        <w:rPr>
          <w:i/>
          <w:color w:val="231F20"/>
          <w:w w:val="105"/>
        </w:rPr>
        <w:t>thánh</w:t>
      </w:r>
      <w:r>
        <w:rPr>
          <w:i/>
          <w:color w:val="231F20"/>
          <w:spacing w:val="-22"/>
          <w:w w:val="105"/>
        </w:rPr>
        <w:t> </w:t>
      </w:r>
      <w:r>
        <w:rPr>
          <w:i/>
          <w:color w:val="231F20"/>
          <w:w w:val="105"/>
        </w:rPr>
        <w:t>chúng”</w:t>
      </w:r>
      <w:r>
        <w:rPr>
          <w:color w:val="231F20"/>
          <w:spacing w:val="-11"/>
          <w:w w:val="105"/>
        </w:rPr>
        <w:t>. </w:t>
      </w:r>
      <w:r>
        <w:rPr>
          <w:i/>
          <w:color w:val="231F20"/>
          <w:w w:val="105"/>
        </w:rPr>
        <w:t>“Tương”</w:t>
      </w:r>
      <w:r>
        <w:rPr>
          <w:i/>
          <w:color w:val="231F20"/>
          <w:spacing w:val="-22"/>
          <w:w w:val="105"/>
        </w:rPr>
        <w:t> </w:t>
      </w:r>
      <w:r>
        <w:rPr>
          <w:color w:val="231F20"/>
          <w:w w:val="105"/>
        </w:rPr>
        <w:t>(</w:t>
      </w:r>
      <w:r>
        <w:rPr>
          <w:rFonts w:ascii="Arial Unicode MS" w:hAnsi="Arial Unicode MS" w:eastAsia="Arial Unicode MS" w:hint="eastAsia"/>
          <w:color w:val="231F20"/>
          <w:w w:val="105"/>
        </w:rPr>
        <w:t>將</w:t>
      </w:r>
      <w:r>
        <w:rPr>
          <w:color w:val="231F20"/>
          <w:spacing w:val="-11"/>
          <w:w w:val="105"/>
        </w:rPr>
        <w:t>) </w:t>
      </w:r>
      <w:r>
        <w:rPr>
          <w:color w:val="231F20"/>
          <w:w w:val="105"/>
        </w:rPr>
        <w:t>có</w:t>
      </w:r>
      <w:r>
        <w:rPr>
          <w:color w:val="231F20"/>
          <w:spacing w:val="-23"/>
          <w:w w:val="105"/>
        </w:rPr>
        <w:t> </w:t>
      </w:r>
      <w:r>
        <w:rPr>
          <w:color w:val="231F20"/>
          <w:w w:val="105"/>
        </w:rPr>
        <w:t>nghĩa</w:t>
      </w:r>
      <w:r>
        <w:rPr>
          <w:color w:val="231F20"/>
          <w:spacing w:val="-22"/>
          <w:w w:val="105"/>
        </w:rPr>
        <w:t> </w:t>
      </w:r>
      <w:r>
        <w:rPr>
          <w:color w:val="231F20"/>
          <w:w w:val="105"/>
        </w:rPr>
        <w:t>là</w:t>
      </w:r>
      <w:r>
        <w:rPr>
          <w:color w:val="231F20"/>
          <w:spacing w:val="-22"/>
          <w:w w:val="105"/>
        </w:rPr>
        <w:t> </w:t>
      </w:r>
      <w:r>
        <w:rPr>
          <w:color w:val="231F20"/>
          <w:w w:val="105"/>
        </w:rPr>
        <w:t>dẫn đầu, quý vị thấy Ngài nêu gương, dẫn đầu, xướng xuất các đồng học, quả thật là đã thực hiện </w:t>
      </w:r>
      <w:r>
        <w:rPr>
          <w:i/>
          <w:color w:val="231F20"/>
          <w:w w:val="105"/>
        </w:rPr>
        <w:t>“học vi nhân sư, hành vi thế</w:t>
      </w:r>
      <w:r>
        <w:rPr>
          <w:i/>
          <w:color w:val="231F20"/>
          <w:spacing w:val="-20"/>
          <w:w w:val="105"/>
        </w:rPr>
        <w:t> </w:t>
      </w:r>
      <w:r>
        <w:rPr>
          <w:i/>
          <w:color w:val="231F20"/>
          <w:w w:val="105"/>
        </w:rPr>
        <w:t>phạm”</w:t>
      </w:r>
      <w:r>
        <w:rPr>
          <w:i/>
          <w:color w:val="231F20"/>
          <w:spacing w:val="-19"/>
          <w:w w:val="105"/>
        </w:rPr>
        <w:t> </w:t>
      </w:r>
      <w:r>
        <w:rPr>
          <w:color w:val="231F20"/>
          <w:w w:val="105"/>
        </w:rPr>
        <w:t>(học</w:t>
      </w:r>
      <w:r>
        <w:rPr>
          <w:color w:val="231F20"/>
          <w:spacing w:val="-19"/>
          <w:w w:val="105"/>
        </w:rPr>
        <w:t> </w:t>
      </w:r>
      <w:r>
        <w:rPr>
          <w:color w:val="231F20"/>
          <w:w w:val="105"/>
        </w:rPr>
        <w:t>làm</w:t>
      </w:r>
      <w:r>
        <w:rPr>
          <w:color w:val="231F20"/>
          <w:spacing w:val="-20"/>
          <w:w w:val="105"/>
        </w:rPr>
        <w:t> </w:t>
      </w:r>
      <w:r>
        <w:rPr>
          <w:color w:val="231F20"/>
          <w:w w:val="105"/>
        </w:rPr>
        <w:t>thầy</w:t>
      </w:r>
      <w:r>
        <w:rPr>
          <w:color w:val="231F20"/>
          <w:spacing w:val="-19"/>
          <w:w w:val="105"/>
        </w:rPr>
        <w:t> </w:t>
      </w:r>
      <w:r>
        <w:rPr>
          <w:color w:val="231F20"/>
          <w:w w:val="105"/>
        </w:rPr>
        <w:t>người</w:t>
      </w:r>
      <w:r>
        <w:rPr>
          <w:color w:val="231F20"/>
          <w:spacing w:val="-10"/>
          <w:w w:val="105"/>
        </w:rPr>
        <w:t>, </w:t>
      </w:r>
      <w:r>
        <w:rPr>
          <w:color w:val="231F20"/>
          <w:w w:val="105"/>
        </w:rPr>
        <w:t>hành</w:t>
      </w:r>
      <w:r>
        <w:rPr>
          <w:color w:val="231F20"/>
          <w:spacing w:val="-20"/>
          <w:w w:val="105"/>
        </w:rPr>
        <w:t> </w:t>
      </w:r>
      <w:r>
        <w:rPr>
          <w:color w:val="231F20"/>
          <w:w w:val="105"/>
        </w:rPr>
        <w:t>vi</w:t>
      </w:r>
      <w:r>
        <w:rPr>
          <w:color w:val="231F20"/>
          <w:spacing w:val="-19"/>
          <w:w w:val="105"/>
        </w:rPr>
        <w:t> </w:t>
      </w:r>
      <w:r>
        <w:rPr>
          <w:color w:val="231F20"/>
          <w:w w:val="105"/>
        </w:rPr>
        <w:t>làm</w:t>
      </w:r>
      <w:r>
        <w:rPr>
          <w:color w:val="231F20"/>
          <w:spacing w:val="-19"/>
          <w:w w:val="105"/>
        </w:rPr>
        <w:t> </w:t>
      </w:r>
      <w:r>
        <w:rPr>
          <w:color w:val="231F20"/>
          <w:w w:val="105"/>
        </w:rPr>
        <w:t>khuôn</w:t>
      </w:r>
      <w:r>
        <w:rPr>
          <w:color w:val="231F20"/>
          <w:spacing w:val="-20"/>
          <w:w w:val="105"/>
        </w:rPr>
        <w:t> </w:t>
      </w:r>
      <w:r>
        <w:rPr>
          <w:color w:val="231F20"/>
          <w:w w:val="105"/>
        </w:rPr>
        <w:t>mẫu</w:t>
      </w:r>
      <w:r>
        <w:rPr>
          <w:color w:val="231F20"/>
          <w:spacing w:val="-19"/>
          <w:w w:val="105"/>
        </w:rPr>
        <w:t> </w:t>
      </w:r>
      <w:r>
        <w:rPr>
          <w:color w:val="231F20"/>
          <w:spacing w:val="-5"/>
          <w:w w:val="105"/>
        </w:rPr>
        <w:t>cho</w:t>
      </w:r>
    </w:p>
    <w:p>
      <w:pPr>
        <w:spacing w:after="0" w:line="295"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cõi đời)</w:t>
      </w:r>
      <w:r>
        <w:rPr>
          <w:i/>
          <w:color w:val="231F20"/>
          <w:w w:val="105"/>
        </w:rPr>
        <w:t>. </w:t>
      </w:r>
      <w:r>
        <w:rPr>
          <w:color w:val="231F20"/>
          <w:w w:val="105"/>
        </w:rPr>
        <w:t>Đoàn thể của Phật Thích Ca Mâu Ni không có tổ chức, quý vị thấy những học trò ưu tú đều là những tấm gương tốt cho các học trò bình phàm, chẳng đánh mất oai </w:t>
      </w:r>
      <w:r>
        <w:rPr>
          <w:color w:val="231F20"/>
        </w:rPr>
        <w:t>nghi.</w:t>
      </w:r>
      <w:r>
        <w:rPr>
          <w:color w:val="231F20"/>
          <w:spacing w:val="-2"/>
        </w:rPr>
        <w:t> </w:t>
      </w:r>
      <w:r>
        <w:rPr>
          <w:color w:val="231F20"/>
        </w:rPr>
        <w:t>Đấy</w:t>
      </w:r>
      <w:r>
        <w:rPr>
          <w:color w:val="231F20"/>
          <w:spacing w:val="-2"/>
        </w:rPr>
        <w:t> </w:t>
      </w:r>
      <w:r>
        <w:rPr>
          <w:color w:val="231F20"/>
        </w:rPr>
        <w:t>chính</w:t>
      </w:r>
      <w:r>
        <w:rPr>
          <w:color w:val="231F20"/>
          <w:spacing w:val="-2"/>
        </w:rPr>
        <w:t> </w:t>
      </w:r>
      <w:r>
        <w:rPr>
          <w:color w:val="231F20"/>
        </w:rPr>
        <w:t>là</w:t>
      </w:r>
      <w:r>
        <w:rPr>
          <w:color w:val="231F20"/>
          <w:spacing w:val="-2"/>
        </w:rPr>
        <w:t> </w:t>
      </w:r>
      <w:r>
        <w:rPr>
          <w:i/>
          <w:color w:val="231F20"/>
        </w:rPr>
        <w:t>“oai</w:t>
      </w:r>
      <w:r>
        <w:rPr>
          <w:i/>
          <w:color w:val="231F20"/>
          <w:spacing w:val="-2"/>
        </w:rPr>
        <w:t> </w:t>
      </w:r>
      <w:r>
        <w:rPr>
          <w:i/>
          <w:color w:val="231F20"/>
        </w:rPr>
        <w:t>nghi</w:t>
      </w:r>
      <w:r>
        <w:rPr>
          <w:i/>
          <w:color w:val="231F20"/>
          <w:spacing w:val="-2"/>
        </w:rPr>
        <w:t> </w:t>
      </w:r>
      <w:r>
        <w:rPr>
          <w:i/>
          <w:color w:val="231F20"/>
        </w:rPr>
        <w:t>hữu</w:t>
      </w:r>
      <w:r>
        <w:rPr>
          <w:i/>
          <w:color w:val="231F20"/>
          <w:spacing w:val="-2"/>
        </w:rPr>
        <w:t> </w:t>
      </w:r>
      <w:r>
        <w:rPr>
          <w:i/>
          <w:color w:val="231F20"/>
        </w:rPr>
        <w:t>tắc”</w:t>
      </w:r>
      <w:r>
        <w:rPr>
          <w:i/>
          <w:color w:val="231F20"/>
          <w:spacing w:val="-2"/>
        </w:rPr>
        <w:t> </w:t>
      </w:r>
      <w:r>
        <w:rPr>
          <w:color w:val="231F20"/>
        </w:rPr>
        <w:t>trong</w:t>
      </w:r>
      <w:r>
        <w:rPr>
          <w:color w:val="231F20"/>
          <w:spacing w:val="-2"/>
        </w:rPr>
        <w:t> </w:t>
      </w:r>
      <w:r>
        <w:rPr>
          <w:color w:val="231F20"/>
        </w:rPr>
        <w:t>Tứ</w:t>
      </w:r>
      <w:r>
        <w:rPr>
          <w:color w:val="231F20"/>
          <w:spacing w:val="-2"/>
        </w:rPr>
        <w:t> </w:t>
      </w:r>
      <w:r>
        <w:rPr>
          <w:color w:val="231F20"/>
        </w:rPr>
        <w:t>đức</w:t>
      </w:r>
      <w:r>
        <w:rPr>
          <w:color w:val="231F20"/>
          <w:spacing w:val="-2"/>
        </w:rPr>
        <w:t> </w:t>
      </w:r>
      <w:r>
        <w:rPr>
          <w:color w:val="231F20"/>
        </w:rPr>
        <w:t>như</w:t>
      </w:r>
      <w:r>
        <w:rPr>
          <w:color w:val="231F20"/>
          <w:spacing w:val="-2"/>
        </w:rPr>
        <w:t> </w:t>
      </w:r>
      <w:r>
        <w:rPr>
          <w:color w:val="231F20"/>
        </w:rPr>
        <w:t>trong </w:t>
      </w:r>
      <w:r>
        <w:rPr>
          <w:i/>
          <w:color w:val="231F20"/>
          <w:w w:val="105"/>
        </w:rPr>
        <w:t>Hoàn Nguyên Quán </w:t>
      </w:r>
      <w:r>
        <w:rPr>
          <w:color w:val="231F20"/>
          <w:w w:val="105"/>
        </w:rPr>
        <w:t>đã nói.</w:t>
      </w:r>
    </w:p>
    <w:p>
      <w:pPr>
        <w:spacing w:line="321" w:lineRule="auto" w:before="176"/>
        <w:ind w:left="103" w:right="405" w:firstLine="453"/>
        <w:jc w:val="both"/>
        <w:rPr>
          <w:sz w:val="34"/>
        </w:rPr>
      </w:pPr>
      <w:r>
        <w:rPr>
          <w:i/>
          <w:color w:val="231F20"/>
          <w:w w:val="105"/>
          <w:sz w:val="34"/>
        </w:rPr>
        <w:t>“Kim</w:t>
      </w:r>
      <w:r>
        <w:rPr>
          <w:i/>
          <w:color w:val="231F20"/>
          <w:spacing w:val="-23"/>
          <w:w w:val="105"/>
          <w:sz w:val="34"/>
        </w:rPr>
        <w:t> </w:t>
      </w:r>
      <w:r>
        <w:rPr>
          <w:i/>
          <w:color w:val="231F20"/>
          <w:w w:val="105"/>
          <w:sz w:val="34"/>
        </w:rPr>
        <w:t>kinh</w:t>
      </w:r>
      <w:r>
        <w:rPr>
          <w:i/>
          <w:color w:val="231F20"/>
          <w:spacing w:val="-22"/>
          <w:w w:val="105"/>
          <w:sz w:val="34"/>
        </w:rPr>
        <w:t> </w:t>
      </w:r>
      <w:r>
        <w:rPr>
          <w:i/>
          <w:color w:val="231F20"/>
          <w:w w:val="105"/>
          <w:sz w:val="34"/>
        </w:rPr>
        <w:t>thủ</w:t>
      </w:r>
      <w:r>
        <w:rPr>
          <w:i/>
          <w:color w:val="231F20"/>
          <w:spacing w:val="-22"/>
          <w:w w:val="105"/>
          <w:sz w:val="34"/>
        </w:rPr>
        <w:t> </w:t>
      </w:r>
      <w:r>
        <w:rPr>
          <w:i/>
          <w:color w:val="231F20"/>
          <w:w w:val="105"/>
          <w:sz w:val="34"/>
        </w:rPr>
        <w:t>liệt</w:t>
      </w:r>
      <w:r>
        <w:rPr>
          <w:i/>
          <w:color w:val="231F20"/>
          <w:spacing w:val="-23"/>
          <w:w w:val="105"/>
          <w:sz w:val="34"/>
        </w:rPr>
        <w:t> </w:t>
      </w:r>
      <w:r>
        <w:rPr>
          <w:i/>
          <w:color w:val="231F20"/>
          <w:w w:val="105"/>
          <w:sz w:val="34"/>
        </w:rPr>
        <w:t>tôn</w:t>
      </w:r>
      <w:r>
        <w:rPr>
          <w:i/>
          <w:color w:val="231F20"/>
          <w:spacing w:val="-22"/>
          <w:w w:val="105"/>
          <w:sz w:val="34"/>
        </w:rPr>
        <w:t> </w:t>
      </w:r>
      <w:r>
        <w:rPr>
          <w:i/>
          <w:color w:val="231F20"/>
          <w:w w:val="105"/>
          <w:sz w:val="34"/>
        </w:rPr>
        <w:t>danh”</w:t>
      </w:r>
      <w:r>
        <w:rPr>
          <w:i/>
          <w:color w:val="231F20"/>
          <w:spacing w:val="-22"/>
          <w:w w:val="105"/>
          <w:sz w:val="34"/>
        </w:rPr>
        <w:t> </w:t>
      </w:r>
      <w:r>
        <w:rPr>
          <w:color w:val="231F20"/>
          <w:w w:val="105"/>
          <w:sz w:val="34"/>
        </w:rPr>
        <w:t>(Nay</w:t>
      </w:r>
      <w:r>
        <w:rPr>
          <w:color w:val="231F20"/>
          <w:spacing w:val="-23"/>
          <w:w w:val="105"/>
          <w:sz w:val="34"/>
        </w:rPr>
        <w:t> </w:t>
      </w:r>
      <w:r>
        <w:rPr>
          <w:color w:val="231F20"/>
          <w:w w:val="105"/>
          <w:sz w:val="34"/>
        </w:rPr>
        <w:t>kinh</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kể</w:t>
      </w:r>
      <w:r>
        <w:rPr>
          <w:color w:val="231F20"/>
          <w:spacing w:val="-23"/>
          <w:w w:val="105"/>
          <w:sz w:val="34"/>
        </w:rPr>
        <w:t> </w:t>
      </w:r>
      <w:r>
        <w:rPr>
          <w:color w:val="231F20"/>
          <w:w w:val="105"/>
          <w:sz w:val="34"/>
        </w:rPr>
        <w:t>tên</w:t>
      </w:r>
      <w:r>
        <w:rPr>
          <w:color w:val="231F20"/>
          <w:spacing w:val="-22"/>
          <w:w w:val="105"/>
          <w:sz w:val="34"/>
        </w:rPr>
        <w:t> </w:t>
      </w:r>
      <w:r>
        <w:rPr>
          <w:color w:val="231F20"/>
          <w:w w:val="105"/>
          <w:sz w:val="34"/>
        </w:rPr>
        <w:t>tôn</w:t>
      </w:r>
      <w:r>
        <w:rPr>
          <w:color w:val="231F20"/>
          <w:spacing w:val="-22"/>
          <w:w w:val="105"/>
          <w:sz w:val="34"/>
        </w:rPr>
        <w:t> </w:t>
      </w:r>
      <w:r>
        <w:rPr>
          <w:color w:val="231F20"/>
          <w:w w:val="105"/>
          <w:sz w:val="34"/>
        </w:rPr>
        <w:t>giả đầu tiên). Quý vị thấy trong bộ kinh này, nêu tên vị thượng thủ</w:t>
      </w:r>
      <w:r>
        <w:rPr>
          <w:color w:val="231F20"/>
          <w:spacing w:val="-3"/>
          <w:w w:val="105"/>
          <w:sz w:val="34"/>
        </w:rPr>
        <w:t> </w:t>
      </w:r>
      <w:r>
        <w:rPr>
          <w:color w:val="231F20"/>
          <w:w w:val="105"/>
          <w:sz w:val="34"/>
        </w:rPr>
        <w:t>thứ</w:t>
      </w:r>
      <w:r>
        <w:rPr>
          <w:color w:val="231F20"/>
          <w:spacing w:val="-3"/>
          <w:w w:val="105"/>
          <w:sz w:val="34"/>
        </w:rPr>
        <w:t> </w:t>
      </w:r>
      <w:r>
        <w:rPr>
          <w:color w:val="231F20"/>
          <w:w w:val="105"/>
          <w:sz w:val="34"/>
        </w:rPr>
        <w:t>nhất</w:t>
      </w:r>
      <w:r>
        <w:rPr>
          <w:color w:val="231F20"/>
          <w:spacing w:val="-2"/>
          <w:w w:val="105"/>
          <w:sz w:val="34"/>
        </w:rPr>
        <w:t> </w:t>
      </w:r>
      <w:r>
        <w:rPr>
          <w:color w:val="231F20"/>
          <w:w w:val="105"/>
          <w:sz w:val="34"/>
        </w:rPr>
        <w:t>là</w:t>
      </w:r>
      <w:r>
        <w:rPr>
          <w:color w:val="231F20"/>
          <w:spacing w:val="-3"/>
          <w:w w:val="105"/>
          <w:sz w:val="34"/>
        </w:rPr>
        <w:t> </w:t>
      </w:r>
      <w:r>
        <w:rPr>
          <w:color w:val="231F20"/>
          <w:w w:val="105"/>
          <w:sz w:val="34"/>
        </w:rPr>
        <w:t>Ngài</w:t>
      </w:r>
      <w:r>
        <w:rPr>
          <w:color w:val="231F20"/>
          <w:spacing w:val="-3"/>
          <w:w w:val="105"/>
          <w:sz w:val="34"/>
        </w:rPr>
        <w:t> </w:t>
      </w:r>
      <w:r>
        <w:rPr>
          <w:color w:val="231F20"/>
          <w:w w:val="105"/>
          <w:sz w:val="34"/>
        </w:rPr>
        <w:t>(Tôn</w:t>
      </w:r>
      <w:r>
        <w:rPr>
          <w:color w:val="231F20"/>
          <w:spacing w:val="-2"/>
          <w:w w:val="105"/>
          <w:sz w:val="34"/>
        </w:rPr>
        <w:t> </w:t>
      </w:r>
      <w:r>
        <w:rPr>
          <w:color w:val="231F20"/>
          <w:w w:val="105"/>
          <w:sz w:val="34"/>
        </w:rPr>
        <w:t>giả</w:t>
      </w:r>
      <w:r>
        <w:rPr>
          <w:color w:val="231F20"/>
          <w:spacing w:val="-2"/>
          <w:w w:val="105"/>
          <w:sz w:val="34"/>
        </w:rPr>
        <w:t> </w:t>
      </w:r>
      <w:r>
        <w:rPr>
          <w:color w:val="231F20"/>
          <w:w w:val="105"/>
          <w:sz w:val="34"/>
        </w:rPr>
        <w:t>Kiều</w:t>
      </w:r>
      <w:r>
        <w:rPr>
          <w:color w:val="231F20"/>
          <w:spacing w:val="-3"/>
          <w:w w:val="105"/>
          <w:sz w:val="34"/>
        </w:rPr>
        <w:t> </w:t>
      </w:r>
      <w:r>
        <w:rPr>
          <w:color w:val="231F20"/>
          <w:w w:val="105"/>
          <w:sz w:val="34"/>
        </w:rPr>
        <w:t>Trần</w:t>
      </w:r>
      <w:r>
        <w:rPr>
          <w:color w:val="231F20"/>
          <w:spacing w:val="-3"/>
          <w:w w:val="105"/>
          <w:sz w:val="34"/>
        </w:rPr>
        <w:t> </w:t>
      </w:r>
      <w:r>
        <w:rPr>
          <w:color w:val="231F20"/>
          <w:w w:val="105"/>
          <w:sz w:val="34"/>
        </w:rPr>
        <w:t>Như).</w:t>
      </w:r>
      <w:r>
        <w:rPr>
          <w:color w:val="231F20"/>
          <w:spacing w:val="-1"/>
          <w:w w:val="105"/>
          <w:sz w:val="34"/>
        </w:rPr>
        <w:t> </w:t>
      </w:r>
      <w:r>
        <w:rPr>
          <w:i/>
          <w:color w:val="231F20"/>
          <w:w w:val="105"/>
          <w:sz w:val="34"/>
        </w:rPr>
        <w:t>“Chính</w:t>
      </w:r>
      <w:r>
        <w:rPr>
          <w:i/>
          <w:color w:val="231F20"/>
          <w:spacing w:val="-3"/>
          <w:w w:val="105"/>
          <w:sz w:val="34"/>
        </w:rPr>
        <w:t> </w:t>
      </w:r>
      <w:r>
        <w:rPr>
          <w:i/>
          <w:color w:val="231F20"/>
          <w:w w:val="105"/>
          <w:sz w:val="34"/>
        </w:rPr>
        <w:t>biểu </w:t>
      </w:r>
      <w:r>
        <w:rPr>
          <w:i/>
          <w:color w:val="231F20"/>
          <w:sz w:val="34"/>
        </w:rPr>
        <w:t>năng</w:t>
      </w:r>
      <w:r>
        <w:rPr>
          <w:i/>
          <w:color w:val="231F20"/>
          <w:spacing w:val="-2"/>
          <w:sz w:val="34"/>
        </w:rPr>
        <w:t> </w:t>
      </w:r>
      <w:r>
        <w:rPr>
          <w:i/>
          <w:color w:val="231F20"/>
          <w:sz w:val="34"/>
        </w:rPr>
        <w:t>văn</w:t>
      </w:r>
      <w:r>
        <w:rPr>
          <w:i/>
          <w:color w:val="231F20"/>
          <w:spacing w:val="-2"/>
          <w:sz w:val="34"/>
        </w:rPr>
        <w:t> </w:t>
      </w:r>
      <w:r>
        <w:rPr>
          <w:i/>
          <w:color w:val="231F20"/>
          <w:sz w:val="34"/>
        </w:rPr>
        <w:t>thọ</w:t>
      </w:r>
      <w:r>
        <w:rPr>
          <w:i/>
          <w:color w:val="231F20"/>
          <w:spacing w:val="-2"/>
          <w:sz w:val="34"/>
        </w:rPr>
        <w:t> </w:t>
      </w:r>
      <w:r>
        <w:rPr>
          <w:i/>
          <w:color w:val="231F20"/>
          <w:sz w:val="34"/>
        </w:rPr>
        <w:t>thử</w:t>
      </w:r>
      <w:r>
        <w:rPr>
          <w:i/>
          <w:color w:val="231F20"/>
          <w:spacing w:val="-2"/>
          <w:sz w:val="34"/>
        </w:rPr>
        <w:t> </w:t>
      </w:r>
      <w:r>
        <w:rPr>
          <w:i/>
          <w:color w:val="231F20"/>
          <w:sz w:val="34"/>
        </w:rPr>
        <w:t>kinh</w:t>
      </w:r>
      <w:r>
        <w:rPr>
          <w:i/>
          <w:color w:val="231F20"/>
          <w:spacing w:val="-2"/>
          <w:sz w:val="34"/>
        </w:rPr>
        <w:t> </w:t>
      </w:r>
      <w:r>
        <w:rPr>
          <w:i/>
          <w:color w:val="231F20"/>
          <w:sz w:val="34"/>
        </w:rPr>
        <w:t>pháp</w:t>
      </w:r>
      <w:r>
        <w:rPr>
          <w:i/>
          <w:color w:val="231F20"/>
          <w:spacing w:val="-2"/>
          <w:sz w:val="34"/>
        </w:rPr>
        <w:t> </w:t>
      </w:r>
      <w:r>
        <w:rPr>
          <w:i/>
          <w:color w:val="231F20"/>
          <w:sz w:val="34"/>
        </w:rPr>
        <w:t>giả,</w:t>
      </w:r>
      <w:r>
        <w:rPr>
          <w:i/>
          <w:color w:val="231F20"/>
          <w:spacing w:val="-3"/>
          <w:sz w:val="34"/>
        </w:rPr>
        <w:t> </w:t>
      </w:r>
      <w:r>
        <w:rPr>
          <w:i/>
          <w:color w:val="231F20"/>
          <w:sz w:val="34"/>
        </w:rPr>
        <w:t>giai</w:t>
      </w:r>
      <w:r>
        <w:rPr>
          <w:i/>
          <w:color w:val="231F20"/>
          <w:spacing w:val="-3"/>
          <w:sz w:val="34"/>
        </w:rPr>
        <w:t> </w:t>
      </w:r>
      <w:r>
        <w:rPr>
          <w:i/>
          <w:color w:val="231F20"/>
          <w:sz w:val="34"/>
        </w:rPr>
        <w:t>thị</w:t>
      </w:r>
      <w:r>
        <w:rPr>
          <w:i/>
          <w:color w:val="231F20"/>
          <w:spacing w:val="-2"/>
          <w:sz w:val="34"/>
        </w:rPr>
        <w:t> </w:t>
      </w:r>
      <w:r>
        <w:rPr>
          <w:i/>
          <w:color w:val="231F20"/>
          <w:sz w:val="34"/>
        </w:rPr>
        <w:t>đệ</w:t>
      </w:r>
      <w:r>
        <w:rPr>
          <w:i/>
          <w:color w:val="231F20"/>
          <w:spacing w:val="-2"/>
          <w:sz w:val="34"/>
        </w:rPr>
        <w:t> </w:t>
      </w:r>
      <w:r>
        <w:rPr>
          <w:i/>
          <w:color w:val="231F20"/>
          <w:sz w:val="34"/>
        </w:rPr>
        <w:t>nhất</w:t>
      </w:r>
      <w:r>
        <w:rPr>
          <w:i/>
          <w:color w:val="231F20"/>
          <w:spacing w:val="-2"/>
          <w:sz w:val="34"/>
        </w:rPr>
        <w:t> </w:t>
      </w:r>
      <w:r>
        <w:rPr>
          <w:i/>
          <w:color w:val="231F20"/>
          <w:sz w:val="34"/>
        </w:rPr>
        <w:t>đệ</w:t>
      </w:r>
      <w:r>
        <w:rPr>
          <w:i/>
          <w:color w:val="231F20"/>
          <w:spacing w:val="-2"/>
          <w:sz w:val="34"/>
        </w:rPr>
        <w:t> </w:t>
      </w:r>
      <w:r>
        <w:rPr>
          <w:i/>
          <w:color w:val="231F20"/>
          <w:sz w:val="34"/>
        </w:rPr>
        <w:t>tử”</w:t>
      </w:r>
      <w:r>
        <w:rPr>
          <w:i/>
          <w:color w:val="231F20"/>
          <w:spacing w:val="-2"/>
          <w:sz w:val="34"/>
        </w:rPr>
        <w:t> </w:t>
      </w:r>
      <w:r>
        <w:rPr>
          <w:color w:val="231F20"/>
          <w:sz w:val="34"/>
        </w:rPr>
        <w:t>(Nhằm </w:t>
      </w:r>
      <w:r>
        <w:rPr>
          <w:color w:val="231F20"/>
          <w:w w:val="105"/>
          <w:sz w:val="34"/>
        </w:rPr>
        <w:t>biểu thị những người có thể nghe nhận kinh pháp này đều là</w:t>
      </w:r>
      <w:r>
        <w:rPr>
          <w:color w:val="231F20"/>
          <w:spacing w:val="-16"/>
          <w:w w:val="105"/>
          <w:sz w:val="34"/>
        </w:rPr>
        <w:t> </w:t>
      </w:r>
      <w:r>
        <w:rPr>
          <w:color w:val="231F20"/>
          <w:w w:val="105"/>
          <w:sz w:val="34"/>
        </w:rPr>
        <w:t>đệ</w:t>
      </w:r>
      <w:r>
        <w:rPr>
          <w:color w:val="231F20"/>
          <w:spacing w:val="-16"/>
          <w:w w:val="105"/>
          <w:sz w:val="34"/>
        </w:rPr>
        <w:t> </w:t>
      </w:r>
      <w:r>
        <w:rPr>
          <w:color w:val="231F20"/>
          <w:w w:val="105"/>
          <w:sz w:val="34"/>
        </w:rPr>
        <w:t>tử</w:t>
      </w:r>
      <w:r>
        <w:rPr>
          <w:color w:val="231F20"/>
          <w:spacing w:val="-16"/>
          <w:w w:val="105"/>
          <w:sz w:val="34"/>
        </w:rPr>
        <w:t> </w:t>
      </w:r>
      <w:r>
        <w:rPr>
          <w:color w:val="231F20"/>
          <w:w w:val="105"/>
          <w:sz w:val="34"/>
        </w:rPr>
        <w:t>thứ</w:t>
      </w:r>
      <w:r>
        <w:rPr>
          <w:color w:val="231F20"/>
          <w:spacing w:val="-16"/>
          <w:w w:val="105"/>
          <w:sz w:val="34"/>
        </w:rPr>
        <w:t> </w:t>
      </w:r>
      <w:r>
        <w:rPr>
          <w:color w:val="231F20"/>
          <w:w w:val="105"/>
          <w:sz w:val="34"/>
        </w:rPr>
        <w:t>nhất</w:t>
      </w:r>
      <w:r>
        <w:rPr>
          <w:color w:val="231F20"/>
          <w:spacing w:val="-16"/>
          <w:w w:val="105"/>
          <w:sz w:val="34"/>
        </w:rPr>
        <w:t> </w:t>
      </w:r>
      <w:r>
        <w:rPr>
          <w:color w:val="231F20"/>
          <w:w w:val="105"/>
          <w:sz w:val="34"/>
        </w:rPr>
        <w:t>của</w:t>
      </w:r>
      <w:r>
        <w:rPr>
          <w:color w:val="231F20"/>
          <w:spacing w:val="-16"/>
          <w:w w:val="105"/>
          <w:sz w:val="34"/>
        </w:rPr>
        <w:t> </w:t>
      </w:r>
      <w:r>
        <w:rPr>
          <w:color w:val="231F20"/>
          <w:w w:val="105"/>
          <w:sz w:val="34"/>
        </w:rPr>
        <w:t>đức</w:t>
      </w:r>
      <w:r>
        <w:rPr>
          <w:color w:val="231F20"/>
          <w:spacing w:val="-16"/>
          <w:w w:val="105"/>
          <w:sz w:val="34"/>
        </w:rPr>
        <w:t> </w:t>
      </w:r>
      <w:r>
        <w:rPr>
          <w:color w:val="231F20"/>
          <w:w w:val="105"/>
          <w:sz w:val="34"/>
        </w:rPr>
        <w:t>Phật).</w:t>
      </w:r>
      <w:r>
        <w:rPr>
          <w:color w:val="231F20"/>
          <w:spacing w:val="-16"/>
          <w:w w:val="105"/>
          <w:sz w:val="34"/>
        </w:rPr>
        <w:t> </w:t>
      </w:r>
      <w:r>
        <w:rPr>
          <w:color w:val="231F20"/>
          <w:w w:val="105"/>
          <w:sz w:val="34"/>
        </w:rPr>
        <w:t>Trong</w:t>
      </w:r>
      <w:r>
        <w:rPr>
          <w:color w:val="231F20"/>
          <w:spacing w:val="-15"/>
          <w:w w:val="105"/>
          <w:sz w:val="34"/>
        </w:rPr>
        <w:t> </w:t>
      </w:r>
      <w:r>
        <w:rPr>
          <w:color w:val="231F20"/>
          <w:w w:val="105"/>
          <w:sz w:val="34"/>
        </w:rPr>
        <w:t>đây</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2</w:t>
      </w:r>
      <w:r>
        <w:rPr>
          <w:color w:val="231F20"/>
          <w:spacing w:val="-16"/>
          <w:w w:val="105"/>
          <w:sz w:val="34"/>
        </w:rPr>
        <w:t> </w:t>
      </w:r>
      <w:r>
        <w:rPr>
          <w:color w:val="231F20"/>
          <w:w w:val="105"/>
          <w:sz w:val="34"/>
        </w:rPr>
        <w:t>tầng</w:t>
      </w:r>
      <w:r>
        <w:rPr>
          <w:color w:val="231F20"/>
          <w:spacing w:val="-16"/>
          <w:w w:val="105"/>
          <w:sz w:val="34"/>
        </w:rPr>
        <w:t> </w:t>
      </w:r>
      <w:r>
        <w:rPr>
          <w:color w:val="231F20"/>
          <w:w w:val="105"/>
          <w:sz w:val="34"/>
        </w:rPr>
        <w:t>ý</w:t>
      </w:r>
      <w:r>
        <w:rPr>
          <w:color w:val="231F20"/>
          <w:spacing w:val="-16"/>
          <w:w w:val="105"/>
          <w:sz w:val="34"/>
        </w:rPr>
        <w:t> </w:t>
      </w:r>
      <w:r>
        <w:rPr>
          <w:color w:val="231F20"/>
          <w:spacing w:val="-2"/>
          <w:w w:val="105"/>
          <w:sz w:val="34"/>
        </w:rPr>
        <w:t>nghĩa:</w:t>
      </w:r>
    </w:p>
    <w:p>
      <w:pPr>
        <w:pStyle w:val="ListParagraph"/>
        <w:numPr>
          <w:ilvl w:val="0"/>
          <w:numId w:val="11"/>
        </w:numPr>
        <w:tabs>
          <w:tab w:pos="939" w:val="left" w:leader="none"/>
        </w:tabs>
        <w:spacing w:line="321" w:lineRule="auto" w:before="140" w:after="0"/>
        <w:ind w:left="103" w:right="407" w:firstLine="453"/>
        <w:jc w:val="both"/>
        <w:rPr>
          <w:sz w:val="34"/>
        </w:rPr>
      </w:pPr>
      <w:r>
        <w:rPr>
          <w:color w:val="231F20"/>
          <w:w w:val="105"/>
          <w:sz w:val="34"/>
        </w:rPr>
        <w:t>Thứ</w:t>
      </w:r>
      <w:r>
        <w:rPr>
          <w:color w:val="231F20"/>
          <w:spacing w:val="-23"/>
          <w:w w:val="105"/>
          <w:sz w:val="34"/>
        </w:rPr>
        <w:t> </w:t>
      </w:r>
      <w:r>
        <w:rPr>
          <w:color w:val="231F20"/>
          <w:w w:val="105"/>
          <w:sz w:val="34"/>
        </w:rPr>
        <w:t>nhất</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quý</w:t>
      </w:r>
      <w:r>
        <w:rPr>
          <w:color w:val="231F20"/>
          <w:spacing w:val="-23"/>
          <w:w w:val="105"/>
          <w:sz w:val="34"/>
        </w:rPr>
        <w:t> </w:t>
      </w:r>
      <w:r>
        <w:rPr>
          <w:color w:val="231F20"/>
          <w:w w:val="105"/>
          <w:sz w:val="34"/>
        </w:rPr>
        <w:t>vị</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thể</w:t>
      </w:r>
      <w:r>
        <w:rPr>
          <w:color w:val="231F20"/>
          <w:spacing w:val="-23"/>
          <w:w w:val="105"/>
          <w:sz w:val="34"/>
        </w:rPr>
        <w:t> </w:t>
      </w:r>
      <w:r>
        <w:rPr>
          <w:color w:val="231F20"/>
          <w:w w:val="105"/>
          <w:sz w:val="34"/>
        </w:rPr>
        <w:t>nghe.</w:t>
      </w:r>
      <w:r>
        <w:rPr>
          <w:color w:val="231F20"/>
          <w:spacing w:val="-22"/>
          <w:w w:val="105"/>
          <w:sz w:val="34"/>
        </w:rPr>
        <w:t> </w:t>
      </w:r>
      <w:r>
        <w:rPr>
          <w:color w:val="231F20"/>
          <w:w w:val="105"/>
          <w:sz w:val="34"/>
        </w:rPr>
        <w:t>Nghe</w:t>
      </w:r>
      <w:r>
        <w:rPr>
          <w:color w:val="231F20"/>
          <w:spacing w:val="-22"/>
          <w:w w:val="105"/>
          <w:sz w:val="34"/>
        </w:rPr>
        <w:t> </w:t>
      </w:r>
      <w:r>
        <w:rPr>
          <w:color w:val="231F20"/>
          <w:w w:val="105"/>
          <w:sz w:val="34"/>
        </w:rPr>
        <w:t>bộ</w:t>
      </w:r>
      <w:r>
        <w:rPr>
          <w:color w:val="231F20"/>
          <w:spacing w:val="-23"/>
          <w:w w:val="105"/>
          <w:sz w:val="34"/>
        </w:rPr>
        <w:t> </w:t>
      </w:r>
      <w:r>
        <w:rPr>
          <w:color w:val="231F20"/>
          <w:w w:val="105"/>
          <w:sz w:val="34"/>
        </w:rPr>
        <w:t>kinh</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ai? Là đệ tử</w:t>
      </w:r>
      <w:r>
        <w:rPr>
          <w:color w:val="231F20"/>
          <w:spacing w:val="-1"/>
          <w:w w:val="105"/>
          <w:sz w:val="34"/>
        </w:rPr>
        <w:t> </w:t>
      </w:r>
      <w:r>
        <w:rPr>
          <w:color w:val="231F20"/>
          <w:w w:val="105"/>
          <w:sz w:val="34"/>
        </w:rPr>
        <w:t>bậc</w:t>
      </w:r>
      <w:r>
        <w:rPr>
          <w:color w:val="231F20"/>
          <w:spacing w:val="-1"/>
          <w:w w:val="105"/>
          <w:sz w:val="34"/>
        </w:rPr>
        <w:t> </w:t>
      </w:r>
      <w:r>
        <w:rPr>
          <w:color w:val="231F20"/>
          <w:w w:val="105"/>
          <w:sz w:val="34"/>
        </w:rPr>
        <w:t>nhất</w:t>
      </w:r>
      <w:r>
        <w:rPr>
          <w:color w:val="231F20"/>
          <w:spacing w:val="-1"/>
          <w:w w:val="105"/>
          <w:sz w:val="34"/>
        </w:rPr>
        <w:t> </w:t>
      </w:r>
      <w:r>
        <w:rPr>
          <w:color w:val="231F20"/>
          <w:w w:val="105"/>
          <w:sz w:val="34"/>
        </w:rPr>
        <w:t>của</w:t>
      </w:r>
      <w:r>
        <w:rPr>
          <w:color w:val="231F20"/>
          <w:spacing w:val="-1"/>
          <w:w w:val="105"/>
          <w:sz w:val="34"/>
        </w:rPr>
        <w:t> </w:t>
      </w:r>
      <w:r>
        <w:rPr>
          <w:color w:val="231F20"/>
          <w:w w:val="105"/>
          <w:sz w:val="34"/>
        </w:rPr>
        <w:t>Thích</w:t>
      </w:r>
      <w:r>
        <w:rPr>
          <w:color w:val="231F20"/>
          <w:spacing w:val="-1"/>
          <w:w w:val="105"/>
          <w:sz w:val="34"/>
        </w:rPr>
        <w:t> </w:t>
      </w:r>
      <w:r>
        <w:rPr>
          <w:color w:val="231F20"/>
          <w:w w:val="105"/>
          <w:sz w:val="34"/>
        </w:rPr>
        <w:t>Ca Như Lai.</w:t>
      </w:r>
    </w:p>
    <w:p>
      <w:pPr>
        <w:pStyle w:val="ListParagraph"/>
        <w:numPr>
          <w:ilvl w:val="0"/>
          <w:numId w:val="11"/>
        </w:numPr>
        <w:tabs>
          <w:tab w:pos="949" w:val="left" w:leader="none"/>
        </w:tabs>
        <w:spacing w:line="321" w:lineRule="auto" w:before="141" w:after="0"/>
        <w:ind w:left="103" w:right="405" w:firstLine="453"/>
        <w:jc w:val="both"/>
        <w:rPr>
          <w:sz w:val="34"/>
        </w:rPr>
      </w:pPr>
      <w:r>
        <w:rPr>
          <w:color w:val="231F20"/>
          <w:w w:val="105"/>
          <w:sz w:val="34"/>
        </w:rPr>
        <w:t>Thứ</w:t>
      </w:r>
      <w:r>
        <w:rPr>
          <w:color w:val="231F20"/>
          <w:spacing w:val="-9"/>
          <w:w w:val="105"/>
          <w:sz w:val="34"/>
        </w:rPr>
        <w:t> </w:t>
      </w:r>
      <w:r>
        <w:rPr>
          <w:color w:val="231F20"/>
          <w:w w:val="105"/>
          <w:sz w:val="34"/>
        </w:rPr>
        <w:t>hai</w:t>
      </w:r>
      <w:r>
        <w:rPr>
          <w:color w:val="231F20"/>
          <w:spacing w:val="-9"/>
          <w:w w:val="105"/>
          <w:sz w:val="34"/>
        </w:rPr>
        <w:t> </w:t>
      </w:r>
      <w:r>
        <w:rPr>
          <w:color w:val="231F20"/>
          <w:w w:val="105"/>
          <w:sz w:val="34"/>
        </w:rPr>
        <w:t>là</w:t>
      </w:r>
      <w:r>
        <w:rPr>
          <w:color w:val="231F20"/>
          <w:spacing w:val="-9"/>
          <w:w w:val="105"/>
          <w:sz w:val="34"/>
        </w:rPr>
        <w:t> </w:t>
      </w:r>
      <w:r>
        <w:rPr>
          <w:color w:val="231F20"/>
          <w:w w:val="105"/>
          <w:sz w:val="34"/>
        </w:rPr>
        <w:t>quý</w:t>
      </w:r>
      <w:r>
        <w:rPr>
          <w:color w:val="231F20"/>
          <w:spacing w:val="-9"/>
          <w:w w:val="105"/>
          <w:sz w:val="34"/>
        </w:rPr>
        <w:t> </w:t>
      </w:r>
      <w:r>
        <w:rPr>
          <w:color w:val="231F20"/>
          <w:w w:val="105"/>
          <w:sz w:val="34"/>
        </w:rPr>
        <w:t>vị</w:t>
      </w:r>
      <w:r>
        <w:rPr>
          <w:color w:val="231F20"/>
          <w:spacing w:val="-9"/>
          <w:w w:val="105"/>
          <w:sz w:val="34"/>
        </w:rPr>
        <w:t> </w:t>
      </w:r>
      <w:r>
        <w:rPr>
          <w:color w:val="231F20"/>
          <w:w w:val="105"/>
          <w:sz w:val="34"/>
        </w:rPr>
        <w:t>có</w:t>
      </w:r>
      <w:r>
        <w:rPr>
          <w:color w:val="231F20"/>
          <w:spacing w:val="-9"/>
          <w:w w:val="105"/>
          <w:sz w:val="34"/>
        </w:rPr>
        <w:t> </w:t>
      </w:r>
      <w:r>
        <w:rPr>
          <w:color w:val="231F20"/>
          <w:w w:val="105"/>
          <w:sz w:val="34"/>
        </w:rPr>
        <w:t>thể</w:t>
      </w:r>
      <w:r>
        <w:rPr>
          <w:color w:val="231F20"/>
          <w:spacing w:val="-10"/>
          <w:w w:val="105"/>
          <w:sz w:val="34"/>
        </w:rPr>
        <w:t> </w:t>
      </w:r>
      <w:r>
        <w:rPr>
          <w:color w:val="231F20"/>
          <w:w w:val="105"/>
          <w:sz w:val="34"/>
        </w:rPr>
        <w:t>tiếp</w:t>
      </w:r>
      <w:r>
        <w:rPr>
          <w:color w:val="231F20"/>
          <w:spacing w:val="-9"/>
          <w:w w:val="105"/>
          <w:sz w:val="34"/>
        </w:rPr>
        <w:t> </w:t>
      </w:r>
      <w:r>
        <w:rPr>
          <w:color w:val="231F20"/>
          <w:w w:val="105"/>
          <w:sz w:val="34"/>
        </w:rPr>
        <w:t>nhận,</w:t>
      </w:r>
      <w:r>
        <w:rPr>
          <w:color w:val="231F20"/>
          <w:spacing w:val="-9"/>
          <w:w w:val="105"/>
          <w:sz w:val="34"/>
        </w:rPr>
        <w:t> </w:t>
      </w:r>
      <w:r>
        <w:rPr>
          <w:color w:val="231F20"/>
          <w:w w:val="105"/>
          <w:sz w:val="34"/>
        </w:rPr>
        <w:t>y</w:t>
      </w:r>
      <w:r>
        <w:rPr>
          <w:color w:val="231F20"/>
          <w:spacing w:val="-9"/>
          <w:w w:val="105"/>
          <w:sz w:val="34"/>
        </w:rPr>
        <w:t> </w:t>
      </w:r>
      <w:r>
        <w:rPr>
          <w:color w:val="231F20"/>
          <w:w w:val="105"/>
          <w:sz w:val="34"/>
        </w:rPr>
        <w:t>giáo</w:t>
      </w:r>
      <w:r>
        <w:rPr>
          <w:color w:val="231F20"/>
          <w:spacing w:val="-9"/>
          <w:w w:val="105"/>
          <w:sz w:val="34"/>
        </w:rPr>
        <w:t> </w:t>
      </w:r>
      <w:r>
        <w:rPr>
          <w:color w:val="231F20"/>
          <w:w w:val="105"/>
          <w:sz w:val="34"/>
        </w:rPr>
        <w:t>phụng</w:t>
      </w:r>
      <w:r>
        <w:rPr>
          <w:color w:val="231F20"/>
          <w:spacing w:val="-9"/>
          <w:w w:val="105"/>
          <w:sz w:val="34"/>
        </w:rPr>
        <w:t> </w:t>
      </w:r>
      <w:r>
        <w:rPr>
          <w:color w:val="231F20"/>
          <w:w w:val="105"/>
          <w:sz w:val="34"/>
        </w:rPr>
        <w:t>hành, sẽ</w:t>
      </w:r>
      <w:r>
        <w:rPr>
          <w:color w:val="231F20"/>
          <w:spacing w:val="-6"/>
          <w:w w:val="105"/>
          <w:sz w:val="34"/>
        </w:rPr>
        <w:t> </w:t>
      </w:r>
      <w:r>
        <w:rPr>
          <w:color w:val="231F20"/>
          <w:w w:val="105"/>
          <w:sz w:val="34"/>
        </w:rPr>
        <w:t>có</w:t>
      </w:r>
      <w:r>
        <w:rPr>
          <w:color w:val="231F20"/>
          <w:spacing w:val="-7"/>
          <w:w w:val="105"/>
          <w:sz w:val="34"/>
        </w:rPr>
        <w:t> </w:t>
      </w:r>
      <w:r>
        <w:rPr>
          <w:color w:val="231F20"/>
          <w:w w:val="105"/>
          <w:sz w:val="34"/>
        </w:rPr>
        <w:t>thân</w:t>
      </w:r>
      <w:r>
        <w:rPr>
          <w:color w:val="231F20"/>
          <w:spacing w:val="-7"/>
          <w:w w:val="105"/>
          <w:sz w:val="34"/>
        </w:rPr>
        <w:t> </w:t>
      </w:r>
      <w:r>
        <w:rPr>
          <w:color w:val="231F20"/>
          <w:w w:val="105"/>
          <w:sz w:val="34"/>
        </w:rPr>
        <w:t>phận</w:t>
      </w:r>
      <w:r>
        <w:rPr>
          <w:color w:val="231F20"/>
          <w:spacing w:val="-6"/>
          <w:w w:val="105"/>
          <w:sz w:val="34"/>
        </w:rPr>
        <w:t> </w:t>
      </w:r>
      <w:r>
        <w:rPr>
          <w:color w:val="231F20"/>
          <w:w w:val="105"/>
          <w:sz w:val="34"/>
        </w:rPr>
        <w:t>giống</w:t>
      </w:r>
      <w:r>
        <w:rPr>
          <w:color w:val="231F20"/>
          <w:spacing w:val="-7"/>
          <w:w w:val="105"/>
          <w:sz w:val="34"/>
        </w:rPr>
        <w:t> </w:t>
      </w:r>
      <w:r>
        <w:rPr>
          <w:color w:val="231F20"/>
          <w:w w:val="105"/>
          <w:sz w:val="34"/>
        </w:rPr>
        <w:t>như</w:t>
      </w:r>
      <w:r>
        <w:rPr>
          <w:color w:val="231F20"/>
          <w:spacing w:val="-7"/>
          <w:w w:val="105"/>
          <w:sz w:val="34"/>
        </w:rPr>
        <w:t> </w:t>
      </w:r>
      <w:r>
        <w:rPr>
          <w:color w:val="231F20"/>
          <w:w w:val="105"/>
          <w:sz w:val="34"/>
        </w:rPr>
        <w:t>Ngài</w:t>
      </w:r>
      <w:r>
        <w:rPr>
          <w:color w:val="231F20"/>
          <w:spacing w:val="-7"/>
          <w:w w:val="105"/>
          <w:sz w:val="34"/>
        </w:rPr>
        <w:t> </w:t>
      </w:r>
      <w:r>
        <w:rPr>
          <w:color w:val="231F20"/>
          <w:w w:val="105"/>
          <w:sz w:val="34"/>
        </w:rPr>
        <w:t>Kiều</w:t>
      </w:r>
      <w:r>
        <w:rPr>
          <w:color w:val="231F20"/>
          <w:spacing w:val="-7"/>
          <w:w w:val="105"/>
          <w:sz w:val="34"/>
        </w:rPr>
        <w:t> </w:t>
      </w:r>
      <w:r>
        <w:rPr>
          <w:color w:val="231F20"/>
          <w:w w:val="105"/>
          <w:sz w:val="34"/>
        </w:rPr>
        <w:t>Trần</w:t>
      </w:r>
      <w:r>
        <w:rPr>
          <w:color w:val="231F20"/>
          <w:spacing w:val="-7"/>
          <w:w w:val="105"/>
          <w:sz w:val="34"/>
        </w:rPr>
        <w:t> </w:t>
      </w:r>
      <w:r>
        <w:rPr>
          <w:color w:val="231F20"/>
          <w:w w:val="105"/>
          <w:sz w:val="34"/>
        </w:rPr>
        <w:t>Như,</w:t>
      </w:r>
      <w:r>
        <w:rPr>
          <w:color w:val="231F20"/>
          <w:spacing w:val="-6"/>
          <w:w w:val="105"/>
          <w:sz w:val="34"/>
        </w:rPr>
        <w:t> </w:t>
      </w:r>
      <w:r>
        <w:rPr>
          <w:color w:val="231F20"/>
          <w:w w:val="105"/>
          <w:sz w:val="34"/>
        </w:rPr>
        <w:t>là</w:t>
      </w:r>
      <w:r>
        <w:rPr>
          <w:color w:val="231F20"/>
          <w:spacing w:val="-7"/>
          <w:w w:val="105"/>
          <w:sz w:val="34"/>
        </w:rPr>
        <w:t> </w:t>
      </w:r>
      <w:r>
        <w:rPr>
          <w:color w:val="231F20"/>
          <w:w w:val="105"/>
          <w:sz w:val="34"/>
        </w:rPr>
        <w:t>nhân</w:t>
      </w:r>
      <w:r>
        <w:rPr>
          <w:color w:val="231F20"/>
          <w:spacing w:val="-6"/>
          <w:w w:val="105"/>
          <w:sz w:val="34"/>
        </w:rPr>
        <w:t> </w:t>
      </w:r>
      <w:r>
        <w:rPr>
          <w:color w:val="231F20"/>
          <w:w w:val="105"/>
          <w:sz w:val="34"/>
        </w:rPr>
        <w:t>vật giống hệt như Ngài Kiều Trần Như.</w:t>
      </w:r>
    </w:p>
    <w:p>
      <w:pPr>
        <w:spacing w:line="321" w:lineRule="auto" w:before="141"/>
        <w:ind w:left="103" w:right="403" w:firstLine="453"/>
        <w:jc w:val="both"/>
        <w:rPr>
          <w:sz w:val="34"/>
        </w:rPr>
      </w:pPr>
      <w:r>
        <w:rPr>
          <w:i/>
          <w:color w:val="231F20"/>
          <w:w w:val="105"/>
          <w:sz w:val="34"/>
        </w:rPr>
        <w:t>“Bản kinh Phi Thị Tiểu Thừa phẩm viết” </w:t>
      </w:r>
      <w:r>
        <w:rPr>
          <w:color w:val="231F20"/>
          <w:w w:val="105"/>
          <w:sz w:val="34"/>
        </w:rPr>
        <w:t>(phẩm </w:t>
      </w:r>
      <w:r>
        <w:rPr>
          <w:i/>
          <w:color w:val="231F20"/>
          <w:w w:val="105"/>
          <w:sz w:val="34"/>
        </w:rPr>
        <w:t>Chẳng </w:t>
      </w:r>
      <w:r>
        <w:rPr>
          <w:i/>
          <w:color w:val="231F20"/>
          <w:spacing w:val="-2"/>
          <w:w w:val="105"/>
          <w:sz w:val="34"/>
        </w:rPr>
        <w:t>Phải</w:t>
      </w:r>
      <w:r>
        <w:rPr>
          <w:i/>
          <w:color w:val="231F20"/>
          <w:spacing w:val="-18"/>
          <w:w w:val="105"/>
          <w:sz w:val="34"/>
        </w:rPr>
        <w:t> </w:t>
      </w:r>
      <w:r>
        <w:rPr>
          <w:i/>
          <w:color w:val="231F20"/>
          <w:spacing w:val="-2"/>
          <w:w w:val="105"/>
          <w:sz w:val="34"/>
        </w:rPr>
        <w:t>Là</w:t>
      </w:r>
      <w:r>
        <w:rPr>
          <w:i/>
          <w:color w:val="231F20"/>
          <w:spacing w:val="-18"/>
          <w:w w:val="105"/>
          <w:sz w:val="34"/>
        </w:rPr>
        <w:t> </w:t>
      </w:r>
      <w:r>
        <w:rPr>
          <w:i/>
          <w:color w:val="231F20"/>
          <w:spacing w:val="-2"/>
          <w:w w:val="105"/>
          <w:sz w:val="34"/>
        </w:rPr>
        <w:t>Tiểu</w:t>
      </w:r>
      <w:r>
        <w:rPr>
          <w:i/>
          <w:color w:val="231F20"/>
          <w:spacing w:val="-18"/>
          <w:w w:val="105"/>
          <w:sz w:val="34"/>
        </w:rPr>
        <w:t> </w:t>
      </w:r>
      <w:r>
        <w:rPr>
          <w:i/>
          <w:color w:val="231F20"/>
          <w:spacing w:val="-2"/>
          <w:w w:val="105"/>
          <w:sz w:val="34"/>
        </w:rPr>
        <w:t>Thừa</w:t>
      </w:r>
      <w:r>
        <w:rPr>
          <w:i/>
          <w:color w:val="231F20"/>
          <w:spacing w:val="-18"/>
          <w:w w:val="105"/>
          <w:sz w:val="34"/>
        </w:rPr>
        <w:t> </w:t>
      </w:r>
      <w:r>
        <w:rPr>
          <w:color w:val="231F20"/>
          <w:spacing w:val="-2"/>
          <w:w w:val="105"/>
          <w:sz w:val="34"/>
        </w:rPr>
        <w:t>trong</w:t>
      </w:r>
      <w:r>
        <w:rPr>
          <w:color w:val="231F20"/>
          <w:spacing w:val="-18"/>
          <w:w w:val="105"/>
          <w:sz w:val="34"/>
        </w:rPr>
        <w:t> </w:t>
      </w:r>
      <w:r>
        <w:rPr>
          <w:color w:val="231F20"/>
          <w:spacing w:val="-2"/>
          <w:w w:val="105"/>
          <w:sz w:val="34"/>
        </w:rPr>
        <w:t>kinh</w:t>
      </w:r>
      <w:r>
        <w:rPr>
          <w:color w:val="231F20"/>
          <w:spacing w:val="-18"/>
          <w:w w:val="105"/>
          <w:sz w:val="34"/>
        </w:rPr>
        <w:t> </w:t>
      </w:r>
      <w:r>
        <w:rPr>
          <w:color w:val="231F20"/>
          <w:spacing w:val="-2"/>
          <w:w w:val="105"/>
          <w:sz w:val="34"/>
        </w:rPr>
        <w:t>này</w:t>
      </w:r>
      <w:r>
        <w:rPr>
          <w:color w:val="231F20"/>
          <w:spacing w:val="-18"/>
          <w:w w:val="105"/>
          <w:sz w:val="34"/>
        </w:rPr>
        <w:t> </w:t>
      </w:r>
      <w:r>
        <w:rPr>
          <w:color w:val="231F20"/>
          <w:spacing w:val="-2"/>
          <w:w w:val="105"/>
          <w:sz w:val="34"/>
        </w:rPr>
        <w:t>có</w:t>
      </w:r>
      <w:r>
        <w:rPr>
          <w:color w:val="231F20"/>
          <w:spacing w:val="-18"/>
          <w:w w:val="105"/>
          <w:sz w:val="34"/>
        </w:rPr>
        <w:t> </w:t>
      </w:r>
      <w:r>
        <w:rPr>
          <w:color w:val="231F20"/>
          <w:spacing w:val="-2"/>
          <w:w w:val="105"/>
          <w:sz w:val="34"/>
        </w:rPr>
        <w:t>đoạn).</w:t>
      </w:r>
      <w:r>
        <w:rPr>
          <w:color w:val="231F20"/>
          <w:spacing w:val="-18"/>
          <w:w w:val="105"/>
          <w:sz w:val="34"/>
        </w:rPr>
        <w:t> </w:t>
      </w:r>
      <w:r>
        <w:rPr>
          <w:color w:val="231F20"/>
          <w:spacing w:val="-2"/>
          <w:w w:val="105"/>
          <w:sz w:val="34"/>
        </w:rPr>
        <w:t>Kinh</w:t>
      </w:r>
      <w:r>
        <w:rPr>
          <w:color w:val="231F20"/>
          <w:spacing w:val="-18"/>
          <w:w w:val="105"/>
          <w:sz w:val="34"/>
        </w:rPr>
        <w:t> </w:t>
      </w:r>
      <w:r>
        <w:rPr>
          <w:color w:val="231F20"/>
          <w:spacing w:val="-2"/>
          <w:w w:val="105"/>
          <w:sz w:val="34"/>
        </w:rPr>
        <w:t>văn</w:t>
      </w:r>
      <w:r>
        <w:rPr>
          <w:color w:val="231F20"/>
          <w:spacing w:val="-18"/>
          <w:w w:val="105"/>
          <w:sz w:val="34"/>
        </w:rPr>
        <w:t> </w:t>
      </w:r>
      <w:r>
        <w:rPr>
          <w:color w:val="231F20"/>
          <w:spacing w:val="-2"/>
          <w:w w:val="105"/>
          <w:sz w:val="34"/>
        </w:rPr>
        <w:t>có</w:t>
      </w:r>
      <w:r>
        <w:rPr>
          <w:color w:val="231F20"/>
          <w:spacing w:val="-18"/>
          <w:w w:val="105"/>
          <w:sz w:val="34"/>
        </w:rPr>
        <w:t> </w:t>
      </w:r>
      <w:r>
        <w:rPr>
          <w:color w:val="231F20"/>
          <w:spacing w:val="-2"/>
          <w:w w:val="105"/>
          <w:sz w:val="34"/>
        </w:rPr>
        <w:t>một </w:t>
      </w:r>
      <w:r>
        <w:rPr>
          <w:color w:val="231F20"/>
          <w:w w:val="105"/>
          <w:sz w:val="34"/>
        </w:rPr>
        <w:t>đoạn</w:t>
      </w:r>
      <w:r>
        <w:rPr>
          <w:color w:val="231F20"/>
          <w:spacing w:val="-2"/>
          <w:w w:val="105"/>
          <w:sz w:val="34"/>
        </w:rPr>
        <w:t> </w:t>
      </w:r>
      <w:r>
        <w:rPr>
          <w:color w:val="231F20"/>
          <w:w w:val="105"/>
          <w:sz w:val="34"/>
        </w:rPr>
        <w:t>như</w:t>
      </w:r>
      <w:r>
        <w:rPr>
          <w:color w:val="231F20"/>
          <w:spacing w:val="-2"/>
          <w:w w:val="105"/>
          <w:sz w:val="34"/>
        </w:rPr>
        <w:t> </w:t>
      </w:r>
      <w:r>
        <w:rPr>
          <w:color w:val="231F20"/>
          <w:w w:val="105"/>
          <w:sz w:val="34"/>
        </w:rPr>
        <w:t>thế</w:t>
      </w:r>
      <w:r>
        <w:rPr>
          <w:color w:val="231F20"/>
          <w:spacing w:val="-2"/>
          <w:w w:val="105"/>
          <w:sz w:val="34"/>
        </w:rPr>
        <w:t> </w:t>
      </w:r>
      <w:r>
        <w:rPr>
          <w:color w:val="231F20"/>
          <w:w w:val="105"/>
          <w:sz w:val="34"/>
        </w:rPr>
        <w:t>này:</w:t>
      </w:r>
      <w:r>
        <w:rPr>
          <w:color w:val="231F20"/>
          <w:spacing w:val="-3"/>
          <w:w w:val="105"/>
          <w:sz w:val="34"/>
        </w:rPr>
        <w:t> </w:t>
      </w:r>
      <w:r>
        <w:rPr>
          <w:i/>
          <w:color w:val="231F20"/>
          <w:w w:val="105"/>
          <w:sz w:val="34"/>
        </w:rPr>
        <w:t>“Đắc</w:t>
      </w:r>
      <w:r>
        <w:rPr>
          <w:i/>
          <w:color w:val="231F20"/>
          <w:spacing w:val="-2"/>
          <w:w w:val="105"/>
          <w:sz w:val="34"/>
        </w:rPr>
        <w:t> </w:t>
      </w:r>
      <w:r>
        <w:rPr>
          <w:i/>
          <w:color w:val="231F20"/>
          <w:w w:val="105"/>
          <w:sz w:val="34"/>
        </w:rPr>
        <w:t>văn</w:t>
      </w:r>
      <w:r>
        <w:rPr>
          <w:i/>
          <w:color w:val="231F20"/>
          <w:spacing w:val="-2"/>
          <w:w w:val="105"/>
          <w:sz w:val="34"/>
        </w:rPr>
        <w:t> </w:t>
      </w:r>
      <w:r>
        <w:rPr>
          <w:i/>
          <w:color w:val="231F20"/>
          <w:w w:val="105"/>
          <w:sz w:val="34"/>
        </w:rPr>
        <w:t>A</w:t>
      </w:r>
      <w:r>
        <w:rPr>
          <w:i/>
          <w:color w:val="231F20"/>
          <w:spacing w:val="-2"/>
          <w:w w:val="105"/>
          <w:sz w:val="34"/>
        </w:rPr>
        <w:t> </w:t>
      </w:r>
      <w:r>
        <w:rPr>
          <w:i/>
          <w:color w:val="231F20"/>
          <w:w w:val="105"/>
          <w:sz w:val="34"/>
        </w:rPr>
        <w:t>Di</w:t>
      </w:r>
      <w:r>
        <w:rPr>
          <w:i/>
          <w:color w:val="231F20"/>
          <w:spacing w:val="-2"/>
          <w:w w:val="105"/>
          <w:sz w:val="34"/>
        </w:rPr>
        <w:t> </w:t>
      </w:r>
      <w:r>
        <w:rPr>
          <w:i/>
          <w:color w:val="231F20"/>
          <w:w w:val="105"/>
          <w:sz w:val="34"/>
        </w:rPr>
        <w:t>Đà</w:t>
      </w:r>
      <w:r>
        <w:rPr>
          <w:i/>
          <w:color w:val="231F20"/>
          <w:spacing w:val="-2"/>
          <w:w w:val="105"/>
          <w:sz w:val="34"/>
        </w:rPr>
        <w:t> </w:t>
      </w:r>
      <w:r>
        <w:rPr>
          <w:i/>
          <w:color w:val="231F20"/>
          <w:w w:val="105"/>
          <w:sz w:val="34"/>
        </w:rPr>
        <w:t>Phật</w:t>
      </w:r>
      <w:r>
        <w:rPr>
          <w:i/>
          <w:color w:val="231F20"/>
          <w:spacing w:val="-2"/>
          <w:w w:val="105"/>
          <w:sz w:val="34"/>
        </w:rPr>
        <w:t> </w:t>
      </w:r>
      <w:r>
        <w:rPr>
          <w:i/>
          <w:color w:val="231F20"/>
          <w:w w:val="105"/>
          <w:sz w:val="34"/>
        </w:rPr>
        <w:t>danh</w:t>
      </w:r>
      <w:r>
        <w:rPr>
          <w:i/>
          <w:color w:val="231F20"/>
          <w:spacing w:val="-2"/>
          <w:w w:val="105"/>
          <w:sz w:val="34"/>
        </w:rPr>
        <w:t> </w:t>
      </w:r>
      <w:r>
        <w:rPr>
          <w:i/>
          <w:color w:val="231F20"/>
          <w:w w:val="105"/>
          <w:sz w:val="34"/>
        </w:rPr>
        <w:t>hiệu,</w:t>
      </w:r>
      <w:r>
        <w:rPr>
          <w:i/>
          <w:color w:val="231F20"/>
          <w:spacing w:val="-2"/>
          <w:w w:val="105"/>
          <w:sz w:val="34"/>
        </w:rPr>
        <w:t> </w:t>
      </w:r>
      <w:r>
        <w:rPr>
          <w:i/>
          <w:color w:val="231F20"/>
          <w:w w:val="105"/>
          <w:sz w:val="34"/>
        </w:rPr>
        <w:t>năng sinh nhất niệm hỷ ái chi tâm, quy y chiêm lễ, như thuyết tu hành. Đương tri thử nhân, phi thị Tiểu thừa. Ư ngã pháp trung,</w:t>
      </w:r>
      <w:r>
        <w:rPr>
          <w:i/>
          <w:color w:val="231F20"/>
          <w:spacing w:val="-3"/>
          <w:w w:val="105"/>
          <w:sz w:val="34"/>
        </w:rPr>
        <w:t> </w:t>
      </w:r>
      <w:r>
        <w:rPr>
          <w:i/>
          <w:color w:val="231F20"/>
          <w:w w:val="105"/>
          <w:sz w:val="34"/>
        </w:rPr>
        <w:t>đắc</w:t>
      </w:r>
      <w:r>
        <w:rPr>
          <w:i/>
          <w:color w:val="231F20"/>
          <w:spacing w:val="-3"/>
          <w:w w:val="105"/>
          <w:sz w:val="34"/>
        </w:rPr>
        <w:t> </w:t>
      </w:r>
      <w:r>
        <w:rPr>
          <w:i/>
          <w:color w:val="231F20"/>
          <w:w w:val="105"/>
          <w:sz w:val="34"/>
        </w:rPr>
        <w:t>danh</w:t>
      </w:r>
      <w:r>
        <w:rPr>
          <w:i/>
          <w:color w:val="231F20"/>
          <w:spacing w:val="-3"/>
          <w:w w:val="105"/>
          <w:sz w:val="34"/>
        </w:rPr>
        <w:t> </w:t>
      </w:r>
      <w:r>
        <w:rPr>
          <w:i/>
          <w:color w:val="231F20"/>
          <w:w w:val="105"/>
          <w:sz w:val="34"/>
        </w:rPr>
        <w:t>đệ</w:t>
      </w:r>
      <w:r>
        <w:rPr>
          <w:i/>
          <w:color w:val="231F20"/>
          <w:spacing w:val="-3"/>
          <w:w w:val="105"/>
          <w:sz w:val="34"/>
        </w:rPr>
        <w:t> </w:t>
      </w:r>
      <w:r>
        <w:rPr>
          <w:i/>
          <w:color w:val="231F20"/>
          <w:w w:val="105"/>
          <w:sz w:val="34"/>
        </w:rPr>
        <w:t>nhất</w:t>
      </w:r>
      <w:r>
        <w:rPr>
          <w:i/>
          <w:color w:val="231F20"/>
          <w:spacing w:val="-3"/>
          <w:w w:val="105"/>
          <w:sz w:val="34"/>
        </w:rPr>
        <w:t> </w:t>
      </w:r>
      <w:r>
        <w:rPr>
          <w:i/>
          <w:color w:val="231F20"/>
          <w:w w:val="105"/>
          <w:sz w:val="34"/>
        </w:rPr>
        <w:t>đệ</w:t>
      </w:r>
      <w:r>
        <w:rPr>
          <w:i/>
          <w:color w:val="231F20"/>
          <w:spacing w:val="-3"/>
          <w:w w:val="105"/>
          <w:sz w:val="34"/>
        </w:rPr>
        <w:t> </w:t>
      </w:r>
      <w:r>
        <w:rPr>
          <w:i/>
          <w:color w:val="231F20"/>
          <w:w w:val="105"/>
          <w:sz w:val="34"/>
        </w:rPr>
        <w:t>tử”</w:t>
      </w:r>
      <w:r>
        <w:rPr>
          <w:i/>
          <w:color w:val="231F20"/>
          <w:spacing w:val="-3"/>
          <w:w w:val="105"/>
          <w:sz w:val="34"/>
        </w:rPr>
        <w:t> </w:t>
      </w:r>
      <w:r>
        <w:rPr>
          <w:color w:val="231F20"/>
          <w:w w:val="105"/>
          <w:sz w:val="34"/>
        </w:rPr>
        <w:t>(Được</w:t>
      </w:r>
      <w:r>
        <w:rPr>
          <w:color w:val="231F20"/>
          <w:spacing w:val="-3"/>
          <w:w w:val="105"/>
          <w:sz w:val="34"/>
        </w:rPr>
        <w:t> </w:t>
      </w:r>
      <w:r>
        <w:rPr>
          <w:color w:val="231F20"/>
          <w:w w:val="105"/>
          <w:sz w:val="34"/>
        </w:rPr>
        <w:t>nghe</w:t>
      </w:r>
      <w:r>
        <w:rPr>
          <w:color w:val="231F20"/>
          <w:spacing w:val="-3"/>
          <w:w w:val="105"/>
          <w:sz w:val="34"/>
        </w:rPr>
        <w:t> </w:t>
      </w:r>
      <w:r>
        <w:rPr>
          <w:color w:val="231F20"/>
          <w:w w:val="105"/>
          <w:sz w:val="34"/>
        </w:rPr>
        <w:t>danh</w:t>
      </w:r>
      <w:r>
        <w:rPr>
          <w:color w:val="231F20"/>
          <w:spacing w:val="-3"/>
          <w:w w:val="105"/>
          <w:sz w:val="34"/>
        </w:rPr>
        <w:t> </w:t>
      </w:r>
      <w:r>
        <w:rPr>
          <w:color w:val="231F20"/>
          <w:w w:val="105"/>
          <w:sz w:val="34"/>
        </w:rPr>
        <w:t>hiệu</w:t>
      </w:r>
      <w:r>
        <w:rPr>
          <w:color w:val="231F20"/>
          <w:spacing w:val="-3"/>
          <w:w w:val="105"/>
          <w:sz w:val="34"/>
        </w:rPr>
        <w:t> </w:t>
      </w:r>
      <w:r>
        <w:rPr>
          <w:color w:val="231F20"/>
          <w:w w:val="105"/>
          <w:sz w:val="34"/>
        </w:rPr>
        <w:t>A</w:t>
      </w:r>
      <w:r>
        <w:rPr>
          <w:color w:val="231F20"/>
          <w:spacing w:val="-3"/>
          <w:w w:val="105"/>
          <w:sz w:val="34"/>
        </w:rPr>
        <w:t> </w:t>
      </w:r>
      <w:r>
        <w:rPr>
          <w:color w:val="231F20"/>
          <w:w w:val="105"/>
          <w:sz w:val="34"/>
        </w:rPr>
        <w:t>Di Đà</w:t>
      </w:r>
      <w:r>
        <w:rPr>
          <w:color w:val="231F20"/>
          <w:spacing w:val="8"/>
          <w:w w:val="105"/>
          <w:sz w:val="34"/>
        </w:rPr>
        <w:t> </w:t>
      </w:r>
      <w:r>
        <w:rPr>
          <w:color w:val="231F20"/>
          <w:w w:val="105"/>
          <w:sz w:val="34"/>
        </w:rPr>
        <w:t>Phật,</w:t>
      </w:r>
      <w:r>
        <w:rPr>
          <w:color w:val="231F20"/>
          <w:spacing w:val="8"/>
          <w:w w:val="105"/>
          <w:sz w:val="34"/>
        </w:rPr>
        <w:t> </w:t>
      </w:r>
      <w:r>
        <w:rPr>
          <w:color w:val="231F20"/>
          <w:w w:val="105"/>
          <w:sz w:val="34"/>
        </w:rPr>
        <w:t>có</w:t>
      </w:r>
      <w:r>
        <w:rPr>
          <w:color w:val="231F20"/>
          <w:spacing w:val="9"/>
          <w:w w:val="105"/>
          <w:sz w:val="34"/>
        </w:rPr>
        <w:t> </w:t>
      </w:r>
      <w:r>
        <w:rPr>
          <w:color w:val="231F20"/>
          <w:w w:val="105"/>
          <w:sz w:val="34"/>
        </w:rPr>
        <w:t>thể</w:t>
      </w:r>
      <w:r>
        <w:rPr>
          <w:color w:val="231F20"/>
          <w:spacing w:val="8"/>
          <w:w w:val="105"/>
          <w:sz w:val="34"/>
        </w:rPr>
        <w:t> </w:t>
      </w:r>
      <w:r>
        <w:rPr>
          <w:color w:val="231F20"/>
          <w:w w:val="105"/>
          <w:sz w:val="34"/>
        </w:rPr>
        <w:t>sinh</w:t>
      </w:r>
      <w:r>
        <w:rPr>
          <w:color w:val="231F20"/>
          <w:spacing w:val="9"/>
          <w:w w:val="105"/>
          <w:sz w:val="34"/>
        </w:rPr>
        <w:t> </w:t>
      </w:r>
      <w:r>
        <w:rPr>
          <w:color w:val="231F20"/>
          <w:w w:val="105"/>
          <w:sz w:val="34"/>
        </w:rPr>
        <w:t>một</w:t>
      </w:r>
      <w:r>
        <w:rPr>
          <w:color w:val="231F20"/>
          <w:spacing w:val="8"/>
          <w:w w:val="105"/>
          <w:sz w:val="34"/>
        </w:rPr>
        <w:t> </w:t>
      </w:r>
      <w:r>
        <w:rPr>
          <w:color w:val="231F20"/>
          <w:w w:val="105"/>
          <w:sz w:val="34"/>
        </w:rPr>
        <w:t>tâm</w:t>
      </w:r>
      <w:r>
        <w:rPr>
          <w:color w:val="231F20"/>
          <w:spacing w:val="9"/>
          <w:w w:val="105"/>
          <w:sz w:val="34"/>
        </w:rPr>
        <w:t> </w:t>
      </w:r>
      <w:r>
        <w:rPr>
          <w:color w:val="231F20"/>
          <w:w w:val="105"/>
          <w:sz w:val="34"/>
        </w:rPr>
        <w:t>vui</w:t>
      </w:r>
      <w:r>
        <w:rPr>
          <w:color w:val="231F20"/>
          <w:spacing w:val="8"/>
          <w:w w:val="105"/>
          <w:sz w:val="34"/>
        </w:rPr>
        <w:t> </w:t>
      </w:r>
      <w:r>
        <w:rPr>
          <w:color w:val="231F20"/>
          <w:w w:val="105"/>
          <w:sz w:val="34"/>
        </w:rPr>
        <w:t>thích,</w:t>
      </w:r>
      <w:r>
        <w:rPr>
          <w:color w:val="231F20"/>
          <w:spacing w:val="8"/>
          <w:w w:val="105"/>
          <w:sz w:val="34"/>
        </w:rPr>
        <w:t> </w:t>
      </w:r>
      <w:r>
        <w:rPr>
          <w:color w:val="231F20"/>
          <w:w w:val="105"/>
          <w:sz w:val="34"/>
        </w:rPr>
        <w:t>quy</w:t>
      </w:r>
      <w:r>
        <w:rPr>
          <w:color w:val="231F20"/>
          <w:spacing w:val="9"/>
          <w:w w:val="105"/>
          <w:sz w:val="34"/>
        </w:rPr>
        <w:t> </w:t>
      </w:r>
      <w:r>
        <w:rPr>
          <w:color w:val="231F20"/>
          <w:w w:val="105"/>
          <w:sz w:val="34"/>
        </w:rPr>
        <w:t>y,</w:t>
      </w:r>
      <w:r>
        <w:rPr>
          <w:color w:val="231F20"/>
          <w:spacing w:val="8"/>
          <w:w w:val="105"/>
          <w:sz w:val="34"/>
        </w:rPr>
        <w:t> </w:t>
      </w:r>
      <w:r>
        <w:rPr>
          <w:color w:val="231F20"/>
          <w:w w:val="105"/>
          <w:sz w:val="34"/>
        </w:rPr>
        <w:t>chiêm</w:t>
      </w:r>
      <w:r>
        <w:rPr>
          <w:color w:val="231F20"/>
          <w:spacing w:val="9"/>
          <w:w w:val="105"/>
          <w:sz w:val="34"/>
        </w:rPr>
        <w:t> </w:t>
      </w:r>
      <w:r>
        <w:rPr>
          <w:color w:val="231F20"/>
          <w:w w:val="105"/>
          <w:sz w:val="34"/>
        </w:rPr>
        <w:t>lễ,</w:t>
      </w:r>
      <w:r>
        <w:rPr>
          <w:color w:val="231F20"/>
          <w:spacing w:val="8"/>
          <w:w w:val="105"/>
          <w:sz w:val="34"/>
        </w:rPr>
        <w:t> </w:t>
      </w:r>
      <w:r>
        <w:rPr>
          <w:color w:val="231F20"/>
          <w:spacing w:val="-5"/>
          <w:w w:val="105"/>
          <w:sz w:val="34"/>
        </w:rPr>
        <w:t>tu</w:t>
      </w:r>
    </w:p>
    <w:p>
      <w:pPr>
        <w:spacing w:after="0" w:line="321"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21" w:lineRule="auto" w:before="106"/>
        <w:ind w:left="387" w:right="122"/>
      </w:pPr>
      <w:r>
        <w:rPr>
          <w:color w:val="231F20"/>
          <w:w w:val="105"/>
        </w:rPr>
        <w:t>hành</w:t>
      </w:r>
      <w:r>
        <w:rPr>
          <w:color w:val="231F20"/>
          <w:spacing w:val="-8"/>
          <w:w w:val="105"/>
        </w:rPr>
        <w:t> </w:t>
      </w:r>
      <w:r>
        <w:rPr>
          <w:color w:val="231F20"/>
          <w:w w:val="105"/>
        </w:rPr>
        <w:t>đúng</w:t>
      </w:r>
      <w:r>
        <w:rPr>
          <w:color w:val="231F20"/>
          <w:spacing w:val="-8"/>
          <w:w w:val="105"/>
        </w:rPr>
        <w:t> </w:t>
      </w:r>
      <w:r>
        <w:rPr>
          <w:color w:val="231F20"/>
          <w:w w:val="105"/>
        </w:rPr>
        <w:t>như</w:t>
      </w:r>
      <w:r>
        <w:rPr>
          <w:color w:val="231F20"/>
          <w:spacing w:val="-9"/>
          <w:w w:val="105"/>
        </w:rPr>
        <w:t> </w:t>
      </w:r>
      <w:r>
        <w:rPr>
          <w:color w:val="231F20"/>
          <w:w w:val="105"/>
        </w:rPr>
        <w:t>lời</w:t>
      </w:r>
      <w:r>
        <w:rPr>
          <w:color w:val="231F20"/>
          <w:spacing w:val="-9"/>
          <w:w w:val="105"/>
        </w:rPr>
        <w:t> </w:t>
      </w:r>
      <w:r>
        <w:rPr>
          <w:color w:val="231F20"/>
          <w:w w:val="105"/>
        </w:rPr>
        <w:t>dạy.</w:t>
      </w:r>
      <w:r>
        <w:rPr>
          <w:color w:val="231F20"/>
          <w:spacing w:val="-9"/>
          <w:w w:val="105"/>
        </w:rPr>
        <w:t> </w:t>
      </w:r>
      <w:r>
        <w:rPr>
          <w:color w:val="231F20"/>
          <w:w w:val="105"/>
        </w:rPr>
        <w:t>Hãy</w:t>
      </w:r>
      <w:r>
        <w:rPr>
          <w:color w:val="231F20"/>
          <w:spacing w:val="-8"/>
          <w:w w:val="105"/>
        </w:rPr>
        <w:t> </w:t>
      </w:r>
      <w:r>
        <w:rPr>
          <w:color w:val="231F20"/>
          <w:w w:val="105"/>
        </w:rPr>
        <w:t>nên</w:t>
      </w:r>
      <w:r>
        <w:rPr>
          <w:color w:val="231F20"/>
          <w:spacing w:val="-9"/>
          <w:w w:val="105"/>
        </w:rPr>
        <w:t> </w:t>
      </w:r>
      <w:r>
        <w:rPr>
          <w:color w:val="231F20"/>
          <w:w w:val="105"/>
        </w:rPr>
        <w:t>biết</w:t>
      </w:r>
      <w:r>
        <w:rPr>
          <w:color w:val="231F20"/>
          <w:spacing w:val="-9"/>
          <w:w w:val="105"/>
        </w:rPr>
        <w:t> </w:t>
      </w:r>
      <w:r>
        <w:rPr>
          <w:color w:val="231F20"/>
          <w:w w:val="105"/>
        </w:rPr>
        <w:t>người</w:t>
      </w:r>
      <w:r>
        <w:rPr>
          <w:color w:val="231F20"/>
          <w:spacing w:val="-9"/>
          <w:w w:val="105"/>
        </w:rPr>
        <w:t> </w:t>
      </w:r>
      <w:r>
        <w:rPr>
          <w:color w:val="231F20"/>
          <w:w w:val="105"/>
        </w:rPr>
        <w:t>ấy</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9"/>
          <w:w w:val="105"/>
        </w:rPr>
        <w:t> </w:t>
      </w:r>
      <w:r>
        <w:rPr>
          <w:color w:val="231F20"/>
          <w:w w:val="105"/>
        </w:rPr>
        <w:t>là </w:t>
      </w:r>
      <w:r>
        <w:rPr>
          <w:color w:val="231F20"/>
          <w:w w:val="110"/>
        </w:rPr>
        <w:t>Tiểu</w:t>
      </w:r>
      <w:r>
        <w:rPr>
          <w:color w:val="231F20"/>
          <w:spacing w:val="-19"/>
          <w:w w:val="110"/>
        </w:rPr>
        <w:t> </w:t>
      </w:r>
      <w:r>
        <w:rPr>
          <w:color w:val="231F20"/>
          <w:w w:val="110"/>
        </w:rPr>
        <w:t>thừa.</w:t>
      </w:r>
      <w:r>
        <w:rPr>
          <w:color w:val="231F20"/>
          <w:spacing w:val="-19"/>
          <w:w w:val="110"/>
        </w:rPr>
        <w:t> </w:t>
      </w:r>
      <w:r>
        <w:rPr>
          <w:color w:val="231F20"/>
          <w:w w:val="110"/>
        </w:rPr>
        <w:t>Ở</w:t>
      </w:r>
      <w:r>
        <w:rPr>
          <w:color w:val="231F20"/>
          <w:spacing w:val="-18"/>
          <w:w w:val="110"/>
        </w:rPr>
        <w:t> </w:t>
      </w:r>
      <w:r>
        <w:rPr>
          <w:color w:val="231F20"/>
          <w:w w:val="110"/>
        </w:rPr>
        <w:t>trong</w:t>
      </w:r>
      <w:r>
        <w:rPr>
          <w:color w:val="231F20"/>
          <w:spacing w:val="-19"/>
          <w:w w:val="110"/>
        </w:rPr>
        <w:t> </w:t>
      </w:r>
      <w:r>
        <w:rPr>
          <w:color w:val="231F20"/>
          <w:w w:val="110"/>
        </w:rPr>
        <w:t>pháp</w:t>
      </w:r>
      <w:r>
        <w:rPr>
          <w:color w:val="231F20"/>
          <w:spacing w:val="-19"/>
          <w:w w:val="110"/>
        </w:rPr>
        <w:t> </w:t>
      </w:r>
      <w:r>
        <w:rPr>
          <w:color w:val="231F20"/>
          <w:w w:val="110"/>
        </w:rPr>
        <w:t>ta,</w:t>
      </w:r>
      <w:r>
        <w:rPr>
          <w:color w:val="231F20"/>
          <w:spacing w:val="-19"/>
          <w:w w:val="110"/>
        </w:rPr>
        <w:t> </w:t>
      </w:r>
      <w:r>
        <w:rPr>
          <w:color w:val="231F20"/>
          <w:w w:val="110"/>
        </w:rPr>
        <w:t>được</w:t>
      </w:r>
      <w:r>
        <w:rPr>
          <w:color w:val="231F20"/>
          <w:spacing w:val="-19"/>
          <w:w w:val="110"/>
        </w:rPr>
        <w:t> </w:t>
      </w:r>
      <w:r>
        <w:rPr>
          <w:color w:val="231F20"/>
          <w:w w:val="110"/>
        </w:rPr>
        <w:t>gọi</w:t>
      </w:r>
      <w:r>
        <w:rPr>
          <w:color w:val="231F20"/>
          <w:spacing w:val="-19"/>
          <w:w w:val="110"/>
        </w:rPr>
        <w:t> </w:t>
      </w:r>
      <w:r>
        <w:rPr>
          <w:color w:val="231F20"/>
          <w:w w:val="110"/>
        </w:rPr>
        <w:t>là</w:t>
      </w:r>
      <w:r>
        <w:rPr>
          <w:color w:val="231F20"/>
          <w:spacing w:val="-19"/>
          <w:w w:val="110"/>
        </w:rPr>
        <w:t> </w:t>
      </w:r>
      <w:r>
        <w:rPr>
          <w:color w:val="231F20"/>
          <w:w w:val="110"/>
        </w:rPr>
        <w:t>đệ</w:t>
      </w:r>
      <w:r>
        <w:rPr>
          <w:color w:val="231F20"/>
          <w:spacing w:val="-18"/>
          <w:w w:val="110"/>
        </w:rPr>
        <w:t> </w:t>
      </w:r>
      <w:r>
        <w:rPr>
          <w:color w:val="231F20"/>
          <w:w w:val="110"/>
        </w:rPr>
        <w:t>tử</w:t>
      </w:r>
      <w:r>
        <w:rPr>
          <w:color w:val="231F20"/>
          <w:spacing w:val="-19"/>
          <w:w w:val="110"/>
        </w:rPr>
        <w:t> </w:t>
      </w:r>
      <w:r>
        <w:rPr>
          <w:color w:val="231F20"/>
          <w:w w:val="110"/>
        </w:rPr>
        <w:t>bậc</w:t>
      </w:r>
      <w:r>
        <w:rPr>
          <w:color w:val="231F20"/>
          <w:spacing w:val="-19"/>
          <w:w w:val="110"/>
        </w:rPr>
        <w:t> </w:t>
      </w:r>
      <w:r>
        <w:rPr>
          <w:color w:val="231F20"/>
          <w:w w:val="110"/>
        </w:rPr>
        <w:t>nhất).</w:t>
      </w:r>
    </w:p>
    <w:p>
      <w:pPr>
        <w:pStyle w:val="BodyText"/>
        <w:spacing w:line="321" w:lineRule="auto" w:before="139"/>
        <w:ind w:left="387" w:right="116" w:firstLine="453"/>
      </w:pP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lấy</w:t>
      </w:r>
      <w:r>
        <w:rPr>
          <w:color w:val="231F20"/>
          <w:spacing w:val="-11"/>
          <w:w w:val="105"/>
        </w:rPr>
        <w:t> </w:t>
      </w:r>
      <w:r>
        <w:rPr>
          <w:color w:val="231F20"/>
          <w:w w:val="105"/>
        </w:rPr>
        <w:t>kinh</w:t>
      </w:r>
      <w:r>
        <w:rPr>
          <w:color w:val="231F20"/>
          <w:spacing w:val="-11"/>
          <w:w w:val="105"/>
        </w:rPr>
        <w:t> </w:t>
      </w:r>
      <w:r>
        <w:rPr>
          <w:color w:val="231F20"/>
          <w:w w:val="105"/>
        </w:rPr>
        <w:t>này</w:t>
      </w:r>
      <w:r>
        <w:rPr>
          <w:color w:val="231F20"/>
          <w:spacing w:val="-11"/>
          <w:w w:val="105"/>
        </w:rPr>
        <w:t> </w:t>
      </w:r>
      <w:r>
        <w:rPr>
          <w:color w:val="231F20"/>
          <w:w w:val="105"/>
        </w:rPr>
        <w:t>để</w:t>
      </w:r>
      <w:r>
        <w:rPr>
          <w:color w:val="231F20"/>
          <w:spacing w:val="-11"/>
          <w:w w:val="105"/>
        </w:rPr>
        <w:t> </w:t>
      </w:r>
      <w:r>
        <w:rPr>
          <w:color w:val="231F20"/>
          <w:w w:val="105"/>
        </w:rPr>
        <w:t>làm</w:t>
      </w:r>
      <w:r>
        <w:rPr>
          <w:color w:val="231F20"/>
          <w:spacing w:val="-11"/>
          <w:w w:val="105"/>
        </w:rPr>
        <w:t> </w:t>
      </w:r>
      <w:r>
        <w:rPr>
          <w:color w:val="231F20"/>
          <w:w w:val="105"/>
        </w:rPr>
        <w:t>chứng,</w:t>
      </w:r>
      <w:r>
        <w:rPr>
          <w:color w:val="231F20"/>
          <w:spacing w:val="-11"/>
          <w:w w:val="105"/>
        </w:rPr>
        <w:t> </w:t>
      </w:r>
      <w:r>
        <w:rPr>
          <w:color w:val="231F20"/>
          <w:w w:val="105"/>
        </w:rPr>
        <w:t>nhằm</w:t>
      </w:r>
      <w:r>
        <w:rPr>
          <w:color w:val="231F20"/>
          <w:spacing w:val="-11"/>
          <w:w w:val="105"/>
        </w:rPr>
        <w:t> </w:t>
      </w:r>
      <w:r>
        <w:rPr>
          <w:color w:val="231F20"/>
          <w:w w:val="105"/>
        </w:rPr>
        <w:t>chứng</w:t>
      </w:r>
      <w:r>
        <w:rPr>
          <w:color w:val="231F20"/>
          <w:spacing w:val="-11"/>
          <w:w w:val="105"/>
        </w:rPr>
        <w:t> </w:t>
      </w:r>
      <w:r>
        <w:rPr>
          <w:color w:val="231F20"/>
          <w:w w:val="105"/>
        </w:rPr>
        <w:t>tỏ</w:t>
      </w:r>
      <w:r>
        <w:rPr>
          <w:color w:val="231F20"/>
          <w:spacing w:val="-11"/>
          <w:w w:val="105"/>
        </w:rPr>
        <w:t> </w:t>
      </w:r>
      <w:r>
        <w:rPr>
          <w:color w:val="231F20"/>
          <w:w w:val="105"/>
        </w:rPr>
        <w:t>những ý nghĩa bao hàm trong việc Ngài Kiều Trần Như được nêu danh</w:t>
      </w:r>
      <w:r>
        <w:rPr>
          <w:color w:val="231F20"/>
          <w:spacing w:val="-7"/>
          <w:w w:val="105"/>
        </w:rPr>
        <w:t> </w:t>
      </w:r>
      <w:r>
        <w:rPr>
          <w:color w:val="231F20"/>
          <w:w w:val="105"/>
        </w:rPr>
        <w:t>đầu</w:t>
      </w:r>
      <w:r>
        <w:rPr>
          <w:color w:val="231F20"/>
          <w:spacing w:val="-7"/>
          <w:w w:val="105"/>
        </w:rPr>
        <w:t> </w:t>
      </w:r>
      <w:r>
        <w:rPr>
          <w:color w:val="231F20"/>
          <w:w w:val="105"/>
        </w:rPr>
        <w:t>tiên</w:t>
      </w:r>
      <w:r>
        <w:rPr>
          <w:color w:val="231F20"/>
          <w:spacing w:val="-8"/>
          <w:w w:val="105"/>
        </w:rPr>
        <w:t> </w:t>
      </w:r>
      <w:r>
        <w:rPr>
          <w:color w:val="231F20"/>
          <w:w w:val="105"/>
        </w:rPr>
        <w:t>trong</w:t>
      </w:r>
      <w:r>
        <w:rPr>
          <w:color w:val="231F20"/>
          <w:spacing w:val="-7"/>
          <w:w w:val="105"/>
        </w:rPr>
        <w:t> </w:t>
      </w:r>
      <w:r>
        <w:rPr>
          <w:color w:val="231F20"/>
          <w:w w:val="105"/>
        </w:rPr>
        <w:t>các</w:t>
      </w:r>
      <w:r>
        <w:rPr>
          <w:color w:val="231F20"/>
          <w:spacing w:val="-7"/>
          <w:w w:val="105"/>
        </w:rPr>
        <w:t> </w:t>
      </w:r>
      <w:r>
        <w:rPr>
          <w:color w:val="231F20"/>
          <w:w w:val="105"/>
        </w:rPr>
        <w:t>vị</w:t>
      </w:r>
      <w:r>
        <w:rPr>
          <w:color w:val="231F20"/>
          <w:spacing w:val="-7"/>
          <w:w w:val="105"/>
        </w:rPr>
        <w:t> </w:t>
      </w:r>
      <w:r>
        <w:rPr>
          <w:color w:val="231F20"/>
          <w:w w:val="105"/>
        </w:rPr>
        <w:t>thượng</w:t>
      </w:r>
      <w:r>
        <w:rPr>
          <w:color w:val="231F20"/>
          <w:spacing w:val="-7"/>
          <w:w w:val="105"/>
        </w:rPr>
        <w:t> </w:t>
      </w:r>
      <w:r>
        <w:rPr>
          <w:color w:val="231F20"/>
          <w:w w:val="105"/>
        </w:rPr>
        <w:t>thủ.</w:t>
      </w:r>
      <w:r>
        <w:rPr>
          <w:color w:val="231F20"/>
          <w:spacing w:val="-7"/>
          <w:w w:val="105"/>
        </w:rPr>
        <w:t> </w:t>
      </w:r>
      <w:r>
        <w:rPr>
          <w:color w:val="231F20"/>
          <w:w w:val="105"/>
        </w:rPr>
        <w:t>Đây</w:t>
      </w:r>
      <w:r>
        <w:rPr>
          <w:color w:val="231F20"/>
          <w:spacing w:val="-7"/>
          <w:w w:val="105"/>
        </w:rPr>
        <w:t> </w:t>
      </w:r>
      <w:r>
        <w:rPr>
          <w:color w:val="231F20"/>
          <w:w w:val="105"/>
        </w:rPr>
        <w:t>cũng</w:t>
      </w:r>
      <w:r>
        <w:rPr>
          <w:color w:val="231F20"/>
          <w:spacing w:val="-7"/>
          <w:w w:val="105"/>
        </w:rPr>
        <w:t> </w:t>
      </w:r>
      <w:r>
        <w:rPr>
          <w:color w:val="231F20"/>
          <w:w w:val="105"/>
        </w:rPr>
        <w:t>chẳng</w:t>
      </w:r>
      <w:r>
        <w:rPr>
          <w:color w:val="231F20"/>
          <w:spacing w:val="-7"/>
          <w:w w:val="105"/>
        </w:rPr>
        <w:t> </w:t>
      </w:r>
      <w:r>
        <w:rPr>
          <w:color w:val="231F20"/>
          <w:w w:val="105"/>
        </w:rPr>
        <w:t>phải là</w:t>
      </w:r>
      <w:r>
        <w:rPr>
          <w:color w:val="231F20"/>
          <w:spacing w:val="-14"/>
          <w:w w:val="105"/>
        </w:rPr>
        <w:t> </w:t>
      </w:r>
      <w:r>
        <w:rPr>
          <w:color w:val="231F20"/>
          <w:w w:val="105"/>
        </w:rPr>
        <w:t>xếp</w:t>
      </w:r>
      <w:r>
        <w:rPr>
          <w:color w:val="231F20"/>
          <w:spacing w:val="-14"/>
          <w:w w:val="105"/>
        </w:rPr>
        <w:t> </w:t>
      </w:r>
      <w:r>
        <w:rPr>
          <w:color w:val="231F20"/>
          <w:w w:val="105"/>
        </w:rPr>
        <w:t>đặt</w:t>
      </w:r>
      <w:r>
        <w:rPr>
          <w:color w:val="231F20"/>
          <w:spacing w:val="-14"/>
          <w:w w:val="105"/>
        </w:rPr>
        <w:t> </w:t>
      </w:r>
      <w:r>
        <w:rPr>
          <w:color w:val="231F20"/>
          <w:w w:val="105"/>
        </w:rPr>
        <w:t>tùy</w:t>
      </w:r>
      <w:r>
        <w:rPr>
          <w:color w:val="231F20"/>
          <w:spacing w:val="-14"/>
          <w:w w:val="105"/>
        </w:rPr>
        <w:t> </w:t>
      </w:r>
      <w:r>
        <w:rPr>
          <w:color w:val="231F20"/>
          <w:w w:val="105"/>
        </w:rPr>
        <w:t>tiện.</w:t>
      </w:r>
      <w:r>
        <w:rPr>
          <w:color w:val="231F20"/>
          <w:spacing w:val="-14"/>
          <w:w w:val="105"/>
        </w:rPr>
        <w:t> </w:t>
      </w:r>
      <w:r>
        <w:rPr>
          <w:color w:val="231F20"/>
          <w:w w:val="105"/>
        </w:rPr>
        <w:t>Câu</w:t>
      </w:r>
      <w:r>
        <w:rPr>
          <w:color w:val="231F20"/>
          <w:spacing w:val="-14"/>
          <w:w w:val="105"/>
        </w:rPr>
        <w:t> </w:t>
      </w:r>
      <w:r>
        <w:rPr>
          <w:color w:val="231F20"/>
          <w:w w:val="105"/>
        </w:rPr>
        <w:t>kinh</w:t>
      </w:r>
      <w:r>
        <w:rPr>
          <w:color w:val="231F20"/>
          <w:spacing w:val="-14"/>
          <w:w w:val="105"/>
        </w:rPr>
        <w:t> </w:t>
      </w:r>
      <w:r>
        <w:rPr>
          <w:color w:val="231F20"/>
          <w:w w:val="105"/>
        </w:rPr>
        <w:t>văn</w:t>
      </w:r>
      <w:r>
        <w:rPr>
          <w:color w:val="231F20"/>
          <w:spacing w:val="-14"/>
          <w:w w:val="105"/>
        </w:rPr>
        <w:t> </w:t>
      </w:r>
      <w:r>
        <w:rPr>
          <w:color w:val="231F20"/>
          <w:w w:val="105"/>
        </w:rPr>
        <w:t>này</w:t>
      </w:r>
      <w:r>
        <w:rPr>
          <w:color w:val="231F20"/>
          <w:spacing w:val="-14"/>
          <w:w w:val="105"/>
        </w:rPr>
        <w:t> </w:t>
      </w:r>
      <w:r>
        <w:rPr>
          <w:color w:val="231F20"/>
          <w:w w:val="105"/>
        </w:rPr>
        <w:t>quan</w:t>
      </w:r>
      <w:r>
        <w:rPr>
          <w:color w:val="231F20"/>
          <w:spacing w:val="-14"/>
          <w:w w:val="105"/>
        </w:rPr>
        <w:t> </w:t>
      </w:r>
      <w:r>
        <w:rPr>
          <w:color w:val="231F20"/>
          <w:w w:val="105"/>
        </w:rPr>
        <w:t>trọng,</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thấy đó:</w:t>
      </w:r>
      <w:r>
        <w:rPr>
          <w:color w:val="231F20"/>
          <w:spacing w:val="-9"/>
          <w:w w:val="105"/>
        </w:rPr>
        <w:t> </w:t>
      </w:r>
      <w:r>
        <w:rPr>
          <w:color w:val="231F20"/>
          <w:w w:val="105"/>
        </w:rPr>
        <w:t>Được</w:t>
      </w:r>
      <w:r>
        <w:rPr>
          <w:color w:val="231F20"/>
          <w:spacing w:val="-9"/>
          <w:w w:val="105"/>
        </w:rPr>
        <w:t> </w:t>
      </w:r>
      <w:r>
        <w:rPr>
          <w:color w:val="231F20"/>
          <w:w w:val="105"/>
        </w:rPr>
        <w:t>nghe</w:t>
      </w:r>
      <w:r>
        <w:rPr>
          <w:color w:val="231F20"/>
          <w:spacing w:val="-9"/>
          <w:w w:val="105"/>
        </w:rPr>
        <w:t> </w:t>
      </w:r>
      <w:r>
        <w:rPr>
          <w:color w:val="231F20"/>
          <w:w w:val="105"/>
        </w:rPr>
        <w:t>danh</w:t>
      </w:r>
      <w:r>
        <w:rPr>
          <w:color w:val="231F20"/>
          <w:spacing w:val="-9"/>
          <w:w w:val="105"/>
        </w:rPr>
        <w:t> </w:t>
      </w:r>
      <w:r>
        <w:rPr>
          <w:color w:val="231F20"/>
          <w:w w:val="105"/>
        </w:rPr>
        <w:t>hiệu</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Đà</w:t>
      </w:r>
      <w:r>
        <w:rPr>
          <w:color w:val="231F20"/>
          <w:spacing w:val="-9"/>
          <w:w w:val="105"/>
        </w:rPr>
        <w:t> </w:t>
      </w:r>
      <w:r>
        <w:rPr>
          <w:color w:val="231F20"/>
          <w:w w:val="105"/>
        </w:rPr>
        <w:t>Phật.</w:t>
      </w:r>
      <w:r>
        <w:rPr>
          <w:color w:val="231F20"/>
          <w:spacing w:val="-9"/>
          <w:w w:val="105"/>
        </w:rPr>
        <w:t> </w:t>
      </w:r>
      <w:r>
        <w:rPr>
          <w:color w:val="231F20"/>
          <w:w w:val="105"/>
        </w:rPr>
        <w:t>Danh</w:t>
      </w:r>
      <w:r>
        <w:rPr>
          <w:color w:val="231F20"/>
          <w:spacing w:val="-9"/>
          <w:w w:val="105"/>
        </w:rPr>
        <w:t> </w:t>
      </w:r>
      <w:r>
        <w:rPr>
          <w:color w:val="231F20"/>
          <w:w w:val="105"/>
        </w:rPr>
        <w:t>hiệu</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Đà Phật chẳng dễ gì được nghe, nghe xong, nếu có thể hiểu ý nghĩa, thì mới có thể tu hành. Nghe danh hiệu này, chẳng hiểu</w:t>
      </w:r>
      <w:r>
        <w:rPr>
          <w:color w:val="231F20"/>
          <w:spacing w:val="-2"/>
          <w:w w:val="105"/>
        </w:rPr>
        <w:t> </w:t>
      </w:r>
      <w:r>
        <w:rPr>
          <w:color w:val="231F20"/>
          <w:w w:val="105"/>
        </w:rPr>
        <w:t>ý</w:t>
      </w:r>
      <w:r>
        <w:rPr>
          <w:color w:val="231F20"/>
          <w:spacing w:val="-2"/>
          <w:w w:val="105"/>
        </w:rPr>
        <w:t> </w:t>
      </w:r>
      <w:r>
        <w:rPr>
          <w:color w:val="231F20"/>
          <w:w w:val="105"/>
        </w:rPr>
        <w:t>nghĩa,</w:t>
      </w:r>
      <w:r>
        <w:rPr>
          <w:color w:val="231F20"/>
          <w:spacing w:val="-2"/>
          <w:w w:val="105"/>
        </w:rPr>
        <w:t> </w:t>
      </w:r>
      <w:r>
        <w:rPr>
          <w:color w:val="231F20"/>
          <w:w w:val="105"/>
        </w:rPr>
        <w:t>cũng</w:t>
      </w:r>
      <w:r>
        <w:rPr>
          <w:color w:val="231F20"/>
          <w:spacing w:val="-2"/>
          <w:w w:val="105"/>
        </w:rPr>
        <w:t> </w:t>
      </w:r>
      <w:r>
        <w:rPr>
          <w:color w:val="231F20"/>
          <w:w w:val="105"/>
        </w:rPr>
        <w:t>gieo</w:t>
      </w:r>
      <w:r>
        <w:rPr>
          <w:color w:val="231F20"/>
          <w:spacing w:val="-2"/>
          <w:w w:val="105"/>
        </w:rPr>
        <w:t> </w:t>
      </w:r>
      <w:r>
        <w:rPr>
          <w:color w:val="231F20"/>
          <w:w w:val="105"/>
        </w:rPr>
        <w:t>trồng</w:t>
      </w:r>
      <w:r>
        <w:rPr>
          <w:color w:val="231F20"/>
          <w:spacing w:val="-2"/>
          <w:w w:val="105"/>
        </w:rPr>
        <w:t> </w:t>
      </w:r>
      <w:r>
        <w:rPr>
          <w:color w:val="231F20"/>
          <w:w w:val="105"/>
        </w:rPr>
        <w:t>thiện</w:t>
      </w:r>
      <w:r>
        <w:rPr>
          <w:color w:val="231F20"/>
          <w:spacing w:val="-2"/>
          <w:w w:val="105"/>
        </w:rPr>
        <w:t> </w:t>
      </w:r>
      <w:r>
        <w:rPr>
          <w:color w:val="231F20"/>
          <w:w w:val="105"/>
        </w:rPr>
        <w:t>căn,</w:t>
      </w:r>
      <w:r>
        <w:rPr>
          <w:color w:val="231F20"/>
          <w:spacing w:val="-2"/>
          <w:w w:val="105"/>
        </w:rPr>
        <w:t> </w:t>
      </w:r>
      <w:r>
        <w:rPr>
          <w:color w:val="231F20"/>
          <w:w w:val="105"/>
        </w:rPr>
        <w:t>cũng</w:t>
      </w:r>
      <w:r>
        <w:rPr>
          <w:color w:val="231F20"/>
          <w:spacing w:val="-2"/>
          <w:w w:val="105"/>
        </w:rPr>
        <w:t> </w:t>
      </w:r>
      <w:r>
        <w:rPr>
          <w:color w:val="231F20"/>
          <w:w w:val="105"/>
        </w:rPr>
        <w:t>gieo</w:t>
      </w:r>
      <w:r>
        <w:rPr>
          <w:color w:val="231F20"/>
          <w:spacing w:val="-2"/>
          <w:w w:val="105"/>
        </w:rPr>
        <w:t> </w:t>
      </w:r>
      <w:r>
        <w:rPr>
          <w:color w:val="231F20"/>
          <w:w w:val="105"/>
        </w:rPr>
        <w:t>chủng</w:t>
      </w:r>
      <w:r>
        <w:rPr>
          <w:color w:val="231F20"/>
          <w:spacing w:val="-2"/>
          <w:w w:val="105"/>
        </w:rPr>
        <w:t> </w:t>
      </w:r>
      <w:r>
        <w:rPr>
          <w:color w:val="231F20"/>
          <w:w w:val="105"/>
        </w:rPr>
        <w:t>tử trong</w:t>
      </w:r>
      <w:r>
        <w:rPr>
          <w:color w:val="231F20"/>
          <w:spacing w:val="-8"/>
          <w:w w:val="105"/>
        </w:rPr>
        <w:t> </w:t>
      </w:r>
      <w:r>
        <w:rPr>
          <w:color w:val="231F20"/>
          <w:w w:val="105"/>
        </w:rPr>
        <w:t>A</w:t>
      </w:r>
      <w:r>
        <w:rPr>
          <w:color w:val="231F20"/>
          <w:spacing w:val="-8"/>
          <w:w w:val="105"/>
        </w:rPr>
        <w:t> </w:t>
      </w:r>
      <w:r>
        <w:rPr>
          <w:color w:val="231F20"/>
          <w:w w:val="105"/>
        </w:rPr>
        <w:t>Lại</w:t>
      </w:r>
      <w:r>
        <w:rPr>
          <w:color w:val="231F20"/>
          <w:spacing w:val="-7"/>
          <w:w w:val="105"/>
        </w:rPr>
        <w:t> </w:t>
      </w:r>
      <w:r>
        <w:rPr>
          <w:color w:val="231F20"/>
          <w:w w:val="105"/>
        </w:rPr>
        <w:t>Da.</w:t>
      </w:r>
      <w:r>
        <w:rPr>
          <w:color w:val="231F20"/>
          <w:spacing w:val="-8"/>
          <w:w w:val="105"/>
        </w:rPr>
        <w:t> </w:t>
      </w:r>
      <w:r>
        <w:rPr>
          <w:color w:val="231F20"/>
          <w:w w:val="105"/>
        </w:rPr>
        <w:t>Nhưng</w:t>
      </w:r>
      <w:r>
        <w:rPr>
          <w:color w:val="231F20"/>
          <w:spacing w:val="-8"/>
          <w:w w:val="105"/>
        </w:rPr>
        <w:t> </w:t>
      </w:r>
      <w:r>
        <w:rPr>
          <w:color w:val="231F20"/>
          <w:w w:val="105"/>
        </w:rPr>
        <w:t>trong</w:t>
      </w:r>
      <w:r>
        <w:rPr>
          <w:color w:val="231F20"/>
          <w:spacing w:val="-8"/>
          <w:w w:val="105"/>
        </w:rPr>
        <w:t> </w:t>
      </w:r>
      <w:r>
        <w:rPr>
          <w:color w:val="231F20"/>
          <w:w w:val="105"/>
        </w:rPr>
        <w:t>đời</w:t>
      </w:r>
      <w:r>
        <w:rPr>
          <w:color w:val="231F20"/>
          <w:spacing w:val="-8"/>
          <w:w w:val="105"/>
        </w:rPr>
        <w:t> </w:t>
      </w:r>
      <w:r>
        <w:rPr>
          <w:color w:val="231F20"/>
          <w:w w:val="105"/>
        </w:rPr>
        <w:t>này,</w:t>
      </w:r>
      <w:r>
        <w:rPr>
          <w:color w:val="231F20"/>
          <w:spacing w:val="-8"/>
          <w:w w:val="105"/>
        </w:rPr>
        <w:t> </w:t>
      </w:r>
      <w:r>
        <w:rPr>
          <w:color w:val="231F20"/>
          <w:w w:val="105"/>
        </w:rPr>
        <w:t>chủng</w:t>
      </w:r>
      <w:r>
        <w:rPr>
          <w:color w:val="231F20"/>
          <w:spacing w:val="-8"/>
          <w:w w:val="105"/>
        </w:rPr>
        <w:t> </w:t>
      </w:r>
      <w:r>
        <w:rPr>
          <w:color w:val="231F20"/>
          <w:w w:val="105"/>
        </w:rPr>
        <w:t>tử</w:t>
      </w:r>
      <w:r>
        <w:rPr>
          <w:color w:val="231F20"/>
          <w:spacing w:val="-8"/>
          <w:w w:val="105"/>
        </w:rPr>
        <w:t> </w:t>
      </w:r>
      <w:r>
        <w:rPr>
          <w:color w:val="231F20"/>
          <w:w w:val="105"/>
        </w:rPr>
        <w:t>ấy</w:t>
      </w:r>
      <w:r>
        <w:rPr>
          <w:color w:val="231F20"/>
          <w:spacing w:val="-8"/>
          <w:w w:val="105"/>
        </w:rPr>
        <w:t> </w:t>
      </w:r>
      <w:r>
        <w:rPr>
          <w:color w:val="231F20"/>
          <w:w w:val="105"/>
        </w:rPr>
        <w:t>chẳng</w:t>
      </w:r>
      <w:r>
        <w:rPr>
          <w:color w:val="231F20"/>
          <w:spacing w:val="-8"/>
          <w:w w:val="105"/>
        </w:rPr>
        <w:t> </w:t>
      </w:r>
      <w:r>
        <w:rPr>
          <w:color w:val="231F20"/>
          <w:w w:val="105"/>
        </w:rPr>
        <w:t>dễ gì hiện hành, cũng chẳng dễ gì khởi tác dụng!</w:t>
      </w:r>
    </w:p>
    <w:p>
      <w:pPr>
        <w:pStyle w:val="BodyText"/>
        <w:spacing w:line="321" w:lineRule="auto" w:before="129"/>
        <w:ind w:left="387" w:right="121" w:firstLine="453"/>
      </w:pPr>
      <w:r>
        <w:rPr>
          <w:color w:val="231F20"/>
          <w:w w:val="105"/>
        </w:rPr>
        <w:t>Do</w:t>
      </w:r>
      <w:r>
        <w:rPr>
          <w:color w:val="231F20"/>
          <w:w w:val="105"/>
        </w:rPr>
        <w:t> vậy,</w:t>
      </w:r>
      <w:r>
        <w:rPr>
          <w:color w:val="231F20"/>
          <w:w w:val="105"/>
        </w:rPr>
        <w:t> chúng</w:t>
      </w:r>
      <w:r>
        <w:rPr>
          <w:color w:val="231F20"/>
          <w:w w:val="105"/>
        </w:rPr>
        <w:t> ta</w:t>
      </w:r>
      <w:r>
        <w:rPr>
          <w:color w:val="231F20"/>
          <w:w w:val="105"/>
        </w:rPr>
        <w:t> học</w:t>
      </w:r>
      <w:r>
        <w:rPr>
          <w:color w:val="231F20"/>
          <w:w w:val="105"/>
        </w:rPr>
        <w:t> Phật</w:t>
      </w:r>
      <w:r>
        <w:rPr>
          <w:color w:val="231F20"/>
          <w:w w:val="105"/>
        </w:rPr>
        <w:t> phải</w:t>
      </w:r>
      <w:r>
        <w:rPr>
          <w:color w:val="231F20"/>
          <w:w w:val="105"/>
        </w:rPr>
        <w:t> biết:</w:t>
      </w:r>
      <w:r>
        <w:rPr>
          <w:color w:val="231F20"/>
          <w:w w:val="105"/>
        </w:rPr>
        <w:t> Nghe</w:t>
      </w:r>
      <w:r>
        <w:rPr>
          <w:color w:val="231F20"/>
          <w:w w:val="105"/>
        </w:rPr>
        <w:t> kinh</w:t>
      </w:r>
      <w:r>
        <w:rPr>
          <w:color w:val="231F20"/>
          <w:w w:val="105"/>
        </w:rPr>
        <w:t> quan trọng</w:t>
      </w:r>
      <w:r>
        <w:rPr>
          <w:color w:val="231F20"/>
          <w:spacing w:val="-7"/>
          <w:w w:val="105"/>
        </w:rPr>
        <w:t> </w:t>
      </w:r>
      <w:r>
        <w:rPr>
          <w:color w:val="231F20"/>
          <w:w w:val="105"/>
        </w:rPr>
        <w:t>hơn</w:t>
      </w:r>
      <w:r>
        <w:rPr>
          <w:color w:val="231F20"/>
          <w:spacing w:val="-7"/>
          <w:w w:val="105"/>
        </w:rPr>
        <w:t> </w:t>
      </w:r>
      <w:r>
        <w:rPr>
          <w:color w:val="231F20"/>
          <w:w w:val="105"/>
        </w:rPr>
        <w:t>bất</w:t>
      </w:r>
      <w:r>
        <w:rPr>
          <w:color w:val="231F20"/>
          <w:spacing w:val="-7"/>
          <w:w w:val="105"/>
        </w:rPr>
        <w:t> </w:t>
      </w:r>
      <w:r>
        <w:rPr>
          <w:color w:val="231F20"/>
          <w:w w:val="105"/>
        </w:rPr>
        <w:t>cứ</w:t>
      </w:r>
      <w:r>
        <w:rPr>
          <w:color w:val="231F20"/>
          <w:spacing w:val="-7"/>
          <w:w w:val="105"/>
        </w:rPr>
        <w:t> </w:t>
      </w:r>
      <w:r>
        <w:rPr>
          <w:color w:val="231F20"/>
          <w:w w:val="105"/>
        </w:rPr>
        <w:t>điều</w:t>
      </w:r>
      <w:r>
        <w:rPr>
          <w:color w:val="231F20"/>
          <w:spacing w:val="-7"/>
          <w:w w:val="105"/>
        </w:rPr>
        <w:t> </w:t>
      </w:r>
      <w:r>
        <w:rPr>
          <w:color w:val="231F20"/>
          <w:w w:val="105"/>
        </w:rPr>
        <w:t>gì</w:t>
      </w:r>
      <w:r>
        <w:rPr>
          <w:color w:val="231F20"/>
          <w:spacing w:val="-7"/>
          <w:w w:val="105"/>
        </w:rPr>
        <w:t> </w:t>
      </w:r>
      <w:r>
        <w:rPr>
          <w:color w:val="231F20"/>
          <w:w w:val="105"/>
        </w:rPr>
        <w:t>khác!</w:t>
      </w:r>
      <w:r>
        <w:rPr>
          <w:color w:val="231F20"/>
          <w:spacing w:val="-7"/>
          <w:w w:val="105"/>
        </w:rPr>
        <w:t> </w:t>
      </w:r>
      <w:r>
        <w:rPr>
          <w:color w:val="231F20"/>
          <w:w w:val="105"/>
        </w:rPr>
        <w:t>Thuở</w:t>
      </w:r>
      <w:r>
        <w:rPr>
          <w:color w:val="231F20"/>
          <w:spacing w:val="-7"/>
          <w:w w:val="105"/>
        </w:rPr>
        <w:t> </w:t>
      </w:r>
      <w:r>
        <w:rPr>
          <w:color w:val="231F20"/>
          <w:w w:val="105"/>
        </w:rPr>
        <w:t>ấy,</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7"/>
          <w:w w:val="105"/>
        </w:rPr>
        <w:t> </w:t>
      </w:r>
      <w:r>
        <w:rPr>
          <w:color w:val="231F20"/>
          <w:w w:val="105"/>
        </w:rPr>
        <w:t>Mâu Ni</w:t>
      </w:r>
      <w:r>
        <w:rPr>
          <w:color w:val="231F20"/>
          <w:spacing w:val="-20"/>
          <w:w w:val="105"/>
        </w:rPr>
        <w:t> </w:t>
      </w:r>
      <w:r>
        <w:rPr>
          <w:color w:val="231F20"/>
          <w:w w:val="105"/>
        </w:rPr>
        <w:t>giảng</w:t>
      </w:r>
      <w:r>
        <w:rPr>
          <w:color w:val="231F20"/>
          <w:spacing w:val="-20"/>
          <w:w w:val="105"/>
        </w:rPr>
        <w:t> </w:t>
      </w:r>
      <w:r>
        <w:rPr>
          <w:color w:val="231F20"/>
          <w:w w:val="105"/>
        </w:rPr>
        <w:t>suốt</w:t>
      </w:r>
      <w:r>
        <w:rPr>
          <w:color w:val="231F20"/>
          <w:spacing w:val="-20"/>
          <w:w w:val="105"/>
        </w:rPr>
        <w:t> </w:t>
      </w:r>
      <w:r>
        <w:rPr>
          <w:color w:val="231F20"/>
          <w:w w:val="105"/>
        </w:rPr>
        <w:t>49</w:t>
      </w:r>
      <w:r>
        <w:rPr>
          <w:color w:val="231F20"/>
          <w:spacing w:val="-20"/>
          <w:w w:val="105"/>
        </w:rPr>
        <w:t> </w:t>
      </w:r>
      <w:r>
        <w:rPr>
          <w:color w:val="231F20"/>
          <w:w w:val="105"/>
        </w:rPr>
        <w:t>năm,</w:t>
      </w:r>
      <w:r>
        <w:rPr>
          <w:color w:val="231F20"/>
          <w:spacing w:val="-20"/>
          <w:w w:val="105"/>
        </w:rPr>
        <w:t> </w:t>
      </w:r>
      <w:r>
        <w:rPr>
          <w:color w:val="231F20"/>
          <w:w w:val="105"/>
        </w:rPr>
        <w:t>những</w:t>
      </w:r>
      <w:r>
        <w:rPr>
          <w:color w:val="231F20"/>
          <w:spacing w:val="-20"/>
          <w:w w:val="105"/>
        </w:rPr>
        <w:t> </w:t>
      </w:r>
      <w:r>
        <w:rPr>
          <w:color w:val="231F20"/>
          <w:w w:val="105"/>
        </w:rPr>
        <w:t>vị</w:t>
      </w:r>
      <w:r>
        <w:rPr>
          <w:color w:val="231F20"/>
          <w:spacing w:val="-20"/>
          <w:w w:val="105"/>
        </w:rPr>
        <w:t> </w:t>
      </w:r>
      <w:r>
        <w:rPr>
          <w:color w:val="231F20"/>
          <w:w w:val="105"/>
        </w:rPr>
        <w:t>thường</w:t>
      </w:r>
      <w:r>
        <w:rPr>
          <w:color w:val="231F20"/>
          <w:spacing w:val="-20"/>
          <w:w w:val="105"/>
        </w:rPr>
        <w:t> </w:t>
      </w:r>
      <w:r>
        <w:rPr>
          <w:color w:val="231F20"/>
          <w:w w:val="105"/>
        </w:rPr>
        <w:t>tùy</w:t>
      </w:r>
      <w:r>
        <w:rPr>
          <w:color w:val="231F20"/>
          <w:spacing w:val="-20"/>
          <w:w w:val="105"/>
        </w:rPr>
        <w:t> </w:t>
      </w:r>
      <w:r>
        <w:rPr>
          <w:color w:val="231F20"/>
          <w:w w:val="105"/>
        </w:rPr>
        <w:t>đệ</w:t>
      </w:r>
      <w:r>
        <w:rPr>
          <w:color w:val="231F20"/>
          <w:spacing w:val="-20"/>
          <w:w w:val="105"/>
        </w:rPr>
        <w:t> </w:t>
      </w:r>
      <w:r>
        <w:rPr>
          <w:color w:val="231F20"/>
          <w:w w:val="105"/>
        </w:rPr>
        <w:t>tử</w:t>
      </w:r>
      <w:r>
        <w:rPr>
          <w:color w:val="231F20"/>
          <w:spacing w:val="-20"/>
          <w:w w:val="105"/>
        </w:rPr>
        <w:t> </w:t>
      </w:r>
      <w:r>
        <w:rPr>
          <w:color w:val="231F20"/>
          <w:w w:val="105"/>
        </w:rPr>
        <w:t>nghe</w:t>
      </w:r>
      <w:r>
        <w:rPr>
          <w:color w:val="231F20"/>
          <w:spacing w:val="-20"/>
          <w:w w:val="105"/>
        </w:rPr>
        <w:t> </w:t>
      </w:r>
      <w:r>
        <w:rPr>
          <w:color w:val="231F20"/>
          <w:w w:val="105"/>
        </w:rPr>
        <w:t>chẳng thiếu</w:t>
      </w:r>
      <w:r>
        <w:rPr>
          <w:color w:val="231F20"/>
          <w:spacing w:val="-14"/>
          <w:w w:val="105"/>
        </w:rPr>
        <w:t> </w:t>
      </w:r>
      <w:r>
        <w:rPr>
          <w:color w:val="231F20"/>
          <w:w w:val="105"/>
        </w:rPr>
        <w:t>buổi</w:t>
      </w:r>
      <w:r>
        <w:rPr>
          <w:color w:val="231F20"/>
          <w:spacing w:val="-15"/>
          <w:w w:val="105"/>
        </w:rPr>
        <w:t> </w:t>
      </w:r>
      <w:r>
        <w:rPr>
          <w:color w:val="231F20"/>
          <w:w w:val="105"/>
        </w:rPr>
        <w:t>nào.</w:t>
      </w:r>
      <w:r>
        <w:rPr>
          <w:color w:val="231F20"/>
          <w:spacing w:val="-14"/>
          <w:w w:val="105"/>
        </w:rPr>
        <w:t> </w:t>
      </w:r>
      <w:r>
        <w:rPr>
          <w:color w:val="231F20"/>
          <w:w w:val="105"/>
        </w:rPr>
        <w:t>1.255</w:t>
      </w:r>
      <w:r>
        <w:rPr>
          <w:color w:val="231F20"/>
          <w:spacing w:val="-15"/>
          <w:w w:val="105"/>
        </w:rPr>
        <w:t> </w:t>
      </w:r>
      <w:r>
        <w:rPr>
          <w:color w:val="231F20"/>
          <w:w w:val="105"/>
        </w:rPr>
        <w:t>vị</w:t>
      </w:r>
      <w:r>
        <w:rPr>
          <w:color w:val="231F20"/>
          <w:spacing w:val="-14"/>
          <w:w w:val="105"/>
        </w:rPr>
        <w:t> </w:t>
      </w:r>
      <w:r>
        <w:rPr>
          <w:color w:val="231F20"/>
          <w:w w:val="105"/>
        </w:rPr>
        <w:t>ấy,</w:t>
      </w:r>
      <w:r>
        <w:rPr>
          <w:color w:val="231F20"/>
          <w:spacing w:val="-15"/>
          <w:w w:val="105"/>
        </w:rPr>
        <w:t> </w:t>
      </w:r>
      <w:r>
        <w:rPr>
          <w:color w:val="231F20"/>
          <w:w w:val="105"/>
        </w:rPr>
        <w:t>chẳng</w:t>
      </w:r>
      <w:r>
        <w:rPr>
          <w:color w:val="231F20"/>
          <w:spacing w:val="-14"/>
          <w:w w:val="105"/>
        </w:rPr>
        <w:t> </w:t>
      </w:r>
      <w:r>
        <w:rPr>
          <w:color w:val="231F20"/>
          <w:w w:val="105"/>
        </w:rPr>
        <w:t>thiếu</w:t>
      </w:r>
      <w:r>
        <w:rPr>
          <w:color w:val="231F20"/>
          <w:spacing w:val="-15"/>
          <w:w w:val="105"/>
        </w:rPr>
        <w:t> </w:t>
      </w:r>
      <w:r>
        <w:rPr>
          <w:color w:val="231F20"/>
          <w:w w:val="105"/>
        </w:rPr>
        <w:t>một</w:t>
      </w:r>
      <w:r>
        <w:rPr>
          <w:color w:val="231F20"/>
          <w:spacing w:val="-14"/>
          <w:w w:val="105"/>
        </w:rPr>
        <w:t> </w:t>
      </w:r>
      <w:r>
        <w:rPr>
          <w:color w:val="231F20"/>
          <w:w w:val="105"/>
        </w:rPr>
        <w:t>buổi</w:t>
      </w:r>
      <w:r>
        <w:rPr>
          <w:color w:val="231F20"/>
          <w:spacing w:val="-15"/>
          <w:w w:val="105"/>
        </w:rPr>
        <w:t> </w:t>
      </w:r>
      <w:r>
        <w:rPr>
          <w:color w:val="231F20"/>
          <w:w w:val="105"/>
        </w:rPr>
        <w:t>giảng</w:t>
      </w:r>
      <w:r>
        <w:rPr>
          <w:color w:val="231F20"/>
          <w:spacing w:val="-14"/>
          <w:w w:val="105"/>
        </w:rPr>
        <w:t> </w:t>
      </w:r>
      <w:r>
        <w:rPr>
          <w:color w:val="231F20"/>
          <w:w w:val="105"/>
        </w:rPr>
        <w:t>nào!</w:t>
      </w:r>
    </w:p>
    <w:p>
      <w:pPr>
        <w:pStyle w:val="BodyText"/>
        <w:spacing w:line="321" w:lineRule="auto" w:before="136"/>
        <w:ind w:left="387" w:right="119" w:firstLine="453"/>
      </w:pPr>
      <w:r>
        <w:rPr>
          <w:color w:val="231F20"/>
          <w:w w:val="105"/>
        </w:rPr>
        <w:t>Đây là kinh nghiệm của bản thân chúng tôi trong một đời này. Nhân duyên khiến tôi xuất gia là do tiếp nhận lời khuyến cáo của Chương Gia Đại sư. Lão nhân gia khuyên tôi</w:t>
      </w:r>
      <w:r>
        <w:rPr>
          <w:color w:val="231F20"/>
          <w:spacing w:val="-16"/>
          <w:w w:val="105"/>
        </w:rPr>
        <w:t> </w:t>
      </w:r>
      <w:r>
        <w:rPr>
          <w:color w:val="231F20"/>
          <w:w w:val="105"/>
        </w:rPr>
        <w:t>xuất</w:t>
      </w:r>
      <w:r>
        <w:rPr>
          <w:color w:val="231F20"/>
          <w:spacing w:val="-15"/>
          <w:w w:val="105"/>
        </w:rPr>
        <w:t> </w:t>
      </w:r>
      <w:r>
        <w:rPr>
          <w:color w:val="231F20"/>
          <w:w w:val="105"/>
        </w:rPr>
        <w:t>gia.</w:t>
      </w:r>
      <w:r>
        <w:rPr>
          <w:color w:val="231F20"/>
          <w:spacing w:val="-16"/>
          <w:w w:val="105"/>
        </w:rPr>
        <w:t> </w:t>
      </w:r>
      <w:r>
        <w:rPr>
          <w:color w:val="231F20"/>
          <w:w w:val="105"/>
        </w:rPr>
        <w:t>Lại</w:t>
      </w:r>
      <w:r>
        <w:rPr>
          <w:color w:val="231F20"/>
          <w:spacing w:val="-15"/>
          <w:w w:val="105"/>
        </w:rPr>
        <w:t> </w:t>
      </w:r>
      <w:r>
        <w:rPr>
          <w:color w:val="231F20"/>
          <w:w w:val="105"/>
        </w:rPr>
        <w:t>còn</w:t>
      </w:r>
      <w:r>
        <w:rPr>
          <w:color w:val="231F20"/>
          <w:spacing w:val="-15"/>
          <w:w w:val="105"/>
        </w:rPr>
        <w:t> </w:t>
      </w:r>
      <w:r>
        <w:rPr>
          <w:color w:val="231F20"/>
          <w:w w:val="105"/>
        </w:rPr>
        <w:t>khuyên</w:t>
      </w:r>
      <w:r>
        <w:rPr>
          <w:color w:val="231F20"/>
          <w:spacing w:val="-15"/>
          <w:w w:val="105"/>
        </w:rPr>
        <w:t> </w:t>
      </w:r>
      <w:r>
        <w:rPr>
          <w:color w:val="231F20"/>
          <w:w w:val="105"/>
        </w:rPr>
        <w:t>tôi</w:t>
      </w:r>
      <w:r>
        <w:rPr>
          <w:color w:val="231F20"/>
          <w:spacing w:val="-16"/>
          <w:w w:val="105"/>
        </w:rPr>
        <w:t> </w:t>
      </w:r>
      <w:r>
        <w:rPr>
          <w:color w:val="231F20"/>
          <w:w w:val="105"/>
        </w:rPr>
        <w:t>học</w:t>
      </w:r>
      <w:r>
        <w:rPr>
          <w:color w:val="231F20"/>
          <w:spacing w:val="-16"/>
          <w:w w:val="105"/>
        </w:rPr>
        <w:t> </w:t>
      </w:r>
      <w:r>
        <w:rPr>
          <w:color w:val="231F20"/>
          <w:w w:val="105"/>
        </w:rPr>
        <w:t>theo</w:t>
      </w:r>
      <w:r>
        <w:rPr>
          <w:color w:val="231F20"/>
          <w:spacing w:val="-16"/>
          <w:w w:val="105"/>
        </w:rPr>
        <w:t> </w:t>
      </w:r>
      <w:r>
        <w:rPr>
          <w:color w:val="231F20"/>
          <w:w w:val="105"/>
        </w:rPr>
        <w:t>Phật</w:t>
      </w:r>
      <w:r>
        <w:rPr>
          <w:color w:val="231F20"/>
          <w:spacing w:val="-16"/>
          <w:w w:val="105"/>
        </w:rPr>
        <w:t> </w:t>
      </w:r>
      <w:r>
        <w:rPr>
          <w:color w:val="231F20"/>
          <w:w w:val="105"/>
        </w:rPr>
        <w:t>Thích</w:t>
      </w:r>
      <w:r>
        <w:rPr>
          <w:color w:val="231F20"/>
          <w:spacing w:val="-16"/>
          <w:w w:val="105"/>
        </w:rPr>
        <w:t> </w:t>
      </w:r>
      <w:r>
        <w:rPr>
          <w:color w:val="231F20"/>
          <w:w w:val="105"/>
        </w:rPr>
        <w:t>Ca</w:t>
      </w:r>
      <w:r>
        <w:rPr>
          <w:color w:val="231F20"/>
          <w:spacing w:val="-15"/>
          <w:w w:val="105"/>
        </w:rPr>
        <w:t> </w:t>
      </w:r>
      <w:r>
        <w:rPr>
          <w:color w:val="231F20"/>
          <w:w w:val="105"/>
        </w:rPr>
        <w:t>Mâu Ni. Tôi nghe lời, thật sự đi theo con đường của Phật Thích Ca</w:t>
      </w:r>
      <w:r>
        <w:rPr>
          <w:color w:val="231F20"/>
          <w:spacing w:val="-19"/>
          <w:w w:val="105"/>
        </w:rPr>
        <w:t> </w:t>
      </w:r>
      <w:r>
        <w:rPr>
          <w:color w:val="231F20"/>
          <w:w w:val="105"/>
        </w:rPr>
        <w:t>Mâu</w:t>
      </w:r>
      <w:r>
        <w:rPr>
          <w:color w:val="231F20"/>
          <w:spacing w:val="-19"/>
          <w:w w:val="105"/>
        </w:rPr>
        <w:t> </w:t>
      </w:r>
      <w:r>
        <w:rPr>
          <w:color w:val="231F20"/>
          <w:w w:val="105"/>
        </w:rPr>
        <w:t>Ni,</w:t>
      </w:r>
      <w:r>
        <w:rPr>
          <w:color w:val="231F20"/>
          <w:spacing w:val="-19"/>
          <w:w w:val="105"/>
        </w:rPr>
        <w:t> </w:t>
      </w:r>
      <w:r>
        <w:rPr>
          <w:color w:val="231F20"/>
          <w:w w:val="105"/>
        </w:rPr>
        <w:t>suốt</w:t>
      </w:r>
      <w:r>
        <w:rPr>
          <w:color w:val="231F20"/>
          <w:spacing w:val="-19"/>
          <w:w w:val="105"/>
        </w:rPr>
        <w:t> </w:t>
      </w:r>
      <w:r>
        <w:rPr>
          <w:color w:val="231F20"/>
          <w:w w:val="105"/>
        </w:rPr>
        <w:t>đời</w:t>
      </w:r>
      <w:r>
        <w:rPr>
          <w:color w:val="231F20"/>
          <w:spacing w:val="-19"/>
          <w:w w:val="105"/>
        </w:rPr>
        <w:t> </w:t>
      </w:r>
      <w:r>
        <w:rPr>
          <w:color w:val="231F20"/>
          <w:w w:val="105"/>
        </w:rPr>
        <w:t>học</w:t>
      </w:r>
      <w:r>
        <w:rPr>
          <w:color w:val="231F20"/>
          <w:spacing w:val="-19"/>
          <w:w w:val="105"/>
        </w:rPr>
        <w:t> </w:t>
      </w:r>
      <w:r>
        <w:rPr>
          <w:color w:val="231F20"/>
          <w:w w:val="105"/>
        </w:rPr>
        <w:t>tập,</w:t>
      </w:r>
      <w:r>
        <w:rPr>
          <w:color w:val="231F20"/>
          <w:spacing w:val="-19"/>
          <w:w w:val="105"/>
        </w:rPr>
        <w:t> </w:t>
      </w:r>
      <w:r>
        <w:rPr>
          <w:color w:val="231F20"/>
          <w:w w:val="105"/>
        </w:rPr>
        <w:t>dạy</w:t>
      </w:r>
      <w:r>
        <w:rPr>
          <w:color w:val="231F20"/>
          <w:spacing w:val="-19"/>
          <w:w w:val="105"/>
        </w:rPr>
        <w:t> </w:t>
      </w:r>
      <w:r>
        <w:rPr>
          <w:color w:val="231F20"/>
          <w:w w:val="105"/>
        </w:rPr>
        <w:t>học.</w:t>
      </w:r>
      <w:r>
        <w:rPr>
          <w:color w:val="231F20"/>
          <w:spacing w:val="-19"/>
          <w:w w:val="105"/>
        </w:rPr>
        <w:t> </w:t>
      </w:r>
      <w:r>
        <w:rPr>
          <w:color w:val="231F20"/>
          <w:w w:val="105"/>
        </w:rPr>
        <w:t>Tôi</w:t>
      </w:r>
      <w:r>
        <w:rPr>
          <w:color w:val="231F20"/>
          <w:spacing w:val="-19"/>
          <w:w w:val="105"/>
        </w:rPr>
        <w:t> </w:t>
      </w:r>
      <w:r>
        <w:rPr>
          <w:color w:val="231F20"/>
          <w:w w:val="105"/>
        </w:rPr>
        <w:t>học</w:t>
      </w:r>
      <w:r>
        <w:rPr>
          <w:color w:val="231F20"/>
          <w:spacing w:val="-19"/>
          <w:w w:val="105"/>
        </w:rPr>
        <w:t> </w:t>
      </w:r>
      <w:r>
        <w:rPr>
          <w:color w:val="231F20"/>
          <w:w w:val="105"/>
        </w:rPr>
        <w:t>tập</w:t>
      </w:r>
      <w:r>
        <w:rPr>
          <w:color w:val="231F20"/>
          <w:spacing w:val="-19"/>
          <w:w w:val="105"/>
        </w:rPr>
        <w:t> </w:t>
      </w:r>
      <w:r>
        <w:rPr>
          <w:color w:val="231F20"/>
          <w:w w:val="105"/>
        </w:rPr>
        <w:t>7</w:t>
      </w:r>
      <w:r>
        <w:rPr>
          <w:color w:val="231F20"/>
          <w:spacing w:val="-19"/>
          <w:w w:val="105"/>
        </w:rPr>
        <w:t> </w:t>
      </w:r>
      <w:r>
        <w:rPr>
          <w:color w:val="231F20"/>
          <w:w w:val="105"/>
        </w:rPr>
        <w:t>năm,</w:t>
      </w:r>
      <w:r>
        <w:rPr>
          <w:color w:val="231F20"/>
          <w:spacing w:val="-19"/>
          <w:w w:val="105"/>
        </w:rPr>
        <w:t> </w:t>
      </w:r>
      <w:r>
        <w:rPr>
          <w:color w:val="231F20"/>
          <w:w w:val="105"/>
        </w:rPr>
        <w:t>bắt đầu</w:t>
      </w:r>
      <w:r>
        <w:rPr>
          <w:color w:val="231F20"/>
          <w:spacing w:val="7"/>
          <w:w w:val="105"/>
        </w:rPr>
        <w:t> </w:t>
      </w:r>
      <w:r>
        <w:rPr>
          <w:color w:val="231F20"/>
          <w:w w:val="105"/>
        </w:rPr>
        <w:t>dạy</w:t>
      </w:r>
      <w:r>
        <w:rPr>
          <w:color w:val="231F20"/>
          <w:spacing w:val="7"/>
          <w:w w:val="105"/>
        </w:rPr>
        <w:t> </w:t>
      </w:r>
      <w:r>
        <w:rPr>
          <w:color w:val="231F20"/>
          <w:w w:val="105"/>
        </w:rPr>
        <w:t>học.</w:t>
      </w:r>
      <w:r>
        <w:rPr>
          <w:color w:val="231F20"/>
          <w:spacing w:val="7"/>
          <w:w w:val="105"/>
        </w:rPr>
        <w:t> </w:t>
      </w:r>
      <w:r>
        <w:rPr>
          <w:color w:val="231F20"/>
          <w:w w:val="105"/>
        </w:rPr>
        <w:t>Học</w:t>
      </w:r>
      <w:r>
        <w:rPr>
          <w:color w:val="231F20"/>
          <w:spacing w:val="7"/>
          <w:w w:val="105"/>
        </w:rPr>
        <w:t> </w:t>
      </w:r>
      <w:r>
        <w:rPr>
          <w:color w:val="231F20"/>
          <w:w w:val="105"/>
        </w:rPr>
        <w:t>tập</w:t>
      </w:r>
      <w:r>
        <w:rPr>
          <w:color w:val="231F20"/>
          <w:spacing w:val="7"/>
          <w:w w:val="105"/>
        </w:rPr>
        <w:t> </w:t>
      </w:r>
      <w:r>
        <w:rPr>
          <w:color w:val="231F20"/>
          <w:w w:val="105"/>
        </w:rPr>
        <w:t>7</w:t>
      </w:r>
      <w:r>
        <w:rPr>
          <w:color w:val="231F20"/>
          <w:spacing w:val="7"/>
          <w:w w:val="105"/>
        </w:rPr>
        <w:t> </w:t>
      </w:r>
      <w:r>
        <w:rPr>
          <w:color w:val="231F20"/>
          <w:w w:val="105"/>
        </w:rPr>
        <w:t>năm</w:t>
      </w:r>
      <w:r>
        <w:rPr>
          <w:color w:val="231F20"/>
          <w:spacing w:val="7"/>
          <w:w w:val="105"/>
        </w:rPr>
        <w:t> </w:t>
      </w:r>
      <w:r>
        <w:rPr>
          <w:color w:val="231F20"/>
          <w:w w:val="105"/>
        </w:rPr>
        <w:t>rồi</w:t>
      </w:r>
      <w:r>
        <w:rPr>
          <w:color w:val="231F20"/>
          <w:spacing w:val="7"/>
          <w:w w:val="105"/>
        </w:rPr>
        <w:t> </w:t>
      </w:r>
      <w:r>
        <w:rPr>
          <w:color w:val="231F20"/>
          <w:w w:val="105"/>
        </w:rPr>
        <w:t>xuất</w:t>
      </w:r>
      <w:r>
        <w:rPr>
          <w:color w:val="231F20"/>
          <w:spacing w:val="7"/>
          <w:w w:val="105"/>
        </w:rPr>
        <w:t> </w:t>
      </w:r>
      <w:r>
        <w:rPr>
          <w:color w:val="231F20"/>
          <w:w w:val="105"/>
        </w:rPr>
        <w:t>gia.</w:t>
      </w:r>
      <w:r>
        <w:rPr>
          <w:color w:val="231F20"/>
          <w:spacing w:val="6"/>
          <w:w w:val="105"/>
        </w:rPr>
        <w:t> </w:t>
      </w:r>
      <w:r>
        <w:rPr>
          <w:color w:val="231F20"/>
          <w:w w:val="105"/>
        </w:rPr>
        <w:t>Vừa</w:t>
      </w:r>
      <w:r>
        <w:rPr>
          <w:color w:val="231F20"/>
          <w:spacing w:val="7"/>
          <w:w w:val="105"/>
        </w:rPr>
        <w:t> </w:t>
      </w:r>
      <w:r>
        <w:rPr>
          <w:color w:val="231F20"/>
          <w:w w:val="105"/>
        </w:rPr>
        <w:t>xuất</w:t>
      </w:r>
      <w:r>
        <w:rPr>
          <w:color w:val="231F20"/>
          <w:spacing w:val="7"/>
          <w:w w:val="105"/>
        </w:rPr>
        <w:t> </w:t>
      </w:r>
      <w:r>
        <w:rPr>
          <w:color w:val="231F20"/>
          <w:w w:val="105"/>
        </w:rPr>
        <w:t>gia</w:t>
      </w:r>
      <w:r>
        <w:rPr>
          <w:color w:val="231F20"/>
          <w:spacing w:val="7"/>
          <w:w w:val="105"/>
        </w:rPr>
        <w:t> </w:t>
      </w:r>
      <w:r>
        <w:rPr>
          <w:color w:val="231F20"/>
          <w:spacing w:val="-5"/>
          <w:w w:val="105"/>
        </w:rPr>
        <w:t>bèn</w:t>
      </w:r>
    </w:p>
    <w:p>
      <w:pPr>
        <w:spacing w:after="0" w:line="321" w:lineRule="auto"/>
        <w:sectPr>
          <w:pgSz w:w="11400" w:h="15370"/>
          <w:pgMar w:header="977" w:footer="937" w:top="1200" w:bottom="1120" w:left="1200" w:right="1180"/>
        </w:sectPr>
      </w:pPr>
    </w:p>
    <w:p>
      <w:pPr>
        <w:pStyle w:val="BodyText"/>
        <w:spacing w:before="6"/>
        <w:jc w:val="left"/>
        <w:rPr>
          <w:sz w:val="22"/>
        </w:rPr>
      </w:pPr>
    </w:p>
    <w:p>
      <w:pPr>
        <w:pStyle w:val="BodyText"/>
        <w:spacing w:line="324" w:lineRule="auto" w:before="106"/>
        <w:ind w:left="103" w:right="404"/>
      </w:pPr>
      <w:r>
        <w:rPr>
          <w:color w:val="231F20"/>
          <w:w w:val="105"/>
        </w:rPr>
        <w:t>dạy trong Phật học viện, cũng nhận lời mời giảng kinh bên ngoài,</w:t>
      </w:r>
      <w:r>
        <w:rPr>
          <w:color w:val="231F20"/>
          <w:spacing w:val="-19"/>
          <w:w w:val="105"/>
        </w:rPr>
        <w:t> </w:t>
      </w:r>
      <w:r>
        <w:rPr>
          <w:color w:val="231F20"/>
          <w:w w:val="105"/>
        </w:rPr>
        <w:t>bắt</w:t>
      </w:r>
      <w:r>
        <w:rPr>
          <w:color w:val="231F20"/>
          <w:spacing w:val="-19"/>
          <w:w w:val="105"/>
        </w:rPr>
        <w:t> </w:t>
      </w:r>
      <w:r>
        <w:rPr>
          <w:color w:val="231F20"/>
          <w:w w:val="105"/>
        </w:rPr>
        <w:t>đầu</w:t>
      </w:r>
      <w:r>
        <w:rPr>
          <w:color w:val="231F20"/>
          <w:spacing w:val="-18"/>
          <w:w w:val="105"/>
        </w:rPr>
        <w:t> </w:t>
      </w:r>
      <w:r>
        <w:rPr>
          <w:color w:val="231F20"/>
          <w:w w:val="105"/>
        </w:rPr>
        <w:t>dạy</w:t>
      </w:r>
      <w:r>
        <w:rPr>
          <w:color w:val="231F20"/>
          <w:spacing w:val="-19"/>
          <w:w w:val="105"/>
        </w:rPr>
        <w:t> </w:t>
      </w:r>
      <w:r>
        <w:rPr>
          <w:color w:val="231F20"/>
          <w:w w:val="105"/>
        </w:rPr>
        <w:t>học,</w:t>
      </w:r>
      <w:r>
        <w:rPr>
          <w:color w:val="231F20"/>
          <w:spacing w:val="-19"/>
          <w:w w:val="105"/>
        </w:rPr>
        <w:t> </w:t>
      </w:r>
      <w:r>
        <w:rPr>
          <w:color w:val="231F20"/>
          <w:w w:val="105"/>
        </w:rPr>
        <w:t>đến</w:t>
      </w:r>
      <w:r>
        <w:rPr>
          <w:color w:val="231F20"/>
          <w:spacing w:val="-19"/>
          <w:w w:val="105"/>
        </w:rPr>
        <w:t> </w:t>
      </w:r>
      <w:r>
        <w:rPr>
          <w:color w:val="231F20"/>
          <w:w w:val="105"/>
        </w:rPr>
        <w:t>nay</w:t>
      </w:r>
      <w:r>
        <w:rPr>
          <w:color w:val="231F20"/>
          <w:spacing w:val="-19"/>
          <w:w w:val="105"/>
        </w:rPr>
        <w:t> </w:t>
      </w:r>
      <w:r>
        <w:rPr>
          <w:color w:val="231F20"/>
          <w:w w:val="105"/>
        </w:rPr>
        <w:t>là</w:t>
      </w:r>
      <w:r>
        <w:rPr>
          <w:color w:val="231F20"/>
          <w:spacing w:val="-19"/>
          <w:w w:val="105"/>
        </w:rPr>
        <w:t> </w:t>
      </w:r>
      <w:r>
        <w:rPr>
          <w:color w:val="231F20"/>
          <w:w w:val="105"/>
        </w:rPr>
        <w:t>52</w:t>
      </w:r>
      <w:r>
        <w:rPr>
          <w:color w:val="231F20"/>
          <w:spacing w:val="-19"/>
          <w:w w:val="105"/>
        </w:rPr>
        <w:t> </w:t>
      </w:r>
      <w:r>
        <w:rPr>
          <w:color w:val="231F20"/>
          <w:w w:val="105"/>
        </w:rPr>
        <w:t>năm!</w:t>
      </w:r>
      <w:r>
        <w:rPr>
          <w:color w:val="231F20"/>
          <w:spacing w:val="-19"/>
          <w:w w:val="105"/>
        </w:rPr>
        <w:t> </w:t>
      </w:r>
      <w:r>
        <w:rPr>
          <w:color w:val="231F20"/>
          <w:w w:val="105"/>
        </w:rPr>
        <w:t>Trong</w:t>
      </w:r>
      <w:r>
        <w:rPr>
          <w:color w:val="231F20"/>
          <w:spacing w:val="-19"/>
          <w:w w:val="105"/>
        </w:rPr>
        <w:t> </w:t>
      </w:r>
      <w:r>
        <w:rPr>
          <w:color w:val="231F20"/>
          <w:w w:val="105"/>
        </w:rPr>
        <w:t>xã</w:t>
      </w:r>
      <w:r>
        <w:rPr>
          <w:color w:val="231F20"/>
          <w:spacing w:val="-19"/>
          <w:w w:val="105"/>
        </w:rPr>
        <w:t> </w:t>
      </w:r>
      <w:r>
        <w:rPr>
          <w:color w:val="231F20"/>
          <w:w w:val="105"/>
        </w:rPr>
        <w:t>hội</w:t>
      </w:r>
      <w:r>
        <w:rPr>
          <w:color w:val="231F20"/>
          <w:spacing w:val="-19"/>
          <w:w w:val="105"/>
        </w:rPr>
        <w:t> </w:t>
      </w:r>
      <w:r>
        <w:rPr>
          <w:color w:val="231F20"/>
          <w:w w:val="105"/>
        </w:rPr>
        <w:t>như vậy,</w:t>
      </w:r>
      <w:r>
        <w:rPr>
          <w:color w:val="231F20"/>
          <w:spacing w:val="-7"/>
          <w:w w:val="105"/>
        </w:rPr>
        <w:t> </w:t>
      </w:r>
      <w:r>
        <w:rPr>
          <w:color w:val="231F20"/>
          <w:w w:val="105"/>
        </w:rPr>
        <w:t>tôi</w:t>
      </w:r>
      <w:r>
        <w:rPr>
          <w:color w:val="231F20"/>
          <w:spacing w:val="-7"/>
          <w:w w:val="105"/>
        </w:rPr>
        <w:t> </w:t>
      </w:r>
      <w:r>
        <w:rPr>
          <w:color w:val="231F20"/>
          <w:w w:val="105"/>
        </w:rPr>
        <w:t>đến</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7"/>
          <w:w w:val="105"/>
        </w:rPr>
        <w:t> </w:t>
      </w:r>
      <w:r>
        <w:rPr>
          <w:color w:val="231F20"/>
          <w:w w:val="105"/>
        </w:rPr>
        <w:t>nơi</w:t>
      </w:r>
      <w:r>
        <w:rPr>
          <w:color w:val="231F20"/>
          <w:spacing w:val="-7"/>
          <w:w w:val="105"/>
        </w:rPr>
        <w:t> </w:t>
      </w:r>
      <w:r>
        <w:rPr>
          <w:color w:val="231F20"/>
          <w:w w:val="105"/>
        </w:rPr>
        <w:t>trên</w:t>
      </w:r>
      <w:r>
        <w:rPr>
          <w:color w:val="231F20"/>
          <w:spacing w:val="-7"/>
          <w:w w:val="105"/>
        </w:rPr>
        <w:t> </w:t>
      </w:r>
      <w:r>
        <w:rPr>
          <w:color w:val="231F20"/>
          <w:w w:val="105"/>
        </w:rPr>
        <w:t>các</w:t>
      </w:r>
      <w:r>
        <w:rPr>
          <w:color w:val="231F20"/>
          <w:spacing w:val="-7"/>
          <w:w w:val="105"/>
        </w:rPr>
        <w:t> </w:t>
      </w:r>
      <w:r>
        <w:rPr>
          <w:color w:val="231F20"/>
          <w:w w:val="105"/>
        </w:rPr>
        <w:t>quốc</w:t>
      </w:r>
      <w:r>
        <w:rPr>
          <w:color w:val="231F20"/>
          <w:spacing w:val="-7"/>
          <w:w w:val="105"/>
        </w:rPr>
        <w:t> </w:t>
      </w:r>
      <w:r>
        <w:rPr>
          <w:color w:val="231F20"/>
          <w:w w:val="105"/>
        </w:rPr>
        <w:t>gia,</w:t>
      </w:r>
      <w:r>
        <w:rPr>
          <w:color w:val="231F20"/>
          <w:spacing w:val="-7"/>
          <w:w w:val="105"/>
        </w:rPr>
        <w:t> </w:t>
      </w:r>
      <w:r>
        <w:rPr>
          <w:color w:val="231F20"/>
          <w:w w:val="105"/>
        </w:rPr>
        <w:t>chẳng</w:t>
      </w:r>
      <w:r>
        <w:rPr>
          <w:color w:val="231F20"/>
          <w:spacing w:val="-7"/>
          <w:w w:val="105"/>
        </w:rPr>
        <w:t> </w:t>
      </w:r>
      <w:r>
        <w:rPr>
          <w:color w:val="231F20"/>
          <w:w w:val="105"/>
        </w:rPr>
        <w:t>bị</w:t>
      </w:r>
      <w:r>
        <w:rPr>
          <w:color w:val="231F20"/>
          <w:spacing w:val="-7"/>
          <w:w w:val="105"/>
        </w:rPr>
        <w:t> </w:t>
      </w:r>
      <w:r>
        <w:rPr>
          <w:color w:val="231F20"/>
          <w:w w:val="105"/>
        </w:rPr>
        <w:t>lui</w:t>
      </w:r>
      <w:r>
        <w:rPr>
          <w:color w:val="231F20"/>
          <w:spacing w:val="-7"/>
          <w:w w:val="105"/>
        </w:rPr>
        <w:t> </w:t>
      </w:r>
      <w:r>
        <w:rPr>
          <w:color w:val="231F20"/>
          <w:w w:val="105"/>
        </w:rPr>
        <w:t>sụt, không trở thành tệ hại, nhờ vào đâu? Nhờ vào kinh điển, mỗi ngày chẳng rời khỏi kinh điển.</w:t>
      </w:r>
    </w:p>
    <w:p>
      <w:pPr>
        <w:pStyle w:val="BodyText"/>
        <w:spacing w:line="324" w:lineRule="auto" w:before="148"/>
        <w:ind w:left="103" w:right="400" w:firstLine="453"/>
      </w:pPr>
      <w:r>
        <w:rPr>
          <w:color w:val="231F20"/>
          <w:w w:val="105"/>
        </w:rPr>
        <w:t>Chẳng</w:t>
      </w:r>
      <w:r>
        <w:rPr>
          <w:color w:val="231F20"/>
          <w:spacing w:val="-18"/>
          <w:w w:val="105"/>
        </w:rPr>
        <w:t> </w:t>
      </w:r>
      <w:r>
        <w:rPr>
          <w:color w:val="231F20"/>
          <w:w w:val="105"/>
        </w:rPr>
        <w:t>rời</w:t>
      </w:r>
      <w:r>
        <w:rPr>
          <w:color w:val="231F20"/>
          <w:spacing w:val="-18"/>
          <w:w w:val="105"/>
        </w:rPr>
        <w:t> </w:t>
      </w:r>
      <w:r>
        <w:rPr>
          <w:color w:val="231F20"/>
          <w:w w:val="105"/>
        </w:rPr>
        <w:t>khỏi</w:t>
      </w:r>
      <w:r>
        <w:rPr>
          <w:color w:val="231F20"/>
          <w:spacing w:val="-19"/>
          <w:w w:val="105"/>
        </w:rPr>
        <w:t> </w:t>
      </w:r>
      <w:r>
        <w:rPr>
          <w:color w:val="231F20"/>
          <w:w w:val="105"/>
        </w:rPr>
        <w:t>kinh</w:t>
      </w:r>
      <w:r>
        <w:rPr>
          <w:color w:val="231F20"/>
          <w:spacing w:val="-19"/>
          <w:w w:val="105"/>
        </w:rPr>
        <w:t> </w:t>
      </w:r>
      <w:r>
        <w:rPr>
          <w:color w:val="231F20"/>
          <w:w w:val="105"/>
        </w:rPr>
        <w:t>điển</w:t>
      </w:r>
      <w:r>
        <w:rPr>
          <w:color w:val="231F20"/>
          <w:spacing w:val="-18"/>
          <w:w w:val="105"/>
        </w:rPr>
        <w:t> </w:t>
      </w:r>
      <w:r>
        <w:rPr>
          <w:color w:val="231F20"/>
          <w:w w:val="105"/>
        </w:rPr>
        <w:t>là</w:t>
      </w:r>
      <w:r>
        <w:rPr>
          <w:color w:val="231F20"/>
          <w:spacing w:val="-18"/>
          <w:w w:val="105"/>
        </w:rPr>
        <w:t> </w:t>
      </w:r>
      <w:r>
        <w:rPr>
          <w:color w:val="231F20"/>
          <w:w w:val="105"/>
        </w:rPr>
        <w:t>chẳng</w:t>
      </w:r>
      <w:r>
        <w:rPr>
          <w:color w:val="231F20"/>
          <w:spacing w:val="-18"/>
          <w:w w:val="105"/>
        </w:rPr>
        <w:t> </w:t>
      </w:r>
      <w:r>
        <w:rPr>
          <w:color w:val="231F20"/>
          <w:w w:val="105"/>
        </w:rPr>
        <w:t>rời</w:t>
      </w:r>
      <w:r>
        <w:rPr>
          <w:color w:val="231F20"/>
          <w:spacing w:val="-18"/>
          <w:w w:val="105"/>
        </w:rPr>
        <w:t> </w:t>
      </w:r>
      <w:r>
        <w:rPr>
          <w:color w:val="231F20"/>
          <w:w w:val="105"/>
        </w:rPr>
        <w:t>khỏi</w:t>
      </w:r>
      <w:r>
        <w:rPr>
          <w:color w:val="231F20"/>
          <w:spacing w:val="-19"/>
          <w:w w:val="105"/>
        </w:rPr>
        <w:t> </w:t>
      </w:r>
      <w:r>
        <w:rPr>
          <w:color w:val="231F20"/>
          <w:w w:val="105"/>
        </w:rPr>
        <w:t>Phật</w:t>
      </w:r>
      <w:r>
        <w:rPr>
          <w:color w:val="231F20"/>
          <w:spacing w:val="-18"/>
          <w:w w:val="105"/>
        </w:rPr>
        <w:t> </w:t>
      </w:r>
      <w:r>
        <w:rPr>
          <w:color w:val="231F20"/>
          <w:w w:val="105"/>
        </w:rPr>
        <w:t>Thích</w:t>
      </w:r>
      <w:r>
        <w:rPr>
          <w:color w:val="231F20"/>
          <w:spacing w:val="-19"/>
          <w:w w:val="105"/>
        </w:rPr>
        <w:t> </w:t>
      </w:r>
      <w:r>
        <w:rPr>
          <w:color w:val="231F20"/>
          <w:w w:val="105"/>
        </w:rPr>
        <w:t>Ca Mâu</w:t>
      </w:r>
      <w:r>
        <w:rPr>
          <w:color w:val="231F20"/>
          <w:spacing w:val="-4"/>
          <w:w w:val="105"/>
        </w:rPr>
        <w:t> </w:t>
      </w:r>
      <w:r>
        <w:rPr>
          <w:color w:val="231F20"/>
          <w:w w:val="105"/>
        </w:rPr>
        <w:t>Ni.</w:t>
      </w:r>
      <w:r>
        <w:rPr>
          <w:color w:val="231F20"/>
          <w:spacing w:val="-4"/>
          <w:w w:val="105"/>
        </w:rPr>
        <w:t> </w:t>
      </w:r>
      <w:r>
        <w:rPr>
          <w:color w:val="231F20"/>
          <w:w w:val="105"/>
        </w:rPr>
        <w:t>Mỗi</w:t>
      </w:r>
      <w:r>
        <w:rPr>
          <w:color w:val="231F20"/>
          <w:spacing w:val="-5"/>
          <w:w w:val="105"/>
        </w:rPr>
        <w:t> </w:t>
      </w:r>
      <w:r>
        <w:rPr>
          <w:color w:val="231F20"/>
          <w:w w:val="105"/>
        </w:rPr>
        <w:t>ngày,</w:t>
      </w:r>
      <w:r>
        <w:rPr>
          <w:color w:val="231F20"/>
          <w:spacing w:val="-4"/>
          <w:w w:val="105"/>
        </w:rPr>
        <w:t> </w:t>
      </w:r>
      <w:r>
        <w:rPr>
          <w:color w:val="231F20"/>
          <w:w w:val="105"/>
        </w:rPr>
        <w:t>tôi</w:t>
      </w:r>
      <w:r>
        <w:rPr>
          <w:color w:val="231F20"/>
          <w:spacing w:val="-4"/>
          <w:w w:val="105"/>
        </w:rPr>
        <w:t> </w:t>
      </w:r>
      <w:r>
        <w:rPr>
          <w:color w:val="231F20"/>
          <w:w w:val="105"/>
        </w:rPr>
        <w:t>ở</w:t>
      </w:r>
      <w:r>
        <w:rPr>
          <w:color w:val="231F20"/>
          <w:spacing w:val="-4"/>
          <w:w w:val="105"/>
        </w:rPr>
        <w:t> </w:t>
      </w:r>
      <w:r>
        <w:rPr>
          <w:color w:val="231F20"/>
          <w:w w:val="105"/>
        </w:rPr>
        <w:t>cùng</w:t>
      </w:r>
      <w:r>
        <w:rPr>
          <w:color w:val="231F20"/>
          <w:spacing w:val="-4"/>
          <w:w w:val="105"/>
        </w:rPr>
        <w:t> </w:t>
      </w:r>
      <w:r>
        <w:rPr>
          <w:color w:val="231F20"/>
          <w:w w:val="105"/>
        </w:rPr>
        <w:t>một</w:t>
      </w:r>
      <w:r>
        <w:rPr>
          <w:color w:val="231F20"/>
          <w:spacing w:val="-4"/>
          <w:w w:val="105"/>
        </w:rPr>
        <w:t> </w:t>
      </w:r>
      <w:r>
        <w:rPr>
          <w:color w:val="231F20"/>
          <w:w w:val="105"/>
        </w:rPr>
        <w:t>chỗ</w:t>
      </w:r>
      <w:r>
        <w:rPr>
          <w:color w:val="231F20"/>
          <w:spacing w:val="-4"/>
          <w:w w:val="105"/>
        </w:rPr>
        <w:t> </w:t>
      </w:r>
      <w:r>
        <w:rPr>
          <w:color w:val="231F20"/>
          <w:w w:val="105"/>
        </w:rPr>
        <w:t>với</w:t>
      </w:r>
      <w:r>
        <w:rPr>
          <w:color w:val="231F20"/>
          <w:spacing w:val="-4"/>
          <w:w w:val="105"/>
        </w:rPr>
        <w:t> </w:t>
      </w:r>
      <w:r>
        <w:rPr>
          <w:color w:val="231F20"/>
          <w:w w:val="105"/>
        </w:rPr>
        <w:t>Phật,</w:t>
      </w:r>
      <w:r>
        <w:rPr>
          <w:color w:val="231F20"/>
          <w:spacing w:val="-4"/>
          <w:w w:val="105"/>
        </w:rPr>
        <w:t> </w:t>
      </w:r>
      <w:r>
        <w:rPr>
          <w:color w:val="231F20"/>
          <w:w w:val="105"/>
        </w:rPr>
        <w:t>tận</w:t>
      </w:r>
      <w:r>
        <w:rPr>
          <w:color w:val="231F20"/>
          <w:spacing w:val="-4"/>
          <w:w w:val="105"/>
        </w:rPr>
        <w:t> </w:t>
      </w:r>
      <w:r>
        <w:rPr>
          <w:color w:val="231F20"/>
          <w:w w:val="105"/>
        </w:rPr>
        <w:t>hết</w:t>
      </w:r>
      <w:r>
        <w:rPr>
          <w:color w:val="231F20"/>
          <w:spacing w:val="-5"/>
          <w:w w:val="105"/>
        </w:rPr>
        <w:t> </w:t>
      </w:r>
      <w:r>
        <w:rPr>
          <w:color w:val="231F20"/>
          <w:w w:val="105"/>
        </w:rPr>
        <w:t>sức đoạn</w:t>
      </w:r>
      <w:r>
        <w:rPr>
          <w:color w:val="231F20"/>
          <w:spacing w:val="-14"/>
          <w:w w:val="105"/>
        </w:rPr>
        <w:t> </w:t>
      </w:r>
      <w:r>
        <w:rPr>
          <w:color w:val="231F20"/>
          <w:w w:val="105"/>
        </w:rPr>
        <w:t>tuyệt</w:t>
      </w:r>
      <w:r>
        <w:rPr>
          <w:color w:val="231F20"/>
          <w:spacing w:val="-14"/>
          <w:w w:val="105"/>
        </w:rPr>
        <w:t> </w:t>
      </w:r>
      <w:r>
        <w:rPr>
          <w:color w:val="231F20"/>
          <w:w w:val="105"/>
        </w:rPr>
        <w:t>ngoại</w:t>
      </w:r>
      <w:r>
        <w:rPr>
          <w:color w:val="231F20"/>
          <w:spacing w:val="-14"/>
          <w:w w:val="105"/>
        </w:rPr>
        <w:t> </w:t>
      </w:r>
      <w:r>
        <w:rPr>
          <w:color w:val="231F20"/>
          <w:w w:val="105"/>
        </w:rPr>
        <w:t>duyên.</w:t>
      </w:r>
      <w:r>
        <w:rPr>
          <w:color w:val="231F20"/>
          <w:spacing w:val="-14"/>
          <w:w w:val="105"/>
        </w:rPr>
        <w:t> </w:t>
      </w:r>
      <w:r>
        <w:rPr>
          <w:color w:val="231F20"/>
          <w:w w:val="105"/>
        </w:rPr>
        <w:t>Ngoại</w:t>
      </w:r>
      <w:r>
        <w:rPr>
          <w:color w:val="231F20"/>
          <w:spacing w:val="-14"/>
          <w:w w:val="105"/>
        </w:rPr>
        <w:t> </w:t>
      </w:r>
      <w:r>
        <w:rPr>
          <w:color w:val="231F20"/>
          <w:w w:val="105"/>
        </w:rPr>
        <w:t>duyên</w:t>
      </w:r>
      <w:r>
        <w:rPr>
          <w:color w:val="231F20"/>
          <w:spacing w:val="-14"/>
          <w:w w:val="105"/>
        </w:rPr>
        <w:t> </w:t>
      </w:r>
      <w:r>
        <w:rPr>
          <w:color w:val="231F20"/>
          <w:w w:val="105"/>
        </w:rPr>
        <w:t>có</w:t>
      </w:r>
      <w:r>
        <w:rPr>
          <w:color w:val="231F20"/>
          <w:spacing w:val="-14"/>
          <w:w w:val="105"/>
        </w:rPr>
        <w:t> </w:t>
      </w:r>
      <w:r>
        <w:rPr>
          <w:color w:val="231F20"/>
          <w:w w:val="105"/>
        </w:rPr>
        <w:t>sức</w:t>
      </w:r>
      <w:r>
        <w:rPr>
          <w:color w:val="231F20"/>
          <w:spacing w:val="-14"/>
          <w:w w:val="105"/>
        </w:rPr>
        <w:t> </w:t>
      </w:r>
      <w:r>
        <w:rPr>
          <w:color w:val="231F20"/>
          <w:w w:val="105"/>
        </w:rPr>
        <w:t>dụ</w:t>
      </w:r>
      <w:r>
        <w:rPr>
          <w:color w:val="231F20"/>
          <w:spacing w:val="-14"/>
          <w:w w:val="105"/>
        </w:rPr>
        <w:t> </w:t>
      </w:r>
      <w:r>
        <w:rPr>
          <w:color w:val="231F20"/>
          <w:w w:val="105"/>
        </w:rPr>
        <w:t>dỗ,</w:t>
      </w:r>
      <w:r>
        <w:rPr>
          <w:color w:val="231F20"/>
          <w:spacing w:val="-14"/>
          <w:w w:val="105"/>
        </w:rPr>
        <w:t> </w:t>
      </w:r>
      <w:r>
        <w:rPr>
          <w:color w:val="231F20"/>
          <w:w w:val="105"/>
        </w:rPr>
        <w:t>mê</w:t>
      </w:r>
      <w:r>
        <w:rPr>
          <w:color w:val="231F20"/>
          <w:spacing w:val="-14"/>
          <w:w w:val="105"/>
        </w:rPr>
        <w:t> </w:t>
      </w:r>
      <w:r>
        <w:rPr>
          <w:color w:val="231F20"/>
          <w:w w:val="105"/>
        </w:rPr>
        <w:t>hoặc </w:t>
      </w:r>
      <w:r>
        <w:rPr>
          <w:color w:val="231F20"/>
          <w:w w:val="110"/>
        </w:rPr>
        <w:t>con</w:t>
      </w:r>
      <w:r>
        <w:rPr>
          <w:color w:val="231F20"/>
          <w:spacing w:val="-11"/>
          <w:w w:val="110"/>
        </w:rPr>
        <w:t> </w:t>
      </w:r>
      <w:r>
        <w:rPr>
          <w:color w:val="231F20"/>
          <w:w w:val="110"/>
        </w:rPr>
        <w:t>người</w:t>
      </w:r>
      <w:r>
        <w:rPr>
          <w:color w:val="231F20"/>
          <w:spacing w:val="-11"/>
          <w:w w:val="110"/>
        </w:rPr>
        <w:t> </w:t>
      </w:r>
      <w:r>
        <w:rPr>
          <w:color w:val="231F20"/>
          <w:w w:val="110"/>
        </w:rPr>
        <w:t>lớn</w:t>
      </w:r>
      <w:r>
        <w:rPr>
          <w:color w:val="231F20"/>
          <w:spacing w:val="-11"/>
          <w:w w:val="110"/>
        </w:rPr>
        <w:t> </w:t>
      </w:r>
      <w:r>
        <w:rPr>
          <w:color w:val="231F20"/>
          <w:w w:val="110"/>
        </w:rPr>
        <w:t>nhất.</w:t>
      </w:r>
      <w:r>
        <w:rPr>
          <w:color w:val="231F20"/>
          <w:spacing w:val="-11"/>
          <w:w w:val="110"/>
        </w:rPr>
        <w:t> </w:t>
      </w:r>
      <w:r>
        <w:rPr>
          <w:color w:val="231F20"/>
          <w:w w:val="110"/>
        </w:rPr>
        <w:t>Thời</w:t>
      </w:r>
      <w:r>
        <w:rPr>
          <w:color w:val="231F20"/>
          <w:spacing w:val="-11"/>
          <w:w w:val="110"/>
        </w:rPr>
        <w:t> </w:t>
      </w:r>
      <w:r>
        <w:rPr>
          <w:color w:val="231F20"/>
          <w:w w:val="110"/>
        </w:rPr>
        <w:t>chúng</w:t>
      </w:r>
      <w:r>
        <w:rPr>
          <w:color w:val="231F20"/>
          <w:spacing w:val="-11"/>
          <w:w w:val="110"/>
        </w:rPr>
        <w:t> </w:t>
      </w:r>
      <w:r>
        <w:rPr>
          <w:color w:val="231F20"/>
          <w:w w:val="110"/>
        </w:rPr>
        <w:t>tôi</w:t>
      </w:r>
      <w:r>
        <w:rPr>
          <w:color w:val="231F20"/>
          <w:spacing w:val="-11"/>
          <w:w w:val="110"/>
        </w:rPr>
        <w:t> </w:t>
      </w:r>
      <w:r>
        <w:rPr>
          <w:color w:val="231F20"/>
          <w:w w:val="110"/>
        </w:rPr>
        <w:t>chưa</w:t>
      </w:r>
      <w:r>
        <w:rPr>
          <w:color w:val="231F20"/>
          <w:spacing w:val="-11"/>
          <w:w w:val="110"/>
        </w:rPr>
        <w:t> </w:t>
      </w:r>
      <w:r>
        <w:rPr>
          <w:color w:val="231F20"/>
          <w:w w:val="110"/>
        </w:rPr>
        <w:t>có</w:t>
      </w:r>
      <w:r>
        <w:rPr>
          <w:color w:val="231F20"/>
          <w:spacing w:val="-11"/>
          <w:w w:val="110"/>
        </w:rPr>
        <w:t> </w:t>
      </w:r>
      <w:r>
        <w:rPr>
          <w:color w:val="231F20"/>
          <w:w w:val="110"/>
        </w:rPr>
        <w:t>Internet,</w:t>
      </w:r>
      <w:r>
        <w:rPr>
          <w:color w:val="231F20"/>
          <w:spacing w:val="-11"/>
          <w:w w:val="110"/>
        </w:rPr>
        <w:t> </w:t>
      </w:r>
      <w:r>
        <w:rPr>
          <w:color w:val="231F20"/>
          <w:w w:val="110"/>
        </w:rPr>
        <w:t>hiện thời</w:t>
      </w:r>
      <w:r>
        <w:rPr>
          <w:color w:val="231F20"/>
          <w:spacing w:val="-24"/>
          <w:w w:val="110"/>
        </w:rPr>
        <w:t> </w:t>
      </w:r>
      <w:r>
        <w:rPr>
          <w:color w:val="231F20"/>
          <w:w w:val="110"/>
        </w:rPr>
        <w:t>có</w:t>
      </w:r>
      <w:r>
        <w:rPr>
          <w:color w:val="231F20"/>
          <w:spacing w:val="-23"/>
          <w:w w:val="110"/>
        </w:rPr>
        <w:t> </w:t>
      </w:r>
      <w:r>
        <w:rPr>
          <w:color w:val="231F20"/>
          <w:w w:val="110"/>
        </w:rPr>
        <w:t>Internet,</w:t>
      </w:r>
      <w:r>
        <w:rPr>
          <w:color w:val="231F20"/>
          <w:spacing w:val="-23"/>
          <w:w w:val="110"/>
        </w:rPr>
        <w:t> </w:t>
      </w:r>
      <w:r>
        <w:rPr>
          <w:color w:val="231F20"/>
          <w:w w:val="110"/>
        </w:rPr>
        <w:t>radio,</w:t>
      </w:r>
      <w:r>
        <w:rPr>
          <w:color w:val="231F20"/>
          <w:spacing w:val="-24"/>
          <w:w w:val="110"/>
        </w:rPr>
        <w:t> </w:t>
      </w:r>
      <w:r>
        <w:rPr>
          <w:color w:val="231F20"/>
          <w:w w:val="110"/>
        </w:rPr>
        <w:t>TV,</w:t>
      </w:r>
      <w:r>
        <w:rPr>
          <w:color w:val="231F20"/>
          <w:spacing w:val="-23"/>
          <w:w w:val="110"/>
        </w:rPr>
        <w:t> </w:t>
      </w:r>
      <w:r>
        <w:rPr>
          <w:color w:val="231F20"/>
          <w:w w:val="110"/>
        </w:rPr>
        <w:t>nhật</w:t>
      </w:r>
      <w:r>
        <w:rPr>
          <w:color w:val="231F20"/>
          <w:spacing w:val="-23"/>
          <w:w w:val="110"/>
        </w:rPr>
        <w:t> </w:t>
      </w:r>
      <w:r>
        <w:rPr>
          <w:color w:val="231F20"/>
          <w:w w:val="110"/>
        </w:rPr>
        <w:t>báo,</w:t>
      </w:r>
      <w:r>
        <w:rPr>
          <w:color w:val="231F20"/>
          <w:spacing w:val="-23"/>
          <w:w w:val="110"/>
        </w:rPr>
        <w:t> </w:t>
      </w:r>
      <w:r>
        <w:rPr>
          <w:color w:val="231F20"/>
          <w:w w:val="110"/>
        </w:rPr>
        <w:t>tạp</w:t>
      </w:r>
      <w:r>
        <w:rPr>
          <w:color w:val="231F20"/>
          <w:spacing w:val="-23"/>
          <w:w w:val="110"/>
        </w:rPr>
        <w:t> </w:t>
      </w:r>
      <w:r>
        <w:rPr>
          <w:color w:val="231F20"/>
          <w:w w:val="110"/>
        </w:rPr>
        <w:t>chí.</w:t>
      </w:r>
      <w:r>
        <w:rPr>
          <w:color w:val="231F20"/>
          <w:spacing w:val="-24"/>
          <w:w w:val="110"/>
        </w:rPr>
        <w:t> </w:t>
      </w:r>
      <w:r>
        <w:rPr>
          <w:color w:val="231F20"/>
          <w:w w:val="110"/>
        </w:rPr>
        <w:t>Tôi</w:t>
      </w:r>
      <w:r>
        <w:rPr>
          <w:color w:val="231F20"/>
          <w:spacing w:val="-23"/>
          <w:w w:val="110"/>
        </w:rPr>
        <w:t> </w:t>
      </w:r>
      <w:r>
        <w:rPr>
          <w:color w:val="231F20"/>
          <w:w w:val="110"/>
        </w:rPr>
        <w:t>một</w:t>
      </w:r>
      <w:r>
        <w:rPr>
          <w:color w:val="231F20"/>
          <w:spacing w:val="-23"/>
          <w:w w:val="110"/>
        </w:rPr>
        <w:t> </w:t>
      </w:r>
      <w:r>
        <w:rPr>
          <w:color w:val="231F20"/>
          <w:w w:val="110"/>
        </w:rPr>
        <w:t>mực </w:t>
      </w:r>
      <w:r>
        <w:rPr>
          <w:color w:val="231F20"/>
          <w:spacing w:val="-2"/>
          <w:w w:val="110"/>
        </w:rPr>
        <w:t>cự</w:t>
      </w:r>
      <w:r>
        <w:rPr>
          <w:color w:val="231F20"/>
          <w:spacing w:val="-21"/>
          <w:w w:val="110"/>
        </w:rPr>
        <w:t> </w:t>
      </w:r>
      <w:r>
        <w:rPr>
          <w:color w:val="231F20"/>
          <w:spacing w:val="-2"/>
          <w:w w:val="110"/>
        </w:rPr>
        <w:t>tuyệt</w:t>
      </w:r>
      <w:r>
        <w:rPr>
          <w:color w:val="231F20"/>
          <w:spacing w:val="-21"/>
          <w:w w:val="110"/>
        </w:rPr>
        <w:t> </w:t>
      </w:r>
      <w:r>
        <w:rPr>
          <w:color w:val="231F20"/>
          <w:spacing w:val="-2"/>
          <w:w w:val="110"/>
        </w:rPr>
        <w:t>những</w:t>
      </w:r>
      <w:r>
        <w:rPr>
          <w:color w:val="231F20"/>
          <w:spacing w:val="-21"/>
          <w:w w:val="110"/>
        </w:rPr>
        <w:t> </w:t>
      </w:r>
      <w:r>
        <w:rPr>
          <w:color w:val="231F20"/>
          <w:spacing w:val="-2"/>
          <w:w w:val="110"/>
        </w:rPr>
        <w:t>phương</w:t>
      </w:r>
      <w:r>
        <w:rPr>
          <w:color w:val="231F20"/>
          <w:spacing w:val="-21"/>
          <w:w w:val="110"/>
        </w:rPr>
        <w:t> </w:t>
      </w:r>
      <w:r>
        <w:rPr>
          <w:color w:val="231F20"/>
          <w:spacing w:val="-2"/>
          <w:w w:val="110"/>
        </w:rPr>
        <w:t>tiện</w:t>
      </w:r>
      <w:r>
        <w:rPr>
          <w:color w:val="231F20"/>
          <w:spacing w:val="-21"/>
          <w:w w:val="110"/>
        </w:rPr>
        <w:t> </w:t>
      </w:r>
      <w:r>
        <w:rPr>
          <w:color w:val="231F20"/>
          <w:spacing w:val="-2"/>
          <w:w w:val="110"/>
        </w:rPr>
        <w:t>truyền</w:t>
      </w:r>
      <w:r>
        <w:rPr>
          <w:color w:val="231F20"/>
          <w:spacing w:val="-21"/>
          <w:w w:val="110"/>
        </w:rPr>
        <w:t> </w:t>
      </w:r>
      <w:r>
        <w:rPr>
          <w:color w:val="231F20"/>
          <w:spacing w:val="-2"/>
          <w:w w:val="110"/>
        </w:rPr>
        <w:t>thông</w:t>
      </w:r>
      <w:r>
        <w:rPr>
          <w:color w:val="231F20"/>
          <w:spacing w:val="-21"/>
          <w:w w:val="110"/>
        </w:rPr>
        <w:t> </w:t>
      </w:r>
      <w:r>
        <w:rPr>
          <w:color w:val="231F20"/>
          <w:spacing w:val="-2"/>
          <w:w w:val="110"/>
        </w:rPr>
        <w:t>ấy,</w:t>
      </w:r>
      <w:r>
        <w:rPr>
          <w:color w:val="231F20"/>
          <w:spacing w:val="-21"/>
          <w:w w:val="110"/>
        </w:rPr>
        <w:t> </w:t>
      </w:r>
      <w:r>
        <w:rPr>
          <w:color w:val="231F20"/>
          <w:spacing w:val="-2"/>
          <w:w w:val="110"/>
        </w:rPr>
        <w:t>vài</w:t>
      </w:r>
      <w:r>
        <w:rPr>
          <w:color w:val="231F20"/>
          <w:spacing w:val="-21"/>
          <w:w w:val="110"/>
        </w:rPr>
        <w:t> </w:t>
      </w:r>
      <w:r>
        <w:rPr>
          <w:color w:val="231F20"/>
          <w:spacing w:val="-2"/>
          <w:w w:val="110"/>
        </w:rPr>
        <w:t>chục</w:t>
      </w:r>
      <w:r>
        <w:rPr>
          <w:color w:val="231F20"/>
          <w:spacing w:val="-21"/>
          <w:w w:val="110"/>
        </w:rPr>
        <w:t> </w:t>
      </w:r>
      <w:r>
        <w:rPr>
          <w:color w:val="231F20"/>
          <w:spacing w:val="-2"/>
          <w:w w:val="110"/>
        </w:rPr>
        <w:t>năm </w:t>
      </w:r>
      <w:r>
        <w:rPr>
          <w:color w:val="231F20"/>
          <w:w w:val="110"/>
        </w:rPr>
        <w:t>chẳng</w:t>
      </w:r>
      <w:r>
        <w:rPr>
          <w:color w:val="231F20"/>
          <w:spacing w:val="-16"/>
          <w:w w:val="110"/>
        </w:rPr>
        <w:t> </w:t>
      </w:r>
      <w:r>
        <w:rPr>
          <w:color w:val="231F20"/>
          <w:w w:val="110"/>
        </w:rPr>
        <w:t>tiếp</w:t>
      </w:r>
      <w:r>
        <w:rPr>
          <w:color w:val="231F20"/>
          <w:spacing w:val="-16"/>
          <w:w w:val="110"/>
        </w:rPr>
        <w:t> </w:t>
      </w:r>
      <w:r>
        <w:rPr>
          <w:color w:val="231F20"/>
          <w:w w:val="110"/>
        </w:rPr>
        <w:t>xúc</w:t>
      </w:r>
      <w:r>
        <w:rPr>
          <w:color w:val="231F20"/>
          <w:spacing w:val="-16"/>
          <w:w w:val="110"/>
        </w:rPr>
        <w:t> </w:t>
      </w:r>
      <w:r>
        <w:rPr>
          <w:color w:val="231F20"/>
          <w:w w:val="110"/>
        </w:rPr>
        <w:t>những</w:t>
      </w:r>
      <w:r>
        <w:rPr>
          <w:color w:val="231F20"/>
          <w:spacing w:val="-16"/>
          <w:w w:val="110"/>
        </w:rPr>
        <w:t> </w:t>
      </w:r>
      <w:r>
        <w:rPr>
          <w:color w:val="231F20"/>
          <w:w w:val="110"/>
        </w:rPr>
        <w:t>thứ</w:t>
      </w:r>
      <w:r>
        <w:rPr>
          <w:color w:val="231F20"/>
          <w:spacing w:val="-16"/>
          <w:w w:val="110"/>
        </w:rPr>
        <w:t> </w:t>
      </w:r>
      <w:r>
        <w:rPr>
          <w:color w:val="231F20"/>
          <w:w w:val="110"/>
        </w:rPr>
        <w:t>ấy.</w:t>
      </w:r>
    </w:p>
    <w:p>
      <w:pPr>
        <w:pStyle w:val="BodyText"/>
        <w:spacing w:line="324" w:lineRule="auto" w:before="151"/>
        <w:ind w:left="103" w:right="404" w:firstLine="453"/>
      </w:pPr>
      <w:r>
        <w:rPr>
          <w:color w:val="231F20"/>
          <w:w w:val="105"/>
        </w:rPr>
        <w:t>Người ta hỏi tôi, tôi cảm thấy thế giới này khá lắm, mỗi ngày</w:t>
      </w:r>
      <w:r>
        <w:rPr>
          <w:color w:val="231F20"/>
          <w:spacing w:val="-13"/>
          <w:w w:val="105"/>
        </w:rPr>
        <w:t> </w:t>
      </w:r>
      <w:r>
        <w:rPr>
          <w:color w:val="231F20"/>
          <w:w w:val="105"/>
        </w:rPr>
        <w:t>đều</w:t>
      </w:r>
      <w:r>
        <w:rPr>
          <w:color w:val="231F20"/>
          <w:spacing w:val="-13"/>
          <w:w w:val="105"/>
        </w:rPr>
        <w:t> </w:t>
      </w:r>
      <w:r>
        <w:rPr>
          <w:color w:val="231F20"/>
          <w:w w:val="105"/>
        </w:rPr>
        <w:t>thái</w:t>
      </w:r>
      <w:r>
        <w:rPr>
          <w:color w:val="231F20"/>
          <w:spacing w:val="-13"/>
          <w:w w:val="105"/>
        </w:rPr>
        <w:t> </w:t>
      </w:r>
      <w:r>
        <w:rPr>
          <w:color w:val="231F20"/>
          <w:w w:val="105"/>
        </w:rPr>
        <w:t>bình,</w:t>
      </w:r>
      <w:r>
        <w:rPr>
          <w:color w:val="231F20"/>
          <w:spacing w:val="-13"/>
          <w:w w:val="105"/>
        </w:rPr>
        <w:t> </w:t>
      </w:r>
      <w:r>
        <w:rPr>
          <w:color w:val="231F20"/>
          <w:w w:val="105"/>
        </w:rPr>
        <w:t>đều</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chuyện</w:t>
      </w:r>
      <w:r>
        <w:rPr>
          <w:color w:val="231F20"/>
          <w:spacing w:val="-13"/>
          <w:w w:val="105"/>
        </w:rPr>
        <w:t> </w:t>
      </w:r>
      <w:r>
        <w:rPr>
          <w:color w:val="231F20"/>
          <w:w w:val="105"/>
        </w:rPr>
        <w:t>gì</w:t>
      </w:r>
      <w:r>
        <w:rPr>
          <w:color w:val="231F20"/>
          <w:spacing w:val="-13"/>
          <w:w w:val="105"/>
        </w:rPr>
        <w:t> </w:t>
      </w:r>
      <w:r>
        <w:rPr>
          <w:color w:val="231F20"/>
          <w:w w:val="105"/>
        </w:rPr>
        <w:t>phát</w:t>
      </w:r>
      <w:r>
        <w:rPr>
          <w:color w:val="231F20"/>
          <w:spacing w:val="-13"/>
          <w:w w:val="105"/>
        </w:rPr>
        <w:t> </w:t>
      </w:r>
      <w:r>
        <w:rPr>
          <w:color w:val="231F20"/>
          <w:w w:val="105"/>
        </w:rPr>
        <w:t>sinh,</w:t>
      </w:r>
      <w:r>
        <w:rPr>
          <w:color w:val="231F20"/>
          <w:spacing w:val="-13"/>
          <w:w w:val="105"/>
        </w:rPr>
        <w:t> </w:t>
      </w:r>
      <w:r>
        <w:rPr>
          <w:color w:val="231F20"/>
          <w:w w:val="105"/>
        </w:rPr>
        <w:t>chẳng nghe, chẳng hỏi tới, mỗi ngày tiếp xúc Phật Thích Ca Mâu Ni,</w:t>
      </w:r>
      <w:r>
        <w:rPr>
          <w:color w:val="231F20"/>
          <w:spacing w:val="-23"/>
          <w:w w:val="105"/>
        </w:rPr>
        <w:t> </w:t>
      </w:r>
      <w:r>
        <w:rPr>
          <w:color w:val="231F20"/>
          <w:w w:val="105"/>
        </w:rPr>
        <w:t>mỗi</w:t>
      </w:r>
      <w:r>
        <w:rPr>
          <w:color w:val="231F20"/>
          <w:spacing w:val="-22"/>
          <w:w w:val="105"/>
        </w:rPr>
        <w:t> </w:t>
      </w:r>
      <w:r>
        <w:rPr>
          <w:color w:val="231F20"/>
          <w:w w:val="105"/>
        </w:rPr>
        <w:t>ngày</w:t>
      </w:r>
      <w:r>
        <w:rPr>
          <w:color w:val="231F20"/>
          <w:spacing w:val="-22"/>
          <w:w w:val="105"/>
        </w:rPr>
        <w:t> </w:t>
      </w:r>
      <w:r>
        <w:rPr>
          <w:color w:val="231F20"/>
          <w:w w:val="105"/>
        </w:rPr>
        <w:t>tiếp</w:t>
      </w:r>
      <w:r>
        <w:rPr>
          <w:color w:val="231F20"/>
          <w:spacing w:val="-23"/>
          <w:w w:val="105"/>
        </w:rPr>
        <w:t> </w:t>
      </w:r>
      <w:r>
        <w:rPr>
          <w:color w:val="231F20"/>
          <w:w w:val="105"/>
        </w:rPr>
        <w:t>xúc</w:t>
      </w:r>
      <w:r>
        <w:rPr>
          <w:color w:val="231F20"/>
          <w:spacing w:val="-22"/>
          <w:w w:val="105"/>
        </w:rPr>
        <w:t> </w:t>
      </w:r>
      <w:r>
        <w:rPr>
          <w:color w:val="231F20"/>
          <w:w w:val="105"/>
        </w:rPr>
        <w:t>chư</w:t>
      </w:r>
      <w:r>
        <w:rPr>
          <w:color w:val="231F20"/>
          <w:spacing w:val="-22"/>
          <w:w w:val="105"/>
        </w:rPr>
        <w:t> </w:t>
      </w:r>
      <w:r>
        <w:rPr>
          <w:color w:val="231F20"/>
          <w:w w:val="105"/>
        </w:rPr>
        <w:t>đại</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tâm</w:t>
      </w:r>
      <w:r>
        <w:rPr>
          <w:color w:val="231F20"/>
          <w:spacing w:val="-22"/>
          <w:w w:val="105"/>
        </w:rPr>
        <w:t> </w:t>
      </w:r>
      <w:r>
        <w:rPr>
          <w:color w:val="231F20"/>
          <w:w w:val="105"/>
        </w:rPr>
        <w:t>yêu</w:t>
      </w:r>
      <w:r>
        <w:rPr>
          <w:color w:val="231F20"/>
          <w:spacing w:val="-23"/>
          <w:w w:val="105"/>
        </w:rPr>
        <w:t> </w:t>
      </w:r>
      <w:r>
        <w:rPr>
          <w:color w:val="231F20"/>
          <w:w w:val="105"/>
        </w:rPr>
        <w:t>thích</w:t>
      </w:r>
      <w:r>
        <w:rPr>
          <w:color w:val="231F20"/>
          <w:spacing w:val="-22"/>
          <w:w w:val="105"/>
        </w:rPr>
        <w:t> </w:t>
      </w:r>
      <w:r>
        <w:rPr>
          <w:color w:val="231F20"/>
          <w:w w:val="105"/>
        </w:rPr>
        <w:t>sự giáo dục của đức Phật ngày một tăng trưởng, pháp hỷ sung mãn.</w:t>
      </w:r>
      <w:r>
        <w:rPr>
          <w:color w:val="231F20"/>
          <w:spacing w:val="-23"/>
          <w:w w:val="105"/>
        </w:rPr>
        <w:t> </w:t>
      </w:r>
      <w:r>
        <w:rPr>
          <w:color w:val="231F20"/>
          <w:w w:val="105"/>
        </w:rPr>
        <w:t>Đúng</w:t>
      </w:r>
      <w:r>
        <w:rPr>
          <w:color w:val="231F20"/>
          <w:spacing w:val="-22"/>
          <w:w w:val="105"/>
        </w:rPr>
        <w:t> </w:t>
      </w:r>
      <w:r>
        <w:rPr>
          <w:color w:val="231F20"/>
          <w:w w:val="105"/>
        </w:rPr>
        <w:t>là</w:t>
      </w:r>
      <w:r>
        <w:rPr>
          <w:color w:val="231F20"/>
          <w:spacing w:val="-22"/>
          <w:w w:val="105"/>
        </w:rPr>
        <w:t> </w:t>
      </w:r>
      <w:r>
        <w:rPr>
          <w:color w:val="231F20"/>
          <w:w w:val="105"/>
        </w:rPr>
        <w:t>thường</w:t>
      </w:r>
      <w:r>
        <w:rPr>
          <w:color w:val="231F20"/>
          <w:spacing w:val="-23"/>
          <w:w w:val="105"/>
        </w:rPr>
        <w:t> </w:t>
      </w:r>
      <w:r>
        <w:rPr>
          <w:color w:val="231F20"/>
          <w:w w:val="105"/>
        </w:rPr>
        <w:t>sinh</w:t>
      </w:r>
      <w:r>
        <w:rPr>
          <w:color w:val="231F20"/>
          <w:spacing w:val="-22"/>
          <w:w w:val="105"/>
        </w:rPr>
        <w:t> </w:t>
      </w:r>
      <w:r>
        <w:rPr>
          <w:color w:val="231F20"/>
          <w:w w:val="105"/>
        </w:rPr>
        <w:t>tâm</w:t>
      </w:r>
      <w:r>
        <w:rPr>
          <w:color w:val="231F20"/>
          <w:spacing w:val="-22"/>
          <w:w w:val="105"/>
        </w:rPr>
        <w:t> </w:t>
      </w:r>
      <w:r>
        <w:rPr>
          <w:color w:val="231F20"/>
          <w:w w:val="105"/>
        </w:rPr>
        <w:t>hoan</w:t>
      </w:r>
      <w:r>
        <w:rPr>
          <w:color w:val="231F20"/>
          <w:spacing w:val="-23"/>
          <w:w w:val="105"/>
        </w:rPr>
        <w:t> </w:t>
      </w:r>
      <w:r>
        <w:rPr>
          <w:color w:val="231F20"/>
          <w:w w:val="105"/>
        </w:rPr>
        <w:t>hỷ,</w:t>
      </w:r>
      <w:r>
        <w:rPr>
          <w:color w:val="231F20"/>
          <w:spacing w:val="-22"/>
          <w:w w:val="105"/>
        </w:rPr>
        <w:t> </w:t>
      </w:r>
      <w:r>
        <w:rPr>
          <w:color w:val="231F20"/>
          <w:w w:val="105"/>
        </w:rPr>
        <w:t>thấu</w:t>
      </w:r>
      <w:r>
        <w:rPr>
          <w:color w:val="231F20"/>
          <w:spacing w:val="-22"/>
          <w:w w:val="105"/>
        </w:rPr>
        <w:t> </w:t>
      </w:r>
      <w:r>
        <w:rPr>
          <w:color w:val="231F20"/>
          <w:w w:val="105"/>
        </w:rPr>
        <w:t>hiểu</w:t>
      </w:r>
      <w:r>
        <w:rPr>
          <w:color w:val="231F20"/>
          <w:spacing w:val="-23"/>
          <w:w w:val="105"/>
        </w:rPr>
        <w:t> </w:t>
      </w:r>
      <w:r>
        <w:rPr>
          <w:color w:val="231F20"/>
          <w:w w:val="105"/>
        </w:rPr>
        <w:t>lời</w:t>
      </w:r>
      <w:r>
        <w:rPr>
          <w:color w:val="231F20"/>
          <w:spacing w:val="-22"/>
          <w:w w:val="105"/>
        </w:rPr>
        <w:t> </w:t>
      </w:r>
      <w:r>
        <w:rPr>
          <w:color w:val="231F20"/>
          <w:w w:val="105"/>
        </w:rPr>
        <w:t>cổ</w:t>
      </w:r>
      <w:r>
        <w:rPr>
          <w:color w:val="231F20"/>
          <w:spacing w:val="-22"/>
          <w:w w:val="105"/>
        </w:rPr>
        <w:t> </w:t>
      </w:r>
      <w:r>
        <w:rPr>
          <w:color w:val="231F20"/>
          <w:w w:val="105"/>
        </w:rPr>
        <w:t>nhân đã</w:t>
      </w:r>
      <w:r>
        <w:rPr>
          <w:color w:val="231F20"/>
          <w:spacing w:val="-20"/>
          <w:w w:val="105"/>
        </w:rPr>
        <w:t> </w:t>
      </w:r>
      <w:r>
        <w:rPr>
          <w:color w:val="231F20"/>
          <w:w w:val="105"/>
        </w:rPr>
        <w:t>nói:</w:t>
      </w:r>
      <w:r>
        <w:rPr>
          <w:color w:val="231F20"/>
          <w:spacing w:val="-20"/>
          <w:w w:val="105"/>
        </w:rPr>
        <w:t> </w:t>
      </w:r>
      <w:r>
        <w:rPr>
          <w:i/>
          <w:color w:val="231F20"/>
          <w:w w:val="105"/>
        </w:rPr>
        <w:t>“Thế</w:t>
      </w:r>
      <w:r>
        <w:rPr>
          <w:i/>
          <w:color w:val="231F20"/>
          <w:spacing w:val="-20"/>
          <w:w w:val="105"/>
        </w:rPr>
        <w:t> </w:t>
      </w:r>
      <w:r>
        <w:rPr>
          <w:i/>
          <w:color w:val="231F20"/>
          <w:w w:val="105"/>
        </w:rPr>
        <w:t>vị</w:t>
      </w:r>
      <w:r>
        <w:rPr>
          <w:i/>
          <w:color w:val="231F20"/>
          <w:spacing w:val="-20"/>
          <w:w w:val="105"/>
        </w:rPr>
        <w:t> </w:t>
      </w:r>
      <w:r>
        <w:rPr>
          <w:i/>
          <w:color w:val="231F20"/>
          <w:w w:val="105"/>
        </w:rPr>
        <w:t>chẳng</w:t>
      </w:r>
      <w:r>
        <w:rPr>
          <w:i/>
          <w:color w:val="231F20"/>
          <w:spacing w:val="-20"/>
          <w:w w:val="105"/>
        </w:rPr>
        <w:t> </w:t>
      </w:r>
      <w:r>
        <w:rPr>
          <w:i/>
          <w:color w:val="231F20"/>
          <w:w w:val="105"/>
        </w:rPr>
        <w:t>nồng</w:t>
      </w:r>
      <w:r>
        <w:rPr>
          <w:i/>
          <w:color w:val="231F20"/>
          <w:spacing w:val="-20"/>
          <w:w w:val="105"/>
        </w:rPr>
        <w:t> </w:t>
      </w:r>
      <w:r>
        <w:rPr>
          <w:i/>
          <w:color w:val="231F20"/>
          <w:w w:val="105"/>
        </w:rPr>
        <w:t>đậm</w:t>
      </w:r>
      <w:r>
        <w:rPr>
          <w:i/>
          <w:color w:val="231F20"/>
          <w:spacing w:val="-20"/>
          <w:w w:val="105"/>
        </w:rPr>
        <w:t> </w:t>
      </w:r>
      <w:r>
        <w:rPr>
          <w:i/>
          <w:color w:val="231F20"/>
          <w:w w:val="105"/>
        </w:rPr>
        <w:t>bằng</w:t>
      </w:r>
      <w:r>
        <w:rPr>
          <w:i/>
          <w:color w:val="231F20"/>
          <w:spacing w:val="-20"/>
          <w:w w:val="105"/>
        </w:rPr>
        <w:t> </w:t>
      </w:r>
      <w:r>
        <w:rPr>
          <w:i/>
          <w:color w:val="231F20"/>
          <w:w w:val="105"/>
        </w:rPr>
        <w:t>pháp</w:t>
      </w:r>
      <w:r>
        <w:rPr>
          <w:i/>
          <w:color w:val="231F20"/>
          <w:spacing w:val="-20"/>
          <w:w w:val="105"/>
        </w:rPr>
        <w:t> </w:t>
      </w:r>
      <w:r>
        <w:rPr>
          <w:i/>
          <w:color w:val="231F20"/>
          <w:w w:val="105"/>
        </w:rPr>
        <w:t>vị”,</w:t>
      </w:r>
      <w:r>
        <w:rPr>
          <w:i/>
          <w:color w:val="231F20"/>
          <w:spacing w:val="-21"/>
          <w:w w:val="105"/>
        </w:rPr>
        <w:t> </w:t>
      </w:r>
      <w:r>
        <w:rPr>
          <w:color w:val="231F20"/>
          <w:w w:val="105"/>
        </w:rPr>
        <w:t>nghĩa</w:t>
      </w:r>
      <w:r>
        <w:rPr>
          <w:color w:val="231F20"/>
          <w:spacing w:val="-20"/>
          <w:w w:val="105"/>
        </w:rPr>
        <w:t> </w:t>
      </w:r>
      <w:r>
        <w:rPr>
          <w:color w:val="231F20"/>
          <w:w w:val="105"/>
        </w:rPr>
        <w:t>là</w:t>
      </w:r>
      <w:r>
        <w:rPr>
          <w:color w:val="231F20"/>
          <w:spacing w:val="-20"/>
          <w:w w:val="105"/>
        </w:rPr>
        <w:t> </w:t>
      </w:r>
      <w:r>
        <w:rPr>
          <w:color w:val="231F20"/>
          <w:w w:val="105"/>
        </w:rPr>
        <w:t>ý</w:t>
      </w:r>
      <w:r>
        <w:rPr>
          <w:color w:val="231F20"/>
          <w:spacing w:val="-20"/>
          <w:w w:val="105"/>
        </w:rPr>
        <w:t> </w:t>
      </w:r>
      <w:r>
        <w:rPr>
          <w:color w:val="231F20"/>
          <w:w w:val="105"/>
        </w:rPr>
        <w:t>vị trong nhân gian thiên thượng lục đạo chẳng thể sánh bằng pháp</w:t>
      </w:r>
      <w:r>
        <w:rPr>
          <w:color w:val="231F20"/>
          <w:spacing w:val="-7"/>
          <w:w w:val="105"/>
        </w:rPr>
        <w:t> </w:t>
      </w:r>
      <w:r>
        <w:rPr>
          <w:color w:val="231F20"/>
          <w:w w:val="105"/>
        </w:rPr>
        <w:t>vị.</w:t>
      </w:r>
      <w:r>
        <w:rPr>
          <w:color w:val="231F20"/>
          <w:spacing w:val="-7"/>
          <w:w w:val="105"/>
        </w:rPr>
        <w:t> </w:t>
      </w:r>
      <w:r>
        <w:rPr>
          <w:color w:val="231F20"/>
          <w:w w:val="105"/>
        </w:rPr>
        <w:t>Nếu</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nếm</w:t>
      </w:r>
      <w:r>
        <w:rPr>
          <w:color w:val="231F20"/>
          <w:spacing w:val="-7"/>
          <w:w w:val="105"/>
        </w:rPr>
        <w:t> </w:t>
      </w:r>
      <w:r>
        <w:rPr>
          <w:color w:val="231F20"/>
          <w:w w:val="105"/>
        </w:rPr>
        <w:t>được,</w:t>
      </w:r>
      <w:r>
        <w:rPr>
          <w:color w:val="231F20"/>
          <w:spacing w:val="-7"/>
          <w:w w:val="105"/>
        </w:rPr>
        <w:t> </w:t>
      </w:r>
      <w:r>
        <w:rPr>
          <w:color w:val="231F20"/>
          <w:w w:val="105"/>
        </w:rPr>
        <w:t>sẽ</w:t>
      </w:r>
      <w:r>
        <w:rPr>
          <w:color w:val="231F20"/>
          <w:spacing w:val="-7"/>
          <w:w w:val="105"/>
        </w:rPr>
        <w:t> </w:t>
      </w:r>
      <w:r>
        <w:rPr>
          <w:color w:val="231F20"/>
          <w:w w:val="105"/>
        </w:rPr>
        <w:t>nảy</w:t>
      </w:r>
      <w:r>
        <w:rPr>
          <w:color w:val="231F20"/>
          <w:spacing w:val="-7"/>
          <w:w w:val="105"/>
        </w:rPr>
        <w:t> </w:t>
      </w:r>
      <w:r>
        <w:rPr>
          <w:color w:val="231F20"/>
          <w:w w:val="105"/>
        </w:rPr>
        <w:t>sinh</w:t>
      </w:r>
      <w:r>
        <w:rPr>
          <w:color w:val="231F20"/>
          <w:spacing w:val="-7"/>
          <w:w w:val="105"/>
        </w:rPr>
        <w:t> </w:t>
      </w:r>
      <w:r>
        <w:rPr>
          <w:color w:val="231F20"/>
          <w:w w:val="105"/>
        </w:rPr>
        <w:t>tâm</w:t>
      </w:r>
      <w:r>
        <w:rPr>
          <w:color w:val="231F20"/>
          <w:spacing w:val="-7"/>
          <w:w w:val="105"/>
        </w:rPr>
        <w:t> </w:t>
      </w:r>
      <w:r>
        <w:rPr>
          <w:color w:val="231F20"/>
          <w:w w:val="105"/>
        </w:rPr>
        <w:t>hoan </w:t>
      </w:r>
      <w:r>
        <w:rPr>
          <w:color w:val="231F20"/>
          <w:spacing w:val="-2"/>
          <w:w w:val="105"/>
        </w:rPr>
        <w:t>hỷ.</w:t>
      </w:r>
      <w:r>
        <w:rPr>
          <w:color w:val="231F20"/>
          <w:spacing w:val="-18"/>
          <w:w w:val="105"/>
        </w:rPr>
        <w:t> </w:t>
      </w:r>
      <w:r>
        <w:rPr>
          <w:color w:val="231F20"/>
          <w:spacing w:val="-2"/>
          <w:w w:val="105"/>
        </w:rPr>
        <w:t>Quy</w:t>
      </w:r>
      <w:r>
        <w:rPr>
          <w:color w:val="231F20"/>
          <w:spacing w:val="-18"/>
          <w:w w:val="105"/>
        </w:rPr>
        <w:t> </w:t>
      </w:r>
      <w:r>
        <w:rPr>
          <w:color w:val="231F20"/>
          <w:spacing w:val="-2"/>
          <w:w w:val="105"/>
        </w:rPr>
        <w:t>y,</w:t>
      </w:r>
      <w:r>
        <w:rPr>
          <w:color w:val="231F20"/>
          <w:spacing w:val="-18"/>
          <w:w w:val="105"/>
        </w:rPr>
        <w:t> </w:t>
      </w:r>
      <w:r>
        <w:rPr>
          <w:color w:val="231F20"/>
          <w:spacing w:val="-2"/>
          <w:w w:val="105"/>
        </w:rPr>
        <w:t>chiêm</w:t>
      </w:r>
      <w:r>
        <w:rPr>
          <w:color w:val="231F20"/>
          <w:spacing w:val="-18"/>
          <w:w w:val="105"/>
        </w:rPr>
        <w:t> </w:t>
      </w:r>
      <w:r>
        <w:rPr>
          <w:color w:val="231F20"/>
          <w:spacing w:val="-2"/>
          <w:w w:val="105"/>
        </w:rPr>
        <w:t>lễ,</w:t>
      </w:r>
      <w:r>
        <w:rPr>
          <w:color w:val="231F20"/>
          <w:spacing w:val="-18"/>
          <w:w w:val="105"/>
        </w:rPr>
        <w:t> </w:t>
      </w:r>
      <w:r>
        <w:rPr>
          <w:color w:val="231F20"/>
          <w:spacing w:val="-2"/>
          <w:w w:val="105"/>
        </w:rPr>
        <w:t>tu</w:t>
      </w:r>
      <w:r>
        <w:rPr>
          <w:color w:val="231F20"/>
          <w:spacing w:val="-18"/>
          <w:w w:val="105"/>
        </w:rPr>
        <w:t> </w:t>
      </w:r>
      <w:r>
        <w:rPr>
          <w:color w:val="231F20"/>
          <w:spacing w:val="-2"/>
          <w:w w:val="105"/>
        </w:rPr>
        <w:t>hành</w:t>
      </w:r>
      <w:r>
        <w:rPr>
          <w:color w:val="231F20"/>
          <w:spacing w:val="-18"/>
          <w:w w:val="105"/>
        </w:rPr>
        <w:t> </w:t>
      </w:r>
      <w:r>
        <w:rPr>
          <w:color w:val="231F20"/>
          <w:spacing w:val="-2"/>
          <w:w w:val="105"/>
        </w:rPr>
        <w:t>đúng</w:t>
      </w:r>
      <w:r>
        <w:rPr>
          <w:color w:val="231F20"/>
          <w:spacing w:val="-17"/>
          <w:w w:val="105"/>
        </w:rPr>
        <w:t> </w:t>
      </w:r>
      <w:r>
        <w:rPr>
          <w:color w:val="231F20"/>
          <w:spacing w:val="-2"/>
          <w:w w:val="105"/>
        </w:rPr>
        <w:t>như</w:t>
      </w:r>
      <w:r>
        <w:rPr>
          <w:color w:val="231F20"/>
          <w:spacing w:val="-18"/>
          <w:w w:val="105"/>
        </w:rPr>
        <w:t> </w:t>
      </w:r>
      <w:r>
        <w:rPr>
          <w:color w:val="231F20"/>
          <w:spacing w:val="-2"/>
          <w:w w:val="105"/>
        </w:rPr>
        <w:t>lời</w:t>
      </w:r>
      <w:r>
        <w:rPr>
          <w:color w:val="231F20"/>
          <w:spacing w:val="-18"/>
          <w:w w:val="105"/>
        </w:rPr>
        <w:t> </w:t>
      </w:r>
      <w:r>
        <w:rPr>
          <w:color w:val="231F20"/>
          <w:spacing w:val="-2"/>
          <w:w w:val="105"/>
        </w:rPr>
        <w:t>dạy,</w:t>
      </w:r>
      <w:r>
        <w:rPr>
          <w:color w:val="231F20"/>
          <w:spacing w:val="-18"/>
          <w:w w:val="105"/>
        </w:rPr>
        <w:t> </w:t>
      </w:r>
      <w:r>
        <w:rPr>
          <w:color w:val="231F20"/>
          <w:spacing w:val="-2"/>
          <w:w w:val="105"/>
        </w:rPr>
        <w:t>nhất</w:t>
      </w:r>
      <w:r>
        <w:rPr>
          <w:color w:val="231F20"/>
          <w:spacing w:val="-18"/>
          <w:w w:val="105"/>
        </w:rPr>
        <w:t> </w:t>
      </w:r>
      <w:r>
        <w:rPr>
          <w:color w:val="231F20"/>
          <w:spacing w:val="-2"/>
          <w:w w:val="105"/>
        </w:rPr>
        <w:t>định</w:t>
      </w:r>
      <w:r>
        <w:rPr>
          <w:color w:val="231F20"/>
          <w:spacing w:val="-18"/>
          <w:w w:val="105"/>
        </w:rPr>
        <w:t> </w:t>
      </w:r>
      <w:r>
        <w:rPr>
          <w:color w:val="231F20"/>
          <w:spacing w:val="-2"/>
          <w:w w:val="105"/>
        </w:rPr>
        <w:t>tuân </w:t>
      </w:r>
      <w:r>
        <w:rPr>
          <w:color w:val="231F20"/>
          <w:w w:val="105"/>
        </w:rPr>
        <w:t>theo</w:t>
      </w:r>
      <w:r>
        <w:rPr>
          <w:color w:val="231F20"/>
          <w:spacing w:val="23"/>
          <w:w w:val="105"/>
        </w:rPr>
        <w:t> </w:t>
      </w:r>
      <w:r>
        <w:rPr>
          <w:color w:val="231F20"/>
          <w:w w:val="105"/>
        </w:rPr>
        <w:t>giáo</w:t>
      </w:r>
      <w:r>
        <w:rPr>
          <w:color w:val="231F20"/>
          <w:spacing w:val="23"/>
          <w:w w:val="105"/>
        </w:rPr>
        <w:t> </w:t>
      </w:r>
      <w:r>
        <w:rPr>
          <w:color w:val="231F20"/>
          <w:w w:val="105"/>
        </w:rPr>
        <w:t>huấn</w:t>
      </w:r>
      <w:r>
        <w:rPr>
          <w:color w:val="231F20"/>
          <w:spacing w:val="24"/>
          <w:w w:val="105"/>
        </w:rPr>
        <w:t> </w:t>
      </w:r>
      <w:r>
        <w:rPr>
          <w:color w:val="231F20"/>
          <w:w w:val="105"/>
        </w:rPr>
        <w:t>của</w:t>
      </w:r>
      <w:r>
        <w:rPr>
          <w:color w:val="231F20"/>
          <w:spacing w:val="23"/>
          <w:w w:val="105"/>
        </w:rPr>
        <w:t> </w:t>
      </w:r>
      <w:r>
        <w:rPr>
          <w:color w:val="231F20"/>
          <w:w w:val="105"/>
        </w:rPr>
        <w:t>đức</w:t>
      </w:r>
      <w:r>
        <w:rPr>
          <w:color w:val="231F20"/>
          <w:spacing w:val="24"/>
          <w:w w:val="105"/>
        </w:rPr>
        <w:t> </w:t>
      </w:r>
      <w:r>
        <w:rPr>
          <w:color w:val="231F20"/>
          <w:w w:val="105"/>
        </w:rPr>
        <w:t>Phật,</w:t>
      </w:r>
      <w:r>
        <w:rPr>
          <w:color w:val="231F20"/>
          <w:spacing w:val="23"/>
          <w:w w:val="105"/>
        </w:rPr>
        <w:t> </w:t>
      </w:r>
      <w:r>
        <w:rPr>
          <w:color w:val="231F20"/>
          <w:w w:val="105"/>
        </w:rPr>
        <w:t>những</w:t>
      </w:r>
      <w:r>
        <w:rPr>
          <w:color w:val="231F20"/>
          <w:spacing w:val="24"/>
          <w:w w:val="105"/>
        </w:rPr>
        <w:t> </w:t>
      </w:r>
      <w:r>
        <w:rPr>
          <w:color w:val="231F20"/>
          <w:w w:val="105"/>
        </w:rPr>
        <w:t>khuyết</w:t>
      </w:r>
      <w:r>
        <w:rPr>
          <w:color w:val="231F20"/>
          <w:spacing w:val="23"/>
          <w:w w:val="105"/>
        </w:rPr>
        <w:t> </w:t>
      </w:r>
      <w:r>
        <w:rPr>
          <w:color w:val="231F20"/>
          <w:w w:val="105"/>
        </w:rPr>
        <w:t>điểm,</w:t>
      </w:r>
      <w:r>
        <w:rPr>
          <w:color w:val="231F20"/>
          <w:spacing w:val="24"/>
          <w:w w:val="105"/>
        </w:rPr>
        <w:t> </w:t>
      </w:r>
      <w:r>
        <w:rPr>
          <w:color w:val="231F20"/>
          <w:w w:val="105"/>
        </w:rPr>
        <w:t>tập</w:t>
      </w:r>
      <w:r>
        <w:rPr>
          <w:color w:val="231F20"/>
          <w:spacing w:val="23"/>
          <w:w w:val="105"/>
        </w:rPr>
        <w:t> </w:t>
      </w:r>
      <w:r>
        <w:rPr>
          <w:color w:val="231F20"/>
          <w:spacing w:val="-4"/>
          <w:w w:val="105"/>
        </w:rPr>
        <w:t>khí,</w:t>
      </w:r>
    </w:p>
    <w:p>
      <w:pPr>
        <w:spacing w:after="0" w:line="324" w:lineRule="auto"/>
        <w:sectPr>
          <w:pgSz w:w="11400" w:h="15370"/>
          <w:pgMar w:header="1015" w:footer="937" w:top="1220" w:bottom="1120" w:left="1200" w:right="1180"/>
        </w:sectPr>
      </w:pPr>
    </w:p>
    <w:p>
      <w:pPr>
        <w:pStyle w:val="BodyText"/>
        <w:spacing w:before="3"/>
        <w:jc w:val="left"/>
        <w:rPr>
          <w:sz w:val="23"/>
        </w:rPr>
      </w:pPr>
    </w:p>
    <w:p>
      <w:pPr>
        <w:pStyle w:val="BodyText"/>
        <w:spacing w:line="319" w:lineRule="auto" w:before="106"/>
        <w:ind w:left="387" w:right="122"/>
      </w:pPr>
      <w:r>
        <w:rPr>
          <w:color w:val="231F20"/>
          <w:w w:val="105"/>
        </w:rPr>
        <w:t>hành vi bất thiện thảy đều uốn nắn, sửa sai. Đấy là nói về Tịnh</w:t>
      </w:r>
      <w:r>
        <w:rPr>
          <w:color w:val="231F20"/>
          <w:spacing w:val="-9"/>
          <w:w w:val="105"/>
        </w:rPr>
        <w:t> </w:t>
      </w:r>
      <w:r>
        <w:rPr>
          <w:color w:val="231F20"/>
          <w:w w:val="105"/>
        </w:rPr>
        <w:t>tông.</w:t>
      </w:r>
      <w:r>
        <w:rPr>
          <w:color w:val="231F20"/>
          <w:spacing w:val="-9"/>
          <w:w w:val="105"/>
        </w:rPr>
        <w:t> </w:t>
      </w:r>
      <w:r>
        <w:rPr>
          <w:color w:val="231F20"/>
          <w:w w:val="105"/>
        </w:rPr>
        <w:t>Hãy</w:t>
      </w:r>
      <w:r>
        <w:rPr>
          <w:color w:val="231F20"/>
          <w:spacing w:val="-9"/>
          <w:w w:val="105"/>
        </w:rPr>
        <w:t> </w:t>
      </w:r>
      <w:r>
        <w:rPr>
          <w:color w:val="231F20"/>
          <w:w w:val="105"/>
        </w:rPr>
        <w:t>nên</w:t>
      </w:r>
      <w:r>
        <w:rPr>
          <w:color w:val="231F20"/>
          <w:spacing w:val="-9"/>
          <w:w w:val="105"/>
        </w:rPr>
        <w:t> </w:t>
      </w:r>
      <w:r>
        <w:rPr>
          <w:color w:val="231F20"/>
          <w:w w:val="105"/>
        </w:rPr>
        <w:t>biết</w:t>
      </w:r>
      <w:r>
        <w:rPr>
          <w:color w:val="231F20"/>
          <w:spacing w:val="-9"/>
          <w:w w:val="105"/>
        </w:rPr>
        <w:t> </w:t>
      </w:r>
      <w:r>
        <w:rPr>
          <w:color w:val="231F20"/>
          <w:w w:val="105"/>
        </w:rPr>
        <w:t>người</w:t>
      </w:r>
      <w:r>
        <w:rPr>
          <w:color w:val="231F20"/>
          <w:spacing w:val="-9"/>
          <w:w w:val="105"/>
        </w:rPr>
        <w:t> </w:t>
      </w:r>
      <w:r>
        <w:rPr>
          <w:color w:val="231F20"/>
          <w:w w:val="105"/>
        </w:rPr>
        <w:t>ấy</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Tiểu</w:t>
      </w:r>
      <w:r>
        <w:rPr>
          <w:color w:val="231F20"/>
          <w:spacing w:val="-9"/>
          <w:w w:val="105"/>
        </w:rPr>
        <w:t> </w:t>
      </w:r>
      <w:r>
        <w:rPr>
          <w:color w:val="231F20"/>
          <w:w w:val="105"/>
        </w:rPr>
        <w:t>thừa,</w:t>
      </w:r>
      <w:r>
        <w:rPr>
          <w:color w:val="231F20"/>
          <w:spacing w:val="-9"/>
          <w:w w:val="105"/>
        </w:rPr>
        <w:t> </w:t>
      </w:r>
      <w:r>
        <w:rPr>
          <w:color w:val="231F20"/>
          <w:w w:val="105"/>
        </w:rPr>
        <w:t>ở trong pháp ta được gọi là đệ tử bậc nhất. Tức là trong pháp môn</w:t>
      </w:r>
      <w:r>
        <w:rPr>
          <w:color w:val="231F20"/>
          <w:spacing w:val="-1"/>
          <w:w w:val="105"/>
        </w:rPr>
        <w:t> </w:t>
      </w:r>
      <w:r>
        <w:rPr>
          <w:color w:val="231F20"/>
          <w:w w:val="105"/>
        </w:rPr>
        <w:t>Tịnh</w:t>
      </w:r>
      <w:r>
        <w:rPr>
          <w:color w:val="231F20"/>
          <w:spacing w:val="-1"/>
          <w:w w:val="105"/>
        </w:rPr>
        <w:t> </w:t>
      </w:r>
      <w:r>
        <w:rPr>
          <w:color w:val="231F20"/>
          <w:w w:val="105"/>
        </w:rPr>
        <w:t>Độ,</w:t>
      </w:r>
      <w:r>
        <w:rPr>
          <w:color w:val="231F20"/>
          <w:spacing w:val="-1"/>
          <w:w w:val="105"/>
        </w:rPr>
        <w:t> </w:t>
      </w:r>
      <w:r>
        <w:rPr>
          <w:color w:val="231F20"/>
          <w:w w:val="105"/>
        </w:rPr>
        <w:t>chứ</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pháp</w:t>
      </w:r>
      <w:r>
        <w:rPr>
          <w:color w:val="231F20"/>
          <w:spacing w:val="-1"/>
          <w:w w:val="105"/>
        </w:rPr>
        <w:t> </w:t>
      </w:r>
      <w:r>
        <w:rPr>
          <w:color w:val="231F20"/>
          <w:w w:val="105"/>
        </w:rPr>
        <w:t>môn</w:t>
      </w:r>
      <w:r>
        <w:rPr>
          <w:color w:val="231F20"/>
          <w:spacing w:val="-1"/>
          <w:w w:val="105"/>
        </w:rPr>
        <w:t> </w:t>
      </w:r>
      <w:r>
        <w:rPr>
          <w:color w:val="231F20"/>
          <w:w w:val="105"/>
        </w:rPr>
        <w:t>nào</w:t>
      </w:r>
      <w:r>
        <w:rPr>
          <w:color w:val="231F20"/>
          <w:spacing w:val="-1"/>
          <w:w w:val="105"/>
        </w:rPr>
        <w:t> </w:t>
      </w:r>
      <w:r>
        <w:rPr>
          <w:color w:val="231F20"/>
          <w:w w:val="105"/>
        </w:rPr>
        <w:t>khác.</w:t>
      </w:r>
      <w:r>
        <w:rPr>
          <w:color w:val="231F20"/>
          <w:spacing w:val="-2"/>
          <w:w w:val="105"/>
        </w:rPr>
        <w:t> </w:t>
      </w:r>
      <w:r>
        <w:rPr>
          <w:color w:val="231F20"/>
          <w:w w:val="105"/>
        </w:rPr>
        <w:t>Hãy</w:t>
      </w:r>
      <w:r>
        <w:rPr>
          <w:color w:val="231F20"/>
          <w:spacing w:val="-1"/>
          <w:w w:val="105"/>
        </w:rPr>
        <w:t> </w:t>
      </w:r>
      <w:r>
        <w:rPr>
          <w:color w:val="231F20"/>
          <w:w w:val="105"/>
        </w:rPr>
        <w:t>ghi nhớ ý nghĩa biểu thị pháp của Ngài Kiều Trần Như.</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9"/>
        <w:jc w:val="left"/>
        <w:rPr>
          <w:sz w:val="21"/>
        </w:rPr>
      </w:pPr>
      <w:r>
        <w:rPr/>
        <w:drawing>
          <wp:anchor distT="0" distB="0" distL="0" distR="0" allowOverlap="1" layoutInCell="1" locked="0" behindDoc="0" simplePos="0" relativeHeight="76">
            <wp:simplePos x="0" y="0"/>
            <wp:positionH relativeFrom="page">
              <wp:posOffset>3116459</wp:posOffset>
            </wp:positionH>
            <wp:positionV relativeFrom="paragraph">
              <wp:posOffset>174755</wp:posOffset>
            </wp:positionV>
            <wp:extent cx="1146614" cy="1003935"/>
            <wp:effectExtent l="0" t="0" r="0" b="0"/>
            <wp:wrapTopAndBottom/>
            <wp:docPr id="97" name="image13.png"/>
            <wp:cNvGraphicFramePr>
              <a:graphicFrameLocks noChangeAspect="1"/>
            </wp:cNvGraphicFramePr>
            <a:graphic>
              <a:graphicData uri="http://schemas.openxmlformats.org/drawingml/2006/picture">
                <pic:pic>
                  <pic:nvPicPr>
                    <pic:cNvPr id="98" name="image13.png"/>
                    <pic:cNvPicPr/>
                  </pic:nvPicPr>
                  <pic:blipFill>
                    <a:blip r:embed="rId80" cstate="print"/>
                    <a:stretch>
                      <a:fillRect/>
                    </a:stretch>
                  </pic:blipFill>
                  <pic:spPr>
                    <a:xfrm>
                      <a:off x="0" y="0"/>
                      <a:ext cx="1146614" cy="1003935"/>
                    </a:xfrm>
                    <a:prstGeom prst="rect">
                      <a:avLst/>
                    </a:prstGeom>
                  </pic:spPr>
                </pic:pic>
              </a:graphicData>
            </a:graphic>
          </wp:anchor>
        </w:drawing>
      </w:r>
    </w:p>
    <w:p>
      <w:pPr>
        <w:spacing w:after="0"/>
        <w:jc w:val="left"/>
        <w:rPr>
          <w:sz w:val="21"/>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81"/>
          <w:footerReference w:type="even" r:id="rId82"/>
          <w:pgSz w:w="11400" w:h="15370"/>
          <w:pgMar w:header="0" w:footer="0" w:top="1760" w:bottom="280" w:left="1200" w:right="1180"/>
        </w:sectPr>
      </w:pPr>
    </w:p>
    <w:p>
      <w:pPr>
        <w:pStyle w:val="BodyText"/>
        <w:jc w:val="left"/>
        <w:rPr>
          <w:sz w:val="20"/>
        </w:rPr>
      </w:pPr>
      <w:r>
        <w:rPr/>
        <w:drawing>
          <wp:anchor distT="0" distB="0" distL="0" distR="0" allowOverlap="1" layoutInCell="1" locked="0" behindDoc="0" simplePos="0" relativeHeight="15768576">
            <wp:simplePos x="0" y="0"/>
            <wp:positionH relativeFrom="page">
              <wp:posOffset>5784942</wp:posOffset>
            </wp:positionH>
            <wp:positionV relativeFrom="page">
              <wp:posOffset>7534491</wp:posOffset>
            </wp:positionV>
            <wp:extent cx="1343058" cy="2113508"/>
            <wp:effectExtent l="0" t="0" r="0" b="0"/>
            <wp:wrapNone/>
            <wp:docPr id="99" name="image3.png"/>
            <wp:cNvGraphicFramePr>
              <a:graphicFrameLocks noChangeAspect="1"/>
            </wp:cNvGraphicFramePr>
            <a:graphic>
              <a:graphicData uri="http://schemas.openxmlformats.org/drawingml/2006/picture">
                <pic:pic>
                  <pic:nvPicPr>
                    <pic:cNvPr id="100"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77">
            <wp:simplePos x="0" y="0"/>
            <wp:positionH relativeFrom="page">
              <wp:posOffset>3256803</wp:posOffset>
            </wp:positionH>
            <wp:positionV relativeFrom="paragraph">
              <wp:posOffset>86239</wp:posOffset>
            </wp:positionV>
            <wp:extent cx="910935" cy="257746"/>
            <wp:effectExtent l="0" t="0" r="0" b="0"/>
            <wp:wrapTopAndBottom/>
            <wp:docPr id="101" name="image4.png"/>
            <wp:cNvGraphicFramePr>
              <a:graphicFrameLocks noChangeAspect="1"/>
            </wp:cNvGraphicFramePr>
            <a:graphic>
              <a:graphicData uri="http://schemas.openxmlformats.org/drawingml/2006/picture">
                <pic:pic>
                  <pic:nvPicPr>
                    <pic:cNvPr id="102"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89</w:t>
      </w:r>
    </w:p>
    <w:p>
      <w:pPr>
        <w:spacing w:after="0"/>
        <w:jc w:val="center"/>
        <w:rPr>
          <w:rFonts w:ascii="Aachen" w:hAnsi="Aachen"/>
          <w:sz w:val="28"/>
        </w:rPr>
        <w:sectPr>
          <w:headerReference w:type="default" r:id="rId83"/>
          <w:footerReference w:type="default" r:id="rId84"/>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7"/>
        <w:jc w:val="left"/>
        <w:rPr>
          <w:rFonts w:ascii="Aachen"/>
          <w:b/>
          <w:sz w:val="23"/>
        </w:rPr>
      </w:pPr>
    </w:p>
    <w:p>
      <w:pPr>
        <w:spacing w:before="101"/>
        <w:ind w:left="1181"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1"/>
        <w:ind w:left="1184" w:right="1485"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79">
            <wp:simplePos x="0" y="0"/>
            <wp:positionH relativeFrom="page">
              <wp:posOffset>2740839</wp:posOffset>
            </wp:positionH>
            <wp:positionV relativeFrom="paragraph">
              <wp:posOffset>238108</wp:posOffset>
            </wp:positionV>
            <wp:extent cx="1528303" cy="1107281"/>
            <wp:effectExtent l="0" t="0" r="0" b="0"/>
            <wp:wrapTopAndBottom/>
            <wp:docPr id="103" name="image5.png"/>
            <wp:cNvGraphicFramePr>
              <a:graphicFrameLocks noChangeAspect="1"/>
            </wp:cNvGraphicFramePr>
            <a:graphic>
              <a:graphicData uri="http://schemas.openxmlformats.org/drawingml/2006/picture">
                <pic:pic>
                  <pic:nvPicPr>
                    <pic:cNvPr id="104" name="image5.png"/>
                    <pic:cNvPicPr/>
                  </pic:nvPicPr>
                  <pic:blipFill>
                    <a:blip r:embed="rId9" cstate="print"/>
                    <a:stretch>
                      <a:fillRect/>
                    </a:stretch>
                  </pic:blipFill>
                  <pic:spPr>
                    <a:xfrm>
                      <a:off x="0" y="0"/>
                      <a:ext cx="1528303" cy="1107281"/>
                    </a:xfrm>
                    <a:prstGeom prst="rect">
                      <a:avLst/>
                    </a:prstGeom>
                  </pic:spPr>
                </pic:pic>
              </a:graphicData>
            </a:graphic>
          </wp:anchor>
        </w:drawing>
      </w:r>
    </w:p>
    <w:p>
      <w:pPr>
        <w:spacing w:after="0"/>
        <w:jc w:val="left"/>
        <w:rPr>
          <w:rFonts w:ascii="Cambria"/>
          <w:sz w:val="29"/>
        </w:rPr>
        <w:sectPr>
          <w:headerReference w:type="even" r:id="rId85"/>
          <w:footerReference w:type="even" r:id="rId86"/>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19" w:firstLine="0"/>
        <w:jc w:val="both"/>
        <w:rPr>
          <w:sz w:val="34"/>
        </w:rPr>
      </w:pPr>
      <w:r>
        <w:rPr/>
        <w:pict>
          <v:shape style="position:absolute;margin-left:96.874802pt;margin-top:-15.413005pt;width:50.1pt;height:104.4pt;mso-position-horizontal-relative:page;mso-position-vertical-relative:paragraph;z-index:-17826304" type="#_x0000_t202" id="docshape90"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xem tiếp </w:t>
      </w:r>
      <w:r>
        <w:rPr>
          <w:i/>
          <w:color w:val="231F20"/>
          <w:w w:val="105"/>
          <w:sz w:val="34"/>
        </w:rPr>
        <w:t>Đại Thừa</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Lượng</w:t>
      </w:r>
      <w:r>
        <w:rPr>
          <w:i/>
          <w:color w:val="231F20"/>
          <w:spacing w:val="-9"/>
          <w:w w:val="105"/>
          <w:sz w:val="34"/>
        </w:rPr>
        <w:t> </w:t>
      </w:r>
      <w:r>
        <w:rPr>
          <w:i/>
          <w:color w:val="231F20"/>
          <w:w w:val="105"/>
          <w:sz w:val="34"/>
        </w:rPr>
        <w:t>Thọ</w:t>
      </w:r>
      <w:r>
        <w:rPr>
          <w:i/>
          <w:color w:val="231F20"/>
          <w:spacing w:val="-10"/>
          <w:w w:val="105"/>
          <w:sz w:val="34"/>
        </w:rPr>
        <w:t> </w:t>
      </w:r>
      <w:r>
        <w:rPr>
          <w:i/>
          <w:color w:val="231F20"/>
          <w:w w:val="105"/>
          <w:sz w:val="34"/>
        </w:rPr>
        <w:t>Kinh</w:t>
      </w:r>
      <w:r>
        <w:rPr>
          <w:i/>
          <w:color w:val="231F20"/>
          <w:spacing w:val="-10"/>
          <w:w w:val="105"/>
          <w:sz w:val="34"/>
        </w:rPr>
        <w:t> </w:t>
      </w:r>
      <w:r>
        <w:rPr>
          <w:i/>
          <w:color w:val="231F20"/>
          <w:w w:val="105"/>
          <w:sz w:val="34"/>
        </w:rPr>
        <w:t>Giải</w:t>
      </w:r>
      <w:r>
        <w:rPr>
          <w:color w:val="231F20"/>
          <w:w w:val="105"/>
          <w:sz w:val="34"/>
        </w:rPr>
        <w:t>,</w:t>
      </w:r>
      <w:r>
        <w:rPr>
          <w:color w:val="231F20"/>
          <w:spacing w:val="-10"/>
          <w:w w:val="105"/>
          <w:sz w:val="34"/>
        </w:rPr>
        <w:t> </w:t>
      </w:r>
      <w:r>
        <w:rPr>
          <w:color w:val="231F20"/>
          <w:w w:val="105"/>
          <w:sz w:val="34"/>
        </w:rPr>
        <w:t>trang</w:t>
      </w:r>
      <w:r>
        <w:rPr>
          <w:color w:val="231F20"/>
          <w:spacing w:val="-10"/>
          <w:w w:val="105"/>
          <w:sz w:val="34"/>
        </w:rPr>
        <w:t> </w:t>
      </w:r>
      <w:r>
        <w:rPr>
          <w:color w:val="231F20"/>
          <w:w w:val="105"/>
          <w:sz w:val="34"/>
        </w:rPr>
        <w:t>99,</w:t>
      </w:r>
      <w:r>
        <w:rPr>
          <w:color w:val="231F20"/>
          <w:spacing w:val="-10"/>
          <w:w w:val="105"/>
          <w:sz w:val="34"/>
        </w:rPr>
        <w:t> </w:t>
      </w:r>
      <w:r>
        <w:rPr>
          <w:color w:val="231F20"/>
          <w:w w:val="105"/>
          <w:sz w:val="34"/>
        </w:rPr>
        <w:t>hàng</w:t>
      </w:r>
      <w:r>
        <w:rPr>
          <w:color w:val="231F20"/>
          <w:spacing w:val="-10"/>
          <w:w w:val="105"/>
          <w:sz w:val="34"/>
        </w:rPr>
        <w:t> </w:t>
      </w:r>
      <w:r>
        <w:rPr>
          <w:color w:val="231F20"/>
          <w:w w:val="105"/>
          <w:sz w:val="34"/>
        </w:rPr>
        <w:t>thứ 7,</w:t>
      </w:r>
      <w:r>
        <w:rPr>
          <w:color w:val="231F20"/>
          <w:spacing w:val="8"/>
          <w:w w:val="105"/>
          <w:sz w:val="34"/>
        </w:rPr>
        <w:t> </w:t>
      </w:r>
      <w:r>
        <w:rPr>
          <w:color w:val="231F20"/>
          <w:w w:val="105"/>
          <w:sz w:val="34"/>
        </w:rPr>
        <w:t>từ</w:t>
      </w:r>
      <w:r>
        <w:rPr>
          <w:color w:val="231F20"/>
          <w:spacing w:val="8"/>
          <w:w w:val="105"/>
          <w:sz w:val="34"/>
        </w:rPr>
        <w:t> </w:t>
      </w:r>
      <w:r>
        <w:rPr>
          <w:color w:val="231F20"/>
          <w:w w:val="105"/>
          <w:sz w:val="34"/>
        </w:rPr>
        <w:t>dưới</w:t>
      </w:r>
      <w:r>
        <w:rPr>
          <w:color w:val="231F20"/>
          <w:spacing w:val="7"/>
          <w:w w:val="105"/>
          <w:sz w:val="34"/>
        </w:rPr>
        <w:t> </w:t>
      </w:r>
      <w:r>
        <w:rPr>
          <w:color w:val="231F20"/>
          <w:w w:val="105"/>
          <w:sz w:val="34"/>
        </w:rPr>
        <w:t>đếm</w:t>
      </w:r>
      <w:r>
        <w:rPr>
          <w:color w:val="231F20"/>
          <w:spacing w:val="8"/>
          <w:w w:val="105"/>
          <w:sz w:val="34"/>
        </w:rPr>
        <w:t> </w:t>
      </w:r>
      <w:r>
        <w:rPr>
          <w:color w:val="231F20"/>
          <w:w w:val="105"/>
          <w:sz w:val="34"/>
        </w:rPr>
        <w:t>lên.</w:t>
      </w:r>
      <w:r>
        <w:rPr>
          <w:color w:val="231F20"/>
          <w:spacing w:val="8"/>
          <w:w w:val="105"/>
          <w:sz w:val="34"/>
        </w:rPr>
        <w:t> </w:t>
      </w:r>
      <w:r>
        <w:rPr>
          <w:color w:val="231F20"/>
          <w:w w:val="105"/>
          <w:sz w:val="34"/>
        </w:rPr>
        <w:t>Đây</w:t>
      </w:r>
      <w:r>
        <w:rPr>
          <w:color w:val="231F20"/>
          <w:spacing w:val="8"/>
          <w:w w:val="105"/>
          <w:sz w:val="34"/>
        </w:rPr>
        <w:t> </w:t>
      </w:r>
      <w:r>
        <w:rPr>
          <w:color w:val="231F20"/>
          <w:w w:val="105"/>
          <w:sz w:val="34"/>
        </w:rPr>
        <w:t>cũng</w:t>
      </w:r>
      <w:r>
        <w:rPr>
          <w:color w:val="231F20"/>
          <w:spacing w:val="9"/>
          <w:w w:val="105"/>
          <w:sz w:val="34"/>
        </w:rPr>
        <w:t> </w:t>
      </w:r>
      <w:r>
        <w:rPr>
          <w:color w:val="231F20"/>
          <w:w w:val="105"/>
          <w:sz w:val="34"/>
        </w:rPr>
        <w:t>là</w:t>
      </w:r>
      <w:r>
        <w:rPr>
          <w:color w:val="231F20"/>
          <w:spacing w:val="8"/>
          <w:w w:val="105"/>
          <w:sz w:val="34"/>
        </w:rPr>
        <w:t> </w:t>
      </w:r>
      <w:r>
        <w:rPr>
          <w:color w:val="231F20"/>
          <w:w w:val="105"/>
          <w:sz w:val="34"/>
        </w:rPr>
        <w:t>đoạn</w:t>
      </w:r>
      <w:r>
        <w:rPr>
          <w:color w:val="231F20"/>
          <w:spacing w:val="8"/>
          <w:w w:val="105"/>
          <w:sz w:val="34"/>
        </w:rPr>
        <w:t> </w:t>
      </w:r>
      <w:r>
        <w:rPr>
          <w:color w:val="231F20"/>
          <w:w w:val="105"/>
          <w:sz w:val="34"/>
        </w:rPr>
        <w:t>thứ</w:t>
      </w:r>
      <w:r>
        <w:rPr>
          <w:color w:val="231F20"/>
          <w:spacing w:val="8"/>
          <w:w w:val="105"/>
          <w:sz w:val="34"/>
        </w:rPr>
        <w:t> </w:t>
      </w:r>
      <w:r>
        <w:rPr>
          <w:color w:val="231F20"/>
          <w:w w:val="105"/>
          <w:sz w:val="34"/>
        </w:rPr>
        <w:t>2</w:t>
      </w:r>
      <w:r>
        <w:rPr>
          <w:color w:val="231F20"/>
          <w:spacing w:val="9"/>
          <w:w w:val="105"/>
          <w:sz w:val="34"/>
        </w:rPr>
        <w:t> </w:t>
      </w:r>
      <w:r>
        <w:rPr>
          <w:color w:val="231F20"/>
          <w:spacing w:val="-4"/>
          <w:w w:val="105"/>
          <w:sz w:val="34"/>
        </w:rPr>
        <w:t>trong</w:t>
      </w:r>
    </w:p>
    <w:p>
      <w:pPr>
        <w:pStyle w:val="BodyText"/>
        <w:spacing w:before="19"/>
        <w:ind w:left="387"/>
      </w:pPr>
      <w:r>
        <w:rPr>
          <w:color w:val="231F20"/>
          <w:w w:val="110"/>
        </w:rPr>
        <w:t>trang</w:t>
      </w:r>
      <w:r>
        <w:rPr>
          <w:color w:val="231F20"/>
          <w:spacing w:val="-22"/>
          <w:w w:val="110"/>
        </w:rPr>
        <w:t> </w:t>
      </w:r>
      <w:r>
        <w:rPr>
          <w:color w:val="231F20"/>
          <w:spacing w:val="-4"/>
          <w:w w:val="110"/>
        </w:rPr>
        <w:t>này:</w:t>
      </w:r>
    </w:p>
    <w:p>
      <w:pPr>
        <w:spacing w:line="307" w:lineRule="auto" w:before="253"/>
        <w:ind w:left="387" w:right="118" w:firstLine="453"/>
        <w:jc w:val="both"/>
        <w:rPr>
          <w:sz w:val="34"/>
        </w:rPr>
      </w:pPr>
      <w:r>
        <w:rPr>
          <w:i/>
          <w:color w:val="231F20"/>
          <w:w w:val="105"/>
          <w:sz w:val="34"/>
        </w:rPr>
        <w:t>“Tôn</w:t>
      </w:r>
      <w:r>
        <w:rPr>
          <w:i/>
          <w:color w:val="231F20"/>
          <w:spacing w:val="-7"/>
          <w:w w:val="105"/>
          <w:sz w:val="34"/>
        </w:rPr>
        <w:t> </w:t>
      </w:r>
      <w:r>
        <w:rPr>
          <w:i/>
          <w:color w:val="231F20"/>
          <w:w w:val="105"/>
          <w:sz w:val="34"/>
        </w:rPr>
        <w:t>giả</w:t>
      </w:r>
      <w:r>
        <w:rPr>
          <w:i/>
          <w:color w:val="231F20"/>
          <w:spacing w:val="-7"/>
          <w:w w:val="105"/>
          <w:sz w:val="34"/>
        </w:rPr>
        <w:t> </w:t>
      </w:r>
      <w:r>
        <w:rPr>
          <w:i/>
          <w:color w:val="231F20"/>
          <w:w w:val="105"/>
          <w:sz w:val="34"/>
        </w:rPr>
        <w:t>Xá</w:t>
      </w:r>
      <w:r>
        <w:rPr>
          <w:i/>
          <w:color w:val="231F20"/>
          <w:spacing w:val="-7"/>
          <w:w w:val="105"/>
          <w:sz w:val="34"/>
        </w:rPr>
        <w:t> </w:t>
      </w:r>
      <w:r>
        <w:rPr>
          <w:i/>
          <w:color w:val="231F20"/>
          <w:w w:val="105"/>
          <w:sz w:val="34"/>
        </w:rPr>
        <w:t>Lợi</w:t>
      </w:r>
      <w:r>
        <w:rPr>
          <w:i/>
          <w:color w:val="231F20"/>
          <w:spacing w:val="-7"/>
          <w:w w:val="105"/>
          <w:sz w:val="34"/>
        </w:rPr>
        <w:t> </w:t>
      </w:r>
      <w:r>
        <w:rPr>
          <w:i/>
          <w:color w:val="231F20"/>
          <w:w w:val="105"/>
          <w:sz w:val="34"/>
        </w:rPr>
        <w:t>Phất,</w:t>
      </w:r>
      <w:r>
        <w:rPr>
          <w:i/>
          <w:color w:val="231F20"/>
          <w:spacing w:val="-7"/>
          <w:w w:val="105"/>
          <w:sz w:val="34"/>
        </w:rPr>
        <w:t> </w:t>
      </w:r>
      <w:r>
        <w:rPr>
          <w:i/>
          <w:color w:val="231F20"/>
          <w:w w:val="105"/>
          <w:sz w:val="34"/>
        </w:rPr>
        <w:t>Phạn</w:t>
      </w:r>
      <w:r>
        <w:rPr>
          <w:i/>
          <w:color w:val="231F20"/>
          <w:spacing w:val="-7"/>
          <w:w w:val="105"/>
          <w:sz w:val="34"/>
        </w:rPr>
        <w:t> </w:t>
      </w:r>
      <w:r>
        <w:rPr>
          <w:i/>
          <w:color w:val="231F20"/>
          <w:w w:val="105"/>
          <w:sz w:val="34"/>
        </w:rPr>
        <w:t>ngữ</w:t>
      </w:r>
      <w:r>
        <w:rPr>
          <w:i/>
          <w:color w:val="231F20"/>
          <w:spacing w:val="-7"/>
          <w:w w:val="105"/>
          <w:sz w:val="34"/>
        </w:rPr>
        <w:t> </w:t>
      </w:r>
      <w:r>
        <w:rPr>
          <w:i/>
          <w:color w:val="231F20"/>
          <w:w w:val="105"/>
          <w:sz w:val="34"/>
        </w:rPr>
        <w:t>Xá</w:t>
      </w:r>
      <w:r>
        <w:rPr>
          <w:i/>
          <w:color w:val="231F20"/>
          <w:spacing w:val="-7"/>
          <w:w w:val="105"/>
          <w:sz w:val="34"/>
        </w:rPr>
        <w:t> </w:t>
      </w:r>
      <w:r>
        <w:rPr>
          <w:i/>
          <w:color w:val="231F20"/>
          <w:w w:val="105"/>
          <w:sz w:val="34"/>
        </w:rPr>
        <w:t>Lợi,</w:t>
      </w:r>
      <w:r>
        <w:rPr>
          <w:i/>
          <w:color w:val="231F20"/>
          <w:spacing w:val="-7"/>
          <w:w w:val="105"/>
          <w:sz w:val="34"/>
        </w:rPr>
        <w:t> </w:t>
      </w:r>
      <w:r>
        <w:rPr>
          <w:i/>
          <w:color w:val="231F20"/>
          <w:w w:val="105"/>
          <w:sz w:val="34"/>
        </w:rPr>
        <w:t>dịch</w:t>
      </w:r>
      <w:r>
        <w:rPr>
          <w:i/>
          <w:color w:val="231F20"/>
          <w:spacing w:val="-7"/>
          <w:w w:val="105"/>
          <w:sz w:val="34"/>
        </w:rPr>
        <w:t> </w:t>
      </w:r>
      <w:r>
        <w:rPr>
          <w:i/>
          <w:color w:val="231F20"/>
          <w:w w:val="105"/>
          <w:sz w:val="34"/>
        </w:rPr>
        <w:t>vi</w:t>
      </w:r>
      <w:r>
        <w:rPr>
          <w:i/>
          <w:color w:val="231F20"/>
          <w:spacing w:val="-7"/>
          <w:w w:val="105"/>
          <w:sz w:val="34"/>
        </w:rPr>
        <w:t> </w:t>
      </w:r>
      <w:r>
        <w:rPr>
          <w:i/>
          <w:color w:val="231F20"/>
          <w:w w:val="105"/>
          <w:sz w:val="34"/>
        </w:rPr>
        <w:t>Thu</w:t>
      </w:r>
      <w:r>
        <w:rPr>
          <w:i/>
          <w:color w:val="231F20"/>
          <w:spacing w:val="-7"/>
          <w:w w:val="105"/>
          <w:sz w:val="34"/>
        </w:rPr>
        <w:t> </w:t>
      </w:r>
      <w:r>
        <w:rPr>
          <w:i/>
          <w:color w:val="231F20"/>
          <w:w w:val="105"/>
          <w:sz w:val="34"/>
        </w:rPr>
        <w:t>Lộ. Phạn ngữ Phất, dịch vi Tử, cố viết Thu Tử, nhân mẫu đắc danh”</w:t>
      </w:r>
      <w:r>
        <w:rPr>
          <w:i/>
          <w:color w:val="231F20"/>
          <w:spacing w:val="-22"/>
          <w:w w:val="105"/>
          <w:sz w:val="34"/>
        </w:rPr>
        <w:t> </w:t>
      </w:r>
      <w:r>
        <w:rPr>
          <w:color w:val="231F20"/>
          <w:w w:val="105"/>
          <w:sz w:val="34"/>
        </w:rPr>
        <w:t>(“Tôn</w:t>
      </w:r>
      <w:r>
        <w:rPr>
          <w:color w:val="231F20"/>
          <w:spacing w:val="-22"/>
          <w:w w:val="105"/>
          <w:sz w:val="34"/>
        </w:rPr>
        <w:t> </w:t>
      </w:r>
      <w:r>
        <w:rPr>
          <w:color w:val="231F20"/>
          <w:w w:val="105"/>
          <w:sz w:val="34"/>
        </w:rPr>
        <w:t>giả</w:t>
      </w:r>
      <w:r>
        <w:rPr>
          <w:color w:val="231F20"/>
          <w:spacing w:val="-22"/>
          <w:w w:val="105"/>
          <w:sz w:val="34"/>
        </w:rPr>
        <w:t> </w:t>
      </w:r>
      <w:r>
        <w:rPr>
          <w:color w:val="231F20"/>
          <w:w w:val="105"/>
          <w:sz w:val="34"/>
        </w:rPr>
        <w:t>Xá</w:t>
      </w:r>
      <w:r>
        <w:rPr>
          <w:color w:val="231F20"/>
          <w:spacing w:val="-22"/>
          <w:w w:val="105"/>
          <w:sz w:val="34"/>
        </w:rPr>
        <w:t> </w:t>
      </w:r>
      <w:r>
        <w:rPr>
          <w:color w:val="231F20"/>
          <w:w w:val="105"/>
          <w:sz w:val="34"/>
        </w:rPr>
        <w:t>Lợi</w:t>
      </w:r>
      <w:r>
        <w:rPr>
          <w:color w:val="231F20"/>
          <w:spacing w:val="-22"/>
          <w:w w:val="105"/>
          <w:sz w:val="34"/>
        </w:rPr>
        <w:t> </w:t>
      </w:r>
      <w:r>
        <w:rPr>
          <w:color w:val="231F20"/>
          <w:w w:val="105"/>
          <w:sz w:val="34"/>
        </w:rPr>
        <w:t>Phất”:</w:t>
      </w:r>
      <w:r>
        <w:rPr>
          <w:color w:val="231F20"/>
          <w:spacing w:val="-22"/>
          <w:w w:val="105"/>
          <w:sz w:val="34"/>
        </w:rPr>
        <w:t> </w:t>
      </w:r>
      <w:r>
        <w:rPr>
          <w:color w:val="231F20"/>
          <w:w w:val="105"/>
          <w:sz w:val="34"/>
        </w:rPr>
        <w:t>Chữ</w:t>
      </w:r>
      <w:r>
        <w:rPr>
          <w:color w:val="231F20"/>
          <w:spacing w:val="-22"/>
          <w:w w:val="105"/>
          <w:sz w:val="34"/>
        </w:rPr>
        <w:t> </w:t>
      </w:r>
      <w:r>
        <w:rPr>
          <w:color w:val="231F20"/>
          <w:w w:val="105"/>
          <w:sz w:val="34"/>
        </w:rPr>
        <w:t>Xá</w:t>
      </w:r>
      <w:r>
        <w:rPr>
          <w:color w:val="231F20"/>
          <w:spacing w:val="-22"/>
          <w:w w:val="105"/>
          <w:sz w:val="34"/>
        </w:rPr>
        <w:t> </w:t>
      </w:r>
      <w:r>
        <w:rPr>
          <w:color w:val="231F20"/>
          <w:w w:val="105"/>
          <w:sz w:val="34"/>
        </w:rPr>
        <w:t>Lợi</w:t>
      </w:r>
      <w:r>
        <w:rPr>
          <w:color w:val="231F20"/>
          <w:spacing w:val="-22"/>
          <w:w w:val="105"/>
          <w:sz w:val="34"/>
        </w:rPr>
        <w:t> </w:t>
      </w:r>
      <w:r>
        <w:rPr>
          <w:color w:val="231F20"/>
          <w:w w:val="105"/>
          <w:sz w:val="34"/>
        </w:rPr>
        <w:t>trong</w:t>
      </w:r>
      <w:r>
        <w:rPr>
          <w:color w:val="231F20"/>
          <w:spacing w:val="-22"/>
          <w:w w:val="105"/>
          <w:sz w:val="34"/>
        </w:rPr>
        <w:t> </w:t>
      </w:r>
      <w:r>
        <w:rPr>
          <w:color w:val="231F20"/>
          <w:w w:val="105"/>
          <w:sz w:val="34"/>
        </w:rPr>
        <w:t>tiếng</w:t>
      </w:r>
      <w:r>
        <w:rPr>
          <w:color w:val="231F20"/>
          <w:spacing w:val="-22"/>
          <w:w w:val="105"/>
          <w:sz w:val="34"/>
        </w:rPr>
        <w:t> </w:t>
      </w:r>
      <w:r>
        <w:rPr>
          <w:color w:val="231F20"/>
          <w:w w:val="105"/>
          <w:sz w:val="34"/>
        </w:rPr>
        <w:t>Phạn là chim Thu Lộ. Phất (Putra) trong tiếng Phạn được dịch là </w:t>
      </w:r>
      <w:r>
        <w:rPr>
          <w:color w:val="231F20"/>
          <w:sz w:val="34"/>
        </w:rPr>
        <w:t>Tử</w:t>
      </w:r>
      <w:r>
        <w:rPr>
          <w:color w:val="231F20"/>
          <w:spacing w:val="-1"/>
          <w:sz w:val="34"/>
        </w:rPr>
        <w:t> </w:t>
      </w:r>
      <w:r>
        <w:rPr>
          <w:color w:val="231F20"/>
          <w:sz w:val="34"/>
        </w:rPr>
        <w:t>(con).</w:t>
      </w:r>
      <w:r>
        <w:rPr>
          <w:color w:val="231F20"/>
          <w:spacing w:val="-1"/>
          <w:sz w:val="34"/>
        </w:rPr>
        <w:t> </w:t>
      </w:r>
      <w:r>
        <w:rPr>
          <w:color w:val="231F20"/>
          <w:sz w:val="34"/>
        </w:rPr>
        <w:t>Do</w:t>
      </w:r>
      <w:r>
        <w:rPr>
          <w:color w:val="231F20"/>
          <w:spacing w:val="-1"/>
          <w:sz w:val="34"/>
        </w:rPr>
        <w:t> </w:t>
      </w:r>
      <w:r>
        <w:rPr>
          <w:color w:val="231F20"/>
          <w:sz w:val="34"/>
        </w:rPr>
        <w:t>vậy,</w:t>
      </w:r>
      <w:r>
        <w:rPr>
          <w:color w:val="231F20"/>
          <w:spacing w:val="-1"/>
          <w:sz w:val="34"/>
        </w:rPr>
        <w:t> </w:t>
      </w:r>
      <w:r>
        <w:rPr>
          <w:color w:val="231F20"/>
          <w:sz w:val="34"/>
        </w:rPr>
        <w:t>tên</w:t>
      </w:r>
      <w:r>
        <w:rPr>
          <w:color w:val="231F20"/>
          <w:spacing w:val="-1"/>
          <w:sz w:val="34"/>
        </w:rPr>
        <w:t> </w:t>
      </w:r>
      <w:r>
        <w:rPr>
          <w:color w:val="231F20"/>
          <w:sz w:val="34"/>
        </w:rPr>
        <w:t>Ngài</w:t>
      </w:r>
      <w:r>
        <w:rPr>
          <w:color w:val="231F20"/>
          <w:spacing w:val="-2"/>
          <w:sz w:val="34"/>
        </w:rPr>
        <w:t> </w:t>
      </w:r>
      <w:r>
        <w:rPr>
          <w:color w:val="231F20"/>
          <w:sz w:val="34"/>
        </w:rPr>
        <w:t>được</w:t>
      </w:r>
      <w:r>
        <w:rPr>
          <w:color w:val="231F20"/>
          <w:spacing w:val="-1"/>
          <w:sz w:val="34"/>
        </w:rPr>
        <w:t> </w:t>
      </w:r>
      <w:r>
        <w:rPr>
          <w:color w:val="231F20"/>
          <w:sz w:val="34"/>
        </w:rPr>
        <w:t>dịch</w:t>
      </w:r>
      <w:r>
        <w:rPr>
          <w:color w:val="231F20"/>
          <w:spacing w:val="-2"/>
          <w:sz w:val="34"/>
        </w:rPr>
        <w:t> </w:t>
      </w:r>
      <w:r>
        <w:rPr>
          <w:color w:val="231F20"/>
          <w:sz w:val="34"/>
        </w:rPr>
        <w:t>là</w:t>
      </w:r>
      <w:r>
        <w:rPr>
          <w:color w:val="231F20"/>
          <w:spacing w:val="-2"/>
          <w:sz w:val="34"/>
        </w:rPr>
        <w:t> </w:t>
      </w:r>
      <w:r>
        <w:rPr>
          <w:color w:val="231F20"/>
          <w:sz w:val="34"/>
        </w:rPr>
        <w:t>Thu</w:t>
      </w:r>
      <w:r>
        <w:rPr>
          <w:color w:val="231F20"/>
          <w:spacing w:val="-1"/>
          <w:sz w:val="34"/>
        </w:rPr>
        <w:t> </w:t>
      </w:r>
      <w:r>
        <w:rPr>
          <w:color w:val="231F20"/>
          <w:sz w:val="34"/>
        </w:rPr>
        <w:t>Tử,</w:t>
      </w:r>
      <w:r>
        <w:rPr>
          <w:color w:val="231F20"/>
          <w:spacing w:val="-2"/>
          <w:sz w:val="34"/>
        </w:rPr>
        <w:t> </w:t>
      </w:r>
      <w:r>
        <w:rPr>
          <w:color w:val="231F20"/>
          <w:sz w:val="34"/>
        </w:rPr>
        <w:t>do</w:t>
      </w:r>
      <w:r>
        <w:rPr>
          <w:color w:val="231F20"/>
          <w:spacing w:val="-1"/>
          <w:sz w:val="34"/>
        </w:rPr>
        <w:t> </w:t>
      </w:r>
      <w:r>
        <w:rPr>
          <w:color w:val="231F20"/>
          <w:sz w:val="34"/>
        </w:rPr>
        <w:t>mẹ</w:t>
      </w:r>
      <w:r>
        <w:rPr>
          <w:color w:val="231F20"/>
          <w:spacing w:val="-2"/>
          <w:sz w:val="34"/>
        </w:rPr>
        <w:t> </w:t>
      </w:r>
      <w:r>
        <w:rPr>
          <w:color w:val="231F20"/>
          <w:sz w:val="34"/>
        </w:rPr>
        <w:t>mà</w:t>
      </w:r>
      <w:r>
        <w:rPr>
          <w:color w:val="231F20"/>
          <w:spacing w:val="-1"/>
          <w:sz w:val="34"/>
        </w:rPr>
        <w:t> </w:t>
      </w:r>
      <w:r>
        <w:rPr>
          <w:color w:val="231F20"/>
          <w:sz w:val="34"/>
        </w:rPr>
        <w:t>có </w:t>
      </w:r>
      <w:r>
        <w:rPr>
          <w:color w:val="231F20"/>
          <w:w w:val="105"/>
          <w:sz w:val="34"/>
        </w:rPr>
        <w:t>tên</w:t>
      </w:r>
      <w:r>
        <w:rPr>
          <w:color w:val="231F20"/>
          <w:spacing w:val="-3"/>
          <w:w w:val="105"/>
          <w:sz w:val="34"/>
        </w:rPr>
        <w:t> </w:t>
      </w:r>
      <w:r>
        <w:rPr>
          <w:color w:val="231F20"/>
          <w:w w:val="105"/>
          <w:sz w:val="34"/>
        </w:rPr>
        <w:t>ấy).</w:t>
      </w:r>
      <w:r>
        <w:rPr>
          <w:color w:val="231F20"/>
          <w:spacing w:val="-3"/>
          <w:w w:val="105"/>
          <w:sz w:val="34"/>
        </w:rPr>
        <w:t> </w:t>
      </w:r>
      <w:r>
        <w:rPr>
          <w:color w:val="231F20"/>
          <w:w w:val="105"/>
          <w:sz w:val="34"/>
        </w:rPr>
        <w:t>Trước</w:t>
      </w:r>
      <w:r>
        <w:rPr>
          <w:color w:val="231F20"/>
          <w:spacing w:val="-3"/>
          <w:w w:val="105"/>
          <w:sz w:val="34"/>
        </w:rPr>
        <w:t> </w:t>
      </w:r>
      <w:r>
        <w:rPr>
          <w:color w:val="231F20"/>
          <w:w w:val="105"/>
          <w:sz w:val="34"/>
        </w:rPr>
        <w:t>hết,</w:t>
      </w:r>
      <w:r>
        <w:rPr>
          <w:color w:val="231F20"/>
          <w:spacing w:val="-3"/>
          <w:w w:val="105"/>
          <w:sz w:val="34"/>
        </w:rPr>
        <w:t> </w:t>
      </w:r>
      <w:r>
        <w:rPr>
          <w:color w:val="231F20"/>
          <w:w w:val="105"/>
          <w:sz w:val="34"/>
        </w:rPr>
        <w:t>giới</w:t>
      </w:r>
      <w:r>
        <w:rPr>
          <w:color w:val="231F20"/>
          <w:spacing w:val="-3"/>
          <w:w w:val="105"/>
          <w:sz w:val="34"/>
        </w:rPr>
        <w:t> </w:t>
      </w:r>
      <w:r>
        <w:rPr>
          <w:color w:val="231F20"/>
          <w:w w:val="105"/>
          <w:sz w:val="34"/>
        </w:rPr>
        <w:t>thiệu</w:t>
      </w:r>
      <w:r>
        <w:rPr>
          <w:color w:val="231F20"/>
          <w:spacing w:val="-3"/>
          <w:w w:val="105"/>
          <w:sz w:val="34"/>
        </w:rPr>
        <w:t> </w:t>
      </w:r>
      <w:r>
        <w:rPr>
          <w:color w:val="231F20"/>
          <w:w w:val="105"/>
          <w:sz w:val="34"/>
        </w:rPr>
        <w:t>Tôn</w:t>
      </w:r>
      <w:r>
        <w:rPr>
          <w:color w:val="231F20"/>
          <w:spacing w:val="-3"/>
          <w:w w:val="105"/>
          <w:sz w:val="34"/>
        </w:rPr>
        <w:t> </w:t>
      </w:r>
      <w:r>
        <w:rPr>
          <w:color w:val="231F20"/>
          <w:w w:val="105"/>
          <w:sz w:val="34"/>
        </w:rPr>
        <w:t>giả</w:t>
      </w:r>
      <w:r>
        <w:rPr>
          <w:color w:val="231F20"/>
          <w:spacing w:val="-3"/>
          <w:w w:val="105"/>
          <w:sz w:val="34"/>
        </w:rPr>
        <w:t> </w:t>
      </w:r>
      <w:r>
        <w:rPr>
          <w:color w:val="231F20"/>
          <w:w w:val="105"/>
          <w:sz w:val="34"/>
        </w:rPr>
        <w:t>Xá</w:t>
      </w:r>
      <w:r>
        <w:rPr>
          <w:color w:val="231F20"/>
          <w:spacing w:val="-3"/>
          <w:w w:val="105"/>
          <w:sz w:val="34"/>
        </w:rPr>
        <w:t> </w:t>
      </w:r>
      <w:r>
        <w:rPr>
          <w:color w:val="231F20"/>
          <w:w w:val="105"/>
          <w:sz w:val="34"/>
        </w:rPr>
        <w:t>Lợi</w:t>
      </w:r>
      <w:r>
        <w:rPr>
          <w:color w:val="231F20"/>
          <w:spacing w:val="-2"/>
          <w:w w:val="105"/>
          <w:sz w:val="34"/>
        </w:rPr>
        <w:t> </w:t>
      </w:r>
      <w:r>
        <w:rPr>
          <w:color w:val="231F20"/>
          <w:w w:val="105"/>
          <w:sz w:val="34"/>
        </w:rPr>
        <w:t>Phất.</w:t>
      </w:r>
    </w:p>
    <w:p>
      <w:pPr>
        <w:pStyle w:val="BodyText"/>
        <w:spacing w:line="502" w:lineRule="exact" w:before="66"/>
        <w:ind w:left="387" w:right="120" w:firstLine="453"/>
      </w:pPr>
      <w:r>
        <w:rPr>
          <w:color w:val="231F20"/>
          <w:w w:val="105"/>
        </w:rPr>
        <w:t>Trong Phật pháp, Ngài Xá Lợi Phất tượng trưng trí tuệ bậc nhất. Trong các kinh Đại, Tiểu thừa thường thấy nhắc đến</w:t>
      </w:r>
      <w:r>
        <w:rPr>
          <w:color w:val="231F20"/>
          <w:spacing w:val="-8"/>
          <w:w w:val="105"/>
        </w:rPr>
        <w:t> </w:t>
      </w:r>
      <w:r>
        <w:rPr>
          <w:color w:val="231F20"/>
          <w:w w:val="105"/>
        </w:rPr>
        <w:t>Ngài</w:t>
      </w:r>
      <w:r>
        <w:rPr>
          <w:color w:val="231F20"/>
          <w:spacing w:val="-4"/>
          <w:w w:val="105"/>
        </w:rPr>
        <w:t>. </w:t>
      </w:r>
      <w:r>
        <w:rPr>
          <w:color w:val="231F20"/>
          <w:w w:val="105"/>
        </w:rPr>
        <w:t>2</w:t>
      </w:r>
      <w:r>
        <w:rPr>
          <w:color w:val="231F20"/>
          <w:spacing w:val="-8"/>
          <w:w w:val="105"/>
        </w:rPr>
        <w:t> </w:t>
      </w:r>
      <w:r>
        <w:rPr>
          <w:color w:val="231F20"/>
          <w:w w:val="105"/>
        </w:rPr>
        <w:t>vị</w:t>
      </w:r>
      <w:r>
        <w:rPr>
          <w:color w:val="231F20"/>
          <w:spacing w:val="-8"/>
          <w:w w:val="105"/>
        </w:rPr>
        <w:t> </w:t>
      </w:r>
      <w:r>
        <w:rPr>
          <w:color w:val="231F20"/>
          <w:w w:val="105"/>
        </w:rPr>
        <w:t>đại</w:t>
      </w:r>
      <w:r>
        <w:rPr>
          <w:color w:val="231F20"/>
          <w:spacing w:val="-8"/>
          <w:w w:val="105"/>
        </w:rPr>
        <w:t> </w:t>
      </w:r>
      <w:r>
        <w:rPr>
          <w:color w:val="231F20"/>
          <w:w w:val="105"/>
        </w:rPr>
        <w:t>đệ</w:t>
      </w:r>
      <w:r>
        <w:rPr>
          <w:color w:val="231F20"/>
          <w:spacing w:val="-8"/>
          <w:w w:val="105"/>
        </w:rPr>
        <w:t> </w:t>
      </w:r>
      <w:r>
        <w:rPr>
          <w:color w:val="231F20"/>
          <w:w w:val="105"/>
        </w:rPr>
        <w:t>tử</w:t>
      </w:r>
      <w:r>
        <w:rPr>
          <w:color w:val="231F20"/>
          <w:spacing w:val="-8"/>
          <w:w w:val="105"/>
        </w:rPr>
        <w:t> </w:t>
      </w:r>
      <w:r>
        <w:rPr>
          <w:color w:val="231F20"/>
          <w:w w:val="105"/>
        </w:rPr>
        <w:t>thường</w:t>
      </w:r>
      <w:r>
        <w:rPr>
          <w:color w:val="231F20"/>
          <w:spacing w:val="-8"/>
          <w:w w:val="105"/>
        </w:rPr>
        <w:t> </w:t>
      </w:r>
      <w:r>
        <w:rPr>
          <w:color w:val="231F20"/>
          <w:w w:val="105"/>
        </w:rPr>
        <w:t>được</w:t>
      </w:r>
      <w:r>
        <w:rPr>
          <w:color w:val="231F20"/>
          <w:spacing w:val="-8"/>
          <w:w w:val="105"/>
        </w:rPr>
        <w:t> </w:t>
      </w:r>
      <w:r>
        <w:rPr>
          <w:color w:val="231F20"/>
          <w:w w:val="105"/>
        </w:rPr>
        <w:t>nhắc</w:t>
      </w:r>
      <w:r>
        <w:rPr>
          <w:color w:val="231F20"/>
          <w:spacing w:val="-8"/>
          <w:w w:val="105"/>
        </w:rPr>
        <w:t> </w:t>
      </w:r>
      <w:r>
        <w:rPr>
          <w:color w:val="231F20"/>
          <w:w w:val="105"/>
        </w:rPr>
        <w:t>đến</w:t>
      </w:r>
      <w:r>
        <w:rPr>
          <w:color w:val="231F20"/>
          <w:spacing w:val="-8"/>
          <w:w w:val="105"/>
        </w:rPr>
        <w:t> </w:t>
      </w:r>
      <w:r>
        <w:rPr>
          <w:color w:val="231F20"/>
          <w:w w:val="105"/>
        </w:rPr>
        <w:t>nhiều</w:t>
      </w:r>
      <w:r>
        <w:rPr>
          <w:color w:val="231F20"/>
          <w:spacing w:val="-8"/>
          <w:w w:val="105"/>
        </w:rPr>
        <w:t> </w:t>
      </w:r>
      <w:r>
        <w:rPr>
          <w:color w:val="231F20"/>
          <w:w w:val="105"/>
        </w:rPr>
        <w:t>nhất</w:t>
      </w:r>
      <w:r>
        <w:rPr>
          <w:color w:val="231F20"/>
          <w:spacing w:val="-8"/>
          <w:w w:val="105"/>
        </w:rPr>
        <w:t> </w:t>
      </w:r>
      <w:r>
        <w:rPr>
          <w:color w:val="231F20"/>
          <w:w w:val="105"/>
        </w:rPr>
        <w:t>là </w:t>
      </w:r>
      <w:r>
        <w:rPr>
          <w:color w:val="231F20"/>
        </w:rPr>
        <w:t>Xá</w:t>
      </w:r>
      <w:r>
        <w:rPr>
          <w:color w:val="231F20"/>
          <w:spacing w:val="-3"/>
        </w:rPr>
        <w:t> </w:t>
      </w:r>
      <w:r>
        <w:rPr>
          <w:color w:val="231F20"/>
        </w:rPr>
        <w:t>Lợi</w:t>
      </w:r>
      <w:r>
        <w:rPr>
          <w:color w:val="231F20"/>
          <w:spacing w:val="-3"/>
        </w:rPr>
        <w:t> </w:t>
      </w:r>
      <w:r>
        <w:rPr>
          <w:color w:val="231F20"/>
        </w:rPr>
        <w:t>Phất</w:t>
      </w:r>
      <w:r>
        <w:rPr>
          <w:color w:val="231F20"/>
          <w:spacing w:val="-3"/>
        </w:rPr>
        <w:t> </w:t>
      </w:r>
      <w:r>
        <w:rPr>
          <w:color w:val="231F20"/>
        </w:rPr>
        <w:t>và</w:t>
      </w:r>
      <w:r>
        <w:rPr>
          <w:color w:val="231F20"/>
          <w:spacing w:val="-3"/>
        </w:rPr>
        <w:t> </w:t>
      </w:r>
      <w:r>
        <w:rPr>
          <w:color w:val="231F20"/>
        </w:rPr>
        <w:t>Đại</w:t>
      </w:r>
      <w:r>
        <w:rPr>
          <w:color w:val="231F20"/>
          <w:spacing w:val="-3"/>
        </w:rPr>
        <w:t> </w:t>
      </w:r>
      <w:r>
        <w:rPr>
          <w:color w:val="231F20"/>
        </w:rPr>
        <w:t>Mục</w:t>
      </w:r>
      <w:r>
        <w:rPr>
          <w:color w:val="231F20"/>
          <w:spacing w:val="-3"/>
        </w:rPr>
        <w:t> </w:t>
      </w:r>
      <w:r>
        <w:rPr>
          <w:color w:val="231F20"/>
        </w:rPr>
        <w:t>Kiền</w:t>
      </w:r>
      <w:r>
        <w:rPr>
          <w:color w:val="231F20"/>
          <w:spacing w:val="-3"/>
        </w:rPr>
        <w:t> </w:t>
      </w:r>
      <w:r>
        <w:rPr>
          <w:color w:val="231F20"/>
        </w:rPr>
        <w:t>Liên.</w:t>
      </w:r>
      <w:r>
        <w:rPr>
          <w:color w:val="231F20"/>
          <w:spacing w:val="-3"/>
        </w:rPr>
        <w:t> </w:t>
      </w:r>
      <w:r>
        <w:rPr>
          <w:color w:val="231F20"/>
        </w:rPr>
        <w:t>Đại</w:t>
      </w:r>
      <w:r>
        <w:rPr>
          <w:color w:val="231F20"/>
          <w:spacing w:val="-3"/>
        </w:rPr>
        <w:t> </w:t>
      </w:r>
      <w:r>
        <w:rPr>
          <w:color w:val="231F20"/>
        </w:rPr>
        <w:t>Mục</w:t>
      </w:r>
      <w:r>
        <w:rPr>
          <w:color w:val="231F20"/>
          <w:spacing w:val="-3"/>
        </w:rPr>
        <w:t> </w:t>
      </w:r>
      <w:r>
        <w:rPr>
          <w:color w:val="231F20"/>
        </w:rPr>
        <w:t>Kiền</w:t>
      </w:r>
      <w:r>
        <w:rPr>
          <w:color w:val="231F20"/>
          <w:spacing w:val="-3"/>
        </w:rPr>
        <w:t> </w:t>
      </w:r>
      <w:r>
        <w:rPr>
          <w:color w:val="231F20"/>
        </w:rPr>
        <w:t>Liên</w:t>
      </w:r>
      <w:r>
        <w:rPr>
          <w:color w:val="231F20"/>
          <w:spacing w:val="-3"/>
        </w:rPr>
        <w:t> </w:t>
      </w:r>
      <w:r>
        <w:rPr>
          <w:color w:val="231F20"/>
        </w:rPr>
        <w:t>tượng </w:t>
      </w:r>
      <w:r>
        <w:rPr>
          <w:color w:val="231F20"/>
          <w:w w:val="105"/>
        </w:rPr>
        <w:t>trưng thần thông bậc nhất. Trong hết thảy các kinh do đức Phật đã nói đều có trí tuệ, đều có thần thông. “Thần thông” là thông đạt, hiểu rõ. Xá Lợi (Śāri) là tiếng Phạn, dịch sang nghĩa</w:t>
      </w:r>
      <w:r>
        <w:rPr>
          <w:color w:val="231F20"/>
          <w:spacing w:val="-3"/>
          <w:w w:val="105"/>
        </w:rPr>
        <w:t> </w:t>
      </w:r>
      <w:r>
        <w:rPr>
          <w:color w:val="231F20"/>
          <w:w w:val="105"/>
        </w:rPr>
        <w:t>tiếng</w:t>
      </w:r>
      <w:r>
        <w:rPr>
          <w:color w:val="231F20"/>
          <w:spacing w:val="-4"/>
          <w:w w:val="105"/>
        </w:rPr>
        <w:t> </w:t>
      </w:r>
      <w:r>
        <w:rPr>
          <w:color w:val="231F20"/>
          <w:w w:val="105"/>
        </w:rPr>
        <w:t>Hán</w:t>
      </w:r>
      <w:r>
        <w:rPr>
          <w:color w:val="231F20"/>
          <w:spacing w:val="-3"/>
          <w:w w:val="105"/>
        </w:rPr>
        <w:t> </w:t>
      </w:r>
      <w:r>
        <w:rPr>
          <w:color w:val="231F20"/>
          <w:w w:val="105"/>
        </w:rPr>
        <w:t>là</w:t>
      </w:r>
      <w:r>
        <w:rPr>
          <w:color w:val="231F20"/>
          <w:spacing w:val="-4"/>
          <w:w w:val="105"/>
        </w:rPr>
        <w:t> </w:t>
      </w:r>
      <w:r>
        <w:rPr>
          <w:color w:val="231F20"/>
          <w:w w:val="105"/>
        </w:rPr>
        <w:t>Thu</w:t>
      </w:r>
      <w:r>
        <w:rPr>
          <w:color w:val="231F20"/>
          <w:spacing w:val="-3"/>
          <w:w w:val="105"/>
        </w:rPr>
        <w:t> </w:t>
      </w:r>
      <w:r>
        <w:rPr>
          <w:color w:val="231F20"/>
          <w:w w:val="105"/>
        </w:rPr>
        <w:t>Lộ,</w:t>
      </w:r>
      <w:r>
        <w:rPr>
          <w:color w:val="231F20"/>
          <w:spacing w:val="-3"/>
          <w:w w:val="105"/>
        </w:rPr>
        <w:t> </w:t>
      </w:r>
      <w:r>
        <w:rPr>
          <w:color w:val="231F20"/>
          <w:w w:val="105"/>
        </w:rPr>
        <w:t>là</w:t>
      </w:r>
      <w:r>
        <w:rPr>
          <w:color w:val="231F20"/>
          <w:spacing w:val="-4"/>
          <w:w w:val="105"/>
        </w:rPr>
        <w:t> </w:t>
      </w:r>
      <w:r>
        <w:rPr>
          <w:color w:val="231F20"/>
          <w:w w:val="105"/>
        </w:rPr>
        <w:t>tên</w:t>
      </w:r>
      <w:r>
        <w:rPr>
          <w:color w:val="231F20"/>
          <w:spacing w:val="-3"/>
          <w:w w:val="105"/>
        </w:rPr>
        <w:t> </w:t>
      </w:r>
      <w:r>
        <w:rPr>
          <w:color w:val="231F20"/>
          <w:w w:val="105"/>
        </w:rPr>
        <w:t>một</w:t>
      </w:r>
      <w:r>
        <w:rPr>
          <w:color w:val="231F20"/>
          <w:spacing w:val="-4"/>
          <w:w w:val="105"/>
        </w:rPr>
        <w:t> </w:t>
      </w:r>
      <w:r>
        <w:rPr>
          <w:color w:val="231F20"/>
          <w:w w:val="105"/>
        </w:rPr>
        <w:t>loài</w:t>
      </w:r>
      <w:r>
        <w:rPr>
          <w:color w:val="231F20"/>
          <w:spacing w:val="-4"/>
          <w:w w:val="105"/>
        </w:rPr>
        <w:t> </w:t>
      </w:r>
      <w:r>
        <w:rPr>
          <w:color w:val="231F20"/>
          <w:w w:val="105"/>
        </w:rPr>
        <w:t>chim,</w:t>
      </w:r>
      <w:r>
        <w:rPr>
          <w:color w:val="231F20"/>
          <w:spacing w:val="-4"/>
          <w:w w:val="105"/>
        </w:rPr>
        <w:t> </w:t>
      </w:r>
      <w:r>
        <w:rPr>
          <w:color w:val="231F20"/>
          <w:w w:val="105"/>
        </w:rPr>
        <w:t>người</w:t>
      </w:r>
      <w:r>
        <w:rPr>
          <w:color w:val="231F20"/>
          <w:spacing w:val="-4"/>
          <w:w w:val="105"/>
        </w:rPr>
        <w:t> </w:t>
      </w:r>
      <w:r>
        <w:rPr>
          <w:color w:val="231F20"/>
          <w:w w:val="105"/>
        </w:rPr>
        <w:t>Hoa gọi</w:t>
      </w:r>
      <w:r>
        <w:rPr>
          <w:color w:val="231F20"/>
          <w:spacing w:val="-7"/>
          <w:w w:val="105"/>
        </w:rPr>
        <w:t> </w:t>
      </w:r>
      <w:r>
        <w:rPr>
          <w:color w:val="231F20"/>
          <w:w w:val="105"/>
        </w:rPr>
        <w:t>loài</w:t>
      </w:r>
      <w:r>
        <w:rPr>
          <w:color w:val="231F20"/>
          <w:spacing w:val="-7"/>
          <w:w w:val="105"/>
        </w:rPr>
        <w:t> </w:t>
      </w:r>
      <w:r>
        <w:rPr>
          <w:color w:val="231F20"/>
          <w:w w:val="105"/>
        </w:rPr>
        <w:t>chim</w:t>
      </w:r>
      <w:r>
        <w:rPr>
          <w:color w:val="231F20"/>
          <w:spacing w:val="-7"/>
          <w:w w:val="105"/>
        </w:rPr>
        <w:t> </w:t>
      </w:r>
      <w:r>
        <w:rPr>
          <w:color w:val="231F20"/>
          <w:w w:val="105"/>
        </w:rPr>
        <w:t>ấy</w:t>
      </w:r>
      <w:r>
        <w:rPr>
          <w:color w:val="231F20"/>
          <w:spacing w:val="-7"/>
          <w:w w:val="105"/>
        </w:rPr>
        <w:t> </w:t>
      </w:r>
      <w:r>
        <w:rPr>
          <w:color w:val="231F20"/>
          <w:w w:val="105"/>
        </w:rPr>
        <w:t>là</w:t>
      </w:r>
      <w:r>
        <w:rPr>
          <w:color w:val="231F20"/>
          <w:spacing w:val="-7"/>
          <w:w w:val="105"/>
        </w:rPr>
        <w:t> </w:t>
      </w:r>
      <w:r>
        <w:rPr>
          <w:color w:val="231F20"/>
          <w:w w:val="105"/>
        </w:rPr>
        <w:t>Lộ</w:t>
      </w:r>
      <w:r>
        <w:rPr>
          <w:color w:val="231F20"/>
          <w:spacing w:val="-6"/>
          <w:w w:val="105"/>
        </w:rPr>
        <w:t> </w:t>
      </w:r>
      <w:r>
        <w:rPr>
          <w:color w:val="231F20"/>
          <w:w w:val="105"/>
        </w:rPr>
        <w:t>Tư</w:t>
      </w:r>
      <w:r>
        <w:rPr>
          <w:color w:val="231F20"/>
          <w:spacing w:val="-4"/>
          <w:w w:val="105"/>
        </w:rPr>
        <w:t> (</w:t>
      </w:r>
      <w:r>
        <w:rPr>
          <w:rFonts w:ascii="Arial Unicode MS" w:hAnsi="Arial Unicode MS" w:eastAsia="Arial Unicode MS" w:hint="eastAsia"/>
          <w:color w:val="231F20"/>
          <w:w w:val="105"/>
        </w:rPr>
        <w:t>鷺</w:t>
      </w:r>
      <w:r>
        <w:rPr>
          <w:rFonts w:ascii="Arial Unicode MS" w:hAnsi="Arial Unicode MS" w:eastAsia="Arial Unicode MS" w:hint="eastAsia"/>
          <w:color w:val="231F20"/>
          <w:w w:val="105"/>
        </w:rPr>
        <w:t>鷥</w:t>
      </w:r>
      <w:r>
        <w:rPr>
          <w:color w:val="231F20"/>
          <w:w w:val="105"/>
        </w:rPr>
        <w:t>).</w:t>
      </w:r>
    </w:p>
    <w:p>
      <w:pPr>
        <w:spacing w:line="307" w:lineRule="auto" w:before="225"/>
        <w:ind w:left="387" w:right="117" w:firstLine="453"/>
        <w:jc w:val="both"/>
        <w:rPr>
          <w:sz w:val="34"/>
        </w:rPr>
      </w:pPr>
      <w:r>
        <w:rPr>
          <w:color w:val="231F20"/>
          <w:w w:val="105"/>
          <w:sz w:val="34"/>
        </w:rPr>
        <w:t>Chữ Phất (Putra) trong tiếng Phạn dịch sang nghĩa tiếng Hán là Tử; vì thế, danh hiệu Xá Lợi Phất dịch sang nghĩa tiếng</w:t>
      </w:r>
      <w:r>
        <w:rPr>
          <w:color w:val="231F20"/>
          <w:spacing w:val="-4"/>
          <w:w w:val="105"/>
          <w:sz w:val="34"/>
        </w:rPr>
        <w:t> </w:t>
      </w:r>
      <w:r>
        <w:rPr>
          <w:color w:val="231F20"/>
          <w:w w:val="105"/>
          <w:sz w:val="34"/>
        </w:rPr>
        <w:t>Hán</w:t>
      </w:r>
      <w:r>
        <w:rPr>
          <w:color w:val="231F20"/>
          <w:spacing w:val="-4"/>
          <w:w w:val="105"/>
          <w:sz w:val="34"/>
        </w:rPr>
        <w:t> </w:t>
      </w:r>
      <w:r>
        <w:rPr>
          <w:color w:val="231F20"/>
          <w:w w:val="105"/>
          <w:sz w:val="34"/>
        </w:rPr>
        <w:t>là</w:t>
      </w:r>
      <w:r>
        <w:rPr>
          <w:color w:val="231F20"/>
          <w:spacing w:val="-4"/>
          <w:w w:val="105"/>
          <w:sz w:val="34"/>
        </w:rPr>
        <w:t> </w:t>
      </w:r>
      <w:r>
        <w:rPr>
          <w:color w:val="231F20"/>
          <w:w w:val="105"/>
          <w:sz w:val="34"/>
        </w:rPr>
        <w:t>Thu</w:t>
      </w:r>
      <w:r>
        <w:rPr>
          <w:color w:val="231F20"/>
          <w:spacing w:val="-4"/>
          <w:w w:val="105"/>
          <w:sz w:val="34"/>
        </w:rPr>
        <w:t> </w:t>
      </w:r>
      <w:r>
        <w:rPr>
          <w:color w:val="231F20"/>
          <w:w w:val="105"/>
          <w:sz w:val="34"/>
        </w:rPr>
        <w:t>Tử,</w:t>
      </w:r>
      <w:r>
        <w:rPr>
          <w:color w:val="231F20"/>
          <w:spacing w:val="-4"/>
          <w:w w:val="105"/>
          <w:sz w:val="34"/>
        </w:rPr>
        <w:t> </w:t>
      </w:r>
      <w:r>
        <w:rPr>
          <w:color w:val="231F20"/>
          <w:w w:val="105"/>
          <w:sz w:val="34"/>
        </w:rPr>
        <w:t>tức</w:t>
      </w:r>
      <w:r>
        <w:rPr>
          <w:color w:val="231F20"/>
          <w:spacing w:val="-4"/>
          <w:w w:val="105"/>
          <w:sz w:val="34"/>
        </w:rPr>
        <w:t> </w:t>
      </w:r>
      <w:r>
        <w:rPr>
          <w:color w:val="231F20"/>
          <w:w w:val="105"/>
          <w:sz w:val="34"/>
        </w:rPr>
        <w:t>là</w:t>
      </w:r>
      <w:r>
        <w:rPr>
          <w:color w:val="231F20"/>
          <w:spacing w:val="-4"/>
          <w:w w:val="105"/>
          <w:sz w:val="34"/>
        </w:rPr>
        <w:t> </w:t>
      </w:r>
      <w:r>
        <w:rPr>
          <w:color w:val="231F20"/>
          <w:w w:val="105"/>
          <w:sz w:val="34"/>
        </w:rPr>
        <w:t>con</w:t>
      </w:r>
      <w:r>
        <w:rPr>
          <w:color w:val="231F20"/>
          <w:spacing w:val="-4"/>
          <w:w w:val="105"/>
          <w:sz w:val="34"/>
        </w:rPr>
        <w:t> </w:t>
      </w:r>
      <w:r>
        <w:rPr>
          <w:color w:val="231F20"/>
          <w:w w:val="105"/>
          <w:sz w:val="34"/>
        </w:rPr>
        <w:t>bà</w:t>
      </w:r>
      <w:r>
        <w:rPr>
          <w:color w:val="231F20"/>
          <w:spacing w:val="-4"/>
          <w:w w:val="105"/>
          <w:sz w:val="34"/>
        </w:rPr>
        <w:t> </w:t>
      </w:r>
      <w:r>
        <w:rPr>
          <w:color w:val="231F20"/>
          <w:w w:val="105"/>
          <w:sz w:val="34"/>
        </w:rPr>
        <w:t>Thu</w:t>
      </w:r>
      <w:r>
        <w:rPr>
          <w:color w:val="231F20"/>
          <w:spacing w:val="-4"/>
          <w:w w:val="105"/>
          <w:sz w:val="34"/>
        </w:rPr>
        <w:t> </w:t>
      </w:r>
      <w:r>
        <w:rPr>
          <w:color w:val="231F20"/>
          <w:w w:val="105"/>
          <w:sz w:val="34"/>
        </w:rPr>
        <w:t>Lộ.</w:t>
      </w:r>
      <w:r>
        <w:rPr>
          <w:color w:val="231F20"/>
          <w:spacing w:val="-5"/>
          <w:w w:val="105"/>
          <w:sz w:val="34"/>
        </w:rPr>
        <w:t> </w:t>
      </w:r>
      <w:r>
        <w:rPr>
          <w:i/>
          <w:color w:val="231F20"/>
          <w:w w:val="105"/>
          <w:sz w:val="34"/>
        </w:rPr>
        <w:t>“Nhân</w:t>
      </w:r>
      <w:r>
        <w:rPr>
          <w:i/>
          <w:color w:val="231F20"/>
          <w:spacing w:val="-4"/>
          <w:w w:val="105"/>
          <w:sz w:val="34"/>
        </w:rPr>
        <w:t> </w:t>
      </w:r>
      <w:r>
        <w:rPr>
          <w:i/>
          <w:color w:val="231F20"/>
          <w:w w:val="105"/>
          <w:sz w:val="34"/>
        </w:rPr>
        <w:t>mẫu</w:t>
      </w:r>
      <w:r>
        <w:rPr>
          <w:i/>
          <w:color w:val="231F20"/>
          <w:spacing w:val="-4"/>
          <w:w w:val="105"/>
          <w:sz w:val="34"/>
        </w:rPr>
        <w:t> </w:t>
      </w:r>
      <w:r>
        <w:rPr>
          <w:i/>
          <w:color w:val="231F20"/>
          <w:w w:val="105"/>
          <w:sz w:val="34"/>
        </w:rPr>
        <w:t>đắc </w:t>
      </w:r>
      <w:r>
        <w:rPr>
          <w:i/>
          <w:color w:val="231F20"/>
          <w:sz w:val="34"/>
        </w:rPr>
        <w:t>danh” </w:t>
      </w:r>
      <w:r>
        <w:rPr>
          <w:color w:val="231F20"/>
          <w:sz w:val="34"/>
        </w:rPr>
        <w:t>(Do mẹ mà có tên ấy). </w:t>
      </w:r>
      <w:r>
        <w:rPr>
          <w:i/>
          <w:color w:val="231F20"/>
          <w:sz w:val="34"/>
        </w:rPr>
        <w:t>“Kỳ mẫu thân hình đoan chính, </w:t>
      </w:r>
      <w:r>
        <w:rPr>
          <w:i/>
          <w:color w:val="231F20"/>
          <w:w w:val="105"/>
          <w:sz w:val="34"/>
        </w:rPr>
        <w:t>nhãn</w:t>
      </w:r>
      <w:r>
        <w:rPr>
          <w:i/>
          <w:color w:val="231F20"/>
          <w:spacing w:val="-6"/>
          <w:w w:val="105"/>
          <w:sz w:val="34"/>
        </w:rPr>
        <w:t> </w:t>
      </w:r>
      <w:r>
        <w:rPr>
          <w:i/>
          <w:color w:val="231F20"/>
          <w:w w:val="105"/>
          <w:sz w:val="34"/>
        </w:rPr>
        <w:t>tịnh</w:t>
      </w:r>
      <w:r>
        <w:rPr>
          <w:i/>
          <w:color w:val="231F20"/>
          <w:spacing w:val="-6"/>
          <w:w w:val="105"/>
          <w:sz w:val="34"/>
        </w:rPr>
        <w:t> </w:t>
      </w:r>
      <w:r>
        <w:rPr>
          <w:i/>
          <w:color w:val="231F20"/>
          <w:w w:val="105"/>
          <w:sz w:val="34"/>
        </w:rPr>
        <w:t>như</w:t>
      </w:r>
      <w:r>
        <w:rPr>
          <w:i/>
          <w:color w:val="231F20"/>
          <w:spacing w:val="-6"/>
          <w:w w:val="105"/>
          <w:sz w:val="34"/>
        </w:rPr>
        <w:t> </w:t>
      </w:r>
      <w:r>
        <w:rPr>
          <w:i/>
          <w:color w:val="231F20"/>
          <w:w w:val="105"/>
          <w:sz w:val="34"/>
        </w:rPr>
        <w:t>Thu</w:t>
      </w:r>
      <w:r>
        <w:rPr>
          <w:i/>
          <w:color w:val="231F20"/>
          <w:spacing w:val="-5"/>
          <w:w w:val="105"/>
          <w:sz w:val="34"/>
        </w:rPr>
        <w:t> </w:t>
      </w:r>
      <w:r>
        <w:rPr>
          <w:i/>
          <w:color w:val="231F20"/>
          <w:w w:val="105"/>
          <w:sz w:val="34"/>
        </w:rPr>
        <w:t>Lộ,</w:t>
      </w:r>
      <w:r>
        <w:rPr>
          <w:i/>
          <w:color w:val="231F20"/>
          <w:spacing w:val="-6"/>
          <w:w w:val="105"/>
          <w:sz w:val="34"/>
        </w:rPr>
        <w:t> </w:t>
      </w:r>
      <w:r>
        <w:rPr>
          <w:i/>
          <w:color w:val="231F20"/>
          <w:w w:val="105"/>
          <w:sz w:val="34"/>
        </w:rPr>
        <w:t>nãi</w:t>
      </w:r>
      <w:r>
        <w:rPr>
          <w:i/>
          <w:color w:val="231F20"/>
          <w:spacing w:val="-6"/>
          <w:w w:val="105"/>
          <w:sz w:val="34"/>
        </w:rPr>
        <w:t> </w:t>
      </w:r>
      <w:r>
        <w:rPr>
          <w:i/>
          <w:color w:val="231F20"/>
          <w:w w:val="105"/>
          <w:sz w:val="34"/>
        </w:rPr>
        <w:t>danh</w:t>
      </w:r>
      <w:r>
        <w:rPr>
          <w:i/>
          <w:color w:val="231F20"/>
          <w:spacing w:val="-6"/>
          <w:w w:val="105"/>
          <w:sz w:val="34"/>
        </w:rPr>
        <w:t> </w:t>
      </w:r>
      <w:r>
        <w:rPr>
          <w:i/>
          <w:color w:val="231F20"/>
          <w:w w:val="105"/>
          <w:sz w:val="34"/>
        </w:rPr>
        <w:t>Thu</w:t>
      </w:r>
      <w:r>
        <w:rPr>
          <w:i/>
          <w:color w:val="231F20"/>
          <w:spacing w:val="-5"/>
          <w:w w:val="105"/>
          <w:sz w:val="34"/>
        </w:rPr>
        <w:t> </w:t>
      </w:r>
      <w:r>
        <w:rPr>
          <w:i/>
          <w:color w:val="231F20"/>
          <w:w w:val="105"/>
          <w:sz w:val="34"/>
        </w:rPr>
        <w:t>Tử”</w:t>
      </w:r>
      <w:r>
        <w:rPr>
          <w:i/>
          <w:color w:val="231F20"/>
          <w:spacing w:val="-7"/>
          <w:w w:val="105"/>
          <w:sz w:val="34"/>
        </w:rPr>
        <w:t> </w:t>
      </w:r>
      <w:r>
        <w:rPr>
          <w:color w:val="231F20"/>
          <w:w w:val="105"/>
          <w:sz w:val="34"/>
        </w:rPr>
        <w:t>(Bà</w:t>
      </w:r>
      <w:r>
        <w:rPr>
          <w:color w:val="231F20"/>
          <w:spacing w:val="-6"/>
          <w:w w:val="105"/>
          <w:sz w:val="34"/>
        </w:rPr>
        <w:t> </w:t>
      </w:r>
      <w:r>
        <w:rPr>
          <w:color w:val="231F20"/>
          <w:w w:val="105"/>
          <w:sz w:val="34"/>
        </w:rPr>
        <w:t>mẹ</w:t>
      </w:r>
      <w:r>
        <w:rPr>
          <w:color w:val="231F20"/>
          <w:spacing w:val="-5"/>
          <w:w w:val="105"/>
          <w:sz w:val="34"/>
        </w:rPr>
        <w:t> </w:t>
      </w:r>
      <w:r>
        <w:rPr>
          <w:color w:val="231F20"/>
          <w:w w:val="105"/>
          <w:sz w:val="34"/>
        </w:rPr>
        <w:t>Ngài</w:t>
      </w:r>
      <w:r>
        <w:rPr>
          <w:color w:val="231F20"/>
          <w:spacing w:val="-6"/>
          <w:w w:val="105"/>
          <w:sz w:val="34"/>
        </w:rPr>
        <w:t> </w:t>
      </w:r>
      <w:r>
        <w:rPr>
          <w:color w:val="231F20"/>
          <w:spacing w:val="-4"/>
          <w:w w:val="105"/>
          <w:sz w:val="34"/>
        </w:rPr>
        <w:t>thân</w:t>
      </w:r>
    </w:p>
    <w:p>
      <w:pPr>
        <w:spacing w:after="0" w:line="307" w:lineRule="auto"/>
        <w:jc w:val="both"/>
        <w:rPr>
          <w:sz w:val="34"/>
        </w:rPr>
        <w:sectPr>
          <w:headerReference w:type="default" r:id="rId87"/>
          <w:headerReference w:type="even" r:id="rId88"/>
          <w:footerReference w:type="default" r:id="rId89"/>
          <w:footerReference w:type="even" r:id="rId90"/>
          <w:pgSz w:w="11400" w:h="15370"/>
          <w:pgMar w:header="977" w:footer="937" w:top="1160" w:bottom="1120" w:left="1200" w:right="1180"/>
          <w:pgNumType w:start="395"/>
        </w:sectPr>
      </w:pPr>
    </w:p>
    <w:p>
      <w:pPr>
        <w:pStyle w:val="BodyText"/>
        <w:spacing w:before="6"/>
        <w:jc w:val="left"/>
        <w:rPr>
          <w:sz w:val="22"/>
        </w:rPr>
      </w:pPr>
    </w:p>
    <w:p>
      <w:pPr>
        <w:pStyle w:val="BodyText"/>
        <w:spacing w:line="297" w:lineRule="auto" w:before="106"/>
        <w:ind w:left="103" w:right="403"/>
      </w:pPr>
      <w:r>
        <w:rPr>
          <w:color w:val="231F20"/>
          <w:w w:val="105"/>
        </w:rPr>
        <w:t>hình đoan chính, mắt trong trẻo như mắt chim Thu Lộ, nên Ngài có tên là Thu Tử). Nêu ra nguyên do Ngài mang tên ấy, mẹ Ngài vô cùng xinh đẹp, vô cùng đoan chính, trang nghiêm,</w:t>
      </w:r>
      <w:r>
        <w:rPr>
          <w:color w:val="231F20"/>
          <w:spacing w:val="-6"/>
          <w:w w:val="105"/>
        </w:rPr>
        <w:t> </w:t>
      </w:r>
      <w:r>
        <w:rPr>
          <w:color w:val="231F20"/>
          <w:w w:val="105"/>
        </w:rPr>
        <w:t>đặc</w:t>
      </w:r>
      <w:r>
        <w:rPr>
          <w:color w:val="231F20"/>
          <w:spacing w:val="-6"/>
          <w:w w:val="105"/>
        </w:rPr>
        <w:t> </w:t>
      </w:r>
      <w:r>
        <w:rPr>
          <w:color w:val="231F20"/>
          <w:w w:val="105"/>
        </w:rPr>
        <w:t>biệt</w:t>
      </w:r>
      <w:r>
        <w:rPr>
          <w:color w:val="231F20"/>
          <w:spacing w:val="-8"/>
          <w:w w:val="105"/>
        </w:rPr>
        <w:t> </w:t>
      </w:r>
      <w:r>
        <w:rPr>
          <w:color w:val="231F20"/>
          <w:w w:val="105"/>
        </w:rPr>
        <w:t>là</w:t>
      </w:r>
      <w:r>
        <w:rPr>
          <w:color w:val="231F20"/>
          <w:spacing w:val="-6"/>
          <w:w w:val="105"/>
        </w:rPr>
        <w:t> </w:t>
      </w:r>
      <w:r>
        <w:rPr>
          <w:color w:val="231F20"/>
          <w:w w:val="105"/>
        </w:rPr>
        <w:t>tròng</w:t>
      </w:r>
      <w:r>
        <w:rPr>
          <w:color w:val="231F20"/>
          <w:spacing w:val="-6"/>
          <w:w w:val="105"/>
        </w:rPr>
        <w:t> </w:t>
      </w:r>
      <w:r>
        <w:rPr>
          <w:color w:val="231F20"/>
          <w:w w:val="105"/>
        </w:rPr>
        <w:t>mắt</w:t>
      </w:r>
      <w:r>
        <w:rPr>
          <w:color w:val="231F20"/>
          <w:spacing w:val="-6"/>
          <w:w w:val="105"/>
        </w:rPr>
        <w:t> </w:t>
      </w:r>
      <w:r>
        <w:rPr>
          <w:color w:val="231F20"/>
          <w:w w:val="105"/>
        </w:rPr>
        <w:t>vô</w:t>
      </w:r>
      <w:r>
        <w:rPr>
          <w:color w:val="231F20"/>
          <w:spacing w:val="-6"/>
          <w:w w:val="105"/>
        </w:rPr>
        <w:t> </w:t>
      </w:r>
      <w:r>
        <w:rPr>
          <w:color w:val="231F20"/>
          <w:w w:val="105"/>
        </w:rPr>
        <w:t>cùng</w:t>
      </w:r>
      <w:r>
        <w:rPr>
          <w:color w:val="231F20"/>
          <w:spacing w:val="-6"/>
          <w:w w:val="105"/>
        </w:rPr>
        <w:t> </w:t>
      </w:r>
      <w:r>
        <w:rPr>
          <w:color w:val="231F20"/>
          <w:w w:val="105"/>
        </w:rPr>
        <w:t>trong</w:t>
      </w:r>
      <w:r>
        <w:rPr>
          <w:color w:val="231F20"/>
          <w:spacing w:val="-6"/>
          <w:w w:val="105"/>
        </w:rPr>
        <w:t> </w:t>
      </w:r>
      <w:r>
        <w:rPr>
          <w:color w:val="231F20"/>
          <w:w w:val="105"/>
        </w:rPr>
        <w:t>sáng</w:t>
      </w:r>
      <w:r>
        <w:rPr>
          <w:color w:val="231F20"/>
          <w:spacing w:val="-6"/>
          <w:w w:val="105"/>
        </w:rPr>
        <w:t> </w:t>
      </w:r>
      <w:r>
        <w:rPr>
          <w:color w:val="231F20"/>
          <w:w w:val="105"/>
        </w:rPr>
        <w:t>giống</w:t>
      </w:r>
      <w:r>
        <w:rPr>
          <w:color w:val="231F20"/>
          <w:spacing w:val="-8"/>
          <w:w w:val="105"/>
        </w:rPr>
        <w:t> </w:t>
      </w:r>
      <w:r>
        <w:rPr>
          <w:color w:val="231F20"/>
          <w:w w:val="105"/>
        </w:rPr>
        <w:t>như [mắt]</w:t>
      </w:r>
      <w:r>
        <w:rPr>
          <w:color w:val="231F20"/>
          <w:spacing w:val="-10"/>
          <w:w w:val="105"/>
        </w:rPr>
        <w:t> </w:t>
      </w:r>
      <w:r>
        <w:rPr>
          <w:color w:val="231F20"/>
          <w:w w:val="105"/>
        </w:rPr>
        <w:t>chim</w:t>
      </w:r>
      <w:r>
        <w:rPr>
          <w:color w:val="231F20"/>
          <w:spacing w:val="-11"/>
          <w:w w:val="105"/>
        </w:rPr>
        <w:t> </w:t>
      </w:r>
      <w:r>
        <w:rPr>
          <w:color w:val="231F20"/>
          <w:w w:val="105"/>
        </w:rPr>
        <w:t>Thu</w:t>
      </w:r>
      <w:r>
        <w:rPr>
          <w:color w:val="231F20"/>
          <w:spacing w:val="-10"/>
          <w:w w:val="105"/>
        </w:rPr>
        <w:t> </w:t>
      </w:r>
      <w:r>
        <w:rPr>
          <w:color w:val="231F20"/>
          <w:w w:val="105"/>
        </w:rPr>
        <w:t>Lộ,</w:t>
      </w:r>
      <w:r>
        <w:rPr>
          <w:color w:val="231F20"/>
          <w:spacing w:val="-11"/>
          <w:w w:val="105"/>
        </w:rPr>
        <w:t> </w:t>
      </w:r>
      <w:r>
        <w:rPr>
          <w:color w:val="231F20"/>
          <w:w w:val="105"/>
        </w:rPr>
        <w:t>nên</w:t>
      </w:r>
      <w:r>
        <w:rPr>
          <w:color w:val="231F20"/>
          <w:spacing w:val="-11"/>
          <w:w w:val="105"/>
        </w:rPr>
        <w:t> </w:t>
      </w:r>
      <w:r>
        <w:rPr>
          <w:color w:val="231F20"/>
          <w:w w:val="105"/>
        </w:rPr>
        <w:t>người</w:t>
      </w:r>
      <w:r>
        <w:rPr>
          <w:color w:val="231F20"/>
          <w:spacing w:val="-11"/>
          <w:w w:val="105"/>
        </w:rPr>
        <w:t> </w:t>
      </w:r>
      <w:r>
        <w:rPr>
          <w:color w:val="231F20"/>
          <w:w w:val="105"/>
        </w:rPr>
        <w:t>ta</w:t>
      </w:r>
      <w:r>
        <w:rPr>
          <w:color w:val="231F20"/>
          <w:spacing w:val="-11"/>
          <w:w w:val="105"/>
        </w:rPr>
        <w:t> </w:t>
      </w:r>
      <w:r>
        <w:rPr>
          <w:color w:val="231F20"/>
          <w:w w:val="105"/>
        </w:rPr>
        <w:t>gọi</w:t>
      </w:r>
      <w:r>
        <w:rPr>
          <w:color w:val="231F20"/>
          <w:spacing w:val="-11"/>
          <w:w w:val="105"/>
        </w:rPr>
        <w:t> </w:t>
      </w:r>
      <w:r>
        <w:rPr>
          <w:color w:val="231F20"/>
          <w:w w:val="105"/>
        </w:rPr>
        <w:t>bà</w:t>
      </w:r>
      <w:r>
        <w:rPr>
          <w:color w:val="231F20"/>
          <w:spacing w:val="-11"/>
          <w:w w:val="105"/>
        </w:rPr>
        <w:t> </w:t>
      </w:r>
      <w:r>
        <w:rPr>
          <w:color w:val="231F20"/>
          <w:w w:val="105"/>
        </w:rPr>
        <w:t>là</w:t>
      </w:r>
      <w:r>
        <w:rPr>
          <w:color w:val="231F20"/>
          <w:spacing w:val="-11"/>
          <w:w w:val="105"/>
        </w:rPr>
        <w:t> </w:t>
      </w:r>
      <w:r>
        <w:rPr>
          <w:color w:val="231F20"/>
          <w:w w:val="105"/>
        </w:rPr>
        <w:t>Thu</w:t>
      </w:r>
      <w:r>
        <w:rPr>
          <w:color w:val="231F20"/>
          <w:spacing w:val="-10"/>
          <w:w w:val="105"/>
        </w:rPr>
        <w:t> </w:t>
      </w:r>
      <w:r>
        <w:rPr>
          <w:color w:val="231F20"/>
          <w:w w:val="105"/>
        </w:rPr>
        <w:t>Lộ</w:t>
      </w:r>
      <w:r>
        <w:rPr>
          <w:color w:val="231F20"/>
          <w:spacing w:val="-10"/>
          <w:w w:val="105"/>
        </w:rPr>
        <w:t> </w:t>
      </w:r>
      <w:r>
        <w:rPr>
          <w:color w:val="231F20"/>
          <w:w w:val="105"/>
        </w:rPr>
        <w:t>và</w:t>
      </w:r>
      <w:r>
        <w:rPr>
          <w:color w:val="231F20"/>
          <w:spacing w:val="-11"/>
          <w:w w:val="105"/>
        </w:rPr>
        <w:t> </w:t>
      </w:r>
      <w:r>
        <w:rPr>
          <w:color w:val="231F20"/>
          <w:w w:val="105"/>
        </w:rPr>
        <w:t>con</w:t>
      </w:r>
      <w:r>
        <w:rPr>
          <w:color w:val="231F20"/>
          <w:spacing w:val="-11"/>
          <w:w w:val="105"/>
        </w:rPr>
        <w:t> </w:t>
      </w:r>
      <w:r>
        <w:rPr>
          <w:color w:val="231F20"/>
          <w:w w:val="105"/>
        </w:rPr>
        <w:t>bà được gọi là Thu Tử.</w:t>
      </w:r>
    </w:p>
    <w:p>
      <w:pPr>
        <w:spacing w:line="297" w:lineRule="auto" w:before="144"/>
        <w:ind w:left="103" w:right="403" w:firstLine="453"/>
        <w:jc w:val="both"/>
        <w:rPr>
          <w:sz w:val="34"/>
        </w:rPr>
      </w:pPr>
      <w:r>
        <w:rPr>
          <w:i/>
          <w:color w:val="231F20"/>
          <w:sz w:val="34"/>
        </w:rPr>
        <w:t>“Vị</w:t>
      </w:r>
      <w:r>
        <w:rPr>
          <w:i/>
          <w:color w:val="231F20"/>
          <w:spacing w:val="-10"/>
          <w:sz w:val="34"/>
        </w:rPr>
        <w:t> </w:t>
      </w:r>
      <w:r>
        <w:rPr>
          <w:i/>
          <w:color w:val="231F20"/>
          <w:sz w:val="34"/>
        </w:rPr>
        <w:t>thị</w:t>
      </w:r>
      <w:r>
        <w:rPr>
          <w:i/>
          <w:color w:val="231F20"/>
          <w:spacing w:val="-10"/>
          <w:sz w:val="34"/>
        </w:rPr>
        <w:t> </w:t>
      </w:r>
      <w:r>
        <w:rPr>
          <w:i/>
          <w:color w:val="231F20"/>
          <w:sz w:val="34"/>
        </w:rPr>
        <w:t>Thu</w:t>
      </w:r>
      <w:r>
        <w:rPr>
          <w:i/>
          <w:color w:val="231F20"/>
          <w:spacing w:val="-10"/>
          <w:sz w:val="34"/>
        </w:rPr>
        <w:t> </w:t>
      </w:r>
      <w:r>
        <w:rPr>
          <w:i/>
          <w:color w:val="231F20"/>
          <w:sz w:val="34"/>
        </w:rPr>
        <w:t>Lộ</w:t>
      </w:r>
      <w:r>
        <w:rPr>
          <w:i/>
          <w:color w:val="231F20"/>
          <w:spacing w:val="-10"/>
          <w:sz w:val="34"/>
        </w:rPr>
        <w:t> </w:t>
      </w:r>
      <w:r>
        <w:rPr>
          <w:i/>
          <w:color w:val="231F20"/>
          <w:sz w:val="34"/>
        </w:rPr>
        <w:t>chi</w:t>
      </w:r>
      <w:r>
        <w:rPr>
          <w:i/>
          <w:color w:val="231F20"/>
          <w:spacing w:val="-10"/>
          <w:sz w:val="34"/>
        </w:rPr>
        <w:t> </w:t>
      </w:r>
      <w:r>
        <w:rPr>
          <w:i/>
          <w:color w:val="231F20"/>
          <w:sz w:val="34"/>
        </w:rPr>
        <w:t>tử.</w:t>
      </w:r>
      <w:r>
        <w:rPr>
          <w:i/>
          <w:color w:val="231F20"/>
          <w:spacing w:val="-10"/>
          <w:sz w:val="34"/>
        </w:rPr>
        <w:t> </w:t>
      </w:r>
      <w:r>
        <w:rPr>
          <w:i/>
          <w:color w:val="231F20"/>
          <w:sz w:val="34"/>
        </w:rPr>
        <w:t>Hựu</w:t>
      </w:r>
      <w:r>
        <w:rPr>
          <w:i/>
          <w:color w:val="231F20"/>
          <w:spacing w:val="-10"/>
          <w:sz w:val="34"/>
        </w:rPr>
        <w:t> </w:t>
      </w:r>
      <w:r>
        <w:rPr>
          <w:i/>
          <w:color w:val="231F20"/>
          <w:sz w:val="34"/>
        </w:rPr>
        <w:t>danh</w:t>
      </w:r>
      <w:r>
        <w:rPr>
          <w:i/>
          <w:color w:val="231F20"/>
          <w:spacing w:val="-10"/>
          <w:sz w:val="34"/>
        </w:rPr>
        <w:t> </w:t>
      </w:r>
      <w:r>
        <w:rPr>
          <w:i/>
          <w:color w:val="231F20"/>
          <w:sz w:val="34"/>
        </w:rPr>
        <w:t>Châu</w:t>
      </w:r>
      <w:r>
        <w:rPr>
          <w:i/>
          <w:color w:val="231F20"/>
          <w:spacing w:val="-9"/>
          <w:sz w:val="34"/>
        </w:rPr>
        <w:t> </w:t>
      </w:r>
      <w:r>
        <w:rPr>
          <w:i/>
          <w:color w:val="231F20"/>
          <w:sz w:val="34"/>
        </w:rPr>
        <w:t>Tử,</w:t>
      </w:r>
      <w:r>
        <w:rPr>
          <w:i/>
          <w:color w:val="231F20"/>
          <w:spacing w:val="-10"/>
          <w:sz w:val="34"/>
        </w:rPr>
        <w:t> </w:t>
      </w:r>
      <w:r>
        <w:rPr>
          <w:i/>
          <w:color w:val="231F20"/>
          <w:sz w:val="34"/>
        </w:rPr>
        <w:t>diệc</w:t>
      </w:r>
      <w:r>
        <w:rPr>
          <w:i/>
          <w:color w:val="231F20"/>
          <w:spacing w:val="-10"/>
          <w:sz w:val="34"/>
        </w:rPr>
        <w:t> </w:t>
      </w:r>
      <w:r>
        <w:rPr>
          <w:i/>
          <w:color w:val="231F20"/>
          <w:sz w:val="34"/>
        </w:rPr>
        <w:t>biểu</w:t>
      </w:r>
      <w:r>
        <w:rPr>
          <w:i/>
          <w:color w:val="231F20"/>
          <w:spacing w:val="-10"/>
          <w:sz w:val="34"/>
        </w:rPr>
        <w:t> </w:t>
      </w:r>
      <w:r>
        <w:rPr>
          <w:i/>
          <w:color w:val="231F20"/>
          <w:sz w:val="34"/>
        </w:rPr>
        <w:t>kỳ</w:t>
      </w:r>
      <w:r>
        <w:rPr>
          <w:i/>
          <w:color w:val="231F20"/>
          <w:spacing w:val="-10"/>
          <w:sz w:val="34"/>
        </w:rPr>
        <w:t> </w:t>
      </w:r>
      <w:r>
        <w:rPr>
          <w:i/>
          <w:color w:val="231F20"/>
          <w:sz w:val="34"/>
        </w:rPr>
        <w:t>mẫu </w:t>
      </w:r>
      <w:r>
        <w:rPr>
          <w:i/>
          <w:color w:val="231F20"/>
          <w:w w:val="105"/>
          <w:sz w:val="34"/>
        </w:rPr>
        <w:t>nhãn</w:t>
      </w:r>
      <w:r>
        <w:rPr>
          <w:i/>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như</w:t>
      </w:r>
      <w:r>
        <w:rPr>
          <w:i/>
          <w:color w:val="231F20"/>
          <w:spacing w:val="-22"/>
          <w:w w:val="105"/>
          <w:sz w:val="34"/>
        </w:rPr>
        <w:t> </w:t>
      </w:r>
      <w:r>
        <w:rPr>
          <w:i/>
          <w:color w:val="231F20"/>
          <w:w w:val="105"/>
          <w:sz w:val="34"/>
        </w:rPr>
        <w:t>châu.</w:t>
      </w:r>
      <w:r>
        <w:rPr>
          <w:i/>
          <w:color w:val="231F20"/>
          <w:spacing w:val="-23"/>
          <w:w w:val="105"/>
          <w:sz w:val="34"/>
        </w:rPr>
        <w:t> </w:t>
      </w:r>
      <w:r>
        <w:rPr>
          <w:i/>
          <w:color w:val="231F20"/>
          <w:w w:val="105"/>
          <w:sz w:val="34"/>
        </w:rPr>
        <w:t>Hựu</w:t>
      </w:r>
      <w:r>
        <w:rPr>
          <w:i/>
          <w:color w:val="231F20"/>
          <w:spacing w:val="-22"/>
          <w:w w:val="105"/>
          <w:sz w:val="34"/>
        </w:rPr>
        <w:t> </w:t>
      </w:r>
      <w:r>
        <w:rPr>
          <w:i/>
          <w:color w:val="231F20"/>
          <w:w w:val="105"/>
          <w:sz w:val="34"/>
        </w:rPr>
        <w:t>danh</w:t>
      </w:r>
      <w:r>
        <w:rPr>
          <w:i/>
          <w:color w:val="231F20"/>
          <w:spacing w:val="-22"/>
          <w:w w:val="105"/>
          <w:sz w:val="34"/>
        </w:rPr>
        <w:t> </w:t>
      </w:r>
      <w:r>
        <w:rPr>
          <w:i/>
          <w:color w:val="231F20"/>
          <w:w w:val="105"/>
          <w:sz w:val="34"/>
        </w:rPr>
        <w:t>Thân</w:t>
      </w:r>
      <w:r>
        <w:rPr>
          <w:i/>
          <w:color w:val="231F20"/>
          <w:spacing w:val="-23"/>
          <w:w w:val="105"/>
          <w:sz w:val="34"/>
        </w:rPr>
        <w:t> </w:t>
      </w:r>
      <w:r>
        <w:rPr>
          <w:i/>
          <w:color w:val="231F20"/>
          <w:w w:val="105"/>
          <w:sz w:val="34"/>
        </w:rPr>
        <w:t>Tử,</w:t>
      </w:r>
      <w:r>
        <w:rPr>
          <w:i/>
          <w:color w:val="231F20"/>
          <w:spacing w:val="-22"/>
          <w:w w:val="105"/>
          <w:sz w:val="34"/>
        </w:rPr>
        <w:t> </w:t>
      </w:r>
      <w:r>
        <w:rPr>
          <w:i/>
          <w:color w:val="231F20"/>
          <w:w w:val="105"/>
          <w:sz w:val="34"/>
        </w:rPr>
        <w:t>biểu</w:t>
      </w:r>
      <w:r>
        <w:rPr>
          <w:i/>
          <w:color w:val="231F20"/>
          <w:spacing w:val="-22"/>
          <w:w w:val="105"/>
          <w:sz w:val="34"/>
        </w:rPr>
        <w:t> </w:t>
      </w:r>
      <w:r>
        <w:rPr>
          <w:i/>
          <w:color w:val="231F20"/>
          <w:w w:val="105"/>
          <w:sz w:val="34"/>
        </w:rPr>
        <w:t>mẫu</w:t>
      </w:r>
      <w:r>
        <w:rPr>
          <w:i/>
          <w:color w:val="231F20"/>
          <w:spacing w:val="-23"/>
          <w:w w:val="105"/>
          <w:sz w:val="34"/>
        </w:rPr>
        <w:t> </w:t>
      </w:r>
      <w:r>
        <w:rPr>
          <w:i/>
          <w:color w:val="231F20"/>
          <w:w w:val="105"/>
          <w:sz w:val="34"/>
        </w:rPr>
        <w:t>thân</w:t>
      </w:r>
      <w:r>
        <w:rPr>
          <w:i/>
          <w:color w:val="231F20"/>
          <w:spacing w:val="-22"/>
          <w:w w:val="105"/>
          <w:sz w:val="34"/>
        </w:rPr>
        <w:t> </w:t>
      </w:r>
      <w:r>
        <w:rPr>
          <w:i/>
          <w:color w:val="231F20"/>
          <w:w w:val="105"/>
          <w:sz w:val="34"/>
        </w:rPr>
        <w:t>đoan </w:t>
      </w:r>
      <w:r>
        <w:rPr>
          <w:i/>
          <w:color w:val="231F20"/>
          <w:sz w:val="34"/>
        </w:rPr>
        <w:t>chính”</w:t>
      </w:r>
      <w:r>
        <w:rPr>
          <w:i/>
          <w:color w:val="231F20"/>
          <w:spacing w:val="-3"/>
          <w:sz w:val="34"/>
        </w:rPr>
        <w:t> </w:t>
      </w:r>
      <w:r>
        <w:rPr>
          <w:color w:val="231F20"/>
          <w:sz w:val="34"/>
        </w:rPr>
        <w:t>(Ý</w:t>
      </w:r>
      <w:r>
        <w:rPr>
          <w:color w:val="231F20"/>
          <w:spacing w:val="-2"/>
          <w:sz w:val="34"/>
        </w:rPr>
        <w:t> </w:t>
      </w:r>
      <w:r>
        <w:rPr>
          <w:color w:val="231F20"/>
          <w:sz w:val="34"/>
        </w:rPr>
        <w:t>nói</w:t>
      </w:r>
      <w:r>
        <w:rPr>
          <w:color w:val="231F20"/>
          <w:spacing w:val="-3"/>
          <w:sz w:val="34"/>
        </w:rPr>
        <w:t> </w:t>
      </w:r>
      <w:r>
        <w:rPr>
          <w:color w:val="231F20"/>
          <w:sz w:val="34"/>
        </w:rPr>
        <w:t>Ngài</w:t>
      </w:r>
      <w:r>
        <w:rPr>
          <w:color w:val="231F20"/>
          <w:spacing w:val="-3"/>
          <w:sz w:val="34"/>
        </w:rPr>
        <w:t> </w:t>
      </w:r>
      <w:r>
        <w:rPr>
          <w:color w:val="231F20"/>
          <w:sz w:val="34"/>
        </w:rPr>
        <w:t>là</w:t>
      </w:r>
      <w:r>
        <w:rPr>
          <w:color w:val="231F20"/>
          <w:spacing w:val="-3"/>
          <w:sz w:val="34"/>
        </w:rPr>
        <w:t> </w:t>
      </w:r>
      <w:r>
        <w:rPr>
          <w:color w:val="231F20"/>
          <w:sz w:val="34"/>
        </w:rPr>
        <w:t>con</w:t>
      </w:r>
      <w:r>
        <w:rPr>
          <w:color w:val="231F20"/>
          <w:spacing w:val="-3"/>
          <w:sz w:val="34"/>
        </w:rPr>
        <w:t> </w:t>
      </w:r>
      <w:r>
        <w:rPr>
          <w:color w:val="231F20"/>
          <w:sz w:val="34"/>
        </w:rPr>
        <w:t>bà</w:t>
      </w:r>
      <w:r>
        <w:rPr>
          <w:color w:val="231F20"/>
          <w:spacing w:val="-3"/>
          <w:sz w:val="34"/>
        </w:rPr>
        <w:t> </w:t>
      </w:r>
      <w:r>
        <w:rPr>
          <w:color w:val="231F20"/>
          <w:sz w:val="34"/>
        </w:rPr>
        <w:t>Thu</w:t>
      </w:r>
      <w:r>
        <w:rPr>
          <w:color w:val="231F20"/>
          <w:spacing w:val="-2"/>
          <w:sz w:val="34"/>
        </w:rPr>
        <w:t> </w:t>
      </w:r>
      <w:r>
        <w:rPr>
          <w:color w:val="231F20"/>
          <w:sz w:val="34"/>
        </w:rPr>
        <w:t>Lộ.</w:t>
      </w:r>
      <w:r>
        <w:rPr>
          <w:color w:val="231F20"/>
          <w:spacing w:val="-3"/>
          <w:sz w:val="34"/>
        </w:rPr>
        <w:t> </w:t>
      </w:r>
      <w:r>
        <w:rPr>
          <w:color w:val="231F20"/>
          <w:sz w:val="34"/>
        </w:rPr>
        <w:t>Ngài</w:t>
      </w:r>
      <w:r>
        <w:rPr>
          <w:color w:val="231F20"/>
          <w:spacing w:val="-3"/>
          <w:sz w:val="34"/>
        </w:rPr>
        <w:t> </w:t>
      </w:r>
      <w:r>
        <w:rPr>
          <w:color w:val="231F20"/>
          <w:sz w:val="34"/>
        </w:rPr>
        <w:t>lại</w:t>
      </w:r>
      <w:r>
        <w:rPr>
          <w:color w:val="231F20"/>
          <w:spacing w:val="-3"/>
          <w:sz w:val="34"/>
        </w:rPr>
        <w:t> </w:t>
      </w:r>
      <w:r>
        <w:rPr>
          <w:color w:val="231F20"/>
          <w:sz w:val="34"/>
        </w:rPr>
        <w:t>còn</w:t>
      </w:r>
      <w:r>
        <w:rPr>
          <w:color w:val="231F20"/>
          <w:spacing w:val="-3"/>
          <w:sz w:val="34"/>
        </w:rPr>
        <w:t> </w:t>
      </w:r>
      <w:r>
        <w:rPr>
          <w:color w:val="231F20"/>
          <w:sz w:val="34"/>
        </w:rPr>
        <w:t>được</w:t>
      </w:r>
      <w:r>
        <w:rPr>
          <w:color w:val="231F20"/>
          <w:spacing w:val="-3"/>
          <w:sz w:val="34"/>
        </w:rPr>
        <w:t> </w:t>
      </w:r>
      <w:r>
        <w:rPr>
          <w:color w:val="231F20"/>
          <w:sz w:val="34"/>
        </w:rPr>
        <w:t>gọi</w:t>
      </w:r>
      <w:r>
        <w:rPr>
          <w:color w:val="231F20"/>
          <w:spacing w:val="-3"/>
          <w:sz w:val="34"/>
        </w:rPr>
        <w:t> </w:t>
      </w:r>
      <w:r>
        <w:rPr>
          <w:color w:val="231F20"/>
          <w:sz w:val="34"/>
        </w:rPr>
        <w:t>là </w:t>
      </w:r>
      <w:r>
        <w:rPr>
          <w:color w:val="231F20"/>
          <w:w w:val="105"/>
          <w:sz w:val="34"/>
        </w:rPr>
        <w:t>Châu</w:t>
      </w:r>
      <w:r>
        <w:rPr>
          <w:color w:val="231F20"/>
          <w:spacing w:val="-20"/>
          <w:w w:val="105"/>
          <w:sz w:val="34"/>
        </w:rPr>
        <w:t> </w:t>
      </w:r>
      <w:r>
        <w:rPr>
          <w:color w:val="231F20"/>
          <w:w w:val="105"/>
          <w:sz w:val="34"/>
        </w:rPr>
        <w:t>Tử,</w:t>
      </w:r>
      <w:r>
        <w:rPr>
          <w:color w:val="231F20"/>
          <w:spacing w:val="-20"/>
          <w:w w:val="105"/>
          <w:sz w:val="34"/>
        </w:rPr>
        <w:t> </w:t>
      </w:r>
      <w:r>
        <w:rPr>
          <w:color w:val="231F20"/>
          <w:w w:val="105"/>
          <w:sz w:val="34"/>
        </w:rPr>
        <w:t>cũng</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ý</w:t>
      </w:r>
      <w:r>
        <w:rPr>
          <w:color w:val="231F20"/>
          <w:spacing w:val="-20"/>
          <w:w w:val="105"/>
          <w:sz w:val="34"/>
        </w:rPr>
        <w:t> </w:t>
      </w:r>
      <w:r>
        <w:rPr>
          <w:color w:val="231F20"/>
          <w:w w:val="105"/>
          <w:sz w:val="34"/>
        </w:rPr>
        <w:t>nói</w:t>
      </w:r>
      <w:r>
        <w:rPr>
          <w:color w:val="231F20"/>
          <w:spacing w:val="-20"/>
          <w:w w:val="105"/>
          <w:sz w:val="34"/>
        </w:rPr>
        <w:t> </w:t>
      </w:r>
      <w:r>
        <w:rPr>
          <w:color w:val="231F20"/>
          <w:w w:val="105"/>
          <w:sz w:val="34"/>
        </w:rPr>
        <w:t>mắt</w:t>
      </w:r>
      <w:r>
        <w:rPr>
          <w:color w:val="231F20"/>
          <w:spacing w:val="-20"/>
          <w:w w:val="105"/>
          <w:sz w:val="34"/>
        </w:rPr>
        <w:t> </w:t>
      </w:r>
      <w:r>
        <w:rPr>
          <w:color w:val="231F20"/>
          <w:w w:val="105"/>
          <w:sz w:val="34"/>
        </w:rPr>
        <w:t>mẹ</w:t>
      </w:r>
      <w:r>
        <w:rPr>
          <w:color w:val="231F20"/>
          <w:spacing w:val="-20"/>
          <w:w w:val="105"/>
          <w:sz w:val="34"/>
        </w:rPr>
        <w:t> </w:t>
      </w:r>
      <w:r>
        <w:rPr>
          <w:color w:val="231F20"/>
          <w:w w:val="105"/>
          <w:sz w:val="34"/>
        </w:rPr>
        <w:t>Ngài</w:t>
      </w:r>
      <w:r>
        <w:rPr>
          <w:color w:val="231F20"/>
          <w:spacing w:val="-20"/>
          <w:w w:val="105"/>
          <w:sz w:val="34"/>
        </w:rPr>
        <w:t> </w:t>
      </w:r>
      <w:r>
        <w:rPr>
          <w:color w:val="231F20"/>
          <w:w w:val="105"/>
          <w:sz w:val="34"/>
        </w:rPr>
        <w:t>trong</w:t>
      </w:r>
      <w:r>
        <w:rPr>
          <w:color w:val="231F20"/>
          <w:spacing w:val="-20"/>
          <w:w w:val="105"/>
          <w:sz w:val="34"/>
        </w:rPr>
        <w:t> </w:t>
      </w:r>
      <w:r>
        <w:rPr>
          <w:color w:val="231F20"/>
          <w:w w:val="105"/>
          <w:sz w:val="34"/>
        </w:rPr>
        <w:t>trẻo</w:t>
      </w:r>
      <w:r>
        <w:rPr>
          <w:color w:val="231F20"/>
          <w:spacing w:val="-20"/>
          <w:w w:val="105"/>
          <w:sz w:val="34"/>
        </w:rPr>
        <w:t> </w:t>
      </w:r>
      <w:r>
        <w:rPr>
          <w:color w:val="231F20"/>
          <w:w w:val="105"/>
          <w:sz w:val="34"/>
        </w:rPr>
        <w:t>như</w:t>
      </w:r>
      <w:r>
        <w:rPr>
          <w:color w:val="231F20"/>
          <w:spacing w:val="-20"/>
          <w:w w:val="105"/>
          <w:sz w:val="34"/>
        </w:rPr>
        <w:t> </w:t>
      </w:r>
      <w:r>
        <w:rPr>
          <w:color w:val="231F20"/>
          <w:w w:val="105"/>
          <w:sz w:val="34"/>
        </w:rPr>
        <w:t>hạt</w:t>
      </w:r>
      <w:r>
        <w:rPr>
          <w:color w:val="231F20"/>
          <w:spacing w:val="-20"/>
          <w:w w:val="105"/>
          <w:sz w:val="34"/>
        </w:rPr>
        <w:t> </w:t>
      </w:r>
      <w:r>
        <w:rPr>
          <w:color w:val="231F20"/>
          <w:w w:val="105"/>
          <w:sz w:val="34"/>
        </w:rPr>
        <w:t>châu. Ngài lại còn được gọi là Thân Tử, biểu thị ý nghĩa thân mẹ </w:t>
      </w:r>
      <w:r>
        <w:rPr>
          <w:color w:val="231F20"/>
          <w:sz w:val="34"/>
        </w:rPr>
        <w:t>Ngài đoan chính). Tên họ Ngài có liên quan đến mẹ; mẹ Ngài </w:t>
      </w:r>
      <w:r>
        <w:rPr>
          <w:color w:val="231F20"/>
          <w:w w:val="105"/>
          <w:sz w:val="34"/>
        </w:rPr>
        <w:t>tướng</w:t>
      </w:r>
      <w:r>
        <w:rPr>
          <w:color w:val="231F20"/>
          <w:spacing w:val="-23"/>
          <w:w w:val="105"/>
          <w:sz w:val="34"/>
        </w:rPr>
        <w:t> </w:t>
      </w:r>
      <w:r>
        <w:rPr>
          <w:color w:val="231F20"/>
          <w:w w:val="105"/>
          <w:sz w:val="34"/>
        </w:rPr>
        <w:t>mạo</w:t>
      </w:r>
      <w:r>
        <w:rPr>
          <w:color w:val="231F20"/>
          <w:spacing w:val="-22"/>
          <w:w w:val="105"/>
          <w:sz w:val="34"/>
        </w:rPr>
        <w:t> </w:t>
      </w:r>
      <w:r>
        <w:rPr>
          <w:color w:val="231F20"/>
          <w:w w:val="105"/>
          <w:sz w:val="34"/>
        </w:rPr>
        <w:t>vô</w:t>
      </w:r>
      <w:r>
        <w:rPr>
          <w:color w:val="231F20"/>
          <w:spacing w:val="-22"/>
          <w:w w:val="105"/>
          <w:sz w:val="34"/>
        </w:rPr>
        <w:t> </w:t>
      </w:r>
      <w:r>
        <w:rPr>
          <w:color w:val="231F20"/>
          <w:w w:val="105"/>
          <w:sz w:val="34"/>
        </w:rPr>
        <w:t>cùng</w:t>
      </w:r>
      <w:r>
        <w:rPr>
          <w:color w:val="231F20"/>
          <w:spacing w:val="-23"/>
          <w:w w:val="105"/>
          <w:sz w:val="34"/>
        </w:rPr>
        <w:t> </w:t>
      </w:r>
      <w:r>
        <w:rPr>
          <w:color w:val="231F20"/>
          <w:w w:val="105"/>
          <w:sz w:val="34"/>
        </w:rPr>
        <w:t>đoan</w:t>
      </w:r>
      <w:r>
        <w:rPr>
          <w:color w:val="231F20"/>
          <w:spacing w:val="-22"/>
          <w:w w:val="105"/>
          <w:sz w:val="34"/>
        </w:rPr>
        <w:t> </w:t>
      </w:r>
      <w:r>
        <w:rPr>
          <w:color w:val="231F20"/>
          <w:w w:val="105"/>
          <w:sz w:val="34"/>
        </w:rPr>
        <w:t>trang.</w:t>
      </w:r>
      <w:r>
        <w:rPr>
          <w:color w:val="231F20"/>
          <w:spacing w:val="-22"/>
          <w:w w:val="105"/>
          <w:sz w:val="34"/>
        </w:rPr>
        <w:t> </w:t>
      </w:r>
      <w:r>
        <w:rPr>
          <w:i/>
          <w:color w:val="231F20"/>
          <w:w w:val="105"/>
          <w:sz w:val="34"/>
        </w:rPr>
        <w:t>“Xá</w:t>
      </w:r>
      <w:r>
        <w:rPr>
          <w:i/>
          <w:color w:val="231F20"/>
          <w:spacing w:val="-23"/>
          <w:w w:val="105"/>
          <w:sz w:val="34"/>
        </w:rPr>
        <w:t> </w:t>
      </w:r>
      <w:r>
        <w:rPr>
          <w:i/>
          <w:color w:val="231F20"/>
          <w:w w:val="105"/>
          <w:sz w:val="34"/>
        </w:rPr>
        <w:t>Lợi</w:t>
      </w:r>
      <w:r>
        <w:rPr>
          <w:i/>
          <w:color w:val="231F20"/>
          <w:spacing w:val="-22"/>
          <w:w w:val="105"/>
          <w:sz w:val="34"/>
        </w:rPr>
        <w:t> </w:t>
      </w:r>
      <w:r>
        <w:rPr>
          <w:i/>
          <w:color w:val="231F20"/>
          <w:w w:val="105"/>
          <w:sz w:val="34"/>
        </w:rPr>
        <w:t>Phất</w:t>
      </w:r>
      <w:r>
        <w:rPr>
          <w:i/>
          <w:color w:val="231F20"/>
          <w:spacing w:val="-22"/>
          <w:w w:val="105"/>
          <w:sz w:val="34"/>
        </w:rPr>
        <w:t> </w:t>
      </w:r>
      <w:r>
        <w:rPr>
          <w:i/>
          <w:color w:val="231F20"/>
          <w:w w:val="105"/>
          <w:sz w:val="34"/>
        </w:rPr>
        <w:t>tại</w:t>
      </w:r>
      <w:r>
        <w:rPr>
          <w:i/>
          <w:color w:val="231F20"/>
          <w:spacing w:val="-23"/>
          <w:w w:val="105"/>
          <w:sz w:val="34"/>
        </w:rPr>
        <w:t> </w:t>
      </w:r>
      <w:r>
        <w:rPr>
          <w:i/>
          <w:color w:val="231F20"/>
          <w:w w:val="105"/>
          <w:sz w:val="34"/>
        </w:rPr>
        <w:t>Phật</w:t>
      </w:r>
      <w:r>
        <w:rPr>
          <w:i/>
          <w:color w:val="231F20"/>
          <w:spacing w:val="-22"/>
          <w:w w:val="105"/>
          <w:sz w:val="34"/>
        </w:rPr>
        <w:t> </w:t>
      </w:r>
      <w:r>
        <w:rPr>
          <w:i/>
          <w:color w:val="231F20"/>
          <w:w w:val="105"/>
          <w:sz w:val="34"/>
        </w:rPr>
        <w:t>Thanh </w:t>
      </w:r>
      <w:r>
        <w:rPr>
          <w:i/>
          <w:color w:val="231F20"/>
          <w:sz w:val="34"/>
        </w:rPr>
        <w:t>Văn đệ tử trung, trí tuệ đệ nhất” </w:t>
      </w:r>
      <w:r>
        <w:rPr>
          <w:color w:val="231F20"/>
          <w:sz w:val="34"/>
        </w:rPr>
        <w:t>(Trong các hàng đệ tử Thanh </w:t>
      </w:r>
      <w:r>
        <w:rPr>
          <w:color w:val="231F20"/>
          <w:w w:val="105"/>
          <w:sz w:val="34"/>
        </w:rPr>
        <w:t>Văn</w:t>
      </w:r>
      <w:r>
        <w:rPr>
          <w:color w:val="231F20"/>
          <w:spacing w:val="-2"/>
          <w:w w:val="105"/>
          <w:sz w:val="34"/>
        </w:rPr>
        <w:t> </w:t>
      </w:r>
      <w:r>
        <w:rPr>
          <w:color w:val="231F20"/>
          <w:w w:val="105"/>
          <w:sz w:val="34"/>
        </w:rPr>
        <w:t>của</w:t>
      </w:r>
      <w:r>
        <w:rPr>
          <w:color w:val="231F20"/>
          <w:spacing w:val="-2"/>
          <w:w w:val="105"/>
          <w:sz w:val="34"/>
        </w:rPr>
        <w:t> </w:t>
      </w:r>
      <w:r>
        <w:rPr>
          <w:color w:val="231F20"/>
          <w:w w:val="105"/>
          <w:sz w:val="34"/>
        </w:rPr>
        <w:t>đức</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Ngài</w:t>
      </w:r>
      <w:r>
        <w:rPr>
          <w:color w:val="231F20"/>
          <w:spacing w:val="-2"/>
          <w:w w:val="105"/>
          <w:sz w:val="34"/>
        </w:rPr>
        <w:t> </w:t>
      </w:r>
      <w:r>
        <w:rPr>
          <w:color w:val="231F20"/>
          <w:w w:val="105"/>
          <w:sz w:val="34"/>
        </w:rPr>
        <w:t>Xá</w:t>
      </w:r>
      <w:r>
        <w:rPr>
          <w:color w:val="231F20"/>
          <w:spacing w:val="-2"/>
          <w:w w:val="105"/>
          <w:sz w:val="34"/>
        </w:rPr>
        <w:t> </w:t>
      </w:r>
      <w:r>
        <w:rPr>
          <w:color w:val="231F20"/>
          <w:w w:val="105"/>
          <w:sz w:val="34"/>
        </w:rPr>
        <w:t>Lợi</w:t>
      </w:r>
      <w:r>
        <w:rPr>
          <w:color w:val="231F20"/>
          <w:spacing w:val="-1"/>
          <w:w w:val="105"/>
          <w:sz w:val="34"/>
        </w:rPr>
        <w:t> </w:t>
      </w:r>
      <w:r>
        <w:rPr>
          <w:color w:val="231F20"/>
          <w:w w:val="105"/>
          <w:sz w:val="34"/>
        </w:rPr>
        <w:t>Phất</w:t>
      </w:r>
      <w:r>
        <w:rPr>
          <w:color w:val="231F20"/>
          <w:spacing w:val="-2"/>
          <w:w w:val="105"/>
          <w:sz w:val="34"/>
        </w:rPr>
        <w:t> </w:t>
      </w:r>
      <w:r>
        <w:rPr>
          <w:color w:val="231F20"/>
          <w:w w:val="105"/>
          <w:sz w:val="34"/>
        </w:rPr>
        <w:t>trí</w:t>
      </w:r>
      <w:r>
        <w:rPr>
          <w:color w:val="231F20"/>
          <w:spacing w:val="-2"/>
          <w:w w:val="105"/>
          <w:sz w:val="34"/>
        </w:rPr>
        <w:t> </w:t>
      </w:r>
      <w:r>
        <w:rPr>
          <w:color w:val="231F20"/>
          <w:w w:val="105"/>
          <w:sz w:val="34"/>
        </w:rPr>
        <w:t>tuệ</w:t>
      </w:r>
      <w:r>
        <w:rPr>
          <w:color w:val="231F20"/>
          <w:spacing w:val="-2"/>
          <w:w w:val="105"/>
          <w:sz w:val="34"/>
        </w:rPr>
        <w:t> </w:t>
      </w:r>
      <w:r>
        <w:rPr>
          <w:color w:val="231F20"/>
          <w:w w:val="105"/>
          <w:sz w:val="34"/>
        </w:rPr>
        <w:t>bậc</w:t>
      </w:r>
      <w:r>
        <w:rPr>
          <w:color w:val="231F20"/>
          <w:spacing w:val="-2"/>
          <w:w w:val="105"/>
          <w:sz w:val="34"/>
        </w:rPr>
        <w:t> </w:t>
      </w:r>
      <w:r>
        <w:rPr>
          <w:color w:val="231F20"/>
          <w:w w:val="105"/>
          <w:sz w:val="34"/>
        </w:rPr>
        <w:t>nhất).</w:t>
      </w:r>
    </w:p>
    <w:p>
      <w:pPr>
        <w:pStyle w:val="BodyText"/>
        <w:spacing w:line="297" w:lineRule="auto" w:before="145"/>
        <w:ind w:left="103" w:right="402" w:firstLine="453"/>
      </w:pPr>
      <w:r>
        <w:rPr>
          <w:color w:val="231F20"/>
          <w:w w:val="105"/>
        </w:rPr>
        <w:t>Tiếp theo đó là một câu chuyện nhỏ, ở đây bèn tiện dịp nhắc tới: </w:t>
      </w:r>
      <w:r>
        <w:rPr>
          <w:i/>
          <w:color w:val="231F20"/>
          <w:w w:val="105"/>
        </w:rPr>
        <w:t>“Tại mẫu thai thời, năng linh mẫu đắc diệu biện, thắng ư nãi cữu Câu Hy La” </w:t>
      </w:r>
      <w:r>
        <w:rPr>
          <w:color w:val="231F20"/>
          <w:w w:val="105"/>
        </w:rPr>
        <w:t>(Lúc còn trong thai, Ngài đã khiến cho mẹ nói năng hùng hồn hơn cả ông cậu Câu Hy La).</w:t>
      </w:r>
      <w:r>
        <w:rPr>
          <w:color w:val="231F20"/>
          <w:spacing w:val="-1"/>
          <w:w w:val="105"/>
        </w:rPr>
        <w:t> </w:t>
      </w:r>
      <w:r>
        <w:rPr>
          <w:color w:val="231F20"/>
          <w:w w:val="105"/>
        </w:rPr>
        <w:t>Vị</w:t>
      </w:r>
      <w:r>
        <w:rPr>
          <w:color w:val="231F20"/>
          <w:spacing w:val="-1"/>
          <w:w w:val="105"/>
        </w:rPr>
        <w:t> </w:t>
      </w:r>
      <w:r>
        <w:rPr>
          <w:color w:val="231F20"/>
          <w:w w:val="105"/>
        </w:rPr>
        <w:t>này</w:t>
      </w:r>
      <w:r>
        <w:rPr>
          <w:color w:val="231F20"/>
          <w:spacing w:val="-1"/>
          <w:w w:val="105"/>
        </w:rPr>
        <w:t> </w:t>
      </w:r>
      <w:r>
        <w:rPr>
          <w:color w:val="231F20"/>
          <w:w w:val="105"/>
        </w:rPr>
        <w:t>về</w:t>
      </w:r>
      <w:r>
        <w:rPr>
          <w:color w:val="231F20"/>
          <w:spacing w:val="-1"/>
          <w:w w:val="105"/>
        </w:rPr>
        <w:t> </w:t>
      </w:r>
      <w:r>
        <w:rPr>
          <w:color w:val="231F20"/>
          <w:w w:val="105"/>
        </w:rPr>
        <w:t>sau</w:t>
      </w:r>
      <w:r>
        <w:rPr>
          <w:color w:val="231F20"/>
          <w:spacing w:val="-1"/>
          <w:w w:val="105"/>
        </w:rPr>
        <w:t> </w:t>
      </w:r>
      <w:r>
        <w:rPr>
          <w:color w:val="231F20"/>
          <w:w w:val="105"/>
        </w:rPr>
        <w:t>cũng</w:t>
      </w:r>
      <w:r>
        <w:rPr>
          <w:color w:val="231F20"/>
          <w:spacing w:val="-1"/>
          <w:w w:val="105"/>
        </w:rPr>
        <w:t> </w:t>
      </w:r>
      <w:r>
        <w:rPr>
          <w:color w:val="231F20"/>
          <w:w w:val="105"/>
        </w:rPr>
        <w:t>chứng</w:t>
      </w:r>
      <w:r>
        <w:rPr>
          <w:color w:val="231F20"/>
          <w:spacing w:val="-1"/>
          <w:w w:val="105"/>
        </w:rPr>
        <w:t> </w:t>
      </w:r>
      <w:r>
        <w:rPr>
          <w:color w:val="231F20"/>
          <w:w w:val="105"/>
        </w:rPr>
        <w:t>A</w:t>
      </w:r>
      <w:r>
        <w:rPr>
          <w:color w:val="231F20"/>
          <w:spacing w:val="-1"/>
          <w:w w:val="105"/>
        </w:rPr>
        <w:t> </w:t>
      </w:r>
      <w:r>
        <w:rPr>
          <w:color w:val="231F20"/>
          <w:w w:val="105"/>
        </w:rPr>
        <w:t>La</w:t>
      </w:r>
      <w:r>
        <w:rPr>
          <w:color w:val="231F20"/>
          <w:spacing w:val="-1"/>
          <w:w w:val="105"/>
        </w:rPr>
        <w:t> </w:t>
      </w:r>
      <w:r>
        <w:rPr>
          <w:color w:val="231F20"/>
          <w:w w:val="105"/>
        </w:rPr>
        <w:t>Hán.</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4"/>
          <w:w w:val="105"/>
        </w:rPr>
        <w:t> </w:t>
      </w:r>
      <w:r>
        <w:rPr>
          <w:i/>
          <w:color w:val="231F20"/>
          <w:w w:val="105"/>
        </w:rPr>
        <w:t>Lăng Nghiêm</w:t>
      </w:r>
      <w:r>
        <w:rPr>
          <w:i/>
          <w:color w:val="231F20"/>
          <w:spacing w:val="-10"/>
          <w:w w:val="105"/>
        </w:rPr>
        <w:t> </w:t>
      </w:r>
      <w:r>
        <w:rPr>
          <w:color w:val="231F20"/>
          <w:w w:val="105"/>
        </w:rPr>
        <w:t>có</w:t>
      </w:r>
      <w:r>
        <w:rPr>
          <w:color w:val="231F20"/>
          <w:spacing w:val="-10"/>
          <w:w w:val="105"/>
        </w:rPr>
        <w:t> </w:t>
      </w:r>
      <w:r>
        <w:rPr>
          <w:color w:val="231F20"/>
          <w:w w:val="105"/>
        </w:rPr>
        <w:t>kể</w:t>
      </w:r>
      <w:r>
        <w:rPr>
          <w:color w:val="231F20"/>
          <w:spacing w:val="-11"/>
          <w:w w:val="105"/>
        </w:rPr>
        <w:t> </w:t>
      </w:r>
      <w:r>
        <w:rPr>
          <w:color w:val="231F20"/>
          <w:w w:val="105"/>
        </w:rPr>
        <w:t>câu</w:t>
      </w:r>
      <w:r>
        <w:rPr>
          <w:color w:val="231F20"/>
          <w:spacing w:val="-10"/>
          <w:w w:val="105"/>
        </w:rPr>
        <w:t> </w:t>
      </w:r>
      <w:r>
        <w:rPr>
          <w:color w:val="231F20"/>
          <w:w w:val="105"/>
        </w:rPr>
        <w:t>chuyện</w:t>
      </w:r>
      <w:r>
        <w:rPr>
          <w:color w:val="231F20"/>
          <w:spacing w:val="-10"/>
          <w:w w:val="105"/>
        </w:rPr>
        <w:t> </w:t>
      </w:r>
      <w:r>
        <w:rPr>
          <w:color w:val="231F20"/>
          <w:w w:val="105"/>
        </w:rPr>
        <w:t>này.</w:t>
      </w:r>
      <w:r>
        <w:rPr>
          <w:color w:val="231F20"/>
          <w:spacing w:val="-11"/>
          <w:w w:val="105"/>
        </w:rPr>
        <w:t> </w:t>
      </w:r>
      <w:r>
        <w:rPr>
          <w:color w:val="231F20"/>
          <w:w w:val="105"/>
        </w:rPr>
        <w:t>Cậu</w:t>
      </w:r>
      <w:r>
        <w:rPr>
          <w:color w:val="231F20"/>
          <w:spacing w:val="-10"/>
          <w:w w:val="105"/>
        </w:rPr>
        <w:t> </w:t>
      </w:r>
      <w:r>
        <w:rPr>
          <w:color w:val="231F20"/>
          <w:w w:val="105"/>
        </w:rPr>
        <w:t>của</w:t>
      </w:r>
      <w:r>
        <w:rPr>
          <w:color w:val="231F20"/>
          <w:spacing w:val="-10"/>
          <w:w w:val="105"/>
        </w:rPr>
        <w:t> </w:t>
      </w:r>
      <w:r>
        <w:rPr>
          <w:color w:val="231F20"/>
          <w:w w:val="105"/>
        </w:rPr>
        <w:t>Ngài</w:t>
      </w:r>
      <w:r>
        <w:rPr>
          <w:color w:val="231F20"/>
          <w:spacing w:val="-11"/>
          <w:w w:val="105"/>
        </w:rPr>
        <w:t> </w:t>
      </w:r>
      <w:r>
        <w:rPr>
          <w:color w:val="231F20"/>
          <w:w w:val="105"/>
        </w:rPr>
        <w:t>là</w:t>
      </w:r>
      <w:r>
        <w:rPr>
          <w:color w:val="231F20"/>
          <w:spacing w:val="-10"/>
          <w:w w:val="105"/>
        </w:rPr>
        <w:t> </w:t>
      </w:r>
      <w:r>
        <w:rPr>
          <w:color w:val="231F20"/>
          <w:w w:val="105"/>
        </w:rPr>
        <w:t>Tôn</w:t>
      </w:r>
      <w:r>
        <w:rPr>
          <w:color w:val="231F20"/>
          <w:spacing w:val="-10"/>
          <w:w w:val="105"/>
        </w:rPr>
        <w:t> </w:t>
      </w:r>
      <w:r>
        <w:rPr>
          <w:color w:val="231F20"/>
          <w:w w:val="105"/>
        </w:rPr>
        <w:t>giả</w:t>
      </w:r>
      <w:r>
        <w:rPr>
          <w:color w:val="231F20"/>
          <w:spacing w:val="-11"/>
          <w:w w:val="105"/>
        </w:rPr>
        <w:t> </w:t>
      </w:r>
      <w:r>
        <w:rPr>
          <w:color w:val="231F20"/>
          <w:w w:val="105"/>
        </w:rPr>
        <w:t>Câu Hy La (Kaustthila) biện tài vô ngại; chị của vị này là mẹ Ngài</w:t>
      </w:r>
      <w:r>
        <w:rPr>
          <w:color w:val="231F20"/>
          <w:spacing w:val="-20"/>
          <w:w w:val="105"/>
        </w:rPr>
        <w:t> </w:t>
      </w:r>
      <w:r>
        <w:rPr>
          <w:color w:val="231F20"/>
          <w:w w:val="105"/>
        </w:rPr>
        <w:t>Xá</w:t>
      </w:r>
      <w:r>
        <w:rPr>
          <w:color w:val="231F20"/>
          <w:spacing w:val="-20"/>
          <w:w w:val="105"/>
        </w:rPr>
        <w:t> </w:t>
      </w:r>
      <w:r>
        <w:rPr>
          <w:color w:val="231F20"/>
          <w:w w:val="105"/>
        </w:rPr>
        <w:t>Lợi</w:t>
      </w:r>
      <w:r>
        <w:rPr>
          <w:color w:val="231F20"/>
          <w:spacing w:val="-20"/>
          <w:w w:val="105"/>
        </w:rPr>
        <w:t> </w:t>
      </w:r>
      <w:r>
        <w:rPr>
          <w:color w:val="231F20"/>
          <w:w w:val="105"/>
        </w:rPr>
        <w:t>Phất.</w:t>
      </w:r>
      <w:r>
        <w:rPr>
          <w:color w:val="231F20"/>
          <w:spacing w:val="-20"/>
          <w:w w:val="105"/>
        </w:rPr>
        <w:t> </w:t>
      </w:r>
      <w:r>
        <w:rPr>
          <w:color w:val="231F20"/>
          <w:w w:val="105"/>
        </w:rPr>
        <w:t>Mỗi</w:t>
      </w:r>
      <w:r>
        <w:rPr>
          <w:color w:val="231F20"/>
          <w:spacing w:val="-21"/>
          <w:w w:val="105"/>
        </w:rPr>
        <w:t> </w:t>
      </w:r>
      <w:r>
        <w:rPr>
          <w:color w:val="231F20"/>
          <w:w w:val="105"/>
        </w:rPr>
        <w:t>lần</w:t>
      </w:r>
      <w:r>
        <w:rPr>
          <w:color w:val="231F20"/>
          <w:spacing w:val="-20"/>
          <w:w w:val="105"/>
        </w:rPr>
        <w:t> </w:t>
      </w:r>
      <w:r>
        <w:rPr>
          <w:color w:val="231F20"/>
          <w:w w:val="105"/>
        </w:rPr>
        <w:t>biện</w:t>
      </w:r>
      <w:r>
        <w:rPr>
          <w:color w:val="231F20"/>
          <w:spacing w:val="-21"/>
          <w:w w:val="105"/>
        </w:rPr>
        <w:t> </w:t>
      </w:r>
      <w:r>
        <w:rPr>
          <w:color w:val="231F20"/>
          <w:w w:val="105"/>
        </w:rPr>
        <w:t>luận,</w:t>
      </w:r>
      <w:r>
        <w:rPr>
          <w:color w:val="231F20"/>
          <w:spacing w:val="-20"/>
          <w:w w:val="105"/>
        </w:rPr>
        <w:t> </w:t>
      </w:r>
      <w:r>
        <w:rPr>
          <w:color w:val="231F20"/>
          <w:w w:val="105"/>
        </w:rPr>
        <w:t>bà</w:t>
      </w:r>
      <w:r>
        <w:rPr>
          <w:color w:val="231F20"/>
          <w:spacing w:val="-20"/>
          <w:w w:val="105"/>
        </w:rPr>
        <w:t> </w:t>
      </w:r>
      <w:r>
        <w:rPr>
          <w:color w:val="231F20"/>
          <w:w w:val="105"/>
        </w:rPr>
        <w:t>đều</w:t>
      </w:r>
      <w:r>
        <w:rPr>
          <w:color w:val="231F20"/>
          <w:spacing w:val="-20"/>
          <w:w w:val="105"/>
        </w:rPr>
        <w:t> </w:t>
      </w:r>
      <w:r>
        <w:rPr>
          <w:color w:val="231F20"/>
          <w:w w:val="105"/>
        </w:rPr>
        <w:t>cãi</w:t>
      </w:r>
      <w:r>
        <w:rPr>
          <w:color w:val="231F20"/>
          <w:spacing w:val="-20"/>
          <w:w w:val="105"/>
        </w:rPr>
        <w:t> </w:t>
      </w:r>
      <w:r>
        <w:rPr>
          <w:color w:val="231F20"/>
          <w:w w:val="105"/>
        </w:rPr>
        <w:t>thua</w:t>
      </w:r>
      <w:r>
        <w:rPr>
          <w:color w:val="231F20"/>
          <w:spacing w:val="-20"/>
          <w:w w:val="105"/>
        </w:rPr>
        <w:t> </w:t>
      </w:r>
      <w:r>
        <w:rPr>
          <w:color w:val="231F20"/>
          <w:w w:val="105"/>
        </w:rPr>
        <w:t>em</w:t>
      </w:r>
      <w:r>
        <w:rPr>
          <w:color w:val="231F20"/>
          <w:spacing w:val="-20"/>
          <w:w w:val="105"/>
        </w:rPr>
        <w:t> </w:t>
      </w:r>
      <w:r>
        <w:rPr>
          <w:color w:val="231F20"/>
          <w:w w:val="105"/>
        </w:rPr>
        <w:t>trai. Người</w:t>
      </w:r>
      <w:r>
        <w:rPr>
          <w:color w:val="231F20"/>
          <w:spacing w:val="-16"/>
          <w:w w:val="105"/>
        </w:rPr>
        <w:t> </w:t>
      </w:r>
      <w:r>
        <w:rPr>
          <w:color w:val="231F20"/>
          <w:w w:val="105"/>
        </w:rPr>
        <w:t>em</w:t>
      </w:r>
      <w:r>
        <w:rPr>
          <w:color w:val="231F20"/>
          <w:spacing w:val="-15"/>
          <w:w w:val="105"/>
        </w:rPr>
        <w:t> </w:t>
      </w:r>
      <w:r>
        <w:rPr>
          <w:color w:val="231F20"/>
          <w:w w:val="105"/>
        </w:rPr>
        <w:t>trai</w:t>
      </w:r>
      <w:r>
        <w:rPr>
          <w:color w:val="231F20"/>
          <w:spacing w:val="-16"/>
          <w:w w:val="105"/>
        </w:rPr>
        <w:t> </w:t>
      </w:r>
      <w:r>
        <w:rPr>
          <w:color w:val="231F20"/>
          <w:w w:val="105"/>
        </w:rPr>
        <w:t>bà</w:t>
      </w:r>
      <w:r>
        <w:rPr>
          <w:color w:val="231F20"/>
          <w:spacing w:val="-17"/>
          <w:w w:val="105"/>
        </w:rPr>
        <w:t> </w:t>
      </w:r>
      <w:r>
        <w:rPr>
          <w:color w:val="231F20"/>
          <w:w w:val="105"/>
        </w:rPr>
        <w:t>ta</w:t>
      </w:r>
      <w:r>
        <w:rPr>
          <w:color w:val="231F20"/>
          <w:spacing w:val="-16"/>
          <w:w w:val="105"/>
        </w:rPr>
        <w:t> </w:t>
      </w:r>
      <w:r>
        <w:rPr>
          <w:color w:val="231F20"/>
          <w:w w:val="105"/>
        </w:rPr>
        <w:t>quả</w:t>
      </w:r>
      <w:r>
        <w:rPr>
          <w:color w:val="231F20"/>
          <w:spacing w:val="-15"/>
          <w:w w:val="105"/>
        </w:rPr>
        <w:t> </w:t>
      </w:r>
      <w:r>
        <w:rPr>
          <w:color w:val="231F20"/>
          <w:w w:val="105"/>
        </w:rPr>
        <w:t>thật</w:t>
      </w:r>
      <w:r>
        <w:rPr>
          <w:color w:val="231F20"/>
          <w:spacing w:val="-16"/>
          <w:w w:val="105"/>
        </w:rPr>
        <w:t> </w:t>
      </w:r>
      <w:r>
        <w:rPr>
          <w:color w:val="231F20"/>
          <w:w w:val="105"/>
        </w:rPr>
        <w:t>rất</w:t>
      </w:r>
      <w:r>
        <w:rPr>
          <w:color w:val="231F20"/>
          <w:spacing w:val="-17"/>
          <w:w w:val="105"/>
        </w:rPr>
        <w:t> </w:t>
      </w:r>
      <w:r>
        <w:rPr>
          <w:color w:val="231F20"/>
          <w:w w:val="105"/>
        </w:rPr>
        <w:t>tài</w:t>
      </w:r>
      <w:r>
        <w:rPr>
          <w:color w:val="231F20"/>
          <w:spacing w:val="-16"/>
          <w:w w:val="105"/>
        </w:rPr>
        <w:t> </w:t>
      </w:r>
      <w:r>
        <w:rPr>
          <w:color w:val="231F20"/>
          <w:w w:val="105"/>
        </w:rPr>
        <w:t>giỏi.</w:t>
      </w:r>
      <w:r>
        <w:rPr>
          <w:color w:val="231F20"/>
          <w:spacing w:val="-17"/>
          <w:w w:val="105"/>
        </w:rPr>
        <w:t> </w:t>
      </w:r>
      <w:r>
        <w:rPr>
          <w:color w:val="231F20"/>
          <w:w w:val="105"/>
        </w:rPr>
        <w:t>Nhưng</w:t>
      </w:r>
      <w:r>
        <w:rPr>
          <w:color w:val="231F20"/>
          <w:spacing w:val="-16"/>
          <w:w w:val="105"/>
        </w:rPr>
        <w:t> </w:t>
      </w:r>
      <w:r>
        <w:rPr>
          <w:color w:val="231F20"/>
          <w:w w:val="105"/>
        </w:rPr>
        <w:t>sau</w:t>
      </w:r>
      <w:r>
        <w:rPr>
          <w:color w:val="231F20"/>
          <w:spacing w:val="-15"/>
          <w:w w:val="105"/>
        </w:rPr>
        <w:t> </w:t>
      </w:r>
      <w:r>
        <w:rPr>
          <w:color w:val="231F20"/>
          <w:w w:val="105"/>
        </w:rPr>
        <w:t>khi</w:t>
      </w:r>
      <w:r>
        <w:rPr>
          <w:color w:val="231F20"/>
          <w:spacing w:val="-16"/>
          <w:w w:val="105"/>
        </w:rPr>
        <w:t> </w:t>
      </w:r>
      <w:r>
        <w:rPr>
          <w:color w:val="231F20"/>
          <w:w w:val="105"/>
        </w:rPr>
        <w:t>bà</w:t>
      </w:r>
      <w:r>
        <w:rPr>
          <w:color w:val="231F20"/>
          <w:spacing w:val="-17"/>
          <w:w w:val="105"/>
        </w:rPr>
        <w:t> </w:t>
      </w:r>
      <w:r>
        <w:rPr>
          <w:color w:val="231F20"/>
          <w:w w:val="105"/>
        </w:rPr>
        <w:t>có mang</w:t>
      </w:r>
      <w:r>
        <w:rPr>
          <w:color w:val="231F20"/>
          <w:spacing w:val="-20"/>
          <w:w w:val="105"/>
        </w:rPr>
        <w:t> </w:t>
      </w:r>
      <w:r>
        <w:rPr>
          <w:color w:val="231F20"/>
          <w:w w:val="105"/>
        </w:rPr>
        <w:t>Xá</w:t>
      </w:r>
      <w:r>
        <w:rPr>
          <w:color w:val="231F20"/>
          <w:spacing w:val="-19"/>
          <w:w w:val="105"/>
        </w:rPr>
        <w:t> </w:t>
      </w:r>
      <w:r>
        <w:rPr>
          <w:color w:val="231F20"/>
          <w:w w:val="105"/>
        </w:rPr>
        <w:t>Lợi</w:t>
      </w:r>
      <w:r>
        <w:rPr>
          <w:color w:val="231F20"/>
          <w:spacing w:val="-20"/>
          <w:w w:val="105"/>
        </w:rPr>
        <w:t> </w:t>
      </w:r>
      <w:r>
        <w:rPr>
          <w:color w:val="231F20"/>
          <w:w w:val="105"/>
        </w:rPr>
        <w:t>Phất,</w:t>
      </w:r>
      <w:r>
        <w:rPr>
          <w:color w:val="231F20"/>
          <w:spacing w:val="-19"/>
          <w:w w:val="105"/>
        </w:rPr>
        <w:t> </w:t>
      </w:r>
      <w:r>
        <w:rPr>
          <w:color w:val="231F20"/>
          <w:w w:val="105"/>
        </w:rPr>
        <w:t>đột</w:t>
      </w:r>
      <w:r>
        <w:rPr>
          <w:color w:val="231F20"/>
          <w:spacing w:val="-19"/>
          <w:w w:val="105"/>
        </w:rPr>
        <w:t> </w:t>
      </w:r>
      <w:r>
        <w:rPr>
          <w:color w:val="231F20"/>
          <w:w w:val="105"/>
        </w:rPr>
        <w:t>nhiên</w:t>
      </w:r>
      <w:r>
        <w:rPr>
          <w:color w:val="231F20"/>
          <w:spacing w:val="-20"/>
          <w:w w:val="105"/>
        </w:rPr>
        <w:t> </w:t>
      </w:r>
      <w:r>
        <w:rPr>
          <w:color w:val="231F20"/>
          <w:w w:val="105"/>
        </w:rPr>
        <w:t>biện</w:t>
      </w:r>
      <w:r>
        <w:rPr>
          <w:color w:val="231F20"/>
          <w:spacing w:val="-19"/>
          <w:w w:val="105"/>
        </w:rPr>
        <w:t> </w:t>
      </w:r>
      <w:r>
        <w:rPr>
          <w:color w:val="231F20"/>
          <w:w w:val="105"/>
        </w:rPr>
        <w:t>tài</w:t>
      </w:r>
      <w:r>
        <w:rPr>
          <w:color w:val="231F20"/>
          <w:spacing w:val="-20"/>
          <w:w w:val="105"/>
        </w:rPr>
        <w:t> </w:t>
      </w:r>
      <w:r>
        <w:rPr>
          <w:color w:val="231F20"/>
          <w:w w:val="105"/>
        </w:rPr>
        <w:t>nâng</w:t>
      </w:r>
      <w:r>
        <w:rPr>
          <w:color w:val="231F20"/>
          <w:spacing w:val="-19"/>
          <w:w w:val="105"/>
        </w:rPr>
        <w:t> </w:t>
      </w:r>
      <w:r>
        <w:rPr>
          <w:color w:val="231F20"/>
          <w:w w:val="105"/>
        </w:rPr>
        <w:t>cao</w:t>
      </w:r>
      <w:r>
        <w:rPr>
          <w:color w:val="231F20"/>
          <w:spacing w:val="-19"/>
          <w:w w:val="105"/>
        </w:rPr>
        <w:t> </w:t>
      </w:r>
      <w:r>
        <w:rPr>
          <w:color w:val="231F20"/>
          <w:w w:val="105"/>
        </w:rPr>
        <w:t>trên</w:t>
      </w:r>
      <w:r>
        <w:rPr>
          <w:color w:val="231F20"/>
          <w:spacing w:val="-20"/>
          <w:w w:val="105"/>
        </w:rPr>
        <w:t> </w:t>
      </w:r>
      <w:r>
        <w:rPr>
          <w:color w:val="231F20"/>
          <w:w w:val="105"/>
        </w:rPr>
        <w:t>một</w:t>
      </w:r>
      <w:r>
        <w:rPr>
          <w:color w:val="231F20"/>
          <w:spacing w:val="-19"/>
          <w:w w:val="105"/>
        </w:rPr>
        <w:t> </w:t>
      </w:r>
      <w:r>
        <w:rPr>
          <w:color w:val="231F20"/>
          <w:spacing w:val="-5"/>
          <w:w w:val="105"/>
        </w:rPr>
        <w:t>mức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độ</w:t>
      </w:r>
      <w:r>
        <w:rPr>
          <w:color w:val="231F20"/>
          <w:spacing w:val="-3"/>
          <w:w w:val="105"/>
        </w:rPr>
        <w:t> </w:t>
      </w:r>
      <w:r>
        <w:rPr>
          <w:color w:val="231F20"/>
          <w:w w:val="105"/>
        </w:rPr>
        <w:t>to</w:t>
      </w:r>
      <w:r>
        <w:rPr>
          <w:color w:val="231F20"/>
          <w:spacing w:val="-3"/>
          <w:w w:val="105"/>
        </w:rPr>
        <w:t> </w:t>
      </w:r>
      <w:r>
        <w:rPr>
          <w:color w:val="231F20"/>
          <w:w w:val="105"/>
        </w:rPr>
        <w:t>lớn;</w:t>
      </w:r>
      <w:r>
        <w:rPr>
          <w:color w:val="231F20"/>
          <w:spacing w:val="-3"/>
          <w:w w:val="105"/>
        </w:rPr>
        <w:t> </w:t>
      </w:r>
      <w:r>
        <w:rPr>
          <w:color w:val="231F20"/>
          <w:w w:val="105"/>
        </w:rPr>
        <w:t>hễ</w:t>
      </w:r>
      <w:r>
        <w:rPr>
          <w:color w:val="231F20"/>
          <w:spacing w:val="-3"/>
          <w:w w:val="105"/>
        </w:rPr>
        <w:t> </w:t>
      </w:r>
      <w:r>
        <w:rPr>
          <w:color w:val="231F20"/>
          <w:w w:val="105"/>
        </w:rPr>
        <w:t>cùng</w:t>
      </w:r>
      <w:r>
        <w:rPr>
          <w:color w:val="231F20"/>
          <w:spacing w:val="-2"/>
          <w:w w:val="105"/>
        </w:rPr>
        <w:t> </w:t>
      </w:r>
      <w:r>
        <w:rPr>
          <w:color w:val="231F20"/>
          <w:w w:val="105"/>
        </w:rPr>
        <w:t>Câu</w:t>
      </w:r>
      <w:r>
        <w:rPr>
          <w:color w:val="231F20"/>
          <w:spacing w:val="-2"/>
          <w:w w:val="105"/>
        </w:rPr>
        <w:t> </w:t>
      </w:r>
      <w:r>
        <w:rPr>
          <w:color w:val="231F20"/>
          <w:w w:val="105"/>
        </w:rPr>
        <w:t>Hy</w:t>
      </w:r>
      <w:r>
        <w:rPr>
          <w:color w:val="231F20"/>
          <w:spacing w:val="-2"/>
          <w:w w:val="105"/>
        </w:rPr>
        <w:t> </w:t>
      </w:r>
      <w:r>
        <w:rPr>
          <w:color w:val="231F20"/>
          <w:w w:val="105"/>
        </w:rPr>
        <w:t>La</w:t>
      </w:r>
      <w:r>
        <w:rPr>
          <w:color w:val="231F20"/>
          <w:spacing w:val="-2"/>
          <w:w w:val="105"/>
        </w:rPr>
        <w:t> </w:t>
      </w:r>
      <w:r>
        <w:rPr>
          <w:color w:val="231F20"/>
          <w:w w:val="105"/>
        </w:rPr>
        <w:t>biện</w:t>
      </w:r>
      <w:r>
        <w:rPr>
          <w:color w:val="231F20"/>
          <w:spacing w:val="-3"/>
          <w:w w:val="105"/>
        </w:rPr>
        <w:t> </w:t>
      </w:r>
      <w:r>
        <w:rPr>
          <w:color w:val="231F20"/>
          <w:w w:val="105"/>
        </w:rPr>
        <w:t>luận,</w:t>
      </w:r>
      <w:r>
        <w:rPr>
          <w:color w:val="231F20"/>
          <w:spacing w:val="-3"/>
          <w:w w:val="105"/>
        </w:rPr>
        <w:t> </w:t>
      </w:r>
      <w:r>
        <w:rPr>
          <w:color w:val="231F20"/>
          <w:w w:val="105"/>
        </w:rPr>
        <w:t>Câu</w:t>
      </w:r>
      <w:r>
        <w:rPr>
          <w:color w:val="231F20"/>
          <w:spacing w:val="-2"/>
          <w:w w:val="105"/>
        </w:rPr>
        <w:t> </w:t>
      </w:r>
      <w:r>
        <w:rPr>
          <w:color w:val="231F20"/>
          <w:w w:val="105"/>
        </w:rPr>
        <w:t>Hy</w:t>
      </w:r>
      <w:r>
        <w:rPr>
          <w:color w:val="231F20"/>
          <w:spacing w:val="-2"/>
          <w:w w:val="105"/>
        </w:rPr>
        <w:t> </w:t>
      </w:r>
      <w:r>
        <w:rPr>
          <w:color w:val="231F20"/>
          <w:w w:val="105"/>
        </w:rPr>
        <w:t>La</w:t>
      </w:r>
      <w:r>
        <w:rPr>
          <w:color w:val="231F20"/>
          <w:spacing w:val="-2"/>
          <w:w w:val="105"/>
        </w:rPr>
        <w:t> </w:t>
      </w:r>
      <w:r>
        <w:rPr>
          <w:color w:val="231F20"/>
          <w:w w:val="105"/>
        </w:rPr>
        <w:t>thường </w:t>
      </w:r>
      <w:r>
        <w:rPr>
          <w:color w:val="231F20"/>
          <w:spacing w:val="-2"/>
          <w:w w:val="105"/>
        </w:rPr>
        <w:t>thua</w:t>
      </w:r>
      <w:r>
        <w:rPr>
          <w:color w:val="231F20"/>
          <w:spacing w:val="-17"/>
          <w:w w:val="105"/>
        </w:rPr>
        <w:t> </w:t>
      </w:r>
      <w:r>
        <w:rPr>
          <w:color w:val="231F20"/>
          <w:spacing w:val="-2"/>
          <w:w w:val="105"/>
        </w:rPr>
        <w:t>cuộc!</w:t>
      </w:r>
      <w:r>
        <w:rPr>
          <w:color w:val="231F20"/>
          <w:spacing w:val="-17"/>
          <w:w w:val="105"/>
        </w:rPr>
        <w:t> </w:t>
      </w:r>
      <w:r>
        <w:rPr>
          <w:color w:val="231F20"/>
          <w:spacing w:val="-2"/>
          <w:w w:val="105"/>
        </w:rPr>
        <w:t>Do</w:t>
      </w:r>
      <w:r>
        <w:rPr>
          <w:color w:val="231F20"/>
          <w:spacing w:val="-17"/>
          <w:w w:val="105"/>
        </w:rPr>
        <w:t> </w:t>
      </w:r>
      <w:r>
        <w:rPr>
          <w:color w:val="231F20"/>
          <w:spacing w:val="-2"/>
          <w:w w:val="105"/>
        </w:rPr>
        <w:t>vậy,</w:t>
      </w:r>
      <w:r>
        <w:rPr>
          <w:color w:val="231F20"/>
          <w:spacing w:val="-17"/>
          <w:w w:val="105"/>
        </w:rPr>
        <w:t> </w:t>
      </w:r>
      <w:r>
        <w:rPr>
          <w:color w:val="231F20"/>
          <w:spacing w:val="-2"/>
          <w:w w:val="105"/>
        </w:rPr>
        <w:t>Ngài</w:t>
      </w:r>
      <w:r>
        <w:rPr>
          <w:color w:val="231F20"/>
          <w:spacing w:val="-17"/>
          <w:w w:val="105"/>
        </w:rPr>
        <w:t> </w:t>
      </w:r>
      <w:r>
        <w:rPr>
          <w:color w:val="231F20"/>
          <w:spacing w:val="-2"/>
          <w:w w:val="105"/>
        </w:rPr>
        <w:t>nghĩ:</w:t>
      </w:r>
      <w:r>
        <w:rPr>
          <w:color w:val="231F20"/>
          <w:spacing w:val="-17"/>
          <w:w w:val="105"/>
        </w:rPr>
        <w:t> </w:t>
      </w:r>
      <w:r>
        <w:rPr>
          <w:color w:val="231F20"/>
          <w:spacing w:val="-2"/>
          <w:w w:val="105"/>
        </w:rPr>
        <w:t>“Nói</w:t>
      </w:r>
      <w:r>
        <w:rPr>
          <w:color w:val="231F20"/>
          <w:spacing w:val="-18"/>
          <w:w w:val="105"/>
        </w:rPr>
        <w:t> </w:t>
      </w:r>
      <w:r>
        <w:rPr>
          <w:color w:val="231F20"/>
          <w:spacing w:val="-2"/>
          <w:w w:val="105"/>
        </w:rPr>
        <w:t>chung,</w:t>
      </w:r>
      <w:r>
        <w:rPr>
          <w:color w:val="231F20"/>
          <w:spacing w:val="-17"/>
          <w:w w:val="105"/>
        </w:rPr>
        <w:t> </w:t>
      </w:r>
      <w:r>
        <w:rPr>
          <w:color w:val="231F20"/>
          <w:spacing w:val="-2"/>
          <w:w w:val="105"/>
        </w:rPr>
        <w:t>đây</w:t>
      </w:r>
      <w:r>
        <w:rPr>
          <w:color w:val="231F20"/>
          <w:spacing w:val="-17"/>
          <w:w w:val="105"/>
        </w:rPr>
        <w:t> </w:t>
      </w:r>
      <w:r>
        <w:rPr>
          <w:color w:val="231F20"/>
          <w:spacing w:val="-2"/>
          <w:w w:val="105"/>
        </w:rPr>
        <w:t>chẳng</w:t>
      </w:r>
      <w:r>
        <w:rPr>
          <w:color w:val="231F20"/>
          <w:spacing w:val="-17"/>
          <w:w w:val="105"/>
        </w:rPr>
        <w:t> </w:t>
      </w:r>
      <w:r>
        <w:rPr>
          <w:color w:val="231F20"/>
          <w:spacing w:val="-2"/>
          <w:w w:val="105"/>
        </w:rPr>
        <w:t>phải</w:t>
      </w:r>
      <w:r>
        <w:rPr>
          <w:color w:val="231F20"/>
          <w:spacing w:val="-17"/>
          <w:w w:val="105"/>
        </w:rPr>
        <w:t> </w:t>
      </w:r>
      <w:r>
        <w:rPr>
          <w:color w:val="231F20"/>
          <w:spacing w:val="-2"/>
          <w:w w:val="105"/>
        </w:rPr>
        <w:t>là </w:t>
      </w:r>
      <w:r>
        <w:rPr>
          <w:color w:val="231F20"/>
          <w:w w:val="105"/>
        </w:rPr>
        <w:t>biện</w:t>
      </w:r>
      <w:r>
        <w:rPr>
          <w:color w:val="231F20"/>
          <w:spacing w:val="-1"/>
          <w:w w:val="105"/>
        </w:rPr>
        <w:t> </w:t>
      </w:r>
      <w:r>
        <w:rPr>
          <w:color w:val="231F20"/>
          <w:w w:val="105"/>
        </w:rPr>
        <w:t>tài</w:t>
      </w:r>
      <w:r>
        <w:rPr>
          <w:color w:val="231F20"/>
          <w:spacing w:val="-1"/>
          <w:w w:val="105"/>
        </w:rPr>
        <w:t> </w:t>
      </w:r>
      <w:r>
        <w:rPr>
          <w:color w:val="231F20"/>
          <w:w w:val="105"/>
        </w:rPr>
        <w:t>của chị.</w:t>
      </w:r>
      <w:r>
        <w:rPr>
          <w:color w:val="231F20"/>
          <w:spacing w:val="-1"/>
          <w:w w:val="105"/>
        </w:rPr>
        <w:t> </w:t>
      </w:r>
      <w:r>
        <w:rPr>
          <w:color w:val="231F20"/>
          <w:w w:val="105"/>
        </w:rPr>
        <w:t>Bà</w:t>
      </w:r>
      <w:r>
        <w:rPr>
          <w:color w:val="231F20"/>
          <w:spacing w:val="-1"/>
          <w:w w:val="105"/>
        </w:rPr>
        <w:t> </w:t>
      </w:r>
      <w:r>
        <w:rPr>
          <w:color w:val="231F20"/>
          <w:w w:val="105"/>
        </w:rPr>
        <w:t>ta</w:t>
      </w:r>
      <w:r>
        <w:rPr>
          <w:color w:val="231F20"/>
          <w:spacing w:val="-1"/>
          <w:w w:val="105"/>
        </w:rPr>
        <w:t> </w:t>
      </w:r>
      <w:r>
        <w:rPr>
          <w:color w:val="231F20"/>
          <w:w w:val="105"/>
        </w:rPr>
        <w:t>mang thai</w:t>
      </w:r>
      <w:r>
        <w:rPr>
          <w:color w:val="231F20"/>
          <w:spacing w:val="-1"/>
          <w:w w:val="105"/>
        </w:rPr>
        <w:t> </w:t>
      </w:r>
      <w:r>
        <w:rPr>
          <w:color w:val="231F20"/>
          <w:w w:val="105"/>
        </w:rPr>
        <w:t>đứa bé</w:t>
      </w:r>
      <w:r>
        <w:rPr>
          <w:color w:val="231F20"/>
          <w:spacing w:val="-1"/>
          <w:w w:val="105"/>
        </w:rPr>
        <w:t> </w:t>
      </w:r>
      <w:r>
        <w:rPr>
          <w:color w:val="231F20"/>
          <w:w w:val="105"/>
        </w:rPr>
        <w:t>này</w:t>
      </w:r>
      <w:r>
        <w:rPr>
          <w:color w:val="231F20"/>
          <w:spacing w:val="-1"/>
          <w:w w:val="105"/>
        </w:rPr>
        <w:t> </w:t>
      </w:r>
      <w:r>
        <w:rPr>
          <w:color w:val="231F20"/>
          <w:w w:val="105"/>
        </w:rPr>
        <w:t>nhất</w:t>
      </w:r>
      <w:r>
        <w:rPr>
          <w:color w:val="231F20"/>
          <w:spacing w:val="-1"/>
          <w:w w:val="105"/>
        </w:rPr>
        <w:t> </w:t>
      </w:r>
      <w:r>
        <w:rPr>
          <w:color w:val="231F20"/>
          <w:w w:val="105"/>
        </w:rPr>
        <w:t>định</w:t>
      </w:r>
      <w:r>
        <w:rPr>
          <w:color w:val="231F20"/>
          <w:spacing w:val="-1"/>
          <w:w w:val="105"/>
        </w:rPr>
        <w:t> </w:t>
      </w:r>
      <w:r>
        <w:rPr>
          <w:color w:val="231F20"/>
          <w:w w:val="105"/>
        </w:rPr>
        <w:t>nó</w:t>
      </w:r>
      <w:r>
        <w:rPr>
          <w:color w:val="231F20"/>
          <w:spacing w:val="-1"/>
          <w:w w:val="105"/>
        </w:rPr>
        <w:t> </w:t>
      </w:r>
      <w:r>
        <w:rPr>
          <w:color w:val="231F20"/>
          <w:w w:val="105"/>
        </w:rPr>
        <w:t>là người hết sức có trí tuệ”. Ngài nói với chị như vậy, sau này quả nhiên chẳng sai! Đứa bé ấy đúng là trí tuệ bậc nhất.</w:t>
      </w:r>
    </w:p>
    <w:p>
      <w:pPr>
        <w:spacing w:line="307" w:lineRule="auto" w:before="139"/>
        <w:ind w:left="387" w:right="120" w:firstLine="453"/>
        <w:jc w:val="both"/>
        <w:rPr>
          <w:sz w:val="34"/>
        </w:rPr>
      </w:pPr>
      <w:r>
        <w:rPr>
          <w:color w:val="231F20"/>
          <w:w w:val="105"/>
          <w:sz w:val="34"/>
        </w:rPr>
        <w:t>Quý</w:t>
      </w:r>
      <w:r>
        <w:rPr>
          <w:color w:val="231F20"/>
          <w:spacing w:val="-10"/>
          <w:w w:val="105"/>
          <w:sz w:val="34"/>
        </w:rPr>
        <w:t> </w:t>
      </w:r>
      <w:r>
        <w:rPr>
          <w:color w:val="231F20"/>
          <w:w w:val="105"/>
          <w:sz w:val="34"/>
        </w:rPr>
        <w:t>vị</w:t>
      </w:r>
      <w:r>
        <w:rPr>
          <w:color w:val="231F20"/>
          <w:spacing w:val="-10"/>
          <w:w w:val="105"/>
          <w:sz w:val="34"/>
        </w:rPr>
        <w:t> </w:t>
      </w:r>
      <w:r>
        <w:rPr>
          <w:color w:val="231F20"/>
          <w:w w:val="105"/>
          <w:sz w:val="34"/>
        </w:rPr>
        <w:t>thấy</w:t>
      </w:r>
      <w:r>
        <w:rPr>
          <w:color w:val="231F20"/>
          <w:spacing w:val="-10"/>
          <w:w w:val="105"/>
          <w:sz w:val="34"/>
        </w:rPr>
        <w:t> </w:t>
      </w:r>
      <w:r>
        <w:rPr>
          <w:color w:val="231F20"/>
          <w:w w:val="105"/>
          <w:sz w:val="34"/>
        </w:rPr>
        <w:t>phần</w:t>
      </w:r>
      <w:r>
        <w:rPr>
          <w:color w:val="231F20"/>
          <w:spacing w:val="-10"/>
          <w:w w:val="105"/>
          <w:sz w:val="34"/>
        </w:rPr>
        <w:t> </w:t>
      </w:r>
      <w:r>
        <w:rPr>
          <w:color w:val="231F20"/>
          <w:w w:val="105"/>
          <w:sz w:val="34"/>
        </w:rPr>
        <w:t>kế</w:t>
      </w:r>
      <w:r>
        <w:rPr>
          <w:color w:val="231F20"/>
          <w:spacing w:val="-10"/>
          <w:w w:val="105"/>
          <w:sz w:val="34"/>
        </w:rPr>
        <w:t> </w:t>
      </w:r>
      <w:r>
        <w:rPr>
          <w:color w:val="231F20"/>
          <w:w w:val="105"/>
          <w:sz w:val="34"/>
        </w:rPr>
        <w:t>tiếp</w:t>
      </w:r>
      <w:r>
        <w:rPr>
          <w:color w:val="231F20"/>
          <w:spacing w:val="-10"/>
          <w:w w:val="105"/>
          <w:sz w:val="34"/>
        </w:rPr>
        <w:t> </w:t>
      </w:r>
      <w:r>
        <w:rPr>
          <w:color w:val="231F20"/>
          <w:w w:val="105"/>
          <w:sz w:val="34"/>
        </w:rPr>
        <w:t>nêu</w:t>
      </w:r>
      <w:r>
        <w:rPr>
          <w:color w:val="231F20"/>
          <w:spacing w:val="-10"/>
          <w:w w:val="105"/>
          <w:sz w:val="34"/>
        </w:rPr>
        <w:t> </w:t>
      </w:r>
      <w:r>
        <w:rPr>
          <w:color w:val="231F20"/>
          <w:w w:val="105"/>
          <w:sz w:val="34"/>
        </w:rPr>
        <w:t>lên</w:t>
      </w:r>
      <w:r>
        <w:rPr>
          <w:color w:val="231F20"/>
          <w:spacing w:val="-10"/>
          <w:w w:val="105"/>
          <w:sz w:val="34"/>
        </w:rPr>
        <w:t> </w:t>
      </w:r>
      <w:r>
        <w:rPr>
          <w:color w:val="231F20"/>
          <w:w w:val="105"/>
          <w:sz w:val="34"/>
        </w:rPr>
        <w:t>hành</w:t>
      </w:r>
      <w:r>
        <w:rPr>
          <w:color w:val="231F20"/>
          <w:spacing w:val="-10"/>
          <w:w w:val="105"/>
          <w:sz w:val="34"/>
        </w:rPr>
        <w:t> </w:t>
      </w:r>
      <w:r>
        <w:rPr>
          <w:color w:val="231F20"/>
          <w:w w:val="105"/>
          <w:sz w:val="34"/>
        </w:rPr>
        <w:t>trạng</w:t>
      </w:r>
      <w:r>
        <w:rPr>
          <w:color w:val="231F20"/>
          <w:spacing w:val="-10"/>
          <w:w w:val="105"/>
          <w:sz w:val="34"/>
        </w:rPr>
        <w:t> </w:t>
      </w:r>
      <w:r>
        <w:rPr>
          <w:color w:val="231F20"/>
          <w:w w:val="105"/>
          <w:sz w:val="34"/>
        </w:rPr>
        <w:t>của</w:t>
      </w:r>
      <w:r>
        <w:rPr>
          <w:color w:val="231F20"/>
          <w:spacing w:val="-10"/>
          <w:w w:val="105"/>
          <w:sz w:val="34"/>
        </w:rPr>
        <w:t> </w:t>
      </w:r>
      <w:r>
        <w:rPr>
          <w:color w:val="231F20"/>
          <w:w w:val="105"/>
          <w:sz w:val="34"/>
        </w:rPr>
        <w:t>Ngài</w:t>
      </w:r>
      <w:r>
        <w:rPr>
          <w:color w:val="231F20"/>
          <w:spacing w:val="-10"/>
          <w:w w:val="105"/>
          <w:sz w:val="34"/>
        </w:rPr>
        <w:t> </w:t>
      </w:r>
      <w:r>
        <w:rPr>
          <w:color w:val="231F20"/>
          <w:w w:val="105"/>
          <w:sz w:val="34"/>
        </w:rPr>
        <w:t>Xá Lợi Phất. </w:t>
      </w:r>
      <w:r>
        <w:rPr>
          <w:i/>
          <w:color w:val="231F20"/>
          <w:w w:val="105"/>
          <w:sz w:val="34"/>
        </w:rPr>
        <w:t>“Bát tuế đăng tọa” </w:t>
      </w:r>
      <w:r>
        <w:rPr>
          <w:color w:val="231F20"/>
          <w:w w:val="105"/>
          <w:sz w:val="34"/>
        </w:rPr>
        <w:t>(8 tuổi lên giảng tòa), lên tòa </w:t>
      </w:r>
      <w:r>
        <w:rPr>
          <w:color w:val="231F20"/>
          <w:sz w:val="34"/>
        </w:rPr>
        <w:t>giảng</w:t>
      </w:r>
      <w:r>
        <w:rPr>
          <w:color w:val="231F20"/>
          <w:spacing w:val="-4"/>
          <w:sz w:val="34"/>
        </w:rPr>
        <w:t> </w:t>
      </w:r>
      <w:r>
        <w:rPr>
          <w:color w:val="231F20"/>
          <w:sz w:val="34"/>
        </w:rPr>
        <w:t>kinh</w:t>
      </w:r>
      <w:r>
        <w:rPr>
          <w:color w:val="231F20"/>
          <w:spacing w:val="-5"/>
          <w:sz w:val="34"/>
        </w:rPr>
        <w:t> </w:t>
      </w:r>
      <w:r>
        <w:rPr>
          <w:color w:val="231F20"/>
          <w:sz w:val="34"/>
        </w:rPr>
        <w:t>là</w:t>
      </w:r>
      <w:r>
        <w:rPr>
          <w:color w:val="231F20"/>
          <w:spacing w:val="-4"/>
          <w:sz w:val="34"/>
        </w:rPr>
        <w:t> </w:t>
      </w:r>
      <w:r>
        <w:rPr>
          <w:color w:val="231F20"/>
          <w:sz w:val="34"/>
        </w:rPr>
        <w:t>một</w:t>
      </w:r>
      <w:r>
        <w:rPr>
          <w:color w:val="231F20"/>
          <w:spacing w:val="-4"/>
          <w:sz w:val="34"/>
        </w:rPr>
        <w:t> </w:t>
      </w:r>
      <w:r>
        <w:rPr>
          <w:color w:val="231F20"/>
          <w:sz w:val="34"/>
        </w:rPr>
        <w:t>tiểu</w:t>
      </w:r>
      <w:r>
        <w:rPr>
          <w:color w:val="231F20"/>
          <w:spacing w:val="-4"/>
          <w:sz w:val="34"/>
        </w:rPr>
        <w:t> </w:t>
      </w:r>
      <w:r>
        <w:rPr>
          <w:color w:val="231F20"/>
          <w:sz w:val="34"/>
        </w:rPr>
        <w:t>Sa</w:t>
      </w:r>
      <w:r>
        <w:rPr>
          <w:color w:val="231F20"/>
          <w:spacing w:val="-4"/>
          <w:sz w:val="34"/>
        </w:rPr>
        <w:t> </w:t>
      </w:r>
      <w:r>
        <w:rPr>
          <w:color w:val="231F20"/>
          <w:sz w:val="34"/>
        </w:rPr>
        <w:t>Di.</w:t>
      </w:r>
      <w:r>
        <w:rPr>
          <w:color w:val="231F20"/>
          <w:spacing w:val="-4"/>
          <w:sz w:val="34"/>
        </w:rPr>
        <w:t> </w:t>
      </w:r>
      <w:r>
        <w:rPr>
          <w:color w:val="231F20"/>
          <w:sz w:val="34"/>
        </w:rPr>
        <w:t>Tiểu</w:t>
      </w:r>
      <w:r>
        <w:rPr>
          <w:color w:val="231F20"/>
          <w:spacing w:val="-4"/>
          <w:sz w:val="34"/>
        </w:rPr>
        <w:t> </w:t>
      </w:r>
      <w:r>
        <w:rPr>
          <w:color w:val="231F20"/>
          <w:sz w:val="34"/>
        </w:rPr>
        <w:t>Sa</w:t>
      </w:r>
      <w:r>
        <w:rPr>
          <w:color w:val="231F20"/>
          <w:spacing w:val="-4"/>
          <w:sz w:val="34"/>
        </w:rPr>
        <w:t> </w:t>
      </w:r>
      <w:r>
        <w:rPr>
          <w:color w:val="231F20"/>
          <w:sz w:val="34"/>
        </w:rPr>
        <w:t>Di</w:t>
      </w:r>
      <w:r>
        <w:rPr>
          <w:color w:val="231F20"/>
          <w:spacing w:val="-4"/>
          <w:sz w:val="34"/>
        </w:rPr>
        <w:t> </w:t>
      </w:r>
      <w:r>
        <w:rPr>
          <w:color w:val="231F20"/>
          <w:sz w:val="34"/>
        </w:rPr>
        <w:t>giảng</w:t>
      </w:r>
      <w:r>
        <w:rPr>
          <w:color w:val="231F20"/>
          <w:spacing w:val="-4"/>
          <w:sz w:val="34"/>
        </w:rPr>
        <w:t> </w:t>
      </w:r>
      <w:r>
        <w:rPr>
          <w:color w:val="231F20"/>
          <w:sz w:val="34"/>
        </w:rPr>
        <w:t>kinh,</w:t>
      </w:r>
      <w:r>
        <w:rPr>
          <w:color w:val="231F20"/>
          <w:spacing w:val="-4"/>
          <w:sz w:val="34"/>
        </w:rPr>
        <w:t> </w:t>
      </w:r>
      <w:r>
        <w:rPr>
          <w:color w:val="231F20"/>
          <w:sz w:val="34"/>
        </w:rPr>
        <w:t>A</w:t>
      </w:r>
      <w:r>
        <w:rPr>
          <w:color w:val="231F20"/>
          <w:spacing w:val="-4"/>
          <w:sz w:val="34"/>
        </w:rPr>
        <w:t> </w:t>
      </w:r>
      <w:r>
        <w:rPr>
          <w:color w:val="231F20"/>
          <w:sz w:val="34"/>
        </w:rPr>
        <w:t>La</w:t>
      </w:r>
      <w:r>
        <w:rPr>
          <w:color w:val="231F20"/>
          <w:spacing w:val="-4"/>
          <w:sz w:val="34"/>
        </w:rPr>
        <w:t> </w:t>
      </w:r>
      <w:r>
        <w:rPr>
          <w:color w:val="231F20"/>
          <w:sz w:val="34"/>
        </w:rPr>
        <w:t>Hán đều ở bên</w:t>
      </w:r>
      <w:r>
        <w:rPr>
          <w:color w:val="231F20"/>
          <w:spacing w:val="-1"/>
          <w:sz w:val="34"/>
        </w:rPr>
        <w:t> </w:t>
      </w:r>
      <w:r>
        <w:rPr>
          <w:color w:val="231F20"/>
          <w:sz w:val="34"/>
        </w:rPr>
        <w:t>cạnh nghe.</w:t>
      </w:r>
      <w:r>
        <w:rPr>
          <w:color w:val="231F20"/>
          <w:spacing w:val="-1"/>
          <w:sz w:val="34"/>
        </w:rPr>
        <w:t> </w:t>
      </w:r>
      <w:r>
        <w:rPr>
          <w:i/>
          <w:color w:val="231F20"/>
          <w:sz w:val="34"/>
        </w:rPr>
        <w:t>“Thập lục xuất quốc, nghị luận vô song. </w:t>
      </w:r>
      <w:r>
        <w:rPr>
          <w:i/>
          <w:color w:val="231F20"/>
          <w:w w:val="105"/>
          <w:sz w:val="34"/>
        </w:rPr>
        <w:t>Thất</w:t>
      </w:r>
      <w:r>
        <w:rPr>
          <w:i/>
          <w:color w:val="231F20"/>
          <w:spacing w:val="-10"/>
          <w:w w:val="105"/>
          <w:sz w:val="34"/>
        </w:rPr>
        <w:t> </w:t>
      </w:r>
      <w:r>
        <w:rPr>
          <w:i/>
          <w:color w:val="231F20"/>
          <w:w w:val="105"/>
          <w:sz w:val="34"/>
        </w:rPr>
        <w:t>nhật</w:t>
      </w:r>
      <w:r>
        <w:rPr>
          <w:i/>
          <w:color w:val="231F20"/>
          <w:spacing w:val="-10"/>
          <w:w w:val="105"/>
          <w:sz w:val="34"/>
        </w:rPr>
        <w:t> </w:t>
      </w:r>
      <w:r>
        <w:rPr>
          <w:i/>
          <w:color w:val="231F20"/>
          <w:w w:val="105"/>
          <w:sz w:val="34"/>
        </w:rPr>
        <w:t>chi</w:t>
      </w:r>
      <w:r>
        <w:rPr>
          <w:i/>
          <w:color w:val="231F20"/>
          <w:spacing w:val="-10"/>
          <w:w w:val="105"/>
          <w:sz w:val="34"/>
        </w:rPr>
        <w:t> </w:t>
      </w:r>
      <w:r>
        <w:rPr>
          <w:i/>
          <w:color w:val="231F20"/>
          <w:w w:val="105"/>
          <w:sz w:val="34"/>
        </w:rPr>
        <w:t>nội,</w:t>
      </w:r>
      <w:r>
        <w:rPr>
          <w:i/>
          <w:color w:val="231F20"/>
          <w:spacing w:val="-10"/>
          <w:w w:val="105"/>
          <w:sz w:val="34"/>
        </w:rPr>
        <w:t> </w:t>
      </w:r>
      <w:r>
        <w:rPr>
          <w:i/>
          <w:color w:val="231F20"/>
          <w:w w:val="105"/>
          <w:sz w:val="34"/>
        </w:rPr>
        <w:t>biến</w:t>
      </w:r>
      <w:r>
        <w:rPr>
          <w:i/>
          <w:color w:val="231F20"/>
          <w:spacing w:val="-10"/>
          <w:w w:val="105"/>
          <w:sz w:val="34"/>
        </w:rPr>
        <w:t> </w:t>
      </w:r>
      <w:r>
        <w:rPr>
          <w:i/>
          <w:color w:val="231F20"/>
          <w:w w:val="105"/>
          <w:sz w:val="34"/>
        </w:rPr>
        <w:t>đạt</w:t>
      </w:r>
      <w:r>
        <w:rPr>
          <w:i/>
          <w:color w:val="231F20"/>
          <w:spacing w:val="-10"/>
          <w:w w:val="105"/>
          <w:sz w:val="34"/>
        </w:rPr>
        <w:t> </w:t>
      </w:r>
      <w:r>
        <w:rPr>
          <w:i/>
          <w:color w:val="231F20"/>
          <w:w w:val="105"/>
          <w:sz w:val="34"/>
        </w:rPr>
        <w:t>Phật</w:t>
      </w:r>
      <w:r>
        <w:rPr>
          <w:i/>
          <w:color w:val="231F20"/>
          <w:spacing w:val="-10"/>
          <w:w w:val="105"/>
          <w:sz w:val="34"/>
        </w:rPr>
        <w:t> </w:t>
      </w:r>
      <w:r>
        <w:rPr>
          <w:i/>
          <w:color w:val="231F20"/>
          <w:w w:val="105"/>
          <w:sz w:val="34"/>
        </w:rPr>
        <w:t>pháp”</w:t>
      </w:r>
      <w:r>
        <w:rPr>
          <w:i/>
          <w:color w:val="231F20"/>
          <w:spacing w:val="-10"/>
          <w:w w:val="105"/>
          <w:sz w:val="34"/>
        </w:rPr>
        <w:t> </w:t>
      </w:r>
      <w:r>
        <w:rPr>
          <w:color w:val="231F20"/>
          <w:w w:val="105"/>
          <w:sz w:val="34"/>
        </w:rPr>
        <w:t>(16</w:t>
      </w:r>
      <w:r>
        <w:rPr>
          <w:color w:val="231F20"/>
          <w:spacing w:val="-10"/>
          <w:w w:val="105"/>
          <w:sz w:val="34"/>
        </w:rPr>
        <w:t> </w:t>
      </w:r>
      <w:r>
        <w:rPr>
          <w:color w:val="231F20"/>
          <w:w w:val="105"/>
          <w:sz w:val="34"/>
        </w:rPr>
        <w:t>tuổi</w:t>
      </w:r>
      <w:r>
        <w:rPr>
          <w:color w:val="231F20"/>
          <w:spacing w:val="-10"/>
          <w:w w:val="105"/>
          <w:sz w:val="34"/>
        </w:rPr>
        <w:t> </w:t>
      </w:r>
      <w:r>
        <w:rPr>
          <w:color w:val="231F20"/>
          <w:w w:val="105"/>
          <w:sz w:val="34"/>
        </w:rPr>
        <w:t>đi</w:t>
      </w:r>
      <w:r>
        <w:rPr>
          <w:color w:val="231F20"/>
          <w:spacing w:val="-10"/>
          <w:w w:val="105"/>
          <w:sz w:val="34"/>
        </w:rPr>
        <w:t> </w:t>
      </w:r>
      <w:r>
        <w:rPr>
          <w:color w:val="231F20"/>
          <w:w w:val="105"/>
          <w:sz w:val="34"/>
        </w:rPr>
        <w:t>các</w:t>
      </w:r>
      <w:r>
        <w:rPr>
          <w:color w:val="231F20"/>
          <w:spacing w:val="-10"/>
          <w:w w:val="105"/>
          <w:sz w:val="34"/>
        </w:rPr>
        <w:t> </w:t>
      </w:r>
      <w:r>
        <w:rPr>
          <w:color w:val="231F20"/>
          <w:w w:val="105"/>
          <w:sz w:val="34"/>
        </w:rPr>
        <w:t>nước, nghị</w:t>
      </w:r>
      <w:r>
        <w:rPr>
          <w:color w:val="231F20"/>
          <w:spacing w:val="-5"/>
          <w:w w:val="105"/>
          <w:sz w:val="34"/>
        </w:rPr>
        <w:t> </w:t>
      </w:r>
      <w:r>
        <w:rPr>
          <w:color w:val="231F20"/>
          <w:w w:val="105"/>
          <w:sz w:val="34"/>
        </w:rPr>
        <w:t>luận</w:t>
      </w:r>
      <w:r>
        <w:rPr>
          <w:color w:val="231F20"/>
          <w:spacing w:val="-4"/>
          <w:w w:val="105"/>
          <w:sz w:val="34"/>
        </w:rPr>
        <w:t> </w:t>
      </w:r>
      <w:r>
        <w:rPr>
          <w:color w:val="231F20"/>
          <w:w w:val="105"/>
          <w:sz w:val="34"/>
        </w:rPr>
        <w:t>chẳng</w:t>
      </w:r>
      <w:r>
        <w:rPr>
          <w:color w:val="231F20"/>
          <w:spacing w:val="-4"/>
          <w:w w:val="105"/>
          <w:sz w:val="34"/>
        </w:rPr>
        <w:t> </w:t>
      </w:r>
      <w:r>
        <w:rPr>
          <w:color w:val="231F20"/>
          <w:w w:val="105"/>
          <w:sz w:val="34"/>
        </w:rPr>
        <w:t>ai</w:t>
      </w:r>
      <w:r>
        <w:rPr>
          <w:color w:val="231F20"/>
          <w:spacing w:val="-5"/>
          <w:w w:val="105"/>
          <w:sz w:val="34"/>
        </w:rPr>
        <w:t> </w:t>
      </w:r>
      <w:r>
        <w:rPr>
          <w:color w:val="231F20"/>
          <w:w w:val="105"/>
          <w:sz w:val="34"/>
        </w:rPr>
        <w:t>sánh</w:t>
      </w:r>
      <w:r>
        <w:rPr>
          <w:color w:val="231F20"/>
          <w:spacing w:val="-4"/>
          <w:w w:val="105"/>
          <w:sz w:val="34"/>
        </w:rPr>
        <w:t> </w:t>
      </w:r>
      <w:r>
        <w:rPr>
          <w:color w:val="231F20"/>
          <w:w w:val="105"/>
          <w:sz w:val="34"/>
        </w:rPr>
        <w:t>bằng.</w:t>
      </w:r>
      <w:r>
        <w:rPr>
          <w:color w:val="231F20"/>
          <w:spacing w:val="-4"/>
          <w:w w:val="105"/>
          <w:sz w:val="34"/>
        </w:rPr>
        <w:t> </w:t>
      </w:r>
      <w:r>
        <w:rPr>
          <w:color w:val="231F20"/>
          <w:w w:val="105"/>
          <w:sz w:val="34"/>
        </w:rPr>
        <w:t>Trong</w:t>
      </w:r>
      <w:r>
        <w:rPr>
          <w:color w:val="231F20"/>
          <w:spacing w:val="-4"/>
          <w:w w:val="105"/>
          <w:sz w:val="34"/>
        </w:rPr>
        <w:t> </w:t>
      </w:r>
      <w:r>
        <w:rPr>
          <w:color w:val="231F20"/>
          <w:w w:val="105"/>
          <w:sz w:val="34"/>
        </w:rPr>
        <w:t>vòng</w:t>
      </w:r>
      <w:r>
        <w:rPr>
          <w:color w:val="231F20"/>
          <w:spacing w:val="-4"/>
          <w:w w:val="105"/>
          <w:sz w:val="34"/>
        </w:rPr>
        <w:t> </w:t>
      </w:r>
      <w:r>
        <w:rPr>
          <w:color w:val="231F20"/>
          <w:w w:val="105"/>
          <w:sz w:val="34"/>
        </w:rPr>
        <w:t>7</w:t>
      </w:r>
      <w:r>
        <w:rPr>
          <w:color w:val="231F20"/>
          <w:spacing w:val="-4"/>
          <w:w w:val="105"/>
          <w:sz w:val="34"/>
        </w:rPr>
        <w:t> </w:t>
      </w:r>
      <w:r>
        <w:rPr>
          <w:color w:val="231F20"/>
          <w:w w:val="105"/>
          <w:sz w:val="34"/>
        </w:rPr>
        <w:t>ngày,</w:t>
      </w:r>
      <w:r>
        <w:rPr>
          <w:color w:val="231F20"/>
          <w:spacing w:val="-5"/>
          <w:w w:val="105"/>
          <w:sz w:val="34"/>
        </w:rPr>
        <w:t> </w:t>
      </w:r>
      <w:r>
        <w:rPr>
          <w:color w:val="231F20"/>
          <w:w w:val="105"/>
          <w:sz w:val="34"/>
        </w:rPr>
        <w:t>hiểu</w:t>
      </w:r>
      <w:r>
        <w:rPr>
          <w:color w:val="231F20"/>
          <w:spacing w:val="-5"/>
          <w:w w:val="105"/>
          <w:sz w:val="34"/>
        </w:rPr>
        <w:t> </w:t>
      </w:r>
      <w:r>
        <w:rPr>
          <w:color w:val="231F20"/>
          <w:w w:val="105"/>
          <w:sz w:val="34"/>
        </w:rPr>
        <w:t>trọn Phật pháp).</w:t>
      </w:r>
    </w:p>
    <w:p>
      <w:pPr>
        <w:pStyle w:val="BodyText"/>
        <w:spacing w:line="307" w:lineRule="auto" w:before="137"/>
        <w:ind w:left="387" w:right="118" w:firstLine="453"/>
      </w:pPr>
      <w:r>
        <w:rPr>
          <w:color w:val="231F20"/>
          <w:spacing w:val="-2"/>
          <w:w w:val="105"/>
        </w:rPr>
        <w:t>Ở</w:t>
      </w:r>
      <w:r>
        <w:rPr>
          <w:color w:val="231F20"/>
          <w:spacing w:val="-19"/>
          <w:w w:val="105"/>
        </w:rPr>
        <w:t> </w:t>
      </w:r>
      <w:r>
        <w:rPr>
          <w:color w:val="231F20"/>
          <w:spacing w:val="-2"/>
          <w:w w:val="105"/>
        </w:rPr>
        <w:t>đây,</w:t>
      </w:r>
      <w:r>
        <w:rPr>
          <w:color w:val="231F20"/>
          <w:spacing w:val="-20"/>
          <w:w w:val="105"/>
        </w:rPr>
        <w:t> </w:t>
      </w:r>
      <w:r>
        <w:rPr>
          <w:i/>
          <w:color w:val="231F20"/>
          <w:spacing w:val="-2"/>
          <w:w w:val="105"/>
        </w:rPr>
        <w:t>“biến</w:t>
      </w:r>
      <w:r>
        <w:rPr>
          <w:i/>
          <w:color w:val="231F20"/>
          <w:spacing w:val="-19"/>
          <w:w w:val="105"/>
        </w:rPr>
        <w:t> </w:t>
      </w:r>
      <w:r>
        <w:rPr>
          <w:i/>
          <w:color w:val="231F20"/>
          <w:spacing w:val="-2"/>
          <w:w w:val="105"/>
        </w:rPr>
        <w:t>đạt</w:t>
      </w:r>
      <w:r>
        <w:rPr>
          <w:i/>
          <w:color w:val="231F20"/>
          <w:spacing w:val="-19"/>
          <w:w w:val="105"/>
        </w:rPr>
        <w:t> </w:t>
      </w:r>
      <w:r>
        <w:rPr>
          <w:i/>
          <w:color w:val="231F20"/>
          <w:spacing w:val="-2"/>
          <w:w w:val="105"/>
        </w:rPr>
        <w:t>Phật</w:t>
      </w:r>
      <w:r>
        <w:rPr>
          <w:i/>
          <w:color w:val="231F20"/>
          <w:spacing w:val="-19"/>
          <w:w w:val="105"/>
        </w:rPr>
        <w:t> </w:t>
      </w:r>
      <w:r>
        <w:rPr>
          <w:i/>
          <w:color w:val="231F20"/>
          <w:spacing w:val="-2"/>
          <w:w w:val="105"/>
        </w:rPr>
        <w:t>pháp”</w:t>
      </w:r>
      <w:r>
        <w:rPr>
          <w:i/>
          <w:color w:val="231F20"/>
          <w:spacing w:val="-19"/>
          <w:w w:val="105"/>
        </w:rPr>
        <w:t> </w:t>
      </w:r>
      <w:r>
        <w:rPr>
          <w:color w:val="231F20"/>
          <w:spacing w:val="-2"/>
          <w:w w:val="105"/>
        </w:rPr>
        <w:t>bao</w:t>
      </w:r>
      <w:r>
        <w:rPr>
          <w:color w:val="231F20"/>
          <w:spacing w:val="-19"/>
          <w:w w:val="105"/>
        </w:rPr>
        <w:t> </w:t>
      </w:r>
      <w:r>
        <w:rPr>
          <w:color w:val="231F20"/>
          <w:spacing w:val="-2"/>
          <w:w w:val="105"/>
        </w:rPr>
        <w:t>hàm</w:t>
      </w:r>
      <w:r>
        <w:rPr>
          <w:color w:val="231F20"/>
          <w:spacing w:val="-19"/>
          <w:w w:val="105"/>
        </w:rPr>
        <w:t> </w:t>
      </w:r>
      <w:r>
        <w:rPr>
          <w:color w:val="231F20"/>
          <w:spacing w:val="-2"/>
          <w:w w:val="105"/>
        </w:rPr>
        <w:t>ý</w:t>
      </w:r>
      <w:r>
        <w:rPr>
          <w:color w:val="231F20"/>
          <w:spacing w:val="-19"/>
          <w:w w:val="105"/>
        </w:rPr>
        <w:t> </w:t>
      </w:r>
      <w:r>
        <w:rPr>
          <w:color w:val="231F20"/>
          <w:spacing w:val="-2"/>
          <w:w w:val="105"/>
        </w:rPr>
        <w:t>nghĩa</w:t>
      </w:r>
      <w:r>
        <w:rPr>
          <w:color w:val="231F20"/>
          <w:spacing w:val="-19"/>
          <w:w w:val="105"/>
        </w:rPr>
        <w:t> </w:t>
      </w:r>
      <w:r>
        <w:rPr>
          <w:color w:val="231F20"/>
          <w:spacing w:val="-2"/>
          <w:w w:val="105"/>
        </w:rPr>
        <w:t>đại</w:t>
      </w:r>
      <w:r>
        <w:rPr>
          <w:color w:val="231F20"/>
          <w:spacing w:val="-19"/>
          <w:w w:val="105"/>
        </w:rPr>
        <w:t> </w:t>
      </w:r>
      <w:r>
        <w:rPr>
          <w:color w:val="231F20"/>
          <w:spacing w:val="-2"/>
          <w:w w:val="105"/>
        </w:rPr>
        <w:t>triệt</w:t>
      </w:r>
      <w:r>
        <w:rPr>
          <w:color w:val="231F20"/>
          <w:spacing w:val="-19"/>
          <w:w w:val="105"/>
        </w:rPr>
        <w:t> </w:t>
      </w:r>
      <w:r>
        <w:rPr>
          <w:color w:val="231F20"/>
          <w:spacing w:val="-2"/>
          <w:w w:val="105"/>
        </w:rPr>
        <w:t>đại </w:t>
      </w:r>
      <w:r>
        <w:rPr>
          <w:color w:val="231F20"/>
          <w:w w:val="105"/>
        </w:rPr>
        <w:t>ngộ. 16 tuổi vẫn còn là một thiếu niên, đã thông đạt trọn khắp</w:t>
      </w:r>
      <w:r>
        <w:rPr>
          <w:color w:val="231F20"/>
          <w:spacing w:val="-7"/>
          <w:w w:val="105"/>
        </w:rPr>
        <w:t> </w:t>
      </w:r>
      <w:r>
        <w:rPr>
          <w:color w:val="231F20"/>
          <w:w w:val="105"/>
        </w:rPr>
        <w:t>Phật</w:t>
      </w:r>
      <w:r>
        <w:rPr>
          <w:color w:val="231F20"/>
          <w:spacing w:val="-5"/>
          <w:w w:val="105"/>
        </w:rPr>
        <w:t> </w:t>
      </w:r>
      <w:r>
        <w:rPr>
          <w:color w:val="231F20"/>
          <w:w w:val="105"/>
        </w:rPr>
        <w:t>pháp.</w:t>
      </w:r>
      <w:r>
        <w:rPr>
          <w:color w:val="231F20"/>
          <w:spacing w:val="-7"/>
          <w:w w:val="105"/>
        </w:rPr>
        <w:t> </w:t>
      </w:r>
      <w:r>
        <w:rPr>
          <w:color w:val="231F20"/>
          <w:w w:val="105"/>
        </w:rPr>
        <w:t>Vì</w:t>
      </w:r>
      <w:r>
        <w:rPr>
          <w:color w:val="231F20"/>
          <w:spacing w:val="-5"/>
          <w:w w:val="105"/>
        </w:rPr>
        <w:t> </w:t>
      </w:r>
      <w:r>
        <w:rPr>
          <w:color w:val="231F20"/>
          <w:w w:val="105"/>
        </w:rPr>
        <w:t>vậy,</w:t>
      </w:r>
      <w:r>
        <w:rPr>
          <w:color w:val="231F20"/>
          <w:spacing w:val="-7"/>
          <w:w w:val="105"/>
        </w:rPr>
        <w:t> </w:t>
      </w:r>
      <w:r>
        <w:rPr>
          <w:color w:val="231F20"/>
          <w:w w:val="105"/>
        </w:rPr>
        <w:t>phàm</w:t>
      </w:r>
      <w:r>
        <w:rPr>
          <w:color w:val="231F20"/>
          <w:spacing w:val="-7"/>
          <w:w w:val="105"/>
        </w:rPr>
        <w:t> </w:t>
      </w:r>
      <w:r>
        <w:rPr>
          <w:color w:val="231F20"/>
          <w:w w:val="105"/>
        </w:rPr>
        <w:t>phu</w:t>
      </w:r>
      <w:r>
        <w:rPr>
          <w:color w:val="231F20"/>
          <w:spacing w:val="-7"/>
          <w:w w:val="105"/>
        </w:rPr>
        <w:t> </w:t>
      </w:r>
      <w:r>
        <w:rPr>
          <w:color w:val="231F20"/>
          <w:w w:val="105"/>
        </w:rPr>
        <w:t>thành</w:t>
      </w:r>
      <w:r>
        <w:rPr>
          <w:color w:val="231F20"/>
          <w:spacing w:val="-7"/>
          <w:w w:val="105"/>
        </w:rPr>
        <w:t> </w:t>
      </w:r>
      <w:r>
        <w:rPr>
          <w:color w:val="231F20"/>
          <w:w w:val="105"/>
        </w:rPr>
        <w:t>Phật</w:t>
      </w:r>
      <w:r>
        <w:rPr>
          <w:color w:val="231F20"/>
          <w:spacing w:val="-5"/>
          <w:w w:val="105"/>
        </w:rPr>
        <w:t> </w:t>
      </w:r>
      <w:r>
        <w:rPr>
          <w:color w:val="231F20"/>
          <w:w w:val="105"/>
        </w:rPr>
        <w:t>đúng</w:t>
      </w:r>
      <w:r>
        <w:rPr>
          <w:color w:val="231F20"/>
          <w:spacing w:val="-5"/>
          <w:w w:val="105"/>
        </w:rPr>
        <w:t> </w:t>
      </w:r>
      <w:r>
        <w:rPr>
          <w:color w:val="231F20"/>
          <w:w w:val="105"/>
        </w:rPr>
        <w:t>là</w:t>
      </w:r>
      <w:r>
        <w:rPr>
          <w:color w:val="231F20"/>
          <w:spacing w:val="-7"/>
          <w:w w:val="105"/>
        </w:rPr>
        <w:t> </w:t>
      </w:r>
      <w:r>
        <w:rPr>
          <w:color w:val="231F20"/>
          <w:w w:val="105"/>
        </w:rPr>
        <w:t>trong một</w:t>
      </w:r>
      <w:r>
        <w:rPr>
          <w:color w:val="231F20"/>
          <w:w w:val="105"/>
        </w:rPr>
        <w:t> niệm.</w:t>
      </w:r>
      <w:r>
        <w:rPr>
          <w:color w:val="231F20"/>
          <w:w w:val="105"/>
        </w:rPr>
        <w:t> Tại</w:t>
      </w:r>
      <w:r>
        <w:rPr>
          <w:color w:val="231F20"/>
          <w:w w:val="105"/>
        </w:rPr>
        <w:t> Trung</w:t>
      </w:r>
      <w:r>
        <w:rPr>
          <w:color w:val="231F20"/>
          <w:w w:val="105"/>
        </w:rPr>
        <w:t> Quốc,</w:t>
      </w:r>
      <w:r>
        <w:rPr>
          <w:color w:val="231F20"/>
          <w:w w:val="105"/>
        </w:rPr>
        <w:t> Thiền</w:t>
      </w:r>
      <w:r>
        <w:rPr>
          <w:color w:val="231F20"/>
          <w:w w:val="105"/>
        </w:rPr>
        <w:t> tông</w:t>
      </w:r>
      <w:r>
        <w:rPr>
          <w:color w:val="231F20"/>
          <w:w w:val="105"/>
        </w:rPr>
        <w:t> Lục</w:t>
      </w:r>
      <w:r>
        <w:rPr>
          <w:color w:val="231F20"/>
          <w:w w:val="105"/>
        </w:rPr>
        <w:t> Tổ</w:t>
      </w:r>
      <w:r>
        <w:rPr>
          <w:color w:val="231F20"/>
          <w:w w:val="105"/>
        </w:rPr>
        <w:t> Huệ</w:t>
      </w:r>
      <w:r>
        <w:rPr>
          <w:color w:val="231F20"/>
          <w:w w:val="105"/>
        </w:rPr>
        <w:t> Năng thông</w:t>
      </w:r>
      <w:r>
        <w:rPr>
          <w:color w:val="231F20"/>
          <w:spacing w:val="-16"/>
          <w:w w:val="105"/>
        </w:rPr>
        <w:t> </w:t>
      </w:r>
      <w:r>
        <w:rPr>
          <w:color w:val="231F20"/>
          <w:w w:val="105"/>
        </w:rPr>
        <w:t>hiểu</w:t>
      </w:r>
      <w:r>
        <w:rPr>
          <w:color w:val="231F20"/>
          <w:spacing w:val="-16"/>
          <w:w w:val="105"/>
        </w:rPr>
        <w:t> </w:t>
      </w:r>
      <w:r>
        <w:rPr>
          <w:color w:val="231F20"/>
          <w:w w:val="105"/>
        </w:rPr>
        <w:t>trọn</w:t>
      </w:r>
      <w:r>
        <w:rPr>
          <w:color w:val="231F20"/>
          <w:spacing w:val="-16"/>
          <w:w w:val="105"/>
        </w:rPr>
        <w:t> </w:t>
      </w:r>
      <w:r>
        <w:rPr>
          <w:color w:val="231F20"/>
          <w:w w:val="105"/>
        </w:rPr>
        <w:t>khắp</w:t>
      </w:r>
      <w:r>
        <w:rPr>
          <w:color w:val="231F20"/>
          <w:spacing w:val="-16"/>
          <w:w w:val="105"/>
        </w:rPr>
        <w:t> </w:t>
      </w:r>
      <w:r>
        <w:rPr>
          <w:color w:val="231F20"/>
          <w:w w:val="105"/>
        </w:rPr>
        <w:t>Phật</w:t>
      </w:r>
      <w:r>
        <w:rPr>
          <w:color w:val="231F20"/>
          <w:spacing w:val="-16"/>
          <w:w w:val="105"/>
        </w:rPr>
        <w:t> </w:t>
      </w:r>
      <w:r>
        <w:rPr>
          <w:color w:val="231F20"/>
          <w:w w:val="105"/>
        </w:rPr>
        <w:t>pháp</w:t>
      </w:r>
      <w:r>
        <w:rPr>
          <w:color w:val="231F20"/>
          <w:spacing w:val="-16"/>
          <w:w w:val="105"/>
        </w:rPr>
        <w:t> </w:t>
      </w:r>
      <w:r>
        <w:rPr>
          <w:color w:val="231F20"/>
          <w:w w:val="105"/>
        </w:rPr>
        <w:t>lúc</w:t>
      </w:r>
      <w:r>
        <w:rPr>
          <w:color w:val="231F20"/>
          <w:spacing w:val="-16"/>
          <w:w w:val="105"/>
        </w:rPr>
        <w:t> </w:t>
      </w:r>
      <w:r>
        <w:rPr>
          <w:color w:val="231F20"/>
          <w:w w:val="105"/>
        </w:rPr>
        <w:t>24</w:t>
      </w:r>
      <w:r>
        <w:rPr>
          <w:color w:val="231F20"/>
          <w:spacing w:val="-16"/>
          <w:w w:val="105"/>
        </w:rPr>
        <w:t> </w:t>
      </w:r>
      <w:r>
        <w:rPr>
          <w:color w:val="231F20"/>
          <w:w w:val="105"/>
        </w:rPr>
        <w:t>tuổi,</w:t>
      </w:r>
      <w:r>
        <w:rPr>
          <w:color w:val="231F20"/>
          <w:spacing w:val="-16"/>
          <w:w w:val="105"/>
        </w:rPr>
        <w:t> </w:t>
      </w:r>
      <w:r>
        <w:rPr>
          <w:color w:val="231F20"/>
          <w:w w:val="105"/>
        </w:rPr>
        <w:t>còn</w:t>
      </w:r>
      <w:r>
        <w:rPr>
          <w:color w:val="231F20"/>
          <w:spacing w:val="-16"/>
          <w:w w:val="105"/>
        </w:rPr>
        <w:t> </w:t>
      </w:r>
      <w:r>
        <w:rPr>
          <w:color w:val="231F20"/>
          <w:w w:val="105"/>
        </w:rPr>
        <w:t>Ngài</w:t>
      </w:r>
      <w:r>
        <w:rPr>
          <w:color w:val="231F20"/>
          <w:spacing w:val="-16"/>
          <w:w w:val="105"/>
        </w:rPr>
        <w:t> </w:t>
      </w:r>
      <w:r>
        <w:rPr>
          <w:color w:val="231F20"/>
          <w:w w:val="105"/>
        </w:rPr>
        <w:t>Xá</w:t>
      </w:r>
      <w:r>
        <w:rPr>
          <w:color w:val="231F20"/>
          <w:spacing w:val="-16"/>
          <w:w w:val="105"/>
        </w:rPr>
        <w:t> </w:t>
      </w:r>
      <w:r>
        <w:rPr>
          <w:color w:val="231F20"/>
          <w:w w:val="105"/>
        </w:rPr>
        <w:t>Lợi Phất</w:t>
      </w:r>
      <w:r>
        <w:rPr>
          <w:color w:val="231F20"/>
          <w:spacing w:val="-9"/>
          <w:w w:val="105"/>
        </w:rPr>
        <w:t> </w:t>
      </w:r>
      <w:r>
        <w:rPr>
          <w:color w:val="231F20"/>
          <w:w w:val="105"/>
        </w:rPr>
        <w:t>là</w:t>
      </w:r>
      <w:r>
        <w:rPr>
          <w:color w:val="231F20"/>
          <w:spacing w:val="-9"/>
          <w:w w:val="105"/>
        </w:rPr>
        <w:t> </w:t>
      </w:r>
      <w:r>
        <w:rPr>
          <w:color w:val="231F20"/>
          <w:w w:val="105"/>
        </w:rPr>
        <w:t>16</w:t>
      </w:r>
      <w:r>
        <w:rPr>
          <w:color w:val="231F20"/>
          <w:spacing w:val="-9"/>
          <w:w w:val="105"/>
        </w:rPr>
        <w:t> </w:t>
      </w:r>
      <w:r>
        <w:rPr>
          <w:color w:val="231F20"/>
          <w:w w:val="105"/>
        </w:rPr>
        <w:t>tuổi.</w:t>
      </w:r>
      <w:r>
        <w:rPr>
          <w:color w:val="231F20"/>
          <w:spacing w:val="-9"/>
          <w:w w:val="105"/>
        </w:rPr>
        <w:t> </w:t>
      </w:r>
      <w:r>
        <w:rPr>
          <w:color w:val="231F20"/>
          <w:w w:val="105"/>
        </w:rPr>
        <w:t>Trong</w:t>
      </w:r>
      <w:r>
        <w:rPr>
          <w:color w:val="231F20"/>
          <w:spacing w:val="-9"/>
          <w:w w:val="105"/>
        </w:rPr>
        <w:t> </w:t>
      </w:r>
      <w:r>
        <w:rPr>
          <w:color w:val="231F20"/>
          <w:w w:val="105"/>
        </w:rPr>
        <w:t>kinh</w:t>
      </w:r>
      <w:r>
        <w:rPr>
          <w:color w:val="231F20"/>
          <w:spacing w:val="-9"/>
          <w:w w:val="105"/>
        </w:rPr>
        <w:t> </w:t>
      </w:r>
      <w:r>
        <w:rPr>
          <w:color w:val="231F20"/>
          <w:w w:val="105"/>
        </w:rPr>
        <w:t>Đại</w:t>
      </w:r>
      <w:r>
        <w:rPr>
          <w:color w:val="231F20"/>
          <w:spacing w:val="-9"/>
          <w:w w:val="105"/>
        </w:rPr>
        <w:t> </w:t>
      </w:r>
      <w:r>
        <w:rPr>
          <w:color w:val="231F20"/>
          <w:w w:val="105"/>
        </w:rPr>
        <w:t>thừa,</w:t>
      </w:r>
      <w:r>
        <w:rPr>
          <w:color w:val="231F20"/>
          <w:spacing w:val="-9"/>
          <w:w w:val="105"/>
        </w:rPr>
        <w:t> </w:t>
      </w:r>
      <w:r>
        <w:rPr>
          <w:color w:val="231F20"/>
          <w:w w:val="105"/>
        </w:rPr>
        <w:t>đức</w:t>
      </w:r>
      <w:r>
        <w:rPr>
          <w:color w:val="231F20"/>
          <w:spacing w:val="-9"/>
          <w:w w:val="105"/>
        </w:rPr>
        <w:t> </w:t>
      </w:r>
      <w:r>
        <w:rPr>
          <w:color w:val="231F20"/>
          <w:w w:val="105"/>
        </w:rPr>
        <w:t>Thế</w:t>
      </w:r>
      <w:r>
        <w:rPr>
          <w:color w:val="231F20"/>
          <w:spacing w:val="-9"/>
          <w:w w:val="105"/>
        </w:rPr>
        <w:t> </w:t>
      </w:r>
      <w:r>
        <w:rPr>
          <w:color w:val="231F20"/>
          <w:w w:val="105"/>
        </w:rPr>
        <w:t>Tôn</w:t>
      </w:r>
      <w:r>
        <w:rPr>
          <w:color w:val="231F20"/>
          <w:spacing w:val="-9"/>
          <w:w w:val="105"/>
        </w:rPr>
        <w:t> </w:t>
      </w:r>
      <w:r>
        <w:rPr>
          <w:color w:val="231F20"/>
          <w:w w:val="105"/>
        </w:rPr>
        <w:t>cũng</w:t>
      </w:r>
      <w:r>
        <w:rPr>
          <w:color w:val="231F20"/>
          <w:spacing w:val="-9"/>
          <w:w w:val="105"/>
        </w:rPr>
        <w:t> </w:t>
      </w:r>
      <w:r>
        <w:rPr>
          <w:color w:val="231F20"/>
          <w:w w:val="105"/>
        </w:rPr>
        <w:t>bộc </w:t>
      </w:r>
      <w:r>
        <w:rPr>
          <w:color w:val="231F20"/>
        </w:rPr>
        <w:t>lộ thân phận của tôn giả: Ngài là cổ Phật tái lai, cùng với Mục </w:t>
      </w:r>
      <w:r>
        <w:rPr>
          <w:color w:val="231F20"/>
          <w:w w:val="105"/>
        </w:rPr>
        <w:t>Kiền Liên, 2 vị ấy đều đã thành Phật, đến thị hiện trong thế gian này. Thị hiện làm đệ tử Thanh Văn của Phật Thích Ca Mâu Ni.</w:t>
      </w:r>
    </w:p>
    <w:p>
      <w:pPr>
        <w:pStyle w:val="BodyText"/>
        <w:spacing w:line="307" w:lineRule="auto" w:before="136"/>
        <w:ind w:left="387" w:right="118" w:firstLine="453"/>
      </w:pPr>
      <w:r>
        <w:rPr>
          <w:color w:val="231F20"/>
          <w:w w:val="105"/>
        </w:rPr>
        <w:t>Đấy là các vị Pháp thân đại sĩ, hoặc chư Phật Như Lai, nên</w:t>
      </w:r>
      <w:r>
        <w:rPr>
          <w:color w:val="231F20"/>
          <w:spacing w:val="6"/>
          <w:w w:val="105"/>
        </w:rPr>
        <w:t> </w:t>
      </w:r>
      <w:r>
        <w:rPr>
          <w:color w:val="231F20"/>
          <w:w w:val="105"/>
        </w:rPr>
        <w:t>dùng</w:t>
      </w:r>
      <w:r>
        <w:rPr>
          <w:color w:val="231F20"/>
          <w:spacing w:val="6"/>
          <w:w w:val="105"/>
        </w:rPr>
        <w:t> </w:t>
      </w:r>
      <w:r>
        <w:rPr>
          <w:color w:val="231F20"/>
          <w:w w:val="105"/>
        </w:rPr>
        <w:t>thân</w:t>
      </w:r>
      <w:r>
        <w:rPr>
          <w:color w:val="231F20"/>
          <w:spacing w:val="6"/>
          <w:w w:val="105"/>
        </w:rPr>
        <w:t> </w:t>
      </w:r>
      <w:r>
        <w:rPr>
          <w:color w:val="231F20"/>
          <w:w w:val="105"/>
        </w:rPr>
        <w:t>gì</w:t>
      </w:r>
      <w:r>
        <w:rPr>
          <w:color w:val="231F20"/>
          <w:spacing w:val="6"/>
          <w:w w:val="105"/>
        </w:rPr>
        <w:t> </w:t>
      </w:r>
      <w:r>
        <w:rPr>
          <w:color w:val="231F20"/>
          <w:w w:val="105"/>
        </w:rPr>
        <w:t>để</w:t>
      </w:r>
      <w:r>
        <w:rPr>
          <w:color w:val="231F20"/>
          <w:spacing w:val="6"/>
          <w:w w:val="105"/>
        </w:rPr>
        <w:t> </w:t>
      </w:r>
      <w:r>
        <w:rPr>
          <w:color w:val="231F20"/>
          <w:w w:val="105"/>
        </w:rPr>
        <w:t>độ</w:t>
      </w:r>
      <w:r>
        <w:rPr>
          <w:color w:val="231F20"/>
          <w:spacing w:val="6"/>
          <w:w w:val="105"/>
        </w:rPr>
        <w:t> </w:t>
      </w:r>
      <w:r>
        <w:rPr>
          <w:color w:val="231F20"/>
          <w:w w:val="105"/>
        </w:rPr>
        <w:t>được</w:t>
      </w:r>
      <w:r>
        <w:rPr>
          <w:color w:val="231F20"/>
          <w:spacing w:val="6"/>
          <w:w w:val="105"/>
        </w:rPr>
        <w:t> </w:t>
      </w:r>
      <w:r>
        <w:rPr>
          <w:color w:val="231F20"/>
          <w:w w:val="105"/>
        </w:rPr>
        <w:t>bèn</w:t>
      </w:r>
      <w:r>
        <w:rPr>
          <w:color w:val="231F20"/>
          <w:spacing w:val="6"/>
          <w:w w:val="105"/>
        </w:rPr>
        <w:t> </w:t>
      </w:r>
      <w:r>
        <w:rPr>
          <w:color w:val="231F20"/>
          <w:w w:val="105"/>
        </w:rPr>
        <w:t>hiện</w:t>
      </w:r>
      <w:r>
        <w:rPr>
          <w:color w:val="231F20"/>
          <w:spacing w:val="7"/>
          <w:w w:val="105"/>
        </w:rPr>
        <w:t> </w:t>
      </w:r>
      <w:r>
        <w:rPr>
          <w:color w:val="231F20"/>
          <w:w w:val="105"/>
        </w:rPr>
        <w:t>thân</w:t>
      </w:r>
      <w:r>
        <w:rPr>
          <w:color w:val="231F20"/>
          <w:spacing w:val="6"/>
          <w:w w:val="105"/>
        </w:rPr>
        <w:t> </w:t>
      </w:r>
      <w:r>
        <w:rPr>
          <w:color w:val="231F20"/>
          <w:w w:val="105"/>
        </w:rPr>
        <w:t>ấy.</w:t>
      </w:r>
      <w:r>
        <w:rPr>
          <w:color w:val="231F20"/>
          <w:spacing w:val="6"/>
          <w:w w:val="105"/>
        </w:rPr>
        <w:t> </w:t>
      </w:r>
      <w:r>
        <w:rPr>
          <w:color w:val="231F20"/>
          <w:w w:val="105"/>
        </w:rPr>
        <w:t>Các</w:t>
      </w:r>
      <w:r>
        <w:rPr>
          <w:color w:val="231F20"/>
          <w:spacing w:val="6"/>
          <w:w w:val="105"/>
        </w:rPr>
        <w:t> </w:t>
      </w:r>
      <w:r>
        <w:rPr>
          <w:color w:val="231F20"/>
          <w:w w:val="105"/>
        </w:rPr>
        <w:t>Ngài</w:t>
      </w:r>
      <w:r>
        <w:rPr>
          <w:color w:val="231F20"/>
          <w:spacing w:val="6"/>
          <w:w w:val="105"/>
        </w:rPr>
        <w:t> </w:t>
      </w:r>
      <w:r>
        <w:rPr>
          <w:color w:val="231F20"/>
          <w:spacing w:val="-5"/>
          <w:w w:val="105"/>
        </w:rPr>
        <w:t>là</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những</w:t>
      </w:r>
      <w:r>
        <w:rPr>
          <w:color w:val="231F20"/>
          <w:spacing w:val="-15"/>
          <w:w w:val="105"/>
        </w:rPr>
        <w:t> </w:t>
      </w:r>
      <w:r>
        <w:rPr>
          <w:color w:val="231F20"/>
          <w:w w:val="105"/>
        </w:rPr>
        <w:t>người</w:t>
      </w:r>
      <w:r>
        <w:rPr>
          <w:color w:val="231F20"/>
          <w:spacing w:val="-15"/>
          <w:w w:val="105"/>
        </w:rPr>
        <w:t> </w:t>
      </w:r>
      <w:r>
        <w:rPr>
          <w:color w:val="231F20"/>
          <w:w w:val="105"/>
        </w:rPr>
        <w:t>đến</w:t>
      </w:r>
      <w:r>
        <w:rPr>
          <w:color w:val="231F20"/>
          <w:spacing w:val="-15"/>
          <w:w w:val="105"/>
        </w:rPr>
        <w:t> </w:t>
      </w:r>
      <w:r>
        <w:rPr>
          <w:color w:val="231F20"/>
          <w:w w:val="105"/>
        </w:rPr>
        <w:t>giúp</w:t>
      </w:r>
      <w:r>
        <w:rPr>
          <w:color w:val="231F20"/>
          <w:spacing w:val="-15"/>
          <w:w w:val="105"/>
        </w:rPr>
        <w:t> </w:t>
      </w:r>
      <w:r>
        <w:rPr>
          <w:color w:val="231F20"/>
          <w:w w:val="105"/>
        </w:rPr>
        <w:t>đỡ,</w:t>
      </w:r>
      <w:r>
        <w:rPr>
          <w:color w:val="231F20"/>
          <w:spacing w:val="-15"/>
          <w:w w:val="105"/>
        </w:rPr>
        <w:t> </w:t>
      </w:r>
      <w:r>
        <w:rPr>
          <w:color w:val="231F20"/>
          <w:w w:val="105"/>
        </w:rPr>
        <w:t>đúng</w:t>
      </w:r>
      <w:r>
        <w:rPr>
          <w:color w:val="231F20"/>
          <w:spacing w:val="-15"/>
          <w:w w:val="105"/>
        </w:rPr>
        <w:t> </w:t>
      </w:r>
      <w:r>
        <w:rPr>
          <w:color w:val="231F20"/>
          <w:w w:val="105"/>
        </w:rPr>
        <w:t>là</w:t>
      </w:r>
      <w:r>
        <w:rPr>
          <w:color w:val="231F20"/>
          <w:spacing w:val="-15"/>
          <w:w w:val="105"/>
        </w:rPr>
        <w:t> </w:t>
      </w:r>
      <w:r>
        <w:rPr>
          <w:i/>
          <w:color w:val="231F20"/>
          <w:w w:val="105"/>
        </w:rPr>
        <w:t>“một</w:t>
      </w:r>
      <w:r>
        <w:rPr>
          <w:i/>
          <w:color w:val="231F20"/>
          <w:spacing w:val="-15"/>
          <w:w w:val="105"/>
        </w:rPr>
        <w:t> </w:t>
      </w:r>
      <w:r>
        <w:rPr>
          <w:i/>
          <w:color w:val="231F20"/>
          <w:w w:val="105"/>
        </w:rPr>
        <w:t>vị</w:t>
      </w:r>
      <w:r>
        <w:rPr>
          <w:i/>
          <w:color w:val="231F20"/>
          <w:spacing w:val="-15"/>
          <w:w w:val="105"/>
        </w:rPr>
        <w:t> </w:t>
      </w:r>
      <w:r>
        <w:rPr>
          <w:i/>
          <w:color w:val="231F20"/>
          <w:w w:val="105"/>
        </w:rPr>
        <w:t>Phật</w:t>
      </w:r>
      <w:r>
        <w:rPr>
          <w:i/>
          <w:color w:val="231F20"/>
          <w:spacing w:val="-15"/>
          <w:w w:val="105"/>
        </w:rPr>
        <w:t> </w:t>
      </w:r>
      <w:r>
        <w:rPr>
          <w:i/>
          <w:color w:val="231F20"/>
          <w:w w:val="105"/>
        </w:rPr>
        <w:t>ra</w:t>
      </w:r>
      <w:r>
        <w:rPr>
          <w:i/>
          <w:color w:val="231F20"/>
          <w:spacing w:val="-15"/>
          <w:w w:val="105"/>
        </w:rPr>
        <w:t> </w:t>
      </w:r>
      <w:r>
        <w:rPr>
          <w:i/>
          <w:color w:val="231F20"/>
          <w:w w:val="105"/>
        </w:rPr>
        <w:t>đời,</w:t>
      </w:r>
      <w:r>
        <w:rPr>
          <w:i/>
          <w:color w:val="231F20"/>
          <w:spacing w:val="-15"/>
          <w:w w:val="105"/>
        </w:rPr>
        <w:t> </w:t>
      </w:r>
      <w:r>
        <w:rPr>
          <w:i/>
          <w:color w:val="231F20"/>
          <w:w w:val="105"/>
        </w:rPr>
        <w:t>ngàn vị Phật ủng hộ”. </w:t>
      </w:r>
      <w:r>
        <w:rPr>
          <w:color w:val="231F20"/>
          <w:w w:val="105"/>
        </w:rPr>
        <w:t>Từ chỗ này, chúng ta có thể thấy điều ấy. Những bậc giác ngộ trong Phật pháp, họ chẳng có ý niệm ham cao, chuộng xa, chẳng bị ghen ghét chướng ngại.</w:t>
      </w:r>
    </w:p>
    <w:p>
      <w:pPr>
        <w:pStyle w:val="BodyText"/>
        <w:spacing w:line="297" w:lineRule="auto" w:before="143"/>
        <w:ind w:left="103" w:right="400" w:firstLine="453"/>
      </w:pPr>
      <w:r>
        <w:rPr>
          <w:color w:val="231F20"/>
          <w:w w:val="105"/>
        </w:rPr>
        <w:t>Pháp duyên của Phật Thích Ca Mâu Ni chín muồi, đến xuất</w:t>
      </w:r>
      <w:r>
        <w:rPr>
          <w:color w:val="231F20"/>
          <w:spacing w:val="-6"/>
          <w:w w:val="105"/>
        </w:rPr>
        <w:t> </w:t>
      </w:r>
      <w:r>
        <w:rPr>
          <w:color w:val="231F20"/>
          <w:w w:val="105"/>
        </w:rPr>
        <w:t>hiện</w:t>
      </w:r>
      <w:r>
        <w:rPr>
          <w:color w:val="231F20"/>
          <w:spacing w:val="-6"/>
          <w:w w:val="105"/>
        </w:rPr>
        <w:t> </w:t>
      </w:r>
      <w:r>
        <w:rPr>
          <w:color w:val="231F20"/>
          <w:w w:val="105"/>
        </w:rPr>
        <w:t>trong</w:t>
      </w:r>
      <w:r>
        <w:rPr>
          <w:color w:val="231F20"/>
          <w:spacing w:val="-6"/>
          <w:w w:val="105"/>
        </w:rPr>
        <w:t> </w:t>
      </w:r>
      <w:r>
        <w:rPr>
          <w:color w:val="231F20"/>
          <w:w w:val="105"/>
        </w:rPr>
        <w:t>thế</w:t>
      </w:r>
      <w:r>
        <w:rPr>
          <w:color w:val="231F20"/>
          <w:spacing w:val="-6"/>
          <w:w w:val="105"/>
        </w:rPr>
        <w:t> </w:t>
      </w:r>
      <w:r>
        <w:rPr>
          <w:color w:val="231F20"/>
          <w:w w:val="105"/>
        </w:rPr>
        <w:t>gian</w:t>
      </w:r>
      <w:r>
        <w:rPr>
          <w:color w:val="231F20"/>
          <w:spacing w:val="-6"/>
          <w:w w:val="105"/>
        </w:rPr>
        <w:t> </w:t>
      </w:r>
      <w:r>
        <w:rPr>
          <w:color w:val="231F20"/>
          <w:w w:val="105"/>
        </w:rPr>
        <w:t>này</w:t>
      </w:r>
      <w:r>
        <w:rPr>
          <w:color w:val="231F20"/>
          <w:spacing w:val="-6"/>
          <w:w w:val="105"/>
        </w:rPr>
        <w:t> </w:t>
      </w:r>
      <w:r>
        <w:rPr>
          <w:color w:val="231F20"/>
          <w:w w:val="105"/>
        </w:rPr>
        <w:t>dưới</w:t>
      </w:r>
      <w:r>
        <w:rPr>
          <w:color w:val="231F20"/>
          <w:spacing w:val="-6"/>
          <w:w w:val="105"/>
        </w:rPr>
        <w:t> </w:t>
      </w:r>
      <w:r>
        <w:rPr>
          <w:color w:val="231F20"/>
          <w:w w:val="105"/>
        </w:rPr>
        <w:t>thân</w:t>
      </w:r>
      <w:r>
        <w:rPr>
          <w:color w:val="231F20"/>
          <w:spacing w:val="-6"/>
          <w:w w:val="105"/>
        </w:rPr>
        <w:t> </w:t>
      </w:r>
      <w:r>
        <w:rPr>
          <w:color w:val="231F20"/>
          <w:w w:val="105"/>
        </w:rPr>
        <w:t>phận</w:t>
      </w:r>
      <w:r>
        <w:rPr>
          <w:color w:val="231F20"/>
          <w:spacing w:val="-6"/>
          <w:w w:val="105"/>
        </w:rPr>
        <w:t> </w:t>
      </w:r>
      <w:r>
        <w:rPr>
          <w:color w:val="231F20"/>
          <w:w w:val="105"/>
        </w:rPr>
        <w:t>Phật.</w:t>
      </w:r>
      <w:r>
        <w:rPr>
          <w:color w:val="231F20"/>
          <w:spacing w:val="-6"/>
          <w:w w:val="105"/>
        </w:rPr>
        <w:t> </w:t>
      </w:r>
      <w:r>
        <w:rPr>
          <w:color w:val="231F20"/>
          <w:w w:val="105"/>
        </w:rPr>
        <w:t>Ngài</w:t>
      </w:r>
      <w:r>
        <w:rPr>
          <w:color w:val="231F20"/>
          <w:spacing w:val="-6"/>
          <w:w w:val="105"/>
        </w:rPr>
        <w:t> </w:t>
      </w:r>
      <w:r>
        <w:rPr>
          <w:color w:val="231F20"/>
          <w:w w:val="105"/>
        </w:rPr>
        <w:t>xuất hiện một mình có thể độ nổi chúng sinh hay chăng? Lúc ấy sẽ</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2"/>
          <w:w w:val="105"/>
        </w:rPr>
        <w:t> </w:t>
      </w:r>
      <w:r>
        <w:rPr>
          <w:color w:val="231F20"/>
          <w:w w:val="105"/>
        </w:rPr>
        <w:t>độ,</w:t>
      </w:r>
      <w:r>
        <w:rPr>
          <w:color w:val="231F20"/>
          <w:spacing w:val="-2"/>
          <w:w w:val="105"/>
        </w:rPr>
        <w:t> </w:t>
      </w:r>
      <w:r>
        <w:rPr>
          <w:color w:val="231F20"/>
          <w:w w:val="105"/>
        </w:rPr>
        <w:t>nhất</w:t>
      </w:r>
      <w:r>
        <w:rPr>
          <w:color w:val="231F20"/>
          <w:spacing w:val="-2"/>
          <w:w w:val="105"/>
        </w:rPr>
        <w:t> </w:t>
      </w:r>
      <w:r>
        <w:rPr>
          <w:color w:val="231F20"/>
          <w:w w:val="105"/>
        </w:rPr>
        <w:t>định</w:t>
      </w:r>
      <w:r>
        <w:rPr>
          <w:color w:val="231F20"/>
          <w:spacing w:val="-2"/>
          <w:w w:val="105"/>
        </w:rPr>
        <w:t> </w:t>
      </w:r>
      <w:r>
        <w:rPr>
          <w:color w:val="231F20"/>
          <w:w w:val="105"/>
        </w:rPr>
        <w:t>phải</w:t>
      </w:r>
      <w:r>
        <w:rPr>
          <w:color w:val="231F20"/>
          <w:spacing w:val="-2"/>
          <w:w w:val="105"/>
        </w:rPr>
        <w:t> </w:t>
      </w:r>
      <w:r>
        <w:rPr>
          <w:color w:val="231F20"/>
          <w:w w:val="105"/>
        </w:rPr>
        <w:t>có</w:t>
      </w:r>
      <w:r>
        <w:rPr>
          <w:color w:val="231F20"/>
          <w:spacing w:val="-2"/>
          <w:w w:val="105"/>
        </w:rPr>
        <w:t> </w:t>
      </w:r>
      <w:r>
        <w:rPr>
          <w:color w:val="231F20"/>
          <w:w w:val="105"/>
        </w:rPr>
        <w:t>rất</w:t>
      </w:r>
      <w:r>
        <w:rPr>
          <w:color w:val="231F20"/>
          <w:spacing w:val="-2"/>
          <w:w w:val="105"/>
        </w:rPr>
        <w:t> </w:t>
      </w:r>
      <w:r>
        <w:rPr>
          <w:color w:val="231F20"/>
          <w:w w:val="105"/>
        </w:rPr>
        <w:t>nhiều</w:t>
      </w:r>
      <w:r>
        <w:rPr>
          <w:color w:val="231F20"/>
          <w:spacing w:val="-2"/>
          <w:w w:val="105"/>
        </w:rPr>
        <w:t> </w:t>
      </w:r>
      <w:r>
        <w:rPr>
          <w:color w:val="231F20"/>
          <w:w w:val="105"/>
        </w:rPr>
        <w:t>người</w:t>
      </w:r>
      <w:r>
        <w:rPr>
          <w:color w:val="231F20"/>
          <w:spacing w:val="-2"/>
          <w:w w:val="105"/>
        </w:rPr>
        <w:t> </w:t>
      </w:r>
      <w:r>
        <w:rPr>
          <w:color w:val="231F20"/>
          <w:w w:val="105"/>
        </w:rPr>
        <w:t>phối</w:t>
      </w:r>
      <w:r>
        <w:rPr>
          <w:color w:val="231F20"/>
          <w:spacing w:val="-2"/>
          <w:w w:val="105"/>
        </w:rPr>
        <w:t> </w:t>
      </w:r>
      <w:r>
        <w:rPr>
          <w:color w:val="231F20"/>
          <w:w w:val="105"/>
        </w:rPr>
        <w:t>hợp với Ngài, đến giúp đỡ. Những ai sẽ giúp đỡ? Nhất định là những vị nội hạnh (thông hiểu, lão luyện), chứ những kẻ</w:t>
      </w:r>
      <w:r>
        <w:rPr>
          <w:color w:val="231F20"/>
          <w:spacing w:val="80"/>
          <w:w w:val="150"/>
        </w:rPr>
        <w:t> </w:t>
      </w:r>
      <w:r>
        <w:rPr>
          <w:color w:val="231F20"/>
          <w:w w:val="105"/>
        </w:rPr>
        <w:t>lơ mơ ngoài rìa sẽ chẳng thể giúp được! Những vị nội hạnh ấy tuyệt đại đa số là chư Phật Như Lai, một số ít là Pháp thân</w:t>
      </w:r>
      <w:r>
        <w:rPr>
          <w:color w:val="231F20"/>
          <w:spacing w:val="-9"/>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Pháp</w:t>
      </w:r>
      <w:r>
        <w:rPr>
          <w:color w:val="231F20"/>
          <w:spacing w:val="-9"/>
          <w:w w:val="105"/>
        </w:rPr>
        <w:t> </w:t>
      </w:r>
      <w:r>
        <w:rPr>
          <w:color w:val="231F20"/>
          <w:w w:val="105"/>
        </w:rPr>
        <w:t>thân</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đều</w:t>
      </w:r>
      <w:r>
        <w:rPr>
          <w:color w:val="231F20"/>
          <w:spacing w:val="-9"/>
          <w:w w:val="105"/>
        </w:rPr>
        <w:t> </w:t>
      </w:r>
      <w:r>
        <w:rPr>
          <w:color w:val="231F20"/>
          <w:w w:val="105"/>
        </w:rPr>
        <w:t>là</w:t>
      </w:r>
      <w:r>
        <w:rPr>
          <w:color w:val="231F20"/>
          <w:spacing w:val="-9"/>
          <w:w w:val="105"/>
        </w:rPr>
        <w:t> </w:t>
      </w:r>
      <w:r>
        <w:rPr>
          <w:color w:val="231F20"/>
          <w:w w:val="105"/>
        </w:rPr>
        <w:t>Địa</w:t>
      </w:r>
      <w:r>
        <w:rPr>
          <w:color w:val="231F20"/>
          <w:spacing w:val="-9"/>
          <w:w w:val="105"/>
        </w:rPr>
        <w:t> </w:t>
      </w:r>
      <w:r>
        <w:rPr>
          <w:color w:val="231F20"/>
          <w:w w:val="105"/>
        </w:rPr>
        <w:t>Thượng</w:t>
      </w:r>
      <w:r>
        <w:rPr>
          <w:color w:val="231F20"/>
          <w:spacing w:val="-9"/>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Tức là trong 41 địa vị như kinh </w:t>
      </w:r>
      <w:r>
        <w:rPr>
          <w:i/>
          <w:color w:val="231F20"/>
          <w:w w:val="105"/>
        </w:rPr>
        <w:t>Hoa Nghiêm </w:t>
      </w:r>
      <w:r>
        <w:rPr>
          <w:color w:val="231F20"/>
          <w:w w:val="105"/>
        </w:rPr>
        <w:t>đã nói. Các Ngài thuộc tầng lớp cao nhất là Thập Địa Bồ tát, chẳng phải là Tam</w:t>
      </w:r>
      <w:r>
        <w:rPr>
          <w:color w:val="231F20"/>
          <w:spacing w:val="-23"/>
          <w:w w:val="105"/>
        </w:rPr>
        <w:t> </w:t>
      </w:r>
      <w:r>
        <w:rPr>
          <w:color w:val="231F20"/>
          <w:w w:val="105"/>
        </w:rPr>
        <w:t>Hiền.</w:t>
      </w:r>
      <w:r>
        <w:rPr>
          <w:color w:val="231F20"/>
          <w:spacing w:val="-22"/>
          <w:w w:val="105"/>
        </w:rPr>
        <w:t> </w:t>
      </w:r>
      <w:r>
        <w:rPr>
          <w:color w:val="231F20"/>
          <w:w w:val="105"/>
        </w:rPr>
        <w:t>Thập</w:t>
      </w:r>
      <w:r>
        <w:rPr>
          <w:color w:val="231F20"/>
          <w:spacing w:val="-22"/>
          <w:w w:val="105"/>
        </w:rPr>
        <w:t> </w:t>
      </w:r>
      <w:r>
        <w:rPr>
          <w:color w:val="231F20"/>
          <w:w w:val="105"/>
        </w:rPr>
        <w:t>Trụ,</w:t>
      </w:r>
      <w:r>
        <w:rPr>
          <w:color w:val="231F20"/>
          <w:spacing w:val="-23"/>
          <w:w w:val="105"/>
        </w:rPr>
        <w:t> </w:t>
      </w:r>
      <w:r>
        <w:rPr>
          <w:color w:val="231F20"/>
          <w:w w:val="105"/>
        </w:rPr>
        <w:t>Thập</w:t>
      </w:r>
      <w:r>
        <w:rPr>
          <w:color w:val="231F20"/>
          <w:spacing w:val="-22"/>
          <w:w w:val="105"/>
        </w:rPr>
        <w:t> </w:t>
      </w:r>
      <w:r>
        <w:rPr>
          <w:color w:val="231F20"/>
          <w:w w:val="105"/>
        </w:rPr>
        <w:t>Hạnh,</w:t>
      </w:r>
      <w:r>
        <w:rPr>
          <w:color w:val="231F20"/>
          <w:spacing w:val="-22"/>
          <w:w w:val="105"/>
        </w:rPr>
        <w:t> </w:t>
      </w:r>
      <w:r>
        <w:rPr>
          <w:color w:val="231F20"/>
          <w:w w:val="105"/>
        </w:rPr>
        <w:t>Thập</w:t>
      </w:r>
      <w:r>
        <w:rPr>
          <w:color w:val="231F20"/>
          <w:spacing w:val="-23"/>
          <w:w w:val="105"/>
        </w:rPr>
        <w:t> </w:t>
      </w:r>
      <w:r>
        <w:rPr>
          <w:color w:val="231F20"/>
          <w:w w:val="105"/>
        </w:rPr>
        <w:t>Hồi</w:t>
      </w:r>
      <w:r>
        <w:rPr>
          <w:color w:val="231F20"/>
          <w:spacing w:val="-22"/>
          <w:w w:val="105"/>
        </w:rPr>
        <w:t> </w:t>
      </w:r>
      <w:r>
        <w:rPr>
          <w:color w:val="231F20"/>
          <w:w w:val="105"/>
        </w:rPr>
        <w:t>Hướng</w:t>
      </w:r>
      <w:r>
        <w:rPr>
          <w:color w:val="231F20"/>
          <w:spacing w:val="-22"/>
          <w:w w:val="105"/>
        </w:rPr>
        <w:t> </w:t>
      </w:r>
      <w:r>
        <w:rPr>
          <w:color w:val="231F20"/>
          <w:w w:val="105"/>
        </w:rPr>
        <w:t>được</w:t>
      </w:r>
      <w:r>
        <w:rPr>
          <w:color w:val="231F20"/>
          <w:spacing w:val="-23"/>
          <w:w w:val="105"/>
        </w:rPr>
        <w:t> </w:t>
      </w:r>
      <w:r>
        <w:rPr>
          <w:color w:val="231F20"/>
          <w:w w:val="105"/>
        </w:rPr>
        <w:t>gọi </w:t>
      </w:r>
      <w:r>
        <w:rPr>
          <w:color w:val="231F20"/>
          <w:spacing w:val="-2"/>
          <w:w w:val="105"/>
        </w:rPr>
        <w:t>chung</w:t>
      </w:r>
      <w:r>
        <w:rPr>
          <w:color w:val="231F20"/>
          <w:spacing w:val="-20"/>
          <w:w w:val="105"/>
        </w:rPr>
        <w:t> </w:t>
      </w:r>
      <w:r>
        <w:rPr>
          <w:color w:val="231F20"/>
          <w:spacing w:val="-2"/>
          <w:w w:val="105"/>
        </w:rPr>
        <w:t>là</w:t>
      </w:r>
      <w:r>
        <w:rPr>
          <w:color w:val="231F20"/>
          <w:spacing w:val="-20"/>
          <w:w w:val="105"/>
        </w:rPr>
        <w:t> </w:t>
      </w:r>
      <w:r>
        <w:rPr>
          <w:color w:val="231F20"/>
          <w:spacing w:val="-2"/>
          <w:w w:val="105"/>
        </w:rPr>
        <w:t>Tam</w:t>
      </w:r>
      <w:r>
        <w:rPr>
          <w:color w:val="231F20"/>
          <w:spacing w:val="-20"/>
          <w:w w:val="105"/>
        </w:rPr>
        <w:t> </w:t>
      </w:r>
      <w:r>
        <w:rPr>
          <w:color w:val="231F20"/>
          <w:spacing w:val="-2"/>
          <w:w w:val="105"/>
        </w:rPr>
        <w:t>Hiền.</w:t>
      </w:r>
      <w:r>
        <w:rPr>
          <w:color w:val="231F20"/>
          <w:spacing w:val="-20"/>
          <w:w w:val="105"/>
        </w:rPr>
        <w:t> </w:t>
      </w:r>
      <w:r>
        <w:rPr>
          <w:color w:val="231F20"/>
          <w:spacing w:val="-2"/>
          <w:w w:val="105"/>
        </w:rPr>
        <w:t>Tập</w:t>
      </w:r>
      <w:r>
        <w:rPr>
          <w:color w:val="231F20"/>
          <w:spacing w:val="-20"/>
          <w:w w:val="105"/>
        </w:rPr>
        <w:t> </w:t>
      </w:r>
      <w:r>
        <w:rPr>
          <w:color w:val="231F20"/>
          <w:spacing w:val="-2"/>
          <w:w w:val="105"/>
        </w:rPr>
        <w:t>khí</w:t>
      </w:r>
      <w:r>
        <w:rPr>
          <w:color w:val="231F20"/>
          <w:spacing w:val="-20"/>
          <w:w w:val="105"/>
        </w:rPr>
        <w:t> </w:t>
      </w:r>
      <w:r>
        <w:rPr>
          <w:color w:val="231F20"/>
          <w:spacing w:val="-2"/>
          <w:w w:val="105"/>
        </w:rPr>
        <w:t>vô</w:t>
      </w:r>
      <w:r>
        <w:rPr>
          <w:color w:val="231F20"/>
          <w:spacing w:val="-20"/>
          <w:w w:val="105"/>
        </w:rPr>
        <w:t> </w:t>
      </w:r>
      <w:r>
        <w:rPr>
          <w:color w:val="231F20"/>
          <w:spacing w:val="-2"/>
          <w:w w:val="105"/>
        </w:rPr>
        <w:t>thỉ</w:t>
      </w:r>
      <w:r>
        <w:rPr>
          <w:color w:val="231F20"/>
          <w:spacing w:val="-20"/>
          <w:w w:val="105"/>
        </w:rPr>
        <w:t> </w:t>
      </w:r>
      <w:r>
        <w:rPr>
          <w:color w:val="231F20"/>
          <w:spacing w:val="-2"/>
          <w:w w:val="105"/>
        </w:rPr>
        <w:t>vô</w:t>
      </w:r>
      <w:r>
        <w:rPr>
          <w:color w:val="231F20"/>
          <w:spacing w:val="-20"/>
          <w:w w:val="105"/>
        </w:rPr>
        <w:t> </w:t>
      </w:r>
      <w:r>
        <w:rPr>
          <w:color w:val="231F20"/>
          <w:spacing w:val="-2"/>
          <w:w w:val="105"/>
        </w:rPr>
        <w:t>minh</w:t>
      </w:r>
      <w:r>
        <w:rPr>
          <w:color w:val="231F20"/>
          <w:spacing w:val="-20"/>
          <w:w w:val="105"/>
        </w:rPr>
        <w:t> </w:t>
      </w:r>
      <w:r>
        <w:rPr>
          <w:color w:val="231F20"/>
          <w:spacing w:val="-2"/>
          <w:w w:val="105"/>
        </w:rPr>
        <w:t>của</w:t>
      </w:r>
      <w:r>
        <w:rPr>
          <w:color w:val="231F20"/>
          <w:spacing w:val="-20"/>
          <w:w w:val="105"/>
        </w:rPr>
        <w:t> </w:t>
      </w:r>
      <w:r>
        <w:rPr>
          <w:color w:val="231F20"/>
          <w:spacing w:val="-2"/>
          <w:w w:val="105"/>
        </w:rPr>
        <w:t>Tam</w:t>
      </w:r>
      <w:r>
        <w:rPr>
          <w:color w:val="231F20"/>
          <w:spacing w:val="-20"/>
          <w:w w:val="105"/>
        </w:rPr>
        <w:t> </w:t>
      </w:r>
      <w:r>
        <w:rPr>
          <w:color w:val="231F20"/>
          <w:spacing w:val="-2"/>
          <w:w w:val="105"/>
        </w:rPr>
        <w:t>Hiền</w:t>
      </w:r>
      <w:r>
        <w:rPr>
          <w:color w:val="231F20"/>
          <w:spacing w:val="-20"/>
          <w:w w:val="105"/>
        </w:rPr>
        <w:t> </w:t>
      </w:r>
      <w:r>
        <w:rPr>
          <w:color w:val="231F20"/>
          <w:spacing w:val="-2"/>
          <w:w w:val="105"/>
        </w:rPr>
        <w:t>Bồ </w:t>
      </w:r>
      <w:r>
        <w:rPr>
          <w:color w:val="231F20"/>
          <w:w w:val="105"/>
        </w:rPr>
        <w:t>tát</w:t>
      </w:r>
      <w:r>
        <w:rPr>
          <w:color w:val="231F20"/>
          <w:spacing w:val="-6"/>
          <w:w w:val="105"/>
        </w:rPr>
        <w:t> </w:t>
      </w:r>
      <w:r>
        <w:rPr>
          <w:color w:val="231F20"/>
          <w:w w:val="105"/>
        </w:rPr>
        <w:t>vẫn</w:t>
      </w:r>
      <w:r>
        <w:rPr>
          <w:color w:val="231F20"/>
          <w:spacing w:val="-6"/>
          <w:w w:val="105"/>
        </w:rPr>
        <w:t> </w:t>
      </w:r>
      <w:r>
        <w:rPr>
          <w:color w:val="231F20"/>
          <w:w w:val="105"/>
        </w:rPr>
        <w:t>còn</w:t>
      </w:r>
      <w:r>
        <w:rPr>
          <w:color w:val="231F20"/>
          <w:spacing w:val="-6"/>
          <w:w w:val="105"/>
        </w:rPr>
        <w:t> </w:t>
      </w:r>
      <w:r>
        <w:rPr>
          <w:color w:val="231F20"/>
          <w:w w:val="105"/>
        </w:rPr>
        <w:t>nồng</w:t>
      </w:r>
      <w:r>
        <w:rPr>
          <w:color w:val="231F20"/>
          <w:spacing w:val="-6"/>
          <w:w w:val="105"/>
        </w:rPr>
        <w:t> </w:t>
      </w:r>
      <w:r>
        <w:rPr>
          <w:color w:val="231F20"/>
          <w:w w:val="105"/>
        </w:rPr>
        <w:t>đậm,</w:t>
      </w:r>
      <w:r>
        <w:rPr>
          <w:color w:val="231F20"/>
          <w:spacing w:val="-6"/>
          <w:w w:val="105"/>
        </w:rPr>
        <w:t> </w:t>
      </w:r>
      <w:r>
        <w:rPr>
          <w:color w:val="231F20"/>
          <w:w w:val="105"/>
        </w:rPr>
        <w:t>Thập</w:t>
      </w:r>
      <w:r>
        <w:rPr>
          <w:color w:val="231F20"/>
          <w:spacing w:val="-6"/>
          <w:w w:val="105"/>
        </w:rPr>
        <w:t> </w:t>
      </w:r>
      <w:r>
        <w:rPr>
          <w:color w:val="231F20"/>
          <w:w w:val="105"/>
        </w:rPr>
        <w:t>Địa</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rất</w:t>
      </w:r>
      <w:r>
        <w:rPr>
          <w:color w:val="231F20"/>
          <w:spacing w:val="-6"/>
          <w:w w:val="105"/>
        </w:rPr>
        <w:t> </w:t>
      </w:r>
      <w:r>
        <w:rPr>
          <w:color w:val="231F20"/>
          <w:w w:val="105"/>
        </w:rPr>
        <w:t>mỏng,</w:t>
      </w:r>
      <w:r>
        <w:rPr>
          <w:color w:val="231F20"/>
          <w:spacing w:val="-6"/>
          <w:w w:val="105"/>
        </w:rPr>
        <w:t> </w:t>
      </w:r>
      <w:r>
        <w:rPr>
          <w:color w:val="231F20"/>
          <w:w w:val="105"/>
        </w:rPr>
        <w:t>ngày</w:t>
      </w:r>
      <w:r>
        <w:rPr>
          <w:color w:val="231F20"/>
          <w:spacing w:val="-6"/>
          <w:w w:val="105"/>
        </w:rPr>
        <w:t> </w:t>
      </w:r>
      <w:r>
        <w:rPr>
          <w:color w:val="231F20"/>
          <w:w w:val="105"/>
        </w:rPr>
        <w:t>càng gần</w:t>
      </w:r>
      <w:r>
        <w:rPr>
          <w:color w:val="231F20"/>
          <w:spacing w:val="-12"/>
          <w:w w:val="105"/>
        </w:rPr>
        <w:t> </w:t>
      </w:r>
      <w:r>
        <w:rPr>
          <w:color w:val="231F20"/>
          <w:w w:val="105"/>
        </w:rPr>
        <w:t>với</w:t>
      </w:r>
      <w:r>
        <w:rPr>
          <w:color w:val="231F20"/>
          <w:spacing w:val="-12"/>
          <w:w w:val="105"/>
        </w:rPr>
        <w:t> </w:t>
      </w:r>
      <w:r>
        <w:rPr>
          <w:color w:val="231F20"/>
          <w:w w:val="105"/>
        </w:rPr>
        <w:t>quả</w:t>
      </w:r>
      <w:r>
        <w:rPr>
          <w:color w:val="231F20"/>
          <w:spacing w:val="-12"/>
          <w:w w:val="105"/>
        </w:rPr>
        <w:t> </w:t>
      </w:r>
      <w:r>
        <w:rPr>
          <w:color w:val="231F20"/>
          <w:w w:val="105"/>
        </w:rPr>
        <w:t>vị</w:t>
      </w:r>
      <w:r>
        <w:rPr>
          <w:color w:val="231F20"/>
          <w:spacing w:val="-12"/>
          <w:w w:val="105"/>
        </w:rPr>
        <w:t> </w:t>
      </w:r>
      <w:r>
        <w:rPr>
          <w:color w:val="231F20"/>
          <w:w w:val="105"/>
        </w:rPr>
        <w:t>Diệu</w:t>
      </w:r>
      <w:r>
        <w:rPr>
          <w:color w:val="231F20"/>
          <w:spacing w:val="-12"/>
          <w:w w:val="105"/>
        </w:rPr>
        <w:t> </w:t>
      </w:r>
      <w:r>
        <w:rPr>
          <w:color w:val="231F20"/>
          <w:w w:val="105"/>
        </w:rPr>
        <w:t>Giác</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rốt</w:t>
      </w:r>
      <w:r>
        <w:rPr>
          <w:color w:val="231F20"/>
          <w:spacing w:val="-12"/>
          <w:w w:val="105"/>
        </w:rPr>
        <w:t> </w:t>
      </w:r>
      <w:r>
        <w:rPr>
          <w:color w:val="231F20"/>
          <w:w w:val="105"/>
        </w:rPr>
        <w:t>ráo.</w:t>
      </w:r>
      <w:r>
        <w:rPr>
          <w:color w:val="231F20"/>
          <w:spacing w:val="-12"/>
          <w:w w:val="105"/>
        </w:rPr>
        <w:t> </w:t>
      </w:r>
      <w:r>
        <w:rPr>
          <w:color w:val="231F20"/>
          <w:w w:val="105"/>
        </w:rPr>
        <w:t>Các</w:t>
      </w:r>
      <w:r>
        <w:rPr>
          <w:color w:val="231F20"/>
          <w:spacing w:val="-12"/>
          <w:w w:val="105"/>
        </w:rPr>
        <w:t> </w:t>
      </w:r>
      <w:r>
        <w:rPr>
          <w:color w:val="231F20"/>
          <w:w w:val="105"/>
        </w:rPr>
        <w:t>đệ</w:t>
      </w:r>
      <w:r>
        <w:rPr>
          <w:color w:val="231F20"/>
          <w:spacing w:val="-12"/>
          <w:w w:val="105"/>
        </w:rPr>
        <w:t> </w:t>
      </w:r>
      <w:r>
        <w:rPr>
          <w:color w:val="231F20"/>
          <w:w w:val="105"/>
        </w:rPr>
        <w:t>tử</w:t>
      </w:r>
      <w:r>
        <w:rPr>
          <w:color w:val="231F20"/>
          <w:spacing w:val="-12"/>
          <w:w w:val="105"/>
        </w:rPr>
        <w:t> </w:t>
      </w:r>
      <w:r>
        <w:rPr>
          <w:color w:val="231F20"/>
          <w:w w:val="105"/>
        </w:rPr>
        <w:t>Phật</w:t>
      </w:r>
      <w:r>
        <w:rPr>
          <w:color w:val="231F20"/>
          <w:spacing w:val="-12"/>
          <w:w w:val="105"/>
        </w:rPr>
        <w:t> </w:t>
      </w:r>
      <w:r>
        <w:rPr>
          <w:color w:val="231F20"/>
          <w:w w:val="105"/>
        </w:rPr>
        <w:t>là những vị ấy.</w:t>
      </w:r>
    </w:p>
    <w:p>
      <w:pPr>
        <w:pStyle w:val="BodyText"/>
        <w:spacing w:line="297" w:lineRule="auto" w:before="148"/>
        <w:ind w:left="103" w:right="403" w:firstLine="453"/>
      </w:pP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hiểu</w:t>
      </w:r>
      <w:r>
        <w:rPr>
          <w:color w:val="231F20"/>
          <w:spacing w:val="-15"/>
          <w:w w:val="105"/>
        </w:rPr>
        <w:t> </w:t>
      </w:r>
      <w:r>
        <w:rPr>
          <w:color w:val="231F20"/>
          <w:w w:val="105"/>
        </w:rPr>
        <w:t>rõ,</w:t>
      </w:r>
      <w:r>
        <w:rPr>
          <w:color w:val="231F20"/>
          <w:spacing w:val="-15"/>
          <w:w w:val="105"/>
        </w:rPr>
        <w:t> </w:t>
      </w:r>
      <w:r>
        <w:rPr>
          <w:color w:val="231F20"/>
          <w:w w:val="105"/>
        </w:rPr>
        <w:t>kinh</w:t>
      </w:r>
      <w:r>
        <w:rPr>
          <w:color w:val="231F20"/>
          <w:spacing w:val="-15"/>
          <w:w w:val="105"/>
        </w:rPr>
        <w:t> </w:t>
      </w:r>
      <w:r>
        <w:rPr>
          <w:color w:val="231F20"/>
          <w:w w:val="105"/>
        </w:rPr>
        <w:t>đã</w:t>
      </w:r>
      <w:r>
        <w:rPr>
          <w:color w:val="231F20"/>
          <w:spacing w:val="-15"/>
          <w:w w:val="105"/>
        </w:rPr>
        <w:t> </w:t>
      </w:r>
      <w:r>
        <w:rPr>
          <w:color w:val="231F20"/>
          <w:w w:val="105"/>
        </w:rPr>
        <w:t>nói</w:t>
      </w:r>
      <w:r>
        <w:rPr>
          <w:color w:val="231F20"/>
          <w:spacing w:val="-15"/>
          <w:w w:val="105"/>
        </w:rPr>
        <w:t> </w:t>
      </w:r>
      <w:r>
        <w:rPr>
          <w:color w:val="231F20"/>
          <w:w w:val="105"/>
        </w:rPr>
        <w:t>tỉ</w:t>
      </w:r>
      <w:r>
        <w:rPr>
          <w:color w:val="231F20"/>
          <w:spacing w:val="-15"/>
          <w:w w:val="105"/>
        </w:rPr>
        <w:t> </w:t>
      </w:r>
      <w:r>
        <w:rPr>
          <w:color w:val="231F20"/>
          <w:w w:val="105"/>
        </w:rPr>
        <w:t>mỉ,</w:t>
      </w:r>
      <w:r>
        <w:rPr>
          <w:color w:val="231F20"/>
          <w:spacing w:val="-15"/>
          <w:w w:val="105"/>
        </w:rPr>
        <w:t> </w:t>
      </w:r>
      <w:r>
        <w:rPr>
          <w:color w:val="231F20"/>
          <w:w w:val="105"/>
        </w:rPr>
        <w:t>Sơ</w:t>
      </w:r>
      <w:r>
        <w:rPr>
          <w:color w:val="231F20"/>
          <w:spacing w:val="-15"/>
          <w:w w:val="105"/>
        </w:rPr>
        <w:t> </w:t>
      </w:r>
      <w:r>
        <w:rPr>
          <w:color w:val="231F20"/>
          <w:w w:val="105"/>
        </w:rPr>
        <w:t>Trụ</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thị</w:t>
      </w:r>
      <w:r>
        <w:rPr>
          <w:color w:val="231F20"/>
          <w:spacing w:val="-15"/>
          <w:w w:val="105"/>
        </w:rPr>
        <w:t> </w:t>
      </w:r>
      <w:r>
        <w:rPr>
          <w:color w:val="231F20"/>
          <w:w w:val="105"/>
        </w:rPr>
        <w:t>hiện trong</w:t>
      </w:r>
      <w:r>
        <w:rPr>
          <w:color w:val="231F20"/>
          <w:spacing w:val="-21"/>
          <w:w w:val="105"/>
        </w:rPr>
        <w:t> </w:t>
      </w:r>
      <w:r>
        <w:rPr>
          <w:color w:val="231F20"/>
          <w:w w:val="105"/>
        </w:rPr>
        <w:t>lục</w:t>
      </w:r>
      <w:r>
        <w:rPr>
          <w:color w:val="231F20"/>
          <w:spacing w:val="-21"/>
          <w:w w:val="105"/>
        </w:rPr>
        <w:t> </w:t>
      </w:r>
      <w:r>
        <w:rPr>
          <w:color w:val="231F20"/>
          <w:w w:val="105"/>
        </w:rPr>
        <w:t>đạo,</w:t>
      </w:r>
      <w:r>
        <w:rPr>
          <w:color w:val="231F20"/>
          <w:spacing w:val="-21"/>
          <w:w w:val="105"/>
        </w:rPr>
        <w:t> </w:t>
      </w:r>
      <w:r>
        <w:rPr>
          <w:color w:val="231F20"/>
          <w:w w:val="105"/>
        </w:rPr>
        <w:t>hay</w:t>
      </w:r>
      <w:r>
        <w:rPr>
          <w:color w:val="231F20"/>
          <w:spacing w:val="-21"/>
          <w:w w:val="105"/>
        </w:rPr>
        <w:t> </w:t>
      </w:r>
      <w:r>
        <w:rPr>
          <w:color w:val="231F20"/>
          <w:w w:val="105"/>
        </w:rPr>
        <w:t>trong</w:t>
      </w:r>
      <w:r>
        <w:rPr>
          <w:color w:val="231F20"/>
          <w:spacing w:val="-21"/>
          <w:w w:val="105"/>
        </w:rPr>
        <w:t> </w:t>
      </w:r>
      <w:r>
        <w:rPr>
          <w:color w:val="231F20"/>
          <w:w w:val="105"/>
        </w:rPr>
        <w:t>mười</w:t>
      </w:r>
      <w:r>
        <w:rPr>
          <w:color w:val="231F20"/>
          <w:spacing w:val="-21"/>
          <w:w w:val="105"/>
        </w:rPr>
        <w:t> </w:t>
      </w:r>
      <w:r>
        <w:rPr>
          <w:color w:val="231F20"/>
          <w:w w:val="105"/>
        </w:rPr>
        <w:t>pháp</w:t>
      </w:r>
      <w:r>
        <w:rPr>
          <w:color w:val="231F20"/>
          <w:spacing w:val="-21"/>
          <w:w w:val="105"/>
        </w:rPr>
        <w:t> </w:t>
      </w:r>
      <w:r>
        <w:rPr>
          <w:color w:val="231F20"/>
          <w:w w:val="105"/>
        </w:rPr>
        <w:t>giới,</w:t>
      </w:r>
      <w:r>
        <w:rPr>
          <w:color w:val="231F20"/>
          <w:spacing w:val="-21"/>
          <w:w w:val="105"/>
        </w:rPr>
        <w:t> </w:t>
      </w:r>
      <w:r>
        <w:rPr>
          <w:color w:val="231F20"/>
          <w:w w:val="105"/>
        </w:rPr>
        <w:t>có</w:t>
      </w:r>
      <w:r>
        <w:rPr>
          <w:color w:val="231F20"/>
          <w:spacing w:val="-21"/>
          <w:w w:val="105"/>
        </w:rPr>
        <w:t> </w:t>
      </w:r>
      <w:r>
        <w:rPr>
          <w:color w:val="231F20"/>
          <w:w w:val="105"/>
        </w:rPr>
        <w:t>năng</w:t>
      </w:r>
      <w:r>
        <w:rPr>
          <w:color w:val="231F20"/>
          <w:spacing w:val="-21"/>
          <w:w w:val="105"/>
        </w:rPr>
        <w:t> </w:t>
      </w:r>
      <w:r>
        <w:rPr>
          <w:color w:val="231F20"/>
          <w:w w:val="105"/>
        </w:rPr>
        <w:t>lực</w:t>
      </w:r>
      <w:r>
        <w:rPr>
          <w:color w:val="231F20"/>
          <w:spacing w:val="-21"/>
          <w:w w:val="105"/>
        </w:rPr>
        <w:t> </w:t>
      </w:r>
      <w:r>
        <w:rPr>
          <w:color w:val="231F20"/>
          <w:w w:val="105"/>
        </w:rPr>
        <w:t>thị</w:t>
      </w:r>
      <w:r>
        <w:rPr>
          <w:color w:val="231F20"/>
          <w:spacing w:val="-21"/>
          <w:w w:val="105"/>
        </w:rPr>
        <w:t> </w:t>
      </w:r>
      <w:r>
        <w:rPr>
          <w:color w:val="231F20"/>
          <w:w w:val="105"/>
        </w:rPr>
        <w:t>hiện 32 tướng tốt, 80 vẻ đẹp, thị hiện thân Phật trong lục đạo để phổ</w:t>
      </w:r>
      <w:r>
        <w:rPr>
          <w:color w:val="231F20"/>
          <w:spacing w:val="-22"/>
          <w:w w:val="105"/>
        </w:rPr>
        <w:t> </w:t>
      </w:r>
      <w:r>
        <w:rPr>
          <w:color w:val="231F20"/>
          <w:w w:val="105"/>
        </w:rPr>
        <w:t>độ</w:t>
      </w:r>
      <w:r>
        <w:rPr>
          <w:color w:val="231F20"/>
          <w:spacing w:val="-21"/>
          <w:w w:val="105"/>
        </w:rPr>
        <w:t> </w:t>
      </w: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Phật</w:t>
      </w:r>
      <w:r>
        <w:rPr>
          <w:color w:val="231F20"/>
          <w:spacing w:val="-22"/>
          <w:w w:val="105"/>
        </w:rPr>
        <w:t> </w:t>
      </w:r>
      <w:r>
        <w:rPr>
          <w:color w:val="231F20"/>
          <w:w w:val="105"/>
        </w:rPr>
        <w:t>Thích</w:t>
      </w:r>
      <w:r>
        <w:rPr>
          <w:color w:val="231F20"/>
          <w:spacing w:val="-22"/>
          <w:w w:val="105"/>
        </w:rPr>
        <w:t> </w:t>
      </w:r>
      <w:r>
        <w:rPr>
          <w:color w:val="231F20"/>
          <w:w w:val="105"/>
        </w:rPr>
        <w:t>Ca</w:t>
      </w:r>
      <w:r>
        <w:rPr>
          <w:color w:val="231F20"/>
          <w:spacing w:val="-21"/>
          <w:w w:val="105"/>
        </w:rPr>
        <w:t> </w:t>
      </w:r>
      <w:r>
        <w:rPr>
          <w:color w:val="231F20"/>
          <w:w w:val="105"/>
        </w:rPr>
        <w:t>Mâu</w:t>
      </w:r>
      <w:r>
        <w:rPr>
          <w:color w:val="231F20"/>
          <w:spacing w:val="-22"/>
          <w:w w:val="105"/>
        </w:rPr>
        <w:t> </w:t>
      </w:r>
      <w:r>
        <w:rPr>
          <w:color w:val="231F20"/>
          <w:w w:val="105"/>
        </w:rPr>
        <w:t>Ni</w:t>
      </w:r>
      <w:r>
        <w:rPr>
          <w:color w:val="231F20"/>
          <w:spacing w:val="-21"/>
          <w:w w:val="105"/>
        </w:rPr>
        <w:t> </w:t>
      </w:r>
      <w:r>
        <w:rPr>
          <w:color w:val="231F20"/>
          <w:w w:val="105"/>
        </w:rPr>
        <w:t>thị</w:t>
      </w:r>
      <w:r>
        <w:rPr>
          <w:color w:val="231F20"/>
          <w:spacing w:val="-22"/>
          <w:w w:val="105"/>
        </w:rPr>
        <w:t> </w:t>
      </w:r>
      <w:r>
        <w:rPr>
          <w:color w:val="231F20"/>
          <w:w w:val="105"/>
        </w:rPr>
        <w:t>hiện</w:t>
      </w:r>
      <w:r>
        <w:rPr>
          <w:color w:val="231F20"/>
          <w:spacing w:val="-21"/>
          <w:w w:val="105"/>
        </w:rPr>
        <w:t> </w:t>
      </w:r>
      <w:r>
        <w:rPr>
          <w:color w:val="231F20"/>
          <w:w w:val="105"/>
        </w:rPr>
        <w:t>thân</w:t>
      </w:r>
      <w:r>
        <w:rPr>
          <w:color w:val="231F20"/>
          <w:spacing w:val="-22"/>
          <w:w w:val="105"/>
        </w:rPr>
        <w:t> </w:t>
      </w:r>
      <w:r>
        <w:rPr>
          <w:color w:val="231F20"/>
          <w:w w:val="105"/>
        </w:rPr>
        <w:t>Phật, Lục</w:t>
      </w:r>
      <w:r>
        <w:rPr>
          <w:color w:val="231F20"/>
          <w:spacing w:val="1"/>
          <w:w w:val="105"/>
        </w:rPr>
        <w:t> </w:t>
      </w:r>
      <w:r>
        <w:rPr>
          <w:color w:val="231F20"/>
          <w:w w:val="105"/>
        </w:rPr>
        <w:t>Tổ</w:t>
      </w:r>
      <w:r>
        <w:rPr>
          <w:color w:val="231F20"/>
          <w:spacing w:val="2"/>
          <w:w w:val="105"/>
        </w:rPr>
        <w:t> </w:t>
      </w:r>
      <w:r>
        <w:rPr>
          <w:color w:val="231F20"/>
          <w:w w:val="105"/>
        </w:rPr>
        <w:t>Huệ</w:t>
      </w:r>
      <w:r>
        <w:rPr>
          <w:color w:val="231F20"/>
          <w:spacing w:val="1"/>
          <w:w w:val="105"/>
        </w:rPr>
        <w:t> </w:t>
      </w:r>
      <w:r>
        <w:rPr>
          <w:color w:val="231F20"/>
          <w:w w:val="105"/>
        </w:rPr>
        <w:t>Năng</w:t>
      </w:r>
      <w:r>
        <w:rPr>
          <w:color w:val="231F20"/>
          <w:spacing w:val="2"/>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thị</w:t>
      </w:r>
      <w:r>
        <w:rPr>
          <w:color w:val="231F20"/>
          <w:spacing w:val="1"/>
          <w:w w:val="105"/>
        </w:rPr>
        <w:t> </w:t>
      </w:r>
      <w:r>
        <w:rPr>
          <w:color w:val="231F20"/>
          <w:w w:val="105"/>
        </w:rPr>
        <w:t>hiện</w:t>
      </w:r>
      <w:r>
        <w:rPr>
          <w:color w:val="231F20"/>
          <w:spacing w:val="1"/>
          <w:w w:val="105"/>
        </w:rPr>
        <w:t> </w:t>
      </w:r>
      <w:r>
        <w:rPr>
          <w:color w:val="231F20"/>
          <w:w w:val="105"/>
        </w:rPr>
        <w:t>thân</w:t>
      </w:r>
      <w:r>
        <w:rPr>
          <w:color w:val="231F20"/>
          <w:spacing w:val="1"/>
          <w:w w:val="105"/>
        </w:rPr>
        <w:t> </w:t>
      </w:r>
      <w:r>
        <w:rPr>
          <w:color w:val="231F20"/>
          <w:w w:val="105"/>
        </w:rPr>
        <w:t>tỳ-kheo.</w:t>
      </w:r>
      <w:r>
        <w:rPr>
          <w:color w:val="231F20"/>
          <w:spacing w:val="1"/>
          <w:w w:val="105"/>
        </w:rPr>
        <w:t> </w:t>
      </w:r>
      <w:r>
        <w:rPr>
          <w:color w:val="231F20"/>
          <w:w w:val="105"/>
        </w:rPr>
        <w:t>Ở</w:t>
      </w:r>
      <w:r>
        <w:rPr>
          <w:color w:val="231F20"/>
          <w:spacing w:val="2"/>
          <w:w w:val="105"/>
        </w:rPr>
        <w:t> </w:t>
      </w:r>
      <w:r>
        <w:rPr>
          <w:color w:val="231F20"/>
          <w:w w:val="105"/>
        </w:rPr>
        <w:t>đây,</w:t>
      </w:r>
      <w:r>
        <w:rPr>
          <w:color w:val="231F20"/>
          <w:spacing w:val="1"/>
          <w:w w:val="105"/>
        </w:rPr>
        <w:t> </w:t>
      </w:r>
      <w:r>
        <w:rPr>
          <w:color w:val="231F20"/>
          <w:spacing w:val="-5"/>
          <w:w w:val="105"/>
        </w:rPr>
        <w:t>Tôn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giả Xá Lợi Phất cũng thị hiện thân tỳ-kheo. Chúng ta phải biết, phải học tập điều này, phải có tâm rất hoan hỷ, tâm thanh tịnh, tâm bình đẳng, tâm giúp cho người khác thành tựu</w:t>
      </w:r>
      <w:r>
        <w:rPr>
          <w:color w:val="231F20"/>
          <w:spacing w:val="-4"/>
          <w:w w:val="105"/>
        </w:rPr>
        <w:t> </w:t>
      </w:r>
      <w:r>
        <w:rPr>
          <w:color w:val="231F20"/>
          <w:w w:val="105"/>
        </w:rPr>
        <w:t>những</w:t>
      </w:r>
      <w:r>
        <w:rPr>
          <w:color w:val="231F20"/>
          <w:spacing w:val="-4"/>
          <w:w w:val="105"/>
        </w:rPr>
        <w:t> </w:t>
      </w:r>
      <w:r>
        <w:rPr>
          <w:color w:val="231F20"/>
          <w:w w:val="105"/>
        </w:rPr>
        <w:t>điều</w:t>
      </w:r>
      <w:r>
        <w:rPr>
          <w:color w:val="231F20"/>
          <w:spacing w:val="-4"/>
          <w:w w:val="105"/>
        </w:rPr>
        <w:t> </w:t>
      </w:r>
      <w:r>
        <w:rPr>
          <w:color w:val="231F20"/>
          <w:w w:val="105"/>
        </w:rPr>
        <w:t>tốt</w:t>
      </w:r>
      <w:r>
        <w:rPr>
          <w:color w:val="231F20"/>
          <w:spacing w:val="-4"/>
          <w:w w:val="105"/>
        </w:rPr>
        <w:t> </w:t>
      </w:r>
      <w:r>
        <w:rPr>
          <w:color w:val="231F20"/>
          <w:w w:val="105"/>
        </w:rPr>
        <w:t>đẹp.</w:t>
      </w:r>
      <w:r>
        <w:rPr>
          <w:color w:val="231F20"/>
          <w:spacing w:val="-4"/>
          <w:w w:val="105"/>
        </w:rPr>
        <w:t> </w:t>
      </w:r>
      <w:r>
        <w:rPr>
          <w:color w:val="231F20"/>
          <w:w w:val="105"/>
        </w:rPr>
        <w:t>Người</w:t>
      </w:r>
      <w:r>
        <w:rPr>
          <w:color w:val="231F20"/>
          <w:spacing w:val="-4"/>
          <w:w w:val="105"/>
        </w:rPr>
        <w:t> </w:t>
      </w:r>
      <w:r>
        <w:rPr>
          <w:color w:val="231F20"/>
          <w:w w:val="105"/>
        </w:rPr>
        <w:t>ta</w:t>
      </w:r>
      <w:r>
        <w:rPr>
          <w:color w:val="231F20"/>
          <w:spacing w:val="-4"/>
          <w:w w:val="105"/>
        </w:rPr>
        <w:t> </w:t>
      </w:r>
      <w:r>
        <w:rPr>
          <w:color w:val="231F20"/>
          <w:w w:val="105"/>
        </w:rPr>
        <w:t>làm</w:t>
      </w:r>
      <w:r>
        <w:rPr>
          <w:color w:val="231F20"/>
          <w:spacing w:val="-4"/>
          <w:w w:val="105"/>
        </w:rPr>
        <w:t> </w:t>
      </w:r>
      <w:r>
        <w:rPr>
          <w:color w:val="231F20"/>
          <w:w w:val="105"/>
        </w:rPr>
        <w:t>chuyện</w:t>
      </w:r>
      <w:r>
        <w:rPr>
          <w:color w:val="231F20"/>
          <w:spacing w:val="-4"/>
          <w:w w:val="105"/>
        </w:rPr>
        <w:t> </w:t>
      </w:r>
      <w:r>
        <w:rPr>
          <w:color w:val="231F20"/>
          <w:w w:val="105"/>
        </w:rPr>
        <w:t>tốt</w:t>
      </w:r>
      <w:r>
        <w:rPr>
          <w:color w:val="231F20"/>
          <w:spacing w:val="-4"/>
          <w:w w:val="105"/>
        </w:rPr>
        <w:t> </w:t>
      </w:r>
      <w:r>
        <w:rPr>
          <w:color w:val="231F20"/>
          <w:w w:val="105"/>
        </w:rPr>
        <w:t>đẹp</w:t>
      </w:r>
      <w:r>
        <w:rPr>
          <w:color w:val="231F20"/>
          <w:spacing w:val="-4"/>
          <w:w w:val="105"/>
        </w:rPr>
        <w:t> </w:t>
      </w:r>
      <w:r>
        <w:rPr>
          <w:color w:val="231F20"/>
          <w:w w:val="105"/>
        </w:rPr>
        <w:t>cần</w:t>
      </w:r>
      <w:r>
        <w:rPr>
          <w:color w:val="231F20"/>
          <w:spacing w:val="-4"/>
          <w:w w:val="105"/>
        </w:rPr>
        <w:t> </w:t>
      </w:r>
      <w:r>
        <w:rPr>
          <w:color w:val="231F20"/>
          <w:w w:val="105"/>
        </w:rPr>
        <w:t>có kẻ</w:t>
      </w:r>
      <w:r>
        <w:rPr>
          <w:color w:val="231F20"/>
          <w:spacing w:val="-15"/>
          <w:w w:val="105"/>
        </w:rPr>
        <w:t> </w:t>
      </w:r>
      <w:r>
        <w:rPr>
          <w:color w:val="231F20"/>
          <w:w w:val="105"/>
        </w:rPr>
        <w:t>khác</w:t>
      </w:r>
      <w:r>
        <w:rPr>
          <w:color w:val="231F20"/>
          <w:spacing w:val="-15"/>
          <w:w w:val="105"/>
        </w:rPr>
        <w:t> </w:t>
      </w:r>
      <w:r>
        <w:rPr>
          <w:color w:val="231F20"/>
          <w:w w:val="105"/>
        </w:rPr>
        <w:t>chạy</w:t>
      </w:r>
      <w:r>
        <w:rPr>
          <w:color w:val="231F20"/>
          <w:spacing w:val="-15"/>
          <w:w w:val="105"/>
        </w:rPr>
        <w:t> </w:t>
      </w:r>
      <w:r>
        <w:rPr>
          <w:color w:val="231F20"/>
          <w:w w:val="105"/>
        </w:rPr>
        <w:t>việc</w:t>
      </w:r>
      <w:r>
        <w:rPr>
          <w:color w:val="231F20"/>
          <w:spacing w:val="-15"/>
          <w:w w:val="105"/>
        </w:rPr>
        <w:t> </w:t>
      </w:r>
      <w:r>
        <w:rPr>
          <w:color w:val="231F20"/>
          <w:w w:val="105"/>
        </w:rPr>
        <w:t>vặt,</w:t>
      </w:r>
      <w:r>
        <w:rPr>
          <w:color w:val="231F20"/>
          <w:spacing w:val="-15"/>
          <w:w w:val="105"/>
        </w:rPr>
        <w:t> </w:t>
      </w:r>
      <w:r>
        <w:rPr>
          <w:color w:val="231F20"/>
          <w:w w:val="105"/>
        </w:rPr>
        <w:t>cần</w:t>
      </w:r>
      <w:r>
        <w:rPr>
          <w:color w:val="231F20"/>
          <w:spacing w:val="-15"/>
          <w:w w:val="105"/>
        </w:rPr>
        <w:t> </w:t>
      </w:r>
      <w:r>
        <w:rPr>
          <w:color w:val="231F20"/>
          <w:w w:val="105"/>
        </w:rPr>
        <w:t>có</w:t>
      </w:r>
      <w:r>
        <w:rPr>
          <w:color w:val="231F20"/>
          <w:spacing w:val="-15"/>
          <w:w w:val="105"/>
        </w:rPr>
        <w:t> </w:t>
      </w:r>
      <w:r>
        <w:rPr>
          <w:color w:val="231F20"/>
          <w:w w:val="105"/>
        </w:rPr>
        <w:t>người</w:t>
      </w:r>
      <w:r>
        <w:rPr>
          <w:color w:val="231F20"/>
          <w:spacing w:val="-15"/>
          <w:w w:val="105"/>
        </w:rPr>
        <w:t> </w:t>
      </w:r>
      <w:r>
        <w:rPr>
          <w:color w:val="231F20"/>
          <w:w w:val="105"/>
        </w:rPr>
        <w:t>phục</w:t>
      </w:r>
      <w:r>
        <w:rPr>
          <w:color w:val="231F20"/>
          <w:spacing w:val="-15"/>
          <w:w w:val="105"/>
        </w:rPr>
        <w:t> </w:t>
      </w:r>
      <w:r>
        <w:rPr>
          <w:color w:val="231F20"/>
          <w:w w:val="105"/>
        </w:rPr>
        <w:t>vụ.</w:t>
      </w:r>
      <w:r>
        <w:rPr>
          <w:color w:val="231F20"/>
          <w:spacing w:val="-15"/>
          <w:w w:val="105"/>
        </w:rPr>
        <w:t> </w:t>
      </w:r>
      <w:r>
        <w:rPr>
          <w:color w:val="231F20"/>
          <w:w w:val="105"/>
        </w:rPr>
        <w:t>Thấy</w:t>
      </w:r>
      <w:r>
        <w:rPr>
          <w:color w:val="231F20"/>
          <w:spacing w:val="-15"/>
          <w:w w:val="105"/>
        </w:rPr>
        <w:t> </w:t>
      </w:r>
      <w:r>
        <w:rPr>
          <w:color w:val="231F20"/>
          <w:w w:val="105"/>
        </w:rPr>
        <w:t>không</w:t>
      </w:r>
      <w:r>
        <w:rPr>
          <w:color w:val="231F20"/>
          <w:spacing w:val="-15"/>
          <w:w w:val="105"/>
        </w:rPr>
        <w:t> </w:t>
      </w:r>
      <w:r>
        <w:rPr>
          <w:color w:val="231F20"/>
          <w:w w:val="105"/>
        </w:rPr>
        <w:t>có ai</w:t>
      </w:r>
      <w:r>
        <w:rPr>
          <w:color w:val="231F20"/>
          <w:spacing w:val="-9"/>
          <w:w w:val="105"/>
        </w:rPr>
        <w:t> </w:t>
      </w:r>
      <w:r>
        <w:rPr>
          <w:color w:val="231F20"/>
          <w:w w:val="105"/>
        </w:rPr>
        <w:t>làm</w:t>
      </w:r>
      <w:r>
        <w:rPr>
          <w:color w:val="231F20"/>
          <w:spacing w:val="-8"/>
          <w:w w:val="105"/>
        </w:rPr>
        <w:t> </w:t>
      </w:r>
      <w:r>
        <w:rPr>
          <w:color w:val="231F20"/>
          <w:w w:val="105"/>
        </w:rPr>
        <w:t>những</w:t>
      </w:r>
      <w:r>
        <w:rPr>
          <w:color w:val="231F20"/>
          <w:spacing w:val="-8"/>
          <w:w w:val="105"/>
        </w:rPr>
        <w:t> </w:t>
      </w:r>
      <w:r>
        <w:rPr>
          <w:color w:val="231F20"/>
          <w:w w:val="105"/>
        </w:rPr>
        <w:t>chuyện</w:t>
      </w:r>
      <w:r>
        <w:rPr>
          <w:color w:val="231F20"/>
          <w:spacing w:val="-8"/>
          <w:w w:val="105"/>
        </w:rPr>
        <w:t> </w:t>
      </w:r>
      <w:r>
        <w:rPr>
          <w:color w:val="231F20"/>
          <w:w w:val="105"/>
        </w:rPr>
        <w:t>đó,</w:t>
      </w:r>
      <w:r>
        <w:rPr>
          <w:color w:val="231F20"/>
          <w:spacing w:val="-8"/>
          <w:w w:val="105"/>
        </w:rPr>
        <w:t> </w:t>
      </w:r>
      <w:r>
        <w:rPr>
          <w:color w:val="231F20"/>
          <w:w w:val="105"/>
        </w:rPr>
        <w:t>thì</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phải</w:t>
      </w:r>
      <w:r>
        <w:rPr>
          <w:color w:val="231F20"/>
          <w:spacing w:val="-9"/>
          <w:w w:val="105"/>
        </w:rPr>
        <w:t> </w:t>
      </w:r>
      <w:r>
        <w:rPr>
          <w:color w:val="231F20"/>
          <w:w w:val="105"/>
        </w:rPr>
        <w:t>đến</w:t>
      </w:r>
      <w:r>
        <w:rPr>
          <w:color w:val="231F20"/>
          <w:spacing w:val="-9"/>
          <w:w w:val="105"/>
        </w:rPr>
        <w:t> </w:t>
      </w:r>
      <w:r>
        <w:rPr>
          <w:color w:val="231F20"/>
          <w:w w:val="105"/>
        </w:rPr>
        <w:t>giúp</w:t>
      </w:r>
      <w:r>
        <w:rPr>
          <w:color w:val="231F20"/>
          <w:spacing w:val="-8"/>
          <w:w w:val="105"/>
        </w:rPr>
        <w:t> </w:t>
      </w:r>
      <w:r>
        <w:rPr>
          <w:color w:val="231F20"/>
          <w:w w:val="105"/>
        </w:rPr>
        <w:t>đỡ.</w:t>
      </w:r>
      <w:r>
        <w:rPr>
          <w:color w:val="231F20"/>
          <w:spacing w:val="-8"/>
          <w:w w:val="105"/>
        </w:rPr>
        <w:t> </w:t>
      </w:r>
      <w:r>
        <w:rPr>
          <w:color w:val="231F20"/>
          <w:w w:val="105"/>
        </w:rPr>
        <w:t>Còn có những vị thị hiện làm quốc vương, đại thần, trưởng giả, cư sĩ để ngoại hộ. Những vị ấy chẳng phải là phàm nhân!</w:t>
      </w:r>
    </w:p>
    <w:p>
      <w:pPr>
        <w:spacing w:line="297" w:lineRule="auto" w:before="145"/>
        <w:ind w:left="387" w:right="119" w:firstLine="453"/>
        <w:jc w:val="both"/>
        <w:rPr>
          <w:sz w:val="34"/>
        </w:rPr>
      </w:pPr>
      <w:r>
        <w:rPr>
          <w:i/>
          <w:color w:val="231F20"/>
          <w:w w:val="105"/>
          <w:sz w:val="34"/>
        </w:rPr>
        <w:t>“Bản</w:t>
      </w:r>
      <w:r>
        <w:rPr>
          <w:i/>
          <w:color w:val="231F20"/>
          <w:spacing w:val="-17"/>
          <w:w w:val="105"/>
          <w:sz w:val="34"/>
        </w:rPr>
        <w:t> </w:t>
      </w:r>
      <w:r>
        <w:rPr>
          <w:i/>
          <w:color w:val="231F20"/>
          <w:w w:val="105"/>
          <w:sz w:val="34"/>
        </w:rPr>
        <w:t>kinh</w:t>
      </w:r>
      <w:r>
        <w:rPr>
          <w:i/>
          <w:color w:val="231F20"/>
          <w:spacing w:val="-17"/>
          <w:w w:val="105"/>
          <w:sz w:val="34"/>
        </w:rPr>
        <w:t> </w:t>
      </w:r>
      <w:r>
        <w:rPr>
          <w:i/>
          <w:color w:val="231F20"/>
          <w:w w:val="105"/>
          <w:sz w:val="34"/>
        </w:rPr>
        <w:t>thuyết</w:t>
      </w:r>
      <w:r>
        <w:rPr>
          <w:i/>
          <w:color w:val="231F20"/>
          <w:spacing w:val="-17"/>
          <w:w w:val="105"/>
          <w:sz w:val="34"/>
        </w:rPr>
        <w:t> </w:t>
      </w:r>
      <w:r>
        <w:rPr>
          <w:i/>
          <w:color w:val="231F20"/>
          <w:w w:val="105"/>
          <w:sz w:val="34"/>
        </w:rPr>
        <w:t>thử</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thiết</w:t>
      </w:r>
      <w:r>
        <w:rPr>
          <w:i/>
          <w:color w:val="231F20"/>
          <w:spacing w:val="-17"/>
          <w:w w:val="105"/>
          <w:sz w:val="34"/>
        </w:rPr>
        <w:t> </w:t>
      </w:r>
      <w:r>
        <w:rPr>
          <w:i/>
          <w:color w:val="231F20"/>
          <w:w w:val="105"/>
          <w:sz w:val="34"/>
        </w:rPr>
        <w:t>thế</w:t>
      </w:r>
      <w:r>
        <w:rPr>
          <w:i/>
          <w:color w:val="231F20"/>
          <w:spacing w:val="-17"/>
          <w:w w:val="105"/>
          <w:sz w:val="34"/>
        </w:rPr>
        <w:t> </w:t>
      </w:r>
      <w:r>
        <w:rPr>
          <w:i/>
          <w:color w:val="231F20"/>
          <w:w w:val="105"/>
          <w:sz w:val="34"/>
        </w:rPr>
        <w:t>gian</w:t>
      </w:r>
      <w:r>
        <w:rPr>
          <w:i/>
          <w:color w:val="231F20"/>
          <w:spacing w:val="-17"/>
          <w:w w:val="105"/>
          <w:sz w:val="34"/>
        </w:rPr>
        <w:t> </w:t>
      </w:r>
      <w:r>
        <w:rPr>
          <w:i/>
          <w:color w:val="231F20"/>
          <w:w w:val="105"/>
          <w:sz w:val="34"/>
        </w:rPr>
        <w:t>nan</w:t>
      </w:r>
      <w:r>
        <w:rPr>
          <w:i/>
          <w:color w:val="231F20"/>
          <w:spacing w:val="-17"/>
          <w:w w:val="105"/>
          <w:sz w:val="34"/>
        </w:rPr>
        <w:t> </w:t>
      </w:r>
      <w:r>
        <w:rPr>
          <w:i/>
          <w:color w:val="231F20"/>
          <w:w w:val="105"/>
          <w:sz w:val="34"/>
        </w:rPr>
        <w:t>tín</w:t>
      </w:r>
      <w:r>
        <w:rPr>
          <w:i/>
          <w:color w:val="231F20"/>
          <w:spacing w:val="-17"/>
          <w:w w:val="105"/>
          <w:sz w:val="34"/>
        </w:rPr>
        <w:t> </w:t>
      </w:r>
      <w:r>
        <w:rPr>
          <w:i/>
          <w:color w:val="231F20"/>
          <w:w w:val="105"/>
          <w:sz w:val="34"/>
        </w:rPr>
        <w:t>chi</w:t>
      </w:r>
      <w:r>
        <w:rPr>
          <w:i/>
          <w:color w:val="231F20"/>
          <w:spacing w:val="-17"/>
          <w:w w:val="105"/>
          <w:sz w:val="34"/>
        </w:rPr>
        <w:t> </w:t>
      </w:r>
      <w:r>
        <w:rPr>
          <w:i/>
          <w:color w:val="231F20"/>
          <w:w w:val="105"/>
          <w:sz w:val="34"/>
        </w:rPr>
        <w:t>pháp, duy</w:t>
      </w:r>
      <w:r>
        <w:rPr>
          <w:i/>
          <w:color w:val="231F20"/>
          <w:spacing w:val="-20"/>
          <w:w w:val="105"/>
          <w:sz w:val="34"/>
        </w:rPr>
        <w:t> </w:t>
      </w:r>
      <w:r>
        <w:rPr>
          <w:i/>
          <w:color w:val="231F20"/>
          <w:w w:val="105"/>
          <w:sz w:val="34"/>
        </w:rPr>
        <w:t>đại</w:t>
      </w:r>
      <w:r>
        <w:rPr>
          <w:i/>
          <w:color w:val="231F20"/>
          <w:spacing w:val="-20"/>
          <w:w w:val="105"/>
          <w:sz w:val="34"/>
        </w:rPr>
        <w:t> </w:t>
      </w:r>
      <w:r>
        <w:rPr>
          <w:i/>
          <w:color w:val="231F20"/>
          <w:w w:val="105"/>
          <w:sz w:val="34"/>
        </w:rPr>
        <w:t>trí</w:t>
      </w:r>
      <w:r>
        <w:rPr>
          <w:i/>
          <w:color w:val="231F20"/>
          <w:spacing w:val="-20"/>
          <w:w w:val="105"/>
          <w:sz w:val="34"/>
        </w:rPr>
        <w:t> </w:t>
      </w:r>
      <w:r>
        <w:rPr>
          <w:i/>
          <w:color w:val="231F20"/>
          <w:w w:val="105"/>
          <w:sz w:val="34"/>
        </w:rPr>
        <w:t>giả</w:t>
      </w:r>
      <w:r>
        <w:rPr>
          <w:i/>
          <w:color w:val="231F20"/>
          <w:spacing w:val="-20"/>
          <w:w w:val="105"/>
          <w:sz w:val="34"/>
        </w:rPr>
        <w:t> </w:t>
      </w:r>
      <w:r>
        <w:rPr>
          <w:i/>
          <w:color w:val="231F20"/>
          <w:w w:val="105"/>
          <w:sz w:val="34"/>
        </w:rPr>
        <w:t>thỉ</w:t>
      </w:r>
      <w:r>
        <w:rPr>
          <w:i/>
          <w:color w:val="231F20"/>
          <w:spacing w:val="-20"/>
          <w:w w:val="105"/>
          <w:sz w:val="34"/>
        </w:rPr>
        <w:t> </w:t>
      </w:r>
      <w:r>
        <w:rPr>
          <w:i/>
          <w:color w:val="231F20"/>
          <w:w w:val="105"/>
          <w:sz w:val="34"/>
        </w:rPr>
        <w:t>năng</w:t>
      </w:r>
      <w:r>
        <w:rPr>
          <w:i/>
          <w:color w:val="231F20"/>
          <w:spacing w:val="-20"/>
          <w:w w:val="105"/>
          <w:sz w:val="34"/>
        </w:rPr>
        <w:t> </w:t>
      </w:r>
      <w:r>
        <w:rPr>
          <w:i/>
          <w:color w:val="231F20"/>
          <w:w w:val="105"/>
          <w:sz w:val="34"/>
        </w:rPr>
        <w:t>thâm</w:t>
      </w:r>
      <w:r>
        <w:rPr>
          <w:i/>
          <w:color w:val="231F20"/>
          <w:spacing w:val="-20"/>
          <w:w w:val="105"/>
          <w:sz w:val="34"/>
        </w:rPr>
        <w:t> </w:t>
      </w:r>
      <w:r>
        <w:rPr>
          <w:i/>
          <w:color w:val="231F20"/>
          <w:w w:val="105"/>
          <w:sz w:val="34"/>
        </w:rPr>
        <w:t>tín</w:t>
      </w:r>
      <w:r>
        <w:rPr>
          <w:i/>
          <w:color w:val="231F20"/>
          <w:spacing w:val="-20"/>
          <w:w w:val="105"/>
          <w:sz w:val="34"/>
        </w:rPr>
        <w:t> </w:t>
      </w:r>
      <w:r>
        <w:rPr>
          <w:i/>
          <w:color w:val="231F20"/>
          <w:w w:val="105"/>
          <w:sz w:val="34"/>
        </w:rPr>
        <w:t>bất</w:t>
      </w:r>
      <w:r>
        <w:rPr>
          <w:i/>
          <w:color w:val="231F20"/>
          <w:spacing w:val="-20"/>
          <w:w w:val="105"/>
          <w:sz w:val="34"/>
        </w:rPr>
        <w:t> </w:t>
      </w:r>
      <w:r>
        <w:rPr>
          <w:i/>
          <w:color w:val="231F20"/>
          <w:w w:val="105"/>
          <w:sz w:val="34"/>
        </w:rPr>
        <w:t>nghi.</w:t>
      </w:r>
      <w:r>
        <w:rPr>
          <w:i/>
          <w:color w:val="231F20"/>
          <w:spacing w:val="-20"/>
          <w:w w:val="105"/>
          <w:sz w:val="34"/>
        </w:rPr>
        <w:t> </w:t>
      </w:r>
      <w:r>
        <w:rPr>
          <w:i/>
          <w:color w:val="231F20"/>
          <w:w w:val="105"/>
          <w:sz w:val="34"/>
        </w:rPr>
        <w:t>Cố</w:t>
      </w:r>
      <w:r>
        <w:rPr>
          <w:i/>
          <w:color w:val="231F20"/>
          <w:spacing w:val="-20"/>
          <w:w w:val="105"/>
          <w:sz w:val="34"/>
        </w:rPr>
        <w:t> </w:t>
      </w:r>
      <w:r>
        <w:rPr>
          <w:i/>
          <w:color w:val="231F20"/>
          <w:w w:val="105"/>
          <w:sz w:val="34"/>
        </w:rPr>
        <w:t>liệt</w:t>
      </w:r>
      <w:r>
        <w:rPr>
          <w:i/>
          <w:color w:val="231F20"/>
          <w:spacing w:val="-20"/>
          <w:w w:val="105"/>
          <w:sz w:val="34"/>
        </w:rPr>
        <w:t> </w:t>
      </w:r>
      <w:r>
        <w:rPr>
          <w:i/>
          <w:color w:val="231F20"/>
          <w:w w:val="105"/>
          <w:sz w:val="34"/>
        </w:rPr>
        <w:t>thượng</w:t>
      </w:r>
      <w:r>
        <w:rPr>
          <w:i/>
          <w:color w:val="231F20"/>
          <w:spacing w:val="-19"/>
          <w:w w:val="105"/>
          <w:sz w:val="34"/>
        </w:rPr>
        <w:t> </w:t>
      </w:r>
      <w:r>
        <w:rPr>
          <w:i/>
          <w:color w:val="231F20"/>
          <w:w w:val="105"/>
          <w:sz w:val="34"/>
        </w:rPr>
        <w:t>thủ, cẩn</w:t>
      </w:r>
      <w:r>
        <w:rPr>
          <w:i/>
          <w:color w:val="231F20"/>
          <w:spacing w:val="-23"/>
          <w:w w:val="105"/>
          <w:sz w:val="34"/>
        </w:rPr>
        <w:t> </w:t>
      </w:r>
      <w:r>
        <w:rPr>
          <w:i/>
          <w:color w:val="231F20"/>
          <w:w w:val="105"/>
          <w:sz w:val="34"/>
        </w:rPr>
        <w:t>thứ</w:t>
      </w:r>
      <w:r>
        <w:rPr>
          <w:i/>
          <w:color w:val="231F20"/>
          <w:spacing w:val="-22"/>
          <w:w w:val="105"/>
          <w:sz w:val="34"/>
        </w:rPr>
        <w:t> </w:t>
      </w:r>
      <w:r>
        <w:rPr>
          <w:i/>
          <w:color w:val="231F20"/>
          <w:w w:val="105"/>
          <w:sz w:val="34"/>
        </w:rPr>
        <w:t>Kiều</w:t>
      </w:r>
      <w:r>
        <w:rPr>
          <w:i/>
          <w:color w:val="231F20"/>
          <w:spacing w:val="-22"/>
          <w:w w:val="105"/>
          <w:sz w:val="34"/>
        </w:rPr>
        <w:t> </w:t>
      </w:r>
      <w:r>
        <w:rPr>
          <w:i/>
          <w:color w:val="231F20"/>
          <w:w w:val="105"/>
          <w:sz w:val="34"/>
        </w:rPr>
        <w:t>Trần</w:t>
      </w:r>
      <w:r>
        <w:rPr>
          <w:i/>
          <w:color w:val="231F20"/>
          <w:spacing w:val="-22"/>
          <w:w w:val="105"/>
          <w:sz w:val="34"/>
        </w:rPr>
        <w:t> </w:t>
      </w:r>
      <w:r>
        <w:rPr>
          <w:i/>
          <w:color w:val="231F20"/>
          <w:w w:val="105"/>
          <w:sz w:val="34"/>
        </w:rPr>
        <w:t>Như”</w:t>
      </w:r>
      <w:r>
        <w:rPr>
          <w:i/>
          <w:color w:val="231F20"/>
          <w:spacing w:val="-23"/>
          <w:w w:val="105"/>
          <w:sz w:val="34"/>
        </w:rPr>
        <w:t> </w:t>
      </w:r>
      <w:r>
        <w:rPr>
          <w:color w:val="231F20"/>
          <w:w w:val="105"/>
          <w:sz w:val="34"/>
        </w:rPr>
        <w:t>(Kinh</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đến</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hết</w:t>
      </w:r>
      <w:r>
        <w:rPr>
          <w:color w:val="231F20"/>
          <w:spacing w:val="-22"/>
          <w:w w:val="105"/>
          <w:sz w:val="34"/>
        </w:rPr>
        <w:t> </w:t>
      </w:r>
      <w:r>
        <w:rPr>
          <w:color w:val="231F20"/>
          <w:w w:val="105"/>
          <w:sz w:val="34"/>
        </w:rPr>
        <w:t>thảy</w:t>
      </w:r>
      <w:r>
        <w:rPr>
          <w:color w:val="231F20"/>
          <w:spacing w:val="-22"/>
          <w:w w:val="105"/>
          <w:sz w:val="34"/>
        </w:rPr>
        <w:t> </w:t>
      </w:r>
      <w:r>
        <w:rPr>
          <w:color w:val="231F20"/>
          <w:w w:val="105"/>
          <w:sz w:val="34"/>
        </w:rPr>
        <w:t>thế gian khó tin được, chỉ có bậc đại trí mới có thể tin tưởng sâu</w:t>
      </w:r>
      <w:r>
        <w:rPr>
          <w:color w:val="231F20"/>
          <w:spacing w:val="-21"/>
          <w:w w:val="105"/>
          <w:sz w:val="34"/>
        </w:rPr>
        <w:t> </w:t>
      </w:r>
      <w:r>
        <w:rPr>
          <w:color w:val="231F20"/>
          <w:w w:val="105"/>
          <w:sz w:val="34"/>
        </w:rPr>
        <w:t>xa</w:t>
      </w:r>
      <w:r>
        <w:rPr>
          <w:color w:val="231F20"/>
          <w:spacing w:val="-22"/>
          <w:w w:val="105"/>
          <w:sz w:val="34"/>
        </w:rPr>
        <w:t> </w:t>
      </w:r>
      <w:r>
        <w:rPr>
          <w:color w:val="231F20"/>
          <w:w w:val="105"/>
          <w:sz w:val="34"/>
        </w:rPr>
        <w:t>chẳng</w:t>
      </w:r>
      <w:r>
        <w:rPr>
          <w:color w:val="231F20"/>
          <w:spacing w:val="-21"/>
          <w:w w:val="105"/>
          <w:sz w:val="34"/>
        </w:rPr>
        <w:t> </w:t>
      </w:r>
      <w:r>
        <w:rPr>
          <w:color w:val="231F20"/>
          <w:w w:val="105"/>
          <w:sz w:val="34"/>
        </w:rPr>
        <w:t>nghi</w:t>
      </w:r>
      <w:r>
        <w:rPr>
          <w:color w:val="231F20"/>
          <w:spacing w:val="-22"/>
          <w:w w:val="105"/>
          <w:sz w:val="34"/>
        </w:rPr>
        <w:t> </w:t>
      </w:r>
      <w:r>
        <w:rPr>
          <w:color w:val="231F20"/>
          <w:w w:val="105"/>
          <w:sz w:val="34"/>
        </w:rPr>
        <w:t>ngờ.</w:t>
      </w:r>
      <w:r>
        <w:rPr>
          <w:color w:val="231F20"/>
          <w:spacing w:val="-22"/>
          <w:w w:val="105"/>
          <w:sz w:val="34"/>
        </w:rPr>
        <w:t> </w:t>
      </w:r>
      <w:r>
        <w:rPr>
          <w:color w:val="231F20"/>
          <w:w w:val="105"/>
          <w:sz w:val="34"/>
        </w:rPr>
        <w:t>Vì</w:t>
      </w:r>
      <w:r>
        <w:rPr>
          <w:color w:val="231F20"/>
          <w:spacing w:val="-22"/>
          <w:w w:val="105"/>
          <w:sz w:val="34"/>
        </w:rPr>
        <w:t> </w:t>
      </w:r>
      <w:r>
        <w:rPr>
          <w:color w:val="231F20"/>
          <w:w w:val="105"/>
          <w:sz w:val="34"/>
        </w:rPr>
        <w:t>vậy,</w:t>
      </w:r>
      <w:r>
        <w:rPr>
          <w:color w:val="231F20"/>
          <w:spacing w:val="-22"/>
          <w:w w:val="105"/>
          <w:sz w:val="34"/>
        </w:rPr>
        <w:t> </w:t>
      </w:r>
      <w:r>
        <w:rPr>
          <w:color w:val="231F20"/>
          <w:w w:val="105"/>
          <w:sz w:val="34"/>
        </w:rPr>
        <w:t>tên</w:t>
      </w:r>
      <w:r>
        <w:rPr>
          <w:color w:val="231F20"/>
          <w:spacing w:val="-21"/>
          <w:w w:val="105"/>
          <w:sz w:val="34"/>
        </w:rPr>
        <w:t> </w:t>
      </w:r>
      <w:r>
        <w:rPr>
          <w:color w:val="231F20"/>
          <w:w w:val="105"/>
          <w:sz w:val="34"/>
        </w:rPr>
        <w:t>Ngài</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kể</w:t>
      </w:r>
      <w:r>
        <w:rPr>
          <w:color w:val="231F20"/>
          <w:spacing w:val="-22"/>
          <w:w w:val="105"/>
          <w:sz w:val="34"/>
        </w:rPr>
        <w:t> </w:t>
      </w:r>
      <w:r>
        <w:rPr>
          <w:color w:val="231F20"/>
          <w:w w:val="105"/>
          <w:sz w:val="34"/>
        </w:rPr>
        <w:t>trong</w:t>
      </w:r>
      <w:r>
        <w:rPr>
          <w:color w:val="231F20"/>
          <w:spacing w:val="-21"/>
          <w:w w:val="105"/>
          <w:sz w:val="34"/>
        </w:rPr>
        <w:t> </w:t>
      </w:r>
      <w:r>
        <w:rPr>
          <w:color w:val="231F20"/>
          <w:w w:val="105"/>
          <w:sz w:val="34"/>
        </w:rPr>
        <w:t>các</w:t>
      </w:r>
      <w:r>
        <w:rPr>
          <w:color w:val="231F20"/>
          <w:spacing w:val="-22"/>
          <w:w w:val="105"/>
          <w:sz w:val="34"/>
        </w:rPr>
        <w:t> </w:t>
      </w:r>
      <w:r>
        <w:rPr>
          <w:color w:val="231F20"/>
          <w:w w:val="105"/>
          <w:sz w:val="34"/>
        </w:rPr>
        <w:t>vị thượng thủ, ngay sau Ngài Kiều Trần Như). Ngài được xếp vào</w:t>
      </w:r>
      <w:r>
        <w:rPr>
          <w:color w:val="231F20"/>
          <w:spacing w:val="-16"/>
          <w:w w:val="105"/>
          <w:sz w:val="34"/>
        </w:rPr>
        <w:t> </w:t>
      </w:r>
      <w:r>
        <w:rPr>
          <w:color w:val="231F20"/>
          <w:w w:val="105"/>
          <w:sz w:val="34"/>
        </w:rPr>
        <w:t>thứ</w:t>
      </w:r>
      <w:r>
        <w:rPr>
          <w:color w:val="231F20"/>
          <w:spacing w:val="-16"/>
          <w:w w:val="105"/>
          <w:sz w:val="34"/>
        </w:rPr>
        <w:t> </w:t>
      </w:r>
      <w:r>
        <w:rPr>
          <w:color w:val="231F20"/>
          <w:w w:val="105"/>
          <w:sz w:val="34"/>
        </w:rPr>
        <w:t>2.</w:t>
      </w:r>
      <w:r>
        <w:rPr>
          <w:color w:val="231F20"/>
          <w:spacing w:val="-16"/>
          <w:w w:val="105"/>
          <w:sz w:val="34"/>
        </w:rPr>
        <w:t> </w:t>
      </w:r>
      <w:r>
        <w:rPr>
          <w:color w:val="231F20"/>
          <w:w w:val="105"/>
          <w:sz w:val="34"/>
        </w:rPr>
        <w:t>Trong</w:t>
      </w:r>
      <w:r>
        <w:rPr>
          <w:color w:val="231F20"/>
          <w:spacing w:val="-16"/>
          <w:w w:val="105"/>
          <w:sz w:val="34"/>
        </w:rPr>
        <w:t> </w:t>
      </w:r>
      <w:r>
        <w:rPr>
          <w:color w:val="231F20"/>
          <w:w w:val="105"/>
          <w:sz w:val="34"/>
        </w:rPr>
        <w:t>hội</w:t>
      </w:r>
      <w:r>
        <w:rPr>
          <w:color w:val="231F20"/>
          <w:spacing w:val="-16"/>
          <w:w w:val="105"/>
          <w:sz w:val="34"/>
        </w:rPr>
        <w:t> </w:t>
      </w:r>
      <w:r>
        <w:rPr>
          <w:color w:val="231F20"/>
          <w:w w:val="105"/>
          <w:sz w:val="34"/>
        </w:rPr>
        <w:t>này,</w:t>
      </w:r>
      <w:r>
        <w:rPr>
          <w:color w:val="231F20"/>
          <w:spacing w:val="-16"/>
          <w:w w:val="105"/>
          <w:sz w:val="34"/>
        </w:rPr>
        <w:t> </w:t>
      </w:r>
      <w:r>
        <w:rPr>
          <w:color w:val="231F20"/>
          <w:w w:val="105"/>
          <w:sz w:val="34"/>
        </w:rPr>
        <w:t>đức</w:t>
      </w:r>
      <w:r>
        <w:rPr>
          <w:color w:val="231F20"/>
          <w:spacing w:val="-16"/>
          <w:w w:val="105"/>
          <w:sz w:val="34"/>
        </w:rPr>
        <w:t> </w:t>
      </w:r>
      <w:r>
        <w:rPr>
          <w:color w:val="231F20"/>
          <w:w w:val="105"/>
          <w:sz w:val="34"/>
        </w:rPr>
        <w:t>Thế</w:t>
      </w:r>
      <w:r>
        <w:rPr>
          <w:color w:val="231F20"/>
          <w:spacing w:val="-16"/>
          <w:w w:val="105"/>
          <w:sz w:val="34"/>
        </w:rPr>
        <w:t> </w:t>
      </w:r>
      <w:r>
        <w:rPr>
          <w:color w:val="231F20"/>
          <w:w w:val="105"/>
          <w:sz w:val="34"/>
        </w:rPr>
        <w:t>Tôn</w:t>
      </w:r>
      <w:r>
        <w:rPr>
          <w:color w:val="231F20"/>
          <w:spacing w:val="-16"/>
          <w:w w:val="105"/>
          <w:sz w:val="34"/>
        </w:rPr>
        <w:t> </w:t>
      </w:r>
      <w:r>
        <w:rPr>
          <w:color w:val="231F20"/>
          <w:w w:val="105"/>
          <w:sz w:val="34"/>
        </w:rPr>
        <w:t>thuyết</w:t>
      </w:r>
      <w:r>
        <w:rPr>
          <w:color w:val="231F20"/>
          <w:spacing w:val="-16"/>
          <w:w w:val="105"/>
          <w:sz w:val="34"/>
        </w:rPr>
        <w:t> </w:t>
      </w:r>
      <w:r>
        <w:rPr>
          <w:color w:val="231F20"/>
          <w:w w:val="105"/>
          <w:sz w:val="34"/>
        </w:rPr>
        <w:t>pháp</w:t>
      </w:r>
      <w:r>
        <w:rPr>
          <w:color w:val="231F20"/>
          <w:spacing w:val="-16"/>
          <w:w w:val="105"/>
          <w:sz w:val="34"/>
        </w:rPr>
        <w:t> </w:t>
      </w:r>
      <w:r>
        <w:rPr>
          <w:color w:val="231F20"/>
          <w:w w:val="105"/>
          <w:sz w:val="34"/>
        </w:rPr>
        <w:t>gì?</w:t>
      </w:r>
      <w:r>
        <w:rPr>
          <w:color w:val="231F20"/>
          <w:spacing w:val="-16"/>
          <w:w w:val="105"/>
          <w:sz w:val="34"/>
        </w:rPr>
        <w:t> </w:t>
      </w:r>
      <w:r>
        <w:rPr>
          <w:color w:val="231F20"/>
          <w:w w:val="105"/>
          <w:sz w:val="34"/>
        </w:rPr>
        <w:t>Pháp môn này là vô thượng vi diệu pháp trong hết thảy các pháp thế</w:t>
      </w:r>
      <w:r>
        <w:rPr>
          <w:color w:val="231F20"/>
          <w:spacing w:val="-23"/>
          <w:w w:val="105"/>
          <w:sz w:val="34"/>
        </w:rPr>
        <w:t> </w:t>
      </w:r>
      <w:r>
        <w:rPr>
          <w:color w:val="231F20"/>
          <w:w w:val="105"/>
          <w:sz w:val="34"/>
        </w:rPr>
        <w:t>gian</w:t>
      </w:r>
      <w:r>
        <w:rPr>
          <w:color w:val="231F20"/>
          <w:spacing w:val="-22"/>
          <w:w w:val="105"/>
          <w:sz w:val="34"/>
        </w:rPr>
        <w:t> </w:t>
      </w:r>
      <w:r>
        <w:rPr>
          <w:color w:val="231F20"/>
          <w:w w:val="105"/>
          <w:sz w:val="34"/>
        </w:rPr>
        <w:t>lẫn</w:t>
      </w:r>
      <w:r>
        <w:rPr>
          <w:color w:val="231F20"/>
          <w:spacing w:val="-22"/>
          <w:w w:val="105"/>
          <w:sz w:val="34"/>
        </w:rPr>
        <w:t> </w:t>
      </w:r>
      <w:r>
        <w:rPr>
          <w:color w:val="231F20"/>
          <w:w w:val="105"/>
          <w:sz w:val="34"/>
        </w:rPr>
        <w:t>xuất</w:t>
      </w:r>
      <w:r>
        <w:rPr>
          <w:color w:val="231F20"/>
          <w:spacing w:val="-23"/>
          <w:w w:val="105"/>
          <w:sz w:val="34"/>
        </w:rPr>
        <w:t> </w:t>
      </w:r>
      <w:r>
        <w:rPr>
          <w:color w:val="231F20"/>
          <w:w w:val="105"/>
          <w:sz w:val="34"/>
        </w:rPr>
        <w:t>thế</w:t>
      </w:r>
      <w:r>
        <w:rPr>
          <w:color w:val="231F20"/>
          <w:spacing w:val="-22"/>
          <w:w w:val="105"/>
          <w:sz w:val="34"/>
        </w:rPr>
        <w:t> </w:t>
      </w:r>
      <w:r>
        <w:rPr>
          <w:color w:val="231F20"/>
          <w:w w:val="105"/>
          <w:sz w:val="34"/>
        </w:rPr>
        <w:t>gian.</w:t>
      </w:r>
      <w:r>
        <w:rPr>
          <w:color w:val="231F20"/>
          <w:spacing w:val="-22"/>
          <w:w w:val="105"/>
          <w:sz w:val="34"/>
        </w:rPr>
        <w:t> </w:t>
      </w:r>
      <w:r>
        <w:rPr>
          <w:color w:val="231F20"/>
          <w:w w:val="105"/>
          <w:sz w:val="34"/>
        </w:rPr>
        <w:t>Vì</w:t>
      </w:r>
      <w:r>
        <w:rPr>
          <w:color w:val="231F20"/>
          <w:spacing w:val="-23"/>
          <w:w w:val="105"/>
          <w:sz w:val="34"/>
        </w:rPr>
        <w:t> </w:t>
      </w:r>
      <w:r>
        <w:rPr>
          <w:color w:val="231F20"/>
          <w:w w:val="105"/>
          <w:sz w:val="34"/>
        </w:rPr>
        <w:t>sao?</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thể</w:t>
      </w:r>
      <w:r>
        <w:rPr>
          <w:color w:val="231F20"/>
          <w:spacing w:val="-23"/>
          <w:w w:val="105"/>
          <w:sz w:val="34"/>
        </w:rPr>
        <w:t> </w:t>
      </w:r>
      <w:r>
        <w:rPr>
          <w:color w:val="231F20"/>
          <w:w w:val="105"/>
          <w:sz w:val="34"/>
        </w:rPr>
        <w:t>làm</w:t>
      </w:r>
      <w:r>
        <w:rPr>
          <w:color w:val="231F20"/>
          <w:spacing w:val="-22"/>
          <w:w w:val="105"/>
          <w:sz w:val="34"/>
        </w:rPr>
        <w:t> </w:t>
      </w:r>
      <w:r>
        <w:rPr>
          <w:color w:val="231F20"/>
          <w:w w:val="105"/>
          <w:sz w:val="34"/>
        </w:rPr>
        <w:t>cho</w:t>
      </w:r>
      <w:r>
        <w:rPr>
          <w:color w:val="231F20"/>
          <w:spacing w:val="-22"/>
          <w:w w:val="105"/>
          <w:sz w:val="34"/>
        </w:rPr>
        <w:t> </w:t>
      </w:r>
      <w:r>
        <w:rPr>
          <w:color w:val="231F20"/>
          <w:w w:val="105"/>
          <w:sz w:val="34"/>
        </w:rPr>
        <w:t>chúng</w:t>
      </w:r>
      <w:r>
        <w:rPr>
          <w:color w:val="231F20"/>
          <w:spacing w:val="-23"/>
          <w:w w:val="105"/>
          <w:sz w:val="34"/>
        </w:rPr>
        <w:t> </w:t>
      </w:r>
      <w:r>
        <w:rPr>
          <w:color w:val="231F20"/>
          <w:w w:val="105"/>
          <w:sz w:val="34"/>
        </w:rPr>
        <w:t>sinh chưa</w:t>
      </w:r>
      <w:r>
        <w:rPr>
          <w:color w:val="231F20"/>
          <w:spacing w:val="-9"/>
          <w:w w:val="105"/>
          <w:sz w:val="34"/>
        </w:rPr>
        <w:t> </w:t>
      </w:r>
      <w:r>
        <w:rPr>
          <w:color w:val="231F20"/>
          <w:w w:val="105"/>
          <w:sz w:val="34"/>
        </w:rPr>
        <w:t>đoạn</w:t>
      </w:r>
      <w:r>
        <w:rPr>
          <w:color w:val="231F20"/>
          <w:spacing w:val="-9"/>
          <w:w w:val="105"/>
          <w:sz w:val="34"/>
        </w:rPr>
        <w:t> </w:t>
      </w:r>
      <w:r>
        <w:rPr>
          <w:color w:val="231F20"/>
          <w:w w:val="105"/>
          <w:sz w:val="34"/>
        </w:rPr>
        <w:t>tập</w:t>
      </w:r>
      <w:r>
        <w:rPr>
          <w:color w:val="231F20"/>
          <w:spacing w:val="-9"/>
          <w:w w:val="105"/>
          <w:sz w:val="34"/>
        </w:rPr>
        <w:t> </w:t>
      </w:r>
      <w:r>
        <w:rPr>
          <w:color w:val="231F20"/>
          <w:w w:val="105"/>
          <w:sz w:val="34"/>
        </w:rPr>
        <w:t>khí</w:t>
      </w:r>
      <w:r>
        <w:rPr>
          <w:color w:val="231F20"/>
          <w:spacing w:val="-10"/>
          <w:w w:val="105"/>
          <w:sz w:val="34"/>
        </w:rPr>
        <w:t> </w:t>
      </w:r>
      <w:r>
        <w:rPr>
          <w:color w:val="231F20"/>
          <w:w w:val="105"/>
          <w:sz w:val="34"/>
        </w:rPr>
        <w:t>phiền</w:t>
      </w:r>
      <w:r>
        <w:rPr>
          <w:color w:val="231F20"/>
          <w:spacing w:val="-10"/>
          <w:w w:val="105"/>
          <w:sz w:val="34"/>
        </w:rPr>
        <w:t> </w:t>
      </w:r>
      <w:r>
        <w:rPr>
          <w:color w:val="231F20"/>
          <w:w w:val="105"/>
          <w:sz w:val="34"/>
        </w:rPr>
        <w:t>não</w:t>
      </w:r>
      <w:r>
        <w:rPr>
          <w:color w:val="231F20"/>
          <w:spacing w:val="-10"/>
          <w:w w:val="105"/>
          <w:sz w:val="34"/>
        </w:rPr>
        <w:t> </w:t>
      </w:r>
      <w:r>
        <w:rPr>
          <w:color w:val="231F20"/>
          <w:w w:val="105"/>
          <w:sz w:val="34"/>
        </w:rPr>
        <w:t>thành</w:t>
      </w:r>
      <w:r>
        <w:rPr>
          <w:color w:val="231F20"/>
          <w:spacing w:val="-10"/>
          <w:w w:val="105"/>
          <w:sz w:val="34"/>
        </w:rPr>
        <w:t> </w:t>
      </w:r>
      <w:r>
        <w:rPr>
          <w:color w:val="231F20"/>
          <w:w w:val="105"/>
          <w:sz w:val="34"/>
        </w:rPr>
        <w:t>Phật</w:t>
      </w:r>
      <w:r>
        <w:rPr>
          <w:color w:val="231F20"/>
          <w:spacing w:val="-9"/>
          <w:w w:val="105"/>
          <w:sz w:val="34"/>
        </w:rPr>
        <w:t> </w:t>
      </w:r>
      <w:r>
        <w:rPr>
          <w:color w:val="231F20"/>
          <w:w w:val="105"/>
          <w:sz w:val="34"/>
        </w:rPr>
        <w:t>trong</w:t>
      </w:r>
      <w:r>
        <w:rPr>
          <w:color w:val="231F20"/>
          <w:spacing w:val="-9"/>
          <w:w w:val="105"/>
          <w:sz w:val="34"/>
        </w:rPr>
        <w:t> </w:t>
      </w:r>
      <w:r>
        <w:rPr>
          <w:color w:val="231F20"/>
          <w:w w:val="105"/>
          <w:sz w:val="34"/>
        </w:rPr>
        <w:t>một</w:t>
      </w:r>
      <w:r>
        <w:rPr>
          <w:color w:val="231F20"/>
          <w:spacing w:val="-9"/>
          <w:w w:val="105"/>
          <w:sz w:val="34"/>
        </w:rPr>
        <w:t> </w:t>
      </w:r>
      <w:r>
        <w:rPr>
          <w:color w:val="231F20"/>
          <w:w w:val="105"/>
          <w:sz w:val="34"/>
        </w:rPr>
        <w:t>đời,</w:t>
      </w:r>
      <w:r>
        <w:rPr>
          <w:color w:val="231F20"/>
          <w:spacing w:val="-9"/>
          <w:w w:val="105"/>
          <w:sz w:val="34"/>
        </w:rPr>
        <w:t> </w:t>
      </w:r>
      <w:r>
        <w:rPr>
          <w:color w:val="231F20"/>
          <w:w w:val="105"/>
          <w:sz w:val="34"/>
        </w:rPr>
        <w:t>đúng là khó tin.</w:t>
      </w:r>
    </w:p>
    <w:p>
      <w:pPr>
        <w:pStyle w:val="BodyText"/>
        <w:spacing w:line="297" w:lineRule="auto" w:before="145"/>
        <w:ind w:left="387" w:right="122" w:firstLine="453"/>
      </w:pPr>
      <w:r>
        <w:rPr>
          <w:color w:val="231F20"/>
          <w:w w:val="105"/>
        </w:rPr>
        <w:t>Một phẩm tập khí phiền não chưa đoạn, làm sao có thể thành Phật ngay trong thân này? Khó tin, thì ai có thể tin? Thanh</w:t>
      </w:r>
      <w:r>
        <w:rPr>
          <w:color w:val="231F20"/>
          <w:spacing w:val="-12"/>
          <w:w w:val="105"/>
        </w:rPr>
        <w:t> </w:t>
      </w:r>
      <w:r>
        <w:rPr>
          <w:color w:val="231F20"/>
          <w:w w:val="105"/>
        </w:rPr>
        <w:t>Văn,</w:t>
      </w:r>
      <w:r>
        <w:rPr>
          <w:color w:val="231F20"/>
          <w:spacing w:val="-12"/>
          <w:w w:val="105"/>
        </w:rPr>
        <w:t> </w:t>
      </w:r>
      <w:r>
        <w:rPr>
          <w:color w:val="231F20"/>
          <w:w w:val="105"/>
        </w:rPr>
        <w:t>Duyên</w:t>
      </w:r>
      <w:r>
        <w:rPr>
          <w:color w:val="231F20"/>
          <w:spacing w:val="-12"/>
          <w:w w:val="105"/>
        </w:rPr>
        <w:t> </w:t>
      </w:r>
      <w:r>
        <w:rPr>
          <w:color w:val="231F20"/>
          <w:w w:val="105"/>
        </w:rPr>
        <w:t>Giác,</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chẳng</w:t>
      </w:r>
      <w:r>
        <w:rPr>
          <w:color w:val="231F20"/>
          <w:spacing w:val="-12"/>
          <w:w w:val="105"/>
        </w:rPr>
        <w:t> </w:t>
      </w:r>
      <w:r>
        <w:rPr>
          <w:color w:val="231F20"/>
          <w:w w:val="105"/>
        </w:rPr>
        <w:t>tin.</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họ</w:t>
      </w:r>
      <w:r>
        <w:rPr>
          <w:color w:val="231F20"/>
          <w:spacing w:val="-12"/>
          <w:w w:val="105"/>
        </w:rPr>
        <w:t> </w:t>
      </w:r>
      <w:r>
        <w:rPr>
          <w:color w:val="231F20"/>
          <w:w w:val="105"/>
        </w:rPr>
        <w:t>phải</w:t>
      </w:r>
      <w:r>
        <w:rPr>
          <w:color w:val="231F20"/>
          <w:spacing w:val="-12"/>
          <w:w w:val="105"/>
        </w:rPr>
        <w:t> </w:t>
      </w:r>
      <w:r>
        <w:rPr>
          <w:color w:val="231F20"/>
          <w:w w:val="105"/>
        </w:rPr>
        <w:t>đi </w:t>
      </w:r>
      <w:r>
        <w:rPr>
          <w:color w:val="231F20"/>
        </w:rPr>
        <w:t>lòng vòng. Lòng vòng là </w:t>
      </w:r>
      <w:r>
        <w:rPr>
          <w:i/>
          <w:color w:val="231F20"/>
        </w:rPr>
        <w:t>“thụ xuất” </w:t>
      </w:r>
      <w:r>
        <w:rPr>
          <w:color w:val="231F20"/>
        </w:rPr>
        <w:t>(thoát khỏi tam giới theo </w:t>
      </w:r>
      <w:r>
        <w:rPr>
          <w:color w:val="231F20"/>
          <w:w w:val="105"/>
        </w:rPr>
        <w:t>chiều dọc). Con đường này là hoành xuất, tức là thoát ra từ ngay</w:t>
      </w:r>
      <w:r>
        <w:rPr>
          <w:color w:val="231F20"/>
          <w:spacing w:val="-20"/>
          <w:w w:val="105"/>
        </w:rPr>
        <w:t> </w:t>
      </w:r>
      <w:r>
        <w:rPr>
          <w:color w:val="231F20"/>
          <w:w w:val="105"/>
        </w:rPr>
        <w:t>trong</w:t>
      </w:r>
      <w:r>
        <w:rPr>
          <w:color w:val="231F20"/>
          <w:spacing w:val="-20"/>
          <w:w w:val="105"/>
        </w:rPr>
        <w:t> </w:t>
      </w:r>
      <w:r>
        <w:rPr>
          <w:color w:val="231F20"/>
          <w:w w:val="105"/>
        </w:rPr>
        <w:t>lục</w:t>
      </w:r>
      <w:r>
        <w:rPr>
          <w:color w:val="231F20"/>
          <w:spacing w:val="-20"/>
          <w:w w:val="105"/>
        </w:rPr>
        <w:t> </w:t>
      </w:r>
      <w:r>
        <w:rPr>
          <w:color w:val="231F20"/>
          <w:w w:val="105"/>
        </w:rPr>
        <w:t>đạo!</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nghĩ</w:t>
      </w:r>
      <w:r>
        <w:rPr>
          <w:color w:val="231F20"/>
          <w:spacing w:val="-20"/>
          <w:w w:val="105"/>
        </w:rPr>
        <w:t> </w:t>
      </w:r>
      <w:r>
        <w:rPr>
          <w:color w:val="231F20"/>
          <w:w w:val="105"/>
        </w:rPr>
        <w:t>thử</w:t>
      </w:r>
      <w:r>
        <w:rPr>
          <w:color w:val="231F20"/>
          <w:spacing w:val="-20"/>
          <w:w w:val="105"/>
        </w:rPr>
        <w:t> </w:t>
      </w:r>
      <w:r>
        <w:rPr>
          <w:color w:val="231F20"/>
          <w:w w:val="105"/>
        </w:rPr>
        <w:t>xem,</w:t>
      </w:r>
      <w:r>
        <w:rPr>
          <w:color w:val="231F20"/>
          <w:spacing w:val="-20"/>
          <w:w w:val="105"/>
        </w:rPr>
        <w:t> </w:t>
      </w:r>
      <w:r>
        <w:rPr>
          <w:color w:val="231F20"/>
          <w:w w:val="105"/>
        </w:rPr>
        <w:t>thoát</w:t>
      </w:r>
      <w:r>
        <w:rPr>
          <w:color w:val="231F20"/>
          <w:spacing w:val="-20"/>
          <w:w w:val="105"/>
        </w:rPr>
        <w:t> </w:t>
      </w:r>
      <w:r>
        <w:rPr>
          <w:color w:val="231F20"/>
          <w:w w:val="105"/>
        </w:rPr>
        <w:t>ra</w:t>
      </w:r>
      <w:r>
        <w:rPr>
          <w:color w:val="231F20"/>
          <w:spacing w:val="-20"/>
          <w:w w:val="105"/>
        </w:rPr>
        <w:t> </w:t>
      </w:r>
      <w:r>
        <w:rPr>
          <w:color w:val="231F20"/>
          <w:w w:val="105"/>
        </w:rPr>
        <w:t>theo</w:t>
      </w:r>
      <w:r>
        <w:rPr>
          <w:color w:val="231F20"/>
          <w:spacing w:val="-20"/>
          <w:w w:val="105"/>
        </w:rPr>
        <w:t> </w:t>
      </w:r>
      <w:r>
        <w:rPr>
          <w:color w:val="231F20"/>
          <w:spacing w:val="-2"/>
          <w:w w:val="105"/>
        </w:rPr>
        <w:t>chiều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dọc khó dường nào? Quý vị phải trải qua Dục Giới Thiên, Sắc</w:t>
      </w:r>
      <w:r>
        <w:rPr>
          <w:color w:val="231F20"/>
          <w:spacing w:val="-15"/>
          <w:w w:val="105"/>
        </w:rPr>
        <w:t> </w:t>
      </w:r>
      <w:r>
        <w:rPr>
          <w:color w:val="231F20"/>
          <w:w w:val="105"/>
        </w:rPr>
        <w:t>Giới</w:t>
      </w:r>
      <w:r>
        <w:rPr>
          <w:color w:val="231F20"/>
          <w:spacing w:val="-15"/>
          <w:w w:val="105"/>
        </w:rPr>
        <w:t> </w:t>
      </w:r>
      <w:r>
        <w:rPr>
          <w:color w:val="231F20"/>
          <w:w w:val="105"/>
        </w:rPr>
        <w:t>Thiên,</w:t>
      </w:r>
      <w:r>
        <w:rPr>
          <w:color w:val="231F20"/>
          <w:spacing w:val="-15"/>
          <w:w w:val="105"/>
        </w:rPr>
        <w:t> </w:t>
      </w:r>
      <w:r>
        <w:rPr>
          <w:color w:val="231F20"/>
          <w:w w:val="105"/>
        </w:rPr>
        <w:t>Vô</w:t>
      </w:r>
      <w:r>
        <w:rPr>
          <w:color w:val="231F20"/>
          <w:spacing w:val="-15"/>
          <w:w w:val="105"/>
        </w:rPr>
        <w:t> </w:t>
      </w:r>
      <w:r>
        <w:rPr>
          <w:color w:val="231F20"/>
          <w:w w:val="105"/>
        </w:rPr>
        <w:t>Sắc</w:t>
      </w:r>
      <w:r>
        <w:rPr>
          <w:color w:val="231F20"/>
          <w:spacing w:val="-15"/>
          <w:w w:val="105"/>
        </w:rPr>
        <w:t> </w:t>
      </w:r>
      <w:r>
        <w:rPr>
          <w:color w:val="231F20"/>
          <w:w w:val="105"/>
        </w:rPr>
        <w:t>Giới</w:t>
      </w:r>
      <w:r>
        <w:rPr>
          <w:color w:val="231F20"/>
          <w:spacing w:val="-15"/>
          <w:w w:val="105"/>
        </w:rPr>
        <w:t> </w:t>
      </w:r>
      <w:r>
        <w:rPr>
          <w:color w:val="231F20"/>
          <w:w w:val="105"/>
        </w:rPr>
        <w:t>Thiên,</w:t>
      </w:r>
      <w:r>
        <w:rPr>
          <w:color w:val="231F20"/>
          <w:spacing w:val="-15"/>
          <w:w w:val="105"/>
        </w:rPr>
        <w:t> </w:t>
      </w:r>
      <w:r>
        <w:rPr>
          <w:color w:val="231F20"/>
          <w:w w:val="105"/>
        </w:rPr>
        <w:t>Tứ</w:t>
      </w:r>
      <w:r>
        <w:rPr>
          <w:color w:val="231F20"/>
          <w:spacing w:val="-15"/>
          <w:w w:val="105"/>
        </w:rPr>
        <w:t> </w:t>
      </w:r>
      <w:r>
        <w:rPr>
          <w:color w:val="231F20"/>
          <w:w w:val="105"/>
        </w:rPr>
        <w:t>thiền,</w:t>
      </w:r>
      <w:r>
        <w:rPr>
          <w:color w:val="231F20"/>
          <w:spacing w:val="-16"/>
          <w:w w:val="105"/>
        </w:rPr>
        <w:t> </w:t>
      </w:r>
      <w:r>
        <w:rPr>
          <w:color w:val="231F20"/>
          <w:w w:val="105"/>
        </w:rPr>
        <w:t>Bát</w:t>
      </w:r>
      <w:r>
        <w:rPr>
          <w:color w:val="231F20"/>
          <w:spacing w:val="-15"/>
          <w:w w:val="105"/>
        </w:rPr>
        <w:t> </w:t>
      </w:r>
      <w:r>
        <w:rPr>
          <w:color w:val="231F20"/>
          <w:w w:val="105"/>
        </w:rPr>
        <w:t>định.</w:t>
      </w:r>
      <w:r>
        <w:rPr>
          <w:color w:val="231F20"/>
          <w:spacing w:val="-15"/>
          <w:w w:val="105"/>
        </w:rPr>
        <w:t> </w:t>
      </w:r>
      <w:r>
        <w:rPr>
          <w:color w:val="231F20"/>
          <w:w w:val="105"/>
        </w:rPr>
        <w:t>Quý vị còn phải trải qua Tứ thánh pháp giới mới có thể thoát ra.</w:t>
      </w:r>
    </w:p>
    <w:p>
      <w:pPr>
        <w:pStyle w:val="BodyText"/>
        <w:spacing w:line="297" w:lineRule="auto" w:before="143"/>
        <w:ind w:left="103" w:right="403" w:firstLine="453"/>
      </w:pPr>
      <w:r>
        <w:rPr>
          <w:color w:val="231F20"/>
        </w:rPr>
        <w:t>Thanh Văn, Duyên Giác, Bồ tát, Phật trong Tứ thánh pháp </w:t>
      </w:r>
      <w:r>
        <w:rPr>
          <w:color w:val="231F20"/>
          <w:w w:val="105"/>
        </w:rPr>
        <w:t>giới phải đoạn sạch sành sanh vọng tưởng, phân biệt, chấp trước, mới có thể vượt thoát mười pháp giới. Chuyện này cần thời gian bao lâu? Kinh Phật thường nói là vô lượng kiếp.</w:t>
      </w:r>
      <w:r>
        <w:rPr>
          <w:color w:val="231F20"/>
          <w:spacing w:val="-14"/>
          <w:w w:val="105"/>
        </w:rPr>
        <w:t> </w:t>
      </w:r>
      <w:r>
        <w:rPr>
          <w:color w:val="231F20"/>
          <w:w w:val="105"/>
        </w:rPr>
        <w:t>Trên</w:t>
      </w:r>
      <w:r>
        <w:rPr>
          <w:color w:val="231F20"/>
          <w:spacing w:val="-14"/>
          <w:w w:val="105"/>
        </w:rPr>
        <w:t> </w:t>
      </w:r>
      <w:r>
        <w:rPr>
          <w:color w:val="231F20"/>
          <w:w w:val="105"/>
        </w:rPr>
        <w:t>thực</w:t>
      </w:r>
      <w:r>
        <w:rPr>
          <w:color w:val="231F20"/>
          <w:spacing w:val="-14"/>
          <w:w w:val="105"/>
        </w:rPr>
        <w:t> </w:t>
      </w:r>
      <w:r>
        <w:rPr>
          <w:color w:val="231F20"/>
          <w:w w:val="105"/>
        </w:rPr>
        <w:t>tế,</w:t>
      </w:r>
      <w:r>
        <w:rPr>
          <w:color w:val="231F20"/>
          <w:spacing w:val="-14"/>
          <w:w w:val="105"/>
        </w:rPr>
        <w:t> </w:t>
      </w:r>
      <w:r>
        <w:rPr>
          <w:color w:val="231F20"/>
          <w:w w:val="105"/>
        </w:rPr>
        <w:t>thời</w:t>
      </w:r>
      <w:r>
        <w:rPr>
          <w:color w:val="231F20"/>
          <w:spacing w:val="-15"/>
          <w:w w:val="105"/>
        </w:rPr>
        <w:t> </w:t>
      </w:r>
      <w:r>
        <w:rPr>
          <w:color w:val="231F20"/>
          <w:w w:val="105"/>
        </w:rPr>
        <w:t>gian</w:t>
      </w:r>
      <w:r>
        <w:rPr>
          <w:color w:val="231F20"/>
          <w:spacing w:val="-14"/>
          <w:w w:val="105"/>
        </w:rPr>
        <w:t> </w:t>
      </w:r>
      <w:r>
        <w:rPr>
          <w:color w:val="231F20"/>
          <w:w w:val="105"/>
        </w:rPr>
        <w:t>chẳng</w:t>
      </w:r>
      <w:r>
        <w:rPr>
          <w:color w:val="231F20"/>
          <w:spacing w:val="-14"/>
          <w:w w:val="105"/>
        </w:rPr>
        <w:t> </w:t>
      </w:r>
      <w:r>
        <w:rPr>
          <w:color w:val="231F20"/>
          <w:w w:val="105"/>
        </w:rPr>
        <w:t>phải</w:t>
      </w:r>
      <w:r>
        <w:rPr>
          <w:color w:val="231F20"/>
          <w:spacing w:val="-14"/>
          <w:w w:val="105"/>
        </w:rPr>
        <w:t> </w:t>
      </w:r>
      <w:r>
        <w:rPr>
          <w:color w:val="231F20"/>
          <w:w w:val="105"/>
        </w:rPr>
        <w:t>là</w:t>
      </w:r>
      <w:r>
        <w:rPr>
          <w:color w:val="231F20"/>
          <w:spacing w:val="-14"/>
          <w:w w:val="105"/>
        </w:rPr>
        <w:t> </w:t>
      </w:r>
      <w:r>
        <w:rPr>
          <w:color w:val="231F20"/>
          <w:w w:val="105"/>
        </w:rPr>
        <w:t>một</w:t>
      </w:r>
      <w:r>
        <w:rPr>
          <w:color w:val="231F20"/>
          <w:spacing w:val="-14"/>
          <w:w w:val="105"/>
        </w:rPr>
        <w:t> </w:t>
      </w:r>
      <w:r>
        <w:rPr>
          <w:color w:val="231F20"/>
          <w:w w:val="105"/>
        </w:rPr>
        <w:t>pháp</w:t>
      </w:r>
      <w:r>
        <w:rPr>
          <w:color w:val="231F20"/>
          <w:spacing w:val="-14"/>
          <w:w w:val="105"/>
        </w:rPr>
        <w:t> </w:t>
      </w:r>
      <w:r>
        <w:rPr>
          <w:color w:val="231F20"/>
          <w:w w:val="105"/>
        </w:rPr>
        <w:t>cố</w:t>
      </w:r>
      <w:r>
        <w:rPr>
          <w:color w:val="231F20"/>
          <w:spacing w:val="-14"/>
          <w:w w:val="105"/>
        </w:rPr>
        <w:t> </w:t>
      </w:r>
      <w:r>
        <w:rPr>
          <w:color w:val="231F20"/>
          <w:w w:val="105"/>
        </w:rPr>
        <w:t>định. Pháp do đức Phật nói là viên dung. Đối với vô lượng kiếp, có thể nói là kẻ kém may mắn sẽ thật sự phải trải vô lượng kiếp. Vô lượng kiếp nên nói như thế nào? Nhân đạo trong lục</w:t>
      </w:r>
      <w:r>
        <w:rPr>
          <w:color w:val="231F20"/>
          <w:spacing w:val="-17"/>
          <w:w w:val="105"/>
        </w:rPr>
        <w:t> </w:t>
      </w:r>
      <w:r>
        <w:rPr>
          <w:color w:val="231F20"/>
          <w:w w:val="105"/>
        </w:rPr>
        <w:t>đạo</w:t>
      </w:r>
      <w:r>
        <w:rPr>
          <w:color w:val="231F20"/>
          <w:spacing w:val="-17"/>
          <w:w w:val="105"/>
        </w:rPr>
        <w:t> </w:t>
      </w:r>
      <w:r>
        <w:rPr>
          <w:color w:val="231F20"/>
          <w:w w:val="105"/>
        </w:rPr>
        <w:t>là</w:t>
      </w:r>
      <w:r>
        <w:rPr>
          <w:color w:val="231F20"/>
          <w:spacing w:val="-17"/>
          <w:w w:val="105"/>
        </w:rPr>
        <w:t> </w:t>
      </w:r>
      <w:r>
        <w:rPr>
          <w:color w:val="231F20"/>
          <w:w w:val="105"/>
        </w:rPr>
        <w:t>chỗ</w:t>
      </w:r>
      <w:r>
        <w:rPr>
          <w:color w:val="231F20"/>
          <w:spacing w:val="-17"/>
          <w:w w:val="105"/>
        </w:rPr>
        <w:t> </w:t>
      </w:r>
      <w:r>
        <w:rPr>
          <w:color w:val="231F20"/>
          <w:w w:val="105"/>
        </w:rPr>
        <w:t>mấu</w:t>
      </w:r>
      <w:r>
        <w:rPr>
          <w:color w:val="231F20"/>
          <w:spacing w:val="-17"/>
          <w:w w:val="105"/>
        </w:rPr>
        <w:t> </w:t>
      </w:r>
      <w:r>
        <w:rPr>
          <w:color w:val="231F20"/>
          <w:w w:val="105"/>
        </w:rPr>
        <w:t>chốt,</w:t>
      </w:r>
      <w:r>
        <w:rPr>
          <w:color w:val="231F20"/>
          <w:spacing w:val="-17"/>
          <w:w w:val="105"/>
        </w:rPr>
        <w:t> </w:t>
      </w:r>
      <w:r>
        <w:rPr>
          <w:color w:val="231F20"/>
          <w:w w:val="105"/>
        </w:rPr>
        <w:t>hễ</w:t>
      </w:r>
      <w:r>
        <w:rPr>
          <w:color w:val="231F20"/>
          <w:spacing w:val="-17"/>
          <w:w w:val="105"/>
        </w:rPr>
        <w:t> </w:t>
      </w:r>
      <w:r>
        <w:rPr>
          <w:color w:val="231F20"/>
          <w:w w:val="105"/>
        </w:rPr>
        <w:t>chuyển</w:t>
      </w:r>
      <w:r>
        <w:rPr>
          <w:color w:val="231F20"/>
          <w:spacing w:val="-17"/>
          <w:w w:val="105"/>
        </w:rPr>
        <w:t> </w:t>
      </w:r>
      <w:r>
        <w:rPr>
          <w:color w:val="231F20"/>
          <w:w w:val="105"/>
        </w:rPr>
        <w:t>biến</w:t>
      </w:r>
      <w:r>
        <w:rPr>
          <w:color w:val="231F20"/>
          <w:spacing w:val="-17"/>
          <w:w w:val="105"/>
        </w:rPr>
        <w:t> </w:t>
      </w:r>
      <w:r>
        <w:rPr>
          <w:color w:val="231F20"/>
          <w:w w:val="105"/>
        </w:rPr>
        <w:t>chỗ</w:t>
      </w:r>
      <w:r>
        <w:rPr>
          <w:color w:val="231F20"/>
          <w:spacing w:val="-17"/>
          <w:w w:val="105"/>
        </w:rPr>
        <w:t> </w:t>
      </w:r>
      <w:r>
        <w:rPr>
          <w:color w:val="231F20"/>
          <w:w w:val="105"/>
        </w:rPr>
        <w:t>đó,</w:t>
      </w:r>
      <w:r>
        <w:rPr>
          <w:color w:val="231F20"/>
          <w:spacing w:val="-17"/>
          <w:w w:val="105"/>
        </w:rPr>
        <w:t> </w:t>
      </w:r>
      <w:r>
        <w:rPr>
          <w:color w:val="231F20"/>
          <w:w w:val="105"/>
        </w:rPr>
        <w:t>sẽ</w:t>
      </w:r>
      <w:r>
        <w:rPr>
          <w:color w:val="231F20"/>
          <w:spacing w:val="-17"/>
          <w:w w:val="105"/>
        </w:rPr>
        <w:t> </w:t>
      </w:r>
      <w:r>
        <w:rPr>
          <w:color w:val="231F20"/>
          <w:w w:val="105"/>
        </w:rPr>
        <w:t>nhất</w:t>
      </w:r>
      <w:r>
        <w:rPr>
          <w:color w:val="231F20"/>
          <w:spacing w:val="-17"/>
          <w:w w:val="105"/>
        </w:rPr>
        <w:t> </w:t>
      </w:r>
      <w:r>
        <w:rPr>
          <w:color w:val="231F20"/>
          <w:w w:val="105"/>
        </w:rPr>
        <w:t>định thành</w:t>
      </w:r>
      <w:r>
        <w:rPr>
          <w:color w:val="231F20"/>
          <w:spacing w:val="-15"/>
          <w:w w:val="105"/>
        </w:rPr>
        <w:t> </w:t>
      </w:r>
      <w:r>
        <w:rPr>
          <w:color w:val="231F20"/>
          <w:w w:val="105"/>
        </w:rPr>
        <w:t>Phật</w:t>
      </w:r>
      <w:r>
        <w:rPr>
          <w:color w:val="231F20"/>
          <w:spacing w:val="-15"/>
          <w:w w:val="105"/>
        </w:rPr>
        <w:t> </w:t>
      </w:r>
      <w:r>
        <w:rPr>
          <w:color w:val="231F20"/>
          <w:w w:val="105"/>
        </w:rPr>
        <w:t>trong</w:t>
      </w:r>
      <w:r>
        <w:rPr>
          <w:color w:val="231F20"/>
          <w:spacing w:val="-15"/>
          <w:w w:val="105"/>
        </w:rPr>
        <w:t> </w:t>
      </w:r>
      <w:r>
        <w:rPr>
          <w:color w:val="231F20"/>
          <w:w w:val="105"/>
        </w:rPr>
        <w:t>Nhân</w:t>
      </w:r>
      <w:r>
        <w:rPr>
          <w:color w:val="231F20"/>
          <w:spacing w:val="-15"/>
          <w:w w:val="105"/>
        </w:rPr>
        <w:t> </w:t>
      </w:r>
      <w:r>
        <w:rPr>
          <w:color w:val="231F20"/>
          <w:w w:val="105"/>
        </w:rPr>
        <w:t>đạo.</w:t>
      </w:r>
      <w:r>
        <w:rPr>
          <w:color w:val="231F20"/>
          <w:spacing w:val="-15"/>
          <w:w w:val="105"/>
        </w:rPr>
        <w:t> </w:t>
      </w:r>
      <w:r>
        <w:rPr>
          <w:color w:val="231F20"/>
          <w:w w:val="105"/>
        </w:rPr>
        <w:t>Trong</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5"/>
          <w:w w:val="105"/>
        </w:rPr>
        <w:t> </w:t>
      </w:r>
      <w:r>
        <w:rPr>
          <w:color w:val="231F20"/>
          <w:w w:val="105"/>
        </w:rPr>
        <w:t>chưa</w:t>
      </w:r>
      <w:r>
        <w:rPr>
          <w:color w:val="231F20"/>
          <w:spacing w:val="-15"/>
          <w:w w:val="105"/>
        </w:rPr>
        <w:t> </w:t>
      </w:r>
      <w:r>
        <w:rPr>
          <w:color w:val="231F20"/>
          <w:w w:val="105"/>
        </w:rPr>
        <w:t>hề</w:t>
      </w:r>
      <w:r>
        <w:rPr>
          <w:color w:val="231F20"/>
          <w:spacing w:val="-15"/>
          <w:w w:val="105"/>
        </w:rPr>
        <w:t> </w:t>
      </w:r>
      <w:r>
        <w:rPr>
          <w:color w:val="231F20"/>
          <w:w w:val="105"/>
        </w:rPr>
        <w:t>nghe</w:t>
      </w:r>
      <w:r>
        <w:rPr>
          <w:color w:val="231F20"/>
          <w:spacing w:val="-15"/>
          <w:w w:val="105"/>
        </w:rPr>
        <w:t> </w:t>
      </w:r>
      <w:r>
        <w:rPr>
          <w:color w:val="231F20"/>
          <w:w w:val="105"/>
        </w:rPr>
        <w:t>nói Phật có thể thị hiện thân Phật để thuyết pháp trong đường nào khác, không có! Lục đạo chúng sinh có cảm, Phật đều ứng, nhưng chẳng thể dùng thân Phật để xuất hiện, chỉ có trong nhân gian. Nhân gian là mấu chốt!</w:t>
      </w:r>
    </w:p>
    <w:p>
      <w:pPr>
        <w:pStyle w:val="BodyText"/>
        <w:spacing w:line="297" w:lineRule="auto" w:before="147"/>
        <w:ind w:left="103" w:right="405" w:firstLine="453"/>
      </w:pPr>
      <w:r>
        <w:rPr>
          <w:color w:val="231F20"/>
        </w:rPr>
        <w:t>Con người tạo tác các thứ nghiệp. Người tạo thiện nghiệp, </w:t>
      </w:r>
      <w:r>
        <w:rPr>
          <w:color w:val="231F20"/>
          <w:w w:val="105"/>
        </w:rPr>
        <w:t>quả báo là trong 3 đường lành. Vì sao vào trong 3 đường </w:t>
      </w:r>
      <w:r>
        <w:rPr>
          <w:color w:val="231F20"/>
        </w:rPr>
        <w:t>lành? Để tiêu phúc báo. Phúc chẳng phải là chuyện tốt. Người </w:t>
      </w:r>
      <w:r>
        <w:rPr>
          <w:color w:val="231F20"/>
          <w:w w:val="105"/>
        </w:rPr>
        <w:t>thế gian nghĩ nó là chuyện tốt đẹp, nhưng người tu đạo biết nó chẳng phải là chuyện tốt. Tạo tác hết thảy nghiệp bất thiện</w:t>
      </w:r>
      <w:r>
        <w:rPr>
          <w:color w:val="231F20"/>
          <w:spacing w:val="-11"/>
          <w:w w:val="105"/>
        </w:rPr>
        <w:t> </w:t>
      </w:r>
      <w:r>
        <w:rPr>
          <w:color w:val="231F20"/>
          <w:w w:val="105"/>
        </w:rPr>
        <w:t>thì</w:t>
      </w:r>
      <w:r>
        <w:rPr>
          <w:color w:val="231F20"/>
          <w:spacing w:val="-11"/>
          <w:w w:val="105"/>
        </w:rPr>
        <w:t> </w:t>
      </w:r>
      <w:r>
        <w:rPr>
          <w:color w:val="231F20"/>
          <w:w w:val="105"/>
        </w:rPr>
        <w:t>sao?</w:t>
      </w:r>
      <w:r>
        <w:rPr>
          <w:color w:val="231F20"/>
          <w:spacing w:val="-11"/>
          <w:w w:val="105"/>
        </w:rPr>
        <w:t> </w:t>
      </w:r>
      <w:r>
        <w:rPr>
          <w:color w:val="231F20"/>
          <w:w w:val="105"/>
        </w:rPr>
        <w:t>Vào</w:t>
      </w:r>
      <w:r>
        <w:rPr>
          <w:color w:val="231F20"/>
          <w:spacing w:val="-11"/>
          <w:w w:val="105"/>
        </w:rPr>
        <w:t> </w:t>
      </w:r>
      <w:r>
        <w:rPr>
          <w:color w:val="231F20"/>
          <w:w w:val="105"/>
        </w:rPr>
        <w:t>trong</w:t>
      </w:r>
      <w:r>
        <w:rPr>
          <w:color w:val="231F20"/>
          <w:spacing w:val="-11"/>
          <w:w w:val="105"/>
        </w:rPr>
        <w:t> </w:t>
      </w:r>
      <w:r>
        <w:rPr>
          <w:color w:val="231F20"/>
          <w:w w:val="105"/>
        </w:rPr>
        <w:t>tam</w:t>
      </w:r>
      <w:r>
        <w:rPr>
          <w:color w:val="231F20"/>
          <w:spacing w:val="-11"/>
          <w:w w:val="105"/>
        </w:rPr>
        <w:t> </w:t>
      </w:r>
      <w:r>
        <w:rPr>
          <w:color w:val="231F20"/>
          <w:w w:val="105"/>
        </w:rPr>
        <w:t>ác</w:t>
      </w:r>
      <w:r>
        <w:rPr>
          <w:color w:val="231F20"/>
          <w:spacing w:val="-11"/>
          <w:w w:val="105"/>
        </w:rPr>
        <w:t> </w:t>
      </w:r>
      <w:r>
        <w:rPr>
          <w:color w:val="231F20"/>
          <w:w w:val="105"/>
        </w:rPr>
        <w:t>đạo</w:t>
      </w:r>
      <w:r>
        <w:rPr>
          <w:color w:val="231F20"/>
          <w:spacing w:val="-11"/>
          <w:w w:val="105"/>
        </w:rPr>
        <w:t> </w:t>
      </w:r>
      <w:r>
        <w:rPr>
          <w:color w:val="231F20"/>
          <w:w w:val="105"/>
        </w:rPr>
        <w:t>để</w:t>
      </w:r>
      <w:r>
        <w:rPr>
          <w:color w:val="231F20"/>
          <w:spacing w:val="-11"/>
          <w:w w:val="105"/>
        </w:rPr>
        <w:t> </w:t>
      </w:r>
      <w:r>
        <w:rPr>
          <w:color w:val="231F20"/>
          <w:w w:val="105"/>
        </w:rPr>
        <w:t>tiêu</w:t>
      </w:r>
      <w:r>
        <w:rPr>
          <w:color w:val="231F20"/>
          <w:spacing w:val="-11"/>
          <w:w w:val="105"/>
        </w:rPr>
        <w:t> </w:t>
      </w:r>
      <w:r>
        <w:rPr>
          <w:color w:val="231F20"/>
          <w:w w:val="105"/>
        </w:rPr>
        <w:t>nghiệp</w:t>
      </w:r>
      <w:r>
        <w:rPr>
          <w:color w:val="231F20"/>
          <w:spacing w:val="-11"/>
          <w:w w:val="105"/>
        </w:rPr>
        <w:t> </w:t>
      </w:r>
      <w:r>
        <w:rPr>
          <w:color w:val="231F20"/>
          <w:w w:val="105"/>
        </w:rPr>
        <w:t>bất</w:t>
      </w:r>
      <w:r>
        <w:rPr>
          <w:color w:val="231F20"/>
          <w:spacing w:val="-11"/>
          <w:w w:val="105"/>
        </w:rPr>
        <w:t> </w:t>
      </w:r>
      <w:r>
        <w:rPr>
          <w:color w:val="231F20"/>
          <w:w w:val="105"/>
        </w:rPr>
        <w:t>thiện. Do</w:t>
      </w:r>
      <w:r>
        <w:rPr>
          <w:color w:val="231F20"/>
          <w:spacing w:val="-15"/>
          <w:w w:val="105"/>
        </w:rPr>
        <w:t> </w:t>
      </w:r>
      <w:r>
        <w:rPr>
          <w:color w:val="231F20"/>
          <w:w w:val="105"/>
        </w:rPr>
        <w:t>vậy,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biết</w:t>
      </w:r>
      <w:r>
        <w:rPr>
          <w:color w:val="231F20"/>
          <w:spacing w:val="-15"/>
          <w:w w:val="105"/>
        </w:rPr>
        <w:t> </w:t>
      </w:r>
      <w:r>
        <w:rPr>
          <w:color w:val="231F20"/>
          <w:w w:val="105"/>
        </w:rPr>
        <w:t>nhân</w:t>
      </w:r>
      <w:r>
        <w:rPr>
          <w:color w:val="231F20"/>
          <w:spacing w:val="-15"/>
          <w:w w:val="105"/>
        </w:rPr>
        <w:t> </w:t>
      </w:r>
      <w:r>
        <w:rPr>
          <w:color w:val="231F20"/>
          <w:w w:val="105"/>
        </w:rPr>
        <w:t>gian,</w:t>
      </w:r>
      <w:r>
        <w:rPr>
          <w:color w:val="231F20"/>
          <w:spacing w:val="-15"/>
          <w:w w:val="105"/>
        </w:rPr>
        <w:t> </w:t>
      </w:r>
      <w:r>
        <w:rPr>
          <w:color w:val="231F20"/>
          <w:w w:val="105"/>
        </w:rPr>
        <w:t>cõi</w:t>
      </w:r>
      <w:r>
        <w:rPr>
          <w:color w:val="231F20"/>
          <w:spacing w:val="-15"/>
          <w:w w:val="105"/>
        </w:rPr>
        <w:t> </w:t>
      </w:r>
      <w:r>
        <w:rPr>
          <w:color w:val="231F20"/>
          <w:w w:val="105"/>
        </w:rPr>
        <w:t>Trời,</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5"/>
          <w:w w:val="105"/>
        </w:rPr>
        <w:t> </w:t>
      </w:r>
      <w:r>
        <w:rPr>
          <w:color w:val="231F20"/>
          <w:w w:val="105"/>
        </w:rPr>
        <w:t>luân</w:t>
      </w:r>
      <w:r>
        <w:rPr>
          <w:color w:val="231F20"/>
          <w:spacing w:val="-15"/>
          <w:w w:val="105"/>
        </w:rPr>
        <w:t> </w:t>
      </w:r>
      <w:r>
        <w:rPr>
          <w:color w:val="231F20"/>
          <w:w w:val="105"/>
        </w:rPr>
        <w:t>hồi,</w:t>
      </w:r>
      <w:r>
        <w:rPr>
          <w:color w:val="231F20"/>
          <w:spacing w:val="-15"/>
          <w:w w:val="105"/>
        </w:rPr>
        <w:t> </w:t>
      </w:r>
      <w:r>
        <w:rPr>
          <w:color w:val="231F20"/>
          <w:w w:val="105"/>
        </w:rPr>
        <w:t>nói xuyên</w:t>
      </w:r>
      <w:r>
        <w:rPr>
          <w:color w:val="231F20"/>
          <w:spacing w:val="1"/>
          <w:w w:val="105"/>
        </w:rPr>
        <w:t> </w:t>
      </w:r>
      <w:r>
        <w:rPr>
          <w:color w:val="231F20"/>
          <w:w w:val="105"/>
        </w:rPr>
        <w:t>suốt</w:t>
      </w:r>
      <w:r>
        <w:rPr>
          <w:color w:val="231F20"/>
          <w:spacing w:val="1"/>
          <w:w w:val="105"/>
        </w:rPr>
        <w:t> </w:t>
      </w:r>
      <w:r>
        <w:rPr>
          <w:color w:val="231F20"/>
          <w:w w:val="105"/>
        </w:rPr>
        <w:t>là chẳng</w:t>
      </w:r>
      <w:r>
        <w:rPr>
          <w:color w:val="231F20"/>
          <w:spacing w:val="1"/>
          <w:w w:val="105"/>
        </w:rPr>
        <w:t> </w:t>
      </w:r>
      <w:r>
        <w:rPr>
          <w:color w:val="231F20"/>
          <w:w w:val="105"/>
        </w:rPr>
        <w:t>qua</w:t>
      </w:r>
      <w:r>
        <w:rPr>
          <w:color w:val="231F20"/>
          <w:spacing w:val="1"/>
          <w:w w:val="105"/>
        </w:rPr>
        <w:t> </w:t>
      </w:r>
      <w:r>
        <w:rPr>
          <w:color w:val="231F20"/>
          <w:w w:val="105"/>
        </w:rPr>
        <w:t>để</w:t>
      </w:r>
      <w:r>
        <w:rPr>
          <w:color w:val="231F20"/>
          <w:spacing w:val="1"/>
          <w:w w:val="105"/>
        </w:rPr>
        <w:t> </w:t>
      </w:r>
      <w:r>
        <w:rPr>
          <w:color w:val="231F20"/>
          <w:w w:val="105"/>
        </w:rPr>
        <w:t>“tiêu nghiệp” mà</w:t>
      </w:r>
      <w:r>
        <w:rPr>
          <w:color w:val="231F20"/>
          <w:spacing w:val="1"/>
          <w:w w:val="105"/>
        </w:rPr>
        <w:t> </w:t>
      </w:r>
      <w:r>
        <w:rPr>
          <w:color w:val="231F20"/>
          <w:w w:val="105"/>
        </w:rPr>
        <w:t>thôi. Nếu </w:t>
      </w:r>
      <w:r>
        <w:rPr>
          <w:color w:val="231F20"/>
          <w:spacing w:val="-5"/>
          <w:w w:val="105"/>
        </w:rPr>
        <w:t>quý</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vị chẳng tạo nghiệp, lục đạo sẽ chẳng có, quý vị vĩnh viễn thoát</w:t>
      </w:r>
      <w:r>
        <w:rPr>
          <w:color w:val="231F20"/>
          <w:spacing w:val="-22"/>
          <w:w w:val="105"/>
        </w:rPr>
        <w:t> </w:t>
      </w:r>
      <w:r>
        <w:rPr>
          <w:color w:val="231F20"/>
          <w:w w:val="105"/>
        </w:rPr>
        <w:t>lìa</w:t>
      </w:r>
      <w:r>
        <w:rPr>
          <w:color w:val="231F20"/>
          <w:spacing w:val="-22"/>
          <w:w w:val="105"/>
        </w:rPr>
        <w:t> </w:t>
      </w:r>
      <w:r>
        <w:rPr>
          <w:color w:val="231F20"/>
          <w:w w:val="105"/>
        </w:rPr>
        <w:t>lục</w:t>
      </w:r>
      <w:r>
        <w:rPr>
          <w:color w:val="231F20"/>
          <w:spacing w:val="-22"/>
          <w:w w:val="105"/>
        </w:rPr>
        <w:t> </w:t>
      </w:r>
      <w:r>
        <w:rPr>
          <w:color w:val="231F20"/>
          <w:w w:val="105"/>
        </w:rPr>
        <w:t>đạo.</w:t>
      </w:r>
      <w:r>
        <w:rPr>
          <w:color w:val="231F20"/>
          <w:spacing w:val="-22"/>
          <w:w w:val="105"/>
        </w:rPr>
        <w:t> </w:t>
      </w:r>
      <w:r>
        <w:rPr>
          <w:color w:val="231F20"/>
          <w:w w:val="105"/>
        </w:rPr>
        <w:t>Thật</w:t>
      </w:r>
      <w:r>
        <w:rPr>
          <w:color w:val="231F20"/>
          <w:spacing w:val="-22"/>
          <w:w w:val="105"/>
        </w:rPr>
        <w:t> </w:t>
      </w:r>
      <w:r>
        <w:rPr>
          <w:color w:val="231F20"/>
          <w:w w:val="105"/>
        </w:rPr>
        <w:t>đấy,</w:t>
      </w:r>
      <w:r>
        <w:rPr>
          <w:color w:val="231F20"/>
          <w:spacing w:val="-22"/>
          <w:w w:val="105"/>
        </w:rPr>
        <w:t> </w:t>
      </w:r>
      <w:r>
        <w:rPr>
          <w:color w:val="231F20"/>
          <w:w w:val="105"/>
        </w:rPr>
        <w:t>chẳng</w:t>
      </w:r>
      <w:r>
        <w:rPr>
          <w:color w:val="231F20"/>
          <w:spacing w:val="-22"/>
          <w:w w:val="105"/>
        </w:rPr>
        <w:t> </w:t>
      </w:r>
      <w:r>
        <w:rPr>
          <w:color w:val="231F20"/>
          <w:w w:val="105"/>
        </w:rPr>
        <w:t>giả</w:t>
      </w:r>
      <w:r>
        <w:rPr>
          <w:color w:val="231F20"/>
          <w:spacing w:val="-22"/>
          <w:w w:val="105"/>
        </w:rPr>
        <w:t> </w:t>
      </w:r>
      <w:r>
        <w:rPr>
          <w:color w:val="231F20"/>
          <w:w w:val="105"/>
        </w:rPr>
        <w:t>tí</w:t>
      </w:r>
      <w:r>
        <w:rPr>
          <w:color w:val="231F20"/>
          <w:spacing w:val="-22"/>
          <w:w w:val="105"/>
        </w:rPr>
        <w:t> </w:t>
      </w:r>
      <w:r>
        <w:rPr>
          <w:color w:val="231F20"/>
          <w:w w:val="105"/>
        </w:rPr>
        <w:t>nào.</w:t>
      </w:r>
      <w:r>
        <w:rPr>
          <w:color w:val="231F20"/>
          <w:spacing w:val="-22"/>
          <w:w w:val="105"/>
        </w:rPr>
        <w:t> </w:t>
      </w:r>
      <w:r>
        <w:rPr>
          <w:color w:val="231F20"/>
          <w:w w:val="105"/>
        </w:rPr>
        <w:t>Chẳng</w:t>
      </w:r>
      <w:r>
        <w:rPr>
          <w:color w:val="231F20"/>
          <w:spacing w:val="-22"/>
          <w:w w:val="105"/>
        </w:rPr>
        <w:t> </w:t>
      </w:r>
      <w:r>
        <w:rPr>
          <w:color w:val="231F20"/>
          <w:w w:val="105"/>
        </w:rPr>
        <w:t>tạo</w:t>
      </w:r>
      <w:r>
        <w:rPr>
          <w:color w:val="231F20"/>
          <w:spacing w:val="-22"/>
          <w:w w:val="105"/>
        </w:rPr>
        <w:t> </w:t>
      </w:r>
      <w:r>
        <w:rPr>
          <w:color w:val="231F20"/>
          <w:w w:val="105"/>
        </w:rPr>
        <w:t>“chấp trước” như kinh </w:t>
      </w:r>
      <w:r>
        <w:rPr>
          <w:i/>
          <w:color w:val="231F20"/>
          <w:w w:val="105"/>
        </w:rPr>
        <w:t>Hoa Nghiêm </w:t>
      </w:r>
      <w:r>
        <w:rPr>
          <w:color w:val="231F20"/>
          <w:w w:val="105"/>
        </w:rPr>
        <w:t>đã nói, tức là chẳng còn chấp trước</w:t>
      </w:r>
      <w:r>
        <w:rPr>
          <w:color w:val="231F20"/>
          <w:spacing w:val="-9"/>
          <w:w w:val="105"/>
        </w:rPr>
        <w:t> </w:t>
      </w:r>
      <w:r>
        <w:rPr>
          <w:color w:val="231F20"/>
          <w:w w:val="105"/>
        </w:rPr>
        <w:t>hết</w:t>
      </w:r>
      <w:r>
        <w:rPr>
          <w:color w:val="231F20"/>
          <w:spacing w:val="-9"/>
          <w:w w:val="105"/>
        </w:rPr>
        <w:t> </w:t>
      </w:r>
      <w:r>
        <w:rPr>
          <w:color w:val="231F20"/>
          <w:w w:val="105"/>
        </w:rPr>
        <w:t>thảy</w:t>
      </w:r>
      <w:r>
        <w:rPr>
          <w:color w:val="231F20"/>
          <w:spacing w:val="-9"/>
          <w:w w:val="105"/>
        </w:rPr>
        <w:t> </w:t>
      </w:r>
      <w:r>
        <w:rPr>
          <w:color w:val="231F20"/>
          <w:w w:val="105"/>
        </w:rPr>
        <w:t>các</w:t>
      </w:r>
      <w:r>
        <w:rPr>
          <w:color w:val="231F20"/>
          <w:spacing w:val="-9"/>
          <w:w w:val="105"/>
        </w:rPr>
        <w:t> </w:t>
      </w:r>
      <w:r>
        <w:rPr>
          <w:color w:val="231F20"/>
          <w:w w:val="105"/>
        </w:rPr>
        <w:t>pháp</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và</w:t>
      </w:r>
      <w:r>
        <w:rPr>
          <w:color w:val="231F20"/>
          <w:spacing w:val="-9"/>
          <w:w w:val="105"/>
        </w:rPr>
        <w:t> </w:t>
      </w:r>
      <w:r>
        <w:rPr>
          <w:color w:val="231F20"/>
          <w:w w:val="105"/>
        </w:rPr>
        <w:t>xuất</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đoạn</w:t>
      </w:r>
      <w:r>
        <w:rPr>
          <w:color w:val="231F20"/>
          <w:spacing w:val="-9"/>
          <w:w w:val="105"/>
        </w:rPr>
        <w:t> </w:t>
      </w:r>
      <w:r>
        <w:rPr>
          <w:color w:val="231F20"/>
          <w:w w:val="105"/>
        </w:rPr>
        <w:t>Kiến Tư phiền não, lục đạo bèn chẳng còn.</w:t>
      </w:r>
    </w:p>
    <w:p>
      <w:pPr>
        <w:pStyle w:val="BodyText"/>
        <w:spacing w:line="297" w:lineRule="auto" w:before="143"/>
        <w:ind w:left="387" w:right="119" w:firstLine="453"/>
      </w:pPr>
      <w:r>
        <w:rPr>
          <w:color w:val="231F20"/>
          <w:w w:val="105"/>
        </w:rPr>
        <w:t>Lục đạo không có, Tứ thánh pháp giới sẽ hiện tiền, vẫn là 4 tầng bậc. Thấp nhất là Thanh Văn A La Hán. Ở nơi ấy, toàn</w:t>
      </w:r>
      <w:r>
        <w:rPr>
          <w:color w:val="231F20"/>
          <w:spacing w:val="-4"/>
          <w:w w:val="105"/>
        </w:rPr>
        <w:t> </w:t>
      </w:r>
      <w:r>
        <w:rPr>
          <w:color w:val="231F20"/>
          <w:w w:val="105"/>
        </w:rPr>
        <w:t>bộ</w:t>
      </w:r>
      <w:r>
        <w:rPr>
          <w:color w:val="231F20"/>
          <w:spacing w:val="-4"/>
          <w:w w:val="105"/>
        </w:rPr>
        <w:t> </w:t>
      </w:r>
      <w:r>
        <w:rPr>
          <w:color w:val="231F20"/>
          <w:w w:val="105"/>
        </w:rPr>
        <w:t>đều</w:t>
      </w:r>
      <w:r>
        <w:rPr>
          <w:color w:val="231F20"/>
          <w:spacing w:val="-4"/>
          <w:w w:val="105"/>
        </w:rPr>
        <w:t> </w:t>
      </w:r>
      <w:r>
        <w:rPr>
          <w:color w:val="231F20"/>
          <w:w w:val="105"/>
        </w:rPr>
        <w:t>là</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3"/>
          <w:w w:val="105"/>
        </w:rPr>
        <w:t> </w:t>
      </w:r>
      <w:r>
        <w:rPr>
          <w:color w:val="231F20"/>
          <w:w w:val="105"/>
        </w:rPr>
        <w:t>Hán.</w:t>
      </w:r>
      <w:r>
        <w:rPr>
          <w:color w:val="231F20"/>
          <w:spacing w:val="-3"/>
          <w:w w:val="105"/>
        </w:rPr>
        <w:t> </w:t>
      </w:r>
      <w:r>
        <w:rPr>
          <w:color w:val="231F20"/>
          <w:w w:val="105"/>
        </w:rPr>
        <w:t>Lên</w:t>
      </w:r>
      <w:r>
        <w:rPr>
          <w:color w:val="231F20"/>
          <w:spacing w:val="-4"/>
          <w:w w:val="105"/>
        </w:rPr>
        <w:t> </w:t>
      </w:r>
      <w:r>
        <w:rPr>
          <w:color w:val="231F20"/>
          <w:w w:val="105"/>
        </w:rPr>
        <w:t>cao</w:t>
      </w:r>
      <w:r>
        <w:rPr>
          <w:color w:val="231F20"/>
          <w:spacing w:val="-4"/>
          <w:w w:val="105"/>
        </w:rPr>
        <w:t> </w:t>
      </w:r>
      <w:r>
        <w:rPr>
          <w:color w:val="231F20"/>
          <w:w w:val="105"/>
        </w:rPr>
        <w:t>hơn</w:t>
      </w:r>
      <w:r>
        <w:rPr>
          <w:color w:val="231F20"/>
          <w:spacing w:val="-4"/>
          <w:w w:val="105"/>
        </w:rPr>
        <w:t> </w:t>
      </w:r>
      <w:r>
        <w:rPr>
          <w:color w:val="231F20"/>
          <w:w w:val="105"/>
        </w:rPr>
        <w:t>là</w:t>
      </w:r>
      <w:r>
        <w:rPr>
          <w:color w:val="231F20"/>
          <w:spacing w:val="-4"/>
          <w:w w:val="105"/>
        </w:rPr>
        <w:t> </w:t>
      </w:r>
      <w:r>
        <w:rPr>
          <w:color w:val="231F20"/>
          <w:w w:val="105"/>
        </w:rPr>
        <w:t>Bích</w:t>
      </w:r>
      <w:r>
        <w:rPr>
          <w:color w:val="231F20"/>
          <w:spacing w:val="-4"/>
          <w:w w:val="105"/>
        </w:rPr>
        <w:t> </w:t>
      </w:r>
      <w:r>
        <w:rPr>
          <w:color w:val="231F20"/>
          <w:w w:val="105"/>
        </w:rPr>
        <w:t>Chi</w:t>
      </w:r>
      <w:r>
        <w:rPr>
          <w:color w:val="231F20"/>
          <w:spacing w:val="-4"/>
          <w:w w:val="105"/>
        </w:rPr>
        <w:t> </w:t>
      </w:r>
      <w:r>
        <w:rPr>
          <w:color w:val="231F20"/>
          <w:w w:val="105"/>
        </w:rPr>
        <w:t>Phật,</w:t>
      </w:r>
      <w:r>
        <w:rPr>
          <w:color w:val="231F20"/>
          <w:spacing w:val="-4"/>
          <w:w w:val="105"/>
        </w:rPr>
        <w:t> </w:t>
      </w:r>
      <w:r>
        <w:rPr>
          <w:color w:val="231F20"/>
          <w:w w:val="105"/>
        </w:rPr>
        <w:t>lên cao hơn nữa Bồ tát, lên cao hơn nữa là Phật. Phật ở đây là Phật trong mười pháp giới. Trong Tịnh Độ, Tứ thánh pháp giới</w:t>
      </w:r>
      <w:r>
        <w:rPr>
          <w:color w:val="231F20"/>
          <w:spacing w:val="-10"/>
          <w:w w:val="105"/>
        </w:rPr>
        <w:t> </w:t>
      </w:r>
      <w:r>
        <w:rPr>
          <w:color w:val="231F20"/>
          <w:w w:val="105"/>
        </w:rPr>
        <w:t>được</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w w:val="105"/>
        </w:rPr>
        <w:t>cõi</w:t>
      </w:r>
      <w:r>
        <w:rPr>
          <w:color w:val="231F20"/>
          <w:spacing w:val="-10"/>
          <w:w w:val="105"/>
        </w:rPr>
        <w:t> </w:t>
      </w:r>
      <w:r>
        <w:rPr>
          <w:color w:val="231F20"/>
          <w:w w:val="105"/>
        </w:rPr>
        <w:t>Phương</w:t>
      </w:r>
      <w:r>
        <w:rPr>
          <w:color w:val="231F20"/>
          <w:spacing w:val="-10"/>
          <w:w w:val="105"/>
        </w:rPr>
        <w:t> </w:t>
      </w:r>
      <w:r>
        <w:rPr>
          <w:color w:val="231F20"/>
          <w:w w:val="105"/>
        </w:rPr>
        <w:t>Tiện</w:t>
      </w:r>
      <w:r>
        <w:rPr>
          <w:color w:val="231F20"/>
          <w:spacing w:val="-10"/>
          <w:w w:val="105"/>
        </w:rPr>
        <w:t> </w:t>
      </w:r>
      <w:r>
        <w:rPr>
          <w:color w:val="231F20"/>
          <w:w w:val="105"/>
        </w:rPr>
        <w:t>Hữu</w:t>
      </w:r>
      <w:r>
        <w:rPr>
          <w:color w:val="231F20"/>
          <w:spacing w:val="-10"/>
          <w:w w:val="105"/>
        </w:rPr>
        <w:t> </w:t>
      </w:r>
      <w:r>
        <w:rPr>
          <w:color w:val="231F20"/>
          <w:w w:val="105"/>
        </w:rPr>
        <w:t>Dư;</w:t>
      </w:r>
      <w:r>
        <w:rPr>
          <w:color w:val="231F20"/>
          <w:spacing w:val="-10"/>
          <w:w w:val="105"/>
        </w:rPr>
        <w:t> </w:t>
      </w:r>
      <w:r>
        <w:rPr>
          <w:color w:val="231F20"/>
          <w:w w:val="105"/>
        </w:rPr>
        <w:t>lục</w:t>
      </w:r>
      <w:r>
        <w:rPr>
          <w:color w:val="231F20"/>
          <w:spacing w:val="-10"/>
          <w:w w:val="105"/>
        </w:rPr>
        <w:t> </w:t>
      </w:r>
      <w:r>
        <w:rPr>
          <w:color w:val="231F20"/>
          <w:w w:val="105"/>
        </w:rPr>
        <w:t>đạo</w:t>
      </w:r>
      <w:r>
        <w:rPr>
          <w:color w:val="231F20"/>
          <w:spacing w:val="-10"/>
          <w:w w:val="105"/>
        </w:rPr>
        <w:t> </w:t>
      </w:r>
      <w:r>
        <w:rPr>
          <w:color w:val="231F20"/>
          <w:w w:val="105"/>
        </w:rPr>
        <w:t>được</w:t>
      </w:r>
      <w:r>
        <w:rPr>
          <w:color w:val="231F20"/>
          <w:spacing w:val="-10"/>
          <w:w w:val="105"/>
        </w:rPr>
        <w:t> </w:t>
      </w:r>
      <w:r>
        <w:rPr>
          <w:color w:val="231F20"/>
          <w:w w:val="105"/>
        </w:rPr>
        <w:t>gọi là</w:t>
      </w:r>
      <w:r>
        <w:rPr>
          <w:color w:val="231F20"/>
          <w:spacing w:val="-20"/>
          <w:w w:val="105"/>
        </w:rPr>
        <w:t> </w:t>
      </w:r>
      <w:r>
        <w:rPr>
          <w:color w:val="231F20"/>
          <w:w w:val="105"/>
        </w:rPr>
        <w:t>cõi</w:t>
      </w:r>
      <w:r>
        <w:rPr>
          <w:color w:val="231F20"/>
          <w:spacing w:val="-20"/>
          <w:w w:val="105"/>
        </w:rPr>
        <w:t> </w:t>
      </w:r>
      <w:r>
        <w:rPr>
          <w:color w:val="231F20"/>
          <w:w w:val="105"/>
        </w:rPr>
        <w:t>Phàm</w:t>
      </w:r>
      <w:r>
        <w:rPr>
          <w:color w:val="231F20"/>
          <w:spacing w:val="-20"/>
          <w:w w:val="105"/>
        </w:rPr>
        <w:t> </w:t>
      </w:r>
      <w:r>
        <w:rPr>
          <w:color w:val="231F20"/>
          <w:w w:val="105"/>
        </w:rPr>
        <w:t>Thánh</w:t>
      </w:r>
      <w:r>
        <w:rPr>
          <w:color w:val="231F20"/>
          <w:spacing w:val="-20"/>
          <w:w w:val="105"/>
        </w:rPr>
        <w:t> </w:t>
      </w:r>
      <w:r>
        <w:rPr>
          <w:color w:val="231F20"/>
          <w:w w:val="105"/>
        </w:rPr>
        <w:t>Đồng</w:t>
      </w:r>
      <w:r>
        <w:rPr>
          <w:color w:val="231F20"/>
          <w:spacing w:val="-20"/>
          <w:w w:val="105"/>
        </w:rPr>
        <w:t> </w:t>
      </w:r>
      <w:r>
        <w:rPr>
          <w:color w:val="231F20"/>
          <w:w w:val="105"/>
        </w:rPr>
        <w:t>Cư;</w:t>
      </w:r>
      <w:r>
        <w:rPr>
          <w:color w:val="231F20"/>
          <w:spacing w:val="-20"/>
          <w:w w:val="105"/>
        </w:rPr>
        <w:t> </w:t>
      </w:r>
      <w:r>
        <w:rPr>
          <w:color w:val="231F20"/>
          <w:w w:val="105"/>
        </w:rPr>
        <w:t>vượt</w:t>
      </w:r>
      <w:r>
        <w:rPr>
          <w:color w:val="231F20"/>
          <w:spacing w:val="-20"/>
          <w:w w:val="105"/>
        </w:rPr>
        <w:t> </w:t>
      </w:r>
      <w:r>
        <w:rPr>
          <w:color w:val="231F20"/>
          <w:w w:val="105"/>
        </w:rPr>
        <w:t>thoát</w:t>
      </w:r>
      <w:r>
        <w:rPr>
          <w:color w:val="231F20"/>
          <w:spacing w:val="-20"/>
          <w:w w:val="105"/>
        </w:rPr>
        <w:t> </w:t>
      </w:r>
      <w:r>
        <w:rPr>
          <w:color w:val="231F20"/>
          <w:w w:val="105"/>
        </w:rPr>
        <w:t>mười</w:t>
      </w:r>
      <w:r>
        <w:rPr>
          <w:color w:val="231F20"/>
          <w:spacing w:val="-20"/>
          <w:w w:val="105"/>
        </w:rPr>
        <w:t> </w:t>
      </w:r>
      <w:r>
        <w:rPr>
          <w:color w:val="231F20"/>
          <w:w w:val="105"/>
        </w:rPr>
        <w:t>pháp</w:t>
      </w:r>
      <w:r>
        <w:rPr>
          <w:color w:val="231F20"/>
          <w:spacing w:val="-20"/>
          <w:w w:val="105"/>
        </w:rPr>
        <w:t> </w:t>
      </w:r>
      <w:r>
        <w:rPr>
          <w:color w:val="231F20"/>
          <w:w w:val="105"/>
        </w:rPr>
        <w:t>giới</w:t>
      </w:r>
      <w:r>
        <w:rPr>
          <w:color w:val="231F20"/>
          <w:spacing w:val="-20"/>
          <w:w w:val="105"/>
        </w:rPr>
        <w:t> </w:t>
      </w:r>
      <w:r>
        <w:rPr>
          <w:color w:val="231F20"/>
          <w:w w:val="105"/>
        </w:rPr>
        <w:t>mới là</w:t>
      </w:r>
      <w:r>
        <w:rPr>
          <w:color w:val="231F20"/>
          <w:spacing w:val="-16"/>
          <w:w w:val="105"/>
        </w:rPr>
        <w:t> </w:t>
      </w:r>
      <w:r>
        <w:rPr>
          <w:color w:val="231F20"/>
          <w:w w:val="105"/>
        </w:rPr>
        <w:t>cõi</w:t>
      </w:r>
      <w:r>
        <w:rPr>
          <w:color w:val="231F20"/>
          <w:spacing w:val="-16"/>
          <w:w w:val="105"/>
        </w:rPr>
        <w:t> </w:t>
      </w:r>
      <w:r>
        <w:rPr>
          <w:color w:val="231F20"/>
          <w:w w:val="105"/>
        </w:rPr>
        <w:t>Thật</w:t>
      </w:r>
      <w:r>
        <w:rPr>
          <w:color w:val="231F20"/>
          <w:spacing w:val="-15"/>
          <w:w w:val="105"/>
        </w:rPr>
        <w:t> </w:t>
      </w:r>
      <w:r>
        <w:rPr>
          <w:color w:val="231F20"/>
          <w:w w:val="105"/>
        </w:rPr>
        <w:t>Báo</w:t>
      </w:r>
      <w:r>
        <w:rPr>
          <w:color w:val="231F20"/>
          <w:spacing w:val="-16"/>
          <w:w w:val="105"/>
        </w:rPr>
        <w:t> </w:t>
      </w:r>
      <w:r>
        <w:rPr>
          <w:color w:val="231F20"/>
          <w:w w:val="105"/>
        </w:rPr>
        <w:t>Trang</w:t>
      </w:r>
      <w:r>
        <w:rPr>
          <w:color w:val="231F20"/>
          <w:spacing w:val="-16"/>
          <w:w w:val="105"/>
        </w:rPr>
        <w:t> </w:t>
      </w:r>
      <w:r>
        <w:rPr>
          <w:color w:val="231F20"/>
          <w:w w:val="105"/>
        </w:rPr>
        <w:t>Nghiêm.</w:t>
      </w:r>
      <w:r>
        <w:rPr>
          <w:color w:val="231F20"/>
          <w:spacing w:val="-16"/>
          <w:w w:val="105"/>
        </w:rPr>
        <w:t> </w:t>
      </w:r>
      <w:r>
        <w:rPr>
          <w:color w:val="231F20"/>
          <w:w w:val="105"/>
        </w:rPr>
        <w:t>Những</w:t>
      </w:r>
      <w:r>
        <w:rPr>
          <w:color w:val="231F20"/>
          <w:spacing w:val="-15"/>
          <w:w w:val="105"/>
        </w:rPr>
        <w:t> </w:t>
      </w:r>
      <w:r>
        <w:rPr>
          <w:color w:val="231F20"/>
          <w:w w:val="105"/>
        </w:rPr>
        <w:t>cõi</w:t>
      </w:r>
      <w:r>
        <w:rPr>
          <w:color w:val="231F20"/>
          <w:spacing w:val="-16"/>
          <w:w w:val="105"/>
        </w:rPr>
        <w:t> </w:t>
      </w:r>
      <w:r>
        <w:rPr>
          <w:color w:val="231F20"/>
          <w:w w:val="105"/>
        </w:rPr>
        <w:t>ấy</w:t>
      </w:r>
      <w:r>
        <w:rPr>
          <w:color w:val="231F20"/>
          <w:spacing w:val="-16"/>
          <w:w w:val="105"/>
        </w:rPr>
        <w:t> </w:t>
      </w:r>
      <w:r>
        <w:rPr>
          <w:color w:val="231F20"/>
          <w:w w:val="105"/>
        </w:rPr>
        <w:t>do</w:t>
      </w:r>
      <w:r>
        <w:rPr>
          <w:color w:val="231F20"/>
          <w:spacing w:val="-15"/>
          <w:w w:val="105"/>
        </w:rPr>
        <w:t> </w:t>
      </w:r>
      <w:r>
        <w:rPr>
          <w:color w:val="231F20"/>
          <w:w w:val="105"/>
        </w:rPr>
        <w:t>đâu</w:t>
      </w:r>
      <w:r>
        <w:rPr>
          <w:color w:val="231F20"/>
          <w:spacing w:val="-15"/>
          <w:w w:val="105"/>
        </w:rPr>
        <w:t> </w:t>
      </w:r>
      <w:r>
        <w:rPr>
          <w:color w:val="231F20"/>
          <w:w w:val="105"/>
        </w:rPr>
        <w:t>mà</w:t>
      </w:r>
      <w:r>
        <w:rPr>
          <w:color w:val="231F20"/>
          <w:spacing w:val="-15"/>
          <w:w w:val="105"/>
        </w:rPr>
        <w:t> </w:t>
      </w:r>
      <w:r>
        <w:rPr>
          <w:color w:val="231F20"/>
          <w:w w:val="105"/>
        </w:rPr>
        <w:t>có? Toàn</w:t>
      </w:r>
      <w:r>
        <w:rPr>
          <w:color w:val="231F20"/>
          <w:spacing w:val="-19"/>
          <w:w w:val="105"/>
        </w:rPr>
        <w:t> </w:t>
      </w:r>
      <w:r>
        <w:rPr>
          <w:color w:val="231F20"/>
          <w:w w:val="105"/>
        </w:rPr>
        <w:t>là</w:t>
      </w:r>
      <w:r>
        <w:rPr>
          <w:color w:val="231F20"/>
          <w:spacing w:val="-20"/>
          <w:w w:val="105"/>
        </w:rPr>
        <w:t> </w:t>
      </w:r>
      <w:r>
        <w:rPr>
          <w:color w:val="231F20"/>
          <w:w w:val="105"/>
        </w:rPr>
        <w:t>do</w:t>
      </w:r>
      <w:r>
        <w:rPr>
          <w:color w:val="231F20"/>
          <w:spacing w:val="-20"/>
          <w:w w:val="105"/>
        </w:rPr>
        <w:t> </w:t>
      </w:r>
      <w:r>
        <w:rPr>
          <w:color w:val="231F20"/>
          <w:w w:val="105"/>
        </w:rPr>
        <w:t>tâm</w:t>
      </w:r>
      <w:r>
        <w:rPr>
          <w:color w:val="231F20"/>
          <w:spacing w:val="-20"/>
          <w:w w:val="105"/>
        </w:rPr>
        <w:t> </w:t>
      </w:r>
      <w:r>
        <w:rPr>
          <w:color w:val="231F20"/>
          <w:w w:val="105"/>
        </w:rPr>
        <w:t>của</w:t>
      </w:r>
      <w:r>
        <w:rPr>
          <w:color w:val="231F20"/>
          <w:spacing w:val="-20"/>
          <w:w w:val="105"/>
        </w:rPr>
        <w:t> </w:t>
      </w:r>
      <w:r>
        <w:rPr>
          <w:color w:val="231F20"/>
          <w:w w:val="105"/>
        </w:rPr>
        <w:t>chính</w:t>
      </w:r>
      <w:r>
        <w:rPr>
          <w:color w:val="231F20"/>
          <w:spacing w:val="-20"/>
          <w:w w:val="105"/>
        </w:rPr>
        <w:t> </w:t>
      </w:r>
      <w:r>
        <w:rPr>
          <w:color w:val="231F20"/>
          <w:w w:val="105"/>
        </w:rPr>
        <w:t>mình</w:t>
      </w:r>
      <w:r>
        <w:rPr>
          <w:color w:val="231F20"/>
          <w:spacing w:val="-20"/>
          <w:w w:val="105"/>
        </w:rPr>
        <w:t> </w:t>
      </w:r>
      <w:r>
        <w:rPr>
          <w:color w:val="231F20"/>
          <w:w w:val="105"/>
        </w:rPr>
        <w:t>biến</w:t>
      </w:r>
      <w:r>
        <w:rPr>
          <w:color w:val="231F20"/>
          <w:spacing w:val="-20"/>
          <w:w w:val="105"/>
        </w:rPr>
        <w:t> </w:t>
      </w:r>
      <w:r>
        <w:rPr>
          <w:color w:val="231F20"/>
          <w:w w:val="105"/>
        </w:rPr>
        <w:t>hiện,</w:t>
      </w:r>
      <w:r>
        <w:rPr>
          <w:color w:val="231F20"/>
          <w:spacing w:val="-19"/>
          <w:w w:val="105"/>
        </w:rPr>
        <w:t> </w:t>
      </w:r>
      <w:r>
        <w:rPr>
          <w:color w:val="231F20"/>
          <w:w w:val="105"/>
        </w:rPr>
        <w:t>phải</w:t>
      </w:r>
      <w:r>
        <w:rPr>
          <w:color w:val="231F20"/>
          <w:spacing w:val="-20"/>
          <w:w w:val="105"/>
        </w:rPr>
        <w:t> </w:t>
      </w:r>
      <w:r>
        <w:rPr>
          <w:color w:val="231F20"/>
          <w:w w:val="105"/>
        </w:rPr>
        <w:t>nhớ</w:t>
      </w:r>
      <w:r>
        <w:rPr>
          <w:color w:val="231F20"/>
          <w:spacing w:val="-20"/>
          <w:w w:val="105"/>
        </w:rPr>
        <w:t> </w:t>
      </w:r>
      <w:r>
        <w:rPr>
          <w:color w:val="231F20"/>
          <w:w w:val="105"/>
        </w:rPr>
        <w:t>điều</w:t>
      </w:r>
      <w:r>
        <w:rPr>
          <w:color w:val="231F20"/>
          <w:spacing w:val="-20"/>
          <w:w w:val="105"/>
        </w:rPr>
        <w:t> </w:t>
      </w:r>
      <w:r>
        <w:rPr>
          <w:color w:val="231F20"/>
          <w:w w:val="105"/>
        </w:rPr>
        <w:t>này! Bốn cõi, mười pháp giới toàn là do “tâm hiện, thức biến”. Ngoài tâm không có pháp, ngoài pháp chẳng có tâm. Thật đấy, chẳng giả đâu! Chính mình biến hiện cho chính mình thụ dụng, ngay cả địa ngục A Tỳ cũng do chính mình biến hiện.</w:t>
      </w:r>
      <w:r>
        <w:rPr>
          <w:color w:val="231F20"/>
          <w:spacing w:val="-2"/>
          <w:w w:val="105"/>
        </w:rPr>
        <w:t> </w:t>
      </w:r>
      <w:r>
        <w:rPr>
          <w:color w:val="231F20"/>
          <w:w w:val="105"/>
        </w:rPr>
        <w:t>Tâm</w:t>
      </w:r>
      <w:r>
        <w:rPr>
          <w:color w:val="231F20"/>
          <w:spacing w:val="-2"/>
          <w:w w:val="105"/>
        </w:rPr>
        <w:t> </w:t>
      </w:r>
      <w:r>
        <w:rPr>
          <w:color w:val="231F20"/>
          <w:w w:val="105"/>
        </w:rPr>
        <w:t>hạnh</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bất</w:t>
      </w:r>
      <w:r>
        <w:rPr>
          <w:color w:val="231F20"/>
          <w:spacing w:val="-2"/>
          <w:w w:val="105"/>
        </w:rPr>
        <w:t> </w:t>
      </w:r>
      <w:r>
        <w:rPr>
          <w:color w:val="231F20"/>
          <w:w w:val="105"/>
        </w:rPr>
        <w:t>thiện</w:t>
      </w:r>
      <w:r>
        <w:rPr>
          <w:color w:val="231F20"/>
          <w:spacing w:val="-2"/>
          <w:w w:val="105"/>
        </w:rPr>
        <w:t> </w:t>
      </w:r>
      <w:r>
        <w:rPr>
          <w:color w:val="231F20"/>
          <w:w w:val="105"/>
        </w:rPr>
        <w:t>bèn</w:t>
      </w:r>
      <w:r>
        <w:rPr>
          <w:color w:val="231F20"/>
          <w:spacing w:val="-2"/>
          <w:w w:val="105"/>
        </w:rPr>
        <w:t> </w:t>
      </w:r>
      <w:r>
        <w:rPr>
          <w:color w:val="231F20"/>
          <w:w w:val="105"/>
        </w:rPr>
        <w:t>biến</w:t>
      </w:r>
      <w:r>
        <w:rPr>
          <w:color w:val="231F20"/>
          <w:spacing w:val="-2"/>
          <w:w w:val="105"/>
        </w:rPr>
        <w:t> </w:t>
      </w:r>
      <w:r>
        <w:rPr>
          <w:color w:val="231F20"/>
          <w:w w:val="105"/>
        </w:rPr>
        <w:t>hiện</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ấy, quý vị đến đó chịu khổ, đấy là tự làm, tự chịu!</w:t>
      </w:r>
    </w:p>
    <w:p>
      <w:pPr>
        <w:pStyle w:val="BodyText"/>
        <w:spacing w:line="297" w:lineRule="auto" w:before="148"/>
        <w:ind w:left="387" w:right="121" w:firstLine="453"/>
      </w:pPr>
      <w:r>
        <w:rPr>
          <w:color w:val="231F20"/>
          <w:w w:val="105"/>
        </w:rPr>
        <w:t>Vì thế, hiểu đạo lý này, chúng ta bèn hiểu rõ ý niệm có quan hệ quá lớn. Khởi tâm động niệm chớ nên có ác niệm. Ác</w:t>
      </w:r>
      <w:r>
        <w:rPr>
          <w:color w:val="231F20"/>
          <w:spacing w:val="-6"/>
          <w:w w:val="105"/>
        </w:rPr>
        <w:t> </w:t>
      </w:r>
      <w:r>
        <w:rPr>
          <w:color w:val="231F20"/>
          <w:w w:val="105"/>
        </w:rPr>
        <w:t>niệm</w:t>
      </w:r>
      <w:r>
        <w:rPr>
          <w:color w:val="231F20"/>
          <w:spacing w:val="-6"/>
          <w:w w:val="105"/>
        </w:rPr>
        <w:t> </w:t>
      </w:r>
      <w:r>
        <w:rPr>
          <w:color w:val="231F20"/>
          <w:w w:val="105"/>
        </w:rPr>
        <w:t>là</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Đừng</w:t>
      </w:r>
      <w:r>
        <w:rPr>
          <w:color w:val="231F20"/>
          <w:spacing w:val="-6"/>
          <w:w w:val="105"/>
        </w:rPr>
        <w:t> </w:t>
      </w:r>
      <w:r>
        <w:rPr>
          <w:color w:val="231F20"/>
          <w:w w:val="105"/>
        </w:rPr>
        <w:t>nên</w:t>
      </w:r>
      <w:r>
        <w:rPr>
          <w:color w:val="231F20"/>
          <w:spacing w:val="-6"/>
          <w:w w:val="105"/>
        </w:rPr>
        <w:t> </w:t>
      </w:r>
      <w:r>
        <w:rPr>
          <w:color w:val="231F20"/>
          <w:w w:val="105"/>
        </w:rPr>
        <w:t>sinh</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Sinh</w:t>
      </w:r>
      <w:r>
        <w:rPr>
          <w:color w:val="231F20"/>
          <w:spacing w:val="-6"/>
          <w:w w:val="105"/>
        </w:rPr>
        <w:t> </w:t>
      </w:r>
      <w:r>
        <w:rPr>
          <w:color w:val="231F20"/>
          <w:w w:val="105"/>
        </w:rPr>
        <w:t>phiền não</w:t>
      </w:r>
      <w:r>
        <w:rPr>
          <w:color w:val="231F20"/>
          <w:spacing w:val="-22"/>
          <w:w w:val="105"/>
        </w:rPr>
        <w:t> </w:t>
      </w:r>
      <w:r>
        <w:rPr>
          <w:color w:val="231F20"/>
          <w:w w:val="105"/>
        </w:rPr>
        <w:t>sẽ</w:t>
      </w:r>
      <w:r>
        <w:rPr>
          <w:color w:val="231F20"/>
          <w:spacing w:val="-21"/>
          <w:w w:val="105"/>
        </w:rPr>
        <w:t> </w:t>
      </w:r>
      <w:r>
        <w:rPr>
          <w:color w:val="231F20"/>
          <w:w w:val="105"/>
        </w:rPr>
        <w:t>có</w:t>
      </w:r>
      <w:r>
        <w:rPr>
          <w:color w:val="231F20"/>
          <w:spacing w:val="-22"/>
          <w:w w:val="105"/>
        </w:rPr>
        <w:t> </w:t>
      </w:r>
      <w:r>
        <w:rPr>
          <w:color w:val="231F20"/>
          <w:w w:val="105"/>
        </w:rPr>
        <w:t>quả</w:t>
      </w:r>
      <w:r>
        <w:rPr>
          <w:color w:val="231F20"/>
          <w:spacing w:val="-21"/>
          <w:w w:val="105"/>
        </w:rPr>
        <w:t> </w:t>
      </w:r>
      <w:r>
        <w:rPr>
          <w:color w:val="231F20"/>
          <w:w w:val="105"/>
        </w:rPr>
        <w:t>báo,</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sinh</w:t>
      </w:r>
      <w:r>
        <w:rPr>
          <w:color w:val="231F20"/>
          <w:spacing w:val="-22"/>
          <w:w w:val="105"/>
        </w:rPr>
        <w:t> </w:t>
      </w:r>
      <w:r>
        <w:rPr>
          <w:color w:val="231F20"/>
          <w:w w:val="105"/>
        </w:rPr>
        <w:t>xong</w:t>
      </w:r>
      <w:r>
        <w:rPr>
          <w:color w:val="231F20"/>
          <w:spacing w:val="-21"/>
          <w:w w:val="105"/>
        </w:rPr>
        <w:t> </w:t>
      </w:r>
      <w:r>
        <w:rPr>
          <w:color w:val="231F20"/>
          <w:w w:val="105"/>
        </w:rPr>
        <w:t>rồi</w:t>
      </w:r>
      <w:r>
        <w:rPr>
          <w:color w:val="231F20"/>
          <w:spacing w:val="-22"/>
          <w:w w:val="105"/>
        </w:rPr>
        <w:t> </w:t>
      </w:r>
      <w:r>
        <w:rPr>
          <w:color w:val="231F20"/>
          <w:w w:val="105"/>
        </w:rPr>
        <w:t>thôi!</w:t>
      </w:r>
      <w:r>
        <w:rPr>
          <w:color w:val="231F20"/>
          <w:spacing w:val="-22"/>
          <w:w w:val="105"/>
        </w:rPr>
        <w:t> </w:t>
      </w:r>
      <w:r>
        <w:rPr>
          <w:color w:val="231F20"/>
          <w:w w:val="105"/>
        </w:rPr>
        <w:t>Dẫu</w:t>
      </w:r>
      <w:r>
        <w:rPr>
          <w:color w:val="231F20"/>
          <w:spacing w:val="-21"/>
          <w:w w:val="105"/>
        </w:rPr>
        <w:t> </w:t>
      </w:r>
      <w:r>
        <w:rPr>
          <w:color w:val="231F20"/>
          <w:w w:val="105"/>
        </w:rPr>
        <w:t>thân và</w:t>
      </w:r>
      <w:r>
        <w:rPr>
          <w:color w:val="231F20"/>
          <w:spacing w:val="-24"/>
          <w:w w:val="105"/>
        </w:rPr>
        <w:t> </w:t>
      </w:r>
      <w:r>
        <w:rPr>
          <w:color w:val="231F20"/>
          <w:w w:val="105"/>
        </w:rPr>
        <w:t>miệng</w:t>
      </w:r>
      <w:r>
        <w:rPr>
          <w:color w:val="231F20"/>
          <w:spacing w:val="-23"/>
          <w:w w:val="105"/>
        </w:rPr>
        <w:t> </w:t>
      </w:r>
      <w:r>
        <w:rPr>
          <w:color w:val="231F20"/>
          <w:w w:val="105"/>
        </w:rPr>
        <w:t>chúng</w:t>
      </w:r>
      <w:r>
        <w:rPr>
          <w:color w:val="231F20"/>
          <w:spacing w:val="-24"/>
          <w:w w:val="105"/>
        </w:rPr>
        <w:t> </w:t>
      </w:r>
      <w:r>
        <w:rPr>
          <w:color w:val="231F20"/>
          <w:w w:val="105"/>
        </w:rPr>
        <w:t>ta</w:t>
      </w:r>
      <w:r>
        <w:rPr>
          <w:color w:val="231F20"/>
          <w:spacing w:val="-23"/>
          <w:w w:val="105"/>
        </w:rPr>
        <w:t> </w:t>
      </w:r>
      <w:r>
        <w:rPr>
          <w:color w:val="231F20"/>
          <w:w w:val="105"/>
        </w:rPr>
        <w:t>chưa</w:t>
      </w:r>
      <w:r>
        <w:rPr>
          <w:color w:val="231F20"/>
          <w:spacing w:val="-24"/>
          <w:w w:val="105"/>
        </w:rPr>
        <w:t> </w:t>
      </w:r>
      <w:r>
        <w:rPr>
          <w:color w:val="231F20"/>
          <w:w w:val="105"/>
        </w:rPr>
        <w:t>làm,</w:t>
      </w:r>
      <w:r>
        <w:rPr>
          <w:color w:val="231F20"/>
          <w:spacing w:val="-23"/>
          <w:w w:val="105"/>
        </w:rPr>
        <w:t> </w:t>
      </w:r>
      <w:r>
        <w:rPr>
          <w:color w:val="231F20"/>
          <w:w w:val="105"/>
        </w:rPr>
        <w:t>mới</w:t>
      </w:r>
      <w:r>
        <w:rPr>
          <w:color w:val="231F20"/>
          <w:spacing w:val="-24"/>
          <w:w w:val="105"/>
        </w:rPr>
        <w:t> </w:t>
      </w:r>
      <w:r>
        <w:rPr>
          <w:color w:val="231F20"/>
          <w:w w:val="105"/>
        </w:rPr>
        <w:t>dấy</w:t>
      </w:r>
      <w:r>
        <w:rPr>
          <w:color w:val="231F20"/>
          <w:spacing w:val="-23"/>
          <w:w w:val="105"/>
        </w:rPr>
        <w:t> </w:t>
      </w:r>
      <w:r>
        <w:rPr>
          <w:color w:val="231F20"/>
          <w:w w:val="105"/>
        </w:rPr>
        <w:t>lên</w:t>
      </w:r>
      <w:r>
        <w:rPr>
          <w:color w:val="231F20"/>
          <w:spacing w:val="-24"/>
          <w:w w:val="105"/>
        </w:rPr>
        <w:t> </w:t>
      </w:r>
      <w:r>
        <w:rPr>
          <w:color w:val="231F20"/>
          <w:w w:val="105"/>
        </w:rPr>
        <w:t>một</w:t>
      </w:r>
      <w:r>
        <w:rPr>
          <w:color w:val="231F20"/>
          <w:spacing w:val="-23"/>
          <w:w w:val="105"/>
        </w:rPr>
        <w:t> </w:t>
      </w:r>
      <w:r>
        <w:rPr>
          <w:color w:val="231F20"/>
          <w:w w:val="105"/>
        </w:rPr>
        <w:t>niệm,</w:t>
      </w:r>
      <w:r>
        <w:rPr>
          <w:color w:val="231F20"/>
          <w:spacing w:val="-24"/>
          <w:w w:val="105"/>
        </w:rPr>
        <w:t> </w:t>
      </w:r>
      <w:r>
        <w:rPr>
          <w:color w:val="231F20"/>
          <w:w w:val="105"/>
        </w:rPr>
        <w:t>thì</w:t>
      </w:r>
      <w:r>
        <w:rPr>
          <w:color w:val="231F20"/>
          <w:spacing w:val="-23"/>
          <w:w w:val="105"/>
        </w:rPr>
        <w:t> </w:t>
      </w:r>
      <w:r>
        <w:rPr>
          <w:color w:val="231F20"/>
          <w:spacing w:val="-4"/>
          <w:w w:val="105"/>
        </w:rPr>
        <w:t>niệm</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ấy đã kết thành nghiệp, chẳng cần đến thân và miệng. Hễ khởi tâm động niệm, quý vị đã tạo nghiệp.</w:t>
      </w:r>
    </w:p>
    <w:p>
      <w:pPr>
        <w:pStyle w:val="BodyText"/>
        <w:spacing w:line="297" w:lineRule="auto" w:before="142"/>
        <w:ind w:left="103" w:right="401" w:firstLine="453"/>
      </w:pPr>
      <w:r>
        <w:rPr>
          <w:color w:val="231F20"/>
        </w:rPr>
        <w:t>Trong A Lại Da có chủng tử của nghiệp tập ấy, gặp duyên, </w:t>
      </w:r>
      <w:r>
        <w:rPr>
          <w:color w:val="231F20"/>
          <w:w w:val="105"/>
        </w:rPr>
        <w:t>quả báo sẽ hiện tiền. Do vậy, chẳng đoạn một phẩm phiền não,</w:t>
      </w:r>
      <w:r>
        <w:rPr>
          <w:color w:val="231F20"/>
          <w:spacing w:val="-7"/>
          <w:w w:val="105"/>
        </w:rPr>
        <w:t> </w:t>
      </w:r>
      <w:r>
        <w:rPr>
          <w:color w:val="231F20"/>
          <w:w w:val="105"/>
        </w:rPr>
        <w:t>cớ</w:t>
      </w:r>
      <w:r>
        <w:rPr>
          <w:color w:val="231F20"/>
          <w:spacing w:val="-7"/>
          <w:w w:val="105"/>
        </w:rPr>
        <w:t> </w:t>
      </w:r>
      <w:r>
        <w:rPr>
          <w:color w:val="231F20"/>
          <w:w w:val="105"/>
        </w:rPr>
        <w:t>sao</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thành</w:t>
      </w:r>
      <w:r>
        <w:rPr>
          <w:color w:val="231F20"/>
          <w:spacing w:val="-7"/>
          <w:w w:val="105"/>
        </w:rPr>
        <w:t> </w:t>
      </w:r>
      <w:r>
        <w:rPr>
          <w:color w:val="231F20"/>
          <w:w w:val="105"/>
        </w:rPr>
        <w:t>Phật?</w:t>
      </w:r>
      <w:r>
        <w:rPr>
          <w:color w:val="231F20"/>
          <w:spacing w:val="-7"/>
          <w:w w:val="105"/>
        </w:rPr>
        <w:t> </w:t>
      </w:r>
      <w:r>
        <w:rPr>
          <w:color w:val="231F20"/>
          <w:w w:val="105"/>
        </w:rPr>
        <w:t>Há</w:t>
      </w:r>
      <w:r>
        <w:rPr>
          <w:color w:val="231F20"/>
          <w:spacing w:val="-7"/>
          <w:w w:val="105"/>
        </w:rPr>
        <w:t> </w:t>
      </w:r>
      <w:r>
        <w:rPr>
          <w:color w:val="231F20"/>
          <w:w w:val="105"/>
        </w:rPr>
        <w:t>có</w:t>
      </w:r>
      <w:r>
        <w:rPr>
          <w:color w:val="231F20"/>
          <w:spacing w:val="-7"/>
          <w:w w:val="105"/>
        </w:rPr>
        <w:t> </w:t>
      </w:r>
      <w:r>
        <w:rPr>
          <w:color w:val="231F20"/>
          <w:w w:val="105"/>
        </w:rPr>
        <w:t>đạo</w:t>
      </w:r>
      <w:r>
        <w:rPr>
          <w:color w:val="231F20"/>
          <w:spacing w:val="-7"/>
          <w:w w:val="105"/>
        </w:rPr>
        <w:t> </w:t>
      </w:r>
      <w:r>
        <w:rPr>
          <w:color w:val="231F20"/>
          <w:w w:val="105"/>
        </w:rPr>
        <w:t>lý</w:t>
      </w:r>
      <w:r>
        <w:rPr>
          <w:color w:val="231F20"/>
          <w:spacing w:val="-7"/>
          <w:w w:val="105"/>
        </w:rPr>
        <w:t> </w:t>
      </w:r>
      <w:r>
        <w:rPr>
          <w:color w:val="231F20"/>
          <w:w w:val="105"/>
        </w:rPr>
        <w:t>ấy?</w:t>
      </w:r>
      <w:r>
        <w:rPr>
          <w:color w:val="231F20"/>
          <w:spacing w:val="-7"/>
          <w:w w:val="105"/>
        </w:rPr>
        <w:t> </w:t>
      </w:r>
      <w:r>
        <w:rPr>
          <w:color w:val="231F20"/>
          <w:w w:val="105"/>
        </w:rPr>
        <w:t>Ngay</w:t>
      </w:r>
      <w:r>
        <w:rPr>
          <w:color w:val="231F20"/>
          <w:spacing w:val="-7"/>
          <w:w w:val="105"/>
        </w:rPr>
        <w:t> </w:t>
      </w:r>
      <w:r>
        <w:rPr>
          <w:color w:val="231F20"/>
          <w:w w:val="105"/>
        </w:rPr>
        <w:t>cả</w:t>
      </w:r>
      <w:r>
        <w:rPr>
          <w:color w:val="231F20"/>
          <w:spacing w:val="-7"/>
          <w:w w:val="105"/>
        </w:rPr>
        <w:t> </w:t>
      </w:r>
      <w:r>
        <w:rPr>
          <w:color w:val="231F20"/>
          <w:w w:val="105"/>
        </w:rPr>
        <w:t>Tu Đà Hoàn mà còn chưa đạt được, làm sao có thể thành Phật cho được? Thật vậy! Trong cõi Phàm Thánh Đồng Cư của Tây</w:t>
      </w:r>
      <w:r>
        <w:rPr>
          <w:color w:val="231F20"/>
          <w:spacing w:val="-6"/>
          <w:w w:val="105"/>
        </w:rPr>
        <w:t> </w:t>
      </w:r>
      <w:r>
        <w:rPr>
          <w:color w:val="231F20"/>
          <w:w w:val="105"/>
        </w:rPr>
        <w:t>Phương</w:t>
      </w:r>
      <w:r>
        <w:rPr>
          <w:color w:val="231F20"/>
          <w:spacing w:val="-6"/>
          <w:w w:val="105"/>
        </w:rPr>
        <w:t> </w:t>
      </w:r>
      <w:r>
        <w:rPr>
          <w:color w:val="231F20"/>
          <w:w w:val="105"/>
        </w:rPr>
        <w:t>Cực</w:t>
      </w:r>
      <w:r>
        <w:rPr>
          <w:color w:val="231F20"/>
          <w:spacing w:val="-6"/>
          <w:w w:val="105"/>
        </w:rPr>
        <w:t> </w:t>
      </w:r>
      <w:r>
        <w:rPr>
          <w:color w:val="231F20"/>
          <w:w w:val="105"/>
        </w:rPr>
        <w:t>Lạc</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chưa</w:t>
      </w:r>
      <w:r>
        <w:rPr>
          <w:color w:val="231F20"/>
          <w:spacing w:val="-6"/>
          <w:w w:val="105"/>
        </w:rPr>
        <w:t> </w:t>
      </w:r>
      <w:r>
        <w:rPr>
          <w:color w:val="231F20"/>
          <w:w w:val="105"/>
        </w:rPr>
        <w:t>đoạn</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“Phiền não”</w:t>
      </w:r>
      <w:r>
        <w:rPr>
          <w:color w:val="231F20"/>
          <w:spacing w:val="-13"/>
          <w:w w:val="105"/>
        </w:rPr>
        <w:t> </w:t>
      </w:r>
      <w:r>
        <w:rPr>
          <w:color w:val="231F20"/>
          <w:w w:val="105"/>
        </w:rPr>
        <w:t>ở</w:t>
      </w:r>
      <w:r>
        <w:rPr>
          <w:color w:val="231F20"/>
          <w:spacing w:val="-13"/>
          <w:w w:val="105"/>
        </w:rPr>
        <w:t> </w:t>
      </w:r>
      <w:r>
        <w:rPr>
          <w:color w:val="231F20"/>
          <w:w w:val="105"/>
        </w:rPr>
        <w:t>đây</w:t>
      </w:r>
      <w:r>
        <w:rPr>
          <w:color w:val="231F20"/>
          <w:spacing w:val="-13"/>
          <w:w w:val="105"/>
        </w:rPr>
        <w:t> </w:t>
      </w:r>
      <w:r>
        <w:rPr>
          <w:color w:val="231F20"/>
          <w:w w:val="105"/>
        </w:rPr>
        <w:t>nhằm</w:t>
      </w:r>
      <w:r>
        <w:rPr>
          <w:color w:val="231F20"/>
          <w:spacing w:val="-13"/>
          <w:w w:val="105"/>
        </w:rPr>
        <w:t> </w:t>
      </w:r>
      <w:r>
        <w:rPr>
          <w:color w:val="231F20"/>
          <w:w w:val="105"/>
        </w:rPr>
        <w:t>nói</w:t>
      </w:r>
      <w:r>
        <w:rPr>
          <w:color w:val="231F20"/>
          <w:spacing w:val="-13"/>
          <w:w w:val="105"/>
        </w:rPr>
        <w:t> </w:t>
      </w:r>
      <w:r>
        <w:rPr>
          <w:color w:val="231F20"/>
          <w:w w:val="105"/>
        </w:rPr>
        <w:t>tới</w:t>
      </w:r>
      <w:r>
        <w:rPr>
          <w:color w:val="231F20"/>
          <w:spacing w:val="-13"/>
          <w:w w:val="105"/>
        </w:rPr>
        <w:t> </w:t>
      </w:r>
      <w:r>
        <w:rPr>
          <w:color w:val="231F20"/>
          <w:w w:val="105"/>
        </w:rPr>
        <w:t>Kiến</w:t>
      </w:r>
      <w:r>
        <w:rPr>
          <w:color w:val="231F20"/>
          <w:spacing w:val="-13"/>
          <w:w w:val="105"/>
        </w:rPr>
        <w:t> </w:t>
      </w:r>
      <w:r>
        <w:rPr>
          <w:color w:val="231F20"/>
          <w:w w:val="105"/>
        </w:rPr>
        <w:t>Tư</w:t>
      </w:r>
      <w:r>
        <w:rPr>
          <w:color w:val="231F20"/>
          <w:spacing w:val="-13"/>
          <w:w w:val="105"/>
        </w:rPr>
        <w:t> </w:t>
      </w:r>
      <w:r>
        <w:rPr>
          <w:color w:val="231F20"/>
          <w:w w:val="105"/>
        </w:rPr>
        <w:t>phiền</w:t>
      </w:r>
      <w:r>
        <w:rPr>
          <w:color w:val="231F20"/>
          <w:spacing w:val="-13"/>
          <w:w w:val="105"/>
        </w:rPr>
        <w:t> </w:t>
      </w:r>
      <w:r>
        <w:rPr>
          <w:color w:val="231F20"/>
          <w:w w:val="105"/>
        </w:rPr>
        <w:t>não</w:t>
      </w:r>
      <w:r>
        <w:rPr>
          <w:color w:val="231F20"/>
          <w:spacing w:val="-13"/>
          <w:w w:val="105"/>
        </w:rPr>
        <w:t> </w:t>
      </w:r>
      <w:r>
        <w:rPr>
          <w:color w:val="231F20"/>
          <w:w w:val="105"/>
        </w:rPr>
        <w:t>chưa</w:t>
      </w:r>
      <w:r>
        <w:rPr>
          <w:color w:val="231F20"/>
          <w:spacing w:val="-13"/>
          <w:w w:val="105"/>
        </w:rPr>
        <w:t> </w:t>
      </w:r>
      <w:r>
        <w:rPr>
          <w:color w:val="231F20"/>
          <w:w w:val="105"/>
        </w:rPr>
        <w:t>đoạn.</w:t>
      </w:r>
      <w:r>
        <w:rPr>
          <w:color w:val="231F20"/>
          <w:spacing w:val="-13"/>
          <w:w w:val="105"/>
        </w:rPr>
        <w:t> </w:t>
      </w:r>
      <w:r>
        <w:rPr>
          <w:color w:val="231F20"/>
          <w:w w:val="105"/>
        </w:rPr>
        <w:t>Sinh đến</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0"/>
          <w:w w:val="105"/>
        </w:rPr>
        <w:t> </w:t>
      </w:r>
      <w:r>
        <w:rPr>
          <w:color w:val="231F20"/>
          <w:w w:val="105"/>
        </w:rPr>
        <w:t>dẫu</w:t>
      </w:r>
      <w:r>
        <w:rPr>
          <w:color w:val="231F20"/>
          <w:spacing w:val="-10"/>
          <w:w w:val="105"/>
        </w:rPr>
        <w:t> </w:t>
      </w:r>
      <w:r>
        <w:rPr>
          <w:color w:val="231F20"/>
          <w:w w:val="105"/>
        </w:rPr>
        <w:t>là</w:t>
      </w:r>
      <w:r>
        <w:rPr>
          <w:color w:val="231F20"/>
          <w:spacing w:val="-11"/>
          <w:w w:val="105"/>
        </w:rPr>
        <w:t> </w:t>
      </w:r>
      <w:r>
        <w:rPr>
          <w:color w:val="231F20"/>
          <w:w w:val="105"/>
        </w:rPr>
        <w:t>hạ</w:t>
      </w:r>
      <w:r>
        <w:rPr>
          <w:color w:val="231F20"/>
          <w:spacing w:val="-11"/>
          <w:w w:val="105"/>
        </w:rPr>
        <w:t> </w:t>
      </w:r>
      <w:r>
        <w:rPr>
          <w:color w:val="231F20"/>
          <w:w w:val="105"/>
        </w:rPr>
        <w:t>hạ</w:t>
      </w:r>
      <w:r>
        <w:rPr>
          <w:color w:val="231F20"/>
          <w:spacing w:val="-10"/>
          <w:w w:val="105"/>
        </w:rPr>
        <w:t> </w:t>
      </w:r>
      <w:r>
        <w:rPr>
          <w:color w:val="231F20"/>
          <w:w w:val="105"/>
        </w:rPr>
        <w:t>phẩm</w:t>
      </w:r>
      <w:r>
        <w:rPr>
          <w:color w:val="231F20"/>
          <w:spacing w:val="-11"/>
          <w:w w:val="105"/>
        </w:rPr>
        <w:t> </w:t>
      </w:r>
      <w:r>
        <w:rPr>
          <w:color w:val="231F20"/>
          <w:w w:val="105"/>
        </w:rPr>
        <w:t>vãng</w:t>
      </w:r>
      <w:r>
        <w:rPr>
          <w:color w:val="231F20"/>
          <w:spacing w:val="-11"/>
          <w:w w:val="105"/>
        </w:rPr>
        <w:t> </w:t>
      </w:r>
      <w:r>
        <w:rPr>
          <w:color w:val="231F20"/>
          <w:w w:val="105"/>
        </w:rPr>
        <w:t>sinh</w:t>
      </w:r>
      <w:r>
        <w:rPr>
          <w:color w:val="231F20"/>
          <w:spacing w:val="-11"/>
          <w:w w:val="105"/>
        </w:rPr>
        <w:t> </w:t>
      </w:r>
      <w:r>
        <w:rPr>
          <w:color w:val="231F20"/>
          <w:w w:val="105"/>
        </w:rPr>
        <w:t>trong</w:t>
      </w:r>
      <w:r>
        <w:rPr>
          <w:color w:val="231F20"/>
          <w:spacing w:val="-10"/>
          <w:w w:val="105"/>
        </w:rPr>
        <w:t> </w:t>
      </w:r>
      <w:r>
        <w:rPr>
          <w:color w:val="231F20"/>
          <w:w w:val="105"/>
        </w:rPr>
        <w:t>cõi </w:t>
      </w:r>
      <w:r>
        <w:rPr>
          <w:color w:val="231F20"/>
        </w:rPr>
        <w:t>Phàm</w:t>
      </w:r>
      <w:r>
        <w:rPr>
          <w:color w:val="231F20"/>
          <w:spacing w:val="-9"/>
        </w:rPr>
        <w:t> </w:t>
      </w:r>
      <w:r>
        <w:rPr>
          <w:color w:val="231F20"/>
        </w:rPr>
        <w:t>Thánh</w:t>
      </w:r>
      <w:r>
        <w:rPr>
          <w:color w:val="231F20"/>
          <w:spacing w:val="-9"/>
        </w:rPr>
        <w:t> </w:t>
      </w:r>
      <w:r>
        <w:rPr>
          <w:color w:val="231F20"/>
        </w:rPr>
        <w:t>Đồng</w:t>
      </w:r>
      <w:r>
        <w:rPr>
          <w:color w:val="231F20"/>
          <w:spacing w:val="-9"/>
        </w:rPr>
        <w:t> </w:t>
      </w:r>
      <w:r>
        <w:rPr>
          <w:color w:val="231F20"/>
        </w:rPr>
        <w:t>Cư,</w:t>
      </w:r>
      <w:r>
        <w:rPr>
          <w:color w:val="231F20"/>
          <w:spacing w:val="-9"/>
        </w:rPr>
        <w:t> </w:t>
      </w:r>
      <w:r>
        <w:rPr>
          <w:color w:val="231F20"/>
        </w:rPr>
        <w:t>vẫn</w:t>
      </w:r>
      <w:r>
        <w:rPr>
          <w:color w:val="231F20"/>
          <w:spacing w:val="-9"/>
        </w:rPr>
        <w:t> </w:t>
      </w:r>
      <w:r>
        <w:rPr>
          <w:color w:val="231F20"/>
        </w:rPr>
        <w:t>là</w:t>
      </w:r>
      <w:r>
        <w:rPr>
          <w:color w:val="231F20"/>
          <w:spacing w:val="-9"/>
        </w:rPr>
        <w:t> </w:t>
      </w:r>
      <w:r>
        <w:rPr>
          <w:color w:val="231F20"/>
        </w:rPr>
        <w:t>A</w:t>
      </w:r>
      <w:r>
        <w:rPr>
          <w:color w:val="231F20"/>
          <w:spacing w:val="-9"/>
        </w:rPr>
        <w:t> </w:t>
      </w:r>
      <w:r>
        <w:rPr>
          <w:color w:val="231F20"/>
        </w:rPr>
        <w:t>Duy</w:t>
      </w:r>
      <w:r>
        <w:rPr>
          <w:color w:val="231F20"/>
          <w:spacing w:val="-9"/>
        </w:rPr>
        <w:t> </w:t>
      </w:r>
      <w:r>
        <w:rPr>
          <w:color w:val="231F20"/>
        </w:rPr>
        <w:t>Việt</w:t>
      </w:r>
      <w:r>
        <w:rPr>
          <w:color w:val="231F20"/>
          <w:spacing w:val="-9"/>
        </w:rPr>
        <w:t> </w:t>
      </w:r>
      <w:r>
        <w:rPr>
          <w:color w:val="231F20"/>
        </w:rPr>
        <w:t>Trí</w:t>
      </w:r>
      <w:r>
        <w:rPr>
          <w:color w:val="231F20"/>
          <w:spacing w:val="-9"/>
        </w:rPr>
        <w:t> </w:t>
      </w:r>
      <w:r>
        <w:rPr>
          <w:color w:val="231F20"/>
        </w:rPr>
        <w:t>Bồ</w:t>
      </w:r>
      <w:r>
        <w:rPr>
          <w:color w:val="231F20"/>
          <w:spacing w:val="-9"/>
        </w:rPr>
        <w:t> </w:t>
      </w:r>
      <w:r>
        <w:rPr>
          <w:color w:val="231F20"/>
        </w:rPr>
        <w:t>tát.</w:t>
      </w:r>
      <w:r>
        <w:rPr>
          <w:color w:val="231F20"/>
          <w:spacing w:val="-9"/>
        </w:rPr>
        <w:t> </w:t>
      </w:r>
      <w:r>
        <w:rPr>
          <w:color w:val="231F20"/>
        </w:rPr>
        <w:t>Trong</w:t>
      </w:r>
      <w:r>
        <w:rPr>
          <w:color w:val="231F20"/>
          <w:spacing w:val="-9"/>
        </w:rPr>
        <w:t> </w:t>
      </w:r>
      <w:r>
        <w:rPr>
          <w:color w:val="231F20"/>
        </w:rPr>
        <w:t>lời </w:t>
      </w:r>
      <w:r>
        <w:rPr>
          <w:color w:val="231F20"/>
          <w:w w:val="105"/>
        </w:rPr>
        <w:t>nguyện</w:t>
      </w:r>
      <w:r>
        <w:rPr>
          <w:color w:val="231F20"/>
          <w:spacing w:val="-2"/>
          <w:w w:val="105"/>
        </w:rPr>
        <w:t> </w:t>
      </w:r>
      <w:r>
        <w:rPr>
          <w:color w:val="231F20"/>
          <w:w w:val="105"/>
        </w:rPr>
        <w:t>thứ</w:t>
      </w:r>
      <w:r>
        <w:rPr>
          <w:color w:val="231F20"/>
          <w:spacing w:val="-2"/>
          <w:w w:val="105"/>
        </w:rPr>
        <w:t> </w:t>
      </w:r>
      <w:r>
        <w:rPr>
          <w:color w:val="231F20"/>
          <w:w w:val="105"/>
        </w:rPr>
        <w:t>12,</w:t>
      </w:r>
      <w:r>
        <w:rPr>
          <w:color w:val="231F20"/>
          <w:spacing w:val="-2"/>
          <w:w w:val="105"/>
        </w:rPr>
        <w:t> </w:t>
      </w:r>
      <w:r>
        <w:rPr>
          <w:color w:val="231F20"/>
          <w:w w:val="105"/>
        </w:rPr>
        <w:t>A</w:t>
      </w:r>
      <w:r>
        <w:rPr>
          <w:color w:val="231F20"/>
          <w:spacing w:val="-2"/>
          <w:w w:val="105"/>
        </w:rPr>
        <w:t> </w:t>
      </w:r>
      <w:r>
        <w:rPr>
          <w:color w:val="231F20"/>
          <w:w w:val="105"/>
        </w:rPr>
        <w:t>Di</w:t>
      </w:r>
      <w:r>
        <w:rPr>
          <w:color w:val="231F20"/>
          <w:spacing w:val="-2"/>
          <w:w w:val="105"/>
        </w:rPr>
        <w:t> </w:t>
      </w:r>
      <w:r>
        <w:rPr>
          <w:color w:val="231F20"/>
          <w:w w:val="105"/>
        </w:rPr>
        <w:t>Đà</w:t>
      </w:r>
      <w:r>
        <w:rPr>
          <w:color w:val="231F20"/>
          <w:spacing w:val="-1"/>
          <w:w w:val="105"/>
        </w:rPr>
        <w:t> </w:t>
      </w:r>
      <w:r>
        <w:rPr>
          <w:color w:val="231F20"/>
          <w:w w:val="105"/>
        </w:rPr>
        <w:t>Phật</w:t>
      </w:r>
      <w:r>
        <w:rPr>
          <w:color w:val="231F20"/>
          <w:spacing w:val="-1"/>
          <w:w w:val="105"/>
        </w:rPr>
        <w:t> </w:t>
      </w:r>
      <w:r>
        <w:rPr>
          <w:color w:val="231F20"/>
          <w:w w:val="105"/>
        </w:rPr>
        <w:t>đã</w:t>
      </w:r>
      <w:r>
        <w:rPr>
          <w:color w:val="231F20"/>
          <w:spacing w:val="-1"/>
          <w:w w:val="105"/>
        </w:rPr>
        <w:t> </w:t>
      </w:r>
      <w:r>
        <w:rPr>
          <w:color w:val="231F20"/>
          <w:w w:val="105"/>
        </w:rPr>
        <w:t>nói</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A</w:t>
      </w:r>
      <w:r>
        <w:rPr>
          <w:color w:val="231F20"/>
          <w:spacing w:val="-2"/>
          <w:w w:val="105"/>
        </w:rPr>
        <w:t> </w:t>
      </w:r>
      <w:r>
        <w:rPr>
          <w:color w:val="231F20"/>
          <w:w w:val="105"/>
        </w:rPr>
        <w:t>Di</w:t>
      </w:r>
      <w:r>
        <w:rPr>
          <w:color w:val="231F20"/>
          <w:spacing w:val="-2"/>
          <w:w w:val="105"/>
        </w:rPr>
        <w:t> </w:t>
      </w:r>
      <w:r>
        <w:rPr>
          <w:color w:val="231F20"/>
          <w:w w:val="105"/>
        </w:rPr>
        <w:t>Đà</w:t>
      </w:r>
      <w:r>
        <w:rPr>
          <w:color w:val="231F20"/>
          <w:spacing w:val="-1"/>
          <w:w w:val="105"/>
        </w:rPr>
        <w:t> </w:t>
      </w:r>
      <w:r>
        <w:rPr>
          <w:color w:val="231F20"/>
          <w:w w:val="105"/>
        </w:rPr>
        <w:t>Phật </w:t>
      </w:r>
      <w:r>
        <w:rPr>
          <w:color w:val="231F20"/>
        </w:rPr>
        <w:t>chẳng</w:t>
      </w:r>
      <w:r>
        <w:rPr>
          <w:color w:val="231F20"/>
          <w:spacing w:val="-5"/>
        </w:rPr>
        <w:t> </w:t>
      </w:r>
      <w:r>
        <w:rPr>
          <w:color w:val="231F20"/>
        </w:rPr>
        <w:t>nói</w:t>
      </w:r>
      <w:r>
        <w:rPr>
          <w:color w:val="231F20"/>
          <w:spacing w:val="-5"/>
        </w:rPr>
        <w:t> </w:t>
      </w:r>
      <w:r>
        <w:rPr>
          <w:color w:val="231F20"/>
        </w:rPr>
        <w:t>lời</w:t>
      </w:r>
      <w:r>
        <w:rPr>
          <w:color w:val="231F20"/>
          <w:spacing w:val="-7"/>
        </w:rPr>
        <w:t> </w:t>
      </w:r>
      <w:r>
        <w:rPr>
          <w:color w:val="231F20"/>
        </w:rPr>
        <w:t>giả!</w:t>
      </w:r>
      <w:r>
        <w:rPr>
          <w:color w:val="231F20"/>
          <w:spacing w:val="-5"/>
        </w:rPr>
        <w:t> </w:t>
      </w:r>
      <w:r>
        <w:rPr>
          <w:color w:val="231F20"/>
        </w:rPr>
        <w:t>A</w:t>
      </w:r>
      <w:r>
        <w:rPr>
          <w:color w:val="231F20"/>
          <w:spacing w:val="-5"/>
        </w:rPr>
        <w:t> </w:t>
      </w:r>
      <w:r>
        <w:rPr>
          <w:color w:val="231F20"/>
        </w:rPr>
        <w:t>Duy</w:t>
      </w:r>
      <w:r>
        <w:rPr>
          <w:color w:val="231F20"/>
          <w:spacing w:val="-5"/>
        </w:rPr>
        <w:t> </w:t>
      </w:r>
      <w:r>
        <w:rPr>
          <w:color w:val="231F20"/>
        </w:rPr>
        <w:t>Việt</w:t>
      </w:r>
      <w:r>
        <w:rPr>
          <w:color w:val="231F20"/>
          <w:spacing w:val="-5"/>
        </w:rPr>
        <w:t> </w:t>
      </w:r>
      <w:r>
        <w:rPr>
          <w:color w:val="231F20"/>
        </w:rPr>
        <w:t>Trí</w:t>
      </w:r>
      <w:r>
        <w:rPr>
          <w:color w:val="231F20"/>
          <w:spacing w:val="-5"/>
        </w:rPr>
        <w:t> </w:t>
      </w:r>
      <w:r>
        <w:rPr>
          <w:color w:val="231F20"/>
        </w:rPr>
        <w:t>là</w:t>
      </w:r>
      <w:r>
        <w:rPr>
          <w:color w:val="231F20"/>
          <w:spacing w:val="-5"/>
        </w:rPr>
        <w:t> </w:t>
      </w:r>
      <w:r>
        <w:rPr>
          <w:color w:val="231F20"/>
        </w:rPr>
        <w:t>Bồ</w:t>
      </w:r>
      <w:r>
        <w:rPr>
          <w:color w:val="231F20"/>
          <w:spacing w:val="-5"/>
        </w:rPr>
        <w:t> </w:t>
      </w:r>
      <w:r>
        <w:rPr>
          <w:color w:val="231F20"/>
        </w:rPr>
        <w:t>tát</w:t>
      </w:r>
      <w:r>
        <w:rPr>
          <w:color w:val="231F20"/>
          <w:spacing w:val="-5"/>
        </w:rPr>
        <w:t> </w:t>
      </w:r>
      <w:r>
        <w:rPr>
          <w:color w:val="231F20"/>
        </w:rPr>
        <w:t>như</w:t>
      </w:r>
      <w:r>
        <w:rPr>
          <w:color w:val="231F20"/>
          <w:spacing w:val="-5"/>
        </w:rPr>
        <w:t> </w:t>
      </w:r>
      <w:r>
        <w:rPr>
          <w:color w:val="231F20"/>
        </w:rPr>
        <w:t>thế</w:t>
      </w:r>
      <w:r>
        <w:rPr>
          <w:color w:val="231F20"/>
          <w:spacing w:val="-5"/>
        </w:rPr>
        <w:t> </w:t>
      </w:r>
      <w:r>
        <w:rPr>
          <w:color w:val="231F20"/>
        </w:rPr>
        <w:t>nào?</w:t>
      </w:r>
      <w:r>
        <w:rPr>
          <w:color w:val="231F20"/>
          <w:spacing w:val="-5"/>
        </w:rPr>
        <w:t> </w:t>
      </w:r>
      <w:r>
        <w:rPr>
          <w:color w:val="231F20"/>
        </w:rPr>
        <w:t>Bồ</w:t>
      </w:r>
      <w:r>
        <w:rPr>
          <w:color w:val="231F20"/>
          <w:spacing w:val="-7"/>
        </w:rPr>
        <w:t> </w:t>
      </w:r>
      <w:r>
        <w:rPr>
          <w:color w:val="231F20"/>
        </w:rPr>
        <w:t>tát </w:t>
      </w:r>
      <w:r>
        <w:rPr>
          <w:color w:val="231F20"/>
          <w:w w:val="105"/>
        </w:rPr>
        <w:t>đã đạt Tam vị bất thoái.</w:t>
      </w:r>
    </w:p>
    <w:p>
      <w:pPr>
        <w:pStyle w:val="BodyText"/>
        <w:spacing w:line="297" w:lineRule="auto" w:before="146"/>
        <w:ind w:left="103" w:right="406" w:firstLine="453"/>
      </w:pPr>
      <w:r>
        <w:rPr>
          <w:color w:val="231F20"/>
          <w:w w:val="105"/>
        </w:rPr>
        <w:t>Chúng ta biết, vừa mới chứng đắc Vị bất thoái là Tu Đà Hoàn;</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Tu</w:t>
      </w:r>
      <w:r>
        <w:rPr>
          <w:color w:val="231F20"/>
          <w:spacing w:val="-22"/>
          <w:w w:val="105"/>
        </w:rPr>
        <w:t> </w:t>
      </w:r>
      <w:r>
        <w:rPr>
          <w:color w:val="231F20"/>
          <w:w w:val="105"/>
        </w:rPr>
        <w:t>Đà</w:t>
      </w:r>
      <w:r>
        <w:rPr>
          <w:color w:val="231F20"/>
          <w:spacing w:val="-22"/>
          <w:w w:val="105"/>
        </w:rPr>
        <w:t> </w:t>
      </w:r>
      <w:r>
        <w:rPr>
          <w:color w:val="231F20"/>
          <w:w w:val="105"/>
        </w:rPr>
        <w:t>Hoàn</w:t>
      </w:r>
      <w:r>
        <w:rPr>
          <w:color w:val="231F20"/>
          <w:spacing w:val="-22"/>
          <w:w w:val="105"/>
        </w:rPr>
        <w:t> </w:t>
      </w:r>
      <w:r>
        <w:rPr>
          <w:color w:val="231F20"/>
          <w:w w:val="105"/>
        </w:rPr>
        <w:t>là</w:t>
      </w:r>
      <w:r>
        <w:rPr>
          <w:color w:val="231F20"/>
          <w:spacing w:val="-22"/>
          <w:w w:val="105"/>
        </w:rPr>
        <w:t> </w:t>
      </w:r>
      <w:r>
        <w:rPr>
          <w:color w:val="231F20"/>
          <w:w w:val="105"/>
        </w:rPr>
        <w:t>thánh</w:t>
      </w:r>
      <w:r>
        <w:rPr>
          <w:color w:val="231F20"/>
          <w:spacing w:val="-22"/>
          <w:w w:val="105"/>
        </w:rPr>
        <w:t> </w:t>
      </w:r>
      <w:r>
        <w:rPr>
          <w:color w:val="231F20"/>
          <w:w w:val="105"/>
        </w:rPr>
        <w:t>nhân;</w:t>
      </w:r>
      <w:r>
        <w:rPr>
          <w:color w:val="231F20"/>
          <w:spacing w:val="-22"/>
          <w:w w:val="105"/>
        </w:rPr>
        <w:t> </w:t>
      </w:r>
      <w:r>
        <w:rPr>
          <w:color w:val="231F20"/>
          <w:w w:val="105"/>
        </w:rPr>
        <w:t>tuy</w:t>
      </w:r>
      <w:r>
        <w:rPr>
          <w:color w:val="231F20"/>
          <w:spacing w:val="-22"/>
          <w:w w:val="105"/>
        </w:rPr>
        <w:t> </w:t>
      </w:r>
      <w:r>
        <w:rPr>
          <w:color w:val="231F20"/>
          <w:w w:val="105"/>
        </w:rPr>
        <w:t>là</w:t>
      </w:r>
      <w:r>
        <w:rPr>
          <w:color w:val="231F20"/>
          <w:spacing w:val="-22"/>
          <w:w w:val="105"/>
        </w:rPr>
        <w:t> </w:t>
      </w:r>
      <w:r>
        <w:rPr>
          <w:color w:val="231F20"/>
          <w:w w:val="105"/>
        </w:rPr>
        <w:t>vị</w:t>
      </w:r>
      <w:r>
        <w:rPr>
          <w:color w:val="231F20"/>
          <w:spacing w:val="-22"/>
          <w:w w:val="105"/>
        </w:rPr>
        <w:t> </w:t>
      </w:r>
      <w:r>
        <w:rPr>
          <w:color w:val="231F20"/>
          <w:w w:val="105"/>
        </w:rPr>
        <w:t>thánh</w:t>
      </w:r>
      <w:r>
        <w:rPr>
          <w:color w:val="231F20"/>
          <w:spacing w:val="-22"/>
          <w:w w:val="105"/>
        </w:rPr>
        <w:t> </w:t>
      </w:r>
      <w:r>
        <w:rPr>
          <w:color w:val="231F20"/>
          <w:w w:val="105"/>
        </w:rPr>
        <w:t>nhỏ nhoi mới đoạn hết 88 phẩm Kiến hoặc, chứng Vị bất thoái. Vị</w:t>
      </w:r>
      <w:r>
        <w:rPr>
          <w:color w:val="231F20"/>
          <w:spacing w:val="-9"/>
          <w:w w:val="105"/>
        </w:rPr>
        <w:t> </w:t>
      </w:r>
      <w:r>
        <w:rPr>
          <w:color w:val="231F20"/>
          <w:w w:val="105"/>
        </w:rPr>
        <w:t>bất</w:t>
      </w:r>
      <w:r>
        <w:rPr>
          <w:color w:val="231F20"/>
          <w:spacing w:val="-9"/>
          <w:w w:val="105"/>
        </w:rPr>
        <w:t> </w:t>
      </w:r>
      <w:r>
        <w:rPr>
          <w:color w:val="231F20"/>
          <w:w w:val="105"/>
        </w:rPr>
        <w:t>thoái</w:t>
      </w:r>
      <w:r>
        <w:rPr>
          <w:color w:val="231F20"/>
          <w:spacing w:val="-9"/>
          <w:w w:val="105"/>
        </w:rPr>
        <w:t>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Chẳng</w:t>
      </w:r>
      <w:r>
        <w:rPr>
          <w:color w:val="231F20"/>
          <w:spacing w:val="-8"/>
          <w:w w:val="105"/>
        </w:rPr>
        <w:t> </w:t>
      </w:r>
      <w:r>
        <w:rPr>
          <w:color w:val="231F20"/>
          <w:w w:val="105"/>
        </w:rPr>
        <w:t>lui</w:t>
      </w:r>
      <w:r>
        <w:rPr>
          <w:color w:val="231F20"/>
          <w:spacing w:val="-9"/>
          <w:w w:val="105"/>
        </w:rPr>
        <w:t> </w:t>
      </w:r>
      <w:r>
        <w:rPr>
          <w:color w:val="231F20"/>
          <w:w w:val="105"/>
        </w:rPr>
        <w:t>sụt</w:t>
      </w:r>
      <w:r>
        <w:rPr>
          <w:color w:val="231F20"/>
          <w:spacing w:val="-8"/>
          <w:w w:val="105"/>
        </w:rPr>
        <w:t> </w:t>
      </w:r>
      <w:r>
        <w:rPr>
          <w:color w:val="231F20"/>
          <w:w w:val="105"/>
        </w:rPr>
        <w:t>thành</w:t>
      </w:r>
      <w:r>
        <w:rPr>
          <w:color w:val="231F20"/>
          <w:spacing w:val="-9"/>
          <w:w w:val="105"/>
        </w:rPr>
        <w:t> </w:t>
      </w:r>
      <w:r>
        <w:rPr>
          <w:color w:val="231F20"/>
          <w:w w:val="105"/>
        </w:rPr>
        <w:t>phàm</w:t>
      </w:r>
      <w:r>
        <w:rPr>
          <w:color w:val="231F20"/>
          <w:spacing w:val="-9"/>
          <w:w w:val="105"/>
        </w:rPr>
        <w:t> </w:t>
      </w:r>
      <w:r>
        <w:rPr>
          <w:color w:val="231F20"/>
          <w:w w:val="105"/>
        </w:rPr>
        <w:t>phu,</w:t>
      </w:r>
      <w:r>
        <w:rPr>
          <w:color w:val="231F20"/>
          <w:spacing w:val="-9"/>
          <w:w w:val="105"/>
        </w:rPr>
        <w:t> </w:t>
      </w:r>
      <w:r>
        <w:rPr>
          <w:color w:val="231F20"/>
          <w:w w:val="105"/>
        </w:rPr>
        <w:t>chẳng</w:t>
      </w:r>
      <w:r>
        <w:rPr>
          <w:color w:val="231F20"/>
          <w:spacing w:val="-9"/>
          <w:w w:val="105"/>
        </w:rPr>
        <w:t> </w:t>
      </w:r>
      <w:r>
        <w:rPr>
          <w:color w:val="231F20"/>
          <w:w w:val="105"/>
        </w:rPr>
        <w:t>đọa trong</w:t>
      </w:r>
      <w:r>
        <w:rPr>
          <w:color w:val="231F20"/>
          <w:spacing w:val="-19"/>
          <w:w w:val="105"/>
        </w:rPr>
        <w:t> </w:t>
      </w:r>
      <w:r>
        <w:rPr>
          <w:color w:val="231F20"/>
          <w:w w:val="105"/>
        </w:rPr>
        <w:t>tam</w:t>
      </w:r>
      <w:r>
        <w:rPr>
          <w:color w:val="231F20"/>
          <w:spacing w:val="-19"/>
          <w:w w:val="105"/>
        </w:rPr>
        <w:t> </w:t>
      </w:r>
      <w:r>
        <w:rPr>
          <w:color w:val="231F20"/>
          <w:w w:val="105"/>
        </w:rPr>
        <w:t>ác</w:t>
      </w:r>
      <w:r>
        <w:rPr>
          <w:color w:val="231F20"/>
          <w:spacing w:val="-19"/>
          <w:w w:val="105"/>
        </w:rPr>
        <w:t> </w:t>
      </w:r>
      <w:r>
        <w:rPr>
          <w:color w:val="231F20"/>
          <w:w w:val="105"/>
        </w:rPr>
        <w:t>đạo.</w:t>
      </w:r>
      <w:r>
        <w:rPr>
          <w:color w:val="231F20"/>
          <w:spacing w:val="-19"/>
          <w:w w:val="105"/>
        </w:rPr>
        <w:t> </w:t>
      </w:r>
      <w:r>
        <w:rPr>
          <w:color w:val="231F20"/>
          <w:w w:val="105"/>
        </w:rPr>
        <w:t>Tuy</w:t>
      </w:r>
      <w:r>
        <w:rPr>
          <w:color w:val="231F20"/>
          <w:spacing w:val="-19"/>
          <w:w w:val="105"/>
        </w:rPr>
        <w:t> </w:t>
      </w:r>
      <w:r>
        <w:rPr>
          <w:color w:val="231F20"/>
          <w:w w:val="105"/>
        </w:rPr>
        <w:t>chưa</w:t>
      </w:r>
      <w:r>
        <w:rPr>
          <w:color w:val="231F20"/>
          <w:spacing w:val="-19"/>
          <w:w w:val="105"/>
        </w:rPr>
        <w:t> </w:t>
      </w:r>
      <w:r>
        <w:rPr>
          <w:color w:val="231F20"/>
          <w:w w:val="105"/>
        </w:rPr>
        <w:t>thoát</w:t>
      </w:r>
      <w:r>
        <w:rPr>
          <w:color w:val="231F20"/>
          <w:spacing w:val="-19"/>
          <w:w w:val="105"/>
        </w:rPr>
        <w:t> </w:t>
      </w:r>
      <w:r>
        <w:rPr>
          <w:color w:val="231F20"/>
          <w:w w:val="105"/>
        </w:rPr>
        <w:t>khỏi</w:t>
      </w:r>
      <w:r>
        <w:rPr>
          <w:color w:val="231F20"/>
          <w:spacing w:val="-19"/>
          <w:w w:val="105"/>
        </w:rPr>
        <w:t> </w:t>
      </w:r>
      <w:r>
        <w:rPr>
          <w:color w:val="231F20"/>
          <w:w w:val="105"/>
        </w:rPr>
        <w:t>lục</w:t>
      </w:r>
      <w:r>
        <w:rPr>
          <w:color w:val="231F20"/>
          <w:spacing w:val="-19"/>
          <w:w w:val="105"/>
        </w:rPr>
        <w:t> </w:t>
      </w:r>
      <w:r>
        <w:rPr>
          <w:color w:val="231F20"/>
          <w:w w:val="105"/>
        </w:rPr>
        <w:t>đạo</w:t>
      </w:r>
      <w:r>
        <w:rPr>
          <w:color w:val="231F20"/>
          <w:spacing w:val="-19"/>
          <w:w w:val="105"/>
        </w:rPr>
        <w:t> </w:t>
      </w:r>
      <w:r>
        <w:rPr>
          <w:color w:val="231F20"/>
          <w:w w:val="105"/>
        </w:rPr>
        <w:t>luân</w:t>
      </w:r>
      <w:r>
        <w:rPr>
          <w:color w:val="231F20"/>
          <w:spacing w:val="-19"/>
          <w:w w:val="105"/>
        </w:rPr>
        <w:t> </w:t>
      </w:r>
      <w:r>
        <w:rPr>
          <w:color w:val="231F20"/>
          <w:w w:val="105"/>
        </w:rPr>
        <w:t>hồi,</w:t>
      </w:r>
      <w:r>
        <w:rPr>
          <w:color w:val="231F20"/>
          <w:spacing w:val="-19"/>
          <w:w w:val="105"/>
        </w:rPr>
        <w:t> </w:t>
      </w:r>
      <w:r>
        <w:rPr>
          <w:color w:val="231F20"/>
          <w:w w:val="105"/>
        </w:rPr>
        <w:t>vị</w:t>
      </w:r>
      <w:r>
        <w:rPr>
          <w:color w:val="231F20"/>
          <w:spacing w:val="-19"/>
          <w:w w:val="105"/>
        </w:rPr>
        <w:t> </w:t>
      </w:r>
      <w:r>
        <w:rPr>
          <w:color w:val="231F20"/>
          <w:w w:val="105"/>
        </w:rPr>
        <w:t>ấy đã</w:t>
      </w:r>
      <w:r>
        <w:rPr>
          <w:color w:val="231F20"/>
          <w:spacing w:val="-18"/>
          <w:w w:val="105"/>
        </w:rPr>
        <w:t> </w:t>
      </w:r>
      <w:r>
        <w:rPr>
          <w:color w:val="231F20"/>
          <w:w w:val="105"/>
        </w:rPr>
        <w:t>được</w:t>
      </w:r>
      <w:r>
        <w:rPr>
          <w:color w:val="231F20"/>
          <w:spacing w:val="-18"/>
          <w:w w:val="105"/>
        </w:rPr>
        <w:t> </w:t>
      </w:r>
      <w:r>
        <w:rPr>
          <w:color w:val="231F20"/>
          <w:w w:val="105"/>
        </w:rPr>
        <w:t>đảm</w:t>
      </w:r>
      <w:r>
        <w:rPr>
          <w:color w:val="231F20"/>
          <w:spacing w:val="-18"/>
          <w:w w:val="105"/>
        </w:rPr>
        <w:t> </w:t>
      </w:r>
      <w:r>
        <w:rPr>
          <w:color w:val="231F20"/>
          <w:w w:val="105"/>
        </w:rPr>
        <w:t>bảo</w:t>
      </w:r>
      <w:r>
        <w:rPr>
          <w:color w:val="231F20"/>
          <w:spacing w:val="-19"/>
          <w:w w:val="105"/>
        </w:rPr>
        <w:t> </w:t>
      </w:r>
      <w:r>
        <w:rPr>
          <w:color w:val="231F20"/>
          <w:w w:val="105"/>
        </w:rPr>
        <w:t>chẳng</w:t>
      </w:r>
      <w:r>
        <w:rPr>
          <w:color w:val="231F20"/>
          <w:spacing w:val="-18"/>
          <w:w w:val="105"/>
        </w:rPr>
        <w:t> </w:t>
      </w:r>
      <w:r>
        <w:rPr>
          <w:color w:val="231F20"/>
          <w:w w:val="105"/>
        </w:rPr>
        <w:t>đọa</w:t>
      </w:r>
      <w:r>
        <w:rPr>
          <w:color w:val="231F20"/>
          <w:spacing w:val="-18"/>
          <w:w w:val="105"/>
        </w:rPr>
        <w:t> </w:t>
      </w:r>
      <w:r>
        <w:rPr>
          <w:color w:val="231F20"/>
          <w:w w:val="105"/>
        </w:rPr>
        <w:t>trong</w:t>
      </w:r>
      <w:r>
        <w:rPr>
          <w:color w:val="231F20"/>
          <w:spacing w:val="-18"/>
          <w:w w:val="105"/>
        </w:rPr>
        <w:t> </w:t>
      </w:r>
      <w:r>
        <w:rPr>
          <w:color w:val="231F20"/>
          <w:w w:val="105"/>
        </w:rPr>
        <w:t>tam</w:t>
      </w:r>
      <w:r>
        <w:rPr>
          <w:color w:val="231F20"/>
          <w:spacing w:val="-19"/>
          <w:w w:val="105"/>
        </w:rPr>
        <w:t> </w:t>
      </w:r>
      <w:r>
        <w:rPr>
          <w:color w:val="231F20"/>
          <w:w w:val="105"/>
        </w:rPr>
        <w:t>đồ,</w:t>
      </w:r>
      <w:r>
        <w:rPr>
          <w:color w:val="231F20"/>
          <w:spacing w:val="-18"/>
          <w:w w:val="105"/>
        </w:rPr>
        <w:t> </w:t>
      </w:r>
      <w:r>
        <w:rPr>
          <w:color w:val="231F20"/>
          <w:w w:val="105"/>
        </w:rPr>
        <w:t>7</w:t>
      </w:r>
      <w:r>
        <w:rPr>
          <w:color w:val="231F20"/>
          <w:spacing w:val="-18"/>
          <w:w w:val="105"/>
        </w:rPr>
        <w:t> </w:t>
      </w:r>
      <w:r>
        <w:rPr>
          <w:color w:val="231F20"/>
          <w:w w:val="105"/>
        </w:rPr>
        <w:t>lần</w:t>
      </w:r>
      <w:r>
        <w:rPr>
          <w:color w:val="231F20"/>
          <w:spacing w:val="-19"/>
          <w:w w:val="105"/>
        </w:rPr>
        <w:t> </w:t>
      </w:r>
      <w:r>
        <w:rPr>
          <w:color w:val="231F20"/>
          <w:w w:val="105"/>
        </w:rPr>
        <w:t>sinh</w:t>
      </w:r>
      <w:r>
        <w:rPr>
          <w:color w:val="231F20"/>
          <w:spacing w:val="-18"/>
          <w:w w:val="105"/>
        </w:rPr>
        <w:t> </w:t>
      </w:r>
      <w:r>
        <w:rPr>
          <w:color w:val="231F20"/>
          <w:w w:val="105"/>
        </w:rPr>
        <w:t>tử</w:t>
      </w:r>
      <w:r>
        <w:rPr>
          <w:color w:val="231F20"/>
          <w:spacing w:val="-19"/>
          <w:w w:val="105"/>
        </w:rPr>
        <w:t> </w:t>
      </w:r>
      <w:r>
        <w:rPr>
          <w:color w:val="231F20"/>
          <w:w w:val="105"/>
        </w:rPr>
        <w:t>trong cõi</w:t>
      </w:r>
      <w:r>
        <w:rPr>
          <w:color w:val="231F20"/>
          <w:spacing w:val="-12"/>
          <w:w w:val="105"/>
        </w:rPr>
        <w:t> </w:t>
      </w:r>
      <w:r>
        <w:rPr>
          <w:color w:val="231F20"/>
          <w:w w:val="105"/>
        </w:rPr>
        <w:t>Trời</w:t>
      </w:r>
      <w:r>
        <w:rPr>
          <w:color w:val="231F20"/>
          <w:spacing w:val="-12"/>
          <w:w w:val="105"/>
        </w:rPr>
        <w:t> </w:t>
      </w:r>
      <w:r>
        <w:rPr>
          <w:color w:val="231F20"/>
          <w:w w:val="105"/>
        </w:rPr>
        <w:t>hay</w:t>
      </w:r>
      <w:r>
        <w:rPr>
          <w:color w:val="231F20"/>
          <w:spacing w:val="-12"/>
          <w:w w:val="105"/>
        </w:rPr>
        <w:t> </w:t>
      </w:r>
      <w:r>
        <w:rPr>
          <w:color w:val="231F20"/>
          <w:w w:val="105"/>
        </w:rPr>
        <w:t>trong</w:t>
      </w:r>
      <w:r>
        <w:rPr>
          <w:color w:val="231F20"/>
          <w:spacing w:val="-12"/>
          <w:w w:val="105"/>
        </w:rPr>
        <w:t> </w:t>
      </w:r>
      <w:r>
        <w:rPr>
          <w:color w:val="231F20"/>
          <w:w w:val="105"/>
        </w:rPr>
        <w:t>nhân</w:t>
      </w:r>
      <w:r>
        <w:rPr>
          <w:color w:val="231F20"/>
          <w:spacing w:val="-12"/>
          <w:w w:val="105"/>
        </w:rPr>
        <w:t> </w:t>
      </w:r>
      <w:r>
        <w:rPr>
          <w:color w:val="231F20"/>
          <w:w w:val="105"/>
        </w:rPr>
        <w:t>gian,</w:t>
      </w:r>
      <w:r>
        <w:rPr>
          <w:color w:val="231F20"/>
          <w:spacing w:val="-12"/>
          <w:w w:val="105"/>
        </w:rPr>
        <w:t> </w:t>
      </w:r>
      <w:r>
        <w:rPr>
          <w:color w:val="231F20"/>
          <w:w w:val="105"/>
        </w:rPr>
        <w:t>bất</w:t>
      </w:r>
      <w:r>
        <w:rPr>
          <w:color w:val="231F20"/>
          <w:spacing w:val="-12"/>
          <w:w w:val="105"/>
        </w:rPr>
        <w:t> </w:t>
      </w:r>
      <w:r>
        <w:rPr>
          <w:color w:val="231F20"/>
          <w:w w:val="105"/>
        </w:rPr>
        <w:t>luận</w:t>
      </w:r>
      <w:r>
        <w:rPr>
          <w:color w:val="231F20"/>
          <w:spacing w:val="-12"/>
          <w:w w:val="105"/>
        </w:rPr>
        <w:t> </w:t>
      </w:r>
      <w:r>
        <w:rPr>
          <w:color w:val="231F20"/>
          <w:w w:val="105"/>
        </w:rPr>
        <w:t>có</w:t>
      </w:r>
      <w:r>
        <w:rPr>
          <w:color w:val="231F20"/>
          <w:spacing w:val="-12"/>
          <w:w w:val="105"/>
        </w:rPr>
        <w:t> </w:t>
      </w:r>
      <w:r>
        <w:rPr>
          <w:color w:val="231F20"/>
          <w:w w:val="105"/>
        </w:rPr>
        <w:t>Phật</w:t>
      </w:r>
      <w:r>
        <w:rPr>
          <w:color w:val="231F20"/>
          <w:spacing w:val="-12"/>
          <w:w w:val="105"/>
        </w:rPr>
        <w:t> </w:t>
      </w:r>
      <w:r>
        <w:rPr>
          <w:color w:val="231F20"/>
          <w:w w:val="105"/>
        </w:rPr>
        <w:t>xuất</w:t>
      </w:r>
      <w:r>
        <w:rPr>
          <w:color w:val="231F20"/>
          <w:spacing w:val="-12"/>
          <w:w w:val="105"/>
        </w:rPr>
        <w:t> </w:t>
      </w:r>
      <w:r>
        <w:rPr>
          <w:color w:val="231F20"/>
          <w:w w:val="105"/>
        </w:rPr>
        <w:t>hiện</w:t>
      </w:r>
      <w:r>
        <w:rPr>
          <w:color w:val="231F20"/>
          <w:spacing w:val="-12"/>
          <w:w w:val="105"/>
        </w:rPr>
        <w:t> </w:t>
      </w:r>
      <w:r>
        <w:rPr>
          <w:color w:val="231F20"/>
          <w:w w:val="105"/>
        </w:rPr>
        <w:t>trên </w:t>
      </w:r>
      <w:r>
        <w:rPr>
          <w:color w:val="231F20"/>
        </w:rPr>
        <w:t>thế</w:t>
      </w:r>
      <w:r>
        <w:rPr>
          <w:color w:val="231F20"/>
          <w:spacing w:val="-2"/>
        </w:rPr>
        <w:t> </w:t>
      </w:r>
      <w:r>
        <w:rPr>
          <w:color w:val="231F20"/>
        </w:rPr>
        <w:t>gian</w:t>
      </w:r>
      <w:r>
        <w:rPr>
          <w:color w:val="231F20"/>
          <w:spacing w:val="-2"/>
        </w:rPr>
        <w:t> </w:t>
      </w:r>
      <w:r>
        <w:rPr>
          <w:color w:val="231F20"/>
        </w:rPr>
        <w:t>hay</w:t>
      </w:r>
      <w:r>
        <w:rPr>
          <w:color w:val="231F20"/>
          <w:spacing w:val="-2"/>
        </w:rPr>
        <w:t> </w:t>
      </w:r>
      <w:r>
        <w:rPr>
          <w:color w:val="231F20"/>
        </w:rPr>
        <w:t>không,</w:t>
      </w:r>
      <w:r>
        <w:rPr>
          <w:color w:val="231F20"/>
          <w:spacing w:val="-3"/>
        </w:rPr>
        <w:t> </w:t>
      </w:r>
      <w:r>
        <w:rPr>
          <w:color w:val="231F20"/>
        </w:rPr>
        <w:t>vị</w:t>
      </w:r>
      <w:r>
        <w:rPr>
          <w:color w:val="231F20"/>
          <w:spacing w:val="-2"/>
        </w:rPr>
        <w:t> </w:t>
      </w:r>
      <w:r>
        <w:rPr>
          <w:color w:val="231F20"/>
        </w:rPr>
        <w:t>ấy</w:t>
      </w:r>
      <w:r>
        <w:rPr>
          <w:color w:val="231F20"/>
          <w:spacing w:val="-2"/>
        </w:rPr>
        <w:t> </w:t>
      </w:r>
      <w:r>
        <w:rPr>
          <w:color w:val="231F20"/>
        </w:rPr>
        <w:t>đều</w:t>
      </w:r>
      <w:r>
        <w:rPr>
          <w:color w:val="231F20"/>
          <w:spacing w:val="-2"/>
        </w:rPr>
        <w:t> </w:t>
      </w:r>
      <w:r>
        <w:rPr>
          <w:color w:val="231F20"/>
        </w:rPr>
        <w:t>có</w:t>
      </w:r>
      <w:r>
        <w:rPr>
          <w:color w:val="231F20"/>
          <w:spacing w:val="-2"/>
        </w:rPr>
        <w:t> </w:t>
      </w:r>
      <w:r>
        <w:rPr>
          <w:color w:val="231F20"/>
        </w:rPr>
        <w:t>thể</w:t>
      </w:r>
      <w:r>
        <w:rPr>
          <w:color w:val="231F20"/>
          <w:spacing w:val="-3"/>
        </w:rPr>
        <w:t> </w:t>
      </w:r>
      <w:r>
        <w:rPr>
          <w:color w:val="231F20"/>
        </w:rPr>
        <w:t>chứng</w:t>
      </w:r>
      <w:r>
        <w:rPr>
          <w:color w:val="231F20"/>
          <w:spacing w:val="-2"/>
        </w:rPr>
        <w:t> </w:t>
      </w:r>
      <w:r>
        <w:rPr>
          <w:color w:val="231F20"/>
        </w:rPr>
        <w:t>đắc</w:t>
      </w:r>
      <w:r>
        <w:rPr>
          <w:color w:val="231F20"/>
          <w:spacing w:val="-2"/>
        </w:rPr>
        <w:t> </w:t>
      </w:r>
      <w:r>
        <w:rPr>
          <w:color w:val="231F20"/>
        </w:rPr>
        <w:t>quả</w:t>
      </w:r>
      <w:r>
        <w:rPr>
          <w:color w:val="231F20"/>
          <w:spacing w:val="-2"/>
        </w:rPr>
        <w:t> </w:t>
      </w:r>
      <w:r>
        <w:rPr>
          <w:color w:val="231F20"/>
        </w:rPr>
        <w:t>A</w:t>
      </w:r>
      <w:r>
        <w:rPr>
          <w:color w:val="231F20"/>
          <w:spacing w:val="-2"/>
        </w:rPr>
        <w:t> </w:t>
      </w:r>
      <w:r>
        <w:rPr>
          <w:color w:val="231F20"/>
        </w:rPr>
        <w:t>La</w:t>
      </w:r>
      <w:r>
        <w:rPr>
          <w:color w:val="231F20"/>
          <w:spacing w:val="-2"/>
        </w:rPr>
        <w:t> </w:t>
      </w:r>
      <w:r>
        <w:rPr>
          <w:color w:val="231F20"/>
        </w:rPr>
        <w:t>Hán, </w:t>
      </w:r>
      <w:r>
        <w:rPr>
          <w:color w:val="231F20"/>
          <w:w w:val="105"/>
        </w:rPr>
        <w:t>luôn</w:t>
      </w:r>
      <w:r>
        <w:rPr>
          <w:color w:val="231F20"/>
          <w:spacing w:val="-17"/>
          <w:w w:val="105"/>
        </w:rPr>
        <w:t> </w:t>
      </w:r>
      <w:r>
        <w:rPr>
          <w:color w:val="231F20"/>
          <w:w w:val="105"/>
        </w:rPr>
        <w:t>có</w:t>
      </w:r>
      <w:r>
        <w:rPr>
          <w:color w:val="231F20"/>
          <w:spacing w:val="-16"/>
          <w:w w:val="105"/>
        </w:rPr>
        <w:t> </w:t>
      </w:r>
      <w:r>
        <w:rPr>
          <w:color w:val="231F20"/>
          <w:w w:val="105"/>
        </w:rPr>
        <w:t>thể</w:t>
      </w:r>
      <w:r>
        <w:rPr>
          <w:color w:val="231F20"/>
          <w:spacing w:val="-17"/>
          <w:w w:val="105"/>
        </w:rPr>
        <w:t> </w:t>
      </w:r>
      <w:r>
        <w:rPr>
          <w:color w:val="231F20"/>
          <w:w w:val="105"/>
        </w:rPr>
        <w:t>chứng</w:t>
      </w:r>
      <w:r>
        <w:rPr>
          <w:color w:val="231F20"/>
          <w:spacing w:val="-16"/>
          <w:w w:val="105"/>
        </w:rPr>
        <w:t> </w:t>
      </w:r>
      <w:r>
        <w:rPr>
          <w:color w:val="231F20"/>
          <w:w w:val="105"/>
        </w:rPr>
        <w:t>quả.</w:t>
      </w:r>
      <w:r>
        <w:rPr>
          <w:color w:val="231F20"/>
          <w:spacing w:val="-16"/>
          <w:w w:val="105"/>
        </w:rPr>
        <w:t> </w:t>
      </w:r>
      <w:r>
        <w:rPr>
          <w:color w:val="231F20"/>
          <w:w w:val="105"/>
        </w:rPr>
        <w:t>Cũng</w:t>
      </w:r>
      <w:r>
        <w:rPr>
          <w:color w:val="231F20"/>
          <w:spacing w:val="-16"/>
          <w:w w:val="105"/>
        </w:rPr>
        <w:t> </w:t>
      </w:r>
      <w:r>
        <w:rPr>
          <w:color w:val="231F20"/>
          <w:w w:val="105"/>
        </w:rPr>
        <w:t>tức</w:t>
      </w:r>
      <w:r>
        <w:rPr>
          <w:color w:val="231F20"/>
          <w:spacing w:val="-16"/>
          <w:w w:val="105"/>
        </w:rPr>
        <w:t> </w:t>
      </w:r>
      <w:r>
        <w:rPr>
          <w:color w:val="231F20"/>
          <w:w w:val="105"/>
        </w:rPr>
        <w:t>là</w:t>
      </w:r>
      <w:r>
        <w:rPr>
          <w:color w:val="231F20"/>
          <w:spacing w:val="-17"/>
          <w:w w:val="105"/>
        </w:rPr>
        <w:t> </w:t>
      </w:r>
      <w:r>
        <w:rPr>
          <w:color w:val="231F20"/>
          <w:w w:val="105"/>
        </w:rPr>
        <w:t>tuy</w:t>
      </w:r>
      <w:r>
        <w:rPr>
          <w:color w:val="231F20"/>
          <w:spacing w:val="-16"/>
          <w:w w:val="105"/>
        </w:rPr>
        <w:t> </w:t>
      </w:r>
      <w:r>
        <w:rPr>
          <w:color w:val="231F20"/>
          <w:w w:val="105"/>
        </w:rPr>
        <w:t>vị</w:t>
      </w:r>
      <w:r>
        <w:rPr>
          <w:color w:val="231F20"/>
          <w:spacing w:val="-16"/>
          <w:w w:val="105"/>
        </w:rPr>
        <w:t> </w:t>
      </w:r>
      <w:r>
        <w:rPr>
          <w:color w:val="231F20"/>
          <w:w w:val="105"/>
        </w:rPr>
        <w:t>ấy</w:t>
      </w:r>
      <w:r>
        <w:rPr>
          <w:color w:val="231F20"/>
          <w:spacing w:val="-16"/>
          <w:w w:val="105"/>
        </w:rPr>
        <w:t> </w:t>
      </w:r>
      <w:r>
        <w:rPr>
          <w:color w:val="231F20"/>
          <w:w w:val="105"/>
        </w:rPr>
        <w:t>chưa</w:t>
      </w:r>
      <w:r>
        <w:rPr>
          <w:color w:val="231F20"/>
          <w:spacing w:val="-16"/>
          <w:w w:val="105"/>
        </w:rPr>
        <w:t> </w:t>
      </w:r>
      <w:r>
        <w:rPr>
          <w:color w:val="231F20"/>
          <w:w w:val="105"/>
        </w:rPr>
        <w:t>vượt</w:t>
      </w:r>
      <w:r>
        <w:rPr>
          <w:color w:val="231F20"/>
          <w:spacing w:val="-16"/>
          <w:w w:val="105"/>
        </w:rPr>
        <w:t> </w:t>
      </w:r>
      <w:r>
        <w:rPr>
          <w:color w:val="231F20"/>
          <w:w w:val="105"/>
        </w:rPr>
        <w:t>thoát lục đạo luân hồi, nhưng Ngài là thánh nhân, chẳng phải là phàm</w:t>
      </w:r>
      <w:r>
        <w:rPr>
          <w:color w:val="231F20"/>
          <w:spacing w:val="-15"/>
          <w:w w:val="105"/>
        </w:rPr>
        <w:t> </w:t>
      </w:r>
      <w:r>
        <w:rPr>
          <w:color w:val="231F20"/>
          <w:w w:val="105"/>
        </w:rPr>
        <w:t>nhân.</w:t>
      </w:r>
      <w:r>
        <w:rPr>
          <w:color w:val="231F20"/>
          <w:spacing w:val="-14"/>
          <w:w w:val="105"/>
        </w:rPr>
        <w:t> </w:t>
      </w:r>
      <w:r>
        <w:rPr>
          <w:color w:val="231F20"/>
          <w:w w:val="105"/>
        </w:rPr>
        <w:t>Vị</w:t>
      </w:r>
      <w:r>
        <w:rPr>
          <w:color w:val="231F20"/>
          <w:spacing w:val="-14"/>
          <w:w w:val="105"/>
        </w:rPr>
        <w:t> </w:t>
      </w:r>
      <w:r>
        <w:rPr>
          <w:color w:val="231F20"/>
          <w:w w:val="105"/>
        </w:rPr>
        <w:t>bất</w:t>
      </w:r>
      <w:r>
        <w:rPr>
          <w:color w:val="231F20"/>
          <w:spacing w:val="-14"/>
          <w:w w:val="105"/>
        </w:rPr>
        <w:t> </w:t>
      </w:r>
      <w:r>
        <w:rPr>
          <w:color w:val="231F20"/>
          <w:w w:val="105"/>
        </w:rPr>
        <w:t>thoái</w:t>
      </w:r>
      <w:r>
        <w:rPr>
          <w:color w:val="231F20"/>
          <w:spacing w:val="-15"/>
          <w:w w:val="105"/>
        </w:rPr>
        <w:t> </w:t>
      </w:r>
      <w:r>
        <w:rPr>
          <w:color w:val="231F20"/>
          <w:w w:val="105"/>
        </w:rPr>
        <w:t>là</w:t>
      </w:r>
      <w:r>
        <w:rPr>
          <w:color w:val="231F20"/>
          <w:spacing w:val="-14"/>
          <w:w w:val="105"/>
        </w:rPr>
        <w:t> </w:t>
      </w:r>
      <w:r>
        <w:rPr>
          <w:color w:val="231F20"/>
          <w:w w:val="105"/>
        </w:rPr>
        <w:t>như</w:t>
      </w:r>
      <w:r>
        <w:rPr>
          <w:color w:val="231F20"/>
          <w:spacing w:val="-14"/>
          <w:w w:val="105"/>
        </w:rPr>
        <w:t> </w:t>
      </w:r>
      <w:r>
        <w:rPr>
          <w:color w:val="231F20"/>
          <w:w w:val="105"/>
        </w:rPr>
        <w:t>thế.</w:t>
      </w:r>
      <w:r>
        <w:rPr>
          <w:color w:val="231F20"/>
          <w:spacing w:val="-14"/>
          <w:w w:val="105"/>
        </w:rPr>
        <w:t> </w:t>
      </w:r>
      <w:r>
        <w:rPr>
          <w:color w:val="231F20"/>
          <w:w w:val="105"/>
        </w:rPr>
        <w:t>Hạnh</w:t>
      </w:r>
      <w:r>
        <w:rPr>
          <w:color w:val="231F20"/>
          <w:spacing w:val="-15"/>
          <w:w w:val="105"/>
        </w:rPr>
        <w:t> </w:t>
      </w:r>
      <w:r>
        <w:rPr>
          <w:color w:val="231F20"/>
          <w:w w:val="105"/>
        </w:rPr>
        <w:t>bất</w:t>
      </w:r>
      <w:r>
        <w:rPr>
          <w:color w:val="231F20"/>
          <w:spacing w:val="-14"/>
          <w:w w:val="105"/>
        </w:rPr>
        <w:t> </w:t>
      </w:r>
      <w:r>
        <w:rPr>
          <w:color w:val="231F20"/>
          <w:w w:val="105"/>
        </w:rPr>
        <w:t>thoái</w:t>
      </w:r>
      <w:r>
        <w:rPr>
          <w:color w:val="231F20"/>
          <w:spacing w:val="-14"/>
          <w:w w:val="105"/>
        </w:rPr>
        <w:t> </w:t>
      </w:r>
      <w:r>
        <w:rPr>
          <w:color w:val="231F20"/>
          <w:w w:val="105"/>
        </w:rPr>
        <w:t>là</w:t>
      </w:r>
      <w:r>
        <w:rPr>
          <w:color w:val="231F20"/>
          <w:spacing w:val="-14"/>
          <w:w w:val="105"/>
        </w:rPr>
        <w:t> </w:t>
      </w:r>
      <w:r>
        <w:rPr>
          <w:color w:val="231F20"/>
          <w:w w:val="105"/>
        </w:rPr>
        <w:t>Bồ</w:t>
      </w:r>
      <w:r>
        <w:rPr>
          <w:color w:val="231F20"/>
          <w:spacing w:val="-15"/>
          <w:w w:val="105"/>
        </w:rPr>
        <w:t> </w:t>
      </w:r>
      <w:r>
        <w:rPr>
          <w:color w:val="231F20"/>
          <w:spacing w:val="-4"/>
          <w:w w:val="105"/>
        </w:rPr>
        <w:t>tát.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3"/>
      </w:pP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phát</w:t>
      </w:r>
      <w:r>
        <w:rPr>
          <w:color w:val="231F20"/>
          <w:spacing w:val="-18"/>
          <w:w w:val="105"/>
        </w:rPr>
        <w:t> </w:t>
      </w:r>
      <w:r>
        <w:rPr>
          <w:color w:val="231F20"/>
          <w:w w:val="105"/>
        </w:rPr>
        <w:t>Bồ</w:t>
      </w:r>
      <w:r>
        <w:rPr>
          <w:color w:val="231F20"/>
          <w:spacing w:val="-18"/>
          <w:w w:val="105"/>
        </w:rPr>
        <w:t> </w:t>
      </w:r>
      <w:r>
        <w:rPr>
          <w:color w:val="231F20"/>
          <w:w w:val="105"/>
        </w:rPr>
        <w:t>đề</w:t>
      </w:r>
      <w:r>
        <w:rPr>
          <w:color w:val="231F20"/>
          <w:spacing w:val="-18"/>
          <w:w w:val="105"/>
        </w:rPr>
        <w:t> </w:t>
      </w:r>
      <w:r>
        <w:rPr>
          <w:color w:val="231F20"/>
          <w:w w:val="105"/>
        </w:rPr>
        <w:t>tâm,</w:t>
      </w:r>
      <w:r>
        <w:rPr>
          <w:color w:val="231F20"/>
          <w:spacing w:val="-18"/>
          <w:w w:val="105"/>
        </w:rPr>
        <w:t> </w:t>
      </w:r>
      <w:r>
        <w:rPr>
          <w:color w:val="231F20"/>
          <w:w w:val="105"/>
        </w:rPr>
        <w:t>Hạnh</w:t>
      </w:r>
      <w:r>
        <w:rPr>
          <w:color w:val="231F20"/>
          <w:spacing w:val="-18"/>
          <w:w w:val="105"/>
        </w:rPr>
        <w:t> </w:t>
      </w:r>
      <w:r>
        <w:rPr>
          <w:color w:val="231F20"/>
          <w:w w:val="105"/>
        </w:rPr>
        <w:t>bèn</w:t>
      </w:r>
      <w:r>
        <w:rPr>
          <w:color w:val="231F20"/>
          <w:spacing w:val="-18"/>
          <w:w w:val="105"/>
        </w:rPr>
        <w:t> </w:t>
      </w:r>
      <w:r>
        <w:rPr>
          <w:color w:val="231F20"/>
          <w:w w:val="105"/>
        </w:rPr>
        <w:t>chẳng</w:t>
      </w:r>
      <w:r>
        <w:rPr>
          <w:color w:val="231F20"/>
          <w:spacing w:val="-18"/>
          <w:w w:val="105"/>
        </w:rPr>
        <w:t> </w:t>
      </w:r>
      <w:r>
        <w:rPr>
          <w:color w:val="231F20"/>
          <w:w w:val="105"/>
        </w:rPr>
        <w:t>thoái;</w:t>
      </w:r>
      <w:r>
        <w:rPr>
          <w:color w:val="231F20"/>
          <w:spacing w:val="-18"/>
          <w:w w:val="105"/>
        </w:rPr>
        <w:t> </w:t>
      </w:r>
      <w:r>
        <w:rPr>
          <w:color w:val="231F20"/>
          <w:w w:val="105"/>
        </w:rPr>
        <w:t>chẳng</w:t>
      </w:r>
      <w:r>
        <w:rPr>
          <w:color w:val="231F20"/>
          <w:spacing w:val="-18"/>
          <w:w w:val="105"/>
        </w:rPr>
        <w:t> </w:t>
      </w:r>
      <w:r>
        <w:rPr>
          <w:color w:val="231F20"/>
          <w:w w:val="105"/>
        </w:rPr>
        <w:t>phát</w:t>
      </w:r>
      <w:r>
        <w:rPr>
          <w:color w:val="231F20"/>
          <w:spacing w:val="-18"/>
          <w:w w:val="105"/>
        </w:rPr>
        <w:t> </w:t>
      </w:r>
      <w:r>
        <w:rPr>
          <w:color w:val="231F20"/>
          <w:w w:val="105"/>
        </w:rPr>
        <w:t>Bồ đề</w:t>
      </w:r>
      <w:r>
        <w:rPr>
          <w:color w:val="231F20"/>
          <w:spacing w:val="-13"/>
          <w:w w:val="105"/>
        </w:rPr>
        <w:t> </w:t>
      </w:r>
      <w:r>
        <w:rPr>
          <w:color w:val="231F20"/>
          <w:w w:val="105"/>
        </w:rPr>
        <w:t>tâm</w:t>
      </w:r>
      <w:r>
        <w:rPr>
          <w:color w:val="231F20"/>
          <w:spacing w:val="-14"/>
          <w:w w:val="105"/>
        </w:rPr>
        <w:t> </w:t>
      </w:r>
      <w:r>
        <w:rPr>
          <w:color w:val="231F20"/>
          <w:w w:val="105"/>
        </w:rPr>
        <w:t>sẽ</w:t>
      </w:r>
      <w:r>
        <w:rPr>
          <w:color w:val="231F20"/>
          <w:spacing w:val="-13"/>
          <w:w w:val="105"/>
        </w:rPr>
        <w:t> </w:t>
      </w:r>
      <w:r>
        <w:rPr>
          <w:color w:val="231F20"/>
          <w:w w:val="105"/>
        </w:rPr>
        <w:t>thoái</w:t>
      </w:r>
      <w:r>
        <w:rPr>
          <w:color w:val="231F20"/>
          <w:spacing w:val="-14"/>
          <w:w w:val="105"/>
        </w:rPr>
        <w:t> </w:t>
      </w:r>
      <w:r>
        <w:rPr>
          <w:color w:val="231F20"/>
          <w:w w:val="105"/>
        </w:rPr>
        <w:t>chuyển.</w:t>
      </w:r>
      <w:r>
        <w:rPr>
          <w:color w:val="231F20"/>
          <w:spacing w:val="-14"/>
          <w:w w:val="105"/>
        </w:rPr>
        <w:t> </w:t>
      </w:r>
      <w:r>
        <w:rPr>
          <w:color w:val="231F20"/>
          <w:w w:val="105"/>
        </w:rPr>
        <w:t>Bồ</w:t>
      </w:r>
      <w:r>
        <w:rPr>
          <w:color w:val="231F20"/>
          <w:spacing w:val="-14"/>
          <w:w w:val="105"/>
        </w:rPr>
        <w:t> </w:t>
      </w:r>
      <w:r>
        <w:rPr>
          <w:color w:val="231F20"/>
          <w:w w:val="105"/>
        </w:rPr>
        <w:t>đề</w:t>
      </w:r>
      <w:r>
        <w:rPr>
          <w:color w:val="231F20"/>
          <w:spacing w:val="-13"/>
          <w:w w:val="105"/>
        </w:rPr>
        <w:t> </w:t>
      </w:r>
      <w:r>
        <w:rPr>
          <w:color w:val="231F20"/>
          <w:w w:val="105"/>
        </w:rPr>
        <w:t>tâm</w:t>
      </w:r>
      <w:r>
        <w:rPr>
          <w:color w:val="231F20"/>
          <w:spacing w:val="-14"/>
          <w:w w:val="105"/>
        </w:rPr>
        <w:t> </w:t>
      </w:r>
      <w:r>
        <w:rPr>
          <w:color w:val="231F20"/>
          <w:w w:val="105"/>
        </w:rPr>
        <w:t>chẳng</w:t>
      </w:r>
      <w:r>
        <w:rPr>
          <w:color w:val="231F20"/>
          <w:spacing w:val="-14"/>
          <w:w w:val="105"/>
        </w:rPr>
        <w:t> </w:t>
      </w:r>
      <w:r>
        <w:rPr>
          <w:color w:val="231F20"/>
          <w:w w:val="105"/>
        </w:rPr>
        <w:t>dễ</w:t>
      </w:r>
      <w:r>
        <w:rPr>
          <w:color w:val="231F20"/>
          <w:spacing w:val="-13"/>
          <w:w w:val="105"/>
        </w:rPr>
        <w:t> </w:t>
      </w:r>
      <w:r>
        <w:rPr>
          <w:color w:val="231F20"/>
          <w:w w:val="105"/>
        </w:rPr>
        <w:t>phát.</w:t>
      </w:r>
      <w:r>
        <w:rPr>
          <w:color w:val="231F20"/>
          <w:spacing w:val="-14"/>
          <w:w w:val="105"/>
        </w:rPr>
        <w:t> </w:t>
      </w:r>
      <w:r>
        <w:rPr>
          <w:color w:val="231F20"/>
          <w:w w:val="105"/>
        </w:rPr>
        <w:t>Địa</w:t>
      </w:r>
      <w:r>
        <w:rPr>
          <w:color w:val="231F20"/>
          <w:spacing w:val="-13"/>
          <w:w w:val="105"/>
        </w:rPr>
        <w:t> </w:t>
      </w:r>
      <w:r>
        <w:rPr>
          <w:color w:val="231F20"/>
          <w:w w:val="105"/>
        </w:rPr>
        <w:t>vị</w:t>
      </w:r>
      <w:r>
        <w:rPr>
          <w:color w:val="231F20"/>
          <w:spacing w:val="-14"/>
          <w:w w:val="105"/>
        </w:rPr>
        <w:t> </w:t>
      </w:r>
      <w:r>
        <w:rPr>
          <w:color w:val="231F20"/>
          <w:w w:val="105"/>
        </w:rPr>
        <w:t>cao nhất</w:t>
      </w:r>
      <w:r>
        <w:rPr>
          <w:color w:val="231F20"/>
          <w:spacing w:val="-4"/>
          <w:w w:val="105"/>
        </w:rPr>
        <w:t> </w:t>
      </w:r>
      <w:r>
        <w:rPr>
          <w:color w:val="231F20"/>
          <w:w w:val="105"/>
        </w:rPr>
        <w:t>là</w:t>
      </w:r>
      <w:r>
        <w:rPr>
          <w:color w:val="231F20"/>
          <w:spacing w:val="-4"/>
          <w:w w:val="105"/>
        </w:rPr>
        <w:t> </w:t>
      </w:r>
      <w:r>
        <w:rPr>
          <w:color w:val="231F20"/>
          <w:w w:val="105"/>
        </w:rPr>
        <w:t>Niệm</w:t>
      </w:r>
      <w:r>
        <w:rPr>
          <w:color w:val="231F20"/>
          <w:spacing w:val="-4"/>
          <w:w w:val="105"/>
        </w:rPr>
        <w:t> </w:t>
      </w:r>
      <w:r>
        <w:rPr>
          <w:color w:val="231F20"/>
          <w:w w:val="105"/>
        </w:rPr>
        <w:t>bất</w:t>
      </w:r>
      <w:r>
        <w:rPr>
          <w:color w:val="231F20"/>
          <w:spacing w:val="-4"/>
          <w:w w:val="105"/>
        </w:rPr>
        <w:t> </w:t>
      </w:r>
      <w:r>
        <w:rPr>
          <w:color w:val="231F20"/>
          <w:w w:val="105"/>
        </w:rPr>
        <w:t>thoái.</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thường</w:t>
      </w:r>
      <w:r>
        <w:rPr>
          <w:color w:val="231F20"/>
          <w:spacing w:val="-4"/>
          <w:w w:val="105"/>
        </w:rPr>
        <w:t> </w:t>
      </w:r>
      <w:r>
        <w:rPr>
          <w:color w:val="231F20"/>
          <w:w w:val="105"/>
        </w:rPr>
        <w:t>nói</w:t>
      </w:r>
      <w:r>
        <w:rPr>
          <w:color w:val="231F20"/>
          <w:spacing w:val="-4"/>
          <w:w w:val="105"/>
        </w:rPr>
        <w:t> </w:t>
      </w:r>
      <w:r>
        <w:rPr>
          <w:color w:val="231F20"/>
          <w:w w:val="105"/>
        </w:rPr>
        <w:t>Niệm</w:t>
      </w:r>
      <w:r>
        <w:rPr>
          <w:color w:val="231F20"/>
          <w:spacing w:val="-4"/>
          <w:w w:val="105"/>
        </w:rPr>
        <w:t> </w:t>
      </w:r>
      <w:r>
        <w:rPr>
          <w:color w:val="231F20"/>
          <w:w w:val="105"/>
        </w:rPr>
        <w:t>bất</w:t>
      </w:r>
      <w:r>
        <w:rPr>
          <w:color w:val="231F20"/>
          <w:spacing w:val="-4"/>
          <w:w w:val="105"/>
        </w:rPr>
        <w:t> </w:t>
      </w:r>
      <w:r>
        <w:rPr>
          <w:color w:val="231F20"/>
          <w:w w:val="105"/>
        </w:rPr>
        <w:t>thoái là</w:t>
      </w:r>
      <w:r>
        <w:rPr>
          <w:color w:val="231F20"/>
          <w:spacing w:val="-4"/>
          <w:w w:val="105"/>
        </w:rPr>
        <w:t> </w:t>
      </w:r>
      <w:r>
        <w:rPr>
          <w:color w:val="231F20"/>
          <w:w w:val="105"/>
        </w:rPr>
        <w:t>“một</w:t>
      </w:r>
      <w:r>
        <w:rPr>
          <w:color w:val="231F20"/>
          <w:spacing w:val="-4"/>
          <w:w w:val="105"/>
        </w:rPr>
        <w:t> </w:t>
      </w:r>
      <w:r>
        <w:rPr>
          <w:color w:val="231F20"/>
          <w:w w:val="105"/>
        </w:rPr>
        <w:t>mục</w:t>
      </w:r>
      <w:r>
        <w:rPr>
          <w:color w:val="231F20"/>
          <w:spacing w:val="-4"/>
          <w:w w:val="105"/>
        </w:rPr>
        <w:t> </w:t>
      </w:r>
      <w:r>
        <w:rPr>
          <w:color w:val="231F20"/>
          <w:w w:val="105"/>
        </w:rPr>
        <w:t>tiêu,</w:t>
      </w:r>
      <w:r>
        <w:rPr>
          <w:color w:val="231F20"/>
          <w:spacing w:val="-4"/>
          <w:w w:val="105"/>
        </w:rPr>
        <w:t> </w:t>
      </w:r>
      <w:r>
        <w:rPr>
          <w:color w:val="231F20"/>
          <w:w w:val="105"/>
        </w:rPr>
        <w:t>một</w:t>
      </w:r>
      <w:r>
        <w:rPr>
          <w:color w:val="231F20"/>
          <w:spacing w:val="-4"/>
          <w:w w:val="105"/>
        </w:rPr>
        <w:t> </w:t>
      </w:r>
      <w:r>
        <w:rPr>
          <w:color w:val="231F20"/>
          <w:w w:val="105"/>
        </w:rPr>
        <w:t>phương</w:t>
      </w:r>
      <w:r>
        <w:rPr>
          <w:color w:val="231F20"/>
          <w:spacing w:val="-4"/>
          <w:w w:val="105"/>
        </w:rPr>
        <w:t> </w:t>
      </w:r>
      <w:r>
        <w:rPr>
          <w:color w:val="231F20"/>
          <w:w w:val="105"/>
        </w:rPr>
        <w:t>hướng,</w:t>
      </w:r>
      <w:r>
        <w:rPr>
          <w:color w:val="231F20"/>
          <w:spacing w:val="-4"/>
          <w:w w:val="105"/>
        </w:rPr>
        <w:t> </w:t>
      </w:r>
      <w:r>
        <w:rPr>
          <w:color w:val="231F20"/>
          <w:w w:val="105"/>
        </w:rPr>
        <w:t>dũng</w:t>
      </w:r>
      <w:r>
        <w:rPr>
          <w:color w:val="231F20"/>
          <w:spacing w:val="-4"/>
          <w:w w:val="105"/>
        </w:rPr>
        <w:t> </w:t>
      </w:r>
      <w:r>
        <w:rPr>
          <w:color w:val="231F20"/>
          <w:w w:val="105"/>
        </w:rPr>
        <w:t>mãnh</w:t>
      </w:r>
      <w:r>
        <w:rPr>
          <w:color w:val="231F20"/>
          <w:spacing w:val="-4"/>
          <w:w w:val="105"/>
        </w:rPr>
        <w:t> </w:t>
      </w:r>
      <w:r>
        <w:rPr>
          <w:color w:val="231F20"/>
          <w:w w:val="105"/>
        </w:rPr>
        <w:t>tinh</w:t>
      </w:r>
      <w:r>
        <w:rPr>
          <w:color w:val="231F20"/>
          <w:spacing w:val="-4"/>
          <w:w w:val="105"/>
        </w:rPr>
        <w:t> </w:t>
      </w:r>
      <w:r>
        <w:rPr>
          <w:color w:val="231F20"/>
          <w:w w:val="105"/>
        </w:rPr>
        <w:t>tấn”. Đấy là ai? Pháp thân Bồ tát, vượt thoát mười pháp giới.</w:t>
      </w:r>
    </w:p>
    <w:p>
      <w:pPr>
        <w:pStyle w:val="BodyText"/>
        <w:spacing w:line="307" w:lineRule="auto" w:before="139"/>
        <w:ind w:left="387" w:right="123" w:firstLine="453"/>
      </w:pPr>
      <w:r>
        <w:rPr>
          <w:color w:val="231F20"/>
          <w:w w:val="105"/>
        </w:rPr>
        <w:t>Từ</w:t>
      </w:r>
      <w:r>
        <w:rPr>
          <w:color w:val="231F20"/>
          <w:spacing w:val="-5"/>
          <w:w w:val="105"/>
        </w:rPr>
        <w:t> </w:t>
      </w:r>
      <w:r>
        <w:rPr>
          <w:color w:val="231F20"/>
          <w:w w:val="105"/>
        </w:rPr>
        <w:t>giáo</w:t>
      </w:r>
      <w:r>
        <w:rPr>
          <w:color w:val="231F20"/>
          <w:spacing w:val="-5"/>
          <w:w w:val="105"/>
        </w:rPr>
        <w:t> </w:t>
      </w:r>
      <w:r>
        <w:rPr>
          <w:color w:val="231F20"/>
          <w:w w:val="105"/>
        </w:rPr>
        <w:t>pháp</w:t>
      </w:r>
      <w:r>
        <w:rPr>
          <w:color w:val="231F20"/>
          <w:spacing w:val="-5"/>
          <w:w w:val="105"/>
        </w:rPr>
        <w:t> </w:t>
      </w:r>
      <w:r>
        <w:rPr>
          <w:color w:val="231F20"/>
          <w:w w:val="105"/>
        </w:rPr>
        <w:t>Đại</w:t>
      </w:r>
      <w:r>
        <w:rPr>
          <w:color w:val="231F20"/>
          <w:spacing w:val="-5"/>
          <w:w w:val="105"/>
        </w:rPr>
        <w:t> </w:t>
      </w:r>
      <w:r>
        <w:rPr>
          <w:color w:val="231F20"/>
          <w:w w:val="105"/>
        </w:rPr>
        <w:t>thừa,</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thấy</w:t>
      </w:r>
      <w:r>
        <w:rPr>
          <w:color w:val="231F20"/>
          <w:spacing w:val="-5"/>
          <w:w w:val="105"/>
        </w:rPr>
        <w:t> </w:t>
      </w:r>
      <w:r>
        <w:rPr>
          <w:color w:val="231F20"/>
          <w:w w:val="105"/>
        </w:rPr>
        <w:t>chân</w:t>
      </w:r>
      <w:r>
        <w:rPr>
          <w:color w:val="231F20"/>
          <w:spacing w:val="-5"/>
          <w:w w:val="105"/>
        </w:rPr>
        <w:t> </w:t>
      </w:r>
      <w:r>
        <w:rPr>
          <w:color w:val="231F20"/>
          <w:w w:val="105"/>
        </w:rPr>
        <w:t>tướng</w:t>
      </w:r>
      <w:r>
        <w:rPr>
          <w:color w:val="231F20"/>
          <w:spacing w:val="-5"/>
          <w:w w:val="105"/>
        </w:rPr>
        <w:t> </w:t>
      </w:r>
      <w:r>
        <w:rPr>
          <w:color w:val="231F20"/>
          <w:w w:val="105"/>
        </w:rPr>
        <w:t>sự</w:t>
      </w:r>
      <w:r>
        <w:rPr>
          <w:color w:val="231F20"/>
          <w:spacing w:val="-5"/>
          <w:w w:val="105"/>
        </w:rPr>
        <w:t> </w:t>
      </w:r>
      <w:r>
        <w:rPr>
          <w:color w:val="231F20"/>
          <w:w w:val="105"/>
        </w:rPr>
        <w:t>thật ấy, mới hiểu pháp môn này thật sự khó tin. Thật sự khó tin, nhưng chúng ta tin. Chúng ta tin vào khái niệm ấy có đúng hay</w:t>
      </w:r>
      <w:r>
        <w:rPr>
          <w:color w:val="231F20"/>
          <w:spacing w:val="-8"/>
          <w:w w:val="105"/>
        </w:rPr>
        <w:t> </w:t>
      </w:r>
      <w:r>
        <w:rPr>
          <w:color w:val="231F20"/>
          <w:w w:val="105"/>
        </w:rPr>
        <w:t>không?</w:t>
      </w:r>
      <w:r>
        <w:rPr>
          <w:color w:val="231F20"/>
          <w:spacing w:val="-8"/>
          <w:w w:val="105"/>
        </w:rPr>
        <w:t> </w:t>
      </w:r>
      <w:r>
        <w:rPr>
          <w:color w:val="231F20"/>
          <w:w w:val="105"/>
        </w:rPr>
        <w:t>Lòng</w:t>
      </w:r>
      <w:r>
        <w:rPr>
          <w:color w:val="231F20"/>
          <w:spacing w:val="-7"/>
          <w:w w:val="105"/>
        </w:rPr>
        <w:t> </w:t>
      </w:r>
      <w:r>
        <w:rPr>
          <w:color w:val="231F20"/>
          <w:w w:val="105"/>
        </w:rPr>
        <w:t>tin</w:t>
      </w:r>
      <w:r>
        <w:rPr>
          <w:color w:val="231F20"/>
          <w:spacing w:val="-8"/>
          <w:w w:val="105"/>
        </w:rPr>
        <w:t> </w:t>
      </w:r>
      <w:r>
        <w:rPr>
          <w:color w:val="231F20"/>
          <w:w w:val="105"/>
        </w:rPr>
        <w:t>ấy</w:t>
      </w:r>
      <w:r>
        <w:rPr>
          <w:color w:val="231F20"/>
          <w:spacing w:val="-8"/>
          <w:w w:val="105"/>
        </w:rPr>
        <w:t> </w:t>
      </w:r>
      <w:r>
        <w:rPr>
          <w:color w:val="231F20"/>
          <w:w w:val="105"/>
        </w:rPr>
        <w:t>có</w:t>
      </w:r>
      <w:r>
        <w:rPr>
          <w:color w:val="231F20"/>
          <w:spacing w:val="-8"/>
          <w:w w:val="105"/>
        </w:rPr>
        <w:t> </w:t>
      </w:r>
      <w:r>
        <w:rPr>
          <w:color w:val="231F20"/>
          <w:w w:val="105"/>
        </w:rPr>
        <w:t>tầng</w:t>
      </w:r>
      <w:r>
        <w:rPr>
          <w:color w:val="231F20"/>
          <w:spacing w:val="-7"/>
          <w:w w:val="105"/>
        </w:rPr>
        <w:t> </w:t>
      </w:r>
      <w:r>
        <w:rPr>
          <w:color w:val="231F20"/>
          <w:w w:val="105"/>
        </w:rPr>
        <w:t>cấp,</w:t>
      </w:r>
      <w:r>
        <w:rPr>
          <w:color w:val="231F20"/>
          <w:spacing w:val="-7"/>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thấy</w:t>
      </w:r>
      <w:r>
        <w:rPr>
          <w:color w:val="231F20"/>
          <w:spacing w:val="-8"/>
          <w:w w:val="105"/>
        </w:rPr>
        <w:t> </w:t>
      </w:r>
      <w:r>
        <w:rPr>
          <w:color w:val="231F20"/>
          <w:w w:val="105"/>
        </w:rPr>
        <w:t>phàm</w:t>
      </w:r>
      <w:r>
        <w:rPr>
          <w:color w:val="231F20"/>
          <w:spacing w:val="-8"/>
          <w:w w:val="105"/>
        </w:rPr>
        <w:t> </w:t>
      </w:r>
      <w:r>
        <w:rPr>
          <w:color w:val="231F20"/>
          <w:w w:val="105"/>
        </w:rPr>
        <w:t>nhân chúng</w:t>
      </w:r>
      <w:r>
        <w:rPr>
          <w:color w:val="231F20"/>
          <w:spacing w:val="-11"/>
          <w:w w:val="105"/>
        </w:rPr>
        <w:t> </w:t>
      </w:r>
      <w:r>
        <w:rPr>
          <w:color w:val="231F20"/>
          <w:w w:val="105"/>
        </w:rPr>
        <w:t>ta</w:t>
      </w:r>
      <w:r>
        <w:rPr>
          <w:color w:val="231F20"/>
          <w:spacing w:val="-11"/>
          <w:w w:val="105"/>
        </w:rPr>
        <w:t> </w:t>
      </w:r>
      <w:r>
        <w:rPr>
          <w:color w:val="231F20"/>
          <w:w w:val="105"/>
        </w:rPr>
        <w:t>thường</w:t>
      </w:r>
      <w:r>
        <w:rPr>
          <w:color w:val="231F20"/>
          <w:spacing w:val="-11"/>
          <w:w w:val="105"/>
        </w:rPr>
        <w:t> </w:t>
      </w:r>
      <w:r>
        <w:rPr>
          <w:color w:val="231F20"/>
          <w:w w:val="105"/>
        </w:rPr>
        <w:t>nói</w:t>
      </w:r>
      <w:r>
        <w:rPr>
          <w:color w:val="231F20"/>
          <w:spacing w:val="-11"/>
          <w:w w:val="105"/>
        </w:rPr>
        <w:t> </w:t>
      </w:r>
      <w:r>
        <w:rPr>
          <w:color w:val="231F20"/>
          <w:w w:val="105"/>
        </w:rPr>
        <w:t>“mê</w:t>
      </w:r>
      <w:r>
        <w:rPr>
          <w:color w:val="231F20"/>
          <w:spacing w:val="-11"/>
          <w:w w:val="105"/>
        </w:rPr>
        <w:t> </w:t>
      </w:r>
      <w:r>
        <w:rPr>
          <w:color w:val="231F20"/>
          <w:w w:val="105"/>
        </w:rPr>
        <w:t>tín,</w:t>
      </w:r>
      <w:r>
        <w:rPr>
          <w:color w:val="231F20"/>
          <w:spacing w:val="-11"/>
          <w:w w:val="105"/>
        </w:rPr>
        <w:t> </w:t>
      </w:r>
      <w:r>
        <w:rPr>
          <w:color w:val="231F20"/>
          <w:w w:val="105"/>
        </w:rPr>
        <w:t>chính</w:t>
      </w:r>
      <w:r>
        <w:rPr>
          <w:color w:val="231F20"/>
          <w:spacing w:val="-11"/>
          <w:w w:val="105"/>
        </w:rPr>
        <w:t> </w:t>
      </w:r>
      <w:r>
        <w:rPr>
          <w:color w:val="231F20"/>
          <w:w w:val="105"/>
        </w:rPr>
        <w:t>tín,</w:t>
      </w:r>
      <w:r>
        <w:rPr>
          <w:color w:val="231F20"/>
          <w:spacing w:val="-11"/>
          <w:w w:val="105"/>
        </w:rPr>
        <w:t> </w:t>
      </w:r>
      <w:r>
        <w:rPr>
          <w:color w:val="231F20"/>
          <w:w w:val="105"/>
        </w:rPr>
        <w:t>và</w:t>
      </w:r>
      <w:r>
        <w:rPr>
          <w:color w:val="231F20"/>
          <w:spacing w:val="-11"/>
          <w:w w:val="105"/>
        </w:rPr>
        <w:t> </w:t>
      </w:r>
      <w:r>
        <w:rPr>
          <w:color w:val="231F20"/>
          <w:w w:val="105"/>
        </w:rPr>
        <w:t>chân</w:t>
      </w:r>
      <w:r>
        <w:rPr>
          <w:color w:val="231F20"/>
          <w:spacing w:val="-11"/>
          <w:w w:val="105"/>
        </w:rPr>
        <w:t> </w:t>
      </w:r>
      <w:r>
        <w:rPr>
          <w:color w:val="231F20"/>
          <w:w w:val="105"/>
        </w:rPr>
        <w:t>tín”,</w:t>
      </w:r>
      <w:r>
        <w:rPr>
          <w:color w:val="231F20"/>
          <w:spacing w:val="-11"/>
          <w:w w:val="105"/>
        </w:rPr>
        <w:t> </w:t>
      </w:r>
      <w:r>
        <w:rPr>
          <w:color w:val="231F20"/>
          <w:w w:val="105"/>
        </w:rPr>
        <w:t>tức</w:t>
      </w:r>
      <w:r>
        <w:rPr>
          <w:color w:val="231F20"/>
          <w:spacing w:val="-11"/>
          <w:w w:val="105"/>
        </w:rPr>
        <w:t> </w:t>
      </w:r>
      <w:r>
        <w:rPr>
          <w:color w:val="231F20"/>
          <w:w w:val="105"/>
        </w:rPr>
        <w:t>là</w:t>
      </w:r>
      <w:r>
        <w:rPr>
          <w:color w:val="231F20"/>
          <w:spacing w:val="-11"/>
          <w:w w:val="105"/>
        </w:rPr>
        <w:t> </w:t>
      </w:r>
      <w:r>
        <w:rPr>
          <w:color w:val="231F20"/>
          <w:w w:val="105"/>
        </w:rPr>
        <w:t>3 cấp bậc. Kẻ mê tín đông đảo, thấy kẻ khác tin nên chúng ta cũng tin, trong kinh luận Tịnh Độ rốt cuộc giảng lý luận gì, không biết! Do không biết, nên gọi là mê tín.</w:t>
      </w:r>
    </w:p>
    <w:p>
      <w:pPr>
        <w:pStyle w:val="BodyText"/>
        <w:spacing w:line="307" w:lineRule="auto" w:before="137"/>
        <w:ind w:left="387" w:right="121" w:firstLine="453"/>
      </w:pP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hiểu</w:t>
      </w:r>
      <w:r>
        <w:rPr>
          <w:color w:val="231F20"/>
          <w:spacing w:val="-22"/>
          <w:w w:val="105"/>
        </w:rPr>
        <w:t> </w:t>
      </w:r>
      <w:r>
        <w:rPr>
          <w:color w:val="231F20"/>
          <w:w w:val="105"/>
        </w:rPr>
        <w:t>rõ</w:t>
      </w:r>
      <w:r>
        <w:rPr>
          <w:color w:val="231F20"/>
          <w:spacing w:val="-22"/>
          <w:w w:val="105"/>
        </w:rPr>
        <w:t> </w:t>
      </w:r>
      <w:r>
        <w:rPr>
          <w:color w:val="231F20"/>
          <w:w w:val="105"/>
        </w:rPr>
        <w:t>ràng,</w:t>
      </w:r>
      <w:r>
        <w:rPr>
          <w:color w:val="231F20"/>
          <w:spacing w:val="-22"/>
          <w:w w:val="105"/>
        </w:rPr>
        <w:t> </w:t>
      </w:r>
      <w:r>
        <w:rPr>
          <w:color w:val="231F20"/>
          <w:w w:val="105"/>
        </w:rPr>
        <w:t>minh</w:t>
      </w:r>
      <w:r>
        <w:rPr>
          <w:color w:val="231F20"/>
          <w:spacing w:val="-22"/>
          <w:w w:val="105"/>
        </w:rPr>
        <w:t> </w:t>
      </w:r>
      <w:r>
        <w:rPr>
          <w:color w:val="231F20"/>
          <w:w w:val="105"/>
        </w:rPr>
        <w:t>bạch</w:t>
      </w:r>
      <w:r>
        <w:rPr>
          <w:color w:val="231F20"/>
          <w:spacing w:val="-22"/>
          <w:w w:val="105"/>
        </w:rPr>
        <w:t> </w:t>
      </w:r>
      <w:r>
        <w:rPr>
          <w:color w:val="231F20"/>
          <w:w w:val="105"/>
        </w:rPr>
        <w:t>kinh</w:t>
      </w:r>
      <w:r>
        <w:rPr>
          <w:color w:val="231F20"/>
          <w:spacing w:val="-22"/>
          <w:w w:val="105"/>
        </w:rPr>
        <w:t> </w:t>
      </w:r>
      <w:r>
        <w:rPr>
          <w:color w:val="231F20"/>
          <w:w w:val="105"/>
        </w:rPr>
        <w:t>giáo</w:t>
      </w:r>
      <w:r>
        <w:rPr>
          <w:color w:val="231F20"/>
          <w:spacing w:val="-22"/>
          <w:w w:val="105"/>
        </w:rPr>
        <w:t> </w:t>
      </w:r>
      <w:r>
        <w:rPr>
          <w:color w:val="231F20"/>
          <w:w w:val="105"/>
        </w:rPr>
        <w:t>thì</w:t>
      </w:r>
      <w:r>
        <w:rPr>
          <w:color w:val="231F20"/>
          <w:spacing w:val="-22"/>
          <w:w w:val="105"/>
        </w:rPr>
        <w:t> </w:t>
      </w:r>
      <w:r>
        <w:rPr>
          <w:color w:val="231F20"/>
          <w:w w:val="105"/>
        </w:rPr>
        <w:t>gọi</w:t>
      </w:r>
      <w:r>
        <w:rPr>
          <w:color w:val="231F20"/>
          <w:spacing w:val="-22"/>
          <w:w w:val="105"/>
        </w:rPr>
        <w:t> </w:t>
      </w:r>
      <w:r>
        <w:rPr>
          <w:color w:val="231F20"/>
          <w:w w:val="105"/>
        </w:rPr>
        <w:t>là chính</w:t>
      </w:r>
      <w:r>
        <w:rPr>
          <w:color w:val="231F20"/>
          <w:spacing w:val="-22"/>
          <w:w w:val="105"/>
        </w:rPr>
        <w:t> </w:t>
      </w:r>
      <w:r>
        <w:rPr>
          <w:color w:val="231F20"/>
          <w:w w:val="105"/>
        </w:rPr>
        <w:t>tín.</w:t>
      </w:r>
      <w:r>
        <w:rPr>
          <w:color w:val="231F20"/>
          <w:spacing w:val="-21"/>
          <w:w w:val="105"/>
        </w:rPr>
        <w:t> </w:t>
      </w:r>
      <w:r>
        <w:rPr>
          <w:color w:val="231F20"/>
          <w:w w:val="105"/>
        </w:rPr>
        <w:t>Chính</w:t>
      </w:r>
      <w:r>
        <w:rPr>
          <w:color w:val="231F20"/>
          <w:spacing w:val="-22"/>
          <w:w w:val="105"/>
        </w:rPr>
        <w:t> </w:t>
      </w:r>
      <w:r>
        <w:rPr>
          <w:color w:val="231F20"/>
          <w:w w:val="105"/>
        </w:rPr>
        <w:t>tín</w:t>
      </w:r>
      <w:r>
        <w:rPr>
          <w:color w:val="231F20"/>
          <w:spacing w:val="-21"/>
          <w:w w:val="105"/>
        </w:rPr>
        <w:t> </w:t>
      </w:r>
      <w:r>
        <w:rPr>
          <w:color w:val="231F20"/>
          <w:w w:val="105"/>
        </w:rPr>
        <w:t>vẫn</w:t>
      </w:r>
      <w:r>
        <w:rPr>
          <w:color w:val="231F20"/>
          <w:spacing w:val="-21"/>
          <w:w w:val="105"/>
        </w:rPr>
        <w:t> </w:t>
      </w:r>
      <w:r>
        <w:rPr>
          <w:color w:val="231F20"/>
          <w:w w:val="105"/>
        </w:rPr>
        <w:t>chưa</w:t>
      </w:r>
      <w:r>
        <w:rPr>
          <w:color w:val="231F20"/>
          <w:spacing w:val="-21"/>
          <w:w w:val="105"/>
        </w:rPr>
        <w:t> </w:t>
      </w:r>
      <w:r>
        <w:rPr>
          <w:color w:val="231F20"/>
          <w:w w:val="105"/>
        </w:rPr>
        <w:t>phải</w:t>
      </w:r>
      <w:r>
        <w:rPr>
          <w:color w:val="231F20"/>
          <w:spacing w:val="-21"/>
          <w:w w:val="105"/>
        </w:rPr>
        <w:t> </w:t>
      </w:r>
      <w:r>
        <w:rPr>
          <w:color w:val="231F20"/>
          <w:w w:val="105"/>
        </w:rPr>
        <w:t>là</w:t>
      </w:r>
      <w:r>
        <w:rPr>
          <w:color w:val="231F20"/>
          <w:spacing w:val="-21"/>
          <w:w w:val="105"/>
        </w:rPr>
        <w:t> </w:t>
      </w:r>
      <w:r>
        <w:rPr>
          <w:color w:val="231F20"/>
          <w:w w:val="105"/>
        </w:rPr>
        <w:t>chân</w:t>
      </w:r>
      <w:r>
        <w:rPr>
          <w:color w:val="231F20"/>
          <w:spacing w:val="-21"/>
          <w:w w:val="105"/>
        </w:rPr>
        <w:t> </w:t>
      </w:r>
      <w:r>
        <w:rPr>
          <w:color w:val="231F20"/>
          <w:w w:val="105"/>
        </w:rPr>
        <w:t>tín.</w:t>
      </w:r>
      <w:r>
        <w:rPr>
          <w:color w:val="231F20"/>
          <w:spacing w:val="-21"/>
          <w:w w:val="105"/>
        </w:rPr>
        <w:t> </w:t>
      </w:r>
      <w:r>
        <w:rPr>
          <w:color w:val="231F20"/>
          <w:w w:val="105"/>
        </w:rPr>
        <w:t>Tuy</w:t>
      </w:r>
      <w:r>
        <w:rPr>
          <w:color w:val="231F20"/>
          <w:spacing w:val="-21"/>
          <w:w w:val="105"/>
        </w:rPr>
        <w:t> </w:t>
      </w:r>
      <w:r>
        <w:rPr>
          <w:color w:val="231F20"/>
          <w:w w:val="105"/>
        </w:rPr>
        <w:t>hiểu</w:t>
      </w:r>
      <w:r>
        <w:rPr>
          <w:color w:val="231F20"/>
          <w:spacing w:val="-21"/>
          <w:w w:val="105"/>
        </w:rPr>
        <w:t> </w:t>
      </w:r>
      <w:r>
        <w:rPr>
          <w:color w:val="231F20"/>
          <w:w w:val="105"/>
        </w:rPr>
        <w:t>minh bạch,</w:t>
      </w:r>
      <w:r>
        <w:rPr>
          <w:color w:val="231F20"/>
          <w:spacing w:val="-9"/>
          <w:w w:val="105"/>
        </w:rPr>
        <w:t> </w:t>
      </w:r>
      <w:r>
        <w:rPr>
          <w:color w:val="231F20"/>
          <w:w w:val="105"/>
        </w:rPr>
        <w:t>rõ</w:t>
      </w:r>
      <w:r>
        <w:rPr>
          <w:color w:val="231F20"/>
          <w:spacing w:val="-8"/>
          <w:w w:val="105"/>
        </w:rPr>
        <w:t> </w:t>
      </w:r>
      <w:r>
        <w:rPr>
          <w:color w:val="231F20"/>
          <w:w w:val="105"/>
        </w:rPr>
        <w:t>ràng,</w:t>
      </w:r>
      <w:r>
        <w:rPr>
          <w:color w:val="231F20"/>
          <w:spacing w:val="-8"/>
          <w:w w:val="105"/>
        </w:rPr>
        <w:t> </w:t>
      </w:r>
      <w:r>
        <w:rPr>
          <w:color w:val="231F20"/>
          <w:w w:val="105"/>
        </w:rPr>
        <w:t>vẫn</w:t>
      </w:r>
      <w:r>
        <w:rPr>
          <w:color w:val="231F20"/>
          <w:spacing w:val="-9"/>
          <w:w w:val="105"/>
        </w:rPr>
        <w:t> </w:t>
      </w:r>
      <w:r>
        <w:rPr>
          <w:color w:val="231F20"/>
          <w:w w:val="105"/>
        </w:rPr>
        <w:t>chưa</w:t>
      </w:r>
      <w:r>
        <w:rPr>
          <w:color w:val="231F20"/>
          <w:spacing w:val="-8"/>
          <w:w w:val="105"/>
        </w:rPr>
        <w:t> </w:t>
      </w:r>
      <w:r>
        <w:rPr>
          <w:color w:val="231F20"/>
          <w:w w:val="105"/>
        </w:rPr>
        <w:t>muốn</w:t>
      </w:r>
      <w:r>
        <w:rPr>
          <w:color w:val="231F20"/>
          <w:spacing w:val="-8"/>
          <w:w w:val="105"/>
        </w:rPr>
        <w:t> </w:t>
      </w:r>
      <w:r>
        <w:rPr>
          <w:color w:val="231F20"/>
          <w:w w:val="105"/>
        </w:rPr>
        <w:t>sinh</w:t>
      </w:r>
      <w:r>
        <w:rPr>
          <w:color w:val="231F20"/>
          <w:spacing w:val="-8"/>
          <w:w w:val="105"/>
        </w:rPr>
        <w:t> </w:t>
      </w:r>
      <w:r>
        <w:rPr>
          <w:color w:val="231F20"/>
          <w:w w:val="105"/>
        </w:rPr>
        <w:t>về,</w:t>
      </w:r>
      <w:r>
        <w:rPr>
          <w:color w:val="231F20"/>
          <w:spacing w:val="-8"/>
          <w:w w:val="105"/>
        </w:rPr>
        <w:t> </w:t>
      </w:r>
      <w:r>
        <w:rPr>
          <w:color w:val="231F20"/>
          <w:w w:val="105"/>
        </w:rPr>
        <w:t>vẫn</w:t>
      </w:r>
      <w:r>
        <w:rPr>
          <w:color w:val="231F20"/>
          <w:spacing w:val="-9"/>
          <w:w w:val="105"/>
        </w:rPr>
        <w:t> </w:t>
      </w:r>
      <w:r>
        <w:rPr>
          <w:color w:val="231F20"/>
          <w:w w:val="105"/>
        </w:rPr>
        <w:t>còn</w:t>
      </w:r>
      <w:r>
        <w:rPr>
          <w:color w:val="231F20"/>
          <w:spacing w:val="-8"/>
          <w:w w:val="105"/>
        </w:rPr>
        <w:t> </w:t>
      </w:r>
      <w:r>
        <w:rPr>
          <w:color w:val="231F20"/>
          <w:w w:val="105"/>
        </w:rPr>
        <w:t>rất</w:t>
      </w:r>
      <w:r>
        <w:rPr>
          <w:color w:val="231F20"/>
          <w:spacing w:val="-8"/>
          <w:w w:val="105"/>
        </w:rPr>
        <w:t> </w:t>
      </w:r>
      <w:r>
        <w:rPr>
          <w:color w:val="231F20"/>
          <w:w w:val="105"/>
        </w:rPr>
        <w:t>lưu</w:t>
      </w:r>
      <w:r>
        <w:rPr>
          <w:color w:val="231F20"/>
          <w:spacing w:val="-9"/>
          <w:w w:val="105"/>
        </w:rPr>
        <w:t> </w:t>
      </w:r>
      <w:r>
        <w:rPr>
          <w:color w:val="231F20"/>
          <w:w w:val="105"/>
        </w:rPr>
        <w:t>luyến </w:t>
      </w:r>
      <w:r>
        <w:rPr>
          <w:color w:val="231F20"/>
          <w:w w:val="110"/>
        </w:rPr>
        <w:t>thế</w:t>
      </w:r>
      <w:r>
        <w:rPr>
          <w:color w:val="231F20"/>
          <w:spacing w:val="-14"/>
          <w:w w:val="110"/>
        </w:rPr>
        <w:t> </w:t>
      </w:r>
      <w:r>
        <w:rPr>
          <w:color w:val="231F20"/>
          <w:w w:val="110"/>
        </w:rPr>
        <w:t>gian</w:t>
      </w:r>
      <w:r>
        <w:rPr>
          <w:color w:val="231F20"/>
          <w:spacing w:val="-14"/>
          <w:w w:val="110"/>
        </w:rPr>
        <w:t> </w:t>
      </w:r>
      <w:r>
        <w:rPr>
          <w:color w:val="231F20"/>
          <w:w w:val="110"/>
        </w:rPr>
        <w:t>này,</w:t>
      </w:r>
      <w:r>
        <w:rPr>
          <w:color w:val="231F20"/>
          <w:spacing w:val="-14"/>
          <w:w w:val="110"/>
        </w:rPr>
        <w:t> </w:t>
      </w:r>
      <w:r>
        <w:rPr>
          <w:color w:val="231F20"/>
          <w:w w:val="110"/>
        </w:rPr>
        <w:t>đó</w:t>
      </w:r>
      <w:r>
        <w:rPr>
          <w:color w:val="231F20"/>
          <w:spacing w:val="-14"/>
          <w:w w:val="110"/>
        </w:rPr>
        <w:t> </w:t>
      </w:r>
      <w:r>
        <w:rPr>
          <w:color w:val="231F20"/>
          <w:w w:val="110"/>
        </w:rPr>
        <w:t>chẳng</w:t>
      </w:r>
      <w:r>
        <w:rPr>
          <w:color w:val="231F20"/>
          <w:spacing w:val="-14"/>
          <w:w w:val="110"/>
        </w:rPr>
        <w:t> </w:t>
      </w:r>
      <w:r>
        <w:rPr>
          <w:color w:val="231F20"/>
          <w:w w:val="110"/>
        </w:rPr>
        <w:t>phải</w:t>
      </w:r>
      <w:r>
        <w:rPr>
          <w:color w:val="231F20"/>
          <w:spacing w:val="-14"/>
          <w:w w:val="110"/>
        </w:rPr>
        <w:t> </w:t>
      </w:r>
      <w:r>
        <w:rPr>
          <w:color w:val="231F20"/>
          <w:w w:val="110"/>
        </w:rPr>
        <w:t>là</w:t>
      </w:r>
      <w:r>
        <w:rPr>
          <w:color w:val="231F20"/>
          <w:spacing w:val="-14"/>
          <w:w w:val="110"/>
        </w:rPr>
        <w:t> </w:t>
      </w:r>
      <w:r>
        <w:rPr>
          <w:color w:val="231F20"/>
          <w:w w:val="110"/>
        </w:rPr>
        <w:t>chân</w:t>
      </w:r>
      <w:r>
        <w:rPr>
          <w:color w:val="231F20"/>
          <w:spacing w:val="-14"/>
          <w:w w:val="110"/>
        </w:rPr>
        <w:t> </w:t>
      </w:r>
      <w:r>
        <w:rPr>
          <w:color w:val="231F20"/>
          <w:w w:val="110"/>
        </w:rPr>
        <w:t>tín;</w:t>
      </w:r>
      <w:r>
        <w:rPr>
          <w:color w:val="231F20"/>
          <w:spacing w:val="-14"/>
          <w:w w:val="110"/>
        </w:rPr>
        <w:t> </w:t>
      </w:r>
      <w:r>
        <w:rPr>
          <w:color w:val="231F20"/>
          <w:w w:val="110"/>
        </w:rPr>
        <w:t>chẳng</w:t>
      </w:r>
      <w:r>
        <w:rPr>
          <w:color w:val="231F20"/>
          <w:spacing w:val="-14"/>
          <w:w w:val="110"/>
        </w:rPr>
        <w:t> </w:t>
      </w:r>
      <w:r>
        <w:rPr>
          <w:color w:val="231F20"/>
          <w:w w:val="110"/>
        </w:rPr>
        <w:t>thể</w:t>
      </w:r>
      <w:r>
        <w:rPr>
          <w:color w:val="231F20"/>
          <w:spacing w:val="-14"/>
          <w:w w:val="110"/>
        </w:rPr>
        <w:t> </w:t>
      </w:r>
      <w:r>
        <w:rPr>
          <w:color w:val="231F20"/>
          <w:w w:val="110"/>
        </w:rPr>
        <w:t>nói</w:t>
      </w:r>
      <w:r>
        <w:rPr>
          <w:color w:val="231F20"/>
          <w:spacing w:val="-14"/>
          <w:w w:val="110"/>
        </w:rPr>
        <w:t> </w:t>
      </w:r>
      <w:r>
        <w:rPr>
          <w:color w:val="231F20"/>
          <w:w w:val="110"/>
        </w:rPr>
        <w:t>quý </w:t>
      </w:r>
      <w:r>
        <w:rPr>
          <w:color w:val="231F20"/>
          <w:w w:val="105"/>
        </w:rPr>
        <w:t>vị</w:t>
      </w:r>
      <w:r>
        <w:rPr>
          <w:color w:val="231F20"/>
          <w:spacing w:val="-8"/>
          <w:w w:val="105"/>
        </w:rPr>
        <w:t> </w:t>
      </w:r>
      <w:r>
        <w:rPr>
          <w:color w:val="231F20"/>
          <w:w w:val="105"/>
        </w:rPr>
        <w:t>mê</w:t>
      </w:r>
      <w:r>
        <w:rPr>
          <w:color w:val="231F20"/>
          <w:spacing w:val="-8"/>
          <w:w w:val="105"/>
        </w:rPr>
        <w:t> </w:t>
      </w:r>
      <w:r>
        <w:rPr>
          <w:color w:val="231F20"/>
          <w:w w:val="105"/>
        </w:rPr>
        <w:t>tín,</w:t>
      </w:r>
      <w:r>
        <w:rPr>
          <w:color w:val="231F20"/>
          <w:spacing w:val="-8"/>
          <w:w w:val="105"/>
        </w:rPr>
        <w:t> </w:t>
      </w:r>
      <w:r>
        <w:rPr>
          <w:color w:val="231F20"/>
          <w:w w:val="105"/>
        </w:rPr>
        <w:t>vì</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hiểu</w:t>
      </w:r>
      <w:r>
        <w:rPr>
          <w:color w:val="231F20"/>
          <w:spacing w:val="-8"/>
          <w:w w:val="105"/>
        </w:rPr>
        <w:t> </w:t>
      </w:r>
      <w:r>
        <w:rPr>
          <w:color w:val="231F20"/>
          <w:w w:val="105"/>
        </w:rPr>
        <w:t>rõ</w:t>
      </w:r>
      <w:r>
        <w:rPr>
          <w:color w:val="231F20"/>
          <w:spacing w:val="-8"/>
          <w:w w:val="105"/>
        </w:rPr>
        <w:t> </w:t>
      </w:r>
      <w:r>
        <w:rPr>
          <w:color w:val="231F20"/>
          <w:w w:val="105"/>
        </w:rPr>
        <w:t>ràng,</w:t>
      </w:r>
      <w:r>
        <w:rPr>
          <w:color w:val="231F20"/>
          <w:spacing w:val="-8"/>
          <w:w w:val="105"/>
        </w:rPr>
        <w:t> </w:t>
      </w:r>
      <w:r>
        <w:rPr>
          <w:color w:val="231F20"/>
          <w:w w:val="105"/>
        </w:rPr>
        <w:t>minh</w:t>
      </w:r>
      <w:r>
        <w:rPr>
          <w:color w:val="231F20"/>
          <w:spacing w:val="-8"/>
          <w:w w:val="105"/>
        </w:rPr>
        <w:t> </w:t>
      </w:r>
      <w:r>
        <w:rPr>
          <w:color w:val="231F20"/>
          <w:w w:val="105"/>
        </w:rPr>
        <w:t>bạch.</w:t>
      </w:r>
      <w:r>
        <w:rPr>
          <w:color w:val="231F20"/>
          <w:spacing w:val="-8"/>
          <w:w w:val="105"/>
        </w:rPr>
        <w:t> </w:t>
      </w:r>
      <w:r>
        <w:rPr>
          <w:color w:val="231F20"/>
          <w:w w:val="105"/>
        </w:rPr>
        <w:t>Khi</w:t>
      </w:r>
      <w:r>
        <w:rPr>
          <w:color w:val="231F20"/>
          <w:spacing w:val="-8"/>
          <w:w w:val="105"/>
        </w:rPr>
        <w:t> </w:t>
      </w:r>
      <w:r>
        <w:rPr>
          <w:color w:val="231F20"/>
          <w:w w:val="105"/>
        </w:rPr>
        <w:t>nào tình</w:t>
      </w:r>
      <w:r>
        <w:rPr>
          <w:color w:val="231F20"/>
          <w:spacing w:val="-13"/>
          <w:w w:val="105"/>
        </w:rPr>
        <w:t> </w:t>
      </w:r>
      <w:r>
        <w:rPr>
          <w:color w:val="231F20"/>
          <w:w w:val="105"/>
        </w:rPr>
        <w:t>chấp</w:t>
      </w:r>
      <w:r>
        <w:rPr>
          <w:color w:val="231F20"/>
          <w:spacing w:val="-13"/>
          <w:w w:val="105"/>
        </w:rPr>
        <w:t> </w:t>
      </w:r>
      <w:r>
        <w:rPr>
          <w:color w:val="231F20"/>
          <w:w w:val="105"/>
        </w:rPr>
        <w:t>của</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đối</w:t>
      </w:r>
      <w:r>
        <w:rPr>
          <w:color w:val="231F20"/>
          <w:spacing w:val="-13"/>
          <w:w w:val="105"/>
        </w:rPr>
        <w:t> </w:t>
      </w:r>
      <w:r>
        <w:rPr>
          <w:color w:val="231F20"/>
          <w:w w:val="105"/>
        </w:rPr>
        <w:t>với</w:t>
      </w:r>
      <w:r>
        <w:rPr>
          <w:color w:val="231F20"/>
          <w:spacing w:val="-13"/>
          <w:w w:val="105"/>
        </w:rPr>
        <w:t> </w:t>
      </w:r>
      <w:r>
        <w:rPr>
          <w:color w:val="231F20"/>
          <w:w w:val="105"/>
        </w:rPr>
        <w:t>lục</w:t>
      </w:r>
      <w:r>
        <w:rPr>
          <w:color w:val="231F20"/>
          <w:spacing w:val="-13"/>
          <w:w w:val="105"/>
        </w:rPr>
        <w:t> </w:t>
      </w:r>
      <w:r>
        <w:rPr>
          <w:color w:val="231F20"/>
          <w:w w:val="105"/>
        </w:rPr>
        <w:t>đạo,</w:t>
      </w:r>
      <w:r>
        <w:rPr>
          <w:color w:val="231F20"/>
          <w:spacing w:val="-13"/>
          <w:w w:val="105"/>
        </w:rPr>
        <w:t> </w:t>
      </w:r>
      <w:r>
        <w:rPr>
          <w:color w:val="231F20"/>
          <w:w w:val="105"/>
        </w:rPr>
        <w:t>cõi</w:t>
      </w:r>
      <w:r>
        <w:rPr>
          <w:color w:val="231F20"/>
          <w:spacing w:val="-13"/>
          <w:w w:val="105"/>
        </w:rPr>
        <w:t> </w:t>
      </w:r>
      <w:r>
        <w:rPr>
          <w:color w:val="231F20"/>
          <w:w w:val="105"/>
        </w:rPr>
        <w:t>Trời,</w:t>
      </w:r>
      <w:r>
        <w:rPr>
          <w:color w:val="231F20"/>
          <w:spacing w:val="-13"/>
          <w:w w:val="105"/>
        </w:rPr>
        <w:t> </w:t>
      </w:r>
      <w:r>
        <w:rPr>
          <w:color w:val="231F20"/>
          <w:w w:val="105"/>
        </w:rPr>
        <w:t>nhân</w:t>
      </w:r>
      <w:r>
        <w:rPr>
          <w:color w:val="231F20"/>
          <w:spacing w:val="-13"/>
          <w:w w:val="105"/>
        </w:rPr>
        <w:t> </w:t>
      </w:r>
      <w:r>
        <w:rPr>
          <w:color w:val="231F20"/>
          <w:w w:val="105"/>
        </w:rPr>
        <w:t>gian</w:t>
      </w:r>
      <w:r>
        <w:rPr>
          <w:color w:val="231F20"/>
          <w:spacing w:val="-13"/>
          <w:w w:val="105"/>
        </w:rPr>
        <w:t> </w:t>
      </w:r>
      <w:r>
        <w:rPr>
          <w:color w:val="231F20"/>
          <w:w w:val="105"/>
        </w:rPr>
        <w:t>đều </w:t>
      </w:r>
      <w:r>
        <w:rPr>
          <w:color w:val="231F20"/>
          <w:w w:val="110"/>
        </w:rPr>
        <w:t>buông</w:t>
      </w:r>
      <w:r>
        <w:rPr>
          <w:color w:val="231F20"/>
          <w:spacing w:val="-24"/>
          <w:w w:val="110"/>
        </w:rPr>
        <w:t> </w:t>
      </w:r>
      <w:r>
        <w:rPr>
          <w:color w:val="231F20"/>
          <w:w w:val="110"/>
        </w:rPr>
        <w:t>xuống</w:t>
      </w:r>
      <w:r>
        <w:rPr>
          <w:color w:val="231F20"/>
          <w:spacing w:val="-23"/>
          <w:w w:val="110"/>
        </w:rPr>
        <w:t> </w:t>
      </w:r>
      <w:r>
        <w:rPr>
          <w:color w:val="231F20"/>
          <w:w w:val="110"/>
        </w:rPr>
        <w:t>hết,</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sẽ</w:t>
      </w:r>
      <w:r>
        <w:rPr>
          <w:color w:val="231F20"/>
          <w:spacing w:val="-24"/>
          <w:w w:val="110"/>
        </w:rPr>
        <w:t> </w:t>
      </w:r>
      <w:r>
        <w:rPr>
          <w:color w:val="231F20"/>
          <w:w w:val="110"/>
        </w:rPr>
        <w:t>thật</w:t>
      </w:r>
      <w:r>
        <w:rPr>
          <w:color w:val="231F20"/>
          <w:spacing w:val="-23"/>
          <w:w w:val="110"/>
        </w:rPr>
        <w:t> </w:t>
      </w:r>
      <w:r>
        <w:rPr>
          <w:color w:val="231F20"/>
          <w:w w:val="110"/>
        </w:rPr>
        <w:t>sự</w:t>
      </w:r>
      <w:r>
        <w:rPr>
          <w:color w:val="231F20"/>
          <w:spacing w:val="-23"/>
          <w:w w:val="110"/>
        </w:rPr>
        <w:t> </w:t>
      </w:r>
      <w:r>
        <w:rPr>
          <w:color w:val="231F20"/>
          <w:w w:val="110"/>
        </w:rPr>
        <w:t>tin</w:t>
      </w:r>
      <w:r>
        <w:rPr>
          <w:color w:val="231F20"/>
          <w:spacing w:val="-24"/>
          <w:w w:val="110"/>
        </w:rPr>
        <w:t> </w:t>
      </w:r>
      <w:r>
        <w:rPr>
          <w:color w:val="231F20"/>
          <w:w w:val="110"/>
        </w:rPr>
        <w:t>tưởng.</w:t>
      </w:r>
      <w:r>
        <w:rPr>
          <w:color w:val="231F20"/>
          <w:spacing w:val="-23"/>
          <w:w w:val="110"/>
        </w:rPr>
        <w:t> </w:t>
      </w:r>
      <w:r>
        <w:rPr>
          <w:color w:val="231F20"/>
          <w:w w:val="110"/>
        </w:rPr>
        <w:t>Chỉ</w:t>
      </w:r>
      <w:r>
        <w:rPr>
          <w:color w:val="231F20"/>
          <w:spacing w:val="-24"/>
          <w:w w:val="110"/>
        </w:rPr>
        <w:t> </w:t>
      </w:r>
      <w:r>
        <w:rPr>
          <w:color w:val="231F20"/>
          <w:w w:val="110"/>
        </w:rPr>
        <w:t>có</w:t>
      </w:r>
      <w:r>
        <w:rPr>
          <w:color w:val="231F20"/>
          <w:spacing w:val="-23"/>
          <w:w w:val="110"/>
        </w:rPr>
        <w:t> </w:t>
      </w:r>
      <w:r>
        <w:rPr>
          <w:color w:val="231F20"/>
          <w:w w:val="110"/>
        </w:rPr>
        <w:t>người </w:t>
      </w:r>
      <w:r>
        <w:rPr>
          <w:color w:val="231F20"/>
          <w:w w:val="105"/>
        </w:rPr>
        <w:t>chân</w:t>
      </w:r>
      <w:r>
        <w:rPr>
          <w:color w:val="231F20"/>
          <w:spacing w:val="-3"/>
          <w:w w:val="105"/>
        </w:rPr>
        <w:t> </w:t>
      </w:r>
      <w:r>
        <w:rPr>
          <w:color w:val="231F20"/>
          <w:w w:val="105"/>
        </w:rPr>
        <w:t>tín</w:t>
      </w:r>
      <w:r>
        <w:rPr>
          <w:color w:val="231F20"/>
          <w:spacing w:val="-3"/>
          <w:w w:val="105"/>
        </w:rPr>
        <w:t> </w:t>
      </w:r>
      <w:r>
        <w:rPr>
          <w:color w:val="231F20"/>
          <w:w w:val="105"/>
        </w:rPr>
        <w:t>mới</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thành</w:t>
      </w:r>
      <w:r>
        <w:rPr>
          <w:color w:val="231F20"/>
          <w:spacing w:val="-3"/>
          <w:w w:val="105"/>
        </w:rPr>
        <w:t> </w:t>
      </w:r>
      <w:r>
        <w:rPr>
          <w:color w:val="231F20"/>
          <w:w w:val="105"/>
        </w:rPr>
        <w:t>tựu</w:t>
      </w:r>
      <w:r>
        <w:rPr>
          <w:color w:val="231F20"/>
          <w:spacing w:val="-3"/>
          <w:w w:val="105"/>
        </w:rPr>
        <w:t> </w:t>
      </w:r>
      <w:r>
        <w:rPr>
          <w:color w:val="231F20"/>
          <w:w w:val="105"/>
        </w:rPr>
        <w:t>trong</w:t>
      </w:r>
      <w:r>
        <w:rPr>
          <w:color w:val="231F20"/>
          <w:spacing w:val="-3"/>
          <w:w w:val="105"/>
        </w:rPr>
        <w:t> </w:t>
      </w:r>
      <w:r>
        <w:rPr>
          <w:color w:val="231F20"/>
          <w:w w:val="105"/>
        </w:rPr>
        <w:t>một</w:t>
      </w:r>
      <w:r>
        <w:rPr>
          <w:color w:val="231F20"/>
          <w:spacing w:val="-3"/>
          <w:w w:val="105"/>
        </w:rPr>
        <w:t> </w:t>
      </w:r>
      <w:r>
        <w:rPr>
          <w:color w:val="231F20"/>
          <w:w w:val="105"/>
        </w:rPr>
        <w:t>đời.</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Người </w:t>
      </w:r>
      <w:r>
        <w:rPr>
          <w:color w:val="231F20"/>
          <w:w w:val="110"/>
        </w:rPr>
        <w:t>ấy</w:t>
      </w:r>
      <w:r>
        <w:rPr>
          <w:color w:val="231F20"/>
          <w:spacing w:val="-15"/>
          <w:w w:val="110"/>
        </w:rPr>
        <w:t> </w:t>
      </w:r>
      <w:r>
        <w:rPr>
          <w:color w:val="231F20"/>
          <w:w w:val="110"/>
        </w:rPr>
        <w:t>chắc</w:t>
      </w:r>
      <w:r>
        <w:rPr>
          <w:color w:val="231F20"/>
          <w:spacing w:val="-15"/>
          <w:w w:val="110"/>
        </w:rPr>
        <w:t> </w:t>
      </w:r>
      <w:r>
        <w:rPr>
          <w:color w:val="231F20"/>
          <w:w w:val="110"/>
        </w:rPr>
        <w:t>chắn</w:t>
      </w:r>
      <w:r>
        <w:rPr>
          <w:color w:val="231F20"/>
          <w:spacing w:val="-15"/>
          <w:w w:val="110"/>
        </w:rPr>
        <w:t> </w:t>
      </w:r>
      <w:r>
        <w:rPr>
          <w:color w:val="231F20"/>
          <w:w w:val="110"/>
        </w:rPr>
        <w:t>vãng</w:t>
      </w:r>
      <w:r>
        <w:rPr>
          <w:color w:val="231F20"/>
          <w:spacing w:val="-15"/>
          <w:w w:val="110"/>
        </w:rPr>
        <w:t> </w:t>
      </w:r>
      <w:r>
        <w:rPr>
          <w:color w:val="231F20"/>
          <w:w w:val="110"/>
        </w:rPr>
        <w:t>sinh.</w:t>
      </w:r>
    </w:p>
    <w:p>
      <w:pPr>
        <w:pStyle w:val="BodyText"/>
        <w:spacing w:line="307" w:lineRule="auto" w:before="136"/>
        <w:ind w:left="387" w:right="120" w:firstLine="453"/>
      </w:pPr>
      <w:r>
        <w:rPr>
          <w:color w:val="231F20"/>
          <w:w w:val="105"/>
        </w:rPr>
        <w:t>Nếu quý vị hỏi vì sao người ấy có thể chắc chắn vãng sinh?</w:t>
      </w:r>
      <w:r>
        <w:rPr>
          <w:color w:val="231F20"/>
          <w:spacing w:val="13"/>
          <w:w w:val="105"/>
        </w:rPr>
        <w:t> </w:t>
      </w:r>
      <w:r>
        <w:rPr>
          <w:color w:val="231F20"/>
          <w:w w:val="105"/>
        </w:rPr>
        <w:t>Người</w:t>
      </w:r>
      <w:r>
        <w:rPr>
          <w:color w:val="231F20"/>
          <w:spacing w:val="14"/>
          <w:w w:val="105"/>
        </w:rPr>
        <w:t> </w:t>
      </w:r>
      <w:r>
        <w:rPr>
          <w:color w:val="231F20"/>
          <w:w w:val="105"/>
        </w:rPr>
        <w:t>ấy</w:t>
      </w:r>
      <w:r>
        <w:rPr>
          <w:color w:val="231F20"/>
          <w:spacing w:val="13"/>
          <w:w w:val="105"/>
        </w:rPr>
        <w:t> </w:t>
      </w:r>
      <w:r>
        <w:rPr>
          <w:color w:val="231F20"/>
          <w:w w:val="105"/>
        </w:rPr>
        <w:t>chẳng</w:t>
      </w:r>
      <w:r>
        <w:rPr>
          <w:color w:val="231F20"/>
          <w:spacing w:val="14"/>
          <w:w w:val="105"/>
        </w:rPr>
        <w:t> </w:t>
      </w:r>
      <w:r>
        <w:rPr>
          <w:color w:val="231F20"/>
          <w:w w:val="105"/>
        </w:rPr>
        <w:t>hề</w:t>
      </w:r>
      <w:r>
        <w:rPr>
          <w:color w:val="231F20"/>
          <w:spacing w:val="13"/>
          <w:w w:val="105"/>
        </w:rPr>
        <w:t> </w:t>
      </w:r>
      <w:r>
        <w:rPr>
          <w:color w:val="231F20"/>
          <w:w w:val="105"/>
        </w:rPr>
        <w:t>có</w:t>
      </w:r>
      <w:r>
        <w:rPr>
          <w:color w:val="231F20"/>
          <w:spacing w:val="14"/>
          <w:w w:val="105"/>
        </w:rPr>
        <w:t> </w:t>
      </w:r>
      <w:r>
        <w:rPr>
          <w:color w:val="231F20"/>
          <w:w w:val="105"/>
        </w:rPr>
        <w:t>mảy</w:t>
      </w:r>
      <w:r>
        <w:rPr>
          <w:color w:val="231F20"/>
          <w:spacing w:val="13"/>
          <w:w w:val="105"/>
        </w:rPr>
        <w:t> </w:t>
      </w:r>
      <w:r>
        <w:rPr>
          <w:color w:val="231F20"/>
          <w:w w:val="105"/>
        </w:rPr>
        <w:t>may</w:t>
      </w:r>
      <w:r>
        <w:rPr>
          <w:color w:val="231F20"/>
          <w:spacing w:val="14"/>
          <w:w w:val="105"/>
        </w:rPr>
        <w:t> </w:t>
      </w:r>
      <w:r>
        <w:rPr>
          <w:color w:val="231F20"/>
          <w:w w:val="105"/>
        </w:rPr>
        <w:t>vướng</w:t>
      </w:r>
      <w:r>
        <w:rPr>
          <w:color w:val="231F20"/>
          <w:spacing w:val="14"/>
          <w:w w:val="105"/>
        </w:rPr>
        <w:t> </w:t>
      </w:r>
      <w:r>
        <w:rPr>
          <w:color w:val="231F20"/>
          <w:w w:val="105"/>
        </w:rPr>
        <w:t>mắc</w:t>
      </w:r>
      <w:r>
        <w:rPr>
          <w:color w:val="231F20"/>
          <w:spacing w:val="13"/>
          <w:w w:val="105"/>
        </w:rPr>
        <w:t> </w:t>
      </w:r>
      <w:r>
        <w:rPr>
          <w:color w:val="231F20"/>
          <w:w w:val="105"/>
        </w:rPr>
        <w:t>thế</w:t>
      </w:r>
      <w:r>
        <w:rPr>
          <w:color w:val="231F20"/>
          <w:spacing w:val="14"/>
          <w:w w:val="105"/>
        </w:rPr>
        <w:t> </w:t>
      </w:r>
      <w:r>
        <w:rPr>
          <w:color w:val="231F20"/>
          <w:spacing w:val="-4"/>
          <w:w w:val="105"/>
        </w:rPr>
        <w:t>gian</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rPr>
        <w:t>này.</w:t>
      </w:r>
      <w:r>
        <w:rPr>
          <w:color w:val="231F20"/>
          <w:spacing w:val="-6"/>
        </w:rPr>
        <w:t> </w:t>
      </w:r>
      <w:r>
        <w:rPr>
          <w:color w:val="231F20"/>
        </w:rPr>
        <w:t>Đạo</w:t>
      </w:r>
      <w:r>
        <w:rPr>
          <w:color w:val="231F20"/>
          <w:spacing w:val="-4"/>
        </w:rPr>
        <w:t> </w:t>
      </w:r>
      <w:r>
        <w:rPr>
          <w:color w:val="231F20"/>
        </w:rPr>
        <w:t>lý</w:t>
      </w:r>
      <w:r>
        <w:rPr>
          <w:color w:val="231F20"/>
          <w:spacing w:val="-4"/>
        </w:rPr>
        <w:t> </w:t>
      </w:r>
      <w:r>
        <w:rPr>
          <w:color w:val="231F20"/>
        </w:rPr>
        <w:t>là</w:t>
      </w:r>
      <w:r>
        <w:rPr>
          <w:color w:val="231F20"/>
          <w:spacing w:val="-6"/>
        </w:rPr>
        <w:t> </w:t>
      </w:r>
      <w:r>
        <w:rPr>
          <w:color w:val="231F20"/>
        </w:rPr>
        <w:t>như</w:t>
      </w:r>
      <w:r>
        <w:rPr>
          <w:color w:val="231F20"/>
          <w:spacing w:val="-6"/>
        </w:rPr>
        <w:t> </w:t>
      </w:r>
      <w:r>
        <w:rPr>
          <w:color w:val="231F20"/>
        </w:rPr>
        <w:t>thế</w:t>
      </w:r>
      <w:r>
        <w:rPr>
          <w:color w:val="231F20"/>
          <w:spacing w:val="-4"/>
        </w:rPr>
        <w:t> </w:t>
      </w:r>
      <w:r>
        <w:rPr>
          <w:color w:val="231F20"/>
        </w:rPr>
        <w:t>đó!</w:t>
      </w:r>
      <w:r>
        <w:rPr>
          <w:color w:val="231F20"/>
          <w:spacing w:val="-6"/>
        </w:rPr>
        <w:t> </w:t>
      </w:r>
      <w:r>
        <w:rPr>
          <w:color w:val="231F20"/>
        </w:rPr>
        <w:t>Không</w:t>
      </w:r>
      <w:r>
        <w:rPr>
          <w:color w:val="231F20"/>
          <w:spacing w:val="-6"/>
        </w:rPr>
        <w:t> </w:t>
      </w:r>
      <w:r>
        <w:rPr>
          <w:color w:val="231F20"/>
        </w:rPr>
        <w:t>ai</w:t>
      </w:r>
      <w:r>
        <w:rPr>
          <w:color w:val="231F20"/>
          <w:spacing w:val="-6"/>
        </w:rPr>
        <w:t> </w:t>
      </w:r>
      <w:r>
        <w:rPr>
          <w:color w:val="231F20"/>
        </w:rPr>
        <w:t>chướng</w:t>
      </w:r>
      <w:r>
        <w:rPr>
          <w:color w:val="231F20"/>
          <w:spacing w:val="-4"/>
        </w:rPr>
        <w:t> </w:t>
      </w:r>
      <w:r>
        <w:rPr>
          <w:color w:val="231F20"/>
        </w:rPr>
        <w:t>ngại</w:t>
      </w:r>
      <w:r>
        <w:rPr>
          <w:color w:val="231F20"/>
          <w:spacing w:val="-6"/>
        </w:rPr>
        <w:t> </w:t>
      </w:r>
      <w:r>
        <w:rPr>
          <w:color w:val="231F20"/>
        </w:rPr>
        <w:t>quý</w:t>
      </w:r>
      <w:r>
        <w:rPr>
          <w:color w:val="231F20"/>
          <w:spacing w:val="-4"/>
        </w:rPr>
        <w:t> </w:t>
      </w:r>
      <w:r>
        <w:rPr>
          <w:color w:val="231F20"/>
        </w:rPr>
        <w:t>vị,</w:t>
      </w:r>
      <w:r>
        <w:rPr>
          <w:color w:val="231F20"/>
          <w:spacing w:val="-4"/>
        </w:rPr>
        <w:t> </w:t>
      </w:r>
      <w:r>
        <w:rPr>
          <w:color w:val="231F20"/>
        </w:rPr>
        <w:t>mà</w:t>
      </w:r>
      <w:r>
        <w:rPr>
          <w:color w:val="231F20"/>
          <w:spacing w:val="-4"/>
        </w:rPr>
        <w:t> </w:t>
      </w:r>
      <w:r>
        <w:rPr>
          <w:color w:val="231F20"/>
        </w:rPr>
        <w:t>là </w:t>
      </w:r>
      <w:r>
        <w:rPr>
          <w:color w:val="231F20"/>
          <w:w w:val="105"/>
        </w:rPr>
        <w:t>chính</w:t>
      </w:r>
      <w:r>
        <w:rPr>
          <w:color w:val="231F20"/>
          <w:spacing w:val="-20"/>
          <w:w w:val="105"/>
        </w:rPr>
        <w:t> </w:t>
      </w:r>
      <w:r>
        <w:rPr>
          <w:color w:val="231F20"/>
          <w:w w:val="105"/>
        </w:rPr>
        <w:t>mình</w:t>
      </w:r>
      <w:r>
        <w:rPr>
          <w:color w:val="231F20"/>
          <w:spacing w:val="-20"/>
          <w:w w:val="105"/>
        </w:rPr>
        <w:t> </w:t>
      </w:r>
      <w:r>
        <w:rPr>
          <w:color w:val="231F20"/>
          <w:w w:val="105"/>
        </w:rPr>
        <w:t>chướng</w:t>
      </w:r>
      <w:r>
        <w:rPr>
          <w:color w:val="231F20"/>
          <w:spacing w:val="-20"/>
          <w:w w:val="105"/>
        </w:rPr>
        <w:t> </w:t>
      </w:r>
      <w:r>
        <w:rPr>
          <w:color w:val="231F20"/>
          <w:w w:val="105"/>
        </w:rPr>
        <w:t>ngại</w:t>
      </w:r>
      <w:r>
        <w:rPr>
          <w:color w:val="231F20"/>
          <w:spacing w:val="-20"/>
          <w:w w:val="105"/>
        </w:rPr>
        <w:t> </w:t>
      </w:r>
      <w:r>
        <w:rPr>
          <w:color w:val="231F20"/>
          <w:w w:val="105"/>
        </w:rPr>
        <w:t>chính</w:t>
      </w:r>
      <w:r>
        <w:rPr>
          <w:color w:val="231F20"/>
          <w:spacing w:val="-20"/>
          <w:w w:val="105"/>
        </w:rPr>
        <w:t> </w:t>
      </w:r>
      <w:r>
        <w:rPr>
          <w:color w:val="231F20"/>
          <w:w w:val="105"/>
        </w:rPr>
        <w:t>mình.</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vẫn</w:t>
      </w:r>
      <w:r>
        <w:rPr>
          <w:color w:val="231F20"/>
          <w:spacing w:val="-20"/>
          <w:w w:val="105"/>
        </w:rPr>
        <w:t> </w:t>
      </w:r>
      <w:r>
        <w:rPr>
          <w:color w:val="231F20"/>
          <w:w w:val="105"/>
        </w:rPr>
        <w:t>tham luyến</w:t>
      </w:r>
      <w:r>
        <w:rPr>
          <w:color w:val="231F20"/>
          <w:spacing w:val="-21"/>
          <w:w w:val="105"/>
        </w:rPr>
        <w:t> </w:t>
      </w:r>
      <w:r>
        <w:rPr>
          <w:color w:val="231F20"/>
          <w:w w:val="105"/>
        </w:rPr>
        <w:t>thế</w:t>
      </w:r>
      <w:r>
        <w:rPr>
          <w:color w:val="231F20"/>
          <w:spacing w:val="-21"/>
          <w:w w:val="105"/>
        </w:rPr>
        <w:t> </w:t>
      </w:r>
      <w:r>
        <w:rPr>
          <w:color w:val="231F20"/>
          <w:w w:val="105"/>
        </w:rPr>
        <w:t>gian</w:t>
      </w:r>
      <w:r>
        <w:rPr>
          <w:color w:val="231F20"/>
          <w:spacing w:val="-21"/>
          <w:w w:val="105"/>
        </w:rPr>
        <w:t> </w:t>
      </w:r>
      <w:r>
        <w:rPr>
          <w:color w:val="231F20"/>
          <w:w w:val="105"/>
        </w:rPr>
        <w:t>này?</w:t>
      </w:r>
      <w:r>
        <w:rPr>
          <w:color w:val="231F20"/>
          <w:spacing w:val="-21"/>
          <w:w w:val="105"/>
        </w:rPr>
        <w:t> </w:t>
      </w:r>
      <w:r>
        <w:rPr>
          <w:color w:val="231F20"/>
          <w:w w:val="105"/>
        </w:rPr>
        <w:t>Nói</w:t>
      </w:r>
      <w:r>
        <w:rPr>
          <w:color w:val="231F20"/>
          <w:spacing w:val="-21"/>
          <w:w w:val="105"/>
        </w:rPr>
        <w:t> </w:t>
      </w:r>
      <w:r>
        <w:rPr>
          <w:color w:val="231F20"/>
          <w:w w:val="105"/>
        </w:rPr>
        <w:t>thật</w:t>
      </w:r>
      <w:r>
        <w:rPr>
          <w:color w:val="231F20"/>
          <w:spacing w:val="-21"/>
          <w:w w:val="105"/>
        </w:rPr>
        <w:t> </w:t>
      </w:r>
      <w:r>
        <w:rPr>
          <w:color w:val="231F20"/>
          <w:w w:val="105"/>
        </w:rPr>
        <w:t>ra,</w:t>
      </w:r>
      <w:r>
        <w:rPr>
          <w:color w:val="231F20"/>
          <w:spacing w:val="-21"/>
          <w:w w:val="105"/>
        </w:rPr>
        <w:t> </w:t>
      </w:r>
      <w:r>
        <w:rPr>
          <w:color w:val="231F20"/>
          <w:w w:val="105"/>
        </w:rPr>
        <w:t>do</w:t>
      </w:r>
      <w:r>
        <w:rPr>
          <w:color w:val="231F20"/>
          <w:spacing w:val="-21"/>
          <w:w w:val="105"/>
        </w:rPr>
        <w:t> </w:t>
      </w:r>
      <w:r>
        <w:rPr>
          <w:color w:val="231F20"/>
          <w:w w:val="105"/>
        </w:rPr>
        <w:t>tập</w:t>
      </w:r>
      <w:r>
        <w:rPr>
          <w:color w:val="231F20"/>
          <w:spacing w:val="-21"/>
          <w:w w:val="105"/>
        </w:rPr>
        <w:t> </w:t>
      </w:r>
      <w:r>
        <w:rPr>
          <w:color w:val="231F20"/>
          <w:w w:val="105"/>
        </w:rPr>
        <w:t>khí</w:t>
      </w:r>
      <w:r>
        <w:rPr>
          <w:color w:val="231F20"/>
          <w:spacing w:val="-21"/>
          <w:w w:val="105"/>
        </w:rPr>
        <w:t> </w:t>
      </w:r>
      <w:r>
        <w:rPr>
          <w:color w:val="231F20"/>
          <w:w w:val="105"/>
        </w:rPr>
        <w:t>đấy!</w:t>
      </w:r>
      <w:r>
        <w:rPr>
          <w:color w:val="231F20"/>
          <w:spacing w:val="-21"/>
          <w:w w:val="105"/>
        </w:rPr>
        <w:t> </w:t>
      </w:r>
      <w:r>
        <w:rPr>
          <w:color w:val="231F20"/>
          <w:w w:val="105"/>
        </w:rPr>
        <w:t>Cổ</w:t>
      </w:r>
      <w:r>
        <w:rPr>
          <w:color w:val="231F20"/>
          <w:spacing w:val="-21"/>
          <w:w w:val="105"/>
        </w:rPr>
        <w:t> </w:t>
      </w:r>
      <w:r>
        <w:rPr>
          <w:color w:val="231F20"/>
          <w:w w:val="105"/>
        </w:rPr>
        <w:t>thánh</w:t>
      </w:r>
      <w:r>
        <w:rPr>
          <w:color w:val="231F20"/>
          <w:spacing w:val="-21"/>
          <w:w w:val="105"/>
        </w:rPr>
        <w:t> </w:t>
      </w:r>
      <w:r>
        <w:rPr>
          <w:color w:val="231F20"/>
          <w:w w:val="105"/>
        </w:rPr>
        <w:t>tiên </w:t>
      </w:r>
      <w:r>
        <w:rPr>
          <w:color w:val="231F20"/>
          <w:w w:val="110"/>
        </w:rPr>
        <w:t>hiền</w:t>
      </w:r>
      <w:r>
        <w:rPr>
          <w:color w:val="231F20"/>
          <w:spacing w:val="-16"/>
          <w:w w:val="110"/>
        </w:rPr>
        <w:t> </w:t>
      </w:r>
      <w:r>
        <w:rPr>
          <w:color w:val="231F20"/>
          <w:w w:val="110"/>
        </w:rPr>
        <w:t>gọi</w:t>
      </w:r>
      <w:r>
        <w:rPr>
          <w:color w:val="231F20"/>
          <w:spacing w:val="-16"/>
          <w:w w:val="110"/>
        </w:rPr>
        <w:t> </w:t>
      </w:r>
      <w:r>
        <w:rPr>
          <w:color w:val="231F20"/>
          <w:w w:val="110"/>
        </w:rPr>
        <w:t>tập</w:t>
      </w:r>
      <w:r>
        <w:rPr>
          <w:color w:val="231F20"/>
          <w:spacing w:val="-16"/>
          <w:w w:val="110"/>
        </w:rPr>
        <w:t> </w:t>
      </w:r>
      <w:r>
        <w:rPr>
          <w:color w:val="231F20"/>
          <w:w w:val="110"/>
        </w:rPr>
        <w:t>khí</w:t>
      </w:r>
      <w:r>
        <w:rPr>
          <w:color w:val="231F20"/>
          <w:spacing w:val="-17"/>
          <w:w w:val="110"/>
        </w:rPr>
        <w:t> </w:t>
      </w:r>
      <w:r>
        <w:rPr>
          <w:color w:val="231F20"/>
          <w:w w:val="110"/>
        </w:rPr>
        <w:t>là</w:t>
      </w:r>
      <w:r>
        <w:rPr>
          <w:color w:val="231F20"/>
          <w:spacing w:val="-16"/>
          <w:w w:val="110"/>
        </w:rPr>
        <w:t> </w:t>
      </w:r>
      <w:r>
        <w:rPr>
          <w:color w:val="231F20"/>
          <w:w w:val="110"/>
        </w:rPr>
        <w:t>“tập</w:t>
      </w:r>
      <w:r>
        <w:rPr>
          <w:color w:val="231F20"/>
          <w:spacing w:val="-16"/>
          <w:w w:val="110"/>
        </w:rPr>
        <w:t> </w:t>
      </w:r>
      <w:r>
        <w:rPr>
          <w:color w:val="231F20"/>
          <w:w w:val="110"/>
        </w:rPr>
        <w:t>tánh”.</w:t>
      </w:r>
      <w:r>
        <w:rPr>
          <w:color w:val="231F20"/>
          <w:spacing w:val="-16"/>
          <w:w w:val="110"/>
        </w:rPr>
        <w:t> </w:t>
      </w:r>
      <w:r>
        <w:rPr>
          <w:color w:val="231F20"/>
          <w:w w:val="110"/>
        </w:rPr>
        <w:t>Bản</w:t>
      </w:r>
      <w:r>
        <w:rPr>
          <w:color w:val="231F20"/>
          <w:spacing w:val="-16"/>
          <w:w w:val="110"/>
        </w:rPr>
        <w:t> </w:t>
      </w:r>
      <w:r>
        <w:rPr>
          <w:color w:val="231F20"/>
          <w:w w:val="110"/>
        </w:rPr>
        <w:t>tính</w:t>
      </w:r>
      <w:r>
        <w:rPr>
          <w:color w:val="231F20"/>
          <w:spacing w:val="-16"/>
          <w:w w:val="110"/>
        </w:rPr>
        <w:t> </w:t>
      </w:r>
      <w:r>
        <w:rPr>
          <w:color w:val="231F20"/>
          <w:w w:val="110"/>
        </w:rPr>
        <w:t>vốn</w:t>
      </w:r>
      <w:r>
        <w:rPr>
          <w:color w:val="231F20"/>
          <w:spacing w:val="-16"/>
          <w:w w:val="110"/>
        </w:rPr>
        <w:t> </w:t>
      </w:r>
      <w:r>
        <w:rPr>
          <w:color w:val="231F20"/>
          <w:w w:val="110"/>
        </w:rPr>
        <w:t>thiện,</w:t>
      </w:r>
      <w:r>
        <w:rPr>
          <w:color w:val="231F20"/>
          <w:spacing w:val="-17"/>
          <w:w w:val="110"/>
        </w:rPr>
        <w:t> </w:t>
      </w:r>
      <w:r>
        <w:rPr>
          <w:color w:val="231F20"/>
          <w:w w:val="110"/>
        </w:rPr>
        <w:t>tập</w:t>
      </w:r>
      <w:r>
        <w:rPr>
          <w:color w:val="231F20"/>
          <w:spacing w:val="-16"/>
          <w:w w:val="110"/>
        </w:rPr>
        <w:t> </w:t>
      </w:r>
      <w:r>
        <w:rPr>
          <w:color w:val="231F20"/>
          <w:w w:val="110"/>
        </w:rPr>
        <w:t>tánh </w:t>
      </w:r>
      <w:r>
        <w:rPr>
          <w:color w:val="231F20"/>
          <w:w w:val="105"/>
        </w:rPr>
        <w:t>bất</w:t>
      </w:r>
      <w:r>
        <w:rPr>
          <w:color w:val="231F20"/>
          <w:spacing w:val="-10"/>
          <w:w w:val="105"/>
        </w:rPr>
        <w:t> </w:t>
      </w:r>
      <w:r>
        <w:rPr>
          <w:color w:val="231F20"/>
          <w:w w:val="105"/>
        </w:rPr>
        <w:t>thiện.</w:t>
      </w:r>
      <w:r>
        <w:rPr>
          <w:color w:val="231F20"/>
          <w:spacing w:val="-11"/>
          <w:w w:val="105"/>
        </w:rPr>
        <w:t> </w:t>
      </w:r>
      <w:r>
        <w:rPr>
          <w:color w:val="231F20"/>
          <w:w w:val="105"/>
        </w:rPr>
        <w:t>Tập</w:t>
      </w:r>
      <w:r>
        <w:rPr>
          <w:color w:val="231F20"/>
          <w:spacing w:val="-10"/>
          <w:w w:val="105"/>
        </w:rPr>
        <w:t> </w:t>
      </w:r>
      <w:r>
        <w:rPr>
          <w:color w:val="231F20"/>
          <w:w w:val="105"/>
        </w:rPr>
        <w:t>tánh</w:t>
      </w:r>
      <w:r>
        <w:rPr>
          <w:color w:val="231F20"/>
          <w:spacing w:val="-11"/>
          <w:w w:val="105"/>
        </w:rPr>
        <w:t> </w:t>
      </w:r>
      <w:r>
        <w:rPr>
          <w:color w:val="231F20"/>
          <w:w w:val="105"/>
        </w:rPr>
        <w:t>là</w:t>
      </w:r>
      <w:r>
        <w:rPr>
          <w:color w:val="231F20"/>
          <w:spacing w:val="-10"/>
          <w:w w:val="105"/>
        </w:rPr>
        <w:t> </w:t>
      </w:r>
      <w:r>
        <w:rPr>
          <w:color w:val="231F20"/>
          <w:w w:val="105"/>
        </w:rPr>
        <w:t>từ</w:t>
      </w:r>
      <w:r>
        <w:rPr>
          <w:color w:val="231F20"/>
          <w:spacing w:val="-10"/>
          <w:w w:val="105"/>
        </w:rPr>
        <w:t> </w:t>
      </w:r>
      <w:r>
        <w:rPr>
          <w:color w:val="231F20"/>
          <w:w w:val="105"/>
        </w:rPr>
        <w:t>vô</w:t>
      </w:r>
      <w:r>
        <w:rPr>
          <w:color w:val="231F20"/>
          <w:spacing w:val="-10"/>
          <w:w w:val="105"/>
        </w:rPr>
        <w:t> </w:t>
      </w:r>
      <w:r>
        <w:rPr>
          <w:color w:val="231F20"/>
          <w:w w:val="105"/>
        </w:rPr>
        <w:t>thỉ</w:t>
      </w:r>
      <w:r>
        <w:rPr>
          <w:color w:val="231F20"/>
          <w:spacing w:val="-11"/>
          <w:w w:val="105"/>
        </w:rPr>
        <w:t> </w:t>
      </w:r>
      <w:r>
        <w:rPr>
          <w:color w:val="231F20"/>
          <w:w w:val="105"/>
        </w:rPr>
        <w:t>kiếp</w:t>
      </w:r>
      <w:r>
        <w:rPr>
          <w:color w:val="231F20"/>
          <w:spacing w:val="-10"/>
          <w:w w:val="105"/>
        </w:rPr>
        <w:t> </w:t>
      </w:r>
      <w:r>
        <w:rPr>
          <w:color w:val="231F20"/>
          <w:w w:val="105"/>
        </w:rPr>
        <w:t>cho</w:t>
      </w:r>
      <w:r>
        <w:rPr>
          <w:color w:val="231F20"/>
          <w:spacing w:val="-10"/>
          <w:w w:val="105"/>
        </w:rPr>
        <w:t> </w:t>
      </w:r>
      <w:r>
        <w:rPr>
          <w:color w:val="231F20"/>
          <w:w w:val="105"/>
        </w:rPr>
        <w:t>tới</w:t>
      </w:r>
      <w:r>
        <w:rPr>
          <w:color w:val="231F20"/>
          <w:spacing w:val="-10"/>
          <w:w w:val="105"/>
        </w:rPr>
        <w:t> </w:t>
      </w:r>
      <w:r>
        <w:rPr>
          <w:color w:val="231F20"/>
          <w:w w:val="105"/>
        </w:rPr>
        <w:t>nay,</w:t>
      </w:r>
      <w:r>
        <w:rPr>
          <w:color w:val="231F20"/>
          <w:spacing w:val="-10"/>
          <w:w w:val="105"/>
        </w:rPr>
        <w:t> </w:t>
      </w:r>
      <w:r>
        <w:rPr>
          <w:color w:val="231F20"/>
          <w:w w:val="105"/>
        </w:rPr>
        <w:t>đời</w:t>
      </w:r>
      <w:r>
        <w:rPr>
          <w:color w:val="231F20"/>
          <w:spacing w:val="-10"/>
          <w:w w:val="105"/>
        </w:rPr>
        <w:t> </w:t>
      </w:r>
      <w:r>
        <w:rPr>
          <w:color w:val="231F20"/>
          <w:w w:val="105"/>
        </w:rPr>
        <w:t>đời</w:t>
      </w:r>
      <w:r>
        <w:rPr>
          <w:color w:val="231F20"/>
          <w:spacing w:val="-10"/>
          <w:w w:val="105"/>
        </w:rPr>
        <w:t> </w:t>
      </w:r>
      <w:r>
        <w:rPr>
          <w:color w:val="231F20"/>
          <w:w w:val="105"/>
        </w:rPr>
        <w:t>kiếp </w:t>
      </w:r>
      <w:r>
        <w:rPr>
          <w:color w:val="231F20"/>
          <w:spacing w:val="-2"/>
          <w:w w:val="110"/>
        </w:rPr>
        <w:t>kiếp</w:t>
      </w:r>
      <w:r>
        <w:rPr>
          <w:color w:val="231F20"/>
          <w:spacing w:val="-19"/>
          <w:w w:val="110"/>
        </w:rPr>
        <w:t> </w:t>
      </w:r>
      <w:r>
        <w:rPr>
          <w:color w:val="231F20"/>
          <w:spacing w:val="-2"/>
          <w:w w:val="110"/>
        </w:rPr>
        <w:t>dưỡng</w:t>
      </w:r>
      <w:r>
        <w:rPr>
          <w:color w:val="231F20"/>
          <w:spacing w:val="-19"/>
          <w:w w:val="110"/>
        </w:rPr>
        <w:t> </w:t>
      </w:r>
      <w:r>
        <w:rPr>
          <w:color w:val="231F20"/>
          <w:spacing w:val="-2"/>
          <w:w w:val="110"/>
        </w:rPr>
        <w:t>thành,</w:t>
      </w:r>
      <w:r>
        <w:rPr>
          <w:color w:val="231F20"/>
          <w:spacing w:val="-20"/>
          <w:w w:val="110"/>
        </w:rPr>
        <w:t> </w:t>
      </w:r>
      <w:r>
        <w:rPr>
          <w:color w:val="231F20"/>
          <w:spacing w:val="-2"/>
          <w:w w:val="110"/>
        </w:rPr>
        <w:t>chẳng</w:t>
      </w:r>
      <w:r>
        <w:rPr>
          <w:color w:val="231F20"/>
          <w:spacing w:val="-19"/>
          <w:w w:val="110"/>
        </w:rPr>
        <w:t> </w:t>
      </w:r>
      <w:r>
        <w:rPr>
          <w:color w:val="231F20"/>
          <w:spacing w:val="-2"/>
          <w:w w:val="110"/>
        </w:rPr>
        <w:t>phải</w:t>
      </w:r>
      <w:r>
        <w:rPr>
          <w:color w:val="231F20"/>
          <w:spacing w:val="-19"/>
          <w:w w:val="110"/>
        </w:rPr>
        <w:t> </w:t>
      </w:r>
      <w:r>
        <w:rPr>
          <w:color w:val="231F20"/>
          <w:spacing w:val="-2"/>
          <w:w w:val="110"/>
        </w:rPr>
        <w:t>chỉ</w:t>
      </w:r>
      <w:r>
        <w:rPr>
          <w:color w:val="231F20"/>
          <w:spacing w:val="-19"/>
          <w:w w:val="110"/>
        </w:rPr>
        <w:t> </w:t>
      </w:r>
      <w:r>
        <w:rPr>
          <w:color w:val="231F20"/>
          <w:spacing w:val="-2"/>
          <w:w w:val="110"/>
        </w:rPr>
        <w:t>trong</w:t>
      </w:r>
      <w:r>
        <w:rPr>
          <w:color w:val="231F20"/>
          <w:spacing w:val="-19"/>
          <w:w w:val="110"/>
        </w:rPr>
        <w:t> </w:t>
      </w:r>
      <w:r>
        <w:rPr>
          <w:color w:val="231F20"/>
          <w:spacing w:val="-2"/>
          <w:w w:val="110"/>
        </w:rPr>
        <w:t>một</w:t>
      </w:r>
      <w:r>
        <w:rPr>
          <w:color w:val="231F20"/>
          <w:spacing w:val="-19"/>
          <w:w w:val="110"/>
        </w:rPr>
        <w:t> </w:t>
      </w:r>
      <w:r>
        <w:rPr>
          <w:color w:val="231F20"/>
          <w:spacing w:val="-2"/>
          <w:w w:val="110"/>
        </w:rPr>
        <w:t>đời</w:t>
      </w:r>
      <w:r>
        <w:rPr>
          <w:color w:val="231F20"/>
          <w:spacing w:val="-19"/>
          <w:w w:val="110"/>
        </w:rPr>
        <w:t> </w:t>
      </w:r>
      <w:r>
        <w:rPr>
          <w:color w:val="231F20"/>
          <w:spacing w:val="-2"/>
          <w:w w:val="110"/>
        </w:rPr>
        <w:t>này,</w:t>
      </w:r>
      <w:r>
        <w:rPr>
          <w:color w:val="231F20"/>
          <w:spacing w:val="-19"/>
          <w:w w:val="110"/>
        </w:rPr>
        <w:t> </w:t>
      </w:r>
      <w:r>
        <w:rPr>
          <w:color w:val="231F20"/>
          <w:spacing w:val="-2"/>
          <w:w w:val="110"/>
        </w:rPr>
        <w:t>mà</w:t>
      </w:r>
      <w:r>
        <w:rPr>
          <w:color w:val="231F20"/>
          <w:spacing w:val="-19"/>
          <w:w w:val="110"/>
        </w:rPr>
        <w:t> </w:t>
      </w:r>
      <w:r>
        <w:rPr>
          <w:color w:val="231F20"/>
          <w:spacing w:val="-2"/>
          <w:w w:val="110"/>
        </w:rPr>
        <w:t>là </w:t>
      </w:r>
      <w:r>
        <w:rPr>
          <w:color w:val="231F20"/>
          <w:w w:val="105"/>
        </w:rPr>
        <w:t>đời</w:t>
      </w:r>
      <w:r>
        <w:rPr>
          <w:color w:val="231F20"/>
          <w:spacing w:val="-5"/>
          <w:w w:val="105"/>
        </w:rPr>
        <w:t> </w:t>
      </w:r>
      <w:r>
        <w:rPr>
          <w:color w:val="231F20"/>
          <w:w w:val="105"/>
        </w:rPr>
        <w:t>đời</w:t>
      </w:r>
      <w:r>
        <w:rPr>
          <w:color w:val="231F20"/>
          <w:spacing w:val="-5"/>
          <w:w w:val="105"/>
        </w:rPr>
        <w:t> </w:t>
      </w:r>
      <w:r>
        <w:rPr>
          <w:color w:val="231F20"/>
          <w:w w:val="105"/>
        </w:rPr>
        <w:t>kiếp</w:t>
      </w:r>
      <w:r>
        <w:rPr>
          <w:color w:val="231F20"/>
          <w:spacing w:val="-5"/>
          <w:w w:val="105"/>
        </w:rPr>
        <w:t> </w:t>
      </w:r>
      <w:r>
        <w:rPr>
          <w:color w:val="231F20"/>
          <w:w w:val="105"/>
        </w:rPr>
        <w:t>kiếp,</w:t>
      </w:r>
      <w:r>
        <w:rPr>
          <w:color w:val="231F20"/>
          <w:spacing w:val="-5"/>
          <w:w w:val="105"/>
        </w:rPr>
        <w:t> </w:t>
      </w:r>
      <w:r>
        <w:rPr>
          <w:color w:val="231F20"/>
          <w:w w:val="105"/>
        </w:rPr>
        <w:t>rất</w:t>
      </w:r>
      <w:r>
        <w:rPr>
          <w:color w:val="231F20"/>
          <w:spacing w:val="-5"/>
          <w:w w:val="105"/>
        </w:rPr>
        <w:t> </w:t>
      </w:r>
      <w:r>
        <w:rPr>
          <w:color w:val="231F20"/>
          <w:w w:val="105"/>
        </w:rPr>
        <w:t>phiền</w:t>
      </w:r>
      <w:r>
        <w:rPr>
          <w:color w:val="231F20"/>
          <w:spacing w:val="-6"/>
          <w:w w:val="105"/>
        </w:rPr>
        <w:t> </w:t>
      </w:r>
      <w:r>
        <w:rPr>
          <w:color w:val="231F20"/>
          <w:w w:val="105"/>
        </w:rPr>
        <w:t>phức.</w:t>
      </w:r>
      <w:r>
        <w:rPr>
          <w:color w:val="231F20"/>
          <w:spacing w:val="-5"/>
          <w:w w:val="105"/>
        </w:rPr>
        <w:t> </w:t>
      </w:r>
      <w:r>
        <w:rPr>
          <w:color w:val="231F20"/>
          <w:w w:val="105"/>
        </w:rPr>
        <w:t>Do</w:t>
      </w:r>
      <w:r>
        <w:rPr>
          <w:color w:val="231F20"/>
          <w:spacing w:val="-5"/>
          <w:w w:val="105"/>
        </w:rPr>
        <w:t> </w:t>
      </w:r>
      <w:r>
        <w:rPr>
          <w:color w:val="231F20"/>
          <w:w w:val="105"/>
        </w:rPr>
        <w:t>vậy,</w:t>
      </w:r>
      <w:r>
        <w:rPr>
          <w:color w:val="231F20"/>
          <w:spacing w:val="-5"/>
          <w:w w:val="105"/>
        </w:rPr>
        <w:t> </w:t>
      </w:r>
      <w:r>
        <w:rPr>
          <w:color w:val="231F20"/>
          <w:w w:val="105"/>
        </w:rPr>
        <w:t>phải</w:t>
      </w:r>
      <w:r>
        <w:rPr>
          <w:color w:val="231F20"/>
          <w:spacing w:val="-5"/>
          <w:w w:val="105"/>
        </w:rPr>
        <w:t> </w:t>
      </w:r>
      <w:r>
        <w:rPr>
          <w:color w:val="231F20"/>
          <w:w w:val="105"/>
        </w:rPr>
        <w:t>có</w:t>
      </w:r>
      <w:r>
        <w:rPr>
          <w:color w:val="231F20"/>
          <w:spacing w:val="-5"/>
          <w:w w:val="105"/>
        </w:rPr>
        <w:t> </w:t>
      </w:r>
      <w:r>
        <w:rPr>
          <w:color w:val="231F20"/>
          <w:w w:val="105"/>
        </w:rPr>
        <w:t>tâm</w:t>
      </w:r>
      <w:r>
        <w:rPr>
          <w:color w:val="231F20"/>
          <w:spacing w:val="-5"/>
          <w:w w:val="105"/>
        </w:rPr>
        <w:t> </w:t>
      </w:r>
      <w:r>
        <w:rPr>
          <w:color w:val="231F20"/>
          <w:w w:val="105"/>
        </w:rPr>
        <w:t>dũng </w:t>
      </w:r>
      <w:r>
        <w:rPr>
          <w:color w:val="231F20"/>
          <w:w w:val="110"/>
        </w:rPr>
        <w:t>mãnh mới có thể đoạn dứt chuyện ấy, cắt đứt hoàn toàn. Thật</w:t>
      </w:r>
      <w:r>
        <w:rPr>
          <w:color w:val="231F20"/>
          <w:spacing w:val="-22"/>
          <w:w w:val="110"/>
        </w:rPr>
        <w:t> </w:t>
      </w:r>
      <w:r>
        <w:rPr>
          <w:color w:val="231F20"/>
          <w:w w:val="110"/>
        </w:rPr>
        <w:t>sự</w:t>
      </w:r>
      <w:r>
        <w:rPr>
          <w:color w:val="231F20"/>
          <w:spacing w:val="-22"/>
          <w:w w:val="110"/>
        </w:rPr>
        <w:t> </w:t>
      </w:r>
      <w:r>
        <w:rPr>
          <w:color w:val="231F20"/>
          <w:w w:val="110"/>
        </w:rPr>
        <w:t>nhận</w:t>
      </w:r>
      <w:r>
        <w:rPr>
          <w:color w:val="231F20"/>
          <w:spacing w:val="-22"/>
          <w:w w:val="110"/>
        </w:rPr>
        <w:t> </w:t>
      </w:r>
      <w:r>
        <w:rPr>
          <w:color w:val="231F20"/>
          <w:w w:val="110"/>
        </w:rPr>
        <w:t>biết</w:t>
      </w:r>
      <w:r>
        <w:rPr>
          <w:color w:val="231F20"/>
          <w:spacing w:val="-22"/>
          <w:w w:val="110"/>
        </w:rPr>
        <w:t> </w:t>
      </w:r>
      <w:r>
        <w:rPr>
          <w:color w:val="231F20"/>
          <w:w w:val="110"/>
        </w:rPr>
        <w:t>Tây</w:t>
      </w:r>
      <w:r>
        <w:rPr>
          <w:color w:val="231F20"/>
          <w:spacing w:val="-22"/>
          <w:w w:val="110"/>
        </w:rPr>
        <w:t> </w:t>
      </w:r>
      <w:r>
        <w:rPr>
          <w:color w:val="231F20"/>
          <w:w w:val="110"/>
        </w:rPr>
        <w:t>Phương</w:t>
      </w:r>
      <w:r>
        <w:rPr>
          <w:color w:val="231F20"/>
          <w:spacing w:val="-22"/>
          <w:w w:val="110"/>
        </w:rPr>
        <w:t> </w:t>
      </w:r>
      <w:r>
        <w:rPr>
          <w:color w:val="231F20"/>
          <w:w w:val="110"/>
        </w:rPr>
        <w:t>Cực</w:t>
      </w:r>
      <w:r>
        <w:rPr>
          <w:color w:val="231F20"/>
          <w:spacing w:val="-22"/>
          <w:w w:val="110"/>
        </w:rPr>
        <w:t> </w:t>
      </w:r>
      <w:r>
        <w:rPr>
          <w:color w:val="231F20"/>
          <w:w w:val="110"/>
        </w:rPr>
        <w:t>Lạc</w:t>
      </w:r>
      <w:r>
        <w:rPr>
          <w:color w:val="231F20"/>
          <w:spacing w:val="-22"/>
          <w:w w:val="110"/>
        </w:rPr>
        <w:t> </w:t>
      </w:r>
      <w:r>
        <w:rPr>
          <w:color w:val="231F20"/>
          <w:w w:val="110"/>
        </w:rPr>
        <w:t>thế</w:t>
      </w:r>
      <w:r>
        <w:rPr>
          <w:color w:val="231F20"/>
          <w:spacing w:val="-22"/>
          <w:w w:val="110"/>
        </w:rPr>
        <w:t> </w:t>
      </w:r>
      <w:r>
        <w:rPr>
          <w:color w:val="231F20"/>
          <w:w w:val="110"/>
        </w:rPr>
        <w:t>giới,</w:t>
      </w:r>
      <w:r>
        <w:rPr>
          <w:color w:val="231F20"/>
          <w:spacing w:val="-22"/>
          <w:w w:val="110"/>
        </w:rPr>
        <w:t> </w:t>
      </w:r>
      <w:r>
        <w:rPr>
          <w:color w:val="231F20"/>
          <w:w w:val="110"/>
        </w:rPr>
        <w:t>mảy</w:t>
      </w:r>
      <w:r>
        <w:rPr>
          <w:color w:val="231F20"/>
          <w:spacing w:val="-22"/>
          <w:w w:val="110"/>
        </w:rPr>
        <w:t> </w:t>
      </w:r>
      <w:r>
        <w:rPr>
          <w:color w:val="231F20"/>
          <w:w w:val="110"/>
        </w:rPr>
        <w:t>may </w:t>
      </w:r>
      <w:r>
        <w:rPr>
          <w:color w:val="231F20"/>
          <w:w w:val="105"/>
        </w:rPr>
        <w:t>hoài</w:t>
      </w:r>
      <w:r>
        <w:rPr>
          <w:color w:val="231F20"/>
          <w:spacing w:val="-6"/>
          <w:w w:val="105"/>
        </w:rPr>
        <w:t> </w:t>
      </w:r>
      <w:r>
        <w:rPr>
          <w:color w:val="231F20"/>
          <w:w w:val="105"/>
        </w:rPr>
        <w:t>nghi</w:t>
      </w:r>
      <w:r>
        <w:rPr>
          <w:color w:val="231F20"/>
          <w:spacing w:val="-6"/>
          <w:w w:val="105"/>
        </w:rPr>
        <w:t> </w:t>
      </w:r>
      <w:r>
        <w:rPr>
          <w:color w:val="231F20"/>
          <w:w w:val="105"/>
        </w:rPr>
        <w:t>đều</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quyết</w:t>
      </w:r>
      <w:r>
        <w:rPr>
          <w:color w:val="231F20"/>
          <w:spacing w:val="-6"/>
          <w:w w:val="105"/>
        </w:rPr>
        <w:t> </w:t>
      </w:r>
      <w:r>
        <w:rPr>
          <w:color w:val="231F20"/>
          <w:w w:val="105"/>
        </w:rPr>
        <w:t>tâm</w:t>
      </w:r>
      <w:r>
        <w:rPr>
          <w:color w:val="231F20"/>
          <w:spacing w:val="-6"/>
          <w:w w:val="105"/>
        </w:rPr>
        <w:t> </w:t>
      </w:r>
      <w:r>
        <w:rPr>
          <w:color w:val="231F20"/>
          <w:w w:val="105"/>
        </w:rPr>
        <w:t>sinh</w:t>
      </w:r>
      <w:r>
        <w:rPr>
          <w:color w:val="231F20"/>
          <w:spacing w:val="-6"/>
          <w:w w:val="105"/>
        </w:rPr>
        <w:t> </w:t>
      </w:r>
      <w:r>
        <w:rPr>
          <w:color w:val="231F20"/>
          <w:w w:val="105"/>
        </w:rPr>
        <w:t>về</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Cực</w:t>
      </w:r>
      <w:r>
        <w:rPr>
          <w:color w:val="231F20"/>
          <w:spacing w:val="-6"/>
          <w:w w:val="105"/>
        </w:rPr>
        <w:t> </w:t>
      </w:r>
      <w:r>
        <w:rPr>
          <w:color w:val="231F20"/>
          <w:w w:val="105"/>
        </w:rPr>
        <w:t>Lạc </w:t>
      </w:r>
      <w:r>
        <w:rPr>
          <w:color w:val="231F20"/>
          <w:w w:val="110"/>
        </w:rPr>
        <w:t>trước</w:t>
      </w:r>
      <w:r>
        <w:rPr>
          <w:color w:val="231F20"/>
          <w:spacing w:val="-20"/>
          <w:w w:val="110"/>
        </w:rPr>
        <w:t> </w:t>
      </w:r>
      <w:r>
        <w:rPr>
          <w:color w:val="231F20"/>
          <w:w w:val="110"/>
        </w:rPr>
        <w:t>để</w:t>
      </w:r>
      <w:r>
        <w:rPr>
          <w:color w:val="231F20"/>
          <w:spacing w:val="-19"/>
          <w:w w:val="110"/>
        </w:rPr>
        <w:t> </w:t>
      </w:r>
      <w:r>
        <w:rPr>
          <w:color w:val="231F20"/>
          <w:w w:val="110"/>
        </w:rPr>
        <w:t>thân</w:t>
      </w:r>
      <w:r>
        <w:rPr>
          <w:color w:val="231F20"/>
          <w:spacing w:val="-20"/>
          <w:w w:val="110"/>
        </w:rPr>
        <w:t> </w:t>
      </w:r>
      <w:r>
        <w:rPr>
          <w:color w:val="231F20"/>
          <w:w w:val="110"/>
        </w:rPr>
        <w:t>cận</w:t>
      </w:r>
      <w:r>
        <w:rPr>
          <w:color w:val="231F20"/>
          <w:spacing w:val="-20"/>
          <w:w w:val="110"/>
        </w:rPr>
        <w:t> </w:t>
      </w:r>
      <w:r>
        <w:rPr>
          <w:color w:val="231F20"/>
          <w:w w:val="110"/>
        </w:rPr>
        <w:t>A</w:t>
      </w:r>
      <w:r>
        <w:rPr>
          <w:color w:val="231F20"/>
          <w:spacing w:val="-20"/>
          <w:w w:val="110"/>
        </w:rPr>
        <w:t> </w:t>
      </w:r>
      <w:r>
        <w:rPr>
          <w:color w:val="231F20"/>
          <w:w w:val="110"/>
        </w:rPr>
        <w:t>Di</w:t>
      </w:r>
      <w:r>
        <w:rPr>
          <w:color w:val="231F20"/>
          <w:spacing w:val="-19"/>
          <w:w w:val="110"/>
        </w:rPr>
        <w:t> </w:t>
      </w:r>
      <w:r>
        <w:rPr>
          <w:color w:val="231F20"/>
          <w:w w:val="110"/>
        </w:rPr>
        <w:t>Đà</w:t>
      </w:r>
      <w:r>
        <w:rPr>
          <w:color w:val="231F20"/>
          <w:spacing w:val="-19"/>
          <w:w w:val="110"/>
        </w:rPr>
        <w:t> </w:t>
      </w:r>
      <w:r>
        <w:rPr>
          <w:color w:val="231F20"/>
          <w:w w:val="110"/>
        </w:rPr>
        <w:t>Phật.</w:t>
      </w:r>
    </w:p>
    <w:p>
      <w:pPr>
        <w:pStyle w:val="BodyText"/>
        <w:spacing w:line="297" w:lineRule="auto" w:before="146"/>
        <w:ind w:left="103" w:right="403" w:firstLine="453"/>
      </w:pPr>
      <w:r>
        <w:rPr>
          <w:color w:val="231F20"/>
          <w:w w:val="105"/>
        </w:rPr>
        <w:t>Thân cận để làm gì? Một mục tiêu là đại triệt đại ngộ, minh tâm kiến tính trong hội của A Di Đà Phật, tới thế giới Cực Lạc để làm chuyện ấy. Triệt ngộ thì quý vị sẽ sinh vào cõi</w:t>
      </w:r>
      <w:r>
        <w:rPr>
          <w:color w:val="231F20"/>
          <w:spacing w:val="-8"/>
          <w:w w:val="105"/>
        </w:rPr>
        <w:t> </w:t>
      </w:r>
      <w:r>
        <w:rPr>
          <w:color w:val="231F20"/>
          <w:w w:val="105"/>
        </w:rPr>
        <w:t>Thật</w:t>
      </w:r>
      <w:r>
        <w:rPr>
          <w:color w:val="231F20"/>
          <w:spacing w:val="-8"/>
          <w:w w:val="105"/>
        </w:rPr>
        <w:t> </w:t>
      </w:r>
      <w:r>
        <w:rPr>
          <w:color w:val="231F20"/>
          <w:w w:val="105"/>
        </w:rPr>
        <w:t>Báo</w:t>
      </w:r>
      <w:r>
        <w:rPr>
          <w:color w:val="231F20"/>
          <w:spacing w:val="-8"/>
          <w:w w:val="105"/>
        </w:rPr>
        <w:t> </w:t>
      </w:r>
      <w:r>
        <w:rPr>
          <w:color w:val="231F20"/>
          <w:w w:val="105"/>
        </w:rPr>
        <w:t>Trang</w:t>
      </w:r>
      <w:r>
        <w:rPr>
          <w:color w:val="231F20"/>
          <w:spacing w:val="-8"/>
          <w:w w:val="105"/>
        </w:rPr>
        <w:t> </w:t>
      </w:r>
      <w:r>
        <w:rPr>
          <w:color w:val="231F20"/>
          <w:w w:val="105"/>
        </w:rPr>
        <w:t>Nghiêm</w:t>
      </w:r>
      <w:r>
        <w:rPr>
          <w:color w:val="231F20"/>
          <w:spacing w:val="-8"/>
          <w:w w:val="105"/>
        </w:rPr>
        <w:t> </w:t>
      </w:r>
      <w:r>
        <w:rPr>
          <w:color w:val="231F20"/>
          <w:w w:val="105"/>
        </w:rPr>
        <w:t>trong</w:t>
      </w:r>
      <w:r>
        <w:rPr>
          <w:color w:val="231F20"/>
          <w:spacing w:val="-8"/>
          <w:w w:val="105"/>
        </w:rPr>
        <w:t> </w:t>
      </w:r>
      <w:r>
        <w:rPr>
          <w:color w:val="231F20"/>
          <w:w w:val="105"/>
        </w:rPr>
        <w:t>Tây</w:t>
      </w:r>
      <w:r>
        <w:rPr>
          <w:color w:val="231F20"/>
          <w:spacing w:val="-8"/>
          <w:w w:val="105"/>
        </w:rPr>
        <w:t> </w:t>
      </w:r>
      <w:r>
        <w:rPr>
          <w:color w:val="231F20"/>
          <w:w w:val="105"/>
        </w:rPr>
        <w:t>Phương</w:t>
      </w:r>
      <w:r>
        <w:rPr>
          <w:color w:val="231F20"/>
          <w:spacing w:val="-8"/>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thế giới;</w:t>
      </w:r>
      <w:r>
        <w:rPr>
          <w:color w:val="231F20"/>
          <w:spacing w:val="-23"/>
          <w:w w:val="105"/>
        </w:rPr>
        <w:t> </w:t>
      </w:r>
      <w:r>
        <w:rPr>
          <w:color w:val="231F20"/>
          <w:w w:val="105"/>
        </w:rPr>
        <w:t>nhưng</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rất</w:t>
      </w:r>
      <w:r>
        <w:rPr>
          <w:color w:val="231F20"/>
          <w:spacing w:val="-23"/>
          <w:w w:val="105"/>
        </w:rPr>
        <w:t> </w:t>
      </w:r>
      <w:r>
        <w:rPr>
          <w:color w:val="231F20"/>
          <w:w w:val="105"/>
        </w:rPr>
        <w:t>kỳ</w:t>
      </w:r>
      <w:r>
        <w:rPr>
          <w:color w:val="231F20"/>
          <w:spacing w:val="-22"/>
          <w:w w:val="105"/>
        </w:rPr>
        <w:t> </w:t>
      </w:r>
      <w:r>
        <w:rPr>
          <w:color w:val="231F20"/>
          <w:w w:val="105"/>
        </w:rPr>
        <w:t>diệu,</w:t>
      </w:r>
      <w:r>
        <w:rPr>
          <w:color w:val="231F20"/>
          <w:spacing w:val="-22"/>
          <w:w w:val="105"/>
        </w:rPr>
        <w:t> </w:t>
      </w:r>
      <w:r>
        <w:rPr>
          <w:color w:val="231F20"/>
          <w:w w:val="105"/>
        </w:rPr>
        <w:t>4</w:t>
      </w:r>
      <w:r>
        <w:rPr>
          <w:color w:val="231F20"/>
          <w:spacing w:val="-23"/>
          <w:w w:val="105"/>
        </w:rPr>
        <w:t> </w:t>
      </w:r>
      <w:r>
        <w:rPr>
          <w:color w:val="231F20"/>
          <w:w w:val="105"/>
        </w:rPr>
        <w:t>cõi</w:t>
      </w:r>
      <w:r>
        <w:rPr>
          <w:color w:val="231F20"/>
          <w:spacing w:val="-22"/>
          <w:w w:val="105"/>
        </w:rPr>
        <w:t> </w:t>
      </w:r>
      <w:r>
        <w:rPr>
          <w:color w:val="231F20"/>
          <w:w w:val="105"/>
        </w:rPr>
        <w:t>chẳng</w:t>
      </w:r>
      <w:r>
        <w:rPr>
          <w:color w:val="231F20"/>
          <w:spacing w:val="-22"/>
          <w:w w:val="105"/>
        </w:rPr>
        <w:t> </w:t>
      </w:r>
      <w:r>
        <w:rPr>
          <w:color w:val="231F20"/>
          <w:w w:val="105"/>
        </w:rPr>
        <w:t>chướng ngại,</w:t>
      </w:r>
      <w:r>
        <w:rPr>
          <w:color w:val="231F20"/>
          <w:spacing w:val="-20"/>
          <w:w w:val="105"/>
        </w:rPr>
        <w:t> </w:t>
      </w:r>
      <w:r>
        <w:rPr>
          <w:color w:val="231F20"/>
          <w:w w:val="105"/>
        </w:rPr>
        <w:t>4</w:t>
      </w:r>
      <w:r>
        <w:rPr>
          <w:color w:val="231F20"/>
          <w:spacing w:val="-19"/>
          <w:w w:val="105"/>
        </w:rPr>
        <w:t> </w:t>
      </w:r>
      <w:r>
        <w:rPr>
          <w:color w:val="231F20"/>
          <w:w w:val="105"/>
        </w:rPr>
        <w:t>cõi</w:t>
      </w:r>
      <w:r>
        <w:rPr>
          <w:color w:val="231F20"/>
          <w:spacing w:val="-20"/>
          <w:w w:val="105"/>
        </w:rPr>
        <w:t> </w:t>
      </w:r>
      <w:r>
        <w:rPr>
          <w:color w:val="231F20"/>
          <w:w w:val="105"/>
        </w:rPr>
        <w:t>dung</w:t>
      </w:r>
      <w:r>
        <w:rPr>
          <w:color w:val="231F20"/>
          <w:spacing w:val="-19"/>
          <w:w w:val="105"/>
        </w:rPr>
        <w:t> </w:t>
      </w:r>
      <w:r>
        <w:rPr>
          <w:color w:val="231F20"/>
          <w:w w:val="105"/>
        </w:rPr>
        <w:t>hội</w:t>
      </w:r>
      <w:r>
        <w:rPr>
          <w:color w:val="231F20"/>
          <w:spacing w:val="-19"/>
          <w:w w:val="105"/>
        </w:rPr>
        <w:t> </w:t>
      </w:r>
      <w:r>
        <w:rPr>
          <w:color w:val="231F20"/>
          <w:w w:val="105"/>
        </w:rPr>
        <w:t>cùng</w:t>
      </w:r>
      <w:r>
        <w:rPr>
          <w:color w:val="231F20"/>
          <w:spacing w:val="-19"/>
          <w:w w:val="105"/>
        </w:rPr>
        <w:t> </w:t>
      </w:r>
      <w:r>
        <w:rPr>
          <w:color w:val="231F20"/>
          <w:w w:val="105"/>
        </w:rPr>
        <w:t>một</w:t>
      </w:r>
      <w:r>
        <w:rPr>
          <w:color w:val="231F20"/>
          <w:spacing w:val="-19"/>
          <w:w w:val="105"/>
        </w:rPr>
        <w:t> </w:t>
      </w:r>
      <w:r>
        <w:rPr>
          <w:color w:val="231F20"/>
          <w:w w:val="105"/>
        </w:rPr>
        <w:t>chỗ,</w:t>
      </w:r>
      <w:r>
        <w:rPr>
          <w:color w:val="231F20"/>
          <w:spacing w:val="-20"/>
          <w:w w:val="105"/>
        </w:rPr>
        <w:t> </w:t>
      </w:r>
      <w:r>
        <w:rPr>
          <w:color w:val="231F20"/>
          <w:w w:val="105"/>
        </w:rPr>
        <w:t>đấy</w:t>
      </w:r>
      <w:r>
        <w:rPr>
          <w:color w:val="231F20"/>
          <w:spacing w:val="-19"/>
          <w:w w:val="105"/>
        </w:rPr>
        <w:t> </w:t>
      </w:r>
      <w:r>
        <w:rPr>
          <w:color w:val="231F20"/>
          <w:w w:val="105"/>
        </w:rPr>
        <w:t>là</w:t>
      </w:r>
      <w:r>
        <w:rPr>
          <w:color w:val="231F20"/>
          <w:spacing w:val="-20"/>
          <w:w w:val="105"/>
        </w:rPr>
        <w:t> </w:t>
      </w:r>
      <w:r>
        <w:rPr>
          <w:color w:val="231F20"/>
          <w:w w:val="105"/>
        </w:rPr>
        <w:t>chỗ</w:t>
      </w:r>
      <w:r>
        <w:rPr>
          <w:color w:val="231F20"/>
          <w:spacing w:val="-20"/>
          <w:w w:val="105"/>
        </w:rPr>
        <w:t> </w:t>
      </w:r>
      <w:r>
        <w:rPr>
          <w:color w:val="231F20"/>
          <w:w w:val="105"/>
        </w:rPr>
        <w:t>chẳng</w:t>
      </w:r>
      <w:r>
        <w:rPr>
          <w:color w:val="231F20"/>
          <w:spacing w:val="-19"/>
          <w:w w:val="105"/>
        </w:rPr>
        <w:t> </w:t>
      </w:r>
      <w:r>
        <w:rPr>
          <w:color w:val="231F20"/>
          <w:w w:val="105"/>
        </w:rPr>
        <w:t>thể</w:t>
      </w:r>
      <w:r>
        <w:rPr>
          <w:color w:val="231F20"/>
          <w:spacing w:val="-20"/>
          <w:w w:val="105"/>
        </w:rPr>
        <w:t> </w:t>
      </w:r>
      <w:r>
        <w:rPr>
          <w:color w:val="231F20"/>
          <w:w w:val="105"/>
        </w:rPr>
        <w:t>nghĩ </w:t>
      </w:r>
      <w:r>
        <w:rPr>
          <w:color w:val="231F20"/>
        </w:rPr>
        <w:t>bàn.</w:t>
      </w:r>
      <w:r>
        <w:rPr>
          <w:color w:val="231F20"/>
          <w:spacing w:val="-7"/>
        </w:rPr>
        <w:t> </w:t>
      </w:r>
      <w:r>
        <w:rPr>
          <w:color w:val="231F20"/>
        </w:rPr>
        <w:t>Thích</w:t>
      </w:r>
      <w:r>
        <w:rPr>
          <w:color w:val="231F20"/>
          <w:spacing w:val="-7"/>
        </w:rPr>
        <w:t> </w:t>
      </w:r>
      <w:r>
        <w:rPr>
          <w:color w:val="231F20"/>
        </w:rPr>
        <w:t>Ca</w:t>
      </w:r>
      <w:r>
        <w:rPr>
          <w:color w:val="231F20"/>
          <w:spacing w:val="-7"/>
        </w:rPr>
        <w:t> </w:t>
      </w:r>
      <w:r>
        <w:rPr>
          <w:color w:val="231F20"/>
        </w:rPr>
        <w:t>Thế</w:t>
      </w:r>
      <w:r>
        <w:rPr>
          <w:color w:val="231F20"/>
          <w:spacing w:val="-7"/>
        </w:rPr>
        <w:t> </w:t>
      </w:r>
      <w:r>
        <w:rPr>
          <w:color w:val="231F20"/>
        </w:rPr>
        <w:t>Tôn</w:t>
      </w:r>
      <w:r>
        <w:rPr>
          <w:color w:val="231F20"/>
          <w:spacing w:val="-7"/>
        </w:rPr>
        <w:t> </w:t>
      </w:r>
      <w:r>
        <w:rPr>
          <w:color w:val="231F20"/>
        </w:rPr>
        <w:t>cũng</w:t>
      </w:r>
      <w:r>
        <w:rPr>
          <w:color w:val="231F20"/>
          <w:spacing w:val="-7"/>
        </w:rPr>
        <w:t> </w:t>
      </w:r>
      <w:r>
        <w:rPr>
          <w:color w:val="231F20"/>
        </w:rPr>
        <w:t>có</w:t>
      </w:r>
      <w:r>
        <w:rPr>
          <w:color w:val="231F20"/>
          <w:spacing w:val="-7"/>
        </w:rPr>
        <w:t> </w:t>
      </w:r>
      <w:r>
        <w:rPr>
          <w:color w:val="231F20"/>
        </w:rPr>
        <w:t>4</w:t>
      </w:r>
      <w:r>
        <w:rPr>
          <w:color w:val="231F20"/>
          <w:spacing w:val="-7"/>
        </w:rPr>
        <w:t> </w:t>
      </w:r>
      <w:r>
        <w:rPr>
          <w:color w:val="231F20"/>
        </w:rPr>
        <w:t>cõi,</w:t>
      </w:r>
      <w:r>
        <w:rPr>
          <w:color w:val="231F20"/>
          <w:spacing w:val="-7"/>
        </w:rPr>
        <w:t> </w:t>
      </w:r>
      <w:r>
        <w:rPr>
          <w:color w:val="231F20"/>
        </w:rPr>
        <w:t>nhưng</w:t>
      </w:r>
      <w:r>
        <w:rPr>
          <w:color w:val="231F20"/>
          <w:spacing w:val="-7"/>
        </w:rPr>
        <w:t> </w:t>
      </w:r>
      <w:r>
        <w:rPr>
          <w:color w:val="231F20"/>
        </w:rPr>
        <w:t>4</w:t>
      </w:r>
      <w:r>
        <w:rPr>
          <w:color w:val="231F20"/>
          <w:spacing w:val="-7"/>
        </w:rPr>
        <w:t> </w:t>
      </w:r>
      <w:r>
        <w:rPr>
          <w:color w:val="231F20"/>
        </w:rPr>
        <w:t>cõi</w:t>
      </w:r>
      <w:r>
        <w:rPr>
          <w:color w:val="231F20"/>
          <w:spacing w:val="-7"/>
        </w:rPr>
        <w:t> </w:t>
      </w:r>
      <w:r>
        <w:rPr>
          <w:color w:val="231F20"/>
        </w:rPr>
        <w:t>của</w:t>
      </w:r>
      <w:r>
        <w:rPr>
          <w:color w:val="231F20"/>
          <w:spacing w:val="-7"/>
        </w:rPr>
        <w:t> </w:t>
      </w:r>
      <w:r>
        <w:rPr>
          <w:color w:val="231F20"/>
        </w:rPr>
        <w:t>Ngài</w:t>
      </w:r>
      <w:r>
        <w:rPr>
          <w:color w:val="231F20"/>
          <w:spacing w:val="-7"/>
        </w:rPr>
        <w:t> </w:t>
      </w:r>
      <w:r>
        <w:rPr>
          <w:color w:val="231F20"/>
        </w:rPr>
        <w:t>có </w:t>
      </w:r>
      <w:r>
        <w:rPr>
          <w:color w:val="231F20"/>
          <w:w w:val="105"/>
        </w:rPr>
        <w:t>chiều không gian khác nhau, Ngài ngự trong cõi Thật Báo.</w:t>
      </w:r>
    </w:p>
    <w:p>
      <w:pPr>
        <w:pStyle w:val="BodyText"/>
        <w:spacing w:line="297" w:lineRule="auto" w:before="144"/>
        <w:ind w:left="103" w:right="406" w:firstLine="453"/>
      </w:pPr>
      <w:r>
        <w:rPr>
          <w:color w:val="231F20"/>
          <w:w w:val="105"/>
        </w:rPr>
        <w:t>Pháp thân Bồ tát trong cõi Thật Báo biết chúng ta tồn tại,</w:t>
      </w:r>
      <w:r>
        <w:rPr>
          <w:color w:val="231F20"/>
          <w:w w:val="105"/>
        </w:rPr>
        <w:t> nhưng</w:t>
      </w:r>
      <w:r>
        <w:rPr>
          <w:color w:val="231F20"/>
          <w:w w:val="105"/>
        </w:rPr>
        <w:t> chúng</w:t>
      </w:r>
      <w:r>
        <w:rPr>
          <w:color w:val="231F20"/>
          <w:w w:val="105"/>
        </w:rPr>
        <w:t> ta</w:t>
      </w:r>
      <w:r>
        <w:rPr>
          <w:color w:val="231F20"/>
          <w:w w:val="105"/>
        </w:rPr>
        <w:t> chẳng</w:t>
      </w:r>
      <w:r>
        <w:rPr>
          <w:color w:val="231F20"/>
          <w:w w:val="105"/>
        </w:rPr>
        <w:t> biết</w:t>
      </w:r>
      <w:r>
        <w:rPr>
          <w:color w:val="231F20"/>
          <w:w w:val="105"/>
        </w:rPr>
        <w:t> các</w:t>
      </w:r>
      <w:r>
        <w:rPr>
          <w:color w:val="231F20"/>
          <w:w w:val="105"/>
        </w:rPr>
        <w:t> Ngài</w:t>
      </w:r>
      <w:r>
        <w:rPr>
          <w:color w:val="231F20"/>
          <w:w w:val="105"/>
        </w:rPr>
        <w:t> ở</w:t>
      </w:r>
      <w:r>
        <w:rPr>
          <w:color w:val="231F20"/>
          <w:w w:val="105"/>
        </w:rPr>
        <w:t> đâu.</w:t>
      </w:r>
      <w:r>
        <w:rPr>
          <w:color w:val="231F20"/>
          <w:w w:val="105"/>
        </w:rPr>
        <w:t> Đó</w:t>
      </w:r>
      <w:r>
        <w:rPr>
          <w:color w:val="231F20"/>
          <w:w w:val="105"/>
        </w:rPr>
        <w:t> là</w:t>
      </w:r>
      <w:r>
        <w:rPr>
          <w:color w:val="231F20"/>
          <w:w w:val="105"/>
        </w:rPr>
        <w:t> có chướng</w:t>
      </w:r>
      <w:r>
        <w:rPr>
          <w:color w:val="231F20"/>
          <w:spacing w:val="-23"/>
          <w:w w:val="105"/>
        </w:rPr>
        <w:t> </w:t>
      </w:r>
      <w:r>
        <w:rPr>
          <w:color w:val="231F20"/>
          <w:w w:val="105"/>
        </w:rPr>
        <w:t>ngại,</w:t>
      </w:r>
      <w:r>
        <w:rPr>
          <w:color w:val="231F20"/>
          <w:spacing w:val="-22"/>
          <w:w w:val="105"/>
        </w:rPr>
        <w:t> </w:t>
      </w:r>
      <w:r>
        <w:rPr>
          <w:color w:val="231F20"/>
          <w:w w:val="105"/>
        </w:rPr>
        <w:t>không</w:t>
      </w:r>
      <w:r>
        <w:rPr>
          <w:color w:val="231F20"/>
          <w:spacing w:val="-22"/>
          <w:w w:val="105"/>
        </w:rPr>
        <w:t> </w:t>
      </w:r>
      <w:r>
        <w:rPr>
          <w:color w:val="231F20"/>
          <w:w w:val="105"/>
        </w:rPr>
        <w:t>chỉ</w:t>
      </w:r>
      <w:r>
        <w:rPr>
          <w:color w:val="231F20"/>
          <w:spacing w:val="-23"/>
          <w:w w:val="105"/>
        </w:rPr>
        <w:t> </w:t>
      </w:r>
      <w:r>
        <w:rPr>
          <w:color w:val="231F20"/>
          <w:w w:val="105"/>
        </w:rPr>
        <w:t>Lý</w:t>
      </w:r>
      <w:r>
        <w:rPr>
          <w:color w:val="231F20"/>
          <w:spacing w:val="-22"/>
          <w:w w:val="105"/>
        </w:rPr>
        <w:t> </w:t>
      </w:r>
      <w:r>
        <w:rPr>
          <w:color w:val="231F20"/>
          <w:w w:val="105"/>
        </w:rPr>
        <w:t>Sự</w:t>
      </w:r>
      <w:r>
        <w:rPr>
          <w:color w:val="231F20"/>
          <w:spacing w:val="-22"/>
          <w:w w:val="105"/>
        </w:rPr>
        <w:t> </w:t>
      </w:r>
      <w:r>
        <w:rPr>
          <w:color w:val="231F20"/>
          <w:w w:val="105"/>
        </w:rPr>
        <w:t>chướng</w:t>
      </w:r>
      <w:r>
        <w:rPr>
          <w:color w:val="231F20"/>
          <w:spacing w:val="-23"/>
          <w:w w:val="105"/>
        </w:rPr>
        <w:t> </w:t>
      </w:r>
      <w:r>
        <w:rPr>
          <w:color w:val="231F20"/>
          <w:w w:val="105"/>
        </w:rPr>
        <w:t>ngại,</w:t>
      </w:r>
      <w:r>
        <w:rPr>
          <w:color w:val="231F20"/>
          <w:spacing w:val="-22"/>
          <w:w w:val="105"/>
        </w:rPr>
        <w:t> </w:t>
      </w:r>
      <w:r>
        <w:rPr>
          <w:color w:val="231F20"/>
          <w:w w:val="105"/>
        </w:rPr>
        <w:t>mà</w:t>
      </w:r>
      <w:r>
        <w:rPr>
          <w:color w:val="231F20"/>
          <w:spacing w:val="-22"/>
          <w:w w:val="105"/>
        </w:rPr>
        <w:t> </w:t>
      </w:r>
      <w:r>
        <w:rPr>
          <w:color w:val="231F20"/>
          <w:w w:val="105"/>
        </w:rPr>
        <w:t>còn</w:t>
      </w:r>
      <w:r>
        <w:rPr>
          <w:color w:val="231F20"/>
          <w:spacing w:val="-23"/>
          <w:w w:val="105"/>
        </w:rPr>
        <w:t> </w:t>
      </w:r>
      <w:r>
        <w:rPr>
          <w:color w:val="231F20"/>
          <w:w w:val="105"/>
        </w:rPr>
        <w:t>là</w:t>
      </w:r>
      <w:r>
        <w:rPr>
          <w:color w:val="231F20"/>
          <w:spacing w:val="-22"/>
          <w:w w:val="105"/>
        </w:rPr>
        <w:t> </w:t>
      </w:r>
      <w:r>
        <w:rPr>
          <w:color w:val="231F20"/>
          <w:w w:val="105"/>
        </w:rPr>
        <w:t>Sự</w:t>
      </w:r>
      <w:r>
        <w:rPr>
          <w:color w:val="231F20"/>
          <w:spacing w:val="-22"/>
          <w:w w:val="105"/>
        </w:rPr>
        <w:t> </w:t>
      </w:r>
      <w:r>
        <w:rPr>
          <w:color w:val="231F20"/>
          <w:w w:val="105"/>
        </w:rPr>
        <w:t>Sự chướng ngại; nhưng trong cõi Thật Báo bèn hoàn toàn đột </w:t>
      </w:r>
      <w:r>
        <w:rPr>
          <w:color w:val="231F20"/>
        </w:rPr>
        <w:t>phá những chướng ngại ấy. Trong cõi Phương Tiện, Lý Sự vô </w:t>
      </w:r>
      <w:r>
        <w:rPr>
          <w:color w:val="231F20"/>
          <w:spacing w:val="-2"/>
          <w:w w:val="105"/>
        </w:rPr>
        <w:t>ngại,</w:t>
      </w:r>
      <w:r>
        <w:rPr>
          <w:color w:val="231F20"/>
          <w:spacing w:val="-28"/>
          <w:w w:val="105"/>
        </w:rPr>
        <w:t> </w:t>
      </w:r>
      <w:r>
        <w:rPr>
          <w:color w:val="231F20"/>
          <w:spacing w:val="-2"/>
          <w:w w:val="105"/>
        </w:rPr>
        <w:t>nhưng</w:t>
      </w:r>
      <w:r>
        <w:rPr>
          <w:color w:val="231F20"/>
          <w:spacing w:val="-28"/>
          <w:w w:val="105"/>
        </w:rPr>
        <w:t> </w:t>
      </w:r>
      <w:r>
        <w:rPr>
          <w:color w:val="231F20"/>
          <w:spacing w:val="-2"/>
          <w:w w:val="105"/>
        </w:rPr>
        <w:t>Sự</w:t>
      </w:r>
      <w:r>
        <w:rPr>
          <w:color w:val="231F20"/>
          <w:spacing w:val="-28"/>
          <w:w w:val="105"/>
        </w:rPr>
        <w:t> </w:t>
      </w:r>
      <w:r>
        <w:rPr>
          <w:color w:val="231F20"/>
          <w:spacing w:val="-2"/>
          <w:w w:val="105"/>
        </w:rPr>
        <w:t>Sự</w:t>
      </w:r>
      <w:r>
        <w:rPr>
          <w:color w:val="231F20"/>
          <w:spacing w:val="-28"/>
          <w:w w:val="105"/>
        </w:rPr>
        <w:t> </w:t>
      </w:r>
      <w:r>
        <w:rPr>
          <w:color w:val="231F20"/>
          <w:spacing w:val="-2"/>
          <w:w w:val="105"/>
        </w:rPr>
        <w:t>có</w:t>
      </w:r>
      <w:r>
        <w:rPr>
          <w:color w:val="231F20"/>
          <w:spacing w:val="-28"/>
          <w:w w:val="105"/>
        </w:rPr>
        <w:t> </w:t>
      </w:r>
      <w:r>
        <w:rPr>
          <w:color w:val="231F20"/>
          <w:spacing w:val="-2"/>
          <w:w w:val="105"/>
        </w:rPr>
        <w:t>ngại.</w:t>
      </w:r>
      <w:r>
        <w:rPr>
          <w:color w:val="231F20"/>
          <w:spacing w:val="-28"/>
          <w:w w:val="105"/>
        </w:rPr>
        <w:t> </w:t>
      </w:r>
      <w:r>
        <w:rPr>
          <w:color w:val="231F20"/>
          <w:spacing w:val="-2"/>
          <w:w w:val="105"/>
        </w:rPr>
        <w:t>Tới</w:t>
      </w:r>
      <w:r>
        <w:rPr>
          <w:color w:val="231F20"/>
          <w:spacing w:val="-28"/>
          <w:w w:val="105"/>
        </w:rPr>
        <w:t> </w:t>
      </w:r>
      <w:r>
        <w:rPr>
          <w:color w:val="231F20"/>
          <w:spacing w:val="-2"/>
          <w:w w:val="105"/>
        </w:rPr>
        <w:t>cõi</w:t>
      </w:r>
      <w:r>
        <w:rPr>
          <w:color w:val="231F20"/>
          <w:spacing w:val="-28"/>
          <w:w w:val="105"/>
        </w:rPr>
        <w:t> </w:t>
      </w:r>
      <w:r>
        <w:rPr>
          <w:color w:val="231F20"/>
          <w:spacing w:val="-2"/>
          <w:w w:val="105"/>
        </w:rPr>
        <w:t>Thật</w:t>
      </w:r>
      <w:r>
        <w:rPr>
          <w:color w:val="231F20"/>
          <w:spacing w:val="-28"/>
          <w:w w:val="105"/>
        </w:rPr>
        <w:t> </w:t>
      </w:r>
      <w:r>
        <w:rPr>
          <w:color w:val="231F20"/>
          <w:spacing w:val="-2"/>
          <w:w w:val="105"/>
        </w:rPr>
        <w:t>Báo,</w:t>
      </w:r>
      <w:r>
        <w:rPr>
          <w:color w:val="231F20"/>
          <w:spacing w:val="-28"/>
          <w:w w:val="105"/>
        </w:rPr>
        <w:t> </w:t>
      </w:r>
      <w:r>
        <w:rPr>
          <w:color w:val="231F20"/>
          <w:spacing w:val="-2"/>
          <w:w w:val="105"/>
        </w:rPr>
        <w:t>hết</w:t>
      </w:r>
      <w:r>
        <w:rPr>
          <w:color w:val="231F20"/>
          <w:spacing w:val="-28"/>
          <w:w w:val="105"/>
        </w:rPr>
        <w:t> </w:t>
      </w:r>
      <w:r>
        <w:rPr>
          <w:color w:val="231F20"/>
          <w:spacing w:val="-2"/>
          <w:w w:val="105"/>
        </w:rPr>
        <w:t>thảy</w:t>
      </w:r>
      <w:r>
        <w:rPr>
          <w:color w:val="231F20"/>
          <w:spacing w:val="-28"/>
          <w:w w:val="105"/>
        </w:rPr>
        <w:t> </w:t>
      </w:r>
      <w:r>
        <w:rPr>
          <w:color w:val="231F20"/>
          <w:spacing w:val="-2"/>
          <w:w w:val="105"/>
        </w:rPr>
        <w:t>chướng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ngại đều không có! Trong đời này, chúng ta có duyên phận thù</w:t>
      </w:r>
      <w:r>
        <w:rPr>
          <w:color w:val="231F20"/>
          <w:spacing w:val="-9"/>
          <w:w w:val="105"/>
        </w:rPr>
        <w:t> </w:t>
      </w:r>
      <w:r>
        <w:rPr>
          <w:color w:val="231F20"/>
          <w:w w:val="105"/>
        </w:rPr>
        <w:t>thắng</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cho</w:t>
      </w:r>
      <w:r>
        <w:rPr>
          <w:color w:val="231F20"/>
          <w:spacing w:val="-9"/>
          <w:w w:val="105"/>
        </w:rPr>
        <w:t> </w:t>
      </w:r>
      <w:r>
        <w:rPr>
          <w:color w:val="231F20"/>
          <w:w w:val="105"/>
        </w:rPr>
        <w:t>thấy</w:t>
      </w:r>
      <w:r>
        <w:rPr>
          <w:color w:val="231F20"/>
          <w:spacing w:val="-9"/>
          <w:w w:val="105"/>
        </w:rPr>
        <w:t> </w:t>
      </w:r>
      <w:r>
        <w:rPr>
          <w:color w:val="231F20"/>
          <w:w w:val="105"/>
        </w:rPr>
        <w:t>thiện</w:t>
      </w:r>
      <w:r>
        <w:rPr>
          <w:color w:val="231F20"/>
          <w:spacing w:val="-10"/>
          <w:w w:val="105"/>
        </w:rPr>
        <w:t> </w:t>
      </w:r>
      <w:r>
        <w:rPr>
          <w:color w:val="231F20"/>
          <w:w w:val="105"/>
        </w:rPr>
        <w:t>căn</w:t>
      </w:r>
      <w:r>
        <w:rPr>
          <w:color w:val="231F20"/>
          <w:spacing w:val="-9"/>
          <w:w w:val="105"/>
        </w:rPr>
        <w:t> </w:t>
      </w:r>
      <w:r>
        <w:rPr>
          <w:color w:val="231F20"/>
          <w:w w:val="105"/>
        </w:rPr>
        <w:t>trong</w:t>
      </w:r>
      <w:r>
        <w:rPr>
          <w:color w:val="231F20"/>
          <w:spacing w:val="-9"/>
          <w:w w:val="105"/>
        </w:rPr>
        <w:t> </w:t>
      </w:r>
      <w:r>
        <w:rPr>
          <w:color w:val="231F20"/>
          <w:w w:val="105"/>
        </w:rPr>
        <w:t>đời</w:t>
      </w:r>
      <w:r>
        <w:rPr>
          <w:color w:val="231F20"/>
          <w:spacing w:val="-9"/>
          <w:w w:val="105"/>
        </w:rPr>
        <w:t> </w:t>
      </w:r>
      <w:r>
        <w:rPr>
          <w:color w:val="231F20"/>
          <w:w w:val="105"/>
        </w:rPr>
        <w:t>quá</w:t>
      </w:r>
      <w:r>
        <w:rPr>
          <w:color w:val="231F20"/>
          <w:spacing w:val="-9"/>
          <w:w w:val="105"/>
        </w:rPr>
        <w:t> </w:t>
      </w:r>
      <w:r>
        <w:rPr>
          <w:color w:val="231F20"/>
          <w:w w:val="105"/>
        </w:rPr>
        <w:t>khứ</w:t>
      </w:r>
      <w:r>
        <w:rPr>
          <w:color w:val="231F20"/>
          <w:spacing w:val="-9"/>
          <w:w w:val="105"/>
        </w:rPr>
        <w:t> </w:t>
      </w:r>
      <w:r>
        <w:rPr>
          <w:color w:val="231F20"/>
          <w:w w:val="105"/>
        </w:rPr>
        <w:t>sâu dày.</w:t>
      </w:r>
      <w:r>
        <w:rPr>
          <w:color w:val="231F20"/>
          <w:spacing w:val="-8"/>
          <w:w w:val="105"/>
        </w:rPr>
        <w:t> </w:t>
      </w:r>
      <w:r>
        <w:rPr>
          <w:color w:val="231F20"/>
          <w:w w:val="105"/>
        </w:rPr>
        <w:t>Nếu</w:t>
      </w:r>
      <w:r>
        <w:rPr>
          <w:color w:val="231F20"/>
          <w:spacing w:val="-9"/>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thiện</w:t>
      </w:r>
      <w:r>
        <w:rPr>
          <w:color w:val="231F20"/>
          <w:spacing w:val="-9"/>
          <w:w w:val="105"/>
        </w:rPr>
        <w:t> </w:t>
      </w:r>
      <w:r>
        <w:rPr>
          <w:color w:val="231F20"/>
          <w:w w:val="105"/>
        </w:rPr>
        <w:t>căn</w:t>
      </w:r>
      <w:r>
        <w:rPr>
          <w:color w:val="231F20"/>
          <w:spacing w:val="-8"/>
          <w:w w:val="105"/>
        </w:rPr>
        <w:t> </w:t>
      </w:r>
      <w:r>
        <w:rPr>
          <w:color w:val="231F20"/>
          <w:w w:val="105"/>
        </w:rPr>
        <w:t>rất</w:t>
      </w:r>
      <w:r>
        <w:rPr>
          <w:color w:val="231F20"/>
          <w:spacing w:val="-8"/>
          <w:w w:val="105"/>
        </w:rPr>
        <w:t> </w:t>
      </w:r>
      <w:r>
        <w:rPr>
          <w:color w:val="231F20"/>
          <w:w w:val="105"/>
        </w:rPr>
        <w:t>sâu</w:t>
      </w:r>
      <w:r>
        <w:rPr>
          <w:color w:val="231F20"/>
          <w:spacing w:val="-8"/>
          <w:w w:val="105"/>
        </w:rPr>
        <w:t> </w:t>
      </w:r>
      <w:r>
        <w:rPr>
          <w:color w:val="231F20"/>
          <w:w w:val="105"/>
        </w:rPr>
        <w:t>dày,</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làm</w:t>
      </w:r>
      <w:r>
        <w:rPr>
          <w:color w:val="231F20"/>
          <w:spacing w:val="-8"/>
          <w:w w:val="105"/>
        </w:rPr>
        <w:t> </w:t>
      </w:r>
      <w:r>
        <w:rPr>
          <w:color w:val="231F20"/>
          <w:w w:val="105"/>
        </w:rPr>
        <w:t>sao có thể gặp gỡ pháp môn này?</w:t>
      </w:r>
    </w:p>
    <w:p>
      <w:pPr>
        <w:pStyle w:val="BodyText"/>
        <w:spacing w:line="307" w:lineRule="auto" w:before="139"/>
        <w:ind w:left="387" w:right="121" w:firstLine="453"/>
        <w:rPr>
          <w:i/>
        </w:rPr>
      </w:pPr>
      <w:r>
        <w:rPr>
          <w:color w:val="231F20"/>
          <w:w w:val="105"/>
        </w:rPr>
        <w:t>Người học Phật đông lắm, nhưng mấy kẻ gặp gỡ pháp môn</w:t>
      </w:r>
      <w:r>
        <w:rPr>
          <w:color w:val="231F20"/>
          <w:spacing w:val="-3"/>
          <w:w w:val="105"/>
        </w:rPr>
        <w:t> </w:t>
      </w:r>
      <w:r>
        <w:rPr>
          <w:color w:val="231F20"/>
          <w:w w:val="105"/>
        </w:rPr>
        <w:t>này?</w:t>
      </w:r>
      <w:r>
        <w:rPr>
          <w:color w:val="231F20"/>
          <w:spacing w:val="-3"/>
          <w:w w:val="105"/>
        </w:rPr>
        <w:t> </w:t>
      </w:r>
      <w:r>
        <w:rPr>
          <w:color w:val="231F20"/>
          <w:w w:val="105"/>
        </w:rPr>
        <w:t>Khi</w:t>
      </w:r>
      <w:r>
        <w:rPr>
          <w:color w:val="231F20"/>
          <w:spacing w:val="-3"/>
          <w:w w:val="105"/>
        </w:rPr>
        <w:t> </w:t>
      </w:r>
      <w:r>
        <w:rPr>
          <w:color w:val="231F20"/>
          <w:w w:val="105"/>
        </w:rPr>
        <w:t>gặp</w:t>
      </w:r>
      <w:r>
        <w:rPr>
          <w:color w:val="231F20"/>
          <w:spacing w:val="-3"/>
          <w:w w:val="105"/>
        </w:rPr>
        <w:t> </w:t>
      </w:r>
      <w:r>
        <w:rPr>
          <w:color w:val="231F20"/>
          <w:w w:val="105"/>
        </w:rPr>
        <w:t>gỡ,</w:t>
      </w:r>
      <w:r>
        <w:rPr>
          <w:color w:val="231F20"/>
          <w:spacing w:val="-3"/>
          <w:w w:val="105"/>
        </w:rPr>
        <w:t> </w:t>
      </w:r>
      <w:r>
        <w:rPr>
          <w:color w:val="231F20"/>
          <w:w w:val="105"/>
        </w:rPr>
        <w:t>có</w:t>
      </w:r>
      <w:r>
        <w:rPr>
          <w:color w:val="231F20"/>
          <w:spacing w:val="-3"/>
          <w:w w:val="105"/>
        </w:rPr>
        <w:t> </w:t>
      </w:r>
      <w:r>
        <w:rPr>
          <w:color w:val="231F20"/>
          <w:w w:val="105"/>
        </w:rPr>
        <w:t>nhận</w:t>
      </w:r>
      <w:r>
        <w:rPr>
          <w:color w:val="231F20"/>
          <w:spacing w:val="-3"/>
          <w:w w:val="105"/>
        </w:rPr>
        <w:t> </w:t>
      </w:r>
      <w:r>
        <w:rPr>
          <w:color w:val="231F20"/>
          <w:w w:val="105"/>
        </w:rPr>
        <w:t>biết</w:t>
      </w:r>
      <w:r>
        <w:rPr>
          <w:color w:val="231F20"/>
          <w:spacing w:val="-3"/>
          <w:w w:val="105"/>
        </w:rPr>
        <w:t> </w:t>
      </w:r>
      <w:r>
        <w:rPr>
          <w:color w:val="231F20"/>
          <w:w w:val="105"/>
        </w:rPr>
        <w:t>hay</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liễu</w:t>
      </w:r>
      <w:r>
        <w:rPr>
          <w:color w:val="231F20"/>
          <w:spacing w:val="-3"/>
          <w:w w:val="105"/>
        </w:rPr>
        <w:t> </w:t>
      </w:r>
      <w:r>
        <w:rPr>
          <w:color w:val="231F20"/>
          <w:w w:val="105"/>
        </w:rPr>
        <w:t>giải hay chăng? Nhận biết, liễu giải, thật sự liễu giải, chẳng ai không phát tâm. Phát nhất niệm tâm cầu sinh Tây Phương Cực</w:t>
      </w:r>
      <w:r>
        <w:rPr>
          <w:color w:val="231F20"/>
          <w:spacing w:val="-19"/>
          <w:w w:val="105"/>
        </w:rPr>
        <w:t> </w:t>
      </w:r>
      <w:r>
        <w:rPr>
          <w:color w:val="231F20"/>
          <w:w w:val="105"/>
        </w:rPr>
        <w:t>Lạc</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tâm</w:t>
      </w:r>
      <w:r>
        <w:rPr>
          <w:color w:val="231F20"/>
          <w:spacing w:val="-19"/>
          <w:w w:val="105"/>
        </w:rPr>
        <w:t> </w:t>
      </w:r>
      <w:r>
        <w:rPr>
          <w:color w:val="231F20"/>
          <w:w w:val="105"/>
        </w:rPr>
        <w:t>ấy</w:t>
      </w:r>
      <w:r>
        <w:rPr>
          <w:color w:val="231F20"/>
          <w:spacing w:val="-19"/>
          <w:w w:val="105"/>
        </w:rPr>
        <w:t> </w:t>
      </w:r>
      <w:r>
        <w:rPr>
          <w:color w:val="231F20"/>
          <w:w w:val="105"/>
        </w:rPr>
        <w:t>được</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Vô</w:t>
      </w:r>
      <w:r>
        <w:rPr>
          <w:color w:val="231F20"/>
          <w:spacing w:val="-19"/>
          <w:w w:val="105"/>
        </w:rPr>
        <w:t> </w:t>
      </w:r>
      <w:r>
        <w:rPr>
          <w:color w:val="231F20"/>
          <w:w w:val="105"/>
        </w:rPr>
        <w:t>Thượng</w:t>
      </w:r>
      <w:r>
        <w:rPr>
          <w:color w:val="231F20"/>
          <w:spacing w:val="-19"/>
          <w:w w:val="105"/>
        </w:rPr>
        <w:t> </w:t>
      </w:r>
      <w:r>
        <w:rPr>
          <w:color w:val="231F20"/>
          <w:w w:val="105"/>
        </w:rPr>
        <w:t>Bồ</w:t>
      </w:r>
      <w:r>
        <w:rPr>
          <w:color w:val="231F20"/>
          <w:spacing w:val="-20"/>
          <w:w w:val="105"/>
        </w:rPr>
        <w:t> </w:t>
      </w:r>
      <w:r>
        <w:rPr>
          <w:color w:val="231F20"/>
          <w:w w:val="105"/>
        </w:rPr>
        <w:t>Đề</w:t>
      </w:r>
      <w:r>
        <w:rPr>
          <w:color w:val="231F20"/>
          <w:spacing w:val="-19"/>
          <w:w w:val="105"/>
        </w:rPr>
        <w:t> </w:t>
      </w:r>
      <w:r>
        <w:rPr>
          <w:color w:val="231F20"/>
          <w:w w:val="105"/>
        </w:rPr>
        <w:t>tâm. </w:t>
      </w:r>
      <w:r>
        <w:rPr>
          <w:color w:val="231F20"/>
        </w:rPr>
        <w:t>Trong</w:t>
      </w:r>
      <w:r>
        <w:rPr>
          <w:color w:val="231F20"/>
          <w:spacing w:val="-19"/>
        </w:rPr>
        <w:t> </w:t>
      </w:r>
      <w:r>
        <w:rPr>
          <w:i/>
          <w:color w:val="231F20"/>
        </w:rPr>
        <w:t>Di</w:t>
      </w:r>
      <w:r>
        <w:rPr>
          <w:i/>
          <w:color w:val="231F20"/>
          <w:spacing w:val="-19"/>
        </w:rPr>
        <w:t> </w:t>
      </w:r>
      <w:r>
        <w:rPr>
          <w:i/>
          <w:color w:val="231F20"/>
        </w:rPr>
        <w:t>Đà</w:t>
      </w:r>
      <w:r>
        <w:rPr>
          <w:i/>
          <w:color w:val="231F20"/>
          <w:spacing w:val="-19"/>
        </w:rPr>
        <w:t> </w:t>
      </w:r>
      <w:r>
        <w:rPr>
          <w:i/>
          <w:color w:val="231F20"/>
        </w:rPr>
        <w:t>Kinh</w:t>
      </w:r>
      <w:r>
        <w:rPr>
          <w:i/>
          <w:color w:val="231F20"/>
          <w:spacing w:val="-19"/>
        </w:rPr>
        <w:t> </w:t>
      </w:r>
      <w:r>
        <w:rPr>
          <w:i/>
          <w:color w:val="231F20"/>
        </w:rPr>
        <w:t>Yếu</w:t>
      </w:r>
      <w:r>
        <w:rPr>
          <w:i/>
          <w:color w:val="231F20"/>
          <w:spacing w:val="-19"/>
        </w:rPr>
        <w:t> </w:t>
      </w:r>
      <w:r>
        <w:rPr>
          <w:i/>
          <w:color w:val="231F20"/>
        </w:rPr>
        <w:t>Giải,</w:t>
      </w:r>
      <w:r>
        <w:rPr>
          <w:i/>
          <w:color w:val="231F20"/>
          <w:spacing w:val="-19"/>
        </w:rPr>
        <w:t> </w:t>
      </w:r>
      <w:r>
        <w:rPr>
          <w:color w:val="231F20"/>
        </w:rPr>
        <w:t>Ngẫu</w:t>
      </w:r>
      <w:r>
        <w:rPr>
          <w:color w:val="231F20"/>
          <w:spacing w:val="-19"/>
        </w:rPr>
        <w:t> </w:t>
      </w:r>
      <w:r>
        <w:rPr>
          <w:color w:val="231F20"/>
        </w:rPr>
        <w:t>Ích</w:t>
      </w:r>
      <w:r>
        <w:rPr>
          <w:color w:val="231F20"/>
          <w:spacing w:val="-19"/>
        </w:rPr>
        <w:t> </w:t>
      </w:r>
      <w:r>
        <w:rPr>
          <w:color w:val="231F20"/>
        </w:rPr>
        <w:t>Đại</w:t>
      </w:r>
      <w:r>
        <w:rPr>
          <w:color w:val="231F20"/>
          <w:spacing w:val="-19"/>
        </w:rPr>
        <w:t> </w:t>
      </w:r>
      <w:r>
        <w:rPr>
          <w:color w:val="231F20"/>
        </w:rPr>
        <w:t>sư</w:t>
      </w:r>
      <w:r>
        <w:rPr>
          <w:color w:val="231F20"/>
          <w:spacing w:val="-19"/>
        </w:rPr>
        <w:t> </w:t>
      </w:r>
      <w:r>
        <w:rPr>
          <w:color w:val="231F20"/>
        </w:rPr>
        <w:t>đã</w:t>
      </w:r>
      <w:r>
        <w:rPr>
          <w:color w:val="231F20"/>
          <w:spacing w:val="-19"/>
        </w:rPr>
        <w:t> </w:t>
      </w:r>
      <w:r>
        <w:rPr>
          <w:color w:val="231F20"/>
        </w:rPr>
        <w:t>giảng</w:t>
      </w:r>
      <w:r>
        <w:rPr>
          <w:color w:val="231F20"/>
          <w:spacing w:val="-19"/>
        </w:rPr>
        <w:t> </w:t>
      </w:r>
      <w:r>
        <w:rPr>
          <w:color w:val="231F20"/>
        </w:rPr>
        <w:t>như</w:t>
      </w:r>
      <w:r>
        <w:rPr>
          <w:color w:val="231F20"/>
          <w:spacing w:val="-19"/>
        </w:rPr>
        <w:t> </w:t>
      </w:r>
      <w:r>
        <w:rPr>
          <w:color w:val="231F20"/>
        </w:rPr>
        <w:t>vậy. </w:t>
      </w:r>
      <w:r>
        <w:rPr>
          <w:color w:val="231F20"/>
          <w:w w:val="105"/>
        </w:rPr>
        <w:t>Ấn</w:t>
      </w:r>
      <w:r>
        <w:rPr>
          <w:color w:val="231F20"/>
          <w:spacing w:val="-15"/>
          <w:w w:val="105"/>
        </w:rPr>
        <w:t> </w:t>
      </w:r>
      <w:r>
        <w:rPr>
          <w:color w:val="231F20"/>
          <w:w w:val="105"/>
        </w:rPr>
        <w:t>Quang</w:t>
      </w:r>
      <w:r>
        <w:rPr>
          <w:color w:val="231F20"/>
          <w:spacing w:val="-14"/>
          <w:w w:val="105"/>
        </w:rPr>
        <w:t> </w:t>
      </w:r>
      <w:r>
        <w:rPr>
          <w:color w:val="231F20"/>
          <w:w w:val="105"/>
        </w:rPr>
        <w:t>Đại</w:t>
      </w:r>
      <w:r>
        <w:rPr>
          <w:color w:val="231F20"/>
          <w:spacing w:val="-14"/>
          <w:w w:val="105"/>
        </w:rPr>
        <w:t> </w:t>
      </w:r>
      <w:r>
        <w:rPr>
          <w:color w:val="231F20"/>
          <w:w w:val="105"/>
        </w:rPr>
        <w:t>sư</w:t>
      </w:r>
      <w:r>
        <w:rPr>
          <w:color w:val="231F20"/>
          <w:spacing w:val="-14"/>
          <w:w w:val="105"/>
        </w:rPr>
        <w:t> </w:t>
      </w:r>
      <w:r>
        <w:rPr>
          <w:color w:val="231F20"/>
          <w:w w:val="105"/>
        </w:rPr>
        <w:t>đọc</w:t>
      </w:r>
      <w:r>
        <w:rPr>
          <w:color w:val="231F20"/>
          <w:spacing w:val="-14"/>
          <w:w w:val="105"/>
        </w:rPr>
        <w:t> </w:t>
      </w:r>
      <w:r>
        <w:rPr>
          <w:color w:val="231F20"/>
          <w:w w:val="105"/>
        </w:rPr>
        <w:t>câu</w:t>
      </w:r>
      <w:r>
        <w:rPr>
          <w:color w:val="231F20"/>
          <w:spacing w:val="-14"/>
          <w:w w:val="105"/>
        </w:rPr>
        <w:t> </w:t>
      </w:r>
      <w:r>
        <w:rPr>
          <w:color w:val="231F20"/>
          <w:w w:val="105"/>
        </w:rPr>
        <w:t>ấy,</w:t>
      </w:r>
      <w:r>
        <w:rPr>
          <w:color w:val="231F20"/>
          <w:spacing w:val="-15"/>
          <w:w w:val="105"/>
        </w:rPr>
        <w:t> </w:t>
      </w:r>
      <w:r>
        <w:rPr>
          <w:color w:val="231F20"/>
          <w:w w:val="105"/>
        </w:rPr>
        <w:t>bội</w:t>
      </w:r>
      <w:r>
        <w:rPr>
          <w:color w:val="231F20"/>
          <w:spacing w:val="-15"/>
          <w:w w:val="105"/>
        </w:rPr>
        <w:t> </w:t>
      </w:r>
      <w:r>
        <w:rPr>
          <w:color w:val="231F20"/>
          <w:w w:val="105"/>
        </w:rPr>
        <w:t>phục</w:t>
      </w:r>
      <w:r>
        <w:rPr>
          <w:color w:val="231F20"/>
          <w:spacing w:val="-15"/>
          <w:w w:val="105"/>
        </w:rPr>
        <w:t> </w:t>
      </w:r>
      <w:r>
        <w:rPr>
          <w:color w:val="231F20"/>
          <w:w w:val="105"/>
        </w:rPr>
        <w:t>năm</w:t>
      </w:r>
      <w:r>
        <w:rPr>
          <w:color w:val="231F20"/>
          <w:spacing w:val="-14"/>
          <w:w w:val="105"/>
        </w:rPr>
        <w:t> </w:t>
      </w:r>
      <w:r>
        <w:rPr>
          <w:color w:val="231F20"/>
          <w:w w:val="105"/>
        </w:rPr>
        <w:t>vóc</w:t>
      </w:r>
      <w:r>
        <w:rPr>
          <w:color w:val="231F20"/>
          <w:spacing w:val="-14"/>
          <w:w w:val="105"/>
        </w:rPr>
        <w:t> </w:t>
      </w:r>
      <w:r>
        <w:rPr>
          <w:color w:val="231F20"/>
          <w:w w:val="105"/>
        </w:rPr>
        <w:t>sát</w:t>
      </w:r>
      <w:r>
        <w:rPr>
          <w:color w:val="231F20"/>
          <w:spacing w:val="-14"/>
          <w:w w:val="105"/>
        </w:rPr>
        <w:t> </w:t>
      </w:r>
      <w:r>
        <w:rPr>
          <w:color w:val="231F20"/>
          <w:w w:val="105"/>
        </w:rPr>
        <w:t>đất,</w:t>
      </w:r>
      <w:r>
        <w:rPr>
          <w:color w:val="231F20"/>
          <w:spacing w:val="-15"/>
          <w:w w:val="105"/>
        </w:rPr>
        <w:t> </w:t>
      </w:r>
      <w:r>
        <w:rPr>
          <w:color w:val="231F20"/>
          <w:w w:val="105"/>
        </w:rPr>
        <w:t>bảo: </w:t>
      </w:r>
      <w:r>
        <w:rPr>
          <w:i/>
          <w:color w:val="231F20"/>
          <w:spacing w:val="-2"/>
          <w:w w:val="105"/>
        </w:rPr>
        <w:t>“Chẳng</w:t>
      </w:r>
      <w:r>
        <w:rPr>
          <w:i/>
          <w:color w:val="231F20"/>
          <w:spacing w:val="-18"/>
          <w:w w:val="105"/>
        </w:rPr>
        <w:t> </w:t>
      </w:r>
      <w:r>
        <w:rPr>
          <w:i/>
          <w:color w:val="231F20"/>
          <w:spacing w:val="-2"/>
          <w:w w:val="105"/>
        </w:rPr>
        <w:t>phải</w:t>
      </w:r>
      <w:r>
        <w:rPr>
          <w:i/>
          <w:color w:val="231F20"/>
          <w:spacing w:val="-19"/>
          <w:w w:val="105"/>
        </w:rPr>
        <w:t> </w:t>
      </w:r>
      <w:r>
        <w:rPr>
          <w:i/>
          <w:color w:val="231F20"/>
          <w:spacing w:val="-2"/>
          <w:w w:val="105"/>
        </w:rPr>
        <w:t>là</w:t>
      </w:r>
      <w:r>
        <w:rPr>
          <w:i/>
          <w:color w:val="231F20"/>
          <w:spacing w:val="-18"/>
          <w:w w:val="105"/>
        </w:rPr>
        <w:t> </w:t>
      </w:r>
      <w:r>
        <w:rPr>
          <w:i/>
          <w:color w:val="231F20"/>
          <w:spacing w:val="-2"/>
          <w:w w:val="105"/>
        </w:rPr>
        <w:t>bậc</w:t>
      </w:r>
      <w:r>
        <w:rPr>
          <w:i/>
          <w:color w:val="231F20"/>
          <w:spacing w:val="-19"/>
          <w:w w:val="105"/>
        </w:rPr>
        <w:t> </w:t>
      </w:r>
      <w:r>
        <w:rPr>
          <w:i/>
          <w:color w:val="231F20"/>
          <w:spacing w:val="-2"/>
          <w:w w:val="105"/>
        </w:rPr>
        <w:t>tái</w:t>
      </w:r>
      <w:r>
        <w:rPr>
          <w:i/>
          <w:color w:val="231F20"/>
          <w:spacing w:val="-19"/>
          <w:w w:val="105"/>
        </w:rPr>
        <w:t> </w:t>
      </w:r>
      <w:r>
        <w:rPr>
          <w:i/>
          <w:color w:val="231F20"/>
          <w:spacing w:val="-2"/>
          <w:w w:val="105"/>
        </w:rPr>
        <w:t>lai</w:t>
      </w:r>
      <w:r>
        <w:rPr>
          <w:i/>
          <w:color w:val="231F20"/>
          <w:spacing w:val="-18"/>
          <w:w w:val="105"/>
        </w:rPr>
        <w:t> </w:t>
      </w:r>
      <w:r>
        <w:rPr>
          <w:i/>
          <w:color w:val="231F20"/>
          <w:spacing w:val="-2"/>
          <w:w w:val="105"/>
        </w:rPr>
        <w:t>sẽ</w:t>
      </w:r>
      <w:r>
        <w:rPr>
          <w:i/>
          <w:color w:val="231F20"/>
          <w:spacing w:val="-19"/>
          <w:w w:val="105"/>
        </w:rPr>
        <w:t> </w:t>
      </w:r>
      <w:r>
        <w:rPr>
          <w:i/>
          <w:color w:val="231F20"/>
          <w:spacing w:val="-2"/>
          <w:w w:val="105"/>
        </w:rPr>
        <w:t>chẳng</w:t>
      </w:r>
      <w:r>
        <w:rPr>
          <w:i/>
          <w:color w:val="231F20"/>
          <w:spacing w:val="-19"/>
          <w:w w:val="105"/>
        </w:rPr>
        <w:t> </w:t>
      </w:r>
      <w:r>
        <w:rPr>
          <w:i/>
          <w:color w:val="231F20"/>
          <w:spacing w:val="-2"/>
          <w:w w:val="105"/>
        </w:rPr>
        <w:t>thể</w:t>
      </w:r>
      <w:r>
        <w:rPr>
          <w:i/>
          <w:color w:val="231F20"/>
          <w:spacing w:val="-19"/>
          <w:w w:val="105"/>
        </w:rPr>
        <w:t> </w:t>
      </w:r>
      <w:r>
        <w:rPr>
          <w:i/>
          <w:color w:val="231F20"/>
          <w:spacing w:val="-2"/>
          <w:w w:val="105"/>
        </w:rPr>
        <w:t>thốt</w:t>
      </w:r>
      <w:r>
        <w:rPr>
          <w:i/>
          <w:color w:val="231F20"/>
          <w:spacing w:val="-19"/>
          <w:w w:val="105"/>
        </w:rPr>
        <w:t> </w:t>
      </w:r>
      <w:r>
        <w:rPr>
          <w:i/>
          <w:color w:val="231F20"/>
          <w:spacing w:val="-2"/>
          <w:w w:val="105"/>
        </w:rPr>
        <w:t>lên</w:t>
      </w:r>
      <w:r>
        <w:rPr>
          <w:i/>
          <w:color w:val="231F20"/>
          <w:spacing w:val="-18"/>
          <w:w w:val="105"/>
        </w:rPr>
        <w:t> </w:t>
      </w:r>
      <w:r>
        <w:rPr>
          <w:i/>
          <w:color w:val="231F20"/>
          <w:spacing w:val="-2"/>
          <w:w w:val="105"/>
        </w:rPr>
        <w:t>lời</w:t>
      </w:r>
      <w:r>
        <w:rPr>
          <w:i/>
          <w:color w:val="231F20"/>
          <w:spacing w:val="-18"/>
          <w:w w:val="105"/>
        </w:rPr>
        <w:t> </w:t>
      </w:r>
      <w:r>
        <w:rPr>
          <w:i/>
          <w:color w:val="231F20"/>
          <w:spacing w:val="-2"/>
          <w:w w:val="105"/>
        </w:rPr>
        <w:t>ấy”.</w:t>
      </w:r>
    </w:p>
    <w:p>
      <w:pPr>
        <w:pStyle w:val="BodyText"/>
        <w:spacing w:line="307" w:lineRule="auto" w:before="138"/>
        <w:ind w:left="387" w:right="119" w:firstLine="453"/>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hiểu</w:t>
      </w:r>
      <w:r>
        <w:rPr>
          <w:color w:val="231F20"/>
          <w:spacing w:val="-1"/>
          <w:w w:val="105"/>
        </w:rPr>
        <w:t> </w:t>
      </w:r>
      <w:r>
        <w:rPr>
          <w:color w:val="231F20"/>
          <w:w w:val="105"/>
        </w:rPr>
        <w:t>Bồ</w:t>
      </w:r>
      <w:r>
        <w:rPr>
          <w:color w:val="231F20"/>
          <w:spacing w:val="-1"/>
          <w:w w:val="105"/>
        </w:rPr>
        <w:t> </w:t>
      </w:r>
      <w:r>
        <w:rPr>
          <w:color w:val="231F20"/>
          <w:w w:val="105"/>
        </w:rPr>
        <w:t>đề</w:t>
      </w:r>
      <w:r>
        <w:rPr>
          <w:color w:val="231F20"/>
          <w:spacing w:val="-1"/>
          <w:w w:val="105"/>
        </w:rPr>
        <w:t> </w:t>
      </w:r>
      <w:r>
        <w:rPr>
          <w:color w:val="231F20"/>
          <w:w w:val="105"/>
        </w:rPr>
        <w:t>tâm,</w:t>
      </w:r>
      <w:r>
        <w:rPr>
          <w:color w:val="231F20"/>
          <w:spacing w:val="-1"/>
          <w:w w:val="105"/>
        </w:rPr>
        <w:t> </w:t>
      </w:r>
      <w:r>
        <w:rPr>
          <w:color w:val="231F20"/>
          <w:w w:val="105"/>
        </w:rPr>
        <w:t>nói</w:t>
      </w:r>
      <w:r>
        <w:rPr>
          <w:color w:val="231F20"/>
          <w:spacing w:val="-1"/>
          <w:w w:val="105"/>
        </w:rPr>
        <w:t> </w:t>
      </w:r>
      <w:r>
        <w:rPr>
          <w:color w:val="231F20"/>
          <w:w w:val="105"/>
        </w:rPr>
        <w:t>theo</w:t>
      </w:r>
      <w:r>
        <w:rPr>
          <w:color w:val="231F20"/>
          <w:spacing w:val="-1"/>
          <w:w w:val="105"/>
        </w:rPr>
        <w:t> </w:t>
      </w:r>
      <w:r>
        <w:rPr>
          <w:color w:val="231F20"/>
          <w:w w:val="105"/>
        </w:rPr>
        <w:t>cách</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Bồ</w:t>
      </w:r>
      <w:r>
        <w:rPr>
          <w:color w:val="231F20"/>
          <w:spacing w:val="-1"/>
          <w:w w:val="105"/>
        </w:rPr>
        <w:t> </w:t>
      </w:r>
      <w:r>
        <w:rPr>
          <w:color w:val="231F20"/>
          <w:w w:val="105"/>
        </w:rPr>
        <w:t>đề </w:t>
      </w:r>
      <w:r>
        <w:rPr>
          <w:color w:val="231F20"/>
          <w:w w:val="110"/>
        </w:rPr>
        <w:t>tâm</w:t>
      </w:r>
      <w:r>
        <w:rPr>
          <w:color w:val="231F20"/>
          <w:spacing w:val="-8"/>
          <w:w w:val="110"/>
        </w:rPr>
        <w:t> </w:t>
      </w:r>
      <w:r>
        <w:rPr>
          <w:color w:val="231F20"/>
          <w:w w:val="110"/>
        </w:rPr>
        <w:t>là</w:t>
      </w:r>
      <w:r>
        <w:rPr>
          <w:color w:val="231F20"/>
          <w:spacing w:val="-8"/>
          <w:w w:val="110"/>
        </w:rPr>
        <w:t> </w:t>
      </w:r>
      <w:r>
        <w:rPr>
          <w:color w:val="231F20"/>
          <w:w w:val="110"/>
        </w:rPr>
        <w:t>trọn</w:t>
      </w:r>
      <w:r>
        <w:rPr>
          <w:color w:val="231F20"/>
          <w:spacing w:val="-8"/>
          <w:w w:val="110"/>
        </w:rPr>
        <w:t> </w:t>
      </w:r>
      <w:r>
        <w:rPr>
          <w:color w:val="231F20"/>
          <w:w w:val="110"/>
        </w:rPr>
        <w:t>đủ</w:t>
      </w:r>
      <w:r>
        <w:rPr>
          <w:color w:val="231F20"/>
          <w:spacing w:val="-8"/>
          <w:w w:val="110"/>
        </w:rPr>
        <w:t> </w:t>
      </w:r>
      <w:r>
        <w:rPr>
          <w:color w:val="231F20"/>
          <w:w w:val="110"/>
        </w:rPr>
        <w:t>Chân</w:t>
      </w:r>
      <w:r>
        <w:rPr>
          <w:color w:val="231F20"/>
          <w:spacing w:val="-8"/>
          <w:w w:val="110"/>
        </w:rPr>
        <w:t> </w:t>
      </w:r>
      <w:r>
        <w:rPr>
          <w:color w:val="231F20"/>
          <w:w w:val="110"/>
        </w:rPr>
        <w:t>thành,</w:t>
      </w:r>
      <w:r>
        <w:rPr>
          <w:color w:val="231F20"/>
          <w:spacing w:val="-8"/>
          <w:w w:val="110"/>
        </w:rPr>
        <w:t> </w:t>
      </w:r>
      <w:r>
        <w:rPr>
          <w:color w:val="231F20"/>
          <w:w w:val="110"/>
        </w:rPr>
        <w:t>Thanh</w:t>
      </w:r>
      <w:r>
        <w:rPr>
          <w:color w:val="231F20"/>
          <w:spacing w:val="-8"/>
          <w:w w:val="110"/>
        </w:rPr>
        <w:t> </w:t>
      </w:r>
      <w:r>
        <w:rPr>
          <w:color w:val="231F20"/>
          <w:w w:val="110"/>
        </w:rPr>
        <w:t>tịnh,</w:t>
      </w:r>
      <w:r>
        <w:rPr>
          <w:color w:val="231F20"/>
          <w:spacing w:val="-8"/>
          <w:w w:val="110"/>
        </w:rPr>
        <w:t> </w:t>
      </w:r>
      <w:r>
        <w:rPr>
          <w:color w:val="231F20"/>
          <w:w w:val="110"/>
        </w:rPr>
        <w:t>Bình</w:t>
      </w:r>
      <w:r>
        <w:rPr>
          <w:color w:val="231F20"/>
          <w:spacing w:val="-8"/>
          <w:w w:val="110"/>
        </w:rPr>
        <w:t> </w:t>
      </w:r>
      <w:r>
        <w:rPr>
          <w:color w:val="231F20"/>
          <w:w w:val="110"/>
        </w:rPr>
        <w:t>đẳng,</w:t>
      </w:r>
      <w:r>
        <w:rPr>
          <w:color w:val="231F20"/>
          <w:spacing w:val="-8"/>
          <w:w w:val="110"/>
        </w:rPr>
        <w:t> </w:t>
      </w:r>
      <w:r>
        <w:rPr>
          <w:color w:val="231F20"/>
          <w:w w:val="110"/>
        </w:rPr>
        <w:t>Chính </w:t>
      </w:r>
      <w:r>
        <w:rPr>
          <w:color w:val="231F20"/>
          <w:w w:val="105"/>
        </w:rPr>
        <w:t>giác,</w:t>
      </w:r>
      <w:r>
        <w:rPr>
          <w:color w:val="231F20"/>
          <w:spacing w:val="-20"/>
          <w:w w:val="105"/>
        </w:rPr>
        <w:t> </w:t>
      </w:r>
      <w:r>
        <w:rPr>
          <w:color w:val="231F20"/>
          <w:w w:val="105"/>
        </w:rPr>
        <w:t>Từ</w:t>
      </w:r>
      <w:r>
        <w:rPr>
          <w:color w:val="231F20"/>
          <w:spacing w:val="-20"/>
          <w:w w:val="105"/>
        </w:rPr>
        <w:t> </w:t>
      </w:r>
      <w:r>
        <w:rPr>
          <w:color w:val="231F20"/>
          <w:w w:val="105"/>
        </w:rPr>
        <w:t>bi.</w:t>
      </w:r>
      <w:r>
        <w:rPr>
          <w:color w:val="231F20"/>
          <w:spacing w:val="-21"/>
          <w:w w:val="105"/>
        </w:rPr>
        <w:t> </w:t>
      </w:r>
      <w:r>
        <w:rPr>
          <w:color w:val="231F20"/>
          <w:w w:val="105"/>
        </w:rPr>
        <w:t>Nhất</w:t>
      </w:r>
      <w:r>
        <w:rPr>
          <w:color w:val="231F20"/>
          <w:spacing w:val="-20"/>
          <w:w w:val="105"/>
        </w:rPr>
        <w:t> </w:t>
      </w:r>
      <w:r>
        <w:rPr>
          <w:color w:val="231F20"/>
          <w:w w:val="105"/>
        </w:rPr>
        <w:t>niệm</w:t>
      </w:r>
      <w:r>
        <w:rPr>
          <w:color w:val="231F20"/>
          <w:spacing w:val="-20"/>
          <w:w w:val="105"/>
        </w:rPr>
        <w:t> </w:t>
      </w:r>
      <w:r>
        <w:rPr>
          <w:color w:val="231F20"/>
          <w:w w:val="105"/>
        </w:rPr>
        <w:t>chân</w:t>
      </w:r>
      <w:r>
        <w:rPr>
          <w:color w:val="231F20"/>
          <w:spacing w:val="-20"/>
          <w:w w:val="105"/>
        </w:rPr>
        <w:t> </w:t>
      </w:r>
      <w:r>
        <w:rPr>
          <w:color w:val="231F20"/>
          <w:w w:val="105"/>
        </w:rPr>
        <w:t>tâm</w:t>
      </w:r>
      <w:r>
        <w:rPr>
          <w:color w:val="231F20"/>
          <w:spacing w:val="-20"/>
          <w:w w:val="105"/>
        </w:rPr>
        <w:t> </w:t>
      </w:r>
      <w:r>
        <w:rPr>
          <w:color w:val="231F20"/>
          <w:w w:val="105"/>
        </w:rPr>
        <w:t>hướng</w:t>
      </w:r>
      <w:r>
        <w:rPr>
          <w:color w:val="231F20"/>
          <w:spacing w:val="-20"/>
          <w:w w:val="105"/>
        </w:rPr>
        <w:t> </w:t>
      </w:r>
      <w:r>
        <w:rPr>
          <w:color w:val="231F20"/>
          <w:w w:val="105"/>
        </w:rPr>
        <w:t>tới</w:t>
      </w:r>
      <w:r>
        <w:rPr>
          <w:color w:val="231F20"/>
          <w:spacing w:val="-20"/>
          <w:w w:val="105"/>
        </w:rPr>
        <w:t> </w:t>
      </w:r>
      <w:r>
        <w:rPr>
          <w:color w:val="231F20"/>
          <w:w w:val="105"/>
        </w:rPr>
        <w:t>Tịnh</w:t>
      </w:r>
      <w:r>
        <w:rPr>
          <w:color w:val="231F20"/>
          <w:spacing w:val="-20"/>
          <w:w w:val="105"/>
        </w:rPr>
        <w:t> </w:t>
      </w:r>
      <w:r>
        <w:rPr>
          <w:color w:val="231F20"/>
          <w:w w:val="105"/>
        </w:rPr>
        <w:t>Độ,</w:t>
      </w:r>
      <w:r>
        <w:rPr>
          <w:color w:val="231F20"/>
          <w:spacing w:val="-20"/>
          <w:w w:val="105"/>
        </w:rPr>
        <w:t> </w:t>
      </w:r>
      <w:r>
        <w:rPr>
          <w:color w:val="231F20"/>
          <w:w w:val="105"/>
        </w:rPr>
        <w:t>5</w:t>
      </w:r>
      <w:r>
        <w:rPr>
          <w:color w:val="231F20"/>
          <w:spacing w:val="-20"/>
          <w:w w:val="105"/>
        </w:rPr>
        <w:t> </w:t>
      </w:r>
      <w:r>
        <w:rPr>
          <w:color w:val="231F20"/>
          <w:w w:val="105"/>
        </w:rPr>
        <w:t>thứ</w:t>
      </w:r>
      <w:r>
        <w:rPr>
          <w:color w:val="231F20"/>
          <w:spacing w:val="-21"/>
          <w:w w:val="105"/>
        </w:rPr>
        <w:t> </w:t>
      </w:r>
      <w:r>
        <w:rPr>
          <w:color w:val="231F20"/>
          <w:w w:val="105"/>
        </w:rPr>
        <w:t>ấy thảy</w:t>
      </w:r>
      <w:r>
        <w:rPr>
          <w:color w:val="231F20"/>
          <w:spacing w:val="-14"/>
          <w:w w:val="105"/>
        </w:rPr>
        <w:t> </w:t>
      </w:r>
      <w:r>
        <w:rPr>
          <w:color w:val="231F20"/>
          <w:w w:val="105"/>
        </w:rPr>
        <w:t>đều</w:t>
      </w:r>
      <w:r>
        <w:rPr>
          <w:color w:val="231F20"/>
          <w:spacing w:val="-14"/>
          <w:w w:val="105"/>
        </w:rPr>
        <w:t> </w:t>
      </w:r>
      <w:r>
        <w:rPr>
          <w:color w:val="231F20"/>
          <w:w w:val="105"/>
        </w:rPr>
        <w:t>trọn</w:t>
      </w:r>
      <w:r>
        <w:rPr>
          <w:color w:val="231F20"/>
          <w:spacing w:val="-14"/>
          <w:w w:val="105"/>
        </w:rPr>
        <w:t> </w:t>
      </w:r>
      <w:r>
        <w:rPr>
          <w:color w:val="231F20"/>
          <w:w w:val="105"/>
        </w:rPr>
        <w:t>đủ.</w:t>
      </w:r>
      <w:r>
        <w:rPr>
          <w:color w:val="231F20"/>
          <w:spacing w:val="-14"/>
          <w:w w:val="105"/>
        </w:rPr>
        <w:t> </w:t>
      </w:r>
      <w:r>
        <w:rPr>
          <w:color w:val="231F20"/>
          <w:w w:val="105"/>
        </w:rPr>
        <w:t>Vì</w:t>
      </w:r>
      <w:r>
        <w:rPr>
          <w:color w:val="231F20"/>
          <w:spacing w:val="-14"/>
          <w:w w:val="105"/>
        </w:rPr>
        <w:t> </w:t>
      </w:r>
      <w:r>
        <w:rPr>
          <w:color w:val="231F20"/>
          <w:w w:val="105"/>
        </w:rPr>
        <w:t>thế,</w:t>
      </w:r>
      <w:r>
        <w:rPr>
          <w:color w:val="231F20"/>
          <w:spacing w:val="-14"/>
          <w:w w:val="105"/>
        </w:rPr>
        <w:t> </w:t>
      </w:r>
      <w:r>
        <w:rPr>
          <w:color w:val="231F20"/>
          <w:w w:val="105"/>
        </w:rPr>
        <w:t>danh</w:t>
      </w:r>
      <w:r>
        <w:rPr>
          <w:color w:val="231F20"/>
          <w:spacing w:val="-14"/>
          <w:w w:val="105"/>
        </w:rPr>
        <w:t> </w:t>
      </w:r>
      <w:r>
        <w:rPr>
          <w:color w:val="231F20"/>
          <w:w w:val="105"/>
        </w:rPr>
        <w:t>tự</w:t>
      </w:r>
      <w:r>
        <w:rPr>
          <w:color w:val="231F20"/>
          <w:spacing w:val="-14"/>
          <w:w w:val="105"/>
        </w:rPr>
        <w:t> </w:t>
      </w:r>
      <w:r>
        <w:rPr>
          <w:color w:val="231F20"/>
          <w:w w:val="105"/>
        </w:rPr>
        <w:t>của</w:t>
      </w:r>
      <w:r>
        <w:rPr>
          <w:color w:val="231F20"/>
          <w:spacing w:val="-14"/>
          <w:w w:val="105"/>
        </w:rPr>
        <w:t> </w:t>
      </w:r>
      <w:r>
        <w:rPr>
          <w:color w:val="231F20"/>
          <w:w w:val="105"/>
        </w:rPr>
        <w:t>Ngài</w:t>
      </w:r>
      <w:r>
        <w:rPr>
          <w:color w:val="231F20"/>
          <w:spacing w:val="-14"/>
          <w:w w:val="105"/>
        </w:rPr>
        <w:t> </w:t>
      </w:r>
      <w:r>
        <w:rPr>
          <w:color w:val="231F20"/>
          <w:w w:val="105"/>
        </w:rPr>
        <w:t>Xá</w:t>
      </w:r>
      <w:r>
        <w:rPr>
          <w:color w:val="231F20"/>
          <w:spacing w:val="-14"/>
          <w:w w:val="105"/>
        </w:rPr>
        <w:t> </w:t>
      </w:r>
      <w:r>
        <w:rPr>
          <w:color w:val="231F20"/>
          <w:w w:val="105"/>
        </w:rPr>
        <w:t>Lợi</w:t>
      </w:r>
      <w:r>
        <w:rPr>
          <w:color w:val="231F20"/>
          <w:spacing w:val="-14"/>
          <w:w w:val="105"/>
        </w:rPr>
        <w:t> </w:t>
      </w:r>
      <w:r>
        <w:rPr>
          <w:color w:val="231F20"/>
          <w:w w:val="105"/>
        </w:rPr>
        <w:t>Phất</w:t>
      </w:r>
      <w:r>
        <w:rPr>
          <w:color w:val="231F20"/>
          <w:spacing w:val="-14"/>
          <w:w w:val="105"/>
        </w:rPr>
        <w:t> </w:t>
      </w:r>
      <w:r>
        <w:rPr>
          <w:color w:val="231F20"/>
          <w:w w:val="105"/>
        </w:rPr>
        <w:t>được </w:t>
      </w:r>
      <w:r>
        <w:rPr>
          <w:color w:val="231F20"/>
          <w:w w:val="110"/>
        </w:rPr>
        <w:t>ghi</w:t>
      </w:r>
      <w:r>
        <w:rPr>
          <w:color w:val="231F20"/>
          <w:spacing w:val="-20"/>
          <w:w w:val="110"/>
        </w:rPr>
        <w:t> </w:t>
      </w:r>
      <w:r>
        <w:rPr>
          <w:color w:val="231F20"/>
          <w:w w:val="110"/>
        </w:rPr>
        <w:t>ở</w:t>
      </w:r>
      <w:r>
        <w:rPr>
          <w:color w:val="231F20"/>
          <w:spacing w:val="-20"/>
          <w:w w:val="110"/>
        </w:rPr>
        <w:t> </w:t>
      </w:r>
      <w:r>
        <w:rPr>
          <w:color w:val="231F20"/>
          <w:w w:val="110"/>
        </w:rPr>
        <w:t>đây</w:t>
      </w:r>
      <w:r>
        <w:rPr>
          <w:color w:val="231F20"/>
          <w:spacing w:val="-20"/>
          <w:w w:val="110"/>
        </w:rPr>
        <w:t> </w:t>
      </w:r>
      <w:r>
        <w:rPr>
          <w:color w:val="231F20"/>
          <w:w w:val="110"/>
        </w:rPr>
        <w:t>nhằm</w:t>
      </w:r>
      <w:r>
        <w:rPr>
          <w:color w:val="231F20"/>
          <w:spacing w:val="-20"/>
          <w:w w:val="110"/>
        </w:rPr>
        <w:t> </w:t>
      </w:r>
      <w:r>
        <w:rPr>
          <w:color w:val="231F20"/>
          <w:w w:val="110"/>
        </w:rPr>
        <w:t>nói</w:t>
      </w:r>
      <w:r>
        <w:rPr>
          <w:color w:val="231F20"/>
          <w:spacing w:val="-20"/>
          <w:w w:val="110"/>
        </w:rPr>
        <w:t> </w:t>
      </w:r>
      <w:r>
        <w:rPr>
          <w:color w:val="231F20"/>
          <w:w w:val="110"/>
        </w:rPr>
        <w:t>rõ,</w:t>
      </w:r>
      <w:r>
        <w:rPr>
          <w:color w:val="231F20"/>
          <w:spacing w:val="-20"/>
          <w:w w:val="110"/>
        </w:rPr>
        <w:t> </w:t>
      </w:r>
      <w:r>
        <w:rPr>
          <w:color w:val="231F20"/>
          <w:w w:val="110"/>
        </w:rPr>
        <w:t>chẳng</w:t>
      </w:r>
      <w:r>
        <w:rPr>
          <w:color w:val="231F20"/>
          <w:spacing w:val="-20"/>
          <w:w w:val="110"/>
        </w:rPr>
        <w:t> </w:t>
      </w:r>
      <w:r>
        <w:rPr>
          <w:color w:val="231F20"/>
          <w:w w:val="110"/>
        </w:rPr>
        <w:t>phải</w:t>
      </w:r>
      <w:r>
        <w:rPr>
          <w:color w:val="231F20"/>
          <w:spacing w:val="-20"/>
          <w:w w:val="110"/>
        </w:rPr>
        <w:t> </w:t>
      </w:r>
      <w:r>
        <w:rPr>
          <w:color w:val="231F20"/>
          <w:w w:val="110"/>
        </w:rPr>
        <w:t>là</w:t>
      </w:r>
      <w:r>
        <w:rPr>
          <w:color w:val="231F20"/>
          <w:spacing w:val="-20"/>
          <w:w w:val="110"/>
        </w:rPr>
        <w:t> </w:t>
      </w:r>
      <w:r>
        <w:rPr>
          <w:color w:val="231F20"/>
          <w:w w:val="110"/>
        </w:rPr>
        <w:t>đại</w:t>
      </w:r>
      <w:r>
        <w:rPr>
          <w:color w:val="231F20"/>
          <w:spacing w:val="-20"/>
          <w:w w:val="110"/>
        </w:rPr>
        <w:t> </w:t>
      </w:r>
      <w:r>
        <w:rPr>
          <w:color w:val="231F20"/>
          <w:w w:val="110"/>
        </w:rPr>
        <w:t>trí</w:t>
      </w:r>
      <w:r>
        <w:rPr>
          <w:color w:val="231F20"/>
          <w:spacing w:val="-20"/>
          <w:w w:val="110"/>
        </w:rPr>
        <w:t> </w:t>
      </w:r>
      <w:r>
        <w:rPr>
          <w:color w:val="231F20"/>
          <w:w w:val="110"/>
        </w:rPr>
        <w:t>tuệ</w:t>
      </w:r>
      <w:r>
        <w:rPr>
          <w:color w:val="231F20"/>
          <w:spacing w:val="-20"/>
          <w:w w:val="110"/>
        </w:rPr>
        <w:t> </w:t>
      </w:r>
      <w:r>
        <w:rPr>
          <w:color w:val="231F20"/>
          <w:w w:val="110"/>
        </w:rPr>
        <w:t>thì</w:t>
      </w:r>
      <w:r>
        <w:rPr>
          <w:color w:val="231F20"/>
          <w:spacing w:val="-20"/>
          <w:w w:val="110"/>
        </w:rPr>
        <w:t> </w:t>
      </w:r>
      <w:r>
        <w:rPr>
          <w:color w:val="231F20"/>
          <w:w w:val="110"/>
        </w:rPr>
        <w:t>làm</w:t>
      </w:r>
      <w:r>
        <w:rPr>
          <w:color w:val="231F20"/>
          <w:spacing w:val="-20"/>
          <w:w w:val="110"/>
        </w:rPr>
        <w:t> </w:t>
      </w:r>
      <w:r>
        <w:rPr>
          <w:color w:val="231F20"/>
          <w:w w:val="110"/>
        </w:rPr>
        <w:t>sao có</w:t>
      </w:r>
      <w:r>
        <w:rPr>
          <w:color w:val="231F20"/>
          <w:spacing w:val="-10"/>
          <w:w w:val="110"/>
        </w:rPr>
        <w:t> </w:t>
      </w:r>
      <w:r>
        <w:rPr>
          <w:color w:val="231F20"/>
          <w:w w:val="110"/>
        </w:rPr>
        <w:t>thể</w:t>
      </w:r>
      <w:r>
        <w:rPr>
          <w:color w:val="231F20"/>
          <w:spacing w:val="-10"/>
          <w:w w:val="110"/>
        </w:rPr>
        <w:t> </w:t>
      </w:r>
      <w:r>
        <w:rPr>
          <w:color w:val="231F20"/>
          <w:w w:val="110"/>
        </w:rPr>
        <w:t>tin</w:t>
      </w:r>
      <w:r>
        <w:rPr>
          <w:color w:val="231F20"/>
          <w:spacing w:val="-10"/>
          <w:w w:val="110"/>
        </w:rPr>
        <w:t> </w:t>
      </w:r>
      <w:r>
        <w:rPr>
          <w:color w:val="231F20"/>
          <w:w w:val="110"/>
        </w:rPr>
        <w:t>tưởng</w:t>
      </w:r>
      <w:r>
        <w:rPr>
          <w:color w:val="231F20"/>
          <w:spacing w:val="-10"/>
          <w:w w:val="110"/>
        </w:rPr>
        <w:t> </w:t>
      </w:r>
      <w:r>
        <w:rPr>
          <w:color w:val="231F20"/>
          <w:w w:val="110"/>
        </w:rPr>
        <w:t>sâu</w:t>
      </w:r>
      <w:r>
        <w:rPr>
          <w:color w:val="231F20"/>
          <w:spacing w:val="-10"/>
          <w:w w:val="110"/>
        </w:rPr>
        <w:t> </w:t>
      </w:r>
      <w:r>
        <w:rPr>
          <w:color w:val="231F20"/>
          <w:w w:val="110"/>
        </w:rPr>
        <w:t>đậm,</w:t>
      </w:r>
      <w:r>
        <w:rPr>
          <w:color w:val="231F20"/>
          <w:spacing w:val="-10"/>
          <w:w w:val="110"/>
        </w:rPr>
        <w:t> </w:t>
      </w:r>
      <w:r>
        <w:rPr>
          <w:color w:val="231F20"/>
          <w:w w:val="110"/>
        </w:rPr>
        <w:t>chẳng</w:t>
      </w:r>
      <w:r>
        <w:rPr>
          <w:color w:val="231F20"/>
          <w:spacing w:val="-10"/>
          <w:w w:val="110"/>
        </w:rPr>
        <w:t> </w:t>
      </w:r>
      <w:r>
        <w:rPr>
          <w:color w:val="231F20"/>
          <w:w w:val="110"/>
        </w:rPr>
        <w:t>nghi</w:t>
      </w:r>
      <w:r>
        <w:rPr>
          <w:color w:val="231F20"/>
          <w:spacing w:val="-10"/>
          <w:w w:val="110"/>
        </w:rPr>
        <w:t> </w:t>
      </w:r>
      <w:r>
        <w:rPr>
          <w:color w:val="231F20"/>
          <w:w w:val="110"/>
        </w:rPr>
        <w:t>ngờ</w:t>
      </w:r>
      <w:r>
        <w:rPr>
          <w:color w:val="231F20"/>
          <w:spacing w:val="-10"/>
          <w:w w:val="110"/>
        </w:rPr>
        <w:t> </w:t>
      </w:r>
      <w:r>
        <w:rPr>
          <w:color w:val="231F20"/>
          <w:w w:val="110"/>
        </w:rPr>
        <w:t>pháp</w:t>
      </w:r>
      <w:r>
        <w:rPr>
          <w:color w:val="231F20"/>
          <w:spacing w:val="-10"/>
          <w:w w:val="110"/>
        </w:rPr>
        <w:t> </w:t>
      </w:r>
      <w:r>
        <w:rPr>
          <w:color w:val="231F20"/>
          <w:w w:val="110"/>
        </w:rPr>
        <w:t>môn</w:t>
      </w:r>
      <w:r>
        <w:rPr>
          <w:color w:val="231F20"/>
          <w:spacing w:val="-10"/>
          <w:w w:val="110"/>
        </w:rPr>
        <w:t> </w:t>
      </w:r>
      <w:r>
        <w:rPr>
          <w:color w:val="231F20"/>
          <w:w w:val="110"/>
        </w:rPr>
        <w:t>này? </w:t>
      </w:r>
      <w:r>
        <w:rPr>
          <w:i/>
          <w:color w:val="231F20"/>
          <w:w w:val="105"/>
        </w:rPr>
        <w:t>“Danh liệt đệ nhị” </w:t>
      </w:r>
      <w:r>
        <w:rPr>
          <w:color w:val="231F20"/>
          <w:w w:val="105"/>
        </w:rPr>
        <w:t>(Tên được nêu thứ hai): Đệ nhất đương nhiên quan trọng hơn, trong phần trước chúng ta đã học, vị thứ</w:t>
      </w:r>
      <w:r>
        <w:rPr>
          <w:color w:val="231F20"/>
          <w:spacing w:val="-5"/>
          <w:w w:val="105"/>
        </w:rPr>
        <w:t> </w:t>
      </w:r>
      <w:r>
        <w:rPr>
          <w:color w:val="231F20"/>
          <w:w w:val="105"/>
        </w:rPr>
        <w:t>nhất</w:t>
      </w:r>
      <w:r>
        <w:rPr>
          <w:color w:val="231F20"/>
          <w:spacing w:val="-4"/>
          <w:w w:val="105"/>
        </w:rPr>
        <w:t> </w:t>
      </w:r>
      <w:r>
        <w:rPr>
          <w:color w:val="231F20"/>
          <w:w w:val="105"/>
        </w:rPr>
        <w:t>là</w:t>
      </w:r>
      <w:r>
        <w:rPr>
          <w:color w:val="231F20"/>
          <w:spacing w:val="-4"/>
          <w:w w:val="105"/>
        </w:rPr>
        <w:t> </w:t>
      </w:r>
      <w:r>
        <w:rPr>
          <w:color w:val="231F20"/>
          <w:w w:val="105"/>
        </w:rPr>
        <w:t>Tôn</w:t>
      </w:r>
      <w:r>
        <w:rPr>
          <w:color w:val="231F20"/>
          <w:spacing w:val="-4"/>
          <w:w w:val="105"/>
        </w:rPr>
        <w:t> </w:t>
      </w:r>
      <w:r>
        <w:rPr>
          <w:color w:val="231F20"/>
          <w:w w:val="105"/>
        </w:rPr>
        <w:t>giả</w:t>
      </w:r>
      <w:r>
        <w:rPr>
          <w:color w:val="231F20"/>
          <w:spacing w:val="-4"/>
          <w:w w:val="105"/>
        </w:rPr>
        <w:t> </w:t>
      </w:r>
      <w:r>
        <w:rPr>
          <w:color w:val="231F20"/>
          <w:w w:val="105"/>
        </w:rPr>
        <w:t>Kiều</w:t>
      </w:r>
      <w:r>
        <w:rPr>
          <w:color w:val="231F20"/>
          <w:spacing w:val="-5"/>
          <w:w w:val="105"/>
        </w:rPr>
        <w:t> </w:t>
      </w:r>
      <w:r>
        <w:rPr>
          <w:color w:val="231F20"/>
          <w:w w:val="105"/>
        </w:rPr>
        <w:t>Trần</w:t>
      </w:r>
      <w:r>
        <w:rPr>
          <w:color w:val="231F20"/>
          <w:spacing w:val="-4"/>
          <w:w w:val="105"/>
        </w:rPr>
        <w:t> </w:t>
      </w:r>
      <w:r>
        <w:rPr>
          <w:color w:val="231F20"/>
          <w:w w:val="105"/>
        </w:rPr>
        <w:t>Như.</w:t>
      </w:r>
      <w:r>
        <w:rPr>
          <w:color w:val="231F20"/>
          <w:spacing w:val="-4"/>
          <w:w w:val="105"/>
        </w:rPr>
        <w:t> </w:t>
      </w:r>
      <w:r>
        <w:rPr>
          <w:color w:val="231F20"/>
          <w:w w:val="105"/>
        </w:rPr>
        <w:t>Tôn</w:t>
      </w:r>
      <w:r>
        <w:rPr>
          <w:color w:val="231F20"/>
          <w:spacing w:val="-4"/>
          <w:w w:val="105"/>
        </w:rPr>
        <w:t> </w:t>
      </w:r>
      <w:r>
        <w:rPr>
          <w:color w:val="231F20"/>
          <w:w w:val="105"/>
        </w:rPr>
        <w:t>giả</w:t>
      </w:r>
      <w:r>
        <w:rPr>
          <w:color w:val="231F20"/>
          <w:spacing w:val="-4"/>
          <w:w w:val="105"/>
        </w:rPr>
        <w:t> </w:t>
      </w:r>
      <w:r>
        <w:rPr>
          <w:color w:val="231F20"/>
          <w:w w:val="105"/>
        </w:rPr>
        <w:t>Kiều</w:t>
      </w:r>
      <w:r>
        <w:rPr>
          <w:color w:val="231F20"/>
          <w:spacing w:val="-5"/>
          <w:w w:val="105"/>
        </w:rPr>
        <w:t> </w:t>
      </w:r>
      <w:r>
        <w:rPr>
          <w:color w:val="231F20"/>
          <w:w w:val="105"/>
        </w:rPr>
        <w:t>Trần</w:t>
      </w:r>
      <w:r>
        <w:rPr>
          <w:color w:val="231F20"/>
          <w:spacing w:val="-4"/>
          <w:w w:val="105"/>
        </w:rPr>
        <w:t> </w:t>
      </w:r>
      <w:r>
        <w:rPr>
          <w:color w:val="231F20"/>
          <w:w w:val="105"/>
        </w:rPr>
        <w:t>Như </w:t>
      </w:r>
      <w:r>
        <w:rPr>
          <w:color w:val="231F20"/>
          <w:w w:val="110"/>
        </w:rPr>
        <w:t>tượng</w:t>
      </w:r>
      <w:r>
        <w:rPr>
          <w:color w:val="231F20"/>
          <w:spacing w:val="-15"/>
          <w:w w:val="110"/>
        </w:rPr>
        <w:t> </w:t>
      </w:r>
      <w:r>
        <w:rPr>
          <w:color w:val="231F20"/>
          <w:w w:val="110"/>
        </w:rPr>
        <w:t>trưng</w:t>
      </w:r>
      <w:r>
        <w:rPr>
          <w:color w:val="231F20"/>
          <w:spacing w:val="-15"/>
          <w:w w:val="110"/>
        </w:rPr>
        <w:t> </w:t>
      </w:r>
      <w:r>
        <w:rPr>
          <w:color w:val="231F20"/>
          <w:w w:val="110"/>
        </w:rPr>
        <w:t>cho</w:t>
      </w:r>
      <w:r>
        <w:rPr>
          <w:color w:val="231F20"/>
          <w:spacing w:val="-15"/>
          <w:w w:val="110"/>
        </w:rPr>
        <w:t> </w:t>
      </w:r>
      <w:r>
        <w:rPr>
          <w:color w:val="231F20"/>
          <w:w w:val="110"/>
        </w:rPr>
        <w:t>đệ</w:t>
      </w:r>
      <w:r>
        <w:rPr>
          <w:color w:val="231F20"/>
          <w:spacing w:val="-14"/>
          <w:w w:val="110"/>
        </w:rPr>
        <w:t> </w:t>
      </w:r>
      <w:r>
        <w:rPr>
          <w:color w:val="231F20"/>
          <w:w w:val="110"/>
        </w:rPr>
        <w:t>tử</w:t>
      </w:r>
      <w:r>
        <w:rPr>
          <w:color w:val="231F20"/>
          <w:spacing w:val="-15"/>
          <w:w w:val="110"/>
        </w:rPr>
        <w:t> </w:t>
      </w:r>
      <w:r>
        <w:rPr>
          <w:color w:val="231F20"/>
          <w:w w:val="110"/>
        </w:rPr>
        <w:t>bậc</w:t>
      </w:r>
      <w:r>
        <w:rPr>
          <w:color w:val="231F20"/>
          <w:spacing w:val="-15"/>
          <w:w w:val="110"/>
        </w:rPr>
        <w:t> </w:t>
      </w:r>
      <w:r>
        <w:rPr>
          <w:color w:val="231F20"/>
          <w:w w:val="110"/>
        </w:rPr>
        <w:t>nhất</w:t>
      </w:r>
      <w:r>
        <w:rPr>
          <w:color w:val="231F20"/>
          <w:spacing w:val="-15"/>
          <w:w w:val="110"/>
        </w:rPr>
        <w:t> </w:t>
      </w:r>
      <w:r>
        <w:rPr>
          <w:color w:val="231F20"/>
          <w:w w:val="110"/>
        </w:rPr>
        <w:t>của</w:t>
      </w:r>
      <w:r>
        <w:rPr>
          <w:color w:val="231F20"/>
          <w:spacing w:val="-15"/>
          <w:w w:val="110"/>
        </w:rPr>
        <w:t> </w:t>
      </w:r>
      <w:r>
        <w:rPr>
          <w:color w:val="231F20"/>
          <w:w w:val="110"/>
        </w:rPr>
        <w:t>đức</w:t>
      </w:r>
      <w:r>
        <w:rPr>
          <w:color w:val="231F20"/>
          <w:spacing w:val="-15"/>
          <w:w w:val="110"/>
        </w:rPr>
        <w:t> </w:t>
      </w:r>
      <w:r>
        <w:rPr>
          <w:color w:val="231F20"/>
          <w:w w:val="110"/>
        </w:rPr>
        <w:t>Thế</w:t>
      </w:r>
      <w:r>
        <w:rPr>
          <w:color w:val="231F20"/>
          <w:spacing w:val="-15"/>
          <w:w w:val="110"/>
        </w:rPr>
        <w:t> </w:t>
      </w:r>
      <w:r>
        <w:rPr>
          <w:color w:val="231F20"/>
          <w:w w:val="110"/>
        </w:rPr>
        <w:t>Tôn.</w:t>
      </w:r>
    </w:p>
    <w:p>
      <w:pPr>
        <w:pStyle w:val="BodyText"/>
        <w:spacing w:line="307" w:lineRule="auto" w:before="135"/>
        <w:ind w:left="387" w:right="122" w:firstLine="453"/>
      </w:pPr>
      <w:r>
        <w:rPr>
          <w:color w:val="231F20"/>
          <w:w w:val="105"/>
        </w:rPr>
        <w:t>Tại</w:t>
      </w:r>
      <w:r>
        <w:rPr>
          <w:color w:val="231F20"/>
          <w:spacing w:val="-13"/>
          <w:w w:val="105"/>
        </w:rPr>
        <w:t> </w:t>
      </w:r>
      <w:r>
        <w:rPr>
          <w:color w:val="231F20"/>
          <w:w w:val="105"/>
        </w:rPr>
        <w:t>Lộc</w:t>
      </w:r>
      <w:r>
        <w:rPr>
          <w:color w:val="231F20"/>
          <w:spacing w:val="-13"/>
          <w:w w:val="105"/>
        </w:rPr>
        <w:t> </w:t>
      </w:r>
      <w:r>
        <w:rPr>
          <w:color w:val="231F20"/>
          <w:w w:val="105"/>
        </w:rPr>
        <w:t>Dã</w:t>
      </w:r>
      <w:r>
        <w:rPr>
          <w:color w:val="231F20"/>
          <w:spacing w:val="-13"/>
          <w:w w:val="105"/>
        </w:rPr>
        <w:t> </w:t>
      </w:r>
      <w:r>
        <w:rPr>
          <w:color w:val="231F20"/>
          <w:w w:val="105"/>
        </w:rPr>
        <w:t>Uyển,</w:t>
      </w:r>
      <w:r>
        <w:rPr>
          <w:color w:val="231F20"/>
          <w:spacing w:val="-13"/>
          <w:w w:val="105"/>
        </w:rPr>
        <w:t> </w:t>
      </w:r>
      <w:r>
        <w:rPr>
          <w:color w:val="231F20"/>
          <w:w w:val="105"/>
        </w:rPr>
        <w:t>Phật</w:t>
      </w:r>
      <w:r>
        <w:rPr>
          <w:color w:val="231F20"/>
          <w:spacing w:val="-13"/>
          <w:w w:val="105"/>
        </w:rPr>
        <w:t> </w:t>
      </w:r>
      <w:r>
        <w:rPr>
          <w:color w:val="231F20"/>
          <w:w w:val="105"/>
        </w:rPr>
        <w:t>Thích</w:t>
      </w:r>
      <w:r>
        <w:rPr>
          <w:color w:val="231F20"/>
          <w:spacing w:val="-13"/>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w:t>
      </w:r>
      <w:r>
        <w:rPr>
          <w:color w:val="231F20"/>
          <w:spacing w:val="-13"/>
          <w:w w:val="105"/>
        </w:rPr>
        <w:t> </w:t>
      </w:r>
      <w:r>
        <w:rPr>
          <w:color w:val="231F20"/>
          <w:w w:val="105"/>
        </w:rPr>
        <w:t>vừa</w:t>
      </w:r>
      <w:r>
        <w:rPr>
          <w:color w:val="231F20"/>
          <w:spacing w:val="-13"/>
          <w:w w:val="105"/>
        </w:rPr>
        <w:t> </w:t>
      </w:r>
      <w:r>
        <w:rPr>
          <w:color w:val="231F20"/>
          <w:w w:val="105"/>
        </w:rPr>
        <w:t>mới</w:t>
      </w:r>
      <w:r>
        <w:rPr>
          <w:color w:val="231F20"/>
          <w:spacing w:val="-13"/>
          <w:w w:val="105"/>
        </w:rPr>
        <w:t> </w:t>
      </w:r>
      <w:r>
        <w:rPr>
          <w:color w:val="231F20"/>
          <w:w w:val="105"/>
        </w:rPr>
        <w:t>thuyết pháp, liền</w:t>
      </w:r>
      <w:r>
        <w:rPr>
          <w:color w:val="231F20"/>
          <w:spacing w:val="1"/>
          <w:w w:val="105"/>
        </w:rPr>
        <w:t> </w:t>
      </w:r>
      <w:r>
        <w:rPr>
          <w:color w:val="231F20"/>
          <w:w w:val="105"/>
        </w:rPr>
        <w:t>độ</w:t>
      </w:r>
      <w:r>
        <w:rPr>
          <w:color w:val="231F20"/>
          <w:spacing w:val="1"/>
          <w:w w:val="105"/>
        </w:rPr>
        <w:t> </w:t>
      </w:r>
      <w:r>
        <w:rPr>
          <w:color w:val="231F20"/>
          <w:w w:val="105"/>
        </w:rPr>
        <w:t>5</w:t>
      </w:r>
      <w:r>
        <w:rPr>
          <w:color w:val="231F20"/>
          <w:spacing w:val="1"/>
          <w:w w:val="105"/>
        </w:rPr>
        <w:t> </w:t>
      </w:r>
      <w:r>
        <w:rPr>
          <w:color w:val="231F20"/>
          <w:w w:val="105"/>
        </w:rPr>
        <w:t>tỳ-kheo,</w:t>
      </w:r>
      <w:r>
        <w:rPr>
          <w:color w:val="231F20"/>
          <w:spacing w:val="1"/>
          <w:w w:val="105"/>
        </w:rPr>
        <w:t> </w:t>
      </w:r>
      <w:r>
        <w:rPr>
          <w:color w:val="231F20"/>
          <w:w w:val="105"/>
        </w:rPr>
        <w:t>Ngài</w:t>
      </w:r>
      <w:r>
        <w:rPr>
          <w:color w:val="231F20"/>
          <w:spacing w:val="1"/>
          <w:w w:val="105"/>
        </w:rPr>
        <w:t> </w:t>
      </w:r>
      <w:r>
        <w:rPr>
          <w:color w:val="231F20"/>
          <w:w w:val="105"/>
        </w:rPr>
        <w:t>là</w:t>
      </w:r>
      <w:r>
        <w:rPr>
          <w:color w:val="231F20"/>
          <w:spacing w:val="1"/>
          <w:w w:val="105"/>
        </w:rPr>
        <w:t> </w:t>
      </w:r>
      <w:r>
        <w:rPr>
          <w:color w:val="231F20"/>
          <w:w w:val="105"/>
        </w:rPr>
        <w:t>người</w:t>
      </w:r>
      <w:r>
        <w:rPr>
          <w:color w:val="231F20"/>
          <w:spacing w:val="1"/>
          <w:w w:val="105"/>
        </w:rPr>
        <w:t> </w:t>
      </w:r>
      <w:r>
        <w:rPr>
          <w:color w:val="231F20"/>
          <w:w w:val="105"/>
        </w:rPr>
        <w:t>đầu</w:t>
      </w:r>
      <w:r>
        <w:rPr>
          <w:color w:val="231F20"/>
          <w:spacing w:val="1"/>
          <w:w w:val="105"/>
        </w:rPr>
        <w:t> </w:t>
      </w:r>
      <w:r>
        <w:rPr>
          <w:color w:val="231F20"/>
          <w:w w:val="105"/>
        </w:rPr>
        <w:t>tiên</w:t>
      </w:r>
      <w:r>
        <w:rPr>
          <w:color w:val="231F20"/>
          <w:spacing w:val="1"/>
          <w:w w:val="105"/>
        </w:rPr>
        <w:t> </w:t>
      </w:r>
      <w:r>
        <w:rPr>
          <w:color w:val="231F20"/>
          <w:w w:val="105"/>
        </w:rPr>
        <w:t>chứng</w:t>
      </w:r>
      <w:r>
        <w:rPr>
          <w:color w:val="231F20"/>
          <w:spacing w:val="1"/>
          <w:w w:val="105"/>
        </w:rPr>
        <w:t> </w:t>
      </w:r>
      <w:r>
        <w:rPr>
          <w:color w:val="231F20"/>
          <w:w w:val="105"/>
        </w:rPr>
        <w:t>A</w:t>
      </w:r>
      <w:r>
        <w:rPr>
          <w:color w:val="231F20"/>
          <w:spacing w:val="1"/>
          <w:w w:val="105"/>
        </w:rPr>
        <w:t> </w:t>
      </w:r>
      <w:r>
        <w:rPr>
          <w:color w:val="231F20"/>
          <w:spacing w:val="-5"/>
          <w:w w:val="105"/>
        </w:rPr>
        <w:t>La</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Hán. Nói rõ pháp môn này là pháp thành Phật bậc nhất, chẳng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chứng</w:t>
      </w:r>
      <w:r>
        <w:rPr>
          <w:color w:val="231F20"/>
          <w:spacing w:val="-23"/>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Hán,</w:t>
      </w:r>
      <w:r>
        <w:rPr>
          <w:color w:val="231F20"/>
          <w:spacing w:val="-23"/>
          <w:w w:val="105"/>
        </w:rPr>
        <w:t> </w:t>
      </w:r>
      <w:r>
        <w:rPr>
          <w:color w:val="231F20"/>
          <w:w w:val="105"/>
        </w:rPr>
        <w:t>mà</w:t>
      </w:r>
      <w:r>
        <w:rPr>
          <w:color w:val="231F20"/>
          <w:spacing w:val="-22"/>
          <w:w w:val="105"/>
        </w:rPr>
        <w:t> </w:t>
      </w:r>
      <w:r>
        <w:rPr>
          <w:color w:val="231F20"/>
          <w:w w:val="105"/>
        </w:rPr>
        <w:t>là</w:t>
      </w:r>
      <w:r>
        <w:rPr>
          <w:color w:val="231F20"/>
          <w:spacing w:val="-22"/>
          <w:w w:val="105"/>
        </w:rPr>
        <w:t> </w:t>
      </w:r>
      <w:r>
        <w:rPr>
          <w:color w:val="231F20"/>
          <w:w w:val="105"/>
        </w:rPr>
        <w:t>thành</w:t>
      </w:r>
      <w:r>
        <w:rPr>
          <w:color w:val="231F20"/>
          <w:spacing w:val="-23"/>
          <w:w w:val="105"/>
        </w:rPr>
        <w:t> </w:t>
      </w:r>
      <w:r>
        <w:rPr>
          <w:color w:val="231F20"/>
          <w:w w:val="105"/>
        </w:rPr>
        <w:t>Phật</w:t>
      </w:r>
      <w:r>
        <w:rPr>
          <w:color w:val="231F20"/>
          <w:spacing w:val="-22"/>
          <w:w w:val="105"/>
        </w:rPr>
        <w:t> </w:t>
      </w:r>
      <w:r>
        <w:rPr>
          <w:color w:val="231F20"/>
          <w:w w:val="105"/>
        </w:rPr>
        <w:t>bậc</w:t>
      </w:r>
      <w:r>
        <w:rPr>
          <w:color w:val="231F20"/>
          <w:spacing w:val="-22"/>
          <w:w w:val="105"/>
        </w:rPr>
        <w:t> </w:t>
      </w:r>
      <w:r>
        <w:rPr>
          <w:color w:val="231F20"/>
          <w:w w:val="105"/>
        </w:rPr>
        <w:t>nhất.</w:t>
      </w:r>
      <w:r>
        <w:rPr>
          <w:color w:val="231F20"/>
          <w:spacing w:val="-23"/>
          <w:w w:val="105"/>
        </w:rPr>
        <w:t> </w:t>
      </w:r>
      <w:r>
        <w:rPr>
          <w:color w:val="231F20"/>
          <w:w w:val="105"/>
        </w:rPr>
        <w:t>Vì thế, tên của Ngài được xếp vào bậc nhất.</w:t>
      </w:r>
    </w:p>
    <w:p>
      <w:pPr>
        <w:spacing w:line="309" w:lineRule="auto" w:before="145"/>
        <w:ind w:left="103" w:right="400" w:firstLine="453"/>
        <w:jc w:val="both"/>
        <w:rPr>
          <w:sz w:val="34"/>
        </w:rPr>
      </w:pPr>
      <w:r>
        <w:rPr>
          <w:color w:val="231F20"/>
          <w:w w:val="105"/>
          <w:sz w:val="34"/>
        </w:rPr>
        <w:t>Chúng</w:t>
      </w:r>
      <w:r>
        <w:rPr>
          <w:color w:val="231F20"/>
          <w:spacing w:val="-15"/>
          <w:w w:val="105"/>
          <w:sz w:val="34"/>
        </w:rPr>
        <w:t> </w:t>
      </w:r>
      <w:r>
        <w:rPr>
          <w:color w:val="231F20"/>
          <w:w w:val="105"/>
          <w:sz w:val="34"/>
        </w:rPr>
        <w:t>ta</w:t>
      </w:r>
      <w:r>
        <w:rPr>
          <w:color w:val="231F20"/>
          <w:spacing w:val="-16"/>
          <w:w w:val="105"/>
          <w:sz w:val="34"/>
        </w:rPr>
        <w:t> </w:t>
      </w:r>
      <w:r>
        <w:rPr>
          <w:color w:val="231F20"/>
          <w:w w:val="105"/>
          <w:sz w:val="34"/>
        </w:rPr>
        <w:t>lại</w:t>
      </w:r>
      <w:r>
        <w:rPr>
          <w:color w:val="231F20"/>
          <w:spacing w:val="-16"/>
          <w:w w:val="105"/>
          <w:sz w:val="34"/>
        </w:rPr>
        <w:t> </w:t>
      </w:r>
      <w:r>
        <w:rPr>
          <w:color w:val="231F20"/>
          <w:w w:val="105"/>
          <w:sz w:val="34"/>
        </w:rPr>
        <w:t>xem</w:t>
      </w:r>
      <w:r>
        <w:rPr>
          <w:color w:val="231F20"/>
          <w:spacing w:val="-15"/>
          <w:w w:val="105"/>
          <w:sz w:val="34"/>
        </w:rPr>
        <w:t> </w:t>
      </w:r>
      <w:r>
        <w:rPr>
          <w:color w:val="231F20"/>
          <w:w w:val="105"/>
          <w:sz w:val="34"/>
        </w:rPr>
        <w:t>vị</w:t>
      </w:r>
      <w:r>
        <w:rPr>
          <w:color w:val="231F20"/>
          <w:spacing w:val="-15"/>
          <w:w w:val="105"/>
          <w:sz w:val="34"/>
        </w:rPr>
        <w:t> </w:t>
      </w:r>
      <w:r>
        <w:rPr>
          <w:color w:val="231F20"/>
          <w:w w:val="105"/>
          <w:sz w:val="34"/>
        </w:rPr>
        <w:t>thứ</w:t>
      </w:r>
      <w:r>
        <w:rPr>
          <w:color w:val="231F20"/>
          <w:spacing w:val="-16"/>
          <w:w w:val="105"/>
          <w:sz w:val="34"/>
        </w:rPr>
        <w:t> </w:t>
      </w:r>
      <w:r>
        <w:rPr>
          <w:color w:val="231F20"/>
          <w:w w:val="105"/>
          <w:sz w:val="34"/>
        </w:rPr>
        <w:t>ba,</w:t>
      </w:r>
      <w:r>
        <w:rPr>
          <w:color w:val="231F20"/>
          <w:spacing w:val="-15"/>
          <w:w w:val="105"/>
          <w:sz w:val="34"/>
        </w:rPr>
        <w:t> </w:t>
      </w:r>
      <w:r>
        <w:rPr>
          <w:i/>
          <w:color w:val="231F20"/>
          <w:w w:val="105"/>
          <w:sz w:val="34"/>
        </w:rPr>
        <w:t>“Tôn</w:t>
      </w:r>
      <w:r>
        <w:rPr>
          <w:i/>
          <w:color w:val="231F20"/>
          <w:spacing w:val="-15"/>
          <w:w w:val="105"/>
          <w:sz w:val="34"/>
        </w:rPr>
        <w:t> </w:t>
      </w:r>
      <w:r>
        <w:rPr>
          <w:i/>
          <w:color w:val="231F20"/>
          <w:w w:val="105"/>
          <w:sz w:val="34"/>
        </w:rPr>
        <w:t>giả</w:t>
      </w:r>
      <w:r>
        <w:rPr>
          <w:i/>
          <w:color w:val="231F20"/>
          <w:spacing w:val="-16"/>
          <w:w w:val="105"/>
          <w:sz w:val="34"/>
        </w:rPr>
        <w:t> </w:t>
      </w:r>
      <w:r>
        <w:rPr>
          <w:i/>
          <w:color w:val="231F20"/>
          <w:w w:val="105"/>
          <w:sz w:val="34"/>
        </w:rPr>
        <w:t>Đại</w:t>
      </w:r>
      <w:r>
        <w:rPr>
          <w:i/>
          <w:color w:val="231F20"/>
          <w:spacing w:val="-16"/>
          <w:w w:val="105"/>
          <w:sz w:val="34"/>
        </w:rPr>
        <w:t> </w:t>
      </w:r>
      <w:r>
        <w:rPr>
          <w:i/>
          <w:color w:val="231F20"/>
          <w:w w:val="105"/>
          <w:sz w:val="34"/>
        </w:rPr>
        <w:t>Mục</w:t>
      </w:r>
      <w:r>
        <w:rPr>
          <w:i/>
          <w:color w:val="231F20"/>
          <w:spacing w:val="-15"/>
          <w:w w:val="105"/>
          <w:sz w:val="34"/>
        </w:rPr>
        <w:t> </w:t>
      </w:r>
      <w:r>
        <w:rPr>
          <w:i/>
          <w:color w:val="231F20"/>
          <w:w w:val="105"/>
          <w:sz w:val="34"/>
        </w:rPr>
        <w:t>Kiền</w:t>
      </w:r>
      <w:r>
        <w:rPr>
          <w:i/>
          <w:color w:val="231F20"/>
          <w:spacing w:val="-15"/>
          <w:w w:val="105"/>
          <w:sz w:val="34"/>
        </w:rPr>
        <w:t> </w:t>
      </w:r>
      <w:r>
        <w:rPr>
          <w:i/>
          <w:color w:val="231F20"/>
          <w:w w:val="105"/>
          <w:sz w:val="34"/>
        </w:rPr>
        <w:t>Liên, tức</w:t>
      </w:r>
      <w:r>
        <w:rPr>
          <w:i/>
          <w:color w:val="231F20"/>
          <w:spacing w:val="-19"/>
          <w:w w:val="105"/>
          <w:sz w:val="34"/>
        </w:rPr>
        <w:t> </w:t>
      </w:r>
      <w:r>
        <w:rPr>
          <w:i/>
          <w:color w:val="231F20"/>
          <w:w w:val="105"/>
          <w:sz w:val="34"/>
        </w:rPr>
        <w:t>A</w:t>
      </w:r>
      <w:r>
        <w:rPr>
          <w:i/>
          <w:color w:val="231F20"/>
          <w:spacing w:val="-19"/>
          <w:w w:val="105"/>
          <w:sz w:val="34"/>
        </w:rPr>
        <w:t> </w:t>
      </w:r>
      <w:r>
        <w:rPr>
          <w:i/>
          <w:color w:val="231F20"/>
          <w:w w:val="105"/>
          <w:sz w:val="34"/>
        </w:rPr>
        <w:t>Di</w:t>
      </w:r>
      <w:r>
        <w:rPr>
          <w:i/>
          <w:color w:val="231F20"/>
          <w:spacing w:val="-19"/>
          <w:w w:val="105"/>
          <w:sz w:val="34"/>
        </w:rPr>
        <w:t> </w:t>
      </w:r>
      <w:r>
        <w:rPr>
          <w:i/>
          <w:color w:val="231F20"/>
          <w:w w:val="105"/>
          <w:sz w:val="34"/>
        </w:rPr>
        <w:t>Đà</w:t>
      </w:r>
      <w:r>
        <w:rPr>
          <w:i/>
          <w:color w:val="231F20"/>
          <w:spacing w:val="-19"/>
          <w:w w:val="105"/>
          <w:sz w:val="34"/>
        </w:rPr>
        <w:t> </w:t>
      </w:r>
      <w:r>
        <w:rPr>
          <w:i/>
          <w:color w:val="231F20"/>
          <w:w w:val="105"/>
          <w:sz w:val="34"/>
        </w:rPr>
        <w:t>kinh</w:t>
      </w:r>
      <w:r>
        <w:rPr>
          <w:i/>
          <w:color w:val="231F20"/>
          <w:spacing w:val="-19"/>
          <w:w w:val="105"/>
          <w:sz w:val="34"/>
        </w:rPr>
        <w:t> </w:t>
      </w:r>
      <w:r>
        <w:rPr>
          <w:i/>
          <w:color w:val="231F20"/>
          <w:w w:val="105"/>
          <w:sz w:val="34"/>
        </w:rPr>
        <w:t>trung</w:t>
      </w:r>
      <w:r>
        <w:rPr>
          <w:i/>
          <w:color w:val="231F20"/>
          <w:spacing w:val="-19"/>
          <w:w w:val="105"/>
          <w:sz w:val="34"/>
        </w:rPr>
        <w:t> </w:t>
      </w:r>
      <w:r>
        <w:rPr>
          <w:i/>
          <w:color w:val="231F20"/>
          <w:w w:val="105"/>
          <w:sz w:val="34"/>
        </w:rPr>
        <w:t>Ma</w:t>
      </w:r>
      <w:r>
        <w:rPr>
          <w:i/>
          <w:color w:val="231F20"/>
          <w:spacing w:val="-19"/>
          <w:w w:val="105"/>
          <w:sz w:val="34"/>
        </w:rPr>
        <w:t> </w:t>
      </w:r>
      <w:r>
        <w:rPr>
          <w:i/>
          <w:color w:val="231F20"/>
          <w:w w:val="105"/>
          <w:sz w:val="34"/>
        </w:rPr>
        <w:t>Ha</w:t>
      </w:r>
      <w:r>
        <w:rPr>
          <w:i/>
          <w:color w:val="231F20"/>
          <w:spacing w:val="-19"/>
          <w:w w:val="105"/>
          <w:sz w:val="34"/>
        </w:rPr>
        <w:t> </w:t>
      </w:r>
      <w:r>
        <w:rPr>
          <w:i/>
          <w:color w:val="231F20"/>
          <w:w w:val="105"/>
          <w:sz w:val="34"/>
        </w:rPr>
        <w:t>Mục</w:t>
      </w:r>
      <w:r>
        <w:rPr>
          <w:i/>
          <w:color w:val="231F20"/>
          <w:spacing w:val="-19"/>
          <w:w w:val="105"/>
          <w:sz w:val="34"/>
        </w:rPr>
        <w:t> </w:t>
      </w:r>
      <w:r>
        <w:rPr>
          <w:i/>
          <w:color w:val="231F20"/>
          <w:w w:val="105"/>
          <w:sz w:val="34"/>
        </w:rPr>
        <w:t>Kiền</w:t>
      </w:r>
      <w:r>
        <w:rPr>
          <w:i/>
          <w:color w:val="231F20"/>
          <w:spacing w:val="-19"/>
          <w:w w:val="105"/>
          <w:sz w:val="34"/>
        </w:rPr>
        <w:t> </w:t>
      </w:r>
      <w:r>
        <w:rPr>
          <w:i/>
          <w:color w:val="231F20"/>
          <w:w w:val="105"/>
          <w:sz w:val="34"/>
        </w:rPr>
        <w:t>Liên”</w:t>
      </w:r>
      <w:r>
        <w:rPr>
          <w:i/>
          <w:color w:val="231F20"/>
          <w:spacing w:val="-19"/>
          <w:w w:val="105"/>
          <w:sz w:val="34"/>
        </w:rPr>
        <w:t> </w:t>
      </w:r>
      <w:r>
        <w:rPr>
          <w:color w:val="231F20"/>
          <w:w w:val="105"/>
          <w:sz w:val="34"/>
        </w:rPr>
        <w:t>(Tôn</w:t>
      </w:r>
      <w:r>
        <w:rPr>
          <w:color w:val="231F20"/>
          <w:spacing w:val="-19"/>
          <w:w w:val="105"/>
          <w:sz w:val="34"/>
        </w:rPr>
        <w:t> </w:t>
      </w:r>
      <w:r>
        <w:rPr>
          <w:color w:val="231F20"/>
          <w:w w:val="105"/>
          <w:sz w:val="34"/>
        </w:rPr>
        <w:t>giả</w:t>
      </w:r>
      <w:r>
        <w:rPr>
          <w:color w:val="231F20"/>
          <w:spacing w:val="-19"/>
          <w:w w:val="105"/>
          <w:sz w:val="34"/>
        </w:rPr>
        <w:t> </w:t>
      </w:r>
      <w:r>
        <w:rPr>
          <w:color w:val="231F20"/>
          <w:w w:val="105"/>
          <w:sz w:val="34"/>
        </w:rPr>
        <w:t>Đại Mục Kiền Liên, tức Ma Ha Mục Kiền Liên trong kinh </w:t>
      </w:r>
      <w:r>
        <w:rPr>
          <w:i/>
          <w:color w:val="231F20"/>
          <w:w w:val="105"/>
          <w:sz w:val="34"/>
        </w:rPr>
        <w:t>A Di Đà</w:t>
      </w:r>
      <w:r>
        <w:rPr>
          <w:color w:val="231F20"/>
          <w:w w:val="105"/>
          <w:sz w:val="34"/>
        </w:rPr>
        <w:t>).</w:t>
      </w:r>
      <w:r>
        <w:rPr>
          <w:color w:val="231F20"/>
          <w:spacing w:val="-12"/>
          <w:w w:val="105"/>
          <w:sz w:val="34"/>
        </w:rPr>
        <w:t> </w:t>
      </w:r>
      <w:r>
        <w:rPr>
          <w:color w:val="231F20"/>
          <w:w w:val="105"/>
          <w:sz w:val="34"/>
        </w:rPr>
        <w:t>Ma</w:t>
      </w:r>
      <w:r>
        <w:rPr>
          <w:color w:val="231F20"/>
          <w:spacing w:val="-12"/>
          <w:w w:val="105"/>
          <w:sz w:val="34"/>
        </w:rPr>
        <w:t> </w:t>
      </w:r>
      <w:r>
        <w:rPr>
          <w:color w:val="231F20"/>
          <w:w w:val="105"/>
          <w:sz w:val="34"/>
        </w:rPr>
        <w:t>Ha</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tiếng</w:t>
      </w:r>
      <w:r>
        <w:rPr>
          <w:color w:val="231F20"/>
          <w:spacing w:val="-12"/>
          <w:w w:val="105"/>
          <w:sz w:val="34"/>
        </w:rPr>
        <w:t> </w:t>
      </w:r>
      <w:r>
        <w:rPr>
          <w:color w:val="231F20"/>
          <w:w w:val="105"/>
          <w:sz w:val="34"/>
        </w:rPr>
        <w:t>Phạn,</w:t>
      </w:r>
      <w:r>
        <w:rPr>
          <w:color w:val="231F20"/>
          <w:spacing w:val="-12"/>
          <w:w w:val="105"/>
          <w:sz w:val="34"/>
        </w:rPr>
        <w:t> </w:t>
      </w:r>
      <w:r>
        <w:rPr>
          <w:color w:val="231F20"/>
          <w:w w:val="105"/>
          <w:sz w:val="34"/>
        </w:rPr>
        <w:t>dịch</w:t>
      </w:r>
      <w:r>
        <w:rPr>
          <w:color w:val="231F20"/>
          <w:spacing w:val="-12"/>
          <w:w w:val="105"/>
          <w:sz w:val="34"/>
        </w:rPr>
        <w:t> </w:t>
      </w:r>
      <w:r>
        <w:rPr>
          <w:color w:val="231F20"/>
          <w:w w:val="105"/>
          <w:sz w:val="34"/>
        </w:rPr>
        <w:t>sang</w:t>
      </w:r>
      <w:r>
        <w:rPr>
          <w:color w:val="231F20"/>
          <w:spacing w:val="-12"/>
          <w:w w:val="105"/>
          <w:sz w:val="34"/>
        </w:rPr>
        <w:t> </w:t>
      </w:r>
      <w:r>
        <w:rPr>
          <w:color w:val="231F20"/>
          <w:w w:val="105"/>
          <w:sz w:val="34"/>
        </w:rPr>
        <w:t>nghĩa</w:t>
      </w:r>
      <w:r>
        <w:rPr>
          <w:color w:val="231F20"/>
          <w:spacing w:val="-12"/>
          <w:w w:val="105"/>
          <w:sz w:val="34"/>
        </w:rPr>
        <w:t> </w:t>
      </w:r>
      <w:r>
        <w:rPr>
          <w:color w:val="231F20"/>
          <w:w w:val="105"/>
          <w:sz w:val="34"/>
        </w:rPr>
        <w:t>tiếng</w:t>
      </w:r>
      <w:r>
        <w:rPr>
          <w:color w:val="231F20"/>
          <w:spacing w:val="-12"/>
          <w:w w:val="105"/>
          <w:sz w:val="34"/>
        </w:rPr>
        <w:t> </w:t>
      </w:r>
      <w:r>
        <w:rPr>
          <w:color w:val="231F20"/>
          <w:w w:val="105"/>
          <w:sz w:val="34"/>
        </w:rPr>
        <w:t>Hán</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Đại. Ma</w:t>
      </w:r>
      <w:r>
        <w:rPr>
          <w:color w:val="231F20"/>
          <w:w w:val="105"/>
          <w:sz w:val="34"/>
        </w:rPr>
        <w:t> Ha</w:t>
      </w:r>
      <w:r>
        <w:rPr>
          <w:color w:val="231F20"/>
          <w:w w:val="105"/>
          <w:sz w:val="34"/>
        </w:rPr>
        <w:t> có</w:t>
      </w:r>
      <w:r>
        <w:rPr>
          <w:color w:val="231F20"/>
          <w:w w:val="105"/>
          <w:sz w:val="34"/>
        </w:rPr>
        <w:t> nghĩa</w:t>
      </w:r>
      <w:r>
        <w:rPr>
          <w:color w:val="231F20"/>
          <w:w w:val="105"/>
          <w:sz w:val="34"/>
        </w:rPr>
        <w:t> là</w:t>
      </w:r>
      <w:r>
        <w:rPr>
          <w:color w:val="231F20"/>
          <w:w w:val="105"/>
          <w:sz w:val="34"/>
        </w:rPr>
        <w:t> lớn.</w:t>
      </w:r>
      <w:r>
        <w:rPr>
          <w:color w:val="231F20"/>
          <w:w w:val="105"/>
          <w:sz w:val="34"/>
        </w:rPr>
        <w:t> </w:t>
      </w:r>
      <w:r>
        <w:rPr>
          <w:i/>
          <w:color w:val="231F20"/>
          <w:w w:val="105"/>
          <w:sz w:val="34"/>
        </w:rPr>
        <w:t>“Mục</w:t>
      </w:r>
      <w:r>
        <w:rPr>
          <w:i/>
          <w:color w:val="231F20"/>
          <w:w w:val="105"/>
          <w:sz w:val="34"/>
        </w:rPr>
        <w:t> Kiền</w:t>
      </w:r>
      <w:r>
        <w:rPr>
          <w:i/>
          <w:color w:val="231F20"/>
          <w:w w:val="105"/>
          <w:sz w:val="34"/>
        </w:rPr>
        <w:t> Liên</w:t>
      </w:r>
      <w:r>
        <w:rPr>
          <w:i/>
          <w:color w:val="231F20"/>
          <w:w w:val="105"/>
          <w:sz w:val="34"/>
        </w:rPr>
        <w:t> thị</w:t>
      </w:r>
      <w:r>
        <w:rPr>
          <w:i/>
          <w:color w:val="231F20"/>
          <w:w w:val="105"/>
          <w:sz w:val="34"/>
        </w:rPr>
        <w:t> tánh,</w:t>
      </w:r>
      <w:r>
        <w:rPr>
          <w:i/>
          <w:color w:val="231F20"/>
          <w:w w:val="105"/>
          <w:sz w:val="34"/>
        </w:rPr>
        <w:t> dịch</w:t>
      </w:r>
      <w:r>
        <w:rPr>
          <w:i/>
          <w:color w:val="231F20"/>
          <w:w w:val="105"/>
          <w:sz w:val="34"/>
        </w:rPr>
        <w:t> vi” </w:t>
      </w:r>
      <w:r>
        <w:rPr>
          <w:color w:val="231F20"/>
          <w:sz w:val="34"/>
        </w:rPr>
        <w:t>(Mục Kiền Liên là họ, dịch là), Mục Kiền Liên là tiếng Phạn, </w:t>
      </w:r>
      <w:r>
        <w:rPr>
          <w:color w:val="231F20"/>
          <w:w w:val="105"/>
          <w:sz w:val="34"/>
        </w:rPr>
        <w:t>dịch sang chữ Hán có nghĩa là Tán Tụng, thông thường rất ít</w:t>
      </w:r>
      <w:r>
        <w:rPr>
          <w:color w:val="231F20"/>
          <w:spacing w:val="-6"/>
          <w:w w:val="105"/>
          <w:sz w:val="34"/>
        </w:rPr>
        <w:t> </w:t>
      </w:r>
      <w:r>
        <w:rPr>
          <w:color w:val="231F20"/>
          <w:w w:val="105"/>
          <w:sz w:val="34"/>
        </w:rPr>
        <w:t>nhắc</w:t>
      </w:r>
      <w:r>
        <w:rPr>
          <w:color w:val="231F20"/>
          <w:spacing w:val="-7"/>
          <w:w w:val="105"/>
          <w:sz w:val="34"/>
        </w:rPr>
        <w:t> </w:t>
      </w:r>
      <w:r>
        <w:rPr>
          <w:color w:val="231F20"/>
          <w:w w:val="105"/>
          <w:sz w:val="34"/>
        </w:rPr>
        <w:t>đến</w:t>
      </w:r>
      <w:r>
        <w:rPr>
          <w:color w:val="231F20"/>
          <w:spacing w:val="-7"/>
          <w:w w:val="105"/>
          <w:sz w:val="34"/>
        </w:rPr>
        <w:t> </w:t>
      </w:r>
      <w:r>
        <w:rPr>
          <w:color w:val="231F20"/>
          <w:w w:val="105"/>
          <w:sz w:val="34"/>
        </w:rPr>
        <w:t>ý</w:t>
      </w:r>
      <w:r>
        <w:rPr>
          <w:color w:val="231F20"/>
          <w:spacing w:val="-6"/>
          <w:w w:val="105"/>
          <w:sz w:val="34"/>
        </w:rPr>
        <w:t> </w:t>
      </w:r>
      <w:r>
        <w:rPr>
          <w:color w:val="231F20"/>
          <w:w w:val="105"/>
          <w:sz w:val="34"/>
        </w:rPr>
        <w:t>nghĩa</w:t>
      </w:r>
      <w:r>
        <w:rPr>
          <w:color w:val="231F20"/>
          <w:spacing w:val="-6"/>
          <w:w w:val="105"/>
          <w:sz w:val="34"/>
        </w:rPr>
        <w:t> </w:t>
      </w:r>
      <w:r>
        <w:rPr>
          <w:color w:val="231F20"/>
          <w:w w:val="105"/>
          <w:sz w:val="34"/>
        </w:rPr>
        <w:t>này,</w:t>
      </w:r>
      <w:r>
        <w:rPr>
          <w:color w:val="231F20"/>
          <w:spacing w:val="-7"/>
          <w:w w:val="105"/>
          <w:sz w:val="34"/>
        </w:rPr>
        <w:t> </w:t>
      </w:r>
      <w:r>
        <w:rPr>
          <w:color w:val="231F20"/>
          <w:w w:val="105"/>
          <w:sz w:val="34"/>
        </w:rPr>
        <w:t>mà</w:t>
      </w:r>
      <w:r>
        <w:rPr>
          <w:color w:val="231F20"/>
          <w:spacing w:val="-7"/>
          <w:w w:val="105"/>
          <w:sz w:val="34"/>
        </w:rPr>
        <w:t> </w:t>
      </w:r>
      <w:r>
        <w:rPr>
          <w:color w:val="231F20"/>
          <w:w w:val="105"/>
          <w:sz w:val="34"/>
        </w:rPr>
        <w:t>nói</w:t>
      </w:r>
      <w:r>
        <w:rPr>
          <w:color w:val="231F20"/>
          <w:spacing w:val="-7"/>
          <w:w w:val="105"/>
          <w:sz w:val="34"/>
        </w:rPr>
        <w:t> </w:t>
      </w:r>
      <w:r>
        <w:rPr>
          <w:color w:val="231F20"/>
          <w:w w:val="105"/>
          <w:sz w:val="34"/>
        </w:rPr>
        <w:t>là</w:t>
      </w:r>
      <w:r>
        <w:rPr>
          <w:color w:val="231F20"/>
          <w:spacing w:val="-7"/>
          <w:w w:val="105"/>
          <w:sz w:val="34"/>
        </w:rPr>
        <w:t> </w:t>
      </w:r>
      <w:r>
        <w:rPr>
          <w:i/>
          <w:color w:val="231F20"/>
          <w:w w:val="105"/>
          <w:sz w:val="34"/>
        </w:rPr>
        <w:t>“Thái</w:t>
      </w:r>
      <w:r>
        <w:rPr>
          <w:i/>
          <w:color w:val="231F20"/>
          <w:spacing w:val="-6"/>
          <w:w w:val="105"/>
          <w:sz w:val="34"/>
        </w:rPr>
        <w:t> </w:t>
      </w:r>
      <w:r>
        <w:rPr>
          <w:i/>
          <w:color w:val="231F20"/>
          <w:w w:val="105"/>
          <w:sz w:val="34"/>
        </w:rPr>
        <w:t>Thục,</w:t>
      </w:r>
      <w:r>
        <w:rPr>
          <w:i/>
          <w:color w:val="231F20"/>
          <w:spacing w:val="-6"/>
          <w:w w:val="105"/>
          <w:sz w:val="34"/>
        </w:rPr>
        <w:t> </w:t>
      </w:r>
      <w:r>
        <w:rPr>
          <w:i/>
          <w:color w:val="231F20"/>
          <w:w w:val="105"/>
          <w:sz w:val="34"/>
        </w:rPr>
        <w:t>Lai</w:t>
      </w:r>
      <w:r>
        <w:rPr>
          <w:i/>
          <w:color w:val="231F20"/>
          <w:spacing w:val="-6"/>
          <w:w w:val="105"/>
          <w:sz w:val="34"/>
        </w:rPr>
        <w:t> </w:t>
      </w:r>
      <w:r>
        <w:rPr>
          <w:i/>
          <w:color w:val="231F20"/>
          <w:w w:val="105"/>
          <w:sz w:val="34"/>
        </w:rPr>
        <w:t>Bặc</w:t>
      </w:r>
      <w:r>
        <w:rPr>
          <w:i/>
          <w:color w:val="231F20"/>
          <w:spacing w:val="-7"/>
          <w:w w:val="105"/>
          <w:sz w:val="34"/>
        </w:rPr>
        <w:t> </w:t>
      </w:r>
      <w:r>
        <w:rPr>
          <w:i/>
          <w:color w:val="231F20"/>
          <w:w w:val="105"/>
          <w:sz w:val="34"/>
        </w:rPr>
        <w:t>Căn </w:t>
      </w:r>
      <w:r>
        <w:rPr>
          <w:i/>
          <w:color w:val="231F20"/>
          <w:sz w:val="34"/>
        </w:rPr>
        <w:t>đẳng”</w:t>
      </w:r>
      <w:r>
        <w:rPr>
          <w:i/>
          <w:color w:val="231F20"/>
          <w:spacing w:val="-3"/>
          <w:sz w:val="34"/>
        </w:rPr>
        <w:t> </w:t>
      </w:r>
      <w:r>
        <w:rPr>
          <w:color w:val="231F20"/>
          <w:sz w:val="34"/>
        </w:rPr>
        <w:t>(Thái</w:t>
      </w:r>
      <w:r>
        <w:rPr>
          <w:color w:val="231F20"/>
          <w:spacing w:val="-3"/>
          <w:sz w:val="34"/>
        </w:rPr>
        <w:t> </w:t>
      </w:r>
      <w:r>
        <w:rPr>
          <w:color w:val="231F20"/>
          <w:sz w:val="34"/>
        </w:rPr>
        <w:t>Thục,</w:t>
      </w:r>
      <w:r>
        <w:rPr>
          <w:color w:val="231F20"/>
          <w:spacing w:val="-3"/>
          <w:sz w:val="34"/>
        </w:rPr>
        <w:t> </w:t>
      </w:r>
      <w:r>
        <w:rPr>
          <w:color w:val="231F20"/>
          <w:sz w:val="34"/>
        </w:rPr>
        <w:t>Lai</w:t>
      </w:r>
      <w:r>
        <w:rPr>
          <w:color w:val="231F20"/>
          <w:spacing w:val="-3"/>
          <w:sz w:val="34"/>
        </w:rPr>
        <w:t> </w:t>
      </w:r>
      <w:r>
        <w:rPr>
          <w:color w:val="231F20"/>
          <w:sz w:val="34"/>
        </w:rPr>
        <w:t>Bặc</w:t>
      </w:r>
      <w:r>
        <w:rPr>
          <w:color w:val="231F20"/>
          <w:spacing w:val="-4"/>
          <w:sz w:val="34"/>
        </w:rPr>
        <w:t> </w:t>
      </w:r>
      <w:r>
        <w:rPr>
          <w:color w:val="231F20"/>
          <w:sz w:val="34"/>
        </w:rPr>
        <w:t>Căn</w:t>
      </w:r>
      <w:r>
        <w:rPr>
          <w:color w:val="231F20"/>
          <w:spacing w:val="-3"/>
          <w:sz w:val="34"/>
        </w:rPr>
        <w:t> </w:t>
      </w:r>
      <w:r>
        <w:rPr>
          <w:color w:val="231F20"/>
          <w:sz w:val="34"/>
        </w:rPr>
        <w:t>v.v...),</w:t>
      </w:r>
      <w:r>
        <w:rPr>
          <w:color w:val="231F20"/>
          <w:spacing w:val="-3"/>
          <w:sz w:val="34"/>
        </w:rPr>
        <w:t> </w:t>
      </w:r>
      <w:r>
        <w:rPr>
          <w:color w:val="231F20"/>
          <w:sz w:val="34"/>
        </w:rPr>
        <w:t>đấy</w:t>
      </w:r>
      <w:r>
        <w:rPr>
          <w:color w:val="231F20"/>
          <w:spacing w:val="-3"/>
          <w:sz w:val="34"/>
        </w:rPr>
        <w:t> </w:t>
      </w:r>
      <w:r>
        <w:rPr>
          <w:color w:val="231F20"/>
          <w:sz w:val="34"/>
        </w:rPr>
        <w:t>mới</w:t>
      </w:r>
      <w:r>
        <w:rPr>
          <w:color w:val="231F20"/>
          <w:spacing w:val="-3"/>
          <w:sz w:val="34"/>
        </w:rPr>
        <w:t> </w:t>
      </w:r>
      <w:r>
        <w:rPr>
          <w:color w:val="231F20"/>
          <w:sz w:val="34"/>
        </w:rPr>
        <w:t>là</w:t>
      </w:r>
      <w:r>
        <w:rPr>
          <w:color w:val="231F20"/>
          <w:spacing w:val="-4"/>
          <w:sz w:val="34"/>
        </w:rPr>
        <w:t> </w:t>
      </w:r>
      <w:r>
        <w:rPr>
          <w:color w:val="231F20"/>
          <w:sz w:val="34"/>
        </w:rPr>
        <w:t>ý</w:t>
      </w:r>
      <w:r>
        <w:rPr>
          <w:color w:val="231F20"/>
          <w:spacing w:val="-3"/>
          <w:sz w:val="34"/>
        </w:rPr>
        <w:t> </w:t>
      </w:r>
      <w:r>
        <w:rPr>
          <w:color w:val="231F20"/>
          <w:sz w:val="34"/>
        </w:rPr>
        <w:t>nghĩa</w:t>
      </w:r>
      <w:r>
        <w:rPr>
          <w:color w:val="231F20"/>
          <w:spacing w:val="-3"/>
          <w:sz w:val="34"/>
        </w:rPr>
        <w:t> </w:t>
      </w:r>
      <w:r>
        <w:rPr>
          <w:color w:val="231F20"/>
          <w:sz w:val="34"/>
        </w:rPr>
        <w:t>gốc </w:t>
      </w:r>
      <w:r>
        <w:rPr>
          <w:color w:val="231F20"/>
          <w:w w:val="105"/>
          <w:sz w:val="34"/>
        </w:rPr>
        <w:t>trong tiếng Phạn, nêu ra nguyên do danh xưng của dòng</w:t>
      </w:r>
      <w:r>
        <w:rPr>
          <w:color w:val="231F20"/>
          <w:spacing w:val="80"/>
          <w:w w:val="150"/>
          <w:sz w:val="34"/>
        </w:rPr>
        <w:t> </w:t>
      </w:r>
      <w:r>
        <w:rPr>
          <w:color w:val="231F20"/>
          <w:w w:val="105"/>
          <w:sz w:val="34"/>
        </w:rPr>
        <w:t>họ Ngài.</w:t>
      </w:r>
    </w:p>
    <w:p>
      <w:pPr>
        <w:spacing w:line="506" w:lineRule="exact" w:before="65"/>
        <w:ind w:left="104" w:right="398" w:firstLine="453"/>
        <w:jc w:val="both"/>
        <w:rPr>
          <w:sz w:val="34"/>
        </w:rPr>
      </w:pPr>
      <w:r>
        <w:rPr>
          <w:color w:val="231F20"/>
          <w:w w:val="105"/>
          <w:sz w:val="34"/>
        </w:rPr>
        <w:t>Thục (</w:t>
      </w:r>
      <w:r>
        <w:rPr>
          <w:rFonts w:ascii="Arial Unicode MS" w:hAnsi="Arial Unicode MS" w:eastAsia="Arial Unicode MS" w:hint="eastAsia"/>
          <w:color w:val="231F20"/>
          <w:w w:val="105"/>
          <w:sz w:val="34"/>
        </w:rPr>
        <w:t>菽</w:t>
      </w:r>
      <w:r>
        <w:rPr>
          <w:color w:val="231F20"/>
          <w:w w:val="105"/>
          <w:sz w:val="34"/>
        </w:rPr>
        <w:t>) thuộc loại đậu</w:t>
      </w:r>
      <w:r>
        <w:rPr>
          <w:rFonts w:ascii="Cambria" w:hAnsi="Cambria" w:eastAsia="Cambria"/>
          <w:b/>
          <w:color w:val="231F20"/>
          <w:w w:val="105"/>
          <w:position w:val="11"/>
          <w:sz w:val="20"/>
        </w:rPr>
        <w:t>(43)</w:t>
      </w:r>
      <w:r>
        <w:rPr>
          <w:color w:val="231F20"/>
          <w:w w:val="105"/>
          <w:sz w:val="34"/>
        </w:rPr>
        <w:t>, chúng ta thường gọi Lai Bặc (</w:t>
      </w:r>
      <w:r>
        <w:rPr>
          <w:rFonts w:ascii="Arial Unicode MS" w:hAnsi="Arial Unicode MS" w:eastAsia="Arial Unicode MS" w:hint="eastAsia"/>
          <w:color w:val="231F20"/>
          <w:w w:val="105"/>
          <w:sz w:val="34"/>
        </w:rPr>
        <w:t>萊</w:t>
      </w:r>
      <w:r>
        <w:rPr>
          <w:rFonts w:ascii="Arial Unicode MS" w:hAnsi="Arial Unicode MS" w:eastAsia="Arial Unicode MS" w:hint="eastAsia"/>
          <w:color w:val="231F20"/>
          <w:w w:val="105"/>
          <w:sz w:val="34"/>
        </w:rPr>
        <w:t>菔</w:t>
      </w:r>
      <w:r>
        <w:rPr>
          <w:color w:val="231F20"/>
          <w:w w:val="105"/>
          <w:sz w:val="34"/>
        </w:rPr>
        <w:t>) là</w:t>
      </w:r>
      <w:r>
        <w:rPr>
          <w:color w:val="231F20"/>
          <w:spacing w:val="-1"/>
          <w:w w:val="105"/>
          <w:sz w:val="34"/>
        </w:rPr>
        <w:t> </w:t>
      </w:r>
      <w:r>
        <w:rPr>
          <w:color w:val="231F20"/>
          <w:w w:val="105"/>
          <w:sz w:val="34"/>
        </w:rPr>
        <w:t>La Bặc (</w:t>
      </w:r>
      <w:r>
        <w:rPr>
          <w:rFonts w:ascii="Arial Unicode MS" w:hAnsi="Arial Unicode MS" w:eastAsia="Arial Unicode MS" w:hint="eastAsia"/>
          <w:color w:val="231F20"/>
          <w:w w:val="105"/>
          <w:sz w:val="34"/>
        </w:rPr>
        <w:t>蘿</w:t>
      </w:r>
      <w:r>
        <w:rPr>
          <w:rFonts w:ascii="Arial Unicode MS" w:hAnsi="Arial Unicode MS" w:eastAsia="Arial Unicode MS" w:hint="eastAsia"/>
          <w:color w:val="231F20"/>
          <w:w w:val="105"/>
          <w:sz w:val="34"/>
        </w:rPr>
        <w:t>蔔</w:t>
      </w:r>
      <w:r>
        <w:rPr>
          <w:rFonts w:ascii="Arial Unicode MS" w:hAnsi="Arial Unicode MS" w:eastAsia="Arial Unicode MS" w:hint="eastAsia"/>
          <w:color w:val="231F20"/>
          <w:spacing w:val="-6"/>
          <w:w w:val="105"/>
          <w:sz w:val="34"/>
        </w:rPr>
        <w:t>: </w:t>
      </w:r>
      <w:r>
        <w:rPr>
          <w:color w:val="231F20"/>
          <w:w w:val="105"/>
          <w:sz w:val="34"/>
        </w:rPr>
        <w:t>củ cải). Chúng ta biết dòng họ của Ngài là nông dân. Nhìn từ ý nghĩa này, nay chúng ta nói họ là “thái nông”, tức nông dân trồng rau. </w:t>
      </w:r>
      <w:r>
        <w:rPr>
          <w:i/>
          <w:color w:val="231F20"/>
          <w:w w:val="105"/>
          <w:sz w:val="34"/>
        </w:rPr>
        <w:t>“Kỳ tộc xuất gia nhân đa, cố ư tôn giả tánh thị quán dĩ Đại tự, viết Đại Thái Thục (Đại Mục Kiền Liên) dĩ giản biệt chi” </w:t>
      </w:r>
      <w:r>
        <w:rPr>
          <w:color w:val="231F20"/>
          <w:w w:val="105"/>
          <w:sz w:val="34"/>
        </w:rPr>
        <w:t>(Dòng họ ấy có nhiều người xuất gia, nên trước tên họ của tôn giả, thêm</w:t>
      </w:r>
      <w:r>
        <w:rPr>
          <w:color w:val="231F20"/>
          <w:spacing w:val="-14"/>
          <w:w w:val="105"/>
          <w:sz w:val="34"/>
        </w:rPr>
        <w:t> </w:t>
      </w:r>
      <w:r>
        <w:rPr>
          <w:color w:val="231F20"/>
          <w:w w:val="105"/>
          <w:sz w:val="34"/>
        </w:rPr>
        <w:t>chữ</w:t>
      </w:r>
      <w:r>
        <w:rPr>
          <w:color w:val="231F20"/>
          <w:spacing w:val="-14"/>
          <w:w w:val="105"/>
          <w:sz w:val="34"/>
        </w:rPr>
        <w:t> </w:t>
      </w:r>
      <w:r>
        <w:rPr>
          <w:color w:val="231F20"/>
          <w:w w:val="105"/>
          <w:sz w:val="34"/>
        </w:rPr>
        <w:t>Đại</w:t>
      </w:r>
      <w:r>
        <w:rPr>
          <w:color w:val="231F20"/>
          <w:spacing w:val="-7"/>
          <w:w w:val="105"/>
          <w:sz w:val="34"/>
        </w:rPr>
        <w:t>, </w:t>
      </w:r>
      <w:r>
        <w:rPr>
          <w:color w:val="231F20"/>
          <w:w w:val="105"/>
          <w:sz w:val="34"/>
        </w:rPr>
        <w:t>thành</w:t>
      </w:r>
      <w:r>
        <w:rPr>
          <w:color w:val="231F20"/>
          <w:spacing w:val="-14"/>
          <w:w w:val="105"/>
          <w:sz w:val="34"/>
        </w:rPr>
        <w:t> </w:t>
      </w:r>
      <w:r>
        <w:rPr>
          <w:color w:val="231F20"/>
          <w:w w:val="105"/>
          <w:sz w:val="34"/>
        </w:rPr>
        <w:t>Đại</w:t>
      </w:r>
      <w:r>
        <w:rPr>
          <w:color w:val="231F20"/>
          <w:spacing w:val="-14"/>
          <w:w w:val="105"/>
          <w:sz w:val="34"/>
        </w:rPr>
        <w:t> </w:t>
      </w:r>
      <w:r>
        <w:rPr>
          <w:color w:val="231F20"/>
          <w:w w:val="105"/>
          <w:sz w:val="34"/>
        </w:rPr>
        <w:t>Thái</w:t>
      </w:r>
      <w:r>
        <w:rPr>
          <w:color w:val="231F20"/>
          <w:spacing w:val="-13"/>
          <w:w w:val="105"/>
          <w:sz w:val="34"/>
        </w:rPr>
        <w:t> </w:t>
      </w:r>
      <w:r>
        <w:rPr>
          <w:color w:val="231F20"/>
          <w:w w:val="105"/>
          <w:sz w:val="34"/>
        </w:rPr>
        <w:t>Thục</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Mục</w:t>
      </w:r>
      <w:r>
        <w:rPr>
          <w:color w:val="231F20"/>
          <w:spacing w:val="-14"/>
          <w:w w:val="105"/>
          <w:sz w:val="34"/>
        </w:rPr>
        <w:t> </w:t>
      </w:r>
      <w:r>
        <w:rPr>
          <w:color w:val="231F20"/>
          <w:w w:val="105"/>
          <w:sz w:val="34"/>
        </w:rPr>
        <w:t>Kiền</w:t>
      </w:r>
      <w:r>
        <w:rPr>
          <w:color w:val="231F20"/>
          <w:spacing w:val="-14"/>
          <w:w w:val="105"/>
          <w:sz w:val="34"/>
        </w:rPr>
        <w:t> </w:t>
      </w:r>
      <w:r>
        <w:rPr>
          <w:color w:val="231F20"/>
          <w:w w:val="105"/>
          <w:sz w:val="34"/>
        </w:rPr>
        <w:t>Liên</w:t>
      </w:r>
      <w:r>
        <w:rPr>
          <w:color w:val="231F20"/>
          <w:spacing w:val="-7"/>
          <w:w w:val="105"/>
          <w:sz w:val="34"/>
        </w:rPr>
        <w:t>) </w:t>
      </w:r>
      <w:r>
        <w:rPr>
          <w:color w:val="231F20"/>
          <w:w w:val="105"/>
          <w:sz w:val="34"/>
        </w:rPr>
        <w:t>để phân biệt).</w:t>
      </w:r>
    </w:p>
    <w:p>
      <w:pPr>
        <w:pStyle w:val="BodyText"/>
        <w:spacing w:before="4"/>
        <w:jc w:val="left"/>
        <w:rPr>
          <w:sz w:val="13"/>
        </w:rPr>
      </w:pPr>
      <w:r>
        <w:rPr/>
        <w:pict>
          <v:shape style="position:absolute;margin-left:65.196899pt;margin-top:8.880041pt;width:85.05pt;height:.1pt;mso-position-horizontal-relative:page;mso-position-vertical-relative:paragraph;z-index:-15687168;mso-wrap-distance-left:0;mso-wrap-distance-right:0" id="docshape91" coordorigin="1304,178" coordsize="1701,0" path="m1304,178l3005,178e" filled="false" stroked="true" strokeweight="1pt" strokecolor="#231f20">
            <v:path arrowok="t"/>
            <v:stroke dashstyle="solid"/>
            <w10:wrap type="topAndBottom"/>
          </v:shape>
        </w:pict>
      </w:r>
    </w:p>
    <w:p>
      <w:pPr>
        <w:pStyle w:val="ListParagraph"/>
        <w:numPr>
          <w:ilvl w:val="0"/>
          <w:numId w:val="2"/>
        </w:numPr>
        <w:tabs>
          <w:tab w:pos="938" w:val="left" w:leader="none"/>
        </w:tabs>
        <w:spacing w:line="240" w:lineRule="auto" w:before="43" w:after="0"/>
        <w:ind w:left="937" w:right="0" w:hanging="381"/>
        <w:jc w:val="left"/>
        <w:rPr>
          <w:sz w:val="20"/>
        </w:rPr>
      </w:pPr>
      <w:r>
        <w:rPr>
          <w:color w:val="231F20"/>
          <w:sz w:val="20"/>
        </w:rPr>
        <w:t>Thục là tên gọi chung các loại </w:t>
      </w:r>
      <w:r>
        <w:rPr>
          <w:color w:val="231F20"/>
          <w:spacing w:val="-4"/>
          <w:sz w:val="20"/>
        </w:rPr>
        <w:t>đậu.</w:t>
      </w:r>
    </w:p>
    <w:p>
      <w:pPr>
        <w:spacing w:after="0" w:line="240" w:lineRule="auto"/>
        <w:jc w:val="left"/>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Thời cổ, nông dân rất khổ cực, cũng chẳng thể rất giàu có, người Trung Quốc bảo “nhờ trời kiếm miếng ăn”, chắc chắn họ là người thật thà, thuần phác. Người đến thế gian này,</w:t>
      </w:r>
      <w:r>
        <w:rPr>
          <w:color w:val="231F20"/>
          <w:spacing w:val="-5"/>
          <w:w w:val="105"/>
        </w:rPr>
        <w:t> </w:t>
      </w:r>
      <w:r>
        <w:rPr>
          <w:color w:val="231F20"/>
          <w:w w:val="105"/>
        </w:rPr>
        <w:t>xuất</w:t>
      </w:r>
      <w:r>
        <w:rPr>
          <w:color w:val="231F20"/>
          <w:spacing w:val="-4"/>
          <w:w w:val="105"/>
        </w:rPr>
        <w:t> </w:t>
      </w:r>
      <w:r>
        <w:rPr>
          <w:color w:val="231F20"/>
          <w:w w:val="105"/>
        </w:rPr>
        <w:t>hiện</w:t>
      </w:r>
      <w:r>
        <w:rPr>
          <w:color w:val="231F20"/>
          <w:spacing w:val="-5"/>
          <w:w w:val="105"/>
        </w:rPr>
        <w:t> </w:t>
      </w:r>
      <w:r>
        <w:rPr>
          <w:color w:val="231F20"/>
          <w:w w:val="105"/>
        </w:rPr>
        <w:t>trong</w:t>
      </w:r>
      <w:r>
        <w:rPr>
          <w:color w:val="231F20"/>
          <w:spacing w:val="-4"/>
          <w:w w:val="105"/>
        </w:rPr>
        <w:t> </w:t>
      </w:r>
      <w:r>
        <w:rPr>
          <w:color w:val="231F20"/>
          <w:w w:val="105"/>
        </w:rPr>
        <w:t>thế</w:t>
      </w:r>
      <w:r>
        <w:rPr>
          <w:color w:val="231F20"/>
          <w:spacing w:val="-4"/>
          <w:w w:val="105"/>
        </w:rPr>
        <w:t> </w:t>
      </w:r>
      <w:r>
        <w:rPr>
          <w:color w:val="231F20"/>
          <w:w w:val="105"/>
        </w:rPr>
        <w:t>gian</w:t>
      </w:r>
      <w:r>
        <w:rPr>
          <w:color w:val="231F20"/>
          <w:spacing w:val="-5"/>
          <w:w w:val="105"/>
        </w:rPr>
        <w:t> </w:t>
      </w:r>
      <w:r>
        <w:rPr>
          <w:color w:val="231F20"/>
          <w:w w:val="105"/>
        </w:rPr>
        <w:t>này</w:t>
      </w:r>
      <w:r>
        <w:rPr>
          <w:color w:val="231F20"/>
          <w:spacing w:val="-5"/>
          <w:w w:val="105"/>
        </w:rPr>
        <w:t> </w:t>
      </w:r>
      <w:r>
        <w:rPr>
          <w:color w:val="231F20"/>
          <w:w w:val="105"/>
        </w:rPr>
        <w:t>để</w:t>
      </w:r>
      <w:r>
        <w:rPr>
          <w:color w:val="231F20"/>
          <w:spacing w:val="-5"/>
          <w:w w:val="105"/>
        </w:rPr>
        <w:t> </w:t>
      </w:r>
      <w:r>
        <w:rPr>
          <w:color w:val="231F20"/>
          <w:w w:val="105"/>
        </w:rPr>
        <w:t>theo</w:t>
      </w:r>
      <w:r>
        <w:rPr>
          <w:color w:val="231F20"/>
          <w:spacing w:val="-5"/>
          <w:w w:val="105"/>
        </w:rPr>
        <w:t> </w:t>
      </w:r>
      <w:r>
        <w:rPr>
          <w:color w:val="231F20"/>
          <w:w w:val="105"/>
        </w:rPr>
        <w:t>đuổi</w:t>
      </w:r>
      <w:r>
        <w:rPr>
          <w:color w:val="231F20"/>
          <w:spacing w:val="-4"/>
          <w:w w:val="105"/>
        </w:rPr>
        <w:t> </w:t>
      </w:r>
      <w:r>
        <w:rPr>
          <w:color w:val="231F20"/>
          <w:w w:val="105"/>
        </w:rPr>
        <w:t>công</w:t>
      </w:r>
      <w:r>
        <w:rPr>
          <w:color w:val="231F20"/>
          <w:spacing w:val="-4"/>
          <w:w w:val="105"/>
        </w:rPr>
        <w:t> </w:t>
      </w:r>
      <w:r>
        <w:rPr>
          <w:color w:val="231F20"/>
          <w:w w:val="105"/>
        </w:rPr>
        <w:t>việc</w:t>
      </w:r>
      <w:r>
        <w:rPr>
          <w:color w:val="231F20"/>
          <w:spacing w:val="-5"/>
          <w:w w:val="105"/>
        </w:rPr>
        <w:t> </w:t>
      </w:r>
      <w:r>
        <w:rPr>
          <w:color w:val="231F20"/>
          <w:w w:val="105"/>
        </w:rPr>
        <w:t>ấy, suốt đời làm việc, ít tạo bất thiện nghiệp, nên thiện nghiệp tích lũy dần dần. Thiện nghiệp là gì? Những nhà nông ấy trồng trọt, thâu hoạch mùa màng, nuôi sống hết thảy đại chúng trong xã hội, âm thầm cày cấy. Con người có tập khí này, động vật cũng có tập khí này. Họ chỉ mong mùa màng sung túc, hằng ngày đều nghĩ tới chuyện ấy.</w:t>
      </w:r>
    </w:p>
    <w:p>
      <w:pPr>
        <w:pStyle w:val="BodyText"/>
        <w:spacing w:line="297" w:lineRule="auto" w:before="145"/>
        <w:ind w:left="387" w:right="120" w:firstLine="453"/>
      </w:pP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đối</w:t>
      </w:r>
      <w:r>
        <w:rPr>
          <w:color w:val="231F20"/>
          <w:spacing w:val="-13"/>
          <w:w w:val="105"/>
        </w:rPr>
        <w:t> </w:t>
      </w:r>
      <w:r>
        <w:rPr>
          <w:color w:val="231F20"/>
          <w:w w:val="105"/>
        </w:rPr>
        <w:t>với</w:t>
      </w:r>
      <w:r>
        <w:rPr>
          <w:color w:val="231F20"/>
          <w:spacing w:val="-13"/>
          <w:w w:val="105"/>
        </w:rPr>
        <w:t> </w:t>
      </w:r>
      <w:r>
        <w:rPr>
          <w:color w:val="231F20"/>
          <w:w w:val="105"/>
        </w:rPr>
        <w:t>nghề</w:t>
      </w:r>
      <w:r>
        <w:rPr>
          <w:color w:val="231F20"/>
          <w:spacing w:val="-13"/>
          <w:w w:val="105"/>
        </w:rPr>
        <w:t> </w:t>
      </w:r>
      <w:r>
        <w:rPr>
          <w:color w:val="231F20"/>
          <w:w w:val="105"/>
        </w:rPr>
        <w:t>nghiệp</w:t>
      </w:r>
      <w:r>
        <w:rPr>
          <w:color w:val="231F20"/>
          <w:spacing w:val="-13"/>
          <w:w w:val="105"/>
        </w:rPr>
        <w:t> </w:t>
      </w:r>
      <w:r>
        <w:rPr>
          <w:color w:val="231F20"/>
          <w:w w:val="105"/>
        </w:rPr>
        <w:t>này,</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là</w:t>
      </w:r>
      <w:r>
        <w:rPr>
          <w:color w:val="231F20"/>
          <w:spacing w:val="-13"/>
          <w:w w:val="105"/>
        </w:rPr>
        <w:t> </w:t>
      </w:r>
      <w:r>
        <w:rPr>
          <w:color w:val="231F20"/>
          <w:w w:val="105"/>
        </w:rPr>
        <w:t>cả</w:t>
      </w:r>
      <w:r>
        <w:rPr>
          <w:color w:val="231F20"/>
          <w:spacing w:val="-13"/>
          <w:w w:val="105"/>
        </w:rPr>
        <w:t> </w:t>
      </w:r>
      <w:r>
        <w:rPr>
          <w:color w:val="231F20"/>
          <w:w w:val="105"/>
        </w:rPr>
        <w:t>mấy</w:t>
      </w:r>
      <w:r>
        <w:rPr>
          <w:color w:val="231F20"/>
          <w:spacing w:val="-13"/>
          <w:w w:val="105"/>
        </w:rPr>
        <w:t> </w:t>
      </w:r>
      <w:r>
        <w:rPr>
          <w:color w:val="231F20"/>
          <w:w w:val="105"/>
        </w:rPr>
        <w:t>đời</w:t>
      </w:r>
      <w:r>
        <w:rPr>
          <w:color w:val="231F20"/>
          <w:spacing w:val="-13"/>
          <w:w w:val="105"/>
        </w:rPr>
        <w:t> </w:t>
      </w:r>
      <w:r>
        <w:rPr>
          <w:color w:val="231F20"/>
          <w:w w:val="105"/>
        </w:rPr>
        <w:t>đều làm nghề ấy, chẳng nghĩ đổi nghề, mà cũng có thể là hoàn cảnh khách quan cũng không cho phép. Do đức Phật nói </w:t>
      </w:r>
      <w:r>
        <w:rPr>
          <w:i/>
          <w:color w:val="231F20"/>
          <w:w w:val="105"/>
        </w:rPr>
        <w:t>“Hết thảy các pháp sinh từ tâm tưởng”</w:t>
      </w:r>
      <w:r>
        <w:rPr>
          <w:color w:val="231F20"/>
          <w:w w:val="105"/>
        </w:rPr>
        <w:t>, chúng ta có thể lý giải:</w:t>
      </w:r>
      <w:r>
        <w:rPr>
          <w:color w:val="231F20"/>
          <w:spacing w:val="-3"/>
          <w:w w:val="105"/>
        </w:rPr>
        <w:t> </w:t>
      </w:r>
      <w:r>
        <w:rPr>
          <w:color w:val="231F20"/>
          <w:w w:val="105"/>
        </w:rPr>
        <w:t>Dòng</w:t>
      </w:r>
      <w:r>
        <w:rPr>
          <w:color w:val="231F20"/>
          <w:spacing w:val="-3"/>
          <w:w w:val="105"/>
        </w:rPr>
        <w:t> </w:t>
      </w:r>
      <w:r>
        <w:rPr>
          <w:color w:val="231F20"/>
          <w:w w:val="105"/>
        </w:rPr>
        <w:t>họ</w:t>
      </w:r>
      <w:r>
        <w:rPr>
          <w:color w:val="231F20"/>
          <w:spacing w:val="-3"/>
          <w:w w:val="105"/>
        </w:rPr>
        <w:t> </w:t>
      </w:r>
      <w:r>
        <w:rPr>
          <w:color w:val="231F20"/>
          <w:w w:val="105"/>
        </w:rPr>
        <w:t>ấy</w:t>
      </w:r>
      <w:r>
        <w:rPr>
          <w:color w:val="231F20"/>
          <w:spacing w:val="-3"/>
          <w:w w:val="105"/>
        </w:rPr>
        <w:t> </w:t>
      </w:r>
      <w:r>
        <w:rPr>
          <w:color w:val="231F20"/>
          <w:w w:val="105"/>
        </w:rPr>
        <w:t>có</w:t>
      </w:r>
      <w:r>
        <w:rPr>
          <w:color w:val="231F20"/>
          <w:spacing w:val="-3"/>
          <w:w w:val="105"/>
        </w:rPr>
        <w:t> </w:t>
      </w:r>
      <w:r>
        <w:rPr>
          <w:color w:val="231F20"/>
          <w:w w:val="105"/>
        </w:rPr>
        <w:t>nhiều</w:t>
      </w:r>
      <w:r>
        <w:rPr>
          <w:color w:val="231F20"/>
          <w:spacing w:val="-3"/>
          <w:w w:val="105"/>
        </w:rPr>
        <w:t> </w:t>
      </w:r>
      <w:r>
        <w:rPr>
          <w:color w:val="231F20"/>
          <w:w w:val="105"/>
        </w:rPr>
        <w:t>người</w:t>
      </w:r>
      <w:r>
        <w:rPr>
          <w:color w:val="231F20"/>
          <w:spacing w:val="-3"/>
          <w:w w:val="105"/>
        </w:rPr>
        <w:t> </w:t>
      </w:r>
      <w:r>
        <w:rPr>
          <w:color w:val="231F20"/>
          <w:w w:val="105"/>
        </w:rPr>
        <w:t>xuất</w:t>
      </w:r>
      <w:r>
        <w:rPr>
          <w:color w:val="231F20"/>
          <w:spacing w:val="-3"/>
          <w:w w:val="105"/>
        </w:rPr>
        <w:t> </w:t>
      </w:r>
      <w:r>
        <w:rPr>
          <w:color w:val="231F20"/>
          <w:w w:val="105"/>
        </w:rPr>
        <w:t>gia,</w:t>
      </w:r>
      <w:r>
        <w:rPr>
          <w:color w:val="231F20"/>
          <w:spacing w:val="-3"/>
          <w:w w:val="105"/>
        </w:rPr>
        <w:t> </w:t>
      </w:r>
      <w:r>
        <w:rPr>
          <w:color w:val="231F20"/>
          <w:w w:val="105"/>
        </w:rPr>
        <w:t>chắc</w:t>
      </w:r>
      <w:r>
        <w:rPr>
          <w:color w:val="231F20"/>
          <w:spacing w:val="-3"/>
          <w:w w:val="105"/>
        </w:rPr>
        <w:t> </w:t>
      </w:r>
      <w:r>
        <w:rPr>
          <w:color w:val="231F20"/>
          <w:w w:val="105"/>
        </w:rPr>
        <w:t>chắn</w:t>
      </w:r>
      <w:r>
        <w:rPr>
          <w:color w:val="231F20"/>
          <w:spacing w:val="-3"/>
          <w:w w:val="105"/>
        </w:rPr>
        <w:t> </w:t>
      </w:r>
      <w:r>
        <w:rPr>
          <w:color w:val="231F20"/>
          <w:w w:val="105"/>
        </w:rPr>
        <w:t>là</w:t>
      </w:r>
      <w:r>
        <w:rPr>
          <w:color w:val="231F20"/>
          <w:spacing w:val="-3"/>
          <w:w w:val="105"/>
        </w:rPr>
        <w:t> </w:t>
      </w:r>
      <w:r>
        <w:rPr>
          <w:color w:val="231F20"/>
          <w:w w:val="105"/>
        </w:rPr>
        <w:t>xuất gia tu hành thành tựu thù thắng, mọi người thấy vậy nhất định rất hâm mộ, có mấy vị thành tựu sẽ khơi gợi rất nhiều người</w:t>
      </w:r>
      <w:r>
        <w:rPr>
          <w:color w:val="231F20"/>
          <w:spacing w:val="-21"/>
          <w:w w:val="105"/>
        </w:rPr>
        <w:t> </w:t>
      </w:r>
      <w:r>
        <w:rPr>
          <w:color w:val="231F20"/>
          <w:w w:val="105"/>
        </w:rPr>
        <w:t>học</w:t>
      </w:r>
      <w:r>
        <w:rPr>
          <w:color w:val="231F20"/>
          <w:spacing w:val="-21"/>
          <w:w w:val="105"/>
        </w:rPr>
        <w:t> </w:t>
      </w:r>
      <w:r>
        <w:rPr>
          <w:color w:val="231F20"/>
          <w:w w:val="105"/>
        </w:rPr>
        <w:t>tập</w:t>
      </w:r>
      <w:r>
        <w:rPr>
          <w:color w:val="231F20"/>
          <w:spacing w:val="-21"/>
          <w:w w:val="105"/>
        </w:rPr>
        <w:t> </w:t>
      </w:r>
      <w:r>
        <w:rPr>
          <w:color w:val="231F20"/>
          <w:w w:val="105"/>
        </w:rPr>
        <w:t>theo.</w:t>
      </w:r>
      <w:r>
        <w:rPr>
          <w:color w:val="231F20"/>
          <w:spacing w:val="-22"/>
          <w:w w:val="105"/>
        </w:rPr>
        <w:t> </w:t>
      </w: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trong</w:t>
      </w:r>
      <w:r>
        <w:rPr>
          <w:color w:val="231F20"/>
          <w:spacing w:val="-21"/>
          <w:w w:val="105"/>
        </w:rPr>
        <w:t> </w:t>
      </w:r>
      <w:r>
        <w:rPr>
          <w:color w:val="231F20"/>
          <w:w w:val="105"/>
        </w:rPr>
        <w:t>danh</w:t>
      </w:r>
      <w:r>
        <w:rPr>
          <w:color w:val="231F20"/>
          <w:spacing w:val="-21"/>
          <w:w w:val="105"/>
        </w:rPr>
        <w:t> </w:t>
      </w:r>
      <w:r>
        <w:rPr>
          <w:color w:val="231F20"/>
          <w:w w:val="105"/>
        </w:rPr>
        <w:t>xưng</w:t>
      </w:r>
      <w:r>
        <w:rPr>
          <w:color w:val="231F20"/>
          <w:spacing w:val="-21"/>
          <w:w w:val="105"/>
        </w:rPr>
        <w:t> </w:t>
      </w:r>
      <w:r>
        <w:rPr>
          <w:color w:val="231F20"/>
          <w:w w:val="105"/>
        </w:rPr>
        <w:t>của</w:t>
      </w:r>
      <w:r>
        <w:rPr>
          <w:color w:val="231F20"/>
          <w:spacing w:val="-21"/>
          <w:w w:val="105"/>
        </w:rPr>
        <w:t> </w:t>
      </w:r>
      <w:r>
        <w:rPr>
          <w:color w:val="231F20"/>
          <w:w w:val="105"/>
        </w:rPr>
        <w:t>tôn</w:t>
      </w:r>
      <w:r>
        <w:rPr>
          <w:color w:val="231F20"/>
          <w:spacing w:val="-21"/>
          <w:w w:val="105"/>
        </w:rPr>
        <w:t> </w:t>
      </w:r>
      <w:r>
        <w:rPr>
          <w:color w:val="231F20"/>
          <w:w w:val="105"/>
        </w:rPr>
        <w:t>giả,</w:t>
      </w:r>
      <w:r>
        <w:rPr>
          <w:color w:val="231F20"/>
          <w:spacing w:val="-21"/>
          <w:w w:val="105"/>
        </w:rPr>
        <w:t> </w:t>
      </w:r>
      <w:r>
        <w:rPr>
          <w:color w:val="231F20"/>
          <w:w w:val="105"/>
        </w:rPr>
        <w:t>phải thêm từ Đại vào trước cụm từ Mục Kiền Liên để phân biệt, </w:t>
      </w:r>
      <w:r>
        <w:rPr>
          <w:color w:val="231F20"/>
        </w:rPr>
        <w:t>gọi</w:t>
      </w:r>
      <w:r>
        <w:rPr>
          <w:color w:val="231F20"/>
          <w:spacing w:val="-2"/>
        </w:rPr>
        <w:t> </w:t>
      </w:r>
      <w:r>
        <w:rPr>
          <w:i/>
          <w:color w:val="231F20"/>
        </w:rPr>
        <w:t>“Đại</w:t>
      </w:r>
      <w:r>
        <w:rPr>
          <w:i/>
          <w:color w:val="231F20"/>
          <w:spacing w:val="-1"/>
        </w:rPr>
        <w:t> </w:t>
      </w:r>
      <w:r>
        <w:rPr>
          <w:i/>
          <w:color w:val="231F20"/>
        </w:rPr>
        <w:t>Mục</w:t>
      </w:r>
      <w:r>
        <w:rPr>
          <w:i/>
          <w:color w:val="231F20"/>
          <w:spacing w:val="-2"/>
        </w:rPr>
        <w:t> </w:t>
      </w:r>
      <w:r>
        <w:rPr>
          <w:i/>
          <w:color w:val="231F20"/>
        </w:rPr>
        <w:t>Kiền</w:t>
      </w:r>
      <w:r>
        <w:rPr>
          <w:i/>
          <w:color w:val="231F20"/>
          <w:spacing w:val="-2"/>
        </w:rPr>
        <w:t> </w:t>
      </w:r>
      <w:r>
        <w:rPr>
          <w:i/>
          <w:color w:val="231F20"/>
        </w:rPr>
        <w:t>Liên”</w:t>
      </w:r>
      <w:r>
        <w:rPr>
          <w:i/>
          <w:color w:val="231F20"/>
          <w:spacing w:val="-2"/>
        </w:rPr>
        <w:t> </w:t>
      </w:r>
      <w:r>
        <w:rPr>
          <w:color w:val="231F20"/>
        </w:rPr>
        <w:t>là</w:t>
      </w:r>
      <w:r>
        <w:rPr>
          <w:color w:val="231F20"/>
          <w:spacing w:val="-2"/>
        </w:rPr>
        <w:t> </w:t>
      </w:r>
      <w:r>
        <w:rPr>
          <w:color w:val="231F20"/>
        </w:rPr>
        <w:t>tôn</w:t>
      </w:r>
      <w:r>
        <w:rPr>
          <w:color w:val="231F20"/>
          <w:spacing w:val="-2"/>
        </w:rPr>
        <w:t> </w:t>
      </w:r>
      <w:r>
        <w:rPr>
          <w:color w:val="231F20"/>
        </w:rPr>
        <w:t>xưng</w:t>
      </w:r>
      <w:r>
        <w:rPr>
          <w:color w:val="231F20"/>
          <w:spacing w:val="-2"/>
        </w:rPr>
        <w:t> </w:t>
      </w:r>
      <w:r>
        <w:rPr>
          <w:color w:val="231F20"/>
        </w:rPr>
        <w:t>Ngài.</w:t>
      </w:r>
    </w:p>
    <w:p>
      <w:pPr>
        <w:pStyle w:val="BodyText"/>
        <w:spacing w:line="297" w:lineRule="auto" w:before="146"/>
        <w:ind w:left="387" w:right="115" w:firstLine="453"/>
      </w:pPr>
      <w:r>
        <w:rPr>
          <w:i/>
          <w:color w:val="231F20"/>
        </w:rPr>
        <w:t>“Kỳ danh vi Câu Luật Đà, phụ vi Tướng quốc” </w:t>
      </w:r>
      <w:r>
        <w:rPr>
          <w:color w:val="231F20"/>
        </w:rPr>
        <w:t>(Tên Ngài </w:t>
      </w:r>
      <w:r>
        <w:rPr>
          <w:color w:val="231F20"/>
          <w:w w:val="105"/>
        </w:rPr>
        <w:t>là Câu Luật Đà (Kolita), cha làm Tướng quốc). Chúng ta biết thuở ấy, Trung Quốc chưa thống nhất, đời Châu có</w:t>
      </w:r>
      <w:r>
        <w:rPr>
          <w:color w:val="231F20"/>
          <w:spacing w:val="40"/>
          <w:w w:val="105"/>
        </w:rPr>
        <w:t> </w:t>
      </w:r>
      <w:r>
        <w:rPr>
          <w:color w:val="231F20"/>
          <w:w w:val="105"/>
        </w:rPr>
        <w:t>800 chư hầu, đều là những bộ lạc nhỏ. Ấn Độ cũng giống </w:t>
      </w:r>
      <w:r>
        <w:rPr>
          <w:color w:val="231F20"/>
        </w:rPr>
        <w:t>như</w:t>
      </w:r>
      <w:r>
        <w:rPr>
          <w:color w:val="231F20"/>
          <w:spacing w:val="19"/>
        </w:rPr>
        <w:t> </w:t>
      </w:r>
      <w:r>
        <w:rPr>
          <w:color w:val="231F20"/>
        </w:rPr>
        <w:t>thế.</w:t>
      </w:r>
      <w:r>
        <w:rPr>
          <w:color w:val="231F20"/>
          <w:spacing w:val="20"/>
        </w:rPr>
        <w:t> </w:t>
      </w:r>
      <w:r>
        <w:rPr>
          <w:color w:val="231F20"/>
        </w:rPr>
        <w:t>Cha</w:t>
      </w:r>
      <w:r>
        <w:rPr>
          <w:color w:val="231F20"/>
          <w:spacing w:val="20"/>
        </w:rPr>
        <w:t> </w:t>
      </w:r>
      <w:r>
        <w:rPr>
          <w:color w:val="231F20"/>
        </w:rPr>
        <w:t>của</w:t>
      </w:r>
      <w:r>
        <w:rPr>
          <w:color w:val="231F20"/>
          <w:spacing w:val="20"/>
        </w:rPr>
        <w:t> </w:t>
      </w:r>
      <w:r>
        <w:rPr>
          <w:color w:val="231F20"/>
        </w:rPr>
        <w:t>Phật</w:t>
      </w:r>
      <w:r>
        <w:rPr>
          <w:color w:val="231F20"/>
          <w:spacing w:val="18"/>
        </w:rPr>
        <w:t> </w:t>
      </w:r>
      <w:r>
        <w:rPr>
          <w:color w:val="231F20"/>
        </w:rPr>
        <w:t>Thích</w:t>
      </w:r>
      <w:r>
        <w:rPr>
          <w:color w:val="231F20"/>
          <w:spacing w:val="20"/>
        </w:rPr>
        <w:t> </w:t>
      </w:r>
      <w:r>
        <w:rPr>
          <w:color w:val="231F20"/>
        </w:rPr>
        <w:t>Ca</w:t>
      </w:r>
      <w:r>
        <w:rPr>
          <w:color w:val="231F20"/>
          <w:spacing w:val="19"/>
        </w:rPr>
        <w:t> </w:t>
      </w:r>
      <w:r>
        <w:rPr>
          <w:color w:val="231F20"/>
        </w:rPr>
        <w:t>Mâu</w:t>
      </w:r>
      <w:r>
        <w:rPr>
          <w:color w:val="231F20"/>
          <w:spacing w:val="18"/>
        </w:rPr>
        <w:t> </w:t>
      </w:r>
      <w:r>
        <w:rPr>
          <w:color w:val="231F20"/>
        </w:rPr>
        <w:t>Ni</w:t>
      </w:r>
      <w:r>
        <w:rPr>
          <w:color w:val="231F20"/>
          <w:spacing w:val="20"/>
        </w:rPr>
        <w:t> </w:t>
      </w:r>
      <w:r>
        <w:rPr>
          <w:color w:val="231F20"/>
        </w:rPr>
        <w:t>là</w:t>
      </w:r>
      <w:r>
        <w:rPr>
          <w:color w:val="231F20"/>
          <w:spacing w:val="19"/>
        </w:rPr>
        <w:t> </w:t>
      </w:r>
      <w:r>
        <w:rPr>
          <w:color w:val="231F20"/>
        </w:rPr>
        <w:t>Quốc</w:t>
      </w:r>
      <w:r>
        <w:rPr>
          <w:color w:val="231F20"/>
          <w:spacing w:val="18"/>
        </w:rPr>
        <w:t> </w:t>
      </w:r>
      <w:r>
        <w:rPr>
          <w:color w:val="231F20"/>
        </w:rPr>
        <w:t>vương,</w:t>
      </w:r>
      <w:r>
        <w:rPr>
          <w:color w:val="231F20"/>
          <w:spacing w:val="20"/>
        </w:rPr>
        <w:t> </w:t>
      </w:r>
      <w:r>
        <w:rPr>
          <w:color w:val="231F20"/>
          <w:spacing w:val="-5"/>
        </w:rPr>
        <w:t>tức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0"/>
      </w:pPr>
      <w:r>
        <w:rPr>
          <w:color w:val="231F20"/>
          <w:w w:val="105"/>
        </w:rPr>
        <w:t>Quốc vương nước</w:t>
      </w:r>
      <w:r>
        <w:rPr>
          <w:color w:val="231F20"/>
          <w:w w:val="105"/>
        </w:rPr>
        <w:t> Ca Tỳ</w:t>
      </w:r>
      <w:r>
        <w:rPr>
          <w:color w:val="231F20"/>
          <w:w w:val="105"/>
        </w:rPr>
        <w:t> La</w:t>
      </w:r>
      <w:r>
        <w:rPr>
          <w:color w:val="231F20"/>
          <w:w w:val="105"/>
        </w:rPr>
        <w:t> Vệ</w:t>
      </w:r>
      <w:r>
        <w:rPr>
          <w:color w:val="231F20"/>
          <w:w w:val="105"/>
        </w:rPr>
        <w:t> (Kapilavatsu). Nước</w:t>
      </w:r>
      <w:r>
        <w:rPr>
          <w:color w:val="231F20"/>
          <w:w w:val="105"/>
        </w:rPr>
        <w:t> này hiện thời thuộc địa bàn nước Ni Bạc Nhĩ (Nepal), dấu tích xưa hãy còn.</w:t>
      </w:r>
    </w:p>
    <w:p>
      <w:pPr>
        <w:pStyle w:val="BodyText"/>
        <w:spacing w:line="297" w:lineRule="auto" w:before="143"/>
        <w:ind w:left="103" w:right="401" w:firstLine="453"/>
      </w:pPr>
      <w:r>
        <w:rPr>
          <w:color w:val="231F20"/>
          <w:w w:val="105"/>
        </w:rPr>
        <w:t>Đến Ấn Độ triều thánh, rất nhiều người nhất định đến thăm</w:t>
      </w:r>
      <w:r>
        <w:rPr>
          <w:color w:val="231F20"/>
          <w:spacing w:val="-7"/>
          <w:w w:val="105"/>
        </w:rPr>
        <w:t> </w:t>
      </w:r>
      <w:r>
        <w:rPr>
          <w:color w:val="231F20"/>
          <w:w w:val="105"/>
        </w:rPr>
        <w:t>nơi</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6"/>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giáng</w:t>
      </w:r>
      <w:r>
        <w:rPr>
          <w:color w:val="231F20"/>
          <w:spacing w:val="-6"/>
          <w:w w:val="105"/>
        </w:rPr>
        <w:t> </w:t>
      </w:r>
      <w:r>
        <w:rPr>
          <w:color w:val="231F20"/>
          <w:w w:val="105"/>
        </w:rPr>
        <w:t>sinh.</w:t>
      </w:r>
      <w:r>
        <w:rPr>
          <w:color w:val="231F20"/>
          <w:spacing w:val="-6"/>
          <w:w w:val="105"/>
        </w:rPr>
        <w:t> </w:t>
      </w:r>
      <w:r>
        <w:rPr>
          <w:color w:val="231F20"/>
          <w:w w:val="105"/>
        </w:rPr>
        <w:t>Nước</w:t>
      </w:r>
      <w:r>
        <w:rPr>
          <w:color w:val="231F20"/>
          <w:spacing w:val="-6"/>
          <w:w w:val="105"/>
        </w:rPr>
        <w:t> </w:t>
      </w:r>
      <w:r>
        <w:rPr>
          <w:color w:val="231F20"/>
          <w:w w:val="105"/>
        </w:rPr>
        <w:t>ấy</w:t>
      </w:r>
      <w:r>
        <w:rPr>
          <w:color w:val="231F20"/>
          <w:spacing w:val="-6"/>
          <w:w w:val="105"/>
        </w:rPr>
        <w:t> </w:t>
      </w:r>
      <w:r>
        <w:rPr>
          <w:color w:val="231F20"/>
          <w:w w:val="105"/>
        </w:rPr>
        <w:t>không </w:t>
      </w:r>
      <w:r>
        <w:rPr>
          <w:color w:val="231F20"/>
          <w:spacing w:val="-2"/>
          <w:w w:val="105"/>
        </w:rPr>
        <w:t>lớn,</w:t>
      </w:r>
      <w:r>
        <w:rPr>
          <w:color w:val="231F20"/>
          <w:spacing w:val="-18"/>
          <w:w w:val="105"/>
        </w:rPr>
        <w:t> </w:t>
      </w:r>
      <w:r>
        <w:rPr>
          <w:color w:val="231F20"/>
          <w:spacing w:val="-2"/>
          <w:w w:val="105"/>
        </w:rPr>
        <w:t>nói</w:t>
      </w:r>
      <w:r>
        <w:rPr>
          <w:color w:val="231F20"/>
          <w:spacing w:val="-18"/>
          <w:w w:val="105"/>
        </w:rPr>
        <w:t> </w:t>
      </w:r>
      <w:r>
        <w:rPr>
          <w:color w:val="231F20"/>
          <w:spacing w:val="-2"/>
          <w:w w:val="105"/>
        </w:rPr>
        <w:t>chung</w:t>
      </w:r>
      <w:r>
        <w:rPr>
          <w:color w:val="231F20"/>
          <w:spacing w:val="-18"/>
          <w:w w:val="105"/>
        </w:rPr>
        <w:t> </w:t>
      </w:r>
      <w:r>
        <w:rPr>
          <w:color w:val="231F20"/>
          <w:spacing w:val="-2"/>
          <w:w w:val="105"/>
        </w:rPr>
        <w:t>còn</w:t>
      </w:r>
      <w:r>
        <w:rPr>
          <w:color w:val="231F20"/>
          <w:spacing w:val="-18"/>
          <w:w w:val="105"/>
        </w:rPr>
        <w:t> </w:t>
      </w:r>
      <w:r>
        <w:rPr>
          <w:color w:val="231F20"/>
          <w:spacing w:val="-2"/>
          <w:w w:val="105"/>
        </w:rPr>
        <w:t>nhỏ</w:t>
      </w:r>
      <w:r>
        <w:rPr>
          <w:color w:val="231F20"/>
          <w:spacing w:val="-18"/>
          <w:w w:val="105"/>
        </w:rPr>
        <w:t> </w:t>
      </w:r>
      <w:r>
        <w:rPr>
          <w:color w:val="231F20"/>
          <w:spacing w:val="-2"/>
          <w:w w:val="105"/>
        </w:rPr>
        <w:t>hơn</w:t>
      </w:r>
      <w:r>
        <w:rPr>
          <w:color w:val="231F20"/>
          <w:spacing w:val="-18"/>
          <w:w w:val="105"/>
        </w:rPr>
        <w:t> </w:t>
      </w:r>
      <w:r>
        <w:rPr>
          <w:color w:val="231F20"/>
          <w:spacing w:val="-2"/>
          <w:w w:val="105"/>
        </w:rPr>
        <w:t>một</w:t>
      </w:r>
      <w:r>
        <w:rPr>
          <w:color w:val="231F20"/>
          <w:spacing w:val="-18"/>
          <w:w w:val="105"/>
        </w:rPr>
        <w:t> </w:t>
      </w:r>
      <w:r>
        <w:rPr>
          <w:color w:val="231F20"/>
          <w:spacing w:val="-2"/>
          <w:w w:val="105"/>
        </w:rPr>
        <w:t>huyện</w:t>
      </w:r>
      <w:r>
        <w:rPr>
          <w:color w:val="231F20"/>
          <w:spacing w:val="-18"/>
          <w:w w:val="105"/>
        </w:rPr>
        <w:t> </w:t>
      </w:r>
      <w:r>
        <w:rPr>
          <w:color w:val="231F20"/>
          <w:spacing w:val="-2"/>
          <w:w w:val="105"/>
        </w:rPr>
        <w:t>hiện</w:t>
      </w:r>
      <w:r>
        <w:rPr>
          <w:color w:val="231F20"/>
          <w:spacing w:val="-18"/>
          <w:w w:val="105"/>
        </w:rPr>
        <w:t> </w:t>
      </w:r>
      <w:r>
        <w:rPr>
          <w:color w:val="231F20"/>
          <w:spacing w:val="-2"/>
          <w:w w:val="105"/>
        </w:rPr>
        <w:t>thời.</w:t>
      </w:r>
      <w:r>
        <w:rPr>
          <w:color w:val="231F20"/>
          <w:spacing w:val="-18"/>
          <w:w w:val="105"/>
        </w:rPr>
        <w:t> </w:t>
      </w:r>
      <w:r>
        <w:rPr>
          <w:color w:val="231F20"/>
          <w:spacing w:val="-2"/>
          <w:w w:val="105"/>
        </w:rPr>
        <w:t>Một</w:t>
      </w:r>
      <w:r>
        <w:rPr>
          <w:color w:val="231F20"/>
          <w:spacing w:val="-18"/>
          <w:w w:val="105"/>
        </w:rPr>
        <w:t> </w:t>
      </w:r>
      <w:r>
        <w:rPr>
          <w:color w:val="231F20"/>
          <w:spacing w:val="-2"/>
          <w:w w:val="105"/>
        </w:rPr>
        <w:t>hương, </w:t>
      </w:r>
      <w:r>
        <w:rPr>
          <w:color w:val="231F20"/>
          <w:w w:val="105"/>
        </w:rPr>
        <w:t>một</w:t>
      </w:r>
      <w:r>
        <w:rPr>
          <w:color w:val="231F20"/>
          <w:spacing w:val="-18"/>
          <w:w w:val="105"/>
        </w:rPr>
        <w:t> </w:t>
      </w:r>
      <w:r>
        <w:rPr>
          <w:color w:val="231F20"/>
          <w:w w:val="105"/>
        </w:rPr>
        <w:t>trấn</w:t>
      </w:r>
      <w:r>
        <w:rPr>
          <w:color w:val="231F20"/>
          <w:spacing w:val="-18"/>
          <w:w w:val="105"/>
        </w:rPr>
        <w:t> </w:t>
      </w:r>
      <w:r>
        <w:rPr>
          <w:color w:val="231F20"/>
          <w:w w:val="105"/>
        </w:rPr>
        <w:t>của</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hiện</w:t>
      </w:r>
      <w:r>
        <w:rPr>
          <w:color w:val="231F20"/>
          <w:spacing w:val="-18"/>
          <w:w w:val="105"/>
        </w:rPr>
        <w:t> </w:t>
      </w:r>
      <w:r>
        <w:rPr>
          <w:color w:val="231F20"/>
          <w:w w:val="105"/>
        </w:rPr>
        <w:t>thời</w:t>
      </w:r>
      <w:r>
        <w:rPr>
          <w:color w:val="231F20"/>
          <w:spacing w:val="-19"/>
          <w:w w:val="105"/>
        </w:rPr>
        <w:t> </w:t>
      </w:r>
      <w:r>
        <w:rPr>
          <w:color w:val="231F20"/>
          <w:w w:val="105"/>
        </w:rPr>
        <w:t>vào</w:t>
      </w:r>
      <w:r>
        <w:rPr>
          <w:color w:val="231F20"/>
          <w:spacing w:val="-18"/>
          <w:w w:val="105"/>
        </w:rPr>
        <w:t> </w:t>
      </w:r>
      <w:r>
        <w:rPr>
          <w:color w:val="231F20"/>
          <w:w w:val="105"/>
        </w:rPr>
        <w:t>thuở</w:t>
      </w:r>
      <w:r>
        <w:rPr>
          <w:color w:val="231F20"/>
          <w:spacing w:val="-19"/>
          <w:w w:val="105"/>
        </w:rPr>
        <w:t> </w:t>
      </w:r>
      <w:r>
        <w:rPr>
          <w:color w:val="231F20"/>
          <w:w w:val="105"/>
        </w:rPr>
        <w:t>ấy</w:t>
      </w:r>
      <w:r>
        <w:rPr>
          <w:color w:val="231F20"/>
          <w:spacing w:val="-18"/>
          <w:w w:val="105"/>
        </w:rPr>
        <w:t> </w:t>
      </w:r>
      <w:r>
        <w:rPr>
          <w:color w:val="231F20"/>
          <w:w w:val="105"/>
        </w:rPr>
        <w:t>là</w:t>
      </w:r>
      <w:r>
        <w:rPr>
          <w:color w:val="231F20"/>
          <w:spacing w:val="-18"/>
          <w:w w:val="105"/>
        </w:rPr>
        <w:t> </w:t>
      </w:r>
      <w:r>
        <w:rPr>
          <w:color w:val="231F20"/>
          <w:w w:val="105"/>
        </w:rPr>
        <w:t>một</w:t>
      </w:r>
      <w:r>
        <w:rPr>
          <w:color w:val="231F20"/>
          <w:spacing w:val="-18"/>
          <w:w w:val="105"/>
        </w:rPr>
        <w:t> </w:t>
      </w:r>
      <w:r>
        <w:rPr>
          <w:color w:val="231F20"/>
          <w:w w:val="105"/>
        </w:rPr>
        <w:t>tiểu</w:t>
      </w:r>
      <w:r>
        <w:rPr>
          <w:color w:val="231F20"/>
          <w:spacing w:val="-18"/>
          <w:w w:val="105"/>
        </w:rPr>
        <w:t> </w:t>
      </w:r>
      <w:r>
        <w:rPr>
          <w:color w:val="231F20"/>
          <w:w w:val="105"/>
        </w:rPr>
        <w:t>quốc. </w:t>
      </w:r>
      <w:r>
        <w:rPr>
          <w:color w:val="231F20"/>
        </w:rPr>
        <w:t>Cha</w:t>
      </w:r>
      <w:r>
        <w:rPr>
          <w:color w:val="231F20"/>
          <w:spacing w:val="-7"/>
        </w:rPr>
        <w:t> </w:t>
      </w:r>
      <w:r>
        <w:rPr>
          <w:color w:val="231F20"/>
        </w:rPr>
        <w:t>của</w:t>
      </w:r>
      <w:r>
        <w:rPr>
          <w:color w:val="231F20"/>
          <w:spacing w:val="-7"/>
        </w:rPr>
        <w:t> </w:t>
      </w:r>
      <w:r>
        <w:rPr>
          <w:color w:val="231F20"/>
        </w:rPr>
        <w:t>Ngài</w:t>
      </w:r>
      <w:r>
        <w:rPr>
          <w:color w:val="231F20"/>
          <w:spacing w:val="-7"/>
        </w:rPr>
        <w:t> </w:t>
      </w:r>
      <w:r>
        <w:rPr>
          <w:color w:val="231F20"/>
        </w:rPr>
        <w:t>Đại</w:t>
      </w:r>
      <w:r>
        <w:rPr>
          <w:color w:val="231F20"/>
          <w:spacing w:val="-7"/>
        </w:rPr>
        <w:t> </w:t>
      </w:r>
      <w:r>
        <w:rPr>
          <w:color w:val="231F20"/>
        </w:rPr>
        <w:t>Mục</w:t>
      </w:r>
      <w:r>
        <w:rPr>
          <w:color w:val="231F20"/>
          <w:spacing w:val="-7"/>
        </w:rPr>
        <w:t> </w:t>
      </w:r>
      <w:r>
        <w:rPr>
          <w:color w:val="231F20"/>
        </w:rPr>
        <w:t>Kiền</w:t>
      </w:r>
      <w:r>
        <w:rPr>
          <w:color w:val="231F20"/>
          <w:spacing w:val="-7"/>
        </w:rPr>
        <w:t> </w:t>
      </w:r>
      <w:r>
        <w:rPr>
          <w:color w:val="231F20"/>
        </w:rPr>
        <w:t>Liên</w:t>
      </w:r>
      <w:r>
        <w:rPr>
          <w:color w:val="231F20"/>
          <w:spacing w:val="-7"/>
        </w:rPr>
        <w:t> </w:t>
      </w:r>
      <w:r>
        <w:rPr>
          <w:color w:val="231F20"/>
        </w:rPr>
        <w:t>làm</w:t>
      </w:r>
      <w:r>
        <w:rPr>
          <w:color w:val="231F20"/>
          <w:spacing w:val="-7"/>
        </w:rPr>
        <w:t> </w:t>
      </w:r>
      <w:r>
        <w:rPr>
          <w:color w:val="231F20"/>
        </w:rPr>
        <w:t>Tướng</w:t>
      </w:r>
      <w:r>
        <w:rPr>
          <w:color w:val="231F20"/>
          <w:spacing w:val="-7"/>
        </w:rPr>
        <w:t> </w:t>
      </w:r>
      <w:r>
        <w:rPr>
          <w:color w:val="231F20"/>
        </w:rPr>
        <w:t>quốc,</w:t>
      </w:r>
      <w:r>
        <w:rPr>
          <w:color w:val="231F20"/>
          <w:spacing w:val="-7"/>
        </w:rPr>
        <w:t> </w:t>
      </w:r>
      <w:r>
        <w:rPr>
          <w:color w:val="231F20"/>
        </w:rPr>
        <w:t>cũng</w:t>
      </w:r>
      <w:r>
        <w:rPr>
          <w:color w:val="231F20"/>
          <w:spacing w:val="-7"/>
        </w:rPr>
        <w:t> </w:t>
      </w:r>
      <w:r>
        <w:rPr>
          <w:color w:val="231F20"/>
        </w:rPr>
        <w:t>là</w:t>
      </w:r>
      <w:r>
        <w:rPr>
          <w:color w:val="231F20"/>
          <w:spacing w:val="-7"/>
        </w:rPr>
        <w:t> </w:t>
      </w:r>
      <w:r>
        <w:rPr>
          <w:color w:val="231F20"/>
        </w:rPr>
        <w:t>trợ </w:t>
      </w:r>
      <w:r>
        <w:rPr>
          <w:color w:val="231F20"/>
          <w:w w:val="105"/>
        </w:rPr>
        <w:t>thủ của quốc vương, có thân phận giống như Tổng lý (Thủ tướng)</w:t>
      </w:r>
      <w:r>
        <w:rPr>
          <w:color w:val="231F20"/>
          <w:spacing w:val="-23"/>
          <w:w w:val="105"/>
        </w:rPr>
        <w:t> </w:t>
      </w:r>
      <w:r>
        <w:rPr>
          <w:color w:val="231F20"/>
          <w:w w:val="105"/>
        </w:rPr>
        <w:t>hiện</w:t>
      </w:r>
      <w:r>
        <w:rPr>
          <w:color w:val="231F20"/>
          <w:spacing w:val="-22"/>
          <w:w w:val="105"/>
        </w:rPr>
        <w:t> </w:t>
      </w:r>
      <w:r>
        <w:rPr>
          <w:color w:val="231F20"/>
          <w:w w:val="105"/>
        </w:rPr>
        <w:t>thời.</w:t>
      </w:r>
      <w:r>
        <w:rPr>
          <w:color w:val="231F20"/>
          <w:spacing w:val="-21"/>
          <w:w w:val="105"/>
        </w:rPr>
        <w:t> </w:t>
      </w:r>
      <w:r>
        <w:rPr>
          <w:i/>
          <w:color w:val="231F20"/>
          <w:w w:val="105"/>
        </w:rPr>
        <w:t>“Tùng</w:t>
      </w:r>
      <w:r>
        <w:rPr>
          <w:i/>
          <w:color w:val="231F20"/>
          <w:spacing w:val="-22"/>
          <w:w w:val="105"/>
        </w:rPr>
        <w:t> </w:t>
      </w:r>
      <w:r>
        <w:rPr>
          <w:i/>
          <w:color w:val="231F20"/>
          <w:w w:val="105"/>
        </w:rPr>
        <w:t>Câu</w:t>
      </w:r>
      <w:r>
        <w:rPr>
          <w:i/>
          <w:color w:val="231F20"/>
          <w:spacing w:val="-22"/>
          <w:w w:val="105"/>
        </w:rPr>
        <w:t> </w:t>
      </w:r>
      <w:r>
        <w:rPr>
          <w:i/>
          <w:color w:val="231F20"/>
          <w:w w:val="105"/>
        </w:rPr>
        <w:t>Luật</w:t>
      </w:r>
      <w:r>
        <w:rPr>
          <w:i/>
          <w:color w:val="231F20"/>
          <w:spacing w:val="-22"/>
          <w:w w:val="105"/>
        </w:rPr>
        <w:t> </w:t>
      </w:r>
      <w:r>
        <w:rPr>
          <w:i/>
          <w:color w:val="231F20"/>
          <w:w w:val="105"/>
        </w:rPr>
        <w:t>Đà</w:t>
      </w:r>
      <w:r>
        <w:rPr>
          <w:i/>
          <w:color w:val="231F20"/>
          <w:spacing w:val="-23"/>
          <w:w w:val="105"/>
        </w:rPr>
        <w:t> </w:t>
      </w:r>
      <w:r>
        <w:rPr>
          <w:i/>
          <w:color w:val="231F20"/>
          <w:w w:val="105"/>
        </w:rPr>
        <w:t>thụ</w:t>
      </w:r>
      <w:r>
        <w:rPr>
          <w:i/>
          <w:color w:val="231F20"/>
          <w:spacing w:val="-22"/>
          <w:w w:val="105"/>
        </w:rPr>
        <w:t> </w:t>
      </w:r>
      <w:r>
        <w:rPr>
          <w:i/>
          <w:color w:val="231F20"/>
          <w:w w:val="105"/>
        </w:rPr>
        <w:t>thần</w:t>
      </w:r>
      <w:r>
        <w:rPr>
          <w:i/>
          <w:color w:val="231F20"/>
          <w:spacing w:val="-22"/>
          <w:w w:val="105"/>
        </w:rPr>
        <w:t> </w:t>
      </w:r>
      <w:r>
        <w:rPr>
          <w:i/>
          <w:color w:val="231F20"/>
          <w:w w:val="105"/>
        </w:rPr>
        <w:t>kỳ</w:t>
      </w:r>
      <w:r>
        <w:rPr>
          <w:i/>
          <w:color w:val="231F20"/>
          <w:spacing w:val="-22"/>
          <w:w w:val="105"/>
        </w:rPr>
        <w:t> </w:t>
      </w:r>
      <w:r>
        <w:rPr>
          <w:i/>
          <w:color w:val="231F20"/>
          <w:w w:val="105"/>
        </w:rPr>
        <w:t>cầu</w:t>
      </w:r>
      <w:r>
        <w:rPr>
          <w:i/>
          <w:color w:val="231F20"/>
          <w:spacing w:val="-22"/>
          <w:w w:val="105"/>
        </w:rPr>
        <w:t> </w:t>
      </w:r>
      <w:r>
        <w:rPr>
          <w:i/>
          <w:color w:val="231F20"/>
          <w:w w:val="105"/>
        </w:rPr>
        <w:t>đắc</w:t>
      </w:r>
      <w:r>
        <w:rPr>
          <w:i/>
          <w:color w:val="231F20"/>
          <w:spacing w:val="-22"/>
          <w:w w:val="105"/>
        </w:rPr>
        <w:t> </w:t>
      </w:r>
      <w:r>
        <w:rPr>
          <w:i/>
          <w:color w:val="231F20"/>
          <w:w w:val="105"/>
        </w:rPr>
        <w:t>tử, nhân</w:t>
      </w:r>
      <w:r>
        <w:rPr>
          <w:i/>
          <w:color w:val="231F20"/>
          <w:spacing w:val="-23"/>
          <w:w w:val="105"/>
        </w:rPr>
        <w:t> </w:t>
      </w:r>
      <w:r>
        <w:rPr>
          <w:i/>
          <w:color w:val="231F20"/>
          <w:w w:val="105"/>
        </w:rPr>
        <w:t>dĩ</w:t>
      </w:r>
      <w:r>
        <w:rPr>
          <w:i/>
          <w:color w:val="231F20"/>
          <w:spacing w:val="-22"/>
          <w:w w:val="105"/>
        </w:rPr>
        <w:t> </w:t>
      </w:r>
      <w:r>
        <w:rPr>
          <w:i/>
          <w:color w:val="231F20"/>
          <w:w w:val="105"/>
        </w:rPr>
        <w:t>danh</w:t>
      </w:r>
      <w:r>
        <w:rPr>
          <w:i/>
          <w:color w:val="231F20"/>
          <w:spacing w:val="-22"/>
          <w:w w:val="105"/>
        </w:rPr>
        <w:t> </w:t>
      </w:r>
      <w:r>
        <w:rPr>
          <w:i/>
          <w:color w:val="231F20"/>
          <w:w w:val="105"/>
        </w:rPr>
        <w:t>chi”</w:t>
      </w:r>
      <w:r>
        <w:rPr>
          <w:i/>
          <w:color w:val="231F20"/>
          <w:spacing w:val="-23"/>
          <w:w w:val="105"/>
        </w:rPr>
        <w:t> </w:t>
      </w:r>
      <w:r>
        <w:rPr>
          <w:color w:val="231F20"/>
          <w:w w:val="105"/>
        </w:rPr>
        <w:t>(Do</w:t>
      </w:r>
      <w:r>
        <w:rPr>
          <w:color w:val="231F20"/>
          <w:spacing w:val="-22"/>
          <w:w w:val="105"/>
        </w:rPr>
        <w:t> </w:t>
      </w:r>
      <w:r>
        <w:rPr>
          <w:color w:val="231F20"/>
          <w:w w:val="105"/>
        </w:rPr>
        <w:t>cầu</w:t>
      </w:r>
      <w:r>
        <w:rPr>
          <w:color w:val="231F20"/>
          <w:spacing w:val="-22"/>
          <w:w w:val="105"/>
        </w:rPr>
        <w:t> </w:t>
      </w:r>
      <w:r>
        <w:rPr>
          <w:color w:val="231F20"/>
          <w:w w:val="105"/>
        </w:rPr>
        <w:t>khấn</w:t>
      </w:r>
      <w:r>
        <w:rPr>
          <w:color w:val="231F20"/>
          <w:spacing w:val="-23"/>
          <w:w w:val="105"/>
        </w:rPr>
        <w:t> </w:t>
      </w:r>
      <w:r>
        <w:rPr>
          <w:color w:val="231F20"/>
          <w:w w:val="105"/>
        </w:rPr>
        <w:t>thần</w:t>
      </w:r>
      <w:r>
        <w:rPr>
          <w:color w:val="231F20"/>
          <w:spacing w:val="-22"/>
          <w:w w:val="105"/>
        </w:rPr>
        <w:t> </w:t>
      </w:r>
      <w:r>
        <w:rPr>
          <w:color w:val="231F20"/>
          <w:w w:val="105"/>
        </w:rPr>
        <w:t>cây</w:t>
      </w:r>
      <w:r>
        <w:rPr>
          <w:color w:val="231F20"/>
          <w:spacing w:val="-22"/>
          <w:w w:val="105"/>
        </w:rPr>
        <w:t> </w:t>
      </w:r>
      <w:r>
        <w:rPr>
          <w:color w:val="231F20"/>
          <w:w w:val="105"/>
        </w:rPr>
        <w:t>Câu</w:t>
      </w:r>
      <w:r>
        <w:rPr>
          <w:color w:val="231F20"/>
          <w:spacing w:val="-23"/>
          <w:w w:val="105"/>
        </w:rPr>
        <w:t> </w:t>
      </w:r>
      <w:r>
        <w:rPr>
          <w:color w:val="231F20"/>
          <w:w w:val="105"/>
        </w:rPr>
        <w:t>Luật</w:t>
      </w:r>
      <w:r>
        <w:rPr>
          <w:color w:val="231F20"/>
          <w:spacing w:val="-22"/>
          <w:w w:val="105"/>
        </w:rPr>
        <w:t> </w:t>
      </w:r>
      <w:r>
        <w:rPr>
          <w:color w:val="231F20"/>
          <w:w w:val="105"/>
        </w:rPr>
        <w:t>Đà</w:t>
      </w:r>
      <w:r>
        <w:rPr>
          <w:color w:val="231F20"/>
          <w:spacing w:val="-22"/>
          <w:w w:val="105"/>
        </w:rPr>
        <w:t> </w:t>
      </w:r>
      <w:r>
        <w:rPr>
          <w:color w:val="231F20"/>
          <w:w w:val="105"/>
        </w:rPr>
        <w:t>mà</w:t>
      </w:r>
      <w:r>
        <w:rPr>
          <w:color w:val="231F20"/>
          <w:spacing w:val="-23"/>
          <w:w w:val="105"/>
        </w:rPr>
        <w:t> </w:t>
      </w:r>
      <w:r>
        <w:rPr>
          <w:color w:val="231F20"/>
          <w:w w:val="105"/>
        </w:rPr>
        <w:t>có con;</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đặt</w:t>
      </w:r>
      <w:r>
        <w:rPr>
          <w:color w:val="231F20"/>
          <w:spacing w:val="-2"/>
          <w:w w:val="105"/>
        </w:rPr>
        <w:t> </w:t>
      </w:r>
      <w:r>
        <w:rPr>
          <w:color w:val="231F20"/>
          <w:w w:val="105"/>
        </w:rPr>
        <w:t>tên</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Cha</w:t>
      </w:r>
      <w:r>
        <w:rPr>
          <w:color w:val="231F20"/>
          <w:spacing w:val="-2"/>
          <w:w w:val="105"/>
        </w:rPr>
        <w:t> </w:t>
      </w:r>
      <w:r>
        <w:rPr>
          <w:color w:val="231F20"/>
          <w:w w:val="105"/>
        </w:rPr>
        <w:t>Ngài</w:t>
      </w:r>
      <w:r>
        <w:rPr>
          <w:color w:val="231F20"/>
          <w:spacing w:val="-2"/>
          <w:w w:val="105"/>
        </w:rPr>
        <w:t> </w:t>
      </w:r>
      <w:r>
        <w:rPr>
          <w:color w:val="231F20"/>
          <w:w w:val="105"/>
        </w:rPr>
        <w:t>cầu</w:t>
      </w:r>
      <w:r>
        <w:rPr>
          <w:color w:val="231F20"/>
          <w:spacing w:val="-2"/>
          <w:w w:val="105"/>
        </w:rPr>
        <w:t> </w:t>
      </w:r>
      <w:r>
        <w:rPr>
          <w:color w:val="231F20"/>
          <w:w w:val="105"/>
        </w:rPr>
        <w:t>con</w:t>
      </w:r>
      <w:r>
        <w:rPr>
          <w:color w:val="231F20"/>
          <w:spacing w:val="-2"/>
          <w:w w:val="105"/>
        </w:rPr>
        <w:t> </w:t>
      </w:r>
      <w:r>
        <w:rPr>
          <w:color w:val="231F20"/>
          <w:w w:val="105"/>
        </w:rPr>
        <w:t>từ</w:t>
      </w:r>
      <w:r>
        <w:rPr>
          <w:color w:val="231F20"/>
          <w:spacing w:val="-2"/>
          <w:w w:val="105"/>
        </w:rPr>
        <w:t> </w:t>
      </w:r>
      <w:r>
        <w:rPr>
          <w:color w:val="231F20"/>
          <w:w w:val="105"/>
        </w:rPr>
        <w:t>thần</w:t>
      </w:r>
      <w:r>
        <w:rPr>
          <w:color w:val="231F20"/>
          <w:spacing w:val="-2"/>
          <w:w w:val="105"/>
        </w:rPr>
        <w:t> </w:t>
      </w:r>
      <w:r>
        <w:rPr>
          <w:color w:val="231F20"/>
          <w:w w:val="105"/>
        </w:rPr>
        <w:t>cây, kết quả sinh được một con trai, nên dùng tên cây Câu Luật Đà</w:t>
      </w:r>
      <w:r>
        <w:rPr>
          <w:color w:val="231F20"/>
          <w:spacing w:val="-2"/>
          <w:w w:val="105"/>
        </w:rPr>
        <w:t> </w:t>
      </w:r>
      <w:r>
        <w:rPr>
          <w:color w:val="231F20"/>
          <w:w w:val="105"/>
        </w:rPr>
        <w:t>để</w:t>
      </w:r>
      <w:r>
        <w:rPr>
          <w:color w:val="231F20"/>
          <w:spacing w:val="-2"/>
          <w:w w:val="105"/>
        </w:rPr>
        <w:t> </w:t>
      </w:r>
      <w:r>
        <w:rPr>
          <w:color w:val="231F20"/>
          <w:w w:val="105"/>
        </w:rPr>
        <w:t>đặt</w:t>
      </w:r>
      <w:r>
        <w:rPr>
          <w:color w:val="231F20"/>
          <w:spacing w:val="-2"/>
          <w:w w:val="105"/>
        </w:rPr>
        <w:t> </w:t>
      </w:r>
      <w:r>
        <w:rPr>
          <w:color w:val="231F20"/>
          <w:w w:val="105"/>
        </w:rPr>
        <w:t>tên</w:t>
      </w:r>
      <w:r>
        <w:rPr>
          <w:color w:val="231F20"/>
          <w:spacing w:val="-2"/>
          <w:w w:val="105"/>
        </w:rPr>
        <w:t> </w:t>
      </w:r>
      <w:r>
        <w:rPr>
          <w:color w:val="231F20"/>
          <w:w w:val="105"/>
        </w:rPr>
        <w:t>con,</w:t>
      </w:r>
      <w:r>
        <w:rPr>
          <w:color w:val="231F20"/>
          <w:spacing w:val="-2"/>
          <w:w w:val="105"/>
        </w:rPr>
        <w:t> </w:t>
      </w:r>
      <w:r>
        <w:rPr>
          <w:color w:val="231F20"/>
          <w:w w:val="105"/>
        </w:rPr>
        <w:t>nhằm</w:t>
      </w:r>
      <w:r>
        <w:rPr>
          <w:color w:val="231F20"/>
          <w:spacing w:val="-2"/>
          <w:w w:val="105"/>
        </w:rPr>
        <w:t> </w:t>
      </w:r>
      <w:r>
        <w:rPr>
          <w:color w:val="231F20"/>
          <w:w w:val="105"/>
        </w:rPr>
        <w:t>nhớ</w:t>
      </w:r>
      <w:r>
        <w:rPr>
          <w:color w:val="231F20"/>
          <w:spacing w:val="-2"/>
          <w:w w:val="105"/>
        </w:rPr>
        <w:t> </w:t>
      </w:r>
      <w:r>
        <w:rPr>
          <w:color w:val="231F20"/>
          <w:w w:val="105"/>
        </w:rPr>
        <w:t>ơn.</w:t>
      </w:r>
      <w:r>
        <w:rPr>
          <w:color w:val="231F20"/>
          <w:spacing w:val="-4"/>
          <w:w w:val="105"/>
        </w:rPr>
        <w:t> </w:t>
      </w:r>
      <w:r>
        <w:rPr>
          <w:i/>
          <w:color w:val="231F20"/>
          <w:w w:val="105"/>
        </w:rPr>
        <w:t>“Ư</w:t>
      </w:r>
      <w:r>
        <w:rPr>
          <w:i/>
          <w:color w:val="231F20"/>
          <w:spacing w:val="-2"/>
          <w:w w:val="105"/>
        </w:rPr>
        <w:t> </w:t>
      </w:r>
      <w:r>
        <w:rPr>
          <w:i/>
          <w:color w:val="231F20"/>
          <w:w w:val="105"/>
        </w:rPr>
        <w:t>Phật</w:t>
      </w:r>
      <w:r>
        <w:rPr>
          <w:i/>
          <w:color w:val="231F20"/>
          <w:spacing w:val="-2"/>
          <w:w w:val="105"/>
        </w:rPr>
        <w:t> </w:t>
      </w:r>
      <w:r>
        <w:rPr>
          <w:i/>
          <w:color w:val="231F20"/>
          <w:w w:val="105"/>
        </w:rPr>
        <w:t>đệ</w:t>
      </w:r>
      <w:r>
        <w:rPr>
          <w:i/>
          <w:color w:val="231F20"/>
          <w:spacing w:val="-2"/>
          <w:w w:val="105"/>
        </w:rPr>
        <w:t> </w:t>
      </w:r>
      <w:r>
        <w:rPr>
          <w:i/>
          <w:color w:val="231F20"/>
          <w:w w:val="105"/>
        </w:rPr>
        <w:t>tử,</w:t>
      </w:r>
      <w:r>
        <w:rPr>
          <w:i/>
          <w:color w:val="231F20"/>
          <w:spacing w:val="-2"/>
          <w:w w:val="105"/>
        </w:rPr>
        <w:t> </w:t>
      </w:r>
      <w:r>
        <w:rPr>
          <w:i/>
          <w:color w:val="231F20"/>
          <w:w w:val="105"/>
        </w:rPr>
        <w:t>thần</w:t>
      </w:r>
      <w:r>
        <w:rPr>
          <w:i/>
          <w:color w:val="231F20"/>
          <w:spacing w:val="-2"/>
          <w:w w:val="105"/>
        </w:rPr>
        <w:t> </w:t>
      </w:r>
      <w:r>
        <w:rPr>
          <w:i/>
          <w:color w:val="231F20"/>
          <w:w w:val="105"/>
        </w:rPr>
        <w:t>thông đệ</w:t>
      </w:r>
      <w:r>
        <w:rPr>
          <w:i/>
          <w:color w:val="231F20"/>
          <w:spacing w:val="-5"/>
          <w:w w:val="105"/>
        </w:rPr>
        <w:t> </w:t>
      </w:r>
      <w:r>
        <w:rPr>
          <w:i/>
          <w:color w:val="231F20"/>
          <w:w w:val="105"/>
        </w:rPr>
        <w:t>nhất”</w:t>
      </w:r>
      <w:r>
        <w:rPr>
          <w:i/>
          <w:color w:val="231F20"/>
          <w:spacing w:val="-5"/>
          <w:w w:val="105"/>
        </w:rPr>
        <w:t> </w:t>
      </w:r>
      <w:r>
        <w:rPr>
          <w:color w:val="231F20"/>
          <w:w w:val="105"/>
        </w:rPr>
        <w:t>(Thần</w:t>
      </w:r>
      <w:r>
        <w:rPr>
          <w:color w:val="231F20"/>
          <w:spacing w:val="-5"/>
          <w:w w:val="105"/>
        </w:rPr>
        <w:t> </w:t>
      </w:r>
      <w:r>
        <w:rPr>
          <w:color w:val="231F20"/>
          <w:w w:val="105"/>
        </w:rPr>
        <w:t>thông</w:t>
      </w:r>
      <w:r>
        <w:rPr>
          <w:color w:val="231F20"/>
          <w:spacing w:val="-6"/>
          <w:w w:val="105"/>
        </w:rPr>
        <w:t> </w:t>
      </w:r>
      <w:r>
        <w:rPr>
          <w:color w:val="231F20"/>
          <w:w w:val="105"/>
        </w:rPr>
        <w:t>bậc</w:t>
      </w:r>
      <w:r>
        <w:rPr>
          <w:color w:val="231F20"/>
          <w:spacing w:val="-5"/>
          <w:w w:val="105"/>
        </w:rPr>
        <w:t> </w:t>
      </w:r>
      <w:r>
        <w:rPr>
          <w:color w:val="231F20"/>
          <w:w w:val="105"/>
        </w:rPr>
        <w:t>nhất</w:t>
      </w:r>
      <w:r>
        <w:rPr>
          <w:color w:val="231F20"/>
          <w:spacing w:val="-5"/>
          <w:w w:val="105"/>
        </w:rPr>
        <w:t> </w:t>
      </w:r>
      <w:r>
        <w:rPr>
          <w:color w:val="231F20"/>
          <w:w w:val="105"/>
        </w:rPr>
        <w:t>trong</w:t>
      </w:r>
      <w:r>
        <w:rPr>
          <w:color w:val="231F20"/>
          <w:spacing w:val="-5"/>
          <w:w w:val="105"/>
        </w:rPr>
        <w:t> </w:t>
      </w:r>
      <w:r>
        <w:rPr>
          <w:color w:val="231F20"/>
          <w:w w:val="105"/>
        </w:rPr>
        <w:t>các</w:t>
      </w:r>
      <w:r>
        <w:rPr>
          <w:color w:val="231F20"/>
          <w:spacing w:val="-5"/>
          <w:w w:val="105"/>
        </w:rPr>
        <w:t> </w:t>
      </w:r>
      <w:r>
        <w:rPr>
          <w:color w:val="231F20"/>
          <w:w w:val="105"/>
        </w:rPr>
        <w:t>vị</w:t>
      </w:r>
      <w:r>
        <w:rPr>
          <w:color w:val="231F20"/>
          <w:spacing w:val="-5"/>
          <w:w w:val="105"/>
        </w:rPr>
        <w:t> </w:t>
      </w:r>
      <w:r>
        <w:rPr>
          <w:color w:val="231F20"/>
          <w:w w:val="105"/>
        </w:rPr>
        <w:t>đệ</w:t>
      </w:r>
      <w:r>
        <w:rPr>
          <w:color w:val="231F20"/>
          <w:spacing w:val="-5"/>
          <w:w w:val="105"/>
        </w:rPr>
        <w:t> </w:t>
      </w:r>
      <w:r>
        <w:rPr>
          <w:color w:val="231F20"/>
          <w:w w:val="105"/>
        </w:rPr>
        <w:t>tử</w:t>
      </w:r>
      <w:r>
        <w:rPr>
          <w:color w:val="231F20"/>
          <w:spacing w:val="-6"/>
          <w:w w:val="105"/>
        </w:rPr>
        <w:t> </w:t>
      </w:r>
      <w:r>
        <w:rPr>
          <w:color w:val="231F20"/>
          <w:w w:val="105"/>
        </w:rPr>
        <w:t>đức</w:t>
      </w:r>
      <w:r>
        <w:rPr>
          <w:color w:val="231F20"/>
          <w:spacing w:val="-5"/>
          <w:w w:val="105"/>
        </w:rPr>
        <w:t> </w:t>
      </w:r>
      <w:r>
        <w:rPr>
          <w:color w:val="231F20"/>
          <w:w w:val="105"/>
        </w:rPr>
        <w:t>Phật). Trong các vị đệ tử đức Phật, Ngài có thần thông đệ nhất. Các</w:t>
      </w:r>
      <w:r>
        <w:rPr>
          <w:color w:val="231F20"/>
          <w:spacing w:val="-11"/>
          <w:w w:val="105"/>
        </w:rPr>
        <w:t> </w:t>
      </w:r>
      <w:r>
        <w:rPr>
          <w:color w:val="231F20"/>
          <w:w w:val="105"/>
        </w:rPr>
        <w:t>đệ</w:t>
      </w:r>
      <w:r>
        <w:rPr>
          <w:color w:val="231F20"/>
          <w:spacing w:val="-11"/>
          <w:w w:val="105"/>
        </w:rPr>
        <w:t> </w:t>
      </w:r>
      <w:r>
        <w:rPr>
          <w:color w:val="231F20"/>
          <w:w w:val="105"/>
        </w:rPr>
        <w:t>tử</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có</w:t>
      </w:r>
      <w:r>
        <w:rPr>
          <w:color w:val="231F20"/>
          <w:spacing w:val="-11"/>
          <w:w w:val="105"/>
        </w:rPr>
        <w:t> </w:t>
      </w:r>
      <w:r>
        <w:rPr>
          <w:color w:val="231F20"/>
          <w:w w:val="105"/>
        </w:rPr>
        <w:t>thần</w:t>
      </w:r>
      <w:r>
        <w:rPr>
          <w:color w:val="231F20"/>
          <w:spacing w:val="-11"/>
          <w:w w:val="105"/>
        </w:rPr>
        <w:t> </w:t>
      </w:r>
      <w:r>
        <w:rPr>
          <w:color w:val="231F20"/>
          <w:w w:val="105"/>
        </w:rPr>
        <w:t>thông</w:t>
      </w:r>
      <w:r>
        <w:rPr>
          <w:color w:val="231F20"/>
          <w:spacing w:val="-11"/>
          <w:w w:val="105"/>
        </w:rPr>
        <w:t> </w:t>
      </w:r>
      <w:r>
        <w:rPr>
          <w:color w:val="231F20"/>
          <w:w w:val="105"/>
        </w:rPr>
        <w:t>nhưng</w:t>
      </w:r>
      <w:r>
        <w:rPr>
          <w:color w:val="231F20"/>
          <w:spacing w:val="-11"/>
          <w:w w:val="105"/>
        </w:rPr>
        <w:t> </w:t>
      </w:r>
      <w:r>
        <w:rPr>
          <w:color w:val="231F20"/>
          <w:w w:val="105"/>
        </w:rPr>
        <w:t>không</w:t>
      </w:r>
      <w:r>
        <w:rPr>
          <w:color w:val="231F20"/>
          <w:spacing w:val="-11"/>
          <w:w w:val="105"/>
        </w:rPr>
        <w:t> </w:t>
      </w:r>
      <w:r>
        <w:rPr>
          <w:color w:val="231F20"/>
          <w:w w:val="105"/>
        </w:rPr>
        <w:t>bộc</w:t>
      </w:r>
      <w:r>
        <w:rPr>
          <w:color w:val="231F20"/>
          <w:spacing w:val="-11"/>
          <w:w w:val="105"/>
        </w:rPr>
        <w:t> </w:t>
      </w:r>
      <w:r>
        <w:rPr>
          <w:color w:val="231F20"/>
          <w:w w:val="105"/>
        </w:rPr>
        <w:t>lộ,</w:t>
      </w:r>
      <w:r>
        <w:rPr>
          <w:color w:val="231F20"/>
          <w:spacing w:val="-11"/>
          <w:w w:val="105"/>
        </w:rPr>
        <w:t> </w:t>
      </w:r>
      <w:r>
        <w:rPr>
          <w:color w:val="231F20"/>
          <w:w w:val="105"/>
        </w:rPr>
        <w:t>riêng Ngài thường thể hiện thần thông; nhưng trong kinh giáo, Phật Thích Ca Mâu Ni dạy chúng ta chẳng được dùng thần thông để làm Phật sự.</w:t>
      </w:r>
    </w:p>
    <w:p>
      <w:pPr>
        <w:pStyle w:val="BodyText"/>
        <w:spacing w:line="297" w:lineRule="auto" w:before="148"/>
        <w:ind w:left="103" w:right="403" w:firstLine="453"/>
      </w:pPr>
      <w:r>
        <w:rPr>
          <w:color w:val="231F20"/>
          <w:w w:val="105"/>
        </w:rPr>
        <w:t>Vì</w:t>
      </w:r>
      <w:r>
        <w:rPr>
          <w:color w:val="231F20"/>
          <w:spacing w:val="-16"/>
          <w:w w:val="105"/>
        </w:rPr>
        <w:t> </w:t>
      </w:r>
      <w:r>
        <w:rPr>
          <w:color w:val="231F20"/>
          <w:w w:val="105"/>
        </w:rPr>
        <w:t>sao?</w:t>
      </w:r>
      <w:r>
        <w:rPr>
          <w:color w:val="231F20"/>
          <w:spacing w:val="-15"/>
          <w:w w:val="105"/>
        </w:rPr>
        <w:t> </w:t>
      </w:r>
      <w:r>
        <w:rPr>
          <w:color w:val="231F20"/>
          <w:w w:val="105"/>
        </w:rPr>
        <w:t>Nếu</w:t>
      </w:r>
      <w:r>
        <w:rPr>
          <w:color w:val="231F20"/>
          <w:spacing w:val="-16"/>
          <w:w w:val="105"/>
        </w:rPr>
        <w:t> </w:t>
      </w:r>
      <w:r>
        <w:rPr>
          <w:color w:val="231F20"/>
          <w:w w:val="105"/>
        </w:rPr>
        <w:t>dùng</w:t>
      </w:r>
      <w:r>
        <w:rPr>
          <w:color w:val="231F20"/>
          <w:spacing w:val="-15"/>
          <w:w w:val="105"/>
        </w:rPr>
        <w:t> </w:t>
      </w:r>
      <w:r>
        <w:rPr>
          <w:color w:val="231F20"/>
          <w:w w:val="105"/>
        </w:rPr>
        <w:t>thần</w:t>
      </w:r>
      <w:r>
        <w:rPr>
          <w:color w:val="231F20"/>
          <w:spacing w:val="-16"/>
          <w:w w:val="105"/>
        </w:rPr>
        <w:t> </w:t>
      </w:r>
      <w:r>
        <w:rPr>
          <w:color w:val="231F20"/>
          <w:w w:val="105"/>
        </w:rPr>
        <w:t>thông</w:t>
      </w:r>
      <w:r>
        <w:rPr>
          <w:color w:val="231F20"/>
          <w:spacing w:val="-16"/>
          <w:w w:val="105"/>
        </w:rPr>
        <w:t> </w:t>
      </w:r>
      <w:r>
        <w:rPr>
          <w:color w:val="231F20"/>
          <w:w w:val="105"/>
        </w:rPr>
        <w:t>để</w:t>
      </w:r>
      <w:r>
        <w:rPr>
          <w:color w:val="231F20"/>
          <w:spacing w:val="-16"/>
          <w:w w:val="105"/>
        </w:rPr>
        <w:t> </w:t>
      </w:r>
      <w:r>
        <w:rPr>
          <w:color w:val="231F20"/>
          <w:w w:val="105"/>
        </w:rPr>
        <w:t>làm</w:t>
      </w:r>
      <w:r>
        <w:rPr>
          <w:color w:val="231F20"/>
          <w:spacing w:val="-16"/>
          <w:w w:val="105"/>
        </w:rPr>
        <w:t> </w:t>
      </w:r>
      <w:r>
        <w:rPr>
          <w:color w:val="231F20"/>
          <w:w w:val="105"/>
        </w:rPr>
        <w:t>Phật</w:t>
      </w:r>
      <w:r>
        <w:rPr>
          <w:color w:val="231F20"/>
          <w:spacing w:val="-16"/>
          <w:w w:val="105"/>
        </w:rPr>
        <w:t> </w:t>
      </w:r>
      <w:r>
        <w:rPr>
          <w:color w:val="231F20"/>
          <w:w w:val="105"/>
        </w:rPr>
        <w:t>sự,</w:t>
      </w:r>
      <w:r>
        <w:rPr>
          <w:color w:val="231F20"/>
          <w:spacing w:val="-16"/>
          <w:w w:val="105"/>
        </w:rPr>
        <w:t> </w:t>
      </w:r>
      <w:r>
        <w:rPr>
          <w:color w:val="231F20"/>
          <w:w w:val="105"/>
        </w:rPr>
        <w:t>sẽ</w:t>
      </w:r>
      <w:r>
        <w:rPr>
          <w:color w:val="231F20"/>
          <w:spacing w:val="-16"/>
          <w:w w:val="105"/>
        </w:rPr>
        <w:t> </w:t>
      </w:r>
      <w:r>
        <w:rPr>
          <w:color w:val="231F20"/>
          <w:w w:val="105"/>
        </w:rPr>
        <w:t>có</w:t>
      </w:r>
      <w:r>
        <w:rPr>
          <w:color w:val="231F20"/>
          <w:spacing w:val="-16"/>
          <w:w w:val="105"/>
        </w:rPr>
        <w:t> </w:t>
      </w:r>
      <w:r>
        <w:rPr>
          <w:color w:val="231F20"/>
          <w:w w:val="105"/>
        </w:rPr>
        <w:t>kẻ</w:t>
      </w:r>
      <w:r>
        <w:rPr>
          <w:color w:val="231F20"/>
          <w:spacing w:val="-16"/>
          <w:w w:val="105"/>
        </w:rPr>
        <w:t> </w:t>
      </w:r>
      <w:r>
        <w:rPr>
          <w:color w:val="231F20"/>
          <w:w w:val="105"/>
        </w:rPr>
        <w:t>giả mạo Phật, Bồ tát, sẽ có chuyện ấy phát sinh. Yêu ma, quỷ quái</w:t>
      </w:r>
      <w:r>
        <w:rPr>
          <w:color w:val="231F20"/>
          <w:spacing w:val="-18"/>
          <w:w w:val="105"/>
        </w:rPr>
        <w:t> </w:t>
      </w:r>
      <w:r>
        <w:rPr>
          <w:color w:val="231F20"/>
          <w:w w:val="105"/>
        </w:rPr>
        <w:t>đều</w:t>
      </w:r>
      <w:r>
        <w:rPr>
          <w:color w:val="231F20"/>
          <w:spacing w:val="-18"/>
          <w:w w:val="105"/>
        </w:rPr>
        <w:t> </w:t>
      </w:r>
      <w:r>
        <w:rPr>
          <w:color w:val="231F20"/>
          <w:w w:val="105"/>
        </w:rPr>
        <w:t>có</w:t>
      </w:r>
      <w:r>
        <w:rPr>
          <w:color w:val="231F20"/>
          <w:spacing w:val="-18"/>
          <w:w w:val="105"/>
        </w:rPr>
        <w:t> </w:t>
      </w:r>
      <w:r>
        <w:rPr>
          <w:color w:val="231F20"/>
          <w:w w:val="105"/>
        </w:rPr>
        <w:t>thần</w:t>
      </w:r>
      <w:r>
        <w:rPr>
          <w:color w:val="231F20"/>
          <w:spacing w:val="-18"/>
          <w:w w:val="105"/>
        </w:rPr>
        <w:t> </w:t>
      </w:r>
      <w:r>
        <w:rPr>
          <w:color w:val="231F20"/>
          <w:w w:val="105"/>
        </w:rPr>
        <w:t>thông.</w:t>
      </w:r>
      <w:r>
        <w:rPr>
          <w:color w:val="231F20"/>
          <w:spacing w:val="-18"/>
          <w:w w:val="105"/>
        </w:rPr>
        <w:t> </w:t>
      </w:r>
      <w:r>
        <w:rPr>
          <w:color w:val="231F20"/>
          <w:w w:val="105"/>
        </w:rPr>
        <w:t>Đức</w:t>
      </w:r>
      <w:r>
        <w:rPr>
          <w:color w:val="231F20"/>
          <w:spacing w:val="-18"/>
          <w:w w:val="105"/>
        </w:rPr>
        <w:t> </w:t>
      </w:r>
      <w:r>
        <w:rPr>
          <w:color w:val="231F20"/>
          <w:w w:val="105"/>
        </w:rPr>
        <w:t>Phật</w:t>
      </w:r>
      <w:r>
        <w:rPr>
          <w:color w:val="231F20"/>
          <w:spacing w:val="-18"/>
          <w:w w:val="105"/>
        </w:rPr>
        <w:t> </w:t>
      </w:r>
      <w:r>
        <w:rPr>
          <w:color w:val="231F20"/>
          <w:w w:val="105"/>
        </w:rPr>
        <w:t>dùng</w:t>
      </w:r>
      <w:r>
        <w:rPr>
          <w:color w:val="231F20"/>
          <w:spacing w:val="-17"/>
          <w:w w:val="105"/>
        </w:rPr>
        <w:t> </w:t>
      </w:r>
      <w:r>
        <w:rPr>
          <w:color w:val="231F20"/>
          <w:w w:val="105"/>
        </w:rPr>
        <w:t>giảng</w:t>
      </w:r>
      <w:r>
        <w:rPr>
          <w:color w:val="231F20"/>
          <w:spacing w:val="-18"/>
          <w:w w:val="105"/>
        </w:rPr>
        <w:t> </w:t>
      </w:r>
      <w:r>
        <w:rPr>
          <w:color w:val="231F20"/>
          <w:w w:val="105"/>
        </w:rPr>
        <w:t>kinh,</w:t>
      </w:r>
      <w:r>
        <w:rPr>
          <w:color w:val="231F20"/>
          <w:spacing w:val="-18"/>
          <w:w w:val="105"/>
        </w:rPr>
        <w:t> </w:t>
      </w:r>
      <w:r>
        <w:rPr>
          <w:color w:val="231F20"/>
          <w:w w:val="105"/>
        </w:rPr>
        <w:t>giáo</w:t>
      </w:r>
      <w:r>
        <w:rPr>
          <w:color w:val="231F20"/>
          <w:spacing w:val="-18"/>
          <w:w w:val="105"/>
        </w:rPr>
        <w:t> </w:t>
      </w:r>
      <w:r>
        <w:rPr>
          <w:color w:val="231F20"/>
          <w:w w:val="105"/>
        </w:rPr>
        <w:t>học, bọn chúng sẽ chẳng có cách nào. Đức Phật dùng giới luật, giảng</w:t>
      </w:r>
      <w:r>
        <w:rPr>
          <w:color w:val="231F20"/>
          <w:spacing w:val="-7"/>
          <w:w w:val="105"/>
        </w:rPr>
        <w:t> </w:t>
      </w:r>
      <w:r>
        <w:rPr>
          <w:color w:val="231F20"/>
          <w:w w:val="105"/>
        </w:rPr>
        <w:t>kinh,</w:t>
      </w:r>
      <w:r>
        <w:rPr>
          <w:color w:val="231F20"/>
          <w:spacing w:val="-6"/>
          <w:w w:val="105"/>
        </w:rPr>
        <w:t> </w:t>
      </w:r>
      <w:r>
        <w:rPr>
          <w:color w:val="231F20"/>
          <w:w w:val="105"/>
        </w:rPr>
        <w:t>giáo</w:t>
      </w:r>
      <w:r>
        <w:rPr>
          <w:color w:val="231F20"/>
          <w:spacing w:val="-6"/>
          <w:w w:val="105"/>
        </w:rPr>
        <w:t> </w:t>
      </w:r>
      <w:r>
        <w:rPr>
          <w:color w:val="231F20"/>
          <w:w w:val="105"/>
        </w:rPr>
        <w:t>học,</w:t>
      </w:r>
      <w:r>
        <w:rPr>
          <w:color w:val="231F20"/>
          <w:spacing w:val="-6"/>
          <w:w w:val="105"/>
        </w:rPr>
        <w:t> </w:t>
      </w:r>
      <w:r>
        <w:rPr>
          <w:color w:val="231F20"/>
          <w:w w:val="105"/>
        </w:rPr>
        <w:t>dùng</w:t>
      </w:r>
      <w:r>
        <w:rPr>
          <w:color w:val="231F20"/>
          <w:spacing w:val="-6"/>
          <w:w w:val="105"/>
        </w:rPr>
        <w:t> </w:t>
      </w:r>
      <w:r>
        <w:rPr>
          <w:color w:val="231F20"/>
          <w:w w:val="105"/>
        </w:rPr>
        <w:t>các</w:t>
      </w:r>
      <w:r>
        <w:rPr>
          <w:color w:val="231F20"/>
          <w:spacing w:val="-6"/>
          <w:w w:val="105"/>
        </w:rPr>
        <w:t> </w:t>
      </w:r>
      <w:r>
        <w:rPr>
          <w:color w:val="231F20"/>
          <w:w w:val="105"/>
        </w:rPr>
        <w:t>phương</w:t>
      </w:r>
      <w:r>
        <w:rPr>
          <w:color w:val="231F20"/>
          <w:spacing w:val="-6"/>
          <w:w w:val="105"/>
        </w:rPr>
        <w:t> </w:t>
      </w:r>
      <w:r>
        <w:rPr>
          <w:color w:val="231F20"/>
          <w:w w:val="105"/>
        </w:rPr>
        <w:t>pháp</w:t>
      </w:r>
      <w:r>
        <w:rPr>
          <w:color w:val="231F20"/>
          <w:spacing w:val="-7"/>
          <w:w w:val="105"/>
        </w:rPr>
        <w:t> </w:t>
      </w:r>
      <w:r>
        <w:rPr>
          <w:color w:val="231F20"/>
          <w:w w:val="105"/>
        </w:rPr>
        <w:t>ấy</w:t>
      </w:r>
      <w:r>
        <w:rPr>
          <w:color w:val="231F20"/>
          <w:spacing w:val="-6"/>
          <w:w w:val="105"/>
        </w:rPr>
        <w:t> </w:t>
      </w:r>
      <w:r>
        <w:rPr>
          <w:color w:val="231F20"/>
          <w:w w:val="105"/>
        </w:rPr>
        <w:t>để</w:t>
      </w:r>
      <w:r>
        <w:rPr>
          <w:color w:val="231F20"/>
          <w:spacing w:val="-6"/>
          <w:w w:val="105"/>
        </w:rPr>
        <w:t> </w:t>
      </w:r>
      <w:r>
        <w:rPr>
          <w:color w:val="231F20"/>
          <w:w w:val="105"/>
        </w:rPr>
        <w:t>giáo</w:t>
      </w:r>
      <w:r>
        <w:rPr>
          <w:color w:val="231F20"/>
          <w:spacing w:val="-6"/>
          <w:w w:val="105"/>
        </w:rPr>
        <w:t> </w:t>
      </w:r>
      <w:r>
        <w:rPr>
          <w:color w:val="231F20"/>
          <w:spacing w:val="-5"/>
          <w:w w:val="105"/>
        </w:rPr>
        <w:t>hóa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chúng</w:t>
      </w:r>
      <w:r>
        <w:rPr>
          <w:color w:val="231F20"/>
          <w:spacing w:val="-9"/>
          <w:w w:val="105"/>
        </w:rPr>
        <w:t> </w:t>
      </w:r>
      <w:r>
        <w:rPr>
          <w:color w:val="231F20"/>
          <w:w w:val="105"/>
        </w:rPr>
        <w:t>sinh,</w:t>
      </w:r>
      <w:r>
        <w:rPr>
          <w:color w:val="231F20"/>
          <w:spacing w:val="-9"/>
          <w:w w:val="105"/>
        </w:rPr>
        <w:t> </w:t>
      </w:r>
      <w:r>
        <w:rPr>
          <w:color w:val="231F20"/>
          <w:w w:val="105"/>
        </w:rPr>
        <w:t>đấy</w:t>
      </w:r>
      <w:r>
        <w:rPr>
          <w:color w:val="231F20"/>
          <w:spacing w:val="-9"/>
          <w:w w:val="105"/>
        </w:rPr>
        <w:t> </w:t>
      </w:r>
      <w:r>
        <w:rPr>
          <w:color w:val="231F20"/>
          <w:w w:val="105"/>
        </w:rPr>
        <w:t>là</w:t>
      </w:r>
      <w:r>
        <w:rPr>
          <w:color w:val="231F20"/>
          <w:spacing w:val="-9"/>
          <w:w w:val="105"/>
        </w:rPr>
        <w:t> </w:t>
      </w:r>
      <w:r>
        <w:rPr>
          <w:color w:val="231F20"/>
          <w:w w:val="105"/>
        </w:rPr>
        <w:t>chính</w:t>
      </w:r>
      <w:r>
        <w:rPr>
          <w:color w:val="231F20"/>
          <w:spacing w:val="-10"/>
          <w:w w:val="105"/>
        </w:rPr>
        <w:t> </w:t>
      </w:r>
      <w:r>
        <w:rPr>
          <w:color w:val="231F20"/>
          <w:w w:val="105"/>
        </w:rPr>
        <w:t>pháp</w:t>
      </w:r>
      <w:r>
        <w:rPr>
          <w:color w:val="231F20"/>
          <w:spacing w:val="-9"/>
          <w:w w:val="105"/>
        </w:rPr>
        <w:t> </w:t>
      </w:r>
      <w:r>
        <w:rPr>
          <w:color w:val="231F20"/>
          <w:w w:val="105"/>
        </w:rPr>
        <w:t>tồn</w:t>
      </w:r>
      <w:r>
        <w:rPr>
          <w:color w:val="231F20"/>
          <w:spacing w:val="-9"/>
          <w:w w:val="105"/>
        </w:rPr>
        <w:t> </w:t>
      </w:r>
      <w:r>
        <w:rPr>
          <w:color w:val="231F20"/>
          <w:w w:val="105"/>
        </w:rPr>
        <w:t>tại</w:t>
      </w:r>
      <w:r>
        <w:rPr>
          <w:color w:val="231F20"/>
          <w:spacing w:val="-9"/>
          <w:w w:val="105"/>
        </w:rPr>
        <w:t> </w:t>
      </w:r>
      <w:r>
        <w:rPr>
          <w:color w:val="231F20"/>
          <w:w w:val="105"/>
        </w:rPr>
        <w:t>trong</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tà</w:t>
      </w:r>
      <w:r>
        <w:rPr>
          <w:color w:val="231F20"/>
          <w:spacing w:val="-9"/>
          <w:w w:val="105"/>
        </w:rPr>
        <w:t> </w:t>
      </w:r>
      <w:r>
        <w:rPr>
          <w:color w:val="231F20"/>
          <w:w w:val="105"/>
        </w:rPr>
        <w:t>môn, ngoại đạo chẳng thể làm được.</w:t>
      </w:r>
    </w:p>
    <w:p>
      <w:pPr>
        <w:pStyle w:val="BodyText"/>
        <w:spacing w:line="297" w:lineRule="auto" w:before="142"/>
        <w:ind w:left="387" w:right="120" w:firstLine="528"/>
      </w:pPr>
      <w:r>
        <w:rPr>
          <w:color w:val="231F20"/>
          <w:spacing w:val="-2"/>
          <w:w w:val="105"/>
        </w:rPr>
        <w:t>Trong</w:t>
      </w:r>
      <w:r>
        <w:rPr>
          <w:color w:val="231F20"/>
          <w:spacing w:val="-21"/>
          <w:w w:val="105"/>
        </w:rPr>
        <w:t> </w:t>
      </w:r>
      <w:r>
        <w:rPr>
          <w:i/>
          <w:color w:val="231F20"/>
          <w:spacing w:val="-2"/>
          <w:w w:val="105"/>
        </w:rPr>
        <w:t>Trí</w:t>
      </w:r>
      <w:r>
        <w:rPr>
          <w:i/>
          <w:color w:val="231F20"/>
          <w:spacing w:val="-20"/>
          <w:w w:val="105"/>
        </w:rPr>
        <w:t> </w:t>
      </w:r>
      <w:r>
        <w:rPr>
          <w:i/>
          <w:color w:val="231F20"/>
          <w:spacing w:val="-2"/>
          <w:w w:val="105"/>
        </w:rPr>
        <w:t>Độ</w:t>
      </w:r>
      <w:r>
        <w:rPr>
          <w:i/>
          <w:color w:val="231F20"/>
          <w:spacing w:val="-20"/>
          <w:w w:val="105"/>
        </w:rPr>
        <w:t> </w:t>
      </w:r>
      <w:r>
        <w:rPr>
          <w:i/>
          <w:color w:val="231F20"/>
          <w:spacing w:val="-2"/>
          <w:w w:val="105"/>
        </w:rPr>
        <w:t>Luận</w:t>
      </w:r>
      <w:r>
        <w:rPr>
          <w:i/>
          <w:color w:val="231F20"/>
          <w:spacing w:val="-21"/>
          <w:w w:val="105"/>
        </w:rPr>
        <w:t> </w:t>
      </w:r>
      <w:r>
        <w:rPr>
          <w:color w:val="231F20"/>
          <w:spacing w:val="-2"/>
          <w:w w:val="105"/>
        </w:rPr>
        <w:t>có</w:t>
      </w:r>
      <w:r>
        <w:rPr>
          <w:color w:val="231F20"/>
          <w:spacing w:val="-20"/>
          <w:w w:val="105"/>
        </w:rPr>
        <w:t> </w:t>
      </w:r>
      <w:r>
        <w:rPr>
          <w:color w:val="231F20"/>
          <w:spacing w:val="-2"/>
          <w:w w:val="105"/>
        </w:rPr>
        <w:t>mấy</w:t>
      </w:r>
      <w:r>
        <w:rPr>
          <w:color w:val="231F20"/>
          <w:spacing w:val="-20"/>
          <w:w w:val="105"/>
        </w:rPr>
        <w:t> </w:t>
      </w:r>
      <w:r>
        <w:rPr>
          <w:color w:val="231F20"/>
          <w:spacing w:val="-2"/>
          <w:w w:val="105"/>
        </w:rPr>
        <w:t>câu</w:t>
      </w:r>
      <w:r>
        <w:rPr>
          <w:color w:val="231F20"/>
          <w:spacing w:val="-21"/>
          <w:w w:val="105"/>
        </w:rPr>
        <w:t> </w:t>
      </w:r>
      <w:r>
        <w:rPr>
          <w:color w:val="231F20"/>
          <w:spacing w:val="-2"/>
          <w:w w:val="105"/>
        </w:rPr>
        <w:t>như</w:t>
      </w:r>
      <w:r>
        <w:rPr>
          <w:color w:val="231F20"/>
          <w:spacing w:val="-20"/>
          <w:w w:val="105"/>
        </w:rPr>
        <w:t> </w:t>
      </w:r>
      <w:r>
        <w:rPr>
          <w:color w:val="231F20"/>
          <w:spacing w:val="-2"/>
          <w:w w:val="105"/>
        </w:rPr>
        <w:t>thế</w:t>
      </w:r>
      <w:r>
        <w:rPr>
          <w:color w:val="231F20"/>
          <w:spacing w:val="-20"/>
          <w:w w:val="105"/>
        </w:rPr>
        <w:t> </w:t>
      </w:r>
      <w:r>
        <w:rPr>
          <w:color w:val="231F20"/>
          <w:spacing w:val="-2"/>
          <w:w w:val="105"/>
        </w:rPr>
        <w:t>này:</w:t>
      </w:r>
      <w:r>
        <w:rPr>
          <w:color w:val="231F20"/>
          <w:spacing w:val="-21"/>
          <w:w w:val="105"/>
        </w:rPr>
        <w:t> </w:t>
      </w:r>
      <w:r>
        <w:rPr>
          <w:i/>
          <w:color w:val="231F20"/>
          <w:spacing w:val="-2"/>
          <w:w w:val="105"/>
        </w:rPr>
        <w:t>“Như</w:t>
      </w:r>
      <w:r>
        <w:rPr>
          <w:i/>
          <w:color w:val="231F20"/>
          <w:spacing w:val="-20"/>
          <w:w w:val="105"/>
        </w:rPr>
        <w:t> </w:t>
      </w:r>
      <w:r>
        <w:rPr>
          <w:i/>
          <w:color w:val="231F20"/>
          <w:spacing w:val="-2"/>
          <w:w w:val="105"/>
        </w:rPr>
        <w:t>Xá</w:t>
      </w:r>
      <w:r>
        <w:rPr>
          <w:i/>
          <w:color w:val="231F20"/>
          <w:spacing w:val="-20"/>
          <w:w w:val="105"/>
        </w:rPr>
        <w:t> </w:t>
      </w:r>
      <w:r>
        <w:rPr>
          <w:i/>
          <w:color w:val="231F20"/>
          <w:spacing w:val="-2"/>
          <w:w w:val="105"/>
        </w:rPr>
        <w:t>Lợi </w:t>
      </w:r>
      <w:r>
        <w:rPr>
          <w:i/>
          <w:color w:val="231F20"/>
        </w:rPr>
        <w:t>Phất ư trí tuệ trung đệ nhất. Mục Kiền Liên thần túc đệ nhất” </w:t>
      </w:r>
      <w:r>
        <w:rPr>
          <w:color w:val="231F20"/>
          <w:w w:val="105"/>
        </w:rPr>
        <w:t>(Như</w:t>
      </w:r>
      <w:r>
        <w:rPr>
          <w:color w:val="231F20"/>
          <w:spacing w:val="-20"/>
          <w:w w:val="105"/>
        </w:rPr>
        <w:t> </w:t>
      </w:r>
      <w:r>
        <w:rPr>
          <w:color w:val="231F20"/>
          <w:w w:val="105"/>
        </w:rPr>
        <w:t>Xá</w:t>
      </w:r>
      <w:r>
        <w:rPr>
          <w:color w:val="231F20"/>
          <w:spacing w:val="-20"/>
          <w:w w:val="105"/>
        </w:rPr>
        <w:t> </w:t>
      </w:r>
      <w:r>
        <w:rPr>
          <w:color w:val="231F20"/>
          <w:w w:val="105"/>
        </w:rPr>
        <w:t>Lợi</w:t>
      </w:r>
      <w:r>
        <w:rPr>
          <w:color w:val="231F20"/>
          <w:spacing w:val="-20"/>
          <w:w w:val="105"/>
        </w:rPr>
        <w:t> </w:t>
      </w:r>
      <w:r>
        <w:rPr>
          <w:color w:val="231F20"/>
          <w:w w:val="105"/>
        </w:rPr>
        <w:t>Phất</w:t>
      </w:r>
      <w:r>
        <w:rPr>
          <w:color w:val="231F20"/>
          <w:spacing w:val="-20"/>
          <w:w w:val="105"/>
        </w:rPr>
        <w:t> </w:t>
      </w:r>
      <w:r>
        <w:rPr>
          <w:color w:val="231F20"/>
          <w:w w:val="105"/>
        </w:rPr>
        <w:t>là</w:t>
      </w:r>
      <w:r>
        <w:rPr>
          <w:color w:val="231F20"/>
          <w:spacing w:val="-20"/>
          <w:w w:val="105"/>
        </w:rPr>
        <w:t> </w:t>
      </w:r>
      <w:r>
        <w:rPr>
          <w:color w:val="231F20"/>
          <w:w w:val="105"/>
        </w:rPr>
        <w:t>trí</w:t>
      </w:r>
      <w:r>
        <w:rPr>
          <w:color w:val="231F20"/>
          <w:spacing w:val="-20"/>
          <w:w w:val="105"/>
        </w:rPr>
        <w:t> </w:t>
      </w:r>
      <w:r>
        <w:rPr>
          <w:color w:val="231F20"/>
          <w:w w:val="105"/>
        </w:rPr>
        <w:t>tuệ</w:t>
      </w:r>
      <w:r>
        <w:rPr>
          <w:color w:val="231F20"/>
          <w:spacing w:val="-20"/>
          <w:w w:val="105"/>
        </w:rPr>
        <w:t> </w:t>
      </w:r>
      <w:r>
        <w:rPr>
          <w:color w:val="231F20"/>
          <w:w w:val="105"/>
        </w:rPr>
        <w:t>bậc</w:t>
      </w:r>
      <w:r>
        <w:rPr>
          <w:color w:val="231F20"/>
          <w:spacing w:val="-20"/>
          <w:w w:val="105"/>
        </w:rPr>
        <w:t> </w:t>
      </w:r>
      <w:r>
        <w:rPr>
          <w:color w:val="231F20"/>
          <w:w w:val="105"/>
        </w:rPr>
        <w:t>nhất.</w:t>
      </w:r>
      <w:r>
        <w:rPr>
          <w:color w:val="231F20"/>
          <w:spacing w:val="-20"/>
          <w:w w:val="105"/>
        </w:rPr>
        <w:t> </w:t>
      </w:r>
      <w:r>
        <w:rPr>
          <w:color w:val="231F20"/>
          <w:w w:val="105"/>
        </w:rPr>
        <w:t>Mục</w:t>
      </w:r>
      <w:r>
        <w:rPr>
          <w:color w:val="231F20"/>
          <w:spacing w:val="-20"/>
          <w:w w:val="105"/>
        </w:rPr>
        <w:t> </w:t>
      </w:r>
      <w:r>
        <w:rPr>
          <w:color w:val="231F20"/>
          <w:w w:val="105"/>
        </w:rPr>
        <w:t>Kiền</w:t>
      </w:r>
      <w:r>
        <w:rPr>
          <w:color w:val="231F20"/>
          <w:spacing w:val="-20"/>
          <w:w w:val="105"/>
        </w:rPr>
        <w:t> </w:t>
      </w:r>
      <w:r>
        <w:rPr>
          <w:color w:val="231F20"/>
          <w:w w:val="105"/>
        </w:rPr>
        <w:t>Liên</w:t>
      </w:r>
      <w:r>
        <w:rPr>
          <w:color w:val="231F20"/>
          <w:spacing w:val="-20"/>
          <w:w w:val="105"/>
        </w:rPr>
        <w:t> </w:t>
      </w:r>
      <w:r>
        <w:rPr>
          <w:color w:val="231F20"/>
          <w:w w:val="105"/>
        </w:rPr>
        <w:t>thần</w:t>
      </w:r>
      <w:r>
        <w:rPr>
          <w:color w:val="231F20"/>
          <w:spacing w:val="-20"/>
          <w:w w:val="105"/>
        </w:rPr>
        <w:t> </w:t>
      </w:r>
      <w:r>
        <w:rPr>
          <w:color w:val="231F20"/>
          <w:w w:val="105"/>
        </w:rPr>
        <w:t>túc </w:t>
      </w:r>
      <w:r>
        <w:rPr>
          <w:color w:val="231F20"/>
        </w:rPr>
        <w:t>bậc nhất). Người Trung Quốc thường gọi Thần Túc là </w:t>
      </w:r>
      <w:r>
        <w:rPr>
          <w:i/>
          <w:color w:val="231F20"/>
        </w:rPr>
        <w:t>“thông </w:t>
      </w:r>
      <w:r>
        <w:rPr>
          <w:i/>
          <w:color w:val="231F20"/>
          <w:w w:val="105"/>
        </w:rPr>
        <w:t>linh”</w:t>
      </w:r>
      <w:r>
        <w:rPr>
          <w:color w:val="231F20"/>
          <w:w w:val="105"/>
        </w:rPr>
        <w:t>,</w:t>
      </w:r>
      <w:r>
        <w:rPr>
          <w:color w:val="231F20"/>
          <w:spacing w:val="-12"/>
          <w:w w:val="105"/>
        </w:rPr>
        <w:t> </w:t>
      </w:r>
      <w:r>
        <w:rPr>
          <w:color w:val="231F20"/>
          <w:w w:val="105"/>
        </w:rPr>
        <w:t>thuộc</w:t>
      </w:r>
      <w:r>
        <w:rPr>
          <w:color w:val="231F20"/>
          <w:spacing w:val="-12"/>
          <w:w w:val="105"/>
        </w:rPr>
        <w:t> </w:t>
      </w:r>
      <w:r>
        <w:rPr>
          <w:color w:val="231F20"/>
          <w:w w:val="105"/>
        </w:rPr>
        <w:t>loại</w:t>
      </w:r>
      <w:r>
        <w:rPr>
          <w:color w:val="231F20"/>
          <w:spacing w:val="-12"/>
          <w:w w:val="105"/>
        </w:rPr>
        <w:t> </w:t>
      </w:r>
      <w:r>
        <w:rPr>
          <w:color w:val="231F20"/>
          <w:w w:val="105"/>
        </w:rPr>
        <w:t>cảm</w:t>
      </w:r>
      <w:r>
        <w:rPr>
          <w:color w:val="231F20"/>
          <w:spacing w:val="-12"/>
          <w:w w:val="105"/>
        </w:rPr>
        <w:t> </w:t>
      </w:r>
      <w:r>
        <w:rPr>
          <w:color w:val="231F20"/>
          <w:w w:val="105"/>
        </w:rPr>
        <w:t>ứng.</w:t>
      </w:r>
      <w:r>
        <w:rPr>
          <w:color w:val="231F20"/>
          <w:spacing w:val="-12"/>
          <w:w w:val="105"/>
        </w:rPr>
        <w:t> </w:t>
      </w:r>
      <w:r>
        <w:rPr>
          <w:color w:val="231F20"/>
          <w:w w:val="105"/>
        </w:rPr>
        <w:t>Trong</w:t>
      </w:r>
      <w:r>
        <w:rPr>
          <w:color w:val="231F20"/>
          <w:spacing w:val="-12"/>
          <w:w w:val="105"/>
        </w:rPr>
        <w:t> </w:t>
      </w:r>
      <w:r>
        <w:rPr>
          <w:color w:val="231F20"/>
          <w:w w:val="105"/>
        </w:rPr>
        <w:t>6</w:t>
      </w:r>
      <w:r>
        <w:rPr>
          <w:color w:val="231F20"/>
          <w:spacing w:val="-12"/>
          <w:w w:val="105"/>
        </w:rPr>
        <w:t> </w:t>
      </w:r>
      <w:r>
        <w:rPr>
          <w:color w:val="231F20"/>
          <w:w w:val="105"/>
        </w:rPr>
        <w:t>thứ</w:t>
      </w:r>
      <w:r>
        <w:rPr>
          <w:color w:val="231F20"/>
          <w:spacing w:val="-12"/>
          <w:w w:val="105"/>
        </w:rPr>
        <w:t> </w:t>
      </w:r>
      <w:r>
        <w:rPr>
          <w:color w:val="231F20"/>
          <w:w w:val="105"/>
        </w:rPr>
        <w:t>thần</w:t>
      </w:r>
      <w:r>
        <w:rPr>
          <w:color w:val="231F20"/>
          <w:spacing w:val="-12"/>
          <w:w w:val="105"/>
        </w:rPr>
        <w:t> </w:t>
      </w:r>
      <w:r>
        <w:rPr>
          <w:color w:val="231F20"/>
          <w:w w:val="105"/>
        </w:rPr>
        <w:t>thông,</w:t>
      </w:r>
      <w:r>
        <w:rPr>
          <w:color w:val="231F20"/>
          <w:spacing w:val="-12"/>
          <w:w w:val="105"/>
        </w:rPr>
        <w:t> </w:t>
      </w:r>
      <w:r>
        <w:rPr>
          <w:color w:val="231F20"/>
          <w:w w:val="105"/>
        </w:rPr>
        <w:t>Thần</w:t>
      </w:r>
      <w:r>
        <w:rPr>
          <w:color w:val="231F20"/>
          <w:spacing w:val="-12"/>
          <w:w w:val="105"/>
        </w:rPr>
        <w:t> </w:t>
      </w:r>
      <w:r>
        <w:rPr>
          <w:color w:val="231F20"/>
          <w:w w:val="105"/>
        </w:rPr>
        <w:t>túc thông</w:t>
      </w:r>
      <w:r>
        <w:rPr>
          <w:color w:val="231F20"/>
          <w:spacing w:val="-9"/>
          <w:w w:val="105"/>
        </w:rPr>
        <w:t> </w:t>
      </w:r>
      <w:r>
        <w:rPr>
          <w:color w:val="231F20"/>
          <w:w w:val="105"/>
        </w:rPr>
        <w:t>cao</w:t>
      </w:r>
      <w:r>
        <w:rPr>
          <w:color w:val="231F20"/>
          <w:spacing w:val="-9"/>
          <w:w w:val="105"/>
        </w:rPr>
        <w:t> </w:t>
      </w:r>
      <w:r>
        <w:rPr>
          <w:color w:val="231F20"/>
          <w:w w:val="105"/>
        </w:rPr>
        <w:t>nhất,</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phi</w:t>
      </w:r>
      <w:r>
        <w:rPr>
          <w:color w:val="231F20"/>
          <w:spacing w:val="-9"/>
          <w:w w:val="105"/>
        </w:rPr>
        <w:t> </w:t>
      </w:r>
      <w:r>
        <w:rPr>
          <w:color w:val="231F20"/>
          <w:w w:val="105"/>
        </w:rPr>
        <w:t>hành,</w:t>
      </w:r>
      <w:r>
        <w:rPr>
          <w:color w:val="231F20"/>
          <w:spacing w:val="-9"/>
          <w:w w:val="105"/>
        </w:rPr>
        <w:t> </w:t>
      </w:r>
      <w:r>
        <w:rPr>
          <w:color w:val="231F20"/>
          <w:w w:val="105"/>
        </w:rPr>
        <w:t>biến</w:t>
      </w:r>
      <w:r>
        <w:rPr>
          <w:color w:val="231F20"/>
          <w:spacing w:val="-9"/>
          <w:w w:val="105"/>
        </w:rPr>
        <w:t> </w:t>
      </w:r>
      <w:r>
        <w:rPr>
          <w:color w:val="231F20"/>
          <w:w w:val="105"/>
        </w:rPr>
        <w:t>hóa.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đọc</w:t>
      </w:r>
      <w:r>
        <w:rPr>
          <w:color w:val="231F20"/>
          <w:spacing w:val="-9"/>
          <w:w w:val="105"/>
        </w:rPr>
        <w:t> </w:t>
      </w:r>
      <w:r>
        <w:rPr>
          <w:i/>
          <w:color w:val="231F20"/>
          <w:w w:val="105"/>
        </w:rPr>
        <w:t>Tây </w:t>
      </w:r>
      <w:r>
        <w:rPr>
          <w:i/>
          <w:color w:val="231F20"/>
        </w:rPr>
        <w:t>Du Ký</w:t>
      </w:r>
      <w:r>
        <w:rPr>
          <w:color w:val="231F20"/>
        </w:rPr>
        <w:t>, thấy Tôn Ngộ Không thị hiện thần thông, bất quá thần </w:t>
      </w:r>
      <w:r>
        <w:rPr>
          <w:color w:val="231F20"/>
          <w:w w:val="105"/>
        </w:rPr>
        <w:t>thông</w:t>
      </w:r>
      <w:r>
        <w:rPr>
          <w:color w:val="231F20"/>
          <w:spacing w:val="-21"/>
          <w:w w:val="105"/>
        </w:rPr>
        <w:t> </w:t>
      </w:r>
      <w:r>
        <w:rPr>
          <w:color w:val="231F20"/>
          <w:w w:val="105"/>
        </w:rPr>
        <w:t>rất</w:t>
      </w:r>
      <w:r>
        <w:rPr>
          <w:color w:val="231F20"/>
          <w:spacing w:val="-21"/>
          <w:w w:val="105"/>
        </w:rPr>
        <w:t> </w:t>
      </w:r>
      <w:r>
        <w:rPr>
          <w:color w:val="231F20"/>
          <w:w w:val="105"/>
        </w:rPr>
        <w:t>bé.</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thấy</w:t>
      </w:r>
      <w:r>
        <w:rPr>
          <w:color w:val="231F20"/>
          <w:spacing w:val="-21"/>
          <w:w w:val="105"/>
        </w:rPr>
        <w:t> </w:t>
      </w:r>
      <w:r>
        <w:rPr>
          <w:color w:val="231F20"/>
          <w:w w:val="105"/>
        </w:rPr>
        <w:t>sách</w:t>
      </w:r>
      <w:r>
        <w:rPr>
          <w:color w:val="231F20"/>
          <w:spacing w:val="-21"/>
          <w:w w:val="105"/>
        </w:rPr>
        <w:t> </w:t>
      </w:r>
      <w:r>
        <w:rPr>
          <w:color w:val="231F20"/>
          <w:w w:val="105"/>
        </w:rPr>
        <w:t>viết</w:t>
      </w:r>
      <w:r>
        <w:rPr>
          <w:color w:val="231F20"/>
          <w:spacing w:val="-21"/>
          <w:w w:val="105"/>
        </w:rPr>
        <w:t> </w:t>
      </w:r>
      <w:r>
        <w:rPr>
          <w:color w:val="231F20"/>
          <w:w w:val="105"/>
        </w:rPr>
        <w:t>Tôn</w:t>
      </w:r>
      <w:r>
        <w:rPr>
          <w:color w:val="231F20"/>
          <w:spacing w:val="-21"/>
          <w:w w:val="105"/>
        </w:rPr>
        <w:t> </w:t>
      </w:r>
      <w:r>
        <w:rPr>
          <w:color w:val="231F20"/>
          <w:w w:val="105"/>
        </w:rPr>
        <w:t>Ngộ</w:t>
      </w:r>
      <w:r>
        <w:rPr>
          <w:color w:val="231F20"/>
          <w:spacing w:val="-21"/>
          <w:w w:val="105"/>
        </w:rPr>
        <w:t> </w:t>
      </w:r>
      <w:r>
        <w:rPr>
          <w:color w:val="231F20"/>
          <w:w w:val="105"/>
        </w:rPr>
        <w:t>Không</w:t>
      </w:r>
      <w:r>
        <w:rPr>
          <w:color w:val="231F20"/>
          <w:spacing w:val="-21"/>
          <w:w w:val="105"/>
        </w:rPr>
        <w:t> </w:t>
      </w:r>
      <w:r>
        <w:rPr>
          <w:color w:val="231F20"/>
          <w:w w:val="105"/>
        </w:rPr>
        <w:t>chỉ</w:t>
      </w:r>
      <w:r>
        <w:rPr>
          <w:color w:val="231F20"/>
          <w:spacing w:val="-21"/>
          <w:w w:val="105"/>
        </w:rPr>
        <w:t> </w:t>
      </w:r>
      <w:r>
        <w:rPr>
          <w:color w:val="231F20"/>
          <w:w w:val="105"/>
        </w:rPr>
        <w:t>có</w:t>
      </w:r>
      <w:r>
        <w:rPr>
          <w:color w:val="231F20"/>
          <w:spacing w:val="-21"/>
          <w:w w:val="105"/>
        </w:rPr>
        <w:t> </w:t>
      </w:r>
      <w:r>
        <w:rPr>
          <w:color w:val="231F20"/>
          <w:w w:val="105"/>
        </w:rPr>
        <w:t>72 phép</w:t>
      </w:r>
      <w:r>
        <w:rPr>
          <w:color w:val="231F20"/>
          <w:spacing w:val="-11"/>
          <w:w w:val="105"/>
        </w:rPr>
        <w:t> </w:t>
      </w:r>
      <w:r>
        <w:rPr>
          <w:color w:val="231F20"/>
          <w:w w:val="105"/>
        </w:rPr>
        <w:t>biến</w:t>
      </w:r>
      <w:r>
        <w:rPr>
          <w:color w:val="231F20"/>
          <w:spacing w:val="-11"/>
          <w:w w:val="105"/>
        </w:rPr>
        <w:t> </w:t>
      </w:r>
      <w:r>
        <w:rPr>
          <w:color w:val="231F20"/>
          <w:w w:val="105"/>
        </w:rPr>
        <w:t>hóa.</w:t>
      </w:r>
      <w:r>
        <w:rPr>
          <w:color w:val="231F20"/>
          <w:spacing w:val="-11"/>
          <w:w w:val="105"/>
        </w:rPr>
        <w:t> </w:t>
      </w:r>
      <w:r>
        <w:rPr>
          <w:color w:val="231F20"/>
          <w:w w:val="105"/>
        </w:rPr>
        <w:t>Đúng</w:t>
      </w:r>
      <w:r>
        <w:rPr>
          <w:color w:val="231F20"/>
          <w:spacing w:val="-11"/>
          <w:w w:val="105"/>
        </w:rPr>
        <w:t> </w:t>
      </w:r>
      <w:r>
        <w:rPr>
          <w:color w:val="231F20"/>
          <w:w w:val="105"/>
        </w:rPr>
        <w:t>ra,</w:t>
      </w:r>
      <w:r>
        <w:rPr>
          <w:color w:val="231F20"/>
          <w:spacing w:val="-11"/>
          <w:w w:val="105"/>
        </w:rPr>
        <w:t> </w:t>
      </w:r>
      <w:r>
        <w:rPr>
          <w:color w:val="231F20"/>
          <w:w w:val="105"/>
        </w:rPr>
        <w:t>72</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con</w:t>
      </w:r>
      <w:r>
        <w:rPr>
          <w:color w:val="231F20"/>
          <w:spacing w:val="-11"/>
          <w:w w:val="105"/>
        </w:rPr>
        <w:t> </w:t>
      </w:r>
      <w:r>
        <w:rPr>
          <w:color w:val="231F20"/>
          <w:w w:val="105"/>
        </w:rPr>
        <w:t>số.</w:t>
      </w:r>
      <w:r>
        <w:rPr>
          <w:color w:val="231F20"/>
          <w:spacing w:val="-11"/>
          <w:w w:val="105"/>
        </w:rPr>
        <w:t> </w:t>
      </w:r>
      <w:r>
        <w:rPr>
          <w:color w:val="231F20"/>
          <w:w w:val="105"/>
        </w:rPr>
        <w:t>Nếu</w:t>
      </w:r>
      <w:r>
        <w:rPr>
          <w:color w:val="231F20"/>
          <w:spacing w:val="-12"/>
          <w:w w:val="105"/>
        </w:rPr>
        <w:t> </w:t>
      </w:r>
      <w:r>
        <w:rPr>
          <w:color w:val="231F20"/>
          <w:w w:val="105"/>
        </w:rPr>
        <w:t>là</w:t>
      </w:r>
      <w:r>
        <w:rPr>
          <w:color w:val="231F20"/>
          <w:spacing w:val="-11"/>
          <w:w w:val="105"/>
        </w:rPr>
        <w:t> </w:t>
      </w:r>
      <w:r>
        <w:rPr>
          <w:color w:val="231F20"/>
          <w:w w:val="105"/>
        </w:rPr>
        <w:t>con số,</w:t>
      </w:r>
      <w:r>
        <w:rPr>
          <w:color w:val="231F20"/>
          <w:spacing w:val="-8"/>
          <w:w w:val="105"/>
        </w:rPr>
        <w:t> </w:t>
      </w:r>
      <w:r>
        <w:rPr>
          <w:color w:val="231F20"/>
          <w:w w:val="105"/>
        </w:rPr>
        <w:t>năng</w:t>
      </w:r>
      <w:r>
        <w:rPr>
          <w:color w:val="231F20"/>
          <w:spacing w:val="-8"/>
          <w:w w:val="105"/>
        </w:rPr>
        <w:t> </w:t>
      </w:r>
      <w:r>
        <w:rPr>
          <w:color w:val="231F20"/>
          <w:w w:val="105"/>
        </w:rPr>
        <w:t>lực</w:t>
      </w:r>
      <w:r>
        <w:rPr>
          <w:color w:val="231F20"/>
          <w:spacing w:val="-8"/>
          <w:w w:val="105"/>
        </w:rPr>
        <w:t> </w:t>
      </w:r>
      <w:r>
        <w:rPr>
          <w:color w:val="231F20"/>
          <w:w w:val="105"/>
        </w:rPr>
        <w:t>của</w:t>
      </w:r>
      <w:r>
        <w:rPr>
          <w:color w:val="231F20"/>
          <w:spacing w:val="-8"/>
          <w:w w:val="105"/>
        </w:rPr>
        <w:t> </w:t>
      </w:r>
      <w:r>
        <w:rPr>
          <w:color w:val="231F20"/>
          <w:w w:val="105"/>
        </w:rPr>
        <w:t>hắn</w:t>
      </w:r>
      <w:r>
        <w:rPr>
          <w:color w:val="231F20"/>
          <w:spacing w:val="-8"/>
          <w:w w:val="105"/>
        </w:rPr>
        <w:t> </w:t>
      </w:r>
      <w:r>
        <w:rPr>
          <w:color w:val="231F20"/>
          <w:w w:val="105"/>
        </w:rPr>
        <w:t>vô</w:t>
      </w:r>
      <w:r>
        <w:rPr>
          <w:color w:val="231F20"/>
          <w:spacing w:val="-8"/>
          <w:w w:val="105"/>
        </w:rPr>
        <w:t> </w:t>
      </w:r>
      <w:r>
        <w:rPr>
          <w:color w:val="231F20"/>
          <w:w w:val="105"/>
        </w:rPr>
        <w:t>cùng</w:t>
      </w:r>
      <w:r>
        <w:rPr>
          <w:color w:val="231F20"/>
          <w:spacing w:val="-8"/>
          <w:w w:val="105"/>
        </w:rPr>
        <w:t> </w:t>
      </w:r>
      <w:r>
        <w:rPr>
          <w:color w:val="231F20"/>
          <w:w w:val="105"/>
        </w:rPr>
        <w:t>hữu</w:t>
      </w:r>
      <w:r>
        <w:rPr>
          <w:color w:val="231F20"/>
          <w:spacing w:val="-8"/>
          <w:w w:val="105"/>
        </w:rPr>
        <w:t> </w:t>
      </w:r>
      <w:r>
        <w:rPr>
          <w:color w:val="231F20"/>
          <w:w w:val="105"/>
        </w:rPr>
        <w:t>hạn.</w:t>
      </w:r>
      <w:r>
        <w:rPr>
          <w:color w:val="231F20"/>
          <w:spacing w:val="-8"/>
          <w:w w:val="105"/>
        </w:rPr>
        <w:t> </w:t>
      </w:r>
      <w:r>
        <w:rPr>
          <w:color w:val="231F20"/>
          <w:w w:val="105"/>
        </w:rPr>
        <w:t>Nếu</w:t>
      </w:r>
      <w:r>
        <w:rPr>
          <w:color w:val="231F20"/>
          <w:spacing w:val="-8"/>
          <w:w w:val="105"/>
        </w:rPr>
        <w:t> </w:t>
      </w:r>
      <w:r>
        <w:rPr>
          <w:color w:val="231F20"/>
          <w:w w:val="105"/>
        </w:rPr>
        <w:t>nói</w:t>
      </w:r>
      <w:r>
        <w:rPr>
          <w:color w:val="231F20"/>
          <w:spacing w:val="-8"/>
          <w:w w:val="105"/>
        </w:rPr>
        <w:t> </w:t>
      </w:r>
      <w:r>
        <w:rPr>
          <w:color w:val="231F20"/>
          <w:w w:val="105"/>
        </w:rPr>
        <w:t>theo</w:t>
      </w:r>
      <w:r>
        <w:rPr>
          <w:color w:val="231F20"/>
          <w:spacing w:val="-8"/>
          <w:w w:val="105"/>
        </w:rPr>
        <w:t> </w:t>
      </w:r>
      <w:r>
        <w:rPr>
          <w:color w:val="231F20"/>
          <w:w w:val="105"/>
        </w:rPr>
        <w:t>ý</w:t>
      </w:r>
      <w:r>
        <w:rPr>
          <w:color w:val="231F20"/>
          <w:spacing w:val="-8"/>
          <w:w w:val="105"/>
        </w:rPr>
        <w:t> </w:t>
      </w:r>
      <w:r>
        <w:rPr>
          <w:color w:val="231F20"/>
          <w:w w:val="105"/>
        </w:rPr>
        <w:t>nghĩa biểu thị pháp, sẽ nói thông suốt, thần thông rộng lớn, đúng là tự tại vô ngại.</w:t>
      </w:r>
    </w:p>
    <w:p>
      <w:pPr>
        <w:spacing w:line="297" w:lineRule="auto" w:before="146"/>
        <w:ind w:left="387" w:right="116" w:firstLine="453"/>
        <w:jc w:val="both"/>
        <w:rPr>
          <w:sz w:val="34"/>
        </w:rPr>
      </w:pPr>
      <w:r>
        <w:rPr>
          <w:color w:val="231F20"/>
          <w:w w:val="105"/>
          <w:sz w:val="34"/>
        </w:rPr>
        <w:t>Trong các đệ tử đức Phật, Mục Kiền Liên có năng lực </w:t>
      </w:r>
      <w:r>
        <w:rPr>
          <w:color w:val="231F20"/>
          <w:sz w:val="34"/>
        </w:rPr>
        <w:t>ấy. </w:t>
      </w:r>
      <w:r>
        <w:rPr>
          <w:i/>
          <w:color w:val="231F20"/>
          <w:sz w:val="34"/>
        </w:rPr>
        <w:t>“Hựu Xá Lợi Phất thị Phật hữu diện đệ tử, Mục Kiền Liên </w:t>
      </w:r>
      <w:r>
        <w:rPr>
          <w:i/>
          <w:color w:val="231F20"/>
          <w:w w:val="105"/>
          <w:sz w:val="34"/>
        </w:rPr>
        <w:t>thị Phật tả diện đệ tử” </w:t>
      </w:r>
      <w:r>
        <w:rPr>
          <w:color w:val="231F20"/>
          <w:w w:val="105"/>
          <w:sz w:val="34"/>
        </w:rPr>
        <w:t>(Lại nữa, Xá Lợi Phất là đệ tử bên phải Phật, Mục Kiền Liên là đệ tử bên trái Phật). Bên phải là trí tuệ, bên trái là thần thông. Trí tuệ và thần thông hợp lại bèn viên mãn, năng lực giáo hóa chúng sinh đúng là tự tại</w:t>
      </w:r>
      <w:r>
        <w:rPr>
          <w:color w:val="231F20"/>
          <w:spacing w:val="-15"/>
          <w:w w:val="105"/>
          <w:sz w:val="34"/>
        </w:rPr>
        <w:t> </w:t>
      </w:r>
      <w:r>
        <w:rPr>
          <w:color w:val="231F20"/>
          <w:w w:val="105"/>
          <w:sz w:val="34"/>
        </w:rPr>
        <w:t>vô</w:t>
      </w:r>
      <w:r>
        <w:rPr>
          <w:color w:val="231F20"/>
          <w:spacing w:val="-14"/>
          <w:w w:val="105"/>
          <w:sz w:val="34"/>
        </w:rPr>
        <w:t> </w:t>
      </w:r>
      <w:r>
        <w:rPr>
          <w:color w:val="231F20"/>
          <w:w w:val="105"/>
          <w:sz w:val="34"/>
        </w:rPr>
        <w:t>ngại</w:t>
      </w:r>
      <w:r>
        <w:rPr>
          <w:i/>
          <w:color w:val="231F20"/>
          <w:w w:val="105"/>
          <w:sz w:val="34"/>
        </w:rPr>
        <w:t>.</w:t>
      </w:r>
      <w:r>
        <w:rPr>
          <w:i/>
          <w:color w:val="231F20"/>
          <w:spacing w:val="-14"/>
          <w:w w:val="105"/>
          <w:sz w:val="34"/>
        </w:rPr>
        <w:t> </w:t>
      </w:r>
      <w:r>
        <w:rPr>
          <w:i/>
          <w:color w:val="231F20"/>
          <w:w w:val="105"/>
          <w:sz w:val="34"/>
        </w:rPr>
        <w:t>“Tôn</w:t>
      </w:r>
      <w:r>
        <w:rPr>
          <w:i/>
          <w:color w:val="231F20"/>
          <w:spacing w:val="-14"/>
          <w:w w:val="105"/>
          <w:sz w:val="34"/>
        </w:rPr>
        <w:t> </w:t>
      </w:r>
      <w:r>
        <w:rPr>
          <w:i/>
          <w:color w:val="231F20"/>
          <w:w w:val="105"/>
          <w:sz w:val="34"/>
        </w:rPr>
        <w:t>giả</w:t>
      </w:r>
      <w:r>
        <w:rPr>
          <w:i/>
          <w:color w:val="231F20"/>
          <w:spacing w:val="-15"/>
          <w:w w:val="105"/>
          <w:sz w:val="34"/>
        </w:rPr>
        <w:t> </w:t>
      </w:r>
      <w:r>
        <w:rPr>
          <w:i/>
          <w:color w:val="231F20"/>
          <w:w w:val="105"/>
          <w:sz w:val="34"/>
        </w:rPr>
        <w:t>thần</w:t>
      </w:r>
      <w:r>
        <w:rPr>
          <w:i/>
          <w:color w:val="231F20"/>
          <w:spacing w:val="-14"/>
          <w:w w:val="105"/>
          <w:sz w:val="34"/>
        </w:rPr>
        <w:t> </w:t>
      </w:r>
      <w:r>
        <w:rPr>
          <w:i/>
          <w:color w:val="231F20"/>
          <w:w w:val="105"/>
          <w:sz w:val="34"/>
        </w:rPr>
        <w:t>thông</w:t>
      </w:r>
      <w:r>
        <w:rPr>
          <w:i/>
          <w:color w:val="231F20"/>
          <w:spacing w:val="-14"/>
          <w:w w:val="105"/>
          <w:sz w:val="34"/>
        </w:rPr>
        <w:t> </w:t>
      </w:r>
      <w:r>
        <w:rPr>
          <w:i/>
          <w:color w:val="231F20"/>
          <w:w w:val="105"/>
          <w:sz w:val="34"/>
        </w:rPr>
        <w:t>thậm</w:t>
      </w:r>
      <w:r>
        <w:rPr>
          <w:i/>
          <w:color w:val="231F20"/>
          <w:spacing w:val="-14"/>
          <w:w w:val="105"/>
          <w:sz w:val="34"/>
        </w:rPr>
        <w:t> </w:t>
      </w:r>
      <w:r>
        <w:rPr>
          <w:i/>
          <w:color w:val="231F20"/>
          <w:w w:val="105"/>
          <w:sz w:val="34"/>
        </w:rPr>
        <w:t>quảng,</w:t>
      </w:r>
      <w:r>
        <w:rPr>
          <w:i/>
          <w:color w:val="231F20"/>
          <w:spacing w:val="-15"/>
          <w:w w:val="105"/>
          <w:sz w:val="34"/>
        </w:rPr>
        <w:t> </w:t>
      </w:r>
      <w:r>
        <w:rPr>
          <w:i/>
          <w:color w:val="231F20"/>
          <w:w w:val="105"/>
          <w:sz w:val="34"/>
        </w:rPr>
        <w:t>lệ</w:t>
      </w:r>
      <w:r>
        <w:rPr>
          <w:i/>
          <w:color w:val="231F20"/>
          <w:spacing w:val="-14"/>
          <w:w w:val="105"/>
          <w:sz w:val="34"/>
        </w:rPr>
        <w:t> </w:t>
      </w:r>
      <w:r>
        <w:rPr>
          <w:i/>
          <w:color w:val="231F20"/>
          <w:w w:val="105"/>
          <w:sz w:val="34"/>
        </w:rPr>
        <w:t>như</w:t>
      </w:r>
      <w:r>
        <w:rPr>
          <w:i/>
          <w:color w:val="231F20"/>
          <w:spacing w:val="-14"/>
          <w:w w:val="105"/>
          <w:sz w:val="34"/>
        </w:rPr>
        <w:t> </w:t>
      </w:r>
      <w:r>
        <w:rPr>
          <w:i/>
          <w:color w:val="231F20"/>
          <w:w w:val="105"/>
          <w:sz w:val="34"/>
        </w:rPr>
        <w:t>cử</w:t>
      </w:r>
      <w:r>
        <w:rPr>
          <w:i/>
          <w:color w:val="231F20"/>
          <w:spacing w:val="-14"/>
          <w:w w:val="105"/>
          <w:sz w:val="34"/>
        </w:rPr>
        <w:t> </w:t>
      </w:r>
      <w:r>
        <w:rPr>
          <w:i/>
          <w:color w:val="231F20"/>
          <w:w w:val="105"/>
          <w:sz w:val="34"/>
        </w:rPr>
        <w:t>nhất thành</w:t>
      </w:r>
      <w:r>
        <w:rPr>
          <w:i/>
          <w:color w:val="231F20"/>
          <w:w w:val="105"/>
          <w:sz w:val="34"/>
        </w:rPr>
        <w:t> Thích</w:t>
      </w:r>
      <w:r>
        <w:rPr>
          <w:i/>
          <w:color w:val="231F20"/>
          <w:w w:val="105"/>
          <w:sz w:val="34"/>
        </w:rPr>
        <w:t> chủng,</w:t>
      </w:r>
      <w:r>
        <w:rPr>
          <w:i/>
          <w:color w:val="231F20"/>
          <w:w w:val="105"/>
          <w:sz w:val="34"/>
        </w:rPr>
        <w:t> thượng</w:t>
      </w:r>
      <w:r>
        <w:rPr>
          <w:i/>
          <w:color w:val="231F20"/>
          <w:w w:val="105"/>
          <w:sz w:val="34"/>
        </w:rPr>
        <w:t> thăng</w:t>
      </w:r>
      <w:r>
        <w:rPr>
          <w:i/>
          <w:color w:val="231F20"/>
          <w:w w:val="105"/>
          <w:sz w:val="34"/>
        </w:rPr>
        <w:t> Phạm</w:t>
      </w:r>
      <w:r>
        <w:rPr>
          <w:i/>
          <w:color w:val="231F20"/>
          <w:w w:val="105"/>
          <w:sz w:val="34"/>
        </w:rPr>
        <w:t> thiên”</w:t>
      </w:r>
      <w:r>
        <w:rPr>
          <w:i/>
          <w:color w:val="231F20"/>
          <w:w w:val="105"/>
          <w:sz w:val="34"/>
        </w:rPr>
        <w:t> </w:t>
      </w:r>
      <w:r>
        <w:rPr>
          <w:color w:val="231F20"/>
          <w:w w:val="105"/>
          <w:sz w:val="34"/>
        </w:rPr>
        <w:t>(Tôn</w:t>
      </w:r>
      <w:r>
        <w:rPr>
          <w:color w:val="231F20"/>
          <w:w w:val="105"/>
          <w:sz w:val="34"/>
        </w:rPr>
        <w:t> giả thần thông rất rộng, chẳng hạn như đem toàn bộ người họ Thích trong một thành bay lên trời Phạm thiên). Chuyện này</w:t>
      </w:r>
      <w:r>
        <w:rPr>
          <w:color w:val="231F20"/>
          <w:spacing w:val="26"/>
          <w:w w:val="105"/>
          <w:sz w:val="34"/>
        </w:rPr>
        <w:t> </w:t>
      </w:r>
      <w:r>
        <w:rPr>
          <w:color w:val="231F20"/>
          <w:w w:val="105"/>
          <w:sz w:val="34"/>
        </w:rPr>
        <w:t>là</w:t>
      </w:r>
      <w:r>
        <w:rPr>
          <w:color w:val="231F20"/>
          <w:spacing w:val="27"/>
          <w:w w:val="105"/>
          <w:sz w:val="34"/>
        </w:rPr>
        <w:t> </w:t>
      </w:r>
      <w:r>
        <w:rPr>
          <w:color w:val="231F20"/>
          <w:w w:val="105"/>
          <w:sz w:val="34"/>
        </w:rPr>
        <w:t>do</w:t>
      </w:r>
      <w:r>
        <w:rPr>
          <w:color w:val="231F20"/>
          <w:spacing w:val="27"/>
          <w:w w:val="105"/>
          <w:sz w:val="34"/>
        </w:rPr>
        <w:t> </w:t>
      </w:r>
      <w:r>
        <w:rPr>
          <w:color w:val="231F20"/>
          <w:w w:val="105"/>
          <w:sz w:val="34"/>
        </w:rPr>
        <w:t>Lưu</w:t>
      </w:r>
      <w:r>
        <w:rPr>
          <w:color w:val="231F20"/>
          <w:spacing w:val="28"/>
          <w:w w:val="105"/>
          <w:sz w:val="34"/>
        </w:rPr>
        <w:t> </w:t>
      </w:r>
      <w:r>
        <w:rPr>
          <w:color w:val="231F20"/>
          <w:w w:val="105"/>
          <w:sz w:val="34"/>
        </w:rPr>
        <w:t>Ly</w:t>
      </w:r>
      <w:r>
        <w:rPr>
          <w:color w:val="231F20"/>
          <w:spacing w:val="27"/>
          <w:w w:val="105"/>
          <w:sz w:val="34"/>
        </w:rPr>
        <w:t> </w:t>
      </w:r>
      <w:r>
        <w:rPr>
          <w:color w:val="231F20"/>
          <w:w w:val="105"/>
          <w:sz w:val="34"/>
        </w:rPr>
        <w:t>Vương</w:t>
      </w:r>
      <w:r>
        <w:rPr>
          <w:color w:val="231F20"/>
          <w:spacing w:val="26"/>
          <w:w w:val="105"/>
          <w:sz w:val="34"/>
        </w:rPr>
        <w:t> </w:t>
      </w:r>
      <w:r>
        <w:rPr>
          <w:color w:val="231F20"/>
          <w:w w:val="105"/>
          <w:sz w:val="34"/>
        </w:rPr>
        <w:t>(</w:t>
      </w:r>
      <w:r>
        <w:rPr>
          <w:color w:val="212121"/>
          <w:w w:val="105"/>
          <w:sz w:val="34"/>
        </w:rPr>
        <w:t>Virūdhaka)</w:t>
      </w:r>
      <w:r>
        <w:rPr>
          <w:color w:val="212121"/>
          <w:spacing w:val="25"/>
          <w:w w:val="105"/>
          <w:sz w:val="34"/>
        </w:rPr>
        <w:t> </w:t>
      </w:r>
      <w:r>
        <w:rPr>
          <w:color w:val="231F20"/>
          <w:w w:val="105"/>
          <w:sz w:val="34"/>
        </w:rPr>
        <w:t>diệt</w:t>
      </w:r>
      <w:r>
        <w:rPr>
          <w:color w:val="231F20"/>
          <w:spacing w:val="28"/>
          <w:w w:val="105"/>
          <w:sz w:val="34"/>
        </w:rPr>
        <w:t> </w:t>
      </w:r>
      <w:r>
        <w:rPr>
          <w:color w:val="231F20"/>
          <w:w w:val="105"/>
          <w:sz w:val="34"/>
        </w:rPr>
        <w:t>dòng</w:t>
      </w:r>
      <w:r>
        <w:rPr>
          <w:color w:val="231F20"/>
          <w:spacing w:val="27"/>
          <w:w w:val="105"/>
          <w:sz w:val="34"/>
        </w:rPr>
        <w:t> </w:t>
      </w:r>
      <w:r>
        <w:rPr>
          <w:color w:val="231F20"/>
          <w:w w:val="105"/>
          <w:sz w:val="34"/>
        </w:rPr>
        <w:t>họ</w:t>
      </w:r>
      <w:r>
        <w:rPr>
          <w:color w:val="231F20"/>
          <w:spacing w:val="27"/>
          <w:w w:val="105"/>
          <w:sz w:val="34"/>
        </w:rPr>
        <w:t> </w:t>
      </w:r>
      <w:r>
        <w:rPr>
          <w:color w:val="231F20"/>
          <w:spacing w:val="-4"/>
          <w:w w:val="105"/>
          <w:sz w:val="34"/>
        </w:rPr>
        <w:t>Thích</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14" w:lineRule="auto" w:before="106"/>
        <w:ind w:left="103" w:right="402"/>
      </w:pPr>
      <w:r>
        <w:rPr>
          <w:color w:val="231F20"/>
          <w:w w:val="105"/>
        </w:rPr>
        <w:t>Ca</w:t>
      </w:r>
      <w:r>
        <w:rPr>
          <w:rFonts w:ascii="Cambria" w:hAnsi="Cambria"/>
          <w:b/>
          <w:color w:val="231F20"/>
          <w:w w:val="105"/>
          <w:position w:val="11"/>
          <w:sz w:val="20"/>
        </w:rPr>
        <w:t>(44)</w:t>
      </w:r>
      <w:r>
        <w:rPr>
          <w:color w:val="231F20"/>
          <w:w w:val="105"/>
        </w:rPr>
        <w:t>, đương nhiên đức Thế Tôn cũng rất đau buồn, nhưng không</w:t>
      </w:r>
      <w:r>
        <w:rPr>
          <w:color w:val="231F20"/>
          <w:spacing w:val="-1"/>
          <w:w w:val="105"/>
        </w:rPr>
        <w:t> </w:t>
      </w:r>
      <w:r>
        <w:rPr>
          <w:color w:val="231F20"/>
          <w:w w:val="105"/>
        </w:rPr>
        <w:t>có</w:t>
      </w:r>
      <w:r>
        <w:rPr>
          <w:color w:val="231F20"/>
          <w:spacing w:val="-1"/>
          <w:w w:val="105"/>
        </w:rPr>
        <w:t> </w:t>
      </w:r>
      <w:r>
        <w:rPr>
          <w:color w:val="231F20"/>
          <w:w w:val="105"/>
        </w:rPr>
        <w:t>hành động gì.</w:t>
      </w:r>
      <w:r>
        <w:rPr>
          <w:color w:val="231F20"/>
          <w:spacing w:val="-1"/>
          <w:w w:val="105"/>
        </w:rPr>
        <w:t> </w:t>
      </w:r>
      <w:r>
        <w:rPr>
          <w:color w:val="231F20"/>
          <w:w w:val="105"/>
        </w:rPr>
        <w:t>Vì sao? Phật</w:t>
      </w:r>
      <w:r>
        <w:rPr>
          <w:color w:val="231F20"/>
          <w:spacing w:val="-1"/>
          <w:w w:val="105"/>
        </w:rPr>
        <w:t> </w:t>
      </w:r>
      <w:r>
        <w:rPr>
          <w:color w:val="231F20"/>
          <w:w w:val="105"/>
        </w:rPr>
        <w:t>Thích Ca</w:t>
      </w:r>
      <w:r>
        <w:rPr>
          <w:color w:val="231F20"/>
          <w:spacing w:val="-1"/>
          <w:w w:val="105"/>
        </w:rPr>
        <w:t> </w:t>
      </w:r>
      <w:r>
        <w:rPr>
          <w:color w:val="231F20"/>
          <w:w w:val="105"/>
        </w:rPr>
        <w:t>Mâu</w:t>
      </w:r>
      <w:r>
        <w:rPr>
          <w:color w:val="231F20"/>
          <w:spacing w:val="-1"/>
          <w:w w:val="105"/>
        </w:rPr>
        <w:t> </w:t>
      </w:r>
      <w:r>
        <w:rPr>
          <w:color w:val="231F20"/>
          <w:w w:val="105"/>
        </w:rPr>
        <w:t>Ni biết đấy là nhân quả, quá khứ tạo tác cái nhân bất thiện, đời</w:t>
      </w:r>
      <w:r>
        <w:rPr>
          <w:color w:val="231F20"/>
          <w:spacing w:val="80"/>
          <w:w w:val="105"/>
        </w:rPr>
        <w:t> </w:t>
      </w:r>
      <w:r>
        <w:rPr>
          <w:color w:val="231F20"/>
          <w:w w:val="105"/>
        </w:rPr>
        <w:t>này</w:t>
      </w:r>
      <w:r>
        <w:rPr>
          <w:color w:val="231F20"/>
          <w:spacing w:val="11"/>
          <w:w w:val="105"/>
        </w:rPr>
        <w:t> </w:t>
      </w:r>
      <w:r>
        <w:rPr>
          <w:color w:val="231F20"/>
          <w:w w:val="105"/>
        </w:rPr>
        <w:t>nhất</w:t>
      </w:r>
      <w:r>
        <w:rPr>
          <w:color w:val="231F20"/>
          <w:spacing w:val="11"/>
          <w:w w:val="105"/>
        </w:rPr>
        <w:t> </w:t>
      </w:r>
      <w:r>
        <w:rPr>
          <w:color w:val="231F20"/>
          <w:w w:val="105"/>
        </w:rPr>
        <w:t>định</w:t>
      </w:r>
      <w:r>
        <w:rPr>
          <w:color w:val="231F20"/>
          <w:spacing w:val="11"/>
          <w:w w:val="105"/>
        </w:rPr>
        <w:t> </w:t>
      </w:r>
      <w:r>
        <w:rPr>
          <w:color w:val="231F20"/>
          <w:w w:val="105"/>
        </w:rPr>
        <w:t>phải</w:t>
      </w:r>
      <w:r>
        <w:rPr>
          <w:color w:val="231F20"/>
          <w:spacing w:val="11"/>
          <w:w w:val="105"/>
        </w:rPr>
        <w:t> </w:t>
      </w:r>
      <w:r>
        <w:rPr>
          <w:color w:val="231F20"/>
          <w:w w:val="105"/>
        </w:rPr>
        <w:t>chịu</w:t>
      </w:r>
      <w:r>
        <w:rPr>
          <w:color w:val="231F20"/>
          <w:spacing w:val="11"/>
          <w:w w:val="105"/>
        </w:rPr>
        <w:t> </w:t>
      </w:r>
      <w:r>
        <w:rPr>
          <w:color w:val="231F20"/>
          <w:w w:val="105"/>
        </w:rPr>
        <w:t>quả</w:t>
      </w:r>
      <w:r>
        <w:rPr>
          <w:color w:val="231F20"/>
          <w:spacing w:val="11"/>
          <w:w w:val="105"/>
        </w:rPr>
        <w:t> </w:t>
      </w:r>
      <w:r>
        <w:rPr>
          <w:color w:val="231F20"/>
          <w:w w:val="105"/>
        </w:rPr>
        <w:t>báo</w:t>
      </w:r>
      <w:r>
        <w:rPr>
          <w:color w:val="231F20"/>
          <w:spacing w:val="11"/>
          <w:w w:val="105"/>
        </w:rPr>
        <w:t> </w:t>
      </w:r>
      <w:r>
        <w:rPr>
          <w:color w:val="231F20"/>
          <w:w w:val="105"/>
        </w:rPr>
        <w:t>ấy,</w:t>
      </w:r>
      <w:r>
        <w:rPr>
          <w:color w:val="231F20"/>
          <w:spacing w:val="11"/>
          <w:w w:val="105"/>
        </w:rPr>
        <w:t> </w:t>
      </w:r>
      <w:r>
        <w:rPr>
          <w:color w:val="231F20"/>
          <w:w w:val="105"/>
        </w:rPr>
        <w:t>không</w:t>
      </w:r>
      <w:r>
        <w:rPr>
          <w:color w:val="231F20"/>
          <w:spacing w:val="11"/>
          <w:w w:val="105"/>
        </w:rPr>
        <w:t> </w:t>
      </w:r>
      <w:r>
        <w:rPr>
          <w:color w:val="231F20"/>
          <w:w w:val="105"/>
        </w:rPr>
        <w:t>thể</w:t>
      </w:r>
      <w:r>
        <w:rPr>
          <w:color w:val="231F20"/>
          <w:spacing w:val="11"/>
          <w:w w:val="105"/>
        </w:rPr>
        <w:t> </w:t>
      </w:r>
      <w:r>
        <w:rPr>
          <w:color w:val="231F20"/>
          <w:w w:val="105"/>
        </w:rPr>
        <w:t>tránh</w:t>
      </w:r>
      <w:r>
        <w:rPr>
          <w:color w:val="231F20"/>
          <w:spacing w:val="11"/>
          <w:w w:val="105"/>
        </w:rPr>
        <w:t> </w:t>
      </w:r>
      <w:r>
        <w:rPr>
          <w:color w:val="231F20"/>
          <w:spacing w:val="-2"/>
          <w:w w:val="105"/>
        </w:rPr>
        <w:t>được.</w:t>
      </w:r>
    </w:p>
    <w:p>
      <w:pPr>
        <w:pStyle w:val="BodyText"/>
        <w:spacing w:line="314" w:lineRule="auto" w:before="140"/>
        <w:ind w:left="103" w:right="404" w:firstLine="453"/>
      </w:pPr>
      <w:r>
        <w:rPr>
          <w:color w:val="231F20"/>
          <w:w w:val="105"/>
        </w:rPr>
        <w:t>Ngài</w:t>
      </w:r>
      <w:r>
        <w:rPr>
          <w:color w:val="231F20"/>
          <w:spacing w:val="-3"/>
          <w:w w:val="105"/>
        </w:rPr>
        <w:t> </w:t>
      </w:r>
      <w:r>
        <w:rPr>
          <w:color w:val="231F20"/>
          <w:w w:val="105"/>
        </w:rPr>
        <w:t>Mục</w:t>
      </w:r>
      <w:r>
        <w:rPr>
          <w:color w:val="231F20"/>
          <w:spacing w:val="-3"/>
          <w:w w:val="105"/>
        </w:rPr>
        <w:t> </w:t>
      </w:r>
      <w:r>
        <w:rPr>
          <w:color w:val="231F20"/>
          <w:w w:val="105"/>
        </w:rPr>
        <w:t>Kiền</w:t>
      </w:r>
      <w:r>
        <w:rPr>
          <w:color w:val="231F20"/>
          <w:spacing w:val="-3"/>
          <w:w w:val="105"/>
        </w:rPr>
        <w:t> </w:t>
      </w:r>
      <w:r>
        <w:rPr>
          <w:color w:val="231F20"/>
          <w:w w:val="105"/>
        </w:rPr>
        <w:t>Liên</w:t>
      </w:r>
      <w:r>
        <w:rPr>
          <w:color w:val="231F20"/>
          <w:spacing w:val="-2"/>
          <w:w w:val="105"/>
        </w:rPr>
        <w:t> </w:t>
      </w:r>
      <w:r>
        <w:rPr>
          <w:color w:val="231F20"/>
          <w:w w:val="105"/>
        </w:rPr>
        <w:t>không</w:t>
      </w:r>
      <w:r>
        <w:rPr>
          <w:color w:val="231F20"/>
          <w:spacing w:val="-3"/>
          <w:w w:val="105"/>
        </w:rPr>
        <w:t> </w:t>
      </w:r>
      <w:r>
        <w:rPr>
          <w:color w:val="231F20"/>
          <w:w w:val="105"/>
        </w:rPr>
        <w:t>biết</w:t>
      </w:r>
      <w:r>
        <w:rPr>
          <w:color w:val="231F20"/>
          <w:spacing w:val="-3"/>
          <w:w w:val="105"/>
        </w:rPr>
        <w:t> </w:t>
      </w:r>
      <w:r>
        <w:rPr>
          <w:color w:val="231F20"/>
          <w:w w:val="105"/>
        </w:rPr>
        <w:t>cái</w:t>
      </w:r>
      <w:r>
        <w:rPr>
          <w:color w:val="231F20"/>
          <w:spacing w:val="-2"/>
          <w:w w:val="105"/>
        </w:rPr>
        <w:t> </w:t>
      </w:r>
      <w:r>
        <w:rPr>
          <w:color w:val="231F20"/>
          <w:w w:val="105"/>
        </w:rPr>
        <w:t>nhân</w:t>
      </w:r>
      <w:r>
        <w:rPr>
          <w:color w:val="231F20"/>
          <w:spacing w:val="-2"/>
          <w:w w:val="105"/>
        </w:rPr>
        <w:t> </w:t>
      </w:r>
      <w:r>
        <w:rPr>
          <w:color w:val="231F20"/>
          <w:w w:val="105"/>
        </w:rPr>
        <w:t>ấy</w:t>
      </w:r>
      <w:r>
        <w:rPr>
          <w:color w:val="231F20"/>
          <w:spacing w:val="-2"/>
          <w:w w:val="105"/>
        </w:rPr>
        <w:t> </w:t>
      </w:r>
      <w:r>
        <w:rPr>
          <w:color w:val="231F20"/>
          <w:w w:val="105"/>
        </w:rPr>
        <w:t>thì</w:t>
      </w:r>
      <w:r>
        <w:rPr>
          <w:color w:val="231F20"/>
          <w:spacing w:val="-3"/>
          <w:w w:val="105"/>
        </w:rPr>
        <w:t> </w:t>
      </w:r>
      <w:r>
        <w:rPr>
          <w:color w:val="231F20"/>
          <w:w w:val="105"/>
        </w:rPr>
        <w:t>cái</w:t>
      </w:r>
      <w:r>
        <w:rPr>
          <w:color w:val="231F20"/>
          <w:spacing w:val="-2"/>
          <w:w w:val="105"/>
        </w:rPr>
        <w:t> </w:t>
      </w:r>
      <w:r>
        <w:rPr>
          <w:color w:val="231F20"/>
          <w:w w:val="105"/>
        </w:rPr>
        <w:t>nhân ấy nhất định là đã rất lâu, vì như thường nói “A La Hán có thể</w:t>
      </w:r>
      <w:r>
        <w:rPr>
          <w:color w:val="231F20"/>
          <w:spacing w:val="-23"/>
          <w:w w:val="105"/>
        </w:rPr>
        <w:t> </w:t>
      </w:r>
      <w:r>
        <w:rPr>
          <w:color w:val="231F20"/>
          <w:w w:val="105"/>
        </w:rPr>
        <w:t>biết</w:t>
      </w:r>
      <w:r>
        <w:rPr>
          <w:color w:val="231F20"/>
          <w:spacing w:val="-22"/>
          <w:w w:val="105"/>
        </w:rPr>
        <w:t> </w:t>
      </w:r>
      <w:r>
        <w:rPr>
          <w:color w:val="231F20"/>
          <w:w w:val="105"/>
        </w:rPr>
        <w:t>500</w:t>
      </w:r>
      <w:r>
        <w:rPr>
          <w:color w:val="231F20"/>
          <w:spacing w:val="-22"/>
          <w:w w:val="105"/>
        </w:rPr>
        <w:t> </w:t>
      </w:r>
      <w:r>
        <w:rPr>
          <w:color w:val="231F20"/>
          <w:w w:val="105"/>
        </w:rPr>
        <w:t>đời</w:t>
      </w:r>
      <w:r>
        <w:rPr>
          <w:color w:val="231F20"/>
          <w:spacing w:val="-23"/>
          <w:w w:val="105"/>
        </w:rPr>
        <w:t> </w:t>
      </w:r>
      <w:r>
        <w:rPr>
          <w:color w:val="231F20"/>
          <w:w w:val="105"/>
        </w:rPr>
        <w:t>quá</w:t>
      </w:r>
      <w:r>
        <w:rPr>
          <w:color w:val="231F20"/>
          <w:spacing w:val="-22"/>
          <w:w w:val="105"/>
        </w:rPr>
        <w:t> </w:t>
      </w:r>
      <w:r>
        <w:rPr>
          <w:color w:val="231F20"/>
          <w:w w:val="105"/>
        </w:rPr>
        <w:t>khứ,</w:t>
      </w:r>
      <w:r>
        <w:rPr>
          <w:color w:val="231F20"/>
          <w:spacing w:val="-22"/>
          <w:w w:val="105"/>
        </w:rPr>
        <w:t> </w:t>
      </w:r>
      <w:r>
        <w:rPr>
          <w:color w:val="231F20"/>
          <w:w w:val="105"/>
        </w:rPr>
        <w:t>và</w:t>
      </w:r>
      <w:r>
        <w:rPr>
          <w:color w:val="231F20"/>
          <w:spacing w:val="-23"/>
          <w:w w:val="105"/>
        </w:rPr>
        <w:t> </w:t>
      </w:r>
      <w:r>
        <w:rPr>
          <w:color w:val="231F20"/>
          <w:w w:val="105"/>
        </w:rPr>
        <w:t>500</w:t>
      </w:r>
      <w:r>
        <w:rPr>
          <w:color w:val="231F20"/>
          <w:spacing w:val="-22"/>
          <w:w w:val="105"/>
        </w:rPr>
        <w:t> </w:t>
      </w:r>
      <w:r>
        <w:rPr>
          <w:color w:val="231F20"/>
          <w:w w:val="105"/>
        </w:rPr>
        <w:t>đời</w:t>
      </w:r>
      <w:r>
        <w:rPr>
          <w:color w:val="231F20"/>
          <w:spacing w:val="-22"/>
          <w:w w:val="105"/>
        </w:rPr>
        <w:t> </w:t>
      </w:r>
      <w:r>
        <w:rPr>
          <w:color w:val="231F20"/>
          <w:w w:val="105"/>
        </w:rPr>
        <w:t>vị</w:t>
      </w:r>
      <w:r>
        <w:rPr>
          <w:color w:val="231F20"/>
          <w:spacing w:val="-23"/>
          <w:w w:val="105"/>
        </w:rPr>
        <w:t> </w:t>
      </w:r>
      <w:r>
        <w:rPr>
          <w:color w:val="231F20"/>
          <w:w w:val="105"/>
        </w:rPr>
        <w:t>lai”.</w:t>
      </w:r>
      <w:r>
        <w:rPr>
          <w:color w:val="231F20"/>
          <w:spacing w:val="-22"/>
          <w:w w:val="105"/>
        </w:rPr>
        <w:t> </w:t>
      </w:r>
      <w:r>
        <w:rPr>
          <w:color w:val="231F20"/>
          <w:w w:val="105"/>
        </w:rPr>
        <w:t>Chuyện</w:t>
      </w:r>
      <w:r>
        <w:rPr>
          <w:color w:val="231F20"/>
          <w:spacing w:val="-22"/>
          <w:w w:val="105"/>
        </w:rPr>
        <w:t> </w:t>
      </w:r>
      <w:r>
        <w:rPr>
          <w:color w:val="231F20"/>
          <w:w w:val="105"/>
        </w:rPr>
        <w:t>này</w:t>
      </w:r>
      <w:r>
        <w:rPr>
          <w:color w:val="231F20"/>
          <w:spacing w:val="-23"/>
          <w:w w:val="105"/>
        </w:rPr>
        <w:t> </w:t>
      </w:r>
      <w:r>
        <w:rPr>
          <w:color w:val="231F20"/>
          <w:w w:val="105"/>
        </w:rPr>
        <w:t>chắc chắn</w:t>
      </w:r>
      <w:r>
        <w:rPr>
          <w:color w:val="231F20"/>
          <w:spacing w:val="-16"/>
          <w:w w:val="105"/>
        </w:rPr>
        <w:t> </w:t>
      </w:r>
      <w:r>
        <w:rPr>
          <w:color w:val="231F20"/>
          <w:w w:val="105"/>
        </w:rPr>
        <w:t>phải</w:t>
      </w:r>
      <w:r>
        <w:rPr>
          <w:color w:val="231F20"/>
          <w:spacing w:val="-16"/>
          <w:w w:val="105"/>
        </w:rPr>
        <w:t> </w:t>
      </w:r>
      <w:r>
        <w:rPr>
          <w:color w:val="231F20"/>
          <w:w w:val="105"/>
        </w:rPr>
        <w:t>lâu</w:t>
      </w:r>
      <w:r>
        <w:rPr>
          <w:color w:val="231F20"/>
          <w:spacing w:val="-16"/>
          <w:w w:val="105"/>
        </w:rPr>
        <w:t> </w:t>
      </w:r>
      <w:r>
        <w:rPr>
          <w:color w:val="231F20"/>
          <w:w w:val="105"/>
        </w:rPr>
        <w:t>hơn</w:t>
      </w:r>
      <w:r>
        <w:rPr>
          <w:color w:val="231F20"/>
          <w:spacing w:val="-16"/>
          <w:w w:val="105"/>
        </w:rPr>
        <w:t> </w:t>
      </w:r>
      <w:r>
        <w:rPr>
          <w:color w:val="231F20"/>
          <w:w w:val="105"/>
        </w:rPr>
        <w:t>500</w:t>
      </w:r>
      <w:r>
        <w:rPr>
          <w:color w:val="231F20"/>
          <w:spacing w:val="-16"/>
          <w:w w:val="105"/>
        </w:rPr>
        <w:t> </w:t>
      </w:r>
      <w:r>
        <w:rPr>
          <w:color w:val="231F20"/>
          <w:w w:val="105"/>
        </w:rPr>
        <w:t>đời,</w:t>
      </w:r>
      <w:r>
        <w:rPr>
          <w:color w:val="231F20"/>
          <w:spacing w:val="-16"/>
          <w:w w:val="105"/>
        </w:rPr>
        <w:t> </w:t>
      </w:r>
      <w:r>
        <w:rPr>
          <w:color w:val="231F20"/>
          <w:w w:val="105"/>
        </w:rPr>
        <w:t>nên</w:t>
      </w:r>
      <w:r>
        <w:rPr>
          <w:color w:val="231F20"/>
          <w:spacing w:val="-16"/>
          <w:w w:val="105"/>
        </w:rPr>
        <w:t> </w:t>
      </w:r>
      <w:r>
        <w:rPr>
          <w:color w:val="231F20"/>
          <w:w w:val="105"/>
        </w:rPr>
        <w:t>sức</w:t>
      </w:r>
      <w:r>
        <w:rPr>
          <w:color w:val="231F20"/>
          <w:spacing w:val="-16"/>
          <w:w w:val="105"/>
        </w:rPr>
        <w:t> </w:t>
      </w:r>
      <w:r>
        <w:rPr>
          <w:color w:val="231F20"/>
          <w:w w:val="105"/>
        </w:rPr>
        <w:t>thần</w:t>
      </w:r>
      <w:r>
        <w:rPr>
          <w:color w:val="231F20"/>
          <w:spacing w:val="-16"/>
          <w:w w:val="105"/>
        </w:rPr>
        <w:t> </w:t>
      </w:r>
      <w:r>
        <w:rPr>
          <w:color w:val="231F20"/>
          <w:w w:val="105"/>
        </w:rPr>
        <w:t>thông</w:t>
      </w:r>
      <w:r>
        <w:rPr>
          <w:color w:val="231F20"/>
          <w:spacing w:val="-16"/>
          <w:w w:val="105"/>
        </w:rPr>
        <w:t> </w:t>
      </w:r>
      <w:r>
        <w:rPr>
          <w:color w:val="231F20"/>
          <w:w w:val="105"/>
        </w:rPr>
        <w:t>của</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Hán chẳng thấu đạt.</w:t>
      </w:r>
    </w:p>
    <w:p>
      <w:pPr>
        <w:pStyle w:val="BodyText"/>
        <w:spacing w:line="314" w:lineRule="auto" w:before="140"/>
        <w:ind w:left="103" w:right="404" w:firstLine="453"/>
      </w:pPr>
      <w:r>
        <w:rPr>
          <w:color w:val="231F20"/>
          <w:w w:val="105"/>
        </w:rPr>
        <w:t>Đức Phật biết, hiểu rất rõ ràng, khuyên dạy người trong họ hãy tránh</w:t>
      </w:r>
      <w:r>
        <w:rPr>
          <w:color w:val="231F20"/>
          <w:spacing w:val="-1"/>
          <w:w w:val="105"/>
        </w:rPr>
        <w:t> </w:t>
      </w:r>
      <w:r>
        <w:rPr>
          <w:color w:val="231F20"/>
          <w:w w:val="105"/>
        </w:rPr>
        <w:t>né. Do lẽ đó, khi</w:t>
      </w:r>
      <w:r>
        <w:rPr>
          <w:color w:val="231F20"/>
          <w:spacing w:val="-1"/>
          <w:w w:val="105"/>
        </w:rPr>
        <w:t> </w:t>
      </w:r>
      <w:r>
        <w:rPr>
          <w:color w:val="231F20"/>
          <w:w w:val="105"/>
        </w:rPr>
        <w:t>ấy, Ngài Mục Kiền</w:t>
      </w:r>
      <w:r>
        <w:rPr>
          <w:color w:val="231F20"/>
          <w:spacing w:val="-1"/>
          <w:w w:val="105"/>
        </w:rPr>
        <w:t> </w:t>
      </w:r>
      <w:r>
        <w:rPr>
          <w:color w:val="231F20"/>
          <w:w w:val="105"/>
        </w:rPr>
        <w:t>Liên </w:t>
      </w:r>
      <w:r>
        <w:rPr>
          <w:color w:val="231F20"/>
          <w:spacing w:val="-5"/>
          <w:w w:val="105"/>
        </w:rPr>
        <w:t>bèn</w:t>
      </w:r>
    </w:p>
    <w:p>
      <w:pPr>
        <w:pStyle w:val="BodyText"/>
        <w:spacing w:before="7"/>
        <w:jc w:val="left"/>
        <w:rPr>
          <w:sz w:val="5"/>
        </w:rPr>
      </w:pPr>
      <w:r>
        <w:rPr/>
        <w:pict>
          <v:shape style="position:absolute;margin-left:65.196899pt;margin-top:4.431381pt;width:85.05pt;height:.1pt;mso-position-horizontal-relative:page;mso-position-vertical-relative:paragraph;z-index:-15686656;mso-wrap-distance-left:0;mso-wrap-distance-right:0" id="docshape92" coordorigin="1304,89" coordsize="1701,0" path="m1304,89l3005,89e" filled="false" stroked="true" strokeweight="1pt" strokecolor="#231f20">
            <v:path arrowok="t"/>
            <v:stroke dashstyle="solid"/>
            <w10:wrap type="topAndBottom"/>
          </v:shape>
        </w:pict>
      </w:r>
    </w:p>
    <w:p>
      <w:pPr>
        <w:pStyle w:val="ListParagraph"/>
        <w:numPr>
          <w:ilvl w:val="0"/>
          <w:numId w:val="2"/>
        </w:numPr>
        <w:tabs>
          <w:tab w:pos="946" w:val="left" w:leader="none"/>
        </w:tabs>
        <w:spacing w:line="249" w:lineRule="auto" w:before="43" w:after="0"/>
        <w:ind w:left="103" w:right="404" w:firstLine="453"/>
        <w:jc w:val="both"/>
        <w:rPr>
          <w:sz w:val="20"/>
        </w:rPr>
      </w:pPr>
      <w:r>
        <w:rPr>
          <w:color w:val="231F20"/>
          <w:sz w:val="20"/>
        </w:rPr>
        <w:t>Tỳ Lưu Ly (còn phiên âm là Duy Lâu Lặc) là con trai thứ của vua Ba Tư Nặc (Prasenajit), em trai thái tử Kỳ Đà (Jetakumāra), và là vua nước Câu Tát La (Kosala). Sau khi vua</w:t>
      </w:r>
      <w:r>
        <w:rPr>
          <w:color w:val="231F20"/>
          <w:spacing w:val="-4"/>
          <w:sz w:val="20"/>
        </w:rPr>
        <w:t> </w:t>
      </w:r>
      <w:r>
        <w:rPr>
          <w:color w:val="231F20"/>
          <w:sz w:val="20"/>
        </w:rPr>
        <w:t>A</w:t>
      </w:r>
      <w:r>
        <w:rPr>
          <w:color w:val="231F20"/>
          <w:spacing w:val="-4"/>
          <w:sz w:val="20"/>
        </w:rPr>
        <w:t> </w:t>
      </w:r>
      <w:r>
        <w:rPr>
          <w:color w:val="231F20"/>
          <w:sz w:val="20"/>
        </w:rPr>
        <w:t>Xà Thế (Ajatasatru) hại</w:t>
      </w:r>
      <w:r>
        <w:rPr>
          <w:color w:val="231F20"/>
          <w:spacing w:val="-6"/>
          <w:sz w:val="20"/>
        </w:rPr>
        <w:t> </w:t>
      </w:r>
      <w:r>
        <w:rPr>
          <w:color w:val="231F20"/>
          <w:sz w:val="20"/>
        </w:rPr>
        <w:t>chết</w:t>
      </w:r>
      <w:r>
        <w:rPr>
          <w:color w:val="231F20"/>
          <w:spacing w:val="-6"/>
          <w:sz w:val="20"/>
        </w:rPr>
        <w:t> </w:t>
      </w:r>
      <w:r>
        <w:rPr>
          <w:color w:val="231F20"/>
          <w:sz w:val="20"/>
        </w:rPr>
        <w:t>cha</w:t>
      </w:r>
      <w:r>
        <w:rPr>
          <w:color w:val="231F20"/>
          <w:spacing w:val="-6"/>
          <w:sz w:val="20"/>
        </w:rPr>
        <w:t> </w:t>
      </w:r>
      <w:r>
        <w:rPr>
          <w:color w:val="231F20"/>
          <w:sz w:val="20"/>
        </w:rPr>
        <w:t>là</w:t>
      </w:r>
      <w:r>
        <w:rPr>
          <w:color w:val="231F20"/>
          <w:spacing w:val="-10"/>
          <w:sz w:val="20"/>
        </w:rPr>
        <w:t> </w:t>
      </w:r>
      <w:r>
        <w:rPr>
          <w:color w:val="231F20"/>
          <w:sz w:val="20"/>
        </w:rPr>
        <w:t>Tần</w:t>
      </w:r>
      <w:r>
        <w:rPr>
          <w:color w:val="231F20"/>
          <w:spacing w:val="-6"/>
          <w:sz w:val="20"/>
        </w:rPr>
        <w:t> </w:t>
      </w:r>
      <w:r>
        <w:rPr>
          <w:color w:val="231F20"/>
          <w:sz w:val="20"/>
        </w:rPr>
        <w:t>Bà</w:t>
      </w:r>
      <w:r>
        <w:rPr>
          <w:color w:val="231F20"/>
          <w:spacing w:val="-6"/>
          <w:sz w:val="20"/>
        </w:rPr>
        <w:t> </w:t>
      </w:r>
      <w:r>
        <w:rPr>
          <w:color w:val="231F20"/>
          <w:sz w:val="20"/>
        </w:rPr>
        <w:t>Sa</w:t>
      </w:r>
      <w:r>
        <w:rPr>
          <w:color w:val="231F20"/>
          <w:spacing w:val="-6"/>
          <w:sz w:val="20"/>
        </w:rPr>
        <w:t> </w:t>
      </w:r>
      <w:r>
        <w:rPr>
          <w:color w:val="231F20"/>
          <w:sz w:val="20"/>
        </w:rPr>
        <w:t>La</w:t>
      </w:r>
      <w:r>
        <w:rPr>
          <w:color w:val="231F20"/>
          <w:spacing w:val="-6"/>
          <w:sz w:val="20"/>
        </w:rPr>
        <w:t> </w:t>
      </w:r>
      <w:r>
        <w:rPr>
          <w:color w:val="231F20"/>
          <w:sz w:val="20"/>
        </w:rPr>
        <w:t>(Bimbisara),</w:t>
      </w:r>
      <w:r>
        <w:rPr>
          <w:color w:val="231F20"/>
          <w:spacing w:val="-6"/>
          <w:sz w:val="20"/>
        </w:rPr>
        <w:t> </w:t>
      </w:r>
      <w:r>
        <w:rPr>
          <w:color w:val="231F20"/>
          <w:sz w:val="20"/>
        </w:rPr>
        <w:t>bèn</w:t>
      </w:r>
      <w:r>
        <w:rPr>
          <w:color w:val="231F20"/>
          <w:spacing w:val="-6"/>
          <w:sz w:val="20"/>
        </w:rPr>
        <w:t> </w:t>
      </w:r>
      <w:r>
        <w:rPr>
          <w:color w:val="231F20"/>
          <w:sz w:val="20"/>
        </w:rPr>
        <w:t>tấn</w:t>
      </w:r>
      <w:r>
        <w:rPr>
          <w:color w:val="231F20"/>
          <w:spacing w:val="-6"/>
          <w:sz w:val="20"/>
        </w:rPr>
        <w:t> </w:t>
      </w:r>
      <w:r>
        <w:rPr>
          <w:color w:val="231F20"/>
          <w:sz w:val="20"/>
        </w:rPr>
        <w:t>công</w:t>
      </w:r>
      <w:r>
        <w:rPr>
          <w:color w:val="231F20"/>
          <w:spacing w:val="-6"/>
          <w:sz w:val="20"/>
        </w:rPr>
        <w:t> </w:t>
      </w:r>
      <w:r>
        <w:rPr>
          <w:color w:val="231F20"/>
          <w:sz w:val="20"/>
        </w:rPr>
        <w:t>Câu</w:t>
      </w:r>
      <w:r>
        <w:rPr>
          <w:color w:val="231F20"/>
          <w:spacing w:val="-10"/>
          <w:sz w:val="20"/>
        </w:rPr>
        <w:t> </w:t>
      </w:r>
      <w:r>
        <w:rPr>
          <w:color w:val="231F20"/>
          <w:sz w:val="20"/>
        </w:rPr>
        <w:t>Tát</w:t>
      </w:r>
      <w:r>
        <w:rPr>
          <w:color w:val="231F20"/>
          <w:spacing w:val="-6"/>
          <w:sz w:val="20"/>
        </w:rPr>
        <w:t> </w:t>
      </w:r>
      <w:r>
        <w:rPr>
          <w:color w:val="231F20"/>
          <w:sz w:val="20"/>
        </w:rPr>
        <w:t>La,</w:t>
      </w:r>
      <w:r>
        <w:rPr>
          <w:color w:val="231F20"/>
          <w:spacing w:val="-6"/>
          <w:sz w:val="20"/>
        </w:rPr>
        <w:t> </w:t>
      </w:r>
      <w:r>
        <w:rPr>
          <w:color w:val="231F20"/>
          <w:sz w:val="20"/>
        </w:rPr>
        <w:t>chiếm</w:t>
      </w:r>
      <w:r>
        <w:rPr>
          <w:color w:val="231F20"/>
          <w:spacing w:val="-6"/>
          <w:sz w:val="20"/>
        </w:rPr>
        <w:t> </w:t>
      </w:r>
      <w:r>
        <w:rPr>
          <w:color w:val="231F20"/>
          <w:sz w:val="20"/>
        </w:rPr>
        <w:t>vùng</w:t>
      </w:r>
      <w:r>
        <w:rPr>
          <w:color w:val="231F20"/>
          <w:spacing w:val="-6"/>
          <w:sz w:val="20"/>
        </w:rPr>
        <w:t> </w:t>
      </w:r>
      <w:r>
        <w:rPr>
          <w:color w:val="231F20"/>
          <w:sz w:val="20"/>
        </w:rPr>
        <w:t>Kashi.</w:t>
      </w:r>
      <w:r>
        <w:rPr>
          <w:color w:val="231F20"/>
          <w:spacing w:val="-10"/>
          <w:sz w:val="20"/>
        </w:rPr>
        <w:t> </w:t>
      </w:r>
      <w:r>
        <w:rPr>
          <w:color w:val="231F20"/>
          <w:sz w:val="20"/>
        </w:rPr>
        <w:t>Tỳ</w:t>
      </w:r>
      <w:r>
        <w:rPr>
          <w:color w:val="231F20"/>
          <w:spacing w:val="-6"/>
          <w:sz w:val="20"/>
        </w:rPr>
        <w:t> </w:t>
      </w:r>
      <w:r>
        <w:rPr>
          <w:color w:val="231F20"/>
          <w:sz w:val="20"/>
        </w:rPr>
        <w:t>Lưu</w:t>
      </w:r>
      <w:r>
        <w:rPr>
          <w:color w:val="231F20"/>
          <w:spacing w:val="-6"/>
          <w:sz w:val="20"/>
        </w:rPr>
        <w:t> </w:t>
      </w:r>
      <w:r>
        <w:rPr>
          <w:color w:val="231F20"/>
          <w:sz w:val="20"/>
        </w:rPr>
        <w:t>Ly</w:t>
      </w:r>
      <w:r>
        <w:rPr>
          <w:color w:val="231F20"/>
          <w:spacing w:val="-6"/>
          <w:sz w:val="20"/>
        </w:rPr>
        <w:t> </w:t>
      </w:r>
      <w:r>
        <w:rPr>
          <w:color w:val="231F20"/>
          <w:sz w:val="20"/>
        </w:rPr>
        <w:t>thừa</w:t>
      </w:r>
      <w:r>
        <w:rPr>
          <w:color w:val="231F20"/>
          <w:spacing w:val="-6"/>
          <w:sz w:val="20"/>
        </w:rPr>
        <w:t> </w:t>
      </w:r>
      <w:r>
        <w:rPr>
          <w:color w:val="231F20"/>
          <w:sz w:val="20"/>
        </w:rPr>
        <w:t>dịp hạ bệ Ba</w:t>
      </w:r>
      <w:r>
        <w:rPr>
          <w:color w:val="231F20"/>
          <w:spacing w:val="-2"/>
          <w:sz w:val="20"/>
        </w:rPr>
        <w:t> </w:t>
      </w:r>
      <w:r>
        <w:rPr>
          <w:color w:val="231F20"/>
          <w:sz w:val="20"/>
        </w:rPr>
        <w:t>Tư Nặc, khiến cha phải chết trên đường lưu đày, trở thành vua nước Câu</w:t>
      </w:r>
      <w:r>
        <w:rPr>
          <w:color w:val="231F20"/>
          <w:spacing w:val="-2"/>
          <w:sz w:val="20"/>
        </w:rPr>
        <w:t> </w:t>
      </w:r>
      <w:r>
        <w:rPr>
          <w:color w:val="231F20"/>
          <w:sz w:val="20"/>
        </w:rPr>
        <w:t>Tát La rồi tấn công Ca Tỳ</w:t>
      </w:r>
      <w:r>
        <w:rPr>
          <w:color w:val="231F20"/>
          <w:spacing w:val="-1"/>
          <w:sz w:val="20"/>
        </w:rPr>
        <w:t> </w:t>
      </w:r>
      <w:r>
        <w:rPr>
          <w:color w:val="231F20"/>
          <w:sz w:val="20"/>
        </w:rPr>
        <w:t>La</w:t>
      </w:r>
      <w:r>
        <w:rPr>
          <w:color w:val="231F20"/>
          <w:spacing w:val="-4"/>
          <w:sz w:val="20"/>
        </w:rPr>
        <w:t> </w:t>
      </w:r>
      <w:r>
        <w:rPr>
          <w:color w:val="231F20"/>
          <w:sz w:val="20"/>
        </w:rPr>
        <w:t>Vệ,</w:t>
      </w:r>
      <w:r>
        <w:rPr>
          <w:color w:val="231F20"/>
          <w:spacing w:val="-1"/>
          <w:sz w:val="20"/>
        </w:rPr>
        <w:t> </w:t>
      </w:r>
      <w:r>
        <w:rPr>
          <w:color w:val="231F20"/>
          <w:sz w:val="20"/>
        </w:rPr>
        <w:t>sát</w:t>
      </w:r>
      <w:r>
        <w:rPr>
          <w:color w:val="231F20"/>
          <w:spacing w:val="-1"/>
          <w:sz w:val="20"/>
        </w:rPr>
        <w:t> </w:t>
      </w:r>
      <w:r>
        <w:rPr>
          <w:color w:val="231F20"/>
          <w:sz w:val="20"/>
        </w:rPr>
        <w:t>nhập</w:t>
      </w:r>
      <w:r>
        <w:rPr>
          <w:color w:val="231F20"/>
          <w:spacing w:val="-1"/>
          <w:sz w:val="20"/>
        </w:rPr>
        <w:t> </w:t>
      </w:r>
      <w:r>
        <w:rPr>
          <w:color w:val="231F20"/>
          <w:sz w:val="20"/>
        </w:rPr>
        <w:t>nước</w:t>
      </w:r>
      <w:r>
        <w:rPr>
          <w:color w:val="231F20"/>
          <w:spacing w:val="-1"/>
          <w:sz w:val="20"/>
        </w:rPr>
        <w:t> </w:t>
      </w:r>
      <w:r>
        <w:rPr>
          <w:color w:val="231F20"/>
          <w:sz w:val="20"/>
        </w:rPr>
        <w:t>này</w:t>
      </w:r>
      <w:r>
        <w:rPr>
          <w:color w:val="231F20"/>
          <w:spacing w:val="-1"/>
          <w:sz w:val="20"/>
        </w:rPr>
        <w:t> </w:t>
      </w:r>
      <w:r>
        <w:rPr>
          <w:color w:val="231F20"/>
          <w:sz w:val="20"/>
        </w:rPr>
        <w:t>vào</w:t>
      </w:r>
      <w:r>
        <w:rPr>
          <w:color w:val="231F20"/>
          <w:spacing w:val="-1"/>
          <w:sz w:val="20"/>
        </w:rPr>
        <w:t> </w:t>
      </w:r>
      <w:r>
        <w:rPr>
          <w:color w:val="231F20"/>
          <w:sz w:val="20"/>
        </w:rPr>
        <w:t>Câu</w:t>
      </w:r>
      <w:r>
        <w:rPr>
          <w:color w:val="231F20"/>
          <w:spacing w:val="-4"/>
          <w:sz w:val="20"/>
        </w:rPr>
        <w:t> </w:t>
      </w:r>
      <w:r>
        <w:rPr>
          <w:color w:val="231F20"/>
          <w:sz w:val="20"/>
        </w:rPr>
        <w:t>Tát</w:t>
      </w:r>
      <w:r>
        <w:rPr>
          <w:color w:val="231F20"/>
          <w:spacing w:val="-1"/>
          <w:sz w:val="20"/>
        </w:rPr>
        <w:t> </w:t>
      </w:r>
      <w:r>
        <w:rPr>
          <w:color w:val="231F20"/>
          <w:sz w:val="20"/>
        </w:rPr>
        <w:t>La.</w:t>
      </w:r>
      <w:r>
        <w:rPr>
          <w:color w:val="231F20"/>
          <w:spacing w:val="-1"/>
          <w:sz w:val="20"/>
        </w:rPr>
        <w:t> </w:t>
      </w:r>
      <w:r>
        <w:rPr>
          <w:color w:val="231F20"/>
          <w:sz w:val="20"/>
        </w:rPr>
        <w:t>Cuối</w:t>
      </w:r>
      <w:r>
        <w:rPr>
          <w:color w:val="231F20"/>
          <w:spacing w:val="-1"/>
          <w:sz w:val="20"/>
        </w:rPr>
        <w:t> </w:t>
      </w:r>
      <w:r>
        <w:rPr>
          <w:color w:val="231F20"/>
          <w:sz w:val="20"/>
        </w:rPr>
        <w:t>cùng,</w:t>
      </w:r>
      <w:r>
        <w:rPr>
          <w:color w:val="231F20"/>
          <w:spacing w:val="-1"/>
          <w:sz w:val="20"/>
        </w:rPr>
        <w:t> </w:t>
      </w:r>
      <w:r>
        <w:rPr>
          <w:color w:val="231F20"/>
          <w:sz w:val="20"/>
        </w:rPr>
        <w:t>nước</w:t>
      </w:r>
      <w:r>
        <w:rPr>
          <w:color w:val="231F20"/>
          <w:spacing w:val="-1"/>
          <w:sz w:val="20"/>
        </w:rPr>
        <w:t> </w:t>
      </w:r>
      <w:r>
        <w:rPr>
          <w:color w:val="231F20"/>
          <w:sz w:val="20"/>
        </w:rPr>
        <w:t>Câu</w:t>
      </w:r>
      <w:r>
        <w:rPr>
          <w:color w:val="231F20"/>
          <w:spacing w:val="-4"/>
          <w:sz w:val="20"/>
        </w:rPr>
        <w:t> </w:t>
      </w:r>
      <w:r>
        <w:rPr>
          <w:color w:val="231F20"/>
          <w:sz w:val="20"/>
        </w:rPr>
        <w:t>Tát</w:t>
      </w:r>
      <w:r>
        <w:rPr>
          <w:color w:val="231F20"/>
          <w:spacing w:val="-1"/>
          <w:sz w:val="20"/>
        </w:rPr>
        <w:t> </w:t>
      </w:r>
      <w:r>
        <w:rPr>
          <w:color w:val="231F20"/>
          <w:sz w:val="20"/>
        </w:rPr>
        <w:t>La</w:t>
      </w:r>
      <w:r>
        <w:rPr>
          <w:color w:val="231F20"/>
          <w:spacing w:val="-1"/>
          <w:sz w:val="20"/>
        </w:rPr>
        <w:t> </w:t>
      </w:r>
      <w:r>
        <w:rPr>
          <w:color w:val="231F20"/>
          <w:sz w:val="20"/>
        </w:rPr>
        <w:t>cũng</w:t>
      </w:r>
      <w:r>
        <w:rPr>
          <w:color w:val="231F20"/>
          <w:spacing w:val="-1"/>
          <w:sz w:val="20"/>
        </w:rPr>
        <w:t> </w:t>
      </w:r>
      <w:r>
        <w:rPr>
          <w:color w:val="231F20"/>
          <w:sz w:val="20"/>
        </w:rPr>
        <w:t>bị</w:t>
      </w:r>
      <w:r>
        <w:rPr>
          <w:color w:val="231F20"/>
          <w:spacing w:val="-12"/>
          <w:sz w:val="20"/>
        </w:rPr>
        <w:t> </w:t>
      </w:r>
      <w:r>
        <w:rPr>
          <w:color w:val="231F20"/>
          <w:sz w:val="20"/>
        </w:rPr>
        <w:t>A</w:t>
      </w:r>
      <w:r>
        <w:rPr>
          <w:color w:val="231F20"/>
          <w:spacing w:val="-12"/>
          <w:sz w:val="20"/>
        </w:rPr>
        <w:t> </w:t>
      </w:r>
      <w:r>
        <w:rPr>
          <w:color w:val="231F20"/>
          <w:sz w:val="20"/>
        </w:rPr>
        <w:t>Xà</w:t>
      </w:r>
      <w:r>
        <w:rPr>
          <w:color w:val="231F20"/>
          <w:spacing w:val="-4"/>
          <w:sz w:val="20"/>
        </w:rPr>
        <w:t> </w:t>
      </w:r>
      <w:r>
        <w:rPr>
          <w:color w:val="231F20"/>
          <w:sz w:val="20"/>
        </w:rPr>
        <w:t>Thế</w:t>
      </w:r>
      <w:r>
        <w:rPr>
          <w:color w:val="231F20"/>
          <w:spacing w:val="-1"/>
          <w:sz w:val="20"/>
        </w:rPr>
        <w:t> </w:t>
      </w:r>
      <w:r>
        <w:rPr>
          <w:color w:val="231F20"/>
          <w:sz w:val="20"/>
        </w:rPr>
        <w:t>sát</w:t>
      </w:r>
      <w:r>
        <w:rPr>
          <w:color w:val="231F20"/>
          <w:spacing w:val="-1"/>
          <w:sz w:val="20"/>
        </w:rPr>
        <w:t> </w:t>
      </w:r>
      <w:r>
        <w:rPr>
          <w:color w:val="231F20"/>
          <w:sz w:val="20"/>
        </w:rPr>
        <w:t>nhập</w:t>
      </w:r>
      <w:r>
        <w:rPr>
          <w:color w:val="231F20"/>
          <w:spacing w:val="-1"/>
          <w:sz w:val="20"/>
        </w:rPr>
        <w:t> </w:t>
      </w:r>
      <w:r>
        <w:rPr>
          <w:color w:val="231F20"/>
          <w:sz w:val="20"/>
        </w:rPr>
        <w:t>vào nước Ma Kiệt Đà (Magadha).</w:t>
      </w:r>
    </w:p>
    <w:p>
      <w:pPr>
        <w:spacing w:line="249" w:lineRule="auto" w:before="5"/>
        <w:ind w:left="103" w:right="404" w:firstLine="453"/>
        <w:jc w:val="both"/>
        <w:rPr>
          <w:sz w:val="20"/>
        </w:rPr>
      </w:pPr>
      <w:r>
        <w:rPr>
          <w:color w:val="231F20"/>
          <w:sz w:val="20"/>
        </w:rPr>
        <w:t>Theo kinh </w:t>
      </w:r>
      <w:r>
        <w:rPr>
          <w:i/>
          <w:color w:val="231F20"/>
          <w:sz w:val="20"/>
        </w:rPr>
        <w:t>Tăng Nhất</w:t>
      </w:r>
      <w:r>
        <w:rPr>
          <w:i/>
          <w:color w:val="231F20"/>
          <w:spacing w:val="-1"/>
          <w:sz w:val="20"/>
        </w:rPr>
        <w:t> </w:t>
      </w:r>
      <w:r>
        <w:rPr>
          <w:i/>
          <w:color w:val="231F20"/>
          <w:sz w:val="20"/>
        </w:rPr>
        <w:t>A</w:t>
      </w:r>
      <w:r>
        <w:rPr>
          <w:i/>
          <w:color w:val="231F20"/>
          <w:spacing w:val="-1"/>
          <w:sz w:val="20"/>
        </w:rPr>
        <w:t> </w:t>
      </w:r>
      <w:r>
        <w:rPr>
          <w:i/>
          <w:color w:val="231F20"/>
          <w:sz w:val="20"/>
        </w:rPr>
        <w:t>Hàm, Tứ Phần Luật, Nghĩa Túc Kinh </w:t>
      </w:r>
      <w:r>
        <w:rPr>
          <w:color w:val="231F20"/>
          <w:sz w:val="20"/>
        </w:rPr>
        <w:t>và </w:t>
      </w:r>
      <w:r>
        <w:rPr>
          <w:i/>
          <w:color w:val="231F20"/>
          <w:sz w:val="20"/>
        </w:rPr>
        <w:t>Duy Lâu Lặc Vương Kinh</w:t>
      </w:r>
      <w:r>
        <w:rPr>
          <w:color w:val="231F20"/>
          <w:sz w:val="20"/>
        </w:rPr>
        <w:t>, nguyên nhân</w:t>
      </w:r>
      <w:r>
        <w:rPr>
          <w:color w:val="231F20"/>
          <w:spacing w:val="-1"/>
          <w:sz w:val="20"/>
        </w:rPr>
        <w:t> </w:t>
      </w:r>
      <w:r>
        <w:rPr>
          <w:color w:val="231F20"/>
          <w:sz w:val="20"/>
        </w:rPr>
        <w:t>gần</w:t>
      </w:r>
      <w:r>
        <w:rPr>
          <w:color w:val="231F20"/>
          <w:spacing w:val="-1"/>
          <w:sz w:val="20"/>
        </w:rPr>
        <w:t> </w:t>
      </w:r>
      <w:r>
        <w:rPr>
          <w:color w:val="231F20"/>
          <w:sz w:val="20"/>
        </w:rPr>
        <w:t>khiến</w:t>
      </w:r>
      <w:r>
        <w:rPr>
          <w:color w:val="231F20"/>
          <w:spacing w:val="-5"/>
          <w:sz w:val="20"/>
        </w:rPr>
        <w:t> </w:t>
      </w:r>
      <w:r>
        <w:rPr>
          <w:color w:val="231F20"/>
          <w:sz w:val="20"/>
        </w:rPr>
        <w:t>Tỳ</w:t>
      </w:r>
      <w:r>
        <w:rPr>
          <w:color w:val="231F20"/>
          <w:spacing w:val="-1"/>
          <w:sz w:val="20"/>
        </w:rPr>
        <w:t> </w:t>
      </w:r>
      <w:r>
        <w:rPr>
          <w:color w:val="231F20"/>
          <w:sz w:val="20"/>
        </w:rPr>
        <w:t>Lưu</w:t>
      </w:r>
      <w:r>
        <w:rPr>
          <w:color w:val="231F20"/>
          <w:spacing w:val="-1"/>
          <w:sz w:val="20"/>
        </w:rPr>
        <w:t> </w:t>
      </w:r>
      <w:r>
        <w:rPr>
          <w:color w:val="231F20"/>
          <w:sz w:val="20"/>
        </w:rPr>
        <w:t>Ly</w:t>
      </w:r>
      <w:r>
        <w:rPr>
          <w:color w:val="231F20"/>
          <w:spacing w:val="-1"/>
          <w:sz w:val="20"/>
        </w:rPr>
        <w:t> </w:t>
      </w:r>
      <w:r>
        <w:rPr>
          <w:color w:val="231F20"/>
          <w:sz w:val="20"/>
        </w:rPr>
        <w:t>tàn</w:t>
      </w:r>
      <w:r>
        <w:rPr>
          <w:color w:val="231F20"/>
          <w:spacing w:val="-1"/>
          <w:sz w:val="20"/>
        </w:rPr>
        <w:t> </w:t>
      </w:r>
      <w:r>
        <w:rPr>
          <w:color w:val="231F20"/>
          <w:sz w:val="20"/>
        </w:rPr>
        <w:t>sát</w:t>
      </w:r>
      <w:r>
        <w:rPr>
          <w:color w:val="231F20"/>
          <w:spacing w:val="-2"/>
          <w:sz w:val="20"/>
        </w:rPr>
        <w:t> </w:t>
      </w:r>
      <w:r>
        <w:rPr>
          <w:color w:val="231F20"/>
          <w:sz w:val="20"/>
        </w:rPr>
        <w:t>dòng</w:t>
      </w:r>
      <w:r>
        <w:rPr>
          <w:color w:val="231F20"/>
          <w:spacing w:val="-1"/>
          <w:sz w:val="20"/>
        </w:rPr>
        <w:t> </w:t>
      </w:r>
      <w:r>
        <w:rPr>
          <w:color w:val="231F20"/>
          <w:sz w:val="20"/>
        </w:rPr>
        <w:t>họ</w:t>
      </w:r>
      <w:r>
        <w:rPr>
          <w:color w:val="231F20"/>
          <w:spacing w:val="-5"/>
          <w:sz w:val="20"/>
        </w:rPr>
        <w:t> </w:t>
      </w:r>
      <w:r>
        <w:rPr>
          <w:color w:val="231F20"/>
          <w:sz w:val="20"/>
        </w:rPr>
        <w:t>Thích</w:t>
      </w:r>
      <w:r>
        <w:rPr>
          <w:color w:val="231F20"/>
          <w:spacing w:val="-1"/>
          <w:sz w:val="20"/>
        </w:rPr>
        <w:t> </w:t>
      </w:r>
      <w:r>
        <w:rPr>
          <w:color w:val="231F20"/>
          <w:sz w:val="20"/>
        </w:rPr>
        <w:t>Ca</w:t>
      </w:r>
      <w:r>
        <w:rPr>
          <w:color w:val="231F20"/>
          <w:spacing w:val="-1"/>
          <w:sz w:val="20"/>
        </w:rPr>
        <w:t> </w:t>
      </w:r>
      <w:r>
        <w:rPr>
          <w:color w:val="231F20"/>
          <w:sz w:val="20"/>
        </w:rPr>
        <w:t>là</w:t>
      </w:r>
      <w:r>
        <w:rPr>
          <w:color w:val="231F20"/>
          <w:spacing w:val="-1"/>
          <w:sz w:val="20"/>
        </w:rPr>
        <w:t> </w:t>
      </w:r>
      <w:r>
        <w:rPr>
          <w:color w:val="231F20"/>
          <w:sz w:val="20"/>
        </w:rPr>
        <w:t>do</w:t>
      </w:r>
      <w:r>
        <w:rPr>
          <w:color w:val="231F20"/>
          <w:spacing w:val="-1"/>
          <w:sz w:val="20"/>
        </w:rPr>
        <w:t> </w:t>
      </w:r>
      <w:r>
        <w:rPr>
          <w:color w:val="231F20"/>
          <w:sz w:val="20"/>
        </w:rPr>
        <w:t>vua</w:t>
      </w:r>
      <w:r>
        <w:rPr>
          <w:color w:val="231F20"/>
          <w:spacing w:val="-1"/>
          <w:sz w:val="20"/>
        </w:rPr>
        <w:t> </w:t>
      </w:r>
      <w:r>
        <w:rPr>
          <w:color w:val="231F20"/>
          <w:sz w:val="20"/>
        </w:rPr>
        <w:t>Ba</w:t>
      </w:r>
      <w:r>
        <w:rPr>
          <w:color w:val="231F20"/>
          <w:spacing w:val="-5"/>
          <w:sz w:val="20"/>
        </w:rPr>
        <w:t> </w:t>
      </w:r>
      <w:r>
        <w:rPr>
          <w:color w:val="231F20"/>
          <w:sz w:val="20"/>
        </w:rPr>
        <w:t>Tư</w:t>
      </w:r>
      <w:r>
        <w:rPr>
          <w:color w:val="231F20"/>
          <w:spacing w:val="-1"/>
          <w:sz w:val="20"/>
        </w:rPr>
        <w:t> </w:t>
      </w:r>
      <w:r>
        <w:rPr>
          <w:color w:val="231F20"/>
          <w:sz w:val="20"/>
        </w:rPr>
        <w:t>Nặc</w:t>
      </w:r>
      <w:r>
        <w:rPr>
          <w:color w:val="231F20"/>
          <w:spacing w:val="-2"/>
          <w:sz w:val="20"/>
        </w:rPr>
        <w:t> </w:t>
      </w:r>
      <w:r>
        <w:rPr>
          <w:color w:val="231F20"/>
          <w:sz w:val="20"/>
        </w:rPr>
        <w:t>muốn</w:t>
      </w:r>
      <w:r>
        <w:rPr>
          <w:color w:val="231F20"/>
          <w:spacing w:val="-1"/>
          <w:sz w:val="20"/>
        </w:rPr>
        <w:t> </w:t>
      </w:r>
      <w:r>
        <w:rPr>
          <w:color w:val="231F20"/>
          <w:sz w:val="20"/>
        </w:rPr>
        <w:t>cưới</w:t>
      </w:r>
      <w:r>
        <w:rPr>
          <w:color w:val="231F20"/>
          <w:spacing w:val="-1"/>
          <w:sz w:val="20"/>
        </w:rPr>
        <w:t> </w:t>
      </w:r>
      <w:r>
        <w:rPr>
          <w:color w:val="231F20"/>
          <w:sz w:val="20"/>
        </w:rPr>
        <w:t>một</w:t>
      </w:r>
      <w:r>
        <w:rPr>
          <w:color w:val="231F20"/>
          <w:spacing w:val="-1"/>
          <w:sz w:val="20"/>
        </w:rPr>
        <w:t> </w:t>
      </w:r>
      <w:r>
        <w:rPr>
          <w:color w:val="231F20"/>
          <w:sz w:val="20"/>
        </w:rPr>
        <w:t>công</w:t>
      </w:r>
      <w:r>
        <w:rPr>
          <w:color w:val="231F20"/>
          <w:spacing w:val="-1"/>
          <w:sz w:val="20"/>
        </w:rPr>
        <w:t> </w:t>
      </w:r>
      <w:r>
        <w:rPr>
          <w:color w:val="231F20"/>
          <w:sz w:val="20"/>
        </w:rPr>
        <w:t>chúa</w:t>
      </w:r>
      <w:r>
        <w:rPr>
          <w:color w:val="231F20"/>
          <w:spacing w:val="-1"/>
          <w:sz w:val="20"/>
        </w:rPr>
        <w:t> </w:t>
      </w:r>
      <w:r>
        <w:rPr>
          <w:color w:val="231F20"/>
          <w:sz w:val="20"/>
        </w:rPr>
        <w:t>dòng họ</w:t>
      </w:r>
      <w:r>
        <w:rPr>
          <w:color w:val="231F20"/>
          <w:spacing w:val="-9"/>
          <w:sz w:val="20"/>
        </w:rPr>
        <w:t> </w:t>
      </w:r>
      <w:r>
        <w:rPr>
          <w:color w:val="231F20"/>
          <w:sz w:val="20"/>
        </w:rPr>
        <w:t>Thích</w:t>
      </w:r>
      <w:r>
        <w:rPr>
          <w:color w:val="231F20"/>
          <w:spacing w:val="-5"/>
          <w:sz w:val="20"/>
        </w:rPr>
        <w:t> </w:t>
      </w:r>
      <w:r>
        <w:rPr>
          <w:color w:val="231F20"/>
          <w:sz w:val="20"/>
        </w:rPr>
        <w:t>Ca</w:t>
      </w:r>
      <w:r>
        <w:rPr>
          <w:color w:val="231F20"/>
          <w:spacing w:val="-5"/>
          <w:sz w:val="20"/>
        </w:rPr>
        <w:t> </w:t>
      </w:r>
      <w:r>
        <w:rPr>
          <w:color w:val="231F20"/>
          <w:sz w:val="20"/>
        </w:rPr>
        <w:t>để</w:t>
      </w:r>
      <w:r>
        <w:rPr>
          <w:color w:val="231F20"/>
          <w:spacing w:val="-5"/>
          <w:sz w:val="20"/>
        </w:rPr>
        <w:t> </w:t>
      </w:r>
      <w:r>
        <w:rPr>
          <w:color w:val="231F20"/>
          <w:sz w:val="20"/>
        </w:rPr>
        <w:t>tăng</w:t>
      </w:r>
      <w:r>
        <w:rPr>
          <w:color w:val="231F20"/>
          <w:spacing w:val="-5"/>
          <w:sz w:val="20"/>
        </w:rPr>
        <w:t> </w:t>
      </w:r>
      <w:r>
        <w:rPr>
          <w:color w:val="231F20"/>
          <w:sz w:val="20"/>
        </w:rPr>
        <w:t>thêm</w:t>
      </w:r>
      <w:r>
        <w:rPr>
          <w:color w:val="231F20"/>
          <w:spacing w:val="-5"/>
          <w:sz w:val="20"/>
        </w:rPr>
        <w:t> </w:t>
      </w:r>
      <w:r>
        <w:rPr>
          <w:color w:val="231F20"/>
          <w:sz w:val="20"/>
        </w:rPr>
        <w:t>thanh</w:t>
      </w:r>
      <w:r>
        <w:rPr>
          <w:color w:val="231F20"/>
          <w:spacing w:val="-5"/>
          <w:sz w:val="20"/>
        </w:rPr>
        <w:t> </w:t>
      </w:r>
      <w:r>
        <w:rPr>
          <w:color w:val="231F20"/>
          <w:sz w:val="20"/>
        </w:rPr>
        <w:t>thế.</w:t>
      </w:r>
      <w:r>
        <w:rPr>
          <w:color w:val="231F20"/>
          <w:spacing w:val="-9"/>
          <w:sz w:val="20"/>
        </w:rPr>
        <w:t> </w:t>
      </w:r>
      <w:r>
        <w:rPr>
          <w:color w:val="231F20"/>
          <w:sz w:val="20"/>
        </w:rPr>
        <w:t>Vợ</w:t>
      </w:r>
      <w:r>
        <w:rPr>
          <w:color w:val="231F20"/>
          <w:spacing w:val="-5"/>
          <w:sz w:val="20"/>
        </w:rPr>
        <w:t> </w:t>
      </w:r>
      <w:r>
        <w:rPr>
          <w:color w:val="231F20"/>
          <w:sz w:val="20"/>
        </w:rPr>
        <w:t>của</w:t>
      </w:r>
      <w:r>
        <w:rPr>
          <w:color w:val="231F20"/>
          <w:spacing w:val="-5"/>
          <w:sz w:val="20"/>
        </w:rPr>
        <w:t> </w:t>
      </w:r>
      <w:r>
        <w:rPr>
          <w:color w:val="231F20"/>
          <w:sz w:val="20"/>
        </w:rPr>
        <w:t>Ngài</w:t>
      </w:r>
      <w:r>
        <w:rPr>
          <w:color w:val="231F20"/>
          <w:spacing w:val="-5"/>
          <w:sz w:val="20"/>
        </w:rPr>
        <w:t> </w:t>
      </w:r>
      <w:r>
        <w:rPr>
          <w:color w:val="231F20"/>
          <w:sz w:val="20"/>
        </w:rPr>
        <w:t>Ma</w:t>
      </w:r>
      <w:r>
        <w:rPr>
          <w:color w:val="231F20"/>
          <w:spacing w:val="-5"/>
          <w:sz w:val="20"/>
        </w:rPr>
        <w:t> </w:t>
      </w:r>
      <w:r>
        <w:rPr>
          <w:color w:val="231F20"/>
          <w:sz w:val="20"/>
        </w:rPr>
        <w:t>Ha</w:t>
      </w:r>
      <w:r>
        <w:rPr>
          <w:color w:val="231F20"/>
          <w:spacing w:val="-5"/>
          <w:sz w:val="20"/>
        </w:rPr>
        <w:t> </w:t>
      </w:r>
      <w:r>
        <w:rPr>
          <w:color w:val="231F20"/>
          <w:sz w:val="20"/>
        </w:rPr>
        <w:t>Nam</w:t>
      </w:r>
      <w:r>
        <w:rPr>
          <w:color w:val="231F20"/>
          <w:spacing w:val="-5"/>
          <w:sz w:val="20"/>
        </w:rPr>
        <w:t> </w:t>
      </w:r>
      <w:r>
        <w:rPr>
          <w:color w:val="231F20"/>
          <w:sz w:val="20"/>
        </w:rPr>
        <w:t>(trưởng</w:t>
      </w:r>
      <w:r>
        <w:rPr>
          <w:color w:val="231F20"/>
          <w:spacing w:val="-5"/>
          <w:sz w:val="20"/>
        </w:rPr>
        <w:t> </w:t>
      </w:r>
      <w:r>
        <w:rPr>
          <w:color w:val="231F20"/>
          <w:sz w:val="20"/>
        </w:rPr>
        <w:t>tộc</w:t>
      </w:r>
      <w:r>
        <w:rPr>
          <w:color w:val="231F20"/>
          <w:spacing w:val="-5"/>
          <w:sz w:val="20"/>
        </w:rPr>
        <w:t> </w:t>
      </w:r>
      <w:r>
        <w:rPr>
          <w:color w:val="231F20"/>
          <w:sz w:val="20"/>
        </w:rPr>
        <w:t>dòng</w:t>
      </w:r>
      <w:r>
        <w:rPr>
          <w:color w:val="231F20"/>
          <w:spacing w:val="-9"/>
          <w:sz w:val="20"/>
        </w:rPr>
        <w:t> </w:t>
      </w:r>
      <w:r>
        <w:rPr>
          <w:color w:val="231F20"/>
          <w:sz w:val="20"/>
        </w:rPr>
        <w:t>Thích</w:t>
      </w:r>
      <w:r>
        <w:rPr>
          <w:color w:val="231F20"/>
          <w:spacing w:val="-5"/>
          <w:sz w:val="20"/>
        </w:rPr>
        <w:t> </w:t>
      </w:r>
      <w:r>
        <w:rPr>
          <w:color w:val="231F20"/>
          <w:sz w:val="20"/>
        </w:rPr>
        <w:t>Ca</w:t>
      </w:r>
      <w:r>
        <w:rPr>
          <w:color w:val="231F20"/>
          <w:spacing w:val="-5"/>
          <w:sz w:val="20"/>
        </w:rPr>
        <w:t> </w:t>
      </w:r>
      <w:r>
        <w:rPr>
          <w:color w:val="231F20"/>
          <w:sz w:val="20"/>
        </w:rPr>
        <w:t>khi</w:t>
      </w:r>
      <w:r>
        <w:rPr>
          <w:color w:val="231F20"/>
          <w:spacing w:val="-5"/>
          <w:sz w:val="20"/>
        </w:rPr>
        <w:t> </w:t>
      </w:r>
      <w:r>
        <w:rPr>
          <w:color w:val="231F20"/>
          <w:sz w:val="20"/>
        </w:rPr>
        <w:t>ấy)</w:t>
      </w:r>
      <w:r>
        <w:rPr>
          <w:color w:val="231F20"/>
          <w:spacing w:val="-5"/>
          <w:sz w:val="20"/>
        </w:rPr>
        <w:t> </w:t>
      </w:r>
      <w:r>
        <w:rPr>
          <w:color w:val="231F20"/>
          <w:sz w:val="20"/>
        </w:rPr>
        <w:t>chê</w:t>
      </w:r>
      <w:r>
        <w:rPr>
          <w:color w:val="231F20"/>
          <w:spacing w:val="-5"/>
          <w:sz w:val="20"/>
        </w:rPr>
        <w:t> </w:t>
      </w:r>
      <w:r>
        <w:rPr>
          <w:color w:val="231F20"/>
          <w:sz w:val="20"/>
        </w:rPr>
        <w:t>dòng dõi Ba</w:t>
      </w:r>
      <w:r>
        <w:rPr>
          <w:color w:val="231F20"/>
          <w:spacing w:val="-3"/>
          <w:sz w:val="20"/>
        </w:rPr>
        <w:t> </w:t>
      </w:r>
      <w:r>
        <w:rPr>
          <w:color w:val="231F20"/>
          <w:sz w:val="20"/>
        </w:rPr>
        <w:t>Tư Nặc chẳng xứng với dòng họ thánh nhân của mình bèn đem một tỳ nữ (tức cô Nāgamundā) giả danh</w:t>
      </w:r>
      <w:r>
        <w:rPr>
          <w:color w:val="231F20"/>
          <w:spacing w:val="-8"/>
          <w:sz w:val="20"/>
        </w:rPr>
        <w:t> </w:t>
      </w:r>
      <w:r>
        <w:rPr>
          <w:color w:val="231F20"/>
          <w:sz w:val="20"/>
        </w:rPr>
        <w:t>là</w:t>
      </w:r>
      <w:r>
        <w:rPr>
          <w:color w:val="231F20"/>
          <w:spacing w:val="-8"/>
          <w:sz w:val="20"/>
        </w:rPr>
        <w:t> </w:t>
      </w:r>
      <w:r>
        <w:rPr>
          <w:color w:val="231F20"/>
          <w:sz w:val="20"/>
        </w:rPr>
        <w:t>công</w:t>
      </w:r>
      <w:r>
        <w:rPr>
          <w:color w:val="231F20"/>
          <w:spacing w:val="-8"/>
          <w:sz w:val="20"/>
        </w:rPr>
        <w:t> </w:t>
      </w:r>
      <w:r>
        <w:rPr>
          <w:color w:val="231F20"/>
          <w:sz w:val="20"/>
        </w:rPr>
        <w:t>chúa</w:t>
      </w:r>
      <w:r>
        <w:rPr>
          <w:color w:val="231F20"/>
          <w:spacing w:val="-8"/>
          <w:sz w:val="20"/>
        </w:rPr>
        <w:t> </w:t>
      </w:r>
      <w:r>
        <w:rPr>
          <w:color w:val="231F20"/>
          <w:sz w:val="20"/>
        </w:rPr>
        <w:t>của</w:t>
      </w:r>
      <w:r>
        <w:rPr>
          <w:color w:val="231F20"/>
          <w:spacing w:val="-8"/>
          <w:sz w:val="20"/>
        </w:rPr>
        <w:t> </w:t>
      </w:r>
      <w:r>
        <w:rPr>
          <w:color w:val="231F20"/>
          <w:sz w:val="20"/>
        </w:rPr>
        <w:t>dòng</w:t>
      </w:r>
      <w:r>
        <w:rPr>
          <w:color w:val="231F20"/>
          <w:spacing w:val="-8"/>
          <w:sz w:val="20"/>
        </w:rPr>
        <w:t> </w:t>
      </w:r>
      <w:r>
        <w:rPr>
          <w:color w:val="231F20"/>
          <w:sz w:val="20"/>
        </w:rPr>
        <w:t>họ</w:t>
      </w:r>
      <w:r>
        <w:rPr>
          <w:color w:val="231F20"/>
          <w:spacing w:val="-12"/>
          <w:sz w:val="20"/>
        </w:rPr>
        <w:t> </w:t>
      </w:r>
      <w:r>
        <w:rPr>
          <w:color w:val="231F20"/>
          <w:sz w:val="20"/>
        </w:rPr>
        <w:t>Thích</w:t>
      </w:r>
      <w:r>
        <w:rPr>
          <w:color w:val="231F20"/>
          <w:spacing w:val="-8"/>
          <w:sz w:val="20"/>
        </w:rPr>
        <w:t> </w:t>
      </w:r>
      <w:r>
        <w:rPr>
          <w:color w:val="231F20"/>
          <w:sz w:val="20"/>
        </w:rPr>
        <w:t>Ca</w:t>
      </w:r>
      <w:r>
        <w:rPr>
          <w:color w:val="231F20"/>
          <w:spacing w:val="-8"/>
          <w:sz w:val="20"/>
        </w:rPr>
        <w:t> </w:t>
      </w:r>
      <w:r>
        <w:rPr>
          <w:color w:val="231F20"/>
          <w:sz w:val="20"/>
        </w:rPr>
        <w:t>gả</w:t>
      </w:r>
      <w:r>
        <w:rPr>
          <w:color w:val="231F20"/>
          <w:spacing w:val="-8"/>
          <w:sz w:val="20"/>
        </w:rPr>
        <w:t> </w:t>
      </w:r>
      <w:r>
        <w:rPr>
          <w:color w:val="231F20"/>
          <w:sz w:val="20"/>
        </w:rPr>
        <w:t>cho</w:t>
      </w:r>
      <w:r>
        <w:rPr>
          <w:color w:val="231F20"/>
          <w:spacing w:val="-8"/>
          <w:sz w:val="20"/>
        </w:rPr>
        <w:t> </w:t>
      </w:r>
      <w:r>
        <w:rPr>
          <w:color w:val="231F20"/>
          <w:sz w:val="20"/>
        </w:rPr>
        <w:t>Ba</w:t>
      </w:r>
      <w:r>
        <w:rPr>
          <w:color w:val="231F20"/>
          <w:spacing w:val="-12"/>
          <w:sz w:val="20"/>
        </w:rPr>
        <w:t> </w:t>
      </w:r>
      <w:r>
        <w:rPr>
          <w:color w:val="231F20"/>
          <w:sz w:val="20"/>
        </w:rPr>
        <w:t>Tư</w:t>
      </w:r>
      <w:r>
        <w:rPr>
          <w:color w:val="231F20"/>
          <w:spacing w:val="-8"/>
          <w:sz w:val="20"/>
        </w:rPr>
        <w:t> </w:t>
      </w:r>
      <w:r>
        <w:rPr>
          <w:color w:val="231F20"/>
          <w:sz w:val="20"/>
        </w:rPr>
        <w:t>Nặc,</w:t>
      </w:r>
      <w:r>
        <w:rPr>
          <w:color w:val="231F20"/>
          <w:spacing w:val="-8"/>
          <w:sz w:val="20"/>
        </w:rPr>
        <w:t> </w:t>
      </w:r>
      <w:r>
        <w:rPr>
          <w:color w:val="231F20"/>
          <w:sz w:val="20"/>
        </w:rPr>
        <w:t>cô</w:t>
      </w:r>
      <w:r>
        <w:rPr>
          <w:color w:val="231F20"/>
          <w:spacing w:val="-8"/>
          <w:sz w:val="20"/>
        </w:rPr>
        <w:t> </w:t>
      </w:r>
      <w:r>
        <w:rPr>
          <w:color w:val="231F20"/>
          <w:sz w:val="20"/>
        </w:rPr>
        <w:t>này</w:t>
      </w:r>
      <w:r>
        <w:rPr>
          <w:color w:val="231F20"/>
          <w:spacing w:val="-8"/>
          <w:sz w:val="20"/>
        </w:rPr>
        <w:t> </w:t>
      </w:r>
      <w:r>
        <w:rPr>
          <w:color w:val="231F20"/>
          <w:sz w:val="20"/>
        </w:rPr>
        <w:t>trở</w:t>
      </w:r>
      <w:r>
        <w:rPr>
          <w:color w:val="231F20"/>
          <w:spacing w:val="-8"/>
          <w:sz w:val="20"/>
        </w:rPr>
        <w:t> </w:t>
      </w:r>
      <w:r>
        <w:rPr>
          <w:color w:val="231F20"/>
          <w:sz w:val="20"/>
        </w:rPr>
        <w:t>thành</w:t>
      </w:r>
      <w:r>
        <w:rPr>
          <w:color w:val="231F20"/>
          <w:spacing w:val="-8"/>
          <w:sz w:val="20"/>
        </w:rPr>
        <w:t> </w:t>
      </w:r>
      <w:r>
        <w:rPr>
          <w:color w:val="231F20"/>
          <w:sz w:val="20"/>
        </w:rPr>
        <w:t>phu</w:t>
      </w:r>
      <w:r>
        <w:rPr>
          <w:color w:val="231F20"/>
          <w:spacing w:val="-8"/>
          <w:sz w:val="20"/>
        </w:rPr>
        <w:t> </w:t>
      </w:r>
      <w:r>
        <w:rPr>
          <w:color w:val="231F20"/>
          <w:sz w:val="20"/>
        </w:rPr>
        <w:t>nhân</w:t>
      </w:r>
      <w:r>
        <w:rPr>
          <w:color w:val="231F20"/>
          <w:spacing w:val="-12"/>
          <w:sz w:val="20"/>
        </w:rPr>
        <w:t> </w:t>
      </w:r>
      <w:r>
        <w:rPr>
          <w:color w:val="231F20"/>
          <w:sz w:val="20"/>
        </w:rPr>
        <w:t>Vāsavakhattiyā.</w:t>
      </w:r>
      <w:r>
        <w:rPr>
          <w:color w:val="231F20"/>
          <w:spacing w:val="-8"/>
          <w:sz w:val="20"/>
        </w:rPr>
        <w:t> </w:t>
      </w:r>
      <w:r>
        <w:rPr>
          <w:color w:val="231F20"/>
          <w:sz w:val="20"/>
        </w:rPr>
        <w:t>Lúc Tỳ</w:t>
      </w:r>
      <w:r>
        <w:rPr>
          <w:color w:val="231F20"/>
          <w:spacing w:val="-1"/>
          <w:sz w:val="20"/>
        </w:rPr>
        <w:t> </w:t>
      </w:r>
      <w:r>
        <w:rPr>
          <w:color w:val="231F20"/>
          <w:sz w:val="20"/>
        </w:rPr>
        <w:t>Lưu</w:t>
      </w:r>
      <w:r>
        <w:rPr>
          <w:color w:val="231F20"/>
          <w:spacing w:val="-1"/>
          <w:sz w:val="20"/>
        </w:rPr>
        <w:t> </w:t>
      </w:r>
      <w:r>
        <w:rPr>
          <w:color w:val="231F20"/>
          <w:sz w:val="20"/>
        </w:rPr>
        <w:t>Ly</w:t>
      </w:r>
      <w:r>
        <w:rPr>
          <w:color w:val="231F20"/>
          <w:spacing w:val="-1"/>
          <w:sz w:val="20"/>
        </w:rPr>
        <w:t> </w:t>
      </w:r>
      <w:r>
        <w:rPr>
          <w:color w:val="231F20"/>
          <w:sz w:val="20"/>
        </w:rPr>
        <w:t>lên</w:t>
      </w:r>
      <w:r>
        <w:rPr>
          <w:color w:val="231F20"/>
          <w:spacing w:val="-1"/>
          <w:sz w:val="20"/>
        </w:rPr>
        <w:t> </w:t>
      </w:r>
      <w:r>
        <w:rPr>
          <w:color w:val="231F20"/>
          <w:sz w:val="20"/>
        </w:rPr>
        <w:t>8</w:t>
      </w:r>
      <w:r>
        <w:rPr>
          <w:color w:val="231F20"/>
          <w:spacing w:val="-1"/>
          <w:sz w:val="20"/>
        </w:rPr>
        <w:t> </w:t>
      </w:r>
      <w:r>
        <w:rPr>
          <w:color w:val="231F20"/>
          <w:sz w:val="20"/>
        </w:rPr>
        <w:t>tuổi,</w:t>
      </w:r>
      <w:r>
        <w:rPr>
          <w:color w:val="231F20"/>
          <w:spacing w:val="-1"/>
          <w:sz w:val="20"/>
        </w:rPr>
        <w:t> </w:t>
      </w:r>
      <w:r>
        <w:rPr>
          <w:color w:val="231F20"/>
          <w:sz w:val="20"/>
        </w:rPr>
        <w:t>vua</w:t>
      </w:r>
      <w:r>
        <w:rPr>
          <w:color w:val="231F20"/>
          <w:spacing w:val="-1"/>
          <w:sz w:val="20"/>
        </w:rPr>
        <w:t> </w:t>
      </w:r>
      <w:r>
        <w:rPr>
          <w:color w:val="231F20"/>
          <w:sz w:val="20"/>
        </w:rPr>
        <w:t>cha</w:t>
      </w:r>
      <w:r>
        <w:rPr>
          <w:color w:val="231F20"/>
          <w:spacing w:val="-1"/>
          <w:sz w:val="20"/>
        </w:rPr>
        <w:t> </w:t>
      </w:r>
      <w:r>
        <w:rPr>
          <w:color w:val="231F20"/>
          <w:sz w:val="20"/>
        </w:rPr>
        <w:t>bảo</w:t>
      </w:r>
      <w:r>
        <w:rPr>
          <w:color w:val="231F20"/>
          <w:spacing w:val="-1"/>
          <w:sz w:val="20"/>
        </w:rPr>
        <w:t> </w:t>
      </w:r>
      <w:r>
        <w:rPr>
          <w:color w:val="231F20"/>
          <w:sz w:val="20"/>
        </w:rPr>
        <w:t>về</w:t>
      </w:r>
      <w:r>
        <w:rPr>
          <w:color w:val="231F20"/>
          <w:spacing w:val="-1"/>
          <w:sz w:val="20"/>
        </w:rPr>
        <w:t> </w:t>
      </w:r>
      <w:r>
        <w:rPr>
          <w:color w:val="231F20"/>
          <w:sz w:val="20"/>
        </w:rPr>
        <w:t>quê</w:t>
      </w:r>
      <w:r>
        <w:rPr>
          <w:color w:val="231F20"/>
          <w:spacing w:val="-1"/>
          <w:sz w:val="20"/>
        </w:rPr>
        <w:t> </w:t>
      </w:r>
      <w:r>
        <w:rPr>
          <w:color w:val="231F20"/>
          <w:sz w:val="20"/>
        </w:rPr>
        <w:t>ngoại</w:t>
      </w:r>
      <w:r>
        <w:rPr>
          <w:color w:val="231F20"/>
          <w:spacing w:val="-1"/>
          <w:sz w:val="20"/>
        </w:rPr>
        <w:t> </w:t>
      </w:r>
      <w:r>
        <w:rPr>
          <w:color w:val="231F20"/>
          <w:sz w:val="20"/>
        </w:rPr>
        <w:t>thăm</w:t>
      </w:r>
      <w:r>
        <w:rPr>
          <w:color w:val="231F20"/>
          <w:spacing w:val="-1"/>
          <w:sz w:val="20"/>
        </w:rPr>
        <w:t> </w:t>
      </w:r>
      <w:r>
        <w:rPr>
          <w:color w:val="231F20"/>
          <w:sz w:val="20"/>
        </w:rPr>
        <w:t>viếng</w:t>
      </w:r>
      <w:r>
        <w:rPr>
          <w:color w:val="231F20"/>
          <w:spacing w:val="-1"/>
          <w:sz w:val="20"/>
        </w:rPr>
        <w:t> </w:t>
      </w:r>
      <w:r>
        <w:rPr>
          <w:color w:val="231F20"/>
          <w:sz w:val="20"/>
        </w:rPr>
        <w:t>họ</w:t>
      </w:r>
      <w:r>
        <w:rPr>
          <w:color w:val="231F20"/>
          <w:spacing w:val="-1"/>
          <w:sz w:val="20"/>
        </w:rPr>
        <w:t> </w:t>
      </w:r>
      <w:r>
        <w:rPr>
          <w:color w:val="231F20"/>
          <w:sz w:val="20"/>
        </w:rPr>
        <w:t>hàng,</w:t>
      </w:r>
      <w:r>
        <w:rPr>
          <w:color w:val="231F20"/>
          <w:spacing w:val="-1"/>
          <w:sz w:val="20"/>
        </w:rPr>
        <w:t> </w:t>
      </w:r>
      <w:r>
        <w:rPr>
          <w:color w:val="231F20"/>
          <w:sz w:val="20"/>
        </w:rPr>
        <w:t>đồng</w:t>
      </w:r>
      <w:r>
        <w:rPr>
          <w:color w:val="231F20"/>
          <w:spacing w:val="-1"/>
          <w:sz w:val="20"/>
        </w:rPr>
        <w:t> </w:t>
      </w:r>
      <w:r>
        <w:rPr>
          <w:color w:val="231F20"/>
          <w:sz w:val="20"/>
        </w:rPr>
        <w:t>thời</w:t>
      </w:r>
      <w:r>
        <w:rPr>
          <w:color w:val="231F20"/>
          <w:spacing w:val="-1"/>
          <w:sz w:val="20"/>
        </w:rPr>
        <w:t> </w:t>
      </w:r>
      <w:r>
        <w:rPr>
          <w:color w:val="231F20"/>
          <w:sz w:val="20"/>
        </w:rPr>
        <w:t>xin</w:t>
      </w:r>
      <w:r>
        <w:rPr>
          <w:color w:val="231F20"/>
          <w:spacing w:val="-1"/>
          <w:sz w:val="20"/>
        </w:rPr>
        <w:t> </w:t>
      </w:r>
      <w:r>
        <w:rPr>
          <w:color w:val="231F20"/>
          <w:sz w:val="20"/>
        </w:rPr>
        <w:t>học</w:t>
      </w:r>
      <w:r>
        <w:rPr>
          <w:color w:val="231F20"/>
          <w:spacing w:val="-1"/>
          <w:sz w:val="20"/>
        </w:rPr>
        <w:t> </w:t>
      </w:r>
      <w:r>
        <w:rPr>
          <w:color w:val="231F20"/>
          <w:sz w:val="20"/>
        </w:rPr>
        <w:t>bắn</w:t>
      </w:r>
      <w:r>
        <w:rPr>
          <w:color w:val="231F20"/>
          <w:spacing w:val="-1"/>
          <w:sz w:val="20"/>
        </w:rPr>
        <w:t> </w:t>
      </w:r>
      <w:r>
        <w:rPr>
          <w:color w:val="231F20"/>
          <w:sz w:val="20"/>
        </w:rPr>
        <w:t>cung</w:t>
      </w:r>
      <w:r>
        <w:rPr>
          <w:color w:val="231F20"/>
          <w:spacing w:val="-1"/>
          <w:sz w:val="20"/>
        </w:rPr>
        <w:t> </w:t>
      </w:r>
      <w:r>
        <w:rPr>
          <w:color w:val="231F20"/>
          <w:sz w:val="20"/>
        </w:rPr>
        <w:t>với</w:t>
      </w:r>
      <w:r>
        <w:rPr>
          <w:color w:val="231F20"/>
          <w:spacing w:val="-1"/>
          <w:sz w:val="20"/>
        </w:rPr>
        <w:t> </w:t>
      </w:r>
      <w:r>
        <w:rPr>
          <w:color w:val="231F20"/>
          <w:sz w:val="20"/>
        </w:rPr>
        <w:t>Ngài Ma Ha Nam (nổi tiếng thiện xạ thuở ấy).</w:t>
      </w:r>
    </w:p>
    <w:p>
      <w:pPr>
        <w:spacing w:line="249" w:lineRule="auto" w:before="6"/>
        <w:ind w:left="103" w:right="404" w:firstLine="453"/>
        <w:jc w:val="both"/>
        <w:rPr>
          <w:sz w:val="20"/>
        </w:rPr>
      </w:pPr>
      <w:r>
        <w:rPr>
          <w:color w:val="231F20"/>
          <w:sz w:val="20"/>
        </w:rPr>
        <w:t>Lúc đó, họ Thích vừa kiến tạo một giảng đường mới, muốn thỉnh Phật đến cúng dường. Khi ấy, Tỳ Lưu</w:t>
      </w:r>
      <w:r>
        <w:rPr>
          <w:color w:val="231F20"/>
          <w:spacing w:val="-1"/>
          <w:sz w:val="20"/>
        </w:rPr>
        <w:t> </w:t>
      </w:r>
      <w:r>
        <w:rPr>
          <w:color w:val="231F20"/>
          <w:sz w:val="20"/>
        </w:rPr>
        <w:t>Ly</w:t>
      </w:r>
      <w:r>
        <w:rPr>
          <w:color w:val="231F20"/>
          <w:spacing w:val="-1"/>
          <w:sz w:val="20"/>
        </w:rPr>
        <w:t> </w:t>
      </w:r>
      <w:r>
        <w:rPr>
          <w:color w:val="231F20"/>
          <w:sz w:val="20"/>
        </w:rPr>
        <w:t>và</w:t>
      </w:r>
      <w:r>
        <w:rPr>
          <w:color w:val="231F20"/>
          <w:spacing w:val="-1"/>
          <w:sz w:val="20"/>
        </w:rPr>
        <w:t> </w:t>
      </w:r>
      <w:r>
        <w:rPr>
          <w:color w:val="231F20"/>
          <w:sz w:val="20"/>
        </w:rPr>
        <w:t>500</w:t>
      </w:r>
      <w:r>
        <w:rPr>
          <w:color w:val="231F20"/>
          <w:spacing w:val="-1"/>
          <w:sz w:val="20"/>
        </w:rPr>
        <w:t> </w:t>
      </w:r>
      <w:r>
        <w:rPr>
          <w:color w:val="231F20"/>
          <w:sz w:val="20"/>
        </w:rPr>
        <w:t>đồng</w:t>
      </w:r>
      <w:r>
        <w:rPr>
          <w:color w:val="231F20"/>
          <w:spacing w:val="-1"/>
          <w:sz w:val="20"/>
        </w:rPr>
        <w:t> </w:t>
      </w:r>
      <w:r>
        <w:rPr>
          <w:color w:val="231F20"/>
          <w:sz w:val="20"/>
        </w:rPr>
        <w:t>tử</w:t>
      </w:r>
      <w:r>
        <w:rPr>
          <w:color w:val="231F20"/>
          <w:spacing w:val="-1"/>
          <w:sz w:val="20"/>
        </w:rPr>
        <w:t> </w:t>
      </w:r>
      <w:r>
        <w:rPr>
          <w:color w:val="231F20"/>
          <w:sz w:val="20"/>
        </w:rPr>
        <w:t>vào</w:t>
      </w:r>
      <w:r>
        <w:rPr>
          <w:color w:val="231F20"/>
          <w:spacing w:val="-1"/>
          <w:sz w:val="20"/>
        </w:rPr>
        <w:t> </w:t>
      </w:r>
      <w:r>
        <w:rPr>
          <w:color w:val="231F20"/>
          <w:sz w:val="20"/>
        </w:rPr>
        <w:t>giảng</w:t>
      </w:r>
      <w:r>
        <w:rPr>
          <w:color w:val="231F20"/>
          <w:spacing w:val="-1"/>
          <w:sz w:val="20"/>
        </w:rPr>
        <w:t> </w:t>
      </w:r>
      <w:r>
        <w:rPr>
          <w:color w:val="231F20"/>
          <w:sz w:val="20"/>
        </w:rPr>
        <w:t>đường</w:t>
      </w:r>
      <w:r>
        <w:rPr>
          <w:color w:val="231F20"/>
          <w:spacing w:val="-1"/>
          <w:sz w:val="20"/>
        </w:rPr>
        <w:t> </w:t>
      </w:r>
      <w:r>
        <w:rPr>
          <w:color w:val="231F20"/>
          <w:sz w:val="20"/>
        </w:rPr>
        <w:t>chơi,</w:t>
      </w:r>
      <w:r>
        <w:rPr>
          <w:color w:val="231F20"/>
          <w:spacing w:val="-1"/>
          <w:sz w:val="20"/>
        </w:rPr>
        <w:t> </w:t>
      </w:r>
      <w:r>
        <w:rPr>
          <w:color w:val="231F20"/>
          <w:sz w:val="20"/>
        </w:rPr>
        <w:t>lên</w:t>
      </w:r>
      <w:r>
        <w:rPr>
          <w:color w:val="231F20"/>
          <w:spacing w:val="-1"/>
          <w:sz w:val="20"/>
        </w:rPr>
        <w:t> </w:t>
      </w:r>
      <w:r>
        <w:rPr>
          <w:color w:val="231F20"/>
          <w:sz w:val="20"/>
        </w:rPr>
        <w:t>tòa</w:t>
      </w:r>
      <w:r>
        <w:rPr>
          <w:color w:val="231F20"/>
          <w:spacing w:val="-1"/>
          <w:sz w:val="20"/>
        </w:rPr>
        <w:t> </w:t>
      </w:r>
      <w:r>
        <w:rPr>
          <w:color w:val="231F20"/>
          <w:sz w:val="20"/>
        </w:rPr>
        <w:t>sư</w:t>
      </w:r>
      <w:r>
        <w:rPr>
          <w:color w:val="231F20"/>
          <w:spacing w:val="-1"/>
          <w:sz w:val="20"/>
        </w:rPr>
        <w:t> </w:t>
      </w:r>
      <w:r>
        <w:rPr>
          <w:color w:val="231F20"/>
          <w:sz w:val="20"/>
        </w:rPr>
        <w:t>tử</w:t>
      </w:r>
      <w:r>
        <w:rPr>
          <w:color w:val="231F20"/>
          <w:spacing w:val="-1"/>
          <w:sz w:val="20"/>
        </w:rPr>
        <w:t> </w:t>
      </w:r>
      <w:r>
        <w:rPr>
          <w:color w:val="231F20"/>
          <w:sz w:val="20"/>
        </w:rPr>
        <w:t>ngồi.</w:t>
      </w:r>
      <w:r>
        <w:rPr>
          <w:color w:val="231F20"/>
          <w:spacing w:val="-1"/>
          <w:sz w:val="20"/>
        </w:rPr>
        <w:t> </w:t>
      </w:r>
      <w:r>
        <w:rPr>
          <w:color w:val="231F20"/>
          <w:sz w:val="20"/>
        </w:rPr>
        <w:t>Hoàng</w:t>
      </w:r>
      <w:r>
        <w:rPr>
          <w:color w:val="231F20"/>
          <w:spacing w:val="-1"/>
          <w:sz w:val="20"/>
        </w:rPr>
        <w:t> </w:t>
      </w:r>
      <w:r>
        <w:rPr>
          <w:color w:val="231F20"/>
          <w:sz w:val="20"/>
        </w:rPr>
        <w:t>tộc</w:t>
      </w:r>
      <w:r>
        <w:rPr>
          <w:color w:val="231F20"/>
          <w:spacing w:val="-4"/>
          <w:sz w:val="20"/>
        </w:rPr>
        <w:t> </w:t>
      </w:r>
      <w:r>
        <w:rPr>
          <w:color w:val="231F20"/>
          <w:sz w:val="20"/>
        </w:rPr>
        <w:t>Thích</w:t>
      </w:r>
      <w:r>
        <w:rPr>
          <w:color w:val="231F20"/>
          <w:spacing w:val="-1"/>
          <w:sz w:val="20"/>
        </w:rPr>
        <w:t> </w:t>
      </w:r>
      <w:r>
        <w:rPr>
          <w:color w:val="231F20"/>
          <w:sz w:val="20"/>
        </w:rPr>
        <w:t>Ca</w:t>
      </w:r>
      <w:r>
        <w:rPr>
          <w:color w:val="231F20"/>
          <w:spacing w:val="-1"/>
          <w:sz w:val="20"/>
        </w:rPr>
        <w:t> </w:t>
      </w:r>
      <w:r>
        <w:rPr>
          <w:color w:val="231F20"/>
          <w:sz w:val="20"/>
        </w:rPr>
        <w:t>trông</w:t>
      </w:r>
      <w:r>
        <w:rPr>
          <w:color w:val="231F20"/>
          <w:spacing w:val="-1"/>
          <w:sz w:val="20"/>
        </w:rPr>
        <w:t> </w:t>
      </w:r>
      <w:r>
        <w:rPr>
          <w:color w:val="231F20"/>
          <w:sz w:val="20"/>
        </w:rPr>
        <w:t>thấy,</w:t>
      </w:r>
      <w:r>
        <w:rPr>
          <w:color w:val="231F20"/>
          <w:spacing w:val="-1"/>
          <w:sz w:val="20"/>
        </w:rPr>
        <w:t> </w:t>
      </w:r>
      <w:r>
        <w:rPr>
          <w:color w:val="231F20"/>
          <w:sz w:val="20"/>
        </w:rPr>
        <w:t>chửi</w:t>
      </w:r>
      <w:r>
        <w:rPr>
          <w:color w:val="231F20"/>
          <w:spacing w:val="-1"/>
          <w:sz w:val="20"/>
        </w:rPr>
        <w:t> </w:t>
      </w:r>
      <w:r>
        <w:rPr>
          <w:color w:val="231F20"/>
          <w:sz w:val="20"/>
        </w:rPr>
        <w:t>bới “ngươi là đồ tiện dân, con của mụ đầy tớ”, tống Tỳ Lưu Ly cổ ra ngoài. Hoàng tử ôm hận, thề quyết chí báo thù.</w:t>
      </w:r>
    </w:p>
    <w:p>
      <w:pPr>
        <w:spacing w:line="249" w:lineRule="auto" w:before="3"/>
        <w:ind w:left="103" w:right="403" w:firstLine="453"/>
        <w:jc w:val="both"/>
        <w:rPr>
          <w:sz w:val="20"/>
        </w:rPr>
      </w:pPr>
      <w:r>
        <w:rPr>
          <w:color w:val="231F20"/>
          <w:sz w:val="20"/>
        </w:rPr>
        <w:t>Sau</w:t>
      </w:r>
      <w:r>
        <w:rPr>
          <w:color w:val="231F20"/>
          <w:spacing w:val="-1"/>
          <w:sz w:val="20"/>
        </w:rPr>
        <w:t> </w:t>
      </w:r>
      <w:r>
        <w:rPr>
          <w:color w:val="231F20"/>
          <w:sz w:val="20"/>
        </w:rPr>
        <w:t>khi</w:t>
      </w:r>
      <w:r>
        <w:rPr>
          <w:color w:val="231F20"/>
          <w:spacing w:val="-1"/>
          <w:sz w:val="20"/>
        </w:rPr>
        <w:t> </w:t>
      </w:r>
      <w:r>
        <w:rPr>
          <w:color w:val="231F20"/>
          <w:sz w:val="20"/>
        </w:rPr>
        <w:t>hạ</w:t>
      </w:r>
      <w:r>
        <w:rPr>
          <w:color w:val="231F20"/>
          <w:spacing w:val="-1"/>
          <w:sz w:val="20"/>
        </w:rPr>
        <w:t> </w:t>
      </w:r>
      <w:r>
        <w:rPr>
          <w:color w:val="231F20"/>
          <w:sz w:val="20"/>
        </w:rPr>
        <w:t>được</w:t>
      </w:r>
      <w:r>
        <w:rPr>
          <w:color w:val="231F20"/>
          <w:spacing w:val="-1"/>
          <w:sz w:val="20"/>
        </w:rPr>
        <w:t> </w:t>
      </w:r>
      <w:r>
        <w:rPr>
          <w:color w:val="231F20"/>
          <w:sz w:val="20"/>
        </w:rPr>
        <w:t>thành,</w:t>
      </w:r>
      <w:r>
        <w:rPr>
          <w:color w:val="231F20"/>
          <w:spacing w:val="-5"/>
          <w:sz w:val="20"/>
        </w:rPr>
        <w:t> </w:t>
      </w:r>
      <w:r>
        <w:rPr>
          <w:color w:val="231F20"/>
          <w:sz w:val="20"/>
        </w:rPr>
        <w:t>Tỳ</w:t>
      </w:r>
      <w:r>
        <w:rPr>
          <w:color w:val="231F20"/>
          <w:spacing w:val="-1"/>
          <w:sz w:val="20"/>
        </w:rPr>
        <w:t> </w:t>
      </w:r>
      <w:r>
        <w:rPr>
          <w:color w:val="231F20"/>
          <w:sz w:val="20"/>
        </w:rPr>
        <w:t>Lưu</w:t>
      </w:r>
      <w:r>
        <w:rPr>
          <w:color w:val="231F20"/>
          <w:spacing w:val="-1"/>
          <w:sz w:val="20"/>
        </w:rPr>
        <w:t> </w:t>
      </w:r>
      <w:r>
        <w:rPr>
          <w:color w:val="231F20"/>
          <w:sz w:val="20"/>
        </w:rPr>
        <w:t>Ly</w:t>
      </w:r>
      <w:r>
        <w:rPr>
          <w:color w:val="231F20"/>
          <w:spacing w:val="-1"/>
          <w:sz w:val="20"/>
        </w:rPr>
        <w:t> </w:t>
      </w:r>
      <w:r>
        <w:rPr>
          <w:color w:val="231F20"/>
          <w:sz w:val="20"/>
        </w:rPr>
        <w:t>giết</w:t>
      </w:r>
      <w:r>
        <w:rPr>
          <w:color w:val="231F20"/>
          <w:spacing w:val="-1"/>
          <w:sz w:val="20"/>
        </w:rPr>
        <w:t> </w:t>
      </w:r>
      <w:r>
        <w:rPr>
          <w:color w:val="231F20"/>
          <w:sz w:val="20"/>
        </w:rPr>
        <w:t>đến</w:t>
      </w:r>
      <w:r>
        <w:rPr>
          <w:color w:val="231F20"/>
          <w:spacing w:val="-1"/>
          <w:sz w:val="20"/>
        </w:rPr>
        <w:t> </w:t>
      </w:r>
      <w:r>
        <w:rPr>
          <w:color w:val="231F20"/>
          <w:sz w:val="20"/>
        </w:rPr>
        <w:t>chín</w:t>
      </w:r>
      <w:r>
        <w:rPr>
          <w:color w:val="231F20"/>
          <w:spacing w:val="-1"/>
          <w:sz w:val="20"/>
        </w:rPr>
        <w:t> </w:t>
      </w:r>
      <w:r>
        <w:rPr>
          <w:color w:val="231F20"/>
          <w:sz w:val="20"/>
        </w:rPr>
        <w:t>ngàn</w:t>
      </w:r>
      <w:r>
        <w:rPr>
          <w:color w:val="231F20"/>
          <w:spacing w:val="-1"/>
          <w:sz w:val="20"/>
        </w:rPr>
        <w:t> </w:t>
      </w:r>
      <w:r>
        <w:rPr>
          <w:color w:val="231F20"/>
          <w:sz w:val="20"/>
        </w:rPr>
        <w:t>chín</w:t>
      </w:r>
      <w:r>
        <w:rPr>
          <w:color w:val="231F20"/>
          <w:spacing w:val="-1"/>
          <w:sz w:val="20"/>
        </w:rPr>
        <w:t> </w:t>
      </w:r>
      <w:r>
        <w:rPr>
          <w:color w:val="231F20"/>
          <w:sz w:val="20"/>
        </w:rPr>
        <w:t>trăm</w:t>
      </w:r>
      <w:r>
        <w:rPr>
          <w:color w:val="231F20"/>
          <w:spacing w:val="-1"/>
          <w:sz w:val="20"/>
        </w:rPr>
        <w:t> </w:t>
      </w:r>
      <w:r>
        <w:rPr>
          <w:color w:val="231F20"/>
          <w:sz w:val="20"/>
        </w:rPr>
        <w:t>chín</w:t>
      </w:r>
      <w:r>
        <w:rPr>
          <w:color w:val="231F20"/>
          <w:spacing w:val="-1"/>
          <w:sz w:val="20"/>
        </w:rPr>
        <w:t> </w:t>
      </w:r>
      <w:r>
        <w:rPr>
          <w:color w:val="231F20"/>
          <w:sz w:val="20"/>
        </w:rPr>
        <w:t>mươi</w:t>
      </w:r>
      <w:r>
        <w:rPr>
          <w:color w:val="231F20"/>
          <w:spacing w:val="-1"/>
          <w:sz w:val="20"/>
        </w:rPr>
        <w:t> </w:t>
      </w:r>
      <w:r>
        <w:rPr>
          <w:color w:val="231F20"/>
          <w:sz w:val="20"/>
        </w:rPr>
        <w:t>vạn</w:t>
      </w:r>
      <w:r>
        <w:rPr>
          <w:color w:val="231F20"/>
          <w:spacing w:val="-1"/>
          <w:sz w:val="20"/>
        </w:rPr>
        <w:t> </w:t>
      </w:r>
      <w:r>
        <w:rPr>
          <w:color w:val="231F20"/>
          <w:sz w:val="20"/>
        </w:rPr>
        <w:t>người</w:t>
      </w:r>
      <w:r>
        <w:rPr>
          <w:color w:val="231F20"/>
          <w:spacing w:val="-1"/>
          <w:sz w:val="20"/>
        </w:rPr>
        <w:t> </w:t>
      </w:r>
      <w:r>
        <w:rPr>
          <w:color w:val="231F20"/>
          <w:sz w:val="20"/>
        </w:rPr>
        <w:t>họ</w:t>
      </w:r>
      <w:r>
        <w:rPr>
          <w:color w:val="231F20"/>
          <w:spacing w:val="-5"/>
          <w:sz w:val="20"/>
        </w:rPr>
        <w:t> </w:t>
      </w:r>
      <w:r>
        <w:rPr>
          <w:color w:val="231F20"/>
          <w:sz w:val="20"/>
        </w:rPr>
        <w:t>Thích,</w:t>
      </w:r>
      <w:r>
        <w:rPr>
          <w:color w:val="231F20"/>
          <w:spacing w:val="-1"/>
          <w:sz w:val="20"/>
        </w:rPr>
        <w:t> </w:t>
      </w:r>
      <w:r>
        <w:rPr>
          <w:color w:val="231F20"/>
          <w:sz w:val="20"/>
        </w:rPr>
        <w:t>máu chảy thành sông. Vua tuyển 500 mỹ nữ họ Thích làm thiếp, nhưng họ khảng khái chống cự, nên vua tức giận,</w:t>
      </w:r>
      <w:r>
        <w:rPr>
          <w:color w:val="231F20"/>
          <w:spacing w:val="-10"/>
          <w:sz w:val="20"/>
        </w:rPr>
        <w:t> </w:t>
      </w:r>
      <w:r>
        <w:rPr>
          <w:color w:val="231F20"/>
          <w:sz w:val="20"/>
        </w:rPr>
        <w:t>sai</w:t>
      </w:r>
      <w:r>
        <w:rPr>
          <w:color w:val="231F20"/>
          <w:spacing w:val="-10"/>
          <w:sz w:val="20"/>
        </w:rPr>
        <w:t> </w:t>
      </w:r>
      <w:r>
        <w:rPr>
          <w:color w:val="231F20"/>
          <w:sz w:val="20"/>
        </w:rPr>
        <w:t>chặt</w:t>
      </w:r>
      <w:r>
        <w:rPr>
          <w:color w:val="231F20"/>
          <w:spacing w:val="-10"/>
          <w:sz w:val="20"/>
        </w:rPr>
        <w:t> </w:t>
      </w:r>
      <w:r>
        <w:rPr>
          <w:color w:val="231F20"/>
          <w:sz w:val="20"/>
        </w:rPr>
        <w:t>chân</w:t>
      </w:r>
      <w:r>
        <w:rPr>
          <w:color w:val="231F20"/>
          <w:spacing w:val="-10"/>
          <w:sz w:val="20"/>
        </w:rPr>
        <w:t> </w:t>
      </w:r>
      <w:r>
        <w:rPr>
          <w:color w:val="231F20"/>
          <w:sz w:val="20"/>
        </w:rPr>
        <w:t>tay,</w:t>
      </w:r>
      <w:r>
        <w:rPr>
          <w:color w:val="231F20"/>
          <w:spacing w:val="-10"/>
          <w:sz w:val="20"/>
        </w:rPr>
        <w:t> </w:t>
      </w:r>
      <w:r>
        <w:rPr>
          <w:color w:val="231F20"/>
          <w:sz w:val="20"/>
        </w:rPr>
        <w:t>khoét</w:t>
      </w:r>
      <w:r>
        <w:rPr>
          <w:color w:val="231F20"/>
          <w:spacing w:val="-10"/>
          <w:sz w:val="20"/>
        </w:rPr>
        <w:t> </w:t>
      </w:r>
      <w:r>
        <w:rPr>
          <w:color w:val="231F20"/>
          <w:sz w:val="20"/>
        </w:rPr>
        <w:t>mắt,</w:t>
      </w:r>
      <w:r>
        <w:rPr>
          <w:color w:val="231F20"/>
          <w:spacing w:val="-10"/>
          <w:sz w:val="20"/>
        </w:rPr>
        <w:t> </w:t>
      </w:r>
      <w:r>
        <w:rPr>
          <w:color w:val="231F20"/>
          <w:sz w:val="20"/>
        </w:rPr>
        <w:t>quăng</w:t>
      </w:r>
      <w:r>
        <w:rPr>
          <w:color w:val="231F20"/>
          <w:spacing w:val="-10"/>
          <w:sz w:val="20"/>
        </w:rPr>
        <w:t> </w:t>
      </w:r>
      <w:r>
        <w:rPr>
          <w:color w:val="231F20"/>
          <w:sz w:val="20"/>
        </w:rPr>
        <w:t>xuống</w:t>
      </w:r>
      <w:r>
        <w:rPr>
          <w:color w:val="231F20"/>
          <w:spacing w:val="-10"/>
          <w:sz w:val="20"/>
        </w:rPr>
        <w:t> </w:t>
      </w:r>
      <w:r>
        <w:rPr>
          <w:color w:val="231F20"/>
          <w:sz w:val="20"/>
        </w:rPr>
        <w:t>hầm</w:t>
      </w:r>
      <w:r>
        <w:rPr>
          <w:color w:val="231F20"/>
          <w:spacing w:val="-10"/>
          <w:sz w:val="20"/>
        </w:rPr>
        <w:t> </w:t>
      </w:r>
      <w:r>
        <w:rPr>
          <w:color w:val="231F20"/>
          <w:sz w:val="20"/>
        </w:rPr>
        <w:t>sâu.</w:t>
      </w:r>
      <w:r>
        <w:rPr>
          <w:color w:val="231F20"/>
          <w:spacing w:val="-10"/>
          <w:sz w:val="20"/>
        </w:rPr>
        <w:t> </w:t>
      </w:r>
      <w:r>
        <w:rPr>
          <w:color w:val="231F20"/>
          <w:sz w:val="20"/>
        </w:rPr>
        <w:t>Nghe</w:t>
      </w:r>
      <w:r>
        <w:rPr>
          <w:color w:val="231F20"/>
          <w:spacing w:val="-10"/>
          <w:sz w:val="20"/>
        </w:rPr>
        <w:t> </w:t>
      </w:r>
      <w:r>
        <w:rPr>
          <w:color w:val="231F20"/>
          <w:sz w:val="20"/>
        </w:rPr>
        <w:t>thảm</w:t>
      </w:r>
      <w:r>
        <w:rPr>
          <w:color w:val="231F20"/>
          <w:spacing w:val="-10"/>
          <w:sz w:val="20"/>
        </w:rPr>
        <w:t> </w:t>
      </w:r>
      <w:r>
        <w:rPr>
          <w:color w:val="231F20"/>
          <w:sz w:val="20"/>
        </w:rPr>
        <w:t>trạng</w:t>
      </w:r>
      <w:r>
        <w:rPr>
          <w:color w:val="231F20"/>
          <w:spacing w:val="-10"/>
          <w:sz w:val="20"/>
        </w:rPr>
        <w:t> </w:t>
      </w:r>
      <w:r>
        <w:rPr>
          <w:color w:val="231F20"/>
          <w:sz w:val="20"/>
        </w:rPr>
        <w:t>ấy,</w:t>
      </w:r>
      <w:r>
        <w:rPr>
          <w:color w:val="231F20"/>
          <w:spacing w:val="-10"/>
          <w:sz w:val="20"/>
        </w:rPr>
        <w:t> </w:t>
      </w:r>
      <w:r>
        <w:rPr>
          <w:color w:val="231F20"/>
          <w:sz w:val="20"/>
        </w:rPr>
        <w:t>đức</w:t>
      </w:r>
      <w:r>
        <w:rPr>
          <w:color w:val="231F20"/>
          <w:spacing w:val="-10"/>
          <w:sz w:val="20"/>
        </w:rPr>
        <w:t> </w:t>
      </w:r>
      <w:r>
        <w:rPr>
          <w:color w:val="231F20"/>
          <w:sz w:val="20"/>
        </w:rPr>
        <w:t>Phật</w:t>
      </w:r>
      <w:r>
        <w:rPr>
          <w:color w:val="231F20"/>
          <w:spacing w:val="-10"/>
          <w:sz w:val="20"/>
        </w:rPr>
        <w:t> </w:t>
      </w:r>
      <w:r>
        <w:rPr>
          <w:color w:val="231F20"/>
          <w:sz w:val="20"/>
        </w:rPr>
        <w:t>bèn</w:t>
      </w:r>
      <w:r>
        <w:rPr>
          <w:color w:val="231F20"/>
          <w:spacing w:val="-10"/>
          <w:sz w:val="20"/>
        </w:rPr>
        <w:t> </w:t>
      </w:r>
      <w:r>
        <w:rPr>
          <w:color w:val="231F20"/>
          <w:sz w:val="20"/>
        </w:rPr>
        <w:t>dẫn</w:t>
      </w:r>
      <w:r>
        <w:rPr>
          <w:color w:val="231F20"/>
          <w:spacing w:val="-10"/>
          <w:sz w:val="20"/>
        </w:rPr>
        <w:t> </w:t>
      </w:r>
      <w:r>
        <w:rPr>
          <w:color w:val="231F20"/>
          <w:sz w:val="20"/>
        </w:rPr>
        <w:t>các</w:t>
      </w:r>
      <w:r>
        <w:rPr>
          <w:color w:val="231F20"/>
          <w:spacing w:val="-10"/>
          <w:sz w:val="20"/>
        </w:rPr>
        <w:t> </w:t>
      </w:r>
      <w:r>
        <w:rPr>
          <w:color w:val="231F20"/>
          <w:sz w:val="20"/>
        </w:rPr>
        <w:t>tỳ-kheo đến thành Ca Tỳ La, thuyết pháp cho 500 Thích nữ, khiến họ đắc pháp nhãn tịnh, sinh thiên (chuyện này cũng được chép trong kinh </w:t>
      </w:r>
      <w:r>
        <w:rPr>
          <w:i/>
          <w:color w:val="231F20"/>
          <w:sz w:val="20"/>
        </w:rPr>
        <w:t>Đại Phương Tiện Phật Báo Ân</w:t>
      </w:r>
      <w:r>
        <w:rPr>
          <w:color w:val="231F20"/>
          <w:sz w:val="20"/>
        </w:rPr>
        <w:t>). Sau khi quay về Xá</w:t>
      </w:r>
      <w:r>
        <w:rPr>
          <w:color w:val="231F20"/>
          <w:spacing w:val="-4"/>
          <w:sz w:val="20"/>
        </w:rPr>
        <w:t> </w:t>
      </w:r>
      <w:r>
        <w:rPr>
          <w:color w:val="231F20"/>
          <w:sz w:val="20"/>
        </w:rPr>
        <w:t>Vệ, vua sát hại anh là Kỳ Đà để trừ hậu họa.</w:t>
      </w:r>
    </w:p>
    <w:p>
      <w:pPr>
        <w:spacing w:line="249" w:lineRule="auto" w:before="5"/>
        <w:ind w:left="103" w:right="404" w:firstLine="453"/>
        <w:jc w:val="both"/>
        <w:rPr>
          <w:sz w:val="20"/>
        </w:rPr>
      </w:pPr>
      <w:r>
        <w:rPr>
          <w:color w:val="231F20"/>
          <w:sz w:val="20"/>
        </w:rPr>
        <w:t>Đến</w:t>
      </w:r>
      <w:r>
        <w:rPr>
          <w:color w:val="231F20"/>
          <w:spacing w:val="-13"/>
          <w:sz w:val="20"/>
        </w:rPr>
        <w:t> </w:t>
      </w:r>
      <w:r>
        <w:rPr>
          <w:color w:val="231F20"/>
          <w:sz w:val="20"/>
        </w:rPr>
        <w:t>ngày</w:t>
      </w:r>
      <w:r>
        <w:rPr>
          <w:color w:val="231F20"/>
          <w:spacing w:val="-12"/>
          <w:sz w:val="20"/>
        </w:rPr>
        <w:t> </w:t>
      </w:r>
      <w:r>
        <w:rPr>
          <w:color w:val="231F20"/>
          <w:sz w:val="20"/>
        </w:rPr>
        <w:t>thứ</w:t>
      </w:r>
      <w:r>
        <w:rPr>
          <w:color w:val="231F20"/>
          <w:spacing w:val="-13"/>
          <w:sz w:val="20"/>
        </w:rPr>
        <w:t> </w:t>
      </w:r>
      <w:r>
        <w:rPr>
          <w:color w:val="231F20"/>
          <w:sz w:val="20"/>
        </w:rPr>
        <w:t>bảy,</w:t>
      </w:r>
      <w:r>
        <w:rPr>
          <w:color w:val="231F20"/>
          <w:spacing w:val="-12"/>
          <w:sz w:val="20"/>
        </w:rPr>
        <w:t> </w:t>
      </w:r>
      <w:r>
        <w:rPr>
          <w:color w:val="231F20"/>
          <w:sz w:val="20"/>
        </w:rPr>
        <w:t>vua</w:t>
      </w:r>
      <w:r>
        <w:rPr>
          <w:color w:val="231F20"/>
          <w:spacing w:val="-13"/>
          <w:sz w:val="20"/>
        </w:rPr>
        <w:t> </w:t>
      </w:r>
      <w:r>
        <w:rPr>
          <w:color w:val="231F20"/>
          <w:sz w:val="20"/>
        </w:rPr>
        <w:t>dẫn</w:t>
      </w:r>
      <w:r>
        <w:rPr>
          <w:color w:val="231F20"/>
          <w:spacing w:val="-12"/>
          <w:sz w:val="20"/>
        </w:rPr>
        <w:t> </w:t>
      </w:r>
      <w:r>
        <w:rPr>
          <w:color w:val="231F20"/>
          <w:sz w:val="20"/>
        </w:rPr>
        <w:t>quân</w:t>
      </w:r>
      <w:r>
        <w:rPr>
          <w:color w:val="231F20"/>
          <w:spacing w:val="-13"/>
          <w:sz w:val="20"/>
        </w:rPr>
        <w:t> </w:t>
      </w:r>
      <w:r>
        <w:rPr>
          <w:color w:val="231F20"/>
          <w:sz w:val="20"/>
        </w:rPr>
        <w:t>đội</w:t>
      </w:r>
      <w:r>
        <w:rPr>
          <w:color w:val="231F20"/>
          <w:spacing w:val="-12"/>
          <w:sz w:val="20"/>
        </w:rPr>
        <w:t> </w:t>
      </w:r>
      <w:r>
        <w:rPr>
          <w:color w:val="231F20"/>
          <w:sz w:val="20"/>
        </w:rPr>
        <w:t>và</w:t>
      </w:r>
      <w:r>
        <w:rPr>
          <w:color w:val="231F20"/>
          <w:spacing w:val="-13"/>
          <w:sz w:val="20"/>
        </w:rPr>
        <w:t> </w:t>
      </w:r>
      <w:r>
        <w:rPr>
          <w:color w:val="231F20"/>
          <w:sz w:val="20"/>
        </w:rPr>
        <w:t>các</w:t>
      </w:r>
      <w:r>
        <w:rPr>
          <w:color w:val="231F20"/>
          <w:spacing w:val="-12"/>
          <w:sz w:val="20"/>
        </w:rPr>
        <w:t> </w:t>
      </w:r>
      <w:r>
        <w:rPr>
          <w:color w:val="231F20"/>
          <w:sz w:val="20"/>
        </w:rPr>
        <w:t>cung</w:t>
      </w:r>
      <w:r>
        <w:rPr>
          <w:color w:val="231F20"/>
          <w:spacing w:val="-13"/>
          <w:sz w:val="20"/>
        </w:rPr>
        <w:t> </w:t>
      </w:r>
      <w:r>
        <w:rPr>
          <w:color w:val="231F20"/>
          <w:sz w:val="20"/>
        </w:rPr>
        <w:t>nữ</w:t>
      </w:r>
      <w:r>
        <w:rPr>
          <w:color w:val="231F20"/>
          <w:spacing w:val="-12"/>
          <w:sz w:val="20"/>
        </w:rPr>
        <w:t> </w:t>
      </w:r>
      <w:r>
        <w:rPr>
          <w:color w:val="231F20"/>
          <w:sz w:val="20"/>
        </w:rPr>
        <w:t>cắm</w:t>
      </w:r>
      <w:r>
        <w:rPr>
          <w:color w:val="231F20"/>
          <w:spacing w:val="-13"/>
          <w:sz w:val="20"/>
        </w:rPr>
        <w:t> </w:t>
      </w:r>
      <w:r>
        <w:rPr>
          <w:color w:val="231F20"/>
          <w:sz w:val="20"/>
        </w:rPr>
        <w:t>trại</w:t>
      </w:r>
      <w:r>
        <w:rPr>
          <w:color w:val="231F20"/>
          <w:spacing w:val="-12"/>
          <w:sz w:val="20"/>
        </w:rPr>
        <w:t> </w:t>
      </w:r>
      <w:r>
        <w:rPr>
          <w:color w:val="231F20"/>
          <w:sz w:val="20"/>
        </w:rPr>
        <w:t>vui</w:t>
      </w:r>
      <w:r>
        <w:rPr>
          <w:color w:val="231F20"/>
          <w:spacing w:val="-13"/>
          <w:sz w:val="20"/>
        </w:rPr>
        <w:t> </w:t>
      </w:r>
      <w:r>
        <w:rPr>
          <w:color w:val="231F20"/>
          <w:sz w:val="20"/>
        </w:rPr>
        <w:t>chơi</w:t>
      </w:r>
      <w:r>
        <w:rPr>
          <w:color w:val="231F20"/>
          <w:spacing w:val="-12"/>
          <w:sz w:val="20"/>
        </w:rPr>
        <w:t> </w:t>
      </w:r>
      <w:r>
        <w:rPr>
          <w:color w:val="231F20"/>
          <w:sz w:val="20"/>
        </w:rPr>
        <w:t>bên</w:t>
      </w:r>
      <w:r>
        <w:rPr>
          <w:color w:val="231F20"/>
          <w:spacing w:val="-13"/>
          <w:sz w:val="20"/>
        </w:rPr>
        <w:t> </w:t>
      </w:r>
      <w:r>
        <w:rPr>
          <w:color w:val="231F20"/>
          <w:sz w:val="20"/>
        </w:rPr>
        <w:t>sông</w:t>
      </w:r>
      <w:r>
        <w:rPr>
          <w:color w:val="231F20"/>
          <w:spacing w:val="-12"/>
          <w:sz w:val="20"/>
        </w:rPr>
        <w:t> </w:t>
      </w:r>
      <w:r>
        <w:rPr>
          <w:color w:val="231F20"/>
          <w:sz w:val="20"/>
        </w:rPr>
        <w:t>A</w:t>
      </w:r>
      <w:r>
        <w:rPr>
          <w:color w:val="231F20"/>
          <w:spacing w:val="-13"/>
          <w:sz w:val="20"/>
        </w:rPr>
        <w:t> </w:t>
      </w:r>
      <w:r>
        <w:rPr>
          <w:color w:val="231F20"/>
          <w:sz w:val="20"/>
        </w:rPr>
        <w:t>Chi</w:t>
      </w:r>
      <w:r>
        <w:rPr>
          <w:color w:val="231F20"/>
          <w:spacing w:val="-12"/>
          <w:sz w:val="20"/>
        </w:rPr>
        <w:t> </w:t>
      </w:r>
      <w:r>
        <w:rPr>
          <w:color w:val="231F20"/>
          <w:sz w:val="20"/>
        </w:rPr>
        <w:t>Hà,</w:t>
      </w:r>
      <w:r>
        <w:rPr>
          <w:color w:val="231F20"/>
          <w:spacing w:val="-12"/>
          <w:sz w:val="20"/>
        </w:rPr>
        <w:t> </w:t>
      </w:r>
      <w:r>
        <w:rPr>
          <w:color w:val="231F20"/>
          <w:sz w:val="20"/>
        </w:rPr>
        <w:t>do</w:t>
      </w:r>
      <w:r>
        <w:rPr>
          <w:color w:val="231F20"/>
          <w:spacing w:val="-11"/>
          <w:sz w:val="20"/>
        </w:rPr>
        <w:t> </w:t>
      </w:r>
      <w:r>
        <w:rPr>
          <w:color w:val="231F20"/>
          <w:sz w:val="20"/>
        </w:rPr>
        <w:t>sát</w:t>
      </w:r>
      <w:r>
        <w:rPr>
          <w:color w:val="231F20"/>
          <w:spacing w:val="-12"/>
          <w:sz w:val="20"/>
        </w:rPr>
        <w:t> </w:t>
      </w:r>
      <w:r>
        <w:rPr>
          <w:color w:val="231F20"/>
          <w:sz w:val="20"/>
        </w:rPr>
        <w:t>nghiệp đã</w:t>
      </w:r>
      <w:r>
        <w:rPr>
          <w:color w:val="231F20"/>
          <w:spacing w:val="-4"/>
          <w:sz w:val="20"/>
        </w:rPr>
        <w:t> </w:t>
      </w:r>
      <w:r>
        <w:rPr>
          <w:color w:val="231F20"/>
          <w:sz w:val="20"/>
        </w:rPr>
        <w:t>giết</w:t>
      </w:r>
      <w:r>
        <w:rPr>
          <w:color w:val="231F20"/>
          <w:spacing w:val="-4"/>
          <w:sz w:val="20"/>
        </w:rPr>
        <w:t> </w:t>
      </w:r>
      <w:r>
        <w:rPr>
          <w:color w:val="231F20"/>
          <w:sz w:val="20"/>
        </w:rPr>
        <w:t>quá</w:t>
      </w:r>
      <w:r>
        <w:rPr>
          <w:color w:val="231F20"/>
          <w:spacing w:val="-4"/>
          <w:sz w:val="20"/>
        </w:rPr>
        <w:t> </w:t>
      </w:r>
      <w:r>
        <w:rPr>
          <w:color w:val="231F20"/>
          <w:sz w:val="20"/>
        </w:rPr>
        <w:t>nhiều</w:t>
      </w:r>
      <w:r>
        <w:rPr>
          <w:color w:val="231F20"/>
          <w:spacing w:val="-4"/>
          <w:sz w:val="20"/>
        </w:rPr>
        <w:t> </w:t>
      </w:r>
      <w:r>
        <w:rPr>
          <w:color w:val="231F20"/>
          <w:sz w:val="20"/>
        </w:rPr>
        <w:t>người,</w:t>
      </w:r>
      <w:r>
        <w:rPr>
          <w:color w:val="231F20"/>
          <w:spacing w:val="-4"/>
          <w:sz w:val="20"/>
        </w:rPr>
        <w:t> </w:t>
      </w:r>
      <w:r>
        <w:rPr>
          <w:color w:val="231F20"/>
          <w:sz w:val="20"/>
        </w:rPr>
        <w:t>trong</w:t>
      </w:r>
      <w:r>
        <w:rPr>
          <w:color w:val="231F20"/>
          <w:spacing w:val="-4"/>
          <w:sz w:val="20"/>
        </w:rPr>
        <w:t> </w:t>
      </w:r>
      <w:r>
        <w:rPr>
          <w:color w:val="231F20"/>
          <w:sz w:val="20"/>
        </w:rPr>
        <w:t>số</w:t>
      </w:r>
      <w:r>
        <w:rPr>
          <w:color w:val="231F20"/>
          <w:spacing w:val="-4"/>
          <w:sz w:val="20"/>
        </w:rPr>
        <w:t> </w:t>
      </w:r>
      <w:r>
        <w:rPr>
          <w:color w:val="231F20"/>
          <w:sz w:val="20"/>
        </w:rPr>
        <w:t>đó</w:t>
      </w:r>
      <w:r>
        <w:rPr>
          <w:color w:val="231F20"/>
          <w:spacing w:val="-4"/>
          <w:sz w:val="20"/>
        </w:rPr>
        <w:t> </w:t>
      </w:r>
      <w:r>
        <w:rPr>
          <w:color w:val="231F20"/>
          <w:sz w:val="20"/>
        </w:rPr>
        <w:t>có</w:t>
      </w:r>
      <w:r>
        <w:rPr>
          <w:color w:val="231F20"/>
          <w:spacing w:val="-4"/>
          <w:sz w:val="20"/>
        </w:rPr>
        <w:t> </w:t>
      </w:r>
      <w:r>
        <w:rPr>
          <w:color w:val="231F20"/>
          <w:sz w:val="20"/>
        </w:rPr>
        <w:t>cả</w:t>
      </w:r>
      <w:r>
        <w:rPr>
          <w:color w:val="231F20"/>
          <w:spacing w:val="-4"/>
          <w:sz w:val="20"/>
        </w:rPr>
        <w:t> </w:t>
      </w:r>
      <w:r>
        <w:rPr>
          <w:color w:val="231F20"/>
          <w:sz w:val="20"/>
        </w:rPr>
        <w:t>những</w:t>
      </w:r>
      <w:r>
        <w:rPr>
          <w:color w:val="231F20"/>
          <w:spacing w:val="-4"/>
          <w:sz w:val="20"/>
        </w:rPr>
        <w:t> </w:t>
      </w:r>
      <w:r>
        <w:rPr>
          <w:color w:val="231F20"/>
          <w:sz w:val="20"/>
        </w:rPr>
        <w:t>vị</w:t>
      </w:r>
      <w:r>
        <w:rPr>
          <w:color w:val="231F20"/>
          <w:spacing w:val="-4"/>
          <w:sz w:val="20"/>
        </w:rPr>
        <w:t> </w:t>
      </w:r>
      <w:r>
        <w:rPr>
          <w:color w:val="231F20"/>
          <w:sz w:val="20"/>
        </w:rPr>
        <w:t>tu</w:t>
      </w:r>
      <w:r>
        <w:rPr>
          <w:color w:val="231F20"/>
          <w:spacing w:val="-4"/>
          <w:sz w:val="20"/>
        </w:rPr>
        <w:t> </w:t>
      </w:r>
      <w:r>
        <w:rPr>
          <w:color w:val="231F20"/>
          <w:sz w:val="20"/>
        </w:rPr>
        <w:t>hành</w:t>
      </w:r>
      <w:r>
        <w:rPr>
          <w:color w:val="231F20"/>
          <w:spacing w:val="-4"/>
          <w:sz w:val="20"/>
        </w:rPr>
        <w:t> </w:t>
      </w:r>
      <w:r>
        <w:rPr>
          <w:color w:val="231F20"/>
          <w:sz w:val="20"/>
        </w:rPr>
        <w:t>chân</w:t>
      </w:r>
      <w:r>
        <w:rPr>
          <w:color w:val="231F20"/>
          <w:spacing w:val="-4"/>
          <w:sz w:val="20"/>
        </w:rPr>
        <w:t> </w:t>
      </w:r>
      <w:r>
        <w:rPr>
          <w:color w:val="231F20"/>
          <w:sz w:val="20"/>
        </w:rPr>
        <w:t>chính,</w:t>
      </w:r>
      <w:r>
        <w:rPr>
          <w:color w:val="231F20"/>
          <w:spacing w:val="-4"/>
          <w:sz w:val="20"/>
        </w:rPr>
        <w:t> </w:t>
      </w:r>
      <w:r>
        <w:rPr>
          <w:color w:val="231F20"/>
          <w:sz w:val="20"/>
        </w:rPr>
        <w:t>nên</w:t>
      </w:r>
      <w:r>
        <w:rPr>
          <w:color w:val="231F20"/>
          <w:spacing w:val="-4"/>
          <w:sz w:val="20"/>
        </w:rPr>
        <w:t> </w:t>
      </w:r>
      <w:r>
        <w:rPr>
          <w:color w:val="231F20"/>
          <w:sz w:val="20"/>
        </w:rPr>
        <w:t>nửa</w:t>
      </w:r>
      <w:r>
        <w:rPr>
          <w:color w:val="231F20"/>
          <w:spacing w:val="-4"/>
          <w:sz w:val="20"/>
        </w:rPr>
        <w:t> </w:t>
      </w:r>
      <w:r>
        <w:rPr>
          <w:color w:val="231F20"/>
          <w:sz w:val="20"/>
        </w:rPr>
        <w:t>đêm</w:t>
      </w:r>
      <w:r>
        <w:rPr>
          <w:color w:val="231F20"/>
          <w:spacing w:val="-4"/>
          <w:sz w:val="20"/>
        </w:rPr>
        <w:t> </w:t>
      </w:r>
      <w:r>
        <w:rPr>
          <w:color w:val="231F20"/>
          <w:sz w:val="20"/>
        </w:rPr>
        <w:t>cuồng</w:t>
      </w:r>
      <w:r>
        <w:rPr>
          <w:color w:val="231F20"/>
          <w:spacing w:val="-4"/>
          <w:sz w:val="20"/>
        </w:rPr>
        <w:t> </w:t>
      </w:r>
      <w:r>
        <w:rPr>
          <w:color w:val="231F20"/>
          <w:sz w:val="20"/>
        </w:rPr>
        <w:t>phong</w:t>
      </w:r>
      <w:r>
        <w:rPr>
          <w:color w:val="231F20"/>
          <w:spacing w:val="-4"/>
          <w:sz w:val="20"/>
        </w:rPr>
        <w:t> </w:t>
      </w:r>
      <w:r>
        <w:rPr>
          <w:color w:val="231F20"/>
          <w:sz w:val="20"/>
        </w:rPr>
        <w:t>bạo</w:t>
      </w:r>
      <w:r>
        <w:rPr>
          <w:color w:val="231F20"/>
          <w:spacing w:val="-4"/>
          <w:sz w:val="20"/>
        </w:rPr>
        <w:t> </w:t>
      </w:r>
      <w:r>
        <w:rPr>
          <w:color w:val="231F20"/>
          <w:sz w:val="20"/>
        </w:rPr>
        <w:t>vũ, nước sông dâng lên nhấn chìm toàn bộ đại quân và nhà vua.</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cứu 500 người, đặt trong bát, đem bát ấy lên cõi Đại phạm thiên.</w:t>
      </w:r>
      <w:r>
        <w:rPr>
          <w:color w:val="231F20"/>
          <w:spacing w:val="-5"/>
          <w:w w:val="105"/>
        </w:rPr>
        <w:t> </w:t>
      </w:r>
      <w:r>
        <w:rPr>
          <w:color w:val="231F20"/>
          <w:w w:val="105"/>
        </w:rPr>
        <w:t>Đại</w:t>
      </w:r>
      <w:r>
        <w:rPr>
          <w:color w:val="231F20"/>
          <w:spacing w:val="-5"/>
          <w:w w:val="105"/>
        </w:rPr>
        <w:t> </w:t>
      </w:r>
      <w:r>
        <w:rPr>
          <w:color w:val="231F20"/>
          <w:w w:val="105"/>
        </w:rPr>
        <w:t>phạm</w:t>
      </w:r>
      <w:r>
        <w:rPr>
          <w:color w:val="231F20"/>
          <w:spacing w:val="-5"/>
          <w:w w:val="105"/>
        </w:rPr>
        <w:t> </w:t>
      </w:r>
      <w:r>
        <w:rPr>
          <w:color w:val="231F20"/>
          <w:w w:val="105"/>
        </w:rPr>
        <w:t>thiên</w:t>
      </w:r>
      <w:r>
        <w:rPr>
          <w:color w:val="231F20"/>
          <w:spacing w:val="-5"/>
          <w:w w:val="105"/>
        </w:rPr>
        <w:t> </w:t>
      </w:r>
      <w:r>
        <w:rPr>
          <w:color w:val="231F20"/>
          <w:w w:val="105"/>
        </w:rPr>
        <w:t>là</w:t>
      </w:r>
      <w:r>
        <w:rPr>
          <w:color w:val="231F20"/>
          <w:spacing w:val="-5"/>
          <w:w w:val="105"/>
        </w:rPr>
        <w:t> </w:t>
      </w:r>
      <w:r>
        <w:rPr>
          <w:color w:val="231F20"/>
          <w:w w:val="105"/>
        </w:rPr>
        <w:t>Sơ</w:t>
      </w:r>
      <w:r>
        <w:rPr>
          <w:color w:val="231F20"/>
          <w:spacing w:val="-5"/>
          <w:w w:val="105"/>
        </w:rPr>
        <w:t> </w:t>
      </w:r>
      <w:r>
        <w:rPr>
          <w:color w:val="231F20"/>
          <w:w w:val="105"/>
        </w:rPr>
        <w:t>Thiền,</w:t>
      </w:r>
      <w:r>
        <w:rPr>
          <w:color w:val="231F20"/>
          <w:spacing w:val="-5"/>
          <w:w w:val="105"/>
        </w:rPr>
        <w:t> </w:t>
      </w:r>
      <w:r>
        <w:rPr>
          <w:color w:val="231F20"/>
          <w:w w:val="105"/>
        </w:rPr>
        <w:t>đặt</w:t>
      </w:r>
      <w:r>
        <w:rPr>
          <w:color w:val="231F20"/>
          <w:spacing w:val="-5"/>
          <w:w w:val="105"/>
        </w:rPr>
        <w:t> </w:t>
      </w:r>
      <w:r>
        <w:rPr>
          <w:color w:val="231F20"/>
          <w:w w:val="105"/>
        </w:rPr>
        <w:t>ở</w:t>
      </w:r>
      <w:r>
        <w:rPr>
          <w:color w:val="231F20"/>
          <w:spacing w:val="-5"/>
          <w:w w:val="105"/>
        </w:rPr>
        <w:t> </w:t>
      </w:r>
      <w:r>
        <w:rPr>
          <w:color w:val="231F20"/>
          <w:w w:val="105"/>
        </w:rPr>
        <w:t>nơi</w:t>
      </w:r>
      <w:r>
        <w:rPr>
          <w:color w:val="231F20"/>
          <w:spacing w:val="-5"/>
          <w:w w:val="105"/>
        </w:rPr>
        <w:t> </w:t>
      </w:r>
      <w:r>
        <w:rPr>
          <w:color w:val="231F20"/>
          <w:w w:val="105"/>
        </w:rPr>
        <w:t>ấy</w:t>
      </w:r>
      <w:r>
        <w:rPr>
          <w:color w:val="231F20"/>
          <w:spacing w:val="-5"/>
          <w:w w:val="105"/>
        </w:rPr>
        <w:t> </w:t>
      </w:r>
      <w:r>
        <w:rPr>
          <w:color w:val="231F20"/>
          <w:w w:val="105"/>
        </w:rPr>
        <w:t>để</w:t>
      </w:r>
      <w:r>
        <w:rPr>
          <w:color w:val="231F20"/>
          <w:spacing w:val="-5"/>
          <w:w w:val="105"/>
        </w:rPr>
        <w:t> </w:t>
      </w:r>
      <w:r>
        <w:rPr>
          <w:color w:val="231F20"/>
          <w:w w:val="105"/>
        </w:rPr>
        <w:t>lánh</w:t>
      </w:r>
      <w:r>
        <w:rPr>
          <w:color w:val="231F20"/>
          <w:spacing w:val="-5"/>
          <w:w w:val="105"/>
        </w:rPr>
        <w:t> </w:t>
      </w:r>
      <w:r>
        <w:rPr>
          <w:color w:val="231F20"/>
          <w:w w:val="105"/>
        </w:rPr>
        <w:t>nạn, chờ cho chuyện ấy qua đi. Còn dòng họ Thích Ca thì sao? Nghe lời Phật Thích Ca Mâu Ni, một nhóm bỏ trốn. Nhóm </w:t>
      </w:r>
      <w:r>
        <w:rPr>
          <w:color w:val="231F20"/>
          <w:spacing w:val="-2"/>
          <w:w w:val="105"/>
        </w:rPr>
        <w:t>này</w:t>
      </w:r>
      <w:r>
        <w:rPr>
          <w:color w:val="231F20"/>
          <w:spacing w:val="-21"/>
          <w:w w:val="105"/>
        </w:rPr>
        <w:t> </w:t>
      </w:r>
      <w:r>
        <w:rPr>
          <w:color w:val="231F20"/>
          <w:spacing w:val="-2"/>
          <w:w w:val="105"/>
        </w:rPr>
        <w:t>trốn</w:t>
      </w:r>
      <w:r>
        <w:rPr>
          <w:color w:val="231F20"/>
          <w:spacing w:val="-20"/>
          <w:w w:val="105"/>
        </w:rPr>
        <w:t> </w:t>
      </w:r>
      <w:r>
        <w:rPr>
          <w:color w:val="231F20"/>
          <w:spacing w:val="-2"/>
          <w:w w:val="105"/>
        </w:rPr>
        <w:t>sang</w:t>
      </w:r>
      <w:r>
        <w:rPr>
          <w:color w:val="231F20"/>
          <w:spacing w:val="-20"/>
          <w:w w:val="105"/>
        </w:rPr>
        <w:t> </w:t>
      </w:r>
      <w:r>
        <w:rPr>
          <w:color w:val="231F20"/>
          <w:spacing w:val="-2"/>
          <w:w w:val="105"/>
        </w:rPr>
        <w:t>Tây</w:t>
      </w:r>
      <w:r>
        <w:rPr>
          <w:color w:val="231F20"/>
          <w:spacing w:val="-21"/>
          <w:w w:val="105"/>
        </w:rPr>
        <w:t> </w:t>
      </w:r>
      <w:r>
        <w:rPr>
          <w:color w:val="231F20"/>
          <w:spacing w:val="-2"/>
          <w:w w:val="105"/>
        </w:rPr>
        <w:t>Tạng,</w:t>
      </w:r>
      <w:r>
        <w:rPr>
          <w:color w:val="231F20"/>
          <w:spacing w:val="-20"/>
          <w:w w:val="105"/>
        </w:rPr>
        <w:t> </w:t>
      </w:r>
      <w:r>
        <w:rPr>
          <w:color w:val="231F20"/>
          <w:spacing w:val="-2"/>
          <w:w w:val="105"/>
        </w:rPr>
        <w:t>vì</w:t>
      </w:r>
      <w:r>
        <w:rPr>
          <w:color w:val="231F20"/>
          <w:spacing w:val="-20"/>
          <w:w w:val="105"/>
        </w:rPr>
        <w:t> </w:t>
      </w:r>
      <w:r>
        <w:rPr>
          <w:color w:val="231F20"/>
          <w:spacing w:val="-2"/>
          <w:w w:val="105"/>
        </w:rPr>
        <w:t>Nepal</w:t>
      </w:r>
      <w:r>
        <w:rPr>
          <w:color w:val="231F20"/>
          <w:spacing w:val="-21"/>
          <w:w w:val="105"/>
        </w:rPr>
        <w:t> </w:t>
      </w:r>
      <w:r>
        <w:rPr>
          <w:color w:val="231F20"/>
          <w:spacing w:val="-2"/>
          <w:w w:val="105"/>
        </w:rPr>
        <w:t>ở</w:t>
      </w:r>
      <w:r>
        <w:rPr>
          <w:color w:val="231F20"/>
          <w:spacing w:val="-20"/>
          <w:w w:val="105"/>
        </w:rPr>
        <w:t> </w:t>
      </w:r>
      <w:r>
        <w:rPr>
          <w:color w:val="231F20"/>
          <w:spacing w:val="-2"/>
          <w:w w:val="105"/>
        </w:rPr>
        <w:t>phía</w:t>
      </w:r>
      <w:r>
        <w:rPr>
          <w:color w:val="231F20"/>
          <w:spacing w:val="-20"/>
          <w:w w:val="105"/>
        </w:rPr>
        <w:t> </w:t>
      </w:r>
      <w:r>
        <w:rPr>
          <w:color w:val="231F20"/>
          <w:spacing w:val="-2"/>
          <w:w w:val="105"/>
        </w:rPr>
        <w:t>Nam</w:t>
      </w:r>
      <w:r>
        <w:rPr>
          <w:color w:val="231F20"/>
          <w:spacing w:val="-21"/>
          <w:w w:val="105"/>
        </w:rPr>
        <w:t> </w:t>
      </w:r>
      <w:r>
        <w:rPr>
          <w:color w:val="231F20"/>
          <w:spacing w:val="-2"/>
          <w:w w:val="105"/>
        </w:rPr>
        <w:t>núi</w:t>
      </w:r>
      <w:r>
        <w:rPr>
          <w:color w:val="231F20"/>
          <w:spacing w:val="-20"/>
          <w:w w:val="105"/>
        </w:rPr>
        <w:t> </w:t>
      </w:r>
      <w:r>
        <w:rPr>
          <w:color w:val="231F20"/>
          <w:spacing w:val="-2"/>
          <w:w w:val="105"/>
        </w:rPr>
        <w:t>Himalayas, </w:t>
      </w:r>
      <w:r>
        <w:rPr>
          <w:color w:val="231F20"/>
          <w:w w:val="105"/>
        </w:rPr>
        <w:t>vượt sang bên kia núi là Tây Tạng.</w:t>
      </w:r>
    </w:p>
    <w:p>
      <w:pPr>
        <w:pStyle w:val="BodyText"/>
        <w:spacing w:line="297" w:lineRule="auto" w:before="134"/>
        <w:ind w:left="387" w:right="118" w:firstLine="453"/>
      </w:pPr>
      <w:r>
        <w:rPr>
          <w:color w:val="231F20"/>
          <w:w w:val="105"/>
        </w:rPr>
        <w:t>Sau khi họ trốn tới Tây Tạng, từ đấy chẳng còn trở lại nữa. Vì thế, dòng họ Thích Ca còn có một chi họ hiện đang sống</w:t>
      </w:r>
      <w:r>
        <w:rPr>
          <w:color w:val="231F20"/>
          <w:spacing w:val="-9"/>
          <w:w w:val="105"/>
        </w:rPr>
        <w:t> </w:t>
      </w:r>
      <w:r>
        <w:rPr>
          <w:color w:val="231F20"/>
          <w:w w:val="105"/>
        </w:rPr>
        <w:t>ở</w:t>
      </w:r>
      <w:r>
        <w:rPr>
          <w:color w:val="231F20"/>
          <w:spacing w:val="-9"/>
          <w:w w:val="105"/>
        </w:rPr>
        <w:t> </w:t>
      </w:r>
      <w:r>
        <w:rPr>
          <w:color w:val="231F20"/>
          <w:w w:val="105"/>
        </w:rPr>
        <w:t>vùng</w:t>
      </w:r>
      <w:r>
        <w:rPr>
          <w:color w:val="231F20"/>
          <w:spacing w:val="-9"/>
          <w:w w:val="105"/>
        </w:rPr>
        <w:t> </w:t>
      </w:r>
      <w:r>
        <w:rPr>
          <w:color w:val="231F20"/>
          <w:w w:val="105"/>
        </w:rPr>
        <w:t>Hậu</w:t>
      </w:r>
      <w:r>
        <w:rPr>
          <w:color w:val="231F20"/>
          <w:spacing w:val="-9"/>
          <w:w w:val="105"/>
        </w:rPr>
        <w:t> </w:t>
      </w:r>
      <w:r>
        <w:rPr>
          <w:color w:val="231F20"/>
          <w:w w:val="105"/>
        </w:rPr>
        <w:t>Tạng</w:t>
      </w:r>
      <w:r>
        <w:rPr>
          <w:rFonts w:ascii="Cambria" w:hAnsi="Cambria"/>
          <w:b/>
          <w:color w:val="231F20"/>
          <w:w w:val="105"/>
          <w:position w:val="11"/>
          <w:sz w:val="20"/>
        </w:rPr>
        <w:t>(45)</w:t>
      </w:r>
      <w:r>
        <w:rPr>
          <w:color w:val="231F20"/>
          <w:w w:val="105"/>
        </w:rPr>
        <w:t>.</w:t>
      </w:r>
      <w:r>
        <w:rPr>
          <w:color w:val="231F20"/>
          <w:spacing w:val="-9"/>
          <w:w w:val="105"/>
        </w:rPr>
        <w:t> </w:t>
      </w:r>
      <w:r>
        <w:rPr>
          <w:color w:val="231F20"/>
          <w:w w:val="105"/>
        </w:rPr>
        <w:t>Năm</w:t>
      </w:r>
      <w:r>
        <w:rPr>
          <w:color w:val="231F20"/>
          <w:spacing w:val="-9"/>
          <w:w w:val="105"/>
        </w:rPr>
        <w:t> </w:t>
      </w:r>
      <w:r>
        <w:rPr>
          <w:color w:val="231F20"/>
          <w:w w:val="105"/>
        </w:rPr>
        <w:t>xưa,</w:t>
      </w:r>
      <w:r>
        <w:rPr>
          <w:color w:val="231F20"/>
          <w:spacing w:val="-9"/>
          <w:w w:val="105"/>
        </w:rPr>
        <w:t> </w:t>
      </w:r>
      <w:r>
        <w:rPr>
          <w:color w:val="231F20"/>
          <w:w w:val="105"/>
        </w:rPr>
        <w:t>Chương</w:t>
      </w:r>
      <w:r>
        <w:rPr>
          <w:color w:val="231F20"/>
          <w:spacing w:val="-9"/>
          <w:w w:val="105"/>
        </w:rPr>
        <w:t> </w:t>
      </w:r>
      <w:r>
        <w:rPr>
          <w:color w:val="231F20"/>
          <w:w w:val="105"/>
        </w:rPr>
        <w:t>Gia</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kể cho</w:t>
      </w:r>
      <w:r>
        <w:rPr>
          <w:color w:val="231F20"/>
          <w:w w:val="105"/>
        </w:rPr>
        <w:t> tôi</w:t>
      </w:r>
      <w:r>
        <w:rPr>
          <w:color w:val="231F20"/>
          <w:w w:val="105"/>
        </w:rPr>
        <w:t> biết</w:t>
      </w:r>
      <w:r>
        <w:rPr>
          <w:color w:val="231F20"/>
          <w:w w:val="105"/>
        </w:rPr>
        <w:t> chuyện</w:t>
      </w:r>
      <w:r>
        <w:rPr>
          <w:color w:val="231F20"/>
          <w:w w:val="105"/>
        </w:rPr>
        <w:t> này.</w:t>
      </w:r>
      <w:r>
        <w:rPr>
          <w:color w:val="231F20"/>
          <w:w w:val="105"/>
        </w:rPr>
        <w:t> Ngài</w:t>
      </w:r>
      <w:r>
        <w:rPr>
          <w:color w:val="231F20"/>
          <w:w w:val="105"/>
        </w:rPr>
        <w:t> Mục</w:t>
      </w:r>
      <w:r>
        <w:rPr>
          <w:color w:val="231F20"/>
          <w:w w:val="105"/>
        </w:rPr>
        <w:t> Kiền</w:t>
      </w:r>
      <w:r>
        <w:rPr>
          <w:color w:val="231F20"/>
          <w:w w:val="105"/>
        </w:rPr>
        <w:t> Liên</w:t>
      </w:r>
      <w:r>
        <w:rPr>
          <w:color w:val="231F20"/>
          <w:w w:val="105"/>
        </w:rPr>
        <w:t> cứu</w:t>
      </w:r>
      <w:r>
        <w:rPr>
          <w:color w:val="231F20"/>
          <w:w w:val="105"/>
        </w:rPr>
        <w:t> những </w:t>
      </w:r>
      <w:r>
        <w:rPr>
          <w:color w:val="231F20"/>
          <w:spacing w:val="-2"/>
          <w:w w:val="105"/>
        </w:rPr>
        <w:t>người</w:t>
      </w:r>
      <w:r>
        <w:rPr>
          <w:color w:val="231F20"/>
          <w:spacing w:val="-20"/>
          <w:w w:val="105"/>
        </w:rPr>
        <w:t> </w:t>
      </w:r>
      <w:r>
        <w:rPr>
          <w:color w:val="231F20"/>
          <w:spacing w:val="-2"/>
          <w:w w:val="105"/>
        </w:rPr>
        <w:t>ấy,</w:t>
      </w:r>
      <w:r>
        <w:rPr>
          <w:color w:val="231F20"/>
          <w:spacing w:val="-20"/>
          <w:w w:val="105"/>
        </w:rPr>
        <w:t> </w:t>
      </w:r>
      <w:r>
        <w:rPr>
          <w:color w:val="231F20"/>
          <w:spacing w:val="-2"/>
          <w:w w:val="105"/>
        </w:rPr>
        <w:t>đưa</w:t>
      </w:r>
      <w:r>
        <w:rPr>
          <w:color w:val="231F20"/>
          <w:spacing w:val="-20"/>
          <w:w w:val="105"/>
        </w:rPr>
        <w:t> </w:t>
      </w:r>
      <w:r>
        <w:rPr>
          <w:color w:val="231F20"/>
          <w:spacing w:val="-2"/>
          <w:w w:val="105"/>
        </w:rPr>
        <w:t>lên</w:t>
      </w:r>
      <w:r>
        <w:rPr>
          <w:color w:val="231F20"/>
          <w:spacing w:val="-20"/>
          <w:w w:val="105"/>
        </w:rPr>
        <w:t> </w:t>
      </w:r>
      <w:r>
        <w:rPr>
          <w:color w:val="231F20"/>
          <w:spacing w:val="-2"/>
          <w:w w:val="105"/>
        </w:rPr>
        <w:t>Đại</w:t>
      </w:r>
      <w:r>
        <w:rPr>
          <w:color w:val="231F20"/>
          <w:spacing w:val="-20"/>
          <w:w w:val="105"/>
        </w:rPr>
        <w:t> </w:t>
      </w:r>
      <w:r>
        <w:rPr>
          <w:color w:val="231F20"/>
          <w:spacing w:val="-2"/>
          <w:w w:val="105"/>
        </w:rPr>
        <w:t>phạm</w:t>
      </w:r>
      <w:r>
        <w:rPr>
          <w:color w:val="231F20"/>
          <w:spacing w:val="-20"/>
          <w:w w:val="105"/>
        </w:rPr>
        <w:t> </w:t>
      </w:r>
      <w:r>
        <w:rPr>
          <w:color w:val="231F20"/>
          <w:spacing w:val="-2"/>
          <w:w w:val="105"/>
        </w:rPr>
        <w:t>thiên.</w:t>
      </w:r>
      <w:r>
        <w:rPr>
          <w:color w:val="231F20"/>
          <w:spacing w:val="-20"/>
          <w:w w:val="105"/>
        </w:rPr>
        <w:t> </w:t>
      </w:r>
      <w:r>
        <w:rPr>
          <w:color w:val="231F20"/>
          <w:spacing w:val="-2"/>
          <w:w w:val="105"/>
        </w:rPr>
        <w:t>Phật</w:t>
      </w:r>
      <w:r>
        <w:rPr>
          <w:color w:val="231F20"/>
          <w:spacing w:val="-20"/>
          <w:w w:val="105"/>
        </w:rPr>
        <w:t> </w:t>
      </w:r>
      <w:r>
        <w:rPr>
          <w:color w:val="231F20"/>
          <w:spacing w:val="-2"/>
          <w:w w:val="105"/>
        </w:rPr>
        <w:t>Thích</w:t>
      </w:r>
      <w:r>
        <w:rPr>
          <w:color w:val="231F20"/>
          <w:spacing w:val="-20"/>
          <w:w w:val="105"/>
        </w:rPr>
        <w:t> </w:t>
      </w:r>
      <w:r>
        <w:rPr>
          <w:color w:val="231F20"/>
          <w:spacing w:val="-2"/>
          <w:w w:val="105"/>
        </w:rPr>
        <w:t>Ca</w:t>
      </w:r>
      <w:r>
        <w:rPr>
          <w:color w:val="231F20"/>
          <w:spacing w:val="-19"/>
          <w:w w:val="105"/>
        </w:rPr>
        <w:t> </w:t>
      </w:r>
      <w:r>
        <w:rPr>
          <w:color w:val="231F20"/>
          <w:spacing w:val="-2"/>
          <w:w w:val="105"/>
        </w:rPr>
        <w:t>Mâu</w:t>
      </w:r>
      <w:r>
        <w:rPr>
          <w:color w:val="231F20"/>
          <w:spacing w:val="-20"/>
          <w:w w:val="105"/>
        </w:rPr>
        <w:t> </w:t>
      </w:r>
      <w:r>
        <w:rPr>
          <w:color w:val="231F20"/>
          <w:spacing w:val="-2"/>
          <w:w w:val="105"/>
        </w:rPr>
        <w:t>Ni</w:t>
      </w:r>
      <w:r>
        <w:rPr>
          <w:color w:val="231F20"/>
          <w:spacing w:val="-20"/>
          <w:w w:val="105"/>
        </w:rPr>
        <w:t> </w:t>
      </w:r>
      <w:r>
        <w:rPr>
          <w:color w:val="231F20"/>
          <w:spacing w:val="-2"/>
          <w:w w:val="105"/>
        </w:rPr>
        <w:t>bảo </w:t>
      </w:r>
      <w:r>
        <w:rPr>
          <w:color w:val="231F20"/>
          <w:w w:val="105"/>
        </w:rPr>
        <w:t>Ngài:</w:t>
      </w:r>
      <w:r>
        <w:rPr>
          <w:color w:val="231F20"/>
          <w:spacing w:val="-17"/>
          <w:w w:val="105"/>
        </w:rPr>
        <w:t> </w:t>
      </w:r>
      <w:r>
        <w:rPr>
          <w:color w:val="231F20"/>
          <w:w w:val="105"/>
        </w:rPr>
        <w:t>“Ông</w:t>
      </w:r>
      <w:r>
        <w:rPr>
          <w:color w:val="231F20"/>
          <w:spacing w:val="-17"/>
          <w:w w:val="105"/>
        </w:rPr>
        <w:t> </w:t>
      </w:r>
      <w:r>
        <w:rPr>
          <w:color w:val="231F20"/>
          <w:w w:val="105"/>
        </w:rPr>
        <w:t>hãy</w:t>
      </w:r>
      <w:r>
        <w:rPr>
          <w:color w:val="231F20"/>
          <w:spacing w:val="-17"/>
          <w:w w:val="105"/>
        </w:rPr>
        <w:t> </w:t>
      </w:r>
      <w:r>
        <w:rPr>
          <w:color w:val="231F20"/>
          <w:w w:val="105"/>
        </w:rPr>
        <w:t>đi</w:t>
      </w:r>
      <w:r>
        <w:rPr>
          <w:color w:val="231F20"/>
          <w:spacing w:val="-17"/>
          <w:w w:val="105"/>
        </w:rPr>
        <w:t> </w:t>
      </w:r>
      <w:r>
        <w:rPr>
          <w:color w:val="231F20"/>
          <w:w w:val="105"/>
        </w:rPr>
        <w:t>xem</w:t>
      </w:r>
      <w:r>
        <w:rPr>
          <w:color w:val="231F20"/>
          <w:spacing w:val="-17"/>
          <w:w w:val="105"/>
        </w:rPr>
        <w:t> </w:t>
      </w:r>
      <w:r>
        <w:rPr>
          <w:color w:val="231F20"/>
          <w:w w:val="105"/>
        </w:rPr>
        <w:t>coi</w:t>
      </w:r>
      <w:r>
        <w:rPr>
          <w:color w:val="231F20"/>
          <w:spacing w:val="-17"/>
          <w:w w:val="105"/>
        </w:rPr>
        <w:t> </w:t>
      </w:r>
      <w:r>
        <w:rPr>
          <w:color w:val="231F20"/>
          <w:w w:val="105"/>
        </w:rPr>
        <w:t>người</w:t>
      </w:r>
      <w:r>
        <w:rPr>
          <w:color w:val="231F20"/>
          <w:spacing w:val="-17"/>
          <w:w w:val="105"/>
        </w:rPr>
        <w:t> </w:t>
      </w:r>
      <w:r>
        <w:rPr>
          <w:color w:val="231F20"/>
          <w:w w:val="105"/>
        </w:rPr>
        <w:t>trong</w:t>
      </w:r>
      <w:r>
        <w:rPr>
          <w:color w:val="231F20"/>
          <w:spacing w:val="-17"/>
          <w:w w:val="105"/>
        </w:rPr>
        <w:t> </w:t>
      </w:r>
      <w:r>
        <w:rPr>
          <w:color w:val="231F20"/>
          <w:w w:val="105"/>
        </w:rPr>
        <w:t>bát</w:t>
      </w:r>
      <w:r>
        <w:rPr>
          <w:color w:val="231F20"/>
          <w:spacing w:val="-17"/>
          <w:w w:val="105"/>
        </w:rPr>
        <w:t> </w:t>
      </w:r>
      <w:r>
        <w:rPr>
          <w:color w:val="231F20"/>
          <w:w w:val="105"/>
        </w:rPr>
        <w:t>hiện</w:t>
      </w:r>
      <w:r>
        <w:rPr>
          <w:color w:val="231F20"/>
          <w:spacing w:val="-17"/>
          <w:w w:val="105"/>
        </w:rPr>
        <w:t> </w:t>
      </w:r>
      <w:r>
        <w:rPr>
          <w:color w:val="231F20"/>
          <w:w w:val="105"/>
        </w:rPr>
        <w:t>thời</w:t>
      </w:r>
      <w:r>
        <w:rPr>
          <w:color w:val="231F20"/>
          <w:spacing w:val="-17"/>
          <w:w w:val="105"/>
        </w:rPr>
        <w:t> </w:t>
      </w:r>
      <w:r>
        <w:rPr>
          <w:color w:val="231F20"/>
          <w:w w:val="105"/>
        </w:rPr>
        <w:t>như</w:t>
      </w:r>
      <w:r>
        <w:rPr>
          <w:color w:val="231F20"/>
          <w:spacing w:val="-17"/>
          <w:w w:val="105"/>
        </w:rPr>
        <w:t> </w:t>
      </w:r>
      <w:r>
        <w:rPr>
          <w:color w:val="231F20"/>
          <w:w w:val="105"/>
        </w:rPr>
        <w:t>thế nào?”.</w:t>
      </w:r>
      <w:r>
        <w:rPr>
          <w:color w:val="231F20"/>
          <w:spacing w:val="-20"/>
          <w:w w:val="105"/>
        </w:rPr>
        <w:t> </w:t>
      </w:r>
      <w:r>
        <w:rPr>
          <w:color w:val="231F20"/>
          <w:w w:val="105"/>
        </w:rPr>
        <w:t>Ngài</w:t>
      </w:r>
      <w:r>
        <w:rPr>
          <w:color w:val="231F20"/>
          <w:spacing w:val="-18"/>
          <w:w w:val="105"/>
        </w:rPr>
        <w:t> </w:t>
      </w:r>
      <w:r>
        <w:rPr>
          <w:color w:val="231F20"/>
          <w:w w:val="105"/>
        </w:rPr>
        <w:t>lên</w:t>
      </w:r>
      <w:r>
        <w:rPr>
          <w:color w:val="231F20"/>
          <w:spacing w:val="-18"/>
          <w:w w:val="105"/>
        </w:rPr>
        <w:t> </w:t>
      </w:r>
      <w:r>
        <w:rPr>
          <w:color w:val="231F20"/>
          <w:w w:val="105"/>
        </w:rPr>
        <w:t>xem,</w:t>
      </w:r>
      <w:r>
        <w:rPr>
          <w:color w:val="231F20"/>
          <w:spacing w:val="-18"/>
          <w:w w:val="105"/>
        </w:rPr>
        <w:t> </w:t>
      </w:r>
      <w:r>
        <w:rPr>
          <w:color w:val="231F20"/>
          <w:w w:val="105"/>
        </w:rPr>
        <w:t>hoàn</w:t>
      </w:r>
      <w:r>
        <w:rPr>
          <w:color w:val="231F20"/>
          <w:spacing w:val="-18"/>
          <w:w w:val="105"/>
        </w:rPr>
        <w:t> </w:t>
      </w:r>
      <w:r>
        <w:rPr>
          <w:color w:val="231F20"/>
          <w:w w:val="105"/>
        </w:rPr>
        <w:t>toàn</w:t>
      </w:r>
      <w:r>
        <w:rPr>
          <w:color w:val="231F20"/>
          <w:spacing w:val="-18"/>
          <w:w w:val="105"/>
        </w:rPr>
        <w:t> </w:t>
      </w:r>
      <w:r>
        <w:rPr>
          <w:color w:val="231F20"/>
          <w:w w:val="105"/>
        </w:rPr>
        <w:t>hóa</w:t>
      </w:r>
      <w:r>
        <w:rPr>
          <w:color w:val="231F20"/>
          <w:spacing w:val="-18"/>
          <w:w w:val="105"/>
        </w:rPr>
        <w:t> </w:t>
      </w:r>
      <w:r>
        <w:rPr>
          <w:color w:val="231F20"/>
          <w:w w:val="105"/>
        </w:rPr>
        <w:t>thành</w:t>
      </w:r>
      <w:r>
        <w:rPr>
          <w:color w:val="231F20"/>
          <w:spacing w:val="-18"/>
          <w:w w:val="105"/>
        </w:rPr>
        <w:t> </w:t>
      </w:r>
      <w:r>
        <w:rPr>
          <w:color w:val="231F20"/>
          <w:w w:val="105"/>
        </w:rPr>
        <w:t>máu</w:t>
      </w:r>
      <w:r>
        <w:rPr>
          <w:color w:val="231F20"/>
          <w:spacing w:val="-18"/>
          <w:w w:val="105"/>
        </w:rPr>
        <w:t> </w:t>
      </w:r>
      <w:r>
        <w:rPr>
          <w:color w:val="231F20"/>
          <w:w w:val="105"/>
        </w:rPr>
        <w:t>loãng,</w:t>
      </w:r>
      <w:r>
        <w:rPr>
          <w:color w:val="231F20"/>
          <w:spacing w:val="-18"/>
          <w:w w:val="105"/>
        </w:rPr>
        <w:t> </w:t>
      </w:r>
      <w:r>
        <w:rPr>
          <w:color w:val="231F20"/>
          <w:w w:val="105"/>
        </w:rPr>
        <w:t>không ai còn sống. Đức Phật dạy: “Định nghiệp! Phật cũng chẳng có</w:t>
      </w:r>
      <w:r>
        <w:rPr>
          <w:color w:val="231F20"/>
          <w:spacing w:val="-6"/>
          <w:w w:val="105"/>
        </w:rPr>
        <w:t> </w:t>
      </w:r>
      <w:r>
        <w:rPr>
          <w:color w:val="231F20"/>
          <w:w w:val="105"/>
        </w:rPr>
        <w:t>năng</w:t>
      </w:r>
      <w:r>
        <w:rPr>
          <w:color w:val="231F20"/>
          <w:spacing w:val="-6"/>
          <w:w w:val="105"/>
        </w:rPr>
        <w:t> </w:t>
      </w:r>
      <w:r>
        <w:rPr>
          <w:color w:val="231F20"/>
          <w:w w:val="105"/>
        </w:rPr>
        <w:t>lực</w:t>
      </w:r>
      <w:r>
        <w:rPr>
          <w:color w:val="231F20"/>
          <w:spacing w:val="-6"/>
          <w:w w:val="105"/>
        </w:rPr>
        <w:t> </w:t>
      </w:r>
      <w:r>
        <w:rPr>
          <w:color w:val="231F20"/>
          <w:w w:val="105"/>
        </w:rPr>
        <w:t>xoay</w:t>
      </w:r>
      <w:r>
        <w:rPr>
          <w:color w:val="231F20"/>
          <w:spacing w:val="-6"/>
          <w:w w:val="105"/>
        </w:rPr>
        <w:t> </w:t>
      </w:r>
      <w:r>
        <w:rPr>
          <w:color w:val="231F20"/>
          <w:w w:val="105"/>
        </w:rPr>
        <w:t>chuyển!”.</w:t>
      </w:r>
    </w:p>
    <w:p>
      <w:pPr>
        <w:pStyle w:val="BodyText"/>
        <w:spacing w:line="297" w:lineRule="auto" w:before="130"/>
        <w:ind w:left="387" w:right="118" w:firstLine="453"/>
      </w:pPr>
      <w:r>
        <w:rPr>
          <w:color w:val="231F20"/>
          <w:w w:val="105"/>
        </w:rPr>
        <w:t>Những sự thị hiện này cũng nhằm bảo chúng ta: Chúng ta là người thật sự học Phật, sống trong thế gian này, từng ly,</w:t>
      </w:r>
      <w:r>
        <w:rPr>
          <w:color w:val="231F20"/>
          <w:spacing w:val="-21"/>
          <w:w w:val="105"/>
        </w:rPr>
        <w:t> </w:t>
      </w:r>
      <w:r>
        <w:rPr>
          <w:color w:val="231F20"/>
          <w:w w:val="105"/>
        </w:rPr>
        <w:t>từng</w:t>
      </w:r>
      <w:r>
        <w:rPr>
          <w:color w:val="231F20"/>
          <w:spacing w:val="-21"/>
          <w:w w:val="105"/>
        </w:rPr>
        <w:t> </w:t>
      </w:r>
      <w:r>
        <w:rPr>
          <w:color w:val="231F20"/>
          <w:w w:val="105"/>
        </w:rPr>
        <w:t>tý,</w:t>
      </w:r>
      <w:r>
        <w:rPr>
          <w:color w:val="231F20"/>
          <w:spacing w:val="-21"/>
          <w:w w:val="105"/>
        </w:rPr>
        <w:t> </w:t>
      </w:r>
      <w:r>
        <w:rPr>
          <w:color w:val="231F20"/>
          <w:w w:val="105"/>
        </w:rPr>
        <w:t>bất</w:t>
      </w:r>
      <w:r>
        <w:rPr>
          <w:color w:val="231F20"/>
          <w:spacing w:val="-20"/>
          <w:w w:val="105"/>
        </w:rPr>
        <w:t> </w:t>
      </w:r>
      <w:r>
        <w:rPr>
          <w:color w:val="231F20"/>
          <w:w w:val="105"/>
        </w:rPr>
        <w:t>luận</w:t>
      </w:r>
      <w:r>
        <w:rPr>
          <w:color w:val="231F20"/>
          <w:spacing w:val="-20"/>
          <w:w w:val="105"/>
        </w:rPr>
        <w:t> </w:t>
      </w:r>
      <w:r>
        <w:rPr>
          <w:color w:val="231F20"/>
          <w:w w:val="105"/>
        </w:rPr>
        <w:t>thuận</w:t>
      </w:r>
      <w:r>
        <w:rPr>
          <w:color w:val="231F20"/>
          <w:spacing w:val="-21"/>
          <w:w w:val="105"/>
        </w:rPr>
        <w:t> </w:t>
      </w:r>
      <w:r>
        <w:rPr>
          <w:color w:val="231F20"/>
          <w:w w:val="105"/>
        </w:rPr>
        <w:t>cảnh,</w:t>
      </w:r>
      <w:r>
        <w:rPr>
          <w:color w:val="231F20"/>
          <w:spacing w:val="-20"/>
          <w:w w:val="105"/>
        </w:rPr>
        <w:t> </w:t>
      </w:r>
      <w:r>
        <w:rPr>
          <w:color w:val="231F20"/>
          <w:w w:val="105"/>
        </w:rPr>
        <w:t>nghịch</w:t>
      </w:r>
      <w:r>
        <w:rPr>
          <w:color w:val="231F20"/>
          <w:spacing w:val="-21"/>
          <w:w w:val="105"/>
        </w:rPr>
        <w:t> </w:t>
      </w:r>
      <w:r>
        <w:rPr>
          <w:color w:val="231F20"/>
          <w:w w:val="105"/>
        </w:rPr>
        <w:t>cảnh,</w:t>
      </w:r>
      <w:r>
        <w:rPr>
          <w:color w:val="231F20"/>
          <w:spacing w:val="-20"/>
          <w:w w:val="105"/>
        </w:rPr>
        <w:t> </w:t>
      </w:r>
      <w:r>
        <w:rPr>
          <w:color w:val="231F20"/>
          <w:w w:val="105"/>
        </w:rPr>
        <w:t>thiện</w:t>
      </w:r>
      <w:r>
        <w:rPr>
          <w:color w:val="231F20"/>
          <w:spacing w:val="-21"/>
          <w:w w:val="105"/>
        </w:rPr>
        <w:t> </w:t>
      </w:r>
      <w:r>
        <w:rPr>
          <w:color w:val="231F20"/>
          <w:w w:val="105"/>
        </w:rPr>
        <w:t>duyên,</w:t>
      </w:r>
      <w:r>
        <w:rPr>
          <w:color w:val="231F20"/>
          <w:spacing w:val="-20"/>
          <w:w w:val="105"/>
        </w:rPr>
        <w:t> </w:t>
      </w:r>
      <w:r>
        <w:rPr>
          <w:color w:val="231F20"/>
          <w:w w:val="105"/>
        </w:rPr>
        <w:t>ác duyên, thảy đều là chư Phật Như Lai đang thị hiện, hay 53 </w:t>
      </w:r>
      <w:r>
        <w:rPr>
          <w:color w:val="231F20"/>
          <w:spacing w:val="-2"/>
          <w:w w:val="105"/>
        </w:rPr>
        <w:t>lần</w:t>
      </w:r>
      <w:r>
        <w:rPr>
          <w:color w:val="231F20"/>
          <w:spacing w:val="-18"/>
          <w:w w:val="105"/>
        </w:rPr>
        <w:t> </w:t>
      </w:r>
      <w:r>
        <w:rPr>
          <w:color w:val="231F20"/>
          <w:spacing w:val="-2"/>
          <w:w w:val="105"/>
        </w:rPr>
        <w:t>tham</w:t>
      </w:r>
      <w:r>
        <w:rPr>
          <w:color w:val="231F20"/>
          <w:spacing w:val="-18"/>
          <w:w w:val="105"/>
        </w:rPr>
        <w:t> </w:t>
      </w:r>
      <w:r>
        <w:rPr>
          <w:color w:val="231F20"/>
          <w:spacing w:val="-2"/>
          <w:w w:val="105"/>
        </w:rPr>
        <w:t>học</w:t>
      </w:r>
      <w:r>
        <w:rPr>
          <w:color w:val="231F20"/>
          <w:spacing w:val="-18"/>
          <w:w w:val="105"/>
        </w:rPr>
        <w:t> </w:t>
      </w:r>
      <w:r>
        <w:rPr>
          <w:color w:val="231F20"/>
          <w:spacing w:val="-2"/>
          <w:w w:val="105"/>
        </w:rPr>
        <w:t>của</w:t>
      </w:r>
      <w:r>
        <w:rPr>
          <w:color w:val="231F20"/>
          <w:spacing w:val="-18"/>
          <w:w w:val="105"/>
        </w:rPr>
        <w:t> </w:t>
      </w:r>
      <w:r>
        <w:rPr>
          <w:color w:val="231F20"/>
          <w:spacing w:val="-2"/>
          <w:w w:val="105"/>
        </w:rPr>
        <w:t>Thiện</w:t>
      </w:r>
      <w:r>
        <w:rPr>
          <w:color w:val="231F20"/>
          <w:spacing w:val="-18"/>
          <w:w w:val="105"/>
        </w:rPr>
        <w:t> </w:t>
      </w:r>
      <w:r>
        <w:rPr>
          <w:color w:val="231F20"/>
          <w:spacing w:val="-2"/>
          <w:w w:val="105"/>
        </w:rPr>
        <w:t>Tài</w:t>
      </w:r>
      <w:r>
        <w:rPr>
          <w:color w:val="231F20"/>
          <w:spacing w:val="-18"/>
          <w:w w:val="105"/>
        </w:rPr>
        <w:t> </w:t>
      </w:r>
      <w:r>
        <w:rPr>
          <w:color w:val="231F20"/>
          <w:spacing w:val="-2"/>
          <w:w w:val="105"/>
        </w:rPr>
        <w:t>đồng</w:t>
      </w:r>
      <w:r>
        <w:rPr>
          <w:color w:val="231F20"/>
          <w:spacing w:val="-18"/>
          <w:w w:val="105"/>
        </w:rPr>
        <w:t> </w:t>
      </w:r>
      <w:r>
        <w:rPr>
          <w:color w:val="231F20"/>
          <w:spacing w:val="-2"/>
          <w:w w:val="105"/>
        </w:rPr>
        <w:t>tử,</w:t>
      </w:r>
      <w:r>
        <w:rPr>
          <w:color w:val="231F20"/>
          <w:spacing w:val="-18"/>
          <w:w w:val="105"/>
        </w:rPr>
        <w:t> </w:t>
      </w:r>
      <w:r>
        <w:rPr>
          <w:color w:val="231F20"/>
          <w:spacing w:val="-2"/>
          <w:w w:val="105"/>
        </w:rPr>
        <w:t>cách</w:t>
      </w:r>
      <w:r>
        <w:rPr>
          <w:color w:val="231F20"/>
          <w:spacing w:val="-18"/>
          <w:w w:val="105"/>
        </w:rPr>
        <w:t> </w:t>
      </w:r>
      <w:r>
        <w:rPr>
          <w:color w:val="231F20"/>
          <w:spacing w:val="-2"/>
          <w:w w:val="105"/>
        </w:rPr>
        <w:t>nghĩ</w:t>
      </w:r>
      <w:r>
        <w:rPr>
          <w:color w:val="231F20"/>
          <w:spacing w:val="-18"/>
          <w:w w:val="105"/>
        </w:rPr>
        <w:t> </w:t>
      </w:r>
      <w:r>
        <w:rPr>
          <w:color w:val="231F20"/>
          <w:spacing w:val="-2"/>
          <w:w w:val="105"/>
        </w:rPr>
        <w:t>như</w:t>
      </w:r>
      <w:r>
        <w:rPr>
          <w:color w:val="231F20"/>
          <w:spacing w:val="-18"/>
          <w:w w:val="105"/>
        </w:rPr>
        <w:t> </w:t>
      </w:r>
      <w:r>
        <w:rPr>
          <w:color w:val="231F20"/>
          <w:spacing w:val="-2"/>
          <w:w w:val="105"/>
        </w:rPr>
        <w:t>vậy</w:t>
      </w:r>
      <w:r>
        <w:rPr>
          <w:color w:val="231F20"/>
          <w:spacing w:val="-18"/>
          <w:w w:val="105"/>
        </w:rPr>
        <w:t> </w:t>
      </w:r>
      <w:r>
        <w:rPr>
          <w:color w:val="231F20"/>
          <w:spacing w:val="-2"/>
          <w:w w:val="105"/>
        </w:rPr>
        <w:t>quyết </w:t>
      </w:r>
      <w:r>
        <w:rPr>
          <w:color w:val="231F20"/>
          <w:w w:val="105"/>
        </w:rPr>
        <w:t>định là chính xác. Thị hiện điều gì vậy? Quý vị giết người khác, chắc chắn người ta sẽ giết quý vị, oán hận chẳng giải trừ,</w:t>
      </w:r>
      <w:r>
        <w:rPr>
          <w:color w:val="231F20"/>
          <w:spacing w:val="10"/>
          <w:w w:val="105"/>
        </w:rPr>
        <w:t> </w:t>
      </w:r>
      <w:r>
        <w:rPr>
          <w:color w:val="231F20"/>
          <w:w w:val="105"/>
        </w:rPr>
        <w:t>đời</w:t>
      </w:r>
      <w:r>
        <w:rPr>
          <w:color w:val="231F20"/>
          <w:spacing w:val="11"/>
          <w:w w:val="105"/>
        </w:rPr>
        <w:t> </w:t>
      </w:r>
      <w:r>
        <w:rPr>
          <w:color w:val="231F20"/>
          <w:w w:val="105"/>
        </w:rPr>
        <w:t>đời</w:t>
      </w:r>
      <w:r>
        <w:rPr>
          <w:color w:val="231F20"/>
          <w:spacing w:val="10"/>
          <w:w w:val="105"/>
        </w:rPr>
        <w:t> </w:t>
      </w:r>
      <w:r>
        <w:rPr>
          <w:color w:val="231F20"/>
          <w:w w:val="105"/>
        </w:rPr>
        <w:t>kiếp</w:t>
      </w:r>
      <w:r>
        <w:rPr>
          <w:color w:val="231F20"/>
          <w:spacing w:val="11"/>
          <w:w w:val="105"/>
        </w:rPr>
        <w:t> </w:t>
      </w:r>
      <w:r>
        <w:rPr>
          <w:color w:val="231F20"/>
          <w:w w:val="105"/>
        </w:rPr>
        <w:t>kiếp</w:t>
      </w:r>
      <w:r>
        <w:rPr>
          <w:color w:val="231F20"/>
          <w:spacing w:val="11"/>
          <w:w w:val="105"/>
        </w:rPr>
        <w:t> </w:t>
      </w:r>
      <w:r>
        <w:rPr>
          <w:color w:val="231F20"/>
          <w:w w:val="105"/>
        </w:rPr>
        <w:t>oan</w:t>
      </w:r>
      <w:r>
        <w:rPr>
          <w:color w:val="231F20"/>
          <w:spacing w:val="11"/>
          <w:w w:val="105"/>
        </w:rPr>
        <w:t> </w:t>
      </w:r>
      <w:r>
        <w:rPr>
          <w:color w:val="231F20"/>
          <w:w w:val="105"/>
        </w:rPr>
        <w:t>oan</w:t>
      </w:r>
      <w:r>
        <w:rPr>
          <w:color w:val="231F20"/>
          <w:spacing w:val="11"/>
          <w:w w:val="105"/>
        </w:rPr>
        <w:t> </w:t>
      </w:r>
      <w:r>
        <w:rPr>
          <w:color w:val="231F20"/>
          <w:w w:val="105"/>
        </w:rPr>
        <w:t>tương</w:t>
      </w:r>
      <w:r>
        <w:rPr>
          <w:color w:val="231F20"/>
          <w:spacing w:val="11"/>
          <w:w w:val="105"/>
        </w:rPr>
        <w:t> </w:t>
      </w:r>
      <w:r>
        <w:rPr>
          <w:color w:val="231F20"/>
          <w:w w:val="105"/>
        </w:rPr>
        <w:t>báo</w:t>
      </w:r>
      <w:r>
        <w:rPr>
          <w:color w:val="231F20"/>
          <w:spacing w:val="10"/>
          <w:w w:val="105"/>
        </w:rPr>
        <w:t> </w:t>
      </w:r>
      <w:r>
        <w:rPr>
          <w:color w:val="231F20"/>
          <w:w w:val="105"/>
        </w:rPr>
        <w:t>chẳng</w:t>
      </w:r>
      <w:r>
        <w:rPr>
          <w:color w:val="231F20"/>
          <w:spacing w:val="11"/>
          <w:w w:val="105"/>
        </w:rPr>
        <w:t> </w:t>
      </w:r>
      <w:r>
        <w:rPr>
          <w:color w:val="231F20"/>
          <w:w w:val="105"/>
        </w:rPr>
        <w:t>xong.</w:t>
      </w:r>
      <w:r>
        <w:rPr>
          <w:color w:val="231F20"/>
          <w:spacing w:val="11"/>
          <w:w w:val="105"/>
        </w:rPr>
        <w:t> </w:t>
      </w:r>
      <w:r>
        <w:rPr>
          <w:color w:val="231F20"/>
          <w:spacing w:val="-4"/>
          <w:w w:val="105"/>
        </w:rPr>
        <w:t>Phật</w:t>
      </w:r>
    </w:p>
    <w:p>
      <w:pPr>
        <w:pStyle w:val="BodyText"/>
        <w:spacing w:before="3"/>
        <w:jc w:val="left"/>
        <w:rPr>
          <w:sz w:val="7"/>
        </w:rPr>
      </w:pPr>
      <w:r>
        <w:rPr/>
        <w:pict>
          <v:shape style="position:absolute;margin-left:79.370102pt;margin-top:5.396355pt;width:85.05pt;height:.1pt;mso-position-horizontal-relative:page;mso-position-vertical-relative:paragraph;z-index:-15686144;mso-wrap-distance-left:0;mso-wrap-distance-right:0" id="docshape93" coordorigin="1587,108" coordsize="1701,0" path="m1587,108l3288,108e" filled="false" stroked="true" strokeweight="1pt" strokecolor="#231f20">
            <v:path arrowok="t"/>
            <v:stroke dashstyle="solid"/>
            <w10:wrap type="topAndBottom"/>
          </v:shape>
        </w:pict>
      </w:r>
    </w:p>
    <w:p>
      <w:pPr>
        <w:pStyle w:val="ListParagraph"/>
        <w:numPr>
          <w:ilvl w:val="0"/>
          <w:numId w:val="2"/>
        </w:numPr>
        <w:tabs>
          <w:tab w:pos="1225" w:val="left" w:leader="none"/>
        </w:tabs>
        <w:spacing w:line="249" w:lineRule="auto" w:before="43" w:after="0"/>
        <w:ind w:left="387" w:right="121" w:firstLine="453"/>
        <w:jc w:val="both"/>
        <w:rPr>
          <w:sz w:val="20"/>
        </w:rPr>
      </w:pPr>
      <w:r>
        <w:rPr>
          <w:color w:val="231F20"/>
          <w:sz w:val="20"/>
        </w:rPr>
        <w:t>Hậu</w:t>
      </w:r>
      <w:r>
        <w:rPr>
          <w:color w:val="231F20"/>
          <w:spacing w:val="-7"/>
          <w:sz w:val="20"/>
        </w:rPr>
        <w:t> </w:t>
      </w:r>
      <w:r>
        <w:rPr>
          <w:color w:val="231F20"/>
          <w:sz w:val="20"/>
        </w:rPr>
        <w:t>Tạng</w:t>
      </w:r>
      <w:r>
        <w:rPr>
          <w:color w:val="231F20"/>
          <w:spacing w:val="-4"/>
          <w:sz w:val="20"/>
        </w:rPr>
        <w:t> </w:t>
      </w:r>
      <w:r>
        <w:rPr>
          <w:color w:val="231F20"/>
          <w:sz w:val="20"/>
        </w:rPr>
        <w:t>(Yü-Zang,</w:t>
      </w:r>
      <w:r>
        <w:rPr>
          <w:color w:val="231F20"/>
          <w:spacing w:val="-4"/>
          <w:sz w:val="20"/>
        </w:rPr>
        <w:t> </w:t>
      </w:r>
      <w:r>
        <w:rPr>
          <w:color w:val="231F20"/>
          <w:sz w:val="20"/>
        </w:rPr>
        <w:t>hoặc</w:t>
      </w:r>
      <w:r>
        <w:rPr>
          <w:color w:val="231F20"/>
          <w:spacing w:val="-4"/>
          <w:sz w:val="20"/>
        </w:rPr>
        <w:t> </w:t>
      </w:r>
      <w:r>
        <w:rPr>
          <w:color w:val="231F20"/>
          <w:sz w:val="20"/>
        </w:rPr>
        <w:t>Ü-Tsang,</w:t>
      </w:r>
      <w:r>
        <w:rPr>
          <w:color w:val="231F20"/>
          <w:spacing w:val="-4"/>
          <w:sz w:val="20"/>
        </w:rPr>
        <w:t> </w:t>
      </w:r>
      <w:r>
        <w:rPr>
          <w:color w:val="231F20"/>
          <w:sz w:val="20"/>
        </w:rPr>
        <w:t>còn</w:t>
      </w:r>
      <w:r>
        <w:rPr>
          <w:color w:val="231F20"/>
          <w:spacing w:val="-4"/>
          <w:sz w:val="20"/>
        </w:rPr>
        <w:t> </w:t>
      </w:r>
      <w:r>
        <w:rPr>
          <w:color w:val="231F20"/>
          <w:sz w:val="20"/>
        </w:rPr>
        <w:t>gọi</w:t>
      </w:r>
      <w:r>
        <w:rPr>
          <w:color w:val="231F20"/>
          <w:spacing w:val="-4"/>
          <w:sz w:val="20"/>
        </w:rPr>
        <w:t> </w:t>
      </w:r>
      <w:r>
        <w:rPr>
          <w:color w:val="231F20"/>
          <w:sz w:val="20"/>
        </w:rPr>
        <w:t>là</w:t>
      </w:r>
      <w:r>
        <w:rPr>
          <w:color w:val="231F20"/>
          <w:spacing w:val="-7"/>
          <w:sz w:val="20"/>
        </w:rPr>
        <w:t> </w:t>
      </w:r>
      <w:r>
        <w:rPr>
          <w:color w:val="231F20"/>
          <w:sz w:val="20"/>
        </w:rPr>
        <w:t>Vệ</w:t>
      </w:r>
      <w:r>
        <w:rPr>
          <w:color w:val="231F20"/>
          <w:spacing w:val="-7"/>
          <w:sz w:val="20"/>
        </w:rPr>
        <w:t> </w:t>
      </w:r>
      <w:r>
        <w:rPr>
          <w:color w:val="231F20"/>
          <w:sz w:val="20"/>
        </w:rPr>
        <w:t>Tạng),</w:t>
      </w:r>
      <w:r>
        <w:rPr>
          <w:color w:val="231F20"/>
          <w:spacing w:val="-4"/>
          <w:sz w:val="20"/>
        </w:rPr>
        <w:t> </w:t>
      </w:r>
      <w:r>
        <w:rPr>
          <w:color w:val="231F20"/>
          <w:sz w:val="20"/>
        </w:rPr>
        <w:t>bao</w:t>
      </w:r>
      <w:r>
        <w:rPr>
          <w:color w:val="231F20"/>
          <w:spacing w:val="-3"/>
          <w:sz w:val="20"/>
        </w:rPr>
        <w:t> </w:t>
      </w:r>
      <w:r>
        <w:rPr>
          <w:color w:val="231F20"/>
          <w:sz w:val="20"/>
        </w:rPr>
        <w:t>gồm</w:t>
      </w:r>
      <w:r>
        <w:rPr>
          <w:color w:val="231F20"/>
          <w:spacing w:val="-4"/>
          <w:sz w:val="20"/>
        </w:rPr>
        <w:t> </w:t>
      </w:r>
      <w:r>
        <w:rPr>
          <w:color w:val="231F20"/>
          <w:sz w:val="20"/>
        </w:rPr>
        <w:t>miền</w:t>
      </w:r>
      <w:r>
        <w:rPr>
          <w:color w:val="231F20"/>
          <w:spacing w:val="-7"/>
          <w:sz w:val="20"/>
        </w:rPr>
        <w:t> </w:t>
      </w:r>
      <w:r>
        <w:rPr>
          <w:color w:val="231F20"/>
          <w:sz w:val="20"/>
        </w:rPr>
        <w:t>Tây</w:t>
      </w:r>
      <w:r>
        <w:rPr>
          <w:color w:val="231F20"/>
          <w:spacing w:val="-4"/>
          <w:sz w:val="20"/>
        </w:rPr>
        <w:t> </w:t>
      </w:r>
      <w:r>
        <w:rPr>
          <w:color w:val="231F20"/>
          <w:sz w:val="20"/>
        </w:rPr>
        <w:t>và</w:t>
      </w:r>
      <w:r>
        <w:rPr>
          <w:color w:val="231F20"/>
          <w:spacing w:val="-4"/>
          <w:sz w:val="20"/>
        </w:rPr>
        <w:t> </w:t>
      </w:r>
      <w:r>
        <w:rPr>
          <w:color w:val="231F20"/>
          <w:sz w:val="20"/>
        </w:rPr>
        <w:t>trung</w:t>
      </w:r>
      <w:r>
        <w:rPr>
          <w:color w:val="231F20"/>
          <w:spacing w:val="-4"/>
          <w:sz w:val="20"/>
        </w:rPr>
        <w:t> </w:t>
      </w:r>
      <w:r>
        <w:rPr>
          <w:color w:val="231F20"/>
          <w:sz w:val="20"/>
        </w:rPr>
        <w:t>ương</w:t>
      </w:r>
      <w:r>
        <w:rPr>
          <w:color w:val="231F20"/>
          <w:spacing w:val="-7"/>
          <w:sz w:val="20"/>
        </w:rPr>
        <w:t> </w:t>
      </w:r>
      <w:r>
        <w:rPr>
          <w:color w:val="231F20"/>
          <w:sz w:val="20"/>
        </w:rPr>
        <w:t>Tây Tạng hiện thời, bao gồm lưu vực sông Tsangpo, các quận phía Tây núi Kailash, và phần lớn đồng bằng Chang Tang. Thật ra vùng này gồm 2 vùng là Ü và Tsang, thủ đô Lhasa nằm trong vùng Tsang.</w:t>
      </w:r>
    </w:p>
    <w:p>
      <w:pPr>
        <w:spacing w:after="0" w:line="249" w:lineRule="auto"/>
        <w:jc w:val="both"/>
        <w:rPr>
          <w:sz w:val="20"/>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Thích Ca Mâu Ni khuyên người trong họ nhất định đừng </w:t>
      </w:r>
      <w:r>
        <w:rPr>
          <w:color w:val="231F20"/>
          <w:spacing w:val="-2"/>
          <w:w w:val="105"/>
        </w:rPr>
        <w:t>chống</w:t>
      </w:r>
      <w:r>
        <w:rPr>
          <w:color w:val="231F20"/>
          <w:spacing w:val="-19"/>
          <w:w w:val="105"/>
        </w:rPr>
        <w:t> </w:t>
      </w:r>
      <w:r>
        <w:rPr>
          <w:color w:val="231F20"/>
          <w:spacing w:val="-2"/>
          <w:w w:val="105"/>
        </w:rPr>
        <w:t>lại</w:t>
      </w:r>
      <w:r>
        <w:rPr>
          <w:color w:val="231F20"/>
          <w:spacing w:val="-19"/>
          <w:w w:val="105"/>
        </w:rPr>
        <w:t> </w:t>
      </w:r>
      <w:r>
        <w:rPr>
          <w:color w:val="231F20"/>
          <w:spacing w:val="-2"/>
          <w:w w:val="105"/>
        </w:rPr>
        <w:t>Tỳ</w:t>
      </w:r>
      <w:r>
        <w:rPr>
          <w:color w:val="231F20"/>
          <w:spacing w:val="-19"/>
          <w:w w:val="105"/>
        </w:rPr>
        <w:t> </w:t>
      </w:r>
      <w:r>
        <w:rPr>
          <w:color w:val="231F20"/>
          <w:spacing w:val="-2"/>
          <w:w w:val="105"/>
        </w:rPr>
        <w:t>Lưu</w:t>
      </w:r>
      <w:r>
        <w:rPr>
          <w:color w:val="231F20"/>
          <w:spacing w:val="-19"/>
          <w:w w:val="105"/>
        </w:rPr>
        <w:t> </w:t>
      </w:r>
      <w:r>
        <w:rPr>
          <w:color w:val="231F20"/>
          <w:spacing w:val="-2"/>
          <w:w w:val="105"/>
        </w:rPr>
        <w:t>Ly,</w:t>
      </w:r>
      <w:r>
        <w:rPr>
          <w:color w:val="231F20"/>
          <w:spacing w:val="-19"/>
          <w:w w:val="105"/>
        </w:rPr>
        <w:t> </w:t>
      </w:r>
      <w:r>
        <w:rPr>
          <w:color w:val="231F20"/>
          <w:spacing w:val="-2"/>
          <w:w w:val="105"/>
        </w:rPr>
        <w:t>chớ</w:t>
      </w:r>
      <w:r>
        <w:rPr>
          <w:color w:val="231F20"/>
          <w:spacing w:val="-19"/>
          <w:w w:val="105"/>
        </w:rPr>
        <w:t> </w:t>
      </w:r>
      <w:r>
        <w:rPr>
          <w:color w:val="231F20"/>
          <w:spacing w:val="-2"/>
          <w:w w:val="105"/>
        </w:rPr>
        <w:t>nên</w:t>
      </w:r>
      <w:r>
        <w:rPr>
          <w:color w:val="231F20"/>
          <w:spacing w:val="-19"/>
          <w:w w:val="105"/>
        </w:rPr>
        <w:t> </w:t>
      </w:r>
      <w:r>
        <w:rPr>
          <w:color w:val="231F20"/>
          <w:spacing w:val="-2"/>
          <w:w w:val="105"/>
        </w:rPr>
        <w:t>có</w:t>
      </w:r>
      <w:r>
        <w:rPr>
          <w:color w:val="231F20"/>
          <w:spacing w:val="-19"/>
          <w:w w:val="105"/>
        </w:rPr>
        <w:t> </w:t>
      </w:r>
      <w:r>
        <w:rPr>
          <w:color w:val="231F20"/>
          <w:spacing w:val="-2"/>
          <w:w w:val="105"/>
        </w:rPr>
        <w:t>oán</w:t>
      </w:r>
      <w:r>
        <w:rPr>
          <w:color w:val="231F20"/>
          <w:spacing w:val="-19"/>
          <w:w w:val="105"/>
        </w:rPr>
        <w:t> </w:t>
      </w:r>
      <w:r>
        <w:rPr>
          <w:color w:val="231F20"/>
          <w:spacing w:val="-2"/>
          <w:w w:val="105"/>
        </w:rPr>
        <w:t>hận,</w:t>
      </w:r>
      <w:r>
        <w:rPr>
          <w:color w:val="231F20"/>
          <w:spacing w:val="-19"/>
          <w:w w:val="105"/>
        </w:rPr>
        <w:t> </w:t>
      </w:r>
      <w:r>
        <w:rPr>
          <w:color w:val="231F20"/>
          <w:spacing w:val="-2"/>
          <w:w w:val="105"/>
        </w:rPr>
        <w:t>món</w:t>
      </w:r>
      <w:r>
        <w:rPr>
          <w:color w:val="231F20"/>
          <w:spacing w:val="-19"/>
          <w:w w:val="105"/>
        </w:rPr>
        <w:t> </w:t>
      </w:r>
      <w:r>
        <w:rPr>
          <w:color w:val="231F20"/>
          <w:spacing w:val="-2"/>
          <w:w w:val="105"/>
        </w:rPr>
        <w:t>nợ</w:t>
      </w:r>
      <w:r>
        <w:rPr>
          <w:color w:val="231F20"/>
          <w:spacing w:val="-19"/>
          <w:w w:val="105"/>
        </w:rPr>
        <w:t> </w:t>
      </w:r>
      <w:r>
        <w:rPr>
          <w:color w:val="231F20"/>
          <w:spacing w:val="-2"/>
          <w:w w:val="105"/>
        </w:rPr>
        <w:t>ấy</w:t>
      </w:r>
      <w:r>
        <w:rPr>
          <w:color w:val="231F20"/>
          <w:spacing w:val="-19"/>
          <w:w w:val="105"/>
        </w:rPr>
        <w:t> </w:t>
      </w:r>
      <w:r>
        <w:rPr>
          <w:color w:val="231F20"/>
          <w:spacing w:val="-2"/>
          <w:w w:val="105"/>
        </w:rPr>
        <w:t>đến</w:t>
      </w:r>
      <w:r>
        <w:rPr>
          <w:color w:val="231F20"/>
          <w:spacing w:val="-20"/>
          <w:w w:val="105"/>
        </w:rPr>
        <w:t> </w:t>
      </w:r>
      <w:r>
        <w:rPr>
          <w:color w:val="231F20"/>
          <w:spacing w:val="-2"/>
          <w:w w:val="105"/>
        </w:rPr>
        <w:t>đây </w:t>
      </w:r>
      <w:r>
        <w:rPr>
          <w:color w:val="231F20"/>
          <w:w w:val="105"/>
        </w:rPr>
        <w:t>kết liễu, sau này chẳng còn đối địch nữa.</w:t>
      </w:r>
    </w:p>
    <w:p>
      <w:pPr>
        <w:pStyle w:val="BodyText"/>
        <w:spacing w:line="307" w:lineRule="auto" w:before="140"/>
        <w:ind w:left="103" w:right="404" w:firstLine="453"/>
      </w:pPr>
      <w:r>
        <w:rPr>
          <w:color w:val="231F20"/>
          <w:w w:val="105"/>
        </w:rPr>
        <w:t>Điều</w:t>
      </w:r>
      <w:r>
        <w:rPr>
          <w:color w:val="231F20"/>
          <w:spacing w:val="-23"/>
          <w:w w:val="105"/>
        </w:rPr>
        <w:t> </w:t>
      </w:r>
      <w:r>
        <w:rPr>
          <w:color w:val="231F20"/>
          <w:w w:val="105"/>
        </w:rPr>
        <w:t>ấy</w:t>
      </w:r>
      <w:r>
        <w:rPr>
          <w:color w:val="231F20"/>
          <w:spacing w:val="-22"/>
          <w:w w:val="105"/>
        </w:rPr>
        <w:t> </w:t>
      </w:r>
      <w:r>
        <w:rPr>
          <w:color w:val="231F20"/>
          <w:w w:val="105"/>
        </w:rPr>
        <w:t>chắc</w:t>
      </w:r>
      <w:r>
        <w:rPr>
          <w:color w:val="231F20"/>
          <w:spacing w:val="-22"/>
          <w:w w:val="105"/>
        </w:rPr>
        <w:t> </w:t>
      </w:r>
      <w:r>
        <w:rPr>
          <w:color w:val="231F20"/>
          <w:w w:val="105"/>
        </w:rPr>
        <w:t>chắn</w:t>
      </w:r>
      <w:r>
        <w:rPr>
          <w:color w:val="231F20"/>
          <w:spacing w:val="-23"/>
          <w:w w:val="105"/>
        </w:rPr>
        <w:t> </w:t>
      </w:r>
      <w:r>
        <w:rPr>
          <w:color w:val="231F20"/>
          <w:w w:val="105"/>
        </w:rPr>
        <w:t>là</w:t>
      </w:r>
      <w:r>
        <w:rPr>
          <w:color w:val="231F20"/>
          <w:spacing w:val="-22"/>
          <w:w w:val="105"/>
        </w:rPr>
        <w:t> </w:t>
      </w:r>
      <w:r>
        <w:rPr>
          <w:color w:val="231F20"/>
          <w:w w:val="105"/>
        </w:rPr>
        <w:t>chính</w:t>
      </w:r>
      <w:r>
        <w:rPr>
          <w:color w:val="231F20"/>
          <w:spacing w:val="-22"/>
          <w:w w:val="105"/>
        </w:rPr>
        <w:t> </w:t>
      </w:r>
      <w:r>
        <w:rPr>
          <w:color w:val="231F20"/>
          <w:w w:val="105"/>
        </w:rPr>
        <w:t>xác.</w:t>
      </w:r>
      <w:r>
        <w:rPr>
          <w:color w:val="231F20"/>
          <w:spacing w:val="-23"/>
          <w:w w:val="105"/>
        </w:rPr>
        <w:t> </w:t>
      </w:r>
      <w:r>
        <w:rPr>
          <w:color w:val="231F20"/>
          <w:w w:val="105"/>
        </w:rPr>
        <w:t>Mấy</w:t>
      </w:r>
      <w:r>
        <w:rPr>
          <w:color w:val="231F20"/>
          <w:spacing w:val="-22"/>
          <w:w w:val="105"/>
        </w:rPr>
        <w:t> </w:t>
      </w:r>
      <w:r>
        <w:rPr>
          <w:color w:val="231F20"/>
          <w:w w:val="105"/>
        </w:rPr>
        <w:t>ai</w:t>
      </w:r>
      <w:r>
        <w:rPr>
          <w:color w:val="231F20"/>
          <w:spacing w:val="-22"/>
          <w:w w:val="105"/>
        </w:rPr>
        <w:t> </w:t>
      </w:r>
      <w:r>
        <w:rPr>
          <w:color w:val="231F20"/>
          <w:w w:val="105"/>
        </w:rPr>
        <w:t>có</w:t>
      </w:r>
      <w:r>
        <w:rPr>
          <w:color w:val="231F20"/>
          <w:spacing w:val="-23"/>
          <w:w w:val="105"/>
        </w:rPr>
        <w:t> </w:t>
      </w:r>
      <w:r>
        <w:rPr>
          <w:color w:val="231F20"/>
          <w:w w:val="105"/>
        </w:rPr>
        <w:t>trí</w:t>
      </w:r>
      <w:r>
        <w:rPr>
          <w:color w:val="231F20"/>
          <w:spacing w:val="-22"/>
          <w:w w:val="105"/>
        </w:rPr>
        <w:t> </w:t>
      </w:r>
      <w:r>
        <w:rPr>
          <w:color w:val="231F20"/>
          <w:w w:val="105"/>
        </w:rPr>
        <w:t>tuệ</w:t>
      </w:r>
      <w:r>
        <w:rPr>
          <w:color w:val="231F20"/>
          <w:spacing w:val="-22"/>
          <w:w w:val="105"/>
        </w:rPr>
        <w:t> </w:t>
      </w:r>
      <w:r>
        <w:rPr>
          <w:color w:val="231F20"/>
          <w:w w:val="105"/>
        </w:rPr>
        <w:t>như</w:t>
      </w:r>
      <w:r>
        <w:rPr>
          <w:color w:val="231F20"/>
          <w:spacing w:val="-23"/>
          <w:w w:val="105"/>
        </w:rPr>
        <w:t> </w:t>
      </w:r>
      <w:r>
        <w:rPr>
          <w:color w:val="231F20"/>
          <w:w w:val="105"/>
        </w:rPr>
        <w:t>vậy, thấy địch thủ đến xâm phạm mà chẳng chống cự? Chỉ có Phật pháp biết. Chiến tranh ắt phải có nhân. Có cuộc chiến tranh nào chẳng do cái nhân trước đó gây ra hay chăng? Không thể nào có chuyện ấy! Chúng ta biết quá khứ đã tạo tác</w:t>
      </w:r>
      <w:r>
        <w:rPr>
          <w:color w:val="231F20"/>
          <w:spacing w:val="-8"/>
          <w:w w:val="105"/>
        </w:rPr>
        <w:t> </w:t>
      </w:r>
      <w:r>
        <w:rPr>
          <w:color w:val="231F20"/>
          <w:w w:val="105"/>
        </w:rPr>
        <w:t>tội</w:t>
      </w:r>
      <w:r>
        <w:rPr>
          <w:color w:val="231F20"/>
          <w:spacing w:val="-8"/>
          <w:w w:val="105"/>
        </w:rPr>
        <w:t> </w:t>
      </w:r>
      <w:r>
        <w:rPr>
          <w:color w:val="231F20"/>
          <w:w w:val="105"/>
        </w:rPr>
        <w:t>nghiệp,</w:t>
      </w:r>
      <w:r>
        <w:rPr>
          <w:color w:val="231F20"/>
          <w:spacing w:val="-8"/>
          <w:w w:val="105"/>
        </w:rPr>
        <w:t> </w:t>
      </w:r>
      <w:r>
        <w:rPr>
          <w:color w:val="231F20"/>
          <w:w w:val="105"/>
        </w:rPr>
        <w:t>những</w:t>
      </w:r>
      <w:r>
        <w:rPr>
          <w:color w:val="231F20"/>
          <w:spacing w:val="-8"/>
          <w:w w:val="105"/>
        </w:rPr>
        <w:t> </w:t>
      </w:r>
      <w:r>
        <w:rPr>
          <w:color w:val="231F20"/>
          <w:w w:val="105"/>
        </w:rPr>
        <w:t>người</w:t>
      </w:r>
      <w:r>
        <w:rPr>
          <w:color w:val="231F20"/>
          <w:spacing w:val="-8"/>
          <w:w w:val="105"/>
        </w:rPr>
        <w:t> </w:t>
      </w:r>
      <w:r>
        <w:rPr>
          <w:color w:val="231F20"/>
          <w:w w:val="105"/>
        </w:rPr>
        <w:t>bị</w:t>
      </w:r>
      <w:r>
        <w:rPr>
          <w:color w:val="231F20"/>
          <w:spacing w:val="-8"/>
          <w:w w:val="105"/>
        </w:rPr>
        <w:t> </w:t>
      </w:r>
      <w:r>
        <w:rPr>
          <w:color w:val="231F20"/>
          <w:w w:val="105"/>
        </w:rPr>
        <w:t>sát</w:t>
      </w:r>
      <w:r>
        <w:rPr>
          <w:color w:val="231F20"/>
          <w:spacing w:val="-8"/>
          <w:w w:val="105"/>
        </w:rPr>
        <w:t> </w:t>
      </w:r>
      <w:r>
        <w:rPr>
          <w:color w:val="231F20"/>
          <w:w w:val="105"/>
        </w:rPr>
        <w:t>hại</w:t>
      </w:r>
      <w:r>
        <w:rPr>
          <w:color w:val="231F20"/>
          <w:spacing w:val="-8"/>
          <w:w w:val="105"/>
        </w:rPr>
        <w:t> </w:t>
      </w:r>
      <w:r>
        <w:rPr>
          <w:color w:val="231F20"/>
          <w:w w:val="105"/>
        </w:rPr>
        <w:t>trong</w:t>
      </w:r>
      <w:r>
        <w:rPr>
          <w:color w:val="231F20"/>
          <w:spacing w:val="-8"/>
          <w:w w:val="105"/>
        </w:rPr>
        <w:t> </w:t>
      </w:r>
      <w:r>
        <w:rPr>
          <w:color w:val="231F20"/>
          <w:w w:val="105"/>
        </w:rPr>
        <w:t>chiến</w:t>
      </w:r>
      <w:r>
        <w:rPr>
          <w:color w:val="231F20"/>
          <w:spacing w:val="-8"/>
          <w:w w:val="105"/>
        </w:rPr>
        <w:t> </w:t>
      </w:r>
      <w:r>
        <w:rPr>
          <w:color w:val="231F20"/>
          <w:w w:val="105"/>
        </w:rPr>
        <w:t>tranh,</w:t>
      </w:r>
      <w:r>
        <w:rPr>
          <w:color w:val="231F20"/>
          <w:spacing w:val="-8"/>
          <w:w w:val="105"/>
        </w:rPr>
        <w:t> </w:t>
      </w:r>
      <w:r>
        <w:rPr>
          <w:color w:val="231F20"/>
          <w:w w:val="105"/>
        </w:rPr>
        <w:t>nếu chẳng</w:t>
      </w:r>
      <w:r>
        <w:rPr>
          <w:color w:val="231F20"/>
          <w:spacing w:val="-4"/>
          <w:w w:val="105"/>
        </w:rPr>
        <w:t> </w:t>
      </w:r>
      <w:r>
        <w:rPr>
          <w:color w:val="231F20"/>
          <w:w w:val="105"/>
        </w:rPr>
        <w:t>giết</w:t>
      </w:r>
      <w:r>
        <w:rPr>
          <w:color w:val="231F20"/>
          <w:spacing w:val="-4"/>
          <w:w w:val="105"/>
        </w:rPr>
        <w:t> </w:t>
      </w:r>
      <w:r>
        <w:rPr>
          <w:color w:val="231F20"/>
          <w:w w:val="105"/>
        </w:rPr>
        <w:t>người,</w:t>
      </w:r>
      <w:r>
        <w:rPr>
          <w:color w:val="231F20"/>
          <w:spacing w:val="-4"/>
          <w:w w:val="105"/>
        </w:rPr>
        <w:t> </w:t>
      </w:r>
      <w:r>
        <w:rPr>
          <w:color w:val="231F20"/>
          <w:w w:val="105"/>
        </w:rPr>
        <w:t>mà</w:t>
      </w:r>
      <w:r>
        <w:rPr>
          <w:color w:val="231F20"/>
          <w:spacing w:val="-4"/>
          <w:w w:val="105"/>
        </w:rPr>
        <w:t> </w:t>
      </w:r>
      <w:r>
        <w:rPr>
          <w:color w:val="231F20"/>
          <w:w w:val="105"/>
        </w:rPr>
        <w:t>bị</w:t>
      </w:r>
      <w:r>
        <w:rPr>
          <w:color w:val="231F20"/>
          <w:spacing w:val="-4"/>
          <w:w w:val="105"/>
        </w:rPr>
        <w:t> </w:t>
      </w:r>
      <w:r>
        <w:rPr>
          <w:color w:val="231F20"/>
          <w:w w:val="105"/>
        </w:rPr>
        <w:t>kẻ</w:t>
      </w:r>
      <w:r>
        <w:rPr>
          <w:color w:val="231F20"/>
          <w:spacing w:val="-4"/>
          <w:w w:val="105"/>
        </w:rPr>
        <w:t> </w:t>
      </w:r>
      <w:r>
        <w:rPr>
          <w:color w:val="231F20"/>
          <w:w w:val="105"/>
        </w:rPr>
        <w:t>khác</w:t>
      </w:r>
      <w:r>
        <w:rPr>
          <w:color w:val="231F20"/>
          <w:spacing w:val="-4"/>
          <w:w w:val="105"/>
        </w:rPr>
        <w:t> </w:t>
      </w:r>
      <w:r>
        <w:rPr>
          <w:color w:val="231F20"/>
          <w:w w:val="105"/>
        </w:rPr>
        <w:t>giết,</w:t>
      </w:r>
      <w:r>
        <w:rPr>
          <w:color w:val="231F20"/>
          <w:spacing w:val="-4"/>
          <w:w w:val="105"/>
        </w:rPr>
        <w:t> </w:t>
      </w:r>
      <w:r>
        <w:rPr>
          <w:color w:val="231F20"/>
          <w:w w:val="105"/>
        </w:rPr>
        <w:t>sẽ</w:t>
      </w:r>
      <w:r>
        <w:rPr>
          <w:color w:val="231F20"/>
          <w:spacing w:val="-4"/>
          <w:w w:val="105"/>
        </w:rPr>
        <w:t> </w:t>
      </w:r>
      <w:r>
        <w:rPr>
          <w:color w:val="231F20"/>
          <w:w w:val="105"/>
        </w:rPr>
        <w:t>sinh</w:t>
      </w:r>
      <w:r>
        <w:rPr>
          <w:color w:val="231F20"/>
          <w:spacing w:val="-4"/>
          <w:w w:val="105"/>
        </w:rPr>
        <w:t> </w:t>
      </w:r>
      <w:r>
        <w:rPr>
          <w:color w:val="231F20"/>
          <w:w w:val="105"/>
        </w:rPr>
        <w:t>lên</w:t>
      </w:r>
      <w:r>
        <w:rPr>
          <w:color w:val="231F20"/>
          <w:spacing w:val="-4"/>
          <w:w w:val="105"/>
        </w:rPr>
        <w:t> </w:t>
      </w:r>
      <w:r>
        <w:rPr>
          <w:color w:val="231F20"/>
          <w:w w:val="105"/>
        </w:rPr>
        <w:t>trời,</w:t>
      </w:r>
      <w:r>
        <w:rPr>
          <w:color w:val="231F20"/>
          <w:spacing w:val="-4"/>
          <w:w w:val="105"/>
        </w:rPr>
        <w:t> </w:t>
      </w:r>
      <w:r>
        <w:rPr>
          <w:color w:val="231F20"/>
          <w:w w:val="105"/>
        </w:rPr>
        <w:t>chẳng đọa tam đồ; kẻ sát nhân có tội, trong tương lai đọa tam đồ. Quý vị thấy kẻ ấy đọa tam đồ, đưa quý vị sinh lên trời.</w:t>
      </w:r>
    </w:p>
    <w:p>
      <w:pPr>
        <w:pStyle w:val="BodyText"/>
        <w:spacing w:line="307" w:lineRule="auto" w:before="137"/>
        <w:ind w:left="103" w:right="406" w:firstLine="453"/>
      </w:pPr>
      <w:r>
        <w:rPr>
          <w:color w:val="231F20"/>
        </w:rPr>
        <w:t>Đức</w:t>
      </w:r>
      <w:r>
        <w:rPr>
          <w:color w:val="231F20"/>
          <w:spacing w:val="-13"/>
        </w:rPr>
        <w:t> </w:t>
      </w:r>
      <w:r>
        <w:rPr>
          <w:color w:val="231F20"/>
        </w:rPr>
        <w:t>Phật</w:t>
      </w:r>
      <w:r>
        <w:rPr>
          <w:color w:val="231F20"/>
          <w:spacing w:val="-13"/>
        </w:rPr>
        <w:t> </w:t>
      </w:r>
      <w:r>
        <w:rPr>
          <w:color w:val="231F20"/>
        </w:rPr>
        <w:t>thấy</w:t>
      </w:r>
      <w:r>
        <w:rPr>
          <w:color w:val="231F20"/>
          <w:spacing w:val="-13"/>
        </w:rPr>
        <w:t> </w:t>
      </w:r>
      <w:r>
        <w:rPr>
          <w:color w:val="231F20"/>
        </w:rPr>
        <w:t>rõ</w:t>
      </w:r>
      <w:r>
        <w:rPr>
          <w:color w:val="231F20"/>
          <w:spacing w:val="-13"/>
        </w:rPr>
        <w:t> </w:t>
      </w:r>
      <w:r>
        <w:rPr>
          <w:color w:val="231F20"/>
        </w:rPr>
        <w:t>ràng</w:t>
      </w:r>
      <w:r>
        <w:rPr>
          <w:color w:val="231F20"/>
          <w:spacing w:val="-13"/>
        </w:rPr>
        <w:t> </w:t>
      </w:r>
      <w:r>
        <w:rPr>
          <w:color w:val="231F20"/>
        </w:rPr>
        <w:t>chuyện</w:t>
      </w:r>
      <w:r>
        <w:rPr>
          <w:color w:val="231F20"/>
          <w:spacing w:val="-13"/>
        </w:rPr>
        <w:t> </w:t>
      </w:r>
      <w:r>
        <w:rPr>
          <w:color w:val="231F20"/>
        </w:rPr>
        <w:t>này,</w:t>
      </w:r>
      <w:r>
        <w:rPr>
          <w:color w:val="231F20"/>
          <w:spacing w:val="-13"/>
        </w:rPr>
        <w:t> </w:t>
      </w:r>
      <w:r>
        <w:rPr>
          <w:color w:val="231F20"/>
        </w:rPr>
        <w:t>A</w:t>
      </w:r>
      <w:r>
        <w:rPr>
          <w:color w:val="231F20"/>
          <w:spacing w:val="-13"/>
        </w:rPr>
        <w:t> </w:t>
      </w:r>
      <w:r>
        <w:rPr>
          <w:color w:val="231F20"/>
        </w:rPr>
        <w:t>La</w:t>
      </w:r>
      <w:r>
        <w:rPr>
          <w:color w:val="231F20"/>
          <w:spacing w:val="-12"/>
        </w:rPr>
        <w:t> </w:t>
      </w:r>
      <w:r>
        <w:rPr>
          <w:color w:val="231F20"/>
        </w:rPr>
        <w:t>Hán,</w:t>
      </w:r>
      <w:r>
        <w:rPr>
          <w:color w:val="231F20"/>
          <w:spacing w:val="-13"/>
        </w:rPr>
        <w:t> </w:t>
      </w:r>
      <w:r>
        <w:rPr>
          <w:color w:val="231F20"/>
        </w:rPr>
        <w:t>Bồ</w:t>
      </w:r>
      <w:r>
        <w:rPr>
          <w:color w:val="231F20"/>
          <w:spacing w:val="-13"/>
        </w:rPr>
        <w:t> </w:t>
      </w:r>
      <w:r>
        <w:rPr>
          <w:color w:val="231F20"/>
        </w:rPr>
        <w:t>tát</w:t>
      </w:r>
      <w:r>
        <w:rPr>
          <w:color w:val="231F20"/>
          <w:spacing w:val="-13"/>
        </w:rPr>
        <w:t> </w:t>
      </w:r>
      <w:r>
        <w:rPr>
          <w:color w:val="231F20"/>
        </w:rPr>
        <w:t>thấy</w:t>
      </w:r>
      <w:r>
        <w:rPr>
          <w:color w:val="231F20"/>
          <w:spacing w:val="-13"/>
        </w:rPr>
        <w:t> </w:t>
      </w:r>
      <w:r>
        <w:rPr>
          <w:color w:val="231F20"/>
        </w:rPr>
        <w:t>rõ </w:t>
      </w:r>
      <w:r>
        <w:rPr>
          <w:color w:val="231F20"/>
          <w:w w:val="105"/>
        </w:rPr>
        <w:t>ràng: Trốn chẳng được, giết người phải đền mạng, thiếu nợ phải</w:t>
      </w:r>
      <w:r>
        <w:rPr>
          <w:color w:val="231F20"/>
          <w:spacing w:val="-17"/>
          <w:w w:val="105"/>
        </w:rPr>
        <w:t> </w:t>
      </w:r>
      <w:r>
        <w:rPr>
          <w:color w:val="231F20"/>
          <w:w w:val="105"/>
        </w:rPr>
        <w:t>trả</w:t>
      </w:r>
      <w:r>
        <w:rPr>
          <w:color w:val="231F20"/>
          <w:spacing w:val="-17"/>
          <w:w w:val="105"/>
        </w:rPr>
        <w:t> </w:t>
      </w:r>
      <w:r>
        <w:rPr>
          <w:color w:val="231F20"/>
          <w:w w:val="105"/>
        </w:rPr>
        <w:t>tiền.</w:t>
      </w:r>
      <w:r>
        <w:rPr>
          <w:color w:val="231F20"/>
          <w:spacing w:val="-17"/>
          <w:w w:val="105"/>
        </w:rPr>
        <w:t> </w:t>
      </w:r>
      <w:r>
        <w:rPr>
          <w:color w:val="231F20"/>
          <w:w w:val="105"/>
        </w:rPr>
        <w:t>Trốn</w:t>
      </w:r>
      <w:r>
        <w:rPr>
          <w:color w:val="231F20"/>
          <w:spacing w:val="-17"/>
          <w:w w:val="105"/>
        </w:rPr>
        <w:t> </w:t>
      </w:r>
      <w:r>
        <w:rPr>
          <w:color w:val="231F20"/>
          <w:w w:val="105"/>
        </w:rPr>
        <w:t>chẳng</w:t>
      </w:r>
      <w:r>
        <w:rPr>
          <w:color w:val="231F20"/>
          <w:spacing w:val="-17"/>
          <w:w w:val="105"/>
        </w:rPr>
        <w:t> </w:t>
      </w:r>
      <w:r>
        <w:rPr>
          <w:color w:val="231F20"/>
          <w:w w:val="105"/>
        </w:rPr>
        <w:t>được!</w:t>
      </w:r>
      <w:r>
        <w:rPr>
          <w:color w:val="231F20"/>
          <w:spacing w:val="-17"/>
          <w:w w:val="105"/>
        </w:rPr>
        <w:t> </w:t>
      </w:r>
      <w:r>
        <w:rPr>
          <w:color w:val="231F20"/>
          <w:w w:val="105"/>
        </w:rPr>
        <w:t>Thiếu</w:t>
      </w:r>
      <w:r>
        <w:rPr>
          <w:color w:val="231F20"/>
          <w:spacing w:val="-17"/>
          <w:w w:val="105"/>
        </w:rPr>
        <w:t> </w:t>
      </w:r>
      <w:r>
        <w:rPr>
          <w:color w:val="231F20"/>
          <w:w w:val="105"/>
        </w:rPr>
        <w:t>nợ</w:t>
      </w:r>
      <w:r>
        <w:rPr>
          <w:color w:val="231F20"/>
          <w:spacing w:val="-17"/>
          <w:w w:val="105"/>
        </w:rPr>
        <w:t> </w:t>
      </w:r>
      <w:r>
        <w:rPr>
          <w:color w:val="231F20"/>
          <w:w w:val="105"/>
        </w:rPr>
        <w:t>bèn</w:t>
      </w:r>
      <w:r>
        <w:rPr>
          <w:color w:val="231F20"/>
          <w:spacing w:val="-17"/>
          <w:w w:val="105"/>
        </w:rPr>
        <w:t> </w:t>
      </w:r>
      <w:r>
        <w:rPr>
          <w:color w:val="231F20"/>
          <w:w w:val="105"/>
        </w:rPr>
        <w:t>hoan</w:t>
      </w:r>
      <w:r>
        <w:rPr>
          <w:color w:val="231F20"/>
          <w:spacing w:val="-17"/>
          <w:w w:val="105"/>
        </w:rPr>
        <w:t> </w:t>
      </w:r>
      <w:r>
        <w:rPr>
          <w:color w:val="231F20"/>
          <w:w w:val="105"/>
        </w:rPr>
        <w:t>hỷ</w:t>
      </w:r>
      <w:r>
        <w:rPr>
          <w:color w:val="231F20"/>
          <w:spacing w:val="-17"/>
          <w:w w:val="105"/>
        </w:rPr>
        <w:t> </w:t>
      </w:r>
      <w:r>
        <w:rPr>
          <w:color w:val="231F20"/>
          <w:w w:val="105"/>
        </w:rPr>
        <w:t>trả</w:t>
      </w:r>
      <w:r>
        <w:rPr>
          <w:color w:val="231F20"/>
          <w:spacing w:val="-17"/>
          <w:w w:val="105"/>
        </w:rPr>
        <w:t> </w:t>
      </w:r>
      <w:r>
        <w:rPr>
          <w:color w:val="231F20"/>
          <w:w w:val="105"/>
        </w:rPr>
        <w:t>nợ. </w:t>
      </w:r>
      <w:r>
        <w:rPr>
          <w:color w:val="231F20"/>
          <w:spacing w:val="-2"/>
          <w:w w:val="105"/>
        </w:rPr>
        <w:t>Cách</w:t>
      </w:r>
      <w:r>
        <w:rPr>
          <w:color w:val="231F20"/>
          <w:spacing w:val="-20"/>
          <w:w w:val="105"/>
        </w:rPr>
        <w:t> </w:t>
      </w:r>
      <w:r>
        <w:rPr>
          <w:color w:val="231F20"/>
          <w:spacing w:val="-2"/>
          <w:w w:val="105"/>
        </w:rPr>
        <w:t>trả</w:t>
      </w:r>
      <w:r>
        <w:rPr>
          <w:color w:val="231F20"/>
          <w:spacing w:val="-20"/>
          <w:w w:val="105"/>
        </w:rPr>
        <w:t> </w:t>
      </w:r>
      <w:r>
        <w:rPr>
          <w:color w:val="231F20"/>
          <w:spacing w:val="-2"/>
          <w:w w:val="105"/>
        </w:rPr>
        <w:t>nợ</w:t>
      </w:r>
      <w:r>
        <w:rPr>
          <w:color w:val="231F20"/>
          <w:spacing w:val="-20"/>
          <w:w w:val="105"/>
        </w:rPr>
        <w:t> </w:t>
      </w:r>
      <w:r>
        <w:rPr>
          <w:color w:val="231F20"/>
          <w:spacing w:val="-2"/>
          <w:w w:val="105"/>
        </w:rPr>
        <w:t>cũng</w:t>
      </w:r>
      <w:r>
        <w:rPr>
          <w:color w:val="231F20"/>
          <w:spacing w:val="-20"/>
          <w:w w:val="105"/>
        </w:rPr>
        <w:t> </w:t>
      </w:r>
      <w:r>
        <w:rPr>
          <w:color w:val="231F20"/>
          <w:spacing w:val="-2"/>
          <w:w w:val="105"/>
        </w:rPr>
        <w:t>khác</w:t>
      </w:r>
      <w:r>
        <w:rPr>
          <w:color w:val="231F20"/>
          <w:spacing w:val="-20"/>
          <w:w w:val="105"/>
        </w:rPr>
        <w:t> </w:t>
      </w:r>
      <w:r>
        <w:rPr>
          <w:color w:val="231F20"/>
          <w:spacing w:val="-2"/>
          <w:w w:val="105"/>
        </w:rPr>
        <w:t>nhau.</w:t>
      </w:r>
      <w:r>
        <w:rPr>
          <w:color w:val="231F20"/>
          <w:spacing w:val="-20"/>
          <w:w w:val="105"/>
        </w:rPr>
        <w:t> </w:t>
      </w:r>
      <w:r>
        <w:rPr>
          <w:color w:val="231F20"/>
          <w:spacing w:val="-2"/>
          <w:w w:val="105"/>
        </w:rPr>
        <w:t>Có</w:t>
      </w:r>
      <w:r>
        <w:rPr>
          <w:color w:val="231F20"/>
          <w:spacing w:val="-20"/>
          <w:w w:val="105"/>
        </w:rPr>
        <w:t> </w:t>
      </w:r>
      <w:r>
        <w:rPr>
          <w:color w:val="231F20"/>
          <w:spacing w:val="-2"/>
          <w:w w:val="105"/>
        </w:rPr>
        <w:t>lúc</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cho</w:t>
      </w:r>
      <w:r>
        <w:rPr>
          <w:color w:val="231F20"/>
          <w:spacing w:val="-20"/>
          <w:w w:val="105"/>
        </w:rPr>
        <w:t> </w:t>
      </w:r>
      <w:r>
        <w:rPr>
          <w:color w:val="231F20"/>
          <w:spacing w:val="-2"/>
          <w:w w:val="105"/>
        </w:rPr>
        <w:t>kẻ</w:t>
      </w:r>
      <w:r>
        <w:rPr>
          <w:color w:val="231F20"/>
          <w:spacing w:val="-20"/>
          <w:w w:val="105"/>
        </w:rPr>
        <w:t> </w:t>
      </w:r>
      <w:r>
        <w:rPr>
          <w:color w:val="231F20"/>
          <w:spacing w:val="-2"/>
          <w:w w:val="105"/>
        </w:rPr>
        <w:t>khác</w:t>
      </w:r>
      <w:r>
        <w:rPr>
          <w:color w:val="231F20"/>
          <w:spacing w:val="-20"/>
          <w:w w:val="105"/>
        </w:rPr>
        <w:t> </w:t>
      </w:r>
      <w:r>
        <w:rPr>
          <w:color w:val="231F20"/>
          <w:spacing w:val="-2"/>
          <w:w w:val="105"/>
        </w:rPr>
        <w:t>mượn </w:t>
      </w:r>
      <w:r>
        <w:rPr>
          <w:color w:val="231F20"/>
          <w:w w:val="105"/>
        </w:rPr>
        <w:t>tiền,</w:t>
      </w:r>
      <w:r>
        <w:rPr>
          <w:color w:val="231F20"/>
          <w:spacing w:val="-14"/>
          <w:w w:val="105"/>
        </w:rPr>
        <w:t> </w:t>
      </w:r>
      <w:r>
        <w:rPr>
          <w:color w:val="231F20"/>
          <w:w w:val="105"/>
        </w:rPr>
        <w:t>hắn</w:t>
      </w:r>
      <w:r>
        <w:rPr>
          <w:color w:val="231F20"/>
          <w:spacing w:val="-13"/>
          <w:w w:val="105"/>
        </w:rPr>
        <w:t> </w:t>
      </w:r>
      <w:r>
        <w:rPr>
          <w:color w:val="231F20"/>
          <w:w w:val="105"/>
        </w:rPr>
        <w:t>chẳng</w:t>
      </w:r>
      <w:r>
        <w:rPr>
          <w:color w:val="231F20"/>
          <w:spacing w:val="-13"/>
          <w:w w:val="105"/>
        </w:rPr>
        <w:t> </w:t>
      </w:r>
      <w:r>
        <w:rPr>
          <w:color w:val="231F20"/>
          <w:w w:val="105"/>
        </w:rPr>
        <w:t>trả</w:t>
      </w:r>
      <w:r>
        <w:rPr>
          <w:color w:val="231F20"/>
          <w:spacing w:val="-13"/>
          <w:w w:val="105"/>
        </w:rPr>
        <w:t> </w:t>
      </w:r>
      <w:r>
        <w:rPr>
          <w:color w:val="231F20"/>
          <w:w w:val="105"/>
        </w:rPr>
        <w:t>lại,</w:t>
      </w:r>
      <w:r>
        <w:rPr>
          <w:color w:val="231F20"/>
          <w:spacing w:val="-14"/>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3"/>
          <w:w w:val="105"/>
        </w:rPr>
        <w:t> </w:t>
      </w:r>
      <w:r>
        <w:rPr>
          <w:color w:val="231F20"/>
          <w:w w:val="105"/>
        </w:rPr>
        <w:t>Kiếp</w:t>
      </w:r>
      <w:r>
        <w:rPr>
          <w:color w:val="231F20"/>
          <w:spacing w:val="-13"/>
          <w:w w:val="105"/>
        </w:rPr>
        <w:t> </w:t>
      </w:r>
      <w:r>
        <w:rPr>
          <w:color w:val="231F20"/>
          <w:w w:val="105"/>
        </w:rPr>
        <w:t>trước</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đã</w:t>
      </w:r>
      <w:r>
        <w:rPr>
          <w:color w:val="231F20"/>
          <w:spacing w:val="-13"/>
          <w:w w:val="105"/>
        </w:rPr>
        <w:t> </w:t>
      </w:r>
      <w:r>
        <w:rPr>
          <w:color w:val="231F20"/>
          <w:w w:val="105"/>
        </w:rPr>
        <w:t>vay tiền</w:t>
      </w:r>
      <w:r>
        <w:rPr>
          <w:color w:val="231F20"/>
          <w:spacing w:val="-11"/>
          <w:w w:val="105"/>
        </w:rPr>
        <w:t> </w:t>
      </w:r>
      <w:r>
        <w:rPr>
          <w:color w:val="231F20"/>
          <w:w w:val="105"/>
        </w:rPr>
        <w:t>hắn,</w:t>
      </w:r>
      <w:r>
        <w:rPr>
          <w:color w:val="231F20"/>
          <w:spacing w:val="-11"/>
          <w:w w:val="105"/>
        </w:rPr>
        <w:t> </w:t>
      </w:r>
      <w:r>
        <w:rPr>
          <w:color w:val="231F20"/>
          <w:w w:val="105"/>
        </w:rPr>
        <w:t>sau</w:t>
      </w:r>
      <w:r>
        <w:rPr>
          <w:color w:val="231F20"/>
          <w:spacing w:val="-11"/>
          <w:w w:val="105"/>
        </w:rPr>
        <w:t> </w:t>
      </w:r>
      <w:r>
        <w:rPr>
          <w:color w:val="231F20"/>
          <w:w w:val="105"/>
        </w:rPr>
        <w:t>khi</w:t>
      </w:r>
      <w:r>
        <w:rPr>
          <w:color w:val="231F20"/>
          <w:spacing w:val="-11"/>
          <w:w w:val="105"/>
        </w:rPr>
        <w:t> </w:t>
      </w:r>
      <w:r>
        <w:rPr>
          <w:color w:val="231F20"/>
          <w:w w:val="105"/>
        </w:rPr>
        <w:t>mượn,</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chẳng</w:t>
      </w:r>
      <w:r>
        <w:rPr>
          <w:color w:val="231F20"/>
          <w:spacing w:val="-11"/>
          <w:w w:val="105"/>
        </w:rPr>
        <w:t> </w:t>
      </w:r>
      <w:r>
        <w:rPr>
          <w:color w:val="231F20"/>
          <w:w w:val="105"/>
        </w:rPr>
        <w:t>trả,</w:t>
      </w:r>
      <w:r>
        <w:rPr>
          <w:color w:val="231F20"/>
          <w:spacing w:val="-11"/>
          <w:w w:val="105"/>
        </w:rPr>
        <w:t> </w:t>
      </w:r>
      <w:r>
        <w:rPr>
          <w:color w:val="231F20"/>
          <w:w w:val="105"/>
        </w:rPr>
        <w:t>nên</w:t>
      </w:r>
      <w:r>
        <w:rPr>
          <w:color w:val="231F20"/>
          <w:spacing w:val="-11"/>
          <w:w w:val="105"/>
        </w:rPr>
        <w:t> </w:t>
      </w:r>
      <w:r>
        <w:rPr>
          <w:color w:val="231F20"/>
          <w:w w:val="105"/>
        </w:rPr>
        <w:t>kẻ</w:t>
      </w:r>
      <w:r>
        <w:rPr>
          <w:color w:val="231F20"/>
          <w:spacing w:val="-11"/>
          <w:w w:val="105"/>
        </w:rPr>
        <w:t> </w:t>
      </w:r>
      <w:r>
        <w:rPr>
          <w:color w:val="231F20"/>
          <w:w w:val="105"/>
        </w:rPr>
        <w:t>ấy</w:t>
      </w:r>
      <w:r>
        <w:rPr>
          <w:color w:val="231F20"/>
          <w:spacing w:val="-11"/>
          <w:w w:val="105"/>
        </w:rPr>
        <w:t> </w:t>
      </w:r>
      <w:r>
        <w:rPr>
          <w:color w:val="231F20"/>
          <w:w w:val="105"/>
        </w:rPr>
        <w:t>cũng</w:t>
      </w:r>
      <w:r>
        <w:rPr>
          <w:color w:val="231F20"/>
          <w:spacing w:val="-11"/>
          <w:w w:val="105"/>
        </w:rPr>
        <w:t> </w:t>
      </w:r>
      <w:r>
        <w:rPr>
          <w:color w:val="231F20"/>
          <w:w w:val="105"/>
        </w:rPr>
        <w:t>lấy lại</w:t>
      </w:r>
      <w:r>
        <w:rPr>
          <w:color w:val="231F20"/>
          <w:spacing w:val="-21"/>
          <w:w w:val="105"/>
        </w:rPr>
        <w:t> </w:t>
      </w:r>
      <w:r>
        <w:rPr>
          <w:color w:val="231F20"/>
          <w:w w:val="105"/>
        </w:rPr>
        <w:t>bằng</w:t>
      </w:r>
      <w:r>
        <w:rPr>
          <w:color w:val="231F20"/>
          <w:spacing w:val="-21"/>
          <w:w w:val="105"/>
        </w:rPr>
        <w:t> </w:t>
      </w:r>
      <w:r>
        <w:rPr>
          <w:color w:val="231F20"/>
          <w:w w:val="105"/>
        </w:rPr>
        <w:t>cùng</w:t>
      </w:r>
      <w:r>
        <w:rPr>
          <w:color w:val="231F20"/>
          <w:spacing w:val="-21"/>
          <w:w w:val="105"/>
        </w:rPr>
        <w:t> </w:t>
      </w:r>
      <w:r>
        <w:rPr>
          <w:color w:val="231F20"/>
          <w:w w:val="105"/>
        </w:rPr>
        <w:t>một</w:t>
      </w:r>
      <w:r>
        <w:rPr>
          <w:color w:val="231F20"/>
          <w:spacing w:val="-21"/>
          <w:w w:val="105"/>
        </w:rPr>
        <w:t> </w:t>
      </w:r>
      <w:r>
        <w:rPr>
          <w:color w:val="231F20"/>
          <w:w w:val="105"/>
        </w:rPr>
        <w:t>cách.</w:t>
      </w:r>
      <w:r>
        <w:rPr>
          <w:color w:val="231F20"/>
          <w:spacing w:val="-21"/>
          <w:w w:val="105"/>
        </w:rPr>
        <w:t> </w:t>
      </w:r>
      <w:r>
        <w:rPr>
          <w:color w:val="231F20"/>
          <w:w w:val="105"/>
        </w:rPr>
        <w:t>Vậy</w:t>
      </w:r>
      <w:r>
        <w:rPr>
          <w:color w:val="231F20"/>
          <w:spacing w:val="-21"/>
          <w:w w:val="105"/>
        </w:rPr>
        <w:t> </w:t>
      </w:r>
      <w:r>
        <w:rPr>
          <w:color w:val="231F20"/>
          <w:w w:val="105"/>
        </w:rPr>
        <w:t>thì</w:t>
      </w:r>
      <w:r>
        <w:rPr>
          <w:color w:val="231F20"/>
          <w:spacing w:val="-21"/>
          <w:w w:val="105"/>
        </w:rPr>
        <w:t> </w:t>
      </w:r>
      <w:r>
        <w:rPr>
          <w:color w:val="231F20"/>
          <w:w w:val="105"/>
        </w:rPr>
        <w:t>sao?</w:t>
      </w:r>
      <w:r>
        <w:rPr>
          <w:color w:val="231F20"/>
          <w:spacing w:val="-21"/>
          <w:w w:val="105"/>
        </w:rPr>
        <w:t> </w:t>
      </w:r>
      <w:r>
        <w:rPr>
          <w:color w:val="231F20"/>
          <w:w w:val="105"/>
        </w:rPr>
        <w:t>Hoan</w:t>
      </w:r>
      <w:r>
        <w:rPr>
          <w:color w:val="231F20"/>
          <w:spacing w:val="-21"/>
          <w:w w:val="105"/>
        </w:rPr>
        <w:t> </w:t>
      </w:r>
      <w:r>
        <w:rPr>
          <w:color w:val="231F20"/>
          <w:w w:val="105"/>
        </w:rPr>
        <w:t>hỷ,</w:t>
      </w:r>
      <w:r>
        <w:rPr>
          <w:color w:val="231F20"/>
          <w:spacing w:val="-21"/>
          <w:w w:val="105"/>
        </w:rPr>
        <w:t> </w:t>
      </w:r>
      <w:r>
        <w:rPr>
          <w:color w:val="231F20"/>
          <w:w w:val="105"/>
        </w:rPr>
        <w:t>chớ</w:t>
      </w:r>
      <w:r>
        <w:rPr>
          <w:color w:val="231F20"/>
          <w:spacing w:val="-21"/>
          <w:w w:val="105"/>
        </w:rPr>
        <w:t> </w:t>
      </w:r>
      <w:r>
        <w:rPr>
          <w:color w:val="231F20"/>
          <w:w w:val="105"/>
        </w:rPr>
        <w:t>nên</w:t>
      </w:r>
      <w:r>
        <w:rPr>
          <w:color w:val="231F20"/>
          <w:spacing w:val="-21"/>
          <w:w w:val="105"/>
        </w:rPr>
        <w:t> </w:t>
      </w:r>
      <w:r>
        <w:rPr>
          <w:color w:val="231F20"/>
          <w:w w:val="105"/>
        </w:rPr>
        <w:t>ghim chuyện</w:t>
      </w:r>
      <w:r>
        <w:rPr>
          <w:color w:val="231F20"/>
          <w:spacing w:val="-41"/>
          <w:w w:val="105"/>
        </w:rPr>
        <w:t> </w:t>
      </w:r>
      <w:r>
        <w:rPr>
          <w:color w:val="231F20"/>
          <w:w w:val="105"/>
        </w:rPr>
        <w:t>này</w:t>
      </w:r>
      <w:r>
        <w:rPr>
          <w:color w:val="231F20"/>
          <w:spacing w:val="-40"/>
          <w:w w:val="105"/>
        </w:rPr>
        <w:t> </w:t>
      </w:r>
      <w:r>
        <w:rPr>
          <w:color w:val="231F20"/>
          <w:w w:val="105"/>
        </w:rPr>
        <w:t>trong</w:t>
      </w:r>
      <w:r>
        <w:rPr>
          <w:color w:val="231F20"/>
          <w:spacing w:val="-40"/>
          <w:w w:val="105"/>
        </w:rPr>
        <w:t> </w:t>
      </w:r>
      <w:r>
        <w:rPr>
          <w:color w:val="231F20"/>
          <w:w w:val="105"/>
        </w:rPr>
        <w:t>lòng</w:t>
      </w:r>
      <w:r>
        <w:rPr>
          <w:color w:val="231F20"/>
          <w:spacing w:val="-41"/>
          <w:w w:val="105"/>
        </w:rPr>
        <w:t> </w:t>
      </w:r>
      <w:r>
        <w:rPr>
          <w:color w:val="231F20"/>
          <w:w w:val="105"/>
        </w:rPr>
        <w:t>nữa,</w:t>
      </w:r>
      <w:r>
        <w:rPr>
          <w:color w:val="231F20"/>
          <w:spacing w:val="-41"/>
          <w:w w:val="105"/>
        </w:rPr>
        <w:t> </w:t>
      </w:r>
      <w:r>
        <w:rPr>
          <w:color w:val="231F20"/>
          <w:w w:val="105"/>
        </w:rPr>
        <w:t>coi</w:t>
      </w:r>
      <w:r>
        <w:rPr>
          <w:color w:val="231F20"/>
          <w:spacing w:val="-40"/>
          <w:w w:val="105"/>
        </w:rPr>
        <w:t> </w:t>
      </w:r>
      <w:r>
        <w:rPr>
          <w:color w:val="231F20"/>
          <w:w w:val="105"/>
        </w:rPr>
        <w:t>như</w:t>
      </w:r>
      <w:r>
        <w:rPr>
          <w:color w:val="231F20"/>
          <w:spacing w:val="-40"/>
          <w:w w:val="105"/>
        </w:rPr>
        <w:t> </w:t>
      </w:r>
      <w:r>
        <w:rPr>
          <w:color w:val="231F20"/>
          <w:w w:val="105"/>
        </w:rPr>
        <w:t>thiếu</w:t>
      </w:r>
      <w:r>
        <w:rPr>
          <w:color w:val="231F20"/>
          <w:spacing w:val="-40"/>
          <w:w w:val="105"/>
        </w:rPr>
        <w:t> </w:t>
      </w:r>
      <w:r>
        <w:rPr>
          <w:color w:val="231F20"/>
          <w:w w:val="105"/>
        </w:rPr>
        <w:t>nợ</w:t>
      </w:r>
      <w:r>
        <w:rPr>
          <w:color w:val="231F20"/>
          <w:spacing w:val="-40"/>
          <w:w w:val="105"/>
        </w:rPr>
        <w:t> </w:t>
      </w:r>
      <w:r>
        <w:rPr>
          <w:color w:val="231F20"/>
          <w:w w:val="105"/>
        </w:rPr>
        <w:t>hắn,</w:t>
      </w:r>
      <w:r>
        <w:rPr>
          <w:color w:val="231F20"/>
          <w:spacing w:val="-41"/>
          <w:w w:val="105"/>
        </w:rPr>
        <w:t> </w:t>
      </w:r>
      <w:r>
        <w:rPr>
          <w:color w:val="231F20"/>
          <w:w w:val="105"/>
        </w:rPr>
        <w:t>đưa</w:t>
      </w:r>
      <w:r>
        <w:rPr>
          <w:color w:val="231F20"/>
          <w:spacing w:val="-40"/>
          <w:w w:val="105"/>
        </w:rPr>
        <w:t> </w:t>
      </w:r>
      <w:r>
        <w:rPr>
          <w:color w:val="231F20"/>
          <w:w w:val="105"/>
        </w:rPr>
        <w:t>cho</w:t>
      </w:r>
      <w:r>
        <w:rPr>
          <w:color w:val="231F20"/>
          <w:spacing w:val="-40"/>
          <w:w w:val="105"/>
        </w:rPr>
        <w:t> </w:t>
      </w:r>
      <w:r>
        <w:rPr>
          <w:color w:val="231F20"/>
          <w:spacing w:val="-4"/>
          <w:w w:val="105"/>
        </w:rPr>
        <w:t>hắn.</w:t>
      </w:r>
    </w:p>
    <w:p>
      <w:pPr>
        <w:pStyle w:val="BodyText"/>
        <w:spacing w:line="307" w:lineRule="auto" w:before="136"/>
        <w:ind w:left="103" w:right="405" w:firstLine="453"/>
      </w:pPr>
      <w:r>
        <w:rPr>
          <w:color w:val="231F20"/>
          <w:w w:val="105"/>
        </w:rPr>
        <w:t>Nếu chẳng phải là thiếu nợ hắn, đời sau hắn phải trả lại quý vị. Chúng ta có muốn như vậy hay là không? Chớ nên! Vì sao? Nếu muốn, quý vị vẫn phải luân hồi. Quý vị chẳng luân</w:t>
      </w:r>
      <w:r>
        <w:rPr>
          <w:color w:val="231F20"/>
          <w:spacing w:val="4"/>
          <w:w w:val="105"/>
        </w:rPr>
        <w:t> </w:t>
      </w:r>
      <w:r>
        <w:rPr>
          <w:color w:val="231F20"/>
          <w:w w:val="105"/>
        </w:rPr>
        <w:t>hồi,</w:t>
      </w:r>
      <w:r>
        <w:rPr>
          <w:color w:val="231F20"/>
          <w:spacing w:val="5"/>
          <w:w w:val="105"/>
        </w:rPr>
        <w:t> </w:t>
      </w:r>
      <w:r>
        <w:rPr>
          <w:color w:val="231F20"/>
          <w:w w:val="105"/>
        </w:rPr>
        <w:t>hai</w:t>
      </w:r>
      <w:r>
        <w:rPr>
          <w:color w:val="231F20"/>
          <w:spacing w:val="5"/>
          <w:w w:val="105"/>
        </w:rPr>
        <w:t> </w:t>
      </w:r>
      <w:r>
        <w:rPr>
          <w:color w:val="231F20"/>
          <w:w w:val="105"/>
        </w:rPr>
        <w:t>bên</w:t>
      </w:r>
      <w:r>
        <w:rPr>
          <w:color w:val="231F20"/>
          <w:spacing w:val="4"/>
          <w:w w:val="105"/>
        </w:rPr>
        <w:t> </w:t>
      </w:r>
      <w:r>
        <w:rPr>
          <w:color w:val="231F20"/>
          <w:w w:val="105"/>
        </w:rPr>
        <w:t>chẳng</w:t>
      </w:r>
      <w:r>
        <w:rPr>
          <w:color w:val="231F20"/>
          <w:spacing w:val="5"/>
          <w:w w:val="105"/>
        </w:rPr>
        <w:t> </w:t>
      </w:r>
      <w:r>
        <w:rPr>
          <w:color w:val="231F20"/>
          <w:w w:val="105"/>
        </w:rPr>
        <w:t>gặp</w:t>
      </w:r>
      <w:r>
        <w:rPr>
          <w:color w:val="231F20"/>
          <w:spacing w:val="5"/>
          <w:w w:val="105"/>
        </w:rPr>
        <w:t> </w:t>
      </w:r>
      <w:r>
        <w:rPr>
          <w:color w:val="231F20"/>
          <w:w w:val="105"/>
        </w:rPr>
        <w:t>nhau,</w:t>
      </w:r>
      <w:r>
        <w:rPr>
          <w:color w:val="231F20"/>
          <w:spacing w:val="5"/>
          <w:w w:val="105"/>
        </w:rPr>
        <w:t> </w:t>
      </w:r>
      <w:r>
        <w:rPr>
          <w:color w:val="231F20"/>
          <w:w w:val="105"/>
        </w:rPr>
        <w:t>không</w:t>
      </w:r>
      <w:r>
        <w:rPr>
          <w:color w:val="231F20"/>
          <w:spacing w:val="3"/>
          <w:w w:val="105"/>
        </w:rPr>
        <w:t> </w:t>
      </w:r>
      <w:r>
        <w:rPr>
          <w:color w:val="231F20"/>
          <w:w w:val="105"/>
        </w:rPr>
        <w:t>thể</w:t>
      </w:r>
      <w:r>
        <w:rPr>
          <w:color w:val="231F20"/>
          <w:spacing w:val="4"/>
          <w:w w:val="105"/>
        </w:rPr>
        <w:t> </w:t>
      </w:r>
      <w:r>
        <w:rPr>
          <w:color w:val="231F20"/>
          <w:w w:val="105"/>
        </w:rPr>
        <w:t>tháo</w:t>
      </w:r>
      <w:r>
        <w:rPr>
          <w:color w:val="231F20"/>
          <w:spacing w:val="3"/>
          <w:w w:val="105"/>
        </w:rPr>
        <w:t> </w:t>
      </w:r>
      <w:r>
        <w:rPr>
          <w:color w:val="231F20"/>
          <w:w w:val="105"/>
        </w:rPr>
        <w:t>gỡ</w:t>
      </w:r>
      <w:r>
        <w:rPr>
          <w:color w:val="231F20"/>
          <w:spacing w:val="5"/>
          <w:w w:val="105"/>
        </w:rPr>
        <w:t> </w:t>
      </w:r>
      <w:r>
        <w:rPr>
          <w:color w:val="231F20"/>
          <w:spacing w:val="-2"/>
          <w:w w:val="105"/>
        </w:rPr>
        <w:t>được!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Quý vị có chịu luân hồi nữa hay không? Nếu chẳng muốn luân</w:t>
      </w:r>
      <w:r>
        <w:rPr>
          <w:color w:val="231F20"/>
          <w:spacing w:val="-20"/>
          <w:w w:val="105"/>
        </w:rPr>
        <w:t> </w:t>
      </w:r>
      <w:r>
        <w:rPr>
          <w:color w:val="231F20"/>
          <w:w w:val="105"/>
        </w:rPr>
        <w:t>hồi</w:t>
      </w:r>
      <w:r>
        <w:rPr>
          <w:color w:val="231F20"/>
          <w:spacing w:val="-21"/>
          <w:w w:val="105"/>
        </w:rPr>
        <w:t> </w:t>
      </w:r>
      <w:r>
        <w:rPr>
          <w:color w:val="231F20"/>
          <w:w w:val="105"/>
        </w:rPr>
        <w:t>nữa,</w:t>
      </w:r>
      <w:r>
        <w:rPr>
          <w:color w:val="231F20"/>
          <w:spacing w:val="-20"/>
          <w:w w:val="105"/>
        </w:rPr>
        <w:t> </w:t>
      </w:r>
      <w:r>
        <w:rPr>
          <w:color w:val="231F20"/>
          <w:w w:val="105"/>
        </w:rPr>
        <w:t>nay</w:t>
      </w:r>
      <w:r>
        <w:rPr>
          <w:color w:val="231F20"/>
          <w:spacing w:val="-20"/>
          <w:w w:val="105"/>
        </w:rPr>
        <w:t> </w:t>
      </w:r>
      <w:r>
        <w:rPr>
          <w:color w:val="231F20"/>
          <w:w w:val="105"/>
        </w:rPr>
        <w:t>ta</w:t>
      </w:r>
      <w:r>
        <w:rPr>
          <w:color w:val="231F20"/>
          <w:spacing w:val="-21"/>
          <w:w w:val="105"/>
        </w:rPr>
        <w:t> </w:t>
      </w:r>
      <w:r>
        <w:rPr>
          <w:color w:val="231F20"/>
          <w:w w:val="105"/>
        </w:rPr>
        <w:t>sang</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1"/>
          <w:w w:val="105"/>
        </w:rPr>
        <w:t> </w:t>
      </w:r>
      <w:r>
        <w:rPr>
          <w:color w:val="231F20"/>
          <w:w w:val="105"/>
        </w:rPr>
        <w:t>Cực</w:t>
      </w:r>
      <w:r>
        <w:rPr>
          <w:color w:val="231F20"/>
          <w:spacing w:val="-20"/>
          <w:w w:val="105"/>
        </w:rPr>
        <w:t> </w:t>
      </w:r>
      <w:r>
        <w:rPr>
          <w:color w:val="231F20"/>
          <w:w w:val="105"/>
        </w:rPr>
        <w:t>Lạc</w:t>
      </w:r>
      <w:r>
        <w:rPr>
          <w:color w:val="231F20"/>
          <w:spacing w:val="-20"/>
          <w:w w:val="105"/>
        </w:rPr>
        <w:t> </w:t>
      </w:r>
      <w:r>
        <w:rPr>
          <w:color w:val="231F20"/>
          <w:w w:val="105"/>
        </w:rPr>
        <w:t>làm</w:t>
      </w:r>
      <w:r>
        <w:rPr>
          <w:color w:val="231F20"/>
          <w:spacing w:val="-21"/>
          <w:w w:val="105"/>
        </w:rPr>
        <w:t> </w:t>
      </w:r>
      <w:r>
        <w:rPr>
          <w:color w:val="231F20"/>
          <w:w w:val="105"/>
        </w:rPr>
        <w:t>Phật,</w:t>
      </w:r>
      <w:r>
        <w:rPr>
          <w:color w:val="231F20"/>
          <w:spacing w:val="-20"/>
          <w:w w:val="105"/>
        </w:rPr>
        <w:t> </w:t>
      </w:r>
      <w:r>
        <w:rPr>
          <w:color w:val="231F20"/>
          <w:w w:val="105"/>
        </w:rPr>
        <w:t>hãy</w:t>
      </w:r>
      <w:r>
        <w:rPr>
          <w:color w:val="231F20"/>
          <w:spacing w:val="-20"/>
          <w:w w:val="105"/>
        </w:rPr>
        <w:t> </w:t>
      </w:r>
      <w:r>
        <w:rPr>
          <w:color w:val="231F20"/>
          <w:w w:val="105"/>
        </w:rPr>
        <w:t>một nét bút sổ toẹt. Thiếu hắn, bèn trả cho hắn; chẳng thiếu hắn thì</w:t>
      </w:r>
      <w:r>
        <w:rPr>
          <w:color w:val="231F20"/>
          <w:spacing w:val="-16"/>
          <w:w w:val="105"/>
        </w:rPr>
        <w:t> </w:t>
      </w:r>
      <w:r>
        <w:rPr>
          <w:color w:val="231F20"/>
          <w:w w:val="105"/>
        </w:rPr>
        <w:t>chẳng</w:t>
      </w:r>
      <w:r>
        <w:rPr>
          <w:color w:val="231F20"/>
          <w:spacing w:val="-16"/>
          <w:w w:val="105"/>
        </w:rPr>
        <w:t> </w:t>
      </w:r>
      <w:r>
        <w:rPr>
          <w:color w:val="231F20"/>
          <w:w w:val="105"/>
        </w:rPr>
        <w:t>cần</w:t>
      </w:r>
      <w:r>
        <w:rPr>
          <w:color w:val="231F20"/>
          <w:spacing w:val="-16"/>
          <w:w w:val="105"/>
        </w:rPr>
        <w:t> </w:t>
      </w:r>
      <w:r>
        <w:rPr>
          <w:color w:val="231F20"/>
          <w:w w:val="105"/>
        </w:rPr>
        <w:t>đến</w:t>
      </w:r>
      <w:r>
        <w:rPr>
          <w:color w:val="231F20"/>
          <w:spacing w:val="-16"/>
          <w:w w:val="105"/>
        </w:rPr>
        <w:t> </w:t>
      </w:r>
      <w:r>
        <w:rPr>
          <w:color w:val="231F20"/>
          <w:w w:val="105"/>
        </w:rPr>
        <w:t>nữa!</w:t>
      </w:r>
      <w:r>
        <w:rPr>
          <w:color w:val="231F20"/>
          <w:spacing w:val="-16"/>
          <w:w w:val="105"/>
        </w:rPr>
        <w:t> </w:t>
      </w:r>
      <w:r>
        <w:rPr>
          <w:color w:val="231F20"/>
          <w:w w:val="105"/>
        </w:rPr>
        <w:t>Tặng</w:t>
      </w:r>
      <w:r>
        <w:rPr>
          <w:color w:val="231F20"/>
          <w:spacing w:val="-16"/>
          <w:w w:val="105"/>
        </w:rPr>
        <w:t> </w:t>
      </w:r>
      <w:r>
        <w:rPr>
          <w:color w:val="231F20"/>
          <w:w w:val="105"/>
        </w:rPr>
        <w:t>cho</w:t>
      </w:r>
      <w:r>
        <w:rPr>
          <w:color w:val="231F20"/>
          <w:spacing w:val="-16"/>
          <w:w w:val="105"/>
        </w:rPr>
        <w:t> </w:t>
      </w:r>
      <w:r>
        <w:rPr>
          <w:color w:val="231F20"/>
          <w:w w:val="105"/>
        </w:rPr>
        <w:t>hắn,</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là</w:t>
      </w:r>
      <w:r>
        <w:rPr>
          <w:color w:val="231F20"/>
          <w:spacing w:val="-16"/>
          <w:w w:val="105"/>
        </w:rPr>
        <w:t> </w:t>
      </w:r>
      <w:r>
        <w:rPr>
          <w:color w:val="231F20"/>
          <w:w w:val="105"/>
        </w:rPr>
        <w:t>xong!</w:t>
      </w:r>
      <w:r>
        <w:rPr>
          <w:color w:val="231F20"/>
          <w:spacing w:val="-16"/>
          <w:w w:val="105"/>
        </w:rPr>
        <w:t> </w:t>
      </w:r>
      <w:r>
        <w:rPr>
          <w:color w:val="231F20"/>
          <w:w w:val="105"/>
        </w:rPr>
        <w:t>Điều gì cũng chẳng cần so đo, buông xuống vạn duyên, chúng ta mới tới thế giới Cực Lạc được.</w:t>
      </w:r>
    </w:p>
    <w:p>
      <w:pPr>
        <w:pStyle w:val="BodyText"/>
        <w:spacing w:line="307" w:lineRule="auto" w:before="138"/>
        <w:ind w:left="387" w:right="119" w:firstLine="453"/>
      </w:pPr>
      <w:r>
        <w:rPr>
          <w:color w:val="231F20"/>
          <w:w w:val="105"/>
        </w:rPr>
        <w:t>Chỉ</w:t>
      </w:r>
      <w:r>
        <w:rPr>
          <w:color w:val="231F20"/>
          <w:spacing w:val="-20"/>
          <w:w w:val="105"/>
        </w:rPr>
        <w:t> </w:t>
      </w:r>
      <w:r>
        <w:rPr>
          <w:color w:val="231F20"/>
          <w:w w:val="105"/>
        </w:rPr>
        <w:t>cần</w:t>
      </w:r>
      <w:r>
        <w:rPr>
          <w:color w:val="231F20"/>
          <w:spacing w:val="-20"/>
          <w:w w:val="105"/>
        </w:rPr>
        <w:t> </w:t>
      </w:r>
      <w:r>
        <w:rPr>
          <w:color w:val="231F20"/>
          <w:w w:val="105"/>
        </w:rPr>
        <w:t>có</w:t>
      </w:r>
      <w:r>
        <w:rPr>
          <w:color w:val="231F20"/>
          <w:spacing w:val="-20"/>
          <w:w w:val="105"/>
        </w:rPr>
        <w:t> </w:t>
      </w:r>
      <w:r>
        <w:rPr>
          <w:color w:val="231F20"/>
          <w:w w:val="105"/>
        </w:rPr>
        <w:t>một</w:t>
      </w:r>
      <w:r>
        <w:rPr>
          <w:color w:val="231F20"/>
          <w:spacing w:val="-20"/>
          <w:w w:val="105"/>
        </w:rPr>
        <w:t> </w:t>
      </w:r>
      <w:r>
        <w:rPr>
          <w:color w:val="231F20"/>
          <w:w w:val="105"/>
        </w:rPr>
        <w:t>chuyện,</w:t>
      </w:r>
      <w:r>
        <w:rPr>
          <w:color w:val="231F20"/>
          <w:spacing w:val="-20"/>
          <w:w w:val="105"/>
        </w:rPr>
        <w:t> </w:t>
      </w:r>
      <w:r>
        <w:rPr>
          <w:color w:val="231F20"/>
          <w:w w:val="105"/>
        </w:rPr>
        <w:t>có</w:t>
      </w:r>
      <w:r>
        <w:rPr>
          <w:color w:val="231F20"/>
          <w:spacing w:val="-20"/>
          <w:w w:val="105"/>
        </w:rPr>
        <w:t> </w:t>
      </w:r>
      <w:r>
        <w:rPr>
          <w:color w:val="231F20"/>
          <w:w w:val="105"/>
        </w:rPr>
        <w:t>mảy</w:t>
      </w:r>
      <w:r>
        <w:rPr>
          <w:color w:val="231F20"/>
          <w:spacing w:val="-20"/>
          <w:w w:val="105"/>
        </w:rPr>
        <w:t> </w:t>
      </w:r>
      <w:r>
        <w:rPr>
          <w:color w:val="231F20"/>
          <w:w w:val="105"/>
        </w:rPr>
        <w:t>may</w:t>
      </w:r>
      <w:r>
        <w:rPr>
          <w:color w:val="231F20"/>
          <w:spacing w:val="-20"/>
          <w:w w:val="105"/>
        </w:rPr>
        <w:t> </w:t>
      </w:r>
      <w:r>
        <w:rPr>
          <w:color w:val="231F20"/>
          <w:w w:val="105"/>
        </w:rPr>
        <w:t>vướng</w:t>
      </w:r>
      <w:r>
        <w:rPr>
          <w:color w:val="231F20"/>
          <w:spacing w:val="-20"/>
          <w:w w:val="105"/>
        </w:rPr>
        <w:t> </w:t>
      </w:r>
      <w:r>
        <w:rPr>
          <w:color w:val="231F20"/>
          <w:w w:val="105"/>
        </w:rPr>
        <w:t>mắc</w:t>
      </w:r>
      <w:r>
        <w:rPr>
          <w:color w:val="231F20"/>
          <w:spacing w:val="-20"/>
          <w:w w:val="105"/>
        </w:rPr>
        <w:t> </w:t>
      </w:r>
      <w:r>
        <w:rPr>
          <w:color w:val="231F20"/>
          <w:w w:val="105"/>
        </w:rPr>
        <w:t>sẽ</w:t>
      </w:r>
      <w:r>
        <w:rPr>
          <w:color w:val="231F20"/>
          <w:spacing w:val="-20"/>
          <w:w w:val="105"/>
        </w:rPr>
        <w:t> </w:t>
      </w:r>
      <w:r>
        <w:rPr>
          <w:color w:val="231F20"/>
          <w:w w:val="105"/>
        </w:rPr>
        <w:t>chẳng xong. Vì thế, nay chúng ta sống trên thế gian này, bất luận kẻ</w:t>
      </w:r>
      <w:r>
        <w:rPr>
          <w:color w:val="231F20"/>
          <w:spacing w:val="-9"/>
          <w:w w:val="105"/>
        </w:rPr>
        <w:t> </w:t>
      </w:r>
      <w:r>
        <w:rPr>
          <w:color w:val="231F20"/>
          <w:w w:val="105"/>
        </w:rPr>
        <w:t>nào</w:t>
      </w:r>
      <w:r>
        <w:rPr>
          <w:color w:val="231F20"/>
          <w:spacing w:val="-10"/>
          <w:w w:val="105"/>
        </w:rPr>
        <w:t> </w:t>
      </w:r>
      <w:r>
        <w:rPr>
          <w:color w:val="231F20"/>
          <w:w w:val="105"/>
        </w:rPr>
        <w:t>đối</w:t>
      </w:r>
      <w:r>
        <w:rPr>
          <w:color w:val="231F20"/>
          <w:spacing w:val="-9"/>
          <w:w w:val="105"/>
        </w:rPr>
        <w:t> </w:t>
      </w:r>
      <w:r>
        <w:rPr>
          <w:color w:val="231F20"/>
          <w:w w:val="105"/>
        </w:rPr>
        <w:t>xử</w:t>
      </w:r>
      <w:r>
        <w:rPr>
          <w:color w:val="231F20"/>
          <w:spacing w:val="-10"/>
          <w:w w:val="105"/>
        </w:rPr>
        <w:t> </w:t>
      </w:r>
      <w:r>
        <w:rPr>
          <w:color w:val="231F20"/>
          <w:w w:val="105"/>
        </w:rPr>
        <w:t>với</w:t>
      </w:r>
      <w:r>
        <w:rPr>
          <w:color w:val="231F20"/>
          <w:spacing w:val="-10"/>
          <w:w w:val="105"/>
        </w:rPr>
        <w:t> </w:t>
      </w:r>
      <w:r>
        <w:rPr>
          <w:color w:val="231F20"/>
          <w:w w:val="105"/>
        </w:rPr>
        <w:t>ta</w:t>
      </w:r>
      <w:r>
        <w:rPr>
          <w:color w:val="231F20"/>
          <w:spacing w:val="-10"/>
          <w:w w:val="105"/>
        </w:rPr>
        <w:t> </w:t>
      </w:r>
      <w:r>
        <w:rPr>
          <w:color w:val="231F20"/>
          <w:w w:val="105"/>
        </w:rPr>
        <w:t>ra</w:t>
      </w:r>
      <w:r>
        <w:rPr>
          <w:color w:val="231F20"/>
          <w:spacing w:val="-10"/>
          <w:w w:val="105"/>
        </w:rPr>
        <w:t> </w:t>
      </w:r>
      <w:r>
        <w:rPr>
          <w:color w:val="231F20"/>
          <w:w w:val="105"/>
        </w:rPr>
        <w:t>sao,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đều</w:t>
      </w:r>
      <w:r>
        <w:rPr>
          <w:color w:val="231F20"/>
          <w:spacing w:val="-9"/>
          <w:w w:val="105"/>
        </w:rPr>
        <w:t> </w:t>
      </w:r>
      <w:r>
        <w:rPr>
          <w:color w:val="231F20"/>
          <w:w w:val="105"/>
        </w:rPr>
        <w:t>phải</w:t>
      </w:r>
      <w:r>
        <w:rPr>
          <w:color w:val="231F20"/>
          <w:spacing w:val="-10"/>
          <w:w w:val="105"/>
        </w:rPr>
        <w:t> </w:t>
      </w:r>
      <w:r>
        <w:rPr>
          <w:color w:val="231F20"/>
          <w:w w:val="105"/>
        </w:rPr>
        <w:t>tiếp</w:t>
      </w:r>
      <w:r>
        <w:rPr>
          <w:color w:val="231F20"/>
          <w:spacing w:val="-10"/>
          <w:w w:val="105"/>
        </w:rPr>
        <w:t> </w:t>
      </w:r>
      <w:r>
        <w:rPr>
          <w:color w:val="231F20"/>
          <w:w w:val="105"/>
        </w:rPr>
        <w:t>nhận,</w:t>
      </w:r>
      <w:r>
        <w:rPr>
          <w:color w:val="231F20"/>
          <w:spacing w:val="-10"/>
          <w:w w:val="105"/>
        </w:rPr>
        <w:t> </w:t>
      </w:r>
      <w:r>
        <w:rPr>
          <w:color w:val="231F20"/>
          <w:w w:val="105"/>
        </w:rPr>
        <w:t>chớ nên có chút ý kiến nào, sao cũng được, chuyện gì cũng đều gật</w:t>
      </w:r>
      <w:r>
        <w:rPr>
          <w:color w:val="231F20"/>
          <w:spacing w:val="-5"/>
          <w:w w:val="105"/>
        </w:rPr>
        <w:t> </w:t>
      </w:r>
      <w:r>
        <w:rPr>
          <w:color w:val="231F20"/>
          <w:w w:val="105"/>
        </w:rPr>
        <w:t>đầu.</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đại</w:t>
      </w:r>
      <w:r>
        <w:rPr>
          <w:color w:val="231F20"/>
          <w:spacing w:val="-5"/>
          <w:w w:val="105"/>
        </w:rPr>
        <w:t> </w:t>
      </w:r>
      <w:r>
        <w:rPr>
          <w:color w:val="231F20"/>
          <w:w w:val="105"/>
        </w:rPr>
        <w:t>đạo</w:t>
      </w:r>
      <w:r>
        <w:rPr>
          <w:color w:val="231F20"/>
          <w:spacing w:val="-5"/>
          <w:w w:val="105"/>
        </w:rPr>
        <w:t> </w:t>
      </w:r>
      <w:r>
        <w:rPr>
          <w:color w:val="231F20"/>
          <w:w w:val="105"/>
        </w:rPr>
        <w:t>để</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về</w:t>
      </w:r>
      <w:r>
        <w:rPr>
          <w:color w:val="231F20"/>
          <w:spacing w:val="-5"/>
          <w:w w:val="105"/>
        </w:rPr>
        <w:t> </w:t>
      </w:r>
      <w:r>
        <w:rPr>
          <w:color w:val="231F20"/>
          <w:w w:val="105"/>
        </w:rPr>
        <w:t>Tây</w:t>
      </w:r>
      <w:r>
        <w:rPr>
          <w:color w:val="231F20"/>
          <w:spacing w:val="-5"/>
          <w:w w:val="105"/>
        </w:rPr>
        <w:t> </w:t>
      </w:r>
      <w:r>
        <w:rPr>
          <w:color w:val="231F20"/>
          <w:w w:val="105"/>
        </w:rPr>
        <w:t>Phương thành Phật.</w:t>
      </w:r>
    </w:p>
    <w:p>
      <w:pPr>
        <w:pStyle w:val="BodyText"/>
        <w:spacing w:line="307" w:lineRule="auto" w:before="138"/>
        <w:ind w:left="387" w:right="119" w:firstLine="453"/>
      </w:pPr>
      <w:r>
        <w:rPr>
          <w:color w:val="231F20"/>
          <w:w w:val="105"/>
        </w:rPr>
        <w:t>Nếu chuyện tí tẹo mà vẫn so đo, thì mỗi ngày mười vạn câu Phật hiệu vẫn chẳng đáng trông cậy. Tới lúc đó, quý vị không</w:t>
      </w:r>
      <w:r>
        <w:rPr>
          <w:color w:val="231F20"/>
          <w:spacing w:val="-18"/>
          <w:w w:val="105"/>
        </w:rPr>
        <w:t> </w:t>
      </w:r>
      <w:r>
        <w:rPr>
          <w:color w:val="231F20"/>
          <w:w w:val="105"/>
        </w:rPr>
        <w:t>đi</w:t>
      </w:r>
      <w:r>
        <w:rPr>
          <w:color w:val="231F20"/>
          <w:spacing w:val="-18"/>
          <w:w w:val="105"/>
        </w:rPr>
        <w:t> </w:t>
      </w:r>
      <w:r>
        <w:rPr>
          <w:color w:val="231F20"/>
          <w:w w:val="105"/>
        </w:rPr>
        <w:t>được!</w:t>
      </w:r>
      <w:r>
        <w:rPr>
          <w:color w:val="231F20"/>
          <w:spacing w:val="-18"/>
          <w:w w:val="105"/>
        </w:rPr>
        <w:t> </w:t>
      </w:r>
      <w:r>
        <w:rPr>
          <w:color w:val="231F20"/>
          <w:w w:val="105"/>
        </w:rPr>
        <w:t>Một</w:t>
      </w:r>
      <w:r>
        <w:rPr>
          <w:color w:val="231F20"/>
          <w:spacing w:val="-18"/>
          <w:w w:val="105"/>
        </w:rPr>
        <w:t> </w:t>
      </w:r>
      <w:r>
        <w:rPr>
          <w:color w:val="231F20"/>
          <w:w w:val="105"/>
        </w:rPr>
        <w:t>niệm</w:t>
      </w:r>
      <w:r>
        <w:rPr>
          <w:color w:val="231F20"/>
          <w:spacing w:val="-18"/>
          <w:w w:val="105"/>
        </w:rPr>
        <w:t> </w:t>
      </w:r>
      <w:r>
        <w:rPr>
          <w:color w:val="231F20"/>
          <w:w w:val="105"/>
        </w:rPr>
        <w:t>cuối</w:t>
      </w:r>
      <w:r>
        <w:rPr>
          <w:color w:val="231F20"/>
          <w:spacing w:val="-18"/>
          <w:w w:val="105"/>
        </w:rPr>
        <w:t> </w:t>
      </w:r>
      <w:r>
        <w:rPr>
          <w:color w:val="231F20"/>
          <w:w w:val="105"/>
        </w:rPr>
        <w:t>cùng</w:t>
      </w:r>
      <w:r>
        <w:rPr>
          <w:color w:val="231F20"/>
          <w:spacing w:val="-18"/>
          <w:w w:val="105"/>
        </w:rPr>
        <w:t> </w:t>
      </w:r>
      <w:r>
        <w:rPr>
          <w:color w:val="231F20"/>
          <w:w w:val="105"/>
        </w:rPr>
        <w:t>vẫn</w:t>
      </w:r>
      <w:r>
        <w:rPr>
          <w:color w:val="231F20"/>
          <w:spacing w:val="-18"/>
          <w:w w:val="105"/>
        </w:rPr>
        <w:t> </w:t>
      </w:r>
      <w:r>
        <w:rPr>
          <w:color w:val="231F20"/>
          <w:w w:val="105"/>
        </w:rPr>
        <w:t>so</w:t>
      </w:r>
      <w:r>
        <w:rPr>
          <w:color w:val="231F20"/>
          <w:spacing w:val="-18"/>
          <w:w w:val="105"/>
        </w:rPr>
        <w:t> </w:t>
      </w:r>
      <w:r>
        <w:rPr>
          <w:color w:val="231F20"/>
          <w:w w:val="105"/>
        </w:rPr>
        <w:t>đo</w:t>
      </w:r>
      <w:r>
        <w:rPr>
          <w:color w:val="231F20"/>
          <w:spacing w:val="-18"/>
          <w:w w:val="105"/>
        </w:rPr>
        <w:t> </w:t>
      </w:r>
      <w:r>
        <w:rPr>
          <w:color w:val="231F20"/>
          <w:w w:val="105"/>
        </w:rPr>
        <w:t>cùng</w:t>
      </w:r>
      <w:r>
        <w:rPr>
          <w:color w:val="231F20"/>
          <w:spacing w:val="-18"/>
          <w:w w:val="105"/>
        </w:rPr>
        <w:t> </w:t>
      </w:r>
      <w:r>
        <w:rPr>
          <w:color w:val="231F20"/>
          <w:w w:val="105"/>
        </w:rPr>
        <w:t>kẻ</w:t>
      </w:r>
      <w:r>
        <w:rPr>
          <w:color w:val="231F20"/>
          <w:spacing w:val="-18"/>
          <w:w w:val="105"/>
        </w:rPr>
        <w:t> </w:t>
      </w:r>
      <w:r>
        <w:rPr>
          <w:color w:val="231F20"/>
          <w:w w:val="105"/>
        </w:rPr>
        <w:t>khác, còn</w:t>
      </w:r>
      <w:r>
        <w:rPr>
          <w:color w:val="231F20"/>
          <w:spacing w:val="-21"/>
          <w:w w:val="105"/>
        </w:rPr>
        <w:t> </w:t>
      </w:r>
      <w:r>
        <w:rPr>
          <w:color w:val="231F20"/>
          <w:w w:val="105"/>
        </w:rPr>
        <w:t>làm</w:t>
      </w:r>
      <w:r>
        <w:rPr>
          <w:color w:val="231F20"/>
          <w:spacing w:val="-21"/>
          <w:w w:val="105"/>
        </w:rPr>
        <w:t> </w:t>
      </w:r>
      <w:r>
        <w:rPr>
          <w:color w:val="231F20"/>
          <w:w w:val="105"/>
        </w:rPr>
        <w:t>sao</w:t>
      </w:r>
      <w:r>
        <w:rPr>
          <w:color w:val="231F20"/>
          <w:spacing w:val="-21"/>
          <w:w w:val="105"/>
        </w:rPr>
        <w:t> </w:t>
      </w:r>
      <w:r>
        <w:rPr>
          <w:color w:val="231F20"/>
          <w:w w:val="105"/>
        </w:rPr>
        <w:t>được</w:t>
      </w:r>
      <w:r>
        <w:rPr>
          <w:color w:val="231F20"/>
          <w:spacing w:val="-21"/>
          <w:w w:val="105"/>
        </w:rPr>
        <w:t> </w:t>
      </w:r>
      <w:r>
        <w:rPr>
          <w:color w:val="231F20"/>
          <w:w w:val="105"/>
        </w:rPr>
        <w:t>nữa?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nói</w:t>
      </w:r>
      <w:r>
        <w:rPr>
          <w:color w:val="231F20"/>
          <w:spacing w:val="-21"/>
          <w:w w:val="105"/>
        </w:rPr>
        <w:t> </w:t>
      </w:r>
      <w:r>
        <w:rPr>
          <w:color w:val="231F20"/>
          <w:w w:val="105"/>
        </w:rPr>
        <w:t>học</w:t>
      </w:r>
      <w:r>
        <w:rPr>
          <w:color w:val="231F20"/>
          <w:spacing w:val="-21"/>
          <w:w w:val="105"/>
        </w:rPr>
        <w:t> </w:t>
      </w:r>
      <w:r>
        <w:rPr>
          <w:color w:val="231F20"/>
          <w:w w:val="105"/>
        </w:rPr>
        <w:t>Phật</w:t>
      </w:r>
      <w:r>
        <w:rPr>
          <w:color w:val="231F20"/>
          <w:spacing w:val="-21"/>
          <w:w w:val="105"/>
        </w:rPr>
        <w:t> </w:t>
      </w:r>
      <w:r>
        <w:rPr>
          <w:color w:val="231F20"/>
          <w:w w:val="105"/>
        </w:rPr>
        <w:t>có</w:t>
      </w:r>
      <w:r>
        <w:rPr>
          <w:color w:val="231F20"/>
          <w:spacing w:val="-21"/>
          <w:w w:val="105"/>
        </w:rPr>
        <w:t> </w:t>
      </w:r>
      <w:r>
        <w:rPr>
          <w:color w:val="231F20"/>
          <w:w w:val="105"/>
        </w:rPr>
        <w:t>tiến</w:t>
      </w:r>
      <w:r>
        <w:rPr>
          <w:color w:val="231F20"/>
          <w:spacing w:val="-21"/>
          <w:w w:val="105"/>
        </w:rPr>
        <w:t> </w:t>
      </w:r>
      <w:r>
        <w:rPr>
          <w:color w:val="231F20"/>
          <w:w w:val="105"/>
        </w:rPr>
        <w:t>bộ,</w:t>
      </w:r>
      <w:r>
        <w:rPr>
          <w:color w:val="231F20"/>
          <w:spacing w:val="-21"/>
          <w:w w:val="105"/>
        </w:rPr>
        <w:t> </w:t>
      </w:r>
      <w:r>
        <w:rPr>
          <w:color w:val="231F20"/>
          <w:w w:val="105"/>
        </w:rPr>
        <w:t>vậy tiến bộ là gì? Hết thảy đều chẳng so đo, điều gì thấy cũng chấp</w:t>
      </w:r>
      <w:r>
        <w:rPr>
          <w:color w:val="231F20"/>
          <w:spacing w:val="-11"/>
          <w:w w:val="105"/>
        </w:rPr>
        <w:t> </w:t>
      </w:r>
      <w:r>
        <w:rPr>
          <w:color w:val="231F20"/>
          <w:w w:val="105"/>
        </w:rPr>
        <w:t>nhận</w:t>
      </w:r>
      <w:r>
        <w:rPr>
          <w:color w:val="231F20"/>
          <w:spacing w:val="-11"/>
          <w:w w:val="105"/>
        </w:rPr>
        <w:t> </w:t>
      </w:r>
      <w:r>
        <w:rPr>
          <w:color w:val="231F20"/>
          <w:w w:val="105"/>
        </w:rPr>
        <w:t>được,</w:t>
      </w:r>
      <w:r>
        <w:rPr>
          <w:color w:val="231F20"/>
          <w:spacing w:val="-11"/>
          <w:w w:val="105"/>
        </w:rPr>
        <w:t> </w:t>
      </w:r>
      <w:r>
        <w:rPr>
          <w:color w:val="231F20"/>
          <w:w w:val="105"/>
        </w:rPr>
        <w:t>điều</w:t>
      </w:r>
      <w:r>
        <w:rPr>
          <w:color w:val="231F20"/>
          <w:spacing w:val="-11"/>
          <w:w w:val="105"/>
        </w:rPr>
        <w:t> </w:t>
      </w:r>
      <w:r>
        <w:rPr>
          <w:color w:val="231F20"/>
          <w:w w:val="105"/>
        </w:rPr>
        <w:t>gì</w:t>
      </w:r>
      <w:r>
        <w:rPr>
          <w:color w:val="231F20"/>
          <w:spacing w:val="-11"/>
          <w:w w:val="105"/>
        </w:rPr>
        <w:t> </w:t>
      </w:r>
      <w:r>
        <w:rPr>
          <w:color w:val="231F20"/>
          <w:w w:val="105"/>
        </w:rPr>
        <w:t>cũng</w:t>
      </w:r>
      <w:r>
        <w:rPr>
          <w:color w:val="231F20"/>
          <w:spacing w:val="-11"/>
          <w:w w:val="105"/>
        </w:rPr>
        <w:t> </w:t>
      </w:r>
      <w:r>
        <w:rPr>
          <w:color w:val="231F20"/>
          <w:w w:val="105"/>
        </w:rPr>
        <w:t>đều</w:t>
      </w:r>
      <w:r>
        <w:rPr>
          <w:color w:val="231F20"/>
          <w:spacing w:val="-11"/>
          <w:w w:val="105"/>
        </w:rPr>
        <w:t> </w:t>
      </w:r>
      <w:r>
        <w:rPr>
          <w:color w:val="231F20"/>
          <w:w w:val="105"/>
        </w:rPr>
        <w:t>tốt</w:t>
      </w:r>
      <w:r>
        <w:rPr>
          <w:color w:val="231F20"/>
          <w:spacing w:val="-11"/>
          <w:w w:val="105"/>
        </w:rPr>
        <w:t> </w:t>
      </w:r>
      <w:r>
        <w:rPr>
          <w:color w:val="231F20"/>
          <w:w w:val="105"/>
        </w:rPr>
        <w:t>đẹp,</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tiến</w:t>
      </w:r>
      <w:r>
        <w:rPr>
          <w:color w:val="231F20"/>
          <w:spacing w:val="-11"/>
          <w:w w:val="105"/>
        </w:rPr>
        <w:t> </w:t>
      </w:r>
      <w:r>
        <w:rPr>
          <w:color w:val="231F20"/>
          <w:w w:val="105"/>
        </w:rPr>
        <w:t>bộ.</w:t>
      </w:r>
      <w:r>
        <w:rPr>
          <w:color w:val="231F20"/>
          <w:spacing w:val="-11"/>
          <w:w w:val="105"/>
        </w:rPr>
        <w:t> </w:t>
      </w:r>
      <w:r>
        <w:rPr>
          <w:color w:val="231F20"/>
          <w:w w:val="105"/>
        </w:rPr>
        <w:t>Đây là</w:t>
      </w:r>
      <w:r>
        <w:rPr>
          <w:color w:val="231F20"/>
          <w:spacing w:val="-7"/>
          <w:w w:val="105"/>
        </w:rPr>
        <w:t> </w:t>
      </w:r>
      <w:r>
        <w:rPr>
          <w:color w:val="231F20"/>
          <w:w w:val="105"/>
        </w:rPr>
        <w:t>một</w:t>
      </w:r>
      <w:r>
        <w:rPr>
          <w:color w:val="231F20"/>
          <w:spacing w:val="-7"/>
          <w:w w:val="105"/>
        </w:rPr>
        <w:t> </w:t>
      </w:r>
      <w:r>
        <w:rPr>
          <w:color w:val="231F20"/>
          <w:w w:val="105"/>
        </w:rPr>
        <w:t>ví</w:t>
      </w:r>
      <w:r>
        <w:rPr>
          <w:color w:val="231F20"/>
          <w:spacing w:val="-7"/>
          <w:w w:val="105"/>
        </w:rPr>
        <w:t> </w:t>
      </w:r>
      <w:r>
        <w:rPr>
          <w:color w:val="231F20"/>
          <w:w w:val="105"/>
        </w:rPr>
        <w:t>dụ</w:t>
      </w:r>
      <w:r>
        <w:rPr>
          <w:color w:val="231F20"/>
          <w:spacing w:val="-6"/>
          <w:w w:val="105"/>
        </w:rPr>
        <w:t> </w:t>
      </w:r>
      <w:r>
        <w:rPr>
          <w:color w:val="231F20"/>
          <w:w w:val="105"/>
        </w:rPr>
        <w:t>về</w:t>
      </w:r>
      <w:r>
        <w:rPr>
          <w:color w:val="231F20"/>
          <w:spacing w:val="-7"/>
          <w:w w:val="105"/>
        </w:rPr>
        <w:t> </w:t>
      </w:r>
      <w:r>
        <w:rPr>
          <w:color w:val="231F20"/>
          <w:w w:val="105"/>
        </w:rPr>
        <w:t>thần</w:t>
      </w:r>
      <w:r>
        <w:rPr>
          <w:color w:val="231F20"/>
          <w:spacing w:val="-7"/>
          <w:w w:val="105"/>
        </w:rPr>
        <w:t> </w:t>
      </w:r>
      <w:r>
        <w:rPr>
          <w:color w:val="231F20"/>
          <w:w w:val="105"/>
        </w:rPr>
        <w:t>thông</w:t>
      </w:r>
      <w:r>
        <w:rPr>
          <w:color w:val="231F20"/>
          <w:spacing w:val="-7"/>
          <w:w w:val="105"/>
        </w:rPr>
        <w:t> </w:t>
      </w:r>
      <w:r>
        <w:rPr>
          <w:color w:val="231F20"/>
          <w:w w:val="105"/>
        </w:rPr>
        <w:t>của</w:t>
      </w:r>
      <w:r>
        <w:rPr>
          <w:color w:val="231F20"/>
          <w:spacing w:val="-7"/>
          <w:w w:val="105"/>
        </w:rPr>
        <w:t> </w:t>
      </w:r>
      <w:r>
        <w:rPr>
          <w:color w:val="231F20"/>
          <w:w w:val="105"/>
        </w:rPr>
        <w:t>Ngài</w:t>
      </w:r>
      <w:r>
        <w:rPr>
          <w:color w:val="231F20"/>
          <w:spacing w:val="-7"/>
          <w:w w:val="105"/>
        </w:rPr>
        <w:t> </w:t>
      </w:r>
      <w:r>
        <w:rPr>
          <w:color w:val="231F20"/>
          <w:w w:val="105"/>
        </w:rPr>
        <w:t>Mục</w:t>
      </w:r>
      <w:r>
        <w:rPr>
          <w:color w:val="231F20"/>
          <w:spacing w:val="-7"/>
          <w:w w:val="105"/>
        </w:rPr>
        <w:t> </w:t>
      </w:r>
      <w:r>
        <w:rPr>
          <w:color w:val="231F20"/>
          <w:w w:val="105"/>
        </w:rPr>
        <w:t>Kiền</w:t>
      </w:r>
      <w:r>
        <w:rPr>
          <w:color w:val="231F20"/>
          <w:spacing w:val="-7"/>
          <w:w w:val="105"/>
        </w:rPr>
        <w:t> </w:t>
      </w:r>
      <w:r>
        <w:rPr>
          <w:color w:val="231F20"/>
          <w:w w:val="105"/>
        </w:rPr>
        <w:t>Liên.</w:t>
      </w:r>
    </w:p>
    <w:p>
      <w:pPr>
        <w:pStyle w:val="BodyText"/>
        <w:spacing w:line="307" w:lineRule="auto" w:before="138"/>
        <w:ind w:left="387" w:right="120" w:firstLine="453"/>
      </w:pPr>
      <w:r>
        <w:rPr>
          <w:color w:val="231F20"/>
          <w:w w:val="105"/>
        </w:rPr>
        <w:t>Tiếp</w:t>
      </w:r>
      <w:r>
        <w:rPr>
          <w:color w:val="231F20"/>
          <w:spacing w:val="-15"/>
          <w:w w:val="105"/>
        </w:rPr>
        <w:t> </w:t>
      </w:r>
      <w:r>
        <w:rPr>
          <w:color w:val="231F20"/>
          <w:w w:val="105"/>
        </w:rPr>
        <w:t>đó,</w:t>
      </w:r>
      <w:r>
        <w:rPr>
          <w:color w:val="231F20"/>
          <w:spacing w:val="-15"/>
          <w:w w:val="105"/>
        </w:rPr>
        <w:t> </w:t>
      </w:r>
      <w:r>
        <w:rPr>
          <w:color w:val="231F20"/>
          <w:w w:val="105"/>
        </w:rPr>
        <w:t>lại</w:t>
      </w:r>
      <w:r>
        <w:rPr>
          <w:color w:val="231F20"/>
          <w:spacing w:val="-15"/>
          <w:w w:val="105"/>
        </w:rPr>
        <w:t> </w:t>
      </w:r>
      <w:r>
        <w:rPr>
          <w:color w:val="231F20"/>
          <w:w w:val="105"/>
        </w:rPr>
        <w:t>nói</w:t>
      </w:r>
      <w:r>
        <w:rPr>
          <w:color w:val="231F20"/>
          <w:spacing w:val="-15"/>
          <w:w w:val="105"/>
        </w:rPr>
        <w:t> </w:t>
      </w:r>
      <w:r>
        <w:rPr>
          <w:color w:val="231F20"/>
          <w:w w:val="105"/>
        </w:rPr>
        <w:t>đến</w:t>
      </w:r>
      <w:r>
        <w:rPr>
          <w:color w:val="231F20"/>
          <w:spacing w:val="-15"/>
          <w:w w:val="105"/>
        </w:rPr>
        <w:t> </w:t>
      </w:r>
      <w:r>
        <w:rPr>
          <w:color w:val="231F20"/>
          <w:w w:val="105"/>
        </w:rPr>
        <w:t>ví</w:t>
      </w:r>
      <w:r>
        <w:rPr>
          <w:color w:val="231F20"/>
          <w:spacing w:val="-15"/>
          <w:w w:val="105"/>
        </w:rPr>
        <w:t> </w:t>
      </w:r>
      <w:r>
        <w:rPr>
          <w:color w:val="231F20"/>
          <w:w w:val="105"/>
        </w:rPr>
        <w:t>dụ</w:t>
      </w:r>
      <w:r>
        <w:rPr>
          <w:color w:val="231F20"/>
          <w:spacing w:val="-15"/>
          <w:w w:val="105"/>
        </w:rPr>
        <w:t> </w:t>
      </w:r>
      <w:r>
        <w:rPr>
          <w:color w:val="231F20"/>
          <w:w w:val="105"/>
        </w:rPr>
        <w:t>thứ</w:t>
      </w:r>
      <w:r>
        <w:rPr>
          <w:color w:val="231F20"/>
          <w:spacing w:val="-15"/>
          <w:w w:val="105"/>
        </w:rPr>
        <w:t> </w:t>
      </w:r>
      <w:r>
        <w:rPr>
          <w:color w:val="231F20"/>
          <w:w w:val="105"/>
        </w:rPr>
        <w:t>hai:</w:t>
      </w:r>
      <w:r>
        <w:rPr>
          <w:color w:val="231F20"/>
          <w:spacing w:val="-15"/>
          <w:w w:val="105"/>
        </w:rPr>
        <w:t> </w:t>
      </w:r>
      <w:r>
        <w:rPr>
          <w:i/>
          <w:color w:val="231F20"/>
          <w:w w:val="105"/>
        </w:rPr>
        <w:t>“Ngoại</w:t>
      </w:r>
      <w:r>
        <w:rPr>
          <w:i/>
          <w:color w:val="231F20"/>
          <w:spacing w:val="-15"/>
          <w:w w:val="105"/>
        </w:rPr>
        <w:t> </w:t>
      </w:r>
      <w:r>
        <w:rPr>
          <w:i/>
          <w:color w:val="231F20"/>
          <w:w w:val="105"/>
        </w:rPr>
        <w:t>đạo</w:t>
      </w:r>
      <w:r>
        <w:rPr>
          <w:i/>
          <w:color w:val="231F20"/>
          <w:spacing w:val="-15"/>
          <w:w w:val="105"/>
        </w:rPr>
        <w:t> </w:t>
      </w:r>
      <w:r>
        <w:rPr>
          <w:i/>
          <w:color w:val="231F20"/>
          <w:w w:val="105"/>
        </w:rPr>
        <w:t>di</w:t>
      </w:r>
      <w:r>
        <w:rPr>
          <w:i/>
          <w:color w:val="231F20"/>
          <w:spacing w:val="-15"/>
          <w:w w:val="105"/>
        </w:rPr>
        <w:t> </w:t>
      </w:r>
      <w:r>
        <w:rPr>
          <w:i/>
          <w:color w:val="231F20"/>
          <w:w w:val="105"/>
        </w:rPr>
        <w:t>sơn,</w:t>
      </w:r>
      <w:r>
        <w:rPr>
          <w:i/>
          <w:color w:val="231F20"/>
          <w:spacing w:val="-15"/>
          <w:w w:val="105"/>
        </w:rPr>
        <w:t> </w:t>
      </w:r>
      <w:r>
        <w:rPr>
          <w:i/>
          <w:color w:val="231F20"/>
          <w:w w:val="105"/>
        </w:rPr>
        <w:t>chế chi bất động” </w:t>
      </w:r>
      <w:r>
        <w:rPr>
          <w:color w:val="231F20"/>
          <w:w w:val="105"/>
        </w:rPr>
        <w:t>(Ngoại đạo dời núi, ngăn trở chẳng cho lay động). Có thể dời núi hay không? Có thể dời núi, lấp biển. Hiện thời</w:t>
      </w:r>
      <w:r>
        <w:rPr>
          <w:color w:val="231F20"/>
          <w:spacing w:val="-1"/>
          <w:w w:val="105"/>
        </w:rPr>
        <w:t> </w:t>
      </w:r>
      <w:r>
        <w:rPr>
          <w:color w:val="231F20"/>
          <w:w w:val="105"/>
        </w:rPr>
        <w:t>dùng máy móc,</w:t>
      </w:r>
      <w:r>
        <w:rPr>
          <w:color w:val="231F20"/>
          <w:spacing w:val="-1"/>
          <w:w w:val="105"/>
        </w:rPr>
        <w:t> </w:t>
      </w:r>
      <w:r>
        <w:rPr>
          <w:color w:val="231F20"/>
          <w:w w:val="105"/>
        </w:rPr>
        <w:t>xưa kia,</w:t>
      </w:r>
      <w:r>
        <w:rPr>
          <w:color w:val="231F20"/>
          <w:spacing w:val="-1"/>
          <w:w w:val="105"/>
        </w:rPr>
        <w:t> </w:t>
      </w:r>
      <w:r>
        <w:rPr>
          <w:color w:val="231F20"/>
          <w:w w:val="105"/>
        </w:rPr>
        <w:t>thật sự có thể</w:t>
      </w:r>
      <w:r>
        <w:rPr>
          <w:color w:val="231F20"/>
          <w:spacing w:val="-1"/>
          <w:w w:val="105"/>
        </w:rPr>
        <w:t> </w:t>
      </w:r>
      <w:r>
        <w:rPr>
          <w:color w:val="231F20"/>
          <w:w w:val="105"/>
        </w:rPr>
        <w:t>dùng pháp thuật</w:t>
      </w:r>
      <w:r>
        <w:rPr>
          <w:color w:val="231F20"/>
          <w:spacing w:val="-10"/>
          <w:w w:val="105"/>
        </w:rPr>
        <w:t> </w:t>
      </w:r>
      <w:r>
        <w:rPr>
          <w:color w:val="231F20"/>
          <w:w w:val="105"/>
        </w:rPr>
        <w:t>để</w:t>
      </w:r>
      <w:r>
        <w:rPr>
          <w:color w:val="231F20"/>
          <w:spacing w:val="-9"/>
          <w:w w:val="105"/>
        </w:rPr>
        <w:t> </w:t>
      </w:r>
      <w:r>
        <w:rPr>
          <w:color w:val="231F20"/>
          <w:w w:val="105"/>
        </w:rPr>
        <w:t>thực</w:t>
      </w:r>
      <w:r>
        <w:rPr>
          <w:color w:val="231F20"/>
          <w:spacing w:val="-10"/>
          <w:w w:val="105"/>
        </w:rPr>
        <w:t> </w:t>
      </w:r>
      <w:r>
        <w:rPr>
          <w:color w:val="231F20"/>
          <w:w w:val="105"/>
        </w:rPr>
        <w:t>hiện.</w:t>
      </w:r>
      <w:r>
        <w:rPr>
          <w:color w:val="231F20"/>
          <w:spacing w:val="-9"/>
          <w:w w:val="105"/>
        </w:rPr>
        <w:t> </w:t>
      </w:r>
      <w:r>
        <w:rPr>
          <w:color w:val="231F20"/>
          <w:w w:val="105"/>
        </w:rPr>
        <w:t>Hiện</w:t>
      </w:r>
      <w:r>
        <w:rPr>
          <w:color w:val="231F20"/>
          <w:spacing w:val="-9"/>
          <w:w w:val="105"/>
        </w:rPr>
        <w:t> </w:t>
      </w:r>
      <w:r>
        <w:rPr>
          <w:color w:val="231F20"/>
          <w:w w:val="105"/>
        </w:rPr>
        <w:t>tại,</w:t>
      </w:r>
      <w:r>
        <w:rPr>
          <w:color w:val="231F20"/>
          <w:spacing w:val="-11"/>
          <w:w w:val="105"/>
        </w:rPr>
        <w:t> </w:t>
      </w:r>
      <w:r>
        <w:rPr>
          <w:color w:val="231F20"/>
          <w:w w:val="105"/>
        </w:rPr>
        <w:t>các</w:t>
      </w:r>
      <w:r>
        <w:rPr>
          <w:color w:val="231F20"/>
          <w:spacing w:val="-9"/>
          <w:w w:val="105"/>
        </w:rPr>
        <w:t> </w:t>
      </w:r>
      <w:r>
        <w:rPr>
          <w:color w:val="231F20"/>
          <w:w w:val="105"/>
        </w:rPr>
        <w:t>nhà</w:t>
      </w:r>
      <w:r>
        <w:rPr>
          <w:color w:val="231F20"/>
          <w:spacing w:val="-9"/>
          <w:w w:val="105"/>
        </w:rPr>
        <w:t> </w:t>
      </w:r>
      <w:r>
        <w:rPr>
          <w:color w:val="231F20"/>
          <w:w w:val="105"/>
        </w:rPr>
        <w:t>lượng</w:t>
      </w:r>
      <w:r>
        <w:rPr>
          <w:color w:val="231F20"/>
          <w:spacing w:val="-10"/>
          <w:w w:val="105"/>
        </w:rPr>
        <w:t> </w:t>
      </w:r>
      <w:r>
        <w:rPr>
          <w:color w:val="231F20"/>
          <w:w w:val="105"/>
        </w:rPr>
        <w:t>tử</w:t>
      </w:r>
      <w:r>
        <w:rPr>
          <w:color w:val="231F20"/>
          <w:spacing w:val="-10"/>
          <w:w w:val="105"/>
        </w:rPr>
        <w:t> </w:t>
      </w:r>
      <w:r>
        <w:rPr>
          <w:color w:val="231F20"/>
          <w:w w:val="105"/>
        </w:rPr>
        <w:t>lực</w:t>
      </w:r>
      <w:r>
        <w:rPr>
          <w:color w:val="231F20"/>
          <w:spacing w:val="-10"/>
          <w:w w:val="105"/>
        </w:rPr>
        <w:t> </w:t>
      </w:r>
      <w:r>
        <w:rPr>
          <w:color w:val="231F20"/>
          <w:w w:val="105"/>
        </w:rPr>
        <w:t>bảo</w:t>
      </w:r>
      <w:r>
        <w:rPr>
          <w:color w:val="231F20"/>
          <w:spacing w:val="-10"/>
          <w:w w:val="105"/>
        </w:rPr>
        <w:t> </w:t>
      </w:r>
      <w:r>
        <w:rPr>
          <w:color w:val="231F20"/>
          <w:spacing w:val="-2"/>
          <w:w w:val="105"/>
        </w:rPr>
        <w:t>chúng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6"/>
        <w:rPr>
          <w:i/>
        </w:rPr>
      </w:pPr>
      <w:r>
        <w:rPr>
          <w:color w:val="231F20"/>
          <w:w w:val="105"/>
        </w:rPr>
        <w:t>ta: Nếu ý niệm của con người có thể thật sự tập trung tại một</w:t>
      </w:r>
      <w:r>
        <w:rPr>
          <w:color w:val="231F20"/>
          <w:spacing w:val="-19"/>
          <w:w w:val="105"/>
        </w:rPr>
        <w:t> </w:t>
      </w:r>
      <w:r>
        <w:rPr>
          <w:color w:val="231F20"/>
          <w:w w:val="105"/>
        </w:rPr>
        <w:t>chỗ,</w:t>
      </w:r>
      <w:r>
        <w:rPr>
          <w:color w:val="231F20"/>
          <w:spacing w:val="-19"/>
          <w:w w:val="105"/>
        </w:rPr>
        <w:t> </w:t>
      </w:r>
      <w:r>
        <w:rPr>
          <w:color w:val="231F20"/>
          <w:w w:val="105"/>
        </w:rPr>
        <w:t>sức</w:t>
      </w:r>
      <w:r>
        <w:rPr>
          <w:color w:val="231F20"/>
          <w:spacing w:val="-19"/>
          <w:w w:val="105"/>
        </w:rPr>
        <w:t> </w:t>
      </w:r>
      <w:r>
        <w:rPr>
          <w:color w:val="231F20"/>
          <w:w w:val="105"/>
        </w:rPr>
        <w:t>mạnh</w:t>
      </w:r>
      <w:r>
        <w:rPr>
          <w:color w:val="231F20"/>
          <w:spacing w:val="-19"/>
          <w:w w:val="105"/>
        </w:rPr>
        <w:t> </w:t>
      </w:r>
      <w:r>
        <w:rPr>
          <w:color w:val="231F20"/>
          <w:w w:val="105"/>
        </w:rPr>
        <w:t>của</w:t>
      </w:r>
      <w:r>
        <w:rPr>
          <w:color w:val="231F20"/>
          <w:spacing w:val="-18"/>
          <w:w w:val="105"/>
        </w:rPr>
        <w:t> </w:t>
      </w:r>
      <w:r>
        <w:rPr>
          <w:color w:val="231F20"/>
          <w:w w:val="105"/>
        </w:rPr>
        <w:t>nó</w:t>
      </w:r>
      <w:r>
        <w:rPr>
          <w:color w:val="231F20"/>
          <w:spacing w:val="-19"/>
          <w:w w:val="105"/>
        </w:rPr>
        <w:t> </w:t>
      </w:r>
      <w:r>
        <w:rPr>
          <w:color w:val="231F20"/>
          <w:w w:val="105"/>
        </w:rPr>
        <w:t>sẽ</w:t>
      </w:r>
      <w:r>
        <w:rPr>
          <w:color w:val="231F20"/>
          <w:spacing w:val="-19"/>
          <w:w w:val="105"/>
        </w:rPr>
        <w:t> </w:t>
      </w:r>
      <w:r>
        <w:rPr>
          <w:color w:val="231F20"/>
          <w:w w:val="105"/>
        </w:rPr>
        <w:t>chẳng</w:t>
      </w:r>
      <w:r>
        <w:rPr>
          <w:color w:val="231F20"/>
          <w:spacing w:val="-18"/>
          <w:w w:val="105"/>
        </w:rPr>
        <w:t> </w:t>
      </w:r>
      <w:r>
        <w:rPr>
          <w:color w:val="231F20"/>
          <w:w w:val="105"/>
        </w:rPr>
        <w:t>thể</w:t>
      </w:r>
      <w:r>
        <w:rPr>
          <w:color w:val="231F20"/>
          <w:spacing w:val="-19"/>
          <w:w w:val="105"/>
        </w:rPr>
        <w:t> </w:t>
      </w:r>
      <w:r>
        <w:rPr>
          <w:color w:val="231F20"/>
          <w:w w:val="105"/>
        </w:rPr>
        <w:t>nghĩ</w:t>
      </w:r>
      <w:r>
        <w:rPr>
          <w:color w:val="231F20"/>
          <w:spacing w:val="-19"/>
          <w:w w:val="105"/>
        </w:rPr>
        <w:t> </w:t>
      </w:r>
      <w:r>
        <w:rPr>
          <w:color w:val="231F20"/>
          <w:w w:val="105"/>
        </w:rPr>
        <w:t>bàn.</w:t>
      </w:r>
      <w:r>
        <w:rPr>
          <w:color w:val="231F20"/>
          <w:spacing w:val="-19"/>
          <w:w w:val="105"/>
        </w:rPr>
        <w:t> </w:t>
      </w:r>
      <w:r>
        <w:rPr>
          <w:color w:val="231F20"/>
          <w:w w:val="105"/>
        </w:rPr>
        <w:t>Nói</w:t>
      </w:r>
      <w:r>
        <w:rPr>
          <w:color w:val="231F20"/>
          <w:spacing w:val="-19"/>
          <w:w w:val="105"/>
        </w:rPr>
        <w:t> </w:t>
      </w:r>
      <w:r>
        <w:rPr>
          <w:color w:val="231F20"/>
          <w:w w:val="105"/>
        </w:rPr>
        <w:t>theo</w:t>
      </w:r>
      <w:r>
        <w:rPr>
          <w:color w:val="231F20"/>
          <w:spacing w:val="-19"/>
          <w:w w:val="105"/>
        </w:rPr>
        <w:t> </w:t>
      </w:r>
      <w:r>
        <w:rPr>
          <w:color w:val="231F20"/>
          <w:w w:val="105"/>
        </w:rPr>
        <w:t>lý luận</w:t>
      </w:r>
      <w:r>
        <w:rPr>
          <w:color w:val="231F20"/>
          <w:spacing w:val="-18"/>
          <w:w w:val="105"/>
        </w:rPr>
        <w:t> </w:t>
      </w:r>
      <w:r>
        <w:rPr>
          <w:color w:val="231F20"/>
          <w:w w:val="105"/>
        </w:rPr>
        <w:t>là</w:t>
      </w:r>
      <w:r>
        <w:rPr>
          <w:color w:val="231F20"/>
          <w:spacing w:val="-17"/>
          <w:w w:val="105"/>
        </w:rPr>
        <w:t> </w:t>
      </w:r>
      <w:r>
        <w:rPr>
          <w:i/>
          <w:color w:val="231F20"/>
          <w:w w:val="105"/>
        </w:rPr>
        <w:t>“cảnh</w:t>
      </w:r>
      <w:r>
        <w:rPr>
          <w:i/>
          <w:color w:val="231F20"/>
          <w:spacing w:val="-18"/>
          <w:w w:val="105"/>
        </w:rPr>
        <w:t> </w:t>
      </w:r>
      <w:r>
        <w:rPr>
          <w:i/>
          <w:color w:val="231F20"/>
          <w:w w:val="105"/>
        </w:rPr>
        <w:t>chuyển</w:t>
      </w:r>
      <w:r>
        <w:rPr>
          <w:i/>
          <w:color w:val="231F20"/>
          <w:spacing w:val="-18"/>
          <w:w w:val="105"/>
        </w:rPr>
        <w:t> </w:t>
      </w:r>
      <w:r>
        <w:rPr>
          <w:i/>
          <w:color w:val="231F20"/>
          <w:w w:val="105"/>
        </w:rPr>
        <w:t>theo</w:t>
      </w:r>
      <w:r>
        <w:rPr>
          <w:i/>
          <w:color w:val="231F20"/>
          <w:spacing w:val="-18"/>
          <w:w w:val="105"/>
        </w:rPr>
        <w:t> </w:t>
      </w:r>
      <w:r>
        <w:rPr>
          <w:i/>
          <w:color w:val="231F20"/>
          <w:w w:val="105"/>
        </w:rPr>
        <w:t>tâm”.</w:t>
      </w:r>
    </w:p>
    <w:p>
      <w:pPr>
        <w:pStyle w:val="BodyText"/>
        <w:spacing w:line="307" w:lineRule="auto" w:before="140"/>
        <w:ind w:left="103" w:right="403" w:firstLine="453"/>
      </w:pPr>
      <w:r>
        <w:rPr>
          <w:color w:val="231F20"/>
          <w:w w:val="105"/>
        </w:rPr>
        <w:t>Vì</w:t>
      </w:r>
      <w:r>
        <w:rPr>
          <w:color w:val="231F20"/>
          <w:spacing w:val="-9"/>
          <w:w w:val="105"/>
        </w:rPr>
        <w:t> </w:t>
      </w:r>
      <w:r>
        <w:rPr>
          <w:color w:val="231F20"/>
          <w:w w:val="105"/>
        </w:rPr>
        <w:t>thế,</w:t>
      </w:r>
      <w:r>
        <w:rPr>
          <w:color w:val="231F20"/>
          <w:spacing w:val="-9"/>
          <w:w w:val="105"/>
        </w:rPr>
        <w:t> </w:t>
      </w:r>
      <w:r>
        <w:rPr>
          <w:color w:val="231F20"/>
          <w:w w:val="105"/>
        </w:rPr>
        <w:t>trên</w:t>
      </w:r>
      <w:r>
        <w:rPr>
          <w:color w:val="231F20"/>
          <w:spacing w:val="-9"/>
          <w:w w:val="105"/>
        </w:rPr>
        <w:t> </w:t>
      </w:r>
      <w:r>
        <w:rPr>
          <w:color w:val="231F20"/>
          <w:w w:val="105"/>
        </w:rPr>
        <w:t>địa</w:t>
      </w:r>
      <w:r>
        <w:rPr>
          <w:color w:val="231F20"/>
          <w:spacing w:val="-9"/>
          <w:w w:val="105"/>
        </w:rPr>
        <w:t> </w:t>
      </w:r>
      <w:r>
        <w:rPr>
          <w:color w:val="231F20"/>
          <w:w w:val="105"/>
        </w:rPr>
        <w:t>cầu</w:t>
      </w:r>
      <w:r>
        <w:rPr>
          <w:color w:val="231F20"/>
          <w:spacing w:val="-9"/>
          <w:w w:val="105"/>
        </w:rPr>
        <w:t> </w:t>
      </w:r>
      <w:r>
        <w:rPr>
          <w:color w:val="231F20"/>
          <w:w w:val="105"/>
        </w:rPr>
        <w:t>có</w:t>
      </w:r>
      <w:r>
        <w:rPr>
          <w:color w:val="231F20"/>
          <w:spacing w:val="-9"/>
          <w:w w:val="105"/>
        </w:rPr>
        <w:t> </w:t>
      </w:r>
      <w:r>
        <w:rPr>
          <w:color w:val="231F20"/>
          <w:w w:val="105"/>
        </w:rPr>
        <w:t>tai</w:t>
      </w:r>
      <w:r>
        <w:rPr>
          <w:color w:val="231F20"/>
          <w:spacing w:val="-9"/>
          <w:w w:val="105"/>
        </w:rPr>
        <w:t> </w:t>
      </w:r>
      <w:r>
        <w:rPr>
          <w:color w:val="231F20"/>
          <w:w w:val="105"/>
        </w:rPr>
        <w:t>nạn,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là</w:t>
      </w:r>
      <w:r>
        <w:rPr>
          <w:color w:val="231F20"/>
          <w:spacing w:val="-9"/>
          <w:w w:val="105"/>
        </w:rPr>
        <w:t> </w:t>
      </w:r>
      <w:r>
        <w:rPr>
          <w:color w:val="231F20"/>
          <w:w w:val="105"/>
        </w:rPr>
        <w:t>những</w:t>
      </w:r>
      <w:r>
        <w:rPr>
          <w:color w:val="231F20"/>
          <w:spacing w:val="-9"/>
          <w:w w:val="105"/>
        </w:rPr>
        <w:t> </w:t>
      </w:r>
      <w:r>
        <w:rPr>
          <w:color w:val="231F20"/>
          <w:w w:val="105"/>
        </w:rPr>
        <w:t>kẻ</w:t>
      </w:r>
      <w:r>
        <w:rPr>
          <w:color w:val="231F20"/>
          <w:spacing w:val="-9"/>
          <w:w w:val="105"/>
        </w:rPr>
        <w:t> </w:t>
      </w:r>
      <w:r>
        <w:rPr>
          <w:color w:val="231F20"/>
          <w:w w:val="105"/>
        </w:rPr>
        <w:t>sống trên đó, sức một người chẳng đủ, nhưng ý thức của tập thể sẽ</w:t>
      </w:r>
      <w:r>
        <w:rPr>
          <w:color w:val="231F20"/>
          <w:spacing w:val="-16"/>
          <w:w w:val="105"/>
        </w:rPr>
        <w:t> </w:t>
      </w:r>
      <w:r>
        <w:rPr>
          <w:color w:val="231F20"/>
          <w:w w:val="105"/>
        </w:rPr>
        <w:t>có</w:t>
      </w:r>
      <w:r>
        <w:rPr>
          <w:color w:val="231F20"/>
          <w:spacing w:val="-16"/>
          <w:w w:val="105"/>
        </w:rPr>
        <w:t> </w:t>
      </w:r>
      <w:r>
        <w:rPr>
          <w:color w:val="231F20"/>
          <w:w w:val="105"/>
        </w:rPr>
        <w:t>sức</w:t>
      </w:r>
      <w:r>
        <w:rPr>
          <w:color w:val="231F20"/>
          <w:spacing w:val="-16"/>
          <w:w w:val="105"/>
        </w:rPr>
        <w:t> </w:t>
      </w:r>
      <w:r>
        <w:rPr>
          <w:color w:val="231F20"/>
          <w:w w:val="105"/>
        </w:rPr>
        <w:t>mạnh</w:t>
      </w:r>
      <w:r>
        <w:rPr>
          <w:color w:val="231F20"/>
          <w:spacing w:val="-16"/>
          <w:w w:val="105"/>
        </w:rPr>
        <w:t> </w:t>
      </w:r>
      <w:r>
        <w:rPr>
          <w:color w:val="231F20"/>
          <w:w w:val="105"/>
        </w:rPr>
        <w:t>to</w:t>
      </w:r>
      <w:r>
        <w:rPr>
          <w:color w:val="231F20"/>
          <w:spacing w:val="-16"/>
          <w:w w:val="105"/>
        </w:rPr>
        <w:t> </w:t>
      </w:r>
      <w:r>
        <w:rPr>
          <w:color w:val="231F20"/>
          <w:w w:val="105"/>
        </w:rPr>
        <w:t>lớn.</w:t>
      </w:r>
      <w:r>
        <w:rPr>
          <w:color w:val="231F20"/>
          <w:spacing w:val="-16"/>
          <w:w w:val="105"/>
        </w:rPr>
        <w:t> </w:t>
      </w:r>
      <w:r>
        <w:rPr>
          <w:color w:val="231F20"/>
          <w:w w:val="105"/>
        </w:rPr>
        <w:t>Bao</w:t>
      </w:r>
      <w:r>
        <w:rPr>
          <w:color w:val="231F20"/>
          <w:spacing w:val="-16"/>
          <w:w w:val="105"/>
        </w:rPr>
        <w:t> </w:t>
      </w:r>
      <w:r>
        <w:rPr>
          <w:color w:val="231F20"/>
          <w:w w:val="105"/>
        </w:rPr>
        <w:t>nhiêu</w:t>
      </w:r>
      <w:r>
        <w:rPr>
          <w:color w:val="231F20"/>
          <w:spacing w:val="-16"/>
          <w:w w:val="105"/>
        </w:rPr>
        <w:t> </w:t>
      </w:r>
      <w:r>
        <w:rPr>
          <w:color w:val="231F20"/>
          <w:w w:val="105"/>
        </w:rPr>
        <w:t>người?</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là</w:t>
      </w:r>
      <w:r>
        <w:rPr>
          <w:color w:val="231F20"/>
          <w:spacing w:val="-16"/>
          <w:w w:val="105"/>
        </w:rPr>
        <w:t> </w:t>
      </w:r>
      <w:r>
        <w:rPr>
          <w:color w:val="231F20"/>
          <w:w w:val="105"/>
        </w:rPr>
        <w:t>mấy</w:t>
      </w:r>
      <w:r>
        <w:rPr>
          <w:color w:val="231F20"/>
          <w:spacing w:val="-16"/>
          <w:w w:val="105"/>
        </w:rPr>
        <w:t> </w:t>
      </w:r>
      <w:r>
        <w:rPr>
          <w:color w:val="231F20"/>
          <w:w w:val="105"/>
        </w:rPr>
        <w:t>chục người, hoặc một trăm người, sức mạnh ấy vô cùng đáng</w:t>
      </w:r>
      <w:r>
        <w:rPr>
          <w:color w:val="231F20"/>
          <w:spacing w:val="80"/>
          <w:w w:val="105"/>
        </w:rPr>
        <w:t> </w:t>
      </w:r>
      <w:r>
        <w:rPr>
          <w:color w:val="231F20"/>
          <w:w w:val="105"/>
        </w:rPr>
        <w:t>kể. Chúng ta thấy một thí dụ thực tế từ Tiến sĩ Giang Bổn Thắng</w:t>
      </w:r>
      <w:r>
        <w:rPr>
          <w:color w:val="231F20"/>
          <w:spacing w:val="-23"/>
          <w:w w:val="105"/>
        </w:rPr>
        <w:t> </w:t>
      </w:r>
      <w:r>
        <w:rPr>
          <w:color w:val="231F20"/>
          <w:w w:val="105"/>
        </w:rPr>
        <w:t>của</w:t>
      </w:r>
      <w:r>
        <w:rPr>
          <w:color w:val="231F20"/>
          <w:spacing w:val="-22"/>
          <w:w w:val="105"/>
        </w:rPr>
        <w:t> </w:t>
      </w:r>
      <w:r>
        <w:rPr>
          <w:color w:val="231F20"/>
          <w:w w:val="105"/>
        </w:rPr>
        <w:t>Nhật</w:t>
      </w:r>
      <w:r>
        <w:rPr>
          <w:color w:val="231F20"/>
          <w:spacing w:val="-22"/>
          <w:w w:val="105"/>
        </w:rPr>
        <w:t> </w:t>
      </w:r>
      <w:r>
        <w:rPr>
          <w:color w:val="231F20"/>
          <w:w w:val="105"/>
        </w:rPr>
        <w:t>Bản.</w:t>
      </w:r>
      <w:r>
        <w:rPr>
          <w:color w:val="231F20"/>
          <w:spacing w:val="-23"/>
          <w:w w:val="105"/>
        </w:rPr>
        <w:t> </w:t>
      </w:r>
      <w:r>
        <w:rPr>
          <w:color w:val="231F20"/>
          <w:w w:val="105"/>
        </w:rPr>
        <w:t>Hồ</w:t>
      </w:r>
      <w:r>
        <w:rPr>
          <w:color w:val="231F20"/>
          <w:spacing w:val="-22"/>
          <w:w w:val="105"/>
        </w:rPr>
        <w:t> </w:t>
      </w:r>
      <w:r>
        <w:rPr>
          <w:color w:val="231F20"/>
          <w:w w:val="105"/>
        </w:rPr>
        <w:t>Tỳ</w:t>
      </w:r>
      <w:r>
        <w:rPr>
          <w:color w:val="231F20"/>
          <w:spacing w:val="-22"/>
          <w:w w:val="105"/>
        </w:rPr>
        <w:t> </w:t>
      </w:r>
      <w:r>
        <w:rPr>
          <w:color w:val="231F20"/>
          <w:w w:val="105"/>
        </w:rPr>
        <w:t>Bà</w:t>
      </w:r>
      <w:r>
        <w:rPr>
          <w:color w:val="231F20"/>
          <w:spacing w:val="-23"/>
          <w:w w:val="105"/>
        </w:rPr>
        <w:t> </w:t>
      </w:r>
      <w:r>
        <w:rPr>
          <w:color w:val="231F20"/>
          <w:w w:val="105"/>
        </w:rPr>
        <w:t>(Biwa</w:t>
      </w:r>
      <w:r>
        <w:rPr>
          <w:color w:val="231F20"/>
          <w:spacing w:val="-22"/>
          <w:w w:val="105"/>
        </w:rPr>
        <w:t> </w:t>
      </w:r>
      <w:r>
        <w:rPr>
          <w:color w:val="231F20"/>
          <w:w w:val="105"/>
        </w:rPr>
        <w:t>Ko)</w:t>
      </w:r>
      <w:r>
        <w:rPr>
          <w:rFonts w:ascii="Cambria" w:hAnsi="Cambria"/>
          <w:b/>
          <w:color w:val="231F20"/>
          <w:w w:val="105"/>
          <w:position w:val="11"/>
          <w:sz w:val="20"/>
        </w:rPr>
        <w:t>(46)</w:t>
      </w:r>
      <w:r>
        <w:rPr>
          <w:rFonts w:ascii="Cambria" w:hAnsi="Cambria"/>
          <w:b/>
          <w:color w:val="231F20"/>
          <w:spacing w:val="-6"/>
          <w:w w:val="105"/>
          <w:position w:val="11"/>
          <w:sz w:val="20"/>
        </w:rPr>
        <w:t> </w:t>
      </w:r>
      <w:r>
        <w:rPr>
          <w:color w:val="231F20"/>
          <w:w w:val="105"/>
        </w:rPr>
        <w:t>là</w:t>
      </w:r>
      <w:r>
        <w:rPr>
          <w:color w:val="231F20"/>
          <w:spacing w:val="-22"/>
          <w:w w:val="105"/>
        </w:rPr>
        <w:t> </w:t>
      </w:r>
      <w:r>
        <w:rPr>
          <w:color w:val="231F20"/>
          <w:w w:val="105"/>
        </w:rPr>
        <w:t>một</w:t>
      </w:r>
      <w:r>
        <w:rPr>
          <w:color w:val="231F20"/>
          <w:spacing w:val="-22"/>
          <w:w w:val="105"/>
        </w:rPr>
        <w:t> </w:t>
      </w:r>
      <w:r>
        <w:rPr>
          <w:color w:val="231F20"/>
          <w:w w:val="105"/>
        </w:rPr>
        <w:t>eo</w:t>
      </w:r>
      <w:r>
        <w:rPr>
          <w:color w:val="231F20"/>
          <w:spacing w:val="-23"/>
          <w:w w:val="105"/>
        </w:rPr>
        <w:t> </w:t>
      </w:r>
      <w:r>
        <w:rPr>
          <w:color w:val="231F20"/>
          <w:w w:val="105"/>
        </w:rPr>
        <w:t>biển, trong khoảng hơn 20 năm, eo biển ấy rất bẩn thỉu, mùi vị rất khó ngửi.</w:t>
      </w:r>
    </w:p>
    <w:p>
      <w:pPr>
        <w:pStyle w:val="BodyText"/>
        <w:spacing w:line="307" w:lineRule="auto" w:before="137"/>
        <w:ind w:left="103" w:right="402" w:firstLine="453"/>
      </w:pPr>
      <w:r>
        <w:rPr>
          <w:color w:val="231F20"/>
          <w:w w:val="105"/>
        </w:rPr>
        <w:t>Ông ta tìm hơn 100 người, dùng phương pháp cầu đảo. Cầu</w:t>
      </w:r>
      <w:r>
        <w:rPr>
          <w:color w:val="231F20"/>
          <w:spacing w:val="-6"/>
          <w:w w:val="105"/>
        </w:rPr>
        <w:t> </w:t>
      </w:r>
      <w:r>
        <w:rPr>
          <w:color w:val="231F20"/>
          <w:w w:val="105"/>
        </w:rPr>
        <w:t>đảo</w:t>
      </w:r>
      <w:r>
        <w:rPr>
          <w:color w:val="231F20"/>
          <w:spacing w:val="-6"/>
          <w:w w:val="105"/>
        </w:rPr>
        <w:t> </w:t>
      </w:r>
      <w:r>
        <w:rPr>
          <w:color w:val="231F20"/>
          <w:w w:val="105"/>
        </w:rPr>
        <w:t>là</w:t>
      </w:r>
      <w:r>
        <w:rPr>
          <w:color w:val="231F20"/>
          <w:spacing w:val="-7"/>
          <w:w w:val="105"/>
        </w:rPr>
        <w:t> </w:t>
      </w:r>
      <w:r>
        <w:rPr>
          <w:color w:val="231F20"/>
          <w:w w:val="105"/>
        </w:rPr>
        <w:t>tập</w:t>
      </w:r>
      <w:r>
        <w:rPr>
          <w:color w:val="231F20"/>
          <w:spacing w:val="-6"/>
          <w:w w:val="105"/>
        </w:rPr>
        <w:t> </w:t>
      </w:r>
      <w:r>
        <w:rPr>
          <w:color w:val="231F20"/>
          <w:w w:val="105"/>
        </w:rPr>
        <w:t>trung</w:t>
      </w:r>
      <w:r>
        <w:rPr>
          <w:color w:val="231F20"/>
          <w:spacing w:val="-6"/>
          <w:w w:val="105"/>
        </w:rPr>
        <w:t> </w:t>
      </w:r>
      <w:r>
        <w:rPr>
          <w:color w:val="231F20"/>
          <w:w w:val="105"/>
        </w:rPr>
        <w:t>ý</w:t>
      </w:r>
      <w:r>
        <w:rPr>
          <w:color w:val="231F20"/>
          <w:spacing w:val="-6"/>
          <w:w w:val="105"/>
        </w:rPr>
        <w:t> </w:t>
      </w:r>
      <w:r>
        <w:rPr>
          <w:color w:val="231F20"/>
          <w:w w:val="105"/>
        </w:rPr>
        <w:t>niệm,</w:t>
      </w:r>
      <w:r>
        <w:rPr>
          <w:color w:val="231F20"/>
          <w:spacing w:val="-6"/>
          <w:w w:val="105"/>
        </w:rPr>
        <w:t> </w:t>
      </w:r>
      <w:r>
        <w:rPr>
          <w:color w:val="231F20"/>
          <w:w w:val="105"/>
        </w:rPr>
        <w:t>tìm</w:t>
      </w:r>
      <w:r>
        <w:rPr>
          <w:color w:val="231F20"/>
          <w:spacing w:val="-6"/>
          <w:w w:val="105"/>
        </w:rPr>
        <w:t> </w:t>
      </w:r>
      <w:r>
        <w:rPr>
          <w:color w:val="231F20"/>
          <w:w w:val="105"/>
        </w:rPr>
        <w:t>một</w:t>
      </w:r>
      <w:r>
        <w:rPr>
          <w:color w:val="231F20"/>
          <w:spacing w:val="-6"/>
          <w:w w:val="105"/>
        </w:rPr>
        <w:t> </w:t>
      </w:r>
      <w:r>
        <w:rPr>
          <w:color w:val="231F20"/>
          <w:w w:val="105"/>
        </w:rPr>
        <w:t>vị</w:t>
      </w:r>
      <w:r>
        <w:rPr>
          <w:color w:val="231F20"/>
          <w:spacing w:val="-6"/>
          <w:w w:val="105"/>
        </w:rPr>
        <w:t> </w:t>
      </w:r>
      <w:r>
        <w:rPr>
          <w:color w:val="231F20"/>
          <w:w w:val="105"/>
        </w:rPr>
        <w:t>lão</w:t>
      </w:r>
      <w:r>
        <w:rPr>
          <w:color w:val="231F20"/>
          <w:spacing w:val="-6"/>
          <w:w w:val="105"/>
        </w:rPr>
        <w:t> </w:t>
      </w:r>
      <w:r>
        <w:rPr>
          <w:color w:val="231F20"/>
          <w:w w:val="105"/>
        </w:rPr>
        <w:t>hòa</w:t>
      </w:r>
      <w:r>
        <w:rPr>
          <w:color w:val="231F20"/>
          <w:spacing w:val="-6"/>
          <w:w w:val="105"/>
        </w:rPr>
        <w:t> </w:t>
      </w:r>
      <w:r>
        <w:rPr>
          <w:color w:val="231F20"/>
          <w:w w:val="105"/>
        </w:rPr>
        <w:t>thượng</w:t>
      </w:r>
      <w:r>
        <w:rPr>
          <w:color w:val="231F20"/>
          <w:spacing w:val="-6"/>
          <w:w w:val="105"/>
        </w:rPr>
        <w:t> </w:t>
      </w:r>
      <w:r>
        <w:rPr>
          <w:color w:val="231F20"/>
          <w:w w:val="105"/>
        </w:rPr>
        <w:t>cầm đầu mọi người. Văn kỳ đảo rất đơn giản: “Nước hồ trong sạch, ta yêu mến ngươi”. Quý vị thấy một câu nói đơn giản dường ấy, khiến cho mọi người thảy đều buông xuống ý niệm, trong tâm tưởng ý niệm ấy, miệng đọc câu ấy, nước hồ</w:t>
      </w:r>
      <w:r>
        <w:rPr>
          <w:color w:val="231F20"/>
          <w:spacing w:val="-1"/>
          <w:w w:val="105"/>
        </w:rPr>
        <w:t> </w:t>
      </w:r>
      <w:r>
        <w:rPr>
          <w:color w:val="231F20"/>
          <w:w w:val="105"/>
        </w:rPr>
        <w:t>trong</w:t>
      </w:r>
      <w:r>
        <w:rPr>
          <w:color w:val="231F20"/>
          <w:spacing w:val="-1"/>
          <w:w w:val="105"/>
        </w:rPr>
        <w:t> </w:t>
      </w:r>
      <w:r>
        <w:rPr>
          <w:color w:val="231F20"/>
          <w:w w:val="105"/>
        </w:rPr>
        <w:t>sạch.</w:t>
      </w:r>
      <w:r>
        <w:rPr>
          <w:color w:val="231F20"/>
          <w:spacing w:val="-1"/>
          <w:w w:val="105"/>
        </w:rPr>
        <w:t> </w:t>
      </w:r>
      <w:r>
        <w:rPr>
          <w:color w:val="231F20"/>
          <w:w w:val="105"/>
        </w:rPr>
        <w:t>Hơn 100</w:t>
      </w:r>
      <w:r>
        <w:rPr>
          <w:color w:val="231F20"/>
          <w:spacing w:val="-1"/>
          <w:w w:val="105"/>
        </w:rPr>
        <w:t> </w:t>
      </w:r>
      <w:r>
        <w:rPr>
          <w:color w:val="231F20"/>
          <w:w w:val="105"/>
        </w:rPr>
        <w:t>người:</w:t>
      </w:r>
      <w:r>
        <w:rPr>
          <w:color w:val="231F20"/>
          <w:spacing w:val="-1"/>
          <w:w w:val="105"/>
        </w:rPr>
        <w:t> </w:t>
      </w:r>
      <w:r>
        <w:rPr>
          <w:color w:val="231F20"/>
          <w:w w:val="105"/>
        </w:rPr>
        <w:t>“Nước</w:t>
      </w:r>
      <w:r>
        <w:rPr>
          <w:color w:val="231F20"/>
          <w:spacing w:val="-1"/>
          <w:w w:val="105"/>
        </w:rPr>
        <w:t> </w:t>
      </w:r>
      <w:r>
        <w:rPr>
          <w:color w:val="231F20"/>
          <w:w w:val="105"/>
        </w:rPr>
        <w:t>hồ</w:t>
      </w:r>
      <w:r>
        <w:rPr>
          <w:color w:val="231F20"/>
          <w:spacing w:val="-1"/>
          <w:w w:val="105"/>
        </w:rPr>
        <w:t> </w:t>
      </w:r>
      <w:r>
        <w:rPr>
          <w:color w:val="231F20"/>
          <w:w w:val="105"/>
        </w:rPr>
        <w:t>trong</w:t>
      </w:r>
      <w:r>
        <w:rPr>
          <w:color w:val="231F20"/>
          <w:spacing w:val="-1"/>
          <w:w w:val="105"/>
        </w:rPr>
        <w:t> </w:t>
      </w:r>
      <w:r>
        <w:rPr>
          <w:color w:val="231F20"/>
          <w:w w:val="105"/>
        </w:rPr>
        <w:t>sạch,</w:t>
      </w:r>
      <w:r>
        <w:rPr>
          <w:color w:val="231F20"/>
          <w:spacing w:val="-1"/>
          <w:w w:val="105"/>
        </w:rPr>
        <w:t> </w:t>
      </w:r>
      <w:r>
        <w:rPr>
          <w:color w:val="231F20"/>
          <w:w w:val="105"/>
        </w:rPr>
        <w:t>ta</w:t>
      </w:r>
      <w:r>
        <w:rPr>
          <w:color w:val="231F20"/>
          <w:spacing w:val="-1"/>
          <w:w w:val="105"/>
        </w:rPr>
        <w:t> </w:t>
      </w:r>
      <w:r>
        <w:rPr>
          <w:color w:val="231F20"/>
          <w:w w:val="105"/>
        </w:rPr>
        <w:t>yêu mến ngươi”. Đọc câu này tiếp nối câu kia, tập trung ý niệm suốt một giờ, làm suốt một giờ.</w:t>
      </w:r>
    </w:p>
    <w:p>
      <w:pPr>
        <w:pStyle w:val="BodyText"/>
        <w:spacing w:line="307" w:lineRule="auto" w:before="136"/>
        <w:ind w:left="103" w:right="403" w:firstLine="453"/>
      </w:pPr>
      <w:r>
        <w:rPr>
          <w:color w:val="231F20"/>
          <w:w w:val="105"/>
        </w:rPr>
        <w:t>Quả nhiên 3 ngày sau, nước eo biển ấy thật sự sạch sẽ, chẳng</w:t>
      </w:r>
      <w:r>
        <w:rPr>
          <w:color w:val="231F20"/>
          <w:spacing w:val="-15"/>
          <w:w w:val="105"/>
        </w:rPr>
        <w:t> </w:t>
      </w:r>
      <w:r>
        <w:rPr>
          <w:color w:val="231F20"/>
          <w:w w:val="105"/>
        </w:rPr>
        <w:t>còn</w:t>
      </w:r>
      <w:r>
        <w:rPr>
          <w:color w:val="231F20"/>
          <w:spacing w:val="-14"/>
          <w:w w:val="105"/>
        </w:rPr>
        <w:t> </w:t>
      </w:r>
      <w:r>
        <w:rPr>
          <w:color w:val="231F20"/>
          <w:w w:val="105"/>
        </w:rPr>
        <w:t>mùi</w:t>
      </w:r>
      <w:r>
        <w:rPr>
          <w:color w:val="231F20"/>
          <w:spacing w:val="-15"/>
          <w:w w:val="105"/>
        </w:rPr>
        <w:t> </w:t>
      </w:r>
      <w:r>
        <w:rPr>
          <w:color w:val="231F20"/>
          <w:w w:val="105"/>
        </w:rPr>
        <w:t>hôi.</w:t>
      </w:r>
      <w:r>
        <w:rPr>
          <w:color w:val="231F20"/>
          <w:spacing w:val="-14"/>
          <w:w w:val="105"/>
        </w:rPr>
        <w:t> </w:t>
      </w:r>
      <w:r>
        <w:rPr>
          <w:color w:val="231F20"/>
          <w:w w:val="105"/>
        </w:rPr>
        <w:t>Truyền</w:t>
      </w:r>
      <w:r>
        <w:rPr>
          <w:color w:val="231F20"/>
          <w:spacing w:val="-14"/>
          <w:w w:val="105"/>
        </w:rPr>
        <w:t> </w:t>
      </w:r>
      <w:r>
        <w:rPr>
          <w:color w:val="231F20"/>
          <w:w w:val="105"/>
        </w:rPr>
        <w:t>thông</w:t>
      </w:r>
      <w:r>
        <w:rPr>
          <w:color w:val="231F20"/>
          <w:spacing w:val="-15"/>
          <w:w w:val="105"/>
        </w:rPr>
        <w:t> </w:t>
      </w:r>
      <w:r>
        <w:rPr>
          <w:color w:val="231F20"/>
          <w:w w:val="105"/>
        </w:rPr>
        <w:t>và</w:t>
      </w:r>
      <w:r>
        <w:rPr>
          <w:color w:val="231F20"/>
          <w:spacing w:val="-14"/>
          <w:w w:val="105"/>
        </w:rPr>
        <w:t> </w:t>
      </w:r>
      <w:r>
        <w:rPr>
          <w:color w:val="231F20"/>
          <w:w w:val="105"/>
        </w:rPr>
        <w:t>TV</w:t>
      </w:r>
      <w:r>
        <w:rPr>
          <w:color w:val="231F20"/>
          <w:spacing w:val="-15"/>
          <w:w w:val="105"/>
        </w:rPr>
        <w:t> </w:t>
      </w:r>
      <w:r>
        <w:rPr>
          <w:color w:val="231F20"/>
          <w:w w:val="105"/>
        </w:rPr>
        <w:t>Nhật</w:t>
      </w:r>
      <w:r>
        <w:rPr>
          <w:color w:val="231F20"/>
          <w:spacing w:val="-14"/>
          <w:w w:val="105"/>
        </w:rPr>
        <w:t> </w:t>
      </w:r>
      <w:r>
        <w:rPr>
          <w:color w:val="231F20"/>
          <w:w w:val="105"/>
        </w:rPr>
        <w:t>Bản</w:t>
      </w:r>
      <w:r>
        <w:rPr>
          <w:color w:val="231F20"/>
          <w:spacing w:val="-15"/>
          <w:w w:val="105"/>
        </w:rPr>
        <w:t> </w:t>
      </w:r>
      <w:r>
        <w:rPr>
          <w:color w:val="231F20"/>
          <w:w w:val="105"/>
        </w:rPr>
        <w:t>đều</w:t>
      </w:r>
      <w:r>
        <w:rPr>
          <w:color w:val="231F20"/>
          <w:spacing w:val="-14"/>
          <w:w w:val="105"/>
        </w:rPr>
        <w:t> </w:t>
      </w:r>
      <w:r>
        <w:rPr>
          <w:color w:val="231F20"/>
          <w:spacing w:val="-4"/>
          <w:w w:val="105"/>
        </w:rPr>
        <w:t>đăng</w:t>
      </w:r>
    </w:p>
    <w:p>
      <w:pPr>
        <w:pStyle w:val="BodyText"/>
        <w:spacing w:before="6"/>
        <w:jc w:val="left"/>
        <w:rPr>
          <w:sz w:val="6"/>
        </w:rPr>
      </w:pPr>
      <w:r>
        <w:rPr/>
        <w:pict>
          <v:shape style="position:absolute;margin-left:65.196899pt;margin-top:4.991808pt;width:85.05pt;height:.1pt;mso-position-horizontal-relative:page;mso-position-vertical-relative:paragraph;z-index:-15685632;mso-wrap-distance-left:0;mso-wrap-distance-right:0" id="docshape94" coordorigin="1304,100" coordsize="1701,0" path="m1304,100l3005,100e" filled="false" stroked="true" strokeweight="1pt" strokecolor="#231f20">
            <v:path arrowok="t"/>
            <v:stroke dashstyle="solid"/>
            <w10:wrap type="topAndBottom"/>
          </v:shape>
        </w:pict>
      </w:r>
    </w:p>
    <w:p>
      <w:pPr>
        <w:pStyle w:val="ListParagraph"/>
        <w:numPr>
          <w:ilvl w:val="0"/>
          <w:numId w:val="2"/>
        </w:numPr>
        <w:tabs>
          <w:tab w:pos="942" w:val="left" w:leader="none"/>
        </w:tabs>
        <w:spacing w:line="249" w:lineRule="auto" w:before="43" w:after="0"/>
        <w:ind w:left="104" w:right="405" w:firstLine="453"/>
        <w:jc w:val="both"/>
        <w:rPr>
          <w:sz w:val="20"/>
        </w:rPr>
      </w:pPr>
      <w:r>
        <w:rPr>
          <w:color w:val="231F20"/>
          <w:sz w:val="20"/>
        </w:rPr>
        <w:t>Hồ</w:t>
      </w:r>
      <w:r>
        <w:rPr>
          <w:color w:val="231F20"/>
          <w:spacing w:val="-1"/>
          <w:sz w:val="20"/>
        </w:rPr>
        <w:t> </w:t>
      </w:r>
      <w:r>
        <w:rPr>
          <w:color w:val="231F20"/>
          <w:sz w:val="20"/>
        </w:rPr>
        <w:t>Biwa</w:t>
      </w:r>
      <w:r>
        <w:rPr>
          <w:color w:val="231F20"/>
          <w:spacing w:val="-1"/>
          <w:sz w:val="20"/>
        </w:rPr>
        <w:t> </w:t>
      </w:r>
      <w:r>
        <w:rPr>
          <w:color w:val="231F20"/>
          <w:sz w:val="20"/>
        </w:rPr>
        <w:t>nằm</w:t>
      </w:r>
      <w:r>
        <w:rPr>
          <w:color w:val="231F20"/>
          <w:spacing w:val="-1"/>
          <w:sz w:val="20"/>
        </w:rPr>
        <w:t> </w:t>
      </w:r>
      <w:r>
        <w:rPr>
          <w:color w:val="231F20"/>
          <w:sz w:val="20"/>
        </w:rPr>
        <w:t>ở</w:t>
      </w:r>
      <w:r>
        <w:rPr>
          <w:color w:val="231F20"/>
          <w:spacing w:val="-1"/>
          <w:sz w:val="20"/>
        </w:rPr>
        <w:t> </w:t>
      </w:r>
      <w:r>
        <w:rPr>
          <w:color w:val="231F20"/>
          <w:sz w:val="20"/>
        </w:rPr>
        <w:t>phía</w:t>
      </w:r>
      <w:r>
        <w:rPr>
          <w:color w:val="231F20"/>
          <w:spacing w:val="-1"/>
          <w:sz w:val="20"/>
        </w:rPr>
        <w:t> </w:t>
      </w:r>
      <w:r>
        <w:rPr>
          <w:color w:val="231F20"/>
          <w:sz w:val="20"/>
        </w:rPr>
        <w:t>Đông</w:t>
      </w:r>
      <w:r>
        <w:rPr>
          <w:color w:val="231F20"/>
          <w:spacing w:val="-1"/>
          <w:sz w:val="20"/>
        </w:rPr>
        <w:t> </w:t>
      </w:r>
      <w:r>
        <w:rPr>
          <w:color w:val="231F20"/>
          <w:sz w:val="20"/>
        </w:rPr>
        <w:t>Bắc</w:t>
      </w:r>
      <w:r>
        <w:rPr>
          <w:color w:val="231F20"/>
          <w:spacing w:val="-1"/>
          <w:sz w:val="20"/>
        </w:rPr>
        <w:t> </w:t>
      </w:r>
      <w:r>
        <w:rPr>
          <w:color w:val="231F20"/>
          <w:sz w:val="20"/>
        </w:rPr>
        <w:t>thành</w:t>
      </w:r>
      <w:r>
        <w:rPr>
          <w:color w:val="231F20"/>
          <w:spacing w:val="-1"/>
          <w:sz w:val="20"/>
        </w:rPr>
        <w:t> </w:t>
      </w:r>
      <w:r>
        <w:rPr>
          <w:color w:val="231F20"/>
          <w:sz w:val="20"/>
        </w:rPr>
        <w:t>phố</w:t>
      </w:r>
      <w:r>
        <w:rPr>
          <w:color w:val="231F20"/>
          <w:spacing w:val="-1"/>
          <w:sz w:val="20"/>
        </w:rPr>
        <w:t> </w:t>
      </w:r>
      <w:r>
        <w:rPr>
          <w:color w:val="231F20"/>
          <w:sz w:val="20"/>
        </w:rPr>
        <w:t>Kyoto</w:t>
      </w:r>
      <w:r>
        <w:rPr>
          <w:color w:val="231F20"/>
          <w:spacing w:val="-1"/>
          <w:sz w:val="20"/>
        </w:rPr>
        <w:t> </w:t>
      </w:r>
      <w:r>
        <w:rPr>
          <w:color w:val="231F20"/>
          <w:sz w:val="20"/>
        </w:rPr>
        <w:t>(Kinh</w:t>
      </w:r>
      <w:r>
        <w:rPr>
          <w:color w:val="231F20"/>
          <w:spacing w:val="-1"/>
          <w:sz w:val="20"/>
        </w:rPr>
        <w:t> </w:t>
      </w:r>
      <w:r>
        <w:rPr>
          <w:color w:val="231F20"/>
          <w:sz w:val="20"/>
        </w:rPr>
        <w:t>Đô)</w:t>
      </w:r>
      <w:r>
        <w:rPr>
          <w:color w:val="231F20"/>
          <w:spacing w:val="-1"/>
          <w:sz w:val="20"/>
        </w:rPr>
        <w:t> </w:t>
      </w:r>
      <w:r>
        <w:rPr>
          <w:color w:val="231F20"/>
          <w:sz w:val="20"/>
        </w:rPr>
        <w:t>rất</w:t>
      </w:r>
      <w:r>
        <w:rPr>
          <w:color w:val="231F20"/>
          <w:spacing w:val="-1"/>
          <w:sz w:val="20"/>
        </w:rPr>
        <w:t> </w:t>
      </w:r>
      <w:r>
        <w:rPr>
          <w:color w:val="231F20"/>
          <w:sz w:val="20"/>
        </w:rPr>
        <w:t>to,</w:t>
      </w:r>
      <w:r>
        <w:rPr>
          <w:color w:val="231F20"/>
          <w:spacing w:val="-1"/>
          <w:sz w:val="20"/>
        </w:rPr>
        <w:t> </w:t>
      </w:r>
      <w:r>
        <w:rPr>
          <w:color w:val="231F20"/>
          <w:sz w:val="20"/>
        </w:rPr>
        <w:t>có</w:t>
      </w:r>
      <w:r>
        <w:rPr>
          <w:color w:val="231F20"/>
          <w:spacing w:val="-1"/>
          <w:sz w:val="20"/>
        </w:rPr>
        <w:t> </w:t>
      </w:r>
      <w:r>
        <w:rPr>
          <w:color w:val="231F20"/>
          <w:sz w:val="20"/>
        </w:rPr>
        <w:t>diện</w:t>
      </w:r>
      <w:r>
        <w:rPr>
          <w:color w:val="231F20"/>
          <w:spacing w:val="-1"/>
          <w:sz w:val="20"/>
        </w:rPr>
        <w:t> </w:t>
      </w:r>
      <w:r>
        <w:rPr>
          <w:color w:val="231F20"/>
          <w:sz w:val="20"/>
        </w:rPr>
        <w:t>tích</w:t>
      </w:r>
      <w:r>
        <w:rPr>
          <w:color w:val="231F20"/>
          <w:spacing w:val="-1"/>
          <w:sz w:val="20"/>
        </w:rPr>
        <w:t> </w:t>
      </w:r>
      <w:r>
        <w:rPr>
          <w:color w:val="231F20"/>
          <w:sz w:val="20"/>
        </w:rPr>
        <w:t>đến</w:t>
      </w:r>
      <w:r>
        <w:rPr>
          <w:color w:val="231F20"/>
          <w:spacing w:val="-1"/>
          <w:sz w:val="20"/>
        </w:rPr>
        <w:t> </w:t>
      </w:r>
      <w:r>
        <w:rPr>
          <w:color w:val="231F20"/>
          <w:sz w:val="20"/>
        </w:rPr>
        <w:t>670</w:t>
      </w:r>
      <w:r>
        <w:rPr>
          <w:color w:val="231F20"/>
          <w:spacing w:val="-1"/>
          <w:sz w:val="20"/>
        </w:rPr>
        <w:t> </w:t>
      </w:r>
      <w:r>
        <w:rPr>
          <w:color w:val="231F20"/>
          <w:sz w:val="20"/>
        </w:rPr>
        <w:t>km</w:t>
      </w:r>
      <w:r>
        <w:rPr>
          <w:color w:val="231F20"/>
          <w:sz w:val="20"/>
          <w:vertAlign w:val="superscript"/>
        </w:rPr>
        <w:t>2</w:t>
      </w:r>
      <w:r>
        <w:rPr>
          <w:color w:val="231F20"/>
          <w:sz w:val="20"/>
          <w:vertAlign w:val="baseline"/>
        </w:rPr>
        <w:t>,</w:t>
      </w:r>
      <w:r>
        <w:rPr>
          <w:color w:val="231F20"/>
          <w:spacing w:val="-1"/>
          <w:sz w:val="20"/>
          <w:vertAlign w:val="baseline"/>
        </w:rPr>
        <w:t> </w:t>
      </w:r>
      <w:r>
        <w:rPr>
          <w:color w:val="231F20"/>
          <w:sz w:val="20"/>
          <w:vertAlign w:val="baseline"/>
        </w:rPr>
        <w:t>đổ ra</w:t>
      </w:r>
      <w:r>
        <w:rPr>
          <w:color w:val="231F20"/>
          <w:spacing w:val="-8"/>
          <w:sz w:val="20"/>
          <w:vertAlign w:val="baseline"/>
        </w:rPr>
        <w:t> </w:t>
      </w:r>
      <w:r>
        <w:rPr>
          <w:color w:val="231F20"/>
          <w:sz w:val="20"/>
          <w:vertAlign w:val="baseline"/>
        </w:rPr>
        <w:t>vịnh</w:t>
      </w:r>
      <w:r>
        <w:rPr>
          <w:color w:val="231F20"/>
          <w:spacing w:val="-8"/>
          <w:sz w:val="20"/>
          <w:vertAlign w:val="baseline"/>
        </w:rPr>
        <w:t> </w:t>
      </w:r>
      <w:r>
        <w:rPr>
          <w:color w:val="231F20"/>
          <w:sz w:val="20"/>
          <w:vertAlign w:val="baseline"/>
        </w:rPr>
        <w:t>Osaka</w:t>
      </w:r>
      <w:r>
        <w:rPr>
          <w:color w:val="231F20"/>
          <w:spacing w:val="-8"/>
          <w:sz w:val="20"/>
          <w:vertAlign w:val="baseline"/>
        </w:rPr>
        <w:t> </w:t>
      </w:r>
      <w:r>
        <w:rPr>
          <w:color w:val="231F20"/>
          <w:sz w:val="20"/>
          <w:vertAlign w:val="baseline"/>
        </w:rPr>
        <w:t>bằng</w:t>
      </w:r>
      <w:r>
        <w:rPr>
          <w:color w:val="231F20"/>
          <w:spacing w:val="-8"/>
          <w:sz w:val="20"/>
          <w:vertAlign w:val="baseline"/>
        </w:rPr>
        <w:t> </w:t>
      </w:r>
      <w:r>
        <w:rPr>
          <w:color w:val="231F20"/>
          <w:sz w:val="20"/>
          <w:vertAlign w:val="baseline"/>
        </w:rPr>
        <w:t>sông</w:t>
      </w:r>
      <w:r>
        <w:rPr>
          <w:color w:val="231F20"/>
          <w:spacing w:val="-8"/>
          <w:sz w:val="20"/>
          <w:vertAlign w:val="baseline"/>
        </w:rPr>
        <w:t> </w:t>
      </w:r>
      <w:r>
        <w:rPr>
          <w:color w:val="231F20"/>
          <w:sz w:val="20"/>
          <w:vertAlign w:val="baseline"/>
        </w:rPr>
        <w:t>Seta.</w:t>
      </w:r>
      <w:r>
        <w:rPr>
          <w:color w:val="231F20"/>
          <w:spacing w:val="-8"/>
          <w:sz w:val="20"/>
          <w:vertAlign w:val="baseline"/>
        </w:rPr>
        <w:t> </w:t>
      </w:r>
      <w:r>
        <w:rPr>
          <w:color w:val="231F20"/>
          <w:sz w:val="20"/>
          <w:vertAlign w:val="baseline"/>
        </w:rPr>
        <w:t>Người</w:t>
      </w:r>
      <w:r>
        <w:rPr>
          <w:color w:val="231F20"/>
          <w:spacing w:val="-8"/>
          <w:sz w:val="20"/>
          <w:vertAlign w:val="baseline"/>
        </w:rPr>
        <w:t> </w:t>
      </w:r>
      <w:r>
        <w:rPr>
          <w:color w:val="231F20"/>
          <w:sz w:val="20"/>
          <w:vertAlign w:val="baseline"/>
        </w:rPr>
        <w:t>Nhật</w:t>
      </w:r>
      <w:r>
        <w:rPr>
          <w:color w:val="231F20"/>
          <w:spacing w:val="-8"/>
          <w:sz w:val="20"/>
          <w:vertAlign w:val="baseline"/>
        </w:rPr>
        <w:t> </w:t>
      </w:r>
      <w:r>
        <w:rPr>
          <w:color w:val="231F20"/>
          <w:sz w:val="20"/>
          <w:vertAlign w:val="baseline"/>
        </w:rPr>
        <w:t>tin</w:t>
      </w:r>
      <w:r>
        <w:rPr>
          <w:color w:val="231F20"/>
          <w:spacing w:val="-8"/>
          <w:sz w:val="20"/>
          <w:vertAlign w:val="baseline"/>
        </w:rPr>
        <w:t> </w:t>
      </w:r>
      <w:r>
        <w:rPr>
          <w:color w:val="231F20"/>
          <w:sz w:val="20"/>
          <w:vertAlign w:val="baseline"/>
        </w:rPr>
        <w:t>hồ</w:t>
      </w:r>
      <w:r>
        <w:rPr>
          <w:color w:val="231F20"/>
          <w:spacing w:val="-8"/>
          <w:sz w:val="20"/>
          <w:vertAlign w:val="baseline"/>
        </w:rPr>
        <w:t> </w:t>
      </w:r>
      <w:r>
        <w:rPr>
          <w:color w:val="231F20"/>
          <w:sz w:val="20"/>
          <w:vertAlign w:val="baseline"/>
        </w:rPr>
        <w:t>này</w:t>
      </w:r>
      <w:r>
        <w:rPr>
          <w:color w:val="231F20"/>
          <w:spacing w:val="-8"/>
          <w:sz w:val="20"/>
          <w:vertAlign w:val="baseline"/>
        </w:rPr>
        <w:t> </w:t>
      </w:r>
      <w:r>
        <w:rPr>
          <w:color w:val="231F20"/>
          <w:sz w:val="20"/>
          <w:vertAlign w:val="baseline"/>
        </w:rPr>
        <w:t>là</w:t>
      </w:r>
      <w:r>
        <w:rPr>
          <w:color w:val="231F20"/>
          <w:spacing w:val="-8"/>
          <w:sz w:val="20"/>
          <w:vertAlign w:val="baseline"/>
        </w:rPr>
        <w:t> </w:t>
      </w:r>
      <w:r>
        <w:rPr>
          <w:color w:val="231F20"/>
          <w:sz w:val="20"/>
          <w:vertAlign w:val="baseline"/>
        </w:rPr>
        <w:t>trụ</w:t>
      </w:r>
      <w:r>
        <w:rPr>
          <w:color w:val="231F20"/>
          <w:spacing w:val="-8"/>
          <w:sz w:val="20"/>
          <w:vertAlign w:val="baseline"/>
        </w:rPr>
        <w:t> </w:t>
      </w:r>
      <w:r>
        <w:rPr>
          <w:color w:val="231F20"/>
          <w:sz w:val="20"/>
          <w:vertAlign w:val="baseline"/>
        </w:rPr>
        <w:t>xứ</w:t>
      </w:r>
      <w:r>
        <w:rPr>
          <w:color w:val="231F20"/>
          <w:spacing w:val="-8"/>
          <w:sz w:val="20"/>
          <w:vertAlign w:val="baseline"/>
        </w:rPr>
        <w:t> </w:t>
      </w:r>
      <w:r>
        <w:rPr>
          <w:color w:val="231F20"/>
          <w:sz w:val="20"/>
          <w:vertAlign w:val="baseline"/>
        </w:rPr>
        <w:t>của</w:t>
      </w:r>
      <w:r>
        <w:rPr>
          <w:color w:val="231F20"/>
          <w:spacing w:val="-8"/>
          <w:sz w:val="20"/>
          <w:vertAlign w:val="baseline"/>
        </w:rPr>
        <w:t> </w:t>
      </w:r>
      <w:r>
        <w:rPr>
          <w:color w:val="231F20"/>
          <w:sz w:val="20"/>
          <w:vertAlign w:val="baseline"/>
        </w:rPr>
        <w:t>Đại</w:t>
      </w:r>
      <w:r>
        <w:rPr>
          <w:color w:val="231F20"/>
          <w:spacing w:val="-8"/>
          <w:sz w:val="20"/>
          <w:vertAlign w:val="baseline"/>
        </w:rPr>
        <w:t> </w:t>
      </w:r>
      <w:r>
        <w:rPr>
          <w:color w:val="231F20"/>
          <w:sz w:val="20"/>
          <w:vertAlign w:val="baseline"/>
        </w:rPr>
        <w:t>Biện</w:t>
      </w:r>
      <w:r>
        <w:rPr>
          <w:color w:val="231F20"/>
          <w:spacing w:val="-11"/>
          <w:sz w:val="20"/>
          <w:vertAlign w:val="baseline"/>
        </w:rPr>
        <w:t> </w:t>
      </w:r>
      <w:r>
        <w:rPr>
          <w:color w:val="231F20"/>
          <w:sz w:val="20"/>
          <w:vertAlign w:val="baseline"/>
        </w:rPr>
        <w:t>Thiên</w:t>
      </w:r>
      <w:r>
        <w:rPr>
          <w:color w:val="231F20"/>
          <w:spacing w:val="-8"/>
          <w:sz w:val="20"/>
          <w:vertAlign w:val="baseline"/>
        </w:rPr>
        <w:t> </w:t>
      </w:r>
      <w:r>
        <w:rPr>
          <w:color w:val="231F20"/>
          <w:sz w:val="20"/>
          <w:vertAlign w:val="baseline"/>
        </w:rPr>
        <w:t>trên</w:t>
      </w:r>
      <w:r>
        <w:rPr>
          <w:color w:val="231F20"/>
          <w:spacing w:val="-8"/>
          <w:sz w:val="20"/>
          <w:vertAlign w:val="baseline"/>
        </w:rPr>
        <w:t> </w:t>
      </w:r>
      <w:r>
        <w:rPr>
          <w:color w:val="231F20"/>
          <w:sz w:val="20"/>
          <w:vertAlign w:val="baseline"/>
        </w:rPr>
        <w:t>mặt</w:t>
      </w:r>
      <w:r>
        <w:rPr>
          <w:color w:val="231F20"/>
          <w:spacing w:val="-8"/>
          <w:sz w:val="20"/>
          <w:vertAlign w:val="baseline"/>
        </w:rPr>
        <w:t> </w:t>
      </w:r>
      <w:r>
        <w:rPr>
          <w:color w:val="231F20"/>
          <w:sz w:val="20"/>
          <w:vertAlign w:val="baseline"/>
        </w:rPr>
        <w:t>đất,</w:t>
      </w:r>
      <w:r>
        <w:rPr>
          <w:color w:val="231F20"/>
          <w:spacing w:val="-8"/>
          <w:sz w:val="20"/>
          <w:vertAlign w:val="baseline"/>
        </w:rPr>
        <w:t> </w:t>
      </w:r>
      <w:r>
        <w:rPr>
          <w:color w:val="231F20"/>
          <w:sz w:val="20"/>
          <w:vertAlign w:val="baseline"/>
        </w:rPr>
        <w:t>vì</w:t>
      </w:r>
      <w:r>
        <w:rPr>
          <w:color w:val="231F20"/>
          <w:spacing w:val="-8"/>
          <w:sz w:val="20"/>
          <w:vertAlign w:val="baseline"/>
        </w:rPr>
        <w:t> </w:t>
      </w:r>
      <w:r>
        <w:rPr>
          <w:color w:val="231F20"/>
          <w:sz w:val="20"/>
          <w:vertAlign w:val="baseline"/>
        </w:rPr>
        <w:t>hồ</w:t>
      </w:r>
      <w:r>
        <w:rPr>
          <w:color w:val="231F20"/>
          <w:spacing w:val="-8"/>
          <w:sz w:val="20"/>
          <w:vertAlign w:val="baseline"/>
        </w:rPr>
        <w:t> </w:t>
      </w:r>
      <w:r>
        <w:rPr>
          <w:color w:val="231F20"/>
          <w:sz w:val="20"/>
          <w:vertAlign w:val="baseline"/>
        </w:rPr>
        <w:t>có</w:t>
      </w:r>
      <w:r>
        <w:rPr>
          <w:color w:val="231F20"/>
          <w:spacing w:val="-8"/>
          <w:sz w:val="20"/>
          <w:vertAlign w:val="baseline"/>
        </w:rPr>
        <w:t> </w:t>
      </w:r>
      <w:r>
        <w:rPr>
          <w:color w:val="231F20"/>
          <w:sz w:val="20"/>
          <w:vertAlign w:val="baseline"/>
        </w:rPr>
        <w:t>tên là Tỳ Bà, vốn là một nhạc cụ yêu thích của Đại Biện Thiên (Sarasvatī).</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tin.</w:t>
      </w:r>
      <w:r>
        <w:rPr>
          <w:color w:val="231F20"/>
          <w:spacing w:val="-23"/>
          <w:w w:val="105"/>
        </w:rPr>
        <w:t> </w:t>
      </w:r>
      <w:r>
        <w:rPr>
          <w:color w:val="231F20"/>
          <w:w w:val="105"/>
        </w:rPr>
        <w:t>Giữ</w:t>
      </w:r>
      <w:r>
        <w:rPr>
          <w:color w:val="231F20"/>
          <w:spacing w:val="-22"/>
          <w:w w:val="105"/>
        </w:rPr>
        <w:t> </w:t>
      </w:r>
      <w:r>
        <w:rPr>
          <w:color w:val="231F20"/>
          <w:w w:val="105"/>
        </w:rPr>
        <w:t>được</w:t>
      </w:r>
      <w:r>
        <w:rPr>
          <w:color w:val="231F20"/>
          <w:spacing w:val="-22"/>
          <w:w w:val="105"/>
        </w:rPr>
        <w:t> </w:t>
      </w:r>
      <w:r>
        <w:rPr>
          <w:color w:val="231F20"/>
          <w:w w:val="105"/>
        </w:rPr>
        <w:t>nửa</w:t>
      </w:r>
      <w:r>
        <w:rPr>
          <w:color w:val="231F20"/>
          <w:spacing w:val="-23"/>
          <w:w w:val="105"/>
        </w:rPr>
        <w:t> </w:t>
      </w:r>
      <w:r>
        <w:rPr>
          <w:color w:val="231F20"/>
          <w:w w:val="105"/>
        </w:rPr>
        <w:t>năm</w:t>
      </w:r>
      <w:r>
        <w:rPr>
          <w:color w:val="231F20"/>
          <w:spacing w:val="-22"/>
          <w:w w:val="105"/>
        </w:rPr>
        <w:t> </w:t>
      </w:r>
      <w:r>
        <w:rPr>
          <w:color w:val="231F20"/>
          <w:w w:val="105"/>
        </w:rPr>
        <w:t>lại</w:t>
      </w:r>
      <w:r>
        <w:rPr>
          <w:color w:val="231F20"/>
          <w:spacing w:val="-22"/>
          <w:w w:val="105"/>
        </w:rPr>
        <w:t> </w:t>
      </w:r>
      <w:r>
        <w:rPr>
          <w:color w:val="231F20"/>
          <w:w w:val="105"/>
        </w:rPr>
        <w:t>trở</w:t>
      </w:r>
      <w:r>
        <w:rPr>
          <w:color w:val="231F20"/>
          <w:spacing w:val="-23"/>
          <w:w w:val="105"/>
        </w:rPr>
        <w:t> </w:t>
      </w:r>
      <w:r>
        <w:rPr>
          <w:color w:val="231F20"/>
          <w:w w:val="105"/>
        </w:rPr>
        <w:t>lại</w:t>
      </w:r>
      <w:r>
        <w:rPr>
          <w:color w:val="231F20"/>
          <w:spacing w:val="-22"/>
          <w:w w:val="105"/>
        </w:rPr>
        <w:t> </w:t>
      </w:r>
      <w:r>
        <w:rPr>
          <w:color w:val="231F20"/>
          <w:w w:val="105"/>
        </w:rPr>
        <w:t>tình</w:t>
      </w:r>
      <w:r>
        <w:rPr>
          <w:color w:val="231F20"/>
          <w:spacing w:val="-22"/>
          <w:w w:val="105"/>
        </w:rPr>
        <w:t> </w:t>
      </w:r>
      <w:r>
        <w:rPr>
          <w:color w:val="231F20"/>
          <w:w w:val="105"/>
        </w:rPr>
        <w:t>trạng</w:t>
      </w:r>
      <w:r>
        <w:rPr>
          <w:color w:val="231F20"/>
          <w:spacing w:val="-23"/>
          <w:w w:val="105"/>
        </w:rPr>
        <w:t> </w:t>
      </w:r>
      <w:r>
        <w:rPr>
          <w:color w:val="231F20"/>
          <w:w w:val="105"/>
        </w:rPr>
        <w:t>cũ,</w:t>
      </w:r>
      <w:r>
        <w:rPr>
          <w:color w:val="231F20"/>
          <w:spacing w:val="-22"/>
          <w:w w:val="105"/>
        </w:rPr>
        <w:t> </w:t>
      </w:r>
      <w:r>
        <w:rPr>
          <w:color w:val="231F20"/>
          <w:w w:val="105"/>
        </w:rPr>
        <w:t>lại</w:t>
      </w:r>
      <w:r>
        <w:rPr>
          <w:color w:val="231F20"/>
          <w:spacing w:val="-22"/>
          <w:w w:val="105"/>
        </w:rPr>
        <w:t> </w:t>
      </w:r>
      <w:r>
        <w:rPr>
          <w:color w:val="231F20"/>
          <w:w w:val="105"/>
        </w:rPr>
        <w:t>dơ</w:t>
      </w:r>
      <w:r>
        <w:rPr>
          <w:color w:val="231F20"/>
          <w:spacing w:val="-23"/>
          <w:w w:val="105"/>
        </w:rPr>
        <w:t> </w:t>
      </w:r>
      <w:r>
        <w:rPr>
          <w:color w:val="231F20"/>
          <w:w w:val="105"/>
        </w:rPr>
        <w:t>bẩn.</w:t>
      </w:r>
      <w:r>
        <w:rPr>
          <w:color w:val="231F20"/>
          <w:spacing w:val="-22"/>
          <w:w w:val="105"/>
        </w:rPr>
        <w:t> </w:t>
      </w:r>
      <w:r>
        <w:rPr>
          <w:color w:val="231F20"/>
          <w:w w:val="105"/>
        </w:rPr>
        <w:t>Tôi bảo</w:t>
      </w:r>
      <w:r>
        <w:rPr>
          <w:color w:val="231F20"/>
          <w:spacing w:val="-17"/>
          <w:w w:val="105"/>
        </w:rPr>
        <w:t> </w:t>
      </w:r>
      <w:r>
        <w:rPr>
          <w:color w:val="231F20"/>
          <w:w w:val="105"/>
        </w:rPr>
        <w:t>ông</w:t>
      </w:r>
      <w:r>
        <w:rPr>
          <w:color w:val="231F20"/>
          <w:spacing w:val="-17"/>
          <w:w w:val="105"/>
        </w:rPr>
        <w:t> </w:t>
      </w:r>
      <w:r>
        <w:rPr>
          <w:color w:val="231F20"/>
          <w:w w:val="105"/>
        </w:rPr>
        <w:t>ta:</w:t>
      </w:r>
      <w:r>
        <w:rPr>
          <w:color w:val="231F20"/>
          <w:spacing w:val="-17"/>
          <w:w w:val="105"/>
        </w:rPr>
        <w:t> </w:t>
      </w:r>
      <w:r>
        <w:rPr>
          <w:color w:val="231F20"/>
          <w:w w:val="105"/>
        </w:rPr>
        <w:t>“Tốt</w:t>
      </w:r>
      <w:r>
        <w:rPr>
          <w:color w:val="231F20"/>
          <w:spacing w:val="-17"/>
          <w:w w:val="105"/>
        </w:rPr>
        <w:t> </w:t>
      </w:r>
      <w:r>
        <w:rPr>
          <w:color w:val="231F20"/>
          <w:w w:val="105"/>
        </w:rPr>
        <w:t>nhất</w:t>
      </w:r>
      <w:r>
        <w:rPr>
          <w:color w:val="231F20"/>
          <w:spacing w:val="-17"/>
          <w:w w:val="105"/>
        </w:rPr>
        <w:t> </w:t>
      </w:r>
      <w:r>
        <w:rPr>
          <w:color w:val="231F20"/>
          <w:w w:val="105"/>
        </w:rPr>
        <w:t>là</w:t>
      </w:r>
      <w:r>
        <w:rPr>
          <w:color w:val="231F20"/>
          <w:spacing w:val="-17"/>
          <w:w w:val="105"/>
        </w:rPr>
        <w:t> </w:t>
      </w:r>
      <w:r>
        <w:rPr>
          <w:color w:val="231F20"/>
          <w:w w:val="105"/>
        </w:rPr>
        <w:t>cứ</w:t>
      </w:r>
      <w:r>
        <w:rPr>
          <w:color w:val="231F20"/>
          <w:spacing w:val="-17"/>
          <w:w w:val="105"/>
        </w:rPr>
        <w:t> </w:t>
      </w:r>
      <w:r>
        <w:rPr>
          <w:color w:val="231F20"/>
          <w:w w:val="105"/>
        </w:rPr>
        <w:t>2</w:t>
      </w:r>
      <w:r>
        <w:rPr>
          <w:color w:val="231F20"/>
          <w:spacing w:val="-17"/>
          <w:w w:val="105"/>
        </w:rPr>
        <w:t> </w:t>
      </w:r>
      <w:r>
        <w:rPr>
          <w:color w:val="231F20"/>
          <w:w w:val="105"/>
        </w:rPr>
        <w:t>tháng,</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tới</w:t>
      </w:r>
      <w:r>
        <w:rPr>
          <w:color w:val="231F20"/>
          <w:spacing w:val="-17"/>
          <w:w w:val="105"/>
        </w:rPr>
        <w:t> </w:t>
      </w:r>
      <w:r>
        <w:rPr>
          <w:color w:val="231F20"/>
          <w:w w:val="105"/>
        </w:rPr>
        <w:t>đó</w:t>
      </w:r>
      <w:r>
        <w:rPr>
          <w:color w:val="231F20"/>
          <w:spacing w:val="-17"/>
          <w:w w:val="105"/>
        </w:rPr>
        <w:t> </w:t>
      </w:r>
      <w:r>
        <w:rPr>
          <w:color w:val="231F20"/>
          <w:w w:val="105"/>
        </w:rPr>
        <w:t>cầu</w:t>
      </w:r>
      <w:r>
        <w:rPr>
          <w:color w:val="231F20"/>
          <w:spacing w:val="-17"/>
          <w:w w:val="105"/>
        </w:rPr>
        <w:t> </w:t>
      </w:r>
      <w:r>
        <w:rPr>
          <w:color w:val="231F20"/>
          <w:w w:val="105"/>
        </w:rPr>
        <w:t>nguyện một lần, eo biển ấy nói chung sẽ có thể suốt năm chẳng dơ bẩn, chẳng có mùi hôi”.</w:t>
      </w:r>
    </w:p>
    <w:p>
      <w:pPr>
        <w:pStyle w:val="BodyText"/>
        <w:spacing w:line="297" w:lineRule="auto" w:before="143"/>
        <w:ind w:left="387" w:right="118" w:firstLine="453"/>
      </w:pPr>
      <w:r>
        <w:rPr>
          <w:color w:val="231F20"/>
          <w:w w:val="105"/>
        </w:rPr>
        <w:t>Vì</w:t>
      </w:r>
      <w:r>
        <w:rPr>
          <w:color w:val="231F20"/>
          <w:spacing w:val="-14"/>
          <w:w w:val="105"/>
        </w:rPr>
        <w:t> </w:t>
      </w:r>
      <w:r>
        <w:rPr>
          <w:color w:val="231F20"/>
          <w:w w:val="105"/>
        </w:rPr>
        <w:t>thế,</w:t>
      </w:r>
      <w:r>
        <w:rPr>
          <w:color w:val="231F20"/>
          <w:spacing w:val="-14"/>
          <w:w w:val="105"/>
        </w:rPr>
        <w:t> </w:t>
      </w:r>
      <w:r>
        <w:rPr>
          <w:color w:val="231F20"/>
          <w:w w:val="105"/>
        </w:rPr>
        <w:t>cầu</w:t>
      </w:r>
      <w:r>
        <w:rPr>
          <w:color w:val="231F20"/>
          <w:spacing w:val="-14"/>
          <w:w w:val="105"/>
        </w:rPr>
        <w:t> </w:t>
      </w:r>
      <w:r>
        <w:rPr>
          <w:color w:val="231F20"/>
          <w:w w:val="105"/>
        </w:rPr>
        <w:t>đảo</w:t>
      </w:r>
      <w:r>
        <w:rPr>
          <w:color w:val="231F20"/>
          <w:spacing w:val="-14"/>
          <w:w w:val="105"/>
        </w:rPr>
        <w:t> </w:t>
      </w:r>
      <w:r>
        <w:rPr>
          <w:color w:val="231F20"/>
          <w:w w:val="105"/>
        </w:rPr>
        <w:t>hữu</w:t>
      </w:r>
      <w:r>
        <w:rPr>
          <w:color w:val="231F20"/>
          <w:spacing w:val="-14"/>
          <w:w w:val="105"/>
        </w:rPr>
        <w:t> </w:t>
      </w:r>
      <w:r>
        <w:rPr>
          <w:color w:val="231F20"/>
          <w:w w:val="105"/>
        </w:rPr>
        <w:t>dụng!</w:t>
      </w:r>
      <w:r>
        <w:rPr>
          <w:color w:val="231F20"/>
          <w:spacing w:val="-14"/>
          <w:w w:val="105"/>
        </w:rPr>
        <w:t> </w:t>
      </w:r>
      <w:r>
        <w:rPr>
          <w:color w:val="231F20"/>
          <w:w w:val="105"/>
        </w:rPr>
        <w:t>Những</w:t>
      </w:r>
      <w:r>
        <w:rPr>
          <w:color w:val="231F20"/>
          <w:spacing w:val="-14"/>
          <w:w w:val="105"/>
        </w:rPr>
        <w:t> </w:t>
      </w:r>
      <w:r>
        <w:rPr>
          <w:color w:val="231F20"/>
          <w:w w:val="105"/>
        </w:rPr>
        <w:t>kinh</w:t>
      </w:r>
      <w:r>
        <w:rPr>
          <w:color w:val="231F20"/>
          <w:spacing w:val="-14"/>
          <w:w w:val="105"/>
        </w:rPr>
        <w:t> </w:t>
      </w:r>
      <w:r>
        <w:rPr>
          <w:color w:val="231F20"/>
          <w:w w:val="105"/>
        </w:rPr>
        <w:t>sám</w:t>
      </w:r>
      <w:r>
        <w:rPr>
          <w:color w:val="231F20"/>
          <w:spacing w:val="-14"/>
          <w:w w:val="105"/>
        </w:rPr>
        <w:t> </w:t>
      </w:r>
      <w:r>
        <w:rPr>
          <w:color w:val="231F20"/>
          <w:w w:val="105"/>
        </w:rPr>
        <w:t>Phật</w:t>
      </w:r>
      <w:r>
        <w:rPr>
          <w:color w:val="231F20"/>
          <w:spacing w:val="-14"/>
          <w:w w:val="105"/>
        </w:rPr>
        <w:t> </w:t>
      </w:r>
      <w:r>
        <w:rPr>
          <w:color w:val="231F20"/>
          <w:w w:val="105"/>
        </w:rPr>
        <w:t>sự</w:t>
      </w:r>
      <w:r>
        <w:rPr>
          <w:color w:val="231F20"/>
          <w:spacing w:val="-14"/>
          <w:w w:val="105"/>
        </w:rPr>
        <w:t> </w:t>
      </w:r>
      <w:r>
        <w:rPr>
          <w:color w:val="231F20"/>
          <w:w w:val="105"/>
        </w:rPr>
        <w:t>trong Phật môn chúng ta, kể cả Tam Thời Hệ Niệm do chúng tôi đề xướng đều thuộc loại này, nhưng loại này trị đằng ngọn, chứ</w:t>
      </w:r>
      <w:r>
        <w:rPr>
          <w:color w:val="231F20"/>
          <w:spacing w:val="-18"/>
          <w:w w:val="105"/>
        </w:rPr>
        <w:t> </w:t>
      </w:r>
      <w:r>
        <w:rPr>
          <w:color w:val="231F20"/>
          <w:w w:val="105"/>
        </w:rPr>
        <w:t>chẳng</w:t>
      </w:r>
      <w:r>
        <w:rPr>
          <w:color w:val="231F20"/>
          <w:spacing w:val="-18"/>
          <w:w w:val="105"/>
        </w:rPr>
        <w:t> </w:t>
      </w:r>
      <w:r>
        <w:rPr>
          <w:color w:val="231F20"/>
          <w:w w:val="105"/>
        </w:rPr>
        <w:t>trị</w:t>
      </w:r>
      <w:r>
        <w:rPr>
          <w:color w:val="231F20"/>
          <w:spacing w:val="-19"/>
          <w:w w:val="105"/>
        </w:rPr>
        <w:t> </w:t>
      </w:r>
      <w:r>
        <w:rPr>
          <w:color w:val="231F20"/>
          <w:w w:val="105"/>
        </w:rPr>
        <w:t>tận</w:t>
      </w:r>
      <w:r>
        <w:rPr>
          <w:color w:val="231F20"/>
          <w:spacing w:val="-18"/>
          <w:w w:val="105"/>
        </w:rPr>
        <w:t> </w:t>
      </w:r>
      <w:r>
        <w:rPr>
          <w:color w:val="231F20"/>
          <w:w w:val="105"/>
        </w:rPr>
        <w:t>gốc.</w:t>
      </w:r>
      <w:r>
        <w:rPr>
          <w:color w:val="231F20"/>
          <w:spacing w:val="-18"/>
          <w:w w:val="105"/>
        </w:rPr>
        <w:t> </w:t>
      </w:r>
      <w:r>
        <w:rPr>
          <w:color w:val="231F20"/>
          <w:w w:val="105"/>
        </w:rPr>
        <w:t>Trị</w:t>
      </w:r>
      <w:r>
        <w:rPr>
          <w:color w:val="231F20"/>
          <w:spacing w:val="-18"/>
          <w:w w:val="105"/>
        </w:rPr>
        <w:t> </w:t>
      </w:r>
      <w:r>
        <w:rPr>
          <w:color w:val="231F20"/>
          <w:w w:val="105"/>
        </w:rPr>
        <w:t>tận</w:t>
      </w:r>
      <w:r>
        <w:rPr>
          <w:color w:val="231F20"/>
          <w:spacing w:val="-18"/>
          <w:w w:val="105"/>
        </w:rPr>
        <w:t> </w:t>
      </w:r>
      <w:r>
        <w:rPr>
          <w:color w:val="231F20"/>
          <w:w w:val="105"/>
        </w:rPr>
        <w:t>gốc</w:t>
      </w:r>
      <w:r>
        <w:rPr>
          <w:color w:val="231F20"/>
          <w:spacing w:val="-18"/>
          <w:w w:val="105"/>
        </w:rPr>
        <w:t> </w:t>
      </w:r>
      <w:r>
        <w:rPr>
          <w:color w:val="231F20"/>
          <w:w w:val="105"/>
        </w:rPr>
        <w:t>là</w:t>
      </w:r>
      <w:r>
        <w:rPr>
          <w:color w:val="231F20"/>
          <w:spacing w:val="-18"/>
          <w:w w:val="105"/>
        </w:rPr>
        <w:t> </w:t>
      </w:r>
      <w:r>
        <w:rPr>
          <w:color w:val="231F20"/>
          <w:w w:val="105"/>
        </w:rPr>
        <w:t>phải</w:t>
      </w:r>
      <w:r>
        <w:rPr>
          <w:color w:val="231F20"/>
          <w:spacing w:val="-18"/>
          <w:w w:val="105"/>
        </w:rPr>
        <w:t> </w:t>
      </w:r>
      <w:r>
        <w:rPr>
          <w:color w:val="231F20"/>
          <w:w w:val="105"/>
        </w:rPr>
        <w:t>chuyển</w:t>
      </w:r>
      <w:r>
        <w:rPr>
          <w:color w:val="231F20"/>
          <w:spacing w:val="-18"/>
          <w:w w:val="105"/>
        </w:rPr>
        <w:t> </w:t>
      </w:r>
      <w:r>
        <w:rPr>
          <w:color w:val="231F20"/>
          <w:w w:val="105"/>
        </w:rPr>
        <w:t>biến</w:t>
      </w:r>
      <w:r>
        <w:rPr>
          <w:color w:val="231F20"/>
          <w:spacing w:val="-18"/>
          <w:w w:val="105"/>
        </w:rPr>
        <w:t> </w:t>
      </w:r>
      <w:r>
        <w:rPr>
          <w:color w:val="231F20"/>
          <w:w w:val="105"/>
        </w:rPr>
        <w:t>ý</w:t>
      </w:r>
      <w:r>
        <w:rPr>
          <w:color w:val="231F20"/>
          <w:spacing w:val="-18"/>
          <w:w w:val="105"/>
        </w:rPr>
        <w:t> </w:t>
      </w:r>
      <w:r>
        <w:rPr>
          <w:color w:val="231F20"/>
          <w:w w:val="105"/>
        </w:rPr>
        <w:t>niệm của chúng ta, đoạn hết thảy ác, tu hết thảy thiện; đấy là trị tận gốc. Trị tận gốc mới có năng lượng hóa giải nhiều tai nạn</w:t>
      </w:r>
      <w:r>
        <w:rPr>
          <w:color w:val="231F20"/>
          <w:spacing w:val="-4"/>
          <w:w w:val="105"/>
        </w:rPr>
        <w:t> </w:t>
      </w:r>
      <w:r>
        <w:rPr>
          <w:color w:val="231F20"/>
          <w:w w:val="105"/>
        </w:rPr>
        <w:t>trên</w:t>
      </w:r>
      <w:r>
        <w:rPr>
          <w:color w:val="231F20"/>
          <w:spacing w:val="-4"/>
          <w:w w:val="105"/>
        </w:rPr>
        <w:t> </w:t>
      </w:r>
      <w:r>
        <w:rPr>
          <w:color w:val="231F20"/>
          <w:w w:val="105"/>
        </w:rPr>
        <w:t>địa</w:t>
      </w:r>
      <w:r>
        <w:rPr>
          <w:color w:val="231F20"/>
          <w:spacing w:val="-4"/>
          <w:w w:val="105"/>
        </w:rPr>
        <w:t> </w:t>
      </w:r>
      <w:r>
        <w:rPr>
          <w:color w:val="231F20"/>
          <w:w w:val="105"/>
        </w:rPr>
        <w:t>cầu.</w:t>
      </w:r>
      <w:r>
        <w:rPr>
          <w:color w:val="231F20"/>
          <w:spacing w:val="-4"/>
          <w:w w:val="105"/>
        </w:rPr>
        <w:t> </w:t>
      </w:r>
      <w:r>
        <w:rPr>
          <w:color w:val="231F20"/>
          <w:w w:val="105"/>
        </w:rPr>
        <w:t>Trị</w:t>
      </w:r>
      <w:r>
        <w:rPr>
          <w:color w:val="231F20"/>
          <w:spacing w:val="-4"/>
          <w:w w:val="105"/>
        </w:rPr>
        <w:t> </w:t>
      </w:r>
      <w:r>
        <w:rPr>
          <w:color w:val="231F20"/>
          <w:w w:val="105"/>
        </w:rPr>
        <w:t>tận</w:t>
      </w:r>
      <w:r>
        <w:rPr>
          <w:color w:val="231F20"/>
          <w:spacing w:val="-5"/>
          <w:w w:val="105"/>
        </w:rPr>
        <w:t> </w:t>
      </w:r>
      <w:r>
        <w:rPr>
          <w:color w:val="231F20"/>
          <w:w w:val="105"/>
        </w:rPr>
        <w:t>gốc</w:t>
      </w:r>
      <w:r>
        <w:rPr>
          <w:color w:val="231F20"/>
          <w:spacing w:val="-5"/>
          <w:w w:val="105"/>
        </w:rPr>
        <w:t> </w:t>
      </w:r>
      <w:r>
        <w:rPr>
          <w:color w:val="231F20"/>
          <w:w w:val="105"/>
        </w:rPr>
        <w:t>đòi</w:t>
      </w:r>
      <w:r>
        <w:rPr>
          <w:color w:val="231F20"/>
          <w:spacing w:val="-5"/>
          <w:w w:val="105"/>
        </w:rPr>
        <w:t> </w:t>
      </w:r>
      <w:r>
        <w:rPr>
          <w:color w:val="231F20"/>
          <w:w w:val="105"/>
        </w:rPr>
        <w:t>hỏi</w:t>
      </w:r>
      <w:r>
        <w:rPr>
          <w:color w:val="231F20"/>
          <w:spacing w:val="-5"/>
          <w:w w:val="105"/>
        </w:rPr>
        <w:t> </w:t>
      </w:r>
      <w:r>
        <w:rPr>
          <w:color w:val="231F20"/>
          <w:w w:val="105"/>
        </w:rPr>
        <w:t>giáo</w:t>
      </w:r>
      <w:r>
        <w:rPr>
          <w:color w:val="231F20"/>
          <w:spacing w:val="-5"/>
          <w:w w:val="105"/>
        </w:rPr>
        <w:t> </w:t>
      </w:r>
      <w:r>
        <w:rPr>
          <w:color w:val="231F20"/>
          <w:w w:val="105"/>
        </w:rPr>
        <w:t>dục:</w:t>
      </w:r>
      <w:r>
        <w:rPr>
          <w:color w:val="231F20"/>
          <w:spacing w:val="-4"/>
          <w:w w:val="105"/>
        </w:rPr>
        <w:t> </w:t>
      </w:r>
      <w:r>
        <w:rPr>
          <w:color w:val="231F20"/>
          <w:w w:val="105"/>
        </w:rPr>
        <w:t>giáo</w:t>
      </w:r>
      <w:r>
        <w:rPr>
          <w:color w:val="231F20"/>
          <w:spacing w:val="-5"/>
          <w:w w:val="105"/>
        </w:rPr>
        <w:t> </w:t>
      </w:r>
      <w:r>
        <w:rPr>
          <w:color w:val="231F20"/>
          <w:w w:val="105"/>
        </w:rPr>
        <w:t>dục</w:t>
      </w:r>
      <w:r>
        <w:rPr>
          <w:color w:val="231F20"/>
          <w:spacing w:val="-4"/>
          <w:w w:val="105"/>
        </w:rPr>
        <w:t> </w:t>
      </w:r>
      <w:r>
        <w:rPr>
          <w:color w:val="231F20"/>
          <w:w w:val="105"/>
        </w:rPr>
        <w:t>luân lý,</w:t>
      </w:r>
      <w:r>
        <w:rPr>
          <w:color w:val="231F20"/>
          <w:spacing w:val="-23"/>
          <w:w w:val="105"/>
        </w:rPr>
        <w:t> </w:t>
      </w:r>
      <w:r>
        <w:rPr>
          <w:color w:val="231F20"/>
          <w:w w:val="105"/>
        </w:rPr>
        <w:t>đạo</w:t>
      </w:r>
      <w:r>
        <w:rPr>
          <w:color w:val="231F20"/>
          <w:spacing w:val="-22"/>
          <w:w w:val="105"/>
        </w:rPr>
        <w:t> </w:t>
      </w:r>
      <w:r>
        <w:rPr>
          <w:color w:val="231F20"/>
          <w:w w:val="105"/>
        </w:rPr>
        <w:t>đức,</w:t>
      </w:r>
      <w:r>
        <w:rPr>
          <w:color w:val="231F20"/>
          <w:spacing w:val="-22"/>
          <w:w w:val="105"/>
        </w:rPr>
        <w:t> </w:t>
      </w:r>
      <w:r>
        <w:rPr>
          <w:color w:val="231F20"/>
          <w:w w:val="105"/>
        </w:rPr>
        <w:t>nhân</w:t>
      </w:r>
      <w:r>
        <w:rPr>
          <w:color w:val="231F20"/>
          <w:spacing w:val="-23"/>
          <w:w w:val="105"/>
        </w:rPr>
        <w:t> </w:t>
      </w:r>
      <w:r>
        <w:rPr>
          <w:color w:val="231F20"/>
          <w:w w:val="105"/>
        </w:rPr>
        <w:t>quả,</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3"/>
          <w:w w:val="105"/>
        </w:rPr>
        <w:t> </w:t>
      </w:r>
      <w:r>
        <w:rPr>
          <w:color w:val="231F20"/>
          <w:w w:val="105"/>
        </w:rPr>
        <w:t>sẽ</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làm</w:t>
      </w:r>
      <w:r>
        <w:rPr>
          <w:color w:val="231F20"/>
          <w:spacing w:val="-22"/>
          <w:w w:val="105"/>
        </w:rPr>
        <w:t> </w:t>
      </w:r>
      <w:r>
        <w:rPr>
          <w:color w:val="231F20"/>
          <w:w w:val="105"/>
        </w:rPr>
        <w:t>được.</w:t>
      </w:r>
      <w:r>
        <w:rPr>
          <w:color w:val="231F20"/>
          <w:spacing w:val="-22"/>
          <w:w w:val="105"/>
        </w:rPr>
        <w:t> </w:t>
      </w:r>
      <w:r>
        <w:rPr>
          <w:color w:val="231F20"/>
          <w:w w:val="105"/>
        </w:rPr>
        <w:t>Ngài</w:t>
      </w:r>
      <w:r>
        <w:rPr>
          <w:color w:val="231F20"/>
          <w:spacing w:val="-23"/>
          <w:w w:val="105"/>
        </w:rPr>
        <w:t> </w:t>
      </w:r>
      <w:r>
        <w:rPr>
          <w:color w:val="231F20"/>
          <w:w w:val="105"/>
        </w:rPr>
        <w:t>Mục Kiền Liên có thể dùng pháp thuật để chế ngự, khiến núi ấy bất động, ngoại đạo dời núi nhưng chẳng dời được, vì Ngài Mục</w:t>
      </w:r>
      <w:r>
        <w:rPr>
          <w:color w:val="231F20"/>
          <w:spacing w:val="-8"/>
          <w:w w:val="105"/>
        </w:rPr>
        <w:t> </w:t>
      </w:r>
      <w:r>
        <w:rPr>
          <w:color w:val="231F20"/>
          <w:w w:val="105"/>
        </w:rPr>
        <w:t>Kiền</w:t>
      </w:r>
      <w:r>
        <w:rPr>
          <w:color w:val="231F20"/>
          <w:spacing w:val="-8"/>
          <w:w w:val="105"/>
        </w:rPr>
        <w:t> </w:t>
      </w:r>
      <w:r>
        <w:rPr>
          <w:color w:val="231F20"/>
          <w:w w:val="105"/>
        </w:rPr>
        <w:t>Liên</w:t>
      </w:r>
      <w:r>
        <w:rPr>
          <w:color w:val="231F20"/>
          <w:spacing w:val="-7"/>
          <w:w w:val="105"/>
        </w:rPr>
        <w:t> </w:t>
      </w:r>
      <w:r>
        <w:rPr>
          <w:color w:val="231F20"/>
          <w:w w:val="105"/>
        </w:rPr>
        <w:t>đã</w:t>
      </w:r>
      <w:r>
        <w:rPr>
          <w:color w:val="231F20"/>
          <w:spacing w:val="-7"/>
          <w:w w:val="105"/>
        </w:rPr>
        <w:t> </w:t>
      </w:r>
      <w:r>
        <w:rPr>
          <w:color w:val="231F20"/>
          <w:w w:val="105"/>
        </w:rPr>
        <w:t>giằng</w:t>
      </w:r>
      <w:r>
        <w:rPr>
          <w:color w:val="231F20"/>
          <w:spacing w:val="-8"/>
          <w:w w:val="105"/>
        </w:rPr>
        <w:t> </w:t>
      </w:r>
      <w:r>
        <w:rPr>
          <w:color w:val="231F20"/>
          <w:w w:val="105"/>
        </w:rPr>
        <w:t>xuống.</w:t>
      </w:r>
    </w:p>
    <w:p>
      <w:pPr>
        <w:pStyle w:val="BodyText"/>
        <w:spacing w:line="297" w:lineRule="auto" w:before="146"/>
        <w:ind w:left="387" w:right="122" w:firstLine="453"/>
      </w:pPr>
      <w:r>
        <w:rPr>
          <w:color w:val="231F20"/>
          <w:spacing w:val="-2"/>
        </w:rPr>
        <w:t>Tiếp</w:t>
      </w:r>
      <w:r>
        <w:rPr>
          <w:color w:val="231F20"/>
          <w:spacing w:val="-19"/>
        </w:rPr>
        <w:t> </w:t>
      </w:r>
      <w:r>
        <w:rPr>
          <w:color w:val="231F20"/>
          <w:spacing w:val="-2"/>
        </w:rPr>
        <w:t>đó,</w:t>
      </w:r>
      <w:r>
        <w:rPr>
          <w:color w:val="231F20"/>
          <w:spacing w:val="-19"/>
        </w:rPr>
        <w:t> </w:t>
      </w:r>
      <w:r>
        <w:rPr>
          <w:color w:val="231F20"/>
          <w:spacing w:val="-2"/>
        </w:rPr>
        <w:t>nói:</w:t>
      </w:r>
      <w:r>
        <w:rPr>
          <w:color w:val="231F20"/>
          <w:spacing w:val="-20"/>
        </w:rPr>
        <w:t> </w:t>
      </w:r>
      <w:r>
        <w:rPr>
          <w:i/>
          <w:color w:val="231F20"/>
          <w:spacing w:val="-2"/>
        </w:rPr>
        <w:t>“Cập</w:t>
      </w:r>
      <w:r>
        <w:rPr>
          <w:i/>
          <w:color w:val="231F20"/>
          <w:spacing w:val="-18"/>
        </w:rPr>
        <w:t> </w:t>
      </w:r>
      <w:r>
        <w:rPr>
          <w:i/>
          <w:color w:val="231F20"/>
          <w:spacing w:val="-2"/>
        </w:rPr>
        <w:t>hàng</w:t>
      </w:r>
      <w:r>
        <w:rPr>
          <w:i/>
          <w:color w:val="231F20"/>
          <w:spacing w:val="-19"/>
        </w:rPr>
        <w:t> </w:t>
      </w:r>
      <w:r>
        <w:rPr>
          <w:i/>
          <w:color w:val="231F20"/>
          <w:spacing w:val="-2"/>
        </w:rPr>
        <w:t>phục</w:t>
      </w:r>
      <w:r>
        <w:rPr>
          <w:i/>
          <w:color w:val="231F20"/>
          <w:spacing w:val="-19"/>
        </w:rPr>
        <w:t> </w:t>
      </w:r>
      <w:r>
        <w:rPr>
          <w:i/>
          <w:color w:val="231F20"/>
          <w:spacing w:val="-2"/>
        </w:rPr>
        <w:t>độc</w:t>
      </w:r>
      <w:r>
        <w:rPr>
          <w:i/>
          <w:color w:val="231F20"/>
          <w:spacing w:val="-19"/>
        </w:rPr>
        <w:t> </w:t>
      </w:r>
      <w:r>
        <w:rPr>
          <w:i/>
          <w:color w:val="231F20"/>
          <w:spacing w:val="-2"/>
        </w:rPr>
        <w:t>long</w:t>
      </w:r>
      <w:r>
        <w:rPr>
          <w:i/>
          <w:color w:val="231F20"/>
          <w:spacing w:val="-19"/>
        </w:rPr>
        <w:t> </w:t>
      </w:r>
      <w:r>
        <w:rPr>
          <w:i/>
          <w:color w:val="231F20"/>
          <w:spacing w:val="-2"/>
        </w:rPr>
        <w:t>đẳng</w:t>
      </w:r>
      <w:r>
        <w:rPr>
          <w:i/>
          <w:color w:val="231F20"/>
          <w:spacing w:val="-19"/>
        </w:rPr>
        <w:t> </w:t>
      </w:r>
      <w:r>
        <w:rPr>
          <w:i/>
          <w:color w:val="231F20"/>
          <w:spacing w:val="-2"/>
        </w:rPr>
        <w:t>đẳng,</w:t>
      </w:r>
      <w:r>
        <w:rPr>
          <w:i/>
          <w:color w:val="231F20"/>
          <w:spacing w:val="-19"/>
        </w:rPr>
        <w:t> </w:t>
      </w:r>
      <w:r>
        <w:rPr>
          <w:i/>
          <w:color w:val="231F20"/>
          <w:spacing w:val="-2"/>
        </w:rPr>
        <w:t>nan</w:t>
      </w:r>
      <w:r>
        <w:rPr>
          <w:i/>
          <w:color w:val="231F20"/>
          <w:spacing w:val="-19"/>
        </w:rPr>
        <w:t> </w:t>
      </w:r>
      <w:r>
        <w:rPr>
          <w:i/>
          <w:color w:val="231F20"/>
          <w:spacing w:val="-2"/>
        </w:rPr>
        <w:t>dĩ</w:t>
      </w:r>
      <w:r>
        <w:rPr>
          <w:i/>
          <w:color w:val="231F20"/>
          <w:spacing w:val="-19"/>
        </w:rPr>
        <w:t> </w:t>
      </w:r>
      <w:r>
        <w:rPr>
          <w:i/>
          <w:color w:val="231F20"/>
          <w:spacing w:val="-2"/>
        </w:rPr>
        <w:t>cụ </w:t>
      </w:r>
      <w:r>
        <w:rPr>
          <w:i/>
          <w:color w:val="231F20"/>
          <w:w w:val="105"/>
        </w:rPr>
        <w:t>thuật”</w:t>
      </w:r>
      <w:r>
        <w:rPr>
          <w:i/>
          <w:color w:val="231F20"/>
          <w:spacing w:val="-19"/>
          <w:w w:val="105"/>
        </w:rPr>
        <w:t> </w:t>
      </w:r>
      <w:r>
        <w:rPr>
          <w:color w:val="231F20"/>
          <w:w w:val="105"/>
        </w:rPr>
        <w:t>(Và</w:t>
      </w:r>
      <w:r>
        <w:rPr>
          <w:color w:val="231F20"/>
          <w:spacing w:val="-19"/>
          <w:w w:val="105"/>
        </w:rPr>
        <w:t> </w:t>
      </w:r>
      <w:r>
        <w:rPr>
          <w:color w:val="231F20"/>
          <w:w w:val="105"/>
        </w:rPr>
        <w:t>những</w:t>
      </w:r>
      <w:r>
        <w:rPr>
          <w:color w:val="231F20"/>
          <w:spacing w:val="-19"/>
          <w:w w:val="105"/>
        </w:rPr>
        <w:t> </w:t>
      </w:r>
      <w:r>
        <w:rPr>
          <w:color w:val="231F20"/>
          <w:w w:val="105"/>
        </w:rPr>
        <w:t>chuyện</w:t>
      </w:r>
      <w:r>
        <w:rPr>
          <w:color w:val="231F20"/>
          <w:spacing w:val="-19"/>
          <w:w w:val="105"/>
        </w:rPr>
        <w:t> </w:t>
      </w:r>
      <w:r>
        <w:rPr>
          <w:color w:val="231F20"/>
          <w:w w:val="105"/>
        </w:rPr>
        <w:t>như</w:t>
      </w:r>
      <w:r>
        <w:rPr>
          <w:color w:val="231F20"/>
          <w:spacing w:val="-19"/>
          <w:w w:val="105"/>
        </w:rPr>
        <w:t> </w:t>
      </w:r>
      <w:r>
        <w:rPr>
          <w:color w:val="231F20"/>
          <w:w w:val="105"/>
        </w:rPr>
        <w:t>hàng</w:t>
      </w:r>
      <w:r>
        <w:rPr>
          <w:color w:val="231F20"/>
          <w:spacing w:val="-19"/>
          <w:w w:val="105"/>
        </w:rPr>
        <w:t> </w:t>
      </w:r>
      <w:r>
        <w:rPr>
          <w:color w:val="231F20"/>
          <w:w w:val="105"/>
        </w:rPr>
        <w:t>phục</w:t>
      </w:r>
      <w:r>
        <w:rPr>
          <w:color w:val="231F20"/>
          <w:spacing w:val="-19"/>
          <w:w w:val="105"/>
        </w:rPr>
        <w:t> </w:t>
      </w:r>
      <w:r>
        <w:rPr>
          <w:color w:val="231F20"/>
          <w:w w:val="105"/>
        </w:rPr>
        <w:t>rồng</w:t>
      </w:r>
      <w:r>
        <w:rPr>
          <w:color w:val="231F20"/>
          <w:spacing w:val="-19"/>
          <w:w w:val="105"/>
        </w:rPr>
        <w:t> </w:t>
      </w:r>
      <w:r>
        <w:rPr>
          <w:color w:val="231F20"/>
          <w:w w:val="105"/>
        </w:rPr>
        <w:t>độc</w:t>
      </w:r>
      <w:r>
        <w:rPr>
          <w:color w:val="231F20"/>
          <w:spacing w:val="-19"/>
          <w:w w:val="105"/>
        </w:rPr>
        <w:t> </w:t>
      </w:r>
      <w:r>
        <w:rPr>
          <w:color w:val="231F20"/>
          <w:w w:val="105"/>
        </w:rPr>
        <w:t>v.v...</w:t>
      </w:r>
      <w:r>
        <w:rPr>
          <w:color w:val="231F20"/>
          <w:spacing w:val="-19"/>
          <w:w w:val="105"/>
        </w:rPr>
        <w:t> </w:t>
      </w:r>
      <w:r>
        <w:rPr>
          <w:color w:val="231F20"/>
          <w:w w:val="105"/>
        </w:rPr>
        <w:t>khó thể</w:t>
      </w:r>
      <w:r>
        <w:rPr>
          <w:color w:val="231F20"/>
          <w:spacing w:val="-17"/>
          <w:w w:val="105"/>
        </w:rPr>
        <w:t> </w:t>
      </w:r>
      <w:r>
        <w:rPr>
          <w:color w:val="231F20"/>
          <w:w w:val="105"/>
        </w:rPr>
        <w:t>thuật</w:t>
      </w:r>
      <w:r>
        <w:rPr>
          <w:color w:val="231F20"/>
          <w:spacing w:val="-17"/>
          <w:w w:val="105"/>
        </w:rPr>
        <w:t> </w:t>
      </w:r>
      <w:r>
        <w:rPr>
          <w:color w:val="231F20"/>
          <w:w w:val="105"/>
        </w:rPr>
        <w:t>trọn).</w:t>
      </w:r>
      <w:r>
        <w:rPr>
          <w:color w:val="231F20"/>
          <w:spacing w:val="-16"/>
          <w:w w:val="105"/>
        </w:rPr>
        <w:t> </w:t>
      </w:r>
      <w:r>
        <w:rPr>
          <w:color w:val="231F20"/>
          <w:w w:val="105"/>
        </w:rPr>
        <w:t>Sự</w:t>
      </w:r>
      <w:r>
        <w:rPr>
          <w:color w:val="231F20"/>
          <w:spacing w:val="-17"/>
          <w:w w:val="105"/>
        </w:rPr>
        <w:t> </w:t>
      </w:r>
      <w:r>
        <w:rPr>
          <w:color w:val="231F20"/>
          <w:w w:val="105"/>
        </w:rPr>
        <w:t>tích</w:t>
      </w:r>
      <w:r>
        <w:rPr>
          <w:color w:val="231F20"/>
          <w:spacing w:val="-17"/>
          <w:w w:val="105"/>
        </w:rPr>
        <w:t> </w:t>
      </w:r>
      <w:r>
        <w:rPr>
          <w:color w:val="231F20"/>
          <w:w w:val="105"/>
        </w:rPr>
        <w:t>thần</w:t>
      </w:r>
      <w:r>
        <w:rPr>
          <w:color w:val="231F20"/>
          <w:spacing w:val="-17"/>
          <w:w w:val="105"/>
        </w:rPr>
        <w:t> </w:t>
      </w:r>
      <w:r>
        <w:rPr>
          <w:color w:val="231F20"/>
          <w:w w:val="105"/>
        </w:rPr>
        <w:t>thông</w:t>
      </w:r>
      <w:r>
        <w:rPr>
          <w:color w:val="231F20"/>
          <w:spacing w:val="-17"/>
          <w:w w:val="105"/>
        </w:rPr>
        <w:t> </w:t>
      </w:r>
      <w:r>
        <w:rPr>
          <w:color w:val="231F20"/>
          <w:w w:val="105"/>
        </w:rPr>
        <w:t>của</w:t>
      </w:r>
      <w:r>
        <w:rPr>
          <w:color w:val="231F20"/>
          <w:spacing w:val="-17"/>
          <w:w w:val="105"/>
        </w:rPr>
        <w:t> </w:t>
      </w:r>
      <w:r>
        <w:rPr>
          <w:color w:val="231F20"/>
          <w:w w:val="105"/>
        </w:rPr>
        <w:t>Ngài</w:t>
      </w:r>
      <w:r>
        <w:rPr>
          <w:color w:val="231F20"/>
          <w:spacing w:val="-17"/>
          <w:w w:val="105"/>
        </w:rPr>
        <w:t> </w:t>
      </w:r>
      <w:r>
        <w:rPr>
          <w:color w:val="231F20"/>
          <w:w w:val="105"/>
        </w:rPr>
        <w:t>rất</w:t>
      </w:r>
      <w:r>
        <w:rPr>
          <w:color w:val="231F20"/>
          <w:spacing w:val="-17"/>
          <w:w w:val="105"/>
        </w:rPr>
        <w:t> </w:t>
      </w:r>
      <w:r>
        <w:rPr>
          <w:color w:val="231F20"/>
          <w:w w:val="105"/>
        </w:rPr>
        <w:t>nhiều.</w:t>
      </w:r>
      <w:r>
        <w:rPr>
          <w:color w:val="231F20"/>
          <w:spacing w:val="-17"/>
          <w:w w:val="105"/>
        </w:rPr>
        <w:t> </w:t>
      </w:r>
      <w:r>
        <w:rPr>
          <w:color w:val="231F20"/>
          <w:w w:val="105"/>
        </w:rPr>
        <w:t>Miệng rồng</w:t>
      </w:r>
      <w:r>
        <w:rPr>
          <w:color w:val="231F20"/>
          <w:spacing w:val="-11"/>
          <w:w w:val="105"/>
        </w:rPr>
        <w:t> </w:t>
      </w:r>
      <w:r>
        <w:rPr>
          <w:color w:val="231F20"/>
          <w:w w:val="105"/>
        </w:rPr>
        <w:t>nhả</w:t>
      </w:r>
      <w:r>
        <w:rPr>
          <w:color w:val="231F20"/>
          <w:spacing w:val="-12"/>
          <w:w w:val="105"/>
        </w:rPr>
        <w:t> </w:t>
      </w:r>
      <w:r>
        <w:rPr>
          <w:color w:val="231F20"/>
          <w:w w:val="105"/>
        </w:rPr>
        <w:t>hơi</w:t>
      </w:r>
      <w:r>
        <w:rPr>
          <w:color w:val="231F20"/>
          <w:spacing w:val="-11"/>
          <w:w w:val="105"/>
        </w:rPr>
        <w:t> </w:t>
      </w:r>
      <w:r>
        <w:rPr>
          <w:color w:val="231F20"/>
          <w:w w:val="105"/>
        </w:rPr>
        <w:t>độc</w:t>
      </w:r>
      <w:r>
        <w:rPr>
          <w:color w:val="231F20"/>
          <w:spacing w:val="-11"/>
          <w:w w:val="105"/>
        </w:rPr>
        <w:t> </w:t>
      </w:r>
      <w:r>
        <w:rPr>
          <w:color w:val="231F20"/>
          <w:w w:val="105"/>
        </w:rPr>
        <w:t>tổn</w:t>
      </w:r>
      <w:r>
        <w:rPr>
          <w:color w:val="231F20"/>
          <w:spacing w:val="-11"/>
          <w:w w:val="105"/>
        </w:rPr>
        <w:t> </w:t>
      </w:r>
      <w:r>
        <w:rPr>
          <w:color w:val="231F20"/>
          <w:w w:val="105"/>
        </w:rPr>
        <w:t>hại</w:t>
      </w:r>
      <w:r>
        <w:rPr>
          <w:color w:val="231F20"/>
          <w:spacing w:val="-11"/>
          <w:w w:val="105"/>
        </w:rPr>
        <w:t> </w:t>
      </w:r>
      <w:r>
        <w:rPr>
          <w:color w:val="231F20"/>
          <w:w w:val="105"/>
        </w:rPr>
        <w:t>con</w:t>
      </w:r>
      <w:r>
        <w:rPr>
          <w:color w:val="231F20"/>
          <w:spacing w:val="-11"/>
          <w:w w:val="105"/>
        </w:rPr>
        <w:t> </w:t>
      </w:r>
      <w:r>
        <w:rPr>
          <w:color w:val="231F20"/>
          <w:w w:val="105"/>
        </w:rPr>
        <w:t>người,</w:t>
      </w:r>
      <w:r>
        <w:rPr>
          <w:color w:val="231F20"/>
          <w:spacing w:val="-12"/>
          <w:w w:val="105"/>
        </w:rPr>
        <w:t> </w:t>
      </w:r>
      <w:r>
        <w:rPr>
          <w:color w:val="231F20"/>
          <w:w w:val="105"/>
        </w:rPr>
        <w:t>Ngài</w:t>
      </w:r>
      <w:r>
        <w:rPr>
          <w:color w:val="231F20"/>
          <w:spacing w:val="-12"/>
          <w:w w:val="105"/>
        </w:rPr>
        <w:t> </w:t>
      </w:r>
      <w:r>
        <w:rPr>
          <w:color w:val="231F20"/>
          <w:w w:val="105"/>
        </w:rPr>
        <w:t>có</w:t>
      </w:r>
      <w:r>
        <w:rPr>
          <w:color w:val="231F20"/>
          <w:spacing w:val="-11"/>
          <w:w w:val="105"/>
        </w:rPr>
        <w:t> </w:t>
      </w:r>
      <w:r>
        <w:rPr>
          <w:color w:val="231F20"/>
          <w:w w:val="105"/>
        </w:rPr>
        <w:t>năng</w:t>
      </w:r>
      <w:r>
        <w:rPr>
          <w:color w:val="231F20"/>
          <w:spacing w:val="-12"/>
          <w:w w:val="105"/>
        </w:rPr>
        <w:t> </w:t>
      </w:r>
      <w:r>
        <w:rPr>
          <w:color w:val="231F20"/>
          <w:w w:val="105"/>
        </w:rPr>
        <w:t>lực</w:t>
      </w:r>
      <w:r>
        <w:rPr>
          <w:color w:val="231F20"/>
          <w:spacing w:val="-11"/>
          <w:w w:val="105"/>
        </w:rPr>
        <w:t> </w:t>
      </w:r>
      <w:r>
        <w:rPr>
          <w:color w:val="231F20"/>
          <w:w w:val="105"/>
        </w:rPr>
        <w:t>bắt</w:t>
      </w:r>
      <w:r>
        <w:rPr>
          <w:color w:val="231F20"/>
          <w:spacing w:val="-12"/>
          <w:w w:val="105"/>
        </w:rPr>
        <w:t> </w:t>
      </w:r>
      <w:r>
        <w:rPr>
          <w:color w:val="231F20"/>
          <w:w w:val="105"/>
        </w:rPr>
        <w:t>nó </w:t>
      </w:r>
      <w:r>
        <w:rPr>
          <w:color w:val="231F20"/>
          <w:spacing w:val="-2"/>
          <w:w w:val="105"/>
        </w:rPr>
        <w:t>hàng</w:t>
      </w:r>
      <w:r>
        <w:rPr>
          <w:color w:val="231F20"/>
          <w:spacing w:val="-21"/>
          <w:w w:val="105"/>
        </w:rPr>
        <w:t> </w:t>
      </w:r>
      <w:r>
        <w:rPr>
          <w:color w:val="231F20"/>
          <w:spacing w:val="-2"/>
          <w:w w:val="105"/>
        </w:rPr>
        <w:t>phục.</w:t>
      </w:r>
      <w:r>
        <w:rPr>
          <w:color w:val="231F20"/>
          <w:spacing w:val="-20"/>
          <w:w w:val="105"/>
        </w:rPr>
        <w:t> </w:t>
      </w:r>
      <w:r>
        <w:rPr>
          <w:color w:val="231F20"/>
          <w:spacing w:val="-2"/>
          <w:w w:val="105"/>
        </w:rPr>
        <w:t>Đây</w:t>
      </w:r>
      <w:r>
        <w:rPr>
          <w:color w:val="231F20"/>
          <w:spacing w:val="-20"/>
          <w:w w:val="105"/>
        </w:rPr>
        <w:t> </w:t>
      </w:r>
      <w:r>
        <w:rPr>
          <w:color w:val="231F20"/>
          <w:spacing w:val="-2"/>
          <w:w w:val="105"/>
        </w:rPr>
        <w:t>là</w:t>
      </w:r>
      <w:r>
        <w:rPr>
          <w:color w:val="231F20"/>
          <w:spacing w:val="-21"/>
          <w:w w:val="105"/>
        </w:rPr>
        <w:t> </w:t>
      </w:r>
      <w:r>
        <w:rPr>
          <w:color w:val="231F20"/>
          <w:spacing w:val="-2"/>
          <w:w w:val="105"/>
        </w:rPr>
        <w:t>nêu</w:t>
      </w:r>
      <w:r>
        <w:rPr>
          <w:color w:val="231F20"/>
          <w:spacing w:val="-20"/>
          <w:w w:val="105"/>
        </w:rPr>
        <w:t> </w:t>
      </w:r>
      <w:r>
        <w:rPr>
          <w:color w:val="231F20"/>
          <w:spacing w:val="-2"/>
          <w:w w:val="105"/>
        </w:rPr>
        <w:t>ra</w:t>
      </w:r>
      <w:r>
        <w:rPr>
          <w:color w:val="231F20"/>
          <w:spacing w:val="-20"/>
          <w:w w:val="105"/>
        </w:rPr>
        <w:t> </w:t>
      </w:r>
      <w:r>
        <w:rPr>
          <w:color w:val="231F20"/>
          <w:spacing w:val="-2"/>
          <w:w w:val="105"/>
        </w:rPr>
        <w:t>rất</w:t>
      </w:r>
      <w:r>
        <w:rPr>
          <w:color w:val="231F20"/>
          <w:spacing w:val="-21"/>
          <w:w w:val="105"/>
        </w:rPr>
        <w:t> </w:t>
      </w:r>
      <w:r>
        <w:rPr>
          <w:color w:val="231F20"/>
          <w:spacing w:val="-2"/>
          <w:w w:val="105"/>
        </w:rPr>
        <w:t>nhiều</w:t>
      </w:r>
      <w:r>
        <w:rPr>
          <w:color w:val="231F20"/>
          <w:spacing w:val="-20"/>
          <w:w w:val="105"/>
        </w:rPr>
        <w:t> </w:t>
      </w:r>
      <w:r>
        <w:rPr>
          <w:color w:val="231F20"/>
          <w:spacing w:val="-2"/>
          <w:w w:val="105"/>
        </w:rPr>
        <w:t>ví</w:t>
      </w:r>
      <w:r>
        <w:rPr>
          <w:color w:val="231F20"/>
          <w:spacing w:val="-20"/>
          <w:w w:val="105"/>
        </w:rPr>
        <w:t> </w:t>
      </w:r>
      <w:r>
        <w:rPr>
          <w:color w:val="231F20"/>
          <w:spacing w:val="-2"/>
          <w:w w:val="105"/>
        </w:rPr>
        <w:t>dụ</w:t>
      </w:r>
      <w:r>
        <w:rPr>
          <w:color w:val="231F20"/>
          <w:spacing w:val="-21"/>
          <w:w w:val="105"/>
        </w:rPr>
        <w:t> </w:t>
      </w:r>
      <w:r>
        <w:rPr>
          <w:color w:val="231F20"/>
          <w:spacing w:val="-2"/>
          <w:w w:val="105"/>
        </w:rPr>
        <w:t>về</w:t>
      </w:r>
      <w:r>
        <w:rPr>
          <w:color w:val="231F20"/>
          <w:spacing w:val="-20"/>
          <w:w w:val="105"/>
        </w:rPr>
        <w:t> </w:t>
      </w:r>
      <w:r>
        <w:rPr>
          <w:color w:val="231F20"/>
          <w:spacing w:val="-2"/>
          <w:w w:val="105"/>
        </w:rPr>
        <w:t>thần</w:t>
      </w:r>
      <w:r>
        <w:rPr>
          <w:color w:val="231F20"/>
          <w:spacing w:val="-20"/>
          <w:w w:val="105"/>
        </w:rPr>
        <w:t> </w:t>
      </w:r>
      <w:r>
        <w:rPr>
          <w:color w:val="231F20"/>
          <w:spacing w:val="-2"/>
          <w:w w:val="105"/>
        </w:rPr>
        <w:t>thông.</w:t>
      </w:r>
      <w:r>
        <w:rPr>
          <w:color w:val="231F20"/>
          <w:spacing w:val="-21"/>
          <w:w w:val="105"/>
        </w:rPr>
        <w:t> </w:t>
      </w:r>
      <w:r>
        <w:rPr>
          <w:color w:val="231F20"/>
          <w:spacing w:val="-2"/>
          <w:w w:val="105"/>
        </w:rPr>
        <w:t>Vì</w:t>
      </w:r>
      <w:r>
        <w:rPr>
          <w:color w:val="231F20"/>
          <w:spacing w:val="-20"/>
          <w:w w:val="105"/>
        </w:rPr>
        <w:t> </w:t>
      </w:r>
      <w:r>
        <w:rPr>
          <w:color w:val="231F20"/>
          <w:spacing w:val="-2"/>
          <w:w w:val="105"/>
        </w:rPr>
        <w:t>sao </w:t>
      </w:r>
      <w:r>
        <w:rPr>
          <w:color w:val="231F20"/>
          <w:w w:val="105"/>
        </w:rPr>
        <w:t>đức Phật cần có đệ tử như vậy? Trong khi hướng dẫn, giáo hóa chúng sinh, có những lúc cần phải dùng đến. Bản thân đức</w:t>
      </w:r>
      <w:r>
        <w:rPr>
          <w:color w:val="231F20"/>
          <w:spacing w:val="-2"/>
          <w:w w:val="105"/>
        </w:rPr>
        <w:t> </w:t>
      </w:r>
      <w:r>
        <w:rPr>
          <w:color w:val="231F20"/>
          <w:w w:val="105"/>
        </w:rPr>
        <w:t>Phật</w:t>
      </w:r>
      <w:r>
        <w:rPr>
          <w:color w:val="231F20"/>
          <w:spacing w:val="-2"/>
          <w:w w:val="105"/>
        </w:rPr>
        <w:t> </w:t>
      </w:r>
      <w:r>
        <w:rPr>
          <w:color w:val="231F20"/>
          <w:w w:val="105"/>
        </w:rPr>
        <w:t>chẳng</w:t>
      </w:r>
      <w:r>
        <w:rPr>
          <w:color w:val="231F20"/>
          <w:spacing w:val="-2"/>
          <w:w w:val="105"/>
        </w:rPr>
        <w:t> </w:t>
      </w:r>
      <w:r>
        <w:rPr>
          <w:color w:val="231F20"/>
          <w:w w:val="105"/>
        </w:rPr>
        <w:t>hiện</w:t>
      </w:r>
      <w:r>
        <w:rPr>
          <w:color w:val="231F20"/>
          <w:spacing w:val="-2"/>
          <w:w w:val="105"/>
        </w:rPr>
        <w:t> </w:t>
      </w:r>
      <w:r>
        <w:rPr>
          <w:color w:val="231F20"/>
          <w:w w:val="105"/>
        </w:rPr>
        <w:t>thần</w:t>
      </w:r>
      <w:r>
        <w:rPr>
          <w:color w:val="231F20"/>
          <w:spacing w:val="-4"/>
          <w:w w:val="105"/>
        </w:rPr>
        <w:t> </w:t>
      </w:r>
      <w:r>
        <w:rPr>
          <w:color w:val="231F20"/>
          <w:w w:val="105"/>
        </w:rPr>
        <w:t>thông,</w:t>
      </w:r>
      <w:r>
        <w:rPr>
          <w:color w:val="231F20"/>
          <w:spacing w:val="-4"/>
          <w:w w:val="105"/>
        </w:rPr>
        <w:t> </w:t>
      </w:r>
      <w:r>
        <w:rPr>
          <w:color w:val="231F20"/>
          <w:w w:val="105"/>
        </w:rPr>
        <w:t>thần</w:t>
      </w:r>
      <w:r>
        <w:rPr>
          <w:color w:val="231F20"/>
          <w:spacing w:val="-4"/>
          <w:w w:val="105"/>
        </w:rPr>
        <w:t> </w:t>
      </w:r>
      <w:r>
        <w:rPr>
          <w:color w:val="231F20"/>
          <w:w w:val="105"/>
        </w:rPr>
        <w:t>thông</w:t>
      </w:r>
      <w:r>
        <w:rPr>
          <w:color w:val="231F20"/>
          <w:spacing w:val="-4"/>
          <w:w w:val="105"/>
        </w:rPr>
        <w:t> </w:t>
      </w:r>
      <w:r>
        <w:rPr>
          <w:color w:val="231F20"/>
          <w:w w:val="105"/>
        </w:rPr>
        <w:t>của</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to </w:t>
      </w:r>
      <w:r>
        <w:rPr>
          <w:color w:val="231F20"/>
        </w:rPr>
        <w:t>hơn Mục Kiền Liên, nhưng chẳng hiện, mà để ngài Mục Kiền </w:t>
      </w:r>
      <w:r>
        <w:rPr>
          <w:color w:val="231F20"/>
          <w:w w:val="105"/>
        </w:rPr>
        <w:t>Liên</w:t>
      </w:r>
      <w:r>
        <w:rPr>
          <w:color w:val="231F20"/>
          <w:spacing w:val="-3"/>
          <w:w w:val="105"/>
        </w:rPr>
        <w:t> </w:t>
      </w:r>
      <w:r>
        <w:rPr>
          <w:color w:val="231F20"/>
          <w:w w:val="105"/>
        </w:rPr>
        <w:t>thị</w:t>
      </w:r>
      <w:r>
        <w:rPr>
          <w:color w:val="231F20"/>
          <w:spacing w:val="-4"/>
          <w:w w:val="105"/>
        </w:rPr>
        <w:t> </w:t>
      </w:r>
      <w:r>
        <w:rPr>
          <w:color w:val="231F20"/>
          <w:w w:val="105"/>
        </w:rPr>
        <w:t>hiện;</w:t>
      </w:r>
      <w:r>
        <w:rPr>
          <w:color w:val="231F20"/>
          <w:spacing w:val="-3"/>
          <w:w w:val="105"/>
        </w:rPr>
        <w:t> </w:t>
      </w:r>
      <w:r>
        <w:rPr>
          <w:color w:val="231F20"/>
          <w:w w:val="105"/>
        </w:rPr>
        <w:t>khiến</w:t>
      </w:r>
      <w:r>
        <w:rPr>
          <w:color w:val="231F20"/>
          <w:spacing w:val="-3"/>
          <w:w w:val="105"/>
        </w:rPr>
        <w:t> </w:t>
      </w:r>
      <w:r>
        <w:rPr>
          <w:color w:val="231F20"/>
          <w:w w:val="105"/>
        </w:rPr>
        <w:t>cho</w:t>
      </w:r>
      <w:r>
        <w:rPr>
          <w:color w:val="231F20"/>
          <w:spacing w:val="-3"/>
          <w:w w:val="105"/>
        </w:rPr>
        <w:t> </w:t>
      </w:r>
      <w:r>
        <w:rPr>
          <w:color w:val="231F20"/>
          <w:w w:val="105"/>
        </w:rPr>
        <w:t>hết</w:t>
      </w:r>
      <w:r>
        <w:rPr>
          <w:color w:val="231F20"/>
          <w:spacing w:val="-4"/>
          <w:w w:val="105"/>
        </w:rPr>
        <w:t> </w:t>
      </w:r>
      <w:r>
        <w:rPr>
          <w:color w:val="231F20"/>
          <w:w w:val="105"/>
        </w:rPr>
        <w:t>thảy</w:t>
      </w:r>
      <w:r>
        <w:rPr>
          <w:color w:val="231F20"/>
          <w:spacing w:val="-3"/>
          <w:w w:val="105"/>
        </w:rPr>
        <w:t> </w:t>
      </w:r>
      <w:r>
        <w:rPr>
          <w:color w:val="231F20"/>
          <w:w w:val="105"/>
        </w:rPr>
        <w:t>đại</w:t>
      </w:r>
      <w:r>
        <w:rPr>
          <w:color w:val="231F20"/>
          <w:spacing w:val="-3"/>
          <w:w w:val="105"/>
        </w:rPr>
        <w:t> </w:t>
      </w:r>
      <w:r>
        <w:rPr>
          <w:color w:val="231F20"/>
          <w:w w:val="105"/>
        </w:rPr>
        <w:t>chúng,</w:t>
      </w:r>
      <w:r>
        <w:rPr>
          <w:color w:val="231F20"/>
          <w:spacing w:val="-3"/>
          <w:w w:val="105"/>
        </w:rPr>
        <w:t> </w:t>
      </w:r>
      <w:r>
        <w:rPr>
          <w:color w:val="231F20"/>
          <w:w w:val="105"/>
        </w:rPr>
        <w:t>từ</w:t>
      </w:r>
      <w:r>
        <w:rPr>
          <w:color w:val="231F20"/>
          <w:spacing w:val="-4"/>
          <w:w w:val="105"/>
        </w:rPr>
        <w:t> </w:t>
      </w:r>
      <w:r>
        <w:rPr>
          <w:color w:val="231F20"/>
          <w:w w:val="105"/>
        </w:rPr>
        <w:t>bản</w:t>
      </w:r>
      <w:r>
        <w:rPr>
          <w:color w:val="231F20"/>
          <w:spacing w:val="-4"/>
          <w:w w:val="105"/>
        </w:rPr>
        <w:t> </w:t>
      </w:r>
      <w:r>
        <w:rPr>
          <w:color w:val="231F20"/>
          <w:w w:val="105"/>
        </w:rPr>
        <w:t>thân</w:t>
      </w:r>
      <w:r>
        <w:rPr>
          <w:color w:val="231F20"/>
          <w:spacing w:val="-4"/>
          <w:w w:val="105"/>
        </w:rPr>
        <w:t> </w:t>
      </w:r>
      <w:r>
        <w:rPr>
          <w:color w:val="231F20"/>
          <w:spacing w:val="-5"/>
          <w:w w:val="105"/>
        </w:rPr>
        <w:t>của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9"/>
      </w:pPr>
      <w:r>
        <w:rPr>
          <w:color w:val="231F20"/>
          <w:w w:val="105"/>
        </w:rPr>
        <w:t>đệ</w:t>
      </w:r>
      <w:r>
        <w:rPr>
          <w:color w:val="231F20"/>
          <w:spacing w:val="-4"/>
          <w:w w:val="105"/>
        </w:rPr>
        <w:t> </w:t>
      </w:r>
      <w:r>
        <w:rPr>
          <w:color w:val="231F20"/>
          <w:w w:val="105"/>
        </w:rPr>
        <w:t>tử</w:t>
      </w:r>
      <w:r>
        <w:rPr>
          <w:color w:val="231F20"/>
          <w:spacing w:val="-5"/>
          <w:w w:val="105"/>
        </w:rPr>
        <w:t> </w:t>
      </w:r>
      <w:r>
        <w:rPr>
          <w:color w:val="231F20"/>
          <w:w w:val="105"/>
        </w:rPr>
        <w:t>Phật,</w:t>
      </w:r>
      <w:r>
        <w:rPr>
          <w:color w:val="231F20"/>
          <w:spacing w:val="-5"/>
          <w:w w:val="105"/>
        </w:rPr>
        <w:t> </w:t>
      </w:r>
      <w:r>
        <w:rPr>
          <w:color w:val="231F20"/>
          <w:w w:val="105"/>
        </w:rPr>
        <w:t>sẽ</w:t>
      </w:r>
      <w:r>
        <w:rPr>
          <w:color w:val="231F20"/>
          <w:spacing w:val="-4"/>
          <w:w w:val="105"/>
        </w:rPr>
        <w:t> </w:t>
      </w:r>
      <w:r>
        <w:rPr>
          <w:color w:val="231F20"/>
          <w:w w:val="105"/>
        </w:rPr>
        <w:t>liễu</w:t>
      </w:r>
      <w:r>
        <w:rPr>
          <w:color w:val="231F20"/>
          <w:spacing w:val="-5"/>
          <w:w w:val="105"/>
        </w:rPr>
        <w:t> </w:t>
      </w:r>
      <w:r>
        <w:rPr>
          <w:color w:val="231F20"/>
          <w:w w:val="105"/>
        </w:rPr>
        <w:t>giải</w:t>
      </w:r>
      <w:r>
        <w:rPr>
          <w:color w:val="231F20"/>
          <w:spacing w:val="-5"/>
          <w:w w:val="105"/>
        </w:rPr>
        <w:t> </w:t>
      </w:r>
      <w:r>
        <w:rPr>
          <w:color w:val="231F20"/>
          <w:w w:val="105"/>
        </w:rPr>
        <w:t>chính</w:t>
      </w:r>
      <w:r>
        <w:rPr>
          <w:color w:val="231F20"/>
          <w:spacing w:val="-4"/>
          <w:w w:val="105"/>
        </w:rPr>
        <w:t> </w:t>
      </w:r>
      <w:r>
        <w:rPr>
          <w:color w:val="231F20"/>
          <w:w w:val="105"/>
        </w:rPr>
        <w:t>mình</w:t>
      </w:r>
      <w:r>
        <w:rPr>
          <w:color w:val="231F20"/>
          <w:spacing w:val="-5"/>
          <w:w w:val="105"/>
        </w:rPr>
        <w:t> </w:t>
      </w:r>
      <w:r>
        <w:rPr>
          <w:color w:val="231F20"/>
          <w:w w:val="105"/>
        </w:rPr>
        <w:t>sẵn</w:t>
      </w:r>
      <w:r>
        <w:rPr>
          <w:color w:val="231F20"/>
          <w:spacing w:val="-4"/>
          <w:w w:val="105"/>
        </w:rPr>
        <w:t> </w:t>
      </w:r>
      <w:r>
        <w:rPr>
          <w:color w:val="231F20"/>
          <w:w w:val="105"/>
        </w:rPr>
        <w:t>có</w:t>
      </w:r>
      <w:r>
        <w:rPr>
          <w:color w:val="231F20"/>
          <w:spacing w:val="-5"/>
          <w:w w:val="105"/>
        </w:rPr>
        <w:t> </w:t>
      </w:r>
      <w:r>
        <w:rPr>
          <w:color w:val="231F20"/>
          <w:w w:val="105"/>
        </w:rPr>
        <w:t>năng</w:t>
      </w:r>
      <w:r>
        <w:rPr>
          <w:color w:val="231F20"/>
          <w:spacing w:val="-5"/>
          <w:w w:val="105"/>
        </w:rPr>
        <w:t> </w:t>
      </w:r>
      <w:r>
        <w:rPr>
          <w:color w:val="231F20"/>
          <w:w w:val="105"/>
        </w:rPr>
        <w:t>lượng</w:t>
      </w:r>
      <w:r>
        <w:rPr>
          <w:color w:val="231F20"/>
          <w:spacing w:val="-5"/>
          <w:w w:val="105"/>
        </w:rPr>
        <w:t> </w:t>
      </w:r>
      <w:r>
        <w:rPr>
          <w:color w:val="231F20"/>
          <w:w w:val="105"/>
        </w:rPr>
        <w:t>chẳng hạn</w:t>
      </w:r>
      <w:r>
        <w:rPr>
          <w:color w:val="231F20"/>
          <w:spacing w:val="-28"/>
          <w:w w:val="105"/>
        </w:rPr>
        <w:t> </w:t>
      </w:r>
      <w:r>
        <w:rPr>
          <w:color w:val="231F20"/>
          <w:w w:val="105"/>
        </w:rPr>
        <w:t>chế.</w:t>
      </w:r>
      <w:r>
        <w:rPr>
          <w:color w:val="231F20"/>
          <w:spacing w:val="-27"/>
          <w:w w:val="105"/>
        </w:rPr>
        <w:t> </w:t>
      </w:r>
      <w:r>
        <w:rPr>
          <w:color w:val="231F20"/>
          <w:w w:val="105"/>
        </w:rPr>
        <w:t>Đó</w:t>
      </w:r>
      <w:r>
        <w:rPr>
          <w:color w:val="231F20"/>
          <w:spacing w:val="-27"/>
          <w:w w:val="105"/>
        </w:rPr>
        <w:t> </w:t>
      </w:r>
      <w:r>
        <w:rPr>
          <w:color w:val="231F20"/>
          <w:w w:val="105"/>
        </w:rPr>
        <w:t>là</w:t>
      </w:r>
      <w:r>
        <w:rPr>
          <w:color w:val="231F20"/>
          <w:spacing w:val="-28"/>
          <w:w w:val="105"/>
        </w:rPr>
        <w:t> </w:t>
      </w:r>
      <w:r>
        <w:rPr>
          <w:color w:val="231F20"/>
          <w:w w:val="105"/>
        </w:rPr>
        <w:t>bản</w:t>
      </w:r>
      <w:r>
        <w:rPr>
          <w:color w:val="231F20"/>
          <w:spacing w:val="-28"/>
          <w:w w:val="105"/>
        </w:rPr>
        <w:t> </w:t>
      </w:r>
      <w:r>
        <w:rPr>
          <w:color w:val="231F20"/>
          <w:w w:val="105"/>
        </w:rPr>
        <w:t>năng</w:t>
      </w:r>
      <w:r>
        <w:rPr>
          <w:color w:val="231F20"/>
          <w:spacing w:val="-28"/>
          <w:w w:val="105"/>
        </w:rPr>
        <w:t> </w:t>
      </w:r>
      <w:r>
        <w:rPr>
          <w:color w:val="231F20"/>
          <w:w w:val="105"/>
        </w:rPr>
        <w:t>trong</w:t>
      </w:r>
      <w:r>
        <w:rPr>
          <w:color w:val="231F20"/>
          <w:spacing w:val="-27"/>
          <w:w w:val="105"/>
        </w:rPr>
        <w:t> </w:t>
      </w:r>
      <w:r>
        <w:rPr>
          <w:color w:val="231F20"/>
          <w:w w:val="105"/>
        </w:rPr>
        <w:t>tự</w:t>
      </w:r>
      <w:r>
        <w:rPr>
          <w:color w:val="231F20"/>
          <w:spacing w:val="-28"/>
          <w:w w:val="105"/>
        </w:rPr>
        <w:t> </w:t>
      </w:r>
      <w:r>
        <w:rPr>
          <w:color w:val="231F20"/>
          <w:w w:val="105"/>
        </w:rPr>
        <w:t>tính,</w:t>
      </w:r>
      <w:r>
        <w:rPr>
          <w:color w:val="231F20"/>
          <w:spacing w:val="-27"/>
          <w:w w:val="105"/>
        </w:rPr>
        <w:t> </w:t>
      </w:r>
      <w:r>
        <w:rPr>
          <w:color w:val="231F20"/>
          <w:w w:val="105"/>
        </w:rPr>
        <w:t>là</w:t>
      </w:r>
      <w:r>
        <w:rPr>
          <w:color w:val="231F20"/>
          <w:spacing w:val="-28"/>
          <w:w w:val="105"/>
        </w:rPr>
        <w:t> </w:t>
      </w:r>
      <w:r>
        <w:rPr>
          <w:color w:val="231F20"/>
          <w:w w:val="105"/>
        </w:rPr>
        <w:t>Tính</w:t>
      </w:r>
      <w:r>
        <w:rPr>
          <w:color w:val="231F20"/>
          <w:spacing w:val="-28"/>
          <w:w w:val="105"/>
        </w:rPr>
        <w:t> </w:t>
      </w:r>
      <w:r>
        <w:rPr>
          <w:color w:val="231F20"/>
          <w:w w:val="105"/>
        </w:rPr>
        <w:t>đức</w:t>
      </w:r>
      <w:r>
        <w:rPr>
          <w:color w:val="231F20"/>
          <w:spacing w:val="-27"/>
          <w:w w:val="105"/>
        </w:rPr>
        <w:t> </w:t>
      </w:r>
      <w:r>
        <w:rPr>
          <w:color w:val="231F20"/>
          <w:w w:val="105"/>
        </w:rPr>
        <w:t>của</w:t>
      </w:r>
      <w:r>
        <w:rPr>
          <w:color w:val="231F20"/>
          <w:spacing w:val="-27"/>
          <w:w w:val="105"/>
        </w:rPr>
        <w:t> </w:t>
      </w:r>
      <w:r>
        <w:rPr>
          <w:color w:val="231F20"/>
          <w:w w:val="105"/>
        </w:rPr>
        <w:t>tự</w:t>
      </w:r>
      <w:r>
        <w:rPr>
          <w:color w:val="231F20"/>
          <w:spacing w:val="-28"/>
          <w:w w:val="105"/>
        </w:rPr>
        <w:t> </w:t>
      </w:r>
      <w:r>
        <w:rPr>
          <w:color w:val="231F20"/>
          <w:spacing w:val="-2"/>
          <w:w w:val="105"/>
        </w:rPr>
        <w:t>tính.</w:t>
      </w:r>
    </w:p>
    <w:p>
      <w:pPr>
        <w:spacing w:line="307" w:lineRule="auto" w:before="141"/>
        <w:ind w:left="103" w:right="402" w:firstLine="453"/>
        <w:jc w:val="both"/>
        <w:rPr>
          <w:sz w:val="34"/>
        </w:rPr>
      </w:pPr>
      <w:r>
        <w:rPr>
          <w:color w:val="231F20"/>
          <w:sz w:val="34"/>
        </w:rPr>
        <w:t>Lại</w:t>
      </w:r>
      <w:r>
        <w:rPr>
          <w:color w:val="231F20"/>
          <w:spacing w:val="-7"/>
          <w:sz w:val="34"/>
        </w:rPr>
        <w:t> </w:t>
      </w:r>
      <w:r>
        <w:rPr>
          <w:color w:val="231F20"/>
          <w:sz w:val="34"/>
        </w:rPr>
        <w:t>xem</w:t>
      </w:r>
      <w:r>
        <w:rPr>
          <w:color w:val="231F20"/>
          <w:spacing w:val="-7"/>
          <w:sz w:val="34"/>
        </w:rPr>
        <w:t> </w:t>
      </w:r>
      <w:r>
        <w:rPr>
          <w:color w:val="231F20"/>
          <w:sz w:val="34"/>
        </w:rPr>
        <w:t>vị</w:t>
      </w:r>
      <w:r>
        <w:rPr>
          <w:color w:val="231F20"/>
          <w:spacing w:val="-7"/>
          <w:sz w:val="34"/>
        </w:rPr>
        <w:t> </w:t>
      </w:r>
      <w:r>
        <w:rPr>
          <w:color w:val="231F20"/>
          <w:sz w:val="34"/>
        </w:rPr>
        <w:t>thứ</w:t>
      </w:r>
      <w:r>
        <w:rPr>
          <w:color w:val="231F20"/>
          <w:spacing w:val="-7"/>
          <w:sz w:val="34"/>
        </w:rPr>
        <w:t> </w:t>
      </w:r>
      <w:r>
        <w:rPr>
          <w:color w:val="231F20"/>
          <w:sz w:val="34"/>
        </w:rPr>
        <w:t>ba:</w:t>
      </w:r>
      <w:r>
        <w:rPr>
          <w:color w:val="231F20"/>
          <w:spacing w:val="-7"/>
          <w:sz w:val="34"/>
        </w:rPr>
        <w:t> </w:t>
      </w:r>
      <w:r>
        <w:rPr>
          <w:i/>
          <w:color w:val="231F20"/>
          <w:sz w:val="34"/>
        </w:rPr>
        <w:t>“Tôn</w:t>
      </w:r>
      <w:r>
        <w:rPr>
          <w:i/>
          <w:color w:val="231F20"/>
          <w:spacing w:val="-7"/>
          <w:sz w:val="34"/>
        </w:rPr>
        <w:t> </w:t>
      </w:r>
      <w:r>
        <w:rPr>
          <w:i/>
          <w:color w:val="231F20"/>
          <w:sz w:val="34"/>
        </w:rPr>
        <w:t>giả</w:t>
      </w:r>
      <w:r>
        <w:rPr>
          <w:i/>
          <w:color w:val="231F20"/>
          <w:spacing w:val="-7"/>
          <w:sz w:val="34"/>
        </w:rPr>
        <w:t> </w:t>
      </w:r>
      <w:r>
        <w:rPr>
          <w:i/>
          <w:color w:val="231F20"/>
          <w:sz w:val="34"/>
        </w:rPr>
        <w:t>Ca</w:t>
      </w:r>
      <w:r>
        <w:rPr>
          <w:i/>
          <w:color w:val="231F20"/>
          <w:spacing w:val="-7"/>
          <w:sz w:val="34"/>
        </w:rPr>
        <w:t> </w:t>
      </w:r>
      <w:r>
        <w:rPr>
          <w:i/>
          <w:color w:val="231F20"/>
          <w:sz w:val="34"/>
        </w:rPr>
        <w:t>Diếp,</w:t>
      </w:r>
      <w:r>
        <w:rPr>
          <w:i/>
          <w:color w:val="231F20"/>
          <w:spacing w:val="-7"/>
          <w:sz w:val="34"/>
        </w:rPr>
        <w:t> </w:t>
      </w:r>
      <w:r>
        <w:rPr>
          <w:i/>
          <w:color w:val="231F20"/>
          <w:sz w:val="34"/>
        </w:rPr>
        <w:t>Ca</w:t>
      </w:r>
      <w:r>
        <w:rPr>
          <w:i/>
          <w:color w:val="231F20"/>
          <w:spacing w:val="-7"/>
          <w:sz w:val="34"/>
        </w:rPr>
        <w:t> </w:t>
      </w:r>
      <w:r>
        <w:rPr>
          <w:i/>
          <w:color w:val="231F20"/>
          <w:sz w:val="34"/>
        </w:rPr>
        <w:t>Diếp</w:t>
      </w:r>
      <w:r>
        <w:rPr>
          <w:i/>
          <w:color w:val="231F20"/>
          <w:spacing w:val="-7"/>
          <w:sz w:val="34"/>
        </w:rPr>
        <w:t> </w:t>
      </w:r>
      <w:r>
        <w:rPr>
          <w:i/>
          <w:color w:val="231F20"/>
          <w:sz w:val="34"/>
        </w:rPr>
        <w:t>tánh</w:t>
      </w:r>
      <w:r>
        <w:rPr>
          <w:i/>
          <w:color w:val="231F20"/>
          <w:spacing w:val="-7"/>
          <w:sz w:val="34"/>
        </w:rPr>
        <w:t> </w:t>
      </w:r>
      <w:r>
        <w:rPr>
          <w:i/>
          <w:color w:val="231F20"/>
          <w:sz w:val="34"/>
        </w:rPr>
        <w:t>dã,</w:t>
      </w:r>
      <w:r>
        <w:rPr>
          <w:i/>
          <w:color w:val="231F20"/>
          <w:spacing w:val="-7"/>
          <w:sz w:val="34"/>
        </w:rPr>
        <w:t> </w:t>
      </w:r>
      <w:r>
        <w:rPr>
          <w:i/>
          <w:color w:val="231F20"/>
          <w:sz w:val="34"/>
        </w:rPr>
        <w:t>thử </w:t>
      </w:r>
      <w:r>
        <w:rPr>
          <w:i/>
          <w:color w:val="231F20"/>
          <w:spacing w:val="-2"/>
          <w:w w:val="105"/>
          <w:sz w:val="34"/>
        </w:rPr>
        <w:t>dịch</w:t>
      </w:r>
      <w:r>
        <w:rPr>
          <w:i/>
          <w:color w:val="231F20"/>
          <w:spacing w:val="-19"/>
          <w:w w:val="105"/>
          <w:sz w:val="34"/>
        </w:rPr>
        <w:t> </w:t>
      </w:r>
      <w:r>
        <w:rPr>
          <w:i/>
          <w:color w:val="231F20"/>
          <w:spacing w:val="-2"/>
          <w:w w:val="105"/>
          <w:sz w:val="34"/>
        </w:rPr>
        <w:t>vi</w:t>
      </w:r>
      <w:r>
        <w:rPr>
          <w:i/>
          <w:color w:val="231F20"/>
          <w:spacing w:val="-19"/>
          <w:w w:val="105"/>
          <w:sz w:val="34"/>
        </w:rPr>
        <w:t> </w:t>
      </w:r>
      <w:r>
        <w:rPr>
          <w:i/>
          <w:color w:val="231F20"/>
          <w:spacing w:val="-2"/>
          <w:w w:val="105"/>
          <w:sz w:val="34"/>
        </w:rPr>
        <w:t>Quy</w:t>
      </w:r>
      <w:r>
        <w:rPr>
          <w:i/>
          <w:color w:val="231F20"/>
          <w:spacing w:val="-19"/>
          <w:w w:val="105"/>
          <w:sz w:val="34"/>
        </w:rPr>
        <w:t> </w:t>
      </w:r>
      <w:r>
        <w:rPr>
          <w:i/>
          <w:color w:val="231F20"/>
          <w:spacing w:val="-2"/>
          <w:w w:val="105"/>
          <w:sz w:val="34"/>
        </w:rPr>
        <w:t>hoặc</w:t>
      </w:r>
      <w:r>
        <w:rPr>
          <w:i/>
          <w:color w:val="231F20"/>
          <w:spacing w:val="-19"/>
          <w:w w:val="105"/>
          <w:sz w:val="34"/>
        </w:rPr>
        <w:t> </w:t>
      </w:r>
      <w:r>
        <w:rPr>
          <w:i/>
          <w:color w:val="231F20"/>
          <w:spacing w:val="-2"/>
          <w:w w:val="105"/>
          <w:sz w:val="34"/>
        </w:rPr>
        <w:t>Ẩm</w:t>
      </w:r>
      <w:r>
        <w:rPr>
          <w:i/>
          <w:color w:val="231F20"/>
          <w:spacing w:val="-19"/>
          <w:w w:val="105"/>
          <w:sz w:val="34"/>
        </w:rPr>
        <w:t> </w:t>
      </w:r>
      <w:r>
        <w:rPr>
          <w:i/>
          <w:color w:val="231F20"/>
          <w:spacing w:val="-2"/>
          <w:w w:val="105"/>
          <w:sz w:val="34"/>
        </w:rPr>
        <w:t>Quang,</w:t>
      </w:r>
      <w:r>
        <w:rPr>
          <w:i/>
          <w:color w:val="231F20"/>
          <w:spacing w:val="-18"/>
          <w:w w:val="105"/>
          <w:sz w:val="34"/>
        </w:rPr>
        <w:t> </w:t>
      </w:r>
      <w:r>
        <w:rPr>
          <w:i/>
          <w:color w:val="231F20"/>
          <w:spacing w:val="-2"/>
          <w:w w:val="105"/>
          <w:sz w:val="34"/>
        </w:rPr>
        <w:t>danh</w:t>
      </w:r>
      <w:r>
        <w:rPr>
          <w:i/>
          <w:color w:val="231F20"/>
          <w:spacing w:val="-18"/>
          <w:w w:val="105"/>
          <w:sz w:val="34"/>
        </w:rPr>
        <w:t> </w:t>
      </w:r>
      <w:r>
        <w:rPr>
          <w:i/>
          <w:color w:val="231F20"/>
          <w:spacing w:val="-2"/>
          <w:w w:val="105"/>
          <w:sz w:val="34"/>
        </w:rPr>
        <w:t>Tất</w:t>
      </w:r>
      <w:r>
        <w:rPr>
          <w:i/>
          <w:color w:val="231F20"/>
          <w:spacing w:val="-18"/>
          <w:w w:val="105"/>
          <w:sz w:val="34"/>
        </w:rPr>
        <w:t> </w:t>
      </w:r>
      <w:r>
        <w:rPr>
          <w:i/>
          <w:color w:val="231F20"/>
          <w:spacing w:val="-2"/>
          <w:w w:val="105"/>
          <w:sz w:val="34"/>
        </w:rPr>
        <w:t>Ba</w:t>
      </w:r>
      <w:r>
        <w:rPr>
          <w:i/>
          <w:color w:val="231F20"/>
          <w:spacing w:val="-19"/>
          <w:w w:val="105"/>
          <w:sz w:val="34"/>
        </w:rPr>
        <w:t> </w:t>
      </w:r>
      <w:r>
        <w:rPr>
          <w:i/>
          <w:color w:val="231F20"/>
          <w:spacing w:val="-2"/>
          <w:w w:val="105"/>
          <w:sz w:val="34"/>
        </w:rPr>
        <w:t>La,</w:t>
      </w:r>
      <w:r>
        <w:rPr>
          <w:i/>
          <w:color w:val="231F20"/>
          <w:spacing w:val="-19"/>
          <w:w w:val="105"/>
          <w:sz w:val="34"/>
        </w:rPr>
        <w:t> </w:t>
      </w:r>
      <w:r>
        <w:rPr>
          <w:i/>
          <w:color w:val="231F20"/>
          <w:spacing w:val="-2"/>
          <w:w w:val="105"/>
          <w:sz w:val="34"/>
        </w:rPr>
        <w:t>diệc</w:t>
      </w:r>
      <w:r>
        <w:rPr>
          <w:i/>
          <w:color w:val="231F20"/>
          <w:spacing w:val="-18"/>
          <w:w w:val="105"/>
          <w:sz w:val="34"/>
        </w:rPr>
        <w:t> </w:t>
      </w:r>
      <w:r>
        <w:rPr>
          <w:i/>
          <w:color w:val="231F20"/>
          <w:spacing w:val="-2"/>
          <w:w w:val="105"/>
          <w:sz w:val="34"/>
        </w:rPr>
        <w:t>thụ</w:t>
      </w:r>
      <w:r>
        <w:rPr>
          <w:i/>
          <w:color w:val="231F20"/>
          <w:spacing w:val="-19"/>
          <w:w w:val="105"/>
          <w:sz w:val="34"/>
        </w:rPr>
        <w:t> </w:t>
      </w:r>
      <w:r>
        <w:rPr>
          <w:i/>
          <w:color w:val="231F20"/>
          <w:spacing w:val="-2"/>
          <w:w w:val="105"/>
          <w:sz w:val="34"/>
        </w:rPr>
        <w:t>danh” </w:t>
      </w:r>
      <w:r>
        <w:rPr>
          <w:color w:val="231F20"/>
          <w:spacing w:val="-2"/>
          <w:w w:val="105"/>
          <w:sz w:val="34"/>
        </w:rPr>
        <w:t>(Tôn</w:t>
      </w:r>
      <w:r>
        <w:rPr>
          <w:color w:val="231F20"/>
          <w:spacing w:val="-21"/>
          <w:w w:val="105"/>
          <w:sz w:val="34"/>
        </w:rPr>
        <w:t> </w:t>
      </w:r>
      <w:r>
        <w:rPr>
          <w:color w:val="231F20"/>
          <w:spacing w:val="-2"/>
          <w:w w:val="105"/>
          <w:sz w:val="34"/>
        </w:rPr>
        <w:t>giả</w:t>
      </w:r>
      <w:r>
        <w:rPr>
          <w:color w:val="231F20"/>
          <w:spacing w:val="-20"/>
          <w:w w:val="105"/>
          <w:sz w:val="34"/>
        </w:rPr>
        <w:t> </w:t>
      </w:r>
      <w:r>
        <w:rPr>
          <w:color w:val="231F20"/>
          <w:spacing w:val="-2"/>
          <w:w w:val="105"/>
          <w:sz w:val="34"/>
        </w:rPr>
        <w:t>Ca</w:t>
      </w:r>
      <w:r>
        <w:rPr>
          <w:color w:val="231F20"/>
          <w:spacing w:val="-20"/>
          <w:w w:val="105"/>
          <w:sz w:val="34"/>
        </w:rPr>
        <w:t> </w:t>
      </w:r>
      <w:r>
        <w:rPr>
          <w:color w:val="231F20"/>
          <w:spacing w:val="-2"/>
          <w:w w:val="105"/>
          <w:sz w:val="34"/>
        </w:rPr>
        <w:t>Diếp:</w:t>
      </w:r>
      <w:r>
        <w:rPr>
          <w:color w:val="231F20"/>
          <w:spacing w:val="-21"/>
          <w:w w:val="105"/>
          <w:sz w:val="34"/>
        </w:rPr>
        <w:t> </w:t>
      </w:r>
      <w:r>
        <w:rPr>
          <w:color w:val="231F20"/>
          <w:spacing w:val="-2"/>
          <w:w w:val="105"/>
          <w:sz w:val="34"/>
        </w:rPr>
        <w:t>Ca</w:t>
      </w:r>
      <w:r>
        <w:rPr>
          <w:color w:val="231F20"/>
          <w:spacing w:val="-20"/>
          <w:w w:val="105"/>
          <w:sz w:val="34"/>
        </w:rPr>
        <w:t> </w:t>
      </w:r>
      <w:r>
        <w:rPr>
          <w:color w:val="231F20"/>
          <w:spacing w:val="-2"/>
          <w:w w:val="105"/>
          <w:sz w:val="34"/>
        </w:rPr>
        <w:t>Diếp</w:t>
      </w:r>
      <w:r>
        <w:rPr>
          <w:color w:val="231F20"/>
          <w:spacing w:val="-20"/>
          <w:w w:val="105"/>
          <w:sz w:val="34"/>
        </w:rPr>
        <w:t> </w:t>
      </w:r>
      <w:r>
        <w:rPr>
          <w:color w:val="231F20"/>
          <w:spacing w:val="-2"/>
          <w:w w:val="105"/>
          <w:sz w:val="34"/>
        </w:rPr>
        <w:t>(Kāśyapa)</w:t>
      </w:r>
      <w:r>
        <w:rPr>
          <w:color w:val="231F20"/>
          <w:spacing w:val="-21"/>
          <w:w w:val="105"/>
          <w:sz w:val="34"/>
        </w:rPr>
        <w:t> </w:t>
      </w:r>
      <w:r>
        <w:rPr>
          <w:color w:val="231F20"/>
          <w:spacing w:val="-2"/>
          <w:w w:val="105"/>
          <w:sz w:val="34"/>
        </w:rPr>
        <w:t>là</w:t>
      </w:r>
      <w:r>
        <w:rPr>
          <w:color w:val="231F20"/>
          <w:spacing w:val="-20"/>
          <w:w w:val="105"/>
          <w:sz w:val="34"/>
        </w:rPr>
        <w:t> </w:t>
      </w:r>
      <w:r>
        <w:rPr>
          <w:color w:val="231F20"/>
          <w:spacing w:val="-2"/>
          <w:w w:val="105"/>
          <w:sz w:val="34"/>
        </w:rPr>
        <w:t>họ,</w:t>
      </w:r>
      <w:r>
        <w:rPr>
          <w:color w:val="231F20"/>
          <w:spacing w:val="-20"/>
          <w:w w:val="105"/>
          <w:sz w:val="34"/>
        </w:rPr>
        <w:t> </w:t>
      </w:r>
      <w:r>
        <w:rPr>
          <w:color w:val="231F20"/>
          <w:spacing w:val="-2"/>
          <w:w w:val="105"/>
          <w:sz w:val="34"/>
        </w:rPr>
        <w:t>Hán</w:t>
      </w:r>
      <w:r>
        <w:rPr>
          <w:color w:val="231F20"/>
          <w:spacing w:val="-21"/>
          <w:w w:val="105"/>
          <w:sz w:val="34"/>
        </w:rPr>
        <w:t> </w:t>
      </w:r>
      <w:r>
        <w:rPr>
          <w:color w:val="231F20"/>
          <w:spacing w:val="-2"/>
          <w:w w:val="105"/>
          <w:sz w:val="34"/>
        </w:rPr>
        <w:t>dịch</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Quy, </w:t>
      </w:r>
      <w:r>
        <w:rPr>
          <w:color w:val="231F20"/>
          <w:w w:val="105"/>
          <w:sz w:val="34"/>
        </w:rPr>
        <w:t>hoặc Ẩm Quang. Ngài tên Tất Ba La (Pippali), cũng là tên </w:t>
      </w:r>
      <w:r>
        <w:rPr>
          <w:color w:val="231F20"/>
          <w:spacing w:val="-2"/>
          <w:w w:val="105"/>
          <w:sz w:val="34"/>
        </w:rPr>
        <w:t>một</w:t>
      </w:r>
      <w:r>
        <w:rPr>
          <w:color w:val="231F20"/>
          <w:spacing w:val="-19"/>
          <w:w w:val="105"/>
          <w:sz w:val="34"/>
        </w:rPr>
        <w:t> </w:t>
      </w:r>
      <w:r>
        <w:rPr>
          <w:color w:val="231F20"/>
          <w:spacing w:val="-2"/>
          <w:w w:val="105"/>
          <w:sz w:val="34"/>
        </w:rPr>
        <w:t>loài</w:t>
      </w:r>
      <w:r>
        <w:rPr>
          <w:color w:val="231F20"/>
          <w:spacing w:val="-19"/>
          <w:w w:val="105"/>
          <w:sz w:val="34"/>
        </w:rPr>
        <w:t> </w:t>
      </w:r>
      <w:r>
        <w:rPr>
          <w:color w:val="231F20"/>
          <w:spacing w:val="-2"/>
          <w:w w:val="105"/>
          <w:sz w:val="34"/>
        </w:rPr>
        <w:t>cây).</w:t>
      </w:r>
      <w:r>
        <w:rPr>
          <w:color w:val="231F20"/>
          <w:spacing w:val="-18"/>
          <w:w w:val="105"/>
          <w:sz w:val="34"/>
        </w:rPr>
        <w:t> </w:t>
      </w:r>
      <w:r>
        <w:rPr>
          <w:i/>
          <w:color w:val="231F20"/>
          <w:spacing w:val="-2"/>
          <w:w w:val="105"/>
          <w:sz w:val="34"/>
        </w:rPr>
        <w:t>“Nhân</w:t>
      </w:r>
      <w:r>
        <w:rPr>
          <w:i/>
          <w:color w:val="231F20"/>
          <w:spacing w:val="-19"/>
          <w:w w:val="105"/>
          <w:sz w:val="34"/>
        </w:rPr>
        <w:t> </w:t>
      </w:r>
      <w:r>
        <w:rPr>
          <w:i/>
          <w:color w:val="231F20"/>
          <w:spacing w:val="-2"/>
          <w:w w:val="105"/>
          <w:sz w:val="34"/>
        </w:rPr>
        <w:t>phụ</w:t>
      </w:r>
      <w:r>
        <w:rPr>
          <w:i/>
          <w:color w:val="231F20"/>
          <w:spacing w:val="-19"/>
          <w:w w:val="105"/>
          <w:sz w:val="34"/>
        </w:rPr>
        <w:t> </w:t>
      </w:r>
      <w:r>
        <w:rPr>
          <w:i/>
          <w:color w:val="231F20"/>
          <w:spacing w:val="-2"/>
          <w:w w:val="105"/>
          <w:sz w:val="34"/>
        </w:rPr>
        <w:t>mẫu</w:t>
      </w:r>
      <w:r>
        <w:rPr>
          <w:i/>
          <w:color w:val="231F20"/>
          <w:spacing w:val="-19"/>
          <w:w w:val="105"/>
          <w:sz w:val="34"/>
        </w:rPr>
        <w:t> </w:t>
      </w:r>
      <w:r>
        <w:rPr>
          <w:i/>
          <w:color w:val="231F20"/>
          <w:spacing w:val="-2"/>
          <w:w w:val="105"/>
          <w:sz w:val="34"/>
        </w:rPr>
        <w:t>đảo</w:t>
      </w:r>
      <w:r>
        <w:rPr>
          <w:i/>
          <w:color w:val="231F20"/>
          <w:spacing w:val="-19"/>
          <w:w w:val="105"/>
          <w:sz w:val="34"/>
        </w:rPr>
        <w:t> </w:t>
      </w:r>
      <w:r>
        <w:rPr>
          <w:i/>
          <w:color w:val="231F20"/>
          <w:spacing w:val="-2"/>
          <w:w w:val="105"/>
          <w:sz w:val="34"/>
        </w:rPr>
        <w:t>ư</w:t>
      </w:r>
      <w:r>
        <w:rPr>
          <w:i/>
          <w:color w:val="231F20"/>
          <w:spacing w:val="-19"/>
          <w:w w:val="105"/>
          <w:sz w:val="34"/>
        </w:rPr>
        <w:t> </w:t>
      </w:r>
      <w:r>
        <w:rPr>
          <w:i/>
          <w:color w:val="231F20"/>
          <w:spacing w:val="-2"/>
          <w:w w:val="105"/>
          <w:sz w:val="34"/>
        </w:rPr>
        <w:t>cai</w:t>
      </w:r>
      <w:r>
        <w:rPr>
          <w:i/>
          <w:color w:val="231F20"/>
          <w:spacing w:val="-19"/>
          <w:w w:val="105"/>
          <w:sz w:val="34"/>
        </w:rPr>
        <w:t> </w:t>
      </w:r>
      <w:r>
        <w:rPr>
          <w:i/>
          <w:color w:val="231F20"/>
          <w:spacing w:val="-2"/>
          <w:w w:val="105"/>
          <w:sz w:val="34"/>
        </w:rPr>
        <w:t>thụ</w:t>
      </w:r>
      <w:r>
        <w:rPr>
          <w:i/>
          <w:color w:val="231F20"/>
          <w:spacing w:val="-19"/>
          <w:w w:val="105"/>
          <w:sz w:val="34"/>
        </w:rPr>
        <w:t> </w:t>
      </w:r>
      <w:r>
        <w:rPr>
          <w:i/>
          <w:color w:val="231F20"/>
          <w:spacing w:val="-2"/>
          <w:w w:val="105"/>
          <w:sz w:val="34"/>
        </w:rPr>
        <w:t>thần</w:t>
      </w:r>
      <w:r>
        <w:rPr>
          <w:i/>
          <w:color w:val="231F20"/>
          <w:spacing w:val="-19"/>
          <w:w w:val="105"/>
          <w:sz w:val="34"/>
        </w:rPr>
        <w:t> </w:t>
      </w:r>
      <w:r>
        <w:rPr>
          <w:i/>
          <w:color w:val="231F20"/>
          <w:spacing w:val="-2"/>
          <w:w w:val="105"/>
          <w:sz w:val="34"/>
        </w:rPr>
        <w:t>nhi</w:t>
      </w:r>
      <w:r>
        <w:rPr>
          <w:i/>
          <w:color w:val="231F20"/>
          <w:spacing w:val="-19"/>
          <w:w w:val="105"/>
          <w:sz w:val="34"/>
        </w:rPr>
        <w:t> </w:t>
      </w:r>
      <w:r>
        <w:rPr>
          <w:i/>
          <w:color w:val="231F20"/>
          <w:spacing w:val="-2"/>
          <w:w w:val="105"/>
          <w:sz w:val="34"/>
        </w:rPr>
        <w:t>sinh,</w:t>
      </w:r>
      <w:r>
        <w:rPr>
          <w:i/>
          <w:color w:val="231F20"/>
          <w:spacing w:val="-19"/>
          <w:w w:val="105"/>
          <w:sz w:val="34"/>
        </w:rPr>
        <w:t> </w:t>
      </w:r>
      <w:r>
        <w:rPr>
          <w:i/>
          <w:color w:val="231F20"/>
          <w:spacing w:val="-2"/>
          <w:w w:val="105"/>
          <w:sz w:val="34"/>
        </w:rPr>
        <w:t>cố </w:t>
      </w:r>
      <w:r>
        <w:rPr>
          <w:i/>
          <w:color w:val="231F20"/>
          <w:w w:val="105"/>
          <w:sz w:val="34"/>
        </w:rPr>
        <w:t>dụng</w:t>
      </w:r>
      <w:r>
        <w:rPr>
          <w:i/>
          <w:color w:val="231F20"/>
          <w:spacing w:val="-15"/>
          <w:w w:val="105"/>
          <w:sz w:val="34"/>
        </w:rPr>
        <w:t> </w:t>
      </w:r>
      <w:r>
        <w:rPr>
          <w:i/>
          <w:color w:val="231F20"/>
          <w:w w:val="105"/>
          <w:sz w:val="34"/>
        </w:rPr>
        <w:t>dĩ</w:t>
      </w:r>
      <w:r>
        <w:rPr>
          <w:i/>
          <w:color w:val="231F20"/>
          <w:spacing w:val="-16"/>
          <w:w w:val="105"/>
          <w:sz w:val="34"/>
        </w:rPr>
        <w:t> </w:t>
      </w:r>
      <w:r>
        <w:rPr>
          <w:i/>
          <w:color w:val="231F20"/>
          <w:w w:val="105"/>
          <w:sz w:val="34"/>
        </w:rPr>
        <w:t>vi</w:t>
      </w:r>
      <w:r>
        <w:rPr>
          <w:i/>
          <w:color w:val="231F20"/>
          <w:spacing w:val="-16"/>
          <w:w w:val="105"/>
          <w:sz w:val="34"/>
        </w:rPr>
        <w:t> </w:t>
      </w:r>
      <w:r>
        <w:rPr>
          <w:i/>
          <w:color w:val="231F20"/>
          <w:w w:val="105"/>
          <w:sz w:val="34"/>
        </w:rPr>
        <w:t>danh”</w:t>
      </w:r>
      <w:r>
        <w:rPr>
          <w:i/>
          <w:color w:val="231F20"/>
          <w:spacing w:val="-16"/>
          <w:w w:val="105"/>
          <w:sz w:val="34"/>
        </w:rPr>
        <w:t> </w:t>
      </w:r>
      <w:r>
        <w:rPr>
          <w:color w:val="231F20"/>
          <w:w w:val="105"/>
          <w:sz w:val="34"/>
        </w:rPr>
        <w:t>(Do</w:t>
      </w:r>
      <w:r>
        <w:rPr>
          <w:color w:val="231F20"/>
          <w:spacing w:val="-16"/>
          <w:w w:val="105"/>
          <w:sz w:val="34"/>
        </w:rPr>
        <w:t> </w:t>
      </w:r>
      <w:r>
        <w:rPr>
          <w:color w:val="231F20"/>
          <w:w w:val="105"/>
          <w:sz w:val="34"/>
        </w:rPr>
        <w:t>cha</w:t>
      </w:r>
      <w:r>
        <w:rPr>
          <w:color w:val="231F20"/>
          <w:spacing w:val="-16"/>
          <w:w w:val="105"/>
          <w:sz w:val="34"/>
        </w:rPr>
        <w:t> </w:t>
      </w:r>
      <w:r>
        <w:rPr>
          <w:color w:val="231F20"/>
          <w:w w:val="105"/>
          <w:sz w:val="34"/>
        </w:rPr>
        <w:t>mẹ</w:t>
      </w:r>
      <w:r>
        <w:rPr>
          <w:color w:val="231F20"/>
          <w:spacing w:val="-16"/>
          <w:w w:val="105"/>
          <w:sz w:val="34"/>
        </w:rPr>
        <w:t> </w:t>
      </w:r>
      <w:r>
        <w:rPr>
          <w:color w:val="231F20"/>
          <w:w w:val="105"/>
          <w:sz w:val="34"/>
        </w:rPr>
        <w:t>cầu</w:t>
      </w:r>
      <w:r>
        <w:rPr>
          <w:color w:val="231F20"/>
          <w:spacing w:val="-16"/>
          <w:w w:val="105"/>
          <w:sz w:val="34"/>
        </w:rPr>
        <w:t> </w:t>
      </w:r>
      <w:r>
        <w:rPr>
          <w:color w:val="231F20"/>
          <w:w w:val="105"/>
          <w:sz w:val="34"/>
        </w:rPr>
        <w:t>đảo</w:t>
      </w:r>
      <w:r>
        <w:rPr>
          <w:color w:val="231F20"/>
          <w:spacing w:val="-16"/>
          <w:w w:val="105"/>
          <w:sz w:val="34"/>
        </w:rPr>
        <w:t> </w:t>
      </w:r>
      <w:r>
        <w:rPr>
          <w:color w:val="231F20"/>
          <w:w w:val="105"/>
          <w:sz w:val="34"/>
        </w:rPr>
        <w:t>nơi</w:t>
      </w:r>
      <w:r>
        <w:rPr>
          <w:color w:val="231F20"/>
          <w:spacing w:val="-16"/>
          <w:w w:val="105"/>
          <w:sz w:val="34"/>
        </w:rPr>
        <w:t> </w:t>
      </w:r>
      <w:r>
        <w:rPr>
          <w:color w:val="231F20"/>
          <w:w w:val="105"/>
          <w:sz w:val="34"/>
        </w:rPr>
        <w:t>thần</w:t>
      </w:r>
      <w:r>
        <w:rPr>
          <w:color w:val="231F20"/>
          <w:spacing w:val="-16"/>
          <w:w w:val="105"/>
          <w:sz w:val="34"/>
        </w:rPr>
        <w:t> </w:t>
      </w:r>
      <w:r>
        <w:rPr>
          <w:color w:val="231F20"/>
          <w:w w:val="105"/>
          <w:sz w:val="34"/>
        </w:rPr>
        <w:t>cây</w:t>
      </w:r>
      <w:r>
        <w:rPr>
          <w:color w:val="231F20"/>
          <w:spacing w:val="-16"/>
          <w:w w:val="105"/>
          <w:sz w:val="34"/>
        </w:rPr>
        <w:t> </w:t>
      </w:r>
      <w:r>
        <w:rPr>
          <w:color w:val="231F20"/>
          <w:w w:val="105"/>
          <w:sz w:val="34"/>
        </w:rPr>
        <w:t>ấy</w:t>
      </w:r>
      <w:r>
        <w:rPr>
          <w:color w:val="231F20"/>
          <w:spacing w:val="-16"/>
          <w:w w:val="105"/>
          <w:sz w:val="34"/>
        </w:rPr>
        <w:t> </w:t>
      </w:r>
      <w:r>
        <w:rPr>
          <w:color w:val="231F20"/>
          <w:w w:val="105"/>
          <w:sz w:val="34"/>
        </w:rPr>
        <w:t>sinh</w:t>
      </w:r>
      <w:r>
        <w:rPr>
          <w:color w:val="231F20"/>
          <w:spacing w:val="-16"/>
          <w:w w:val="105"/>
          <w:sz w:val="34"/>
        </w:rPr>
        <w:t> </w:t>
      </w:r>
      <w:r>
        <w:rPr>
          <w:color w:val="231F20"/>
          <w:w w:val="105"/>
          <w:sz w:val="34"/>
        </w:rPr>
        <w:t>ra Ngài,</w:t>
      </w:r>
      <w:r>
        <w:rPr>
          <w:color w:val="231F20"/>
          <w:spacing w:val="-5"/>
          <w:w w:val="105"/>
          <w:sz w:val="34"/>
        </w:rPr>
        <w:t> </w:t>
      </w:r>
      <w:r>
        <w:rPr>
          <w:color w:val="231F20"/>
          <w:w w:val="105"/>
          <w:sz w:val="34"/>
        </w:rPr>
        <w:t>nên</w:t>
      </w:r>
      <w:r>
        <w:rPr>
          <w:color w:val="231F20"/>
          <w:spacing w:val="-5"/>
          <w:w w:val="105"/>
          <w:sz w:val="34"/>
        </w:rPr>
        <w:t> </w:t>
      </w:r>
      <w:r>
        <w:rPr>
          <w:color w:val="231F20"/>
          <w:w w:val="105"/>
          <w:sz w:val="34"/>
        </w:rPr>
        <w:t>lấy</w:t>
      </w:r>
      <w:r>
        <w:rPr>
          <w:color w:val="231F20"/>
          <w:spacing w:val="-4"/>
          <w:w w:val="105"/>
          <w:sz w:val="34"/>
        </w:rPr>
        <w:t> </w:t>
      </w:r>
      <w:r>
        <w:rPr>
          <w:color w:val="231F20"/>
          <w:w w:val="105"/>
          <w:sz w:val="34"/>
        </w:rPr>
        <w:t>tên</w:t>
      </w:r>
      <w:r>
        <w:rPr>
          <w:color w:val="231F20"/>
          <w:spacing w:val="-4"/>
          <w:w w:val="105"/>
          <w:sz w:val="34"/>
        </w:rPr>
        <w:t> </w:t>
      </w:r>
      <w:r>
        <w:rPr>
          <w:color w:val="231F20"/>
          <w:w w:val="105"/>
          <w:sz w:val="34"/>
        </w:rPr>
        <w:t>cây</w:t>
      </w:r>
      <w:r>
        <w:rPr>
          <w:color w:val="231F20"/>
          <w:spacing w:val="-4"/>
          <w:w w:val="105"/>
          <w:sz w:val="34"/>
        </w:rPr>
        <w:t> </w:t>
      </w:r>
      <w:r>
        <w:rPr>
          <w:color w:val="231F20"/>
          <w:w w:val="105"/>
          <w:sz w:val="34"/>
        </w:rPr>
        <w:t>để</w:t>
      </w:r>
      <w:r>
        <w:rPr>
          <w:color w:val="231F20"/>
          <w:spacing w:val="-4"/>
          <w:w w:val="105"/>
          <w:sz w:val="34"/>
        </w:rPr>
        <w:t> </w:t>
      </w:r>
      <w:r>
        <w:rPr>
          <w:color w:val="231F20"/>
          <w:w w:val="105"/>
          <w:sz w:val="34"/>
        </w:rPr>
        <w:t>đặt</w:t>
      </w:r>
      <w:r>
        <w:rPr>
          <w:color w:val="231F20"/>
          <w:spacing w:val="-4"/>
          <w:w w:val="105"/>
          <w:sz w:val="34"/>
        </w:rPr>
        <w:t> </w:t>
      </w:r>
      <w:r>
        <w:rPr>
          <w:color w:val="231F20"/>
          <w:w w:val="105"/>
          <w:sz w:val="34"/>
        </w:rPr>
        <w:t>tên).</w:t>
      </w:r>
      <w:r>
        <w:rPr>
          <w:color w:val="231F20"/>
          <w:spacing w:val="-4"/>
          <w:w w:val="105"/>
          <w:sz w:val="34"/>
        </w:rPr>
        <w:t> </w:t>
      </w:r>
      <w:r>
        <w:rPr>
          <w:color w:val="231F20"/>
          <w:w w:val="105"/>
          <w:sz w:val="34"/>
        </w:rPr>
        <w:t>Vị</w:t>
      </w:r>
      <w:r>
        <w:rPr>
          <w:color w:val="231F20"/>
          <w:spacing w:val="-4"/>
          <w:w w:val="105"/>
          <w:sz w:val="34"/>
        </w:rPr>
        <w:t> </w:t>
      </w:r>
      <w:r>
        <w:rPr>
          <w:color w:val="231F20"/>
          <w:w w:val="105"/>
          <w:sz w:val="34"/>
        </w:rPr>
        <w:t>này</w:t>
      </w:r>
      <w:r>
        <w:rPr>
          <w:color w:val="231F20"/>
          <w:spacing w:val="-4"/>
          <w:w w:val="105"/>
          <w:sz w:val="34"/>
        </w:rPr>
        <w:t> </w:t>
      </w:r>
      <w:r>
        <w:rPr>
          <w:color w:val="231F20"/>
          <w:w w:val="105"/>
          <w:sz w:val="34"/>
        </w:rPr>
        <w:t>đại</w:t>
      </w:r>
      <w:r>
        <w:rPr>
          <w:color w:val="231F20"/>
          <w:spacing w:val="-4"/>
          <w:w w:val="105"/>
          <w:sz w:val="34"/>
        </w:rPr>
        <w:t> </w:t>
      </w:r>
      <w:r>
        <w:rPr>
          <w:color w:val="231F20"/>
          <w:w w:val="105"/>
          <w:sz w:val="34"/>
        </w:rPr>
        <w:t>diện</w:t>
      </w:r>
      <w:r>
        <w:rPr>
          <w:color w:val="231F20"/>
          <w:spacing w:val="-4"/>
          <w:w w:val="105"/>
          <w:sz w:val="34"/>
        </w:rPr>
        <w:t> </w:t>
      </w:r>
      <w:r>
        <w:rPr>
          <w:color w:val="231F20"/>
          <w:w w:val="105"/>
          <w:sz w:val="34"/>
        </w:rPr>
        <w:t>cho</w:t>
      </w:r>
      <w:r>
        <w:rPr>
          <w:color w:val="231F20"/>
          <w:spacing w:val="-5"/>
          <w:w w:val="105"/>
          <w:sz w:val="34"/>
        </w:rPr>
        <w:t> </w:t>
      </w:r>
      <w:r>
        <w:rPr>
          <w:color w:val="231F20"/>
          <w:w w:val="105"/>
          <w:sz w:val="34"/>
        </w:rPr>
        <w:t>người truyền pháp của Tông Môn.</w:t>
      </w:r>
    </w:p>
    <w:p>
      <w:pPr>
        <w:pStyle w:val="BodyText"/>
        <w:spacing w:line="307" w:lineRule="auto" w:before="137"/>
        <w:ind w:left="103" w:right="403" w:firstLine="453"/>
      </w:pPr>
      <w:r>
        <w:rPr>
          <w:color w:val="231F20"/>
          <w:w w:val="105"/>
        </w:rPr>
        <w:t>Phật pháp phân chia tổng quát thì có 2 chi phái: Một là Tông</w:t>
      </w:r>
      <w:r>
        <w:rPr>
          <w:color w:val="231F20"/>
          <w:spacing w:val="-16"/>
          <w:w w:val="105"/>
        </w:rPr>
        <w:t> </w:t>
      </w:r>
      <w:r>
        <w:rPr>
          <w:color w:val="231F20"/>
          <w:w w:val="105"/>
        </w:rPr>
        <w:t>Môn,</w:t>
      </w:r>
      <w:r>
        <w:rPr>
          <w:color w:val="231F20"/>
          <w:spacing w:val="-17"/>
          <w:w w:val="105"/>
        </w:rPr>
        <w:t> </w:t>
      </w:r>
      <w:r>
        <w:rPr>
          <w:color w:val="231F20"/>
          <w:w w:val="105"/>
        </w:rPr>
        <w:t>hai</w:t>
      </w:r>
      <w:r>
        <w:rPr>
          <w:color w:val="231F20"/>
          <w:spacing w:val="-16"/>
          <w:w w:val="105"/>
        </w:rPr>
        <w:t> </w:t>
      </w:r>
      <w:r>
        <w:rPr>
          <w:color w:val="231F20"/>
          <w:w w:val="105"/>
        </w:rPr>
        <w:t>là</w:t>
      </w:r>
      <w:r>
        <w:rPr>
          <w:color w:val="231F20"/>
          <w:spacing w:val="-17"/>
          <w:w w:val="105"/>
        </w:rPr>
        <w:t> </w:t>
      </w:r>
      <w:r>
        <w:rPr>
          <w:color w:val="231F20"/>
          <w:w w:val="105"/>
        </w:rPr>
        <w:t>Giáo</w:t>
      </w:r>
      <w:r>
        <w:rPr>
          <w:color w:val="231F20"/>
          <w:spacing w:val="-16"/>
          <w:w w:val="105"/>
        </w:rPr>
        <w:t> </w:t>
      </w:r>
      <w:r>
        <w:rPr>
          <w:color w:val="231F20"/>
          <w:w w:val="105"/>
        </w:rPr>
        <w:t>Hạ.</w:t>
      </w:r>
      <w:r>
        <w:rPr>
          <w:color w:val="231F20"/>
          <w:spacing w:val="-16"/>
          <w:w w:val="105"/>
        </w:rPr>
        <w:t> </w:t>
      </w:r>
      <w:r>
        <w:rPr>
          <w:color w:val="231F20"/>
          <w:w w:val="105"/>
        </w:rPr>
        <w:t>Ngài</w:t>
      </w:r>
      <w:r>
        <w:rPr>
          <w:color w:val="231F20"/>
          <w:spacing w:val="-17"/>
          <w:w w:val="105"/>
        </w:rPr>
        <w:t> </w:t>
      </w:r>
      <w:r>
        <w:rPr>
          <w:color w:val="231F20"/>
          <w:w w:val="105"/>
        </w:rPr>
        <w:t>Ca</w:t>
      </w:r>
      <w:r>
        <w:rPr>
          <w:color w:val="231F20"/>
          <w:spacing w:val="-16"/>
          <w:w w:val="105"/>
        </w:rPr>
        <w:t> </w:t>
      </w:r>
      <w:r>
        <w:rPr>
          <w:color w:val="231F20"/>
          <w:w w:val="105"/>
        </w:rPr>
        <w:t>Diếp</w:t>
      </w:r>
      <w:r>
        <w:rPr>
          <w:color w:val="231F20"/>
          <w:spacing w:val="-17"/>
          <w:w w:val="105"/>
        </w:rPr>
        <w:t> </w:t>
      </w:r>
      <w:r>
        <w:rPr>
          <w:color w:val="231F20"/>
          <w:w w:val="105"/>
        </w:rPr>
        <w:t>truyền</w:t>
      </w:r>
      <w:r>
        <w:rPr>
          <w:color w:val="231F20"/>
          <w:spacing w:val="-16"/>
          <w:w w:val="105"/>
        </w:rPr>
        <w:t> </w:t>
      </w:r>
      <w:r>
        <w:rPr>
          <w:color w:val="231F20"/>
          <w:w w:val="105"/>
        </w:rPr>
        <w:t>Thiền</w:t>
      </w:r>
      <w:r>
        <w:rPr>
          <w:color w:val="231F20"/>
          <w:spacing w:val="-17"/>
          <w:w w:val="105"/>
        </w:rPr>
        <w:t> </w:t>
      </w:r>
      <w:r>
        <w:rPr>
          <w:color w:val="231F20"/>
          <w:w w:val="105"/>
        </w:rPr>
        <w:t>tông, </w:t>
      </w:r>
      <w:r>
        <w:rPr>
          <w:color w:val="231F20"/>
        </w:rPr>
        <w:t>Ngài</w:t>
      </w:r>
      <w:r>
        <w:rPr>
          <w:color w:val="231F20"/>
          <w:spacing w:val="-1"/>
        </w:rPr>
        <w:t> </w:t>
      </w:r>
      <w:r>
        <w:rPr>
          <w:color w:val="231F20"/>
        </w:rPr>
        <w:t>A</w:t>
      </w:r>
      <w:r>
        <w:rPr>
          <w:color w:val="231F20"/>
          <w:spacing w:val="-1"/>
        </w:rPr>
        <w:t> </w:t>
      </w:r>
      <w:r>
        <w:rPr>
          <w:color w:val="231F20"/>
        </w:rPr>
        <w:t>Nan</w:t>
      </w:r>
      <w:r>
        <w:rPr>
          <w:color w:val="231F20"/>
          <w:spacing w:val="-1"/>
        </w:rPr>
        <w:t> </w:t>
      </w:r>
      <w:r>
        <w:rPr>
          <w:color w:val="231F20"/>
        </w:rPr>
        <w:t>truyền</w:t>
      </w:r>
      <w:r>
        <w:rPr>
          <w:color w:val="231F20"/>
          <w:spacing w:val="-1"/>
        </w:rPr>
        <w:t> </w:t>
      </w:r>
      <w:r>
        <w:rPr>
          <w:color w:val="231F20"/>
        </w:rPr>
        <w:t>Giáo</w:t>
      </w:r>
      <w:r>
        <w:rPr>
          <w:color w:val="231F20"/>
          <w:spacing w:val="-1"/>
        </w:rPr>
        <w:t> </w:t>
      </w:r>
      <w:r>
        <w:rPr>
          <w:color w:val="231F20"/>
        </w:rPr>
        <w:t>Hạ.</w:t>
      </w:r>
      <w:r>
        <w:rPr>
          <w:color w:val="231F20"/>
          <w:spacing w:val="-1"/>
        </w:rPr>
        <w:t> </w:t>
      </w:r>
      <w:r>
        <w:rPr>
          <w:color w:val="231F20"/>
        </w:rPr>
        <w:t>49</w:t>
      </w:r>
      <w:r>
        <w:rPr>
          <w:color w:val="231F20"/>
          <w:spacing w:val="-1"/>
        </w:rPr>
        <w:t> </w:t>
      </w:r>
      <w:r>
        <w:rPr>
          <w:color w:val="231F20"/>
        </w:rPr>
        <w:t>năm</w:t>
      </w:r>
      <w:r>
        <w:rPr>
          <w:color w:val="231F20"/>
          <w:spacing w:val="-1"/>
        </w:rPr>
        <w:t> </w:t>
      </w:r>
      <w:r>
        <w:rPr>
          <w:color w:val="231F20"/>
        </w:rPr>
        <w:t>giáo</w:t>
      </w:r>
      <w:r>
        <w:rPr>
          <w:color w:val="231F20"/>
          <w:spacing w:val="-1"/>
        </w:rPr>
        <w:t> </w:t>
      </w:r>
      <w:r>
        <w:rPr>
          <w:color w:val="231F20"/>
        </w:rPr>
        <w:t>học,</w:t>
      </w:r>
      <w:r>
        <w:rPr>
          <w:color w:val="231F20"/>
          <w:spacing w:val="-1"/>
        </w:rPr>
        <w:t> </w:t>
      </w:r>
      <w:r>
        <w:rPr>
          <w:color w:val="231F20"/>
        </w:rPr>
        <w:t>dùng</w:t>
      </w:r>
      <w:r>
        <w:rPr>
          <w:color w:val="231F20"/>
          <w:spacing w:val="-1"/>
        </w:rPr>
        <w:t> </w:t>
      </w:r>
      <w:r>
        <w:rPr>
          <w:color w:val="231F20"/>
        </w:rPr>
        <w:t>2</w:t>
      </w:r>
      <w:r>
        <w:rPr>
          <w:color w:val="231F20"/>
          <w:spacing w:val="-1"/>
        </w:rPr>
        <w:t> </w:t>
      </w:r>
      <w:r>
        <w:rPr>
          <w:color w:val="231F20"/>
        </w:rPr>
        <w:t>phương </w:t>
      </w:r>
      <w:r>
        <w:rPr>
          <w:color w:val="231F20"/>
          <w:w w:val="105"/>
        </w:rPr>
        <w:t>pháp</w:t>
      </w:r>
      <w:r>
        <w:rPr>
          <w:color w:val="231F20"/>
          <w:spacing w:val="-19"/>
          <w:w w:val="105"/>
        </w:rPr>
        <w:t> </w:t>
      </w:r>
      <w:r>
        <w:rPr>
          <w:color w:val="231F20"/>
          <w:w w:val="105"/>
        </w:rPr>
        <w:t>ấy.</w:t>
      </w:r>
      <w:r>
        <w:rPr>
          <w:color w:val="231F20"/>
          <w:spacing w:val="-19"/>
          <w:w w:val="105"/>
        </w:rPr>
        <w:t> </w:t>
      </w:r>
      <w:r>
        <w:rPr>
          <w:color w:val="231F20"/>
          <w:w w:val="105"/>
        </w:rPr>
        <w:t>Đức</w:t>
      </w:r>
      <w:r>
        <w:rPr>
          <w:color w:val="231F20"/>
          <w:spacing w:val="-19"/>
          <w:w w:val="105"/>
        </w:rPr>
        <w:t> </w:t>
      </w:r>
      <w:r>
        <w:rPr>
          <w:color w:val="231F20"/>
          <w:w w:val="105"/>
        </w:rPr>
        <w:t>Phật</w:t>
      </w:r>
      <w:r>
        <w:rPr>
          <w:color w:val="231F20"/>
          <w:spacing w:val="-19"/>
          <w:w w:val="105"/>
        </w:rPr>
        <w:t> </w:t>
      </w:r>
      <w:r>
        <w:rPr>
          <w:color w:val="231F20"/>
          <w:w w:val="105"/>
        </w:rPr>
        <w:t>dạy</w:t>
      </w:r>
      <w:r>
        <w:rPr>
          <w:color w:val="231F20"/>
          <w:spacing w:val="-19"/>
          <w:w w:val="105"/>
        </w:rPr>
        <w:t> </w:t>
      </w:r>
      <w:r>
        <w:rPr>
          <w:color w:val="231F20"/>
          <w:w w:val="105"/>
        </w:rPr>
        <w:t>kẻ</w:t>
      </w:r>
      <w:r>
        <w:rPr>
          <w:color w:val="231F20"/>
          <w:spacing w:val="-19"/>
          <w:w w:val="105"/>
        </w:rPr>
        <w:t> </w:t>
      </w:r>
      <w:r>
        <w:rPr>
          <w:color w:val="231F20"/>
          <w:w w:val="105"/>
        </w:rPr>
        <w:t>thượng</w:t>
      </w:r>
      <w:r>
        <w:rPr>
          <w:color w:val="231F20"/>
          <w:spacing w:val="-19"/>
          <w:w w:val="105"/>
        </w:rPr>
        <w:t> </w:t>
      </w:r>
      <w:r>
        <w:rPr>
          <w:color w:val="231F20"/>
          <w:w w:val="105"/>
        </w:rPr>
        <w:t>thượng</w:t>
      </w:r>
      <w:r>
        <w:rPr>
          <w:color w:val="231F20"/>
          <w:spacing w:val="-19"/>
          <w:w w:val="105"/>
        </w:rPr>
        <w:t> </w:t>
      </w:r>
      <w:r>
        <w:rPr>
          <w:color w:val="231F20"/>
          <w:w w:val="105"/>
        </w:rPr>
        <w:t>căn</w:t>
      </w:r>
      <w:r>
        <w:rPr>
          <w:color w:val="231F20"/>
          <w:spacing w:val="-19"/>
          <w:w w:val="105"/>
        </w:rPr>
        <w:t> </w:t>
      </w:r>
      <w:r>
        <w:rPr>
          <w:color w:val="231F20"/>
          <w:w w:val="105"/>
        </w:rPr>
        <w:t>học</w:t>
      </w:r>
      <w:r>
        <w:rPr>
          <w:color w:val="231F20"/>
          <w:spacing w:val="-19"/>
          <w:w w:val="105"/>
        </w:rPr>
        <w:t> </w:t>
      </w:r>
      <w:r>
        <w:rPr>
          <w:color w:val="231F20"/>
          <w:w w:val="105"/>
        </w:rPr>
        <w:t>Thiền,</w:t>
      </w:r>
      <w:r>
        <w:rPr>
          <w:color w:val="231F20"/>
          <w:spacing w:val="-19"/>
          <w:w w:val="105"/>
        </w:rPr>
        <w:t> </w:t>
      </w:r>
      <w:r>
        <w:rPr>
          <w:color w:val="231F20"/>
          <w:w w:val="105"/>
        </w:rPr>
        <w:t>còn đối</w:t>
      </w:r>
      <w:r>
        <w:rPr>
          <w:color w:val="231F20"/>
          <w:spacing w:val="-10"/>
          <w:w w:val="105"/>
        </w:rPr>
        <w:t> </w:t>
      </w:r>
      <w:r>
        <w:rPr>
          <w:color w:val="231F20"/>
          <w:w w:val="105"/>
        </w:rPr>
        <w:t>với</w:t>
      </w:r>
      <w:r>
        <w:rPr>
          <w:color w:val="231F20"/>
          <w:spacing w:val="-10"/>
          <w:w w:val="105"/>
        </w:rPr>
        <w:t> </w:t>
      </w:r>
      <w:r>
        <w:rPr>
          <w:color w:val="231F20"/>
          <w:w w:val="105"/>
        </w:rPr>
        <w:t>kẻ</w:t>
      </w:r>
      <w:r>
        <w:rPr>
          <w:color w:val="231F20"/>
          <w:spacing w:val="-10"/>
          <w:w w:val="105"/>
        </w:rPr>
        <w:t> </w:t>
      </w:r>
      <w:r>
        <w:rPr>
          <w:color w:val="231F20"/>
          <w:w w:val="105"/>
        </w:rPr>
        <w:t>trung,</w:t>
      </w:r>
      <w:r>
        <w:rPr>
          <w:color w:val="231F20"/>
          <w:spacing w:val="-10"/>
          <w:w w:val="105"/>
        </w:rPr>
        <w:t> </w:t>
      </w:r>
      <w:r>
        <w:rPr>
          <w:color w:val="231F20"/>
          <w:w w:val="105"/>
        </w:rPr>
        <w:t>hạ</w:t>
      </w:r>
      <w:r>
        <w:rPr>
          <w:color w:val="231F20"/>
          <w:spacing w:val="-10"/>
          <w:w w:val="105"/>
        </w:rPr>
        <w:t> </w:t>
      </w:r>
      <w:r>
        <w:rPr>
          <w:color w:val="231F20"/>
          <w:w w:val="105"/>
        </w:rPr>
        <w:t>căn,</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dạy</w:t>
      </w:r>
      <w:r>
        <w:rPr>
          <w:color w:val="231F20"/>
          <w:spacing w:val="-10"/>
          <w:w w:val="105"/>
        </w:rPr>
        <w:t> </w:t>
      </w:r>
      <w:r>
        <w:rPr>
          <w:color w:val="231F20"/>
          <w:w w:val="105"/>
        </w:rPr>
        <w:t>họ</w:t>
      </w:r>
      <w:r>
        <w:rPr>
          <w:color w:val="231F20"/>
          <w:spacing w:val="-10"/>
          <w:w w:val="105"/>
        </w:rPr>
        <w:t> </w:t>
      </w:r>
      <w:r>
        <w:rPr>
          <w:color w:val="231F20"/>
          <w:w w:val="105"/>
        </w:rPr>
        <w:t>học</w:t>
      </w:r>
      <w:r>
        <w:rPr>
          <w:color w:val="231F20"/>
          <w:spacing w:val="-10"/>
          <w:w w:val="105"/>
        </w:rPr>
        <w:t> </w:t>
      </w:r>
      <w:r>
        <w:rPr>
          <w:color w:val="231F20"/>
          <w:w w:val="105"/>
        </w:rPr>
        <w:t>Giáo;</w:t>
      </w:r>
      <w:r>
        <w:rPr>
          <w:color w:val="231F20"/>
          <w:spacing w:val="-10"/>
          <w:w w:val="105"/>
        </w:rPr>
        <w:t> </w:t>
      </w:r>
      <w:r>
        <w:rPr>
          <w:color w:val="231F20"/>
          <w:w w:val="105"/>
        </w:rPr>
        <w:t>thuở</w:t>
      </w:r>
      <w:r>
        <w:rPr>
          <w:color w:val="231F20"/>
          <w:spacing w:val="-10"/>
          <w:w w:val="105"/>
        </w:rPr>
        <w:t> </w:t>
      </w:r>
      <w:r>
        <w:rPr>
          <w:color w:val="231F20"/>
          <w:w w:val="105"/>
        </w:rPr>
        <w:t>ấy, có 2 loại căn tánh như thế. Nay, chúng ta gọi người thượng thượng</w:t>
      </w:r>
      <w:r>
        <w:rPr>
          <w:color w:val="231F20"/>
          <w:spacing w:val="-5"/>
          <w:w w:val="105"/>
        </w:rPr>
        <w:t> </w:t>
      </w:r>
      <w:r>
        <w:rPr>
          <w:color w:val="231F20"/>
          <w:w w:val="105"/>
        </w:rPr>
        <w:t>căn</w:t>
      </w:r>
      <w:r>
        <w:rPr>
          <w:color w:val="231F20"/>
          <w:spacing w:val="-5"/>
          <w:w w:val="105"/>
        </w:rPr>
        <w:t> </w:t>
      </w:r>
      <w:r>
        <w:rPr>
          <w:color w:val="231F20"/>
          <w:w w:val="105"/>
        </w:rPr>
        <w:t>là</w:t>
      </w:r>
      <w:r>
        <w:rPr>
          <w:color w:val="231F20"/>
          <w:spacing w:val="-5"/>
          <w:w w:val="105"/>
        </w:rPr>
        <w:t> </w:t>
      </w:r>
      <w:r>
        <w:rPr>
          <w:color w:val="231F20"/>
          <w:w w:val="105"/>
        </w:rPr>
        <w:t>“học</w:t>
      </w:r>
      <w:r>
        <w:rPr>
          <w:color w:val="231F20"/>
          <w:spacing w:val="-6"/>
          <w:w w:val="105"/>
        </w:rPr>
        <w:t> </w:t>
      </w:r>
      <w:r>
        <w:rPr>
          <w:color w:val="231F20"/>
          <w:w w:val="105"/>
        </w:rPr>
        <w:t>trò</w:t>
      </w:r>
      <w:r>
        <w:rPr>
          <w:color w:val="231F20"/>
          <w:spacing w:val="-5"/>
          <w:w w:val="105"/>
        </w:rPr>
        <w:t> </w:t>
      </w:r>
      <w:r>
        <w:rPr>
          <w:color w:val="231F20"/>
          <w:w w:val="105"/>
        </w:rPr>
        <w:t>thiên</w:t>
      </w:r>
      <w:r>
        <w:rPr>
          <w:color w:val="231F20"/>
          <w:spacing w:val="-6"/>
          <w:w w:val="105"/>
        </w:rPr>
        <w:t> </w:t>
      </w:r>
      <w:r>
        <w:rPr>
          <w:color w:val="231F20"/>
          <w:w w:val="105"/>
        </w:rPr>
        <w:t>tài”,</w:t>
      </w:r>
      <w:r>
        <w:rPr>
          <w:color w:val="231F20"/>
          <w:spacing w:val="-5"/>
          <w:w w:val="105"/>
        </w:rPr>
        <w:t> </w:t>
      </w:r>
      <w:r>
        <w:rPr>
          <w:color w:val="231F20"/>
          <w:w w:val="105"/>
        </w:rPr>
        <w:t>ngộ</w:t>
      </w:r>
      <w:r>
        <w:rPr>
          <w:color w:val="231F20"/>
          <w:spacing w:val="-5"/>
          <w:w w:val="105"/>
        </w:rPr>
        <w:t> </w:t>
      </w:r>
      <w:r>
        <w:rPr>
          <w:color w:val="231F20"/>
          <w:w w:val="105"/>
        </w:rPr>
        <w:t>tánh</w:t>
      </w:r>
      <w:r>
        <w:rPr>
          <w:color w:val="231F20"/>
          <w:spacing w:val="-5"/>
          <w:w w:val="105"/>
        </w:rPr>
        <w:t> </w:t>
      </w:r>
      <w:r>
        <w:rPr>
          <w:color w:val="231F20"/>
          <w:w w:val="105"/>
        </w:rPr>
        <w:t>đặc</w:t>
      </w:r>
      <w:r>
        <w:rPr>
          <w:color w:val="231F20"/>
          <w:spacing w:val="-5"/>
          <w:w w:val="105"/>
        </w:rPr>
        <w:t> </w:t>
      </w:r>
      <w:r>
        <w:rPr>
          <w:color w:val="231F20"/>
          <w:w w:val="105"/>
        </w:rPr>
        <w:t>biệt</w:t>
      </w:r>
      <w:r>
        <w:rPr>
          <w:color w:val="231F20"/>
          <w:spacing w:val="-6"/>
          <w:w w:val="105"/>
        </w:rPr>
        <w:t> </w:t>
      </w:r>
      <w:r>
        <w:rPr>
          <w:color w:val="231F20"/>
          <w:w w:val="105"/>
        </w:rPr>
        <w:t>cao,</w:t>
      </w:r>
      <w:r>
        <w:rPr>
          <w:color w:val="231F20"/>
          <w:spacing w:val="-5"/>
          <w:w w:val="105"/>
        </w:rPr>
        <w:t> </w:t>
      </w:r>
      <w:r>
        <w:rPr>
          <w:color w:val="231F20"/>
          <w:w w:val="105"/>
        </w:rPr>
        <w:t>thật sự là “nghe một, ngộ cả ngàn”. Loại học trò này rất dễ dạy, giống</w:t>
      </w:r>
      <w:r>
        <w:rPr>
          <w:color w:val="231F20"/>
          <w:spacing w:val="-18"/>
          <w:w w:val="105"/>
        </w:rPr>
        <w:t> </w:t>
      </w:r>
      <w:r>
        <w:rPr>
          <w:color w:val="231F20"/>
          <w:w w:val="105"/>
        </w:rPr>
        <w:t>như</w:t>
      </w:r>
      <w:r>
        <w:rPr>
          <w:color w:val="231F20"/>
          <w:spacing w:val="-18"/>
          <w:w w:val="105"/>
        </w:rPr>
        <w:t> </w:t>
      </w:r>
      <w:r>
        <w:rPr>
          <w:color w:val="231F20"/>
          <w:w w:val="105"/>
        </w:rPr>
        <w:t>Ngài</w:t>
      </w:r>
      <w:r>
        <w:rPr>
          <w:color w:val="231F20"/>
          <w:spacing w:val="-18"/>
          <w:w w:val="105"/>
        </w:rPr>
        <w:t> </w:t>
      </w:r>
      <w:r>
        <w:rPr>
          <w:color w:val="231F20"/>
          <w:w w:val="105"/>
        </w:rPr>
        <w:t>Đại</w:t>
      </w:r>
      <w:r>
        <w:rPr>
          <w:color w:val="231F20"/>
          <w:spacing w:val="-18"/>
          <w:w w:val="105"/>
        </w:rPr>
        <w:t> </w:t>
      </w:r>
      <w:r>
        <w:rPr>
          <w:color w:val="231F20"/>
          <w:w w:val="105"/>
        </w:rPr>
        <w:t>Ca</w:t>
      </w:r>
      <w:r>
        <w:rPr>
          <w:color w:val="231F20"/>
          <w:spacing w:val="-17"/>
          <w:w w:val="105"/>
        </w:rPr>
        <w:t> </w:t>
      </w:r>
      <w:r>
        <w:rPr>
          <w:color w:val="231F20"/>
          <w:w w:val="105"/>
        </w:rPr>
        <w:t>Diếp</w:t>
      </w:r>
      <w:r>
        <w:rPr>
          <w:color w:val="231F20"/>
          <w:spacing w:val="-18"/>
          <w:w w:val="105"/>
        </w:rPr>
        <w:t> </w:t>
      </w:r>
      <w:r>
        <w:rPr>
          <w:color w:val="231F20"/>
          <w:w w:val="105"/>
        </w:rPr>
        <w:t>là</w:t>
      </w:r>
      <w:r>
        <w:rPr>
          <w:color w:val="231F20"/>
          <w:spacing w:val="-18"/>
          <w:w w:val="105"/>
        </w:rPr>
        <w:t> </w:t>
      </w:r>
      <w:r>
        <w:rPr>
          <w:color w:val="231F20"/>
          <w:w w:val="105"/>
        </w:rPr>
        <w:t>“nghe</w:t>
      </w:r>
      <w:r>
        <w:rPr>
          <w:color w:val="231F20"/>
          <w:spacing w:val="-18"/>
          <w:w w:val="105"/>
        </w:rPr>
        <w:t> </w:t>
      </w:r>
      <w:r>
        <w:rPr>
          <w:color w:val="231F20"/>
          <w:w w:val="105"/>
        </w:rPr>
        <w:t>một,</w:t>
      </w:r>
      <w:r>
        <w:rPr>
          <w:color w:val="231F20"/>
          <w:spacing w:val="-18"/>
          <w:w w:val="105"/>
        </w:rPr>
        <w:t> </w:t>
      </w:r>
      <w:r>
        <w:rPr>
          <w:color w:val="231F20"/>
          <w:w w:val="105"/>
        </w:rPr>
        <w:t>ngộ</w:t>
      </w:r>
      <w:r>
        <w:rPr>
          <w:color w:val="231F20"/>
          <w:spacing w:val="-18"/>
          <w:w w:val="105"/>
        </w:rPr>
        <w:t> </w:t>
      </w:r>
      <w:r>
        <w:rPr>
          <w:color w:val="231F20"/>
          <w:w w:val="105"/>
        </w:rPr>
        <w:t>cả</w:t>
      </w:r>
      <w:r>
        <w:rPr>
          <w:color w:val="231F20"/>
          <w:spacing w:val="-18"/>
          <w:w w:val="105"/>
        </w:rPr>
        <w:t> </w:t>
      </w:r>
      <w:r>
        <w:rPr>
          <w:color w:val="231F20"/>
          <w:w w:val="105"/>
        </w:rPr>
        <w:t>ngàn”.</w:t>
      </w:r>
      <w:r>
        <w:rPr>
          <w:color w:val="231F20"/>
          <w:spacing w:val="-18"/>
          <w:w w:val="105"/>
        </w:rPr>
        <w:t> </w:t>
      </w:r>
      <w:r>
        <w:rPr>
          <w:color w:val="231F20"/>
          <w:w w:val="105"/>
        </w:rPr>
        <w:t>Ba căn thượng, trung, hạ giống như chúng ta đi học trong nhà trường hiện thời, từ Tiểu học, Trung học, Đại học tiến dần theo thứ tự.</w:t>
      </w:r>
    </w:p>
    <w:p>
      <w:pPr>
        <w:pStyle w:val="BodyText"/>
        <w:spacing w:line="307" w:lineRule="auto" w:before="135"/>
        <w:ind w:left="103" w:right="404" w:firstLine="453"/>
        <w:rPr>
          <w:i/>
        </w:rPr>
      </w:pPr>
      <w:r>
        <w:rPr>
          <w:color w:val="231F20"/>
          <w:w w:val="105"/>
        </w:rPr>
        <w:t>Quý vị thấy đức Phật suốt đời giảng kinh, lúc đại triệt đại ngộ, giảng bộ kinh</w:t>
      </w:r>
      <w:r>
        <w:rPr>
          <w:color w:val="231F20"/>
          <w:spacing w:val="1"/>
          <w:w w:val="105"/>
        </w:rPr>
        <w:t> </w:t>
      </w:r>
      <w:r>
        <w:rPr>
          <w:color w:val="231F20"/>
          <w:w w:val="105"/>
        </w:rPr>
        <w:t>đầu tiên là</w:t>
      </w:r>
      <w:r>
        <w:rPr>
          <w:color w:val="231F20"/>
          <w:spacing w:val="2"/>
          <w:w w:val="105"/>
        </w:rPr>
        <w:t> </w:t>
      </w:r>
      <w:r>
        <w:rPr>
          <w:i/>
          <w:color w:val="231F20"/>
          <w:w w:val="105"/>
        </w:rPr>
        <w:t>Đại Phương</w:t>
      </w:r>
      <w:r>
        <w:rPr>
          <w:i/>
          <w:color w:val="231F20"/>
          <w:spacing w:val="1"/>
          <w:w w:val="105"/>
        </w:rPr>
        <w:t> </w:t>
      </w:r>
      <w:r>
        <w:rPr>
          <w:i/>
          <w:color w:val="231F20"/>
          <w:w w:val="105"/>
        </w:rPr>
        <w:t>Quảng </w:t>
      </w:r>
      <w:r>
        <w:rPr>
          <w:i/>
          <w:color w:val="231F20"/>
          <w:spacing w:val="-4"/>
          <w:w w:val="105"/>
        </w:rPr>
        <w:t>Phật</w:t>
      </w:r>
    </w:p>
    <w:p>
      <w:pPr>
        <w:spacing w:after="0" w:line="307" w:lineRule="auto"/>
        <w:sectPr>
          <w:pgSz w:w="11400" w:h="15370"/>
          <w:pgMar w:header="1015" w:footer="937" w:top="1220" w:bottom="1120" w:left="1200" w:right="1180"/>
        </w:sectPr>
      </w:pPr>
    </w:p>
    <w:p>
      <w:pPr>
        <w:pStyle w:val="BodyText"/>
        <w:spacing w:before="3"/>
        <w:jc w:val="left"/>
        <w:rPr>
          <w:i/>
          <w:sz w:val="23"/>
        </w:rPr>
      </w:pPr>
    </w:p>
    <w:p>
      <w:pPr>
        <w:pStyle w:val="BodyText"/>
        <w:spacing w:line="297" w:lineRule="auto" w:before="106"/>
        <w:ind w:left="387" w:right="120"/>
      </w:pPr>
      <w:r>
        <w:rPr>
          <w:i/>
          <w:color w:val="231F20"/>
          <w:w w:val="105"/>
        </w:rPr>
        <w:t>Hoa</w:t>
      </w:r>
      <w:r>
        <w:rPr>
          <w:i/>
          <w:color w:val="231F20"/>
          <w:spacing w:val="-14"/>
          <w:w w:val="105"/>
        </w:rPr>
        <w:t> </w:t>
      </w:r>
      <w:r>
        <w:rPr>
          <w:i/>
          <w:color w:val="231F20"/>
          <w:w w:val="105"/>
        </w:rPr>
        <w:t>Nghiêm</w:t>
      </w:r>
      <w:r>
        <w:rPr>
          <w:i/>
          <w:color w:val="231F20"/>
          <w:spacing w:val="-14"/>
          <w:w w:val="105"/>
        </w:rPr>
        <w:t> </w:t>
      </w:r>
      <w:r>
        <w:rPr>
          <w:i/>
          <w:color w:val="231F20"/>
          <w:w w:val="105"/>
        </w:rPr>
        <w:t>Kinh</w:t>
      </w:r>
      <w:r>
        <w:rPr>
          <w:color w:val="231F20"/>
          <w:w w:val="105"/>
        </w:rPr>
        <w:t>,</w:t>
      </w:r>
      <w:r>
        <w:rPr>
          <w:color w:val="231F20"/>
          <w:spacing w:val="-14"/>
          <w:w w:val="105"/>
        </w:rPr>
        <w:t> </w:t>
      </w:r>
      <w:r>
        <w:rPr>
          <w:color w:val="231F20"/>
          <w:w w:val="105"/>
        </w:rPr>
        <w:t>giảng</w:t>
      </w:r>
      <w:r>
        <w:rPr>
          <w:color w:val="231F20"/>
          <w:spacing w:val="-14"/>
          <w:w w:val="105"/>
        </w:rPr>
        <w:t> </w:t>
      </w:r>
      <w:r>
        <w:rPr>
          <w:color w:val="231F20"/>
          <w:w w:val="105"/>
        </w:rPr>
        <w:t>kinh</w:t>
      </w:r>
      <w:r>
        <w:rPr>
          <w:color w:val="231F20"/>
          <w:spacing w:val="-14"/>
          <w:w w:val="105"/>
        </w:rPr>
        <w:t> </w:t>
      </w:r>
      <w:r>
        <w:rPr>
          <w:color w:val="231F20"/>
          <w:w w:val="105"/>
        </w:rPr>
        <w:t>ấy</w:t>
      </w:r>
      <w:r>
        <w:rPr>
          <w:color w:val="231F20"/>
          <w:spacing w:val="-14"/>
          <w:w w:val="105"/>
        </w:rPr>
        <w:t> </w:t>
      </w:r>
      <w:r>
        <w:rPr>
          <w:color w:val="231F20"/>
          <w:w w:val="105"/>
        </w:rPr>
        <w:t>trong</w:t>
      </w:r>
      <w:r>
        <w:rPr>
          <w:color w:val="231F20"/>
          <w:spacing w:val="-14"/>
          <w:w w:val="105"/>
        </w:rPr>
        <w:t> </w:t>
      </w:r>
      <w:r>
        <w:rPr>
          <w:color w:val="231F20"/>
          <w:w w:val="105"/>
        </w:rPr>
        <w:t>định.</w:t>
      </w:r>
      <w:r>
        <w:rPr>
          <w:color w:val="231F20"/>
          <w:spacing w:val="-14"/>
          <w:w w:val="105"/>
        </w:rPr>
        <w:t> </w:t>
      </w:r>
      <w:r>
        <w:rPr>
          <w:color w:val="231F20"/>
          <w:w w:val="105"/>
        </w:rPr>
        <w:t>Người</w:t>
      </w:r>
      <w:r>
        <w:rPr>
          <w:color w:val="231F20"/>
          <w:spacing w:val="-14"/>
          <w:w w:val="105"/>
        </w:rPr>
        <w:t> </w:t>
      </w:r>
      <w:r>
        <w:rPr>
          <w:color w:val="231F20"/>
          <w:w w:val="105"/>
        </w:rPr>
        <w:t>thế</w:t>
      </w:r>
      <w:r>
        <w:rPr>
          <w:color w:val="231F20"/>
          <w:spacing w:val="-14"/>
          <w:w w:val="105"/>
        </w:rPr>
        <w:t> </w:t>
      </w:r>
      <w:r>
        <w:rPr>
          <w:color w:val="231F20"/>
          <w:w w:val="105"/>
        </w:rPr>
        <w:t>gian chúng</w:t>
      </w:r>
      <w:r>
        <w:rPr>
          <w:color w:val="231F20"/>
          <w:spacing w:val="-23"/>
          <w:w w:val="105"/>
        </w:rPr>
        <w:t> </w:t>
      </w:r>
      <w:r>
        <w:rPr>
          <w:color w:val="231F20"/>
          <w:w w:val="105"/>
        </w:rPr>
        <w:t>ta</w:t>
      </w:r>
      <w:r>
        <w:rPr>
          <w:color w:val="231F20"/>
          <w:spacing w:val="-22"/>
          <w:w w:val="105"/>
        </w:rPr>
        <w:t> </w:t>
      </w:r>
      <w:r>
        <w:rPr>
          <w:color w:val="231F20"/>
          <w:w w:val="105"/>
        </w:rPr>
        <w:t>không</w:t>
      </w:r>
      <w:r>
        <w:rPr>
          <w:color w:val="231F20"/>
          <w:spacing w:val="-22"/>
          <w:w w:val="105"/>
        </w:rPr>
        <w:t> </w:t>
      </w:r>
      <w:r>
        <w:rPr>
          <w:color w:val="231F20"/>
          <w:w w:val="105"/>
        </w:rPr>
        <w:t>thấy,</w:t>
      </w:r>
      <w:r>
        <w:rPr>
          <w:color w:val="231F20"/>
          <w:spacing w:val="-23"/>
          <w:w w:val="105"/>
        </w:rPr>
        <w:t> </w:t>
      </w:r>
      <w:r>
        <w:rPr>
          <w:color w:val="231F20"/>
          <w:w w:val="105"/>
        </w:rPr>
        <w:t>người</w:t>
      </w:r>
      <w:r>
        <w:rPr>
          <w:color w:val="231F20"/>
          <w:spacing w:val="-22"/>
          <w:w w:val="105"/>
        </w:rPr>
        <w:t> </w:t>
      </w:r>
      <w:r>
        <w:rPr>
          <w:color w:val="231F20"/>
          <w:w w:val="105"/>
        </w:rPr>
        <w:t>thế</w:t>
      </w:r>
      <w:r>
        <w:rPr>
          <w:color w:val="231F20"/>
          <w:spacing w:val="-22"/>
          <w:w w:val="105"/>
        </w:rPr>
        <w:t> </w:t>
      </w:r>
      <w:r>
        <w:rPr>
          <w:color w:val="231F20"/>
          <w:w w:val="105"/>
        </w:rPr>
        <w:t>gian</w:t>
      </w:r>
      <w:r>
        <w:rPr>
          <w:color w:val="231F20"/>
          <w:spacing w:val="-23"/>
          <w:w w:val="105"/>
        </w:rPr>
        <w:t> </w:t>
      </w:r>
      <w:r>
        <w:rPr>
          <w:color w:val="231F20"/>
          <w:w w:val="105"/>
        </w:rPr>
        <w:t>thấy</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3"/>
          <w:w w:val="105"/>
        </w:rPr>
        <w:t> </w:t>
      </w:r>
      <w:r>
        <w:rPr>
          <w:color w:val="231F20"/>
          <w:w w:val="105"/>
        </w:rPr>
        <w:t>Ca</w:t>
      </w:r>
      <w:r>
        <w:rPr>
          <w:color w:val="231F20"/>
          <w:spacing w:val="-22"/>
          <w:w w:val="105"/>
        </w:rPr>
        <w:t> </w:t>
      </w:r>
      <w:r>
        <w:rPr>
          <w:color w:val="231F20"/>
          <w:w w:val="105"/>
        </w:rPr>
        <w:t>Mâu Ni ở dưới cội Tất Bát La (Pippala Vrksha), tức là loại cây </w:t>
      </w:r>
      <w:r>
        <w:rPr>
          <w:color w:val="231F20"/>
        </w:rPr>
        <w:t>hiện thời gọi là cây Bồ Đề. Ngài nhập định dưới cội cây. Kinh </w:t>
      </w:r>
      <w:r>
        <w:rPr>
          <w:color w:val="231F20"/>
          <w:w w:val="105"/>
        </w:rPr>
        <w:t>chép</w:t>
      </w:r>
      <w:r>
        <w:rPr>
          <w:color w:val="231F20"/>
          <w:spacing w:val="-11"/>
          <w:w w:val="105"/>
        </w:rPr>
        <w:t> </w:t>
      </w:r>
      <w:r>
        <w:rPr>
          <w:color w:val="231F20"/>
          <w:w w:val="105"/>
        </w:rPr>
        <w:t>là</w:t>
      </w:r>
      <w:r>
        <w:rPr>
          <w:color w:val="231F20"/>
          <w:spacing w:val="-11"/>
          <w:w w:val="105"/>
        </w:rPr>
        <w:t> </w:t>
      </w:r>
      <w:r>
        <w:rPr>
          <w:color w:val="231F20"/>
          <w:w w:val="105"/>
        </w:rPr>
        <w:t>14</w:t>
      </w:r>
      <w:r>
        <w:rPr>
          <w:color w:val="231F20"/>
          <w:spacing w:val="-11"/>
          <w:w w:val="105"/>
        </w:rPr>
        <w:t> </w:t>
      </w:r>
      <w:r>
        <w:rPr>
          <w:color w:val="231F20"/>
          <w:w w:val="105"/>
        </w:rPr>
        <w:t>ngày,</w:t>
      </w:r>
      <w:r>
        <w:rPr>
          <w:color w:val="231F20"/>
          <w:spacing w:val="-11"/>
          <w:w w:val="105"/>
        </w:rPr>
        <w:t> </w:t>
      </w:r>
      <w:r>
        <w:rPr>
          <w:color w:val="231F20"/>
          <w:w w:val="105"/>
        </w:rPr>
        <w:t>cũng</w:t>
      </w:r>
      <w:r>
        <w:rPr>
          <w:color w:val="231F20"/>
          <w:spacing w:val="-11"/>
          <w:w w:val="105"/>
        </w:rPr>
        <w:t> </w:t>
      </w:r>
      <w:r>
        <w:rPr>
          <w:color w:val="231F20"/>
          <w:w w:val="105"/>
        </w:rPr>
        <w:t>có</w:t>
      </w:r>
      <w:r>
        <w:rPr>
          <w:color w:val="231F20"/>
          <w:spacing w:val="-11"/>
          <w:w w:val="105"/>
        </w:rPr>
        <w:t> </w:t>
      </w:r>
      <w:r>
        <w:rPr>
          <w:color w:val="231F20"/>
          <w:w w:val="105"/>
        </w:rPr>
        <w:t>kinh</w:t>
      </w:r>
      <w:r>
        <w:rPr>
          <w:color w:val="231F20"/>
          <w:spacing w:val="-11"/>
          <w:w w:val="105"/>
        </w:rPr>
        <w:t> </w:t>
      </w:r>
      <w:r>
        <w:rPr>
          <w:color w:val="231F20"/>
          <w:w w:val="105"/>
        </w:rPr>
        <w:t>nói</w:t>
      </w:r>
      <w:r>
        <w:rPr>
          <w:color w:val="231F20"/>
          <w:spacing w:val="-11"/>
          <w:w w:val="105"/>
        </w:rPr>
        <w:t> </w:t>
      </w:r>
      <w:r>
        <w:rPr>
          <w:color w:val="231F20"/>
          <w:w w:val="105"/>
        </w:rPr>
        <w:t>là</w:t>
      </w:r>
      <w:r>
        <w:rPr>
          <w:color w:val="231F20"/>
          <w:spacing w:val="-11"/>
          <w:w w:val="105"/>
        </w:rPr>
        <w:t> </w:t>
      </w:r>
      <w:r>
        <w:rPr>
          <w:color w:val="231F20"/>
          <w:w w:val="105"/>
        </w:rPr>
        <w:t>21</w:t>
      </w:r>
      <w:r>
        <w:rPr>
          <w:color w:val="231F20"/>
          <w:spacing w:val="-11"/>
          <w:w w:val="105"/>
        </w:rPr>
        <w:t> </w:t>
      </w:r>
      <w:r>
        <w:rPr>
          <w:color w:val="231F20"/>
          <w:w w:val="105"/>
        </w:rPr>
        <w:t>ngày,</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nhập định</w:t>
      </w:r>
      <w:r>
        <w:rPr>
          <w:color w:val="231F20"/>
          <w:spacing w:val="-23"/>
          <w:w w:val="105"/>
        </w:rPr>
        <w:t> </w:t>
      </w:r>
      <w:r>
        <w:rPr>
          <w:color w:val="231F20"/>
          <w:w w:val="105"/>
        </w:rPr>
        <w:t>dưới</w:t>
      </w:r>
      <w:r>
        <w:rPr>
          <w:color w:val="231F20"/>
          <w:spacing w:val="-22"/>
          <w:w w:val="105"/>
        </w:rPr>
        <w:t> </w:t>
      </w:r>
      <w:r>
        <w:rPr>
          <w:color w:val="231F20"/>
          <w:w w:val="105"/>
        </w:rPr>
        <w:t>cội</w:t>
      </w:r>
      <w:r>
        <w:rPr>
          <w:color w:val="231F20"/>
          <w:spacing w:val="-22"/>
          <w:w w:val="105"/>
        </w:rPr>
        <w:t> </w:t>
      </w:r>
      <w:r>
        <w:rPr>
          <w:color w:val="231F20"/>
          <w:w w:val="105"/>
        </w:rPr>
        <w:t>cây.</w:t>
      </w:r>
      <w:r>
        <w:rPr>
          <w:color w:val="231F20"/>
          <w:spacing w:val="-23"/>
          <w:w w:val="105"/>
        </w:rPr>
        <w:t> </w:t>
      </w:r>
      <w:r>
        <w:rPr>
          <w:color w:val="231F20"/>
          <w:w w:val="105"/>
        </w:rPr>
        <w:t>Ai</w:t>
      </w:r>
      <w:r>
        <w:rPr>
          <w:color w:val="231F20"/>
          <w:spacing w:val="-22"/>
          <w:w w:val="105"/>
        </w:rPr>
        <w:t> </w:t>
      </w:r>
      <w:r>
        <w:rPr>
          <w:color w:val="231F20"/>
          <w:w w:val="105"/>
        </w:rPr>
        <w:t>biết</w:t>
      </w:r>
      <w:r>
        <w:rPr>
          <w:color w:val="231F20"/>
          <w:spacing w:val="-22"/>
          <w:w w:val="105"/>
        </w:rPr>
        <w:t> </w:t>
      </w:r>
      <w:r>
        <w:rPr>
          <w:color w:val="231F20"/>
          <w:w w:val="105"/>
        </w:rPr>
        <w:t>Ngài</w:t>
      </w:r>
      <w:r>
        <w:rPr>
          <w:color w:val="231F20"/>
          <w:spacing w:val="-23"/>
          <w:w w:val="105"/>
        </w:rPr>
        <w:t> </w:t>
      </w:r>
      <w:r>
        <w:rPr>
          <w:color w:val="231F20"/>
          <w:w w:val="105"/>
        </w:rPr>
        <w:t>đang</w:t>
      </w:r>
      <w:r>
        <w:rPr>
          <w:color w:val="231F20"/>
          <w:spacing w:val="-22"/>
          <w:w w:val="105"/>
        </w:rPr>
        <w:t> </w:t>
      </w:r>
      <w:r>
        <w:rPr>
          <w:color w:val="231F20"/>
          <w:w w:val="105"/>
        </w:rPr>
        <w:t>giảng</w:t>
      </w:r>
      <w:r>
        <w:rPr>
          <w:color w:val="231F20"/>
          <w:spacing w:val="-22"/>
          <w:w w:val="105"/>
        </w:rPr>
        <w:t> </w:t>
      </w:r>
      <w:r>
        <w:rPr>
          <w:color w:val="231F20"/>
          <w:w w:val="105"/>
        </w:rPr>
        <w:t>kinh</w:t>
      </w:r>
      <w:r>
        <w:rPr>
          <w:color w:val="231F20"/>
          <w:spacing w:val="-23"/>
          <w:w w:val="105"/>
        </w:rPr>
        <w:t> </w:t>
      </w:r>
      <w:r>
        <w:rPr>
          <w:i/>
          <w:color w:val="231F20"/>
          <w:w w:val="105"/>
        </w:rPr>
        <w:t>Hoa</w:t>
      </w:r>
      <w:r>
        <w:rPr>
          <w:i/>
          <w:color w:val="231F20"/>
          <w:spacing w:val="-22"/>
          <w:w w:val="105"/>
        </w:rPr>
        <w:t> </w:t>
      </w:r>
      <w:r>
        <w:rPr>
          <w:i/>
          <w:color w:val="231F20"/>
          <w:w w:val="105"/>
        </w:rPr>
        <w:t>Nghiêm </w:t>
      </w:r>
      <w:r>
        <w:rPr>
          <w:color w:val="231F20"/>
          <w:w w:val="105"/>
        </w:rPr>
        <w:t>tại đó? Vì vậy, hiện thời Nam truyền Tiểu thừa chẳng thừa nhận có Đại thừa, họ bảo Đại thừa chẳng phải do đức Phật nói. Họ thừa nhận Đại thừa Phật pháp do ai tạo? Long Thọ </w:t>
      </w:r>
      <w:r>
        <w:rPr>
          <w:color w:val="231F20"/>
        </w:rPr>
        <w:t>Bồ tát. Tiểu thừa cho rằng kinh </w:t>
      </w:r>
      <w:r>
        <w:rPr>
          <w:i/>
          <w:color w:val="231F20"/>
        </w:rPr>
        <w:t>Hoa Nghiêm </w:t>
      </w:r>
      <w:r>
        <w:rPr>
          <w:color w:val="231F20"/>
        </w:rPr>
        <w:t>do Long Thọ Bồ </w:t>
      </w:r>
      <w:r>
        <w:rPr>
          <w:color w:val="231F20"/>
          <w:w w:val="105"/>
        </w:rPr>
        <w:t>tát giảng, chẳng phải do đức Phật nói.</w:t>
      </w:r>
    </w:p>
    <w:p>
      <w:pPr>
        <w:pStyle w:val="BodyText"/>
        <w:spacing w:line="297" w:lineRule="auto" w:before="146"/>
        <w:ind w:left="387" w:right="120" w:firstLine="453"/>
      </w:pPr>
      <w:r>
        <w:rPr>
          <w:color w:val="231F20"/>
          <w:w w:val="105"/>
        </w:rPr>
        <w:t>Sau khi đức Phật diệt độ 600 năm, tại Ấn Độ xuất hiện Ngài</w:t>
      </w:r>
      <w:r>
        <w:rPr>
          <w:color w:val="231F20"/>
          <w:spacing w:val="-20"/>
          <w:w w:val="105"/>
        </w:rPr>
        <w:t> </w:t>
      </w:r>
      <w:r>
        <w:rPr>
          <w:color w:val="231F20"/>
          <w:w w:val="105"/>
        </w:rPr>
        <w:t>Long</w:t>
      </w:r>
      <w:r>
        <w:rPr>
          <w:color w:val="231F20"/>
          <w:spacing w:val="-20"/>
          <w:w w:val="105"/>
        </w:rPr>
        <w:t> </w:t>
      </w:r>
      <w:r>
        <w:rPr>
          <w:color w:val="231F20"/>
          <w:w w:val="105"/>
        </w:rPr>
        <w:t>Thọ.</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có</w:t>
      </w:r>
      <w:r>
        <w:rPr>
          <w:color w:val="231F20"/>
          <w:spacing w:val="-20"/>
          <w:w w:val="105"/>
        </w:rPr>
        <w:t> </w:t>
      </w:r>
      <w:r>
        <w:rPr>
          <w:color w:val="231F20"/>
          <w:w w:val="105"/>
        </w:rPr>
        <w:t>tiên</w:t>
      </w:r>
      <w:r>
        <w:rPr>
          <w:color w:val="231F20"/>
          <w:spacing w:val="-20"/>
          <w:w w:val="105"/>
        </w:rPr>
        <w:t> </w:t>
      </w:r>
      <w:r>
        <w:rPr>
          <w:color w:val="231F20"/>
          <w:w w:val="105"/>
        </w:rPr>
        <w:t>đoán,</w:t>
      </w:r>
      <w:r>
        <w:rPr>
          <w:color w:val="231F20"/>
          <w:spacing w:val="-20"/>
          <w:w w:val="105"/>
        </w:rPr>
        <w:t> </w:t>
      </w:r>
      <w:r>
        <w:rPr>
          <w:color w:val="231F20"/>
          <w:w w:val="105"/>
        </w:rPr>
        <w:t>có</w:t>
      </w:r>
      <w:r>
        <w:rPr>
          <w:color w:val="231F20"/>
          <w:spacing w:val="-20"/>
          <w:w w:val="105"/>
        </w:rPr>
        <w:t> </w:t>
      </w:r>
      <w:r>
        <w:rPr>
          <w:color w:val="231F20"/>
          <w:w w:val="105"/>
        </w:rPr>
        <w:t>bài</w:t>
      </w:r>
      <w:r>
        <w:rPr>
          <w:color w:val="231F20"/>
          <w:spacing w:val="-20"/>
          <w:w w:val="105"/>
        </w:rPr>
        <w:t> </w:t>
      </w:r>
      <w:r>
        <w:rPr>
          <w:color w:val="231F20"/>
          <w:w w:val="105"/>
        </w:rPr>
        <w:t>kệ </w:t>
      </w:r>
      <w:r>
        <w:rPr>
          <w:color w:val="231F20"/>
        </w:rPr>
        <w:t>tiên đoán đến lúc ấy sẽ xuất hiện Ngài Long Thọ là Sơ Địa Bồ </w:t>
      </w:r>
      <w:r>
        <w:rPr>
          <w:color w:val="231F20"/>
          <w:w w:val="105"/>
        </w:rPr>
        <w:t>tát. Ngài quả thật thông minh, trong 3 tháng thông đạt hết thảy</w:t>
      </w:r>
      <w:r>
        <w:rPr>
          <w:color w:val="231F20"/>
          <w:spacing w:val="-18"/>
          <w:w w:val="105"/>
        </w:rPr>
        <w:t> </w:t>
      </w:r>
      <w:r>
        <w:rPr>
          <w:color w:val="231F20"/>
          <w:w w:val="105"/>
        </w:rPr>
        <w:t>các</w:t>
      </w:r>
      <w:r>
        <w:rPr>
          <w:color w:val="231F20"/>
          <w:spacing w:val="-18"/>
          <w:w w:val="105"/>
        </w:rPr>
        <w:t> </w:t>
      </w:r>
      <w:r>
        <w:rPr>
          <w:color w:val="231F20"/>
          <w:w w:val="105"/>
        </w:rPr>
        <w:t>pháp,</w:t>
      </w:r>
      <w:r>
        <w:rPr>
          <w:color w:val="231F20"/>
          <w:spacing w:val="-18"/>
          <w:w w:val="105"/>
        </w:rPr>
        <w:t> </w:t>
      </w:r>
      <w:r>
        <w:rPr>
          <w:color w:val="231F20"/>
          <w:w w:val="105"/>
        </w:rPr>
        <w:t>đối</w:t>
      </w:r>
      <w:r>
        <w:rPr>
          <w:color w:val="231F20"/>
          <w:spacing w:val="-18"/>
          <w:w w:val="105"/>
        </w:rPr>
        <w:t> </w:t>
      </w:r>
      <w:r>
        <w:rPr>
          <w:color w:val="231F20"/>
          <w:w w:val="105"/>
        </w:rPr>
        <w:t>với</w:t>
      </w:r>
      <w:r>
        <w:rPr>
          <w:color w:val="231F20"/>
          <w:spacing w:val="-18"/>
          <w:w w:val="105"/>
        </w:rPr>
        <w:t> </w:t>
      </w:r>
      <w:r>
        <w:rPr>
          <w:color w:val="231F20"/>
          <w:w w:val="105"/>
        </w:rPr>
        <w:t>các</w:t>
      </w:r>
      <w:r>
        <w:rPr>
          <w:color w:val="231F20"/>
          <w:spacing w:val="-18"/>
          <w:w w:val="105"/>
        </w:rPr>
        <w:t> </w:t>
      </w:r>
      <w:r>
        <w:rPr>
          <w:color w:val="231F20"/>
          <w:w w:val="105"/>
        </w:rPr>
        <w:t>pháp</w:t>
      </w:r>
      <w:r>
        <w:rPr>
          <w:color w:val="231F20"/>
          <w:spacing w:val="-18"/>
          <w:w w:val="105"/>
        </w:rPr>
        <w:t> </w:t>
      </w:r>
      <w:r>
        <w:rPr>
          <w:color w:val="231F20"/>
          <w:w w:val="105"/>
        </w:rPr>
        <w:t>do</w:t>
      </w:r>
      <w:r>
        <w:rPr>
          <w:color w:val="231F20"/>
          <w:spacing w:val="-18"/>
          <w:w w:val="105"/>
        </w:rPr>
        <w:t> </w:t>
      </w:r>
      <w:r>
        <w:rPr>
          <w:color w:val="231F20"/>
          <w:w w:val="105"/>
        </w:rPr>
        <w:t>Phật</w:t>
      </w:r>
      <w:r>
        <w:rPr>
          <w:color w:val="231F20"/>
          <w:spacing w:val="-18"/>
          <w:w w:val="105"/>
        </w:rPr>
        <w:t> </w:t>
      </w:r>
      <w:r>
        <w:rPr>
          <w:color w:val="231F20"/>
          <w:w w:val="105"/>
        </w:rPr>
        <w:t>Thích</w:t>
      </w:r>
      <w:r>
        <w:rPr>
          <w:color w:val="231F20"/>
          <w:spacing w:val="-18"/>
          <w:w w:val="105"/>
        </w:rPr>
        <w:t> </w:t>
      </w:r>
      <w:r>
        <w:rPr>
          <w:color w:val="231F20"/>
          <w:w w:val="105"/>
        </w:rPr>
        <w:t>Ca</w:t>
      </w:r>
      <w:r>
        <w:rPr>
          <w:color w:val="231F20"/>
          <w:spacing w:val="-18"/>
          <w:w w:val="105"/>
        </w:rPr>
        <w:t> </w:t>
      </w:r>
      <w:r>
        <w:rPr>
          <w:color w:val="231F20"/>
          <w:w w:val="105"/>
        </w:rPr>
        <w:t>Mâu</w:t>
      </w:r>
      <w:r>
        <w:rPr>
          <w:color w:val="231F20"/>
          <w:spacing w:val="-18"/>
          <w:w w:val="105"/>
        </w:rPr>
        <w:t> </w:t>
      </w:r>
      <w:r>
        <w:rPr>
          <w:color w:val="231F20"/>
          <w:w w:val="105"/>
        </w:rPr>
        <w:t>Ni</w:t>
      </w:r>
      <w:r>
        <w:rPr>
          <w:color w:val="231F20"/>
          <w:spacing w:val="-18"/>
          <w:w w:val="105"/>
        </w:rPr>
        <w:t> </w:t>
      </w:r>
      <w:r>
        <w:rPr>
          <w:color w:val="231F20"/>
          <w:w w:val="105"/>
        </w:rPr>
        <w:t>đã nói trong 49 năm. Ngài học xong trong 3 tháng. Thế là tâm ngạo</w:t>
      </w:r>
      <w:r>
        <w:rPr>
          <w:color w:val="231F20"/>
          <w:spacing w:val="-3"/>
          <w:w w:val="105"/>
        </w:rPr>
        <w:t> </w:t>
      </w:r>
      <w:r>
        <w:rPr>
          <w:color w:val="231F20"/>
          <w:w w:val="105"/>
        </w:rPr>
        <w:t>mạn</w:t>
      </w:r>
      <w:r>
        <w:rPr>
          <w:color w:val="231F20"/>
          <w:spacing w:val="-2"/>
          <w:w w:val="105"/>
        </w:rPr>
        <w:t> </w:t>
      </w:r>
      <w:r>
        <w:rPr>
          <w:color w:val="231F20"/>
          <w:w w:val="105"/>
        </w:rPr>
        <w:t>dấy</w:t>
      </w:r>
      <w:r>
        <w:rPr>
          <w:color w:val="231F20"/>
          <w:spacing w:val="-2"/>
          <w:w w:val="105"/>
        </w:rPr>
        <w:t> </w:t>
      </w:r>
      <w:r>
        <w:rPr>
          <w:color w:val="231F20"/>
          <w:w w:val="105"/>
        </w:rPr>
        <w:t>lên,</w:t>
      </w:r>
      <w:r>
        <w:rPr>
          <w:color w:val="231F20"/>
          <w:spacing w:val="-3"/>
          <w:w w:val="105"/>
        </w:rPr>
        <w:t> </w:t>
      </w:r>
      <w:r>
        <w:rPr>
          <w:color w:val="231F20"/>
          <w:w w:val="105"/>
        </w:rPr>
        <w:t>cảm</w:t>
      </w:r>
      <w:r>
        <w:rPr>
          <w:color w:val="231F20"/>
          <w:spacing w:val="-2"/>
          <w:w w:val="105"/>
        </w:rPr>
        <w:t> </w:t>
      </w:r>
      <w:r>
        <w:rPr>
          <w:color w:val="231F20"/>
          <w:w w:val="105"/>
        </w:rPr>
        <w:t>thấy</w:t>
      </w:r>
      <w:r>
        <w:rPr>
          <w:color w:val="231F20"/>
          <w:spacing w:val="-2"/>
          <w:w w:val="105"/>
        </w:rPr>
        <w:t> </w:t>
      </w:r>
      <w:r>
        <w:rPr>
          <w:color w:val="231F20"/>
          <w:w w:val="105"/>
        </w:rPr>
        <w:t>trọn</w:t>
      </w:r>
      <w:r>
        <w:rPr>
          <w:color w:val="231F20"/>
          <w:spacing w:val="-2"/>
          <w:w w:val="105"/>
        </w:rPr>
        <w:t> </w:t>
      </w:r>
      <w:r>
        <w:rPr>
          <w:color w:val="231F20"/>
          <w:w w:val="105"/>
        </w:rPr>
        <w:t>khắp</w:t>
      </w:r>
      <w:r>
        <w:rPr>
          <w:color w:val="231F20"/>
          <w:spacing w:val="-3"/>
          <w:w w:val="105"/>
        </w:rPr>
        <w:t> </w:t>
      </w:r>
      <w:r>
        <w:rPr>
          <w:color w:val="231F20"/>
          <w:w w:val="105"/>
        </w:rPr>
        <w:t>Ấn</w:t>
      </w:r>
      <w:r>
        <w:rPr>
          <w:color w:val="231F20"/>
          <w:spacing w:val="-2"/>
          <w:w w:val="105"/>
        </w:rPr>
        <w:t> </w:t>
      </w:r>
      <w:r>
        <w:rPr>
          <w:color w:val="231F20"/>
          <w:w w:val="105"/>
        </w:rPr>
        <w:t>Độ,</w:t>
      </w:r>
      <w:r>
        <w:rPr>
          <w:color w:val="231F20"/>
          <w:spacing w:val="-2"/>
          <w:w w:val="105"/>
        </w:rPr>
        <w:t> </w:t>
      </w:r>
      <w:r>
        <w:rPr>
          <w:color w:val="231F20"/>
          <w:w w:val="105"/>
        </w:rPr>
        <w:t>hiện</w:t>
      </w:r>
      <w:r>
        <w:rPr>
          <w:color w:val="231F20"/>
          <w:spacing w:val="-2"/>
          <w:w w:val="105"/>
        </w:rPr>
        <w:t> </w:t>
      </w:r>
      <w:r>
        <w:rPr>
          <w:color w:val="231F20"/>
          <w:w w:val="105"/>
        </w:rPr>
        <w:t>thời</w:t>
      </w:r>
      <w:r>
        <w:rPr>
          <w:color w:val="231F20"/>
          <w:spacing w:val="-3"/>
          <w:w w:val="105"/>
        </w:rPr>
        <w:t> </w:t>
      </w:r>
      <w:r>
        <w:rPr>
          <w:color w:val="231F20"/>
          <w:w w:val="105"/>
        </w:rPr>
        <w:t>nói là</w:t>
      </w:r>
      <w:r>
        <w:rPr>
          <w:color w:val="231F20"/>
          <w:spacing w:val="-2"/>
          <w:w w:val="105"/>
        </w:rPr>
        <w:t> </w:t>
      </w:r>
      <w:r>
        <w:rPr>
          <w:color w:val="231F20"/>
          <w:w w:val="105"/>
        </w:rPr>
        <w:t>“cả</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chẳng</w:t>
      </w:r>
      <w:r>
        <w:rPr>
          <w:color w:val="231F20"/>
          <w:spacing w:val="-2"/>
          <w:w w:val="105"/>
        </w:rPr>
        <w:t> </w:t>
      </w:r>
      <w:r>
        <w:rPr>
          <w:color w:val="231F20"/>
          <w:w w:val="105"/>
        </w:rPr>
        <w:t>ai</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hơn</w:t>
      </w:r>
      <w:r>
        <w:rPr>
          <w:color w:val="231F20"/>
          <w:spacing w:val="-2"/>
          <w:w w:val="105"/>
        </w:rPr>
        <w:t> </w:t>
      </w:r>
      <w:r>
        <w:rPr>
          <w:color w:val="231F20"/>
          <w:w w:val="105"/>
        </w:rPr>
        <w:t>nổi</w:t>
      </w:r>
      <w:r>
        <w:rPr>
          <w:color w:val="231F20"/>
          <w:spacing w:val="-2"/>
          <w:w w:val="105"/>
        </w:rPr>
        <w:t> </w:t>
      </w:r>
      <w:r>
        <w:rPr>
          <w:color w:val="231F20"/>
          <w:w w:val="105"/>
        </w:rPr>
        <w:t>chính</w:t>
      </w:r>
      <w:r>
        <w:rPr>
          <w:color w:val="231F20"/>
          <w:spacing w:val="-2"/>
          <w:w w:val="105"/>
        </w:rPr>
        <w:t> </w:t>
      </w:r>
      <w:r>
        <w:rPr>
          <w:color w:val="231F20"/>
          <w:w w:val="105"/>
        </w:rPr>
        <w:t>mình.</w:t>
      </w:r>
    </w:p>
    <w:p>
      <w:pPr>
        <w:spacing w:line="297" w:lineRule="auto" w:before="144"/>
        <w:ind w:left="387" w:right="116" w:firstLine="453"/>
        <w:jc w:val="both"/>
        <w:rPr>
          <w:sz w:val="34"/>
        </w:rPr>
      </w:pPr>
      <w:r>
        <w:rPr>
          <w:color w:val="231F20"/>
          <w:sz w:val="34"/>
        </w:rPr>
        <w:t>Do</w:t>
      </w:r>
      <w:r>
        <w:rPr>
          <w:color w:val="231F20"/>
          <w:spacing w:val="-19"/>
          <w:sz w:val="34"/>
        </w:rPr>
        <w:t> </w:t>
      </w:r>
      <w:r>
        <w:rPr>
          <w:color w:val="231F20"/>
          <w:sz w:val="34"/>
        </w:rPr>
        <w:t>vậy,</w:t>
      </w:r>
      <w:r>
        <w:rPr>
          <w:color w:val="231F20"/>
          <w:spacing w:val="-20"/>
          <w:sz w:val="34"/>
        </w:rPr>
        <w:t> </w:t>
      </w:r>
      <w:r>
        <w:rPr>
          <w:color w:val="231F20"/>
          <w:sz w:val="34"/>
        </w:rPr>
        <w:t>Đại</w:t>
      </w:r>
      <w:r>
        <w:rPr>
          <w:color w:val="231F20"/>
          <w:spacing w:val="-19"/>
          <w:sz w:val="34"/>
        </w:rPr>
        <w:t> </w:t>
      </w:r>
      <w:r>
        <w:rPr>
          <w:color w:val="231F20"/>
          <w:sz w:val="34"/>
        </w:rPr>
        <w:t>Long</w:t>
      </w:r>
      <w:r>
        <w:rPr>
          <w:color w:val="231F20"/>
          <w:spacing w:val="-19"/>
          <w:sz w:val="34"/>
        </w:rPr>
        <w:t> </w:t>
      </w:r>
      <w:r>
        <w:rPr>
          <w:color w:val="231F20"/>
          <w:sz w:val="34"/>
        </w:rPr>
        <w:t>Bồ</w:t>
      </w:r>
      <w:r>
        <w:rPr>
          <w:color w:val="231F20"/>
          <w:spacing w:val="-20"/>
          <w:sz w:val="34"/>
        </w:rPr>
        <w:t> </w:t>
      </w:r>
      <w:r>
        <w:rPr>
          <w:color w:val="231F20"/>
          <w:sz w:val="34"/>
        </w:rPr>
        <w:t>tát,</w:t>
      </w:r>
      <w:r>
        <w:rPr>
          <w:color w:val="231F20"/>
          <w:spacing w:val="-20"/>
          <w:sz w:val="34"/>
        </w:rPr>
        <w:t> </w:t>
      </w:r>
      <w:r>
        <w:rPr>
          <w:color w:val="231F20"/>
          <w:sz w:val="34"/>
        </w:rPr>
        <w:t>Đại</w:t>
      </w:r>
      <w:r>
        <w:rPr>
          <w:color w:val="231F20"/>
          <w:spacing w:val="-19"/>
          <w:sz w:val="34"/>
        </w:rPr>
        <w:t> </w:t>
      </w:r>
      <w:r>
        <w:rPr>
          <w:color w:val="231F20"/>
          <w:sz w:val="34"/>
        </w:rPr>
        <w:t>Long</w:t>
      </w:r>
      <w:r>
        <w:rPr>
          <w:color w:val="231F20"/>
          <w:spacing w:val="-19"/>
          <w:sz w:val="34"/>
        </w:rPr>
        <w:t> </w:t>
      </w:r>
      <w:r>
        <w:rPr>
          <w:color w:val="231F20"/>
          <w:sz w:val="34"/>
        </w:rPr>
        <w:t>là</w:t>
      </w:r>
      <w:r>
        <w:rPr>
          <w:color w:val="231F20"/>
          <w:spacing w:val="-20"/>
          <w:sz w:val="34"/>
        </w:rPr>
        <w:t> </w:t>
      </w:r>
      <w:r>
        <w:rPr>
          <w:color w:val="231F20"/>
          <w:sz w:val="34"/>
        </w:rPr>
        <w:t>Đẳng</w:t>
      </w:r>
      <w:r>
        <w:rPr>
          <w:color w:val="231F20"/>
          <w:spacing w:val="-19"/>
          <w:sz w:val="34"/>
        </w:rPr>
        <w:t> </w:t>
      </w:r>
      <w:r>
        <w:rPr>
          <w:color w:val="231F20"/>
          <w:sz w:val="34"/>
        </w:rPr>
        <w:t>Giác</w:t>
      </w:r>
      <w:r>
        <w:rPr>
          <w:color w:val="231F20"/>
          <w:spacing w:val="-19"/>
          <w:sz w:val="34"/>
        </w:rPr>
        <w:t> </w:t>
      </w:r>
      <w:r>
        <w:rPr>
          <w:color w:val="231F20"/>
          <w:sz w:val="34"/>
        </w:rPr>
        <w:t>Bồ</w:t>
      </w:r>
      <w:r>
        <w:rPr>
          <w:color w:val="231F20"/>
          <w:spacing w:val="-20"/>
          <w:sz w:val="34"/>
        </w:rPr>
        <w:t> </w:t>
      </w:r>
      <w:r>
        <w:rPr>
          <w:color w:val="231F20"/>
          <w:sz w:val="34"/>
        </w:rPr>
        <w:t>tát,</w:t>
      </w:r>
      <w:r>
        <w:rPr>
          <w:color w:val="231F20"/>
          <w:spacing w:val="-20"/>
          <w:sz w:val="34"/>
        </w:rPr>
        <w:t> </w:t>
      </w:r>
      <w:r>
        <w:rPr>
          <w:color w:val="231F20"/>
          <w:sz w:val="34"/>
        </w:rPr>
        <w:t>dẫn </w:t>
      </w:r>
      <w:r>
        <w:rPr>
          <w:color w:val="231F20"/>
          <w:w w:val="105"/>
          <w:sz w:val="34"/>
        </w:rPr>
        <w:t>Ngài Long Thọ vào trong Long cung. Đến Long cung, thấy </w:t>
      </w:r>
      <w:r>
        <w:rPr>
          <w:i/>
          <w:color w:val="231F20"/>
          <w:w w:val="105"/>
          <w:sz w:val="34"/>
        </w:rPr>
        <w:t>Đại Phương Quảng Phật Hoa Nghiêm Kinh </w:t>
      </w:r>
      <w:r>
        <w:rPr>
          <w:color w:val="231F20"/>
          <w:w w:val="105"/>
          <w:sz w:val="34"/>
        </w:rPr>
        <w:t>do Phật Thích Ca Mâu Ni lúc mới thành đạo đã giảng trong định suốt 14 ngày.</w:t>
      </w:r>
      <w:r>
        <w:rPr>
          <w:color w:val="231F20"/>
          <w:spacing w:val="-6"/>
          <w:w w:val="105"/>
          <w:sz w:val="34"/>
        </w:rPr>
        <w:t> </w:t>
      </w:r>
      <w:r>
        <w:rPr>
          <w:color w:val="231F20"/>
          <w:w w:val="105"/>
          <w:sz w:val="34"/>
        </w:rPr>
        <w:t>Phân</w:t>
      </w:r>
      <w:r>
        <w:rPr>
          <w:color w:val="231F20"/>
          <w:spacing w:val="-6"/>
          <w:w w:val="105"/>
          <w:sz w:val="34"/>
        </w:rPr>
        <w:t> </w:t>
      </w:r>
      <w:r>
        <w:rPr>
          <w:color w:val="231F20"/>
          <w:w w:val="105"/>
          <w:sz w:val="34"/>
        </w:rPr>
        <w:t>lượng</w:t>
      </w:r>
      <w:r>
        <w:rPr>
          <w:color w:val="231F20"/>
          <w:spacing w:val="-6"/>
          <w:w w:val="105"/>
          <w:sz w:val="34"/>
        </w:rPr>
        <w:t> </w:t>
      </w:r>
      <w:r>
        <w:rPr>
          <w:color w:val="231F20"/>
          <w:w w:val="105"/>
          <w:sz w:val="34"/>
        </w:rPr>
        <w:t>bao</w:t>
      </w:r>
      <w:r>
        <w:rPr>
          <w:color w:val="231F20"/>
          <w:spacing w:val="-6"/>
          <w:w w:val="105"/>
          <w:sz w:val="34"/>
        </w:rPr>
        <w:t> </w:t>
      </w:r>
      <w:r>
        <w:rPr>
          <w:color w:val="231F20"/>
          <w:w w:val="105"/>
          <w:sz w:val="34"/>
        </w:rPr>
        <w:t>nhiêu?</w:t>
      </w:r>
      <w:r>
        <w:rPr>
          <w:color w:val="231F20"/>
          <w:spacing w:val="-5"/>
          <w:w w:val="105"/>
          <w:sz w:val="34"/>
        </w:rPr>
        <w:t> </w:t>
      </w:r>
      <w:r>
        <w:rPr>
          <w:i/>
          <w:color w:val="231F20"/>
          <w:w w:val="105"/>
          <w:sz w:val="34"/>
        </w:rPr>
        <w:t>“Mười</w:t>
      </w:r>
      <w:r>
        <w:rPr>
          <w:i/>
          <w:color w:val="231F20"/>
          <w:spacing w:val="-6"/>
          <w:w w:val="105"/>
          <w:sz w:val="34"/>
        </w:rPr>
        <w:t> </w:t>
      </w:r>
      <w:r>
        <w:rPr>
          <w:i/>
          <w:color w:val="231F20"/>
          <w:w w:val="105"/>
          <w:sz w:val="34"/>
        </w:rPr>
        <w:t>tam</w:t>
      </w:r>
      <w:r>
        <w:rPr>
          <w:i/>
          <w:color w:val="231F20"/>
          <w:spacing w:val="-6"/>
          <w:w w:val="105"/>
          <w:sz w:val="34"/>
        </w:rPr>
        <w:t> </w:t>
      </w:r>
      <w:r>
        <w:rPr>
          <w:i/>
          <w:color w:val="231F20"/>
          <w:w w:val="105"/>
          <w:sz w:val="34"/>
        </w:rPr>
        <w:t>thiên</w:t>
      </w:r>
      <w:r>
        <w:rPr>
          <w:i/>
          <w:color w:val="231F20"/>
          <w:spacing w:val="-6"/>
          <w:w w:val="105"/>
          <w:sz w:val="34"/>
        </w:rPr>
        <w:t> </w:t>
      </w:r>
      <w:r>
        <w:rPr>
          <w:i/>
          <w:color w:val="231F20"/>
          <w:w w:val="105"/>
          <w:sz w:val="34"/>
        </w:rPr>
        <w:t>đại</w:t>
      </w:r>
      <w:r>
        <w:rPr>
          <w:i/>
          <w:color w:val="231F20"/>
          <w:spacing w:val="-6"/>
          <w:w w:val="105"/>
          <w:sz w:val="34"/>
        </w:rPr>
        <w:t> </w:t>
      </w:r>
      <w:r>
        <w:rPr>
          <w:i/>
          <w:color w:val="231F20"/>
          <w:w w:val="105"/>
          <w:sz w:val="34"/>
        </w:rPr>
        <w:t>thiên</w:t>
      </w:r>
      <w:r>
        <w:rPr>
          <w:i/>
          <w:color w:val="231F20"/>
          <w:spacing w:val="-6"/>
          <w:w w:val="105"/>
          <w:sz w:val="34"/>
        </w:rPr>
        <w:t> </w:t>
      </w:r>
      <w:r>
        <w:rPr>
          <w:i/>
          <w:color w:val="231F20"/>
          <w:w w:val="105"/>
          <w:sz w:val="34"/>
        </w:rPr>
        <w:t>thế </w:t>
      </w:r>
      <w:r>
        <w:rPr>
          <w:i/>
          <w:color w:val="231F20"/>
          <w:sz w:val="34"/>
        </w:rPr>
        <w:t>giới</w:t>
      </w:r>
      <w:r>
        <w:rPr>
          <w:i/>
          <w:color w:val="231F20"/>
          <w:spacing w:val="1"/>
          <w:sz w:val="34"/>
        </w:rPr>
        <w:t> </w:t>
      </w:r>
      <w:r>
        <w:rPr>
          <w:i/>
          <w:color w:val="231F20"/>
          <w:sz w:val="34"/>
        </w:rPr>
        <w:t>vi</w:t>
      </w:r>
      <w:r>
        <w:rPr>
          <w:i/>
          <w:color w:val="231F20"/>
          <w:spacing w:val="1"/>
          <w:sz w:val="34"/>
        </w:rPr>
        <w:t> </w:t>
      </w:r>
      <w:r>
        <w:rPr>
          <w:i/>
          <w:color w:val="231F20"/>
          <w:sz w:val="34"/>
        </w:rPr>
        <w:t>trần</w:t>
      </w:r>
      <w:r>
        <w:rPr>
          <w:i/>
          <w:color w:val="231F20"/>
          <w:spacing w:val="1"/>
          <w:sz w:val="34"/>
        </w:rPr>
        <w:t> </w:t>
      </w:r>
      <w:r>
        <w:rPr>
          <w:i/>
          <w:color w:val="231F20"/>
          <w:sz w:val="34"/>
        </w:rPr>
        <w:t>kệ,</w:t>
      </w:r>
      <w:r>
        <w:rPr>
          <w:i/>
          <w:color w:val="231F20"/>
          <w:spacing w:val="1"/>
          <w:sz w:val="34"/>
        </w:rPr>
        <w:t> </w:t>
      </w:r>
      <w:r>
        <w:rPr>
          <w:i/>
          <w:color w:val="231F20"/>
          <w:sz w:val="34"/>
        </w:rPr>
        <w:t>một</w:t>
      </w:r>
      <w:r>
        <w:rPr>
          <w:i/>
          <w:color w:val="231F20"/>
          <w:spacing w:val="1"/>
          <w:sz w:val="34"/>
        </w:rPr>
        <w:t> </w:t>
      </w:r>
      <w:r>
        <w:rPr>
          <w:i/>
          <w:color w:val="231F20"/>
          <w:sz w:val="34"/>
        </w:rPr>
        <w:t>tứ</w:t>
      </w:r>
      <w:r>
        <w:rPr>
          <w:i/>
          <w:color w:val="231F20"/>
          <w:spacing w:val="1"/>
          <w:sz w:val="34"/>
        </w:rPr>
        <w:t> </w:t>
      </w:r>
      <w:r>
        <w:rPr>
          <w:i/>
          <w:color w:val="231F20"/>
          <w:sz w:val="34"/>
        </w:rPr>
        <w:t>thiên</w:t>
      </w:r>
      <w:r>
        <w:rPr>
          <w:i/>
          <w:color w:val="231F20"/>
          <w:spacing w:val="1"/>
          <w:sz w:val="34"/>
        </w:rPr>
        <w:t> </w:t>
      </w:r>
      <w:r>
        <w:rPr>
          <w:i/>
          <w:color w:val="231F20"/>
          <w:sz w:val="34"/>
        </w:rPr>
        <w:t>hạ</w:t>
      </w:r>
      <w:r>
        <w:rPr>
          <w:i/>
          <w:color w:val="231F20"/>
          <w:spacing w:val="1"/>
          <w:sz w:val="34"/>
        </w:rPr>
        <w:t> </w:t>
      </w:r>
      <w:r>
        <w:rPr>
          <w:i/>
          <w:color w:val="231F20"/>
          <w:sz w:val="34"/>
        </w:rPr>
        <w:t>vi</w:t>
      </w:r>
      <w:r>
        <w:rPr>
          <w:i/>
          <w:color w:val="231F20"/>
          <w:spacing w:val="2"/>
          <w:sz w:val="34"/>
        </w:rPr>
        <w:t> </w:t>
      </w:r>
      <w:r>
        <w:rPr>
          <w:i/>
          <w:color w:val="231F20"/>
          <w:sz w:val="34"/>
        </w:rPr>
        <w:t>trần</w:t>
      </w:r>
      <w:r>
        <w:rPr>
          <w:i/>
          <w:color w:val="231F20"/>
          <w:spacing w:val="1"/>
          <w:sz w:val="34"/>
        </w:rPr>
        <w:t> </w:t>
      </w:r>
      <w:r>
        <w:rPr>
          <w:i/>
          <w:color w:val="231F20"/>
          <w:sz w:val="34"/>
        </w:rPr>
        <w:t>phẩm!”.</w:t>
      </w:r>
      <w:r>
        <w:rPr>
          <w:i/>
          <w:color w:val="231F20"/>
          <w:spacing w:val="1"/>
          <w:sz w:val="34"/>
        </w:rPr>
        <w:t> </w:t>
      </w:r>
      <w:r>
        <w:rPr>
          <w:color w:val="231F20"/>
          <w:sz w:val="34"/>
        </w:rPr>
        <w:t>Ngài</w:t>
      </w:r>
      <w:r>
        <w:rPr>
          <w:color w:val="231F20"/>
          <w:spacing w:val="1"/>
          <w:sz w:val="34"/>
        </w:rPr>
        <w:t> </w:t>
      </w:r>
      <w:r>
        <w:rPr>
          <w:color w:val="231F20"/>
          <w:sz w:val="34"/>
        </w:rPr>
        <w:t>vừa</w:t>
      </w:r>
      <w:r>
        <w:rPr>
          <w:color w:val="231F20"/>
          <w:spacing w:val="1"/>
          <w:sz w:val="34"/>
        </w:rPr>
        <w:t> </w:t>
      </w:r>
      <w:r>
        <w:rPr>
          <w:color w:val="231F20"/>
          <w:spacing w:val="-4"/>
          <w:sz w:val="34"/>
        </w:rPr>
        <w:t>nhìn</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bèn choáng váng, tập khí ngạo mạn ngay lập tức chẳng còn nữa,</w:t>
      </w:r>
      <w:r>
        <w:rPr>
          <w:color w:val="231F20"/>
          <w:spacing w:val="-9"/>
          <w:w w:val="105"/>
        </w:rPr>
        <w:t> </w:t>
      </w:r>
      <w:r>
        <w:rPr>
          <w:color w:val="231F20"/>
          <w:w w:val="105"/>
        </w:rPr>
        <w:t>những</w:t>
      </w:r>
      <w:r>
        <w:rPr>
          <w:color w:val="231F20"/>
          <w:spacing w:val="-9"/>
          <w:w w:val="105"/>
        </w:rPr>
        <w:t> </w:t>
      </w:r>
      <w:r>
        <w:rPr>
          <w:color w:val="231F20"/>
          <w:w w:val="105"/>
        </w:rPr>
        <w:t>thứ</w:t>
      </w:r>
      <w:r>
        <w:rPr>
          <w:color w:val="231F20"/>
          <w:spacing w:val="-9"/>
          <w:w w:val="105"/>
        </w:rPr>
        <w:t> </w:t>
      </w:r>
      <w:r>
        <w:rPr>
          <w:color w:val="231F20"/>
          <w:w w:val="105"/>
        </w:rPr>
        <w:t>Ngài</w:t>
      </w:r>
      <w:r>
        <w:rPr>
          <w:color w:val="231F20"/>
          <w:spacing w:val="-9"/>
          <w:w w:val="105"/>
        </w:rPr>
        <w:t> </w:t>
      </w:r>
      <w:r>
        <w:rPr>
          <w:color w:val="231F20"/>
          <w:w w:val="105"/>
        </w:rPr>
        <w:t>đã</w:t>
      </w:r>
      <w:r>
        <w:rPr>
          <w:color w:val="231F20"/>
          <w:spacing w:val="-9"/>
          <w:w w:val="105"/>
        </w:rPr>
        <w:t> </w:t>
      </w:r>
      <w:r>
        <w:rPr>
          <w:color w:val="231F20"/>
          <w:w w:val="105"/>
        </w:rPr>
        <w:t>học</w:t>
      </w:r>
      <w:r>
        <w:rPr>
          <w:color w:val="231F20"/>
          <w:spacing w:val="-9"/>
          <w:w w:val="105"/>
        </w:rPr>
        <w:t> </w:t>
      </w:r>
      <w:r>
        <w:rPr>
          <w:color w:val="231F20"/>
          <w:w w:val="105"/>
        </w:rPr>
        <w:t>quá</w:t>
      </w:r>
      <w:r>
        <w:rPr>
          <w:color w:val="231F20"/>
          <w:spacing w:val="-9"/>
          <w:w w:val="105"/>
        </w:rPr>
        <w:t> </w:t>
      </w:r>
      <w:r>
        <w:rPr>
          <w:color w:val="231F20"/>
          <w:w w:val="105"/>
        </w:rPr>
        <w:t>ít.</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Trong</w:t>
      </w:r>
      <w:r>
        <w:rPr>
          <w:color w:val="231F20"/>
          <w:spacing w:val="-9"/>
          <w:w w:val="105"/>
        </w:rPr>
        <w:t> </w:t>
      </w:r>
      <w:r>
        <w:rPr>
          <w:color w:val="231F20"/>
          <w:w w:val="105"/>
        </w:rPr>
        <w:t>định,</w:t>
      </w:r>
      <w:r>
        <w:rPr>
          <w:color w:val="231F20"/>
          <w:spacing w:val="-9"/>
          <w:w w:val="105"/>
        </w:rPr>
        <w:t> </w:t>
      </w:r>
      <w:r>
        <w:rPr>
          <w:color w:val="231F20"/>
          <w:w w:val="105"/>
        </w:rPr>
        <w:t>thời gian và không gian đều chẳng có. Vì thế, một niệm có thể triển</w:t>
      </w:r>
      <w:r>
        <w:rPr>
          <w:color w:val="231F20"/>
          <w:spacing w:val="-8"/>
          <w:w w:val="105"/>
        </w:rPr>
        <w:t> </w:t>
      </w:r>
      <w:r>
        <w:rPr>
          <w:color w:val="231F20"/>
          <w:w w:val="105"/>
        </w:rPr>
        <w:t>khai</w:t>
      </w:r>
      <w:r>
        <w:rPr>
          <w:color w:val="231F20"/>
          <w:spacing w:val="-8"/>
          <w:w w:val="105"/>
        </w:rPr>
        <w:t> </w:t>
      </w:r>
      <w:r>
        <w:rPr>
          <w:color w:val="231F20"/>
          <w:w w:val="105"/>
        </w:rPr>
        <w:t>thành</w:t>
      </w:r>
      <w:r>
        <w:rPr>
          <w:color w:val="231F20"/>
          <w:spacing w:val="-8"/>
          <w:w w:val="105"/>
        </w:rPr>
        <w:t> </w:t>
      </w:r>
      <w:r>
        <w:rPr>
          <w:color w:val="231F20"/>
          <w:w w:val="105"/>
        </w:rPr>
        <w:t>vô</w:t>
      </w:r>
      <w:r>
        <w:rPr>
          <w:color w:val="231F20"/>
          <w:spacing w:val="-6"/>
          <w:w w:val="105"/>
        </w:rPr>
        <w:t> </w:t>
      </w:r>
      <w:r>
        <w:rPr>
          <w:color w:val="231F20"/>
          <w:w w:val="105"/>
        </w:rPr>
        <w:t>lượng</w:t>
      </w:r>
      <w:r>
        <w:rPr>
          <w:color w:val="231F20"/>
          <w:spacing w:val="-6"/>
          <w:w w:val="105"/>
        </w:rPr>
        <w:t> </w:t>
      </w:r>
      <w:r>
        <w:rPr>
          <w:color w:val="231F20"/>
          <w:w w:val="105"/>
        </w:rPr>
        <w:t>kiếp,</w:t>
      </w:r>
      <w:r>
        <w:rPr>
          <w:color w:val="231F20"/>
          <w:spacing w:val="-6"/>
          <w:w w:val="105"/>
        </w:rPr>
        <w:t> </w:t>
      </w:r>
      <w:r>
        <w:rPr>
          <w:color w:val="231F20"/>
          <w:w w:val="105"/>
        </w:rPr>
        <w:t>vô</w:t>
      </w:r>
      <w:r>
        <w:rPr>
          <w:color w:val="231F20"/>
          <w:spacing w:val="-6"/>
          <w:w w:val="105"/>
        </w:rPr>
        <w:t> </w:t>
      </w:r>
      <w:r>
        <w:rPr>
          <w:color w:val="231F20"/>
          <w:w w:val="105"/>
        </w:rPr>
        <w:t>lượng</w:t>
      </w:r>
      <w:r>
        <w:rPr>
          <w:color w:val="231F20"/>
          <w:spacing w:val="-6"/>
          <w:w w:val="105"/>
        </w:rPr>
        <w:t> </w:t>
      </w:r>
      <w:r>
        <w:rPr>
          <w:color w:val="231F20"/>
          <w:w w:val="105"/>
        </w:rPr>
        <w:t>kiếp</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8"/>
          <w:w w:val="105"/>
        </w:rPr>
        <w:t> </w:t>
      </w:r>
      <w:r>
        <w:rPr>
          <w:color w:val="231F20"/>
          <w:w w:val="105"/>
        </w:rPr>
        <w:t>rút</w:t>
      </w:r>
      <w:r>
        <w:rPr>
          <w:color w:val="231F20"/>
          <w:spacing w:val="-6"/>
          <w:w w:val="105"/>
        </w:rPr>
        <w:t> </w:t>
      </w:r>
      <w:r>
        <w:rPr>
          <w:color w:val="231F20"/>
          <w:w w:val="105"/>
        </w:rPr>
        <w:t>gọn thành một niệm.</w:t>
      </w:r>
    </w:p>
    <w:p>
      <w:pPr>
        <w:pStyle w:val="BodyText"/>
        <w:spacing w:line="297" w:lineRule="auto" w:before="144"/>
        <w:ind w:left="103" w:right="403" w:firstLine="453"/>
      </w:pPr>
      <w:r>
        <w:rPr>
          <w:color w:val="231F20"/>
          <w:w w:val="105"/>
        </w:rPr>
        <w:t>Long Thọ Bồ tát đến nhìn, lại xem đến </w:t>
      </w:r>
      <w:r>
        <w:rPr>
          <w:i/>
          <w:color w:val="231F20"/>
          <w:w w:val="105"/>
        </w:rPr>
        <w:t>Trung bổn Hoa Nghiêm</w:t>
      </w:r>
      <w:r>
        <w:rPr>
          <w:color w:val="231F20"/>
          <w:w w:val="105"/>
        </w:rPr>
        <w:t>, nhân gian vẫn chưa thể tiếp nhận, phân lượng quá lớn.</w:t>
      </w:r>
      <w:r>
        <w:rPr>
          <w:color w:val="231F20"/>
          <w:spacing w:val="-11"/>
          <w:w w:val="105"/>
        </w:rPr>
        <w:t> </w:t>
      </w:r>
      <w:r>
        <w:rPr>
          <w:color w:val="231F20"/>
          <w:w w:val="105"/>
        </w:rPr>
        <w:t>Lại</w:t>
      </w:r>
      <w:r>
        <w:rPr>
          <w:color w:val="231F20"/>
          <w:spacing w:val="-10"/>
          <w:w w:val="105"/>
        </w:rPr>
        <w:t> </w:t>
      </w:r>
      <w:r>
        <w:rPr>
          <w:color w:val="231F20"/>
          <w:w w:val="105"/>
        </w:rPr>
        <w:t>xem</w:t>
      </w:r>
      <w:r>
        <w:rPr>
          <w:color w:val="231F20"/>
          <w:spacing w:val="-11"/>
          <w:w w:val="105"/>
        </w:rPr>
        <w:t> </w:t>
      </w:r>
      <w:r>
        <w:rPr>
          <w:color w:val="231F20"/>
          <w:w w:val="105"/>
        </w:rPr>
        <w:t>tới</w:t>
      </w:r>
      <w:r>
        <w:rPr>
          <w:color w:val="231F20"/>
          <w:spacing w:val="-11"/>
          <w:w w:val="105"/>
        </w:rPr>
        <w:t> </w:t>
      </w:r>
      <w:r>
        <w:rPr>
          <w:color w:val="231F20"/>
          <w:w w:val="105"/>
        </w:rPr>
        <w:t>Hạ</w:t>
      </w:r>
      <w:r>
        <w:rPr>
          <w:color w:val="231F20"/>
          <w:spacing w:val="-10"/>
          <w:w w:val="105"/>
        </w:rPr>
        <w:t> </w:t>
      </w:r>
      <w:r>
        <w:rPr>
          <w:color w:val="231F20"/>
          <w:w w:val="105"/>
        </w:rPr>
        <w:t>bổn.</w:t>
      </w:r>
      <w:r>
        <w:rPr>
          <w:color w:val="231F20"/>
          <w:spacing w:val="-11"/>
          <w:w w:val="105"/>
        </w:rPr>
        <w:t> </w:t>
      </w:r>
      <w:r>
        <w:rPr>
          <w:color w:val="231F20"/>
          <w:w w:val="105"/>
        </w:rPr>
        <w:t>Trung</w:t>
      </w:r>
      <w:r>
        <w:rPr>
          <w:color w:val="231F20"/>
          <w:spacing w:val="-10"/>
          <w:w w:val="105"/>
        </w:rPr>
        <w:t> </w:t>
      </w:r>
      <w:r>
        <w:rPr>
          <w:color w:val="231F20"/>
          <w:w w:val="105"/>
        </w:rPr>
        <w:t>bổn</w:t>
      </w:r>
      <w:r>
        <w:rPr>
          <w:color w:val="231F20"/>
          <w:spacing w:val="-11"/>
          <w:w w:val="105"/>
        </w:rPr>
        <w:t> </w:t>
      </w:r>
      <w:r>
        <w:rPr>
          <w:color w:val="231F20"/>
          <w:w w:val="105"/>
        </w:rPr>
        <w:t>giống</w:t>
      </w:r>
      <w:r>
        <w:rPr>
          <w:color w:val="231F20"/>
          <w:spacing w:val="-11"/>
          <w:w w:val="105"/>
        </w:rPr>
        <w:t> </w:t>
      </w:r>
      <w:r>
        <w:rPr>
          <w:color w:val="231F20"/>
          <w:w w:val="105"/>
        </w:rPr>
        <w:t>như</w:t>
      </w:r>
      <w:r>
        <w:rPr>
          <w:color w:val="231F20"/>
          <w:spacing w:val="-11"/>
          <w:w w:val="105"/>
        </w:rPr>
        <w:t> </w:t>
      </w:r>
      <w:r>
        <w:rPr>
          <w:color w:val="231F20"/>
          <w:w w:val="105"/>
        </w:rPr>
        <w:t>bản</w:t>
      </w:r>
      <w:r>
        <w:rPr>
          <w:color w:val="231F20"/>
          <w:spacing w:val="-11"/>
          <w:w w:val="105"/>
        </w:rPr>
        <w:t> </w:t>
      </w:r>
      <w:r>
        <w:rPr>
          <w:color w:val="231F20"/>
          <w:w w:val="105"/>
        </w:rPr>
        <w:t>tinh</w:t>
      </w:r>
      <w:r>
        <w:rPr>
          <w:color w:val="231F20"/>
          <w:spacing w:val="-11"/>
          <w:w w:val="105"/>
        </w:rPr>
        <w:t> </w:t>
      </w:r>
      <w:r>
        <w:rPr>
          <w:color w:val="231F20"/>
          <w:w w:val="105"/>
        </w:rPr>
        <w:t>hoa. Hạ bổn là mục lục đề yếu (tóm tắt những điểm chính yếu). Ngài thấy bản ấy, được! Mười vạn bài kệ, bốn mươi phẩm, bèn</w:t>
      </w:r>
      <w:r>
        <w:rPr>
          <w:color w:val="231F20"/>
          <w:spacing w:val="-7"/>
          <w:w w:val="105"/>
        </w:rPr>
        <w:t> </w:t>
      </w:r>
      <w:r>
        <w:rPr>
          <w:color w:val="231F20"/>
          <w:w w:val="105"/>
        </w:rPr>
        <w:t>lưu</w:t>
      </w:r>
      <w:r>
        <w:rPr>
          <w:color w:val="231F20"/>
          <w:spacing w:val="-7"/>
          <w:w w:val="105"/>
        </w:rPr>
        <w:t> </w:t>
      </w:r>
      <w:r>
        <w:rPr>
          <w:color w:val="231F20"/>
          <w:w w:val="105"/>
        </w:rPr>
        <w:t>truyền</w:t>
      </w:r>
      <w:r>
        <w:rPr>
          <w:color w:val="231F20"/>
          <w:spacing w:val="-7"/>
          <w:w w:val="105"/>
        </w:rPr>
        <w:t> </w:t>
      </w:r>
      <w:r>
        <w:rPr>
          <w:color w:val="231F20"/>
          <w:w w:val="105"/>
        </w:rPr>
        <w:t>bộ</w:t>
      </w:r>
      <w:r>
        <w:rPr>
          <w:color w:val="231F20"/>
          <w:spacing w:val="-7"/>
          <w:w w:val="105"/>
        </w:rPr>
        <w:t> </w:t>
      </w:r>
      <w:r>
        <w:rPr>
          <w:color w:val="231F20"/>
          <w:w w:val="105"/>
        </w:rPr>
        <w:t>này</w:t>
      </w:r>
      <w:r>
        <w:rPr>
          <w:color w:val="231F20"/>
          <w:spacing w:val="-7"/>
          <w:w w:val="105"/>
        </w:rPr>
        <w:t> </w:t>
      </w:r>
      <w:r>
        <w:rPr>
          <w:color w:val="231F20"/>
          <w:w w:val="105"/>
        </w:rPr>
        <w:t>trong</w:t>
      </w:r>
      <w:r>
        <w:rPr>
          <w:color w:val="231F20"/>
          <w:spacing w:val="-7"/>
          <w:w w:val="105"/>
        </w:rPr>
        <w:t> </w:t>
      </w:r>
      <w:r>
        <w:rPr>
          <w:color w:val="231F20"/>
          <w:w w:val="105"/>
        </w:rPr>
        <w:t>nhân</w:t>
      </w:r>
      <w:r>
        <w:rPr>
          <w:color w:val="231F20"/>
          <w:spacing w:val="-7"/>
          <w:w w:val="105"/>
        </w:rPr>
        <w:t> </w:t>
      </w:r>
      <w:r>
        <w:rPr>
          <w:color w:val="231F20"/>
          <w:w w:val="105"/>
        </w:rPr>
        <w:t>gian.</w:t>
      </w:r>
      <w:r>
        <w:rPr>
          <w:color w:val="231F20"/>
          <w:spacing w:val="-7"/>
          <w:w w:val="105"/>
        </w:rPr>
        <w:t> </w:t>
      </w:r>
      <w:r>
        <w:rPr>
          <w:color w:val="231F20"/>
          <w:w w:val="105"/>
        </w:rPr>
        <w:t>Người</w:t>
      </w:r>
      <w:r>
        <w:rPr>
          <w:color w:val="231F20"/>
          <w:spacing w:val="-7"/>
          <w:w w:val="105"/>
        </w:rPr>
        <w:t> </w:t>
      </w:r>
      <w:r>
        <w:rPr>
          <w:color w:val="231F20"/>
          <w:w w:val="105"/>
        </w:rPr>
        <w:t>ta</w:t>
      </w:r>
      <w:r>
        <w:rPr>
          <w:color w:val="231F20"/>
          <w:spacing w:val="-7"/>
          <w:w w:val="105"/>
        </w:rPr>
        <w:t> </w:t>
      </w:r>
      <w:r>
        <w:rPr>
          <w:color w:val="231F20"/>
          <w:w w:val="105"/>
        </w:rPr>
        <w:t>rất</w:t>
      </w:r>
      <w:r>
        <w:rPr>
          <w:color w:val="231F20"/>
          <w:spacing w:val="-7"/>
          <w:w w:val="105"/>
        </w:rPr>
        <w:t> </w:t>
      </w:r>
      <w:r>
        <w:rPr>
          <w:color w:val="231F20"/>
          <w:w w:val="105"/>
        </w:rPr>
        <w:t>tài</w:t>
      </w:r>
      <w:r>
        <w:rPr>
          <w:color w:val="231F20"/>
          <w:spacing w:val="-7"/>
          <w:w w:val="105"/>
        </w:rPr>
        <w:t> </w:t>
      </w:r>
      <w:r>
        <w:rPr>
          <w:color w:val="231F20"/>
          <w:w w:val="105"/>
        </w:rPr>
        <w:t>giỏi, sau khi đọc xong một lần, có thể ghi nhớ toàn bộ; vì thế, [kinh</w:t>
      </w:r>
      <w:r>
        <w:rPr>
          <w:color w:val="231F20"/>
          <w:spacing w:val="-14"/>
          <w:w w:val="105"/>
        </w:rPr>
        <w:t> </w:t>
      </w:r>
      <w:r>
        <w:rPr>
          <w:i/>
          <w:color w:val="231F20"/>
          <w:w w:val="105"/>
        </w:rPr>
        <w:t>Hoa</w:t>
      </w:r>
      <w:r>
        <w:rPr>
          <w:i/>
          <w:color w:val="231F20"/>
          <w:spacing w:val="-14"/>
          <w:w w:val="105"/>
        </w:rPr>
        <w:t> </w:t>
      </w:r>
      <w:r>
        <w:rPr>
          <w:i/>
          <w:color w:val="231F20"/>
          <w:w w:val="105"/>
        </w:rPr>
        <w:t>Nghiêm</w:t>
      </w:r>
      <w:r>
        <w:rPr>
          <w:color w:val="231F20"/>
          <w:w w:val="105"/>
        </w:rPr>
        <w:t>]</w:t>
      </w:r>
      <w:r>
        <w:rPr>
          <w:color w:val="231F20"/>
          <w:spacing w:val="-14"/>
          <w:w w:val="105"/>
        </w:rPr>
        <w:t> </w:t>
      </w:r>
      <w:r>
        <w:rPr>
          <w:color w:val="231F20"/>
          <w:w w:val="105"/>
        </w:rPr>
        <w:t>do</w:t>
      </w:r>
      <w:r>
        <w:rPr>
          <w:color w:val="231F20"/>
          <w:spacing w:val="-14"/>
          <w:w w:val="105"/>
        </w:rPr>
        <w:t> </w:t>
      </w:r>
      <w:r>
        <w:rPr>
          <w:color w:val="231F20"/>
          <w:w w:val="105"/>
        </w:rPr>
        <w:t>Ngài</w:t>
      </w:r>
      <w:r>
        <w:rPr>
          <w:color w:val="231F20"/>
          <w:spacing w:val="-14"/>
          <w:w w:val="105"/>
        </w:rPr>
        <w:t> </w:t>
      </w:r>
      <w:r>
        <w:rPr>
          <w:color w:val="231F20"/>
          <w:w w:val="105"/>
        </w:rPr>
        <w:t>chuyển</w:t>
      </w:r>
      <w:r>
        <w:rPr>
          <w:color w:val="231F20"/>
          <w:spacing w:val="-14"/>
          <w:w w:val="105"/>
        </w:rPr>
        <w:t> </w:t>
      </w:r>
      <w:r>
        <w:rPr>
          <w:color w:val="231F20"/>
          <w:w w:val="105"/>
        </w:rPr>
        <w:t>thuật</w:t>
      </w:r>
      <w:r>
        <w:rPr>
          <w:color w:val="231F20"/>
          <w:spacing w:val="-14"/>
          <w:w w:val="105"/>
        </w:rPr>
        <w:t> </w:t>
      </w:r>
      <w:r>
        <w:rPr>
          <w:color w:val="231F20"/>
          <w:w w:val="105"/>
        </w:rPr>
        <w:t>(thuật</w:t>
      </w:r>
      <w:r>
        <w:rPr>
          <w:color w:val="231F20"/>
          <w:spacing w:val="-13"/>
          <w:w w:val="105"/>
        </w:rPr>
        <w:t> </w:t>
      </w:r>
      <w:r>
        <w:rPr>
          <w:color w:val="231F20"/>
          <w:w w:val="105"/>
        </w:rPr>
        <w:t>lại).</w:t>
      </w:r>
      <w:r>
        <w:rPr>
          <w:color w:val="231F20"/>
          <w:spacing w:val="-14"/>
          <w:w w:val="105"/>
        </w:rPr>
        <w:t> </w:t>
      </w:r>
      <w:r>
        <w:rPr>
          <w:color w:val="231F20"/>
          <w:w w:val="105"/>
        </w:rPr>
        <w:t>Đương nhiên,</w:t>
      </w:r>
      <w:r>
        <w:rPr>
          <w:color w:val="231F20"/>
          <w:spacing w:val="-4"/>
          <w:w w:val="105"/>
        </w:rPr>
        <w:t> </w:t>
      </w:r>
      <w:r>
        <w:rPr>
          <w:color w:val="231F20"/>
          <w:w w:val="105"/>
        </w:rPr>
        <w:t>Ngài</w:t>
      </w:r>
      <w:r>
        <w:rPr>
          <w:color w:val="231F20"/>
          <w:spacing w:val="-4"/>
          <w:w w:val="105"/>
        </w:rPr>
        <w:t> </w:t>
      </w:r>
      <w:r>
        <w:rPr>
          <w:color w:val="231F20"/>
          <w:w w:val="105"/>
        </w:rPr>
        <w:t>chẳng</w:t>
      </w:r>
      <w:r>
        <w:rPr>
          <w:color w:val="231F20"/>
          <w:spacing w:val="-3"/>
          <w:w w:val="105"/>
        </w:rPr>
        <w:t> </w:t>
      </w:r>
      <w:r>
        <w:rPr>
          <w:color w:val="231F20"/>
          <w:w w:val="105"/>
        </w:rPr>
        <w:t>thêm</w:t>
      </w:r>
      <w:r>
        <w:rPr>
          <w:color w:val="231F20"/>
          <w:spacing w:val="-4"/>
          <w:w w:val="105"/>
        </w:rPr>
        <w:t> </w:t>
      </w:r>
      <w:r>
        <w:rPr>
          <w:color w:val="231F20"/>
          <w:w w:val="105"/>
        </w:rPr>
        <w:t>một</w:t>
      </w:r>
      <w:r>
        <w:rPr>
          <w:color w:val="231F20"/>
          <w:spacing w:val="-3"/>
          <w:w w:val="105"/>
        </w:rPr>
        <w:t> </w:t>
      </w:r>
      <w:r>
        <w:rPr>
          <w:color w:val="231F20"/>
          <w:w w:val="105"/>
        </w:rPr>
        <w:t>chữ</w:t>
      </w:r>
      <w:r>
        <w:rPr>
          <w:color w:val="231F20"/>
          <w:spacing w:val="-3"/>
          <w:w w:val="105"/>
        </w:rPr>
        <w:t> </w:t>
      </w:r>
      <w:r>
        <w:rPr>
          <w:color w:val="231F20"/>
          <w:w w:val="105"/>
        </w:rPr>
        <w:t>nào</w:t>
      </w:r>
      <w:r>
        <w:rPr>
          <w:color w:val="231F20"/>
          <w:spacing w:val="-3"/>
          <w:w w:val="105"/>
        </w:rPr>
        <w:t> </w:t>
      </w:r>
      <w:r>
        <w:rPr>
          <w:color w:val="231F20"/>
          <w:w w:val="105"/>
        </w:rPr>
        <w:t>vào</w:t>
      </w:r>
      <w:r>
        <w:rPr>
          <w:color w:val="231F20"/>
          <w:spacing w:val="-4"/>
          <w:w w:val="105"/>
        </w:rPr>
        <w:t> </w:t>
      </w:r>
      <w:r>
        <w:rPr>
          <w:color w:val="231F20"/>
          <w:w w:val="105"/>
        </w:rPr>
        <w:t>kinh</w:t>
      </w:r>
      <w:r>
        <w:rPr>
          <w:color w:val="231F20"/>
          <w:spacing w:val="-4"/>
          <w:w w:val="105"/>
        </w:rPr>
        <w:t> </w:t>
      </w:r>
      <w:r>
        <w:rPr>
          <w:color w:val="231F20"/>
          <w:w w:val="105"/>
        </w:rPr>
        <w:t>văn,</w:t>
      </w:r>
      <w:r>
        <w:rPr>
          <w:color w:val="231F20"/>
          <w:spacing w:val="-3"/>
          <w:w w:val="105"/>
        </w:rPr>
        <w:t> </w:t>
      </w:r>
      <w:r>
        <w:rPr>
          <w:color w:val="231F20"/>
          <w:w w:val="105"/>
        </w:rPr>
        <w:t>Ngài</w:t>
      </w:r>
      <w:r>
        <w:rPr>
          <w:color w:val="231F20"/>
          <w:spacing w:val="-4"/>
          <w:w w:val="105"/>
        </w:rPr>
        <w:t> </w:t>
      </w:r>
      <w:r>
        <w:rPr>
          <w:color w:val="231F20"/>
          <w:w w:val="105"/>
        </w:rPr>
        <w:t>có thể tụng thuộc lòng. Kinh </w:t>
      </w:r>
      <w:r>
        <w:rPr>
          <w:i/>
          <w:color w:val="231F20"/>
          <w:w w:val="105"/>
        </w:rPr>
        <w:t>Hoa Nghiêm </w:t>
      </w:r>
      <w:r>
        <w:rPr>
          <w:color w:val="231F20"/>
          <w:w w:val="105"/>
        </w:rPr>
        <w:t>do Ngài truyền. Vì thế,</w:t>
      </w:r>
      <w:r>
        <w:rPr>
          <w:color w:val="231F20"/>
          <w:spacing w:val="-1"/>
          <w:w w:val="105"/>
        </w:rPr>
        <w:t> </w:t>
      </w:r>
      <w:r>
        <w:rPr>
          <w:color w:val="231F20"/>
          <w:w w:val="105"/>
        </w:rPr>
        <w:t>Nam truyền</w:t>
      </w:r>
      <w:r>
        <w:rPr>
          <w:color w:val="231F20"/>
          <w:spacing w:val="-1"/>
          <w:w w:val="105"/>
        </w:rPr>
        <w:t> </w:t>
      </w:r>
      <w:r>
        <w:rPr>
          <w:color w:val="231F20"/>
          <w:w w:val="105"/>
        </w:rPr>
        <w:t>Phật giáo</w:t>
      </w:r>
      <w:r>
        <w:rPr>
          <w:color w:val="231F20"/>
          <w:spacing w:val="-1"/>
          <w:w w:val="105"/>
        </w:rPr>
        <w:t> </w:t>
      </w:r>
      <w:r>
        <w:rPr>
          <w:color w:val="231F20"/>
          <w:w w:val="105"/>
        </w:rPr>
        <w:t>chẳng</w:t>
      </w:r>
      <w:r>
        <w:rPr>
          <w:color w:val="231F20"/>
          <w:spacing w:val="-1"/>
          <w:w w:val="105"/>
        </w:rPr>
        <w:t> </w:t>
      </w:r>
      <w:r>
        <w:rPr>
          <w:color w:val="231F20"/>
          <w:w w:val="105"/>
        </w:rPr>
        <w:t>thừa</w:t>
      </w:r>
      <w:r>
        <w:rPr>
          <w:color w:val="231F20"/>
          <w:spacing w:val="-1"/>
          <w:w w:val="105"/>
        </w:rPr>
        <w:t> </w:t>
      </w:r>
      <w:r>
        <w:rPr>
          <w:color w:val="231F20"/>
          <w:w w:val="105"/>
        </w:rPr>
        <w:t>nhận,</w:t>
      </w:r>
      <w:r>
        <w:rPr>
          <w:color w:val="231F20"/>
          <w:spacing w:val="-1"/>
          <w:w w:val="105"/>
        </w:rPr>
        <w:t> </w:t>
      </w:r>
      <w:r>
        <w:rPr>
          <w:color w:val="231F20"/>
          <w:w w:val="105"/>
        </w:rPr>
        <w:t>cho</w:t>
      </w:r>
      <w:r>
        <w:rPr>
          <w:color w:val="231F20"/>
          <w:spacing w:val="-1"/>
          <w:w w:val="105"/>
        </w:rPr>
        <w:t> </w:t>
      </w:r>
      <w:r>
        <w:rPr>
          <w:color w:val="231F20"/>
          <w:w w:val="105"/>
        </w:rPr>
        <w:t>kinh</w:t>
      </w:r>
      <w:r>
        <w:rPr>
          <w:color w:val="231F20"/>
          <w:spacing w:val="-1"/>
          <w:w w:val="105"/>
        </w:rPr>
        <w:t> </w:t>
      </w:r>
      <w:r>
        <w:rPr>
          <w:color w:val="231F20"/>
          <w:w w:val="105"/>
        </w:rPr>
        <w:t>ấy</w:t>
      </w:r>
      <w:r>
        <w:rPr>
          <w:color w:val="231F20"/>
          <w:spacing w:val="-1"/>
          <w:w w:val="105"/>
        </w:rPr>
        <w:t> </w:t>
      </w:r>
      <w:r>
        <w:rPr>
          <w:color w:val="231F20"/>
          <w:w w:val="105"/>
        </w:rPr>
        <w:t>do chính Long Thọ Bồ tát soạn ra, mạo nhận danh nghĩa Phật Thích Ca Mâu Ni để lưu hành.</w:t>
      </w:r>
    </w:p>
    <w:p>
      <w:pPr>
        <w:pStyle w:val="BodyText"/>
        <w:spacing w:line="297" w:lineRule="auto" w:before="146"/>
        <w:ind w:left="103" w:right="405" w:firstLine="453"/>
      </w:pPr>
      <w:r>
        <w:rPr>
          <w:color w:val="231F20"/>
          <w:w w:val="105"/>
        </w:rPr>
        <w:t>Đại</w:t>
      </w:r>
      <w:r>
        <w:rPr>
          <w:color w:val="231F20"/>
          <w:spacing w:val="-10"/>
          <w:w w:val="105"/>
        </w:rPr>
        <w:t> </w:t>
      </w:r>
      <w:r>
        <w:rPr>
          <w:color w:val="231F20"/>
          <w:w w:val="105"/>
        </w:rPr>
        <w:t>thừa</w:t>
      </w:r>
      <w:r>
        <w:rPr>
          <w:color w:val="231F20"/>
          <w:spacing w:val="-10"/>
          <w:w w:val="105"/>
        </w:rPr>
        <w:t> </w:t>
      </w:r>
      <w:r>
        <w:rPr>
          <w:color w:val="231F20"/>
          <w:w w:val="105"/>
        </w:rPr>
        <w:t>và</w:t>
      </w:r>
      <w:r>
        <w:rPr>
          <w:color w:val="231F20"/>
          <w:spacing w:val="-10"/>
          <w:w w:val="105"/>
        </w:rPr>
        <w:t> </w:t>
      </w:r>
      <w:r>
        <w:rPr>
          <w:color w:val="231F20"/>
          <w:w w:val="105"/>
        </w:rPr>
        <w:t>Tiểu</w:t>
      </w:r>
      <w:r>
        <w:rPr>
          <w:color w:val="231F20"/>
          <w:spacing w:val="-10"/>
          <w:w w:val="105"/>
        </w:rPr>
        <w:t> </w:t>
      </w:r>
      <w:r>
        <w:rPr>
          <w:color w:val="231F20"/>
          <w:w w:val="105"/>
        </w:rPr>
        <w:t>thừa</w:t>
      </w:r>
      <w:r>
        <w:rPr>
          <w:color w:val="231F20"/>
          <w:spacing w:val="-10"/>
          <w:w w:val="105"/>
        </w:rPr>
        <w:t> </w:t>
      </w:r>
      <w:r>
        <w:rPr>
          <w:color w:val="231F20"/>
          <w:w w:val="105"/>
        </w:rPr>
        <w:t>cách</w:t>
      </w:r>
      <w:r>
        <w:rPr>
          <w:color w:val="231F20"/>
          <w:spacing w:val="-10"/>
          <w:w w:val="105"/>
        </w:rPr>
        <w:t> </w:t>
      </w:r>
      <w:r>
        <w:rPr>
          <w:color w:val="231F20"/>
          <w:w w:val="105"/>
        </w:rPr>
        <w:t>biệt</w:t>
      </w:r>
      <w:r>
        <w:rPr>
          <w:color w:val="231F20"/>
          <w:spacing w:val="-10"/>
          <w:w w:val="105"/>
        </w:rPr>
        <w:t> </w:t>
      </w:r>
      <w:r>
        <w:rPr>
          <w:color w:val="231F20"/>
          <w:w w:val="105"/>
        </w:rPr>
        <w:t>hơn</w:t>
      </w:r>
      <w:r>
        <w:rPr>
          <w:color w:val="231F20"/>
          <w:spacing w:val="-10"/>
          <w:w w:val="105"/>
        </w:rPr>
        <w:t> </w:t>
      </w:r>
      <w:r>
        <w:rPr>
          <w:color w:val="231F20"/>
          <w:w w:val="105"/>
        </w:rPr>
        <w:t>1.000</w:t>
      </w:r>
      <w:r>
        <w:rPr>
          <w:color w:val="231F20"/>
          <w:spacing w:val="-10"/>
          <w:w w:val="105"/>
        </w:rPr>
        <w:t> </w:t>
      </w:r>
      <w:r>
        <w:rPr>
          <w:color w:val="231F20"/>
          <w:w w:val="105"/>
        </w:rPr>
        <w:t>năm,</w:t>
      </w:r>
      <w:r>
        <w:rPr>
          <w:color w:val="231F20"/>
          <w:spacing w:val="-10"/>
          <w:w w:val="105"/>
        </w:rPr>
        <w:t> </w:t>
      </w:r>
      <w:r>
        <w:rPr>
          <w:color w:val="231F20"/>
          <w:w w:val="105"/>
        </w:rPr>
        <w:t>mà</w:t>
      </w:r>
      <w:r>
        <w:rPr>
          <w:color w:val="231F20"/>
          <w:spacing w:val="-10"/>
          <w:w w:val="105"/>
        </w:rPr>
        <w:t> </w:t>
      </w:r>
      <w:r>
        <w:rPr>
          <w:color w:val="231F20"/>
          <w:w w:val="105"/>
        </w:rPr>
        <w:t>cũng chẳng</w:t>
      </w:r>
      <w:r>
        <w:rPr>
          <w:color w:val="231F20"/>
          <w:spacing w:val="-4"/>
          <w:w w:val="105"/>
        </w:rPr>
        <w:t> </w:t>
      </w:r>
      <w:r>
        <w:rPr>
          <w:color w:val="231F20"/>
          <w:w w:val="105"/>
        </w:rPr>
        <w:t>kính</w:t>
      </w:r>
      <w:r>
        <w:rPr>
          <w:color w:val="231F20"/>
          <w:spacing w:val="-5"/>
          <w:w w:val="105"/>
        </w:rPr>
        <w:t> </w:t>
      </w:r>
      <w:r>
        <w:rPr>
          <w:color w:val="231F20"/>
          <w:w w:val="105"/>
        </w:rPr>
        <w:t>phục</w:t>
      </w:r>
      <w:r>
        <w:rPr>
          <w:color w:val="231F20"/>
          <w:spacing w:val="-4"/>
          <w:w w:val="105"/>
        </w:rPr>
        <w:t> </w:t>
      </w:r>
      <w:r>
        <w:rPr>
          <w:color w:val="231F20"/>
          <w:w w:val="105"/>
        </w:rPr>
        <w:t>nhau!</w:t>
      </w:r>
      <w:r>
        <w:rPr>
          <w:color w:val="231F20"/>
          <w:spacing w:val="-5"/>
          <w:w w:val="105"/>
        </w:rPr>
        <w:t> </w:t>
      </w:r>
      <w:r>
        <w:rPr>
          <w:color w:val="231F20"/>
          <w:w w:val="105"/>
        </w:rPr>
        <w:t>Đại</w:t>
      </w:r>
      <w:r>
        <w:rPr>
          <w:color w:val="231F20"/>
          <w:spacing w:val="-4"/>
          <w:w w:val="105"/>
        </w:rPr>
        <w:t> </w:t>
      </w:r>
      <w:r>
        <w:rPr>
          <w:color w:val="231F20"/>
          <w:w w:val="105"/>
        </w:rPr>
        <w:t>thừa</w:t>
      </w:r>
      <w:r>
        <w:rPr>
          <w:color w:val="231F20"/>
          <w:spacing w:val="-5"/>
          <w:w w:val="105"/>
        </w:rPr>
        <w:t> </w:t>
      </w:r>
      <w:r>
        <w:rPr>
          <w:color w:val="231F20"/>
          <w:w w:val="105"/>
        </w:rPr>
        <w:t>coi</w:t>
      </w:r>
      <w:r>
        <w:rPr>
          <w:color w:val="231F20"/>
          <w:spacing w:val="-4"/>
          <w:w w:val="105"/>
        </w:rPr>
        <w:t> </w:t>
      </w:r>
      <w:r>
        <w:rPr>
          <w:color w:val="231F20"/>
          <w:w w:val="105"/>
        </w:rPr>
        <w:t>thường</w:t>
      </w:r>
      <w:r>
        <w:rPr>
          <w:color w:val="231F20"/>
          <w:spacing w:val="-5"/>
          <w:w w:val="105"/>
        </w:rPr>
        <w:t> </w:t>
      </w:r>
      <w:r>
        <w:rPr>
          <w:color w:val="231F20"/>
          <w:w w:val="105"/>
        </w:rPr>
        <w:t>Tiểu</w:t>
      </w:r>
      <w:r>
        <w:rPr>
          <w:color w:val="231F20"/>
          <w:spacing w:val="-4"/>
          <w:w w:val="105"/>
        </w:rPr>
        <w:t> </w:t>
      </w:r>
      <w:r>
        <w:rPr>
          <w:color w:val="231F20"/>
          <w:w w:val="105"/>
        </w:rPr>
        <w:t>thừa.</w:t>
      </w:r>
      <w:r>
        <w:rPr>
          <w:color w:val="231F20"/>
          <w:spacing w:val="-5"/>
          <w:w w:val="105"/>
        </w:rPr>
        <w:t> </w:t>
      </w:r>
      <w:r>
        <w:rPr>
          <w:color w:val="231F20"/>
          <w:w w:val="105"/>
        </w:rPr>
        <w:t>Tiểu thừa nói Đại thừa chẳng đúng pháp, giả trất, chẳng thật! Chúng</w:t>
      </w:r>
      <w:r>
        <w:rPr>
          <w:color w:val="231F20"/>
          <w:spacing w:val="-16"/>
          <w:w w:val="105"/>
        </w:rPr>
        <w:t> </w:t>
      </w:r>
      <w:r>
        <w:rPr>
          <w:color w:val="231F20"/>
          <w:w w:val="105"/>
        </w:rPr>
        <w:t>ta</w:t>
      </w:r>
      <w:r>
        <w:rPr>
          <w:color w:val="231F20"/>
          <w:spacing w:val="-16"/>
          <w:w w:val="105"/>
        </w:rPr>
        <w:t> </w:t>
      </w:r>
      <w:r>
        <w:rPr>
          <w:color w:val="231F20"/>
          <w:w w:val="105"/>
        </w:rPr>
        <w:t>nói</w:t>
      </w:r>
      <w:r>
        <w:rPr>
          <w:color w:val="231F20"/>
          <w:spacing w:val="-16"/>
          <w:w w:val="105"/>
        </w:rPr>
        <w:t> </w:t>
      </w:r>
      <w:r>
        <w:rPr>
          <w:color w:val="231F20"/>
          <w:w w:val="105"/>
        </w:rPr>
        <w:t>theo</w:t>
      </w:r>
      <w:r>
        <w:rPr>
          <w:color w:val="231F20"/>
          <w:spacing w:val="-16"/>
          <w:w w:val="105"/>
        </w:rPr>
        <w:t> </w:t>
      </w:r>
      <w:r>
        <w:rPr>
          <w:i/>
          <w:color w:val="231F20"/>
          <w:w w:val="105"/>
        </w:rPr>
        <w:t>Lục</w:t>
      </w:r>
      <w:r>
        <w:rPr>
          <w:i/>
          <w:color w:val="231F20"/>
          <w:spacing w:val="-16"/>
          <w:w w:val="105"/>
        </w:rPr>
        <w:t> </w:t>
      </w:r>
      <w:r>
        <w:rPr>
          <w:i/>
          <w:color w:val="231F20"/>
          <w:w w:val="105"/>
        </w:rPr>
        <w:t>Hòa</w:t>
      </w:r>
      <w:r>
        <w:rPr>
          <w:i/>
          <w:color w:val="231F20"/>
          <w:spacing w:val="-16"/>
          <w:w w:val="105"/>
        </w:rPr>
        <w:t> </w:t>
      </w:r>
      <w:r>
        <w:rPr>
          <w:i/>
          <w:color w:val="231F20"/>
          <w:w w:val="105"/>
        </w:rPr>
        <w:t>Kính</w:t>
      </w:r>
      <w:r>
        <w:rPr>
          <w:color w:val="231F20"/>
          <w:w w:val="105"/>
        </w:rPr>
        <w:t>,</w:t>
      </w:r>
      <w:r>
        <w:rPr>
          <w:color w:val="231F20"/>
          <w:spacing w:val="-16"/>
          <w:w w:val="105"/>
        </w:rPr>
        <w:t> </w:t>
      </w:r>
      <w:r>
        <w:rPr>
          <w:color w:val="231F20"/>
          <w:w w:val="105"/>
        </w:rPr>
        <w:t>đấy</w:t>
      </w:r>
      <w:r>
        <w:rPr>
          <w:color w:val="231F20"/>
          <w:spacing w:val="-16"/>
          <w:w w:val="105"/>
        </w:rPr>
        <w:t> </w:t>
      </w:r>
      <w:r>
        <w:rPr>
          <w:color w:val="231F20"/>
          <w:w w:val="105"/>
        </w:rPr>
        <w:t>là</w:t>
      </w:r>
      <w:r>
        <w:rPr>
          <w:color w:val="231F20"/>
          <w:spacing w:val="-16"/>
          <w:w w:val="105"/>
        </w:rPr>
        <w:t> </w:t>
      </w:r>
      <w:r>
        <w:rPr>
          <w:color w:val="231F20"/>
          <w:w w:val="105"/>
        </w:rPr>
        <w:t>bất</w:t>
      </w:r>
      <w:r>
        <w:rPr>
          <w:color w:val="231F20"/>
          <w:spacing w:val="-16"/>
          <w:w w:val="105"/>
        </w:rPr>
        <w:t> </w:t>
      </w:r>
      <w:r>
        <w:rPr>
          <w:color w:val="231F20"/>
          <w:w w:val="105"/>
        </w:rPr>
        <w:t>hòa.</w:t>
      </w:r>
      <w:r>
        <w:rPr>
          <w:color w:val="231F20"/>
          <w:spacing w:val="-16"/>
          <w:w w:val="105"/>
        </w:rPr>
        <w:t> </w:t>
      </w:r>
      <w:r>
        <w:rPr>
          <w:color w:val="231F20"/>
          <w:w w:val="105"/>
        </w:rPr>
        <w:t>Đại</w:t>
      </w:r>
      <w:r>
        <w:rPr>
          <w:color w:val="231F20"/>
          <w:spacing w:val="-16"/>
          <w:w w:val="105"/>
        </w:rPr>
        <w:t> </w:t>
      </w:r>
      <w:r>
        <w:rPr>
          <w:color w:val="231F20"/>
          <w:w w:val="105"/>
        </w:rPr>
        <w:t>thừa</w:t>
      </w:r>
      <w:r>
        <w:rPr>
          <w:color w:val="231F20"/>
          <w:spacing w:val="-16"/>
          <w:w w:val="105"/>
        </w:rPr>
        <w:t> </w:t>
      </w:r>
      <w:r>
        <w:rPr>
          <w:color w:val="231F20"/>
          <w:w w:val="105"/>
        </w:rPr>
        <w:t>và Tiểu thừa bất hòa, đều do Phật Thích Ca Mâu Ni truyền lại mà quý vị thấy con cháu đời sau bất hòa. Trên thực tế, nếu đều</w:t>
      </w:r>
      <w:r>
        <w:rPr>
          <w:color w:val="231F20"/>
          <w:spacing w:val="-22"/>
          <w:w w:val="105"/>
        </w:rPr>
        <w:t> </w:t>
      </w:r>
      <w:r>
        <w:rPr>
          <w:color w:val="231F20"/>
          <w:w w:val="105"/>
        </w:rPr>
        <w:t>học,</w:t>
      </w:r>
      <w:r>
        <w:rPr>
          <w:color w:val="231F20"/>
          <w:spacing w:val="-22"/>
          <w:w w:val="105"/>
        </w:rPr>
        <w:t> </w:t>
      </w:r>
      <w:r>
        <w:rPr>
          <w:color w:val="231F20"/>
          <w:w w:val="105"/>
        </w:rPr>
        <w:t>vấn</w:t>
      </w:r>
      <w:r>
        <w:rPr>
          <w:color w:val="231F20"/>
          <w:spacing w:val="-21"/>
          <w:w w:val="105"/>
        </w:rPr>
        <w:t> </w:t>
      </w:r>
      <w:r>
        <w:rPr>
          <w:color w:val="231F20"/>
          <w:w w:val="105"/>
        </w:rPr>
        <w:t>đề</w:t>
      </w:r>
      <w:r>
        <w:rPr>
          <w:color w:val="231F20"/>
          <w:spacing w:val="-22"/>
          <w:w w:val="105"/>
        </w:rPr>
        <w:t> </w:t>
      </w:r>
      <w:r>
        <w:rPr>
          <w:color w:val="231F20"/>
          <w:w w:val="105"/>
        </w:rPr>
        <w:t>bèn</w:t>
      </w:r>
      <w:r>
        <w:rPr>
          <w:color w:val="231F20"/>
          <w:spacing w:val="-21"/>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giải</w:t>
      </w:r>
      <w:r>
        <w:rPr>
          <w:color w:val="231F20"/>
          <w:spacing w:val="-21"/>
          <w:w w:val="105"/>
        </w:rPr>
        <w:t> </w:t>
      </w:r>
      <w:r>
        <w:rPr>
          <w:color w:val="231F20"/>
          <w:w w:val="105"/>
        </w:rPr>
        <w:t>quyết,</w:t>
      </w:r>
      <w:r>
        <w:rPr>
          <w:color w:val="231F20"/>
          <w:spacing w:val="-22"/>
          <w:w w:val="105"/>
        </w:rPr>
        <w:t> </w:t>
      </w:r>
      <w:r>
        <w:rPr>
          <w:color w:val="231F20"/>
          <w:w w:val="105"/>
        </w:rPr>
        <w:t>chớ</w:t>
      </w:r>
      <w:r>
        <w:rPr>
          <w:color w:val="231F20"/>
          <w:spacing w:val="-21"/>
          <w:w w:val="105"/>
        </w:rPr>
        <w:t> </w:t>
      </w:r>
      <w:r>
        <w:rPr>
          <w:color w:val="231F20"/>
          <w:w w:val="105"/>
        </w:rPr>
        <w:t>nên</w:t>
      </w:r>
      <w:r>
        <w:rPr>
          <w:color w:val="231F20"/>
          <w:spacing w:val="-22"/>
          <w:w w:val="105"/>
        </w:rPr>
        <w:t> </w:t>
      </w:r>
      <w:r>
        <w:rPr>
          <w:color w:val="231F20"/>
          <w:w w:val="105"/>
        </w:rPr>
        <w:t>vạch</w:t>
      </w:r>
      <w:r>
        <w:rPr>
          <w:color w:val="231F20"/>
          <w:spacing w:val="-23"/>
          <w:w w:val="105"/>
        </w:rPr>
        <w:t> </w:t>
      </w:r>
      <w:r>
        <w:rPr>
          <w:color w:val="231F20"/>
          <w:w w:val="105"/>
        </w:rPr>
        <w:t>giới</w:t>
      </w:r>
      <w:r>
        <w:rPr>
          <w:color w:val="231F20"/>
          <w:spacing w:val="-21"/>
          <w:w w:val="105"/>
        </w:rPr>
        <w:t> </w:t>
      </w:r>
      <w:r>
        <w:rPr>
          <w:color w:val="231F20"/>
          <w:spacing w:val="-4"/>
          <w:w w:val="105"/>
        </w:rPr>
        <w:t>hạn,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không</w:t>
      </w:r>
      <w:r>
        <w:rPr>
          <w:color w:val="231F20"/>
          <w:spacing w:val="-5"/>
          <w:w w:val="105"/>
        </w:rPr>
        <w:t> </w:t>
      </w:r>
      <w:r>
        <w:rPr>
          <w:color w:val="231F20"/>
          <w:w w:val="105"/>
        </w:rPr>
        <w:t>chịu</w:t>
      </w:r>
      <w:r>
        <w:rPr>
          <w:color w:val="231F20"/>
          <w:spacing w:val="-5"/>
          <w:w w:val="105"/>
        </w:rPr>
        <w:t> </w:t>
      </w:r>
      <w:r>
        <w:rPr>
          <w:color w:val="231F20"/>
          <w:w w:val="105"/>
        </w:rPr>
        <w:t>học</w:t>
      </w:r>
      <w:r>
        <w:rPr>
          <w:color w:val="231F20"/>
          <w:spacing w:val="-5"/>
          <w:w w:val="105"/>
        </w:rPr>
        <w:t> </w:t>
      </w:r>
      <w:r>
        <w:rPr>
          <w:color w:val="231F20"/>
          <w:w w:val="105"/>
        </w:rPr>
        <w:t>tập,</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trật</w:t>
      </w:r>
      <w:r>
        <w:rPr>
          <w:color w:val="231F20"/>
          <w:spacing w:val="-5"/>
          <w:w w:val="105"/>
        </w:rPr>
        <w:t> </w:t>
      </w:r>
      <w:r>
        <w:rPr>
          <w:color w:val="231F20"/>
          <w:w w:val="105"/>
        </w:rPr>
        <w:t>mất</w:t>
      </w:r>
      <w:r>
        <w:rPr>
          <w:color w:val="231F20"/>
          <w:spacing w:val="-5"/>
          <w:w w:val="105"/>
        </w:rPr>
        <w:t> </w:t>
      </w:r>
      <w:r>
        <w:rPr>
          <w:color w:val="231F20"/>
          <w:w w:val="105"/>
        </w:rPr>
        <w:t>rồi!</w:t>
      </w:r>
      <w:r>
        <w:rPr>
          <w:color w:val="231F20"/>
          <w:spacing w:val="-5"/>
          <w:w w:val="105"/>
        </w:rPr>
        <w:t> </w:t>
      </w:r>
      <w:r>
        <w:rPr>
          <w:color w:val="231F20"/>
          <w:w w:val="105"/>
        </w:rPr>
        <w:t>Nếu</w:t>
      </w:r>
      <w:r>
        <w:rPr>
          <w:color w:val="231F20"/>
          <w:spacing w:val="-5"/>
          <w:w w:val="105"/>
        </w:rPr>
        <w:t> </w:t>
      </w:r>
      <w:r>
        <w:rPr>
          <w:color w:val="231F20"/>
          <w:w w:val="105"/>
        </w:rPr>
        <w:t>đều</w:t>
      </w:r>
      <w:r>
        <w:rPr>
          <w:color w:val="231F20"/>
          <w:spacing w:val="-5"/>
          <w:w w:val="105"/>
        </w:rPr>
        <w:t> </w:t>
      </w:r>
      <w:r>
        <w:rPr>
          <w:color w:val="231F20"/>
          <w:w w:val="105"/>
        </w:rPr>
        <w:t>chịu</w:t>
      </w:r>
      <w:r>
        <w:rPr>
          <w:color w:val="231F20"/>
          <w:spacing w:val="-5"/>
          <w:w w:val="105"/>
        </w:rPr>
        <w:t> </w:t>
      </w:r>
      <w:r>
        <w:rPr>
          <w:color w:val="231F20"/>
          <w:w w:val="105"/>
        </w:rPr>
        <w:t>học</w:t>
      </w:r>
      <w:r>
        <w:rPr>
          <w:color w:val="231F20"/>
          <w:spacing w:val="-5"/>
          <w:w w:val="105"/>
        </w:rPr>
        <w:t> </w:t>
      </w:r>
      <w:r>
        <w:rPr>
          <w:color w:val="231F20"/>
          <w:w w:val="105"/>
        </w:rPr>
        <w:t>tập </w:t>
      </w:r>
      <w:r>
        <w:rPr>
          <w:color w:val="231F20"/>
          <w:w w:val="110"/>
        </w:rPr>
        <w:t>sẽ có thể dung thông.</w:t>
      </w:r>
    </w:p>
    <w:p>
      <w:pPr>
        <w:pStyle w:val="BodyText"/>
        <w:spacing w:line="297" w:lineRule="auto" w:before="142"/>
        <w:ind w:left="387" w:right="118" w:firstLine="453"/>
      </w:pPr>
      <w:r>
        <w:rPr>
          <w:color w:val="231F20"/>
          <w:w w:val="105"/>
        </w:rPr>
        <w:t>Nam truyền Tiểu thừa khá chấp trước. Năm xưa, hình như là lần thứ 2 hay lần thứ 3 tôi sang Cát Long Ba (Kuala Lumpur), gặp một pháp sư Tiểu thừa rất có tiếng tăm tại Nam Dương (Indonesia), bước đến hỏi tôi, trách móc Phật Thích</w:t>
      </w:r>
      <w:r>
        <w:rPr>
          <w:color w:val="231F20"/>
          <w:w w:val="105"/>
        </w:rPr>
        <w:t> Ca</w:t>
      </w:r>
      <w:r>
        <w:rPr>
          <w:color w:val="231F20"/>
          <w:w w:val="105"/>
        </w:rPr>
        <w:t> Mâu</w:t>
      </w:r>
      <w:r>
        <w:rPr>
          <w:color w:val="231F20"/>
          <w:w w:val="105"/>
        </w:rPr>
        <w:t> Ni,</w:t>
      </w:r>
      <w:r>
        <w:rPr>
          <w:color w:val="231F20"/>
          <w:w w:val="105"/>
        </w:rPr>
        <w:t> rất</w:t>
      </w:r>
      <w:r>
        <w:rPr>
          <w:color w:val="231F20"/>
          <w:w w:val="105"/>
        </w:rPr>
        <w:t> chẳng</w:t>
      </w:r>
      <w:r>
        <w:rPr>
          <w:color w:val="231F20"/>
          <w:w w:val="105"/>
        </w:rPr>
        <w:t> phục.</w:t>
      </w:r>
      <w:r>
        <w:rPr>
          <w:color w:val="231F20"/>
          <w:w w:val="105"/>
        </w:rPr>
        <w:t> Tôi</w:t>
      </w:r>
      <w:r>
        <w:rPr>
          <w:color w:val="231F20"/>
          <w:w w:val="105"/>
        </w:rPr>
        <w:t> hỏi</w:t>
      </w:r>
      <w:r>
        <w:rPr>
          <w:color w:val="231F20"/>
          <w:w w:val="105"/>
        </w:rPr>
        <w:t> vì</w:t>
      </w:r>
      <w:r>
        <w:rPr>
          <w:color w:val="231F20"/>
          <w:w w:val="105"/>
        </w:rPr>
        <w:t> sao?</w:t>
      </w:r>
      <w:r>
        <w:rPr>
          <w:color w:val="231F20"/>
          <w:w w:val="105"/>
        </w:rPr>
        <w:t> Ông</w:t>
      </w:r>
      <w:r>
        <w:rPr>
          <w:color w:val="231F20"/>
          <w:w w:val="105"/>
        </w:rPr>
        <w:t> ta nói: “Đức Phật đã nói nếu Ngài chẳng độ hết chúng sinh sẽ chẳng</w:t>
      </w:r>
      <w:r>
        <w:rPr>
          <w:color w:val="231F20"/>
          <w:spacing w:val="-1"/>
          <w:w w:val="105"/>
        </w:rPr>
        <w:t> </w:t>
      </w:r>
      <w:r>
        <w:rPr>
          <w:color w:val="231F20"/>
          <w:w w:val="105"/>
        </w:rPr>
        <w:t>thành</w:t>
      </w:r>
      <w:r>
        <w:rPr>
          <w:color w:val="231F20"/>
          <w:spacing w:val="-1"/>
          <w:w w:val="105"/>
        </w:rPr>
        <w:t> </w:t>
      </w:r>
      <w:r>
        <w:rPr>
          <w:color w:val="231F20"/>
          <w:w w:val="105"/>
        </w:rPr>
        <w:t>Phật,</w:t>
      </w:r>
      <w:r>
        <w:rPr>
          <w:color w:val="231F20"/>
          <w:spacing w:val="-1"/>
          <w:w w:val="105"/>
        </w:rPr>
        <w:t> </w:t>
      </w:r>
      <w:r>
        <w:rPr>
          <w:color w:val="231F20"/>
          <w:w w:val="105"/>
        </w:rPr>
        <w:t>nay</w:t>
      </w:r>
      <w:r>
        <w:rPr>
          <w:color w:val="231F20"/>
          <w:spacing w:val="-1"/>
          <w:w w:val="105"/>
        </w:rPr>
        <w:t> </w:t>
      </w:r>
      <w:r>
        <w:rPr>
          <w:color w:val="231F20"/>
          <w:w w:val="105"/>
        </w:rPr>
        <w:t>tôi</w:t>
      </w:r>
      <w:r>
        <w:rPr>
          <w:color w:val="231F20"/>
          <w:spacing w:val="-1"/>
          <w:w w:val="105"/>
        </w:rPr>
        <w:t> </w:t>
      </w:r>
      <w:r>
        <w:rPr>
          <w:color w:val="231F20"/>
          <w:w w:val="105"/>
        </w:rPr>
        <w:t>vẫn</w:t>
      </w:r>
      <w:r>
        <w:rPr>
          <w:color w:val="231F20"/>
          <w:spacing w:val="-1"/>
          <w:w w:val="105"/>
        </w:rPr>
        <w:t> </w:t>
      </w:r>
      <w:r>
        <w:rPr>
          <w:color w:val="231F20"/>
          <w:w w:val="105"/>
        </w:rPr>
        <w:t>chưa</w:t>
      </w:r>
      <w:r>
        <w:rPr>
          <w:color w:val="231F20"/>
          <w:spacing w:val="-1"/>
          <w:w w:val="105"/>
        </w:rPr>
        <w:t> </w:t>
      </w:r>
      <w:r>
        <w:rPr>
          <w:color w:val="231F20"/>
          <w:w w:val="105"/>
        </w:rPr>
        <w:t>thành</w:t>
      </w:r>
      <w:r>
        <w:rPr>
          <w:color w:val="231F20"/>
          <w:spacing w:val="-1"/>
          <w:w w:val="105"/>
        </w:rPr>
        <w:t> </w:t>
      </w:r>
      <w:r>
        <w:rPr>
          <w:color w:val="231F20"/>
          <w:w w:val="105"/>
        </w:rPr>
        <w:t>Phật,</w:t>
      </w:r>
      <w:r>
        <w:rPr>
          <w:color w:val="231F20"/>
          <w:spacing w:val="-1"/>
          <w:w w:val="105"/>
        </w:rPr>
        <w:t> </w:t>
      </w:r>
      <w:r>
        <w:rPr>
          <w:color w:val="231F20"/>
          <w:w w:val="105"/>
        </w:rPr>
        <w:t>cớ</w:t>
      </w:r>
      <w:r>
        <w:rPr>
          <w:color w:val="231F20"/>
          <w:spacing w:val="-1"/>
          <w:w w:val="105"/>
        </w:rPr>
        <w:t> </w:t>
      </w:r>
      <w:r>
        <w:rPr>
          <w:color w:val="231F20"/>
          <w:w w:val="105"/>
        </w:rPr>
        <w:t>sao</w:t>
      </w:r>
      <w:r>
        <w:rPr>
          <w:color w:val="231F20"/>
          <w:spacing w:val="-1"/>
          <w:w w:val="105"/>
        </w:rPr>
        <w:t> </w:t>
      </w:r>
      <w:r>
        <w:rPr>
          <w:color w:val="231F20"/>
          <w:w w:val="105"/>
        </w:rPr>
        <w:t>Ngài đã</w:t>
      </w:r>
      <w:r>
        <w:rPr>
          <w:color w:val="231F20"/>
          <w:spacing w:val="-3"/>
          <w:w w:val="105"/>
        </w:rPr>
        <w:t> </w:t>
      </w:r>
      <w:r>
        <w:rPr>
          <w:color w:val="231F20"/>
          <w:w w:val="105"/>
        </w:rPr>
        <w:t>thành</w:t>
      </w:r>
      <w:r>
        <w:rPr>
          <w:color w:val="231F20"/>
          <w:spacing w:val="-3"/>
          <w:w w:val="105"/>
        </w:rPr>
        <w:t> </w:t>
      </w:r>
      <w:r>
        <w:rPr>
          <w:color w:val="231F20"/>
          <w:w w:val="105"/>
        </w:rPr>
        <w:t>Phật</w:t>
      </w:r>
      <w:r>
        <w:rPr>
          <w:color w:val="231F20"/>
          <w:spacing w:val="-3"/>
          <w:w w:val="105"/>
        </w:rPr>
        <w:t> </w:t>
      </w:r>
      <w:r>
        <w:rPr>
          <w:color w:val="231F20"/>
          <w:w w:val="105"/>
        </w:rPr>
        <w:t>trước?”.</w:t>
      </w:r>
      <w:r>
        <w:rPr>
          <w:color w:val="231F20"/>
          <w:spacing w:val="-3"/>
          <w:w w:val="105"/>
        </w:rPr>
        <w:t> </w:t>
      </w:r>
      <w:r>
        <w:rPr>
          <w:color w:val="231F20"/>
          <w:w w:val="105"/>
        </w:rPr>
        <w:t>Vặn</w:t>
      </w:r>
      <w:r>
        <w:rPr>
          <w:color w:val="231F20"/>
          <w:spacing w:val="-3"/>
          <w:w w:val="105"/>
        </w:rPr>
        <w:t> </w:t>
      </w:r>
      <w:r>
        <w:rPr>
          <w:color w:val="231F20"/>
          <w:w w:val="105"/>
        </w:rPr>
        <w:t>hỏi</w:t>
      </w:r>
      <w:r>
        <w:rPr>
          <w:color w:val="231F20"/>
          <w:spacing w:val="-3"/>
          <w:w w:val="105"/>
        </w:rPr>
        <w:t> </w:t>
      </w:r>
      <w:r>
        <w:rPr>
          <w:color w:val="231F20"/>
          <w:w w:val="105"/>
        </w:rPr>
        <w:t>tôi</w:t>
      </w:r>
      <w:r>
        <w:rPr>
          <w:color w:val="231F20"/>
          <w:spacing w:val="-3"/>
          <w:w w:val="105"/>
        </w:rPr>
        <w:t> </w:t>
      </w:r>
      <w:r>
        <w:rPr>
          <w:color w:val="231F20"/>
          <w:w w:val="105"/>
        </w:rPr>
        <w:t>chuyện</w:t>
      </w:r>
      <w:r>
        <w:rPr>
          <w:color w:val="231F20"/>
          <w:spacing w:val="-3"/>
          <w:w w:val="105"/>
        </w:rPr>
        <w:t> </w:t>
      </w:r>
      <w:r>
        <w:rPr>
          <w:color w:val="231F20"/>
          <w:w w:val="105"/>
        </w:rPr>
        <w:t>như</w:t>
      </w:r>
      <w:r>
        <w:rPr>
          <w:color w:val="231F20"/>
          <w:spacing w:val="-3"/>
          <w:w w:val="105"/>
        </w:rPr>
        <w:t> </w:t>
      </w:r>
      <w:r>
        <w:rPr>
          <w:color w:val="231F20"/>
          <w:w w:val="105"/>
        </w:rPr>
        <w:t>thế.</w:t>
      </w:r>
      <w:r>
        <w:rPr>
          <w:color w:val="231F20"/>
          <w:spacing w:val="-3"/>
          <w:w w:val="105"/>
        </w:rPr>
        <w:t> </w:t>
      </w:r>
      <w:r>
        <w:rPr>
          <w:color w:val="231F20"/>
          <w:w w:val="105"/>
        </w:rPr>
        <w:t>Tôi</w:t>
      </w:r>
      <w:r>
        <w:rPr>
          <w:color w:val="231F20"/>
          <w:spacing w:val="-3"/>
          <w:w w:val="105"/>
        </w:rPr>
        <w:t> </w:t>
      </w:r>
      <w:r>
        <w:rPr>
          <w:color w:val="231F20"/>
          <w:w w:val="105"/>
        </w:rPr>
        <w:t>nói: “Thuở Phật tại thế, Ngài đã độ hết các chúng sinh, thật sự đã</w:t>
      </w:r>
      <w:r>
        <w:rPr>
          <w:color w:val="231F20"/>
          <w:spacing w:val="-16"/>
          <w:w w:val="105"/>
        </w:rPr>
        <w:t> </w:t>
      </w:r>
      <w:r>
        <w:rPr>
          <w:color w:val="231F20"/>
          <w:w w:val="105"/>
        </w:rPr>
        <w:t>độ</w:t>
      </w:r>
      <w:r>
        <w:rPr>
          <w:color w:val="231F20"/>
          <w:spacing w:val="-16"/>
          <w:w w:val="105"/>
        </w:rPr>
        <w:t> </w:t>
      </w:r>
      <w:r>
        <w:rPr>
          <w:color w:val="231F20"/>
          <w:w w:val="105"/>
        </w:rPr>
        <w:t>hết,</w:t>
      </w:r>
      <w:r>
        <w:rPr>
          <w:color w:val="231F20"/>
          <w:spacing w:val="-16"/>
          <w:w w:val="105"/>
        </w:rPr>
        <w:t> </w:t>
      </w:r>
      <w:r>
        <w:rPr>
          <w:color w:val="231F20"/>
          <w:w w:val="105"/>
        </w:rPr>
        <w:t>ông</w:t>
      </w:r>
      <w:r>
        <w:rPr>
          <w:color w:val="231F20"/>
          <w:spacing w:val="-16"/>
          <w:w w:val="105"/>
        </w:rPr>
        <w:t> </w:t>
      </w:r>
      <w:r>
        <w:rPr>
          <w:color w:val="231F20"/>
          <w:w w:val="105"/>
        </w:rPr>
        <w:t>cũng</w:t>
      </w:r>
      <w:r>
        <w:rPr>
          <w:color w:val="231F20"/>
          <w:spacing w:val="-16"/>
          <w:w w:val="105"/>
        </w:rPr>
        <w:t> </w:t>
      </w:r>
      <w:r>
        <w:rPr>
          <w:color w:val="231F20"/>
          <w:w w:val="105"/>
        </w:rPr>
        <w:t>đã</w:t>
      </w:r>
      <w:r>
        <w:rPr>
          <w:color w:val="231F20"/>
          <w:spacing w:val="-16"/>
          <w:w w:val="105"/>
        </w:rPr>
        <w:t> </w:t>
      </w:r>
      <w:r>
        <w:rPr>
          <w:color w:val="231F20"/>
          <w:w w:val="105"/>
        </w:rPr>
        <w:t>được</w:t>
      </w:r>
      <w:r>
        <w:rPr>
          <w:color w:val="231F20"/>
          <w:spacing w:val="-16"/>
          <w:w w:val="105"/>
        </w:rPr>
        <w:t> </w:t>
      </w:r>
      <w:r>
        <w:rPr>
          <w:color w:val="231F20"/>
          <w:w w:val="105"/>
        </w:rPr>
        <w:t>Ngài</w:t>
      </w:r>
      <w:r>
        <w:rPr>
          <w:color w:val="231F20"/>
          <w:spacing w:val="-16"/>
          <w:w w:val="105"/>
        </w:rPr>
        <w:t> </w:t>
      </w:r>
      <w:r>
        <w:rPr>
          <w:color w:val="231F20"/>
          <w:w w:val="105"/>
        </w:rPr>
        <w:t>độ</w:t>
      </w:r>
      <w:r>
        <w:rPr>
          <w:color w:val="231F20"/>
          <w:spacing w:val="-16"/>
          <w:w w:val="105"/>
        </w:rPr>
        <w:t> </w:t>
      </w:r>
      <w:r>
        <w:rPr>
          <w:color w:val="231F20"/>
          <w:w w:val="105"/>
        </w:rPr>
        <w:t>rồi!”.</w:t>
      </w:r>
      <w:r>
        <w:rPr>
          <w:color w:val="231F20"/>
          <w:spacing w:val="-16"/>
          <w:w w:val="105"/>
        </w:rPr>
        <w:t> </w:t>
      </w:r>
      <w:r>
        <w:rPr>
          <w:color w:val="231F20"/>
          <w:w w:val="105"/>
        </w:rPr>
        <w:t>Ông</w:t>
      </w:r>
      <w:r>
        <w:rPr>
          <w:color w:val="231F20"/>
          <w:spacing w:val="-16"/>
          <w:w w:val="105"/>
        </w:rPr>
        <w:t> </w:t>
      </w:r>
      <w:r>
        <w:rPr>
          <w:color w:val="231F20"/>
          <w:w w:val="105"/>
        </w:rPr>
        <w:t>ta</w:t>
      </w:r>
      <w:r>
        <w:rPr>
          <w:color w:val="231F20"/>
          <w:spacing w:val="-16"/>
          <w:w w:val="105"/>
        </w:rPr>
        <w:t> </w:t>
      </w:r>
      <w:r>
        <w:rPr>
          <w:color w:val="231F20"/>
          <w:w w:val="105"/>
        </w:rPr>
        <w:t>ngơ</w:t>
      </w:r>
      <w:r>
        <w:rPr>
          <w:color w:val="231F20"/>
          <w:spacing w:val="-16"/>
          <w:w w:val="105"/>
        </w:rPr>
        <w:t> </w:t>
      </w:r>
      <w:r>
        <w:rPr>
          <w:color w:val="231F20"/>
          <w:w w:val="105"/>
        </w:rPr>
        <w:t>ngác: “Độ tôi như thế nào?”. “Ngày nay ông luôn miệng nói đến Phật, trong A Lại Da thức của ông đã có Phật, ông có biết hay không? Đức Phật do độ chúng sinh nên đến thế gian này, chẳng phải là đã nói rất rõ ràng ư? Độ chúng sinh căn cơ</w:t>
      </w:r>
      <w:r>
        <w:rPr>
          <w:color w:val="231F20"/>
          <w:spacing w:val="-4"/>
          <w:w w:val="105"/>
        </w:rPr>
        <w:t> </w:t>
      </w:r>
      <w:r>
        <w:rPr>
          <w:color w:val="231F20"/>
          <w:w w:val="105"/>
        </w:rPr>
        <w:t>chín</w:t>
      </w:r>
      <w:r>
        <w:rPr>
          <w:color w:val="231F20"/>
          <w:spacing w:val="-4"/>
          <w:w w:val="105"/>
        </w:rPr>
        <w:t> </w:t>
      </w:r>
      <w:r>
        <w:rPr>
          <w:color w:val="231F20"/>
          <w:w w:val="105"/>
        </w:rPr>
        <w:t>muồi!</w:t>
      </w:r>
      <w:r>
        <w:rPr>
          <w:color w:val="231F20"/>
          <w:spacing w:val="-4"/>
          <w:w w:val="105"/>
        </w:rPr>
        <w:t> </w:t>
      </w:r>
      <w:r>
        <w:rPr>
          <w:color w:val="231F20"/>
          <w:w w:val="105"/>
        </w:rPr>
        <w:t>Ông</w:t>
      </w:r>
      <w:r>
        <w:rPr>
          <w:color w:val="231F20"/>
          <w:spacing w:val="-4"/>
          <w:w w:val="105"/>
        </w:rPr>
        <w:t> </w:t>
      </w:r>
      <w:r>
        <w:rPr>
          <w:color w:val="231F20"/>
          <w:w w:val="105"/>
        </w:rPr>
        <w:t>chưa</w:t>
      </w:r>
      <w:r>
        <w:rPr>
          <w:color w:val="231F20"/>
          <w:spacing w:val="-4"/>
          <w:w w:val="105"/>
        </w:rPr>
        <w:t> </w:t>
      </w:r>
      <w:r>
        <w:rPr>
          <w:color w:val="231F20"/>
          <w:w w:val="105"/>
        </w:rPr>
        <w:t>chín</w:t>
      </w:r>
      <w:r>
        <w:rPr>
          <w:color w:val="231F20"/>
          <w:spacing w:val="-4"/>
          <w:w w:val="105"/>
        </w:rPr>
        <w:t> </w:t>
      </w:r>
      <w:r>
        <w:rPr>
          <w:color w:val="231F20"/>
          <w:w w:val="105"/>
        </w:rPr>
        <w:t>muồi!”.</w:t>
      </w:r>
      <w:r>
        <w:rPr>
          <w:color w:val="231F20"/>
          <w:spacing w:val="-4"/>
          <w:w w:val="105"/>
        </w:rPr>
        <w:t> </w:t>
      </w:r>
      <w:r>
        <w:rPr>
          <w:color w:val="231F20"/>
          <w:w w:val="105"/>
        </w:rPr>
        <w:t>Giống</w:t>
      </w:r>
      <w:r>
        <w:rPr>
          <w:color w:val="231F20"/>
          <w:spacing w:val="-4"/>
          <w:w w:val="105"/>
        </w:rPr>
        <w:t> </w:t>
      </w:r>
      <w:r>
        <w:rPr>
          <w:color w:val="231F20"/>
          <w:w w:val="105"/>
        </w:rPr>
        <w:t>như</w:t>
      </w:r>
      <w:r>
        <w:rPr>
          <w:color w:val="231F20"/>
          <w:spacing w:val="-4"/>
          <w:w w:val="105"/>
        </w:rPr>
        <w:t> </w:t>
      </w:r>
      <w:r>
        <w:rPr>
          <w:color w:val="231F20"/>
          <w:w w:val="105"/>
        </w:rPr>
        <w:t>trồng</w:t>
      </w:r>
      <w:r>
        <w:rPr>
          <w:color w:val="231F20"/>
          <w:spacing w:val="-4"/>
          <w:w w:val="105"/>
        </w:rPr>
        <w:t> </w:t>
      </w:r>
      <w:r>
        <w:rPr>
          <w:color w:val="231F20"/>
          <w:w w:val="105"/>
        </w:rPr>
        <w:t>cây, trồng một cây đào chẳng hạn.</w:t>
      </w:r>
    </w:p>
    <w:p>
      <w:pPr>
        <w:pStyle w:val="BodyText"/>
        <w:spacing w:line="297" w:lineRule="auto" w:before="148"/>
        <w:ind w:left="387" w:right="118" w:firstLine="453"/>
      </w:pPr>
      <w:r>
        <w:rPr>
          <w:color w:val="231F20"/>
          <w:w w:val="105"/>
        </w:rPr>
        <w:t>Tôi</w:t>
      </w:r>
      <w:r>
        <w:rPr>
          <w:color w:val="231F20"/>
          <w:w w:val="105"/>
        </w:rPr>
        <w:t> xách</w:t>
      </w:r>
      <w:r>
        <w:rPr>
          <w:color w:val="231F20"/>
          <w:w w:val="105"/>
        </w:rPr>
        <w:t> giỏ</w:t>
      </w:r>
      <w:r>
        <w:rPr>
          <w:color w:val="231F20"/>
          <w:w w:val="105"/>
        </w:rPr>
        <w:t> tới</w:t>
      </w:r>
      <w:r>
        <w:rPr>
          <w:color w:val="231F20"/>
          <w:w w:val="105"/>
        </w:rPr>
        <w:t> cây</w:t>
      </w:r>
      <w:r>
        <w:rPr>
          <w:color w:val="231F20"/>
          <w:w w:val="105"/>
        </w:rPr>
        <w:t> ấy</w:t>
      </w:r>
      <w:r>
        <w:rPr>
          <w:color w:val="231F20"/>
          <w:w w:val="105"/>
        </w:rPr>
        <w:t> hái</w:t>
      </w:r>
      <w:r>
        <w:rPr>
          <w:color w:val="231F20"/>
          <w:w w:val="105"/>
        </w:rPr>
        <w:t> trái</w:t>
      </w:r>
      <w:r>
        <w:rPr>
          <w:color w:val="231F20"/>
          <w:w w:val="105"/>
        </w:rPr>
        <w:t> đào.</w:t>
      </w:r>
      <w:r>
        <w:rPr>
          <w:color w:val="231F20"/>
          <w:w w:val="105"/>
        </w:rPr>
        <w:t> Tôi</w:t>
      </w:r>
      <w:r>
        <w:rPr>
          <w:color w:val="231F20"/>
          <w:w w:val="105"/>
        </w:rPr>
        <w:t> hái</w:t>
      </w:r>
      <w:r>
        <w:rPr>
          <w:color w:val="231F20"/>
          <w:w w:val="105"/>
        </w:rPr>
        <w:t> quả</w:t>
      </w:r>
      <w:r>
        <w:rPr>
          <w:color w:val="231F20"/>
          <w:w w:val="105"/>
        </w:rPr>
        <w:t> nào? Đương</w:t>
      </w:r>
      <w:r>
        <w:rPr>
          <w:color w:val="231F20"/>
          <w:spacing w:val="-8"/>
          <w:w w:val="105"/>
        </w:rPr>
        <w:t> </w:t>
      </w:r>
      <w:r>
        <w:rPr>
          <w:color w:val="231F20"/>
          <w:w w:val="105"/>
        </w:rPr>
        <w:t>nhiên,</w:t>
      </w:r>
      <w:r>
        <w:rPr>
          <w:color w:val="231F20"/>
          <w:spacing w:val="-8"/>
          <w:w w:val="105"/>
        </w:rPr>
        <w:t> </w:t>
      </w:r>
      <w:r>
        <w:rPr>
          <w:color w:val="231F20"/>
          <w:w w:val="105"/>
        </w:rPr>
        <w:t>hái</w:t>
      </w:r>
      <w:r>
        <w:rPr>
          <w:color w:val="231F20"/>
          <w:spacing w:val="-8"/>
          <w:w w:val="105"/>
        </w:rPr>
        <w:t> </w:t>
      </w:r>
      <w:r>
        <w:rPr>
          <w:color w:val="231F20"/>
          <w:w w:val="105"/>
        </w:rPr>
        <w:t>quả</w:t>
      </w:r>
      <w:r>
        <w:rPr>
          <w:color w:val="231F20"/>
          <w:spacing w:val="-8"/>
          <w:w w:val="105"/>
        </w:rPr>
        <w:t> </w:t>
      </w:r>
      <w:r>
        <w:rPr>
          <w:color w:val="231F20"/>
          <w:w w:val="105"/>
        </w:rPr>
        <w:t>chín</w:t>
      </w:r>
      <w:r>
        <w:rPr>
          <w:color w:val="231F20"/>
          <w:spacing w:val="-8"/>
          <w:w w:val="105"/>
        </w:rPr>
        <w:t> </w:t>
      </w:r>
      <w:r>
        <w:rPr>
          <w:color w:val="231F20"/>
          <w:w w:val="105"/>
        </w:rPr>
        <w:t>trước.</w:t>
      </w:r>
      <w:r>
        <w:rPr>
          <w:color w:val="231F20"/>
          <w:spacing w:val="-8"/>
          <w:w w:val="105"/>
        </w:rPr>
        <w:t> </w:t>
      </w:r>
      <w:r>
        <w:rPr>
          <w:color w:val="231F20"/>
          <w:w w:val="105"/>
        </w:rPr>
        <w:t>Trái</w:t>
      </w:r>
      <w:r>
        <w:rPr>
          <w:color w:val="231F20"/>
          <w:spacing w:val="-8"/>
          <w:w w:val="105"/>
        </w:rPr>
        <w:t> </w:t>
      </w:r>
      <w:r>
        <w:rPr>
          <w:color w:val="231F20"/>
          <w:w w:val="105"/>
        </w:rPr>
        <w:t>nào</w:t>
      </w:r>
      <w:r>
        <w:rPr>
          <w:color w:val="231F20"/>
          <w:spacing w:val="-8"/>
          <w:w w:val="105"/>
        </w:rPr>
        <w:t> </w:t>
      </w:r>
      <w:r>
        <w:rPr>
          <w:color w:val="231F20"/>
          <w:w w:val="105"/>
        </w:rPr>
        <w:t>chín</w:t>
      </w:r>
      <w:r>
        <w:rPr>
          <w:color w:val="231F20"/>
          <w:spacing w:val="-8"/>
          <w:w w:val="105"/>
        </w:rPr>
        <w:t> </w:t>
      </w:r>
      <w:r>
        <w:rPr>
          <w:color w:val="231F20"/>
          <w:w w:val="105"/>
        </w:rPr>
        <w:t>trước,</w:t>
      </w:r>
      <w:r>
        <w:rPr>
          <w:color w:val="231F20"/>
          <w:spacing w:val="-8"/>
          <w:w w:val="105"/>
        </w:rPr>
        <w:t> </w:t>
      </w:r>
      <w:r>
        <w:rPr>
          <w:color w:val="231F20"/>
          <w:w w:val="105"/>
        </w:rPr>
        <w:t>tôi</w:t>
      </w:r>
      <w:r>
        <w:rPr>
          <w:color w:val="231F20"/>
          <w:spacing w:val="-8"/>
          <w:w w:val="105"/>
        </w:rPr>
        <w:t> </w:t>
      </w:r>
      <w:r>
        <w:rPr>
          <w:color w:val="231F20"/>
          <w:w w:val="105"/>
        </w:rPr>
        <w:t>bẻ lấy,</w:t>
      </w:r>
      <w:r>
        <w:rPr>
          <w:color w:val="231F20"/>
          <w:spacing w:val="-2"/>
          <w:w w:val="105"/>
        </w:rPr>
        <w:t> </w:t>
      </w:r>
      <w:r>
        <w:rPr>
          <w:color w:val="231F20"/>
          <w:w w:val="105"/>
        </w:rPr>
        <w:t>trái</w:t>
      </w:r>
      <w:r>
        <w:rPr>
          <w:color w:val="231F20"/>
          <w:spacing w:val="-2"/>
          <w:w w:val="105"/>
        </w:rPr>
        <w:t> </w:t>
      </w:r>
      <w:r>
        <w:rPr>
          <w:color w:val="231F20"/>
          <w:w w:val="105"/>
        </w:rPr>
        <w:t>chưa</w:t>
      </w:r>
      <w:r>
        <w:rPr>
          <w:color w:val="231F20"/>
          <w:spacing w:val="-2"/>
          <w:w w:val="105"/>
        </w:rPr>
        <w:t> </w:t>
      </w:r>
      <w:r>
        <w:rPr>
          <w:color w:val="231F20"/>
          <w:w w:val="105"/>
        </w:rPr>
        <w:t>chín</w:t>
      </w:r>
      <w:r>
        <w:rPr>
          <w:color w:val="231F20"/>
          <w:spacing w:val="-2"/>
          <w:w w:val="105"/>
        </w:rPr>
        <w:t> </w:t>
      </w:r>
      <w:r>
        <w:rPr>
          <w:color w:val="231F20"/>
          <w:w w:val="105"/>
        </w:rPr>
        <w:t>bèn</w:t>
      </w:r>
      <w:r>
        <w:rPr>
          <w:color w:val="231F20"/>
          <w:spacing w:val="-2"/>
          <w:w w:val="105"/>
        </w:rPr>
        <w:t> </w:t>
      </w:r>
      <w:r>
        <w:rPr>
          <w:color w:val="231F20"/>
          <w:w w:val="105"/>
        </w:rPr>
        <w:t>đợi</w:t>
      </w:r>
      <w:r>
        <w:rPr>
          <w:color w:val="231F20"/>
          <w:spacing w:val="-2"/>
          <w:w w:val="105"/>
        </w:rPr>
        <w:t> </w:t>
      </w:r>
      <w:r>
        <w:rPr>
          <w:color w:val="231F20"/>
          <w:w w:val="105"/>
        </w:rPr>
        <w:t>hai</w:t>
      </w:r>
      <w:r>
        <w:rPr>
          <w:color w:val="231F20"/>
          <w:spacing w:val="-2"/>
          <w:w w:val="105"/>
        </w:rPr>
        <w:t> </w:t>
      </w:r>
      <w:r>
        <w:rPr>
          <w:color w:val="231F20"/>
          <w:w w:val="105"/>
        </w:rPr>
        <w:t>hôm</w:t>
      </w:r>
      <w:r>
        <w:rPr>
          <w:color w:val="231F20"/>
          <w:spacing w:val="-2"/>
          <w:w w:val="105"/>
        </w:rPr>
        <w:t> </w:t>
      </w:r>
      <w:r>
        <w:rPr>
          <w:color w:val="231F20"/>
          <w:w w:val="105"/>
        </w:rPr>
        <w:t>sau”.</w:t>
      </w:r>
      <w:r>
        <w:rPr>
          <w:color w:val="231F20"/>
          <w:spacing w:val="-2"/>
          <w:w w:val="105"/>
        </w:rPr>
        <w:t> </w:t>
      </w:r>
      <w:r>
        <w:rPr>
          <w:color w:val="231F20"/>
          <w:w w:val="105"/>
        </w:rPr>
        <w:t>Tôi</w:t>
      </w:r>
      <w:r>
        <w:rPr>
          <w:color w:val="231F20"/>
          <w:spacing w:val="-2"/>
          <w:w w:val="105"/>
        </w:rPr>
        <w:t> </w:t>
      </w:r>
      <w:r>
        <w:rPr>
          <w:color w:val="231F20"/>
          <w:w w:val="105"/>
        </w:rPr>
        <w:t>nói:</w:t>
      </w:r>
      <w:r>
        <w:rPr>
          <w:color w:val="231F20"/>
          <w:spacing w:val="-2"/>
          <w:w w:val="105"/>
        </w:rPr>
        <w:t> </w:t>
      </w:r>
      <w:r>
        <w:rPr>
          <w:color w:val="231F20"/>
          <w:w w:val="105"/>
        </w:rPr>
        <w:t>“Ông</w:t>
      </w:r>
      <w:r>
        <w:rPr>
          <w:color w:val="231F20"/>
          <w:spacing w:val="-2"/>
          <w:w w:val="105"/>
        </w:rPr>
        <w:t> </w:t>
      </w:r>
      <w:r>
        <w:rPr>
          <w:color w:val="231F20"/>
          <w:w w:val="105"/>
        </w:rPr>
        <w:t>vẫn chưa</w:t>
      </w:r>
      <w:r>
        <w:rPr>
          <w:color w:val="231F20"/>
          <w:spacing w:val="-12"/>
          <w:w w:val="105"/>
        </w:rPr>
        <w:t> </w:t>
      </w:r>
      <w:r>
        <w:rPr>
          <w:color w:val="231F20"/>
          <w:w w:val="105"/>
        </w:rPr>
        <w:t>chín</w:t>
      </w:r>
      <w:r>
        <w:rPr>
          <w:color w:val="231F20"/>
          <w:spacing w:val="-12"/>
          <w:w w:val="105"/>
        </w:rPr>
        <w:t> </w:t>
      </w:r>
      <w:r>
        <w:rPr>
          <w:color w:val="231F20"/>
          <w:w w:val="105"/>
        </w:rPr>
        <w:t>muồi,</w:t>
      </w:r>
      <w:r>
        <w:rPr>
          <w:color w:val="231F20"/>
          <w:spacing w:val="-12"/>
          <w:w w:val="105"/>
        </w:rPr>
        <w:t> </w:t>
      </w:r>
      <w:r>
        <w:rPr>
          <w:color w:val="231F20"/>
          <w:w w:val="105"/>
        </w:rPr>
        <w:t>lại</w:t>
      </w:r>
      <w:r>
        <w:rPr>
          <w:color w:val="231F20"/>
          <w:spacing w:val="-12"/>
          <w:w w:val="105"/>
        </w:rPr>
        <w:t> </w:t>
      </w:r>
      <w:r>
        <w:rPr>
          <w:color w:val="231F20"/>
          <w:w w:val="105"/>
        </w:rPr>
        <w:t>qua</w:t>
      </w:r>
      <w:r>
        <w:rPr>
          <w:color w:val="231F20"/>
          <w:spacing w:val="-11"/>
          <w:w w:val="105"/>
        </w:rPr>
        <w:t> </w:t>
      </w:r>
      <w:r>
        <w:rPr>
          <w:color w:val="231F20"/>
          <w:w w:val="105"/>
        </w:rPr>
        <w:t>hai,</w:t>
      </w:r>
      <w:r>
        <w:rPr>
          <w:color w:val="231F20"/>
          <w:spacing w:val="-12"/>
          <w:w w:val="105"/>
        </w:rPr>
        <w:t> </w:t>
      </w:r>
      <w:r>
        <w:rPr>
          <w:color w:val="231F20"/>
          <w:w w:val="105"/>
        </w:rPr>
        <w:t>ba</w:t>
      </w:r>
      <w:r>
        <w:rPr>
          <w:color w:val="231F20"/>
          <w:spacing w:val="-12"/>
          <w:w w:val="105"/>
        </w:rPr>
        <w:t> </w:t>
      </w:r>
      <w:r>
        <w:rPr>
          <w:color w:val="231F20"/>
          <w:w w:val="105"/>
        </w:rPr>
        <w:t>đời</w:t>
      </w:r>
      <w:r>
        <w:rPr>
          <w:color w:val="231F20"/>
          <w:spacing w:val="-12"/>
          <w:w w:val="105"/>
        </w:rPr>
        <w:t> </w:t>
      </w:r>
      <w:r>
        <w:rPr>
          <w:color w:val="231F20"/>
          <w:w w:val="105"/>
        </w:rPr>
        <w:t>sau,</w:t>
      </w:r>
      <w:r>
        <w:rPr>
          <w:color w:val="231F20"/>
          <w:spacing w:val="-11"/>
          <w:w w:val="105"/>
        </w:rPr>
        <w:t> </w:t>
      </w:r>
      <w:r>
        <w:rPr>
          <w:color w:val="231F20"/>
          <w:w w:val="105"/>
        </w:rPr>
        <w:t>ông</w:t>
      </w:r>
      <w:r>
        <w:rPr>
          <w:color w:val="231F20"/>
          <w:spacing w:val="-11"/>
          <w:w w:val="105"/>
        </w:rPr>
        <w:t> </w:t>
      </w:r>
      <w:r>
        <w:rPr>
          <w:color w:val="231F20"/>
          <w:w w:val="105"/>
        </w:rPr>
        <w:t>sẽ</w:t>
      </w:r>
      <w:r>
        <w:rPr>
          <w:color w:val="231F20"/>
          <w:spacing w:val="-12"/>
          <w:w w:val="105"/>
        </w:rPr>
        <w:t> </w:t>
      </w:r>
      <w:r>
        <w:rPr>
          <w:color w:val="231F20"/>
          <w:w w:val="105"/>
        </w:rPr>
        <w:t>chín</w:t>
      </w:r>
      <w:r>
        <w:rPr>
          <w:color w:val="231F20"/>
          <w:spacing w:val="-12"/>
          <w:w w:val="105"/>
        </w:rPr>
        <w:t> </w:t>
      </w:r>
      <w:r>
        <w:rPr>
          <w:color w:val="231F20"/>
          <w:w w:val="105"/>
        </w:rPr>
        <w:t>muồi,</w:t>
      </w:r>
      <w:r>
        <w:rPr>
          <w:color w:val="231F20"/>
          <w:spacing w:val="-12"/>
          <w:w w:val="105"/>
        </w:rPr>
        <w:t> </w:t>
      </w:r>
      <w:r>
        <w:rPr>
          <w:color w:val="231F20"/>
          <w:w w:val="105"/>
        </w:rPr>
        <w:t>sẽ được hái đi, chẳng phải là không độ ông, mà do ông chưa chín muồi! Vì sao chưa chín muồi? Thấy ông hời hợt, bộp chộp,</w:t>
      </w:r>
      <w:r>
        <w:rPr>
          <w:color w:val="231F20"/>
          <w:spacing w:val="-15"/>
          <w:w w:val="105"/>
        </w:rPr>
        <w:t> </w:t>
      </w:r>
      <w:r>
        <w:rPr>
          <w:color w:val="231F20"/>
          <w:w w:val="105"/>
        </w:rPr>
        <w:t>chẳng</w:t>
      </w:r>
      <w:r>
        <w:rPr>
          <w:color w:val="231F20"/>
          <w:spacing w:val="-15"/>
          <w:w w:val="105"/>
        </w:rPr>
        <w:t> </w:t>
      </w:r>
      <w:r>
        <w:rPr>
          <w:color w:val="231F20"/>
          <w:w w:val="105"/>
        </w:rPr>
        <w:t>phục,</w:t>
      </w:r>
      <w:r>
        <w:rPr>
          <w:color w:val="231F20"/>
          <w:spacing w:val="-15"/>
          <w:w w:val="105"/>
        </w:rPr>
        <w:t> </w:t>
      </w:r>
      <w:r>
        <w:rPr>
          <w:color w:val="231F20"/>
          <w:w w:val="105"/>
        </w:rPr>
        <w:t>đương</w:t>
      </w:r>
      <w:r>
        <w:rPr>
          <w:color w:val="231F20"/>
          <w:spacing w:val="-15"/>
          <w:w w:val="105"/>
        </w:rPr>
        <w:t> </w:t>
      </w:r>
      <w:r>
        <w:rPr>
          <w:color w:val="231F20"/>
          <w:w w:val="105"/>
        </w:rPr>
        <w:t>nhiên</w:t>
      </w:r>
      <w:r>
        <w:rPr>
          <w:color w:val="231F20"/>
          <w:spacing w:val="-15"/>
          <w:w w:val="105"/>
        </w:rPr>
        <w:t> </w:t>
      </w:r>
      <w:r>
        <w:rPr>
          <w:color w:val="231F20"/>
          <w:w w:val="105"/>
        </w:rPr>
        <w:t>biết</w:t>
      </w:r>
      <w:r>
        <w:rPr>
          <w:color w:val="231F20"/>
          <w:spacing w:val="-15"/>
          <w:w w:val="105"/>
        </w:rPr>
        <w:t> </w:t>
      </w:r>
      <w:r>
        <w:rPr>
          <w:color w:val="231F20"/>
          <w:w w:val="105"/>
        </w:rPr>
        <w:t>ông</w:t>
      </w:r>
      <w:r>
        <w:rPr>
          <w:color w:val="231F20"/>
          <w:spacing w:val="-15"/>
          <w:w w:val="105"/>
        </w:rPr>
        <w:t> </w:t>
      </w:r>
      <w:r>
        <w:rPr>
          <w:color w:val="231F20"/>
          <w:w w:val="105"/>
        </w:rPr>
        <w:t>chưa</w:t>
      </w:r>
      <w:r>
        <w:rPr>
          <w:color w:val="231F20"/>
          <w:spacing w:val="-15"/>
          <w:w w:val="105"/>
        </w:rPr>
        <w:t> </w:t>
      </w:r>
      <w:r>
        <w:rPr>
          <w:color w:val="231F20"/>
          <w:w w:val="105"/>
        </w:rPr>
        <w:t>chín</w:t>
      </w:r>
      <w:r>
        <w:rPr>
          <w:color w:val="231F20"/>
          <w:spacing w:val="-15"/>
          <w:w w:val="105"/>
        </w:rPr>
        <w:t> </w:t>
      </w:r>
      <w:r>
        <w:rPr>
          <w:color w:val="231F20"/>
          <w:w w:val="105"/>
        </w:rPr>
        <w:t>muồi.</w:t>
      </w:r>
      <w:r>
        <w:rPr>
          <w:color w:val="231F20"/>
          <w:spacing w:val="-15"/>
          <w:w w:val="105"/>
        </w:rPr>
        <w:t> </w:t>
      </w:r>
      <w:r>
        <w:rPr>
          <w:color w:val="231F20"/>
          <w:spacing w:val="-5"/>
          <w:w w:val="105"/>
        </w:rPr>
        <w:t>Hễ</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spacing w:val="-2"/>
          <w:w w:val="105"/>
        </w:rPr>
        <w:t>chín,</w:t>
      </w:r>
      <w:r>
        <w:rPr>
          <w:color w:val="231F20"/>
          <w:spacing w:val="-20"/>
          <w:w w:val="105"/>
        </w:rPr>
        <w:t> </w:t>
      </w:r>
      <w:r>
        <w:rPr>
          <w:color w:val="231F20"/>
          <w:spacing w:val="-2"/>
          <w:w w:val="105"/>
        </w:rPr>
        <w:t>đức</w:t>
      </w:r>
      <w:r>
        <w:rPr>
          <w:color w:val="231F20"/>
          <w:spacing w:val="-20"/>
          <w:w w:val="105"/>
        </w:rPr>
        <w:t> </w:t>
      </w:r>
      <w:r>
        <w:rPr>
          <w:color w:val="231F20"/>
          <w:spacing w:val="-2"/>
          <w:w w:val="105"/>
        </w:rPr>
        <w:t>Phật</w:t>
      </w:r>
      <w:r>
        <w:rPr>
          <w:color w:val="231F20"/>
          <w:spacing w:val="-19"/>
          <w:w w:val="105"/>
        </w:rPr>
        <w:t> </w:t>
      </w:r>
      <w:r>
        <w:rPr>
          <w:color w:val="231F20"/>
          <w:spacing w:val="-2"/>
          <w:w w:val="105"/>
        </w:rPr>
        <w:t>sẽ</w:t>
      </w:r>
      <w:r>
        <w:rPr>
          <w:color w:val="231F20"/>
          <w:spacing w:val="-20"/>
          <w:w w:val="105"/>
        </w:rPr>
        <w:t> </w:t>
      </w:r>
      <w:r>
        <w:rPr>
          <w:color w:val="231F20"/>
          <w:spacing w:val="-2"/>
          <w:w w:val="105"/>
        </w:rPr>
        <w:t>đến</w:t>
      </w:r>
      <w:r>
        <w:rPr>
          <w:color w:val="231F20"/>
          <w:spacing w:val="-20"/>
          <w:w w:val="105"/>
        </w:rPr>
        <w:t> </w:t>
      </w:r>
      <w:r>
        <w:rPr>
          <w:color w:val="231F20"/>
          <w:spacing w:val="-2"/>
          <w:w w:val="105"/>
        </w:rPr>
        <w:t>độ</w:t>
      </w:r>
      <w:r>
        <w:rPr>
          <w:color w:val="231F20"/>
          <w:spacing w:val="-20"/>
          <w:w w:val="105"/>
        </w:rPr>
        <w:t> </w:t>
      </w:r>
      <w:r>
        <w:rPr>
          <w:color w:val="231F20"/>
          <w:spacing w:val="-2"/>
          <w:w w:val="105"/>
        </w:rPr>
        <w:t>ông!”.</w:t>
      </w:r>
      <w:r>
        <w:rPr>
          <w:color w:val="231F20"/>
          <w:spacing w:val="-20"/>
          <w:w w:val="105"/>
        </w:rPr>
        <w:t> </w:t>
      </w:r>
      <w:r>
        <w:rPr>
          <w:color w:val="231F20"/>
          <w:spacing w:val="-2"/>
          <w:w w:val="105"/>
        </w:rPr>
        <w:t>Đấy</w:t>
      </w:r>
      <w:r>
        <w:rPr>
          <w:color w:val="231F20"/>
          <w:spacing w:val="-20"/>
          <w:w w:val="105"/>
        </w:rPr>
        <w:t> </w:t>
      </w:r>
      <w:r>
        <w:rPr>
          <w:color w:val="231F20"/>
          <w:spacing w:val="-2"/>
          <w:w w:val="105"/>
        </w:rPr>
        <w:t>là</w:t>
      </w:r>
      <w:r>
        <w:rPr>
          <w:color w:val="231F20"/>
          <w:spacing w:val="-20"/>
          <w:w w:val="105"/>
        </w:rPr>
        <w:t> </w:t>
      </w:r>
      <w:r>
        <w:rPr>
          <w:color w:val="231F20"/>
          <w:spacing w:val="-2"/>
          <w:w w:val="105"/>
        </w:rPr>
        <w:t>lời</w:t>
      </w:r>
      <w:r>
        <w:rPr>
          <w:color w:val="231F20"/>
          <w:spacing w:val="-20"/>
          <w:w w:val="105"/>
        </w:rPr>
        <w:t> </w:t>
      </w:r>
      <w:r>
        <w:rPr>
          <w:color w:val="231F20"/>
          <w:spacing w:val="-2"/>
          <w:w w:val="105"/>
        </w:rPr>
        <w:t>thật,</w:t>
      </w:r>
      <w:r>
        <w:rPr>
          <w:color w:val="231F20"/>
          <w:spacing w:val="-20"/>
          <w:w w:val="105"/>
        </w:rPr>
        <w:t> </w:t>
      </w:r>
      <w:r>
        <w:rPr>
          <w:color w:val="231F20"/>
          <w:spacing w:val="-2"/>
          <w:w w:val="105"/>
        </w:rPr>
        <w:t>Phật</w:t>
      </w:r>
      <w:r>
        <w:rPr>
          <w:color w:val="231F20"/>
          <w:spacing w:val="-19"/>
          <w:w w:val="105"/>
        </w:rPr>
        <w:t> </w:t>
      </w:r>
      <w:r>
        <w:rPr>
          <w:color w:val="231F20"/>
          <w:spacing w:val="-2"/>
          <w:w w:val="105"/>
        </w:rPr>
        <w:t>độ</w:t>
      </w:r>
      <w:r>
        <w:rPr>
          <w:color w:val="231F20"/>
          <w:spacing w:val="-20"/>
          <w:w w:val="105"/>
        </w:rPr>
        <w:t> </w:t>
      </w:r>
      <w:r>
        <w:rPr>
          <w:color w:val="231F20"/>
          <w:spacing w:val="-2"/>
          <w:w w:val="105"/>
        </w:rPr>
        <w:t>chúng </w:t>
      </w:r>
      <w:r>
        <w:rPr>
          <w:color w:val="231F20"/>
          <w:w w:val="105"/>
        </w:rPr>
        <w:t>sinh</w:t>
      </w:r>
      <w:r>
        <w:rPr>
          <w:color w:val="231F20"/>
          <w:spacing w:val="-1"/>
          <w:w w:val="105"/>
        </w:rPr>
        <w:t> </w:t>
      </w:r>
      <w:r>
        <w:rPr>
          <w:color w:val="231F20"/>
          <w:w w:val="105"/>
        </w:rPr>
        <w:t>quả thật</w:t>
      </w:r>
      <w:r>
        <w:rPr>
          <w:color w:val="231F20"/>
          <w:spacing w:val="-1"/>
          <w:w w:val="105"/>
        </w:rPr>
        <w:t> </w:t>
      </w:r>
      <w:r>
        <w:rPr>
          <w:color w:val="231F20"/>
          <w:w w:val="105"/>
        </w:rPr>
        <w:t>là</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Căn cơ</w:t>
      </w:r>
      <w:r>
        <w:rPr>
          <w:color w:val="231F20"/>
          <w:spacing w:val="-1"/>
          <w:w w:val="105"/>
        </w:rPr>
        <w:t> </w:t>
      </w:r>
      <w:r>
        <w:rPr>
          <w:color w:val="231F20"/>
          <w:w w:val="105"/>
        </w:rPr>
        <w:t>chín</w:t>
      </w:r>
      <w:r>
        <w:rPr>
          <w:color w:val="231F20"/>
          <w:spacing w:val="-1"/>
          <w:w w:val="105"/>
        </w:rPr>
        <w:t> </w:t>
      </w:r>
      <w:r>
        <w:rPr>
          <w:color w:val="231F20"/>
          <w:w w:val="105"/>
        </w:rPr>
        <w:t>muồi</w:t>
      </w:r>
      <w:r>
        <w:rPr>
          <w:color w:val="231F20"/>
          <w:spacing w:val="-1"/>
          <w:w w:val="105"/>
        </w:rPr>
        <w:t> </w:t>
      </w:r>
      <w:r>
        <w:rPr>
          <w:color w:val="231F20"/>
          <w:w w:val="105"/>
        </w:rPr>
        <w:t>sẽ</w:t>
      </w:r>
      <w:r>
        <w:rPr>
          <w:color w:val="231F20"/>
          <w:spacing w:val="-1"/>
          <w:w w:val="105"/>
        </w:rPr>
        <w:t> </w:t>
      </w:r>
      <w:r>
        <w:rPr>
          <w:color w:val="231F20"/>
          <w:w w:val="105"/>
        </w:rPr>
        <w:t>giúp</w:t>
      </w:r>
      <w:r>
        <w:rPr>
          <w:color w:val="231F20"/>
          <w:spacing w:val="-1"/>
          <w:w w:val="105"/>
        </w:rPr>
        <w:t> </w:t>
      </w:r>
      <w:r>
        <w:rPr>
          <w:color w:val="231F20"/>
          <w:w w:val="105"/>
        </w:rPr>
        <w:t>cho</w:t>
      </w:r>
      <w:r>
        <w:rPr>
          <w:color w:val="231F20"/>
          <w:spacing w:val="-1"/>
          <w:w w:val="105"/>
        </w:rPr>
        <w:t> </w:t>
      </w:r>
      <w:r>
        <w:rPr>
          <w:color w:val="231F20"/>
          <w:w w:val="105"/>
        </w:rPr>
        <w:t>quý vị</w:t>
      </w:r>
      <w:r>
        <w:rPr>
          <w:color w:val="231F20"/>
          <w:spacing w:val="-12"/>
          <w:w w:val="105"/>
        </w:rPr>
        <w:t> </w:t>
      </w:r>
      <w:r>
        <w:rPr>
          <w:color w:val="231F20"/>
          <w:w w:val="105"/>
        </w:rPr>
        <w:t>thành</w:t>
      </w:r>
      <w:r>
        <w:rPr>
          <w:color w:val="231F20"/>
          <w:spacing w:val="-13"/>
          <w:w w:val="105"/>
        </w:rPr>
        <w:t> </w:t>
      </w:r>
      <w:r>
        <w:rPr>
          <w:color w:val="231F20"/>
          <w:w w:val="105"/>
        </w:rPr>
        <w:t>Phật,</w:t>
      </w:r>
      <w:r>
        <w:rPr>
          <w:color w:val="231F20"/>
          <w:spacing w:val="-12"/>
          <w:w w:val="105"/>
        </w:rPr>
        <w:t> </w:t>
      </w:r>
      <w:r>
        <w:rPr>
          <w:color w:val="231F20"/>
          <w:w w:val="105"/>
        </w:rPr>
        <w:t>chưa</w:t>
      </w:r>
      <w:r>
        <w:rPr>
          <w:color w:val="231F20"/>
          <w:spacing w:val="-12"/>
          <w:w w:val="105"/>
        </w:rPr>
        <w:t> </w:t>
      </w:r>
      <w:r>
        <w:rPr>
          <w:color w:val="231F20"/>
          <w:w w:val="105"/>
        </w:rPr>
        <w:t>chín</w:t>
      </w:r>
      <w:r>
        <w:rPr>
          <w:color w:val="231F20"/>
          <w:spacing w:val="-12"/>
          <w:w w:val="105"/>
        </w:rPr>
        <w:t> </w:t>
      </w:r>
      <w:r>
        <w:rPr>
          <w:color w:val="231F20"/>
          <w:w w:val="105"/>
        </w:rPr>
        <w:t>muồi</w:t>
      </w:r>
      <w:r>
        <w:rPr>
          <w:color w:val="231F20"/>
          <w:spacing w:val="-12"/>
          <w:w w:val="105"/>
        </w:rPr>
        <w:t> </w:t>
      </w:r>
      <w:r>
        <w:rPr>
          <w:color w:val="231F20"/>
          <w:w w:val="105"/>
        </w:rPr>
        <w:t>sẽ</w:t>
      </w:r>
      <w:r>
        <w:rPr>
          <w:color w:val="231F20"/>
          <w:spacing w:val="-12"/>
          <w:w w:val="105"/>
        </w:rPr>
        <w:t> </w:t>
      </w:r>
      <w:r>
        <w:rPr>
          <w:color w:val="231F20"/>
          <w:w w:val="105"/>
        </w:rPr>
        <w:t>giúp</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chín</w:t>
      </w:r>
      <w:r>
        <w:rPr>
          <w:color w:val="231F20"/>
          <w:spacing w:val="-12"/>
          <w:w w:val="105"/>
        </w:rPr>
        <w:t> </w:t>
      </w:r>
      <w:r>
        <w:rPr>
          <w:color w:val="231F20"/>
          <w:w w:val="105"/>
        </w:rPr>
        <w:t>muồi;</w:t>
      </w:r>
      <w:r>
        <w:rPr>
          <w:color w:val="231F20"/>
          <w:spacing w:val="-13"/>
          <w:w w:val="105"/>
        </w:rPr>
        <w:t> </w:t>
      </w:r>
      <w:r>
        <w:rPr>
          <w:color w:val="231F20"/>
          <w:w w:val="105"/>
        </w:rPr>
        <w:t>nếu không</w:t>
      </w:r>
      <w:r>
        <w:rPr>
          <w:color w:val="231F20"/>
          <w:spacing w:val="-21"/>
          <w:w w:val="105"/>
        </w:rPr>
        <w:t> </w:t>
      </w:r>
      <w:r>
        <w:rPr>
          <w:color w:val="231F20"/>
          <w:w w:val="105"/>
        </w:rPr>
        <w:t>có</w:t>
      </w:r>
      <w:r>
        <w:rPr>
          <w:color w:val="231F20"/>
          <w:spacing w:val="-21"/>
          <w:w w:val="105"/>
        </w:rPr>
        <w:t> </w:t>
      </w:r>
      <w:r>
        <w:rPr>
          <w:color w:val="231F20"/>
          <w:w w:val="105"/>
        </w:rPr>
        <w:t>thiện</w:t>
      </w:r>
      <w:r>
        <w:rPr>
          <w:color w:val="231F20"/>
          <w:spacing w:val="-21"/>
          <w:w w:val="105"/>
        </w:rPr>
        <w:t> </w:t>
      </w:r>
      <w:r>
        <w:rPr>
          <w:color w:val="231F20"/>
          <w:w w:val="105"/>
        </w:rPr>
        <w:t>căn,</w:t>
      </w:r>
      <w:r>
        <w:rPr>
          <w:color w:val="231F20"/>
          <w:spacing w:val="-20"/>
          <w:w w:val="105"/>
        </w:rPr>
        <w:t> </w:t>
      </w:r>
      <w:r>
        <w:rPr>
          <w:color w:val="231F20"/>
          <w:w w:val="105"/>
        </w:rPr>
        <w:t>sẽ</w:t>
      </w:r>
      <w:r>
        <w:rPr>
          <w:color w:val="231F20"/>
          <w:spacing w:val="-20"/>
          <w:w w:val="105"/>
        </w:rPr>
        <w:t> </w:t>
      </w:r>
      <w:r>
        <w:rPr>
          <w:color w:val="231F20"/>
          <w:w w:val="105"/>
        </w:rPr>
        <w:t>giúp</w:t>
      </w:r>
      <w:r>
        <w:rPr>
          <w:color w:val="231F20"/>
          <w:spacing w:val="-21"/>
          <w:w w:val="105"/>
        </w:rPr>
        <w:t> </w:t>
      </w:r>
      <w:r>
        <w:rPr>
          <w:color w:val="231F20"/>
          <w:w w:val="105"/>
        </w:rPr>
        <w:t>quý</w:t>
      </w:r>
      <w:r>
        <w:rPr>
          <w:color w:val="231F20"/>
          <w:spacing w:val="-20"/>
          <w:w w:val="105"/>
        </w:rPr>
        <w:t> </w:t>
      </w:r>
      <w:r>
        <w:rPr>
          <w:color w:val="231F20"/>
          <w:w w:val="105"/>
        </w:rPr>
        <w:t>vị</w:t>
      </w:r>
      <w:r>
        <w:rPr>
          <w:color w:val="231F20"/>
          <w:spacing w:val="-21"/>
          <w:w w:val="105"/>
        </w:rPr>
        <w:t> </w:t>
      </w:r>
      <w:r>
        <w:rPr>
          <w:color w:val="231F20"/>
          <w:w w:val="105"/>
        </w:rPr>
        <w:t>gieo</w:t>
      </w:r>
      <w:r>
        <w:rPr>
          <w:color w:val="231F20"/>
          <w:spacing w:val="-21"/>
          <w:w w:val="105"/>
        </w:rPr>
        <w:t> </w:t>
      </w:r>
      <w:r>
        <w:rPr>
          <w:color w:val="231F20"/>
          <w:w w:val="105"/>
        </w:rPr>
        <w:t>thiện</w:t>
      </w:r>
      <w:r>
        <w:rPr>
          <w:color w:val="231F20"/>
          <w:spacing w:val="-21"/>
          <w:w w:val="105"/>
        </w:rPr>
        <w:t> </w:t>
      </w:r>
      <w:r>
        <w:rPr>
          <w:color w:val="231F20"/>
          <w:w w:val="105"/>
        </w:rPr>
        <w:t>căn,</w:t>
      </w:r>
      <w:r>
        <w:rPr>
          <w:color w:val="231F20"/>
          <w:spacing w:val="-20"/>
          <w:w w:val="105"/>
        </w:rPr>
        <w:t> </w:t>
      </w:r>
      <w:r>
        <w:rPr>
          <w:color w:val="231F20"/>
          <w:w w:val="105"/>
        </w:rPr>
        <w:t>chia</w:t>
      </w:r>
      <w:r>
        <w:rPr>
          <w:color w:val="231F20"/>
          <w:spacing w:val="-21"/>
          <w:w w:val="105"/>
        </w:rPr>
        <w:t> </w:t>
      </w:r>
      <w:r>
        <w:rPr>
          <w:color w:val="231F20"/>
          <w:w w:val="105"/>
        </w:rPr>
        <w:t>ra</w:t>
      </w:r>
      <w:r>
        <w:rPr>
          <w:color w:val="231F20"/>
          <w:spacing w:val="-21"/>
          <w:w w:val="105"/>
        </w:rPr>
        <w:t> </w:t>
      </w:r>
      <w:r>
        <w:rPr>
          <w:color w:val="231F20"/>
          <w:w w:val="105"/>
        </w:rPr>
        <w:t>khá nhiều</w:t>
      </w:r>
      <w:r>
        <w:rPr>
          <w:color w:val="231F20"/>
          <w:spacing w:val="-2"/>
          <w:w w:val="105"/>
        </w:rPr>
        <w:t> </w:t>
      </w:r>
      <w:r>
        <w:rPr>
          <w:color w:val="231F20"/>
          <w:w w:val="105"/>
        </w:rPr>
        <w:t>tầng</w:t>
      </w:r>
      <w:r>
        <w:rPr>
          <w:color w:val="231F20"/>
          <w:spacing w:val="-2"/>
          <w:w w:val="105"/>
        </w:rPr>
        <w:t> </w:t>
      </w:r>
      <w:r>
        <w:rPr>
          <w:color w:val="231F20"/>
          <w:w w:val="105"/>
        </w:rPr>
        <w:t>lớp.</w:t>
      </w:r>
      <w:r>
        <w:rPr>
          <w:color w:val="231F20"/>
          <w:spacing w:val="-2"/>
          <w:w w:val="105"/>
        </w:rPr>
        <w:t> </w:t>
      </w:r>
      <w:r>
        <w:rPr>
          <w:color w:val="231F20"/>
          <w:w w:val="105"/>
        </w:rPr>
        <w:t>Mỗi</w:t>
      </w:r>
      <w:r>
        <w:rPr>
          <w:color w:val="231F20"/>
          <w:spacing w:val="-2"/>
          <w:w w:val="105"/>
        </w:rPr>
        <w:t> </w:t>
      </w:r>
      <w:r>
        <w:rPr>
          <w:color w:val="231F20"/>
          <w:w w:val="105"/>
        </w:rPr>
        <w:t>lần</w:t>
      </w:r>
      <w:r>
        <w:rPr>
          <w:color w:val="231F20"/>
          <w:spacing w:val="-2"/>
          <w:w w:val="105"/>
        </w:rPr>
        <w:t> </w:t>
      </w:r>
      <w:r>
        <w:rPr>
          <w:color w:val="231F20"/>
          <w:w w:val="105"/>
        </w:rPr>
        <w:t>Ngài</w:t>
      </w:r>
      <w:r>
        <w:rPr>
          <w:color w:val="231F20"/>
          <w:spacing w:val="-2"/>
          <w:w w:val="105"/>
        </w:rPr>
        <w:t> </w:t>
      </w:r>
      <w:r>
        <w:rPr>
          <w:color w:val="231F20"/>
          <w:w w:val="105"/>
        </w:rPr>
        <w:t>đến</w:t>
      </w:r>
      <w:r>
        <w:rPr>
          <w:color w:val="231F20"/>
          <w:spacing w:val="-2"/>
          <w:w w:val="105"/>
        </w:rPr>
        <w:t> </w:t>
      </w:r>
      <w:r>
        <w:rPr>
          <w:color w:val="231F20"/>
          <w:w w:val="105"/>
        </w:rPr>
        <w:t>đều</w:t>
      </w:r>
      <w:r>
        <w:rPr>
          <w:color w:val="231F20"/>
          <w:spacing w:val="-2"/>
          <w:w w:val="105"/>
        </w:rPr>
        <w:t> </w:t>
      </w:r>
      <w:r>
        <w:rPr>
          <w:color w:val="231F20"/>
          <w:w w:val="105"/>
        </w:rPr>
        <w:t>là</w:t>
      </w:r>
      <w:r>
        <w:rPr>
          <w:color w:val="231F20"/>
          <w:spacing w:val="-2"/>
          <w:w w:val="105"/>
        </w:rPr>
        <w:t> </w:t>
      </w:r>
      <w:r>
        <w:rPr>
          <w:color w:val="231F20"/>
          <w:w w:val="105"/>
        </w:rPr>
        <w:t>độ</w:t>
      </w:r>
      <w:r>
        <w:rPr>
          <w:color w:val="231F20"/>
          <w:spacing w:val="-2"/>
          <w:w w:val="105"/>
        </w:rPr>
        <w:t> </w:t>
      </w:r>
      <w:r>
        <w:rPr>
          <w:color w:val="231F20"/>
          <w:w w:val="105"/>
        </w:rPr>
        <w:t>khắp</w:t>
      </w:r>
      <w:r>
        <w:rPr>
          <w:color w:val="231F20"/>
          <w:spacing w:val="-2"/>
          <w:w w:val="105"/>
        </w:rPr>
        <w:t> </w:t>
      </w:r>
      <w:r>
        <w:rPr>
          <w:color w:val="231F20"/>
          <w:w w:val="105"/>
        </w:rPr>
        <w:t>ba</w:t>
      </w:r>
      <w:r>
        <w:rPr>
          <w:color w:val="231F20"/>
          <w:spacing w:val="-2"/>
          <w:w w:val="105"/>
        </w:rPr>
        <w:t> </w:t>
      </w:r>
      <w:r>
        <w:rPr>
          <w:color w:val="231F20"/>
          <w:w w:val="105"/>
        </w:rPr>
        <w:t>căn,</w:t>
      </w:r>
      <w:r>
        <w:rPr>
          <w:color w:val="231F20"/>
          <w:spacing w:val="-2"/>
          <w:w w:val="105"/>
        </w:rPr>
        <w:t> </w:t>
      </w:r>
      <w:r>
        <w:rPr>
          <w:color w:val="231F20"/>
          <w:w w:val="105"/>
        </w:rPr>
        <w:t>lợi căn lẫn độn căn đều gồm thâu, thật sự chẳng sót một ai!</w:t>
      </w:r>
    </w:p>
    <w:p>
      <w:pPr>
        <w:pStyle w:val="BodyText"/>
        <w:spacing w:line="307" w:lineRule="auto" w:before="138"/>
        <w:ind w:left="103" w:right="402" w:firstLine="453"/>
      </w:pPr>
      <w:r>
        <w:rPr>
          <w:color w:val="231F20"/>
          <w:w w:val="105"/>
        </w:rPr>
        <w:t>Hiện thời, trên thế giới này, rất nhiều người chẳng tin Phật, bài xích Phật giáo, quý vị nói xem Phật có độ họ hay không? Thảy đều đắc độ. Vì sao? Trong đầu họ có một chữ Phật,</w:t>
      </w:r>
      <w:r>
        <w:rPr>
          <w:color w:val="231F20"/>
          <w:spacing w:val="-19"/>
          <w:w w:val="105"/>
        </w:rPr>
        <w:t> </w:t>
      </w:r>
      <w:r>
        <w:rPr>
          <w:color w:val="231F20"/>
          <w:w w:val="105"/>
        </w:rPr>
        <w:t>miệng</w:t>
      </w:r>
      <w:r>
        <w:rPr>
          <w:color w:val="231F20"/>
          <w:spacing w:val="-19"/>
          <w:w w:val="105"/>
        </w:rPr>
        <w:t> </w:t>
      </w:r>
      <w:r>
        <w:rPr>
          <w:color w:val="231F20"/>
          <w:w w:val="105"/>
        </w:rPr>
        <w:t>họ</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nói</w:t>
      </w:r>
      <w:r>
        <w:rPr>
          <w:color w:val="231F20"/>
          <w:spacing w:val="-19"/>
          <w:w w:val="105"/>
        </w:rPr>
        <w:t> </w:t>
      </w:r>
      <w:r>
        <w:rPr>
          <w:color w:val="231F20"/>
          <w:w w:val="105"/>
        </w:rPr>
        <w:t>đến</w:t>
      </w:r>
      <w:r>
        <w:rPr>
          <w:color w:val="231F20"/>
          <w:spacing w:val="-19"/>
          <w:w w:val="105"/>
        </w:rPr>
        <w:t> </w:t>
      </w:r>
      <w:r>
        <w:rPr>
          <w:color w:val="231F20"/>
          <w:w w:val="105"/>
        </w:rPr>
        <w:t>tiếng</w:t>
      </w:r>
      <w:r>
        <w:rPr>
          <w:color w:val="231F20"/>
          <w:spacing w:val="-19"/>
          <w:w w:val="105"/>
        </w:rPr>
        <w:t> </w:t>
      </w:r>
      <w:r>
        <w:rPr>
          <w:color w:val="231F20"/>
          <w:w w:val="105"/>
        </w:rPr>
        <w:t>Phật.</w:t>
      </w:r>
      <w:r>
        <w:rPr>
          <w:color w:val="231F20"/>
          <w:spacing w:val="-19"/>
          <w:w w:val="105"/>
        </w:rPr>
        <w:t> </w:t>
      </w:r>
      <w:r>
        <w:rPr>
          <w:color w:val="231F20"/>
          <w:w w:val="105"/>
        </w:rPr>
        <w:t>Đó</w:t>
      </w:r>
      <w:r>
        <w:rPr>
          <w:color w:val="231F20"/>
          <w:spacing w:val="-19"/>
          <w:w w:val="105"/>
        </w:rPr>
        <w:t> </w:t>
      </w:r>
      <w:r>
        <w:rPr>
          <w:color w:val="231F20"/>
          <w:w w:val="105"/>
        </w:rPr>
        <w:t>là</w:t>
      </w:r>
      <w:r>
        <w:rPr>
          <w:color w:val="231F20"/>
          <w:spacing w:val="-19"/>
          <w:w w:val="105"/>
        </w:rPr>
        <w:t> </w:t>
      </w:r>
      <w:r>
        <w:rPr>
          <w:color w:val="231F20"/>
          <w:w w:val="105"/>
        </w:rPr>
        <w:t>đắc</w:t>
      </w:r>
      <w:r>
        <w:rPr>
          <w:color w:val="231F20"/>
          <w:spacing w:val="-19"/>
          <w:w w:val="105"/>
        </w:rPr>
        <w:t> </w:t>
      </w:r>
      <w:r>
        <w:rPr>
          <w:color w:val="231F20"/>
          <w:w w:val="105"/>
        </w:rPr>
        <w:t>độ,</w:t>
      </w:r>
      <w:r>
        <w:rPr>
          <w:color w:val="231F20"/>
          <w:spacing w:val="-19"/>
          <w:w w:val="105"/>
        </w:rPr>
        <w:t> </w:t>
      </w:r>
      <w:r>
        <w:rPr>
          <w:color w:val="231F20"/>
          <w:w w:val="105"/>
        </w:rPr>
        <w:t>do</w:t>
      </w:r>
      <w:r>
        <w:rPr>
          <w:color w:val="231F20"/>
          <w:spacing w:val="-19"/>
          <w:w w:val="105"/>
        </w:rPr>
        <w:t> </w:t>
      </w:r>
      <w:r>
        <w:rPr>
          <w:color w:val="231F20"/>
          <w:w w:val="105"/>
        </w:rPr>
        <w:t>đã có</w:t>
      </w:r>
      <w:r>
        <w:rPr>
          <w:color w:val="231F20"/>
          <w:spacing w:val="-1"/>
          <w:w w:val="105"/>
        </w:rPr>
        <w:t> </w:t>
      </w:r>
      <w:r>
        <w:rPr>
          <w:color w:val="231F20"/>
          <w:w w:val="105"/>
        </w:rPr>
        <w:t>chủng tử</w:t>
      </w:r>
      <w:r>
        <w:rPr>
          <w:color w:val="231F20"/>
          <w:spacing w:val="-1"/>
          <w:w w:val="105"/>
        </w:rPr>
        <w:t> </w:t>
      </w:r>
      <w:r>
        <w:rPr>
          <w:color w:val="231F20"/>
          <w:w w:val="105"/>
        </w:rPr>
        <w:t>Phật trong A</w:t>
      </w:r>
      <w:r>
        <w:rPr>
          <w:color w:val="231F20"/>
          <w:spacing w:val="-1"/>
          <w:w w:val="105"/>
        </w:rPr>
        <w:t> </w:t>
      </w:r>
      <w:r>
        <w:rPr>
          <w:color w:val="231F20"/>
          <w:w w:val="105"/>
        </w:rPr>
        <w:t>Lại Da thức. Hủy báng Phật,</w:t>
      </w:r>
      <w:r>
        <w:rPr>
          <w:color w:val="231F20"/>
          <w:spacing w:val="-1"/>
          <w:w w:val="105"/>
        </w:rPr>
        <w:t> </w:t>
      </w:r>
      <w:r>
        <w:rPr>
          <w:color w:val="231F20"/>
          <w:w w:val="105"/>
        </w:rPr>
        <w:t>hãm hại Phật, trong tương lai thảy đều được độ, kinh Đại thừa thường nói như thế!</w:t>
      </w:r>
    </w:p>
    <w:p>
      <w:pPr>
        <w:spacing w:line="307" w:lineRule="auto" w:before="138"/>
        <w:ind w:left="103" w:right="405" w:firstLine="453"/>
        <w:jc w:val="both"/>
        <w:rPr>
          <w:sz w:val="34"/>
        </w:rPr>
      </w:pPr>
      <w:r>
        <w:rPr>
          <w:color w:val="231F20"/>
          <w:sz w:val="34"/>
        </w:rPr>
        <w:t>Tiếp đó, sách </w:t>
      </w:r>
      <w:r>
        <w:rPr>
          <w:i/>
          <w:color w:val="231F20"/>
          <w:sz w:val="34"/>
        </w:rPr>
        <w:t>Chú Giải </w:t>
      </w:r>
      <w:r>
        <w:rPr>
          <w:color w:val="231F20"/>
          <w:sz w:val="34"/>
        </w:rPr>
        <w:t>trích dẫn </w:t>
      </w:r>
      <w:r>
        <w:rPr>
          <w:i/>
          <w:color w:val="231F20"/>
          <w:sz w:val="34"/>
        </w:rPr>
        <w:t>Pháp Hoa Văn Cú</w:t>
      </w:r>
      <w:r>
        <w:rPr>
          <w:color w:val="231F20"/>
          <w:sz w:val="34"/>
        </w:rPr>
        <w:t>. Pháp </w:t>
      </w:r>
      <w:r>
        <w:rPr>
          <w:i/>
          <w:color w:val="231F20"/>
          <w:spacing w:val="-2"/>
          <w:sz w:val="34"/>
        </w:rPr>
        <w:t>Hoa</w:t>
      </w:r>
      <w:r>
        <w:rPr>
          <w:i/>
          <w:color w:val="231F20"/>
          <w:spacing w:val="-19"/>
          <w:sz w:val="34"/>
        </w:rPr>
        <w:t> </w:t>
      </w:r>
      <w:r>
        <w:rPr>
          <w:i/>
          <w:color w:val="231F20"/>
          <w:spacing w:val="-2"/>
          <w:sz w:val="34"/>
        </w:rPr>
        <w:t>Văn</w:t>
      </w:r>
      <w:r>
        <w:rPr>
          <w:i/>
          <w:color w:val="231F20"/>
          <w:spacing w:val="-18"/>
          <w:sz w:val="34"/>
        </w:rPr>
        <w:t> </w:t>
      </w:r>
      <w:r>
        <w:rPr>
          <w:i/>
          <w:color w:val="231F20"/>
          <w:spacing w:val="-2"/>
          <w:sz w:val="34"/>
        </w:rPr>
        <w:t>Cú</w:t>
      </w:r>
      <w:r>
        <w:rPr>
          <w:i/>
          <w:color w:val="231F20"/>
          <w:spacing w:val="-18"/>
          <w:sz w:val="34"/>
        </w:rPr>
        <w:t> </w:t>
      </w:r>
      <w:r>
        <w:rPr>
          <w:color w:val="231F20"/>
          <w:spacing w:val="-2"/>
          <w:sz w:val="34"/>
        </w:rPr>
        <w:t>do</w:t>
      </w:r>
      <w:r>
        <w:rPr>
          <w:color w:val="231F20"/>
          <w:spacing w:val="-18"/>
          <w:sz w:val="34"/>
        </w:rPr>
        <w:t> </w:t>
      </w:r>
      <w:r>
        <w:rPr>
          <w:color w:val="231F20"/>
          <w:spacing w:val="-2"/>
          <w:sz w:val="34"/>
        </w:rPr>
        <w:t>Trí</w:t>
      </w:r>
      <w:r>
        <w:rPr>
          <w:color w:val="231F20"/>
          <w:spacing w:val="-18"/>
          <w:sz w:val="34"/>
        </w:rPr>
        <w:t> </w:t>
      </w:r>
      <w:r>
        <w:rPr>
          <w:color w:val="231F20"/>
          <w:spacing w:val="-2"/>
          <w:sz w:val="34"/>
        </w:rPr>
        <w:t>Giả</w:t>
      </w:r>
      <w:r>
        <w:rPr>
          <w:color w:val="231F20"/>
          <w:spacing w:val="-18"/>
          <w:sz w:val="34"/>
        </w:rPr>
        <w:t> </w:t>
      </w:r>
      <w:r>
        <w:rPr>
          <w:color w:val="231F20"/>
          <w:spacing w:val="-2"/>
          <w:sz w:val="34"/>
        </w:rPr>
        <w:t>Đại</w:t>
      </w:r>
      <w:r>
        <w:rPr>
          <w:color w:val="231F20"/>
          <w:spacing w:val="-19"/>
          <w:sz w:val="34"/>
        </w:rPr>
        <w:t> </w:t>
      </w:r>
      <w:r>
        <w:rPr>
          <w:color w:val="231F20"/>
          <w:spacing w:val="-2"/>
          <w:sz w:val="34"/>
        </w:rPr>
        <w:t>sư</w:t>
      </w:r>
      <w:r>
        <w:rPr>
          <w:color w:val="231F20"/>
          <w:spacing w:val="-18"/>
          <w:sz w:val="34"/>
        </w:rPr>
        <w:t> </w:t>
      </w:r>
      <w:r>
        <w:rPr>
          <w:color w:val="231F20"/>
          <w:spacing w:val="-2"/>
          <w:sz w:val="34"/>
        </w:rPr>
        <w:t>soạn.</w:t>
      </w:r>
      <w:r>
        <w:rPr>
          <w:color w:val="231F20"/>
          <w:spacing w:val="-20"/>
          <w:sz w:val="34"/>
        </w:rPr>
        <w:t> </w:t>
      </w:r>
      <w:r>
        <w:rPr>
          <w:i/>
          <w:color w:val="231F20"/>
          <w:spacing w:val="-2"/>
          <w:sz w:val="34"/>
        </w:rPr>
        <w:t>“Kỳ</w:t>
      </w:r>
      <w:r>
        <w:rPr>
          <w:i/>
          <w:color w:val="231F20"/>
          <w:spacing w:val="-17"/>
          <w:sz w:val="34"/>
        </w:rPr>
        <w:t> </w:t>
      </w:r>
      <w:r>
        <w:rPr>
          <w:i/>
          <w:color w:val="231F20"/>
          <w:spacing w:val="-2"/>
          <w:sz w:val="34"/>
        </w:rPr>
        <w:t>tiên</w:t>
      </w:r>
      <w:r>
        <w:rPr>
          <w:i/>
          <w:color w:val="231F20"/>
          <w:spacing w:val="-18"/>
          <w:sz w:val="34"/>
        </w:rPr>
        <w:t> </w:t>
      </w:r>
      <w:r>
        <w:rPr>
          <w:i/>
          <w:color w:val="231F20"/>
          <w:spacing w:val="-2"/>
          <w:sz w:val="34"/>
        </w:rPr>
        <w:t>đại</w:t>
      </w:r>
      <w:r>
        <w:rPr>
          <w:i/>
          <w:color w:val="231F20"/>
          <w:spacing w:val="-18"/>
          <w:sz w:val="34"/>
        </w:rPr>
        <w:t> </w:t>
      </w:r>
      <w:r>
        <w:rPr>
          <w:i/>
          <w:color w:val="231F20"/>
          <w:spacing w:val="-2"/>
          <w:sz w:val="34"/>
        </w:rPr>
        <w:t>học</w:t>
      </w:r>
      <w:r>
        <w:rPr>
          <w:i/>
          <w:color w:val="231F20"/>
          <w:spacing w:val="-18"/>
          <w:sz w:val="34"/>
        </w:rPr>
        <w:t> </w:t>
      </w:r>
      <w:r>
        <w:rPr>
          <w:i/>
          <w:color w:val="231F20"/>
          <w:spacing w:val="-2"/>
          <w:sz w:val="34"/>
        </w:rPr>
        <w:t>đạo”</w:t>
      </w:r>
      <w:r>
        <w:rPr>
          <w:i/>
          <w:color w:val="231F20"/>
          <w:spacing w:val="-18"/>
          <w:sz w:val="34"/>
        </w:rPr>
        <w:t> </w:t>
      </w:r>
      <w:r>
        <w:rPr>
          <w:color w:val="231F20"/>
          <w:spacing w:val="-2"/>
          <w:sz w:val="34"/>
        </w:rPr>
        <w:t>(Đời </w:t>
      </w:r>
      <w:r>
        <w:rPr>
          <w:color w:val="231F20"/>
          <w:sz w:val="34"/>
        </w:rPr>
        <w:t>trước học đạo). Đây là nói về tổ tiên của Tôn giả Ca Diếp. Tổ tiên</w:t>
      </w:r>
      <w:r>
        <w:rPr>
          <w:color w:val="231F20"/>
          <w:spacing w:val="-22"/>
          <w:sz w:val="34"/>
        </w:rPr>
        <w:t> </w:t>
      </w:r>
      <w:r>
        <w:rPr>
          <w:color w:val="231F20"/>
          <w:sz w:val="34"/>
        </w:rPr>
        <w:t>Ngài</w:t>
      </w:r>
      <w:r>
        <w:rPr>
          <w:color w:val="231F20"/>
          <w:spacing w:val="-21"/>
          <w:sz w:val="34"/>
        </w:rPr>
        <w:t> </w:t>
      </w:r>
      <w:r>
        <w:rPr>
          <w:color w:val="231F20"/>
          <w:sz w:val="34"/>
        </w:rPr>
        <w:t>học</w:t>
      </w:r>
      <w:r>
        <w:rPr>
          <w:color w:val="231F20"/>
          <w:spacing w:val="-21"/>
          <w:sz w:val="34"/>
        </w:rPr>
        <w:t> </w:t>
      </w:r>
      <w:r>
        <w:rPr>
          <w:color w:val="231F20"/>
          <w:sz w:val="34"/>
        </w:rPr>
        <w:t>đạo.</w:t>
      </w:r>
      <w:r>
        <w:rPr>
          <w:color w:val="231F20"/>
          <w:spacing w:val="-21"/>
          <w:sz w:val="34"/>
        </w:rPr>
        <w:t> </w:t>
      </w:r>
      <w:r>
        <w:rPr>
          <w:i/>
          <w:color w:val="231F20"/>
          <w:sz w:val="34"/>
        </w:rPr>
        <w:t>“Linh</w:t>
      </w:r>
      <w:r>
        <w:rPr>
          <w:i/>
          <w:color w:val="231F20"/>
          <w:spacing w:val="-22"/>
          <w:sz w:val="34"/>
        </w:rPr>
        <w:t> </w:t>
      </w:r>
      <w:r>
        <w:rPr>
          <w:i/>
          <w:color w:val="231F20"/>
          <w:sz w:val="34"/>
        </w:rPr>
        <w:t>quy</w:t>
      </w:r>
      <w:r>
        <w:rPr>
          <w:i/>
          <w:color w:val="231F20"/>
          <w:spacing w:val="-21"/>
          <w:sz w:val="34"/>
        </w:rPr>
        <w:t> </w:t>
      </w:r>
      <w:r>
        <w:rPr>
          <w:i/>
          <w:color w:val="231F20"/>
          <w:sz w:val="34"/>
        </w:rPr>
        <w:t>phụ</w:t>
      </w:r>
      <w:r>
        <w:rPr>
          <w:i/>
          <w:color w:val="231F20"/>
          <w:spacing w:val="-21"/>
          <w:sz w:val="34"/>
        </w:rPr>
        <w:t> </w:t>
      </w:r>
      <w:r>
        <w:rPr>
          <w:i/>
          <w:color w:val="231F20"/>
          <w:sz w:val="34"/>
        </w:rPr>
        <w:t>tiên</w:t>
      </w:r>
      <w:r>
        <w:rPr>
          <w:i/>
          <w:color w:val="231F20"/>
          <w:spacing w:val="-21"/>
          <w:sz w:val="34"/>
        </w:rPr>
        <w:t> </w:t>
      </w:r>
      <w:r>
        <w:rPr>
          <w:i/>
          <w:color w:val="231F20"/>
          <w:sz w:val="34"/>
        </w:rPr>
        <w:t>đồ</w:t>
      </w:r>
      <w:r>
        <w:rPr>
          <w:i/>
          <w:color w:val="231F20"/>
          <w:spacing w:val="-22"/>
          <w:sz w:val="34"/>
        </w:rPr>
        <w:t> </w:t>
      </w:r>
      <w:r>
        <w:rPr>
          <w:i/>
          <w:color w:val="231F20"/>
          <w:sz w:val="34"/>
        </w:rPr>
        <w:t>dĩ</w:t>
      </w:r>
      <w:r>
        <w:rPr>
          <w:i/>
          <w:color w:val="231F20"/>
          <w:spacing w:val="-21"/>
          <w:sz w:val="34"/>
        </w:rPr>
        <w:t> </w:t>
      </w:r>
      <w:r>
        <w:rPr>
          <w:i/>
          <w:color w:val="231F20"/>
          <w:sz w:val="34"/>
        </w:rPr>
        <w:t>ứng,</w:t>
      </w:r>
      <w:r>
        <w:rPr>
          <w:i/>
          <w:color w:val="231F20"/>
          <w:spacing w:val="-21"/>
          <w:sz w:val="34"/>
        </w:rPr>
        <w:t> </w:t>
      </w:r>
      <w:r>
        <w:rPr>
          <w:i/>
          <w:color w:val="231F20"/>
          <w:sz w:val="34"/>
        </w:rPr>
        <w:t>tùng</w:t>
      </w:r>
      <w:r>
        <w:rPr>
          <w:i/>
          <w:color w:val="231F20"/>
          <w:spacing w:val="-21"/>
          <w:sz w:val="34"/>
        </w:rPr>
        <w:t> </w:t>
      </w:r>
      <w:r>
        <w:rPr>
          <w:i/>
          <w:color w:val="231F20"/>
          <w:sz w:val="34"/>
        </w:rPr>
        <w:t>đức</w:t>
      </w:r>
      <w:r>
        <w:rPr>
          <w:i/>
          <w:color w:val="231F20"/>
          <w:spacing w:val="-21"/>
          <w:sz w:val="34"/>
        </w:rPr>
        <w:t> </w:t>
      </w:r>
      <w:r>
        <w:rPr>
          <w:i/>
          <w:color w:val="231F20"/>
          <w:sz w:val="34"/>
        </w:rPr>
        <w:t>mạng tộc,</w:t>
      </w:r>
      <w:r>
        <w:rPr>
          <w:i/>
          <w:color w:val="231F20"/>
          <w:spacing w:val="-1"/>
          <w:sz w:val="34"/>
        </w:rPr>
        <w:t> </w:t>
      </w:r>
      <w:r>
        <w:rPr>
          <w:i/>
          <w:color w:val="231F20"/>
          <w:sz w:val="34"/>
        </w:rPr>
        <w:t>cố</w:t>
      </w:r>
      <w:r>
        <w:rPr>
          <w:i/>
          <w:color w:val="231F20"/>
          <w:spacing w:val="-1"/>
          <w:sz w:val="34"/>
        </w:rPr>
        <w:t> </w:t>
      </w:r>
      <w:r>
        <w:rPr>
          <w:i/>
          <w:color w:val="231F20"/>
          <w:sz w:val="34"/>
        </w:rPr>
        <w:t>vân</w:t>
      </w:r>
      <w:r>
        <w:rPr>
          <w:i/>
          <w:color w:val="231F20"/>
          <w:spacing w:val="-2"/>
          <w:sz w:val="34"/>
        </w:rPr>
        <w:t> </w:t>
      </w:r>
      <w:r>
        <w:rPr>
          <w:i/>
          <w:color w:val="231F20"/>
          <w:sz w:val="34"/>
        </w:rPr>
        <w:t>Quy</w:t>
      </w:r>
      <w:r>
        <w:rPr>
          <w:i/>
          <w:color w:val="231F20"/>
          <w:spacing w:val="-2"/>
          <w:sz w:val="34"/>
        </w:rPr>
        <w:t> </w:t>
      </w:r>
      <w:r>
        <w:rPr>
          <w:i/>
          <w:color w:val="231F20"/>
          <w:sz w:val="34"/>
        </w:rPr>
        <w:t>thị”</w:t>
      </w:r>
      <w:r>
        <w:rPr>
          <w:i/>
          <w:color w:val="231F20"/>
          <w:spacing w:val="-2"/>
          <w:sz w:val="34"/>
        </w:rPr>
        <w:t> </w:t>
      </w:r>
      <w:r>
        <w:rPr>
          <w:color w:val="231F20"/>
          <w:sz w:val="34"/>
        </w:rPr>
        <w:t>(Rùa</w:t>
      </w:r>
      <w:r>
        <w:rPr>
          <w:color w:val="231F20"/>
          <w:spacing w:val="-2"/>
          <w:sz w:val="34"/>
        </w:rPr>
        <w:t> </w:t>
      </w:r>
      <w:r>
        <w:rPr>
          <w:color w:val="231F20"/>
          <w:sz w:val="34"/>
        </w:rPr>
        <w:t>thiêng</w:t>
      </w:r>
      <w:r>
        <w:rPr>
          <w:color w:val="231F20"/>
          <w:spacing w:val="-2"/>
          <w:sz w:val="34"/>
        </w:rPr>
        <w:t> </w:t>
      </w:r>
      <w:r>
        <w:rPr>
          <w:color w:val="231F20"/>
          <w:sz w:val="34"/>
        </w:rPr>
        <w:t>đội</w:t>
      </w:r>
      <w:r>
        <w:rPr>
          <w:color w:val="231F20"/>
          <w:spacing w:val="-1"/>
          <w:sz w:val="34"/>
        </w:rPr>
        <w:t> </w:t>
      </w:r>
      <w:r>
        <w:rPr>
          <w:color w:val="231F20"/>
          <w:sz w:val="34"/>
        </w:rPr>
        <w:t>bản</w:t>
      </w:r>
      <w:r>
        <w:rPr>
          <w:color w:val="231F20"/>
          <w:spacing w:val="-2"/>
          <w:sz w:val="34"/>
        </w:rPr>
        <w:t> </w:t>
      </w:r>
      <w:r>
        <w:rPr>
          <w:color w:val="231F20"/>
          <w:sz w:val="34"/>
        </w:rPr>
        <w:t>đồ</w:t>
      </w:r>
      <w:r>
        <w:rPr>
          <w:color w:val="231F20"/>
          <w:spacing w:val="-1"/>
          <w:sz w:val="34"/>
        </w:rPr>
        <w:t> </w:t>
      </w:r>
      <w:r>
        <w:rPr>
          <w:color w:val="231F20"/>
          <w:sz w:val="34"/>
        </w:rPr>
        <w:t>của</w:t>
      </w:r>
      <w:r>
        <w:rPr>
          <w:color w:val="231F20"/>
          <w:spacing w:val="-2"/>
          <w:sz w:val="34"/>
        </w:rPr>
        <w:t> </w:t>
      </w:r>
      <w:r>
        <w:rPr>
          <w:color w:val="231F20"/>
          <w:sz w:val="34"/>
        </w:rPr>
        <w:t>tiên</w:t>
      </w:r>
      <w:r>
        <w:rPr>
          <w:color w:val="231F20"/>
          <w:spacing w:val="-2"/>
          <w:sz w:val="34"/>
        </w:rPr>
        <w:t> </w:t>
      </w:r>
      <w:r>
        <w:rPr>
          <w:color w:val="231F20"/>
          <w:sz w:val="34"/>
        </w:rPr>
        <w:t>ứng</w:t>
      </w:r>
      <w:r>
        <w:rPr>
          <w:color w:val="231F20"/>
          <w:spacing w:val="-2"/>
          <w:sz w:val="34"/>
        </w:rPr>
        <w:t> </w:t>
      </w:r>
      <w:r>
        <w:rPr>
          <w:color w:val="231F20"/>
          <w:sz w:val="34"/>
        </w:rPr>
        <w:t>hiện. Tên dòng họ được đặt theo đức hạnh, nên gọi là họ Quy).</w:t>
      </w:r>
    </w:p>
    <w:p>
      <w:pPr>
        <w:pStyle w:val="BodyText"/>
        <w:spacing w:line="307" w:lineRule="auto" w:before="138"/>
        <w:ind w:left="103" w:right="404" w:firstLine="453"/>
      </w:pPr>
      <w:r>
        <w:rPr>
          <w:color w:val="231F20"/>
          <w:w w:val="105"/>
        </w:rPr>
        <w:t>Có chuyện như thế đấy! Vì thế, tổ tông của Ngài gọi bộ </w:t>
      </w:r>
      <w:r>
        <w:rPr>
          <w:color w:val="231F20"/>
        </w:rPr>
        <w:t>tộc</w:t>
      </w:r>
      <w:r>
        <w:rPr>
          <w:color w:val="231F20"/>
          <w:spacing w:val="-4"/>
        </w:rPr>
        <w:t> </w:t>
      </w:r>
      <w:r>
        <w:rPr>
          <w:color w:val="231F20"/>
        </w:rPr>
        <w:t>của</w:t>
      </w:r>
      <w:r>
        <w:rPr>
          <w:color w:val="231F20"/>
          <w:spacing w:val="-4"/>
        </w:rPr>
        <w:t> </w:t>
      </w:r>
      <w:r>
        <w:rPr>
          <w:color w:val="231F20"/>
        </w:rPr>
        <w:t>mình</w:t>
      </w:r>
      <w:r>
        <w:rPr>
          <w:color w:val="231F20"/>
          <w:spacing w:val="-4"/>
        </w:rPr>
        <w:t> </w:t>
      </w:r>
      <w:r>
        <w:rPr>
          <w:color w:val="231F20"/>
        </w:rPr>
        <w:t>là</w:t>
      </w:r>
      <w:r>
        <w:rPr>
          <w:color w:val="231F20"/>
          <w:spacing w:val="-4"/>
        </w:rPr>
        <w:t> </w:t>
      </w:r>
      <w:r>
        <w:rPr>
          <w:color w:val="231F20"/>
        </w:rPr>
        <w:t>Ca</w:t>
      </w:r>
      <w:r>
        <w:rPr>
          <w:color w:val="231F20"/>
          <w:spacing w:val="-4"/>
        </w:rPr>
        <w:t> </w:t>
      </w:r>
      <w:r>
        <w:rPr>
          <w:color w:val="231F20"/>
        </w:rPr>
        <w:t>Diếp.</w:t>
      </w:r>
      <w:r>
        <w:rPr>
          <w:color w:val="231F20"/>
          <w:spacing w:val="-5"/>
        </w:rPr>
        <w:t> </w:t>
      </w:r>
      <w:r>
        <w:rPr>
          <w:color w:val="231F20"/>
        </w:rPr>
        <w:t>Ca</w:t>
      </w:r>
      <w:r>
        <w:rPr>
          <w:color w:val="231F20"/>
          <w:spacing w:val="-4"/>
        </w:rPr>
        <w:t> </w:t>
      </w:r>
      <w:r>
        <w:rPr>
          <w:color w:val="231F20"/>
        </w:rPr>
        <w:t>Diếp</w:t>
      </w:r>
      <w:r>
        <w:rPr>
          <w:color w:val="231F20"/>
          <w:spacing w:val="-5"/>
        </w:rPr>
        <w:t> </w:t>
      </w:r>
      <w:r>
        <w:rPr>
          <w:color w:val="231F20"/>
        </w:rPr>
        <w:t>là</w:t>
      </w:r>
      <w:r>
        <w:rPr>
          <w:color w:val="231F20"/>
          <w:spacing w:val="-4"/>
        </w:rPr>
        <w:t> </w:t>
      </w:r>
      <w:r>
        <w:rPr>
          <w:color w:val="231F20"/>
        </w:rPr>
        <w:t>tiếng</w:t>
      </w:r>
      <w:r>
        <w:rPr>
          <w:color w:val="231F20"/>
          <w:spacing w:val="-4"/>
        </w:rPr>
        <w:t> </w:t>
      </w:r>
      <w:r>
        <w:rPr>
          <w:color w:val="231F20"/>
        </w:rPr>
        <w:t>Phạn.</w:t>
      </w:r>
      <w:r>
        <w:rPr>
          <w:color w:val="231F20"/>
          <w:spacing w:val="-5"/>
        </w:rPr>
        <w:t> </w:t>
      </w:r>
      <w:r>
        <w:rPr>
          <w:i/>
          <w:color w:val="231F20"/>
        </w:rPr>
        <w:t>“Hựu</w:t>
      </w:r>
      <w:r>
        <w:rPr>
          <w:i/>
          <w:color w:val="231F20"/>
          <w:spacing w:val="-4"/>
        </w:rPr>
        <w:t> </w:t>
      </w:r>
      <w:r>
        <w:rPr>
          <w:i/>
          <w:color w:val="231F20"/>
        </w:rPr>
        <w:t>vân</w:t>
      </w:r>
      <w:r>
        <w:rPr>
          <w:i/>
          <w:color w:val="231F20"/>
          <w:spacing w:val="-4"/>
        </w:rPr>
        <w:t> </w:t>
      </w:r>
      <w:r>
        <w:rPr>
          <w:i/>
          <w:color w:val="231F20"/>
        </w:rPr>
        <w:t>Ẩm </w:t>
      </w:r>
      <w:r>
        <w:rPr>
          <w:i/>
          <w:color w:val="231F20"/>
          <w:spacing w:val="-2"/>
          <w:w w:val="105"/>
        </w:rPr>
        <w:t>Quang,</w:t>
      </w:r>
      <w:r>
        <w:rPr>
          <w:i/>
          <w:color w:val="231F20"/>
          <w:spacing w:val="-19"/>
          <w:w w:val="105"/>
        </w:rPr>
        <w:t> </w:t>
      </w:r>
      <w:r>
        <w:rPr>
          <w:i/>
          <w:color w:val="231F20"/>
          <w:spacing w:val="-2"/>
          <w:w w:val="105"/>
        </w:rPr>
        <w:t>nhân</w:t>
      </w:r>
      <w:r>
        <w:rPr>
          <w:i/>
          <w:color w:val="231F20"/>
          <w:spacing w:val="-19"/>
          <w:w w:val="105"/>
        </w:rPr>
        <w:t> </w:t>
      </w:r>
      <w:r>
        <w:rPr>
          <w:i/>
          <w:color w:val="231F20"/>
          <w:spacing w:val="-2"/>
          <w:w w:val="105"/>
        </w:rPr>
        <w:t>ư</w:t>
      </w:r>
      <w:r>
        <w:rPr>
          <w:i/>
          <w:color w:val="231F20"/>
          <w:spacing w:val="-19"/>
          <w:w w:val="105"/>
        </w:rPr>
        <w:t> </w:t>
      </w:r>
      <w:r>
        <w:rPr>
          <w:i/>
          <w:color w:val="231F20"/>
          <w:spacing w:val="-2"/>
          <w:w w:val="105"/>
        </w:rPr>
        <w:t>Tỳ</w:t>
      </w:r>
      <w:r>
        <w:rPr>
          <w:i/>
          <w:color w:val="231F20"/>
          <w:spacing w:val="-19"/>
          <w:w w:val="105"/>
        </w:rPr>
        <w:t> </w:t>
      </w:r>
      <w:r>
        <w:rPr>
          <w:i/>
          <w:color w:val="231F20"/>
          <w:spacing w:val="-2"/>
          <w:w w:val="105"/>
        </w:rPr>
        <w:t>Bà</w:t>
      </w:r>
      <w:r>
        <w:rPr>
          <w:i/>
          <w:color w:val="231F20"/>
          <w:spacing w:val="-20"/>
          <w:w w:val="105"/>
        </w:rPr>
        <w:t> </w:t>
      </w:r>
      <w:r>
        <w:rPr>
          <w:i/>
          <w:color w:val="231F20"/>
          <w:spacing w:val="-2"/>
          <w:w w:val="105"/>
        </w:rPr>
        <w:t>Thi</w:t>
      </w:r>
      <w:r>
        <w:rPr>
          <w:i/>
          <w:color w:val="231F20"/>
          <w:spacing w:val="-19"/>
          <w:w w:val="105"/>
        </w:rPr>
        <w:t> </w:t>
      </w:r>
      <w:r>
        <w:rPr>
          <w:i/>
          <w:color w:val="231F20"/>
          <w:spacing w:val="-2"/>
          <w:w w:val="105"/>
        </w:rPr>
        <w:t>Phật</w:t>
      </w:r>
      <w:r>
        <w:rPr>
          <w:i/>
          <w:color w:val="231F20"/>
          <w:spacing w:val="-19"/>
          <w:w w:val="105"/>
        </w:rPr>
        <w:t> </w:t>
      </w:r>
      <w:r>
        <w:rPr>
          <w:i/>
          <w:color w:val="231F20"/>
          <w:spacing w:val="-2"/>
          <w:w w:val="105"/>
        </w:rPr>
        <w:t>thời”</w:t>
      </w:r>
      <w:r>
        <w:rPr>
          <w:i/>
          <w:color w:val="231F20"/>
          <w:spacing w:val="-20"/>
          <w:w w:val="105"/>
        </w:rPr>
        <w:t> </w:t>
      </w:r>
      <w:r>
        <w:rPr>
          <w:color w:val="231F20"/>
          <w:spacing w:val="-2"/>
          <w:w w:val="105"/>
        </w:rPr>
        <w:t>(Còn</w:t>
      </w:r>
      <w:r>
        <w:rPr>
          <w:color w:val="231F20"/>
          <w:spacing w:val="-20"/>
          <w:w w:val="105"/>
        </w:rPr>
        <w:t> </w:t>
      </w:r>
      <w:r>
        <w:rPr>
          <w:color w:val="231F20"/>
          <w:spacing w:val="-2"/>
          <w:w w:val="105"/>
        </w:rPr>
        <w:t>dịch</w:t>
      </w:r>
      <w:r>
        <w:rPr>
          <w:color w:val="231F20"/>
          <w:spacing w:val="-20"/>
          <w:w w:val="105"/>
        </w:rPr>
        <w:t> </w:t>
      </w:r>
      <w:r>
        <w:rPr>
          <w:color w:val="231F20"/>
          <w:spacing w:val="-2"/>
          <w:w w:val="105"/>
        </w:rPr>
        <w:t>là</w:t>
      </w:r>
      <w:r>
        <w:rPr>
          <w:color w:val="231F20"/>
          <w:spacing w:val="-20"/>
          <w:w w:val="105"/>
        </w:rPr>
        <w:t> </w:t>
      </w:r>
      <w:r>
        <w:rPr>
          <w:color w:val="231F20"/>
          <w:spacing w:val="-2"/>
          <w:w w:val="105"/>
        </w:rPr>
        <w:t>Ẩm</w:t>
      </w:r>
      <w:r>
        <w:rPr>
          <w:color w:val="231F20"/>
          <w:spacing w:val="-20"/>
          <w:w w:val="105"/>
        </w:rPr>
        <w:t> </w:t>
      </w:r>
      <w:r>
        <w:rPr>
          <w:color w:val="231F20"/>
          <w:spacing w:val="-2"/>
          <w:w w:val="105"/>
        </w:rPr>
        <w:t>Quang </w:t>
      </w:r>
      <w:r>
        <w:rPr>
          <w:color w:val="231F20"/>
          <w:w w:val="105"/>
        </w:rPr>
        <w:t>vì</w:t>
      </w:r>
      <w:r>
        <w:rPr>
          <w:color w:val="231F20"/>
          <w:spacing w:val="-8"/>
          <w:w w:val="105"/>
        </w:rPr>
        <w:t> </w:t>
      </w:r>
      <w:r>
        <w:rPr>
          <w:color w:val="231F20"/>
          <w:w w:val="105"/>
        </w:rPr>
        <w:t>trong</w:t>
      </w:r>
      <w:r>
        <w:rPr>
          <w:color w:val="231F20"/>
          <w:spacing w:val="-7"/>
          <w:w w:val="105"/>
        </w:rPr>
        <w:t> </w:t>
      </w:r>
      <w:r>
        <w:rPr>
          <w:color w:val="231F20"/>
          <w:w w:val="105"/>
        </w:rPr>
        <w:t>thời</w:t>
      </w:r>
      <w:r>
        <w:rPr>
          <w:color w:val="231F20"/>
          <w:spacing w:val="-8"/>
          <w:w w:val="105"/>
        </w:rPr>
        <w:t> </w:t>
      </w:r>
      <w:r>
        <w:rPr>
          <w:color w:val="231F20"/>
          <w:w w:val="105"/>
        </w:rPr>
        <w:t>Tỳ</w:t>
      </w:r>
      <w:r>
        <w:rPr>
          <w:color w:val="231F20"/>
          <w:spacing w:val="-8"/>
          <w:w w:val="105"/>
        </w:rPr>
        <w:t> </w:t>
      </w:r>
      <w:r>
        <w:rPr>
          <w:color w:val="231F20"/>
          <w:w w:val="105"/>
        </w:rPr>
        <w:t>Bà</w:t>
      </w:r>
      <w:r>
        <w:rPr>
          <w:color w:val="231F20"/>
          <w:spacing w:val="-8"/>
          <w:w w:val="105"/>
        </w:rPr>
        <w:t> </w:t>
      </w:r>
      <w:r>
        <w:rPr>
          <w:color w:val="231F20"/>
          <w:w w:val="105"/>
        </w:rPr>
        <w:t>Thi</w:t>
      </w:r>
      <w:r>
        <w:rPr>
          <w:color w:val="231F20"/>
          <w:spacing w:val="-8"/>
          <w:w w:val="105"/>
        </w:rPr>
        <w:t> </w:t>
      </w:r>
      <w:r>
        <w:rPr>
          <w:color w:val="231F20"/>
          <w:w w:val="105"/>
        </w:rPr>
        <w:t>Phật).</w:t>
      </w:r>
      <w:r>
        <w:rPr>
          <w:color w:val="231F20"/>
          <w:spacing w:val="-8"/>
          <w:w w:val="105"/>
        </w:rPr>
        <w:t> </w:t>
      </w:r>
      <w:r>
        <w:rPr>
          <w:color w:val="231F20"/>
          <w:w w:val="105"/>
        </w:rPr>
        <w:t>Đây</w:t>
      </w:r>
      <w:r>
        <w:rPr>
          <w:color w:val="231F20"/>
          <w:spacing w:val="-8"/>
          <w:w w:val="105"/>
        </w:rPr>
        <w:t> </w:t>
      </w:r>
      <w:r>
        <w:rPr>
          <w:color w:val="231F20"/>
          <w:w w:val="105"/>
        </w:rPr>
        <w:t>là</w:t>
      </w:r>
      <w:r>
        <w:rPr>
          <w:color w:val="231F20"/>
          <w:spacing w:val="-8"/>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xa</w:t>
      </w:r>
      <w:r>
        <w:rPr>
          <w:color w:val="231F20"/>
          <w:spacing w:val="-8"/>
          <w:w w:val="105"/>
        </w:rPr>
        <w:t> </w:t>
      </w:r>
      <w:r>
        <w:rPr>
          <w:color w:val="231F20"/>
          <w:w w:val="105"/>
        </w:rPr>
        <w:t>xưa,</w:t>
      </w:r>
      <w:r>
        <w:rPr>
          <w:color w:val="231F20"/>
          <w:spacing w:val="-8"/>
          <w:w w:val="105"/>
        </w:rPr>
        <w:t> </w:t>
      </w:r>
      <w:r>
        <w:rPr>
          <w:color w:val="231F20"/>
          <w:w w:val="105"/>
        </w:rPr>
        <w:t>Ngài là vị Phật thứ nhất trong 7 vị Phật quá khứ.</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Trong</w:t>
      </w:r>
      <w:r>
        <w:rPr>
          <w:color w:val="231F20"/>
          <w:w w:val="105"/>
        </w:rPr>
        <w:t> thời</w:t>
      </w:r>
      <w:r>
        <w:rPr>
          <w:color w:val="231F20"/>
          <w:w w:val="105"/>
        </w:rPr>
        <w:t> Tỳ</w:t>
      </w:r>
      <w:r>
        <w:rPr>
          <w:color w:val="231F20"/>
          <w:w w:val="105"/>
        </w:rPr>
        <w:t> Bà</w:t>
      </w:r>
      <w:r>
        <w:rPr>
          <w:color w:val="231F20"/>
          <w:w w:val="105"/>
        </w:rPr>
        <w:t> Thi</w:t>
      </w:r>
      <w:r>
        <w:rPr>
          <w:color w:val="231F20"/>
          <w:w w:val="105"/>
        </w:rPr>
        <w:t> Phật</w:t>
      </w:r>
      <w:r>
        <w:rPr>
          <w:color w:val="231F20"/>
          <w:w w:val="105"/>
        </w:rPr>
        <w:t> (Vipashyin),</w:t>
      </w:r>
      <w:r>
        <w:rPr>
          <w:color w:val="231F20"/>
          <w:w w:val="105"/>
        </w:rPr>
        <w:t> đức</w:t>
      </w:r>
      <w:r>
        <w:rPr>
          <w:color w:val="231F20"/>
          <w:w w:val="105"/>
        </w:rPr>
        <w:t> Thế</w:t>
      </w:r>
      <w:r>
        <w:rPr>
          <w:color w:val="231F20"/>
          <w:w w:val="105"/>
        </w:rPr>
        <w:t> Tôn (Phật Thích Ca Mâu Ni) là Bồ tát, đã có thành tựu kha khá. Từ kinh Phật, chúng ta đọc thấy: Trước khi thành Phật, Bồ tát nhất định phải dùng thời gian 100 kiếp để tu tướng hảo. Đấy chẳng phải là chấp tướng. Tướng hảo thuộc về phúc báo,</w:t>
      </w:r>
      <w:r>
        <w:rPr>
          <w:color w:val="231F20"/>
          <w:spacing w:val="-4"/>
          <w:w w:val="105"/>
        </w:rPr>
        <w:t> </w:t>
      </w:r>
      <w:r>
        <w:rPr>
          <w:color w:val="231F20"/>
          <w:w w:val="105"/>
        </w:rPr>
        <w:t>thành</w:t>
      </w:r>
      <w:r>
        <w:rPr>
          <w:color w:val="231F20"/>
          <w:spacing w:val="-4"/>
          <w:w w:val="105"/>
        </w:rPr>
        <w:t> </w:t>
      </w:r>
      <w:r>
        <w:rPr>
          <w:color w:val="231F20"/>
          <w:w w:val="105"/>
        </w:rPr>
        <w:t>Phật</w:t>
      </w:r>
      <w:r>
        <w:rPr>
          <w:color w:val="231F20"/>
          <w:spacing w:val="-4"/>
          <w:w w:val="105"/>
        </w:rPr>
        <w:t> </w:t>
      </w:r>
      <w:r>
        <w:rPr>
          <w:color w:val="231F20"/>
          <w:w w:val="105"/>
        </w:rPr>
        <w:t>là</w:t>
      </w:r>
      <w:r>
        <w:rPr>
          <w:color w:val="231F20"/>
          <w:spacing w:val="-4"/>
          <w:w w:val="105"/>
        </w:rPr>
        <w:t> </w:t>
      </w:r>
      <w:r>
        <w:rPr>
          <w:color w:val="231F20"/>
          <w:w w:val="105"/>
        </w:rPr>
        <w:t>trí</w:t>
      </w:r>
      <w:r>
        <w:rPr>
          <w:color w:val="231F20"/>
          <w:spacing w:val="-5"/>
          <w:w w:val="105"/>
        </w:rPr>
        <w:t> </w:t>
      </w:r>
      <w:r>
        <w:rPr>
          <w:color w:val="231F20"/>
          <w:w w:val="105"/>
        </w:rPr>
        <w:t>tuệ.</w:t>
      </w:r>
      <w:r>
        <w:rPr>
          <w:color w:val="231F20"/>
          <w:spacing w:val="-4"/>
          <w:w w:val="105"/>
        </w:rPr>
        <w:t> </w:t>
      </w:r>
      <w:r>
        <w:rPr>
          <w:color w:val="231F20"/>
          <w:w w:val="105"/>
        </w:rPr>
        <w:t>Trí</w:t>
      </w:r>
      <w:r>
        <w:rPr>
          <w:color w:val="231F20"/>
          <w:spacing w:val="-4"/>
          <w:w w:val="105"/>
        </w:rPr>
        <w:t> </w:t>
      </w:r>
      <w:r>
        <w:rPr>
          <w:color w:val="231F20"/>
          <w:w w:val="105"/>
        </w:rPr>
        <w:t>tuệ</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4"/>
          <w:w w:val="105"/>
        </w:rPr>
        <w:t> </w:t>
      </w:r>
      <w:r>
        <w:rPr>
          <w:color w:val="231F20"/>
          <w:w w:val="105"/>
        </w:rPr>
        <w:t>nhưng</w:t>
      </w:r>
      <w:r>
        <w:rPr>
          <w:color w:val="231F20"/>
          <w:spacing w:val="-4"/>
          <w:w w:val="105"/>
        </w:rPr>
        <w:t> </w:t>
      </w:r>
      <w:r>
        <w:rPr>
          <w:color w:val="231F20"/>
          <w:w w:val="105"/>
        </w:rPr>
        <w:t>phúc</w:t>
      </w:r>
      <w:r>
        <w:rPr>
          <w:color w:val="231F20"/>
          <w:spacing w:val="-4"/>
          <w:w w:val="105"/>
        </w:rPr>
        <w:t> </w:t>
      </w:r>
      <w:r>
        <w:rPr>
          <w:color w:val="231F20"/>
          <w:w w:val="105"/>
        </w:rPr>
        <w:t>báo chưa viên mãn sẽ không được, khi quý vị độ chúng sinh sẽ có chướng ngại.</w:t>
      </w:r>
    </w:p>
    <w:p>
      <w:pPr>
        <w:pStyle w:val="BodyText"/>
        <w:spacing w:line="297" w:lineRule="auto" w:before="145"/>
        <w:ind w:left="387" w:right="121" w:firstLine="453"/>
      </w:pPr>
      <w:r>
        <w:rPr>
          <w:color w:val="231F20"/>
          <w:spacing w:val="-2"/>
          <w:w w:val="105"/>
        </w:rPr>
        <w:t>Nếu</w:t>
      </w:r>
      <w:r>
        <w:rPr>
          <w:color w:val="231F20"/>
          <w:spacing w:val="-18"/>
          <w:w w:val="105"/>
        </w:rPr>
        <w:t> </w:t>
      </w:r>
      <w:r>
        <w:rPr>
          <w:color w:val="231F20"/>
          <w:spacing w:val="-2"/>
          <w:w w:val="105"/>
        </w:rPr>
        <w:t>phúc</w:t>
      </w:r>
      <w:r>
        <w:rPr>
          <w:color w:val="231F20"/>
          <w:spacing w:val="-18"/>
          <w:w w:val="105"/>
        </w:rPr>
        <w:t> </w:t>
      </w:r>
      <w:r>
        <w:rPr>
          <w:color w:val="231F20"/>
          <w:spacing w:val="-2"/>
          <w:w w:val="105"/>
        </w:rPr>
        <w:t>báo</w:t>
      </w:r>
      <w:r>
        <w:rPr>
          <w:color w:val="231F20"/>
          <w:spacing w:val="-18"/>
          <w:w w:val="105"/>
        </w:rPr>
        <w:t> </w:t>
      </w:r>
      <w:r>
        <w:rPr>
          <w:color w:val="231F20"/>
          <w:spacing w:val="-2"/>
          <w:w w:val="105"/>
        </w:rPr>
        <w:t>rất</w:t>
      </w:r>
      <w:r>
        <w:rPr>
          <w:color w:val="231F20"/>
          <w:spacing w:val="-18"/>
          <w:w w:val="105"/>
        </w:rPr>
        <w:t> </w:t>
      </w:r>
      <w:r>
        <w:rPr>
          <w:color w:val="231F20"/>
          <w:spacing w:val="-2"/>
          <w:w w:val="105"/>
        </w:rPr>
        <w:t>viên</w:t>
      </w:r>
      <w:r>
        <w:rPr>
          <w:color w:val="231F20"/>
          <w:spacing w:val="-18"/>
          <w:w w:val="105"/>
        </w:rPr>
        <w:t> </w:t>
      </w:r>
      <w:r>
        <w:rPr>
          <w:color w:val="231F20"/>
          <w:spacing w:val="-2"/>
          <w:w w:val="105"/>
        </w:rPr>
        <w:t>mãn,</w:t>
      </w:r>
      <w:r>
        <w:rPr>
          <w:color w:val="231F20"/>
          <w:spacing w:val="-18"/>
          <w:w w:val="105"/>
        </w:rPr>
        <w:t> </w:t>
      </w:r>
      <w:r>
        <w:rPr>
          <w:color w:val="231F20"/>
          <w:spacing w:val="-2"/>
          <w:w w:val="105"/>
        </w:rPr>
        <w:t>người</w:t>
      </w:r>
      <w:r>
        <w:rPr>
          <w:color w:val="231F20"/>
          <w:spacing w:val="-18"/>
          <w:w w:val="105"/>
        </w:rPr>
        <w:t> </w:t>
      </w:r>
      <w:r>
        <w:rPr>
          <w:color w:val="231F20"/>
          <w:spacing w:val="-2"/>
          <w:w w:val="105"/>
        </w:rPr>
        <w:t>ta</w:t>
      </w:r>
      <w:r>
        <w:rPr>
          <w:color w:val="231F20"/>
          <w:spacing w:val="-18"/>
          <w:w w:val="105"/>
        </w:rPr>
        <w:t> </w:t>
      </w:r>
      <w:r>
        <w:rPr>
          <w:color w:val="231F20"/>
          <w:spacing w:val="-2"/>
          <w:w w:val="105"/>
        </w:rPr>
        <w:t>trông</w:t>
      </w:r>
      <w:r>
        <w:rPr>
          <w:color w:val="231F20"/>
          <w:spacing w:val="-18"/>
          <w:w w:val="105"/>
        </w:rPr>
        <w:t> </w:t>
      </w:r>
      <w:r>
        <w:rPr>
          <w:color w:val="231F20"/>
          <w:spacing w:val="-2"/>
          <w:w w:val="105"/>
        </w:rPr>
        <w:t>thấy</w:t>
      </w:r>
      <w:r>
        <w:rPr>
          <w:color w:val="231F20"/>
          <w:spacing w:val="-18"/>
          <w:w w:val="105"/>
        </w:rPr>
        <w:t> </w:t>
      </w:r>
      <w:r>
        <w:rPr>
          <w:color w:val="231F20"/>
          <w:spacing w:val="-2"/>
          <w:w w:val="105"/>
        </w:rPr>
        <w:t>ai</w:t>
      </w:r>
      <w:r>
        <w:rPr>
          <w:color w:val="231F20"/>
          <w:spacing w:val="-18"/>
          <w:w w:val="105"/>
        </w:rPr>
        <w:t> </w:t>
      </w:r>
      <w:r>
        <w:rPr>
          <w:color w:val="231F20"/>
          <w:spacing w:val="-2"/>
          <w:w w:val="105"/>
        </w:rPr>
        <w:t>nấy</w:t>
      </w:r>
      <w:r>
        <w:rPr>
          <w:color w:val="231F20"/>
          <w:spacing w:val="-18"/>
          <w:w w:val="105"/>
        </w:rPr>
        <w:t> </w:t>
      </w:r>
      <w:r>
        <w:rPr>
          <w:color w:val="231F20"/>
          <w:spacing w:val="-2"/>
          <w:w w:val="105"/>
        </w:rPr>
        <w:t>đều </w:t>
      </w:r>
      <w:r>
        <w:rPr>
          <w:color w:val="231F20"/>
          <w:w w:val="105"/>
        </w:rPr>
        <w:t>ưa</w:t>
      </w:r>
      <w:r>
        <w:rPr>
          <w:color w:val="231F20"/>
          <w:spacing w:val="-17"/>
          <w:w w:val="105"/>
        </w:rPr>
        <w:t> </w:t>
      </w:r>
      <w:r>
        <w:rPr>
          <w:color w:val="231F20"/>
          <w:w w:val="105"/>
        </w:rPr>
        <w:t>thích</w:t>
      </w:r>
      <w:r>
        <w:rPr>
          <w:color w:val="231F20"/>
          <w:spacing w:val="-19"/>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muốn</w:t>
      </w:r>
      <w:r>
        <w:rPr>
          <w:color w:val="231F20"/>
          <w:spacing w:val="-17"/>
          <w:w w:val="105"/>
        </w:rPr>
        <w:t> </w:t>
      </w:r>
      <w:r>
        <w:rPr>
          <w:color w:val="231F20"/>
          <w:w w:val="105"/>
        </w:rPr>
        <w:t>tiếp</w:t>
      </w:r>
      <w:r>
        <w:rPr>
          <w:color w:val="231F20"/>
          <w:spacing w:val="-17"/>
          <w:w w:val="105"/>
        </w:rPr>
        <w:t> </w:t>
      </w:r>
      <w:r>
        <w:rPr>
          <w:color w:val="231F20"/>
          <w:w w:val="105"/>
        </w:rPr>
        <w:t>xúc</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sẽ</w:t>
      </w:r>
      <w:r>
        <w:rPr>
          <w:color w:val="231F20"/>
          <w:spacing w:val="-17"/>
          <w:w w:val="105"/>
        </w:rPr>
        <w:t> </w:t>
      </w:r>
      <w:r>
        <w:rPr>
          <w:color w:val="231F20"/>
          <w:w w:val="105"/>
        </w:rPr>
        <w:t>độ</w:t>
      </w:r>
      <w:r>
        <w:rPr>
          <w:color w:val="231F20"/>
          <w:spacing w:val="-17"/>
          <w:w w:val="105"/>
        </w:rPr>
        <w:t> </w:t>
      </w:r>
      <w:r>
        <w:rPr>
          <w:color w:val="231F20"/>
          <w:w w:val="105"/>
        </w:rPr>
        <w:t>họ</w:t>
      </w:r>
      <w:r>
        <w:rPr>
          <w:color w:val="231F20"/>
          <w:spacing w:val="-17"/>
          <w:w w:val="105"/>
        </w:rPr>
        <w:t> </w:t>
      </w:r>
      <w:r>
        <w:rPr>
          <w:color w:val="231F20"/>
          <w:w w:val="105"/>
        </w:rPr>
        <w:t>dễ</w:t>
      </w:r>
      <w:r>
        <w:rPr>
          <w:color w:val="231F20"/>
          <w:spacing w:val="-17"/>
          <w:w w:val="105"/>
        </w:rPr>
        <w:t> </w:t>
      </w:r>
      <w:r>
        <w:rPr>
          <w:color w:val="231F20"/>
          <w:w w:val="105"/>
        </w:rPr>
        <w:t>dàng.</w:t>
      </w:r>
      <w:r>
        <w:rPr>
          <w:color w:val="231F20"/>
          <w:spacing w:val="-17"/>
          <w:w w:val="105"/>
        </w:rPr>
        <w:t> </w:t>
      </w:r>
      <w:r>
        <w:rPr>
          <w:color w:val="231F20"/>
          <w:w w:val="105"/>
        </w:rPr>
        <w:t>Nếu vừa</w:t>
      </w:r>
      <w:r>
        <w:rPr>
          <w:color w:val="231F20"/>
          <w:spacing w:val="-16"/>
          <w:w w:val="105"/>
        </w:rPr>
        <w:t> </w:t>
      </w:r>
      <w:r>
        <w:rPr>
          <w:color w:val="231F20"/>
          <w:w w:val="105"/>
        </w:rPr>
        <w:t>nhìn</w:t>
      </w:r>
      <w:r>
        <w:rPr>
          <w:color w:val="231F20"/>
          <w:spacing w:val="-16"/>
          <w:w w:val="105"/>
        </w:rPr>
        <w:t> </w:t>
      </w:r>
      <w:r>
        <w:rPr>
          <w:color w:val="231F20"/>
          <w:w w:val="105"/>
        </w:rPr>
        <w:t>liền</w:t>
      </w:r>
      <w:r>
        <w:rPr>
          <w:color w:val="231F20"/>
          <w:spacing w:val="-16"/>
          <w:w w:val="105"/>
        </w:rPr>
        <w:t> </w:t>
      </w:r>
      <w:r>
        <w:rPr>
          <w:color w:val="231F20"/>
          <w:w w:val="105"/>
        </w:rPr>
        <w:t>chán</w:t>
      </w:r>
      <w:r>
        <w:rPr>
          <w:color w:val="231F20"/>
          <w:spacing w:val="-16"/>
          <w:w w:val="105"/>
        </w:rPr>
        <w:t> </w:t>
      </w:r>
      <w:r>
        <w:rPr>
          <w:color w:val="231F20"/>
          <w:w w:val="105"/>
        </w:rPr>
        <w:t>ghét,</w:t>
      </w:r>
      <w:r>
        <w:rPr>
          <w:color w:val="231F20"/>
          <w:spacing w:val="-16"/>
          <w:w w:val="105"/>
        </w:rPr>
        <w:t> </w:t>
      </w:r>
      <w:r>
        <w:rPr>
          <w:color w:val="231F20"/>
          <w:w w:val="105"/>
        </w:rPr>
        <w:t>tránh</w:t>
      </w:r>
      <w:r>
        <w:rPr>
          <w:color w:val="231F20"/>
          <w:spacing w:val="-16"/>
          <w:w w:val="105"/>
        </w:rPr>
        <w:t> </w:t>
      </w:r>
      <w:r>
        <w:rPr>
          <w:color w:val="231F20"/>
          <w:w w:val="105"/>
        </w:rPr>
        <w:t>xa</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chẳng</w:t>
      </w:r>
      <w:r>
        <w:rPr>
          <w:color w:val="231F20"/>
          <w:spacing w:val="-16"/>
          <w:w w:val="105"/>
        </w:rPr>
        <w:t> </w:t>
      </w:r>
      <w:r>
        <w:rPr>
          <w:color w:val="231F20"/>
          <w:w w:val="105"/>
        </w:rPr>
        <w:t>thể</w:t>
      </w:r>
      <w:r>
        <w:rPr>
          <w:color w:val="231F20"/>
          <w:spacing w:val="-16"/>
          <w:w w:val="105"/>
        </w:rPr>
        <w:t> </w:t>
      </w:r>
      <w:r>
        <w:rPr>
          <w:color w:val="231F20"/>
          <w:w w:val="105"/>
        </w:rPr>
        <w:t>độ </w:t>
      </w:r>
      <w:r>
        <w:rPr>
          <w:color w:val="231F20"/>
          <w:w w:val="110"/>
        </w:rPr>
        <w:t>họ</w:t>
      </w:r>
      <w:r>
        <w:rPr>
          <w:color w:val="231F20"/>
          <w:spacing w:val="-10"/>
          <w:w w:val="110"/>
        </w:rPr>
        <w:t> </w:t>
      </w:r>
      <w:r>
        <w:rPr>
          <w:color w:val="231F20"/>
          <w:w w:val="110"/>
        </w:rPr>
        <w:t>được!</w:t>
      </w:r>
      <w:r>
        <w:rPr>
          <w:color w:val="231F20"/>
          <w:spacing w:val="-10"/>
          <w:w w:val="110"/>
        </w:rPr>
        <w:t> </w:t>
      </w:r>
      <w:r>
        <w:rPr>
          <w:color w:val="231F20"/>
          <w:w w:val="110"/>
        </w:rPr>
        <w:t>Vì</w:t>
      </w:r>
      <w:r>
        <w:rPr>
          <w:color w:val="231F20"/>
          <w:spacing w:val="-10"/>
          <w:w w:val="110"/>
        </w:rPr>
        <w:t> </w:t>
      </w:r>
      <w:r>
        <w:rPr>
          <w:color w:val="231F20"/>
          <w:w w:val="110"/>
        </w:rPr>
        <w:t>thế,</w:t>
      </w:r>
      <w:r>
        <w:rPr>
          <w:color w:val="231F20"/>
          <w:spacing w:val="-10"/>
          <w:w w:val="110"/>
        </w:rPr>
        <w:t> </w:t>
      </w:r>
      <w:r>
        <w:rPr>
          <w:color w:val="231F20"/>
          <w:w w:val="110"/>
        </w:rPr>
        <w:t>tướng</w:t>
      </w:r>
      <w:r>
        <w:rPr>
          <w:color w:val="231F20"/>
          <w:spacing w:val="-10"/>
          <w:w w:val="110"/>
        </w:rPr>
        <w:t> </w:t>
      </w:r>
      <w:r>
        <w:rPr>
          <w:color w:val="231F20"/>
          <w:w w:val="110"/>
        </w:rPr>
        <w:t>hảo</w:t>
      </w:r>
      <w:r>
        <w:rPr>
          <w:color w:val="231F20"/>
          <w:spacing w:val="-10"/>
          <w:w w:val="110"/>
        </w:rPr>
        <w:t> </w:t>
      </w:r>
      <w:r>
        <w:rPr>
          <w:color w:val="231F20"/>
          <w:w w:val="110"/>
        </w:rPr>
        <w:t>là</w:t>
      </w:r>
      <w:r>
        <w:rPr>
          <w:color w:val="231F20"/>
          <w:spacing w:val="-10"/>
          <w:w w:val="110"/>
        </w:rPr>
        <w:t> </w:t>
      </w:r>
      <w:r>
        <w:rPr>
          <w:color w:val="231F20"/>
          <w:w w:val="110"/>
        </w:rPr>
        <w:t>một</w:t>
      </w:r>
      <w:r>
        <w:rPr>
          <w:color w:val="231F20"/>
          <w:spacing w:val="-10"/>
          <w:w w:val="110"/>
        </w:rPr>
        <w:t> </w:t>
      </w:r>
      <w:r>
        <w:rPr>
          <w:color w:val="231F20"/>
          <w:w w:val="110"/>
        </w:rPr>
        <w:t>loại</w:t>
      </w:r>
      <w:r>
        <w:rPr>
          <w:color w:val="231F20"/>
          <w:spacing w:val="-10"/>
          <w:w w:val="110"/>
        </w:rPr>
        <w:t> </w:t>
      </w:r>
      <w:r>
        <w:rPr>
          <w:color w:val="231F20"/>
          <w:w w:val="110"/>
        </w:rPr>
        <w:t>phương</w:t>
      </w:r>
      <w:r>
        <w:rPr>
          <w:color w:val="231F20"/>
          <w:spacing w:val="-10"/>
          <w:w w:val="110"/>
        </w:rPr>
        <w:t> </w:t>
      </w:r>
      <w:r>
        <w:rPr>
          <w:color w:val="231F20"/>
          <w:w w:val="110"/>
        </w:rPr>
        <w:t>tiện</w:t>
      </w:r>
      <w:r>
        <w:rPr>
          <w:color w:val="231F20"/>
          <w:spacing w:val="-11"/>
          <w:w w:val="110"/>
        </w:rPr>
        <w:t> </w:t>
      </w:r>
      <w:r>
        <w:rPr>
          <w:color w:val="231F20"/>
          <w:w w:val="110"/>
        </w:rPr>
        <w:t>nhằm </w:t>
      </w:r>
      <w:r>
        <w:rPr>
          <w:color w:val="231F20"/>
          <w:spacing w:val="-2"/>
          <w:w w:val="110"/>
        </w:rPr>
        <w:t>tiếp</w:t>
      </w:r>
      <w:r>
        <w:rPr>
          <w:color w:val="231F20"/>
          <w:spacing w:val="-19"/>
          <w:w w:val="110"/>
        </w:rPr>
        <w:t> </w:t>
      </w:r>
      <w:r>
        <w:rPr>
          <w:color w:val="231F20"/>
          <w:spacing w:val="-2"/>
          <w:w w:val="110"/>
        </w:rPr>
        <w:t>dẫn</w:t>
      </w:r>
      <w:r>
        <w:rPr>
          <w:color w:val="231F20"/>
          <w:spacing w:val="-18"/>
          <w:w w:val="110"/>
        </w:rPr>
        <w:t> </w:t>
      </w:r>
      <w:r>
        <w:rPr>
          <w:color w:val="231F20"/>
          <w:spacing w:val="-2"/>
          <w:w w:val="110"/>
        </w:rPr>
        <w:t>chúng</w:t>
      </w:r>
      <w:r>
        <w:rPr>
          <w:color w:val="231F20"/>
          <w:spacing w:val="-18"/>
          <w:w w:val="110"/>
        </w:rPr>
        <w:t> </w:t>
      </w:r>
      <w:r>
        <w:rPr>
          <w:color w:val="231F20"/>
          <w:spacing w:val="-2"/>
          <w:w w:val="110"/>
        </w:rPr>
        <w:t>sinh.</w:t>
      </w:r>
      <w:r>
        <w:rPr>
          <w:color w:val="231F20"/>
          <w:spacing w:val="-19"/>
          <w:w w:val="110"/>
        </w:rPr>
        <w:t> </w:t>
      </w:r>
      <w:r>
        <w:rPr>
          <w:color w:val="231F20"/>
          <w:spacing w:val="-2"/>
          <w:w w:val="110"/>
        </w:rPr>
        <w:t>Quý</w:t>
      </w:r>
      <w:r>
        <w:rPr>
          <w:color w:val="231F20"/>
          <w:spacing w:val="-19"/>
          <w:w w:val="110"/>
        </w:rPr>
        <w:t> </w:t>
      </w:r>
      <w:r>
        <w:rPr>
          <w:color w:val="231F20"/>
          <w:spacing w:val="-2"/>
          <w:w w:val="110"/>
        </w:rPr>
        <w:t>vị</w:t>
      </w:r>
      <w:r>
        <w:rPr>
          <w:color w:val="231F20"/>
          <w:spacing w:val="-19"/>
          <w:w w:val="110"/>
        </w:rPr>
        <w:t> </w:t>
      </w:r>
      <w:r>
        <w:rPr>
          <w:color w:val="231F20"/>
          <w:spacing w:val="-2"/>
          <w:w w:val="110"/>
        </w:rPr>
        <w:t>thấy</w:t>
      </w:r>
      <w:r>
        <w:rPr>
          <w:color w:val="231F20"/>
          <w:spacing w:val="-19"/>
          <w:w w:val="110"/>
        </w:rPr>
        <w:t> </w:t>
      </w:r>
      <w:r>
        <w:rPr>
          <w:color w:val="231F20"/>
          <w:spacing w:val="-2"/>
          <w:w w:val="110"/>
        </w:rPr>
        <w:t>thị</w:t>
      </w:r>
      <w:r>
        <w:rPr>
          <w:color w:val="231F20"/>
          <w:spacing w:val="-19"/>
          <w:w w:val="110"/>
        </w:rPr>
        <w:t> </w:t>
      </w:r>
      <w:r>
        <w:rPr>
          <w:color w:val="231F20"/>
          <w:spacing w:val="-2"/>
          <w:w w:val="110"/>
        </w:rPr>
        <w:t>hiện</w:t>
      </w:r>
      <w:r>
        <w:rPr>
          <w:color w:val="231F20"/>
          <w:spacing w:val="-19"/>
          <w:w w:val="110"/>
        </w:rPr>
        <w:t> </w:t>
      </w:r>
      <w:r>
        <w:rPr>
          <w:color w:val="231F20"/>
          <w:spacing w:val="-2"/>
          <w:w w:val="110"/>
        </w:rPr>
        <w:t>kiểu</w:t>
      </w:r>
      <w:r>
        <w:rPr>
          <w:color w:val="231F20"/>
          <w:spacing w:val="-19"/>
          <w:w w:val="110"/>
        </w:rPr>
        <w:t> </w:t>
      </w:r>
      <w:r>
        <w:rPr>
          <w:color w:val="231F20"/>
          <w:spacing w:val="-2"/>
          <w:w w:val="110"/>
        </w:rPr>
        <w:t>ấy,</w:t>
      </w:r>
      <w:r>
        <w:rPr>
          <w:color w:val="231F20"/>
          <w:spacing w:val="-19"/>
          <w:w w:val="110"/>
        </w:rPr>
        <w:t> </w:t>
      </w:r>
      <w:r>
        <w:rPr>
          <w:color w:val="231F20"/>
          <w:spacing w:val="-2"/>
          <w:w w:val="110"/>
        </w:rPr>
        <w:t>không</w:t>
      </w:r>
      <w:r>
        <w:rPr>
          <w:color w:val="231F20"/>
          <w:spacing w:val="-19"/>
          <w:w w:val="110"/>
        </w:rPr>
        <w:t> </w:t>
      </w:r>
      <w:r>
        <w:rPr>
          <w:color w:val="231F20"/>
          <w:spacing w:val="-2"/>
          <w:w w:val="110"/>
        </w:rPr>
        <w:t>gì </w:t>
      </w:r>
      <w:r>
        <w:rPr>
          <w:color w:val="231F20"/>
          <w:w w:val="105"/>
        </w:rPr>
        <w:t>khác, chỉ là thị hiện nhằm dạy chúng ta chẳng thể không tu phúc.</w:t>
      </w:r>
      <w:r>
        <w:rPr>
          <w:color w:val="231F20"/>
          <w:spacing w:val="-15"/>
          <w:w w:val="105"/>
        </w:rPr>
        <w:t> </w:t>
      </w:r>
      <w:r>
        <w:rPr>
          <w:color w:val="231F20"/>
          <w:w w:val="105"/>
        </w:rPr>
        <w:t>Phúc</w:t>
      </w:r>
      <w:r>
        <w:rPr>
          <w:color w:val="231F20"/>
          <w:spacing w:val="-16"/>
          <w:w w:val="105"/>
        </w:rPr>
        <w:t> </w:t>
      </w:r>
      <w:r>
        <w:rPr>
          <w:color w:val="231F20"/>
          <w:w w:val="105"/>
        </w:rPr>
        <w:t>huệ</w:t>
      </w:r>
      <w:r>
        <w:rPr>
          <w:color w:val="231F20"/>
          <w:spacing w:val="-15"/>
          <w:w w:val="105"/>
        </w:rPr>
        <w:t> </w:t>
      </w:r>
      <w:r>
        <w:rPr>
          <w:color w:val="231F20"/>
          <w:w w:val="105"/>
        </w:rPr>
        <w:t>viên</w:t>
      </w:r>
      <w:r>
        <w:rPr>
          <w:color w:val="231F20"/>
          <w:spacing w:val="-16"/>
          <w:w w:val="105"/>
        </w:rPr>
        <w:t> </w:t>
      </w:r>
      <w:r>
        <w:rPr>
          <w:color w:val="231F20"/>
          <w:w w:val="105"/>
        </w:rPr>
        <w:t>mãn</w:t>
      </w:r>
      <w:r>
        <w:rPr>
          <w:color w:val="231F20"/>
          <w:spacing w:val="-15"/>
          <w:w w:val="105"/>
        </w:rPr>
        <w:t> </w:t>
      </w:r>
      <w:r>
        <w:rPr>
          <w:color w:val="231F20"/>
          <w:w w:val="105"/>
        </w:rPr>
        <w:t>mới</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Phật.</w:t>
      </w:r>
      <w:r>
        <w:rPr>
          <w:color w:val="231F20"/>
          <w:spacing w:val="-16"/>
          <w:w w:val="105"/>
        </w:rPr>
        <w:t> </w:t>
      </w:r>
      <w:r>
        <w:rPr>
          <w:color w:val="231F20"/>
          <w:w w:val="105"/>
        </w:rPr>
        <w:t>Có</w:t>
      </w:r>
      <w:r>
        <w:rPr>
          <w:color w:val="231F20"/>
          <w:spacing w:val="-15"/>
          <w:w w:val="105"/>
        </w:rPr>
        <w:t> </w:t>
      </w:r>
      <w:r>
        <w:rPr>
          <w:color w:val="231F20"/>
          <w:w w:val="105"/>
        </w:rPr>
        <w:t>huệ</w:t>
      </w:r>
      <w:r>
        <w:rPr>
          <w:color w:val="231F20"/>
          <w:spacing w:val="-15"/>
          <w:w w:val="105"/>
        </w:rPr>
        <w:t> </w:t>
      </w:r>
      <w:r>
        <w:rPr>
          <w:color w:val="231F20"/>
          <w:w w:val="105"/>
        </w:rPr>
        <w:t>thiếu</w:t>
      </w:r>
      <w:r>
        <w:rPr>
          <w:color w:val="231F20"/>
          <w:spacing w:val="-16"/>
          <w:w w:val="105"/>
        </w:rPr>
        <w:t> </w:t>
      </w:r>
      <w:r>
        <w:rPr>
          <w:color w:val="231F20"/>
          <w:w w:val="105"/>
        </w:rPr>
        <w:t>phúc chẳng được, có phúc thiếu tuệ cũng không được, nhất định </w:t>
      </w:r>
      <w:r>
        <w:rPr>
          <w:color w:val="231F20"/>
          <w:w w:val="110"/>
        </w:rPr>
        <w:t>phải</w:t>
      </w:r>
      <w:r>
        <w:rPr>
          <w:color w:val="231F20"/>
          <w:spacing w:val="-24"/>
          <w:w w:val="110"/>
        </w:rPr>
        <w:t> </w:t>
      </w:r>
      <w:r>
        <w:rPr>
          <w:color w:val="231F20"/>
          <w:w w:val="110"/>
        </w:rPr>
        <w:t>là</w:t>
      </w:r>
      <w:r>
        <w:rPr>
          <w:color w:val="231F20"/>
          <w:spacing w:val="-23"/>
          <w:w w:val="110"/>
        </w:rPr>
        <w:t> </w:t>
      </w:r>
      <w:r>
        <w:rPr>
          <w:color w:val="231F20"/>
          <w:w w:val="110"/>
        </w:rPr>
        <w:t>phúc</w:t>
      </w:r>
      <w:r>
        <w:rPr>
          <w:color w:val="231F20"/>
          <w:spacing w:val="-24"/>
          <w:w w:val="110"/>
        </w:rPr>
        <w:t> </w:t>
      </w:r>
      <w:r>
        <w:rPr>
          <w:color w:val="231F20"/>
          <w:w w:val="110"/>
        </w:rPr>
        <w:t>tuệ</w:t>
      </w:r>
      <w:r>
        <w:rPr>
          <w:color w:val="231F20"/>
          <w:spacing w:val="-23"/>
          <w:w w:val="110"/>
        </w:rPr>
        <w:t> </w:t>
      </w:r>
      <w:r>
        <w:rPr>
          <w:color w:val="231F20"/>
          <w:w w:val="110"/>
        </w:rPr>
        <w:t>viên</w:t>
      </w:r>
      <w:r>
        <w:rPr>
          <w:color w:val="231F20"/>
          <w:spacing w:val="-23"/>
          <w:w w:val="110"/>
        </w:rPr>
        <w:t> </w:t>
      </w:r>
      <w:r>
        <w:rPr>
          <w:color w:val="231F20"/>
          <w:w w:val="110"/>
        </w:rPr>
        <w:t>mãn,</w:t>
      </w:r>
      <w:r>
        <w:rPr>
          <w:color w:val="231F20"/>
          <w:spacing w:val="-24"/>
          <w:w w:val="110"/>
        </w:rPr>
        <w:t> </w:t>
      </w:r>
      <w:r>
        <w:rPr>
          <w:color w:val="231F20"/>
          <w:w w:val="110"/>
        </w:rPr>
        <w:t>biểu</w:t>
      </w:r>
      <w:r>
        <w:rPr>
          <w:color w:val="231F20"/>
          <w:spacing w:val="-23"/>
          <w:w w:val="110"/>
        </w:rPr>
        <w:t> </w:t>
      </w:r>
      <w:r>
        <w:rPr>
          <w:color w:val="231F20"/>
          <w:w w:val="110"/>
        </w:rPr>
        <w:t>thị</w:t>
      </w:r>
      <w:r>
        <w:rPr>
          <w:color w:val="231F20"/>
          <w:spacing w:val="-23"/>
          <w:w w:val="110"/>
        </w:rPr>
        <w:t> </w:t>
      </w:r>
      <w:r>
        <w:rPr>
          <w:color w:val="231F20"/>
          <w:w w:val="110"/>
        </w:rPr>
        <w:t>ý</w:t>
      </w:r>
      <w:r>
        <w:rPr>
          <w:color w:val="231F20"/>
          <w:spacing w:val="-24"/>
          <w:w w:val="110"/>
        </w:rPr>
        <w:t> </w:t>
      </w:r>
      <w:r>
        <w:rPr>
          <w:color w:val="231F20"/>
          <w:w w:val="110"/>
        </w:rPr>
        <w:t>nghĩa</w:t>
      </w:r>
      <w:r>
        <w:rPr>
          <w:color w:val="231F20"/>
          <w:spacing w:val="-23"/>
          <w:w w:val="110"/>
        </w:rPr>
        <w:t> </w:t>
      </w:r>
      <w:r>
        <w:rPr>
          <w:color w:val="231F20"/>
          <w:w w:val="110"/>
        </w:rPr>
        <w:t>này.</w:t>
      </w:r>
    </w:p>
    <w:p>
      <w:pPr>
        <w:pStyle w:val="BodyText"/>
        <w:spacing w:line="297" w:lineRule="auto" w:before="144"/>
        <w:ind w:left="387" w:right="120" w:firstLine="453"/>
      </w:pPr>
      <w:r>
        <w:rPr>
          <w:color w:val="231F20"/>
          <w:w w:val="105"/>
        </w:rPr>
        <w:t>Vào thuở đó, tức nhằm thời Tỳ Bà Thi Phật, Tôn giả Ca Diếp</w:t>
      </w:r>
      <w:r>
        <w:rPr>
          <w:color w:val="231F20"/>
          <w:spacing w:val="-14"/>
          <w:w w:val="105"/>
        </w:rPr>
        <w:t> </w:t>
      </w:r>
      <w:r>
        <w:rPr>
          <w:i/>
          <w:color w:val="231F20"/>
          <w:w w:val="105"/>
        </w:rPr>
        <w:t>“vi</w:t>
      </w:r>
      <w:r>
        <w:rPr>
          <w:i/>
          <w:color w:val="231F20"/>
          <w:spacing w:val="-14"/>
          <w:w w:val="105"/>
        </w:rPr>
        <w:t> </w:t>
      </w:r>
      <w:r>
        <w:rPr>
          <w:i/>
          <w:color w:val="231F20"/>
          <w:w w:val="105"/>
        </w:rPr>
        <w:t>dã</w:t>
      </w:r>
      <w:r>
        <w:rPr>
          <w:i/>
          <w:color w:val="231F20"/>
          <w:spacing w:val="-14"/>
          <w:w w:val="105"/>
        </w:rPr>
        <w:t> </w:t>
      </w:r>
      <w:r>
        <w:rPr>
          <w:i/>
          <w:color w:val="231F20"/>
          <w:w w:val="105"/>
        </w:rPr>
        <w:t>kim</w:t>
      </w:r>
      <w:r>
        <w:rPr>
          <w:i/>
          <w:color w:val="231F20"/>
          <w:spacing w:val="-14"/>
          <w:w w:val="105"/>
        </w:rPr>
        <w:t> </w:t>
      </w:r>
      <w:r>
        <w:rPr>
          <w:i/>
          <w:color w:val="231F20"/>
          <w:w w:val="105"/>
        </w:rPr>
        <w:t>sư”</w:t>
      </w:r>
      <w:r>
        <w:rPr>
          <w:i/>
          <w:color w:val="231F20"/>
          <w:spacing w:val="-14"/>
          <w:w w:val="105"/>
        </w:rPr>
        <w:t> </w:t>
      </w:r>
      <w:r>
        <w:rPr>
          <w:color w:val="231F20"/>
          <w:w w:val="105"/>
        </w:rPr>
        <w:t>(là</w:t>
      </w:r>
      <w:r>
        <w:rPr>
          <w:color w:val="231F20"/>
          <w:spacing w:val="-14"/>
          <w:w w:val="105"/>
        </w:rPr>
        <w:t> </w:t>
      </w:r>
      <w:r>
        <w:rPr>
          <w:color w:val="231F20"/>
          <w:w w:val="105"/>
        </w:rPr>
        <w:t>thợ</w:t>
      </w:r>
      <w:r>
        <w:rPr>
          <w:color w:val="231F20"/>
          <w:spacing w:val="-14"/>
          <w:w w:val="105"/>
        </w:rPr>
        <w:t> </w:t>
      </w:r>
      <w:r>
        <w:rPr>
          <w:color w:val="231F20"/>
          <w:w w:val="105"/>
        </w:rPr>
        <w:t>luyện</w:t>
      </w:r>
      <w:r>
        <w:rPr>
          <w:color w:val="231F20"/>
          <w:spacing w:val="-14"/>
          <w:w w:val="105"/>
        </w:rPr>
        <w:t> </w:t>
      </w:r>
      <w:r>
        <w:rPr>
          <w:color w:val="231F20"/>
          <w:w w:val="105"/>
        </w:rPr>
        <w:t>kim).</w:t>
      </w:r>
      <w:r>
        <w:rPr>
          <w:color w:val="231F20"/>
          <w:spacing w:val="-14"/>
          <w:w w:val="105"/>
        </w:rPr>
        <w:t> </w:t>
      </w:r>
      <w:r>
        <w:rPr>
          <w:color w:val="231F20"/>
          <w:w w:val="105"/>
        </w:rPr>
        <w:t>Nay,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gọi</w:t>
      </w:r>
      <w:r>
        <w:rPr>
          <w:color w:val="231F20"/>
          <w:spacing w:val="-14"/>
          <w:w w:val="105"/>
        </w:rPr>
        <w:t> </w:t>
      </w:r>
      <w:r>
        <w:rPr>
          <w:color w:val="231F20"/>
          <w:w w:val="105"/>
        </w:rPr>
        <w:t>là người làm đồ trang sức, giống như người hành nghề làm các món trang sức bằng vàng hiện thời. Trên đường phố HongKong, chúng ta thường thấy tiệm Châu Đại Phúc bán đồ</w:t>
      </w:r>
      <w:r>
        <w:rPr>
          <w:color w:val="231F20"/>
          <w:spacing w:val="-15"/>
          <w:w w:val="105"/>
        </w:rPr>
        <w:t> </w:t>
      </w:r>
      <w:r>
        <w:rPr>
          <w:color w:val="231F20"/>
          <w:w w:val="105"/>
        </w:rPr>
        <w:t>trang</w:t>
      </w:r>
      <w:r>
        <w:rPr>
          <w:color w:val="231F20"/>
          <w:spacing w:val="-15"/>
          <w:w w:val="105"/>
        </w:rPr>
        <w:t> </w:t>
      </w:r>
      <w:r>
        <w:rPr>
          <w:color w:val="231F20"/>
          <w:w w:val="105"/>
        </w:rPr>
        <w:t>sức,</w:t>
      </w:r>
      <w:r>
        <w:rPr>
          <w:color w:val="231F20"/>
          <w:spacing w:val="-15"/>
          <w:w w:val="105"/>
        </w:rPr>
        <w:t> </w:t>
      </w:r>
      <w:r>
        <w:rPr>
          <w:color w:val="231F20"/>
          <w:w w:val="105"/>
        </w:rPr>
        <w:t>kinh</w:t>
      </w:r>
      <w:r>
        <w:rPr>
          <w:color w:val="231F20"/>
          <w:spacing w:val="-15"/>
          <w:w w:val="105"/>
        </w:rPr>
        <w:t> </w:t>
      </w:r>
      <w:r>
        <w:rPr>
          <w:color w:val="231F20"/>
          <w:w w:val="105"/>
        </w:rPr>
        <w:t>doanh</w:t>
      </w:r>
      <w:r>
        <w:rPr>
          <w:color w:val="231F20"/>
          <w:spacing w:val="-15"/>
          <w:w w:val="105"/>
        </w:rPr>
        <w:t> </w:t>
      </w:r>
      <w:r>
        <w:rPr>
          <w:color w:val="231F20"/>
          <w:w w:val="105"/>
        </w:rPr>
        <w:t>ngành</w:t>
      </w:r>
      <w:r>
        <w:rPr>
          <w:color w:val="231F20"/>
          <w:spacing w:val="-15"/>
          <w:w w:val="105"/>
        </w:rPr>
        <w:t> </w:t>
      </w:r>
      <w:r>
        <w:rPr>
          <w:color w:val="231F20"/>
          <w:w w:val="105"/>
        </w:rPr>
        <w:t>vàng</w:t>
      </w:r>
      <w:r>
        <w:rPr>
          <w:color w:val="231F20"/>
          <w:spacing w:val="-15"/>
          <w:w w:val="105"/>
        </w:rPr>
        <w:t> </w:t>
      </w:r>
      <w:r>
        <w:rPr>
          <w:color w:val="231F20"/>
          <w:w w:val="105"/>
        </w:rPr>
        <w:t>bạc,</w:t>
      </w:r>
      <w:r>
        <w:rPr>
          <w:color w:val="231F20"/>
          <w:spacing w:val="-15"/>
          <w:w w:val="105"/>
        </w:rPr>
        <w:t> </w:t>
      </w:r>
      <w:r>
        <w:rPr>
          <w:color w:val="231F20"/>
          <w:w w:val="105"/>
        </w:rPr>
        <w:t>trang</w:t>
      </w:r>
      <w:r>
        <w:rPr>
          <w:color w:val="231F20"/>
          <w:spacing w:val="-15"/>
          <w:w w:val="105"/>
        </w:rPr>
        <w:t> </w:t>
      </w:r>
      <w:r>
        <w:rPr>
          <w:color w:val="231F20"/>
          <w:w w:val="105"/>
        </w:rPr>
        <w:t>sức.</w:t>
      </w:r>
      <w:r>
        <w:rPr>
          <w:color w:val="231F20"/>
          <w:spacing w:val="-15"/>
          <w:w w:val="105"/>
        </w:rPr>
        <w:t> </w:t>
      </w:r>
      <w:r>
        <w:rPr>
          <w:color w:val="231F20"/>
          <w:w w:val="105"/>
        </w:rPr>
        <w:t>Tôn</w:t>
      </w:r>
      <w:r>
        <w:rPr>
          <w:color w:val="231F20"/>
          <w:spacing w:val="-15"/>
          <w:w w:val="105"/>
        </w:rPr>
        <w:t> </w:t>
      </w:r>
      <w:r>
        <w:rPr>
          <w:color w:val="231F20"/>
          <w:w w:val="105"/>
        </w:rPr>
        <w:t>giả là</w:t>
      </w:r>
      <w:r>
        <w:rPr>
          <w:color w:val="231F20"/>
          <w:spacing w:val="-2"/>
          <w:w w:val="105"/>
        </w:rPr>
        <w:t> </w:t>
      </w:r>
      <w:r>
        <w:rPr>
          <w:color w:val="231F20"/>
          <w:w w:val="105"/>
        </w:rPr>
        <w:t>thợ</w:t>
      </w:r>
      <w:r>
        <w:rPr>
          <w:color w:val="231F20"/>
          <w:spacing w:val="-3"/>
          <w:w w:val="105"/>
        </w:rPr>
        <w:t> </w:t>
      </w:r>
      <w:r>
        <w:rPr>
          <w:color w:val="231F20"/>
          <w:w w:val="105"/>
        </w:rPr>
        <w:t>kim</w:t>
      </w:r>
      <w:r>
        <w:rPr>
          <w:color w:val="231F20"/>
          <w:spacing w:val="-3"/>
          <w:w w:val="105"/>
        </w:rPr>
        <w:t> </w:t>
      </w:r>
      <w:r>
        <w:rPr>
          <w:color w:val="231F20"/>
          <w:w w:val="105"/>
        </w:rPr>
        <w:t>hoàn,</w:t>
      </w:r>
      <w:r>
        <w:rPr>
          <w:color w:val="231F20"/>
          <w:spacing w:val="-1"/>
          <w:w w:val="105"/>
        </w:rPr>
        <w:t> </w:t>
      </w:r>
      <w:r>
        <w:rPr>
          <w:i/>
          <w:color w:val="231F20"/>
          <w:w w:val="105"/>
        </w:rPr>
        <w:t>“dữ</w:t>
      </w:r>
      <w:r>
        <w:rPr>
          <w:i/>
          <w:color w:val="231F20"/>
          <w:spacing w:val="-2"/>
          <w:w w:val="105"/>
        </w:rPr>
        <w:t> </w:t>
      </w:r>
      <w:r>
        <w:rPr>
          <w:i/>
          <w:color w:val="231F20"/>
          <w:w w:val="105"/>
        </w:rPr>
        <w:t>nhất</w:t>
      </w:r>
      <w:r>
        <w:rPr>
          <w:i/>
          <w:color w:val="231F20"/>
          <w:spacing w:val="-2"/>
          <w:w w:val="105"/>
        </w:rPr>
        <w:t> </w:t>
      </w:r>
      <w:r>
        <w:rPr>
          <w:i/>
          <w:color w:val="231F20"/>
          <w:w w:val="105"/>
        </w:rPr>
        <w:t>bần</w:t>
      </w:r>
      <w:r>
        <w:rPr>
          <w:i/>
          <w:color w:val="231F20"/>
          <w:spacing w:val="-2"/>
          <w:w w:val="105"/>
        </w:rPr>
        <w:t> </w:t>
      </w:r>
      <w:r>
        <w:rPr>
          <w:i/>
          <w:color w:val="231F20"/>
          <w:w w:val="105"/>
        </w:rPr>
        <w:t>nữ,</w:t>
      </w:r>
      <w:r>
        <w:rPr>
          <w:i/>
          <w:color w:val="231F20"/>
          <w:spacing w:val="-2"/>
          <w:w w:val="105"/>
        </w:rPr>
        <w:t> </w:t>
      </w:r>
      <w:r>
        <w:rPr>
          <w:i/>
          <w:color w:val="231F20"/>
          <w:w w:val="105"/>
        </w:rPr>
        <w:t>cộng</w:t>
      </w:r>
      <w:r>
        <w:rPr>
          <w:i/>
          <w:color w:val="231F20"/>
          <w:spacing w:val="-2"/>
          <w:w w:val="105"/>
        </w:rPr>
        <w:t> </w:t>
      </w:r>
      <w:r>
        <w:rPr>
          <w:i/>
          <w:color w:val="231F20"/>
          <w:w w:val="105"/>
        </w:rPr>
        <w:t>dĩ</w:t>
      </w:r>
      <w:r>
        <w:rPr>
          <w:i/>
          <w:color w:val="231F20"/>
          <w:spacing w:val="-2"/>
          <w:w w:val="105"/>
        </w:rPr>
        <w:t> </w:t>
      </w:r>
      <w:r>
        <w:rPr>
          <w:i/>
          <w:color w:val="231F20"/>
          <w:w w:val="105"/>
        </w:rPr>
        <w:t>hoàng</w:t>
      </w:r>
      <w:r>
        <w:rPr>
          <w:i/>
          <w:color w:val="231F20"/>
          <w:spacing w:val="-2"/>
          <w:w w:val="105"/>
        </w:rPr>
        <w:t> </w:t>
      </w:r>
      <w:r>
        <w:rPr>
          <w:i/>
          <w:color w:val="231F20"/>
          <w:w w:val="105"/>
        </w:rPr>
        <w:t>kim</w:t>
      </w:r>
      <w:r>
        <w:rPr>
          <w:i/>
          <w:color w:val="231F20"/>
          <w:spacing w:val="-2"/>
          <w:w w:val="105"/>
        </w:rPr>
        <w:t> </w:t>
      </w:r>
      <w:r>
        <w:rPr>
          <w:i/>
          <w:color w:val="231F20"/>
          <w:w w:val="105"/>
        </w:rPr>
        <w:t>trang </w:t>
      </w:r>
      <w:r>
        <w:rPr>
          <w:i/>
          <w:color w:val="231F20"/>
        </w:rPr>
        <w:t>nghiêm</w:t>
      </w:r>
      <w:r>
        <w:rPr>
          <w:i/>
          <w:color w:val="231F20"/>
          <w:spacing w:val="6"/>
        </w:rPr>
        <w:t> </w:t>
      </w:r>
      <w:r>
        <w:rPr>
          <w:i/>
          <w:color w:val="231F20"/>
        </w:rPr>
        <w:t>Phật</w:t>
      </w:r>
      <w:r>
        <w:rPr>
          <w:i/>
          <w:color w:val="231F20"/>
          <w:spacing w:val="7"/>
        </w:rPr>
        <w:t> </w:t>
      </w:r>
      <w:r>
        <w:rPr>
          <w:i/>
          <w:color w:val="231F20"/>
        </w:rPr>
        <w:t>tượng”</w:t>
      </w:r>
      <w:r>
        <w:rPr>
          <w:i/>
          <w:color w:val="231F20"/>
          <w:spacing w:val="7"/>
        </w:rPr>
        <w:t> </w:t>
      </w:r>
      <w:r>
        <w:rPr>
          <w:color w:val="231F20"/>
        </w:rPr>
        <w:t>(cùng</w:t>
      </w:r>
      <w:r>
        <w:rPr>
          <w:color w:val="231F20"/>
          <w:spacing w:val="7"/>
        </w:rPr>
        <w:t> </w:t>
      </w:r>
      <w:r>
        <w:rPr>
          <w:color w:val="231F20"/>
        </w:rPr>
        <w:t>một</w:t>
      </w:r>
      <w:r>
        <w:rPr>
          <w:color w:val="231F20"/>
          <w:spacing w:val="7"/>
        </w:rPr>
        <w:t> </w:t>
      </w:r>
      <w:r>
        <w:rPr>
          <w:color w:val="231F20"/>
        </w:rPr>
        <w:t>cô</w:t>
      </w:r>
      <w:r>
        <w:rPr>
          <w:color w:val="231F20"/>
          <w:spacing w:val="7"/>
        </w:rPr>
        <w:t> </w:t>
      </w:r>
      <w:r>
        <w:rPr>
          <w:color w:val="231F20"/>
        </w:rPr>
        <w:t>gái</w:t>
      </w:r>
      <w:r>
        <w:rPr>
          <w:color w:val="231F20"/>
          <w:spacing w:val="5"/>
        </w:rPr>
        <w:t> </w:t>
      </w:r>
      <w:r>
        <w:rPr>
          <w:color w:val="231F20"/>
        </w:rPr>
        <w:t>nghèo</w:t>
      </w:r>
      <w:r>
        <w:rPr>
          <w:color w:val="231F20"/>
          <w:spacing w:val="7"/>
        </w:rPr>
        <w:t> </w:t>
      </w:r>
      <w:r>
        <w:rPr>
          <w:color w:val="231F20"/>
        </w:rPr>
        <w:t>dùng</w:t>
      </w:r>
      <w:r>
        <w:rPr>
          <w:color w:val="231F20"/>
          <w:spacing w:val="7"/>
        </w:rPr>
        <w:t> </w:t>
      </w:r>
      <w:r>
        <w:rPr>
          <w:color w:val="231F20"/>
        </w:rPr>
        <w:t>vàng</w:t>
      </w:r>
      <w:r>
        <w:rPr>
          <w:color w:val="231F20"/>
          <w:spacing w:val="7"/>
        </w:rPr>
        <w:t> </w:t>
      </w:r>
      <w:r>
        <w:rPr>
          <w:color w:val="231F20"/>
          <w:spacing w:val="-4"/>
        </w:rPr>
        <w:t>ròng</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3" w:firstLine="0"/>
        <w:jc w:val="both"/>
        <w:rPr>
          <w:sz w:val="34"/>
        </w:rPr>
      </w:pPr>
      <w:r>
        <w:rPr>
          <w:color w:val="231F20"/>
          <w:w w:val="105"/>
          <w:sz w:val="34"/>
        </w:rPr>
        <w:t>trang</w:t>
      </w:r>
      <w:r>
        <w:rPr>
          <w:color w:val="231F20"/>
          <w:w w:val="105"/>
          <w:sz w:val="34"/>
        </w:rPr>
        <w:t> hoàng</w:t>
      </w:r>
      <w:r>
        <w:rPr>
          <w:color w:val="231F20"/>
          <w:w w:val="105"/>
          <w:sz w:val="34"/>
        </w:rPr>
        <w:t> tượng</w:t>
      </w:r>
      <w:r>
        <w:rPr>
          <w:color w:val="231F20"/>
          <w:w w:val="105"/>
          <w:sz w:val="34"/>
        </w:rPr>
        <w:t> Phật).</w:t>
      </w:r>
      <w:r>
        <w:rPr>
          <w:color w:val="231F20"/>
          <w:w w:val="105"/>
          <w:sz w:val="34"/>
        </w:rPr>
        <w:t> Dùng</w:t>
      </w:r>
      <w:r>
        <w:rPr>
          <w:color w:val="231F20"/>
          <w:w w:val="105"/>
          <w:sz w:val="34"/>
        </w:rPr>
        <w:t> vàng</w:t>
      </w:r>
      <w:r>
        <w:rPr>
          <w:color w:val="231F20"/>
          <w:w w:val="105"/>
          <w:sz w:val="34"/>
        </w:rPr>
        <w:t> ròng</w:t>
      </w:r>
      <w:r>
        <w:rPr>
          <w:color w:val="231F20"/>
          <w:w w:val="105"/>
          <w:sz w:val="34"/>
        </w:rPr>
        <w:t> trang</w:t>
      </w:r>
      <w:r>
        <w:rPr>
          <w:color w:val="231F20"/>
          <w:w w:val="105"/>
          <w:sz w:val="34"/>
        </w:rPr>
        <w:t> nghiêm tượng Phật, tức là thếp vàng, dùng những mảnh vàng để thếp</w:t>
      </w:r>
      <w:r>
        <w:rPr>
          <w:color w:val="231F20"/>
          <w:spacing w:val="-20"/>
          <w:w w:val="105"/>
          <w:sz w:val="34"/>
        </w:rPr>
        <w:t> </w:t>
      </w:r>
      <w:r>
        <w:rPr>
          <w:color w:val="231F20"/>
          <w:w w:val="105"/>
          <w:sz w:val="34"/>
        </w:rPr>
        <w:t>tượng</w:t>
      </w:r>
      <w:r>
        <w:rPr>
          <w:color w:val="231F20"/>
          <w:spacing w:val="-20"/>
          <w:w w:val="105"/>
          <w:sz w:val="34"/>
        </w:rPr>
        <w:t> </w:t>
      </w:r>
      <w:r>
        <w:rPr>
          <w:color w:val="231F20"/>
          <w:w w:val="105"/>
          <w:sz w:val="34"/>
        </w:rPr>
        <w:t>Phật</w:t>
      </w:r>
      <w:r>
        <w:rPr>
          <w:i/>
          <w:color w:val="231F20"/>
          <w:w w:val="105"/>
          <w:sz w:val="34"/>
        </w:rPr>
        <w:t>.</w:t>
      </w:r>
      <w:r>
        <w:rPr>
          <w:i/>
          <w:color w:val="231F20"/>
          <w:spacing w:val="-20"/>
          <w:w w:val="105"/>
          <w:sz w:val="34"/>
        </w:rPr>
        <w:t> </w:t>
      </w:r>
      <w:r>
        <w:rPr>
          <w:i/>
          <w:color w:val="231F20"/>
          <w:w w:val="105"/>
          <w:sz w:val="34"/>
        </w:rPr>
        <w:t>“Tự</w:t>
      </w:r>
      <w:r>
        <w:rPr>
          <w:i/>
          <w:color w:val="231F20"/>
          <w:spacing w:val="-20"/>
          <w:w w:val="105"/>
          <w:sz w:val="34"/>
        </w:rPr>
        <w:t> </w:t>
      </w:r>
      <w:r>
        <w:rPr>
          <w:i/>
          <w:color w:val="231F20"/>
          <w:w w:val="105"/>
          <w:sz w:val="34"/>
        </w:rPr>
        <w:t>nhĩ</w:t>
      </w:r>
      <w:r>
        <w:rPr>
          <w:i/>
          <w:color w:val="231F20"/>
          <w:spacing w:val="-20"/>
          <w:w w:val="105"/>
          <w:sz w:val="34"/>
        </w:rPr>
        <w:t> </w:t>
      </w:r>
      <w:r>
        <w:rPr>
          <w:i/>
          <w:color w:val="231F20"/>
          <w:w w:val="105"/>
          <w:sz w:val="34"/>
        </w:rPr>
        <w:t>dĩ</w:t>
      </w:r>
      <w:r>
        <w:rPr>
          <w:i/>
          <w:color w:val="231F20"/>
          <w:spacing w:val="-20"/>
          <w:w w:val="105"/>
          <w:sz w:val="34"/>
        </w:rPr>
        <w:t> </w:t>
      </w:r>
      <w:r>
        <w:rPr>
          <w:i/>
          <w:color w:val="231F20"/>
          <w:w w:val="105"/>
          <w:sz w:val="34"/>
        </w:rPr>
        <w:t>lai,</w:t>
      </w:r>
      <w:r>
        <w:rPr>
          <w:i/>
          <w:color w:val="231F20"/>
          <w:spacing w:val="-19"/>
          <w:w w:val="105"/>
          <w:sz w:val="34"/>
        </w:rPr>
        <w:t> </w:t>
      </w:r>
      <w:r>
        <w:rPr>
          <w:i/>
          <w:color w:val="231F20"/>
          <w:w w:val="105"/>
          <w:sz w:val="34"/>
        </w:rPr>
        <w:t>cửu</w:t>
      </w:r>
      <w:r>
        <w:rPr>
          <w:i/>
          <w:color w:val="231F20"/>
          <w:spacing w:val="-20"/>
          <w:w w:val="105"/>
          <w:sz w:val="34"/>
        </w:rPr>
        <w:t> </w:t>
      </w:r>
      <w:r>
        <w:rPr>
          <w:i/>
          <w:color w:val="231F20"/>
          <w:w w:val="105"/>
          <w:sz w:val="34"/>
        </w:rPr>
        <w:t>thập</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kiếp,</w:t>
      </w:r>
      <w:r>
        <w:rPr>
          <w:i/>
          <w:color w:val="231F20"/>
          <w:spacing w:val="-20"/>
          <w:w w:val="105"/>
          <w:sz w:val="34"/>
        </w:rPr>
        <w:t> </w:t>
      </w:r>
      <w:r>
        <w:rPr>
          <w:i/>
          <w:color w:val="231F20"/>
          <w:w w:val="105"/>
          <w:sz w:val="34"/>
        </w:rPr>
        <w:t>thân</w:t>
      </w:r>
      <w:r>
        <w:rPr>
          <w:i/>
          <w:color w:val="231F20"/>
          <w:spacing w:val="-20"/>
          <w:w w:val="105"/>
          <w:sz w:val="34"/>
        </w:rPr>
        <w:t> </w:t>
      </w:r>
      <w:r>
        <w:rPr>
          <w:i/>
          <w:color w:val="231F20"/>
          <w:w w:val="105"/>
          <w:sz w:val="34"/>
        </w:rPr>
        <w:t>như </w:t>
      </w:r>
      <w:r>
        <w:rPr>
          <w:i/>
          <w:color w:val="231F20"/>
          <w:sz w:val="34"/>
        </w:rPr>
        <w:t>hoàng kim, quang sắc hoảng diệu, yểm tế dư sắc, cố danh Ẩm </w:t>
      </w:r>
      <w:r>
        <w:rPr>
          <w:i/>
          <w:color w:val="231F20"/>
          <w:w w:val="105"/>
          <w:sz w:val="34"/>
        </w:rPr>
        <w:t>Quang” </w:t>
      </w:r>
      <w:r>
        <w:rPr>
          <w:color w:val="231F20"/>
          <w:w w:val="105"/>
          <w:sz w:val="34"/>
        </w:rPr>
        <w:t>(Từ đấy trở đi, trong 91 kiếp, thân như vàng ròng, </w:t>
      </w:r>
      <w:r>
        <w:rPr>
          <w:color w:val="231F20"/>
          <w:spacing w:val="-2"/>
          <w:w w:val="105"/>
          <w:sz w:val="34"/>
        </w:rPr>
        <w:t>quang</w:t>
      </w:r>
      <w:r>
        <w:rPr>
          <w:color w:val="231F20"/>
          <w:spacing w:val="-34"/>
          <w:w w:val="105"/>
          <w:sz w:val="34"/>
        </w:rPr>
        <w:t> </w:t>
      </w:r>
      <w:r>
        <w:rPr>
          <w:color w:val="231F20"/>
          <w:spacing w:val="-2"/>
          <w:w w:val="105"/>
          <w:sz w:val="34"/>
        </w:rPr>
        <w:t>sắc</w:t>
      </w:r>
      <w:r>
        <w:rPr>
          <w:color w:val="231F20"/>
          <w:spacing w:val="-34"/>
          <w:w w:val="105"/>
          <w:sz w:val="34"/>
        </w:rPr>
        <w:t> </w:t>
      </w:r>
      <w:r>
        <w:rPr>
          <w:color w:val="231F20"/>
          <w:spacing w:val="-2"/>
          <w:w w:val="105"/>
          <w:sz w:val="34"/>
        </w:rPr>
        <w:t>chói</w:t>
      </w:r>
      <w:r>
        <w:rPr>
          <w:color w:val="231F20"/>
          <w:spacing w:val="-33"/>
          <w:w w:val="105"/>
          <w:sz w:val="34"/>
        </w:rPr>
        <w:t> </w:t>
      </w:r>
      <w:r>
        <w:rPr>
          <w:color w:val="231F20"/>
          <w:spacing w:val="-2"/>
          <w:w w:val="105"/>
          <w:sz w:val="34"/>
        </w:rPr>
        <w:t>lòa</w:t>
      </w:r>
      <w:r>
        <w:rPr>
          <w:color w:val="231F20"/>
          <w:spacing w:val="-34"/>
          <w:w w:val="105"/>
          <w:sz w:val="34"/>
        </w:rPr>
        <w:t> </w:t>
      </w:r>
      <w:r>
        <w:rPr>
          <w:color w:val="231F20"/>
          <w:spacing w:val="-2"/>
          <w:w w:val="105"/>
          <w:sz w:val="34"/>
        </w:rPr>
        <w:t>che</w:t>
      </w:r>
      <w:r>
        <w:rPr>
          <w:color w:val="231F20"/>
          <w:spacing w:val="-33"/>
          <w:w w:val="105"/>
          <w:sz w:val="34"/>
        </w:rPr>
        <w:t> </w:t>
      </w:r>
      <w:r>
        <w:rPr>
          <w:color w:val="231F20"/>
          <w:spacing w:val="-2"/>
          <w:w w:val="105"/>
          <w:sz w:val="34"/>
        </w:rPr>
        <w:t>lấp</w:t>
      </w:r>
      <w:r>
        <w:rPr>
          <w:color w:val="231F20"/>
          <w:spacing w:val="-34"/>
          <w:w w:val="105"/>
          <w:sz w:val="34"/>
        </w:rPr>
        <w:t> </w:t>
      </w:r>
      <w:r>
        <w:rPr>
          <w:color w:val="231F20"/>
          <w:spacing w:val="-2"/>
          <w:w w:val="105"/>
          <w:sz w:val="34"/>
        </w:rPr>
        <w:t>các</w:t>
      </w:r>
      <w:r>
        <w:rPr>
          <w:color w:val="231F20"/>
          <w:spacing w:val="-33"/>
          <w:w w:val="105"/>
          <w:sz w:val="34"/>
        </w:rPr>
        <w:t> </w:t>
      </w:r>
      <w:r>
        <w:rPr>
          <w:color w:val="231F20"/>
          <w:spacing w:val="-2"/>
          <w:w w:val="105"/>
          <w:sz w:val="34"/>
        </w:rPr>
        <w:t>sắc</w:t>
      </w:r>
      <w:r>
        <w:rPr>
          <w:color w:val="231F20"/>
          <w:spacing w:val="-34"/>
          <w:w w:val="105"/>
          <w:sz w:val="34"/>
        </w:rPr>
        <w:t> </w:t>
      </w:r>
      <w:r>
        <w:rPr>
          <w:color w:val="231F20"/>
          <w:spacing w:val="-2"/>
          <w:w w:val="105"/>
          <w:sz w:val="34"/>
        </w:rPr>
        <w:t>khác</w:t>
      </w:r>
      <w:r>
        <w:rPr>
          <w:color w:val="231F20"/>
          <w:spacing w:val="-34"/>
          <w:w w:val="105"/>
          <w:sz w:val="34"/>
        </w:rPr>
        <w:t> </w:t>
      </w:r>
      <w:r>
        <w:rPr>
          <w:color w:val="231F20"/>
          <w:spacing w:val="-2"/>
          <w:w w:val="105"/>
          <w:sz w:val="34"/>
        </w:rPr>
        <w:t>nên</w:t>
      </w:r>
      <w:r>
        <w:rPr>
          <w:color w:val="231F20"/>
          <w:spacing w:val="-33"/>
          <w:w w:val="105"/>
          <w:sz w:val="34"/>
        </w:rPr>
        <w:t> </w:t>
      </w:r>
      <w:r>
        <w:rPr>
          <w:color w:val="231F20"/>
          <w:spacing w:val="-2"/>
          <w:w w:val="105"/>
          <w:sz w:val="34"/>
        </w:rPr>
        <w:t>gọi</w:t>
      </w:r>
      <w:r>
        <w:rPr>
          <w:color w:val="231F20"/>
          <w:spacing w:val="-34"/>
          <w:w w:val="105"/>
          <w:sz w:val="34"/>
        </w:rPr>
        <w:t> </w:t>
      </w:r>
      <w:r>
        <w:rPr>
          <w:color w:val="231F20"/>
          <w:spacing w:val="-2"/>
          <w:w w:val="105"/>
          <w:sz w:val="34"/>
        </w:rPr>
        <w:t>là</w:t>
      </w:r>
      <w:r>
        <w:rPr>
          <w:color w:val="231F20"/>
          <w:spacing w:val="-33"/>
          <w:w w:val="105"/>
          <w:sz w:val="34"/>
        </w:rPr>
        <w:t> </w:t>
      </w:r>
      <w:r>
        <w:rPr>
          <w:color w:val="231F20"/>
          <w:spacing w:val="-2"/>
          <w:w w:val="105"/>
          <w:sz w:val="34"/>
        </w:rPr>
        <w:t>Ẩm</w:t>
      </w:r>
      <w:r>
        <w:rPr>
          <w:color w:val="231F20"/>
          <w:spacing w:val="-34"/>
          <w:w w:val="105"/>
          <w:sz w:val="34"/>
        </w:rPr>
        <w:t> </w:t>
      </w:r>
      <w:r>
        <w:rPr>
          <w:color w:val="231F20"/>
          <w:spacing w:val="-2"/>
          <w:w w:val="105"/>
          <w:sz w:val="34"/>
        </w:rPr>
        <w:t>Quang).</w:t>
      </w:r>
    </w:p>
    <w:p>
      <w:pPr>
        <w:pStyle w:val="BodyText"/>
        <w:spacing w:line="486" w:lineRule="exact" w:before="73"/>
        <w:ind w:left="103" w:right="405" w:firstLine="453"/>
      </w:pPr>
      <w:r>
        <w:rPr>
          <w:color w:val="231F20"/>
          <w:w w:val="105"/>
        </w:rPr>
        <w:t>Từ</w:t>
      </w:r>
      <w:r>
        <w:rPr>
          <w:color w:val="231F20"/>
          <w:spacing w:val="-16"/>
          <w:w w:val="105"/>
        </w:rPr>
        <w:t> </w:t>
      </w:r>
      <w:r>
        <w:rPr>
          <w:color w:val="231F20"/>
          <w:w w:val="105"/>
        </w:rPr>
        <w:t>ấy</w:t>
      </w:r>
      <w:r>
        <w:rPr>
          <w:color w:val="231F20"/>
          <w:spacing w:val="-16"/>
          <w:w w:val="105"/>
        </w:rPr>
        <w:t> </w:t>
      </w:r>
      <w:r>
        <w:rPr>
          <w:color w:val="231F20"/>
          <w:w w:val="105"/>
        </w:rPr>
        <w:t>tới</w:t>
      </w:r>
      <w:r>
        <w:rPr>
          <w:color w:val="231F20"/>
          <w:spacing w:val="-16"/>
          <w:w w:val="105"/>
        </w:rPr>
        <w:t> </w:t>
      </w:r>
      <w:r>
        <w:rPr>
          <w:color w:val="231F20"/>
          <w:w w:val="105"/>
        </w:rPr>
        <w:t>nay</w:t>
      </w:r>
      <w:r>
        <w:rPr>
          <w:color w:val="231F20"/>
          <w:spacing w:val="-8"/>
          <w:w w:val="105"/>
        </w:rPr>
        <w:t>, </w:t>
      </w:r>
      <w:r>
        <w:rPr>
          <w:color w:val="231F20"/>
          <w:w w:val="105"/>
        </w:rPr>
        <w:t>trong</w:t>
      </w:r>
      <w:r>
        <w:rPr>
          <w:color w:val="231F20"/>
          <w:spacing w:val="-16"/>
          <w:w w:val="105"/>
        </w:rPr>
        <w:t> </w:t>
      </w:r>
      <w:r>
        <w:rPr>
          <w:color w:val="231F20"/>
          <w:w w:val="105"/>
        </w:rPr>
        <w:t>91</w:t>
      </w:r>
      <w:r>
        <w:rPr>
          <w:color w:val="231F20"/>
          <w:spacing w:val="-16"/>
          <w:w w:val="105"/>
        </w:rPr>
        <w:t> </w:t>
      </w:r>
      <w:r>
        <w:rPr>
          <w:color w:val="231F20"/>
          <w:w w:val="105"/>
        </w:rPr>
        <w:t>kiếp</w:t>
      </w:r>
      <w:r>
        <w:rPr>
          <w:color w:val="231F20"/>
          <w:spacing w:val="-8"/>
          <w:w w:val="105"/>
        </w:rPr>
        <w:t>, </w:t>
      </w:r>
      <w:r>
        <w:rPr>
          <w:color w:val="231F20"/>
          <w:w w:val="105"/>
        </w:rPr>
        <w:t>Ngài</w:t>
      </w:r>
      <w:r>
        <w:rPr>
          <w:color w:val="231F20"/>
          <w:spacing w:val="-16"/>
          <w:w w:val="105"/>
        </w:rPr>
        <w:t> </w:t>
      </w:r>
      <w:r>
        <w:rPr>
          <w:color w:val="231F20"/>
          <w:w w:val="105"/>
        </w:rPr>
        <w:t>đạt</w:t>
      </w:r>
      <w:r>
        <w:rPr>
          <w:color w:val="231F20"/>
          <w:spacing w:val="-16"/>
          <w:w w:val="105"/>
        </w:rPr>
        <w:t> </w:t>
      </w:r>
      <w:r>
        <w:rPr>
          <w:color w:val="231F20"/>
          <w:w w:val="105"/>
        </w:rPr>
        <w:t>được</w:t>
      </w:r>
      <w:r>
        <w:rPr>
          <w:color w:val="231F20"/>
          <w:spacing w:val="-16"/>
          <w:w w:val="105"/>
        </w:rPr>
        <w:t> </w:t>
      </w:r>
      <w:r>
        <w:rPr>
          <w:color w:val="231F20"/>
          <w:w w:val="105"/>
        </w:rPr>
        <w:t>quả</w:t>
      </w:r>
      <w:r>
        <w:rPr>
          <w:color w:val="231F20"/>
          <w:spacing w:val="-16"/>
          <w:w w:val="105"/>
        </w:rPr>
        <w:t> </w:t>
      </w:r>
      <w:r>
        <w:rPr>
          <w:color w:val="231F20"/>
          <w:w w:val="105"/>
        </w:rPr>
        <w:t>báo</w:t>
      </w:r>
      <w:r>
        <w:rPr>
          <w:color w:val="231F20"/>
          <w:spacing w:val="-8"/>
          <w:w w:val="105"/>
        </w:rPr>
        <w:t>. </w:t>
      </w:r>
      <w:r>
        <w:rPr>
          <w:color w:val="231F20"/>
          <w:w w:val="105"/>
        </w:rPr>
        <w:t>Quý vị</w:t>
      </w:r>
      <w:r>
        <w:rPr>
          <w:color w:val="231F20"/>
          <w:spacing w:val="-22"/>
          <w:w w:val="105"/>
        </w:rPr>
        <w:t> </w:t>
      </w:r>
      <w:r>
        <w:rPr>
          <w:color w:val="231F20"/>
          <w:w w:val="105"/>
        </w:rPr>
        <w:t>thấy</w:t>
      </w:r>
      <w:r>
        <w:rPr>
          <w:color w:val="231F20"/>
          <w:spacing w:val="-11"/>
          <w:w w:val="105"/>
        </w:rPr>
        <w:t>: </w:t>
      </w:r>
      <w:r>
        <w:rPr>
          <w:color w:val="231F20"/>
          <w:w w:val="105"/>
        </w:rPr>
        <w:t>Dùng</w:t>
      </w:r>
      <w:r>
        <w:rPr>
          <w:color w:val="231F20"/>
          <w:spacing w:val="-21"/>
          <w:w w:val="105"/>
        </w:rPr>
        <w:t> </w:t>
      </w:r>
      <w:r>
        <w:rPr>
          <w:color w:val="231F20"/>
          <w:w w:val="105"/>
        </w:rPr>
        <w:t>vàng</w:t>
      </w:r>
      <w:r>
        <w:rPr>
          <w:color w:val="231F20"/>
          <w:spacing w:val="-22"/>
          <w:w w:val="105"/>
        </w:rPr>
        <w:t> </w:t>
      </w:r>
      <w:r>
        <w:rPr>
          <w:color w:val="231F20"/>
          <w:w w:val="105"/>
        </w:rPr>
        <w:t>ròng</w:t>
      </w:r>
      <w:r>
        <w:rPr>
          <w:color w:val="231F20"/>
          <w:spacing w:val="-22"/>
          <w:w w:val="105"/>
        </w:rPr>
        <w:t> </w:t>
      </w:r>
      <w:r>
        <w:rPr>
          <w:color w:val="231F20"/>
          <w:w w:val="105"/>
        </w:rPr>
        <w:t>cúng</w:t>
      </w:r>
      <w:r>
        <w:rPr>
          <w:color w:val="231F20"/>
          <w:spacing w:val="-22"/>
          <w:w w:val="105"/>
        </w:rPr>
        <w:t> </w:t>
      </w:r>
      <w:r>
        <w:rPr>
          <w:color w:val="231F20"/>
          <w:w w:val="105"/>
        </w:rPr>
        <w:t>dường</w:t>
      </w:r>
      <w:r>
        <w:rPr>
          <w:color w:val="231F20"/>
          <w:spacing w:val="-22"/>
          <w:w w:val="105"/>
        </w:rPr>
        <w:t> </w:t>
      </w:r>
      <w:r>
        <w:rPr>
          <w:color w:val="231F20"/>
          <w:w w:val="105"/>
        </w:rPr>
        <w:t>Phật</w:t>
      </w:r>
      <w:r>
        <w:rPr>
          <w:color w:val="231F20"/>
          <w:spacing w:val="-11"/>
          <w:w w:val="105"/>
        </w:rPr>
        <w:t>. </w:t>
      </w:r>
      <w:r>
        <w:rPr>
          <w:color w:val="231F20"/>
          <w:w w:val="105"/>
        </w:rPr>
        <w:t>Cúng</w:t>
      </w:r>
      <w:r>
        <w:rPr>
          <w:color w:val="231F20"/>
          <w:spacing w:val="-22"/>
          <w:w w:val="105"/>
        </w:rPr>
        <w:t> </w:t>
      </w:r>
      <w:r>
        <w:rPr>
          <w:color w:val="231F20"/>
          <w:w w:val="105"/>
        </w:rPr>
        <w:t>dường</w:t>
      </w:r>
      <w:r>
        <w:rPr>
          <w:color w:val="231F20"/>
          <w:spacing w:val="-22"/>
          <w:w w:val="105"/>
        </w:rPr>
        <w:t> </w:t>
      </w:r>
      <w:r>
        <w:rPr>
          <w:color w:val="231F20"/>
          <w:w w:val="105"/>
        </w:rPr>
        <w:t>Phật là gì? Trang hoàng tượng Phật, thếp vàng tượng Phật. Hiện thời, tại Thái Lan, tập quán này cũng rất phổ biến. Tại Thái Lan</w:t>
      </w:r>
      <w:r>
        <w:rPr>
          <w:color w:val="231F20"/>
          <w:spacing w:val="-11"/>
          <w:w w:val="105"/>
        </w:rPr>
        <w:t>, </w:t>
      </w:r>
      <w:r>
        <w:rPr>
          <w:color w:val="231F20"/>
          <w:w w:val="105"/>
        </w:rPr>
        <w:t>đối</w:t>
      </w:r>
      <w:r>
        <w:rPr>
          <w:color w:val="231F20"/>
          <w:spacing w:val="-21"/>
          <w:w w:val="105"/>
        </w:rPr>
        <w:t> </w:t>
      </w:r>
      <w:r>
        <w:rPr>
          <w:color w:val="231F20"/>
          <w:w w:val="105"/>
        </w:rPr>
        <w:t>với</w:t>
      </w:r>
      <w:r>
        <w:rPr>
          <w:color w:val="231F20"/>
          <w:spacing w:val="-22"/>
          <w:w w:val="105"/>
        </w:rPr>
        <w:t> </w:t>
      </w:r>
      <w:r>
        <w:rPr>
          <w:color w:val="231F20"/>
          <w:w w:val="105"/>
        </w:rPr>
        <w:t>những</w:t>
      </w:r>
      <w:r>
        <w:rPr>
          <w:color w:val="231F20"/>
          <w:spacing w:val="-22"/>
          <w:w w:val="105"/>
        </w:rPr>
        <w:t> </w:t>
      </w:r>
      <w:r>
        <w:rPr>
          <w:color w:val="231F20"/>
          <w:w w:val="105"/>
        </w:rPr>
        <w:t>tượng</w:t>
      </w:r>
      <w:r>
        <w:rPr>
          <w:color w:val="231F20"/>
          <w:spacing w:val="-22"/>
          <w:w w:val="105"/>
        </w:rPr>
        <w:t> </w:t>
      </w:r>
      <w:r>
        <w:rPr>
          <w:color w:val="231F20"/>
          <w:w w:val="105"/>
        </w:rPr>
        <w:t>Phật</w:t>
      </w:r>
      <w:r>
        <w:rPr>
          <w:color w:val="231F20"/>
          <w:spacing w:val="-21"/>
          <w:w w:val="105"/>
        </w:rPr>
        <w:t> </w:t>
      </w:r>
      <w:r>
        <w:rPr>
          <w:color w:val="231F20"/>
          <w:w w:val="105"/>
        </w:rPr>
        <w:t>được</w:t>
      </w:r>
      <w:r>
        <w:rPr>
          <w:color w:val="231F20"/>
          <w:spacing w:val="-21"/>
          <w:w w:val="105"/>
        </w:rPr>
        <w:t> </w:t>
      </w:r>
      <w:r>
        <w:rPr>
          <w:color w:val="231F20"/>
          <w:w w:val="105"/>
        </w:rPr>
        <w:t>thờ</w:t>
      </w:r>
      <w:r>
        <w:rPr>
          <w:color w:val="231F20"/>
          <w:spacing w:val="-22"/>
          <w:w w:val="105"/>
        </w:rPr>
        <w:t> </w:t>
      </w:r>
      <w:r>
        <w:rPr>
          <w:color w:val="231F20"/>
          <w:w w:val="105"/>
        </w:rPr>
        <w:t>bên</w:t>
      </w:r>
      <w:r>
        <w:rPr>
          <w:color w:val="231F20"/>
          <w:spacing w:val="-22"/>
          <w:w w:val="105"/>
        </w:rPr>
        <w:t> </w:t>
      </w:r>
      <w:r>
        <w:rPr>
          <w:color w:val="231F20"/>
          <w:w w:val="105"/>
        </w:rPr>
        <w:t>ngoài</w:t>
      </w:r>
      <w:r>
        <w:rPr>
          <w:color w:val="231F20"/>
          <w:spacing w:val="-21"/>
          <w:w w:val="105"/>
        </w:rPr>
        <w:t> </w:t>
      </w:r>
      <w:r>
        <w:rPr>
          <w:color w:val="231F20"/>
          <w:w w:val="105"/>
        </w:rPr>
        <w:t>chùa</w:t>
      </w:r>
      <w:r>
        <w:rPr>
          <w:color w:val="231F20"/>
          <w:spacing w:val="-11"/>
          <w:w w:val="105"/>
        </w:rPr>
        <w:t>, </w:t>
      </w:r>
      <w:r>
        <w:rPr>
          <w:color w:val="231F20"/>
          <w:w w:val="105"/>
        </w:rPr>
        <w:t>bên cạnh</w:t>
      </w:r>
      <w:r>
        <w:rPr>
          <w:color w:val="231F20"/>
          <w:spacing w:val="-5"/>
          <w:w w:val="105"/>
        </w:rPr>
        <w:t> </w:t>
      </w:r>
      <w:r>
        <w:rPr>
          <w:color w:val="231F20"/>
          <w:w w:val="105"/>
        </w:rPr>
        <w:t>có</w:t>
      </w:r>
      <w:r>
        <w:rPr>
          <w:color w:val="231F20"/>
          <w:spacing w:val="-5"/>
          <w:w w:val="105"/>
        </w:rPr>
        <w:t> </w:t>
      </w:r>
      <w:r>
        <w:rPr>
          <w:color w:val="231F20"/>
          <w:w w:val="105"/>
        </w:rPr>
        <w:t>bán</w:t>
      </w:r>
      <w:r>
        <w:rPr>
          <w:color w:val="231F20"/>
          <w:spacing w:val="-5"/>
          <w:w w:val="105"/>
        </w:rPr>
        <w:t> </w:t>
      </w:r>
      <w:r>
        <w:rPr>
          <w:color w:val="231F20"/>
          <w:w w:val="105"/>
        </w:rPr>
        <w:t>vàng</w:t>
      </w:r>
      <w:r>
        <w:rPr>
          <w:color w:val="231F20"/>
          <w:spacing w:val="-5"/>
          <w:w w:val="105"/>
        </w:rPr>
        <w:t> </w:t>
      </w:r>
      <w:r>
        <w:rPr>
          <w:color w:val="231F20"/>
          <w:w w:val="105"/>
        </w:rPr>
        <w:t>lá</w:t>
      </w:r>
      <w:r>
        <w:rPr>
          <w:color w:val="231F20"/>
          <w:spacing w:val="-3"/>
          <w:w w:val="105"/>
        </w:rPr>
        <w:t>, </w:t>
      </w:r>
      <w:r>
        <w:rPr>
          <w:color w:val="231F20"/>
          <w:w w:val="105"/>
        </w:rPr>
        <w:t>có</w:t>
      </w:r>
      <w:r>
        <w:rPr>
          <w:color w:val="231F20"/>
          <w:spacing w:val="-5"/>
          <w:w w:val="105"/>
        </w:rPr>
        <w:t> </w:t>
      </w:r>
      <w:r>
        <w:rPr>
          <w:color w:val="231F20"/>
          <w:w w:val="105"/>
        </w:rPr>
        <w:t>rất</w:t>
      </w:r>
      <w:r>
        <w:rPr>
          <w:color w:val="231F20"/>
          <w:spacing w:val="-5"/>
          <w:w w:val="105"/>
        </w:rPr>
        <w:t> </w:t>
      </w:r>
      <w:r>
        <w:rPr>
          <w:color w:val="231F20"/>
          <w:w w:val="105"/>
        </w:rPr>
        <w:t>nhiều</w:t>
      </w:r>
      <w:r>
        <w:rPr>
          <w:color w:val="231F20"/>
          <w:spacing w:val="-5"/>
          <w:w w:val="105"/>
        </w:rPr>
        <w:t> </w:t>
      </w:r>
      <w:r>
        <w:rPr>
          <w:color w:val="231F20"/>
          <w:w w:val="105"/>
        </w:rPr>
        <w:t>người</w:t>
      </w:r>
      <w:r>
        <w:rPr>
          <w:color w:val="231F20"/>
          <w:spacing w:val="-5"/>
          <w:w w:val="105"/>
        </w:rPr>
        <w:t> </w:t>
      </w:r>
      <w:r>
        <w:rPr>
          <w:color w:val="231F20"/>
          <w:w w:val="105"/>
        </w:rPr>
        <w:t>đến</w:t>
      </w:r>
      <w:r>
        <w:rPr>
          <w:color w:val="231F20"/>
          <w:spacing w:val="-5"/>
          <w:w w:val="105"/>
        </w:rPr>
        <w:t> </w:t>
      </w:r>
      <w:r>
        <w:rPr>
          <w:color w:val="231F20"/>
          <w:w w:val="105"/>
        </w:rPr>
        <w:t>mua</w:t>
      </w:r>
      <w:r>
        <w:rPr>
          <w:color w:val="231F20"/>
          <w:spacing w:val="-3"/>
          <w:w w:val="105"/>
        </w:rPr>
        <w:t>, </w:t>
      </w:r>
      <w:r>
        <w:rPr>
          <w:color w:val="231F20"/>
          <w:w w:val="105"/>
        </w:rPr>
        <w:t>mua</w:t>
      </w:r>
      <w:r>
        <w:rPr>
          <w:color w:val="231F20"/>
          <w:spacing w:val="-5"/>
          <w:w w:val="105"/>
        </w:rPr>
        <w:t> </w:t>
      </w:r>
      <w:r>
        <w:rPr>
          <w:color w:val="231F20"/>
          <w:w w:val="105"/>
        </w:rPr>
        <w:t>xong tự</w:t>
      </w:r>
      <w:r>
        <w:rPr>
          <w:color w:val="231F20"/>
          <w:spacing w:val="-1"/>
          <w:w w:val="105"/>
        </w:rPr>
        <w:t> </w:t>
      </w:r>
      <w:r>
        <w:rPr>
          <w:color w:val="231F20"/>
          <w:w w:val="105"/>
        </w:rPr>
        <w:t>mình</w:t>
      </w:r>
      <w:r>
        <w:rPr>
          <w:color w:val="231F20"/>
          <w:spacing w:val="-1"/>
          <w:w w:val="105"/>
        </w:rPr>
        <w:t> </w:t>
      </w:r>
      <w:r>
        <w:rPr>
          <w:color w:val="231F20"/>
          <w:w w:val="105"/>
        </w:rPr>
        <w:t>thếp</w:t>
      </w:r>
      <w:r>
        <w:rPr>
          <w:color w:val="231F20"/>
          <w:spacing w:val="-1"/>
          <w:w w:val="105"/>
        </w:rPr>
        <w:t> </w:t>
      </w:r>
      <w:r>
        <w:rPr>
          <w:color w:val="231F20"/>
          <w:w w:val="105"/>
        </w:rPr>
        <w:t>vàng</w:t>
      </w:r>
      <w:r>
        <w:rPr>
          <w:color w:val="231F20"/>
          <w:spacing w:val="-1"/>
          <w:w w:val="105"/>
        </w:rPr>
        <w:t>, </w:t>
      </w:r>
      <w:r>
        <w:rPr>
          <w:color w:val="231F20"/>
          <w:w w:val="105"/>
        </w:rPr>
        <w:t>đấy là</w:t>
      </w:r>
      <w:r>
        <w:rPr>
          <w:color w:val="231F20"/>
          <w:spacing w:val="-1"/>
          <w:w w:val="105"/>
        </w:rPr>
        <w:t> </w:t>
      </w:r>
      <w:r>
        <w:rPr>
          <w:color w:val="231F20"/>
          <w:w w:val="105"/>
        </w:rPr>
        <w:t>do có điển cố vậy</w:t>
      </w:r>
      <w:r>
        <w:rPr>
          <w:color w:val="231F20"/>
          <w:spacing w:val="-1"/>
          <w:w w:val="105"/>
        </w:rPr>
        <w:t>. </w:t>
      </w:r>
      <w:r>
        <w:rPr>
          <w:color w:val="231F20"/>
          <w:w w:val="105"/>
        </w:rPr>
        <w:t>Vì thế</w:t>
      </w:r>
      <w:r>
        <w:rPr>
          <w:color w:val="231F20"/>
          <w:spacing w:val="-1"/>
          <w:w w:val="105"/>
        </w:rPr>
        <w:t>, </w:t>
      </w:r>
      <w:r>
        <w:rPr>
          <w:color w:val="231F20"/>
          <w:w w:val="105"/>
        </w:rPr>
        <w:t>tôn giả </w:t>
      </w:r>
      <w:r>
        <w:rPr>
          <w:color w:val="231F20"/>
          <w:spacing w:val="-4"/>
          <w:w w:val="105"/>
        </w:rPr>
        <w:t>được</w:t>
      </w:r>
      <w:r>
        <w:rPr>
          <w:color w:val="231F20"/>
          <w:spacing w:val="-18"/>
          <w:w w:val="105"/>
        </w:rPr>
        <w:t> </w:t>
      </w:r>
      <w:r>
        <w:rPr>
          <w:color w:val="231F20"/>
          <w:spacing w:val="-4"/>
          <w:w w:val="105"/>
        </w:rPr>
        <w:t>quả</w:t>
      </w:r>
      <w:r>
        <w:rPr>
          <w:color w:val="231F20"/>
          <w:spacing w:val="-18"/>
          <w:w w:val="105"/>
        </w:rPr>
        <w:t> </w:t>
      </w:r>
      <w:r>
        <w:rPr>
          <w:color w:val="231F20"/>
          <w:spacing w:val="-4"/>
          <w:w w:val="105"/>
        </w:rPr>
        <w:t>báo</w:t>
      </w:r>
      <w:r>
        <w:rPr>
          <w:color w:val="231F20"/>
          <w:spacing w:val="-18"/>
          <w:w w:val="105"/>
        </w:rPr>
        <w:t> </w:t>
      </w:r>
      <w:r>
        <w:rPr>
          <w:color w:val="231F20"/>
          <w:spacing w:val="-4"/>
          <w:w w:val="105"/>
        </w:rPr>
        <w:t>thân</w:t>
      </w:r>
      <w:r>
        <w:rPr>
          <w:color w:val="231F20"/>
          <w:spacing w:val="-18"/>
          <w:w w:val="105"/>
        </w:rPr>
        <w:t> </w:t>
      </w:r>
      <w:r>
        <w:rPr>
          <w:color w:val="231F20"/>
          <w:spacing w:val="-4"/>
          <w:w w:val="105"/>
        </w:rPr>
        <w:t>kim</w:t>
      </w:r>
      <w:r>
        <w:rPr>
          <w:color w:val="231F20"/>
          <w:spacing w:val="-18"/>
          <w:w w:val="105"/>
        </w:rPr>
        <w:t> </w:t>
      </w:r>
      <w:r>
        <w:rPr>
          <w:color w:val="231F20"/>
          <w:spacing w:val="-4"/>
          <w:w w:val="105"/>
        </w:rPr>
        <w:t>sắc</w:t>
      </w:r>
      <w:r>
        <w:rPr>
          <w:color w:val="231F20"/>
          <w:spacing w:val="-11"/>
          <w:w w:val="105"/>
        </w:rPr>
        <w:t>, </w:t>
      </w:r>
      <w:r>
        <w:rPr>
          <w:color w:val="231F20"/>
          <w:spacing w:val="-4"/>
          <w:w w:val="105"/>
        </w:rPr>
        <w:t>đắc</w:t>
      </w:r>
      <w:r>
        <w:rPr>
          <w:color w:val="231F20"/>
          <w:spacing w:val="-18"/>
          <w:w w:val="105"/>
        </w:rPr>
        <w:t> </w:t>
      </w:r>
      <w:r>
        <w:rPr>
          <w:color w:val="231F20"/>
          <w:spacing w:val="-4"/>
          <w:w w:val="105"/>
        </w:rPr>
        <w:t>quả</w:t>
      </w:r>
      <w:r>
        <w:rPr>
          <w:color w:val="231F20"/>
          <w:spacing w:val="-18"/>
          <w:w w:val="105"/>
        </w:rPr>
        <w:t> </w:t>
      </w:r>
      <w:r>
        <w:rPr>
          <w:color w:val="231F20"/>
          <w:spacing w:val="-4"/>
          <w:w w:val="105"/>
        </w:rPr>
        <w:t>báo</w:t>
      </w:r>
      <w:r>
        <w:rPr>
          <w:color w:val="231F20"/>
          <w:spacing w:val="-18"/>
          <w:w w:val="105"/>
        </w:rPr>
        <w:t> </w:t>
      </w:r>
      <w:r>
        <w:rPr>
          <w:color w:val="231F20"/>
          <w:spacing w:val="-4"/>
          <w:w w:val="105"/>
        </w:rPr>
        <w:t>ấy</w:t>
      </w:r>
      <w:r>
        <w:rPr>
          <w:color w:val="231F20"/>
          <w:spacing w:val="-11"/>
          <w:w w:val="105"/>
        </w:rPr>
        <w:t>. </w:t>
      </w:r>
      <w:r>
        <w:rPr>
          <w:color w:val="231F20"/>
          <w:spacing w:val="-4"/>
          <w:w w:val="105"/>
        </w:rPr>
        <w:t>Kim</w:t>
      </w:r>
      <w:r>
        <w:rPr>
          <w:color w:val="231F20"/>
          <w:spacing w:val="-18"/>
          <w:w w:val="105"/>
        </w:rPr>
        <w:t> </w:t>
      </w:r>
      <w:r>
        <w:rPr>
          <w:color w:val="231F20"/>
          <w:spacing w:val="-4"/>
          <w:w w:val="105"/>
        </w:rPr>
        <w:t>sắc</w:t>
      </w:r>
      <w:r>
        <w:rPr>
          <w:color w:val="231F20"/>
          <w:spacing w:val="-18"/>
          <w:w w:val="105"/>
        </w:rPr>
        <w:t> </w:t>
      </w:r>
      <w:r>
        <w:rPr>
          <w:color w:val="231F20"/>
          <w:spacing w:val="-4"/>
          <w:w w:val="105"/>
        </w:rPr>
        <w:t>có</w:t>
      </w:r>
      <w:r>
        <w:rPr>
          <w:color w:val="231F20"/>
          <w:spacing w:val="-18"/>
          <w:w w:val="105"/>
        </w:rPr>
        <w:t> </w:t>
      </w:r>
      <w:r>
        <w:rPr>
          <w:color w:val="231F20"/>
          <w:spacing w:val="-4"/>
          <w:w w:val="105"/>
        </w:rPr>
        <w:t>quang </w:t>
      </w:r>
      <w:r>
        <w:rPr>
          <w:color w:val="231F20"/>
          <w:w w:val="105"/>
        </w:rPr>
        <w:t>minh</w:t>
      </w:r>
      <w:r>
        <w:rPr>
          <w:color w:val="231F20"/>
          <w:spacing w:val="-12"/>
          <w:w w:val="105"/>
        </w:rPr>
        <w:t>, </w:t>
      </w:r>
      <w:r>
        <w:rPr>
          <w:color w:val="231F20"/>
          <w:w w:val="105"/>
        </w:rPr>
        <w:t>màu</w:t>
      </w:r>
      <w:r>
        <w:rPr>
          <w:color w:val="231F20"/>
          <w:spacing w:val="-22"/>
          <w:w w:val="105"/>
        </w:rPr>
        <w:t> </w:t>
      </w:r>
      <w:r>
        <w:rPr>
          <w:color w:val="231F20"/>
          <w:w w:val="105"/>
        </w:rPr>
        <w:t>sắc</w:t>
      </w:r>
      <w:r>
        <w:rPr>
          <w:color w:val="231F20"/>
          <w:spacing w:val="-11"/>
          <w:w w:val="105"/>
        </w:rPr>
        <w:t>, </w:t>
      </w:r>
      <w:r>
        <w:rPr>
          <w:color w:val="231F20"/>
          <w:w w:val="105"/>
        </w:rPr>
        <w:t>quang</w:t>
      </w:r>
      <w:r>
        <w:rPr>
          <w:color w:val="231F20"/>
          <w:spacing w:val="-23"/>
          <w:w w:val="105"/>
        </w:rPr>
        <w:t> </w:t>
      </w:r>
      <w:r>
        <w:rPr>
          <w:color w:val="231F20"/>
          <w:w w:val="105"/>
        </w:rPr>
        <w:t>minh</w:t>
      </w:r>
      <w:r>
        <w:rPr>
          <w:color w:val="231F20"/>
          <w:spacing w:val="-22"/>
          <w:w w:val="105"/>
        </w:rPr>
        <w:t> </w:t>
      </w:r>
      <w:r>
        <w:rPr>
          <w:color w:val="231F20"/>
          <w:w w:val="105"/>
        </w:rPr>
        <w:t>chói</w:t>
      </w:r>
      <w:r>
        <w:rPr>
          <w:color w:val="231F20"/>
          <w:spacing w:val="-22"/>
          <w:w w:val="105"/>
        </w:rPr>
        <w:t> </w:t>
      </w:r>
      <w:r>
        <w:rPr>
          <w:color w:val="231F20"/>
          <w:w w:val="105"/>
        </w:rPr>
        <w:t>ngời</w:t>
      </w:r>
      <w:r>
        <w:rPr>
          <w:color w:val="231F20"/>
          <w:spacing w:val="-12"/>
          <w:w w:val="105"/>
        </w:rPr>
        <w:t>, </w:t>
      </w:r>
      <w:r>
        <w:rPr>
          <w:color w:val="231F20"/>
          <w:w w:val="105"/>
        </w:rPr>
        <w:t>rất</w:t>
      </w:r>
      <w:r>
        <w:rPr>
          <w:color w:val="231F20"/>
          <w:spacing w:val="-22"/>
          <w:w w:val="105"/>
        </w:rPr>
        <w:t> </w:t>
      </w:r>
      <w:r>
        <w:rPr>
          <w:color w:val="231F20"/>
          <w:w w:val="105"/>
        </w:rPr>
        <w:t>mạnh</w:t>
      </w:r>
      <w:r>
        <w:rPr>
          <w:color w:val="231F20"/>
          <w:spacing w:val="-11"/>
          <w:w w:val="105"/>
        </w:rPr>
        <w:t>, </w:t>
      </w:r>
      <w:r>
        <w:rPr>
          <w:color w:val="231F20"/>
          <w:w w:val="105"/>
        </w:rPr>
        <w:t>che</w:t>
      </w:r>
      <w:r>
        <w:rPr>
          <w:color w:val="231F20"/>
          <w:spacing w:val="-23"/>
          <w:w w:val="105"/>
        </w:rPr>
        <w:t> </w:t>
      </w:r>
      <w:r>
        <w:rPr>
          <w:color w:val="231F20"/>
          <w:w w:val="105"/>
        </w:rPr>
        <w:t>lấp</w:t>
      </w:r>
      <w:r>
        <w:rPr>
          <w:color w:val="231F20"/>
          <w:spacing w:val="-11"/>
          <w:w w:val="105"/>
        </w:rPr>
        <w:t>, </w:t>
      </w:r>
      <w:r>
        <w:rPr>
          <w:color w:val="231F20"/>
          <w:w w:val="105"/>
        </w:rPr>
        <w:t>phủ trùm các sắc khác; do đó gọi là Ẩm Quang. Ẩm (</w:t>
      </w:r>
      <w:r>
        <w:rPr>
          <w:rFonts w:ascii="Arial Unicode MS" w:hAnsi="Arial Unicode MS" w:eastAsia="Arial Unicode MS" w:hint="eastAsia"/>
          <w:color w:val="231F20"/>
          <w:w w:val="105"/>
        </w:rPr>
        <w:t>飲</w:t>
      </w:r>
      <w:r>
        <w:rPr>
          <w:color w:val="231F20"/>
          <w:w w:val="105"/>
        </w:rPr>
        <w:t>) giống như</w:t>
      </w:r>
      <w:r>
        <w:rPr>
          <w:color w:val="231F20"/>
          <w:spacing w:val="-7"/>
          <w:w w:val="105"/>
        </w:rPr>
        <w:t> </w:t>
      </w:r>
      <w:r>
        <w:rPr>
          <w:color w:val="231F20"/>
          <w:w w:val="105"/>
        </w:rPr>
        <w:t>nuốt</w:t>
      </w:r>
      <w:r>
        <w:rPr>
          <w:color w:val="231F20"/>
          <w:spacing w:val="-4"/>
          <w:w w:val="105"/>
        </w:rPr>
        <w:t>, </w:t>
      </w:r>
      <w:r>
        <w:rPr>
          <w:i/>
          <w:color w:val="231F20"/>
          <w:w w:val="105"/>
        </w:rPr>
        <w:t>“quang</w:t>
      </w:r>
      <w:r>
        <w:rPr>
          <w:i/>
          <w:color w:val="231F20"/>
          <w:spacing w:val="-7"/>
          <w:w w:val="105"/>
        </w:rPr>
        <w:t> </w:t>
      </w:r>
      <w:r>
        <w:rPr>
          <w:i/>
          <w:color w:val="231F20"/>
          <w:w w:val="105"/>
        </w:rPr>
        <w:t>thốn</w:t>
      </w:r>
      <w:r>
        <w:rPr>
          <w:i/>
          <w:color w:val="231F20"/>
          <w:spacing w:val="-7"/>
          <w:w w:val="105"/>
        </w:rPr>
        <w:t> </w:t>
      </w:r>
      <w:r>
        <w:rPr>
          <w:i/>
          <w:color w:val="231F20"/>
          <w:w w:val="105"/>
        </w:rPr>
        <w:t>chư</w:t>
      </w:r>
      <w:r>
        <w:rPr>
          <w:i/>
          <w:color w:val="231F20"/>
          <w:spacing w:val="-7"/>
          <w:w w:val="105"/>
        </w:rPr>
        <w:t> </w:t>
      </w:r>
      <w:r>
        <w:rPr>
          <w:i/>
          <w:color w:val="231F20"/>
          <w:w w:val="105"/>
        </w:rPr>
        <w:t>sắc</w:t>
      </w:r>
      <w:r>
        <w:rPr>
          <w:i/>
          <w:color w:val="231F20"/>
          <w:spacing w:val="-4"/>
          <w:w w:val="105"/>
        </w:rPr>
        <w:t>, </w:t>
      </w:r>
      <w:r>
        <w:rPr>
          <w:i/>
          <w:color w:val="231F20"/>
          <w:w w:val="105"/>
        </w:rPr>
        <w:t>tức</w:t>
      </w:r>
      <w:r>
        <w:rPr>
          <w:i/>
          <w:color w:val="231F20"/>
          <w:spacing w:val="-7"/>
          <w:w w:val="105"/>
        </w:rPr>
        <w:t> </w:t>
      </w:r>
      <w:r>
        <w:rPr>
          <w:i/>
          <w:color w:val="231F20"/>
          <w:w w:val="105"/>
        </w:rPr>
        <w:t>Ẩm</w:t>
      </w:r>
      <w:r>
        <w:rPr>
          <w:i/>
          <w:color w:val="231F20"/>
          <w:spacing w:val="-7"/>
          <w:w w:val="105"/>
        </w:rPr>
        <w:t> </w:t>
      </w:r>
      <w:r>
        <w:rPr>
          <w:i/>
          <w:color w:val="231F20"/>
          <w:w w:val="105"/>
        </w:rPr>
        <w:t>Quang</w:t>
      </w:r>
      <w:r>
        <w:rPr>
          <w:i/>
          <w:color w:val="231F20"/>
          <w:spacing w:val="-7"/>
          <w:w w:val="105"/>
        </w:rPr>
        <w:t> </w:t>
      </w:r>
      <w:r>
        <w:rPr>
          <w:i/>
          <w:color w:val="231F20"/>
          <w:w w:val="105"/>
        </w:rPr>
        <w:t>nghĩa</w:t>
      </w:r>
      <w:r>
        <w:rPr>
          <w:i/>
          <w:color w:val="231F20"/>
          <w:spacing w:val="-4"/>
          <w:w w:val="105"/>
        </w:rPr>
        <w:t>” </w:t>
      </w:r>
      <w:r>
        <w:rPr>
          <w:color w:val="231F20"/>
          <w:w w:val="105"/>
        </w:rPr>
        <w:t>(ánh </w:t>
      </w:r>
      <w:r>
        <w:rPr>
          <w:color w:val="231F20"/>
          <w:spacing w:val="-2"/>
          <w:w w:val="105"/>
        </w:rPr>
        <w:t>sáng</w:t>
      </w:r>
      <w:r>
        <w:rPr>
          <w:color w:val="231F20"/>
          <w:spacing w:val="-20"/>
          <w:w w:val="105"/>
        </w:rPr>
        <w:t> </w:t>
      </w:r>
      <w:r>
        <w:rPr>
          <w:color w:val="231F20"/>
          <w:spacing w:val="-2"/>
          <w:w w:val="105"/>
        </w:rPr>
        <w:t>nuốt</w:t>
      </w:r>
      <w:r>
        <w:rPr>
          <w:color w:val="231F20"/>
          <w:spacing w:val="-19"/>
          <w:w w:val="105"/>
        </w:rPr>
        <w:t> </w:t>
      </w:r>
      <w:r>
        <w:rPr>
          <w:color w:val="231F20"/>
          <w:spacing w:val="-2"/>
          <w:w w:val="105"/>
        </w:rPr>
        <w:t>mất</w:t>
      </w:r>
      <w:r>
        <w:rPr>
          <w:color w:val="231F20"/>
          <w:spacing w:val="-19"/>
          <w:w w:val="105"/>
        </w:rPr>
        <w:t> </w:t>
      </w:r>
      <w:r>
        <w:rPr>
          <w:color w:val="231F20"/>
          <w:spacing w:val="-2"/>
          <w:w w:val="105"/>
        </w:rPr>
        <w:t>các</w:t>
      </w:r>
      <w:r>
        <w:rPr>
          <w:color w:val="231F20"/>
          <w:spacing w:val="-19"/>
          <w:w w:val="105"/>
        </w:rPr>
        <w:t> </w:t>
      </w:r>
      <w:r>
        <w:rPr>
          <w:color w:val="231F20"/>
          <w:spacing w:val="-2"/>
          <w:w w:val="105"/>
        </w:rPr>
        <w:t>sắc</w:t>
      </w:r>
      <w:r>
        <w:rPr>
          <w:color w:val="231F20"/>
          <w:spacing w:val="-19"/>
          <w:w w:val="105"/>
        </w:rPr>
        <w:t> </w:t>
      </w:r>
      <w:r>
        <w:rPr>
          <w:color w:val="231F20"/>
          <w:spacing w:val="-2"/>
          <w:w w:val="105"/>
        </w:rPr>
        <w:t>khác</w:t>
      </w:r>
      <w:r>
        <w:rPr>
          <w:color w:val="231F20"/>
          <w:spacing w:val="-11"/>
          <w:w w:val="105"/>
        </w:rPr>
        <w:t>, </w:t>
      </w:r>
      <w:r>
        <w:rPr>
          <w:color w:val="231F20"/>
          <w:spacing w:val="-2"/>
          <w:w w:val="105"/>
        </w:rPr>
        <w:t>chính</w:t>
      </w:r>
      <w:r>
        <w:rPr>
          <w:color w:val="231F20"/>
          <w:spacing w:val="-19"/>
          <w:w w:val="105"/>
        </w:rPr>
        <w:t> </w:t>
      </w:r>
      <w:r>
        <w:rPr>
          <w:color w:val="231F20"/>
          <w:spacing w:val="-2"/>
          <w:w w:val="105"/>
        </w:rPr>
        <w:t>là</w:t>
      </w:r>
      <w:r>
        <w:rPr>
          <w:color w:val="231F20"/>
          <w:spacing w:val="-20"/>
          <w:w w:val="105"/>
        </w:rPr>
        <w:t> </w:t>
      </w:r>
      <w:r>
        <w:rPr>
          <w:color w:val="231F20"/>
          <w:spacing w:val="-2"/>
          <w:w w:val="105"/>
        </w:rPr>
        <w:t>ý</w:t>
      </w:r>
      <w:r>
        <w:rPr>
          <w:color w:val="231F20"/>
          <w:spacing w:val="-19"/>
          <w:w w:val="105"/>
        </w:rPr>
        <w:t> </w:t>
      </w:r>
      <w:r>
        <w:rPr>
          <w:color w:val="231F20"/>
          <w:spacing w:val="-2"/>
          <w:w w:val="105"/>
        </w:rPr>
        <w:t>nghĩa</w:t>
      </w:r>
      <w:r>
        <w:rPr>
          <w:color w:val="231F20"/>
          <w:spacing w:val="-19"/>
          <w:w w:val="105"/>
        </w:rPr>
        <w:t> </w:t>
      </w:r>
      <w:r>
        <w:rPr>
          <w:color w:val="231F20"/>
          <w:spacing w:val="-2"/>
          <w:w w:val="105"/>
        </w:rPr>
        <w:t>của</w:t>
      </w:r>
      <w:r>
        <w:rPr>
          <w:color w:val="231F20"/>
          <w:spacing w:val="-19"/>
          <w:w w:val="105"/>
        </w:rPr>
        <w:t> </w:t>
      </w:r>
      <w:r>
        <w:rPr>
          <w:color w:val="231F20"/>
          <w:spacing w:val="-2"/>
          <w:w w:val="105"/>
        </w:rPr>
        <w:t>Ẩm</w:t>
      </w:r>
      <w:r>
        <w:rPr>
          <w:color w:val="231F20"/>
          <w:spacing w:val="-19"/>
          <w:w w:val="105"/>
        </w:rPr>
        <w:t> </w:t>
      </w:r>
      <w:r>
        <w:rPr>
          <w:color w:val="231F20"/>
          <w:spacing w:val="-2"/>
          <w:w w:val="105"/>
        </w:rPr>
        <w:t>Quang).</w:t>
      </w:r>
    </w:p>
    <w:p>
      <w:pPr>
        <w:pStyle w:val="BodyText"/>
        <w:spacing w:line="297" w:lineRule="auto" w:before="203"/>
        <w:ind w:left="103" w:right="402" w:firstLine="453"/>
      </w:pPr>
      <w:r>
        <w:rPr>
          <w:color w:val="231F20"/>
        </w:rPr>
        <w:t>Ở</w:t>
      </w:r>
      <w:r>
        <w:rPr>
          <w:color w:val="231F20"/>
          <w:spacing w:val="-2"/>
        </w:rPr>
        <w:t> </w:t>
      </w:r>
      <w:r>
        <w:rPr>
          <w:color w:val="231F20"/>
        </w:rPr>
        <w:t>đây,</w:t>
      </w:r>
      <w:r>
        <w:rPr>
          <w:color w:val="231F20"/>
          <w:spacing w:val="-2"/>
        </w:rPr>
        <w:t> </w:t>
      </w:r>
      <w:r>
        <w:rPr>
          <w:color w:val="231F20"/>
        </w:rPr>
        <w:t>trọng</w:t>
      </w:r>
      <w:r>
        <w:rPr>
          <w:color w:val="231F20"/>
          <w:spacing w:val="-2"/>
        </w:rPr>
        <w:t> </w:t>
      </w:r>
      <w:r>
        <w:rPr>
          <w:color w:val="231F20"/>
        </w:rPr>
        <w:t>yếu</w:t>
      </w:r>
      <w:r>
        <w:rPr>
          <w:color w:val="231F20"/>
          <w:spacing w:val="-2"/>
        </w:rPr>
        <w:t> </w:t>
      </w:r>
      <w:r>
        <w:rPr>
          <w:color w:val="231F20"/>
        </w:rPr>
        <w:t>nhất</w:t>
      </w:r>
      <w:r>
        <w:rPr>
          <w:color w:val="231F20"/>
          <w:spacing w:val="-2"/>
        </w:rPr>
        <w:t> </w:t>
      </w:r>
      <w:r>
        <w:rPr>
          <w:color w:val="231F20"/>
        </w:rPr>
        <w:t>là</w:t>
      </w:r>
      <w:r>
        <w:rPr>
          <w:color w:val="231F20"/>
          <w:spacing w:val="-2"/>
        </w:rPr>
        <w:t> </w:t>
      </w:r>
      <w:r>
        <w:rPr>
          <w:color w:val="231F20"/>
        </w:rPr>
        <w:t>Ngài</w:t>
      </w:r>
      <w:r>
        <w:rPr>
          <w:color w:val="231F20"/>
          <w:spacing w:val="-2"/>
        </w:rPr>
        <w:t> </w:t>
      </w:r>
      <w:r>
        <w:rPr>
          <w:color w:val="231F20"/>
        </w:rPr>
        <w:t>Ca</w:t>
      </w:r>
      <w:r>
        <w:rPr>
          <w:color w:val="231F20"/>
          <w:spacing w:val="-2"/>
        </w:rPr>
        <w:t> </w:t>
      </w:r>
      <w:r>
        <w:rPr>
          <w:color w:val="231F20"/>
        </w:rPr>
        <w:t>Diếp</w:t>
      </w:r>
      <w:r>
        <w:rPr>
          <w:color w:val="231F20"/>
          <w:spacing w:val="-2"/>
        </w:rPr>
        <w:t> </w:t>
      </w:r>
      <w:r>
        <w:rPr>
          <w:color w:val="231F20"/>
        </w:rPr>
        <w:t>biểu</w:t>
      </w:r>
      <w:r>
        <w:rPr>
          <w:color w:val="231F20"/>
          <w:spacing w:val="-2"/>
        </w:rPr>
        <w:t> </w:t>
      </w:r>
      <w:r>
        <w:rPr>
          <w:color w:val="231F20"/>
        </w:rPr>
        <w:t>thị</w:t>
      </w:r>
      <w:r>
        <w:rPr>
          <w:color w:val="231F20"/>
          <w:spacing w:val="-2"/>
        </w:rPr>
        <w:t> </w:t>
      </w:r>
      <w:r>
        <w:rPr>
          <w:color w:val="231F20"/>
        </w:rPr>
        <w:t>Thiền,</w:t>
      </w:r>
      <w:r>
        <w:rPr>
          <w:color w:val="231F20"/>
          <w:spacing w:val="-2"/>
        </w:rPr>
        <w:t> </w:t>
      </w:r>
      <w:r>
        <w:rPr>
          <w:color w:val="231F20"/>
        </w:rPr>
        <w:t>Tịnh bất</w:t>
      </w:r>
      <w:r>
        <w:rPr>
          <w:color w:val="231F20"/>
          <w:spacing w:val="-12"/>
        </w:rPr>
        <w:t> </w:t>
      </w:r>
      <w:r>
        <w:rPr>
          <w:color w:val="231F20"/>
        </w:rPr>
        <w:t>nhị.</w:t>
      </w:r>
      <w:r>
        <w:rPr>
          <w:color w:val="231F20"/>
          <w:spacing w:val="-12"/>
        </w:rPr>
        <w:t> </w:t>
      </w:r>
      <w:r>
        <w:rPr>
          <w:color w:val="231F20"/>
        </w:rPr>
        <w:t>Trong</w:t>
      </w:r>
      <w:r>
        <w:rPr>
          <w:color w:val="231F20"/>
          <w:spacing w:val="-12"/>
        </w:rPr>
        <w:t> </w:t>
      </w:r>
      <w:r>
        <w:rPr>
          <w:color w:val="231F20"/>
        </w:rPr>
        <w:t>kinh</w:t>
      </w:r>
      <w:r>
        <w:rPr>
          <w:color w:val="231F20"/>
          <w:spacing w:val="-11"/>
        </w:rPr>
        <w:t> </w:t>
      </w:r>
      <w:r>
        <w:rPr>
          <w:i/>
          <w:color w:val="231F20"/>
        </w:rPr>
        <w:t>Đại</w:t>
      </w:r>
      <w:r>
        <w:rPr>
          <w:i/>
          <w:color w:val="231F20"/>
          <w:spacing w:val="-12"/>
        </w:rPr>
        <w:t> </w:t>
      </w:r>
      <w:r>
        <w:rPr>
          <w:i/>
          <w:color w:val="231F20"/>
        </w:rPr>
        <w:t>Tập</w:t>
      </w:r>
      <w:r>
        <w:rPr>
          <w:color w:val="231F20"/>
        </w:rPr>
        <w:t>,</w:t>
      </w:r>
      <w:r>
        <w:rPr>
          <w:color w:val="231F20"/>
          <w:spacing w:val="-12"/>
        </w:rPr>
        <w:t> </w:t>
      </w:r>
      <w:r>
        <w:rPr>
          <w:color w:val="231F20"/>
        </w:rPr>
        <w:t>Phật</w:t>
      </w:r>
      <w:r>
        <w:rPr>
          <w:color w:val="231F20"/>
          <w:spacing w:val="-12"/>
        </w:rPr>
        <w:t> </w:t>
      </w:r>
      <w:r>
        <w:rPr>
          <w:color w:val="231F20"/>
        </w:rPr>
        <w:t>Thích</w:t>
      </w:r>
      <w:r>
        <w:rPr>
          <w:color w:val="231F20"/>
          <w:spacing w:val="-12"/>
        </w:rPr>
        <w:t> </w:t>
      </w:r>
      <w:r>
        <w:rPr>
          <w:color w:val="231F20"/>
        </w:rPr>
        <w:t>Ca</w:t>
      </w:r>
      <w:r>
        <w:rPr>
          <w:color w:val="231F20"/>
          <w:spacing w:val="-12"/>
        </w:rPr>
        <w:t> </w:t>
      </w:r>
      <w:r>
        <w:rPr>
          <w:color w:val="231F20"/>
        </w:rPr>
        <w:t>Mâu</w:t>
      </w:r>
      <w:r>
        <w:rPr>
          <w:color w:val="231F20"/>
          <w:spacing w:val="-12"/>
        </w:rPr>
        <w:t> </w:t>
      </w:r>
      <w:r>
        <w:rPr>
          <w:color w:val="231F20"/>
        </w:rPr>
        <w:t>Ni</w:t>
      </w:r>
      <w:r>
        <w:rPr>
          <w:color w:val="231F20"/>
          <w:spacing w:val="-12"/>
        </w:rPr>
        <w:t> </w:t>
      </w:r>
      <w:r>
        <w:rPr>
          <w:color w:val="231F20"/>
        </w:rPr>
        <w:t>có</w:t>
      </w:r>
      <w:r>
        <w:rPr>
          <w:color w:val="231F20"/>
          <w:spacing w:val="-12"/>
        </w:rPr>
        <w:t> </w:t>
      </w:r>
      <w:r>
        <w:rPr>
          <w:color w:val="231F20"/>
        </w:rPr>
        <w:t>nói</w:t>
      </w:r>
      <w:r>
        <w:rPr>
          <w:color w:val="231F20"/>
          <w:spacing w:val="-12"/>
        </w:rPr>
        <w:t> </w:t>
      </w:r>
      <w:r>
        <w:rPr>
          <w:color w:val="231F20"/>
        </w:rPr>
        <w:t>một câu,</w:t>
      </w:r>
      <w:r>
        <w:rPr>
          <w:color w:val="231F20"/>
          <w:spacing w:val="-9"/>
        </w:rPr>
        <w:t> </w:t>
      </w:r>
      <w:r>
        <w:rPr>
          <w:color w:val="231F20"/>
        </w:rPr>
        <w:t>xưng</w:t>
      </w:r>
      <w:r>
        <w:rPr>
          <w:color w:val="231F20"/>
          <w:spacing w:val="-9"/>
        </w:rPr>
        <w:t> </w:t>
      </w:r>
      <w:r>
        <w:rPr>
          <w:color w:val="231F20"/>
        </w:rPr>
        <w:t>niệm</w:t>
      </w:r>
      <w:r>
        <w:rPr>
          <w:color w:val="231F20"/>
          <w:spacing w:val="-9"/>
        </w:rPr>
        <w:t> </w:t>
      </w:r>
      <w:r>
        <w:rPr>
          <w:color w:val="231F20"/>
        </w:rPr>
        <w:t>một</w:t>
      </w:r>
      <w:r>
        <w:rPr>
          <w:color w:val="231F20"/>
          <w:spacing w:val="-9"/>
        </w:rPr>
        <w:t> </w:t>
      </w:r>
      <w:r>
        <w:rPr>
          <w:color w:val="231F20"/>
        </w:rPr>
        <w:t>câu</w:t>
      </w:r>
      <w:r>
        <w:rPr>
          <w:color w:val="231F20"/>
          <w:spacing w:val="-9"/>
        </w:rPr>
        <w:t> </w:t>
      </w:r>
      <w:r>
        <w:rPr>
          <w:color w:val="231F20"/>
        </w:rPr>
        <w:t>Nam</w:t>
      </w:r>
      <w:r>
        <w:rPr>
          <w:color w:val="231F20"/>
          <w:spacing w:val="-9"/>
        </w:rPr>
        <w:t> </w:t>
      </w:r>
      <w:r>
        <w:rPr>
          <w:color w:val="231F20"/>
        </w:rPr>
        <w:t>Mô</w:t>
      </w:r>
      <w:r>
        <w:rPr>
          <w:color w:val="231F20"/>
          <w:spacing w:val="-9"/>
        </w:rPr>
        <w:t> </w:t>
      </w:r>
      <w:r>
        <w:rPr>
          <w:color w:val="231F20"/>
        </w:rPr>
        <w:t>A</w:t>
      </w:r>
      <w:r>
        <w:rPr>
          <w:color w:val="231F20"/>
          <w:spacing w:val="-9"/>
        </w:rPr>
        <w:t> </w:t>
      </w:r>
      <w:r>
        <w:rPr>
          <w:color w:val="231F20"/>
        </w:rPr>
        <w:t>Di</w:t>
      </w:r>
      <w:r>
        <w:rPr>
          <w:color w:val="231F20"/>
          <w:spacing w:val="-9"/>
        </w:rPr>
        <w:t> </w:t>
      </w:r>
      <w:r>
        <w:rPr>
          <w:color w:val="231F20"/>
        </w:rPr>
        <w:t>Đà</w:t>
      </w:r>
      <w:r>
        <w:rPr>
          <w:color w:val="231F20"/>
          <w:spacing w:val="-9"/>
        </w:rPr>
        <w:t> </w:t>
      </w:r>
      <w:r>
        <w:rPr>
          <w:color w:val="231F20"/>
        </w:rPr>
        <w:t>Phật</w:t>
      </w:r>
      <w:r>
        <w:rPr>
          <w:color w:val="231F20"/>
          <w:spacing w:val="-9"/>
        </w:rPr>
        <w:t> </w:t>
      </w:r>
      <w:r>
        <w:rPr>
          <w:color w:val="231F20"/>
        </w:rPr>
        <w:t>là</w:t>
      </w:r>
      <w:r>
        <w:rPr>
          <w:color w:val="231F20"/>
          <w:spacing w:val="-9"/>
        </w:rPr>
        <w:t> </w:t>
      </w:r>
      <w:r>
        <w:rPr>
          <w:color w:val="231F20"/>
        </w:rPr>
        <w:t>tu</w:t>
      </w:r>
      <w:r>
        <w:rPr>
          <w:color w:val="231F20"/>
          <w:spacing w:val="-9"/>
        </w:rPr>
        <w:t> </w:t>
      </w:r>
      <w:r>
        <w:rPr>
          <w:color w:val="231F20"/>
        </w:rPr>
        <w:t>gì?</w:t>
      </w:r>
      <w:r>
        <w:rPr>
          <w:color w:val="231F20"/>
          <w:spacing w:val="-9"/>
        </w:rPr>
        <w:t> </w:t>
      </w:r>
      <w:r>
        <w:rPr>
          <w:color w:val="231F20"/>
        </w:rPr>
        <w:t>Chính </w:t>
      </w:r>
      <w:r>
        <w:rPr>
          <w:color w:val="231F20"/>
          <w:w w:val="105"/>
        </w:rPr>
        <w:t>là</w:t>
      </w:r>
      <w:r>
        <w:rPr>
          <w:color w:val="231F20"/>
          <w:spacing w:val="-4"/>
          <w:w w:val="105"/>
        </w:rPr>
        <w:t> </w:t>
      </w:r>
      <w:r>
        <w:rPr>
          <w:color w:val="231F20"/>
          <w:w w:val="105"/>
        </w:rPr>
        <w:t>tu</w:t>
      </w:r>
      <w:r>
        <w:rPr>
          <w:color w:val="231F20"/>
          <w:spacing w:val="-2"/>
          <w:w w:val="105"/>
        </w:rPr>
        <w:t> </w:t>
      </w:r>
      <w:r>
        <w:rPr>
          <w:color w:val="231F20"/>
          <w:w w:val="105"/>
        </w:rPr>
        <w:t>vô</w:t>
      </w:r>
      <w:r>
        <w:rPr>
          <w:color w:val="231F20"/>
          <w:spacing w:val="-2"/>
          <w:w w:val="105"/>
        </w:rPr>
        <w:t> </w:t>
      </w:r>
      <w:r>
        <w:rPr>
          <w:color w:val="231F20"/>
          <w:w w:val="105"/>
        </w:rPr>
        <w:t>thượng</w:t>
      </w:r>
      <w:r>
        <w:rPr>
          <w:color w:val="231F20"/>
          <w:spacing w:val="-2"/>
          <w:w w:val="105"/>
        </w:rPr>
        <w:t> </w:t>
      </w:r>
      <w:r>
        <w:rPr>
          <w:color w:val="231F20"/>
          <w:w w:val="105"/>
        </w:rPr>
        <w:t>thâm</w:t>
      </w:r>
      <w:r>
        <w:rPr>
          <w:color w:val="231F20"/>
          <w:spacing w:val="-4"/>
          <w:w w:val="105"/>
        </w:rPr>
        <w:t> </w:t>
      </w:r>
      <w:r>
        <w:rPr>
          <w:color w:val="231F20"/>
          <w:w w:val="105"/>
        </w:rPr>
        <w:t>diệu</w:t>
      </w:r>
      <w:r>
        <w:rPr>
          <w:color w:val="231F20"/>
          <w:spacing w:val="-2"/>
          <w:w w:val="105"/>
        </w:rPr>
        <w:t> </w:t>
      </w:r>
      <w:r>
        <w:rPr>
          <w:color w:val="231F20"/>
          <w:w w:val="105"/>
        </w:rPr>
        <w:t>thiền.</w:t>
      </w:r>
      <w:r>
        <w:rPr>
          <w:color w:val="231F20"/>
          <w:spacing w:val="-4"/>
          <w:w w:val="105"/>
        </w:rPr>
        <w:t> </w:t>
      </w:r>
      <w:r>
        <w:rPr>
          <w:color w:val="231F20"/>
          <w:w w:val="105"/>
        </w:rPr>
        <w:t>Phật</w:t>
      </w:r>
      <w:r>
        <w:rPr>
          <w:color w:val="231F20"/>
          <w:spacing w:val="-2"/>
          <w:w w:val="105"/>
        </w:rPr>
        <w:t> </w:t>
      </w:r>
      <w:r>
        <w:rPr>
          <w:color w:val="231F20"/>
          <w:w w:val="105"/>
        </w:rPr>
        <w:t>Thích</w:t>
      </w:r>
      <w:r>
        <w:rPr>
          <w:color w:val="231F20"/>
          <w:spacing w:val="-4"/>
          <w:w w:val="105"/>
        </w:rPr>
        <w:t> </w:t>
      </w:r>
      <w:r>
        <w:rPr>
          <w:color w:val="231F20"/>
          <w:w w:val="105"/>
        </w:rPr>
        <w:t>Ca</w:t>
      </w:r>
      <w:r>
        <w:rPr>
          <w:color w:val="231F20"/>
          <w:spacing w:val="-2"/>
          <w:w w:val="105"/>
        </w:rPr>
        <w:t> </w:t>
      </w:r>
      <w:r>
        <w:rPr>
          <w:color w:val="231F20"/>
          <w:w w:val="105"/>
        </w:rPr>
        <w:t>Mâu</w:t>
      </w:r>
      <w:r>
        <w:rPr>
          <w:color w:val="231F20"/>
          <w:spacing w:val="-2"/>
          <w:w w:val="105"/>
        </w:rPr>
        <w:t> </w:t>
      </w:r>
      <w:r>
        <w:rPr>
          <w:color w:val="231F20"/>
          <w:w w:val="105"/>
        </w:rPr>
        <w:t>Ni</w:t>
      </w:r>
      <w:r>
        <w:rPr>
          <w:color w:val="231F20"/>
          <w:spacing w:val="-2"/>
          <w:w w:val="105"/>
        </w:rPr>
        <w:t> </w:t>
      </w:r>
      <w:r>
        <w:rPr>
          <w:color w:val="231F20"/>
          <w:w w:val="105"/>
        </w:rPr>
        <w:t>bảo niệm Phật là vô thượng thâm diệu thiền. Mục tiêu chung cực</w:t>
      </w:r>
      <w:r>
        <w:rPr>
          <w:color w:val="231F20"/>
          <w:spacing w:val="-2"/>
          <w:w w:val="105"/>
        </w:rPr>
        <w:t> </w:t>
      </w:r>
      <w:r>
        <w:rPr>
          <w:color w:val="231F20"/>
          <w:w w:val="105"/>
        </w:rPr>
        <w:t>của</w:t>
      </w:r>
      <w:r>
        <w:rPr>
          <w:color w:val="231F20"/>
          <w:spacing w:val="-2"/>
          <w:w w:val="105"/>
        </w:rPr>
        <w:t> </w:t>
      </w:r>
      <w:r>
        <w:rPr>
          <w:color w:val="231F20"/>
          <w:w w:val="105"/>
        </w:rPr>
        <w:t>thiền</w:t>
      </w:r>
      <w:r>
        <w:rPr>
          <w:color w:val="231F20"/>
          <w:spacing w:val="-2"/>
          <w:w w:val="105"/>
        </w:rPr>
        <w:t> </w:t>
      </w:r>
      <w:r>
        <w:rPr>
          <w:color w:val="231F20"/>
          <w:w w:val="105"/>
        </w:rPr>
        <w:t>là</w:t>
      </w:r>
      <w:r>
        <w:rPr>
          <w:color w:val="231F20"/>
          <w:spacing w:val="-2"/>
          <w:w w:val="105"/>
        </w:rPr>
        <w:t> </w:t>
      </w:r>
      <w:r>
        <w:rPr>
          <w:color w:val="231F20"/>
          <w:w w:val="105"/>
        </w:rPr>
        <w:t>“minh</w:t>
      </w:r>
      <w:r>
        <w:rPr>
          <w:color w:val="231F20"/>
          <w:spacing w:val="-2"/>
          <w:w w:val="105"/>
        </w:rPr>
        <w:t> </w:t>
      </w:r>
      <w:r>
        <w:rPr>
          <w:color w:val="231F20"/>
          <w:w w:val="105"/>
        </w:rPr>
        <w:t>tâm</w:t>
      </w:r>
      <w:r>
        <w:rPr>
          <w:color w:val="231F20"/>
          <w:spacing w:val="-2"/>
          <w:w w:val="105"/>
        </w:rPr>
        <w:t> </w:t>
      </w:r>
      <w:r>
        <w:rPr>
          <w:color w:val="231F20"/>
          <w:w w:val="105"/>
        </w:rPr>
        <w:t>kiến</w:t>
      </w:r>
      <w:r>
        <w:rPr>
          <w:color w:val="231F20"/>
          <w:spacing w:val="-2"/>
          <w:w w:val="105"/>
        </w:rPr>
        <w:t> </w:t>
      </w:r>
      <w:r>
        <w:rPr>
          <w:color w:val="231F20"/>
          <w:w w:val="105"/>
        </w:rPr>
        <w:t>tính,</w:t>
      </w:r>
      <w:r>
        <w:rPr>
          <w:color w:val="231F20"/>
          <w:spacing w:val="-2"/>
          <w:w w:val="105"/>
        </w:rPr>
        <w:t> </w:t>
      </w:r>
      <w:r>
        <w:rPr>
          <w:color w:val="231F20"/>
          <w:w w:val="105"/>
        </w:rPr>
        <w:t>kiến</w:t>
      </w:r>
      <w:r>
        <w:rPr>
          <w:color w:val="231F20"/>
          <w:spacing w:val="-2"/>
          <w:w w:val="105"/>
        </w:rPr>
        <w:t> </w:t>
      </w:r>
      <w:r>
        <w:rPr>
          <w:color w:val="231F20"/>
          <w:w w:val="105"/>
        </w:rPr>
        <w:t>tính</w:t>
      </w:r>
      <w:r>
        <w:rPr>
          <w:color w:val="231F20"/>
          <w:spacing w:val="-2"/>
          <w:w w:val="105"/>
        </w:rPr>
        <w:t> </w:t>
      </w:r>
      <w:r>
        <w:rPr>
          <w:color w:val="231F20"/>
          <w:w w:val="105"/>
        </w:rPr>
        <w:t>thành</w:t>
      </w:r>
      <w:r>
        <w:rPr>
          <w:color w:val="231F20"/>
          <w:spacing w:val="-2"/>
          <w:w w:val="105"/>
        </w:rPr>
        <w:t> </w:t>
      </w:r>
      <w:r>
        <w:rPr>
          <w:color w:val="231F20"/>
          <w:w w:val="105"/>
        </w:rPr>
        <w:t>Phật”. Mục</w:t>
      </w:r>
      <w:r>
        <w:rPr>
          <w:color w:val="231F20"/>
          <w:spacing w:val="-18"/>
          <w:w w:val="105"/>
        </w:rPr>
        <w:t> </w:t>
      </w:r>
      <w:r>
        <w:rPr>
          <w:color w:val="231F20"/>
          <w:w w:val="105"/>
        </w:rPr>
        <w:t>tiêu</w:t>
      </w:r>
      <w:r>
        <w:rPr>
          <w:color w:val="231F20"/>
          <w:spacing w:val="-18"/>
          <w:w w:val="105"/>
        </w:rPr>
        <w:t> </w:t>
      </w:r>
      <w:r>
        <w:rPr>
          <w:color w:val="231F20"/>
          <w:w w:val="105"/>
        </w:rPr>
        <w:t>chung</w:t>
      </w:r>
      <w:r>
        <w:rPr>
          <w:color w:val="231F20"/>
          <w:spacing w:val="-17"/>
          <w:w w:val="105"/>
        </w:rPr>
        <w:t> </w:t>
      </w:r>
      <w:r>
        <w:rPr>
          <w:color w:val="231F20"/>
          <w:w w:val="105"/>
        </w:rPr>
        <w:t>cực</w:t>
      </w:r>
      <w:r>
        <w:rPr>
          <w:color w:val="231F20"/>
          <w:spacing w:val="-18"/>
          <w:w w:val="105"/>
        </w:rPr>
        <w:t> </w:t>
      </w:r>
      <w:r>
        <w:rPr>
          <w:color w:val="231F20"/>
          <w:w w:val="105"/>
        </w:rPr>
        <w:t>của</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8"/>
          <w:w w:val="105"/>
        </w:rPr>
        <w:t> </w:t>
      </w:r>
      <w:r>
        <w:rPr>
          <w:color w:val="231F20"/>
          <w:w w:val="105"/>
        </w:rPr>
        <w:t>cũng</w:t>
      </w:r>
      <w:r>
        <w:rPr>
          <w:color w:val="231F20"/>
          <w:spacing w:val="-17"/>
          <w:w w:val="105"/>
        </w:rPr>
        <w:t> </w:t>
      </w:r>
      <w:r>
        <w:rPr>
          <w:color w:val="231F20"/>
          <w:w w:val="105"/>
        </w:rPr>
        <w:t>là</w:t>
      </w:r>
      <w:r>
        <w:rPr>
          <w:color w:val="231F20"/>
          <w:spacing w:val="-17"/>
          <w:w w:val="105"/>
        </w:rPr>
        <w:t> </w:t>
      </w:r>
      <w:r>
        <w:rPr>
          <w:color w:val="231F20"/>
          <w:w w:val="105"/>
        </w:rPr>
        <w:t>điều</w:t>
      </w:r>
      <w:r>
        <w:rPr>
          <w:color w:val="231F20"/>
          <w:spacing w:val="-17"/>
          <w:w w:val="105"/>
        </w:rPr>
        <w:t> </w:t>
      </w:r>
      <w:r>
        <w:rPr>
          <w:color w:val="231F20"/>
          <w:w w:val="105"/>
        </w:rPr>
        <w:t>ấy,</w:t>
      </w:r>
      <w:r>
        <w:rPr>
          <w:color w:val="231F20"/>
          <w:spacing w:val="-17"/>
          <w:w w:val="105"/>
        </w:rPr>
        <w:t> </w:t>
      </w:r>
      <w:r>
        <w:rPr>
          <w:color w:val="231F20"/>
          <w:w w:val="105"/>
        </w:rPr>
        <w:t>chỉ</w:t>
      </w:r>
      <w:r>
        <w:rPr>
          <w:color w:val="231F20"/>
          <w:spacing w:val="-18"/>
          <w:w w:val="105"/>
        </w:rPr>
        <w:t> </w:t>
      </w:r>
      <w:r>
        <w:rPr>
          <w:color w:val="231F20"/>
          <w:w w:val="105"/>
        </w:rPr>
        <w:t>là</w:t>
      </w:r>
      <w:r>
        <w:rPr>
          <w:color w:val="231F20"/>
          <w:spacing w:val="-18"/>
          <w:w w:val="105"/>
        </w:rPr>
        <w:t> </w:t>
      </w:r>
      <w:r>
        <w:rPr>
          <w:color w:val="231F20"/>
          <w:spacing w:val="-5"/>
          <w:w w:val="105"/>
        </w:rPr>
        <w:t>tới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trong</w:t>
      </w:r>
      <w:r>
        <w:rPr>
          <w:color w:val="231F20"/>
          <w:spacing w:val="-19"/>
          <w:w w:val="105"/>
        </w:rPr>
        <w:t> </w:t>
      </w:r>
      <w:r>
        <w:rPr>
          <w:color w:val="231F20"/>
          <w:w w:val="105"/>
        </w:rPr>
        <w:t>hội</w:t>
      </w:r>
      <w:r>
        <w:rPr>
          <w:color w:val="231F20"/>
          <w:spacing w:val="-19"/>
          <w:w w:val="105"/>
        </w:rPr>
        <w:t> </w:t>
      </w:r>
      <w:r>
        <w:rPr>
          <w:color w:val="231F20"/>
          <w:w w:val="105"/>
        </w:rPr>
        <w:t>của</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w:t>
      </w:r>
      <w:r>
        <w:rPr>
          <w:color w:val="231F20"/>
          <w:spacing w:val="-18"/>
          <w:w w:val="105"/>
        </w:rPr>
        <w:t> </w:t>
      </w:r>
      <w:r>
        <w:rPr>
          <w:color w:val="231F20"/>
          <w:w w:val="105"/>
        </w:rPr>
        <w:t>Phật</w:t>
      </w:r>
      <w:r>
        <w:rPr>
          <w:color w:val="231F20"/>
          <w:spacing w:val="-19"/>
          <w:w w:val="105"/>
        </w:rPr>
        <w:t> </w:t>
      </w:r>
      <w:r>
        <w:rPr>
          <w:color w:val="231F20"/>
          <w:w w:val="105"/>
        </w:rPr>
        <w:t>sẽ chứng đắc viên mãn rốt ráo. Điều này cũng có nghĩa là tu hành trong thế giới Sa Bà có quá nhiều chướng duyên, quá nhiều</w:t>
      </w:r>
      <w:r>
        <w:rPr>
          <w:color w:val="231F20"/>
          <w:spacing w:val="-2"/>
          <w:w w:val="105"/>
        </w:rPr>
        <w:t> </w:t>
      </w:r>
      <w:r>
        <w:rPr>
          <w:color w:val="231F20"/>
          <w:w w:val="105"/>
        </w:rPr>
        <w:t>chướng</w:t>
      </w:r>
      <w:r>
        <w:rPr>
          <w:color w:val="231F20"/>
          <w:spacing w:val="-2"/>
          <w:w w:val="105"/>
        </w:rPr>
        <w:t> </w:t>
      </w:r>
      <w:r>
        <w:rPr>
          <w:color w:val="231F20"/>
          <w:w w:val="105"/>
        </w:rPr>
        <w:t>ngại,</w:t>
      </w:r>
      <w:r>
        <w:rPr>
          <w:color w:val="231F20"/>
          <w:spacing w:val="-2"/>
          <w:w w:val="105"/>
        </w:rPr>
        <w:t> </w:t>
      </w:r>
      <w:r>
        <w:rPr>
          <w:color w:val="231F20"/>
          <w:w w:val="105"/>
        </w:rPr>
        <w:t>tam</w:t>
      </w:r>
      <w:r>
        <w:rPr>
          <w:color w:val="231F20"/>
          <w:spacing w:val="-2"/>
          <w:w w:val="105"/>
        </w:rPr>
        <w:t> </w:t>
      </w:r>
      <w:r>
        <w:rPr>
          <w:color w:val="231F20"/>
          <w:w w:val="105"/>
        </w:rPr>
        <w:t>căn</w:t>
      </w:r>
      <w:r>
        <w:rPr>
          <w:color w:val="231F20"/>
          <w:spacing w:val="-2"/>
          <w:w w:val="105"/>
        </w:rPr>
        <w:t> </w:t>
      </w:r>
      <w:r>
        <w:rPr>
          <w:color w:val="231F20"/>
          <w:w w:val="105"/>
        </w:rPr>
        <w:t>thượng,</w:t>
      </w:r>
      <w:r>
        <w:rPr>
          <w:color w:val="231F20"/>
          <w:spacing w:val="-2"/>
          <w:w w:val="105"/>
        </w:rPr>
        <w:t> </w:t>
      </w:r>
      <w:r>
        <w:rPr>
          <w:color w:val="231F20"/>
          <w:w w:val="105"/>
        </w:rPr>
        <w:t>trung,</w:t>
      </w:r>
      <w:r>
        <w:rPr>
          <w:color w:val="231F20"/>
          <w:spacing w:val="-2"/>
          <w:w w:val="105"/>
        </w:rPr>
        <w:t> </w:t>
      </w:r>
      <w:r>
        <w:rPr>
          <w:color w:val="231F20"/>
          <w:w w:val="105"/>
        </w:rPr>
        <w:t>hạ</w:t>
      </w:r>
      <w:r>
        <w:rPr>
          <w:color w:val="231F20"/>
          <w:spacing w:val="-2"/>
          <w:w w:val="105"/>
        </w:rPr>
        <w:t> </w:t>
      </w:r>
      <w:r>
        <w:rPr>
          <w:color w:val="231F20"/>
          <w:w w:val="105"/>
        </w:rPr>
        <w:t>đều</w:t>
      </w:r>
      <w:r>
        <w:rPr>
          <w:color w:val="231F20"/>
          <w:spacing w:val="-2"/>
          <w:w w:val="105"/>
        </w:rPr>
        <w:t> </w:t>
      </w:r>
      <w:r>
        <w:rPr>
          <w:color w:val="231F20"/>
          <w:w w:val="105"/>
        </w:rPr>
        <w:t>chẳng</w:t>
      </w:r>
      <w:r>
        <w:rPr>
          <w:color w:val="231F20"/>
          <w:spacing w:val="-2"/>
          <w:w w:val="105"/>
        </w:rPr>
        <w:t> </w:t>
      </w:r>
      <w:r>
        <w:rPr>
          <w:color w:val="231F20"/>
          <w:w w:val="105"/>
        </w:rPr>
        <w:t>có cách nào hóa giải những chướng nạn và chướng duyên ấy. Tới</w:t>
      </w:r>
      <w:r>
        <w:rPr>
          <w:color w:val="231F20"/>
          <w:spacing w:val="-23"/>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3"/>
          <w:w w:val="105"/>
        </w:rPr>
        <w:t> </w:t>
      </w:r>
      <w:r>
        <w:rPr>
          <w:color w:val="231F20"/>
          <w:w w:val="105"/>
        </w:rPr>
        <w:t>Lạc</w:t>
      </w:r>
      <w:r>
        <w:rPr>
          <w:color w:val="231F20"/>
          <w:spacing w:val="-22"/>
          <w:w w:val="105"/>
        </w:rPr>
        <w:t> </w:t>
      </w:r>
      <w:r>
        <w:rPr>
          <w:color w:val="231F20"/>
          <w:w w:val="105"/>
        </w:rPr>
        <w:t>sẽ</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chướng</w:t>
      </w:r>
      <w:r>
        <w:rPr>
          <w:color w:val="231F20"/>
          <w:spacing w:val="-22"/>
          <w:w w:val="105"/>
        </w:rPr>
        <w:t> </w:t>
      </w:r>
      <w:r>
        <w:rPr>
          <w:color w:val="231F20"/>
          <w:w w:val="105"/>
        </w:rPr>
        <w:t>ngại.</w:t>
      </w:r>
      <w:r>
        <w:rPr>
          <w:color w:val="231F20"/>
          <w:spacing w:val="-23"/>
          <w:w w:val="105"/>
        </w:rPr>
        <w:t> </w:t>
      </w:r>
      <w:r>
        <w:rPr>
          <w:color w:val="231F20"/>
          <w:w w:val="105"/>
        </w:rPr>
        <w:t>Ở</w:t>
      </w:r>
      <w:r>
        <w:rPr>
          <w:color w:val="231F20"/>
          <w:spacing w:val="-22"/>
          <w:w w:val="105"/>
        </w:rPr>
        <w:t> </w:t>
      </w:r>
      <w:r>
        <w:rPr>
          <w:color w:val="231F20"/>
          <w:w w:val="105"/>
        </w:rPr>
        <w:t>nơi</w:t>
      </w:r>
      <w:r>
        <w:rPr>
          <w:color w:val="231F20"/>
          <w:spacing w:val="-22"/>
          <w:w w:val="105"/>
        </w:rPr>
        <w:t> </w:t>
      </w:r>
      <w:r>
        <w:rPr>
          <w:color w:val="231F20"/>
          <w:w w:val="105"/>
        </w:rPr>
        <w:t>ấy,</w:t>
      </w:r>
      <w:r>
        <w:rPr>
          <w:color w:val="231F20"/>
          <w:spacing w:val="-23"/>
          <w:w w:val="105"/>
        </w:rPr>
        <w:t> </w:t>
      </w:r>
      <w:r>
        <w:rPr>
          <w:color w:val="231F20"/>
          <w:w w:val="105"/>
        </w:rPr>
        <w:t>mỗi ngày</w:t>
      </w:r>
      <w:r>
        <w:rPr>
          <w:color w:val="231F20"/>
          <w:spacing w:val="-9"/>
          <w:w w:val="105"/>
        </w:rPr>
        <w:t> </w:t>
      </w:r>
      <w:r>
        <w:rPr>
          <w:color w:val="231F20"/>
          <w:w w:val="105"/>
        </w:rPr>
        <w:t>ở</w:t>
      </w:r>
      <w:r>
        <w:rPr>
          <w:color w:val="231F20"/>
          <w:spacing w:val="-9"/>
          <w:w w:val="105"/>
        </w:rPr>
        <w:t> </w:t>
      </w:r>
      <w:r>
        <w:rPr>
          <w:color w:val="231F20"/>
          <w:w w:val="105"/>
        </w:rPr>
        <w:t>cùng</w:t>
      </w:r>
      <w:r>
        <w:rPr>
          <w:color w:val="231F20"/>
          <w:spacing w:val="-9"/>
          <w:w w:val="105"/>
        </w:rPr>
        <w:t> </w:t>
      </w:r>
      <w:r>
        <w:rPr>
          <w:color w:val="231F20"/>
          <w:w w:val="105"/>
        </w:rPr>
        <w:t>một</w:t>
      </w:r>
      <w:r>
        <w:rPr>
          <w:color w:val="231F20"/>
          <w:spacing w:val="-9"/>
          <w:w w:val="105"/>
        </w:rPr>
        <w:t> </w:t>
      </w:r>
      <w:r>
        <w:rPr>
          <w:color w:val="231F20"/>
          <w:w w:val="105"/>
        </w:rPr>
        <w:t>chỗ</w:t>
      </w:r>
      <w:r>
        <w:rPr>
          <w:color w:val="231F20"/>
          <w:spacing w:val="-9"/>
          <w:w w:val="105"/>
        </w:rPr>
        <w:t> </w:t>
      </w:r>
      <w:r>
        <w:rPr>
          <w:color w:val="231F20"/>
          <w:w w:val="105"/>
        </w:rPr>
        <w:t>với</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Đà</w:t>
      </w:r>
      <w:r>
        <w:rPr>
          <w:color w:val="231F20"/>
          <w:spacing w:val="-8"/>
          <w:w w:val="105"/>
        </w:rPr>
        <w:t> </w:t>
      </w:r>
      <w:r>
        <w:rPr>
          <w:color w:val="231F20"/>
          <w:w w:val="105"/>
        </w:rPr>
        <w:t>Phật,</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tiếp</w:t>
      </w:r>
      <w:r>
        <w:rPr>
          <w:color w:val="231F20"/>
          <w:spacing w:val="-9"/>
          <w:w w:val="105"/>
        </w:rPr>
        <w:t> </w:t>
      </w:r>
      <w:r>
        <w:rPr>
          <w:color w:val="231F20"/>
          <w:w w:val="105"/>
        </w:rPr>
        <w:t>xúc</w:t>
      </w:r>
      <w:r>
        <w:rPr>
          <w:color w:val="231F20"/>
          <w:spacing w:val="-9"/>
          <w:w w:val="105"/>
        </w:rPr>
        <w:t> </w:t>
      </w:r>
      <w:r>
        <w:rPr>
          <w:color w:val="231F20"/>
          <w:w w:val="105"/>
        </w:rPr>
        <w:t>toàn là chư Phật Như Lai, chư thượng thiện nhân.</w:t>
      </w:r>
    </w:p>
    <w:p>
      <w:pPr>
        <w:pStyle w:val="BodyText"/>
        <w:spacing w:line="297" w:lineRule="auto" w:before="145"/>
        <w:ind w:left="387" w:right="118" w:firstLine="453"/>
      </w:pPr>
      <w:r>
        <w:rPr>
          <w:color w:val="231F20"/>
          <w:w w:val="105"/>
        </w:rPr>
        <w:t>Chúng ta biết những vị thượng thiện nhân là các Pháp thân đại sĩ thuộc 41 địa vị. Những người quý vị được tiếp xúc</w:t>
      </w:r>
      <w:r>
        <w:rPr>
          <w:color w:val="231F20"/>
          <w:spacing w:val="-7"/>
          <w:w w:val="105"/>
        </w:rPr>
        <w:t> </w:t>
      </w:r>
      <w:r>
        <w:rPr>
          <w:color w:val="231F20"/>
          <w:w w:val="105"/>
        </w:rPr>
        <w:t>toàn</w:t>
      </w:r>
      <w:r>
        <w:rPr>
          <w:color w:val="231F20"/>
          <w:spacing w:val="-7"/>
          <w:w w:val="105"/>
        </w:rPr>
        <w:t> </w:t>
      </w:r>
      <w:r>
        <w:rPr>
          <w:color w:val="231F20"/>
          <w:w w:val="105"/>
        </w:rPr>
        <w:t>là</w:t>
      </w:r>
      <w:r>
        <w:rPr>
          <w:color w:val="231F20"/>
          <w:spacing w:val="-7"/>
          <w:w w:val="105"/>
        </w:rPr>
        <w:t> </w:t>
      </w:r>
      <w:r>
        <w:rPr>
          <w:color w:val="231F20"/>
          <w:w w:val="105"/>
        </w:rPr>
        <w:t>những</w:t>
      </w:r>
      <w:r>
        <w:rPr>
          <w:color w:val="231F20"/>
          <w:spacing w:val="-7"/>
          <w:w w:val="105"/>
        </w:rPr>
        <w:t> </w:t>
      </w:r>
      <w:r>
        <w:rPr>
          <w:color w:val="231F20"/>
          <w:w w:val="105"/>
        </w:rPr>
        <w:t>người</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biết</w:t>
      </w:r>
      <w:r>
        <w:rPr>
          <w:color w:val="231F20"/>
          <w:spacing w:val="-7"/>
          <w:w w:val="105"/>
        </w:rPr>
        <w:t> </w:t>
      </w:r>
      <w:r>
        <w:rPr>
          <w:color w:val="231F20"/>
          <w:w w:val="105"/>
        </w:rPr>
        <w:t>toàn</w:t>
      </w:r>
      <w:r>
        <w:rPr>
          <w:color w:val="231F20"/>
          <w:spacing w:val="-7"/>
          <w:w w:val="105"/>
        </w:rPr>
        <w:t> </w:t>
      </w:r>
      <w:r>
        <w:rPr>
          <w:color w:val="231F20"/>
          <w:w w:val="105"/>
        </w:rPr>
        <w:t>bộ</w:t>
      </w:r>
      <w:r>
        <w:rPr>
          <w:color w:val="231F20"/>
          <w:spacing w:val="-7"/>
          <w:w w:val="105"/>
        </w:rPr>
        <w:t> </w:t>
      </w:r>
      <w:r>
        <w:rPr>
          <w:color w:val="231F20"/>
          <w:w w:val="105"/>
        </w:rPr>
        <w:t>đều</w:t>
      </w:r>
      <w:r>
        <w:rPr>
          <w:color w:val="231F20"/>
          <w:spacing w:val="-7"/>
          <w:w w:val="105"/>
        </w:rPr>
        <w:t> </w:t>
      </w:r>
      <w:r>
        <w:rPr>
          <w:color w:val="231F20"/>
          <w:w w:val="105"/>
        </w:rPr>
        <w:t>là thượng thiện nhân? Chính mình cũng vậy! Sinh về thế giới Cực</w:t>
      </w:r>
      <w:r>
        <w:rPr>
          <w:color w:val="231F20"/>
          <w:spacing w:val="-17"/>
          <w:w w:val="105"/>
        </w:rPr>
        <w:t> </w:t>
      </w:r>
      <w:r>
        <w:rPr>
          <w:color w:val="231F20"/>
          <w:w w:val="105"/>
        </w:rPr>
        <w:t>Lạc</w:t>
      </w:r>
      <w:r>
        <w:rPr>
          <w:color w:val="231F20"/>
          <w:spacing w:val="-16"/>
          <w:w w:val="105"/>
        </w:rPr>
        <w:t> </w:t>
      </w:r>
      <w:r>
        <w:rPr>
          <w:color w:val="231F20"/>
          <w:w w:val="105"/>
        </w:rPr>
        <w:t>đều</w:t>
      </w:r>
      <w:r>
        <w:rPr>
          <w:color w:val="231F20"/>
          <w:spacing w:val="-17"/>
          <w:w w:val="105"/>
        </w:rPr>
        <w:t> </w:t>
      </w:r>
      <w:r>
        <w:rPr>
          <w:color w:val="231F20"/>
          <w:w w:val="105"/>
        </w:rPr>
        <w:t>là</w:t>
      </w:r>
      <w:r>
        <w:rPr>
          <w:color w:val="231F20"/>
          <w:spacing w:val="-17"/>
          <w:w w:val="105"/>
        </w:rPr>
        <w:t> </w:t>
      </w:r>
      <w:r>
        <w:rPr>
          <w:color w:val="231F20"/>
          <w:w w:val="105"/>
        </w:rPr>
        <w:t>A</w:t>
      </w:r>
      <w:r>
        <w:rPr>
          <w:color w:val="231F20"/>
          <w:spacing w:val="-17"/>
          <w:w w:val="105"/>
        </w:rPr>
        <w:t> </w:t>
      </w:r>
      <w:r>
        <w:rPr>
          <w:color w:val="231F20"/>
          <w:w w:val="105"/>
        </w:rPr>
        <w:t>Duy</w:t>
      </w:r>
      <w:r>
        <w:rPr>
          <w:color w:val="231F20"/>
          <w:spacing w:val="-17"/>
          <w:w w:val="105"/>
        </w:rPr>
        <w:t> </w:t>
      </w:r>
      <w:r>
        <w:rPr>
          <w:color w:val="231F20"/>
          <w:w w:val="105"/>
        </w:rPr>
        <w:t>Việt</w:t>
      </w:r>
      <w:r>
        <w:rPr>
          <w:color w:val="231F20"/>
          <w:spacing w:val="-17"/>
          <w:w w:val="105"/>
        </w:rPr>
        <w:t> </w:t>
      </w:r>
      <w:r>
        <w:rPr>
          <w:color w:val="231F20"/>
          <w:w w:val="105"/>
        </w:rPr>
        <w:t>Trí</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A</w:t>
      </w:r>
      <w:r>
        <w:rPr>
          <w:color w:val="231F20"/>
          <w:spacing w:val="-17"/>
          <w:w w:val="105"/>
        </w:rPr>
        <w:t> </w:t>
      </w:r>
      <w:r>
        <w:rPr>
          <w:color w:val="231F20"/>
          <w:w w:val="105"/>
        </w:rPr>
        <w:t>Duy</w:t>
      </w:r>
      <w:r>
        <w:rPr>
          <w:color w:val="231F20"/>
          <w:spacing w:val="-17"/>
          <w:w w:val="105"/>
        </w:rPr>
        <w:t> </w:t>
      </w:r>
      <w:r>
        <w:rPr>
          <w:color w:val="231F20"/>
          <w:w w:val="105"/>
        </w:rPr>
        <w:t>Việt</w:t>
      </w:r>
      <w:r>
        <w:rPr>
          <w:color w:val="231F20"/>
          <w:spacing w:val="-16"/>
          <w:w w:val="105"/>
        </w:rPr>
        <w:t> </w:t>
      </w:r>
      <w:r>
        <w:rPr>
          <w:color w:val="231F20"/>
          <w:w w:val="105"/>
        </w:rPr>
        <w:t>Trí</w:t>
      </w:r>
      <w:r>
        <w:rPr>
          <w:color w:val="231F20"/>
          <w:spacing w:val="-17"/>
          <w:w w:val="105"/>
        </w:rPr>
        <w:t> </w:t>
      </w:r>
      <w:r>
        <w:rPr>
          <w:color w:val="231F20"/>
          <w:w w:val="105"/>
        </w:rPr>
        <w:t>Bồ</w:t>
      </w:r>
      <w:r>
        <w:rPr>
          <w:color w:val="231F20"/>
          <w:spacing w:val="-17"/>
          <w:w w:val="105"/>
        </w:rPr>
        <w:t> </w:t>
      </w:r>
      <w:r>
        <w:rPr>
          <w:color w:val="231F20"/>
          <w:w w:val="105"/>
        </w:rPr>
        <w:t>tát chính</w:t>
      </w:r>
      <w:r>
        <w:rPr>
          <w:color w:val="231F20"/>
          <w:spacing w:val="-3"/>
          <w:w w:val="105"/>
        </w:rPr>
        <w:t> </w:t>
      </w:r>
      <w:r>
        <w:rPr>
          <w:color w:val="231F20"/>
          <w:w w:val="105"/>
        </w:rPr>
        <w:t>là</w:t>
      </w:r>
      <w:r>
        <w:rPr>
          <w:color w:val="231F20"/>
          <w:spacing w:val="-3"/>
          <w:w w:val="105"/>
        </w:rPr>
        <w:t> </w:t>
      </w:r>
      <w:r>
        <w:rPr>
          <w:color w:val="231F20"/>
          <w:w w:val="105"/>
        </w:rPr>
        <w:t>41</w:t>
      </w:r>
      <w:r>
        <w:rPr>
          <w:color w:val="231F20"/>
          <w:spacing w:val="-3"/>
          <w:w w:val="105"/>
        </w:rPr>
        <w:t> </w:t>
      </w:r>
      <w:r>
        <w:rPr>
          <w:color w:val="231F20"/>
          <w:w w:val="105"/>
        </w:rPr>
        <w:t>địa</w:t>
      </w:r>
      <w:r>
        <w:rPr>
          <w:color w:val="231F20"/>
          <w:spacing w:val="-3"/>
          <w:w w:val="105"/>
        </w:rPr>
        <w:t> </w:t>
      </w:r>
      <w:r>
        <w:rPr>
          <w:color w:val="231F20"/>
          <w:w w:val="105"/>
        </w:rPr>
        <w:t>vị</w:t>
      </w:r>
      <w:r>
        <w:rPr>
          <w:color w:val="231F20"/>
          <w:spacing w:val="-3"/>
          <w:w w:val="105"/>
        </w:rPr>
        <w:t> </w:t>
      </w:r>
      <w:r>
        <w:rPr>
          <w:color w:val="231F20"/>
          <w:w w:val="105"/>
        </w:rPr>
        <w:t>Pháp</w:t>
      </w:r>
      <w:r>
        <w:rPr>
          <w:color w:val="231F20"/>
          <w:spacing w:val="-3"/>
          <w:w w:val="105"/>
        </w:rPr>
        <w:t> </w:t>
      </w:r>
      <w:r>
        <w:rPr>
          <w:color w:val="231F20"/>
          <w:w w:val="105"/>
        </w:rPr>
        <w:t>thân</w:t>
      </w:r>
      <w:r>
        <w:rPr>
          <w:color w:val="231F20"/>
          <w:spacing w:val="-3"/>
          <w:w w:val="105"/>
        </w:rPr>
        <w:t> </w:t>
      </w:r>
      <w:r>
        <w:rPr>
          <w:color w:val="231F20"/>
          <w:w w:val="105"/>
        </w:rPr>
        <w:t>đại</w:t>
      </w:r>
      <w:r>
        <w:rPr>
          <w:color w:val="231F20"/>
          <w:spacing w:val="-3"/>
          <w:w w:val="105"/>
        </w:rPr>
        <w:t> </w:t>
      </w:r>
      <w:r>
        <w:rPr>
          <w:color w:val="231F20"/>
          <w:w w:val="105"/>
        </w:rPr>
        <w:t>sĩ.</w:t>
      </w:r>
      <w:r>
        <w:rPr>
          <w:color w:val="231F20"/>
          <w:spacing w:val="-3"/>
          <w:w w:val="105"/>
        </w:rPr>
        <w:t> </w:t>
      </w:r>
      <w:r>
        <w:rPr>
          <w:color w:val="231F20"/>
          <w:w w:val="105"/>
        </w:rPr>
        <w:t>Tuy</w:t>
      </w:r>
      <w:r>
        <w:rPr>
          <w:color w:val="231F20"/>
          <w:spacing w:val="-3"/>
          <w:w w:val="105"/>
        </w:rPr>
        <w:t> </w:t>
      </w:r>
      <w:r>
        <w:rPr>
          <w:color w:val="231F20"/>
          <w:w w:val="105"/>
        </w:rPr>
        <w:t>người</w:t>
      </w:r>
      <w:r>
        <w:rPr>
          <w:color w:val="231F20"/>
          <w:spacing w:val="-3"/>
          <w:w w:val="105"/>
        </w:rPr>
        <w:t> </w:t>
      </w:r>
      <w:r>
        <w:rPr>
          <w:color w:val="231F20"/>
          <w:w w:val="105"/>
        </w:rPr>
        <w:t>ấy</w:t>
      </w:r>
      <w:r>
        <w:rPr>
          <w:color w:val="231F20"/>
          <w:spacing w:val="-3"/>
          <w:w w:val="105"/>
        </w:rPr>
        <w:t> </w:t>
      </w:r>
      <w:r>
        <w:rPr>
          <w:color w:val="231F20"/>
          <w:w w:val="105"/>
        </w:rPr>
        <w:t>chưa</w:t>
      </w:r>
      <w:r>
        <w:rPr>
          <w:color w:val="231F20"/>
          <w:spacing w:val="-3"/>
          <w:w w:val="105"/>
        </w:rPr>
        <w:t> </w:t>
      </w:r>
      <w:r>
        <w:rPr>
          <w:color w:val="231F20"/>
          <w:w w:val="105"/>
        </w:rPr>
        <w:t>đoạn phiền não, nhưng sẽ được trí tuệ và oai thần của A Di Đà Phật gia trì, nên trí tuệ, thần thông và đạo lực của người ấy chẳng</w:t>
      </w:r>
      <w:r>
        <w:rPr>
          <w:color w:val="231F20"/>
          <w:spacing w:val="-7"/>
          <w:w w:val="105"/>
        </w:rPr>
        <w:t> </w:t>
      </w:r>
      <w:r>
        <w:rPr>
          <w:color w:val="231F20"/>
          <w:w w:val="105"/>
        </w:rPr>
        <w:t>khác</w:t>
      </w:r>
      <w:r>
        <w:rPr>
          <w:color w:val="231F20"/>
          <w:spacing w:val="-7"/>
          <w:w w:val="105"/>
        </w:rPr>
        <w:t> </w:t>
      </w:r>
      <w:r>
        <w:rPr>
          <w:color w:val="231F20"/>
          <w:w w:val="105"/>
        </w:rPr>
        <w:t>A</w:t>
      </w:r>
      <w:r>
        <w:rPr>
          <w:color w:val="231F20"/>
          <w:spacing w:val="-7"/>
          <w:w w:val="105"/>
        </w:rPr>
        <w:t> </w:t>
      </w:r>
      <w:r>
        <w:rPr>
          <w:color w:val="231F20"/>
          <w:w w:val="105"/>
        </w:rPr>
        <w:t>Duy</w:t>
      </w:r>
      <w:r>
        <w:rPr>
          <w:color w:val="231F20"/>
          <w:spacing w:val="-7"/>
          <w:w w:val="105"/>
        </w:rPr>
        <w:t> </w:t>
      </w:r>
      <w:r>
        <w:rPr>
          <w:color w:val="231F20"/>
          <w:w w:val="105"/>
        </w:rPr>
        <w:t>Việt</w:t>
      </w:r>
      <w:r>
        <w:rPr>
          <w:color w:val="231F20"/>
          <w:spacing w:val="-7"/>
          <w:w w:val="105"/>
        </w:rPr>
        <w:t> </w:t>
      </w:r>
      <w:r>
        <w:rPr>
          <w:color w:val="231F20"/>
          <w:w w:val="105"/>
        </w:rPr>
        <w:t>Trí</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mang</w:t>
      </w:r>
      <w:r>
        <w:rPr>
          <w:color w:val="231F20"/>
          <w:spacing w:val="-7"/>
          <w:w w:val="105"/>
        </w:rPr>
        <w:t> </w:t>
      </w:r>
      <w:r>
        <w:rPr>
          <w:color w:val="231F20"/>
          <w:w w:val="105"/>
        </w:rPr>
        <w:t>ý</w:t>
      </w:r>
      <w:r>
        <w:rPr>
          <w:color w:val="231F20"/>
          <w:spacing w:val="-7"/>
          <w:w w:val="105"/>
        </w:rPr>
        <w:t> </w:t>
      </w:r>
      <w:r>
        <w:rPr>
          <w:color w:val="231F20"/>
          <w:w w:val="105"/>
        </w:rPr>
        <w:t>nghĩa</w:t>
      </w:r>
      <w:r>
        <w:rPr>
          <w:color w:val="231F20"/>
          <w:spacing w:val="-7"/>
          <w:w w:val="105"/>
        </w:rPr>
        <w:t> </w:t>
      </w:r>
      <w:r>
        <w:rPr>
          <w:color w:val="231F20"/>
          <w:w w:val="105"/>
        </w:rPr>
        <w:t>này!</w:t>
      </w:r>
      <w:r>
        <w:rPr>
          <w:color w:val="231F20"/>
          <w:spacing w:val="-7"/>
          <w:w w:val="105"/>
        </w:rPr>
        <w:t> </w:t>
      </w:r>
      <w:r>
        <w:rPr>
          <w:color w:val="231F20"/>
          <w:w w:val="105"/>
        </w:rPr>
        <w:t>Đó</w:t>
      </w:r>
      <w:r>
        <w:rPr>
          <w:color w:val="231F20"/>
          <w:spacing w:val="-7"/>
          <w:w w:val="105"/>
        </w:rPr>
        <w:t> </w:t>
      </w:r>
      <w:r>
        <w:rPr>
          <w:color w:val="231F20"/>
          <w:w w:val="105"/>
        </w:rPr>
        <w:t>là pháp khó tin!</w:t>
      </w:r>
    </w:p>
    <w:p>
      <w:pPr>
        <w:spacing w:line="297" w:lineRule="auto" w:before="145"/>
        <w:ind w:left="387" w:right="118" w:firstLine="453"/>
        <w:jc w:val="both"/>
        <w:rPr>
          <w:sz w:val="34"/>
        </w:rPr>
      </w:pPr>
      <w:r>
        <w:rPr>
          <w:color w:val="231F20"/>
          <w:sz w:val="34"/>
        </w:rPr>
        <w:t>Tiếp</w:t>
      </w:r>
      <w:r>
        <w:rPr>
          <w:color w:val="231F20"/>
          <w:spacing w:val="-2"/>
          <w:sz w:val="34"/>
        </w:rPr>
        <w:t> </w:t>
      </w:r>
      <w:r>
        <w:rPr>
          <w:color w:val="231F20"/>
          <w:sz w:val="34"/>
        </w:rPr>
        <w:t>đó,</w:t>
      </w:r>
      <w:r>
        <w:rPr>
          <w:color w:val="231F20"/>
          <w:spacing w:val="-1"/>
          <w:sz w:val="34"/>
        </w:rPr>
        <w:t> </w:t>
      </w:r>
      <w:r>
        <w:rPr>
          <w:color w:val="231F20"/>
          <w:sz w:val="34"/>
        </w:rPr>
        <w:t>vẫn</w:t>
      </w:r>
      <w:r>
        <w:rPr>
          <w:color w:val="231F20"/>
          <w:spacing w:val="-1"/>
          <w:sz w:val="34"/>
        </w:rPr>
        <w:t> </w:t>
      </w:r>
      <w:r>
        <w:rPr>
          <w:color w:val="231F20"/>
          <w:sz w:val="34"/>
        </w:rPr>
        <w:t>chưa</w:t>
      </w:r>
      <w:r>
        <w:rPr>
          <w:color w:val="231F20"/>
          <w:spacing w:val="-1"/>
          <w:sz w:val="34"/>
        </w:rPr>
        <w:t> </w:t>
      </w:r>
      <w:r>
        <w:rPr>
          <w:color w:val="231F20"/>
          <w:sz w:val="34"/>
        </w:rPr>
        <w:t>giới</w:t>
      </w:r>
      <w:r>
        <w:rPr>
          <w:color w:val="231F20"/>
          <w:spacing w:val="-1"/>
          <w:sz w:val="34"/>
        </w:rPr>
        <w:t> </w:t>
      </w:r>
      <w:r>
        <w:rPr>
          <w:color w:val="231F20"/>
          <w:sz w:val="34"/>
        </w:rPr>
        <w:t>thiệu</w:t>
      </w:r>
      <w:r>
        <w:rPr>
          <w:color w:val="231F20"/>
          <w:spacing w:val="-2"/>
          <w:sz w:val="34"/>
        </w:rPr>
        <w:t> </w:t>
      </w:r>
      <w:r>
        <w:rPr>
          <w:color w:val="231F20"/>
          <w:sz w:val="34"/>
        </w:rPr>
        <w:t>xong.</w:t>
      </w:r>
      <w:r>
        <w:rPr>
          <w:color w:val="231F20"/>
          <w:spacing w:val="-1"/>
          <w:sz w:val="34"/>
        </w:rPr>
        <w:t> </w:t>
      </w:r>
      <w:r>
        <w:rPr>
          <w:i/>
          <w:color w:val="231F20"/>
          <w:sz w:val="34"/>
        </w:rPr>
        <w:t>“Tôn</w:t>
      </w:r>
      <w:r>
        <w:rPr>
          <w:i/>
          <w:color w:val="231F20"/>
          <w:spacing w:val="-1"/>
          <w:sz w:val="34"/>
        </w:rPr>
        <w:t> </w:t>
      </w:r>
      <w:r>
        <w:rPr>
          <w:i/>
          <w:color w:val="231F20"/>
          <w:sz w:val="34"/>
        </w:rPr>
        <w:t>giả,</w:t>
      </w:r>
      <w:r>
        <w:rPr>
          <w:i/>
          <w:color w:val="231F20"/>
          <w:spacing w:val="-1"/>
          <w:sz w:val="34"/>
        </w:rPr>
        <w:t> </w:t>
      </w:r>
      <w:r>
        <w:rPr>
          <w:i/>
          <w:color w:val="231F20"/>
          <w:sz w:val="34"/>
        </w:rPr>
        <w:t>Đầu</w:t>
      </w:r>
      <w:r>
        <w:rPr>
          <w:i/>
          <w:color w:val="231F20"/>
          <w:spacing w:val="-1"/>
          <w:sz w:val="34"/>
        </w:rPr>
        <w:t> </w:t>
      </w:r>
      <w:r>
        <w:rPr>
          <w:i/>
          <w:color w:val="231F20"/>
          <w:sz w:val="34"/>
        </w:rPr>
        <w:t>Đà</w:t>
      </w:r>
      <w:r>
        <w:rPr>
          <w:i/>
          <w:color w:val="231F20"/>
          <w:spacing w:val="-2"/>
          <w:sz w:val="34"/>
        </w:rPr>
        <w:t> </w:t>
      </w:r>
      <w:r>
        <w:rPr>
          <w:i/>
          <w:color w:val="231F20"/>
          <w:sz w:val="34"/>
        </w:rPr>
        <w:t>hạnh đệ</w:t>
      </w:r>
      <w:r>
        <w:rPr>
          <w:i/>
          <w:color w:val="231F20"/>
          <w:spacing w:val="-3"/>
          <w:sz w:val="34"/>
        </w:rPr>
        <w:t> </w:t>
      </w:r>
      <w:r>
        <w:rPr>
          <w:i/>
          <w:color w:val="231F20"/>
          <w:sz w:val="34"/>
        </w:rPr>
        <w:t>nhất”</w:t>
      </w:r>
      <w:r>
        <w:rPr>
          <w:color w:val="231F20"/>
          <w:sz w:val="34"/>
        </w:rPr>
        <w:t>.</w:t>
      </w:r>
      <w:r>
        <w:rPr>
          <w:color w:val="231F20"/>
          <w:spacing w:val="-3"/>
          <w:sz w:val="34"/>
        </w:rPr>
        <w:t> </w:t>
      </w:r>
      <w:r>
        <w:rPr>
          <w:color w:val="231F20"/>
          <w:sz w:val="34"/>
        </w:rPr>
        <w:t>Ý</w:t>
      </w:r>
      <w:r>
        <w:rPr>
          <w:color w:val="231F20"/>
          <w:spacing w:val="-3"/>
          <w:sz w:val="34"/>
        </w:rPr>
        <w:t> </w:t>
      </w:r>
      <w:r>
        <w:rPr>
          <w:color w:val="231F20"/>
          <w:sz w:val="34"/>
        </w:rPr>
        <w:t>nghĩa</w:t>
      </w:r>
      <w:r>
        <w:rPr>
          <w:color w:val="231F20"/>
          <w:spacing w:val="-3"/>
          <w:sz w:val="34"/>
        </w:rPr>
        <w:t> </w:t>
      </w:r>
      <w:r>
        <w:rPr>
          <w:color w:val="231F20"/>
          <w:sz w:val="34"/>
        </w:rPr>
        <w:t>này</w:t>
      </w:r>
      <w:r>
        <w:rPr>
          <w:color w:val="231F20"/>
          <w:spacing w:val="-3"/>
          <w:sz w:val="34"/>
        </w:rPr>
        <w:t> </w:t>
      </w:r>
      <w:r>
        <w:rPr>
          <w:color w:val="231F20"/>
          <w:sz w:val="34"/>
        </w:rPr>
        <w:t>rất</w:t>
      </w:r>
      <w:r>
        <w:rPr>
          <w:color w:val="231F20"/>
          <w:spacing w:val="-3"/>
          <w:sz w:val="34"/>
        </w:rPr>
        <w:t> </w:t>
      </w:r>
      <w:r>
        <w:rPr>
          <w:color w:val="231F20"/>
          <w:sz w:val="34"/>
        </w:rPr>
        <w:t>trọng</w:t>
      </w:r>
      <w:r>
        <w:rPr>
          <w:color w:val="231F20"/>
          <w:spacing w:val="-3"/>
          <w:sz w:val="34"/>
        </w:rPr>
        <w:t> </w:t>
      </w:r>
      <w:r>
        <w:rPr>
          <w:color w:val="231F20"/>
          <w:sz w:val="34"/>
        </w:rPr>
        <w:t>yếu.</w:t>
      </w:r>
      <w:r>
        <w:rPr>
          <w:color w:val="231F20"/>
          <w:spacing w:val="-3"/>
          <w:sz w:val="34"/>
        </w:rPr>
        <w:t> </w:t>
      </w:r>
      <w:r>
        <w:rPr>
          <w:i/>
          <w:color w:val="231F20"/>
          <w:sz w:val="34"/>
        </w:rPr>
        <w:t>“Đầu</w:t>
      </w:r>
      <w:r>
        <w:rPr>
          <w:i/>
          <w:color w:val="231F20"/>
          <w:spacing w:val="-3"/>
          <w:sz w:val="34"/>
        </w:rPr>
        <w:t> </w:t>
      </w:r>
      <w:r>
        <w:rPr>
          <w:i/>
          <w:color w:val="231F20"/>
          <w:sz w:val="34"/>
        </w:rPr>
        <w:t>Đà</w:t>
      </w:r>
      <w:r>
        <w:rPr>
          <w:i/>
          <w:color w:val="231F20"/>
          <w:spacing w:val="-4"/>
          <w:sz w:val="34"/>
        </w:rPr>
        <w:t> </w:t>
      </w:r>
      <w:r>
        <w:rPr>
          <w:i/>
          <w:color w:val="231F20"/>
          <w:sz w:val="34"/>
        </w:rPr>
        <w:t>giả,</w:t>
      </w:r>
      <w:r>
        <w:rPr>
          <w:i/>
          <w:color w:val="231F20"/>
          <w:spacing w:val="-3"/>
          <w:sz w:val="34"/>
        </w:rPr>
        <w:t> </w:t>
      </w:r>
      <w:r>
        <w:rPr>
          <w:i/>
          <w:color w:val="231F20"/>
          <w:sz w:val="34"/>
        </w:rPr>
        <w:t>Phạn</w:t>
      </w:r>
      <w:r>
        <w:rPr>
          <w:i/>
          <w:color w:val="231F20"/>
          <w:spacing w:val="-3"/>
          <w:sz w:val="34"/>
        </w:rPr>
        <w:t> </w:t>
      </w:r>
      <w:r>
        <w:rPr>
          <w:i/>
          <w:color w:val="231F20"/>
          <w:sz w:val="34"/>
        </w:rPr>
        <w:t>ngữ” </w:t>
      </w:r>
      <w:r>
        <w:rPr>
          <w:color w:val="231F20"/>
          <w:sz w:val="34"/>
        </w:rPr>
        <w:t>(Đầu Đà (Dhuta) là tiếng Phạn), dịch sang nghĩa tiếng Hán là Ðẩu Tẩu, hoặc Đào Thải. Ðẩu Tẩu là gì? Khi trên thân chúng ta có tro bụi, lắc mình tro bụi bèn rơi rớt, vì thế, cũng có</w:t>
      </w:r>
      <w:r>
        <w:rPr>
          <w:color w:val="231F20"/>
          <w:spacing w:val="80"/>
          <w:sz w:val="34"/>
        </w:rPr>
        <w:t> </w:t>
      </w:r>
      <w:r>
        <w:rPr>
          <w:color w:val="231F20"/>
          <w:sz w:val="34"/>
        </w:rPr>
        <w:t>nghĩa là </w:t>
      </w:r>
      <w:r>
        <w:rPr>
          <w:i/>
          <w:color w:val="231F20"/>
          <w:sz w:val="34"/>
        </w:rPr>
        <w:t>“đào thải” </w:t>
      </w:r>
      <w:r>
        <w:rPr>
          <w:color w:val="231F20"/>
          <w:sz w:val="34"/>
        </w:rPr>
        <w:t>(gạt bỏ). </w:t>
      </w:r>
      <w:r>
        <w:rPr>
          <w:i/>
          <w:color w:val="231F20"/>
          <w:sz w:val="34"/>
        </w:rPr>
        <w:t>“Dĩ thập nhị hạnh đào thải trần lao</w:t>
      </w:r>
      <w:r>
        <w:rPr>
          <w:i/>
          <w:color w:val="231F20"/>
          <w:spacing w:val="44"/>
          <w:sz w:val="34"/>
        </w:rPr>
        <w:t> </w:t>
      </w:r>
      <w:r>
        <w:rPr>
          <w:i/>
          <w:color w:val="231F20"/>
          <w:sz w:val="34"/>
        </w:rPr>
        <w:t>phiền</w:t>
      </w:r>
      <w:r>
        <w:rPr>
          <w:i/>
          <w:color w:val="231F20"/>
          <w:spacing w:val="44"/>
          <w:sz w:val="34"/>
        </w:rPr>
        <w:t> </w:t>
      </w:r>
      <w:r>
        <w:rPr>
          <w:i/>
          <w:color w:val="231F20"/>
          <w:sz w:val="34"/>
        </w:rPr>
        <w:t>não”</w:t>
      </w:r>
      <w:r>
        <w:rPr>
          <w:i/>
          <w:color w:val="231F20"/>
          <w:spacing w:val="45"/>
          <w:sz w:val="34"/>
        </w:rPr>
        <w:t> </w:t>
      </w:r>
      <w:r>
        <w:rPr>
          <w:color w:val="231F20"/>
          <w:sz w:val="34"/>
        </w:rPr>
        <w:t>(Dùng</w:t>
      </w:r>
      <w:r>
        <w:rPr>
          <w:color w:val="231F20"/>
          <w:spacing w:val="44"/>
          <w:sz w:val="34"/>
        </w:rPr>
        <w:t> </w:t>
      </w:r>
      <w:r>
        <w:rPr>
          <w:color w:val="231F20"/>
          <w:sz w:val="34"/>
        </w:rPr>
        <w:t>12</w:t>
      </w:r>
      <w:r>
        <w:rPr>
          <w:color w:val="231F20"/>
          <w:spacing w:val="45"/>
          <w:sz w:val="34"/>
        </w:rPr>
        <w:t> </w:t>
      </w:r>
      <w:r>
        <w:rPr>
          <w:color w:val="231F20"/>
          <w:sz w:val="34"/>
        </w:rPr>
        <w:t>hạnh</w:t>
      </w:r>
      <w:r>
        <w:rPr>
          <w:color w:val="231F20"/>
          <w:spacing w:val="44"/>
          <w:sz w:val="34"/>
        </w:rPr>
        <w:t> </w:t>
      </w:r>
      <w:r>
        <w:rPr>
          <w:color w:val="231F20"/>
          <w:sz w:val="34"/>
        </w:rPr>
        <w:t>ấy</w:t>
      </w:r>
      <w:r>
        <w:rPr>
          <w:color w:val="231F20"/>
          <w:spacing w:val="45"/>
          <w:sz w:val="34"/>
        </w:rPr>
        <w:t> </w:t>
      </w:r>
      <w:r>
        <w:rPr>
          <w:color w:val="231F20"/>
          <w:sz w:val="34"/>
        </w:rPr>
        <w:t>để</w:t>
      </w:r>
      <w:r>
        <w:rPr>
          <w:color w:val="231F20"/>
          <w:spacing w:val="44"/>
          <w:sz w:val="34"/>
        </w:rPr>
        <w:t> </w:t>
      </w:r>
      <w:r>
        <w:rPr>
          <w:color w:val="231F20"/>
          <w:sz w:val="34"/>
        </w:rPr>
        <w:t>trừ</w:t>
      </w:r>
      <w:r>
        <w:rPr>
          <w:color w:val="231F20"/>
          <w:spacing w:val="45"/>
          <w:sz w:val="34"/>
        </w:rPr>
        <w:t> </w:t>
      </w:r>
      <w:r>
        <w:rPr>
          <w:color w:val="231F20"/>
          <w:sz w:val="34"/>
        </w:rPr>
        <w:t>bỏ</w:t>
      </w:r>
      <w:r>
        <w:rPr>
          <w:color w:val="231F20"/>
          <w:spacing w:val="44"/>
          <w:sz w:val="34"/>
        </w:rPr>
        <w:t> </w:t>
      </w:r>
      <w:r>
        <w:rPr>
          <w:color w:val="231F20"/>
          <w:sz w:val="34"/>
        </w:rPr>
        <w:t>trần</w:t>
      </w:r>
      <w:r>
        <w:rPr>
          <w:color w:val="231F20"/>
          <w:spacing w:val="45"/>
          <w:sz w:val="34"/>
        </w:rPr>
        <w:t> </w:t>
      </w:r>
      <w:r>
        <w:rPr>
          <w:color w:val="231F20"/>
          <w:sz w:val="34"/>
        </w:rPr>
        <w:t>lao</w:t>
      </w:r>
      <w:r>
        <w:rPr>
          <w:color w:val="231F20"/>
          <w:spacing w:val="44"/>
          <w:sz w:val="34"/>
        </w:rPr>
        <w:t> </w:t>
      </w:r>
      <w:r>
        <w:rPr>
          <w:color w:val="231F20"/>
          <w:spacing w:val="-2"/>
          <w:sz w:val="34"/>
        </w:rPr>
        <w:t>phiền</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não). 12 hạnh ấy là khổ hạnh. Nói thật ra, Tôn giả Đại Ca Diếp sinh trong gia đình phú quý, có địa vị rất cao trong xã hội, là con em nhà giàu sang, nhưng tu khổ hạnh, đại diện cho những người tu khổ hạnh. Lúc diệt độ, đức Phật cũng dạy</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i/>
          <w:color w:val="231F20"/>
          <w:w w:val="105"/>
        </w:rPr>
        <w:t>“Lấy</w:t>
      </w:r>
      <w:r>
        <w:rPr>
          <w:i/>
          <w:color w:val="231F20"/>
          <w:spacing w:val="-23"/>
          <w:w w:val="105"/>
        </w:rPr>
        <w:t> </w:t>
      </w:r>
      <w:r>
        <w:rPr>
          <w:i/>
          <w:color w:val="231F20"/>
          <w:w w:val="105"/>
        </w:rPr>
        <w:t>khổ</w:t>
      </w:r>
      <w:r>
        <w:rPr>
          <w:i/>
          <w:color w:val="231F20"/>
          <w:spacing w:val="-22"/>
          <w:w w:val="105"/>
        </w:rPr>
        <w:t> </w:t>
      </w:r>
      <w:r>
        <w:rPr>
          <w:i/>
          <w:color w:val="231F20"/>
          <w:w w:val="105"/>
        </w:rPr>
        <w:t>làm</w:t>
      </w:r>
      <w:r>
        <w:rPr>
          <w:i/>
          <w:color w:val="231F20"/>
          <w:spacing w:val="-22"/>
          <w:w w:val="105"/>
        </w:rPr>
        <w:t> </w:t>
      </w:r>
      <w:r>
        <w:rPr>
          <w:i/>
          <w:color w:val="231F20"/>
          <w:w w:val="105"/>
        </w:rPr>
        <w:t>thầy.</w:t>
      </w:r>
      <w:r>
        <w:rPr>
          <w:i/>
          <w:color w:val="231F20"/>
          <w:spacing w:val="-23"/>
          <w:w w:val="105"/>
        </w:rPr>
        <w:t> </w:t>
      </w:r>
      <w:r>
        <w:rPr>
          <w:i/>
          <w:color w:val="231F20"/>
          <w:w w:val="105"/>
        </w:rPr>
        <w:t>Lấy</w:t>
      </w:r>
      <w:r>
        <w:rPr>
          <w:i/>
          <w:color w:val="231F20"/>
          <w:spacing w:val="-22"/>
          <w:w w:val="105"/>
        </w:rPr>
        <w:t> </w:t>
      </w:r>
      <w:r>
        <w:rPr>
          <w:i/>
          <w:color w:val="231F20"/>
          <w:w w:val="105"/>
        </w:rPr>
        <w:t>giới</w:t>
      </w:r>
      <w:r>
        <w:rPr>
          <w:i/>
          <w:color w:val="231F20"/>
          <w:spacing w:val="-22"/>
          <w:w w:val="105"/>
        </w:rPr>
        <w:t> </w:t>
      </w:r>
      <w:r>
        <w:rPr>
          <w:i/>
          <w:color w:val="231F20"/>
          <w:w w:val="105"/>
        </w:rPr>
        <w:t>làm</w:t>
      </w:r>
      <w:r>
        <w:rPr>
          <w:i/>
          <w:color w:val="231F20"/>
          <w:spacing w:val="-23"/>
          <w:w w:val="105"/>
        </w:rPr>
        <w:t> </w:t>
      </w:r>
      <w:r>
        <w:rPr>
          <w:i/>
          <w:color w:val="231F20"/>
          <w:w w:val="105"/>
        </w:rPr>
        <w:t>thầy”</w:t>
      </w:r>
      <w:r>
        <w:rPr>
          <w:color w:val="231F20"/>
          <w:w w:val="105"/>
        </w:rPr>
        <w:t>.</w:t>
      </w:r>
      <w:r>
        <w:rPr>
          <w:color w:val="231F20"/>
          <w:spacing w:val="-22"/>
          <w:w w:val="105"/>
        </w:rPr>
        <w:t> </w:t>
      </w:r>
      <w:r>
        <w:rPr>
          <w:color w:val="231F20"/>
          <w:w w:val="105"/>
        </w:rPr>
        <w:t>Tôn</w:t>
      </w:r>
      <w:r>
        <w:rPr>
          <w:color w:val="231F20"/>
          <w:spacing w:val="-22"/>
          <w:w w:val="105"/>
        </w:rPr>
        <w:t> </w:t>
      </w:r>
      <w:r>
        <w:rPr>
          <w:color w:val="231F20"/>
          <w:w w:val="105"/>
        </w:rPr>
        <w:t>giả Ca Diếp là một tấm gương tốt.</w:t>
      </w:r>
    </w:p>
    <w:p>
      <w:pPr>
        <w:pStyle w:val="BodyText"/>
        <w:spacing w:line="307" w:lineRule="auto" w:before="138"/>
        <w:ind w:left="103" w:right="403" w:firstLine="453"/>
        <w:rPr>
          <w:i/>
        </w:rPr>
      </w:pPr>
      <w:r>
        <w:rPr>
          <w:color w:val="231F20"/>
          <w:spacing w:val="-2"/>
          <w:w w:val="105"/>
        </w:rPr>
        <w:t>12</w:t>
      </w:r>
      <w:r>
        <w:rPr>
          <w:color w:val="231F20"/>
          <w:spacing w:val="-20"/>
          <w:w w:val="105"/>
        </w:rPr>
        <w:t> </w:t>
      </w:r>
      <w:r>
        <w:rPr>
          <w:color w:val="231F20"/>
          <w:spacing w:val="-2"/>
          <w:w w:val="105"/>
        </w:rPr>
        <w:t>hạnh,</w:t>
      </w:r>
      <w:r>
        <w:rPr>
          <w:color w:val="231F20"/>
          <w:spacing w:val="-19"/>
          <w:w w:val="105"/>
        </w:rPr>
        <w:t> </w:t>
      </w:r>
      <w:r>
        <w:rPr>
          <w:color w:val="231F20"/>
          <w:spacing w:val="-2"/>
          <w:w w:val="105"/>
        </w:rPr>
        <w:t>ở</w:t>
      </w:r>
      <w:r>
        <w:rPr>
          <w:color w:val="231F20"/>
          <w:spacing w:val="-19"/>
          <w:w w:val="105"/>
        </w:rPr>
        <w:t> </w:t>
      </w:r>
      <w:r>
        <w:rPr>
          <w:color w:val="231F20"/>
          <w:spacing w:val="-2"/>
          <w:w w:val="105"/>
        </w:rPr>
        <w:t>đây</w:t>
      </w:r>
      <w:r>
        <w:rPr>
          <w:color w:val="231F20"/>
          <w:spacing w:val="-19"/>
          <w:w w:val="105"/>
        </w:rPr>
        <w:t> </w:t>
      </w:r>
      <w:r>
        <w:rPr>
          <w:color w:val="231F20"/>
          <w:spacing w:val="-2"/>
          <w:w w:val="105"/>
        </w:rPr>
        <w:t>nói</w:t>
      </w:r>
      <w:r>
        <w:rPr>
          <w:color w:val="231F20"/>
          <w:spacing w:val="-19"/>
          <w:w w:val="105"/>
        </w:rPr>
        <w:t> </w:t>
      </w:r>
      <w:r>
        <w:rPr>
          <w:color w:val="231F20"/>
          <w:spacing w:val="-2"/>
          <w:w w:val="105"/>
        </w:rPr>
        <w:t>tới</w:t>
      </w:r>
      <w:r>
        <w:rPr>
          <w:color w:val="231F20"/>
          <w:spacing w:val="-19"/>
          <w:w w:val="105"/>
        </w:rPr>
        <w:t> </w:t>
      </w:r>
      <w:r>
        <w:rPr>
          <w:color w:val="231F20"/>
          <w:spacing w:val="-2"/>
          <w:w w:val="105"/>
        </w:rPr>
        <w:t>12</w:t>
      </w:r>
      <w:r>
        <w:rPr>
          <w:color w:val="231F20"/>
          <w:spacing w:val="-19"/>
          <w:w w:val="105"/>
        </w:rPr>
        <w:t> </w:t>
      </w:r>
      <w:r>
        <w:rPr>
          <w:color w:val="231F20"/>
          <w:spacing w:val="-2"/>
          <w:w w:val="105"/>
        </w:rPr>
        <w:t>hạnh</w:t>
      </w:r>
      <w:r>
        <w:rPr>
          <w:color w:val="231F20"/>
          <w:spacing w:val="-19"/>
          <w:w w:val="105"/>
        </w:rPr>
        <w:t> </w:t>
      </w:r>
      <w:r>
        <w:rPr>
          <w:color w:val="231F20"/>
          <w:spacing w:val="-2"/>
          <w:w w:val="105"/>
        </w:rPr>
        <w:t>của</w:t>
      </w:r>
      <w:r>
        <w:rPr>
          <w:color w:val="231F20"/>
          <w:spacing w:val="-19"/>
          <w:w w:val="105"/>
        </w:rPr>
        <w:t> </w:t>
      </w:r>
      <w:r>
        <w:rPr>
          <w:color w:val="231F20"/>
          <w:spacing w:val="-2"/>
          <w:w w:val="105"/>
        </w:rPr>
        <w:t>Ngài.</w:t>
      </w:r>
      <w:r>
        <w:rPr>
          <w:color w:val="231F20"/>
          <w:spacing w:val="-19"/>
          <w:w w:val="105"/>
        </w:rPr>
        <w:t> </w:t>
      </w:r>
      <w:r>
        <w:rPr>
          <w:color w:val="231F20"/>
          <w:spacing w:val="-2"/>
          <w:w w:val="105"/>
        </w:rPr>
        <w:t>Thứ</w:t>
      </w:r>
      <w:r>
        <w:rPr>
          <w:color w:val="231F20"/>
          <w:spacing w:val="-19"/>
          <w:w w:val="105"/>
        </w:rPr>
        <w:t> </w:t>
      </w:r>
      <w:r>
        <w:rPr>
          <w:color w:val="231F20"/>
          <w:spacing w:val="-2"/>
          <w:w w:val="105"/>
        </w:rPr>
        <w:t>nhất</w:t>
      </w:r>
      <w:r>
        <w:rPr>
          <w:color w:val="231F20"/>
          <w:spacing w:val="-19"/>
          <w:w w:val="105"/>
        </w:rPr>
        <w:t> </w:t>
      </w:r>
      <w:r>
        <w:rPr>
          <w:color w:val="231F20"/>
          <w:spacing w:val="-2"/>
          <w:w w:val="105"/>
        </w:rPr>
        <w:t>là</w:t>
      </w:r>
      <w:r>
        <w:rPr>
          <w:color w:val="231F20"/>
          <w:spacing w:val="-21"/>
          <w:w w:val="105"/>
        </w:rPr>
        <w:t> </w:t>
      </w:r>
      <w:r>
        <w:rPr>
          <w:i/>
          <w:color w:val="231F20"/>
          <w:spacing w:val="-2"/>
          <w:w w:val="105"/>
        </w:rPr>
        <w:t>“Trụ </w:t>
      </w:r>
      <w:r>
        <w:rPr>
          <w:i/>
          <w:color w:val="231F20"/>
          <w:w w:val="105"/>
        </w:rPr>
        <w:t>A Lan Nhã”. </w:t>
      </w:r>
      <w:r>
        <w:rPr>
          <w:color w:val="231F20"/>
          <w:w w:val="105"/>
        </w:rPr>
        <w:t>A Lan Nhã (Aranya) là tiếng Phạn, dịch sang nghĩa</w:t>
      </w:r>
      <w:r>
        <w:rPr>
          <w:color w:val="231F20"/>
          <w:spacing w:val="-23"/>
          <w:w w:val="105"/>
        </w:rPr>
        <w:t> </w:t>
      </w:r>
      <w:r>
        <w:rPr>
          <w:color w:val="231F20"/>
          <w:w w:val="105"/>
        </w:rPr>
        <w:t>tiếng</w:t>
      </w:r>
      <w:r>
        <w:rPr>
          <w:color w:val="231F20"/>
          <w:spacing w:val="-22"/>
          <w:w w:val="105"/>
        </w:rPr>
        <w:t> </w:t>
      </w:r>
      <w:r>
        <w:rPr>
          <w:color w:val="231F20"/>
          <w:w w:val="105"/>
        </w:rPr>
        <w:t>Hán</w:t>
      </w:r>
      <w:r>
        <w:rPr>
          <w:color w:val="231F20"/>
          <w:spacing w:val="-22"/>
          <w:w w:val="105"/>
        </w:rPr>
        <w:t> </w:t>
      </w:r>
      <w:r>
        <w:rPr>
          <w:color w:val="231F20"/>
          <w:w w:val="105"/>
        </w:rPr>
        <w:t>là</w:t>
      </w:r>
      <w:r>
        <w:rPr>
          <w:color w:val="231F20"/>
          <w:spacing w:val="-23"/>
          <w:w w:val="105"/>
        </w:rPr>
        <w:t> </w:t>
      </w:r>
      <w:r>
        <w:rPr>
          <w:color w:val="231F20"/>
          <w:w w:val="105"/>
        </w:rPr>
        <w:t>Tịch</w:t>
      </w:r>
      <w:r>
        <w:rPr>
          <w:color w:val="231F20"/>
          <w:spacing w:val="-22"/>
          <w:w w:val="105"/>
        </w:rPr>
        <w:t> </w:t>
      </w:r>
      <w:r>
        <w:rPr>
          <w:color w:val="231F20"/>
          <w:w w:val="105"/>
        </w:rPr>
        <w:t>tĩnh</w:t>
      </w:r>
      <w:r>
        <w:rPr>
          <w:color w:val="231F20"/>
          <w:spacing w:val="-22"/>
          <w:w w:val="105"/>
        </w:rPr>
        <w:t> </w:t>
      </w:r>
      <w:r>
        <w:rPr>
          <w:color w:val="231F20"/>
          <w:w w:val="105"/>
        </w:rPr>
        <w:t>xứ</w:t>
      </w:r>
      <w:r>
        <w:rPr>
          <w:color w:val="231F20"/>
          <w:spacing w:val="-23"/>
          <w:w w:val="105"/>
        </w:rPr>
        <w:t> </w:t>
      </w:r>
      <w:r>
        <w:rPr>
          <w:color w:val="231F20"/>
          <w:w w:val="105"/>
        </w:rPr>
        <w:t>(Nơi</w:t>
      </w:r>
      <w:r>
        <w:rPr>
          <w:color w:val="231F20"/>
          <w:spacing w:val="-22"/>
          <w:w w:val="105"/>
        </w:rPr>
        <w:t> </w:t>
      </w:r>
      <w:r>
        <w:rPr>
          <w:color w:val="231F20"/>
          <w:w w:val="105"/>
        </w:rPr>
        <w:t>yên</w:t>
      </w:r>
      <w:r>
        <w:rPr>
          <w:color w:val="231F20"/>
          <w:spacing w:val="-22"/>
          <w:w w:val="105"/>
        </w:rPr>
        <w:t> </w:t>
      </w:r>
      <w:r>
        <w:rPr>
          <w:color w:val="231F20"/>
          <w:w w:val="105"/>
        </w:rPr>
        <w:t>vắng).</w:t>
      </w:r>
      <w:r>
        <w:rPr>
          <w:color w:val="231F20"/>
          <w:spacing w:val="-23"/>
          <w:w w:val="105"/>
        </w:rPr>
        <w:t> </w:t>
      </w:r>
      <w:r>
        <w:rPr>
          <w:color w:val="231F20"/>
          <w:w w:val="105"/>
        </w:rPr>
        <w:t>A</w:t>
      </w:r>
      <w:r>
        <w:rPr>
          <w:color w:val="231F20"/>
          <w:spacing w:val="-22"/>
          <w:w w:val="105"/>
        </w:rPr>
        <w:t> </w:t>
      </w:r>
      <w:r>
        <w:rPr>
          <w:color w:val="231F20"/>
          <w:w w:val="105"/>
        </w:rPr>
        <w:t>là</w:t>
      </w:r>
      <w:r>
        <w:rPr>
          <w:color w:val="231F20"/>
          <w:spacing w:val="-22"/>
          <w:w w:val="105"/>
        </w:rPr>
        <w:t> </w:t>
      </w:r>
      <w:r>
        <w:rPr>
          <w:color w:val="231F20"/>
          <w:w w:val="105"/>
        </w:rPr>
        <w:t>Vô,</w:t>
      </w:r>
      <w:r>
        <w:rPr>
          <w:color w:val="231F20"/>
          <w:spacing w:val="-23"/>
          <w:w w:val="105"/>
        </w:rPr>
        <w:t> </w:t>
      </w:r>
      <w:r>
        <w:rPr>
          <w:color w:val="231F20"/>
          <w:w w:val="105"/>
        </w:rPr>
        <w:t>Lan Nhã là nơi thanh tịnh, tức là nơi chẳng ồn ào. Nơi chẳng bị hoàn</w:t>
      </w:r>
      <w:r>
        <w:rPr>
          <w:color w:val="231F20"/>
          <w:spacing w:val="-15"/>
          <w:w w:val="105"/>
        </w:rPr>
        <w:t> </w:t>
      </w:r>
      <w:r>
        <w:rPr>
          <w:color w:val="231F20"/>
          <w:w w:val="105"/>
        </w:rPr>
        <w:t>cảnh</w:t>
      </w:r>
      <w:r>
        <w:rPr>
          <w:color w:val="231F20"/>
          <w:spacing w:val="-15"/>
          <w:w w:val="105"/>
        </w:rPr>
        <w:t> </w:t>
      </w:r>
      <w:r>
        <w:rPr>
          <w:color w:val="231F20"/>
          <w:w w:val="105"/>
        </w:rPr>
        <w:t>bên</w:t>
      </w:r>
      <w:r>
        <w:rPr>
          <w:color w:val="231F20"/>
          <w:spacing w:val="-15"/>
          <w:w w:val="105"/>
        </w:rPr>
        <w:t> </w:t>
      </w:r>
      <w:r>
        <w:rPr>
          <w:color w:val="231F20"/>
          <w:w w:val="105"/>
        </w:rPr>
        <w:t>ngoài</w:t>
      </w:r>
      <w:r>
        <w:rPr>
          <w:color w:val="231F20"/>
          <w:spacing w:val="-15"/>
          <w:w w:val="105"/>
        </w:rPr>
        <w:t> </w:t>
      </w:r>
      <w:r>
        <w:rPr>
          <w:color w:val="231F20"/>
          <w:w w:val="105"/>
        </w:rPr>
        <w:t>quấy</w:t>
      </w:r>
      <w:r>
        <w:rPr>
          <w:color w:val="231F20"/>
          <w:spacing w:val="-15"/>
          <w:w w:val="105"/>
        </w:rPr>
        <w:t> </w:t>
      </w:r>
      <w:r>
        <w:rPr>
          <w:color w:val="231F20"/>
          <w:w w:val="105"/>
        </w:rPr>
        <w:t>nhiễu</w:t>
      </w:r>
      <w:r>
        <w:rPr>
          <w:color w:val="231F20"/>
          <w:spacing w:val="-15"/>
          <w:w w:val="105"/>
        </w:rPr>
        <w:t> </w:t>
      </w:r>
      <w:r>
        <w:rPr>
          <w:color w:val="231F20"/>
          <w:w w:val="105"/>
        </w:rPr>
        <w:t>sẽ</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Lan</w:t>
      </w:r>
      <w:r>
        <w:rPr>
          <w:color w:val="231F20"/>
          <w:spacing w:val="-15"/>
          <w:w w:val="105"/>
        </w:rPr>
        <w:t> </w:t>
      </w:r>
      <w:r>
        <w:rPr>
          <w:color w:val="231F20"/>
          <w:w w:val="105"/>
        </w:rPr>
        <w:t>Nhã.</w:t>
      </w:r>
      <w:r>
        <w:rPr>
          <w:color w:val="231F20"/>
          <w:spacing w:val="-15"/>
          <w:w w:val="105"/>
        </w:rPr>
        <w:t> </w:t>
      </w:r>
      <w:r>
        <w:rPr>
          <w:color w:val="231F20"/>
          <w:w w:val="105"/>
        </w:rPr>
        <w:t>Vào</w:t>
      </w:r>
      <w:r>
        <w:rPr>
          <w:color w:val="231F20"/>
          <w:spacing w:val="-15"/>
          <w:w w:val="105"/>
        </w:rPr>
        <w:t> </w:t>
      </w:r>
      <w:r>
        <w:rPr>
          <w:color w:val="231F20"/>
          <w:w w:val="105"/>
        </w:rPr>
        <w:t>thời cổ, nói chung, tiếng kêu của động vật là âm thanh lớn nhất, vì nơi Phật hoạt động đều ở ngoài thành, Ngài chẳng trụ trong đô thị, luôn ở núi, rừng, bên bờ sông, những nơi ấy đều là nơi đức Phật thường du hóa. Do trong nông thôn, xã hội nông nghiệp nuôi gia súc, tiếng trâu kêu lớn nhất, Ngài lấy</w:t>
      </w:r>
      <w:r>
        <w:rPr>
          <w:color w:val="231F20"/>
          <w:spacing w:val="-23"/>
          <w:w w:val="105"/>
        </w:rPr>
        <w:t> </w:t>
      </w:r>
      <w:r>
        <w:rPr>
          <w:color w:val="231F20"/>
          <w:w w:val="105"/>
        </w:rPr>
        <w:t>điều</w:t>
      </w:r>
      <w:r>
        <w:rPr>
          <w:color w:val="231F20"/>
          <w:spacing w:val="-22"/>
          <w:w w:val="105"/>
        </w:rPr>
        <w:t> </w:t>
      </w:r>
      <w:r>
        <w:rPr>
          <w:color w:val="231F20"/>
          <w:w w:val="105"/>
        </w:rPr>
        <w:t>này</w:t>
      </w:r>
      <w:r>
        <w:rPr>
          <w:color w:val="231F20"/>
          <w:spacing w:val="-22"/>
          <w:w w:val="105"/>
        </w:rPr>
        <w:t> </w:t>
      </w:r>
      <w:r>
        <w:rPr>
          <w:color w:val="231F20"/>
          <w:w w:val="105"/>
        </w:rPr>
        <w:t>làm</w:t>
      </w:r>
      <w:r>
        <w:rPr>
          <w:color w:val="231F20"/>
          <w:spacing w:val="-23"/>
          <w:w w:val="105"/>
        </w:rPr>
        <w:t> </w:t>
      </w:r>
      <w:r>
        <w:rPr>
          <w:color w:val="231F20"/>
          <w:w w:val="105"/>
        </w:rPr>
        <w:t>tiêu</w:t>
      </w:r>
      <w:r>
        <w:rPr>
          <w:color w:val="231F20"/>
          <w:spacing w:val="-22"/>
          <w:w w:val="105"/>
        </w:rPr>
        <w:t> </w:t>
      </w:r>
      <w:r>
        <w:rPr>
          <w:color w:val="231F20"/>
          <w:w w:val="105"/>
        </w:rPr>
        <w:t>chuẩn.</w:t>
      </w:r>
      <w:r>
        <w:rPr>
          <w:color w:val="231F20"/>
          <w:spacing w:val="-22"/>
          <w:w w:val="105"/>
        </w:rPr>
        <w:t> </w:t>
      </w:r>
      <w:r>
        <w:rPr>
          <w:color w:val="231F20"/>
          <w:w w:val="105"/>
        </w:rPr>
        <w:t>Nơi</w:t>
      </w:r>
      <w:r>
        <w:rPr>
          <w:color w:val="231F20"/>
          <w:spacing w:val="-23"/>
          <w:w w:val="105"/>
        </w:rPr>
        <w:t> </w:t>
      </w:r>
      <w:r>
        <w:rPr>
          <w:color w:val="231F20"/>
          <w:w w:val="105"/>
        </w:rPr>
        <w:t>các</w:t>
      </w:r>
      <w:r>
        <w:rPr>
          <w:color w:val="231F20"/>
          <w:spacing w:val="-22"/>
          <w:w w:val="105"/>
        </w:rPr>
        <w:t> </w:t>
      </w:r>
      <w:r>
        <w:rPr>
          <w:color w:val="231F20"/>
          <w:w w:val="105"/>
        </w:rPr>
        <w:t>Ngài</w:t>
      </w:r>
      <w:r>
        <w:rPr>
          <w:color w:val="231F20"/>
          <w:spacing w:val="-22"/>
          <w:w w:val="105"/>
        </w:rPr>
        <w:t> </w:t>
      </w:r>
      <w:r>
        <w:rPr>
          <w:color w:val="231F20"/>
          <w:w w:val="105"/>
        </w:rPr>
        <w:t>ở</w:t>
      </w:r>
      <w:r>
        <w:rPr>
          <w:color w:val="231F20"/>
          <w:spacing w:val="-23"/>
          <w:w w:val="105"/>
        </w:rPr>
        <w:t> </w:t>
      </w:r>
      <w:r>
        <w:rPr>
          <w:color w:val="231F20"/>
          <w:w w:val="105"/>
        </w:rPr>
        <w:t>không</w:t>
      </w:r>
      <w:r>
        <w:rPr>
          <w:color w:val="231F20"/>
          <w:spacing w:val="-22"/>
          <w:w w:val="105"/>
        </w:rPr>
        <w:t> </w:t>
      </w:r>
      <w:r>
        <w:rPr>
          <w:color w:val="231F20"/>
          <w:w w:val="105"/>
        </w:rPr>
        <w:t>nghe</w:t>
      </w:r>
      <w:r>
        <w:rPr>
          <w:color w:val="231F20"/>
          <w:spacing w:val="-22"/>
          <w:w w:val="105"/>
        </w:rPr>
        <w:t> </w:t>
      </w:r>
      <w:r>
        <w:rPr>
          <w:color w:val="231F20"/>
          <w:w w:val="105"/>
        </w:rPr>
        <w:t>thấy tiếng trâu kêu trong thôn làng, cũng rất an tĩnh, lấy chuyện này</w:t>
      </w:r>
      <w:r>
        <w:rPr>
          <w:color w:val="231F20"/>
          <w:spacing w:val="-19"/>
          <w:w w:val="105"/>
        </w:rPr>
        <w:t> </w:t>
      </w:r>
      <w:r>
        <w:rPr>
          <w:color w:val="231F20"/>
          <w:w w:val="105"/>
        </w:rPr>
        <w:t>làm</w:t>
      </w:r>
      <w:r>
        <w:rPr>
          <w:color w:val="231F20"/>
          <w:spacing w:val="-19"/>
          <w:w w:val="105"/>
        </w:rPr>
        <w:t> </w:t>
      </w:r>
      <w:r>
        <w:rPr>
          <w:color w:val="231F20"/>
          <w:w w:val="105"/>
        </w:rPr>
        <w:t>tiêu</w:t>
      </w:r>
      <w:r>
        <w:rPr>
          <w:color w:val="231F20"/>
          <w:spacing w:val="-19"/>
          <w:w w:val="105"/>
        </w:rPr>
        <w:t> </w:t>
      </w:r>
      <w:r>
        <w:rPr>
          <w:color w:val="231F20"/>
          <w:w w:val="105"/>
        </w:rPr>
        <w:t>chuẩn;</w:t>
      </w:r>
      <w:r>
        <w:rPr>
          <w:color w:val="231F20"/>
          <w:spacing w:val="-19"/>
          <w:w w:val="105"/>
        </w:rPr>
        <w:t> </w:t>
      </w:r>
      <w:r>
        <w:rPr>
          <w:color w:val="231F20"/>
          <w:w w:val="105"/>
        </w:rPr>
        <w:t>đấy</w:t>
      </w:r>
      <w:r>
        <w:rPr>
          <w:color w:val="231F20"/>
          <w:spacing w:val="-19"/>
          <w:w w:val="105"/>
        </w:rPr>
        <w:t> </w:t>
      </w:r>
      <w:r>
        <w:rPr>
          <w:color w:val="231F20"/>
          <w:w w:val="105"/>
        </w:rPr>
        <w:t>là</w:t>
      </w:r>
      <w:r>
        <w:rPr>
          <w:color w:val="231F20"/>
          <w:spacing w:val="-17"/>
          <w:w w:val="105"/>
        </w:rPr>
        <w:t> </w:t>
      </w:r>
      <w:r>
        <w:rPr>
          <w:i/>
          <w:color w:val="231F20"/>
          <w:w w:val="105"/>
        </w:rPr>
        <w:t>“Trụ</w:t>
      </w:r>
      <w:r>
        <w:rPr>
          <w:i/>
          <w:color w:val="231F20"/>
          <w:spacing w:val="-19"/>
          <w:w w:val="105"/>
        </w:rPr>
        <w:t> </w:t>
      </w:r>
      <w:r>
        <w:rPr>
          <w:i/>
          <w:color w:val="231F20"/>
          <w:w w:val="105"/>
        </w:rPr>
        <w:t>Lan</w:t>
      </w:r>
      <w:r>
        <w:rPr>
          <w:i/>
          <w:color w:val="231F20"/>
          <w:spacing w:val="-19"/>
          <w:w w:val="105"/>
        </w:rPr>
        <w:t> </w:t>
      </w:r>
      <w:r>
        <w:rPr>
          <w:i/>
          <w:color w:val="231F20"/>
          <w:w w:val="105"/>
        </w:rPr>
        <w:t>Nhã”.</w:t>
      </w:r>
    </w:p>
    <w:p>
      <w:pPr>
        <w:spacing w:line="307" w:lineRule="auto" w:before="134"/>
        <w:ind w:left="103" w:right="405" w:firstLine="453"/>
        <w:jc w:val="both"/>
        <w:rPr>
          <w:sz w:val="34"/>
        </w:rPr>
      </w:pPr>
      <w:r>
        <w:rPr>
          <w:color w:val="231F20"/>
          <w:sz w:val="34"/>
        </w:rPr>
        <w:t>Thứ hai là </w:t>
      </w:r>
      <w:r>
        <w:rPr>
          <w:i/>
          <w:color w:val="231F20"/>
          <w:sz w:val="34"/>
        </w:rPr>
        <w:t>“Thường hành khất thực”</w:t>
      </w:r>
      <w:r>
        <w:rPr>
          <w:color w:val="231F20"/>
          <w:sz w:val="34"/>
        </w:rPr>
        <w:t>. Đây là phương cách </w:t>
      </w:r>
      <w:r>
        <w:rPr>
          <w:color w:val="231F20"/>
          <w:w w:val="105"/>
          <w:sz w:val="34"/>
        </w:rPr>
        <w:t>sinh hoạt của họ, mỗi ngày ra ngoài khất thực.</w:t>
      </w:r>
    </w:p>
    <w:p>
      <w:pPr>
        <w:pStyle w:val="BodyText"/>
        <w:spacing w:line="307" w:lineRule="auto" w:before="141"/>
        <w:ind w:left="103" w:right="405" w:firstLine="453"/>
      </w:pPr>
      <w:r>
        <w:rPr>
          <w:color w:val="231F20"/>
          <w:w w:val="105"/>
        </w:rPr>
        <w:t>Thứ ba là </w:t>
      </w:r>
      <w:r>
        <w:rPr>
          <w:i/>
          <w:color w:val="231F20"/>
          <w:w w:val="105"/>
        </w:rPr>
        <w:t>“Thứ đệ khất” </w:t>
      </w:r>
      <w:r>
        <w:rPr>
          <w:color w:val="231F20"/>
          <w:w w:val="105"/>
        </w:rPr>
        <w:t>(Khất thực theo thứ tự), cách khất</w:t>
      </w:r>
      <w:r>
        <w:rPr>
          <w:color w:val="231F20"/>
          <w:w w:val="105"/>
        </w:rPr>
        <w:t> thực</w:t>
      </w:r>
      <w:r>
        <w:rPr>
          <w:color w:val="231F20"/>
          <w:w w:val="105"/>
        </w:rPr>
        <w:t> bình</w:t>
      </w:r>
      <w:r>
        <w:rPr>
          <w:color w:val="231F20"/>
          <w:w w:val="105"/>
        </w:rPr>
        <w:t> đẳng.</w:t>
      </w:r>
      <w:r>
        <w:rPr>
          <w:color w:val="231F20"/>
          <w:w w:val="105"/>
        </w:rPr>
        <w:t> Nhà</w:t>
      </w:r>
      <w:r>
        <w:rPr>
          <w:color w:val="231F20"/>
          <w:w w:val="105"/>
        </w:rPr>
        <w:t> này</w:t>
      </w:r>
      <w:r>
        <w:rPr>
          <w:color w:val="231F20"/>
          <w:w w:val="105"/>
        </w:rPr>
        <w:t> bố</w:t>
      </w:r>
      <w:r>
        <w:rPr>
          <w:color w:val="231F20"/>
          <w:w w:val="105"/>
        </w:rPr>
        <w:t> thí</w:t>
      </w:r>
      <w:r>
        <w:rPr>
          <w:color w:val="231F20"/>
          <w:w w:val="105"/>
        </w:rPr>
        <w:t> cúng</w:t>
      </w:r>
      <w:r>
        <w:rPr>
          <w:color w:val="231F20"/>
          <w:w w:val="105"/>
        </w:rPr>
        <w:t> dường</w:t>
      </w:r>
      <w:r>
        <w:rPr>
          <w:color w:val="231F20"/>
          <w:w w:val="105"/>
        </w:rPr>
        <w:t> quý</w:t>
      </w:r>
      <w:r>
        <w:rPr>
          <w:color w:val="231F20"/>
          <w:w w:val="105"/>
        </w:rPr>
        <w:t> vị một</w:t>
      </w:r>
      <w:r>
        <w:rPr>
          <w:color w:val="231F20"/>
          <w:spacing w:val="25"/>
          <w:w w:val="105"/>
        </w:rPr>
        <w:t> </w:t>
      </w:r>
      <w:r>
        <w:rPr>
          <w:color w:val="231F20"/>
          <w:w w:val="105"/>
        </w:rPr>
        <w:t>ít</w:t>
      </w:r>
      <w:r>
        <w:rPr>
          <w:color w:val="231F20"/>
          <w:spacing w:val="26"/>
          <w:w w:val="105"/>
        </w:rPr>
        <w:t> </w:t>
      </w:r>
      <w:r>
        <w:rPr>
          <w:color w:val="231F20"/>
          <w:w w:val="105"/>
        </w:rPr>
        <w:t>cơm,</w:t>
      </w:r>
      <w:r>
        <w:rPr>
          <w:color w:val="231F20"/>
          <w:spacing w:val="26"/>
          <w:w w:val="105"/>
        </w:rPr>
        <w:t> </w:t>
      </w:r>
      <w:r>
        <w:rPr>
          <w:color w:val="231F20"/>
          <w:w w:val="105"/>
        </w:rPr>
        <w:t>không</w:t>
      </w:r>
      <w:r>
        <w:rPr>
          <w:color w:val="231F20"/>
          <w:spacing w:val="25"/>
          <w:w w:val="105"/>
        </w:rPr>
        <w:t> </w:t>
      </w:r>
      <w:r>
        <w:rPr>
          <w:color w:val="231F20"/>
          <w:w w:val="105"/>
        </w:rPr>
        <w:t>nhất</w:t>
      </w:r>
      <w:r>
        <w:rPr>
          <w:color w:val="231F20"/>
          <w:spacing w:val="25"/>
          <w:w w:val="105"/>
        </w:rPr>
        <w:t> </w:t>
      </w:r>
      <w:r>
        <w:rPr>
          <w:color w:val="231F20"/>
          <w:w w:val="105"/>
        </w:rPr>
        <w:t>định</w:t>
      </w:r>
      <w:r>
        <w:rPr>
          <w:color w:val="231F20"/>
          <w:spacing w:val="26"/>
          <w:w w:val="105"/>
        </w:rPr>
        <w:t> </w:t>
      </w:r>
      <w:r>
        <w:rPr>
          <w:color w:val="231F20"/>
          <w:w w:val="105"/>
        </w:rPr>
        <w:t>là</w:t>
      </w:r>
      <w:r>
        <w:rPr>
          <w:color w:val="231F20"/>
          <w:spacing w:val="26"/>
          <w:w w:val="105"/>
        </w:rPr>
        <w:t> </w:t>
      </w:r>
      <w:r>
        <w:rPr>
          <w:color w:val="231F20"/>
          <w:w w:val="105"/>
        </w:rPr>
        <w:t>đầy</w:t>
      </w:r>
      <w:r>
        <w:rPr>
          <w:color w:val="231F20"/>
          <w:spacing w:val="26"/>
          <w:w w:val="105"/>
        </w:rPr>
        <w:t> </w:t>
      </w:r>
      <w:r>
        <w:rPr>
          <w:color w:val="231F20"/>
          <w:w w:val="105"/>
        </w:rPr>
        <w:t>một</w:t>
      </w:r>
      <w:r>
        <w:rPr>
          <w:color w:val="231F20"/>
          <w:spacing w:val="25"/>
          <w:w w:val="105"/>
        </w:rPr>
        <w:t> </w:t>
      </w:r>
      <w:r>
        <w:rPr>
          <w:color w:val="231F20"/>
          <w:w w:val="105"/>
        </w:rPr>
        <w:t>bát,</w:t>
      </w:r>
      <w:r>
        <w:rPr>
          <w:color w:val="231F20"/>
          <w:spacing w:val="26"/>
          <w:w w:val="105"/>
        </w:rPr>
        <w:t> </w:t>
      </w:r>
      <w:r>
        <w:rPr>
          <w:color w:val="231F20"/>
          <w:w w:val="105"/>
        </w:rPr>
        <w:t>có</w:t>
      </w:r>
      <w:r>
        <w:rPr>
          <w:color w:val="231F20"/>
          <w:spacing w:val="26"/>
          <w:w w:val="105"/>
        </w:rPr>
        <w:t> </w:t>
      </w:r>
      <w:r>
        <w:rPr>
          <w:color w:val="231F20"/>
          <w:w w:val="105"/>
        </w:rPr>
        <w:t>người</w:t>
      </w:r>
      <w:r>
        <w:rPr>
          <w:color w:val="231F20"/>
          <w:spacing w:val="26"/>
          <w:w w:val="105"/>
        </w:rPr>
        <w:t> </w:t>
      </w:r>
      <w:r>
        <w:rPr>
          <w:color w:val="231F20"/>
          <w:spacing w:val="-5"/>
          <w:w w:val="105"/>
        </w:rPr>
        <w:t>chỉ</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cúng dường chút ít, chẳng hạn như cúng dường chừng một muỗng, chắc chắn chẳng đủ, sang khất thực ở nhà thứ hai, nhà thứ hai vẫn chưa đủ, đến nhà thứ ba... Đức Phật cho phép</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khất</w:t>
      </w:r>
      <w:r>
        <w:rPr>
          <w:color w:val="231F20"/>
          <w:spacing w:val="-5"/>
          <w:w w:val="105"/>
        </w:rPr>
        <w:t> </w:t>
      </w:r>
      <w:r>
        <w:rPr>
          <w:color w:val="231F20"/>
          <w:w w:val="105"/>
        </w:rPr>
        <w:t>thực</w:t>
      </w:r>
      <w:r>
        <w:rPr>
          <w:color w:val="231F20"/>
          <w:spacing w:val="-5"/>
          <w:w w:val="105"/>
        </w:rPr>
        <w:t> </w:t>
      </w:r>
      <w:r>
        <w:rPr>
          <w:color w:val="231F20"/>
          <w:w w:val="105"/>
        </w:rPr>
        <w:t>7</w:t>
      </w:r>
      <w:r>
        <w:rPr>
          <w:color w:val="231F20"/>
          <w:spacing w:val="-5"/>
          <w:w w:val="105"/>
        </w:rPr>
        <w:t> </w:t>
      </w:r>
      <w:r>
        <w:rPr>
          <w:color w:val="231F20"/>
          <w:w w:val="105"/>
        </w:rPr>
        <w:t>nhà.</w:t>
      </w:r>
      <w:r>
        <w:rPr>
          <w:color w:val="231F20"/>
          <w:spacing w:val="-5"/>
          <w:w w:val="105"/>
        </w:rPr>
        <w:t> </w:t>
      </w:r>
      <w:r>
        <w:rPr>
          <w:color w:val="231F20"/>
          <w:w w:val="105"/>
        </w:rPr>
        <w:t>7</w:t>
      </w:r>
      <w:r>
        <w:rPr>
          <w:color w:val="231F20"/>
          <w:spacing w:val="-5"/>
          <w:w w:val="105"/>
        </w:rPr>
        <w:t> </w:t>
      </w:r>
      <w:r>
        <w:rPr>
          <w:color w:val="231F20"/>
          <w:w w:val="105"/>
        </w:rPr>
        <w:t>nhà</w:t>
      </w:r>
      <w:r>
        <w:rPr>
          <w:color w:val="231F20"/>
          <w:spacing w:val="-5"/>
          <w:w w:val="105"/>
        </w:rPr>
        <w:t> </w:t>
      </w:r>
      <w:r>
        <w:rPr>
          <w:color w:val="231F20"/>
          <w:w w:val="105"/>
        </w:rPr>
        <w:t>không</w:t>
      </w:r>
      <w:r>
        <w:rPr>
          <w:color w:val="231F20"/>
          <w:spacing w:val="-5"/>
          <w:w w:val="105"/>
        </w:rPr>
        <w:t> </w:t>
      </w:r>
      <w:r>
        <w:rPr>
          <w:color w:val="231F20"/>
          <w:w w:val="105"/>
        </w:rPr>
        <w:t>đủ,</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5"/>
          <w:w w:val="105"/>
        </w:rPr>
        <w:t> </w:t>
      </w:r>
      <w:r>
        <w:rPr>
          <w:color w:val="231F20"/>
          <w:w w:val="105"/>
        </w:rPr>
        <w:t>đến nhà thứ 8. Đến nhà thứ 8 là quý vị có tâm tham. Nếu một nhà, hai nhà đã đủ, quý vị chẳng thể đến nhà thứ ba. Đây là quy</w:t>
      </w:r>
      <w:r>
        <w:rPr>
          <w:color w:val="231F20"/>
          <w:spacing w:val="-6"/>
          <w:w w:val="105"/>
        </w:rPr>
        <w:t> </w:t>
      </w:r>
      <w:r>
        <w:rPr>
          <w:color w:val="231F20"/>
          <w:w w:val="105"/>
        </w:rPr>
        <w:t>củ</w:t>
      </w:r>
      <w:r>
        <w:rPr>
          <w:color w:val="231F20"/>
          <w:spacing w:val="-5"/>
          <w:w w:val="105"/>
        </w:rPr>
        <w:t> </w:t>
      </w:r>
      <w:r>
        <w:rPr>
          <w:color w:val="231F20"/>
          <w:w w:val="105"/>
        </w:rPr>
        <w:t>khất</w:t>
      </w:r>
      <w:r>
        <w:rPr>
          <w:color w:val="231F20"/>
          <w:spacing w:val="-6"/>
          <w:w w:val="105"/>
        </w:rPr>
        <w:t> </w:t>
      </w:r>
      <w:r>
        <w:rPr>
          <w:color w:val="231F20"/>
          <w:w w:val="105"/>
        </w:rPr>
        <w:t>thực,</w:t>
      </w:r>
      <w:r>
        <w:rPr>
          <w:color w:val="231F20"/>
          <w:spacing w:val="-6"/>
          <w:w w:val="105"/>
        </w:rPr>
        <w:t> </w:t>
      </w:r>
      <w:r>
        <w:rPr>
          <w:color w:val="231F20"/>
          <w:w w:val="105"/>
        </w:rPr>
        <w:t>phải</w:t>
      </w:r>
      <w:r>
        <w:rPr>
          <w:color w:val="231F20"/>
          <w:spacing w:val="-6"/>
          <w:w w:val="105"/>
        </w:rPr>
        <w:t> </w:t>
      </w:r>
      <w:r>
        <w:rPr>
          <w:color w:val="231F20"/>
          <w:w w:val="105"/>
        </w:rPr>
        <w:t>tuân</w:t>
      </w:r>
      <w:r>
        <w:rPr>
          <w:color w:val="231F20"/>
          <w:spacing w:val="-6"/>
          <w:w w:val="105"/>
        </w:rPr>
        <w:t> </w:t>
      </w:r>
      <w:r>
        <w:rPr>
          <w:color w:val="231F20"/>
          <w:w w:val="105"/>
        </w:rPr>
        <w:t>theo</w:t>
      </w:r>
      <w:r>
        <w:rPr>
          <w:color w:val="231F20"/>
          <w:spacing w:val="-6"/>
          <w:w w:val="105"/>
        </w:rPr>
        <w:t> </w:t>
      </w:r>
      <w:r>
        <w:rPr>
          <w:color w:val="231F20"/>
          <w:w w:val="105"/>
        </w:rPr>
        <w:t>quy</w:t>
      </w:r>
      <w:r>
        <w:rPr>
          <w:color w:val="231F20"/>
          <w:spacing w:val="-5"/>
          <w:w w:val="105"/>
        </w:rPr>
        <w:t> </w:t>
      </w:r>
      <w:r>
        <w:rPr>
          <w:color w:val="231F20"/>
          <w:w w:val="105"/>
        </w:rPr>
        <w:t>củ</w:t>
      </w:r>
      <w:r>
        <w:rPr>
          <w:color w:val="231F20"/>
          <w:spacing w:val="-5"/>
          <w:w w:val="105"/>
        </w:rPr>
        <w:t> </w:t>
      </w:r>
      <w:r>
        <w:rPr>
          <w:color w:val="231F20"/>
          <w:w w:val="105"/>
        </w:rPr>
        <w:t>này.</w:t>
      </w:r>
      <w:r>
        <w:rPr>
          <w:color w:val="231F20"/>
          <w:spacing w:val="-6"/>
          <w:w w:val="105"/>
        </w:rPr>
        <w:t> </w:t>
      </w:r>
      <w:r>
        <w:rPr>
          <w:color w:val="231F20"/>
          <w:w w:val="105"/>
        </w:rPr>
        <w:t>Khất</w:t>
      </w:r>
      <w:r>
        <w:rPr>
          <w:color w:val="231F20"/>
          <w:spacing w:val="-6"/>
          <w:w w:val="105"/>
        </w:rPr>
        <w:t> </w:t>
      </w:r>
      <w:r>
        <w:rPr>
          <w:color w:val="231F20"/>
          <w:w w:val="105"/>
        </w:rPr>
        <w:t>thực</w:t>
      </w:r>
      <w:r>
        <w:rPr>
          <w:color w:val="231F20"/>
          <w:spacing w:val="-6"/>
          <w:w w:val="105"/>
        </w:rPr>
        <w:t> </w:t>
      </w:r>
      <w:r>
        <w:rPr>
          <w:color w:val="231F20"/>
          <w:w w:val="105"/>
        </w:rPr>
        <w:t>theo thứ tự là bình đẳng.</w:t>
      </w:r>
    </w:p>
    <w:p>
      <w:pPr>
        <w:spacing w:before="137"/>
        <w:ind w:left="840" w:right="0" w:firstLine="0"/>
        <w:jc w:val="both"/>
        <w:rPr>
          <w:sz w:val="34"/>
        </w:rPr>
      </w:pPr>
      <w:r>
        <w:rPr>
          <w:color w:val="231F20"/>
          <w:w w:val="105"/>
          <w:sz w:val="34"/>
        </w:rPr>
        <w:t>Thứ</w:t>
      </w:r>
      <w:r>
        <w:rPr>
          <w:color w:val="231F20"/>
          <w:spacing w:val="-29"/>
          <w:w w:val="105"/>
          <w:sz w:val="34"/>
        </w:rPr>
        <w:t> </w:t>
      </w:r>
      <w:r>
        <w:rPr>
          <w:color w:val="231F20"/>
          <w:w w:val="105"/>
          <w:sz w:val="34"/>
        </w:rPr>
        <w:t>tư</w:t>
      </w:r>
      <w:r>
        <w:rPr>
          <w:color w:val="231F20"/>
          <w:spacing w:val="-29"/>
          <w:w w:val="105"/>
          <w:sz w:val="34"/>
        </w:rPr>
        <w:t> </w:t>
      </w:r>
      <w:r>
        <w:rPr>
          <w:color w:val="231F20"/>
          <w:w w:val="105"/>
          <w:sz w:val="34"/>
        </w:rPr>
        <w:t>là</w:t>
      </w:r>
      <w:r>
        <w:rPr>
          <w:color w:val="231F20"/>
          <w:spacing w:val="-29"/>
          <w:w w:val="105"/>
          <w:sz w:val="34"/>
        </w:rPr>
        <w:t> </w:t>
      </w:r>
      <w:r>
        <w:rPr>
          <w:i/>
          <w:color w:val="231F20"/>
          <w:w w:val="105"/>
          <w:sz w:val="34"/>
        </w:rPr>
        <w:t>“Nhật</w:t>
      </w:r>
      <w:r>
        <w:rPr>
          <w:i/>
          <w:color w:val="231F20"/>
          <w:spacing w:val="-29"/>
          <w:w w:val="105"/>
          <w:sz w:val="34"/>
        </w:rPr>
        <w:t> </w:t>
      </w:r>
      <w:r>
        <w:rPr>
          <w:i/>
          <w:color w:val="231F20"/>
          <w:w w:val="105"/>
          <w:sz w:val="34"/>
        </w:rPr>
        <w:t>trung</w:t>
      </w:r>
      <w:r>
        <w:rPr>
          <w:i/>
          <w:color w:val="231F20"/>
          <w:spacing w:val="-29"/>
          <w:w w:val="105"/>
          <w:sz w:val="34"/>
        </w:rPr>
        <w:t> </w:t>
      </w:r>
      <w:r>
        <w:rPr>
          <w:i/>
          <w:color w:val="231F20"/>
          <w:w w:val="105"/>
          <w:sz w:val="34"/>
        </w:rPr>
        <w:t>nhất</w:t>
      </w:r>
      <w:r>
        <w:rPr>
          <w:i/>
          <w:color w:val="231F20"/>
          <w:spacing w:val="-29"/>
          <w:w w:val="105"/>
          <w:sz w:val="34"/>
        </w:rPr>
        <w:t> </w:t>
      </w:r>
      <w:r>
        <w:rPr>
          <w:i/>
          <w:color w:val="231F20"/>
          <w:w w:val="105"/>
          <w:sz w:val="34"/>
        </w:rPr>
        <w:t>thực”</w:t>
      </w:r>
      <w:r>
        <w:rPr>
          <w:i/>
          <w:color w:val="231F20"/>
          <w:spacing w:val="-29"/>
          <w:w w:val="105"/>
          <w:sz w:val="34"/>
        </w:rPr>
        <w:t> </w:t>
      </w:r>
      <w:r>
        <w:rPr>
          <w:color w:val="231F20"/>
          <w:w w:val="105"/>
          <w:sz w:val="34"/>
        </w:rPr>
        <w:t>(Giữa</w:t>
      </w:r>
      <w:r>
        <w:rPr>
          <w:color w:val="231F20"/>
          <w:spacing w:val="-29"/>
          <w:w w:val="105"/>
          <w:sz w:val="34"/>
        </w:rPr>
        <w:t> </w:t>
      </w:r>
      <w:r>
        <w:rPr>
          <w:color w:val="231F20"/>
          <w:w w:val="105"/>
          <w:sz w:val="34"/>
        </w:rPr>
        <w:t>trưa</w:t>
      </w:r>
      <w:r>
        <w:rPr>
          <w:color w:val="231F20"/>
          <w:spacing w:val="-29"/>
          <w:w w:val="105"/>
          <w:sz w:val="34"/>
        </w:rPr>
        <w:t> </w:t>
      </w:r>
      <w:r>
        <w:rPr>
          <w:color w:val="231F20"/>
          <w:w w:val="105"/>
          <w:sz w:val="34"/>
        </w:rPr>
        <w:t>ăn</w:t>
      </w:r>
      <w:r>
        <w:rPr>
          <w:color w:val="231F20"/>
          <w:spacing w:val="-29"/>
          <w:w w:val="105"/>
          <w:sz w:val="34"/>
        </w:rPr>
        <w:t> </w:t>
      </w:r>
      <w:r>
        <w:rPr>
          <w:color w:val="231F20"/>
          <w:w w:val="105"/>
          <w:sz w:val="34"/>
        </w:rPr>
        <w:t>một</w:t>
      </w:r>
      <w:r>
        <w:rPr>
          <w:color w:val="231F20"/>
          <w:spacing w:val="-29"/>
          <w:w w:val="105"/>
          <w:sz w:val="34"/>
        </w:rPr>
        <w:t> </w:t>
      </w:r>
      <w:r>
        <w:rPr>
          <w:color w:val="231F20"/>
          <w:spacing w:val="-2"/>
          <w:w w:val="105"/>
          <w:sz w:val="34"/>
        </w:rPr>
        <w:t>bữa).</w:t>
      </w:r>
    </w:p>
    <w:p>
      <w:pPr>
        <w:pStyle w:val="BodyText"/>
        <w:spacing w:before="109"/>
        <w:ind w:left="387"/>
      </w:pPr>
      <w:r>
        <w:rPr>
          <w:color w:val="231F20"/>
          <w:w w:val="105"/>
        </w:rPr>
        <w:t>Mỗi</w:t>
      </w:r>
      <w:r>
        <w:rPr>
          <w:color w:val="231F20"/>
          <w:spacing w:val="-16"/>
          <w:w w:val="105"/>
        </w:rPr>
        <w:t> </w:t>
      </w:r>
      <w:r>
        <w:rPr>
          <w:color w:val="231F20"/>
          <w:w w:val="105"/>
        </w:rPr>
        <w:t>ngày</w:t>
      </w:r>
      <w:r>
        <w:rPr>
          <w:color w:val="231F20"/>
          <w:spacing w:val="-16"/>
          <w:w w:val="105"/>
        </w:rPr>
        <w:t> </w:t>
      </w:r>
      <w:r>
        <w:rPr>
          <w:color w:val="231F20"/>
          <w:w w:val="105"/>
        </w:rPr>
        <w:t>chỉ</w:t>
      </w:r>
      <w:r>
        <w:rPr>
          <w:color w:val="231F20"/>
          <w:spacing w:val="-16"/>
          <w:w w:val="105"/>
        </w:rPr>
        <w:t> </w:t>
      </w:r>
      <w:r>
        <w:rPr>
          <w:color w:val="231F20"/>
          <w:w w:val="105"/>
        </w:rPr>
        <w:t>có</w:t>
      </w:r>
      <w:r>
        <w:rPr>
          <w:color w:val="231F20"/>
          <w:spacing w:val="-16"/>
          <w:w w:val="105"/>
        </w:rPr>
        <w:t> </w:t>
      </w:r>
      <w:r>
        <w:rPr>
          <w:color w:val="231F20"/>
          <w:w w:val="105"/>
        </w:rPr>
        <w:t>một</w:t>
      </w:r>
      <w:r>
        <w:rPr>
          <w:color w:val="231F20"/>
          <w:spacing w:val="-16"/>
          <w:w w:val="105"/>
        </w:rPr>
        <w:t> </w:t>
      </w:r>
      <w:r>
        <w:rPr>
          <w:color w:val="231F20"/>
          <w:w w:val="105"/>
        </w:rPr>
        <w:t>lần</w:t>
      </w:r>
      <w:r>
        <w:rPr>
          <w:color w:val="231F20"/>
          <w:spacing w:val="-16"/>
          <w:w w:val="105"/>
        </w:rPr>
        <w:t> </w:t>
      </w:r>
      <w:r>
        <w:rPr>
          <w:color w:val="231F20"/>
          <w:w w:val="105"/>
        </w:rPr>
        <w:t>ra</w:t>
      </w:r>
      <w:r>
        <w:rPr>
          <w:color w:val="231F20"/>
          <w:spacing w:val="-16"/>
          <w:w w:val="105"/>
        </w:rPr>
        <w:t> </w:t>
      </w:r>
      <w:r>
        <w:rPr>
          <w:color w:val="231F20"/>
          <w:w w:val="105"/>
        </w:rPr>
        <w:t>ngoài</w:t>
      </w:r>
      <w:r>
        <w:rPr>
          <w:color w:val="231F20"/>
          <w:spacing w:val="-16"/>
          <w:w w:val="105"/>
        </w:rPr>
        <w:t> </w:t>
      </w:r>
      <w:r>
        <w:rPr>
          <w:color w:val="231F20"/>
          <w:w w:val="105"/>
        </w:rPr>
        <w:t>khất</w:t>
      </w:r>
      <w:r>
        <w:rPr>
          <w:color w:val="231F20"/>
          <w:spacing w:val="-16"/>
          <w:w w:val="105"/>
        </w:rPr>
        <w:t> </w:t>
      </w:r>
      <w:r>
        <w:rPr>
          <w:color w:val="231F20"/>
          <w:spacing w:val="-2"/>
          <w:w w:val="105"/>
        </w:rPr>
        <w:t>thực.</w:t>
      </w:r>
    </w:p>
    <w:p>
      <w:pPr>
        <w:pStyle w:val="BodyText"/>
        <w:spacing w:line="307" w:lineRule="auto" w:before="251"/>
        <w:ind w:left="387" w:right="119" w:firstLine="453"/>
      </w:pPr>
      <w:r>
        <w:rPr>
          <w:color w:val="231F20"/>
          <w:w w:val="105"/>
        </w:rPr>
        <w:t>Thứ năm là </w:t>
      </w:r>
      <w:r>
        <w:rPr>
          <w:i/>
          <w:color w:val="231F20"/>
          <w:w w:val="105"/>
        </w:rPr>
        <w:t>“Tiết lượng thực” </w:t>
      </w:r>
      <w:r>
        <w:rPr>
          <w:color w:val="231F20"/>
          <w:w w:val="105"/>
        </w:rPr>
        <w:t>(Ăn có chừng mực); bởi lẽ, Phật pháp thật sự là pháp bình đẳng. Khất thực trong Phật</w:t>
      </w:r>
      <w:r>
        <w:rPr>
          <w:color w:val="231F20"/>
          <w:spacing w:val="-10"/>
          <w:w w:val="105"/>
        </w:rPr>
        <w:t> </w:t>
      </w:r>
      <w:r>
        <w:rPr>
          <w:color w:val="231F20"/>
          <w:w w:val="105"/>
        </w:rPr>
        <w:t>pháp,</w:t>
      </w:r>
      <w:r>
        <w:rPr>
          <w:color w:val="231F20"/>
          <w:spacing w:val="-11"/>
          <w:w w:val="105"/>
        </w:rPr>
        <w:t> </w:t>
      </w:r>
      <w:r>
        <w:rPr>
          <w:color w:val="231F20"/>
          <w:w w:val="105"/>
        </w:rPr>
        <w:t>xin</w:t>
      </w:r>
      <w:r>
        <w:rPr>
          <w:color w:val="231F20"/>
          <w:spacing w:val="-11"/>
          <w:w w:val="105"/>
        </w:rPr>
        <w:t> </w:t>
      </w:r>
      <w:r>
        <w:rPr>
          <w:color w:val="231F20"/>
          <w:w w:val="105"/>
        </w:rPr>
        <w:t>được</w:t>
      </w:r>
      <w:r>
        <w:rPr>
          <w:color w:val="231F20"/>
          <w:spacing w:val="-11"/>
          <w:w w:val="105"/>
        </w:rPr>
        <w:t> </w:t>
      </w:r>
      <w:r>
        <w:rPr>
          <w:color w:val="231F20"/>
          <w:w w:val="105"/>
        </w:rPr>
        <w:t>một</w:t>
      </w:r>
      <w:r>
        <w:rPr>
          <w:color w:val="231F20"/>
          <w:spacing w:val="-11"/>
          <w:w w:val="105"/>
        </w:rPr>
        <w:t> </w:t>
      </w:r>
      <w:r>
        <w:rPr>
          <w:color w:val="231F20"/>
          <w:w w:val="105"/>
        </w:rPr>
        <w:t>bát</w:t>
      </w:r>
      <w:r>
        <w:rPr>
          <w:color w:val="231F20"/>
          <w:spacing w:val="-11"/>
          <w:w w:val="105"/>
        </w:rPr>
        <w:t> </w:t>
      </w:r>
      <w:r>
        <w:rPr>
          <w:color w:val="231F20"/>
          <w:w w:val="105"/>
        </w:rPr>
        <w:t>cơm</w:t>
      </w:r>
      <w:r>
        <w:rPr>
          <w:color w:val="231F20"/>
          <w:spacing w:val="-11"/>
          <w:w w:val="105"/>
        </w:rPr>
        <w:t> </w:t>
      </w:r>
      <w:r>
        <w:rPr>
          <w:color w:val="231F20"/>
          <w:w w:val="105"/>
        </w:rPr>
        <w:t>có</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xin</w:t>
      </w:r>
      <w:r>
        <w:rPr>
          <w:color w:val="231F20"/>
          <w:spacing w:val="-11"/>
          <w:w w:val="105"/>
        </w:rPr>
        <w:t> </w:t>
      </w:r>
      <w:r>
        <w:rPr>
          <w:color w:val="231F20"/>
          <w:w w:val="105"/>
        </w:rPr>
        <w:t>được</w:t>
      </w:r>
      <w:r>
        <w:rPr>
          <w:color w:val="231F20"/>
          <w:spacing w:val="-11"/>
          <w:w w:val="105"/>
        </w:rPr>
        <w:t> </w:t>
      </w:r>
      <w:r>
        <w:rPr>
          <w:color w:val="231F20"/>
          <w:w w:val="105"/>
        </w:rPr>
        <w:t>bèn</w:t>
      </w:r>
      <w:r>
        <w:rPr>
          <w:color w:val="231F20"/>
          <w:spacing w:val="-11"/>
          <w:w w:val="105"/>
        </w:rPr>
        <w:t> </w:t>
      </w:r>
      <w:r>
        <w:rPr>
          <w:color w:val="231F20"/>
          <w:w w:val="105"/>
        </w:rPr>
        <w:t>ăn ngay hay không? Vừa đi vừa ăn trông không đẹp mắt, chắc chắn</w:t>
      </w:r>
      <w:r>
        <w:rPr>
          <w:color w:val="231F20"/>
          <w:spacing w:val="-8"/>
          <w:w w:val="105"/>
        </w:rPr>
        <w:t> </w:t>
      </w:r>
      <w:r>
        <w:rPr>
          <w:color w:val="231F20"/>
          <w:w w:val="105"/>
        </w:rPr>
        <w:t>người</w:t>
      </w:r>
      <w:r>
        <w:rPr>
          <w:color w:val="231F20"/>
          <w:spacing w:val="-9"/>
          <w:w w:val="105"/>
        </w:rPr>
        <w:t> </w:t>
      </w:r>
      <w:r>
        <w:rPr>
          <w:color w:val="231F20"/>
          <w:w w:val="105"/>
        </w:rPr>
        <w:t>ta</w:t>
      </w:r>
      <w:r>
        <w:rPr>
          <w:color w:val="231F20"/>
          <w:spacing w:val="-9"/>
          <w:w w:val="105"/>
        </w:rPr>
        <w:t> </w:t>
      </w:r>
      <w:r>
        <w:rPr>
          <w:color w:val="231F20"/>
          <w:w w:val="105"/>
        </w:rPr>
        <w:t>sẽ</w:t>
      </w:r>
      <w:r>
        <w:rPr>
          <w:color w:val="231F20"/>
          <w:spacing w:val="-8"/>
          <w:w w:val="105"/>
        </w:rPr>
        <w:t> </w:t>
      </w:r>
      <w:r>
        <w:rPr>
          <w:color w:val="231F20"/>
          <w:w w:val="105"/>
        </w:rPr>
        <w:t>coi</w:t>
      </w:r>
      <w:r>
        <w:rPr>
          <w:color w:val="231F20"/>
          <w:spacing w:val="-9"/>
          <w:w w:val="105"/>
        </w:rPr>
        <w:t> </w:t>
      </w:r>
      <w:r>
        <w:rPr>
          <w:color w:val="231F20"/>
          <w:w w:val="105"/>
        </w:rPr>
        <w:t>thường</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9"/>
          <w:w w:val="105"/>
        </w:rPr>
        <w:t> </w:t>
      </w:r>
      <w:r>
        <w:rPr>
          <w:color w:val="231F20"/>
          <w:w w:val="105"/>
        </w:rPr>
        <w:t>Sau</w:t>
      </w:r>
      <w:r>
        <w:rPr>
          <w:color w:val="231F20"/>
          <w:spacing w:val="-8"/>
          <w:w w:val="105"/>
        </w:rPr>
        <w:t> </w:t>
      </w:r>
      <w:r>
        <w:rPr>
          <w:color w:val="231F20"/>
          <w:w w:val="105"/>
        </w:rPr>
        <w:t>khi</w:t>
      </w:r>
      <w:r>
        <w:rPr>
          <w:color w:val="231F20"/>
          <w:spacing w:val="-9"/>
          <w:w w:val="105"/>
        </w:rPr>
        <w:t> </w:t>
      </w:r>
      <w:r>
        <w:rPr>
          <w:color w:val="231F20"/>
          <w:w w:val="105"/>
        </w:rPr>
        <w:t>xin</w:t>
      </w:r>
      <w:r>
        <w:rPr>
          <w:color w:val="231F20"/>
          <w:spacing w:val="-9"/>
          <w:w w:val="105"/>
        </w:rPr>
        <w:t> </w:t>
      </w:r>
      <w:r>
        <w:rPr>
          <w:color w:val="231F20"/>
          <w:w w:val="105"/>
        </w:rPr>
        <w:t>xong,</w:t>
      </w:r>
      <w:r>
        <w:rPr>
          <w:color w:val="231F20"/>
          <w:spacing w:val="-8"/>
          <w:w w:val="105"/>
        </w:rPr>
        <w:t> </w:t>
      </w:r>
      <w:r>
        <w:rPr>
          <w:color w:val="231F20"/>
          <w:w w:val="105"/>
        </w:rPr>
        <w:t>trở</w:t>
      </w:r>
      <w:r>
        <w:rPr>
          <w:color w:val="231F20"/>
          <w:spacing w:val="-9"/>
          <w:w w:val="105"/>
        </w:rPr>
        <w:t> </w:t>
      </w:r>
      <w:r>
        <w:rPr>
          <w:color w:val="231F20"/>
          <w:w w:val="105"/>
        </w:rPr>
        <w:t>về tăng</w:t>
      </w:r>
      <w:r>
        <w:rPr>
          <w:color w:val="231F20"/>
          <w:spacing w:val="-14"/>
          <w:w w:val="105"/>
        </w:rPr>
        <w:t> </w:t>
      </w:r>
      <w:r>
        <w:rPr>
          <w:color w:val="231F20"/>
          <w:w w:val="105"/>
        </w:rPr>
        <w:t>đoàn,</w:t>
      </w:r>
      <w:r>
        <w:rPr>
          <w:color w:val="231F20"/>
          <w:spacing w:val="-14"/>
          <w:w w:val="105"/>
        </w:rPr>
        <w:t> </w:t>
      </w:r>
      <w:r>
        <w:rPr>
          <w:color w:val="231F20"/>
          <w:w w:val="105"/>
        </w:rPr>
        <w:t>chẳng</w:t>
      </w:r>
      <w:r>
        <w:rPr>
          <w:color w:val="231F20"/>
          <w:spacing w:val="-14"/>
          <w:w w:val="105"/>
        </w:rPr>
        <w:t> </w:t>
      </w:r>
      <w:r>
        <w:rPr>
          <w:color w:val="231F20"/>
          <w:w w:val="105"/>
        </w:rPr>
        <w:t>hạn</w:t>
      </w:r>
      <w:r>
        <w:rPr>
          <w:color w:val="231F20"/>
          <w:spacing w:val="-14"/>
          <w:w w:val="105"/>
        </w:rPr>
        <w:t> </w:t>
      </w:r>
      <w:r>
        <w:rPr>
          <w:color w:val="231F20"/>
          <w:w w:val="105"/>
        </w:rPr>
        <w:t>như</w:t>
      </w:r>
      <w:r>
        <w:rPr>
          <w:color w:val="231F20"/>
          <w:spacing w:val="-14"/>
          <w:w w:val="105"/>
        </w:rPr>
        <w:t> </w:t>
      </w:r>
      <w:r>
        <w:rPr>
          <w:color w:val="231F20"/>
          <w:w w:val="105"/>
        </w:rPr>
        <w:t>cùng</w:t>
      </w:r>
      <w:r>
        <w:rPr>
          <w:color w:val="231F20"/>
          <w:spacing w:val="-14"/>
          <w:w w:val="105"/>
        </w:rPr>
        <w:t> </w:t>
      </w:r>
      <w:r>
        <w:rPr>
          <w:color w:val="231F20"/>
          <w:w w:val="105"/>
        </w:rPr>
        <w:t>tụ</w:t>
      </w:r>
      <w:r>
        <w:rPr>
          <w:color w:val="231F20"/>
          <w:spacing w:val="-14"/>
          <w:w w:val="105"/>
        </w:rPr>
        <w:t> </w:t>
      </w:r>
      <w:r>
        <w:rPr>
          <w:color w:val="231F20"/>
          <w:w w:val="105"/>
        </w:rPr>
        <w:t>tập</w:t>
      </w:r>
      <w:r>
        <w:rPr>
          <w:color w:val="231F20"/>
          <w:spacing w:val="-14"/>
          <w:w w:val="105"/>
        </w:rPr>
        <w:t> </w:t>
      </w:r>
      <w:r>
        <w:rPr>
          <w:color w:val="231F20"/>
          <w:w w:val="105"/>
        </w:rPr>
        <w:t>dưới</w:t>
      </w:r>
      <w:r>
        <w:rPr>
          <w:color w:val="231F20"/>
          <w:spacing w:val="-14"/>
          <w:w w:val="105"/>
        </w:rPr>
        <w:t> </w:t>
      </w:r>
      <w:r>
        <w:rPr>
          <w:color w:val="231F20"/>
          <w:w w:val="105"/>
        </w:rPr>
        <w:t>cội</w:t>
      </w:r>
      <w:r>
        <w:rPr>
          <w:color w:val="231F20"/>
          <w:spacing w:val="-14"/>
          <w:w w:val="105"/>
        </w:rPr>
        <w:t> </w:t>
      </w:r>
      <w:r>
        <w:rPr>
          <w:color w:val="231F20"/>
          <w:w w:val="105"/>
        </w:rPr>
        <w:t>cây,</w:t>
      </w:r>
      <w:r>
        <w:rPr>
          <w:color w:val="231F20"/>
          <w:spacing w:val="-14"/>
          <w:w w:val="105"/>
        </w:rPr>
        <w:t> </w:t>
      </w:r>
      <w:r>
        <w:rPr>
          <w:color w:val="231F20"/>
          <w:w w:val="105"/>
        </w:rPr>
        <w:t>dồn</w:t>
      </w:r>
      <w:r>
        <w:rPr>
          <w:color w:val="231F20"/>
          <w:spacing w:val="-14"/>
          <w:w w:val="105"/>
        </w:rPr>
        <w:t> </w:t>
      </w:r>
      <w:r>
        <w:rPr>
          <w:color w:val="231F20"/>
          <w:w w:val="105"/>
        </w:rPr>
        <w:t>cơm chung</w:t>
      </w:r>
      <w:r>
        <w:rPr>
          <w:color w:val="231F20"/>
          <w:spacing w:val="-8"/>
          <w:w w:val="105"/>
        </w:rPr>
        <w:t> </w:t>
      </w:r>
      <w:r>
        <w:rPr>
          <w:color w:val="231F20"/>
          <w:w w:val="105"/>
        </w:rPr>
        <w:t>lại,</w:t>
      </w:r>
      <w:r>
        <w:rPr>
          <w:color w:val="231F20"/>
          <w:spacing w:val="-9"/>
          <w:w w:val="105"/>
        </w:rPr>
        <w:t> </w:t>
      </w:r>
      <w:r>
        <w:rPr>
          <w:color w:val="231F20"/>
          <w:w w:val="105"/>
        </w:rPr>
        <w:t>sau</w:t>
      </w:r>
      <w:r>
        <w:rPr>
          <w:color w:val="231F20"/>
          <w:spacing w:val="-8"/>
          <w:w w:val="105"/>
        </w:rPr>
        <w:t> </w:t>
      </w:r>
      <w:r>
        <w:rPr>
          <w:color w:val="231F20"/>
          <w:w w:val="105"/>
        </w:rPr>
        <w:t>đó,</w:t>
      </w:r>
      <w:r>
        <w:rPr>
          <w:color w:val="231F20"/>
          <w:spacing w:val="-9"/>
          <w:w w:val="105"/>
        </w:rPr>
        <w:t> </w:t>
      </w:r>
      <w:r>
        <w:rPr>
          <w:color w:val="231F20"/>
          <w:w w:val="105"/>
        </w:rPr>
        <w:t>chính</w:t>
      </w:r>
      <w:r>
        <w:rPr>
          <w:color w:val="231F20"/>
          <w:spacing w:val="-9"/>
          <w:w w:val="105"/>
        </w:rPr>
        <w:t> </w:t>
      </w:r>
      <w:r>
        <w:rPr>
          <w:color w:val="231F20"/>
          <w:w w:val="105"/>
        </w:rPr>
        <w:t>mình</w:t>
      </w:r>
      <w:r>
        <w:rPr>
          <w:color w:val="231F20"/>
          <w:spacing w:val="-9"/>
          <w:w w:val="105"/>
        </w:rPr>
        <w:t> </w:t>
      </w:r>
      <w:r>
        <w:rPr>
          <w:color w:val="231F20"/>
          <w:w w:val="105"/>
        </w:rPr>
        <w:t>cần</w:t>
      </w:r>
      <w:r>
        <w:rPr>
          <w:color w:val="231F20"/>
          <w:spacing w:val="-8"/>
          <w:w w:val="105"/>
        </w:rPr>
        <w:t> </w:t>
      </w:r>
      <w:r>
        <w:rPr>
          <w:color w:val="231F20"/>
          <w:w w:val="105"/>
        </w:rPr>
        <w:t>bao</w:t>
      </w:r>
      <w:r>
        <w:rPr>
          <w:color w:val="231F20"/>
          <w:spacing w:val="-9"/>
          <w:w w:val="105"/>
        </w:rPr>
        <w:t> </w:t>
      </w:r>
      <w:r>
        <w:rPr>
          <w:color w:val="231F20"/>
          <w:w w:val="105"/>
        </w:rPr>
        <w:t>nhiêu</w:t>
      </w:r>
      <w:r>
        <w:rPr>
          <w:color w:val="231F20"/>
          <w:spacing w:val="-9"/>
          <w:w w:val="105"/>
        </w:rPr>
        <w:t> </w:t>
      </w:r>
      <w:r>
        <w:rPr>
          <w:color w:val="231F20"/>
          <w:w w:val="105"/>
        </w:rPr>
        <w:t>bèn</w:t>
      </w:r>
      <w:r>
        <w:rPr>
          <w:color w:val="231F20"/>
          <w:spacing w:val="-9"/>
          <w:w w:val="105"/>
        </w:rPr>
        <w:t> </w:t>
      </w:r>
      <w:r>
        <w:rPr>
          <w:color w:val="231F20"/>
          <w:w w:val="105"/>
        </w:rPr>
        <w:t>xớt</w:t>
      </w:r>
      <w:r>
        <w:rPr>
          <w:color w:val="231F20"/>
          <w:spacing w:val="-9"/>
          <w:w w:val="105"/>
        </w:rPr>
        <w:t> </w:t>
      </w:r>
      <w:r>
        <w:rPr>
          <w:color w:val="231F20"/>
          <w:w w:val="105"/>
        </w:rPr>
        <w:t>lấy</w:t>
      </w:r>
      <w:r>
        <w:rPr>
          <w:color w:val="231F20"/>
          <w:spacing w:val="-9"/>
          <w:w w:val="105"/>
        </w:rPr>
        <w:t> </w:t>
      </w:r>
      <w:r>
        <w:rPr>
          <w:color w:val="231F20"/>
          <w:w w:val="105"/>
        </w:rPr>
        <w:t>bấy nhiêu, ăn có chừng mực.</w:t>
      </w:r>
    </w:p>
    <w:p>
      <w:pPr>
        <w:pStyle w:val="BodyText"/>
        <w:spacing w:line="307" w:lineRule="auto" w:before="136"/>
        <w:ind w:left="387" w:right="121" w:firstLine="453"/>
      </w:pPr>
      <w:r>
        <w:rPr>
          <w:color w:val="231F20"/>
          <w:w w:val="105"/>
        </w:rPr>
        <w:t>Do vậy, đúng như cổ nhân đã nói: </w:t>
      </w:r>
      <w:r>
        <w:rPr>
          <w:i/>
          <w:color w:val="231F20"/>
          <w:w w:val="105"/>
        </w:rPr>
        <w:t>“Nhất bát thiên gia phạn” </w:t>
      </w:r>
      <w:r>
        <w:rPr>
          <w:color w:val="231F20"/>
          <w:w w:val="105"/>
        </w:rPr>
        <w:t>(Một bát cơm ngàn nhà), chẳng phải là giả. Quý vị thấy</w:t>
      </w:r>
      <w:r>
        <w:rPr>
          <w:color w:val="231F20"/>
          <w:spacing w:val="26"/>
          <w:w w:val="105"/>
        </w:rPr>
        <w:t> </w:t>
      </w:r>
      <w:r>
        <w:rPr>
          <w:color w:val="231F20"/>
          <w:w w:val="105"/>
        </w:rPr>
        <w:t>chúng</w:t>
      </w:r>
      <w:r>
        <w:rPr>
          <w:color w:val="231F20"/>
          <w:spacing w:val="27"/>
          <w:w w:val="105"/>
        </w:rPr>
        <w:t> </w:t>
      </w:r>
      <w:r>
        <w:rPr>
          <w:color w:val="231F20"/>
          <w:w w:val="105"/>
        </w:rPr>
        <w:t>thường</w:t>
      </w:r>
      <w:r>
        <w:rPr>
          <w:color w:val="231F20"/>
          <w:spacing w:val="27"/>
          <w:w w:val="105"/>
        </w:rPr>
        <w:t> </w:t>
      </w:r>
      <w:r>
        <w:rPr>
          <w:color w:val="231F20"/>
          <w:w w:val="105"/>
        </w:rPr>
        <w:t>trụ</w:t>
      </w:r>
      <w:r>
        <w:rPr>
          <w:color w:val="231F20"/>
          <w:spacing w:val="26"/>
          <w:w w:val="105"/>
        </w:rPr>
        <w:t> </w:t>
      </w:r>
      <w:r>
        <w:rPr>
          <w:color w:val="231F20"/>
          <w:w w:val="105"/>
        </w:rPr>
        <w:t>trong</w:t>
      </w:r>
      <w:r>
        <w:rPr>
          <w:color w:val="231F20"/>
          <w:spacing w:val="27"/>
          <w:w w:val="105"/>
        </w:rPr>
        <w:t> </w:t>
      </w:r>
      <w:r>
        <w:rPr>
          <w:color w:val="231F20"/>
          <w:w w:val="105"/>
        </w:rPr>
        <w:t>tăng</w:t>
      </w:r>
      <w:r>
        <w:rPr>
          <w:color w:val="231F20"/>
          <w:spacing w:val="27"/>
          <w:w w:val="105"/>
        </w:rPr>
        <w:t> </w:t>
      </w:r>
      <w:r>
        <w:rPr>
          <w:color w:val="231F20"/>
          <w:w w:val="105"/>
        </w:rPr>
        <w:t>đoàn,</w:t>
      </w:r>
      <w:r>
        <w:rPr>
          <w:color w:val="231F20"/>
          <w:spacing w:val="28"/>
          <w:w w:val="105"/>
        </w:rPr>
        <w:t> </w:t>
      </w:r>
      <w:r>
        <w:rPr>
          <w:color w:val="231F20"/>
          <w:w w:val="105"/>
        </w:rPr>
        <w:t>thường</w:t>
      </w:r>
      <w:r>
        <w:rPr>
          <w:color w:val="231F20"/>
          <w:spacing w:val="26"/>
          <w:w w:val="105"/>
        </w:rPr>
        <w:t> </w:t>
      </w:r>
      <w:r>
        <w:rPr>
          <w:color w:val="231F20"/>
          <w:w w:val="105"/>
        </w:rPr>
        <w:t>tùy</w:t>
      </w:r>
      <w:r>
        <w:rPr>
          <w:color w:val="231F20"/>
          <w:spacing w:val="27"/>
          <w:w w:val="105"/>
        </w:rPr>
        <w:t> </w:t>
      </w:r>
      <w:r>
        <w:rPr>
          <w:color w:val="231F20"/>
          <w:spacing w:val="-2"/>
          <w:w w:val="105"/>
        </w:rPr>
        <w:t>chúng</w:t>
      </w:r>
    </w:p>
    <w:p>
      <w:pPr>
        <w:pStyle w:val="BodyText"/>
        <w:spacing w:line="307" w:lineRule="auto"/>
        <w:ind w:left="387" w:right="121"/>
      </w:pPr>
      <w:r>
        <w:rPr>
          <w:color w:val="231F20"/>
          <w:w w:val="105"/>
        </w:rPr>
        <w:t>1.255 người, kể thêm Phật Thích Ca Mâu Ni thành 1.256 người,</w:t>
      </w:r>
      <w:r>
        <w:rPr>
          <w:color w:val="231F20"/>
          <w:spacing w:val="-17"/>
          <w:w w:val="105"/>
        </w:rPr>
        <w:t> </w:t>
      </w:r>
      <w:r>
        <w:rPr>
          <w:color w:val="231F20"/>
          <w:w w:val="105"/>
        </w:rPr>
        <w:t>thảy</w:t>
      </w:r>
      <w:r>
        <w:rPr>
          <w:color w:val="231F20"/>
          <w:spacing w:val="-17"/>
          <w:w w:val="105"/>
        </w:rPr>
        <w:t> </w:t>
      </w:r>
      <w:r>
        <w:rPr>
          <w:color w:val="231F20"/>
          <w:w w:val="105"/>
        </w:rPr>
        <w:t>đều</w:t>
      </w:r>
      <w:r>
        <w:rPr>
          <w:color w:val="231F20"/>
          <w:spacing w:val="-17"/>
          <w:w w:val="105"/>
        </w:rPr>
        <w:t> </w:t>
      </w:r>
      <w:r>
        <w:rPr>
          <w:color w:val="231F20"/>
          <w:w w:val="105"/>
        </w:rPr>
        <w:t>ra</w:t>
      </w:r>
      <w:r>
        <w:rPr>
          <w:color w:val="231F20"/>
          <w:spacing w:val="-17"/>
          <w:w w:val="105"/>
        </w:rPr>
        <w:t> </w:t>
      </w:r>
      <w:r>
        <w:rPr>
          <w:color w:val="231F20"/>
          <w:w w:val="105"/>
        </w:rPr>
        <w:t>ngoài</w:t>
      </w:r>
      <w:r>
        <w:rPr>
          <w:color w:val="231F20"/>
          <w:spacing w:val="-17"/>
          <w:w w:val="105"/>
        </w:rPr>
        <w:t> </w:t>
      </w:r>
      <w:r>
        <w:rPr>
          <w:color w:val="231F20"/>
          <w:w w:val="105"/>
        </w:rPr>
        <w:t>khất</w:t>
      </w:r>
      <w:r>
        <w:rPr>
          <w:color w:val="231F20"/>
          <w:spacing w:val="-17"/>
          <w:w w:val="105"/>
        </w:rPr>
        <w:t> </w:t>
      </w:r>
      <w:r>
        <w:rPr>
          <w:color w:val="231F20"/>
          <w:w w:val="105"/>
        </w:rPr>
        <w:t>thực,</w:t>
      </w:r>
      <w:r>
        <w:rPr>
          <w:color w:val="231F20"/>
          <w:spacing w:val="-17"/>
          <w:w w:val="105"/>
        </w:rPr>
        <w:t> </w:t>
      </w:r>
      <w:r>
        <w:rPr>
          <w:color w:val="231F20"/>
          <w:w w:val="105"/>
        </w:rPr>
        <w:t>đúng</w:t>
      </w:r>
      <w:r>
        <w:rPr>
          <w:color w:val="231F20"/>
          <w:spacing w:val="-16"/>
          <w:w w:val="105"/>
        </w:rPr>
        <w:t> </w:t>
      </w:r>
      <w:r>
        <w:rPr>
          <w:color w:val="231F20"/>
          <w:w w:val="105"/>
        </w:rPr>
        <w:t>là</w:t>
      </w:r>
      <w:r>
        <w:rPr>
          <w:color w:val="231F20"/>
          <w:spacing w:val="-17"/>
          <w:w w:val="105"/>
        </w:rPr>
        <w:t> </w:t>
      </w:r>
      <w:r>
        <w:rPr>
          <w:color w:val="231F20"/>
          <w:w w:val="105"/>
        </w:rPr>
        <w:t>“cơm</w:t>
      </w:r>
      <w:r>
        <w:rPr>
          <w:color w:val="231F20"/>
          <w:spacing w:val="-17"/>
          <w:w w:val="105"/>
        </w:rPr>
        <w:t> </w:t>
      </w:r>
      <w:r>
        <w:rPr>
          <w:color w:val="231F20"/>
          <w:w w:val="105"/>
        </w:rPr>
        <w:t>ngàn</w:t>
      </w:r>
      <w:r>
        <w:rPr>
          <w:color w:val="231F20"/>
          <w:spacing w:val="-17"/>
          <w:w w:val="105"/>
        </w:rPr>
        <w:t> </w:t>
      </w:r>
      <w:r>
        <w:rPr>
          <w:color w:val="231F20"/>
          <w:w w:val="105"/>
        </w:rPr>
        <w:t>nhà”, khi</w:t>
      </w:r>
      <w:r>
        <w:rPr>
          <w:color w:val="231F20"/>
          <w:spacing w:val="-27"/>
          <w:w w:val="105"/>
        </w:rPr>
        <w:t> </w:t>
      </w:r>
      <w:r>
        <w:rPr>
          <w:color w:val="231F20"/>
          <w:w w:val="105"/>
        </w:rPr>
        <w:t>trở</w:t>
      </w:r>
      <w:r>
        <w:rPr>
          <w:color w:val="231F20"/>
          <w:spacing w:val="-26"/>
          <w:w w:val="105"/>
        </w:rPr>
        <w:t> </w:t>
      </w:r>
      <w:r>
        <w:rPr>
          <w:color w:val="231F20"/>
          <w:w w:val="105"/>
        </w:rPr>
        <w:t>về,</w:t>
      </w:r>
      <w:r>
        <w:rPr>
          <w:color w:val="231F20"/>
          <w:spacing w:val="-26"/>
          <w:w w:val="105"/>
        </w:rPr>
        <w:t> </w:t>
      </w:r>
      <w:r>
        <w:rPr>
          <w:color w:val="231F20"/>
          <w:w w:val="105"/>
        </w:rPr>
        <w:t>dồn</w:t>
      </w:r>
      <w:r>
        <w:rPr>
          <w:color w:val="231F20"/>
          <w:spacing w:val="-27"/>
          <w:w w:val="105"/>
        </w:rPr>
        <w:t> </w:t>
      </w:r>
      <w:r>
        <w:rPr>
          <w:color w:val="231F20"/>
          <w:w w:val="105"/>
        </w:rPr>
        <w:t>chung</w:t>
      </w:r>
      <w:r>
        <w:rPr>
          <w:color w:val="231F20"/>
          <w:spacing w:val="-26"/>
          <w:w w:val="105"/>
        </w:rPr>
        <w:t> </w:t>
      </w:r>
      <w:r>
        <w:rPr>
          <w:color w:val="231F20"/>
          <w:w w:val="105"/>
        </w:rPr>
        <w:t>một</w:t>
      </w:r>
      <w:r>
        <w:rPr>
          <w:color w:val="231F20"/>
          <w:spacing w:val="-26"/>
          <w:w w:val="105"/>
        </w:rPr>
        <w:t> </w:t>
      </w:r>
      <w:r>
        <w:rPr>
          <w:color w:val="231F20"/>
          <w:w w:val="105"/>
        </w:rPr>
        <w:t>chỗ,</w:t>
      </w:r>
      <w:r>
        <w:rPr>
          <w:color w:val="231F20"/>
          <w:spacing w:val="-27"/>
          <w:w w:val="105"/>
        </w:rPr>
        <w:t> </w:t>
      </w:r>
      <w:r>
        <w:rPr>
          <w:color w:val="231F20"/>
          <w:w w:val="105"/>
        </w:rPr>
        <w:t>lợi</w:t>
      </w:r>
      <w:r>
        <w:rPr>
          <w:color w:val="231F20"/>
          <w:spacing w:val="-26"/>
          <w:w w:val="105"/>
        </w:rPr>
        <w:t> </w:t>
      </w:r>
      <w:r>
        <w:rPr>
          <w:color w:val="231F20"/>
          <w:w w:val="105"/>
        </w:rPr>
        <w:t>hòa</w:t>
      </w:r>
      <w:r>
        <w:rPr>
          <w:color w:val="231F20"/>
          <w:spacing w:val="-26"/>
          <w:w w:val="105"/>
        </w:rPr>
        <w:t> </w:t>
      </w:r>
      <w:r>
        <w:rPr>
          <w:color w:val="231F20"/>
          <w:w w:val="105"/>
        </w:rPr>
        <w:t>đồng</w:t>
      </w:r>
      <w:r>
        <w:rPr>
          <w:color w:val="231F20"/>
          <w:spacing w:val="-27"/>
          <w:w w:val="105"/>
        </w:rPr>
        <w:t> </w:t>
      </w:r>
      <w:r>
        <w:rPr>
          <w:color w:val="231F20"/>
          <w:w w:val="105"/>
        </w:rPr>
        <w:t>quân!</w:t>
      </w:r>
      <w:r>
        <w:rPr>
          <w:color w:val="231F20"/>
          <w:spacing w:val="-26"/>
          <w:w w:val="105"/>
        </w:rPr>
        <w:t> </w:t>
      </w:r>
      <w:r>
        <w:rPr>
          <w:color w:val="231F20"/>
          <w:w w:val="105"/>
        </w:rPr>
        <w:t>Quý</w:t>
      </w:r>
      <w:r>
        <w:rPr>
          <w:color w:val="231F20"/>
          <w:spacing w:val="-26"/>
          <w:w w:val="105"/>
        </w:rPr>
        <w:t> </w:t>
      </w:r>
      <w:r>
        <w:rPr>
          <w:color w:val="231F20"/>
          <w:w w:val="105"/>
        </w:rPr>
        <w:t>vị</w:t>
      </w:r>
      <w:r>
        <w:rPr>
          <w:color w:val="231F20"/>
          <w:spacing w:val="-27"/>
          <w:w w:val="105"/>
        </w:rPr>
        <w:t> </w:t>
      </w:r>
      <w:r>
        <w:rPr>
          <w:color w:val="231F20"/>
          <w:spacing w:val="-5"/>
          <w:w w:val="105"/>
        </w:rPr>
        <w:t>xin</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được bát cơm ngon, người kia xin được cơm dở hơn một chút, gộp chung lại, thực hiện lợi hòa đồng quân, là tăng đoàn </w:t>
      </w:r>
      <w:r>
        <w:rPr>
          <w:i/>
          <w:color w:val="231F20"/>
          <w:w w:val="105"/>
        </w:rPr>
        <w:t>Lục Hòa Kính</w:t>
      </w:r>
      <w:r>
        <w:rPr>
          <w:color w:val="231F20"/>
          <w:w w:val="105"/>
        </w:rPr>
        <w:t>.</w:t>
      </w:r>
    </w:p>
    <w:p>
      <w:pPr>
        <w:pStyle w:val="BodyText"/>
        <w:spacing w:line="486" w:lineRule="exact" w:before="71"/>
        <w:ind w:left="103" w:right="403" w:firstLine="453"/>
      </w:pPr>
      <w:r>
        <w:rPr>
          <w:color w:val="231F20"/>
          <w:w w:val="105"/>
        </w:rPr>
        <w:t>Thứ</w:t>
      </w:r>
      <w:r>
        <w:rPr>
          <w:color w:val="231F20"/>
          <w:spacing w:val="-14"/>
          <w:w w:val="105"/>
        </w:rPr>
        <w:t> </w:t>
      </w:r>
      <w:r>
        <w:rPr>
          <w:color w:val="231F20"/>
          <w:w w:val="105"/>
        </w:rPr>
        <w:t>sáu,</w:t>
      </w:r>
      <w:r>
        <w:rPr>
          <w:color w:val="231F20"/>
          <w:spacing w:val="-15"/>
          <w:w w:val="105"/>
        </w:rPr>
        <w:t> </w:t>
      </w:r>
      <w:r>
        <w:rPr>
          <w:i/>
          <w:color w:val="231F20"/>
          <w:w w:val="105"/>
        </w:rPr>
        <w:t>“Quá</w:t>
      </w:r>
      <w:r>
        <w:rPr>
          <w:i/>
          <w:color w:val="231F20"/>
          <w:spacing w:val="-14"/>
          <w:w w:val="105"/>
        </w:rPr>
        <w:t> </w:t>
      </w:r>
      <w:r>
        <w:rPr>
          <w:i/>
          <w:color w:val="231F20"/>
          <w:w w:val="105"/>
        </w:rPr>
        <w:t>trung</w:t>
      </w:r>
      <w:r>
        <w:rPr>
          <w:i/>
          <w:color w:val="231F20"/>
          <w:spacing w:val="-14"/>
          <w:w w:val="105"/>
        </w:rPr>
        <w:t> </w:t>
      </w:r>
      <w:r>
        <w:rPr>
          <w:i/>
          <w:color w:val="231F20"/>
          <w:w w:val="105"/>
        </w:rPr>
        <w:t>bất</w:t>
      </w:r>
      <w:r>
        <w:rPr>
          <w:i/>
          <w:color w:val="231F20"/>
          <w:spacing w:val="-14"/>
          <w:w w:val="105"/>
        </w:rPr>
        <w:t> </w:t>
      </w:r>
      <w:r>
        <w:rPr>
          <w:i/>
          <w:color w:val="231F20"/>
          <w:w w:val="105"/>
        </w:rPr>
        <w:t>ẩm</w:t>
      </w:r>
      <w:r>
        <w:rPr>
          <w:i/>
          <w:color w:val="231F20"/>
          <w:spacing w:val="-14"/>
          <w:w w:val="105"/>
        </w:rPr>
        <w:t> </w:t>
      </w:r>
      <w:r>
        <w:rPr>
          <w:i/>
          <w:color w:val="231F20"/>
          <w:w w:val="105"/>
        </w:rPr>
        <w:t>tương”</w:t>
      </w:r>
      <w:r>
        <w:rPr>
          <w:color w:val="231F20"/>
          <w:spacing w:val="-7"/>
          <w:w w:val="105"/>
        </w:rPr>
        <w:t>. </w:t>
      </w:r>
      <w:r>
        <w:rPr>
          <w:color w:val="231F20"/>
          <w:w w:val="105"/>
        </w:rPr>
        <w:t>Điều</w:t>
      </w:r>
      <w:r>
        <w:rPr>
          <w:color w:val="231F20"/>
          <w:spacing w:val="-14"/>
          <w:w w:val="105"/>
        </w:rPr>
        <w:t> </w:t>
      </w:r>
      <w:r>
        <w:rPr>
          <w:color w:val="231F20"/>
          <w:w w:val="105"/>
        </w:rPr>
        <w:t>này</w:t>
      </w:r>
      <w:r>
        <w:rPr>
          <w:color w:val="231F20"/>
          <w:spacing w:val="-14"/>
          <w:w w:val="105"/>
        </w:rPr>
        <w:t> </w:t>
      </w:r>
      <w:r>
        <w:rPr>
          <w:color w:val="231F20"/>
          <w:w w:val="105"/>
        </w:rPr>
        <w:t>chẳng</w:t>
      </w:r>
      <w:r>
        <w:rPr>
          <w:color w:val="231F20"/>
          <w:spacing w:val="-14"/>
          <w:w w:val="105"/>
        </w:rPr>
        <w:t> </w:t>
      </w:r>
      <w:r>
        <w:rPr>
          <w:color w:val="231F20"/>
          <w:w w:val="105"/>
        </w:rPr>
        <w:t>thể hiểu</w:t>
      </w:r>
      <w:r>
        <w:rPr>
          <w:color w:val="231F20"/>
          <w:spacing w:val="-13"/>
          <w:w w:val="105"/>
        </w:rPr>
        <w:t> </w:t>
      </w:r>
      <w:r>
        <w:rPr>
          <w:color w:val="231F20"/>
          <w:w w:val="105"/>
        </w:rPr>
        <w:t>là</w:t>
      </w:r>
      <w:r>
        <w:rPr>
          <w:color w:val="231F20"/>
          <w:spacing w:val="-13"/>
          <w:w w:val="105"/>
        </w:rPr>
        <w:t> </w:t>
      </w:r>
      <w:r>
        <w:rPr>
          <w:color w:val="231F20"/>
          <w:w w:val="105"/>
        </w:rPr>
        <w:t>giờ</w:t>
      </w:r>
      <w:r>
        <w:rPr>
          <w:color w:val="231F20"/>
          <w:spacing w:val="-13"/>
          <w:w w:val="105"/>
        </w:rPr>
        <w:t> </w:t>
      </w:r>
      <w:r>
        <w:rPr>
          <w:color w:val="231F20"/>
          <w:w w:val="105"/>
        </w:rPr>
        <w:t>Ngọ,</w:t>
      </w:r>
      <w:r>
        <w:rPr>
          <w:color w:val="231F20"/>
          <w:spacing w:val="-13"/>
          <w:w w:val="105"/>
        </w:rPr>
        <w:t> </w:t>
      </w:r>
      <w:r>
        <w:rPr>
          <w:color w:val="231F20"/>
          <w:w w:val="105"/>
        </w:rPr>
        <w:t>vì</w:t>
      </w:r>
      <w:r>
        <w:rPr>
          <w:color w:val="231F20"/>
          <w:spacing w:val="-13"/>
          <w:w w:val="105"/>
        </w:rPr>
        <w:t> </w:t>
      </w:r>
      <w:r>
        <w:rPr>
          <w:color w:val="231F20"/>
          <w:w w:val="105"/>
        </w:rPr>
        <w:t>nếu</w:t>
      </w:r>
      <w:r>
        <w:rPr>
          <w:color w:val="231F20"/>
          <w:spacing w:val="-13"/>
          <w:w w:val="105"/>
        </w:rPr>
        <w:t> </w:t>
      </w:r>
      <w:r>
        <w:rPr>
          <w:color w:val="231F20"/>
          <w:w w:val="105"/>
        </w:rPr>
        <w:t>hiểu</w:t>
      </w:r>
      <w:r>
        <w:rPr>
          <w:color w:val="231F20"/>
          <w:spacing w:val="-13"/>
          <w:w w:val="105"/>
        </w:rPr>
        <w:t> </w:t>
      </w:r>
      <w:r>
        <w:rPr>
          <w:color w:val="231F20"/>
          <w:w w:val="105"/>
        </w:rPr>
        <w:t>là</w:t>
      </w:r>
      <w:r>
        <w:rPr>
          <w:color w:val="231F20"/>
          <w:spacing w:val="-13"/>
          <w:w w:val="105"/>
        </w:rPr>
        <w:t> </w:t>
      </w:r>
      <w:r>
        <w:rPr>
          <w:color w:val="231F20"/>
          <w:w w:val="105"/>
        </w:rPr>
        <w:t>giờ</w:t>
      </w:r>
      <w:r>
        <w:rPr>
          <w:color w:val="231F20"/>
          <w:spacing w:val="-13"/>
          <w:w w:val="105"/>
        </w:rPr>
        <w:t> </w:t>
      </w:r>
      <w:r>
        <w:rPr>
          <w:color w:val="231F20"/>
          <w:w w:val="105"/>
        </w:rPr>
        <w:t>Ngọ</w:t>
      </w:r>
      <w:r>
        <w:rPr>
          <w:color w:val="231F20"/>
          <w:spacing w:val="-13"/>
          <w:w w:val="105"/>
        </w:rPr>
        <w:t> </w:t>
      </w:r>
      <w:r>
        <w:rPr>
          <w:color w:val="231F20"/>
          <w:w w:val="105"/>
        </w:rPr>
        <w:t>sẽ</w:t>
      </w:r>
      <w:r>
        <w:rPr>
          <w:color w:val="231F20"/>
          <w:spacing w:val="-13"/>
          <w:w w:val="105"/>
        </w:rPr>
        <w:t> </w:t>
      </w:r>
      <w:r>
        <w:rPr>
          <w:color w:val="231F20"/>
          <w:w w:val="105"/>
        </w:rPr>
        <w:t>không</w:t>
      </w:r>
      <w:r>
        <w:rPr>
          <w:color w:val="231F20"/>
          <w:spacing w:val="-13"/>
          <w:w w:val="105"/>
        </w:rPr>
        <w:t> </w:t>
      </w:r>
      <w:r>
        <w:rPr>
          <w:color w:val="231F20"/>
          <w:w w:val="105"/>
        </w:rPr>
        <w:t>thích</w:t>
      </w:r>
      <w:r>
        <w:rPr>
          <w:color w:val="231F20"/>
          <w:spacing w:val="-13"/>
          <w:w w:val="105"/>
        </w:rPr>
        <w:t> </w:t>
      </w:r>
      <w:r>
        <w:rPr>
          <w:color w:val="231F20"/>
          <w:w w:val="105"/>
        </w:rPr>
        <w:t>đáng. </w:t>
      </w:r>
      <w:r>
        <w:rPr>
          <w:i/>
          <w:color w:val="231F20"/>
          <w:w w:val="110"/>
        </w:rPr>
        <w:t>“Quá trung” </w:t>
      </w:r>
      <w:r>
        <w:rPr>
          <w:color w:val="231F20"/>
          <w:w w:val="110"/>
        </w:rPr>
        <w:t>là sau</w:t>
      </w:r>
      <w:r>
        <w:rPr>
          <w:color w:val="231F20"/>
          <w:w w:val="110"/>
        </w:rPr>
        <w:t> giữa trưa, nếu hiểu là giờ Ngọ thì tại Trung</w:t>
      </w:r>
      <w:r>
        <w:rPr>
          <w:color w:val="231F20"/>
          <w:spacing w:val="-12"/>
          <w:w w:val="110"/>
        </w:rPr>
        <w:t> </w:t>
      </w:r>
      <w:r>
        <w:rPr>
          <w:color w:val="231F20"/>
          <w:w w:val="110"/>
        </w:rPr>
        <w:t>Quốc</w:t>
      </w:r>
      <w:r>
        <w:rPr>
          <w:color w:val="231F20"/>
          <w:spacing w:val="-12"/>
          <w:w w:val="110"/>
        </w:rPr>
        <w:t> </w:t>
      </w:r>
      <w:r>
        <w:rPr>
          <w:color w:val="231F20"/>
          <w:w w:val="110"/>
        </w:rPr>
        <w:t>giờ</w:t>
      </w:r>
      <w:r>
        <w:rPr>
          <w:color w:val="231F20"/>
          <w:spacing w:val="-12"/>
          <w:w w:val="110"/>
        </w:rPr>
        <w:t> </w:t>
      </w:r>
      <w:r>
        <w:rPr>
          <w:color w:val="231F20"/>
          <w:w w:val="110"/>
        </w:rPr>
        <w:t>Ngọ</w:t>
      </w:r>
      <w:r>
        <w:rPr>
          <w:color w:val="231F20"/>
          <w:spacing w:val="-12"/>
          <w:w w:val="110"/>
        </w:rPr>
        <w:t> </w:t>
      </w:r>
      <w:r>
        <w:rPr>
          <w:color w:val="231F20"/>
          <w:w w:val="110"/>
        </w:rPr>
        <w:t>từ</w:t>
      </w:r>
      <w:r>
        <w:rPr>
          <w:color w:val="231F20"/>
          <w:spacing w:val="-12"/>
          <w:w w:val="110"/>
        </w:rPr>
        <w:t> </w:t>
      </w:r>
      <w:r>
        <w:rPr>
          <w:color w:val="231F20"/>
          <w:w w:val="110"/>
        </w:rPr>
        <w:t>11</w:t>
      </w:r>
      <w:r>
        <w:rPr>
          <w:color w:val="231F20"/>
          <w:spacing w:val="-12"/>
          <w:w w:val="110"/>
        </w:rPr>
        <w:t> </w:t>
      </w:r>
      <w:r>
        <w:rPr>
          <w:color w:val="231F20"/>
          <w:w w:val="110"/>
        </w:rPr>
        <w:t>giờ</w:t>
      </w:r>
      <w:r>
        <w:rPr>
          <w:color w:val="231F20"/>
          <w:spacing w:val="-12"/>
          <w:w w:val="110"/>
        </w:rPr>
        <w:t> </w:t>
      </w:r>
      <w:r>
        <w:rPr>
          <w:color w:val="231F20"/>
          <w:w w:val="110"/>
        </w:rPr>
        <w:t>sáng</w:t>
      </w:r>
      <w:r>
        <w:rPr>
          <w:color w:val="231F20"/>
          <w:spacing w:val="-12"/>
          <w:w w:val="110"/>
        </w:rPr>
        <w:t> </w:t>
      </w:r>
      <w:r>
        <w:rPr>
          <w:color w:val="231F20"/>
          <w:w w:val="110"/>
        </w:rPr>
        <w:t>đến</w:t>
      </w:r>
      <w:r>
        <w:rPr>
          <w:color w:val="231F20"/>
          <w:spacing w:val="-12"/>
          <w:w w:val="110"/>
        </w:rPr>
        <w:t> </w:t>
      </w:r>
      <w:r>
        <w:rPr>
          <w:color w:val="231F20"/>
          <w:w w:val="110"/>
        </w:rPr>
        <w:t>1</w:t>
      </w:r>
      <w:r>
        <w:rPr>
          <w:color w:val="231F20"/>
          <w:spacing w:val="-12"/>
          <w:w w:val="110"/>
        </w:rPr>
        <w:t> </w:t>
      </w:r>
      <w:r>
        <w:rPr>
          <w:color w:val="231F20"/>
          <w:w w:val="110"/>
        </w:rPr>
        <w:t>giờ</w:t>
      </w:r>
      <w:r>
        <w:rPr>
          <w:color w:val="231F20"/>
          <w:spacing w:val="-12"/>
          <w:w w:val="110"/>
        </w:rPr>
        <w:t> </w:t>
      </w:r>
      <w:r>
        <w:rPr>
          <w:color w:val="231F20"/>
          <w:w w:val="110"/>
        </w:rPr>
        <w:t>chiều.</w:t>
      </w:r>
      <w:r>
        <w:rPr>
          <w:color w:val="231F20"/>
          <w:spacing w:val="-12"/>
          <w:w w:val="110"/>
        </w:rPr>
        <w:t> </w:t>
      </w:r>
      <w:r>
        <w:rPr>
          <w:color w:val="231F20"/>
          <w:w w:val="110"/>
        </w:rPr>
        <w:t>Hơn nữa</w:t>
      </w:r>
      <w:r>
        <w:rPr>
          <w:color w:val="231F20"/>
          <w:spacing w:val="-10"/>
          <w:w w:val="110"/>
        </w:rPr>
        <w:t>, </w:t>
      </w:r>
      <w:r>
        <w:rPr>
          <w:color w:val="231F20"/>
          <w:w w:val="110"/>
        </w:rPr>
        <w:t>thời</w:t>
      </w:r>
      <w:r>
        <w:rPr>
          <w:color w:val="231F20"/>
          <w:spacing w:val="-20"/>
          <w:w w:val="110"/>
        </w:rPr>
        <w:t> </w:t>
      </w:r>
      <w:r>
        <w:rPr>
          <w:color w:val="231F20"/>
          <w:w w:val="110"/>
        </w:rPr>
        <w:t>gian</w:t>
      </w:r>
      <w:r>
        <w:rPr>
          <w:color w:val="231F20"/>
          <w:spacing w:val="-20"/>
          <w:w w:val="110"/>
        </w:rPr>
        <w:t> </w:t>
      </w:r>
      <w:r>
        <w:rPr>
          <w:color w:val="231F20"/>
          <w:w w:val="110"/>
        </w:rPr>
        <w:t>giữa</w:t>
      </w:r>
      <w:r>
        <w:rPr>
          <w:color w:val="231F20"/>
          <w:spacing w:val="-20"/>
          <w:w w:val="110"/>
        </w:rPr>
        <w:t> </w:t>
      </w:r>
      <w:r>
        <w:rPr>
          <w:color w:val="231F20"/>
          <w:w w:val="110"/>
        </w:rPr>
        <w:t>trưa</w:t>
      </w:r>
      <w:r>
        <w:rPr>
          <w:color w:val="231F20"/>
          <w:spacing w:val="-20"/>
          <w:w w:val="110"/>
        </w:rPr>
        <w:t> </w:t>
      </w:r>
      <w:r>
        <w:rPr>
          <w:color w:val="231F20"/>
          <w:w w:val="110"/>
        </w:rPr>
        <w:t>mỗi</w:t>
      </w:r>
      <w:r>
        <w:rPr>
          <w:color w:val="231F20"/>
          <w:spacing w:val="-20"/>
          <w:w w:val="110"/>
        </w:rPr>
        <w:t> </w:t>
      </w:r>
      <w:r>
        <w:rPr>
          <w:color w:val="231F20"/>
          <w:w w:val="110"/>
        </w:rPr>
        <w:t>ngày</w:t>
      </w:r>
      <w:r>
        <w:rPr>
          <w:color w:val="231F20"/>
          <w:spacing w:val="-20"/>
          <w:w w:val="110"/>
        </w:rPr>
        <w:t> </w:t>
      </w:r>
      <w:r>
        <w:rPr>
          <w:color w:val="231F20"/>
          <w:w w:val="110"/>
        </w:rPr>
        <w:t>khác</w:t>
      </w:r>
      <w:r>
        <w:rPr>
          <w:color w:val="231F20"/>
          <w:spacing w:val="-20"/>
          <w:w w:val="110"/>
        </w:rPr>
        <w:t> </w:t>
      </w:r>
      <w:r>
        <w:rPr>
          <w:color w:val="231F20"/>
          <w:w w:val="110"/>
        </w:rPr>
        <w:t>nhau</w:t>
      </w:r>
      <w:r>
        <w:rPr>
          <w:color w:val="231F20"/>
          <w:spacing w:val="-10"/>
          <w:w w:val="110"/>
        </w:rPr>
        <w:t>, </w:t>
      </w:r>
      <w:r>
        <w:rPr>
          <w:color w:val="231F20"/>
          <w:w w:val="110"/>
        </w:rPr>
        <w:t>phải</w:t>
      </w:r>
      <w:r>
        <w:rPr>
          <w:color w:val="231F20"/>
          <w:spacing w:val="-20"/>
          <w:w w:val="110"/>
        </w:rPr>
        <w:t> </w:t>
      </w:r>
      <w:r>
        <w:rPr>
          <w:color w:val="231F20"/>
          <w:w w:val="110"/>
        </w:rPr>
        <w:t>sai</w:t>
      </w:r>
      <w:r>
        <w:rPr>
          <w:color w:val="231F20"/>
          <w:spacing w:val="-20"/>
          <w:w w:val="110"/>
        </w:rPr>
        <w:t> </w:t>
      </w:r>
      <w:r>
        <w:rPr>
          <w:color w:val="231F20"/>
          <w:w w:val="110"/>
        </w:rPr>
        <w:t>lệch vài</w:t>
      </w:r>
      <w:r>
        <w:rPr>
          <w:color w:val="231F20"/>
          <w:spacing w:val="-6"/>
          <w:w w:val="110"/>
        </w:rPr>
        <w:t> </w:t>
      </w:r>
      <w:r>
        <w:rPr>
          <w:color w:val="231F20"/>
          <w:w w:val="110"/>
        </w:rPr>
        <w:t>phút</w:t>
      </w:r>
      <w:r>
        <w:rPr>
          <w:color w:val="231F20"/>
          <w:spacing w:val="-3"/>
          <w:w w:val="110"/>
        </w:rPr>
        <w:t>, </w:t>
      </w:r>
      <w:r>
        <w:rPr>
          <w:color w:val="231F20"/>
          <w:w w:val="110"/>
        </w:rPr>
        <w:t>sai</w:t>
      </w:r>
      <w:r>
        <w:rPr>
          <w:color w:val="231F20"/>
          <w:spacing w:val="-5"/>
          <w:w w:val="110"/>
        </w:rPr>
        <w:t> </w:t>
      </w:r>
      <w:r>
        <w:rPr>
          <w:color w:val="231F20"/>
          <w:w w:val="110"/>
        </w:rPr>
        <w:t>lệch</w:t>
      </w:r>
      <w:r>
        <w:rPr>
          <w:color w:val="231F20"/>
          <w:spacing w:val="-6"/>
          <w:w w:val="110"/>
        </w:rPr>
        <w:t> </w:t>
      </w:r>
      <w:r>
        <w:rPr>
          <w:color w:val="231F20"/>
          <w:w w:val="110"/>
        </w:rPr>
        <w:t>từ</w:t>
      </w:r>
      <w:r>
        <w:rPr>
          <w:color w:val="231F20"/>
          <w:spacing w:val="-6"/>
          <w:w w:val="110"/>
        </w:rPr>
        <w:t> </w:t>
      </w:r>
      <w:r>
        <w:rPr>
          <w:color w:val="231F20"/>
          <w:w w:val="110"/>
        </w:rPr>
        <w:t>3</w:t>
      </w:r>
      <w:r>
        <w:rPr>
          <w:color w:val="231F20"/>
          <w:spacing w:val="-5"/>
          <w:w w:val="110"/>
        </w:rPr>
        <w:t> </w:t>
      </w:r>
      <w:r>
        <w:rPr>
          <w:color w:val="231F20"/>
          <w:w w:val="110"/>
        </w:rPr>
        <w:t>đến</w:t>
      </w:r>
      <w:r>
        <w:rPr>
          <w:color w:val="231F20"/>
          <w:spacing w:val="-6"/>
          <w:w w:val="110"/>
        </w:rPr>
        <w:t> </w:t>
      </w:r>
      <w:r>
        <w:rPr>
          <w:color w:val="231F20"/>
          <w:w w:val="110"/>
        </w:rPr>
        <w:t>4</w:t>
      </w:r>
      <w:r>
        <w:rPr>
          <w:color w:val="231F20"/>
          <w:spacing w:val="-6"/>
          <w:w w:val="110"/>
        </w:rPr>
        <w:t> </w:t>
      </w:r>
      <w:r>
        <w:rPr>
          <w:color w:val="231F20"/>
          <w:w w:val="110"/>
        </w:rPr>
        <w:t>phút</w:t>
      </w:r>
      <w:r>
        <w:rPr>
          <w:color w:val="231F20"/>
          <w:spacing w:val="-3"/>
          <w:w w:val="110"/>
        </w:rPr>
        <w:t>, </w:t>
      </w:r>
      <w:r>
        <w:rPr>
          <w:color w:val="231F20"/>
          <w:w w:val="110"/>
        </w:rPr>
        <w:t>mỗi</w:t>
      </w:r>
      <w:r>
        <w:rPr>
          <w:color w:val="231F20"/>
          <w:spacing w:val="-6"/>
          <w:w w:val="110"/>
        </w:rPr>
        <w:t> </w:t>
      </w:r>
      <w:r>
        <w:rPr>
          <w:color w:val="231F20"/>
          <w:w w:val="110"/>
        </w:rPr>
        <w:t>ngày</w:t>
      </w:r>
      <w:r>
        <w:rPr>
          <w:color w:val="231F20"/>
          <w:spacing w:val="-6"/>
          <w:w w:val="110"/>
        </w:rPr>
        <w:t> </w:t>
      </w:r>
      <w:r>
        <w:rPr>
          <w:color w:val="231F20"/>
          <w:w w:val="110"/>
        </w:rPr>
        <w:t>đều</w:t>
      </w:r>
      <w:r>
        <w:rPr>
          <w:color w:val="231F20"/>
          <w:spacing w:val="-6"/>
          <w:w w:val="110"/>
        </w:rPr>
        <w:t> </w:t>
      </w:r>
      <w:r>
        <w:rPr>
          <w:color w:val="231F20"/>
          <w:w w:val="110"/>
        </w:rPr>
        <w:t>có</w:t>
      </w:r>
      <w:r>
        <w:rPr>
          <w:color w:val="231F20"/>
          <w:spacing w:val="-6"/>
          <w:w w:val="110"/>
        </w:rPr>
        <w:t> </w:t>
      </w:r>
      <w:r>
        <w:rPr>
          <w:color w:val="231F20"/>
          <w:w w:val="110"/>
        </w:rPr>
        <w:t>chênh </w:t>
      </w:r>
      <w:r>
        <w:rPr>
          <w:color w:val="231F20"/>
          <w:w w:val="105"/>
        </w:rPr>
        <w:t>lệch</w:t>
      </w:r>
      <w:r>
        <w:rPr>
          <w:color w:val="231F20"/>
          <w:spacing w:val="-4"/>
          <w:w w:val="105"/>
        </w:rPr>
        <w:t>. </w:t>
      </w:r>
      <w:r>
        <w:rPr>
          <w:color w:val="231F20"/>
          <w:w w:val="105"/>
        </w:rPr>
        <w:t>Trước</w:t>
      </w:r>
      <w:r>
        <w:rPr>
          <w:color w:val="231F20"/>
          <w:spacing w:val="-7"/>
          <w:w w:val="105"/>
        </w:rPr>
        <w:t> </w:t>
      </w:r>
      <w:r>
        <w:rPr>
          <w:color w:val="231F20"/>
          <w:w w:val="105"/>
        </w:rPr>
        <w:t>kia</w:t>
      </w:r>
      <w:r>
        <w:rPr>
          <w:color w:val="231F20"/>
          <w:spacing w:val="-4"/>
          <w:w w:val="105"/>
        </w:rPr>
        <w:t>, </w:t>
      </w:r>
      <w:r>
        <w:rPr>
          <w:color w:val="231F20"/>
          <w:w w:val="105"/>
        </w:rPr>
        <w:t>dùng</w:t>
      </w:r>
      <w:r>
        <w:rPr>
          <w:color w:val="231F20"/>
          <w:spacing w:val="-6"/>
          <w:w w:val="105"/>
        </w:rPr>
        <w:t> </w:t>
      </w:r>
      <w:r>
        <w:rPr>
          <w:color w:val="231F20"/>
          <w:w w:val="105"/>
        </w:rPr>
        <w:t>Nhật</w:t>
      </w:r>
      <w:r>
        <w:rPr>
          <w:color w:val="231F20"/>
          <w:spacing w:val="-7"/>
          <w:w w:val="105"/>
        </w:rPr>
        <w:t> </w:t>
      </w:r>
      <w:r>
        <w:rPr>
          <w:color w:val="231F20"/>
          <w:w w:val="105"/>
        </w:rPr>
        <w:t>Quỹ</w:t>
      </w:r>
      <w:r>
        <w:rPr>
          <w:color w:val="231F20"/>
          <w:spacing w:val="-7"/>
          <w:w w:val="105"/>
        </w:rPr>
        <w:t> </w:t>
      </w:r>
      <w:r>
        <w:rPr>
          <w:color w:val="231F20"/>
          <w:w w:val="105"/>
        </w:rPr>
        <w:t>(Sundial,</w:t>
      </w:r>
      <w:r>
        <w:rPr>
          <w:color w:val="231F20"/>
          <w:spacing w:val="-6"/>
          <w:w w:val="105"/>
        </w:rPr>
        <w:t> </w:t>
      </w:r>
      <w:r>
        <w:rPr>
          <w:color w:val="231F20"/>
          <w:w w:val="105"/>
        </w:rPr>
        <w:t>đồng</w:t>
      </w:r>
      <w:r>
        <w:rPr>
          <w:color w:val="231F20"/>
          <w:spacing w:val="-7"/>
          <w:w w:val="105"/>
        </w:rPr>
        <w:t> </w:t>
      </w:r>
      <w:r>
        <w:rPr>
          <w:color w:val="231F20"/>
          <w:w w:val="105"/>
        </w:rPr>
        <w:t>hồ</w:t>
      </w:r>
      <w:r>
        <w:rPr>
          <w:color w:val="231F20"/>
          <w:spacing w:val="-7"/>
          <w:w w:val="105"/>
        </w:rPr>
        <w:t> </w:t>
      </w:r>
      <w:r>
        <w:rPr>
          <w:color w:val="231F20"/>
          <w:w w:val="105"/>
        </w:rPr>
        <w:t>mặt</w:t>
      </w:r>
      <w:r>
        <w:rPr>
          <w:color w:val="231F20"/>
          <w:spacing w:val="-7"/>
          <w:w w:val="105"/>
        </w:rPr>
        <w:t> </w:t>
      </w:r>
      <w:r>
        <w:rPr>
          <w:color w:val="231F20"/>
          <w:w w:val="105"/>
        </w:rPr>
        <w:t>trời) để</w:t>
      </w:r>
      <w:r>
        <w:rPr>
          <w:color w:val="231F20"/>
          <w:spacing w:val="-1"/>
          <w:w w:val="105"/>
        </w:rPr>
        <w:t> </w:t>
      </w:r>
      <w:r>
        <w:rPr>
          <w:color w:val="231F20"/>
          <w:w w:val="105"/>
        </w:rPr>
        <w:t>đo</w:t>
      </w:r>
      <w:r>
        <w:rPr>
          <w:color w:val="231F20"/>
          <w:spacing w:val="-1"/>
          <w:w w:val="105"/>
        </w:rPr>
        <w:t> </w:t>
      </w:r>
      <w:r>
        <w:rPr>
          <w:color w:val="231F20"/>
          <w:w w:val="105"/>
        </w:rPr>
        <w:t>bóng</w:t>
      </w:r>
      <w:r>
        <w:rPr>
          <w:color w:val="231F20"/>
          <w:spacing w:val="-2"/>
          <w:w w:val="105"/>
        </w:rPr>
        <w:t> </w:t>
      </w:r>
      <w:r>
        <w:rPr>
          <w:color w:val="231F20"/>
          <w:w w:val="105"/>
        </w:rPr>
        <w:t>nắng</w:t>
      </w:r>
      <w:r>
        <w:rPr>
          <w:color w:val="231F20"/>
          <w:spacing w:val="-1"/>
          <w:w w:val="105"/>
        </w:rPr>
        <w:t> </w:t>
      </w:r>
      <w:r>
        <w:rPr>
          <w:color w:val="231F20"/>
          <w:w w:val="105"/>
        </w:rPr>
        <w:t>coi</w:t>
      </w:r>
      <w:r>
        <w:rPr>
          <w:color w:val="231F20"/>
          <w:spacing w:val="-2"/>
          <w:w w:val="105"/>
        </w:rPr>
        <w:t> </w:t>
      </w:r>
      <w:r>
        <w:rPr>
          <w:color w:val="231F20"/>
          <w:w w:val="105"/>
        </w:rPr>
        <w:t>khi</w:t>
      </w:r>
      <w:r>
        <w:rPr>
          <w:color w:val="231F20"/>
          <w:spacing w:val="-2"/>
          <w:w w:val="105"/>
        </w:rPr>
        <w:t> </w:t>
      </w:r>
      <w:r>
        <w:rPr>
          <w:color w:val="231F20"/>
          <w:w w:val="105"/>
        </w:rPr>
        <w:t>nào</w:t>
      </w:r>
      <w:r>
        <w:rPr>
          <w:color w:val="231F20"/>
          <w:spacing w:val="-1"/>
          <w:w w:val="105"/>
        </w:rPr>
        <w:t> </w:t>
      </w:r>
      <w:r>
        <w:rPr>
          <w:color w:val="231F20"/>
          <w:w w:val="105"/>
        </w:rPr>
        <w:t>là</w:t>
      </w:r>
      <w:r>
        <w:rPr>
          <w:color w:val="231F20"/>
          <w:spacing w:val="-2"/>
          <w:w w:val="105"/>
        </w:rPr>
        <w:t> </w:t>
      </w:r>
      <w:r>
        <w:rPr>
          <w:color w:val="231F20"/>
          <w:w w:val="105"/>
        </w:rPr>
        <w:t>giữa</w:t>
      </w:r>
      <w:r>
        <w:rPr>
          <w:color w:val="231F20"/>
          <w:spacing w:val="-1"/>
          <w:w w:val="105"/>
        </w:rPr>
        <w:t> </w:t>
      </w:r>
      <w:r>
        <w:rPr>
          <w:color w:val="231F20"/>
          <w:w w:val="105"/>
        </w:rPr>
        <w:t>trưa</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2"/>
          <w:w w:val="105"/>
        </w:rPr>
        <w:t> </w:t>
      </w:r>
      <w:r>
        <w:rPr>
          <w:color w:val="231F20"/>
          <w:w w:val="105"/>
        </w:rPr>
        <w:t>thì</w:t>
      </w:r>
      <w:r>
        <w:rPr>
          <w:color w:val="231F20"/>
          <w:spacing w:val="-2"/>
          <w:w w:val="105"/>
        </w:rPr>
        <w:t> </w:t>
      </w:r>
      <w:r>
        <w:rPr>
          <w:color w:val="231F20"/>
          <w:w w:val="105"/>
        </w:rPr>
        <w:t>sao? </w:t>
      </w:r>
      <w:r>
        <w:rPr>
          <w:color w:val="231F20"/>
          <w:w w:val="110"/>
        </w:rPr>
        <w:t>Hiện</w:t>
      </w:r>
      <w:r>
        <w:rPr>
          <w:color w:val="231F20"/>
          <w:spacing w:val="-13"/>
          <w:w w:val="110"/>
        </w:rPr>
        <w:t> </w:t>
      </w:r>
      <w:r>
        <w:rPr>
          <w:color w:val="231F20"/>
          <w:w w:val="110"/>
        </w:rPr>
        <w:t>thời</w:t>
      </w:r>
      <w:r>
        <w:rPr>
          <w:color w:val="231F20"/>
          <w:spacing w:val="-7"/>
          <w:w w:val="110"/>
        </w:rPr>
        <w:t>, </w:t>
      </w:r>
      <w:r>
        <w:rPr>
          <w:color w:val="231F20"/>
          <w:w w:val="110"/>
        </w:rPr>
        <w:t>đài</w:t>
      </w:r>
      <w:r>
        <w:rPr>
          <w:color w:val="231F20"/>
          <w:spacing w:val="-13"/>
          <w:w w:val="110"/>
        </w:rPr>
        <w:t> </w:t>
      </w:r>
      <w:r>
        <w:rPr>
          <w:color w:val="231F20"/>
          <w:w w:val="110"/>
        </w:rPr>
        <w:t>thiên</w:t>
      </w:r>
      <w:r>
        <w:rPr>
          <w:color w:val="231F20"/>
          <w:spacing w:val="-13"/>
          <w:w w:val="110"/>
        </w:rPr>
        <w:t> </w:t>
      </w:r>
      <w:r>
        <w:rPr>
          <w:color w:val="231F20"/>
          <w:w w:val="110"/>
        </w:rPr>
        <w:t>văn</w:t>
      </w:r>
      <w:r>
        <w:rPr>
          <w:color w:val="231F20"/>
          <w:spacing w:val="-13"/>
          <w:w w:val="110"/>
        </w:rPr>
        <w:t> </w:t>
      </w:r>
      <w:r>
        <w:rPr>
          <w:color w:val="231F20"/>
          <w:w w:val="110"/>
        </w:rPr>
        <w:t>phát</w:t>
      </w:r>
      <w:r>
        <w:rPr>
          <w:color w:val="231F20"/>
          <w:spacing w:val="-13"/>
          <w:w w:val="110"/>
        </w:rPr>
        <w:t> </w:t>
      </w:r>
      <w:r>
        <w:rPr>
          <w:color w:val="231F20"/>
          <w:w w:val="110"/>
        </w:rPr>
        <w:t>hành</w:t>
      </w:r>
      <w:r>
        <w:rPr>
          <w:color w:val="231F20"/>
          <w:spacing w:val="-13"/>
          <w:w w:val="110"/>
        </w:rPr>
        <w:t> </w:t>
      </w:r>
      <w:r>
        <w:rPr>
          <w:color w:val="231F20"/>
          <w:w w:val="110"/>
        </w:rPr>
        <w:t>nhật</w:t>
      </w:r>
      <w:r>
        <w:rPr>
          <w:color w:val="231F20"/>
          <w:spacing w:val="-13"/>
          <w:w w:val="110"/>
        </w:rPr>
        <w:t> </w:t>
      </w:r>
      <w:r>
        <w:rPr>
          <w:color w:val="231F20"/>
          <w:w w:val="110"/>
        </w:rPr>
        <w:t>lịch</w:t>
      </w:r>
      <w:r>
        <w:rPr>
          <w:color w:val="231F20"/>
          <w:spacing w:val="-7"/>
          <w:w w:val="110"/>
        </w:rPr>
        <w:t>, </w:t>
      </w:r>
      <w:r>
        <w:rPr>
          <w:color w:val="231F20"/>
          <w:w w:val="110"/>
        </w:rPr>
        <w:t>tức</w:t>
      </w:r>
      <w:r>
        <w:rPr>
          <w:color w:val="231F20"/>
          <w:spacing w:val="-13"/>
          <w:w w:val="110"/>
        </w:rPr>
        <w:t> </w:t>
      </w:r>
      <w:r>
        <w:rPr>
          <w:color w:val="231F20"/>
          <w:w w:val="110"/>
        </w:rPr>
        <w:t>thiên</w:t>
      </w:r>
      <w:r>
        <w:rPr>
          <w:color w:val="231F20"/>
          <w:spacing w:val="-13"/>
          <w:w w:val="110"/>
        </w:rPr>
        <w:t> </w:t>
      </w:r>
      <w:r>
        <w:rPr>
          <w:color w:val="231F20"/>
          <w:w w:val="110"/>
        </w:rPr>
        <w:t>văn </w:t>
      </w:r>
      <w:r>
        <w:rPr>
          <w:color w:val="231F20"/>
          <w:w w:val="105"/>
        </w:rPr>
        <w:t>nhật</w:t>
      </w:r>
      <w:r>
        <w:rPr>
          <w:color w:val="231F20"/>
          <w:spacing w:val="-13"/>
          <w:w w:val="105"/>
        </w:rPr>
        <w:t> </w:t>
      </w:r>
      <w:r>
        <w:rPr>
          <w:color w:val="231F20"/>
          <w:w w:val="105"/>
        </w:rPr>
        <w:t>lịch</w:t>
      </w:r>
      <w:r>
        <w:rPr>
          <w:color w:val="231F20"/>
          <w:spacing w:val="-13"/>
          <w:w w:val="105"/>
        </w:rPr>
        <w:t> </w:t>
      </w:r>
      <w:r>
        <w:rPr>
          <w:color w:val="231F20"/>
          <w:w w:val="105"/>
        </w:rPr>
        <w:t>(astronomical</w:t>
      </w:r>
      <w:r>
        <w:rPr>
          <w:color w:val="231F20"/>
          <w:spacing w:val="-12"/>
          <w:w w:val="105"/>
        </w:rPr>
        <w:t> </w:t>
      </w:r>
      <w:r>
        <w:rPr>
          <w:color w:val="231F20"/>
          <w:w w:val="105"/>
        </w:rPr>
        <w:t>almanac)</w:t>
      </w:r>
      <w:r>
        <w:rPr>
          <w:color w:val="231F20"/>
          <w:spacing w:val="-6"/>
          <w:w w:val="105"/>
        </w:rPr>
        <w:t>, </w:t>
      </w:r>
      <w:r>
        <w:rPr>
          <w:color w:val="231F20"/>
          <w:w w:val="105"/>
        </w:rPr>
        <w:t>mỗi</w:t>
      </w:r>
      <w:r>
        <w:rPr>
          <w:color w:val="231F20"/>
          <w:spacing w:val="-13"/>
          <w:w w:val="105"/>
        </w:rPr>
        <w:t> </w:t>
      </w:r>
      <w:r>
        <w:rPr>
          <w:color w:val="231F20"/>
          <w:w w:val="105"/>
        </w:rPr>
        <w:t>ngày</w:t>
      </w:r>
      <w:r>
        <w:rPr>
          <w:color w:val="231F20"/>
          <w:spacing w:val="-13"/>
          <w:w w:val="105"/>
        </w:rPr>
        <w:t> </w:t>
      </w:r>
      <w:r>
        <w:rPr>
          <w:color w:val="231F20"/>
          <w:w w:val="105"/>
        </w:rPr>
        <w:t>đều</w:t>
      </w:r>
      <w:r>
        <w:rPr>
          <w:color w:val="231F20"/>
          <w:spacing w:val="-13"/>
          <w:w w:val="105"/>
        </w:rPr>
        <w:t> </w:t>
      </w:r>
      <w:r>
        <w:rPr>
          <w:color w:val="231F20"/>
          <w:w w:val="105"/>
        </w:rPr>
        <w:t>ghi</w:t>
      </w:r>
      <w:r>
        <w:rPr>
          <w:color w:val="231F20"/>
          <w:spacing w:val="-13"/>
          <w:w w:val="105"/>
        </w:rPr>
        <w:t> </w:t>
      </w:r>
      <w:r>
        <w:rPr>
          <w:color w:val="231F20"/>
          <w:w w:val="105"/>
        </w:rPr>
        <w:t>chép</w:t>
      </w:r>
      <w:r>
        <w:rPr>
          <w:color w:val="231F20"/>
          <w:spacing w:val="-13"/>
          <w:w w:val="105"/>
        </w:rPr>
        <w:t> </w:t>
      </w:r>
      <w:r>
        <w:rPr>
          <w:color w:val="231F20"/>
          <w:w w:val="105"/>
        </w:rPr>
        <w:t>rất rõ</w:t>
      </w:r>
      <w:r>
        <w:rPr>
          <w:color w:val="231F20"/>
          <w:spacing w:val="-4"/>
          <w:w w:val="105"/>
        </w:rPr>
        <w:t> </w:t>
      </w:r>
      <w:r>
        <w:rPr>
          <w:color w:val="231F20"/>
          <w:w w:val="105"/>
        </w:rPr>
        <w:t>ràng</w:t>
      </w:r>
      <w:r>
        <w:rPr>
          <w:color w:val="231F20"/>
          <w:spacing w:val="-2"/>
          <w:w w:val="105"/>
        </w:rPr>
        <w:t>, </w:t>
      </w:r>
      <w:r>
        <w:rPr>
          <w:color w:val="231F20"/>
          <w:w w:val="105"/>
        </w:rPr>
        <w:t>giữa</w:t>
      </w:r>
      <w:r>
        <w:rPr>
          <w:color w:val="231F20"/>
          <w:spacing w:val="-4"/>
          <w:w w:val="105"/>
        </w:rPr>
        <w:t> </w:t>
      </w:r>
      <w:r>
        <w:rPr>
          <w:color w:val="231F20"/>
          <w:w w:val="105"/>
        </w:rPr>
        <w:t>trưa</w:t>
      </w:r>
      <w:r>
        <w:rPr>
          <w:color w:val="231F20"/>
          <w:spacing w:val="-4"/>
          <w:w w:val="105"/>
        </w:rPr>
        <w:t> </w:t>
      </w:r>
      <w:r>
        <w:rPr>
          <w:color w:val="231F20"/>
          <w:w w:val="105"/>
        </w:rPr>
        <w:t>ngày</w:t>
      </w:r>
      <w:r>
        <w:rPr>
          <w:color w:val="231F20"/>
          <w:spacing w:val="-4"/>
          <w:w w:val="105"/>
        </w:rPr>
        <w:t> </w:t>
      </w:r>
      <w:r>
        <w:rPr>
          <w:color w:val="231F20"/>
          <w:w w:val="105"/>
        </w:rPr>
        <w:t>hôm</w:t>
      </w:r>
      <w:r>
        <w:rPr>
          <w:color w:val="231F20"/>
          <w:spacing w:val="-4"/>
          <w:w w:val="105"/>
        </w:rPr>
        <w:t> </w:t>
      </w:r>
      <w:r>
        <w:rPr>
          <w:color w:val="231F20"/>
          <w:w w:val="105"/>
        </w:rPr>
        <w:t>nay</w:t>
      </w:r>
      <w:r>
        <w:rPr>
          <w:color w:val="231F20"/>
          <w:spacing w:val="-4"/>
          <w:w w:val="105"/>
        </w:rPr>
        <w:t> </w:t>
      </w:r>
      <w:r>
        <w:rPr>
          <w:color w:val="231F20"/>
          <w:w w:val="105"/>
        </w:rPr>
        <w:t>là</w:t>
      </w:r>
      <w:r>
        <w:rPr>
          <w:color w:val="231F20"/>
          <w:spacing w:val="-4"/>
          <w:w w:val="105"/>
        </w:rPr>
        <w:t> </w:t>
      </w:r>
      <w:r>
        <w:rPr>
          <w:color w:val="231F20"/>
          <w:w w:val="105"/>
        </w:rPr>
        <w:t>mấy</w:t>
      </w:r>
      <w:r>
        <w:rPr>
          <w:color w:val="231F20"/>
          <w:spacing w:val="-4"/>
          <w:w w:val="105"/>
        </w:rPr>
        <w:t> </w:t>
      </w:r>
      <w:r>
        <w:rPr>
          <w:color w:val="231F20"/>
          <w:w w:val="105"/>
        </w:rPr>
        <w:t>giờ</w:t>
      </w:r>
      <w:r>
        <w:rPr>
          <w:color w:val="231F20"/>
          <w:spacing w:val="-2"/>
          <w:w w:val="105"/>
        </w:rPr>
        <w:t>, </w:t>
      </w:r>
      <w:r>
        <w:rPr>
          <w:color w:val="231F20"/>
          <w:w w:val="105"/>
        </w:rPr>
        <w:t>mấy</w:t>
      </w:r>
      <w:r>
        <w:rPr>
          <w:color w:val="231F20"/>
          <w:spacing w:val="-4"/>
          <w:w w:val="105"/>
        </w:rPr>
        <w:t> </w:t>
      </w:r>
      <w:r>
        <w:rPr>
          <w:color w:val="231F20"/>
          <w:w w:val="105"/>
        </w:rPr>
        <w:t>phút</w:t>
      </w:r>
      <w:r>
        <w:rPr>
          <w:color w:val="231F20"/>
          <w:spacing w:val="-2"/>
          <w:w w:val="105"/>
        </w:rPr>
        <w:t>, </w:t>
      </w:r>
      <w:r>
        <w:rPr>
          <w:color w:val="231F20"/>
          <w:w w:val="105"/>
        </w:rPr>
        <w:t>mấy giây</w:t>
      </w:r>
      <w:r>
        <w:rPr>
          <w:color w:val="231F20"/>
          <w:spacing w:val="-6"/>
          <w:w w:val="105"/>
        </w:rPr>
        <w:t>. </w:t>
      </w:r>
      <w:r>
        <w:rPr>
          <w:i/>
          <w:color w:val="231F20"/>
          <w:w w:val="105"/>
        </w:rPr>
        <w:t>“Quá</w:t>
      </w:r>
      <w:r>
        <w:rPr>
          <w:i/>
          <w:color w:val="231F20"/>
          <w:spacing w:val="-12"/>
          <w:w w:val="105"/>
        </w:rPr>
        <w:t> </w:t>
      </w:r>
      <w:r>
        <w:rPr>
          <w:i/>
          <w:color w:val="231F20"/>
          <w:w w:val="105"/>
        </w:rPr>
        <w:t>trung</w:t>
      </w:r>
      <w:r>
        <w:rPr>
          <w:i/>
          <w:color w:val="231F20"/>
          <w:spacing w:val="-11"/>
          <w:w w:val="105"/>
        </w:rPr>
        <w:t> </w:t>
      </w:r>
      <w:r>
        <w:rPr>
          <w:i/>
          <w:color w:val="231F20"/>
          <w:w w:val="105"/>
        </w:rPr>
        <w:t>bất</w:t>
      </w:r>
      <w:r>
        <w:rPr>
          <w:i/>
          <w:color w:val="231F20"/>
          <w:spacing w:val="-11"/>
          <w:w w:val="105"/>
        </w:rPr>
        <w:t> </w:t>
      </w:r>
      <w:r>
        <w:rPr>
          <w:i/>
          <w:color w:val="231F20"/>
          <w:w w:val="105"/>
        </w:rPr>
        <w:t>ẩm</w:t>
      </w:r>
      <w:r>
        <w:rPr>
          <w:i/>
          <w:color w:val="231F20"/>
          <w:spacing w:val="-12"/>
          <w:w w:val="105"/>
        </w:rPr>
        <w:t> </w:t>
      </w:r>
      <w:r>
        <w:rPr>
          <w:i/>
          <w:color w:val="231F20"/>
          <w:w w:val="105"/>
        </w:rPr>
        <w:t>tương”</w:t>
      </w:r>
      <w:r>
        <w:rPr>
          <w:i/>
          <w:color w:val="231F20"/>
          <w:spacing w:val="-11"/>
          <w:w w:val="105"/>
        </w:rPr>
        <w:t> </w:t>
      </w:r>
      <w:r>
        <w:rPr>
          <w:color w:val="231F20"/>
          <w:w w:val="105"/>
        </w:rPr>
        <w:t>(Sau</w:t>
      </w:r>
      <w:r>
        <w:rPr>
          <w:color w:val="231F20"/>
          <w:spacing w:val="-11"/>
          <w:w w:val="105"/>
        </w:rPr>
        <w:t> </w:t>
      </w:r>
      <w:r>
        <w:rPr>
          <w:color w:val="231F20"/>
          <w:w w:val="105"/>
        </w:rPr>
        <w:t>giữa</w:t>
      </w:r>
      <w:r>
        <w:rPr>
          <w:color w:val="231F20"/>
          <w:spacing w:val="-11"/>
          <w:w w:val="105"/>
        </w:rPr>
        <w:t> </w:t>
      </w:r>
      <w:r>
        <w:rPr>
          <w:color w:val="231F20"/>
          <w:w w:val="105"/>
        </w:rPr>
        <w:t>trưa</w:t>
      </w:r>
      <w:r>
        <w:rPr>
          <w:color w:val="231F20"/>
          <w:spacing w:val="-12"/>
          <w:w w:val="105"/>
        </w:rPr>
        <w:t> </w:t>
      </w:r>
      <w:r>
        <w:rPr>
          <w:color w:val="231F20"/>
          <w:w w:val="105"/>
        </w:rPr>
        <w:t>không</w:t>
      </w:r>
      <w:r>
        <w:rPr>
          <w:color w:val="231F20"/>
          <w:spacing w:val="-12"/>
          <w:w w:val="105"/>
        </w:rPr>
        <w:t> </w:t>
      </w:r>
      <w:r>
        <w:rPr>
          <w:color w:val="231F20"/>
          <w:w w:val="105"/>
        </w:rPr>
        <w:t>được </w:t>
      </w:r>
      <w:r>
        <w:rPr>
          <w:color w:val="231F20"/>
          <w:w w:val="110"/>
        </w:rPr>
        <w:t>uống</w:t>
      </w:r>
      <w:r>
        <w:rPr>
          <w:color w:val="231F20"/>
          <w:spacing w:val="-20"/>
          <w:w w:val="110"/>
        </w:rPr>
        <w:t> </w:t>
      </w:r>
      <w:r>
        <w:rPr>
          <w:color w:val="231F20"/>
          <w:w w:val="110"/>
        </w:rPr>
        <w:t>chất</w:t>
      </w:r>
      <w:r>
        <w:rPr>
          <w:color w:val="231F20"/>
          <w:spacing w:val="-20"/>
          <w:w w:val="110"/>
        </w:rPr>
        <w:t> </w:t>
      </w:r>
      <w:r>
        <w:rPr>
          <w:color w:val="231F20"/>
          <w:w w:val="110"/>
        </w:rPr>
        <w:t>tương)</w:t>
      </w:r>
      <w:r>
        <w:rPr>
          <w:color w:val="231F20"/>
          <w:spacing w:val="-10"/>
          <w:w w:val="110"/>
        </w:rPr>
        <w:t>, </w:t>
      </w:r>
      <w:r>
        <w:rPr>
          <w:color w:val="231F20"/>
          <w:w w:val="110"/>
        </w:rPr>
        <w:t>có</w:t>
      </w:r>
      <w:r>
        <w:rPr>
          <w:color w:val="231F20"/>
          <w:spacing w:val="-20"/>
          <w:w w:val="110"/>
        </w:rPr>
        <w:t> </w:t>
      </w:r>
      <w:r>
        <w:rPr>
          <w:color w:val="231F20"/>
          <w:w w:val="110"/>
        </w:rPr>
        <w:t>thể</w:t>
      </w:r>
      <w:r>
        <w:rPr>
          <w:color w:val="231F20"/>
          <w:spacing w:val="-20"/>
          <w:w w:val="110"/>
        </w:rPr>
        <w:t> </w:t>
      </w:r>
      <w:r>
        <w:rPr>
          <w:color w:val="231F20"/>
          <w:w w:val="110"/>
        </w:rPr>
        <w:t>uống</w:t>
      </w:r>
      <w:r>
        <w:rPr>
          <w:color w:val="231F20"/>
          <w:spacing w:val="-20"/>
          <w:w w:val="110"/>
        </w:rPr>
        <w:t> </w:t>
      </w:r>
      <w:r>
        <w:rPr>
          <w:color w:val="231F20"/>
          <w:w w:val="110"/>
        </w:rPr>
        <w:t>nước.</w:t>
      </w:r>
      <w:r>
        <w:rPr>
          <w:color w:val="231F20"/>
          <w:spacing w:val="-20"/>
          <w:w w:val="110"/>
        </w:rPr>
        <w:t> </w:t>
      </w:r>
      <w:r>
        <w:rPr>
          <w:color w:val="231F20"/>
          <w:w w:val="110"/>
        </w:rPr>
        <w:t>Tương</w:t>
      </w:r>
      <w:r>
        <w:rPr>
          <w:color w:val="231F20"/>
          <w:spacing w:val="-10"/>
          <w:w w:val="110"/>
        </w:rPr>
        <w:t> (</w:t>
      </w:r>
      <w:r>
        <w:rPr>
          <w:rFonts w:ascii="Arial Unicode MS" w:hAnsi="Arial Unicode MS" w:eastAsia="Arial Unicode MS" w:hint="eastAsia"/>
          <w:color w:val="231F20"/>
          <w:w w:val="110"/>
        </w:rPr>
        <w:t>漿</w:t>
      </w:r>
      <w:r>
        <w:rPr>
          <w:color w:val="231F20"/>
          <w:spacing w:val="-10"/>
          <w:w w:val="110"/>
        </w:rPr>
        <w:t>) </w:t>
      </w:r>
      <w:r>
        <w:rPr>
          <w:color w:val="231F20"/>
          <w:w w:val="110"/>
        </w:rPr>
        <w:t>là</w:t>
      </w:r>
      <w:r>
        <w:rPr>
          <w:color w:val="231F20"/>
          <w:spacing w:val="-20"/>
          <w:w w:val="110"/>
        </w:rPr>
        <w:t> </w:t>
      </w:r>
      <w:r>
        <w:rPr>
          <w:color w:val="231F20"/>
          <w:w w:val="110"/>
        </w:rPr>
        <w:t>gì</w:t>
      </w:r>
      <w:r>
        <w:rPr>
          <w:color w:val="231F20"/>
          <w:spacing w:val="-10"/>
          <w:w w:val="110"/>
        </w:rPr>
        <w:t>? </w:t>
      </w:r>
      <w:r>
        <w:rPr>
          <w:color w:val="231F20"/>
          <w:w w:val="110"/>
        </w:rPr>
        <w:t>Có </w:t>
      </w:r>
      <w:r>
        <w:rPr>
          <w:color w:val="231F20"/>
          <w:w w:val="105"/>
        </w:rPr>
        <w:t>chất</w:t>
      </w:r>
      <w:r>
        <w:rPr>
          <w:color w:val="231F20"/>
          <w:spacing w:val="-11"/>
          <w:w w:val="105"/>
        </w:rPr>
        <w:t> </w:t>
      </w:r>
      <w:r>
        <w:rPr>
          <w:color w:val="231F20"/>
          <w:w w:val="105"/>
        </w:rPr>
        <w:t>trầm</w:t>
      </w:r>
      <w:r>
        <w:rPr>
          <w:color w:val="231F20"/>
          <w:spacing w:val="-11"/>
          <w:w w:val="105"/>
        </w:rPr>
        <w:t> </w:t>
      </w:r>
      <w:r>
        <w:rPr>
          <w:color w:val="231F20"/>
          <w:w w:val="105"/>
        </w:rPr>
        <w:t>lắng</w:t>
      </w:r>
      <w:r>
        <w:rPr>
          <w:color w:val="231F20"/>
          <w:spacing w:val="-6"/>
          <w:w w:val="105"/>
        </w:rPr>
        <w:t>, </w:t>
      </w:r>
      <w:r>
        <w:rPr>
          <w:color w:val="231F20"/>
          <w:w w:val="105"/>
        </w:rPr>
        <w:t>như</w:t>
      </w:r>
      <w:r>
        <w:rPr>
          <w:color w:val="231F20"/>
          <w:spacing w:val="-11"/>
          <w:w w:val="105"/>
        </w:rPr>
        <w:t> </w:t>
      </w:r>
      <w:r>
        <w:rPr>
          <w:color w:val="231F20"/>
          <w:w w:val="105"/>
        </w:rPr>
        <w:t>sữa</w:t>
      </w:r>
      <w:r>
        <w:rPr>
          <w:color w:val="231F20"/>
          <w:spacing w:val="-11"/>
          <w:w w:val="105"/>
        </w:rPr>
        <w:t> </w:t>
      </w:r>
      <w:r>
        <w:rPr>
          <w:color w:val="231F20"/>
          <w:w w:val="105"/>
        </w:rPr>
        <w:t>bò</w:t>
      </w:r>
      <w:r>
        <w:rPr>
          <w:color w:val="231F20"/>
          <w:spacing w:val="-6"/>
          <w:w w:val="105"/>
        </w:rPr>
        <w:t>, </w:t>
      </w:r>
      <w:r>
        <w:rPr>
          <w:color w:val="231F20"/>
          <w:w w:val="105"/>
        </w:rPr>
        <w:t>hoặc</w:t>
      </w:r>
      <w:r>
        <w:rPr>
          <w:color w:val="231F20"/>
          <w:spacing w:val="-11"/>
          <w:w w:val="105"/>
        </w:rPr>
        <w:t> </w:t>
      </w:r>
      <w:r>
        <w:rPr>
          <w:color w:val="231F20"/>
          <w:w w:val="105"/>
        </w:rPr>
        <w:t>nói</w:t>
      </w:r>
      <w:r>
        <w:rPr>
          <w:color w:val="231F20"/>
          <w:spacing w:val="-11"/>
          <w:w w:val="105"/>
        </w:rPr>
        <w:t> </w:t>
      </w:r>
      <w:r>
        <w:rPr>
          <w:color w:val="231F20"/>
          <w:w w:val="105"/>
        </w:rPr>
        <w:t>như</w:t>
      </w:r>
      <w:r>
        <w:rPr>
          <w:color w:val="231F20"/>
          <w:spacing w:val="-11"/>
          <w:w w:val="105"/>
        </w:rPr>
        <w:t> </w:t>
      </w:r>
      <w:r>
        <w:rPr>
          <w:color w:val="231F20"/>
          <w:w w:val="105"/>
        </w:rPr>
        <w:t>người</w:t>
      </w:r>
      <w:r>
        <w:rPr>
          <w:color w:val="231F20"/>
          <w:spacing w:val="-11"/>
          <w:w w:val="105"/>
        </w:rPr>
        <w:t> </w:t>
      </w:r>
      <w:r>
        <w:rPr>
          <w:color w:val="231F20"/>
          <w:w w:val="105"/>
        </w:rPr>
        <w:t>Trung</w:t>
      </w:r>
      <w:r>
        <w:rPr>
          <w:color w:val="231F20"/>
          <w:spacing w:val="-11"/>
          <w:w w:val="105"/>
        </w:rPr>
        <w:t> </w:t>
      </w:r>
      <w:r>
        <w:rPr>
          <w:color w:val="231F20"/>
          <w:w w:val="105"/>
        </w:rPr>
        <w:t>Quốc là</w:t>
      </w:r>
      <w:r>
        <w:rPr>
          <w:color w:val="231F20"/>
          <w:spacing w:val="-7"/>
          <w:w w:val="105"/>
        </w:rPr>
        <w:t> </w:t>
      </w:r>
      <w:r>
        <w:rPr>
          <w:color w:val="231F20"/>
          <w:w w:val="105"/>
        </w:rPr>
        <w:t>sữa</w:t>
      </w:r>
      <w:r>
        <w:rPr>
          <w:color w:val="231F20"/>
          <w:spacing w:val="-7"/>
          <w:w w:val="105"/>
        </w:rPr>
        <w:t> </w:t>
      </w:r>
      <w:r>
        <w:rPr>
          <w:color w:val="231F20"/>
          <w:w w:val="105"/>
        </w:rPr>
        <w:t>đậu</w:t>
      </w:r>
      <w:r>
        <w:rPr>
          <w:color w:val="231F20"/>
          <w:spacing w:val="-7"/>
          <w:w w:val="105"/>
        </w:rPr>
        <w:t> </w:t>
      </w:r>
      <w:r>
        <w:rPr>
          <w:color w:val="231F20"/>
          <w:w w:val="105"/>
        </w:rPr>
        <w:t>nành</w:t>
      </w:r>
      <w:r>
        <w:rPr>
          <w:color w:val="231F20"/>
          <w:spacing w:val="-4"/>
          <w:w w:val="105"/>
        </w:rPr>
        <w:t>, </w:t>
      </w:r>
      <w:r>
        <w:rPr>
          <w:color w:val="231F20"/>
          <w:w w:val="105"/>
        </w:rPr>
        <w:t>loại</w:t>
      </w:r>
      <w:r>
        <w:rPr>
          <w:color w:val="231F20"/>
          <w:spacing w:val="-8"/>
          <w:w w:val="105"/>
        </w:rPr>
        <w:t> </w:t>
      </w:r>
      <w:r>
        <w:rPr>
          <w:color w:val="231F20"/>
          <w:w w:val="105"/>
        </w:rPr>
        <w:t>này</w:t>
      </w:r>
      <w:r>
        <w:rPr>
          <w:color w:val="231F20"/>
          <w:spacing w:val="-7"/>
          <w:w w:val="105"/>
        </w:rPr>
        <w:t> </w:t>
      </w:r>
      <w:r>
        <w:rPr>
          <w:color w:val="231F20"/>
          <w:w w:val="105"/>
        </w:rPr>
        <w:t>có</w:t>
      </w:r>
      <w:r>
        <w:rPr>
          <w:color w:val="231F20"/>
          <w:spacing w:val="-7"/>
          <w:w w:val="105"/>
        </w:rPr>
        <w:t> </w:t>
      </w:r>
      <w:r>
        <w:rPr>
          <w:color w:val="231F20"/>
          <w:w w:val="105"/>
        </w:rPr>
        <w:t>chất</w:t>
      </w:r>
      <w:r>
        <w:rPr>
          <w:color w:val="231F20"/>
          <w:spacing w:val="-7"/>
          <w:w w:val="105"/>
        </w:rPr>
        <w:t> </w:t>
      </w:r>
      <w:r>
        <w:rPr>
          <w:color w:val="231F20"/>
          <w:w w:val="105"/>
        </w:rPr>
        <w:t>trầm</w:t>
      </w:r>
      <w:r>
        <w:rPr>
          <w:color w:val="231F20"/>
          <w:spacing w:val="-7"/>
          <w:w w:val="105"/>
        </w:rPr>
        <w:t> </w:t>
      </w:r>
      <w:r>
        <w:rPr>
          <w:color w:val="231F20"/>
          <w:w w:val="105"/>
        </w:rPr>
        <w:t>lắng</w:t>
      </w:r>
      <w:r>
        <w:rPr>
          <w:color w:val="231F20"/>
          <w:spacing w:val="-4"/>
          <w:w w:val="105"/>
        </w:rPr>
        <w:t>. </w:t>
      </w:r>
      <w:r>
        <w:rPr>
          <w:color w:val="231F20"/>
          <w:w w:val="105"/>
        </w:rPr>
        <w:t>Nước</w:t>
      </w:r>
      <w:r>
        <w:rPr>
          <w:color w:val="231F20"/>
          <w:spacing w:val="-7"/>
          <w:w w:val="105"/>
        </w:rPr>
        <w:t> </w:t>
      </w:r>
      <w:r>
        <w:rPr>
          <w:color w:val="231F20"/>
          <w:w w:val="105"/>
        </w:rPr>
        <w:t>đường</w:t>
      </w:r>
      <w:r>
        <w:rPr>
          <w:color w:val="231F20"/>
          <w:spacing w:val="-7"/>
          <w:w w:val="105"/>
        </w:rPr>
        <w:t> </w:t>
      </w:r>
      <w:r>
        <w:rPr>
          <w:color w:val="231F20"/>
          <w:w w:val="105"/>
        </w:rPr>
        <w:t>thì được, nước đường chẳng trầm lắng, mật ong pha với nước, </w:t>
      </w:r>
      <w:r>
        <w:rPr>
          <w:color w:val="231F20"/>
          <w:w w:val="110"/>
        </w:rPr>
        <w:t>có thể dùng. Sau giữa trưa, hết thảy những thứ trầm lắng đều không ăn.</w:t>
      </w:r>
    </w:p>
    <w:p>
      <w:pPr>
        <w:pStyle w:val="BodyText"/>
        <w:spacing w:line="283" w:lineRule="auto" w:before="198"/>
        <w:ind w:left="103" w:right="405" w:firstLine="453"/>
      </w:pPr>
      <w:r>
        <w:rPr>
          <w:color w:val="231F20"/>
          <w:w w:val="105"/>
        </w:rPr>
        <w:t>Thứ bảy, </w:t>
      </w:r>
      <w:r>
        <w:rPr>
          <w:i/>
          <w:color w:val="231F20"/>
          <w:w w:val="105"/>
        </w:rPr>
        <w:t>“Trước phấn tảo y” </w:t>
      </w:r>
      <w:r>
        <w:rPr>
          <w:color w:val="231F20"/>
          <w:w w:val="105"/>
        </w:rPr>
        <w:t>(Mặc áo phấn tảo). Phấn tảo y (</w:t>
      </w:r>
      <w:r>
        <w:rPr>
          <w:rFonts w:ascii="Arial Unicode MS" w:hAnsi="Arial Unicode MS" w:eastAsia="Arial Unicode MS" w:hint="eastAsia"/>
          <w:color w:val="231F20"/>
          <w:w w:val="105"/>
        </w:rPr>
        <w:t>糞</w:t>
      </w:r>
      <w:r>
        <w:rPr>
          <w:rFonts w:ascii="Arial Unicode MS" w:hAnsi="Arial Unicode MS" w:eastAsia="Arial Unicode MS" w:hint="eastAsia"/>
          <w:color w:val="231F20"/>
          <w:w w:val="105"/>
        </w:rPr>
        <w:t>掃</w:t>
      </w:r>
      <w:r>
        <w:rPr>
          <w:rFonts w:ascii="Arial Unicode MS" w:hAnsi="Arial Unicode MS" w:eastAsia="Arial Unicode MS" w:hint="eastAsia"/>
          <w:color w:val="231F20"/>
          <w:w w:val="105"/>
        </w:rPr>
        <w:t>衣</w:t>
      </w:r>
      <w:r>
        <w:rPr>
          <w:color w:val="231F20"/>
          <w:w w:val="105"/>
        </w:rPr>
        <w:t>) là gì? Quần áo của người khác đã mặc rách, chẳng cần nữa, vứt đi, quý vị nhặt lấy, lượm lấy những thứ nhất</w:t>
      </w:r>
      <w:r>
        <w:rPr>
          <w:color w:val="231F20"/>
          <w:spacing w:val="-12"/>
          <w:w w:val="105"/>
        </w:rPr>
        <w:t> </w:t>
      </w:r>
      <w:r>
        <w:rPr>
          <w:color w:val="231F20"/>
          <w:w w:val="105"/>
        </w:rPr>
        <w:t>định</w:t>
      </w:r>
      <w:r>
        <w:rPr>
          <w:color w:val="231F20"/>
          <w:spacing w:val="-12"/>
          <w:w w:val="105"/>
        </w:rPr>
        <w:t> </w:t>
      </w:r>
      <w:r>
        <w:rPr>
          <w:color w:val="231F20"/>
          <w:w w:val="105"/>
        </w:rPr>
        <w:t>còn</w:t>
      </w:r>
      <w:r>
        <w:rPr>
          <w:color w:val="231F20"/>
          <w:spacing w:val="-13"/>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dùng,</w:t>
      </w:r>
      <w:r>
        <w:rPr>
          <w:color w:val="231F20"/>
          <w:spacing w:val="-11"/>
          <w:w w:val="105"/>
        </w:rPr>
        <w:t> </w:t>
      </w:r>
      <w:r>
        <w:rPr>
          <w:color w:val="231F20"/>
          <w:w w:val="105"/>
        </w:rPr>
        <w:t>lọc</w:t>
      </w:r>
      <w:r>
        <w:rPr>
          <w:color w:val="231F20"/>
          <w:spacing w:val="-13"/>
          <w:w w:val="105"/>
        </w:rPr>
        <w:t> </w:t>
      </w:r>
      <w:r>
        <w:rPr>
          <w:color w:val="231F20"/>
          <w:w w:val="105"/>
        </w:rPr>
        <w:t>ra</w:t>
      </w:r>
      <w:r>
        <w:rPr>
          <w:color w:val="231F20"/>
          <w:spacing w:val="-6"/>
          <w:w w:val="105"/>
        </w:rPr>
        <w:t>, </w:t>
      </w:r>
      <w:r>
        <w:rPr>
          <w:color w:val="231F20"/>
          <w:w w:val="105"/>
        </w:rPr>
        <w:t>những</w:t>
      </w:r>
      <w:r>
        <w:rPr>
          <w:color w:val="231F20"/>
          <w:spacing w:val="-13"/>
          <w:w w:val="105"/>
        </w:rPr>
        <w:t> </w:t>
      </w:r>
      <w:r>
        <w:rPr>
          <w:color w:val="231F20"/>
          <w:w w:val="105"/>
        </w:rPr>
        <w:t>chỗ</w:t>
      </w:r>
      <w:r>
        <w:rPr>
          <w:color w:val="231F20"/>
          <w:spacing w:val="-12"/>
          <w:w w:val="105"/>
        </w:rPr>
        <w:t> </w:t>
      </w:r>
      <w:r>
        <w:rPr>
          <w:color w:val="231F20"/>
          <w:w w:val="105"/>
        </w:rPr>
        <w:t>rách</w:t>
      </w:r>
      <w:r>
        <w:rPr>
          <w:color w:val="231F20"/>
          <w:spacing w:val="-13"/>
          <w:w w:val="105"/>
        </w:rPr>
        <w:t> </w:t>
      </w:r>
      <w:r>
        <w:rPr>
          <w:color w:val="231F20"/>
          <w:w w:val="105"/>
        </w:rPr>
        <w:t>nát</w:t>
      </w:r>
      <w:r>
        <w:rPr>
          <w:color w:val="231F20"/>
          <w:spacing w:val="-11"/>
          <w:w w:val="105"/>
        </w:rPr>
        <w:t> </w:t>
      </w:r>
      <w:r>
        <w:rPr>
          <w:color w:val="231F20"/>
          <w:spacing w:val="-2"/>
          <w:w w:val="105"/>
        </w:rPr>
        <w:t>không</w:t>
      </w:r>
    </w:p>
    <w:p>
      <w:pPr>
        <w:spacing w:after="0" w:line="283"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rPr>
          <w:i/>
        </w:rPr>
      </w:pPr>
      <w:r>
        <w:rPr>
          <w:color w:val="231F20"/>
          <w:w w:val="105"/>
        </w:rPr>
        <w:t>thể</w:t>
      </w:r>
      <w:r>
        <w:rPr>
          <w:color w:val="231F20"/>
          <w:spacing w:val="-9"/>
          <w:w w:val="105"/>
        </w:rPr>
        <w:t> </w:t>
      </w:r>
      <w:r>
        <w:rPr>
          <w:color w:val="231F20"/>
          <w:w w:val="105"/>
        </w:rPr>
        <w:t>dùng</w:t>
      </w:r>
      <w:r>
        <w:rPr>
          <w:color w:val="231F20"/>
          <w:spacing w:val="-8"/>
          <w:w w:val="105"/>
        </w:rPr>
        <w:t> </w:t>
      </w:r>
      <w:r>
        <w:rPr>
          <w:color w:val="231F20"/>
          <w:w w:val="105"/>
        </w:rPr>
        <w:t>bèn</w:t>
      </w:r>
      <w:r>
        <w:rPr>
          <w:color w:val="231F20"/>
          <w:spacing w:val="-8"/>
          <w:w w:val="105"/>
        </w:rPr>
        <w:t> </w:t>
      </w:r>
      <w:r>
        <w:rPr>
          <w:color w:val="231F20"/>
          <w:w w:val="105"/>
        </w:rPr>
        <w:t>cắt</w:t>
      </w:r>
      <w:r>
        <w:rPr>
          <w:color w:val="231F20"/>
          <w:spacing w:val="-8"/>
          <w:w w:val="105"/>
        </w:rPr>
        <w:t> </w:t>
      </w:r>
      <w:r>
        <w:rPr>
          <w:color w:val="231F20"/>
          <w:w w:val="105"/>
        </w:rPr>
        <w:t>bỏ,</w:t>
      </w:r>
      <w:r>
        <w:rPr>
          <w:color w:val="231F20"/>
          <w:spacing w:val="-8"/>
          <w:w w:val="105"/>
        </w:rPr>
        <w:t> </w:t>
      </w:r>
      <w:r>
        <w:rPr>
          <w:color w:val="231F20"/>
          <w:w w:val="105"/>
        </w:rPr>
        <w:t>chỗ</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dùng</w:t>
      </w:r>
      <w:r>
        <w:rPr>
          <w:color w:val="231F20"/>
          <w:spacing w:val="-8"/>
          <w:w w:val="105"/>
        </w:rPr>
        <w:t> </w:t>
      </w:r>
      <w:r>
        <w:rPr>
          <w:color w:val="231F20"/>
          <w:w w:val="105"/>
        </w:rPr>
        <w:t>thì</w:t>
      </w:r>
      <w:r>
        <w:rPr>
          <w:color w:val="231F20"/>
          <w:spacing w:val="-9"/>
          <w:w w:val="105"/>
        </w:rPr>
        <w:t> </w:t>
      </w:r>
      <w:r>
        <w:rPr>
          <w:color w:val="231F20"/>
          <w:w w:val="105"/>
        </w:rPr>
        <w:t>giữ</w:t>
      </w:r>
      <w:r>
        <w:rPr>
          <w:color w:val="231F20"/>
          <w:spacing w:val="-8"/>
          <w:w w:val="105"/>
        </w:rPr>
        <w:t> </w:t>
      </w:r>
      <w:r>
        <w:rPr>
          <w:color w:val="231F20"/>
          <w:w w:val="105"/>
        </w:rPr>
        <w:t>lại,</w:t>
      </w:r>
      <w:r>
        <w:rPr>
          <w:color w:val="231F20"/>
          <w:spacing w:val="-8"/>
          <w:w w:val="105"/>
        </w:rPr>
        <w:t> </w:t>
      </w:r>
      <w:r>
        <w:rPr>
          <w:color w:val="231F20"/>
          <w:w w:val="105"/>
        </w:rPr>
        <w:t>trong</w:t>
      </w:r>
      <w:r>
        <w:rPr>
          <w:color w:val="231F20"/>
          <w:spacing w:val="-8"/>
          <w:w w:val="105"/>
        </w:rPr>
        <w:t> </w:t>
      </w:r>
      <w:r>
        <w:rPr>
          <w:color w:val="231F20"/>
          <w:w w:val="105"/>
        </w:rPr>
        <w:t>tương lai, đã gom góp được khá nhiều, bèn chằm từng miếng lại; đấy chính là ca-sa hiện thời. Với những miếng vải nhỏ thì quý</w:t>
      </w:r>
      <w:r>
        <w:rPr>
          <w:color w:val="231F20"/>
          <w:spacing w:val="-19"/>
          <w:w w:val="105"/>
        </w:rPr>
        <w:t> </w:t>
      </w:r>
      <w:r>
        <w:rPr>
          <w:color w:val="231F20"/>
          <w:w w:val="105"/>
        </w:rPr>
        <w:t>vị</w:t>
      </w:r>
      <w:r>
        <w:rPr>
          <w:color w:val="231F20"/>
          <w:spacing w:val="-19"/>
          <w:w w:val="105"/>
        </w:rPr>
        <w:t> </w:t>
      </w:r>
      <w:r>
        <w:rPr>
          <w:color w:val="231F20"/>
          <w:w w:val="105"/>
        </w:rPr>
        <w:t>may</w:t>
      </w:r>
      <w:r>
        <w:rPr>
          <w:color w:val="231F20"/>
          <w:spacing w:val="-17"/>
          <w:w w:val="105"/>
        </w:rPr>
        <w:t> </w:t>
      </w:r>
      <w:r>
        <w:rPr>
          <w:color w:val="231F20"/>
          <w:w w:val="105"/>
        </w:rPr>
        <w:t>được</w:t>
      </w:r>
      <w:r>
        <w:rPr>
          <w:color w:val="231F20"/>
          <w:spacing w:val="-19"/>
          <w:w w:val="105"/>
        </w:rPr>
        <w:t> </w:t>
      </w:r>
      <w:r>
        <w:rPr>
          <w:color w:val="231F20"/>
          <w:w w:val="105"/>
        </w:rPr>
        <w:t>y</w:t>
      </w:r>
      <w:r>
        <w:rPr>
          <w:color w:val="231F20"/>
          <w:spacing w:val="-17"/>
          <w:w w:val="105"/>
        </w:rPr>
        <w:t> </w:t>
      </w:r>
      <w:r>
        <w:rPr>
          <w:color w:val="231F20"/>
          <w:w w:val="105"/>
        </w:rPr>
        <w:t>25</w:t>
      </w:r>
      <w:r>
        <w:rPr>
          <w:color w:val="231F20"/>
          <w:spacing w:val="-19"/>
          <w:w w:val="105"/>
        </w:rPr>
        <w:t> </w:t>
      </w:r>
      <w:r>
        <w:rPr>
          <w:color w:val="231F20"/>
          <w:w w:val="105"/>
        </w:rPr>
        <w:t>điều,</w:t>
      </w:r>
      <w:r>
        <w:rPr>
          <w:color w:val="231F20"/>
          <w:spacing w:val="-17"/>
          <w:w w:val="105"/>
        </w:rPr>
        <w:t> </w:t>
      </w:r>
      <w:r>
        <w:rPr>
          <w:color w:val="231F20"/>
          <w:w w:val="105"/>
        </w:rPr>
        <w:t>miếng</w:t>
      </w:r>
      <w:r>
        <w:rPr>
          <w:color w:val="231F20"/>
          <w:spacing w:val="-19"/>
          <w:w w:val="105"/>
        </w:rPr>
        <w:t> </w:t>
      </w:r>
      <w:r>
        <w:rPr>
          <w:color w:val="231F20"/>
          <w:w w:val="105"/>
        </w:rPr>
        <w:t>lớn</w:t>
      </w:r>
      <w:r>
        <w:rPr>
          <w:color w:val="231F20"/>
          <w:spacing w:val="-19"/>
          <w:w w:val="105"/>
        </w:rPr>
        <w:t> </w:t>
      </w:r>
      <w:r>
        <w:rPr>
          <w:color w:val="231F20"/>
          <w:w w:val="105"/>
        </w:rPr>
        <w:t>thì</w:t>
      </w:r>
      <w:r>
        <w:rPr>
          <w:color w:val="231F20"/>
          <w:spacing w:val="-19"/>
          <w:w w:val="105"/>
        </w:rPr>
        <w:t> </w:t>
      </w:r>
      <w:r>
        <w:rPr>
          <w:color w:val="231F20"/>
          <w:w w:val="105"/>
        </w:rPr>
        <w:t>may</w:t>
      </w:r>
      <w:r>
        <w:rPr>
          <w:color w:val="231F20"/>
          <w:spacing w:val="-19"/>
          <w:w w:val="105"/>
        </w:rPr>
        <w:t> </w:t>
      </w:r>
      <w:r>
        <w:rPr>
          <w:color w:val="231F20"/>
          <w:w w:val="105"/>
        </w:rPr>
        <w:t>y</w:t>
      </w:r>
      <w:r>
        <w:rPr>
          <w:color w:val="231F20"/>
          <w:spacing w:val="-19"/>
          <w:w w:val="105"/>
        </w:rPr>
        <w:t> </w:t>
      </w:r>
      <w:r>
        <w:rPr>
          <w:color w:val="231F20"/>
          <w:w w:val="105"/>
        </w:rPr>
        <w:t>7</w:t>
      </w:r>
      <w:r>
        <w:rPr>
          <w:color w:val="231F20"/>
          <w:spacing w:val="-17"/>
          <w:w w:val="105"/>
        </w:rPr>
        <w:t> </w:t>
      </w:r>
      <w:r>
        <w:rPr>
          <w:color w:val="231F20"/>
          <w:w w:val="105"/>
        </w:rPr>
        <w:t>điều,</w:t>
      </w:r>
      <w:r>
        <w:rPr>
          <w:color w:val="231F20"/>
          <w:spacing w:val="-17"/>
          <w:w w:val="105"/>
        </w:rPr>
        <w:t> </w:t>
      </w:r>
      <w:r>
        <w:rPr>
          <w:color w:val="231F20"/>
          <w:w w:val="105"/>
        </w:rPr>
        <w:t>hoặc y 5 điều. Vì thế, y sau khi may xong phải đem nhuộm màu. Chẳng nhuộm màu sẽ rất khó coi, chất liệu khác nhau, màu sắc khác nhau. Nhuộm cho chúng có cùng màu là được rồi. Nhuộm</w:t>
      </w:r>
      <w:r>
        <w:rPr>
          <w:color w:val="231F20"/>
          <w:spacing w:val="-10"/>
          <w:w w:val="105"/>
        </w:rPr>
        <w:t> </w:t>
      </w:r>
      <w:r>
        <w:rPr>
          <w:color w:val="231F20"/>
          <w:w w:val="105"/>
        </w:rPr>
        <w:t>thành</w:t>
      </w:r>
      <w:r>
        <w:rPr>
          <w:color w:val="231F20"/>
          <w:spacing w:val="-11"/>
          <w:w w:val="105"/>
        </w:rPr>
        <w:t> </w:t>
      </w:r>
      <w:r>
        <w:rPr>
          <w:color w:val="231F20"/>
          <w:w w:val="105"/>
        </w:rPr>
        <w:t>màu</w:t>
      </w:r>
      <w:r>
        <w:rPr>
          <w:color w:val="231F20"/>
          <w:spacing w:val="-11"/>
          <w:w w:val="105"/>
        </w:rPr>
        <w:t> </w:t>
      </w:r>
      <w:r>
        <w:rPr>
          <w:color w:val="231F20"/>
          <w:w w:val="105"/>
        </w:rPr>
        <w:t>cà-phê</w:t>
      </w:r>
      <w:r>
        <w:rPr>
          <w:color w:val="231F20"/>
          <w:spacing w:val="-11"/>
          <w:w w:val="105"/>
        </w:rPr>
        <w:t> </w:t>
      </w:r>
      <w:r>
        <w:rPr>
          <w:color w:val="231F20"/>
          <w:w w:val="105"/>
        </w:rPr>
        <w:t>nên</w:t>
      </w:r>
      <w:r>
        <w:rPr>
          <w:color w:val="231F20"/>
          <w:spacing w:val="-11"/>
          <w:w w:val="105"/>
        </w:rPr>
        <w:t> </w:t>
      </w:r>
      <w:r>
        <w:rPr>
          <w:color w:val="231F20"/>
          <w:w w:val="105"/>
        </w:rPr>
        <w:t>gọi</w:t>
      </w:r>
      <w:r>
        <w:rPr>
          <w:color w:val="231F20"/>
          <w:spacing w:val="-11"/>
          <w:w w:val="105"/>
        </w:rPr>
        <w:t> </w:t>
      </w:r>
      <w:r>
        <w:rPr>
          <w:color w:val="231F20"/>
          <w:w w:val="105"/>
        </w:rPr>
        <w:t>là</w:t>
      </w:r>
      <w:r>
        <w:rPr>
          <w:color w:val="231F20"/>
          <w:spacing w:val="-10"/>
          <w:w w:val="105"/>
        </w:rPr>
        <w:t> </w:t>
      </w:r>
      <w:r>
        <w:rPr>
          <w:i/>
          <w:color w:val="231F20"/>
          <w:w w:val="105"/>
        </w:rPr>
        <w:t>“nhiễm</w:t>
      </w:r>
      <w:r>
        <w:rPr>
          <w:i/>
          <w:color w:val="231F20"/>
          <w:spacing w:val="-10"/>
          <w:w w:val="105"/>
        </w:rPr>
        <w:t> </w:t>
      </w:r>
      <w:r>
        <w:rPr>
          <w:i/>
          <w:color w:val="231F20"/>
          <w:w w:val="105"/>
        </w:rPr>
        <w:t>sắc</w:t>
      </w:r>
      <w:r>
        <w:rPr>
          <w:i/>
          <w:color w:val="231F20"/>
          <w:spacing w:val="-11"/>
          <w:w w:val="105"/>
        </w:rPr>
        <w:t> </w:t>
      </w:r>
      <w:r>
        <w:rPr>
          <w:i/>
          <w:color w:val="231F20"/>
          <w:w w:val="105"/>
        </w:rPr>
        <w:t>y”.</w:t>
      </w:r>
    </w:p>
    <w:p>
      <w:pPr>
        <w:pStyle w:val="BodyText"/>
        <w:spacing w:line="307" w:lineRule="auto" w:before="137"/>
        <w:ind w:left="387" w:right="119" w:firstLine="453"/>
      </w:pPr>
      <w:r>
        <w:rPr>
          <w:color w:val="231F20"/>
        </w:rPr>
        <w:t>Thứ</w:t>
      </w:r>
      <w:r>
        <w:rPr>
          <w:color w:val="231F20"/>
          <w:spacing w:val="-4"/>
        </w:rPr>
        <w:t> </w:t>
      </w:r>
      <w:r>
        <w:rPr>
          <w:color w:val="231F20"/>
        </w:rPr>
        <w:t>tám,</w:t>
      </w:r>
      <w:r>
        <w:rPr>
          <w:color w:val="231F20"/>
          <w:spacing w:val="-4"/>
        </w:rPr>
        <w:t> </w:t>
      </w:r>
      <w:r>
        <w:rPr>
          <w:i/>
          <w:color w:val="231F20"/>
        </w:rPr>
        <w:t>“Đản</w:t>
      </w:r>
      <w:r>
        <w:rPr>
          <w:i/>
          <w:color w:val="231F20"/>
          <w:spacing w:val="-4"/>
        </w:rPr>
        <w:t> </w:t>
      </w:r>
      <w:r>
        <w:rPr>
          <w:i/>
          <w:color w:val="231F20"/>
        </w:rPr>
        <w:t>tam</w:t>
      </w:r>
      <w:r>
        <w:rPr>
          <w:i/>
          <w:color w:val="231F20"/>
          <w:spacing w:val="-4"/>
        </w:rPr>
        <w:t> </w:t>
      </w:r>
      <w:r>
        <w:rPr>
          <w:i/>
          <w:color w:val="231F20"/>
        </w:rPr>
        <w:t>y”</w:t>
      </w:r>
      <w:r>
        <w:rPr>
          <w:i/>
          <w:color w:val="231F20"/>
          <w:spacing w:val="-4"/>
        </w:rPr>
        <w:t> </w:t>
      </w:r>
      <w:r>
        <w:rPr>
          <w:color w:val="231F20"/>
        </w:rPr>
        <w:t>(Chỉ</w:t>
      </w:r>
      <w:r>
        <w:rPr>
          <w:color w:val="231F20"/>
          <w:spacing w:val="-5"/>
        </w:rPr>
        <w:t> </w:t>
      </w:r>
      <w:r>
        <w:rPr>
          <w:color w:val="231F20"/>
        </w:rPr>
        <w:t>có</w:t>
      </w:r>
      <w:r>
        <w:rPr>
          <w:color w:val="231F20"/>
          <w:spacing w:val="-4"/>
        </w:rPr>
        <w:t> </w:t>
      </w:r>
      <w:r>
        <w:rPr>
          <w:color w:val="231F20"/>
        </w:rPr>
        <w:t>3</w:t>
      </w:r>
      <w:r>
        <w:rPr>
          <w:color w:val="231F20"/>
          <w:spacing w:val="-4"/>
        </w:rPr>
        <w:t> </w:t>
      </w:r>
      <w:r>
        <w:rPr>
          <w:color w:val="231F20"/>
        </w:rPr>
        <w:t>y).</w:t>
      </w:r>
      <w:r>
        <w:rPr>
          <w:color w:val="231F20"/>
          <w:spacing w:val="-4"/>
        </w:rPr>
        <w:t> </w:t>
      </w:r>
      <w:r>
        <w:rPr>
          <w:color w:val="231F20"/>
        </w:rPr>
        <w:t>Ấn</w:t>
      </w:r>
      <w:r>
        <w:rPr>
          <w:color w:val="231F20"/>
          <w:spacing w:val="-4"/>
        </w:rPr>
        <w:t> </w:t>
      </w:r>
      <w:r>
        <w:rPr>
          <w:color w:val="231F20"/>
        </w:rPr>
        <w:t>Độ</w:t>
      </w:r>
      <w:r>
        <w:rPr>
          <w:color w:val="231F20"/>
          <w:spacing w:val="-4"/>
        </w:rPr>
        <w:t> </w:t>
      </w:r>
      <w:r>
        <w:rPr>
          <w:color w:val="231F20"/>
        </w:rPr>
        <w:t>là</w:t>
      </w:r>
      <w:r>
        <w:rPr>
          <w:color w:val="231F20"/>
          <w:spacing w:val="-4"/>
        </w:rPr>
        <w:t> </w:t>
      </w:r>
      <w:r>
        <w:rPr>
          <w:color w:val="231F20"/>
        </w:rPr>
        <w:t>xứ</w:t>
      </w:r>
      <w:r>
        <w:rPr>
          <w:color w:val="231F20"/>
          <w:spacing w:val="-4"/>
        </w:rPr>
        <w:t> </w:t>
      </w:r>
      <w:r>
        <w:rPr>
          <w:color w:val="231F20"/>
        </w:rPr>
        <w:t>nhiệt</w:t>
      </w:r>
      <w:r>
        <w:rPr>
          <w:color w:val="231F20"/>
          <w:spacing w:val="-4"/>
        </w:rPr>
        <w:t> </w:t>
      </w:r>
      <w:r>
        <w:rPr>
          <w:color w:val="231F20"/>
        </w:rPr>
        <w:t>đới,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4</w:t>
      </w:r>
      <w:r>
        <w:rPr>
          <w:color w:val="231F20"/>
          <w:spacing w:val="-4"/>
          <w:w w:val="105"/>
        </w:rPr>
        <w:t> </w:t>
      </w:r>
      <w:r>
        <w:rPr>
          <w:color w:val="231F20"/>
          <w:w w:val="105"/>
        </w:rPr>
        <w:t>mùa,</w:t>
      </w:r>
      <w:r>
        <w:rPr>
          <w:color w:val="231F20"/>
          <w:spacing w:val="-4"/>
          <w:w w:val="105"/>
        </w:rPr>
        <w:t> </w:t>
      </w:r>
      <w:r>
        <w:rPr>
          <w:color w:val="231F20"/>
          <w:w w:val="105"/>
        </w:rPr>
        <w:t>chỉ</w:t>
      </w:r>
      <w:r>
        <w:rPr>
          <w:color w:val="231F20"/>
          <w:spacing w:val="-4"/>
          <w:w w:val="105"/>
        </w:rPr>
        <w:t> </w:t>
      </w:r>
      <w:r>
        <w:rPr>
          <w:color w:val="231F20"/>
          <w:w w:val="105"/>
        </w:rPr>
        <w:t>có</w:t>
      </w:r>
      <w:r>
        <w:rPr>
          <w:color w:val="231F20"/>
          <w:spacing w:val="-4"/>
          <w:w w:val="105"/>
        </w:rPr>
        <w:t> </w:t>
      </w:r>
      <w:r>
        <w:rPr>
          <w:color w:val="231F20"/>
          <w:w w:val="105"/>
        </w:rPr>
        <w:t>một</w:t>
      </w:r>
      <w:r>
        <w:rPr>
          <w:color w:val="231F20"/>
          <w:spacing w:val="-4"/>
          <w:w w:val="105"/>
        </w:rPr>
        <w:t> </w:t>
      </w:r>
      <w:r>
        <w:rPr>
          <w:color w:val="231F20"/>
          <w:w w:val="105"/>
        </w:rPr>
        <w:t>mùa,</w:t>
      </w:r>
      <w:r>
        <w:rPr>
          <w:color w:val="231F20"/>
          <w:spacing w:val="-4"/>
          <w:w w:val="105"/>
        </w:rPr>
        <w:t> </w:t>
      </w:r>
      <w:r>
        <w:rPr>
          <w:color w:val="231F20"/>
          <w:w w:val="105"/>
        </w:rPr>
        <w:t>nên</w:t>
      </w:r>
      <w:r>
        <w:rPr>
          <w:color w:val="231F20"/>
          <w:spacing w:val="-4"/>
          <w:w w:val="105"/>
        </w:rPr>
        <w:t> </w:t>
      </w:r>
      <w:r>
        <w:rPr>
          <w:color w:val="231F20"/>
          <w:w w:val="105"/>
        </w:rPr>
        <w:t>3</w:t>
      </w:r>
      <w:r>
        <w:rPr>
          <w:color w:val="231F20"/>
          <w:spacing w:val="-4"/>
          <w:w w:val="105"/>
        </w:rPr>
        <w:t> </w:t>
      </w:r>
      <w:r>
        <w:rPr>
          <w:color w:val="231F20"/>
          <w:w w:val="105"/>
        </w:rPr>
        <w:t>y</w:t>
      </w:r>
      <w:r>
        <w:rPr>
          <w:color w:val="231F20"/>
          <w:spacing w:val="-4"/>
          <w:w w:val="105"/>
        </w:rPr>
        <w:t> </w:t>
      </w:r>
      <w:r>
        <w:rPr>
          <w:color w:val="231F20"/>
          <w:w w:val="105"/>
        </w:rPr>
        <w:t>là</w:t>
      </w:r>
      <w:r>
        <w:rPr>
          <w:color w:val="231F20"/>
          <w:spacing w:val="-4"/>
          <w:w w:val="105"/>
        </w:rPr>
        <w:t> </w:t>
      </w:r>
      <w:r>
        <w:rPr>
          <w:color w:val="231F20"/>
          <w:w w:val="105"/>
        </w:rPr>
        <w:t>đủ</w:t>
      </w:r>
      <w:r>
        <w:rPr>
          <w:color w:val="231F20"/>
          <w:spacing w:val="-4"/>
          <w:w w:val="105"/>
        </w:rPr>
        <w:t> </w:t>
      </w:r>
      <w:r>
        <w:rPr>
          <w:color w:val="231F20"/>
          <w:w w:val="105"/>
        </w:rPr>
        <w:t>rồi.</w:t>
      </w:r>
      <w:r>
        <w:rPr>
          <w:color w:val="231F20"/>
          <w:spacing w:val="-4"/>
          <w:w w:val="105"/>
        </w:rPr>
        <w:t> </w:t>
      </w:r>
      <w:r>
        <w:rPr>
          <w:color w:val="231F20"/>
          <w:w w:val="105"/>
        </w:rPr>
        <w:t>Buổi</w:t>
      </w:r>
      <w:r>
        <w:rPr>
          <w:color w:val="231F20"/>
          <w:spacing w:val="-4"/>
          <w:w w:val="105"/>
        </w:rPr>
        <w:t> </w:t>
      </w:r>
      <w:r>
        <w:rPr>
          <w:color w:val="231F20"/>
          <w:w w:val="105"/>
        </w:rPr>
        <w:t>tối nghỉ dưới gốc cây, 3 y có thể dùng làm mền đắp giữ ấm, đến</w:t>
      </w:r>
      <w:r>
        <w:rPr>
          <w:color w:val="231F20"/>
          <w:spacing w:val="-8"/>
          <w:w w:val="105"/>
        </w:rPr>
        <w:t> </w:t>
      </w:r>
      <w:r>
        <w:rPr>
          <w:color w:val="231F20"/>
          <w:w w:val="105"/>
        </w:rPr>
        <w:t>sáng,</w:t>
      </w:r>
      <w:r>
        <w:rPr>
          <w:color w:val="231F20"/>
          <w:spacing w:val="-7"/>
          <w:w w:val="105"/>
        </w:rPr>
        <w:t> </w:t>
      </w:r>
      <w:r>
        <w:rPr>
          <w:color w:val="231F20"/>
          <w:w w:val="105"/>
        </w:rPr>
        <w:t>khi</w:t>
      </w:r>
      <w:r>
        <w:rPr>
          <w:color w:val="231F20"/>
          <w:spacing w:val="-8"/>
          <w:w w:val="105"/>
        </w:rPr>
        <w:t> </w:t>
      </w:r>
      <w:r>
        <w:rPr>
          <w:color w:val="231F20"/>
          <w:w w:val="105"/>
        </w:rPr>
        <w:t>đi</w:t>
      </w:r>
      <w:r>
        <w:rPr>
          <w:color w:val="231F20"/>
          <w:spacing w:val="-7"/>
          <w:w w:val="105"/>
        </w:rPr>
        <w:t> </w:t>
      </w:r>
      <w:r>
        <w:rPr>
          <w:color w:val="231F20"/>
          <w:w w:val="105"/>
        </w:rPr>
        <w:t>khất</w:t>
      </w:r>
      <w:r>
        <w:rPr>
          <w:color w:val="231F20"/>
          <w:spacing w:val="-7"/>
          <w:w w:val="105"/>
        </w:rPr>
        <w:t> </w:t>
      </w:r>
      <w:r>
        <w:rPr>
          <w:color w:val="231F20"/>
          <w:w w:val="105"/>
        </w:rPr>
        <w:t>thực.</w:t>
      </w:r>
      <w:r>
        <w:rPr>
          <w:color w:val="231F20"/>
          <w:spacing w:val="-7"/>
          <w:w w:val="105"/>
        </w:rPr>
        <w:t> </w:t>
      </w:r>
      <w:r>
        <w:rPr>
          <w:color w:val="231F20"/>
          <w:w w:val="105"/>
        </w:rPr>
        <w:t>Khất</w:t>
      </w:r>
      <w:r>
        <w:rPr>
          <w:color w:val="231F20"/>
          <w:spacing w:val="-7"/>
          <w:w w:val="105"/>
        </w:rPr>
        <w:t> </w:t>
      </w:r>
      <w:r>
        <w:rPr>
          <w:color w:val="231F20"/>
          <w:w w:val="105"/>
        </w:rPr>
        <w:t>thực</w:t>
      </w:r>
      <w:r>
        <w:rPr>
          <w:color w:val="231F20"/>
          <w:spacing w:val="-7"/>
          <w:w w:val="105"/>
        </w:rPr>
        <w:t> </w:t>
      </w:r>
      <w:r>
        <w:rPr>
          <w:color w:val="231F20"/>
          <w:w w:val="105"/>
        </w:rPr>
        <w:t>là</w:t>
      </w:r>
      <w:r>
        <w:rPr>
          <w:color w:val="231F20"/>
          <w:spacing w:val="-8"/>
          <w:w w:val="105"/>
        </w:rPr>
        <w:t> </w:t>
      </w:r>
      <w:r>
        <w:rPr>
          <w:color w:val="231F20"/>
          <w:w w:val="105"/>
        </w:rPr>
        <w:t>một</w:t>
      </w:r>
      <w:r>
        <w:rPr>
          <w:color w:val="231F20"/>
          <w:spacing w:val="-7"/>
          <w:w w:val="105"/>
        </w:rPr>
        <w:t> </w:t>
      </w:r>
      <w:r>
        <w:rPr>
          <w:color w:val="231F20"/>
          <w:w w:val="105"/>
        </w:rPr>
        <w:t>môn</w:t>
      </w:r>
      <w:r>
        <w:rPr>
          <w:color w:val="231F20"/>
          <w:spacing w:val="-7"/>
          <w:w w:val="105"/>
        </w:rPr>
        <w:t> </w:t>
      </w:r>
      <w:r>
        <w:rPr>
          <w:color w:val="231F20"/>
          <w:w w:val="105"/>
        </w:rPr>
        <w:t>công</w:t>
      </w:r>
      <w:r>
        <w:rPr>
          <w:color w:val="231F20"/>
          <w:spacing w:val="-7"/>
          <w:w w:val="105"/>
        </w:rPr>
        <w:t> </w:t>
      </w:r>
      <w:r>
        <w:rPr>
          <w:color w:val="231F20"/>
          <w:w w:val="105"/>
        </w:rPr>
        <w:t>khóa trọng</w:t>
      </w:r>
      <w:r>
        <w:rPr>
          <w:color w:val="231F20"/>
          <w:spacing w:val="-16"/>
          <w:w w:val="105"/>
        </w:rPr>
        <w:t> </w:t>
      </w:r>
      <w:r>
        <w:rPr>
          <w:color w:val="231F20"/>
          <w:w w:val="105"/>
        </w:rPr>
        <w:t>yếu,</w:t>
      </w:r>
      <w:r>
        <w:rPr>
          <w:color w:val="231F20"/>
          <w:spacing w:val="-18"/>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phải</w:t>
      </w:r>
      <w:r>
        <w:rPr>
          <w:color w:val="231F20"/>
          <w:spacing w:val="-18"/>
          <w:w w:val="105"/>
        </w:rPr>
        <w:t> </w:t>
      </w:r>
      <w:r>
        <w:rPr>
          <w:color w:val="231F20"/>
          <w:w w:val="105"/>
        </w:rPr>
        <w:t>mặc</w:t>
      </w:r>
      <w:r>
        <w:rPr>
          <w:color w:val="231F20"/>
          <w:spacing w:val="-18"/>
          <w:w w:val="105"/>
        </w:rPr>
        <w:t> </w:t>
      </w:r>
      <w:r>
        <w:rPr>
          <w:color w:val="231F20"/>
          <w:w w:val="105"/>
        </w:rPr>
        <w:t>lễ</w:t>
      </w:r>
      <w:r>
        <w:rPr>
          <w:color w:val="231F20"/>
          <w:spacing w:val="-18"/>
          <w:w w:val="105"/>
        </w:rPr>
        <w:t> </w:t>
      </w:r>
      <w:r>
        <w:rPr>
          <w:color w:val="231F20"/>
          <w:w w:val="105"/>
        </w:rPr>
        <w:t>phục,</w:t>
      </w:r>
      <w:r>
        <w:rPr>
          <w:color w:val="231F20"/>
          <w:spacing w:val="-18"/>
          <w:w w:val="105"/>
        </w:rPr>
        <w:t> </w:t>
      </w:r>
      <w:r>
        <w:rPr>
          <w:color w:val="231F20"/>
          <w:w w:val="105"/>
        </w:rPr>
        <w:t>3</w:t>
      </w:r>
      <w:r>
        <w:rPr>
          <w:color w:val="231F20"/>
          <w:spacing w:val="-18"/>
          <w:w w:val="105"/>
        </w:rPr>
        <w:t> </w:t>
      </w:r>
      <w:r>
        <w:rPr>
          <w:color w:val="231F20"/>
          <w:w w:val="105"/>
        </w:rPr>
        <w:t>y</w:t>
      </w:r>
      <w:r>
        <w:rPr>
          <w:color w:val="231F20"/>
          <w:spacing w:val="-18"/>
          <w:w w:val="105"/>
        </w:rPr>
        <w:t> </w:t>
      </w:r>
      <w:r>
        <w:rPr>
          <w:color w:val="231F20"/>
          <w:w w:val="105"/>
        </w:rPr>
        <w:t>đều</w:t>
      </w:r>
      <w:r>
        <w:rPr>
          <w:color w:val="231F20"/>
          <w:spacing w:val="-18"/>
          <w:w w:val="105"/>
        </w:rPr>
        <w:t> </w:t>
      </w:r>
      <w:r>
        <w:rPr>
          <w:color w:val="231F20"/>
          <w:w w:val="105"/>
        </w:rPr>
        <w:t>phải</w:t>
      </w:r>
      <w:r>
        <w:rPr>
          <w:color w:val="231F20"/>
          <w:spacing w:val="-18"/>
          <w:w w:val="105"/>
        </w:rPr>
        <w:t> </w:t>
      </w:r>
      <w:r>
        <w:rPr>
          <w:color w:val="231F20"/>
          <w:w w:val="105"/>
        </w:rPr>
        <w:t>khoác</w:t>
      </w:r>
      <w:r>
        <w:rPr>
          <w:color w:val="231F20"/>
          <w:spacing w:val="-18"/>
          <w:w w:val="105"/>
        </w:rPr>
        <w:t> </w:t>
      </w:r>
      <w:r>
        <w:rPr>
          <w:color w:val="231F20"/>
          <w:w w:val="105"/>
        </w:rPr>
        <w:t>trên thân. Bình thường, ở trong đoàn thể, nghe kinh bèn đắp y 7 điều</w:t>
      </w:r>
      <w:r>
        <w:rPr>
          <w:color w:val="231F20"/>
          <w:spacing w:val="-15"/>
          <w:w w:val="105"/>
        </w:rPr>
        <w:t> </w:t>
      </w:r>
      <w:r>
        <w:rPr>
          <w:color w:val="231F20"/>
          <w:w w:val="105"/>
        </w:rPr>
        <w:t>là</w:t>
      </w:r>
      <w:r>
        <w:rPr>
          <w:color w:val="231F20"/>
          <w:spacing w:val="-15"/>
          <w:w w:val="105"/>
        </w:rPr>
        <w:t> </w:t>
      </w:r>
      <w:r>
        <w:rPr>
          <w:color w:val="231F20"/>
          <w:w w:val="105"/>
        </w:rPr>
        <w:t>được</w:t>
      </w:r>
      <w:r>
        <w:rPr>
          <w:color w:val="231F20"/>
          <w:spacing w:val="-15"/>
          <w:w w:val="105"/>
        </w:rPr>
        <w:t> </w:t>
      </w:r>
      <w:r>
        <w:rPr>
          <w:color w:val="231F20"/>
          <w:w w:val="105"/>
        </w:rPr>
        <w:t>rồi.</w:t>
      </w:r>
      <w:r>
        <w:rPr>
          <w:color w:val="231F20"/>
          <w:spacing w:val="-15"/>
          <w:w w:val="105"/>
        </w:rPr>
        <w:t> </w:t>
      </w:r>
      <w:r>
        <w:rPr>
          <w:color w:val="231F20"/>
          <w:w w:val="105"/>
        </w:rPr>
        <w:t>Khi</w:t>
      </w:r>
      <w:r>
        <w:rPr>
          <w:color w:val="231F20"/>
          <w:spacing w:val="-16"/>
          <w:w w:val="105"/>
        </w:rPr>
        <w:t> </w:t>
      </w:r>
      <w:r>
        <w:rPr>
          <w:color w:val="231F20"/>
          <w:w w:val="105"/>
        </w:rPr>
        <w:t>làm</w:t>
      </w:r>
      <w:r>
        <w:rPr>
          <w:color w:val="231F20"/>
          <w:spacing w:val="-15"/>
          <w:w w:val="105"/>
        </w:rPr>
        <w:t> </w:t>
      </w:r>
      <w:r>
        <w:rPr>
          <w:color w:val="231F20"/>
          <w:w w:val="105"/>
        </w:rPr>
        <w:t>việc,</w:t>
      </w:r>
      <w:r>
        <w:rPr>
          <w:color w:val="231F20"/>
          <w:spacing w:val="-15"/>
          <w:w w:val="105"/>
        </w:rPr>
        <w:t> </w:t>
      </w:r>
      <w:r>
        <w:rPr>
          <w:color w:val="231F20"/>
          <w:w w:val="105"/>
        </w:rPr>
        <w:t>đắp</w:t>
      </w:r>
      <w:r>
        <w:rPr>
          <w:color w:val="231F20"/>
          <w:spacing w:val="-15"/>
          <w:w w:val="105"/>
        </w:rPr>
        <w:t> </w:t>
      </w:r>
      <w:r>
        <w:rPr>
          <w:color w:val="231F20"/>
          <w:w w:val="105"/>
        </w:rPr>
        <w:t>y</w:t>
      </w:r>
      <w:r>
        <w:rPr>
          <w:color w:val="231F20"/>
          <w:spacing w:val="-15"/>
          <w:w w:val="105"/>
        </w:rPr>
        <w:t> </w:t>
      </w:r>
      <w:r>
        <w:rPr>
          <w:color w:val="231F20"/>
          <w:w w:val="105"/>
        </w:rPr>
        <w:t>5</w:t>
      </w:r>
      <w:r>
        <w:rPr>
          <w:color w:val="231F20"/>
          <w:spacing w:val="-15"/>
          <w:w w:val="105"/>
        </w:rPr>
        <w:t> </w:t>
      </w:r>
      <w:r>
        <w:rPr>
          <w:color w:val="231F20"/>
          <w:w w:val="105"/>
        </w:rPr>
        <w:t>điều,</w:t>
      </w:r>
      <w:r>
        <w:rPr>
          <w:color w:val="231F20"/>
          <w:spacing w:val="-15"/>
          <w:w w:val="105"/>
        </w:rPr>
        <w:t> </w:t>
      </w:r>
      <w:r>
        <w:rPr>
          <w:color w:val="231F20"/>
          <w:w w:val="105"/>
        </w:rPr>
        <w:t>một</w:t>
      </w:r>
      <w:r>
        <w:rPr>
          <w:color w:val="231F20"/>
          <w:spacing w:val="-15"/>
          <w:w w:val="105"/>
        </w:rPr>
        <w:t> </w:t>
      </w:r>
      <w:r>
        <w:rPr>
          <w:color w:val="231F20"/>
          <w:w w:val="105"/>
        </w:rPr>
        <w:t>cái</w:t>
      </w:r>
      <w:r>
        <w:rPr>
          <w:color w:val="231F20"/>
          <w:spacing w:val="-15"/>
          <w:w w:val="105"/>
        </w:rPr>
        <w:t> </w:t>
      </w:r>
      <w:r>
        <w:rPr>
          <w:color w:val="231F20"/>
          <w:w w:val="105"/>
        </w:rPr>
        <w:t>y</w:t>
      </w:r>
      <w:r>
        <w:rPr>
          <w:color w:val="231F20"/>
          <w:spacing w:val="-15"/>
          <w:w w:val="105"/>
        </w:rPr>
        <w:t> </w:t>
      </w:r>
      <w:r>
        <w:rPr>
          <w:color w:val="231F20"/>
          <w:w w:val="105"/>
        </w:rPr>
        <w:t>5</w:t>
      </w:r>
      <w:r>
        <w:rPr>
          <w:color w:val="231F20"/>
          <w:spacing w:val="-15"/>
          <w:w w:val="105"/>
        </w:rPr>
        <w:t> </w:t>
      </w:r>
      <w:r>
        <w:rPr>
          <w:color w:val="231F20"/>
          <w:w w:val="105"/>
        </w:rPr>
        <w:t>điều là</w:t>
      </w:r>
      <w:r>
        <w:rPr>
          <w:color w:val="231F20"/>
          <w:spacing w:val="-12"/>
          <w:w w:val="105"/>
        </w:rPr>
        <w:t> </w:t>
      </w:r>
      <w:r>
        <w:rPr>
          <w:color w:val="231F20"/>
          <w:w w:val="105"/>
        </w:rPr>
        <w:t>đủ</w:t>
      </w:r>
      <w:r>
        <w:rPr>
          <w:color w:val="231F20"/>
          <w:spacing w:val="-12"/>
          <w:w w:val="105"/>
        </w:rPr>
        <w:t> </w:t>
      </w:r>
      <w:r>
        <w:rPr>
          <w:color w:val="231F20"/>
          <w:w w:val="105"/>
        </w:rPr>
        <w:t>rồi.</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y</w:t>
      </w:r>
      <w:r>
        <w:rPr>
          <w:color w:val="231F20"/>
          <w:spacing w:val="-12"/>
          <w:w w:val="105"/>
        </w:rPr>
        <w:t> </w:t>
      </w:r>
      <w:r>
        <w:rPr>
          <w:color w:val="231F20"/>
          <w:w w:val="105"/>
        </w:rPr>
        <w:t>5</w:t>
      </w:r>
      <w:r>
        <w:rPr>
          <w:color w:val="231F20"/>
          <w:spacing w:val="-12"/>
          <w:w w:val="105"/>
        </w:rPr>
        <w:t> </w:t>
      </w:r>
      <w:r>
        <w:rPr>
          <w:color w:val="231F20"/>
          <w:w w:val="105"/>
        </w:rPr>
        <w:t>điều</w:t>
      </w:r>
      <w:r>
        <w:rPr>
          <w:color w:val="231F20"/>
          <w:spacing w:val="-12"/>
          <w:w w:val="105"/>
        </w:rPr>
        <w:t> </w:t>
      </w:r>
      <w:r>
        <w:rPr>
          <w:color w:val="231F20"/>
          <w:w w:val="105"/>
        </w:rPr>
        <w:t>được</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3"/>
          <w:w w:val="105"/>
        </w:rPr>
        <w:t> </w:t>
      </w:r>
      <w:r>
        <w:rPr>
          <w:i/>
          <w:color w:val="231F20"/>
          <w:w w:val="105"/>
        </w:rPr>
        <w:t>“công</w:t>
      </w:r>
      <w:r>
        <w:rPr>
          <w:i/>
          <w:color w:val="231F20"/>
          <w:spacing w:val="-12"/>
          <w:w w:val="105"/>
        </w:rPr>
        <w:t> </w:t>
      </w:r>
      <w:r>
        <w:rPr>
          <w:i/>
          <w:color w:val="231F20"/>
          <w:w w:val="105"/>
        </w:rPr>
        <w:t>tác</w:t>
      </w:r>
      <w:r>
        <w:rPr>
          <w:i/>
          <w:color w:val="231F20"/>
          <w:spacing w:val="-12"/>
          <w:w w:val="105"/>
        </w:rPr>
        <w:t> </w:t>
      </w:r>
      <w:r>
        <w:rPr>
          <w:i/>
          <w:color w:val="231F20"/>
          <w:w w:val="105"/>
        </w:rPr>
        <w:t>y”</w:t>
      </w:r>
      <w:r>
        <w:rPr>
          <w:color w:val="231F20"/>
          <w:w w:val="105"/>
        </w:rPr>
        <w:t>,</w:t>
      </w:r>
      <w:r>
        <w:rPr>
          <w:color w:val="231F20"/>
          <w:spacing w:val="-12"/>
          <w:w w:val="105"/>
        </w:rPr>
        <w:t> </w:t>
      </w:r>
      <w:r>
        <w:rPr>
          <w:color w:val="231F20"/>
          <w:w w:val="105"/>
        </w:rPr>
        <w:t>tức</w:t>
      </w:r>
      <w:r>
        <w:rPr>
          <w:color w:val="231F20"/>
          <w:spacing w:val="-12"/>
          <w:w w:val="105"/>
        </w:rPr>
        <w:t> </w:t>
      </w:r>
      <w:r>
        <w:rPr>
          <w:color w:val="231F20"/>
          <w:w w:val="105"/>
        </w:rPr>
        <w:t>quần áo lao động.</w:t>
      </w:r>
    </w:p>
    <w:p>
      <w:pPr>
        <w:pStyle w:val="BodyText"/>
        <w:spacing w:line="295" w:lineRule="auto" w:before="136"/>
        <w:ind w:left="387" w:right="120" w:firstLine="453"/>
      </w:pPr>
      <w:r>
        <w:rPr>
          <w:color w:val="231F20"/>
        </w:rPr>
        <w:t>Thứ chín là </w:t>
      </w:r>
      <w:r>
        <w:rPr>
          <w:i/>
          <w:color w:val="231F20"/>
        </w:rPr>
        <w:t>“Trủng gian tọa” </w:t>
      </w:r>
      <w:r>
        <w:rPr>
          <w:color w:val="231F20"/>
        </w:rPr>
        <w:t>(Ngồi nơi mồ mả). </w:t>
      </w:r>
      <w:r>
        <w:rPr>
          <w:i/>
          <w:color w:val="231F20"/>
        </w:rPr>
        <w:t>“Trủng” </w:t>
      </w:r>
      <w:r>
        <w:rPr>
          <w:color w:val="231F20"/>
          <w:w w:val="105"/>
        </w:rPr>
        <w:t>(</w:t>
      </w:r>
      <w:r>
        <w:rPr>
          <w:rFonts w:ascii="Arial Unicode MS" w:hAnsi="Arial Unicode MS" w:eastAsia="Arial Unicode MS" w:hint="eastAsia"/>
          <w:color w:val="231F20"/>
          <w:w w:val="105"/>
        </w:rPr>
        <w:t>塚</w:t>
      </w:r>
      <w:r>
        <w:rPr>
          <w:color w:val="231F20"/>
          <w:w w:val="105"/>
        </w:rPr>
        <w:t>) là phần mộ. Đến nơi nào để tọa thiền? Đến bên cạnh mộ phần, để quý vị thường nghĩ đến cái chết, có thể giúp quý vị buông xuống vạn duyên, buông tham, sân, si, mạn xuống. Ngài chọn nơi ấy để ngồi.</w:t>
      </w:r>
    </w:p>
    <w:p>
      <w:pPr>
        <w:pStyle w:val="BodyText"/>
        <w:spacing w:line="307" w:lineRule="auto" w:before="157"/>
        <w:ind w:left="387" w:right="121" w:firstLine="453"/>
      </w:pPr>
      <w:r>
        <w:rPr>
          <w:color w:val="231F20"/>
          <w:w w:val="105"/>
        </w:rPr>
        <w:t>Thứ</w:t>
      </w:r>
      <w:r>
        <w:rPr>
          <w:color w:val="231F20"/>
          <w:spacing w:val="-10"/>
          <w:w w:val="105"/>
        </w:rPr>
        <w:t> </w:t>
      </w:r>
      <w:r>
        <w:rPr>
          <w:color w:val="231F20"/>
          <w:w w:val="105"/>
        </w:rPr>
        <w:t>mười</w:t>
      </w:r>
      <w:r>
        <w:rPr>
          <w:color w:val="231F20"/>
          <w:spacing w:val="-10"/>
          <w:w w:val="105"/>
        </w:rPr>
        <w:t> </w:t>
      </w:r>
      <w:r>
        <w:rPr>
          <w:color w:val="231F20"/>
          <w:w w:val="105"/>
        </w:rPr>
        <w:t>là</w:t>
      </w:r>
      <w:r>
        <w:rPr>
          <w:color w:val="231F20"/>
          <w:spacing w:val="-10"/>
          <w:w w:val="105"/>
        </w:rPr>
        <w:t> </w:t>
      </w:r>
      <w:r>
        <w:rPr>
          <w:i/>
          <w:color w:val="231F20"/>
          <w:w w:val="105"/>
        </w:rPr>
        <w:t>“Thụ</w:t>
      </w:r>
      <w:r>
        <w:rPr>
          <w:i/>
          <w:color w:val="231F20"/>
          <w:spacing w:val="-10"/>
          <w:w w:val="105"/>
        </w:rPr>
        <w:t> </w:t>
      </w:r>
      <w:r>
        <w:rPr>
          <w:i/>
          <w:color w:val="231F20"/>
          <w:w w:val="105"/>
        </w:rPr>
        <w:t>hạ</w:t>
      </w:r>
      <w:r>
        <w:rPr>
          <w:i/>
          <w:color w:val="231F20"/>
          <w:spacing w:val="-10"/>
          <w:w w:val="105"/>
        </w:rPr>
        <w:t> </w:t>
      </w:r>
      <w:r>
        <w:rPr>
          <w:i/>
          <w:color w:val="231F20"/>
          <w:w w:val="105"/>
        </w:rPr>
        <w:t>túc”</w:t>
      </w:r>
      <w:r>
        <w:rPr>
          <w:i/>
          <w:color w:val="231F20"/>
          <w:spacing w:val="-10"/>
          <w:w w:val="105"/>
        </w:rPr>
        <w:t> </w:t>
      </w:r>
      <w:r>
        <w:rPr>
          <w:color w:val="231F20"/>
          <w:w w:val="105"/>
        </w:rPr>
        <w:t>(Nghỉ</w:t>
      </w:r>
      <w:r>
        <w:rPr>
          <w:color w:val="231F20"/>
          <w:spacing w:val="-10"/>
          <w:w w:val="105"/>
        </w:rPr>
        <w:t> </w:t>
      </w:r>
      <w:r>
        <w:rPr>
          <w:color w:val="231F20"/>
          <w:w w:val="105"/>
        </w:rPr>
        <w:t>dưới</w:t>
      </w:r>
      <w:r>
        <w:rPr>
          <w:color w:val="231F20"/>
          <w:spacing w:val="-10"/>
          <w:w w:val="105"/>
        </w:rPr>
        <w:t> </w:t>
      </w:r>
      <w:r>
        <w:rPr>
          <w:color w:val="231F20"/>
          <w:w w:val="105"/>
        </w:rPr>
        <w:t>cội</w:t>
      </w:r>
      <w:r>
        <w:rPr>
          <w:color w:val="231F20"/>
          <w:spacing w:val="-10"/>
          <w:w w:val="105"/>
        </w:rPr>
        <w:t> </w:t>
      </w:r>
      <w:r>
        <w:rPr>
          <w:color w:val="231F20"/>
          <w:w w:val="105"/>
        </w:rPr>
        <w:t>cây).</w:t>
      </w:r>
      <w:r>
        <w:rPr>
          <w:color w:val="231F20"/>
          <w:spacing w:val="-10"/>
          <w:w w:val="105"/>
        </w:rPr>
        <w:t> </w:t>
      </w:r>
      <w:r>
        <w:rPr>
          <w:color w:val="231F20"/>
          <w:w w:val="105"/>
        </w:rPr>
        <w:t>Buổi</w:t>
      </w:r>
      <w:r>
        <w:rPr>
          <w:color w:val="231F20"/>
          <w:spacing w:val="-10"/>
          <w:w w:val="105"/>
        </w:rPr>
        <w:t> </w:t>
      </w:r>
      <w:r>
        <w:rPr>
          <w:color w:val="231F20"/>
          <w:w w:val="105"/>
        </w:rPr>
        <w:t>tối, lúc nghỉ ngơi bèn ở dưới cội cây.</w:t>
      </w:r>
    </w:p>
    <w:p>
      <w:pPr>
        <w:spacing w:after="0" w:line="307" w:lineRule="auto"/>
        <w:sectPr>
          <w:pgSz w:w="11400" w:h="15370"/>
          <w:pgMar w:header="977" w:footer="937" w:top="1200" w:bottom="1120" w:left="1200" w:right="1180"/>
        </w:sectPr>
      </w:pPr>
    </w:p>
    <w:p>
      <w:pPr>
        <w:pStyle w:val="BodyText"/>
        <w:spacing w:before="6"/>
        <w:jc w:val="left"/>
        <w:rPr>
          <w:sz w:val="22"/>
        </w:rPr>
      </w:pPr>
    </w:p>
    <w:p>
      <w:pPr>
        <w:spacing w:before="106"/>
        <w:ind w:left="557" w:right="0" w:firstLine="0"/>
        <w:jc w:val="both"/>
        <w:rPr>
          <w:sz w:val="34"/>
        </w:rPr>
      </w:pPr>
      <w:r>
        <w:rPr>
          <w:color w:val="231F20"/>
          <w:spacing w:val="-2"/>
          <w:w w:val="105"/>
          <w:sz w:val="34"/>
        </w:rPr>
        <w:t>Thứ</w:t>
      </w:r>
      <w:r>
        <w:rPr>
          <w:color w:val="231F20"/>
          <w:spacing w:val="-17"/>
          <w:w w:val="105"/>
          <w:sz w:val="34"/>
        </w:rPr>
        <w:t> </w:t>
      </w:r>
      <w:r>
        <w:rPr>
          <w:color w:val="231F20"/>
          <w:spacing w:val="-2"/>
          <w:w w:val="105"/>
          <w:sz w:val="34"/>
        </w:rPr>
        <w:t>mười</w:t>
      </w:r>
      <w:r>
        <w:rPr>
          <w:color w:val="231F20"/>
          <w:spacing w:val="-16"/>
          <w:w w:val="105"/>
          <w:sz w:val="34"/>
        </w:rPr>
        <w:t> </w:t>
      </w:r>
      <w:r>
        <w:rPr>
          <w:color w:val="231F20"/>
          <w:spacing w:val="-2"/>
          <w:w w:val="105"/>
          <w:sz w:val="34"/>
        </w:rPr>
        <w:t>một</w:t>
      </w:r>
      <w:r>
        <w:rPr>
          <w:color w:val="231F20"/>
          <w:spacing w:val="-17"/>
          <w:w w:val="105"/>
          <w:sz w:val="34"/>
        </w:rPr>
        <w:t> </w:t>
      </w:r>
      <w:r>
        <w:rPr>
          <w:color w:val="231F20"/>
          <w:spacing w:val="-2"/>
          <w:w w:val="105"/>
          <w:sz w:val="34"/>
        </w:rPr>
        <w:t>là</w:t>
      </w:r>
      <w:r>
        <w:rPr>
          <w:color w:val="231F20"/>
          <w:spacing w:val="-15"/>
          <w:w w:val="105"/>
          <w:sz w:val="34"/>
        </w:rPr>
        <w:t> </w:t>
      </w:r>
      <w:r>
        <w:rPr>
          <w:i/>
          <w:color w:val="231F20"/>
          <w:spacing w:val="-2"/>
          <w:w w:val="105"/>
          <w:sz w:val="34"/>
        </w:rPr>
        <w:t>“Lộ</w:t>
      </w:r>
      <w:r>
        <w:rPr>
          <w:i/>
          <w:color w:val="231F20"/>
          <w:spacing w:val="-16"/>
          <w:w w:val="105"/>
          <w:sz w:val="34"/>
        </w:rPr>
        <w:t> </w:t>
      </w:r>
      <w:r>
        <w:rPr>
          <w:i/>
          <w:color w:val="231F20"/>
          <w:spacing w:val="-2"/>
          <w:w w:val="105"/>
          <w:sz w:val="34"/>
        </w:rPr>
        <w:t>địa</w:t>
      </w:r>
      <w:r>
        <w:rPr>
          <w:i/>
          <w:color w:val="231F20"/>
          <w:spacing w:val="-16"/>
          <w:w w:val="105"/>
          <w:sz w:val="34"/>
        </w:rPr>
        <w:t> </w:t>
      </w:r>
      <w:r>
        <w:rPr>
          <w:i/>
          <w:color w:val="231F20"/>
          <w:spacing w:val="-2"/>
          <w:w w:val="105"/>
          <w:sz w:val="34"/>
        </w:rPr>
        <w:t>tọa”,</w:t>
      </w:r>
      <w:r>
        <w:rPr>
          <w:i/>
          <w:color w:val="231F20"/>
          <w:spacing w:val="-16"/>
          <w:w w:val="105"/>
          <w:sz w:val="34"/>
        </w:rPr>
        <w:t> </w:t>
      </w:r>
      <w:r>
        <w:rPr>
          <w:color w:val="231F20"/>
          <w:spacing w:val="-2"/>
          <w:w w:val="105"/>
          <w:sz w:val="34"/>
        </w:rPr>
        <w:t>tức</w:t>
      </w:r>
      <w:r>
        <w:rPr>
          <w:color w:val="231F20"/>
          <w:spacing w:val="-17"/>
          <w:w w:val="105"/>
          <w:sz w:val="34"/>
        </w:rPr>
        <w:t> </w:t>
      </w:r>
      <w:r>
        <w:rPr>
          <w:color w:val="231F20"/>
          <w:spacing w:val="-2"/>
          <w:w w:val="105"/>
          <w:sz w:val="34"/>
        </w:rPr>
        <w:t>ngồi</w:t>
      </w:r>
      <w:r>
        <w:rPr>
          <w:color w:val="231F20"/>
          <w:spacing w:val="-16"/>
          <w:w w:val="105"/>
          <w:sz w:val="34"/>
        </w:rPr>
        <w:t> </w:t>
      </w:r>
      <w:r>
        <w:rPr>
          <w:color w:val="231F20"/>
          <w:spacing w:val="-2"/>
          <w:w w:val="105"/>
          <w:sz w:val="34"/>
        </w:rPr>
        <w:t>nơi</w:t>
      </w:r>
      <w:r>
        <w:rPr>
          <w:color w:val="231F20"/>
          <w:spacing w:val="-17"/>
          <w:w w:val="105"/>
          <w:sz w:val="34"/>
        </w:rPr>
        <w:t> </w:t>
      </w:r>
      <w:r>
        <w:rPr>
          <w:color w:val="231F20"/>
          <w:spacing w:val="-2"/>
          <w:w w:val="105"/>
          <w:sz w:val="34"/>
        </w:rPr>
        <w:t>trên</w:t>
      </w:r>
      <w:r>
        <w:rPr>
          <w:color w:val="231F20"/>
          <w:spacing w:val="-16"/>
          <w:w w:val="105"/>
          <w:sz w:val="34"/>
        </w:rPr>
        <w:t> </w:t>
      </w:r>
      <w:r>
        <w:rPr>
          <w:color w:val="231F20"/>
          <w:spacing w:val="-2"/>
          <w:w w:val="105"/>
          <w:sz w:val="34"/>
        </w:rPr>
        <w:t>mặt</w:t>
      </w:r>
      <w:r>
        <w:rPr>
          <w:color w:val="231F20"/>
          <w:spacing w:val="-16"/>
          <w:w w:val="105"/>
          <w:sz w:val="34"/>
        </w:rPr>
        <w:t> </w:t>
      </w:r>
      <w:r>
        <w:rPr>
          <w:color w:val="231F20"/>
          <w:spacing w:val="-4"/>
          <w:w w:val="105"/>
          <w:sz w:val="34"/>
        </w:rPr>
        <w:t>đất.</w:t>
      </w:r>
    </w:p>
    <w:p>
      <w:pPr>
        <w:pStyle w:val="BodyText"/>
        <w:spacing w:line="302" w:lineRule="auto" w:before="245"/>
        <w:ind w:left="103" w:right="401" w:firstLine="453"/>
      </w:pPr>
      <w:r>
        <w:rPr>
          <w:color w:val="231F20"/>
          <w:w w:val="105"/>
        </w:rPr>
        <w:t>Thứ mười hai là </w:t>
      </w:r>
      <w:r>
        <w:rPr>
          <w:i/>
          <w:color w:val="231F20"/>
          <w:w w:val="105"/>
        </w:rPr>
        <w:t>“Đản tọa bất ngọa” </w:t>
      </w:r>
      <w:r>
        <w:rPr>
          <w:color w:val="231F20"/>
          <w:w w:val="105"/>
        </w:rPr>
        <w:t>(Chỉ ngồi không nằm).</w:t>
      </w:r>
      <w:r>
        <w:rPr>
          <w:color w:val="231F20"/>
          <w:w w:val="105"/>
        </w:rPr>
        <w:t> Trong</w:t>
      </w:r>
      <w:r>
        <w:rPr>
          <w:color w:val="231F20"/>
          <w:w w:val="105"/>
        </w:rPr>
        <w:t> Phật</w:t>
      </w:r>
      <w:r>
        <w:rPr>
          <w:color w:val="231F20"/>
          <w:w w:val="105"/>
        </w:rPr>
        <w:t> môn</w:t>
      </w:r>
      <w:r>
        <w:rPr>
          <w:color w:val="231F20"/>
          <w:w w:val="105"/>
        </w:rPr>
        <w:t> gọi</w:t>
      </w:r>
      <w:r>
        <w:rPr>
          <w:color w:val="231F20"/>
          <w:w w:val="105"/>
        </w:rPr>
        <w:t> là</w:t>
      </w:r>
      <w:r>
        <w:rPr>
          <w:color w:val="231F20"/>
          <w:w w:val="105"/>
        </w:rPr>
        <w:t> </w:t>
      </w:r>
      <w:r>
        <w:rPr>
          <w:i/>
          <w:color w:val="231F20"/>
          <w:w w:val="105"/>
        </w:rPr>
        <w:t>“Bất</w:t>
      </w:r>
      <w:r>
        <w:rPr>
          <w:i/>
          <w:color w:val="231F20"/>
          <w:w w:val="105"/>
        </w:rPr>
        <w:t> đảo</w:t>
      </w:r>
      <w:r>
        <w:rPr>
          <w:i/>
          <w:color w:val="231F20"/>
          <w:w w:val="105"/>
        </w:rPr>
        <w:t> đơn”</w:t>
      </w:r>
      <w:r>
        <w:rPr>
          <w:i/>
          <w:color w:val="231F20"/>
          <w:w w:val="105"/>
        </w:rPr>
        <w:t> </w:t>
      </w:r>
      <w:r>
        <w:rPr>
          <w:color w:val="231F20"/>
          <w:w w:val="105"/>
        </w:rPr>
        <w:t>(Chẳng</w:t>
      </w:r>
      <w:r>
        <w:rPr>
          <w:color w:val="231F20"/>
          <w:w w:val="105"/>
        </w:rPr>
        <w:t> ngả mình xuống đơn). Lúc nghỉ ngơi bèn ngồi, tĩnh tọa, chẳng nằm xuống ngủ.</w:t>
      </w:r>
    </w:p>
    <w:p>
      <w:pPr>
        <w:spacing w:line="302" w:lineRule="auto" w:before="146"/>
        <w:ind w:left="103" w:right="403" w:firstLine="453"/>
        <w:jc w:val="both"/>
        <w:rPr>
          <w:sz w:val="34"/>
        </w:rPr>
      </w:pPr>
      <w:r>
        <w:rPr>
          <w:i/>
          <w:color w:val="231F20"/>
          <w:w w:val="105"/>
          <w:sz w:val="34"/>
        </w:rPr>
        <w:t>“Dĩ tư khổ hạnh, tảo trừ trần lụy, trừng tịnh thân tâm, Ca Diếp niên lão, bất xả Đầu Đà. Phật mẫn kỳ suy, khuyến </w:t>
      </w:r>
      <w:r>
        <w:rPr>
          <w:i/>
          <w:color w:val="231F20"/>
          <w:sz w:val="34"/>
        </w:rPr>
        <w:t>mạng hưu tức, Ca Diếp Đầu Đà như cố” </w:t>
      </w:r>
      <w:r>
        <w:rPr>
          <w:color w:val="231F20"/>
          <w:sz w:val="34"/>
        </w:rPr>
        <w:t>(Dùng các khổ hạnh </w:t>
      </w:r>
      <w:r>
        <w:rPr>
          <w:color w:val="231F20"/>
          <w:w w:val="105"/>
          <w:sz w:val="34"/>
        </w:rPr>
        <w:t>ấy để quét sạch trần lụy, lắng trong thân tâm. Ca Diếp tuổi già</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bỏ</w:t>
      </w:r>
      <w:r>
        <w:rPr>
          <w:color w:val="231F20"/>
          <w:spacing w:val="-2"/>
          <w:w w:val="105"/>
          <w:sz w:val="34"/>
        </w:rPr>
        <w:t> </w:t>
      </w:r>
      <w:r>
        <w:rPr>
          <w:color w:val="231F20"/>
          <w:w w:val="105"/>
          <w:sz w:val="34"/>
        </w:rPr>
        <w:t>hạnh</w:t>
      </w:r>
      <w:r>
        <w:rPr>
          <w:color w:val="231F20"/>
          <w:spacing w:val="-1"/>
          <w:w w:val="105"/>
          <w:sz w:val="34"/>
        </w:rPr>
        <w:t> </w:t>
      </w:r>
      <w:r>
        <w:rPr>
          <w:color w:val="231F20"/>
          <w:w w:val="105"/>
          <w:sz w:val="34"/>
        </w:rPr>
        <w:t>Đầu</w:t>
      </w:r>
      <w:r>
        <w:rPr>
          <w:color w:val="231F20"/>
          <w:spacing w:val="-1"/>
          <w:w w:val="105"/>
          <w:sz w:val="34"/>
        </w:rPr>
        <w:t> </w:t>
      </w:r>
      <w:r>
        <w:rPr>
          <w:color w:val="231F20"/>
          <w:w w:val="105"/>
          <w:sz w:val="34"/>
        </w:rPr>
        <w:t>Đà.</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thương</w:t>
      </w:r>
      <w:r>
        <w:rPr>
          <w:color w:val="231F20"/>
          <w:spacing w:val="-1"/>
          <w:w w:val="105"/>
          <w:sz w:val="34"/>
        </w:rPr>
        <w:t> </w:t>
      </w:r>
      <w:r>
        <w:rPr>
          <w:color w:val="231F20"/>
          <w:w w:val="105"/>
          <w:sz w:val="34"/>
        </w:rPr>
        <w:t>Ngài</w:t>
      </w:r>
      <w:r>
        <w:rPr>
          <w:color w:val="231F20"/>
          <w:spacing w:val="-2"/>
          <w:w w:val="105"/>
          <w:sz w:val="34"/>
        </w:rPr>
        <w:t> </w:t>
      </w:r>
      <w:r>
        <w:rPr>
          <w:color w:val="231F20"/>
          <w:w w:val="105"/>
          <w:sz w:val="34"/>
        </w:rPr>
        <w:t>suy</w:t>
      </w:r>
      <w:r>
        <w:rPr>
          <w:color w:val="231F20"/>
          <w:spacing w:val="-1"/>
          <w:w w:val="105"/>
          <w:sz w:val="34"/>
        </w:rPr>
        <w:t> </w:t>
      </w:r>
      <w:r>
        <w:rPr>
          <w:color w:val="231F20"/>
          <w:w w:val="105"/>
          <w:sz w:val="34"/>
        </w:rPr>
        <w:t>yếu, </w:t>
      </w:r>
      <w:r>
        <w:rPr>
          <w:color w:val="231F20"/>
          <w:spacing w:val="-2"/>
          <w:w w:val="105"/>
          <w:sz w:val="34"/>
        </w:rPr>
        <w:t>khuyên</w:t>
      </w:r>
      <w:r>
        <w:rPr>
          <w:color w:val="231F20"/>
          <w:spacing w:val="-21"/>
          <w:w w:val="105"/>
          <w:sz w:val="34"/>
        </w:rPr>
        <w:t> </w:t>
      </w:r>
      <w:r>
        <w:rPr>
          <w:color w:val="231F20"/>
          <w:spacing w:val="-2"/>
          <w:w w:val="105"/>
          <w:sz w:val="34"/>
        </w:rPr>
        <w:t>hãy</w:t>
      </w:r>
      <w:r>
        <w:rPr>
          <w:color w:val="231F20"/>
          <w:spacing w:val="-22"/>
          <w:w w:val="105"/>
          <w:sz w:val="34"/>
        </w:rPr>
        <w:t> </w:t>
      </w:r>
      <w:r>
        <w:rPr>
          <w:color w:val="231F20"/>
          <w:spacing w:val="-2"/>
          <w:w w:val="105"/>
          <w:sz w:val="34"/>
        </w:rPr>
        <w:t>thôi</w:t>
      </w:r>
      <w:r>
        <w:rPr>
          <w:color w:val="231F20"/>
          <w:spacing w:val="-22"/>
          <w:w w:val="105"/>
          <w:sz w:val="34"/>
        </w:rPr>
        <w:t> </w:t>
      </w:r>
      <w:r>
        <w:rPr>
          <w:color w:val="231F20"/>
          <w:spacing w:val="-2"/>
          <w:w w:val="105"/>
          <w:sz w:val="34"/>
        </w:rPr>
        <w:t>nghỉ,</w:t>
      </w:r>
      <w:r>
        <w:rPr>
          <w:color w:val="231F20"/>
          <w:spacing w:val="-22"/>
          <w:w w:val="105"/>
          <w:sz w:val="34"/>
        </w:rPr>
        <w:t> </w:t>
      </w:r>
      <w:r>
        <w:rPr>
          <w:color w:val="231F20"/>
          <w:spacing w:val="-2"/>
          <w:w w:val="105"/>
          <w:sz w:val="34"/>
        </w:rPr>
        <w:t>Ca</w:t>
      </w:r>
      <w:r>
        <w:rPr>
          <w:color w:val="231F20"/>
          <w:spacing w:val="-20"/>
          <w:w w:val="105"/>
          <w:sz w:val="34"/>
        </w:rPr>
        <w:t> </w:t>
      </w:r>
      <w:r>
        <w:rPr>
          <w:color w:val="231F20"/>
          <w:spacing w:val="-2"/>
          <w:w w:val="105"/>
          <w:sz w:val="34"/>
        </w:rPr>
        <w:t>Diếp</w:t>
      </w:r>
      <w:r>
        <w:rPr>
          <w:color w:val="231F20"/>
          <w:spacing w:val="-22"/>
          <w:w w:val="105"/>
          <w:sz w:val="34"/>
        </w:rPr>
        <w:t> </w:t>
      </w:r>
      <w:r>
        <w:rPr>
          <w:color w:val="231F20"/>
          <w:spacing w:val="-2"/>
          <w:w w:val="105"/>
          <w:sz w:val="34"/>
        </w:rPr>
        <w:t>vẫn</w:t>
      </w:r>
      <w:r>
        <w:rPr>
          <w:color w:val="231F20"/>
          <w:spacing w:val="-22"/>
          <w:w w:val="105"/>
          <w:sz w:val="34"/>
        </w:rPr>
        <w:t> </w:t>
      </w:r>
      <w:r>
        <w:rPr>
          <w:color w:val="231F20"/>
          <w:spacing w:val="-2"/>
          <w:w w:val="105"/>
          <w:sz w:val="34"/>
        </w:rPr>
        <w:t>giữ</w:t>
      </w:r>
      <w:r>
        <w:rPr>
          <w:color w:val="231F20"/>
          <w:spacing w:val="-22"/>
          <w:w w:val="105"/>
          <w:sz w:val="34"/>
        </w:rPr>
        <w:t> </w:t>
      </w:r>
      <w:r>
        <w:rPr>
          <w:color w:val="231F20"/>
          <w:spacing w:val="-2"/>
          <w:w w:val="105"/>
          <w:sz w:val="34"/>
        </w:rPr>
        <w:t>hạnh</w:t>
      </w:r>
      <w:r>
        <w:rPr>
          <w:color w:val="231F20"/>
          <w:spacing w:val="-21"/>
          <w:w w:val="105"/>
          <w:sz w:val="34"/>
        </w:rPr>
        <w:t> </w:t>
      </w:r>
      <w:r>
        <w:rPr>
          <w:color w:val="231F20"/>
          <w:spacing w:val="-2"/>
          <w:w w:val="105"/>
          <w:sz w:val="34"/>
        </w:rPr>
        <w:t>Đầu</w:t>
      </w:r>
      <w:r>
        <w:rPr>
          <w:color w:val="231F20"/>
          <w:spacing w:val="-20"/>
          <w:w w:val="105"/>
          <w:sz w:val="34"/>
        </w:rPr>
        <w:t> </w:t>
      </w:r>
      <w:r>
        <w:rPr>
          <w:color w:val="231F20"/>
          <w:spacing w:val="-2"/>
          <w:w w:val="105"/>
          <w:sz w:val="34"/>
        </w:rPr>
        <w:t>Đà</w:t>
      </w:r>
      <w:r>
        <w:rPr>
          <w:color w:val="231F20"/>
          <w:spacing w:val="-21"/>
          <w:w w:val="105"/>
          <w:sz w:val="34"/>
        </w:rPr>
        <w:t> </w:t>
      </w:r>
      <w:r>
        <w:rPr>
          <w:color w:val="231F20"/>
          <w:spacing w:val="-2"/>
          <w:w w:val="105"/>
          <w:sz w:val="34"/>
        </w:rPr>
        <w:t>như</w:t>
      </w:r>
      <w:r>
        <w:rPr>
          <w:color w:val="231F20"/>
          <w:spacing w:val="-22"/>
          <w:w w:val="105"/>
          <w:sz w:val="34"/>
        </w:rPr>
        <w:t> </w:t>
      </w:r>
      <w:r>
        <w:rPr>
          <w:color w:val="231F20"/>
          <w:spacing w:val="-4"/>
          <w:w w:val="105"/>
          <w:sz w:val="34"/>
        </w:rPr>
        <w:t>cũ).</w:t>
      </w:r>
    </w:p>
    <w:p>
      <w:pPr>
        <w:pStyle w:val="BodyText"/>
        <w:spacing w:line="302" w:lineRule="auto" w:before="148"/>
        <w:ind w:left="103" w:right="403" w:firstLine="453"/>
      </w:pPr>
      <w:r>
        <w:rPr>
          <w:color w:val="231F20"/>
          <w:w w:val="105"/>
        </w:rPr>
        <w:t>Đến</w:t>
      </w:r>
      <w:r>
        <w:rPr>
          <w:color w:val="231F20"/>
          <w:spacing w:val="-14"/>
          <w:w w:val="105"/>
        </w:rPr>
        <w:t> </w:t>
      </w:r>
      <w:r>
        <w:rPr>
          <w:color w:val="231F20"/>
          <w:w w:val="105"/>
        </w:rPr>
        <w:t>lúc</w:t>
      </w:r>
      <w:r>
        <w:rPr>
          <w:color w:val="231F20"/>
          <w:spacing w:val="-14"/>
          <w:w w:val="105"/>
        </w:rPr>
        <w:t> </w:t>
      </w:r>
      <w:r>
        <w:rPr>
          <w:color w:val="231F20"/>
          <w:w w:val="105"/>
        </w:rPr>
        <w:t>tuổi</w:t>
      </w:r>
      <w:r>
        <w:rPr>
          <w:color w:val="231F20"/>
          <w:spacing w:val="-14"/>
          <w:w w:val="105"/>
        </w:rPr>
        <w:t> </w:t>
      </w:r>
      <w:r>
        <w:rPr>
          <w:color w:val="231F20"/>
          <w:w w:val="105"/>
        </w:rPr>
        <w:t>già,</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khuyên</w:t>
      </w:r>
      <w:r>
        <w:rPr>
          <w:color w:val="231F20"/>
          <w:spacing w:val="-13"/>
          <w:w w:val="105"/>
        </w:rPr>
        <w:t> </w:t>
      </w:r>
      <w:r>
        <w:rPr>
          <w:color w:val="231F20"/>
          <w:w w:val="105"/>
        </w:rPr>
        <w:t>Ngài</w:t>
      </w:r>
      <w:r>
        <w:rPr>
          <w:color w:val="231F20"/>
          <w:spacing w:val="-14"/>
          <w:w w:val="105"/>
        </w:rPr>
        <w:t> </w:t>
      </w:r>
      <w:r>
        <w:rPr>
          <w:color w:val="231F20"/>
          <w:w w:val="105"/>
        </w:rPr>
        <w:t>chẳng</w:t>
      </w:r>
      <w:r>
        <w:rPr>
          <w:color w:val="231F20"/>
          <w:spacing w:val="-13"/>
          <w:w w:val="105"/>
        </w:rPr>
        <w:t> </w:t>
      </w:r>
      <w:r>
        <w:rPr>
          <w:color w:val="231F20"/>
          <w:w w:val="105"/>
        </w:rPr>
        <w:t>cần</w:t>
      </w:r>
      <w:r>
        <w:rPr>
          <w:color w:val="231F20"/>
          <w:spacing w:val="-13"/>
          <w:w w:val="105"/>
        </w:rPr>
        <w:t> </w:t>
      </w:r>
      <w:r>
        <w:rPr>
          <w:color w:val="231F20"/>
          <w:w w:val="105"/>
        </w:rPr>
        <w:t>tu</w:t>
      </w:r>
      <w:r>
        <w:rPr>
          <w:color w:val="231F20"/>
          <w:spacing w:val="-14"/>
          <w:w w:val="105"/>
        </w:rPr>
        <w:t> </w:t>
      </w:r>
      <w:r>
        <w:rPr>
          <w:color w:val="231F20"/>
          <w:w w:val="105"/>
        </w:rPr>
        <w:t>khổ hạnh</w:t>
      </w:r>
      <w:r>
        <w:rPr>
          <w:color w:val="231F20"/>
          <w:spacing w:val="-15"/>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nhưng</w:t>
      </w:r>
      <w:r>
        <w:rPr>
          <w:color w:val="231F20"/>
          <w:spacing w:val="-16"/>
          <w:w w:val="105"/>
        </w:rPr>
        <w:t> </w:t>
      </w:r>
      <w:r>
        <w:rPr>
          <w:color w:val="231F20"/>
          <w:w w:val="105"/>
        </w:rPr>
        <w:t>Ngài</w:t>
      </w:r>
      <w:r>
        <w:rPr>
          <w:color w:val="231F20"/>
          <w:spacing w:val="-16"/>
          <w:w w:val="105"/>
        </w:rPr>
        <w:t> </w:t>
      </w:r>
      <w:r>
        <w:rPr>
          <w:color w:val="231F20"/>
          <w:w w:val="105"/>
        </w:rPr>
        <w:t>Ca</w:t>
      </w:r>
      <w:r>
        <w:rPr>
          <w:color w:val="231F20"/>
          <w:spacing w:val="-15"/>
          <w:w w:val="105"/>
        </w:rPr>
        <w:t> </w:t>
      </w:r>
      <w:r>
        <w:rPr>
          <w:color w:val="231F20"/>
          <w:w w:val="105"/>
        </w:rPr>
        <w:t>Diếp</w:t>
      </w:r>
      <w:r>
        <w:rPr>
          <w:color w:val="231F20"/>
          <w:spacing w:val="-16"/>
          <w:w w:val="105"/>
        </w:rPr>
        <w:t> </w:t>
      </w:r>
      <w:r>
        <w:rPr>
          <w:color w:val="231F20"/>
          <w:w w:val="105"/>
        </w:rPr>
        <w:t>vẫn</w:t>
      </w:r>
      <w:r>
        <w:rPr>
          <w:color w:val="231F20"/>
          <w:spacing w:val="-16"/>
          <w:w w:val="105"/>
        </w:rPr>
        <w:t> </w:t>
      </w:r>
      <w:r>
        <w:rPr>
          <w:color w:val="231F20"/>
          <w:w w:val="105"/>
        </w:rPr>
        <w:t>chẳng</w:t>
      </w:r>
      <w:r>
        <w:rPr>
          <w:color w:val="231F20"/>
          <w:spacing w:val="-15"/>
          <w:w w:val="105"/>
        </w:rPr>
        <w:t> </w:t>
      </w:r>
      <w:r>
        <w:rPr>
          <w:color w:val="231F20"/>
          <w:w w:val="105"/>
        </w:rPr>
        <w:t>thay</w:t>
      </w:r>
      <w:r>
        <w:rPr>
          <w:color w:val="231F20"/>
          <w:spacing w:val="-16"/>
          <w:w w:val="105"/>
        </w:rPr>
        <w:t> </w:t>
      </w:r>
      <w:r>
        <w:rPr>
          <w:color w:val="231F20"/>
          <w:w w:val="105"/>
        </w:rPr>
        <w:t>đổi,</w:t>
      </w:r>
      <w:r>
        <w:rPr>
          <w:color w:val="231F20"/>
          <w:spacing w:val="-16"/>
          <w:w w:val="105"/>
        </w:rPr>
        <w:t> </w:t>
      </w:r>
      <w:r>
        <w:rPr>
          <w:color w:val="231F20"/>
          <w:w w:val="105"/>
        </w:rPr>
        <w:t>suốt đời</w:t>
      </w:r>
      <w:r>
        <w:rPr>
          <w:color w:val="231F20"/>
          <w:spacing w:val="-11"/>
          <w:w w:val="105"/>
        </w:rPr>
        <w:t> </w:t>
      </w:r>
      <w:r>
        <w:rPr>
          <w:color w:val="231F20"/>
          <w:w w:val="105"/>
        </w:rPr>
        <w:t>tu</w:t>
      </w:r>
      <w:r>
        <w:rPr>
          <w:color w:val="231F20"/>
          <w:spacing w:val="-11"/>
          <w:w w:val="105"/>
        </w:rPr>
        <w:t> </w:t>
      </w:r>
      <w:r>
        <w:rPr>
          <w:color w:val="231F20"/>
          <w:w w:val="105"/>
        </w:rPr>
        <w:t>khổ</w:t>
      </w:r>
      <w:r>
        <w:rPr>
          <w:color w:val="231F20"/>
          <w:spacing w:val="-11"/>
          <w:w w:val="105"/>
        </w:rPr>
        <w:t> </w:t>
      </w:r>
      <w:r>
        <w:rPr>
          <w:color w:val="231F20"/>
          <w:w w:val="105"/>
        </w:rPr>
        <w:t>hạnh</w:t>
      </w:r>
      <w:r>
        <w:rPr>
          <w:color w:val="231F20"/>
          <w:spacing w:val="-11"/>
          <w:w w:val="105"/>
        </w:rPr>
        <w:t> </w:t>
      </w:r>
      <w:r>
        <w:rPr>
          <w:color w:val="231F20"/>
          <w:w w:val="105"/>
        </w:rPr>
        <w:t>nêu</w:t>
      </w:r>
      <w:r>
        <w:rPr>
          <w:color w:val="231F20"/>
          <w:spacing w:val="-11"/>
          <w:w w:val="105"/>
        </w:rPr>
        <w:t> </w:t>
      </w:r>
      <w:r>
        <w:rPr>
          <w:color w:val="231F20"/>
          <w:w w:val="105"/>
        </w:rPr>
        <w:t>gương</w:t>
      </w:r>
      <w:r>
        <w:rPr>
          <w:color w:val="231F20"/>
          <w:spacing w:val="-11"/>
          <w:w w:val="105"/>
        </w:rPr>
        <w:t> </w:t>
      </w:r>
      <w:r>
        <w:rPr>
          <w:color w:val="231F20"/>
          <w:w w:val="105"/>
        </w:rPr>
        <w:t>tốt</w:t>
      </w:r>
      <w:r>
        <w:rPr>
          <w:color w:val="231F20"/>
          <w:spacing w:val="-11"/>
          <w:w w:val="105"/>
        </w:rPr>
        <w:t> </w:t>
      </w:r>
      <w:r>
        <w:rPr>
          <w:color w:val="231F20"/>
          <w:w w:val="105"/>
        </w:rPr>
        <w:t>cho</w:t>
      </w:r>
      <w:r>
        <w:rPr>
          <w:color w:val="231F20"/>
          <w:spacing w:val="-11"/>
          <w:w w:val="105"/>
        </w:rPr>
        <w:t> </w:t>
      </w:r>
      <w:r>
        <w:rPr>
          <w:color w:val="231F20"/>
          <w:w w:val="105"/>
        </w:rPr>
        <w:t>các</w:t>
      </w:r>
      <w:r>
        <w:rPr>
          <w:color w:val="231F20"/>
          <w:spacing w:val="-11"/>
          <w:w w:val="105"/>
        </w:rPr>
        <w:t> </w:t>
      </w:r>
      <w:r>
        <w:rPr>
          <w:color w:val="231F20"/>
          <w:w w:val="105"/>
        </w:rPr>
        <w:t>đồng</w:t>
      </w:r>
      <w:r>
        <w:rPr>
          <w:color w:val="231F20"/>
          <w:spacing w:val="-11"/>
          <w:w w:val="105"/>
        </w:rPr>
        <w:t> </w:t>
      </w:r>
      <w:r>
        <w:rPr>
          <w:color w:val="231F20"/>
          <w:w w:val="105"/>
        </w:rPr>
        <w:t>học.</w:t>
      </w:r>
      <w:r>
        <w:rPr>
          <w:color w:val="231F20"/>
          <w:spacing w:val="-11"/>
          <w:w w:val="105"/>
        </w:rPr>
        <w:t> </w:t>
      </w:r>
      <w:r>
        <w:rPr>
          <w:color w:val="231F20"/>
          <w:w w:val="105"/>
        </w:rPr>
        <w:t>Mọi</w:t>
      </w:r>
      <w:r>
        <w:rPr>
          <w:color w:val="231F20"/>
          <w:spacing w:val="-11"/>
          <w:w w:val="105"/>
        </w:rPr>
        <w:t> </w:t>
      </w:r>
      <w:r>
        <w:rPr>
          <w:color w:val="231F20"/>
          <w:w w:val="105"/>
        </w:rPr>
        <w:t>người thấy vậy đều phấn chấn tinh thần, sốt sắng, nỗ lực tu hành. </w:t>
      </w:r>
      <w:r>
        <w:rPr>
          <w:i/>
          <w:color w:val="231F20"/>
          <w:w w:val="105"/>
        </w:rPr>
        <w:t>“Phật</w:t>
      </w:r>
      <w:r>
        <w:rPr>
          <w:i/>
          <w:color w:val="231F20"/>
          <w:spacing w:val="-3"/>
          <w:w w:val="105"/>
        </w:rPr>
        <w:t> </w:t>
      </w:r>
      <w:r>
        <w:rPr>
          <w:i/>
          <w:color w:val="231F20"/>
          <w:w w:val="105"/>
        </w:rPr>
        <w:t>nãi</w:t>
      </w:r>
      <w:r>
        <w:rPr>
          <w:i/>
          <w:color w:val="231F20"/>
          <w:spacing w:val="-3"/>
          <w:w w:val="105"/>
        </w:rPr>
        <w:t> </w:t>
      </w:r>
      <w:r>
        <w:rPr>
          <w:i/>
          <w:color w:val="231F20"/>
          <w:w w:val="105"/>
        </w:rPr>
        <w:t>thâm</w:t>
      </w:r>
      <w:r>
        <w:rPr>
          <w:i/>
          <w:color w:val="231F20"/>
          <w:spacing w:val="-3"/>
          <w:w w:val="105"/>
        </w:rPr>
        <w:t> </w:t>
      </w:r>
      <w:r>
        <w:rPr>
          <w:i/>
          <w:color w:val="231F20"/>
          <w:w w:val="105"/>
        </w:rPr>
        <w:t>tán</w:t>
      </w:r>
      <w:r>
        <w:rPr>
          <w:i/>
          <w:color w:val="231F20"/>
          <w:spacing w:val="-3"/>
          <w:w w:val="105"/>
        </w:rPr>
        <w:t> </w:t>
      </w:r>
      <w:r>
        <w:rPr>
          <w:i/>
          <w:color w:val="231F20"/>
          <w:w w:val="105"/>
        </w:rPr>
        <w:t>vân:</w:t>
      </w:r>
      <w:r>
        <w:rPr>
          <w:i/>
          <w:color w:val="231F20"/>
          <w:spacing w:val="-3"/>
          <w:w w:val="105"/>
        </w:rPr>
        <w:t> </w:t>
      </w:r>
      <w:r>
        <w:rPr>
          <w:i/>
          <w:color w:val="231F20"/>
          <w:w w:val="105"/>
        </w:rPr>
        <w:t>‘Hữu</w:t>
      </w:r>
      <w:r>
        <w:rPr>
          <w:i/>
          <w:color w:val="231F20"/>
          <w:spacing w:val="-3"/>
          <w:w w:val="105"/>
        </w:rPr>
        <w:t> </w:t>
      </w:r>
      <w:r>
        <w:rPr>
          <w:i/>
          <w:color w:val="231F20"/>
          <w:w w:val="105"/>
        </w:rPr>
        <w:t>Đầu</w:t>
      </w:r>
      <w:r>
        <w:rPr>
          <w:i/>
          <w:color w:val="231F20"/>
          <w:spacing w:val="-3"/>
          <w:w w:val="105"/>
        </w:rPr>
        <w:t> </w:t>
      </w:r>
      <w:r>
        <w:rPr>
          <w:i/>
          <w:color w:val="231F20"/>
          <w:w w:val="105"/>
        </w:rPr>
        <w:t>Đà</w:t>
      </w:r>
      <w:r>
        <w:rPr>
          <w:i/>
          <w:color w:val="231F20"/>
          <w:spacing w:val="-3"/>
          <w:w w:val="105"/>
        </w:rPr>
        <w:t> </w:t>
      </w:r>
      <w:r>
        <w:rPr>
          <w:i/>
          <w:color w:val="231F20"/>
          <w:w w:val="105"/>
        </w:rPr>
        <w:t>hạnh,</w:t>
      </w:r>
      <w:r>
        <w:rPr>
          <w:i/>
          <w:color w:val="231F20"/>
          <w:spacing w:val="-3"/>
          <w:w w:val="105"/>
        </w:rPr>
        <w:t> </w:t>
      </w:r>
      <w:r>
        <w:rPr>
          <w:i/>
          <w:color w:val="231F20"/>
          <w:w w:val="105"/>
        </w:rPr>
        <w:t>ngã</w:t>
      </w:r>
      <w:r>
        <w:rPr>
          <w:i/>
          <w:color w:val="231F20"/>
          <w:spacing w:val="-3"/>
          <w:w w:val="105"/>
        </w:rPr>
        <w:t> </w:t>
      </w:r>
      <w:r>
        <w:rPr>
          <w:i/>
          <w:color w:val="231F20"/>
          <w:w w:val="105"/>
        </w:rPr>
        <w:t>pháp</w:t>
      </w:r>
      <w:r>
        <w:rPr>
          <w:i/>
          <w:color w:val="231F20"/>
          <w:spacing w:val="-3"/>
          <w:w w:val="105"/>
        </w:rPr>
        <w:t> </w:t>
      </w:r>
      <w:r>
        <w:rPr>
          <w:i/>
          <w:color w:val="231F20"/>
          <w:w w:val="105"/>
        </w:rPr>
        <w:t>cửu tồn’.</w:t>
      </w:r>
      <w:r>
        <w:rPr>
          <w:i/>
          <w:color w:val="231F20"/>
          <w:spacing w:val="-20"/>
          <w:w w:val="105"/>
        </w:rPr>
        <w:t> </w:t>
      </w:r>
      <w:r>
        <w:rPr>
          <w:i/>
          <w:color w:val="231F20"/>
          <w:w w:val="105"/>
        </w:rPr>
        <w:t>Cố</w:t>
      </w:r>
      <w:r>
        <w:rPr>
          <w:i/>
          <w:color w:val="231F20"/>
          <w:spacing w:val="-20"/>
          <w:w w:val="105"/>
        </w:rPr>
        <w:t> </w:t>
      </w:r>
      <w:r>
        <w:rPr>
          <w:i/>
          <w:color w:val="231F20"/>
          <w:w w:val="105"/>
        </w:rPr>
        <w:t>vân</w:t>
      </w:r>
      <w:r>
        <w:rPr>
          <w:i/>
          <w:color w:val="231F20"/>
          <w:spacing w:val="-20"/>
          <w:w w:val="105"/>
        </w:rPr>
        <w:t> </w:t>
      </w:r>
      <w:r>
        <w:rPr>
          <w:i/>
          <w:color w:val="231F20"/>
          <w:w w:val="105"/>
        </w:rPr>
        <w:t>Đầu</w:t>
      </w:r>
      <w:r>
        <w:rPr>
          <w:i/>
          <w:color w:val="231F20"/>
          <w:spacing w:val="-20"/>
          <w:w w:val="105"/>
        </w:rPr>
        <w:t> </w:t>
      </w:r>
      <w:r>
        <w:rPr>
          <w:i/>
          <w:color w:val="231F20"/>
          <w:w w:val="105"/>
        </w:rPr>
        <w:t>Đà</w:t>
      </w:r>
      <w:r>
        <w:rPr>
          <w:i/>
          <w:color w:val="231F20"/>
          <w:spacing w:val="-20"/>
          <w:w w:val="105"/>
        </w:rPr>
        <w:t> </w:t>
      </w:r>
      <w:r>
        <w:rPr>
          <w:i/>
          <w:color w:val="231F20"/>
          <w:w w:val="105"/>
        </w:rPr>
        <w:t>đệ</w:t>
      </w:r>
      <w:r>
        <w:rPr>
          <w:i/>
          <w:color w:val="231F20"/>
          <w:spacing w:val="-20"/>
          <w:w w:val="105"/>
        </w:rPr>
        <w:t> </w:t>
      </w:r>
      <w:r>
        <w:rPr>
          <w:i/>
          <w:color w:val="231F20"/>
          <w:w w:val="105"/>
        </w:rPr>
        <w:t>nhất”</w:t>
      </w:r>
      <w:r>
        <w:rPr>
          <w:i/>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bèn</w:t>
      </w:r>
      <w:r>
        <w:rPr>
          <w:color w:val="231F20"/>
          <w:spacing w:val="-20"/>
          <w:w w:val="105"/>
        </w:rPr>
        <w:t> </w:t>
      </w:r>
      <w:r>
        <w:rPr>
          <w:color w:val="231F20"/>
          <w:w w:val="105"/>
        </w:rPr>
        <w:t>ca</w:t>
      </w:r>
      <w:r>
        <w:rPr>
          <w:color w:val="231F20"/>
          <w:spacing w:val="-20"/>
          <w:w w:val="105"/>
        </w:rPr>
        <w:t> </w:t>
      </w:r>
      <w:r>
        <w:rPr>
          <w:color w:val="231F20"/>
          <w:w w:val="105"/>
        </w:rPr>
        <w:t>ngợi</w:t>
      </w:r>
      <w:r>
        <w:rPr>
          <w:color w:val="231F20"/>
          <w:spacing w:val="-20"/>
          <w:w w:val="105"/>
        </w:rPr>
        <w:t> </w:t>
      </w:r>
      <w:r>
        <w:rPr>
          <w:color w:val="231F20"/>
          <w:w w:val="105"/>
        </w:rPr>
        <w:t>sâu</w:t>
      </w:r>
      <w:r>
        <w:rPr>
          <w:color w:val="231F20"/>
          <w:spacing w:val="-20"/>
          <w:w w:val="105"/>
        </w:rPr>
        <w:t> </w:t>
      </w:r>
      <w:r>
        <w:rPr>
          <w:color w:val="231F20"/>
          <w:w w:val="105"/>
        </w:rPr>
        <w:t>xa: </w:t>
      </w:r>
      <w:r>
        <w:rPr>
          <w:color w:val="231F20"/>
        </w:rPr>
        <w:t>“Có hạnh Đầu Đà, pháp của ta sẽ tồn tại lâu dài”. Vì thế, Ngài </w:t>
      </w:r>
      <w:r>
        <w:rPr>
          <w:color w:val="231F20"/>
          <w:w w:val="105"/>
        </w:rPr>
        <w:t>được gọi là bậc Đầu Đà đệ nhất). Do vậy, trong di giáo dạy bảo</w:t>
      </w:r>
      <w:r>
        <w:rPr>
          <w:color w:val="231F20"/>
          <w:spacing w:val="-7"/>
          <w:w w:val="105"/>
        </w:rPr>
        <w:t> </w:t>
      </w:r>
      <w:r>
        <w:rPr>
          <w:color w:val="231F20"/>
          <w:w w:val="105"/>
        </w:rPr>
        <w:t>các</w:t>
      </w:r>
      <w:r>
        <w:rPr>
          <w:color w:val="231F20"/>
          <w:spacing w:val="-7"/>
          <w:w w:val="105"/>
        </w:rPr>
        <w:t> </w:t>
      </w:r>
      <w:r>
        <w:rPr>
          <w:color w:val="231F20"/>
          <w:w w:val="105"/>
        </w:rPr>
        <w:t>đệ</w:t>
      </w:r>
      <w:r>
        <w:rPr>
          <w:color w:val="231F20"/>
          <w:spacing w:val="-7"/>
          <w:w w:val="105"/>
        </w:rPr>
        <w:t> </w:t>
      </w:r>
      <w:r>
        <w:rPr>
          <w:color w:val="231F20"/>
          <w:w w:val="105"/>
        </w:rPr>
        <w:t>tử</w:t>
      </w:r>
      <w:r>
        <w:rPr>
          <w:color w:val="231F20"/>
          <w:spacing w:val="-7"/>
          <w:w w:val="105"/>
        </w:rPr>
        <w:t> </w:t>
      </w:r>
      <w:r>
        <w:rPr>
          <w:color w:val="231F20"/>
          <w:w w:val="105"/>
        </w:rPr>
        <w:t>đời</w:t>
      </w:r>
      <w:r>
        <w:rPr>
          <w:color w:val="231F20"/>
          <w:spacing w:val="-7"/>
          <w:w w:val="105"/>
        </w:rPr>
        <w:t> </w:t>
      </w:r>
      <w:r>
        <w:rPr>
          <w:color w:val="231F20"/>
          <w:w w:val="105"/>
        </w:rPr>
        <w:t>sau,</w:t>
      </w:r>
      <w:r>
        <w:rPr>
          <w:color w:val="231F20"/>
          <w:spacing w:val="-6"/>
          <w:w w:val="105"/>
        </w:rPr>
        <w:t> </w:t>
      </w: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chỉ</w:t>
      </w:r>
      <w:r>
        <w:rPr>
          <w:color w:val="231F20"/>
          <w:spacing w:val="-7"/>
          <w:w w:val="105"/>
        </w:rPr>
        <w:t> </w:t>
      </w:r>
      <w:r>
        <w:rPr>
          <w:color w:val="231F20"/>
          <w:w w:val="105"/>
        </w:rPr>
        <w:t>nói</w:t>
      </w:r>
      <w:r>
        <w:rPr>
          <w:color w:val="231F20"/>
          <w:spacing w:val="-7"/>
          <w:w w:val="105"/>
        </w:rPr>
        <w:t> </w:t>
      </w:r>
      <w:r>
        <w:rPr>
          <w:color w:val="231F20"/>
          <w:w w:val="105"/>
        </w:rPr>
        <w:t>2</w:t>
      </w:r>
      <w:r>
        <w:rPr>
          <w:color w:val="231F20"/>
          <w:spacing w:val="-7"/>
          <w:w w:val="105"/>
        </w:rPr>
        <w:t> </w:t>
      </w:r>
      <w:r>
        <w:rPr>
          <w:color w:val="231F20"/>
          <w:w w:val="105"/>
        </w:rPr>
        <w:t>câu:</w:t>
      </w:r>
      <w:r>
        <w:rPr>
          <w:color w:val="231F20"/>
          <w:spacing w:val="-8"/>
          <w:w w:val="105"/>
        </w:rPr>
        <w:t> </w:t>
      </w:r>
      <w:r>
        <w:rPr>
          <w:i/>
          <w:color w:val="231F20"/>
          <w:w w:val="105"/>
        </w:rPr>
        <w:t>“Lấy</w:t>
      </w:r>
      <w:r>
        <w:rPr>
          <w:i/>
          <w:color w:val="231F20"/>
          <w:spacing w:val="-7"/>
          <w:w w:val="105"/>
        </w:rPr>
        <w:t> </w:t>
      </w:r>
      <w:r>
        <w:rPr>
          <w:i/>
          <w:color w:val="231F20"/>
          <w:w w:val="105"/>
        </w:rPr>
        <w:t>giới</w:t>
      </w:r>
      <w:r>
        <w:rPr>
          <w:i/>
          <w:color w:val="231F20"/>
          <w:spacing w:val="-7"/>
          <w:w w:val="105"/>
        </w:rPr>
        <w:t> </w:t>
      </w:r>
      <w:r>
        <w:rPr>
          <w:i/>
          <w:color w:val="231F20"/>
          <w:w w:val="105"/>
        </w:rPr>
        <w:t>làm thầy.</w:t>
      </w:r>
      <w:r>
        <w:rPr>
          <w:i/>
          <w:color w:val="231F20"/>
          <w:spacing w:val="-21"/>
          <w:w w:val="105"/>
        </w:rPr>
        <w:t> </w:t>
      </w:r>
      <w:r>
        <w:rPr>
          <w:i/>
          <w:color w:val="231F20"/>
          <w:w w:val="105"/>
        </w:rPr>
        <w:t>Lấy</w:t>
      </w:r>
      <w:r>
        <w:rPr>
          <w:i/>
          <w:color w:val="231F20"/>
          <w:spacing w:val="-21"/>
          <w:w w:val="105"/>
        </w:rPr>
        <w:t> </w:t>
      </w:r>
      <w:r>
        <w:rPr>
          <w:i/>
          <w:color w:val="231F20"/>
          <w:w w:val="105"/>
        </w:rPr>
        <w:t>khổ</w:t>
      </w:r>
      <w:r>
        <w:rPr>
          <w:i/>
          <w:color w:val="231F20"/>
          <w:spacing w:val="-21"/>
          <w:w w:val="105"/>
        </w:rPr>
        <w:t> </w:t>
      </w:r>
      <w:r>
        <w:rPr>
          <w:i/>
          <w:color w:val="231F20"/>
          <w:w w:val="105"/>
        </w:rPr>
        <w:t>làm</w:t>
      </w:r>
      <w:r>
        <w:rPr>
          <w:i/>
          <w:color w:val="231F20"/>
          <w:spacing w:val="-21"/>
          <w:w w:val="105"/>
        </w:rPr>
        <w:t> </w:t>
      </w:r>
      <w:r>
        <w:rPr>
          <w:i/>
          <w:color w:val="231F20"/>
          <w:w w:val="105"/>
        </w:rPr>
        <w:t>thầy”</w:t>
      </w:r>
      <w:r>
        <w:rPr>
          <w:color w:val="231F20"/>
          <w:w w:val="105"/>
        </w:rPr>
        <w:t>.</w:t>
      </w:r>
      <w:r>
        <w:rPr>
          <w:color w:val="231F20"/>
          <w:spacing w:val="-21"/>
          <w:w w:val="105"/>
        </w:rPr>
        <w:t> </w:t>
      </w:r>
      <w:r>
        <w:rPr>
          <w:color w:val="231F20"/>
          <w:w w:val="105"/>
        </w:rPr>
        <w:t>Giới</w:t>
      </w:r>
      <w:r>
        <w:rPr>
          <w:color w:val="231F20"/>
          <w:spacing w:val="-21"/>
          <w:w w:val="105"/>
        </w:rPr>
        <w:t> </w:t>
      </w:r>
      <w:r>
        <w:rPr>
          <w:color w:val="231F20"/>
          <w:w w:val="105"/>
        </w:rPr>
        <w:t>được</w:t>
      </w:r>
      <w:r>
        <w:rPr>
          <w:color w:val="231F20"/>
          <w:spacing w:val="-21"/>
          <w:w w:val="105"/>
        </w:rPr>
        <w:t> </w:t>
      </w:r>
      <w:r>
        <w:rPr>
          <w:color w:val="231F20"/>
          <w:w w:val="105"/>
        </w:rPr>
        <w:t>đặt</w:t>
      </w:r>
      <w:r>
        <w:rPr>
          <w:color w:val="231F20"/>
          <w:spacing w:val="-21"/>
          <w:w w:val="105"/>
        </w:rPr>
        <w:t> </w:t>
      </w:r>
      <w:r>
        <w:rPr>
          <w:color w:val="231F20"/>
          <w:w w:val="105"/>
        </w:rPr>
        <w:t>vào</w:t>
      </w:r>
      <w:r>
        <w:rPr>
          <w:color w:val="231F20"/>
          <w:spacing w:val="-21"/>
          <w:w w:val="105"/>
        </w:rPr>
        <w:t> </w:t>
      </w:r>
      <w:r>
        <w:rPr>
          <w:color w:val="231F20"/>
          <w:w w:val="105"/>
        </w:rPr>
        <w:t>hàng</w:t>
      </w:r>
      <w:r>
        <w:rPr>
          <w:color w:val="231F20"/>
          <w:spacing w:val="-21"/>
          <w:w w:val="105"/>
        </w:rPr>
        <w:t> </w:t>
      </w:r>
      <w:r>
        <w:rPr>
          <w:color w:val="231F20"/>
          <w:w w:val="105"/>
        </w:rPr>
        <w:t>thứ</w:t>
      </w:r>
      <w:r>
        <w:rPr>
          <w:color w:val="231F20"/>
          <w:spacing w:val="-22"/>
          <w:w w:val="105"/>
        </w:rPr>
        <w:t> </w:t>
      </w:r>
      <w:r>
        <w:rPr>
          <w:color w:val="231F20"/>
          <w:w w:val="105"/>
        </w:rPr>
        <w:t>nhất,</w:t>
      </w:r>
      <w:r>
        <w:rPr>
          <w:color w:val="231F20"/>
          <w:spacing w:val="-21"/>
          <w:w w:val="105"/>
        </w:rPr>
        <w:t> </w:t>
      </w:r>
      <w:r>
        <w:rPr>
          <w:color w:val="231F20"/>
          <w:w w:val="105"/>
        </w:rPr>
        <w:t>vì sao? Không có giới, Phật pháp sẽ tiêu diệt.</w:t>
      </w:r>
    </w:p>
    <w:p>
      <w:pPr>
        <w:pStyle w:val="BodyText"/>
        <w:spacing w:line="302" w:lineRule="auto" w:before="153"/>
        <w:ind w:left="103" w:right="405" w:firstLine="453"/>
      </w:pPr>
      <w:r>
        <w:rPr>
          <w:color w:val="231F20"/>
          <w:w w:val="105"/>
        </w:rPr>
        <w:t>Chư</w:t>
      </w:r>
      <w:r>
        <w:rPr>
          <w:color w:val="231F20"/>
          <w:spacing w:val="-10"/>
          <w:w w:val="105"/>
        </w:rPr>
        <w:t> </w:t>
      </w:r>
      <w:r>
        <w:rPr>
          <w:color w:val="231F20"/>
          <w:w w:val="105"/>
        </w:rPr>
        <w:t>vị</w:t>
      </w:r>
      <w:r>
        <w:rPr>
          <w:color w:val="231F20"/>
          <w:spacing w:val="-12"/>
          <w:w w:val="105"/>
        </w:rPr>
        <w:t> </w:t>
      </w:r>
      <w:r>
        <w:rPr>
          <w:color w:val="231F20"/>
          <w:w w:val="105"/>
        </w:rPr>
        <w:t>phải</w:t>
      </w:r>
      <w:r>
        <w:rPr>
          <w:color w:val="231F20"/>
          <w:spacing w:val="-12"/>
          <w:w w:val="105"/>
        </w:rPr>
        <w:t> </w:t>
      </w:r>
      <w:r>
        <w:rPr>
          <w:color w:val="231F20"/>
          <w:w w:val="105"/>
        </w:rPr>
        <w:t>biết</w:t>
      </w:r>
      <w:r>
        <w:rPr>
          <w:color w:val="231F20"/>
          <w:spacing w:val="-12"/>
          <w:w w:val="105"/>
        </w:rPr>
        <w:t> </w:t>
      </w:r>
      <w:r>
        <w:rPr>
          <w:color w:val="231F20"/>
          <w:w w:val="105"/>
        </w:rPr>
        <w:t>Phật</w:t>
      </w:r>
      <w:r>
        <w:rPr>
          <w:color w:val="231F20"/>
          <w:spacing w:val="-10"/>
          <w:w w:val="105"/>
        </w:rPr>
        <w:t> </w:t>
      </w:r>
      <w:r>
        <w:rPr>
          <w:color w:val="231F20"/>
          <w:w w:val="105"/>
        </w:rPr>
        <w:t>pháp</w:t>
      </w:r>
      <w:r>
        <w:rPr>
          <w:color w:val="231F20"/>
          <w:spacing w:val="-12"/>
          <w:w w:val="105"/>
        </w:rPr>
        <w:t> </w:t>
      </w:r>
      <w:r>
        <w:rPr>
          <w:color w:val="231F20"/>
          <w:w w:val="105"/>
        </w:rPr>
        <w:t>tiêu</w:t>
      </w:r>
      <w:r>
        <w:rPr>
          <w:color w:val="231F20"/>
          <w:spacing w:val="-12"/>
          <w:w w:val="105"/>
        </w:rPr>
        <w:t> </w:t>
      </w:r>
      <w:r>
        <w:rPr>
          <w:color w:val="231F20"/>
          <w:w w:val="105"/>
        </w:rPr>
        <w:t>diệt</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2"/>
          <w:w w:val="105"/>
        </w:rPr>
        <w:t> </w:t>
      </w:r>
      <w:r>
        <w:rPr>
          <w:color w:val="231F20"/>
          <w:w w:val="105"/>
        </w:rPr>
        <w:t>do</w:t>
      </w:r>
      <w:r>
        <w:rPr>
          <w:color w:val="231F20"/>
          <w:spacing w:val="-12"/>
          <w:w w:val="105"/>
        </w:rPr>
        <w:t> </w:t>
      </w:r>
      <w:r>
        <w:rPr>
          <w:color w:val="231F20"/>
          <w:w w:val="105"/>
        </w:rPr>
        <w:t>không có</w:t>
      </w:r>
      <w:r>
        <w:rPr>
          <w:color w:val="231F20"/>
          <w:spacing w:val="-18"/>
          <w:w w:val="105"/>
        </w:rPr>
        <w:t> </w:t>
      </w:r>
      <w:r>
        <w:rPr>
          <w:color w:val="231F20"/>
          <w:w w:val="105"/>
        </w:rPr>
        <w:t>chùa</w:t>
      </w:r>
      <w:r>
        <w:rPr>
          <w:color w:val="231F20"/>
          <w:spacing w:val="-18"/>
          <w:w w:val="105"/>
        </w:rPr>
        <w:t> </w:t>
      </w:r>
      <w:r>
        <w:rPr>
          <w:color w:val="231F20"/>
          <w:w w:val="105"/>
        </w:rPr>
        <w:t>miếu</w:t>
      </w:r>
      <w:r>
        <w:rPr>
          <w:color w:val="231F20"/>
          <w:spacing w:val="-18"/>
          <w:w w:val="105"/>
        </w:rPr>
        <w:t> </w:t>
      </w:r>
      <w:r>
        <w:rPr>
          <w:color w:val="231F20"/>
          <w:w w:val="105"/>
        </w:rPr>
        <w:t>hay</w:t>
      </w:r>
      <w:r>
        <w:rPr>
          <w:color w:val="231F20"/>
          <w:spacing w:val="-18"/>
          <w:w w:val="105"/>
        </w:rPr>
        <w:t> </w:t>
      </w:r>
      <w:r>
        <w:rPr>
          <w:color w:val="231F20"/>
          <w:w w:val="105"/>
        </w:rPr>
        <w:t>không</w:t>
      </w:r>
      <w:r>
        <w:rPr>
          <w:color w:val="231F20"/>
          <w:spacing w:val="-17"/>
          <w:w w:val="105"/>
        </w:rPr>
        <w:t> </w:t>
      </w:r>
      <w:r>
        <w:rPr>
          <w:color w:val="231F20"/>
          <w:w w:val="105"/>
        </w:rPr>
        <w:t>có</w:t>
      </w:r>
      <w:r>
        <w:rPr>
          <w:color w:val="231F20"/>
          <w:spacing w:val="-18"/>
          <w:w w:val="105"/>
        </w:rPr>
        <w:t> </w:t>
      </w:r>
      <w:r>
        <w:rPr>
          <w:color w:val="231F20"/>
          <w:w w:val="105"/>
        </w:rPr>
        <w:t>kinh</w:t>
      </w:r>
      <w:r>
        <w:rPr>
          <w:color w:val="231F20"/>
          <w:spacing w:val="-18"/>
          <w:w w:val="105"/>
        </w:rPr>
        <w:t> </w:t>
      </w:r>
      <w:r>
        <w:rPr>
          <w:color w:val="231F20"/>
          <w:w w:val="105"/>
        </w:rPr>
        <w:t>Phật,</w:t>
      </w:r>
      <w:r>
        <w:rPr>
          <w:color w:val="231F20"/>
          <w:spacing w:val="-18"/>
          <w:w w:val="105"/>
        </w:rPr>
        <w:t> </w:t>
      </w:r>
      <w:r>
        <w:rPr>
          <w:color w:val="231F20"/>
          <w:w w:val="105"/>
        </w:rPr>
        <w:t>chẳng</w:t>
      </w:r>
      <w:r>
        <w:rPr>
          <w:color w:val="231F20"/>
          <w:spacing w:val="-17"/>
          <w:w w:val="105"/>
        </w:rPr>
        <w:t> </w:t>
      </w:r>
      <w:r>
        <w:rPr>
          <w:color w:val="231F20"/>
          <w:w w:val="105"/>
        </w:rPr>
        <w:t>phải</w:t>
      </w:r>
      <w:r>
        <w:rPr>
          <w:color w:val="231F20"/>
          <w:spacing w:val="-18"/>
          <w:w w:val="105"/>
        </w:rPr>
        <w:t> </w:t>
      </w:r>
      <w:r>
        <w:rPr>
          <w:color w:val="231F20"/>
          <w:w w:val="105"/>
        </w:rPr>
        <w:t>vậy!</w:t>
      </w:r>
      <w:r>
        <w:rPr>
          <w:color w:val="231F20"/>
          <w:spacing w:val="-18"/>
          <w:w w:val="105"/>
        </w:rPr>
        <w:t> </w:t>
      </w:r>
      <w:r>
        <w:rPr>
          <w:color w:val="231F20"/>
          <w:spacing w:val="-4"/>
          <w:w w:val="105"/>
        </w:rPr>
        <w:t>Chùa</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miếu càng tráng lệ, giàu có, nguy nga hơn, nhưng là nơi để ngắm cảnh, du lịch, vẫn tồn tại, kinh điển hãy còn, nhưng kinh</w:t>
      </w:r>
      <w:r>
        <w:rPr>
          <w:color w:val="231F20"/>
          <w:spacing w:val="-10"/>
          <w:w w:val="105"/>
        </w:rPr>
        <w:t> </w:t>
      </w:r>
      <w:r>
        <w:rPr>
          <w:color w:val="231F20"/>
          <w:w w:val="105"/>
        </w:rPr>
        <w:t>điển</w:t>
      </w:r>
      <w:r>
        <w:rPr>
          <w:color w:val="231F20"/>
          <w:spacing w:val="-8"/>
          <w:w w:val="105"/>
        </w:rPr>
        <w:t> </w:t>
      </w:r>
      <w:r>
        <w:rPr>
          <w:color w:val="231F20"/>
          <w:w w:val="105"/>
        </w:rPr>
        <w:t>bị</w:t>
      </w:r>
      <w:r>
        <w:rPr>
          <w:color w:val="231F20"/>
          <w:spacing w:val="-8"/>
          <w:w w:val="105"/>
        </w:rPr>
        <w:t> </w:t>
      </w:r>
      <w:r>
        <w:rPr>
          <w:color w:val="231F20"/>
          <w:w w:val="105"/>
        </w:rPr>
        <w:t>các</w:t>
      </w:r>
      <w:r>
        <w:rPr>
          <w:color w:val="231F20"/>
          <w:spacing w:val="-8"/>
          <w:w w:val="105"/>
        </w:rPr>
        <w:t> </w:t>
      </w:r>
      <w:r>
        <w:rPr>
          <w:color w:val="231F20"/>
          <w:w w:val="105"/>
        </w:rPr>
        <w:t>trường</w:t>
      </w:r>
      <w:r>
        <w:rPr>
          <w:color w:val="231F20"/>
          <w:spacing w:val="-8"/>
          <w:w w:val="105"/>
        </w:rPr>
        <w:t> </w:t>
      </w:r>
      <w:r>
        <w:rPr>
          <w:color w:val="231F20"/>
          <w:w w:val="105"/>
        </w:rPr>
        <w:t>học</w:t>
      </w:r>
      <w:r>
        <w:rPr>
          <w:color w:val="231F20"/>
          <w:spacing w:val="-8"/>
          <w:w w:val="105"/>
        </w:rPr>
        <w:t> </w:t>
      </w:r>
      <w:r>
        <w:rPr>
          <w:color w:val="231F20"/>
          <w:w w:val="105"/>
        </w:rPr>
        <w:t>trong</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coi</w:t>
      </w:r>
      <w:r>
        <w:rPr>
          <w:color w:val="231F20"/>
          <w:spacing w:val="-8"/>
          <w:w w:val="105"/>
        </w:rPr>
        <w:t> </w:t>
      </w:r>
      <w:r>
        <w:rPr>
          <w:color w:val="231F20"/>
          <w:w w:val="105"/>
        </w:rPr>
        <w:t>như</w:t>
      </w:r>
      <w:r>
        <w:rPr>
          <w:color w:val="231F20"/>
          <w:spacing w:val="-8"/>
          <w:w w:val="105"/>
        </w:rPr>
        <w:t> </w:t>
      </w:r>
      <w:r>
        <w:rPr>
          <w:color w:val="231F20"/>
          <w:w w:val="105"/>
        </w:rPr>
        <w:t>học</w:t>
      </w:r>
      <w:r>
        <w:rPr>
          <w:color w:val="231F20"/>
          <w:spacing w:val="-8"/>
          <w:w w:val="105"/>
        </w:rPr>
        <w:t> </w:t>
      </w:r>
      <w:r>
        <w:rPr>
          <w:color w:val="231F20"/>
          <w:w w:val="105"/>
        </w:rPr>
        <w:t>thuật để nghiên cứu, gọi bằng danh xưng đẹp đẽ là “Phật học”.</w:t>
      </w:r>
    </w:p>
    <w:p>
      <w:pPr>
        <w:pStyle w:val="BodyText"/>
        <w:spacing w:line="297" w:lineRule="auto" w:before="143"/>
        <w:ind w:left="387" w:right="118" w:firstLine="453"/>
      </w:pPr>
      <w:r>
        <w:rPr>
          <w:color w:val="231F20"/>
          <w:w w:val="105"/>
        </w:rPr>
        <w:t>Quý vị thấy Phật pháp đã biến thành Phật học, còn lại thứ</w:t>
      </w:r>
      <w:r>
        <w:rPr>
          <w:color w:val="231F20"/>
          <w:spacing w:val="-23"/>
          <w:w w:val="105"/>
        </w:rPr>
        <w:t> </w:t>
      </w:r>
      <w:r>
        <w:rPr>
          <w:color w:val="231F20"/>
          <w:w w:val="105"/>
        </w:rPr>
        <w:t>ấy.</w:t>
      </w:r>
      <w:r>
        <w:rPr>
          <w:color w:val="231F20"/>
          <w:spacing w:val="-22"/>
          <w:w w:val="105"/>
        </w:rPr>
        <w:t> </w:t>
      </w:r>
      <w:r>
        <w:rPr>
          <w:color w:val="231F20"/>
          <w:w w:val="105"/>
        </w:rPr>
        <w:t>Điều</w:t>
      </w:r>
      <w:r>
        <w:rPr>
          <w:color w:val="231F20"/>
          <w:spacing w:val="-22"/>
          <w:w w:val="105"/>
        </w:rPr>
        <w:t> </w:t>
      </w:r>
      <w:r>
        <w:rPr>
          <w:color w:val="231F20"/>
          <w:w w:val="105"/>
        </w:rPr>
        <w:t>gì</w:t>
      </w:r>
      <w:r>
        <w:rPr>
          <w:color w:val="231F20"/>
          <w:spacing w:val="-23"/>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Người</w:t>
      </w:r>
      <w:r>
        <w:rPr>
          <w:color w:val="231F20"/>
          <w:spacing w:val="-23"/>
          <w:w w:val="105"/>
        </w:rPr>
        <w:t> </w:t>
      </w:r>
      <w:r>
        <w:rPr>
          <w:color w:val="231F20"/>
          <w:w w:val="105"/>
        </w:rPr>
        <w:t>trì</w:t>
      </w:r>
      <w:r>
        <w:rPr>
          <w:color w:val="231F20"/>
          <w:spacing w:val="-22"/>
          <w:w w:val="105"/>
        </w:rPr>
        <w:t> </w:t>
      </w:r>
      <w:r>
        <w:rPr>
          <w:color w:val="231F20"/>
          <w:w w:val="105"/>
        </w:rPr>
        <w:t>giới</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3"/>
          <w:w w:val="105"/>
        </w:rPr>
        <w:t> </w:t>
      </w:r>
      <w:r>
        <w:rPr>
          <w:color w:val="231F20"/>
          <w:w w:val="105"/>
        </w:rPr>
        <w:t>người</w:t>
      </w:r>
      <w:r>
        <w:rPr>
          <w:color w:val="231F20"/>
          <w:spacing w:val="-22"/>
          <w:w w:val="105"/>
        </w:rPr>
        <w:t> </w:t>
      </w:r>
      <w:r>
        <w:rPr>
          <w:color w:val="231F20"/>
          <w:w w:val="105"/>
        </w:rPr>
        <w:t>khổ hạnh chẳng có, Phật pháp bèn diệt. Chúng ta phải hiểu đạo lý</w:t>
      </w:r>
      <w:r>
        <w:rPr>
          <w:color w:val="231F20"/>
          <w:spacing w:val="-4"/>
          <w:w w:val="105"/>
        </w:rPr>
        <w:t> </w:t>
      </w:r>
      <w:r>
        <w:rPr>
          <w:color w:val="231F20"/>
          <w:w w:val="105"/>
        </w:rPr>
        <w:t>này.</w:t>
      </w:r>
      <w:r>
        <w:rPr>
          <w:color w:val="231F20"/>
          <w:spacing w:val="-4"/>
          <w:w w:val="105"/>
        </w:rPr>
        <w:t> </w:t>
      </w:r>
      <w:r>
        <w:rPr>
          <w:color w:val="231F20"/>
          <w:w w:val="105"/>
        </w:rPr>
        <w:t>Điều</w:t>
      </w:r>
      <w:r>
        <w:rPr>
          <w:color w:val="231F20"/>
          <w:spacing w:val="-4"/>
          <w:w w:val="105"/>
        </w:rPr>
        <w:t> </w:t>
      </w:r>
      <w:r>
        <w:rPr>
          <w:color w:val="231F20"/>
          <w:w w:val="105"/>
        </w:rPr>
        <w:t>gì</w:t>
      </w:r>
      <w:r>
        <w:rPr>
          <w:color w:val="231F20"/>
          <w:spacing w:val="-4"/>
          <w:w w:val="105"/>
        </w:rPr>
        <w:t> </w:t>
      </w:r>
      <w:r>
        <w:rPr>
          <w:color w:val="231F20"/>
          <w:w w:val="105"/>
        </w:rPr>
        <w:t>khiến</w:t>
      </w:r>
      <w:r>
        <w:rPr>
          <w:color w:val="231F20"/>
          <w:spacing w:val="-4"/>
          <w:w w:val="105"/>
        </w:rPr>
        <w:t> </w:t>
      </w:r>
      <w:r>
        <w:rPr>
          <w:color w:val="231F20"/>
          <w:w w:val="105"/>
        </w:rPr>
        <w:t>cho</w:t>
      </w:r>
      <w:r>
        <w:rPr>
          <w:color w:val="231F20"/>
          <w:spacing w:val="-4"/>
          <w:w w:val="105"/>
        </w:rPr>
        <w:t> </w:t>
      </w:r>
      <w:r>
        <w:rPr>
          <w:color w:val="231F20"/>
          <w:w w:val="105"/>
        </w:rPr>
        <w:t>chính</w:t>
      </w:r>
      <w:r>
        <w:rPr>
          <w:color w:val="231F20"/>
          <w:spacing w:val="-4"/>
          <w:w w:val="105"/>
        </w:rPr>
        <w:t> </w:t>
      </w:r>
      <w:r>
        <w:rPr>
          <w:color w:val="231F20"/>
          <w:w w:val="105"/>
        </w:rPr>
        <w:t>pháp</w:t>
      </w:r>
      <w:r>
        <w:rPr>
          <w:color w:val="231F20"/>
          <w:spacing w:val="-4"/>
          <w:w w:val="105"/>
        </w:rPr>
        <w:t> </w:t>
      </w:r>
      <w:r>
        <w:rPr>
          <w:color w:val="231F20"/>
          <w:w w:val="105"/>
        </w:rPr>
        <w:t>tồn</w:t>
      </w:r>
      <w:r>
        <w:rPr>
          <w:color w:val="231F20"/>
          <w:spacing w:val="-4"/>
          <w:w w:val="105"/>
        </w:rPr>
        <w:t> </w:t>
      </w:r>
      <w:r>
        <w:rPr>
          <w:color w:val="231F20"/>
          <w:w w:val="105"/>
        </w:rPr>
        <w:t>tại</w:t>
      </w:r>
      <w:r>
        <w:rPr>
          <w:color w:val="231F20"/>
          <w:spacing w:val="-4"/>
          <w:w w:val="105"/>
        </w:rPr>
        <w:t> </w:t>
      </w:r>
      <w:r>
        <w:rPr>
          <w:color w:val="231F20"/>
          <w:w w:val="105"/>
        </w:rPr>
        <w:t>lâu</w:t>
      </w:r>
      <w:r>
        <w:rPr>
          <w:color w:val="231F20"/>
          <w:spacing w:val="-4"/>
          <w:w w:val="105"/>
        </w:rPr>
        <w:t> </w:t>
      </w:r>
      <w:r>
        <w:rPr>
          <w:color w:val="231F20"/>
          <w:w w:val="105"/>
        </w:rPr>
        <w:t>dài?</w:t>
      </w:r>
      <w:r>
        <w:rPr>
          <w:color w:val="231F20"/>
          <w:spacing w:val="-4"/>
          <w:w w:val="105"/>
        </w:rPr>
        <w:t> </w:t>
      </w:r>
      <w:r>
        <w:rPr>
          <w:color w:val="231F20"/>
          <w:w w:val="105"/>
        </w:rPr>
        <w:t>Ai</w:t>
      </w:r>
      <w:r>
        <w:rPr>
          <w:color w:val="231F20"/>
          <w:spacing w:val="-4"/>
          <w:w w:val="105"/>
        </w:rPr>
        <w:t> </w:t>
      </w:r>
      <w:r>
        <w:rPr>
          <w:color w:val="231F20"/>
          <w:w w:val="105"/>
        </w:rPr>
        <w:t>nấy đều trì giới, ai nấy chẳng sợ khổ, bằng lòng tu khổ hạnh, trong cuộc sống bằng lòng chịu khổ một chút, tốt lắm, vì sao?</w:t>
      </w:r>
      <w:r>
        <w:rPr>
          <w:color w:val="231F20"/>
          <w:spacing w:val="-23"/>
          <w:w w:val="105"/>
        </w:rPr>
        <w:t> </w:t>
      </w:r>
      <w:r>
        <w:rPr>
          <w:color w:val="231F20"/>
          <w:w w:val="105"/>
        </w:rPr>
        <w:t>Khiến</w:t>
      </w:r>
      <w:r>
        <w:rPr>
          <w:color w:val="231F20"/>
          <w:spacing w:val="-22"/>
          <w:w w:val="105"/>
        </w:rPr>
        <w:t> </w:t>
      </w:r>
      <w:r>
        <w:rPr>
          <w:color w:val="231F20"/>
          <w:w w:val="105"/>
        </w:rPr>
        <w:t>cho</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chẳng</w:t>
      </w:r>
      <w:r>
        <w:rPr>
          <w:color w:val="231F20"/>
          <w:spacing w:val="-22"/>
          <w:w w:val="105"/>
        </w:rPr>
        <w:t> </w:t>
      </w:r>
      <w:r>
        <w:rPr>
          <w:color w:val="231F20"/>
          <w:w w:val="105"/>
        </w:rPr>
        <w:t>tham</w:t>
      </w:r>
      <w:r>
        <w:rPr>
          <w:color w:val="231F20"/>
          <w:spacing w:val="-23"/>
          <w:w w:val="105"/>
        </w:rPr>
        <w:t> </w:t>
      </w:r>
      <w:r>
        <w:rPr>
          <w:color w:val="231F20"/>
          <w:w w:val="105"/>
        </w:rPr>
        <w:t>luyến</w:t>
      </w:r>
      <w:r>
        <w:rPr>
          <w:color w:val="231F20"/>
          <w:spacing w:val="-22"/>
          <w:w w:val="105"/>
        </w:rPr>
        <w:t> </w:t>
      </w:r>
      <w:r>
        <w:rPr>
          <w:color w:val="231F20"/>
          <w:w w:val="105"/>
        </w:rPr>
        <w:t>thế</w:t>
      </w:r>
      <w:r>
        <w:rPr>
          <w:color w:val="231F20"/>
          <w:spacing w:val="-22"/>
          <w:w w:val="105"/>
        </w:rPr>
        <w:t> </w:t>
      </w:r>
      <w:r>
        <w:rPr>
          <w:color w:val="231F20"/>
          <w:w w:val="105"/>
        </w:rPr>
        <w:t>gian</w:t>
      </w:r>
      <w:r>
        <w:rPr>
          <w:color w:val="231F20"/>
          <w:spacing w:val="-23"/>
          <w:w w:val="105"/>
        </w:rPr>
        <w:t> </w:t>
      </w:r>
      <w:r>
        <w:rPr>
          <w:color w:val="231F20"/>
          <w:w w:val="105"/>
        </w:rPr>
        <w:t>này.</w:t>
      </w:r>
      <w:r>
        <w:rPr>
          <w:color w:val="231F20"/>
          <w:spacing w:val="-22"/>
          <w:w w:val="105"/>
        </w:rPr>
        <w:t> </w:t>
      </w:r>
      <w:r>
        <w:rPr>
          <w:color w:val="231F20"/>
          <w:w w:val="105"/>
        </w:rPr>
        <w:t>Nếu cuộc</w:t>
      </w:r>
      <w:r>
        <w:rPr>
          <w:color w:val="231F20"/>
          <w:spacing w:val="-6"/>
          <w:w w:val="105"/>
        </w:rPr>
        <w:t> </w:t>
      </w:r>
      <w:r>
        <w:rPr>
          <w:color w:val="231F20"/>
          <w:w w:val="105"/>
        </w:rPr>
        <w:t>sống</w:t>
      </w:r>
      <w:r>
        <w:rPr>
          <w:color w:val="231F20"/>
          <w:spacing w:val="-6"/>
          <w:w w:val="105"/>
        </w:rPr>
        <w:t> </w:t>
      </w:r>
      <w:r>
        <w:rPr>
          <w:color w:val="231F20"/>
          <w:w w:val="105"/>
        </w:rPr>
        <w:t>quá</w:t>
      </w:r>
      <w:r>
        <w:rPr>
          <w:color w:val="231F20"/>
          <w:spacing w:val="-6"/>
          <w:w w:val="105"/>
        </w:rPr>
        <w:t> </w:t>
      </w:r>
      <w:r>
        <w:rPr>
          <w:color w:val="231F20"/>
          <w:w w:val="105"/>
        </w:rPr>
        <w:t>giàu</w:t>
      </w:r>
      <w:r>
        <w:rPr>
          <w:color w:val="231F20"/>
          <w:spacing w:val="-6"/>
          <w:w w:val="105"/>
        </w:rPr>
        <w:t> </w:t>
      </w:r>
      <w:r>
        <w:rPr>
          <w:color w:val="231F20"/>
          <w:w w:val="105"/>
        </w:rPr>
        <w:t>có,</w:t>
      </w:r>
      <w:r>
        <w:rPr>
          <w:color w:val="231F20"/>
          <w:spacing w:val="-6"/>
          <w:w w:val="105"/>
        </w:rPr>
        <w:t> </w:t>
      </w:r>
      <w:r>
        <w:rPr>
          <w:color w:val="231F20"/>
          <w:w w:val="105"/>
        </w:rPr>
        <w:t>dư</w:t>
      </w:r>
      <w:r>
        <w:rPr>
          <w:color w:val="231F20"/>
          <w:spacing w:val="-6"/>
          <w:w w:val="105"/>
        </w:rPr>
        <w:t> </w:t>
      </w:r>
      <w:r>
        <w:rPr>
          <w:color w:val="231F20"/>
          <w:w w:val="105"/>
        </w:rPr>
        <w:t>dả,</w:t>
      </w:r>
      <w:r>
        <w:rPr>
          <w:color w:val="231F20"/>
          <w:spacing w:val="-6"/>
          <w:w w:val="105"/>
        </w:rPr>
        <w:t> </w:t>
      </w:r>
      <w:r>
        <w:rPr>
          <w:color w:val="231F20"/>
          <w:w w:val="105"/>
        </w:rPr>
        <w:t>sống</w:t>
      </w:r>
      <w:r>
        <w:rPr>
          <w:color w:val="231F20"/>
          <w:spacing w:val="-6"/>
          <w:w w:val="105"/>
        </w:rPr>
        <w:t> </w:t>
      </w:r>
      <w:r>
        <w:rPr>
          <w:color w:val="231F20"/>
          <w:w w:val="105"/>
        </w:rPr>
        <w:t>rất</w:t>
      </w:r>
      <w:r>
        <w:rPr>
          <w:color w:val="231F20"/>
          <w:spacing w:val="-6"/>
          <w:w w:val="105"/>
        </w:rPr>
        <w:t> </w:t>
      </w:r>
      <w:r>
        <w:rPr>
          <w:color w:val="231F20"/>
          <w:w w:val="105"/>
        </w:rPr>
        <w:t>khá,</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chẳng</w:t>
      </w:r>
      <w:r>
        <w:rPr>
          <w:color w:val="231F20"/>
          <w:spacing w:val="-6"/>
          <w:w w:val="105"/>
        </w:rPr>
        <w:t> </w:t>
      </w:r>
      <w:r>
        <w:rPr>
          <w:color w:val="231F20"/>
          <w:w w:val="105"/>
        </w:rPr>
        <w:t>nỡ rời</w:t>
      </w:r>
      <w:r>
        <w:rPr>
          <w:color w:val="231F20"/>
          <w:spacing w:val="-18"/>
          <w:w w:val="105"/>
        </w:rPr>
        <w:t> </w:t>
      </w:r>
      <w:r>
        <w:rPr>
          <w:color w:val="231F20"/>
          <w:w w:val="105"/>
        </w:rPr>
        <w:t>khỏi</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8"/>
          <w:w w:val="105"/>
        </w:rPr>
        <w:t> </w:t>
      </w:r>
      <w:r>
        <w:rPr>
          <w:color w:val="231F20"/>
          <w:w w:val="105"/>
        </w:rPr>
        <w:t>này,</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Đà</w:t>
      </w:r>
      <w:r>
        <w:rPr>
          <w:color w:val="231F20"/>
          <w:spacing w:val="-18"/>
          <w:w w:val="105"/>
        </w:rPr>
        <w:t> </w:t>
      </w:r>
      <w:r>
        <w:rPr>
          <w:color w:val="231F20"/>
          <w:w w:val="105"/>
        </w:rPr>
        <w:t>Phật</w:t>
      </w:r>
      <w:r>
        <w:rPr>
          <w:color w:val="231F20"/>
          <w:spacing w:val="-18"/>
          <w:w w:val="105"/>
        </w:rPr>
        <w:t> </w:t>
      </w:r>
      <w:r>
        <w:rPr>
          <w:color w:val="231F20"/>
          <w:w w:val="105"/>
        </w:rPr>
        <w:t>duỗi</w:t>
      </w:r>
      <w:r>
        <w:rPr>
          <w:color w:val="231F20"/>
          <w:spacing w:val="-18"/>
          <w:w w:val="105"/>
        </w:rPr>
        <w:t> </w:t>
      </w:r>
      <w:r>
        <w:rPr>
          <w:color w:val="231F20"/>
          <w:w w:val="105"/>
        </w:rPr>
        <w:t>tay</w:t>
      </w:r>
      <w:r>
        <w:rPr>
          <w:color w:val="231F20"/>
          <w:spacing w:val="-18"/>
          <w:w w:val="105"/>
        </w:rPr>
        <w:t> </w:t>
      </w:r>
      <w:r>
        <w:rPr>
          <w:color w:val="231F20"/>
          <w:w w:val="105"/>
        </w:rPr>
        <w:t>mời</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sang thế</w:t>
      </w:r>
      <w:r>
        <w:rPr>
          <w:color w:val="231F20"/>
          <w:spacing w:val="-7"/>
          <w:w w:val="105"/>
        </w:rPr>
        <w:t> </w:t>
      </w:r>
      <w:r>
        <w:rPr>
          <w:color w:val="231F20"/>
          <w:w w:val="105"/>
        </w:rPr>
        <w:t>giới</w:t>
      </w:r>
      <w:r>
        <w:rPr>
          <w:color w:val="231F20"/>
          <w:spacing w:val="-7"/>
          <w:w w:val="105"/>
        </w:rPr>
        <w:t> </w:t>
      </w:r>
      <w:r>
        <w:rPr>
          <w:color w:val="231F20"/>
          <w:w w:val="105"/>
        </w:rPr>
        <w:t>Cực</w:t>
      </w:r>
      <w:r>
        <w:rPr>
          <w:color w:val="231F20"/>
          <w:spacing w:val="-7"/>
          <w:w w:val="105"/>
        </w:rPr>
        <w:t> </w:t>
      </w:r>
      <w:r>
        <w:rPr>
          <w:color w:val="231F20"/>
          <w:w w:val="105"/>
        </w:rPr>
        <w:t>Lạc,</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vẫn</w:t>
      </w:r>
      <w:r>
        <w:rPr>
          <w:color w:val="231F20"/>
          <w:spacing w:val="-7"/>
          <w:w w:val="105"/>
        </w:rPr>
        <w:t> </w:t>
      </w:r>
      <w:r>
        <w:rPr>
          <w:color w:val="231F20"/>
          <w:w w:val="105"/>
        </w:rPr>
        <w:t>thưa</w:t>
      </w:r>
      <w:r>
        <w:rPr>
          <w:color w:val="231F20"/>
          <w:spacing w:val="-7"/>
          <w:w w:val="105"/>
        </w:rPr>
        <w:t> </w:t>
      </w:r>
      <w:r>
        <w:rPr>
          <w:color w:val="231F20"/>
          <w:w w:val="105"/>
        </w:rPr>
        <w:t>với</w:t>
      </w:r>
      <w:r>
        <w:rPr>
          <w:color w:val="231F20"/>
          <w:spacing w:val="-7"/>
          <w:w w:val="105"/>
        </w:rPr>
        <w:t> </w:t>
      </w:r>
      <w:r>
        <w:rPr>
          <w:color w:val="231F20"/>
          <w:w w:val="105"/>
        </w:rPr>
        <w:t>Ngài:</w:t>
      </w:r>
      <w:r>
        <w:rPr>
          <w:color w:val="231F20"/>
          <w:spacing w:val="-8"/>
          <w:w w:val="105"/>
        </w:rPr>
        <w:t> </w:t>
      </w:r>
      <w:r>
        <w:rPr>
          <w:color w:val="231F20"/>
          <w:w w:val="105"/>
        </w:rPr>
        <w:t>“Con</w:t>
      </w:r>
      <w:r>
        <w:rPr>
          <w:color w:val="231F20"/>
          <w:spacing w:val="-8"/>
          <w:w w:val="105"/>
        </w:rPr>
        <w:t> </w:t>
      </w:r>
      <w:r>
        <w:rPr>
          <w:color w:val="231F20"/>
          <w:w w:val="105"/>
        </w:rPr>
        <w:t>ở</w:t>
      </w:r>
      <w:r>
        <w:rPr>
          <w:color w:val="231F20"/>
          <w:spacing w:val="-7"/>
          <w:w w:val="105"/>
        </w:rPr>
        <w:t> </w:t>
      </w:r>
      <w:r>
        <w:rPr>
          <w:color w:val="231F20"/>
          <w:w w:val="105"/>
        </w:rPr>
        <w:t>đây</w:t>
      </w:r>
      <w:r>
        <w:rPr>
          <w:color w:val="231F20"/>
          <w:spacing w:val="-7"/>
          <w:w w:val="105"/>
        </w:rPr>
        <w:t> </w:t>
      </w:r>
      <w:r>
        <w:rPr>
          <w:color w:val="231F20"/>
          <w:w w:val="105"/>
        </w:rPr>
        <w:t>khá lắm,</w:t>
      </w:r>
      <w:r>
        <w:rPr>
          <w:color w:val="231F20"/>
          <w:spacing w:val="-8"/>
          <w:w w:val="105"/>
        </w:rPr>
        <w:t> </w:t>
      </w:r>
      <w:r>
        <w:rPr>
          <w:color w:val="231F20"/>
          <w:w w:val="105"/>
        </w:rPr>
        <w:t>sợ</w:t>
      </w:r>
      <w:r>
        <w:rPr>
          <w:color w:val="231F20"/>
          <w:spacing w:val="-7"/>
          <w:w w:val="105"/>
        </w:rPr>
        <w:t> </w:t>
      </w:r>
      <w:r>
        <w:rPr>
          <w:color w:val="231F20"/>
          <w:w w:val="105"/>
        </w:rPr>
        <w:t>rằng</w:t>
      </w:r>
      <w:r>
        <w:rPr>
          <w:color w:val="231F20"/>
          <w:spacing w:val="-8"/>
          <w:w w:val="105"/>
        </w:rPr>
        <w:t> </w:t>
      </w:r>
      <w:r>
        <w:rPr>
          <w:color w:val="231F20"/>
          <w:w w:val="105"/>
        </w:rPr>
        <w:t>chẳng</w:t>
      </w:r>
      <w:r>
        <w:rPr>
          <w:color w:val="231F20"/>
          <w:spacing w:val="-8"/>
          <w:w w:val="105"/>
        </w:rPr>
        <w:t> </w:t>
      </w:r>
      <w:r>
        <w:rPr>
          <w:color w:val="231F20"/>
          <w:w w:val="105"/>
        </w:rPr>
        <w:t>kém</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Lạc”.</w:t>
      </w:r>
    </w:p>
    <w:p>
      <w:pPr>
        <w:pStyle w:val="BodyText"/>
        <w:spacing w:line="297" w:lineRule="auto" w:before="146"/>
        <w:ind w:left="387" w:right="120" w:firstLine="453"/>
      </w:pP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sẽ</w:t>
      </w:r>
      <w:r>
        <w:rPr>
          <w:color w:val="231F20"/>
          <w:spacing w:val="-22"/>
          <w:w w:val="105"/>
        </w:rPr>
        <w:t> </w:t>
      </w:r>
      <w:r>
        <w:rPr>
          <w:color w:val="231F20"/>
          <w:w w:val="105"/>
        </w:rPr>
        <w:t>nghĩ</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chẳng</w:t>
      </w:r>
      <w:r>
        <w:rPr>
          <w:color w:val="231F20"/>
          <w:spacing w:val="-22"/>
          <w:w w:val="105"/>
        </w:rPr>
        <w:t> </w:t>
      </w:r>
      <w:r>
        <w:rPr>
          <w:color w:val="231F20"/>
          <w:w w:val="105"/>
        </w:rPr>
        <w:t>muốn</w:t>
      </w:r>
      <w:r>
        <w:rPr>
          <w:color w:val="231F20"/>
          <w:spacing w:val="-22"/>
          <w:w w:val="105"/>
        </w:rPr>
        <w:t> </w:t>
      </w:r>
      <w:r>
        <w:rPr>
          <w:color w:val="231F20"/>
          <w:w w:val="105"/>
        </w:rPr>
        <w:t>ra</w:t>
      </w:r>
      <w:r>
        <w:rPr>
          <w:color w:val="231F20"/>
          <w:spacing w:val="-22"/>
          <w:w w:val="105"/>
        </w:rPr>
        <w:t> </w:t>
      </w:r>
      <w:r>
        <w:rPr>
          <w:color w:val="231F20"/>
          <w:w w:val="105"/>
        </w:rPr>
        <w:t>đi.</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quý</w:t>
      </w:r>
      <w:r>
        <w:rPr>
          <w:color w:val="231F20"/>
          <w:spacing w:val="-22"/>
          <w:w w:val="105"/>
        </w:rPr>
        <w:t> </w:t>
      </w:r>
      <w:r>
        <w:rPr>
          <w:color w:val="231F20"/>
          <w:w w:val="105"/>
        </w:rPr>
        <w:t>vị thấy</w:t>
      </w:r>
      <w:r>
        <w:rPr>
          <w:color w:val="231F20"/>
          <w:spacing w:val="-10"/>
          <w:w w:val="105"/>
        </w:rPr>
        <w:t> </w:t>
      </w:r>
      <w:r>
        <w:rPr>
          <w:color w:val="231F20"/>
          <w:w w:val="105"/>
        </w:rPr>
        <w:t>Phật</w:t>
      </w:r>
      <w:r>
        <w:rPr>
          <w:color w:val="231F20"/>
          <w:spacing w:val="-11"/>
          <w:w w:val="105"/>
        </w:rPr>
        <w:t> </w:t>
      </w:r>
      <w:r>
        <w:rPr>
          <w:color w:val="231F20"/>
          <w:w w:val="105"/>
        </w:rPr>
        <w:t>Thích</w:t>
      </w:r>
      <w:r>
        <w:rPr>
          <w:color w:val="231F20"/>
          <w:spacing w:val="-11"/>
          <w:w w:val="105"/>
        </w:rPr>
        <w:t> </w:t>
      </w:r>
      <w:r>
        <w:rPr>
          <w:color w:val="231F20"/>
          <w:w w:val="105"/>
        </w:rPr>
        <w:t>Ca</w:t>
      </w:r>
      <w:r>
        <w:rPr>
          <w:color w:val="231F20"/>
          <w:spacing w:val="-10"/>
          <w:w w:val="105"/>
        </w:rPr>
        <w:t> </w:t>
      </w:r>
      <w:r>
        <w:rPr>
          <w:color w:val="231F20"/>
          <w:w w:val="105"/>
        </w:rPr>
        <w:t>Mâu</w:t>
      </w:r>
      <w:r>
        <w:rPr>
          <w:color w:val="231F20"/>
          <w:spacing w:val="-10"/>
          <w:w w:val="105"/>
        </w:rPr>
        <w:t> </w:t>
      </w:r>
      <w:r>
        <w:rPr>
          <w:color w:val="231F20"/>
          <w:w w:val="105"/>
        </w:rPr>
        <w:t>Ni</w:t>
      </w:r>
      <w:r>
        <w:rPr>
          <w:color w:val="231F20"/>
          <w:spacing w:val="-10"/>
          <w:w w:val="105"/>
        </w:rPr>
        <w:t> </w:t>
      </w:r>
      <w:r>
        <w:rPr>
          <w:color w:val="231F20"/>
          <w:w w:val="105"/>
        </w:rPr>
        <w:t>thị</w:t>
      </w:r>
      <w:r>
        <w:rPr>
          <w:color w:val="231F20"/>
          <w:spacing w:val="-11"/>
          <w:w w:val="105"/>
        </w:rPr>
        <w:t> </w:t>
      </w:r>
      <w:r>
        <w:rPr>
          <w:color w:val="231F20"/>
          <w:w w:val="105"/>
        </w:rPr>
        <w:t>hiện,</w:t>
      </w:r>
      <w:r>
        <w:rPr>
          <w:color w:val="231F20"/>
          <w:spacing w:val="-10"/>
          <w:w w:val="105"/>
        </w:rPr>
        <w:t> </w:t>
      </w:r>
      <w:r>
        <w:rPr>
          <w:color w:val="231F20"/>
          <w:w w:val="105"/>
        </w:rPr>
        <w:t>Tôn</w:t>
      </w:r>
      <w:r>
        <w:rPr>
          <w:color w:val="231F20"/>
          <w:spacing w:val="-10"/>
          <w:w w:val="105"/>
        </w:rPr>
        <w:t> </w:t>
      </w:r>
      <w:r>
        <w:rPr>
          <w:color w:val="231F20"/>
          <w:w w:val="105"/>
        </w:rPr>
        <w:t>giả</w:t>
      </w:r>
      <w:r>
        <w:rPr>
          <w:color w:val="231F20"/>
          <w:spacing w:val="-11"/>
          <w:w w:val="105"/>
        </w:rPr>
        <w:t> </w:t>
      </w:r>
      <w:r>
        <w:rPr>
          <w:color w:val="231F20"/>
          <w:w w:val="105"/>
        </w:rPr>
        <w:t>Đại</w:t>
      </w:r>
      <w:r>
        <w:rPr>
          <w:color w:val="231F20"/>
          <w:spacing w:val="-10"/>
          <w:w w:val="105"/>
        </w:rPr>
        <w:t> </w:t>
      </w:r>
      <w:r>
        <w:rPr>
          <w:color w:val="231F20"/>
          <w:w w:val="105"/>
        </w:rPr>
        <w:t>Ca</w:t>
      </w:r>
      <w:r>
        <w:rPr>
          <w:color w:val="231F20"/>
          <w:spacing w:val="-10"/>
          <w:w w:val="105"/>
        </w:rPr>
        <w:t> </w:t>
      </w:r>
      <w:r>
        <w:rPr>
          <w:color w:val="231F20"/>
          <w:w w:val="105"/>
        </w:rPr>
        <w:t>Diếp</w:t>
      </w:r>
      <w:r>
        <w:rPr>
          <w:color w:val="231F20"/>
          <w:spacing w:val="-11"/>
          <w:w w:val="105"/>
        </w:rPr>
        <w:t> </w:t>
      </w:r>
      <w:r>
        <w:rPr>
          <w:color w:val="231F20"/>
          <w:w w:val="105"/>
        </w:rPr>
        <w:t>là cổ</w:t>
      </w:r>
      <w:r>
        <w:rPr>
          <w:color w:val="231F20"/>
          <w:spacing w:val="-10"/>
          <w:w w:val="105"/>
        </w:rPr>
        <w:t> </w:t>
      </w:r>
      <w:r>
        <w:rPr>
          <w:color w:val="231F20"/>
          <w:w w:val="105"/>
        </w:rPr>
        <w:t>Phật</w:t>
      </w:r>
      <w:r>
        <w:rPr>
          <w:color w:val="231F20"/>
          <w:spacing w:val="-10"/>
          <w:w w:val="105"/>
        </w:rPr>
        <w:t> </w:t>
      </w:r>
      <w:r>
        <w:rPr>
          <w:color w:val="231F20"/>
          <w:w w:val="105"/>
        </w:rPr>
        <w:t>tái</w:t>
      </w:r>
      <w:r>
        <w:rPr>
          <w:color w:val="231F20"/>
          <w:spacing w:val="-10"/>
          <w:w w:val="105"/>
        </w:rPr>
        <w:t> </w:t>
      </w:r>
      <w:r>
        <w:rPr>
          <w:color w:val="231F20"/>
          <w:w w:val="105"/>
        </w:rPr>
        <w:t>lai,</w:t>
      </w:r>
      <w:r>
        <w:rPr>
          <w:color w:val="231F20"/>
          <w:spacing w:val="-10"/>
          <w:w w:val="105"/>
        </w:rPr>
        <w:t> </w:t>
      </w:r>
      <w:r>
        <w:rPr>
          <w:color w:val="231F20"/>
          <w:w w:val="105"/>
        </w:rPr>
        <w:t>nêu</w:t>
      </w:r>
      <w:r>
        <w:rPr>
          <w:color w:val="231F20"/>
          <w:spacing w:val="-10"/>
          <w:w w:val="105"/>
        </w:rPr>
        <w:t> </w:t>
      </w:r>
      <w:r>
        <w:rPr>
          <w:color w:val="231F20"/>
          <w:w w:val="105"/>
        </w:rPr>
        <w:t>gương</w:t>
      </w:r>
      <w:r>
        <w:rPr>
          <w:color w:val="231F20"/>
          <w:spacing w:val="-10"/>
          <w:w w:val="105"/>
        </w:rPr>
        <w:t> </w:t>
      </w:r>
      <w:r>
        <w:rPr>
          <w:color w:val="231F20"/>
          <w:w w:val="105"/>
        </w:rPr>
        <w:t>cho</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khó đoạn phiền não dường ấy? Rất nhiều đồng tu đã rất cảm khái</w:t>
      </w:r>
      <w:r>
        <w:rPr>
          <w:color w:val="231F20"/>
          <w:spacing w:val="-19"/>
          <w:w w:val="105"/>
        </w:rPr>
        <w:t> </w:t>
      </w:r>
      <w:r>
        <w:rPr>
          <w:color w:val="231F20"/>
          <w:w w:val="105"/>
        </w:rPr>
        <w:t>nói</w:t>
      </w:r>
      <w:r>
        <w:rPr>
          <w:color w:val="231F20"/>
          <w:spacing w:val="-19"/>
          <w:w w:val="105"/>
        </w:rPr>
        <w:t> </w:t>
      </w:r>
      <w:r>
        <w:rPr>
          <w:color w:val="231F20"/>
          <w:w w:val="105"/>
        </w:rPr>
        <w:t>với</w:t>
      </w:r>
      <w:r>
        <w:rPr>
          <w:color w:val="231F20"/>
          <w:spacing w:val="-19"/>
          <w:w w:val="105"/>
        </w:rPr>
        <w:t> </w:t>
      </w:r>
      <w:r>
        <w:rPr>
          <w:color w:val="231F20"/>
          <w:w w:val="105"/>
        </w:rPr>
        <w:t>tôi,</w:t>
      </w:r>
      <w:r>
        <w:rPr>
          <w:color w:val="231F20"/>
          <w:spacing w:val="-19"/>
          <w:w w:val="105"/>
        </w:rPr>
        <w:t> </w:t>
      </w:r>
      <w:r>
        <w:rPr>
          <w:color w:val="231F20"/>
          <w:w w:val="105"/>
        </w:rPr>
        <w:t>rất</w:t>
      </w:r>
      <w:r>
        <w:rPr>
          <w:color w:val="231F20"/>
          <w:spacing w:val="-19"/>
          <w:w w:val="105"/>
        </w:rPr>
        <w:t> </w:t>
      </w:r>
      <w:r>
        <w:rPr>
          <w:color w:val="231F20"/>
          <w:w w:val="105"/>
        </w:rPr>
        <w:t>muốn</w:t>
      </w:r>
      <w:r>
        <w:rPr>
          <w:color w:val="231F20"/>
          <w:spacing w:val="-19"/>
          <w:w w:val="105"/>
        </w:rPr>
        <w:t> </w:t>
      </w:r>
      <w:r>
        <w:rPr>
          <w:color w:val="231F20"/>
          <w:w w:val="105"/>
        </w:rPr>
        <w:t>đoạn,</w:t>
      </w:r>
      <w:r>
        <w:rPr>
          <w:color w:val="231F20"/>
          <w:spacing w:val="-18"/>
          <w:w w:val="105"/>
        </w:rPr>
        <w:t> </w:t>
      </w:r>
      <w:r>
        <w:rPr>
          <w:color w:val="231F20"/>
          <w:w w:val="105"/>
        </w:rPr>
        <w:t>nhưng</w:t>
      </w:r>
      <w:r>
        <w:rPr>
          <w:color w:val="231F20"/>
          <w:spacing w:val="-19"/>
          <w:w w:val="105"/>
        </w:rPr>
        <w:t> </w:t>
      </w:r>
      <w:r>
        <w:rPr>
          <w:color w:val="231F20"/>
          <w:w w:val="105"/>
        </w:rPr>
        <w:t>vì</w:t>
      </w:r>
      <w:r>
        <w:rPr>
          <w:color w:val="231F20"/>
          <w:spacing w:val="-19"/>
          <w:w w:val="105"/>
        </w:rPr>
        <w:t> </w:t>
      </w:r>
      <w:r>
        <w:rPr>
          <w:color w:val="231F20"/>
          <w:w w:val="105"/>
        </w:rPr>
        <w:t>sao</w:t>
      </w:r>
      <w:r>
        <w:rPr>
          <w:color w:val="231F20"/>
          <w:spacing w:val="-19"/>
          <w:w w:val="105"/>
        </w:rPr>
        <w:t> </w:t>
      </w:r>
      <w:r>
        <w:rPr>
          <w:color w:val="231F20"/>
          <w:w w:val="105"/>
        </w:rPr>
        <w:t>chẳng</w:t>
      </w:r>
      <w:r>
        <w:rPr>
          <w:color w:val="231F20"/>
          <w:spacing w:val="-19"/>
          <w:w w:val="105"/>
        </w:rPr>
        <w:t> </w:t>
      </w:r>
      <w:r>
        <w:rPr>
          <w:color w:val="231F20"/>
          <w:w w:val="105"/>
        </w:rPr>
        <w:t>thể</w:t>
      </w:r>
      <w:r>
        <w:rPr>
          <w:color w:val="231F20"/>
          <w:spacing w:val="-19"/>
          <w:w w:val="105"/>
        </w:rPr>
        <w:t> </w:t>
      </w:r>
      <w:r>
        <w:rPr>
          <w:color w:val="231F20"/>
          <w:w w:val="105"/>
        </w:rPr>
        <w:t>đoạn nổi?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chẳng</w:t>
      </w:r>
      <w:r>
        <w:rPr>
          <w:color w:val="231F20"/>
          <w:spacing w:val="-6"/>
          <w:w w:val="105"/>
        </w:rPr>
        <w:t> </w:t>
      </w:r>
      <w:r>
        <w:rPr>
          <w:color w:val="231F20"/>
          <w:w w:val="105"/>
        </w:rPr>
        <w:t>thể</w:t>
      </w:r>
      <w:r>
        <w:rPr>
          <w:color w:val="231F20"/>
          <w:spacing w:val="-6"/>
          <w:w w:val="105"/>
        </w:rPr>
        <w:t> </w:t>
      </w:r>
      <w:r>
        <w:rPr>
          <w:color w:val="231F20"/>
          <w:w w:val="105"/>
        </w:rPr>
        <w:t>chịu</w:t>
      </w:r>
      <w:r>
        <w:rPr>
          <w:color w:val="231F20"/>
          <w:spacing w:val="-6"/>
          <w:w w:val="105"/>
        </w:rPr>
        <w:t> </w:t>
      </w:r>
      <w:r>
        <w:rPr>
          <w:color w:val="231F20"/>
          <w:w w:val="105"/>
        </w:rPr>
        <w:t>khổ,</w:t>
      </w:r>
      <w:r>
        <w:rPr>
          <w:color w:val="231F20"/>
          <w:spacing w:val="-6"/>
          <w:w w:val="105"/>
        </w:rPr>
        <w:t> </w:t>
      </w:r>
      <w:r>
        <w:rPr>
          <w:color w:val="231F20"/>
          <w:w w:val="105"/>
        </w:rPr>
        <w:t>nên</w:t>
      </w:r>
      <w:r>
        <w:rPr>
          <w:color w:val="231F20"/>
          <w:spacing w:val="-6"/>
          <w:w w:val="105"/>
        </w:rPr>
        <w:t> </w:t>
      </w:r>
      <w:r>
        <w:rPr>
          <w:color w:val="231F20"/>
          <w:w w:val="105"/>
        </w:rPr>
        <w:t>chẳng</w:t>
      </w:r>
      <w:r>
        <w:rPr>
          <w:color w:val="231F20"/>
          <w:spacing w:val="-6"/>
          <w:w w:val="105"/>
        </w:rPr>
        <w:t> </w:t>
      </w:r>
      <w:r>
        <w:rPr>
          <w:color w:val="231F20"/>
          <w:w w:val="105"/>
        </w:rPr>
        <w:t>đoạn</w:t>
      </w:r>
      <w:r>
        <w:rPr>
          <w:color w:val="231F20"/>
          <w:spacing w:val="-6"/>
          <w:w w:val="105"/>
        </w:rPr>
        <w:t> </w:t>
      </w:r>
      <w:r>
        <w:rPr>
          <w:color w:val="231F20"/>
          <w:w w:val="105"/>
        </w:rPr>
        <w:t>được!</w:t>
      </w:r>
      <w:r>
        <w:rPr>
          <w:color w:val="231F20"/>
          <w:spacing w:val="-6"/>
          <w:w w:val="105"/>
        </w:rPr>
        <w:t> </w:t>
      </w:r>
      <w:r>
        <w:rPr>
          <w:color w:val="231F20"/>
          <w:w w:val="105"/>
        </w:rPr>
        <w:t>Quý vị chẳng thể trì giới, sẽ đoạn không được, đơn giản như thế đấy!</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người</w:t>
      </w:r>
      <w:r>
        <w:rPr>
          <w:color w:val="231F20"/>
          <w:spacing w:val="-13"/>
          <w:w w:val="105"/>
        </w:rPr>
        <w:t> </w:t>
      </w:r>
      <w:r>
        <w:rPr>
          <w:color w:val="231F20"/>
          <w:w w:val="105"/>
        </w:rPr>
        <w:t>trước</w:t>
      </w:r>
      <w:r>
        <w:rPr>
          <w:color w:val="231F20"/>
          <w:spacing w:val="-13"/>
          <w:w w:val="105"/>
        </w:rPr>
        <w:t> </w:t>
      </w:r>
      <w:r>
        <w:rPr>
          <w:color w:val="231F20"/>
          <w:w w:val="105"/>
        </w:rPr>
        <w:t>kia</w:t>
      </w:r>
      <w:r>
        <w:rPr>
          <w:color w:val="231F20"/>
          <w:spacing w:val="-13"/>
          <w:w w:val="105"/>
        </w:rPr>
        <w:t> </w:t>
      </w:r>
      <w:r>
        <w:rPr>
          <w:color w:val="231F20"/>
          <w:w w:val="105"/>
        </w:rPr>
        <w:t>đều</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làm</w:t>
      </w:r>
      <w:r>
        <w:rPr>
          <w:color w:val="231F20"/>
          <w:spacing w:val="-13"/>
          <w:w w:val="105"/>
        </w:rPr>
        <w:t> </w:t>
      </w:r>
      <w:r>
        <w:rPr>
          <w:color w:val="231F20"/>
          <w:w w:val="105"/>
        </w:rPr>
        <w:t>được,</w:t>
      </w:r>
      <w:r>
        <w:rPr>
          <w:color w:val="231F20"/>
          <w:spacing w:val="-13"/>
          <w:w w:val="105"/>
        </w:rPr>
        <w:t> </w:t>
      </w:r>
      <w:r>
        <w:rPr>
          <w:color w:val="231F20"/>
          <w:w w:val="105"/>
        </w:rPr>
        <w:t>nhưng</w:t>
      </w:r>
      <w:r>
        <w:rPr>
          <w:color w:val="231F20"/>
          <w:spacing w:val="-13"/>
          <w:w w:val="105"/>
        </w:rPr>
        <w:t> </w:t>
      </w:r>
      <w:r>
        <w:rPr>
          <w:color w:val="231F20"/>
          <w:w w:val="105"/>
        </w:rPr>
        <w:t>nay chúng</w:t>
      </w:r>
      <w:r>
        <w:rPr>
          <w:color w:val="231F20"/>
          <w:spacing w:val="-5"/>
          <w:w w:val="105"/>
        </w:rPr>
        <w:t> </w:t>
      </w:r>
      <w:r>
        <w:rPr>
          <w:color w:val="231F20"/>
          <w:w w:val="105"/>
        </w:rPr>
        <w:t>ta</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6"/>
          <w:w w:val="105"/>
        </w:rPr>
        <w:t> </w:t>
      </w:r>
      <w:r>
        <w:rPr>
          <w:color w:val="231F20"/>
          <w:w w:val="105"/>
        </w:rPr>
        <w:t>làm?</w:t>
      </w:r>
      <w:r>
        <w:rPr>
          <w:color w:val="231F20"/>
          <w:spacing w:val="-5"/>
          <w:w w:val="105"/>
        </w:rPr>
        <w:t> </w:t>
      </w:r>
      <w:r>
        <w:rPr>
          <w:color w:val="231F20"/>
          <w:w w:val="105"/>
        </w:rPr>
        <w:t>Người</w:t>
      </w:r>
      <w:r>
        <w:rPr>
          <w:color w:val="231F20"/>
          <w:spacing w:val="-5"/>
          <w:w w:val="105"/>
        </w:rPr>
        <w:t> </w:t>
      </w:r>
      <w:r>
        <w:rPr>
          <w:color w:val="231F20"/>
          <w:w w:val="105"/>
        </w:rPr>
        <w:t>hiện</w:t>
      </w:r>
      <w:r>
        <w:rPr>
          <w:color w:val="231F20"/>
          <w:spacing w:val="-5"/>
          <w:w w:val="105"/>
        </w:rPr>
        <w:t> </w:t>
      </w:r>
      <w:r>
        <w:rPr>
          <w:color w:val="231F20"/>
          <w:w w:val="105"/>
        </w:rPr>
        <w:t>thời</w:t>
      </w:r>
      <w:r>
        <w:rPr>
          <w:color w:val="231F20"/>
          <w:spacing w:val="-6"/>
          <w:w w:val="105"/>
        </w:rPr>
        <w:t> </w:t>
      </w:r>
      <w:r>
        <w:rPr>
          <w:color w:val="231F20"/>
          <w:w w:val="105"/>
        </w:rPr>
        <w:t>học</w:t>
      </w:r>
      <w:r>
        <w:rPr>
          <w:color w:val="231F20"/>
          <w:spacing w:val="-5"/>
          <w:w w:val="105"/>
        </w:rPr>
        <w:t> </w:t>
      </w:r>
      <w:r>
        <w:rPr>
          <w:color w:val="231F20"/>
          <w:w w:val="105"/>
        </w:rPr>
        <w:t>khoa</w:t>
      </w:r>
      <w:r>
        <w:rPr>
          <w:color w:val="231F20"/>
          <w:spacing w:val="-6"/>
          <w:w w:val="105"/>
        </w:rPr>
        <w:t> </w:t>
      </w:r>
      <w:r>
        <w:rPr>
          <w:color w:val="231F20"/>
          <w:w w:val="105"/>
        </w:rPr>
        <w:t>học,</w:t>
      </w:r>
      <w:r>
        <w:rPr>
          <w:color w:val="231F20"/>
          <w:spacing w:val="-5"/>
          <w:w w:val="105"/>
        </w:rPr>
        <w:t> </w:t>
      </w:r>
      <w:r>
        <w:rPr>
          <w:color w:val="231F20"/>
          <w:w w:val="105"/>
        </w:rPr>
        <w:t>chú trọng</w:t>
      </w:r>
      <w:r>
        <w:rPr>
          <w:color w:val="231F20"/>
          <w:spacing w:val="21"/>
          <w:w w:val="105"/>
        </w:rPr>
        <w:t> </w:t>
      </w:r>
      <w:r>
        <w:rPr>
          <w:color w:val="231F20"/>
          <w:w w:val="105"/>
        </w:rPr>
        <w:t>dinh</w:t>
      </w:r>
      <w:r>
        <w:rPr>
          <w:color w:val="231F20"/>
          <w:spacing w:val="22"/>
          <w:w w:val="105"/>
        </w:rPr>
        <w:t> </w:t>
      </w:r>
      <w:r>
        <w:rPr>
          <w:color w:val="231F20"/>
          <w:w w:val="105"/>
        </w:rPr>
        <w:t>dưỡng,</w:t>
      </w:r>
      <w:r>
        <w:rPr>
          <w:color w:val="231F20"/>
          <w:spacing w:val="22"/>
          <w:w w:val="105"/>
        </w:rPr>
        <w:t> </w:t>
      </w:r>
      <w:r>
        <w:rPr>
          <w:color w:val="231F20"/>
          <w:w w:val="105"/>
        </w:rPr>
        <w:t>ăn</w:t>
      </w:r>
      <w:r>
        <w:rPr>
          <w:color w:val="231F20"/>
          <w:spacing w:val="22"/>
          <w:w w:val="105"/>
        </w:rPr>
        <w:t> </w:t>
      </w:r>
      <w:r>
        <w:rPr>
          <w:color w:val="231F20"/>
          <w:w w:val="105"/>
        </w:rPr>
        <w:t>uống</w:t>
      </w:r>
      <w:r>
        <w:rPr>
          <w:color w:val="231F20"/>
          <w:spacing w:val="22"/>
          <w:w w:val="105"/>
        </w:rPr>
        <w:t> </w:t>
      </w:r>
      <w:r>
        <w:rPr>
          <w:color w:val="231F20"/>
          <w:w w:val="105"/>
        </w:rPr>
        <w:t>bèn</w:t>
      </w:r>
      <w:r>
        <w:rPr>
          <w:color w:val="231F20"/>
          <w:spacing w:val="22"/>
          <w:w w:val="105"/>
        </w:rPr>
        <w:t> </w:t>
      </w:r>
      <w:r>
        <w:rPr>
          <w:color w:val="231F20"/>
          <w:w w:val="105"/>
        </w:rPr>
        <w:t>chú</w:t>
      </w:r>
      <w:r>
        <w:rPr>
          <w:color w:val="231F20"/>
          <w:spacing w:val="22"/>
          <w:w w:val="105"/>
        </w:rPr>
        <w:t> </w:t>
      </w:r>
      <w:r>
        <w:rPr>
          <w:color w:val="231F20"/>
          <w:w w:val="105"/>
        </w:rPr>
        <w:t>trọng</w:t>
      </w:r>
      <w:r>
        <w:rPr>
          <w:color w:val="231F20"/>
          <w:spacing w:val="22"/>
          <w:w w:val="105"/>
        </w:rPr>
        <w:t> </w:t>
      </w:r>
      <w:r>
        <w:rPr>
          <w:color w:val="231F20"/>
          <w:w w:val="105"/>
        </w:rPr>
        <w:t>màu</w:t>
      </w:r>
      <w:r>
        <w:rPr>
          <w:color w:val="231F20"/>
          <w:spacing w:val="22"/>
          <w:w w:val="105"/>
        </w:rPr>
        <w:t> </w:t>
      </w:r>
      <w:r>
        <w:rPr>
          <w:color w:val="231F20"/>
          <w:w w:val="105"/>
        </w:rPr>
        <w:t>sắc,</w:t>
      </w:r>
      <w:r>
        <w:rPr>
          <w:color w:val="231F20"/>
          <w:spacing w:val="21"/>
          <w:w w:val="105"/>
        </w:rPr>
        <w:t> </w:t>
      </w:r>
      <w:r>
        <w:rPr>
          <w:color w:val="231F20"/>
          <w:spacing w:val="-2"/>
          <w:w w:val="105"/>
        </w:rPr>
        <w:t>hương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w w:val="105"/>
        </w:rPr>
        <w:t>vị. Đó là gì? Mỗi ngày đều tăng trưởng phiền não, làm sao quý</w:t>
      </w:r>
      <w:r>
        <w:rPr>
          <w:color w:val="231F20"/>
          <w:spacing w:val="-16"/>
          <w:w w:val="105"/>
        </w:rPr>
        <w:t> </w:t>
      </w:r>
      <w:r>
        <w:rPr>
          <w:color w:val="231F20"/>
          <w:w w:val="105"/>
        </w:rPr>
        <w:t>vị</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đoạn</w:t>
      </w:r>
      <w:r>
        <w:rPr>
          <w:color w:val="231F20"/>
          <w:spacing w:val="-16"/>
          <w:w w:val="105"/>
        </w:rPr>
        <w:t> </w:t>
      </w:r>
      <w:r>
        <w:rPr>
          <w:color w:val="231F20"/>
          <w:w w:val="105"/>
        </w:rPr>
        <w:t>phiền</w:t>
      </w:r>
      <w:r>
        <w:rPr>
          <w:color w:val="231F20"/>
          <w:spacing w:val="-16"/>
          <w:w w:val="105"/>
        </w:rPr>
        <w:t> </w:t>
      </w:r>
      <w:r>
        <w:rPr>
          <w:color w:val="231F20"/>
          <w:w w:val="105"/>
        </w:rPr>
        <w:t>não</w:t>
      </w:r>
      <w:r>
        <w:rPr>
          <w:color w:val="231F20"/>
          <w:spacing w:val="-16"/>
          <w:w w:val="105"/>
        </w:rPr>
        <w:t> </w:t>
      </w:r>
      <w:r>
        <w:rPr>
          <w:color w:val="231F20"/>
          <w:w w:val="105"/>
        </w:rPr>
        <w:t>được?</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đã</w:t>
      </w:r>
      <w:r>
        <w:rPr>
          <w:color w:val="231F20"/>
          <w:spacing w:val="-16"/>
          <w:w w:val="105"/>
        </w:rPr>
        <w:t> </w:t>
      </w:r>
      <w:r>
        <w:rPr>
          <w:color w:val="231F20"/>
          <w:w w:val="105"/>
        </w:rPr>
        <w:t>đi</w:t>
      </w:r>
      <w:r>
        <w:rPr>
          <w:color w:val="231F20"/>
          <w:spacing w:val="-16"/>
          <w:w w:val="105"/>
        </w:rPr>
        <w:t> </w:t>
      </w:r>
      <w:r>
        <w:rPr>
          <w:color w:val="231F20"/>
          <w:w w:val="105"/>
        </w:rPr>
        <w:t>theo</w:t>
      </w:r>
      <w:r>
        <w:rPr>
          <w:color w:val="231F20"/>
          <w:spacing w:val="-16"/>
          <w:w w:val="105"/>
        </w:rPr>
        <w:t> </w:t>
      </w:r>
      <w:r>
        <w:rPr>
          <w:color w:val="231F20"/>
          <w:w w:val="105"/>
        </w:rPr>
        <w:t>đường lối trái ngược!</w:t>
      </w:r>
    </w:p>
    <w:p>
      <w:pPr>
        <w:pStyle w:val="BodyText"/>
        <w:spacing w:line="307" w:lineRule="auto" w:before="140"/>
        <w:ind w:left="103" w:right="402" w:firstLine="453"/>
      </w:pPr>
      <w:r>
        <w:rPr>
          <w:color w:val="231F20"/>
          <w:w w:val="105"/>
        </w:rPr>
        <w:t>Vì thế, quý vị lắng lòng tư duy sẽ biết, hiện thời chúng ta tu hành bị chướng ngại chỗ nào? Do chính mình tạo tác, chẳng có người nào khác chướng ngại chính mình. Thật sự muốn</w:t>
      </w:r>
      <w:r>
        <w:rPr>
          <w:color w:val="231F20"/>
          <w:spacing w:val="-10"/>
          <w:w w:val="105"/>
        </w:rPr>
        <w:t> </w:t>
      </w:r>
      <w:r>
        <w:rPr>
          <w:color w:val="231F20"/>
          <w:w w:val="105"/>
        </w:rPr>
        <w:t>Phật</w:t>
      </w:r>
      <w:r>
        <w:rPr>
          <w:color w:val="231F20"/>
          <w:spacing w:val="-10"/>
          <w:w w:val="105"/>
        </w:rPr>
        <w:t> </w:t>
      </w:r>
      <w:r>
        <w:rPr>
          <w:color w:val="231F20"/>
          <w:w w:val="105"/>
        </w:rPr>
        <w:t>pháp</w:t>
      </w:r>
      <w:r>
        <w:rPr>
          <w:color w:val="231F20"/>
          <w:spacing w:val="-10"/>
          <w:w w:val="105"/>
        </w:rPr>
        <w:t> </w:t>
      </w:r>
      <w:r>
        <w:rPr>
          <w:color w:val="231F20"/>
          <w:w w:val="105"/>
        </w:rPr>
        <w:t>hưng</w:t>
      </w:r>
      <w:r>
        <w:rPr>
          <w:color w:val="231F20"/>
          <w:spacing w:val="-10"/>
          <w:w w:val="105"/>
        </w:rPr>
        <w:t> </w:t>
      </w:r>
      <w:r>
        <w:rPr>
          <w:color w:val="231F20"/>
          <w:w w:val="105"/>
        </w:rPr>
        <w:t>vượng,</w:t>
      </w:r>
      <w:r>
        <w:rPr>
          <w:color w:val="231F20"/>
          <w:spacing w:val="-10"/>
          <w:w w:val="105"/>
        </w:rPr>
        <w:t> </w:t>
      </w:r>
      <w:r>
        <w:rPr>
          <w:color w:val="231F20"/>
          <w:w w:val="105"/>
        </w:rPr>
        <w:t>mà</w:t>
      </w:r>
      <w:r>
        <w:rPr>
          <w:color w:val="231F20"/>
          <w:spacing w:val="-10"/>
          <w:w w:val="105"/>
        </w:rPr>
        <w:t> </w:t>
      </w:r>
      <w:r>
        <w:rPr>
          <w:color w:val="231F20"/>
          <w:w w:val="105"/>
        </w:rPr>
        <w:t>chẳng</w:t>
      </w:r>
      <w:r>
        <w:rPr>
          <w:color w:val="231F20"/>
          <w:spacing w:val="-10"/>
          <w:w w:val="105"/>
        </w:rPr>
        <w:t> </w:t>
      </w:r>
      <w:r>
        <w:rPr>
          <w:color w:val="231F20"/>
          <w:w w:val="105"/>
        </w:rPr>
        <w:t>tuân</w:t>
      </w:r>
      <w:r>
        <w:rPr>
          <w:color w:val="231F20"/>
          <w:spacing w:val="-10"/>
          <w:w w:val="105"/>
        </w:rPr>
        <w:t> </w:t>
      </w:r>
      <w:r>
        <w:rPr>
          <w:color w:val="231F20"/>
          <w:w w:val="105"/>
        </w:rPr>
        <w:t>thủ</w:t>
      </w:r>
      <w:r>
        <w:rPr>
          <w:color w:val="231F20"/>
          <w:spacing w:val="-10"/>
          <w:w w:val="105"/>
        </w:rPr>
        <w:t> </w:t>
      </w:r>
      <w:r>
        <w:rPr>
          <w:color w:val="231F20"/>
          <w:w w:val="105"/>
        </w:rPr>
        <w:t>lời</w:t>
      </w:r>
      <w:r>
        <w:rPr>
          <w:color w:val="231F20"/>
          <w:spacing w:val="-10"/>
          <w:w w:val="105"/>
        </w:rPr>
        <w:t> </w:t>
      </w:r>
      <w:r>
        <w:rPr>
          <w:color w:val="231F20"/>
          <w:w w:val="105"/>
        </w:rPr>
        <w:t>răn</w:t>
      </w:r>
      <w:r>
        <w:rPr>
          <w:color w:val="231F20"/>
          <w:spacing w:val="-10"/>
          <w:w w:val="105"/>
        </w:rPr>
        <w:t> </w:t>
      </w:r>
      <w:r>
        <w:rPr>
          <w:color w:val="231F20"/>
          <w:w w:val="105"/>
        </w:rPr>
        <w:t>dạy của Phật Đà, sẽ chẳng có cách nào thành tựu. Vì thế, trong </w:t>
      </w:r>
      <w:r>
        <w:rPr>
          <w:i/>
          <w:color w:val="231F20"/>
        </w:rPr>
        <w:t>Kim</w:t>
      </w:r>
      <w:r>
        <w:rPr>
          <w:i/>
          <w:color w:val="231F20"/>
          <w:spacing w:val="-16"/>
        </w:rPr>
        <w:t> </w:t>
      </w:r>
      <w:r>
        <w:rPr>
          <w:i/>
          <w:color w:val="231F20"/>
        </w:rPr>
        <w:t>Cương</w:t>
      </w:r>
      <w:r>
        <w:rPr>
          <w:i/>
          <w:color w:val="231F20"/>
          <w:spacing w:val="-16"/>
        </w:rPr>
        <w:t> </w:t>
      </w:r>
      <w:r>
        <w:rPr>
          <w:i/>
          <w:color w:val="231F20"/>
        </w:rPr>
        <w:t>Kinh</w:t>
      </w:r>
      <w:r>
        <w:rPr>
          <w:i/>
          <w:color w:val="231F20"/>
          <w:spacing w:val="-16"/>
        </w:rPr>
        <w:t> </w:t>
      </w:r>
      <w:r>
        <w:rPr>
          <w:i/>
          <w:color w:val="231F20"/>
        </w:rPr>
        <w:t>Giảng</w:t>
      </w:r>
      <w:r>
        <w:rPr>
          <w:i/>
          <w:color w:val="231F20"/>
          <w:spacing w:val="-16"/>
        </w:rPr>
        <w:t> </w:t>
      </w:r>
      <w:r>
        <w:rPr>
          <w:i/>
          <w:color w:val="231F20"/>
        </w:rPr>
        <w:t>Nghĩa</w:t>
      </w:r>
      <w:r>
        <w:rPr>
          <w:color w:val="231F20"/>
        </w:rPr>
        <w:t>,</w:t>
      </w:r>
      <w:r>
        <w:rPr>
          <w:color w:val="231F20"/>
          <w:spacing w:val="-16"/>
        </w:rPr>
        <w:t> </w:t>
      </w:r>
      <w:r>
        <w:rPr>
          <w:color w:val="231F20"/>
        </w:rPr>
        <w:t>lão</w:t>
      </w:r>
      <w:r>
        <w:rPr>
          <w:color w:val="231F20"/>
          <w:spacing w:val="-16"/>
        </w:rPr>
        <w:t> </w:t>
      </w:r>
      <w:r>
        <w:rPr>
          <w:color w:val="231F20"/>
        </w:rPr>
        <w:t>cư</w:t>
      </w:r>
      <w:r>
        <w:rPr>
          <w:color w:val="231F20"/>
          <w:spacing w:val="-16"/>
        </w:rPr>
        <w:t> </w:t>
      </w:r>
      <w:r>
        <w:rPr>
          <w:color w:val="231F20"/>
        </w:rPr>
        <w:t>sĩ</w:t>
      </w:r>
      <w:r>
        <w:rPr>
          <w:color w:val="231F20"/>
          <w:spacing w:val="-16"/>
        </w:rPr>
        <w:t> </w:t>
      </w:r>
      <w:r>
        <w:rPr>
          <w:color w:val="231F20"/>
        </w:rPr>
        <w:t>Giang</w:t>
      </w:r>
      <w:r>
        <w:rPr>
          <w:color w:val="231F20"/>
          <w:spacing w:val="-16"/>
        </w:rPr>
        <w:t> </w:t>
      </w:r>
      <w:r>
        <w:rPr>
          <w:color w:val="231F20"/>
        </w:rPr>
        <w:t>Vị</w:t>
      </w:r>
      <w:r>
        <w:rPr>
          <w:color w:val="231F20"/>
          <w:spacing w:val="-16"/>
        </w:rPr>
        <w:t> </w:t>
      </w:r>
      <w:r>
        <w:rPr>
          <w:color w:val="231F20"/>
        </w:rPr>
        <w:t>Nông</w:t>
      </w:r>
      <w:r>
        <w:rPr>
          <w:color w:val="231F20"/>
          <w:spacing w:val="-16"/>
        </w:rPr>
        <w:t> </w:t>
      </w:r>
      <w:r>
        <w:rPr>
          <w:color w:val="231F20"/>
        </w:rPr>
        <w:t>vẫn</w:t>
      </w:r>
      <w:r>
        <w:rPr>
          <w:color w:val="231F20"/>
          <w:spacing w:val="-16"/>
        </w:rPr>
        <w:t> </w:t>
      </w:r>
      <w:r>
        <w:rPr>
          <w:color w:val="231F20"/>
        </w:rPr>
        <w:t>đề </w:t>
      </w:r>
      <w:r>
        <w:rPr>
          <w:color w:val="231F20"/>
          <w:w w:val="105"/>
        </w:rPr>
        <w:t>xướng</w:t>
      </w:r>
      <w:r>
        <w:rPr>
          <w:color w:val="231F20"/>
          <w:spacing w:val="-8"/>
          <w:w w:val="105"/>
        </w:rPr>
        <w:t> </w:t>
      </w:r>
      <w:r>
        <w:rPr>
          <w:color w:val="231F20"/>
          <w:w w:val="105"/>
        </w:rPr>
        <w:t>khất</w:t>
      </w:r>
      <w:r>
        <w:rPr>
          <w:color w:val="231F20"/>
          <w:spacing w:val="-8"/>
          <w:w w:val="105"/>
        </w:rPr>
        <w:t> </w:t>
      </w:r>
      <w:r>
        <w:rPr>
          <w:color w:val="231F20"/>
          <w:w w:val="105"/>
        </w:rPr>
        <w:t>thực.</w:t>
      </w:r>
      <w:r>
        <w:rPr>
          <w:color w:val="231F20"/>
          <w:spacing w:val="-8"/>
          <w:w w:val="105"/>
        </w:rPr>
        <w:t> </w:t>
      </w:r>
      <w:r>
        <w:rPr>
          <w:color w:val="231F20"/>
          <w:w w:val="105"/>
        </w:rPr>
        <w:t>Trong</w:t>
      </w:r>
      <w:r>
        <w:rPr>
          <w:color w:val="231F20"/>
          <w:spacing w:val="-8"/>
          <w:w w:val="105"/>
        </w:rPr>
        <w:t> </w:t>
      </w:r>
      <w:r>
        <w:rPr>
          <w:color w:val="231F20"/>
          <w:w w:val="105"/>
        </w:rPr>
        <w:t>quá</w:t>
      </w:r>
      <w:r>
        <w:rPr>
          <w:color w:val="231F20"/>
          <w:spacing w:val="-8"/>
          <w:w w:val="105"/>
        </w:rPr>
        <w:t> </w:t>
      </w:r>
      <w:r>
        <w:rPr>
          <w:color w:val="231F20"/>
          <w:w w:val="105"/>
        </w:rPr>
        <w:t>khứ,</w:t>
      </w:r>
      <w:r>
        <w:rPr>
          <w:color w:val="231F20"/>
          <w:spacing w:val="-8"/>
          <w:w w:val="105"/>
        </w:rPr>
        <w:t> </w:t>
      </w:r>
      <w:r>
        <w:rPr>
          <w:color w:val="231F20"/>
          <w:w w:val="105"/>
        </w:rPr>
        <w:t>tôi</w:t>
      </w:r>
      <w:r>
        <w:rPr>
          <w:color w:val="231F20"/>
          <w:spacing w:val="-8"/>
          <w:w w:val="105"/>
        </w:rPr>
        <w:t> </w:t>
      </w:r>
      <w:r>
        <w:rPr>
          <w:color w:val="231F20"/>
          <w:w w:val="105"/>
        </w:rPr>
        <w:t>giảng</w:t>
      </w:r>
      <w:r>
        <w:rPr>
          <w:color w:val="231F20"/>
          <w:spacing w:val="-8"/>
          <w:w w:val="105"/>
        </w:rPr>
        <w:t> </w:t>
      </w:r>
      <w:r>
        <w:rPr>
          <w:color w:val="231F20"/>
          <w:w w:val="105"/>
        </w:rPr>
        <w:t>kinh</w:t>
      </w:r>
      <w:r>
        <w:rPr>
          <w:color w:val="231F20"/>
          <w:spacing w:val="-7"/>
          <w:w w:val="105"/>
        </w:rPr>
        <w:t> </w:t>
      </w:r>
      <w:r>
        <w:rPr>
          <w:i/>
          <w:color w:val="231F20"/>
          <w:w w:val="105"/>
        </w:rPr>
        <w:t>Kim</w:t>
      </w:r>
      <w:r>
        <w:rPr>
          <w:i/>
          <w:color w:val="231F20"/>
          <w:spacing w:val="-8"/>
          <w:w w:val="105"/>
        </w:rPr>
        <w:t> </w:t>
      </w:r>
      <w:r>
        <w:rPr>
          <w:i/>
          <w:color w:val="231F20"/>
          <w:w w:val="105"/>
        </w:rPr>
        <w:t>Cương </w:t>
      </w:r>
      <w:r>
        <w:rPr>
          <w:color w:val="231F20"/>
          <w:w w:val="105"/>
        </w:rPr>
        <w:t>có</w:t>
      </w:r>
      <w:r>
        <w:rPr>
          <w:color w:val="231F20"/>
          <w:spacing w:val="-11"/>
          <w:w w:val="105"/>
        </w:rPr>
        <w:t> </w:t>
      </w:r>
      <w:r>
        <w:rPr>
          <w:color w:val="231F20"/>
          <w:w w:val="105"/>
        </w:rPr>
        <w:t>tham</w:t>
      </w:r>
      <w:r>
        <w:rPr>
          <w:color w:val="231F20"/>
          <w:spacing w:val="-11"/>
          <w:w w:val="105"/>
        </w:rPr>
        <w:t> </w:t>
      </w:r>
      <w:r>
        <w:rPr>
          <w:color w:val="231F20"/>
          <w:w w:val="105"/>
        </w:rPr>
        <w:t>khảo</w:t>
      </w:r>
      <w:r>
        <w:rPr>
          <w:color w:val="231F20"/>
          <w:spacing w:val="-11"/>
          <w:w w:val="105"/>
        </w:rPr>
        <w:t> </w:t>
      </w:r>
      <w:r>
        <w:rPr>
          <w:color w:val="231F20"/>
          <w:w w:val="105"/>
        </w:rPr>
        <w:t>bộ</w:t>
      </w:r>
      <w:r>
        <w:rPr>
          <w:color w:val="231F20"/>
          <w:spacing w:val="-8"/>
          <w:w w:val="105"/>
        </w:rPr>
        <w:t> </w:t>
      </w:r>
      <w:r>
        <w:rPr>
          <w:i/>
          <w:color w:val="231F20"/>
          <w:w w:val="105"/>
        </w:rPr>
        <w:t>Giảng</w:t>
      </w:r>
      <w:r>
        <w:rPr>
          <w:i/>
          <w:color w:val="231F20"/>
          <w:spacing w:val="-10"/>
          <w:w w:val="105"/>
        </w:rPr>
        <w:t> </w:t>
      </w:r>
      <w:r>
        <w:rPr>
          <w:i/>
          <w:color w:val="231F20"/>
          <w:w w:val="105"/>
        </w:rPr>
        <w:t>Nghĩa</w:t>
      </w:r>
      <w:r>
        <w:rPr>
          <w:i/>
          <w:color w:val="231F20"/>
          <w:spacing w:val="-11"/>
          <w:w w:val="105"/>
        </w:rPr>
        <w:t> </w:t>
      </w:r>
      <w:r>
        <w:rPr>
          <w:color w:val="231F20"/>
          <w:w w:val="105"/>
        </w:rPr>
        <w:t>của</w:t>
      </w:r>
      <w:r>
        <w:rPr>
          <w:color w:val="231F20"/>
          <w:spacing w:val="-10"/>
          <w:w w:val="105"/>
        </w:rPr>
        <w:t> </w:t>
      </w:r>
      <w:r>
        <w:rPr>
          <w:color w:val="231F20"/>
          <w:w w:val="105"/>
        </w:rPr>
        <w:t>cụ.</w:t>
      </w:r>
      <w:r>
        <w:rPr>
          <w:color w:val="231F20"/>
          <w:spacing w:val="-11"/>
          <w:w w:val="105"/>
        </w:rPr>
        <w:t> </w:t>
      </w:r>
      <w:r>
        <w:rPr>
          <w:color w:val="231F20"/>
          <w:w w:val="105"/>
        </w:rPr>
        <w:t>Hiện</w:t>
      </w:r>
      <w:r>
        <w:rPr>
          <w:color w:val="231F20"/>
          <w:spacing w:val="-11"/>
          <w:w w:val="105"/>
        </w:rPr>
        <w:t> </w:t>
      </w:r>
      <w:r>
        <w:rPr>
          <w:color w:val="231F20"/>
          <w:w w:val="105"/>
        </w:rPr>
        <w:t>thời,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khất thực hay không? Có thể, nhưng chắc là chẳng thể nào khất thực theo thứ tự được! Ở HongKong, quý vị đi khất thực 7 nhà, sợ rằng chẳng có ai cúng dường quý vị.</w:t>
      </w:r>
    </w:p>
    <w:p>
      <w:pPr>
        <w:pStyle w:val="BodyText"/>
        <w:spacing w:line="307" w:lineRule="auto" w:before="136"/>
        <w:ind w:left="103" w:right="401" w:firstLine="453"/>
      </w:pPr>
      <w:r>
        <w:rPr>
          <w:color w:val="231F20"/>
          <w:w w:val="105"/>
        </w:rPr>
        <w:t>Nếu</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đi</w:t>
      </w:r>
      <w:r>
        <w:rPr>
          <w:color w:val="231F20"/>
          <w:spacing w:val="-2"/>
          <w:w w:val="105"/>
        </w:rPr>
        <w:t> </w:t>
      </w:r>
      <w:r>
        <w:rPr>
          <w:color w:val="231F20"/>
          <w:w w:val="105"/>
        </w:rPr>
        <w:t>hết</w:t>
      </w:r>
      <w:r>
        <w:rPr>
          <w:color w:val="231F20"/>
          <w:spacing w:val="-2"/>
          <w:w w:val="105"/>
        </w:rPr>
        <w:t> </w:t>
      </w:r>
      <w:r>
        <w:rPr>
          <w:color w:val="231F20"/>
          <w:w w:val="105"/>
        </w:rPr>
        <w:t>một</w:t>
      </w:r>
      <w:r>
        <w:rPr>
          <w:color w:val="231F20"/>
          <w:spacing w:val="-2"/>
          <w:w w:val="105"/>
        </w:rPr>
        <w:t> </w:t>
      </w:r>
      <w:r>
        <w:rPr>
          <w:color w:val="231F20"/>
          <w:w w:val="105"/>
        </w:rPr>
        <w:t>con</w:t>
      </w:r>
      <w:r>
        <w:rPr>
          <w:color w:val="231F20"/>
          <w:spacing w:val="-2"/>
          <w:w w:val="105"/>
        </w:rPr>
        <w:t> </w:t>
      </w:r>
      <w:r>
        <w:rPr>
          <w:color w:val="231F20"/>
          <w:w w:val="105"/>
        </w:rPr>
        <w:t>đường,</w:t>
      </w:r>
      <w:r>
        <w:rPr>
          <w:color w:val="231F20"/>
          <w:spacing w:val="-2"/>
          <w:w w:val="105"/>
        </w:rPr>
        <w:t> </w:t>
      </w:r>
      <w:r>
        <w:rPr>
          <w:color w:val="231F20"/>
          <w:w w:val="105"/>
        </w:rPr>
        <w:t>có</w:t>
      </w:r>
      <w:r>
        <w:rPr>
          <w:color w:val="231F20"/>
          <w:spacing w:val="-2"/>
          <w:w w:val="105"/>
        </w:rPr>
        <w:t> </w:t>
      </w:r>
      <w:r>
        <w:rPr>
          <w:color w:val="231F20"/>
          <w:w w:val="105"/>
        </w:rPr>
        <w:t>lẽ</w:t>
      </w:r>
      <w:r>
        <w:rPr>
          <w:color w:val="231F20"/>
          <w:spacing w:val="-2"/>
          <w:w w:val="105"/>
        </w:rPr>
        <w:t> </w:t>
      </w:r>
      <w:r>
        <w:rPr>
          <w:color w:val="231F20"/>
          <w:w w:val="105"/>
        </w:rPr>
        <w:t>sẽ</w:t>
      </w:r>
      <w:r>
        <w:rPr>
          <w:color w:val="231F20"/>
          <w:spacing w:val="-2"/>
          <w:w w:val="105"/>
        </w:rPr>
        <w:t> </w:t>
      </w:r>
      <w:r>
        <w:rPr>
          <w:color w:val="231F20"/>
          <w:w w:val="105"/>
        </w:rPr>
        <w:t>gặp</w:t>
      </w:r>
      <w:r>
        <w:rPr>
          <w:color w:val="231F20"/>
          <w:spacing w:val="-2"/>
          <w:w w:val="105"/>
        </w:rPr>
        <w:t> </w:t>
      </w:r>
      <w:r>
        <w:rPr>
          <w:color w:val="231F20"/>
          <w:w w:val="105"/>
        </w:rPr>
        <w:t>được</w:t>
      </w:r>
      <w:r>
        <w:rPr>
          <w:color w:val="231F20"/>
          <w:spacing w:val="-2"/>
          <w:w w:val="105"/>
        </w:rPr>
        <w:t> </w:t>
      </w:r>
      <w:r>
        <w:rPr>
          <w:color w:val="231F20"/>
          <w:w w:val="105"/>
        </w:rPr>
        <w:t>một </w:t>
      </w:r>
      <w:r>
        <w:rPr>
          <w:color w:val="231F20"/>
          <w:w w:val="110"/>
        </w:rPr>
        <w:t>người,</w:t>
      </w:r>
      <w:r>
        <w:rPr>
          <w:color w:val="231F20"/>
          <w:spacing w:val="-15"/>
          <w:w w:val="110"/>
        </w:rPr>
        <w:t> </w:t>
      </w:r>
      <w:r>
        <w:rPr>
          <w:color w:val="231F20"/>
          <w:w w:val="110"/>
        </w:rPr>
        <w:t>người</w:t>
      </w:r>
      <w:r>
        <w:rPr>
          <w:color w:val="231F20"/>
          <w:spacing w:val="-15"/>
          <w:w w:val="110"/>
        </w:rPr>
        <w:t> </w:t>
      </w:r>
      <w:r>
        <w:rPr>
          <w:color w:val="231F20"/>
          <w:w w:val="110"/>
        </w:rPr>
        <w:t>học</w:t>
      </w:r>
      <w:r>
        <w:rPr>
          <w:color w:val="231F20"/>
          <w:spacing w:val="-15"/>
          <w:w w:val="110"/>
        </w:rPr>
        <w:t> </w:t>
      </w:r>
      <w:r>
        <w:rPr>
          <w:color w:val="231F20"/>
          <w:w w:val="110"/>
        </w:rPr>
        <w:t>Phật</w:t>
      </w:r>
      <w:r>
        <w:rPr>
          <w:color w:val="231F20"/>
          <w:spacing w:val="-15"/>
          <w:w w:val="110"/>
        </w:rPr>
        <w:t> </w:t>
      </w:r>
      <w:r>
        <w:rPr>
          <w:color w:val="231F20"/>
          <w:w w:val="110"/>
        </w:rPr>
        <w:t>ở</w:t>
      </w:r>
      <w:r>
        <w:rPr>
          <w:color w:val="231F20"/>
          <w:spacing w:val="-15"/>
          <w:w w:val="110"/>
        </w:rPr>
        <w:t> </w:t>
      </w:r>
      <w:r>
        <w:rPr>
          <w:color w:val="231F20"/>
          <w:w w:val="110"/>
        </w:rPr>
        <w:t>HongKong</w:t>
      </w:r>
      <w:r>
        <w:rPr>
          <w:color w:val="231F20"/>
          <w:spacing w:val="-15"/>
          <w:w w:val="110"/>
        </w:rPr>
        <w:t> </w:t>
      </w:r>
      <w:r>
        <w:rPr>
          <w:color w:val="231F20"/>
          <w:w w:val="110"/>
        </w:rPr>
        <w:t>chẳng</w:t>
      </w:r>
      <w:r>
        <w:rPr>
          <w:color w:val="231F20"/>
          <w:spacing w:val="-15"/>
          <w:w w:val="110"/>
        </w:rPr>
        <w:t> </w:t>
      </w:r>
      <w:r>
        <w:rPr>
          <w:color w:val="231F20"/>
          <w:w w:val="110"/>
        </w:rPr>
        <w:t>ít.</w:t>
      </w:r>
      <w:r>
        <w:rPr>
          <w:color w:val="231F20"/>
          <w:spacing w:val="-15"/>
          <w:w w:val="110"/>
        </w:rPr>
        <w:t> </w:t>
      </w:r>
      <w:r>
        <w:rPr>
          <w:color w:val="231F20"/>
          <w:w w:val="110"/>
        </w:rPr>
        <w:t>Thật</w:t>
      </w:r>
      <w:r>
        <w:rPr>
          <w:color w:val="231F20"/>
          <w:spacing w:val="-15"/>
          <w:w w:val="110"/>
        </w:rPr>
        <w:t> </w:t>
      </w:r>
      <w:r>
        <w:rPr>
          <w:color w:val="231F20"/>
          <w:w w:val="110"/>
        </w:rPr>
        <w:t>sự</w:t>
      </w:r>
      <w:r>
        <w:rPr>
          <w:color w:val="231F20"/>
          <w:spacing w:val="-15"/>
          <w:w w:val="110"/>
        </w:rPr>
        <w:t> </w:t>
      </w:r>
      <w:r>
        <w:rPr>
          <w:color w:val="231F20"/>
          <w:w w:val="110"/>
        </w:rPr>
        <w:t>học </w:t>
      </w:r>
      <w:r>
        <w:rPr>
          <w:color w:val="231F20"/>
          <w:w w:val="105"/>
        </w:rPr>
        <w:t>Phật,</w:t>
      </w:r>
      <w:r>
        <w:rPr>
          <w:color w:val="231F20"/>
          <w:spacing w:val="-8"/>
          <w:w w:val="105"/>
        </w:rPr>
        <w:t> </w:t>
      </w:r>
      <w:r>
        <w:rPr>
          <w:color w:val="231F20"/>
          <w:w w:val="105"/>
        </w:rPr>
        <w:t>sẽ</w:t>
      </w:r>
      <w:r>
        <w:rPr>
          <w:color w:val="231F20"/>
          <w:spacing w:val="-8"/>
          <w:w w:val="105"/>
        </w:rPr>
        <w:t> </w:t>
      </w:r>
      <w:r>
        <w:rPr>
          <w:color w:val="231F20"/>
          <w:w w:val="105"/>
        </w:rPr>
        <w:t>có</w:t>
      </w:r>
      <w:r>
        <w:rPr>
          <w:color w:val="231F20"/>
          <w:spacing w:val="-8"/>
          <w:w w:val="105"/>
        </w:rPr>
        <w:t> </w:t>
      </w:r>
      <w:r>
        <w:rPr>
          <w:color w:val="231F20"/>
          <w:w w:val="105"/>
        </w:rPr>
        <w:t>long</w:t>
      </w:r>
      <w:r>
        <w:rPr>
          <w:color w:val="231F20"/>
          <w:spacing w:val="-8"/>
          <w:w w:val="105"/>
        </w:rPr>
        <w:t> </w:t>
      </w:r>
      <w:r>
        <w:rPr>
          <w:color w:val="231F20"/>
          <w:w w:val="105"/>
        </w:rPr>
        <w:t>thiên,</w:t>
      </w:r>
      <w:r>
        <w:rPr>
          <w:color w:val="231F20"/>
          <w:spacing w:val="-8"/>
          <w:w w:val="105"/>
        </w:rPr>
        <w:t> </w:t>
      </w:r>
      <w:r>
        <w:rPr>
          <w:color w:val="231F20"/>
          <w:w w:val="105"/>
        </w:rPr>
        <w:t>thiện</w:t>
      </w:r>
      <w:r>
        <w:rPr>
          <w:color w:val="231F20"/>
          <w:spacing w:val="-8"/>
          <w:w w:val="105"/>
        </w:rPr>
        <w:t> </w:t>
      </w:r>
      <w:r>
        <w:rPr>
          <w:color w:val="231F20"/>
          <w:w w:val="105"/>
        </w:rPr>
        <w:t>thần,</w:t>
      </w:r>
      <w:r>
        <w:rPr>
          <w:color w:val="231F20"/>
          <w:spacing w:val="-8"/>
          <w:w w:val="105"/>
        </w:rPr>
        <w:t> </w:t>
      </w:r>
      <w:r>
        <w:rPr>
          <w:color w:val="231F20"/>
          <w:w w:val="105"/>
        </w:rPr>
        <w:t>Phật,</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7"/>
          <w:w w:val="105"/>
        </w:rPr>
        <w:t> </w:t>
      </w:r>
      <w:r>
        <w:rPr>
          <w:color w:val="231F20"/>
          <w:w w:val="105"/>
        </w:rPr>
        <w:t>gia</w:t>
      </w:r>
      <w:r>
        <w:rPr>
          <w:color w:val="231F20"/>
          <w:spacing w:val="-8"/>
          <w:w w:val="105"/>
        </w:rPr>
        <w:t> </w:t>
      </w:r>
      <w:r>
        <w:rPr>
          <w:color w:val="231F20"/>
          <w:w w:val="105"/>
        </w:rPr>
        <w:t>hộ,</w:t>
      </w:r>
      <w:r>
        <w:rPr>
          <w:color w:val="231F20"/>
          <w:spacing w:val="-8"/>
          <w:w w:val="105"/>
        </w:rPr>
        <w:t> </w:t>
      </w:r>
      <w:r>
        <w:rPr>
          <w:color w:val="231F20"/>
          <w:w w:val="105"/>
        </w:rPr>
        <w:t>quý</w:t>
      </w:r>
      <w:r>
        <w:rPr>
          <w:color w:val="231F20"/>
          <w:spacing w:val="-8"/>
          <w:w w:val="105"/>
        </w:rPr>
        <w:t> </w:t>
      </w:r>
      <w:r>
        <w:rPr>
          <w:color w:val="231F20"/>
          <w:w w:val="105"/>
        </w:rPr>
        <w:t>vị </w:t>
      </w:r>
      <w:r>
        <w:rPr>
          <w:color w:val="231F20"/>
          <w:w w:val="110"/>
        </w:rPr>
        <w:t>sẽ</w:t>
      </w:r>
      <w:r>
        <w:rPr>
          <w:color w:val="231F20"/>
          <w:spacing w:val="-19"/>
          <w:w w:val="110"/>
        </w:rPr>
        <w:t> </w:t>
      </w:r>
      <w:r>
        <w:rPr>
          <w:color w:val="231F20"/>
          <w:w w:val="110"/>
        </w:rPr>
        <w:t>gặp</w:t>
      </w:r>
      <w:r>
        <w:rPr>
          <w:color w:val="231F20"/>
          <w:spacing w:val="-19"/>
          <w:w w:val="110"/>
        </w:rPr>
        <w:t> </w:t>
      </w:r>
      <w:r>
        <w:rPr>
          <w:color w:val="231F20"/>
          <w:w w:val="110"/>
        </w:rPr>
        <w:t>người</w:t>
      </w:r>
      <w:r>
        <w:rPr>
          <w:color w:val="231F20"/>
          <w:spacing w:val="-19"/>
          <w:w w:val="110"/>
        </w:rPr>
        <w:t> </w:t>
      </w:r>
      <w:r>
        <w:rPr>
          <w:color w:val="231F20"/>
          <w:w w:val="110"/>
        </w:rPr>
        <w:t>thiện</w:t>
      </w:r>
      <w:r>
        <w:rPr>
          <w:color w:val="231F20"/>
          <w:spacing w:val="-19"/>
          <w:w w:val="110"/>
        </w:rPr>
        <w:t> </w:t>
      </w:r>
      <w:r>
        <w:rPr>
          <w:color w:val="231F20"/>
          <w:w w:val="110"/>
        </w:rPr>
        <w:t>tâm</w:t>
      </w:r>
      <w:r>
        <w:rPr>
          <w:color w:val="231F20"/>
          <w:spacing w:val="-19"/>
          <w:w w:val="110"/>
        </w:rPr>
        <w:t> </w:t>
      </w:r>
      <w:r>
        <w:rPr>
          <w:color w:val="231F20"/>
          <w:w w:val="110"/>
        </w:rPr>
        <w:t>tới</w:t>
      </w:r>
      <w:r>
        <w:rPr>
          <w:color w:val="231F20"/>
          <w:spacing w:val="-19"/>
          <w:w w:val="110"/>
        </w:rPr>
        <w:t> </w:t>
      </w:r>
      <w:r>
        <w:rPr>
          <w:color w:val="231F20"/>
          <w:w w:val="110"/>
        </w:rPr>
        <w:t>cúng</w:t>
      </w:r>
      <w:r>
        <w:rPr>
          <w:color w:val="231F20"/>
          <w:spacing w:val="-19"/>
          <w:w w:val="110"/>
        </w:rPr>
        <w:t> </w:t>
      </w:r>
      <w:r>
        <w:rPr>
          <w:color w:val="231F20"/>
          <w:w w:val="110"/>
        </w:rPr>
        <w:t>dường</w:t>
      </w:r>
      <w:r>
        <w:rPr>
          <w:color w:val="231F20"/>
          <w:spacing w:val="-19"/>
          <w:w w:val="110"/>
        </w:rPr>
        <w:t> </w:t>
      </w:r>
      <w:r>
        <w:rPr>
          <w:color w:val="231F20"/>
          <w:w w:val="110"/>
        </w:rPr>
        <w:t>quý</w:t>
      </w:r>
      <w:r>
        <w:rPr>
          <w:color w:val="231F20"/>
          <w:spacing w:val="-19"/>
          <w:w w:val="110"/>
        </w:rPr>
        <w:t> </w:t>
      </w:r>
      <w:r>
        <w:rPr>
          <w:color w:val="231F20"/>
          <w:w w:val="110"/>
        </w:rPr>
        <w:t>vị.</w:t>
      </w:r>
      <w:r>
        <w:rPr>
          <w:color w:val="231F20"/>
          <w:spacing w:val="-19"/>
          <w:w w:val="110"/>
        </w:rPr>
        <w:t> </w:t>
      </w:r>
      <w:r>
        <w:rPr>
          <w:color w:val="231F20"/>
          <w:w w:val="110"/>
        </w:rPr>
        <w:t>Nói</w:t>
      </w:r>
      <w:r>
        <w:rPr>
          <w:color w:val="231F20"/>
          <w:spacing w:val="-19"/>
          <w:w w:val="110"/>
        </w:rPr>
        <w:t> </w:t>
      </w:r>
      <w:r>
        <w:rPr>
          <w:color w:val="231F20"/>
          <w:w w:val="110"/>
        </w:rPr>
        <w:t>chung, </w:t>
      </w:r>
      <w:r>
        <w:rPr>
          <w:color w:val="231F20"/>
          <w:w w:val="105"/>
        </w:rPr>
        <w:t>phải hình thành một phong khí mới được, sẽ bớt nhiều việc </w:t>
      </w:r>
      <w:r>
        <w:rPr>
          <w:color w:val="231F20"/>
          <w:w w:val="110"/>
        </w:rPr>
        <w:t>lắm;</w:t>
      </w:r>
      <w:r>
        <w:rPr>
          <w:color w:val="231F20"/>
          <w:spacing w:val="-1"/>
          <w:w w:val="110"/>
        </w:rPr>
        <w:t> </w:t>
      </w:r>
      <w:r>
        <w:rPr>
          <w:color w:val="231F20"/>
          <w:w w:val="110"/>
        </w:rPr>
        <w:t>nhưng</w:t>
      </w:r>
      <w:r>
        <w:rPr>
          <w:color w:val="231F20"/>
          <w:spacing w:val="-1"/>
          <w:w w:val="110"/>
        </w:rPr>
        <w:t> </w:t>
      </w:r>
      <w:r>
        <w:rPr>
          <w:color w:val="231F20"/>
          <w:w w:val="110"/>
        </w:rPr>
        <w:t>chúng</w:t>
      </w:r>
      <w:r>
        <w:rPr>
          <w:color w:val="231F20"/>
          <w:spacing w:val="-1"/>
          <w:w w:val="110"/>
        </w:rPr>
        <w:t> </w:t>
      </w:r>
      <w:r>
        <w:rPr>
          <w:color w:val="231F20"/>
          <w:w w:val="110"/>
        </w:rPr>
        <w:t>ta</w:t>
      </w:r>
      <w:r>
        <w:rPr>
          <w:color w:val="231F20"/>
          <w:spacing w:val="-1"/>
          <w:w w:val="110"/>
        </w:rPr>
        <w:t> </w:t>
      </w:r>
      <w:r>
        <w:rPr>
          <w:color w:val="231F20"/>
          <w:w w:val="110"/>
        </w:rPr>
        <w:t>ở</w:t>
      </w:r>
      <w:r>
        <w:rPr>
          <w:color w:val="231F20"/>
          <w:spacing w:val="-1"/>
          <w:w w:val="110"/>
        </w:rPr>
        <w:t> </w:t>
      </w:r>
      <w:r>
        <w:rPr>
          <w:color w:val="231F20"/>
          <w:w w:val="110"/>
        </w:rPr>
        <w:t>nơi</w:t>
      </w:r>
      <w:r>
        <w:rPr>
          <w:color w:val="231F20"/>
          <w:spacing w:val="-1"/>
          <w:w w:val="110"/>
        </w:rPr>
        <w:t> </w:t>
      </w:r>
      <w:r>
        <w:rPr>
          <w:color w:val="231F20"/>
          <w:w w:val="110"/>
        </w:rPr>
        <w:t>này</w:t>
      </w:r>
      <w:r>
        <w:rPr>
          <w:color w:val="231F20"/>
          <w:spacing w:val="-1"/>
          <w:w w:val="110"/>
        </w:rPr>
        <w:t> </w:t>
      </w:r>
      <w:r>
        <w:rPr>
          <w:color w:val="231F20"/>
          <w:w w:val="110"/>
        </w:rPr>
        <w:t>thuộc</w:t>
      </w:r>
      <w:r>
        <w:rPr>
          <w:color w:val="231F20"/>
          <w:spacing w:val="-1"/>
          <w:w w:val="110"/>
        </w:rPr>
        <w:t> </w:t>
      </w:r>
      <w:r>
        <w:rPr>
          <w:color w:val="231F20"/>
          <w:w w:val="110"/>
        </w:rPr>
        <w:t>vùng</w:t>
      </w:r>
      <w:r>
        <w:rPr>
          <w:color w:val="231F20"/>
          <w:spacing w:val="-1"/>
          <w:w w:val="110"/>
        </w:rPr>
        <w:t> </w:t>
      </w:r>
      <w:r>
        <w:rPr>
          <w:color w:val="231F20"/>
          <w:w w:val="110"/>
        </w:rPr>
        <w:t>ôn</w:t>
      </w:r>
      <w:r>
        <w:rPr>
          <w:color w:val="231F20"/>
          <w:spacing w:val="-1"/>
          <w:w w:val="110"/>
        </w:rPr>
        <w:t> </w:t>
      </w:r>
      <w:r>
        <w:rPr>
          <w:color w:val="231F20"/>
          <w:w w:val="110"/>
        </w:rPr>
        <w:t>đới,</w:t>
      </w:r>
      <w:r>
        <w:rPr>
          <w:color w:val="231F20"/>
          <w:spacing w:val="-1"/>
          <w:w w:val="110"/>
        </w:rPr>
        <w:t> </w:t>
      </w:r>
      <w:r>
        <w:rPr>
          <w:color w:val="231F20"/>
          <w:w w:val="110"/>
        </w:rPr>
        <w:t>chẳng phải</w:t>
      </w:r>
      <w:r>
        <w:rPr>
          <w:color w:val="231F20"/>
          <w:spacing w:val="-14"/>
          <w:w w:val="110"/>
        </w:rPr>
        <w:t> </w:t>
      </w:r>
      <w:r>
        <w:rPr>
          <w:color w:val="231F20"/>
          <w:w w:val="110"/>
        </w:rPr>
        <w:t>là</w:t>
      </w:r>
      <w:r>
        <w:rPr>
          <w:color w:val="231F20"/>
          <w:spacing w:val="-14"/>
          <w:w w:val="110"/>
        </w:rPr>
        <w:t> </w:t>
      </w:r>
      <w:r>
        <w:rPr>
          <w:color w:val="231F20"/>
          <w:w w:val="110"/>
        </w:rPr>
        <w:t>nhiệt</w:t>
      </w:r>
      <w:r>
        <w:rPr>
          <w:color w:val="231F20"/>
          <w:spacing w:val="-14"/>
          <w:w w:val="110"/>
        </w:rPr>
        <w:t> </w:t>
      </w:r>
      <w:r>
        <w:rPr>
          <w:color w:val="231F20"/>
          <w:w w:val="110"/>
        </w:rPr>
        <w:t>đới,</w:t>
      </w:r>
      <w:r>
        <w:rPr>
          <w:color w:val="231F20"/>
          <w:spacing w:val="-12"/>
          <w:w w:val="110"/>
        </w:rPr>
        <w:t> </w:t>
      </w:r>
      <w:r>
        <w:rPr>
          <w:color w:val="231F20"/>
          <w:w w:val="110"/>
        </w:rPr>
        <w:t>3</w:t>
      </w:r>
      <w:r>
        <w:rPr>
          <w:color w:val="231F20"/>
          <w:spacing w:val="-12"/>
          <w:w w:val="110"/>
        </w:rPr>
        <w:t> </w:t>
      </w:r>
      <w:r>
        <w:rPr>
          <w:color w:val="231F20"/>
          <w:w w:val="110"/>
        </w:rPr>
        <w:t>y</w:t>
      </w:r>
      <w:r>
        <w:rPr>
          <w:color w:val="231F20"/>
          <w:spacing w:val="-14"/>
          <w:w w:val="110"/>
        </w:rPr>
        <w:t> </w:t>
      </w:r>
      <w:r>
        <w:rPr>
          <w:color w:val="231F20"/>
          <w:w w:val="110"/>
        </w:rPr>
        <w:t>chẳng</w:t>
      </w:r>
      <w:r>
        <w:rPr>
          <w:color w:val="231F20"/>
          <w:spacing w:val="-14"/>
          <w:w w:val="110"/>
        </w:rPr>
        <w:t> </w:t>
      </w:r>
      <w:r>
        <w:rPr>
          <w:color w:val="231F20"/>
          <w:w w:val="110"/>
        </w:rPr>
        <w:t>đủ.</w:t>
      </w:r>
    </w:p>
    <w:p>
      <w:pPr>
        <w:pStyle w:val="BodyText"/>
        <w:spacing w:line="307" w:lineRule="auto" w:before="137"/>
        <w:ind w:left="103" w:right="404" w:firstLine="453"/>
      </w:pPr>
      <w:r>
        <w:rPr>
          <w:color w:val="231F20"/>
          <w:w w:val="105"/>
        </w:rPr>
        <w:t>Vì thế, Phật pháp truyền tới Trung Quốc, 3 y tại Trung Quốc</w:t>
      </w:r>
      <w:r>
        <w:rPr>
          <w:color w:val="231F20"/>
          <w:spacing w:val="-3"/>
          <w:w w:val="105"/>
        </w:rPr>
        <w:t> </w:t>
      </w:r>
      <w:r>
        <w:rPr>
          <w:color w:val="231F20"/>
          <w:w w:val="105"/>
        </w:rPr>
        <w:t>hoàn</w:t>
      </w:r>
      <w:r>
        <w:rPr>
          <w:color w:val="231F20"/>
          <w:spacing w:val="-3"/>
          <w:w w:val="105"/>
        </w:rPr>
        <w:t> </w:t>
      </w:r>
      <w:r>
        <w:rPr>
          <w:color w:val="231F20"/>
          <w:w w:val="105"/>
        </w:rPr>
        <w:t>toàn</w:t>
      </w:r>
      <w:r>
        <w:rPr>
          <w:color w:val="231F20"/>
          <w:spacing w:val="-3"/>
          <w:w w:val="105"/>
        </w:rPr>
        <w:t> </w:t>
      </w:r>
      <w:r>
        <w:rPr>
          <w:color w:val="231F20"/>
          <w:w w:val="105"/>
        </w:rPr>
        <w:t>biến</w:t>
      </w:r>
      <w:r>
        <w:rPr>
          <w:color w:val="231F20"/>
          <w:spacing w:val="-3"/>
          <w:w w:val="105"/>
        </w:rPr>
        <w:t> </w:t>
      </w:r>
      <w:r>
        <w:rPr>
          <w:color w:val="231F20"/>
          <w:w w:val="105"/>
        </w:rPr>
        <w:t>thành</w:t>
      </w:r>
      <w:r>
        <w:rPr>
          <w:color w:val="231F20"/>
          <w:spacing w:val="-3"/>
          <w:w w:val="105"/>
        </w:rPr>
        <w:t> </w:t>
      </w:r>
      <w:r>
        <w:rPr>
          <w:color w:val="231F20"/>
          <w:w w:val="105"/>
        </w:rPr>
        <w:t>lễ</w:t>
      </w:r>
      <w:r>
        <w:rPr>
          <w:color w:val="231F20"/>
          <w:spacing w:val="-3"/>
          <w:w w:val="105"/>
        </w:rPr>
        <w:t> </w:t>
      </w:r>
      <w:r>
        <w:rPr>
          <w:color w:val="231F20"/>
          <w:w w:val="105"/>
        </w:rPr>
        <w:t>phục.</w:t>
      </w:r>
      <w:r>
        <w:rPr>
          <w:color w:val="231F20"/>
          <w:spacing w:val="-3"/>
          <w:w w:val="105"/>
        </w:rPr>
        <w:t> </w:t>
      </w:r>
      <w:r>
        <w:rPr>
          <w:color w:val="231F20"/>
          <w:w w:val="105"/>
        </w:rPr>
        <w:t>Người</w:t>
      </w:r>
      <w:r>
        <w:rPr>
          <w:color w:val="231F20"/>
          <w:spacing w:val="-3"/>
          <w:w w:val="105"/>
        </w:rPr>
        <w:t> </w:t>
      </w:r>
      <w:r>
        <w:rPr>
          <w:color w:val="231F20"/>
          <w:w w:val="105"/>
        </w:rPr>
        <w:t>Trung</w:t>
      </w:r>
      <w:r>
        <w:rPr>
          <w:color w:val="231F20"/>
          <w:spacing w:val="-3"/>
          <w:w w:val="105"/>
        </w:rPr>
        <w:t> </w:t>
      </w:r>
      <w:r>
        <w:rPr>
          <w:color w:val="231F20"/>
          <w:w w:val="105"/>
        </w:rPr>
        <w:t>Quốc</w:t>
      </w:r>
      <w:r>
        <w:rPr>
          <w:color w:val="231F20"/>
          <w:spacing w:val="-3"/>
          <w:w w:val="105"/>
        </w:rPr>
        <w:t> </w:t>
      </w:r>
      <w:r>
        <w:rPr>
          <w:color w:val="231F20"/>
          <w:w w:val="105"/>
        </w:rPr>
        <w:t>vẫn mặc</w:t>
      </w:r>
      <w:r>
        <w:rPr>
          <w:color w:val="231F20"/>
          <w:spacing w:val="-21"/>
          <w:w w:val="105"/>
        </w:rPr>
        <w:t> </w:t>
      </w:r>
      <w:r>
        <w:rPr>
          <w:color w:val="231F20"/>
          <w:w w:val="105"/>
        </w:rPr>
        <w:t>y</w:t>
      </w:r>
      <w:r>
        <w:rPr>
          <w:color w:val="231F20"/>
          <w:spacing w:val="-20"/>
          <w:w w:val="105"/>
        </w:rPr>
        <w:t> </w:t>
      </w:r>
      <w:r>
        <w:rPr>
          <w:color w:val="231F20"/>
          <w:w w:val="105"/>
        </w:rPr>
        <w:t>phục</w:t>
      </w:r>
      <w:r>
        <w:rPr>
          <w:color w:val="231F20"/>
          <w:spacing w:val="-20"/>
          <w:w w:val="105"/>
        </w:rPr>
        <w:t> </w:t>
      </w:r>
      <w:r>
        <w:rPr>
          <w:color w:val="231F20"/>
          <w:w w:val="105"/>
        </w:rPr>
        <w:t>của</w:t>
      </w:r>
      <w:r>
        <w:rPr>
          <w:color w:val="231F20"/>
          <w:spacing w:val="-20"/>
          <w:w w:val="105"/>
        </w:rPr>
        <w:t> </w:t>
      </w:r>
      <w:r>
        <w:rPr>
          <w:color w:val="231F20"/>
          <w:w w:val="105"/>
        </w:rPr>
        <w:t>chính</w:t>
      </w:r>
      <w:r>
        <w:rPr>
          <w:color w:val="231F20"/>
          <w:spacing w:val="-20"/>
          <w:w w:val="105"/>
        </w:rPr>
        <w:t> </w:t>
      </w:r>
      <w:r>
        <w:rPr>
          <w:color w:val="231F20"/>
          <w:w w:val="105"/>
        </w:rPr>
        <w:t>mình.</w:t>
      </w:r>
      <w:r>
        <w:rPr>
          <w:color w:val="231F20"/>
          <w:spacing w:val="-20"/>
          <w:w w:val="105"/>
        </w:rPr>
        <w:t> </w:t>
      </w:r>
      <w:r>
        <w:rPr>
          <w:color w:val="231F20"/>
          <w:w w:val="105"/>
        </w:rPr>
        <w:t>Áo</w:t>
      </w:r>
      <w:r>
        <w:rPr>
          <w:color w:val="231F20"/>
          <w:spacing w:val="-20"/>
          <w:w w:val="105"/>
        </w:rPr>
        <w:t> </w:t>
      </w:r>
      <w:r>
        <w:rPr>
          <w:color w:val="231F20"/>
          <w:w w:val="105"/>
        </w:rPr>
        <w:t>hải</w:t>
      </w:r>
      <w:r>
        <w:rPr>
          <w:color w:val="231F20"/>
          <w:spacing w:val="-20"/>
          <w:w w:val="105"/>
        </w:rPr>
        <w:t> </w:t>
      </w:r>
      <w:r>
        <w:rPr>
          <w:color w:val="231F20"/>
          <w:w w:val="105"/>
        </w:rPr>
        <w:t>thanh</w:t>
      </w:r>
      <w:r>
        <w:rPr>
          <w:color w:val="231F20"/>
          <w:spacing w:val="-20"/>
          <w:w w:val="105"/>
        </w:rPr>
        <w:t> </w:t>
      </w:r>
      <w:r>
        <w:rPr>
          <w:color w:val="231F20"/>
          <w:w w:val="105"/>
        </w:rPr>
        <w:t>rộng</w:t>
      </w:r>
      <w:r>
        <w:rPr>
          <w:color w:val="231F20"/>
          <w:spacing w:val="-20"/>
          <w:w w:val="105"/>
        </w:rPr>
        <w:t> </w:t>
      </w:r>
      <w:r>
        <w:rPr>
          <w:color w:val="231F20"/>
          <w:w w:val="105"/>
        </w:rPr>
        <w:t>tay</w:t>
      </w:r>
      <w:r>
        <w:rPr>
          <w:color w:val="231F20"/>
          <w:spacing w:val="-20"/>
          <w:w w:val="105"/>
        </w:rPr>
        <w:t> </w:t>
      </w:r>
      <w:r>
        <w:rPr>
          <w:color w:val="231F20"/>
          <w:w w:val="105"/>
        </w:rPr>
        <w:t>chính</w:t>
      </w:r>
      <w:r>
        <w:rPr>
          <w:color w:val="231F20"/>
          <w:spacing w:val="-20"/>
          <w:w w:val="105"/>
        </w:rPr>
        <w:t> </w:t>
      </w:r>
      <w:r>
        <w:rPr>
          <w:color w:val="231F20"/>
          <w:w w:val="105"/>
        </w:rPr>
        <w:t>là</w:t>
      </w:r>
      <w:r>
        <w:rPr>
          <w:color w:val="231F20"/>
          <w:spacing w:val="-20"/>
          <w:w w:val="105"/>
        </w:rPr>
        <w:t> </w:t>
      </w:r>
      <w:r>
        <w:rPr>
          <w:color w:val="231F20"/>
          <w:spacing w:val="-10"/>
          <w:w w:val="105"/>
        </w:rPr>
        <w:t>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phục đời Hán. Phật giáo được truyền vào từ đời Hán, vẫn y như</w:t>
      </w:r>
      <w:r>
        <w:rPr>
          <w:color w:val="231F20"/>
          <w:spacing w:val="-12"/>
          <w:w w:val="105"/>
        </w:rPr>
        <w:t> </w:t>
      </w:r>
      <w:r>
        <w:rPr>
          <w:color w:val="231F20"/>
          <w:w w:val="105"/>
        </w:rPr>
        <w:t>cũ</w:t>
      </w:r>
      <w:r>
        <w:rPr>
          <w:color w:val="231F20"/>
          <w:spacing w:val="-11"/>
          <w:w w:val="105"/>
        </w:rPr>
        <w:t> </w:t>
      </w:r>
      <w:r>
        <w:rPr>
          <w:color w:val="231F20"/>
          <w:w w:val="105"/>
        </w:rPr>
        <w:t>gìn</w:t>
      </w:r>
      <w:r>
        <w:rPr>
          <w:color w:val="231F20"/>
          <w:spacing w:val="-11"/>
          <w:w w:val="105"/>
        </w:rPr>
        <w:t> </w:t>
      </w:r>
      <w:r>
        <w:rPr>
          <w:color w:val="231F20"/>
          <w:w w:val="105"/>
        </w:rPr>
        <w:t>giữ</w:t>
      </w:r>
      <w:r>
        <w:rPr>
          <w:color w:val="231F20"/>
          <w:spacing w:val="-11"/>
          <w:w w:val="105"/>
        </w:rPr>
        <w:t> </w:t>
      </w:r>
      <w:r>
        <w:rPr>
          <w:color w:val="231F20"/>
          <w:w w:val="105"/>
        </w:rPr>
        <w:t>trang</w:t>
      </w:r>
      <w:r>
        <w:rPr>
          <w:color w:val="231F20"/>
          <w:spacing w:val="-12"/>
          <w:w w:val="105"/>
        </w:rPr>
        <w:t> </w:t>
      </w:r>
      <w:r>
        <w:rPr>
          <w:color w:val="231F20"/>
          <w:w w:val="105"/>
        </w:rPr>
        <w:t>phục</w:t>
      </w:r>
      <w:r>
        <w:rPr>
          <w:color w:val="231F20"/>
          <w:spacing w:val="-12"/>
          <w:w w:val="105"/>
        </w:rPr>
        <w:t> </w:t>
      </w:r>
      <w:r>
        <w:rPr>
          <w:color w:val="231F20"/>
          <w:w w:val="105"/>
        </w:rPr>
        <w:t>đời</w:t>
      </w:r>
      <w:r>
        <w:rPr>
          <w:color w:val="231F20"/>
          <w:spacing w:val="-11"/>
          <w:w w:val="105"/>
        </w:rPr>
        <w:t> </w:t>
      </w:r>
      <w:r>
        <w:rPr>
          <w:color w:val="231F20"/>
          <w:w w:val="105"/>
        </w:rPr>
        <w:t>Hán,</w:t>
      </w:r>
      <w:r>
        <w:rPr>
          <w:color w:val="231F20"/>
          <w:spacing w:val="-11"/>
          <w:w w:val="105"/>
        </w:rPr>
        <w:t> </w:t>
      </w:r>
      <w:r>
        <w:rPr>
          <w:color w:val="231F20"/>
          <w:w w:val="105"/>
        </w:rPr>
        <w:t>điều</w:t>
      </w:r>
      <w:r>
        <w:rPr>
          <w:color w:val="231F20"/>
          <w:spacing w:val="-11"/>
          <w:w w:val="105"/>
        </w:rPr>
        <w:t> </w:t>
      </w:r>
      <w:r>
        <w:rPr>
          <w:color w:val="231F20"/>
          <w:w w:val="105"/>
        </w:rPr>
        <w:t>này</w:t>
      </w:r>
      <w:r>
        <w:rPr>
          <w:color w:val="231F20"/>
          <w:spacing w:val="-11"/>
          <w:w w:val="105"/>
        </w:rPr>
        <w:t> </w:t>
      </w:r>
      <w:r>
        <w:rPr>
          <w:color w:val="231F20"/>
          <w:w w:val="105"/>
        </w:rPr>
        <w:t>rất</w:t>
      </w:r>
      <w:r>
        <w:rPr>
          <w:color w:val="231F20"/>
          <w:spacing w:val="-11"/>
          <w:w w:val="105"/>
        </w:rPr>
        <w:t> </w:t>
      </w:r>
      <w:r>
        <w:rPr>
          <w:color w:val="231F20"/>
          <w:w w:val="105"/>
        </w:rPr>
        <w:t>tốt.</w:t>
      </w:r>
      <w:r>
        <w:rPr>
          <w:color w:val="231F20"/>
          <w:spacing w:val="-11"/>
          <w:w w:val="105"/>
        </w:rPr>
        <w:t> </w:t>
      </w:r>
      <w:r>
        <w:rPr>
          <w:color w:val="231F20"/>
          <w:w w:val="105"/>
        </w:rPr>
        <w:t>Áo</w:t>
      </w:r>
      <w:r>
        <w:rPr>
          <w:color w:val="231F20"/>
          <w:spacing w:val="-11"/>
          <w:w w:val="105"/>
        </w:rPr>
        <w:t> </w:t>
      </w:r>
      <w:r>
        <w:rPr>
          <w:color w:val="231F20"/>
          <w:w w:val="105"/>
        </w:rPr>
        <w:t>rộng tay to là lễ phục của chúng ta. Bình thường chúng ta mặc </w:t>
      </w:r>
      <w:r>
        <w:rPr>
          <w:i/>
          <w:color w:val="231F20"/>
          <w:w w:val="105"/>
        </w:rPr>
        <w:t>“trường</w:t>
      </w:r>
      <w:r>
        <w:rPr>
          <w:i/>
          <w:color w:val="231F20"/>
          <w:spacing w:val="-12"/>
          <w:w w:val="105"/>
        </w:rPr>
        <w:t> </w:t>
      </w:r>
      <w:r>
        <w:rPr>
          <w:i/>
          <w:color w:val="231F20"/>
          <w:w w:val="105"/>
        </w:rPr>
        <w:t>quải”</w:t>
      </w:r>
      <w:r>
        <w:rPr>
          <w:i/>
          <w:color w:val="231F20"/>
          <w:spacing w:val="-13"/>
          <w:w w:val="105"/>
        </w:rPr>
        <w:t> </w:t>
      </w:r>
      <w:r>
        <w:rPr>
          <w:color w:val="231F20"/>
          <w:w w:val="105"/>
        </w:rPr>
        <w:t>(áo</w:t>
      </w:r>
      <w:r>
        <w:rPr>
          <w:color w:val="231F20"/>
          <w:spacing w:val="-12"/>
          <w:w w:val="105"/>
        </w:rPr>
        <w:t> </w:t>
      </w:r>
      <w:r>
        <w:rPr>
          <w:color w:val="231F20"/>
          <w:w w:val="105"/>
        </w:rPr>
        <w:t>tràng</w:t>
      </w:r>
      <w:r>
        <w:rPr>
          <w:color w:val="231F20"/>
          <w:spacing w:val="-13"/>
          <w:w w:val="105"/>
        </w:rPr>
        <w:t> </w:t>
      </w:r>
      <w:r>
        <w:rPr>
          <w:color w:val="231F20"/>
          <w:w w:val="105"/>
        </w:rPr>
        <w:t>tay</w:t>
      </w:r>
      <w:r>
        <w:rPr>
          <w:color w:val="231F20"/>
          <w:spacing w:val="-13"/>
          <w:w w:val="105"/>
        </w:rPr>
        <w:t> </w:t>
      </w:r>
      <w:r>
        <w:rPr>
          <w:color w:val="231F20"/>
          <w:w w:val="105"/>
        </w:rPr>
        <w:t>hẹp,</w:t>
      </w:r>
      <w:r>
        <w:rPr>
          <w:color w:val="231F20"/>
          <w:spacing w:val="-12"/>
          <w:w w:val="105"/>
        </w:rPr>
        <w:t> </w:t>
      </w:r>
      <w:r>
        <w:rPr>
          <w:color w:val="231F20"/>
          <w:w w:val="105"/>
        </w:rPr>
        <w:t>áo</w:t>
      </w:r>
      <w:r>
        <w:rPr>
          <w:color w:val="231F20"/>
          <w:spacing w:val="-13"/>
          <w:w w:val="105"/>
        </w:rPr>
        <w:t> </w:t>
      </w:r>
      <w:r>
        <w:rPr>
          <w:color w:val="231F20"/>
          <w:w w:val="105"/>
        </w:rPr>
        <w:t>nhật</w:t>
      </w:r>
      <w:r>
        <w:rPr>
          <w:color w:val="231F20"/>
          <w:spacing w:val="-12"/>
          <w:w w:val="105"/>
        </w:rPr>
        <w:t> </w:t>
      </w:r>
      <w:r>
        <w:rPr>
          <w:color w:val="231F20"/>
          <w:w w:val="105"/>
        </w:rPr>
        <w:t>bình)</w:t>
      </w:r>
      <w:r>
        <w:rPr>
          <w:color w:val="231F20"/>
          <w:spacing w:val="-13"/>
          <w:w w:val="105"/>
        </w:rPr>
        <w:t> </w:t>
      </w:r>
      <w:r>
        <w:rPr>
          <w:color w:val="231F20"/>
          <w:w w:val="105"/>
        </w:rPr>
        <w:t>là</w:t>
      </w:r>
      <w:r>
        <w:rPr>
          <w:color w:val="231F20"/>
          <w:spacing w:val="-13"/>
          <w:w w:val="105"/>
        </w:rPr>
        <w:t> </w:t>
      </w:r>
      <w:r>
        <w:rPr>
          <w:color w:val="231F20"/>
          <w:w w:val="105"/>
        </w:rPr>
        <w:t>y</w:t>
      </w:r>
      <w:r>
        <w:rPr>
          <w:color w:val="231F20"/>
          <w:spacing w:val="-12"/>
          <w:w w:val="105"/>
        </w:rPr>
        <w:t> </w:t>
      </w:r>
      <w:r>
        <w:rPr>
          <w:color w:val="231F20"/>
          <w:w w:val="105"/>
        </w:rPr>
        <w:t>phục</w:t>
      </w:r>
      <w:r>
        <w:rPr>
          <w:color w:val="231F20"/>
          <w:spacing w:val="-13"/>
          <w:w w:val="105"/>
        </w:rPr>
        <w:t> </w:t>
      </w:r>
      <w:r>
        <w:rPr>
          <w:color w:val="231F20"/>
          <w:w w:val="105"/>
        </w:rPr>
        <w:t>đời Minh, làm việc khá thuận tiện, áo hải thanh đời Hán dùng làm</w:t>
      </w:r>
      <w:r>
        <w:rPr>
          <w:color w:val="231F20"/>
          <w:spacing w:val="-12"/>
          <w:w w:val="105"/>
        </w:rPr>
        <w:t> </w:t>
      </w:r>
      <w:r>
        <w:rPr>
          <w:color w:val="231F20"/>
          <w:w w:val="105"/>
        </w:rPr>
        <w:t>lễ</w:t>
      </w:r>
      <w:r>
        <w:rPr>
          <w:color w:val="231F20"/>
          <w:spacing w:val="-12"/>
          <w:w w:val="105"/>
        </w:rPr>
        <w:t> </w:t>
      </w:r>
      <w:r>
        <w:rPr>
          <w:color w:val="231F20"/>
          <w:w w:val="105"/>
        </w:rPr>
        <w:t>phục.</w:t>
      </w:r>
      <w:r>
        <w:rPr>
          <w:color w:val="231F20"/>
          <w:spacing w:val="-12"/>
          <w:w w:val="105"/>
        </w:rPr>
        <w:t> </w:t>
      </w:r>
      <w:r>
        <w:rPr>
          <w:color w:val="231F20"/>
          <w:w w:val="105"/>
        </w:rPr>
        <w:t>Trong</w:t>
      </w:r>
      <w:r>
        <w:rPr>
          <w:color w:val="231F20"/>
          <w:spacing w:val="-11"/>
          <w:w w:val="105"/>
        </w:rPr>
        <w:t> </w:t>
      </w:r>
      <w:r>
        <w:rPr>
          <w:color w:val="231F20"/>
          <w:w w:val="105"/>
        </w:rPr>
        <w:t>khi</w:t>
      </w:r>
      <w:r>
        <w:rPr>
          <w:color w:val="231F20"/>
          <w:spacing w:val="-12"/>
          <w:w w:val="105"/>
        </w:rPr>
        <w:t> </w:t>
      </w:r>
      <w:r>
        <w:rPr>
          <w:color w:val="231F20"/>
          <w:w w:val="105"/>
        </w:rPr>
        <w:t>làm</w:t>
      </w:r>
      <w:r>
        <w:rPr>
          <w:color w:val="231F20"/>
          <w:spacing w:val="-12"/>
          <w:w w:val="105"/>
        </w:rPr>
        <w:t> </w:t>
      </w:r>
      <w:r>
        <w:rPr>
          <w:color w:val="231F20"/>
          <w:w w:val="105"/>
        </w:rPr>
        <w:t>Phật</w:t>
      </w:r>
      <w:r>
        <w:rPr>
          <w:color w:val="231F20"/>
          <w:spacing w:val="-11"/>
          <w:w w:val="105"/>
        </w:rPr>
        <w:t> </w:t>
      </w:r>
      <w:r>
        <w:rPr>
          <w:color w:val="231F20"/>
          <w:w w:val="105"/>
        </w:rPr>
        <w:t>sự,</w:t>
      </w:r>
      <w:r>
        <w:rPr>
          <w:color w:val="231F20"/>
          <w:spacing w:val="-12"/>
          <w:w w:val="105"/>
        </w:rPr>
        <w:t> </w:t>
      </w:r>
      <w:r>
        <w:rPr>
          <w:color w:val="231F20"/>
          <w:w w:val="105"/>
        </w:rPr>
        <w:t>cũng</w:t>
      </w:r>
      <w:r>
        <w:rPr>
          <w:color w:val="231F20"/>
          <w:spacing w:val="-11"/>
          <w:w w:val="105"/>
        </w:rPr>
        <w:t> </w:t>
      </w:r>
      <w:r>
        <w:rPr>
          <w:color w:val="231F20"/>
          <w:w w:val="105"/>
        </w:rPr>
        <w:t>như</w:t>
      </w:r>
      <w:r>
        <w:rPr>
          <w:color w:val="231F20"/>
          <w:spacing w:val="-12"/>
          <w:w w:val="105"/>
        </w:rPr>
        <w:t> </w:t>
      </w:r>
      <w:r>
        <w:rPr>
          <w:color w:val="231F20"/>
          <w:w w:val="105"/>
        </w:rPr>
        <w:t>trong</w:t>
      </w:r>
      <w:r>
        <w:rPr>
          <w:color w:val="231F20"/>
          <w:spacing w:val="-11"/>
          <w:w w:val="105"/>
        </w:rPr>
        <w:t> </w:t>
      </w:r>
      <w:r>
        <w:rPr>
          <w:color w:val="231F20"/>
          <w:w w:val="105"/>
        </w:rPr>
        <w:t>học</w:t>
      </w:r>
      <w:r>
        <w:rPr>
          <w:color w:val="231F20"/>
          <w:spacing w:val="-12"/>
          <w:w w:val="105"/>
        </w:rPr>
        <w:t> </w:t>
      </w:r>
      <w:r>
        <w:rPr>
          <w:color w:val="231F20"/>
          <w:w w:val="105"/>
        </w:rPr>
        <w:t>tập, về phương diện lễ tiết, chúng ta đắp y. Y ấy là y 25 điều, là đại lễ phục. Y 7 điều là lễ phục thông thường, bình thường. Y</w:t>
      </w:r>
      <w:r>
        <w:rPr>
          <w:color w:val="231F20"/>
          <w:spacing w:val="-11"/>
          <w:w w:val="105"/>
        </w:rPr>
        <w:t> </w:t>
      </w:r>
      <w:r>
        <w:rPr>
          <w:color w:val="231F20"/>
          <w:w w:val="105"/>
        </w:rPr>
        <w:t>ấy</w:t>
      </w:r>
      <w:r>
        <w:rPr>
          <w:color w:val="231F20"/>
          <w:spacing w:val="-10"/>
          <w:w w:val="105"/>
        </w:rPr>
        <w:t> </w:t>
      </w:r>
      <w:r>
        <w:rPr>
          <w:color w:val="231F20"/>
          <w:w w:val="105"/>
        </w:rPr>
        <w:t>(y</w:t>
      </w:r>
      <w:r>
        <w:rPr>
          <w:color w:val="231F20"/>
          <w:spacing w:val="-10"/>
          <w:w w:val="105"/>
        </w:rPr>
        <w:t> </w:t>
      </w:r>
      <w:r>
        <w:rPr>
          <w:color w:val="231F20"/>
          <w:w w:val="105"/>
        </w:rPr>
        <w:t>25</w:t>
      </w:r>
      <w:r>
        <w:rPr>
          <w:color w:val="231F20"/>
          <w:spacing w:val="-10"/>
          <w:w w:val="105"/>
        </w:rPr>
        <w:t> </w:t>
      </w:r>
      <w:r>
        <w:rPr>
          <w:color w:val="231F20"/>
          <w:w w:val="105"/>
        </w:rPr>
        <w:t>điều)</w:t>
      </w:r>
      <w:r>
        <w:rPr>
          <w:color w:val="231F20"/>
          <w:spacing w:val="-10"/>
          <w:w w:val="105"/>
        </w:rPr>
        <w:t> </w:t>
      </w:r>
      <w:r>
        <w:rPr>
          <w:color w:val="231F20"/>
          <w:w w:val="105"/>
        </w:rPr>
        <w:t>là</w:t>
      </w:r>
      <w:r>
        <w:rPr>
          <w:color w:val="231F20"/>
          <w:spacing w:val="-10"/>
          <w:w w:val="105"/>
        </w:rPr>
        <w:t> </w:t>
      </w:r>
      <w:r>
        <w:rPr>
          <w:color w:val="231F20"/>
          <w:w w:val="105"/>
        </w:rPr>
        <w:t>đại</w:t>
      </w:r>
      <w:r>
        <w:rPr>
          <w:color w:val="231F20"/>
          <w:spacing w:val="-10"/>
          <w:w w:val="105"/>
        </w:rPr>
        <w:t> </w:t>
      </w:r>
      <w:r>
        <w:rPr>
          <w:color w:val="231F20"/>
          <w:w w:val="105"/>
        </w:rPr>
        <w:t>lễ</w:t>
      </w:r>
      <w:r>
        <w:rPr>
          <w:color w:val="231F20"/>
          <w:spacing w:val="-11"/>
          <w:w w:val="105"/>
        </w:rPr>
        <w:t> </w:t>
      </w:r>
      <w:r>
        <w:rPr>
          <w:color w:val="231F20"/>
          <w:w w:val="105"/>
        </w:rPr>
        <w:t>phục,</w:t>
      </w:r>
      <w:r>
        <w:rPr>
          <w:color w:val="231F20"/>
          <w:spacing w:val="-11"/>
          <w:w w:val="105"/>
        </w:rPr>
        <w:t> </w:t>
      </w:r>
      <w:r>
        <w:rPr>
          <w:color w:val="231F20"/>
          <w:w w:val="105"/>
        </w:rPr>
        <w:t>khi</w:t>
      </w:r>
      <w:r>
        <w:rPr>
          <w:color w:val="231F20"/>
          <w:spacing w:val="-11"/>
          <w:w w:val="105"/>
        </w:rPr>
        <w:t> </w:t>
      </w:r>
      <w:r>
        <w:rPr>
          <w:color w:val="231F20"/>
          <w:w w:val="105"/>
        </w:rPr>
        <w:t>giảng</w:t>
      </w:r>
      <w:r>
        <w:rPr>
          <w:color w:val="231F20"/>
          <w:spacing w:val="-10"/>
          <w:w w:val="105"/>
        </w:rPr>
        <w:t> </w:t>
      </w:r>
      <w:r>
        <w:rPr>
          <w:color w:val="231F20"/>
          <w:w w:val="105"/>
        </w:rPr>
        <w:t>kinh,</w:t>
      </w:r>
      <w:r>
        <w:rPr>
          <w:color w:val="231F20"/>
          <w:spacing w:val="-11"/>
          <w:w w:val="105"/>
        </w:rPr>
        <w:t> </w:t>
      </w:r>
      <w:r>
        <w:rPr>
          <w:color w:val="231F20"/>
          <w:w w:val="105"/>
        </w:rPr>
        <w:t>lên</w:t>
      </w:r>
      <w:r>
        <w:rPr>
          <w:color w:val="231F20"/>
          <w:spacing w:val="-11"/>
          <w:w w:val="105"/>
        </w:rPr>
        <w:t> </w:t>
      </w:r>
      <w:r>
        <w:rPr>
          <w:color w:val="231F20"/>
          <w:w w:val="105"/>
        </w:rPr>
        <w:t>lớp</w:t>
      </w:r>
      <w:r>
        <w:rPr>
          <w:color w:val="231F20"/>
          <w:spacing w:val="-11"/>
          <w:w w:val="105"/>
        </w:rPr>
        <w:t> </w:t>
      </w:r>
      <w:r>
        <w:rPr>
          <w:color w:val="231F20"/>
          <w:w w:val="105"/>
        </w:rPr>
        <w:t>là</w:t>
      </w:r>
      <w:r>
        <w:rPr>
          <w:color w:val="231F20"/>
          <w:spacing w:val="-11"/>
          <w:w w:val="105"/>
        </w:rPr>
        <w:t> </w:t>
      </w:r>
      <w:r>
        <w:rPr>
          <w:color w:val="231F20"/>
          <w:w w:val="105"/>
        </w:rPr>
        <w:t>đại </w:t>
      </w:r>
      <w:r>
        <w:rPr>
          <w:color w:val="231F20"/>
        </w:rPr>
        <w:t>lễ, bèn mặc lễ phục đại lễ. Khi lạy Phật là đại lễ. Bình thường, </w:t>
      </w:r>
      <w:r>
        <w:rPr>
          <w:color w:val="231F20"/>
          <w:w w:val="105"/>
        </w:rPr>
        <w:t>trong</w:t>
      </w:r>
      <w:r>
        <w:rPr>
          <w:color w:val="231F20"/>
          <w:spacing w:val="-21"/>
          <w:w w:val="105"/>
        </w:rPr>
        <w:t> </w:t>
      </w:r>
      <w:r>
        <w:rPr>
          <w:color w:val="231F20"/>
          <w:w w:val="105"/>
        </w:rPr>
        <w:t>sinh</w:t>
      </w:r>
      <w:r>
        <w:rPr>
          <w:color w:val="231F20"/>
          <w:spacing w:val="-21"/>
          <w:w w:val="105"/>
        </w:rPr>
        <w:t> </w:t>
      </w:r>
      <w:r>
        <w:rPr>
          <w:color w:val="231F20"/>
          <w:w w:val="105"/>
        </w:rPr>
        <w:t>hoạt</w:t>
      </w:r>
      <w:r>
        <w:rPr>
          <w:color w:val="231F20"/>
          <w:spacing w:val="-21"/>
          <w:w w:val="105"/>
        </w:rPr>
        <w:t> </w:t>
      </w:r>
      <w:r>
        <w:rPr>
          <w:color w:val="231F20"/>
          <w:w w:val="105"/>
        </w:rPr>
        <w:t>hằng</w:t>
      </w:r>
      <w:r>
        <w:rPr>
          <w:color w:val="231F20"/>
          <w:spacing w:val="-21"/>
          <w:w w:val="105"/>
        </w:rPr>
        <w:t> </w:t>
      </w:r>
      <w:r>
        <w:rPr>
          <w:color w:val="231F20"/>
          <w:w w:val="105"/>
        </w:rPr>
        <w:t>ngày,</w:t>
      </w:r>
      <w:r>
        <w:rPr>
          <w:color w:val="231F20"/>
          <w:spacing w:val="-21"/>
          <w:w w:val="105"/>
        </w:rPr>
        <w:t> </w:t>
      </w:r>
      <w:r>
        <w:rPr>
          <w:color w:val="231F20"/>
          <w:w w:val="105"/>
        </w:rPr>
        <w:t>ăn</w:t>
      </w:r>
      <w:r>
        <w:rPr>
          <w:color w:val="231F20"/>
          <w:spacing w:val="-21"/>
          <w:w w:val="105"/>
        </w:rPr>
        <w:t> </w:t>
      </w:r>
      <w:r>
        <w:rPr>
          <w:color w:val="231F20"/>
          <w:w w:val="105"/>
        </w:rPr>
        <w:t>cơm,</w:t>
      </w:r>
      <w:r>
        <w:rPr>
          <w:color w:val="231F20"/>
          <w:spacing w:val="-21"/>
          <w:w w:val="105"/>
        </w:rPr>
        <w:t> </w:t>
      </w:r>
      <w:r>
        <w:rPr>
          <w:color w:val="231F20"/>
          <w:w w:val="105"/>
        </w:rPr>
        <w:t>y</w:t>
      </w:r>
      <w:r>
        <w:rPr>
          <w:color w:val="231F20"/>
          <w:spacing w:val="-21"/>
          <w:w w:val="105"/>
        </w:rPr>
        <w:t> </w:t>
      </w:r>
      <w:r>
        <w:rPr>
          <w:color w:val="231F20"/>
          <w:w w:val="105"/>
        </w:rPr>
        <w:t>7</w:t>
      </w:r>
      <w:r>
        <w:rPr>
          <w:color w:val="231F20"/>
          <w:spacing w:val="-21"/>
          <w:w w:val="105"/>
        </w:rPr>
        <w:t> </w:t>
      </w:r>
      <w:r>
        <w:rPr>
          <w:color w:val="231F20"/>
          <w:w w:val="105"/>
        </w:rPr>
        <w:t>điều</w:t>
      </w:r>
      <w:r>
        <w:rPr>
          <w:color w:val="231F20"/>
          <w:spacing w:val="-21"/>
          <w:w w:val="105"/>
        </w:rPr>
        <w:t> </w:t>
      </w:r>
      <w:r>
        <w:rPr>
          <w:color w:val="231F20"/>
          <w:w w:val="105"/>
        </w:rPr>
        <w:t>là</w:t>
      </w:r>
      <w:r>
        <w:rPr>
          <w:color w:val="231F20"/>
          <w:spacing w:val="-21"/>
          <w:w w:val="105"/>
        </w:rPr>
        <w:t> </w:t>
      </w:r>
      <w:r>
        <w:rPr>
          <w:color w:val="231F20"/>
          <w:w w:val="105"/>
        </w:rPr>
        <w:t>được</w:t>
      </w:r>
      <w:r>
        <w:rPr>
          <w:color w:val="231F20"/>
          <w:spacing w:val="-21"/>
          <w:w w:val="105"/>
        </w:rPr>
        <w:t> </w:t>
      </w:r>
      <w:r>
        <w:rPr>
          <w:color w:val="231F20"/>
          <w:w w:val="105"/>
        </w:rPr>
        <w:t>rồi.</w:t>
      </w:r>
      <w:r>
        <w:rPr>
          <w:color w:val="231F20"/>
          <w:spacing w:val="-21"/>
          <w:w w:val="105"/>
        </w:rPr>
        <w:t> </w:t>
      </w:r>
      <w:r>
        <w:rPr>
          <w:color w:val="231F20"/>
          <w:w w:val="105"/>
        </w:rPr>
        <w:t>Tiếp đãi</w:t>
      </w:r>
      <w:r>
        <w:rPr>
          <w:color w:val="231F20"/>
          <w:spacing w:val="-13"/>
          <w:w w:val="105"/>
        </w:rPr>
        <w:t> </w:t>
      </w:r>
      <w:r>
        <w:rPr>
          <w:color w:val="231F20"/>
          <w:w w:val="105"/>
        </w:rPr>
        <w:t>tân</w:t>
      </w:r>
      <w:r>
        <w:rPr>
          <w:color w:val="231F20"/>
          <w:spacing w:val="-13"/>
          <w:w w:val="105"/>
        </w:rPr>
        <w:t> </w:t>
      </w:r>
      <w:r>
        <w:rPr>
          <w:color w:val="231F20"/>
          <w:w w:val="105"/>
        </w:rPr>
        <w:t>khách,</w:t>
      </w:r>
      <w:r>
        <w:rPr>
          <w:color w:val="231F20"/>
          <w:spacing w:val="-13"/>
          <w:w w:val="105"/>
        </w:rPr>
        <w:t> </w:t>
      </w:r>
      <w:r>
        <w:rPr>
          <w:color w:val="231F20"/>
          <w:w w:val="105"/>
        </w:rPr>
        <w:t>thì</w:t>
      </w:r>
      <w:r>
        <w:rPr>
          <w:color w:val="231F20"/>
          <w:spacing w:val="-13"/>
          <w:w w:val="105"/>
        </w:rPr>
        <w:t> </w:t>
      </w:r>
      <w:r>
        <w:rPr>
          <w:color w:val="231F20"/>
          <w:w w:val="105"/>
        </w:rPr>
        <w:t>thông</w:t>
      </w:r>
      <w:r>
        <w:rPr>
          <w:color w:val="231F20"/>
          <w:spacing w:val="-13"/>
          <w:w w:val="105"/>
        </w:rPr>
        <w:t> </w:t>
      </w:r>
      <w:r>
        <w:rPr>
          <w:color w:val="231F20"/>
          <w:w w:val="105"/>
        </w:rPr>
        <w:t>thường</w:t>
      </w:r>
      <w:r>
        <w:rPr>
          <w:color w:val="231F20"/>
          <w:spacing w:val="-13"/>
          <w:w w:val="105"/>
        </w:rPr>
        <w:t> </w:t>
      </w:r>
      <w:r>
        <w:rPr>
          <w:color w:val="231F20"/>
          <w:w w:val="105"/>
        </w:rPr>
        <w:t>y</w:t>
      </w:r>
      <w:r>
        <w:rPr>
          <w:color w:val="231F20"/>
          <w:spacing w:val="-13"/>
          <w:w w:val="105"/>
        </w:rPr>
        <w:t> </w:t>
      </w:r>
      <w:r>
        <w:rPr>
          <w:color w:val="231F20"/>
          <w:w w:val="105"/>
        </w:rPr>
        <w:t>7</w:t>
      </w:r>
      <w:r>
        <w:rPr>
          <w:color w:val="231F20"/>
          <w:spacing w:val="-13"/>
          <w:w w:val="105"/>
        </w:rPr>
        <w:t> </w:t>
      </w:r>
      <w:r>
        <w:rPr>
          <w:color w:val="231F20"/>
          <w:w w:val="105"/>
        </w:rPr>
        <w:t>điều</w:t>
      </w:r>
      <w:r>
        <w:rPr>
          <w:color w:val="231F20"/>
          <w:spacing w:val="-13"/>
          <w:w w:val="105"/>
        </w:rPr>
        <w:t> </w:t>
      </w:r>
      <w:r>
        <w:rPr>
          <w:color w:val="231F20"/>
          <w:w w:val="105"/>
        </w:rPr>
        <w:t>là</w:t>
      </w:r>
      <w:r>
        <w:rPr>
          <w:color w:val="231F20"/>
          <w:spacing w:val="-13"/>
          <w:w w:val="105"/>
        </w:rPr>
        <w:t> </w:t>
      </w:r>
      <w:r>
        <w:rPr>
          <w:color w:val="231F20"/>
          <w:w w:val="105"/>
        </w:rPr>
        <w:t>được</w:t>
      </w:r>
      <w:r>
        <w:rPr>
          <w:color w:val="231F20"/>
          <w:spacing w:val="-13"/>
          <w:w w:val="105"/>
        </w:rPr>
        <w:t> </w:t>
      </w:r>
      <w:r>
        <w:rPr>
          <w:color w:val="231F20"/>
          <w:w w:val="105"/>
        </w:rPr>
        <w:t>rồi.</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lễ phục chia theo đẳng cấp.</w:t>
      </w:r>
    </w:p>
    <w:p>
      <w:pPr>
        <w:pStyle w:val="BodyText"/>
        <w:spacing w:line="297" w:lineRule="auto" w:before="146"/>
        <w:ind w:left="387" w:right="117" w:firstLine="453"/>
      </w:pPr>
      <w:r>
        <w:rPr>
          <w:color w:val="231F20"/>
          <w:w w:val="105"/>
        </w:rPr>
        <w:t>Y 5 điều là quần áo lao động, nhưng tại Trung Quốc đã chẳng còn thích hợp, chỉ giữ lại làm kỷ niệm, chẳng thích hợp</w:t>
      </w:r>
      <w:r>
        <w:rPr>
          <w:color w:val="231F20"/>
          <w:spacing w:val="-2"/>
          <w:w w:val="105"/>
        </w:rPr>
        <w:t> </w:t>
      </w:r>
      <w:r>
        <w:rPr>
          <w:color w:val="231F20"/>
          <w:w w:val="105"/>
        </w:rPr>
        <w:t>để</w:t>
      </w:r>
      <w:r>
        <w:rPr>
          <w:color w:val="231F20"/>
          <w:spacing w:val="-2"/>
          <w:w w:val="105"/>
        </w:rPr>
        <w:t> </w:t>
      </w:r>
      <w:r>
        <w:rPr>
          <w:color w:val="231F20"/>
          <w:w w:val="105"/>
        </w:rPr>
        <w:t>sử</w:t>
      </w:r>
      <w:r>
        <w:rPr>
          <w:color w:val="231F20"/>
          <w:spacing w:val="-2"/>
          <w:w w:val="105"/>
        </w:rPr>
        <w:t> </w:t>
      </w:r>
      <w:r>
        <w:rPr>
          <w:color w:val="231F20"/>
          <w:w w:val="105"/>
        </w:rPr>
        <w:t>dụng.</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sống</w:t>
      </w:r>
      <w:r>
        <w:rPr>
          <w:color w:val="231F20"/>
          <w:spacing w:val="-2"/>
          <w:w w:val="105"/>
        </w:rPr>
        <w:t> </w:t>
      </w:r>
      <w:r>
        <w:rPr>
          <w:color w:val="231F20"/>
          <w:w w:val="105"/>
        </w:rPr>
        <w:t>động,</w:t>
      </w:r>
      <w:r>
        <w:rPr>
          <w:color w:val="231F20"/>
          <w:spacing w:val="-2"/>
          <w:w w:val="105"/>
        </w:rPr>
        <w:t> </w:t>
      </w:r>
      <w:r>
        <w:rPr>
          <w:color w:val="231F20"/>
          <w:w w:val="105"/>
        </w:rPr>
        <w:t>hoạt</w:t>
      </w:r>
      <w:r>
        <w:rPr>
          <w:color w:val="231F20"/>
          <w:spacing w:val="-2"/>
          <w:w w:val="105"/>
        </w:rPr>
        <w:t> </w:t>
      </w:r>
      <w:r>
        <w:rPr>
          <w:color w:val="231F20"/>
          <w:w w:val="105"/>
        </w:rPr>
        <w:t>bát,</w:t>
      </w:r>
      <w:r>
        <w:rPr>
          <w:color w:val="231F20"/>
          <w:spacing w:val="-2"/>
          <w:w w:val="105"/>
        </w:rPr>
        <w:t> </w:t>
      </w:r>
      <w:r>
        <w:rPr>
          <w:color w:val="231F20"/>
          <w:w w:val="105"/>
        </w:rPr>
        <w:t>trọn chẳng</w:t>
      </w:r>
      <w:r>
        <w:rPr>
          <w:color w:val="231F20"/>
          <w:spacing w:val="-20"/>
          <w:w w:val="105"/>
        </w:rPr>
        <w:t> </w:t>
      </w:r>
      <w:r>
        <w:rPr>
          <w:color w:val="231F20"/>
          <w:w w:val="105"/>
        </w:rPr>
        <w:t>khô</w:t>
      </w:r>
      <w:r>
        <w:rPr>
          <w:color w:val="231F20"/>
          <w:spacing w:val="-22"/>
          <w:w w:val="105"/>
        </w:rPr>
        <w:t> </w:t>
      </w:r>
      <w:r>
        <w:rPr>
          <w:color w:val="231F20"/>
          <w:w w:val="105"/>
        </w:rPr>
        <w:t>khan,</w:t>
      </w:r>
      <w:r>
        <w:rPr>
          <w:color w:val="231F20"/>
          <w:spacing w:val="-20"/>
          <w:w w:val="105"/>
        </w:rPr>
        <w:t> </w:t>
      </w:r>
      <w:r>
        <w:rPr>
          <w:color w:val="231F20"/>
          <w:w w:val="105"/>
        </w:rPr>
        <w:t>như</w:t>
      </w:r>
      <w:r>
        <w:rPr>
          <w:color w:val="231F20"/>
          <w:spacing w:val="-22"/>
          <w:w w:val="105"/>
        </w:rPr>
        <w:t> </w:t>
      </w:r>
      <w:r>
        <w:rPr>
          <w:color w:val="231F20"/>
          <w:w w:val="105"/>
        </w:rPr>
        <w:t>Tôn</w:t>
      </w:r>
      <w:r>
        <w:rPr>
          <w:color w:val="231F20"/>
          <w:spacing w:val="-20"/>
          <w:w w:val="105"/>
        </w:rPr>
        <w:t> </w:t>
      </w:r>
      <w:r>
        <w:rPr>
          <w:color w:val="231F20"/>
          <w:w w:val="105"/>
        </w:rPr>
        <w:t>giả</w:t>
      </w:r>
      <w:r>
        <w:rPr>
          <w:color w:val="231F20"/>
          <w:spacing w:val="-20"/>
          <w:w w:val="105"/>
        </w:rPr>
        <w:t> </w:t>
      </w:r>
      <w:r>
        <w:rPr>
          <w:color w:val="231F20"/>
          <w:w w:val="105"/>
        </w:rPr>
        <w:t>Ca</w:t>
      </w:r>
      <w:r>
        <w:rPr>
          <w:color w:val="231F20"/>
          <w:spacing w:val="-20"/>
          <w:w w:val="105"/>
        </w:rPr>
        <w:t> </w:t>
      </w:r>
      <w:r>
        <w:rPr>
          <w:color w:val="231F20"/>
          <w:w w:val="105"/>
        </w:rPr>
        <w:t>Diếp</w:t>
      </w:r>
      <w:r>
        <w:rPr>
          <w:color w:val="231F20"/>
          <w:spacing w:val="-22"/>
          <w:w w:val="105"/>
        </w:rPr>
        <w:t> </w:t>
      </w:r>
      <w:r>
        <w:rPr>
          <w:color w:val="231F20"/>
          <w:w w:val="105"/>
        </w:rPr>
        <w:t>vì</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thị</w:t>
      </w:r>
      <w:r>
        <w:rPr>
          <w:color w:val="231F20"/>
          <w:spacing w:val="-22"/>
          <w:w w:val="105"/>
        </w:rPr>
        <w:t> </w:t>
      </w:r>
      <w:r>
        <w:rPr>
          <w:color w:val="231F20"/>
          <w:w w:val="105"/>
        </w:rPr>
        <w:t>hiện</w:t>
      </w:r>
      <w:r>
        <w:rPr>
          <w:color w:val="231F20"/>
          <w:spacing w:val="-20"/>
          <w:w w:val="105"/>
        </w:rPr>
        <w:t> </w:t>
      </w:r>
      <w:r>
        <w:rPr>
          <w:color w:val="231F20"/>
          <w:w w:val="105"/>
        </w:rPr>
        <w:t>12 hạnh</w:t>
      </w:r>
      <w:r>
        <w:rPr>
          <w:color w:val="231F20"/>
          <w:spacing w:val="-21"/>
          <w:w w:val="105"/>
        </w:rPr>
        <w:t> </w:t>
      </w:r>
      <w:r>
        <w:rPr>
          <w:color w:val="231F20"/>
          <w:w w:val="105"/>
        </w:rPr>
        <w:t>Đầu</w:t>
      </w:r>
      <w:r>
        <w:rPr>
          <w:color w:val="231F20"/>
          <w:spacing w:val="-20"/>
          <w:w w:val="105"/>
        </w:rPr>
        <w:t> </w:t>
      </w:r>
      <w:r>
        <w:rPr>
          <w:color w:val="231F20"/>
          <w:w w:val="105"/>
        </w:rPr>
        <w:t>Đà</w:t>
      </w:r>
      <w:r>
        <w:rPr>
          <w:color w:val="231F20"/>
          <w:spacing w:val="-21"/>
          <w:w w:val="105"/>
        </w:rPr>
        <w:t> </w:t>
      </w:r>
      <w:r>
        <w:rPr>
          <w:color w:val="231F20"/>
          <w:w w:val="105"/>
        </w:rPr>
        <w:t>ấy;</w:t>
      </w:r>
      <w:r>
        <w:rPr>
          <w:color w:val="231F20"/>
          <w:spacing w:val="-21"/>
          <w:w w:val="105"/>
        </w:rPr>
        <w:t> </w:t>
      </w:r>
      <w:r>
        <w:rPr>
          <w:color w:val="231F20"/>
          <w:w w:val="105"/>
        </w:rPr>
        <w:t>có</w:t>
      </w:r>
      <w:r>
        <w:rPr>
          <w:color w:val="231F20"/>
          <w:spacing w:val="-21"/>
          <w:w w:val="105"/>
        </w:rPr>
        <w:t> </w:t>
      </w:r>
      <w:r>
        <w:rPr>
          <w:color w:val="231F20"/>
          <w:w w:val="105"/>
        </w:rPr>
        <w:t>những</w:t>
      </w:r>
      <w:r>
        <w:rPr>
          <w:color w:val="231F20"/>
          <w:spacing w:val="-21"/>
          <w:w w:val="105"/>
        </w:rPr>
        <w:t> </w:t>
      </w:r>
      <w:r>
        <w:rPr>
          <w:color w:val="231F20"/>
          <w:w w:val="105"/>
        </w:rPr>
        <w:t>điều</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làm</w:t>
      </w:r>
      <w:r>
        <w:rPr>
          <w:color w:val="231F20"/>
          <w:spacing w:val="-21"/>
          <w:w w:val="105"/>
        </w:rPr>
        <w:t> </w:t>
      </w:r>
      <w:r>
        <w:rPr>
          <w:color w:val="231F20"/>
          <w:w w:val="105"/>
        </w:rPr>
        <w:t>được,</w:t>
      </w:r>
      <w:r>
        <w:rPr>
          <w:color w:val="231F20"/>
          <w:spacing w:val="-21"/>
          <w:w w:val="105"/>
        </w:rPr>
        <w:t> </w:t>
      </w:r>
      <w:r>
        <w:rPr>
          <w:color w:val="231F20"/>
          <w:w w:val="105"/>
        </w:rPr>
        <w:t>có những điều không bắt buộc phải làm theo, sống động, cũng chẳng</w:t>
      </w:r>
      <w:r>
        <w:rPr>
          <w:color w:val="231F20"/>
          <w:spacing w:val="-17"/>
          <w:w w:val="105"/>
        </w:rPr>
        <w:t> </w:t>
      </w:r>
      <w:r>
        <w:rPr>
          <w:color w:val="231F20"/>
          <w:w w:val="105"/>
        </w:rPr>
        <w:t>chết</w:t>
      </w:r>
      <w:r>
        <w:rPr>
          <w:color w:val="231F20"/>
          <w:spacing w:val="-17"/>
          <w:w w:val="105"/>
        </w:rPr>
        <w:t> </w:t>
      </w:r>
      <w:r>
        <w:rPr>
          <w:color w:val="231F20"/>
          <w:w w:val="105"/>
        </w:rPr>
        <w:t>cứng.</w:t>
      </w:r>
      <w:r>
        <w:rPr>
          <w:color w:val="231F20"/>
          <w:spacing w:val="-17"/>
          <w:w w:val="105"/>
        </w:rPr>
        <w:t> </w:t>
      </w:r>
      <w:r>
        <w:rPr>
          <w:color w:val="231F20"/>
          <w:w w:val="105"/>
        </w:rPr>
        <w:t>Nhưng</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phải</w:t>
      </w:r>
      <w:r>
        <w:rPr>
          <w:color w:val="231F20"/>
          <w:spacing w:val="-17"/>
          <w:w w:val="105"/>
        </w:rPr>
        <w:t> </w:t>
      </w:r>
      <w:r>
        <w:rPr>
          <w:color w:val="231F20"/>
          <w:w w:val="105"/>
        </w:rPr>
        <w:t>hiểu</w:t>
      </w:r>
      <w:r>
        <w:rPr>
          <w:color w:val="231F20"/>
          <w:spacing w:val="-17"/>
          <w:w w:val="105"/>
        </w:rPr>
        <w:t> </w:t>
      </w:r>
      <w:r>
        <w:rPr>
          <w:color w:val="231F20"/>
          <w:w w:val="105"/>
        </w:rPr>
        <w:t>dụng</w:t>
      </w:r>
      <w:r>
        <w:rPr>
          <w:color w:val="231F20"/>
          <w:spacing w:val="-17"/>
          <w:w w:val="105"/>
        </w:rPr>
        <w:t> </w:t>
      </w:r>
      <w:r>
        <w:rPr>
          <w:color w:val="231F20"/>
          <w:w w:val="105"/>
        </w:rPr>
        <w:t>ý</w:t>
      </w:r>
      <w:r>
        <w:rPr>
          <w:color w:val="231F20"/>
          <w:spacing w:val="-17"/>
          <w:w w:val="105"/>
        </w:rPr>
        <w:t> </w:t>
      </w:r>
      <w:r>
        <w:rPr>
          <w:color w:val="231F20"/>
          <w:w w:val="105"/>
        </w:rPr>
        <w:t>của</w:t>
      </w:r>
      <w:r>
        <w:rPr>
          <w:color w:val="231F20"/>
          <w:spacing w:val="-17"/>
          <w:w w:val="105"/>
        </w:rPr>
        <w:t> </w:t>
      </w:r>
      <w:r>
        <w:rPr>
          <w:color w:val="231F20"/>
          <w:w w:val="105"/>
        </w:rPr>
        <w:t>Ngài ở</w:t>
      </w:r>
      <w:r>
        <w:rPr>
          <w:color w:val="231F20"/>
          <w:spacing w:val="-6"/>
          <w:w w:val="105"/>
        </w:rPr>
        <w:t> </w:t>
      </w:r>
      <w:r>
        <w:rPr>
          <w:color w:val="231F20"/>
          <w:w w:val="105"/>
        </w:rPr>
        <w:t>chỗ</w:t>
      </w:r>
      <w:r>
        <w:rPr>
          <w:color w:val="231F20"/>
          <w:spacing w:val="-6"/>
          <w:w w:val="105"/>
        </w:rPr>
        <w:t> </w:t>
      </w:r>
      <w:r>
        <w:rPr>
          <w:color w:val="231F20"/>
          <w:w w:val="105"/>
        </w:rPr>
        <w:t>nào,</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Ngài</w:t>
      </w:r>
      <w:r>
        <w:rPr>
          <w:color w:val="231F20"/>
          <w:spacing w:val="-6"/>
          <w:w w:val="105"/>
        </w:rPr>
        <w:t> </w:t>
      </w:r>
      <w:r>
        <w:rPr>
          <w:color w:val="231F20"/>
          <w:w w:val="105"/>
        </w:rPr>
        <w:t>phải</w:t>
      </w:r>
      <w:r>
        <w:rPr>
          <w:color w:val="231F20"/>
          <w:spacing w:val="-6"/>
          <w:w w:val="105"/>
        </w:rPr>
        <w:t> </w:t>
      </w:r>
      <w:r>
        <w:rPr>
          <w:color w:val="231F20"/>
          <w:w w:val="105"/>
        </w:rPr>
        <w:t>làm</w:t>
      </w:r>
      <w:r>
        <w:rPr>
          <w:color w:val="231F20"/>
          <w:spacing w:val="-6"/>
          <w:w w:val="105"/>
        </w:rPr>
        <w:t> </w:t>
      </w:r>
      <w:r>
        <w:rPr>
          <w:color w:val="231F20"/>
          <w:w w:val="105"/>
        </w:rPr>
        <w:t>theo</w:t>
      </w:r>
      <w:r>
        <w:rPr>
          <w:color w:val="231F20"/>
          <w:spacing w:val="-6"/>
          <w:w w:val="105"/>
        </w:rPr>
        <w:t> </w:t>
      </w:r>
      <w:r>
        <w:rPr>
          <w:color w:val="231F20"/>
          <w:w w:val="105"/>
        </w:rPr>
        <w:t>cách</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Thật</w:t>
      </w:r>
      <w:r>
        <w:rPr>
          <w:color w:val="231F20"/>
          <w:spacing w:val="-5"/>
          <w:w w:val="105"/>
        </w:rPr>
        <w:t> </w:t>
      </w:r>
      <w:r>
        <w:rPr>
          <w:color w:val="231F20"/>
          <w:w w:val="105"/>
        </w:rPr>
        <w:t>sự quét sạch trần lụy, lắng trong thân tâm, phương pháp ấy rất có hiệu quả.</w:t>
      </w:r>
    </w:p>
    <w:p>
      <w:pPr>
        <w:spacing w:line="297" w:lineRule="auto" w:before="146"/>
        <w:ind w:left="387" w:right="122" w:firstLine="453"/>
        <w:jc w:val="both"/>
        <w:rPr>
          <w:sz w:val="34"/>
        </w:rPr>
      </w:pPr>
      <w:r>
        <w:rPr>
          <w:color w:val="231F20"/>
          <w:sz w:val="34"/>
        </w:rPr>
        <w:t>Đoạn</w:t>
      </w:r>
      <w:r>
        <w:rPr>
          <w:color w:val="231F20"/>
          <w:spacing w:val="-1"/>
          <w:sz w:val="34"/>
        </w:rPr>
        <w:t> </w:t>
      </w:r>
      <w:r>
        <w:rPr>
          <w:color w:val="231F20"/>
          <w:sz w:val="34"/>
        </w:rPr>
        <w:t>tiếp</w:t>
      </w:r>
      <w:r>
        <w:rPr>
          <w:color w:val="231F20"/>
          <w:spacing w:val="-2"/>
          <w:sz w:val="34"/>
        </w:rPr>
        <w:t> </w:t>
      </w:r>
      <w:r>
        <w:rPr>
          <w:color w:val="231F20"/>
          <w:sz w:val="34"/>
        </w:rPr>
        <w:t>theo</w:t>
      </w:r>
      <w:r>
        <w:rPr>
          <w:color w:val="231F20"/>
          <w:spacing w:val="-2"/>
          <w:sz w:val="34"/>
        </w:rPr>
        <w:t> </w:t>
      </w:r>
      <w:r>
        <w:rPr>
          <w:color w:val="231F20"/>
          <w:sz w:val="34"/>
        </w:rPr>
        <w:t>là</w:t>
      </w:r>
      <w:r>
        <w:rPr>
          <w:color w:val="231F20"/>
          <w:spacing w:val="-1"/>
          <w:sz w:val="34"/>
        </w:rPr>
        <w:t> </w:t>
      </w:r>
      <w:r>
        <w:rPr>
          <w:i/>
          <w:color w:val="231F20"/>
          <w:sz w:val="34"/>
        </w:rPr>
        <w:t>“Vưu</w:t>
      </w:r>
      <w:r>
        <w:rPr>
          <w:i/>
          <w:color w:val="231F20"/>
          <w:spacing w:val="-1"/>
          <w:sz w:val="34"/>
        </w:rPr>
        <w:t> </w:t>
      </w:r>
      <w:r>
        <w:rPr>
          <w:i/>
          <w:color w:val="231F20"/>
          <w:sz w:val="34"/>
        </w:rPr>
        <w:t>ưng</w:t>
      </w:r>
      <w:r>
        <w:rPr>
          <w:i/>
          <w:color w:val="231F20"/>
          <w:spacing w:val="-1"/>
          <w:sz w:val="34"/>
        </w:rPr>
        <w:t> </w:t>
      </w:r>
      <w:r>
        <w:rPr>
          <w:i/>
          <w:color w:val="231F20"/>
          <w:sz w:val="34"/>
        </w:rPr>
        <w:t>thâm</w:t>
      </w:r>
      <w:r>
        <w:rPr>
          <w:i/>
          <w:color w:val="231F20"/>
          <w:spacing w:val="-2"/>
          <w:sz w:val="34"/>
        </w:rPr>
        <w:t> </w:t>
      </w:r>
      <w:r>
        <w:rPr>
          <w:i/>
          <w:color w:val="231F20"/>
          <w:sz w:val="34"/>
        </w:rPr>
        <w:t>tỉnh</w:t>
      </w:r>
      <w:r>
        <w:rPr>
          <w:i/>
          <w:color w:val="231F20"/>
          <w:spacing w:val="-2"/>
          <w:sz w:val="34"/>
        </w:rPr>
        <w:t> </w:t>
      </w:r>
      <w:r>
        <w:rPr>
          <w:i/>
          <w:color w:val="231F20"/>
          <w:sz w:val="34"/>
        </w:rPr>
        <w:t>giả”</w:t>
      </w:r>
      <w:r>
        <w:rPr>
          <w:i/>
          <w:color w:val="231F20"/>
          <w:spacing w:val="-2"/>
          <w:sz w:val="34"/>
        </w:rPr>
        <w:t> </w:t>
      </w:r>
      <w:r>
        <w:rPr>
          <w:color w:val="231F20"/>
          <w:sz w:val="34"/>
        </w:rPr>
        <w:t>(Càng</w:t>
      </w:r>
      <w:r>
        <w:rPr>
          <w:color w:val="231F20"/>
          <w:spacing w:val="-1"/>
          <w:sz w:val="34"/>
        </w:rPr>
        <w:t> </w:t>
      </w:r>
      <w:r>
        <w:rPr>
          <w:color w:val="231F20"/>
          <w:sz w:val="34"/>
        </w:rPr>
        <w:t>phải</w:t>
      </w:r>
      <w:r>
        <w:rPr>
          <w:color w:val="231F20"/>
          <w:spacing w:val="-2"/>
          <w:sz w:val="34"/>
        </w:rPr>
        <w:t> </w:t>
      </w:r>
      <w:r>
        <w:rPr>
          <w:color w:val="231F20"/>
          <w:sz w:val="34"/>
        </w:rPr>
        <w:t>nên </w:t>
      </w:r>
      <w:r>
        <w:rPr>
          <w:color w:val="231F20"/>
          <w:w w:val="105"/>
          <w:sz w:val="34"/>
        </w:rPr>
        <w:t>phản</w:t>
      </w:r>
      <w:r>
        <w:rPr>
          <w:color w:val="231F20"/>
          <w:spacing w:val="-4"/>
          <w:w w:val="105"/>
          <w:sz w:val="34"/>
        </w:rPr>
        <w:t> </w:t>
      </w:r>
      <w:r>
        <w:rPr>
          <w:color w:val="231F20"/>
          <w:w w:val="105"/>
          <w:sz w:val="34"/>
        </w:rPr>
        <w:t>tỉnh</w:t>
      </w:r>
      <w:r>
        <w:rPr>
          <w:color w:val="231F20"/>
          <w:spacing w:val="-5"/>
          <w:w w:val="105"/>
          <w:sz w:val="34"/>
        </w:rPr>
        <w:t> </w:t>
      </w:r>
      <w:r>
        <w:rPr>
          <w:color w:val="231F20"/>
          <w:w w:val="105"/>
          <w:sz w:val="34"/>
        </w:rPr>
        <w:t>sâu</w:t>
      </w:r>
      <w:r>
        <w:rPr>
          <w:color w:val="231F20"/>
          <w:spacing w:val="-4"/>
          <w:w w:val="105"/>
          <w:sz w:val="34"/>
        </w:rPr>
        <w:t> </w:t>
      </w:r>
      <w:r>
        <w:rPr>
          <w:color w:val="231F20"/>
          <w:w w:val="105"/>
          <w:sz w:val="34"/>
        </w:rPr>
        <w:t>xa).</w:t>
      </w:r>
      <w:r>
        <w:rPr>
          <w:color w:val="231F20"/>
          <w:spacing w:val="-4"/>
          <w:w w:val="105"/>
          <w:sz w:val="34"/>
        </w:rPr>
        <w:t> </w:t>
      </w:r>
      <w:r>
        <w:rPr>
          <w:color w:val="231F20"/>
          <w:w w:val="105"/>
          <w:sz w:val="34"/>
        </w:rPr>
        <w:t>Chúng</w:t>
      </w:r>
      <w:r>
        <w:rPr>
          <w:color w:val="231F20"/>
          <w:spacing w:val="-4"/>
          <w:w w:val="105"/>
          <w:sz w:val="34"/>
        </w:rPr>
        <w:t> </w:t>
      </w:r>
      <w:r>
        <w:rPr>
          <w:color w:val="231F20"/>
          <w:w w:val="105"/>
          <w:sz w:val="34"/>
        </w:rPr>
        <w:t>ta</w:t>
      </w:r>
      <w:r>
        <w:rPr>
          <w:color w:val="231F20"/>
          <w:spacing w:val="-4"/>
          <w:w w:val="105"/>
          <w:sz w:val="34"/>
        </w:rPr>
        <w:t> </w:t>
      </w:r>
      <w:r>
        <w:rPr>
          <w:color w:val="231F20"/>
          <w:w w:val="105"/>
          <w:sz w:val="34"/>
        </w:rPr>
        <w:t>càng</w:t>
      </w:r>
      <w:r>
        <w:rPr>
          <w:color w:val="231F20"/>
          <w:spacing w:val="-4"/>
          <w:w w:val="105"/>
          <w:sz w:val="34"/>
        </w:rPr>
        <w:t> </w:t>
      </w:r>
      <w:r>
        <w:rPr>
          <w:color w:val="231F20"/>
          <w:w w:val="105"/>
          <w:sz w:val="34"/>
        </w:rPr>
        <w:t>phải</w:t>
      </w:r>
      <w:r>
        <w:rPr>
          <w:color w:val="231F20"/>
          <w:spacing w:val="-4"/>
          <w:w w:val="105"/>
          <w:sz w:val="34"/>
        </w:rPr>
        <w:t> </w:t>
      </w:r>
      <w:r>
        <w:rPr>
          <w:color w:val="231F20"/>
          <w:w w:val="105"/>
          <w:sz w:val="34"/>
        </w:rPr>
        <w:t>nên</w:t>
      </w:r>
      <w:r>
        <w:rPr>
          <w:color w:val="231F20"/>
          <w:spacing w:val="-4"/>
          <w:w w:val="105"/>
          <w:sz w:val="34"/>
        </w:rPr>
        <w:t> </w:t>
      </w:r>
      <w:r>
        <w:rPr>
          <w:color w:val="231F20"/>
          <w:w w:val="105"/>
          <w:sz w:val="34"/>
        </w:rPr>
        <w:t>phản</w:t>
      </w:r>
      <w:r>
        <w:rPr>
          <w:color w:val="231F20"/>
          <w:spacing w:val="-4"/>
          <w:w w:val="105"/>
          <w:sz w:val="34"/>
        </w:rPr>
        <w:t> </w:t>
      </w:r>
      <w:r>
        <w:rPr>
          <w:color w:val="231F20"/>
          <w:w w:val="105"/>
          <w:sz w:val="34"/>
        </w:rPr>
        <w:t>tỉnh</w:t>
      </w:r>
      <w:r>
        <w:rPr>
          <w:color w:val="231F20"/>
          <w:spacing w:val="-4"/>
          <w:w w:val="105"/>
          <w:sz w:val="34"/>
        </w:rPr>
        <w:t> </w:t>
      </w:r>
      <w:r>
        <w:rPr>
          <w:color w:val="231F20"/>
          <w:w w:val="105"/>
          <w:sz w:val="34"/>
        </w:rPr>
        <w:t>sâu</w:t>
      </w:r>
      <w:r>
        <w:rPr>
          <w:color w:val="231F20"/>
          <w:spacing w:val="-4"/>
          <w:w w:val="105"/>
          <w:sz w:val="34"/>
        </w:rPr>
        <w:t> </w:t>
      </w:r>
      <w:r>
        <w:rPr>
          <w:color w:val="231F20"/>
          <w:spacing w:val="-5"/>
          <w:w w:val="105"/>
          <w:sz w:val="34"/>
        </w:rPr>
        <w:t>xa.</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spacing w:line="300" w:lineRule="auto" w:before="106"/>
        <w:ind w:left="103" w:right="403" w:firstLine="0"/>
        <w:jc w:val="both"/>
        <w:rPr>
          <w:sz w:val="34"/>
        </w:rPr>
      </w:pPr>
      <w:r>
        <w:rPr>
          <w:i/>
          <w:color w:val="231F20"/>
          <w:w w:val="105"/>
          <w:sz w:val="34"/>
        </w:rPr>
        <w:t>“Đại</w:t>
      </w:r>
      <w:r>
        <w:rPr>
          <w:i/>
          <w:color w:val="231F20"/>
          <w:spacing w:val="-22"/>
          <w:w w:val="105"/>
          <w:sz w:val="34"/>
        </w:rPr>
        <w:t> </w:t>
      </w:r>
      <w:r>
        <w:rPr>
          <w:i/>
          <w:color w:val="231F20"/>
          <w:w w:val="105"/>
          <w:sz w:val="34"/>
        </w:rPr>
        <w:t>Ca</w:t>
      </w:r>
      <w:r>
        <w:rPr>
          <w:i/>
          <w:color w:val="231F20"/>
          <w:spacing w:val="-22"/>
          <w:w w:val="105"/>
          <w:sz w:val="34"/>
        </w:rPr>
        <w:t> </w:t>
      </w:r>
      <w:r>
        <w:rPr>
          <w:i/>
          <w:color w:val="231F20"/>
          <w:w w:val="105"/>
          <w:sz w:val="34"/>
        </w:rPr>
        <w:t>Diếp</w:t>
      </w:r>
      <w:r>
        <w:rPr>
          <w:i/>
          <w:color w:val="231F20"/>
          <w:spacing w:val="-22"/>
          <w:w w:val="105"/>
          <w:sz w:val="34"/>
        </w:rPr>
        <w:t> </w:t>
      </w:r>
      <w:r>
        <w:rPr>
          <w:i/>
          <w:color w:val="231F20"/>
          <w:w w:val="105"/>
          <w:sz w:val="34"/>
        </w:rPr>
        <w:t>tôn</w:t>
      </w:r>
      <w:r>
        <w:rPr>
          <w:i/>
          <w:color w:val="231F20"/>
          <w:spacing w:val="-22"/>
          <w:w w:val="105"/>
          <w:sz w:val="34"/>
        </w:rPr>
        <w:t> </w:t>
      </w:r>
      <w:r>
        <w:rPr>
          <w:i/>
          <w:color w:val="231F20"/>
          <w:w w:val="105"/>
          <w:sz w:val="34"/>
        </w:rPr>
        <w:t>giả,</w:t>
      </w:r>
      <w:r>
        <w:rPr>
          <w:i/>
          <w:color w:val="231F20"/>
          <w:spacing w:val="-22"/>
          <w:w w:val="105"/>
          <w:sz w:val="34"/>
        </w:rPr>
        <w:t> </w:t>
      </w:r>
      <w:r>
        <w:rPr>
          <w:i/>
          <w:color w:val="231F20"/>
          <w:w w:val="105"/>
          <w:sz w:val="34"/>
        </w:rPr>
        <w:t>tức</w:t>
      </w:r>
      <w:r>
        <w:rPr>
          <w:i/>
          <w:color w:val="231F20"/>
          <w:spacing w:val="-22"/>
          <w:w w:val="105"/>
          <w:sz w:val="34"/>
        </w:rPr>
        <w:t> </w:t>
      </w:r>
      <w:r>
        <w:rPr>
          <w:i/>
          <w:color w:val="231F20"/>
          <w:w w:val="105"/>
          <w:sz w:val="34"/>
        </w:rPr>
        <w:t>truyền</w:t>
      </w:r>
      <w:r>
        <w:rPr>
          <w:i/>
          <w:color w:val="231F20"/>
          <w:spacing w:val="-22"/>
          <w:w w:val="105"/>
          <w:sz w:val="34"/>
        </w:rPr>
        <w:t> </w:t>
      </w:r>
      <w:r>
        <w:rPr>
          <w:i/>
          <w:color w:val="231F20"/>
          <w:w w:val="105"/>
          <w:sz w:val="34"/>
        </w:rPr>
        <w:t>Phật</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ấn</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Thiền</w:t>
      </w:r>
      <w:r>
        <w:rPr>
          <w:i/>
          <w:color w:val="231F20"/>
          <w:spacing w:val="-22"/>
          <w:w w:val="105"/>
          <w:sz w:val="34"/>
        </w:rPr>
        <w:t> </w:t>
      </w:r>
      <w:r>
        <w:rPr>
          <w:i/>
          <w:color w:val="231F20"/>
          <w:w w:val="105"/>
          <w:sz w:val="34"/>
        </w:rPr>
        <w:t>tông </w:t>
      </w:r>
      <w:r>
        <w:rPr>
          <w:i/>
          <w:color w:val="231F20"/>
          <w:spacing w:val="-2"/>
          <w:w w:val="105"/>
          <w:sz w:val="34"/>
        </w:rPr>
        <w:t>Sơ</w:t>
      </w:r>
      <w:r>
        <w:rPr>
          <w:i/>
          <w:color w:val="231F20"/>
          <w:spacing w:val="-19"/>
          <w:w w:val="105"/>
          <w:sz w:val="34"/>
        </w:rPr>
        <w:t> </w:t>
      </w:r>
      <w:r>
        <w:rPr>
          <w:i/>
          <w:color w:val="231F20"/>
          <w:spacing w:val="-2"/>
          <w:w w:val="105"/>
          <w:sz w:val="34"/>
        </w:rPr>
        <w:t>Tổ”</w:t>
      </w:r>
      <w:r>
        <w:rPr>
          <w:i/>
          <w:color w:val="231F20"/>
          <w:spacing w:val="-18"/>
          <w:w w:val="105"/>
          <w:sz w:val="34"/>
        </w:rPr>
        <w:t> </w:t>
      </w:r>
      <w:r>
        <w:rPr>
          <w:color w:val="231F20"/>
          <w:spacing w:val="-2"/>
          <w:w w:val="105"/>
          <w:sz w:val="34"/>
        </w:rPr>
        <w:t>(Tôn</w:t>
      </w:r>
      <w:r>
        <w:rPr>
          <w:color w:val="231F20"/>
          <w:spacing w:val="-18"/>
          <w:w w:val="105"/>
          <w:sz w:val="34"/>
        </w:rPr>
        <w:t> </w:t>
      </w:r>
      <w:r>
        <w:rPr>
          <w:color w:val="231F20"/>
          <w:spacing w:val="-2"/>
          <w:w w:val="105"/>
          <w:sz w:val="34"/>
        </w:rPr>
        <w:t>giả</w:t>
      </w:r>
      <w:r>
        <w:rPr>
          <w:color w:val="231F20"/>
          <w:spacing w:val="-18"/>
          <w:w w:val="105"/>
          <w:sz w:val="34"/>
        </w:rPr>
        <w:t> </w:t>
      </w:r>
      <w:r>
        <w:rPr>
          <w:color w:val="231F20"/>
          <w:spacing w:val="-2"/>
          <w:w w:val="105"/>
          <w:sz w:val="34"/>
        </w:rPr>
        <w:t>Đại</w:t>
      </w:r>
      <w:r>
        <w:rPr>
          <w:color w:val="231F20"/>
          <w:spacing w:val="-18"/>
          <w:w w:val="105"/>
          <w:sz w:val="34"/>
        </w:rPr>
        <w:t> </w:t>
      </w:r>
      <w:r>
        <w:rPr>
          <w:color w:val="231F20"/>
          <w:spacing w:val="-2"/>
          <w:w w:val="105"/>
          <w:sz w:val="34"/>
        </w:rPr>
        <w:t>Ca</w:t>
      </w:r>
      <w:r>
        <w:rPr>
          <w:color w:val="231F20"/>
          <w:spacing w:val="-18"/>
          <w:w w:val="105"/>
          <w:sz w:val="34"/>
        </w:rPr>
        <w:t> </w:t>
      </w:r>
      <w:r>
        <w:rPr>
          <w:color w:val="231F20"/>
          <w:spacing w:val="-2"/>
          <w:w w:val="105"/>
          <w:sz w:val="34"/>
        </w:rPr>
        <w:t>Diếp</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Sơ</w:t>
      </w:r>
      <w:r>
        <w:rPr>
          <w:color w:val="231F20"/>
          <w:spacing w:val="-18"/>
          <w:w w:val="105"/>
          <w:sz w:val="34"/>
        </w:rPr>
        <w:t> </w:t>
      </w:r>
      <w:r>
        <w:rPr>
          <w:color w:val="231F20"/>
          <w:spacing w:val="-2"/>
          <w:w w:val="105"/>
          <w:sz w:val="34"/>
        </w:rPr>
        <w:t>Tổ</w:t>
      </w:r>
      <w:r>
        <w:rPr>
          <w:color w:val="231F20"/>
          <w:spacing w:val="-18"/>
          <w:w w:val="105"/>
          <w:sz w:val="34"/>
        </w:rPr>
        <w:t> </w:t>
      </w:r>
      <w:r>
        <w:rPr>
          <w:color w:val="231F20"/>
          <w:spacing w:val="-2"/>
          <w:w w:val="105"/>
          <w:sz w:val="34"/>
        </w:rPr>
        <w:t>Thiền</w:t>
      </w:r>
      <w:r>
        <w:rPr>
          <w:color w:val="231F20"/>
          <w:spacing w:val="-19"/>
          <w:w w:val="105"/>
          <w:sz w:val="34"/>
        </w:rPr>
        <w:t> </w:t>
      </w:r>
      <w:r>
        <w:rPr>
          <w:color w:val="231F20"/>
          <w:spacing w:val="-2"/>
          <w:w w:val="105"/>
          <w:sz w:val="34"/>
        </w:rPr>
        <w:t>tông</w:t>
      </w:r>
      <w:r>
        <w:rPr>
          <w:color w:val="231F20"/>
          <w:spacing w:val="-18"/>
          <w:w w:val="105"/>
          <w:sz w:val="34"/>
        </w:rPr>
        <w:t> </w:t>
      </w:r>
      <w:r>
        <w:rPr>
          <w:color w:val="231F20"/>
          <w:spacing w:val="-2"/>
          <w:w w:val="105"/>
          <w:sz w:val="34"/>
        </w:rPr>
        <w:t>truyền</w:t>
      </w:r>
      <w:r>
        <w:rPr>
          <w:color w:val="231F20"/>
          <w:spacing w:val="-18"/>
          <w:w w:val="105"/>
          <w:sz w:val="34"/>
        </w:rPr>
        <w:t> </w:t>
      </w:r>
      <w:r>
        <w:rPr>
          <w:color w:val="231F20"/>
          <w:spacing w:val="-2"/>
          <w:w w:val="105"/>
          <w:sz w:val="34"/>
        </w:rPr>
        <w:t>tâm </w:t>
      </w:r>
      <w:r>
        <w:rPr>
          <w:color w:val="231F20"/>
          <w:w w:val="105"/>
          <w:sz w:val="34"/>
        </w:rPr>
        <w:t>ấn</w:t>
      </w:r>
      <w:r>
        <w:rPr>
          <w:color w:val="231F20"/>
          <w:spacing w:val="-11"/>
          <w:w w:val="105"/>
          <w:sz w:val="34"/>
        </w:rPr>
        <w:t> </w:t>
      </w:r>
      <w:r>
        <w:rPr>
          <w:color w:val="231F20"/>
          <w:w w:val="105"/>
          <w:sz w:val="34"/>
        </w:rPr>
        <w:t>của</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Công</w:t>
      </w:r>
      <w:r>
        <w:rPr>
          <w:color w:val="231F20"/>
          <w:spacing w:val="-11"/>
          <w:w w:val="105"/>
          <w:sz w:val="34"/>
        </w:rPr>
        <w:t> </w:t>
      </w:r>
      <w:r>
        <w:rPr>
          <w:color w:val="231F20"/>
          <w:w w:val="105"/>
          <w:sz w:val="34"/>
        </w:rPr>
        <w:t>án</w:t>
      </w:r>
      <w:r>
        <w:rPr>
          <w:color w:val="231F20"/>
          <w:spacing w:val="-11"/>
          <w:w w:val="105"/>
          <w:sz w:val="34"/>
        </w:rPr>
        <w:t> </w:t>
      </w:r>
      <w:r>
        <w:rPr>
          <w:color w:val="231F20"/>
          <w:w w:val="105"/>
          <w:sz w:val="34"/>
        </w:rPr>
        <w:t>và</w:t>
      </w:r>
      <w:r>
        <w:rPr>
          <w:color w:val="231F20"/>
          <w:spacing w:val="-11"/>
          <w:w w:val="105"/>
          <w:sz w:val="34"/>
        </w:rPr>
        <w:t> </w:t>
      </w:r>
      <w:r>
        <w:rPr>
          <w:color w:val="231F20"/>
          <w:w w:val="105"/>
          <w:sz w:val="34"/>
        </w:rPr>
        <w:t>điển</w:t>
      </w:r>
      <w:r>
        <w:rPr>
          <w:color w:val="231F20"/>
          <w:spacing w:val="-11"/>
          <w:w w:val="105"/>
          <w:sz w:val="34"/>
        </w:rPr>
        <w:t> </w:t>
      </w:r>
      <w:r>
        <w:rPr>
          <w:color w:val="231F20"/>
          <w:w w:val="105"/>
          <w:sz w:val="34"/>
        </w:rPr>
        <w:t>cố</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xuất</w:t>
      </w:r>
      <w:r>
        <w:rPr>
          <w:color w:val="231F20"/>
          <w:spacing w:val="-11"/>
          <w:w w:val="105"/>
          <w:sz w:val="34"/>
        </w:rPr>
        <w:t> </w:t>
      </w:r>
      <w:r>
        <w:rPr>
          <w:color w:val="231F20"/>
          <w:w w:val="105"/>
          <w:sz w:val="34"/>
        </w:rPr>
        <w:t>phát</w:t>
      </w:r>
      <w:r>
        <w:rPr>
          <w:color w:val="231F20"/>
          <w:spacing w:val="-11"/>
          <w:w w:val="105"/>
          <w:sz w:val="34"/>
        </w:rPr>
        <w:t> </w:t>
      </w:r>
      <w:r>
        <w:rPr>
          <w:color w:val="231F20"/>
          <w:w w:val="105"/>
          <w:sz w:val="34"/>
        </w:rPr>
        <w:t>từ</w:t>
      </w:r>
      <w:r>
        <w:rPr>
          <w:color w:val="231F20"/>
          <w:spacing w:val="-11"/>
          <w:w w:val="105"/>
          <w:sz w:val="34"/>
        </w:rPr>
        <w:t> </w:t>
      </w:r>
      <w:r>
        <w:rPr>
          <w:color w:val="231F20"/>
          <w:w w:val="105"/>
          <w:sz w:val="34"/>
        </w:rPr>
        <w:t>quyển</w:t>
      </w:r>
      <w:r>
        <w:rPr>
          <w:color w:val="231F20"/>
          <w:spacing w:val="-11"/>
          <w:w w:val="105"/>
          <w:sz w:val="34"/>
        </w:rPr>
        <w:t> </w:t>
      </w:r>
      <w:r>
        <w:rPr>
          <w:color w:val="231F20"/>
          <w:w w:val="105"/>
          <w:sz w:val="34"/>
        </w:rPr>
        <w:t>thứ 3</w:t>
      </w:r>
      <w:r>
        <w:rPr>
          <w:color w:val="231F20"/>
          <w:spacing w:val="-23"/>
          <w:w w:val="105"/>
          <w:sz w:val="34"/>
        </w:rPr>
        <w:t> </w:t>
      </w:r>
      <w:r>
        <w:rPr>
          <w:color w:val="231F20"/>
          <w:w w:val="105"/>
          <w:sz w:val="34"/>
        </w:rPr>
        <w:t>của</w:t>
      </w:r>
      <w:r>
        <w:rPr>
          <w:color w:val="231F20"/>
          <w:spacing w:val="-22"/>
          <w:w w:val="105"/>
          <w:sz w:val="34"/>
        </w:rPr>
        <w:t> </w:t>
      </w:r>
      <w:r>
        <w:rPr>
          <w:color w:val="231F20"/>
          <w:w w:val="105"/>
          <w:sz w:val="34"/>
        </w:rPr>
        <w:t>bộ</w:t>
      </w:r>
      <w:r>
        <w:rPr>
          <w:color w:val="231F20"/>
          <w:spacing w:val="-22"/>
          <w:w w:val="105"/>
          <w:sz w:val="34"/>
        </w:rPr>
        <w:t> </w:t>
      </w:r>
      <w:r>
        <w:rPr>
          <w:i/>
          <w:color w:val="231F20"/>
          <w:w w:val="105"/>
          <w:sz w:val="34"/>
        </w:rPr>
        <w:t>Đại</w:t>
      </w:r>
      <w:r>
        <w:rPr>
          <w:i/>
          <w:color w:val="231F20"/>
          <w:spacing w:val="-23"/>
          <w:w w:val="105"/>
          <w:sz w:val="34"/>
        </w:rPr>
        <w:t> </w:t>
      </w:r>
      <w:r>
        <w:rPr>
          <w:i/>
          <w:color w:val="231F20"/>
          <w:w w:val="105"/>
          <w:sz w:val="34"/>
        </w:rPr>
        <w:t>Phạm</w:t>
      </w:r>
      <w:r>
        <w:rPr>
          <w:i/>
          <w:color w:val="231F20"/>
          <w:spacing w:val="-22"/>
          <w:w w:val="105"/>
          <w:sz w:val="34"/>
        </w:rPr>
        <w:t> </w:t>
      </w:r>
      <w:r>
        <w:rPr>
          <w:i/>
          <w:color w:val="231F20"/>
          <w:w w:val="105"/>
          <w:sz w:val="34"/>
        </w:rPr>
        <w:t>Thiên</w:t>
      </w:r>
      <w:r>
        <w:rPr>
          <w:i/>
          <w:color w:val="231F20"/>
          <w:spacing w:val="-22"/>
          <w:w w:val="105"/>
          <w:sz w:val="34"/>
        </w:rPr>
        <w:t> </w:t>
      </w:r>
      <w:r>
        <w:rPr>
          <w:i/>
          <w:color w:val="231F20"/>
          <w:w w:val="105"/>
          <w:sz w:val="34"/>
        </w:rPr>
        <w:t>Vương</w:t>
      </w:r>
      <w:r>
        <w:rPr>
          <w:i/>
          <w:color w:val="231F20"/>
          <w:spacing w:val="-23"/>
          <w:w w:val="105"/>
          <w:sz w:val="34"/>
        </w:rPr>
        <w:t> </w:t>
      </w:r>
      <w:r>
        <w:rPr>
          <w:i/>
          <w:color w:val="231F20"/>
          <w:w w:val="105"/>
          <w:sz w:val="34"/>
        </w:rPr>
        <w:t>Vấn</w:t>
      </w:r>
      <w:r>
        <w:rPr>
          <w:i/>
          <w:color w:val="231F20"/>
          <w:spacing w:val="-22"/>
          <w:w w:val="105"/>
          <w:sz w:val="34"/>
        </w:rPr>
        <w:t> </w:t>
      </w:r>
      <w:r>
        <w:rPr>
          <w:i/>
          <w:color w:val="231F20"/>
          <w:w w:val="105"/>
          <w:sz w:val="34"/>
        </w:rPr>
        <w:t>Phật</w:t>
      </w:r>
      <w:r>
        <w:rPr>
          <w:i/>
          <w:color w:val="231F20"/>
          <w:spacing w:val="-22"/>
          <w:w w:val="105"/>
          <w:sz w:val="34"/>
        </w:rPr>
        <w:t> </w:t>
      </w:r>
      <w:r>
        <w:rPr>
          <w:i/>
          <w:color w:val="231F20"/>
          <w:w w:val="105"/>
          <w:sz w:val="34"/>
        </w:rPr>
        <w:t>Quyết</w:t>
      </w:r>
      <w:r>
        <w:rPr>
          <w:i/>
          <w:color w:val="231F20"/>
          <w:spacing w:val="-23"/>
          <w:w w:val="105"/>
          <w:sz w:val="34"/>
        </w:rPr>
        <w:t> </w:t>
      </w:r>
      <w:r>
        <w:rPr>
          <w:i/>
          <w:color w:val="231F20"/>
          <w:w w:val="105"/>
          <w:sz w:val="34"/>
        </w:rPr>
        <w:t>Nghi</w:t>
      </w:r>
      <w:r>
        <w:rPr>
          <w:i/>
          <w:color w:val="231F20"/>
          <w:spacing w:val="-22"/>
          <w:w w:val="105"/>
          <w:sz w:val="34"/>
        </w:rPr>
        <w:t> </w:t>
      </w:r>
      <w:r>
        <w:rPr>
          <w:i/>
          <w:color w:val="231F20"/>
          <w:w w:val="105"/>
          <w:sz w:val="34"/>
        </w:rPr>
        <w:t>Kinh. </w:t>
      </w:r>
      <w:r>
        <w:rPr>
          <w:color w:val="231F20"/>
          <w:w w:val="105"/>
          <w:sz w:val="34"/>
        </w:rPr>
        <w:t>Điển cố </w:t>
      </w:r>
      <w:r>
        <w:rPr>
          <w:i/>
          <w:color w:val="231F20"/>
          <w:w w:val="105"/>
          <w:sz w:val="34"/>
        </w:rPr>
        <w:t>“Niêm hoa vi tiếu” </w:t>
      </w:r>
      <w:r>
        <w:rPr>
          <w:color w:val="231F20"/>
          <w:w w:val="105"/>
          <w:sz w:val="34"/>
        </w:rPr>
        <w:t>(Giơ cành hoa, mỉm cười) xuất phát</w:t>
      </w:r>
      <w:r>
        <w:rPr>
          <w:color w:val="231F20"/>
          <w:spacing w:val="-1"/>
          <w:w w:val="105"/>
          <w:sz w:val="34"/>
        </w:rPr>
        <w:t> </w:t>
      </w:r>
      <w:r>
        <w:rPr>
          <w:color w:val="231F20"/>
          <w:w w:val="105"/>
          <w:sz w:val="34"/>
        </w:rPr>
        <w:t>từ</w:t>
      </w:r>
      <w:r>
        <w:rPr>
          <w:color w:val="231F20"/>
          <w:spacing w:val="-1"/>
          <w:w w:val="105"/>
          <w:sz w:val="34"/>
        </w:rPr>
        <w:t> </w:t>
      </w:r>
      <w:r>
        <w:rPr>
          <w:color w:val="231F20"/>
          <w:w w:val="105"/>
          <w:sz w:val="34"/>
        </w:rPr>
        <w:t>kinh</w:t>
      </w:r>
      <w:r>
        <w:rPr>
          <w:color w:val="231F20"/>
          <w:spacing w:val="-1"/>
          <w:w w:val="105"/>
          <w:sz w:val="34"/>
        </w:rPr>
        <w:t> </w:t>
      </w:r>
      <w:r>
        <w:rPr>
          <w:color w:val="231F20"/>
          <w:w w:val="105"/>
          <w:sz w:val="34"/>
        </w:rPr>
        <w:t>ấy. </w:t>
      </w:r>
      <w:r>
        <w:rPr>
          <w:i/>
          <w:color w:val="231F20"/>
          <w:w w:val="105"/>
          <w:sz w:val="34"/>
        </w:rPr>
        <w:t>“Phạm</w:t>
      </w:r>
      <w:r>
        <w:rPr>
          <w:i/>
          <w:color w:val="231F20"/>
          <w:spacing w:val="-1"/>
          <w:w w:val="105"/>
          <w:sz w:val="34"/>
        </w:rPr>
        <w:t> </w:t>
      </w:r>
      <w:r>
        <w:rPr>
          <w:i/>
          <w:color w:val="231F20"/>
          <w:w w:val="105"/>
          <w:sz w:val="34"/>
        </w:rPr>
        <w:t>vương chí</w:t>
      </w:r>
      <w:r>
        <w:rPr>
          <w:i/>
          <w:color w:val="231F20"/>
          <w:spacing w:val="-1"/>
          <w:w w:val="105"/>
          <w:sz w:val="34"/>
        </w:rPr>
        <w:t> </w:t>
      </w:r>
      <w:r>
        <w:rPr>
          <w:i/>
          <w:color w:val="231F20"/>
          <w:w w:val="105"/>
          <w:sz w:val="34"/>
        </w:rPr>
        <w:t>Linh</w:t>
      </w:r>
      <w:r>
        <w:rPr>
          <w:i/>
          <w:color w:val="231F20"/>
          <w:spacing w:val="-1"/>
          <w:w w:val="105"/>
          <w:sz w:val="34"/>
        </w:rPr>
        <w:t> </w:t>
      </w:r>
      <w:r>
        <w:rPr>
          <w:i/>
          <w:color w:val="231F20"/>
          <w:w w:val="105"/>
          <w:sz w:val="34"/>
        </w:rPr>
        <w:t>Sơn”</w:t>
      </w:r>
      <w:r>
        <w:rPr>
          <w:i/>
          <w:color w:val="231F20"/>
          <w:spacing w:val="-1"/>
          <w:w w:val="105"/>
          <w:sz w:val="34"/>
        </w:rPr>
        <w:t> </w:t>
      </w:r>
      <w:r>
        <w:rPr>
          <w:color w:val="231F20"/>
          <w:w w:val="105"/>
          <w:sz w:val="34"/>
        </w:rPr>
        <w:t>(Phạm</w:t>
      </w:r>
      <w:r>
        <w:rPr>
          <w:color w:val="231F20"/>
          <w:spacing w:val="-1"/>
          <w:w w:val="105"/>
          <w:sz w:val="34"/>
        </w:rPr>
        <w:t> </w:t>
      </w:r>
      <w:r>
        <w:rPr>
          <w:color w:val="231F20"/>
          <w:w w:val="105"/>
          <w:sz w:val="34"/>
        </w:rPr>
        <w:t>vương đến</w:t>
      </w:r>
      <w:r>
        <w:rPr>
          <w:color w:val="231F20"/>
          <w:spacing w:val="-11"/>
          <w:w w:val="105"/>
          <w:sz w:val="34"/>
        </w:rPr>
        <w:t> </w:t>
      </w:r>
      <w:r>
        <w:rPr>
          <w:color w:val="231F20"/>
          <w:w w:val="105"/>
          <w:sz w:val="34"/>
        </w:rPr>
        <w:t>Linh</w:t>
      </w:r>
      <w:r>
        <w:rPr>
          <w:color w:val="231F20"/>
          <w:spacing w:val="-10"/>
          <w:w w:val="105"/>
          <w:sz w:val="34"/>
        </w:rPr>
        <w:t> </w:t>
      </w:r>
      <w:r>
        <w:rPr>
          <w:color w:val="231F20"/>
          <w:w w:val="105"/>
          <w:sz w:val="34"/>
        </w:rPr>
        <w:t>Sơn).</w:t>
      </w:r>
      <w:r>
        <w:rPr>
          <w:color w:val="231F20"/>
          <w:spacing w:val="-10"/>
          <w:w w:val="105"/>
          <w:sz w:val="34"/>
        </w:rPr>
        <w:t> </w:t>
      </w:r>
      <w:r>
        <w:rPr>
          <w:color w:val="231F20"/>
          <w:w w:val="105"/>
          <w:sz w:val="34"/>
        </w:rPr>
        <w:t>Phạm</w:t>
      </w:r>
      <w:r>
        <w:rPr>
          <w:color w:val="231F20"/>
          <w:spacing w:val="-10"/>
          <w:w w:val="105"/>
          <w:sz w:val="34"/>
        </w:rPr>
        <w:t> </w:t>
      </w:r>
      <w:r>
        <w:rPr>
          <w:color w:val="231F20"/>
          <w:w w:val="105"/>
          <w:sz w:val="34"/>
        </w:rPr>
        <w:t>vương</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Phạm</w:t>
      </w:r>
      <w:r>
        <w:rPr>
          <w:color w:val="231F20"/>
          <w:spacing w:val="-10"/>
          <w:w w:val="105"/>
          <w:sz w:val="34"/>
        </w:rPr>
        <w:t> </w:t>
      </w:r>
      <w:r>
        <w:rPr>
          <w:color w:val="231F20"/>
          <w:w w:val="105"/>
          <w:sz w:val="34"/>
        </w:rPr>
        <w:t>thiên</w:t>
      </w:r>
      <w:r>
        <w:rPr>
          <w:color w:val="231F20"/>
          <w:spacing w:val="-11"/>
          <w:w w:val="105"/>
          <w:sz w:val="34"/>
        </w:rPr>
        <w:t> </w:t>
      </w:r>
      <w:r>
        <w:rPr>
          <w:color w:val="231F20"/>
          <w:w w:val="105"/>
          <w:sz w:val="34"/>
        </w:rPr>
        <w:t>vương.</w:t>
      </w:r>
      <w:r>
        <w:rPr>
          <w:color w:val="231F20"/>
          <w:spacing w:val="-10"/>
          <w:w w:val="105"/>
          <w:sz w:val="34"/>
        </w:rPr>
        <w:t> </w:t>
      </w:r>
      <w:r>
        <w:rPr>
          <w:color w:val="231F20"/>
          <w:w w:val="105"/>
          <w:sz w:val="34"/>
        </w:rPr>
        <w:t>Linh </w:t>
      </w:r>
      <w:r>
        <w:rPr>
          <w:color w:val="231F20"/>
          <w:sz w:val="34"/>
        </w:rPr>
        <w:t>Sơn</w:t>
      </w:r>
      <w:r>
        <w:rPr>
          <w:color w:val="231F20"/>
          <w:spacing w:val="-17"/>
          <w:sz w:val="34"/>
        </w:rPr>
        <w:t> </w:t>
      </w:r>
      <w:r>
        <w:rPr>
          <w:color w:val="231F20"/>
          <w:sz w:val="34"/>
        </w:rPr>
        <w:t>là</w:t>
      </w:r>
      <w:r>
        <w:rPr>
          <w:color w:val="231F20"/>
          <w:spacing w:val="-17"/>
          <w:sz w:val="34"/>
        </w:rPr>
        <w:t> </w:t>
      </w:r>
      <w:r>
        <w:rPr>
          <w:color w:val="231F20"/>
          <w:sz w:val="34"/>
        </w:rPr>
        <w:t>núi</w:t>
      </w:r>
      <w:r>
        <w:rPr>
          <w:color w:val="231F20"/>
          <w:spacing w:val="-17"/>
          <w:sz w:val="34"/>
        </w:rPr>
        <w:t> </w:t>
      </w:r>
      <w:r>
        <w:rPr>
          <w:color w:val="231F20"/>
          <w:sz w:val="34"/>
        </w:rPr>
        <w:t>Kỳ</w:t>
      </w:r>
      <w:r>
        <w:rPr>
          <w:color w:val="231F20"/>
          <w:spacing w:val="-17"/>
          <w:sz w:val="34"/>
        </w:rPr>
        <w:t> </w:t>
      </w:r>
      <w:r>
        <w:rPr>
          <w:color w:val="231F20"/>
          <w:sz w:val="34"/>
        </w:rPr>
        <w:t>Xà</w:t>
      </w:r>
      <w:r>
        <w:rPr>
          <w:color w:val="231F20"/>
          <w:spacing w:val="-17"/>
          <w:sz w:val="34"/>
        </w:rPr>
        <w:t> </w:t>
      </w:r>
      <w:r>
        <w:rPr>
          <w:color w:val="231F20"/>
          <w:sz w:val="34"/>
        </w:rPr>
        <w:t>Quật</w:t>
      </w:r>
      <w:r>
        <w:rPr>
          <w:color w:val="231F20"/>
          <w:spacing w:val="-17"/>
          <w:sz w:val="34"/>
        </w:rPr>
        <w:t> </w:t>
      </w:r>
      <w:r>
        <w:rPr>
          <w:color w:val="231F20"/>
          <w:sz w:val="34"/>
        </w:rPr>
        <w:t>thuộc</w:t>
      </w:r>
      <w:r>
        <w:rPr>
          <w:color w:val="231F20"/>
          <w:spacing w:val="-17"/>
          <w:sz w:val="34"/>
        </w:rPr>
        <w:t> </w:t>
      </w:r>
      <w:r>
        <w:rPr>
          <w:color w:val="231F20"/>
          <w:sz w:val="34"/>
        </w:rPr>
        <w:t>thành</w:t>
      </w:r>
      <w:r>
        <w:rPr>
          <w:color w:val="231F20"/>
          <w:spacing w:val="-17"/>
          <w:sz w:val="34"/>
        </w:rPr>
        <w:t> </w:t>
      </w:r>
      <w:r>
        <w:rPr>
          <w:color w:val="231F20"/>
          <w:sz w:val="34"/>
        </w:rPr>
        <w:t>Vương</w:t>
      </w:r>
      <w:r>
        <w:rPr>
          <w:color w:val="231F20"/>
          <w:spacing w:val="-17"/>
          <w:sz w:val="34"/>
        </w:rPr>
        <w:t> </w:t>
      </w:r>
      <w:r>
        <w:rPr>
          <w:color w:val="231F20"/>
          <w:sz w:val="34"/>
        </w:rPr>
        <w:t>Xá.</w:t>
      </w:r>
      <w:r>
        <w:rPr>
          <w:color w:val="231F20"/>
          <w:spacing w:val="-12"/>
          <w:sz w:val="34"/>
        </w:rPr>
        <w:t> </w:t>
      </w:r>
      <w:r>
        <w:rPr>
          <w:i/>
          <w:color w:val="231F20"/>
          <w:sz w:val="34"/>
        </w:rPr>
        <w:t>“Dĩ</w:t>
      </w:r>
      <w:r>
        <w:rPr>
          <w:i/>
          <w:color w:val="231F20"/>
          <w:spacing w:val="-16"/>
          <w:sz w:val="34"/>
        </w:rPr>
        <w:t> </w:t>
      </w:r>
      <w:r>
        <w:rPr>
          <w:i/>
          <w:color w:val="231F20"/>
          <w:sz w:val="34"/>
        </w:rPr>
        <w:t>kim</w:t>
      </w:r>
      <w:r>
        <w:rPr>
          <w:i/>
          <w:color w:val="231F20"/>
          <w:spacing w:val="-17"/>
          <w:sz w:val="34"/>
        </w:rPr>
        <w:t> </w:t>
      </w:r>
      <w:r>
        <w:rPr>
          <w:i/>
          <w:color w:val="231F20"/>
          <w:sz w:val="34"/>
        </w:rPr>
        <w:t>sắc</w:t>
      </w:r>
      <w:r>
        <w:rPr>
          <w:i/>
          <w:color w:val="231F20"/>
          <w:spacing w:val="-17"/>
          <w:sz w:val="34"/>
        </w:rPr>
        <w:t> </w:t>
      </w:r>
      <w:r>
        <w:rPr>
          <w:i/>
          <w:color w:val="231F20"/>
          <w:sz w:val="34"/>
        </w:rPr>
        <w:t>Bát </w:t>
      </w:r>
      <w:r>
        <w:rPr>
          <w:i/>
          <w:color w:val="231F20"/>
          <w:w w:val="105"/>
          <w:sz w:val="34"/>
        </w:rPr>
        <w:t>La</w:t>
      </w:r>
      <w:r>
        <w:rPr>
          <w:i/>
          <w:color w:val="231F20"/>
          <w:spacing w:val="-4"/>
          <w:w w:val="105"/>
          <w:sz w:val="34"/>
        </w:rPr>
        <w:t> </w:t>
      </w:r>
      <w:r>
        <w:rPr>
          <w:i/>
          <w:color w:val="231F20"/>
          <w:w w:val="105"/>
          <w:sz w:val="34"/>
        </w:rPr>
        <w:t>hoa</w:t>
      </w:r>
      <w:r>
        <w:rPr>
          <w:i/>
          <w:color w:val="231F20"/>
          <w:spacing w:val="-4"/>
          <w:w w:val="105"/>
          <w:sz w:val="34"/>
        </w:rPr>
        <w:t> </w:t>
      </w:r>
      <w:r>
        <w:rPr>
          <w:i/>
          <w:color w:val="231F20"/>
          <w:w w:val="105"/>
          <w:sz w:val="34"/>
        </w:rPr>
        <w:t>hiến</w:t>
      </w:r>
      <w:r>
        <w:rPr>
          <w:i/>
          <w:color w:val="231F20"/>
          <w:spacing w:val="-4"/>
          <w:w w:val="105"/>
          <w:sz w:val="34"/>
        </w:rPr>
        <w:t> </w:t>
      </w:r>
      <w:r>
        <w:rPr>
          <w:i/>
          <w:color w:val="231F20"/>
          <w:w w:val="105"/>
          <w:sz w:val="34"/>
        </w:rPr>
        <w:t>Phật”</w:t>
      </w:r>
      <w:r>
        <w:rPr>
          <w:i/>
          <w:color w:val="231F20"/>
          <w:spacing w:val="-4"/>
          <w:w w:val="105"/>
          <w:sz w:val="34"/>
        </w:rPr>
        <w:t> </w:t>
      </w:r>
      <w:r>
        <w:rPr>
          <w:color w:val="231F20"/>
          <w:w w:val="105"/>
          <w:sz w:val="34"/>
        </w:rPr>
        <w:t>(Dùng</w:t>
      </w:r>
      <w:r>
        <w:rPr>
          <w:color w:val="231F20"/>
          <w:spacing w:val="-4"/>
          <w:w w:val="105"/>
          <w:sz w:val="34"/>
        </w:rPr>
        <w:t> </w:t>
      </w:r>
      <w:r>
        <w:rPr>
          <w:color w:val="231F20"/>
          <w:w w:val="105"/>
          <w:sz w:val="34"/>
        </w:rPr>
        <w:t>hoa</w:t>
      </w:r>
      <w:r>
        <w:rPr>
          <w:color w:val="231F20"/>
          <w:spacing w:val="-4"/>
          <w:w w:val="105"/>
          <w:sz w:val="34"/>
        </w:rPr>
        <w:t> </w:t>
      </w:r>
      <w:r>
        <w:rPr>
          <w:color w:val="231F20"/>
          <w:w w:val="105"/>
          <w:sz w:val="34"/>
        </w:rPr>
        <w:t>sen</w:t>
      </w:r>
      <w:r>
        <w:rPr>
          <w:rFonts w:ascii="Cambria" w:hAnsi="Cambria"/>
          <w:b/>
          <w:color w:val="231F20"/>
          <w:w w:val="105"/>
          <w:position w:val="11"/>
          <w:sz w:val="20"/>
        </w:rPr>
        <w:t>(47)</w:t>
      </w:r>
      <w:r>
        <w:rPr>
          <w:rFonts w:ascii="Cambria" w:hAnsi="Cambria"/>
          <w:b/>
          <w:color w:val="231F20"/>
          <w:spacing w:val="39"/>
          <w:w w:val="105"/>
          <w:position w:val="11"/>
          <w:sz w:val="20"/>
        </w:rPr>
        <w:t> </w:t>
      </w:r>
      <w:r>
        <w:rPr>
          <w:color w:val="231F20"/>
          <w:w w:val="105"/>
          <w:sz w:val="34"/>
        </w:rPr>
        <w:t>sắc</w:t>
      </w:r>
      <w:r>
        <w:rPr>
          <w:color w:val="231F20"/>
          <w:spacing w:val="-4"/>
          <w:w w:val="105"/>
          <w:sz w:val="34"/>
        </w:rPr>
        <w:t> </w:t>
      </w:r>
      <w:r>
        <w:rPr>
          <w:color w:val="231F20"/>
          <w:w w:val="105"/>
          <w:sz w:val="34"/>
        </w:rPr>
        <w:t>vàng</w:t>
      </w:r>
      <w:r>
        <w:rPr>
          <w:color w:val="231F20"/>
          <w:spacing w:val="-4"/>
          <w:w w:val="105"/>
          <w:sz w:val="34"/>
        </w:rPr>
        <w:t> </w:t>
      </w:r>
      <w:r>
        <w:rPr>
          <w:color w:val="231F20"/>
          <w:w w:val="105"/>
          <w:sz w:val="34"/>
        </w:rPr>
        <w:t>dâng</w:t>
      </w:r>
      <w:r>
        <w:rPr>
          <w:color w:val="231F20"/>
          <w:spacing w:val="-4"/>
          <w:w w:val="105"/>
          <w:sz w:val="34"/>
        </w:rPr>
        <w:t> </w:t>
      </w:r>
      <w:r>
        <w:rPr>
          <w:color w:val="231F20"/>
          <w:w w:val="105"/>
          <w:sz w:val="34"/>
        </w:rPr>
        <w:t>lên</w:t>
      </w:r>
      <w:r>
        <w:rPr>
          <w:color w:val="231F20"/>
          <w:spacing w:val="-4"/>
          <w:w w:val="105"/>
          <w:sz w:val="34"/>
        </w:rPr>
        <w:t> </w:t>
      </w:r>
      <w:r>
        <w:rPr>
          <w:color w:val="231F20"/>
          <w:w w:val="105"/>
          <w:sz w:val="34"/>
        </w:rPr>
        <w:t>đức Phật), tức là Ngài dùng hoa cúng dường Phật. </w:t>
      </w:r>
      <w:r>
        <w:rPr>
          <w:i/>
          <w:color w:val="231F20"/>
          <w:w w:val="105"/>
          <w:sz w:val="34"/>
        </w:rPr>
        <w:t>“Xả thân vi tòa”</w:t>
      </w:r>
      <w:r>
        <w:rPr>
          <w:i/>
          <w:color w:val="231F20"/>
          <w:spacing w:val="-17"/>
          <w:w w:val="105"/>
          <w:sz w:val="34"/>
        </w:rPr>
        <w:t> </w:t>
      </w:r>
      <w:r>
        <w:rPr>
          <w:color w:val="231F20"/>
          <w:w w:val="105"/>
          <w:sz w:val="34"/>
        </w:rPr>
        <w:t>(Xả</w:t>
      </w:r>
      <w:r>
        <w:rPr>
          <w:color w:val="231F20"/>
          <w:spacing w:val="-17"/>
          <w:w w:val="105"/>
          <w:sz w:val="34"/>
        </w:rPr>
        <w:t> </w:t>
      </w:r>
      <w:r>
        <w:rPr>
          <w:color w:val="231F20"/>
          <w:w w:val="105"/>
          <w:sz w:val="34"/>
        </w:rPr>
        <w:t>thân</w:t>
      </w:r>
      <w:r>
        <w:rPr>
          <w:color w:val="231F20"/>
          <w:spacing w:val="-17"/>
          <w:w w:val="105"/>
          <w:sz w:val="34"/>
        </w:rPr>
        <w:t> </w:t>
      </w:r>
      <w:r>
        <w:rPr>
          <w:color w:val="231F20"/>
          <w:w w:val="105"/>
          <w:sz w:val="34"/>
        </w:rPr>
        <w:t>làm</w:t>
      </w:r>
      <w:r>
        <w:rPr>
          <w:color w:val="231F20"/>
          <w:spacing w:val="-17"/>
          <w:w w:val="105"/>
          <w:sz w:val="34"/>
        </w:rPr>
        <w:t> </w:t>
      </w:r>
      <w:r>
        <w:rPr>
          <w:color w:val="231F20"/>
          <w:w w:val="105"/>
          <w:sz w:val="34"/>
        </w:rPr>
        <w:t>tòa),</w:t>
      </w:r>
      <w:r>
        <w:rPr>
          <w:color w:val="231F20"/>
          <w:spacing w:val="-17"/>
          <w:w w:val="105"/>
          <w:sz w:val="34"/>
        </w:rPr>
        <w:t> </w:t>
      </w:r>
      <w:r>
        <w:rPr>
          <w:color w:val="231F20"/>
          <w:w w:val="105"/>
          <w:sz w:val="34"/>
        </w:rPr>
        <w:t>Đại</w:t>
      </w:r>
      <w:r>
        <w:rPr>
          <w:color w:val="231F20"/>
          <w:spacing w:val="-17"/>
          <w:w w:val="105"/>
          <w:sz w:val="34"/>
        </w:rPr>
        <w:t> </w:t>
      </w:r>
      <w:r>
        <w:rPr>
          <w:color w:val="231F20"/>
          <w:w w:val="105"/>
          <w:sz w:val="34"/>
        </w:rPr>
        <w:t>Phạm</w:t>
      </w:r>
      <w:r>
        <w:rPr>
          <w:color w:val="231F20"/>
          <w:spacing w:val="-17"/>
          <w:w w:val="105"/>
          <w:sz w:val="34"/>
        </w:rPr>
        <w:t> </w:t>
      </w:r>
      <w:r>
        <w:rPr>
          <w:color w:val="231F20"/>
          <w:w w:val="105"/>
          <w:sz w:val="34"/>
        </w:rPr>
        <w:t>vương</w:t>
      </w:r>
      <w:r>
        <w:rPr>
          <w:color w:val="231F20"/>
          <w:spacing w:val="-17"/>
          <w:w w:val="105"/>
          <w:sz w:val="34"/>
        </w:rPr>
        <w:t> </w:t>
      </w:r>
      <w:r>
        <w:rPr>
          <w:color w:val="231F20"/>
          <w:w w:val="105"/>
          <w:sz w:val="34"/>
        </w:rPr>
        <w:t>cũng</w:t>
      </w:r>
      <w:r>
        <w:rPr>
          <w:color w:val="231F20"/>
          <w:spacing w:val="-17"/>
          <w:w w:val="105"/>
          <w:sz w:val="34"/>
        </w:rPr>
        <w:t> </w:t>
      </w:r>
      <w:r>
        <w:rPr>
          <w:color w:val="231F20"/>
          <w:w w:val="105"/>
          <w:sz w:val="34"/>
        </w:rPr>
        <w:t>đến</w:t>
      </w:r>
      <w:r>
        <w:rPr>
          <w:color w:val="231F20"/>
          <w:spacing w:val="-17"/>
          <w:w w:val="105"/>
          <w:sz w:val="34"/>
        </w:rPr>
        <w:t> </w:t>
      </w:r>
      <w:r>
        <w:rPr>
          <w:color w:val="231F20"/>
          <w:w w:val="105"/>
          <w:sz w:val="34"/>
        </w:rPr>
        <w:t>biểu</w:t>
      </w:r>
      <w:r>
        <w:rPr>
          <w:color w:val="231F20"/>
          <w:spacing w:val="-17"/>
          <w:w w:val="105"/>
          <w:sz w:val="34"/>
        </w:rPr>
        <w:t> </w:t>
      </w:r>
      <w:r>
        <w:rPr>
          <w:color w:val="231F20"/>
          <w:w w:val="105"/>
          <w:sz w:val="34"/>
        </w:rPr>
        <w:t>diễn pháp.</w:t>
      </w:r>
      <w:r>
        <w:rPr>
          <w:color w:val="231F20"/>
          <w:spacing w:val="-2"/>
          <w:w w:val="105"/>
          <w:sz w:val="34"/>
        </w:rPr>
        <w:t> </w:t>
      </w:r>
      <w:r>
        <w:rPr>
          <w:color w:val="231F20"/>
          <w:w w:val="105"/>
          <w:sz w:val="34"/>
        </w:rPr>
        <w:t>Nếu</w:t>
      </w:r>
      <w:r>
        <w:rPr>
          <w:color w:val="231F20"/>
          <w:spacing w:val="-2"/>
          <w:w w:val="105"/>
          <w:sz w:val="34"/>
        </w:rPr>
        <w:t> </w:t>
      </w:r>
      <w:r>
        <w:rPr>
          <w:color w:val="231F20"/>
          <w:w w:val="105"/>
          <w:sz w:val="34"/>
        </w:rPr>
        <w:t>chẳng</w:t>
      </w:r>
      <w:r>
        <w:rPr>
          <w:color w:val="231F20"/>
          <w:spacing w:val="-2"/>
          <w:w w:val="105"/>
          <w:sz w:val="34"/>
        </w:rPr>
        <w:t> </w:t>
      </w:r>
      <w:r>
        <w:rPr>
          <w:color w:val="231F20"/>
          <w:w w:val="105"/>
          <w:sz w:val="34"/>
        </w:rPr>
        <w:t>phải</w:t>
      </w:r>
      <w:r>
        <w:rPr>
          <w:color w:val="231F20"/>
          <w:spacing w:val="-2"/>
          <w:w w:val="105"/>
          <w:sz w:val="34"/>
        </w:rPr>
        <w:t> </w:t>
      </w:r>
      <w:r>
        <w:rPr>
          <w:color w:val="231F20"/>
          <w:w w:val="105"/>
          <w:sz w:val="34"/>
        </w:rPr>
        <w:t>là</w:t>
      </w:r>
      <w:r>
        <w:rPr>
          <w:color w:val="231F20"/>
          <w:spacing w:val="-2"/>
          <w:w w:val="105"/>
          <w:sz w:val="34"/>
        </w:rPr>
        <w:t> </w:t>
      </w:r>
      <w:r>
        <w:rPr>
          <w:color w:val="231F20"/>
          <w:w w:val="105"/>
          <w:sz w:val="34"/>
        </w:rPr>
        <w:t>cổ</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tái</w:t>
      </w:r>
      <w:r>
        <w:rPr>
          <w:color w:val="231F20"/>
          <w:spacing w:val="-2"/>
          <w:w w:val="105"/>
          <w:sz w:val="34"/>
        </w:rPr>
        <w:t> </w:t>
      </w:r>
      <w:r>
        <w:rPr>
          <w:color w:val="231F20"/>
          <w:w w:val="105"/>
          <w:sz w:val="34"/>
        </w:rPr>
        <w:t>lai,</w:t>
      </w:r>
      <w:r>
        <w:rPr>
          <w:color w:val="231F20"/>
          <w:spacing w:val="-2"/>
          <w:w w:val="105"/>
          <w:sz w:val="34"/>
        </w:rPr>
        <w:t> </w:t>
      </w:r>
      <w:r>
        <w:rPr>
          <w:color w:val="231F20"/>
          <w:w w:val="105"/>
          <w:sz w:val="34"/>
        </w:rPr>
        <w:t>thì</w:t>
      </w:r>
      <w:r>
        <w:rPr>
          <w:color w:val="231F20"/>
          <w:spacing w:val="-2"/>
          <w:w w:val="105"/>
          <w:sz w:val="34"/>
        </w:rPr>
        <w:t> </w:t>
      </w:r>
      <w:r>
        <w:rPr>
          <w:color w:val="231F20"/>
          <w:w w:val="105"/>
          <w:sz w:val="34"/>
        </w:rPr>
        <w:t>tối</w:t>
      </w:r>
      <w:r>
        <w:rPr>
          <w:color w:val="231F20"/>
          <w:spacing w:val="-2"/>
          <w:w w:val="105"/>
          <w:sz w:val="34"/>
        </w:rPr>
        <w:t> </w:t>
      </w:r>
      <w:r>
        <w:rPr>
          <w:color w:val="231F20"/>
          <w:w w:val="105"/>
          <w:sz w:val="34"/>
        </w:rPr>
        <w:t>thiểu</w:t>
      </w:r>
      <w:r>
        <w:rPr>
          <w:color w:val="231F20"/>
          <w:spacing w:val="-2"/>
          <w:w w:val="105"/>
          <w:sz w:val="34"/>
        </w:rPr>
        <w:t> </w:t>
      </w:r>
      <w:r>
        <w:rPr>
          <w:color w:val="231F20"/>
          <w:w w:val="105"/>
          <w:sz w:val="34"/>
        </w:rPr>
        <w:t>là</w:t>
      </w:r>
      <w:r>
        <w:rPr>
          <w:color w:val="231F20"/>
          <w:spacing w:val="-2"/>
          <w:w w:val="105"/>
          <w:sz w:val="34"/>
        </w:rPr>
        <w:t> </w:t>
      </w:r>
      <w:r>
        <w:rPr>
          <w:color w:val="231F20"/>
          <w:w w:val="105"/>
          <w:sz w:val="34"/>
        </w:rPr>
        <w:t>Thập </w:t>
      </w:r>
      <w:r>
        <w:rPr>
          <w:color w:val="231F20"/>
          <w:sz w:val="34"/>
        </w:rPr>
        <w:t>Địa Bồ tát, tức Pháp Vân Địa Bồ tát tới biểu diễn. </w:t>
      </w:r>
      <w:r>
        <w:rPr>
          <w:i/>
          <w:color w:val="231F20"/>
          <w:sz w:val="34"/>
        </w:rPr>
        <w:t>“Xả thân vi </w:t>
      </w:r>
      <w:r>
        <w:rPr>
          <w:i/>
          <w:color w:val="231F20"/>
          <w:w w:val="105"/>
          <w:sz w:val="34"/>
        </w:rPr>
        <w:t>tòa”</w:t>
      </w:r>
      <w:r>
        <w:rPr>
          <w:color w:val="231F20"/>
          <w:w w:val="105"/>
          <w:sz w:val="34"/>
        </w:rPr>
        <w:t>,</w:t>
      </w:r>
      <w:r>
        <w:rPr>
          <w:color w:val="231F20"/>
          <w:spacing w:val="-1"/>
          <w:w w:val="105"/>
          <w:sz w:val="34"/>
        </w:rPr>
        <w:t> </w:t>
      </w:r>
      <w:r>
        <w:rPr>
          <w:color w:val="231F20"/>
          <w:w w:val="105"/>
          <w:sz w:val="34"/>
        </w:rPr>
        <w:t>quý</w:t>
      </w:r>
      <w:r>
        <w:rPr>
          <w:color w:val="231F20"/>
          <w:spacing w:val="-1"/>
          <w:w w:val="105"/>
          <w:sz w:val="34"/>
        </w:rPr>
        <w:t> </w:t>
      </w:r>
      <w:r>
        <w:rPr>
          <w:color w:val="231F20"/>
          <w:w w:val="105"/>
          <w:sz w:val="34"/>
        </w:rPr>
        <w:t>vị</w:t>
      </w:r>
      <w:r>
        <w:rPr>
          <w:color w:val="231F20"/>
          <w:spacing w:val="-1"/>
          <w:w w:val="105"/>
          <w:sz w:val="34"/>
        </w:rPr>
        <w:t> </w:t>
      </w:r>
      <w:r>
        <w:rPr>
          <w:color w:val="231F20"/>
          <w:w w:val="105"/>
          <w:sz w:val="34"/>
        </w:rPr>
        <w:t>thấy</w:t>
      </w:r>
      <w:r>
        <w:rPr>
          <w:color w:val="231F20"/>
          <w:spacing w:val="-1"/>
          <w:w w:val="105"/>
          <w:sz w:val="34"/>
        </w:rPr>
        <w:t> </w:t>
      </w:r>
      <w:r>
        <w:rPr>
          <w:color w:val="231F20"/>
          <w:w w:val="105"/>
          <w:sz w:val="34"/>
        </w:rPr>
        <w:t>thiên</w:t>
      </w:r>
      <w:r>
        <w:rPr>
          <w:color w:val="231F20"/>
          <w:spacing w:val="-2"/>
          <w:w w:val="105"/>
          <w:sz w:val="34"/>
        </w:rPr>
        <w:t> </w:t>
      </w:r>
      <w:r>
        <w:rPr>
          <w:color w:val="231F20"/>
          <w:w w:val="105"/>
          <w:sz w:val="34"/>
        </w:rPr>
        <w:t>vương</w:t>
      </w:r>
      <w:r>
        <w:rPr>
          <w:color w:val="231F20"/>
          <w:spacing w:val="-1"/>
          <w:w w:val="105"/>
          <w:sz w:val="34"/>
        </w:rPr>
        <w:t> </w:t>
      </w:r>
      <w:r>
        <w:rPr>
          <w:color w:val="231F20"/>
          <w:w w:val="105"/>
          <w:sz w:val="34"/>
        </w:rPr>
        <w:t>rất</w:t>
      </w:r>
      <w:r>
        <w:rPr>
          <w:color w:val="231F20"/>
          <w:spacing w:val="-1"/>
          <w:w w:val="105"/>
          <w:sz w:val="34"/>
        </w:rPr>
        <w:t> </w:t>
      </w:r>
      <w:r>
        <w:rPr>
          <w:color w:val="231F20"/>
          <w:w w:val="105"/>
          <w:sz w:val="34"/>
        </w:rPr>
        <w:t>cung</w:t>
      </w:r>
      <w:r>
        <w:rPr>
          <w:color w:val="231F20"/>
          <w:spacing w:val="-1"/>
          <w:w w:val="105"/>
          <w:sz w:val="34"/>
        </w:rPr>
        <w:t> </w:t>
      </w:r>
      <w:r>
        <w:rPr>
          <w:color w:val="231F20"/>
          <w:w w:val="105"/>
          <w:sz w:val="34"/>
        </w:rPr>
        <w:t>kính</w:t>
      </w:r>
      <w:r>
        <w:rPr>
          <w:color w:val="231F20"/>
          <w:spacing w:val="-2"/>
          <w:w w:val="105"/>
          <w:sz w:val="34"/>
        </w:rPr>
        <w:t> </w:t>
      </w:r>
      <w:r>
        <w:rPr>
          <w:color w:val="231F20"/>
          <w:w w:val="105"/>
          <w:sz w:val="34"/>
        </w:rPr>
        <w:t>đức</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thỉnh </w:t>
      </w:r>
      <w:r>
        <w:rPr>
          <w:color w:val="231F20"/>
          <w:sz w:val="34"/>
        </w:rPr>
        <w:t>Phật ngồi trên người ông ta. </w:t>
      </w:r>
      <w:r>
        <w:rPr>
          <w:i/>
          <w:color w:val="231F20"/>
          <w:sz w:val="34"/>
        </w:rPr>
        <w:t>“Thỉnh Phật vị chúng sinh thuyết </w:t>
      </w:r>
      <w:r>
        <w:rPr>
          <w:i/>
          <w:color w:val="231F20"/>
          <w:w w:val="105"/>
          <w:sz w:val="34"/>
        </w:rPr>
        <w:t>pháp”</w:t>
      </w:r>
      <w:r>
        <w:rPr>
          <w:i/>
          <w:color w:val="231F20"/>
          <w:spacing w:val="-23"/>
          <w:w w:val="105"/>
          <w:sz w:val="34"/>
        </w:rPr>
        <w:t> </w:t>
      </w:r>
      <w:r>
        <w:rPr>
          <w:color w:val="231F20"/>
          <w:w w:val="105"/>
          <w:sz w:val="34"/>
        </w:rPr>
        <w:t>(Xin</w:t>
      </w:r>
      <w:r>
        <w:rPr>
          <w:color w:val="231F20"/>
          <w:spacing w:val="-22"/>
          <w:w w:val="105"/>
          <w:sz w:val="34"/>
        </w:rPr>
        <w:t> </w:t>
      </w:r>
      <w:r>
        <w:rPr>
          <w:color w:val="231F20"/>
          <w:w w:val="105"/>
          <w:sz w:val="34"/>
        </w:rPr>
        <w:t>đức</w:t>
      </w:r>
      <w:r>
        <w:rPr>
          <w:color w:val="231F20"/>
          <w:spacing w:val="-22"/>
          <w:w w:val="105"/>
          <w:sz w:val="34"/>
        </w:rPr>
        <w:t> </w:t>
      </w:r>
      <w:r>
        <w:rPr>
          <w:color w:val="231F20"/>
          <w:w w:val="105"/>
          <w:sz w:val="34"/>
        </w:rPr>
        <w:t>Phật</w:t>
      </w:r>
      <w:r>
        <w:rPr>
          <w:color w:val="231F20"/>
          <w:spacing w:val="-23"/>
          <w:w w:val="105"/>
          <w:sz w:val="34"/>
        </w:rPr>
        <w:t> </w:t>
      </w:r>
      <w:r>
        <w:rPr>
          <w:color w:val="231F20"/>
          <w:w w:val="105"/>
          <w:sz w:val="34"/>
        </w:rPr>
        <w:t>hãy</w:t>
      </w:r>
      <w:r>
        <w:rPr>
          <w:color w:val="231F20"/>
          <w:spacing w:val="-22"/>
          <w:w w:val="105"/>
          <w:sz w:val="34"/>
        </w:rPr>
        <w:t> </w:t>
      </w:r>
      <w:r>
        <w:rPr>
          <w:color w:val="231F20"/>
          <w:w w:val="105"/>
          <w:sz w:val="34"/>
        </w:rPr>
        <w:t>vì</w:t>
      </w:r>
      <w:r>
        <w:rPr>
          <w:color w:val="231F20"/>
          <w:spacing w:val="-22"/>
          <w:w w:val="105"/>
          <w:sz w:val="34"/>
        </w:rPr>
        <w:t> </w:t>
      </w:r>
      <w:r>
        <w:rPr>
          <w:color w:val="231F20"/>
          <w:w w:val="105"/>
          <w:sz w:val="34"/>
        </w:rPr>
        <w:t>chúng</w:t>
      </w:r>
      <w:r>
        <w:rPr>
          <w:color w:val="231F20"/>
          <w:spacing w:val="-23"/>
          <w:w w:val="105"/>
          <w:sz w:val="34"/>
        </w:rPr>
        <w:t> </w:t>
      </w:r>
      <w:r>
        <w:rPr>
          <w:color w:val="231F20"/>
          <w:w w:val="105"/>
          <w:sz w:val="34"/>
        </w:rPr>
        <w:t>sinh</w:t>
      </w:r>
      <w:r>
        <w:rPr>
          <w:color w:val="231F20"/>
          <w:spacing w:val="-22"/>
          <w:w w:val="105"/>
          <w:sz w:val="34"/>
        </w:rPr>
        <w:t> </w:t>
      </w:r>
      <w:r>
        <w:rPr>
          <w:color w:val="231F20"/>
          <w:w w:val="105"/>
          <w:sz w:val="34"/>
        </w:rPr>
        <w:t>mà</w:t>
      </w:r>
      <w:r>
        <w:rPr>
          <w:color w:val="231F20"/>
          <w:spacing w:val="-22"/>
          <w:w w:val="105"/>
          <w:sz w:val="34"/>
        </w:rPr>
        <w:t> </w:t>
      </w:r>
      <w:r>
        <w:rPr>
          <w:color w:val="231F20"/>
          <w:w w:val="105"/>
          <w:sz w:val="34"/>
        </w:rPr>
        <w:t>thuyết</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Đại Phạm vương chẳng phải là người thường. </w:t>
      </w:r>
      <w:r>
        <w:rPr>
          <w:i/>
          <w:color w:val="231F20"/>
          <w:w w:val="105"/>
          <w:sz w:val="34"/>
        </w:rPr>
        <w:t>“Thế Tôn đăng </w:t>
      </w:r>
      <w:r>
        <w:rPr>
          <w:i/>
          <w:color w:val="231F20"/>
          <w:sz w:val="34"/>
        </w:rPr>
        <w:t>tọa,</w:t>
      </w:r>
      <w:r>
        <w:rPr>
          <w:i/>
          <w:color w:val="231F20"/>
          <w:spacing w:val="-1"/>
          <w:sz w:val="34"/>
        </w:rPr>
        <w:t> </w:t>
      </w:r>
      <w:r>
        <w:rPr>
          <w:i/>
          <w:color w:val="231F20"/>
          <w:sz w:val="34"/>
        </w:rPr>
        <w:t>niêm</w:t>
      </w:r>
      <w:r>
        <w:rPr>
          <w:i/>
          <w:color w:val="231F20"/>
          <w:spacing w:val="-1"/>
          <w:sz w:val="34"/>
        </w:rPr>
        <w:t> </w:t>
      </w:r>
      <w:r>
        <w:rPr>
          <w:i/>
          <w:color w:val="231F20"/>
          <w:sz w:val="34"/>
        </w:rPr>
        <w:t>hoa</w:t>
      </w:r>
      <w:r>
        <w:rPr>
          <w:i/>
          <w:color w:val="231F20"/>
          <w:spacing w:val="-1"/>
          <w:sz w:val="34"/>
        </w:rPr>
        <w:t> </w:t>
      </w:r>
      <w:r>
        <w:rPr>
          <w:i/>
          <w:color w:val="231F20"/>
          <w:sz w:val="34"/>
        </w:rPr>
        <w:t>thị</w:t>
      </w:r>
      <w:r>
        <w:rPr>
          <w:i/>
          <w:color w:val="231F20"/>
          <w:spacing w:val="-1"/>
          <w:sz w:val="34"/>
        </w:rPr>
        <w:t> </w:t>
      </w:r>
      <w:r>
        <w:rPr>
          <w:i/>
          <w:color w:val="231F20"/>
          <w:sz w:val="34"/>
        </w:rPr>
        <w:t>chúng” </w:t>
      </w:r>
      <w:r>
        <w:rPr>
          <w:color w:val="231F20"/>
          <w:sz w:val="34"/>
        </w:rPr>
        <w:t>(Đức</w:t>
      </w:r>
      <w:r>
        <w:rPr>
          <w:color w:val="231F20"/>
          <w:spacing w:val="-1"/>
          <w:sz w:val="34"/>
        </w:rPr>
        <w:t> </w:t>
      </w:r>
      <w:r>
        <w:rPr>
          <w:color w:val="231F20"/>
          <w:sz w:val="34"/>
        </w:rPr>
        <w:t>Thế</w:t>
      </w:r>
      <w:r>
        <w:rPr>
          <w:color w:val="231F20"/>
          <w:spacing w:val="-1"/>
          <w:sz w:val="34"/>
        </w:rPr>
        <w:t> </w:t>
      </w:r>
      <w:r>
        <w:rPr>
          <w:color w:val="231F20"/>
          <w:sz w:val="34"/>
        </w:rPr>
        <w:t>Tôn</w:t>
      </w:r>
      <w:r>
        <w:rPr>
          <w:color w:val="231F20"/>
          <w:spacing w:val="-1"/>
          <w:sz w:val="34"/>
        </w:rPr>
        <w:t> </w:t>
      </w:r>
      <w:r>
        <w:rPr>
          <w:color w:val="231F20"/>
          <w:sz w:val="34"/>
        </w:rPr>
        <w:t>lên</w:t>
      </w:r>
      <w:r>
        <w:rPr>
          <w:color w:val="231F20"/>
          <w:spacing w:val="-1"/>
          <w:sz w:val="34"/>
        </w:rPr>
        <w:t> </w:t>
      </w:r>
      <w:r>
        <w:rPr>
          <w:color w:val="231F20"/>
          <w:sz w:val="34"/>
        </w:rPr>
        <w:t>tòa,</w:t>
      </w:r>
      <w:r>
        <w:rPr>
          <w:color w:val="231F20"/>
          <w:spacing w:val="-1"/>
          <w:sz w:val="34"/>
        </w:rPr>
        <w:t> </w:t>
      </w:r>
      <w:r>
        <w:rPr>
          <w:color w:val="231F20"/>
          <w:sz w:val="34"/>
        </w:rPr>
        <w:t>cầm</w:t>
      </w:r>
      <w:r>
        <w:rPr>
          <w:color w:val="231F20"/>
          <w:spacing w:val="-1"/>
          <w:sz w:val="34"/>
        </w:rPr>
        <w:t> </w:t>
      </w:r>
      <w:r>
        <w:rPr>
          <w:color w:val="231F20"/>
          <w:sz w:val="34"/>
        </w:rPr>
        <w:t>cành</w:t>
      </w:r>
      <w:r>
        <w:rPr>
          <w:color w:val="231F20"/>
          <w:spacing w:val="-1"/>
          <w:sz w:val="34"/>
        </w:rPr>
        <w:t> </w:t>
      </w:r>
      <w:r>
        <w:rPr>
          <w:color w:val="231F20"/>
          <w:sz w:val="34"/>
        </w:rPr>
        <w:t>hoa </w:t>
      </w:r>
      <w:r>
        <w:rPr>
          <w:color w:val="231F20"/>
          <w:w w:val="105"/>
          <w:sz w:val="34"/>
        </w:rPr>
        <w:t>giơ lên cho đại chúng thấy). Đức Thế Tôn cũng cho ông ta được</w:t>
      </w:r>
      <w:r>
        <w:rPr>
          <w:color w:val="231F20"/>
          <w:spacing w:val="-17"/>
          <w:w w:val="105"/>
          <w:sz w:val="34"/>
        </w:rPr>
        <w:t> </w:t>
      </w:r>
      <w:r>
        <w:rPr>
          <w:color w:val="231F20"/>
          <w:w w:val="105"/>
          <w:sz w:val="34"/>
        </w:rPr>
        <w:t>mãn</w:t>
      </w:r>
      <w:r>
        <w:rPr>
          <w:color w:val="231F20"/>
          <w:spacing w:val="-17"/>
          <w:w w:val="105"/>
          <w:sz w:val="34"/>
        </w:rPr>
        <w:t> </w:t>
      </w:r>
      <w:r>
        <w:rPr>
          <w:color w:val="231F20"/>
          <w:w w:val="105"/>
          <w:sz w:val="34"/>
        </w:rPr>
        <w:t>nguyện</w:t>
      </w:r>
      <w:r>
        <w:rPr>
          <w:color w:val="231F20"/>
          <w:spacing w:val="-17"/>
          <w:w w:val="105"/>
          <w:sz w:val="34"/>
        </w:rPr>
        <w:t> </w:t>
      </w:r>
      <w:r>
        <w:rPr>
          <w:color w:val="231F20"/>
          <w:w w:val="105"/>
          <w:sz w:val="34"/>
        </w:rPr>
        <w:t>liền</w:t>
      </w:r>
      <w:r>
        <w:rPr>
          <w:color w:val="231F20"/>
          <w:spacing w:val="-17"/>
          <w:w w:val="105"/>
          <w:sz w:val="34"/>
        </w:rPr>
        <w:t> </w:t>
      </w:r>
      <w:r>
        <w:rPr>
          <w:color w:val="231F20"/>
          <w:w w:val="105"/>
          <w:sz w:val="34"/>
        </w:rPr>
        <w:t>ngồi</w:t>
      </w:r>
      <w:r>
        <w:rPr>
          <w:color w:val="231F20"/>
          <w:spacing w:val="-17"/>
          <w:w w:val="105"/>
          <w:sz w:val="34"/>
        </w:rPr>
        <w:t> </w:t>
      </w:r>
      <w:r>
        <w:rPr>
          <w:color w:val="231F20"/>
          <w:w w:val="105"/>
          <w:sz w:val="34"/>
        </w:rPr>
        <w:t>đôi</w:t>
      </w:r>
      <w:r>
        <w:rPr>
          <w:color w:val="231F20"/>
          <w:spacing w:val="-17"/>
          <w:w w:val="105"/>
          <w:sz w:val="34"/>
        </w:rPr>
        <w:t> </w:t>
      </w:r>
      <w:r>
        <w:rPr>
          <w:color w:val="231F20"/>
          <w:w w:val="105"/>
          <w:sz w:val="34"/>
        </w:rPr>
        <w:t>chút,</w:t>
      </w:r>
      <w:r>
        <w:rPr>
          <w:color w:val="231F20"/>
          <w:spacing w:val="-17"/>
          <w:w w:val="105"/>
          <w:sz w:val="34"/>
        </w:rPr>
        <w:t> </w:t>
      </w:r>
      <w:r>
        <w:rPr>
          <w:color w:val="231F20"/>
          <w:w w:val="105"/>
          <w:sz w:val="34"/>
        </w:rPr>
        <w:t>chẳng</w:t>
      </w:r>
      <w:r>
        <w:rPr>
          <w:color w:val="231F20"/>
          <w:spacing w:val="-17"/>
          <w:w w:val="105"/>
          <w:sz w:val="34"/>
        </w:rPr>
        <w:t> </w:t>
      </w:r>
      <w:r>
        <w:rPr>
          <w:color w:val="231F20"/>
          <w:w w:val="105"/>
          <w:sz w:val="34"/>
        </w:rPr>
        <w:t>thể</w:t>
      </w:r>
      <w:r>
        <w:rPr>
          <w:color w:val="231F20"/>
          <w:spacing w:val="-17"/>
          <w:w w:val="105"/>
          <w:sz w:val="34"/>
        </w:rPr>
        <w:t> </w:t>
      </w:r>
      <w:r>
        <w:rPr>
          <w:color w:val="231F20"/>
          <w:w w:val="105"/>
          <w:sz w:val="34"/>
        </w:rPr>
        <w:t>ngồi</w:t>
      </w:r>
      <w:r>
        <w:rPr>
          <w:color w:val="231F20"/>
          <w:spacing w:val="-17"/>
          <w:w w:val="105"/>
          <w:sz w:val="34"/>
        </w:rPr>
        <w:t> </w:t>
      </w:r>
      <w:r>
        <w:rPr>
          <w:color w:val="231F20"/>
          <w:w w:val="105"/>
          <w:sz w:val="34"/>
        </w:rPr>
        <w:t>quá</w:t>
      </w:r>
      <w:r>
        <w:rPr>
          <w:color w:val="231F20"/>
          <w:spacing w:val="-17"/>
          <w:w w:val="105"/>
          <w:sz w:val="34"/>
        </w:rPr>
        <w:t> </w:t>
      </w:r>
      <w:r>
        <w:rPr>
          <w:color w:val="231F20"/>
          <w:w w:val="105"/>
          <w:sz w:val="34"/>
        </w:rPr>
        <w:t>lâu. Ngồi quá lâu là chẳng thông hiểu nhân tình.</w:t>
      </w:r>
    </w:p>
    <w:p>
      <w:pPr>
        <w:pStyle w:val="BodyText"/>
        <w:spacing w:line="300" w:lineRule="auto" w:before="160"/>
        <w:ind w:left="103" w:right="404" w:firstLine="453"/>
      </w:pPr>
      <w:r>
        <w:rPr>
          <w:color w:val="231F20"/>
          <w:spacing w:val="-2"/>
          <w:w w:val="105"/>
        </w:rPr>
        <w:t>Do</w:t>
      </w:r>
      <w:r>
        <w:rPr>
          <w:color w:val="231F20"/>
          <w:spacing w:val="-19"/>
          <w:w w:val="105"/>
        </w:rPr>
        <w:t> </w:t>
      </w:r>
      <w:r>
        <w:rPr>
          <w:color w:val="231F20"/>
          <w:spacing w:val="-2"/>
          <w:w w:val="105"/>
        </w:rPr>
        <w:t>có</w:t>
      </w:r>
      <w:r>
        <w:rPr>
          <w:color w:val="231F20"/>
          <w:spacing w:val="-19"/>
          <w:w w:val="105"/>
        </w:rPr>
        <w:t> </w:t>
      </w:r>
      <w:r>
        <w:rPr>
          <w:color w:val="231F20"/>
          <w:spacing w:val="-2"/>
          <w:w w:val="105"/>
        </w:rPr>
        <w:t>vấn</w:t>
      </w:r>
      <w:r>
        <w:rPr>
          <w:color w:val="231F20"/>
          <w:spacing w:val="-19"/>
          <w:w w:val="105"/>
        </w:rPr>
        <w:t> </w:t>
      </w:r>
      <w:r>
        <w:rPr>
          <w:color w:val="231F20"/>
          <w:spacing w:val="-2"/>
          <w:w w:val="105"/>
        </w:rPr>
        <w:t>đề</w:t>
      </w:r>
      <w:r>
        <w:rPr>
          <w:color w:val="231F20"/>
          <w:spacing w:val="-19"/>
          <w:w w:val="105"/>
        </w:rPr>
        <w:t> </w:t>
      </w:r>
      <w:r>
        <w:rPr>
          <w:color w:val="231F20"/>
          <w:spacing w:val="-2"/>
          <w:w w:val="105"/>
        </w:rPr>
        <w:t>tình</w:t>
      </w:r>
      <w:r>
        <w:rPr>
          <w:color w:val="231F20"/>
          <w:spacing w:val="-19"/>
          <w:w w:val="105"/>
        </w:rPr>
        <w:t> </w:t>
      </w:r>
      <w:r>
        <w:rPr>
          <w:color w:val="231F20"/>
          <w:spacing w:val="-2"/>
          <w:w w:val="105"/>
        </w:rPr>
        <w:t>người</w:t>
      </w:r>
      <w:r>
        <w:rPr>
          <w:color w:val="231F20"/>
          <w:spacing w:val="-19"/>
          <w:w w:val="105"/>
        </w:rPr>
        <w:t> </w:t>
      </w:r>
      <w:r>
        <w:rPr>
          <w:color w:val="231F20"/>
          <w:spacing w:val="-2"/>
          <w:w w:val="105"/>
        </w:rPr>
        <w:t>trong</w:t>
      </w:r>
      <w:r>
        <w:rPr>
          <w:color w:val="231F20"/>
          <w:spacing w:val="-19"/>
          <w:w w:val="105"/>
        </w:rPr>
        <w:t> </w:t>
      </w:r>
      <w:r>
        <w:rPr>
          <w:color w:val="231F20"/>
          <w:spacing w:val="-2"/>
          <w:w w:val="105"/>
        </w:rPr>
        <w:t>ấy,</w:t>
      </w:r>
      <w:r>
        <w:rPr>
          <w:color w:val="231F20"/>
          <w:spacing w:val="-19"/>
          <w:w w:val="105"/>
        </w:rPr>
        <w:t> </w:t>
      </w:r>
      <w:r>
        <w:rPr>
          <w:color w:val="231F20"/>
          <w:spacing w:val="-2"/>
          <w:w w:val="105"/>
        </w:rPr>
        <w:t>nên</w:t>
      </w:r>
      <w:r>
        <w:rPr>
          <w:color w:val="231F20"/>
          <w:spacing w:val="-19"/>
          <w:w w:val="105"/>
        </w:rPr>
        <w:t> </w:t>
      </w:r>
      <w:r>
        <w:rPr>
          <w:color w:val="231F20"/>
          <w:spacing w:val="-2"/>
          <w:w w:val="105"/>
        </w:rPr>
        <w:t>thời</w:t>
      </w:r>
      <w:r>
        <w:rPr>
          <w:color w:val="231F20"/>
          <w:spacing w:val="-19"/>
          <w:w w:val="105"/>
        </w:rPr>
        <w:t> </w:t>
      </w:r>
      <w:r>
        <w:rPr>
          <w:color w:val="231F20"/>
          <w:spacing w:val="-2"/>
          <w:w w:val="105"/>
        </w:rPr>
        <w:t>gian</w:t>
      </w:r>
      <w:r>
        <w:rPr>
          <w:color w:val="231F20"/>
          <w:spacing w:val="-19"/>
          <w:w w:val="105"/>
        </w:rPr>
        <w:t> </w:t>
      </w:r>
      <w:r>
        <w:rPr>
          <w:color w:val="231F20"/>
          <w:spacing w:val="-2"/>
          <w:w w:val="105"/>
        </w:rPr>
        <w:t>càng</w:t>
      </w:r>
      <w:r>
        <w:rPr>
          <w:color w:val="231F20"/>
          <w:spacing w:val="-19"/>
          <w:w w:val="105"/>
        </w:rPr>
        <w:t> </w:t>
      </w:r>
      <w:r>
        <w:rPr>
          <w:color w:val="231F20"/>
          <w:spacing w:val="-2"/>
          <w:w w:val="105"/>
        </w:rPr>
        <w:t>ngắn </w:t>
      </w:r>
      <w:r>
        <w:rPr>
          <w:color w:val="231F20"/>
          <w:w w:val="110"/>
        </w:rPr>
        <w:t>càng</w:t>
      </w:r>
      <w:r>
        <w:rPr>
          <w:color w:val="231F20"/>
          <w:spacing w:val="-12"/>
          <w:w w:val="110"/>
        </w:rPr>
        <w:t> </w:t>
      </w:r>
      <w:r>
        <w:rPr>
          <w:color w:val="231F20"/>
          <w:w w:val="110"/>
        </w:rPr>
        <w:t>hay.</w:t>
      </w:r>
      <w:r>
        <w:rPr>
          <w:color w:val="231F20"/>
          <w:spacing w:val="-12"/>
          <w:w w:val="110"/>
        </w:rPr>
        <w:t> </w:t>
      </w:r>
      <w:r>
        <w:rPr>
          <w:color w:val="231F20"/>
          <w:w w:val="110"/>
        </w:rPr>
        <w:t>Được</w:t>
      </w:r>
      <w:r>
        <w:rPr>
          <w:color w:val="231F20"/>
          <w:spacing w:val="-12"/>
          <w:w w:val="110"/>
        </w:rPr>
        <w:t> </w:t>
      </w:r>
      <w:r>
        <w:rPr>
          <w:color w:val="231F20"/>
          <w:w w:val="110"/>
        </w:rPr>
        <w:t>thỉnh</w:t>
      </w:r>
      <w:r>
        <w:rPr>
          <w:color w:val="231F20"/>
          <w:spacing w:val="-13"/>
          <w:w w:val="110"/>
        </w:rPr>
        <w:t> </w:t>
      </w:r>
      <w:r>
        <w:rPr>
          <w:color w:val="231F20"/>
          <w:w w:val="110"/>
        </w:rPr>
        <w:t>thuyết</w:t>
      </w:r>
      <w:r>
        <w:rPr>
          <w:color w:val="231F20"/>
          <w:spacing w:val="-13"/>
          <w:w w:val="110"/>
        </w:rPr>
        <w:t> </w:t>
      </w:r>
      <w:r>
        <w:rPr>
          <w:color w:val="231F20"/>
          <w:w w:val="110"/>
        </w:rPr>
        <w:t>pháp,</w:t>
      </w:r>
      <w:r>
        <w:rPr>
          <w:color w:val="231F20"/>
          <w:spacing w:val="-12"/>
          <w:w w:val="110"/>
        </w:rPr>
        <w:t> </w:t>
      </w:r>
      <w:r>
        <w:rPr>
          <w:color w:val="231F20"/>
          <w:w w:val="110"/>
        </w:rPr>
        <w:t>đức</w:t>
      </w:r>
      <w:r>
        <w:rPr>
          <w:color w:val="231F20"/>
          <w:spacing w:val="-12"/>
          <w:w w:val="110"/>
        </w:rPr>
        <w:t> </w:t>
      </w:r>
      <w:r>
        <w:rPr>
          <w:color w:val="231F20"/>
          <w:w w:val="110"/>
        </w:rPr>
        <w:t>Phật</w:t>
      </w:r>
      <w:r>
        <w:rPr>
          <w:color w:val="231F20"/>
          <w:spacing w:val="-12"/>
          <w:w w:val="110"/>
        </w:rPr>
        <w:t> </w:t>
      </w:r>
      <w:r>
        <w:rPr>
          <w:color w:val="231F20"/>
          <w:w w:val="110"/>
        </w:rPr>
        <w:t>bèn</w:t>
      </w:r>
      <w:r>
        <w:rPr>
          <w:color w:val="231F20"/>
          <w:spacing w:val="-13"/>
          <w:w w:val="110"/>
        </w:rPr>
        <w:t> </w:t>
      </w:r>
      <w:r>
        <w:rPr>
          <w:color w:val="231F20"/>
          <w:w w:val="110"/>
        </w:rPr>
        <w:t>giơ</w:t>
      </w:r>
      <w:r>
        <w:rPr>
          <w:color w:val="231F20"/>
          <w:spacing w:val="-12"/>
          <w:w w:val="110"/>
        </w:rPr>
        <w:t> </w:t>
      </w:r>
      <w:r>
        <w:rPr>
          <w:color w:val="231F20"/>
          <w:w w:val="110"/>
        </w:rPr>
        <w:t>cành </w:t>
      </w:r>
      <w:r>
        <w:rPr>
          <w:color w:val="231F20"/>
          <w:w w:val="105"/>
        </w:rPr>
        <w:t>hoa</w:t>
      </w:r>
      <w:r>
        <w:rPr>
          <w:color w:val="231F20"/>
          <w:spacing w:val="3"/>
          <w:w w:val="105"/>
        </w:rPr>
        <w:t> </w:t>
      </w:r>
      <w:r>
        <w:rPr>
          <w:color w:val="231F20"/>
          <w:w w:val="105"/>
        </w:rPr>
        <w:t>lên.</w:t>
      </w:r>
      <w:r>
        <w:rPr>
          <w:color w:val="231F20"/>
          <w:spacing w:val="2"/>
          <w:w w:val="105"/>
        </w:rPr>
        <w:t> </w:t>
      </w:r>
      <w:r>
        <w:rPr>
          <w:color w:val="231F20"/>
          <w:w w:val="105"/>
        </w:rPr>
        <w:t>Hoa</w:t>
      </w:r>
      <w:r>
        <w:rPr>
          <w:color w:val="231F20"/>
          <w:spacing w:val="3"/>
          <w:w w:val="105"/>
        </w:rPr>
        <w:t> </w:t>
      </w:r>
      <w:r>
        <w:rPr>
          <w:color w:val="231F20"/>
          <w:w w:val="105"/>
        </w:rPr>
        <w:t>ấy</w:t>
      </w:r>
      <w:r>
        <w:rPr>
          <w:color w:val="231F20"/>
          <w:spacing w:val="3"/>
          <w:w w:val="105"/>
        </w:rPr>
        <w:t> </w:t>
      </w:r>
      <w:r>
        <w:rPr>
          <w:color w:val="231F20"/>
          <w:w w:val="105"/>
        </w:rPr>
        <w:t>là</w:t>
      </w:r>
      <w:r>
        <w:rPr>
          <w:color w:val="231F20"/>
          <w:spacing w:val="3"/>
          <w:w w:val="105"/>
        </w:rPr>
        <w:t> </w:t>
      </w:r>
      <w:r>
        <w:rPr>
          <w:color w:val="231F20"/>
          <w:w w:val="105"/>
        </w:rPr>
        <w:t>gì?</w:t>
      </w:r>
      <w:r>
        <w:rPr>
          <w:color w:val="231F20"/>
          <w:spacing w:val="3"/>
          <w:w w:val="105"/>
        </w:rPr>
        <w:t> </w:t>
      </w:r>
      <w:r>
        <w:rPr>
          <w:color w:val="231F20"/>
          <w:w w:val="105"/>
        </w:rPr>
        <w:t>Chính</w:t>
      </w:r>
      <w:r>
        <w:rPr>
          <w:color w:val="231F20"/>
          <w:spacing w:val="3"/>
          <w:w w:val="105"/>
        </w:rPr>
        <w:t> </w:t>
      </w:r>
      <w:r>
        <w:rPr>
          <w:color w:val="231F20"/>
          <w:w w:val="105"/>
        </w:rPr>
        <w:t>là</w:t>
      </w:r>
      <w:r>
        <w:rPr>
          <w:color w:val="231F20"/>
          <w:spacing w:val="2"/>
          <w:w w:val="105"/>
        </w:rPr>
        <w:t> </w:t>
      </w:r>
      <w:r>
        <w:rPr>
          <w:color w:val="231F20"/>
          <w:w w:val="105"/>
        </w:rPr>
        <w:t>đóa</w:t>
      </w:r>
      <w:r>
        <w:rPr>
          <w:color w:val="231F20"/>
          <w:spacing w:val="3"/>
          <w:w w:val="105"/>
        </w:rPr>
        <w:t> </w:t>
      </w:r>
      <w:r>
        <w:rPr>
          <w:color w:val="231F20"/>
          <w:w w:val="105"/>
        </w:rPr>
        <w:t>hoa</w:t>
      </w:r>
      <w:r>
        <w:rPr>
          <w:color w:val="231F20"/>
          <w:spacing w:val="3"/>
          <w:w w:val="105"/>
        </w:rPr>
        <w:t> </w:t>
      </w:r>
      <w:r>
        <w:rPr>
          <w:color w:val="231F20"/>
          <w:w w:val="105"/>
        </w:rPr>
        <w:t>do</w:t>
      </w:r>
      <w:r>
        <w:rPr>
          <w:color w:val="231F20"/>
          <w:spacing w:val="3"/>
          <w:w w:val="105"/>
        </w:rPr>
        <w:t> </w:t>
      </w:r>
      <w:r>
        <w:rPr>
          <w:color w:val="231F20"/>
          <w:w w:val="105"/>
        </w:rPr>
        <w:t>Đại</w:t>
      </w:r>
      <w:r>
        <w:rPr>
          <w:color w:val="231F20"/>
          <w:spacing w:val="3"/>
          <w:w w:val="105"/>
        </w:rPr>
        <w:t> </w:t>
      </w:r>
      <w:r>
        <w:rPr>
          <w:color w:val="231F20"/>
          <w:w w:val="105"/>
        </w:rPr>
        <w:t>Phạm</w:t>
      </w:r>
      <w:r>
        <w:rPr>
          <w:color w:val="231F20"/>
          <w:spacing w:val="3"/>
          <w:w w:val="105"/>
        </w:rPr>
        <w:t> </w:t>
      </w:r>
      <w:r>
        <w:rPr>
          <w:color w:val="231F20"/>
          <w:spacing w:val="-2"/>
          <w:w w:val="105"/>
        </w:rPr>
        <w:t>thiên</w:t>
      </w:r>
    </w:p>
    <w:p>
      <w:pPr>
        <w:pStyle w:val="BodyText"/>
        <w:spacing w:before="8"/>
        <w:jc w:val="left"/>
        <w:rPr>
          <w:sz w:val="7"/>
        </w:rPr>
      </w:pPr>
      <w:r>
        <w:rPr/>
        <w:pict>
          <v:shape style="position:absolute;margin-left:65.196899pt;margin-top:5.672863pt;width:85.05pt;height:.1pt;mso-position-horizontal-relative:page;mso-position-vertical-relative:paragraph;z-index:-15685120;mso-wrap-distance-left:0;mso-wrap-distance-right:0" id="docshape95" coordorigin="1304,113" coordsize="1701,0" path="m1304,113l3005,113e" filled="false" stroked="true" strokeweight="1pt" strokecolor="#231f20">
            <v:path arrowok="t"/>
            <v:stroke dashstyle="solid"/>
            <w10:wrap type="topAndBottom"/>
          </v:shape>
        </w:pict>
      </w:r>
    </w:p>
    <w:p>
      <w:pPr>
        <w:pStyle w:val="ListParagraph"/>
        <w:numPr>
          <w:ilvl w:val="0"/>
          <w:numId w:val="2"/>
        </w:numPr>
        <w:tabs>
          <w:tab w:pos="941" w:val="left" w:leader="none"/>
        </w:tabs>
        <w:spacing w:line="240" w:lineRule="auto" w:before="43" w:after="0"/>
        <w:ind w:left="940" w:right="0" w:hanging="384"/>
        <w:jc w:val="left"/>
        <w:rPr>
          <w:sz w:val="20"/>
        </w:rPr>
      </w:pPr>
      <w:r>
        <w:rPr>
          <w:i/>
          <w:color w:val="231F20"/>
          <w:sz w:val="20"/>
        </w:rPr>
        <w:t>“Bát</w:t>
      </w:r>
      <w:r>
        <w:rPr>
          <w:i/>
          <w:color w:val="231F20"/>
          <w:spacing w:val="-2"/>
          <w:sz w:val="20"/>
        </w:rPr>
        <w:t> </w:t>
      </w:r>
      <w:r>
        <w:rPr>
          <w:i/>
          <w:color w:val="231F20"/>
          <w:sz w:val="20"/>
        </w:rPr>
        <w:t>La</w:t>
      </w:r>
      <w:r>
        <w:rPr>
          <w:i/>
          <w:color w:val="231F20"/>
          <w:spacing w:val="-1"/>
          <w:sz w:val="20"/>
        </w:rPr>
        <w:t> </w:t>
      </w:r>
      <w:r>
        <w:rPr>
          <w:i/>
          <w:color w:val="231F20"/>
          <w:sz w:val="20"/>
        </w:rPr>
        <w:t>hoa”</w:t>
      </w:r>
      <w:r>
        <w:rPr>
          <w:i/>
          <w:color w:val="231F20"/>
          <w:spacing w:val="-1"/>
          <w:sz w:val="20"/>
        </w:rPr>
        <w:t> </w:t>
      </w:r>
      <w:r>
        <w:rPr>
          <w:color w:val="231F20"/>
          <w:sz w:val="20"/>
        </w:rPr>
        <w:t>là gọi</w:t>
      </w:r>
      <w:r>
        <w:rPr>
          <w:color w:val="231F20"/>
          <w:spacing w:val="-1"/>
          <w:sz w:val="20"/>
        </w:rPr>
        <w:t> </w:t>
      </w:r>
      <w:r>
        <w:rPr>
          <w:color w:val="231F20"/>
          <w:sz w:val="20"/>
        </w:rPr>
        <w:t>tắt của</w:t>
      </w:r>
      <w:r>
        <w:rPr>
          <w:color w:val="231F20"/>
          <w:spacing w:val="-1"/>
          <w:sz w:val="20"/>
        </w:rPr>
        <w:t> </w:t>
      </w:r>
      <w:r>
        <w:rPr>
          <w:color w:val="231F20"/>
          <w:sz w:val="20"/>
        </w:rPr>
        <w:t>chữ</w:t>
      </w:r>
      <w:r>
        <w:rPr>
          <w:color w:val="231F20"/>
          <w:spacing w:val="-1"/>
          <w:sz w:val="20"/>
        </w:rPr>
        <w:t> </w:t>
      </w:r>
      <w:r>
        <w:rPr>
          <w:i/>
          <w:color w:val="231F20"/>
          <w:sz w:val="20"/>
        </w:rPr>
        <w:t>“Ưu</w:t>
      </w:r>
      <w:r>
        <w:rPr>
          <w:i/>
          <w:color w:val="231F20"/>
          <w:spacing w:val="-2"/>
          <w:sz w:val="20"/>
        </w:rPr>
        <w:t> </w:t>
      </w:r>
      <w:r>
        <w:rPr>
          <w:i/>
          <w:color w:val="231F20"/>
          <w:sz w:val="20"/>
        </w:rPr>
        <w:t>Bát La</w:t>
      </w:r>
      <w:r>
        <w:rPr>
          <w:i/>
          <w:color w:val="231F20"/>
          <w:spacing w:val="-2"/>
          <w:sz w:val="20"/>
        </w:rPr>
        <w:t> </w:t>
      </w:r>
      <w:r>
        <w:rPr>
          <w:i/>
          <w:color w:val="231F20"/>
          <w:sz w:val="20"/>
        </w:rPr>
        <w:t>hoa” </w:t>
      </w:r>
      <w:r>
        <w:rPr>
          <w:color w:val="231F20"/>
          <w:sz w:val="20"/>
        </w:rPr>
        <w:t>(Utpala),</w:t>
      </w:r>
      <w:r>
        <w:rPr>
          <w:color w:val="231F20"/>
          <w:spacing w:val="-1"/>
          <w:sz w:val="20"/>
        </w:rPr>
        <w:t> </w:t>
      </w:r>
      <w:r>
        <w:rPr>
          <w:color w:val="231F20"/>
          <w:sz w:val="20"/>
        </w:rPr>
        <w:t>tức hoa </w:t>
      </w:r>
      <w:r>
        <w:rPr>
          <w:color w:val="231F20"/>
          <w:spacing w:val="-4"/>
          <w:sz w:val="20"/>
        </w:rPr>
        <w:t>sen.</w:t>
      </w:r>
    </w:p>
    <w:p>
      <w:pPr>
        <w:spacing w:after="0" w:line="240" w:lineRule="auto"/>
        <w:jc w:val="left"/>
        <w:rPr>
          <w:sz w:val="20"/>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2" w:firstLine="0"/>
        <w:jc w:val="both"/>
        <w:rPr>
          <w:sz w:val="34"/>
        </w:rPr>
      </w:pPr>
      <w:r>
        <w:rPr>
          <w:color w:val="231F20"/>
          <w:w w:val="105"/>
          <w:sz w:val="34"/>
        </w:rPr>
        <w:t>vương</w:t>
      </w:r>
      <w:r>
        <w:rPr>
          <w:color w:val="231F20"/>
          <w:spacing w:val="-11"/>
          <w:w w:val="105"/>
          <w:sz w:val="34"/>
        </w:rPr>
        <w:t> </w:t>
      </w:r>
      <w:r>
        <w:rPr>
          <w:color w:val="231F20"/>
          <w:w w:val="105"/>
          <w:sz w:val="34"/>
        </w:rPr>
        <w:t>cúng</w:t>
      </w:r>
      <w:r>
        <w:rPr>
          <w:color w:val="231F20"/>
          <w:spacing w:val="-11"/>
          <w:w w:val="105"/>
          <w:sz w:val="34"/>
        </w:rPr>
        <w:t> </w:t>
      </w:r>
      <w:r>
        <w:rPr>
          <w:color w:val="231F20"/>
          <w:w w:val="105"/>
          <w:sz w:val="34"/>
        </w:rPr>
        <w:t>dường.</w:t>
      </w:r>
      <w:r>
        <w:rPr>
          <w:color w:val="231F20"/>
          <w:spacing w:val="-11"/>
          <w:w w:val="105"/>
          <w:sz w:val="34"/>
        </w:rPr>
        <w:t> </w:t>
      </w:r>
      <w:r>
        <w:rPr>
          <w:i/>
          <w:color w:val="231F20"/>
          <w:w w:val="105"/>
          <w:sz w:val="34"/>
        </w:rPr>
        <w:t>“Niêm</w:t>
      </w:r>
      <w:r>
        <w:rPr>
          <w:i/>
          <w:color w:val="231F20"/>
          <w:spacing w:val="-11"/>
          <w:w w:val="105"/>
          <w:sz w:val="34"/>
        </w:rPr>
        <w:t> </w:t>
      </w:r>
      <w:r>
        <w:rPr>
          <w:i/>
          <w:color w:val="231F20"/>
          <w:w w:val="105"/>
          <w:sz w:val="34"/>
        </w:rPr>
        <w:t>hoa</w:t>
      </w:r>
      <w:r>
        <w:rPr>
          <w:i/>
          <w:color w:val="231F20"/>
          <w:spacing w:val="-11"/>
          <w:w w:val="105"/>
          <w:sz w:val="34"/>
        </w:rPr>
        <w:t> </w:t>
      </w:r>
      <w:r>
        <w:rPr>
          <w:i/>
          <w:color w:val="231F20"/>
          <w:w w:val="105"/>
          <w:sz w:val="34"/>
        </w:rPr>
        <w:t>thị</w:t>
      </w:r>
      <w:r>
        <w:rPr>
          <w:i/>
          <w:color w:val="231F20"/>
          <w:spacing w:val="-11"/>
          <w:w w:val="105"/>
          <w:sz w:val="34"/>
        </w:rPr>
        <w:t> </w:t>
      </w:r>
      <w:r>
        <w:rPr>
          <w:i/>
          <w:color w:val="231F20"/>
          <w:w w:val="105"/>
          <w:sz w:val="34"/>
        </w:rPr>
        <w:t>chúng”</w:t>
      </w:r>
      <w:r>
        <w:rPr>
          <w:color w:val="231F20"/>
          <w:w w:val="105"/>
          <w:sz w:val="34"/>
        </w:rPr>
        <w:t>,</w:t>
      </w:r>
      <w:r>
        <w:rPr>
          <w:color w:val="231F20"/>
          <w:spacing w:val="-11"/>
          <w:w w:val="105"/>
          <w:sz w:val="34"/>
        </w:rPr>
        <w:t> </w:t>
      </w:r>
      <w:r>
        <w:rPr>
          <w:color w:val="231F20"/>
          <w:w w:val="105"/>
          <w:sz w:val="34"/>
        </w:rPr>
        <w:t>đưa</w:t>
      </w:r>
      <w:r>
        <w:rPr>
          <w:color w:val="231F20"/>
          <w:spacing w:val="-11"/>
          <w:w w:val="105"/>
          <w:sz w:val="34"/>
        </w:rPr>
        <w:t> </w:t>
      </w:r>
      <w:r>
        <w:rPr>
          <w:color w:val="231F20"/>
          <w:w w:val="105"/>
          <w:sz w:val="34"/>
        </w:rPr>
        <w:t>lên</w:t>
      </w:r>
      <w:r>
        <w:rPr>
          <w:color w:val="231F20"/>
          <w:spacing w:val="-11"/>
          <w:w w:val="105"/>
          <w:sz w:val="34"/>
        </w:rPr>
        <w:t> </w:t>
      </w:r>
      <w:r>
        <w:rPr>
          <w:color w:val="231F20"/>
          <w:w w:val="105"/>
          <w:sz w:val="34"/>
        </w:rPr>
        <w:t>cho</w:t>
      </w:r>
      <w:r>
        <w:rPr>
          <w:color w:val="231F20"/>
          <w:spacing w:val="-11"/>
          <w:w w:val="105"/>
          <w:sz w:val="34"/>
        </w:rPr>
        <w:t> </w:t>
      </w:r>
      <w:r>
        <w:rPr>
          <w:color w:val="231F20"/>
          <w:w w:val="105"/>
          <w:sz w:val="34"/>
        </w:rPr>
        <w:t>mọi </w:t>
      </w:r>
      <w:r>
        <w:rPr>
          <w:color w:val="231F20"/>
          <w:sz w:val="34"/>
        </w:rPr>
        <w:t>người xem. </w:t>
      </w:r>
      <w:r>
        <w:rPr>
          <w:i/>
          <w:color w:val="231F20"/>
          <w:sz w:val="34"/>
        </w:rPr>
        <w:t>“Nhân thiên bách vạn” </w:t>
      </w:r>
      <w:r>
        <w:rPr>
          <w:color w:val="231F20"/>
          <w:sz w:val="34"/>
        </w:rPr>
        <w:t>(Trời và người trăm vạn). </w:t>
      </w:r>
      <w:r>
        <w:rPr>
          <w:color w:val="231F20"/>
          <w:w w:val="105"/>
          <w:sz w:val="34"/>
        </w:rPr>
        <w:t>Người chẳng đông lắm, nhưng thiên thần đông đảo, do các Ngài theo Đại Phạm vương đến nơi ấy.</w:t>
      </w:r>
    </w:p>
    <w:p>
      <w:pPr>
        <w:spacing w:line="297" w:lineRule="auto" w:before="143"/>
        <w:ind w:left="387" w:right="118" w:firstLine="453"/>
        <w:jc w:val="both"/>
        <w:rPr>
          <w:i/>
          <w:sz w:val="34"/>
        </w:rPr>
      </w:pPr>
      <w:r>
        <w:rPr>
          <w:i/>
          <w:color w:val="231F20"/>
          <w:sz w:val="34"/>
        </w:rPr>
        <w:t>“Tất</w:t>
      </w:r>
      <w:r>
        <w:rPr>
          <w:i/>
          <w:color w:val="231F20"/>
          <w:spacing w:val="-13"/>
          <w:sz w:val="34"/>
        </w:rPr>
        <w:t> </w:t>
      </w:r>
      <w:r>
        <w:rPr>
          <w:i/>
          <w:color w:val="231F20"/>
          <w:sz w:val="34"/>
        </w:rPr>
        <w:t>giai</w:t>
      </w:r>
      <w:r>
        <w:rPr>
          <w:i/>
          <w:color w:val="231F20"/>
          <w:spacing w:val="-13"/>
          <w:sz w:val="34"/>
        </w:rPr>
        <w:t> </w:t>
      </w:r>
      <w:r>
        <w:rPr>
          <w:i/>
          <w:color w:val="231F20"/>
          <w:sz w:val="34"/>
        </w:rPr>
        <w:t>võng</w:t>
      </w:r>
      <w:r>
        <w:rPr>
          <w:i/>
          <w:color w:val="231F20"/>
          <w:spacing w:val="-13"/>
          <w:sz w:val="34"/>
        </w:rPr>
        <w:t> </w:t>
      </w:r>
      <w:r>
        <w:rPr>
          <w:i/>
          <w:color w:val="231F20"/>
          <w:sz w:val="34"/>
        </w:rPr>
        <w:t>thố”</w:t>
      </w:r>
      <w:r>
        <w:rPr>
          <w:i/>
          <w:color w:val="231F20"/>
          <w:spacing w:val="-13"/>
          <w:sz w:val="34"/>
        </w:rPr>
        <w:t> </w:t>
      </w:r>
      <w:r>
        <w:rPr>
          <w:color w:val="231F20"/>
          <w:sz w:val="34"/>
        </w:rPr>
        <w:t>(Thảy</w:t>
      </w:r>
      <w:r>
        <w:rPr>
          <w:color w:val="231F20"/>
          <w:spacing w:val="-13"/>
          <w:sz w:val="34"/>
        </w:rPr>
        <w:t> </w:t>
      </w:r>
      <w:r>
        <w:rPr>
          <w:color w:val="231F20"/>
          <w:sz w:val="34"/>
        </w:rPr>
        <w:t>đều</w:t>
      </w:r>
      <w:r>
        <w:rPr>
          <w:color w:val="231F20"/>
          <w:spacing w:val="-13"/>
          <w:sz w:val="34"/>
        </w:rPr>
        <w:t> </w:t>
      </w:r>
      <w:r>
        <w:rPr>
          <w:color w:val="231F20"/>
          <w:sz w:val="34"/>
        </w:rPr>
        <w:t>ngơ</w:t>
      </w:r>
      <w:r>
        <w:rPr>
          <w:color w:val="231F20"/>
          <w:spacing w:val="-13"/>
          <w:sz w:val="34"/>
        </w:rPr>
        <w:t> </w:t>
      </w:r>
      <w:r>
        <w:rPr>
          <w:color w:val="231F20"/>
          <w:sz w:val="34"/>
        </w:rPr>
        <w:t>ngác).</w:t>
      </w:r>
      <w:r>
        <w:rPr>
          <w:color w:val="231F20"/>
          <w:spacing w:val="-13"/>
          <w:sz w:val="34"/>
        </w:rPr>
        <w:t> </w:t>
      </w:r>
      <w:r>
        <w:rPr>
          <w:color w:val="231F20"/>
          <w:sz w:val="34"/>
        </w:rPr>
        <w:t>Mọi</w:t>
      </w:r>
      <w:r>
        <w:rPr>
          <w:color w:val="231F20"/>
          <w:spacing w:val="-13"/>
          <w:sz w:val="34"/>
        </w:rPr>
        <w:t> </w:t>
      </w:r>
      <w:r>
        <w:rPr>
          <w:color w:val="231F20"/>
          <w:sz w:val="34"/>
        </w:rPr>
        <w:t>người</w:t>
      </w:r>
      <w:r>
        <w:rPr>
          <w:color w:val="231F20"/>
          <w:spacing w:val="-13"/>
          <w:sz w:val="34"/>
        </w:rPr>
        <w:t> </w:t>
      </w:r>
      <w:r>
        <w:rPr>
          <w:color w:val="231F20"/>
          <w:sz w:val="34"/>
        </w:rPr>
        <w:t>chẳng </w:t>
      </w:r>
      <w:r>
        <w:rPr>
          <w:color w:val="231F20"/>
          <w:w w:val="105"/>
          <w:sz w:val="34"/>
        </w:rPr>
        <w:t>hiểu</w:t>
      </w:r>
      <w:r>
        <w:rPr>
          <w:color w:val="231F20"/>
          <w:spacing w:val="-13"/>
          <w:w w:val="105"/>
          <w:sz w:val="34"/>
        </w:rPr>
        <w:t> </w:t>
      </w:r>
      <w:r>
        <w:rPr>
          <w:color w:val="231F20"/>
          <w:w w:val="105"/>
          <w:sz w:val="34"/>
        </w:rPr>
        <w:t>ý</w:t>
      </w:r>
      <w:r>
        <w:rPr>
          <w:color w:val="231F20"/>
          <w:spacing w:val="-13"/>
          <w:w w:val="105"/>
          <w:sz w:val="34"/>
        </w:rPr>
        <w:t> </w:t>
      </w:r>
      <w:r>
        <w:rPr>
          <w:color w:val="231F20"/>
          <w:w w:val="105"/>
          <w:sz w:val="34"/>
        </w:rPr>
        <w:t>nghĩa</w:t>
      </w:r>
      <w:r>
        <w:rPr>
          <w:color w:val="231F20"/>
          <w:spacing w:val="-13"/>
          <w:w w:val="105"/>
          <w:sz w:val="34"/>
        </w:rPr>
        <w:t> </w:t>
      </w:r>
      <w:r>
        <w:rPr>
          <w:color w:val="231F20"/>
          <w:w w:val="105"/>
          <w:sz w:val="34"/>
        </w:rPr>
        <w:t>cầm</w:t>
      </w:r>
      <w:r>
        <w:rPr>
          <w:color w:val="231F20"/>
          <w:spacing w:val="-13"/>
          <w:w w:val="105"/>
          <w:sz w:val="34"/>
        </w:rPr>
        <w:t> </w:t>
      </w:r>
      <w:r>
        <w:rPr>
          <w:color w:val="231F20"/>
          <w:w w:val="105"/>
          <w:sz w:val="34"/>
        </w:rPr>
        <w:t>hoa</w:t>
      </w:r>
      <w:r>
        <w:rPr>
          <w:color w:val="231F20"/>
          <w:spacing w:val="-13"/>
          <w:w w:val="105"/>
          <w:sz w:val="34"/>
        </w:rPr>
        <w:t> </w:t>
      </w:r>
      <w:r>
        <w:rPr>
          <w:color w:val="231F20"/>
          <w:w w:val="105"/>
          <w:sz w:val="34"/>
        </w:rPr>
        <w:t>của</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chẳng</w:t>
      </w:r>
      <w:r>
        <w:rPr>
          <w:color w:val="231F20"/>
          <w:spacing w:val="-13"/>
          <w:w w:val="105"/>
          <w:sz w:val="34"/>
        </w:rPr>
        <w:t> </w:t>
      </w:r>
      <w:r>
        <w:rPr>
          <w:color w:val="231F20"/>
          <w:w w:val="105"/>
          <w:sz w:val="34"/>
        </w:rPr>
        <w:t>ai</w:t>
      </w:r>
      <w:r>
        <w:rPr>
          <w:color w:val="231F20"/>
          <w:spacing w:val="-13"/>
          <w:w w:val="105"/>
          <w:sz w:val="34"/>
        </w:rPr>
        <w:t> </w:t>
      </w:r>
      <w:r>
        <w:rPr>
          <w:color w:val="231F20"/>
          <w:w w:val="105"/>
          <w:sz w:val="34"/>
        </w:rPr>
        <w:t>biết!</w:t>
      </w:r>
      <w:r>
        <w:rPr>
          <w:color w:val="231F20"/>
          <w:spacing w:val="-15"/>
          <w:w w:val="105"/>
          <w:sz w:val="34"/>
        </w:rPr>
        <w:t> </w:t>
      </w:r>
      <w:r>
        <w:rPr>
          <w:i/>
          <w:color w:val="231F20"/>
          <w:w w:val="105"/>
          <w:sz w:val="34"/>
        </w:rPr>
        <w:t>“Độc</w:t>
      </w:r>
      <w:r>
        <w:rPr>
          <w:i/>
          <w:color w:val="231F20"/>
          <w:spacing w:val="-13"/>
          <w:w w:val="105"/>
          <w:sz w:val="34"/>
        </w:rPr>
        <w:t> </w:t>
      </w:r>
      <w:r>
        <w:rPr>
          <w:i/>
          <w:color w:val="231F20"/>
          <w:w w:val="105"/>
          <w:sz w:val="34"/>
        </w:rPr>
        <w:t>hữu Kim</w:t>
      </w:r>
      <w:r>
        <w:rPr>
          <w:i/>
          <w:color w:val="231F20"/>
          <w:spacing w:val="-9"/>
          <w:w w:val="105"/>
          <w:sz w:val="34"/>
        </w:rPr>
        <w:t> </w:t>
      </w:r>
      <w:r>
        <w:rPr>
          <w:i/>
          <w:color w:val="231F20"/>
          <w:w w:val="105"/>
          <w:sz w:val="34"/>
        </w:rPr>
        <w:t>Sắc</w:t>
      </w:r>
      <w:r>
        <w:rPr>
          <w:i/>
          <w:color w:val="231F20"/>
          <w:spacing w:val="-10"/>
          <w:w w:val="105"/>
          <w:sz w:val="34"/>
        </w:rPr>
        <w:t> </w:t>
      </w:r>
      <w:r>
        <w:rPr>
          <w:i/>
          <w:color w:val="231F20"/>
          <w:w w:val="105"/>
          <w:sz w:val="34"/>
        </w:rPr>
        <w:t>Đầu</w:t>
      </w:r>
      <w:r>
        <w:rPr>
          <w:i/>
          <w:color w:val="231F20"/>
          <w:spacing w:val="-10"/>
          <w:w w:val="105"/>
          <w:sz w:val="34"/>
        </w:rPr>
        <w:t> </w:t>
      </w:r>
      <w:r>
        <w:rPr>
          <w:i/>
          <w:color w:val="231F20"/>
          <w:w w:val="105"/>
          <w:sz w:val="34"/>
        </w:rPr>
        <w:t>Đà</w:t>
      </w:r>
      <w:r>
        <w:rPr>
          <w:i/>
          <w:color w:val="231F20"/>
          <w:spacing w:val="-10"/>
          <w:w w:val="105"/>
          <w:sz w:val="34"/>
        </w:rPr>
        <w:t> </w:t>
      </w:r>
      <w:r>
        <w:rPr>
          <w:i/>
          <w:color w:val="231F20"/>
          <w:w w:val="105"/>
          <w:sz w:val="34"/>
        </w:rPr>
        <w:t>phá</w:t>
      </w:r>
      <w:r>
        <w:rPr>
          <w:i/>
          <w:color w:val="231F20"/>
          <w:spacing w:val="-9"/>
          <w:w w:val="105"/>
          <w:sz w:val="34"/>
        </w:rPr>
        <w:t> </w:t>
      </w:r>
      <w:r>
        <w:rPr>
          <w:i/>
          <w:color w:val="231F20"/>
          <w:w w:val="105"/>
          <w:sz w:val="34"/>
        </w:rPr>
        <w:t>nhan</w:t>
      </w:r>
      <w:r>
        <w:rPr>
          <w:i/>
          <w:color w:val="231F20"/>
          <w:spacing w:val="-9"/>
          <w:w w:val="105"/>
          <w:sz w:val="34"/>
        </w:rPr>
        <w:t> </w:t>
      </w:r>
      <w:r>
        <w:rPr>
          <w:i/>
          <w:color w:val="231F20"/>
          <w:w w:val="105"/>
          <w:sz w:val="34"/>
        </w:rPr>
        <w:t>vi</w:t>
      </w:r>
      <w:r>
        <w:rPr>
          <w:i/>
          <w:color w:val="231F20"/>
          <w:spacing w:val="-9"/>
          <w:w w:val="105"/>
          <w:sz w:val="34"/>
        </w:rPr>
        <w:t> </w:t>
      </w:r>
      <w:r>
        <w:rPr>
          <w:i/>
          <w:color w:val="231F20"/>
          <w:w w:val="105"/>
          <w:sz w:val="34"/>
        </w:rPr>
        <w:t>tiểu”</w:t>
      </w:r>
      <w:r>
        <w:rPr>
          <w:i/>
          <w:color w:val="231F20"/>
          <w:spacing w:val="-9"/>
          <w:w w:val="105"/>
          <w:sz w:val="34"/>
        </w:rPr>
        <w:t> </w:t>
      </w:r>
      <w:r>
        <w:rPr>
          <w:color w:val="231F20"/>
          <w:w w:val="105"/>
          <w:sz w:val="34"/>
        </w:rPr>
        <w:t>(Chỉ</w:t>
      </w:r>
      <w:r>
        <w:rPr>
          <w:color w:val="231F20"/>
          <w:spacing w:val="-10"/>
          <w:w w:val="105"/>
          <w:sz w:val="34"/>
        </w:rPr>
        <w:t> </w:t>
      </w:r>
      <w:r>
        <w:rPr>
          <w:color w:val="231F20"/>
          <w:w w:val="105"/>
          <w:sz w:val="34"/>
        </w:rPr>
        <w:t>mình</w:t>
      </w:r>
      <w:r>
        <w:rPr>
          <w:color w:val="231F20"/>
          <w:spacing w:val="-10"/>
          <w:w w:val="105"/>
          <w:sz w:val="34"/>
        </w:rPr>
        <w:t> </w:t>
      </w:r>
      <w:r>
        <w:rPr>
          <w:color w:val="231F20"/>
          <w:w w:val="105"/>
          <w:sz w:val="34"/>
        </w:rPr>
        <w:t>Kim</w:t>
      </w:r>
      <w:r>
        <w:rPr>
          <w:color w:val="231F20"/>
          <w:spacing w:val="-10"/>
          <w:w w:val="105"/>
          <w:sz w:val="34"/>
        </w:rPr>
        <w:t> </w:t>
      </w:r>
      <w:r>
        <w:rPr>
          <w:color w:val="231F20"/>
          <w:w w:val="105"/>
          <w:sz w:val="34"/>
        </w:rPr>
        <w:t>Sắc</w:t>
      </w:r>
      <w:r>
        <w:rPr>
          <w:color w:val="231F20"/>
          <w:spacing w:val="-9"/>
          <w:w w:val="105"/>
          <w:sz w:val="34"/>
        </w:rPr>
        <w:t> </w:t>
      </w:r>
      <w:r>
        <w:rPr>
          <w:color w:val="231F20"/>
          <w:w w:val="105"/>
          <w:sz w:val="34"/>
        </w:rPr>
        <w:t>Đầu Đà</w:t>
      </w:r>
      <w:r>
        <w:rPr>
          <w:color w:val="231F20"/>
          <w:spacing w:val="-23"/>
          <w:w w:val="105"/>
          <w:sz w:val="34"/>
        </w:rPr>
        <w:t> </w:t>
      </w:r>
      <w:r>
        <w:rPr>
          <w:color w:val="231F20"/>
          <w:w w:val="105"/>
          <w:sz w:val="34"/>
        </w:rPr>
        <w:t>lộ</w:t>
      </w:r>
      <w:r>
        <w:rPr>
          <w:color w:val="231F20"/>
          <w:spacing w:val="-22"/>
          <w:w w:val="105"/>
          <w:sz w:val="34"/>
        </w:rPr>
        <w:t> </w:t>
      </w:r>
      <w:r>
        <w:rPr>
          <w:color w:val="231F20"/>
          <w:w w:val="105"/>
          <w:sz w:val="34"/>
        </w:rPr>
        <w:t>vẻ</w:t>
      </w:r>
      <w:r>
        <w:rPr>
          <w:color w:val="231F20"/>
          <w:spacing w:val="-22"/>
          <w:w w:val="105"/>
          <w:sz w:val="34"/>
        </w:rPr>
        <w:t> </w:t>
      </w:r>
      <w:r>
        <w:rPr>
          <w:color w:val="231F20"/>
          <w:w w:val="105"/>
          <w:sz w:val="34"/>
        </w:rPr>
        <w:t>mỉm</w:t>
      </w:r>
      <w:r>
        <w:rPr>
          <w:color w:val="231F20"/>
          <w:spacing w:val="-23"/>
          <w:w w:val="105"/>
          <w:sz w:val="34"/>
        </w:rPr>
        <w:t> </w:t>
      </w:r>
      <w:r>
        <w:rPr>
          <w:color w:val="231F20"/>
          <w:w w:val="105"/>
          <w:sz w:val="34"/>
        </w:rPr>
        <w:t>cười).</w:t>
      </w:r>
      <w:r>
        <w:rPr>
          <w:color w:val="231F20"/>
          <w:spacing w:val="-22"/>
          <w:w w:val="105"/>
          <w:sz w:val="34"/>
        </w:rPr>
        <w:t> </w:t>
      </w:r>
      <w:r>
        <w:rPr>
          <w:color w:val="231F20"/>
          <w:w w:val="105"/>
          <w:sz w:val="34"/>
        </w:rPr>
        <w:t>Chỉ</w:t>
      </w:r>
      <w:r>
        <w:rPr>
          <w:color w:val="231F20"/>
          <w:spacing w:val="-22"/>
          <w:w w:val="105"/>
          <w:sz w:val="34"/>
        </w:rPr>
        <w:t> </w:t>
      </w:r>
      <w:r>
        <w:rPr>
          <w:color w:val="231F20"/>
          <w:w w:val="105"/>
          <w:sz w:val="34"/>
        </w:rPr>
        <w:t>có</w:t>
      </w:r>
      <w:r>
        <w:rPr>
          <w:color w:val="231F20"/>
          <w:spacing w:val="-23"/>
          <w:w w:val="105"/>
          <w:sz w:val="34"/>
        </w:rPr>
        <w:t> </w:t>
      </w:r>
      <w:r>
        <w:rPr>
          <w:color w:val="231F20"/>
          <w:w w:val="105"/>
          <w:sz w:val="34"/>
        </w:rPr>
        <w:t>Tôn</w:t>
      </w:r>
      <w:r>
        <w:rPr>
          <w:color w:val="231F20"/>
          <w:spacing w:val="-22"/>
          <w:w w:val="105"/>
          <w:sz w:val="34"/>
        </w:rPr>
        <w:t> </w:t>
      </w:r>
      <w:r>
        <w:rPr>
          <w:color w:val="231F20"/>
          <w:w w:val="105"/>
          <w:sz w:val="34"/>
        </w:rPr>
        <w:t>giả</w:t>
      </w:r>
      <w:r>
        <w:rPr>
          <w:color w:val="231F20"/>
          <w:spacing w:val="-22"/>
          <w:w w:val="105"/>
          <w:sz w:val="34"/>
        </w:rPr>
        <w:t> </w:t>
      </w:r>
      <w:r>
        <w:rPr>
          <w:color w:val="231F20"/>
          <w:w w:val="105"/>
          <w:sz w:val="34"/>
        </w:rPr>
        <w:t>Ca</w:t>
      </w:r>
      <w:r>
        <w:rPr>
          <w:color w:val="231F20"/>
          <w:spacing w:val="-23"/>
          <w:w w:val="105"/>
          <w:sz w:val="34"/>
        </w:rPr>
        <w:t> </w:t>
      </w:r>
      <w:r>
        <w:rPr>
          <w:color w:val="231F20"/>
          <w:w w:val="105"/>
          <w:sz w:val="34"/>
        </w:rPr>
        <w:t>Diếp</w:t>
      </w:r>
      <w:r>
        <w:rPr>
          <w:color w:val="231F20"/>
          <w:spacing w:val="-22"/>
          <w:w w:val="105"/>
          <w:sz w:val="34"/>
        </w:rPr>
        <w:t> </w:t>
      </w:r>
      <w:r>
        <w:rPr>
          <w:color w:val="231F20"/>
          <w:w w:val="105"/>
          <w:sz w:val="34"/>
        </w:rPr>
        <w:t>mỉm</w:t>
      </w:r>
      <w:r>
        <w:rPr>
          <w:color w:val="231F20"/>
          <w:spacing w:val="-22"/>
          <w:w w:val="105"/>
          <w:sz w:val="34"/>
        </w:rPr>
        <w:t> </w:t>
      </w:r>
      <w:r>
        <w:rPr>
          <w:color w:val="231F20"/>
          <w:w w:val="105"/>
          <w:sz w:val="34"/>
        </w:rPr>
        <w:t>cười.</w:t>
      </w:r>
      <w:r>
        <w:rPr>
          <w:color w:val="231F20"/>
          <w:spacing w:val="-23"/>
          <w:w w:val="105"/>
          <w:sz w:val="34"/>
        </w:rPr>
        <w:t> </w:t>
      </w:r>
      <w:r>
        <w:rPr>
          <w:i/>
          <w:color w:val="231F20"/>
          <w:w w:val="105"/>
          <w:sz w:val="34"/>
        </w:rPr>
        <w:t>“Thế Tôn</w:t>
      </w:r>
      <w:r>
        <w:rPr>
          <w:i/>
          <w:color w:val="231F20"/>
          <w:spacing w:val="-15"/>
          <w:w w:val="105"/>
          <w:sz w:val="34"/>
        </w:rPr>
        <w:t> </w:t>
      </w:r>
      <w:r>
        <w:rPr>
          <w:i/>
          <w:color w:val="231F20"/>
          <w:w w:val="105"/>
          <w:sz w:val="34"/>
        </w:rPr>
        <w:t>vân:</w:t>
      </w:r>
      <w:r>
        <w:rPr>
          <w:i/>
          <w:color w:val="231F20"/>
          <w:spacing w:val="-15"/>
          <w:w w:val="105"/>
          <w:sz w:val="34"/>
        </w:rPr>
        <w:t> </w:t>
      </w:r>
      <w:r>
        <w:rPr>
          <w:i/>
          <w:color w:val="231F20"/>
          <w:w w:val="105"/>
          <w:sz w:val="34"/>
        </w:rPr>
        <w:t>Ngô</w:t>
      </w:r>
      <w:r>
        <w:rPr>
          <w:i/>
          <w:color w:val="231F20"/>
          <w:spacing w:val="-15"/>
          <w:w w:val="105"/>
          <w:sz w:val="34"/>
        </w:rPr>
        <w:t> </w:t>
      </w:r>
      <w:r>
        <w:rPr>
          <w:i/>
          <w:color w:val="231F20"/>
          <w:w w:val="105"/>
          <w:sz w:val="34"/>
        </w:rPr>
        <w:t>hữu</w:t>
      </w:r>
      <w:r>
        <w:rPr>
          <w:i/>
          <w:color w:val="231F20"/>
          <w:spacing w:val="-15"/>
          <w:w w:val="105"/>
          <w:sz w:val="34"/>
        </w:rPr>
        <w:t> </w:t>
      </w:r>
      <w:r>
        <w:rPr>
          <w:i/>
          <w:color w:val="231F20"/>
          <w:w w:val="105"/>
          <w:sz w:val="34"/>
        </w:rPr>
        <w:t>chính</w:t>
      </w:r>
      <w:r>
        <w:rPr>
          <w:i/>
          <w:color w:val="231F20"/>
          <w:spacing w:val="-15"/>
          <w:w w:val="105"/>
          <w:sz w:val="34"/>
        </w:rPr>
        <w:t> </w:t>
      </w:r>
      <w:r>
        <w:rPr>
          <w:i/>
          <w:color w:val="231F20"/>
          <w:w w:val="105"/>
          <w:sz w:val="34"/>
        </w:rPr>
        <w:t>pháp</w:t>
      </w:r>
      <w:r>
        <w:rPr>
          <w:i/>
          <w:color w:val="231F20"/>
          <w:spacing w:val="-15"/>
          <w:w w:val="105"/>
          <w:sz w:val="34"/>
        </w:rPr>
        <w:t> </w:t>
      </w:r>
      <w:r>
        <w:rPr>
          <w:i/>
          <w:color w:val="231F20"/>
          <w:w w:val="105"/>
          <w:sz w:val="34"/>
        </w:rPr>
        <w:t>nhãn</w:t>
      </w:r>
      <w:r>
        <w:rPr>
          <w:i/>
          <w:color w:val="231F20"/>
          <w:spacing w:val="-15"/>
          <w:w w:val="105"/>
          <w:sz w:val="34"/>
        </w:rPr>
        <w:t> </w:t>
      </w:r>
      <w:r>
        <w:rPr>
          <w:i/>
          <w:color w:val="231F20"/>
          <w:w w:val="105"/>
          <w:sz w:val="34"/>
        </w:rPr>
        <w:t>tàng,</w:t>
      </w:r>
      <w:r>
        <w:rPr>
          <w:i/>
          <w:color w:val="231F20"/>
          <w:spacing w:val="-15"/>
          <w:w w:val="105"/>
          <w:sz w:val="34"/>
        </w:rPr>
        <w:t> </w:t>
      </w:r>
      <w:r>
        <w:rPr>
          <w:i/>
          <w:color w:val="231F20"/>
          <w:w w:val="105"/>
          <w:sz w:val="34"/>
        </w:rPr>
        <w:t>Niết</w:t>
      </w:r>
      <w:r>
        <w:rPr>
          <w:i/>
          <w:color w:val="231F20"/>
          <w:spacing w:val="-15"/>
          <w:w w:val="105"/>
          <w:sz w:val="34"/>
        </w:rPr>
        <w:t> </w:t>
      </w:r>
      <w:r>
        <w:rPr>
          <w:i/>
          <w:color w:val="231F20"/>
          <w:w w:val="105"/>
          <w:sz w:val="34"/>
        </w:rPr>
        <w:t>bàn</w:t>
      </w:r>
      <w:r>
        <w:rPr>
          <w:i/>
          <w:color w:val="231F20"/>
          <w:spacing w:val="-15"/>
          <w:w w:val="105"/>
          <w:sz w:val="34"/>
        </w:rPr>
        <w:t> </w:t>
      </w:r>
      <w:r>
        <w:rPr>
          <w:i/>
          <w:color w:val="231F20"/>
          <w:w w:val="105"/>
          <w:sz w:val="34"/>
        </w:rPr>
        <w:t>diệu</w:t>
      </w:r>
      <w:r>
        <w:rPr>
          <w:i/>
          <w:color w:val="231F20"/>
          <w:spacing w:val="-15"/>
          <w:w w:val="105"/>
          <w:sz w:val="34"/>
        </w:rPr>
        <w:t> </w:t>
      </w:r>
      <w:r>
        <w:rPr>
          <w:i/>
          <w:color w:val="231F20"/>
          <w:w w:val="105"/>
          <w:sz w:val="34"/>
        </w:rPr>
        <w:t>tâm, Thật</w:t>
      </w:r>
      <w:r>
        <w:rPr>
          <w:i/>
          <w:color w:val="231F20"/>
          <w:spacing w:val="-16"/>
          <w:w w:val="105"/>
          <w:sz w:val="34"/>
        </w:rPr>
        <w:t> </w:t>
      </w:r>
      <w:r>
        <w:rPr>
          <w:i/>
          <w:color w:val="231F20"/>
          <w:w w:val="105"/>
          <w:sz w:val="34"/>
        </w:rPr>
        <w:t>tướng</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tướng,</w:t>
      </w:r>
      <w:r>
        <w:rPr>
          <w:i/>
          <w:color w:val="231F20"/>
          <w:spacing w:val="-16"/>
          <w:w w:val="105"/>
          <w:sz w:val="34"/>
        </w:rPr>
        <w:t> </w:t>
      </w:r>
      <w:r>
        <w:rPr>
          <w:i/>
          <w:color w:val="231F20"/>
          <w:w w:val="105"/>
          <w:sz w:val="34"/>
        </w:rPr>
        <w:t>vi</w:t>
      </w:r>
      <w:r>
        <w:rPr>
          <w:i/>
          <w:color w:val="231F20"/>
          <w:spacing w:val="-16"/>
          <w:w w:val="105"/>
          <w:sz w:val="34"/>
        </w:rPr>
        <w:t> </w:t>
      </w:r>
      <w:r>
        <w:rPr>
          <w:i/>
          <w:color w:val="231F20"/>
          <w:w w:val="105"/>
          <w:sz w:val="34"/>
        </w:rPr>
        <w:t>diệu</w:t>
      </w:r>
      <w:r>
        <w:rPr>
          <w:i/>
          <w:color w:val="231F20"/>
          <w:spacing w:val="-16"/>
          <w:w w:val="105"/>
          <w:sz w:val="34"/>
        </w:rPr>
        <w:t> </w:t>
      </w:r>
      <w:r>
        <w:rPr>
          <w:i/>
          <w:color w:val="231F20"/>
          <w:w w:val="105"/>
          <w:sz w:val="34"/>
        </w:rPr>
        <w:t>pháp</w:t>
      </w:r>
      <w:r>
        <w:rPr>
          <w:i/>
          <w:color w:val="231F20"/>
          <w:spacing w:val="-16"/>
          <w:w w:val="105"/>
          <w:sz w:val="34"/>
        </w:rPr>
        <w:t> </w:t>
      </w:r>
      <w:r>
        <w:rPr>
          <w:i/>
          <w:color w:val="231F20"/>
          <w:w w:val="105"/>
          <w:sz w:val="34"/>
        </w:rPr>
        <w:t>môn,</w:t>
      </w:r>
      <w:r>
        <w:rPr>
          <w:i/>
          <w:color w:val="231F20"/>
          <w:spacing w:val="-16"/>
          <w:w w:val="105"/>
          <w:sz w:val="34"/>
        </w:rPr>
        <w:t> </w:t>
      </w:r>
      <w:r>
        <w:rPr>
          <w:i/>
          <w:color w:val="231F20"/>
          <w:w w:val="105"/>
          <w:sz w:val="34"/>
        </w:rPr>
        <w:t>phó</w:t>
      </w:r>
      <w:r>
        <w:rPr>
          <w:i/>
          <w:color w:val="231F20"/>
          <w:spacing w:val="-16"/>
          <w:w w:val="105"/>
          <w:sz w:val="34"/>
        </w:rPr>
        <w:t> </w:t>
      </w:r>
      <w:r>
        <w:rPr>
          <w:i/>
          <w:color w:val="231F20"/>
          <w:w w:val="105"/>
          <w:sz w:val="34"/>
        </w:rPr>
        <w:t>chúc</w:t>
      </w:r>
      <w:r>
        <w:rPr>
          <w:i/>
          <w:color w:val="231F20"/>
          <w:spacing w:val="-16"/>
          <w:w w:val="105"/>
          <w:sz w:val="34"/>
        </w:rPr>
        <w:t> </w:t>
      </w:r>
      <w:r>
        <w:rPr>
          <w:i/>
          <w:color w:val="231F20"/>
          <w:w w:val="105"/>
          <w:sz w:val="34"/>
        </w:rPr>
        <w:t>Ma</w:t>
      </w:r>
      <w:r>
        <w:rPr>
          <w:i/>
          <w:color w:val="231F20"/>
          <w:spacing w:val="-16"/>
          <w:w w:val="105"/>
          <w:sz w:val="34"/>
        </w:rPr>
        <w:t> </w:t>
      </w:r>
      <w:r>
        <w:rPr>
          <w:i/>
          <w:color w:val="231F20"/>
          <w:w w:val="105"/>
          <w:sz w:val="34"/>
        </w:rPr>
        <w:t>Ha</w:t>
      </w:r>
      <w:r>
        <w:rPr>
          <w:i/>
          <w:color w:val="231F20"/>
          <w:spacing w:val="-16"/>
          <w:w w:val="105"/>
          <w:sz w:val="34"/>
        </w:rPr>
        <w:t> </w:t>
      </w:r>
      <w:r>
        <w:rPr>
          <w:i/>
          <w:color w:val="231F20"/>
          <w:w w:val="105"/>
          <w:sz w:val="34"/>
        </w:rPr>
        <w:t>Ca Diếp”</w:t>
      </w:r>
      <w:r>
        <w:rPr>
          <w:i/>
          <w:color w:val="231F20"/>
          <w:spacing w:val="-16"/>
          <w:w w:val="105"/>
          <w:sz w:val="34"/>
        </w:rPr>
        <w:t> </w:t>
      </w:r>
      <w:r>
        <w:rPr>
          <w:color w:val="231F20"/>
          <w:w w:val="105"/>
          <w:sz w:val="34"/>
        </w:rPr>
        <w:t>(Đức</w:t>
      </w:r>
      <w:r>
        <w:rPr>
          <w:color w:val="231F20"/>
          <w:spacing w:val="-17"/>
          <w:w w:val="105"/>
          <w:sz w:val="34"/>
        </w:rPr>
        <w:t> </w:t>
      </w:r>
      <w:r>
        <w:rPr>
          <w:color w:val="231F20"/>
          <w:w w:val="105"/>
          <w:sz w:val="34"/>
        </w:rPr>
        <w:t>Thế</w:t>
      </w:r>
      <w:r>
        <w:rPr>
          <w:color w:val="231F20"/>
          <w:spacing w:val="-18"/>
          <w:w w:val="105"/>
          <w:sz w:val="34"/>
        </w:rPr>
        <w:t> </w:t>
      </w:r>
      <w:r>
        <w:rPr>
          <w:color w:val="231F20"/>
          <w:w w:val="105"/>
          <w:sz w:val="34"/>
        </w:rPr>
        <w:t>Tôn</w:t>
      </w:r>
      <w:r>
        <w:rPr>
          <w:color w:val="231F20"/>
          <w:spacing w:val="-17"/>
          <w:w w:val="105"/>
          <w:sz w:val="34"/>
        </w:rPr>
        <w:t> </w:t>
      </w:r>
      <w:r>
        <w:rPr>
          <w:color w:val="231F20"/>
          <w:w w:val="105"/>
          <w:sz w:val="34"/>
        </w:rPr>
        <w:t>nói:</w:t>
      </w:r>
      <w:r>
        <w:rPr>
          <w:color w:val="231F20"/>
          <w:spacing w:val="-18"/>
          <w:w w:val="105"/>
          <w:sz w:val="34"/>
        </w:rPr>
        <w:t> </w:t>
      </w:r>
      <w:r>
        <w:rPr>
          <w:color w:val="231F20"/>
          <w:w w:val="105"/>
          <w:sz w:val="34"/>
        </w:rPr>
        <w:t>“Ta</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chính</w:t>
      </w:r>
      <w:r>
        <w:rPr>
          <w:color w:val="231F20"/>
          <w:spacing w:val="-18"/>
          <w:w w:val="105"/>
          <w:sz w:val="34"/>
        </w:rPr>
        <w:t> </w:t>
      </w:r>
      <w:r>
        <w:rPr>
          <w:color w:val="231F20"/>
          <w:w w:val="105"/>
          <w:sz w:val="34"/>
        </w:rPr>
        <w:t>pháp</w:t>
      </w:r>
      <w:r>
        <w:rPr>
          <w:color w:val="231F20"/>
          <w:spacing w:val="-17"/>
          <w:w w:val="105"/>
          <w:sz w:val="34"/>
        </w:rPr>
        <w:t> </w:t>
      </w:r>
      <w:r>
        <w:rPr>
          <w:color w:val="231F20"/>
          <w:w w:val="105"/>
          <w:sz w:val="34"/>
        </w:rPr>
        <w:t>nhãn</w:t>
      </w:r>
      <w:r>
        <w:rPr>
          <w:color w:val="231F20"/>
          <w:spacing w:val="-17"/>
          <w:w w:val="105"/>
          <w:sz w:val="34"/>
        </w:rPr>
        <w:t> </w:t>
      </w:r>
      <w:r>
        <w:rPr>
          <w:color w:val="231F20"/>
          <w:w w:val="105"/>
          <w:sz w:val="34"/>
        </w:rPr>
        <w:t>tàng,</w:t>
      </w:r>
      <w:r>
        <w:rPr>
          <w:color w:val="231F20"/>
          <w:spacing w:val="-17"/>
          <w:w w:val="105"/>
          <w:sz w:val="34"/>
        </w:rPr>
        <w:t> </w:t>
      </w:r>
      <w:r>
        <w:rPr>
          <w:color w:val="231F20"/>
          <w:w w:val="105"/>
          <w:sz w:val="34"/>
        </w:rPr>
        <w:t>diệu tâm Niết bàn, Thật tướng vô tướng, pháp môn vi diệu, phó chúc</w:t>
      </w:r>
      <w:r>
        <w:rPr>
          <w:color w:val="231F20"/>
          <w:spacing w:val="-13"/>
          <w:w w:val="105"/>
          <w:sz w:val="34"/>
        </w:rPr>
        <w:t> </w:t>
      </w:r>
      <w:r>
        <w:rPr>
          <w:color w:val="231F20"/>
          <w:w w:val="105"/>
          <w:sz w:val="34"/>
        </w:rPr>
        <w:t>Ma</w:t>
      </w:r>
      <w:r>
        <w:rPr>
          <w:color w:val="231F20"/>
          <w:spacing w:val="-13"/>
          <w:w w:val="105"/>
          <w:sz w:val="34"/>
        </w:rPr>
        <w:t> </w:t>
      </w:r>
      <w:r>
        <w:rPr>
          <w:color w:val="231F20"/>
          <w:w w:val="105"/>
          <w:sz w:val="34"/>
        </w:rPr>
        <w:t>Ha</w:t>
      </w:r>
      <w:r>
        <w:rPr>
          <w:color w:val="231F20"/>
          <w:spacing w:val="-13"/>
          <w:w w:val="105"/>
          <w:sz w:val="34"/>
        </w:rPr>
        <w:t> </w:t>
      </w:r>
      <w:r>
        <w:rPr>
          <w:color w:val="231F20"/>
          <w:w w:val="105"/>
          <w:sz w:val="34"/>
        </w:rPr>
        <w:t>Ca</w:t>
      </w:r>
      <w:r>
        <w:rPr>
          <w:color w:val="231F20"/>
          <w:spacing w:val="-13"/>
          <w:w w:val="105"/>
          <w:sz w:val="34"/>
        </w:rPr>
        <w:t> </w:t>
      </w:r>
      <w:r>
        <w:rPr>
          <w:color w:val="231F20"/>
          <w:w w:val="105"/>
          <w:sz w:val="34"/>
        </w:rPr>
        <w:t>Diếp”).</w:t>
      </w:r>
      <w:r>
        <w:rPr>
          <w:color w:val="231F20"/>
          <w:spacing w:val="-13"/>
          <w:w w:val="105"/>
          <w:sz w:val="34"/>
        </w:rPr>
        <w:t> </w:t>
      </w:r>
      <w:r>
        <w:rPr>
          <w:color w:val="231F20"/>
          <w:w w:val="105"/>
          <w:sz w:val="34"/>
        </w:rPr>
        <w:t>Đức</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trao</w:t>
      </w:r>
      <w:r>
        <w:rPr>
          <w:color w:val="231F20"/>
          <w:spacing w:val="-13"/>
          <w:w w:val="105"/>
          <w:sz w:val="34"/>
        </w:rPr>
        <w:t> </w:t>
      </w:r>
      <w:r>
        <w:rPr>
          <w:color w:val="231F20"/>
          <w:w w:val="105"/>
          <w:sz w:val="34"/>
        </w:rPr>
        <w:t>cành</w:t>
      </w:r>
      <w:r>
        <w:rPr>
          <w:color w:val="231F20"/>
          <w:spacing w:val="-13"/>
          <w:w w:val="105"/>
          <w:sz w:val="34"/>
        </w:rPr>
        <w:t> </w:t>
      </w:r>
      <w:r>
        <w:rPr>
          <w:color w:val="231F20"/>
          <w:w w:val="105"/>
          <w:sz w:val="34"/>
        </w:rPr>
        <w:t>hoa</w:t>
      </w:r>
      <w:r>
        <w:rPr>
          <w:color w:val="231F20"/>
          <w:spacing w:val="-13"/>
          <w:w w:val="105"/>
          <w:sz w:val="34"/>
        </w:rPr>
        <w:t> </w:t>
      </w:r>
      <w:r>
        <w:rPr>
          <w:color w:val="231F20"/>
          <w:w w:val="105"/>
          <w:sz w:val="34"/>
        </w:rPr>
        <w:t>ấy</w:t>
      </w:r>
      <w:r>
        <w:rPr>
          <w:color w:val="231F20"/>
          <w:spacing w:val="-13"/>
          <w:w w:val="105"/>
          <w:sz w:val="34"/>
        </w:rPr>
        <w:t> </w:t>
      </w:r>
      <w:r>
        <w:rPr>
          <w:color w:val="231F20"/>
          <w:w w:val="105"/>
          <w:sz w:val="34"/>
        </w:rPr>
        <w:t>cho</w:t>
      </w:r>
      <w:r>
        <w:rPr>
          <w:color w:val="231F20"/>
          <w:spacing w:val="-13"/>
          <w:w w:val="105"/>
          <w:sz w:val="34"/>
        </w:rPr>
        <w:t> </w:t>
      </w:r>
      <w:r>
        <w:rPr>
          <w:color w:val="231F20"/>
          <w:w w:val="105"/>
          <w:sz w:val="34"/>
        </w:rPr>
        <w:t>Ngài Ca</w:t>
      </w:r>
      <w:r>
        <w:rPr>
          <w:color w:val="231F20"/>
          <w:spacing w:val="-3"/>
          <w:w w:val="105"/>
          <w:sz w:val="34"/>
        </w:rPr>
        <w:t> </w:t>
      </w:r>
      <w:r>
        <w:rPr>
          <w:color w:val="231F20"/>
          <w:w w:val="105"/>
          <w:sz w:val="34"/>
        </w:rPr>
        <w:t>Diếp.</w:t>
      </w:r>
      <w:r>
        <w:rPr>
          <w:color w:val="231F20"/>
          <w:spacing w:val="-4"/>
          <w:w w:val="105"/>
          <w:sz w:val="34"/>
        </w:rPr>
        <w:t> </w:t>
      </w:r>
      <w:r>
        <w:rPr>
          <w:color w:val="231F20"/>
          <w:w w:val="105"/>
          <w:sz w:val="34"/>
        </w:rPr>
        <w:t>Đây</w:t>
      </w:r>
      <w:r>
        <w:rPr>
          <w:color w:val="231F20"/>
          <w:spacing w:val="-3"/>
          <w:w w:val="105"/>
          <w:sz w:val="34"/>
        </w:rPr>
        <w:t> </w:t>
      </w:r>
      <w:r>
        <w:rPr>
          <w:color w:val="231F20"/>
          <w:w w:val="105"/>
          <w:sz w:val="34"/>
        </w:rPr>
        <w:t>là</w:t>
      </w:r>
      <w:r>
        <w:rPr>
          <w:color w:val="231F20"/>
          <w:spacing w:val="-4"/>
          <w:w w:val="105"/>
          <w:sz w:val="34"/>
        </w:rPr>
        <w:t> </w:t>
      </w:r>
      <w:r>
        <w:rPr>
          <w:color w:val="231F20"/>
          <w:w w:val="105"/>
          <w:sz w:val="34"/>
        </w:rPr>
        <w:t>công</w:t>
      </w:r>
      <w:r>
        <w:rPr>
          <w:color w:val="231F20"/>
          <w:spacing w:val="-3"/>
          <w:w w:val="105"/>
          <w:sz w:val="34"/>
        </w:rPr>
        <w:t> </w:t>
      </w:r>
      <w:r>
        <w:rPr>
          <w:color w:val="231F20"/>
          <w:w w:val="105"/>
          <w:sz w:val="34"/>
        </w:rPr>
        <w:t>án</w:t>
      </w:r>
      <w:r>
        <w:rPr>
          <w:color w:val="231F20"/>
          <w:spacing w:val="-4"/>
          <w:w w:val="105"/>
          <w:sz w:val="34"/>
        </w:rPr>
        <w:t> </w:t>
      </w:r>
      <w:r>
        <w:rPr>
          <w:color w:val="231F20"/>
          <w:w w:val="105"/>
          <w:sz w:val="34"/>
        </w:rPr>
        <w:t>đầu</w:t>
      </w:r>
      <w:r>
        <w:rPr>
          <w:color w:val="231F20"/>
          <w:spacing w:val="-3"/>
          <w:w w:val="105"/>
          <w:sz w:val="34"/>
        </w:rPr>
        <w:t> </w:t>
      </w:r>
      <w:r>
        <w:rPr>
          <w:color w:val="231F20"/>
          <w:w w:val="105"/>
          <w:sz w:val="34"/>
        </w:rPr>
        <w:t>tiên</w:t>
      </w:r>
      <w:r>
        <w:rPr>
          <w:color w:val="231F20"/>
          <w:spacing w:val="-4"/>
          <w:w w:val="105"/>
          <w:sz w:val="34"/>
        </w:rPr>
        <w:t> </w:t>
      </w:r>
      <w:r>
        <w:rPr>
          <w:color w:val="231F20"/>
          <w:w w:val="105"/>
          <w:sz w:val="34"/>
        </w:rPr>
        <w:t>trong</w:t>
      </w:r>
      <w:r>
        <w:rPr>
          <w:color w:val="231F20"/>
          <w:spacing w:val="-3"/>
          <w:w w:val="105"/>
          <w:sz w:val="34"/>
        </w:rPr>
        <w:t> </w:t>
      </w:r>
      <w:r>
        <w:rPr>
          <w:color w:val="231F20"/>
          <w:w w:val="105"/>
          <w:sz w:val="34"/>
        </w:rPr>
        <w:t>Thiền</w:t>
      </w:r>
      <w:r>
        <w:rPr>
          <w:color w:val="231F20"/>
          <w:spacing w:val="-4"/>
          <w:w w:val="105"/>
          <w:sz w:val="34"/>
        </w:rPr>
        <w:t> </w:t>
      </w:r>
      <w:r>
        <w:rPr>
          <w:color w:val="231F20"/>
          <w:w w:val="105"/>
          <w:sz w:val="34"/>
        </w:rPr>
        <w:t>tông.</w:t>
      </w:r>
      <w:r>
        <w:rPr>
          <w:color w:val="231F20"/>
          <w:spacing w:val="-3"/>
          <w:w w:val="105"/>
          <w:sz w:val="34"/>
        </w:rPr>
        <w:t> </w:t>
      </w:r>
      <w:r>
        <w:rPr>
          <w:color w:val="231F20"/>
          <w:w w:val="105"/>
          <w:sz w:val="34"/>
        </w:rPr>
        <w:t>Tôn</w:t>
      </w:r>
      <w:r>
        <w:rPr>
          <w:color w:val="231F20"/>
          <w:spacing w:val="-3"/>
          <w:w w:val="105"/>
          <w:sz w:val="34"/>
        </w:rPr>
        <w:t> </w:t>
      </w:r>
      <w:r>
        <w:rPr>
          <w:color w:val="231F20"/>
          <w:w w:val="105"/>
          <w:sz w:val="34"/>
        </w:rPr>
        <w:t>giả </w:t>
      </w:r>
      <w:r>
        <w:rPr>
          <w:color w:val="231F20"/>
          <w:sz w:val="34"/>
        </w:rPr>
        <w:t>Ca</w:t>
      </w:r>
      <w:r>
        <w:rPr>
          <w:color w:val="231F20"/>
          <w:spacing w:val="-2"/>
          <w:sz w:val="34"/>
        </w:rPr>
        <w:t> </w:t>
      </w:r>
      <w:r>
        <w:rPr>
          <w:color w:val="231F20"/>
          <w:sz w:val="34"/>
        </w:rPr>
        <w:t>Diếp</w:t>
      </w:r>
      <w:r>
        <w:rPr>
          <w:color w:val="231F20"/>
          <w:spacing w:val="-3"/>
          <w:sz w:val="34"/>
        </w:rPr>
        <w:t> </w:t>
      </w:r>
      <w:r>
        <w:rPr>
          <w:color w:val="231F20"/>
          <w:sz w:val="34"/>
        </w:rPr>
        <w:t>lộ</w:t>
      </w:r>
      <w:r>
        <w:rPr>
          <w:color w:val="231F20"/>
          <w:spacing w:val="-3"/>
          <w:sz w:val="34"/>
        </w:rPr>
        <w:t> </w:t>
      </w:r>
      <w:r>
        <w:rPr>
          <w:color w:val="231F20"/>
          <w:sz w:val="34"/>
        </w:rPr>
        <w:t>vẻ</w:t>
      </w:r>
      <w:r>
        <w:rPr>
          <w:color w:val="231F20"/>
          <w:spacing w:val="-2"/>
          <w:sz w:val="34"/>
        </w:rPr>
        <w:t> </w:t>
      </w:r>
      <w:r>
        <w:rPr>
          <w:color w:val="231F20"/>
          <w:sz w:val="34"/>
        </w:rPr>
        <w:t>mỉm</w:t>
      </w:r>
      <w:r>
        <w:rPr>
          <w:color w:val="231F20"/>
          <w:spacing w:val="-3"/>
          <w:sz w:val="34"/>
        </w:rPr>
        <w:t> </w:t>
      </w:r>
      <w:r>
        <w:rPr>
          <w:color w:val="231F20"/>
          <w:sz w:val="34"/>
        </w:rPr>
        <w:t>cười</w:t>
      </w:r>
      <w:r>
        <w:rPr>
          <w:color w:val="231F20"/>
          <w:spacing w:val="-3"/>
          <w:sz w:val="34"/>
        </w:rPr>
        <w:t> </w:t>
      </w:r>
      <w:r>
        <w:rPr>
          <w:color w:val="231F20"/>
          <w:sz w:val="34"/>
        </w:rPr>
        <w:t>là</w:t>
      </w:r>
      <w:r>
        <w:rPr>
          <w:color w:val="231F20"/>
          <w:spacing w:val="-3"/>
          <w:sz w:val="34"/>
        </w:rPr>
        <w:t> </w:t>
      </w:r>
      <w:r>
        <w:rPr>
          <w:color w:val="231F20"/>
          <w:sz w:val="34"/>
        </w:rPr>
        <w:t>vì</w:t>
      </w:r>
      <w:r>
        <w:rPr>
          <w:color w:val="231F20"/>
          <w:spacing w:val="-2"/>
          <w:sz w:val="34"/>
        </w:rPr>
        <w:t> </w:t>
      </w:r>
      <w:r>
        <w:rPr>
          <w:color w:val="231F20"/>
          <w:sz w:val="34"/>
        </w:rPr>
        <w:t>Ngài</w:t>
      </w:r>
      <w:r>
        <w:rPr>
          <w:color w:val="231F20"/>
          <w:spacing w:val="-3"/>
          <w:sz w:val="34"/>
        </w:rPr>
        <w:t> </w:t>
      </w:r>
      <w:r>
        <w:rPr>
          <w:color w:val="231F20"/>
          <w:sz w:val="34"/>
        </w:rPr>
        <w:t>đã</w:t>
      </w:r>
      <w:r>
        <w:rPr>
          <w:color w:val="231F20"/>
          <w:spacing w:val="-2"/>
          <w:sz w:val="34"/>
        </w:rPr>
        <w:t> </w:t>
      </w:r>
      <w:r>
        <w:rPr>
          <w:color w:val="231F20"/>
          <w:sz w:val="34"/>
        </w:rPr>
        <w:t>hiểu</w:t>
      </w:r>
      <w:r>
        <w:rPr>
          <w:color w:val="231F20"/>
          <w:spacing w:val="-2"/>
          <w:sz w:val="34"/>
        </w:rPr>
        <w:t> </w:t>
      </w:r>
      <w:r>
        <w:rPr>
          <w:color w:val="231F20"/>
          <w:sz w:val="34"/>
        </w:rPr>
        <w:t>rõ,</w:t>
      </w:r>
      <w:r>
        <w:rPr>
          <w:color w:val="231F20"/>
          <w:spacing w:val="-2"/>
          <w:sz w:val="34"/>
        </w:rPr>
        <w:t> </w:t>
      </w:r>
      <w:r>
        <w:rPr>
          <w:color w:val="231F20"/>
          <w:sz w:val="34"/>
        </w:rPr>
        <w:t>minh</w:t>
      </w:r>
      <w:r>
        <w:rPr>
          <w:color w:val="231F20"/>
          <w:spacing w:val="-3"/>
          <w:sz w:val="34"/>
        </w:rPr>
        <w:t> </w:t>
      </w:r>
      <w:r>
        <w:rPr>
          <w:color w:val="231F20"/>
          <w:sz w:val="34"/>
        </w:rPr>
        <w:t>bạch,</w:t>
      </w:r>
      <w:r>
        <w:rPr>
          <w:color w:val="231F20"/>
          <w:spacing w:val="-3"/>
          <w:sz w:val="34"/>
        </w:rPr>
        <w:t> </w:t>
      </w:r>
      <w:r>
        <w:rPr>
          <w:color w:val="231F20"/>
          <w:sz w:val="34"/>
        </w:rPr>
        <w:t>khai </w:t>
      </w:r>
      <w:r>
        <w:rPr>
          <w:color w:val="231F20"/>
          <w:w w:val="105"/>
          <w:sz w:val="34"/>
        </w:rPr>
        <w:t>ngộ,</w:t>
      </w:r>
      <w:r>
        <w:rPr>
          <w:color w:val="231F20"/>
          <w:spacing w:val="-15"/>
          <w:w w:val="105"/>
          <w:sz w:val="34"/>
        </w:rPr>
        <w:t> </w:t>
      </w:r>
      <w:r>
        <w:rPr>
          <w:color w:val="231F20"/>
          <w:w w:val="105"/>
          <w:sz w:val="34"/>
        </w:rPr>
        <w:t>từ</w:t>
      </w:r>
      <w:r>
        <w:rPr>
          <w:color w:val="231F20"/>
          <w:spacing w:val="-15"/>
          <w:w w:val="105"/>
          <w:sz w:val="34"/>
        </w:rPr>
        <w:t> </w:t>
      </w:r>
      <w:r>
        <w:rPr>
          <w:color w:val="231F20"/>
          <w:w w:val="105"/>
          <w:sz w:val="34"/>
        </w:rPr>
        <w:t>một</w:t>
      </w:r>
      <w:r>
        <w:rPr>
          <w:color w:val="231F20"/>
          <w:spacing w:val="-15"/>
          <w:w w:val="105"/>
          <w:sz w:val="34"/>
        </w:rPr>
        <w:t> </w:t>
      </w:r>
      <w:r>
        <w:rPr>
          <w:color w:val="231F20"/>
          <w:w w:val="105"/>
          <w:sz w:val="34"/>
        </w:rPr>
        <w:t>động</w:t>
      </w:r>
      <w:r>
        <w:rPr>
          <w:color w:val="231F20"/>
          <w:spacing w:val="-15"/>
          <w:w w:val="105"/>
          <w:sz w:val="34"/>
        </w:rPr>
        <w:t> </w:t>
      </w:r>
      <w:r>
        <w:rPr>
          <w:color w:val="231F20"/>
          <w:w w:val="105"/>
          <w:sz w:val="34"/>
        </w:rPr>
        <w:t>tác</w:t>
      </w:r>
      <w:r>
        <w:rPr>
          <w:color w:val="231F20"/>
          <w:spacing w:val="-15"/>
          <w:w w:val="105"/>
          <w:sz w:val="34"/>
        </w:rPr>
        <w:t> </w:t>
      </w:r>
      <w:r>
        <w:rPr>
          <w:color w:val="231F20"/>
          <w:w w:val="105"/>
          <w:sz w:val="34"/>
        </w:rPr>
        <w:t>của</w:t>
      </w:r>
      <w:r>
        <w:rPr>
          <w:color w:val="231F20"/>
          <w:spacing w:val="-15"/>
          <w:w w:val="105"/>
          <w:sz w:val="34"/>
        </w:rPr>
        <w:t> </w:t>
      </w:r>
      <w:r>
        <w:rPr>
          <w:color w:val="231F20"/>
          <w:w w:val="105"/>
          <w:sz w:val="34"/>
        </w:rPr>
        <w:t>đức</w:t>
      </w:r>
      <w:r>
        <w:rPr>
          <w:color w:val="231F20"/>
          <w:spacing w:val="-15"/>
          <w:w w:val="105"/>
          <w:sz w:val="34"/>
        </w:rPr>
        <w:t> </w:t>
      </w:r>
      <w:r>
        <w:rPr>
          <w:color w:val="231F20"/>
          <w:w w:val="105"/>
          <w:sz w:val="34"/>
        </w:rPr>
        <w:t>Thế</w:t>
      </w:r>
      <w:r>
        <w:rPr>
          <w:color w:val="231F20"/>
          <w:spacing w:val="-15"/>
          <w:w w:val="105"/>
          <w:sz w:val="34"/>
        </w:rPr>
        <w:t> </w:t>
      </w:r>
      <w:r>
        <w:rPr>
          <w:color w:val="231F20"/>
          <w:w w:val="105"/>
          <w:sz w:val="34"/>
        </w:rPr>
        <w:t>Tôn,</w:t>
      </w:r>
      <w:r>
        <w:rPr>
          <w:color w:val="231F20"/>
          <w:spacing w:val="-15"/>
          <w:w w:val="105"/>
          <w:sz w:val="34"/>
        </w:rPr>
        <w:t> </w:t>
      </w:r>
      <w:r>
        <w:rPr>
          <w:color w:val="231F20"/>
          <w:w w:val="105"/>
          <w:sz w:val="34"/>
        </w:rPr>
        <w:t>Ngài</w:t>
      </w:r>
      <w:r>
        <w:rPr>
          <w:color w:val="231F20"/>
          <w:spacing w:val="-15"/>
          <w:w w:val="105"/>
          <w:sz w:val="34"/>
        </w:rPr>
        <w:t> </w:t>
      </w:r>
      <w:r>
        <w:rPr>
          <w:color w:val="231F20"/>
          <w:w w:val="105"/>
          <w:sz w:val="34"/>
        </w:rPr>
        <w:t>bèn</w:t>
      </w:r>
      <w:r>
        <w:rPr>
          <w:color w:val="231F20"/>
          <w:spacing w:val="-15"/>
          <w:w w:val="105"/>
          <w:sz w:val="34"/>
        </w:rPr>
        <w:t> </w:t>
      </w:r>
      <w:r>
        <w:rPr>
          <w:color w:val="231F20"/>
          <w:w w:val="105"/>
          <w:sz w:val="34"/>
        </w:rPr>
        <w:t>đại</w:t>
      </w:r>
      <w:r>
        <w:rPr>
          <w:color w:val="231F20"/>
          <w:spacing w:val="-15"/>
          <w:w w:val="105"/>
          <w:sz w:val="34"/>
        </w:rPr>
        <w:t> </w:t>
      </w:r>
      <w:r>
        <w:rPr>
          <w:color w:val="231F20"/>
          <w:w w:val="105"/>
          <w:sz w:val="34"/>
        </w:rPr>
        <w:t>triệt</w:t>
      </w:r>
      <w:r>
        <w:rPr>
          <w:color w:val="231F20"/>
          <w:spacing w:val="-15"/>
          <w:w w:val="105"/>
          <w:sz w:val="34"/>
        </w:rPr>
        <w:t> </w:t>
      </w:r>
      <w:r>
        <w:rPr>
          <w:color w:val="231F20"/>
          <w:w w:val="105"/>
          <w:sz w:val="34"/>
        </w:rPr>
        <w:t>đại ngộ,</w:t>
      </w:r>
      <w:r>
        <w:rPr>
          <w:color w:val="231F20"/>
          <w:spacing w:val="-8"/>
          <w:w w:val="105"/>
          <w:sz w:val="34"/>
        </w:rPr>
        <w:t> </w:t>
      </w:r>
      <w:r>
        <w:rPr>
          <w:color w:val="231F20"/>
          <w:w w:val="105"/>
          <w:sz w:val="34"/>
        </w:rPr>
        <w:t>minh</w:t>
      </w:r>
      <w:r>
        <w:rPr>
          <w:color w:val="231F20"/>
          <w:spacing w:val="-8"/>
          <w:w w:val="105"/>
          <w:sz w:val="34"/>
        </w:rPr>
        <w:t> </w:t>
      </w:r>
      <w:r>
        <w:rPr>
          <w:color w:val="231F20"/>
          <w:w w:val="105"/>
          <w:sz w:val="34"/>
        </w:rPr>
        <w:t>tâm</w:t>
      </w:r>
      <w:r>
        <w:rPr>
          <w:color w:val="231F20"/>
          <w:spacing w:val="-8"/>
          <w:w w:val="105"/>
          <w:sz w:val="34"/>
        </w:rPr>
        <w:t> </w:t>
      </w:r>
      <w:r>
        <w:rPr>
          <w:color w:val="231F20"/>
          <w:w w:val="105"/>
          <w:sz w:val="34"/>
        </w:rPr>
        <w:t>kiến</w:t>
      </w:r>
      <w:r>
        <w:rPr>
          <w:color w:val="231F20"/>
          <w:spacing w:val="-8"/>
          <w:w w:val="105"/>
          <w:sz w:val="34"/>
        </w:rPr>
        <w:t> </w:t>
      </w:r>
      <w:r>
        <w:rPr>
          <w:color w:val="231F20"/>
          <w:w w:val="105"/>
          <w:sz w:val="34"/>
        </w:rPr>
        <w:t>tính.</w:t>
      </w:r>
      <w:r>
        <w:rPr>
          <w:color w:val="231F20"/>
          <w:spacing w:val="-8"/>
          <w:w w:val="105"/>
          <w:sz w:val="34"/>
        </w:rPr>
        <w:t> </w:t>
      </w:r>
      <w:r>
        <w:rPr>
          <w:color w:val="231F20"/>
          <w:w w:val="105"/>
          <w:sz w:val="34"/>
        </w:rPr>
        <w:t>Về</w:t>
      </w:r>
      <w:r>
        <w:rPr>
          <w:color w:val="231F20"/>
          <w:spacing w:val="-8"/>
          <w:w w:val="105"/>
          <w:sz w:val="34"/>
        </w:rPr>
        <w:t> </w:t>
      </w:r>
      <w:r>
        <w:rPr>
          <w:color w:val="231F20"/>
          <w:w w:val="105"/>
          <w:sz w:val="34"/>
        </w:rPr>
        <w:t>sau,</w:t>
      </w:r>
      <w:r>
        <w:rPr>
          <w:color w:val="231F20"/>
          <w:spacing w:val="-7"/>
          <w:w w:val="105"/>
          <w:sz w:val="34"/>
        </w:rPr>
        <w:t> </w:t>
      </w:r>
      <w:r>
        <w:rPr>
          <w:color w:val="231F20"/>
          <w:w w:val="105"/>
          <w:sz w:val="34"/>
        </w:rPr>
        <w:t>Ngài</w:t>
      </w:r>
      <w:r>
        <w:rPr>
          <w:color w:val="231F20"/>
          <w:spacing w:val="-8"/>
          <w:w w:val="105"/>
          <w:sz w:val="34"/>
        </w:rPr>
        <w:t> </w:t>
      </w:r>
      <w:r>
        <w:rPr>
          <w:color w:val="231F20"/>
          <w:w w:val="105"/>
          <w:sz w:val="34"/>
        </w:rPr>
        <w:t>truyền</w:t>
      </w:r>
      <w:r>
        <w:rPr>
          <w:color w:val="231F20"/>
          <w:spacing w:val="-7"/>
          <w:w w:val="105"/>
          <w:sz w:val="34"/>
        </w:rPr>
        <w:t> </w:t>
      </w:r>
      <w:r>
        <w:rPr>
          <w:color w:val="231F20"/>
          <w:w w:val="105"/>
          <w:sz w:val="34"/>
        </w:rPr>
        <w:t>y</w:t>
      </w:r>
      <w:r>
        <w:rPr>
          <w:color w:val="231F20"/>
          <w:spacing w:val="-8"/>
          <w:w w:val="105"/>
          <w:sz w:val="34"/>
        </w:rPr>
        <w:t> </w:t>
      </w:r>
      <w:r>
        <w:rPr>
          <w:color w:val="231F20"/>
          <w:w w:val="105"/>
          <w:sz w:val="34"/>
        </w:rPr>
        <w:t>bát</w:t>
      </w:r>
      <w:r>
        <w:rPr>
          <w:color w:val="231F20"/>
          <w:spacing w:val="-7"/>
          <w:w w:val="105"/>
          <w:sz w:val="34"/>
        </w:rPr>
        <w:t> </w:t>
      </w:r>
      <w:r>
        <w:rPr>
          <w:color w:val="231F20"/>
          <w:w w:val="105"/>
          <w:sz w:val="34"/>
        </w:rPr>
        <w:t>của</w:t>
      </w:r>
      <w:r>
        <w:rPr>
          <w:color w:val="231F20"/>
          <w:spacing w:val="-7"/>
          <w:w w:val="105"/>
          <w:sz w:val="34"/>
        </w:rPr>
        <w:t> </w:t>
      </w:r>
      <w:r>
        <w:rPr>
          <w:color w:val="231F20"/>
          <w:w w:val="105"/>
          <w:sz w:val="34"/>
        </w:rPr>
        <w:t>Phật Thích</w:t>
      </w:r>
      <w:r>
        <w:rPr>
          <w:color w:val="231F20"/>
          <w:spacing w:val="-6"/>
          <w:w w:val="105"/>
          <w:sz w:val="34"/>
        </w:rPr>
        <w:t> </w:t>
      </w:r>
      <w:r>
        <w:rPr>
          <w:color w:val="231F20"/>
          <w:w w:val="105"/>
          <w:sz w:val="34"/>
        </w:rPr>
        <w:t>Ca</w:t>
      </w:r>
      <w:r>
        <w:rPr>
          <w:color w:val="231F20"/>
          <w:spacing w:val="-6"/>
          <w:w w:val="105"/>
          <w:sz w:val="34"/>
        </w:rPr>
        <w:t> </w:t>
      </w:r>
      <w:r>
        <w:rPr>
          <w:color w:val="231F20"/>
          <w:w w:val="105"/>
          <w:sz w:val="34"/>
        </w:rPr>
        <w:t>Mâu</w:t>
      </w:r>
      <w:r>
        <w:rPr>
          <w:color w:val="231F20"/>
          <w:spacing w:val="-6"/>
          <w:w w:val="105"/>
          <w:sz w:val="34"/>
        </w:rPr>
        <w:t> </w:t>
      </w:r>
      <w:r>
        <w:rPr>
          <w:color w:val="231F20"/>
          <w:w w:val="105"/>
          <w:sz w:val="34"/>
        </w:rPr>
        <w:t>Ni.</w:t>
      </w:r>
      <w:r>
        <w:rPr>
          <w:color w:val="231F20"/>
          <w:spacing w:val="-6"/>
          <w:w w:val="105"/>
          <w:sz w:val="34"/>
        </w:rPr>
        <w:t> </w:t>
      </w:r>
      <w:r>
        <w:rPr>
          <w:color w:val="231F20"/>
          <w:w w:val="105"/>
          <w:sz w:val="34"/>
        </w:rPr>
        <w:t>Thoạt</w:t>
      </w:r>
      <w:r>
        <w:rPr>
          <w:color w:val="231F20"/>
          <w:spacing w:val="-6"/>
          <w:w w:val="105"/>
          <w:sz w:val="34"/>
        </w:rPr>
        <w:t> </w:t>
      </w:r>
      <w:r>
        <w:rPr>
          <w:color w:val="231F20"/>
          <w:w w:val="105"/>
          <w:sz w:val="34"/>
        </w:rPr>
        <w:t>đầu,</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Thích</w:t>
      </w:r>
      <w:r>
        <w:rPr>
          <w:color w:val="231F20"/>
          <w:spacing w:val="-6"/>
          <w:w w:val="105"/>
          <w:sz w:val="34"/>
        </w:rPr>
        <w:t> </w:t>
      </w:r>
      <w:r>
        <w:rPr>
          <w:color w:val="231F20"/>
          <w:w w:val="105"/>
          <w:sz w:val="34"/>
        </w:rPr>
        <w:t>Ca</w:t>
      </w:r>
      <w:r>
        <w:rPr>
          <w:color w:val="231F20"/>
          <w:spacing w:val="-6"/>
          <w:w w:val="105"/>
          <w:sz w:val="34"/>
        </w:rPr>
        <w:t> </w:t>
      </w:r>
      <w:r>
        <w:rPr>
          <w:color w:val="231F20"/>
          <w:w w:val="105"/>
          <w:sz w:val="34"/>
        </w:rPr>
        <w:t>Mâu</w:t>
      </w:r>
      <w:r>
        <w:rPr>
          <w:color w:val="231F20"/>
          <w:spacing w:val="-6"/>
          <w:w w:val="105"/>
          <w:sz w:val="34"/>
        </w:rPr>
        <w:t> </w:t>
      </w:r>
      <w:r>
        <w:rPr>
          <w:color w:val="231F20"/>
          <w:w w:val="105"/>
          <w:sz w:val="34"/>
        </w:rPr>
        <w:t>Ni</w:t>
      </w:r>
      <w:r>
        <w:rPr>
          <w:color w:val="231F20"/>
          <w:spacing w:val="-6"/>
          <w:w w:val="105"/>
          <w:sz w:val="34"/>
        </w:rPr>
        <w:t> </w:t>
      </w:r>
      <w:r>
        <w:rPr>
          <w:color w:val="231F20"/>
          <w:w w:val="105"/>
          <w:sz w:val="34"/>
        </w:rPr>
        <w:t>truyền cho</w:t>
      </w:r>
      <w:r>
        <w:rPr>
          <w:color w:val="231F20"/>
          <w:spacing w:val="-17"/>
          <w:w w:val="105"/>
          <w:sz w:val="34"/>
        </w:rPr>
        <w:t> </w:t>
      </w:r>
      <w:r>
        <w:rPr>
          <w:color w:val="231F20"/>
          <w:w w:val="105"/>
          <w:sz w:val="34"/>
        </w:rPr>
        <w:t>Ca</w:t>
      </w:r>
      <w:r>
        <w:rPr>
          <w:color w:val="231F20"/>
          <w:spacing w:val="-17"/>
          <w:w w:val="105"/>
          <w:sz w:val="34"/>
        </w:rPr>
        <w:t> </w:t>
      </w:r>
      <w:r>
        <w:rPr>
          <w:color w:val="231F20"/>
          <w:w w:val="105"/>
          <w:sz w:val="34"/>
        </w:rPr>
        <w:t>Diếp</w:t>
      </w:r>
      <w:r>
        <w:rPr>
          <w:color w:val="231F20"/>
          <w:spacing w:val="-17"/>
          <w:w w:val="105"/>
          <w:sz w:val="34"/>
        </w:rPr>
        <w:t> </w:t>
      </w:r>
      <w:r>
        <w:rPr>
          <w:color w:val="231F20"/>
          <w:w w:val="105"/>
          <w:sz w:val="34"/>
        </w:rPr>
        <w:t>chẳng</w:t>
      </w:r>
      <w:r>
        <w:rPr>
          <w:color w:val="231F20"/>
          <w:spacing w:val="-16"/>
          <w:w w:val="105"/>
          <w:sz w:val="34"/>
        </w:rPr>
        <w:t> </w:t>
      </w:r>
      <w:r>
        <w:rPr>
          <w:color w:val="231F20"/>
          <w:w w:val="105"/>
          <w:sz w:val="34"/>
        </w:rPr>
        <w:t>phải</w:t>
      </w:r>
      <w:r>
        <w:rPr>
          <w:color w:val="231F20"/>
          <w:spacing w:val="-16"/>
          <w:w w:val="105"/>
          <w:sz w:val="34"/>
        </w:rPr>
        <w:t> </w:t>
      </w:r>
      <w:r>
        <w:rPr>
          <w:color w:val="231F20"/>
          <w:w w:val="105"/>
          <w:sz w:val="34"/>
        </w:rPr>
        <w:t>là</w:t>
      </w:r>
      <w:r>
        <w:rPr>
          <w:color w:val="231F20"/>
          <w:spacing w:val="-17"/>
          <w:w w:val="105"/>
          <w:sz w:val="34"/>
        </w:rPr>
        <w:t> </w:t>
      </w:r>
      <w:r>
        <w:rPr>
          <w:color w:val="231F20"/>
          <w:w w:val="105"/>
          <w:sz w:val="34"/>
        </w:rPr>
        <w:t>y</w:t>
      </w:r>
      <w:r>
        <w:rPr>
          <w:color w:val="231F20"/>
          <w:spacing w:val="-16"/>
          <w:w w:val="105"/>
          <w:sz w:val="34"/>
        </w:rPr>
        <w:t> </w:t>
      </w:r>
      <w:r>
        <w:rPr>
          <w:color w:val="231F20"/>
          <w:w w:val="105"/>
          <w:sz w:val="34"/>
        </w:rPr>
        <w:t>bát,</w:t>
      </w:r>
      <w:r>
        <w:rPr>
          <w:color w:val="231F20"/>
          <w:spacing w:val="-16"/>
          <w:w w:val="105"/>
          <w:sz w:val="34"/>
        </w:rPr>
        <w:t> </w:t>
      </w:r>
      <w:r>
        <w:rPr>
          <w:color w:val="231F20"/>
          <w:w w:val="105"/>
          <w:sz w:val="34"/>
        </w:rPr>
        <w:t>mà</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đóa</w:t>
      </w:r>
      <w:r>
        <w:rPr>
          <w:color w:val="231F20"/>
          <w:spacing w:val="-16"/>
          <w:w w:val="105"/>
          <w:sz w:val="34"/>
        </w:rPr>
        <w:t> </w:t>
      </w:r>
      <w:r>
        <w:rPr>
          <w:color w:val="231F20"/>
          <w:w w:val="105"/>
          <w:sz w:val="34"/>
        </w:rPr>
        <w:t>hoa</w:t>
      </w:r>
      <w:r>
        <w:rPr>
          <w:color w:val="231F20"/>
          <w:spacing w:val="-16"/>
          <w:w w:val="105"/>
          <w:sz w:val="34"/>
        </w:rPr>
        <w:t> </w:t>
      </w:r>
      <w:r>
        <w:rPr>
          <w:color w:val="231F20"/>
          <w:w w:val="105"/>
          <w:sz w:val="34"/>
        </w:rPr>
        <w:t>do</w:t>
      </w:r>
      <w:r>
        <w:rPr>
          <w:color w:val="231F20"/>
          <w:spacing w:val="-16"/>
          <w:w w:val="105"/>
          <w:sz w:val="34"/>
        </w:rPr>
        <w:t> </w:t>
      </w:r>
      <w:r>
        <w:rPr>
          <w:color w:val="231F20"/>
          <w:w w:val="105"/>
          <w:sz w:val="34"/>
        </w:rPr>
        <w:t>Đại</w:t>
      </w:r>
      <w:r>
        <w:rPr>
          <w:color w:val="231F20"/>
          <w:spacing w:val="-16"/>
          <w:w w:val="105"/>
          <w:sz w:val="34"/>
        </w:rPr>
        <w:t> </w:t>
      </w:r>
      <w:r>
        <w:rPr>
          <w:color w:val="231F20"/>
          <w:w w:val="105"/>
          <w:sz w:val="34"/>
        </w:rPr>
        <w:t>Phạm vương</w:t>
      </w:r>
      <w:r>
        <w:rPr>
          <w:color w:val="231F20"/>
          <w:spacing w:val="-20"/>
          <w:w w:val="105"/>
          <w:sz w:val="34"/>
        </w:rPr>
        <w:t> </w:t>
      </w:r>
      <w:r>
        <w:rPr>
          <w:color w:val="231F20"/>
          <w:w w:val="105"/>
          <w:sz w:val="34"/>
        </w:rPr>
        <w:t>cúng</w:t>
      </w:r>
      <w:r>
        <w:rPr>
          <w:color w:val="231F20"/>
          <w:spacing w:val="-20"/>
          <w:w w:val="105"/>
          <w:sz w:val="34"/>
        </w:rPr>
        <w:t> </w:t>
      </w:r>
      <w:r>
        <w:rPr>
          <w:color w:val="231F20"/>
          <w:w w:val="105"/>
          <w:sz w:val="34"/>
        </w:rPr>
        <w:t>dường.</w:t>
      </w:r>
      <w:r>
        <w:rPr>
          <w:color w:val="231F20"/>
          <w:spacing w:val="-20"/>
          <w:w w:val="105"/>
          <w:sz w:val="34"/>
        </w:rPr>
        <w:t> </w:t>
      </w:r>
      <w:r>
        <w:rPr>
          <w:color w:val="231F20"/>
          <w:w w:val="105"/>
          <w:sz w:val="34"/>
        </w:rPr>
        <w:t>Đấy</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công</w:t>
      </w:r>
      <w:r>
        <w:rPr>
          <w:color w:val="231F20"/>
          <w:spacing w:val="-20"/>
          <w:w w:val="105"/>
          <w:sz w:val="34"/>
        </w:rPr>
        <w:t> </w:t>
      </w:r>
      <w:r>
        <w:rPr>
          <w:color w:val="231F20"/>
          <w:w w:val="105"/>
          <w:sz w:val="34"/>
        </w:rPr>
        <w:t>án</w:t>
      </w:r>
      <w:r>
        <w:rPr>
          <w:color w:val="231F20"/>
          <w:spacing w:val="-19"/>
          <w:w w:val="105"/>
          <w:sz w:val="34"/>
        </w:rPr>
        <w:t> </w:t>
      </w:r>
      <w:r>
        <w:rPr>
          <w:i/>
          <w:color w:val="231F20"/>
          <w:w w:val="105"/>
          <w:sz w:val="34"/>
        </w:rPr>
        <w:t>“Niêm</w:t>
      </w:r>
      <w:r>
        <w:rPr>
          <w:i/>
          <w:color w:val="231F20"/>
          <w:spacing w:val="-19"/>
          <w:w w:val="105"/>
          <w:sz w:val="34"/>
        </w:rPr>
        <w:t> </w:t>
      </w:r>
      <w:r>
        <w:rPr>
          <w:i/>
          <w:color w:val="231F20"/>
          <w:w w:val="105"/>
          <w:sz w:val="34"/>
        </w:rPr>
        <w:t>hoa</w:t>
      </w:r>
      <w:r>
        <w:rPr>
          <w:i/>
          <w:color w:val="231F20"/>
          <w:spacing w:val="-20"/>
          <w:w w:val="105"/>
          <w:sz w:val="34"/>
        </w:rPr>
        <w:t> </w:t>
      </w:r>
      <w:r>
        <w:rPr>
          <w:i/>
          <w:color w:val="231F20"/>
          <w:w w:val="105"/>
          <w:sz w:val="34"/>
        </w:rPr>
        <w:t>vi</w:t>
      </w:r>
      <w:r>
        <w:rPr>
          <w:i/>
          <w:color w:val="231F20"/>
          <w:spacing w:val="-20"/>
          <w:w w:val="105"/>
          <w:sz w:val="34"/>
        </w:rPr>
        <w:t> </w:t>
      </w:r>
      <w:r>
        <w:rPr>
          <w:i/>
          <w:color w:val="231F20"/>
          <w:w w:val="105"/>
          <w:sz w:val="34"/>
        </w:rPr>
        <w:t>tiếu”.</w:t>
      </w:r>
    </w:p>
    <w:p>
      <w:pPr>
        <w:spacing w:line="297" w:lineRule="auto" w:before="148"/>
        <w:ind w:left="387" w:right="120" w:firstLine="453"/>
        <w:jc w:val="both"/>
        <w:rPr>
          <w:sz w:val="34"/>
        </w:rPr>
      </w:pPr>
      <w:r>
        <w:rPr>
          <w:color w:val="231F20"/>
          <w:w w:val="105"/>
          <w:sz w:val="34"/>
        </w:rPr>
        <w:t>Tiếp</w:t>
      </w:r>
      <w:r>
        <w:rPr>
          <w:color w:val="231F20"/>
          <w:spacing w:val="-23"/>
          <w:w w:val="105"/>
          <w:sz w:val="34"/>
        </w:rPr>
        <w:t> </w:t>
      </w:r>
      <w:r>
        <w:rPr>
          <w:color w:val="231F20"/>
          <w:w w:val="105"/>
          <w:sz w:val="34"/>
        </w:rPr>
        <w:t>đó,</w:t>
      </w:r>
      <w:r>
        <w:rPr>
          <w:color w:val="231F20"/>
          <w:spacing w:val="-22"/>
          <w:w w:val="105"/>
          <w:sz w:val="34"/>
        </w:rPr>
        <w:t> </w:t>
      </w:r>
      <w:r>
        <w:rPr>
          <w:color w:val="231F20"/>
          <w:w w:val="105"/>
          <w:sz w:val="34"/>
        </w:rPr>
        <w:t>sách</w:t>
      </w:r>
      <w:r>
        <w:rPr>
          <w:color w:val="231F20"/>
          <w:spacing w:val="-22"/>
          <w:w w:val="105"/>
          <w:sz w:val="34"/>
        </w:rPr>
        <w:t> </w:t>
      </w:r>
      <w:r>
        <w:rPr>
          <w:color w:val="231F20"/>
          <w:w w:val="105"/>
          <w:sz w:val="34"/>
        </w:rPr>
        <w:t>viết:</w:t>
      </w:r>
      <w:r>
        <w:rPr>
          <w:color w:val="231F20"/>
          <w:spacing w:val="-23"/>
          <w:w w:val="105"/>
          <w:sz w:val="34"/>
        </w:rPr>
        <w:t> </w:t>
      </w:r>
      <w:r>
        <w:rPr>
          <w:i/>
          <w:color w:val="231F20"/>
          <w:w w:val="105"/>
          <w:sz w:val="34"/>
        </w:rPr>
        <w:t>“Thử</w:t>
      </w:r>
      <w:r>
        <w:rPr>
          <w:i/>
          <w:color w:val="231F20"/>
          <w:spacing w:val="-22"/>
          <w:w w:val="105"/>
          <w:sz w:val="34"/>
        </w:rPr>
        <w:t> </w:t>
      </w:r>
      <w:r>
        <w:rPr>
          <w:i/>
          <w:color w:val="231F20"/>
          <w:w w:val="105"/>
          <w:sz w:val="34"/>
        </w:rPr>
        <w:t>tức</w:t>
      </w:r>
      <w:r>
        <w:rPr>
          <w:i/>
          <w:color w:val="231F20"/>
          <w:spacing w:val="-22"/>
          <w:w w:val="105"/>
          <w:sz w:val="34"/>
        </w:rPr>
        <w:t> </w:t>
      </w:r>
      <w:r>
        <w:rPr>
          <w:i/>
          <w:color w:val="231F20"/>
          <w:w w:val="105"/>
          <w:sz w:val="34"/>
        </w:rPr>
        <w:t>thế</w:t>
      </w:r>
      <w:r>
        <w:rPr>
          <w:i/>
          <w:color w:val="231F20"/>
          <w:spacing w:val="-23"/>
          <w:w w:val="105"/>
          <w:sz w:val="34"/>
        </w:rPr>
        <w:t> </w:t>
      </w:r>
      <w:r>
        <w:rPr>
          <w:i/>
          <w:color w:val="231F20"/>
          <w:w w:val="105"/>
          <w:sz w:val="34"/>
        </w:rPr>
        <w:t>truyền</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niêm</w:t>
      </w:r>
      <w:r>
        <w:rPr>
          <w:i/>
          <w:color w:val="231F20"/>
          <w:spacing w:val="-23"/>
          <w:w w:val="105"/>
          <w:sz w:val="34"/>
        </w:rPr>
        <w:t> </w:t>
      </w:r>
      <w:r>
        <w:rPr>
          <w:i/>
          <w:color w:val="231F20"/>
          <w:w w:val="105"/>
          <w:sz w:val="34"/>
        </w:rPr>
        <w:t>hoa</w:t>
      </w:r>
      <w:r>
        <w:rPr>
          <w:i/>
          <w:color w:val="231F20"/>
          <w:spacing w:val="-22"/>
          <w:w w:val="105"/>
          <w:sz w:val="34"/>
        </w:rPr>
        <w:t> </w:t>
      </w:r>
      <w:r>
        <w:rPr>
          <w:i/>
          <w:color w:val="231F20"/>
          <w:w w:val="105"/>
          <w:sz w:val="34"/>
        </w:rPr>
        <w:t>công án.</w:t>
      </w:r>
      <w:r>
        <w:rPr>
          <w:i/>
          <w:color w:val="231F20"/>
          <w:spacing w:val="-2"/>
          <w:w w:val="105"/>
          <w:sz w:val="34"/>
        </w:rPr>
        <w:t> </w:t>
      </w:r>
      <w:r>
        <w:rPr>
          <w:i/>
          <w:color w:val="231F20"/>
          <w:w w:val="105"/>
          <w:sz w:val="34"/>
        </w:rPr>
        <w:t>Thế</w:t>
      </w:r>
      <w:r>
        <w:rPr>
          <w:i/>
          <w:color w:val="231F20"/>
          <w:spacing w:val="-2"/>
          <w:w w:val="105"/>
          <w:sz w:val="34"/>
        </w:rPr>
        <w:t> </w:t>
      </w:r>
      <w:r>
        <w:rPr>
          <w:i/>
          <w:color w:val="231F20"/>
          <w:w w:val="105"/>
          <w:sz w:val="34"/>
        </w:rPr>
        <w:t>Tôn</w:t>
      </w:r>
      <w:r>
        <w:rPr>
          <w:i/>
          <w:color w:val="231F20"/>
          <w:spacing w:val="-2"/>
          <w:w w:val="105"/>
          <w:sz w:val="34"/>
        </w:rPr>
        <w:t> </w:t>
      </w:r>
      <w:r>
        <w:rPr>
          <w:i/>
          <w:color w:val="231F20"/>
          <w:w w:val="105"/>
          <w:sz w:val="34"/>
        </w:rPr>
        <w:t>truyền</w:t>
      </w:r>
      <w:r>
        <w:rPr>
          <w:i/>
          <w:color w:val="231F20"/>
          <w:spacing w:val="-2"/>
          <w:w w:val="105"/>
          <w:sz w:val="34"/>
        </w:rPr>
        <w:t> </w:t>
      </w:r>
      <w:r>
        <w:rPr>
          <w:i/>
          <w:color w:val="231F20"/>
          <w:w w:val="105"/>
          <w:sz w:val="34"/>
        </w:rPr>
        <w:t>tâm</w:t>
      </w:r>
      <w:r>
        <w:rPr>
          <w:i/>
          <w:color w:val="231F20"/>
          <w:spacing w:val="-2"/>
          <w:w w:val="105"/>
          <w:sz w:val="34"/>
        </w:rPr>
        <w:t> </w:t>
      </w:r>
      <w:r>
        <w:rPr>
          <w:i/>
          <w:color w:val="231F20"/>
          <w:w w:val="105"/>
          <w:sz w:val="34"/>
        </w:rPr>
        <w:t>ư</w:t>
      </w:r>
      <w:r>
        <w:rPr>
          <w:i/>
          <w:color w:val="231F20"/>
          <w:spacing w:val="-2"/>
          <w:w w:val="105"/>
          <w:sz w:val="34"/>
        </w:rPr>
        <w:t> </w:t>
      </w:r>
      <w:r>
        <w:rPr>
          <w:i/>
          <w:color w:val="231F20"/>
          <w:w w:val="105"/>
          <w:sz w:val="34"/>
        </w:rPr>
        <w:t>Ca</w:t>
      </w:r>
      <w:r>
        <w:rPr>
          <w:i/>
          <w:color w:val="231F20"/>
          <w:spacing w:val="-2"/>
          <w:w w:val="105"/>
          <w:sz w:val="34"/>
        </w:rPr>
        <w:t> </w:t>
      </w:r>
      <w:r>
        <w:rPr>
          <w:i/>
          <w:color w:val="231F20"/>
          <w:w w:val="105"/>
          <w:sz w:val="34"/>
        </w:rPr>
        <w:t>Diếp,</w:t>
      </w:r>
      <w:r>
        <w:rPr>
          <w:i/>
          <w:color w:val="231F20"/>
          <w:spacing w:val="-2"/>
          <w:w w:val="105"/>
          <w:sz w:val="34"/>
        </w:rPr>
        <w:t> </w:t>
      </w:r>
      <w:r>
        <w:rPr>
          <w:i/>
          <w:color w:val="231F20"/>
          <w:w w:val="105"/>
          <w:sz w:val="34"/>
        </w:rPr>
        <w:t>vi</w:t>
      </w:r>
      <w:r>
        <w:rPr>
          <w:i/>
          <w:color w:val="231F20"/>
          <w:spacing w:val="-2"/>
          <w:w w:val="105"/>
          <w:sz w:val="34"/>
        </w:rPr>
        <w:t> </w:t>
      </w:r>
      <w:r>
        <w:rPr>
          <w:i/>
          <w:color w:val="231F20"/>
          <w:w w:val="105"/>
          <w:sz w:val="34"/>
        </w:rPr>
        <w:t>Thiền</w:t>
      </w:r>
      <w:r>
        <w:rPr>
          <w:i/>
          <w:color w:val="231F20"/>
          <w:spacing w:val="-2"/>
          <w:w w:val="105"/>
          <w:sz w:val="34"/>
        </w:rPr>
        <w:t> </w:t>
      </w:r>
      <w:r>
        <w:rPr>
          <w:i/>
          <w:color w:val="231F20"/>
          <w:w w:val="105"/>
          <w:sz w:val="34"/>
        </w:rPr>
        <w:t>tông</w:t>
      </w:r>
      <w:r>
        <w:rPr>
          <w:i/>
          <w:color w:val="231F20"/>
          <w:spacing w:val="-2"/>
          <w:w w:val="105"/>
          <w:sz w:val="34"/>
        </w:rPr>
        <w:t> </w:t>
      </w:r>
      <w:r>
        <w:rPr>
          <w:i/>
          <w:color w:val="231F20"/>
          <w:w w:val="105"/>
          <w:sz w:val="34"/>
        </w:rPr>
        <w:t>Sơ</w:t>
      </w:r>
      <w:r>
        <w:rPr>
          <w:i/>
          <w:color w:val="231F20"/>
          <w:spacing w:val="-2"/>
          <w:w w:val="105"/>
          <w:sz w:val="34"/>
        </w:rPr>
        <w:t> </w:t>
      </w:r>
      <w:r>
        <w:rPr>
          <w:i/>
          <w:color w:val="231F20"/>
          <w:w w:val="105"/>
          <w:sz w:val="34"/>
        </w:rPr>
        <w:t>Tổ,</w:t>
      </w:r>
      <w:r>
        <w:rPr>
          <w:i/>
          <w:color w:val="231F20"/>
          <w:spacing w:val="-2"/>
          <w:w w:val="105"/>
          <w:sz w:val="34"/>
        </w:rPr>
        <w:t> </w:t>
      </w:r>
      <w:r>
        <w:rPr>
          <w:i/>
          <w:color w:val="231F20"/>
          <w:w w:val="105"/>
          <w:sz w:val="34"/>
        </w:rPr>
        <w:t>Ca Diếp</w:t>
      </w:r>
      <w:r>
        <w:rPr>
          <w:i/>
          <w:color w:val="231F20"/>
          <w:spacing w:val="-18"/>
          <w:w w:val="105"/>
          <w:sz w:val="34"/>
        </w:rPr>
        <w:t> </w:t>
      </w:r>
      <w:r>
        <w:rPr>
          <w:i/>
          <w:color w:val="231F20"/>
          <w:w w:val="105"/>
          <w:sz w:val="34"/>
        </w:rPr>
        <w:t>tái</w:t>
      </w:r>
      <w:r>
        <w:rPr>
          <w:i/>
          <w:color w:val="231F20"/>
          <w:spacing w:val="-17"/>
          <w:w w:val="105"/>
          <w:sz w:val="34"/>
        </w:rPr>
        <w:t> </w:t>
      </w:r>
      <w:r>
        <w:rPr>
          <w:i/>
          <w:color w:val="231F20"/>
          <w:w w:val="105"/>
          <w:sz w:val="34"/>
        </w:rPr>
        <w:t>truyền</w:t>
      </w:r>
      <w:r>
        <w:rPr>
          <w:i/>
          <w:color w:val="231F20"/>
          <w:spacing w:val="-17"/>
          <w:w w:val="105"/>
          <w:sz w:val="34"/>
        </w:rPr>
        <w:t> </w:t>
      </w:r>
      <w:r>
        <w:rPr>
          <w:i/>
          <w:color w:val="231F20"/>
          <w:w w:val="105"/>
          <w:sz w:val="34"/>
        </w:rPr>
        <w:t>ư</w:t>
      </w:r>
      <w:r>
        <w:rPr>
          <w:i/>
          <w:color w:val="231F20"/>
          <w:spacing w:val="-17"/>
          <w:w w:val="105"/>
          <w:sz w:val="34"/>
        </w:rPr>
        <w:t> </w:t>
      </w:r>
      <w:r>
        <w:rPr>
          <w:i/>
          <w:color w:val="231F20"/>
          <w:w w:val="105"/>
          <w:sz w:val="34"/>
        </w:rPr>
        <w:t>A</w:t>
      </w:r>
      <w:r>
        <w:rPr>
          <w:i/>
          <w:color w:val="231F20"/>
          <w:spacing w:val="-18"/>
          <w:w w:val="105"/>
          <w:sz w:val="34"/>
        </w:rPr>
        <w:t> </w:t>
      </w:r>
      <w:r>
        <w:rPr>
          <w:i/>
          <w:color w:val="231F20"/>
          <w:w w:val="105"/>
          <w:sz w:val="34"/>
        </w:rPr>
        <w:t>Nan”</w:t>
      </w:r>
      <w:r>
        <w:rPr>
          <w:i/>
          <w:color w:val="231F20"/>
          <w:spacing w:val="-17"/>
          <w:w w:val="105"/>
          <w:sz w:val="34"/>
        </w:rPr>
        <w:t> </w:t>
      </w:r>
      <w:r>
        <w:rPr>
          <w:color w:val="231F20"/>
          <w:w w:val="105"/>
          <w:sz w:val="34"/>
        </w:rPr>
        <w:t>(Đấy</w:t>
      </w:r>
      <w:r>
        <w:rPr>
          <w:color w:val="231F20"/>
          <w:spacing w:val="-17"/>
          <w:w w:val="105"/>
          <w:sz w:val="34"/>
        </w:rPr>
        <w:t> </w:t>
      </w:r>
      <w:r>
        <w:rPr>
          <w:color w:val="231F20"/>
          <w:w w:val="105"/>
          <w:sz w:val="34"/>
        </w:rPr>
        <w:t>chính</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công</w:t>
      </w:r>
      <w:r>
        <w:rPr>
          <w:color w:val="231F20"/>
          <w:spacing w:val="-17"/>
          <w:w w:val="105"/>
          <w:sz w:val="34"/>
        </w:rPr>
        <w:t> </w:t>
      </w:r>
      <w:r>
        <w:rPr>
          <w:color w:val="231F20"/>
          <w:w w:val="105"/>
          <w:sz w:val="34"/>
        </w:rPr>
        <w:t>án</w:t>
      </w:r>
      <w:r>
        <w:rPr>
          <w:color w:val="231F20"/>
          <w:spacing w:val="-18"/>
          <w:w w:val="105"/>
          <w:sz w:val="34"/>
        </w:rPr>
        <w:t> </w:t>
      </w:r>
      <w:r>
        <w:rPr>
          <w:color w:val="231F20"/>
          <w:w w:val="105"/>
          <w:sz w:val="34"/>
        </w:rPr>
        <w:t>“Niêm</w:t>
      </w:r>
      <w:r>
        <w:rPr>
          <w:color w:val="231F20"/>
          <w:spacing w:val="-18"/>
          <w:w w:val="105"/>
          <w:sz w:val="34"/>
        </w:rPr>
        <w:t> </w:t>
      </w:r>
      <w:r>
        <w:rPr>
          <w:color w:val="231F20"/>
          <w:w w:val="105"/>
          <w:sz w:val="34"/>
        </w:rPr>
        <w:t>hoa” được lưu truyền trong cõi đời, đức Thế Tôn truyền tâm cho </w:t>
      </w:r>
      <w:r>
        <w:rPr>
          <w:color w:val="231F20"/>
          <w:sz w:val="34"/>
        </w:rPr>
        <w:t>Ngài</w:t>
      </w:r>
      <w:r>
        <w:rPr>
          <w:color w:val="231F20"/>
          <w:spacing w:val="-10"/>
          <w:sz w:val="34"/>
        </w:rPr>
        <w:t> </w:t>
      </w:r>
      <w:r>
        <w:rPr>
          <w:color w:val="231F20"/>
          <w:sz w:val="34"/>
        </w:rPr>
        <w:t>Ca</w:t>
      </w:r>
      <w:r>
        <w:rPr>
          <w:color w:val="231F20"/>
          <w:spacing w:val="-10"/>
          <w:sz w:val="34"/>
        </w:rPr>
        <w:t> </w:t>
      </w:r>
      <w:r>
        <w:rPr>
          <w:color w:val="231F20"/>
          <w:sz w:val="34"/>
        </w:rPr>
        <w:t>Diếp,</w:t>
      </w:r>
      <w:r>
        <w:rPr>
          <w:color w:val="231F20"/>
          <w:spacing w:val="-10"/>
          <w:sz w:val="34"/>
        </w:rPr>
        <w:t> </w:t>
      </w:r>
      <w:r>
        <w:rPr>
          <w:color w:val="231F20"/>
          <w:sz w:val="34"/>
        </w:rPr>
        <w:t>làm</w:t>
      </w:r>
      <w:r>
        <w:rPr>
          <w:color w:val="231F20"/>
          <w:spacing w:val="-10"/>
          <w:sz w:val="34"/>
        </w:rPr>
        <w:t> </w:t>
      </w:r>
      <w:r>
        <w:rPr>
          <w:color w:val="231F20"/>
          <w:sz w:val="34"/>
        </w:rPr>
        <w:t>Sơ</w:t>
      </w:r>
      <w:r>
        <w:rPr>
          <w:color w:val="231F20"/>
          <w:spacing w:val="-9"/>
          <w:sz w:val="34"/>
        </w:rPr>
        <w:t> </w:t>
      </w:r>
      <w:r>
        <w:rPr>
          <w:color w:val="231F20"/>
          <w:sz w:val="34"/>
        </w:rPr>
        <w:t>Tổ</w:t>
      </w:r>
      <w:r>
        <w:rPr>
          <w:color w:val="231F20"/>
          <w:spacing w:val="-10"/>
          <w:sz w:val="34"/>
        </w:rPr>
        <w:t> </w:t>
      </w:r>
      <w:r>
        <w:rPr>
          <w:color w:val="231F20"/>
          <w:sz w:val="34"/>
        </w:rPr>
        <w:t>Thiền</w:t>
      </w:r>
      <w:r>
        <w:rPr>
          <w:color w:val="231F20"/>
          <w:spacing w:val="-10"/>
          <w:sz w:val="34"/>
        </w:rPr>
        <w:t> </w:t>
      </w:r>
      <w:r>
        <w:rPr>
          <w:color w:val="231F20"/>
          <w:sz w:val="34"/>
        </w:rPr>
        <w:t>tông.</w:t>
      </w:r>
      <w:r>
        <w:rPr>
          <w:color w:val="231F20"/>
          <w:spacing w:val="-10"/>
          <w:sz w:val="34"/>
        </w:rPr>
        <w:t> </w:t>
      </w:r>
      <w:r>
        <w:rPr>
          <w:color w:val="231F20"/>
          <w:sz w:val="34"/>
        </w:rPr>
        <w:t>Ca</w:t>
      </w:r>
      <w:r>
        <w:rPr>
          <w:color w:val="231F20"/>
          <w:spacing w:val="-9"/>
          <w:sz w:val="34"/>
        </w:rPr>
        <w:t> </w:t>
      </w:r>
      <w:r>
        <w:rPr>
          <w:color w:val="231F20"/>
          <w:sz w:val="34"/>
        </w:rPr>
        <w:t>Diếp</w:t>
      </w:r>
      <w:r>
        <w:rPr>
          <w:color w:val="231F20"/>
          <w:spacing w:val="-10"/>
          <w:sz w:val="34"/>
        </w:rPr>
        <w:t> </w:t>
      </w:r>
      <w:r>
        <w:rPr>
          <w:color w:val="231F20"/>
          <w:sz w:val="34"/>
        </w:rPr>
        <w:t>lại</w:t>
      </w:r>
      <w:r>
        <w:rPr>
          <w:color w:val="231F20"/>
          <w:spacing w:val="-10"/>
          <w:sz w:val="34"/>
        </w:rPr>
        <w:t> </w:t>
      </w:r>
      <w:r>
        <w:rPr>
          <w:color w:val="231F20"/>
          <w:sz w:val="34"/>
        </w:rPr>
        <w:t>truyền</w:t>
      </w:r>
      <w:r>
        <w:rPr>
          <w:color w:val="231F20"/>
          <w:spacing w:val="-10"/>
          <w:sz w:val="34"/>
        </w:rPr>
        <w:t> </w:t>
      </w:r>
      <w:r>
        <w:rPr>
          <w:color w:val="231F20"/>
          <w:sz w:val="34"/>
        </w:rPr>
        <w:t>cho</w:t>
      </w:r>
      <w:r>
        <w:rPr>
          <w:color w:val="231F20"/>
          <w:spacing w:val="-9"/>
          <w:sz w:val="34"/>
        </w:rPr>
        <w:t> </w:t>
      </w:r>
      <w:r>
        <w:rPr>
          <w:color w:val="231F20"/>
          <w:spacing w:val="-10"/>
          <w:sz w:val="34"/>
        </w:rPr>
        <w:t>A</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5" w:firstLine="0"/>
        <w:jc w:val="both"/>
        <w:rPr>
          <w:sz w:val="34"/>
        </w:rPr>
      </w:pPr>
      <w:r>
        <w:rPr>
          <w:color w:val="231F20"/>
          <w:sz w:val="34"/>
        </w:rPr>
        <w:t>Nan).</w:t>
      </w:r>
      <w:r>
        <w:rPr>
          <w:color w:val="231F20"/>
          <w:spacing w:val="-13"/>
          <w:sz w:val="34"/>
        </w:rPr>
        <w:t> </w:t>
      </w:r>
      <w:r>
        <w:rPr>
          <w:color w:val="231F20"/>
          <w:sz w:val="34"/>
        </w:rPr>
        <w:t>A</w:t>
      </w:r>
      <w:r>
        <w:rPr>
          <w:color w:val="231F20"/>
          <w:spacing w:val="-13"/>
          <w:sz w:val="34"/>
        </w:rPr>
        <w:t> </w:t>
      </w:r>
      <w:r>
        <w:rPr>
          <w:color w:val="231F20"/>
          <w:sz w:val="34"/>
        </w:rPr>
        <w:t>Nan</w:t>
      </w:r>
      <w:r>
        <w:rPr>
          <w:color w:val="231F20"/>
          <w:spacing w:val="-13"/>
          <w:sz w:val="34"/>
        </w:rPr>
        <w:t> </w:t>
      </w:r>
      <w:r>
        <w:rPr>
          <w:color w:val="231F20"/>
          <w:sz w:val="34"/>
        </w:rPr>
        <w:t>là</w:t>
      </w:r>
      <w:r>
        <w:rPr>
          <w:color w:val="231F20"/>
          <w:spacing w:val="-13"/>
          <w:sz w:val="34"/>
        </w:rPr>
        <w:t> </w:t>
      </w:r>
      <w:r>
        <w:rPr>
          <w:color w:val="231F20"/>
          <w:sz w:val="34"/>
        </w:rPr>
        <w:t>Nhị</w:t>
      </w:r>
      <w:r>
        <w:rPr>
          <w:color w:val="231F20"/>
          <w:spacing w:val="-13"/>
          <w:sz w:val="34"/>
        </w:rPr>
        <w:t> </w:t>
      </w:r>
      <w:r>
        <w:rPr>
          <w:color w:val="231F20"/>
          <w:sz w:val="34"/>
        </w:rPr>
        <w:t>Tổ.</w:t>
      </w:r>
      <w:r>
        <w:rPr>
          <w:color w:val="231F20"/>
          <w:spacing w:val="-15"/>
          <w:sz w:val="34"/>
        </w:rPr>
        <w:t> </w:t>
      </w:r>
      <w:r>
        <w:rPr>
          <w:i/>
          <w:color w:val="231F20"/>
          <w:sz w:val="34"/>
        </w:rPr>
        <w:t>“Kim</w:t>
      </w:r>
      <w:r>
        <w:rPr>
          <w:i/>
          <w:color w:val="231F20"/>
          <w:spacing w:val="-13"/>
          <w:sz w:val="34"/>
        </w:rPr>
        <w:t> </w:t>
      </w:r>
      <w:r>
        <w:rPr>
          <w:i/>
          <w:color w:val="231F20"/>
          <w:sz w:val="34"/>
        </w:rPr>
        <w:t>thượng</w:t>
      </w:r>
      <w:r>
        <w:rPr>
          <w:i/>
          <w:color w:val="231F20"/>
          <w:spacing w:val="-13"/>
          <w:sz w:val="34"/>
        </w:rPr>
        <w:t> </w:t>
      </w:r>
      <w:r>
        <w:rPr>
          <w:i/>
          <w:color w:val="231F20"/>
          <w:sz w:val="34"/>
        </w:rPr>
        <w:t>thủ</w:t>
      </w:r>
      <w:r>
        <w:rPr>
          <w:i/>
          <w:color w:val="231F20"/>
          <w:spacing w:val="-13"/>
          <w:sz w:val="34"/>
        </w:rPr>
        <w:t> </w:t>
      </w:r>
      <w:r>
        <w:rPr>
          <w:i/>
          <w:color w:val="231F20"/>
          <w:sz w:val="34"/>
        </w:rPr>
        <w:t>trung,</w:t>
      </w:r>
      <w:r>
        <w:rPr>
          <w:i/>
          <w:color w:val="231F20"/>
          <w:spacing w:val="-13"/>
          <w:sz w:val="34"/>
        </w:rPr>
        <w:t> </w:t>
      </w:r>
      <w:r>
        <w:rPr>
          <w:i/>
          <w:color w:val="231F20"/>
          <w:sz w:val="34"/>
        </w:rPr>
        <w:t>tiêu</w:t>
      </w:r>
      <w:r>
        <w:rPr>
          <w:i/>
          <w:color w:val="231F20"/>
          <w:spacing w:val="-13"/>
          <w:sz w:val="34"/>
        </w:rPr>
        <w:t> </w:t>
      </w:r>
      <w:r>
        <w:rPr>
          <w:i/>
          <w:color w:val="231F20"/>
          <w:sz w:val="34"/>
        </w:rPr>
        <w:t>cử</w:t>
      </w:r>
      <w:r>
        <w:rPr>
          <w:i/>
          <w:color w:val="231F20"/>
          <w:spacing w:val="-13"/>
          <w:sz w:val="34"/>
        </w:rPr>
        <w:t> </w:t>
      </w:r>
      <w:r>
        <w:rPr>
          <w:i/>
          <w:color w:val="231F20"/>
          <w:sz w:val="34"/>
        </w:rPr>
        <w:t>Đại</w:t>
      </w:r>
      <w:r>
        <w:rPr>
          <w:i/>
          <w:color w:val="231F20"/>
          <w:spacing w:val="-13"/>
          <w:sz w:val="34"/>
        </w:rPr>
        <w:t> </w:t>
      </w:r>
      <w:r>
        <w:rPr>
          <w:i/>
          <w:color w:val="231F20"/>
          <w:sz w:val="34"/>
        </w:rPr>
        <w:t>Ca Diếp, chính biểu Thiền Tịnh bất nhị chi thâm ý” </w:t>
      </w:r>
      <w:r>
        <w:rPr>
          <w:color w:val="231F20"/>
          <w:sz w:val="34"/>
        </w:rPr>
        <w:t>(Nay nêu tên </w:t>
      </w:r>
      <w:r>
        <w:rPr>
          <w:color w:val="231F20"/>
          <w:w w:val="105"/>
          <w:sz w:val="34"/>
        </w:rPr>
        <w:t>Ngài</w:t>
      </w:r>
      <w:r>
        <w:rPr>
          <w:color w:val="231F20"/>
          <w:spacing w:val="-15"/>
          <w:w w:val="105"/>
          <w:sz w:val="34"/>
        </w:rPr>
        <w:t> </w:t>
      </w:r>
      <w:r>
        <w:rPr>
          <w:color w:val="231F20"/>
          <w:w w:val="105"/>
          <w:sz w:val="34"/>
        </w:rPr>
        <w:t>Đại</w:t>
      </w:r>
      <w:r>
        <w:rPr>
          <w:color w:val="231F20"/>
          <w:spacing w:val="-14"/>
          <w:w w:val="105"/>
          <w:sz w:val="34"/>
        </w:rPr>
        <w:t> </w:t>
      </w:r>
      <w:r>
        <w:rPr>
          <w:color w:val="231F20"/>
          <w:w w:val="105"/>
          <w:sz w:val="34"/>
        </w:rPr>
        <w:t>Ca</w:t>
      </w:r>
      <w:r>
        <w:rPr>
          <w:color w:val="231F20"/>
          <w:spacing w:val="-14"/>
          <w:w w:val="105"/>
          <w:sz w:val="34"/>
        </w:rPr>
        <w:t> </w:t>
      </w:r>
      <w:r>
        <w:rPr>
          <w:color w:val="231F20"/>
          <w:w w:val="105"/>
          <w:sz w:val="34"/>
        </w:rPr>
        <w:t>Diếp</w:t>
      </w:r>
      <w:r>
        <w:rPr>
          <w:color w:val="231F20"/>
          <w:spacing w:val="-15"/>
          <w:w w:val="105"/>
          <w:sz w:val="34"/>
        </w:rPr>
        <w:t> </w:t>
      </w:r>
      <w:r>
        <w:rPr>
          <w:color w:val="231F20"/>
          <w:w w:val="105"/>
          <w:sz w:val="34"/>
        </w:rPr>
        <w:t>trong</w:t>
      </w:r>
      <w:r>
        <w:rPr>
          <w:color w:val="231F20"/>
          <w:spacing w:val="-14"/>
          <w:w w:val="105"/>
          <w:sz w:val="34"/>
        </w:rPr>
        <w:t> </w:t>
      </w:r>
      <w:r>
        <w:rPr>
          <w:color w:val="231F20"/>
          <w:w w:val="105"/>
          <w:sz w:val="34"/>
        </w:rPr>
        <w:t>các</w:t>
      </w:r>
      <w:r>
        <w:rPr>
          <w:color w:val="231F20"/>
          <w:spacing w:val="-14"/>
          <w:w w:val="105"/>
          <w:sz w:val="34"/>
        </w:rPr>
        <w:t> </w:t>
      </w:r>
      <w:r>
        <w:rPr>
          <w:color w:val="231F20"/>
          <w:w w:val="105"/>
          <w:sz w:val="34"/>
        </w:rPr>
        <w:t>vị</w:t>
      </w:r>
      <w:r>
        <w:rPr>
          <w:color w:val="231F20"/>
          <w:spacing w:val="-15"/>
          <w:w w:val="105"/>
          <w:sz w:val="34"/>
        </w:rPr>
        <w:t> </w:t>
      </w:r>
      <w:r>
        <w:rPr>
          <w:color w:val="231F20"/>
          <w:w w:val="105"/>
          <w:sz w:val="34"/>
        </w:rPr>
        <w:t>thượng</w:t>
      </w:r>
      <w:r>
        <w:rPr>
          <w:color w:val="231F20"/>
          <w:spacing w:val="-14"/>
          <w:w w:val="105"/>
          <w:sz w:val="34"/>
        </w:rPr>
        <w:t> </w:t>
      </w:r>
      <w:r>
        <w:rPr>
          <w:color w:val="231F20"/>
          <w:w w:val="105"/>
          <w:sz w:val="34"/>
        </w:rPr>
        <w:t>thủ</w:t>
      </w:r>
      <w:r>
        <w:rPr>
          <w:color w:val="231F20"/>
          <w:spacing w:val="-15"/>
          <w:w w:val="105"/>
          <w:sz w:val="34"/>
        </w:rPr>
        <w:t> </w:t>
      </w:r>
      <w:r>
        <w:rPr>
          <w:color w:val="231F20"/>
          <w:w w:val="105"/>
          <w:sz w:val="34"/>
        </w:rPr>
        <w:t>chính</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biểu</w:t>
      </w:r>
      <w:r>
        <w:rPr>
          <w:color w:val="231F20"/>
          <w:spacing w:val="-15"/>
          <w:w w:val="105"/>
          <w:sz w:val="34"/>
        </w:rPr>
        <w:t> </w:t>
      </w:r>
      <w:r>
        <w:rPr>
          <w:color w:val="231F20"/>
          <w:w w:val="105"/>
          <w:sz w:val="34"/>
        </w:rPr>
        <w:t>thị</w:t>
      </w:r>
      <w:r>
        <w:rPr>
          <w:color w:val="231F20"/>
          <w:spacing w:val="-15"/>
          <w:w w:val="105"/>
          <w:sz w:val="34"/>
        </w:rPr>
        <w:t> </w:t>
      </w:r>
      <w:r>
        <w:rPr>
          <w:color w:val="231F20"/>
          <w:w w:val="105"/>
          <w:sz w:val="34"/>
        </w:rPr>
        <w:t>ý nghĩa sâu xa “Thiền, Tịnh chẳng hai”).</w:t>
      </w:r>
    </w:p>
    <w:p>
      <w:pPr>
        <w:pStyle w:val="BodyText"/>
        <w:spacing w:line="297" w:lineRule="auto" w:before="143"/>
        <w:ind w:left="103" w:right="404" w:firstLine="453"/>
      </w:pPr>
      <w:r>
        <w:rPr>
          <w:color w:val="231F20"/>
        </w:rPr>
        <w:t>Quý vị xem thấy ý nghĩa biểu thị pháp của Ngài. Phật giáo </w:t>
      </w:r>
      <w:r>
        <w:rPr>
          <w:color w:val="231F20"/>
          <w:w w:val="105"/>
        </w:rPr>
        <w:t>truyền</w:t>
      </w:r>
      <w:r>
        <w:rPr>
          <w:color w:val="231F20"/>
          <w:spacing w:val="-13"/>
          <w:w w:val="105"/>
        </w:rPr>
        <w:t> </w:t>
      </w:r>
      <w:r>
        <w:rPr>
          <w:color w:val="231F20"/>
          <w:w w:val="105"/>
        </w:rPr>
        <w:t>tới</w:t>
      </w:r>
      <w:r>
        <w:rPr>
          <w:color w:val="231F20"/>
          <w:spacing w:val="-12"/>
          <w:w w:val="105"/>
        </w:rPr>
        <w:t> </w:t>
      </w:r>
      <w:r>
        <w:rPr>
          <w:color w:val="231F20"/>
          <w:w w:val="105"/>
        </w:rPr>
        <w:t>Trung</w:t>
      </w:r>
      <w:r>
        <w:rPr>
          <w:color w:val="231F20"/>
          <w:spacing w:val="-12"/>
          <w:w w:val="105"/>
        </w:rPr>
        <w:t> </w:t>
      </w:r>
      <w:r>
        <w:rPr>
          <w:color w:val="231F20"/>
          <w:w w:val="105"/>
        </w:rPr>
        <w:t>Quốc,</w:t>
      </w:r>
      <w:r>
        <w:rPr>
          <w:color w:val="231F20"/>
          <w:spacing w:val="-12"/>
          <w:w w:val="105"/>
        </w:rPr>
        <w:t> </w:t>
      </w:r>
      <w:r>
        <w:rPr>
          <w:color w:val="231F20"/>
          <w:w w:val="105"/>
        </w:rPr>
        <w:t>thì</w:t>
      </w:r>
      <w:r>
        <w:rPr>
          <w:color w:val="231F20"/>
          <w:spacing w:val="-13"/>
          <w:w w:val="105"/>
        </w:rPr>
        <w:t> </w:t>
      </w:r>
      <w:r>
        <w:rPr>
          <w:color w:val="231F20"/>
          <w:w w:val="105"/>
        </w:rPr>
        <w:t>Phật</w:t>
      </w:r>
      <w:r>
        <w:rPr>
          <w:color w:val="231F20"/>
          <w:spacing w:val="-12"/>
          <w:w w:val="105"/>
        </w:rPr>
        <w:t> </w:t>
      </w:r>
      <w:r>
        <w:rPr>
          <w:color w:val="231F20"/>
          <w:w w:val="105"/>
        </w:rPr>
        <w:t>Thích</w:t>
      </w:r>
      <w:r>
        <w:rPr>
          <w:color w:val="231F20"/>
          <w:spacing w:val="-13"/>
          <w:w w:val="105"/>
        </w:rPr>
        <w:t> </w:t>
      </w:r>
      <w:r>
        <w:rPr>
          <w:color w:val="231F20"/>
          <w:w w:val="105"/>
        </w:rPr>
        <w:t>Ca</w:t>
      </w:r>
      <w:r>
        <w:rPr>
          <w:color w:val="231F20"/>
          <w:spacing w:val="-11"/>
          <w:w w:val="105"/>
        </w:rPr>
        <w:t> </w:t>
      </w:r>
      <w:r>
        <w:rPr>
          <w:color w:val="231F20"/>
          <w:w w:val="105"/>
        </w:rPr>
        <w:t>Mâu</w:t>
      </w:r>
      <w:r>
        <w:rPr>
          <w:color w:val="231F20"/>
          <w:spacing w:val="-13"/>
          <w:w w:val="105"/>
        </w:rPr>
        <w:t> </w:t>
      </w:r>
      <w:r>
        <w:rPr>
          <w:color w:val="231F20"/>
          <w:w w:val="105"/>
        </w:rPr>
        <w:t>Ni</w:t>
      </w:r>
      <w:r>
        <w:rPr>
          <w:color w:val="231F20"/>
          <w:spacing w:val="-12"/>
          <w:w w:val="105"/>
        </w:rPr>
        <w:t> </w:t>
      </w:r>
      <w:r>
        <w:rPr>
          <w:color w:val="231F20"/>
          <w:w w:val="105"/>
        </w:rPr>
        <w:t>đã</w:t>
      </w:r>
      <w:r>
        <w:rPr>
          <w:color w:val="231F20"/>
          <w:spacing w:val="-12"/>
          <w:w w:val="105"/>
        </w:rPr>
        <w:t> </w:t>
      </w:r>
      <w:r>
        <w:rPr>
          <w:color w:val="231F20"/>
          <w:w w:val="105"/>
        </w:rPr>
        <w:t>diệt</w:t>
      </w:r>
      <w:r>
        <w:rPr>
          <w:color w:val="231F20"/>
          <w:spacing w:val="-13"/>
          <w:w w:val="105"/>
        </w:rPr>
        <w:t> </w:t>
      </w:r>
      <w:r>
        <w:rPr>
          <w:color w:val="231F20"/>
          <w:spacing w:val="-5"/>
          <w:w w:val="105"/>
        </w:rPr>
        <w:t>độ</w:t>
      </w:r>
    </w:p>
    <w:p>
      <w:pPr>
        <w:pStyle w:val="BodyText"/>
        <w:spacing w:line="297" w:lineRule="auto" w:before="1"/>
        <w:ind w:left="103" w:right="402"/>
      </w:pPr>
      <w:r>
        <w:rPr>
          <w:color w:val="231F20"/>
          <w:w w:val="105"/>
        </w:rPr>
        <w:t>1.000 năm. Đức Phật có tiên đoán, Ngài nói 1.000 năm sau </w:t>
      </w:r>
      <w:r>
        <w:rPr>
          <w:color w:val="231F20"/>
          <w:spacing w:val="-2"/>
          <w:w w:val="105"/>
        </w:rPr>
        <w:t>khi</w:t>
      </w:r>
      <w:r>
        <w:rPr>
          <w:color w:val="231F20"/>
          <w:spacing w:val="-19"/>
          <w:w w:val="105"/>
        </w:rPr>
        <w:t> </w:t>
      </w:r>
      <w:r>
        <w:rPr>
          <w:color w:val="231F20"/>
          <w:spacing w:val="-2"/>
          <w:w w:val="105"/>
        </w:rPr>
        <w:t>pháp</w:t>
      </w:r>
      <w:r>
        <w:rPr>
          <w:color w:val="231F20"/>
          <w:spacing w:val="-19"/>
          <w:w w:val="105"/>
        </w:rPr>
        <w:t> </w:t>
      </w:r>
      <w:r>
        <w:rPr>
          <w:color w:val="231F20"/>
          <w:spacing w:val="-2"/>
          <w:w w:val="105"/>
        </w:rPr>
        <w:t>hội</w:t>
      </w:r>
      <w:r>
        <w:rPr>
          <w:color w:val="231F20"/>
          <w:spacing w:val="-19"/>
          <w:w w:val="105"/>
        </w:rPr>
        <w:t> </w:t>
      </w:r>
      <w:r>
        <w:rPr>
          <w:color w:val="231F20"/>
          <w:spacing w:val="-2"/>
          <w:w w:val="105"/>
        </w:rPr>
        <w:t>này</w:t>
      </w:r>
      <w:r>
        <w:rPr>
          <w:color w:val="231F20"/>
          <w:spacing w:val="-19"/>
          <w:w w:val="105"/>
        </w:rPr>
        <w:t> </w:t>
      </w:r>
      <w:r>
        <w:rPr>
          <w:color w:val="231F20"/>
          <w:spacing w:val="-2"/>
          <w:w w:val="105"/>
        </w:rPr>
        <w:t>truyền</w:t>
      </w:r>
      <w:r>
        <w:rPr>
          <w:color w:val="231F20"/>
          <w:spacing w:val="-19"/>
          <w:w w:val="105"/>
        </w:rPr>
        <w:t> </w:t>
      </w:r>
      <w:r>
        <w:rPr>
          <w:color w:val="231F20"/>
          <w:spacing w:val="-2"/>
          <w:w w:val="105"/>
        </w:rPr>
        <w:t>đến</w:t>
      </w:r>
      <w:r>
        <w:rPr>
          <w:color w:val="231F20"/>
          <w:spacing w:val="-19"/>
          <w:w w:val="105"/>
        </w:rPr>
        <w:t> </w:t>
      </w:r>
      <w:r>
        <w:rPr>
          <w:color w:val="231F20"/>
          <w:spacing w:val="-2"/>
          <w:w w:val="105"/>
        </w:rPr>
        <w:t>nước</w:t>
      </w:r>
      <w:r>
        <w:rPr>
          <w:color w:val="231F20"/>
          <w:spacing w:val="-19"/>
          <w:w w:val="105"/>
        </w:rPr>
        <w:t> </w:t>
      </w:r>
      <w:r>
        <w:rPr>
          <w:color w:val="231F20"/>
          <w:spacing w:val="-2"/>
          <w:w w:val="105"/>
        </w:rPr>
        <w:t>Chấn</w:t>
      </w:r>
      <w:r>
        <w:rPr>
          <w:color w:val="231F20"/>
          <w:spacing w:val="-19"/>
          <w:w w:val="105"/>
        </w:rPr>
        <w:t> </w:t>
      </w:r>
      <w:r>
        <w:rPr>
          <w:color w:val="231F20"/>
          <w:spacing w:val="-2"/>
          <w:w w:val="105"/>
        </w:rPr>
        <w:t>Đán</w:t>
      </w:r>
      <w:r>
        <w:rPr>
          <w:color w:val="231F20"/>
          <w:spacing w:val="-19"/>
          <w:w w:val="105"/>
        </w:rPr>
        <w:t> </w:t>
      </w:r>
      <w:r>
        <w:rPr>
          <w:color w:val="231F20"/>
          <w:spacing w:val="-2"/>
          <w:w w:val="105"/>
        </w:rPr>
        <w:t>ở</w:t>
      </w:r>
      <w:r>
        <w:rPr>
          <w:color w:val="231F20"/>
          <w:spacing w:val="-19"/>
          <w:w w:val="105"/>
        </w:rPr>
        <w:t> </w:t>
      </w:r>
      <w:r>
        <w:rPr>
          <w:color w:val="231F20"/>
          <w:spacing w:val="-2"/>
          <w:w w:val="105"/>
        </w:rPr>
        <w:t>phương</w:t>
      </w:r>
      <w:r>
        <w:rPr>
          <w:color w:val="231F20"/>
          <w:spacing w:val="-19"/>
          <w:w w:val="105"/>
        </w:rPr>
        <w:t> </w:t>
      </w:r>
      <w:r>
        <w:rPr>
          <w:color w:val="231F20"/>
          <w:spacing w:val="-2"/>
          <w:w w:val="105"/>
        </w:rPr>
        <w:t>Đông. </w:t>
      </w:r>
      <w:r>
        <w:rPr>
          <w:color w:val="231F20"/>
          <w:w w:val="105"/>
        </w:rPr>
        <w:t>Chấn</w:t>
      </w:r>
      <w:r>
        <w:rPr>
          <w:color w:val="231F20"/>
          <w:spacing w:val="-20"/>
          <w:w w:val="105"/>
        </w:rPr>
        <w:t> </w:t>
      </w:r>
      <w:r>
        <w:rPr>
          <w:color w:val="231F20"/>
          <w:w w:val="105"/>
        </w:rPr>
        <w:t>Đán</w:t>
      </w:r>
      <w:r>
        <w:rPr>
          <w:color w:val="231F20"/>
          <w:spacing w:val="-20"/>
          <w:w w:val="105"/>
        </w:rPr>
        <w:t> </w:t>
      </w:r>
      <w:r>
        <w:rPr>
          <w:color w:val="231F20"/>
          <w:w w:val="105"/>
        </w:rPr>
        <w:t>là</w:t>
      </w:r>
      <w:r>
        <w:rPr>
          <w:color w:val="231F20"/>
          <w:spacing w:val="-20"/>
          <w:w w:val="105"/>
        </w:rPr>
        <w:t> </w:t>
      </w:r>
      <w:r>
        <w:rPr>
          <w:color w:val="231F20"/>
          <w:w w:val="105"/>
        </w:rPr>
        <w:t>Trung</w:t>
      </w:r>
      <w:r>
        <w:rPr>
          <w:color w:val="231F20"/>
          <w:spacing w:val="-20"/>
          <w:w w:val="105"/>
        </w:rPr>
        <w:t> </w:t>
      </w:r>
      <w:r>
        <w:rPr>
          <w:color w:val="231F20"/>
          <w:w w:val="105"/>
        </w:rPr>
        <w:t>Quốc.</w:t>
      </w:r>
      <w:r>
        <w:rPr>
          <w:color w:val="231F20"/>
          <w:spacing w:val="-20"/>
          <w:w w:val="105"/>
        </w:rPr>
        <w:t> </w:t>
      </w:r>
      <w:r>
        <w:rPr>
          <w:color w:val="231F20"/>
          <w:w w:val="105"/>
        </w:rPr>
        <w:t>Trong</w:t>
      </w:r>
      <w:r>
        <w:rPr>
          <w:color w:val="231F20"/>
          <w:spacing w:val="-20"/>
          <w:w w:val="105"/>
        </w:rPr>
        <w:t> </w:t>
      </w:r>
      <w:r>
        <w:rPr>
          <w:color w:val="231F20"/>
          <w:w w:val="105"/>
        </w:rPr>
        <w:t>pháp</w:t>
      </w:r>
      <w:r>
        <w:rPr>
          <w:color w:val="231F20"/>
          <w:spacing w:val="-20"/>
          <w:w w:val="105"/>
        </w:rPr>
        <w:t> </w:t>
      </w:r>
      <w:r>
        <w:rPr>
          <w:color w:val="231F20"/>
          <w:w w:val="105"/>
        </w:rPr>
        <w:t>vận</w:t>
      </w:r>
      <w:r>
        <w:rPr>
          <w:color w:val="231F20"/>
          <w:spacing w:val="-20"/>
          <w:w w:val="105"/>
        </w:rPr>
        <w:t> </w:t>
      </w:r>
      <w:r>
        <w:rPr>
          <w:color w:val="231F20"/>
          <w:w w:val="105"/>
        </w:rPr>
        <w:t>của</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đức Phật đã nói Chính pháp là 1.000 năm, Tượng pháp 1.000 năm, Mạt pháp một vạn năm. Chính pháp, giới luật thành tựu, người có thể trì giới sẽ có thể chứng quả. Thời Tượng pháp, trì giới không được, căn khí của con người chẳng tốt đẹp như trước kia, phải tu thiền định. Vì thế, 1.000 năm trong</w:t>
      </w:r>
      <w:r>
        <w:rPr>
          <w:color w:val="231F20"/>
          <w:spacing w:val="-6"/>
          <w:w w:val="105"/>
        </w:rPr>
        <w:t> </w:t>
      </w:r>
      <w:r>
        <w:rPr>
          <w:color w:val="231F20"/>
          <w:w w:val="105"/>
        </w:rPr>
        <w:t>thời</w:t>
      </w:r>
      <w:r>
        <w:rPr>
          <w:color w:val="231F20"/>
          <w:spacing w:val="-6"/>
          <w:w w:val="105"/>
        </w:rPr>
        <w:t> </w:t>
      </w:r>
      <w:r>
        <w:rPr>
          <w:color w:val="231F20"/>
          <w:w w:val="105"/>
        </w:rPr>
        <w:t>kỳ</w:t>
      </w:r>
      <w:r>
        <w:rPr>
          <w:color w:val="231F20"/>
          <w:spacing w:val="-6"/>
          <w:w w:val="105"/>
        </w:rPr>
        <w:t> </w:t>
      </w:r>
      <w:r>
        <w:rPr>
          <w:color w:val="231F20"/>
          <w:w w:val="105"/>
        </w:rPr>
        <w:t>Tượng</w:t>
      </w:r>
      <w:r>
        <w:rPr>
          <w:color w:val="231F20"/>
          <w:spacing w:val="-6"/>
          <w:w w:val="105"/>
        </w:rPr>
        <w:t> </w:t>
      </w:r>
      <w:r>
        <w:rPr>
          <w:color w:val="231F20"/>
          <w:w w:val="105"/>
        </w:rPr>
        <w:t>pháp</w:t>
      </w:r>
      <w:r>
        <w:rPr>
          <w:color w:val="231F20"/>
          <w:spacing w:val="-6"/>
          <w:w w:val="105"/>
        </w:rPr>
        <w:t> </w:t>
      </w:r>
      <w:r>
        <w:rPr>
          <w:color w:val="231F20"/>
          <w:w w:val="105"/>
        </w:rPr>
        <w:t>là</w:t>
      </w:r>
      <w:r>
        <w:rPr>
          <w:color w:val="231F20"/>
          <w:spacing w:val="-6"/>
          <w:w w:val="105"/>
        </w:rPr>
        <w:t> </w:t>
      </w:r>
      <w:r>
        <w:rPr>
          <w:color w:val="231F20"/>
          <w:w w:val="105"/>
        </w:rPr>
        <w:t>thiền</w:t>
      </w:r>
      <w:r>
        <w:rPr>
          <w:color w:val="231F20"/>
          <w:spacing w:val="-6"/>
          <w:w w:val="105"/>
        </w:rPr>
        <w:t> </w:t>
      </w:r>
      <w:r>
        <w:rPr>
          <w:color w:val="231F20"/>
          <w:w w:val="105"/>
        </w:rPr>
        <w:t>định</w:t>
      </w:r>
      <w:r>
        <w:rPr>
          <w:color w:val="231F20"/>
          <w:spacing w:val="-6"/>
          <w:w w:val="105"/>
        </w:rPr>
        <w:t> </w:t>
      </w:r>
      <w:r>
        <w:rPr>
          <w:color w:val="231F20"/>
          <w:w w:val="105"/>
        </w:rPr>
        <w:t>thành</w:t>
      </w:r>
      <w:r>
        <w:rPr>
          <w:color w:val="231F20"/>
          <w:spacing w:val="-6"/>
          <w:w w:val="105"/>
        </w:rPr>
        <w:t> </w:t>
      </w:r>
      <w:r>
        <w:rPr>
          <w:color w:val="231F20"/>
          <w:w w:val="105"/>
        </w:rPr>
        <w:t>tựu.</w:t>
      </w:r>
      <w:r>
        <w:rPr>
          <w:color w:val="231F20"/>
          <w:spacing w:val="-6"/>
          <w:w w:val="105"/>
        </w:rPr>
        <w:t> </w:t>
      </w:r>
      <w:r>
        <w:rPr>
          <w:color w:val="231F20"/>
          <w:w w:val="105"/>
        </w:rPr>
        <w:t>Mạt</w:t>
      </w:r>
      <w:r>
        <w:rPr>
          <w:color w:val="231F20"/>
          <w:spacing w:val="-6"/>
          <w:w w:val="105"/>
        </w:rPr>
        <w:t> </w:t>
      </w:r>
      <w:r>
        <w:rPr>
          <w:color w:val="231F20"/>
          <w:w w:val="105"/>
        </w:rPr>
        <w:t>pháp một</w:t>
      </w:r>
      <w:r>
        <w:rPr>
          <w:color w:val="231F20"/>
          <w:spacing w:val="-2"/>
          <w:w w:val="105"/>
        </w:rPr>
        <w:t> </w:t>
      </w:r>
      <w:r>
        <w:rPr>
          <w:color w:val="231F20"/>
          <w:w w:val="105"/>
        </w:rPr>
        <w:t>vạn</w:t>
      </w:r>
      <w:r>
        <w:rPr>
          <w:color w:val="231F20"/>
          <w:spacing w:val="-2"/>
          <w:w w:val="105"/>
        </w:rPr>
        <w:t> </w:t>
      </w:r>
      <w:r>
        <w:rPr>
          <w:color w:val="231F20"/>
          <w:w w:val="105"/>
        </w:rPr>
        <w:t>năm,</w:t>
      </w:r>
      <w:r>
        <w:rPr>
          <w:color w:val="231F20"/>
          <w:spacing w:val="-2"/>
          <w:w w:val="105"/>
        </w:rPr>
        <w:t> </w:t>
      </w:r>
      <w:r>
        <w:rPr>
          <w:color w:val="231F20"/>
          <w:w w:val="105"/>
        </w:rPr>
        <w:t>Tịnh</w:t>
      </w:r>
      <w:r>
        <w:rPr>
          <w:color w:val="231F20"/>
          <w:spacing w:val="-2"/>
          <w:w w:val="105"/>
        </w:rPr>
        <w:t> </w:t>
      </w:r>
      <w:r>
        <w:rPr>
          <w:color w:val="231F20"/>
          <w:w w:val="105"/>
        </w:rPr>
        <w:t>Độ</w:t>
      </w:r>
      <w:r>
        <w:rPr>
          <w:color w:val="231F20"/>
          <w:spacing w:val="-2"/>
          <w:w w:val="105"/>
        </w:rPr>
        <w:t> </w:t>
      </w:r>
      <w:r>
        <w:rPr>
          <w:color w:val="231F20"/>
          <w:w w:val="105"/>
        </w:rPr>
        <w:t>thành</w:t>
      </w:r>
      <w:r>
        <w:rPr>
          <w:color w:val="231F20"/>
          <w:spacing w:val="-2"/>
          <w:w w:val="105"/>
        </w:rPr>
        <w:t> </w:t>
      </w:r>
      <w:r>
        <w:rPr>
          <w:color w:val="231F20"/>
          <w:w w:val="105"/>
        </w:rPr>
        <w:t>tựu.</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nói</w:t>
      </w:r>
      <w:r>
        <w:rPr>
          <w:color w:val="231F20"/>
          <w:spacing w:val="-2"/>
          <w:w w:val="105"/>
        </w:rPr>
        <w:t> </w:t>
      </w:r>
      <w:r>
        <w:rPr>
          <w:color w:val="231F20"/>
          <w:w w:val="105"/>
        </w:rPr>
        <w:t>lời</w:t>
      </w:r>
      <w:r>
        <w:rPr>
          <w:color w:val="231F20"/>
          <w:spacing w:val="-2"/>
          <w:w w:val="105"/>
        </w:rPr>
        <w:t> </w:t>
      </w:r>
      <w:r>
        <w:rPr>
          <w:color w:val="231F20"/>
          <w:w w:val="105"/>
        </w:rPr>
        <w:t>ấy</w:t>
      </w:r>
      <w:r>
        <w:rPr>
          <w:color w:val="231F20"/>
          <w:spacing w:val="-2"/>
          <w:w w:val="105"/>
        </w:rPr>
        <w:t> </w:t>
      </w:r>
      <w:r>
        <w:rPr>
          <w:color w:val="231F20"/>
          <w:w w:val="105"/>
        </w:rPr>
        <w:t>trong kinh</w:t>
      </w:r>
      <w:r>
        <w:rPr>
          <w:color w:val="231F20"/>
          <w:spacing w:val="-5"/>
          <w:w w:val="105"/>
        </w:rPr>
        <w:t> </w:t>
      </w:r>
      <w:r>
        <w:rPr>
          <w:i/>
          <w:color w:val="231F20"/>
          <w:w w:val="105"/>
        </w:rPr>
        <w:t>Đại</w:t>
      </w:r>
      <w:r>
        <w:rPr>
          <w:i/>
          <w:color w:val="231F20"/>
          <w:spacing w:val="-6"/>
          <w:w w:val="105"/>
        </w:rPr>
        <w:t> </w:t>
      </w:r>
      <w:r>
        <w:rPr>
          <w:i/>
          <w:color w:val="231F20"/>
          <w:w w:val="105"/>
        </w:rPr>
        <w:t>Tập</w:t>
      </w:r>
      <w:r>
        <w:rPr>
          <w:color w:val="231F20"/>
          <w:w w:val="105"/>
        </w:rPr>
        <w:t>.</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truyền</w:t>
      </w:r>
      <w:r>
        <w:rPr>
          <w:color w:val="231F20"/>
          <w:spacing w:val="-6"/>
          <w:w w:val="105"/>
        </w:rPr>
        <w:t> </w:t>
      </w:r>
      <w:r>
        <w:rPr>
          <w:color w:val="231F20"/>
          <w:w w:val="105"/>
        </w:rPr>
        <w:t>tới</w:t>
      </w:r>
      <w:r>
        <w:rPr>
          <w:color w:val="231F20"/>
          <w:spacing w:val="-6"/>
          <w:w w:val="105"/>
        </w:rPr>
        <w:t> </w:t>
      </w:r>
      <w:r>
        <w:rPr>
          <w:color w:val="231F20"/>
          <w:w w:val="105"/>
        </w:rPr>
        <w:t>Trung</w:t>
      </w:r>
      <w:r>
        <w:rPr>
          <w:color w:val="231F20"/>
          <w:spacing w:val="-5"/>
          <w:w w:val="105"/>
        </w:rPr>
        <w:t> </w:t>
      </w:r>
      <w:r>
        <w:rPr>
          <w:color w:val="231F20"/>
          <w:w w:val="105"/>
        </w:rPr>
        <w:t>Quốc</w:t>
      </w:r>
      <w:r>
        <w:rPr>
          <w:color w:val="231F20"/>
          <w:spacing w:val="-6"/>
          <w:w w:val="105"/>
        </w:rPr>
        <w:t> </w:t>
      </w:r>
      <w:r>
        <w:rPr>
          <w:color w:val="231F20"/>
          <w:w w:val="105"/>
        </w:rPr>
        <w:t>nhằm</w:t>
      </w:r>
      <w:r>
        <w:rPr>
          <w:color w:val="231F20"/>
          <w:spacing w:val="-6"/>
          <w:w w:val="105"/>
        </w:rPr>
        <w:t> </w:t>
      </w:r>
      <w:r>
        <w:rPr>
          <w:color w:val="231F20"/>
          <w:spacing w:val="-4"/>
          <w:w w:val="105"/>
        </w:rPr>
        <w:t>đúng</w:t>
      </w:r>
    </w:p>
    <w:p>
      <w:pPr>
        <w:pStyle w:val="BodyText"/>
        <w:spacing w:line="297" w:lineRule="auto" w:before="4"/>
        <w:ind w:left="103" w:right="404"/>
      </w:pPr>
      <w:r>
        <w:rPr>
          <w:color w:val="231F20"/>
          <w:w w:val="110"/>
        </w:rPr>
        <w:t>1.000 năm sau khi đức Phật diệt độ, bắt đầu thời Tượng </w:t>
      </w:r>
      <w:r>
        <w:rPr>
          <w:color w:val="231F20"/>
          <w:w w:val="105"/>
        </w:rPr>
        <w:t>pháp.</w:t>
      </w:r>
      <w:r>
        <w:rPr>
          <w:color w:val="231F20"/>
          <w:spacing w:val="-1"/>
          <w:w w:val="105"/>
        </w:rPr>
        <w:t> </w:t>
      </w:r>
      <w:r>
        <w:rPr>
          <w:color w:val="231F20"/>
          <w:w w:val="105"/>
        </w:rPr>
        <w:t>Tượng</w:t>
      </w:r>
      <w:r>
        <w:rPr>
          <w:color w:val="231F20"/>
          <w:spacing w:val="-1"/>
          <w:w w:val="105"/>
        </w:rPr>
        <w:t> </w:t>
      </w:r>
      <w:r>
        <w:rPr>
          <w:color w:val="231F20"/>
          <w:w w:val="105"/>
        </w:rPr>
        <w:t>pháp</w:t>
      </w:r>
      <w:r>
        <w:rPr>
          <w:color w:val="231F20"/>
          <w:spacing w:val="-1"/>
          <w:w w:val="105"/>
        </w:rPr>
        <w:t> </w:t>
      </w:r>
      <w:r>
        <w:rPr>
          <w:color w:val="231F20"/>
          <w:w w:val="105"/>
        </w:rPr>
        <w:t>là</w:t>
      </w:r>
      <w:r>
        <w:rPr>
          <w:color w:val="231F20"/>
          <w:spacing w:val="-1"/>
          <w:w w:val="105"/>
        </w:rPr>
        <w:t> </w:t>
      </w:r>
      <w:r>
        <w:rPr>
          <w:color w:val="231F20"/>
          <w:w w:val="105"/>
        </w:rPr>
        <w:t>Thiền</w:t>
      </w:r>
      <w:r>
        <w:rPr>
          <w:color w:val="231F20"/>
          <w:spacing w:val="-1"/>
          <w:w w:val="105"/>
        </w:rPr>
        <w:t> </w:t>
      </w:r>
      <w:r>
        <w:rPr>
          <w:color w:val="231F20"/>
          <w:w w:val="105"/>
        </w:rPr>
        <w:t>thành</w:t>
      </w:r>
      <w:r>
        <w:rPr>
          <w:color w:val="231F20"/>
          <w:spacing w:val="-1"/>
          <w:w w:val="105"/>
        </w:rPr>
        <w:t> </w:t>
      </w:r>
      <w:r>
        <w:rPr>
          <w:color w:val="231F20"/>
          <w:w w:val="105"/>
        </w:rPr>
        <w:t>tựu,</w:t>
      </w:r>
      <w:r>
        <w:rPr>
          <w:color w:val="231F20"/>
          <w:spacing w:val="-1"/>
          <w:w w:val="105"/>
        </w:rPr>
        <w:t> </w:t>
      </w:r>
      <w:r>
        <w:rPr>
          <w:color w:val="231F20"/>
          <w:w w:val="105"/>
        </w:rPr>
        <w:t>nên</w:t>
      </w:r>
      <w:r>
        <w:rPr>
          <w:color w:val="231F20"/>
          <w:spacing w:val="-1"/>
          <w:w w:val="105"/>
        </w:rPr>
        <w:t> </w:t>
      </w:r>
      <w:r>
        <w:rPr>
          <w:color w:val="231F20"/>
          <w:w w:val="105"/>
        </w:rPr>
        <w:t>Thiền</w:t>
      </w:r>
      <w:r>
        <w:rPr>
          <w:color w:val="231F20"/>
          <w:spacing w:val="-1"/>
          <w:w w:val="105"/>
        </w:rPr>
        <w:t> </w:t>
      </w:r>
      <w:r>
        <w:rPr>
          <w:color w:val="231F20"/>
          <w:w w:val="105"/>
        </w:rPr>
        <w:t>tông</w:t>
      </w:r>
      <w:r>
        <w:rPr>
          <w:color w:val="231F20"/>
          <w:spacing w:val="-1"/>
          <w:w w:val="105"/>
        </w:rPr>
        <w:t> </w:t>
      </w:r>
      <w:r>
        <w:rPr>
          <w:color w:val="231F20"/>
          <w:w w:val="105"/>
        </w:rPr>
        <w:t>hưng </w:t>
      </w:r>
      <w:r>
        <w:rPr>
          <w:color w:val="231F20"/>
          <w:spacing w:val="-2"/>
          <w:w w:val="110"/>
        </w:rPr>
        <w:t>vượng</w:t>
      </w:r>
      <w:r>
        <w:rPr>
          <w:color w:val="231F20"/>
          <w:spacing w:val="-22"/>
          <w:w w:val="110"/>
        </w:rPr>
        <w:t> </w:t>
      </w:r>
      <w:r>
        <w:rPr>
          <w:color w:val="231F20"/>
          <w:spacing w:val="-2"/>
          <w:w w:val="110"/>
        </w:rPr>
        <w:t>tại</w:t>
      </w:r>
      <w:r>
        <w:rPr>
          <w:color w:val="231F20"/>
          <w:spacing w:val="-21"/>
          <w:w w:val="110"/>
        </w:rPr>
        <w:t> </w:t>
      </w:r>
      <w:r>
        <w:rPr>
          <w:color w:val="231F20"/>
          <w:spacing w:val="-2"/>
          <w:w w:val="110"/>
        </w:rPr>
        <w:t>Trung</w:t>
      </w:r>
      <w:r>
        <w:rPr>
          <w:color w:val="231F20"/>
          <w:spacing w:val="-20"/>
          <w:w w:val="110"/>
        </w:rPr>
        <w:t> </w:t>
      </w:r>
      <w:r>
        <w:rPr>
          <w:color w:val="231F20"/>
          <w:spacing w:val="-2"/>
          <w:w w:val="110"/>
        </w:rPr>
        <w:t>Quốc,</w:t>
      </w:r>
      <w:r>
        <w:rPr>
          <w:color w:val="231F20"/>
          <w:spacing w:val="-22"/>
          <w:w w:val="110"/>
        </w:rPr>
        <w:t> </w:t>
      </w:r>
      <w:r>
        <w:rPr>
          <w:color w:val="231F20"/>
          <w:spacing w:val="-2"/>
          <w:w w:val="110"/>
        </w:rPr>
        <w:t>đúng</w:t>
      </w:r>
      <w:r>
        <w:rPr>
          <w:color w:val="231F20"/>
          <w:spacing w:val="-20"/>
          <w:w w:val="110"/>
        </w:rPr>
        <w:t> </w:t>
      </w:r>
      <w:r>
        <w:rPr>
          <w:color w:val="231F20"/>
          <w:spacing w:val="-2"/>
          <w:w w:val="110"/>
        </w:rPr>
        <w:t>là</w:t>
      </w:r>
      <w:r>
        <w:rPr>
          <w:color w:val="231F20"/>
          <w:spacing w:val="-22"/>
          <w:w w:val="110"/>
        </w:rPr>
        <w:t> </w:t>
      </w:r>
      <w:r>
        <w:rPr>
          <w:color w:val="231F20"/>
          <w:spacing w:val="-2"/>
          <w:w w:val="110"/>
        </w:rPr>
        <w:t>1.000</w:t>
      </w:r>
      <w:r>
        <w:rPr>
          <w:color w:val="231F20"/>
          <w:spacing w:val="-20"/>
          <w:w w:val="110"/>
        </w:rPr>
        <w:t> </w:t>
      </w:r>
      <w:r>
        <w:rPr>
          <w:color w:val="231F20"/>
          <w:spacing w:val="-2"/>
          <w:w w:val="110"/>
        </w:rPr>
        <w:t>năm.</w:t>
      </w:r>
    </w:p>
    <w:p>
      <w:pPr>
        <w:pStyle w:val="BodyText"/>
        <w:spacing w:line="297" w:lineRule="auto" w:before="143"/>
        <w:ind w:left="103" w:right="403" w:firstLine="453"/>
      </w:pPr>
      <w:r>
        <w:rPr>
          <w:color w:val="231F20"/>
          <w:spacing w:val="-2"/>
          <w:w w:val="105"/>
        </w:rPr>
        <w:t>Thiền</w:t>
      </w:r>
      <w:r>
        <w:rPr>
          <w:color w:val="231F20"/>
          <w:spacing w:val="-21"/>
          <w:w w:val="105"/>
        </w:rPr>
        <w:t> </w:t>
      </w:r>
      <w:r>
        <w:rPr>
          <w:color w:val="231F20"/>
          <w:spacing w:val="-2"/>
          <w:w w:val="105"/>
        </w:rPr>
        <w:t>tông</w:t>
      </w:r>
      <w:r>
        <w:rPr>
          <w:color w:val="231F20"/>
          <w:spacing w:val="-20"/>
          <w:w w:val="105"/>
        </w:rPr>
        <w:t> </w:t>
      </w:r>
      <w:r>
        <w:rPr>
          <w:color w:val="231F20"/>
          <w:spacing w:val="-2"/>
          <w:w w:val="105"/>
        </w:rPr>
        <w:t>Trung</w:t>
      </w:r>
      <w:r>
        <w:rPr>
          <w:color w:val="231F20"/>
          <w:spacing w:val="-20"/>
          <w:w w:val="105"/>
        </w:rPr>
        <w:t> </w:t>
      </w:r>
      <w:r>
        <w:rPr>
          <w:color w:val="231F20"/>
          <w:spacing w:val="-2"/>
          <w:w w:val="105"/>
        </w:rPr>
        <w:t>Quốc</w:t>
      </w:r>
      <w:r>
        <w:rPr>
          <w:color w:val="231F20"/>
          <w:spacing w:val="-21"/>
          <w:w w:val="105"/>
        </w:rPr>
        <w:t> </w:t>
      </w:r>
      <w:r>
        <w:rPr>
          <w:color w:val="231F20"/>
          <w:spacing w:val="-2"/>
          <w:w w:val="105"/>
        </w:rPr>
        <w:t>vượt</w:t>
      </w:r>
      <w:r>
        <w:rPr>
          <w:color w:val="231F20"/>
          <w:spacing w:val="-20"/>
          <w:w w:val="105"/>
        </w:rPr>
        <w:t> </w:t>
      </w:r>
      <w:r>
        <w:rPr>
          <w:color w:val="231F20"/>
          <w:spacing w:val="-2"/>
          <w:w w:val="105"/>
        </w:rPr>
        <w:t>trội</w:t>
      </w:r>
      <w:r>
        <w:rPr>
          <w:color w:val="231F20"/>
          <w:spacing w:val="-20"/>
          <w:w w:val="105"/>
        </w:rPr>
        <w:t> </w:t>
      </w:r>
      <w:r>
        <w:rPr>
          <w:color w:val="231F20"/>
          <w:spacing w:val="-2"/>
          <w:w w:val="105"/>
        </w:rPr>
        <w:t>Ấn</w:t>
      </w:r>
      <w:r>
        <w:rPr>
          <w:color w:val="231F20"/>
          <w:spacing w:val="-21"/>
          <w:w w:val="105"/>
        </w:rPr>
        <w:t> </w:t>
      </w:r>
      <w:r>
        <w:rPr>
          <w:color w:val="231F20"/>
          <w:spacing w:val="-2"/>
          <w:w w:val="105"/>
        </w:rPr>
        <w:t>Độ</w:t>
      </w:r>
      <w:r>
        <w:rPr>
          <w:color w:val="231F20"/>
          <w:spacing w:val="-20"/>
          <w:w w:val="105"/>
        </w:rPr>
        <w:t> </w:t>
      </w:r>
      <w:r>
        <w:rPr>
          <w:color w:val="231F20"/>
          <w:spacing w:val="-2"/>
          <w:w w:val="105"/>
        </w:rPr>
        <w:t>rất</w:t>
      </w:r>
      <w:r>
        <w:rPr>
          <w:color w:val="231F20"/>
          <w:spacing w:val="-20"/>
          <w:w w:val="105"/>
        </w:rPr>
        <w:t> </w:t>
      </w:r>
      <w:r>
        <w:rPr>
          <w:color w:val="231F20"/>
          <w:spacing w:val="-2"/>
          <w:w w:val="105"/>
        </w:rPr>
        <w:t>nhiều;</w:t>
      </w:r>
      <w:r>
        <w:rPr>
          <w:color w:val="231F20"/>
          <w:spacing w:val="-21"/>
          <w:w w:val="105"/>
        </w:rPr>
        <w:t> </w:t>
      </w:r>
      <w:r>
        <w:rPr>
          <w:color w:val="231F20"/>
          <w:spacing w:val="-2"/>
          <w:w w:val="105"/>
        </w:rPr>
        <w:t>do</w:t>
      </w:r>
      <w:r>
        <w:rPr>
          <w:color w:val="231F20"/>
          <w:spacing w:val="-20"/>
          <w:w w:val="105"/>
        </w:rPr>
        <w:t> </w:t>
      </w:r>
      <w:r>
        <w:rPr>
          <w:color w:val="231F20"/>
          <w:spacing w:val="-2"/>
          <w:w w:val="105"/>
        </w:rPr>
        <w:t>vậy, </w:t>
      </w:r>
      <w:r>
        <w:rPr>
          <w:color w:val="231F20"/>
          <w:w w:val="105"/>
        </w:rPr>
        <w:t>nhiều người tu Thiền, đông đảo người ngưỡng mộ Thiền, phong khí Thiền học rất hưng thịnh. Cũng có kẻ hiểu biết Thiền</w:t>
      </w:r>
      <w:r>
        <w:rPr>
          <w:color w:val="231F20"/>
          <w:spacing w:val="-13"/>
          <w:w w:val="105"/>
        </w:rPr>
        <w:t> </w:t>
      </w:r>
      <w:r>
        <w:rPr>
          <w:color w:val="231F20"/>
          <w:w w:val="105"/>
        </w:rPr>
        <w:t>tông</w:t>
      </w:r>
      <w:r>
        <w:rPr>
          <w:color w:val="231F20"/>
          <w:spacing w:val="-13"/>
          <w:w w:val="105"/>
        </w:rPr>
        <w:t> </w:t>
      </w:r>
      <w:r>
        <w:rPr>
          <w:color w:val="231F20"/>
          <w:w w:val="105"/>
        </w:rPr>
        <w:t>nửa</w:t>
      </w:r>
      <w:r>
        <w:rPr>
          <w:color w:val="231F20"/>
          <w:spacing w:val="-13"/>
          <w:w w:val="105"/>
        </w:rPr>
        <w:t> </w:t>
      </w:r>
      <w:r>
        <w:rPr>
          <w:color w:val="231F20"/>
          <w:w w:val="105"/>
        </w:rPr>
        <w:t>vời,</w:t>
      </w:r>
      <w:r>
        <w:rPr>
          <w:color w:val="231F20"/>
          <w:spacing w:val="-13"/>
          <w:w w:val="105"/>
        </w:rPr>
        <w:t> </w:t>
      </w:r>
      <w:r>
        <w:rPr>
          <w:color w:val="231F20"/>
          <w:w w:val="105"/>
        </w:rPr>
        <w:t>số</w:t>
      </w:r>
      <w:r>
        <w:rPr>
          <w:color w:val="231F20"/>
          <w:spacing w:val="-13"/>
          <w:w w:val="105"/>
        </w:rPr>
        <w:t> </w:t>
      </w:r>
      <w:r>
        <w:rPr>
          <w:color w:val="231F20"/>
          <w:w w:val="105"/>
        </w:rPr>
        <w:t>ấy</w:t>
      </w:r>
      <w:r>
        <w:rPr>
          <w:color w:val="231F20"/>
          <w:spacing w:val="-13"/>
          <w:w w:val="105"/>
        </w:rPr>
        <w:t> </w:t>
      </w:r>
      <w:r>
        <w:rPr>
          <w:color w:val="231F20"/>
          <w:w w:val="105"/>
        </w:rPr>
        <w:t>càng</w:t>
      </w:r>
      <w:r>
        <w:rPr>
          <w:color w:val="231F20"/>
          <w:spacing w:val="-13"/>
          <w:w w:val="105"/>
        </w:rPr>
        <w:t> </w:t>
      </w:r>
      <w:r>
        <w:rPr>
          <w:color w:val="231F20"/>
          <w:w w:val="105"/>
        </w:rPr>
        <w:t>đông,</w:t>
      </w:r>
      <w:r>
        <w:rPr>
          <w:color w:val="231F20"/>
          <w:spacing w:val="-13"/>
          <w:w w:val="105"/>
        </w:rPr>
        <w:t> </w:t>
      </w:r>
      <w:r>
        <w:rPr>
          <w:color w:val="231F20"/>
          <w:w w:val="105"/>
        </w:rPr>
        <w:t>những</w:t>
      </w:r>
      <w:r>
        <w:rPr>
          <w:color w:val="231F20"/>
          <w:spacing w:val="-13"/>
          <w:w w:val="105"/>
        </w:rPr>
        <w:t> </w:t>
      </w:r>
      <w:r>
        <w:rPr>
          <w:color w:val="231F20"/>
          <w:w w:val="105"/>
        </w:rPr>
        <w:t>kẻ</w:t>
      </w:r>
      <w:r>
        <w:rPr>
          <w:color w:val="231F20"/>
          <w:spacing w:val="-13"/>
          <w:w w:val="105"/>
        </w:rPr>
        <w:t> </w:t>
      </w:r>
      <w:r>
        <w:rPr>
          <w:color w:val="231F20"/>
          <w:w w:val="105"/>
        </w:rPr>
        <w:t>ấy</w:t>
      </w:r>
      <w:r>
        <w:rPr>
          <w:color w:val="231F20"/>
          <w:spacing w:val="-13"/>
          <w:w w:val="105"/>
        </w:rPr>
        <w:t> </w:t>
      </w:r>
      <w:r>
        <w:rPr>
          <w:color w:val="231F20"/>
          <w:w w:val="105"/>
        </w:rPr>
        <w:t>càng</w:t>
      </w:r>
      <w:r>
        <w:rPr>
          <w:color w:val="231F20"/>
          <w:spacing w:val="-13"/>
          <w:w w:val="105"/>
        </w:rPr>
        <w:t> </w:t>
      </w:r>
      <w:r>
        <w:rPr>
          <w:color w:val="231F20"/>
          <w:w w:val="105"/>
        </w:rPr>
        <w:t>kiêu căng,</w:t>
      </w:r>
      <w:r>
        <w:rPr>
          <w:color w:val="231F20"/>
          <w:spacing w:val="-14"/>
          <w:w w:val="105"/>
        </w:rPr>
        <w:t> </w:t>
      </w:r>
      <w:r>
        <w:rPr>
          <w:color w:val="231F20"/>
          <w:w w:val="105"/>
        </w:rPr>
        <w:t>ngã</w:t>
      </w:r>
      <w:r>
        <w:rPr>
          <w:color w:val="231F20"/>
          <w:spacing w:val="-14"/>
          <w:w w:val="105"/>
        </w:rPr>
        <w:t> </w:t>
      </w:r>
      <w:r>
        <w:rPr>
          <w:color w:val="231F20"/>
          <w:w w:val="105"/>
        </w:rPr>
        <w:t>mạn,</w:t>
      </w:r>
      <w:r>
        <w:rPr>
          <w:color w:val="231F20"/>
          <w:spacing w:val="-14"/>
          <w:w w:val="105"/>
        </w:rPr>
        <w:t> </w:t>
      </w:r>
      <w:r>
        <w:rPr>
          <w:color w:val="231F20"/>
          <w:w w:val="105"/>
        </w:rPr>
        <w:t>không</w:t>
      </w:r>
      <w:r>
        <w:rPr>
          <w:color w:val="231F20"/>
          <w:spacing w:val="-14"/>
          <w:w w:val="105"/>
        </w:rPr>
        <w:t> </w:t>
      </w:r>
      <w:r>
        <w:rPr>
          <w:color w:val="231F20"/>
          <w:w w:val="105"/>
        </w:rPr>
        <w:t>chỉ</w:t>
      </w:r>
      <w:r>
        <w:rPr>
          <w:color w:val="231F20"/>
          <w:spacing w:val="-13"/>
          <w:w w:val="105"/>
        </w:rPr>
        <w:t> </w:t>
      </w:r>
      <w:r>
        <w:rPr>
          <w:color w:val="231F20"/>
          <w:w w:val="105"/>
        </w:rPr>
        <w:t>coi</w:t>
      </w:r>
      <w:r>
        <w:rPr>
          <w:color w:val="231F20"/>
          <w:spacing w:val="-14"/>
          <w:w w:val="105"/>
        </w:rPr>
        <w:t> </w:t>
      </w:r>
      <w:r>
        <w:rPr>
          <w:color w:val="231F20"/>
          <w:w w:val="105"/>
        </w:rPr>
        <w:t>thường</w:t>
      </w:r>
      <w:r>
        <w:rPr>
          <w:color w:val="231F20"/>
          <w:spacing w:val="-14"/>
          <w:w w:val="105"/>
        </w:rPr>
        <w:t> </w:t>
      </w:r>
      <w:r>
        <w:rPr>
          <w:color w:val="231F20"/>
          <w:w w:val="105"/>
        </w:rPr>
        <w:t>Tịnh</w:t>
      </w:r>
      <w:r>
        <w:rPr>
          <w:color w:val="231F20"/>
          <w:spacing w:val="-14"/>
          <w:w w:val="105"/>
        </w:rPr>
        <w:t> </w:t>
      </w:r>
      <w:r>
        <w:rPr>
          <w:color w:val="231F20"/>
          <w:w w:val="105"/>
        </w:rPr>
        <w:t>Độ,</w:t>
      </w:r>
      <w:r>
        <w:rPr>
          <w:color w:val="231F20"/>
          <w:spacing w:val="-14"/>
          <w:w w:val="105"/>
        </w:rPr>
        <w:t> </w:t>
      </w:r>
      <w:r>
        <w:rPr>
          <w:color w:val="231F20"/>
          <w:w w:val="105"/>
        </w:rPr>
        <w:t>ngay</w:t>
      </w:r>
      <w:r>
        <w:rPr>
          <w:color w:val="231F20"/>
          <w:spacing w:val="-13"/>
          <w:w w:val="105"/>
        </w:rPr>
        <w:t> </w:t>
      </w:r>
      <w:r>
        <w:rPr>
          <w:color w:val="231F20"/>
          <w:w w:val="105"/>
        </w:rPr>
        <w:t>cả</w:t>
      </w:r>
      <w:r>
        <w:rPr>
          <w:color w:val="231F20"/>
          <w:spacing w:val="-14"/>
          <w:w w:val="105"/>
        </w:rPr>
        <w:t> </w:t>
      </w:r>
      <w:r>
        <w:rPr>
          <w:color w:val="231F20"/>
          <w:spacing w:val="-4"/>
          <w:w w:val="105"/>
        </w:rPr>
        <w:t>Giáo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Hạ</w:t>
      </w:r>
      <w:r>
        <w:rPr>
          <w:color w:val="231F20"/>
          <w:spacing w:val="-18"/>
          <w:w w:val="105"/>
        </w:rPr>
        <w:t> </w:t>
      </w:r>
      <w:r>
        <w:rPr>
          <w:color w:val="231F20"/>
          <w:w w:val="105"/>
        </w:rPr>
        <w:t>cũng</w:t>
      </w:r>
      <w:r>
        <w:rPr>
          <w:color w:val="231F20"/>
          <w:spacing w:val="-18"/>
          <w:w w:val="105"/>
        </w:rPr>
        <w:t> </w:t>
      </w:r>
      <w:r>
        <w:rPr>
          <w:color w:val="231F20"/>
          <w:w w:val="105"/>
        </w:rPr>
        <w:t>không</w:t>
      </w:r>
      <w:r>
        <w:rPr>
          <w:color w:val="231F20"/>
          <w:spacing w:val="-18"/>
          <w:w w:val="105"/>
        </w:rPr>
        <w:t> </w:t>
      </w:r>
      <w:r>
        <w:rPr>
          <w:color w:val="231F20"/>
          <w:w w:val="105"/>
        </w:rPr>
        <w:t>để</w:t>
      </w:r>
      <w:r>
        <w:rPr>
          <w:color w:val="231F20"/>
          <w:spacing w:val="-18"/>
          <w:w w:val="105"/>
        </w:rPr>
        <w:t> </w:t>
      </w:r>
      <w:r>
        <w:rPr>
          <w:color w:val="231F20"/>
          <w:w w:val="105"/>
        </w:rPr>
        <w:t>vào</w:t>
      </w:r>
      <w:r>
        <w:rPr>
          <w:color w:val="231F20"/>
          <w:spacing w:val="-18"/>
          <w:w w:val="105"/>
        </w:rPr>
        <w:t> </w:t>
      </w:r>
      <w:r>
        <w:rPr>
          <w:color w:val="231F20"/>
          <w:w w:val="105"/>
        </w:rPr>
        <w:t>mắt,</w:t>
      </w:r>
      <w:r>
        <w:rPr>
          <w:color w:val="231F20"/>
          <w:spacing w:val="-18"/>
          <w:w w:val="105"/>
        </w:rPr>
        <w:t> </w:t>
      </w:r>
      <w:r>
        <w:rPr>
          <w:color w:val="231F20"/>
          <w:w w:val="105"/>
        </w:rPr>
        <w:t>toàn</w:t>
      </w:r>
      <w:r>
        <w:rPr>
          <w:color w:val="231F20"/>
          <w:spacing w:val="-18"/>
          <w:w w:val="105"/>
        </w:rPr>
        <w:t> </w:t>
      </w:r>
      <w:r>
        <w:rPr>
          <w:color w:val="231F20"/>
          <w:w w:val="105"/>
        </w:rPr>
        <w:t>là</w:t>
      </w:r>
      <w:r>
        <w:rPr>
          <w:color w:val="231F20"/>
          <w:spacing w:val="-18"/>
          <w:w w:val="105"/>
        </w:rPr>
        <w:t> </w:t>
      </w:r>
      <w:r>
        <w:rPr>
          <w:color w:val="231F20"/>
          <w:w w:val="105"/>
        </w:rPr>
        <w:t>nảy</w:t>
      </w:r>
      <w:r>
        <w:rPr>
          <w:color w:val="231F20"/>
          <w:spacing w:val="-18"/>
          <w:w w:val="105"/>
        </w:rPr>
        <w:t> </w:t>
      </w:r>
      <w:r>
        <w:rPr>
          <w:color w:val="231F20"/>
          <w:w w:val="105"/>
        </w:rPr>
        <w:t>sinh</w:t>
      </w:r>
      <w:r>
        <w:rPr>
          <w:color w:val="231F20"/>
          <w:spacing w:val="-18"/>
          <w:w w:val="105"/>
        </w:rPr>
        <w:t> </w:t>
      </w:r>
      <w:r>
        <w:rPr>
          <w:color w:val="231F20"/>
          <w:w w:val="105"/>
        </w:rPr>
        <w:t>hiểu</w:t>
      </w:r>
      <w:r>
        <w:rPr>
          <w:color w:val="231F20"/>
          <w:spacing w:val="-18"/>
          <w:w w:val="105"/>
        </w:rPr>
        <w:t> </w:t>
      </w:r>
      <w:r>
        <w:rPr>
          <w:color w:val="231F20"/>
          <w:w w:val="105"/>
        </w:rPr>
        <w:t>lầm,</w:t>
      </w:r>
      <w:r>
        <w:rPr>
          <w:color w:val="231F20"/>
          <w:spacing w:val="-18"/>
          <w:w w:val="105"/>
        </w:rPr>
        <w:t> </w:t>
      </w:r>
      <w:r>
        <w:rPr>
          <w:color w:val="231F20"/>
          <w:w w:val="105"/>
        </w:rPr>
        <w:t>nhưng </w:t>
      </w:r>
      <w:r>
        <w:rPr>
          <w:color w:val="231F20"/>
          <w:w w:val="110"/>
        </w:rPr>
        <w:t>trong</w:t>
      </w:r>
      <w:r>
        <w:rPr>
          <w:color w:val="231F20"/>
          <w:spacing w:val="-14"/>
          <w:w w:val="110"/>
        </w:rPr>
        <w:t> </w:t>
      </w:r>
      <w:r>
        <w:rPr>
          <w:color w:val="231F20"/>
          <w:w w:val="110"/>
        </w:rPr>
        <w:t>xã</w:t>
      </w:r>
      <w:r>
        <w:rPr>
          <w:color w:val="231F20"/>
          <w:spacing w:val="-14"/>
          <w:w w:val="110"/>
        </w:rPr>
        <w:t> </w:t>
      </w:r>
      <w:r>
        <w:rPr>
          <w:color w:val="231F20"/>
          <w:w w:val="110"/>
        </w:rPr>
        <w:t>hội</w:t>
      </w:r>
      <w:r>
        <w:rPr>
          <w:color w:val="231F20"/>
          <w:spacing w:val="-14"/>
          <w:w w:val="110"/>
        </w:rPr>
        <w:t> </w:t>
      </w:r>
      <w:r>
        <w:rPr>
          <w:color w:val="231F20"/>
          <w:w w:val="110"/>
        </w:rPr>
        <w:t>đã</w:t>
      </w:r>
      <w:r>
        <w:rPr>
          <w:color w:val="231F20"/>
          <w:spacing w:val="-14"/>
          <w:w w:val="110"/>
        </w:rPr>
        <w:t> </w:t>
      </w:r>
      <w:r>
        <w:rPr>
          <w:color w:val="231F20"/>
          <w:w w:val="110"/>
        </w:rPr>
        <w:t>tạo</w:t>
      </w:r>
      <w:r>
        <w:rPr>
          <w:color w:val="231F20"/>
          <w:spacing w:val="-14"/>
          <w:w w:val="110"/>
        </w:rPr>
        <w:t> </w:t>
      </w:r>
      <w:r>
        <w:rPr>
          <w:color w:val="231F20"/>
          <w:w w:val="110"/>
        </w:rPr>
        <w:t>thành</w:t>
      </w:r>
      <w:r>
        <w:rPr>
          <w:color w:val="231F20"/>
          <w:spacing w:val="-14"/>
          <w:w w:val="110"/>
        </w:rPr>
        <w:t> </w:t>
      </w:r>
      <w:r>
        <w:rPr>
          <w:color w:val="231F20"/>
          <w:w w:val="110"/>
        </w:rPr>
        <w:t>ảnh</w:t>
      </w:r>
      <w:r>
        <w:rPr>
          <w:color w:val="231F20"/>
          <w:spacing w:val="-14"/>
          <w:w w:val="110"/>
        </w:rPr>
        <w:t> </w:t>
      </w:r>
      <w:r>
        <w:rPr>
          <w:color w:val="231F20"/>
          <w:w w:val="110"/>
        </w:rPr>
        <w:t>hưởng</w:t>
      </w:r>
      <w:r>
        <w:rPr>
          <w:color w:val="231F20"/>
          <w:spacing w:val="-14"/>
          <w:w w:val="110"/>
        </w:rPr>
        <w:t> </w:t>
      </w:r>
      <w:r>
        <w:rPr>
          <w:color w:val="231F20"/>
          <w:w w:val="110"/>
        </w:rPr>
        <w:t>trái</w:t>
      </w:r>
      <w:r>
        <w:rPr>
          <w:color w:val="231F20"/>
          <w:spacing w:val="-14"/>
          <w:w w:val="110"/>
        </w:rPr>
        <w:t> </w:t>
      </w:r>
      <w:r>
        <w:rPr>
          <w:color w:val="231F20"/>
          <w:w w:val="110"/>
        </w:rPr>
        <w:t>nghịch.</w:t>
      </w:r>
      <w:r>
        <w:rPr>
          <w:color w:val="231F20"/>
          <w:spacing w:val="-14"/>
          <w:w w:val="110"/>
        </w:rPr>
        <w:t> </w:t>
      </w:r>
      <w:r>
        <w:rPr>
          <w:color w:val="231F20"/>
          <w:w w:val="110"/>
        </w:rPr>
        <w:t>Phải</w:t>
      </w:r>
      <w:r>
        <w:rPr>
          <w:color w:val="231F20"/>
          <w:spacing w:val="-14"/>
          <w:w w:val="110"/>
        </w:rPr>
        <w:t> </w:t>
      </w:r>
      <w:r>
        <w:rPr>
          <w:color w:val="231F20"/>
          <w:w w:val="110"/>
        </w:rPr>
        <w:t>làm như thế nào để hưng khởi pháp môn thù thắng như vậy </w:t>
      </w:r>
      <w:r>
        <w:rPr>
          <w:color w:val="231F20"/>
          <w:w w:val="105"/>
        </w:rPr>
        <w:t>hòng</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lợi</w:t>
      </w:r>
      <w:r>
        <w:rPr>
          <w:color w:val="231F20"/>
          <w:spacing w:val="-8"/>
          <w:w w:val="105"/>
        </w:rPr>
        <w:t> </w:t>
      </w:r>
      <w:r>
        <w:rPr>
          <w:color w:val="231F20"/>
          <w:w w:val="105"/>
        </w:rPr>
        <w:t>ích</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Vì</w:t>
      </w:r>
      <w:r>
        <w:rPr>
          <w:color w:val="231F20"/>
          <w:spacing w:val="-8"/>
          <w:w w:val="105"/>
        </w:rPr>
        <w:t> </w:t>
      </w:r>
      <w:r>
        <w:rPr>
          <w:color w:val="231F20"/>
          <w:w w:val="105"/>
        </w:rPr>
        <w:t>vậy,</w:t>
      </w:r>
      <w:r>
        <w:rPr>
          <w:color w:val="231F20"/>
          <w:spacing w:val="-8"/>
          <w:w w:val="105"/>
        </w:rPr>
        <w:t> </w:t>
      </w:r>
      <w:r>
        <w:rPr>
          <w:color w:val="231F20"/>
          <w:w w:val="105"/>
        </w:rPr>
        <w:t>các</w:t>
      </w:r>
      <w:r>
        <w:rPr>
          <w:color w:val="231F20"/>
          <w:spacing w:val="-8"/>
          <w:w w:val="105"/>
        </w:rPr>
        <w:t> </w:t>
      </w:r>
      <w:r>
        <w:rPr>
          <w:color w:val="231F20"/>
          <w:w w:val="105"/>
        </w:rPr>
        <w:t>vị</w:t>
      </w:r>
      <w:r>
        <w:rPr>
          <w:color w:val="231F20"/>
          <w:spacing w:val="-8"/>
          <w:w w:val="105"/>
        </w:rPr>
        <w:t> </w:t>
      </w:r>
      <w:r>
        <w:rPr>
          <w:color w:val="231F20"/>
          <w:w w:val="105"/>
        </w:rPr>
        <w:t>tổ</w:t>
      </w:r>
      <w:r>
        <w:rPr>
          <w:color w:val="231F20"/>
          <w:spacing w:val="-8"/>
          <w:w w:val="105"/>
        </w:rPr>
        <w:t> </w:t>
      </w:r>
      <w:r>
        <w:rPr>
          <w:color w:val="231F20"/>
          <w:w w:val="105"/>
        </w:rPr>
        <w:t>sư</w:t>
      </w:r>
      <w:r>
        <w:rPr>
          <w:color w:val="231F20"/>
          <w:spacing w:val="-8"/>
          <w:w w:val="105"/>
        </w:rPr>
        <w:t> </w:t>
      </w:r>
      <w:r>
        <w:rPr>
          <w:color w:val="231F20"/>
          <w:w w:val="105"/>
        </w:rPr>
        <w:t>đại</w:t>
      </w:r>
      <w:r>
        <w:rPr>
          <w:color w:val="231F20"/>
          <w:spacing w:val="-8"/>
          <w:w w:val="105"/>
        </w:rPr>
        <w:t> </w:t>
      </w:r>
      <w:r>
        <w:rPr>
          <w:color w:val="231F20"/>
          <w:w w:val="105"/>
        </w:rPr>
        <w:t>đức </w:t>
      </w:r>
      <w:r>
        <w:rPr>
          <w:color w:val="231F20"/>
          <w:w w:val="110"/>
        </w:rPr>
        <w:t>thiện</w:t>
      </w:r>
      <w:r>
        <w:rPr>
          <w:color w:val="231F20"/>
          <w:spacing w:val="-22"/>
          <w:w w:val="110"/>
        </w:rPr>
        <w:t> </w:t>
      </w:r>
      <w:r>
        <w:rPr>
          <w:color w:val="231F20"/>
          <w:w w:val="110"/>
        </w:rPr>
        <w:t>xảo</w:t>
      </w:r>
      <w:r>
        <w:rPr>
          <w:color w:val="231F20"/>
          <w:spacing w:val="-22"/>
          <w:w w:val="110"/>
        </w:rPr>
        <w:t> </w:t>
      </w:r>
      <w:r>
        <w:rPr>
          <w:color w:val="231F20"/>
          <w:w w:val="110"/>
        </w:rPr>
        <w:t>phương</w:t>
      </w:r>
      <w:r>
        <w:rPr>
          <w:color w:val="231F20"/>
          <w:spacing w:val="-21"/>
          <w:w w:val="110"/>
        </w:rPr>
        <w:t> </w:t>
      </w:r>
      <w:r>
        <w:rPr>
          <w:color w:val="231F20"/>
          <w:w w:val="110"/>
        </w:rPr>
        <w:t>tiện,</w:t>
      </w:r>
      <w:r>
        <w:rPr>
          <w:color w:val="231F20"/>
          <w:spacing w:val="-22"/>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thấy</w:t>
      </w:r>
      <w:r>
        <w:rPr>
          <w:color w:val="231F20"/>
          <w:spacing w:val="-21"/>
          <w:w w:val="110"/>
        </w:rPr>
        <w:t> </w:t>
      </w:r>
      <w:r>
        <w:rPr>
          <w:color w:val="231F20"/>
          <w:w w:val="110"/>
        </w:rPr>
        <w:t>bao</w:t>
      </w:r>
      <w:r>
        <w:rPr>
          <w:color w:val="231F20"/>
          <w:spacing w:val="-22"/>
          <w:w w:val="110"/>
        </w:rPr>
        <w:t> </w:t>
      </w:r>
      <w:r>
        <w:rPr>
          <w:color w:val="231F20"/>
          <w:w w:val="110"/>
        </w:rPr>
        <w:t>nhiêu</w:t>
      </w:r>
      <w:r>
        <w:rPr>
          <w:color w:val="231F20"/>
          <w:spacing w:val="-22"/>
          <w:w w:val="110"/>
        </w:rPr>
        <w:t> </w:t>
      </w:r>
      <w:r>
        <w:rPr>
          <w:color w:val="231F20"/>
          <w:w w:val="110"/>
        </w:rPr>
        <w:t>vị</w:t>
      </w:r>
      <w:r>
        <w:rPr>
          <w:color w:val="231F20"/>
          <w:spacing w:val="-21"/>
          <w:w w:val="110"/>
        </w:rPr>
        <w:t> </w:t>
      </w:r>
      <w:r>
        <w:rPr>
          <w:color w:val="231F20"/>
          <w:w w:val="110"/>
        </w:rPr>
        <w:t>giống</w:t>
      </w:r>
      <w:r>
        <w:rPr>
          <w:color w:val="231F20"/>
          <w:spacing w:val="-22"/>
          <w:w w:val="110"/>
        </w:rPr>
        <w:t> </w:t>
      </w:r>
      <w:r>
        <w:rPr>
          <w:color w:val="231F20"/>
          <w:w w:val="110"/>
        </w:rPr>
        <w:t>như </w:t>
      </w:r>
      <w:r>
        <w:rPr>
          <w:color w:val="231F20"/>
          <w:w w:val="105"/>
        </w:rPr>
        <w:t>Vĩnh</w:t>
      </w:r>
      <w:r>
        <w:rPr>
          <w:color w:val="231F20"/>
          <w:spacing w:val="-6"/>
          <w:w w:val="105"/>
        </w:rPr>
        <w:t> </w:t>
      </w:r>
      <w:r>
        <w:rPr>
          <w:color w:val="231F20"/>
          <w:w w:val="105"/>
        </w:rPr>
        <w:t>Minh</w:t>
      </w:r>
      <w:r>
        <w:rPr>
          <w:color w:val="231F20"/>
          <w:spacing w:val="-6"/>
          <w:w w:val="105"/>
        </w:rPr>
        <w:t> </w:t>
      </w:r>
      <w:r>
        <w:rPr>
          <w:color w:val="231F20"/>
          <w:w w:val="105"/>
        </w:rPr>
        <w:t>Diên</w:t>
      </w:r>
      <w:r>
        <w:rPr>
          <w:color w:val="231F20"/>
          <w:spacing w:val="-4"/>
          <w:w w:val="105"/>
        </w:rPr>
        <w:t> </w:t>
      </w:r>
      <w:r>
        <w:rPr>
          <w:color w:val="231F20"/>
          <w:w w:val="105"/>
        </w:rPr>
        <w:t>Thọ</w:t>
      </w:r>
      <w:r>
        <w:rPr>
          <w:color w:val="231F20"/>
          <w:spacing w:val="-6"/>
          <w:w w:val="105"/>
        </w:rPr>
        <w:t> </w:t>
      </w:r>
      <w:r>
        <w:rPr>
          <w:color w:val="231F20"/>
          <w:w w:val="105"/>
        </w:rPr>
        <w:t>đã</w:t>
      </w:r>
      <w:r>
        <w:rPr>
          <w:color w:val="231F20"/>
          <w:spacing w:val="-4"/>
          <w:w w:val="105"/>
        </w:rPr>
        <w:t> </w:t>
      </w:r>
      <w:r>
        <w:rPr>
          <w:color w:val="231F20"/>
          <w:w w:val="105"/>
        </w:rPr>
        <w:t>làm</w:t>
      </w:r>
      <w:r>
        <w:rPr>
          <w:color w:val="231F20"/>
          <w:spacing w:val="-6"/>
          <w:w w:val="105"/>
        </w:rPr>
        <w:t> </w:t>
      </w:r>
      <w:r>
        <w:rPr>
          <w:color w:val="231F20"/>
          <w:w w:val="105"/>
        </w:rPr>
        <w:t>như</w:t>
      </w:r>
      <w:r>
        <w:rPr>
          <w:color w:val="231F20"/>
          <w:spacing w:val="-6"/>
          <w:w w:val="105"/>
        </w:rPr>
        <w:t> </w:t>
      </w:r>
      <w:r>
        <w:rPr>
          <w:color w:val="231F20"/>
          <w:w w:val="105"/>
        </w:rPr>
        <w:t>vậy.</w:t>
      </w:r>
    </w:p>
    <w:p>
      <w:pPr>
        <w:pStyle w:val="BodyText"/>
        <w:spacing w:line="297" w:lineRule="auto" w:before="144"/>
        <w:ind w:left="387" w:right="120" w:firstLine="453"/>
      </w:pPr>
      <w:r>
        <w:rPr>
          <w:color w:val="231F20"/>
          <w:w w:val="105"/>
        </w:rPr>
        <w:t>Trước hết, Ngài tham thiền, đại triệt đại ngộ, minh tâm kiến</w:t>
      </w:r>
      <w:r>
        <w:rPr>
          <w:color w:val="231F20"/>
          <w:spacing w:val="-10"/>
          <w:w w:val="105"/>
        </w:rPr>
        <w:t> </w:t>
      </w:r>
      <w:r>
        <w:rPr>
          <w:color w:val="231F20"/>
          <w:w w:val="105"/>
        </w:rPr>
        <w:t>tính</w:t>
      </w:r>
      <w:r>
        <w:rPr>
          <w:color w:val="231F20"/>
          <w:spacing w:val="-10"/>
          <w:w w:val="105"/>
        </w:rPr>
        <w:t> </w:t>
      </w:r>
      <w:r>
        <w:rPr>
          <w:color w:val="231F20"/>
          <w:w w:val="105"/>
        </w:rPr>
        <w:t>trong</w:t>
      </w:r>
      <w:r>
        <w:rPr>
          <w:color w:val="231F20"/>
          <w:spacing w:val="-10"/>
          <w:w w:val="105"/>
        </w:rPr>
        <w:t> </w:t>
      </w:r>
      <w:r>
        <w:rPr>
          <w:color w:val="231F20"/>
          <w:w w:val="105"/>
        </w:rPr>
        <w:t>nhà</w:t>
      </w:r>
      <w:r>
        <w:rPr>
          <w:color w:val="231F20"/>
          <w:spacing w:val="-10"/>
          <w:w w:val="105"/>
        </w:rPr>
        <w:t> </w:t>
      </w:r>
      <w:r>
        <w:rPr>
          <w:color w:val="231F20"/>
          <w:w w:val="105"/>
        </w:rPr>
        <w:t>thiền</w:t>
      </w:r>
      <w:r>
        <w:rPr>
          <w:color w:val="231F20"/>
          <w:spacing w:val="-10"/>
          <w:w w:val="105"/>
        </w:rPr>
        <w:t> </w:t>
      </w:r>
      <w:r>
        <w:rPr>
          <w:color w:val="231F20"/>
          <w:w w:val="105"/>
        </w:rPr>
        <w:t>rồi</w:t>
      </w:r>
      <w:r>
        <w:rPr>
          <w:color w:val="231F20"/>
          <w:spacing w:val="-10"/>
          <w:w w:val="105"/>
        </w:rPr>
        <w:t> </w:t>
      </w:r>
      <w:r>
        <w:rPr>
          <w:color w:val="231F20"/>
          <w:w w:val="105"/>
        </w:rPr>
        <w:t>quay</w:t>
      </w:r>
      <w:r>
        <w:rPr>
          <w:color w:val="231F20"/>
          <w:spacing w:val="-10"/>
          <w:w w:val="105"/>
        </w:rPr>
        <w:t> </w:t>
      </w:r>
      <w:r>
        <w:rPr>
          <w:color w:val="231F20"/>
          <w:w w:val="105"/>
        </w:rPr>
        <w:t>về</w:t>
      </w:r>
      <w:r>
        <w:rPr>
          <w:color w:val="231F20"/>
          <w:spacing w:val="-10"/>
          <w:w w:val="105"/>
        </w:rPr>
        <w:t> </w:t>
      </w:r>
      <w:r>
        <w:rPr>
          <w:color w:val="231F20"/>
          <w:w w:val="105"/>
        </w:rPr>
        <w:t>tu</w:t>
      </w:r>
      <w:r>
        <w:rPr>
          <w:color w:val="231F20"/>
          <w:spacing w:val="-10"/>
          <w:w w:val="105"/>
        </w:rPr>
        <w:t> </w:t>
      </w:r>
      <w:r>
        <w:rPr>
          <w:color w:val="231F20"/>
          <w:w w:val="105"/>
        </w:rPr>
        <w:t>Tịnh</w:t>
      </w:r>
      <w:r>
        <w:rPr>
          <w:color w:val="231F20"/>
          <w:spacing w:val="-10"/>
          <w:w w:val="105"/>
        </w:rPr>
        <w:t> </w:t>
      </w:r>
      <w:r>
        <w:rPr>
          <w:color w:val="231F20"/>
          <w:w w:val="105"/>
        </w:rPr>
        <w:t>Độ.</w:t>
      </w:r>
      <w:r>
        <w:rPr>
          <w:color w:val="231F20"/>
          <w:spacing w:val="-10"/>
          <w:w w:val="105"/>
        </w:rPr>
        <w:t> </w:t>
      </w:r>
      <w:r>
        <w:rPr>
          <w:color w:val="231F20"/>
          <w:w w:val="105"/>
        </w:rPr>
        <w:t>Sự</w:t>
      </w:r>
      <w:r>
        <w:rPr>
          <w:color w:val="231F20"/>
          <w:spacing w:val="-10"/>
          <w:w w:val="105"/>
        </w:rPr>
        <w:t> </w:t>
      </w:r>
      <w:r>
        <w:rPr>
          <w:color w:val="231F20"/>
          <w:w w:val="105"/>
        </w:rPr>
        <w:t>thị</w:t>
      </w:r>
      <w:r>
        <w:rPr>
          <w:color w:val="231F20"/>
          <w:spacing w:val="-10"/>
          <w:w w:val="105"/>
        </w:rPr>
        <w:t> </w:t>
      </w:r>
      <w:r>
        <w:rPr>
          <w:color w:val="231F20"/>
          <w:w w:val="105"/>
        </w:rPr>
        <w:t>hiện ấy</w:t>
      </w:r>
      <w:r>
        <w:rPr>
          <w:color w:val="231F20"/>
          <w:spacing w:val="-8"/>
          <w:w w:val="105"/>
        </w:rPr>
        <w:t> </w:t>
      </w:r>
      <w:r>
        <w:rPr>
          <w:color w:val="231F20"/>
          <w:w w:val="105"/>
        </w:rPr>
        <w:t>nhằm</w:t>
      </w:r>
      <w:r>
        <w:rPr>
          <w:color w:val="231F20"/>
          <w:spacing w:val="-8"/>
          <w:w w:val="105"/>
        </w:rPr>
        <w:t> </w:t>
      </w:r>
      <w:r>
        <w:rPr>
          <w:color w:val="231F20"/>
          <w:w w:val="105"/>
        </w:rPr>
        <w:t>dụng</w:t>
      </w:r>
      <w:r>
        <w:rPr>
          <w:color w:val="231F20"/>
          <w:spacing w:val="-8"/>
          <w:w w:val="105"/>
        </w:rPr>
        <w:t> </w:t>
      </w:r>
      <w:r>
        <w:rPr>
          <w:color w:val="231F20"/>
          <w:w w:val="105"/>
        </w:rPr>
        <w:t>ý</w:t>
      </w:r>
      <w:r>
        <w:rPr>
          <w:color w:val="231F20"/>
          <w:spacing w:val="-8"/>
          <w:w w:val="105"/>
        </w:rPr>
        <w:t> </w:t>
      </w:r>
      <w:r>
        <w:rPr>
          <w:color w:val="231F20"/>
          <w:w w:val="105"/>
        </w:rPr>
        <w:t>gì?</w:t>
      </w:r>
      <w:r>
        <w:rPr>
          <w:color w:val="231F20"/>
          <w:spacing w:val="-8"/>
          <w:w w:val="105"/>
        </w:rPr>
        <w:t> </w:t>
      </w:r>
      <w:r>
        <w:rPr>
          <w:color w:val="231F20"/>
          <w:w w:val="105"/>
        </w:rPr>
        <w:t>Biết</w:t>
      </w:r>
      <w:r>
        <w:rPr>
          <w:color w:val="231F20"/>
          <w:spacing w:val="-8"/>
          <w:w w:val="105"/>
        </w:rPr>
        <w:t> </w:t>
      </w:r>
      <w:r>
        <w:rPr>
          <w:color w:val="231F20"/>
          <w:w w:val="105"/>
        </w:rPr>
        <w:t>có</w:t>
      </w:r>
      <w:r>
        <w:rPr>
          <w:color w:val="231F20"/>
          <w:spacing w:val="-8"/>
          <w:w w:val="105"/>
        </w:rPr>
        <w:t> </w:t>
      </w:r>
      <w:r>
        <w:rPr>
          <w:color w:val="231F20"/>
          <w:w w:val="105"/>
        </w:rPr>
        <w:t>rất</w:t>
      </w:r>
      <w:r>
        <w:rPr>
          <w:color w:val="231F20"/>
          <w:spacing w:val="-8"/>
          <w:w w:val="105"/>
        </w:rPr>
        <w:t> </w:t>
      </w:r>
      <w:r>
        <w:rPr>
          <w:color w:val="231F20"/>
          <w:w w:val="105"/>
        </w:rPr>
        <w:t>nhiều</w:t>
      </w:r>
      <w:r>
        <w:rPr>
          <w:color w:val="231F20"/>
          <w:spacing w:val="-8"/>
          <w:w w:val="105"/>
        </w:rPr>
        <w:t> </w:t>
      </w:r>
      <w:r>
        <w:rPr>
          <w:color w:val="231F20"/>
          <w:w w:val="105"/>
        </w:rPr>
        <w:t>kẻ</w:t>
      </w:r>
      <w:r>
        <w:rPr>
          <w:color w:val="231F20"/>
          <w:spacing w:val="-8"/>
          <w:w w:val="105"/>
        </w:rPr>
        <w:t> </w:t>
      </w:r>
      <w:r>
        <w:rPr>
          <w:color w:val="231F20"/>
          <w:w w:val="105"/>
        </w:rPr>
        <w:t>học</w:t>
      </w:r>
      <w:r>
        <w:rPr>
          <w:color w:val="231F20"/>
          <w:spacing w:val="-8"/>
          <w:w w:val="105"/>
        </w:rPr>
        <w:t> </w:t>
      </w:r>
      <w:r>
        <w:rPr>
          <w:color w:val="231F20"/>
          <w:w w:val="105"/>
        </w:rPr>
        <w:t>thiền</w:t>
      </w:r>
      <w:r>
        <w:rPr>
          <w:color w:val="231F20"/>
          <w:spacing w:val="-8"/>
          <w:w w:val="105"/>
        </w:rPr>
        <w:t> </w:t>
      </w:r>
      <w:r>
        <w:rPr>
          <w:color w:val="231F20"/>
          <w:w w:val="105"/>
        </w:rPr>
        <w:t>chẳng</w:t>
      </w:r>
      <w:r>
        <w:rPr>
          <w:color w:val="231F20"/>
          <w:spacing w:val="-8"/>
          <w:w w:val="105"/>
        </w:rPr>
        <w:t> </w:t>
      </w:r>
      <w:r>
        <w:rPr>
          <w:color w:val="231F20"/>
          <w:w w:val="105"/>
        </w:rPr>
        <w:t>thể thành tựu, quý vị quay về tu Tịnh Độ sẽ có thể vãng sinh, chắc</w:t>
      </w:r>
      <w:r>
        <w:rPr>
          <w:color w:val="231F20"/>
          <w:spacing w:val="-16"/>
          <w:w w:val="105"/>
        </w:rPr>
        <w:t> </w:t>
      </w:r>
      <w:r>
        <w:rPr>
          <w:color w:val="231F20"/>
          <w:w w:val="105"/>
        </w:rPr>
        <w:t>chắn</w:t>
      </w:r>
      <w:r>
        <w:rPr>
          <w:color w:val="231F20"/>
          <w:spacing w:val="-16"/>
          <w:w w:val="105"/>
        </w:rPr>
        <w:t> </w:t>
      </w:r>
      <w:r>
        <w:rPr>
          <w:color w:val="231F20"/>
          <w:w w:val="105"/>
        </w:rPr>
        <w:t>thành</w:t>
      </w:r>
      <w:r>
        <w:rPr>
          <w:color w:val="231F20"/>
          <w:spacing w:val="-16"/>
          <w:w w:val="105"/>
        </w:rPr>
        <w:t> </w:t>
      </w:r>
      <w:r>
        <w:rPr>
          <w:color w:val="231F20"/>
          <w:w w:val="105"/>
        </w:rPr>
        <w:t>tựu.</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Ngài</w:t>
      </w:r>
      <w:r>
        <w:rPr>
          <w:color w:val="231F20"/>
          <w:spacing w:val="-16"/>
          <w:w w:val="105"/>
        </w:rPr>
        <w:t> </w:t>
      </w:r>
      <w:r>
        <w:rPr>
          <w:color w:val="231F20"/>
          <w:w w:val="105"/>
        </w:rPr>
        <w:t>mới</w:t>
      </w:r>
      <w:r>
        <w:rPr>
          <w:color w:val="231F20"/>
          <w:spacing w:val="-16"/>
          <w:w w:val="105"/>
        </w:rPr>
        <w:t> </w:t>
      </w:r>
      <w:r>
        <w:rPr>
          <w:color w:val="231F20"/>
          <w:w w:val="105"/>
        </w:rPr>
        <w:t>nói:</w:t>
      </w:r>
      <w:r>
        <w:rPr>
          <w:color w:val="231F20"/>
          <w:spacing w:val="-14"/>
          <w:w w:val="105"/>
        </w:rPr>
        <w:t> </w:t>
      </w:r>
      <w:r>
        <w:rPr>
          <w:i/>
          <w:color w:val="231F20"/>
          <w:w w:val="105"/>
        </w:rPr>
        <w:t>“Hữu</w:t>
      </w:r>
      <w:r>
        <w:rPr>
          <w:i/>
          <w:color w:val="231F20"/>
          <w:spacing w:val="-16"/>
          <w:w w:val="105"/>
        </w:rPr>
        <w:t> </w:t>
      </w:r>
      <w:r>
        <w:rPr>
          <w:i/>
          <w:color w:val="231F20"/>
          <w:w w:val="105"/>
        </w:rPr>
        <w:t>Thiền,</w:t>
      </w:r>
      <w:r>
        <w:rPr>
          <w:i/>
          <w:color w:val="231F20"/>
          <w:spacing w:val="-16"/>
          <w:w w:val="105"/>
        </w:rPr>
        <w:t> </w:t>
      </w:r>
      <w:r>
        <w:rPr>
          <w:i/>
          <w:color w:val="231F20"/>
          <w:w w:val="105"/>
        </w:rPr>
        <w:t>hữu Tịnh</w:t>
      </w:r>
      <w:r>
        <w:rPr>
          <w:i/>
          <w:color w:val="231F20"/>
          <w:spacing w:val="-12"/>
          <w:w w:val="105"/>
        </w:rPr>
        <w:t> </w:t>
      </w:r>
      <w:r>
        <w:rPr>
          <w:i/>
          <w:color w:val="231F20"/>
          <w:w w:val="105"/>
        </w:rPr>
        <w:t>Độ,</w:t>
      </w:r>
      <w:r>
        <w:rPr>
          <w:i/>
          <w:color w:val="231F20"/>
          <w:spacing w:val="-12"/>
          <w:w w:val="105"/>
        </w:rPr>
        <w:t> </w:t>
      </w:r>
      <w:r>
        <w:rPr>
          <w:i/>
          <w:color w:val="231F20"/>
          <w:w w:val="105"/>
        </w:rPr>
        <w:t>do</w:t>
      </w:r>
      <w:r>
        <w:rPr>
          <w:i/>
          <w:color w:val="231F20"/>
          <w:spacing w:val="-12"/>
          <w:w w:val="105"/>
        </w:rPr>
        <w:t> </w:t>
      </w:r>
      <w:r>
        <w:rPr>
          <w:i/>
          <w:color w:val="231F20"/>
          <w:w w:val="105"/>
        </w:rPr>
        <w:t>như</w:t>
      </w:r>
      <w:r>
        <w:rPr>
          <w:i/>
          <w:color w:val="231F20"/>
          <w:spacing w:val="-12"/>
          <w:w w:val="105"/>
        </w:rPr>
        <w:t> </w:t>
      </w:r>
      <w:r>
        <w:rPr>
          <w:i/>
          <w:color w:val="231F20"/>
          <w:w w:val="105"/>
        </w:rPr>
        <w:t>đới</w:t>
      </w:r>
      <w:r>
        <w:rPr>
          <w:i/>
          <w:color w:val="231F20"/>
          <w:spacing w:val="-12"/>
          <w:w w:val="105"/>
        </w:rPr>
        <w:t> </w:t>
      </w:r>
      <w:r>
        <w:rPr>
          <w:i/>
          <w:color w:val="231F20"/>
          <w:w w:val="105"/>
        </w:rPr>
        <w:t>giác</w:t>
      </w:r>
      <w:r>
        <w:rPr>
          <w:i/>
          <w:color w:val="231F20"/>
          <w:spacing w:val="-12"/>
          <w:w w:val="105"/>
        </w:rPr>
        <w:t> </w:t>
      </w:r>
      <w:r>
        <w:rPr>
          <w:i/>
          <w:color w:val="231F20"/>
          <w:w w:val="105"/>
        </w:rPr>
        <w:t>hổ”</w:t>
      </w:r>
      <w:r>
        <w:rPr>
          <w:i/>
          <w:color w:val="231F20"/>
          <w:spacing w:val="-12"/>
          <w:w w:val="105"/>
        </w:rPr>
        <w:t> </w:t>
      </w:r>
      <w:r>
        <w:rPr>
          <w:color w:val="231F20"/>
          <w:w w:val="105"/>
        </w:rPr>
        <w:t>(Có</w:t>
      </w:r>
      <w:r>
        <w:rPr>
          <w:color w:val="231F20"/>
          <w:spacing w:val="-12"/>
          <w:w w:val="105"/>
        </w:rPr>
        <w:t> </w:t>
      </w:r>
      <w:r>
        <w:rPr>
          <w:color w:val="231F20"/>
          <w:w w:val="105"/>
        </w:rPr>
        <w:t>Thiền,</w:t>
      </w:r>
      <w:r>
        <w:rPr>
          <w:color w:val="231F20"/>
          <w:spacing w:val="-12"/>
          <w:w w:val="105"/>
        </w:rPr>
        <w:t> </w:t>
      </w:r>
      <w:r>
        <w:rPr>
          <w:color w:val="231F20"/>
          <w:w w:val="105"/>
        </w:rPr>
        <w:t>có</w:t>
      </w:r>
      <w:r>
        <w:rPr>
          <w:color w:val="231F20"/>
          <w:spacing w:val="-12"/>
          <w:w w:val="105"/>
        </w:rPr>
        <w:t> </w:t>
      </w:r>
      <w:r>
        <w:rPr>
          <w:color w:val="231F20"/>
          <w:w w:val="105"/>
        </w:rPr>
        <w:t>Tịnh</w:t>
      </w:r>
      <w:r>
        <w:rPr>
          <w:color w:val="231F20"/>
          <w:spacing w:val="-12"/>
          <w:w w:val="105"/>
        </w:rPr>
        <w:t> </w:t>
      </w:r>
      <w:r>
        <w:rPr>
          <w:color w:val="231F20"/>
          <w:w w:val="105"/>
        </w:rPr>
        <w:t>Độ,</w:t>
      </w:r>
      <w:r>
        <w:rPr>
          <w:color w:val="231F20"/>
          <w:spacing w:val="-12"/>
          <w:w w:val="105"/>
        </w:rPr>
        <w:t> </w:t>
      </w:r>
      <w:r>
        <w:rPr>
          <w:color w:val="231F20"/>
          <w:w w:val="105"/>
        </w:rPr>
        <w:t>giống như hổ mọc sừng). Câu này nhằm khuyên lơn người học thiền,</w:t>
      </w:r>
      <w:r>
        <w:rPr>
          <w:color w:val="231F20"/>
          <w:spacing w:val="-22"/>
          <w:w w:val="105"/>
        </w:rPr>
        <w:t> </w:t>
      </w:r>
      <w:r>
        <w:rPr>
          <w:color w:val="231F20"/>
          <w:w w:val="105"/>
        </w:rPr>
        <w:t>chẳng</w:t>
      </w:r>
      <w:r>
        <w:rPr>
          <w:color w:val="231F20"/>
          <w:spacing w:val="-21"/>
          <w:w w:val="105"/>
        </w:rPr>
        <w:t> </w:t>
      </w:r>
      <w:r>
        <w:rPr>
          <w:color w:val="231F20"/>
          <w:w w:val="105"/>
        </w:rPr>
        <w:t>phải</w:t>
      </w:r>
      <w:r>
        <w:rPr>
          <w:color w:val="231F20"/>
          <w:spacing w:val="-22"/>
          <w:w w:val="105"/>
        </w:rPr>
        <w:t> </w:t>
      </w:r>
      <w:r>
        <w:rPr>
          <w:color w:val="231F20"/>
          <w:w w:val="105"/>
        </w:rPr>
        <w:t>dành</w:t>
      </w:r>
      <w:r>
        <w:rPr>
          <w:color w:val="231F20"/>
          <w:spacing w:val="-21"/>
          <w:w w:val="105"/>
        </w:rPr>
        <w:t> </w:t>
      </w:r>
      <w:r>
        <w:rPr>
          <w:color w:val="231F20"/>
          <w:w w:val="105"/>
        </w:rPr>
        <w:t>cho</w:t>
      </w:r>
      <w:r>
        <w:rPr>
          <w:color w:val="231F20"/>
          <w:spacing w:val="-22"/>
          <w:w w:val="105"/>
        </w:rPr>
        <w:t> </w:t>
      </w:r>
      <w:r>
        <w:rPr>
          <w:color w:val="231F20"/>
          <w:w w:val="105"/>
        </w:rPr>
        <w:t>người</w:t>
      </w:r>
      <w:r>
        <w:rPr>
          <w:color w:val="231F20"/>
          <w:spacing w:val="-22"/>
          <w:w w:val="105"/>
        </w:rPr>
        <w:t> </w:t>
      </w:r>
      <w:r>
        <w:rPr>
          <w:color w:val="231F20"/>
          <w:w w:val="105"/>
        </w:rPr>
        <w:t>tu</w:t>
      </w:r>
      <w:r>
        <w:rPr>
          <w:color w:val="231F20"/>
          <w:spacing w:val="-22"/>
          <w:w w:val="105"/>
        </w:rPr>
        <w:t> </w:t>
      </w:r>
      <w:r>
        <w:rPr>
          <w:color w:val="231F20"/>
          <w:w w:val="105"/>
        </w:rPr>
        <w:t>Tịnh</w:t>
      </w:r>
      <w:r>
        <w:rPr>
          <w:color w:val="231F20"/>
          <w:spacing w:val="-22"/>
          <w:w w:val="105"/>
        </w:rPr>
        <w:t> </w:t>
      </w:r>
      <w:r>
        <w:rPr>
          <w:color w:val="231F20"/>
          <w:w w:val="105"/>
        </w:rPr>
        <w:t>Độ.</w:t>
      </w:r>
      <w:r>
        <w:rPr>
          <w:color w:val="231F20"/>
          <w:spacing w:val="-21"/>
          <w:w w:val="105"/>
        </w:rPr>
        <w:t> </w:t>
      </w:r>
      <w:r>
        <w:rPr>
          <w:color w:val="231F20"/>
          <w:w w:val="105"/>
        </w:rPr>
        <w:t>Tu</w:t>
      </w:r>
      <w:r>
        <w:rPr>
          <w:color w:val="231F20"/>
          <w:spacing w:val="-22"/>
          <w:w w:val="105"/>
        </w:rPr>
        <w:t> </w:t>
      </w:r>
      <w:r>
        <w:rPr>
          <w:color w:val="231F20"/>
          <w:w w:val="105"/>
        </w:rPr>
        <w:t>Tịnh</w:t>
      </w:r>
      <w:r>
        <w:rPr>
          <w:color w:val="231F20"/>
          <w:spacing w:val="-22"/>
          <w:w w:val="105"/>
        </w:rPr>
        <w:t> </w:t>
      </w:r>
      <w:r>
        <w:rPr>
          <w:color w:val="231F20"/>
          <w:w w:val="105"/>
        </w:rPr>
        <w:t>Độ</w:t>
      </w:r>
      <w:r>
        <w:rPr>
          <w:color w:val="231F20"/>
          <w:spacing w:val="-22"/>
          <w:w w:val="105"/>
        </w:rPr>
        <w:t> </w:t>
      </w:r>
      <w:r>
        <w:rPr>
          <w:color w:val="231F20"/>
          <w:w w:val="105"/>
        </w:rPr>
        <w:t>lại muốn tập thiền, quý vị sai mất rồi! Thấy tu thiền chẳng thể thành</w:t>
      </w:r>
      <w:r>
        <w:rPr>
          <w:color w:val="231F20"/>
          <w:spacing w:val="-11"/>
          <w:w w:val="105"/>
        </w:rPr>
        <w:t> </w:t>
      </w:r>
      <w:r>
        <w:rPr>
          <w:color w:val="231F20"/>
          <w:w w:val="105"/>
        </w:rPr>
        <w:t>tựu,</w:t>
      </w:r>
      <w:r>
        <w:rPr>
          <w:color w:val="231F20"/>
          <w:spacing w:val="-11"/>
          <w:w w:val="105"/>
        </w:rPr>
        <w:t> </w:t>
      </w:r>
      <w:r>
        <w:rPr>
          <w:color w:val="231F20"/>
          <w:w w:val="105"/>
        </w:rPr>
        <w:t>khuyên</w:t>
      </w:r>
      <w:r>
        <w:rPr>
          <w:color w:val="231F20"/>
          <w:spacing w:val="-10"/>
          <w:w w:val="105"/>
        </w:rPr>
        <w:t> </w:t>
      </w:r>
      <w:r>
        <w:rPr>
          <w:color w:val="231F20"/>
          <w:w w:val="105"/>
        </w:rPr>
        <w:t>họ,</w:t>
      </w:r>
      <w:r>
        <w:rPr>
          <w:color w:val="231F20"/>
          <w:spacing w:val="-11"/>
          <w:w w:val="105"/>
        </w:rPr>
        <w:t> </w:t>
      </w:r>
      <w:r>
        <w:rPr>
          <w:color w:val="231F20"/>
          <w:w w:val="105"/>
        </w:rPr>
        <w:t>họ</w:t>
      </w:r>
      <w:r>
        <w:rPr>
          <w:color w:val="231F20"/>
          <w:spacing w:val="-11"/>
          <w:w w:val="105"/>
        </w:rPr>
        <w:t> </w:t>
      </w:r>
      <w:r>
        <w:rPr>
          <w:color w:val="231F20"/>
          <w:w w:val="105"/>
        </w:rPr>
        <w:t>chẳng</w:t>
      </w:r>
      <w:r>
        <w:rPr>
          <w:color w:val="231F20"/>
          <w:spacing w:val="-10"/>
          <w:w w:val="105"/>
        </w:rPr>
        <w:t> </w:t>
      </w:r>
      <w:r>
        <w:rPr>
          <w:color w:val="231F20"/>
          <w:w w:val="105"/>
        </w:rPr>
        <w:t>tiếp</w:t>
      </w:r>
      <w:r>
        <w:rPr>
          <w:color w:val="231F20"/>
          <w:spacing w:val="-11"/>
          <w:w w:val="105"/>
        </w:rPr>
        <w:t> </w:t>
      </w:r>
      <w:r>
        <w:rPr>
          <w:color w:val="231F20"/>
          <w:w w:val="105"/>
        </w:rPr>
        <w:t>nhận,</w:t>
      </w:r>
      <w:r>
        <w:rPr>
          <w:color w:val="231F20"/>
          <w:spacing w:val="-11"/>
          <w:w w:val="105"/>
        </w:rPr>
        <w:t> </w:t>
      </w:r>
      <w:r>
        <w:rPr>
          <w:color w:val="231F20"/>
          <w:w w:val="105"/>
        </w:rPr>
        <w:t>không</w:t>
      </w:r>
      <w:r>
        <w:rPr>
          <w:color w:val="231F20"/>
          <w:spacing w:val="-11"/>
          <w:w w:val="105"/>
        </w:rPr>
        <w:t> </w:t>
      </w:r>
      <w:r>
        <w:rPr>
          <w:color w:val="231F20"/>
          <w:w w:val="105"/>
        </w:rPr>
        <w:t>chịu</w:t>
      </w:r>
      <w:r>
        <w:rPr>
          <w:color w:val="231F20"/>
          <w:spacing w:val="-11"/>
          <w:w w:val="105"/>
        </w:rPr>
        <w:t> </w:t>
      </w:r>
      <w:r>
        <w:rPr>
          <w:color w:val="231F20"/>
          <w:spacing w:val="-2"/>
          <w:w w:val="105"/>
        </w:rPr>
        <w:t>nghe.</w:t>
      </w:r>
    </w:p>
    <w:p>
      <w:pPr>
        <w:pStyle w:val="BodyText"/>
        <w:spacing w:line="297" w:lineRule="auto" w:before="145"/>
        <w:ind w:left="387" w:right="118" w:firstLine="453"/>
      </w:pPr>
      <w:r>
        <w:rPr>
          <w:color w:val="231F20"/>
          <w:w w:val="105"/>
        </w:rPr>
        <w:t>Vì</w:t>
      </w:r>
      <w:r>
        <w:rPr>
          <w:color w:val="231F20"/>
          <w:spacing w:val="-11"/>
          <w:w w:val="105"/>
        </w:rPr>
        <w:t> </w:t>
      </w:r>
      <w:r>
        <w:rPr>
          <w:color w:val="231F20"/>
          <w:w w:val="105"/>
        </w:rPr>
        <w:t>thế,</w:t>
      </w:r>
      <w:r>
        <w:rPr>
          <w:color w:val="231F20"/>
          <w:spacing w:val="-11"/>
          <w:w w:val="105"/>
        </w:rPr>
        <w:t> </w:t>
      </w:r>
      <w:r>
        <w:rPr>
          <w:color w:val="231F20"/>
          <w:w w:val="105"/>
        </w:rPr>
        <w:t>nói</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đã</w:t>
      </w:r>
      <w:r>
        <w:rPr>
          <w:color w:val="231F20"/>
          <w:spacing w:val="-11"/>
          <w:w w:val="105"/>
        </w:rPr>
        <w:t> </w:t>
      </w:r>
      <w:r>
        <w:rPr>
          <w:color w:val="231F20"/>
          <w:w w:val="105"/>
        </w:rPr>
        <w:t>có</w:t>
      </w:r>
      <w:r>
        <w:rPr>
          <w:color w:val="231F20"/>
          <w:spacing w:val="-11"/>
          <w:w w:val="105"/>
        </w:rPr>
        <w:t> </w:t>
      </w:r>
      <w:r>
        <w:rPr>
          <w:color w:val="231F20"/>
          <w:w w:val="105"/>
        </w:rPr>
        <w:t>thiền,</w:t>
      </w:r>
      <w:r>
        <w:rPr>
          <w:color w:val="231F20"/>
          <w:spacing w:val="-11"/>
          <w:w w:val="105"/>
        </w:rPr>
        <w:t> </w:t>
      </w:r>
      <w:r>
        <w:rPr>
          <w:color w:val="231F20"/>
          <w:w w:val="105"/>
        </w:rPr>
        <w:t>lại</w:t>
      </w:r>
      <w:r>
        <w:rPr>
          <w:color w:val="231F20"/>
          <w:spacing w:val="-11"/>
          <w:w w:val="105"/>
        </w:rPr>
        <w:t> </w:t>
      </w:r>
      <w:r>
        <w:rPr>
          <w:color w:val="231F20"/>
          <w:w w:val="105"/>
        </w:rPr>
        <w:t>còn</w:t>
      </w:r>
      <w:r>
        <w:rPr>
          <w:color w:val="231F20"/>
          <w:spacing w:val="-11"/>
          <w:w w:val="105"/>
        </w:rPr>
        <w:t> </w:t>
      </w:r>
      <w:r>
        <w:rPr>
          <w:color w:val="231F20"/>
          <w:w w:val="105"/>
        </w:rPr>
        <w:t>thêm</w:t>
      </w:r>
      <w:r>
        <w:rPr>
          <w:color w:val="231F20"/>
          <w:spacing w:val="-11"/>
          <w:w w:val="105"/>
        </w:rPr>
        <w:t> </w:t>
      </w:r>
      <w:r>
        <w:rPr>
          <w:color w:val="231F20"/>
          <w:w w:val="105"/>
        </w:rPr>
        <w:t>Tịnh</w:t>
      </w:r>
      <w:r>
        <w:rPr>
          <w:color w:val="231F20"/>
          <w:spacing w:val="-11"/>
          <w:w w:val="105"/>
        </w:rPr>
        <w:t> </w:t>
      </w:r>
      <w:r>
        <w:rPr>
          <w:color w:val="231F20"/>
          <w:w w:val="105"/>
        </w:rPr>
        <w:t>Độ</w:t>
      </w:r>
      <w:r>
        <w:rPr>
          <w:color w:val="231F20"/>
          <w:spacing w:val="-11"/>
          <w:w w:val="105"/>
        </w:rPr>
        <w:t> </w:t>
      </w:r>
      <w:r>
        <w:rPr>
          <w:color w:val="231F20"/>
          <w:w w:val="105"/>
        </w:rPr>
        <w:t>càng hay hơn! Phương tiện thiện xảo như vậy để dẫn dắt, tiếp dẫn kẻ ấy, mang ý nghĩa như thế đó. Vì thế, người tu Tịnh Độ, chớ nên đi theo đường vòng. Nếu học thiền là trật rồi, mật ý ở chỗ này, nhất định phải hiểu! Chẳng phải là những vị tổ sư đại đức xưa kia kiếm chuyện phiền phức, bảo quý vị</w:t>
      </w:r>
      <w:r>
        <w:rPr>
          <w:color w:val="231F20"/>
          <w:spacing w:val="-14"/>
          <w:w w:val="105"/>
        </w:rPr>
        <w:t> </w:t>
      </w:r>
      <w:r>
        <w:rPr>
          <w:color w:val="231F20"/>
          <w:w w:val="105"/>
        </w:rPr>
        <w:t>phải</w:t>
      </w:r>
      <w:r>
        <w:rPr>
          <w:color w:val="231F20"/>
          <w:spacing w:val="-14"/>
          <w:w w:val="105"/>
        </w:rPr>
        <w:t> </w:t>
      </w:r>
      <w:r>
        <w:rPr>
          <w:color w:val="231F20"/>
          <w:w w:val="105"/>
        </w:rPr>
        <w:t>học</w:t>
      </w:r>
      <w:r>
        <w:rPr>
          <w:color w:val="231F20"/>
          <w:spacing w:val="-14"/>
          <w:w w:val="105"/>
        </w:rPr>
        <w:t> </w:t>
      </w:r>
      <w:r>
        <w:rPr>
          <w:color w:val="231F20"/>
          <w:w w:val="105"/>
        </w:rPr>
        <w:t>2</w:t>
      </w:r>
      <w:r>
        <w:rPr>
          <w:color w:val="231F20"/>
          <w:spacing w:val="-14"/>
          <w:w w:val="105"/>
        </w:rPr>
        <w:t> </w:t>
      </w:r>
      <w:r>
        <w:rPr>
          <w:color w:val="231F20"/>
          <w:w w:val="105"/>
        </w:rPr>
        <w:t>pháp</w:t>
      </w:r>
      <w:r>
        <w:rPr>
          <w:color w:val="231F20"/>
          <w:spacing w:val="-14"/>
          <w:w w:val="105"/>
        </w:rPr>
        <w:t> </w:t>
      </w:r>
      <w:r>
        <w:rPr>
          <w:color w:val="231F20"/>
          <w:w w:val="105"/>
        </w:rPr>
        <w:t>môn.</w:t>
      </w:r>
      <w:r>
        <w:rPr>
          <w:color w:val="231F20"/>
          <w:spacing w:val="-14"/>
          <w:w w:val="105"/>
        </w:rPr>
        <w:t> </w:t>
      </w:r>
      <w:r>
        <w:rPr>
          <w:color w:val="231F20"/>
          <w:w w:val="105"/>
        </w:rPr>
        <w:t>Ta</w:t>
      </w:r>
      <w:r>
        <w:rPr>
          <w:color w:val="231F20"/>
          <w:spacing w:val="-14"/>
          <w:w w:val="105"/>
        </w:rPr>
        <w:t> </w:t>
      </w:r>
      <w:r>
        <w:rPr>
          <w:color w:val="231F20"/>
          <w:w w:val="105"/>
        </w:rPr>
        <w:t>thâm</w:t>
      </w:r>
      <w:r>
        <w:rPr>
          <w:color w:val="231F20"/>
          <w:spacing w:val="-16"/>
          <w:w w:val="105"/>
        </w:rPr>
        <w:t> </w:t>
      </w:r>
      <w:r>
        <w:rPr>
          <w:color w:val="231F20"/>
          <w:w w:val="105"/>
        </w:rPr>
        <w:t>nhập</w:t>
      </w:r>
      <w:r>
        <w:rPr>
          <w:color w:val="231F20"/>
          <w:spacing w:val="-14"/>
          <w:w w:val="105"/>
        </w:rPr>
        <w:t> </w:t>
      </w:r>
      <w:r>
        <w:rPr>
          <w:color w:val="231F20"/>
          <w:w w:val="105"/>
        </w:rPr>
        <w:t>một</w:t>
      </w:r>
      <w:r>
        <w:rPr>
          <w:color w:val="231F20"/>
          <w:spacing w:val="-14"/>
          <w:w w:val="105"/>
        </w:rPr>
        <w:t> </w:t>
      </w:r>
      <w:r>
        <w:rPr>
          <w:color w:val="231F20"/>
          <w:w w:val="105"/>
        </w:rPr>
        <w:t>môn,</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phải hiểu đạo lý này, phải hiểu lời ấy tổ sư dùng để nói với ai, chẳng phải</w:t>
      </w:r>
      <w:r>
        <w:rPr>
          <w:color w:val="231F20"/>
          <w:spacing w:val="1"/>
          <w:w w:val="105"/>
        </w:rPr>
        <w:t> </w:t>
      </w:r>
      <w:r>
        <w:rPr>
          <w:color w:val="231F20"/>
          <w:w w:val="105"/>
        </w:rPr>
        <w:t>là</w:t>
      </w:r>
      <w:r>
        <w:rPr>
          <w:color w:val="231F20"/>
          <w:spacing w:val="1"/>
          <w:w w:val="105"/>
        </w:rPr>
        <w:t> </w:t>
      </w:r>
      <w:r>
        <w:rPr>
          <w:color w:val="231F20"/>
          <w:w w:val="105"/>
        </w:rPr>
        <w:t>nói</w:t>
      </w:r>
      <w:r>
        <w:rPr>
          <w:color w:val="231F20"/>
          <w:spacing w:val="1"/>
          <w:w w:val="105"/>
        </w:rPr>
        <w:t> </w:t>
      </w:r>
      <w:r>
        <w:rPr>
          <w:color w:val="231F20"/>
          <w:w w:val="105"/>
        </w:rPr>
        <w:t>với</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Ngàn</w:t>
      </w:r>
      <w:r>
        <w:rPr>
          <w:color w:val="231F20"/>
          <w:spacing w:val="1"/>
          <w:w w:val="105"/>
        </w:rPr>
        <w:t> </w:t>
      </w:r>
      <w:r>
        <w:rPr>
          <w:color w:val="231F20"/>
          <w:w w:val="105"/>
        </w:rPr>
        <w:t>muôn</w:t>
      </w:r>
      <w:r>
        <w:rPr>
          <w:color w:val="231F20"/>
          <w:spacing w:val="1"/>
          <w:w w:val="105"/>
        </w:rPr>
        <w:t> </w:t>
      </w:r>
      <w:r>
        <w:rPr>
          <w:color w:val="231F20"/>
          <w:w w:val="105"/>
        </w:rPr>
        <w:t>phần</w:t>
      </w:r>
      <w:r>
        <w:rPr>
          <w:color w:val="231F20"/>
          <w:spacing w:val="1"/>
          <w:w w:val="105"/>
        </w:rPr>
        <w:t> </w:t>
      </w:r>
      <w:r>
        <w:rPr>
          <w:color w:val="231F20"/>
          <w:w w:val="105"/>
        </w:rPr>
        <w:t>đừng</w:t>
      </w:r>
      <w:r>
        <w:rPr>
          <w:color w:val="231F20"/>
          <w:spacing w:val="1"/>
          <w:w w:val="105"/>
        </w:rPr>
        <w:t> </w:t>
      </w:r>
      <w:r>
        <w:rPr>
          <w:color w:val="231F20"/>
          <w:spacing w:val="-5"/>
          <w:w w:val="105"/>
        </w:rPr>
        <w:t>nên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2"/>
      </w:pPr>
      <w:r>
        <w:rPr>
          <w:color w:val="231F20"/>
          <w:w w:val="105"/>
        </w:rPr>
        <w:t>thấy chư tổ dạy người khác thứ gì, chúng ta bèn vớ lấy để dùng, lầm rồi, chẳng thích hợp cho chúng ta. Thật sự hiểu rõ cái gọi là </w:t>
      </w:r>
      <w:r>
        <w:rPr>
          <w:i/>
          <w:color w:val="231F20"/>
          <w:w w:val="105"/>
        </w:rPr>
        <w:t>“Thiền Tịnh bất nhị”</w:t>
      </w:r>
      <w:r>
        <w:rPr>
          <w:color w:val="231F20"/>
          <w:w w:val="105"/>
        </w:rPr>
        <w:t>, khăng khăng một mực một câu Phật hiệu niệm đến cùng. Thật vậy, Phật Thích Ca Mâu Ni bảo một câu A Di Đà Phật là vô thượng thậm thâm vi diệu Thiền.</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7"/>
        </w:rPr>
      </w:pPr>
      <w:r>
        <w:rPr/>
        <w:drawing>
          <wp:anchor distT="0" distB="0" distL="0" distR="0" allowOverlap="1" layoutInCell="1" locked="0" behindDoc="0" simplePos="0" relativeHeight="86">
            <wp:simplePos x="0" y="0"/>
            <wp:positionH relativeFrom="page">
              <wp:posOffset>3007615</wp:posOffset>
            </wp:positionH>
            <wp:positionV relativeFrom="paragraph">
              <wp:posOffset>145975</wp:posOffset>
            </wp:positionV>
            <wp:extent cx="1008898" cy="1003935"/>
            <wp:effectExtent l="0" t="0" r="0" b="0"/>
            <wp:wrapTopAndBottom/>
            <wp:docPr id="109" name="image14.png"/>
            <wp:cNvGraphicFramePr>
              <a:graphicFrameLocks noChangeAspect="1"/>
            </wp:cNvGraphicFramePr>
            <a:graphic>
              <a:graphicData uri="http://schemas.openxmlformats.org/drawingml/2006/picture">
                <pic:pic>
                  <pic:nvPicPr>
                    <pic:cNvPr id="110" name="image14.png"/>
                    <pic:cNvPicPr/>
                  </pic:nvPicPr>
                  <pic:blipFill>
                    <a:blip r:embed="rId91" cstate="print"/>
                    <a:stretch>
                      <a:fillRect/>
                    </a:stretch>
                  </pic:blipFill>
                  <pic:spPr>
                    <a:xfrm>
                      <a:off x="0" y="0"/>
                      <a:ext cx="1008898" cy="1003935"/>
                    </a:xfrm>
                    <a:prstGeom prst="rect">
                      <a:avLst/>
                    </a:prstGeom>
                  </pic:spPr>
                </pic:pic>
              </a:graphicData>
            </a:graphic>
          </wp:anchor>
        </w:drawing>
      </w:r>
    </w:p>
    <w:p>
      <w:pPr>
        <w:spacing w:after="0"/>
        <w:jc w:val="left"/>
        <w:rPr>
          <w:sz w:val="17"/>
        </w:rPr>
        <w:sectPr>
          <w:pgSz w:w="11400" w:h="15370"/>
          <w:pgMar w:header="1015" w:footer="937" w:top="1220" w:bottom="1120" w:left="1200" w:right="1180"/>
        </w:sectPr>
      </w:pPr>
    </w:p>
    <w:p>
      <w:pPr>
        <w:pStyle w:val="BodyText"/>
        <w:jc w:val="left"/>
        <w:rPr>
          <w:sz w:val="20"/>
        </w:rPr>
      </w:pPr>
      <w:r>
        <w:rPr/>
        <w:drawing>
          <wp:anchor distT="0" distB="0" distL="0" distR="0" allowOverlap="1" layoutInCell="1" locked="0" behindDoc="0" simplePos="0" relativeHeight="15773696">
            <wp:simplePos x="0" y="0"/>
            <wp:positionH relativeFrom="page">
              <wp:posOffset>5784942</wp:posOffset>
            </wp:positionH>
            <wp:positionV relativeFrom="page">
              <wp:posOffset>7534491</wp:posOffset>
            </wp:positionV>
            <wp:extent cx="1343058" cy="2113508"/>
            <wp:effectExtent l="0" t="0" r="0" b="0"/>
            <wp:wrapNone/>
            <wp:docPr id="111" name="image3.png"/>
            <wp:cNvGraphicFramePr>
              <a:graphicFrameLocks noChangeAspect="1"/>
            </wp:cNvGraphicFramePr>
            <a:graphic>
              <a:graphicData uri="http://schemas.openxmlformats.org/drawingml/2006/picture">
                <pic:pic>
                  <pic:nvPicPr>
                    <pic:cNvPr id="112" name="image3.png"/>
                    <pic:cNvPicPr/>
                  </pic:nvPicPr>
                  <pic:blipFill>
                    <a:blip r:embed="rId7" cstate="print"/>
                    <a:stretch>
                      <a:fillRect/>
                    </a:stretch>
                  </pic:blipFill>
                  <pic:spPr>
                    <a:xfrm>
                      <a:off x="0" y="0"/>
                      <a:ext cx="1343058" cy="2113508"/>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87">
            <wp:simplePos x="0" y="0"/>
            <wp:positionH relativeFrom="page">
              <wp:posOffset>3256803</wp:posOffset>
            </wp:positionH>
            <wp:positionV relativeFrom="paragraph">
              <wp:posOffset>86239</wp:posOffset>
            </wp:positionV>
            <wp:extent cx="910935" cy="257746"/>
            <wp:effectExtent l="0" t="0" r="0" b="0"/>
            <wp:wrapTopAndBottom/>
            <wp:docPr id="113" name="image4.png"/>
            <wp:cNvGraphicFramePr>
              <a:graphicFrameLocks noChangeAspect="1"/>
            </wp:cNvGraphicFramePr>
            <a:graphic>
              <a:graphicData uri="http://schemas.openxmlformats.org/drawingml/2006/picture">
                <pic:pic>
                  <pic:nvPicPr>
                    <pic:cNvPr id="114" name="image4.png"/>
                    <pic:cNvPicPr/>
                  </pic:nvPicPr>
                  <pic:blipFill>
                    <a:blip r:embed="rId8"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90</w:t>
      </w:r>
    </w:p>
    <w:p>
      <w:pPr>
        <w:spacing w:after="0"/>
        <w:jc w:val="center"/>
        <w:rPr>
          <w:rFonts w:ascii="Aachen" w:hAnsi="Aachen"/>
          <w:sz w:val="28"/>
        </w:rPr>
        <w:sectPr>
          <w:headerReference w:type="default" r:id="rId92"/>
          <w:footerReference w:type="default" r:id="rId93"/>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before="235"/>
        <w:ind w:left="207" w:right="227" w:firstLine="0"/>
        <w:jc w:val="center"/>
        <w:rPr>
          <w:rFonts w:ascii="Cambria" w:hAnsi="Cambria"/>
          <w:b/>
          <w:sz w:val="28"/>
        </w:rPr>
      </w:pPr>
      <w:r>
        <w:rPr>
          <w:rFonts w:ascii="Cambria-BoldItalic" w:hAnsi="Cambria-BoldItalic"/>
          <w:b/>
          <w:i/>
          <w:sz w:val="28"/>
        </w:rPr>
        <w:t>Chuyển</w:t>
      </w:r>
      <w:r>
        <w:rPr>
          <w:rFonts w:ascii="Cambria-BoldItalic" w:hAnsi="Cambria-BoldItalic"/>
          <w:b/>
          <w:i/>
          <w:spacing w:val="-8"/>
          <w:sz w:val="28"/>
        </w:rPr>
        <w:t> </w:t>
      </w:r>
      <w:r>
        <w:rPr>
          <w:rFonts w:ascii="Cambria-BoldItalic" w:hAnsi="Cambria-BoldItalic"/>
          <w:b/>
          <w:i/>
          <w:sz w:val="28"/>
        </w:rPr>
        <w:t>ngữ:</w:t>
      </w:r>
      <w:r>
        <w:rPr>
          <w:rFonts w:ascii="Cambria-BoldItalic" w:hAnsi="Cambria-BoldItalic"/>
          <w:b/>
          <w:i/>
          <w:spacing w:val="-7"/>
          <w:sz w:val="28"/>
        </w:rPr>
        <w:t> </w:t>
      </w:r>
      <w:r>
        <w:rPr>
          <w:rFonts w:ascii="Cambria" w:hAnsi="Cambria"/>
          <w:b/>
          <w:color w:val="231F20"/>
          <w:sz w:val="28"/>
        </w:rPr>
        <w:t>Bửu</w:t>
      </w:r>
      <w:r>
        <w:rPr>
          <w:rFonts w:ascii="Cambria" w:hAnsi="Cambria"/>
          <w:b/>
          <w:color w:val="231F20"/>
          <w:spacing w:val="-8"/>
          <w:sz w:val="28"/>
        </w:rPr>
        <w:t> </w:t>
      </w:r>
      <w:r>
        <w:rPr>
          <w:rFonts w:ascii="Cambria" w:hAnsi="Cambria"/>
          <w:b/>
          <w:color w:val="231F20"/>
          <w:sz w:val="28"/>
        </w:rPr>
        <w:t>Quang</w:t>
      </w:r>
      <w:r>
        <w:rPr>
          <w:rFonts w:ascii="Cambria" w:hAnsi="Cambria"/>
          <w:b/>
          <w:color w:val="231F20"/>
          <w:spacing w:val="-8"/>
          <w:sz w:val="28"/>
        </w:rPr>
        <w:t> </w:t>
      </w:r>
      <w:r>
        <w:rPr>
          <w:rFonts w:ascii="Cambria" w:hAnsi="Cambria"/>
          <w:b/>
          <w:color w:val="231F20"/>
          <w:sz w:val="28"/>
        </w:rPr>
        <w:t>Tự</w:t>
      </w:r>
      <w:r>
        <w:rPr>
          <w:rFonts w:ascii="Cambria" w:hAnsi="Cambria"/>
          <w:b/>
          <w:color w:val="231F20"/>
          <w:spacing w:val="-8"/>
          <w:sz w:val="28"/>
        </w:rPr>
        <w:t> </w:t>
      </w:r>
      <w:r>
        <w:rPr>
          <w:rFonts w:ascii="Cambria" w:hAnsi="Cambria"/>
          <w:b/>
          <w:color w:val="231F20"/>
          <w:sz w:val="28"/>
        </w:rPr>
        <w:t>đệ</w:t>
      </w:r>
      <w:r>
        <w:rPr>
          <w:rFonts w:ascii="Cambria" w:hAnsi="Cambria"/>
          <w:b/>
          <w:color w:val="231F20"/>
          <w:spacing w:val="-8"/>
          <w:sz w:val="28"/>
        </w:rPr>
        <w:t> </w:t>
      </w:r>
      <w:r>
        <w:rPr>
          <w:rFonts w:ascii="Cambria" w:hAnsi="Cambria"/>
          <w:b/>
          <w:color w:val="231F20"/>
          <w:sz w:val="28"/>
        </w:rPr>
        <w:t>tử</w:t>
      </w:r>
      <w:r>
        <w:rPr>
          <w:rFonts w:ascii="Cambria" w:hAnsi="Cambria"/>
          <w:b/>
          <w:color w:val="231F20"/>
          <w:spacing w:val="-8"/>
          <w:sz w:val="28"/>
        </w:rPr>
        <w:t> </w:t>
      </w:r>
      <w:r>
        <w:rPr>
          <w:rFonts w:ascii="Cambria" w:hAnsi="Cambria"/>
          <w:b/>
          <w:color w:val="231F20"/>
          <w:sz w:val="28"/>
        </w:rPr>
        <w:t>Như</w:t>
      </w:r>
      <w:r>
        <w:rPr>
          <w:rFonts w:ascii="Cambria" w:hAnsi="Cambria"/>
          <w:b/>
          <w:color w:val="231F20"/>
          <w:spacing w:val="-8"/>
          <w:sz w:val="28"/>
        </w:rPr>
        <w:t> </w:t>
      </w:r>
      <w:r>
        <w:rPr>
          <w:rFonts w:ascii="Cambria" w:hAnsi="Cambria"/>
          <w:b/>
          <w:color w:val="231F20"/>
          <w:spacing w:val="-5"/>
          <w:sz w:val="28"/>
        </w:rPr>
        <w:t>Hòa</w:t>
      </w:r>
    </w:p>
    <w:p>
      <w:pPr>
        <w:spacing w:before="32"/>
        <w:ind w:left="210" w:right="227" w:firstLine="0"/>
        <w:jc w:val="center"/>
        <w:rPr>
          <w:rFonts w:ascii="Cambria" w:hAnsi="Cambria"/>
          <w:b/>
          <w:sz w:val="28"/>
        </w:rPr>
      </w:pPr>
      <w:r>
        <w:rPr>
          <w:rFonts w:ascii="Cambria-BoldItalic" w:hAnsi="Cambria-BoldItalic"/>
          <w:b/>
          <w:i/>
          <w:w w:val="95"/>
          <w:sz w:val="28"/>
        </w:rPr>
        <w:t>Giảo</w:t>
      </w:r>
      <w:r>
        <w:rPr>
          <w:rFonts w:ascii="Cambria-BoldItalic" w:hAnsi="Cambria-BoldItalic"/>
          <w:b/>
          <w:i/>
          <w:spacing w:val="5"/>
          <w:sz w:val="28"/>
        </w:rPr>
        <w:t> </w:t>
      </w:r>
      <w:r>
        <w:rPr>
          <w:rFonts w:ascii="Cambria-BoldItalic" w:hAnsi="Cambria-BoldItalic"/>
          <w:b/>
          <w:i/>
          <w:w w:val="95"/>
          <w:sz w:val="28"/>
        </w:rPr>
        <w:t>duyệt:</w:t>
      </w:r>
      <w:r>
        <w:rPr>
          <w:rFonts w:ascii="Cambria-BoldItalic" w:hAnsi="Cambria-BoldItalic"/>
          <w:b/>
          <w:i/>
          <w:spacing w:val="-6"/>
          <w:w w:val="95"/>
          <w:sz w:val="28"/>
        </w:rPr>
        <w:t> </w:t>
      </w:r>
      <w:r>
        <w:rPr>
          <w:rFonts w:ascii="Cambria" w:hAnsi="Cambria"/>
          <w:b/>
          <w:color w:val="231F20"/>
          <w:w w:val="95"/>
          <w:sz w:val="28"/>
        </w:rPr>
        <w:t>Huệ</w:t>
      </w:r>
      <w:r>
        <w:rPr>
          <w:rFonts w:ascii="Cambria" w:hAnsi="Cambria"/>
          <w:b/>
          <w:color w:val="231F20"/>
          <w:spacing w:val="7"/>
          <w:sz w:val="28"/>
        </w:rPr>
        <w:t> </w:t>
      </w:r>
      <w:r>
        <w:rPr>
          <w:rFonts w:ascii="Cambria" w:hAnsi="Cambria"/>
          <w:b/>
          <w:color w:val="231F20"/>
          <w:w w:val="95"/>
          <w:sz w:val="28"/>
        </w:rPr>
        <w:t>Trang</w:t>
      </w:r>
      <w:r>
        <w:rPr>
          <w:rFonts w:ascii="Cambria" w:hAnsi="Cambria"/>
          <w:b/>
          <w:color w:val="231F20"/>
          <w:spacing w:val="5"/>
          <w:sz w:val="28"/>
        </w:rPr>
        <w:t> </w:t>
      </w:r>
      <w:r>
        <w:rPr>
          <w:rFonts w:ascii="Cambria" w:hAnsi="Cambria"/>
          <w:b/>
          <w:color w:val="231F20"/>
          <w:w w:val="95"/>
          <w:sz w:val="28"/>
        </w:rPr>
        <w:t>và</w:t>
      </w:r>
      <w:r>
        <w:rPr>
          <w:rFonts w:ascii="Cambria" w:hAnsi="Cambria"/>
          <w:b/>
          <w:color w:val="231F20"/>
          <w:spacing w:val="6"/>
          <w:sz w:val="28"/>
        </w:rPr>
        <w:t> </w:t>
      </w:r>
      <w:r>
        <w:rPr>
          <w:rFonts w:ascii="Cambria" w:hAnsi="Cambria"/>
          <w:b/>
          <w:color w:val="231F20"/>
          <w:w w:val="95"/>
          <w:sz w:val="28"/>
        </w:rPr>
        <w:t>Đức</w:t>
      </w:r>
      <w:r>
        <w:rPr>
          <w:rFonts w:ascii="Cambria" w:hAnsi="Cambria"/>
          <w:b/>
          <w:color w:val="231F20"/>
          <w:spacing w:val="7"/>
          <w:sz w:val="28"/>
        </w:rPr>
        <w:t> </w:t>
      </w:r>
      <w:r>
        <w:rPr>
          <w:rFonts w:ascii="Cambria" w:hAnsi="Cambria"/>
          <w:b/>
          <w:color w:val="231F20"/>
          <w:spacing w:val="-2"/>
          <w:w w:val="95"/>
          <w:sz w:val="28"/>
        </w:rPr>
        <w:t>Phong</w:t>
      </w:r>
    </w:p>
    <w:p>
      <w:pPr>
        <w:pStyle w:val="BodyText"/>
        <w:jc w:val="left"/>
        <w:rPr>
          <w:rFonts w:ascii="Cambria"/>
          <w:b/>
          <w:sz w:val="20"/>
        </w:rPr>
      </w:pPr>
    </w:p>
    <w:p>
      <w:pPr>
        <w:pStyle w:val="BodyText"/>
        <w:spacing w:before="10"/>
        <w:jc w:val="left"/>
        <w:rPr>
          <w:rFonts w:ascii="Cambria"/>
          <w:b/>
          <w:sz w:val="29"/>
        </w:rPr>
      </w:pPr>
      <w:r>
        <w:rPr/>
        <w:drawing>
          <wp:anchor distT="0" distB="0" distL="0" distR="0" allowOverlap="1" layoutInCell="1" locked="0" behindDoc="0" simplePos="0" relativeHeight="89">
            <wp:simplePos x="0" y="0"/>
            <wp:positionH relativeFrom="page">
              <wp:posOffset>2830839</wp:posOffset>
            </wp:positionH>
            <wp:positionV relativeFrom="paragraph">
              <wp:posOffset>237904</wp:posOffset>
            </wp:positionV>
            <wp:extent cx="1528289" cy="1107281"/>
            <wp:effectExtent l="0" t="0" r="0" b="0"/>
            <wp:wrapTopAndBottom/>
            <wp:docPr id="115" name="image5.png"/>
            <wp:cNvGraphicFramePr>
              <a:graphicFrameLocks noChangeAspect="1"/>
            </wp:cNvGraphicFramePr>
            <a:graphic>
              <a:graphicData uri="http://schemas.openxmlformats.org/drawingml/2006/picture">
                <pic:pic>
                  <pic:nvPicPr>
                    <pic:cNvPr id="116" name="image5.png"/>
                    <pic:cNvPicPr/>
                  </pic:nvPicPr>
                  <pic:blipFill>
                    <a:blip r:embed="rId9" cstate="print"/>
                    <a:stretch>
                      <a:fillRect/>
                    </a:stretch>
                  </pic:blipFill>
                  <pic:spPr>
                    <a:xfrm>
                      <a:off x="0" y="0"/>
                      <a:ext cx="1528289" cy="1107281"/>
                    </a:xfrm>
                    <a:prstGeom prst="rect">
                      <a:avLst/>
                    </a:prstGeom>
                  </pic:spPr>
                </pic:pic>
              </a:graphicData>
            </a:graphic>
          </wp:anchor>
        </w:drawing>
      </w:r>
    </w:p>
    <w:p>
      <w:pPr>
        <w:spacing w:after="0"/>
        <w:jc w:val="left"/>
        <w:rPr>
          <w:rFonts w:ascii="Cambria"/>
          <w:sz w:val="29"/>
        </w:rPr>
        <w:sectPr>
          <w:headerReference w:type="even" r:id="rId94"/>
          <w:footerReference w:type="even" r:id="rId95"/>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19" w:firstLine="0"/>
        <w:jc w:val="both"/>
        <w:rPr>
          <w:i/>
          <w:sz w:val="34"/>
        </w:rPr>
      </w:pPr>
      <w:r>
        <w:rPr/>
        <w:pict>
          <v:shape style="position:absolute;margin-left:96.874802pt;margin-top:-15.413005pt;width:50.1pt;height:104.4pt;mso-position-horizontal-relative:page;mso-position-vertical-relative:paragraph;z-index:-17821184" type="#_x0000_t202" id="docshape101"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i/>
          <w:color w:val="231F20"/>
          <w:sz w:val="34"/>
        </w:rPr>
        <w:t>Đại Thừa Vô Lượng Thọ Kinh Giải</w:t>
      </w:r>
      <w:r>
        <w:rPr>
          <w:color w:val="231F20"/>
          <w:sz w:val="34"/>
        </w:rPr>
        <w:t>, trang 101, dòng </w:t>
      </w:r>
      <w:r>
        <w:rPr>
          <w:color w:val="231F20"/>
          <w:w w:val="105"/>
          <w:sz w:val="34"/>
        </w:rPr>
        <w:t>thứ</w:t>
      </w:r>
      <w:r>
        <w:rPr>
          <w:color w:val="231F20"/>
          <w:spacing w:val="-10"/>
          <w:w w:val="105"/>
          <w:sz w:val="34"/>
        </w:rPr>
        <w:t> </w:t>
      </w:r>
      <w:r>
        <w:rPr>
          <w:color w:val="231F20"/>
          <w:w w:val="105"/>
          <w:sz w:val="34"/>
        </w:rPr>
        <w:t>5,</w:t>
      </w:r>
      <w:r>
        <w:rPr>
          <w:color w:val="231F20"/>
          <w:spacing w:val="-9"/>
          <w:w w:val="105"/>
          <w:sz w:val="34"/>
        </w:rPr>
        <w:t> </w:t>
      </w:r>
      <w:r>
        <w:rPr>
          <w:color w:val="231F20"/>
          <w:w w:val="105"/>
          <w:sz w:val="34"/>
        </w:rPr>
        <w:t>đọc</w:t>
      </w:r>
      <w:r>
        <w:rPr>
          <w:color w:val="231F20"/>
          <w:spacing w:val="-9"/>
          <w:w w:val="105"/>
          <w:sz w:val="34"/>
        </w:rPr>
        <w:t> </w:t>
      </w:r>
      <w:r>
        <w:rPr>
          <w:color w:val="231F20"/>
          <w:w w:val="105"/>
          <w:sz w:val="34"/>
        </w:rPr>
        <w:t>từ</w:t>
      </w:r>
      <w:r>
        <w:rPr>
          <w:color w:val="231F20"/>
          <w:spacing w:val="-9"/>
          <w:w w:val="105"/>
          <w:sz w:val="34"/>
        </w:rPr>
        <w:t> </w:t>
      </w:r>
      <w:r>
        <w:rPr>
          <w:color w:val="231F20"/>
          <w:w w:val="105"/>
          <w:sz w:val="34"/>
        </w:rPr>
        <w:t>dưới</w:t>
      </w:r>
      <w:r>
        <w:rPr>
          <w:color w:val="231F20"/>
          <w:spacing w:val="-9"/>
          <w:w w:val="105"/>
          <w:sz w:val="34"/>
        </w:rPr>
        <w:t> </w:t>
      </w:r>
      <w:r>
        <w:rPr>
          <w:color w:val="231F20"/>
          <w:w w:val="105"/>
          <w:sz w:val="34"/>
        </w:rPr>
        <w:t>lên,</w:t>
      </w:r>
      <w:r>
        <w:rPr>
          <w:color w:val="231F20"/>
          <w:spacing w:val="-9"/>
          <w:w w:val="105"/>
          <w:sz w:val="34"/>
        </w:rPr>
        <w:t> </w:t>
      </w:r>
      <w:r>
        <w:rPr>
          <w:color w:val="231F20"/>
          <w:w w:val="105"/>
          <w:sz w:val="34"/>
        </w:rPr>
        <w:t>xem</w:t>
      </w:r>
      <w:r>
        <w:rPr>
          <w:color w:val="231F20"/>
          <w:spacing w:val="-9"/>
          <w:w w:val="105"/>
          <w:sz w:val="34"/>
        </w:rPr>
        <w:t> </w:t>
      </w:r>
      <w:r>
        <w:rPr>
          <w:color w:val="231F20"/>
          <w:w w:val="105"/>
          <w:sz w:val="34"/>
        </w:rPr>
        <w:t>từ</w:t>
      </w:r>
      <w:r>
        <w:rPr>
          <w:color w:val="231F20"/>
          <w:spacing w:val="-9"/>
          <w:w w:val="105"/>
          <w:sz w:val="34"/>
        </w:rPr>
        <w:t> </w:t>
      </w:r>
      <w:r>
        <w:rPr>
          <w:color w:val="231F20"/>
          <w:w w:val="105"/>
          <w:sz w:val="34"/>
        </w:rPr>
        <w:t>câu</w:t>
      </w:r>
      <w:r>
        <w:rPr>
          <w:color w:val="231F20"/>
          <w:spacing w:val="-8"/>
          <w:w w:val="105"/>
          <w:sz w:val="34"/>
        </w:rPr>
        <w:t> </w:t>
      </w:r>
      <w:r>
        <w:rPr>
          <w:i/>
          <w:color w:val="231F20"/>
          <w:w w:val="105"/>
          <w:sz w:val="34"/>
        </w:rPr>
        <w:t>“Tôn</w:t>
      </w:r>
      <w:r>
        <w:rPr>
          <w:i/>
          <w:color w:val="231F20"/>
          <w:spacing w:val="-9"/>
          <w:w w:val="105"/>
          <w:sz w:val="34"/>
        </w:rPr>
        <w:t> </w:t>
      </w:r>
      <w:r>
        <w:rPr>
          <w:i/>
          <w:color w:val="231F20"/>
          <w:w w:val="105"/>
          <w:sz w:val="34"/>
        </w:rPr>
        <w:t>giả</w:t>
      </w:r>
      <w:r>
        <w:rPr>
          <w:i/>
          <w:color w:val="231F20"/>
          <w:spacing w:val="-9"/>
          <w:w w:val="105"/>
          <w:sz w:val="34"/>
        </w:rPr>
        <w:t> </w:t>
      </w:r>
      <w:r>
        <w:rPr>
          <w:i/>
          <w:color w:val="231F20"/>
          <w:w w:val="105"/>
          <w:sz w:val="34"/>
        </w:rPr>
        <w:t>A</w:t>
      </w:r>
      <w:r>
        <w:rPr>
          <w:i/>
          <w:color w:val="231F20"/>
          <w:spacing w:val="-9"/>
          <w:w w:val="105"/>
          <w:sz w:val="34"/>
        </w:rPr>
        <w:t> </w:t>
      </w:r>
      <w:r>
        <w:rPr>
          <w:i/>
          <w:color w:val="231F20"/>
          <w:spacing w:val="-5"/>
          <w:w w:val="105"/>
          <w:sz w:val="34"/>
        </w:rPr>
        <w:t>Nan</w:t>
      </w:r>
    </w:p>
    <w:p>
      <w:pPr>
        <w:spacing w:before="3"/>
        <w:ind w:left="387" w:right="0" w:firstLine="0"/>
        <w:jc w:val="both"/>
        <w:rPr>
          <w:sz w:val="34"/>
        </w:rPr>
      </w:pPr>
      <w:r>
        <w:rPr>
          <w:i/>
          <w:color w:val="231F20"/>
          <w:sz w:val="34"/>
        </w:rPr>
        <w:t>đẳng”</w:t>
      </w:r>
      <w:r>
        <w:rPr>
          <w:i/>
          <w:color w:val="231F20"/>
          <w:spacing w:val="-16"/>
          <w:sz w:val="34"/>
        </w:rPr>
        <w:t> </w:t>
      </w:r>
      <w:r>
        <w:rPr>
          <w:color w:val="231F20"/>
          <w:sz w:val="34"/>
        </w:rPr>
        <w:t>(Tôn</w:t>
      </w:r>
      <w:r>
        <w:rPr>
          <w:color w:val="231F20"/>
          <w:spacing w:val="-15"/>
          <w:sz w:val="34"/>
        </w:rPr>
        <w:t> </w:t>
      </w:r>
      <w:r>
        <w:rPr>
          <w:color w:val="231F20"/>
          <w:sz w:val="34"/>
        </w:rPr>
        <w:t>giả</w:t>
      </w:r>
      <w:r>
        <w:rPr>
          <w:color w:val="231F20"/>
          <w:spacing w:val="-16"/>
          <w:sz w:val="34"/>
        </w:rPr>
        <w:t> </w:t>
      </w:r>
      <w:r>
        <w:rPr>
          <w:color w:val="231F20"/>
          <w:sz w:val="34"/>
        </w:rPr>
        <w:t>A</w:t>
      </w:r>
      <w:r>
        <w:rPr>
          <w:color w:val="231F20"/>
          <w:spacing w:val="-15"/>
          <w:sz w:val="34"/>
        </w:rPr>
        <w:t> </w:t>
      </w:r>
      <w:r>
        <w:rPr>
          <w:color w:val="231F20"/>
          <w:sz w:val="34"/>
        </w:rPr>
        <w:t>Nan</w:t>
      </w:r>
      <w:r>
        <w:rPr>
          <w:color w:val="231F20"/>
          <w:spacing w:val="-14"/>
          <w:sz w:val="34"/>
        </w:rPr>
        <w:t> </w:t>
      </w:r>
      <w:r>
        <w:rPr>
          <w:color w:val="231F20"/>
          <w:spacing w:val="-2"/>
          <w:sz w:val="34"/>
        </w:rPr>
        <w:t>v.v...):</w:t>
      </w:r>
    </w:p>
    <w:p>
      <w:pPr>
        <w:spacing w:line="297" w:lineRule="auto" w:before="236"/>
        <w:ind w:left="387" w:right="117" w:firstLine="453"/>
        <w:jc w:val="both"/>
        <w:rPr>
          <w:sz w:val="34"/>
        </w:rPr>
      </w:pPr>
      <w:r>
        <w:rPr>
          <w:i/>
          <w:color w:val="231F20"/>
          <w:w w:val="105"/>
          <w:sz w:val="34"/>
        </w:rPr>
        <w:t>“Tôn giả A Nan đẳng, Đường, Tống dịch tác A Nan Đà, lược</w:t>
      </w:r>
      <w:r>
        <w:rPr>
          <w:i/>
          <w:color w:val="231F20"/>
          <w:spacing w:val="-17"/>
          <w:w w:val="105"/>
          <w:sz w:val="34"/>
        </w:rPr>
        <w:t> </w:t>
      </w:r>
      <w:r>
        <w:rPr>
          <w:i/>
          <w:color w:val="231F20"/>
          <w:w w:val="105"/>
          <w:sz w:val="34"/>
        </w:rPr>
        <w:t>xưng</w:t>
      </w:r>
      <w:r>
        <w:rPr>
          <w:i/>
          <w:color w:val="231F20"/>
          <w:spacing w:val="-17"/>
          <w:w w:val="105"/>
          <w:sz w:val="34"/>
        </w:rPr>
        <w:t> </w:t>
      </w:r>
      <w:r>
        <w:rPr>
          <w:i/>
          <w:color w:val="231F20"/>
          <w:w w:val="105"/>
          <w:sz w:val="34"/>
        </w:rPr>
        <w:t>A</w:t>
      </w:r>
      <w:r>
        <w:rPr>
          <w:i/>
          <w:color w:val="231F20"/>
          <w:spacing w:val="-17"/>
          <w:w w:val="105"/>
          <w:sz w:val="34"/>
        </w:rPr>
        <w:t> </w:t>
      </w:r>
      <w:r>
        <w:rPr>
          <w:i/>
          <w:color w:val="231F20"/>
          <w:w w:val="105"/>
          <w:sz w:val="34"/>
        </w:rPr>
        <w:t>Nan,</w:t>
      </w:r>
      <w:r>
        <w:rPr>
          <w:i/>
          <w:color w:val="231F20"/>
          <w:spacing w:val="-17"/>
          <w:w w:val="105"/>
          <w:sz w:val="34"/>
        </w:rPr>
        <w:t> </w:t>
      </w:r>
      <w:r>
        <w:rPr>
          <w:i/>
          <w:color w:val="231F20"/>
          <w:w w:val="105"/>
          <w:sz w:val="34"/>
        </w:rPr>
        <w:t>dịch</w:t>
      </w:r>
      <w:r>
        <w:rPr>
          <w:i/>
          <w:color w:val="231F20"/>
          <w:spacing w:val="-17"/>
          <w:w w:val="105"/>
          <w:sz w:val="34"/>
        </w:rPr>
        <w:t> </w:t>
      </w:r>
      <w:r>
        <w:rPr>
          <w:i/>
          <w:color w:val="231F20"/>
          <w:w w:val="105"/>
          <w:sz w:val="34"/>
        </w:rPr>
        <w:t>viết</w:t>
      </w:r>
      <w:r>
        <w:rPr>
          <w:i/>
          <w:color w:val="231F20"/>
          <w:spacing w:val="-17"/>
          <w:w w:val="105"/>
          <w:sz w:val="34"/>
        </w:rPr>
        <w:t> </w:t>
      </w:r>
      <w:r>
        <w:rPr>
          <w:i/>
          <w:color w:val="231F20"/>
          <w:w w:val="105"/>
          <w:sz w:val="34"/>
        </w:rPr>
        <w:t>Khánh</w:t>
      </w:r>
      <w:r>
        <w:rPr>
          <w:i/>
          <w:color w:val="231F20"/>
          <w:spacing w:val="-17"/>
          <w:w w:val="105"/>
          <w:sz w:val="34"/>
        </w:rPr>
        <w:t> </w:t>
      </w:r>
      <w:r>
        <w:rPr>
          <w:i/>
          <w:color w:val="231F20"/>
          <w:w w:val="105"/>
          <w:sz w:val="34"/>
        </w:rPr>
        <w:t>Hỷ,</w:t>
      </w:r>
      <w:r>
        <w:rPr>
          <w:i/>
          <w:color w:val="231F20"/>
          <w:spacing w:val="-17"/>
          <w:w w:val="105"/>
          <w:sz w:val="34"/>
        </w:rPr>
        <w:t> </w:t>
      </w:r>
      <w:r>
        <w:rPr>
          <w:i/>
          <w:color w:val="231F20"/>
          <w:w w:val="105"/>
          <w:sz w:val="34"/>
        </w:rPr>
        <w:t>Hoan</w:t>
      </w:r>
      <w:r>
        <w:rPr>
          <w:i/>
          <w:color w:val="231F20"/>
          <w:spacing w:val="-17"/>
          <w:w w:val="105"/>
          <w:sz w:val="34"/>
        </w:rPr>
        <w:t> </w:t>
      </w:r>
      <w:r>
        <w:rPr>
          <w:i/>
          <w:color w:val="231F20"/>
          <w:w w:val="105"/>
          <w:sz w:val="34"/>
        </w:rPr>
        <w:t>Hỷ,</w:t>
      </w:r>
      <w:r>
        <w:rPr>
          <w:i/>
          <w:color w:val="231F20"/>
          <w:spacing w:val="-17"/>
          <w:w w:val="105"/>
          <w:sz w:val="34"/>
        </w:rPr>
        <w:t> </w:t>
      </w:r>
      <w:r>
        <w:rPr>
          <w:i/>
          <w:color w:val="231F20"/>
          <w:w w:val="105"/>
          <w:sz w:val="34"/>
        </w:rPr>
        <w:t>hựu</w:t>
      </w:r>
      <w:r>
        <w:rPr>
          <w:i/>
          <w:color w:val="231F20"/>
          <w:spacing w:val="-17"/>
          <w:w w:val="105"/>
          <w:sz w:val="34"/>
        </w:rPr>
        <w:t> </w:t>
      </w:r>
      <w:r>
        <w:rPr>
          <w:i/>
          <w:color w:val="231F20"/>
          <w:w w:val="105"/>
          <w:sz w:val="34"/>
        </w:rPr>
        <w:t>vân</w:t>
      </w:r>
      <w:r>
        <w:rPr>
          <w:i/>
          <w:color w:val="231F20"/>
          <w:spacing w:val="-17"/>
          <w:w w:val="105"/>
          <w:sz w:val="34"/>
        </w:rPr>
        <w:t> </w:t>
      </w:r>
      <w:r>
        <w:rPr>
          <w:i/>
          <w:color w:val="231F20"/>
          <w:w w:val="105"/>
          <w:sz w:val="34"/>
        </w:rPr>
        <w:t>Vô Nhiễm,</w:t>
      </w:r>
      <w:r>
        <w:rPr>
          <w:i/>
          <w:color w:val="231F20"/>
          <w:spacing w:val="-6"/>
          <w:w w:val="105"/>
          <w:sz w:val="34"/>
        </w:rPr>
        <w:t> </w:t>
      </w:r>
      <w:r>
        <w:rPr>
          <w:i/>
          <w:color w:val="231F20"/>
          <w:w w:val="105"/>
          <w:sz w:val="34"/>
        </w:rPr>
        <w:t>nãi</w:t>
      </w:r>
      <w:r>
        <w:rPr>
          <w:i/>
          <w:color w:val="231F20"/>
          <w:spacing w:val="-6"/>
          <w:w w:val="105"/>
          <w:sz w:val="34"/>
        </w:rPr>
        <w:t> </w:t>
      </w:r>
      <w:r>
        <w:rPr>
          <w:i/>
          <w:color w:val="231F20"/>
          <w:w w:val="105"/>
          <w:sz w:val="34"/>
        </w:rPr>
        <w:t>Bạch</w:t>
      </w:r>
      <w:r>
        <w:rPr>
          <w:i/>
          <w:color w:val="231F20"/>
          <w:spacing w:val="-6"/>
          <w:w w:val="105"/>
          <w:sz w:val="34"/>
        </w:rPr>
        <w:t> </w:t>
      </w:r>
      <w:r>
        <w:rPr>
          <w:i/>
          <w:color w:val="231F20"/>
          <w:w w:val="105"/>
          <w:sz w:val="34"/>
        </w:rPr>
        <w:t>Phạn</w:t>
      </w:r>
      <w:r>
        <w:rPr>
          <w:i/>
          <w:color w:val="231F20"/>
          <w:spacing w:val="-6"/>
          <w:w w:val="105"/>
          <w:sz w:val="34"/>
        </w:rPr>
        <w:t> </w:t>
      </w:r>
      <w:r>
        <w:rPr>
          <w:i/>
          <w:color w:val="231F20"/>
          <w:w w:val="105"/>
          <w:sz w:val="34"/>
        </w:rPr>
        <w:t>Vương</w:t>
      </w:r>
      <w:r>
        <w:rPr>
          <w:i/>
          <w:color w:val="231F20"/>
          <w:spacing w:val="-6"/>
          <w:w w:val="105"/>
          <w:sz w:val="34"/>
        </w:rPr>
        <w:t> </w:t>
      </w:r>
      <w:r>
        <w:rPr>
          <w:i/>
          <w:color w:val="231F20"/>
          <w:w w:val="105"/>
          <w:sz w:val="34"/>
        </w:rPr>
        <w:t>chi</w:t>
      </w:r>
      <w:r>
        <w:rPr>
          <w:i/>
          <w:color w:val="231F20"/>
          <w:spacing w:val="-6"/>
          <w:w w:val="105"/>
          <w:sz w:val="34"/>
        </w:rPr>
        <w:t> </w:t>
      </w:r>
      <w:r>
        <w:rPr>
          <w:i/>
          <w:color w:val="231F20"/>
          <w:w w:val="105"/>
          <w:sz w:val="34"/>
        </w:rPr>
        <w:t>tử,</w:t>
      </w:r>
      <w:r>
        <w:rPr>
          <w:i/>
          <w:color w:val="231F20"/>
          <w:spacing w:val="-6"/>
          <w:w w:val="105"/>
          <w:sz w:val="34"/>
        </w:rPr>
        <w:t> </w:t>
      </w:r>
      <w:r>
        <w:rPr>
          <w:i/>
          <w:color w:val="231F20"/>
          <w:w w:val="105"/>
          <w:sz w:val="34"/>
        </w:rPr>
        <w:t>Phật</w:t>
      </w:r>
      <w:r>
        <w:rPr>
          <w:i/>
          <w:color w:val="231F20"/>
          <w:spacing w:val="-6"/>
          <w:w w:val="105"/>
          <w:sz w:val="34"/>
        </w:rPr>
        <w:t> </w:t>
      </w:r>
      <w:r>
        <w:rPr>
          <w:i/>
          <w:color w:val="231F20"/>
          <w:w w:val="105"/>
          <w:sz w:val="34"/>
        </w:rPr>
        <w:t>chi</w:t>
      </w:r>
      <w:r>
        <w:rPr>
          <w:i/>
          <w:color w:val="231F20"/>
          <w:spacing w:val="-6"/>
          <w:w w:val="105"/>
          <w:sz w:val="34"/>
        </w:rPr>
        <w:t> </w:t>
      </w:r>
      <w:r>
        <w:rPr>
          <w:i/>
          <w:color w:val="231F20"/>
          <w:w w:val="105"/>
          <w:sz w:val="34"/>
        </w:rPr>
        <w:t>đường</w:t>
      </w:r>
      <w:r>
        <w:rPr>
          <w:i/>
          <w:color w:val="231F20"/>
          <w:spacing w:val="-6"/>
          <w:w w:val="105"/>
          <w:sz w:val="34"/>
        </w:rPr>
        <w:t> </w:t>
      </w:r>
      <w:r>
        <w:rPr>
          <w:i/>
          <w:color w:val="231F20"/>
          <w:w w:val="105"/>
          <w:sz w:val="34"/>
        </w:rPr>
        <w:t>đệ</w:t>
      </w:r>
      <w:r>
        <w:rPr>
          <w:i/>
          <w:color w:val="231F20"/>
          <w:spacing w:val="-6"/>
          <w:w w:val="105"/>
          <w:sz w:val="34"/>
        </w:rPr>
        <w:t> </w:t>
      </w:r>
      <w:r>
        <w:rPr>
          <w:i/>
          <w:color w:val="231F20"/>
          <w:w w:val="105"/>
          <w:sz w:val="34"/>
        </w:rPr>
        <w:t>dã. </w:t>
      </w:r>
      <w:r>
        <w:rPr>
          <w:i/>
          <w:color w:val="231F20"/>
          <w:sz w:val="34"/>
        </w:rPr>
        <w:t>Sinh ư Phật thành đạo nhật, Tịnh Phạn Vương ký văn Thái Tử </w:t>
      </w:r>
      <w:r>
        <w:rPr>
          <w:i/>
          <w:color w:val="231F20"/>
          <w:w w:val="105"/>
          <w:sz w:val="34"/>
        </w:rPr>
        <w:t>thành</w:t>
      </w:r>
      <w:r>
        <w:rPr>
          <w:i/>
          <w:color w:val="231F20"/>
          <w:spacing w:val="-1"/>
          <w:w w:val="105"/>
          <w:sz w:val="34"/>
        </w:rPr>
        <w:t> </w:t>
      </w:r>
      <w:r>
        <w:rPr>
          <w:i/>
          <w:color w:val="231F20"/>
          <w:w w:val="105"/>
          <w:sz w:val="34"/>
        </w:rPr>
        <w:t>Phật,</w:t>
      </w:r>
      <w:r>
        <w:rPr>
          <w:i/>
          <w:color w:val="231F20"/>
          <w:spacing w:val="-2"/>
          <w:w w:val="105"/>
          <w:sz w:val="34"/>
        </w:rPr>
        <w:t> </w:t>
      </w:r>
      <w:r>
        <w:rPr>
          <w:i/>
          <w:color w:val="231F20"/>
          <w:w w:val="105"/>
          <w:sz w:val="34"/>
        </w:rPr>
        <w:t>hựu</w:t>
      </w:r>
      <w:r>
        <w:rPr>
          <w:i/>
          <w:color w:val="231F20"/>
          <w:spacing w:val="-2"/>
          <w:w w:val="105"/>
          <w:sz w:val="34"/>
        </w:rPr>
        <w:t> </w:t>
      </w:r>
      <w:r>
        <w:rPr>
          <w:i/>
          <w:color w:val="231F20"/>
          <w:w w:val="105"/>
          <w:sz w:val="34"/>
        </w:rPr>
        <w:t>văn</w:t>
      </w:r>
      <w:r>
        <w:rPr>
          <w:i/>
          <w:color w:val="231F20"/>
          <w:spacing w:val="-1"/>
          <w:w w:val="105"/>
          <w:sz w:val="34"/>
        </w:rPr>
        <w:t> </w:t>
      </w:r>
      <w:r>
        <w:rPr>
          <w:i/>
          <w:color w:val="231F20"/>
          <w:w w:val="105"/>
          <w:sz w:val="34"/>
        </w:rPr>
        <w:t>cung</w:t>
      </w:r>
      <w:r>
        <w:rPr>
          <w:i/>
          <w:color w:val="231F20"/>
          <w:spacing w:val="-1"/>
          <w:w w:val="105"/>
          <w:sz w:val="34"/>
        </w:rPr>
        <w:t> </w:t>
      </w:r>
      <w:r>
        <w:rPr>
          <w:i/>
          <w:color w:val="231F20"/>
          <w:w w:val="105"/>
          <w:sz w:val="34"/>
        </w:rPr>
        <w:t>trung</w:t>
      </w:r>
      <w:r>
        <w:rPr>
          <w:i/>
          <w:color w:val="231F20"/>
          <w:spacing w:val="-1"/>
          <w:w w:val="105"/>
          <w:sz w:val="34"/>
        </w:rPr>
        <w:t> </w:t>
      </w:r>
      <w:r>
        <w:rPr>
          <w:i/>
          <w:color w:val="231F20"/>
          <w:w w:val="105"/>
          <w:sz w:val="34"/>
        </w:rPr>
        <w:t>đản</w:t>
      </w:r>
      <w:r>
        <w:rPr>
          <w:i/>
          <w:color w:val="231F20"/>
          <w:spacing w:val="-1"/>
          <w:w w:val="105"/>
          <w:sz w:val="34"/>
        </w:rPr>
        <w:t> </w:t>
      </w:r>
      <w:r>
        <w:rPr>
          <w:i/>
          <w:color w:val="231F20"/>
          <w:w w:val="105"/>
          <w:sz w:val="34"/>
        </w:rPr>
        <w:t>tử,</w:t>
      </w:r>
      <w:r>
        <w:rPr>
          <w:i/>
          <w:color w:val="231F20"/>
          <w:spacing w:val="-2"/>
          <w:w w:val="105"/>
          <w:sz w:val="34"/>
        </w:rPr>
        <w:t> </w:t>
      </w:r>
      <w:r>
        <w:rPr>
          <w:i/>
          <w:color w:val="231F20"/>
          <w:w w:val="105"/>
          <w:sz w:val="34"/>
        </w:rPr>
        <w:t>cánh</w:t>
      </w:r>
      <w:r>
        <w:rPr>
          <w:i/>
          <w:color w:val="231F20"/>
          <w:spacing w:val="-1"/>
          <w:w w:val="105"/>
          <w:sz w:val="34"/>
        </w:rPr>
        <w:t> </w:t>
      </w:r>
      <w:r>
        <w:rPr>
          <w:i/>
          <w:color w:val="231F20"/>
          <w:w w:val="105"/>
          <w:sz w:val="34"/>
        </w:rPr>
        <w:t>tăng</w:t>
      </w:r>
      <w:r>
        <w:rPr>
          <w:i/>
          <w:color w:val="231F20"/>
          <w:spacing w:val="-1"/>
          <w:w w:val="105"/>
          <w:sz w:val="34"/>
        </w:rPr>
        <w:t> </w:t>
      </w:r>
      <w:r>
        <w:rPr>
          <w:i/>
          <w:color w:val="231F20"/>
          <w:w w:val="105"/>
          <w:sz w:val="34"/>
        </w:rPr>
        <w:t>hoan</w:t>
      </w:r>
      <w:r>
        <w:rPr>
          <w:i/>
          <w:color w:val="231F20"/>
          <w:spacing w:val="-2"/>
          <w:w w:val="105"/>
          <w:sz w:val="34"/>
        </w:rPr>
        <w:t> </w:t>
      </w:r>
      <w:r>
        <w:rPr>
          <w:i/>
          <w:color w:val="231F20"/>
          <w:w w:val="105"/>
          <w:sz w:val="34"/>
        </w:rPr>
        <w:t>hỷ, </w:t>
      </w:r>
      <w:r>
        <w:rPr>
          <w:i/>
          <w:color w:val="231F20"/>
          <w:sz w:val="34"/>
        </w:rPr>
        <w:t>nãi</w:t>
      </w:r>
      <w:r>
        <w:rPr>
          <w:i/>
          <w:color w:val="231F20"/>
          <w:spacing w:val="-6"/>
          <w:sz w:val="34"/>
        </w:rPr>
        <w:t> </w:t>
      </w:r>
      <w:r>
        <w:rPr>
          <w:i/>
          <w:color w:val="231F20"/>
          <w:sz w:val="34"/>
        </w:rPr>
        <w:t>viết:</w:t>
      </w:r>
      <w:r>
        <w:rPr>
          <w:i/>
          <w:color w:val="231F20"/>
          <w:spacing w:val="-6"/>
          <w:sz w:val="34"/>
        </w:rPr>
        <w:t> </w:t>
      </w:r>
      <w:r>
        <w:rPr>
          <w:i/>
          <w:color w:val="231F20"/>
          <w:sz w:val="34"/>
        </w:rPr>
        <w:t>‘Kim</w:t>
      </w:r>
      <w:r>
        <w:rPr>
          <w:i/>
          <w:color w:val="231F20"/>
          <w:spacing w:val="-6"/>
          <w:sz w:val="34"/>
        </w:rPr>
        <w:t> </w:t>
      </w:r>
      <w:r>
        <w:rPr>
          <w:i/>
          <w:color w:val="231F20"/>
          <w:sz w:val="34"/>
        </w:rPr>
        <w:t>nhật</w:t>
      </w:r>
      <w:r>
        <w:rPr>
          <w:i/>
          <w:color w:val="231F20"/>
          <w:spacing w:val="-6"/>
          <w:sz w:val="34"/>
        </w:rPr>
        <w:t> </w:t>
      </w:r>
      <w:r>
        <w:rPr>
          <w:i/>
          <w:color w:val="231F20"/>
          <w:sz w:val="34"/>
        </w:rPr>
        <w:t>đại</w:t>
      </w:r>
      <w:r>
        <w:rPr>
          <w:i/>
          <w:color w:val="231F20"/>
          <w:spacing w:val="-6"/>
          <w:sz w:val="34"/>
        </w:rPr>
        <w:t> </w:t>
      </w:r>
      <w:r>
        <w:rPr>
          <w:i/>
          <w:color w:val="231F20"/>
          <w:sz w:val="34"/>
        </w:rPr>
        <w:t>cát,</w:t>
      </w:r>
      <w:r>
        <w:rPr>
          <w:i/>
          <w:color w:val="231F20"/>
          <w:spacing w:val="-6"/>
          <w:sz w:val="34"/>
        </w:rPr>
        <w:t> </w:t>
      </w:r>
      <w:r>
        <w:rPr>
          <w:i/>
          <w:color w:val="231F20"/>
          <w:sz w:val="34"/>
        </w:rPr>
        <w:t>thị</w:t>
      </w:r>
      <w:r>
        <w:rPr>
          <w:i/>
          <w:color w:val="231F20"/>
          <w:spacing w:val="-6"/>
          <w:sz w:val="34"/>
        </w:rPr>
        <w:t> </w:t>
      </w:r>
      <w:r>
        <w:rPr>
          <w:i/>
          <w:color w:val="231F20"/>
          <w:sz w:val="34"/>
        </w:rPr>
        <w:t>hoan</w:t>
      </w:r>
      <w:r>
        <w:rPr>
          <w:i/>
          <w:color w:val="231F20"/>
          <w:spacing w:val="-6"/>
          <w:sz w:val="34"/>
        </w:rPr>
        <w:t> </w:t>
      </w:r>
      <w:r>
        <w:rPr>
          <w:i/>
          <w:color w:val="231F20"/>
          <w:sz w:val="34"/>
        </w:rPr>
        <w:t>hỷ</w:t>
      </w:r>
      <w:r>
        <w:rPr>
          <w:i/>
          <w:color w:val="231F20"/>
          <w:spacing w:val="-6"/>
          <w:sz w:val="34"/>
        </w:rPr>
        <w:t> </w:t>
      </w:r>
      <w:r>
        <w:rPr>
          <w:i/>
          <w:color w:val="231F20"/>
          <w:sz w:val="34"/>
        </w:rPr>
        <w:t>nhật’.</w:t>
      </w:r>
      <w:r>
        <w:rPr>
          <w:i/>
          <w:color w:val="231F20"/>
          <w:spacing w:val="-6"/>
          <w:sz w:val="34"/>
        </w:rPr>
        <w:t> </w:t>
      </w:r>
      <w:r>
        <w:rPr>
          <w:i/>
          <w:color w:val="231F20"/>
          <w:sz w:val="34"/>
        </w:rPr>
        <w:t>Ngữ</w:t>
      </w:r>
      <w:r>
        <w:rPr>
          <w:i/>
          <w:color w:val="231F20"/>
          <w:spacing w:val="-6"/>
          <w:sz w:val="34"/>
        </w:rPr>
        <w:t> </w:t>
      </w:r>
      <w:r>
        <w:rPr>
          <w:i/>
          <w:color w:val="231F20"/>
          <w:sz w:val="34"/>
        </w:rPr>
        <w:t>lai</w:t>
      </w:r>
      <w:r>
        <w:rPr>
          <w:i/>
          <w:color w:val="231F20"/>
          <w:spacing w:val="-6"/>
          <w:sz w:val="34"/>
        </w:rPr>
        <w:t> </w:t>
      </w:r>
      <w:r>
        <w:rPr>
          <w:i/>
          <w:color w:val="231F20"/>
          <w:sz w:val="34"/>
        </w:rPr>
        <w:t>sứ</w:t>
      </w:r>
      <w:r>
        <w:rPr>
          <w:i/>
          <w:color w:val="231F20"/>
          <w:spacing w:val="-6"/>
          <w:sz w:val="34"/>
        </w:rPr>
        <w:t> </w:t>
      </w:r>
      <w:r>
        <w:rPr>
          <w:i/>
          <w:color w:val="231F20"/>
          <w:sz w:val="34"/>
        </w:rPr>
        <w:t>ngôn, </w:t>
      </w:r>
      <w:r>
        <w:rPr>
          <w:i/>
          <w:color w:val="231F20"/>
          <w:spacing w:val="-2"/>
          <w:sz w:val="34"/>
        </w:rPr>
        <w:t>thị</w:t>
      </w:r>
      <w:r>
        <w:rPr>
          <w:i/>
          <w:color w:val="231F20"/>
          <w:spacing w:val="-16"/>
          <w:sz w:val="34"/>
        </w:rPr>
        <w:t> </w:t>
      </w:r>
      <w:r>
        <w:rPr>
          <w:i/>
          <w:color w:val="231F20"/>
          <w:spacing w:val="-2"/>
          <w:sz w:val="34"/>
        </w:rPr>
        <w:t>nhi</w:t>
      </w:r>
      <w:r>
        <w:rPr>
          <w:i/>
          <w:color w:val="231F20"/>
          <w:spacing w:val="-17"/>
          <w:sz w:val="34"/>
        </w:rPr>
        <w:t> </w:t>
      </w:r>
      <w:r>
        <w:rPr>
          <w:i/>
          <w:color w:val="231F20"/>
          <w:spacing w:val="-2"/>
          <w:sz w:val="34"/>
        </w:rPr>
        <w:t>đương</w:t>
      </w:r>
      <w:r>
        <w:rPr>
          <w:i/>
          <w:color w:val="231F20"/>
          <w:spacing w:val="-16"/>
          <w:sz w:val="34"/>
        </w:rPr>
        <w:t> </w:t>
      </w:r>
      <w:r>
        <w:rPr>
          <w:i/>
          <w:color w:val="231F20"/>
          <w:spacing w:val="-2"/>
          <w:sz w:val="34"/>
        </w:rPr>
        <w:t>tự</w:t>
      </w:r>
      <w:r>
        <w:rPr>
          <w:i/>
          <w:color w:val="231F20"/>
          <w:spacing w:val="-17"/>
          <w:sz w:val="34"/>
        </w:rPr>
        <w:t> </w:t>
      </w:r>
      <w:r>
        <w:rPr>
          <w:i/>
          <w:color w:val="231F20"/>
          <w:spacing w:val="-2"/>
          <w:sz w:val="34"/>
        </w:rPr>
        <w:t>vi</w:t>
      </w:r>
      <w:r>
        <w:rPr>
          <w:i/>
          <w:color w:val="231F20"/>
          <w:spacing w:val="-16"/>
          <w:sz w:val="34"/>
        </w:rPr>
        <w:t> </w:t>
      </w:r>
      <w:r>
        <w:rPr>
          <w:i/>
          <w:color w:val="231F20"/>
          <w:spacing w:val="-2"/>
          <w:sz w:val="34"/>
        </w:rPr>
        <w:t>A</w:t>
      </w:r>
      <w:r>
        <w:rPr>
          <w:i/>
          <w:color w:val="231F20"/>
          <w:spacing w:val="-17"/>
          <w:sz w:val="34"/>
        </w:rPr>
        <w:t> </w:t>
      </w:r>
      <w:r>
        <w:rPr>
          <w:i/>
          <w:color w:val="231F20"/>
          <w:spacing w:val="-2"/>
          <w:sz w:val="34"/>
        </w:rPr>
        <w:t>Nan”</w:t>
      </w:r>
      <w:r>
        <w:rPr>
          <w:i/>
          <w:color w:val="231F20"/>
          <w:spacing w:val="-16"/>
          <w:sz w:val="34"/>
        </w:rPr>
        <w:t> </w:t>
      </w:r>
      <w:r>
        <w:rPr>
          <w:color w:val="231F20"/>
          <w:spacing w:val="-2"/>
          <w:sz w:val="34"/>
        </w:rPr>
        <w:t>(“Tôn</w:t>
      </w:r>
      <w:r>
        <w:rPr>
          <w:color w:val="231F20"/>
          <w:spacing w:val="-16"/>
          <w:sz w:val="34"/>
        </w:rPr>
        <w:t> </w:t>
      </w:r>
      <w:r>
        <w:rPr>
          <w:color w:val="231F20"/>
          <w:spacing w:val="-2"/>
          <w:sz w:val="34"/>
        </w:rPr>
        <w:t>giả</w:t>
      </w:r>
      <w:r>
        <w:rPr>
          <w:color w:val="231F20"/>
          <w:spacing w:val="-16"/>
          <w:sz w:val="34"/>
        </w:rPr>
        <w:t> </w:t>
      </w:r>
      <w:r>
        <w:rPr>
          <w:color w:val="231F20"/>
          <w:spacing w:val="-2"/>
          <w:sz w:val="34"/>
        </w:rPr>
        <w:t>A</w:t>
      </w:r>
      <w:r>
        <w:rPr>
          <w:color w:val="231F20"/>
          <w:spacing w:val="-16"/>
          <w:sz w:val="34"/>
        </w:rPr>
        <w:t> </w:t>
      </w:r>
      <w:r>
        <w:rPr>
          <w:color w:val="231F20"/>
          <w:spacing w:val="-2"/>
          <w:sz w:val="34"/>
        </w:rPr>
        <w:t>Nan</w:t>
      </w:r>
      <w:r>
        <w:rPr>
          <w:color w:val="231F20"/>
          <w:spacing w:val="-16"/>
          <w:sz w:val="34"/>
        </w:rPr>
        <w:t> </w:t>
      </w:r>
      <w:r>
        <w:rPr>
          <w:color w:val="231F20"/>
          <w:spacing w:val="-2"/>
          <w:sz w:val="34"/>
        </w:rPr>
        <w:t>v.v...”:</w:t>
      </w:r>
      <w:r>
        <w:rPr>
          <w:color w:val="231F20"/>
          <w:spacing w:val="-17"/>
          <w:sz w:val="34"/>
        </w:rPr>
        <w:t> </w:t>
      </w:r>
      <w:r>
        <w:rPr>
          <w:color w:val="231F20"/>
          <w:spacing w:val="-2"/>
          <w:sz w:val="34"/>
        </w:rPr>
        <w:t>Đời</w:t>
      </w:r>
      <w:r>
        <w:rPr>
          <w:color w:val="231F20"/>
          <w:spacing w:val="-16"/>
          <w:sz w:val="34"/>
        </w:rPr>
        <w:t> </w:t>
      </w:r>
      <w:r>
        <w:rPr>
          <w:color w:val="231F20"/>
          <w:spacing w:val="-2"/>
          <w:sz w:val="34"/>
        </w:rPr>
        <w:t>Ðường, </w:t>
      </w:r>
      <w:r>
        <w:rPr>
          <w:color w:val="231F20"/>
          <w:w w:val="105"/>
          <w:sz w:val="34"/>
        </w:rPr>
        <w:t>Tống</w:t>
      </w:r>
      <w:r>
        <w:rPr>
          <w:color w:val="231F20"/>
          <w:spacing w:val="-19"/>
          <w:w w:val="105"/>
          <w:sz w:val="34"/>
        </w:rPr>
        <w:t> </w:t>
      </w:r>
      <w:r>
        <w:rPr>
          <w:color w:val="231F20"/>
          <w:w w:val="105"/>
          <w:sz w:val="34"/>
        </w:rPr>
        <w:t>dịch</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A</w:t>
      </w:r>
      <w:r>
        <w:rPr>
          <w:color w:val="231F20"/>
          <w:spacing w:val="-19"/>
          <w:w w:val="105"/>
          <w:sz w:val="34"/>
        </w:rPr>
        <w:t> </w:t>
      </w:r>
      <w:r>
        <w:rPr>
          <w:color w:val="231F20"/>
          <w:w w:val="105"/>
          <w:sz w:val="34"/>
        </w:rPr>
        <w:t>Nan</w:t>
      </w:r>
      <w:r>
        <w:rPr>
          <w:color w:val="231F20"/>
          <w:spacing w:val="-19"/>
          <w:w w:val="105"/>
          <w:sz w:val="34"/>
        </w:rPr>
        <w:t> </w:t>
      </w:r>
      <w:r>
        <w:rPr>
          <w:color w:val="231F20"/>
          <w:w w:val="105"/>
          <w:sz w:val="34"/>
        </w:rPr>
        <w:t>Ðà</w:t>
      </w:r>
      <w:r>
        <w:rPr>
          <w:color w:val="231F20"/>
          <w:spacing w:val="-19"/>
          <w:w w:val="105"/>
          <w:sz w:val="34"/>
        </w:rPr>
        <w:t> </w:t>
      </w:r>
      <w:r>
        <w:rPr>
          <w:color w:val="231F20"/>
          <w:w w:val="105"/>
          <w:sz w:val="34"/>
        </w:rPr>
        <w:t>(Ānanda),</w:t>
      </w:r>
      <w:r>
        <w:rPr>
          <w:color w:val="231F20"/>
          <w:spacing w:val="-19"/>
          <w:w w:val="105"/>
          <w:sz w:val="34"/>
        </w:rPr>
        <w:t> </w:t>
      </w:r>
      <w:r>
        <w:rPr>
          <w:color w:val="231F20"/>
          <w:w w:val="105"/>
          <w:sz w:val="34"/>
        </w:rPr>
        <w:t>gọi</w:t>
      </w:r>
      <w:r>
        <w:rPr>
          <w:color w:val="231F20"/>
          <w:spacing w:val="-20"/>
          <w:w w:val="105"/>
          <w:sz w:val="34"/>
        </w:rPr>
        <w:t> </w:t>
      </w:r>
      <w:r>
        <w:rPr>
          <w:color w:val="231F20"/>
          <w:w w:val="105"/>
          <w:sz w:val="34"/>
        </w:rPr>
        <w:t>tắt</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A</w:t>
      </w:r>
      <w:r>
        <w:rPr>
          <w:color w:val="231F20"/>
          <w:spacing w:val="-19"/>
          <w:w w:val="105"/>
          <w:sz w:val="34"/>
        </w:rPr>
        <w:t> </w:t>
      </w:r>
      <w:r>
        <w:rPr>
          <w:color w:val="231F20"/>
          <w:w w:val="105"/>
          <w:sz w:val="34"/>
        </w:rPr>
        <w:t>Nan,</w:t>
      </w:r>
      <w:r>
        <w:rPr>
          <w:color w:val="231F20"/>
          <w:spacing w:val="-19"/>
          <w:w w:val="105"/>
          <w:sz w:val="34"/>
        </w:rPr>
        <w:t> </w:t>
      </w:r>
      <w:r>
        <w:rPr>
          <w:color w:val="231F20"/>
          <w:w w:val="105"/>
          <w:sz w:val="34"/>
        </w:rPr>
        <w:t>Hán</w:t>
      </w:r>
      <w:r>
        <w:rPr>
          <w:color w:val="231F20"/>
          <w:spacing w:val="-19"/>
          <w:w w:val="105"/>
          <w:sz w:val="34"/>
        </w:rPr>
        <w:t> </w:t>
      </w:r>
      <w:r>
        <w:rPr>
          <w:color w:val="231F20"/>
          <w:w w:val="105"/>
          <w:sz w:val="34"/>
        </w:rPr>
        <w:t>dịch là Khánh Hỷ, Hoan Hỷ, còn dịch là Vô Nhiễm. Ngài là con của</w:t>
      </w:r>
      <w:r>
        <w:rPr>
          <w:color w:val="231F20"/>
          <w:spacing w:val="-11"/>
          <w:w w:val="105"/>
          <w:sz w:val="34"/>
        </w:rPr>
        <w:t> </w:t>
      </w:r>
      <w:r>
        <w:rPr>
          <w:color w:val="231F20"/>
          <w:w w:val="105"/>
          <w:sz w:val="34"/>
        </w:rPr>
        <w:t>vua</w:t>
      </w:r>
      <w:r>
        <w:rPr>
          <w:color w:val="231F20"/>
          <w:spacing w:val="-11"/>
          <w:w w:val="105"/>
          <w:sz w:val="34"/>
        </w:rPr>
        <w:t> </w:t>
      </w:r>
      <w:r>
        <w:rPr>
          <w:color w:val="231F20"/>
          <w:w w:val="105"/>
          <w:sz w:val="34"/>
        </w:rPr>
        <w:t>Bạch</w:t>
      </w:r>
      <w:r>
        <w:rPr>
          <w:color w:val="231F20"/>
          <w:spacing w:val="-12"/>
          <w:w w:val="105"/>
          <w:sz w:val="34"/>
        </w:rPr>
        <w:t> </w:t>
      </w:r>
      <w:r>
        <w:rPr>
          <w:color w:val="231F20"/>
          <w:w w:val="105"/>
          <w:sz w:val="34"/>
        </w:rPr>
        <w:t>Phạn</w:t>
      </w:r>
      <w:r>
        <w:rPr>
          <w:color w:val="231F20"/>
          <w:spacing w:val="-11"/>
          <w:w w:val="105"/>
          <w:sz w:val="34"/>
        </w:rPr>
        <w:t> </w:t>
      </w:r>
      <w:r>
        <w:rPr>
          <w:color w:val="231F20"/>
          <w:w w:val="105"/>
          <w:sz w:val="34"/>
        </w:rPr>
        <w:t>(Śuklodana),</w:t>
      </w:r>
      <w:r>
        <w:rPr>
          <w:color w:val="231F20"/>
          <w:spacing w:val="-11"/>
          <w:w w:val="105"/>
          <w:sz w:val="34"/>
        </w:rPr>
        <w:t> </w:t>
      </w:r>
      <w:r>
        <w:rPr>
          <w:color w:val="231F20"/>
          <w:w w:val="105"/>
          <w:sz w:val="34"/>
        </w:rPr>
        <w:t>em</w:t>
      </w:r>
      <w:r>
        <w:rPr>
          <w:color w:val="231F20"/>
          <w:spacing w:val="-12"/>
          <w:w w:val="105"/>
          <w:sz w:val="34"/>
        </w:rPr>
        <w:t> </w:t>
      </w:r>
      <w:r>
        <w:rPr>
          <w:color w:val="231F20"/>
          <w:w w:val="105"/>
          <w:sz w:val="34"/>
        </w:rPr>
        <w:t>họ</w:t>
      </w:r>
      <w:r>
        <w:rPr>
          <w:color w:val="231F20"/>
          <w:spacing w:val="-12"/>
          <w:w w:val="105"/>
          <w:sz w:val="34"/>
        </w:rPr>
        <w:t> </w:t>
      </w:r>
      <w:r>
        <w:rPr>
          <w:color w:val="231F20"/>
          <w:w w:val="105"/>
          <w:sz w:val="34"/>
        </w:rPr>
        <w:t>của</w:t>
      </w:r>
      <w:r>
        <w:rPr>
          <w:color w:val="231F20"/>
          <w:spacing w:val="-11"/>
          <w:w w:val="105"/>
          <w:sz w:val="34"/>
        </w:rPr>
        <w:t> </w:t>
      </w:r>
      <w:r>
        <w:rPr>
          <w:color w:val="231F20"/>
          <w:w w:val="105"/>
          <w:sz w:val="34"/>
        </w:rPr>
        <w:t>Phật,</w:t>
      </w:r>
      <w:r>
        <w:rPr>
          <w:color w:val="231F20"/>
          <w:spacing w:val="-12"/>
          <w:w w:val="105"/>
          <w:sz w:val="34"/>
        </w:rPr>
        <w:t> </w:t>
      </w:r>
      <w:r>
        <w:rPr>
          <w:color w:val="231F20"/>
          <w:w w:val="105"/>
          <w:sz w:val="34"/>
        </w:rPr>
        <w:t>sinh</w:t>
      </w:r>
      <w:r>
        <w:rPr>
          <w:color w:val="231F20"/>
          <w:spacing w:val="-12"/>
          <w:w w:val="105"/>
          <w:sz w:val="34"/>
        </w:rPr>
        <w:t> </w:t>
      </w:r>
      <w:r>
        <w:rPr>
          <w:color w:val="231F20"/>
          <w:w w:val="105"/>
          <w:sz w:val="34"/>
        </w:rPr>
        <w:t>nhằm ngày</w:t>
      </w:r>
      <w:r>
        <w:rPr>
          <w:color w:val="231F20"/>
          <w:spacing w:val="-12"/>
          <w:w w:val="105"/>
          <w:sz w:val="34"/>
        </w:rPr>
        <w:t> </w:t>
      </w:r>
      <w:r>
        <w:rPr>
          <w:color w:val="231F20"/>
          <w:w w:val="105"/>
          <w:sz w:val="34"/>
        </w:rPr>
        <w:t>Phật</w:t>
      </w:r>
      <w:r>
        <w:rPr>
          <w:color w:val="231F20"/>
          <w:spacing w:val="-12"/>
          <w:w w:val="105"/>
          <w:sz w:val="34"/>
        </w:rPr>
        <w:t> </w:t>
      </w:r>
      <w:r>
        <w:rPr>
          <w:color w:val="231F20"/>
          <w:w w:val="105"/>
          <w:sz w:val="34"/>
        </w:rPr>
        <w:t>thành</w:t>
      </w:r>
      <w:r>
        <w:rPr>
          <w:color w:val="231F20"/>
          <w:spacing w:val="-14"/>
          <w:w w:val="105"/>
          <w:sz w:val="34"/>
        </w:rPr>
        <w:t> </w:t>
      </w:r>
      <w:r>
        <w:rPr>
          <w:color w:val="231F20"/>
          <w:w w:val="105"/>
          <w:sz w:val="34"/>
        </w:rPr>
        <w:t>đạo.</w:t>
      </w:r>
      <w:r>
        <w:rPr>
          <w:color w:val="231F20"/>
          <w:spacing w:val="-12"/>
          <w:w w:val="105"/>
          <w:sz w:val="34"/>
        </w:rPr>
        <w:t> </w:t>
      </w:r>
      <w:r>
        <w:rPr>
          <w:color w:val="231F20"/>
          <w:w w:val="105"/>
          <w:sz w:val="34"/>
        </w:rPr>
        <w:t>Vua</w:t>
      </w:r>
      <w:r>
        <w:rPr>
          <w:color w:val="231F20"/>
          <w:spacing w:val="-12"/>
          <w:w w:val="105"/>
          <w:sz w:val="34"/>
        </w:rPr>
        <w:t> </w:t>
      </w:r>
      <w:r>
        <w:rPr>
          <w:color w:val="231F20"/>
          <w:w w:val="105"/>
          <w:sz w:val="34"/>
        </w:rPr>
        <w:t>Tịnh</w:t>
      </w:r>
      <w:r>
        <w:rPr>
          <w:color w:val="231F20"/>
          <w:spacing w:val="-12"/>
          <w:w w:val="105"/>
          <w:sz w:val="34"/>
        </w:rPr>
        <w:t> </w:t>
      </w:r>
      <w:r>
        <w:rPr>
          <w:color w:val="231F20"/>
          <w:w w:val="105"/>
          <w:sz w:val="34"/>
        </w:rPr>
        <w:t>Phạn</w:t>
      </w:r>
      <w:r>
        <w:rPr>
          <w:color w:val="231F20"/>
          <w:spacing w:val="-12"/>
          <w:w w:val="105"/>
          <w:sz w:val="34"/>
        </w:rPr>
        <w:t> </w:t>
      </w:r>
      <w:r>
        <w:rPr>
          <w:color w:val="231F20"/>
          <w:w w:val="105"/>
          <w:sz w:val="34"/>
        </w:rPr>
        <w:t>(Śuddhodana)</w:t>
      </w:r>
      <w:r>
        <w:rPr>
          <w:color w:val="231F20"/>
          <w:spacing w:val="-15"/>
          <w:w w:val="105"/>
          <w:sz w:val="34"/>
        </w:rPr>
        <w:t> </w:t>
      </w:r>
      <w:r>
        <w:rPr>
          <w:color w:val="231F20"/>
          <w:w w:val="105"/>
          <w:sz w:val="34"/>
        </w:rPr>
        <w:t>nghe</w:t>
      </w:r>
      <w:r>
        <w:rPr>
          <w:color w:val="231F20"/>
          <w:spacing w:val="-12"/>
          <w:w w:val="105"/>
          <w:sz w:val="34"/>
        </w:rPr>
        <w:t> </w:t>
      </w:r>
      <w:r>
        <w:rPr>
          <w:color w:val="231F20"/>
          <w:w w:val="105"/>
          <w:sz w:val="34"/>
        </w:rPr>
        <w:t>tin Thái tử thành Phật, lại nghe trong cung sinh con trai càng </w:t>
      </w:r>
      <w:r>
        <w:rPr>
          <w:color w:val="231F20"/>
          <w:spacing w:val="-2"/>
          <w:w w:val="105"/>
          <w:sz w:val="34"/>
        </w:rPr>
        <w:t>thêm</w:t>
      </w:r>
      <w:r>
        <w:rPr>
          <w:color w:val="231F20"/>
          <w:spacing w:val="-21"/>
          <w:w w:val="105"/>
          <w:sz w:val="34"/>
        </w:rPr>
        <w:t> </w:t>
      </w:r>
      <w:r>
        <w:rPr>
          <w:color w:val="231F20"/>
          <w:spacing w:val="-2"/>
          <w:w w:val="105"/>
          <w:sz w:val="34"/>
        </w:rPr>
        <w:t>hoan</w:t>
      </w:r>
      <w:r>
        <w:rPr>
          <w:color w:val="231F20"/>
          <w:spacing w:val="-20"/>
          <w:w w:val="105"/>
          <w:sz w:val="34"/>
        </w:rPr>
        <w:t> </w:t>
      </w:r>
      <w:r>
        <w:rPr>
          <w:color w:val="231F20"/>
          <w:spacing w:val="-2"/>
          <w:w w:val="105"/>
          <w:sz w:val="34"/>
        </w:rPr>
        <w:t>hỷ,</w:t>
      </w:r>
      <w:r>
        <w:rPr>
          <w:color w:val="231F20"/>
          <w:spacing w:val="-20"/>
          <w:w w:val="105"/>
          <w:sz w:val="34"/>
        </w:rPr>
        <w:t> </w:t>
      </w:r>
      <w:r>
        <w:rPr>
          <w:color w:val="231F20"/>
          <w:spacing w:val="-2"/>
          <w:w w:val="105"/>
          <w:sz w:val="34"/>
        </w:rPr>
        <w:t>bèn</w:t>
      </w:r>
      <w:r>
        <w:rPr>
          <w:color w:val="231F20"/>
          <w:spacing w:val="-21"/>
          <w:w w:val="105"/>
          <w:sz w:val="34"/>
        </w:rPr>
        <w:t> </w:t>
      </w:r>
      <w:r>
        <w:rPr>
          <w:color w:val="231F20"/>
          <w:spacing w:val="-2"/>
          <w:w w:val="105"/>
          <w:sz w:val="34"/>
        </w:rPr>
        <w:t>phán:</w:t>
      </w:r>
      <w:r>
        <w:rPr>
          <w:color w:val="231F20"/>
          <w:spacing w:val="-20"/>
          <w:w w:val="105"/>
          <w:sz w:val="34"/>
        </w:rPr>
        <w:t> </w:t>
      </w:r>
      <w:r>
        <w:rPr>
          <w:color w:val="231F20"/>
          <w:spacing w:val="-2"/>
          <w:w w:val="105"/>
          <w:sz w:val="34"/>
        </w:rPr>
        <w:t>“Hôm</w:t>
      </w:r>
      <w:r>
        <w:rPr>
          <w:color w:val="231F20"/>
          <w:spacing w:val="-20"/>
          <w:w w:val="105"/>
          <w:sz w:val="34"/>
        </w:rPr>
        <w:t> </w:t>
      </w:r>
      <w:r>
        <w:rPr>
          <w:color w:val="231F20"/>
          <w:spacing w:val="-2"/>
          <w:w w:val="105"/>
          <w:sz w:val="34"/>
        </w:rPr>
        <w:t>nay</w:t>
      </w:r>
      <w:r>
        <w:rPr>
          <w:color w:val="231F20"/>
          <w:spacing w:val="-21"/>
          <w:w w:val="105"/>
          <w:sz w:val="34"/>
        </w:rPr>
        <w:t> </w:t>
      </w:r>
      <w:r>
        <w:rPr>
          <w:color w:val="231F20"/>
          <w:spacing w:val="-2"/>
          <w:w w:val="105"/>
          <w:sz w:val="34"/>
        </w:rPr>
        <w:t>đại</w:t>
      </w:r>
      <w:r>
        <w:rPr>
          <w:color w:val="231F20"/>
          <w:spacing w:val="-20"/>
          <w:w w:val="105"/>
          <w:sz w:val="34"/>
        </w:rPr>
        <w:t> </w:t>
      </w:r>
      <w:r>
        <w:rPr>
          <w:color w:val="231F20"/>
          <w:spacing w:val="-2"/>
          <w:w w:val="105"/>
          <w:sz w:val="34"/>
        </w:rPr>
        <w:t>cát,</w:t>
      </w:r>
      <w:r>
        <w:rPr>
          <w:color w:val="231F20"/>
          <w:spacing w:val="-20"/>
          <w:w w:val="105"/>
          <w:sz w:val="34"/>
        </w:rPr>
        <w:t> </w:t>
      </w:r>
      <w:r>
        <w:rPr>
          <w:color w:val="231F20"/>
          <w:spacing w:val="-2"/>
          <w:w w:val="105"/>
          <w:sz w:val="34"/>
        </w:rPr>
        <w:t>là</w:t>
      </w:r>
      <w:r>
        <w:rPr>
          <w:color w:val="231F20"/>
          <w:spacing w:val="-21"/>
          <w:w w:val="105"/>
          <w:sz w:val="34"/>
        </w:rPr>
        <w:t> </w:t>
      </w:r>
      <w:r>
        <w:rPr>
          <w:color w:val="231F20"/>
          <w:spacing w:val="-2"/>
          <w:w w:val="105"/>
          <w:sz w:val="34"/>
        </w:rPr>
        <w:t>ngày</w:t>
      </w:r>
      <w:r>
        <w:rPr>
          <w:color w:val="231F20"/>
          <w:spacing w:val="-20"/>
          <w:w w:val="105"/>
          <w:sz w:val="34"/>
        </w:rPr>
        <w:t> </w:t>
      </w:r>
      <w:r>
        <w:rPr>
          <w:color w:val="231F20"/>
          <w:spacing w:val="-2"/>
          <w:w w:val="105"/>
          <w:sz w:val="34"/>
        </w:rPr>
        <w:t>hoan</w:t>
      </w:r>
      <w:r>
        <w:rPr>
          <w:color w:val="231F20"/>
          <w:spacing w:val="-20"/>
          <w:w w:val="105"/>
          <w:sz w:val="34"/>
        </w:rPr>
        <w:t> </w:t>
      </w:r>
      <w:r>
        <w:rPr>
          <w:color w:val="231F20"/>
          <w:spacing w:val="-2"/>
          <w:w w:val="105"/>
          <w:sz w:val="34"/>
        </w:rPr>
        <w:t>hỷ”, </w:t>
      </w:r>
      <w:r>
        <w:rPr>
          <w:color w:val="231F20"/>
          <w:w w:val="105"/>
          <w:sz w:val="34"/>
        </w:rPr>
        <w:t>bảo</w:t>
      </w:r>
      <w:r>
        <w:rPr>
          <w:color w:val="231F20"/>
          <w:spacing w:val="-14"/>
          <w:w w:val="105"/>
          <w:sz w:val="34"/>
        </w:rPr>
        <w:t> </w:t>
      </w:r>
      <w:r>
        <w:rPr>
          <w:color w:val="231F20"/>
          <w:w w:val="105"/>
          <w:sz w:val="34"/>
        </w:rPr>
        <w:t>với</w:t>
      </w:r>
      <w:r>
        <w:rPr>
          <w:color w:val="231F20"/>
          <w:spacing w:val="-14"/>
          <w:w w:val="105"/>
          <w:sz w:val="34"/>
        </w:rPr>
        <w:t> </w:t>
      </w:r>
      <w:r>
        <w:rPr>
          <w:color w:val="231F20"/>
          <w:w w:val="105"/>
          <w:sz w:val="34"/>
        </w:rPr>
        <w:t>sứ</w:t>
      </w:r>
      <w:r>
        <w:rPr>
          <w:color w:val="231F20"/>
          <w:spacing w:val="-13"/>
          <w:w w:val="105"/>
          <w:sz w:val="34"/>
        </w:rPr>
        <w:t> </w:t>
      </w:r>
      <w:r>
        <w:rPr>
          <w:color w:val="231F20"/>
          <w:w w:val="105"/>
          <w:sz w:val="34"/>
        </w:rPr>
        <w:t>giả:</w:t>
      </w:r>
      <w:r>
        <w:rPr>
          <w:color w:val="231F20"/>
          <w:spacing w:val="-14"/>
          <w:w w:val="105"/>
          <w:sz w:val="34"/>
        </w:rPr>
        <w:t> </w:t>
      </w:r>
      <w:r>
        <w:rPr>
          <w:color w:val="231F20"/>
          <w:w w:val="105"/>
          <w:sz w:val="34"/>
        </w:rPr>
        <w:t>“Ðứa</w:t>
      </w:r>
      <w:r>
        <w:rPr>
          <w:color w:val="231F20"/>
          <w:spacing w:val="-14"/>
          <w:w w:val="105"/>
          <w:sz w:val="34"/>
        </w:rPr>
        <w:t> </w:t>
      </w:r>
      <w:r>
        <w:rPr>
          <w:color w:val="231F20"/>
          <w:w w:val="105"/>
          <w:sz w:val="34"/>
        </w:rPr>
        <w:t>trẻ</w:t>
      </w:r>
      <w:r>
        <w:rPr>
          <w:color w:val="231F20"/>
          <w:spacing w:val="-13"/>
          <w:w w:val="105"/>
          <w:sz w:val="34"/>
        </w:rPr>
        <w:t> </w:t>
      </w:r>
      <w:r>
        <w:rPr>
          <w:color w:val="231F20"/>
          <w:w w:val="105"/>
          <w:sz w:val="34"/>
        </w:rPr>
        <w:t>ấy</w:t>
      </w:r>
      <w:r>
        <w:rPr>
          <w:color w:val="231F20"/>
          <w:spacing w:val="-14"/>
          <w:w w:val="105"/>
          <w:sz w:val="34"/>
        </w:rPr>
        <w:t> </w:t>
      </w:r>
      <w:r>
        <w:rPr>
          <w:color w:val="231F20"/>
          <w:w w:val="105"/>
          <w:sz w:val="34"/>
        </w:rPr>
        <w:t>nên</w:t>
      </w:r>
      <w:r>
        <w:rPr>
          <w:color w:val="231F20"/>
          <w:spacing w:val="-14"/>
          <w:w w:val="105"/>
          <w:sz w:val="34"/>
        </w:rPr>
        <w:t> </w:t>
      </w:r>
      <w:r>
        <w:rPr>
          <w:color w:val="231F20"/>
          <w:w w:val="105"/>
          <w:sz w:val="34"/>
        </w:rPr>
        <w:t>đặt</w:t>
      </w:r>
      <w:r>
        <w:rPr>
          <w:color w:val="231F20"/>
          <w:spacing w:val="-13"/>
          <w:w w:val="105"/>
          <w:sz w:val="34"/>
        </w:rPr>
        <w:t> </w:t>
      </w:r>
      <w:r>
        <w:rPr>
          <w:color w:val="231F20"/>
          <w:w w:val="105"/>
          <w:sz w:val="34"/>
        </w:rPr>
        <w:t>tên</w:t>
      </w:r>
      <w:r>
        <w:rPr>
          <w:color w:val="231F20"/>
          <w:spacing w:val="-13"/>
          <w:w w:val="105"/>
          <w:sz w:val="34"/>
        </w:rPr>
        <w:t> </w:t>
      </w:r>
      <w:r>
        <w:rPr>
          <w:color w:val="231F20"/>
          <w:w w:val="105"/>
          <w:sz w:val="34"/>
        </w:rPr>
        <w:t>là</w:t>
      </w:r>
      <w:r>
        <w:rPr>
          <w:color w:val="231F20"/>
          <w:spacing w:val="-14"/>
          <w:w w:val="105"/>
          <w:sz w:val="34"/>
        </w:rPr>
        <w:t> </w:t>
      </w:r>
      <w:r>
        <w:rPr>
          <w:color w:val="231F20"/>
          <w:w w:val="105"/>
          <w:sz w:val="34"/>
        </w:rPr>
        <w:t>A</w:t>
      </w:r>
      <w:r>
        <w:rPr>
          <w:color w:val="231F20"/>
          <w:spacing w:val="-14"/>
          <w:w w:val="105"/>
          <w:sz w:val="34"/>
        </w:rPr>
        <w:t> </w:t>
      </w:r>
      <w:r>
        <w:rPr>
          <w:color w:val="231F20"/>
          <w:w w:val="105"/>
          <w:sz w:val="34"/>
        </w:rPr>
        <w:t>Nan”).</w:t>
      </w:r>
      <w:r>
        <w:rPr>
          <w:color w:val="231F20"/>
          <w:spacing w:val="-14"/>
          <w:w w:val="105"/>
          <w:sz w:val="34"/>
        </w:rPr>
        <w:t> </w:t>
      </w:r>
      <w:r>
        <w:rPr>
          <w:color w:val="231F20"/>
          <w:w w:val="105"/>
          <w:sz w:val="34"/>
        </w:rPr>
        <w:t>Chúng</w:t>
      </w:r>
      <w:r>
        <w:rPr>
          <w:color w:val="231F20"/>
          <w:spacing w:val="-13"/>
          <w:w w:val="105"/>
          <w:sz w:val="34"/>
        </w:rPr>
        <w:t> </w:t>
      </w:r>
      <w:r>
        <w:rPr>
          <w:color w:val="231F20"/>
          <w:w w:val="105"/>
          <w:sz w:val="34"/>
        </w:rPr>
        <w:t>ta xem tới đây.</w:t>
      </w:r>
    </w:p>
    <w:p>
      <w:pPr>
        <w:pStyle w:val="BodyText"/>
        <w:spacing w:line="295" w:lineRule="auto" w:before="107"/>
        <w:ind w:left="387" w:right="120" w:firstLine="453"/>
      </w:pPr>
      <w:r>
        <w:rPr>
          <w:color w:val="231F20"/>
          <w:w w:val="105"/>
        </w:rPr>
        <w:t>Ở đây, sau </w:t>
      </w:r>
      <w:r>
        <w:rPr>
          <w:i/>
          <w:color w:val="231F20"/>
          <w:w w:val="105"/>
        </w:rPr>
        <w:t>“Tôn giả A Nan” </w:t>
      </w:r>
      <w:r>
        <w:rPr>
          <w:color w:val="231F20"/>
          <w:w w:val="105"/>
        </w:rPr>
        <w:t>có chữ Đẳng (</w:t>
      </w:r>
      <w:r>
        <w:rPr>
          <w:rFonts w:ascii="Arial Unicode MS" w:hAnsi="Arial Unicode MS" w:eastAsia="Arial Unicode MS" w:hint="eastAsia"/>
          <w:color w:val="231F20"/>
          <w:w w:val="105"/>
        </w:rPr>
        <w:t>等</w:t>
      </w:r>
      <w:r>
        <w:rPr>
          <w:color w:val="231F20"/>
          <w:w w:val="105"/>
        </w:rPr>
        <w:t>). Đẳng là còn có những người khác, vì trong 5 bản dịch gốc, bản kể tên nhiều nhất có hơn 30 vị, khi cụ Hạ hội tập, đã chọn lấy những vị mang tính chất biểu thị pháp trọng yếu, những vị khác</w:t>
      </w:r>
      <w:r>
        <w:rPr>
          <w:color w:val="231F20"/>
          <w:spacing w:val="-9"/>
          <w:w w:val="105"/>
        </w:rPr>
        <w:t> </w:t>
      </w:r>
      <w:r>
        <w:rPr>
          <w:color w:val="231F20"/>
          <w:w w:val="105"/>
        </w:rPr>
        <w:t>đều</w:t>
      </w:r>
      <w:r>
        <w:rPr>
          <w:color w:val="231F20"/>
          <w:spacing w:val="-9"/>
          <w:w w:val="105"/>
        </w:rPr>
        <w:t> </w:t>
      </w:r>
      <w:r>
        <w:rPr>
          <w:color w:val="231F20"/>
          <w:w w:val="105"/>
        </w:rPr>
        <w:t>tỉnh</w:t>
      </w:r>
      <w:r>
        <w:rPr>
          <w:color w:val="231F20"/>
          <w:spacing w:val="-9"/>
          <w:w w:val="105"/>
        </w:rPr>
        <w:t> </w:t>
      </w:r>
      <w:r>
        <w:rPr>
          <w:color w:val="231F20"/>
          <w:w w:val="105"/>
        </w:rPr>
        <w:t>lược;</w:t>
      </w:r>
      <w:r>
        <w:rPr>
          <w:color w:val="231F20"/>
          <w:spacing w:val="-9"/>
          <w:w w:val="105"/>
        </w:rPr>
        <w:t> </w:t>
      </w:r>
      <w:r>
        <w:rPr>
          <w:color w:val="231F20"/>
          <w:w w:val="105"/>
        </w:rPr>
        <w:t>vì</w:t>
      </w:r>
      <w:r>
        <w:rPr>
          <w:color w:val="231F20"/>
          <w:spacing w:val="-9"/>
          <w:w w:val="105"/>
        </w:rPr>
        <w:t> </w:t>
      </w:r>
      <w:r>
        <w:rPr>
          <w:color w:val="231F20"/>
          <w:w w:val="105"/>
        </w:rPr>
        <w:t>thế</w:t>
      </w:r>
      <w:r>
        <w:rPr>
          <w:color w:val="231F20"/>
          <w:spacing w:val="-5"/>
          <w:w w:val="105"/>
        </w:rPr>
        <w:t>, </w:t>
      </w:r>
      <w:r>
        <w:rPr>
          <w:color w:val="231F20"/>
          <w:w w:val="105"/>
        </w:rPr>
        <w:t>dùng</w:t>
      </w:r>
      <w:r>
        <w:rPr>
          <w:color w:val="231F20"/>
          <w:spacing w:val="-9"/>
          <w:w w:val="105"/>
        </w:rPr>
        <w:t> </w:t>
      </w:r>
      <w:r>
        <w:rPr>
          <w:color w:val="231F20"/>
          <w:w w:val="105"/>
        </w:rPr>
        <w:t>chữ</w:t>
      </w:r>
      <w:r>
        <w:rPr>
          <w:color w:val="231F20"/>
          <w:spacing w:val="-9"/>
          <w:w w:val="105"/>
        </w:rPr>
        <w:t> </w:t>
      </w:r>
      <w:r>
        <w:rPr>
          <w:color w:val="231F20"/>
          <w:w w:val="105"/>
        </w:rPr>
        <w:t>Đẳng.</w:t>
      </w:r>
      <w:r>
        <w:rPr>
          <w:color w:val="231F20"/>
          <w:spacing w:val="-8"/>
          <w:w w:val="105"/>
        </w:rPr>
        <w:t> </w:t>
      </w:r>
      <w:r>
        <w:rPr>
          <w:color w:val="231F20"/>
          <w:w w:val="105"/>
        </w:rPr>
        <w:t>Bản</w:t>
      </w:r>
      <w:r>
        <w:rPr>
          <w:color w:val="231F20"/>
          <w:spacing w:val="-9"/>
          <w:w w:val="105"/>
        </w:rPr>
        <w:t> </w:t>
      </w:r>
      <w:r>
        <w:rPr>
          <w:color w:val="231F20"/>
          <w:w w:val="105"/>
        </w:rPr>
        <w:t>Đường</w:t>
      </w:r>
      <w:r>
        <w:rPr>
          <w:color w:val="231F20"/>
          <w:spacing w:val="-9"/>
          <w:w w:val="105"/>
        </w:rPr>
        <w:t> </w:t>
      </w:r>
      <w:r>
        <w:rPr>
          <w:color w:val="231F20"/>
          <w:w w:val="105"/>
        </w:rPr>
        <w:t>dịch </w:t>
      </w:r>
      <w:r>
        <w:rPr>
          <w:color w:val="231F20"/>
        </w:rPr>
        <w:t>và</w:t>
      </w:r>
      <w:r>
        <w:rPr>
          <w:color w:val="231F20"/>
          <w:spacing w:val="-11"/>
        </w:rPr>
        <w:t> </w:t>
      </w:r>
      <w:r>
        <w:rPr>
          <w:color w:val="231F20"/>
        </w:rPr>
        <w:t>Tống</w:t>
      </w:r>
      <w:r>
        <w:rPr>
          <w:color w:val="231F20"/>
          <w:spacing w:val="-11"/>
        </w:rPr>
        <w:t> </w:t>
      </w:r>
      <w:r>
        <w:rPr>
          <w:color w:val="231F20"/>
        </w:rPr>
        <w:t>dịch</w:t>
      </w:r>
      <w:r>
        <w:rPr>
          <w:color w:val="231F20"/>
          <w:spacing w:val="-10"/>
        </w:rPr>
        <w:t> </w:t>
      </w:r>
      <w:r>
        <w:rPr>
          <w:color w:val="231F20"/>
        </w:rPr>
        <w:t>đều</w:t>
      </w:r>
      <w:r>
        <w:rPr>
          <w:color w:val="231F20"/>
          <w:spacing w:val="-11"/>
        </w:rPr>
        <w:t> </w:t>
      </w:r>
      <w:r>
        <w:rPr>
          <w:color w:val="231F20"/>
        </w:rPr>
        <w:t>phiên</w:t>
      </w:r>
      <w:r>
        <w:rPr>
          <w:color w:val="231F20"/>
          <w:spacing w:val="-10"/>
        </w:rPr>
        <w:t> </w:t>
      </w:r>
      <w:r>
        <w:rPr>
          <w:color w:val="231F20"/>
        </w:rPr>
        <w:t>âm</w:t>
      </w:r>
      <w:r>
        <w:rPr>
          <w:color w:val="231F20"/>
          <w:spacing w:val="-11"/>
        </w:rPr>
        <w:t> </w:t>
      </w:r>
      <w:r>
        <w:rPr>
          <w:color w:val="231F20"/>
        </w:rPr>
        <w:t>là</w:t>
      </w:r>
      <w:r>
        <w:rPr>
          <w:color w:val="231F20"/>
          <w:spacing w:val="-11"/>
        </w:rPr>
        <w:t> </w:t>
      </w:r>
      <w:r>
        <w:rPr>
          <w:color w:val="231F20"/>
        </w:rPr>
        <w:t>A</w:t>
      </w:r>
      <w:r>
        <w:rPr>
          <w:color w:val="231F20"/>
          <w:spacing w:val="-10"/>
        </w:rPr>
        <w:t> </w:t>
      </w:r>
      <w:r>
        <w:rPr>
          <w:color w:val="231F20"/>
        </w:rPr>
        <w:t>Nan</w:t>
      </w:r>
      <w:r>
        <w:rPr>
          <w:color w:val="231F20"/>
          <w:spacing w:val="-11"/>
        </w:rPr>
        <w:t> </w:t>
      </w:r>
      <w:r>
        <w:rPr>
          <w:color w:val="231F20"/>
        </w:rPr>
        <w:t>Đà.</w:t>
      </w:r>
      <w:r>
        <w:rPr>
          <w:color w:val="231F20"/>
          <w:spacing w:val="-10"/>
        </w:rPr>
        <w:t> </w:t>
      </w:r>
      <w:r>
        <w:rPr>
          <w:color w:val="231F20"/>
        </w:rPr>
        <w:t>Đà</w:t>
      </w:r>
      <w:r>
        <w:rPr>
          <w:color w:val="231F20"/>
          <w:spacing w:val="-11"/>
        </w:rPr>
        <w:t> </w:t>
      </w:r>
      <w:r>
        <w:rPr>
          <w:color w:val="231F20"/>
        </w:rPr>
        <w:t>là</w:t>
      </w:r>
      <w:r>
        <w:rPr>
          <w:color w:val="231F20"/>
          <w:spacing w:val="-10"/>
        </w:rPr>
        <w:t> </w:t>
      </w:r>
      <w:r>
        <w:rPr>
          <w:color w:val="231F20"/>
        </w:rPr>
        <w:t>âm</w:t>
      </w:r>
      <w:r>
        <w:rPr>
          <w:color w:val="231F20"/>
          <w:spacing w:val="-11"/>
        </w:rPr>
        <w:t> </w:t>
      </w:r>
      <w:r>
        <w:rPr>
          <w:color w:val="231F20"/>
        </w:rPr>
        <w:t>cuối,</w:t>
      </w:r>
      <w:r>
        <w:rPr>
          <w:color w:val="231F20"/>
          <w:spacing w:val="-11"/>
        </w:rPr>
        <w:t> </w:t>
      </w:r>
      <w:r>
        <w:rPr>
          <w:color w:val="231F20"/>
          <w:spacing w:val="-2"/>
        </w:rPr>
        <w:t>người</w:t>
      </w:r>
    </w:p>
    <w:p>
      <w:pPr>
        <w:spacing w:after="0" w:line="295" w:lineRule="auto"/>
        <w:sectPr>
          <w:headerReference w:type="default" r:id="rId96"/>
          <w:headerReference w:type="even" r:id="rId97"/>
          <w:footerReference w:type="default" r:id="rId98"/>
          <w:footerReference w:type="even" r:id="rId99"/>
          <w:pgSz w:w="11400" w:h="15370"/>
          <w:pgMar w:header="977" w:footer="937" w:top="1160" w:bottom="1120" w:left="1200" w:right="1180"/>
          <w:pgNumType w:start="439"/>
        </w:sectPr>
      </w:pPr>
    </w:p>
    <w:p>
      <w:pPr>
        <w:pStyle w:val="BodyText"/>
        <w:spacing w:before="6"/>
        <w:jc w:val="left"/>
        <w:rPr>
          <w:sz w:val="22"/>
        </w:rPr>
      </w:pPr>
    </w:p>
    <w:p>
      <w:pPr>
        <w:pStyle w:val="BodyText"/>
        <w:spacing w:line="307" w:lineRule="auto" w:before="106"/>
        <w:ind w:left="103" w:right="404"/>
      </w:pPr>
      <w:r>
        <w:rPr>
          <w:color w:val="231F20"/>
          <w:w w:val="105"/>
        </w:rPr>
        <w:t>Trung Quốc, đặc biệt là cổ nhân Trung Quốc chuộng đơn giản, nên lược bớt âm cuối.</w:t>
      </w:r>
    </w:p>
    <w:p>
      <w:pPr>
        <w:pStyle w:val="BodyText"/>
        <w:spacing w:line="307" w:lineRule="auto" w:before="141"/>
        <w:ind w:left="103" w:right="402" w:firstLine="453"/>
      </w:pPr>
      <w:r>
        <w:rPr>
          <w:color w:val="231F20"/>
          <w:w w:val="105"/>
        </w:rPr>
        <w:t>Giống như chữ Phật, sau chữ Phật có âm cuối, tức Phật Đà</w:t>
      </w:r>
      <w:r>
        <w:rPr>
          <w:color w:val="231F20"/>
          <w:spacing w:val="-6"/>
          <w:w w:val="105"/>
        </w:rPr>
        <w:t> </w:t>
      </w:r>
      <w:r>
        <w:rPr>
          <w:color w:val="231F20"/>
          <w:w w:val="105"/>
        </w:rPr>
        <w:t>Da,</w:t>
      </w:r>
      <w:r>
        <w:rPr>
          <w:color w:val="231F20"/>
          <w:spacing w:val="-6"/>
          <w:w w:val="105"/>
        </w:rPr>
        <w:t> </w:t>
      </w:r>
      <w:r>
        <w:rPr>
          <w:color w:val="231F20"/>
          <w:w w:val="105"/>
        </w:rPr>
        <w:t>âm</w:t>
      </w:r>
      <w:r>
        <w:rPr>
          <w:color w:val="231F20"/>
          <w:spacing w:val="-6"/>
          <w:w w:val="105"/>
        </w:rPr>
        <w:t> </w:t>
      </w:r>
      <w:r>
        <w:rPr>
          <w:color w:val="231F20"/>
          <w:w w:val="105"/>
        </w:rPr>
        <w:t>cuối</w:t>
      </w:r>
      <w:r>
        <w:rPr>
          <w:color w:val="231F20"/>
          <w:spacing w:val="-6"/>
          <w:w w:val="105"/>
        </w:rPr>
        <w:t> </w:t>
      </w:r>
      <w:r>
        <w:rPr>
          <w:color w:val="231F20"/>
          <w:w w:val="105"/>
        </w:rPr>
        <w:t>cũng</w:t>
      </w:r>
      <w:r>
        <w:rPr>
          <w:color w:val="231F20"/>
          <w:spacing w:val="-6"/>
          <w:w w:val="105"/>
        </w:rPr>
        <w:t> </w:t>
      </w:r>
      <w:r>
        <w:rPr>
          <w:color w:val="231F20"/>
          <w:w w:val="105"/>
        </w:rPr>
        <w:t>bị</w:t>
      </w:r>
      <w:r>
        <w:rPr>
          <w:color w:val="231F20"/>
          <w:spacing w:val="-6"/>
          <w:w w:val="105"/>
        </w:rPr>
        <w:t> </w:t>
      </w:r>
      <w:r>
        <w:rPr>
          <w:color w:val="231F20"/>
          <w:w w:val="105"/>
        </w:rPr>
        <w:t>tỉnh</w:t>
      </w:r>
      <w:r>
        <w:rPr>
          <w:color w:val="231F20"/>
          <w:spacing w:val="-7"/>
          <w:w w:val="105"/>
        </w:rPr>
        <w:t> </w:t>
      </w:r>
      <w:r>
        <w:rPr>
          <w:color w:val="231F20"/>
          <w:w w:val="105"/>
        </w:rPr>
        <w:t>lược.</w:t>
      </w:r>
      <w:r>
        <w:rPr>
          <w:color w:val="231F20"/>
          <w:spacing w:val="-6"/>
          <w:w w:val="105"/>
        </w:rPr>
        <w:t> </w:t>
      </w:r>
      <w:r>
        <w:rPr>
          <w:color w:val="231F20"/>
          <w:w w:val="105"/>
        </w:rPr>
        <w:t>Vì</w:t>
      </w:r>
      <w:r>
        <w:rPr>
          <w:color w:val="231F20"/>
          <w:spacing w:val="-6"/>
          <w:w w:val="105"/>
        </w:rPr>
        <w:t> </w:t>
      </w:r>
      <w:r>
        <w:rPr>
          <w:color w:val="231F20"/>
          <w:w w:val="105"/>
        </w:rPr>
        <w:t>thế,</w:t>
      </w:r>
      <w:r>
        <w:rPr>
          <w:color w:val="231F20"/>
          <w:spacing w:val="-6"/>
          <w:w w:val="105"/>
        </w:rPr>
        <w:t> </w:t>
      </w:r>
      <w:r>
        <w:rPr>
          <w:color w:val="231F20"/>
          <w:w w:val="105"/>
        </w:rPr>
        <w:t>gọi</w:t>
      </w:r>
      <w:r>
        <w:rPr>
          <w:color w:val="231F20"/>
          <w:spacing w:val="-6"/>
          <w:w w:val="105"/>
        </w:rPr>
        <w:t> </w:t>
      </w:r>
      <w:r>
        <w:rPr>
          <w:color w:val="231F20"/>
          <w:w w:val="105"/>
        </w:rPr>
        <w:t>gọn</w:t>
      </w:r>
      <w:r>
        <w:rPr>
          <w:color w:val="231F20"/>
          <w:spacing w:val="-6"/>
          <w:w w:val="105"/>
        </w:rPr>
        <w:t> </w:t>
      </w:r>
      <w:r>
        <w:rPr>
          <w:color w:val="231F20"/>
          <w:w w:val="105"/>
        </w:rPr>
        <w:t>là</w:t>
      </w:r>
      <w:r>
        <w:rPr>
          <w:color w:val="231F20"/>
          <w:spacing w:val="-6"/>
          <w:w w:val="105"/>
        </w:rPr>
        <w:t> </w:t>
      </w:r>
      <w:r>
        <w:rPr>
          <w:color w:val="231F20"/>
          <w:w w:val="105"/>
        </w:rPr>
        <w:t>A</w:t>
      </w:r>
      <w:r>
        <w:rPr>
          <w:color w:val="231F20"/>
          <w:spacing w:val="-6"/>
          <w:w w:val="105"/>
        </w:rPr>
        <w:t> </w:t>
      </w:r>
      <w:r>
        <w:rPr>
          <w:color w:val="231F20"/>
          <w:w w:val="105"/>
        </w:rPr>
        <w:t>Nan, </w:t>
      </w:r>
      <w:r>
        <w:rPr>
          <w:color w:val="231F20"/>
          <w:spacing w:val="-2"/>
          <w:w w:val="105"/>
        </w:rPr>
        <w:t>dịch</w:t>
      </w:r>
      <w:r>
        <w:rPr>
          <w:color w:val="231F20"/>
          <w:spacing w:val="-18"/>
          <w:w w:val="105"/>
        </w:rPr>
        <w:t> </w:t>
      </w:r>
      <w:r>
        <w:rPr>
          <w:color w:val="231F20"/>
          <w:spacing w:val="-2"/>
          <w:w w:val="105"/>
        </w:rPr>
        <w:t>sang</w:t>
      </w:r>
      <w:r>
        <w:rPr>
          <w:color w:val="231F20"/>
          <w:spacing w:val="-18"/>
          <w:w w:val="105"/>
        </w:rPr>
        <w:t> </w:t>
      </w:r>
      <w:r>
        <w:rPr>
          <w:color w:val="231F20"/>
          <w:spacing w:val="-2"/>
          <w:w w:val="105"/>
        </w:rPr>
        <w:t>nghĩa</w:t>
      </w:r>
      <w:r>
        <w:rPr>
          <w:color w:val="231F20"/>
          <w:spacing w:val="-18"/>
          <w:w w:val="105"/>
        </w:rPr>
        <w:t> </w:t>
      </w:r>
      <w:r>
        <w:rPr>
          <w:color w:val="231F20"/>
          <w:spacing w:val="-2"/>
          <w:w w:val="105"/>
        </w:rPr>
        <w:t>tiếng</w:t>
      </w:r>
      <w:r>
        <w:rPr>
          <w:color w:val="231F20"/>
          <w:spacing w:val="-18"/>
          <w:w w:val="105"/>
        </w:rPr>
        <w:t> </w:t>
      </w:r>
      <w:r>
        <w:rPr>
          <w:color w:val="231F20"/>
          <w:spacing w:val="-2"/>
          <w:w w:val="105"/>
        </w:rPr>
        <w:t>Hán</w:t>
      </w:r>
      <w:r>
        <w:rPr>
          <w:color w:val="231F20"/>
          <w:spacing w:val="-18"/>
          <w:w w:val="105"/>
        </w:rPr>
        <w:t> </w:t>
      </w:r>
      <w:r>
        <w:rPr>
          <w:color w:val="231F20"/>
          <w:spacing w:val="-2"/>
          <w:w w:val="105"/>
        </w:rPr>
        <w:t>là</w:t>
      </w:r>
      <w:r>
        <w:rPr>
          <w:color w:val="231F20"/>
          <w:spacing w:val="-18"/>
          <w:w w:val="105"/>
        </w:rPr>
        <w:t> </w:t>
      </w:r>
      <w:r>
        <w:rPr>
          <w:color w:val="231F20"/>
          <w:spacing w:val="-2"/>
          <w:w w:val="105"/>
        </w:rPr>
        <w:t>Khánh</w:t>
      </w:r>
      <w:r>
        <w:rPr>
          <w:color w:val="231F20"/>
          <w:spacing w:val="-18"/>
          <w:w w:val="105"/>
        </w:rPr>
        <w:t> </w:t>
      </w:r>
      <w:r>
        <w:rPr>
          <w:color w:val="231F20"/>
          <w:spacing w:val="-2"/>
          <w:w w:val="105"/>
        </w:rPr>
        <w:t>Hỷ,</w:t>
      </w:r>
      <w:r>
        <w:rPr>
          <w:color w:val="231F20"/>
          <w:spacing w:val="-18"/>
          <w:w w:val="105"/>
        </w:rPr>
        <w:t> </w:t>
      </w:r>
      <w:r>
        <w:rPr>
          <w:color w:val="231F20"/>
          <w:spacing w:val="-2"/>
          <w:w w:val="105"/>
        </w:rPr>
        <w:t>hoặc</w:t>
      </w:r>
      <w:r>
        <w:rPr>
          <w:color w:val="231F20"/>
          <w:spacing w:val="-18"/>
          <w:w w:val="105"/>
        </w:rPr>
        <w:t> </w:t>
      </w:r>
      <w:r>
        <w:rPr>
          <w:color w:val="231F20"/>
          <w:spacing w:val="-2"/>
          <w:w w:val="105"/>
        </w:rPr>
        <w:t>Hoan</w:t>
      </w:r>
      <w:r>
        <w:rPr>
          <w:color w:val="231F20"/>
          <w:spacing w:val="-18"/>
          <w:w w:val="105"/>
        </w:rPr>
        <w:t> </w:t>
      </w:r>
      <w:r>
        <w:rPr>
          <w:color w:val="231F20"/>
          <w:spacing w:val="-2"/>
          <w:w w:val="105"/>
        </w:rPr>
        <w:t>Hỷ,</w:t>
      </w:r>
      <w:r>
        <w:rPr>
          <w:color w:val="231F20"/>
          <w:spacing w:val="-18"/>
          <w:w w:val="105"/>
        </w:rPr>
        <w:t> </w:t>
      </w:r>
      <w:r>
        <w:rPr>
          <w:color w:val="231F20"/>
          <w:spacing w:val="-2"/>
          <w:w w:val="105"/>
        </w:rPr>
        <w:t>cũng </w:t>
      </w:r>
      <w:r>
        <w:rPr>
          <w:color w:val="231F20"/>
          <w:w w:val="105"/>
        </w:rPr>
        <w:t>có</w:t>
      </w:r>
      <w:r>
        <w:rPr>
          <w:color w:val="231F20"/>
          <w:spacing w:val="-6"/>
          <w:w w:val="105"/>
        </w:rPr>
        <w:t> </w:t>
      </w:r>
      <w:r>
        <w:rPr>
          <w:color w:val="231F20"/>
          <w:w w:val="105"/>
        </w:rPr>
        <w:t>nghĩa</w:t>
      </w:r>
      <w:r>
        <w:rPr>
          <w:color w:val="231F20"/>
          <w:spacing w:val="-6"/>
          <w:w w:val="105"/>
        </w:rPr>
        <w:t> </w:t>
      </w:r>
      <w:r>
        <w:rPr>
          <w:color w:val="231F20"/>
          <w:w w:val="105"/>
        </w:rPr>
        <w:t>là</w:t>
      </w:r>
      <w:r>
        <w:rPr>
          <w:color w:val="231F20"/>
          <w:spacing w:val="-6"/>
          <w:w w:val="105"/>
        </w:rPr>
        <w:t> </w:t>
      </w:r>
      <w:r>
        <w:rPr>
          <w:color w:val="231F20"/>
          <w:w w:val="105"/>
        </w:rPr>
        <w:t>Vô</w:t>
      </w:r>
      <w:r>
        <w:rPr>
          <w:color w:val="231F20"/>
          <w:spacing w:val="-6"/>
          <w:w w:val="105"/>
        </w:rPr>
        <w:t> </w:t>
      </w:r>
      <w:r>
        <w:rPr>
          <w:color w:val="231F20"/>
          <w:w w:val="105"/>
        </w:rPr>
        <w:t>Nhiễm.</w:t>
      </w:r>
      <w:r>
        <w:rPr>
          <w:color w:val="231F20"/>
          <w:spacing w:val="-6"/>
          <w:w w:val="105"/>
        </w:rPr>
        <w:t> </w:t>
      </w:r>
      <w:r>
        <w:rPr>
          <w:color w:val="231F20"/>
          <w:w w:val="105"/>
        </w:rPr>
        <w:t>Ngài</w:t>
      </w:r>
      <w:r>
        <w:rPr>
          <w:color w:val="231F20"/>
          <w:spacing w:val="-6"/>
          <w:w w:val="105"/>
        </w:rPr>
        <w:t> </w:t>
      </w:r>
      <w:r>
        <w:rPr>
          <w:color w:val="231F20"/>
          <w:w w:val="105"/>
        </w:rPr>
        <w:t>là</w:t>
      </w:r>
      <w:r>
        <w:rPr>
          <w:color w:val="231F20"/>
          <w:spacing w:val="-6"/>
          <w:w w:val="105"/>
        </w:rPr>
        <w:t> </w:t>
      </w:r>
      <w:r>
        <w:rPr>
          <w:color w:val="231F20"/>
          <w:w w:val="105"/>
        </w:rPr>
        <w:t>con</w:t>
      </w:r>
      <w:r>
        <w:rPr>
          <w:color w:val="231F20"/>
          <w:spacing w:val="-6"/>
          <w:w w:val="105"/>
        </w:rPr>
        <w:t> </w:t>
      </w:r>
      <w:r>
        <w:rPr>
          <w:color w:val="231F20"/>
          <w:w w:val="105"/>
        </w:rPr>
        <w:t>của</w:t>
      </w:r>
      <w:r>
        <w:rPr>
          <w:color w:val="231F20"/>
          <w:spacing w:val="-6"/>
          <w:w w:val="105"/>
        </w:rPr>
        <w:t> </w:t>
      </w:r>
      <w:r>
        <w:rPr>
          <w:color w:val="231F20"/>
          <w:w w:val="105"/>
        </w:rPr>
        <w:t>vua</w:t>
      </w:r>
      <w:r>
        <w:rPr>
          <w:color w:val="231F20"/>
          <w:spacing w:val="-6"/>
          <w:w w:val="105"/>
        </w:rPr>
        <w:t> </w:t>
      </w:r>
      <w:r>
        <w:rPr>
          <w:color w:val="231F20"/>
          <w:w w:val="105"/>
        </w:rPr>
        <w:t>Bạch</w:t>
      </w:r>
      <w:r>
        <w:rPr>
          <w:color w:val="231F20"/>
          <w:spacing w:val="-6"/>
          <w:w w:val="105"/>
        </w:rPr>
        <w:t> </w:t>
      </w:r>
      <w:r>
        <w:rPr>
          <w:color w:val="231F20"/>
          <w:w w:val="105"/>
        </w:rPr>
        <w:t>Phạn.</w:t>
      </w:r>
      <w:r>
        <w:rPr>
          <w:color w:val="231F20"/>
          <w:spacing w:val="-6"/>
          <w:w w:val="105"/>
        </w:rPr>
        <w:t> </w:t>
      </w:r>
      <w:r>
        <w:rPr>
          <w:color w:val="231F20"/>
          <w:w w:val="105"/>
        </w:rPr>
        <w:t>Cha của đức Thế Tôn là vua Tịnh Phạn có 4 anh em, mỗi người đều có 2 con trai. Vì thế, Phật Thích Ca có 8 người anh em họ. Trong số 8 người anh em họ, đức Phật lớn nhất, A Nan nhỏ nhất, đứng vào hàng thứ 8.</w:t>
      </w:r>
    </w:p>
    <w:p>
      <w:pPr>
        <w:pStyle w:val="BodyText"/>
        <w:spacing w:line="307" w:lineRule="auto" w:before="137"/>
        <w:ind w:left="103" w:right="403" w:firstLine="453"/>
      </w:pPr>
      <w:r>
        <w:rPr>
          <w:color w:val="231F20"/>
          <w:w w:val="105"/>
        </w:rPr>
        <w:t>A Nan sinh nhằm ngày đức Phật thành đạo. Phật Thích Ca Mâu Ni 30 tuổi thành đạo, người em này nhỏ hơn đức Phật 30 tuổi, vì đức Phật thành đạo lúc 30 tuổi. Sinh nhằm ngày hôm ấy, cũng là ngày đức Phật thành đạo, tin vui báo về hoàng cung, vua Tịnh Phạn nghe tin Thái tử thành Phật, chứng</w:t>
      </w:r>
      <w:r>
        <w:rPr>
          <w:color w:val="231F20"/>
          <w:spacing w:val="-6"/>
          <w:w w:val="105"/>
        </w:rPr>
        <w:t> </w:t>
      </w:r>
      <w:r>
        <w:rPr>
          <w:color w:val="231F20"/>
          <w:w w:val="105"/>
        </w:rPr>
        <w:t>quả,</w:t>
      </w:r>
      <w:r>
        <w:rPr>
          <w:color w:val="231F20"/>
          <w:spacing w:val="-6"/>
          <w:w w:val="105"/>
        </w:rPr>
        <w:t> </w:t>
      </w:r>
      <w:r>
        <w:rPr>
          <w:color w:val="231F20"/>
          <w:w w:val="105"/>
        </w:rPr>
        <w:t>lại</w:t>
      </w:r>
      <w:r>
        <w:rPr>
          <w:color w:val="231F20"/>
          <w:spacing w:val="-6"/>
          <w:w w:val="105"/>
        </w:rPr>
        <w:t> </w:t>
      </w:r>
      <w:r>
        <w:rPr>
          <w:color w:val="231F20"/>
          <w:w w:val="105"/>
        </w:rPr>
        <w:t>nghe</w:t>
      </w:r>
      <w:r>
        <w:rPr>
          <w:color w:val="231F20"/>
          <w:spacing w:val="-6"/>
          <w:w w:val="105"/>
        </w:rPr>
        <w:t> </w:t>
      </w:r>
      <w:r>
        <w:rPr>
          <w:color w:val="231F20"/>
          <w:w w:val="105"/>
        </w:rPr>
        <w:t>trong</w:t>
      </w:r>
      <w:r>
        <w:rPr>
          <w:color w:val="231F20"/>
          <w:spacing w:val="-6"/>
          <w:w w:val="105"/>
        </w:rPr>
        <w:t> </w:t>
      </w:r>
      <w:r>
        <w:rPr>
          <w:color w:val="231F20"/>
          <w:w w:val="105"/>
        </w:rPr>
        <w:t>cung</w:t>
      </w:r>
      <w:r>
        <w:rPr>
          <w:color w:val="231F20"/>
          <w:spacing w:val="-6"/>
          <w:w w:val="105"/>
        </w:rPr>
        <w:t> </w:t>
      </w:r>
      <w:r>
        <w:rPr>
          <w:color w:val="231F20"/>
          <w:w w:val="105"/>
        </w:rPr>
        <w:t>sinh</w:t>
      </w:r>
      <w:r>
        <w:rPr>
          <w:color w:val="231F20"/>
          <w:spacing w:val="-6"/>
          <w:w w:val="105"/>
        </w:rPr>
        <w:t> </w:t>
      </w:r>
      <w:r>
        <w:rPr>
          <w:color w:val="231F20"/>
          <w:w w:val="105"/>
        </w:rPr>
        <w:t>ra</w:t>
      </w:r>
      <w:r>
        <w:rPr>
          <w:color w:val="231F20"/>
          <w:spacing w:val="-6"/>
          <w:w w:val="105"/>
        </w:rPr>
        <w:t> </w:t>
      </w:r>
      <w:r>
        <w:rPr>
          <w:color w:val="231F20"/>
          <w:w w:val="105"/>
        </w:rPr>
        <w:t>đứa</w:t>
      </w:r>
      <w:r>
        <w:rPr>
          <w:color w:val="231F20"/>
          <w:spacing w:val="-6"/>
          <w:w w:val="105"/>
        </w:rPr>
        <w:t> </w:t>
      </w:r>
      <w:r>
        <w:rPr>
          <w:color w:val="231F20"/>
          <w:w w:val="105"/>
        </w:rPr>
        <w:t>bé</w:t>
      </w:r>
      <w:r>
        <w:rPr>
          <w:color w:val="231F20"/>
          <w:spacing w:val="-6"/>
          <w:w w:val="105"/>
        </w:rPr>
        <w:t> </w:t>
      </w:r>
      <w:r>
        <w:rPr>
          <w:color w:val="231F20"/>
          <w:w w:val="105"/>
        </w:rPr>
        <w:t>này,</w:t>
      </w:r>
      <w:r>
        <w:rPr>
          <w:color w:val="231F20"/>
          <w:spacing w:val="-6"/>
          <w:w w:val="105"/>
        </w:rPr>
        <w:t> </w:t>
      </w:r>
      <w:r>
        <w:rPr>
          <w:color w:val="231F20"/>
          <w:w w:val="105"/>
        </w:rPr>
        <w:t>là</w:t>
      </w:r>
      <w:r>
        <w:rPr>
          <w:color w:val="231F20"/>
          <w:spacing w:val="-6"/>
          <w:w w:val="105"/>
        </w:rPr>
        <w:t> </w:t>
      </w:r>
      <w:r>
        <w:rPr>
          <w:color w:val="231F20"/>
          <w:w w:val="105"/>
        </w:rPr>
        <w:t>em</w:t>
      </w:r>
      <w:r>
        <w:rPr>
          <w:color w:val="231F20"/>
          <w:spacing w:val="-6"/>
          <w:w w:val="105"/>
        </w:rPr>
        <w:t> </w:t>
      </w:r>
      <w:r>
        <w:rPr>
          <w:color w:val="231F20"/>
          <w:w w:val="105"/>
        </w:rPr>
        <w:t>họ của</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4"/>
          <w:w w:val="105"/>
        </w:rPr>
        <w:t> </w:t>
      </w:r>
      <w:r>
        <w:rPr>
          <w:color w:val="231F20"/>
          <w:w w:val="105"/>
        </w:rPr>
        <w:t>tức</w:t>
      </w:r>
      <w:r>
        <w:rPr>
          <w:color w:val="231F20"/>
          <w:spacing w:val="-13"/>
          <w:w w:val="105"/>
        </w:rPr>
        <w:t> </w:t>
      </w:r>
      <w:r>
        <w:rPr>
          <w:color w:val="231F20"/>
          <w:w w:val="105"/>
        </w:rPr>
        <w:t>là</w:t>
      </w:r>
      <w:r>
        <w:rPr>
          <w:color w:val="231F20"/>
          <w:spacing w:val="-14"/>
          <w:w w:val="105"/>
        </w:rPr>
        <w:t> </w:t>
      </w:r>
      <w:r>
        <w:rPr>
          <w:color w:val="231F20"/>
          <w:w w:val="105"/>
        </w:rPr>
        <w:t>cháu</w:t>
      </w:r>
      <w:r>
        <w:rPr>
          <w:color w:val="231F20"/>
          <w:spacing w:val="-13"/>
          <w:w w:val="105"/>
        </w:rPr>
        <w:t> </w:t>
      </w:r>
      <w:r>
        <w:rPr>
          <w:color w:val="231F20"/>
          <w:w w:val="105"/>
        </w:rPr>
        <w:t>trai</w:t>
      </w:r>
      <w:r>
        <w:rPr>
          <w:color w:val="231F20"/>
          <w:spacing w:val="-14"/>
          <w:w w:val="105"/>
        </w:rPr>
        <w:t> </w:t>
      </w:r>
      <w:r>
        <w:rPr>
          <w:color w:val="231F20"/>
          <w:w w:val="105"/>
        </w:rPr>
        <w:t>của</w:t>
      </w:r>
      <w:r>
        <w:rPr>
          <w:color w:val="231F20"/>
          <w:spacing w:val="-13"/>
          <w:w w:val="105"/>
        </w:rPr>
        <w:t> </w:t>
      </w:r>
      <w:r>
        <w:rPr>
          <w:color w:val="231F20"/>
          <w:w w:val="105"/>
        </w:rPr>
        <w:t>nhà</w:t>
      </w:r>
      <w:r>
        <w:rPr>
          <w:color w:val="231F20"/>
          <w:spacing w:val="-14"/>
          <w:w w:val="105"/>
        </w:rPr>
        <w:t> </w:t>
      </w:r>
      <w:r>
        <w:rPr>
          <w:color w:val="231F20"/>
          <w:w w:val="105"/>
        </w:rPr>
        <w:t>vua,</w:t>
      </w:r>
      <w:r>
        <w:rPr>
          <w:color w:val="231F20"/>
          <w:spacing w:val="-13"/>
          <w:w w:val="105"/>
        </w:rPr>
        <w:t> </w:t>
      </w:r>
      <w:r>
        <w:rPr>
          <w:color w:val="231F20"/>
          <w:w w:val="105"/>
        </w:rPr>
        <w:t>nên</w:t>
      </w:r>
      <w:r>
        <w:rPr>
          <w:color w:val="231F20"/>
          <w:spacing w:val="-14"/>
          <w:w w:val="105"/>
        </w:rPr>
        <w:t> </w:t>
      </w:r>
      <w:r>
        <w:rPr>
          <w:color w:val="231F20"/>
          <w:w w:val="105"/>
        </w:rPr>
        <w:t>vô</w:t>
      </w:r>
      <w:r>
        <w:rPr>
          <w:color w:val="231F20"/>
          <w:spacing w:val="-13"/>
          <w:w w:val="105"/>
        </w:rPr>
        <w:t> </w:t>
      </w:r>
      <w:r>
        <w:rPr>
          <w:color w:val="231F20"/>
          <w:w w:val="105"/>
        </w:rPr>
        <w:t>cùng</w:t>
      </w:r>
      <w:r>
        <w:rPr>
          <w:color w:val="231F20"/>
          <w:spacing w:val="-13"/>
          <w:w w:val="105"/>
        </w:rPr>
        <w:t> </w:t>
      </w:r>
      <w:r>
        <w:rPr>
          <w:color w:val="231F20"/>
          <w:w w:val="105"/>
        </w:rPr>
        <w:t>hoan </w:t>
      </w:r>
      <w:r>
        <w:rPr>
          <w:color w:val="231F20"/>
          <w:spacing w:val="-2"/>
          <w:w w:val="105"/>
        </w:rPr>
        <w:t>hỷ.</w:t>
      </w:r>
      <w:r>
        <w:rPr>
          <w:color w:val="231F20"/>
          <w:spacing w:val="-19"/>
          <w:w w:val="105"/>
        </w:rPr>
        <w:t> </w:t>
      </w:r>
      <w:r>
        <w:rPr>
          <w:color w:val="231F20"/>
          <w:spacing w:val="-2"/>
          <w:w w:val="105"/>
        </w:rPr>
        <w:t>Vua</w:t>
      </w:r>
      <w:r>
        <w:rPr>
          <w:color w:val="231F20"/>
          <w:spacing w:val="-19"/>
          <w:w w:val="105"/>
        </w:rPr>
        <w:t> </w:t>
      </w:r>
      <w:r>
        <w:rPr>
          <w:color w:val="231F20"/>
          <w:spacing w:val="-2"/>
          <w:w w:val="105"/>
        </w:rPr>
        <w:t>bèn</w:t>
      </w:r>
      <w:r>
        <w:rPr>
          <w:color w:val="231F20"/>
          <w:spacing w:val="-19"/>
          <w:w w:val="105"/>
        </w:rPr>
        <w:t> </w:t>
      </w:r>
      <w:r>
        <w:rPr>
          <w:color w:val="231F20"/>
          <w:spacing w:val="-2"/>
          <w:w w:val="105"/>
        </w:rPr>
        <w:t>nói:</w:t>
      </w:r>
      <w:r>
        <w:rPr>
          <w:color w:val="231F20"/>
          <w:spacing w:val="-19"/>
          <w:w w:val="105"/>
        </w:rPr>
        <w:t> </w:t>
      </w:r>
      <w:r>
        <w:rPr>
          <w:color w:val="231F20"/>
          <w:spacing w:val="-2"/>
          <w:w w:val="105"/>
        </w:rPr>
        <w:t>“Hôm</w:t>
      </w:r>
      <w:r>
        <w:rPr>
          <w:color w:val="231F20"/>
          <w:spacing w:val="-19"/>
          <w:w w:val="105"/>
        </w:rPr>
        <w:t> </w:t>
      </w:r>
      <w:r>
        <w:rPr>
          <w:color w:val="231F20"/>
          <w:spacing w:val="-2"/>
          <w:w w:val="105"/>
        </w:rPr>
        <w:t>nay</w:t>
      </w:r>
      <w:r>
        <w:rPr>
          <w:color w:val="231F20"/>
          <w:spacing w:val="-19"/>
          <w:w w:val="105"/>
        </w:rPr>
        <w:t> </w:t>
      </w:r>
      <w:r>
        <w:rPr>
          <w:color w:val="231F20"/>
          <w:spacing w:val="-2"/>
          <w:w w:val="105"/>
        </w:rPr>
        <w:t>là</w:t>
      </w:r>
      <w:r>
        <w:rPr>
          <w:color w:val="231F20"/>
          <w:spacing w:val="-19"/>
          <w:w w:val="105"/>
        </w:rPr>
        <w:t> </w:t>
      </w:r>
      <w:r>
        <w:rPr>
          <w:color w:val="231F20"/>
          <w:spacing w:val="-2"/>
          <w:w w:val="105"/>
        </w:rPr>
        <w:t>ngày</w:t>
      </w:r>
      <w:r>
        <w:rPr>
          <w:color w:val="231F20"/>
          <w:spacing w:val="-19"/>
          <w:w w:val="105"/>
        </w:rPr>
        <w:t> </w:t>
      </w:r>
      <w:r>
        <w:rPr>
          <w:color w:val="231F20"/>
          <w:spacing w:val="-2"/>
          <w:w w:val="105"/>
        </w:rPr>
        <w:t>đại</w:t>
      </w:r>
      <w:r>
        <w:rPr>
          <w:color w:val="231F20"/>
          <w:spacing w:val="-19"/>
          <w:w w:val="105"/>
        </w:rPr>
        <w:t> </w:t>
      </w:r>
      <w:r>
        <w:rPr>
          <w:color w:val="231F20"/>
          <w:spacing w:val="-2"/>
          <w:w w:val="105"/>
        </w:rPr>
        <w:t>cát,</w:t>
      </w:r>
      <w:r>
        <w:rPr>
          <w:color w:val="231F20"/>
          <w:spacing w:val="-19"/>
          <w:w w:val="105"/>
        </w:rPr>
        <w:t> </w:t>
      </w:r>
      <w:r>
        <w:rPr>
          <w:color w:val="231F20"/>
          <w:spacing w:val="-2"/>
          <w:w w:val="105"/>
        </w:rPr>
        <w:t>là</w:t>
      </w:r>
      <w:r>
        <w:rPr>
          <w:color w:val="231F20"/>
          <w:spacing w:val="-19"/>
          <w:w w:val="105"/>
        </w:rPr>
        <w:t> </w:t>
      </w:r>
      <w:r>
        <w:rPr>
          <w:color w:val="231F20"/>
          <w:spacing w:val="-2"/>
          <w:w w:val="105"/>
        </w:rPr>
        <w:t>ngày</w:t>
      </w:r>
      <w:r>
        <w:rPr>
          <w:color w:val="231F20"/>
          <w:spacing w:val="-19"/>
          <w:w w:val="105"/>
        </w:rPr>
        <w:t> </w:t>
      </w:r>
      <w:r>
        <w:rPr>
          <w:color w:val="231F20"/>
          <w:spacing w:val="-2"/>
          <w:w w:val="105"/>
        </w:rPr>
        <w:t>hoan</w:t>
      </w:r>
      <w:r>
        <w:rPr>
          <w:color w:val="231F20"/>
          <w:spacing w:val="-19"/>
          <w:w w:val="105"/>
        </w:rPr>
        <w:t> </w:t>
      </w:r>
      <w:r>
        <w:rPr>
          <w:color w:val="231F20"/>
          <w:spacing w:val="-2"/>
          <w:w w:val="105"/>
        </w:rPr>
        <w:t>hỷ”, </w:t>
      </w:r>
      <w:r>
        <w:rPr>
          <w:color w:val="231F20"/>
          <w:w w:val="105"/>
        </w:rPr>
        <w:t>bảo</w:t>
      </w:r>
      <w:r>
        <w:rPr>
          <w:color w:val="231F20"/>
          <w:spacing w:val="-20"/>
          <w:w w:val="105"/>
        </w:rPr>
        <w:t> </w:t>
      </w:r>
      <w:r>
        <w:rPr>
          <w:color w:val="231F20"/>
          <w:w w:val="105"/>
        </w:rPr>
        <w:t>người</w:t>
      </w:r>
      <w:r>
        <w:rPr>
          <w:color w:val="231F20"/>
          <w:spacing w:val="-20"/>
          <w:w w:val="105"/>
        </w:rPr>
        <w:t> </w:t>
      </w:r>
      <w:r>
        <w:rPr>
          <w:color w:val="231F20"/>
          <w:w w:val="105"/>
        </w:rPr>
        <w:t>đến</w:t>
      </w:r>
      <w:r>
        <w:rPr>
          <w:color w:val="231F20"/>
          <w:spacing w:val="-20"/>
          <w:w w:val="105"/>
        </w:rPr>
        <w:t> </w:t>
      </w:r>
      <w:r>
        <w:rPr>
          <w:color w:val="231F20"/>
          <w:w w:val="105"/>
        </w:rPr>
        <w:t>báo</w:t>
      </w:r>
      <w:r>
        <w:rPr>
          <w:color w:val="231F20"/>
          <w:spacing w:val="-20"/>
          <w:w w:val="105"/>
        </w:rPr>
        <w:t> </w:t>
      </w:r>
      <w:r>
        <w:rPr>
          <w:color w:val="231F20"/>
          <w:w w:val="105"/>
        </w:rPr>
        <w:t>tin:</w:t>
      </w:r>
      <w:r>
        <w:rPr>
          <w:color w:val="231F20"/>
          <w:spacing w:val="-20"/>
          <w:w w:val="105"/>
        </w:rPr>
        <w:t> </w:t>
      </w:r>
      <w:r>
        <w:rPr>
          <w:color w:val="231F20"/>
          <w:w w:val="105"/>
        </w:rPr>
        <w:t>“Đứa</w:t>
      </w:r>
      <w:r>
        <w:rPr>
          <w:color w:val="231F20"/>
          <w:spacing w:val="-20"/>
          <w:w w:val="105"/>
        </w:rPr>
        <w:t> </w:t>
      </w:r>
      <w:r>
        <w:rPr>
          <w:color w:val="231F20"/>
          <w:w w:val="105"/>
        </w:rPr>
        <w:t>bé</w:t>
      </w:r>
      <w:r>
        <w:rPr>
          <w:color w:val="231F20"/>
          <w:spacing w:val="-20"/>
          <w:w w:val="105"/>
        </w:rPr>
        <w:t> </w:t>
      </w:r>
      <w:r>
        <w:rPr>
          <w:color w:val="231F20"/>
          <w:w w:val="105"/>
        </w:rPr>
        <w:t>ấy</w:t>
      </w:r>
      <w:r>
        <w:rPr>
          <w:color w:val="231F20"/>
          <w:spacing w:val="-20"/>
          <w:w w:val="105"/>
        </w:rPr>
        <w:t> </w:t>
      </w:r>
      <w:r>
        <w:rPr>
          <w:color w:val="231F20"/>
          <w:w w:val="105"/>
        </w:rPr>
        <w:t>nên</w:t>
      </w:r>
      <w:r>
        <w:rPr>
          <w:color w:val="231F20"/>
          <w:spacing w:val="-20"/>
          <w:w w:val="105"/>
        </w:rPr>
        <w:t> </w:t>
      </w:r>
      <w:r>
        <w:rPr>
          <w:color w:val="231F20"/>
          <w:w w:val="105"/>
        </w:rPr>
        <w:t>đặt</w:t>
      </w:r>
      <w:r>
        <w:rPr>
          <w:color w:val="231F20"/>
          <w:spacing w:val="-19"/>
          <w:w w:val="105"/>
        </w:rPr>
        <w:t> </w:t>
      </w:r>
      <w:r>
        <w:rPr>
          <w:color w:val="231F20"/>
          <w:w w:val="105"/>
        </w:rPr>
        <w:t>tên</w:t>
      </w:r>
      <w:r>
        <w:rPr>
          <w:color w:val="231F20"/>
          <w:spacing w:val="-20"/>
          <w:w w:val="105"/>
        </w:rPr>
        <w:t> </w:t>
      </w:r>
      <w:r>
        <w:rPr>
          <w:color w:val="231F20"/>
          <w:w w:val="105"/>
        </w:rPr>
        <w:t>là</w:t>
      </w:r>
      <w:r>
        <w:rPr>
          <w:color w:val="231F20"/>
          <w:spacing w:val="-20"/>
          <w:w w:val="105"/>
        </w:rPr>
        <w:t> </w:t>
      </w:r>
      <w:r>
        <w:rPr>
          <w:color w:val="231F20"/>
          <w:w w:val="105"/>
        </w:rPr>
        <w:t>A</w:t>
      </w:r>
      <w:r>
        <w:rPr>
          <w:color w:val="231F20"/>
          <w:spacing w:val="-20"/>
          <w:w w:val="105"/>
        </w:rPr>
        <w:t> </w:t>
      </w:r>
      <w:r>
        <w:rPr>
          <w:color w:val="231F20"/>
          <w:w w:val="105"/>
        </w:rPr>
        <w:t>Nan”,</w:t>
      </w:r>
      <w:r>
        <w:rPr>
          <w:color w:val="231F20"/>
          <w:spacing w:val="-20"/>
          <w:w w:val="105"/>
        </w:rPr>
        <w:t> </w:t>
      </w:r>
      <w:r>
        <w:rPr>
          <w:color w:val="231F20"/>
          <w:w w:val="105"/>
        </w:rPr>
        <w:t>tức A</w:t>
      </w:r>
      <w:r>
        <w:rPr>
          <w:color w:val="231F20"/>
          <w:spacing w:val="-8"/>
          <w:w w:val="105"/>
        </w:rPr>
        <w:t> </w:t>
      </w:r>
      <w:r>
        <w:rPr>
          <w:color w:val="231F20"/>
          <w:w w:val="105"/>
        </w:rPr>
        <w:t>Nan</w:t>
      </w:r>
      <w:r>
        <w:rPr>
          <w:color w:val="231F20"/>
          <w:spacing w:val="-7"/>
          <w:w w:val="105"/>
        </w:rPr>
        <w:t> </w:t>
      </w:r>
      <w:r>
        <w:rPr>
          <w:color w:val="231F20"/>
          <w:w w:val="105"/>
        </w:rPr>
        <w:t>Đà,</w:t>
      </w:r>
      <w:r>
        <w:rPr>
          <w:color w:val="231F20"/>
          <w:spacing w:val="-7"/>
          <w:w w:val="105"/>
        </w:rPr>
        <w:t> </w:t>
      </w:r>
      <w:r>
        <w:rPr>
          <w:color w:val="231F20"/>
          <w:w w:val="105"/>
        </w:rPr>
        <w:t>mang</w:t>
      </w:r>
      <w:r>
        <w:rPr>
          <w:color w:val="231F20"/>
          <w:spacing w:val="-8"/>
          <w:w w:val="105"/>
        </w:rPr>
        <w:t> </w:t>
      </w:r>
      <w:r>
        <w:rPr>
          <w:color w:val="231F20"/>
          <w:w w:val="105"/>
        </w:rPr>
        <w:t>ý</w:t>
      </w:r>
      <w:r>
        <w:rPr>
          <w:color w:val="231F20"/>
          <w:spacing w:val="-8"/>
          <w:w w:val="105"/>
        </w:rPr>
        <w:t> </w:t>
      </w:r>
      <w:r>
        <w:rPr>
          <w:color w:val="231F20"/>
          <w:w w:val="105"/>
        </w:rPr>
        <w:t>nghĩa</w:t>
      </w:r>
      <w:r>
        <w:rPr>
          <w:color w:val="231F20"/>
          <w:spacing w:val="-8"/>
          <w:w w:val="105"/>
        </w:rPr>
        <w:t> </w:t>
      </w:r>
      <w:r>
        <w:rPr>
          <w:color w:val="231F20"/>
          <w:w w:val="105"/>
        </w:rPr>
        <w:t>hoan</w:t>
      </w:r>
      <w:r>
        <w:rPr>
          <w:color w:val="231F20"/>
          <w:spacing w:val="-8"/>
          <w:w w:val="105"/>
        </w:rPr>
        <w:t> </w:t>
      </w:r>
      <w:r>
        <w:rPr>
          <w:color w:val="231F20"/>
          <w:w w:val="105"/>
        </w:rPr>
        <w:t>hỷ.</w:t>
      </w:r>
    </w:p>
    <w:p>
      <w:pPr>
        <w:spacing w:line="307" w:lineRule="auto" w:before="135"/>
        <w:ind w:left="103" w:right="404" w:firstLine="453"/>
        <w:jc w:val="both"/>
        <w:rPr>
          <w:sz w:val="34"/>
        </w:rPr>
      </w:pPr>
      <w:r>
        <w:rPr>
          <w:i/>
          <w:color w:val="231F20"/>
          <w:w w:val="105"/>
          <w:sz w:val="34"/>
        </w:rPr>
        <w:t>“Hựu</w:t>
      </w:r>
      <w:r>
        <w:rPr>
          <w:i/>
          <w:color w:val="231F20"/>
          <w:spacing w:val="-18"/>
          <w:w w:val="105"/>
          <w:sz w:val="34"/>
        </w:rPr>
        <w:t> </w:t>
      </w:r>
      <w:r>
        <w:rPr>
          <w:i/>
          <w:color w:val="231F20"/>
          <w:w w:val="105"/>
          <w:sz w:val="34"/>
        </w:rPr>
        <w:t>tôn</w:t>
      </w:r>
      <w:r>
        <w:rPr>
          <w:i/>
          <w:color w:val="231F20"/>
          <w:spacing w:val="-18"/>
          <w:w w:val="105"/>
          <w:sz w:val="34"/>
        </w:rPr>
        <w:t> </w:t>
      </w:r>
      <w:r>
        <w:rPr>
          <w:i/>
          <w:color w:val="231F20"/>
          <w:w w:val="105"/>
          <w:sz w:val="34"/>
        </w:rPr>
        <w:t>giả</w:t>
      </w:r>
      <w:r>
        <w:rPr>
          <w:i/>
          <w:color w:val="231F20"/>
          <w:spacing w:val="-19"/>
          <w:w w:val="105"/>
          <w:sz w:val="34"/>
        </w:rPr>
        <w:t> </w:t>
      </w:r>
      <w:r>
        <w:rPr>
          <w:i/>
          <w:color w:val="231F20"/>
          <w:w w:val="105"/>
          <w:sz w:val="34"/>
        </w:rPr>
        <w:t>đoan</w:t>
      </w:r>
      <w:r>
        <w:rPr>
          <w:i/>
          <w:color w:val="231F20"/>
          <w:spacing w:val="-18"/>
          <w:w w:val="105"/>
          <w:sz w:val="34"/>
        </w:rPr>
        <w:t> </w:t>
      </w:r>
      <w:r>
        <w:rPr>
          <w:i/>
          <w:color w:val="231F20"/>
          <w:w w:val="105"/>
          <w:sz w:val="34"/>
        </w:rPr>
        <w:t>chính,</w:t>
      </w:r>
      <w:r>
        <w:rPr>
          <w:i/>
          <w:color w:val="231F20"/>
          <w:spacing w:val="-18"/>
          <w:w w:val="105"/>
          <w:sz w:val="34"/>
        </w:rPr>
        <w:t> </w:t>
      </w:r>
      <w:r>
        <w:rPr>
          <w:i/>
          <w:color w:val="231F20"/>
          <w:w w:val="105"/>
          <w:sz w:val="34"/>
        </w:rPr>
        <w:t>thanh</w:t>
      </w:r>
      <w:r>
        <w:rPr>
          <w:i/>
          <w:color w:val="231F20"/>
          <w:spacing w:val="-18"/>
          <w:w w:val="105"/>
          <w:sz w:val="34"/>
        </w:rPr>
        <w:t> </w:t>
      </w:r>
      <w:r>
        <w:rPr>
          <w:i/>
          <w:color w:val="231F20"/>
          <w:w w:val="105"/>
          <w:sz w:val="34"/>
        </w:rPr>
        <w:t>tịnh,</w:t>
      </w:r>
      <w:r>
        <w:rPr>
          <w:i/>
          <w:color w:val="231F20"/>
          <w:spacing w:val="-18"/>
          <w:w w:val="105"/>
          <w:sz w:val="34"/>
        </w:rPr>
        <w:t> </w:t>
      </w:r>
      <w:r>
        <w:rPr>
          <w:i/>
          <w:color w:val="231F20"/>
          <w:w w:val="105"/>
          <w:sz w:val="34"/>
        </w:rPr>
        <w:t>như</w:t>
      </w:r>
      <w:r>
        <w:rPr>
          <w:i/>
          <w:color w:val="231F20"/>
          <w:spacing w:val="-18"/>
          <w:w w:val="105"/>
          <w:sz w:val="34"/>
        </w:rPr>
        <w:t> </w:t>
      </w:r>
      <w:r>
        <w:rPr>
          <w:i/>
          <w:color w:val="231F20"/>
          <w:w w:val="105"/>
          <w:sz w:val="34"/>
        </w:rPr>
        <w:t>hảo</w:t>
      </w:r>
      <w:r>
        <w:rPr>
          <w:i/>
          <w:color w:val="231F20"/>
          <w:spacing w:val="-19"/>
          <w:w w:val="105"/>
          <w:sz w:val="34"/>
        </w:rPr>
        <w:t> </w:t>
      </w:r>
      <w:r>
        <w:rPr>
          <w:i/>
          <w:color w:val="231F20"/>
          <w:w w:val="105"/>
          <w:sz w:val="34"/>
        </w:rPr>
        <w:t>minh</w:t>
      </w:r>
      <w:r>
        <w:rPr>
          <w:i/>
          <w:color w:val="231F20"/>
          <w:spacing w:val="-18"/>
          <w:w w:val="105"/>
          <w:sz w:val="34"/>
        </w:rPr>
        <w:t> </w:t>
      </w:r>
      <w:r>
        <w:rPr>
          <w:i/>
          <w:color w:val="231F20"/>
          <w:w w:val="105"/>
          <w:sz w:val="34"/>
        </w:rPr>
        <w:t>kính, kiến</w:t>
      </w:r>
      <w:r>
        <w:rPr>
          <w:i/>
          <w:color w:val="231F20"/>
          <w:spacing w:val="-7"/>
          <w:w w:val="105"/>
          <w:sz w:val="34"/>
        </w:rPr>
        <w:t> </w:t>
      </w:r>
      <w:r>
        <w:rPr>
          <w:i/>
          <w:color w:val="231F20"/>
          <w:w w:val="105"/>
          <w:sz w:val="34"/>
        </w:rPr>
        <w:t>kỳ</w:t>
      </w:r>
      <w:r>
        <w:rPr>
          <w:i/>
          <w:color w:val="231F20"/>
          <w:spacing w:val="-7"/>
          <w:w w:val="105"/>
          <w:sz w:val="34"/>
        </w:rPr>
        <w:t> </w:t>
      </w:r>
      <w:r>
        <w:rPr>
          <w:i/>
          <w:color w:val="231F20"/>
          <w:w w:val="105"/>
          <w:sz w:val="34"/>
        </w:rPr>
        <w:t>tướng</w:t>
      </w:r>
      <w:r>
        <w:rPr>
          <w:i/>
          <w:color w:val="231F20"/>
          <w:spacing w:val="-7"/>
          <w:w w:val="105"/>
          <w:sz w:val="34"/>
        </w:rPr>
        <w:t> </w:t>
      </w:r>
      <w:r>
        <w:rPr>
          <w:i/>
          <w:color w:val="231F20"/>
          <w:w w:val="105"/>
          <w:sz w:val="34"/>
        </w:rPr>
        <w:t>giả,</w:t>
      </w:r>
      <w:r>
        <w:rPr>
          <w:i/>
          <w:color w:val="231F20"/>
          <w:spacing w:val="-7"/>
          <w:w w:val="105"/>
          <w:sz w:val="34"/>
        </w:rPr>
        <w:t> </w:t>
      </w:r>
      <w:r>
        <w:rPr>
          <w:i/>
          <w:color w:val="231F20"/>
          <w:w w:val="105"/>
          <w:sz w:val="34"/>
        </w:rPr>
        <w:t>văn</w:t>
      </w:r>
      <w:r>
        <w:rPr>
          <w:i/>
          <w:color w:val="231F20"/>
          <w:spacing w:val="-7"/>
          <w:w w:val="105"/>
          <w:sz w:val="34"/>
        </w:rPr>
        <w:t> </w:t>
      </w:r>
      <w:r>
        <w:rPr>
          <w:i/>
          <w:color w:val="231F20"/>
          <w:w w:val="105"/>
          <w:sz w:val="34"/>
        </w:rPr>
        <w:t>kỳ</w:t>
      </w:r>
      <w:r>
        <w:rPr>
          <w:i/>
          <w:color w:val="231F20"/>
          <w:spacing w:val="-7"/>
          <w:w w:val="105"/>
          <w:sz w:val="34"/>
        </w:rPr>
        <w:t> </w:t>
      </w:r>
      <w:r>
        <w:rPr>
          <w:i/>
          <w:color w:val="231F20"/>
          <w:w w:val="105"/>
          <w:sz w:val="34"/>
        </w:rPr>
        <w:t>thanh</w:t>
      </w:r>
      <w:r>
        <w:rPr>
          <w:i/>
          <w:color w:val="231F20"/>
          <w:spacing w:val="-7"/>
          <w:w w:val="105"/>
          <w:sz w:val="34"/>
        </w:rPr>
        <w:t> </w:t>
      </w:r>
      <w:r>
        <w:rPr>
          <w:i/>
          <w:color w:val="231F20"/>
          <w:w w:val="105"/>
          <w:sz w:val="34"/>
        </w:rPr>
        <w:t>giả,</w:t>
      </w:r>
      <w:r>
        <w:rPr>
          <w:i/>
          <w:color w:val="231F20"/>
          <w:spacing w:val="-7"/>
          <w:w w:val="105"/>
          <w:sz w:val="34"/>
        </w:rPr>
        <w:t> </w:t>
      </w:r>
      <w:r>
        <w:rPr>
          <w:i/>
          <w:color w:val="231F20"/>
          <w:w w:val="105"/>
          <w:sz w:val="34"/>
        </w:rPr>
        <w:t>đổ</w:t>
      </w:r>
      <w:r>
        <w:rPr>
          <w:i/>
          <w:color w:val="231F20"/>
          <w:spacing w:val="-7"/>
          <w:w w:val="105"/>
          <w:sz w:val="34"/>
        </w:rPr>
        <w:t> </w:t>
      </w:r>
      <w:r>
        <w:rPr>
          <w:i/>
          <w:color w:val="231F20"/>
          <w:w w:val="105"/>
          <w:sz w:val="34"/>
        </w:rPr>
        <w:t>kỳ</w:t>
      </w:r>
      <w:r>
        <w:rPr>
          <w:i/>
          <w:color w:val="231F20"/>
          <w:spacing w:val="-7"/>
          <w:w w:val="105"/>
          <w:sz w:val="34"/>
        </w:rPr>
        <w:t> </w:t>
      </w:r>
      <w:r>
        <w:rPr>
          <w:i/>
          <w:color w:val="231F20"/>
          <w:w w:val="105"/>
          <w:sz w:val="34"/>
        </w:rPr>
        <w:t>oai</w:t>
      </w:r>
      <w:r>
        <w:rPr>
          <w:i/>
          <w:color w:val="231F20"/>
          <w:spacing w:val="-7"/>
          <w:w w:val="105"/>
          <w:sz w:val="34"/>
        </w:rPr>
        <w:t> </w:t>
      </w:r>
      <w:r>
        <w:rPr>
          <w:i/>
          <w:color w:val="231F20"/>
          <w:w w:val="105"/>
          <w:sz w:val="34"/>
        </w:rPr>
        <w:t>nghi</w:t>
      </w:r>
      <w:r>
        <w:rPr>
          <w:i/>
          <w:color w:val="231F20"/>
          <w:spacing w:val="-7"/>
          <w:w w:val="105"/>
          <w:sz w:val="34"/>
        </w:rPr>
        <w:t> </w:t>
      </w:r>
      <w:r>
        <w:rPr>
          <w:i/>
          <w:color w:val="231F20"/>
          <w:w w:val="105"/>
          <w:sz w:val="34"/>
        </w:rPr>
        <w:t>giả,</w:t>
      </w:r>
      <w:r>
        <w:rPr>
          <w:i/>
          <w:color w:val="231F20"/>
          <w:spacing w:val="-7"/>
          <w:w w:val="105"/>
          <w:sz w:val="34"/>
        </w:rPr>
        <w:t> </w:t>
      </w:r>
      <w:r>
        <w:rPr>
          <w:i/>
          <w:color w:val="231F20"/>
          <w:w w:val="105"/>
          <w:sz w:val="34"/>
        </w:rPr>
        <w:t>mạc bất hoan hỷ, cố dĩ vi danh” </w:t>
      </w:r>
      <w:r>
        <w:rPr>
          <w:color w:val="231F20"/>
          <w:w w:val="105"/>
          <w:sz w:val="34"/>
        </w:rPr>
        <w:t>(Hơn nữa, tôn giả đoan chính, thanh</w:t>
      </w:r>
      <w:r>
        <w:rPr>
          <w:color w:val="231F20"/>
          <w:spacing w:val="9"/>
          <w:w w:val="105"/>
          <w:sz w:val="34"/>
        </w:rPr>
        <w:t> </w:t>
      </w:r>
      <w:r>
        <w:rPr>
          <w:color w:val="231F20"/>
          <w:w w:val="105"/>
          <w:sz w:val="34"/>
        </w:rPr>
        <w:t>tịnh</w:t>
      </w:r>
      <w:r>
        <w:rPr>
          <w:color w:val="231F20"/>
          <w:spacing w:val="9"/>
          <w:w w:val="105"/>
          <w:sz w:val="34"/>
        </w:rPr>
        <w:t> </w:t>
      </w:r>
      <w:r>
        <w:rPr>
          <w:color w:val="231F20"/>
          <w:w w:val="105"/>
          <w:sz w:val="34"/>
        </w:rPr>
        <w:t>như</w:t>
      </w:r>
      <w:r>
        <w:rPr>
          <w:color w:val="231F20"/>
          <w:spacing w:val="10"/>
          <w:w w:val="105"/>
          <w:sz w:val="34"/>
        </w:rPr>
        <w:t> </w:t>
      </w:r>
      <w:r>
        <w:rPr>
          <w:color w:val="231F20"/>
          <w:w w:val="105"/>
          <w:sz w:val="34"/>
        </w:rPr>
        <w:t>tấm</w:t>
      </w:r>
      <w:r>
        <w:rPr>
          <w:color w:val="231F20"/>
          <w:spacing w:val="9"/>
          <w:w w:val="105"/>
          <w:sz w:val="34"/>
        </w:rPr>
        <w:t> </w:t>
      </w:r>
      <w:r>
        <w:rPr>
          <w:color w:val="231F20"/>
          <w:w w:val="105"/>
          <w:sz w:val="34"/>
        </w:rPr>
        <w:t>gương</w:t>
      </w:r>
      <w:r>
        <w:rPr>
          <w:color w:val="231F20"/>
          <w:spacing w:val="10"/>
          <w:w w:val="105"/>
          <w:sz w:val="34"/>
        </w:rPr>
        <w:t> </w:t>
      </w:r>
      <w:r>
        <w:rPr>
          <w:color w:val="231F20"/>
          <w:w w:val="105"/>
          <w:sz w:val="34"/>
        </w:rPr>
        <w:t>trong</w:t>
      </w:r>
      <w:r>
        <w:rPr>
          <w:color w:val="231F20"/>
          <w:spacing w:val="10"/>
          <w:w w:val="105"/>
          <w:sz w:val="34"/>
        </w:rPr>
        <w:t> </w:t>
      </w:r>
      <w:r>
        <w:rPr>
          <w:color w:val="231F20"/>
          <w:w w:val="105"/>
          <w:sz w:val="34"/>
        </w:rPr>
        <w:t>vắt.</w:t>
      </w:r>
      <w:r>
        <w:rPr>
          <w:color w:val="231F20"/>
          <w:spacing w:val="10"/>
          <w:w w:val="105"/>
          <w:sz w:val="34"/>
        </w:rPr>
        <w:t> </w:t>
      </w:r>
      <w:r>
        <w:rPr>
          <w:color w:val="231F20"/>
          <w:w w:val="105"/>
          <w:sz w:val="34"/>
        </w:rPr>
        <w:t>Trông</w:t>
      </w:r>
      <w:r>
        <w:rPr>
          <w:color w:val="231F20"/>
          <w:spacing w:val="10"/>
          <w:w w:val="105"/>
          <w:sz w:val="34"/>
        </w:rPr>
        <w:t> </w:t>
      </w:r>
      <w:r>
        <w:rPr>
          <w:color w:val="231F20"/>
          <w:w w:val="105"/>
          <w:sz w:val="34"/>
        </w:rPr>
        <w:t>thấy</w:t>
      </w:r>
      <w:r>
        <w:rPr>
          <w:color w:val="231F20"/>
          <w:spacing w:val="9"/>
          <w:w w:val="105"/>
          <w:sz w:val="34"/>
        </w:rPr>
        <w:t> </w:t>
      </w:r>
      <w:r>
        <w:rPr>
          <w:color w:val="231F20"/>
          <w:w w:val="105"/>
          <w:sz w:val="34"/>
        </w:rPr>
        <w:t>hình</w:t>
      </w:r>
      <w:r>
        <w:rPr>
          <w:color w:val="231F20"/>
          <w:spacing w:val="10"/>
          <w:w w:val="105"/>
          <w:sz w:val="34"/>
        </w:rPr>
        <w:t> </w:t>
      </w:r>
      <w:r>
        <w:rPr>
          <w:color w:val="231F20"/>
          <w:spacing w:val="-4"/>
          <w:w w:val="105"/>
          <w:sz w:val="34"/>
        </w:rPr>
        <w:t>dạng</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rPr>
        <w:t>Ngài,</w:t>
      </w:r>
      <w:r>
        <w:rPr>
          <w:color w:val="231F20"/>
          <w:spacing w:val="-3"/>
        </w:rPr>
        <w:t> </w:t>
      </w:r>
      <w:r>
        <w:rPr>
          <w:color w:val="231F20"/>
        </w:rPr>
        <w:t>nghe</w:t>
      </w:r>
      <w:r>
        <w:rPr>
          <w:color w:val="231F20"/>
          <w:spacing w:val="-3"/>
        </w:rPr>
        <w:t> </w:t>
      </w:r>
      <w:r>
        <w:rPr>
          <w:color w:val="231F20"/>
        </w:rPr>
        <w:t>tiếng</w:t>
      </w:r>
      <w:r>
        <w:rPr>
          <w:color w:val="231F20"/>
          <w:spacing w:val="-3"/>
        </w:rPr>
        <w:t> </w:t>
      </w:r>
      <w:r>
        <w:rPr>
          <w:color w:val="231F20"/>
        </w:rPr>
        <w:t>Ngài,</w:t>
      </w:r>
      <w:r>
        <w:rPr>
          <w:color w:val="231F20"/>
          <w:spacing w:val="-3"/>
        </w:rPr>
        <w:t> </w:t>
      </w:r>
      <w:r>
        <w:rPr>
          <w:color w:val="231F20"/>
        </w:rPr>
        <w:t>xem</w:t>
      </w:r>
      <w:r>
        <w:rPr>
          <w:color w:val="231F20"/>
          <w:spacing w:val="-3"/>
        </w:rPr>
        <w:t> </w:t>
      </w:r>
      <w:r>
        <w:rPr>
          <w:color w:val="231F20"/>
        </w:rPr>
        <w:t>oai</w:t>
      </w:r>
      <w:r>
        <w:rPr>
          <w:color w:val="231F20"/>
          <w:spacing w:val="-3"/>
        </w:rPr>
        <w:t> </w:t>
      </w:r>
      <w:r>
        <w:rPr>
          <w:color w:val="231F20"/>
        </w:rPr>
        <w:t>nghi</w:t>
      </w:r>
      <w:r>
        <w:rPr>
          <w:color w:val="231F20"/>
          <w:spacing w:val="-3"/>
        </w:rPr>
        <w:t> </w:t>
      </w:r>
      <w:r>
        <w:rPr>
          <w:color w:val="231F20"/>
        </w:rPr>
        <w:t>của</w:t>
      </w:r>
      <w:r>
        <w:rPr>
          <w:color w:val="231F20"/>
          <w:spacing w:val="-3"/>
        </w:rPr>
        <w:t> </w:t>
      </w:r>
      <w:r>
        <w:rPr>
          <w:color w:val="231F20"/>
        </w:rPr>
        <w:t>Ngài,</w:t>
      </w:r>
      <w:r>
        <w:rPr>
          <w:color w:val="231F20"/>
          <w:spacing w:val="-3"/>
        </w:rPr>
        <w:t> </w:t>
      </w:r>
      <w:r>
        <w:rPr>
          <w:color w:val="231F20"/>
        </w:rPr>
        <w:t>không</w:t>
      </w:r>
      <w:r>
        <w:rPr>
          <w:color w:val="231F20"/>
          <w:spacing w:val="-3"/>
        </w:rPr>
        <w:t> </w:t>
      </w:r>
      <w:r>
        <w:rPr>
          <w:color w:val="231F20"/>
        </w:rPr>
        <w:t>ai</w:t>
      </w:r>
      <w:r>
        <w:rPr>
          <w:color w:val="231F20"/>
          <w:spacing w:val="-3"/>
        </w:rPr>
        <w:t> </w:t>
      </w:r>
      <w:r>
        <w:rPr>
          <w:color w:val="231F20"/>
        </w:rPr>
        <w:t>chẳng </w:t>
      </w:r>
      <w:r>
        <w:rPr>
          <w:color w:val="231F20"/>
          <w:w w:val="105"/>
        </w:rPr>
        <w:t>hoan hỷ, nên đặt tên như vậy). Cái tên này vô cùng thích hợp. A Nan cũng là bậc tái lai, chẳng phải là phàm nhân.</w:t>
      </w:r>
    </w:p>
    <w:p>
      <w:pPr>
        <w:spacing w:line="307" w:lineRule="auto" w:before="140"/>
        <w:ind w:left="387" w:right="119" w:firstLine="453"/>
        <w:jc w:val="both"/>
        <w:rPr>
          <w:sz w:val="34"/>
        </w:rPr>
      </w:pPr>
      <w:r>
        <w:rPr>
          <w:color w:val="231F20"/>
          <w:w w:val="105"/>
          <w:sz w:val="34"/>
        </w:rPr>
        <w:t>Đức</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có</w:t>
      </w:r>
      <w:r>
        <w:rPr>
          <w:color w:val="231F20"/>
          <w:spacing w:val="-6"/>
          <w:w w:val="105"/>
          <w:sz w:val="34"/>
        </w:rPr>
        <w:t> </w:t>
      </w:r>
      <w:r>
        <w:rPr>
          <w:color w:val="231F20"/>
          <w:w w:val="105"/>
          <w:sz w:val="34"/>
        </w:rPr>
        <w:t>32</w:t>
      </w:r>
      <w:r>
        <w:rPr>
          <w:color w:val="231F20"/>
          <w:spacing w:val="-6"/>
          <w:w w:val="105"/>
          <w:sz w:val="34"/>
        </w:rPr>
        <w:t> </w:t>
      </w:r>
      <w:r>
        <w:rPr>
          <w:color w:val="231F20"/>
          <w:w w:val="105"/>
          <w:sz w:val="34"/>
        </w:rPr>
        <w:t>tướng</w:t>
      </w:r>
      <w:r>
        <w:rPr>
          <w:color w:val="231F20"/>
          <w:spacing w:val="-6"/>
          <w:w w:val="105"/>
          <w:sz w:val="34"/>
        </w:rPr>
        <w:t> </w:t>
      </w:r>
      <w:r>
        <w:rPr>
          <w:color w:val="231F20"/>
          <w:w w:val="105"/>
          <w:sz w:val="34"/>
        </w:rPr>
        <w:t>tốt,</w:t>
      </w:r>
      <w:r>
        <w:rPr>
          <w:color w:val="231F20"/>
          <w:spacing w:val="-6"/>
          <w:w w:val="105"/>
          <w:sz w:val="34"/>
        </w:rPr>
        <w:t> </w:t>
      </w:r>
      <w:r>
        <w:rPr>
          <w:color w:val="231F20"/>
          <w:w w:val="105"/>
          <w:sz w:val="34"/>
        </w:rPr>
        <w:t>80</w:t>
      </w:r>
      <w:r>
        <w:rPr>
          <w:color w:val="231F20"/>
          <w:spacing w:val="-6"/>
          <w:w w:val="105"/>
          <w:sz w:val="34"/>
        </w:rPr>
        <w:t> </w:t>
      </w:r>
      <w:r>
        <w:rPr>
          <w:color w:val="231F20"/>
          <w:w w:val="105"/>
          <w:sz w:val="34"/>
        </w:rPr>
        <w:t>vẻ</w:t>
      </w:r>
      <w:r>
        <w:rPr>
          <w:color w:val="231F20"/>
          <w:spacing w:val="-6"/>
          <w:w w:val="105"/>
          <w:sz w:val="34"/>
        </w:rPr>
        <w:t> </w:t>
      </w:r>
      <w:r>
        <w:rPr>
          <w:color w:val="231F20"/>
          <w:w w:val="105"/>
          <w:sz w:val="34"/>
        </w:rPr>
        <w:t>đẹp,</w:t>
      </w:r>
      <w:r>
        <w:rPr>
          <w:color w:val="231F20"/>
          <w:spacing w:val="-6"/>
          <w:w w:val="105"/>
          <w:sz w:val="34"/>
        </w:rPr>
        <w:t> </w:t>
      </w:r>
      <w:r>
        <w:rPr>
          <w:color w:val="231F20"/>
          <w:w w:val="105"/>
          <w:sz w:val="34"/>
        </w:rPr>
        <w:t>A</w:t>
      </w:r>
      <w:r>
        <w:rPr>
          <w:color w:val="231F20"/>
          <w:spacing w:val="-6"/>
          <w:w w:val="105"/>
          <w:sz w:val="34"/>
        </w:rPr>
        <w:t> </w:t>
      </w:r>
      <w:r>
        <w:rPr>
          <w:color w:val="231F20"/>
          <w:w w:val="105"/>
          <w:sz w:val="34"/>
        </w:rPr>
        <w:t>Nan</w:t>
      </w:r>
      <w:r>
        <w:rPr>
          <w:color w:val="231F20"/>
          <w:spacing w:val="-6"/>
          <w:w w:val="105"/>
          <w:sz w:val="34"/>
        </w:rPr>
        <w:t> </w:t>
      </w:r>
      <w:r>
        <w:rPr>
          <w:color w:val="231F20"/>
          <w:w w:val="105"/>
          <w:sz w:val="34"/>
        </w:rPr>
        <w:t>có</w:t>
      </w:r>
      <w:r>
        <w:rPr>
          <w:color w:val="231F20"/>
          <w:spacing w:val="-6"/>
          <w:w w:val="105"/>
          <w:sz w:val="34"/>
        </w:rPr>
        <w:t> </w:t>
      </w:r>
      <w:r>
        <w:rPr>
          <w:color w:val="231F20"/>
          <w:w w:val="105"/>
          <w:sz w:val="34"/>
        </w:rPr>
        <w:t>30</w:t>
      </w:r>
      <w:r>
        <w:rPr>
          <w:color w:val="231F20"/>
          <w:spacing w:val="-6"/>
          <w:w w:val="105"/>
          <w:sz w:val="34"/>
        </w:rPr>
        <w:t> </w:t>
      </w:r>
      <w:r>
        <w:rPr>
          <w:color w:val="231F20"/>
          <w:w w:val="105"/>
          <w:sz w:val="34"/>
        </w:rPr>
        <w:t>tướng </w:t>
      </w:r>
      <w:r>
        <w:rPr>
          <w:color w:val="231F20"/>
          <w:sz w:val="34"/>
        </w:rPr>
        <w:t>tốt;</w:t>
      </w:r>
      <w:r>
        <w:rPr>
          <w:color w:val="231F20"/>
          <w:spacing w:val="-9"/>
          <w:sz w:val="34"/>
        </w:rPr>
        <w:t> </w:t>
      </w:r>
      <w:r>
        <w:rPr>
          <w:color w:val="231F20"/>
          <w:sz w:val="34"/>
        </w:rPr>
        <w:t>vì</w:t>
      </w:r>
      <w:r>
        <w:rPr>
          <w:color w:val="231F20"/>
          <w:spacing w:val="-9"/>
          <w:sz w:val="34"/>
        </w:rPr>
        <w:t> </w:t>
      </w:r>
      <w:r>
        <w:rPr>
          <w:color w:val="231F20"/>
          <w:sz w:val="34"/>
        </w:rPr>
        <w:t>thế,</w:t>
      </w:r>
      <w:r>
        <w:rPr>
          <w:color w:val="231F20"/>
          <w:spacing w:val="-9"/>
          <w:sz w:val="34"/>
        </w:rPr>
        <w:t> </w:t>
      </w:r>
      <w:r>
        <w:rPr>
          <w:color w:val="231F20"/>
          <w:sz w:val="34"/>
        </w:rPr>
        <w:t>rất</w:t>
      </w:r>
      <w:r>
        <w:rPr>
          <w:color w:val="231F20"/>
          <w:spacing w:val="-9"/>
          <w:sz w:val="34"/>
        </w:rPr>
        <w:t> </w:t>
      </w:r>
      <w:r>
        <w:rPr>
          <w:color w:val="231F20"/>
          <w:sz w:val="34"/>
        </w:rPr>
        <w:t>hiếm</w:t>
      </w:r>
      <w:r>
        <w:rPr>
          <w:color w:val="231F20"/>
          <w:spacing w:val="-9"/>
          <w:sz w:val="34"/>
        </w:rPr>
        <w:t> </w:t>
      </w:r>
      <w:r>
        <w:rPr>
          <w:color w:val="231F20"/>
          <w:sz w:val="34"/>
        </w:rPr>
        <w:t>có.</w:t>
      </w:r>
      <w:r>
        <w:rPr>
          <w:color w:val="231F20"/>
          <w:spacing w:val="-9"/>
          <w:sz w:val="34"/>
        </w:rPr>
        <w:t> </w:t>
      </w:r>
      <w:r>
        <w:rPr>
          <w:i/>
          <w:color w:val="231F20"/>
          <w:sz w:val="34"/>
        </w:rPr>
        <w:t>“Đoan</w:t>
      </w:r>
      <w:r>
        <w:rPr>
          <w:i/>
          <w:color w:val="231F20"/>
          <w:spacing w:val="-7"/>
          <w:sz w:val="34"/>
        </w:rPr>
        <w:t> </w:t>
      </w:r>
      <w:r>
        <w:rPr>
          <w:i/>
          <w:color w:val="231F20"/>
          <w:sz w:val="34"/>
        </w:rPr>
        <w:t>chính,</w:t>
      </w:r>
      <w:r>
        <w:rPr>
          <w:i/>
          <w:color w:val="231F20"/>
          <w:spacing w:val="-7"/>
          <w:sz w:val="34"/>
        </w:rPr>
        <w:t> </w:t>
      </w:r>
      <w:r>
        <w:rPr>
          <w:i/>
          <w:color w:val="231F20"/>
          <w:sz w:val="34"/>
        </w:rPr>
        <w:t>thanh</w:t>
      </w:r>
      <w:r>
        <w:rPr>
          <w:i/>
          <w:color w:val="231F20"/>
          <w:spacing w:val="-9"/>
          <w:sz w:val="34"/>
        </w:rPr>
        <w:t> </w:t>
      </w:r>
      <w:r>
        <w:rPr>
          <w:i/>
          <w:color w:val="231F20"/>
          <w:sz w:val="34"/>
        </w:rPr>
        <w:t>tịnh,</w:t>
      </w:r>
      <w:r>
        <w:rPr>
          <w:i/>
          <w:color w:val="231F20"/>
          <w:spacing w:val="-9"/>
          <w:sz w:val="34"/>
        </w:rPr>
        <w:t> </w:t>
      </w:r>
      <w:r>
        <w:rPr>
          <w:i/>
          <w:color w:val="231F20"/>
          <w:sz w:val="34"/>
        </w:rPr>
        <w:t>như</w:t>
      </w:r>
      <w:r>
        <w:rPr>
          <w:i/>
          <w:color w:val="231F20"/>
          <w:spacing w:val="-9"/>
          <w:sz w:val="34"/>
        </w:rPr>
        <w:t> </w:t>
      </w:r>
      <w:r>
        <w:rPr>
          <w:i/>
          <w:color w:val="231F20"/>
          <w:sz w:val="34"/>
        </w:rPr>
        <w:t>hảo</w:t>
      </w:r>
      <w:r>
        <w:rPr>
          <w:i/>
          <w:color w:val="231F20"/>
          <w:spacing w:val="-9"/>
          <w:sz w:val="34"/>
        </w:rPr>
        <w:t> </w:t>
      </w:r>
      <w:r>
        <w:rPr>
          <w:i/>
          <w:color w:val="231F20"/>
          <w:sz w:val="34"/>
        </w:rPr>
        <w:t>minh </w:t>
      </w:r>
      <w:r>
        <w:rPr>
          <w:i/>
          <w:color w:val="231F20"/>
          <w:w w:val="105"/>
          <w:sz w:val="34"/>
        </w:rPr>
        <w:t>kính”</w:t>
      </w:r>
      <w:r>
        <w:rPr>
          <w:color w:val="231F20"/>
          <w:w w:val="105"/>
          <w:sz w:val="34"/>
        </w:rPr>
        <w:t>,</w:t>
      </w:r>
      <w:r>
        <w:rPr>
          <w:color w:val="231F20"/>
          <w:spacing w:val="-15"/>
          <w:w w:val="105"/>
          <w:sz w:val="34"/>
        </w:rPr>
        <w:t> </w:t>
      </w:r>
      <w:r>
        <w:rPr>
          <w:color w:val="231F20"/>
          <w:w w:val="105"/>
          <w:sz w:val="34"/>
        </w:rPr>
        <w:t>gương</w:t>
      </w:r>
      <w:r>
        <w:rPr>
          <w:color w:val="231F20"/>
          <w:spacing w:val="-15"/>
          <w:w w:val="105"/>
          <w:sz w:val="34"/>
        </w:rPr>
        <w:t> </w:t>
      </w:r>
      <w:r>
        <w:rPr>
          <w:color w:val="231F20"/>
          <w:w w:val="105"/>
          <w:sz w:val="34"/>
        </w:rPr>
        <w:t>sáng</w:t>
      </w:r>
      <w:r>
        <w:rPr>
          <w:color w:val="231F20"/>
          <w:spacing w:val="-14"/>
          <w:w w:val="105"/>
          <w:sz w:val="34"/>
        </w:rPr>
        <w:t> </w:t>
      </w:r>
      <w:r>
        <w:rPr>
          <w:color w:val="231F20"/>
          <w:w w:val="105"/>
          <w:sz w:val="34"/>
        </w:rPr>
        <w:t>đặc</w:t>
      </w:r>
      <w:r>
        <w:rPr>
          <w:color w:val="231F20"/>
          <w:spacing w:val="-14"/>
          <w:w w:val="105"/>
          <w:sz w:val="34"/>
        </w:rPr>
        <w:t> </w:t>
      </w:r>
      <w:r>
        <w:rPr>
          <w:color w:val="231F20"/>
          <w:w w:val="105"/>
          <w:sz w:val="34"/>
        </w:rPr>
        <w:t>biệt</w:t>
      </w:r>
      <w:r>
        <w:rPr>
          <w:color w:val="231F20"/>
          <w:spacing w:val="-15"/>
          <w:w w:val="105"/>
          <w:sz w:val="34"/>
        </w:rPr>
        <w:t> </w:t>
      </w:r>
      <w:r>
        <w:rPr>
          <w:color w:val="231F20"/>
          <w:w w:val="105"/>
          <w:sz w:val="34"/>
        </w:rPr>
        <w:t>đẹp</w:t>
      </w:r>
      <w:r>
        <w:rPr>
          <w:color w:val="231F20"/>
          <w:spacing w:val="-15"/>
          <w:w w:val="105"/>
          <w:sz w:val="34"/>
        </w:rPr>
        <w:t> </w:t>
      </w:r>
      <w:r>
        <w:rPr>
          <w:color w:val="231F20"/>
          <w:w w:val="105"/>
          <w:sz w:val="34"/>
        </w:rPr>
        <w:t>đẽ;</w:t>
      </w:r>
      <w:r>
        <w:rPr>
          <w:color w:val="231F20"/>
          <w:spacing w:val="-15"/>
          <w:w w:val="105"/>
          <w:sz w:val="34"/>
        </w:rPr>
        <w:t> </w:t>
      </w:r>
      <w:r>
        <w:rPr>
          <w:color w:val="231F20"/>
          <w:w w:val="105"/>
          <w:sz w:val="34"/>
        </w:rPr>
        <w:t>vì</w:t>
      </w:r>
      <w:r>
        <w:rPr>
          <w:color w:val="231F20"/>
          <w:spacing w:val="-15"/>
          <w:w w:val="105"/>
          <w:sz w:val="34"/>
        </w:rPr>
        <w:t> </w:t>
      </w:r>
      <w:r>
        <w:rPr>
          <w:color w:val="231F20"/>
          <w:w w:val="105"/>
          <w:sz w:val="34"/>
        </w:rPr>
        <w:t>thế,</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người</w:t>
      </w:r>
      <w:r>
        <w:rPr>
          <w:color w:val="231F20"/>
          <w:spacing w:val="-15"/>
          <w:w w:val="105"/>
          <w:sz w:val="34"/>
        </w:rPr>
        <w:t> </w:t>
      </w:r>
      <w:r>
        <w:rPr>
          <w:color w:val="231F20"/>
          <w:w w:val="105"/>
          <w:sz w:val="34"/>
        </w:rPr>
        <w:t>thấy</w:t>
      </w:r>
      <w:r>
        <w:rPr>
          <w:color w:val="231F20"/>
          <w:spacing w:val="-15"/>
          <w:w w:val="105"/>
          <w:sz w:val="34"/>
        </w:rPr>
        <w:t> </w:t>
      </w:r>
      <w:r>
        <w:rPr>
          <w:color w:val="231F20"/>
          <w:w w:val="105"/>
          <w:sz w:val="34"/>
        </w:rPr>
        <w:t>đứa bé</w:t>
      </w:r>
      <w:r>
        <w:rPr>
          <w:color w:val="231F20"/>
          <w:spacing w:val="-21"/>
          <w:w w:val="105"/>
          <w:sz w:val="34"/>
        </w:rPr>
        <w:t> </w:t>
      </w:r>
      <w:r>
        <w:rPr>
          <w:color w:val="231F20"/>
          <w:w w:val="105"/>
          <w:sz w:val="34"/>
        </w:rPr>
        <w:t>ấy,</w:t>
      </w:r>
      <w:r>
        <w:rPr>
          <w:color w:val="231F20"/>
          <w:spacing w:val="-21"/>
          <w:w w:val="105"/>
          <w:sz w:val="34"/>
        </w:rPr>
        <w:t> </w:t>
      </w:r>
      <w:r>
        <w:rPr>
          <w:color w:val="231F20"/>
          <w:w w:val="105"/>
          <w:sz w:val="34"/>
        </w:rPr>
        <w:t>hoặc</w:t>
      </w:r>
      <w:r>
        <w:rPr>
          <w:color w:val="231F20"/>
          <w:spacing w:val="-21"/>
          <w:w w:val="105"/>
          <w:sz w:val="34"/>
        </w:rPr>
        <w:t> </w:t>
      </w:r>
      <w:r>
        <w:rPr>
          <w:color w:val="231F20"/>
          <w:w w:val="105"/>
          <w:sz w:val="34"/>
        </w:rPr>
        <w:t>nghe</w:t>
      </w:r>
      <w:r>
        <w:rPr>
          <w:color w:val="231F20"/>
          <w:spacing w:val="-21"/>
          <w:w w:val="105"/>
          <w:sz w:val="34"/>
        </w:rPr>
        <w:t> </w:t>
      </w:r>
      <w:r>
        <w:rPr>
          <w:color w:val="231F20"/>
          <w:w w:val="105"/>
          <w:sz w:val="34"/>
        </w:rPr>
        <w:t>tiếng</w:t>
      </w:r>
      <w:r>
        <w:rPr>
          <w:color w:val="231F20"/>
          <w:spacing w:val="-21"/>
          <w:w w:val="105"/>
          <w:sz w:val="34"/>
        </w:rPr>
        <w:t> </w:t>
      </w:r>
      <w:r>
        <w:rPr>
          <w:color w:val="231F20"/>
          <w:w w:val="105"/>
          <w:sz w:val="34"/>
        </w:rPr>
        <w:t>nó</w:t>
      </w:r>
      <w:r>
        <w:rPr>
          <w:color w:val="231F20"/>
          <w:spacing w:val="-21"/>
          <w:w w:val="105"/>
          <w:sz w:val="34"/>
        </w:rPr>
        <w:t> </w:t>
      </w:r>
      <w:r>
        <w:rPr>
          <w:color w:val="231F20"/>
          <w:w w:val="105"/>
          <w:sz w:val="34"/>
        </w:rPr>
        <w:t>nói,</w:t>
      </w:r>
      <w:r>
        <w:rPr>
          <w:color w:val="231F20"/>
          <w:spacing w:val="-21"/>
          <w:w w:val="105"/>
          <w:sz w:val="34"/>
        </w:rPr>
        <w:t> </w:t>
      </w:r>
      <w:r>
        <w:rPr>
          <w:color w:val="231F20"/>
          <w:w w:val="105"/>
          <w:sz w:val="34"/>
        </w:rPr>
        <w:t>thấy</w:t>
      </w:r>
      <w:r>
        <w:rPr>
          <w:color w:val="231F20"/>
          <w:spacing w:val="-21"/>
          <w:w w:val="105"/>
          <w:sz w:val="34"/>
        </w:rPr>
        <w:t> </w:t>
      </w:r>
      <w:r>
        <w:rPr>
          <w:color w:val="231F20"/>
          <w:w w:val="105"/>
          <w:sz w:val="34"/>
        </w:rPr>
        <w:t>động</w:t>
      </w:r>
      <w:r>
        <w:rPr>
          <w:color w:val="231F20"/>
          <w:spacing w:val="-21"/>
          <w:w w:val="105"/>
          <w:sz w:val="34"/>
        </w:rPr>
        <w:t> </w:t>
      </w:r>
      <w:r>
        <w:rPr>
          <w:color w:val="231F20"/>
          <w:w w:val="105"/>
          <w:sz w:val="34"/>
        </w:rPr>
        <w:t>tác</w:t>
      </w:r>
      <w:r>
        <w:rPr>
          <w:color w:val="231F20"/>
          <w:spacing w:val="-21"/>
          <w:w w:val="105"/>
          <w:sz w:val="34"/>
        </w:rPr>
        <w:t> </w:t>
      </w:r>
      <w:r>
        <w:rPr>
          <w:color w:val="231F20"/>
          <w:w w:val="105"/>
          <w:sz w:val="34"/>
        </w:rPr>
        <w:t>của</w:t>
      </w:r>
      <w:r>
        <w:rPr>
          <w:color w:val="231F20"/>
          <w:spacing w:val="-21"/>
          <w:w w:val="105"/>
          <w:sz w:val="34"/>
        </w:rPr>
        <w:t> </w:t>
      </w:r>
      <w:r>
        <w:rPr>
          <w:color w:val="231F20"/>
          <w:w w:val="105"/>
          <w:sz w:val="34"/>
        </w:rPr>
        <w:t>nó,</w:t>
      </w:r>
      <w:r>
        <w:rPr>
          <w:color w:val="231F20"/>
          <w:spacing w:val="-21"/>
          <w:w w:val="105"/>
          <w:sz w:val="34"/>
        </w:rPr>
        <w:t> </w:t>
      </w:r>
      <w:r>
        <w:rPr>
          <w:color w:val="231F20"/>
          <w:w w:val="105"/>
          <w:sz w:val="34"/>
        </w:rPr>
        <w:t>không</w:t>
      </w:r>
      <w:r>
        <w:rPr>
          <w:color w:val="231F20"/>
          <w:spacing w:val="-21"/>
          <w:w w:val="105"/>
          <w:sz w:val="34"/>
        </w:rPr>
        <w:t> </w:t>
      </w:r>
      <w:r>
        <w:rPr>
          <w:color w:val="231F20"/>
          <w:w w:val="105"/>
          <w:sz w:val="34"/>
        </w:rPr>
        <w:t>ai chẳng</w:t>
      </w:r>
      <w:r>
        <w:rPr>
          <w:color w:val="231F20"/>
          <w:spacing w:val="-23"/>
          <w:w w:val="105"/>
          <w:sz w:val="34"/>
        </w:rPr>
        <w:t> </w:t>
      </w:r>
      <w:r>
        <w:rPr>
          <w:color w:val="231F20"/>
          <w:w w:val="105"/>
          <w:sz w:val="34"/>
        </w:rPr>
        <w:t>hoan</w:t>
      </w:r>
      <w:r>
        <w:rPr>
          <w:color w:val="231F20"/>
          <w:spacing w:val="-22"/>
          <w:w w:val="105"/>
          <w:sz w:val="34"/>
        </w:rPr>
        <w:t> </w:t>
      </w:r>
      <w:r>
        <w:rPr>
          <w:color w:val="231F20"/>
          <w:w w:val="105"/>
          <w:sz w:val="34"/>
        </w:rPr>
        <w:t>hỷ,</w:t>
      </w:r>
      <w:r>
        <w:rPr>
          <w:color w:val="231F20"/>
          <w:spacing w:val="-22"/>
          <w:w w:val="105"/>
          <w:sz w:val="34"/>
        </w:rPr>
        <w:t> </w:t>
      </w:r>
      <w:r>
        <w:rPr>
          <w:color w:val="231F20"/>
          <w:w w:val="105"/>
          <w:sz w:val="34"/>
        </w:rPr>
        <w:t>ai</w:t>
      </w:r>
      <w:r>
        <w:rPr>
          <w:color w:val="231F20"/>
          <w:spacing w:val="-23"/>
          <w:w w:val="105"/>
          <w:sz w:val="34"/>
        </w:rPr>
        <w:t> </w:t>
      </w:r>
      <w:r>
        <w:rPr>
          <w:color w:val="231F20"/>
          <w:w w:val="105"/>
          <w:sz w:val="34"/>
        </w:rPr>
        <w:t>trông</w:t>
      </w:r>
      <w:r>
        <w:rPr>
          <w:color w:val="231F20"/>
          <w:spacing w:val="-22"/>
          <w:w w:val="105"/>
          <w:sz w:val="34"/>
        </w:rPr>
        <w:t> </w:t>
      </w:r>
      <w:r>
        <w:rPr>
          <w:color w:val="231F20"/>
          <w:w w:val="105"/>
          <w:sz w:val="34"/>
        </w:rPr>
        <w:t>thấy</w:t>
      </w:r>
      <w:r>
        <w:rPr>
          <w:color w:val="231F20"/>
          <w:spacing w:val="-22"/>
          <w:w w:val="105"/>
          <w:sz w:val="34"/>
        </w:rPr>
        <w:t> </w:t>
      </w:r>
      <w:r>
        <w:rPr>
          <w:color w:val="231F20"/>
          <w:w w:val="105"/>
          <w:sz w:val="34"/>
        </w:rPr>
        <w:t>cũng</w:t>
      </w:r>
      <w:r>
        <w:rPr>
          <w:color w:val="231F20"/>
          <w:spacing w:val="-23"/>
          <w:w w:val="105"/>
          <w:sz w:val="34"/>
        </w:rPr>
        <w:t> </w:t>
      </w:r>
      <w:r>
        <w:rPr>
          <w:color w:val="231F20"/>
          <w:w w:val="105"/>
          <w:sz w:val="34"/>
        </w:rPr>
        <w:t>yêu</w:t>
      </w:r>
      <w:r>
        <w:rPr>
          <w:color w:val="231F20"/>
          <w:spacing w:val="-22"/>
          <w:w w:val="105"/>
          <w:sz w:val="34"/>
        </w:rPr>
        <w:t> </w:t>
      </w:r>
      <w:r>
        <w:rPr>
          <w:color w:val="231F20"/>
          <w:w w:val="105"/>
          <w:sz w:val="34"/>
        </w:rPr>
        <w:t>mến</w:t>
      </w:r>
      <w:r>
        <w:rPr>
          <w:color w:val="231F20"/>
          <w:spacing w:val="-22"/>
          <w:w w:val="105"/>
          <w:sz w:val="34"/>
        </w:rPr>
        <w:t> </w:t>
      </w:r>
      <w:r>
        <w:rPr>
          <w:color w:val="231F20"/>
          <w:w w:val="105"/>
          <w:sz w:val="34"/>
        </w:rPr>
        <w:t>đứa</w:t>
      </w:r>
      <w:r>
        <w:rPr>
          <w:color w:val="231F20"/>
          <w:spacing w:val="-23"/>
          <w:w w:val="105"/>
          <w:sz w:val="34"/>
        </w:rPr>
        <w:t> </w:t>
      </w:r>
      <w:r>
        <w:rPr>
          <w:color w:val="231F20"/>
          <w:w w:val="105"/>
          <w:sz w:val="34"/>
        </w:rPr>
        <w:t>bé</w:t>
      </w:r>
      <w:r>
        <w:rPr>
          <w:color w:val="231F20"/>
          <w:spacing w:val="-22"/>
          <w:w w:val="105"/>
          <w:sz w:val="34"/>
        </w:rPr>
        <w:t> </w:t>
      </w:r>
      <w:r>
        <w:rPr>
          <w:color w:val="231F20"/>
          <w:w w:val="105"/>
          <w:sz w:val="34"/>
        </w:rPr>
        <w:t>ấy.</w:t>
      </w:r>
      <w:r>
        <w:rPr>
          <w:color w:val="231F20"/>
          <w:spacing w:val="-22"/>
          <w:w w:val="105"/>
          <w:sz w:val="34"/>
        </w:rPr>
        <w:t> </w:t>
      </w:r>
      <w:r>
        <w:rPr>
          <w:color w:val="231F20"/>
          <w:w w:val="105"/>
          <w:sz w:val="34"/>
        </w:rPr>
        <w:t>Vì</w:t>
      </w:r>
      <w:r>
        <w:rPr>
          <w:color w:val="231F20"/>
          <w:spacing w:val="-23"/>
          <w:w w:val="105"/>
          <w:sz w:val="34"/>
        </w:rPr>
        <w:t> </w:t>
      </w:r>
      <w:r>
        <w:rPr>
          <w:color w:val="231F20"/>
          <w:w w:val="105"/>
          <w:sz w:val="34"/>
        </w:rPr>
        <w:t>thế, bác cả đặt tên cho đứa bé là A Nan, danh tương xứng thực. </w:t>
      </w:r>
      <w:r>
        <w:rPr>
          <w:i/>
          <w:color w:val="231F20"/>
          <w:w w:val="105"/>
          <w:sz w:val="34"/>
        </w:rPr>
        <w:t>“Hựu tôn giả tùy Phật nhập thiên cung, long cung, tâm vô nhạo</w:t>
      </w:r>
      <w:r>
        <w:rPr>
          <w:i/>
          <w:color w:val="231F20"/>
          <w:spacing w:val="-16"/>
          <w:w w:val="105"/>
          <w:sz w:val="34"/>
        </w:rPr>
        <w:t> </w:t>
      </w:r>
      <w:r>
        <w:rPr>
          <w:i/>
          <w:color w:val="231F20"/>
          <w:w w:val="105"/>
          <w:sz w:val="34"/>
        </w:rPr>
        <w:t>trước,</w:t>
      </w:r>
      <w:r>
        <w:rPr>
          <w:i/>
          <w:color w:val="231F20"/>
          <w:spacing w:val="-16"/>
          <w:w w:val="105"/>
          <w:sz w:val="34"/>
        </w:rPr>
        <w:t> </w:t>
      </w:r>
      <w:r>
        <w:rPr>
          <w:i/>
          <w:color w:val="231F20"/>
          <w:w w:val="105"/>
          <w:sz w:val="34"/>
        </w:rPr>
        <w:t>cố</w:t>
      </w:r>
      <w:r>
        <w:rPr>
          <w:i/>
          <w:color w:val="231F20"/>
          <w:spacing w:val="-16"/>
          <w:w w:val="105"/>
          <w:sz w:val="34"/>
        </w:rPr>
        <w:t> </w:t>
      </w:r>
      <w:r>
        <w:rPr>
          <w:i/>
          <w:color w:val="231F20"/>
          <w:w w:val="105"/>
          <w:sz w:val="34"/>
        </w:rPr>
        <w:t>danh</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Nhiễm”</w:t>
      </w:r>
      <w:r>
        <w:rPr>
          <w:i/>
          <w:color w:val="231F20"/>
          <w:spacing w:val="-16"/>
          <w:w w:val="105"/>
          <w:sz w:val="34"/>
        </w:rPr>
        <w:t> </w:t>
      </w:r>
      <w:r>
        <w:rPr>
          <w:color w:val="231F20"/>
          <w:w w:val="105"/>
          <w:sz w:val="34"/>
        </w:rPr>
        <w:t>(Ngoài</w:t>
      </w:r>
      <w:r>
        <w:rPr>
          <w:color w:val="231F20"/>
          <w:spacing w:val="-16"/>
          <w:w w:val="105"/>
          <w:sz w:val="34"/>
        </w:rPr>
        <w:t> </w:t>
      </w:r>
      <w:r>
        <w:rPr>
          <w:color w:val="231F20"/>
          <w:w w:val="105"/>
          <w:sz w:val="34"/>
        </w:rPr>
        <w:t>ra,</w:t>
      </w:r>
      <w:r>
        <w:rPr>
          <w:color w:val="231F20"/>
          <w:spacing w:val="-16"/>
          <w:w w:val="105"/>
          <w:sz w:val="34"/>
        </w:rPr>
        <w:t> </w:t>
      </w:r>
      <w:r>
        <w:rPr>
          <w:color w:val="231F20"/>
          <w:w w:val="105"/>
          <w:sz w:val="34"/>
        </w:rPr>
        <w:t>tôn</w:t>
      </w:r>
      <w:r>
        <w:rPr>
          <w:color w:val="231F20"/>
          <w:spacing w:val="-16"/>
          <w:w w:val="105"/>
          <w:sz w:val="34"/>
        </w:rPr>
        <w:t> </w:t>
      </w:r>
      <w:r>
        <w:rPr>
          <w:color w:val="231F20"/>
          <w:w w:val="105"/>
          <w:sz w:val="34"/>
        </w:rPr>
        <w:t>giả</w:t>
      </w:r>
      <w:r>
        <w:rPr>
          <w:color w:val="231F20"/>
          <w:spacing w:val="-16"/>
          <w:w w:val="105"/>
          <w:sz w:val="34"/>
        </w:rPr>
        <w:t> </w:t>
      </w:r>
      <w:r>
        <w:rPr>
          <w:color w:val="231F20"/>
          <w:w w:val="105"/>
          <w:sz w:val="34"/>
        </w:rPr>
        <w:t>theo</w:t>
      </w:r>
      <w:r>
        <w:rPr>
          <w:color w:val="231F20"/>
          <w:spacing w:val="-16"/>
          <w:w w:val="105"/>
          <w:sz w:val="34"/>
        </w:rPr>
        <w:t> </w:t>
      </w:r>
      <w:r>
        <w:rPr>
          <w:color w:val="231F20"/>
          <w:w w:val="105"/>
          <w:sz w:val="34"/>
        </w:rPr>
        <w:t>Phật vào long cung, thiên cung, tâm không ham đắm, nên gọi là Vô Nhiễm).</w:t>
      </w:r>
    </w:p>
    <w:p>
      <w:pPr>
        <w:pStyle w:val="BodyText"/>
        <w:spacing w:line="307" w:lineRule="auto" w:before="136"/>
        <w:ind w:left="387" w:right="122" w:firstLine="453"/>
      </w:pPr>
      <w:r>
        <w:rPr>
          <w:color w:val="231F20"/>
        </w:rPr>
        <w:t>Sau khi xuất gia, Phật Thích Ca Mâu Ni từng dẫn Ngài lên </w:t>
      </w:r>
      <w:r>
        <w:rPr>
          <w:color w:val="231F20"/>
          <w:w w:val="105"/>
        </w:rPr>
        <w:t>xem</w:t>
      </w:r>
      <w:r>
        <w:rPr>
          <w:color w:val="231F20"/>
          <w:spacing w:val="-14"/>
          <w:w w:val="105"/>
        </w:rPr>
        <w:t> </w:t>
      </w:r>
      <w:r>
        <w:rPr>
          <w:color w:val="231F20"/>
          <w:w w:val="105"/>
        </w:rPr>
        <w:t>thiên</w:t>
      </w:r>
      <w:r>
        <w:rPr>
          <w:color w:val="231F20"/>
          <w:spacing w:val="-15"/>
          <w:w w:val="105"/>
        </w:rPr>
        <w:t> </w:t>
      </w:r>
      <w:r>
        <w:rPr>
          <w:color w:val="231F20"/>
          <w:w w:val="105"/>
        </w:rPr>
        <w:t>cung,</w:t>
      </w:r>
      <w:r>
        <w:rPr>
          <w:color w:val="231F20"/>
          <w:spacing w:val="-14"/>
          <w:w w:val="105"/>
        </w:rPr>
        <w:t> </w:t>
      </w:r>
      <w:r>
        <w:rPr>
          <w:color w:val="231F20"/>
          <w:w w:val="105"/>
        </w:rPr>
        <w:t>tức</w:t>
      </w:r>
      <w:r>
        <w:rPr>
          <w:color w:val="231F20"/>
          <w:spacing w:val="-14"/>
          <w:w w:val="105"/>
        </w:rPr>
        <w:t> </w:t>
      </w:r>
      <w:r>
        <w:rPr>
          <w:color w:val="231F20"/>
          <w:w w:val="105"/>
        </w:rPr>
        <w:t>Dục</w:t>
      </w:r>
      <w:r>
        <w:rPr>
          <w:color w:val="231F20"/>
          <w:spacing w:val="-14"/>
          <w:w w:val="105"/>
        </w:rPr>
        <w:t> </w:t>
      </w:r>
      <w:r>
        <w:rPr>
          <w:color w:val="231F20"/>
          <w:w w:val="105"/>
        </w:rPr>
        <w:t>Giới</w:t>
      </w:r>
      <w:r>
        <w:rPr>
          <w:color w:val="231F20"/>
          <w:spacing w:val="-14"/>
          <w:w w:val="105"/>
        </w:rPr>
        <w:t> </w:t>
      </w:r>
      <w:r>
        <w:rPr>
          <w:color w:val="231F20"/>
          <w:w w:val="105"/>
        </w:rPr>
        <w:t>Thiên,</w:t>
      </w:r>
      <w:r>
        <w:rPr>
          <w:color w:val="231F20"/>
          <w:spacing w:val="-14"/>
          <w:w w:val="105"/>
        </w:rPr>
        <w:t> </w:t>
      </w:r>
      <w:r>
        <w:rPr>
          <w:color w:val="231F20"/>
          <w:w w:val="105"/>
        </w:rPr>
        <w:t>cũng</w:t>
      </w:r>
      <w:r>
        <w:rPr>
          <w:color w:val="231F20"/>
          <w:spacing w:val="-14"/>
          <w:w w:val="105"/>
        </w:rPr>
        <w:t> </w:t>
      </w:r>
      <w:r>
        <w:rPr>
          <w:color w:val="231F20"/>
          <w:w w:val="105"/>
        </w:rPr>
        <w:t>đã</w:t>
      </w:r>
      <w:r>
        <w:rPr>
          <w:color w:val="231F20"/>
          <w:spacing w:val="-14"/>
          <w:w w:val="105"/>
        </w:rPr>
        <w:t> </w:t>
      </w:r>
      <w:r>
        <w:rPr>
          <w:color w:val="231F20"/>
          <w:w w:val="105"/>
        </w:rPr>
        <w:t>từng</w:t>
      </w:r>
      <w:r>
        <w:rPr>
          <w:color w:val="231F20"/>
          <w:spacing w:val="-14"/>
          <w:w w:val="105"/>
        </w:rPr>
        <w:t> </w:t>
      </w:r>
      <w:r>
        <w:rPr>
          <w:color w:val="231F20"/>
          <w:w w:val="105"/>
        </w:rPr>
        <w:t>đến</w:t>
      </w:r>
      <w:r>
        <w:rPr>
          <w:color w:val="231F20"/>
          <w:spacing w:val="-15"/>
          <w:w w:val="105"/>
        </w:rPr>
        <w:t> </w:t>
      </w:r>
      <w:r>
        <w:rPr>
          <w:color w:val="231F20"/>
          <w:w w:val="105"/>
        </w:rPr>
        <w:t>thăm long cung, là nơi Đại Long Bồ tát ở, bất luận tại long cung hay thiên cung, Ngài đều chẳng bị nhiễm ô, tâm địa thanh tịnh.</w:t>
      </w:r>
      <w:r>
        <w:rPr>
          <w:color w:val="231F20"/>
          <w:spacing w:val="-7"/>
          <w:w w:val="105"/>
        </w:rPr>
        <w:t> </w:t>
      </w:r>
      <w:r>
        <w:rPr>
          <w:color w:val="231F20"/>
          <w:w w:val="105"/>
        </w:rPr>
        <w:t>Vì</w:t>
      </w:r>
      <w:r>
        <w:rPr>
          <w:color w:val="231F20"/>
          <w:spacing w:val="-7"/>
          <w:w w:val="105"/>
        </w:rPr>
        <w:t> </w:t>
      </w:r>
      <w:r>
        <w:rPr>
          <w:color w:val="231F20"/>
          <w:w w:val="105"/>
        </w:rPr>
        <w:t>thế,</w:t>
      </w:r>
      <w:r>
        <w:rPr>
          <w:color w:val="231F20"/>
          <w:spacing w:val="-7"/>
          <w:w w:val="105"/>
        </w:rPr>
        <w:t> </w:t>
      </w:r>
      <w:r>
        <w:rPr>
          <w:color w:val="231F20"/>
          <w:w w:val="105"/>
        </w:rPr>
        <w:t>danh</w:t>
      </w:r>
      <w:r>
        <w:rPr>
          <w:color w:val="231F20"/>
          <w:spacing w:val="-6"/>
          <w:w w:val="105"/>
        </w:rPr>
        <w:t> </w:t>
      </w:r>
      <w:r>
        <w:rPr>
          <w:color w:val="231F20"/>
          <w:w w:val="105"/>
        </w:rPr>
        <w:t>hiệu</w:t>
      </w:r>
      <w:r>
        <w:rPr>
          <w:color w:val="231F20"/>
          <w:spacing w:val="-7"/>
          <w:w w:val="105"/>
        </w:rPr>
        <w:t> </w:t>
      </w:r>
      <w:r>
        <w:rPr>
          <w:color w:val="231F20"/>
          <w:w w:val="105"/>
        </w:rPr>
        <w:t>ấy</w:t>
      </w:r>
      <w:r>
        <w:rPr>
          <w:color w:val="231F20"/>
          <w:spacing w:val="-7"/>
          <w:w w:val="105"/>
        </w:rPr>
        <w:t> </w:t>
      </w:r>
      <w:r>
        <w:rPr>
          <w:color w:val="231F20"/>
          <w:w w:val="105"/>
        </w:rPr>
        <w:t>cũng</w:t>
      </w:r>
      <w:r>
        <w:rPr>
          <w:color w:val="231F20"/>
          <w:spacing w:val="-7"/>
          <w:w w:val="105"/>
        </w:rPr>
        <w:t> </w:t>
      </w:r>
      <w:r>
        <w:rPr>
          <w:color w:val="231F20"/>
          <w:w w:val="105"/>
        </w:rPr>
        <w:t>có</w:t>
      </w:r>
      <w:r>
        <w:rPr>
          <w:color w:val="231F20"/>
          <w:spacing w:val="-7"/>
          <w:w w:val="105"/>
        </w:rPr>
        <w:t> </w:t>
      </w:r>
      <w:r>
        <w:rPr>
          <w:color w:val="231F20"/>
          <w:w w:val="105"/>
        </w:rPr>
        <w:t>nghĩa</w:t>
      </w:r>
      <w:r>
        <w:rPr>
          <w:color w:val="231F20"/>
          <w:spacing w:val="-7"/>
          <w:w w:val="105"/>
        </w:rPr>
        <w:t> </w:t>
      </w:r>
      <w:r>
        <w:rPr>
          <w:color w:val="231F20"/>
          <w:w w:val="105"/>
        </w:rPr>
        <w:t>là</w:t>
      </w:r>
      <w:r>
        <w:rPr>
          <w:color w:val="231F20"/>
          <w:spacing w:val="-7"/>
          <w:w w:val="105"/>
        </w:rPr>
        <w:t> </w:t>
      </w:r>
      <w:r>
        <w:rPr>
          <w:color w:val="231F20"/>
          <w:w w:val="105"/>
        </w:rPr>
        <w:t>Vô</w:t>
      </w:r>
      <w:r>
        <w:rPr>
          <w:color w:val="231F20"/>
          <w:spacing w:val="-7"/>
          <w:w w:val="105"/>
        </w:rPr>
        <w:t> </w:t>
      </w:r>
      <w:r>
        <w:rPr>
          <w:color w:val="231F20"/>
          <w:w w:val="105"/>
        </w:rPr>
        <w:t>Nhiễm.</w:t>
      </w:r>
    </w:p>
    <w:p>
      <w:pPr>
        <w:spacing w:line="307" w:lineRule="auto" w:before="139"/>
        <w:ind w:left="387" w:right="118" w:firstLine="453"/>
        <w:jc w:val="both"/>
        <w:rPr>
          <w:sz w:val="34"/>
        </w:rPr>
      </w:pPr>
      <w:r>
        <w:rPr>
          <w:i/>
          <w:color w:val="231F20"/>
          <w:w w:val="105"/>
          <w:sz w:val="34"/>
        </w:rPr>
        <w:t>“Phật thọ ngũ thập ngũ tuế thời, A Nan xuất gia” </w:t>
      </w:r>
      <w:r>
        <w:rPr>
          <w:color w:val="231F20"/>
          <w:w w:val="105"/>
          <w:sz w:val="34"/>
        </w:rPr>
        <w:t>(Khi đức Phật đã 55 tuổi, A Nan mới xuất gia). A Nan xuất gia lúc</w:t>
      </w:r>
      <w:r>
        <w:rPr>
          <w:color w:val="231F20"/>
          <w:spacing w:val="-15"/>
          <w:w w:val="105"/>
          <w:sz w:val="34"/>
        </w:rPr>
        <w:t> </w:t>
      </w:r>
      <w:r>
        <w:rPr>
          <w:color w:val="231F20"/>
          <w:w w:val="105"/>
          <w:sz w:val="34"/>
        </w:rPr>
        <w:t>25</w:t>
      </w:r>
      <w:r>
        <w:rPr>
          <w:color w:val="231F20"/>
          <w:spacing w:val="-14"/>
          <w:w w:val="105"/>
          <w:sz w:val="34"/>
        </w:rPr>
        <w:t> </w:t>
      </w:r>
      <w:r>
        <w:rPr>
          <w:color w:val="231F20"/>
          <w:w w:val="105"/>
          <w:sz w:val="34"/>
        </w:rPr>
        <w:t>tuổi,</w:t>
      </w:r>
      <w:r>
        <w:rPr>
          <w:color w:val="231F20"/>
          <w:spacing w:val="-13"/>
          <w:w w:val="105"/>
          <w:sz w:val="34"/>
        </w:rPr>
        <w:t> </w:t>
      </w:r>
      <w:r>
        <w:rPr>
          <w:i/>
          <w:color w:val="231F20"/>
          <w:w w:val="105"/>
          <w:sz w:val="34"/>
        </w:rPr>
        <w:t>“thị</w:t>
      </w:r>
      <w:r>
        <w:rPr>
          <w:i/>
          <w:color w:val="231F20"/>
          <w:spacing w:val="-14"/>
          <w:w w:val="105"/>
          <w:sz w:val="34"/>
        </w:rPr>
        <w:t> </w:t>
      </w:r>
      <w:r>
        <w:rPr>
          <w:i/>
          <w:color w:val="231F20"/>
          <w:w w:val="105"/>
          <w:sz w:val="34"/>
        </w:rPr>
        <w:t>Phật</w:t>
      </w:r>
      <w:r>
        <w:rPr>
          <w:i/>
          <w:color w:val="231F20"/>
          <w:spacing w:val="-15"/>
          <w:w w:val="105"/>
          <w:sz w:val="34"/>
        </w:rPr>
        <w:t> </w:t>
      </w:r>
      <w:r>
        <w:rPr>
          <w:i/>
          <w:color w:val="231F20"/>
          <w:w w:val="105"/>
          <w:sz w:val="34"/>
        </w:rPr>
        <w:t>nhị</w:t>
      </w:r>
      <w:r>
        <w:rPr>
          <w:i/>
          <w:color w:val="231F20"/>
          <w:spacing w:val="-15"/>
          <w:w w:val="105"/>
          <w:sz w:val="34"/>
        </w:rPr>
        <w:t> </w:t>
      </w:r>
      <w:r>
        <w:rPr>
          <w:i/>
          <w:color w:val="231F20"/>
          <w:w w:val="105"/>
          <w:sz w:val="34"/>
        </w:rPr>
        <w:t>thập</w:t>
      </w:r>
      <w:r>
        <w:rPr>
          <w:i/>
          <w:color w:val="231F20"/>
          <w:spacing w:val="-15"/>
          <w:w w:val="105"/>
          <w:sz w:val="34"/>
        </w:rPr>
        <w:t> </w:t>
      </w:r>
      <w:r>
        <w:rPr>
          <w:i/>
          <w:color w:val="231F20"/>
          <w:w w:val="105"/>
          <w:sz w:val="34"/>
        </w:rPr>
        <w:t>ngũ</w:t>
      </w:r>
      <w:r>
        <w:rPr>
          <w:i/>
          <w:color w:val="231F20"/>
          <w:spacing w:val="-15"/>
          <w:w w:val="105"/>
          <w:sz w:val="34"/>
        </w:rPr>
        <w:t> </w:t>
      </w:r>
      <w:r>
        <w:rPr>
          <w:i/>
          <w:color w:val="231F20"/>
          <w:w w:val="105"/>
          <w:sz w:val="34"/>
        </w:rPr>
        <w:t>niên”</w:t>
      </w:r>
      <w:r>
        <w:rPr>
          <w:i/>
          <w:color w:val="231F20"/>
          <w:spacing w:val="-15"/>
          <w:w w:val="105"/>
          <w:sz w:val="34"/>
        </w:rPr>
        <w:t> </w:t>
      </w:r>
      <w:r>
        <w:rPr>
          <w:color w:val="231F20"/>
          <w:w w:val="105"/>
          <w:sz w:val="34"/>
        </w:rPr>
        <w:t>(hầu</w:t>
      </w:r>
      <w:r>
        <w:rPr>
          <w:color w:val="231F20"/>
          <w:spacing w:val="-14"/>
          <w:w w:val="105"/>
          <w:sz w:val="34"/>
        </w:rPr>
        <w:t> </w:t>
      </w:r>
      <w:r>
        <w:rPr>
          <w:color w:val="231F20"/>
          <w:w w:val="105"/>
          <w:sz w:val="34"/>
        </w:rPr>
        <w:t>Phật</w:t>
      </w:r>
      <w:r>
        <w:rPr>
          <w:color w:val="231F20"/>
          <w:spacing w:val="-14"/>
          <w:w w:val="105"/>
          <w:sz w:val="34"/>
        </w:rPr>
        <w:t> </w:t>
      </w:r>
      <w:r>
        <w:rPr>
          <w:color w:val="231F20"/>
          <w:w w:val="105"/>
          <w:sz w:val="34"/>
        </w:rPr>
        <w:t>25</w:t>
      </w:r>
      <w:r>
        <w:rPr>
          <w:color w:val="231F20"/>
          <w:spacing w:val="-14"/>
          <w:w w:val="105"/>
          <w:sz w:val="34"/>
        </w:rPr>
        <w:t> </w:t>
      </w:r>
      <w:r>
        <w:rPr>
          <w:color w:val="231F20"/>
          <w:w w:val="105"/>
          <w:sz w:val="34"/>
        </w:rPr>
        <w:t>năm), thì</w:t>
      </w:r>
      <w:r>
        <w:rPr>
          <w:color w:val="231F20"/>
          <w:w w:val="105"/>
          <w:sz w:val="34"/>
        </w:rPr>
        <w:t> gặp</w:t>
      </w:r>
      <w:r>
        <w:rPr>
          <w:color w:val="231F20"/>
          <w:w w:val="105"/>
          <w:sz w:val="34"/>
        </w:rPr>
        <w:t> lúc</w:t>
      </w:r>
      <w:r>
        <w:rPr>
          <w:color w:val="231F20"/>
          <w:w w:val="105"/>
          <w:sz w:val="34"/>
        </w:rPr>
        <w:t> Phật</w:t>
      </w:r>
      <w:r>
        <w:rPr>
          <w:color w:val="231F20"/>
          <w:w w:val="105"/>
          <w:sz w:val="34"/>
        </w:rPr>
        <w:t> Thích</w:t>
      </w:r>
      <w:r>
        <w:rPr>
          <w:color w:val="231F20"/>
          <w:w w:val="105"/>
          <w:sz w:val="34"/>
        </w:rPr>
        <w:t> Ca</w:t>
      </w:r>
      <w:r>
        <w:rPr>
          <w:color w:val="231F20"/>
          <w:w w:val="105"/>
          <w:sz w:val="34"/>
        </w:rPr>
        <w:t> Mâu</w:t>
      </w:r>
      <w:r>
        <w:rPr>
          <w:color w:val="231F20"/>
          <w:w w:val="105"/>
          <w:sz w:val="34"/>
        </w:rPr>
        <w:t> Ni</w:t>
      </w:r>
      <w:r>
        <w:rPr>
          <w:color w:val="231F20"/>
          <w:w w:val="105"/>
          <w:sz w:val="34"/>
        </w:rPr>
        <w:t> diệt</w:t>
      </w:r>
      <w:r>
        <w:rPr>
          <w:color w:val="231F20"/>
          <w:w w:val="105"/>
          <w:sz w:val="34"/>
        </w:rPr>
        <w:t> độ.</w:t>
      </w:r>
      <w:r>
        <w:rPr>
          <w:color w:val="231F20"/>
          <w:w w:val="105"/>
          <w:sz w:val="34"/>
        </w:rPr>
        <w:t> Người</w:t>
      </w:r>
      <w:r>
        <w:rPr>
          <w:color w:val="231F20"/>
          <w:w w:val="105"/>
          <w:sz w:val="34"/>
        </w:rPr>
        <w:t> Trung Quốc nói theo tuổi ta nên bảo đức Phật diệt độ lúc 80 tuổi. Người</w:t>
      </w:r>
      <w:r>
        <w:rPr>
          <w:color w:val="231F20"/>
          <w:spacing w:val="28"/>
          <w:w w:val="105"/>
          <w:sz w:val="34"/>
        </w:rPr>
        <w:t> </w:t>
      </w:r>
      <w:r>
        <w:rPr>
          <w:color w:val="231F20"/>
          <w:w w:val="105"/>
          <w:sz w:val="34"/>
        </w:rPr>
        <w:t>ngoại</w:t>
      </w:r>
      <w:r>
        <w:rPr>
          <w:color w:val="231F20"/>
          <w:spacing w:val="28"/>
          <w:w w:val="105"/>
          <w:sz w:val="34"/>
        </w:rPr>
        <w:t> </w:t>
      </w:r>
      <w:r>
        <w:rPr>
          <w:color w:val="231F20"/>
          <w:w w:val="105"/>
          <w:sz w:val="34"/>
        </w:rPr>
        <w:t>quốc</w:t>
      </w:r>
      <w:r>
        <w:rPr>
          <w:color w:val="231F20"/>
          <w:spacing w:val="28"/>
          <w:w w:val="105"/>
          <w:sz w:val="34"/>
        </w:rPr>
        <w:t> </w:t>
      </w:r>
      <w:r>
        <w:rPr>
          <w:color w:val="231F20"/>
          <w:w w:val="105"/>
          <w:sz w:val="34"/>
        </w:rPr>
        <w:t>nói</w:t>
      </w:r>
      <w:r>
        <w:rPr>
          <w:color w:val="231F20"/>
          <w:spacing w:val="28"/>
          <w:w w:val="105"/>
          <w:sz w:val="34"/>
        </w:rPr>
        <w:t> </w:t>
      </w:r>
      <w:r>
        <w:rPr>
          <w:color w:val="231F20"/>
          <w:w w:val="105"/>
          <w:sz w:val="34"/>
        </w:rPr>
        <w:t>theo</w:t>
      </w:r>
      <w:r>
        <w:rPr>
          <w:color w:val="231F20"/>
          <w:spacing w:val="26"/>
          <w:w w:val="105"/>
          <w:sz w:val="34"/>
        </w:rPr>
        <w:t> </w:t>
      </w:r>
      <w:r>
        <w:rPr>
          <w:color w:val="231F20"/>
          <w:w w:val="105"/>
          <w:sz w:val="34"/>
        </w:rPr>
        <w:t>tuổi</w:t>
      </w:r>
      <w:r>
        <w:rPr>
          <w:color w:val="231F20"/>
          <w:spacing w:val="27"/>
          <w:w w:val="105"/>
          <w:sz w:val="34"/>
        </w:rPr>
        <w:t> </w:t>
      </w:r>
      <w:r>
        <w:rPr>
          <w:color w:val="231F20"/>
          <w:w w:val="105"/>
          <w:sz w:val="34"/>
        </w:rPr>
        <w:t>thật</w:t>
      </w:r>
      <w:r>
        <w:rPr>
          <w:color w:val="231F20"/>
          <w:spacing w:val="27"/>
          <w:w w:val="105"/>
          <w:sz w:val="34"/>
        </w:rPr>
        <w:t> </w:t>
      </w:r>
      <w:r>
        <w:rPr>
          <w:color w:val="231F20"/>
          <w:w w:val="105"/>
          <w:sz w:val="34"/>
        </w:rPr>
        <w:t>sự,</w:t>
      </w:r>
      <w:r>
        <w:rPr>
          <w:color w:val="231F20"/>
          <w:spacing w:val="28"/>
          <w:w w:val="105"/>
          <w:sz w:val="34"/>
        </w:rPr>
        <w:t> </w:t>
      </w:r>
      <w:r>
        <w:rPr>
          <w:color w:val="231F20"/>
          <w:w w:val="105"/>
          <w:sz w:val="34"/>
        </w:rPr>
        <w:t>tuổi</w:t>
      </w:r>
      <w:r>
        <w:rPr>
          <w:color w:val="231F20"/>
          <w:spacing w:val="27"/>
          <w:w w:val="105"/>
          <w:sz w:val="34"/>
        </w:rPr>
        <w:t> </w:t>
      </w:r>
      <w:r>
        <w:rPr>
          <w:color w:val="231F20"/>
          <w:w w:val="105"/>
          <w:sz w:val="34"/>
        </w:rPr>
        <w:t>thật</w:t>
      </w:r>
      <w:r>
        <w:rPr>
          <w:color w:val="231F20"/>
          <w:spacing w:val="26"/>
          <w:w w:val="105"/>
          <w:sz w:val="34"/>
        </w:rPr>
        <w:t> </w:t>
      </w:r>
      <w:r>
        <w:rPr>
          <w:color w:val="231F20"/>
          <w:w w:val="105"/>
          <w:sz w:val="34"/>
        </w:rPr>
        <w:t>sự</w:t>
      </w:r>
      <w:r>
        <w:rPr>
          <w:color w:val="231F20"/>
          <w:spacing w:val="28"/>
          <w:w w:val="105"/>
          <w:sz w:val="34"/>
        </w:rPr>
        <w:t> </w:t>
      </w:r>
      <w:r>
        <w:rPr>
          <w:color w:val="231F20"/>
          <w:w w:val="105"/>
          <w:sz w:val="34"/>
        </w:rPr>
        <w:t>là</w:t>
      </w:r>
      <w:r>
        <w:rPr>
          <w:color w:val="231F20"/>
          <w:spacing w:val="27"/>
          <w:w w:val="105"/>
          <w:sz w:val="34"/>
        </w:rPr>
        <w:t> </w:t>
      </w:r>
      <w:r>
        <w:rPr>
          <w:color w:val="231F20"/>
          <w:spacing w:val="-5"/>
          <w:w w:val="105"/>
          <w:sz w:val="34"/>
        </w:rPr>
        <w:t>79</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tuổi. Ngài làm thị giả cho đức Phật 25 năm, chăm sóc đức Phật 25 năm.</w:t>
      </w:r>
    </w:p>
    <w:p>
      <w:pPr>
        <w:pStyle w:val="BodyText"/>
        <w:spacing w:line="297" w:lineRule="auto" w:before="142"/>
        <w:ind w:left="103" w:right="403" w:firstLine="453"/>
      </w:pPr>
      <w:r>
        <w:rPr>
          <w:i/>
          <w:color w:val="231F20"/>
          <w:w w:val="105"/>
        </w:rPr>
        <w:t>“Phật</w:t>
      </w:r>
      <w:r>
        <w:rPr>
          <w:i/>
          <w:color w:val="231F20"/>
          <w:spacing w:val="-5"/>
          <w:w w:val="105"/>
        </w:rPr>
        <w:t> </w:t>
      </w:r>
      <w:r>
        <w:rPr>
          <w:i/>
          <w:color w:val="231F20"/>
          <w:w w:val="105"/>
        </w:rPr>
        <w:t>sở</w:t>
      </w:r>
      <w:r>
        <w:rPr>
          <w:i/>
          <w:color w:val="231F20"/>
          <w:spacing w:val="-5"/>
          <w:w w:val="105"/>
        </w:rPr>
        <w:t> </w:t>
      </w:r>
      <w:r>
        <w:rPr>
          <w:i/>
          <w:color w:val="231F20"/>
          <w:w w:val="105"/>
        </w:rPr>
        <w:t>tuyên</w:t>
      </w:r>
      <w:r>
        <w:rPr>
          <w:i/>
          <w:color w:val="231F20"/>
          <w:spacing w:val="-5"/>
          <w:w w:val="105"/>
        </w:rPr>
        <w:t> </w:t>
      </w:r>
      <w:r>
        <w:rPr>
          <w:i/>
          <w:color w:val="231F20"/>
          <w:w w:val="105"/>
        </w:rPr>
        <w:t>thuyết,</w:t>
      </w:r>
      <w:r>
        <w:rPr>
          <w:i/>
          <w:color w:val="231F20"/>
          <w:spacing w:val="-5"/>
          <w:w w:val="105"/>
        </w:rPr>
        <w:t> </w:t>
      </w:r>
      <w:r>
        <w:rPr>
          <w:i/>
          <w:color w:val="231F20"/>
          <w:w w:val="105"/>
        </w:rPr>
        <w:t>tất</w:t>
      </w:r>
      <w:r>
        <w:rPr>
          <w:i/>
          <w:color w:val="231F20"/>
          <w:spacing w:val="-5"/>
          <w:w w:val="105"/>
        </w:rPr>
        <w:t> </w:t>
      </w:r>
      <w:r>
        <w:rPr>
          <w:i/>
          <w:color w:val="231F20"/>
          <w:w w:val="105"/>
        </w:rPr>
        <w:t>năng</w:t>
      </w:r>
      <w:r>
        <w:rPr>
          <w:i/>
          <w:color w:val="231F20"/>
          <w:spacing w:val="-5"/>
          <w:w w:val="105"/>
        </w:rPr>
        <w:t> </w:t>
      </w:r>
      <w:r>
        <w:rPr>
          <w:i/>
          <w:color w:val="231F20"/>
          <w:w w:val="105"/>
        </w:rPr>
        <w:t>ức</w:t>
      </w:r>
      <w:r>
        <w:rPr>
          <w:i/>
          <w:color w:val="231F20"/>
          <w:spacing w:val="-5"/>
          <w:w w:val="105"/>
        </w:rPr>
        <w:t> </w:t>
      </w:r>
      <w:r>
        <w:rPr>
          <w:i/>
          <w:color w:val="231F20"/>
          <w:w w:val="105"/>
        </w:rPr>
        <w:t>trì,</w:t>
      </w:r>
      <w:r>
        <w:rPr>
          <w:i/>
          <w:color w:val="231F20"/>
          <w:spacing w:val="-5"/>
          <w:w w:val="105"/>
        </w:rPr>
        <w:t> </w:t>
      </w:r>
      <w:r>
        <w:rPr>
          <w:i/>
          <w:color w:val="231F20"/>
          <w:w w:val="105"/>
        </w:rPr>
        <w:t>bất</w:t>
      </w:r>
      <w:r>
        <w:rPr>
          <w:i/>
          <w:color w:val="231F20"/>
          <w:spacing w:val="-5"/>
          <w:w w:val="105"/>
        </w:rPr>
        <w:t> </w:t>
      </w:r>
      <w:r>
        <w:rPr>
          <w:i/>
          <w:color w:val="231F20"/>
          <w:w w:val="105"/>
        </w:rPr>
        <w:t>vong</w:t>
      </w:r>
      <w:r>
        <w:rPr>
          <w:i/>
          <w:color w:val="231F20"/>
          <w:spacing w:val="-5"/>
          <w:w w:val="105"/>
        </w:rPr>
        <w:t> </w:t>
      </w:r>
      <w:r>
        <w:rPr>
          <w:i/>
          <w:color w:val="231F20"/>
          <w:w w:val="105"/>
        </w:rPr>
        <w:t>nhất</w:t>
      </w:r>
      <w:r>
        <w:rPr>
          <w:i/>
          <w:color w:val="231F20"/>
          <w:spacing w:val="-5"/>
          <w:w w:val="105"/>
        </w:rPr>
        <w:t> </w:t>
      </w:r>
      <w:r>
        <w:rPr>
          <w:i/>
          <w:color w:val="231F20"/>
          <w:w w:val="105"/>
        </w:rPr>
        <w:t>tự” </w:t>
      </w:r>
      <w:r>
        <w:rPr>
          <w:color w:val="231F20"/>
          <w:w w:val="105"/>
        </w:rPr>
        <w:t>(Các</w:t>
      </w:r>
      <w:r>
        <w:rPr>
          <w:color w:val="231F20"/>
          <w:spacing w:val="-23"/>
          <w:w w:val="105"/>
        </w:rPr>
        <w:t> </w:t>
      </w:r>
      <w:r>
        <w:rPr>
          <w:color w:val="231F20"/>
          <w:w w:val="105"/>
        </w:rPr>
        <w:t>pháp</w:t>
      </w:r>
      <w:r>
        <w:rPr>
          <w:color w:val="231F20"/>
          <w:spacing w:val="-22"/>
          <w:w w:val="105"/>
        </w:rPr>
        <w:t> </w:t>
      </w:r>
      <w:r>
        <w:rPr>
          <w:color w:val="231F20"/>
          <w:w w:val="105"/>
        </w:rPr>
        <w:t>do</w:t>
      </w:r>
      <w:r>
        <w:rPr>
          <w:color w:val="231F20"/>
          <w:spacing w:val="-22"/>
          <w:w w:val="105"/>
        </w:rPr>
        <w:t> </w:t>
      </w: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tuyên</w:t>
      </w:r>
      <w:r>
        <w:rPr>
          <w:color w:val="231F20"/>
          <w:spacing w:val="-22"/>
          <w:w w:val="105"/>
        </w:rPr>
        <w:t> </w:t>
      </w:r>
      <w:r>
        <w:rPr>
          <w:color w:val="231F20"/>
          <w:w w:val="105"/>
        </w:rPr>
        <w:t>thuyết</w:t>
      </w:r>
      <w:r>
        <w:rPr>
          <w:color w:val="231F20"/>
          <w:spacing w:val="-23"/>
          <w:w w:val="105"/>
        </w:rPr>
        <w:t> </w:t>
      </w:r>
      <w:r>
        <w:rPr>
          <w:color w:val="231F20"/>
          <w:w w:val="105"/>
        </w:rPr>
        <w:t>Ngài</w:t>
      </w:r>
      <w:r>
        <w:rPr>
          <w:color w:val="231F20"/>
          <w:spacing w:val="-22"/>
          <w:w w:val="105"/>
        </w:rPr>
        <w:t> </w:t>
      </w:r>
      <w:r>
        <w:rPr>
          <w:color w:val="231F20"/>
          <w:w w:val="105"/>
        </w:rPr>
        <w:t>đều</w:t>
      </w:r>
      <w:r>
        <w:rPr>
          <w:color w:val="231F20"/>
          <w:spacing w:val="-22"/>
          <w:w w:val="105"/>
        </w:rPr>
        <w:t> </w:t>
      </w:r>
      <w:r>
        <w:rPr>
          <w:color w:val="231F20"/>
          <w:w w:val="105"/>
        </w:rPr>
        <w:t>nhớ</w:t>
      </w:r>
      <w:r>
        <w:rPr>
          <w:color w:val="231F20"/>
          <w:spacing w:val="-23"/>
          <w:w w:val="105"/>
        </w:rPr>
        <w:t> </w:t>
      </w:r>
      <w:r>
        <w:rPr>
          <w:color w:val="231F20"/>
          <w:w w:val="105"/>
        </w:rPr>
        <w:t>giữ,</w:t>
      </w:r>
      <w:r>
        <w:rPr>
          <w:color w:val="231F20"/>
          <w:spacing w:val="-22"/>
          <w:w w:val="105"/>
        </w:rPr>
        <w:t> </w:t>
      </w:r>
      <w:r>
        <w:rPr>
          <w:color w:val="231F20"/>
          <w:w w:val="105"/>
        </w:rPr>
        <w:t>chẳng quên một chữ). Trong các vị đệ tử của đức Phật, Ngài có</w:t>
      </w:r>
      <w:r>
        <w:rPr>
          <w:color w:val="231F20"/>
          <w:spacing w:val="80"/>
          <w:w w:val="105"/>
        </w:rPr>
        <w:t> </w:t>
      </w:r>
      <w:r>
        <w:rPr>
          <w:color w:val="231F20"/>
          <w:w w:val="105"/>
        </w:rPr>
        <w:t>trí nhớ tốt nhất, sức lý giải đặc biệt mạnh mẽ. Từ hội Lăng Nghiêm,</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thấy</w:t>
      </w:r>
      <w:r>
        <w:rPr>
          <w:color w:val="231F20"/>
          <w:spacing w:val="-9"/>
          <w:w w:val="105"/>
        </w:rPr>
        <w:t> </w:t>
      </w:r>
      <w:r>
        <w:rPr>
          <w:color w:val="231F20"/>
          <w:w w:val="105"/>
        </w:rPr>
        <w:t>đức</w:t>
      </w:r>
      <w:r>
        <w:rPr>
          <w:color w:val="231F20"/>
          <w:spacing w:val="-9"/>
          <w:w w:val="105"/>
        </w:rPr>
        <w:t> </w:t>
      </w:r>
      <w:r>
        <w:rPr>
          <w:color w:val="231F20"/>
          <w:w w:val="105"/>
        </w:rPr>
        <w:t>Thế</w:t>
      </w:r>
      <w:r>
        <w:rPr>
          <w:color w:val="231F20"/>
          <w:spacing w:val="-9"/>
          <w:w w:val="105"/>
        </w:rPr>
        <w:t> </w:t>
      </w:r>
      <w:r>
        <w:rPr>
          <w:color w:val="231F20"/>
          <w:w w:val="105"/>
        </w:rPr>
        <w:t>Tôn</w:t>
      </w:r>
      <w:r>
        <w:rPr>
          <w:color w:val="231F20"/>
          <w:spacing w:val="-9"/>
          <w:w w:val="105"/>
        </w:rPr>
        <w:t> </w:t>
      </w:r>
      <w:r>
        <w:rPr>
          <w:color w:val="231F20"/>
          <w:w w:val="105"/>
        </w:rPr>
        <w:t>giảng</w:t>
      </w:r>
      <w:r>
        <w:rPr>
          <w:color w:val="231F20"/>
          <w:spacing w:val="-9"/>
          <w:w w:val="105"/>
        </w:rPr>
        <w:t> </w:t>
      </w:r>
      <w:r>
        <w:rPr>
          <w:color w:val="231F20"/>
          <w:w w:val="105"/>
        </w:rPr>
        <w:t>kinh</w:t>
      </w:r>
      <w:r>
        <w:rPr>
          <w:color w:val="231F20"/>
          <w:spacing w:val="-8"/>
          <w:w w:val="105"/>
        </w:rPr>
        <w:t> </w:t>
      </w:r>
      <w:r>
        <w:rPr>
          <w:i/>
          <w:color w:val="231F20"/>
          <w:w w:val="105"/>
        </w:rPr>
        <w:t>Lăng Nghiêm</w:t>
      </w:r>
      <w:r>
        <w:rPr>
          <w:color w:val="231F20"/>
          <w:w w:val="105"/>
        </w:rPr>
        <w:t>,</w:t>
      </w:r>
      <w:r>
        <w:rPr>
          <w:color w:val="231F20"/>
          <w:spacing w:val="-13"/>
          <w:w w:val="105"/>
        </w:rPr>
        <w:t> </w:t>
      </w:r>
      <w:r>
        <w:rPr>
          <w:color w:val="231F20"/>
          <w:w w:val="105"/>
        </w:rPr>
        <w:t>Ngài</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hoàn</w:t>
      </w:r>
      <w:r>
        <w:rPr>
          <w:color w:val="231F20"/>
          <w:spacing w:val="-13"/>
          <w:w w:val="105"/>
        </w:rPr>
        <w:t> </w:t>
      </w:r>
      <w:r>
        <w:rPr>
          <w:color w:val="231F20"/>
          <w:w w:val="105"/>
        </w:rPr>
        <w:t>toàn</w:t>
      </w:r>
      <w:r>
        <w:rPr>
          <w:color w:val="231F20"/>
          <w:spacing w:val="-13"/>
          <w:w w:val="105"/>
        </w:rPr>
        <w:t> </w:t>
      </w:r>
      <w:r>
        <w:rPr>
          <w:color w:val="231F20"/>
          <w:w w:val="105"/>
        </w:rPr>
        <w:t>lý</w:t>
      </w:r>
      <w:r>
        <w:rPr>
          <w:color w:val="231F20"/>
          <w:spacing w:val="-13"/>
          <w:w w:val="105"/>
        </w:rPr>
        <w:t> </w:t>
      </w:r>
      <w:r>
        <w:rPr>
          <w:color w:val="231F20"/>
          <w:w w:val="105"/>
        </w:rPr>
        <w:t>giải</w:t>
      </w:r>
      <w:r>
        <w:rPr>
          <w:color w:val="231F20"/>
          <w:spacing w:val="-13"/>
          <w:w w:val="105"/>
        </w:rPr>
        <w:t> </w:t>
      </w:r>
      <w:r>
        <w:rPr>
          <w:color w:val="231F20"/>
          <w:w w:val="105"/>
        </w:rPr>
        <w:t>những</w:t>
      </w:r>
      <w:r>
        <w:rPr>
          <w:color w:val="231F20"/>
          <w:spacing w:val="-13"/>
          <w:w w:val="105"/>
        </w:rPr>
        <w:t> </w:t>
      </w:r>
      <w:r>
        <w:rPr>
          <w:color w:val="231F20"/>
          <w:w w:val="105"/>
        </w:rPr>
        <w:t>ý</w:t>
      </w:r>
      <w:r>
        <w:rPr>
          <w:color w:val="231F20"/>
          <w:spacing w:val="-13"/>
          <w:w w:val="105"/>
        </w:rPr>
        <w:t> </w:t>
      </w:r>
      <w:r>
        <w:rPr>
          <w:color w:val="231F20"/>
          <w:w w:val="105"/>
        </w:rPr>
        <w:t>nghĩa</w:t>
      </w:r>
      <w:r>
        <w:rPr>
          <w:color w:val="231F20"/>
          <w:spacing w:val="-13"/>
          <w:w w:val="105"/>
        </w:rPr>
        <w:t> </w:t>
      </w:r>
      <w:r>
        <w:rPr>
          <w:color w:val="231F20"/>
          <w:w w:val="105"/>
        </w:rPr>
        <w:t>do</w:t>
      </w:r>
      <w:r>
        <w:rPr>
          <w:color w:val="231F20"/>
          <w:spacing w:val="-13"/>
          <w:w w:val="105"/>
        </w:rPr>
        <w:t> </w:t>
      </w:r>
      <w:r>
        <w:rPr>
          <w:color w:val="231F20"/>
          <w:w w:val="105"/>
        </w:rPr>
        <w:t>đức Phật</w:t>
      </w:r>
      <w:r>
        <w:rPr>
          <w:color w:val="231F20"/>
          <w:spacing w:val="-22"/>
          <w:w w:val="105"/>
        </w:rPr>
        <w:t> </w:t>
      </w:r>
      <w:r>
        <w:rPr>
          <w:color w:val="231F20"/>
          <w:w w:val="105"/>
        </w:rPr>
        <w:t>đã</w:t>
      </w:r>
      <w:r>
        <w:rPr>
          <w:color w:val="231F20"/>
          <w:spacing w:val="-22"/>
          <w:w w:val="105"/>
        </w:rPr>
        <w:t> </w:t>
      </w:r>
      <w:r>
        <w:rPr>
          <w:color w:val="231F20"/>
          <w:w w:val="105"/>
        </w:rPr>
        <w:t>nói.</w:t>
      </w:r>
      <w:r>
        <w:rPr>
          <w:color w:val="231F20"/>
          <w:spacing w:val="-23"/>
          <w:w w:val="105"/>
        </w:rPr>
        <w:t> </w:t>
      </w:r>
      <w:r>
        <w:rPr>
          <w:color w:val="231F20"/>
          <w:w w:val="105"/>
        </w:rPr>
        <w:t>Cùng</w:t>
      </w:r>
      <w:r>
        <w:rPr>
          <w:color w:val="231F20"/>
          <w:spacing w:val="-22"/>
          <w:w w:val="105"/>
        </w:rPr>
        <w:t> </w:t>
      </w:r>
      <w:r>
        <w:rPr>
          <w:color w:val="231F20"/>
          <w:w w:val="105"/>
        </w:rPr>
        <w:t>lúc</w:t>
      </w:r>
      <w:r>
        <w:rPr>
          <w:color w:val="231F20"/>
          <w:spacing w:val="-22"/>
          <w:w w:val="105"/>
        </w:rPr>
        <w:t> </w:t>
      </w:r>
      <w:r>
        <w:rPr>
          <w:color w:val="231F20"/>
          <w:w w:val="105"/>
        </w:rPr>
        <w:t>ấy,</w:t>
      </w:r>
      <w:r>
        <w:rPr>
          <w:color w:val="231F20"/>
          <w:spacing w:val="-22"/>
          <w:w w:val="105"/>
        </w:rPr>
        <w:t> </w:t>
      </w:r>
      <w:r>
        <w:rPr>
          <w:color w:val="231F20"/>
          <w:w w:val="105"/>
        </w:rPr>
        <w:t>Tôn</w:t>
      </w:r>
      <w:r>
        <w:rPr>
          <w:color w:val="231F20"/>
          <w:spacing w:val="-22"/>
          <w:w w:val="105"/>
        </w:rPr>
        <w:t> </w:t>
      </w:r>
      <w:r>
        <w:rPr>
          <w:color w:val="231F20"/>
          <w:w w:val="105"/>
        </w:rPr>
        <w:t>giả</w:t>
      </w:r>
      <w:r>
        <w:rPr>
          <w:color w:val="231F20"/>
          <w:spacing w:val="-23"/>
          <w:w w:val="105"/>
        </w:rPr>
        <w:t> </w:t>
      </w:r>
      <w:r>
        <w:rPr>
          <w:color w:val="231F20"/>
          <w:w w:val="105"/>
        </w:rPr>
        <w:t>Phú</w:t>
      </w:r>
      <w:r>
        <w:rPr>
          <w:color w:val="231F20"/>
          <w:spacing w:val="-22"/>
          <w:w w:val="105"/>
        </w:rPr>
        <w:t> </w:t>
      </w:r>
      <w:r>
        <w:rPr>
          <w:color w:val="231F20"/>
          <w:w w:val="105"/>
        </w:rPr>
        <w:t>Lâu</w:t>
      </w:r>
      <w:r>
        <w:rPr>
          <w:color w:val="231F20"/>
          <w:spacing w:val="-21"/>
          <w:w w:val="105"/>
        </w:rPr>
        <w:t> </w:t>
      </w:r>
      <w:r>
        <w:rPr>
          <w:color w:val="231F20"/>
          <w:w w:val="105"/>
        </w:rPr>
        <w:t>Na</w:t>
      </w:r>
      <w:r>
        <w:rPr>
          <w:color w:val="231F20"/>
          <w:spacing w:val="-22"/>
          <w:w w:val="105"/>
        </w:rPr>
        <w:t> </w:t>
      </w:r>
      <w:r>
        <w:rPr>
          <w:color w:val="231F20"/>
          <w:w w:val="105"/>
        </w:rPr>
        <w:t>đã</w:t>
      </w:r>
      <w:r>
        <w:rPr>
          <w:color w:val="231F20"/>
          <w:spacing w:val="-22"/>
          <w:w w:val="105"/>
        </w:rPr>
        <w:t> </w:t>
      </w:r>
      <w:r>
        <w:rPr>
          <w:color w:val="231F20"/>
          <w:w w:val="105"/>
        </w:rPr>
        <w:t>đắc</w:t>
      </w:r>
      <w:r>
        <w:rPr>
          <w:color w:val="231F20"/>
          <w:spacing w:val="-22"/>
          <w:w w:val="105"/>
        </w:rPr>
        <w:t> </w:t>
      </w:r>
      <w:r>
        <w:rPr>
          <w:color w:val="231F20"/>
          <w:w w:val="105"/>
        </w:rPr>
        <w:t>Tứ</w:t>
      </w:r>
      <w:r>
        <w:rPr>
          <w:color w:val="231F20"/>
          <w:spacing w:val="-22"/>
          <w:w w:val="105"/>
        </w:rPr>
        <w:t> </w:t>
      </w:r>
      <w:r>
        <w:rPr>
          <w:color w:val="231F20"/>
          <w:w w:val="105"/>
        </w:rPr>
        <w:t>Quả La</w:t>
      </w:r>
      <w:r>
        <w:rPr>
          <w:color w:val="231F20"/>
          <w:spacing w:val="-22"/>
          <w:w w:val="105"/>
        </w:rPr>
        <w:t> </w:t>
      </w:r>
      <w:r>
        <w:rPr>
          <w:color w:val="231F20"/>
          <w:w w:val="105"/>
        </w:rPr>
        <w:t>Hán,</w:t>
      </w:r>
      <w:r>
        <w:rPr>
          <w:color w:val="231F20"/>
          <w:spacing w:val="-22"/>
          <w:w w:val="105"/>
        </w:rPr>
        <w:t> </w:t>
      </w:r>
      <w:r>
        <w:rPr>
          <w:color w:val="231F20"/>
          <w:w w:val="105"/>
        </w:rPr>
        <w:t>nhưng</w:t>
      </w:r>
      <w:r>
        <w:rPr>
          <w:color w:val="231F20"/>
          <w:spacing w:val="-23"/>
          <w:w w:val="105"/>
        </w:rPr>
        <w:t> </w:t>
      </w:r>
      <w:r>
        <w:rPr>
          <w:color w:val="231F20"/>
          <w:w w:val="105"/>
        </w:rPr>
        <w:t>nghe</w:t>
      </w:r>
      <w:r>
        <w:rPr>
          <w:color w:val="231F20"/>
          <w:spacing w:val="-22"/>
          <w:w w:val="105"/>
        </w:rPr>
        <w:t> </w:t>
      </w:r>
      <w:r>
        <w:rPr>
          <w:color w:val="231F20"/>
          <w:w w:val="105"/>
        </w:rPr>
        <w:t>chẳng</w:t>
      </w:r>
      <w:r>
        <w:rPr>
          <w:color w:val="231F20"/>
          <w:spacing w:val="-22"/>
          <w:w w:val="105"/>
        </w:rPr>
        <w:t> </w:t>
      </w:r>
      <w:r>
        <w:rPr>
          <w:color w:val="231F20"/>
          <w:w w:val="105"/>
        </w:rPr>
        <w:t>hiểu,</w:t>
      </w:r>
      <w:r>
        <w:rPr>
          <w:color w:val="231F20"/>
          <w:spacing w:val="-23"/>
          <w:w w:val="105"/>
        </w:rPr>
        <w:t> </w:t>
      </w:r>
      <w:r>
        <w:rPr>
          <w:color w:val="231F20"/>
          <w:w w:val="105"/>
        </w:rPr>
        <w:t>mà</w:t>
      </w:r>
      <w:r>
        <w:rPr>
          <w:color w:val="231F20"/>
          <w:spacing w:val="-22"/>
          <w:w w:val="105"/>
        </w:rPr>
        <w:t> </w:t>
      </w:r>
      <w:r>
        <w:rPr>
          <w:color w:val="231F20"/>
          <w:w w:val="105"/>
        </w:rPr>
        <w:t>Ngài</w:t>
      </w:r>
      <w:r>
        <w:rPr>
          <w:color w:val="231F20"/>
          <w:spacing w:val="-22"/>
          <w:w w:val="105"/>
        </w:rPr>
        <w:t> </w:t>
      </w:r>
      <w:r>
        <w:rPr>
          <w:color w:val="231F20"/>
          <w:w w:val="105"/>
        </w:rPr>
        <w:t>A</w:t>
      </w:r>
      <w:r>
        <w:rPr>
          <w:color w:val="231F20"/>
          <w:spacing w:val="-22"/>
          <w:w w:val="105"/>
        </w:rPr>
        <w:t> </w:t>
      </w:r>
      <w:r>
        <w:rPr>
          <w:color w:val="231F20"/>
          <w:w w:val="105"/>
        </w:rPr>
        <w:t>Nan</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nghe hiểu, chứng tỏ căn tánh của Ngài chẳng giống người khác! Vì</w:t>
      </w:r>
      <w:r>
        <w:rPr>
          <w:color w:val="231F20"/>
          <w:spacing w:val="-16"/>
          <w:w w:val="105"/>
        </w:rPr>
        <w:t> </w:t>
      </w:r>
      <w:r>
        <w:rPr>
          <w:color w:val="231F20"/>
          <w:w w:val="105"/>
        </w:rPr>
        <w:t>thế,</w:t>
      </w:r>
      <w:r>
        <w:rPr>
          <w:color w:val="231F20"/>
          <w:spacing w:val="-16"/>
          <w:w w:val="105"/>
        </w:rPr>
        <w:t> </w:t>
      </w:r>
      <w:r>
        <w:rPr>
          <w:color w:val="231F20"/>
          <w:w w:val="105"/>
        </w:rPr>
        <w:t>Ngài</w:t>
      </w:r>
      <w:r>
        <w:rPr>
          <w:color w:val="231F20"/>
          <w:spacing w:val="-16"/>
          <w:w w:val="105"/>
        </w:rPr>
        <w:t> </w:t>
      </w:r>
      <w:r>
        <w:rPr>
          <w:color w:val="231F20"/>
          <w:w w:val="105"/>
        </w:rPr>
        <w:t>truyền</w:t>
      </w:r>
      <w:r>
        <w:rPr>
          <w:color w:val="231F20"/>
          <w:spacing w:val="-16"/>
          <w:w w:val="105"/>
        </w:rPr>
        <w:t> </w:t>
      </w:r>
      <w:r>
        <w:rPr>
          <w:color w:val="231F20"/>
          <w:w w:val="105"/>
        </w:rPr>
        <w:t>thừa</w:t>
      </w:r>
      <w:r>
        <w:rPr>
          <w:color w:val="231F20"/>
          <w:spacing w:val="-16"/>
          <w:w w:val="105"/>
        </w:rPr>
        <w:t> </w:t>
      </w:r>
      <w:r>
        <w:rPr>
          <w:color w:val="231F20"/>
          <w:w w:val="105"/>
        </w:rPr>
        <w:t>pháp</w:t>
      </w:r>
      <w:r>
        <w:rPr>
          <w:color w:val="231F20"/>
          <w:spacing w:val="-16"/>
          <w:w w:val="105"/>
        </w:rPr>
        <w:t> </w:t>
      </w:r>
      <w:r>
        <w:rPr>
          <w:color w:val="231F20"/>
          <w:w w:val="105"/>
        </w:rPr>
        <w:t>tạng</w:t>
      </w:r>
      <w:r>
        <w:rPr>
          <w:color w:val="231F20"/>
          <w:spacing w:val="-16"/>
          <w:w w:val="105"/>
        </w:rPr>
        <w:t> </w:t>
      </w:r>
      <w:r>
        <w:rPr>
          <w:color w:val="231F20"/>
          <w:w w:val="105"/>
        </w:rPr>
        <w:t>của</w:t>
      </w:r>
      <w:r>
        <w:rPr>
          <w:color w:val="231F20"/>
          <w:spacing w:val="-16"/>
          <w:w w:val="105"/>
        </w:rPr>
        <w:t> </w:t>
      </w:r>
      <w:r>
        <w:rPr>
          <w:color w:val="231F20"/>
          <w:w w:val="105"/>
        </w:rPr>
        <w:t>đức</w:t>
      </w:r>
      <w:r>
        <w:rPr>
          <w:color w:val="231F20"/>
          <w:spacing w:val="-16"/>
          <w:w w:val="105"/>
        </w:rPr>
        <w:t> </w:t>
      </w:r>
      <w:r>
        <w:rPr>
          <w:color w:val="231F20"/>
          <w:w w:val="105"/>
        </w:rPr>
        <w:t>Phật.</w:t>
      </w:r>
      <w:r>
        <w:rPr>
          <w:color w:val="231F20"/>
          <w:spacing w:val="-16"/>
          <w:w w:val="105"/>
        </w:rPr>
        <w:t> </w:t>
      </w:r>
      <w:r>
        <w:rPr>
          <w:color w:val="231F20"/>
          <w:w w:val="105"/>
        </w:rPr>
        <w:t>Tôn</w:t>
      </w:r>
      <w:r>
        <w:rPr>
          <w:color w:val="231F20"/>
          <w:spacing w:val="-16"/>
          <w:w w:val="105"/>
        </w:rPr>
        <w:t> </w:t>
      </w:r>
      <w:r>
        <w:rPr>
          <w:color w:val="231F20"/>
          <w:w w:val="105"/>
        </w:rPr>
        <w:t>giả</w:t>
      </w:r>
      <w:r>
        <w:rPr>
          <w:color w:val="231F20"/>
          <w:spacing w:val="-16"/>
          <w:w w:val="105"/>
        </w:rPr>
        <w:t> </w:t>
      </w:r>
      <w:r>
        <w:rPr>
          <w:color w:val="231F20"/>
          <w:w w:val="105"/>
        </w:rPr>
        <w:t>Ca Diếp</w:t>
      </w:r>
      <w:r>
        <w:rPr>
          <w:color w:val="231F20"/>
          <w:spacing w:val="-23"/>
          <w:w w:val="105"/>
        </w:rPr>
        <w:t> </w:t>
      </w:r>
      <w:r>
        <w:rPr>
          <w:color w:val="231F20"/>
          <w:w w:val="105"/>
        </w:rPr>
        <w:t>truyền</w:t>
      </w:r>
      <w:r>
        <w:rPr>
          <w:color w:val="231F20"/>
          <w:spacing w:val="-22"/>
          <w:w w:val="105"/>
        </w:rPr>
        <w:t> </w:t>
      </w:r>
      <w:r>
        <w:rPr>
          <w:color w:val="231F20"/>
          <w:w w:val="105"/>
        </w:rPr>
        <w:t>Thiền</w:t>
      </w:r>
      <w:r>
        <w:rPr>
          <w:color w:val="231F20"/>
          <w:spacing w:val="-22"/>
          <w:w w:val="105"/>
        </w:rPr>
        <w:t> </w:t>
      </w:r>
      <w:r>
        <w:rPr>
          <w:color w:val="231F20"/>
          <w:w w:val="105"/>
        </w:rPr>
        <w:t>tông</w:t>
      </w:r>
      <w:r>
        <w:rPr>
          <w:color w:val="231F20"/>
          <w:spacing w:val="-23"/>
          <w:w w:val="105"/>
        </w:rPr>
        <w:t> </w:t>
      </w:r>
      <w:r>
        <w:rPr>
          <w:color w:val="231F20"/>
          <w:w w:val="105"/>
        </w:rPr>
        <w:t>của</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còn</w:t>
      </w:r>
      <w:r>
        <w:rPr>
          <w:color w:val="231F20"/>
          <w:spacing w:val="-22"/>
          <w:w w:val="105"/>
        </w:rPr>
        <w:t> </w:t>
      </w:r>
      <w:r>
        <w:rPr>
          <w:color w:val="231F20"/>
          <w:w w:val="105"/>
        </w:rPr>
        <w:t>Giáo</w:t>
      </w:r>
      <w:r>
        <w:rPr>
          <w:color w:val="231F20"/>
          <w:spacing w:val="-22"/>
          <w:w w:val="105"/>
        </w:rPr>
        <w:t> </w:t>
      </w:r>
      <w:r>
        <w:rPr>
          <w:color w:val="231F20"/>
          <w:w w:val="105"/>
        </w:rPr>
        <w:t>Hạ</w:t>
      </w:r>
      <w:r>
        <w:rPr>
          <w:color w:val="231F20"/>
          <w:spacing w:val="-23"/>
          <w:w w:val="105"/>
        </w:rPr>
        <w:t> </w:t>
      </w:r>
      <w:r>
        <w:rPr>
          <w:color w:val="231F20"/>
          <w:w w:val="105"/>
        </w:rPr>
        <w:t>do</w:t>
      </w:r>
      <w:r>
        <w:rPr>
          <w:color w:val="231F20"/>
          <w:spacing w:val="-22"/>
          <w:w w:val="105"/>
        </w:rPr>
        <w:t> </w:t>
      </w:r>
      <w:r>
        <w:rPr>
          <w:color w:val="231F20"/>
          <w:w w:val="105"/>
        </w:rPr>
        <w:t>ngài</w:t>
      </w:r>
      <w:r>
        <w:rPr>
          <w:color w:val="231F20"/>
          <w:spacing w:val="-22"/>
          <w:w w:val="105"/>
        </w:rPr>
        <w:t> </w:t>
      </w:r>
      <w:r>
        <w:rPr>
          <w:color w:val="231F20"/>
          <w:w w:val="105"/>
        </w:rPr>
        <w:t>A Nan</w:t>
      </w:r>
      <w:r>
        <w:rPr>
          <w:color w:val="231F20"/>
          <w:spacing w:val="-15"/>
          <w:w w:val="105"/>
        </w:rPr>
        <w:t> </w:t>
      </w:r>
      <w:r>
        <w:rPr>
          <w:color w:val="231F20"/>
          <w:w w:val="105"/>
        </w:rPr>
        <w:t>truyền.</w:t>
      </w:r>
      <w:r>
        <w:rPr>
          <w:color w:val="231F20"/>
          <w:spacing w:val="-15"/>
          <w:w w:val="105"/>
        </w:rPr>
        <w:t> </w:t>
      </w:r>
      <w:r>
        <w:rPr>
          <w:color w:val="231F20"/>
          <w:w w:val="105"/>
        </w:rPr>
        <w:t>“Thảy</w:t>
      </w:r>
      <w:r>
        <w:rPr>
          <w:color w:val="231F20"/>
          <w:spacing w:val="-16"/>
          <w:w w:val="105"/>
        </w:rPr>
        <w:t> </w:t>
      </w:r>
      <w:r>
        <w:rPr>
          <w:color w:val="231F20"/>
          <w:w w:val="105"/>
        </w:rPr>
        <w:t>đều</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ghi</w:t>
      </w:r>
      <w:r>
        <w:rPr>
          <w:color w:val="231F20"/>
          <w:spacing w:val="-16"/>
          <w:w w:val="105"/>
        </w:rPr>
        <w:t> </w:t>
      </w:r>
      <w:r>
        <w:rPr>
          <w:color w:val="231F20"/>
          <w:w w:val="105"/>
        </w:rPr>
        <w:t>nhớ,</w:t>
      </w:r>
      <w:r>
        <w:rPr>
          <w:color w:val="231F20"/>
          <w:spacing w:val="-16"/>
          <w:w w:val="105"/>
        </w:rPr>
        <w:t> </w:t>
      </w:r>
      <w:r>
        <w:rPr>
          <w:color w:val="231F20"/>
          <w:w w:val="105"/>
        </w:rPr>
        <w:t>chẳng</w:t>
      </w:r>
      <w:r>
        <w:rPr>
          <w:color w:val="231F20"/>
          <w:spacing w:val="-15"/>
          <w:w w:val="105"/>
        </w:rPr>
        <w:t> </w:t>
      </w:r>
      <w:r>
        <w:rPr>
          <w:color w:val="231F20"/>
          <w:w w:val="105"/>
        </w:rPr>
        <w:t>quên</w:t>
      </w:r>
      <w:r>
        <w:rPr>
          <w:color w:val="231F20"/>
          <w:spacing w:val="-16"/>
          <w:w w:val="105"/>
        </w:rPr>
        <w:t> </w:t>
      </w:r>
      <w:r>
        <w:rPr>
          <w:color w:val="231F20"/>
          <w:w w:val="105"/>
        </w:rPr>
        <w:t>một</w:t>
      </w:r>
      <w:r>
        <w:rPr>
          <w:color w:val="231F20"/>
          <w:spacing w:val="-16"/>
          <w:w w:val="105"/>
        </w:rPr>
        <w:t> </w:t>
      </w:r>
      <w:r>
        <w:rPr>
          <w:color w:val="231F20"/>
          <w:w w:val="105"/>
        </w:rPr>
        <w:t>chữ” vô</w:t>
      </w:r>
      <w:r>
        <w:rPr>
          <w:color w:val="231F20"/>
          <w:spacing w:val="-10"/>
          <w:w w:val="105"/>
        </w:rPr>
        <w:t> </w:t>
      </w:r>
      <w:r>
        <w:rPr>
          <w:color w:val="231F20"/>
          <w:w w:val="105"/>
        </w:rPr>
        <w:t>cùng</w:t>
      </w:r>
      <w:r>
        <w:rPr>
          <w:color w:val="231F20"/>
          <w:spacing w:val="-10"/>
          <w:w w:val="105"/>
        </w:rPr>
        <w:t> </w:t>
      </w:r>
      <w:r>
        <w:rPr>
          <w:color w:val="231F20"/>
          <w:w w:val="105"/>
        </w:rPr>
        <w:t>khó,</w:t>
      </w:r>
      <w:r>
        <w:rPr>
          <w:color w:val="231F20"/>
          <w:spacing w:val="-11"/>
          <w:w w:val="105"/>
        </w:rPr>
        <w:t> </w:t>
      </w:r>
      <w:r>
        <w:rPr>
          <w:color w:val="231F20"/>
          <w:w w:val="105"/>
        </w:rPr>
        <w:t>nên</w:t>
      </w:r>
      <w:r>
        <w:rPr>
          <w:color w:val="231F20"/>
          <w:spacing w:val="-11"/>
          <w:w w:val="105"/>
        </w:rPr>
        <w:t> </w:t>
      </w:r>
      <w:r>
        <w:rPr>
          <w:color w:val="231F20"/>
          <w:w w:val="105"/>
        </w:rPr>
        <w:t>Ngài</w:t>
      </w:r>
      <w:r>
        <w:rPr>
          <w:color w:val="231F20"/>
          <w:spacing w:val="-11"/>
          <w:w w:val="105"/>
        </w:rPr>
        <w:t> </w:t>
      </w:r>
      <w:r>
        <w:rPr>
          <w:color w:val="231F20"/>
          <w:w w:val="105"/>
        </w:rPr>
        <w:t>đương</w:t>
      </w:r>
      <w:r>
        <w:rPr>
          <w:color w:val="231F20"/>
          <w:spacing w:val="-11"/>
          <w:w w:val="105"/>
        </w:rPr>
        <w:t> </w:t>
      </w:r>
      <w:r>
        <w:rPr>
          <w:color w:val="231F20"/>
          <w:w w:val="105"/>
        </w:rPr>
        <w:t>nhiên</w:t>
      </w:r>
      <w:r>
        <w:rPr>
          <w:color w:val="231F20"/>
          <w:spacing w:val="-11"/>
          <w:w w:val="105"/>
        </w:rPr>
        <w:t> </w:t>
      </w:r>
      <w:r>
        <w:rPr>
          <w:color w:val="231F20"/>
          <w:w w:val="105"/>
        </w:rPr>
        <w:t>là</w:t>
      </w:r>
      <w:r>
        <w:rPr>
          <w:color w:val="231F20"/>
          <w:spacing w:val="-11"/>
          <w:w w:val="105"/>
        </w:rPr>
        <w:t> </w:t>
      </w:r>
      <w:r>
        <w:rPr>
          <w:color w:val="231F20"/>
          <w:w w:val="105"/>
        </w:rPr>
        <w:t>bậc</w:t>
      </w:r>
      <w:r>
        <w:rPr>
          <w:color w:val="231F20"/>
          <w:spacing w:val="-11"/>
          <w:w w:val="105"/>
        </w:rPr>
        <w:t> </w:t>
      </w:r>
      <w:r>
        <w:rPr>
          <w:color w:val="231F20"/>
          <w:w w:val="105"/>
        </w:rPr>
        <w:t>tái</w:t>
      </w:r>
      <w:r>
        <w:rPr>
          <w:color w:val="231F20"/>
          <w:spacing w:val="-11"/>
          <w:w w:val="105"/>
        </w:rPr>
        <w:t> </w:t>
      </w:r>
      <w:r>
        <w:rPr>
          <w:color w:val="231F20"/>
          <w:w w:val="105"/>
        </w:rPr>
        <w:t>lai.</w:t>
      </w:r>
      <w:r>
        <w:rPr>
          <w:color w:val="231F20"/>
          <w:spacing w:val="-6"/>
          <w:w w:val="105"/>
        </w:rPr>
        <w:t> </w:t>
      </w:r>
      <w:r>
        <w:rPr>
          <w:i/>
          <w:color w:val="231F20"/>
          <w:w w:val="105"/>
        </w:rPr>
        <w:t>“Niết</w:t>
      </w:r>
      <w:r>
        <w:rPr>
          <w:i/>
          <w:color w:val="231F20"/>
          <w:spacing w:val="-10"/>
          <w:w w:val="105"/>
        </w:rPr>
        <w:t> </w:t>
      </w:r>
      <w:r>
        <w:rPr>
          <w:i/>
          <w:color w:val="231F20"/>
          <w:w w:val="105"/>
        </w:rPr>
        <w:t>Bàn xưng</w:t>
      </w:r>
      <w:r>
        <w:rPr>
          <w:i/>
          <w:color w:val="231F20"/>
          <w:spacing w:val="-16"/>
          <w:w w:val="105"/>
        </w:rPr>
        <w:t> </w:t>
      </w:r>
      <w:r>
        <w:rPr>
          <w:i/>
          <w:color w:val="231F20"/>
          <w:w w:val="105"/>
        </w:rPr>
        <w:t>A</w:t>
      </w:r>
      <w:r>
        <w:rPr>
          <w:i/>
          <w:color w:val="231F20"/>
          <w:spacing w:val="-17"/>
          <w:w w:val="105"/>
        </w:rPr>
        <w:t> </w:t>
      </w:r>
      <w:r>
        <w:rPr>
          <w:i/>
          <w:color w:val="231F20"/>
          <w:w w:val="105"/>
        </w:rPr>
        <w:t>Nan</w:t>
      </w:r>
      <w:r>
        <w:rPr>
          <w:i/>
          <w:color w:val="231F20"/>
          <w:spacing w:val="-16"/>
          <w:w w:val="105"/>
        </w:rPr>
        <w:t> </w:t>
      </w:r>
      <w:r>
        <w:rPr>
          <w:i/>
          <w:color w:val="231F20"/>
          <w:w w:val="105"/>
        </w:rPr>
        <w:t>đa</w:t>
      </w:r>
      <w:r>
        <w:rPr>
          <w:i/>
          <w:color w:val="231F20"/>
          <w:spacing w:val="-16"/>
          <w:w w:val="105"/>
        </w:rPr>
        <w:t> </w:t>
      </w:r>
      <w:r>
        <w:rPr>
          <w:i/>
          <w:color w:val="231F20"/>
          <w:w w:val="105"/>
        </w:rPr>
        <w:t>văn</w:t>
      </w:r>
      <w:r>
        <w:rPr>
          <w:i/>
          <w:color w:val="231F20"/>
          <w:spacing w:val="-16"/>
          <w:w w:val="105"/>
        </w:rPr>
        <w:t> </w:t>
      </w:r>
      <w:r>
        <w:rPr>
          <w:i/>
          <w:color w:val="231F20"/>
          <w:w w:val="105"/>
        </w:rPr>
        <w:t>sĩ.</w:t>
      </w:r>
      <w:r>
        <w:rPr>
          <w:i/>
          <w:color w:val="231F20"/>
          <w:spacing w:val="-16"/>
          <w:w w:val="105"/>
        </w:rPr>
        <w:t> </w:t>
      </w:r>
      <w:r>
        <w:rPr>
          <w:i/>
          <w:color w:val="231F20"/>
          <w:w w:val="105"/>
        </w:rPr>
        <w:t>Hựu</w:t>
      </w:r>
      <w:r>
        <w:rPr>
          <w:i/>
          <w:color w:val="231F20"/>
          <w:spacing w:val="-16"/>
          <w:w w:val="105"/>
        </w:rPr>
        <w:t> </w:t>
      </w:r>
      <w:r>
        <w:rPr>
          <w:i/>
          <w:color w:val="231F20"/>
          <w:w w:val="105"/>
        </w:rPr>
        <w:t>Ca</w:t>
      </w:r>
      <w:r>
        <w:rPr>
          <w:i/>
          <w:color w:val="231F20"/>
          <w:spacing w:val="-16"/>
          <w:w w:val="105"/>
        </w:rPr>
        <w:t> </w:t>
      </w:r>
      <w:r>
        <w:rPr>
          <w:i/>
          <w:color w:val="231F20"/>
          <w:w w:val="105"/>
        </w:rPr>
        <w:t>Diếp</w:t>
      </w:r>
      <w:r>
        <w:rPr>
          <w:i/>
          <w:color w:val="231F20"/>
          <w:spacing w:val="-17"/>
          <w:w w:val="105"/>
        </w:rPr>
        <w:t> </w:t>
      </w:r>
      <w:r>
        <w:rPr>
          <w:i/>
          <w:color w:val="231F20"/>
          <w:w w:val="105"/>
        </w:rPr>
        <w:t>tán</w:t>
      </w:r>
      <w:r>
        <w:rPr>
          <w:i/>
          <w:color w:val="231F20"/>
          <w:spacing w:val="-16"/>
          <w:w w:val="105"/>
        </w:rPr>
        <w:t> </w:t>
      </w:r>
      <w:r>
        <w:rPr>
          <w:i/>
          <w:color w:val="231F20"/>
          <w:w w:val="105"/>
        </w:rPr>
        <w:t>viết:</w:t>
      </w:r>
      <w:r>
        <w:rPr>
          <w:i/>
          <w:color w:val="231F20"/>
          <w:spacing w:val="-16"/>
          <w:w w:val="105"/>
        </w:rPr>
        <w:t> </w:t>
      </w:r>
      <w:r>
        <w:rPr>
          <w:i/>
          <w:color w:val="231F20"/>
          <w:w w:val="105"/>
        </w:rPr>
        <w:t>‘Phật</w:t>
      </w:r>
      <w:r>
        <w:rPr>
          <w:i/>
          <w:color w:val="231F20"/>
          <w:spacing w:val="-16"/>
          <w:w w:val="105"/>
        </w:rPr>
        <w:t> </w:t>
      </w:r>
      <w:r>
        <w:rPr>
          <w:i/>
          <w:color w:val="231F20"/>
          <w:w w:val="105"/>
        </w:rPr>
        <w:t>pháp</w:t>
      </w:r>
      <w:r>
        <w:rPr>
          <w:i/>
          <w:color w:val="231F20"/>
          <w:spacing w:val="-16"/>
          <w:w w:val="105"/>
        </w:rPr>
        <w:t> </w:t>
      </w:r>
      <w:r>
        <w:rPr>
          <w:i/>
          <w:color w:val="231F20"/>
          <w:w w:val="105"/>
        </w:rPr>
        <w:t>đại </w:t>
      </w:r>
      <w:r>
        <w:rPr>
          <w:i/>
          <w:color w:val="231F20"/>
        </w:rPr>
        <w:t>hải</w:t>
      </w:r>
      <w:r>
        <w:rPr>
          <w:i/>
          <w:color w:val="231F20"/>
          <w:spacing w:val="-5"/>
        </w:rPr>
        <w:t> </w:t>
      </w:r>
      <w:r>
        <w:rPr>
          <w:i/>
          <w:color w:val="231F20"/>
        </w:rPr>
        <w:t>thủy,</w:t>
      </w:r>
      <w:r>
        <w:rPr>
          <w:i/>
          <w:color w:val="231F20"/>
          <w:spacing w:val="-5"/>
        </w:rPr>
        <w:t> </w:t>
      </w:r>
      <w:r>
        <w:rPr>
          <w:i/>
          <w:color w:val="231F20"/>
        </w:rPr>
        <w:t>lưu</w:t>
      </w:r>
      <w:r>
        <w:rPr>
          <w:i/>
          <w:color w:val="231F20"/>
          <w:spacing w:val="-5"/>
        </w:rPr>
        <w:t> </w:t>
      </w:r>
      <w:r>
        <w:rPr>
          <w:i/>
          <w:color w:val="231F20"/>
        </w:rPr>
        <w:t>nhập</w:t>
      </w:r>
      <w:r>
        <w:rPr>
          <w:i/>
          <w:color w:val="231F20"/>
          <w:spacing w:val="-5"/>
        </w:rPr>
        <w:t> </w:t>
      </w:r>
      <w:r>
        <w:rPr>
          <w:i/>
          <w:color w:val="231F20"/>
        </w:rPr>
        <w:t>A</w:t>
      </w:r>
      <w:r>
        <w:rPr>
          <w:i/>
          <w:color w:val="231F20"/>
          <w:spacing w:val="-5"/>
        </w:rPr>
        <w:t> </w:t>
      </w:r>
      <w:r>
        <w:rPr>
          <w:i/>
          <w:color w:val="231F20"/>
        </w:rPr>
        <w:t>Nan</w:t>
      </w:r>
      <w:r>
        <w:rPr>
          <w:i/>
          <w:color w:val="231F20"/>
          <w:spacing w:val="-5"/>
        </w:rPr>
        <w:t> </w:t>
      </w:r>
      <w:r>
        <w:rPr>
          <w:i/>
          <w:color w:val="231F20"/>
        </w:rPr>
        <w:t>tâm’.</w:t>
      </w:r>
      <w:r>
        <w:rPr>
          <w:i/>
          <w:color w:val="231F20"/>
          <w:spacing w:val="-5"/>
        </w:rPr>
        <w:t> </w:t>
      </w:r>
      <w:r>
        <w:rPr>
          <w:i/>
          <w:color w:val="231F20"/>
        </w:rPr>
        <w:t>Cố</w:t>
      </w:r>
      <w:r>
        <w:rPr>
          <w:i/>
          <w:color w:val="231F20"/>
          <w:spacing w:val="-5"/>
        </w:rPr>
        <w:t> </w:t>
      </w:r>
      <w:r>
        <w:rPr>
          <w:i/>
          <w:color w:val="231F20"/>
        </w:rPr>
        <w:t>viết,</w:t>
      </w:r>
      <w:r>
        <w:rPr>
          <w:i/>
          <w:color w:val="231F20"/>
          <w:spacing w:val="-5"/>
        </w:rPr>
        <w:t> </w:t>
      </w:r>
      <w:r>
        <w:rPr>
          <w:i/>
          <w:color w:val="231F20"/>
        </w:rPr>
        <w:t>đa</w:t>
      </w:r>
      <w:r>
        <w:rPr>
          <w:i/>
          <w:color w:val="231F20"/>
          <w:spacing w:val="-5"/>
        </w:rPr>
        <w:t> </w:t>
      </w:r>
      <w:r>
        <w:rPr>
          <w:i/>
          <w:color w:val="231F20"/>
        </w:rPr>
        <w:t>văn</w:t>
      </w:r>
      <w:r>
        <w:rPr>
          <w:i/>
          <w:color w:val="231F20"/>
          <w:spacing w:val="-5"/>
        </w:rPr>
        <w:t> </w:t>
      </w:r>
      <w:r>
        <w:rPr>
          <w:i/>
          <w:color w:val="231F20"/>
        </w:rPr>
        <w:t>đệ</w:t>
      </w:r>
      <w:r>
        <w:rPr>
          <w:i/>
          <w:color w:val="231F20"/>
          <w:spacing w:val="-5"/>
        </w:rPr>
        <w:t> </w:t>
      </w:r>
      <w:r>
        <w:rPr>
          <w:i/>
          <w:color w:val="231F20"/>
        </w:rPr>
        <w:t>nhất”</w:t>
      </w:r>
      <w:r>
        <w:rPr>
          <w:i/>
          <w:color w:val="231F20"/>
          <w:spacing w:val="-5"/>
        </w:rPr>
        <w:t> </w:t>
      </w:r>
      <w:r>
        <w:rPr>
          <w:color w:val="231F20"/>
        </w:rPr>
        <w:t>(Kinh </w:t>
      </w:r>
      <w:r>
        <w:rPr>
          <w:i/>
          <w:color w:val="231F20"/>
          <w:w w:val="105"/>
        </w:rPr>
        <w:t>Niết</w:t>
      </w:r>
      <w:r>
        <w:rPr>
          <w:i/>
          <w:color w:val="231F20"/>
          <w:spacing w:val="-3"/>
          <w:w w:val="105"/>
        </w:rPr>
        <w:t> </w:t>
      </w:r>
      <w:r>
        <w:rPr>
          <w:i/>
          <w:color w:val="231F20"/>
          <w:w w:val="105"/>
        </w:rPr>
        <w:t>Bàn</w:t>
      </w:r>
      <w:r>
        <w:rPr>
          <w:i/>
          <w:color w:val="231F20"/>
          <w:spacing w:val="-3"/>
          <w:w w:val="105"/>
        </w:rPr>
        <w:t> </w:t>
      </w:r>
      <w:r>
        <w:rPr>
          <w:color w:val="231F20"/>
          <w:w w:val="105"/>
        </w:rPr>
        <w:t>gọi</w:t>
      </w:r>
      <w:r>
        <w:rPr>
          <w:color w:val="231F20"/>
          <w:spacing w:val="-3"/>
          <w:w w:val="105"/>
        </w:rPr>
        <w:t> </w:t>
      </w:r>
      <w:r>
        <w:rPr>
          <w:color w:val="231F20"/>
          <w:w w:val="105"/>
        </w:rPr>
        <w:t>A</w:t>
      </w:r>
      <w:r>
        <w:rPr>
          <w:color w:val="231F20"/>
          <w:spacing w:val="-3"/>
          <w:w w:val="105"/>
        </w:rPr>
        <w:t> </w:t>
      </w:r>
      <w:r>
        <w:rPr>
          <w:color w:val="231F20"/>
          <w:w w:val="105"/>
        </w:rPr>
        <w:t>Nan</w:t>
      </w:r>
      <w:r>
        <w:rPr>
          <w:color w:val="231F20"/>
          <w:spacing w:val="-3"/>
          <w:w w:val="105"/>
        </w:rPr>
        <w:t> </w:t>
      </w:r>
      <w:r>
        <w:rPr>
          <w:color w:val="231F20"/>
          <w:w w:val="105"/>
        </w:rPr>
        <w:t>là</w:t>
      </w:r>
      <w:r>
        <w:rPr>
          <w:color w:val="231F20"/>
          <w:spacing w:val="-3"/>
          <w:w w:val="105"/>
        </w:rPr>
        <w:t> </w:t>
      </w:r>
      <w:r>
        <w:rPr>
          <w:color w:val="231F20"/>
          <w:w w:val="105"/>
        </w:rPr>
        <w:t>bậc</w:t>
      </w:r>
      <w:r>
        <w:rPr>
          <w:color w:val="231F20"/>
          <w:spacing w:val="-3"/>
          <w:w w:val="105"/>
        </w:rPr>
        <w:t> </w:t>
      </w:r>
      <w:r>
        <w:rPr>
          <w:color w:val="231F20"/>
          <w:w w:val="105"/>
        </w:rPr>
        <w:t>đa</w:t>
      </w:r>
      <w:r>
        <w:rPr>
          <w:color w:val="231F20"/>
          <w:spacing w:val="-3"/>
          <w:w w:val="105"/>
        </w:rPr>
        <w:t> </w:t>
      </w:r>
      <w:r>
        <w:rPr>
          <w:color w:val="231F20"/>
          <w:w w:val="105"/>
        </w:rPr>
        <w:t>văn.</w:t>
      </w:r>
      <w:r>
        <w:rPr>
          <w:color w:val="231F20"/>
          <w:spacing w:val="-3"/>
          <w:w w:val="105"/>
        </w:rPr>
        <w:t> </w:t>
      </w:r>
      <w:r>
        <w:rPr>
          <w:color w:val="231F20"/>
          <w:w w:val="105"/>
        </w:rPr>
        <w:t>Ngài</w:t>
      </w:r>
      <w:r>
        <w:rPr>
          <w:color w:val="231F20"/>
          <w:spacing w:val="-3"/>
          <w:w w:val="105"/>
        </w:rPr>
        <w:t> </w:t>
      </w:r>
      <w:r>
        <w:rPr>
          <w:color w:val="231F20"/>
          <w:w w:val="105"/>
        </w:rPr>
        <w:t>Ca</w:t>
      </w:r>
      <w:r>
        <w:rPr>
          <w:color w:val="231F20"/>
          <w:spacing w:val="-3"/>
          <w:w w:val="105"/>
        </w:rPr>
        <w:t> </w:t>
      </w:r>
      <w:r>
        <w:rPr>
          <w:color w:val="231F20"/>
          <w:w w:val="105"/>
        </w:rPr>
        <w:t>Diếp</w:t>
      </w:r>
      <w:r>
        <w:rPr>
          <w:color w:val="231F20"/>
          <w:spacing w:val="-3"/>
          <w:w w:val="105"/>
        </w:rPr>
        <w:t> </w:t>
      </w:r>
      <w:r>
        <w:rPr>
          <w:color w:val="231F20"/>
          <w:w w:val="105"/>
        </w:rPr>
        <w:t>cũng</w:t>
      </w:r>
      <w:r>
        <w:rPr>
          <w:color w:val="231F20"/>
          <w:spacing w:val="-3"/>
          <w:w w:val="105"/>
        </w:rPr>
        <w:t> </w:t>
      </w:r>
      <w:r>
        <w:rPr>
          <w:color w:val="231F20"/>
          <w:w w:val="105"/>
        </w:rPr>
        <w:t>khen </w:t>
      </w:r>
      <w:r>
        <w:rPr>
          <w:color w:val="231F20"/>
        </w:rPr>
        <w:t>rằng: </w:t>
      </w:r>
      <w:r>
        <w:rPr>
          <w:i/>
          <w:color w:val="231F20"/>
        </w:rPr>
        <w:t>“</w:t>
      </w:r>
      <w:r>
        <w:rPr>
          <w:color w:val="231F20"/>
        </w:rPr>
        <w:t>Nước biển cả Phật pháp chảy vào tâm A Nan”, nên gọi </w:t>
      </w:r>
      <w:r>
        <w:rPr>
          <w:color w:val="231F20"/>
          <w:w w:val="105"/>
        </w:rPr>
        <w:t>Ngài là đa văn bậc nhất). Trong 10 vị đại đệ tử, Ngài là đa văn đệ nhất.</w:t>
      </w:r>
    </w:p>
    <w:p>
      <w:pPr>
        <w:spacing w:line="297" w:lineRule="auto" w:before="149"/>
        <w:ind w:left="103" w:right="407" w:firstLine="593"/>
        <w:jc w:val="both"/>
        <w:rPr>
          <w:sz w:val="34"/>
        </w:rPr>
      </w:pPr>
      <w:r>
        <w:rPr>
          <w:i/>
          <w:color w:val="231F20"/>
          <w:w w:val="105"/>
          <w:sz w:val="34"/>
        </w:rPr>
        <w:t>“Đẳng</w:t>
      </w:r>
      <w:r>
        <w:rPr>
          <w:i/>
          <w:color w:val="231F20"/>
          <w:w w:val="105"/>
          <w:sz w:val="34"/>
        </w:rPr>
        <w:t> giả,</w:t>
      </w:r>
      <w:r>
        <w:rPr>
          <w:i/>
          <w:color w:val="231F20"/>
          <w:w w:val="105"/>
          <w:sz w:val="34"/>
        </w:rPr>
        <w:t> Ngụy</w:t>
      </w:r>
      <w:r>
        <w:rPr>
          <w:i/>
          <w:color w:val="231F20"/>
          <w:w w:val="105"/>
          <w:sz w:val="34"/>
        </w:rPr>
        <w:t> dịch</w:t>
      </w:r>
      <w:r>
        <w:rPr>
          <w:i/>
          <w:color w:val="231F20"/>
          <w:w w:val="105"/>
          <w:sz w:val="34"/>
        </w:rPr>
        <w:t> trung</w:t>
      </w:r>
      <w:r>
        <w:rPr>
          <w:i/>
          <w:color w:val="231F20"/>
          <w:w w:val="105"/>
          <w:sz w:val="34"/>
        </w:rPr>
        <w:t> liệt</w:t>
      </w:r>
      <w:r>
        <w:rPr>
          <w:i/>
          <w:color w:val="231F20"/>
          <w:w w:val="105"/>
          <w:sz w:val="34"/>
        </w:rPr>
        <w:t> tam</w:t>
      </w:r>
      <w:r>
        <w:rPr>
          <w:i/>
          <w:color w:val="231F20"/>
          <w:w w:val="105"/>
          <w:sz w:val="34"/>
        </w:rPr>
        <w:t> thập</w:t>
      </w:r>
      <w:r>
        <w:rPr>
          <w:i/>
          <w:color w:val="231F20"/>
          <w:w w:val="105"/>
          <w:sz w:val="34"/>
        </w:rPr>
        <w:t> nhất</w:t>
      </w:r>
      <w:r>
        <w:rPr>
          <w:i/>
          <w:color w:val="231F20"/>
          <w:w w:val="105"/>
          <w:sz w:val="34"/>
        </w:rPr>
        <w:t> nhân” </w:t>
      </w:r>
      <w:r>
        <w:rPr>
          <w:color w:val="231F20"/>
          <w:w w:val="105"/>
          <w:sz w:val="34"/>
        </w:rPr>
        <w:t>(Chữ</w:t>
      </w:r>
      <w:r>
        <w:rPr>
          <w:color w:val="231F20"/>
          <w:w w:val="105"/>
          <w:sz w:val="34"/>
        </w:rPr>
        <w:t> “đẳng”: Trong</w:t>
      </w:r>
      <w:r>
        <w:rPr>
          <w:color w:val="231F20"/>
          <w:w w:val="105"/>
          <w:sz w:val="34"/>
        </w:rPr>
        <w:t> bản Ngụy</w:t>
      </w:r>
      <w:r>
        <w:rPr>
          <w:color w:val="231F20"/>
          <w:w w:val="105"/>
          <w:sz w:val="34"/>
        </w:rPr>
        <w:t> dịch</w:t>
      </w:r>
      <w:r>
        <w:rPr>
          <w:color w:val="231F20"/>
          <w:w w:val="105"/>
          <w:sz w:val="34"/>
        </w:rPr>
        <w:t> nêu</w:t>
      </w:r>
      <w:r>
        <w:rPr>
          <w:color w:val="231F20"/>
          <w:w w:val="105"/>
          <w:sz w:val="34"/>
        </w:rPr>
        <w:t> tên</w:t>
      </w:r>
      <w:r>
        <w:rPr>
          <w:color w:val="231F20"/>
          <w:w w:val="105"/>
          <w:sz w:val="34"/>
        </w:rPr>
        <w:t> 31</w:t>
      </w:r>
      <w:r>
        <w:rPr>
          <w:color w:val="231F20"/>
          <w:w w:val="105"/>
          <w:sz w:val="34"/>
        </w:rPr>
        <w:t> vị</w:t>
      </w:r>
      <w:r>
        <w:rPr>
          <w:color w:val="231F20"/>
          <w:w w:val="105"/>
          <w:sz w:val="34"/>
        </w:rPr>
        <w:t> thượng </w:t>
      </w:r>
      <w:r>
        <w:rPr>
          <w:color w:val="231F20"/>
          <w:sz w:val="34"/>
        </w:rPr>
        <w:t>thủ).</w:t>
      </w:r>
      <w:r>
        <w:rPr>
          <w:color w:val="231F20"/>
          <w:spacing w:val="-7"/>
          <w:sz w:val="34"/>
        </w:rPr>
        <w:t> </w:t>
      </w:r>
      <w:r>
        <w:rPr>
          <w:color w:val="231F20"/>
          <w:sz w:val="34"/>
        </w:rPr>
        <w:t>Đấy</w:t>
      </w:r>
      <w:r>
        <w:rPr>
          <w:color w:val="231F20"/>
          <w:spacing w:val="-7"/>
          <w:sz w:val="34"/>
        </w:rPr>
        <w:t> </w:t>
      </w:r>
      <w:r>
        <w:rPr>
          <w:color w:val="231F20"/>
          <w:sz w:val="34"/>
        </w:rPr>
        <w:t>là</w:t>
      </w:r>
      <w:r>
        <w:rPr>
          <w:color w:val="231F20"/>
          <w:spacing w:val="-8"/>
          <w:sz w:val="34"/>
        </w:rPr>
        <w:t> </w:t>
      </w:r>
      <w:r>
        <w:rPr>
          <w:color w:val="231F20"/>
          <w:sz w:val="34"/>
        </w:rPr>
        <w:t>bản</w:t>
      </w:r>
      <w:r>
        <w:rPr>
          <w:color w:val="231F20"/>
          <w:spacing w:val="-7"/>
          <w:sz w:val="34"/>
        </w:rPr>
        <w:t> </w:t>
      </w:r>
      <w:r>
        <w:rPr>
          <w:color w:val="231F20"/>
          <w:sz w:val="34"/>
        </w:rPr>
        <w:t>dịch</w:t>
      </w:r>
      <w:r>
        <w:rPr>
          <w:color w:val="231F20"/>
          <w:spacing w:val="-7"/>
          <w:sz w:val="34"/>
        </w:rPr>
        <w:t> </w:t>
      </w:r>
      <w:r>
        <w:rPr>
          <w:color w:val="231F20"/>
          <w:sz w:val="34"/>
        </w:rPr>
        <w:t>của</w:t>
      </w:r>
      <w:r>
        <w:rPr>
          <w:color w:val="231F20"/>
          <w:spacing w:val="-7"/>
          <w:sz w:val="34"/>
        </w:rPr>
        <w:t> </w:t>
      </w:r>
      <w:r>
        <w:rPr>
          <w:color w:val="231F20"/>
          <w:sz w:val="34"/>
        </w:rPr>
        <w:t>Ngài</w:t>
      </w:r>
      <w:r>
        <w:rPr>
          <w:color w:val="231F20"/>
          <w:spacing w:val="-7"/>
          <w:sz w:val="34"/>
        </w:rPr>
        <w:t> </w:t>
      </w:r>
      <w:r>
        <w:rPr>
          <w:color w:val="231F20"/>
          <w:sz w:val="34"/>
        </w:rPr>
        <w:t>Khang</w:t>
      </w:r>
      <w:r>
        <w:rPr>
          <w:color w:val="231F20"/>
          <w:spacing w:val="-8"/>
          <w:sz w:val="34"/>
        </w:rPr>
        <w:t> </w:t>
      </w:r>
      <w:r>
        <w:rPr>
          <w:color w:val="231F20"/>
          <w:sz w:val="34"/>
        </w:rPr>
        <w:t>Tăng</w:t>
      </w:r>
      <w:r>
        <w:rPr>
          <w:color w:val="231F20"/>
          <w:spacing w:val="-7"/>
          <w:sz w:val="34"/>
        </w:rPr>
        <w:t> </w:t>
      </w:r>
      <w:r>
        <w:rPr>
          <w:color w:val="231F20"/>
          <w:sz w:val="34"/>
        </w:rPr>
        <w:t>Khải</w:t>
      </w:r>
      <w:r>
        <w:rPr>
          <w:color w:val="231F20"/>
          <w:spacing w:val="-7"/>
          <w:sz w:val="34"/>
        </w:rPr>
        <w:t> </w:t>
      </w:r>
      <w:r>
        <w:rPr>
          <w:color w:val="231F20"/>
          <w:sz w:val="34"/>
        </w:rPr>
        <w:t>đời</w:t>
      </w:r>
      <w:r>
        <w:rPr>
          <w:color w:val="231F20"/>
          <w:spacing w:val="-7"/>
          <w:sz w:val="34"/>
        </w:rPr>
        <w:t> </w:t>
      </w:r>
      <w:r>
        <w:rPr>
          <w:color w:val="231F20"/>
          <w:sz w:val="34"/>
        </w:rPr>
        <w:t>Ngụy,</w:t>
      </w:r>
      <w:r>
        <w:rPr>
          <w:color w:val="231F20"/>
          <w:spacing w:val="-7"/>
          <w:sz w:val="34"/>
        </w:rPr>
        <w:t> </w:t>
      </w:r>
      <w:r>
        <w:rPr>
          <w:color w:val="231F20"/>
          <w:sz w:val="34"/>
        </w:rPr>
        <w:t>kể </w:t>
      </w:r>
      <w:r>
        <w:rPr>
          <w:color w:val="231F20"/>
          <w:w w:val="105"/>
          <w:sz w:val="34"/>
        </w:rPr>
        <w:t>tên</w:t>
      </w:r>
      <w:r>
        <w:rPr>
          <w:color w:val="231F20"/>
          <w:spacing w:val="-3"/>
          <w:w w:val="105"/>
          <w:sz w:val="34"/>
        </w:rPr>
        <w:t> </w:t>
      </w:r>
      <w:r>
        <w:rPr>
          <w:color w:val="231F20"/>
          <w:w w:val="105"/>
          <w:sz w:val="34"/>
        </w:rPr>
        <w:t>31</w:t>
      </w:r>
      <w:r>
        <w:rPr>
          <w:color w:val="231F20"/>
          <w:spacing w:val="-3"/>
          <w:w w:val="105"/>
          <w:sz w:val="34"/>
        </w:rPr>
        <w:t> </w:t>
      </w:r>
      <w:r>
        <w:rPr>
          <w:color w:val="231F20"/>
          <w:w w:val="105"/>
          <w:sz w:val="34"/>
        </w:rPr>
        <w:t>vị</w:t>
      </w:r>
      <w:r>
        <w:rPr>
          <w:color w:val="231F20"/>
          <w:spacing w:val="-3"/>
          <w:w w:val="105"/>
          <w:sz w:val="34"/>
        </w:rPr>
        <w:t> </w:t>
      </w:r>
      <w:r>
        <w:rPr>
          <w:color w:val="231F20"/>
          <w:w w:val="105"/>
          <w:sz w:val="34"/>
        </w:rPr>
        <w:t>thượng</w:t>
      </w:r>
      <w:r>
        <w:rPr>
          <w:color w:val="231F20"/>
          <w:spacing w:val="-3"/>
          <w:w w:val="105"/>
          <w:sz w:val="34"/>
        </w:rPr>
        <w:t> </w:t>
      </w:r>
      <w:r>
        <w:rPr>
          <w:color w:val="231F20"/>
          <w:w w:val="105"/>
          <w:sz w:val="34"/>
        </w:rPr>
        <w:t>thủ;</w:t>
      </w:r>
      <w:r>
        <w:rPr>
          <w:color w:val="231F20"/>
          <w:spacing w:val="-4"/>
          <w:w w:val="105"/>
          <w:sz w:val="34"/>
        </w:rPr>
        <w:t> </w:t>
      </w:r>
      <w:r>
        <w:rPr>
          <w:color w:val="231F20"/>
          <w:w w:val="105"/>
          <w:sz w:val="34"/>
        </w:rPr>
        <w:t>trong</w:t>
      </w:r>
      <w:r>
        <w:rPr>
          <w:color w:val="231F20"/>
          <w:spacing w:val="-2"/>
          <w:w w:val="105"/>
          <w:sz w:val="34"/>
        </w:rPr>
        <w:t> </w:t>
      </w:r>
      <w:r>
        <w:rPr>
          <w:color w:val="231F20"/>
          <w:w w:val="105"/>
          <w:sz w:val="34"/>
        </w:rPr>
        <w:t>quá</w:t>
      </w:r>
      <w:r>
        <w:rPr>
          <w:color w:val="231F20"/>
          <w:spacing w:val="-3"/>
          <w:w w:val="105"/>
          <w:sz w:val="34"/>
        </w:rPr>
        <w:t> </w:t>
      </w:r>
      <w:r>
        <w:rPr>
          <w:color w:val="231F20"/>
          <w:w w:val="105"/>
          <w:sz w:val="34"/>
        </w:rPr>
        <w:t>khứ,</w:t>
      </w:r>
      <w:r>
        <w:rPr>
          <w:color w:val="231F20"/>
          <w:spacing w:val="-3"/>
          <w:w w:val="105"/>
          <w:sz w:val="34"/>
        </w:rPr>
        <w:t> </w:t>
      </w:r>
      <w:r>
        <w:rPr>
          <w:color w:val="231F20"/>
          <w:w w:val="105"/>
          <w:sz w:val="34"/>
        </w:rPr>
        <w:t>bản</w:t>
      </w:r>
      <w:r>
        <w:rPr>
          <w:color w:val="231F20"/>
          <w:spacing w:val="-4"/>
          <w:w w:val="105"/>
          <w:sz w:val="34"/>
        </w:rPr>
        <w:t> </w:t>
      </w:r>
      <w:r>
        <w:rPr>
          <w:color w:val="231F20"/>
          <w:w w:val="105"/>
          <w:sz w:val="34"/>
        </w:rPr>
        <w:t>này</w:t>
      </w:r>
      <w:r>
        <w:rPr>
          <w:color w:val="231F20"/>
          <w:spacing w:val="-3"/>
          <w:w w:val="105"/>
          <w:sz w:val="34"/>
        </w:rPr>
        <w:t> </w:t>
      </w:r>
      <w:r>
        <w:rPr>
          <w:color w:val="231F20"/>
          <w:w w:val="105"/>
          <w:sz w:val="34"/>
        </w:rPr>
        <w:t>lưu</w:t>
      </w:r>
      <w:r>
        <w:rPr>
          <w:color w:val="231F20"/>
          <w:spacing w:val="-4"/>
          <w:w w:val="105"/>
          <w:sz w:val="34"/>
        </w:rPr>
        <w:t> </w:t>
      </w:r>
      <w:r>
        <w:rPr>
          <w:color w:val="231F20"/>
          <w:w w:val="105"/>
          <w:sz w:val="34"/>
        </w:rPr>
        <w:t>hành</w:t>
      </w:r>
      <w:r>
        <w:rPr>
          <w:color w:val="231F20"/>
          <w:spacing w:val="-3"/>
          <w:w w:val="105"/>
          <w:sz w:val="34"/>
        </w:rPr>
        <w:t> </w:t>
      </w:r>
      <w:r>
        <w:rPr>
          <w:color w:val="231F20"/>
          <w:spacing w:val="-4"/>
          <w:w w:val="105"/>
          <w:sz w:val="34"/>
        </w:rPr>
        <w:t>rộng</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nhất.</w:t>
      </w:r>
      <w:r>
        <w:rPr>
          <w:color w:val="231F20"/>
          <w:spacing w:val="-17"/>
          <w:w w:val="105"/>
        </w:rPr>
        <w:t> </w:t>
      </w:r>
      <w:r>
        <w:rPr>
          <w:color w:val="231F20"/>
          <w:w w:val="105"/>
        </w:rPr>
        <w:t>Trong</w:t>
      </w:r>
      <w:r>
        <w:rPr>
          <w:color w:val="231F20"/>
          <w:spacing w:val="-17"/>
          <w:w w:val="105"/>
        </w:rPr>
        <w:t> </w:t>
      </w:r>
      <w:r>
        <w:rPr>
          <w:color w:val="231F20"/>
          <w:w w:val="105"/>
        </w:rPr>
        <w:t>5</w:t>
      </w:r>
      <w:r>
        <w:rPr>
          <w:color w:val="231F20"/>
          <w:spacing w:val="-18"/>
          <w:w w:val="105"/>
        </w:rPr>
        <w:t> </w:t>
      </w:r>
      <w:r>
        <w:rPr>
          <w:color w:val="231F20"/>
          <w:w w:val="105"/>
        </w:rPr>
        <w:t>bản</w:t>
      </w:r>
      <w:r>
        <w:rPr>
          <w:color w:val="231F20"/>
          <w:spacing w:val="-17"/>
          <w:w w:val="105"/>
        </w:rPr>
        <w:t> </w:t>
      </w:r>
      <w:r>
        <w:rPr>
          <w:color w:val="231F20"/>
          <w:w w:val="105"/>
        </w:rPr>
        <w:t>dịch</w:t>
      </w:r>
      <w:r>
        <w:rPr>
          <w:color w:val="231F20"/>
          <w:spacing w:val="-17"/>
          <w:w w:val="105"/>
        </w:rPr>
        <w:t> </w:t>
      </w:r>
      <w:r>
        <w:rPr>
          <w:color w:val="231F20"/>
          <w:w w:val="105"/>
        </w:rPr>
        <w:t>gốc,</w:t>
      </w:r>
      <w:r>
        <w:rPr>
          <w:color w:val="231F20"/>
          <w:spacing w:val="-18"/>
          <w:w w:val="105"/>
        </w:rPr>
        <w:t> </w:t>
      </w:r>
      <w:r>
        <w:rPr>
          <w:color w:val="231F20"/>
          <w:w w:val="105"/>
        </w:rPr>
        <w:t>bản</w:t>
      </w:r>
      <w:r>
        <w:rPr>
          <w:color w:val="231F20"/>
          <w:spacing w:val="-17"/>
          <w:w w:val="105"/>
        </w:rPr>
        <w:t> </w:t>
      </w:r>
      <w:r>
        <w:rPr>
          <w:color w:val="231F20"/>
          <w:w w:val="105"/>
        </w:rPr>
        <w:t>dịch</w:t>
      </w:r>
      <w:r>
        <w:rPr>
          <w:color w:val="231F20"/>
          <w:spacing w:val="-17"/>
          <w:w w:val="105"/>
        </w:rPr>
        <w:t> </w:t>
      </w:r>
      <w:r>
        <w:rPr>
          <w:color w:val="231F20"/>
          <w:w w:val="105"/>
        </w:rPr>
        <w:t>này</w:t>
      </w:r>
      <w:r>
        <w:rPr>
          <w:color w:val="231F20"/>
          <w:spacing w:val="-18"/>
          <w:w w:val="105"/>
        </w:rPr>
        <w:t> </w:t>
      </w:r>
      <w:r>
        <w:rPr>
          <w:color w:val="231F20"/>
          <w:w w:val="105"/>
        </w:rPr>
        <w:t>hoàn</w:t>
      </w:r>
      <w:r>
        <w:rPr>
          <w:color w:val="231F20"/>
          <w:spacing w:val="-17"/>
          <w:w w:val="105"/>
        </w:rPr>
        <w:t> </w:t>
      </w:r>
      <w:r>
        <w:rPr>
          <w:color w:val="231F20"/>
          <w:w w:val="105"/>
        </w:rPr>
        <w:t>bị</w:t>
      </w:r>
      <w:r>
        <w:rPr>
          <w:color w:val="231F20"/>
          <w:spacing w:val="-17"/>
          <w:w w:val="105"/>
        </w:rPr>
        <w:t> </w:t>
      </w:r>
      <w:r>
        <w:rPr>
          <w:color w:val="231F20"/>
          <w:w w:val="105"/>
        </w:rPr>
        <w:t>nhất,</w:t>
      </w:r>
      <w:r>
        <w:rPr>
          <w:color w:val="231F20"/>
          <w:spacing w:val="-18"/>
          <w:w w:val="105"/>
        </w:rPr>
        <w:t> </w:t>
      </w:r>
      <w:r>
        <w:rPr>
          <w:color w:val="231F20"/>
          <w:w w:val="105"/>
        </w:rPr>
        <w:t>phiên dịch rất khá; vì thế, mọi người học tập kinh </w:t>
      </w:r>
      <w:r>
        <w:rPr>
          <w:i/>
          <w:color w:val="231F20"/>
          <w:w w:val="105"/>
        </w:rPr>
        <w:t>Vô Lượng Thọ </w:t>
      </w:r>
      <w:r>
        <w:rPr>
          <w:color w:val="231F20"/>
          <w:spacing w:val="-2"/>
          <w:w w:val="105"/>
        </w:rPr>
        <w:t>đều</w:t>
      </w:r>
      <w:r>
        <w:rPr>
          <w:color w:val="231F20"/>
          <w:spacing w:val="-19"/>
          <w:w w:val="105"/>
        </w:rPr>
        <w:t> </w:t>
      </w:r>
      <w:r>
        <w:rPr>
          <w:color w:val="231F20"/>
          <w:spacing w:val="-2"/>
          <w:w w:val="105"/>
        </w:rPr>
        <w:t>dùng</w:t>
      </w:r>
      <w:r>
        <w:rPr>
          <w:color w:val="231F20"/>
          <w:spacing w:val="-19"/>
          <w:w w:val="105"/>
        </w:rPr>
        <w:t> </w:t>
      </w:r>
      <w:r>
        <w:rPr>
          <w:color w:val="231F20"/>
          <w:spacing w:val="-2"/>
          <w:w w:val="105"/>
        </w:rPr>
        <w:t>bản</w:t>
      </w:r>
      <w:r>
        <w:rPr>
          <w:color w:val="231F20"/>
          <w:spacing w:val="-19"/>
          <w:w w:val="105"/>
        </w:rPr>
        <w:t> </w:t>
      </w:r>
      <w:r>
        <w:rPr>
          <w:color w:val="231F20"/>
          <w:spacing w:val="-2"/>
          <w:w w:val="105"/>
        </w:rPr>
        <w:t>này.</w:t>
      </w:r>
      <w:r>
        <w:rPr>
          <w:color w:val="231F20"/>
          <w:spacing w:val="-19"/>
          <w:w w:val="105"/>
        </w:rPr>
        <w:t> </w:t>
      </w:r>
      <w:r>
        <w:rPr>
          <w:color w:val="231F20"/>
          <w:spacing w:val="-2"/>
          <w:w w:val="105"/>
        </w:rPr>
        <w:t>Trong</w:t>
      </w:r>
      <w:r>
        <w:rPr>
          <w:color w:val="231F20"/>
          <w:spacing w:val="-19"/>
          <w:w w:val="105"/>
        </w:rPr>
        <w:t> </w:t>
      </w:r>
      <w:r>
        <w:rPr>
          <w:color w:val="231F20"/>
          <w:spacing w:val="-2"/>
          <w:w w:val="105"/>
        </w:rPr>
        <w:t>quá</w:t>
      </w:r>
      <w:r>
        <w:rPr>
          <w:color w:val="231F20"/>
          <w:spacing w:val="-19"/>
          <w:w w:val="105"/>
        </w:rPr>
        <w:t> </w:t>
      </w:r>
      <w:r>
        <w:rPr>
          <w:color w:val="231F20"/>
          <w:spacing w:val="-2"/>
          <w:w w:val="105"/>
        </w:rPr>
        <w:t>khứ,</w:t>
      </w:r>
      <w:r>
        <w:rPr>
          <w:color w:val="231F20"/>
          <w:spacing w:val="-19"/>
          <w:w w:val="105"/>
        </w:rPr>
        <w:t> </w:t>
      </w:r>
      <w:r>
        <w:rPr>
          <w:color w:val="231F20"/>
          <w:spacing w:val="-2"/>
          <w:w w:val="105"/>
        </w:rPr>
        <w:t>tôi</w:t>
      </w:r>
      <w:r>
        <w:rPr>
          <w:color w:val="231F20"/>
          <w:spacing w:val="-19"/>
          <w:w w:val="105"/>
        </w:rPr>
        <w:t> </w:t>
      </w:r>
      <w:r>
        <w:rPr>
          <w:color w:val="231F20"/>
          <w:spacing w:val="-2"/>
          <w:w w:val="105"/>
        </w:rPr>
        <w:t>học</w:t>
      </w:r>
      <w:r>
        <w:rPr>
          <w:color w:val="231F20"/>
          <w:spacing w:val="-19"/>
          <w:w w:val="105"/>
        </w:rPr>
        <w:t> </w:t>
      </w:r>
      <w:r>
        <w:rPr>
          <w:color w:val="231F20"/>
          <w:spacing w:val="-2"/>
          <w:w w:val="105"/>
        </w:rPr>
        <w:t>bộ</w:t>
      </w:r>
      <w:r>
        <w:rPr>
          <w:color w:val="231F20"/>
          <w:spacing w:val="-19"/>
          <w:w w:val="105"/>
        </w:rPr>
        <w:t> </w:t>
      </w:r>
      <w:r>
        <w:rPr>
          <w:color w:val="231F20"/>
          <w:spacing w:val="-2"/>
          <w:w w:val="105"/>
        </w:rPr>
        <w:t>kinh</w:t>
      </w:r>
      <w:r>
        <w:rPr>
          <w:color w:val="231F20"/>
          <w:spacing w:val="-19"/>
          <w:w w:val="105"/>
        </w:rPr>
        <w:t> </w:t>
      </w:r>
      <w:r>
        <w:rPr>
          <w:color w:val="231F20"/>
          <w:spacing w:val="-2"/>
          <w:w w:val="105"/>
        </w:rPr>
        <w:t>này</w:t>
      </w:r>
      <w:r>
        <w:rPr>
          <w:color w:val="231F20"/>
          <w:spacing w:val="-19"/>
          <w:w w:val="105"/>
        </w:rPr>
        <w:t> </w:t>
      </w:r>
      <w:r>
        <w:rPr>
          <w:color w:val="231F20"/>
          <w:spacing w:val="-2"/>
          <w:w w:val="105"/>
        </w:rPr>
        <w:t>tại</w:t>
      </w:r>
      <w:r>
        <w:rPr>
          <w:color w:val="231F20"/>
          <w:spacing w:val="-19"/>
          <w:w w:val="105"/>
        </w:rPr>
        <w:t> </w:t>
      </w:r>
      <w:r>
        <w:rPr>
          <w:color w:val="231F20"/>
          <w:spacing w:val="-2"/>
          <w:w w:val="105"/>
        </w:rPr>
        <w:t>Đài </w:t>
      </w:r>
      <w:r>
        <w:rPr>
          <w:color w:val="231F20"/>
        </w:rPr>
        <w:t>Trung.</w:t>
      </w:r>
      <w:r>
        <w:rPr>
          <w:color w:val="231F20"/>
          <w:spacing w:val="-1"/>
        </w:rPr>
        <w:t> </w:t>
      </w:r>
      <w:r>
        <w:rPr>
          <w:color w:val="231F20"/>
        </w:rPr>
        <w:t>Thầy</w:t>
      </w:r>
      <w:r>
        <w:rPr>
          <w:color w:val="231F20"/>
          <w:spacing w:val="-1"/>
        </w:rPr>
        <w:t> </w:t>
      </w:r>
      <w:r>
        <w:rPr>
          <w:color w:val="231F20"/>
        </w:rPr>
        <w:t>Lý</w:t>
      </w:r>
      <w:r>
        <w:rPr>
          <w:color w:val="231F20"/>
          <w:spacing w:val="-1"/>
        </w:rPr>
        <w:t> </w:t>
      </w:r>
      <w:r>
        <w:rPr>
          <w:color w:val="231F20"/>
        </w:rPr>
        <w:t>giảng</w:t>
      </w:r>
      <w:r>
        <w:rPr>
          <w:color w:val="231F20"/>
          <w:spacing w:val="-1"/>
        </w:rPr>
        <w:t> </w:t>
      </w:r>
      <w:r>
        <w:rPr>
          <w:color w:val="231F20"/>
        </w:rPr>
        <w:t>từ</w:t>
      </w:r>
      <w:r>
        <w:rPr>
          <w:color w:val="231F20"/>
          <w:spacing w:val="-1"/>
        </w:rPr>
        <w:t> </w:t>
      </w:r>
      <w:r>
        <w:rPr>
          <w:color w:val="231F20"/>
        </w:rPr>
        <w:t>đầu</w:t>
      </w:r>
      <w:r>
        <w:rPr>
          <w:color w:val="231F20"/>
          <w:spacing w:val="-1"/>
        </w:rPr>
        <w:t> </w:t>
      </w:r>
      <w:r>
        <w:rPr>
          <w:color w:val="231F20"/>
        </w:rPr>
        <w:t>đến</w:t>
      </w:r>
      <w:r>
        <w:rPr>
          <w:color w:val="231F20"/>
          <w:spacing w:val="-1"/>
        </w:rPr>
        <w:t> </w:t>
      </w:r>
      <w:r>
        <w:rPr>
          <w:color w:val="231F20"/>
        </w:rPr>
        <w:t>cuối</w:t>
      </w:r>
      <w:r>
        <w:rPr>
          <w:color w:val="231F20"/>
          <w:spacing w:val="-1"/>
        </w:rPr>
        <w:t> </w:t>
      </w:r>
      <w:r>
        <w:rPr>
          <w:color w:val="231F20"/>
        </w:rPr>
        <w:t>một</w:t>
      </w:r>
      <w:r>
        <w:rPr>
          <w:color w:val="231F20"/>
          <w:spacing w:val="-1"/>
        </w:rPr>
        <w:t> </w:t>
      </w:r>
      <w:r>
        <w:rPr>
          <w:color w:val="231F20"/>
        </w:rPr>
        <w:t>lần,</w:t>
      </w:r>
      <w:r>
        <w:rPr>
          <w:color w:val="231F20"/>
          <w:spacing w:val="-1"/>
        </w:rPr>
        <w:t> </w:t>
      </w:r>
      <w:r>
        <w:rPr>
          <w:color w:val="231F20"/>
        </w:rPr>
        <w:t>giảng</w:t>
      </w:r>
      <w:r>
        <w:rPr>
          <w:color w:val="231F20"/>
          <w:spacing w:val="-1"/>
        </w:rPr>
        <w:t> </w:t>
      </w:r>
      <w:r>
        <w:rPr>
          <w:color w:val="231F20"/>
        </w:rPr>
        <w:t>bản</w:t>
      </w:r>
      <w:r>
        <w:rPr>
          <w:color w:val="231F20"/>
          <w:spacing w:val="-1"/>
        </w:rPr>
        <w:t> </w:t>
      </w:r>
      <w:r>
        <w:rPr>
          <w:color w:val="231F20"/>
        </w:rPr>
        <w:t>dịch </w:t>
      </w:r>
      <w:r>
        <w:rPr>
          <w:color w:val="231F20"/>
          <w:w w:val="105"/>
        </w:rPr>
        <w:t>của</w:t>
      </w:r>
      <w:r>
        <w:rPr>
          <w:color w:val="231F20"/>
          <w:spacing w:val="-20"/>
          <w:w w:val="105"/>
        </w:rPr>
        <w:t> </w:t>
      </w:r>
      <w:r>
        <w:rPr>
          <w:color w:val="231F20"/>
          <w:w w:val="105"/>
        </w:rPr>
        <w:t>Ngài</w:t>
      </w:r>
      <w:r>
        <w:rPr>
          <w:color w:val="231F20"/>
          <w:spacing w:val="-20"/>
          <w:w w:val="105"/>
        </w:rPr>
        <w:t> </w:t>
      </w:r>
      <w:r>
        <w:rPr>
          <w:color w:val="231F20"/>
          <w:w w:val="105"/>
        </w:rPr>
        <w:t>Khang</w:t>
      </w:r>
      <w:r>
        <w:rPr>
          <w:color w:val="231F20"/>
          <w:spacing w:val="-20"/>
          <w:w w:val="105"/>
        </w:rPr>
        <w:t> </w:t>
      </w:r>
      <w:r>
        <w:rPr>
          <w:color w:val="231F20"/>
          <w:w w:val="105"/>
        </w:rPr>
        <w:t>Tăng</w:t>
      </w:r>
      <w:r>
        <w:rPr>
          <w:color w:val="231F20"/>
          <w:spacing w:val="-20"/>
          <w:w w:val="105"/>
        </w:rPr>
        <w:t> </w:t>
      </w:r>
      <w:r>
        <w:rPr>
          <w:color w:val="231F20"/>
          <w:w w:val="105"/>
        </w:rPr>
        <w:t>Khải.</w:t>
      </w:r>
    </w:p>
    <w:p>
      <w:pPr>
        <w:pStyle w:val="BodyText"/>
        <w:spacing w:line="297" w:lineRule="auto" w:before="143"/>
        <w:ind w:left="387" w:right="119" w:firstLine="453"/>
      </w:pPr>
      <w:r>
        <w:rPr>
          <w:color w:val="231F20"/>
        </w:rPr>
        <w:t>Lần</w:t>
      </w:r>
      <w:r>
        <w:rPr>
          <w:color w:val="231F20"/>
          <w:spacing w:val="-14"/>
        </w:rPr>
        <w:t> </w:t>
      </w:r>
      <w:r>
        <w:rPr>
          <w:color w:val="231F20"/>
        </w:rPr>
        <w:t>đầu</w:t>
      </w:r>
      <w:r>
        <w:rPr>
          <w:color w:val="231F20"/>
          <w:spacing w:val="-12"/>
        </w:rPr>
        <w:t> </w:t>
      </w:r>
      <w:r>
        <w:rPr>
          <w:color w:val="231F20"/>
        </w:rPr>
        <w:t>tiên,</w:t>
      </w:r>
      <w:r>
        <w:rPr>
          <w:color w:val="231F20"/>
          <w:spacing w:val="-14"/>
        </w:rPr>
        <w:t> </w:t>
      </w:r>
      <w:r>
        <w:rPr>
          <w:color w:val="231F20"/>
        </w:rPr>
        <w:t>Ngài</w:t>
      </w:r>
      <w:r>
        <w:rPr>
          <w:color w:val="231F20"/>
          <w:spacing w:val="-14"/>
        </w:rPr>
        <w:t> </w:t>
      </w:r>
      <w:r>
        <w:rPr>
          <w:color w:val="231F20"/>
        </w:rPr>
        <w:t>giảng</w:t>
      </w:r>
      <w:r>
        <w:rPr>
          <w:color w:val="231F20"/>
          <w:spacing w:val="-14"/>
        </w:rPr>
        <w:t> </w:t>
      </w:r>
      <w:r>
        <w:rPr>
          <w:color w:val="231F20"/>
        </w:rPr>
        <w:t>chỉ</w:t>
      </w:r>
      <w:r>
        <w:rPr>
          <w:color w:val="231F20"/>
          <w:spacing w:val="-14"/>
        </w:rPr>
        <w:t> </w:t>
      </w:r>
      <w:r>
        <w:rPr>
          <w:color w:val="231F20"/>
        </w:rPr>
        <w:t>dùng</w:t>
      </w:r>
      <w:r>
        <w:rPr>
          <w:color w:val="231F20"/>
          <w:spacing w:val="-14"/>
        </w:rPr>
        <w:t> </w:t>
      </w:r>
      <w:r>
        <w:rPr>
          <w:color w:val="231F20"/>
        </w:rPr>
        <w:t>bản</w:t>
      </w:r>
      <w:r>
        <w:rPr>
          <w:color w:val="231F20"/>
          <w:spacing w:val="-14"/>
        </w:rPr>
        <w:t> </w:t>
      </w:r>
      <w:r>
        <w:rPr>
          <w:color w:val="231F20"/>
        </w:rPr>
        <w:t>của</w:t>
      </w:r>
      <w:r>
        <w:rPr>
          <w:color w:val="231F20"/>
          <w:spacing w:val="-14"/>
        </w:rPr>
        <w:t> </w:t>
      </w:r>
      <w:r>
        <w:rPr>
          <w:color w:val="231F20"/>
        </w:rPr>
        <w:t>lão</w:t>
      </w:r>
      <w:r>
        <w:rPr>
          <w:color w:val="231F20"/>
          <w:spacing w:val="-14"/>
        </w:rPr>
        <w:t> </w:t>
      </w:r>
      <w:r>
        <w:rPr>
          <w:color w:val="231F20"/>
        </w:rPr>
        <w:t>cư</w:t>
      </w:r>
      <w:r>
        <w:rPr>
          <w:color w:val="231F20"/>
          <w:spacing w:val="-14"/>
        </w:rPr>
        <w:t> </w:t>
      </w:r>
      <w:r>
        <w:rPr>
          <w:color w:val="231F20"/>
        </w:rPr>
        <w:t>sĩ</w:t>
      </w:r>
      <w:r>
        <w:rPr>
          <w:color w:val="231F20"/>
          <w:spacing w:val="-14"/>
        </w:rPr>
        <w:t> </w:t>
      </w:r>
      <w:r>
        <w:rPr>
          <w:color w:val="231F20"/>
        </w:rPr>
        <w:t>Hạ</w:t>
      </w:r>
      <w:r>
        <w:rPr>
          <w:color w:val="231F20"/>
          <w:spacing w:val="-14"/>
        </w:rPr>
        <w:t> </w:t>
      </w:r>
      <w:r>
        <w:rPr>
          <w:color w:val="231F20"/>
        </w:rPr>
        <w:t>Liên </w:t>
      </w:r>
      <w:r>
        <w:rPr>
          <w:color w:val="231F20"/>
          <w:w w:val="95"/>
        </w:rPr>
        <w:t>Cư. Lần thứ hai, chỉ dùng bản của Ngài Khang Tăng Khải. </w:t>
      </w:r>
      <w:r>
        <w:rPr>
          <w:i/>
          <w:color w:val="231F20"/>
          <w:w w:val="95"/>
        </w:rPr>
        <w:t>“Kim </w:t>
      </w:r>
      <w:r>
        <w:rPr>
          <w:i/>
          <w:color w:val="231F20"/>
          <w:w w:val="105"/>
        </w:rPr>
        <w:t>hội bản cẩn liệt cử kỳ trung thượng thủ ngũ nhân chi danh, cố</w:t>
      </w:r>
      <w:r>
        <w:rPr>
          <w:i/>
          <w:color w:val="231F20"/>
          <w:spacing w:val="-7"/>
          <w:w w:val="105"/>
        </w:rPr>
        <w:t> </w:t>
      </w:r>
      <w:r>
        <w:rPr>
          <w:i/>
          <w:color w:val="231F20"/>
          <w:w w:val="105"/>
        </w:rPr>
        <w:t>viết</w:t>
      </w:r>
      <w:r>
        <w:rPr>
          <w:i/>
          <w:color w:val="231F20"/>
          <w:spacing w:val="-7"/>
          <w:w w:val="105"/>
        </w:rPr>
        <w:t> </w:t>
      </w:r>
      <w:r>
        <w:rPr>
          <w:i/>
          <w:color w:val="231F20"/>
          <w:w w:val="105"/>
        </w:rPr>
        <w:t>A</w:t>
      </w:r>
      <w:r>
        <w:rPr>
          <w:i/>
          <w:color w:val="231F20"/>
          <w:spacing w:val="-7"/>
          <w:w w:val="105"/>
        </w:rPr>
        <w:t> </w:t>
      </w:r>
      <w:r>
        <w:rPr>
          <w:i/>
          <w:color w:val="231F20"/>
          <w:w w:val="105"/>
        </w:rPr>
        <w:t>Nan</w:t>
      </w:r>
      <w:r>
        <w:rPr>
          <w:i/>
          <w:color w:val="231F20"/>
          <w:spacing w:val="-7"/>
          <w:w w:val="105"/>
        </w:rPr>
        <w:t> </w:t>
      </w:r>
      <w:r>
        <w:rPr>
          <w:i/>
          <w:color w:val="231F20"/>
          <w:w w:val="105"/>
        </w:rPr>
        <w:t>đẳng,</w:t>
      </w:r>
      <w:r>
        <w:rPr>
          <w:i/>
          <w:color w:val="231F20"/>
          <w:spacing w:val="-7"/>
          <w:w w:val="105"/>
        </w:rPr>
        <w:t> </w:t>
      </w:r>
      <w:r>
        <w:rPr>
          <w:i/>
          <w:color w:val="231F20"/>
          <w:w w:val="105"/>
        </w:rPr>
        <w:t>dĩ</w:t>
      </w:r>
      <w:r>
        <w:rPr>
          <w:i/>
          <w:color w:val="231F20"/>
          <w:spacing w:val="-7"/>
          <w:w w:val="105"/>
        </w:rPr>
        <w:t> </w:t>
      </w:r>
      <w:r>
        <w:rPr>
          <w:i/>
          <w:color w:val="231F20"/>
          <w:w w:val="105"/>
        </w:rPr>
        <w:t>khái</w:t>
      </w:r>
      <w:r>
        <w:rPr>
          <w:i/>
          <w:color w:val="231F20"/>
          <w:spacing w:val="-7"/>
          <w:w w:val="105"/>
        </w:rPr>
        <w:t> </w:t>
      </w:r>
      <w:r>
        <w:rPr>
          <w:i/>
          <w:color w:val="231F20"/>
          <w:w w:val="105"/>
        </w:rPr>
        <w:t>kỳ</w:t>
      </w:r>
      <w:r>
        <w:rPr>
          <w:i/>
          <w:color w:val="231F20"/>
          <w:spacing w:val="-7"/>
          <w:w w:val="105"/>
        </w:rPr>
        <w:t> </w:t>
      </w:r>
      <w:r>
        <w:rPr>
          <w:i/>
          <w:color w:val="231F20"/>
          <w:w w:val="105"/>
        </w:rPr>
        <w:t>dư”</w:t>
      </w:r>
      <w:r>
        <w:rPr>
          <w:i/>
          <w:color w:val="231F20"/>
          <w:spacing w:val="-8"/>
          <w:w w:val="105"/>
        </w:rPr>
        <w:t> </w:t>
      </w:r>
      <w:r>
        <w:rPr>
          <w:color w:val="231F20"/>
          <w:w w:val="105"/>
        </w:rPr>
        <w:t>(Nay</w:t>
      </w:r>
      <w:r>
        <w:rPr>
          <w:color w:val="231F20"/>
          <w:spacing w:val="-7"/>
          <w:w w:val="105"/>
        </w:rPr>
        <w:t> </w:t>
      </w:r>
      <w:r>
        <w:rPr>
          <w:color w:val="231F20"/>
          <w:w w:val="105"/>
        </w:rPr>
        <w:t>bản</w:t>
      </w:r>
      <w:r>
        <w:rPr>
          <w:color w:val="231F20"/>
          <w:spacing w:val="-7"/>
          <w:w w:val="105"/>
        </w:rPr>
        <w:t> </w:t>
      </w:r>
      <w:r>
        <w:rPr>
          <w:color w:val="231F20"/>
          <w:w w:val="105"/>
        </w:rPr>
        <w:t>hội</w:t>
      </w:r>
      <w:r>
        <w:rPr>
          <w:color w:val="231F20"/>
          <w:spacing w:val="-7"/>
          <w:w w:val="105"/>
        </w:rPr>
        <w:t> </w:t>
      </w:r>
      <w:r>
        <w:rPr>
          <w:color w:val="231F20"/>
          <w:w w:val="105"/>
        </w:rPr>
        <w:t>tập</w:t>
      </w:r>
      <w:r>
        <w:rPr>
          <w:color w:val="231F20"/>
          <w:spacing w:val="-7"/>
          <w:w w:val="105"/>
        </w:rPr>
        <w:t> </w:t>
      </w:r>
      <w:r>
        <w:rPr>
          <w:color w:val="231F20"/>
          <w:w w:val="105"/>
        </w:rPr>
        <w:t>chỉ</w:t>
      </w:r>
      <w:r>
        <w:rPr>
          <w:color w:val="231F20"/>
          <w:spacing w:val="-7"/>
          <w:w w:val="105"/>
        </w:rPr>
        <w:t> </w:t>
      </w:r>
      <w:r>
        <w:rPr>
          <w:color w:val="231F20"/>
          <w:w w:val="105"/>
        </w:rPr>
        <w:t>nêu tên</w:t>
      </w:r>
      <w:r>
        <w:rPr>
          <w:color w:val="231F20"/>
          <w:spacing w:val="-11"/>
          <w:w w:val="105"/>
        </w:rPr>
        <w:t> </w:t>
      </w:r>
      <w:r>
        <w:rPr>
          <w:color w:val="231F20"/>
          <w:w w:val="105"/>
        </w:rPr>
        <w:t>5</w:t>
      </w:r>
      <w:r>
        <w:rPr>
          <w:color w:val="231F20"/>
          <w:spacing w:val="-11"/>
          <w:w w:val="105"/>
        </w:rPr>
        <w:t> </w:t>
      </w:r>
      <w:r>
        <w:rPr>
          <w:color w:val="231F20"/>
          <w:w w:val="105"/>
        </w:rPr>
        <w:t>vị</w:t>
      </w:r>
      <w:r>
        <w:rPr>
          <w:color w:val="231F20"/>
          <w:spacing w:val="-11"/>
          <w:w w:val="105"/>
        </w:rPr>
        <w:t> </w:t>
      </w:r>
      <w:r>
        <w:rPr>
          <w:color w:val="231F20"/>
          <w:w w:val="105"/>
        </w:rPr>
        <w:t>thượng</w:t>
      </w:r>
      <w:r>
        <w:rPr>
          <w:color w:val="231F20"/>
          <w:spacing w:val="-11"/>
          <w:w w:val="105"/>
        </w:rPr>
        <w:t> </w:t>
      </w:r>
      <w:r>
        <w:rPr>
          <w:color w:val="231F20"/>
          <w:w w:val="105"/>
        </w:rPr>
        <w:t>thủ</w:t>
      </w:r>
      <w:r>
        <w:rPr>
          <w:color w:val="231F20"/>
          <w:spacing w:val="-11"/>
          <w:w w:val="105"/>
        </w:rPr>
        <w:t> </w:t>
      </w:r>
      <w:r>
        <w:rPr>
          <w:color w:val="231F20"/>
          <w:w w:val="105"/>
        </w:rPr>
        <w:t>trong</w:t>
      </w:r>
      <w:r>
        <w:rPr>
          <w:color w:val="231F20"/>
          <w:spacing w:val="-11"/>
          <w:w w:val="105"/>
        </w:rPr>
        <w:t> </w:t>
      </w:r>
      <w:r>
        <w:rPr>
          <w:color w:val="231F20"/>
          <w:w w:val="105"/>
        </w:rPr>
        <w:t>số</w:t>
      </w:r>
      <w:r>
        <w:rPr>
          <w:color w:val="231F20"/>
          <w:spacing w:val="-11"/>
          <w:w w:val="105"/>
        </w:rPr>
        <w:t> </w:t>
      </w:r>
      <w:r>
        <w:rPr>
          <w:color w:val="231F20"/>
          <w:w w:val="105"/>
        </w:rPr>
        <w:t>ấy,</w:t>
      </w:r>
      <w:r>
        <w:rPr>
          <w:color w:val="231F20"/>
          <w:spacing w:val="-11"/>
          <w:w w:val="105"/>
        </w:rPr>
        <w:t> </w:t>
      </w:r>
      <w:r>
        <w:rPr>
          <w:color w:val="231F20"/>
          <w:w w:val="105"/>
        </w:rPr>
        <w:t>nên</w:t>
      </w:r>
      <w:r>
        <w:rPr>
          <w:color w:val="231F20"/>
          <w:spacing w:val="-11"/>
          <w:w w:val="105"/>
        </w:rPr>
        <w:t> </w:t>
      </w:r>
      <w:r>
        <w:rPr>
          <w:color w:val="231F20"/>
          <w:w w:val="105"/>
        </w:rPr>
        <w:t>viết</w:t>
      </w:r>
      <w:r>
        <w:rPr>
          <w:color w:val="231F20"/>
          <w:spacing w:val="-11"/>
          <w:w w:val="105"/>
        </w:rPr>
        <w:t> </w:t>
      </w:r>
      <w:r>
        <w:rPr>
          <w:color w:val="231F20"/>
          <w:w w:val="105"/>
        </w:rPr>
        <w:t>là</w:t>
      </w:r>
      <w:r>
        <w:rPr>
          <w:color w:val="231F20"/>
          <w:spacing w:val="-10"/>
          <w:w w:val="105"/>
        </w:rPr>
        <w:t> </w:t>
      </w:r>
      <w:r>
        <w:rPr>
          <w:color w:val="231F20"/>
          <w:w w:val="105"/>
        </w:rPr>
        <w:t>“A</w:t>
      </w:r>
      <w:r>
        <w:rPr>
          <w:color w:val="231F20"/>
          <w:spacing w:val="-11"/>
          <w:w w:val="105"/>
        </w:rPr>
        <w:t> </w:t>
      </w:r>
      <w:r>
        <w:rPr>
          <w:color w:val="231F20"/>
          <w:w w:val="105"/>
        </w:rPr>
        <w:t>Nan</w:t>
      </w:r>
      <w:r>
        <w:rPr>
          <w:color w:val="231F20"/>
          <w:spacing w:val="-11"/>
          <w:w w:val="105"/>
        </w:rPr>
        <w:t> </w:t>
      </w:r>
      <w:r>
        <w:rPr>
          <w:color w:val="231F20"/>
          <w:w w:val="105"/>
        </w:rPr>
        <w:t>đẳng”</w:t>
      </w:r>
      <w:r>
        <w:rPr>
          <w:color w:val="231F20"/>
          <w:spacing w:val="-11"/>
          <w:w w:val="105"/>
        </w:rPr>
        <w:t> </w:t>
      </w:r>
      <w:r>
        <w:rPr>
          <w:color w:val="231F20"/>
          <w:w w:val="105"/>
        </w:rPr>
        <w:t>để chỉ chung các vị còn lại). Những vị khác đều tỉnh lược, nêu </w:t>
      </w:r>
      <w:r>
        <w:rPr>
          <w:color w:val="231F20"/>
          <w:w w:val="110"/>
        </w:rPr>
        <w:t>tên 5 vị như đã nói trên nhằm biểu thị pháp. Trong pháp </w:t>
      </w:r>
      <w:r>
        <w:rPr>
          <w:color w:val="231F20"/>
          <w:w w:val="105"/>
        </w:rPr>
        <w:t>môn</w:t>
      </w:r>
      <w:r>
        <w:rPr>
          <w:color w:val="231F20"/>
          <w:spacing w:val="-18"/>
          <w:w w:val="105"/>
        </w:rPr>
        <w:t> </w:t>
      </w:r>
      <w:r>
        <w:rPr>
          <w:color w:val="231F20"/>
          <w:w w:val="105"/>
        </w:rPr>
        <w:t>này,</w:t>
      </w:r>
      <w:r>
        <w:rPr>
          <w:color w:val="231F20"/>
          <w:spacing w:val="-18"/>
          <w:w w:val="105"/>
        </w:rPr>
        <w:t> </w:t>
      </w:r>
      <w:r>
        <w:rPr>
          <w:color w:val="231F20"/>
          <w:w w:val="105"/>
        </w:rPr>
        <w:t>A</w:t>
      </w:r>
      <w:r>
        <w:rPr>
          <w:color w:val="231F20"/>
          <w:spacing w:val="-18"/>
          <w:w w:val="105"/>
        </w:rPr>
        <w:t> </w:t>
      </w:r>
      <w:r>
        <w:rPr>
          <w:color w:val="231F20"/>
          <w:w w:val="105"/>
        </w:rPr>
        <w:t>Nan</w:t>
      </w:r>
      <w:r>
        <w:rPr>
          <w:color w:val="231F20"/>
          <w:spacing w:val="-18"/>
          <w:w w:val="105"/>
        </w:rPr>
        <w:t> </w:t>
      </w:r>
      <w:r>
        <w:rPr>
          <w:color w:val="231F20"/>
          <w:w w:val="105"/>
        </w:rPr>
        <w:t>biểu</w:t>
      </w:r>
      <w:r>
        <w:rPr>
          <w:color w:val="231F20"/>
          <w:spacing w:val="-18"/>
          <w:w w:val="105"/>
        </w:rPr>
        <w:t> </w:t>
      </w:r>
      <w:r>
        <w:rPr>
          <w:color w:val="231F20"/>
          <w:w w:val="105"/>
        </w:rPr>
        <w:t>thị</w:t>
      </w:r>
      <w:r>
        <w:rPr>
          <w:color w:val="231F20"/>
          <w:spacing w:val="-18"/>
          <w:w w:val="105"/>
        </w:rPr>
        <w:t> </w:t>
      </w:r>
      <w:r>
        <w:rPr>
          <w:color w:val="231F20"/>
          <w:w w:val="105"/>
        </w:rPr>
        <w:t>niệm</w:t>
      </w:r>
      <w:r>
        <w:rPr>
          <w:color w:val="231F20"/>
          <w:spacing w:val="-18"/>
          <w:w w:val="105"/>
        </w:rPr>
        <w:t> </w:t>
      </w:r>
      <w:r>
        <w:rPr>
          <w:color w:val="231F20"/>
          <w:w w:val="105"/>
        </w:rPr>
        <w:t>Phật</w:t>
      </w:r>
      <w:r>
        <w:rPr>
          <w:color w:val="231F20"/>
          <w:spacing w:val="-18"/>
          <w:w w:val="105"/>
        </w:rPr>
        <w:t> </w:t>
      </w:r>
      <w:r>
        <w:rPr>
          <w:color w:val="231F20"/>
          <w:w w:val="105"/>
        </w:rPr>
        <w:t>là</w:t>
      </w:r>
      <w:r>
        <w:rPr>
          <w:color w:val="231F20"/>
          <w:spacing w:val="-18"/>
          <w:w w:val="105"/>
        </w:rPr>
        <w:t> </w:t>
      </w:r>
      <w:r>
        <w:rPr>
          <w:color w:val="231F20"/>
          <w:w w:val="105"/>
        </w:rPr>
        <w:t>đa</w:t>
      </w:r>
      <w:r>
        <w:rPr>
          <w:color w:val="231F20"/>
          <w:spacing w:val="-18"/>
          <w:w w:val="105"/>
        </w:rPr>
        <w:t> </w:t>
      </w:r>
      <w:r>
        <w:rPr>
          <w:color w:val="231F20"/>
          <w:w w:val="105"/>
        </w:rPr>
        <w:t>văn</w:t>
      </w:r>
      <w:r>
        <w:rPr>
          <w:color w:val="231F20"/>
          <w:spacing w:val="-18"/>
          <w:w w:val="105"/>
        </w:rPr>
        <w:t> </w:t>
      </w:r>
      <w:r>
        <w:rPr>
          <w:color w:val="231F20"/>
          <w:w w:val="105"/>
        </w:rPr>
        <w:t>đệ</w:t>
      </w:r>
      <w:r>
        <w:rPr>
          <w:color w:val="231F20"/>
          <w:spacing w:val="-18"/>
          <w:w w:val="105"/>
        </w:rPr>
        <w:t> </w:t>
      </w:r>
      <w:r>
        <w:rPr>
          <w:color w:val="231F20"/>
          <w:w w:val="105"/>
        </w:rPr>
        <w:t>nhất.</w:t>
      </w:r>
      <w:r>
        <w:rPr>
          <w:color w:val="231F20"/>
          <w:spacing w:val="-18"/>
          <w:w w:val="105"/>
        </w:rPr>
        <w:t> </w:t>
      </w:r>
      <w:r>
        <w:rPr>
          <w:color w:val="231F20"/>
          <w:w w:val="105"/>
        </w:rPr>
        <w:t>Chúng ta</w:t>
      </w:r>
      <w:r>
        <w:rPr>
          <w:color w:val="231F20"/>
          <w:spacing w:val="-15"/>
          <w:w w:val="105"/>
        </w:rPr>
        <w:t> </w:t>
      </w:r>
      <w:r>
        <w:rPr>
          <w:color w:val="231F20"/>
          <w:w w:val="105"/>
        </w:rPr>
        <w:t>chớ</w:t>
      </w:r>
      <w:r>
        <w:rPr>
          <w:color w:val="231F20"/>
          <w:spacing w:val="-15"/>
          <w:w w:val="105"/>
        </w:rPr>
        <w:t> </w:t>
      </w:r>
      <w:r>
        <w:rPr>
          <w:color w:val="231F20"/>
          <w:w w:val="105"/>
        </w:rPr>
        <w:t>nên</w:t>
      </w:r>
      <w:r>
        <w:rPr>
          <w:color w:val="231F20"/>
          <w:spacing w:val="-15"/>
          <w:w w:val="105"/>
        </w:rPr>
        <w:t> </w:t>
      </w:r>
      <w:r>
        <w:rPr>
          <w:color w:val="231F20"/>
          <w:w w:val="105"/>
        </w:rPr>
        <w:t>không</w:t>
      </w:r>
      <w:r>
        <w:rPr>
          <w:color w:val="231F20"/>
          <w:spacing w:val="-15"/>
          <w:w w:val="105"/>
        </w:rPr>
        <w:t> </w:t>
      </w:r>
      <w:r>
        <w:rPr>
          <w:color w:val="231F20"/>
          <w:w w:val="105"/>
        </w:rPr>
        <w:t>biết</w:t>
      </w:r>
      <w:r>
        <w:rPr>
          <w:color w:val="231F20"/>
          <w:spacing w:val="-15"/>
          <w:w w:val="105"/>
        </w:rPr>
        <w:t> </w:t>
      </w:r>
      <w:r>
        <w:rPr>
          <w:color w:val="231F20"/>
          <w:w w:val="105"/>
        </w:rPr>
        <w:t>ý</w:t>
      </w:r>
      <w:r>
        <w:rPr>
          <w:color w:val="231F20"/>
          <w:spacing w:val="-15"/>
          <w:w w:val="105"/>
        </w:rPr>
        <w:t> </w:t>
      </w:r>
      <w:r>
        <w:rPr>
          <w:color w:val="231F20"/>
          <w:w w:val="105"/>
        </w:rPr>
        <w:t>nghĩa</w:t>
      </w:r>
      <w:r>
        <w:rPr>
          <w:color w:val="231F20"/>
          <w:spacing w:val="-15"/>
          <w:w w:val="105"/>
        </w:rPr>
        <w:t> </w:t>
      </w:r>
      <w:r>
        <w:rPr>
          <w:color w:val="231F20"/>
          <w:w w:val="105"/>
        </w:rPr>
        <w:t>này.</w:t>
      </w:r>
      <w:r>
        <w:rPr>
          <w:color w:val="231F20"/>
          <w:spacing w:val="-15"/>
          <w:w w:val="105"/>
        </w:rPr>
        <w:t> </w:t>
      </w:r>
      <w:r>
        <w:rPr>
          <w:color w:val="231F20"/>
          <w:w w:val="105"/>
        </w:rPr>
        <w:t>Học</w:t>
      </w:r>
      <w:r>
        <w:rPr>
          <w:color w:val="231F20"/>
          <w:spacing w:val="-15"/>
          <w:w w:val="105"/>
        </w:rPr>
        <w:t> </w:t>
      </w:r>
      <w:r>
        <w:rPr>
          <w:color w:val="231F20"/>
          <w:w w:val="105"/>
        </w:rPr>
        <w:t>rộng</w:t>
      </w:r>
      <w:r>
        <w:rPr>
          <w:color w:val="231F20"/>
          <w:spacing w:val="-15"/>
          <w:w w:val="105"/>
        </w:rPr>
        <w:t> </w:t>
      </w:r>
      <w:r>
        <w:rPr>
          <w:color w:val="231F20"/>
          <w:w w:val="105"/>
        </w:rPr>
        <w:t>nghe</w:t>
      </w:r>
      <w:r>
        <w:rPr>
          <w:color w:val="231F20"/>
          <w:spacing w:val="-15"/>
          <w:w w:val="105"/>
        </w:rPr>
        <w:t> </w:t>
      </w:r>
      <w:r>
        <w:rPr>
          <w:color w:val="231F20"/>
          <w:w w:val="105"/>
        </w:rPr>
        <w:t>nhiều</w:t>
      </w:r>
      <w:r>
        <w:rPr>
          <w:color w:val="231F20"/>
          <w:spacing w:val="-15"/>
          <w:w w:val="105"/>
        </w:rPr>
        <w:t> </w:t>
      </w:r>
      <w:r>
        <w:rPr>
          <w:color w:val="231F20"/>
          <w:w w:val="105"/>
        </w:rPr>
        <w:t>liên quan gì với niệm Phật? Có liên quan! Niệm Phật mà có thể </w:t>
      </w:r>
      <w:r>
        <w:rPr>
          <w:color w:val="231F20"/>
          <w:w w:val="110"/>
        </w:rPr>
        <w:t>niệm</w:t>
      </w:r>
      <w:r>
        <w:rPr>
          <w:color w:val="231F20"/>
          <w:spacing w:val="-24"/>
          <w:w w:val="110"/>
        </w:rPr>
        <w:t> </w:t>
      </w:r>
      <w:r>
        <w:rPr>
          <w:color w:val="231F20"/>
          <w:w w:val="110"/>
        </w:rPr>
        <w:t>tới</w:t>
      </w:r>
      <w:r>
        <w:rPr>
          <w:color w:val="231F20"/>
          <w:spacing w:val="-23"/>
          <w:w w:val="110"/>
        </w:rPr>
        <w:t> </w:t>
      </w:r>
      <w:r>
        <w:rPr>
          <w:color w:val="231F20"/>
          <w:w w:val="110"/>
        </w:rPr>
        <w:t>mức</w:t>
      </w:r>
      <w:r>
        <w:rPr>
          <w:color w:val="231F20"/>
          <w:spacing w:val="-24"/>
          <w:w w:val="110"/>
        </w:rPr>
        <w:t> </w:t>
      </w:r>
      <w:r>
        <w:rPr>
          <w:color w:val="231F20"/>
          <w:w w:val="110"/>
        </w:rPr>
        <w:t>đạt</w:t>
      </w:r>
      <w:r>
        <w:rPr>
          <w:color w:val="231F20"/>
          <w:spacing w:val="-23"/>
          <w:w w:val="110"/>
        </w:rPr>
        <w:t> </w:t>
      </w:r>
      <w:r>
        <w:rPr>
          <w:color w:val="231F20"/>
          <w:w w:val="110"/>
        </w:rPr>
        <w:t>Niệm</w:t>
      </w:r>
      <w:r>
        <w:rPr>
          <w:color w:val="231F20"/>
          <w:spacing w:val="-23"/>
          <w:w w:val="110"/>
        </w:rPr>
        <w:t> </w:t>
      </w:r>
      <w:r>
        <w:rPr>
          <w:color w:val="231F20"/>
          <w:w w:val="110"/>
        </w:rPr>
        <w:t>Phật</w:t>
      </w:r>
      <w:r>
        <w:rPr>
          <w:color w:val="231F20"/>
          <w:spacing w:val="-24"/>
          <w:w w:val="110"/>
        </w:rPr>
        <w:t> </w:t>
      </w:r>
      <w:r>
        <w:rPr>
          <w:color w:val="231F20"/>
          <w:w w:val="110"/>
        </w:rPr>
        <w:t>Tam-Muội,</w:t>
      </w:r>
      <w:r>
        <w:rPr>
          <w:color w:val="231F20"/>
          <w:spacing w:val="-23"/>
          <w:w w:val="110"/>
        </w:rPr>
        <w:t> </w:t>
      </w:r>
      <w:r>
        <w:rPr>
          <w:color w:val="231F20"/>
          <w:w w:val="110"/>
        </w:rPr>
        <w:t>đấy</w:t>
      </w:r>
      <w:r>
        <w:rPr>
          <w:color w:val="231F20"/>
          <w:spacing w:val="-23"/>
          <w:w w:val="110"/>
        </w:rPr>
        <w:t> </w:t>
      </w:r>
      <w:r>
        <w:rPr>
          <w:color w:val="231F20"/>
          <w:w w:val="110"/>
        </w:rPr>
        <w:t>là</w:t>
      </w:r>
      <w:r>
        <w:rPr>
          <w:color w:val="231F20"/>
          <w:spacing w:val="-24"/>
          <w:w w:val="110"/>
        </w:rPr>
        <w:t> </w:t>
      </w:r>
      <w:r>
        <w:rPr>
          <w:color w:val="231F20"/>
          <w:w w:val="110"/>
        </w:rPr>
        <w:t>nhập</w:t>
      </w:r>
      <w:r>
        <w:rPr>
          <w:color w:val="231F20"/>
          <w:spacing w:val="-23"/>
          <w:w w:val="110"/>
        </w:rPr>
        <w:t> </w:t>
      </w:r>
      <w:r>
        <w:rPr>
          <w:color w:val="231F20"/>
          <w:w w:val="110"/>
        </w:rPr>
        <w:t>định, </w:t>
      </w:r>
      <w:r>
        <w:rPr>
          <w:color w:val="231F20"/>
          <w:w w:val="105"/>
        </w:rPr>
        <w:t>đã</w:t>
      </w:r>
      <w:r>
        <w:rPr>
          <w:color w:val="231F20"/>
          <w:spacing w:val="-9"/>
          <w:w w:val="105"/>
        </w:rPr>
        <w:t> </w:t>
      </w:r>
      <w:r>
        <w:rPr>
          <w:color w:val="231F20"/>
          <w:w w:val="105"/>
        </w:rPr>
        <w:t>đắc</w:t>
      </w:r>
      <w:r>
        <w:rPr>
          <w:color w:val="231F20"/>
          <w:spacing w:val="-9"/>
          <w:w w:val="105"/>
        </w:rPr>
        <w:t> </w:t>
      </w:r>
      <w:r>
        <w:rPr>
          <w:color w:val="231F20"/>
          <w:w w:val="105"/>
        </w:rPr>
        <w:t>thiền</w:t>
      </w:r>
      <w:r>
        <w:rPr>
          <w:color w:val="231F20"/>
          <w:spacing w:val="-10"/>
          <w:w w:val="105"/>
        </w:rPr>
        <w:t> </w:t>
      </w:r>
      <w:r>
        <w:rPr>
          <w:color w:val="231F20"/>
          <w:w w:val="105"/>
        </w:rPr>
        <w:t>định.</w:t>
      </w:r>
      <w:r>
        <w:rPr>
          <w:color w:val="231F20"/>
          <w:spacing w:val="-9"/>
          <w:w w:val="105"/>
        </w:rPr>
        <w:t> </w:t>
      </w:r>
      <w:r>
        <w:rPr>
          <w:color w:val="231F20"/>
          <w:w w:val="105"/>
        </w:rPr>
        <w:t>Sau</w:t>
      </w:r>
      <w:r>
        <w:rPr>
          <w:color w:val="231F20"/>
          <w:spacing w:val="-9"/>
          <w:w w:val="105"/>
        </w:rPr>
        <w:t> </w:t>
      </w:r>
      <w:r>
        <w:rPr>
          <w:color w:val="231F20"/>
          <w:w w:val="105"/>
        </w:rPr>
        <w:t>khi</w:t>
      </w:r>
      <w:r>
        <w:rPr>
          <w:color w:val="231F20"/>
          <w:spacing w:val="-10"/>
          <w:w w:val="105"/>
        </w:rPr>
        <w:t> </w:t>
      </w:r>
      <w:r>
        <w:rPr>
          <w:color w:val="231F20"/>
          <w:w w:val="105"/>
        </w:rPr>
        <w:t>đắc</w:t>
      </w:r>
      <w:r>
        <w:rPr>
          <w:color w:val="231F20"/>
          <w:spacing w:val="-9"/>
          <w:w w:val="105"/>
        </w:rPr>
        <w:t> </w:t>
      </w:r>
      <w:r>
        <w:rPr>
          <w:color w:val="231F20"/>
          <w:w w:val="105"/>
        </w:rPr>
        <w:t>thiền</w:t>
      </w:r>
      <w:r>
        <w:rPr>
          <w:color w:val="231F20"/>
          <w:spacing w:val="-10"/>
          <w:w w:val="105"/>
        </w:rPr>
        <w:t> </w:t>
      </w:r>
      <w:r>
        <w:rPr>
          <w:color w:val="231F20"/>
          <w:w w:val="105"/>
        </w:rPr>
        <w:t>định,</w:t>
      </w:r>
      <w:r>
        <w:rPr>
          <w:color w:val="231F20"/>
          <w:spacing w:val="-9"/>
          <w:w w:val="105"/>
        </w:rPr>
        <w:t> </w:t>
      </w:r>
      <w:r>
        <w:rPr>
          <w:color w:val="231F20"/>
          <w:w w:val="105"/>
        </w:rPr>
        <w:t>công</w:t>
      </w:r>
      <w:r>
        <w:rPr>
          <w:color w:val="231F20"/>
          <w:spacing w:val="-9"/>
          <w:w w:val="105"/>
        </w:rPr>
        <w:t> </w:t>
      </w:r>
      <w:r>
        <w:rPr>
          <w:color w:val="231F20"/>
          <w:w w:val="105"/>
        </w:rPr>
        <w:t>phu</w:t>
      </w:r>
      <w:r>
        <w:rPr>
          <w:color w:val="231F20"/>
          <w:spacing w:val="-10"/>
          <w:w w:val="105"/>
        </w:rPr>
        <w:t> </w:t>
      </w:r>
      <w:r>
        <w:rPr>
          <w:color w:val="231F20"/>
          <w:w w:val="105"/>
        </w:rPr>
        <w:t>định</w:t>
      </w:r>
      <w:r>
        <w:rPr>
          <w:color w:val="231F20"/>
          <w:spacing w:val="-9"/>
          <w:w w:val="105"/>
        </w:rPr>
        <w:t> </w:t>
      </w:r>
      <w:r>
        <w:rPr>
          <w:color w:val="231F20"/>
          <w:w w:val="105"/>
        </w:rPr>
        <w:t>lực đạt tới một trình</w:t>
      </w:r>
      <w:r>
        <w:rPr>
          <w:color w:val="231F20"/>
          <w:spacing w:val="-1"/>
          <w:w w:val="105"/>
        </w:rPr>
        <w:t> </w:t>
      </w:r>
      <w:r>
        <w:rPr>
          <w:color w:val="231F20"/>
          <w:w w:val="105"/>
        </w:rPr>
        <w:t>độ nhất định, hoát nhiên đại ngộ, người ấy sẽ</w:t>
      </w:r>
      <w:r>
        <w:rPr>
          <w:color w:val="231F20"/>
          <w:spacing w:val="-6"/>
          <w:w w:val="105"/>
        </w:rPr>
        <w:t> </w:t>
      </w:r>
      <w:r>
        <w:rPr>
          <w:color w:val="231F20"/>
          <w:w w:val="105"/>
        </w:rPr>
        <w:t>khai</w:t>
      </w:r>
      <w:r>
        <w:rPr>
          <w:color w:val="231F20"/>
          <w:spacing w:val="-6"/>
          <w:w w:val="105"/>
        </w:rPr>
        <w:t> </w:t>
      </w:r>
      <w:r>
        <w:rPr>
          <w:color w:val="231F20"/>
          <w:w w:val="105"/>
        </w:rPr>
        <w:t>ngộ.</w:t>
      </w:r>
      <w:r>
        <w:rPr>
          <w:color w:val="231F20"/>
          <w:spacing w:val="-6"/>
          <w:w w:val="105"/>
        </w:rPr>
        <w:t> </w:t>
      </w:r>
      <w:r>
        <w:rPr>
          <w:color w:val="231F20"/>
          <w:w w:val="105"/>
        </w:rPr>
        <w:t>Sau</w:t>
      </w:r>
      <w:r>
        <w:rPr>
          <w:color w:val="231F20"/>
          <w:spacing w:val="-6"/>
          <w:w w:val="105"/>
        </w:rPr>
        <w:t> </w:t>
      </w:r>
      <w:r>
        <w:rPr>
          <w:color w:val="231F20"/>
          <w:w w:val="105"/>
        </w:rPr>
        <w:t>khi</w:t>
      </w:r>
      <w:r>
        <w:rPr>
          <w:color w:val="231F20"/>
          <w:spacing w:val="-6"/>
          <w:w w:val="105"/>
        </w:rPr>
        <w:t> </w:t>
      </w:r>
      <w:r>
        <w:rPr>
          <w:color w:val="231F20"/>
          <w:w w:val="105"/>
        </w:rPr>
        <w:t>khai</w:t>
      </w:r>
      <w:r>
        <w:rPr>
          <w:color w:val="231F20"/>
          <w:spacing w:val="-6"/>
          <w:w w:val="105"/>
        </w:rPr>
        <w:t> </w:t>
      </w:r>
      <w:r>
        <w:rPr>
          <w:color w:val="231F20"/>
          <w:w w:val="105"/>
        </w:rPr>
        <w:t>ngộ</w:t>
      </w:r>
      <w:r>
        <w:rPr>
          <w:color w:val="231F20"/>
          <w:spacing w:val="-6"/>
          <w:w w:val="105"/>
        </w:rPr>
        <w:t> </w:t>
      </w:r>
      <w:r>
        <w:rPr>
          <w:color w:val="231F20"/>
          <w:w w:val="105"/>
        </w:rPr>
        <w:t>sẽ</w:t>
      </w:r>
      <w:r>
        <w:rPr>
          <w:color w:val="231F20"/>
          <w:spacing w:val="-6"/>
          <w:w w:val="105"/>
        </w:rPr>
        <w:t> </w:t>
      </w:r>
      <w:r>
        <w:rPr>
          <w:color w:val="231F20"/>
          <w:w w:val="105"/>
        </w:rPr>
        <w:t>là</w:t>
      </w:r>
      <w:r>
        <w:rPr>
          <w:color w:val="231F20"/>
          <w:spacing w:val="-6"/>
          <w:w w:val="105"/>
        </w:rPr>
        <w:t> </w:t>
      </w:r>
      <w:r>
        <w:rPr>
          <w:color w:val="231F20"/>
          <w:w w:val="105"/>
        </w:rPr>
        <w:t>đa</w:t>
      </w:r>
      <w:r>
        <w:rPr>
          <w:color w:val="231F20"/>
          <w:spacing w:val="-6"/>
          <w:w w:val="105"/>
        </w:rPr>
        <w:t> </w:t>
      </w:r>
      <w:r>
        <w:rPr>
          <w:color w:val="231F20"/>
          <w:w w:val="105"/>
        </w:rPr>
        <w:t>văn,</w:t>
      </w:r>
      <w:r>
        <w:rPr>
          <w:color w:val="231F20"/>
          <w:spacing w:val="-6"/>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các</w:t>
      </w:r>
      <w:r>
        <w:rPr>
          <w:color w:val="231F20"/>
          <w:spacing w:val="-6"/>
          <w:w w:val="105"/>
        </w:rPr>
        <w:t> </w:t>
      </w:r>
      <w:r>
        <w:rPr>
          <w:color w:val="231F20"/>
          <w:w w:val="105"/>
        </w:rPr>
        <w:t>kinh,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chưa</w:t>
      </w:r>
      <w:r>
        <w:rPr>
          <w:color w:val="231F20"/>
          <w:spacing w:val="-23"/>
          <w:w w:val="110"/>
        </w:rPr>
        <w:t> </w:t>
      </w:r>
      <w:r>
        <w:rPr>
          <w:color w:val="231F20"/>
          <w:w w:val="110"/>
        </w:rPr>
        <w:t>từng</w:t>
      </w:r>
      <w:r>
        <w:rPr>
          <w:color w:val="231F20"/>
          <w:spacing w:val="-23"/>
          <w:w w:val="110"/>
        </w:rPr>
        <w:t> </w:t>
      </w:r>
      <w:r>
        <w:rPr>
          <w:color w:val="231F20"/>
          <w:w w:val="110"/>
        </w:rPr>
        <w:t>nghe,</w:t>
      </w:r>
      <w:r>
        <w:rPr>
          <w:color w:val="231F20"/>
          <w:spacing w:val="-23"/>
          <w:w w:val="110"/>
        </w:rPr>
        <w:t> </w:t>
      </w:r>
      <w:r>
        <w:rPr>
          <w:color w:val="231F20"/>
          <w:w w:val="110"/>
        </w:rPr>
        <w:t>vừa</w:t>
      </w:r>
      <w:r>
        <w:rPr>
          <w:color w:val="231F20"/>
          <w:spacing w:val="-23"/>
          <w:w w:val="110"/>
        </w:rPr>
        <w:t> </w:t>
      </w:r>
      <w:r>
        <w:rPr>
          <w:color w:val="231F20"/>
          <w:w w:val="110"/>
        </w:rPr>
        <w:t>nghe</w:t>
      </w:r>
      <w:r>
        <w:rPr>
          <w:color w:val="231F20"/>
          <w:spacing w:val="-23"/>
          <w:w w:val="110"/>
        </w:rPr>
        <w:t> </w:t>
      </w:r>
      <w:r>
        <w:rPr>
          <w:color w:val="231F20"/>
          <w:w w:val="110"/>
        </w:rPr>
        <w:t>liền</w:t>
      </w:r>
      <w:r>
        <w:rPr>
          <w:color w:val="231F20"/>
          <w:spacing w:val="-23"/>
          <w:w w:val="110"/>
        </w:rPr>
        <w:t> </w:t>
      </w:r>
      <w:r>
        <w:rPr>
          <w:color w:val="231F20"/>
          <w:w w:val="110"/>
        </w:rPr>
        <w:t>hiểu</w:t>
      </w:r>
      <w:r>
        <w:rPr>
          <w:color w:val="231F20"/>
          <w:spacing w:val="-23"/>
          <w:w w:val="110"/>
        </w:rPr>
        <w:t> </w:t>
      </w:r>
      <w:r>
        <w:rPr>
          <w:color w:val="231F20"/>
          <w:w w:val="110"/>
        </w:rPr>
        <w:t>rõ,</w:t>
      </w:r>
      <w:r>
        <w:rPr>
          <w:color w:val="231F20"/>
          <w:spacing w:val="-23"/>
          <w:w w:val="110"/>
        </w:rPr>
        <w:t> </w:t>
      </w:r>
      <w:r>
        <w:rPr>
          <w:color w:val="231F20"/>
          <w:w w:val="110"/>
        </w:rPr>
        <w:t>vừa</w:t>
      </w:r>
      <w:r>
        <w:rPr>
          <w:color w:val="231F20"/>
          <w:spacing w:val="-23"/>
          <w:w w:val="110"/>
        </w:rPr>
        <w:t> </w:t>
      </w:r>
      <w:r>
        <w:rPr>
          <w:color w:val="231F20"/>
          <w:w w:val="110"/>
        </w:rPr>
        <w:t>đọc</w:t>
      </w:r>
      <w:r>
        <w:rPr>
          <w:color w:val="231F20"/>
          <w:spacing w:val="-23"/>
          <w:w w:val="110"/>
        </w:rPr>
        <w:t> </w:t>
      </w:r>
      <w:r>
        <w:rPr>
          <w:color w:val="231F20"/>
          <w:w w:val="110"/>
        </w:rPr>
        <w:t>liền </w:t>
      </w:r>
      <w:r>
        <w:rPr>
          <w:color w:val="231F20"/>
          <w:w w:val="105"/>
        </w:rPr>
        <w:t>hiểu</w:t>
      </w:r>
      <w:r>
        <w:rPr>
          <w:color w:val="231F20"/>
          <w:spacing w:val="-8"/>
          <w:w w:val="105"/>
        </w:rPr>
        <w:t> </w:t>
      </w:r>
      <w:r>
        <w:rPr>
          <w:color w:val="231F20"/>
          <w:w w:val="105"/>
        </w:rPr>
        <w:t>rõ.</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6</w:t>
      </w:r>
      <w:r>
        <w:rPr>
          <w:color w:val="231F20"/>
          <w:spacing w:val="-8"/>
          <w:w w:val="105"/>
        </w:rPr>
        <w:t> </w:t>
      </w:r>
      <w:r>
        <w:rPr>
          <w:color w:val="231F20"/>
          <w:w w:val="105"/>
        </w:rPr>
        <w:t>căn</w:t>
      </w:r>
      <w:r>
        <w:rPr>
          <w:color w:val="231F20"/>
          <w:spacing w:val="-8"/>
          <w:w w:val="105"/>
        </w:rPr>
        <w:t> </w:t>
      </w:r>
      <w:r>
        <w:rPr>
          <w:color w:val="231F20"/>
          <w:w w:val="105"/>
        </w:rPr>
        <w:t>vừa</w:t>
      </w:r>
      <w:r>
        <w:rPr>
          <w:color w:val="231F20"/>
          <w:spacing w:val="-8"/>
          <w:w w:val="105"/>
        </w:rPr>
        <w:t> </w:t>
      </w:r>
      <w:r>
        <w:rPr>
          <w:color w:val="231F20"/>
          <w:w w:val="105"/>
        </w:rPr>
        <w:t>tiếp</w:t>
      </w:r>
      <w:r>
        <w:rPr>
          <w:color w:val="231F20"/>
          <w:spacing w:val="-8"/>
          <w:w w:val="105"/>
        </w:rPr>
        <w:t> </w:t>
      </w:r>
      <w:r>
        <w:rPr>
          <w:color w:val="231F20"/>
          <w:w w:val="105"/>
        </w:rPr>
        <w:t>xúc</w:t>
      </w:r>
      <w:r>
        <w:rPr>
          <w:color w:val="231F20"/>
          <w:spacing w:val="-9"/>
          <w:w w:val="105"/>
        </w:rPr>
        <w:t> </w:t>
      </w:r>
      <w:r>
        <w:rPr>
          <w:color w:val="231F20"/>
          <w:w w:val="105"/>
        </w:rPr>
        <w:t>bèn</w:t>
      </w:r>
      <w:r>
        <w:rPr>
          <w:color w:val="231F20"/>
          <w:spacing w:val="-9"/>
          <w:w w:val="105"/>
        </w:rPr>
        <w:t> </w:t>
      </w:r>
      <w:r>
        <w:rPr>
          <w:color w:val="231F20"/>
          <w:w w:val="105"/>
        </w:rPr>
        <w:t>thông</w:t>
      </w:r>
      <w:r>
        <w:rPr>
          <w:color w:val="231F20"/>
          <w:spacing w:val="-9"/>
          <w:w w:val="105"/>
        </w:rPr>
        <w:t> </w:t>
      </w:r>
      <w:r>
        <w:rPr>
          <w:color w:val="231F20"/>
          <w:w w:val="105"/>
        </w:rPr>
        <w:t>đạt;</w:t>
      </w:r>
      <w:r>
        <w:rPr>
          <w:color w:val="231F20"/>
          <w:spacing w:val="-8"/>
          <w:w w:val="105"/>
        </w:rPr>
        <w:t> </w:t>
      </w:r>
      <w:r>
        <w:rPr>
          <w:color w:val="231F20"/>
          <w:w w:val="105"/>
        </w:rPr>
        <w:t>đó</w:t>
      </w:r>
      <w:r>
        <w:rPr>
          <w:color w:val="231F20"/>
          <w:spacing w:val="-8"/>
          <w:w w:val="105"/>
        </w:rPr>
        <w:t> </w:t>
      </w:r>
      <w:r>
        <w:rPr>
          <w:color w:val="231F20"/>
          <w:w w:val="105"/>
        </w:rPr>
        <w:t>đúng</w:t>
      </w:r>
      <w:r>
        <w:rPr>
          <w:color w:val="231F20"/>
          <w:spacing w:val="-8"/>
          <w:w w:val="105"/>
        </w:rPr>
        <w:t> </w:t>
      </w:r>
      <w:r>
        <w:rPr>
          <w:color w:val="231F20"/>
          <w:w w:val="105"/>
        </w:rPr>
        <w:t>là </w:t>
      </w:r>
      <w:r>
        <w:rPr>
          <w:color w:val="231F20"/>
          <w:w w:val="110"/>
        </w:rPr>
        <w:t>đa văn bậc nhất!</w:t>
      </w:r>
    </w:p>
    <w:p>
      <w:pPr>
        <w:pStyle w:val="BodyText"/>
        <w:spacing w:line="297" w:lineRule="auto" w:before="148"/>
        <w:ind w:left="387" w:right="118" w:firstLine="538"/>
      </w:pPr>
      <w:r>
        <w:rPr>
          <w:color w:val="231F20"/>
          <w:w w:val="105"/>
        </w:rPr>
        <w:t>Đối với trường hợp này, chúng ta không nói đến các đệ tử</w:t>
      </w:r>
      <w:r>
        <w:rPr>
          <w:color w:val="231F20"/>
          <w:spacing w:val="-1"/>
          <w:w w:val="105"/>
        </w:rPr>
        <w:t> </w:t>
      </w:r>
      <w:r>
        <w:rPr>
          <w:color w:val="231F20"/>
          <w:w w:val="105"/>
        </w:rPr>
        <w:t>đức</w:t>
      </w:r>
      <w:r>
        <w:rPr>
          <w:color w:val="231F20"/>
          <w:spacing w:val="-1"/>
          <w:w w:val="105"/>
        </w:rPr>
        <w:t> </w:t>
      </w:r>
      <w:r>
        <w:rPr>
          <w:color w:val="231F20"/>
          <w:w w:val="105"/>
        </w:rPr>
        <w:t>Thế</w:t>
      </w:r>
      <w:r>
        <w:rPr>
          <w:color w:val="231F20"/>
          <w:spacing w:val="-1"/>
          <w:w w:val="105"/>
        </w:rPr>
        <w:t> </w:t>
      </w:r>
      <w:r>
        <w:rPr>
          <w:color w:val="231F20"/>
          <w:w w:val="105"/>
        </w:rPr>
        <w:t>Tôn,</w:t>
      </w:r>
      <w:r>
        <w:rPr>
          <w:color w:val="231F20"/>
          <w:spacing w:val="-1"/>
          <w:w w:val="105"/>
        </w:rPr>
        <w:t> </w:t>
      </w:r>
      <w:r>
        <w:rPr>
          <w:color w:val="231F20"/>
          <w:w w:val="105"/>
        </w:rPr>
        <w:t>mà</w:t>
      </w:r>
      <w:r>
        <w:rPr>
          <w:color w:val="231F20"/>
          <w:spacing w:val="-1"/>
          <w:w w:val="105"/>
        </w:rPr>
        <w:t> </w:t>
      </w:r>
      <w:r>
        <w:rPr>
          <w:color w:val="231F20"/>
          <w:w w:val="105"/>
        </w:rPr>
        <w:t>nhìn</w:t>
      </w:r>
      <w:r>
        <w:rPr>
          <w:color w:val="231F20"/>
          <w:spacing w:val="-1"/>
          <w:w w:val="105"/>
        </w:rPr>
        <w:t> </w:t>
      </w:r>
      <w:r>
        <w:rPr>
          <w:color w:val="231F20"/>
          <w:w w:val="105"/>
        </w:rPr>
        <w:t>vào</w:t>
      </w:r>
      <w:r>
        <w:rPr>
          <w:color w:val="231F20"/>
          <w:spacing w:val="-1"/>
          <w:w w:val="105"/>
        </w:rPr>
        <w:t> </w:t>
      </w:r>
      <w:r>
        <w:rPr>
          <w:color w:val="231F20"/>
          <w:w w:val="105"/>
        </w:rPr>
        <w:t>Thiền</w:t>
      </w:r>
      <w:r>
        <w:rPr>
          <w:color w:val="231F20"/>
          <w:spacing w:val="-1"/>
          <w:w w:val="105"/>
        </w:rPr>
        <w:t> </w:t>
      </w:r>
      <w:r>
        <w:rPr>
          <w:color w:val="231F20"/>
          <w:w w:val="105"/>
        </w:rPr>
        <w:t>tông</w:t>
      </w:r>
      <w:r>
        <w:rPr>
          <w:color w:val="231F20"/>
          <w:spacing w:val="-1"/>
          <w:w w:val="105"/>
        </w:rPr>
        <w:t> </w:t>
      </w:r>
      <w:r>
        <w:rPr>
          <w:color w:val="231F20"/>
          <w:w w:val="105"/>
        </w:rPr>
        <w:t>Lục</w:t>
      </w:r>
      <w:r>
        <w:rPr>
          <w:color w:val="231F20"/>
          <w:spacing w:val="-1"/>
          <w:w w:val="105"/>
        </w:rPr>
        <w:t> </w:t>
      </w:r>
      <w:r>
        <w:rPr>
          <w:color w:val="231F20"/>
          <w:w w:val="105"/>
        </w:rPr>
        <w:t>Tổ</w:t>
      </w:r>
      <w:r>
        <w:rPr>
          <w:color w:val="231F20"/>
          <w:spacing w:val="-1"/>
          <w:w w:val="105"/>
        </w:rPr>
        <w:t> </w:t>
      </w:r>
      <w:r>
        <w:rPr>
          <w:color w:val="231F20"/>
          <w:w w:val="105"/>
        </w:rPr>
        <w:t>Huệ</w:t>
      </w:r>
      <w:r>
        <w:rPr>
          <w:color w:val="231F20"/>
          <w:spacing w:val="-1"/>
          <w:w w:val="105"/>
        </w:rPr>
        <w:t> </w:t>
      </w:r>
      <w:r>
        <w:rPr>
          <w:color w:val="231F20"/>
          <w:w w:val="105"/>
        </w:rPr>
        <w:t>Năng thuộc</w:t>
      </w:r>
      <w:r>
        <w:rPr>
          <w:color w:val="231F20"/>
          <w:spacing w:val="3"/>
          <w:w w:val="105"/>
        </w:rPr>
        <w:t> </w:t>
      </w:r>
      <w:r>
        <w:rPr>
          <w:color w:val="231F20"/>
          <w:w w:val="105"/>
        </w:rPr>
        <w:t>đời</w:t>
      </w:r>
      <w:r>
        <w:rPr>
          <w:color w:val="231F20"/>
          <w:spacing w:val="5"/>
          <w:w w:val="105"/>
        </w:rPr>
        <w:t> </w:t>
      </w:r>
      <w:r>
        <w:rPr>
          <w:color w:val="231F20"/>
          <w:w w:val="105"/>
        </w:rPr>
        <w:t>Đường</w:t>
      </w:r>
      <w:r>
        <w:rPr>
          <w:color w:val="231F20"/>
          <w:spacing w:val="5"/>
          <w:w w:val="105"/>
        </w:rPr>
        <w:t> </w:t>
      </w:r>
      <w:r>
        <w:rPr>
          <w:color w:val="231F20"/>
          <w:w w:val="105"/>
        </w:rPr>
        <w:t>của</w:t>
      </w:r>
      <w:r>
        <w:rPr>
          <w:color w:val="231F20"/>
          <w:spacing w:val="5"/>
          <w:w w:val="105"/>
        </w:rPr>
        <w:t> </w:t>
      </w:r>
      <w:r>
        <w:rPr>
          <w:color w:val="231F20"/>
          <w:w w:val="105"/>
        </w:rPr>
        <w:t>Trung</w:t>
      </w:r>
      <w:r>
        <w:rPr>
          <w:color w:val="231F20"/>
          <w:spacing w:val="5"/>
          <w:w w:val="105"/>
        </w:rPr>
        <w:t> </w:t>
      </w:r>
      <w:r>
        <w:rPr>
          <w:color w:val="231F20"/>
          <w:w w:val="105"/>
        </w:rPr>
        <w:t>Quốc,</w:t>
      </w:r>
      <w:r>
        <w:rPr>
          <w:color w:val="231F20"/>
          <w:spacing w:val="3"/>
          <w:w w:val="105"/>
        </w:rPr>
        <w:t> </w:t>
      </w:r>
      <w:r>
        <w:rPr>
          <w:color w:val="231F20"/>
          <w:w w:val="105"/>
        </w:rPr>
        <w:t>đó</w:t>
      </w:r>
      <w:r>
        <w:rPr>
          <w:color w:val="231F20"/>
          <w:spacing w:val="5"/>
          <w:w w:val="105"/>
        </w:rPr>
        <w:t> </w:t>
      </w:r>
      <w:r>
        <w:rPr>
          <w:color w:val="231F20"/>
          <w:w w:val="105"/>
        </w:rPr>
        <w:t>là</w:t>
      </w:r>
      <w:r>
        <w:rPr>
          <w:color w:val="231F20"/>
          <w:spacing w:val="4"/>
          <w:w w:val="105"/>
        </w:rPr>
        <w:t> </w:t>
      </w:r>
      <w:r>
        <w:rPr>
          <w:color w:val="231F20"/>
          <w:w w:val="105"/>
        </w:rPr>
        <w:t>một</w:t>
      </w:r>
      <w:r>
        <w:rPr>
          <w:color w:val="231F20"/>
          <w:spacing w:val="5"/>
          <w:w w:val="105"/>
        </w:rPr>
        <w:t> </w:t>
      </w:r>
      <w:r>
        <w:rPr>
          <w:color w:val="231F20"/>
          <w:w w:val="105"/>
        </w:rPr>
        <w:t>thí</w:t>
      </w:r>
      <w:r>
        <w:rPr>
          <w:color w:val="231F20"/>
          <w:spacing w:val="3"/>
          <w:w w:val="105"/>
        </w:rPr>
        <w:t> </w:t>
      </w:r>
      <w:r>
        <w:rPr>
          <w:color w:val="231F20"/>
          <w:w w:val="105"/>
        </w:rPr>
        <w:t>dụ</w:t>
      </w:r>
      <w:r>
        <w:rPr>
          <w:color w:val="231F20"/>
          <w:spacing w:val="5"/>
          <w:w w:val="105"/>
        </w:rPr>
        <w:t> </w:t>
      </w:r>
      <w:r>
        <w:rPr>
          <w:color w:val="231F20"/>
          <w:w w:val="105"/>
        </w:rPr>
        <w:t>rất</w:t>
      </w:r>
      <w:r>
        <w:rPr>
          <w:color w:val="231F20"/>
          <w:spacing w:val="5"/>
          <w:w w:val="105"/>
        </w:rPr>
        <w:t> </w:t>
      </w:r>
      <w:r>
        <w:rPr>
          <w:color w:val="231F20"/>
          <w:spacing w:val="-4"/>
          <w:w w:val="105"/>
        </w:rPr>
        <w:t>hay.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4" w:lineRule="auto" w:before="106"/>
        <w:ind w:left="103" w:right="404"/>
      </w:pPr>
      <w:r>
        <w:rPr>
          <w:color w:val="231F20"/>
        </w:rPr>
        <w:t>Ngài</w:t>
      </w:r>
      <w:r>
        <w:rPr>
          <w:color w:val="231F20"/>
          <w:spacing w:val="-6"/>
        </w:rPr>
        <w:t> </w:t>
      </w:r>
      <w:r>
        <w:rPr>
          <w:color w:val="231F20"/>
        </w:rPr>
        <w:t>chưa</w:t>
      </w:r>
      <w:r>
        <w:rPr>
          <w:color w:val="231F20"/>
          <w:spacing w:val="-6"/>
        </w:rPr>
        <w:t> </w:t>
      </w:r>
      <w:r>
        <w:rPr>
          <w:color w:val="231F20"/>
        </w:rPr>
        <w:t>nghe</w:t>
      </w:r>
      <w:r>
        <w:rPr>
          <w:color w:val="231F20"/>
          <w:spacing w:val="-6"/>
        </w:rPr>
        <w:t> </w:t>
      </w:r>
      <w:r>
        <w:rPr>
          <w:color w:val="231F20"/>
        </w:rPr>
        <w:t>kinh,</w:t>
      </w:r>
      <w:r>
        <w:rPr>
          <w:color w:val="231F20"/>
          <w:spacing w:val="-6"/>
        </w:rPr>
        <w:t> </w:t>
      </w:r>
      <w:r>
        <w:rPr>
          <w:color w:val="231F20"/>
        </w:rPr>
        <w:t>Huệ</w:t>
      </w:r>
      <w:r>
        <w:rPr>
          <w:color w:val="231F20"/>
          <w:spacing w:val="-6"/>
        </w:rPr>
        <w:t> </w:t>
      </w:r>
      <w:r>
        <w:rPr>
          <w:color w:val="231F20"/>
        </w:rPr>
        <w:t>Năng</w:t>
      </w:r>
      <w:r>
        <w:rPr>
          <w:color w:val="231F20"/>
          <w:spacing w:val="-6"/>
        </w:rPr>
        <w:t> </w:t>
      </w:r>
      <w:r>
        <w:rPr>
          <w:color w:val="231F20"/>
        </w:rPr>
        <w:t>Đại</w:t>
      </w:r>
      <w:r>
        <w:rPr>
          <w:color w:val="231F20"/>
          <w:spacing w:val="-6"/>
        </w:rPr>
        <w:t> </w:t>
      </w:r>
      <w:r>
        <w:rPr>
          <w:color w:val="231F20"/>
        </w:rPr>
        <w:t>sư</w:t>
      </w:r>
      <w:r>
        <w:rPr>
          <w:color w:val="231F20"/>
          <w:spacing w:val="-6"/>
        </w:rPr>
        <w:t> </w:t>
      </w:r>
      <w:r>
        <w:rPr>
          <w:color w:val="231F20"/>
        </w:rPr>
        <w:t>không</w:t>
      </w:r>
      <w:r>
        <w:rPr>
          <w:color w:val="231F20"/>
          <w:spacing w:val="-6"/>
        </w:rPr>
        <w:t> </w:t>
      </w:r>
      <w:r>
        <w:rPr>
          <w:color w:val="231F20"/>
        </w:rPr>
        <w:t>biết</w:t>
      </w:r>
      <w:r>
        <w:rPr>
          <w:color w:val="231F20"/>
          <w:spacing w:val="-6"/>
        </w:rPr>
        <w:t> </w:t>
      </w:r>
      <w:r>
        <w:rPr>
          <w:color w:val="231F20"/>
        </w:rPr>
        <w:t>chữ,</w:t>
      </w:r>
      <w:r>
        <w:rPr>
          <w:color w:val="231F20"/>
          <w:spacing w:val="-6"/>
        </w:rPr>
        <w:t> </w:t>
      </w:r>
      <w:r>
        <w:rPr>
          <w:color w:val="231F20"/>
        </w:rPr>
        <w:t>đương nhiên</w:t>
      </w:r>
      <w:r>
        <w:rPr>
          <w:color w:val="231F20"/>
          <w:spacing w:val="40"/>
        </w:rPr>
        <w:t> </w:t>
      </w:r>
      <w:r>
        <w:rPr>
          <w:color w:val="231F20"/>
        </w:rPr>
        <w:t>chẳng</w:t>
      </w:r>
      <w:r>
        <w:rPr>
          <w:color w:val="231F20"/>
          <w:spacing w:val="40"/>
        </w:rPr>
        <w:t> </w:t>
      </w:r>
      <w:r>
        <w:rPr>
          <w:color w:val="231F20"/>
        </w:rPr>
        <w:t>thể</w:t>
      </w:r>
      <w:r>
        <w:rPr>
          <w:color w:val="231F20"/>
          <w:spacing w:val="40"/>
        </w:rPr>
        <w:t> </w:t>
      </w:r>
      <w:r>
        <w:rPr>
          <w:color w:val="231F20"/>
        </w:rPr>
        <w:t>đọc</w:t>
      </w:r>
      <w:r>
        <w:rPr>
          <w:color w:val="231F20"/>
          <w:spacing w:val="40"/>
        </w:rPr>
        <w:t> </w:t>
      </w:r>
      <w:r>
        <w:rPr>
          <w:color w:val="231F20"/>
        </w:rPr>
        <w:t>kinh,</w:t>
      </w:r>
      <w:r>
        <w:rPr>
          <w:color w:val="231F20"/>
          <w:spacing w:val="40"/>
        </w:rPr>
        <w:t> </w:t>
      </w:r>
      <w:r>
        <w:rPr>
          <w:color w:val="231F20"/>
        </w:rPr>
        <w:t>nhưng</w:t>
      </w:r>
      <w:r>
        <w:rPr>
          <w:color w:val="231F20"/>
          <w:spacing w:val="40"/>
        </w:rPr>
        <w:t> </w:t>
      </w:r>
      <w:r>
        <w:rPr>
          <w:color w:val="231F20"/>
        </w:rPr>
        <w:t>Ngài</w:t>
      </w:r>
      <w:r>
        <w:rPr>
          <w:color w:val="231F20"/>
          <w:spacing w:val="40"/>
        </w:rPr>
        <w:t> </w:t>
      </w:r>
      <w:r>
        <w:rPr>
          <w:color w:val="231F20"/>
        </w:rPr>
        <w:t>nghe</w:t>
      </w:r>
      <w:r>
        <w:rPr>
          <w:color w:val="231F20"/>
          <w:spacing w:val="40"/>
        </w:rPr>
        <w:t> </w:t>
      </w:r>
      <w:r>
        <w:rPr>
          <w:color w:val="231F20"/>
        </w:rPr>
        <w:t>liền</w:t>
      </w:r>
      <w:r>
        <w:rPr>
          <w:color w:val="231F20"/>
          <w:spacing w:val="40"/>
        </w:rPr>
        <w:t> </w:t>
      </w:r>
      <w:r>
        <w:rPr>
          <w:color w:val="231F20"/>
        </w:rPr>
        <w:t>hiểu.</w:t>
      </w:r>
      <w:r>
        <w:rPr>
          <w:color w:val="231F20"/>
          <w:spacing w:val="40"/>
        </w:rPr>
        <w:t> </w:t>
      </w:r>
      <w:r>
        <w:rPr>
          <w:color w:val="231F20"/>
        </w:rPr>
        <w:t>Quý vị thấy người đầu tiên gặp Ngài là tỳ-kheo-ni Vô Tận Tạng.</w:t>
      </w:r>
      <w:r>
        <w:rPr>
          <w:color w:val="231F20"/>
          <w:spacing w:val="40"/>
        </w:rPr>
        <w:t> </w:t>
      </w:r>
      <w:r>
        <w:rPr>
          <w:color w:val="231F20"/>
        </w:rPr>
        <w:t>Vị tỳ-kheo-ni này suốt đời thọ trì kinh </w:t>
      </w:r>
      <w:r>
        <w:rPr>
          <w:i/>
          <w:color w:val="231F20"/>
        </w:rPr>
        <w:t>Đại Niết Bàn</w:t>
      </w:r>
      <w:r>
        <w:rPr>
          <w:color w:val="231F20"/>
        </w:rPr>
        <w:t>. Kinh</w:t>
      </w:r>
      <w:r>
        <w:rPr>
          <w:color w:val="231F20"/>
          <w:spacing w:val="40"/>
        </w:rPr>
        <w:t> </w:t>
      </w:r>
      <w:r>
        <w:rPr>
          <w:i/>
          <w:color w:val="231F20"/>
        </w:rPr>
        <w:t>Đại Niết Bàn </w:t>
      </w:r>
      <w:r>
        <w:rPr>
          <w:color w:val="231F20"/>
        </w:rPr>
        <w:t>phân lượng cũng rất nhiều, có 2 loại bản dịch: Một là bản 40 quyển, hai là bản 36 quyển</w:t>
      </w:r>
      <w:r>
        <w:rPr>
          <w:rFonts w:ascii="Cambria" w:hAnsi="Cambria"/>
          <w:b/>
          <w:color w:val="231F20"/>
          <w:position w:val="11"/>
          <w:sz w:val="20"/>
        </w:rPr>
        <w:t>(48)</w:t>
      </w:r>
      <w:r>
        <w:rPr>
          <w:color w:val="231F20"/>
        </w:rPr>
        <w:t>. Sau khi được truyền y bát, thầy bảo Huệ Năng Đại sư hãy đi lánh nạn, ẩn cư, đi xuống phương Nam.</w:t>
      </w:r>
    </w:p>
    <w:p>
      <w:pPr>
        <w:pStyle w:val="BodyText"/>
        <w:spacing w:line="304" w:lineRule="auto" w:before="131"/>
        <w:ind w:left="103" w:right="403" w:firstLine="453"/>
      </w:pPr>
      <w:r>
        <w:rPr>
          <w:color w:val="231F20"/>
        </w:rPr>
        <w:t>Ngài</w:t>
      </w:r>
      <w:r>
        <w:rPr>
          <w:color w:val="231F20"/>
          <w:spacing w:val="-16"/>
        </w:rPr>
        <w:t> </w:t>
      </w:r>
      <w:r>
        <w:rPr>
          <w:color w:val="231F20"/>
        </w:rPr>
        <w:t>hỏi</w:t>
      </w:r>
      <w:r>
        <w:rPr>
          <w:color w:val="231F20"/>
          <w:spacing w:val="-16"/>
        </w:rPr>
        <w:t> </w:t>
      </w:r>
      <w:r>
        <w:rPr>
          <w:color w:val="231F20"/>
        </w:rPr>
        <w:t>thầy:</w:t>
      </w:r>
      <w:r>
        <w:rPr>
          <w:color w:val="231F20"/>
          <w:spacing w:val="-16"/>
        </w:rPr>
        <w:t> </w:t>
      </w:r>
      <w:r>
        <w:rPr>
          <w:color w:val="231F20"/>
        </w:rPr>
        <w:t>“Con</w:t>
      </w:r>
      <w:r>
        <w:rPr>
          <w:color w:val="231F20"/>
          <w:spacing w:val="-16"/>
        </w:rPr>
        <w:t> </w:t>
      </w:r>
      <w:r>
        <w:rPr>
          <w:color w:val="231F20"/>
        </w:rPr>
        <w:t>nên</w:t>
      </w:r>
      <w:r>
        <w:rPr>
          <w:color w:val="231F20"/>
          <w:spacing w:val="-16"/>
        </w:rPr>
        <w:t> </w:t>
      </w:r>
      <w:r>
        <w:rPr>
          <w:color w:val="231F20"/>
        </w:rPr>
        <w:t>đi</w:t>
      </w:r>
      <w:r>
        <w:rPr>
          <w:color w:val="231F20"/>
          <w:spacing w:val="-16"/>
        </w:rPr>
        <w:t> </w:t>
      </w:r>
      <w:r>
        <w:rPr>
          <w:color w:val="231F20"/>
        </w:rPr>
        <w:t>ẩn</w:t>
      </w:r>
      <w:r>
        <w:rPr>
          <w:color w:val="231F20"/>
          <w:spacing w:val="-16"/>
        </w:rPr>
        <w:t> </w:t>
      </w:r>
      <w:r>
        <w:rPr>
          <w:color w:val="231F20"/>
        </w:rPr>
        <w:t>cư</w:t>
      </w:r>
      <w:r>
        <w:rPr>
          <w:color w:val="231F20"/>
          <w:spacing w:val="-16"/>
        </w:rPr>
        <w:t> </w:t>
      </w:r>
      <w:r>
        <w:rPr>
          <w:color w:val="231F20"/>
        </w:rPr>
        <w:t>nơi</w:t>
      </w:r>
      <w:r>
        <w:rPr>
          <w:color w:val="231F20"/>
          <w:spacing w:val="-16"/>
        </w:rPr>
        <w:t> </w:t>
      </w:r>
      <w:r>
        <w:rPr>
          <w:color w:val="231F20"/>
        </w:rPr>
        <w:t>đâu?”.</w:t>
      </w:r>
      <w:r>
        <w:rPr>
          <w:color w:val="231F20"/>
          <w:spacing w:val="-16"/>
        </w:rPr>
        <w:t> </w:t>
      </w:r>
      <w:r>
        <w:rPr>
          <w:color w:val="231F20"/>
        </w:rPr>
        <w:t>Thầy</w:t>
      </w:r>
      <w:r>
        <w:rPr>
          <w:color w:val="231F20"/>
          <w:spacing w:val="-16"/>
        </w:rPr>
        <w:t> </w:t>
      </w:r>
      <w:r>
        <w:rPr>
          <w:color w:val="231F20"/>
        </w:rPr>
        <w:t>nói:</w:t>
      </w:r>
      <w:r>
        <w:rPr>
          <w:color w:val="231F20"/>
          <w:spacing w:val="-16"/>
        </w:rPr>
        <w:t> </w:t>
      </w:r>
      <w:r>
        <w:rPr>
          <w:color w:val="231F20"/>
        </w:rPr>
        <w:t>“Ông </w:t>
      </w:r>
      <w:r>
        <w:rPr>
          <w:color w:val="231F20"/>
          <w:w w:val="105"/>
        </w:rPr>
        <w:t>từ</w:t>
      </w:r>
      <w:r>
        <w:rPr>
          <w:color w:val="231F20"/>
          <w:spacing w:val="-14"/>
          <w:w w:val="105"/>
        </w:rPr>
        <w:t> </w:t>
      </w:r>
      <w:r>
        <w:rPr>
          <w:color w:val="231F20"/>
          <w:w w:val="105"/>
        </w:rPr>
        <w:t>đâu</w:t>
      </w:r>
      <w:r>
        <w:rPr>
          <w:color w:val="231F20"/>
          <w:spacing w:val="-13"/>
          <w:w w:val="105"/>
        </w:rPr>
        <w:t> </w:t>
      </w:r>
      <w:r>
        <w:rPr>
          <w:color w:val="231F20"/>
          <w:w w:val="105"/>
        </w:rPr>
        <w:t>đến,</w:t>
      </w:r>
      <w:r>
        <w:rPr>
          <w:color w:val="231F20"/>
          <w:spacing w:val="-14"/>
          <w:w w:val="105"/>
        </w:rPr>
        <w:t> </w:t>
      </w:r>
      <w:r>
        <w:rPr>
          <w:color w:val="231F20"/>
          <w:w w:val="105"/>
        </w:rPr>
        <w:t>hãy</w:t>
      </w:r>
      <w:r>
        <w:rPr>
          <w:color w:val="231F20"/>
          <w:spacing w:val="-14"/>
          <w:w w:val="105"/>
        </w:rPr>
        <w:t> </w:t>
      </w:r>
      <w:r>
        <w:rPr>
          <w:color w:val="231F20"/>
          <w:w w:val="105"/>
        </w:rPr>
        <w:t>trở</w:t>
      </w:r>
      <w:r>
        <w:rPr>
          <w:color w:val="231F20"/>
          <w:spacing w:val="-14"/>
          <w:w w:val="105"/>
        </w:rPr>
        <w:t> </w:t>
      </w:r>
      <w:r>
        <w:rPr>
          <w:color w:val="231F20"/>
          <w:w w:val="105"/>
        </w:rPr>
        <w:t>lại</w:t>
      </w:r>
      <w:r>
        <w:rPr>
          <w:color w:val="231F20"/>
          <w:spacing w:val="-14"/>
          <w:w w:val="105"/>
        </w:rPr>
        <w:t> </w:t>
      </w:r>
      <w:r>
        <w:rPr>
          <w:color w:val="231F20"/>
          <w:w w:val="105"/>
        </w:rPr>
        <w:t>nơi</w:t>
      </w:r>
      <w:r>
        <w:rPr>
          <w:color w:val="231F20"/>
          <w:spacing w:val="-14"/>
          <w:w w:val="105"/>
        </w:rPr>
        <w:t> </w:t>
      </w:r>
      <w:r>
        <w:rPr>
          <w:color w:val="231F20"/>
          <w:w w:val="105"/>
        </w:rPr>
        <w:t>đó”.</w:t>
      </w:r>
      <w:r>
        <w:rPr>
          <w:color w:val="231F20"/>
          <w:spacing w:val="-14"/>
          <w:w w:val="105"/>
        </w:rPr>
        <w:t> </w:t>
      </w:r>
      <w:r>
        <w:rPr>
          <w:color w:val="231F20"/>
          <w:w w:val="105"/>
        </w:rPr>
        <w:t>Trên</w:t>
      </w:r>
      <w:r>
        <w:rPr>
          <w:color w:val="231F20"/>
          <w:spacing w:val="-14"/>
          <w:w w:val="105"/>
        </w:rPr>
        <w:t> </w:t>
      </w:r>
      <w:r>
        <w:rPr>
          <w:color w:val="231F20"/>
          <w:w w:val="105"/>
        </w:rPr>
        <w:t>đường,</w:t>
      </w:r>
      <w:r>
        <w:rPr>
          <w:color w:val="231F20"/>
          <w:spacing w:val="-14"/>
          <w:w w:val="105"/>
        </w:rPr>
        <w:t> </w:t>
      </w:r>
      <w:r>
        <w:rPr>
          <w:color w:val="231F20"/>
          <w:w w:val="105"/>
        </w:rPr>
        <w:t>Tổ</w:t>
      </w:r>
      <w:r>
        <w:rPr>
          <w:color w:val="231F20"/>
          <w:spacing w:val="-14"/>
          <w:w w:val="105"/>
        </w:rPr>
        <w:t> </w:t>
      </w:r>
      <w:r>
        <w:rPr>
          <w:color w:val="231F20"/>
          <w:w w:val="105"/>
        </w:rPr>
        <w:t>gặp</w:t>
      </w:r>
      <w:r>
        <w:rPr>
          <w:color w:val="231F20"/>
          <w:spacing w:val="-14"/>
          <w:w w:val="105"/>
        </w:rPr>
        <w:t> </w:t>
      </w:r>
      <w:r>
        <w:rPr>
          <w:color w:val="231F20"/>
          <w:w w:val="105"/>
        </w:rPr>
        <w:t>tỳ-kheo- ni</w:t>
      </w:r>
      <w:r>
        <w:rPr>
          <w:color w:val="231F20"/>
          <w:spacing w:val="-13"/>
          <w:w w:val="105"/>
        </w:rPr>
        <w:t> </w:t>
      </w:r>
      <w:r>
        <w:rPr>
          <w:color w:val="231F20"/>
          <w:w w:val="105"/>
        </w:rPr>
        <w:t>Vô</w:t>
      </w:r>
      <w:r>
        <w:rPr>
          <w:color w:val="231F20"/>
          <w:spacing w:val="-13"/>
          <w:w w:val="105"/>
        </w:rPr>
        <w:t> </w:t>
      </w:r>
      <w:r>
        <w:rPr>
          <w:color w:val="231F20"/>
          <w:w w:val="105"/>
        </w:rPr>
        <w:t>Tận</w:t>
      </w:r>
      <w:r>
        <w:rPr>
          <w:color w:val="231F20"/>
          <w:spacing w:val="-13"/>
          <w:w w:val="105"/>
        </w:rPr>
        <w:t> </w:t>
      </w:r>
      <w:r>
        <w:rPr>
          <w:color w:val="231F20"/>
          <w:w w:val="105"/>
        </w:rPr>
        <w:t>Tạng,</w:t>
      </w:r>
      <w:r>
        <w:rPr>
          <w:color w:val="231F20"/>
          <w:spacing w:val="-13"/>
          <w:w w:val="105"/>
        </w:rPr>
        <w:t> </w:t>
      </w:r>
      <w:r>
        <w:rPr>
          <w:color w:val="231F20"/>
          <w:w w:val="105"/>
        </w:rPr>
        <w:t>nghe</w:t>
      </w:r>
      <w:r>
        <w:rPr>
          <w:color w:val="231F20"/>
          <w:spacing w:val="-13"/>
          <w:w w:val="105"/>
        </w:rPr>
        <w:t> </w:t>
      </w:r>
      <w:r>
        <w:rPr>
          <w:color w:val="231F20"/>
          <w:w w:val="105"/>
        </w:rPr>
        <w:t>bà</w:t>
      </w:r>
      <w:r>
        <w:rPr>
          <w:color w:val="231F20"/>
          <w:spacing w:val="-13"/>
          <w:w w:val="105"/>
        </w:rPr>
        <w:t> </w:t>
      </w:r>
      <w:r>
        <w:rPr>
          <w:color w:val="231F20"/>
          <w:w w:val="105"/>
        </w:rPr>
        <w:t>ta</w:t>
      </w:r>
      <w:r>
        <w:rPr>
          <w:color w:val="231F20"/>
          <w:spacing w:val="-13"/>
          <w:w w:val="105"/>
        </w:rPr>
        <w:t> </w:t>
      </w:r>
      <w:r>
        <w:rPr>
          <w:color w:val="231F20"/>
          <w:w w:val="105"/>
        </w:rPr>
        <w:t>đọc</w:t>
      </w:r>
      <w:r>
        <w:rPr>
          <w:color w:val="231F20"/>
          <w:spacing w:val="-13"/>
          <w:w w:val="105"/>
        </w:rPr>
        <w:t> </w:t>
      </w:r>
      <w:r>
        <w:rPr>
          <w:color w:val="231F20"/>
          <w:w w:val="105"/>
        </w:rPr>
        <w:t>kinh</w:t>
      </w:r>
      <w:r>
        <w:rPr>
          <w:color w:val="231F20"/>
          <w:spacing w:val="-12"/>
          <w:w w:val="105"/>
        </w:rPr>
        <w:t> </w:t>
      </w:r>
      <w:r>
        <w:rPr>
          <w:i/>
          <w:color w:val="231F20"/>
          <w:w w:val="105"/>
        </w:rPr>
        <w:t>Niết</w:t>
      </w:r>
      <w:r>
        <w:rPr>
          <w:i/>
          <w:color w:val="231F20"/>
          <w:spacing w:val="-13"/>
          <w:w w:val="105"/>
        </w:rPr>
        <w:t> </w:t>
      </w:r>
      <w:r>
        <w:rPr>
          <w:i/>
          <w:color w:val="231F20"/>
          <w:w w:val="105"/>
        </w:rPr>
        <w:t>Bàn</w:t>
      </w:r>
      <w:r>
        <w:rPr>
          <w:color w:val="231F20"/>
          <w:w w:val="105"/>
        </w:rPr>
        <w:t>.</w:t>
      </w:r>
      <w:r>
        <w:rPr>
          <w:color w:val="231F20"/>
          <w:spacing w:val="-13"/>
          <w:w w:val="105"/>
        </w:rPr>
        <w:t> </w:t>
      </w:r>
      <w:r>
        <w:rPr>
          <w:color w:val="231F20"/>
          <w:w w:val="105"/>
        </w:rPr>
        <w:t>Sau</w:t>
      </w:r>
      <w:r>
        <w:rPr>
          <w:color w:val="231F20"/>
          <w:spacing w:val="-13"/>
          <w:w w:val="105"/>
        </w:rPr>
        <w:t> </w:t>
      </w:r>
      <w:r>
        <w:rPr>
          <w:color w:val="231F20"/>
          <w:w w:val="105"/>
        </w:rPr>
        <w:t>khi</w:t>
      </w:r>
      <w:r>
        <w:rPr>
          <w:color w:val="231F20"/>
          <w:spacing w:val="-14"/>
          <w:w w:val="105"/>
        </w:rPr>
        <w:t> </w:t>
      </w:r>
      <w:r>
        <w:rPr>
          <w:color w:val="231F20"/>
          <w:w w:val="105"/>
        </w:rPr>
        <w:t>nghe </w:t>
      </w:r>
      <w:r>
        <w:rPr>
          <w:color w:val="231F20"/>
        </w:rPr>
        <w:t>xong,</w:t>
      </w:r>
      <w:r>
        <w:rPr>
          <w:color w:val="231F20"/>
          <w:spacing w:val="-12"/>
        </w:rPr>
        <w:t> </w:t>
      </w:r>
      <w:r>
        <w:rPr>
          <w:color w:val="231F20"/>
        </w:rPr>
        <w:t>bèn</w:t>
      </w:r>
      <w:r>
        <w:rPr>
          <w:color w:val="231F20"/>
          <w:spacing w:val="-12"/>
        </w:rPr>
        <w:t> </w:t>
      </w:r>
      <w:r>
        <w:rPr>
          <w:color w:val="231F20"/>
        </w:rPr>
        <w:t>giảng</w:t>
      </w:r>
      <w:r>
        <w:rPr>
          <w:color w:val="231F20"/>
          <w:spacing w:val="-12"/>
        </w:rPr>
        <w:t> </w:t>
      </w:r>
      <w:r>
        <w:rPr>
          <w:color w:val="231F20"/>
        </w:rPr>
        <w:t>bộ</w:t>
      </w:r>
      <w:r>
        <w:rPr>
          <w:color w:val="231F20"/>
          <w:spacing w:val="-12"/>
        </w:rPr>
        <w:t> </w:t>
      </w:r>
      <w:r>
        <w:rPr>
          <w:color w:val="231F20"/>
        </w:rPr>
        <w:t>kinh</w:t>
      </w:r>
      <w:r>
        <w:rPr>
          <w:color w:val="231F20"/>
          <w:spacing w:val="-12"/>
        </w:rPr>
        <w:t> </w:t>
      </w:r>
      <w:r>
        <w:rPr>
          <w:color w:val="231F20"/>
        </w:rPr>
        <w:t>ấy</w:t>
      </w:r>
      <w:r>
        <w:rPr>
          <w:color w:val="231F20"/>
          <w:spacing w:val="-12"/>
        </w:rPr>
        <w:t> </w:t>
      </w:r>
      <w:r>
        <w:rPr>
          <w:color w:val="231F20"/>
        </w:rPr>
        <w:t>cho</w:t>
      </w:r>
      <w:r>
        <w:rPr>
          <w:color w:val="231F20"/>
          <w:spacing w:val="-12"/>
        </w:rPr>
        <w:t> </w:t>
      </w:r>
      <w:r>
        <w:rPr>
          <w:color w:val="231F20"/>
        </w:rPr>
        <w:t>tỳ-kheo-ni</w:t>
      </w:r>
      <w:r>
        <w:rPr>
          <w:color w:val="231F20"/>
          <w:spacing w:val="-12"/>
        </w:rPr>
        <w:t> </w:t>
      </w:r>
      <w:r>
        <w:rPr>
          <w:color w:val="231F20"/>
        </w:rPr>
        <w:t>Vô</w:t>
      </w:r>
      <w:r>
        <w:rPr>
          <w:color w:val="231F20"/>
          <w:spacing w:val="-12"/>
        </w:rPr>
        <w:t> </w:t>
      </w:r>
      <w:r>
        <w:rPr>
          <w:color w:val="231F20"/>
        </w:rPr>
        <w:t>Tận</w:t>
      </w:r>
      <w:r>
        <w:rPr>
          <w:color w:val="231F20"/>
          <w:spacing w:val="-12"/>
        </w:rPr>
        <w:t> </w:t>
      </w:r>
      <w:r>
        <w:rPr>
          <w:color w:val="231F20"/>
        </w:rPr>
        <w:t>Tạng,</w:t>
      </w:r>
      <w:r>
        <w:rPr>
          <w:color w:val="231F20"/>
          <w:spacing w:val="-12"/>
        </w:rPr>
        <w:t> </w:t>
      </w:r>
      <w:r>
        <w:rPr>
          <w:color w:val="231F20"/>
        </w:rPr>
        <w:t>tức</w:t>
      </w:r>
      <w:r>
        <w:rPr>
          <w:color w:val="231F20"/>
          <w:spacing w:val="-12"/>
        </w:rPr>
        <w:t> </w:t>
      </w:r>
      <w:r>
        <w:rPr>
          <w:color w:val="231F20"/>
        </w:rPr>
        <w:t>là giảng</w:t>
      </w:r>
      <w:r>
        <w:rPr>
          <w:color w:val="231F20"/>
          <w:spacing w:val="-12"/>
        </w:rPr>
        <w:t> </w:t>
      </w:r>
      <w:r>
        <w:rPr>
          <w:color w:val="231F20"/>
        </w:rPr>
        <w:t>kinh</w:t>
      </w:r>
      <w:r>
        <w:rPr>
          <w:color w:val="231F20"/>
          <w:spacing w:val="-12"/>
        </w:rPr>
        <w:t> </w:t>
      </w:r>
      <w:r>
        <w:rPr>
          <w:i/>
          <w:color w:val="231F20"/>
        </w:rPr>
        <w:t>Đại</w:t>
      </w:r>
      <w:r>
        <w:rPr>
          <w:i/>
          <w:color w:val="231F20"/>
          <w:spacing w:val="-13"/>
        </w:rPr>
        <w:t> </w:t>
      </w:r>
      <w:r>
        <w:rPr>
          <w:i/>
          <w:color w:val="231F20"/>
        </w:rPr>
        <w:t>Niết</w:t>
      </w:r>
      <w:r>
        <w:rPr>
          <w:i/>
          <w:color w:val="231F20"/>
          <w:spacing w:val="-12"/>
        </w:rPr>
        <w:t> </w:t>
      </w:r>
      <w:r>
        <w:rPr>
          <w:i/>
          <w:color w:val="231F20"/>
        </w:rPr>
        <w:t>Bàn</w:t>
      </w:r>
      <w:r>
        <w:rPr>
          <w:color w:val="231F20"/>
        </w:rPr>
        <w:t>.</w:t>
      </w:r>
      <w:r>
        <w:rPr>
          <w:color w:val="231F20"/>
          <w:spacing w:val="-13"/>
        </w:rPr>
        <w:t> </w:t>
      </w:r>
      <w:r>
        <w:rPr>
          <w:color w:val="231F20"/>
        </w:rPr>
        <w:t>Tỳ-kheo-ni</w:t>
      </w:r>
      <w:r>
        <w:rPr>
          <w:color w:val="231F20"/>
          <w:spacing w:val="-13"/>
        </w:rPr>
        <w:t> </w:t>
      </w:r>
      <w:r>
        <w:rPr>
          <w:color w:val="231F20"/>
        </w:rPr>
        <w:t>Vô</w:t>
      </w:r>
      <w:r>
        <w:rPr>
          <w:color w:val="231F20"/>
          <w:spacing w:val="-12"/>
        </w:rPr>
        <w:t> </w:t>
      </w:r>
      <w:r>
        <w:rPr>
          <w:color w:val="231F20"/>
        </w:rPr>
        <w:t>Tận</w:t>
      </w:r>
      <w:r>
        <w:rPr>
          <w:color w:val="231F20"/>
          <w:spacing w:val="-13"/>
        </w:rPr>
        <w:t> </w:t>
      </w:r>
      <w:r>
        <w:rPr>
          <w:color w:val="231F20"/>
        </w:rPr>
        <w:t>Tạng</w:t>
      </w:r>
      <w:r>
        <w:rPr>
          <w:color w:val="231F20"/>
          <w:spacing w:val="-13"/>
        </w:rPr>
        <w:t> </w:t>
      </w:r>
      <w:r>
        <w:rPr>
          <w:color w:val="231F20"/>
        </w:rPr>
        <w:t>nghe</w:t>
      </w:r>
      <w:r>
        <w:rPr>
          <w:color w:val="231F20"/>
          <w:spacing w:val="-13"/>
        </w:rPr>
        <w:t> </w:t>
      </w:r>
      <w:r>
        <w:rPr>
          <w:color w:val="231F20"/>
        </w:rPr>
        <w:t>giảng, </w:t>
      </w:r>
      <w:r>
        <w:rPr>
          <w:color w:val="231F20"/>
          <w:w w:val="105"/>
        </w:rPr>
        <w:t>vô</w:t>
      </w:r>
      <w:r>
        <w:rPr>
          <w:color w:val="231F20"/>
          <w:spacing w:val="-2"/>
          <w:w w:val="105"/>
        </w:rPr>
        <w:t> </w:t>
      </w:r>
      <w:r>
        <w:rPr>
          <w:color w:val="231F20"/>
          <w:w w:val="105"/>
        </w:rPr>
        <w:t>cùng</w:t>
      </w:r>
      <w:r>
        <w:rPr>
          <w:color w:val="231F20"/>
          <w:spacing w:val="-2"/>
          <w:w w:val="105"/>
        </w:rPr>
        <w:t> </w:t>
      </w:r>
      <w:r>
        <w:rPr>
          <w:color w:val="231F20"/>
          <w:w w:val="105"/>
        </w:rPr>
        <w:t>hoan</w:t>
      </w:r>
      <w:r>
        <w:rPr>
          <w:color w:val="231F20"/>
          <w:spacing w:val="-2"/>
          <w:w w:val="105"/>
        </w:rPr>
        <w:t> </w:t>
      </w:r>
      <w:r>
        <w:rPr>
          <w:color w:val="231F20"/>
          <w:w w:val="105"/>
        </w:rPr>
        <w:t>hỷ,</w:t>
      </w:r>
      <w:r>
        <w:rPr>
          <w:color w:val="231F20"/>
          <w:spacing w:val="-2"/>
          <w:w w:val="105"/>
        </w:rPr>
        <w:t> </w:t>
      </w:r>
      <w:r>
        <w:rPr>
          <w:color w:val="231F20"/>
          <w:w w:val="105"/>
        </w:rPr>
        <w:t>bèn</w:t>
      </w:r>
      <w:r>
        <w:rPr>
          <w:color w:val="231F20"/>
          <w:spacing w:val="-2"/>
          <w:w w:val="105"/>
        </w:rPr>
        <w:t> </w:t>
      </w:r>
      <w:r>
        <w:rPr>
          <w:color w:val="231F20"/>
          <w:w w:val="105"/>
        </w:rPr>
        <w:t>cầm</w:t>
      </w:r>
      <w:r>
        <w:rPr>
          <w:color w:val="231F20"/>
          <w:spacing w:val="-2"/>
          <w:w w:val="105"/>
        </w:rPr>
        <w:t> </w:t>
      </w:r>
      <w:r>
        <w:rPr>
          <w:color w:val="231F20"/>
          <w:w w:val="105"/>
        </w:rPr>
        <w:t>kinh</w:t>
      </w:r>
      <w:r>
        <w:rPr>
          <w:color w:val="231F20"/>
          <w:spacing w:val="-3"/>
          <w:w w:val="105"/>
        </w:rPr>
        <w:t> </w:t>
      </w:r>
      <w:r>
        <w:rPr>
          <w:color w:val="231F20"/>
          <w:w w:val="105"/>
        </w:rPr>
        <w:t>hướng</w:t>
      </w:r>
      <w:r>
        <w:rPr>
          <w:color w:val="231F20"/>
          <w:spacing w:val="-2"/>
          <w:w w:val="105"/>
        </w:rPr>
        <w:t> </w:t>
      </w:r>
      <w:r>
        <w:rPr>
          <w:color w:val="231F20"/>
          <w:w w:val="105"/>
        </w:rPr>
        <w:t>về</w:t>
      </w:r>
      <w:r>
        <w:rPr>
          <w:color w:val="231F20"/>
          <w:spacing w:val="-2"/>
          <w:w w:val="105"/>
        </w:rPr>
        <w:t> </w:t>
      </w:r>
      <w:r>
        <w:rPr>
          <w:color w:val="231F20"/>
          <w:w w:val="105"/>
        </w:rPr>
        <w:t>Tổ</w:t>
      </w:r>
      <w:r>
        <w:rPr>
          <w:color w:val="231F20"/>
          <w:spacing w:val="-2"/>
          <w:w w:val="105"/>
        </w:rPr>
        <w:t> </w:t>
      </w:r>
      <w:r>
        <w:rPr>
          <w:color w:val="231F20"/>
          <w:w w:val="105"/>
        </w:rPr>
        <w:t>thỉnh</w:t>
      </w:r>
      <w:r>
        <w:rPr>
          <w:color w:val="231F20"/>
          <w:spacing w:val="-3"/>
          <w:w w:val="105"/>
        </w:rPr>
        <w:t> </w:t>
      </w:r>
      <w:r>
        <w:rPr>
          <w:color w:val="231F20"/>
          <w:w w:val="105"/>
        </w:rPr>
        <w:t>giáo.</w:t>
      </w:r>
      <w:r>
        <w:rPr>
          <w:color w:val="231F20"/>
          <w:spacing w:val="-2"/>
          <w:w w:val="105"/>
        </w:rPr>
        <w:t> </w:t>
      </w:r>
      <w:r>
        <w:rPr>
          <w:color w:val="231F20"/>
          <w:w w:val="105"/>
        </w:rPr>
        <w:t>Tổ bảo</w:t>
      </w:r>
      <w:r>
        <w:rPr>
          <w:color w:val="231F20"/>
          <w:spacing w:val="-7"/>
          <w:w w:val="105"/>
        </w:rPr>
        <w:t> </w:t>
      </w:r>
      <w:r>
        <w:rPr>
          <w:color w:val="231F20"/>
          <w:w w:val="105"/>
        </w:rPr>
        <w:t>bà</w:t>
      </w:r>
      <w:r>
        <w:rPr>
          <w:color w:val="231F20"/>
          <w:spacing w:val="-7"/>
          <w:w w:val="105"/>
        </w:rPr>
        <w:t> </w:t>
      </w:r>
      <w:r>
        <w:rPr>
          <w:color w:val="231F20"/>
          <w:w w:val="105"/>
        </w:rPr>
        <w:t>ta:</w:t>
      </w:r>
      <w:r>
        <w:rPr>
          <w:color w:val="231F20"/>
          <w:spacing w:val="-7"/>
          <w:w w:val="105"/>
        </w:rPr>
        <w:t> </w:t>
      </w:r>
      <w:r>
        <w:rPr>
          <w:color w:val="231F20"/>
          <w:w w:val="105"/>
        </w:rPr>
        <w:t>“Ta</w:t>
      </w:r>
      <w:r>
        <w:rPr>
          <w:color w:val="231F20"/>
          <w:spacing w:val="-7"/>
          <w:w w:val="105"/>
        </w:rPr>
        <w:t> </w:t>
      </w:r>
      <w:r>
        <w:rPr>
          <w:color w:val="231F20"/>
          <w:w w:val="105"/>
        </w:rPr>
        <w:t>không</w:t>
      </w:r>
      <w:r>
        <w:rPr>
          <w:color w:val="231F20"/>
          <w:spacing w:val="-7"/>
          <w:w w:val="105"/>
        </w:rPr>
        <w:t> </w:t>
      </w:r>
      <w:r>
        <w:rPr>
          <w:color w:val="231F20"/>
          <w:w w:val="105"/>
        </w:rPr>
        <w:t>biết</w:t>
      </w:r>
      <w:r>
        <w:rPr>
          <w:color w:val="231F20"/>
          <w:spacing w:val="-7"/>
          <w:w w:val="105"/>
        </w:rPr>
        <w:t> </w:t>
      </w:r>
      <w:r>
        <w:rPr>
          <w:color w:val="231F20"/>
          <w:w w:val="105"/>
        </w:rPr>
        <w:t>chữ”.</w:t>
      </w:r>
      <w:r>
        <w:rPr>
          <w:color w:val="231F20"/>
          <w:spacing w:val="-7"/>
          <w:w w:val="105"/>
        </w:rPr>
        <w:t> </w:t>
      </w:r>
      <w:r>
        <w:rPr>
          <w:color w:val="231F20"/>
          <w:w w:val="105"/>
        </w:rPr>
        <w:t>Ni</w:t>
      </w:r>
      <w:r>
        <w:rPr>
          <w:color w:val="231F20"/>
          <w:spacing w:val="-7"/>
          <w:w w:val="105"/>
        </w:rPr>
        <w:t> </w:t>
      </w:r>
      <w:r>
        <w:rPr>
          <w:color w:val="231F20"/>
          <w:w w:val="105"/>
        </w:rPr>
        <w:t>sư</w:t>
      </w:r>
      <w:r>
        <w:rPr>
          <w:color w:val="231F20"/>
          <w:spacing w:val="-7"/>
          <w:w w:val="105"/>
        </w:rPr>
        <w:t> </w:t>
      </w:r>
      <w:r>
        <w:rPr>
          <w:color w:val="231F20"/>
          <w:w w:val="105"/>
        </w:rPr>
        <w:t>hỏi:</w:t>
      </w:r>
      <w:r>
        <w:rPr>
          <w:color w:val="231F20"/>
          <w:spacing w:val="-7"/>
          <w:w w:val="105"/>
        </w:rPr>
        <w:t> </w:t>
      </w:r>
      <w:r>
        <w:rPr>
          <w:color w:val="231F20"/>
          <w:w w:val="105"/>
        </w:rPr>
        <w:t>“Ngài</w:t>
      </w:r>
      <w:r>
        <w:rPr>
          <w:color w:val="231F20"/>
          <w:spacing w:val="-7"/>
          <w:w w:val="105"/>
        </w:rPr>
        <w:t> </w:t>
      </w:r>
      <w:r>
        <w:rPr>
          <w:color w:val="231F20"/>
          <w:w w:val="105"/>
        </w:rPr>
        <w:t>không</w:t>
      </w:r>
      <w:r>
        <w:rPr>
          <w:color w:val="231F20"/>
          <w:spacing w:val="-7"/>
          <w:w w:val="105"/>
        </w:rPr>
        <w:t> </w:t>
      </w:r>
      <w:r>
        <w:rPr>
          <w:color w:val="231F20"/>
          <w:w w:val="105"/>
        </w:rPr>
        <w:t>biết chữ,</w:t>
      </w:r>
      <w:r>
        <w:rPr>
          <w:color w:val="231F20"/>
          <w:spacing w:val="-7"/>
          <w:w w:val="105"/>
        </w:rPr>
        <w:t> </w:t>
      </w:r>
      <w:r>
        <w:rPr>
          <w:color w:val="231F20"/>
          <w:w w:val="105"/>
        </w:rPr>
        <w:t>cớ</w:t>
      </w:r>
      <w:r>
        <w:rPr>
          <w:color w:val="231F20"/>
          <w:spacing w:val="-7"/>
          <w:w w:val="105"/>
        </w:rPr>
        <w:t> </w:t>
      </w:r>
      <w:r>
        <w:rPr>
          <w:color w:val="231F20"/>
          <w:w w:val="105"/>
        </w:rPr>
        <w:t>sao</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giảng</w:t>
      </w:r>
      <w:r>
        <w:rPr>
          <w:color w:val="231F20"/>
          <w:spacing w:val="-7"/>
          <w:w w:val="105"/>
        </w:rPr>
        <w:t> </w:t>
      </w:r>
      <w:r>
        <w:rPr>
          <w:color w:val="231F20"/>
          <w:w w:val="105"/>
        </w:rPr>
        <w:t>hay</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7"/>
          <w:w w:val="105"/>
        </w:rPr>
        <w:t> </w:t>
      </w:r>
      <w:r>
        <w:rPr>
          <w:color w:val="231F20"/>
          <w:w w:val="105"/>
        </w:rPr>
        <w:t>Tổ</w:t>
      </w:r>
      <w:r>
        <w:rPr>
          <w:color w:val="231F20"/>
          <w:spacing w:val="-7"/>
          <w:w w:val="105"/>
        </w:rPr>
        <w:t> </w:t>
      </w:r>
      <w:r>
        <w:rPr>
          <w:color w:val="231F20"/>
          <w:w w:val="105"/>
        </w:rPr>
        <w:t>nói:</w:t>
      </w:r>
      <w:r>
        <w:rPr>
          <w:color w:val="231F20"/>
          <w:spacing w:val="-7"/>
          <w:w w:val="105"/>
        </w:rPr>
        <w:t> </w:t>
      </w:r>
      <w:r>
        <w:rPr>
          <w:color w:val="231F20"/>
          <w:w w:val="105"/>
        </w:rPr>
        <w:t>“Chuyện</w:t>
      </w:r>
      <w:r>
        <w:rPr>
          <w:color w:val="231F20"/>
          <w:spacing w:val="-7"/>
          <w:w w:val="105"/>
        </w:rPr>
        <w:t> </w:t>
      </w:r>
      <w:r>
        <w:rPr>
          <w:color w:val="231F20"/>
          <w:w w:val="105"/>
        </w:rPr>
        <w:t>ấy chẳng</w:t>
      </w:r>
      <w:r>
        <w:rPr>
          <w:color w:val="231F20"/>
          <w:spacing w:val="-17"/>
          <w:w w:val="105"/>
        </w:rPr>
        <w:t> </w:t>
      </w:r>
      <w:r>
        <w:rPr>
          <w:color w:val="231F20"/>
          <w:w w:val="105"/>
        </w:rPr>
        <w:t>dính</w:t>
      </w:r>
      <w:r>
        <w:rPr>
          <w:color w:val="231F20"/>
          <w:spacing w:val="-17"/>
          <w:w w:val="105"/>
        </w:rPr>
        <w:t> </w:t>
      </w:r>
      <w:r>
        <w:rPr>
          <w:color w:val="231F20"/>
          <w:w w:val="105"/>
        </w:rPr>
        <w:t>dáng</w:t>
      </w:r>
      <w:r>
        <w:rPr>
          <w:color w:val="231F20"/>
          <w:spacing w:val="-17"/>
          <w:w w:val="105"/>
        </w:rPr>
        <w:t> </w:t>
      </w:r>
      <w:r>
        <w:rPr>
          <w:color w:val="231F20"/>
          <w:w w:val="105"/>
        </w:rPr>
        <w:t>gì</w:t>
      </w:r>
      <w:r>
        <w:rPr>
          <w:color w:val="231F20"/>
          <w:spacing w:val="-17"/>
          <w:w w:val="105"/>
        </w:rPr>
        <w:t> </w:t>
      </w:r>
      <w:r>
        <w:rPr>
          <w:color w:val="231F20"/>
          <w:w w:val="105"/>
        </w:rPr>
        <w:t>đến</w:t>
      </w:r>
      <w:r>
        <w:rPr>
          <w:color w:val="231F20"/>
          <w:spacing w:val="-17"/>
          <w:w w:val="105"/>
        </w:rPr>
        <w:t> </w:t>
      </w:r>
      <w:r>
        <w:rPr>
          <w:color w:val="231F20"/>
          <w:w w:val="105"/>
        </w:rPr>
        <w:t>biết</w:t>
      </w:r>
      <w:r>
        <w:rPr>
          <w:color w:val="231F20"/>
          <w:spacing w:val="-17"/>
          <w:w w:val="105"/>
        </w:rPr>
        <w:t> </w:t>
      </w:r>
      <w:r>
        <w:rPr>
          <w:color w:val="231F20"/>
          <w:w w:val="105"/>
        </w:rPr>
        <w:t>chữ</w:t>
      </w:r>
      <w:r>
        <w:rPr>
          <w:color w:val="231F20"/>
          <w:spacing w:val="-17"/>
          <w:w w:val="105"/>
        </w:rPr>
        <w:t> </w:t>
      </w:r>
      <w:r>
        <w:rPr>
          <w:color w:val="231F20"/>
          <w:w w:val="105"/>
        </w:rPr>
        <w:t>hay</w:t>
      </w:r>
      <w:r>
        <w:rPr>
          <w:color w:val="231F20"/>
          <w:spacing w:val="-17"/>
          <w:w w:val="105"/>
        </w:rPr>
        <w:t> </w:t>
      </w:r>
      <w:r>
        <w:rPr>
          <w:color w:val="231F20"/>
          <w:w w:val="105"/>
        </w:rPr>
        <w:t>không”.</w:t>
      </w:r>
      <w:r>
        <w:rPr>
          <w:color w:val="231F20"/>
          <w:spacing w:val="-17"/>
          <w:w w:val="105"/>
        </w:rPr>
        <w:t> </w:t>
      </w:r>
      <w:r>
        <w:rPr>
          <w:color w:val="231F20"/>
          <w:w w:val="105"/>
        </w:rPr>
        <w:t>Câu</w:t>
      </w:r>
      <w:r>
        <w:rPr>
          <w:color w:val="231F20"/>
          <w:spacing w:val="-17"/>
          <w:w w:val="105"/>
        </w:rPr>
        <w:t> </w:t>
      </w:r>
      <w:r>
        <w:rPr>
          <w:color w:val="231F20"/>
          <w:w w:val="105"/>
        </w:rPr>
        <w:t>nói</w:t>
      </w:r>
      <w:r>
        <w:rPr>
          <w:color w:val="231F20"/>
          <w:spacing w:val="-17"/>
          <w:w w:val="105"/>
        </w:rPr>
        <w:t> </w:t>
      </w:r>
      <w:r>
        <w:rPr>
          <w:color w:val="231F20"/>
          <w:w w:val="105"/>
        </w:rPr>
        <w:t>này</w:t>
      </w:r>
      <w:r>
        <w:rPr>
          <w:color w:val="231F20"/>
          <w:spacing w:val="-17"/>
          <w:w w:val="105"/>
        </w:rPr>
        <w:t> </w:t>
      </w:r>
      <w:r>
        <w:rPr>
          <w:color w:val="231F20"/>
          <w:w w:val="105"/>
        </w:rPr>
        <w:t>vô cùng trọng yếu, minh tâm kiến tính, đấy là điều khẩn yếu! Chỉ</w:t>
      </w:r>
      <w:r>
        <w:rPr>
          <w:color w:val="231F20"/>
          <w:spacing w:val="-18"/>
          <w:w w:val="105"/>
        </w:rPr>
        <w:t> </w:t>
      </w:r>
      <w:r>
        <w:rPr>
          <w:color w:val="231F20"/>
          <w:w w:val="105"/>
        </w:rPr>
        <w:t>cần</w:t>
      </w:r>
      <w:r>
        <w:rPr>
          <w:color w:val="231F20"/>
          <w:spacing w:val="-18"/>
          <w:w w:val="105"/>
        </w:rPr>
        <w:t> </w:t>
      </w:r>
      <w:r>
        <w:rPr>
          <w:color w:val="231F20"/>
          <w:w w:val="105"/>
        </w:rPr>
        <w:t>kiến</w:t>
      </w:r>
      <w:r>
        <w:rPr>
          <w:color w:val="231F20"/>
          <w:spacing w:val="-18"/>
          <w:w w:val="105"/>
        </w:rPr>
        <w:t> </w:t>
      </w:r>
      <w:r>
        <w:rPr>
          <w:color w:val="231F20"/>
          <w:w w:val="105"/>
        </w:rPr>
        <w:t>tính,</w:t>
      </w:r>
      <w:r>
        <w:rPr>
          <w:color w:val="231F20"/>
          <w:spacing w:val="-18"/>
          <w:w w:val="105"/>
        </w:rPr>
        <w:t> </w:t>
      </w:r>
      <w:r>
        <w:rPr>
          <w:color w:val="231F20"/>
          <w:w w:val="105"/>
        </w:rPr>
        <w:t>hết</w:t>
      </w:r>
      <w:r>
        <w:rPr>
          <w:color w:val="231F20"/>
          <w:spacing w:val="-19"/>
          <w:w w:val="105"/>
        </w:rPr>
        <w:t> </w:t>
      </w:r>
      <w:r>
        <w:rPr>
          <w:color w:val="231F20"/>
          <w:w w:val="105"/>
        </w:rPr>
        <w:t>thảy</w:t>
      </w:r>
      <w:r>
        <w:rPr>
          <w:color w:val="231F20"/>
          <w:spacing w:val="-18"/>
          <w:w w:val="105"/>
        </w:rPr>
        <w:t> </w:t>
      </w:r>
      <w:r>
        <w:rPr>
          <w:color w:val="231F20"/>
          <w:w w:val="105"/>
        </w:rPr>
        <w:t>các</w:t>
      </w:r>
      <w:r>
        <w:rPr>
          <w:color w:val="231F20"/>
          <w:spacing w:val="-18"/>
          <w:w w:val="105"/>
        </w:rPr>
        <w:t> </w:t>
      </w:r>
      <w:r>
        <w:rPr>
          <w:color w:val="231F20"/>
          <w:w w:val="105"/>
        </w:rPr>
        <w:t>pháp</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8"/>
          <w:w w:val="105"/>
        </w:rPr>
        <w:t> </w:t>
      </w:r>
      <w:r>
        <w:rPr>
          <w:color w:val="231F20"/>
          <w:w w:val="105"/>
        </w:rPr>
        <w:t>và</w:t>
      </w:r>
      <w:r>
        <w:rPr>
          <w:color w:val="231F20"/>
          <w:spacing w:val="-18"/>
          <w:w w:val="105"/>
        </w:rPr>
        <w:t> </w:t>
      </w:r>
      <w:r>
        <w:rPr>
          <w:color w:val="231F20"/>
          <w:w w:val="105"/>
        </w:rPr>
        <w:t>xuất</w:t>
      </w:r>
      <w:r>
        <w:rPr>
          <w:color w:val="231F20"/>
          <w:spacing w:val="-18"/>
          <w:w w:val="105"/>
        </w:rPr>
        <w:t> </w:t>
      </w:r>
      <w:r>
        <w:rPr>
          <w:color w:val="231F20"/>
          <w:w w:val="105"/>
        </w:rPr>
        <w:t>thế</w:t>
      </w:r>
      <w:r>
        <w:rPr>
          <w:color w:val="231F20"/>
          <w:spacing w:val="-18"/>
          <w:w w:val="105"/>
        </w:rPr>
        <w:t> </w:t>
      </w:r>
      <w:r>
        <w:rPr>
          <w:color w:val="231F20"/>
          <w:w w:val="105"/>
        </w:rPr>
        <w:t>gian đều là tâm hiện, thức biến.</w:t>
      </w:r>
    </w:p>
    <w:p>
      <w:pPr>
        <w:pStyle w:val="BodyText"/>
        <w:spacing w:line="304" w:lineRule="auto" w:before="123"/>
        <w:ind w:left="103" w:right="404" w:firstLine="453"/>
      </w:pPr>
      <w:r>
        <w:rPr>
          <w:color w:val="231F20"/>
          <w:w w:val="105"/>
        </w:rPr>
        <w:t>Quý vị kiến tính, sự nhận biết cũng chẳng có vấn đề gì, thông</w:t>
      </w:r>
      <w:r>
        <w:rPr>
          <w:color w:val="231F20"/>
          <w:spacing w:val="-11"/>
          <w:w w:val="105"/>
        </w:rPr>
        <w:t> </w:t>
      </w:r>
      <w:r>
        <w:rPr>
          <w:color w:val="231F20"/>
          <w:w w:val="105"/>
        </w:rPr>
        <w:t>suốt</w:t>
      </w:r>
      <w:r>
        <w:rPr>
          <w:color w:val="231F20"/>
          <w:spacing w:val="-9"/>
          <w:w w:val="105"/>
        </w:rPr>
        <w:t> </w:t>
      </w:r>
      <w:r>
        <w:rPr>
          <w:color w:val="231F20"/>
          <w:w w:val="105"/>
        </w:rPr>
        <w:t>toàn</w:t>
      </w:r>
      <w:r>
        <w:rPr>
          <w:color w:val="231F20"/>
          <w:spacing w:val="-10"/>
          <w:w w:val="105"/>
        </w:rPr>
        <w:t> </w:t>
      </w:r>
      <w:r>
        <w:rPr>
          <w:color w:val="231F20"/>
          <w:w w:val="105"/>
        </w:rPr>
        <w:t>bộ.</w:t>
      </w:r>
      <w:r>
        <w:rPr>
          <w:color w:val="231F20"/>
          <w:spacing w:val="-10"/>
          <w:w w:val="105"/>
        </w:rPr>
        <w:t> </w:t>
      </w:r>
      <w:r>
        <w:rPr>
          <w:color w:val="231F20"/>
          <w:w w:val="105"/>
        </w:rPr>
        <w:t>Sự</w:t>
      </w:r>
      <w:r>
        <w:rPr>
          <w:color w:val="231F20"/>
          <w:spacing w:val="-11"/>
          <w:w w:val="105"/>
        </w:rPr>
        <w:t> </w:t>
      </w:r>
      <w:r>
        <w:rPr>
          <w:color w:val="231F20"/>
          <w:w w:val="105"/>
        </w:rPr>
        <w:t>nhận</w:t>
      </w:r>
      <w:r>
        <w:rPr>
          <w:color w:val="231F20"/>
          <w:spacing w:val="-10"/>
          <w:w w:val="105"/>
        </w:rPr>
        <w:t> </w:t>
      </w:r>
      <w:r>
        <w:rPr>
          <w:color w:val="231F20"/>
          <w:w w:val="105"/>
        </w:rPr>
        <w:t>biết</w:t>
      </w:r>
      <w:r>
        <w:rPr>
          <w:color w:val="231F20"/>
          <w:spacing w:val="-11"/>
          <w:w w:val="105"/>
        </w:rPr>
        <w:t> </w:t>
      </w:r>
      <w:r>
        <w:rPr>
          <w:color w:val="231F20"/>
          <w:w w:val="105"/>
        </w:rPr>
        <w:t>do</w:t>
      </w:r>
      <w:r>
        <w:rPr>
          <w:color w:val="231F20"/>
          <w:spacing w:val="-9"/>
          <w:w w:val="105"/>
        </w:rPr>
        <w:t> </w:t>
      </w:r>
      <w:r>
        <w:rPr>
          <w:color w:val="231F20"/>
          <w:w w:val="105"/>
        </w:rPr>
        <w:t>đâu</w:t>
      </w:r>
      <w:r>
        <w:rPr>
          <w:color w:val="231F20"/>
          <w:spacing w:val="-10"/>
          <w:w w:val="105"/>
        </w:rPr>
        <w:t> </w:t>
      </w:r>
      <w:r>
        <w:rPr>
          <w:color w:val="231F20"/>
          <w:w w:val="105"/>
        </w:rPr>
        <w:t>mà</w:t>
      </w:r>
      <w:r>
        <w:rPr>
          <w:color w:val="231F20"/>
          <w:spacing w:val="-10"/>
          <w:w w:val="105"/>
        </w:rPr>
        <w:t> </w:t>
      </w:r>
      <w:r>
        <w:rPr>
          <w:color w:val="231F20"/>
          <w:w w:val="105"/>
        </w:rPr>
        <w:t>có?</w:t>
      </w:r>
      <w:r>
        <w:rPr>
          <w:color w:val="231F20"/>
          <w:spacing w:val="-10"/>
          <w:w w:val="105"/>
        </w:rPr>
        <w:t> </w:t>
      </w:r>
      <w:r>
        <w:rPr>
          <w:color w:val="231F20"/>
          <w:w w:val="105"/>
        </w:rPr>
        <w:t>A</w:t>
      </w:r>
      <w:r>
        <w:rPr>
          <w:color w:val="231F20"/>
          <w:spacing w:val="-10"/>
          <w:w w:val="105"/>
        </w:rPr>
        <w:t> </w:t>
      </w:r>
      <w:r>
        <w:rPr>
          <w:color w:val="231F20"/>
          <w:w w:val="105"/>
        </w:rPr>
        <w:t>Lại</w:t>
      </w:r>
      <w:r>
        <w:rPr>
          <w:color w:val="231F20"/>
          <w:spacing w:val="-10"/>
          <w:w w:val="105"/>
        </w:rPr>
        <w:t> </w:t>
      </w:r>
      <w:r>
        <w:rPr>
          <w:color w:val="231F20"/>
          <w:w w:val="105"/>
        </w:rPr>
        <w:t>Da.</w:t>
      </w:r>
      <w:r>
        <w:rPr>
          <w:color w:val="231F20"/>
          <w:spacing w:val="-9"/>
          <w:w w:val="105"/>
        </w:rPr>
        <w:t> </w:t>
      </w:r>
      <w:r>
        <w:rPr>
          <w:color w:val="231F20"/>
          <w:spacing w:val="-10"/>
          <w:w w:val="105"/>
        </w:rPr>
        <w:t>A</w:t>
      </w:r>
    </w:p>
    <w:p>
      <w:pPr>
        <w:pStyle w:val="BodyText"/>
        <w:jc w:val="left"/>
        <w:rPr>
          <w:sz w:val="7"/>
        </w:rPr>
      </w:pPr>
      <w:r>
        <w:rPr/>
        <w:pict>
          <v:shape style="position:absolute;margin-left:65.196899pt;margin-top:5.242444pt;width:85.05pt;height:.1pt;mso-position-horizontal-relative:page;mso-position-vertical-relative:paragraph;z-index:-15682048;mso-wrap-distance-left:0;mso-wrap-distance-right:0" id="docshape102" coordorigin="1304,105" coordsize="1701,0" path="m1304,105l3005,105e" filled="false" stroked="true" strokeweight="1pt" strokecolor="#231f20">
            <v:path arrowok="t"/>
            <v:stroke dashstyle="solid"/>
            <w10:wrap type="topAndBottom"/>
          </v:shape>
        </w:pict>
      </w:r>
    </w:p>
    <w:p>
      <w:pPr>
        <w:pStyle w:val="ListParagraph"/>
        <w:numPr>
          <w:ilvl w:val="0"/>
          <w:numId w:val="2"/>
        </w:numPr>
        <w:tabs>
          <w:tab w:pos="946" w:val="left" w:leader="none"/>
        </w:tabs>
        <w:spacing w:line="249" w:lineRule="auto" w:before="43" w:after="0"/>
        <w:ind w:left="103" w:right="405" w:firstLine="453"/>
        <w:jc w:val="both"/>
        <w:rPr>
          <w:sz w:val="20"/>
        </w:rPr>
      </w:pPr>
      <w:r>
        <w:rPr>
          <w:color w:val="231F20"/>
          <w:sz w:val="20"/>
        </w:rPr>
        <w:t>Bản 40 quyển do Ngài Đàm</w:t>
      </w:r>
      <w:r>
        <w:rPr>
          <w:color w:val="231F20"/>
          <w:spacing w:val="-1"/>
          <w:sz w:val="20"/>
        </w:rPr>
        <w:t> </w:t>
      </w:r>
      <w:r>
        <w:rPr>
          <w:color w:val="231F20"/>
          <w:sz w:val="20"/>
        </w:rPr>
        <w:t>Vô Sấm dịch vào đời Bắc Lương. Khi bản này truyền đến phương Nam,</w:t>
      </w:r>
      <w:r>
        <w:rPr>
          <w:color w:val="231F20"/>
          <w:spacing w:val="-9"/>
          <w:sz w:val="20"/>
        </w:rPr>
        <w:t> </w:t>
      </w:r>
      <w:r>
        <w:rPr>
          <w:color w:val="231F20"/>
          <w:sz w:val="20"/>
        </w:rPr>
        <w:t>các</w:t>
      </w:r>
      <w:r>
        <w:rPr>
          <w:color w:val="231F20"/>
          <w:spacing w:val="-9"/>
          <w:sz w:val="20"/>
        </w:rPr>
        <w:t> </w:t>
      </w:r>
      <w:r>
        <w:rPr>
          <w:color w:val="231F20"/>
          <w:sz w:val="20"/>
        </w:rPr>
        <w:t>vị</w:t>
      </w:r>
      <w:r>
        <w:rPr>
          <w:color w:val="231F20"/>
          <w:spacing w:val="-9"/>
          <w:sz w:val="20"/>
        </w:rPr>
        <w:t> </w:t>
      </w:r>
      <w:r>
        <w:rPr>
          <w:color w:val="231F20"/>
          <w:sz w:val="20"/>
        </w:rPr>
        <w:t>như</w:t>
      </w:r>
      <w:r>
        <w:rPr>
          <w:color w:val="231F20"/>
          <w:spacing w:val="-9"/>
          <w:sz w:val="20"/>
        </w:rPr>
        <w:t> </w:t>
      </w:r>
      <w:r>
        <w:rPr>
          <w:color w:val="231F20"/>
          <w:sz w:val="20"/>
        </w:rPr>
        <w:t>Huệ</w:t>
      </w:r>
      <w:r>
        <w:rPr>
          <w:color w:val="231F20"/>
          <w:spacing w:val="-9"/>
          <w:sz w:val="20"/>
        </w:rPr>
        <w:t> </w:t>
      </w:r>
      <w:r>
        <w:rPr>
          <w:color w:val="231F20"/>
          <w:sz w:val="20"/>
        </w:rPr>
        <w:t>Nghiêm,</w:t>
      </w:r>
      <w:r>
        <w:rPr>
          <w:color w:val="231F20"/>
          <w:spacing w:val="-9"/>
          <w:sz w:val="20"/>
        </w:rPr>
        <w:t> </w:t>
      </w:r>
      <w:r>
        <w:rPr>
          <w:color w:val="231F20"/>
          <w:sz w:val="20"/>
        </w:rPr>
        <w:t>Huệ</w:t>
      </w:r>
      <w:r>
        <w:rPr>
          <w:color w:val="231F20"/>
          <w:spacing w:val="-9"/>
          <w:sz w:val="20"/>
        </w:rPr>
        <w:t> </w:t>
      </w:r>
      <w:r>
        <w:rPr>
          <w:color w:val="231F20"/>
          <w:sz w:val="20"/>
        </w:rPr>
        <w:t>Quán,</w:t>
      </w:r>
      <w:r>
        <w:rPr>
          <w:color w:val="231F20"/>
          <w:spacing w:val="-12"/>
          <w:sz w:val="20"/>
        </w:rPr>
        <w:t> </w:t>
      </w:r>
      <w:r>
        <w:rPr>
          <w:color w:val="231F20"/>
          <w:sz w:val="20"/>
        </w:rPr>
        <w:t>Tạ</w:t>
      </w:r>
      <w:r>
        <w:rPr>
          <w:color w:val="231F20"/>
          <w:spacing w:val="-9"/>
          <w:sz w:val="20"/>
        </w:rPr>
        <w:t> </w:t>
      </w:r>
      <w:r>
        <w:rPr>
          <w:color w:val="231F20"/>
          <w:sz w:val="20"/>
        </w:rPr>
        <w:t>Linh</w:t>
      </w:r>
      <w:r>
        <w:rPr>
          <w:color w:val="231F20"/>
          <w:spacing w:val="-12"/>
          <w:sz w:val="20"/>
        </w:rPr>
        <w:t> </w:t>
      </w:r>
      <w:r>
        <w:rPr>
          <w:color w:val="231F20"/>
          <w:sz w:val="20"/>
        </w:rPr>
        <w:t>Vận</w:t>
      </w:r>
      <w:r>
        <w:rPr>
          <w:color w:val="231F20"/>
          <w:spacing w:val="-9"/>
          <w:sz w:val="20"/>
        </w:rPr>
        <w:t> </w:t>
      </w:r>
      <w:r>
        <w:rPr>
          <w:color w:val="231F20"/>
          <w:sz w:val="20"/>
        </w:rPr>
        <w:t>đã</w:t>
      </w:r>
      <w:r>
        <w:rPr>
          <w:color w:val="231F20"/>
          <w:spacing w:val="-9"/>
          <w:sz w:val="20"/>
        </w:rPr>
        <w:t> </w:t>
      </w:r>
      <w:r>
        <w:rPr>
          <w:color w:val="231F20"/>
          <w:sz w:val="20"/>
        </w:rPr>
        <w:t>chiếu</w:t>
      </w:r>
      <w:r>
        <w:rPr>
          <w:color w:val="231F20"/>
          <w:spacing w:val="-9"/>
          <w:sz w:val="20"/>
        </w:rPr>
        <w:t> </w:t>
      </w:r>
      <w:r>
        <w:rPr>
          <w:color w:val="231F20"/>
          <w:sz w:val="20"/>
        </w:rPr>
        <w:t>theo</w:t>
      </w:r>
      <w:r>
        <w:rPr>
          <w:color w:val="231F20"/>
          <w:spacing w:val="-9"/>
          <w:sz w:val="20"/>
        </w:rPr>
        <w:t> </w:t>
      </w:r>
      <w:r>
        <w:rPr>
          <w:color w:val="231F20"/>
          <w:sz w:val="20"/>
        </w:rPr>
        <w:t>bản</w:t>
      </w:r>
      <w:r>
        <w:rPr>
          <w:color w:val="231F20"/>
          <w:spacing w:val="-9"/>
          <w:sz w:val="20"/>
        </w:rPr>
        <w:t> </w:t>
      </w:r>
      <w:r>
        <w:rPr>
          <w:color w:val="231F20"/>
          <w:sz w:val="20"/>
        </w:rPr>
        <w:t>dịch</w:t>
      </w:r>
      <w:r>
        <w:rPr>
          <w:color w:val="231F20"/>
          <w:spacing w:val="-9"/>
          <w:sz w:val="20"/>
        </w:rPr>
        <w:t> </w:t>
      </w:r>
      <w:r>
        <w:rPr>
          <w:color w:val="231F20"/>
          <w:sz w:val="20"/>
        </w:rPr>
        <w:t>mang</w:t>
      </w:r>
      <w:r>
        <w:rPr>
          <w:color w:val="231F20"/>
          <w:spacing w:val="-9"/>
          <w:sz w:val="20"/>
        </w:rPr>
        <w:t> </w:t>
      </w:r>
      <w:r>
        <w:rPr>
          <w:color w:val="231F20"/>
          <w:sz w:val="20"/>
        </w:rPr>
        <w:t>nhan</w:t>
      </w:r>
      <w:r>
        <w:rPr>
          <w:color w:val="231F20"/>
          <w:spacing w:val="-9"/>
          <w:sz w:val="20"/>
        </w:rPr>
        <w:t> </w:t>
      </w:r>
      <w:r>
        <w:rPr>
          <w:color w:val="231F20"/>
          <w:sz w:val="20"/>
        </w:rPr>
        <w:t>đề</w:t>
      </w:r>
      <w:r>
        <w:rPr>
          <w:color w:val="231F20"/>
          <w:spacing w:val="-8"/>
          <w:sz w:val="20"/>
        </w:rPr>
        <w:t> </w:t>
      </w:r>
      <w:r>
        <w:rPr>
          <w:i/>
          <w:color w:val="231F20"/>
          <w:sz w:val="20"/>
        </w:rPr>
        <w:t>Nê</w:t>
      </w:r>
      <w:r>
        <w:rPr>
          <w:i/>
          <w:color w:val="231F20"/>
          <w:spacing w:val="-9"/>
          <w:sz w:val="20"/>
        </w:rPr>
        <w:t> </w:t>
      </w:r>
      <w:r>
        <w:rPr>
          <w:i/>
          <w:color w:val="231F20"/>
          <w:sz w:val="20"/>
        </w:rPr>
        <w:t>Hoàn</w:t>
      </w:r>
      <w:r>
        <w:rPr>
          <w:i/>
          <w:color w:val="231F20"/>
          <w:spacing w:val="-9"/>
          <w:sz w:val="20"/>
        </w:rPr>
        <w:t> </w:t>
      </w:r>
      <w:r>
        <w:rPr>
          <w:i/>
          <w:color w:val="231F20"/>
          <w:sz w:val="20"/>
        </w:rPr>
        <w:t>Kinh </w:t>
      </w:r>
      <w:r>
        <w:rPr>
          <w:color w:val="231F20"/>
          <w:sz w:val="20"/>
        </w:rPr>
        <w:t>của Ngài Pháp Hiển để hội tập thành bản gồm 36 quyển. Do vậy, bản này được gọi là </w:t>
      </w:r>
      <w:r>
        <w:rPr>
          <w:i/>
          <w:color w:val="231F20"/>
          <w:sz w:val="20"/>
        </w:rPr>
        <w:t>Nam Bổn Niết Bàn Kinh</w:t>
      </w:r>
      <w:r>
        <w:rPr>
          <w:color w:val="231F20"/>
          <w:sz w:val="20"/>
        </w:rPr>
        <w:t>, còn bản dịch gốc của Ngài Đàm Vô Sấm được gọi là </w:t>
      </w:r>
      <w:r>
        <w:rPr>
          <w:i/>
          <w:color w:val="231F20"/>
          <w:sz w:val="20"/>
        </w:rPr>
        <w:t>Bắc Bổn Niết Bàn Kinh</w:t>
      </w:r>
      <w:r>
        <w:rPr>
          <w:color w:val="231F20"/>
          <w:sz w:val="20"/>
        </w:rPr>
        <w:t>.</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314" w:lineRule="auto" w:before="106"/>
        <w:ind w:left="387" w:right="120"/>
      </w:pPr>
      <w:r>
        <w:rPr>
          <w:color w:val="231F20"/>
          <w:w w:val="105"/>
        </w:rPr>
        <w:t>Lại Da vẫn do tâm</w:t>
      </w:r>
      <w:r>
        <w:rPr>
          <w:color w:val="231F20"/>
          <w:spacing w:val="-1"/>
          <w:w w:val="105"/>
        </w:rPr>
        <w:t> </w:t>
      </w:r>
      <w:r>
        <w:rPr>
          <w:color w:val="231F20"/>
          <w:w w:val="105"/>
        </w:rPr>
        <w:t>hiện. Hết</w:t>
      </w:r>
      <w:r>
        <w:rPr>
          <w:color w:val="231F20"/>
          <w:spacing w:val="-1"/>
          <w:w w:val="105"/>
        </w:rPr>
        <w:t> </w:t>
      </w:r>
      <w:r>
        <w:rPr>
          <w:color w:val="231F20"/>
          <w:w w:val="105"/>
        </w:rPr>
        <w:t>thảy các pháp thế gian và</w:t>
      </w:r>
      <w:r>
        <w:rPr>
          <w:color w:val="231F20"/>
          <w:spacing w:val="-1"/>
          <w:w w:val="105"/>
        </w:rPr>
        <w:t> </w:t>
      </w:r>
      <w:r>
        <w:rPr>
          <w:color w:val="231F20"/>
          <w:w w:val="105"/>
        </w:rPr>
        <w:t>xuất thế gian đều hoàn toàn hiểu rõ. Ngài ở nơi đó vài ngày, tỳ- kheo-ni</w:t>
      </w:r>
      <w:r>
        <w:rPr>
          <w:color w:val="231F20"/>
          <w:w w:val="105"/>
        </w:rPr>
        <w:t> Vô</w:t>
      </w:r>
      <w:r>
        <w:rPr>
          <w:color w:val="231F20"/>
          <w:w w:val="105"/>
        </w:rPr>
        <w:t> Tận</w:t>
      </w:r>
      <w:r>
        <w:rPr>
          <w:color w:val="231F20"/>
          <w:w w:val="105"/>
        </w:rPr>
        <w:t> Tạng</w:t>
      </w:r>
      <w:r>
        <w:rPr>
          <w:color w:val="231F20"/>
          <w:w w:val="105"/>
        </w:rPr>
        <w:t> niệm</w:t>
      </w:r>
      <w:r>
        <w:rPr>
          <w:color w:val="231F20"/>
          <w:w w:val="105"/>
        </w:rPr>
        <w:t> kinh</w:t>
      </w:r>
      <w:r>
        <w:rPr>
          <w:color w:val="231F20"/>
          <w:w w:val="105"/>
        </w:rPr>
        <w:t> cho</w:t>
      </w:r>
      <w:r>
        <w:rPr>
          <w:color w:val="231F20"/>
          <w:w w:val="105"/>
        </w:rPr>
        <w:t> Ngài</w:t>
      </w:r>
      <w:r>
        <w:rPr>
          <w:color w:val="231F20"/>
          <w:w w:val="105"/>
        </w:rPr>
        <w:t> nghe,</w:t>
      </w:r>
      <w:r>
        <w:rPr>
          <w:color w:val="231F20"/>
          <w:w w:val="105"/>
        </w:rPr>
        <w:t> Ngài</w:t>
      </w:r>
      <w:r>
        <w:rPr>
          <w:color w:val="231F20"/>
          <w:w w:val="105"/>
        </w:rPr>
        <w:t> bèn </w:t>
      </w:r>
      <w:r>
        <w:rPr>
          <w:color w:val="231F20"/>
          <w:spacing w:val="-2"/>
          <w:w w:val="105"/>
        </w:rPr>
        <w:t>giảng</w:t>
      </w:r>
      <w:r>
        <w:rPr>
          <w:color w:val="231F20"/>
          <w:spacing w:val="-21"/>
          <w:w w:val="105"/>
        </w:rPr>
        <w:t> </w:t>
      </w:r>
      <w:r>
        <w:rPr>
          <w:color w:val="231F20"/>
          <w:spacing w:val="-2"/>
          <w:w w:val="105"/>
        </w:rPr>
        <w:t>cho</w:t>
      </w:r>
      <w:r>
        <w:rPr>
          <w:color w:val="231F20"/>
          <w:spacing w:val="-20"/>
          <w:w w:val="105"/>
        </w:rPr>
        <w:t> </w:t>
      </w:r>
      <w:r>
        <w:rPr>
          <w:color w:val="231F20"/>
          <w:spacing w:val="-2"/>
          <w:w w:val="105"/>
        </w:rPr>
        <w:t>bà</w:t>
      </w:r>
      <w:r>
        <w:rPr>
          <w:color w:val="231F20"/>
          <w:spacing w:val="-20"/>
          <w:w w:val="105"/>
        </w:rPr>
        <w:t> </w:t>
      </w:r>
      <w:r>
        <w:rPr>
          <w:color w:val="231F20"/>
          <w:spacing w:val="-2"/>
          <w:w w:val="105"/>
        </w:rPr>
        <w:t>ta</w:t>
      </w:r>
      <w:r>
        <w:rPr>
          <w:color w:val="231F20"/>
          <w:spacing w:val="-21"/>
          <w:w w:val="105"/>
        </w:rPr>
        <w:t> </w:t>
      </w:r>
      <w:r>
        <w:rPr>
          <w:color w:val="231F20"/>
          <w:spacing w:val="-2"/>
          <w:w w:val="105"/>
        </w:rPr>
        <w:t>nghe.</w:t>
      </w:r>
      <w:r>
        <w:rPr>
          <w:color w:val="231F20"/>
          <w:spacing w:val="-20"/>
          <w:w w:val="105"/>
        </w:rPr>
        <w:t> </w:t>
      </w:r>
      <w:r>
        <w:rPr>
          <w:color w:val="231F20"/>
          <w:spacing w:val="-2"/>
          <w:w w:val="105"/>
        </w:rPr>
        <w:t>Tỳ-kheo-ni</w:t>
      </w:r>
      <w:r>
        <w:rPr>
          <w:color w:val="231F20"/>
          <w:spacing w:val="-20"/>
          <w:w w:val="105"/>
        </w:rPr>
        <w:t> </w:t>
      </w:r>
      <w:r>
        <w:rPr>
          <w:color w:val="231F20"/>
          <w:spacing w:val="-2"/>
          <w:w w:val="105"/>
        </w:rPr>
        <w:t>Vô</w:t>
      </w:r>
      <w:r>
        <w:rPr>
          <w:color w:val="231F20"/>
          <w:spacing w:val="-21"/>
          <w:w w:val="105"/>
        </w:rPr>
        <w:t> </w:t>
      </w:r>
      <w:r>
        <w:rPr>
          <w:color w:val="231F20"/>
          <w:spacing w:val="-2"/>
          <w:w w:val="105"/>
        </w:rPr>
        <w:t>Tận</w:t>
      </w:r>
      <w:r>
        <w:rPr>
          <w:color w:val="231F20"/>
          <w:spacing w:val="-20"/>
          <w:w w:val="105"/>
        </w:rPr>
        <w:t> </w:t>
      </w:r>
      <w:r>
        <w:rPr>
          <w:color w:val="231F20"/>
          <w:spacing w:val="-2"/>
          <w:w w:val="105"/>
        </w:rPr>
        <w:t>Tạng</w:t>
      </w:r>
      <w:r>
        <w:rPr>
          <w:color w:val="231F20"/>
          <w:spacing w:val="-20"/>
          <w:w w:val="105"/>
        </w:rPr>
        <w:t> </w:t>
      </w:r>
      <w:r>
        <w:rPr>
          <w:color w:val="231F20"/>
          <w:spacing w:val="-2"/>
          <w:w w:val="105"/>
        </w:rPr>
        <w:t>nghiễm</w:t>
      </w:r>
      <w:r>
        <w:rPr>
          <w:color w:val="231F20"/>
          <w:spacing w:val="-21"/>
          <w:w w:val="105"/>
        </w:rPr>
        <w:t> </w:t>
      </w:r>
      <w:r>
        <w:rPr>
          <w:color w:val="231F20"/>
          <w:spacing w:val="-2"/>
          <w:w w:val="105"/>
        </w:rPr>
        <w:t>nhiên </w:t>
      </w:r>
      <w:r>
        <w:rPr>
          <w:color w:val="231F20"/>
          <w:w w:val="105"/>
        </w:rPr>
        <w:t>khai</w:t>
      </w:r>
      <w:r>
        <w:rPr>
          <w:color w:val="231F20"/>
          <w:spacing w:val="-17"/>
          <w:w w:val="105"/>
        </w:rPr>
        <w:t> </w:t>
      </w:r>
      <w:r>
        <w:rPr>
          <w:color w:val="231F20"/>
          <w:w w:val="105"/>
        </w:rPr>
        <w:t>ngộ.</w:t>
      </w:r>
      <w:r>
        <w:rPr>
          <w:color w:val="231F20"/>
          <w:spacing w:val="-17"/>
          <w:w w:val="105"/>
        </w:rPr>
        <w:t> </w:t>
      </w:r>
      <w:r>
        <w:rPr>
          <w:color w:val="231F20"/>
          <w:w w:val="105"/>
        </w:rPr>
        <w:t>Trong</w:t>
      </w:r>
      <w:r>
        <w:rPr>
          <w:color w:val="231F20"/>
          <w:spacing w:val="-16"/>
          <w:w w:val="105"/>
        </w:rPr>
        <w:t> </w:t>
      </w:r>
      <w:r>
        <w:rPr>
          <w:color w:val="231F20"/>
          <w:w w:val="105"/>
        </w:rPr>
        <w:t>đời</w:t>
      </w:r>
      <w:r>
        <w:rPr>
          <w:color w:val="231F20"/>
          <w:spacing w:val="-16"/>
          <w:w w:val="105"/>
        </w:rPr>
        <w:t> </w:t>
      </w:r>
      <w:r>
        <w:rPr>
          <w:color w:val="231F20"/>
          <w:w w:val="105"/>
        </w:rPr>
        <w:t>Huệ</w:t>
      </w:r>
      <w:r>
        <w:rPr>
          <w:color w:val="231F20"/>
          <w:spacing w:val="-17"/>
          <w:w w:val="105"/>
        </w:rPr>
        <w:t> </w:t>
      </w:r>
      <w:r>
        <w:rPr>
          <w:color w:val="231F20"/>
          <w:w w:val="105"/>
        </w:rPr>
        <w:t>Năng</w:t>
      </w:r>
      <w:r>
        <w:rPr>
          <w:color w:val="231F20"/>
          <w:spacing w:val="-16"/>
          <w:w w:val="105"/>
        </w:rPr>
        <w:t> </w:t>
      </w:r>
      <w:r>
        <w:rPr>
          <w:color w:val="231F20"/>
          <w:w w:val="105"/>
        </w:rPr>
        <w:t>Đại</w:t>
      </w:r>
      <w:r>
        <w:rPr>
          <w:color w:val="231F20"/>
          <w:spacing w:val="-17"/>
          <w:w w:val="105"/>
        </w:rPr>
        <w:t> </w:t>
      </w:r>
      <w:r>
        <w:rPr>
          <w:color w:val="231F20"/>
          <w:w w:val="105"/>
        </w:rPr>
        <w:t>sư,</w:t>
      </w:r>
      <w:r>
        <w:rPr>
          <w:color w:val="231F20"/>
          <w:spacing w:val="-17"/>
          <w:w w:val="105"/>
        </w:rPr>
        <w:t> </w:t>
      </w:r>
      <w:r>
        <w:rPr>
          <w:color w:val="231F20"/>
          <w:w w:val="105"/>
        </w:rPr>
        <w:t>có</w:t>
      </w:r>
      <w:r>
        <w:rPr>
          <w:color w:val="231F20"/>
          <w:spacing w:val="-16"/>
          <w:w w:val="105"/>
        </w:rPr>
        <w:t> </w:t>
      </w:r>
      <w:r>
        <w:rPr>
          <w:color w:val="231F20"/>
          <w:w w:val="105"/>
        </w:rPr>
        <w:t>tất</w:t>
      </w:r>
      <w:r>
        <w:rPr>
          <w:color w:val="231F20"/>
          <w:spacing w:val="-17"/>
          <w:w w:val="105"/>
        </w:rPr>
        <w:t> </w:t>
      </w:r>
      <w:r>
        <w:rPr>
          <w:color w:val="231F20"/>
          <w:w w:val="105"/>
        </w:rPr>
        <w:t>cả</w:t>
      </w:r>
      <w:r>
        <w:rPr>
          <w:color w:val="231F20"/>
          <w:spacing w:val="-16"/>
          <w:w w:val="105"/>
        </w:rPr>
        <w:t> </w:t>
      </w:r>
      <w:r>
        <w:rPr>
          <w:color w:val="231F20"/>
          <w:w w:val="105"/>
        </w:rPr>
        <w:t>43</w:t>
      </w:r>
      <w:r>
        <w:rPr>
          <w:color w:val="231F20"/>
          <w:spacing w:val="-16"/>
          <w:w w:val="105"/>
        </w:rPr>
        <w:t> </w:t>
      </w:r>
      <w:r>
        <w:rPr>
          <w:color w:val="231F20"/>
          <w:w w:val="105"/>
        </w:rPr>
        <w:t>người</w:t>
      </w:r>
      <w:r>
        <w:rPr>
          <w:color w:val="231F20"/>
          <w:spacing w:val="-17"/>
          <w:w w:val="105"/>
        </w:rPr>
        <w:t> </w:t>
      </w:r>
      <w:r>
        <w:rPr>
          <w:color w:val="231F20"/>
          <w:w w:val="105"/>
        </w:rPr>
        <w:t>đại triệt</w:t>
      </w:r>
      <w:r>
        <w:rPr>
          <w:color w:val="231F20"/>
          <w:spacing w:val="-1"/>
          <w:w w:val="105"/>
        </w:rPr>
        <w:t> </w:t>
      </w:r>
      <w:r>
        <w:rPr>
          <w:color w:val="231F20"/>
          <w:w w:val="105"/>
        </w:rPr>
        <w:t>đại ngộ, minh tâm</w:t>
      </w:r>
      <w:r>
        <w:rPr>
          <w:color w:val="231F20"/>
          <w:spacing w:val="-1"/>
          <w:w w:val="105"/>
        </w:rPr>
        <w:t> </w:t>
      </w:r>
      <w:r>
        <w:rPr>
          <w:color w:val="231F20"/>
          <w:w w:val="105"/>
        </w:rPr>
        <w:t>kiến tính dưới tay Ngài,</w:t>
      </w:r>
      <w:r>
        <w:rPr>
          <w:color w:val="231F20"/>
          <w:spacing w:val="-1"/>
          <w:w w:val="105"/>
        </w:rPr>
        <w:t> </w:t>
      </w:r>
      <w:r>
        <w:rPr>
          <w:color w:val="231F20"/>
          <w:w w:val="105"/>
        </w:rPr>
        <w:t>trong đó có một</w:t>
      </w:r>
      <w:r>
        <w:rPr>
          <w:color w:val="231F20"/>
          <w:spacing w:val="-23"/>
          <w:w w:val="105"/>
        </w:rPr>
        <w:t> </w:t>
      </w:r>
      <w:r>
        <w:rPr>
          <w:color w:val="231F20"/>
          <w:w w:val="105"/>
        </w:rPr>
        <w:t>nữ</w:t>
      </w:r>
      <w:r>
        <w:rPr>
          <w:color w:val="231F20"/>
          <w:spacing w:val="-22"/>
          <w:w w:val="105"/>
        </w:rPr>
        <w:t> </w:t>
      </w:r>
      <w:r>
        <w:rPr>
          <w:color w:val="231F20"/>
          <w:w w:val="105"/>
        </w:rPr>
        <w:t>nhân</w:t>
      </w:r>
      <w:r>
        <w:rPr>
          <w:color w:val="231F20"/>
          <w:spacing w:val="-22"/>
          <w:w w:val="105"/>
        </w:rPr>
        <w:t> </w:t>
      </w:r>
      <w:r>
        <w:rPr>
          <w:color w:val="231F20"/>
          <w:w w:val="105"/>
        </w:rPr>
        <w:t>là</w:t>
      </w:r>
      <w:r>
        <w:rPr>
          <w:color w:val="231F20"/>
          <w:spacing w:val="-23"/>
          <w:w w:val="105"/>
        </w:rPr>
        <w:t> </w:t>
      </w:r>
      <w:r>
        <w:rPr>
          <w:color w:val="231F20"/>
          <w:w w:val="105"/>
        </w:rPr>
        <w:t>vị</w:t>
      </w:r>
      <w:r>
        <w:rPr>
          <w:color w:val="231F20"/>
          <w:spacing w:val="-22"/>
          <w:w w:val="105"/>
        </w:rPr>
        <w:t> </w:t>
      </w:r>
      <w:r>
        <w:rPr>
          <w:color w:val="231F20"/>
          <w:w w:val="105"/>
        </w:rPr>
        <w:t>tỳ-kheo-ni</w:t>
      </w:r>
      <w:r>
        <w:rPr>
          <w:color w:val="231F20"/>
          <w:spacing w:val="-22"/>
          <w:w w:val="105"/>
        </w:rPr>
        <w:t> </w:t>
      </w:r>
      <w:r>
        <w:rPr>
          <w:color w:val="231F20"/>
          <w:w w:val="105"/>
        </w:rPr>
        <w:t>này.</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phải</w:t>
      </w:r>
      <w:r>
        <w:rPr>
          <w:color w:val="231F20"/>
          <w:spacing w:val="-22"/>
          <w:w w:val="105"/>
        </w:rPr>
        <w:t> </w:t>
      </w:r>
      <w:r>
        <w:rPr>
          <w:color w:val="231F20"/>
          <w:w w:val="105"/>
        </w:rPr>
        <w:t>hiểu một</w:t>
      </w:r>
      <w:r>
        <w:rPr>
          <w:color w:val="231F20"/>
          <w:spacing w:val="-14"/>
          <w:w w:val="105"/>
        </w:rPr>
        <w:t> </w:t>
      </w:r>
      <w:r>
        <w:rPr>
          <w:color w:val="231F20"/>
          <w:w w:val="105"/>
        </w:rPr>
        <w:t>câu</w:t>
      </w:r>
      <w:r>
        <w:rPr>
          <w:color w:val="231F20"/>
          <w:spacing w:val="-12"/>
          <w:w w:val="105"/>
        </w:rPr>
        <w:t> </w:t>
      </w:r>
      <w:r>
        <w:rPr>
          <w:color w:val="231F20"/>
          <w:w w:val="105"/>
        </w:rPr>
        <w:t>nói</w:t>
      </w:r>
      <w:r>
        <w:rPr>
          <w:color w:val="231F20"/>
          <w:spacing w:val="-12"/>
          <w:w w:val="105"/>
        </w:rPr>
        <w:t> </w:t>
      </w:r>
      <w:r>
        <w:rPr>
          <w:color w:val="231F20"/>
          <w:w w:val="105"/>
        </w:rPr>
        <w:t>của</w:t>
      </w:r>
      <w:r>
        <w:rPr>
          <w:color w:val="231F20"/>
          <w:spacing w:val="-12"/>
          <w:w w:val="105"/>
        </w:rPr>
        <w:t> </w:t>
      </w:r>
      <w:r>
        <w:rPr>
          <w:color w:val="231F20"/>
          <w:w w:val="105"/>
        </w:rPr>
        <w:t>cổ</w:t>
      </w:r>
      <w:r>
        <w:rPr>
          <w:color w:val="231F20"/>
          <w:spacing w:val="-12"/>
          <w:w w:val="105"/>
        </w:rPr>
        <w:t> </w:t>
      </w:r>
      <w:r>
        <w:rPr>
          <w:color w:val="231F20"/>
          <w:w w:val="105"/>
        </w:rPr>
        <w:t>nhân:</w:t>
      </w:r>
      <w:r>
        <w:rPr>
          <w:color w:val="231F20"/>
          <w:spacing w:val="-12"/>
          <w:w w:val="105"/>
        </w:rPr>
        <w:t> </w:t>
      </w:r>
      <w:r>
        <w:rPr>
          <w:i/>
          <w:color w:val="231F20"/>
          <w:w w:val="105"/>
        </w:rPr>
        <w:t>“Thâm</w:t>
      </w:r>
      <w:r>
        <w:rPr>
          <w:i/>
          <w:color w:val="231F20"/>
          <w:spacing w:val="-12"/>
          <w:w w:val="105"/>
        </w:rPr>
        <w:t> </w:t>
      </w:r>
      <w:r>
        <w:rPr>
          <w:i/>
          <w:color w:val="231F20"/>
          <w:w w:val="105"/>
        </w:rPr>
        <w:t>nhập</w:t>
      </w:r>
      <w:r>
        <w:rPr>
          <w:i/>
          <w:color w:val="231F20"/>
          <w:spacing w:val="-12"/>
          <w:w w:val="105"/>
        </w:rPr>
        <w:t> </w:t>
      </w:r>
      <w:r>
        <w:rPr>
          <w:i/>
          <w:color w:val="231F20"/>
          <w:w w:val="105"/>
        </w:rPr>
        <w:t>một</w:t>
      </w:r>
      <w:r>
        <w:rPr>
          <w:i/>
          <w:color w:val="231F20"/>
          <w:spacing w:val="-12"/>
          <w:w w:val="105"/>
        </w:rPr>
        <w:t> </w:t>
      </w:r>
      <w:r>
        <w:rPr>
          <w:i/>
          <w:color w:val="231F20"/>
          <w:w w:val="105"/>
        </w:rPr>
        <w:t>môn,</w:t>
      </w:r>
      <w:r>
        <w:rPr>
          <w:i/>
          <w:color w:val="231F20"/>
          <w:spacing w:val="-12"/>
          <w:w w:val="105"/>
        </w:rPr>
        <w:t> </w:t>
      </w:r>
      <w:r>
        <w:rPr>
          <w:i/>
          <w:color w:val="231F20"/>
          <w:w w:val="105"/>
        </w:rPr>
        <w:t>huân</w:t>
      </w:r>
      <w:r>
        <w:rPr>
          <w:i/>
          <w:color w:val="231F20"/>
          <w:spacing w:val="-12"/>
          <w:w w:val="105"/>
        </w:rPr>
        <w:t> </w:t>
      </w:r>
      <w:r>
        <w:rPr>
          <w:i/>
          <w:color w:val="231F20"/>
          <w:w w:val="105"/>
        </w:rPr>
        <w:t>tu</w:t>
      </w:r>
      <w:r>
        <w:rPr>
          <w:i/>
          <w:color w:val="231F20"/>
          <w:spacing w:val="-12"/>
          <w:w w:val="105"/>
        </w:rPr>
        <w:t> </w:t>
      </w:r>
      <w:r>
        <w:rPr>
          <w:i/>
          <w:color w:val="231F20"/>
          <w:w w:val="105"/>
        </w:rPr>
        <w:t>lâu dài”. </w:t>
      </w:r>
      <w:r>
        <w:rPr>
          <w:color w:val="231F20"/>
          <w:w w:val="105"/>
        </w:rPr>
        <w:t>Tâm tỳ-kheo-ni thanh tịnh, nếu bà ta niệm bộ kinh ấy 5 năm, 10 năm, tâm sẽ thanh tịnh. Tâm thanh tịnh sinh trí tuệ. Tâm thanh tịnh đoạn phiền não, tối thiểu là khuất phục phiền não, phiền não chẳng thể dấy lên hiện hành. Thật sự gặp gỡ cao nhân, gặp thiện tri thức, đối với bộ kinh quý vị đang thọ trì, đúng vào lúc mấu chốt bèn chỉ điểm một chút, quý vị sẽ thông, được chỉ điểm đôi chút bèn quán thông.</w:t>
      </w:r>
    </w:p>
    <w:p>
      <w:pPr>
        <w:pStyle w:val="BodyText"/>
        <w:spacing w:line="314" w:lineRule="auto" w:before="145"/>
        <w:ind w:left="387" w:right="117" w:firstLine="453"/>
      </w:pPr>
      <w:r>
        <w:rPr>
          <w:color w:val="231F20"/>
          <w:w w:val="105"/>
        </w:rPr>
        <w:t>Huệ Năng Đại sư chưa từng đọc kinh, đi bán củi ngẫu nhiên nghe có người đọc kinh. Ngài ở ngoài cửa sổ nghe tiếng đọc kinh</w:t>
      </w:r>
      <w:r>
        <w:rPr>
          <w:color w:val="231F20"/>
          <w:spacing w:val="-1"/>
          <w:w w:val="105"/>
        </w:rPr>
        <w:t> </w:t>
      </w:r>
      <w:r>
        <w:rPr>
          <w:color w:val="231F20"/>
          <w:w w:val="105"/>
        </w:rPr>
        <w:t>bên</w:t>
      </w:r>
      <w:r>
        <w:rPr>
          <w:color w:val="231F20"/>
          <w:spacing w:val="-1"/>
          <w:w w:val="105"/>
        </w:rPr>
        <w:t> </w:t>
      </w:r>
      <w:r>
        <w:rPr>
          <w:color w:val="231F20"/>
          <w:w w:val="105"/>
        </w:rPr>
        <w:t>trong, nghe rất</w:t>
      </w:r>
      <w:r>
        <w:rPr>
          <w:color w:val="231F20"/>
          <w:spacing w:val="-1"/>
          <w:w w:val="105"/>
        </w:rPr>
        <w:t> </w:t>
      </w:r>
      <w:r>
        <w:rPr>
          <w:color w:val="231F20"/>
          <w:w w:val="105"/>
        </w:rPr>
        <w:t>hoan hỷ. Đứng nghe một hồi</w:t>
      </w:r>
      <w:r>
        <w:rPr>
          <w:color w:val="231F20"/>
          <w:spacing w:val="-12"/>
          <w:w w:val="105"/>
        </w:rPr>
        <w:t> </w:t>
      </w:r>
      <w:r>
        <w:rPr>
          <w:color w:val="231F20"/>
          <w:w w:val="105"/>
        </w:rPr>
        <w:t>lâu,</w:t>
      </w:r>
      <w:r>
        <w:rPr>
          <w:color w:val="231F20"/>
          <w:spacing w:val="-13"/>
          <w:w w:val="105"/>
        </w:rPr>
        <w:t> </w:t>
      </w:r>
      <w:r>
        <w:rPr>
          <w:color w:val="231F20"/>
          <w:w w:val="105"/>
        </w:rPr>
        <w:t>nghe</w:t>
      </w:r>
      <w:r>
        <w:rPr>
          <w:color w:val="231F20"/>
          <w:spacing w:val="-12"/>
          <w:w w:val="105"/>
        </w:rPr>
        <w:t> </w:t>
      </w:r>
      <w:r>
        <w:rPr>
          <w:color w:val="231F20"/>
          <w:w w:val="105"/>
        </w:rPr>
        <w:t>xong,</w:t>
      </w:r>
      <w:r>
        <w:rPr>
          <w:color w:val="231F20"/>
          <w:spacing w:val="-12"/>
          <w:w w:val="105"/>
        </w:rPr>
        <w:t> </w:t>
      </w:r>
      <w:r>
        <w:rPr>
          <w:color w:val="231F20"/>
          <w:w w:val="105"/>
        </w:rPr>
        <w:t>tiến</w:t>
      </w:r>
      <w:r>
        <w:rPr>
          <w:color w:val="231F20"/>
          <w:spacing w:val="-13"/>
          <w:w w:val="105"/>
        </w:rPr>
        <w:t> </w:t>
      </w:r>
      <w:r>
        <w:rPr>
          <w:color w:val="231F20"/>
          <w:w w:val="105"/>
        </w:rPr>
        <w:t>vào</w:t>
      </w:r>
      <w:r>
        <w:rPr>
          <w:color w:val="231F20"/>
          <w:spacing w:val="-13"/>
          <w:w w:val="105"/>
        </w:rPr>
        <w:t> </w:t>
      </w:r>
      <w:r>
        <w:rPr>
          <w:color w:val="231F20"/>
          <w:w w:val="105"/>
        </w:rPr>
        <w:t>gõ</w:t>
      </w:r>
      <w:r>
        <w:rPr>
          <w:color w:val="231F20"/>
          <w:spacing w:val="-13"/>
          <w:w w:val="105"/>
        </w:rPr>
        <w:t> </w:t>
      </w:r>
      <w:r>
        <w:rPr>
          <w:color w:val="231F20"/>
          <w:w w:val="105"/>
        </w:rPr>
        <w:t>cửa.</w:t>
      </w:r>
      <w:r>
        <w:rPr>
          <w:color w:val="231F20"/>
          <w:spacing w:val="-12"/>
          <w:w w:val="105"/>
        </w:rPr>
        <w:t> </w:t>
      </w:r>
      <w:r>
        <w:rPr>
          <w:color w:val="231F20"/>
          <w:w w:val="105"/>
        </w:rPr>
        <w:t>Vị</w:t>
      </w:r>
      <w:r>
        <w:rPr>
          <w:color w:val="231F20"/>
          <w:spacing w:val="-12"/>
          <w:w w:val="105"/>
        </w:rPr>
        <w:t> </w:t>
      </w:r>
      <w:r>
        <w:rPr>
          <w:color w:val="231F20"/>
          <w:w w:val="105"/>
        </w:rPr>
        <w:t>cư</w:t>
      </w:r>
      <w:r>
        <w:rPr>
          <w:color w:val="231F20"/>
          <w:spacing w:val="-12"/>
          <w:w w:val="105"/>
        </w:rPr>
        <w:t> </w:t>
      </w:r>
      <w:r>
        <w:rPr>
          <w:color w:val="231F20"/>
          <w:w w:val="105"/>
        </w:rPr>
        <w:t>sĩ</w:t>
      </w:r>
      <w:r>
        <w:rPr>
          <w:color w:val="231F20"/>
          <w:spacing w:val="-12"/>
          <w:w w:val="105"/>
        </w:rPr>
        <w:t> </w:t>
      </w:r>
      <w:r>
        <w:rPr>
          <w:color w:val="231F20"/>
          <w:w w:val="105"/>
        </w:rPr>
        <w:t>đọc</w:t>
      </w:r>
      <w:r>
        <w:rPr>
          <w:color w:val="231F20"/>
          <w:spacing w:val="-12"/>
          <w:w w:val="105"/>
        </w:rPr>
        <w:t> </w:t>
      </w:r>
      <w:r>
        <w:rPr>
          <w:color w:val="231F20"/>
          <w:w w:val="105"/>
        </w:rPr>
        <w:t>kinh</w:t>
      </w:r>
      <w:r>
        <w:rPr>
          <w:color w:val="231F20"/>
          <w:spacing w:val="-13"/>
          <w:w w:val="105"/>
        </w:rPr>
        <w:t> </w:t>
      </w:r>
      <w:r>
        <w:rPr>
          <w:color w:val="231F20"/>
          <w:w w:val="105"/>
        </w:rPr>
        <w:t>ấy</w:t>
      </w:r>
      <w:r>
        <w:rPr>
          <w:color w:val="231F20"/>
          <w:spacing w:val="-12"/>
          <w:w w:val="105"/>
        </w:rPr>
        <w:t> </w:t>
      </w:r>
      <w:r>
        <w:rPr>
          <w:color w:val="231F20"/>
          <w:w w:val="105"/>
        </w:rPr>
        <w:t>mở cửa, gặp Ngài, giảng cho Ngài nghe ý nghĩa của bản kinh Ngài vừa mới nghe. Ngài nghe xong, vô cùng kinh ngạc.</w:t>
      </w:r>
      <w:r>
        <w:rPr>
          <w:color w:val="231F20"/>
          <w:spacing w:val="40"/>
          <w:w w:val="105"/>
        </w:rPr>
        <w:t> </w:t>
      </w:r>
      <w:r>
        <w:rPr>
          <w:color w:val="231F20"/>
          <w:w w:val="105"/>
        </w:rPr>
        <w:t>Vị lão cư sĩ ấy cũng chẳng phải là phàm nhân, trò chuyện cùng Ngài, nhận biết Ngài, nói theo cách chúng ta bây giờ là</w:t>
      </w:r>
      <w:r>
        <w:rPr>
          <w:color w:val="231F20"/>
          <w:spacing w:val="43"/>
          <w:w w:val="105"/>
        </w:rPr>
        <w:t> </w:t>
      </w:r>
      <w:r>
        <w:rPr>
          <w:color w:val="231F20"/>
          <w:w w:val="105"/>
        </w:rPr>
        <w:t>“thiện</w:t>
      </w:r>
      <w:r>
        <w:rPr>
          <w:color w:val="231F20"/>
          <w:spacing w:val="43"/>
          <w:w w:val="105"/>
        </w:rPr>
        <w:t> </w:t>
      </w:r>
      <w:r>
        <w:rPr>
          <w:color w:val="231F20"/>
          <w:w w:val="105"/>
        </w:rPr>
        <w:t>căn</w:t>
      </w:r>
      <w:r>
        <w:rPr>
          <w:color w:val="231F20"/>
          <w:spacing w:val="45"/>
          <w:w w:val="105"/>
        </w:rPr>
        <w:t> </w:t>
      </w:r>
      <w:r>
        <w:rPr>
          <w:color w:val="231F20"/>
          <w:w w:val="105"/>
        </w:rPr>
        <w:t>thật</w:t>
      </w:r>
      <w:r>
        <w:rPr>
          <w:color w:val="231F20"/>
          <w:spacing w:val="44"/>
          <w:w w:val="105"/>
        </w:rPr>
        <w:t> </w:t>
      </w:r>
      <w:r>
        <w:rPr>
          <w:color w:val="231F20"/>
          <w:w w:val="105"/>
        </w:rPr>
        <w:t>sự</w:t>
      </w:r>
      <w:r>
        <w:rPr>
          <w:color w:val="231F20"/>
          <w:spacing w:val="44"/>
          <w:w w:val="105"/>
        </w:rPr>
        <w:t> </w:t>
      </w:r>
      <w:r>
        <w:rPr>
          <w:color w:val="231F20"/>
          <w:w w:val="105"/>
        </w:rPr>
        <w:t>sâu</w:t>
      </w:r>
      <w:r>
        <w:rPr>
          <w:color w:val="231F20"/>
          <w:spacing w:val="45"/>
          <w:w w:val="105"/>
        </w:rPr>
        <w:t> </w:t>
      </w:r>
      <w:r>
        <w:rPr>
          <w:color w:val="231F20"/>
          <w:w w:val="105"/>
        </w:rPr>
        <w:t>dày,</w:t>
      </w:r>
      <w:r>
        <w:rPr>
          <w:color w:val="231F20"/>
          <w:spacing w:val="45"/>
          <w:w w:val="105"/>
        </w:rPr>
        <w:t> </w:t>
      </w:r>
      <w:r>
        <w:rPr>
          <w:color w:val="231F20"/>
          <w:w w:val="105"/>
        </w:rPr>
        <w:t>chẳng</w:t>
      </w:r>
      <w:r>
        <w:rPr>
          <w:color w:val="231F20"/>
          <w:spacing w:val="44"/>
          <w:w w:val="105"/>
        </w:rPr>
        <w:t> </w:t>
      </w:r>
      <w:r>
        <w:rPr>
          <w:color w:val="231F20"/>
          <w:w w:val="105"/>
        </w:rPr>
        <w:t>phải</w:t>
      </w:r>
      <w:r>
        <w:rPr>
          <w:color w:val="231F20"/>
          <w:spacing w:val="45"/>
          <w:w w:val="105"/>
        </w:rPr>
        <w:t> </w:t>
      </w:r>
      <w:r>
        <w:rPr>
          <w:color w:val="231F20"/>
          <w:w w:val="105"/>
        </w:rPr>
        <w:t>là</w:t>
      </w:r>
      <w:r>
        <w:rPr>
          <w:color w:val="231F20"/>
          <w:spacing w:val="43"/>
          <w:w w:val="105"/>
        </w:rPr>
        <w:t> </w:t>
      </w:r>
      <w:r>
        <w:rPr>
          <w:color w:val="231F20"/>
          <w:w w:val="105"/>
        </w:rPr>
        <w:t>phàm</w:t>
      </w:r>
      <w:r>
        <w:rPr>
          <w:color w:val="231F20"/>
          <w:spacing w:val="45"/>
          <w:w w:val="105"/>
        </w:rPr>
        <w:t> </w:t>
      </w:r>
      <w:r>
        <w:rPr>
          <w:color w:val="231F20"/>
          <w:spacing w:val="-2"/>
          <w:w w:val="105"/>
        </w:rPr>
        <w:t>nhân”,</w:t>
      </w:r>
    </w:p>
    <w:p>
      <w:pPr>
        <w:spacing w:after="0" w:line="314"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4" w:right="402" w:hanging="1"/>
      </w:pPr>
      <w:r>
        <w:rPr>
          <w:color w:val="231F20"/>
          <w:w w:val="105"/>
        </w:rPr>
        <w:t>bèn khuyên Ngài đến Hoàng Mai</w:t>
      </w:r>
      <w:r>
        <w:rPr>
          <w:rFonts w:ascii="Cambria" w:hAnsi="Cambria"/>
          <w:b/>
          <w:color w:val="231F20"/>
          <w:w w:val="105"/>
          <w:position w:val="11"/>
          <w:sz w:val="20"/>
        </w:rPr>
        <w:t>(49)</w:t>
      </w:r>
      <w:r>
        <w:rPr>
          <w:color w:val="231F20"/>
          <w:w w:val="105"/>
        </w:rPr>
        <w:t>, bái Hòa thượng Ngũ Tổ Nhẫn làm thầy. Ngài kể với ông ta tình cảnh khó khăn của chính mình: Trong nhà còn mẹ già, mỗi ngày phải cậy vào</w:t>
      </w:r>
      <w:r>
        <w:rPr>
          <w:color w:val="231F20"/>
          <w:spacing w:val="-3"/>
          <w:w w:val="105"/>
        </w:rPr>
        <w:t> </w:t>
      </w:r>
      <w:r>
        <w:rPr>
          <w:color w:val="231F20"/>
          <w:w w:val="105"/>
        </w:rPr>
        <w:t>Ngài</w:t>
      </w:r>
      <w:r>
        <w:rPr>
          <w:color w:val="231F20"/>
          <w:spacing w:val="-3"/>
          <w:w w:val="105"/>
        </w:rPr>
        <w:t> </w:t>
      </w:r>
      <w:r>
        <w:rPr>
          <w:color w:val="231F20"/>
          <w:w w:val="105"/>
        </w:rPr>
        <w:t>bán</w:t>
      </w:r>
      <w:r>
        <w:rPr>
          <w:color w:val="231F20"/>
          <w:spacing w:val="-3"/>
          <w:w w:val="105"/>
        </w:rPr>
        <w:t> </w:t>
      </w:r>
      <w:r>
        <w:rPr>
          <w:color w:val="231F20"/>
          <w:w w:val="105"/>
        </w:rPr>
        <w:t>củi</w:t>
      </w:r>
      <w:r>
        <w:rPr>
          <w:color w:val="231F20"/>
          <w:spacing w:val="-2"/>
          <w:w w:val="105"/>
        </w:rPr>
        <w:t> </w:t>
      </w:r>
      <w:r>
        <w:rPr>
          <w:color w:val="231F20"/>
          <w:w w:val="105"/>
        </w:rPr>
        <w:t>để</w:t>
      </w:r>
      <w:r>
        <w:rPr>
          <w:color w:val="231F20"/>
          <w:spacing w:val="-2"/>
          <w:w w:val="105"/>
        </w:rPr>
        <w:t> </w:t>
      </w:r>
      <w:r>
        <w:rPr>
          <w:color w:val="231F20"/>
          <w:w w:val="105"/>
        </w:rPr>
        <w:t>sống</w:t>
      </w:r>
      <w:r>
        <w:rPr>
          <w:color w:val="231F20"/>
          <w:spacing w:val="-2"/>
          <w:w w:val="105"/>
        </w:rPr>
        <w:t> </w:t>
      </w:r>
      <w:r>
        <w:rPr>
          <w:color w:val="231F20"/>
          <w:w w:val="105"/>
        </w:rPr>
        <w:t>qua</w:t>
      </w:r>
      <w:r>
        <w:rPr>
          <w:color w:val="231F20"/>
          <w:spacing w:val="-2"/>
          <w:w w:val="105"/>
        </w:rPr>
        <w:t> </w:t>
      </w:r>
      <w:r>
        <w:rPr>
          <w:color w:val="231F20"/>
          <w:w w:val="105"/>
        </w:rPr>
        <w:t>ngày.</w:t>
      </w:r>
      <w:r>
        <w:rPr>
          <w:color w:val="231F20"/>
          <w:spacing w:val="-2"/>
          <w:w w:val="105"/>
        </w:rPr>
        <w:t> </w:t>
      </w:r>
      <w:r>
        <w:rPr>
          <w:color w:val="231F20"/>
          <w:w w:val="105"/>
        </w:rPr>
        <w:t>Ngài</w:t>
      </w:r>
      <w:r>
        <w:rPr>
          <w:color w:val="231F20"/>
          <w:spacing w:val="-2"/>
          <w:w w:val="105"/>
        </w:rPr>
        <w:t> </w:t>
      </w:r>
      <w:r>
        <w:rPr>
          <w:color w:val="231F20"/>
          <w:w w:val="105"/>
        </w:rPr>
        <w:t>ra</w:t>
      </w:r>
      <w:r>
        <w:rPr>
          <w:color w:val="231F20"/>
          <w:spacing w:val="-3"/>
          <w:w w:val="105"/>
        </w:rPr>
        <w:t> </w:t>
      </w:r>
      <w:r>
        <w:rPr>
          <w:color w:val="231F20"/>
          <w:w w:val="105"/>
        </w:rPr>
        <w:t>đi,</w:t>
      </w:r>
      <w:r>
        <w:rPr>
          <w:color w:val="231F20"/>
          <w:spacing w:val="-2"/>
          <w:w w:val="105"/>
        </w:rPr>
        <w:t> </w:t>
      </w:r>
      <w:r>
        <w:rPr>
          <w:color w:val="231F20"/>
          <w:w w:val="105"/>
        </w:rPr>
        <w:t>sẽ</w:t>
      </w:r>
      <w:r>
        <w:rPr>
          <w:color w:val="231F20"/>
          <w:spacing w:val="-2"/>
          <w:w w:val="105"/>
        </w:rPr>
        <w:t> </w:t>
      </w:r>
      <w:r>
        <w:rPr>
          <w:color w:val="231F20"/>
          <w:w w:val="105"/>
        </w:rPr>
        <w:t>không</w:t>
      </w:r>
      <w:r>
        <w:rPr>
          <w:color w:val="231F20"/>
          <w:spacing w:val="-3"/>
          <w:w w:val="105"/>
        </w:rPr>
        <w:t> </w:t>
      </w:r>
      <w:r>
        <w:rPr>
          <w:color w:val="231F20"/>
          <w:w w:val="105"/>
        </w:rPr>
        <w:t>có ai chăm sóc mẹ già.</w:t>
      </w:r>
    </w:p>
    <w:p>
      <w:pPr>
        <w:pStyle w:val="BodyText"/>
        <w:spacing w:line="307" w:lineRule="auto" w:before="133"/>
        <w:ind w:left="104" w:right="401" w:firstLine="453"/>
        <w:rPr>
          <w:i/>
        </w:rPr>
      </w:pPr>
      <w:r>
        <w:rPr>
          <w:color w:val="231F20"/>
          <w:w w:val="105"/>
        </w:rPr>
        <w:t>Vị cư sĩ ấy hết sức nhiệt tâm, mời mấy đồng tu họp lại, quyên góp, tặng cho Ngài 10 lượng bạc để làm chi phí lo liệu</w:t>
      </w:r>
      <w:r>
        <w:rPr>
          <w:color w:val="231F20"/>
          <w:spacing w:val="-19"/>
          <w:w w:val="105"/>
        </w:rPr>
        <w:t> </w:t>
      </w:r>
      <w:r>
        <w:rPr>
          <w:color w:val="231F20"/>
          <w:w w:val="105"/>
        </w:rPr>
        <w:t>việc</w:t>
      </w:r>
      <w:r>
        <w:rPr>
          <w:color w:val="231F20"/>
          <w:spacing w:val="-19"/>
          <w:w w:val="105"/>
        </w:rPr>
        <w:t> </w:t>
      </w:r>
      <w:r>
        <w:rPr>
          <w:color w:val="231F20"/>
          <w:w w:val="105"/>
        </w:rPr>
        <w:t>nhà:</w:t>
      </w:r>
      <w:r>
        <w:rPr>
          <w:color w:val="231F20"/>
          <w:spacing w:val="-19"/>
          <w:w w:val="105"/>
        </w:rPr>
        <w:t> </w:t>
      </w:r>
      <w:r>
        <w:rPr>
          <w:color w:val="231F20"/>
          <w:w w:val="105"/>
        </w:rPr>
        <w:t>“Mẹ</w:t>
      </w:r>
      <w:r>
        <w:rPr>
          <w:color w:val="231F20"/>
          <w:spacing w:val="-19"/>
          <w:w w:val="105"/>
        </w:rPr>
        <w:t> </w:t>
      </w:r>
      <w:r>
        <w:rPr>
          <w:color w:val="231F20"/>
          <w:w w:val="105"/>
        </w:rPr>
        <w:t>anh</w:t>
      </w:r>
      <w:r>
        <w:rPr>
          <w:color w:val="231F20"/>
          <w:spacing w:val="-19"/>
          <w:w w:val="105"/>
        </w:rPr>
        <w:t> </w:t>
      </w:r>
      <w:r>
        <w:rPr>
          <w:color w:val="231F20"/>
          <w:w w:val="105"/>
        </w:rPr>
        <w:t>đã</w:t>
      </w:r>
      <w:r>
        <w:rPr>
          <w:color w:val="231F20"/>
          <w:spacing w:val="-18"/>
          <w:w w:val="105"/>
        </w:rPr>
        <w:t> </w:t>
      </w:r>
      <w:r>
        <w:rPr>
          <w:color w:val="231F20"/>
          <w:w w:val="105"/>
        </w:rPr>
        <w:t>có</w:t>
      </w:r>
      <w:r>
        <w:rPr>
          <w:color w:val="231F20"/>
          <w:spacing w:val="-19"/>
          <w:w w:val="105"/>
        </w:rPr>
        <w:t> </w:t>
      </w:r>
      <w:r>
        <w:rPr>
          <w:color w:val="231F20"/>
          <w:w w:val="105"/>
        </w:rPr>
        <w:t>người</w:t>
      </w:r>
      <w:r>
        <w:rPr>
          <w:color w:val="231F20"/>
          <w:spacing w:val="-19"/>
          <w:w w:val="105"/>
        </w:rPr>
        <w:t> </w:t>
      </w:r>
      <w:r>
        <w:rPr>
          <w:color w:val="231F20"/>
          <w:w w:val="105"/>
        </w:rPr>
        <w:t>chăm</w:t>
      </w:r>
      <w:r>
        <w:rPr>
          <w:color w:val="231F20"/>
          <w:spacing w:val="-19"/>
          <w:w w:val="105"/>
        </w:rPr>
        <w:t> </w:t>
      </w:r>
      <w:r>
        <w:rPr>
          <w:color w:val="231F20"/>
          <w:w w:val="105"/>
        </w:rPr>
        <w:t>sóc”.</w:t>
      </w:r>
      <w:r>
        <w:rPr>
          <w:color w:val="231F20"/>
          <w:spacing w:val="-19"/>
          <w:w w:val="105"/>
        </w:rPr>
        <w:t> </w:t>
      </w:r>
      <w:r>
        <w:rPr>
          <w:color w:val="231F20"/>
          <w:w w:val="105"/>
        </w:rPr>
        <w:t>Ngài</w:t>
      </w:r>
      <w:r>
        <w:rPr>
          <w:color w:val="231F20"/>
          <w:spacing w:val="-19"/>
          <w:w w:val="105"/>
        </w:rPr>
        <w:t> </w:t>
      </w:r>
      <w:r>
        <w:rPr>
          <w:color w:val="231F20"/>
          <w:w w:val="105"/>
        </w:rPr>
        <w:t>bèn</w:t>
      </w:r>
      <w:r>
        <w:rPr>
          <w:color w:val="231F20"/>
          <w:spacing w:val="-19"/>
          <w:w w:val="105"/>
        </w:rPr>
        <w:t> </w:t>
      </w:r>
      <w:r>
        <w:rPr>
          <w:color w:val="231F20"/>
          <w:w w:val="105"/>
        </w:rPr>
        <w:t>yên tâm</w:t>
      </w:r>
      <w:r>
        <w:rPr>
          <w:color w:val="231F20"/>
          <w:spacing w:val="-3"/>
          <w:w w:val="105"/>
        </w:rPr>
        <w:t> </w:t>
      </w:r>
      <w:r>
        <w:rPr>
          <w:color w:val="231F20"/>
          <w:w w:val="105"/>
        </w:rPr>
        <w:t>ra</w:t>
      </w:r>
      <w:r>
        <w:rPr>
          <w:color w:val="231F20"/>
          <w:spacing w:val="-3"/>
          <w:w w:val="105"/>
        </w:rPr>
        <w:t> </w:t>
      </w:r>
      <w:r>
        <w:rPr>
          <w:color w:val="231F20"/>
          <w:w w:val="105"/>
        </w:rPr>
        <w:t>đi,</w:t>
      </w:r>
      <w:r>
        <w:rPr>
          <w:color w:val="231F20"/>
          <w:spacing w:val="-2"/>
          <w:w w:val="105"/>
        </w:rPr>
        <w:t> </w:t>
      </w:r>
      <w:r>
        <w:rPr>
          <w:color w:val="231F20"/>
          <w:w w:val="105"/>
        </w:rPr>
        <w:t>đến</w:t>
      </w:r>
      <w:r>
        <w:rPr>
          <w:color w:val="231F20"/>
          <w:spacing w:val="-3"/>
          <w:w w:val="105"/>
        </w:rPr>
        <w:t> </w:t>
      </w:r>
      <w:r>
        <w:rPr>
          <w:color w:val="231F20"/>
          <w:w w:val="105"/>
        </w:rPr>
        <w:t>núi</w:t>
      </w:r>
      <w:r>
        <w:rPr>
          <w:color w:val="231F20"/>
          <w:spacing w:val="-3"/>
          <w:w w:val="105"/>
        </w:rPr>
        <w:t> </w:t>
      </w:r>
      <w:r>
        <w:rPr>
          <w:color w:val="231F20"/>
          <w:w w:val="105"/>
        </w:rPr>
        <w:t>Hoàng</w:t>
      </w:r>
      <w:r>
        <w:rPr>
          <w:color w:val="231F20"/>
          <w:spacing w:val="-3"/>
          <w:w w:val="105"/>
        </w:rPr>
        <w:t> </w:t>
      </w:r>
      <w:r>
        <w:rPr>
          <w:color w:val="231F20"/>
          <w:w w:val="105"/>
        </w:rPr>
        <w:t>Mai</w:t>
      </w:r>
      <w:r>
        <w:rPr>
          <w:color w:val="231F20"/>
          <w:spacing w:val="-3"/>
          <w:w w:val="105"/>
        </w:rPr>
        <w:t> </w:t>
      </w:r>
      <w:r>
        <w:rPr>
          <w:color w:val="231F20"/>
          <w:w w:val="105"/>
        </w:rPr>
        <w:t>ở</w:t>
      </w:r>
      <w:r>
        <w:rPr>
          <w:color w:val="231F20"/>
          <w:spacing w:val="-3"/>
          <w:w w:val="105"/>
        </w:rPr>
        <w:t> </w:t>
      </w:r>
      <w:r>
        <w:rPr>
          <w:color w:val="231F20"/>
          <w:w w:val="105"/>
        </w:rPr>
        <w:t>8</w:t>
      </w:r>
      <w:r>
        <w:rPr>
          <w:color w:val="231F20"/>
          <w:spacing w:val="-3"/>
          <w:w w:val="105"/>
        </w:rPr>
        <w:t> </w:t>
      </w:r>
      <w:r>
        <w:rPr>
          <w:color w:val="231F20"/>
          <w:w w:val="105"/>
        </w:rPr>
        <w:t>tháng,</w:t>
      </w:r>
      <w:r>
        <w:rPr>
          <w:color w:val="231F20"/>
          <w:spacing w:val="-3"/>
          <w:w w:val="105"/>
        </w:rPr>
        <w:t> </w:t>
      </w:r>
      <w:r>
        <w:rPr>
          <w:color w:val="231F20"/>
          <w:w w:val="105"/>
        </w:rPr>
        <w:t>chẳng</w:t>
      </w:r>
      <w:r>
        <w:rPr>
          <w:color w:val="231F20"/>
          <w:spacing w:val="-3"/>
          <w:w w:val="105"/>
        </w:rPr>
        <w:t> </w:t>
      </w:r>
      <w:r>
        <w:rPr>
          <w:color w:val="231F20"/>
          <w:w w:val="105"/>
        </w:rPr>
        <w:t>hề</w:t>
      </w:r>
      <w:r>
        <w:rPr>
          <w:color w:val="231F20"/>
          <w:spacing w:val="-3"/>
          <w:w w:val="105"/>
        </w:rPr>
        <w:t> </w:t>
      </w:r>
      <w:r>
        <w:rPr>
          <w:color w:val="231F20"/>
          <w:w w:val="105"/>
        </w:rPr>
        <w:t>bước</w:t>
      </w:r>
      <w:r>
        <w:rPr>
          <w:color w:val="231F20"/>
          <w:spacing w:val="-3"/>
          <w:w w:val="105"/>
        </w:rPr>
        <w:t> </w:t>
      </w:r>
      <w:r>
        <w:rPr>
          <w:color w:val="231F20"/>
          <w:w w:val="105"/>
        </w:rPr>
        <w:t>vào giảng đường, cũng chẳng vào thiền đường. Lão hòa thượng chỉ</w:t>
      </w:r>
      <w:r>
        <w:rPr>
          <w:color w:val="231F20"/>
          <w:spacing w:val="-4"/>
          <w:w w:val="105"/>
        </w:rPr>
        <w:t> </w:t>
      </w:r>
      <w:r>
        <w:rPr>
          <w:color w:val="231F20"/>
          <w:w w:val="105"/>
        </w:rPr>
        <w:t>giao</w:t>
      </w:r>
      <w:r>
        <w:rPr>
          <w:color w:val="231F20"/>
          <w:spacing w:val="-4"/>
          <w:w w:val="105"/>
        </w:rPr>
        <w:t> </w:t>
      </w:r>
      <w:r>
        <w:rPr>
          <w:color w:val="231F20"/>
          <w:w w:val="105"/>
        </w:rPr>
        <w:t>cho</w:t>
      </w:r>
      <w:r>
        <w:rPr>
          <w:color w:val="231F20"/>
          <w:spacing w:val="-4"/>
          <w:w w:val="105"/>
        </w:rPr>
        <w:t> </w:t>
      </w:r>
      <w:r>
        <w:rPr>
          <w:color w:val="231F20"/>
          <w:w w:val="105"/>
        </w:rPr>
        <w:t>Ngài</w:t>
      </w:r>
      <w:r>
        <w:rPr>
          <w:color w:val="231F20"/>
          <w:spacing w:val="-4"/>
          <w:w w:val="105"/>
        </w:rPr>
        <w:t> </w:t>
      </w:r>
      <w:r>
        <w:rPr>
          <w:color w:val="231F20"/>
          <w:w w:val="105"/>
        </w:rPr>
        <w:t>công</w:t>
      </w:r>
      <w:r>
        <w:rPr>
          <w:color w:val="231F20"/>
          <w:spacing w:val="-4"/>
          <w:w w:val="105"/>
        </w:rPr>
        <w:t> </w:t>
      </w:r>
      <w:r>
        <w:rPr>
          <w:color w:val="231F20"/>
          <w:w w:val="105"/>
        </w:rPr>
        <w:t>việc</w:t>
      </w:r>
      <w:r>
        <w:rPr>
          <w:color w:val="231F20"/>
          <w:spacing w:val="-4"/>
          <w:w w:val="105"/>
        </w:rPr>
        <w:t> </w:t>
      </w:r>
      <w:r>
        <w:rPr>
          <w:color w:val="231F20"/>
          <w:w w:val="105"/>
        </w:rPr>
        <w:t>giã</w:t>
      </w:r>
      <w:r>
        <w:rPr>
          <w:color w:val="231F20"/>
          <w:spacing w:val="-4"/>
          <w:w w:val="105"/>
        </w:rPr>
        <w:t> </w:t>
      </w:r>
      <w:r>
        <w:rPr>
          <w:color w:val="231F20"/>
          <w:w w:val="105"/>
        </w:rPr>
        <w:t>gạo</w:t>
      </w:r>
      <w:r>
        <w:rPr>
          <w:color w:val="231F20"/>
          <w:spacing w:val="-4"/>
          <w:w w:val="105"/>
        </w:rPr>
        <w:t> </w:t>
      </w:r>
      <w:r>
        <w:rPr>
          <w:color w:val="231F20"/>
          <w:w w:val="105"/>
        </w:rPr>
        <w:t>và</w:t>
      </w:r>
      <w:r>
        <w:rPr>
          <w:color w:val="231F20"/>
          <w:spacing w:val="-4"/>
          <w:w w:val="105"/>
        </w:rPr>
        <w:t> </w:t>
      </w:r>
      <w:r>
        <w:rPr>
          <w:color w:val="231F20"/>
          <w:w w:val="105"/>
        </w:rPr>
        <w:t>chẻ</w:t>
      </w:r>
      <w:r>
        <w:rPr>
          <w:color w:val="231F20"/>
          <w:spacing w:val="-4"/>
          <w:w w:val="105"/>
        </w:rPr>
        <w:t> </w:t>
      </w:r>
      <w:r>
        <w:rPr>
          <w:color w:val="231F20"/>
          <w:w w:val="105"/>
        </w:rPr>
        <w:t>củi</w:t>
      </w:r>
      <w:r>
        <w:rPr>
          <w:color w:val="231F20"/>
          <w:spacing w:val="-4"/>
          <w:w w:val="105"/>
        </w:rPr>
        <w:t> </w:t>
      </w:r>
      <w:r>
        <w:rPr>
          <w:color w:val="231F20"/>
          <w:w w:val="105"/>
        </w:rPr>
        <w:t>trong</w:t>
      </w:r>
      <w:r>
        <w:rPr>
          <w:color w:val="231F20"/>
          <w:spacing w:val="-4"/>
          <w:w w:val="105"/>
        </w:rPr>
        <w:t> </w:t>
      </w:r>
      <w:r>
        <w:rPr>
          <w:color w:val="231F20"/>
          <w:w w:val="105"/>
        </w:rPr>
        <w:t>xưởng xay gạo. Đó là việc chính của Ngài, đúng với nghề cũ, bảo Ngài làm công quả suốt 8 tháng. Tới khi truyền pháp lại nghiễm nhiên truyền cho Ngài, chẳng ai ngờ được! Truyền pháp vào một đêm khuya, nửa đêm canh ba trong phương trượng thất, 2 Ngài là</w:t>
      </w:r>
      <w:r>
        <w:rPr>
          <w:color w:val="231F20"/>
          <w:w w:val="105"/>
        </w:rPr>
        <w:t> </w:t>
      </w:r>
      <w:r>
        <w:rPr>
          <w:i/>
          <w:color w:val="231F20"/>
          <w:w w:val="105"/>
        </w:rPr>
        <w:t>“tâm tâm tương ấn”</w:t>
      </w:r>
      <w:r>
        <w:rPr>
          <w:rFonts w:ascii="Cambria" w:hAnsi="Cambria"/>
          <w:b/>
          <w:color w:val="231F20"/>
          <w:w w:val="105"/>
          <w:position w:val="12"/>
          <w:sz w:val="20"/>
        </w:rPr>
        <w:t>(50)</w:t>
      </w:r>
      <w:r>
        <w:rPr>
          <w:color w:val="231F20"/>
          <w:w w:val="105"/>
        </w:rPr>
        <w:t>. Nhẫn hòa thượng giảng đại ý kinh </w:t>
      </w:r>
      <w:r>
        <w:rPr>
          <w:i/>
          <w:color w:val="231F20"/>
          <w:w w:val="105"/>
        </w:rPr>
        <w:t>Kim Cương </w:t>
      </w:r>
      <w:r>
        <w:rPr>
          <w:color w:val="231F20"/>
          <w:w w:val="105"/>
        </w:rPr>
        <w:t>cho Ngài nghe, chắc chắn không dùng đến sách, chúng tôi phỏng đoán chẳng</w:t>
      </w:r>
      <w:r>
        <w:rPr>
          <w:color w:val="231F20"/>
          <w:spacing w:val="40"/>
          <w:w w:val="105"/>
        </w:rPr>
        <w:t> </w:t>
      </w:r>
      <w:r>
        <w:rPr>
          <w:color w:val="231F20"/>
          <w:w w:val="105"/>
        </w:rPr>
        <w:t>thể</w:t>
      </w:r>
      <w:r>
        <w:rPr>
          <w:color w:val="231F20"/>
          <w:spacing w:val="-10"/>
          <w:w w:val="105"/>
        </w:rPr>
        <w:t> </w:t>
      </w:r>
      <w:r>
        <w:rPr>
          <w:color w:val="231F20"/>
          <w:w w:val="105"/>
        </w:rPr>
        <w:t>lâu</w:t>
      </w:r>
      <w:r>
        <w:rPr>
          <w:color w:val="231F20"/>
          <w:spacing w:val="-10"/>
          <w:w w:val="105"/>
        </w:rPr>
        <w:t> </w:t>
      </w:r>
      <w:r>
        <w:rPr>
          <w:color w:val="231F20"/>
          <w:w w:val="105"/>
        </w:rPr>
        <w:t>hơn</w:t>
      </w:r>
      <w:r>
        <w:rPr>
          <w:color w:val="231F20"/>
          <w:spacing w:val="-10"/>
          <w:w w:val="105"/>
        </w:rPr>
        <w:t> </w:t>
      </w:r>
      <w:r>
        <w:rPr>
          <w:color w:val="231F20"/>
          <w:w w:val="105"/>
        </w:rPr>
        <w:t>2</w:t>
      </w:r>
      <w:r>
        <w:rPr>
          <w:color w:val="231F20"/>
          <w:spacing w:val="-10"/>
          <w:w w:val="105"/>
        </w:rPr>
        <w:t> </w:t>
      </w:r>
      <w:r>
        <w:rPr>
          <w:color w:val="231F20"/>
          <w:w w:val="105"/>
        </w:rPr>
        <w:t>giờ,</w:t>
      </w:r>
      <w:r>
        <w:rPr>
          <w:color w:val="231F20"/>
          <w:spacing w:val="-10"/>
          <w:w w:val="105"/>
        </w:rPr>
        <w:t> </w:t>
      </w:r>
      <w:r>
        <w:rPr>
          <w:color w:val="231F20"/>
          <w:w w:val="105"/>
        </w:rPr>
        <w:t>giảng</w:t>
      </w:r>
      <w:r>
        <w:rPr>
          <w:color w:val="231F20"/>
          <w:spacing w:val="-10"/>
          <w:w w:val="105"/>
        </w:rPr>
        <w:t> </w:t>
      </w:r>
      <w:r>
        <w:rPr>
          <w:color w:val="231F20"/>
          <w:w w:val="105"/>
        </w:rPr>
        <w:t>đến</w:t>
      </w:r>
      <w:r>
        <w:rPr>
          <w:color w:val="231F20"/>
          <w:spacing w:val="-10"/>
          <w:w w:val="105"/>
        </w:rPr>
        <w:t> </w:t>
      </w:r>
      <w:r>
        <w:rPr>
          <w:color w:val="231F20"/>
          <w:w w:val="105"/>
        </w:rPr>
        <w:t>câu</w:t>
      </w:r>
      <w:r>
        <w:rPr>
          <w:color w:val="231F20"/>
          <w:spacing w:val="-8"/>
          <w:w w:val="105"/>
        </w:rPr>
        <w:t> </w:t>
      </w:r>
      <w:r>
        <w:rPr>
          <w:i/>
          <w:color w:val="231F20"/>
          <w:w w:val="105"/>
        </w:rPr>
        <w:t>“Ưng</w:t>
      </w:r>
      <w:r>
        <w:rPr>
          <w:i/>
          <w:color w:val="231F20"/>
          <w:spacing w:val="-10"/>
          <w:w w:val="105"/>
        </w:rPr>
        <w:t> </w:t>
      </w:r>
      <w:r>
        <w:rPr>
          <w:i/>
          <w:color w:val="231F20"/>
          <w:w w:val="105"/>
        </w:rPr>
        <w:t>vô</w:t>
      </w:r>
      <w:r>
        <w:rPr>
          <w:i/>
          <w:color w:val="231F20"/>
          <w:spacing w:val="-10"/>
          <w:w w:val="105"/>
        </w:rPr>
        <w:t> </w:t>
      </w:r>
      <w:r>
        <w:rPr>
          <w:i/>
          <w:color w:val="231F20"/>
          <w:w w:val="105"/>
        </w:rPr>
        <w:t>sở</w:t>
      </w:r>
      <w:r>
        <w:rPr>
          <w:i/>
          <w:color w:val="231F20"/>
          <w:spacing w:val="-10"/>
          <w:w w:val="105"/>
        </w:rPr>
        <w:t> </w:t>
      </w:r>
      <w:r>
        <w:rPr>
          <w:i/>
          <w:color w:val="231F20"/>
          <w:w w:val="105"/>
        </w:rPr>
        <w:t>trụ,</w:t>
      </w:r>
      <w:r>
        <w:rPr>
          <w:i/>
          <w:color w:val="231F20"/>
          <w:spacing w:val="-10"/>
          <w:w w:val="105"/>
        </w:rPr>
        <w:t> </w:t>
      </w:r>
      <w:r>
        <w:rPr>
          <w:i/>
          <w:color w:val="231F20"/>
          <w:w w:val="105"/>
        </w:rPr>
        <w:t>nhi</w:t>
      </w:r>
      <w:r>
        <w:rPr>
          <w:i/>
          <w:color w:val="231F20"/>
          <w:spacing w:val="-10"/>
          <w:w w:val="105"/>
        </w:rPr>
        <w:t> </w:t>
      </w:r>
      <w:r>
        <w:rPr>
          <w:i/>
          <w:color w:val="231F20"/>
          <w:w w:val="105"/>
        </w:rPr>
        <w:t>sinh</w:t>
      </w:r>
      <w:r>
        <w:rPr>
          <w:i/>
          <w:color w:val="231F20"/>
          <w:spacing w:val="-10"/>
          <w:w w:val="105"/>
        </w:rPr>
        <w:t> </w:t>
      </w:r>
      <w:r>
        <w:rPr>
          <w:i/>
          <w:color w:val="231F20"/>
          <w:spacing w:val="-5"/>
          <w:w w:val="105"/>
        </w:rPr>
        <w:t>kỳ</w:t>
      </w:r>
    </w:p>
    <w:p>
      <w:pPr>
        <w:pStyle w:val="BodyText"/>
        <w:spacing w:before="8"/>
        <w:jc w:val="left"/>
        <w:rPr>
          <w:i/>
          <w:sz w:val="8"/>
        </w:rPr>
      </w:pPr>
      <w:r>
        <w:rPr/>
        <w:pict>
          <v:shape style="position:absolute;margin-left:65.196899pt;margin-top:6.245216pt;width:85.05pt;height:.1pt;mso-position-horizontal-relative:page;mso-position-vertical-relative:paragraph;z-index:-15681536;mso-wrap-distance-left:0;mso-wrap-distance-right:0" id="docshape103" coordorigin="1304,125" coordsize="1701,0" path="m1304,125l3005,125e" filled="false" stroked="true" strokeweight="1pt" strokecolor="#231f20">
            <v:path arrowok="t"/>
            <v:stroke dashstyle="solid"/>
            <w10:wrap type="topAndBottom"/>
          </v:shape>
        </w:pict>
      </w:r>
    </w:p>
    <w:p>
      <w:pPr>
        <w:pStyle w:val="ListParagraph"/>
        <w:numPr>
          <w:ilvl w:val="0"/>
          <w:numId w:val="2"/>
        </w:numPr>
        <w:tabs>
          <w:tab w:pos="950" w:val="left" w:leader="none"/>
        </w:tabs>
        <w:spacing w:line="249" w:lineRule="auto" w:before="43" w:after="0"/>
        <w:ind w:left="103" w:right="405" w:firstLine="453"/>
        <w:jc w:val="both"/>
        <w:rPr>
          <w:sz w:val="20"/>
        </w:rPr>
      </w:pPr>
      <w:r>
        <w:rPr>
          <w:color w:val="231F20"/>
          <w:sz w:val="20"/>
        </w:rPr>
        <w:t>Hoàng Mai nay thuộc thành phố Hoàng Cương, phía Đông tỉnh Hồ Bắc, thuộc vùng giáp ranh của 3 tỉnh Hồ Bắc, An Huy và Giang Tây.</w:t>
      </w:r>
    </w:p>
    <w:p>
      <w:pPr>
        <w:pStyle w:val="ListParagraph"/>
        <w:numPr>
          <w:ilvl w:val="0"/>
          <w:numId w:val="2"/>
        </w:numPr>
        <w:tabs>
          <w:tab w:pos="946" w:val="left" w:leader="none"/>
        </w:tabs>
        <w:spacing w:line="249" w:lineRule="auto" w:before="58" w:after="0"/>
        <w:ind w:left="104" w:right="404" w:firstLine="453"/>
        <w:jc w:val="both"/>
        <w:rPr>
          <w:sz w:val="20"/>
        </w:rPr>
      </w:pPr>
      <w:r>
        <w:rPr>
          <w:color w:val="231F20"/>
          <w:sz w:val="20"/>
        </w:rPr>
        <w:t>Nguyên văn </w:t>
      </w:r>
      <w:r>
        <w:rPr>
          <w:i/>
          <w:color w:val="231F20"/>
          <w:sz w:val="20"/>
        </w:rPr>
        <w:t>“linh tê nhất điểm thông”</w:t>
      </w:r>
      <w:r>
        <w:rPr>
          <w:color w:val="231F20"/>
          <w:sz w:val="20"/>
        </w:rPr>
        <w:t>, dựa theo một câu thơ cổ của Lý Thương Ẩn: </w:t>
      </w:r>
      <w:r>
        <w:rPr>
          <w:i/>
          <w:color w:val="231F20"/>
          <w:sz w:val="20"/>
        </w:rPr>
        <w:t>“Thân vô thái phượng song phi dực, tâm hữu linh tê nhất điểm thông”, </w:t>
      </w:r>
      <w:r>
        <w:rPr>
          <w:color w:val="231F20"/>
          <w:sz w:val="20"/>
        </w:rPr>
        <w:t>ý nói tâm không đôi cánh như chim phượng để bay lượn, nhưng tâm linh giống như sừng con tê ngưu (tê giác), hễ có một điểm trắng bèn thông suốt.</w:t>
      </w:r>
    </w:p>
    <w:p>
      <w:pPr>
        <w:spacing w:line="249" w:lineRule="auto" w:before="3"/>
        <w:ind w:left="104" w:right="402" w:firstLine="453"/>
        <w:jc w:val="both"/>
        <w:rPr>
          <w:sz w:val="20"/>
        </w:rPr>
      </w:pPr>
      <w:r>
        <w:rPr>
          <w:color w:val="231F20"/>
          <w:sz w:val="20"/>
        </w:rPr>
        <w:t>Theo truyền thuyết, có một loại tê ngưu tên là Thiên Tê, mình có một vệt trắng kéo dài từ đầu đến đuôi</w:t>
      </w:r>
      <w:r>
        <w:rPr>
          <w:color w:val="231F20"/>
          <w:spacing w:val="-6"/>
          <w:sz w:val="20"/>
        </w:rPr>
        <w:t> </w:t>
      </w:r>
      <w:r>
        <w:rPr>
          <w:color w:val="231F20"/>
          <w:sz w:val="20"/>
        </w:rPr>
        <w:t>nên</w:t>
      </w:r>
      <w:r>
        <w:rPr>
          <w:color w:val="231F20"/>
          <w:spacing w:val="-6"/>
          <w:sz w:val="20"/>
        </w:rPr>
        <w:t> </w:t>
      </w:r>
      <w:r>
        <w:rPr>
          <w:color w:val="231F20"/>
          <w:sz w:val="20"/>
        </w:rPr>
        <w:t>được</w:t>
      </w:r>
      <w:r>
        <w:rPr>
          <w:color w:val="231F20"/>
          <w:spacing w:val="-6"/>
          <w:sz w:val="20"/>
        </w:rPr>
        <w:t> </w:t>
      </w:r>
      <w:r>
        <w:rPr>
          <w:color w:val="231F20"/>
          <w:sz w:val="20"/>
        </w:rPr>
        <w:t>coi</w:t>
      </w:r>
      <w:r>
        <w:rPr>
          <w:color w:val="231F20"/>
          <w:spacing w:val="-6"/>
          <w:sz w:val="20"/>
        </w:rPr>
        <w:t> </w:t>
      </w:r>
      <w:r>
        <w:rPr>
          <w:color w:val="231F20"/>
          <w:sz w:val="20"/>
        </w:rPr>
        <w:t>là</w:t>
      </w:r>
      <w:r>
        <w:rPr>
          <w:color w:val="231F20"/>
          <w:spacing w:val="-6"/>
          <w:sz w:val="20"/>
        </w:rPr>
        <w:t> </w:t>
      </w:r>
      <w:r>
        <w:rPr>
          <w:color w:val="231F20"/>
          <w:sz w:val="20"/>
        </w:rPr>
        <w:t>một</w:t>
      </w:r>
      <w:r>
        <w:rPr>
          <w:color w:val="231F20"/>
          <w:spacing w:val="-6"/>
          <w:sz w:val="20"/>
        </w:rPr>
        <w:t> </w:t>
      </w:r>
      <w:r>
        <w:rPr>
          <w:color w:val="231F20"/>
          <w:sz w:val="20"/>
        </w:rPr>
        <w:t>con</w:t>
      </w:r>
      <w:r>
        <w:rPr>
          <w:color w:val="231F20"/>
          <w:spacing w:val="-6"/>
          <w:sz w:val="20"/>
        </w:rPr>
        <w:t> </w:t>
      </w:r>
      <w:r>
        <w:rPr>
          <w:color w:val="231F20"/>
          <w:sz w:val="20"/>
        </w:rPr>
        <w:t>vật</w:t>
      </w:r>
      <w:r>
        <w:rPr>
          <w:color w:val="231F20"/>
          <w:spacing w:val="-6"/>
          <w:sz w:val="20"/>
        </w:rPr>
        <w:t> </w:t>
      </w:r>
      <w:r>
        <w:rPr>
          <w:color w:val="231F20"/>
          <w:sz w:val="20"/>
        </w:rPr>
        <w:t>thiêng,</w:t>
      </w:r>
      <w:r>
        <w:rPr>
          <w:color w:val="231F20"/>
          <w:spacing w:val="-6"/>
          <w:sz w:val="20"/>
        </w:rPr>
        <w:t> </w:t>
      </w:r>
      <w:r>
        <w:rPr>
          <w:color w:val="231F20"/>
          <w:sz w:val="20"/>
        </w:rPr>
        <w:t>gọi</w:t>
      </w:r>
      <w:r>
        <w:rPr>
          <w:color w:val="231F20"/>
          <w:spacing w:val="-6"/>
          <w:sz w:val="20"/>
        </w:rPr>
        <w:t> </w:t>
      </w:r>
      <w:r>
        <w:rPr>
          <w:color w:val="231F20"/>
          <w:sz w:val="20"/>
        </w:rPr>
        <w:t>là</w:t>
      </w:r>
      <w:r>
        <w:rPr>
          <w:color w:val="231F20"/>
          <w:spacing w:val="-6"/>
          <w:sz w:val="20"/>
        </w:rPr>
        <w:t> </w:t>
      </w:r>
      <w:r>
        <w:rPr>
          <w:color w:val="231F20"/>
          <w:sz w:val="20"/>
        </w:rPr>
        <w:t>Linh</w:t>
      </w:r>
      <w:r>
        <w:rPr>
          <w:color w:val="231F20"/>
          <w:spacing w:val="-10"/>
          <w:sz w:val="20"/>
        </w:rPr>
        <w:t> </w:t>
      </w:r>
      <w:r>
        <w:rPr>
          <w:color w:val="231F20"/>
          <w:sz w:val="20"/>
        </w:rPr>
        <w:t>Tê,</w:t>
      </w:r>
      <w:r>
        <w:rPr>
          <w:color w:val="231F20"/>
          <w:spacing w:val="-6"/>
          <w:sz w:val="20"/>
        </w:rPr>
        <w:t> </w:t>
      </w:r>
      <w:r>
        <w:rPr>
          <w:color w:val="231F20"/>
          <w:sz w:val="20"/>
        </w:rPr>
        <w:t>chạm</w:t>
      </w:r>
      <w:r>
        <w:rPr>
          <w:color w:val="231F20"/>
          <w:spacing w:val="-6"/>
          <w:sz w:val="20"/>
        </w:rPr>
        <w:t> </w:t>
      </w:r>
      <w:r>
        <w:rPr>
          <w:color w:val="231F20"/>
          <w:sz w:val="20"/>
        </w:rPr>
        <w:t>vào</w:t>
      </w:r>
      <w:r>
        <w:rPr>
          <w:color w:val="231F20"/>
          <w:spacing w:val="-6"/>
          <w:sz w:val="20"/>
        </w:rPr>
        <w:t> </w:t>
      </w:r>
      <w:r>
        <w:rPr>
          <w:color w:val="231F20"/>
          <w:sz w:val="20"/>
        </w:rPr>
        <w:t>sừng</w:t>
      </w:r>
      <w:r>
        <w:rPr>
          <w:color w:val="231F20"/>
          <w:spacing w:val="-6"/>
          <w:sz w:val="20"/>
        </w:rPr>
        <w:t> </w:t>
      </w:r>
      <w:r>
        <w:rPr>
          <w:color w:val="231F20"/>
          <w:sz w:val="20"/>
        </w:rPr>
        <w:t>nó,</w:t>
      </w:r>
      <w:r>
        <w:rPr>
          <w:color w:val="231F20"/>
          <w:spacing w:val="-6"/>
          <w:sz w:val="20"/>
        </w:rPr>
        <w:t> </w:t>
      </w:r>
      <w:r>
        <w:rPr>
          <w:color w:val="231F20"/>
          <w:sz w:val="20"/>
        </w:rPr>
        <w:t>bất</w:t>
      </w:r>
      <w:r>
        <w:rPr>
          <w:color w:val="231F20"/>
          <w:spacing w:val="-6"/>
          <w:sz w:val="20"/>
        </w:rPr>
        <w:t> </w:t>
      </w:r>
      <w:r>
        <w:rPr>
          <w:color w:val="231F20"/>
          <w:sz w:val="20"/>
        </w:rPr>
        <w:t>cứ</w:t>
      </w:r>
      <w:r>
        <w:rPr>
          <w:color w:val="231F20"/>
          <w:spacing w:val="-6"/>
          <w:sz w:val="20"/>
        </w:rPr>
        <w:t> </w:t>
      </w:r>
      <w:r>
        <w:rPr>
          <w:color w:val="231F20"/>
          <w:sz w:val="20"/>
        </w:rPr>
        <w:t>điểm</w:t>
      </w:r>
      <w:r>
        <w:rPr>
          <w:color w:val="231F20"/>
          <w:spacing w:val="-6"/>
          <w:sz w:val="20"/>
        </w:rPr>
        <w:t> </w:t>
      </w:r>
      <w:r>
        <w:rPr>
          <w:color w:val="231F20"/>
          <w:sz w:val="20"/>
        </w:rPr>
        <w:t>trắng</w:t>
      </w:r>
      <w:r>
        <w:rPr>
          <w:color w:val="231F20"/>
          <w:spacing w:val="-6"/>
          <w:sz w:val="20"/>
        </w:rPr>
        <w:t> </w:t>
      </w:r>
      <w:r>
        <w:rPr>
          <w:color w:val="231F20"/>
          <w:sz w:val="20"/>
        </w:rPr>
        <w:t>nào</w:t>
      </w:r>
      <w:r>
        <w:rPr>
          <w:color w:val="231F20"/>
          <w:spacing w:val="-6"/>
          <w:sz w:val="20"/>
        </w:rPr>
        <w:t> </w:t>
      </w:r>
      <w:r>
        <w:rPr>
          <w:color w:val="231F20"/>
          <w:sz w:val="20"/>
        </w:rPr>
        <w:t>trên</w:t>
      </w:r>
      <w:r>
        <w:rPr>
          <w:color w:val="231F20"/>
          <w:spacing w:val="-6"/>
          <w:sz w:val="20"/>
        </w:rPr>
        <w:t> </w:t>
      </w:r>
      <w:r>
        <w:rPr>
          <w:color w:val="231F20"/>
          <w:sz w:val="20"/>
        </w:rPr>
        <w:t>sừng cũng</w:t>
      </w:r>
      <w:r>
        <w:rPr>
          <w:color w:val="231F20"/>
          <w:spacing w:val="-3"/>
          <w:sz w:val="20"/>
        </w:rPr>
        <w:t> </w:t>
      </w:r>
      <w:r>
        <w:rPr>
          <w:color w:val="231F20"/>
          <w:sz w:val="20"/>
        </w:rPr>
        <w:t>có</w:t>
      </w:r>
      <w:r>
        <w:rPr>
          <w:color w:val="231F20"/>
          <w:spacing w:val="-3"/>
          <w:sz w:val="20"/>
        </w:rPr>
        <w:t> </w:t>
      </w:r>
      <w:r>
        <w:rPr>
          <w:color w:val="231F20"/>
          <w:sz w:val="20"/>
        </w:rPr>
        <w:t>thể</w:t>
      </w:r>
      <w:r>
        <w:rPr>
          <w:color w:val="231F20"/>
          <w:spacing w:val="-3"/>
          <w:sz w:val="20"/>
        </w:rPr>
        <w:t> </w:t>
      </w:r>
      <w:r>
        <w:rPr>
          <w:color w:val="231F20"/>
          <w:sz w:val="20"/>
        </w:rPr>
        <w:t>thông</w:t>
      </w:r>
      <w:r>
        <w:rPr>
          <w:color w:val="231F20"/>
          <w:spacing w:val="-3"/>
          <w:sz w:val="20"/>
        </w:rPr>
        <w:t> </w:t>
      </w:r>
      <w:r>
        <w:rPr>
          <w:color w:val="231F20"/>
          <w:sz w:val="20"/>
        </w:rPr>
        <w:t>qua</w:t>
      </w:r>
      <w:r>
        <w:rPr>
          <w:color w:val="231F20"/>
          <w:spacing w:val="-3"/>
          <w:sz w:val="20"/>
        </w:rPr>
        <w:t> </w:t>
      </w:r>
      <w:r>
        <w:rPr>
          <w:color w:val="231F20"/>
          <w:sz w:val="20"/>
        </w:rPr>
        <w:t>được</w:t>
      </w:r>
      <w:r>
        <w:rPr>
          <w:color w:val="231F20"/>
          <w:spacing w:val="-3"/>
          <w:sz w:val="20"/>
        </w:rPr>
        <w:t> </w:t>
      </w:r>
      <w:r>
        <w:rPr>
          <w:color w:val="231F20"/>
          <w:sz w:val="20"/>
        </w:rPr>
        <w:t>phía</w:t>
      </w:r>
      <w:r>
        <w:rPr>
          <w:color w:val="231F20"/>
          <w:spacing w:val="-3"/>
          <w:sz w:val="20"/>
        </w:rPr>
        <w:t> </w:t>
      </w:r>
      <w:r>
        <w:rPr>
          <w:color w:val="231F20"/>
          <w:sz w:val="20"/>
        </w:rPr>
        <w:t>bên</w:t>
      </w:r>
      <w:r>
        <w:rPr>
          <w:color w:val="231F20"/>
          <w:spacing w:val="-3"/>
          <w:sz w:val="20"/>
        </w:rPr>
        <w:t> </w:t>
      </w:r>
      <w:r>
        <w:rPr>
          <w:color w:val="231F20"/>
          <w:sz w:val="20"/>
        </w:rPr>
        <w:t>kia</w:t>
      </w:r>
      <w:r>
        <w:rPr>
          <w:color w:val="231F20"/>
          <w:spacing w:val="-3"/>
          <w:sz w:val="20"/>
        </w:rPr>
        <w:t> </w:t>
      </w:r>
      <w:r>
        <w:rPr>
          <w:color w:val="231F20"/>
          <w:sz w:val="20"/>
        </w:rPr>
        <w:t>sừng.</w:t>
      </w:r>
      <w:r>
        <w:rPr>
          <w:color w:val="231F20"/>
          <w:spacing w:val="-3"/>
          <w:sz w:val="20"/>
        </w:rPr>
        <w:t> </w:t>
      </w:r>
      <w:r>
        <w:rPr>
          <w:color w:val="231F20"/>
          <w:sz w:val="20"/>
        </w:rPr>
        <w:t>Do</w:t>
      </w:r>
      <w:r>
        <w:rPr>
          <w:color w:val="231F20"/>
          <w:spacing w:val="-3"/>
          <w:sz w:val="20"/>
        </w:rPr>
        <w:t> </w:t>
      </w:r>
      <w:r>
        <w:rPr>
          <w:color w:val="231F20"/>
          <w:sz w:val="20"/>
        </w:rPr>
        <w:t>đó</w:t>
      </w:r>
      <w:r>
        <w:rPr>
          <w:color w:val="231F20"/>
          <w:spacing w:val="-3"/>
          <w:sz w:val="20"/>
        </w:rPr>
        <w:t> </w:t>
      </w:r>
      <w:r>
        <w:rPr>
          <w:color w:val="231F20"/>
          <w:sz w:val="20"/>
        </w:rPr>
        <w:t>sừng</w:t>
      </w:r>
      <w:r>
        <w:rPr>
          <w:color w:val="231F20"/>
          <w:spacing w:val="-3"/>
          <w:sz w:val="20"/>
        </w:rPr>
        <w:t> </w:t>
      </w:r>
      <w:r>
        <w:rPr>
          <w:color w:val="231F20"/>
          <w:sz w:val="20"/>
        </w:rPr>
        <w:t>Linh</w:t>
      </w:r>
      <w:r>
        <w:rPr>
          <w:color w:val="231F20"/>
          <w:spacing w:val="-7"/>
          <w:sz w:val="20"/>
        </w:rPr>
        <w:t> </w:t>
      </w:r>
      <w:r>
        <w:rPr>
          <w:color w:val="231F20"/>
          <w:sz w:val="20"/>
        </w:rPr>
        <w:t>Tê</w:t>
      </w:r>
      <w:r>
        <w:rPr>
          <w:color w:val="231F20"/>
          <w:spacing w:val="-3"/>
          <w:sz w:val="20"/>
        </w:rPr>
        <w:t> </w:t>
      </w:r>
      <w:r>
        <w:rPr>
          <w:color w:val="231F20"/>
          <w:sz w:val="20"/>
        </w:rPr>
        <w:t>cũng</w:t>
      </w:r>
      <w:r>
        <w:rPr>
          <w:color w:val="231F20"/>
          <w:spacing w:val="-3"/>
          <w:sz w:val="20"/>
        </w:rPr>
        <w:t> </w:t>
      </w:r>
      <w:r>
        <w:rPr>
          <w:color w:val="231F20"/>
          <w:sz w:val="20"/>
        </w:rPr>
        <w:t>được</w:t>
      </w:r>
      <w:r>
        <w:rPr>
          <w:color w:val="231F20"/>
          <w:spacing w:val="-3"/>
          <w:sz w:val="20"/>
        </w:rPr>
        <w:t> </w:t>
      </w:r>
      <w:r>
        <w:rPr>
          <w:color w:val="231F20"/>
          <w:sz w:val="20"/>
        </w:rPr>
        <w:t>dùng</w:t>
      </w:r>
      <w:r>
        <w:rPr>
          <w:color w:val="231F20"/>
          <w:spacing w:val="-3"/>
          <w:sz w:val="20"/>
        </w:rPr>
        <w:t> </w:t>
      </w:r>
      <w:r>
        <w:rPr>
          <w:color w:val="231F20"/>
          <w:sz w:val="20"/>
        </w:rPr>
        <w:t>để</w:t>
      </w:r>
      <w:r>
        <w:rPr>
          <w:color w:val="231F20"/>
          <w:spacing w:val="-3"/>
          <w:sz w:val="20"/>
        </w:rPr>
        <w:t> </w:t>
      </w:r>
      <w:r>
        <w:rPr>
          <w:color w:val="231F20"/>
          <w:sz w:val="20"/>
        </w:rPr>
        <w:t>chỉ</w:t>
      </w:r>
      <w:r>
        <w:rPr>
          <w:color w:val="231F20"/>
          <w:spacing w:val="-3"/>
          <w:sz w:val="20"/>
        </w:rPr>
        <w:t> </w:t>
      </w:r>
      <w:r>
        <w:rPr>
          <w:color w:val="231F20"/>
          <w:sz w:val="20"/>
        </w:rPr>
        <w:t>sự</w:t>
      </w:r>
      <w:r>
        <w:rPr>
          <w:color w:val="231F20"/>
          <w:spacing w:val="-3"/>
          <w:sz w:val="20"/>
        </w:rPr>
        <w:t> </w:t>
      </w:r>
      <w:r>
        <w:rPr>
          <w:color w:val="231F20"/>
          <w:sz w:val="20"/>
        </w:rPr>
        <w:t>tương</w:t>
      </w:r>
      <w:r>
        <w:rPr>
          <w:color w:val="231F20"/>
          <w:spacing w:val="-3"/>
          <w:sz w:val="20"/>
        </w:rPr>
        <w:t> </w:t>
      </w:r>
      <w:r>
        <w:rPr>
          <w:color w:val="231F20"/>
          <w:sz w:val="20"/>
        </w:rPr>
        <w:t>thông của</w:t>
      </w:r>
      <w:r>
        <w:rPr>
          <w:color w:val="231F20"/>
          <w:spacing w:val="-6"/>
          <w:sz w:val="20"/>
        </w:rPr>
        <w:t> </w:t>
      </w:r>
      <w:r>
        <w:rPr>
          <w:color w:val="231F20"/>
          <w:sz w:val="20"/>
        </w:rPr>
        <w:t>đôi</w:t>
      </w:r>
      <w:r>
        <w:rPr>
          <w:color w:val="231F20"/>
          <w:spacing w:val="-6"/>
          <w:sz w:val="20"/>
        </w:rPr>
        <w:t> </w:t>
      </w:r>
      <w:r>
        <w:rPr>
          <w:color w:val="231F20"/>
          <w:sz w:val="20"/>
        </w:rPr>
        <w:t>bên.</w:t>
      </w:r>
      <w:r>
        <w:rPr>
          <w:color w:val="231F20"/>
          <w:spacing w:val="-9"/>
          <w:sz w:val="20"/>
        </w:rPr>
        <w:t> </w:t>
      </w:r>
      <w:r>
        <w:rPr>
          <w:color w:val="231F20"/>
          <w:sz w:val="20"/>
        </w:rPr>
        <w:t>Từ</w:t>
      </w:r>
      <w:r>
        <w:rPr>
          <w:color w:val="231F20"/>
          <w:spacing w:val="-6"/>
          <w:sz w:val="20"/>
        </w:rPr>
        <w:t> </w:t>
      </w:r>
      <w:r>
        <w:rPr>
          <w:color w:val="231F20"/>
          <w:sz w:val="20"/>
        </w:rPr>
        <w:t>ngữ</w:t>
      </w:r>
      <w:r>
        <w:rPr>
          <w:color w:val="231F20"/>
          <w:spacing w:val="-6"/>
          <w:sz w:val="20"/>
        </w:rPr>
        <w:t> </w:t>
      </w:r>
      <w:r>
        <w:rPr>
          <w:color w:val="231F20"/>
          <w:sz w:val="20"/>
        </w:rPr>
        <w:t>này</w:t>
      </w:r>
      <w:r>
        <w:rPr>
          <w:color w:val="231F20"/>
          <w:spacing w:val="-6"/>
          <w:sz w:val="20"/>
        </w:rPr>
        <w:t> </w:t>
      </w:r>
      <w:r>
        <w:rPr>
          <w:color w:val="231F20"/>
          <w:sz w:val="20"/>
        </w:rPr>
        <w:t>về</w:t>
      </w:r>
      <w:r>
        <w:rPr>
          <w:color w:val="231F20"/>
          <w:spacing w:val="-6"/>
          <w:sz w:val="20"/>
        </w:rPr>
        <w:t> </w:t>
      </w:r>
      <w:r>
        <w:rPr>
          <w:color w:val="231F20"/>
          <w:sz w:val="20"/>
        </w:rPr>
        <w:t>sau</w:t>
      </w:r>
      <w:r>
        <w:rPr>
          <w:color w:val="231F20"/>
          <w:spacing w:val="-6"/>
          <w:sz w:val="20"/>
        </w:rPr>
        <w:t> </w:t>
      </w:r>
      <w:r>
        <w:rPr>
          <w:color w:val="231F20"/>
          <w:sz w:val="20"/>
        </w:rPr>
        <w:t>mở</w:t>
      </w:r>
      <w:r>
        <w:rPr>
          <w:color w:val="231F20"/>
          <w:spacing w:val="-6"/>
          <w:sz w:val="20"/>
        </w:rPr>
        <w:t> </w:t>
      </w:r>
      <w:r>
        <w:rPr>
          <w:color w:val="231F20"/>
          <w:sz w:val="20"/>
        </w:rPr>
        <w:t>rộng</w:t>
      </w:r>
      <w:r>
        <w:rPr>
          <w:color w:val="231F20"/>
          <w:spacing w:val="-6"/>
          <w:sz w:val="20"/>
        </w:rPr>
        <w:t> </w:t>
      </w:r>
      <w:r>
        <w:rPr>
          <w:color w:val="231F20"/>
          <w:sz w:val="20"/>
        </w:rPr>
        <w:t>với</w:t>
      </w:r>
      <w:r>
        <w:rPr>
          <w:color w:val="231F20"/>
          <w:spacing w:val="-6"/>
          <w:sz w:val="20"/>
        </w:rPr>
        <w:t> </w:t>
      </w:r>
      <w:r>
        <w:rPr>
          <w:color w:val="231F20"/>
          <w:sz w:val="20"/>
        </w:rPr>
        <w:t>ý</w:t>
      </w:r>
      <w:r>
        <w:rPr>
          <w:color w:val="231F20"/>
          <w:spacing w:val="-6"/>
          <w:sz w:val="20"/>
        </w:rPr>
        <w:t> </w:t>
      </w:r>
      <w:r>
        <w:rPr>
          <w:color w:val="231F20"/>
          <w:sz w:val="20"/>
        </w:rPr>
        <w:t>nghĩa</w:t>
      </w:r>
      <w:r>
        <w:rPr>
          <w:color w:val="231F20"/>
          <w:spacing w:val="-6"/>
          <w:sz w:val="20"/>
        </w:rPr>
        <w:t> </w:t>
      </w:r>
      <w:r>
        <w:rPr>
          <w:color w:val="231F20"/>
          <w:sz w:val="20"/>
        </w:rPr>
        <w:t>là</w:t>
      </w:r>
      <w:r>
        <w:rPr>
          <w:color w:val="231F20"/>
          <w:spacing w:val="-6"/>
          <w:sz w:val="20"/>
        </w:rPr>
        <w:t> </w:t>
      </w:r>
      <w:r>
        <w:rPr>
          <w:color w:val="231F20"/>
          <w:sz w:val="20"/>
        </w:rPr>
        <w:t>đôi</w:t>
      </w:r>
      <w:r>
        <w:rPr>
          <w:color w:val="231F20"/>
          <w:spacing w:val="-6"/>
          <w:sz w:val="20"/>
        </w:rPr>
        <w:t> </w:t>
      </w:r>
      <w:r>
        <w:rPr>
          <w:color w:val="231F20"/>
          <w:sz w:val="20"/>
        </w:rPr>
        <w:t>bên</w:t>
      </w:r>
      <w:r>
        <w:rPr>
          <w:color w:val="231F20"/>
          <w:spacing w:val="-6"/>
          <w:sz w:val="20"/>
        </w:rPr>
        <w:t> </w:t>
      </w:r>
      <w:r>
        <w:rPr>
          <w:color w:val="231F20"/>
          <w:sz w:val="20"/>
        </w:rPr>
        <w:t>tâm</w:t>
      </w:r>
      <w:r>
        <w:rPr>
          <w:color w:val="231F20"/>
          <w:spacing w:val="-6"/>
          <w:sz w:val="20"/>
        </w:rPr>
        <w:t> </w:t>
      </w:r>
      <w:r>
        <w:rPr>
          <w:color w:val="231F20"/>
          <w:sz w:val="20"/>
        </w:rPr>
        <w:t>tương</w:t>
      </w:r>
      <w:r>
        <w:rPr>
          <w:color w:val="231F20"/>
          <w:spacing w:val="-6"/>
          <w:sz w:val="20"/>
        </w:rPr>
        <w:t> </w:t>
      </w:r>
      <w:r>
        <w:rPr>
          <w:color w:val="231F20"/>
          <w:sz w:val="20"/>
        </w:rPr>
        <w:t>ứng</w:t>
      </w:r>
      <w:r>
        <w:rPr>
          <w:color w:val="231F20"/>
          <w:spacing w:val="-6"/>
          <w:sz w:val="20"/>
        </w:rPr>
        <w:t> </w:t>
      </w:r>
      <w:r>
        <w:rPr>
          <w:color w:val="231F20"/>
          <w:sz w:val="20"/>
        </w:rPr>
        <w:t>chỉ</w:t>
      </w:r>
      <w:r>
        <w:rPr>
          <w:color w:val="231F20"/>
          <w:spacing w:val="-6"/>
          <w:sz w:val="20"/>
        </w:rPr>
        <w:t> </w:t>
      </w:r>
      <w:r>
        <w:rPr>
          <w:color w:val="231F20"/>
          <w:sz w:val="20"/>
        </w:rPr>
        <w:t>cần</w:t>
      </w:r>
      <w:r>
        <w:rPr>
          <w:color w:val="231F20"/>
          <w:spacing w:val="-6"/>
          <w:sz w:val="20"/>
        </w:rPr>
        <w:t> </w:t>
      </w:r>
      <w:r>
        <w:rPr>
          <w:color w:val="231F20"/>
          <w:sz w:val="20"/>
        </w:rPr>
        <w:t>nói</w:t>
      </w:r>
      <w:r>
        <w:rPr>
          <w:color w:val="231F20"/>
          <w:spacing w:val="-6"/>
          <w:sz w:val="20"/>
        </w:rPr>
        <w:t> </w:t>
      </w:r>
      <w:r>
        <w:rPr>
          <w:color w:val="231F20"/>
          <w:sz w:val="20"/>
        </w:rPr>
        <w:t>một</w:t>
      </w:r>
      <w:r>
        <w:rPr>
          <w:color w:val="231F20"/>
          <w:spacing w:val="-6"/>
          <w:sz w:val="20"/>
        </w:rPr>
        <w:t> </w:t>
      </w:r>
      <w:r>
        <w:rPr>
          <w:color w:val="231F20"/>
          <w:sz w:val="20"/>
        </w:rPr>
        <w:t>câu</w:t>
      </w:r>
      <w:r>
        <w:rPr>
          <w:color w:val="231F20"/>
          <w:spacing w:val="-6"/>
          <w:sz w:val="20"/>
        </w:rPr>
        <w:t> </w:t>
      </w:r>
      <w:r>
        <w:rPr>
          <w:color w:val="231F20"/>
          <w:sz w:val="20"/>
        </w:rPr>
        <w:t>liền</w:t>
      </w:r>
      <w:r>
        <w:rPr>
          <w:color w:val="231F20"/>
          <w:spacing w:val="-6"/>
          <w:sz w:val="20"/>
        </w:rPr>
        <w:t> </w:t>
      </w:r>
      <w:r>
        <w:rPr>
          <w:color w:val="231F20"/>
          <w:sz w:val="20"/>
        </w:rPr>
        <w:t>hiểu nhau ngay, và thường được coi là từ ngữ tương ứng của “tâm tâm tương ấn”.</w:t>
      </w:r>
    </w:p>
    <w:p>
      <w:pPr>
        <w:spacing w:after="0" w:line="249" w:lineRule="auto"/>
        <w:jc w:val="both"/>
        <w:rPr>
          <w:sz w:val="20"/>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8"/>
      </w:pPr>
      <w:r>
        <w:rPr>
          <w:i/>
          <w:color w:val="231F20"/>
          <w:w w:val="105"/>
        </w:rPr>
        <w:t>tâm”</w:t>
      </w:r>
      <w:r>
        <w:rPr>
          <w:color w:val="231F20"/>
          <w:w w:val="105"/>
        </w:rPr>
        <w:t>, Ngài bèn khai ngộ. Một ngộ, toàn bộ thông, hết thảy các</w:t>
      </w:r>
      <w:r>
        <w:rPr>
          <w:color w:val="231F20"/>
          <w:spacing w:val="-4"/>
          <w:w w:val="105"/>
        </w:rPr>
        <w:t> </w:t>
      </w:r>
      <w:r>
        <w:rPr>
          <w:color w:val="231F20"/>
          <w:w w:val="105"/>
        </w:rPr>
        <w:t>pháp</w:t>
      </w:r>
      <w:r>
        <w:rPr>
          <w:color w:val="231F20"/>
          <w:spacing w:val="-4"/>
          <w:w w:val="105"/>
        </w:rPr>
        <w:t> </w:t>
      </w:r>
      <w:r>
        <w:rPr>
          <w:color w:val="231F20"/>
          <w:w w:val="105"/>
        </w:rPr>
        <w:t>thế</w:t>
      </w:r>
      <w:r>
        <w:rPr>
          <w:color w:val="231F20"/>
          <w:spacing w:val="-4"/>
          <w:w w:val="105"/>
        </w:rPr>
        <w:t> </w:t>
      </w:r>
      <w:r>
        <w:rPr>
          <w:color w:val="231F20"/>
          <w:w w:val="105"/>
        </w:rPr>
        <w:t>gian</w:t>
      </w:r>
      <w:r>
        <w:rPr>
          <w:color w:val="231F20"/>
          <w:spacing w:val="-4"/>
          <w:w w:val="105"/>
        </w:rPr>
        <w:t> </w:t>
      </w:r>
      <w:r>
        <w:rPr>
          <w:color w:val="231F20"/>
          <w:w w:val="105"/>
        </w:rPr>
        <w:t>và</w:t>
      </w:r>
      <w:r>
        <w:rPr>
          <w:color w:val="231F20"/>
          <w:spacing w:val="-4"/>
          <w:w w:val="105"/>
        </w:rPr>
        <w:t> </w:t>
      </w:r>
      <w:r>
        <w:rPr>
          <w:color w:val="231F20"/>
          <w:w w:val="105"/>
        </w:rPr>
        <w:t>xuất</w:t>
      </w:r>
      <w:r>
        <w:rPr>
          <w:color w:val="231F20"/>
          <w:spacing w:val="-4"/>
          <w:w w:val="105"/>
        </w:rPr>
        <w:t> </w:t>
      </w:r>
      <w:r>
        <w:rPr>
          <w:color w:val="231F20"/>
          <w:w w:val="105"/>
        </w:rPr>
        <w:t>thế</w:t>
      </w:r>
      <w:r>
        <w:rPr>
          <w:color w:val="231F20"/>
          <w:spacing w:val="-4"/>
          <w:w w:val="105"/>
        </w:rPr>
        <w:t> </w:t>
      </w:r>
      <w:r>
        <w:rPr>
          <w:color w:val="231F20"/>
          <w:w w:val="105"/>
        </w:rPr>
        <w:t>gian</w:t>
      </w:r>
      <w:r>
        <w:rPr>
          <w:color w:val="231F20"/>
          <w:spacing w:val="-4"/>
          <w:w w:val="105"/>
        </w:rPr>
        <w:t> </w:t>
      </w:r>
      <w:r>
        <w:rPr>
          <w:color w:val="231F20"/>
          <w:w w:val="105"/>
        </w:rPr>
        <w:t>đều</w:t>
      </w:r>
      <w:r>
        <w:rPr>
          <w:color w:val="231F20"/>
          <w:spacing w:val="-4"/>
          <w:w w:val="105"/>
        </w:rPr>
        <w:t> </w:t>
      </w:r>
      <w:r>
        <w:rPr>
          <w:color w:val="231F20"/>
          <w:w w:val="105"/>
        </w:rPr>
        <w:t>thấu</w:t>
      </w:r>
      <w:r>
        <w:rPr>
          <w:color w:val="231F20"/>
          <w:spacing w:val="-4"/>
          <w:w w:val="105"/>
        </w:rPr>
        <w:t> </w:t>
      </w:r>
      <w:r>
        <w:rPr>
          <w:color w:val="231F20"/>
          <w:w w:val="105"/>
        </w:rPr>
        <w:t>suốt.</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chỉ cần</w:t>
      </w:r>
      <w:r>
        <w:rPr>
          <w:color w:val="231F20"/>
          <w:spacing w:val="-7"/>
          <w:w w:val="105"/>
        </w:rPr>
        <w:t> </w:t>
      </w:r>
      <w:r>
        <w:rPr>
          <w:color w:val="231F20"/>
          <w:w w:val="105"/>
        </w:rPr>
        <w:t>đem</w:t>
      </w:r>
      <w:r>
        <w:rPr>
          <w:color w:val="231F20"/>
          <w:spacing w:val="-7"/>
          <w:w w:val="105"/>
        </w:rPr>
        <w:t> </w:t>
      </w:r>
      <w:r>
        <w:rPr>
          <w:color w:val="231F20"/>
          <w:w w:val="105"/>
        </w:rPr>
        <w:t>kinh</w:t>
      </w:r>
      <w:r>
        <w:rPr>
          <w:color w:val="231F20"/>
          <w:spacing w:val="-7"/>
          <w:w w:val="105"/>
        </w:rPr>
        <w:t> </w:t>
      </w:r>
      <w:r>
        <w:rPr>
          <w:color w:val="231F20"/>
          <w:w w:val="105"/>
        </w:rPr>
        <w:t>điển</w:t>
      </w:r>
      <w:r>
        <w:rPr>
          <w:color w:val="231F20"/>
          <w:spacing w:val="-7"/>
          <w:w w:val="105"/>
        </w:rPr>
        <w:t> </w:t>
      </w:r>
      <w:r>
        <w:rPr>
          <w:color w:val="231F20"/>
          <w:w w:val="105"/>
        </w:rPr>
        <w:t>nhà</w:t>
      </w:r>
      <w:r>
        <w:rPr>
          <w:color w:val="231F20"/>
          <w:spacing w:val="-7"/>
          <w:w w:val="105"/>
        </w:rPr>
        <w:t> </w:t>
      </w:r>
      <w:r>
        <w:rPr>
          <w:color w:val="231F20"/>
          <w:w w:val="105"/>
        </w:rPr>
        <w:t>Phật</w:t>
      </w:r>
      <w:r>
        <w:rPr>
          <w:color w:val="231F20"/>
          <w:spacing w:val="-7"/>
          <w:w w:val="105"/>
        </w:rPr>
        <w:t> </w:t>
      </w:r>
      <w:r>
        <w:rPr>
          <w:color w:val="231F20"/>
          <w:w w:val="105"/>
        </w:rPr>
        <w:t>đọc</w:t>
      </w:r>
      <w:r>
        <w:rPr>
          <w:color w:val="231F20"/>
          <w:spacing w:val="-7"/>
          <w:w w:val="105"/>
        </w:rPr>
        <w:t> </w:t>
      </w:r>
      <w:r>
        <w:rPr>
          <w:color w:val="231F20"/>
          <w:w w:val="105"/>
        </w:rPr>
        <w:t>cho</w:t>
      </w:r>
      <w:r>
        <w:rPr>
          <w:color w:val="231F20"/>
          <w:spacing w:val="-7"/>
          <w:w w:val="105"/>
        </w:rPr>
        <w:t> </w:t>
      </w:r>
      <w:r>
        <w:rPr>
          <w:color w:val="231F20"/>
          <w:w w:val="105"/>
        </w:rPr>
        <w:t>Ngài</w:t>
      </w:r>
      <w:r>
        <w:rPr>
          <w:color w:val="231F20"/>
          <w:spacing w:val="-7"/>
          <w:w w:val="105"/>
        </w:rPr>
        <w:t> </w:t>
      </w:r>
      <w:r>
        <w:rPr>
          <w:color w:val="231F20"/>
          <w:w w:val="105"/>
        </w:rPr>
        <w:t>nghe,</w:t>
      </w:r>
      <w:r>
        <w:rPr>
          <w:color w:val="231F20"/>
          <w:spacing w:val="-7"/>
          <w:w w:val="105"/>
        </w:rPr>
        <w:t> </w:t>
      </w:r>
      <w:r>
        <w:rPr>
          <w:color w:val="231F20"/>
          <w:w w:val="105"/>
        </w:rPr>
        <w:t>Ngài</w:t>
      </w:r>
      <w:r>
        <w:rPr>
          <w:color w:val="231F20"/>
          <w:spacing w:val="-7"/>
          <w:w w:val="105"/>
        </w:rPr>
        <w:t> </w:t>
      </w:r>
      <w:r>
        <w:rPr>
          <w:color w:val="231F20"/>
          <w:w w:val="105"/>
        </w:rPr>
        <w:t>có</w:t>
      </w:r>
      <w:r>
        <w:rPr>
          <w:color w:val="231F20"/>
          <w:spacing w:val="-7"/>
          <w:w w:val="105"/>
        </w:rPr>
        <w:t> </w:t>
      </w:r>
      <w:r>
        <w:rPr>
          <w:color w:val="231F20"/>
          <w:w w:val="105"/>
        </w:rPr>
        <w:t>thể giảng cho quý vị nghe. Há chẳng phải là đa văn đệ nhất ư? Bí quyết trong sự truyền pháp của Phật pháp là ở chỗ này, nhưng quý vị phải có căn bản. Quý vị thấy đó: Do Giới đắc Định, do Định khai Tuệ.</w:t>
      </w:r>
    </w:p>
    <w:p>
      <w:pPr>
        <w:pStyle w:val="BodyText"/>
        <w:spacing w:line="307" w:lineRule="auto" w:before="138"/>
        <w:ind w:left="387" w:right="118" w:firstLine="453"/>
      </w:pPr>
      <w:r>
        <w:rPr>
          <w:color w:val="231F20"/>
          <w:w w:val="105"/>
        </w:rPr>
        <w:t>Trong</w:t>
      </w:r>
      <w:r>
        <w:rPr>
          <w:color w:val="231F20"/>
          <w:spacing w:val="-6"/>
          <w:w w:val="105"/>
        </w:rPr>
        <w:t> </w:t>
      </w:r>
      <w:r>
        <w:rPr>
          <w:color w:val="231F20"/>
          <w:w w:val="105"/>
        </w:rPr>
        <w:t>một</w:t>
      </w:r>
      <w:r>
        <w:rPr>
          <w:color w:val="231F20"/>
          <w:spacing w:val="-6"/>
          <w:w w:val="105"/>
        </w:rPr>
        <w:t> </w:t>
      </w:r>
      <w:r>
        <w:rPr>
          <w:color w:val="231F20"/>
          <w:w w:val="105"/>
        </w:rPr>
        <w:t>đời</w:t>
      </w:r>
      <w:r>
        <w:rPr>
          <w:color w:val="231F20"/>
          <w:spacing w:val="-6"/>
          <w:w w:val="105"/>
        </w:rPr>
        <w:t> </w:t>
      </w:r>
      <w:r>
        <w:rPr>
          <w:color w:val="231F20"/>
          <w:w w:val="105"/>
        </w:rPr>
        <w:t>này,</w:t>
      </w:r>
      <w:r>
        <w:rPr>
          <w:color w:val="231F20"/>
          <w:spacing w:val="-6"/>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nói</w:t>
      </w:r>
      <w:r>
        <w:rPr>
          <w:color w:val="231F20"/>
          <w:spacing w:val="-7"/>
          <w:w w:val="105"/>
        </w:rPr>
        <w:t> </w:t>
      </w:r>
      <w:r>
        <w:rPr>
          <w:color w:val="231F20"/>
          <w:w w:val="105"/>
        </w:rPr>
        <w:t>là</w:t>
      </w:r>
      <w:r>
        <w:rPr>
          <w:color w:val="231F20"/>
          <w:spacing w:val="-6"/>
          <w:w w:val="105"/>
        </w:rPr>
        <w:t> </w:t>
      </w:r>
      <w:r>
        <w:rPr>
          <w:color w:val="231F20"/>
          <w:w w:val="105"/>
        </w:rPr>
        <w:t>chúng</w:t>
      </w:r>
      <w:r>
        <w:rPr>
          <w:color w:val="231F20"/>
          <w:spacing w:val="-6"/>
          <w:w w:val="105"/>
        </w:rPr>
        <w:t> </w:t>
      </w:r>
      <w:r>
        <w:rPr>
          <w:color w:val="231F20"/>
          <w:w w:val="105"/>
        </w:rPr>
        <w:t>tôi</w:t>
      </w:r>
      <w:r>
        <w:rPr>
          <w:color w:val="231F20"/>
          <w:spacing w:val="-7"/>
          <w:w w:val="105"/>
        </w:rPr>
        <w:t> </w:t>
      </w:r>
      <w:r>
        <w:rPr>
          <w:color w:val="231F20"/>
          <w:w w:val="105"/>
        </w:rPr>
        <w:t>nhận</w:t>
      </w:r>
      <w:r>
        <w:rPr>
          <w:color w:val="231F20"/>
          <w:spacing w:val="-6"/>
          <w:w w:val="105"/>
        </w:rPr>
        <w:t> </w:t>
      </w:r>
      <w:r>
        <w:rPr>
          <w:color w:val="231F20"/>
          <w:w w:val="105"/>
        </w:rPr>
        <w:t>thấy</w:t>
      </w:r>
      <w:r>
        <w:rPr>
          <w:color w:val="231F20"/>
          <w:spacing w:val="-6"/>
          <w:w w:val="105"/>
        </w:rPr>
        <w:t> </w:t>
      </w:r>
      <w:r>
        <w:rPr>
          <w:color w:val="231F20"/>
          <w:w w:val="105"/>
        </w:rPr>
        <w:t>sau khi kháng chiến nổ ra, trong thời chiến tranh, từ lúc chiến tranh bắt đầu mãi cho đến hiện thời, trong Phật môn, bất luận tại gia hay xuất gia chẳng có ai khai ngộ. Lão pháp sư Đàm</w:t>
      </w:r>
      <w:r>
        <w:rPr>
          <w:color w:val="231F20"/>
          <w:spacing w:val="-11"/>
          <w:w w:val="105"/>
        </w:rPr>
        <w:t> </w:t>
      </w:r>
      <w:r>
        <w:rPr>
          <w:color w:val="231F20"/>
          <w:w w:val="105"/>
        </w:rPr>
        <w:t>Hư</w:t>
      </w:r>
      <w:r>
        <w:rPr>
          <w:color w:val="231F20"/>
          <w:spacing w:val="-11"/>
          <w:w w:val="105"/>
        </w:rPr>
        <w:t> </w:t>
      </w:r>
      <w:r>
        <w:rPr>
          <w:color w:val="231F20"/>
          <w:w w:val="105"/>
        </w:rPr>
        <w:t>đã</w:t>
      </w:r>
      <w:r>
        <w:rPr>
          <w:color w:val="231F20"/>
          <w:spacing w:val="-11"/>
          <w:w w:val="105"/>
        </w:rPr>
        <w:t> </w:t>
      </w:r>
      <w:r>
        <w:rPr>
          <w:color w:val="231F20"/>
          <w:w w:val="105"/>
        </w:rPr>
        <w:t>nói</w:t>
      </w:r>
      <w:r>
        <w:rPr>
          <w:color w:val="231F20"/>
          <w:spacing w:val="-11"/>
          <w:w w:val="105"/>
        </w:rPr>
        <w:t> </w:t>
      </w:r>
      <w:r>
        <w:rPr>
          <w:color w:val="231F20"/>
          <w:w w:val="105"/>
        </w:rPr>
        <w:t>lời</w:t>
      </w:r>
      <w:r>
        <w:rPr>
          <w:color w:val="231F20"/>
          <w:spacing w:val="-11"/>
          <w:w w:val="105"/>
        </w:rPr>
        <w:t> </w:t>
      </w:r>
      <w:r>
        <w:rPr>
          <w:color w:val="231F20"/>
          <w:w w:val="105"/>
        </w:rPr>
        <w:t>này.</w:t>
      </w:r>
      <w:r>
        <w:rPr>
          <w:color w:val="231F20"/>
          <w:spacing w:val="-11"/>
          <w:w w:val="105"/>
        </w:rPr>
        <w:t> </w:t>
      </w:r>
      <w:r>
        <w:rPr>
          <w:color w:val="231F20"/>
          <w:w w:val="105"/>
        </w:rPr>
        <w:t>Thuở</w:t>
      </w:r>
      <w:r>
        <w:rPr>
          <w:color w:val="231F20"/>
          <w:spacing w:val="-11"/>
          <w:w w:val="105"/>
        </w:rPr>
        <w:t> </w:t>
      </w:r>
      <w:r>
        <w:rPr>
          <w:color w:val="231F20"/>
          <w:w w:val="105"/>
        </w:rPr>
        <w:t>trước,</w:t>
      </w:r>
      <w:r>
        <w:rPr>
          <w:color w:val="231F20"/>
          <w:spacing w:val="-11"/>
          <w:w w:val="105"/>
        </w:rPr>
        <w:t> </w:t>
      </w:r>
      <w:r>
        <w:rPr>
          <w:color w:val="231F20"/>
          <w:w w:val="105"/>
        </w:rPr>
        <w:t>tại</w:t>
      </w:r>
      <w:r>
        <w:rPr>
          <w:color w:val="231F20"/>
          <w:spacing w:val="-11"/>
          <w:w w:val="105"/>
        </w:rPr>
        <w:t> </w:t>
      </w:r>
      <w:r>
        <w:rPr>
          <w:color w:val="231F20"/>
          <w:w w:val="105"/>
        </w:rPr>
        <w:t>HongKong,</w:t>
      </w:r>
      <w:r>
        <w:rPr>
          <w:color w:val="231F20"/>
          <w:spacing w:val="-11"/>
          <w:w w:val="105"/>
        </w:rPr>
        <w:t> </w:t>
      </w:r>
      <w:r>
        <w:rPr>
          <w:color w:val="231F20"/>
          <w:w w:val="105"/>
        </w:rPr>
        <w:t>cụ</w:t>
      </w:r>
      <w:r>
        <w:rPr>
          <w:color w:val="231F20"/>
          <w:spacing w:val="-11"/>
          <w:w w:val="105"/>
        </w:rPr>
        <w:t> </w:t>
      </w:r>
      <w:r>
        <w:rPr>
          <w:color w:val="231F20"/>
          <w:w w:val="105"/>
        </w:rPr>
        <w:t>Đàm Hư là học trò của lão pháp sư Đế Nhàn, suốt đời cũng là pháp</w:t>
      </w:r>
      <w:r>
        <w:rPr>
          <w:color w:val="231F20"/>
          <w:spacing w:val="-7"/>
          <w:w w:val="105"/>
        </w:rPr>
        <w:t> </w:t>
      </w:r>
      <w:r>
        <w:rPr>
          <w:color w:val="231F20"/>
          <w:w w:val="105"/>
        </w:rPr>
        <w:t>sư</w:t>
      </w:r>
      <w:r>
        <w:rPr>
          <w:color w:val="231F20"/>
          <w:spacing w:val="-7"/>
          <w:w w:val="105"/>
        </w:rPr>
        <w:t> </w:t>
      </w:r>
      <w:r>
        <w:rPr>
          <w:color w:val="231F20"/>
          <w:w w:val="105"/>
        </w:rPr>
        <w:t>giảng</w:t>
      </w:r>
      <w:r>
        <w:rPr>
          <w:color w:val="231F20"/>
          <w:spacing w:val="-7"/>
          <w:w w:val="105"/>
        </w:rPr>
        <w:t> </w:t>
      </w:r>
      <w:r>
        <w:rPr>
          <w:color w:val="231F20"/>
          <w:w w:val="105"/>
        </w:rPr>
        <w:t>kinh.</w:t>
      </w:r>
      <w:r>
        <w:rPr>
          <w:color w:val="231F20"/>
          <w:spacing w:val="-7"/>
          <w:w w:val="105"/>
        </w:rPr>
        <w:t> </w:t>
      </w:r>
      <w:r>
        <w:rPr>
          <w:color w:val="231F20"/>
          <w:w w:val="105"/>
        </w:rPr>
        <w:t>Ngài</w:t>
      </w:r>
      <w:r>
        <w:rPr>
          <w:color w:val="231F20"/>
          <w:spacing w:val="-7"/>
          <w:w w:val="105"/>
        </w:rPr>
        <w:t> </w:t>
      </w:r>
      <w:r>
        <w:rPr>
          <w:color w:val="231F20"/>
          <w:w w:val="105"/>
        </w:rPr>
        <w:t>sáng</w:t>
      </w:r>
      <w:r>
        <w:rPr>
          <w:color w:val="231F20"/>
          <w:spacing w:val="-7"/>
          <w:w w:val="105"/>
        </w:rPr>
        <w:t> </w:t>
      </w:r>
      <w:r>
        <w:rPr>
          <w:color w:val="231F20"/>
          <w:w w:val="105"/>
        </w:rPr>
        <w:t>lập</w:t>
      </w:r>
      <w:r>
        <w:rPr>
          <w:color w:val="231F20"/>
          <w:spacing w:val="-7"/>
          <w:w w:val="105"/>
        </w:rPr>
        <w:t> </w:t>
      </w:r>
      <w:r>
        <w:rPr>
          <w:color w:val="231F20"/>
          <w:w w:val="105"/>
        </w:rPr>
        <w:t>Trung</w:t>
      </w:r>
      <w:r>
        <w:rPr>
          <w:color w:val="231F20"/>
          <w:spacing w:val="-7"/>
          <w:w w:val="105"/>
        </w:rPr>
        <w:t> </w:t>
      </w:r>
      <w:r>
        <w:rPr>
          <w:color w:val="231F20"/>
          <w:w w:val="105"/>
        </w:rPr>
        <w:t>Hoa</w:t>
      </w:r>
      <w:r>
        <w:rPr>
          <w:color w:val="231F20"/>
          <w:spacing w:val="-7"/>
          <w:w w:val="105"/>
        </w:rPr>
        <w:t> </w:t>
      </w:r>
      <w:r>
        <w:rPr>
          <w:color w:val="231F20"/>
          <w:w w:val="105"/>
        </w:rPr>
        <w:t>Phật</w:t>
      </w:r>
      <w:r>
        <w:rPr>
          <w:color w:val="231F20"/>
          <w:spacing w:val="-7"/>
          <w:w w:val="105"/>
        </w:rPr>
        <w:t> </w:t>
      </w:r>
      <w:r>
        <w:rPr>
          <w:color w:val="231F20"/>
          <w:w w:val="105"/>
        </w:rPr>
        <w:t>Giáo</w:t>
      </w:r>
      <w:r>
        <w:rPr>
          <w:color w:val="231F20"/>
          <w:spacing w:val="-7"/>
          <w:w w:val="105"/>
        </w:rPr>
        <w:t> </w:t>
      </w:r>
      <w:r>
        <w:rPr>
          <w:color w:val="231F20"/>
          <w:w w:val="105"/>
        </w:rPr>
        <w:t>Đồ Thư Quán tại HongKong.</w:t>
      </w:r>
    </w:p>
    <w:p>
      <w:pPr>
        <w:pStyle w:val="BodyText"/>
        <w:spacing w:line="307" w:lineRule="auto" w:before="136"/>
        <w:ind w:left="387" w:right="118" w:firstLine="453"/>
      </w:pPr>
      <w:r>
        <w:rPr>
          <w:color w:val="231F20"/>
          <w:w w:val="105"/>
        </w:rPr>
        <w:t>Năm 1977, tôi giảng kinh </w:t>
      </w:r>
      <w:r>
        <w:rPr>
          <w:i/>
          <w:color w:val="231F20"/>
          <w:w w:val="105"/>
        </w:rPr>
        <w:t>Lăng Nghiêm </w:t>
      </w:r>
      <w:r>
        <w:rPr>
          <w:color w:val="231F20"/>
          <w:w w:val="105"/>
        </w:rPr>
        <w:t>suốt 2 tháng tại đó.</w:t>
      </w:r>
      <w:r>
        <w:rPr>
          <w:color w:val="231F20"/>
          <w:spacing w:val="-2"/>
          <w:w w:val="105"/>
        </w:rPr>
        <w:t> </w:t>
      </w:r>
      <w:r>
        <w:rPr>
          <w:color w:val="231F20"/>
          <w:w w:val="105"/>
        </w:rPr>
        <w:t>Tôi</w:t>
      </w:r>
      <w:r>
        <w:rPr>
          <w:color w:val="231F20"/>
          <w:spacing w:val="-2"/>
          <w:w w:val="105"/>
        </w:rPr>
        <w:t> </w:t>
      </w:r>
      <w:r>
        <w:rPr>
          <w:color w:val="231F20"/>
          <w:w w:val="105"/>
        </w:rPr>
        <w:t>giảng</w:t>
      </w:r>
      <w:r>
        <w:rPr>
          <w:color w:val="231F20"/>
          <w:spacing w:val="-2"/>
          <w:w w:val="105"/>
        </w:rPr>
        <w:t> </w:t>
      </w:r>
      <w:r>
        <w:rPr>
          <w:color w:val="231F20"/>
          <w:w w:val="105"/>
        </w:rPr>
        <w:t>tất</w:t>
      </w:r>
      <w:r>
        <w:rPr>
          <w:color w:val="231F20"/>
          <w:spacing w:val="-2"/>
          <w:w w:val="105"/>
        </w:rPr>
        <w:t> </w:t>
      </w:r>
      <w:r>
        <w:rPr>
          <w:color w:val="231F20"/>
          <w:w w:val="105"/>
        </w:rPr>
        <w:t>cả</w:t>
      </w:r>
      <w:r>
        <w:rPr>
          <w:color w:val="231F20"/>
          <w:spacing w:val="-1"/>
          <w:w w:val="105"/>
        </w:rPr>
        <w:t> </w:t>
      </w:r>
      <w:r>
        <w:rPr>
          <w:color w:val="231F20"/>
          <w:w w:val="105"/>
        </w:rPr>
        <w:t>4</w:t>
      </w:r>
      <w:r>
        <w:rPr>
          <w:color w:val="231F20"/>
          <w:spacing w:val="-2"/>
          <w:w w:val="105"/>
        </w:rPr>
        <w:t> </w:t>
      </w:r>
      <w:r>
        <w:rPr>
          <w:color w:val="231F20"/>
          <w:w w:val="105"/>
        </w:rPr>
        <w:t>tháng.</w:t>
      </w:r>
      <w:r>
        <w:rPr>
          <w:color w:val="231F20"/>
          <w:spacing w:val="-2"/>
          <w:w w:val="105"/>
        </w:rPr>
        <w:t> </w:t>
      </w:r>
      <w:r>
        <w:rPr>
          <w:color w:val="231F20"/>
          <w:w w:val="105"/>
        </w:rPr>
        <w:t>4</w:t>
      </w:r>
      <w:r>
        <w:rPr>
          <w:color w:val="231F20"/>
          <w:spacing w:val="-1"/>
          <w:w w:val="105"/>
        </w:rPr>
        <w:t> </w:t>
      </w:r>
      <w:r>
        <w:rPr>
          <w:color w:val="231F20"/>
          <w:w w:val="105"/>
        </w:rPr>
        <w:t>tháng</w:t>
      </w:r>
      <w:r>
        <w:rPr>
          <w:color w:val="231F20"/>
          <w:spacing w:val="-2"/>
          <w:w w:val="105"/>
        </w:rPr>
        <w:t> </w:t>
      </w:r>
      <w:r>
        <w:rPr>
          <w:color w:val="231F20"/>
          <w:w w:val="105"/>
        </w:rPr>
        <w:t>sau,</w:t>
      </w:r>
      <w:r>
        <w:rPr>
          <w:color w:val="231F20"/>
          <w:spacing w:val="-1"/>
          <w:w w:val="105"/>
        </w:rPr>
        <w:t> </w:t>
      </w:r>
      <w:r>
        <w:rPr>
          <w:color w:val="231F20"/>
          <w:w w:val="105"/>
        </w:rPr>
        <w:t>tôi</w:t>
      </w:r>
      <w:r>
        <w:rPr>
          <w:color w:val="231F20"/>
          <w:spacing w:val="-2"/>
          <w:w w:val="105"/>
        </w:rPr>
        <w:t> </w:t>
      </w:r>
      <w:r>
        <w:rPr>
          <w:color w:val="231F20"/>
          <w:w w:val="105"/>
        </w:rPr>
        <w:t>giảng</w:t>
      </w:r>
      <w:r>
        <w:rPr>
          <w:color w:val="231F20"/>
          <w:spacing w:val="-2"/>
          <w:w w:val="105"/>
        </w:rPr>
        <w:t> </w:t>
      </w:r>
      <w:r>
        <w:rPr>
          <w:color w:val="231F20"/>
          <w:w w:val="105"/>
        </w:rPr>
        <w:t>tại</w:t>
      </w:r>
      <w:r>
        <w:rPr>
          <w:color w:val="231F20"/>
          <w:spacing w:val="-2"/>
          <w:w w:val="105"/>
        </w:rPr>
        <w:t> </w:t>
      </w:r>
      <w:r>
        <w:rPr>
          <w:color w:val="231F20"/>
          <w:w w:val="105"/>
        </w:rPr>
        <w:t>giảng đường Quang Minh của Lão Hòa thượng Thọ Dã tại đường </w:t>
      </w:r>
      <w:r>
        <w:rPr>
          <w:color w:val="231F20"/>
        </w:rPr>
        <w:t>Lam Đường (Blue Pool road), HongKong, giảng suốt 2 tháng. </w:t>
      </w:r>
      <w:r>
        <w:rPr>
          <w:color w:val="231F20"/>
          <w:w w:val="105"/>
        </w:rPr>
        <w:t>Cụ Đàm nói cả đời Ngài chưa nghe nói có ai khai ngộ, đắc định</w:t>
      </w:r>
      <w:r>
        <w:rPr>
          <w:color w:val="231F20"/>
          <w:spacing w:val="-12"/>
          <w:w w:val="105"/>
        </w:rPr>
        <w:t> </w:t>
      </w:r>
      <w:r>
        <w:rPr>
          <w:color w:val="231F20"/>
          <w:w w:val="105"/>
        </w:rPr>
        <w:t>thì</w:t>
      </w:r>
      <w:r>
        <w:rPr>
          <w:color w:val="231F20"/>
          <w:spacing w:val="-12"/>
          <w:w w:val="105"/>
        </w:rPr>
        <w:t> </w:t>
      </w:r>
      <w:r>
        <w:rPr>
          <w:color w:val="231F20"/>
          <w:w w:val="105"/>
        </w:rPr>
        <w:t>có</w:t>
      </w:r>
      <w:r>
        <w:rPr>
          <w:color w:val="231F20"/>
          <w:spacing w:val="-12"/>
          <w:w w:val="105"/>
        </w:rPr>
        <w:t> </w:t>
      </w:r>
      <w:r>
        <w:rPr>
          <w:color w:val="231F20"/>
          <w:w w:val="105"/>
        </w:rPr>
        <w:t>như</w:t>
      </w:r>
      <w:r>
        <w:rPr>
          <w:color w:val="231F20"/>
          <w:spacing w:val="-12"/>
          <w:w w:val="105"/>
        </w:rPr>
        <w:t> </w:t>
      </w:r>
      <w:r>
        <w:rPr>
          <w:color w:val="231F20"/>
          <w:w w:val="105"/>
        </w:rPr>
        <w:t>Lão</w:t>
      </w:r>
      <w:r>
        <w:rPr>
          <w:color w:val="231F20"/>
          <w:spacing w:val="-12"/>
          <w:w w:val="105"/>
        </w:rPr>
        <w:t> </w:t>
      </w:r>
      <w:r>
        <w:rPr>
          <w:color w:val="231F20"/>
          <w:w w:val="105"/>
        </w:rPr>
        <w:t>Hòa</w:t>
      </w:r>
      <w:r>
        <w:rPr>
          <w:color w:val="231F20"/>
          <w:spacing w:val="-12"/>
          <w:w w:val="105"/>
        </w:rPr>
        <w:t> </w:t>
      </w:r>
      <w:r>
        <w:rPr>
          <w:color w:val="231F20"/>
          <w:w w:val="105"/>
        </w:rPr>
        <w:t>thượng</w:t>
      </w:r>
      <w:r>
        <w:rPr>
          <w:color w:val="231F20"/>
          <w:spacing w:val="-12"/>
          <w:w w:val="105"/>
        </w:rPr>
        <w:t> </w:t>
      </w:r>
      <w:r>
        <w:rPr>
          <w:color w:val="231F20"/>
          <w:w w:val="105"/>
        </w:rPr>
        <w:t>Hư</w:t>
      </w:r>
      <w:r>
        <w:rPr>
          <w:color w:val="231F20"/>
          <w:spacing w:val="-12"/>
          <w:w w:val="105"/>
        </w:rPr>
        <w:t> </w:t>
      </w:r>
      <w:r>
        <w:rPr>
          <w:color w:val="231F20"/>
          <w:w w:val="105"/>
        </w:rPr>
        <w:t>Vân</w:t>
      </w:r>
      <w:r>
        <w:rPr>
          <w:color w:val="231F20"/>
          <w:spacing w:val="-12"/>
          <w:w w:val="105"/>
        </w:rPr>
        <w:t> </w:t>
      </w:r>
      <w:r>
        <w:rPr>
          <w:color w:val="231F20"/>
          <w:w w:val="105"/>
        </w:rPr>
        <w:t>đắc</w:t>
      </w:r>
      <w:r>
        <w:rPr>
          <w:color w:val="231F20"/>
          <w:spacing w:val="-12"/>
          <w:w w:val="105"/>
        </w:rPr>
        <w:t> </w:t>
      </w:r>
      <w:r>
        <w:rPr>
          <w:color w:val="231F20"/>
          <w:w w:val="105"/>
        </w:rPr>
        <w:t>định,</w:t>
      </w:r>
      <w:r>
        <w:rPr>
          <w:color w:val="231F20"/>
          <w:spacing w:val="-12"/>
          <w:w w:val="105"/>
        </w:rPr>
        <w:t> </w:t>
      </w:r>
      <w:r>
        <w:rPr>
          <w:color w:val="231F20"/>
          <w:w w:val="105"/>
        </w:rPr>
        <w:t>đắc</w:t>
      </w:r>
      <w:r>
        <w:rPr>
          <w:color w:val="231F20"/>
          <w:spacing w:val="-12"/>
          <w:w w:val="105"/>
        </w:rPr>
        <w:t> </w:t>
      </w:r>
      <w:r>
        <w:rPr>
          <w:color w:val="231F20"/>
          <w:w w:val="105"/>
        </w:rPr>
        <w:t>thiền định, nhưng chưa nghe nói có ai khai ngộ.</w:t>
      </w:r>
    </w:p>
    <w:p>
      <w:pPr>
        <w:pStyle w:val="BodyText"/>
        <w:spacing w:line="307" w:lineRule="auto" w:before="138"/>
        <w:ind w:left="387" w:right="120" w:firstLine="453"/>
      </w:pPr>
      <w:r>
        <w:rPr>
          <w:color w:val="231F20"/>
          <w:w w:val="105"/>
        </w:rPr>
        <w:t>Trong</w:t>
      </w:r>
      <w:r>
        <w:rPr>
          <w:color w:val="231F20"/>
          <w:spacing w:val="-12"/>
          <w:w w:val="105"/>
        </w:rPr>
        <w:t> </w:t>
      </w:r>
      <w:r>
        <w:rPr>
          <w:color w:val="231F20"/>
          <w:w w:val="105"/>
        </w:rPr>
        <w:t>thời</w:t>
      </w:r>
      <w:r>
        <w:rPr>
          <w:color w:val="231F20"/>
          <w:spacing w:val="-13"/>
          <w:w w:val="105"/>
        </w:rPr>
        <w:t> </w:t>
      </w:r>
      <w:r>
        <w:rPr>
          <w:color w:val="231F20"/>
          <w:w w:val="105"/>
        </w:rPr>
        <w:t>đại</w:t>
      </w:r>
      <w:r>
        <w:rPr>
          <w:color w:val="231F20"/>
          <w:spacing w:val="-12"/>
          <w:w w:val="105"/>
        </w:rPr>
        <w:t> </w:t>
      </w:r>
      <w:r>
        <w:rPr>
          <w:color w:val="231F20"/>
          <w:w w:val="105"/>
        </w:rPr>
        <w:t>hiện</w:t>
      </w:r>
      <w:r>
        <w:rPr>
          <w:color w:val="231F20"/>
          <w:spacing w:val="-12"/>
          <w:w w:val="105"/>
        </w:rPr>
        <w:t> </w:t>
      </w:r>
      <w:r>
        <w:rPr>
          <w:color w:val="231F20"/>
          <w:w w:val="105"/>
        </w:rPr>
        <w:t>tại,</w:t>
      </w:r>
      <w:r>
        <w:rPr>
          <w:color w:val="231F20"/>
          <w:spacing w:val="-12"/>
          <w:w w:val="105"/>
        </w:rPr>
        <w:t> </w:t>
      </w:r>
      <w:r>
        <w:rPr>
          <w:color w:val="231F20"/>
          <w:w w:val="105"/>
        </w:rPr>
        <w:t>lão</w:t>
      </w:r>
      <w:r>
        <w:rPr>
          <w:color w:val="231F20"/>
          <w:spacing w:val="-13"/>
          <w:w w:val="105"/>
        </w:rPr>
        <w:t> </w:t>
      </w:r>
      <w:r>
        <w:rPr>
          <w:color w:val="231F20"/>
          <w:w w:val="105"/>
        </w:rPr>
        <w:t>cư</w:t>
      </w:r>
      <w:r>
        <w:rPr>
          <w:color w:val="231F20"/>
          <w:spacing w:val="-12"/>
          <w:w w:val="105"/>
        </w:rPr>
        <w:t> </w:t>
      </w:r>
      <w:r>
        <w:rPr>
          <w:color w:val="231F20"/>
          <w:w w:val="105"/>
        </w:rPr>
        <w:t>sĩ</w:t>
      </w:r>
      <w:r>
        <w:rPr>
          <w:color w:val="231F20"/>
          <w:spacing w:val="-12"/>
          <w:w w:val="105"/>
        </w:rPr>
        <w:t> </w:t>
      </w:r>
      <w:r>
        <w:rPr>
          <w:color w:val="231F20"/>
          <w:w w:val="105"/>
        </w:rPr>
        <w:t>Hoàng</w:t>
      </w:r>
      <w:r>
        <w:rPr>
          <w:color w:val="231F20"/>
          <w:spacing w:val="-12"/>
          <w:w w:val="105"/>
        </w:rPr>
        <w:t> </w:t>
      </w:r>
      <w:r>
        <w:rPr>
          <w:color w:val="231F20"/>
          <w:w w:val="105"/>
        </w:rPr>
        <w:t>Niệm</w:t>
      </w:r>
      <w:r>
        <w:rPr>
          <w:color w:val="231F20"/>
          <w:spacing w:val="-12"/>
          <w:w w:val="105"/>
        </w:rPr>
        <w:t> </w:t>
      </w:r>
      <w:r>
        <w:rPr>
          <w:color w:val="231F20"/>
          <w:w w:val="105"/>
        </w:rPr>
        <w:t>Tổ</w:t>
      </w:r>
      <w:r>
        <w:rPr>
          <w:color w:val="231F20"/>
          <w:spacing w:val="-12"/>
          <w:w w:val="105"/>
        </w:rPr>
        <w:t> </w:t>
      </w:r>
      <w:r>
        <w:rPr>
          <w:color w:val="231F20"/>
          <w:w w:val="105"/>
        </w:rPr>
        <w:t>bảo</w:t>
      </w:r>
      <w:r>
        <w:rPr>
          <w:color w:val="231F20"/>
          <w:spacing w:val="-12"/>
          <w:w w:val="105"/>
        </w:rPr>
        <w:t> </w:t>
      </w:r>
      <w:r>
        <w:rPr>
          <w:color w:val="231F20"/>
          <w:w w:val="105"/>
        </w:rPr>
        <w:t>tôi: “Ngay</w:t>
      </w:r>
      <w:r>
        <w:rPr>
          <w:color w:val="231F20"/>
          <w:spacing w:val="8"/>
          <w:w w:val="105"/>
        </w:rPr>
        <w:t> </w:t>
      </w:r>
      <w:r>
        <w:rPr>
          <w:color w:val="231F20"/>
          <w:w w:val="105"/>
        </w:rPr>
        <w:t>cả</w:t>
      </w:r>
      <w:r>
        <w:rPr>
          <w:color w:val="231F20"/>
          <w:spacing w:val="8"/>
          <w:w w:val="105"/>
        </w:rPr>
        <w:t> </w:t>
      </w:r>
      <w:r>
        <w:rPr>
          <w:color w:val="231F20"/>
          <w:w w:val="105"/>
        </w:rPr>
        <w:t>tu</w:t>
      </w:r>
      <w:r>
        <w:rPr>
          <w:color w:val="231F20"/>
          <w:spacing w:val="8"/>
          <w:w w:val="105"/>
        </w:rPr>
        <w:t> </w:t>
      </w:r>
      <w:r>
        <w:rPr>
          <w:color w:val="231F20"/>
          <w:w w:val="105"/>
        </w:rPr>
        <w:t>Thiền</w:t>
      </w:r>
      <w:r>
        <w:rPr>
          <w:color w:val="231F20"/>
          <w:spacing w:val="9"/>
          <w:w w:val="105"/>
        </w:rPr>
        <w:t> </w:t>
      </w:r>
      <w:r>
        <w:rPr>
          <w:color w:val="231F20"/>
          <w:w w:val="105"/>
        </w:rPr>
        <w:t>đắc</w:t>
      </w:r>
      <w:r>
        <w:rPr>
          <w:color w:val="231F20"/>
          <w:spacing w:val="8"/>
          <w:w w:val="105"/>
        </w:rPr>
        <w:t> </w:t>
      </w:r>
      <w:r>
        <w:rPr>
          <w:color w:val="231F20"/>
          <w:w w:val="105"/>
        </w:rPr>
        <w:t>Định</w:t>
      </w:r>
      <w:r>
        <w:rPr>
          <w:color w:val="231F20"/>
          <w:spacing w:val="8"/>
          <w:w w:val="105"/>
        </w:rPr>
        <w:t> </w:t>
      </w:r>
      <w:r>
        <w:rPr>
          <w:color w:val="231F20"/>
          <w:w w:val="105"/>
        </w:rPr>
        <w:t>cũng</w:t>
      </w:r>
      <w:r>
        <w:rPr>
          <w:color w:val="231F20"/>
          <w:spacing w:val="8"/>
          <w:w w:val="105"/>
        </w:rPr>
        <w:t> </w:t>
      </w:r>
      <w:r>
        <w:rPr>
          <w:color w:val="231F20"/>
          <w:w w:val="105"/>
        </w:rPr>
        <w:t>chưa</w:t>
      </w:r>
      <w:r>
        <w:rPr>
          <w:color w:val="231F20"/>
          <w:spacing w:val="9"/>
          <w:w w:val="105"/>
        </w:rPr>
        <w:t> </w:t>
      </w:r>
      <w:r>
        <w:rPr>
          <w:color w:val="231F20"/>
          <w:w w:val="105"/>
        </w:rPr>
        <w:t>hề</w:t>
      </w:r>
      <w:r>
        <w:rPr>
          <w:color w:val="231F20"/>
          <w:spacing w:val="8"/>
          <w:w w:val="105"/>
        </w:rPr>
        <w:t> </w:t>
      </w:r>
      <w:r>
        <w:rPr>
          <w:color w:val="231F20"/>
          <w:w w:val="105"/>
        </w:rPr>
        <w:t>nghe</w:t>
      </w:r>
      <w:r>
        <w:rPr>
          <w:color w:val="231F20"/>
          <w:spacing w:val="8"/>
          <w:w w:val="105"/>
        </w:rPr>
        <w:t> </w:t>
      </w:r>
      <w:r>
        <w:rPr>
          <w:color w:val="231F20"/>
          <w:w w:val="105"/>
        </w:rPr>
        <w:t>nói</w:t>
      </w:r>
      <w:r>
        <w:rPr>
          <w:color w:val="231F20"/>
          <w:spacing w:val="8"/>
          <w:w w:val="105"/>
        </w:rPr>
        <w:t> </w:t>
      </w:r>
      <w:r>
        <w:rPr>
          <w:color w:val="231F20"/>
          <w:w w:val="105"/>
        </w:rPr>
        <w:t>có</w:t>
      </w:r>
      <w:r>
        <w:rPr>
          <w:color w:val="231F20"/>
          <w:spacing w:val="9"/>
          <w:w w:val="105"/>
        </w:rPr>
        <w:t> </w:t>
      </w:r>
      <w:r>
        <w:rPr>
          <w:color w:val="231F20"/>
          <w:spacing w:val="-9"/>
        </w:rPr>
        <w:t>ai!”.</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2"/>
      </w:pPr>
      <w:r>
        <w:rPr>
          <w:color w:val="231F20"/>
          <w:w w:val="105"/>
        </w:rPr>
        <w:t>Đối với chuyện học Mật, thì cụ là Kim Cương Thượng Sư bên Mật tông. Cụ bảo tôi, từ thời kháng chiến mãi cho đến nay, trước lúc vãng sinh, cụ nói với tôi như vậy. Người học Mật</w:t>
      </w:r>
      <w:r>
        <w:rPr>
          <w:color w:val="231F20"/>
          <w:spacing w:val="-8"/>
          <w:w w:val="105"/>
        </w:rPr>
        <w:t> </w:t>
      </w:r>
      <w:r>
        <w:rPr>
          <w:color w:val="231F20"/>
          <w:w w:val="105"/>
        </w:rPr>
        <w:t>tông</w:t>
      </w:r>
      <w:r>
        <w:rPr>
          <w:color w:val="231F20"/>
          <w:spacing w:val="-8"/>
          <w:w w:val="105"/>
        </w:rPr>
        <w:t> </w:t>
      </w:r>
      <w:r>
        <w:rPr>
          <w:color w:val="231F20"/>
          <w:w w:val="105"/>
        </w:rPr>
        <w:t>tại</w:t>
      </w:r>
      <w:r>
        <w:rPr>
          <w:color w:val="231F20"/>
          <w:spacing w:val="-8"/>
          <w:w w:val="105"/>
        </w:rPr>
        <w:t> </w:t>
      </w:r>
      <w:r>
        <w:rPr>
          <w:color w:val="231F20"/>
          <w:w w:val="105"/>
        </w:rPr>
        <w:t>Trung</w:t>
      </w:r>
      <w:r>
        <w:rPr>
          <w:color w:val="231F20"/>
          <w:spacing w:val="-8"/>
          <w:w w:val="105"/>
        </w:rPr>
        <w:t> </w:t>
      </w:r>
      <w:r>
        <w:rPr>
          <w:color w:val="231F20"/>
          <w:w w:val="105"/>
        </w:rPr>
        <w:t>Quốc,</w:t>
      </w:r>
      <w:r>
        <w:rPr>
          <w:color w:val="231F20"/>
          <w:spacing w:val="-8"/>
          <w:w w:val="105"/>
        </w:rPr>
        <w:t> </w:t>
      </w:r>
      <w:r>
        <w:rPr>
          <w:color w:val="231F20"/>
          <w:w w:val="105"/>
        </w:rPr>
        <w:t>thành</w:t>
      </w:r>
      <w:r>
        <w:rPr>
          <w:color w:val="231F20"/>
          <w:spacing w:val="-8"/>
          <w:w w:val="105"/>
        </w:rPr>
        <w:t> </w:t>
      </w:r>
      <w:r>
        <w:rPr>
          <w:color w:val="231F20"/>
          <w:w w:val="105"/>
        </w:rPr>
        <w:t>tựu</w:t>
      </w:r>
      <w:r>
        <w:rPr>
          <w:color w:val="231F20"/>
          <w:spacing w:val="-8"/>
          <w:w w:val="105"/>
        </w:rPr>
        <w:t> </w:t>
      </w:r>
      <w:r>
        <w:rPr>
          <w:color w:val="231F20"/>
          <w:w w:val="105"/>
        </w:rPr>
        <w:t>Tam</w:t>
      </w:r>
      <w:r>
        <w:rPr>
          <w:color w:val="231F20"/>
          <w:spacing w:val="-8"/>
          <w:w w:val="105"/>
        </w:rPr>
        <w:t> </w:t>
      </w:r>
      <w:r>
        <w:rPr>
          <w:color w:val="231F20"/>
          <w:w w:val="105"/>
        </w:rPr>
        <w:t>mật</w:t>
      </w:r>
      <w:r>
        <w:rPr>
          <w:color w:val="231F20"/>
          <w:spacing w:val="-8"/>
          <w:w w:val="105"/>
        </w:rPr>
        <w:t> </w:t>
      </w:r>
      <w:r>
        <w:rPr>
          <w:color w:val="231F20"/>
          <w:w w:val="105"/>
        </w:rPr>
        <w:t>tương</w:t>
      </w:r>
      <w:r>
        <w:rPr>
          <w:color w:val="231F20"/>
          <w:spacing w:val="-8"/>
          <w:w w:val="105"/>
        </w:rPr>
        <w:t> </w:t>
      </w:r>
      <w:r>
        <w:rPr>
          <w:color w:val="231F20"/>
          <w:w w:val="105"/>
        </w:rPr>
        <w:t>ứng</w:t>
      </w:r>
      <w:r>
        <w:rPr>
          <w:color w:val="231F20"/>
          <w:spacing w:val="-8"/>
          <w:w w:val="105"/>
        </w:rPr>
        <w:t> </w:t>
      </w:r>
      <w:r>
        <w:rPr>
          <w:color w:val="231F20"/>
          <w:w w:val="105"/>
        </w:rPr>
        <w:t>chỉ </w:t>
      </w:r>
      <w:r>
        <w:rPr>
          <w:color w:val="231F20"/>
        </w:rPr>
        <w:t>có</w:t>
      </w:r>
      <w:r>
        <w:rPr>
          <w:color w:val="231F20"/>
          <w:spacing w:val="-1"/>
        </w:rPr>
        <w:t> </w:t>
      </w:r>
      <w:r>
        <w:rPr>
          <w:color w:val="231F20"/>
        </w:rPr>
        <w:t>6</w:t>
      </w:r>
      <w:r>
        <w:rPr>
          <w:color w:val="231F20"/>
          <w:spacing w:val="-1"/>
        </w:rPr>
        <w:t> </w:t>
      </w:r>
      <w:r>
        <w:rPr>
          <w:color w:val="231F20"/>
        </w:rPr>
        <w:t>người!</w:t>
      </w:r>
      <w:r>
        <w:rPr>
          <w:color w:val="231F20"/>
          <w:spacing w:val="-1"/>
        </w:rPr>
        <w:t> </w:t>
      </w:r>
      <w:r>
        <w:rPr>
          <w:color w:val="231F20"/>
        </w:rPr>
        <w:t>Vì</w:t>
      </w:r>
      <w:r>
        <w:rPr>
          <w:color w:val="231F20"/>
          <w:spacing w:val="-1"/>
        </w:rPr>
        <w:t> </w:t>
      </w:r>
      <w:r>
        <w:rPr>
          <w:color w:val="231F20"/>
        </w:rPr>
        <w:t>vậy,</w:t>
      </w:r>
      <w:r>
        <w:rPr>
          <w:color w:val="231F20"/>
          <w:spacing w:val="-1"/>
        </w:rPr>
        <w:t> </w:t>
      </w:r>
      <w:r>
        <w:rPr>
          <w:color w:val="231F20"/>
        </w:rPr>
        <w:t>cụ</w:t>
      </w:r>
      <w:r>
        <w:rPr>
          <w:color w:val="231F20"/>
          <w:spacing w:val="-1"/>
        </w:rPr>
        <w:t> </w:t>
      </w:r>
      <w:r>
        <w:rPr>
          <w:color w:val="231F20"/>
        </w:rPr>
        <w:t>bảo</w:t>
      </w:r>
      <w:r>
        <w:rPr>
          <w:color w:val="231F20"/>
          <w:spacing w:val="-1"/>
        </w:rPr>
        <w:t> </w:t>
      </w:r>
      <w:r>
        <w:rPr>
          <w:color w:val="231F20"/>
        </w:rPr>
        <w:t>tôi: </w:t>
      </w:r>
      <w:r>
        <w:rPr>
          <w:i/>
          <w:color w:val="231F20"/>
        </w:rPr>
        <w:t>“Từ</w:t>
      </w:r>
      <w:r>
        <w:rPr>
          <w:i/>
          <w:color w:val="231F20"/>
          <w:spacing w:val="-1"/>
        </w:rPr>
        <w:t> </w:t>
      </w:r>
      <w:r>
        <w:rPr>
          <w:i/>
          <w:color w:val="231F20"/>
        </w:rPr>
        <w:t>nay</w:t>
      </w:r>
      <w:r>
        <w:rPr>
          <w:i/>
          <w:color w:val="231F20"/>
          <w:spacing w:val="-1"/>
        </w:rPr>
        <w:t> </w:t>
      </w:r>
      <w:r>
        <w:rPr>
          <w:i/>
          <w:color w:val="231F20"/>
        </w:rPr>
        <w:t>về</w:t>
      </w:r>
      <w:r>
        <w:rPr>
          <w:i/>
          <w:color w:val="231F20"/>
          <w:spacing w:val="-1"/>
        </w:rPr>
        <w:t> </w:t>
      </w:r>
      <w:r>
        <w:rPr>
          <w:i/>
          <w:color w:val="231F20"/>
        </w:rPr>
        <w:t>sau,</w:t>
      </w:r>
      <w:r>
        <w:rPr>
          <w:i/>
          <w:color w:val="231F20"/>
          <w:spacing w:val="-1"/>
        </w:rPr>
        <w:t> </w:t>
      </w:r>
      <w:r>
        <w:rPr>
          <w:i/>
          <w:color w:val="231F20"/>
        </w:rPr>
        <w:t>chẳng</w:t>
      </w:r>
      <w:r>
        <w:rPr>
          <w:i/>
          <w:color w:val="231F20"/>
          <w:spacing w:val="-1"/>
        </w:rPr>
        <w:t> </w:t>
      </w:r>
      <w:r>
        <w:rPr>
          <w:i/>
          <w:color w:val="231F20"/>
        </w:rPr>
        <w:t>có</w:t>
      </w:r>
      <w:r>
        <w:rPr>
          <w:i/>
          <w:color w:val="231F20"/>
          <w:spacing w:val="-1"/>
        </w:rPr>
        <w:t> </w:t>
      </w:r>
      <w:r>
        <w:rPr>
          <w:i/>
          <w:color w:val="231F20"/>
        </w:rPr>
        <w:t>cách </w:t>
      </w:r>
      <w:r>
        <w:rPr>
          <w:i/>
          <w:color w:val="231F20"/>
          <w:w w:val="105"/>
        </w:rPr>
        <w:t>nào học Mật và học Thiền, chẳng thể thành tựu. Thật sự có thể</w:t>
      </w:r>
      <w:r>
        <w:rPr>
          <w:i/>
          <w:color w:val="231F20"/>
          <w:spacing w:val="-12"/>
          <w:w w:val="105"/>
        </w:rPr>
        <w:t> </w:t>
      </w:r>
      <w:r>
        <w:rPr>
          <w:i/>
          <w:color w:val="231F20"/>
          <w:w w:val="105"/>
        </w:rPr>
        <w:t>thành</w:t>
      </w:r>
      <w:r>
        <w:rPr>
          <w:i/>
          <w:color w:val="231F20"/>
          <w:spacing w:val="-12"/>
          <w:w w:val="105"/>
        </w:rPr>
        <w:t> </w:t>
      </w:r>
      <w:r>
        <w:rPr>
          <w:i/>
          <w:color w:val="231F20"/>
          <w:w w:val="105"/>
        </w:rPr>
        <w:t>tựu</w:t>
      </w:r>
      <w:r>
        <w:rPr>
          <w:i/>
          <w:color w:val="231F20"/>
          <w:spacing w:val="-12"/>
          <w:w w:val="105"/>
        </w:rPr>
        <w:t> </w:t>
      </w:r>
      <w:r>
        <w:rPr>
          <w:i/>
          <w:color w:val="231F20"/>
          <w:w w:val="105"/>
        </w:rPr>
        <w:t>chỉ</w:t>
      </w:r>
      <w:r>
        <w:rPr>
          <w:i/>
          <w:color w:val="231F20"/>
          <w:spacing w:val="-12"/>
          <w:w w:val="105"/>
        </w:rPr>
        <w:t> </w:t>
      </w:r>
      <w:r>
        <w:rPr>
          <w:i/>
          <w:color w:val="231F20"/>
          <w:w w:val="105"/>
        </w:rPr>
        <w:t>có</w:t>
      </w:r>
      <w:r>
        <w:rPr>
          <w:i/>
          <w:color w:val="231F20"/>
          <w:spacing w:val="-12"/>
          <w:w w:val="105"/>
        </w:rPr>
        <w:t> </w:t>
      </w:r>
      <w:r>
        <w:rPr>
          <w:i/>
          <w:color w:val="231F20"/>
          <w:w w:val="105"/>
        </w:rPr>
        <w:t>pháp</w:t>
      </w:r>
      <w:r>
        <w:rPr>
          <w:i/>
          <w:color w:val="231F20"/>
          <w:spacing w:val="-12"/>
          <w:w w:val="105"/>
        </w:rPr>
        <w:t> </w:t>
      </w:r>
      <w:r>
        <w:rPr>
          <w:i/>
          <w:color w:val="231F20"/>
          <w:w w:val="105"/>
        </w:rPr>
        <w:t>môn</w:t>
      </w:r>
      <w:r>
        <w:rPr>
          <w:i/>
          <w:color w:val="231F20"/>
          <w:spacing w:val="-12"/>
          <w:w w:val="105"/>
        </w:rPr>
        <w:t> </w:t>
      </w:r>
      <w:r>
        <w:rPr>
          <w:i/>
          <w:color w:val="231F20"/>
          <w:w w:val="105"/>
        </w:rPr>
        <w:t>Niệm</w:t>
      </w:r>
      <w:r>
        <w:rPr>
          <w:i/>
          <w:color w:val="231F20"/>
          <w:spacing w:val="-12"/>
          <w:w w:val="105"/>
        </w:rPr>
        <w:t> </w:t>
      </w:r>
      <w:r>
        <w:rPr>
          <w:i/>
          <w:color w:val="231F20"/>
          <w:w w:val="105"/>
        </w:rPr>
        <w:t>Phật”</w:t>
      </w:r>
      <w:r>
        <w:rPr>
          <w:color w:val="231F20"/>
          <w:w w:val="105"/>
        </w:rPr>
        <w:t>.</w:t>
      </w:r>
      <w:r>
        <w:rPr>
          <w:color w:val="231F20"/>
          <w:spacing w:val="-12"/>
          <w:w w:val="105"/>
        </w:rPr>
        <w:t> </w:t>
      </w:r>
      <w:r>
        <w:rPr>
          <w:color w:val="231F20"/>
          <w:w w:val="105"/>
        </w:rPr>
        <w:t>Bởi</w:t>
      </w:r>
      <w:r>
        <w:rPr>
          <w:color w:val="231F20"/>
          <w:spacing w:val="-12"/>
          <w:w w:val="105"/>
        </w:rPr>
        <w:t> </w:t>
      </w:r>
      <w:r>
        <w:rPr>
          <w:color w:val="231F20"/>
          <w:w w:val="105"/>
        </w:rPr>
        <w:t>vậy,</w:t>
      </w:r>
      <w:r>
        <w:rPr>
          <w:color w:val="231F20"/>
          <w:spacing w:val="-12"/>
          <w:w w:val="105"/>
        </w:rPr>
        <w:t> </w:t>
      </w:r>
      <w:r>
        <w:rPr>
          <w:color w:val="231F20"/>
          <w:w w:val="105"/>
        </w:rPr>
        <w:t>lúc</w:t>
      </w:r>
      <w:r>
        <w:rPr>
          <w:color w:val="231F20"/>
          <w:spacing w:val="-12"/>
          <w:w w:val="105"/>
        </w:rPr>
        <w:t> </w:t>
      </w:r>
      <w:r>
        <w:rPr>
          <w:color w:val="231F20"/>
          <w:w w:val="105"/>
        </w:rPr>
        <w:t>lão nhân</w:t>
      </w:r>
      <w:r>
        <w:rPr>
          <w:color w:val="231F20"/>
          <w:spacing w:val="-15"/>
          <w:w w:val="105"/>
        </w:rPr>
        <w:t> </w:t>
      </w:r>
      <w:r>
        <w:rPr>
          <w:color w:val="231F20"/>
          <w:w w:val="105"/>
        </w:rPr>
        <w:t>gia</w:t>
      </w:r>
      <w:r>
        <w:rPr>
          <w:color w:val="231F20"/>
          <w:spacing w:val="-15"/>
          <w:w w:val="105"/>
        </w:rPr>
        <w:t> </w:t>
      </w:r>
      <w:r>
        <w:rPr>
          <w:color w:val="231F20"/>
          <w:w w:val="105"/>
        </w:rPr>
        <w:t>vãng</w:t>
      </w:r>
      <w:r>
        <w:rPr>
          <w:color w:val="231F20"/>
          <w:spacing w:val="-15"/>
          <w:w w:val="105"/>
        </w:rPr>
        <w:t> </w:t>
      </w:r>
      <w:r>
        <w:rPr>
          <w:color w:val="231F20"/>
          <w:w w:val="105"/>
        </w:rPr>
        <w:t>sinh,</w:t>
      </w:r>
      <w:r>
        <w:rPr>
          <w:color w:val="231F20"/>
          <w:spacing w:val="-15"/>
          <w:w w:val="105"/>
        </w:rPr>
        <w:t> </w:t>
      </w:r>
      <w:r>
        <w:rPr>
          <w:color w:val="231F20"/>
          <w:w w:val="105"/>
        </w:rPr>
        <w:t>thân</w:t>
      </w:r>
      <w:r>
        <w:rPr>
          <w:color w:val="231F20"/>
          <w:spacing w:val="-15"/>
          <w:w w:val="105"/>
        </w:rPr>
        <w:t> </w:t>
      </w:r>
      <w:r>
        <w:rPr>
          <w:color w:val="231F20"/>
          <w:w w:val="105"/>
        </w:rPr>
        <w:t>thể</w:t>
      </w:r>
      <w:r>
        <w:rPr>
          <w:color w:val="231F20"/>
          <w:spacing w:val="-15"/>
          <w:w w:val="105"/>
        </w:rPr>
        <w:t> </w:t>
      </w:r>
      <w:r>
        <w:rPr>
          <w:color w:val="231F20"/>
          <w:w w:val="105"/>
        </w:rPr>
        <w:t>chẳng</w:t>
      </w:r>
      <w:r>
        <w:rPr>
          <w:color w:val="231F20"/>
          <w:spacing w:val="-15"/>
          <w:w w:val="105"/>
        </w:rPr>
        <w:t> </w:t>
      </w:r>
      <w:r>
        <w:rPr>
          <w:color w:val="231F20"/>
          <w:w w:val="105"/>
        </w:rPr>
        <w:t>khỏe</w:t>
      </w:r>
      <w:r>
        <w:rPr>
          <w:color w:val="231F20"/>
          <w:spacing w:val="-15"/>
          <w:w w:val="105"/>
        </w:rPr>
        <w:t> </w:t>
      </w:r>
      <w:r>
        <w:rPr>
          <w:color w:val="231F20"/>
          <w:w w:val="105"/>
        </w:rPr>
        <w:t>lắm.</w:t>
      </w:r>
      <w:r>
        <w:rPr>
          <w:color w:val="231F20"/>
          <w:spacing w:val="-15"/>
          <w:w w:val="105"/>
        </w:rPr>
        <w:t> </w:t>
      </w:r>
      <w:r>
        <w:rPr>
          <w:color w:val="231F20"/>
          <w:w w:val="105"/>
        </w:rPr>
        <w:t>Cụ</w:t>
      </w:r>
      <w:r>
        <w:rPr>
          <w:color w:val="231F20"/>
          <w:spacing w:val="-15"/>
          <w:w w:val="105"/>
        </w:rPr>
        <w:t> </w:t>
      </w:r>
      <w:r>
        <w:rPr>
          <w:color w:val="231F20"/>
          <w:w w:val="105"/>
        </w:rPr>
        <w:t>cho</w:t>
      </w:r>
      <w:r>
        <w:rPr>
          <w:color w:val="231F20"/>
          <w:spacing w:val="-15"/>
          <w:w w:val="105"/>
        </w:rPr>
        <w:t> </w:t>
      </w:r>
      <w:r>
        <w:rPr>
          <w:color w:val="231F20"/>
          <w:w w:val="105"/>
        </w:rPr>
        <w:t>tôi</w:t>
      </w:r>
      <w:r>
        <w:rPr>
          <w:color w:val="231F20"/>
          <w:spacing w:val="-15"/>
          <w:w w:val="105"/>
        </w:rPr>
        <w:t> </w:t>
      </w:r>
      <w:r>
        <w:rPr>
          <w:color w:val="231F20"/>
          <w:w w:val="105"/>
        </w:rPr>
        <w:t>biết mỗi ngày cụ niệm 14 vạn câu Phật hiệu, chuyên niệm A Di Đà Phật, ngày đêm chẳng gián đoạn. Hễ mệt mỏi bèn nghỉ ngơi đôi chút, mỗi ngày là 14 vạn câu, lúc lâm chung cũng biết trước khi mất. Quý vị thấy học Thiền, học Mật, nhưng đến</w:t>
      </w:r>
      <w:r>
        <w:rPr>
          <w:color w:val="231F20"/>
          <w:spacing w:val="-2"/>
          <w:w w:val="105"/>
        </w:rPr>
        <w:t> </w:t>
      </w:r>
      <w:r>
        <w:rPr>
          <w:color w:val="231F20"/>
          <w:w w:val="105"/>
        </w:rPr>
        <w:t>lúc</w:t>
      </w:r>
      <w:r>
        <w:rPr>
          <w:color w:val="231F20"/>
          <w:spacing w:val="-2"/>
          <w:w w:val="105"/>
        </w:rPr>
        <w:t> </w:t>
      </w:r>
      <w:r>
        <w:rPr>
          <w:color w:val="231F20"/>
          <w:w w:val="105"/>
        </w:rPr>
        <w:t>khẩn</w:t>
      </w:r>
      <w:r>
        <w:rPr>
          <w:color w:val="231F20"/>
          <w:spacing w:val="-2"/>
          <w:w w:val="105"/>
        </w:rPr>
        <w:t> </w:t>
      </w:r>
      <w:r>
        <w:rPr>
          <w:color w:val="231F20"/>
          <w:w w:val="105"/>
        </w:rPr>
        <w:t>yếu</w:t>
      </w:r>
      <w:r>
        <w:rPr>
          <w:color w:val="231F20"/>
          <w:spacing w:val="-2"/>
          <w:w w:val="105"/>
        </w:rPr>
        <w:t> </w:t>
      </w:r>
      <w:r>
        <w:rPr>
          <w:color w:val="231F20"/>
          <w:w w:val="105"/>
        </w:rPr>
        <w:t>sẽ</w:t>
      </w:r>
      <w:r>
        <w:rPr>
          <w:color w:val="231F20"/>
          <w:spacing w:val="-1"/>
          <w:w w:val="105"/>
        </w:rPr>
        <w:t> </w:t>
      </w:r>
      <w:r>
        <w:rPr>
          <w:color w:val="231F20"/>
          <w:w w:val="105"/>
        </w:rPr>
        <w:t>thảy</w:t>
      </w:r>
      <w:r>
        <w:rPr>
          <w:color w:val="231F20"/>
          <w:spacing w:val="-2"/>
          <w:w w:val="105"/>
        </w:rPr>
        <w:t> </w:t>
      </w:r>
      <w:r>
        <w:rPr>
          <w:color w:val="231F20"/>
          <w:w w:val="105"/>
        </w:rPr>
        <w:t>đều</w:t>
      </w:r>
      <w:r>
        <w:rPr>
          <w:color w:val="231F20"/>
          <w:spacing w:val="-1"/>
          <w:w w:val="105"/>
        </w:rPr>
        <w:t> </w:t>
      </w:r>
      <w:r>
        <w:rPr>
          <w:color w:val="231F20"/>
          <w:w w:val="105"/>
        </w:rPr>
        <w:t>buông</w:t>
      </w:r>
      <w:r>
        <w:rPr>
          <w:color w:val="231F20"/>
          <w:spacing w:val="-1"/>
          <w:w w:val="105"/>
        </w:rPr>
        <w:t> </w:t>
      </w:r>
      <w:r>
        <w:rPr>
          <w:color w:val="231F20"/>
          <w:w w:val="105"/>
        </w:rPr>
        <w:t>xuống,</w:t>
      </w:r>
      <w:r>
        <w:rPr>
          <w:color w:val="231F20"/>
          <w:spacing w:val="-2"/>
          <w:w w:val="105"/>
        </w:rPr>
        <w:t> </w:t>
      </w:r>
      <w:r>
        <w:rPr>
          <w:color w:val="231F20"/>
          <w:w w:val="105"/>
        </w:rPr>
        <w:t>chỉ</w:t>
      </w:r>
      <w:r>
        <w:rPr>
          <w:color w:val="231F20"/>
          <w:spacing w:val="-2"/>
          <w:w w:val="105"/>
        </w:rPr>
        <w:t> </w:t>
      </w:r>
      <w:r>
        <w:rPr>
          <w:color w:val="231F20"/>
          <w:w w:val="105"/>
        </w:rPr>
        <w:t>giữ</w:t>
      </w:r>
      <w:r>
        <w:rPr>
          <w:color w:val="231F20"/>
          <w:spacing w:val="-2"/>
          <w:w w:val="105"/>
        </w:rPr>
        <w:t> </w:t>
      </w:r>
      <w:r>
        <w:rPr>
          <w:color w:val="231F20"/>
          <w:w w:val="105"/>
        </w:rPr>
        <w:t>một</w:t>
      </w:r>
      <w:r>
        <w:rPr>
          <w:color w:val="231F20"/>
          <w:spacing w:val="-2"/>
          <w:w w:val="105"/>
        </w:rPr>
        <w:t> </w:t>
      </w:r>
      <w:r>
        <w:rPr>
          <w:color w:val="231F20"/>
          <w:w w:val="105"/>
        </w:rPr>
        <w:t>câu A</w:t>
      </w:r>
      <w:r>
        <w:rPr>
          <w:color w:val="231F20"/>
          <w:spacing w:val="-7"/>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Phật.</w:t>
      </w:r>
      <w:r>
        <w:rPr>
          <w:color w:val="231F20"/>
          <w:spacing w:val="-7"/>
          <w:w w:val="105"/>
        </w:rPr>
        <w:t> </w:t>
      </w:r>
      <w:r>
        <w:rPr>
          <w:color w:val="231F20"/>
          <w:w w:val="105"/>
        </w:rPr>
        <w:t>Đấy</w:t>
      </w:r>
      <w:r>
        <w:rPr>
          <w:color w:val="231F20"/>
          <w:spacing w:val="-7"/>
          <w:w w:val="105"/>
        </w:rPr>
        <w:t> </w:t>
      </w:r>
      <w:r>
        <w:rPr>
          <w:color w:val="231F20"/>
          <w:w w:val="105"/>
        </w:rPr>
        <w:t>là</w:t>
      </w:r>
      <w:r>
        <w:rPr>
          <w:color w:val="231F20"/>
          <w:spacing w:val="-7"/>
          <w:w w:val="105"/>
        </w:rPr>
        <w:t> </w:t>
      </w:r>
      <w:r>
        <w:rPr>
          <w:color w:val="231F20"/>
          <w:w w:val="105"/>
        </w:rPr>
        <w:t>lão</w:t>
      </w:r>
      <w:r>
        <w:rPr>
          <w:color w:val="231F20"/>
          <w:spacing w:val="-7"/>
          <w:w w:val="105"/>
        </w:rPr>
        <w:t> </w:t>
      </w:r>
      <w:r>
        <w:rPr>
          <w:color w:val="231F20"/>
          <w:w w:val="105"/>
        </w:rPr>
        <w:t>nhân</w:t>
      </w:r>
      <w:r>
        <w:rPr>
          <w:color w:val="231F20"/>
          <w:spacing w:val="-7"/>
          <w:w w:val="105"/>
        </w:rPr>
        <w:t> </w:t>
      </w:r>
      <w:r>
        <w:rPr>
          <w:color w:val="231F20"/>
          <w:w w:val="105"/>
        </w:rPr>
        <w:t>gia</w:t>
      </w:r>
      <w:r>
        <w:rPr>
          <w:color w:val="231F20"/>
          <w:spacing w:val="-7"/>
          <w:w w:val="105"/>
        </w:rPr>
        <w:t> </w:t>
      </w:r>
      <w:r>
        <w:rPr>
          <w:color w:val="231F20"/>
          <w:w w:val="105"/>
        </w:rPr>
        <w:t>thị</w:t>
      </w:r>
      <w:r>
        <w:rPr>
          <w:color w:val="231F20"/>
          <w:spacing w:val="-7"/>
          <w:w w:val="105"/>
        </w:rPr>
        <w:t> </w:t>
      </w:r>
      <w:r>
        <w:rPr>
          <w:color w:val="231F20"/>
          <w:w w:val="105"/>
        </w:rPr>
        <w:t>hiện</w:t>
      </w:r>
      <w:r>
        <w:rPr>
          <w:color w:val="231F20"/>
          <w:spacing w:val="-7"/>
          <w:w w:val="105"/>
        </w:rPr>
        <w:t> </w:t>
      </w:r>
      <w:r>
        <w:rPr>
          <w:color w:val="231F20"/>
          <w:w w:val="105"/>
        </w:rPr>
        <w:t>cho</w:t>
      </w:r>
      <w:r>
        <w:rPr>
          <w:color w:val="231F20"/>
          <w:spacing w:val="-7"/>
          <w:w w:val="105"/>
        </w:rPr>
        <w:t> </w:t>
      </w:r>
      <w:r>
        <w:rPr>
          <w:color w:val="231F20"/>
          <w:w w:val="105"/>
        </w:rPr>
        <w:t>chúng</w:t>
      </w:r>
      <w:r>
        <w:rPr>
          <w:color w:val="231F20"/>
          <w:spacing w:val="-7"/>
          <w:w w:val="105"/>
        </w:rPr>
        <w:t> </w:t>
      </w:r>
      <w:r>
        <w:rPr>
          <w:color w:val="231F20"/>
          <w:w w:val="105"/>
        </w:rPr>
        <w:t>ta.</w:t>
      </w:r>
    </w:p>
    <w:p>
      <w:pPr>
        <w:pStyle w:val="BodyText"/>
        <w:spacing w:line="302" w:lineRule="auto" w:before="119"/>
        <w:ind w:left="103" w:right="403" w:firstLine="520"/>
      </w:pP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sinh</w:t>
      </w:r>
      <w:r>
        <w:rPr>
          <w:color w:val="231F20"/>
          <w:spacing w:val="-12"/>
          <w:w w:val="105"/>
        </w:rPr>
        <w:t> </w:t>
      </w:r>
      <w:r>
        <w:rPr>
          <w:color w:val="231F20"/>
          <w:w w:val="105"/>
        </w:rPr>
        <w:t>nhằm</w:t>
      </w:r>
      <w:r>
        <w:rPr>
          <w:color w:val="231F20"/>
          <w:spacing w:val="-12"/>
          <w:w w:val="105"/>
        </w:rPr>
        <w:t> </w:t>
      </w:r>
      <w:r>
        <w:rPr>
          <w:color w:val="231F20"/>
          <w:w w:val="105"/>
        </w:rPr>
        <w:t>thời</w:t>
      </w:r>
      <w:r>
        <w:rPr>
          <w:color w:val="231F20"/>
          <w:spacing w:val="-12"/>
          <w:w w:val="105"/>
        </w:rPr>
        <w:t> </w:t>
      </w:r>
      <w:r>
        <w:rPr>
          <w:color w:val="231F20"/>
          <w:w w:val="105"/>
        </w:rPr>
        <w:t>Mạt</w:t>
      </w:r>
      <w:r>
        <w:rPr>
          <w:color w:val="231F20"/>
          <w:spacing w:val="-12"/>
          <w:w w:val="105"/>
        </w:rPr>
        <w:t> </w:t>
      </w:r>
      <w:r>
        <w:rPr>
          <w:color w:val="231F20"/>
          <w:w w:val="105"/>
        </w:rPr>
        <w:t>pháp.</w:t>
      </w:r>
      <w:r>
        <w:rPr>
          <w:color w:val="231F20"/>
          <w:spacing w:val="-12"/>
          <w:w w:val="105"/>
        </w:rPr>
        <w:t> </w:t>
      </w:r>
      <w:r>
        <w:rPr>
          <w:color w:val="231F20"/>
          <w:w w:val="105"/>
        </w:rPr>
        <w:t>Hiện</w:t>
      </w:r>
      <w:r>
        <w:rPr>
          <w:color w:val="231F20"/>
          <w:spacing w:val="-12"/>
          <w:w w:val="105"/>
        </w:rPr>
        <w:t> </w:t>
      </w:r>
      <w:r>
        <w:rPr>
          <w:color w:val="231F20"/>
          <w:w w:val="105"/>
        </w:rPr>
        <w:t>thời,</w:t>
      </w:r>
      <w:r>
        <w:rPr>
          <w:color w:val="231F20"/>
          <w:spacing w:val="-12"/>
          <w:w w:val="105"/>
        </w:rPr>
        <w:t> </w:t>
      </w:r>
      <w:r>
        <w:rPr>
          <w:color w:val="231F20"/>
          <w:w w:val="105"/>
        </w:rPr>
        <w:t>chưa</w:t>
      </w:r>
      <w:r>
        <w:rPr>
          <w:color w:val="231F20"/>
          <w:spacing w:val="-12"/>
          <w:w w:val="105"/>
        </w:rPr>
        <w:t> </w:t>
      </w:r>
      <w:r>
        <w:rPr>
          <w:color w:val="231F20"/>
          <w:w w:val="105"/>
        </w:rPr>
        <w:t>phải là</w:t>
      </w:r>
      <w:r>
        <w:rPr>
          <w:color w:val="231F20"/>
          <w:spacing w:val="-11"/>
          <w:w w:val="105"/>
        </w:rPr>
        <w:t> </w:t>
      </w:r>
      <w:r>
        <w:rPr>
          <w:color w:val="231F20"/>
          <w:w w:val="105"/>
        </w:rPr>
        <w:t>lúc</w:t>
      </w:r>
      <w:r>
        <w:rPr>
          <w:color w:val="231F20"/>
          <w:spacing w:val="-11"/>
          <w:w w:val="105"/>
        </w:rPr>
        <w:t> </w:t>
      </w:r>
      <w:r>
        <w:rPr>
          <w:color w:val="231F20"/>
          <w:w w:val="105"/>
        </w:rPr>
        <w:t>cuối</w:t>
      </w:r>
      <w:r>
        <w:rPr>
          <w:color w:val="231F20"/>
          <w:spacing w:val="-11"/>
          <w:w w:val="105"/>
        </w:rPr>
        <w:t> </w:t>
      </w:r>
      <w:r>
        <w:rPr>
          <w:color w:val="231F20"/>
          <w:w w:val="105"/>
        </w:rPr>
        <w:t>cùng</w:t>
      </w:r>
      <w:r>
        <w:rPr>
          <w:color w:val="231F20"/>
          <w:spacing w:val="-11"/>
          <w:w w:val="105"/>
        </w:rPr>
        <w:t> </w:t>
      </w:r>
      <w:r>
        <w:rPr>
          <w:color w:val="231F20"/>
          <w:w w:val="105"/>
        </w:rPr>
        <w:t>của</w:t>
      </w:r>
      <w:r>
        <w:rPr>
          <w:color w:val="231F20"/>
          <w:spacing w:val="-11"/>
          <w:w w:val="105"/>
        </w:rPr>
        <w:t> </w:t>
      </w:r>
      <w:r>
        <w:rPr>
          <w:color w:val="231F20"/>
          <w:w w:val="105"/>
        </w:rPr>
        <w:t>thời</w:t>
      </w:r>
      <w:r>
        <w:rPr>
          <w:color w:val="231F20"/>
          <w:spacing w:val="-11"/>
          <w:w w:val="105"/>
        </w:rPr>
        <w:t> </w:t>
      </w:r>
      <w:r>
        <w:rPr>
          <w:color w:val="231F20"/>
          <w:w w:val="105"/>
        </w:rPr>
        <w:t>Mạt</w:t>
      </w:r>
      <w:r>
        <w:rPr>
          <w:color w:val="231F20"/>
          <w:spacing w:val="-11"/>
          <w:w w:val="105"/>
        </w:rPr>
        <w:t> </w:t>
      </w:r>
      <w:r>
        <w:rPr>
          <w:color w:val="231F20"/>
          <w:w w:val="105"/>
        </w:rPr>
        <w:t>pháp.</w:t>
      </w:r>
      <w:r>
        <w:rPr>
          <w:color w:val="231F20"/>
          <w:spacing w:val="-11"/>
          <w:w w:val="105"/>
        </w:rPr>
        <w:t> </w:t>
      </w:r>
      <w:r>
        <w:rPr>
          <w:color w:val="231F20"/>
          <w:w w:val="105"/>
        </w:rPr>
        <w:t>Mạt</w:t>
      </w:r>
      <w:r>
        <w:rPr>
          <w:color w:val="231F20"/>
          <w:spacing w:val="-11"/>
          <w:w w:val="105"/>
        </w:rPr>
        <w:t> </w:t>
      </w:r>
      <w:r>
        <w:rPr>
          <w:color w:val="231F20"/>
          <w:w w:val="105"/>
        </w:rPr>
        <w:t>pháp</w:t>
      </w:r>
      <w:r>
        <w:rPr>
          <w:color w:val="231F20"/>
          <w:spacing w:val="-11"/>
          <w:w w:val="105"/>
        </w:rPr>
        <w:t> </w:t>
      </w:r>
      <w:r>
        <w:rPr>
          <w:color w:val="231F20"/>
          <w:w w:val="105"/>
        </w:rPr>
        <w:t>hãy</w:t>
      </w:r>
      <w:r>
        <w:rPr>
          <w:color w:val="231F20"/>
          <w:spacing w:val="-11"/>
          <w:w w:val="105"/>
        </w:rPr>
        <w:t> </w:t>
      </w:r>
      <w:r>
        <w:rPr>
          <w:color w:val="231F20"/>
          <w:w w:val="105"/>
        </w:rPr>
        <w:t>còn</w:t>
      </w:r>
      <w:r>
        <w:rPr>
          <w:color w:val="231F20"/>
          <w:spacing w:val="-11"/>
          <w:w w:val="105"/>
        </w:rPr>
        <w:t> </w:t>
      </w:r>
      <w:r>
        <w:rPr>
          <w:color w:val="231F20"/>
          <w:w w:val="105"/>
        </w:rPr>
        <w:t>9.000 năm</w:t>
      </w:r>
      <w:r>
        <w:rPr>
          <w:color w:val="231F20"/>
          <w:spacing w:val="-11"/>
          <w:w w:val="105"/>
        </w:rPr>
        <w:t> </w:t>
      </w:r>
      <w:r>
        <w:rPr>
          <w:color w:val="231F20"/>
          <w:w w:val="105"/>
        </w:rPr>
        <w:t>nữa.</w:t>
      </w:r>
      <w:r>
        <w:rPr>
          <w:color w:val="231F20"/>
          <w:spacing w:val="-11"/>
          <w:w w:val="105"/>
        </w:rPr>
        <w:t> </w:t>
      </w:r>
      <w:r>
        <w:rPr>
          <w:color w:val="231F20"/>
          <w:w w:val="105"/>
        </w:rPr>
        <w:t>Trong</w:t>
      </w:r>
      <w:r>
        <w:rPr>
          <w:color w:val="231F20"/>
          <w:spacing w:val="-11"/>
          <w:w w:val="105"/>
        </w:rPr>
        <w:t> </w:t>
      </w:r>
      <w:r>
        <w:rPr>
          <w:color w:val="231F20"/>
          <w:w w:val="105"/>
        </w:rPr>
        <w:t>9.000</w:t>
      </w:r>
      <w:r>
        <w:rPr>
          <w:color w:val="231F20"/>
          <w:spacing w:val="-11"/>
          <w:w w:val="105"/>
        </w:rPr>
        <w:t> </w:t>
      </w:r>
      <w:r>
        <w:rPr>
          <w:color w:val="231F20"/>
          <w:w w:val="105"/>
        </w:rPr>
        <w:t>năm</w:t>
      </w:r>
      <w:r>
        <w:rPr>
          <w:color w:val="231F20"/>
          <w:spacing w:val="-11"/>
          <w:w w:val="105"/>
        </w:rPr>
        <w:t> </w:t>
      </w:r>
      <w:r>
        <w:rPr>
          <w:color w:val="231F20"/>
          <w:w w:val="105"/>
        </w:rPr>
        <w:t>ấy,</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có</w:t>
      </w:r>
      <w:r>
        <w:rPr>
          <w:color w:val="231F20"/>
          <w:spacing w:val="-11"/>
          <w:w w:val="105"/>
        </w:rPr>
        <w:t> </w:t>
      </w:r>
      <w:r>
        <w:rPr>
          <w:color w:val="231F20"/>
          <w:w w:val="105"/>
        </w:rPr>
        <w:t>lúc</w:t>
      </w:r>
      <w:r>
        <w:rPr>
          <w:color w:val="231F20"/>
          <w:spacing w:val="-11"/>
          <w:w w:val="105"/>
        </w:rPr>
        <w:t> </w:t>
      </w:r>
      <w:r>
        <w:rPr>
          <w:color w:val="231F20"/>
          <w:w w:val="105"/>
        </w:rPr>
        <w:t>hưng</w:t>
      </w:r>
      <w:r>
        <w:rPr>
          <w:color w:val="231F20"/>
          <w:spacing w:val="-11"/>
          <w:w w:val="105"/>
        </w:rPr>
        <w:t> </w:t>
      </w:r>
      <w:r>
        <w:rPr>
          <w:color w:val="231F20"/>
          <w:w w:val="105"/>
        </w:rPr>
        <w:t>thịnh, có</w:t>
      </w:r>
      <w:r>
        <w:rPr>
          <w:color w:val="231F20"/>
          <w:spacing w:val="-1"/>
          <w:w w:val="105"/>
        </w:rPr>
        <w:t> </w:t>
      </w:r>
      <w:r>
        <w:rPr>
          <w:color w:val="231F20"/>
          <w:w w:val="105"/>
        </w:rPr>
        <w:t>khi</w:t>
      </w:r>
      <w:r>
        <w:rPr>
          <w:color w:val="231F20"/>
          <w:spacing w:val="-1"/>
          <w:w w:val="105"/>
        </w:rPr>
        <w:t> </w:t>
      </w:r>
      <w:r>
        <w:rPr>
          <w:color w:val="231F20"/>
          <w:w w:val="105"/>
        </w:rPr>
        <w:t>suy</w:t>
      </w:r>
      <w:r>
        <w:rPr>
          <w:color w:val="231F20"/>
          <w:spacing w:val="-1"/>
          <w:w w:val="105"/>
        </w:rPr>
        <w:t> </w:t>
      </w:r>
      <w:r>
        <w:rPr>
          <w:color w:val="231F20"/>
          <w:w w:val="105"/>
        </w:rPr>
        <w:t>vi,</w:t>
      </w:r>
      <w:r>
        <w:rPr>
          <w:color w:val="231F20"/>
          <w:spacing w:val="-1"/>
          <w:w w:val="105"/>
        </w:rPr>
        <w:t> </w:t>
      </w:r>
      <w:r>
        <w:rPr>
          <w:color w:val="231F20"/>
          <w:w w:val="105"/>
        </w:rPr>
        <w:t>lên</w:t>
      </w:r>
      <w:r>
        <w:rPr>
          <w:color w:val="231F20"/>
          <w:spacing w:val="-1"/>
          <w:w w:val="105"/>
        </w:rPr>
        <w:t> </w:t>
      </w:r>
      <w:r>
        <w:rPr>
          <w:color w:val="231F20"/>
          <w:w w:val="105"/>
        </w:rPr>
        <w:t>xuống</w:t>
      </w:r>
      <w:r>
        <w:rPr>
          <w:color w:val="231F20"/>
          <w:spacing w:val="-1"/>
          <w:w w:val="105"/>
        </w:rPr>
        <w:t> </w:t>
      </w:r>
      <w:r>
        <w:rPr>
          <w:color w:val="231F20"/>
          <w:w w:val="105"/>
        </w:rPr>
        <w:t>như</w:t>
      </w:r>
      <w:r>
        <w:rPr>
          <w:color w:val="231F20"/>
          <w:spacing w:val="-1"/>
          <w:w w:val="105"/>
        </w:rPr>
        <w:t> </w:t>
      </w:r>
      <w:r>
        <w:rPr>
          <w:color w:val="231F20"/>
          <w:w w:val="105"/>
        </w:rPr>
        <w:t>hình</w:t>
      </w:r>
      <w:r>
        <w:rPr>
          <w:color w:val="231F20"/>
          <w:spacing w:val="-1"/>
          <w:w w:val="105"/>
        </w:rPr>
        <w:t> </w:t>
      </w:r>
      <w:r>
        <w:rPr>
          <w:color w:val="231F20"/>
          <w:w w:val="105"/>
        </w:rPr>
        <w:t>sóng.</w:t>
      </w:r>
      <w:r>
        <w:rPr>
          <w:color w:val="231F20"/>
          <w:spacing w:val="-1"/>
          <w:w w:val="105"/>
        </w:rPr>
        <w:t> </w:t>
      </w:r>
      <w:r>
        <w:rPr>
          <w:color w:val="231F20"/>
          <w:w w:val="105"/>
        </w:rPr>
        <w:t>Trước</w:t>
      </w:r>
      <w:r>
        <w:rPr>
          <w:color w:val="231F20"/>
          <w:spacing w:val="-1"/>
          <w:w w:val="105"/>
        </w:rPr>
        <w:t> </w:t>
      </w:r>
      <w:r>
        <w:rPr>
          <w:color w:val="231F20"/>
          <w:w w:val="105"/>
        </w:rPr>
        <w:t>kia,</w:t>
      </w:r>
      <w:r>
        <w:rPr>
          <w:color w:val="231F20"/>
          <w:spacing w:val="-1"/>
          <w:w w:val="105"/>
        </w:rPr>
        <w:t> </w:t>
      </w:r>
      <w:r>
        <w:rPr>
          <w:color w:val="231F20"/>
          <w:w w:val="105"/>
        </w:rPr>
        <w:t>Chương </w:t>
      </w:r>
      <w:r>
        <w:rPr>
          <w:color w:val="231F20"/>
        </w:rPr>
        <w:t>Gia Đại sư đã bảo tôi điều ấy. Hiện thời, suy đến cùng cực, có </w:t>
      </w:r>
      <w:r>
        <w:rPr>
          <w:color w:val="231F20"/>
          <w:w w:val="105"/>
        </w:rPr>
        <w:t>người tu hành thật sự hay không? Chúng tôi tin chắc là có! Tuy</w:t>
      </w:r>
      <w:r>
        <w:rPr>
          <w:color w:val="231F20"/>
          <w:spacing w:val="-16"/>
          <w:w w:val="105"/>
        </w:rPr>
        <w:t> </w:t>
      </w:r>
      <w:r>
        <w:rPr>
          <w:color w:val="231F20"/>
          <w:w w:val="105"/>
        </w:rPr>
        <w:t>không</w:t>
      </w:r>
      <w:r>
        <w:rPr>
          <w:color w:val="231F20"/>
          <w:spacing w:val="-17"/>
          <w:w w:val="105"/>
        </w:rPr>
        <w:t> </w:t>
      </w:r>
      <w:r>
        <w:rPr>
          <w:color w:val="231F20"/>
          <w:w w:val="105"/>
        </w:rPr>
        <w:t>ai</w:t>
      </w:r>
      <w:r>
        <w:rPr>
          <w:color w:val="231F20"/>
          <w:spacing w:val="-16"/>
          <w:w w:val="105"/>
        </w:rPr>
        <w:t> </w:t>
      </w:r>
      <w:r>
        <w:rPr>
          <w:color w:val="231F20"/>
          <w:w w:val="105"/>
        </w:rPr>
        <w:t>biết,</w:t>
      </w:r>
      <w:r>
        <w:rPr>
          <w:color w:val="231F20"/>
          <w:spacing w:val="-16"/>
          <w:w w:val="105"/>
        </w:rPr>
        <w:t> </w:t>
      </w:r>
      <w:r>
        <w:rPr>
          <w:color w:val="231F20"/>
          <w:w w:val="105"/>
        </w:rPr>
        <w:t>nhưng</w:t>
      </w:r>
      <w:r>
        <w:rPr>
          <w:color w:val="231F20"/>
          <w:spacing w:val="-16"/>
          <w:w w:val="105"/>
        </w:rPr>
        <w:t> </w:t>
      </w:r>
      <w:r>
        <w:rPr>
          <w:color w:val="231F20"/>
          <w:w w:val="105"/>
        </w:rPr>
        <w:t>có</w:t>
      </w:r>
      <w:r>
        <w:rPr>
          <w:color w:val="231F20"/>
          <w:spacing w:val="-16"/>
          <w:w w:val="105"/>
        </w:rPr>
        <w:t> </w:t>
      </w:r>
      <w:r>
        <w:rPr>
          <w:color w:val="231F20"/>
          <w:w w:val="105"/>
        </w:rPr>
        <w:t>người</w:t>
      </w:r>
      <w:r>
        <w:rPr>
          <w:color w:val="231F20"/>
          <w:spacing w:val="-16"/>
          <w:w w:val="105"/>
        </w:rPr>
        <w:t> </w:t>
      </w:r>
      <w:r>
        <w:rPr>
          <w:color w:val="231F20"/>
          <w:w w:val="105"/>
        </w:rPr>
        <w:t>chân</w:t>
      </w:r>
      <w:r>
        <w:rPr>
          <w:color w:val="231F20"/>
          <w:spacing w:val="-16"/>
          <w:w w:val="105"/>
        </w:rPr>
        <w:t> </w:t>
      </w:r>
      <w:r>
        <w:rPr>
          <w:color w:val="231F20"/>
          <w:w w:val="105"/>
        </w:rPr>
        <w:t>tu.</w:t>
      </w:r>
      <w:r>
        <w:rPr>
          <w:color w:val="231F20"/>
          <w:spacing w:val="-16"/>
          <w:w w:val="105"/>
        </w:rPr>
        <w:t> </w:t>
      </w: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biết?</w:t>
      </w:r>
      <w:r>
        <w:rPr>
          <w:color w:val="231F20"/>
          <w:spacing w:val="-16"/>
          <w:w w:val="105"/>
        </w:rPr>
        <w:t> </w:t>
      </w:r>
      <w:r>
        <w:rPr>
          <w:color w:val="231F20"/>
          <w:w w:val="105"/>
        </w:rPr>
        <w:t>Nếu không có người tu hành chân chính, thì địa cầu này chẳng thể</w:t>
      </w:r>
      <w:r>
        <w:rPr>
          <w:color w:val="231F20"/>
          <w:spacing w:val="-7"/>
          <w:w w:val="105"/>
        </w:rPr>
        <w:t> </w:t>
      </w:r>
      <w:r>
        <w:rPr>
          <w:color w:val="231F20"/>
          <w:w w:val="105"/>
        </w:rPr>
        <w:t>như</w:t>
      </w:r>
      <w:r>
        <w:rPr>
          <w:color w:val="231F20"/>
          <w:spacing w:val="-7"/>
          <w:w w:val="105"/>
        </w:rPr>
        <w:t> </w:t>
      </w:r>
      <w:r>
        <w:rPr>
          <w:color w:val="231F20"/>
          <w:w w:val="105"/>
        </w:rPr>
        <w:t>bây</w:t>
      </w:r>
      <w:r>
        <w:rPr>
          <w:color w:val="231F20"/>
          <w:spacing w:val="-7"/>
          <w:w w:val="105"/>
        </w:rPr>
        <w:t> </w:t>
      </w:r>
      <w:r>
        <w:rPr>
          <w:color w:val="231F20"/>
          <w:w w:val="105"/>
        </w:rPr>
        <w:t>giờ.</w:t>
      </w:r>
      <w:r>
        <w:rPr>
          <w:color w:val="231F20"/>
          <w:spacing w:val="-7"/>
          <w:w w:val="105"/>
        </w:rPr>
        <w:t> </w:t>
      </w:r>
      <w:r>
        <w:rPr>
          <w:color w:val="231F20"/>
          <w:w w:val="105"/>
        </w:rPr>
        <w:t>Người</w:t>
      </w:r>
      <w:r>
        <w:rPr>
          <w:color w:val="231F20"/>
          <w:spacing w:val="-7"/>
          <w:w w:val="105"/>
        </w:rPr>
        <w:t> </w:t>
      </w:r>
      <w:r>
        <w:rPr>
          <w:color w:val="231F20"/>
          <w:w w:val="105"/>
        </w:rPr>
        <w:t>tu</w:t>
      </w:r>
      <w:r>
        <w:rPr>
          <w:color w:val="231F20"/>
          <w:spacing w:val="-7"/>
          <w:w w:val="105"/>
        </w:rPr>
        <w:t> </w:t>
      </w:r>
      <w:r>
        <w:rPr>
          <w:color w:val="231F20"/>
          <w:w w:val="105"/>
        </w:rPr>
        <w:t>hành</w:t>
      </w:r>
      <w:r>
        <w:rPr>
          <w:color w:val="231F20"/>
          <w:spacing w:val="-7"/>
          <w:w w:val="105"/>
        </w:rPr>
        <w:t> </w:t>
      </w:r>
      <w:r>
        <w:rPr>
          <w:color w:val="231F20"/>
          <w:w w:val="105"/>
        </w:rPr>
        <w:t>chân</w:t>
      </w:r>
      <w:r>
        <w:rPr>
          <w:color w:val="231F20"/>
          <w:spacing w:val="-7"/>
          <w:w w:val="105"/>
        </w:rPr>
        <w:t> </w:t>
      </w:r>
      <w:r>
        <w:rPr>
          <w:color w:val="231F20"/>
          <w:w w:val="105"/>
        </w:rPr>
        <w:t>chính</w:t>
      </w:r>
      <w:r>
        <w:rPr>
          <w:color w:val="231F20"/>
          <w:spacing w:val="-7"/>
          <w:w w:val="105"/>
        </w:rPr>
        <w:t> </w:t>
      </w:r>
      <w:r>
        <w:rPr>
          <w:color w:val="231F20"/>
          <w:w w:val="105"/>
        </w:rPr>
        <w:t>có</w:t>
      </w:r>
      <w:r>
        <w:rPr>
          <w:color w:val="231F20"/>
          <w:spacing w:val="-7"/>
          <w:w w:val="105"/>
        </w:rPr>
        <w:t> </w:t>
      </w:r>
      <w:r>
        <w:rPr>
          <w:color w:val="231F20"/>
          <w:w w:val="105"/>
        </w:rPr>
        <w:t>đại</w:t>
      </w:r>
      <w:r>
        <w:rPr>
          <w:color w:val="231F20"/>
          <w:spacing w:val="-7"/>
          <w:w w:val="105"/>
        </w:rPr>
        <w:t> </w:t>
      </w:r>
      <w:r>
        <w:rPr>
          <w:color w:val="231F20"/>
          <w:w w:val="105"/>
        </w:rPr>
        <w:t>phúc</w:t>
      </w:r>
      <w:r>
        <w:rPr>
          <w:color w:val="231F20"/>
          <w:spacing w:val="-7"/>
          <w:w w:val="105"/>
        </w:rPr>
        <w:t> </w:t>
      </w:r>
      <w:r>
        <w:rPr>
          <w:color w:val="231F20"/>
          <w:w w:val="105"/>
        </w:rPr>
        <w:t>báo. Chúng sinh trên địa cầu tạo nghiệp nhiều dường ấy, nhưng người</w:t>
      </w:r>
      <w:r>
        <w:rPr>
          <w:color w:val="231F20"/>
          <w:spacing w:val="42"/>
          <w:w w:val="105"/>
        </w:rPr>
        <w:t> </w:t>
      </w:r>
      <w:r>
        <w:rPr>
          <w:color w:val="231F20"/>
          <w:w w:val="105"/>
        </w:rPr>
        <w:t>tu</w:t>
      </w:r>
      <w:r>
        <w:rPr>
          <w:color w:val="231F20"/>
          <w:spacing w:val="42"/>
          <w:w w:val="105"/>
        </w:rPr>
        <w:t> </w:t>
      </w:r>
      <w:r>
        <w:rPr>
          <w:color w:val="231F20"/>
          <w:w w:val="105"/>
        </w:rPr>
        <w:t>hành</w:t>
      </w:r>
      <w:r>
        <w:rPr>
          <w:color w:val="231F20"/>
          <w:spacing w:val="42"/>
          <w:w w:val="105"/>
        </w:rPr>
        <w:t> </w:t>
      </w:r>
      <w:r>
        <w:rPr>
          <w:color w:val="231F20"/>
          <w:w w:val="105"/>
        </w:rPr>
        <w:t>chân</w:t>
      </w:r>
      <w:r>
        <w:rPr>
          <w:color w:val="231F20"/>
          <w:spacing w:val="42"/>
          <w:w w:val="105"/>
        </w:rPr>
        <w:t> </w:t>
      </w:r>
      <w:r>
        <w:rPr>
          <w:color w:val="231F20"/>
          <w:w w:val="105"/>
        </w:rPr>
        <w:t>thật</w:t>
      </w:r>
      <w:r>
        <w:rPr>
          <w:color w:val="231F20"/>
          <w:spacing w:val="42"/>
          <w:w w:val="105"/>
        </w:rPr>
        <w:t> </w:t>
      </w:r>
      <w:r>
        <w:rPr>
          <w:color w:val="231F20"/>
          <w:w w:val="105"/>
        </w:rPr>
        <w:t>có</w:t>
      </w:r>
      <w:r>
        <w:rPr>
          <w:color w:val="231F20"/>
          <w:spacing w:val="42"/>
          <w:w w:val="105"/>
        </w:rPr>
        <w:t> </w:t>
      </w:r>
      <w:r>
        <w:rPr>
          <w:color w:val="231F20"/>
          <w:w w:val="105"/>
        </w:rPr>
        <w:t>thể</w:t>
      </w:r>
      <w:r>
        <w:rPr>
          <w:color w:val="231F20"/>
          <w:spacing w:val="42"/>
          <w:w w:val="105"/>
        </w:rPr>
        <w:t> </w:t>
      </w:r>
      <w:r>
        <w:rPr>
          <w:color w:val="231F20"/>
          <w:w w:val="105"/>
        </w:rPr>
        <w:t>khống</w:t>
      </w:r>
      <w:r>
        <w:rPr>
          <w:color w:val="231F20"/>
          <w:spacing w:val="42"/>
          <w:w w:val="105"/>
        </w:rPr>
        <w:t> </w:t>
      </w:r>
      <w:r>
        <w:rPr>
          <w:color w:val="231F20"/>
          <w:w w:val="105"/>
        </w:rPr>
        <w:t>chế,</w:t>
      </w:r>
      <w:r>
        <w:rPr>
          <w:color w:val="231F20"/>
          <w:spacing w:val="43"/>
          <w:w w:val="105"/>
        </w:rPr>
        <w:t> </w:t>
      </w:r>
      <w:r>
        <w:rPr>
          <w:color w:val="231F20"/>
          <w:w w:val="105"/>
        </w:rPr>
        <w:t>khiến</w:t>
      </w:r>
      <w:r>
        <w:rPr>
          <w:color w:val="231F20"/>
          <w:spacing w:val="42"/>
          <w:w w:val="105"/>
        </w:rPr>
        <w:t> </w:t>
      </w:r>
      <w:r>
        <w:rPr>
          <w:color w:val="231F20"/>
          <w:w w:val="105"/>
        </w:rPr>
        <w:t>địa</w:t>
      </w:r>
      <w:r>
        <w:rPr>
          <w:color w:val="231F20"/>
          <w:spacing w:val="42"/>
          <w:w w:val="105"/>
        </w:rPr>
        <w:t> </w:t>
      </w:r>
      <w:r>
        <w:rPr>
          <w:color w:val="231F20"/>
          <w:spacing w:val="-5"/>
          <w:w w:val="105"/>
        </w:rPr>
        <w:t>cầu</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chẳng đến nỗi bị hủy diệt. Điều đó, khẳng định chúng sinh có người đại phúc đức gánh vác.</w:t>
      </w:r>
    </w:p>
    <w:p>
      <w:pPr>
        <w:pStyle w:val="BodyText"/>
        <w:spacing w:line="297" w:lineRule="auto" w:before="142"/>
        <w:ind w:left="387" w:right="120" w:firstLine="453"/>
      </w:pPr>
      <w:r>
        <w:rPr>
          <w:color w:val="231F20"/>
          <w:w w:val="105"/>
        </w:rPr>
        <w:t>Chúng</w:t>
      </w:r>
      <w:r>
        <w:rPr>
          <w:color w:val="231F20"/>
          <w:w w:val="105"/>
        </w:rPr>
        <w:t> ta</w:t>
      </w:r>
      <w:r>
        <w:rPr>
          <w:color w:val="231F20"/>
          <w:w w:val="105"/>
        </w:rPr>
        <w:t> chẳng</w:t>
      </w:r>
      <w:r>
        <w:rPr>
          <w:color w:val="231F20"/>
          <w:w w:val="105"/>
        </w:rPr>
        <w:t> biết</w:t>
      </w:r>
      <w:r>
        <w:rPr>
          <w:color w:val="231F20"/>
          <w:w w:val="105"/>
        </w:rPr>
        <w:t> những</w:t>
      </w:r>
      <w:r>
        <w:rPr>
          <w:color w:val="231F20"/>
          <w:w w:val="105"/>
        </w:rPr>
        <w:t> người</w:t>
      </w:r>
      <w:r>
        <w:rPr>
          <w:color w:val="231F20"/>
          <w:w w:val="105"/>
        </w:rPr>
        <w:t> ấy,</w:t>
      </w:r>
      <w:r>
        <w:rPr>
          <w:color w:val="231F20"/>
          <w:w w:val="105"/>
        </w:rPr>
        <w:t> họ</w:t>
      </w:r>
      <w:r>
        <w:rPr>
          <w:color w:val="231F20"/>
          <w:w w:val="105"/>
        </w:rPr>
        <w:t> ở</w:t>
      </w:r>
      <w:r>
        <w:rPr>
          <w:color w:val="231F20"/>
          <w:w w:val="105"/>
        </w:rPr>
        <w:t> trong</w:t>
      </w:r>
      <w:r>
        <w:rPr>
          <w:color w:val="231F20"/>
          <w:w w:val="105"/>
        </w:rPr>
        <w:t> núi</w:t>
      </w:r>
      <w:r>
        <w:rPr>
          <w:color w:val="231F20"/>
          <w:spacing w:val="40"/>
          <w:w w:val="105"/>
        </w:rPr>
        <w:t> </w:t>
      </w:r>
      <w:r>
        <w:rPr>
          <w:color w:val="231F20"/>
          <w:w w:val="105"/>
        </w:rPr>
        <w:t>sâu,</w:t>
      </w:r>
      <w:r>
        <w:rPr>
          <w:color w:val="231F20"/>
          <w:spacing w:val="-9"/>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duyên,</w:t>
      </w:r>
      <w:r>
        <w:rPr>
          <w:color w:val="231F20"/>
          <w:spacing w:val="-9"/>
          <w:w w:val="105"/>
        </w:rPr>
        <w:t> </w:t>
      </w:r>
      <w:r>
        <w:rPr>
          <w:color w:val="231F20"/>
          <w:w w:val="105"/>
        </w:rPr>
        <w:t>thì</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gặp</w:t>
      </w:r>
      <w:r>
        <w:rPr>
          <w:color w:val="231F20"/>
          <w:spacing w:val="-10"/>
          <w:w w:val="105"/>
        </w:rPr>
        <w:t> </w:t>
      </w:r>
      <w:r>
        <w:rPr>
          <w:color w:val="231F20"/>
          <w:w w:val="105"/>
        </w:rPr>
        <w:t>gỡ</w:t>
      </w:r>
      <w:r>
        <w:rPr>
          <w:color w:val="231F20"/>
          <w:spacing w:val="-10"/>
          <w:w w:val="105"/>
        </w:rPr>
        <w:t> </w:t>
      </w:r>
      <w:r>
        <w:rPr>
          <w:color w:val="231F20"/>
          <w:w w:val="105"/>
        </w:rPr>
        <w:t>cũng</w:t>
      </w:r>
      <w:r>
        <w:rPr>
          <w:color w:val="231F20"/>
          <w:spacing w:val="-9"/>
          <w:w w:val="105"/>
        </w:rPr>
        <w:t> </w:t>
      </w:r>
      <w:r>
        <w:rPr>
          <w:color w:val="231F20"/>
          <w:w w:val="105"/>
        </w:rPr>
        <w:t>chẳng</w:t>
      </w:r>
      <w:r>
        <w:rPr>
          <w:color w:val="231F20"/>
          <w:spacing w:val="-9"/>
          <w:w w:val="105"/>
        </w:rPr>
        <w:t> </w:t>
      </w:r>
      <w:r>
        <w:rPr>
          <w:color w:val="231F20"/>
          <w:w w:val="105"/>
        </w:rPr>
        <w:t>thể</w:t>
      </w:r>
      <w:r>
        <w:rPr>
          <w:color w:val="231F20"/>
          <w:spacing w:val="-10"/>
          <w:w w:val="105"/>
        </w:rPr>
        <w:t> </w:t>
      </w:r>
      <w:r>
        <w:rPr>
          <w:color w:val="231F20"/>
          <w:w w:val="105"/>
        </w:rPr>
        <w:t>thấy. Trong</w:t>
      </w:r>
      <w:r>
        <w:rPr>
          <w:color w:val="231F20"/>
          <w:spacing w:val="-3"/>
          <w:w w:val="105"/>
        </w:rPr>
        <w:t> </w:t>
      </w:r>
      <w:r>
        <w:rPr>
          <w:color w:val="231F20"/>
          <w:w w:val="105"/>
        </w:rPr>
        <w:t>tương</w:t>
      </w:r>
      <w:r>
        <w:rPr>
          <w:color w:val="231F20"/>
          <w:spacing w:val="-3"/>
          <w:w w:val="105"/>
        </w:rPr>
        <w:t> </w:t>
      </w:r>
      <w:r>
        <w:rPr>
          <w:color w:val="231F20"/>
          <w:w w:val="105"/>
        </w:rPr>
        <w:t>lai,</w:t>
      </w:r>
      <w:r>
        <w:rPr>
          <w:color w:val="231F20"/>
          <w:spacing w:val="-3"/>
          <w:w w:val="105"/>
        </w:rPr>
        <w:t> </w:t>
      </w:r>
      <w:r>
        <w:rPr>
          <w:color w:val="231F20"/>
          <w:w w:val="105"/>
        </w:rPr>
        <w:t>Phật</w:t>
      </w:r>
      <w:r>
        <w:rPr>
          <w:color w:val="231F20"/>
          <w:spacing w:val="-3"/>
          <w:w w:val="105"/>
        </w:rPr>
        <w:t> </w:t>
      </w:r>
      <w:r>
        <w:rPr>
          <w:color w:val="231F20"/>
          <w:w w:val="105"/>
        </w:rPr>
        <w:t>giáo</w:t>
      </w:r>
      <w:r>
        <w:rPr>
          <w:color w:val="231F20"/>
          <w:spacing w:val="-3"/>
          <w:w w:val="105"/>
        </w:rPr>
        <w:t> </w:t>
      </w:r>
      <w:r>
        <w:rPr>
          <w:color w:val="231F20"/>
          <w:w w:val="105"/>
        </w:rPr>
        <w:t>lại</w:t>
      </w:r>
      <w:r>
        <w:rPr>
          <w:color w:val="231F20"/>
          <w:spacing w:val="-3"/>
          <w:w w:val="105"/>
        </w:rPr>
        <w:t> </w:t>
      </w:r>
      <w:r>
        <w:rPr>
          <w:color w:val="231F20"/>
          <w:w w:val="105"/>
        </w:rPr>
        <w:t>hưng</w:t>
      </w:r>
      <w:r>
        <w:rPr>
          <w:color w:val="231F20"/>
          <w:spacing w:val="-3"/>
          <w:w w:val="105"/>
        </w:rPr>
        <w:t> </w:t>
      </w:r>
      <w:r>
        <w:rPr>
          <w:color w:val="231F20"/>
          <w:w w:val="105"/>
        </w:rPr>
        <w:t>thịnh.</w:t>
      </w:r>
      <w:r>
        <w:rPr>
          <w:color w:val="231F20"/>
          <w:spacing w:val="-4"/>
          <w:w w:val="105"/>
        </w:rPr>
        <w:t> </w:t>
      </w:r>
      <w:r>
        <w:rPr>
          <w:color w:val="231F20"/>
          <w:w w:val="105"/>
        </w:rPr>
        <w:t>Hưng</w:t>
      </w:r>
      <w:r>
        <w:rPr>
          <w:color w:val="231F20"/>
          <w:spacing w:val="-3"/>
          <w:w w:val="105"/>
        </w:rPr>
        <w:t> </w:t>
      </w:r>
      <w:r>
        <w:rPr>
          <w:color w:val="231F20"/>
          <w:w w:val="105"/>
        </w:rPr>
        <w:t>thịnh</w:t>
      </w:r>
      <w:r>
        <w:rPr>
          <w:color w:val="231F20"/>
          <w:spacing w:val="-4"/>
          <w:w w:val="105"/>
        </w:rPr>
        <w:t> </w:t>
      </w:r>
      <w:r>
        <w:rPr>
          <w:color w:val="231F20"/>
          <w:w w:val="105"/>
        </w:rPr>
        <w:t>trong tương lai, chẳng phải là Thiền hay Mật, mà là Giáo. Trong Giáo, chúng ta biết, có thể là Tịnh tông hưng vượng nhất. Trong</w:t>
      </w:r>
      <w:r>
        <w:rPr>
          <w:color w:val="231F20"/>
          <w:spacing w:val="-12"/>
          <w:w w:val="105"/>
        </w:rPr>
        <w:t> </w:t>
      </w:r>
      <w:r>
        <w:rPr>
          <w:color w:val="231F20"/>
          <w:w w:val="105"/>
        </w:rPr>
        <w:t>kinh</w:t>
      </w:r>
      <w:r>
        <w:rPr>
          <w:color w:val="231F20"/>
          <w:spacing w:val="-12"/>
          <w:w w:val="105"/>
        </w:rPr>
        <w:t> </w:t>
      </w:r>
      <w:r>
        <w:rPr>
          <w:i/>
          <w:color w:val="231F20"/>
          <w:w w:val="105"/>
        </w:rPr>
        <w:t>Đại</w:t>
      </w:r>
      <w:r>
        <w:rPr>
          <w:i/>
          <w:color w:val="231F20"/>
          <w:spacing w:val="-13"/>
          <w:w w:val="105"/>
        </w:rPr>
        <w:t> </w:t>
      </w:r>
      <w:r>
        <w:rPr>
          <w:i/>
          <w:color w:val="231F20"/>
          <w:w w:val="105"/>
        </w:rPr>
        <w:t>Tập</w:t>
      </w:r>
      <w:r>
        <w:rPr>
          <w:color w:val="231F20"/>
          <w:w w:val="105"/>
        </w:rPr>
        <w:t>,</w:t>
      </w:r>
      <w:r>
        <w:rPr>
          <w:color w:val="231F20"/>
          <w:spacing w:val="-13"/>
          <w:w w:val="105"/>
        </w:rPr>
        <w:t> </w:t>
      </w:r>
      <w:r>
        <w:rPr>
          <w:color w:val="231F20"/>
          <w:w w:val="105"/>
        </w:rPr>
        <w:t>Phật</w:t>
      </w:r>
      <w:r>
        <w:rPr>
          <w:color w:val="231F20"/>
          <w:spacing w:val="-13"/>
          <w:w w:val="105"/>
        </w:rPr>
        <w:t> </w:t>
      </w:r>
      <w:r>
        <w:rPr>
          <w:color w:val="231F20"/>
          <w:w w:val="105"/>
        </w:rPr>
        <w:t>Thích</w:t>
      </w:r>
      <w:r>
        <w:rPr>
          <w:color w:val="231F20"/>
          <w:spacing w:val="-13"/>
          <w:w w:val="105"/>
        </w:rPr>
        <w:t> </w:t>
      </w:r>
      <w:r>
        <w:rPr>
          <w:color w:val="231F20"/>
          <w:w w:val="105"/>
        </w:rPr>
        <w:t>Ca</w:t>
      </w:r>
      <w:r>
        <w:rPr>
          <w:color w:val="231F20"/>
          <w:spacing w:val="-12"/>
          <w:w w:val="105"/>
        </w:rPr>
        <w:t> </w:t>
      </w:r>
      <w:r>
        <w:rPr>
          <w:color w:val="231F20"/>
          <w:w w:val="105"/>
        </w:rPr>
        <w:t>Mâu</w:t>
      </w:r>
      <w:r>
        <w:rPr>
          <w:color w:val="231F20"/>
          <w:spacing w:val="-13"/>
          <w:w w:val="105"/>
        </w:rPr>
        <w:t> </w:t>
      </w:r>
      <w:r>
        <w:rPr>
          <w:color w:val="231F20"/>
          <w:w w:val="105"/>
        </w:rPr>
        <w:t>Ni</w:t>
      </w:r>
      <w:r>
        <w:rPr>
          <w:color w:val="231F20"/>
          <w:spacing w:val="-12"/>
          <w:w w:val="105"/>
        </w:rPr>
        <w:t> </w:t>
      </w:r>
      <w:r>
        <w:rPr>
          <w:color w:val="231F20"/>
          <w:w w:val="105"/>
        </w:rPr>
        <w:t>đã</w:t>
      </w:r>
      <w:r>
        <w:rPr>
          <w:color w:val="231F20"/>
          <w:spacing w:val="-12"/>
          <w:w w:val="105"/>
        </w:rPr>
        <w:t> </w:t>
      </w:r>
      <w:r>
        <w:rPr>
          <w:color w:val="231F20"/>
          <w:w w:val="105"/>
        </w:rPr>
        <w:t>dạy</w:t>
      </w:r>
      <w:r>
        <w:rPr>
          <w:color w:val="231F20"/>
          <w:spacing w:val="-13"/>
          <w:w w:val="105"/>
        </w:rPr>
        <w:t> </w:t>
      </w:r>
      <w:r>
        <w:rPr>
          <w:color w:val="231F20"/>
          <w:w w:val="105"/>
        </w:rPr>
        <w:t>chúng</w:t>
      </w:r>
      <w:r>
        <w:rPr>
          <w:color w:val="231F20"/>
          <w:spacing w:val="-12"/>
          <w:w w:val="105"/>
        </w:rPr>
        <w:t> </w:t>
      </w:r>
      <w:r>
        <w:rPr>
          <w:color w:val="231F20"/>
          <w:w w:val="105"/>
        </w:rPr>
        <w:t>ta điều</w:t>
      </w:r>
      <w:r>
        <w:rPr>
          <w:color w:val="231F20"/>
          <w:spacing w:val="-8"/>
          <w:w w:val="105"/>
        </w:rPr>
        <w:t> </w:t>
      </w:r>
      <w:r>
        <w:rPr>
          <w:color w:val="231F20"/>
          <w:w w:val="105"/>
        </w:rPr>
        <w:t>ấy,</w:t>
      </w:r>
      <w:r>
        <w:rPr>
          <w:color w:val="231F20"/>
          <w:spacing w:val="-8"/>
          <w:w w:val="105"/>
        </w:rPr>
        <w:t> </w:t>
      </w:r>
      <w:r>
        <w:rPr>
          <w:color w:val="231F20"/>
          <w:w w:val="105"/>
        </w:rPr>
        <w:t>Ngài</w:t>
      </w:r>
      <w:r>
        <w:rPr>
          <w:color w:val="231F20"/>
          <w:spacing w:val="-8"/>
          <w:w w:val="105"/>
        </w:rPr>
        <w:t> </w:t>
      </w:r>
      <w:r>
        <w:rPr>
          <w:color w:val="231F20"/>
          <w:w w:val="105"/>
        </w:rPr>
        <w:t>thọ</w:t>
      </w:r>
      <w:r>
        <w:rPr>
          <w:color w:val="231F20"/>
          <w:spacing w:val="-8"/>
          <w:w w:val="105"/>
        </w:rPr>
        <w:t> </w:t>
      </w:r>
      <w:r>
        <w:rPr>
          <w:color w:val="231F20"/>
          <w:w w:val="105"/>
        </w:rPr>
        <w:t>ký,</w:t>
      </w:r>
      <w:r>
        <w:rPr>
          <w:color w:val="231F20"/>
          <w:spacing w:val="-8"/>
          <w:w w:val="105"/>
        </w:rPr>
        <w:t> </w:t>
      </w:r>
      <w:r>
        <w:rPr>
          <w:color w:val="231F20"/>
          <w:w w:val="105"/>
        </w:rPr>
        <w:t>người</w:t>
      </w:r>
      <w:r>
        <w:rPr>
          <w:color w:val="231F20"/>
          <w:spacing w:val="-8"/>
          <w:w w:val="105"/>
        </w:rPr>
        <w:t> </w:t>
      </w:r>
      <w:r>
        <w:rPr>
          <w:color w:val="231F20"/>
          <w:w w:val="105"/>
        </w:rPr>
        <w:t>hiện</w:t>
      </w:r>
      <w:r>
        <w:rPr>
          <w:color w:val="231F20"/>
          <w:spacing w:val="-8"/>
          <w:w w:val="105"/>
        </w:rPr>
        <w:t> </w:t>
      </w:r>
      <w:r>
        <w:rPr>
          <w:color w:val="231F20"/>
          <w:w w:val="105"/>
        </w:rPr>
        <w:t>thời</w:t>
      </w:r>
      <w:r>
        <w:rPr>
          <w:color w:val="231F20"/>
          <w:spacing w:val="-8"/>
          <w:w w:val="105"/>
        </w:rPr>
        <w:t> </w:t>
      </w:r>
      <w:r>
        <w:rPr>
          <w:color w:val="231F20"/>
          <w:w w:val="105"/>
        </w:rPr>
        <w:t>bảo</w:t>
      </w:r>
      <w:r>
        <w:rPr>
          <w:color w:val="231F20"/>
          <w:spacing w:val="-8"/>
          <w:w w:val="105"/>
        </w:rPr>
        <w:t> </w:t>
      </w:r>
      <w:r>
        <w:rPr>
          <w:color w:val="231F20"/>
          <w:w w:val="105"/>
        </w:rPr>
        <w:t>là</w:t>
      </w:r>
      <w:r>
        <w:rPr>
          <w:color w:val="231F20"/>
          <w:spacing w:val="-8"/>
          <w:w w:val="105"/>
        </w:rPr>
        <w:t> </w:t>
      </w:r>
      <w:r>
        <w:rPr>
          <w:color w:val="231F20"/>
          <w:w w:val="105"/>
        </w:rPr>
        <w:t>“dự</w:t>
      </w:r>
      <w:r>
        <w:rPr>
          <w:color w:val="231F20"/>
          <w:spacing w:val="-8"/>
          <w:w w:val="105"/>
        </w:rPr>
        <w:t> </w:t>
      </w:r>
      <w:r>
        <w:rPr>
          <w:color w:val="231F20"/>
          <w:w w:val="105"/>
        </w:rPr>
        <w:t>ngôn”,</w:t>
      </w:r>
      <w:r>
        <w:rPr>
          <w:color w:val="231F20"/>
          <w:spacing w:val="-8"/>
          <w:w w:val="105"/>
        </w:rPr>
        <w:t> </w:t>
      </w:r>
      <w:r>
        <w:rPr>
          <w:color w:val="231F20"/>
          <w:w w:val="105"/>
        </w:rPr>
        <w:t>thời kỳ</w:t>
      </w:r>
      <w:r>
        <w:rPr>
          <w:color w:val="231F20"/>
          <w:spacing w:val="-3"/>
          <w:w w:val="105"/>
        </w:rPr>
        <w:t> </w:t>
      </w:r>
      <w:r>
        <w:rPr>
          <w:color w:val="231F20"/>
          <w:w w:val="105"/>
        </w:rPr>
        <w:t>Mạt</w:t>
      </w:r>
      <w:r>
        <w:rPr>
          <w:color w:val="231F20"/>
          <w:spacing w:val="-3"/>
          <w:w w:val="105"/>
        </w:rPr>
        <w:t> </w:t>
      </w:r>
      <w:r>
        <w:rPr>
          <w:color w:val="231F20"/>
          <w:w w:val="105"/>
        </w:rPr>
        <w:t>pháp,</w:t>
      </w:r>
      <w:r>
        <w:rPr>
          <w:color w:val="231F20"/>
          <w:spacing w:val="-3"/>
          <w:w w:val="105"/>
        </w:rPr>
        <w:t> </w:t>
      </w:r>
      <w:r>
        <w:rPr>
          <w:color w:val="231F20"/>
          <w:w w:val="105"/>
        </w:rPr>
        <w:t>Tịnh</w:t>
      </w:r>
      <w:r>
        <w:rPr>
          <w:color w:val="231F20"/>
          <w:spacing w:val="-3"/>
          <w:w w:val="105"/>
        </w:rPr>
        <w:t> </w:t>
      </w:r>
      <w:r>
        <w:rPr>
          <w:color w:val="231F20"/>
          <w:w w:val="105"/>
        </w:rPr>
        <w:t>Độ</w:t>
      </w:r>
      <w:r>
        <w:rPr>
          <w:color w:val="231F20"/>
          <w:spacing w:val="-3"/>
          <w:w w:val="105"/>
        </w:rPr>
        <w:t> </w:t>
      </w:r>
      <w:r>
        <w:rPr>
          <w:color w:val="231F20"/>
          <w:w w:val="105"/>
        </w:rPr>
        <w:t>thành</w:t>
      </w:r>
      <w:r>
        <w:rPr>
          <w:color w:val="231F20"/>
          <w:spacing w:val="-3"/>
          <w:w w:val="105"/>
        </w:rPr>
        <w:t> </w:t>
      </w:r>
      <w:r>
        <w:rPr>
          <w:color w:val="231F20"/>
          <w:w w:val="105"/>
        </w:rPr>
        <w:t>tựu.</w:t>
      </w:r>
      <w:r>
        <w:rPr>
          <w:color w:val="231F20"/>
          <w:spacing w:val="-3"/>
          <w:w w:val="105"/>
        </w:rPr>
        <w:t> </w:t>
      </w:r>
      <w:r>
        <w:rPr>
          <w:color w:val="231F20"/>
          <w:w w:val="105"/>
        </w:rPr>
        <w:t>Thời</w:t>
      </w:r>
      <w:r>
        <w:rPr>
          <w:color w:val="231F20"/>
          <w:spacing w:val="-3"/>
          <w:w w:val="105"/>
        </w:rPr>
        <w:t> </w:t>
      </w:r>
      <w:r>
        <w:rPr>
          <w:color w:val="231F20"/>
          <w:w w:val="105"/>
        </w:rPr>
        <w:t>kỳ</w:t>
      </w:r>
      <w:r>
        <w:rPr>
          <w:color w:val="231F20"/>
          <w:spacing w:val="-3"/>
          <w:w w:val="105"/>
        </w:rPr>
        <w:t> </w:t>
      </w:r>
      <w:r>
        <w:rPr>
          <w:color w:val="231F20"/>
          <w:w w:val="105"/>
        </w:rPr>
        <w:t>Chính</w:t>
      </w:r>
      <w:r>
        <w:rPr>
          <w:color w:val="231F20"/>
          <w:spacing w:val="-3"/>
          <w:w w:val="105"/>
        </w:rPr>
        <w:t> </w:t>
      </w:r>
      <w:r>
        <w:rPr>
          <w:color w:val="231F20"/>
          <w:w w:val="105"/>
        </w:rPr>
        <w:t>pháp,</w:t>
      </w:r>
      <w:r>
        <w:rPr>
          <w:color w:val="231F20"/>
          <w:spacing w:val="-3"/>
          <w:w w:val="105"/>
        </w:rPr>
        <w:t> </w:t>
      </w:r>
      <w:r>
        <w:rPr>
          <w:color w:val="231F20"/>
          <w:w w:val="105"/>
        </w:rPr>
        <w:t>Giới luật thành tựu; thời kỳ Tượng pháp, Thiền định thành tựu, và thời kỳ Mạt pháp, Tịnh Độ thành tựu.</w:t>
      </w:r>
    </w:p>
    <w:p>
      <w:pPr>
        <w:pStyle w:val="BodyText"/>
        <w:spacing w:line="297" w:lineRule="auto" w:before="146"/>
        <w:ind w:left="387" w:right="120" w:firstLine="453"/>
      </w:pPr>
      <w:r>
        <w:rPr>
          <w:color w:val="231F20"/>
          <w:w w:val="105"/>
        </w:rPr>
        <w:t>Kinh </w:t>
      </w:r>
      <w:r>
        <w:rPr>
          <w:i/>
          <w:color w:val="231F20"/>
          <w:w w:val="105"/>
        </w:rPr>
        <w:t>Vô Lượng Thọ </w:t>
      </w:r>
      <w:r>
        <w:rPr>
          <w:color w:val="231F20"/>
          <w:w w:val="105"/>
        </w:rPr>
        <w:t>là kinh điển trọng yếu trong Tịnh Độ,</w:t>
      </w:r>
      <w:r>
        <w:rPr>
          <w:color w:val="231F20"/>
          <w:w w:val="105"/>
        </w:rPr>
        <w:t> là</w:t>
      </w:r>
      <w:r>
        <w:rPr>
          <w:color w:val="231F20"/>
          <w:w w:val="105"/>
        </w:rPr>
        <w:t> kinh</w:t>
      </w:r>
      <w:r>
        <w:rPr>
          <w:color w:val="231F20"/>
          <w:w w:val="105"/>
        </w:rPr>
        <w:t> điển</w:t>
      </w:r>
      <w:r>
        <w:rPr>
          <w:color w:val="231F20"/>
          <w:w w:val="105"/>
        </w:rPr>
        <w:t> căn</w:t>
      </w:r>
      <w:r>
        <w:rPr>
          <w:color w:val="231F20"/>
          <w:w w:val="105"/>
        </w:rPr>
        <w:t> bản</w:t>
      </w:r>
      <w:r>
        <w:rPr>
          <w:color w:val="231F20"/>
          <w:w w:val="105"/>
        </w:rPr>
        <w:t> của</w:t>
      </w:r>
      <w:r>
        <w:rPr>
          <w:color w:val="231F20"/>
          <w:w w:val="105"/>
        </w:rPr>
        <w:t> Tịnh</w:t>
      </w:r>
      <w:r>
        <w:rPr>
          <w:color w:val="231F20"/>
          <w:w w:val="105"/>
        </w:rPr>
        <w:t> tông</w:t>
      </w:r>
      <w:r>
        <w:rPr>
          <w:color w:val="231F20"/>
          <w:w w:val="105"/>
        </w:rPr>
        <w:t> như</w:t>
      </w:r>
      <w:r>
        <w:rPr>
          <w:color w:val="231F20"/>
          <w:w w:val="105"/>
        </w:rPr>
        <w:t> vậy.</w:t>
      </w:r>
      <w:r>
        <w:rPr>
          <w:color w:val="231F20"/>
          <w:w w:val="105"/>
        </w:rPr>
        <w:t> Nhưng trước nay chẳng có một bản tiêu chuẩn, đấy là điều khiến cho những người tu học pháp môn này từ xưa đến nay đều cảm</w:t>
      </w:r>
      <w:r>
        <w:rPr>
          <w:color w:val="231F20"/>
          <w:spacing w:val="-8"/>
          <w:w w:val="105"/>
        </w:rPr>
        <w:t> </w:t>
      </w:r>
      <w:r>
        <w:rPr>
          <w:color w:val="231F20"/>
          <w:w w:val="105"/>
        </w:rPr>
        <w:t>thấy</w:t>
      </w:r>
      <w:r>
        <w:rPr>
          <w:color w:val="231F20"/>
          <w:spacing w:val="-8"/>
          <w:w w:val="105"/>
        </w:rPr>
        <w:t> </w:t>
      </w:r>
      <w:r>
        <w:rPr>
          <w:color w:val="231F20"/>
          <w:w w:val="105"/>
        </w:rPr>
        <w:t>tiếc</w:t>
      </w:r>
      <w:r>
        <w:rPr>
          <w:color w:val="231F20"/>
          <w:spacing w:val="-8"/>
          <w:w w:val="105"/>
        </w:rPr>
        <w:t> </w:t>
      </w:r>
      <w:r>
        <w:rPr>
          <w:color w:val="231F20"/>
          <w:w w:val="105"/>
        </w:rPr>
        <w:t>nuối.</w:t>
      </w:r>
      <w:r>
        <w:rPr>
          <w:color w:val="231F20"/>
          <w:spacing w:val="-8"/>
          <w:w w:val="105"/>
        </w:rPr>
        <w:t> </w:t>
      </w:r>
      <w:r>
        <w:rPr>
          <w:color w:val="231F20"/>
          <w:w w:val="105"/>
        </w:rPr>
        <w:t>Phiên</w:t>
      </w:r>
      <w:r>
        <w:rPr>
          <w:color w:val="231F20"/>
          <w:spacing w:val="-9"/>
          <w:w w:val="105"/>
        </w:rPr>
        <w:t> </w:t>
      </w:r>
      <w:r>
        <w:rPr>
          <w:color w:val="231F20"/>
          <w:w w:val="105"/>
        </w:rPr>
        <w:t>dịch</w:t>
      </w:r>
      <w:r>
        <w:rPr>
          <w:color w:val="231F20"/>
          <w:spacing w:val="-9"/>
          <w:w w:val="105"/>
        </w:rPr>
        <w:t> </w:t>
      </w:r>
      <w:r>
        <w:rPr>
          <w:color w:val="231F20"/>
          <w:w w:val="105"/>
        </w:rPr>
        <w:t>thật</w:t>
      </w:r>
      <w:r>
        <w:rPr>
          <w:color w:val="231F20"/>
          <w:spacing w:val="-8"/>
          <w:w w:val="105"/>
        </w:rPr>
        <w:t> </w:t>
      </w:r>
      <w:r>
        <w:rPr>
          <w:color w:val="231F20"/>
          <w:w w:val="105"/>
        </w:rPr>
        <w:t>nhiều,</w:t>
      </w:r>
      <w:r>
        <w:rPr>
          <w:color w:val="231F20"/>
          <w:spacing w:val="-9"/>
          <w:w w:val="105"/>
        </w:rPr>
        <w:t> </w:t>
      </w:r>
      <w:r>
        <w:rPr>
          <w:color w:val="231F20"/>
          <w:w w:val="105"/>
        </w:rPr>
        <w:t>trong</w:t>
      </w:r>
      <w:r>
        <w:rPr>
          <w:color w:val="231F20"/>
          <w:spacing w:val="-8"/>
          <w:w w:val="105"/>
        </w:rPr>
        <w:t> </w:t>
      </w:r>
      <w:r>
        <w:rPr>
          <w:color w:val="231F20"/>
          <w:w w:val="105"/>
        </w:rPr>
        <w:t>hết</w:t>
      </w:r>
      <w:r>
        <w:rPr>
          <w:color w:val="231F20"/>
          <w:spacing w:val="-9"/>
          <w:w w:val="105"/>
        </w:rPr>
        <w:t> </w:t>
      </w:r>
      <w:r>
        <w:rPr>
          <w:color w:val="231F20"/>
          <w:w w:val="105"/>
        </w:rPr>
        <w:t>thảy</w:t>
      </w:r>
      <w:r>
        <w:rPr>
          <w:color w:val="231F20"/>
          <w:spacing w:val="-8"/>
          <w:w w:val="105"/>
        </w:rPr>
        <w:t> </w:t>
      </w:r>
      <w:r>
        <w:rPr>
          <w:color w:val="231F20"/>
          <w:w w:val="105"/>
        </w:rPr>
        <w:t>các kinh,</w:t>
      </w:r>
      <w:r>
        <w:rPr>
          <w:color w:val="231F20"/>
          <w:spacing w:val="-9"/>
          <w:w w:val="105"/>
        </w:rPr>
        <w:t> </w:t>
      </w:r>
      <w:r>
        <w:rPr>
          <w:color w:val="231F20"/>
          <w:w w:val="105"/>
        </w:rPr>
        <w:t>chẳng</w:t>
      </w:r>
      <w:r>
        <w:rPr>
          <w:color w:val="231F20"/>
          <w:spacing w:val="-8"/>
          <w:w w:val="105"/>
        </w:rPr>
        <w:t> </w:t>
      </w:r>
      <w:r>
        <w:rPr>
          <w:color w:val="231F20"/>
          <w:w w:val="105"/>
        </w:rPr>
        <w:t>có</w:t>
      </w:r>
      <w:r>
        <w:rPr>
          <w:color w:val="231F20"/>
          <w:spacing w:val="-9"/>
          <w:w w:val="105"/>
        </w:rPr>
        <w:t> </w:t>
      </w:r>
      <w:r>
        <w:rPr>
          <w:color w:val="231F20"/>
          <w:w w:val="105"/>
        </w:rPr>
        <w:t>kinh</w:t>
      </w:r>
      <w:r>
        <w:rPr>
          <w:color w:val="231F20"/>
          <w:spacing w:val="-9"/>
          <w:w w:val="105"/>
        </w:rPr>
        <w:t> </w:t>
      </w:r>
      <w:r>
        <w:rPr>
          <w:color w:val="231F20"/>
          <w:w w:val="105"/>
        </w:rPr>
        <w:t>nào</w:t>
      </w:r>
      <w:r>
        <w:rPr>
          <w:color w:val="231F20"/>
          <w:spacing w:val="-8"/>
          <w:w w:val="105"/>
        </w:rPr>
        <w:t> </w:t>
      </w:r>
      <w:r>
        <w:rPr>
          <w:color w:val="231F20"/>
          <w:w w:val="105"/>
        </w:rPr>
        <w:t>có</w:t>
      </w:r>
      <w:r>
        <w:rPr>
          <w:color w:val="231F20"/>
          <w:spacing w:val="-9"/>
          <w:w w:val="105"/>
        </w:rPr>
        <w:t> </w:t>
      </w:r>
      <w:r>
        <w:rPr>
          <w:color w:val="231F20"/>
          <w:w w:val="105"/>
        </w:rPr>
        <w:t>nhiều</w:t>
      </w:r>
      <w:r>
        <w:rPr>
          <w:color w:val="231F20"/>
          <w:spacing w:val="-9"/>
          <w:w w:val="105"/>
        </w:rPr>
        <w:t> </w:t>
      </w:r>
      <w:r>
        <w:rPr>
          <w:color w:val="231F20"/>
          <w:w w:val="105"/>
        </w:rPr>
        <w:t>bản</w:t>
      </w:r>
      <w:r>
        <w:rPr>
          <w:color w:val="231F20"/>
          <w:spacing w:val="-8"/>
          <w:w w:val="105"/>
        </w:rPr>
        <w:t> </w:t>
      </w:r>
      <w:r>
        <w:rPr>
          <w:color w:val="231F20"/>
          <w:w w:val="105"/>
        </w:rPr>
        <w:t>dịch</w:t>
      </w:r>
      <w:r>
        <w:rPr>
          <w:color w:val="231F20"/>
          <w:spacing w:val="-9"/>
          <w:w w:val="105"/>
        </w:rPr>
        <w:t> </w:t>
      </w:r>
      <w:r>
        <w:rPr>
          <w:color w:val="231F20"/>
          <w:w w:val="105"/>
        </w:rPr>
        <w:t>như</w:t>
      </w:r>
      <w:r>
        <w:rPr>
          <w:color w:val="231F20"/>
          <w:spacing w:val="-9"/>
          <w:w w:val="105"/>
        </w:rPr>
        <w:t> </w:t>
      </w:r>
      <w:r>
        <w:rPr>
          <w:color w:val="231F20"/>
          <w:w w:val="105"/>
        </w:rPr>
        <w:t>kinh</w:t>
      </w:r>
      <w:r>
        <w:rPr>
          <w:color w:val="231F20"/>
          <w:spacing w:val="-9"/>
          <w:w w:val="105"/>
        </w:rPr>
        <w:t> </w:t>
      </w:r>
      <w:r>
        <w:rPr>
          <w:color w:val="231F20"/>
          <w:w w:val="105"/>
        </w:rPr>
        <w:t>này,</w:t>
      </w:r>
      <w:r>
        <w:rPr>
          <w:color w:val="231F20"/>
          <w:spacing w:val="-9"/>
          <w:w w:val="105"/>
        </w:rPr>
        <w:t> </w:t>
      </w:r>
      <w:r>
        <w:rPr>
          <w:color w:val="231F20"/>
          <w:w w:val="105"/>
        </w:rPr>
        <w:t>tới 12 bản dịch! Từ đời Hán đến đời Bắc Tống có 12 lần phiên dịch trong khoảng 800 năm, nhưng những bản dịch ấy nay chỉ</w:t>
      </w:r>
      <w:r>
        <w:rPr>
          <w:color w:val="231F20"/>
          <w:spacing w:val="-16"/>
          <w:w w:val="105"/>
        </w:rPr>
        <w:t> </w:t>
      </w:r>
      <w:r>
        <w:rPr>
          <w:color w:val="231F20"/>
          <w:w w:val="105"/>
        </w:rPr>
        <w:t>còn</w:t>
      </w:r>
      <w:r>
        <w:rPr>
          <w:color w:val="231F20"/>
          <w:spacing w:val="-16"/>
          <w:w w:val="105"/>
        </w:rPr>
        <w:t> </w:t>
      </w:r>
      <w:r>
        <w:rPr>
          <w:color w:val="231F20"/>
          <w:w w:val="105"/>
        </w:rPr>
        <w:t>giữ</w:t>
      </w:r>
      <w:r>
        <w:rPr>
          <w:color w:val="231F20"/>
          <w:spacing w:val="-16"/>
          <w:w w:val="105"/>
        </w:rPr>
        <w:t> </w:t>
      </w:r>
      <w:r>
        <w:rPr>
          <w:color w:val="231F20"/>
          <w:w w:val="105"/>
        </w:rPr>
        <w:t>được</w:t>
      </w:r>
      <w:r>
        <w:rPr>
          <w:color w:val="231F20"/>
          <w:spacing w:val="-16"/>
          <w:w w:val="105"/>
        </w:rPr>
        <w:t> </w:t>
      </w:r>
      <w:r>
        <w:rPr>
          <w:color w:val="231F20"/>
          <w:w w:val="105"/>
        </w:rPr>
        <w:t>5</w:t>
      </w:r>
      <w:r>
        <w:rPr>
          <w:color w:val="231F20"/>
          <w:spacing w:val="-16"/>
          <w:w w:val="105"/>
        </w:rPr>
        <w:t> </w:t>
      </w:r>
      <w:r>
        <w:rPr>
          <w:color w:val="231F20"/>
          <w:w w:val="105"/>
        </w:rPr>
        <w:t>loại,</w:t>
      </w:r>
      <w:r>
        <w:rPr>
          <w:color w:val="231F20"/>
          <w:spacing w:val="-16"/>
          <w:w w:val="105"/>
        </w:rPr>
        <w:t> </w:t>
      </w:r>
      <w:r>
        <w:rPr>
          <w:color w:val="231F20"/>
          <w:w w:val="105"/>
        </w:rPr>
        <w:t>thất</w:t>
      </w:r>
      <w:r>
        <w:rPr>
          <w:color w:val="231F20"/>
          <w:spacing w:val="-16"/>
          <w:w w:val="105"/>
        </w:rPr>
        <w:t> </w:t>
      </w:r>
      <w:r>
        <w:rPr>
          <w:color w:val="231F20"/>
          <w:w w:val="105"/>
        </w:rPr>
        <w:t>truyền</w:t>
      </w:r>
      <w:r>
        <w:rPr>
          <w:color w:val="231F20"/>
          <w:spacing w:val="-16"/>
          <w:w w:val="105"/>
        </w:rPr>
        <w:t> </w:t>
      </w:r>
      <w:r>
        <w:rPr>
          <w:color w:val="231F20"/>
          <w:w w:val="105"/>
        </w:rPr>
        <w:t>7</w:t>
      </w:r>
      <w:r>
        <w:rPr>
          <w:color w:val="231F20"/>
          <w:spacing w:val="-16"/>
          <w:w w:val="105"/>
        </w:rPr>
        <w:t> </w:t>
      </w:r>
      <w:r>
        <w:rPr>
          <w:color w:val="231F20"/>
          <w:w w:val="105"/>
        </w:rPr>
        <w:t>loại,</w:t>
      </w:r>
      <w:r>
        <w:rPr>
          <w:color w:val="231F20"/>
          <w:spacing w:val="-16"/>
          <w:w w:val="105"/>
        </w:rPr>
        <w:t> </w:t>
      </w:r>
      <w:r>
        <w:rPr>
          <w:color w:val="231F20"/>
          <w:w w:val="105"/>
        </w:rPr>
        <w:t>rất</w:t>
      </w:r>
      <w:r>
        <w:rPr>
          <w:color w:val="231F20"/>
          <w:spacing w:val="-16"/>
          <w:w w:val="105"/>
        </w:rPr>
        <w:t> </w:t>
      </w:r>
      <w:r>
        <w:rPr>
          <w:color w:val="231F20"/>
          <w:w w:val="105"/>
        </w:rPr>
        <w:t>đáng</w:t>
      </w:r>
      <w:r>
        <w:rPr>
          <w:color w:val="231F20"/>
          <w:spacing w:val="-16"/>
          <w:w w:val="105"/>
        </w:rPr>
        <w:t> </w:t>
      </w:r>
      <w:r>
        <w:rPr>
          <w:color w:val="231F20"/>
          <w:w w:val="105"/>
        </w:rPr>
        <w:t>tiếc!</w:t>
      </w:r>
      <w:r>
        <w:rPr>
          <w:color w:val="231F20"/>
          <w:spacing w:val="-16"/>
          <w:w w:val="105"/>
        </w:rPr>
        <w:t> </w:t>
      </w:r>
      <w:r>
        <w:rPr>
          <w:color w:val="231F20"/>
          <w:w w:val="105"/>
        </w:rPr>
        <w:t>Gộp chung 5 bản dịch lại để xem, trong ấy sai biệt rất lớn. Vì thế, cổ đại đức phán đoán, không phải chỉ có một bản gốc. Nhìn vào 5 bản dịch gốc hiện thời, nguyên bản tiếng Phạn tối</w:t>
      </w:r>
      <w:r>
        <w:rPr>
          <w:color w:val="231F20"/>
          <w:spacing w:val="17"/>
          <w:w w:val="105"/>
        </w:rPr>
        <w:t> </w:t>
      </w:r>
      <w:r>
        <w:rPr>
          <w:color w:val="231F20"/>
          <w:w w:val="105"/>
        </w:rPr>
        <w:t>thiểu</w:t>
      </w:r>
      <w:r>
        <w:rPr>
          <w:color w:val="231F20"/>
          <w:spacing w:val="18"/>
          <w:w w:val="105"/>
        </w:rPr>
        <w:t> </w:t>
      </w:r>
      <w:r>
        <w:rPr>
          <w:color w:val="231F20"/>
          <w:w w:val="105"/>
        </w:rPr>
        <w:t>phải</w:t>
      </w:r>
      <w:r>
        <w:rPr>
          <w:color w:val="231F20"/>
          <w:spacing w:val="17"/>
          <w:w w:val="105"/>
        </w:rPr>
        <w:t> </w:t>
      </w:r>
      <w:r>
        <w:rPr>
          <w:color w:val="231F20"/>
          <w:w w:val="105"/>
        </w:rPr>
        <w:t>có</w:t>
      </w:r>
      <w:r>
        <w:rPr>
          <w:color w:val="231F20"/>
          <w:spacing w:val="18"/>
          <w:w w:val="105"/>
        </w:rPr>
        <w:t> </w:t>
      </w:r>
      <w:r>
        <w:rPr>
          <w:color w:val="231F20"/>
          <w:w w:val="105"/>
        </w:rPr>
        <w:t>3</w:t>
      </w:r>
      <w:r>
        <w:rPr>
          <w:color w:val="231F20"/>
          <w:spacing w:val="17"/>
          <w:w w:val="105"/>
        </w:rPr>
        <w:t> </w:t>
      </w:r>
      <w:r>
        <w:rPr>
          <w:color w:val="231F20"/>
          <w:w w:val="105"/>
        </w:rPr>
        <w:t>loại,</w:t>
      </w:r>
      <w:r>
        <w:rPr>
          <w:color w:val="231F20"/>
          <w:spacing w:val="18"/>
          <w:w w:val="105"/>
        </w:rPr>
        <w:t> </w:t>
      </w:r>
      <w:r>
        <w:rPr>
          <w:color w:val="231F20"/>
          <w:w w:val="105"/>
        </w:rPr>
        <w:t>nên</w:t>
      </w:r>
      <w:r>
        <w:rPr>
          <w:color w:val="231F20"/>
          <w:spacing w:val="18"/>
          <w:w w:val="105"/>
        </w:rPr>
        <w:t> </w:t>
      </w:r>
      <w:r>
        <w:rPr>
          <w:color w:val="231F20"/>
          <w:w w:val="105"/>
        </w:rPr>
        <w:t>các</w:t>
      </w:r>
      <w:r>
        <w:rPr>
          <w:color w:val="231F20"/>
          <w:spacing w:val="17"/>
          <w:w w:val="105"/>
        </w:rPr>
        <w:t> </w:t>
      </w:r>
      <w:r>
        <w:rPr>
          <w:color w:val="231F20"/>
          <w:w w:val="105"/>
        </w:rPr>
        <w:t>Ngài</w:t>
      </w:r>
      <w:r>
        <w:rPr>
          <w:color w:val="231F20"/>
          <w:spacing w:val="18"/>
          <w:w w:val="105"/>
        </w:rPr>
        <w:t> </w:t>
      </w:r>
      <w:r>
        <w:rPr>
          <w:color w:val="231F20"/>
          <w:w w:val="105"/>
        </w:rPr>
        <w:t>đoán</w:t>
      </w:r>
      <w:r>
        <w:rPr>
          <w:color w:val="231F20"/>
          <w:spacing w:val="18"/>
          <w:w w:val="105"/>
        </w:rPr>
        <w:t> </w:t>
      </w:r>
      <w:r>
        <w:rPr>
          <w:color w:val="231F20"/>
          <w:w w:val="105"/>
        </w:rPr>
        <w:t>định</w:t>
      </w:r>
      <w:r>
        <w:rPr>
          <w:color w:val="231F20"/>
          <w:spacing w:val="18"/>
          <w:w w:val="105"/>
        </w:rPr>
        <w:t> </w:t>
      </w:r>
      <w:r>
        <w:rPr>
          <w:color w:val="231F20"/>
          <w:w w:val="105"/>
        </w:rPr>
        <w:t>thuở</w:t>
      </w:r>
      <w:r>
        <w:rPr>
          <w:color w:val="231F20"/>
          <w:spacing w:val="18"/>
          <w:w w:val="105"/>
        </w:rPr>
        <w:t> </w:t>
      </w:r>
      <w:r>
        <w:rPr>
          <w:color w:val="231F20"/>
          <w:spacing w:val="-4"/>
          <w:w w:val="105"/>
        </w:rPr>
        <w:t>Phật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Thích</w:t>
      </w:r>
      <w:r>
        <w:rPr>
          <w:color w:val="231F20"/>
          <w:spacing w:val="-17"/>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tại</w:t>
      </w:r>
      <w:r>
        <w:rPr>
          <w:color w:val="231F20"/>
          <w:spacing w:val="-17"/>
          <w:w w:val="105"/>
        </w:rPr>
        <w:t> </w:t>
      </w:r>
      <w:r>
        <w:rPr>
          <w:color w:val="231F20"/>
          <w:w w:val="105"/>
        </w:rPr>
        <w:t>thế,</w:t>
      </w:r>
      <w:r>
        <w:rPr>
          <w:color w:val="231F20"/>
          <w:spacing w:val="-17"/>
          <w:w w:val="105"/>
        </w:rPr>
        <w:t> </w:t>
      </w:r>
      <w:r>
        <w:rPr>
          <w:color w:val="231F20"/>
          <w:w w:val="105"/>
        </w:rPr>
        <w:t>tối</w:t>
      </w:r>
      <w:r>
        <w:rPr>
          <w:color w:val="231F20"/>
          <w:spacing w:val="-17"/>
          <w:w w:val="105"/>
        </w:rPr>
        <w:t> </w:t>
      </w:r>
      <w:r>
        <w:rPr>
          <w:color w:val="231F20"/>
          <w:w w:val="105"/>
        </w:rPr>
        <w:t>thiểu</w:t>
      </w:r>
      <w:r>
        <w:rPr>
          <w:color w:val="231F20"/>
          <w:spacing w:val="-17"/>
          <w:w w:val="105"/>
        </w:rPr>
        <w:t> </w:t>
      </w:r>
      <w:r>
        <w:rPr>
          <w:color w:val="231F20"/>
          <w:w w:val="105"/>
        </w:rPr>
        <w:t>phải</w:t>
      </w:r>
      <w:r>
        <w:rPr>
          <w:color w:val="231F20"/>
          <w:spacing w:val="-17"/>
          <w:w w:val="105"/>
        </w:rPr>
        <w:t> </w:t>
      </w:r>
      <w:r>
        <w:rPr>
          <w:color w:val="231F20"/>
          <w:w w:val="105"/>
        </w:rPr>
        <w:t>giảng</w:t>
      </w:r>
      <w:r>
        <w:rPr>
          <w:color w:val="231F20"/>
          <w:spacing w:val="-17"/>
          <w:w w:val="105"/>
        </w:rPr>
        <w:t> </w:t>
      </w:r>
      <w:r>
        <w:rPr>
          <w:color w:val="231F20"/>
          <w:w w:val="105"/>
        </w:rPr>
        <w:t>kinh</w:t>
      </w:r>
      <w:r>
        <w:rPr>
          <w:color w:val="231F20"/>
          <w:spacing w:val="-14"/>
          <w:w w:val="105"/>
        </w:rPr>
        <w:t> </w:t>
      </w:r>
      <w:r>
        <w:rPr>
          <w:i/>
          <w:color w:val="231F20"/>
          <w:w w:val="105"/>
        </w:rPr>
        <w:t>Vô</w:t>
      </w:r>
      <w:r>
        <w:rPr>
          <w:i/>
          <w:color w:val="231F20"/>
          <w:spacing w:val="-17"/>
          <w:w w:val="105"/>
        </w:rPr>
        <w:t> </w:t>
      </w:r>
      <w:r>
        <w:rPr>
          <w:i/>
          <w:color w:val="231F20"/>
          <w:w w:val="105"/>
        </w:rPr>
        <w:t>Lượng Thọ </w:t>
      </w:r>
      <w:r>
        <w:rPr>
          <w:color w:val="231F20"/>
          <w:w w:val="105"/>
        </w:rPr>
        <w:t>3 lượt, cho nên có 3 phiên bản khác nhau.</w:t>
      </w:r>
    </w:p>
    <w:p>
      <w:pPr>
        <w:pStyle w:val="BodyText"/>
        <w:spacing w:line="307" w:lineRule="auto" w:before="141"/>
        <w:ind w:left="103" w:right="404" w:firstLine="453"/>
      </w:pPr>
      <w:r>
        <w:rPr>
          <w:color w:val="231F20"/>
          <w:spacing w:val="-4"/>
          <w:w w:val="110"/>
        </w:rPr>
        <w:t>Hãy</w:t>
      </w:r>
      <w:r>
        <w:rPr>
          <w:color w:val="231F20"/>
          <w:spacing w:val="-19"/>
          <w:w w:val="110"/>
        </w:rPr>
        <w:t> </w:t>
      </w:r>
      <w:r>
        <w:rPr>
          <w:color w:val="231F20"/>
          <w:spacing w:val="-4"/>
          <w:w w:val="110"/>
        </w:rPr>
        <w:t>còn</w:t>
      </w:r>
      <w:r>
        <w:rPr>
          <w:color w:val="231F20"/>
          <w:spacing w:val="-19"/>
          <w:w w:val="110"/>
        </w:rPr>
        <w:t> </w:t>
      </w:r>
      <w:r>
        <w:rPr>
          <w:color w:val="231F20"/>
          <w:spacing w:val="-4"/>
          <w:w w:val="110"/>
        </w:rPr>
        <w:t>7</w:t>
      </w:r>
      <w:r>
        <w:rPr>
          <w:color w:val="231F20"/>
          <w:spacing w:val="-18"/>
          <w:w w:val="110"/>
        </w:rPr>
        <w:t> </w:t>
      </w:r>
      <w:r>
        <w:rPr>
          <w:color w:val="231F20"/>
          <w:spacing w:val="-4"/>
          <w:w w:val="110"/>
        </w:rPr>
        <w:t>loại</w:t>
      </w:r>
      <w:r>
        <w:rPr>
          <w:color w:val="231F20"/>
          <w:spacing w:val="-19"/>
          <w:w w:val="110"/>
        </w:rPr>
        <w:t> </w:t>
      </w:r>
      <w:r>
        <w:rPr>
          <w:color w:val="231F20"/>
          <w:spacing w:val="-4"/>
          <w:w w:val="110"/>
        </w:rPr>
        <w:t>thất</w:t>
      </w:r>
      <w:r>
        <w:rPr>
          <w:color w:val="231F20"/>
          <w:spacing w:val="-19"/>
          <w:w w:val="110"/>
        </w:rPr>
        <w:t> </w:t>
      </w:r>
      <w:r>
        <w:rPr>
          <w:color w:val="231F20"/>
          <w:spacing w:val="-4"/>
          <w:w w:val="110"/>
        </w:rPr>
        <w:t>truyền,</w:t>
      </w:r>
      <w:r>
        <w:rPr>
          <w:color w:val="231F20"/>
          <w:spacing w:val="-19"/>
          <w:w w:val="110"/>
        </w:rPr>
        <w:t> </w:t>
      </w:r>
      <w:r>
        <w:rPr>
          <w:color w:val="231F20"/>
          <w:spacing w:val="-4"/>
          <w:w w:val="110"/>
        </w:rPr>
        <w:t>nếu</w:t>
      </w:r>
      <w:r>
        <w:rPr>
          <w:color w:val="231F20"/>
          <w:spacing w:val="-19"/>
          <w:w w:val="110"/>
        </w:rPr>
        <w:t> </w:t>
      </w:r>
      <w:r>
        <w:rPr>
          <w:color w:val="231F20"/>
          <w:spacing w:val="-4"/>
          <w:w w:val="110"/>
        </w:rPr>
        <w:t>thật</w:t>
      </w:r>
      <w:r>
        <w:rPr>
          <w:color w:val="231F20"/>
          <w:spacing w:val="-19"/>
          <w:w w:val="110"/>
        </w:rPr>
        <w:t> </w:t>
      </w:r>
      <w:r>
        <w:rPr>
          <w:color w:val="231F20"/>
          <w:spacing w:val="-4"/>
          <w:w w:val="110"/>
        </w:rPr>
        <w:t>sự</w:t>
      </w:r>
      <w:r>
        <w:rPr>
          <w:color w:val="231F20"/>
          <w:spacing w:val="-18"/>
          <w:w w:val="110"/>
        </w:rPr>
        <w:t> </w:t>
      </w:r>
      <w:r>
        <w:rPr>
          <w:color w:val="231F20"/>
          <w:spacing w:val="-4"/>
          <w:w w:val="110"/>
        </w:rPr>
        <w:t>có</w:t>
      </w:r>
      <w:r>
        <w:rPr>
          <w:color w:val="231F20"/>
          <w:spacing w:val="-19"/>
          <w:w w:val="110"/>
        </w:rPr>
        <w:t> </w:t>
      </w:r>
      <w:r>
        <w:rPr>
          <w:color w:val="231F20"/>
          <w:spacing w:val="-4"/>
          <w:w w:val="110"/>
        </w:rPr>
        <w:t>thể</w:t>
      </w:r>
      <w:r>
        <w:rPr>
          <w:color w:val="231F20"/>
          <w:spacing w:val="-19"/>
          <w:w w:val="110"/>
        </w:rPr>
        <w:t> </w:t>
      </w:r>
      <w:r>
        <w:rPr>
          <w:color w:val="231F20"/>
          <w:spacing w:val="-4"/>
          <w:w w:val="110"/>
        </w:rPr>
        <w:t>tìm</w:t>
      </w:r>
      <w:r>
        <w:rPr>
          <w:color w:val="231F20"/>
          <w:spacing w:val="-19"/>
          <w:w w:val="110"/>
        </w:rPr>
        <w:t> </w:t>
      </w:r>
      <w:r>
        <w:rPr>
          <w:color w:val="231F20"/>
          <w:spacing w:val="-4"/>
          <w:w w:val="110"/>
        </w:rPr>
        <w:t>được</w:t>
      </w:r>
      <w:r>
        <w:rPr>
          <w:color w:val="231F20"/>
          <w:spacing w:val="-19"/>
          <w:w w:val="110"/>
        </w:rPr>
        <w:t> </w:t>
      </w:r>
      <w:r>
        <w:rPr>
          <w:color w:val="231F20"/>
          <w:spacing w:val="-4"/>
          <w:w w:val="110"/>
        </w:rPr>
        <w:t>7 </w:t>
      </w:r>
      <w:r>
        <w:rPr>
          <w:color w:val="231F20"/>
          <w:w w:val="105"/>
        </w:rPr>
        <w:t>loại</w:t>
      </w:r>
      <w:r>
        <w:rPr>
          <w:color w:val="231F20"/>
          <w:spacing w:val="-15"/>
          <w:w w:val="105"/>
        </w:rPr>
        <w:t> </w:t>
      </w:r>
      <w:r>
        <w:rPr>
          <w:color w:val="231F20"/>
          <w:w w:val="105"/>
        </w:rPr>
        <w:t>ấy,</w:t>
      </w:r>
      <w:r>
        <w:rPr>
          <w:color w:val="231F20"/>
          <w:spacing w:val="-15"/>
          <w:w w:val="105"/>
        </w:rPr>
        <w:t> </w:t>
      </w:r>
      <w:r>
        <w:rPr>
          <w:color w:val="231F20"/>
          <w:w w:val="105"/>
        </w:rPr>
        <w:t>rất</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là</w:t>
      </w:r>
      <w:r>
        <w:rPr>
          <w:color w:val="231F20"/>
          <w:spacing w:val="-15"/>
          <w:w w:val="105"/>
        </w:rPr>
        <w:t> </w:t>
      </w:r>
      <w:r>
        <w:rPr>
          <w:color w:val="231F20"/>
          <w:w w:val="105"/>
        </w:rPr>
        <w:t>sẽ</w:t>
      </w:r>
      <w:r>
        <w:rPr>
          <w:color w:val="231F20"/>
          <w:spacing w:val="-15"/>
          <w:w w:val="105"/>
        </w:rPr>
        <w:t> </w:t>
      </w:r>
      <w:r>
        <w:rPr>
          <w:color w:val="231F20"/>
          <w:w w:val="105"/>
        </w:rPr>
        <w:t>phát</w:t>
      </w:r>
      <w:r>
        <w:rPr>
          <w:color w:val="231F20"/>
          <w:spacing w:val="-15"/>
          <w:w w:val="105"/>
        </w:rPr>
        <w:t> </w:t>
      </w:r>
      <w:r>
        <w:rPr>
          <w:color w:val="231F20"/>
          <w:w w:val="105"/>
        </w:rPr>
        <w:t>hiện</w:t>
      </w:r>
      <w:r>
        <w:rPr>
          <w:color w:val="231F20"/>
          <w:spacing w:val="-15"/>
          <w:w w:val="105"/>
        </w:rPr>
        <w:t> </w:t>
      </w:r>
      <w:r>
        <w:rPr>
          <w:color w:val="231F20"/>
          <w:w w:val="105"/>
        </w:rPr>
        <w:t>bản</w:t>
      </w:r>
      <w:r>
        <w:rPr>
          <w:color w:val="231F20"/>
          <w:spacing w:val="-15"/>
          <w:w w:val="105"/>
        </w:rPr>
        <w:t> </w:t>
      </w:r>
      <w:r>
        <w:rPr>
          <w:color w:val="231F20"/>
          <w:w w:val="105"/>
        </w:rPr>
        <w:t>gốc</w:t>
      </w:r>
      <w:r>
        <w:rPr>
          <w:color w:val="231F20"/>
          <w:spacing w:val="-15"/>
          <w:w w:val="105"/>
        </w:rPr>
        <w:t> </w:t>
      </w:r>
      <w:r>
        <w:rPr>
          <w:color w:val="231F20"/>
          <w:w w:val="105"/>
        </w:rPr>
        <w:t>còn</w:t>
      </w:r>
      <w:r>
        <w:rPr>
          <w:color w:val="231F20"/>
          <w:spacing w:val="-15"/>
          <w:w w:val="105"/>
        </w:rPr>
        <w:t> </w:t>
      </w:r>
      <w:r>
        <w:rPr>
          <w:color w:val="231F20"/>
          <w:w w:val="105"/>
        </w:rPr>
        <w:t>nhiều</w:t>
      </w:r>
      <w:r>
        <w:rPr>
          <w:color w:val="231F20"/>
          <w:spacing w:val="-15"/>
          <w:w w:val="105"/>
        </w:rPr>
        <w:t> </w:t>
      </w:r>
      <w:r>
        <w:rPr>
          <w:color w:val="231F20"/>
          <w:w w:val="105"/>
        </w:rPr>
        <w:t>hơn</w:t>
      </w:r>
      <w:r>
        <w:rPr>
          <w:color w:val="231F20"/>
          <w:spacing w:val="-15"/>
          <w:w w:val="105"/>
        </w:rPr>
        <w:t> </w:t>
      </w:r>
      <w:r>
        <w:rPr>
          <w:color w:val="231F20"/>
          <w:w w:val="105"/>
        </w:rPr>
        <w:t>nữa! </w:t>
      </w:r>
      <w:r>
        <w:rPr>
          <w:color w:val="231F20"/>
          <w:w w:val="110"/>
        </w:rPr>
        <w:t>Điều</w:t>
      </w:r>
      <w:r>
        <w:rPr>
          <w:color w:val="231F20"/>
          <w:spacing w:val="-24"/>
          <w:w w:val="110"/>
        </w:rPr>
        <w:t> </w:t>
      </w:r>
      <w:r>
        <w:rPr>
          <w:color w:val="231F20"/>
          <w:w w:val="110"/>
        </w:rPr>
        <w:t>này</w:t>
      </w:r>
      <w:r>
        <w:rPr>
          <w:color w:val="231F20"/>
          <w:spacing w:val="-23"/>
          <w:w w:val="110"/>
        </w:rPr>
        <w:t> </w:t>
      </w:r>
      <w:r>
        <w:rPr>
          <w:color w:val="231F20"/>
          <w:w w:val="110"/>
        </w:rPr>
        <w:t>cho</w:t>
      </w:r>
      <w:r>
        <w:rPr>
          <w:color w:val="231F20"/>
          <w:spacing w:val="-24"/>
          <w:w w:val="110"/>
        </w:rPr>
        <w:t> </w:t>
      </w:r>
      <w:r>
        <w:rPr>
          <w:color w:val="231F20"/>
          <w:w w:val="110"/>
        </w:rPr>
        <w:t>thấy</w:t>
      </w:r>
      <w:r>
        <w:rPr>
          <w:color w:val="231F20"/>
          <w:spacing w:val="-23"/>
          <w:w w:val="110"/>
        </w:rPr>
        <w:t> </w:t>
      </w:r>
      <w:r>
        <w:rPr>
          <w:color w:val="231F20"/>
          <w:w w:val="110"/>
        </w:rPr>
        <w:t>Phật</w:t>
      </w:r>
      <w:r>
        <w:rPr>
          <w:color w:val="231F20"/>
          <w:spacing w:val="-23"/>
          <w:w w:val="110"/>
        </w:rPr>
        <w:t> </w:t>
      </w:r>
      <w:r>
        <w:rPr>
          <w:color w:val="231F20"/>
          <w:w w:val="110"/>
        </w:rPr>
        <w:t>Thích</w:t>
      </w:r>
      <w:r>
        <w:rPr>
          <w:color w:val="231F20"/>
          <w:spacing w:val="-24"/>
          <w:w w:val="110"/>
        </w:rPr>
        <w:t> </w:t>
      </w:r>
      <w:r>
        <w:rPr>
          <w:color w:val="231F20"/>
          <w:w w:val="110"/>
        </w:rPr>
        <w:t>Ca</w:t>
      </w:r>
      <w:r>
        <w:rPr>
          <w:color w:val="231F20"/>
          <w:spacing w:val="-23"/>
          <w:w w:val="110"/>
        </w:rPr>
        <w:t> </w:t>
      </w:r>
      <w:r>
        <w:rPr>
          <w:color w:val="231F20"/>
          <w:w w:val="110"/>
        </w:rPr>
        <w:t>Mâu</w:t>
      </w:r>
      <w:r>
        <w:rPr>
          <w:color w:val="231F20"/>
          <w:spacing w:val="-23"/>
          <w:w w:val="110"/>
        </w:rPr>
        <w:t> </w:t>
      </w:r>
      <w:r>
        <w:rPr>
          <w:color w:val="231F20"/>
          <w:w w:val="110"/>
        </w:rPr>
        <w:t>Ni</w:t>
      </w:r>
      <w:r>
        <w:rPr>
          <w:color w:val="231F20"/>
          <w:spacing w:val="-24"/>
          <w:w w:val="110"/>
        </w:rPr>
        <w:t> </w:t>
      </w:r>
      <w:r>
        <w:rPr>
          <w:color w:val="231F20"/>
          <w:w w:val="110"/>
        </w:rPr>
        <w:t>thuở</w:t>
      </w:r>
      <w:r>
        <w:rPr>
          <w:color w:val="231F20"/>
          <w:spacing w:val="-23"/>
          <w:w w:val="110"/>
        </w:rPr>
        <w:t> </w:t>
      </w:r>
      <w:r>
        <w:rPr>
          <w:color w:val="231F20"/>
          <w:w w:val="110"/>
        </w:rPr>
        <w:t>tại</w:t>
      </w:r>
      <w:r>
        <w:rPr>
          <w:color w:val="231F20"/>
          <w:spacing w:val="-24"/>
          <w:w w:val="110"/>
        </w:rPr>
        <w:t> </w:t>
      </w:r>
      <w:r>
        <w:rPr>
          <w:color w:val="231F20"/>
          <w:w w:val="110"/>
        </w:rPr>
        <w:t>thế,</w:t>
      </w:r>
      <w:r>
        <w:rPr>
          <w:color w:val="231F20"/>
          <w:spacing w:val="-23"/>
          <w:w w:val="110"/>
        </w:rPr>
        <w:t> </w:t>
      </w:r>
      <w:r>
        <w:rPr>
          <w:color w:val="231F20"/>
          <w:w w:val="110"/>
        </w:rPr>
        <w:t>mỗi </w:t>
      </w:r>
      <w:r>
        <w:rPr>
          <w:color w:val="231F20"/>
          <w:w w:val="105"/>
        </w:rPr>
        <w:t>kinh</w:t>
      </w:r>
      <w:r>
        <w:rPr>
          <w:color w:val="231F20"/>
          <w:spacing w:val="-8"/>
          <w:w w:val="105"/>
        </w:rPr>
        <w:t> </w:t>
      </w:r>
      <w:r>
        <w:rPr>
          <w:color w:val="231F20"/>
          <w:w w:val="105"/>
        </w:rPr>
        <w:t>chỉ</w:t>
      </w:r>
      <w:r>
        <w:rPr>
          <w:color w:val="231F20"/>
          <w:spacing w:val="-7"/>
          <w:w w:val="105"/>
        </w:rPr>
        <w:t> </w:t>
      </w:r>
      <w:r>
        <w:rPr>
          <w:color w:val="231F20"/>
          <w:w w:val="105"/>
        </w:rPr>
        <w:t>giảng</w:t>
      </w:r>
      <w:r>
        <w:rPr>
          <w:color w:val="231F20"/>
          <w:spacing w:val="-7"/>
          <w:w w:val="105"/>
        </w:rPr>
        <w:t> </w:t>
      </w:r>
      <w:r>
        <w:rPr>
          <w:color w:val="231F20"/>
          <w:w w:val="105"/>
        </w:rPr>
        <w:t>một</w:t>
      </w:r>
      <w:r>
        <w:rPr>
          <w:color w:val="231F20"/>
          <w:spacing w:val="-7"/>
          <w:w w:val="105"/>
        </w:rPr>
        <w:t> </w:t>
      </w:r>
      <w:r>
        <w:rPr>
          <w:color w:val="231F20"/>
          <w:w w:val="105"/>
        </w:rPr>
        <w:t>lần,</w:t>
      </w:r>
      <w:r>
        <w:rPr>
          <w:color w:val="231F20"/>
          <w:spacing w:val="-8"/>
          <w:w w:val="105"/>
        </w:rPr>
        <w:t> </w:t>
      </w:r>
      <w:r>
        <w:rPr>
          <w:color w:val="231F20"/>
          <w:w w:val="105"/>
        </w:rPr>
        <w:t>chẳng</w:t>
      </w:r>
      <w:r>
        <w:rPr>
          <w:color w:val="231F20"/>
          <w:spacing w:val="-7"/>
          <w:w w:val="105"/>
        </w:rPr>
        <w:t> </w:t>
      </w:r>
      <w:r>
        <w:rPr>
          <w:color w:val="231F20"/>
          <w:w w:val="105"/>
        </w:rPr>
        <w:t>giảng</w:t>
      </w:r>
      <w:r>
        <w:rPr>
          <w:color w:val="231F20"/>
          <w:spacing w:val="-7"/>
          <w:w w:val="105"/>
        </w:rPr>
        <w:t> </w:t>
      </w:r>
      <w:r>
        <w:rPr>
          <w:color w:val="231F20"/>
          <w:w w:val="105"/>
        </w:rPr>
        <w:t>lần</w:t>
      </w:r>
      <w:r>
        <w:rPr>
          <w:color w:val="231F20"/>
          <w:spacing w:val="-8"/>
          <w:w w:val="105"/>
        </w:rPr>
        <w:t> </w:t>
      </w:r>
      <w:r>
        <w:rPr>
          <w:color w:val="231F20"/>
          <w:w w:val="105"/>
        </w:rPr>
        <w:t>thứ</w:t>
      </w:r>
      <w:r>
        <w:rPr>
          <w:color w:val="231F20"/>
          <w:spacing w:val="-8"/>
          <w:w w:val="105"/>
        </w:rPr>
        <w:t> </w:t>
      </w:r>
      <w:r>
        <w:rPr>
          <w:color w:val="231F20"/>
          <w:w w:val="105"/>
        </w:rPr>
        <w:t>hai,</w:t>
      </w:r>
      <w:r>
        <w:rPr>
          <w:color w:val="231F20"/>
          <w:spacing w:val="-7"/>
          <w:w w:val="105"/>
        </w:rPr>
        <w:t> </w:t>
      </w:r>
      <w:r>
        <w:rPr>
          <w:color w:val="231F20"/>
          <w:w w:val="105"/>
        </w:rPr>
        <w:t>nhưng</w:t>
      </w:r>
      <w:r>
        <w:rPr>
          <w:color w:val="231F20"/>
          <w:spacing w:val="-7"/>
          <w:w w:val="105"/>
        </w:rPr>
        <w:t> </w:t>
      </w:r>
      <w:r>
        <w:rPr>
          <w:color w:val="231F20"/>
          <w:w w:val="105"/>
        </w:rPr>
        <w:t>kinh </w:t>
      </w:r>
      <w:r>
        <w:rPr>
          <w:color w:val="231F20"/>
          <w:spacing w:val="-4"/>
          <w:w w:val="110"/>
        </w:rPr>
        <w:t>này</w:t>
      </w:r>
      <w:r>
        <w:rPr>
          <w:color w:val="231F20"/>
          <w:spacing w:val="-18"/>
          <w:w w:val="110"/>
        </w:rPr>
        <w:t> </w:t>
      </w:r>
      <w:r>
        <w:rPr>
          <w:color w:val="231F20"/>
          <w:spacing w:val="-4"/>
          <w:w w:val="110"/>
        </w:rPr>
        <w:t>tối</w:t>
      </w:r>
      <w:r>
        <w:rPr>
          <w:color w:val="231F20"/>
          <w:spacing w:val="-18"/>
          <w:w w:val="110"/>
        </w:rPr>
        <w:t> </w:t>
      </w:r>
      <w:r>
        <w:rPr>
          <w:color w:val="231F20"/>
          <w:spacing w:val="-4"/>
          <w:w w:val="110"/>
        </w:rPr>
        <w:t>thiểu</w:t>
      </w:r>
      <w:r>
        <w:rPr>
          <w:color w:val="231F20"/>
          <w:spacing w:val="-18"/>
          <w:w w:val="110"/>
        </w:rPr>
        <w:t> </w:t>
      </w:r>
      <w:r>
        <w:rPr>
          <w:color w:val="231F20"/>
          <w:spacing w:val="-4"/>
          <w:w w:val="110"/>
        </w:rPr>
        <w:t>giảng</w:t>
      </w:r>
      <w:r>
        <w:rPr>
          <w:color w:val="231F20"/>
          <w:spacing w:val="-18"/>
          <w:w w:val="110"/>
        </w:rPr>
        <w:t> </w:t>
      </w:r>
      <w:r>
        <w:rPr>
          <w:color w:val="231F20"/>
          <w:spacing w:val="-4"/>
          <w:w w:val="110"/>
        </w:rPr>
        <w:t>3</w:t>
      </w:r>
      <w:r>
        <w:rPr>
          <w:color w:val="231F20"/>
          <w:spacing w:val="-18"/>
          <w:w w:val="110"/>
        </w:rPr>
        <w:t> </w:t>
      </w:r>
      <w:r>
        <w:rPr>
          <w:color w:val="231F20"/>
          <w:spacing w:val="-4"/>
          <w:w w:val="110"/>
        </w:rPr>
        <w:t>lượt,</w:t>
      </w:r>
      <w:r>
        <w:rPr>
          <w:color w:val="231F20"/>
          <w:spacing w:val="-18"/>
          <w:w w:val="110"/>
        </w:rPr>
        <w:t> </w:t>
      </w:r>
      <w:r>
        <w:rPr>
          <w:color w:val="231F20"/>
          <w:spacing w:val="-4"/>
          <w:w w:val="110"/>
        </w:rPr>
        <w:t>từ</w:t>
      </w:r>
      <w:r>
        <w:rPr>
          <w:color w:val="231F20"/>
          <w:spacing w:val="-18"/>
          <w:w w:val="110"/>
        </w:rPr>
        <w:t> </w:t>
      </w:r>
      <w:r>
        <w:rPr>
          <w:color w:val="231F20"/>
          <w:spacing w:val="-4"/>
          <w:w w:val="110"/>
        </w:rPr>
        <w:t>3</w:t>
      </w:r>
      <w:r>
        <w:rPr>
          <w:color w:val="231F20"/>
          <w:spacing w:val="-18"/>
          <w:w w:val="110"/>
        </w:rPr>
        <w:t> </w:t>
      </w:r>
      <w:r>
        <w:rPr>
          <w:color w:val="231F20"/>
          <w:spacing w:val="-4"/>
          <w:w w:val="110"/>
        </w:rPr>
        <w:t>lượt</w:t>
      </w:r>
      <w:r>
        <w:rPr>
          <w:color w:val="231F20"/>
          <w:spacing w:val="-18"/>
          <w:w w:val="110"/>
        </w:rPr>
        <w:t> </w:t>
      </w:r>
      <w:r>
        <w:rPr>
          <w:color w:val="231F20"/>
          <w:spacing w:val="-4"/>
          <w:w w:val="110"/>
        </w:rPr>
        <w:t>trở</w:t>
      </w:r>
      <w:r>
        <w:rPr>
          <w:color w:val="231F20"/>
          <w:spacing w:val="-18"/>
          <w:w w:val="110"/>
        </w:rPr>
        <w:t> </w:t>
      </w:r>
      <w:r>
        <w:rPr>
          <w:color w:val="231F20"/>
          <w:spacing w:val="-4"/>
          <w:w w:val="110"/>
        </w:rPr>
        <w:t>lên.</w:t>
      </w:r>
      <w:r>
        <w:rPr>
          <w:color w:val="231F20"/>
          <w:spacing w:val="-18"/>
          <w:w w:val="110"/>
        </w:rPr>
        <w:t> </w:t>
      </w:r>
      <w:r>
        <w:rPr>
          <w:color w:val="231F20"/>
          <w:spacing w:val="-4"/>
          <w:w w:val="110"/>
        </w:rPr>
        <w:t>Nhiều</w:t>
      </w:r>
      <w:r>
        <w:rPr>
          <w:color w:val="231F20"/>
          <w:spacing w:val="-18"/>
          <w:w w:val="110"/>
        </w:rPr>
        <w:t> </w:t>
      </w:r>
      <w:r>
        <w:rPr>
          <w:color w:val="231F20"/>
          <w:spacing w:val="-4"/>
          <w:w w:val="110"/>
        </w:rPr>
        <w:t>lần</w:t>
      </w:r>
      <w:r>
        <w:rPr>
          <w:color w:val="231F20"/>
          <w:spacing w:val="-18"/>
          <w:w w:val="110"/>
        </w:rPr>
        <w:t> </w:t>
      </w:r>
      <w:r>
        <w:rPr>
          <w:color w:val="231F20"/>
          <w:spacing w:val="-4"/>
          <w:w w:val="110"/>
        </w:rPr>
        <w:t>tuyên </w:t>
      </w:r>
      <w:r>
        <w:rPr>
          <w:color w:val="231F20"/>
          <w:w w:val="105"/>
        </w:rPr>
        <w:t>giảng,</w:t>
      </w:r>
      <w:r>
        <w:rPr>
          <w:color w:val="231F20"/>
          <w:spacing w:val="-5"/>
          <w:w w:val="105"/>
        </w:rPr>
        <w:t> </w:t>
      </w:r>
      <w:r>
        <w:rPr>
          <w:color w:val="231F20"/>
          <w:w w:val="105"/>
        </w:rPr>
        <w:t>cho</w:t>
      </w:r>
      <w:r>
        <w:rPr>
          <w:color w:val="231F20"/>
          <w:spacing w:val="-5"/>
          <w:w w:val="105"/>
        </w:rPr>
        <w:t> </w:t>
      </w:r>
      <w:r>
        <w:rPr>
          <w:color w:val="231F20"/>
          <w:w w:val="105"/>
        </w:rPr>
        <w:t>thấy</w:t>
      </w:r>
      <w:r>
        <w:rPr>
          <w:color w:val="231F20"/>
          <w:spacing w:val="-5"/>
          <w:w w:val="105"/>
        </w:rPr>
        <w:t> </w:t>
      </w:r>
      <w:r>
        <w:rPr>
          <w:color w:val="231F20"/>
          <w:w w:val="105"/>
        </w:rPr>
        <w:t>kinh</w:t>
      </w:r>
      <w:r>
        <w:rPr>
          <w:color w:val="231F20"/>
          <w:spacing w:val="-6"/>
          <w:w w:val="105"/>
        </w:rPr>
        <w:t> </w:t>
      </w:r>
      <w:r>
        <w:rPr>
          <w:color w:val="231F20"/>
          <w:w w:val="105"/>
        </w:rPr>
        <w:t>này</w:t>
      </w:r>
      <w:r>
        <w:rPr>
          <w:color w:val="231F20"/>
          <w:spacing w:val="-5"/>
          <w:w w:val="105"/>
        </w:rPr>
        <w:t> </w:t>
      </w:r>
      <w:r>
        <w:rPr>
          <w:color w:val="231F20"/>
          <w:w w:val="105"/>
        </w:rPr>
        <w:t>trọng</w:t>
      </w:r>
      <w:r>
        <w:rPr>
          <w:color w:val="231F20"/>
          <w:spacing w:val="-5"/>
          <w:w w:val="105"/>
        </w:rPr>
        <w:t> </w:t>
      </w:r>
      <w:r>
        <w:rPr>
          <w:color w:val="231F20"/>
          <w:w w:val="105"/>
        </w:rPr>
        <w:t>yếu.</w:t>
      </w:r>
      <w:r>
        <w:rPr>
          <w:color w:val="231F20"/>
          <w:spacing w:val="-5"/>
          <w:w w:val="105"/>
        </w:rPr>
        <w:t> </w:t>
      </w:r>
      <w:r>
        <w:rPr>
          <w:color w:val="231F20"/>
          <w:w w:val="105"/>
        </w:rPr>
        <w:t>Thời</w:t>
      </w:r>
      <w:r>
        <w:rPr>
          <w:color w:val="231F20"/>
          <w:spacing w:val="-5"/>
          <w:w w:val="105"/>
        </w:rPr>
        <w:t> </w:t>
      </w:r>
      <w:r>
        <w:rPr>
          <w:color w:val="231F20"/>
          <w:w w:val="105"/>
        </w:rPr>
        <w:t>Mạt</w:t>
      </w:r>
      <w:r>
        <w:rPr>
          <w:color w:val="231F20"/>
          <w:spacing w:val="-6"/>
          <w:w w:val="105"/>
        </w:rPr>
        <w:t> </w:t>
      </w:r>
      <w:r>
        <w:rPr>
          <w:color w:val="231F20"/>
          <w:w w:val="105"/>
        </w:rPr>
        <w:t>pháp</w:t>
      </w:r>
      <w:r>
        <w:rPr>
          <w:color w:val="231F20"/>
          <w:spacing w:val="-5"/>
          <w:w w:val="105"/>
        </w:rPr>
        <w:t> </w:t>
      </w:r>
      <w:r>
        <w:rPr>
          <w:color w:val="231F20"/>
          <w:w w:val="105"/>
        </w:rPr>
        <w:t>tính</w:t>
      </w:r>
      <w:r>
        <w:rPr>
          <w:color w:val="231F20"/>
          <w:spacing w:val="-6"/>
          <w:w w:val="105"/>
        </w:rPr>
        <w:t> </w:t>
      </w:r>
      <w:r>
        <w:rPr>
          <w:color w:val="231F20"/>
          <w:w w:val="105"/>
        </w:rPr>
        <w:t>đến </w:t>
      </w:r>
      <w:r>
        <w:rPr>
          <w:color w:val="231F20"/>
          <w:w w:val="110"/>
        </w:rPr>
        <w:t>sau</w:t>
      </w:r>
      <w:r>
        <w:rPr>
          <w:color w:val="231F20"/>
          <w:spacing w:val="-23"/>
          <w:w w:val="110"/>
        </w:rPr>
        <w:t> </w:t>
      </w:r>
      <w:r>
        <w:rPr>
          <w:color w:val="231F20"/>
          <w:w w:val="110"/>
        </w:rPr>
        <w:t>này,</w:t>
      </w:r>
      <w:r>
        <w:rPr>
          <w:color w:val="231F20"/>
          <w:spacing w:val="-23"/>
          <w:w w:val="110"/>
        </w:rPr>
        <w:t> </w:t>
      </w:r>
      <w:r>
        <w:rPr>
          <w:color w:val="231F20"/>
          <w:w w:val="110"/>
        </w:rPr>
        <w:t>hãy</w:t>
      </w:r>
      <w:r>
        <w:rPr>
          <w:color w:val="231F20"/>
          <w:spacing w:val="-23"/>
          <w:w w:val="110"/>
        </w:rPr>
        <w:t> </w:t>
      </w:r>
      <w:r>
        <w:rPr>
          <w:color w:val="231F20"/>
          <w:w w:val="110"/>
        </w:rPr>
        <w:t>còn</w:t>
      </w:r>
      <w:r>
        <w:rPr>
          <w:color w:val="231F20"/>
          <w:spacing w:val="-23"/>
          <w:w w:val="110"/>
        </w:rPr>
        <w:t> </w:t>
      </w:r>
      <w:r>
        <w:rPr>
          <w:color w:val="231F20"/>
          <w:w w:val="110"/>
        </w:rPr>
        <w:t>có</w:t>
      </w:r>
      <w:r>
        <w:rPr>
          <w:color w:val="231F20"/>
          <w:spacing w:val="-23"/>
          <w:w w:val="110"/>
        </w:rPr>
        <w:t> </w:t>
      </w:r>
      <w:r>
        <w:rPr>
          <w:color w:val="231F20"/>
          <w:w w:val="110"/>
        </w:rPr>
        <w:t>9.000</w:t>
      </w:r>
      <w:r>
        <w:rPr>
          <w:color w:val="231F20"/>
          <w:spacing w:val="-23"/>
          <w:w w:val="110"/>
        </w:rPr>
        <w:t> </w:t>
      </w:r>
      <w:r>
        <w:rPr>
          <w:color w:val="231F20"/>
          <w:w w:val="110"/>
        </w:rPr>
        <w:t>năm</w:t>
      </w:r>
      <w:r>
        <w:rPr>
          <w:color w:val="231F20"/>
          <w:spacing w:val="-23"/>
          <w:w w:val="110"/>
        </w:rPr>
        <w:t> </w:t>
      </w:r>
      <w:r>
        <w:rPr>
          <w:color w:val="231F20"/>
          <w:w w:val="110"/>
        </w:rPr>
        <w:t>nữa,</w:t>
      </w:r>
      <w:r>
        <w:rPr>
          <w:color w:val="231F20"/>
          <w:spacing w:val="-23"/>
          <w:w w:val="110"/>
        </w:rPr>
        <w:t> </w:t>
      </w:r>
      <w:r>
        <w:rPr>
          <w:color w:val="231F20"/>
          <w:w w:val="110"/>
        </w:rPr>
        <w:t>kinh</w:t>
      </w:r>
      <w:r>
        <w:rPr>
          <w:color w:val="231F20"/>
          <w:spacing w:val="-23"/>
          <w:w w:val="110"/>
        </w:rPr>
        <w:t> </w:t>
      </w:r>
      <w:r>
        <w:rPr>
          <w:color w:val="231F20"/>
          <w:w w:val="110"/>
        </w:rPr>
        <w:t>này</w:t>
      </w:r>
      <w:r>
        <w:rPr>
          <w:color w:val="231F20"/>
          <w:spacing w:val="-23"/>
          <w:w w:val="110"/>
        </w:rPr>
        <w:t> </w:t>
      </w:r>
      <w:r>
        <w:rPr>
          <w:color w:val="231F20"/>
          <w:w w:val="110"/>
        </w:rPr>
        <w:t>có</w:t>
      </w:r>
      <w:r>
        <w:rPr>
          <w:color w:val="231F20"/>
          <w:spacing w:val="-23"/>
          <w:w w:val="110"/>
        </w:rPr>
        <w:t> </w:t>
      </w:r>
      <w:r>
        <w:rPr>
          <w:color w:val="231F20"/>
          <w:w w:val="110"/>
        </w:rPr>
        <w:t>thể</w:t>
      </w:r>
      <w:r>
        <w:rPr>
          <w:color w:val="231F20"/>
          <w:spacing w:val="-23"/>
          <w:w w:val="110"/>
        </w:rPr>
        <w:t> </w:t>
      </w:r>
      <w:r>
        <w:rPr>
          <w:color w:val="231F20"/>
          <w:w w:val="110"/>
        </w:rPr>
        <w:t>độ</w:t>
      </w:r>
      <w:r>
        <w:rPr>
          <w:color w:val="231F20"/>
          <w:spacing w:val="-23"/>
          <w:w w:val="110"/>
        </w:rPr>
        <w:t> </w:t>
      </w:r>
      <w:r>
        <w:rPr>
          <w:color w:val="231F20"/>
          <w:w w:val="110"/>
        </w:rPr>
        <w:t>hết </w:t>
      </w:r>
      <w:r>
        <w:rPr>
          <w:color w:val="231F20"/>
          <w:w w:val="105"/>
        </w:rPr>
        <w:t>thảy</w:t>
      </w:r>
      <w:r>
        <w:rPr>
          <w:color w:val="231F20"/>
          <w:spacing w:val="-18"/>
          <w:w w:val="105"/>
        </w:rPr>
        <w:t> </w:t>
      </w:r>
      <w:r>
        <w:rPr>
          <w:color w:val="231F20"/>
          <w:w w:val="105"/>
        </w:rPr>
        <w:t>chúng</w:t>
      </w:r>
      <w:r>
        <w:rPr>
          <w:color w:val="231F20"/>
          <w:spacing w:val="-17"/>
          <w:w w:val="105"/>
        </w:rPr>
        <w:t> </w:t>
      </w:r>
      <w:r>
        <w:rPr>
          <w:color w:val="231F20"/>
          <w:w w:val="105"/>
        </w:rPr>
        <w:t>sinh</w:t>
      </w:r>
      <w:r>
        <w:rPr>
          <w:color w:val="231F20"/>
          <w:spacing w:val="-17"/>
          <w:w w:val="105"/>
        </w:rPr>
        <w:t> </w:t>
      </w:r>
      <w:r>
        <w:rPr>
          <w:color w:val="231F20"/>
          <w:w w:val="105"/>
        </w:rPr>
        <w:t>thành</w:t>
      </w:r>
      <w:r>
        <w:rPr>
          <w:color w:val="231F20"/>
          <w:spacing w:val="-18"/>
          <w:w w:val="105"/>
        </w:rPr>
        <w:t> </w:t>
      </w:r>
      <w:r>
        <w:rPr>
          <w:color w:val="231F20"/>
          <w:w w:val="105"/>
        </w:rPr>
        <w:t>tựu</w:t>
      </w:r>
      <w:r>
        <w:rPr>
          <w:color w:val="231F20"/>
          <w:spacing w:val="-17"/>
          <w:w w:val="105"/>
        </w:rPr>
        <w:t> </w:t>
      </w:r>
      <w:r>
        <w:rPr>
          <w:color w:val="231F20"/>
          <w:w w:val="105"/>
        </w:rPr>
        <w:t>trong</w:t>
      </w:r>
      <w:r>
        <w:rPr>
          <w:color w:val="231F20"/>
          <w:spacing w:val="-17"/>
          <w:w w:val="105"/>
        </w:rPr>
        <w:t> </w:t>
      </w:r>
      <w:r>
        <w:rPr>
          <w:color w:val="231F20"/>
          <w:w w:val="105"/>
        </w:rPr>
        <w:t>một</w:t>
      </w:r>
      <w:r>
        <w:rPr>
          <w:color w:val="231F20"/>
          <w:spacing w:val="-17"/>
          <w:w w:val="105"/>
        </w:rPr>
        <w:t> </w:t>
      </w:r>
      <w:r>
        <w:rPr>
          <w:color w:val="231F20"/>
          <w:w w:val="105"/>
        </w:rPr>
        <w:t>đời,</w:t>
      </w:r>
      <w:r>
        <w:rPr>
          <w:color w:val="231F20"/>
          <w:spacing w:val="-18"/>
          <w:w w:val="105"/>
        </w:rPr>
        <w:t> </w:t>
      </w:r>
      <w:r>
        <w:rPr>
          <w:color w:val="231F20"/>
          <w:w w:val="105"/>
        </w:rPr>
        <w:t>chẳng</w:t>
      </w:r>
      <w:r>
        <w:rPr>
          <w:color w:val="231F20"/>
          <w:spacing w:val="-17"/>
          <w:w w:val="105"/>
        </w:rPr>
        <w:t> </w:t>
      </w:r>
      <w:r>
        <w:rPr>
          <w:color w:val="231F20"/>
          <w:w w:val="105"/>
        </w:rPr>
        <w:t>tuyệt</w:t>
      </w:r>
      <w:r>
        <w:rPr>
          <w:color w:val="231F20"/>
          <w:spacing w:val="-17"/>
          <w:w w:val="105"/>
        </w:rPr>
        <w:t> </w:t>
      </w:r>
      <w:r>
        <w:rPr>
          <w:color w:val="231F20"/>
          <w:w w:val="105"/>
        </w:rPr>
        <w:t>lắm</w:t>
      </w:r>
      <w:r>
        <w:rPr>
          <w:color w:val="231F20"/>
          <w:spacing w:val="-17"/>
          <w:w w:val="105"/>
        </w:rPr>
        <w:t> </w:t>
      </w:r>
      <w:r>
        <w:rPr>
          <w:color w:val="231F20"/>
          <w:spacing w:val="-5"/>
          <w:w w:val="105"/>
        </w:rPr>
        <w:t>ư?</w:t>
      </w:r>
    </w:p>
    <w:p>
      <w:pPr>
        <w:pStyle w:val="BodyText"/>
        <w:spacing w:line="307" w:lineRule="auto" w:before="137"/>
        <w:ind w:left="103" w:right="402" w:firstLine="453"/>
      </w:pPr>
      <w:r>
        <w:rPr>
          <w:color w:val="231F20"/>
          <w:w w:val="105"/>
        </w:rPr>
        <w:t>Vì</w:t>
      </w:r>
      <w:r>
        <w:rPr>
          <w:color w:val="231F20"/>
          <w:spacing w:val="-16"/>
          <w:w w:val="105"/>
        </w:rPr>
        <w:t> </w:t>
      </w:r>
      <w:r>
        <w:rPr>
          <w:color w:val="231F20"/>
          <w:w w:val="105"/>
        </w:rPr>
        <w:t>vậy,</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6"/>
          <w:w w:val="105"/>
        </w:rPr>
        <w:t> </w:t>
      </w:r>
      <w:r>
        <w:rPr>
          <w:color w:val="231F20"/>
          <w:w w:val="105"/>
        </w:rPr>
        <w:t>đại</w:t>
      </w:r>
      <w:r>
        <w:rPr>
          <w:color w:val="231F20"/>
          <w:spacing w:val="-16"/>
          <w:w w:val="105"/>
        </w:rPr>
        <w:t> </w:t>
      </w:r>
      <w:r>
        <w:rPr>
          <w:color w:val="231F20"/>
          <w:w w:val="105"/>
        </w:rPr>
        <w:t>đức</w:t>
      </w:r>
      <w:r>
        <w:rPr>
          <w:color w:val="231F20"/>
          <w:spacing w:val="-16"/>
          <w:w w:val="105"/>
        </w:rPr>
        <w:t> </w:t>
      </w:r>
      <w:r>
        <w:rPr>
          <w:color w:val="231F20"/>
          <w:w w:val="105"/>
        </w:rPr>
        <w:t>xưa</w:t>
      </w:r>
      <w:r>
        <w:rPr>
          <w:color w:val="231F20"/>
          <w:spacing w:val="-16"/>
          <w:w w:val="105"/>
        </w:rPr>
        <w:t> </w:t>
      </w:r>
      <w:r>
        <w:rPr>
          <w:color w:val="231F20"/>
          <w:w w:val="105"/>
        </w:rPr>
        <w:t>nay</w:t>
      </w:r>
      <w:r>
        <w:rPr>
          <w:color w:val="231F20"/>
          <w:spacing w:val="-16"/>
          <w:w w:val="105"/>
        </w:rPr>
        <w:t> </w:t>
      </w:r>
      <w:r>
        <w:rPr>
          <w:color w:val="231F20"/>
          <w:w w:val="105"/>
        </w:rPr>
        <w:t>đều</w:t>
      </w:r>
      <w:r>
        <w:rPr>
          <w:color w:val="231F20"/>
          <w:spacing w:val="-16"/>
          <w:w w:val="105"/>
        </w:rPr>
        <w:t> </w:t>
      </w:r>
      <w:r>
        <w:rPr>
          <w:color w:val="231F20"/>
          <w:w w:val="105"/>
        </w:rPr>
        <w:t>có</w:t>
      </w:r>
      <w:r>
        <w:rPr>
          <w:color w:val="231F20"/>
          <w:spacing w:val="-16"/>
          <w:w w:val="105"/>
        </w:rPr>
        <w:t> </w:t>
      </w:r>
      <w:r>
        <w:rPr>
          <w:color w:val="231F20"/>
          <w:w w:val="105"/>
        </w:rPr>
        <w:t>ý</w:t>
      </w:r>
      <w:r>
        <w:rPr>
          <w:color w:val="231F20"/>
          <w:spacing w:val="-16"/>
          <w:w w:val="105"/>
        </w:rPr>
        <w:t> </w:t>
      </w:r>
      <w:r>
        <w:rPr>
          <w:color w:val="231F20"/>
          <w:w w:val="105"/>
        </w:rPr>
        <w:t>nghĩ</w:t>
      </w:r>
      <w:r>
        <w:rPr>
          <w:color w:val="231F20"/>
          <w:spacing w:val="-16"/>
          <w:w w:val="105"/>
        </w:rPr>
        <w:t> </w:t>
      </w:r>
      <w:r>
        <w:rPr>
          <w:color w:val="231F20"/>
          <w:w w:val="105"/>
        </w:rPr>
        <w:t>phải</w:t>
      </w:r>
      <w:r>
        <w:rPr>
          <w:color w:val="231F20"/>
          <w:spacing w:val="-16"/>
          <w:w w:val="105"/>
        </w:rPr>
        <w:t> </w:t>
      </w:r>
      <w:r>
        <w:rPr>
          <w:color w:val="231F20"/>
          <w:w w:val="105"/>
        </w:rPr>
        <w:t>hội</w:t>
      </w:r>
      <w:r>
        <w:rPr>
          <w:color w:val="231F20"/>
          <w:spacing w:val="-16"/>
          <w:w w:val="105"/>
        </w:rPr>
        <w:t> </w:t>
      </w:r>
      <w:r>
        <w:rPr>
          <w:color w:val="231F20"/>
          <w:w w:val="105"/>
        </w:rPr>
        <w:t>tập. Người</w:t>
      </w:r>
      <w:r>
        <w:rPr>
          <w:color w:val="231F20"/>
          <w:spacing w:val="-4"/>
          <w:w w:val="105"/>
        </w:rPr>
        <w:t> </w:t>
      </w:r>
      <w:r>
        <w:rPr>
          <w:color w:val="231F20"/>
          <w:w w:val="105"/>
        </w:rPr>
        <w:t>hội</w:t>
      </w:r>
      <w:r>
        <w:rPr>
          <w:color w:val="231F20"/>
          <w:spacing w:val="-4"/>
          <w:w w:val="105"/>
        </w:rPr>
        <w:t> </w:t>
      </w:r>
      <w:r>
        <w:rPr>
          <w:color w:val="231F20"/>
          <w:w w:val="105"/>
        </w:rPr>
        <w:t>tập</w:t>
      </w:r>
      <w:r>
        <w:rPr>
          <w:color w:val="231F20"/>
          <w:spacing w:val="-4"/>
          <w:w w:val="105"/>
        </w:rPr>
        <w:t> </w:t>
      </w:r>
      <w:r>
        <w:rPr>
          <w:color w:val="231F20"/>
          <w:w w:val="105"/>
        </w:rPr>
        <w:t>đầu</w:t>
      </w:r>
      <w:r>
        <w:rPr>
          <w:color w:val="231F20"/>
          <w:spacing w:val="-4"/>
          <w:w w:val="105"/>
        </w:rPr>
        <w:t> </w:t>
      </w:r>
      <w:r>
        <w:rPr>
          <w:color w:val="231F20"/>
          <w:w w:val="105"/>
        </w:rPr>
        <w:t>tiên</w:t>
      </w:r>
      <w:r>
        <w:rPr>
          <w:color w:val="231F20"/>
          <w:spacing w:val="-4"/>
          <w:w w:val="105"/>
        </w:rPr>
        <w:t> </w:t>
      </w:r>
      <w:r>
        <w:rPr>
          <w:color w:val="231F20"/>
          <w:w w:val="105"/>
        </w:rPr>
        <w:t>là</w:t>
      </w:r>
      <w:r>
        <w:rPr>
          <w:color w:val="231F20"/>
          <w:spacing w:val="-4"/>
          <w:w w:val="105"/>
        </w:rPr>
        <w:t> </w:t>
      </w:r>
      <w:r>
        <w:rPr>
          <w:color w:val="231F20"/>
          <w:w w:val="105"/>
        </w:rPr>
        <w:t>cư</w:t>
      </w:r>
      <w:r>
        <w:rPr>
          <w:color w:val="231F20"/>
          <w:spacing w:val="-4"/>
          <w:w w:val="105"/>
        </w:rPr>
        <w:t> </w:t>
      </w:r>
      <w:r>
        <w:rPr>
          <w:color w:val="231F20"/>
          <w:w w:val="105"/>
        </w:rPr>
        <w:t>sĩ</w:t>
      </w:r>
      <w:r>
        <w:rPr>
          <w:color w:val="231F20"/>
          <w:spacing w:val="-4"/>
          <w:w w:val="105"/>
        </w:rPr>
        <w:t> </w:t>
      </w:r>
      <w:r>
        <w:rPr>
          <w:color w:val="231F20"/>
          <w:w w:val="105"/>
        </w:rPr>
        <w:t>Vương</w:t>
      </w:r>
      <w:r>
        <w:rPr>
          <w:color w:val="231F20"/>
          <w:spacing w:val="-4"/>
          <w:w w:val="105"/>
        </w:rPr>
        <w:t> </w:t>
      </w:r>
      <w:r>
        <w:rPr>
          <w:color w:val="231F20"/>
          <w:w w:val="105"/>
        </w:rPr>
        <w:t>Long</w:t>
      </w:r>
      <w:r>
        <w:rPr>
          <w:color w:val="231F20"/>
          <w:spacing w:val="-4"/>
          <w:w w:val="105"/>
        </w:rPr>
        <w:t> </w:t>
      </w:r>
      <w:r>
        <w:rPr>
          <w:color w:val="231F20"/>
          <w:w w:val="105"/>
        </w:rPr>
        <w:t>Thư,</w:t>
      </w:r>
      <w:r>
        <w:rPr>
          <w:color w:val="231F20"/>
          <w:spacing w:val="-4"/>
          <w:w w:val="105"/>
        </w:rPr>
        <w:t> </w:t>
      </w:r>
      <w:r>
        <w:rPr>
          <w:color w:val="231F20"/>
          <w:w w:val="105"/>
        </w:rPr>
        <w:t>người</w:t>
      </w:r>
      <w:r>
        <w:rPr>
          <w:color w:val="231F20"/>
          <w:spacing w:val="-4"/>
          <w:w w:val="105"/>
        </w:rPr>
        <w:t> </w:t>
      </w:r>
      <w:r>
        <w:rPr>
          <w:color w:val="231F20"/>
          <w:w w:val="105"/>
        </w:rPr>
        <w:t>đời Tống.</w:t>
      </w:r>
      <w:r>
        <w:rPr>
          <w:color w:val="231F20"/>
          <w:spacing w:val="-2"/>
          <w:w w:val="105"/>
        </w:rPr>
        <w:t> </w:t>
      </w:r>
      <w:r>
        <w:rPr>
          <w:color w:val="231F20"/>
          <w:w w:val="105"/>
        </w:rPr>
        <w:t>Người</w:t>
      </w:r>
      <w:r>
        <w:rPr>
          <w:color w:val="231F20"/>
          <w:spacing w:val="-2"/>
          <w:w w:val="105"/>
        </w:rPr>
        <w:t> </w:t>
      </w:r>
      <w:r>
        <w:rPr>
          <w:color w:val="231F20"/>
          <w:w w:val="105"/>
        </w:rPr>
        <w:t>hội</w:t>
      </w:r>
      <w:r>
        <w:rPr>
          <w:color w:val="231F20"/>
          <w:spacing w:val="-2"/>
          <w:w w:val="105"/>
        </w:rPr>
        <w:t> </w:t>
      </w:r>
      <w:r>
        <w:rPr>
          <w:color w:val="231F20"/>
          <w:w w:val="105"/>
        </w:rPr>
        <w:t>tập</w:t>
      </w:r>
      <w:r>
        <w:rPr>
          <w:color w:val="231F20"/>
          <w:spacing w:val="-2"/>
          <w:w w:val="105"/>
        </w:rPr>
        <w:t> </w:t>
      </w:r>
      <w:r>
        <w:rPr>
          <w:color w:val="231F20"/>
          <w:w w:val="105"/>
        </w:rPr>
        <w:t>thứ</w:t>
      </w:r>
      <w:r>
        <w:rPr>
          <w:color w:val="231F20"/>
          <w:spacing w:val="-2"/>
          <w:w w:val="105"/>
        </w:rPr>
        <w:t> </w:t>
      </w:r>
      <w:r>
        <w:rPr>
          <w:color w:val="231F20"/>
          <w:w w:val="105"/>
        </w:rPr>
        <w:t>hai</w:t>
      </w:r>
      <w:r>
        <w:rPr>
          <w:color w:val="231F20"/>
          <w:spacing w:val="-2"/>
          <w:w w:val="105"/>
        </w:rPr>
        <w:t> </w:t>
      </w:r>
      <w:r>
        <w:rPr>
          <w:color w:val="231F20"/>
          <w:w w:val="105"/>
        </w:rPr>
        <w:t>là</w:t>
      </w:r>
      <w:r>
        <w:rPr>
          <w:color w:val="231F20"/>
          <w:spacing w:val="-2"/>
          <w:w w:val="105"/>
        </w:rPr>
        <w:t> </w:t>
      </w:r>
      <w:r>
        <w:rPr>
          <w:color w:val="231F20"/>
          <w:w w:val="105"/>
        </w:rPr>
        <w:t>cư</w:t>
      </w:r>
      <w:r>
        <w:rPr>
          <w:color w:val="231F20"/>
          <w:spacing w:val="-2"/>
          <w:w w:val="105"/>
        </w:rPr>
        <w:t> </w:t>
      </w:r>
      <w:r>
        <w:rPr>
          <w:color w:val="231F20"/>
          <w:w w:val="105"/>
        </w:rPr>
        <w:t>sĩ</w:t>
      </w:r>
      <w:r>
        <w:rPr>
          <w:color w:val="231F20"/>
          <w:spacing w:val="-2"/>
          <w:w w:val="105"/>
        </w:rPr>
        <w:t> </w:t>
      </w:r>
      <w:r>
        <w:rPr>
          <w:color w:val="231F20"/>
          <w:w w:val="105"/>
        </w:rPr>
        <w:t>Ngụy</w:t>
      </w:r>
      <w:r>
        <w:rPr>
          <w:color w:val="231F20"/>
          <w:spacing w:val="-2"/>
          <w:w w:val="105"/>
        </w:rPr>
        <w:t> </w:t>
      </w:r>
      <w:r>
        <w:rPr>
          <w:color w:val="231F20"/>
          <w:w w:val="105"/>
        </w:rPr>
        <w:t>Mặc</w:t>
      </w:r>
      <w:r>
        <w:rPr>
          <w:color w:val="231F20"/>
          <w:spacing w:val="-2"/>
          <w:w w:val="105"/>
        </w:rPr>
        <w:t> </w:t>
      </w:r>
      <w:r>
        <w:rPr>
          <w:color w:val="231F20"/>
          <w:w w:val="105"/>
        </w:rPr>
        <w:t>Thâm</w:t>
      </w:r>
      <w:r>
        <w:rPr>
          <w:color w:val="231F20"/>
          <w:spacing w:val="-2"/>
          <w:w w:val="105"/>
        </w:rPr>
        <w:t> </w:t>
      </w:r>
      <w:r>
        <w:rPr>
          <w:color w:val="231F20"/>
          <w:w w:val="105"/>
        </w:rPr>
        <w:t>trong niên hiệu Hàm Phong, nhà Thanh trước kia. Cư sĩ Hạ Liên Cư</w:t>
      </w:r>
      <w:r>
        <w:rPr>
          <w:color w:val="231F20"/>
          <w:spacing w:val="-10"/>
          <w:w w:val="105"/>
        </w:rPr>
        <w:t> </w:t>
      </w:r>
      <w:r>
        <w:rPr>
          <w:color w:val="231F20"/>
          <w:w w:val="105"/>
        </w:rPr>
        <w:t>hội</w:t>
      </w:r>
      <w:r>
        <w:rPr>
          <w:color w:val="231F20"/>
          <w:spacing w:val="-10"/>
          <w:w w:val="105"/>
        </w:rPr>
        <w:t> </w:t>
      </w:r>
      <w:r>
        <w:rPr>
          <w:color w:val="231F20"/>
          <w:w w:val="105"/>
        </w:rPr>
        <w:t>tập</w:t>
      </w:r>
      <w:r>
        <w:rPr>
          <w:color w:val="231F20"/>
          <w:spacing w:val="-10"/>
          <w:w w:val="105"/>
        </w:rPr>
        <w:t> </w:t>
      </w:r>
      <w:r>
        <w:rPr>
          <w:color w:val="231F20"/>
          <w:w w:val="105"/>
        </w:rPr>
        <w:t>lần</w:t>
      </w:r>
      <w:r>
        <w:rPr>
          <w:color w:val="231F20"/>
          <w:spacing w:val="-10"/>
          <w:w w:val="105"/>
        </w:rPr>
        <w:t> </w:t>
      </w:r>
      <w:r>
        <w:rPr>
          <w:color w:val="231F20"/>
          <w:w w:val="105"/>
        </w:rPr>
        <w:t>thứ</w:t>
      </w:r>
      <w:r>
        <w:rPr>
          <w:color w:val="231F20"/>
          <w:spacing w:val="-10"/>
          <w:w w:val="105"/>
        </w:rPr>
        <w:t> </w:t>
      </w:r>
      <w:r>
        <w:rPr>
          <w:color w:val="231F20"/>
          <w:w w:val="105"/>
        </w:rPr>
        <w:t>ba,</w:t>
      </w:r>
      <w:r>
        <w:rPr>
          <w:color w:val="231F20"/>
          <w:spacing w:val="-10"/>
          <w:w w:val="105"/>
        </w:rPr>
        <w:t> </w:t>
      </w:r>
      <w:r>
        <w:rPr>
          <w:color w:val="231F20"/>
          <w:w w:val="105"/>
        </w:rPr>
        <w:t>vì</w:t>
      </w:r>
      <w:r>
        <w:rPr>
          <w:color w:val="231F20"/>
          <w:spacing w:val="-10"/>
          <w:w w:val="105"/>
        </w:rPr>
        <w:t> </w:t>
      </w:r>
      <w:r>
        <w:rPr>
          <w:color w:val="231F20"/>
          <w:w w:val="105"/>
        </w:rPr>
        <w:t>hội</w:t>
      </w:r>
      <w:r>
        <w:rPr>
          <w:color w:val="231F20"/>
          <w:spacing w:val="-10"/>
          <w:w w:val="105"/>
        </w:rPr>
        <w:t> </w:t>
      </w:r>
      <w:r>
        <w:rPr>
          <w:color w:val="231F20"/>
          <w:w w:val="105"/>
        </w:rPr>
        <w:t>tập</w:t>
      </w:r>
      <w:r>
        <w:rPr>
          <w:color w:val="231F20"/>
          <w:spacing w:val="-10"/>
          <w:w w:val="105"/>
        </w:rPr>
        <w:t> </w:t>
      </w:r>
      <w:r>
        <w:rPr>
          <w:color w:val="231F20"/>
          <w:w w:val="105"/>
        </w:rPr>
        <w:t>không</w:t>
      </w:r>
      <w:r>
        <w:rPr>
          <w:color w:val="231F20"/>
          <w:spacing w:val="-10"/>
          <w:w w:val="105"/>
        </w:rPr>
        <w:t> </w:t>
      </w:r>
      <w:r>
        <w:rPr>
          <w:color w:val="231F20"/>
          <w:w w:val="105"/>
        </w:rPr>
        <w:t>dễ</w:t>
      </w:r>
      <w:r>
        <w:rPr>
          <w:color w:val="231F20"/>
          <w:spacing w:val="-10"/>
          <w:w w:val="105"/>
        </w:rPr>
        <w:t> </w:t>
      </w:r>
      <w:r>
        <w:rPr>
          <w:color w:val="231F20"/>
          <w:w w:val="105"/>
        </w:rPr>
        <w:t>dàng.</w:t>
      </w:r>
      <w:r>
        <w:rPr>
          <w:color w:val="231F20"/>
          <w:spacing w:val="-9"/>
          <w:w w:val="105"/>
        </w:rPr>
        <w:t> </w:t>
      </w:r>
      <w:r>
        <w:rPr>
          <w:color w:val="231F20"/>
          <w:w w:val="105"/>
        </w:rPr>
        <w:t>Những</w:t>
      </w:r>
      <w:r>
        <w:rPr>
          <w:color w:val="231F20"/>
          <w:spacing w:val="-9"/>
          <w:w w:val="105"/>
        </w:rPr>
        <w:t> </w:t>
      </w:r>
      <w:r>
        <w:rPr>
          <w:color w:val="231F20"/>
          <w:w w:val="105"/>
        </w:rPr>
        <w:t>điều được</w:t>
      </w:r>
      <w:r>
        <w:rPr>
          <w:color w:val="231F20"/>
          <w:spacing w:val="-13"/>
          <w:w w:val="105"/>
        </w:rPr>
        <w:t> </w:t>
      </w:r>
      <w:r>
        <w:rPr>
          <w:color w:val="231F20"/>
          <w:w w:val="105"/>
        </w:rPr>
        <w:t>chọn</w:t>
      </w:r>
      <w:r>
        <w:rPr>
          <w:color w:val="231F20"/>
          <w:spacing w:val="-13"/>
          <w:w w:val="105"/>
        </w:rPr>
        <w:t> </w:t>
      </w:r>
      <w:r>
        <w:rPr>
          <w:color w:val="231F20"/>
          <w:w w:val="105"/>
        </w:rPr>
        <w:t>giữ</w:t>
      </w:r>
      <w:r>
        <w:rPr>
          <w:color w:val="231F20"/>
          <w:spacing w:val="-13"/>
          <w:w w:val="105"/>
        </w:rPr>
        <w:t> </w:t>
      </w:r>
      <w:r>
        <w:rPr>
          <w:color w:val="231F20"/>
          <w:w w:val="105"/>
        </w:rPr>
        <w:t>lại</w:t>
      </w:r>
      <w:r>
        <w:rPr>
          <w:color w:val="231F20"/>
          <w:spacing w:val="-13"/>
          <w:w w:val="105"/>
        </w:rPr>
        <w:t> </w:t>
      </w:r>
      <w:r>
        <w:rPr>
          <w:color w:val="231F20"/>
          <w:w w:val="105"/>
        </w:rPr>
        <w:t>hay</w:t>
      </w:r>
      <w:r>
        <w:rPr>
          <w:color w:val="231F20"/>
          <w:spacing w:val="-13"/>
          <w:w w:val="105"/>
        </w:rPr>
        <w:t> </w:t>
      </w:r>
      <w:r>
        <w:rPr>
          <w:color w:val="231F20"/>
          <w:w w:val="105"/>
        </w:rPr>
        <w:t>bỏ</w:t>
      </w:r>
      <w:r>
        <w:rPr>
          <w:color w:val="231F20"/>
          <w:spacing w:val="-13"/>
          <w:w w:val="105"/>
        </w:rPr>
        <w:t> </w:t>
      </w:r>
      <w:r>
        <w:rPr>
          <w:color w:val="231F20"/>
          <w:w w:val="105"/>
        </w:rPr>
        <w:t>đi</w:t>
      </w:r>
      <w:r>
        <w:rPr>
          <w:color w:val="231F20"/>
          <w:spacing w:val="-13"/>
          <w:w w:val="105"/>
        </w:rPr>
        <w:t> </w:t>
      </w:r>
      <w:r>
        <w:rPr>
          <w:color w:val="231F20"/>
          <w:w w:val="105"/>
        </w:rPr>
        <w:t>từ</w:t>
      </w:r>
      <w:r>
        <w:rPr>
          <w:color w:val="231F20"/>
          <w:spacing w:val="-13"/>
          <w:w w:val="105"/>
        </w:rPr>
        <w:t> </w:t>
      </w:r>
      <w:r>
        <w:rPr>
          <w:color w:val="231F20"/>
          <w:w w:val="105"/>
        </w:rPr>
        <w:t>5</w:t>
      </w:r>
      <w:r>
        <w:rPr>
          <w:color w:val="231F20"/>
          <w:spacing w:val="-13"/>
          <w:w w:val="105"/>
        </w:rPr>
        <w:t> </w:t>
      </w:r>
      <w:r>
        <w:rPr>
          <w:color w:val="231F20"/>
          <w:w w:val="105"/>
        </w:rPr>
        <w:t>bản</w:t>
      </w:r>
      <w:r>
        <w:rPr>
          <w:color w:val="231F20"/>
          <w:spacing w:val="-13"/>
          <w:w w:val="105"/>
        </w:rPr>
        <w:t> </w:t>
      </w:r>
      <w:r>
        <w:rPr>
          <w:color w:val="231F20"/>
          <w:w w:val="105"/>
        </w:rPr>
        <w:t>dịch</w:t>
      </w:r>
      <w:r>
        <w:rPr>
          <w:color w:val="231F20"/>
          <w:spacing w:val="-13"/>
          <w:w w:val="105"/>
        </w:rPr>
        <w:t> </w:t>
      </w:r>
      <w:r>
        <w:rPr>
          <w:color w:val="231F20"/>
          <w:w w:val="105"/>
        </w:rPr>
        <w:t>gốc</w:t>
      </w:r>
      <w:r>
        <w:rPr>
          <w:color w:val="231F20"/>
          <w:spacing w:val="-13"/>
          <w:w w:val="105"/>
        </w:rPr>
        <w:t> </w:t>
      </w:r>
      <w:r>
        <w:rPr>
          <w:color w:val="231F20"/>
          <w:w w:val="105"/>
        </w:rPr>
        <w:t>là</w:t>
      </w:r>
      <w:r>
        <w:rPr>
          <w:color w:val="231F20"/>
          <w:spacing w:val="-13"/>
          <w:w w:val="105"/>
        </w:rPr>
        <w:t> </w:t>
      </w:r>
      <w:r>
        <w:rPr>
          <w:color w:val="231F20"/>
          <w:w w:val="105"/>
        </w:rPr>
        <w:t>đại</w:t>
      </w:r>
      <w:r>
        <w:rPr>
          <w:color w:val="231F20"/>
          <w:spacing w:val="-12"/>
          <w:w w:val="105"/>
        </w:rPr>
        <w:t> </w:t>
      </w:r>
      <w:r>
        <w:rPr>
          <w:color w:val="231F20"/>
          <w:w w:val="105"/>
        </w:rPr>
        <w:t>học</w:t>
      </w:r>
      <w:r>
        <w:rPr>
          <w:color w:val="231F20"/>
          <w:spacing w:val="-13"/>
          <w:w w:val="105"/>
        </w:rPr>
        <w:t> </w:t>
      </w:r>
      <w:r>
        <w:rPr>
          <w:color w:val="231F20"/>
          <w:w w:val="105"/>
        </w:rPr>
        <w:t>vấn, biên</w:t>
      </w:r>
      <w:r>
        <w:rPr>
          <w:color w:val="231F20"/>
          <w:spacing w:val="-3"/>
          <w:w w:val="105"/>
        </w:rPr>
        <w:t> </w:t>
      </w:r>
      <w:r>
        <w:rPr>
          <w:color w:val="231F20"/>
          <w:w w:val="105"/>
        </w:rPr>
        <w:t>tập</w:t>
      </w:r>
      <w:r>
        <w:rPr>
          <w:color w:val="231F20"/>
          <w:spacing w:val="-2"/>
          <w:w w:val="105"/>
        </w:rPr>
        <w:t> </w:t>
      </w:r>
      <w:r>
        <w:rPr>
          <w:color w:val="231F20"/>
          <w:w w:val="105"/>
        </w:rPr>
        <w:t>cũng</w:t>
      </w:r>
      <w:r>
        <w:rPr>
          <w:color w:val="231F20"/>
          <w:spacing w:val="-2"/>
          <w:w w:val="105"/>
        </w:rPr>
        <w:t> </w:t>
      </w:r>
      <w:r>
        <w:rPr>
          <w:color w:val="231F20"/>
          <w:w w:val="105"/>
        </w:rPr>
        <w:t>là</w:t>
      </w:r>
      <w:r>
        <w:rPr>
          <w:color w:val="231F20"/>
          <w:spacing w:val="-2"/>
          <w:w w:val="105"/>
        </w:rPr>
        <w:t> </w:t>
      </w:r>
      <w:r>
        <w:rPr>
          <w:color w:val="231F20"/>
          <w:w w:val="105"/>
        </w:rPr>
        <w:t>học</w:t>
      </w:r>
      <w:r>
        <w:rPr>
          <w:color w:val="231F20"/>
          <w:spacing w:val="-2"/>
          <w:w w:val="105"/>
        </w:rPr>
        <w:t> </w:t>
      </w:r>
      <w:r>
        <w:rPr>
          <w:color w:val="231F20"/>
          <w:w w:val="105"/>
        </w:rPr>
        <w:t>vấn.</w:t>
      </w:r>
      <w:r>
        <w:rPr>
          <w:color w:val="231F20"/>
          <w:spacing w:val="-2"/>
          <w:w w:val="105"/>
        </w:rPr>
        <w:t> </w:t>
      </w:r>
      <w:r>
        <w:rPr>
          <w:color w:val="231F20"/>
          <w:w w:val="105"/>
        </w:rPr>
        <w:t>Những</w:t>
      </w:r>
      <w:r>
        <w:rPr>
          <w:color w:val="231F20"/>
          <w:spacing w:val="-2"/>
          <w:w w:val="105"/>
        </w:rPr>
        <w:t> </w:t>
      </w:r>
      <w:r>
        <w:rPr>
          <w:color w:val="231F20"/>
          <w:w w:val="105"/>
        </w:rPr>
        <w:t>bản</w:t>
      </w:r>
      <w:r>
        <w:rPr>
          <w:color w:val="231F20"/>
          <w:spacing w:val="-2"/>
          <w:w w:val="105"/>
        </w:rPr>
        <w:t> </w:t>
      </w:r>
      <w:r>
        <w:rPr>
          <w:color w:val="231F20"/>
          <w:w w:val="105"/>
        </w:rPr>
        <w:t>hội</w:t>
      </w:r>
      <w:r>
        <w:rPr>
          <w:color w:val="231F20"/>
          <w:spacing w:val="-2"/>
          <w:w w:val="105"/>
        </w:rPr>
        <w:t> </w:t>
      </w:r>
      <w:r>
        <w:rPr>
          <w:color w:val="231F20"/>
          <w:w w:val="105"/>
        </w:rPr>
        <w:t>tập</w:t>
      </w:r>
      <w:r>
        <w:rPr>
          <w:color w:val="231F20"/>
          <w:spacing w:val="-2"/>
          <w:w w:val="105"/>
        </w:rPr>
        <w:t> </w:t>
      </w:r>
      <w:r>
        <w:rPr>
          <w:color w:val="231F20"/>
          <w:w w:val="105"/>
        </w:rPr>
        <w:t>trong</w:t>
      </w:r>
      <w:r>
        <w:rPr>
          <w:color w:val="231F20"/>
          <w:spacing w:val="-2"/>
          <w:w w:val="105"/>
        </w:rPr>
        <w:t> </w:t>
      </w:r>
      <w:r>
        <w:rPr>
          <w:color w:val="231F20"/>
          <w:w w:val="105"/>
        </w:rPr>
        <w:t>quá</w:t>
      </w:r>
      <w:r>
        <w:rPr>
          <w:color w:val="231F20"/>
          <w:spacing w:val="-2"/>
          <w:w w:val="105"/>
        </w:rPr>
        <w:t> </w:t>
      </w:r>
      <w:r>
        <w:rPr>
          <w:color w:val="231F20"/>
          <w:w w:val="105"/>
        </w:rPr>
        <w:t>khứ, chọn</w:t>
      </w:r>
      <w:r>
        <w:rPr>
          <w:color w:val="231F20"/>
          <w:spacing w:val="-1"/>
          <w:w w:val="105"/>
        </w:rPr>
        <w:t> </w:t>
      </w:r>
      <w:r>
        <w:rPr>
          <w:color w:val="231F20"/>
          <w:w w:val="105"/>
        </w:rPr>
        <w:t>lọc,</w:t>
      </w:r>
      <w:r>
        <w:rPr>
          <w:color w:val="231F20"/>
          <w:spacing w:val="-1"/>
          <w:w w:val="105"/>
        </w:rPr>
        <w:t> </w:t>
      </w:r>
      <w:r>
        <w:rPr>
          <w:color w:val="231F20"/>
          <w:w w:val="105"/>
        </w:rPr>
        <w:t>biên</w:t>
      </w:r>
      <w:r>
        <w:rPr>
          <w:color w:val="231F20"/>
          <w:spacing w:val="-1"/>
          <w:w w:val="105"/>
        </w:rPr>
        <w:t> </w:t>
      </w:r>
      <w:r>
        <w:rPr>
          <w:color w:val="231F20"/>
          <w:w w:val="105"/>
        </w:rPr>
        <w:t>tập</w:t>
      </w:r>
      <w:r>
        <w:rPr>
          <w:color w:val="231F20"/>
          <w:spacing w:val="-1"/>
          <w:w w:val="105"/>
        </w:rPr>
        <w:t> </w:t>
      </w:r>
      <w:r>
        <w:rPr>
          <w:color w:val="231F20"/>
          <w:w w:val="105"/>
        </w:rPr>
        <w:t>đều</w:t>
      </w:r>
      <w:r>
        <w:rPr>
          <w:color w:val="231F20"/>
          <w:spacing w:val="-1"/>
          <w:w w:val="105"/>
        </w:rPr>
        <w:t> </w:t>
      </w:r>
      <w:r>
        <w:rPr>
          <w:color w:val="231F20"/>
          <w:w w:val="105"/>
        </w:rPr>
        <w:t>chưa</w:t>
      </w:r>
      <w:r>
        <w:rPr>
          <w:color w:val="231F20"/>
          <w:spacing w:val="-1"/>
          <w:w w:val="105"/>
        </w:rPr>
        <w:t> </w:t>
      </w:r>
      <w:r>
        <w:rPr>
          <w:color w:val="231F20"/>
          <w:w w:val="105"/>
        </w:rPr>
        <w:t>được</w:t>
      </w:r>
      <w:r>
        <w:rPr>
          <w:color w:val="231F20"/>
          <w:spacing w:val="-1"/>
          <w:w w:val="105"/>
        </w:rPr>
        <w:t> </w:t>
      </w:r>
      <w:r>
        <w:rPr>
          <w:color w:val="231F20"/>
          <w:w w:val="105"/>
        </w:rPr>
        <w:t>viên</w:t>
      </w:r>
      <w:r>
        <w:rPr>
          <w:color w:val="231F20"/>
          <w:spacing w:val="-1"/>
          <w:w w:val="105"/>
        </w:rPr>
        <w:t> </w:t>
      </w:r>
      <w:r>
        <w:rPr>
          <w:color w:val="231F20"/>
          <w:w w:val="105"/>
        </w:rPr>
        <w:t>mãn</w:t>
      </w:r>
      <w:r>
        <w:rPr>
          <w:color w:val="231F20"/>
          <w:spacing w:val="-1"/>
          <w:w w:val="105"/>
        </w:rPr>
        <w:t> </w:t>
      </w:r>
      <w:r>
        <w:rPr>
          <w:color w:val="231F20"/>
          <w:w w:val="105"/>
        </w:rPr>
        <w:t>cho</w:t>
      </w:r>
      <w:r>
        <w:rPr>
          <w:color w:val="231F20"/>
          <w:spacing w:val="-1"/>
          <w:w w:val="105"/>
        </w:rPr>
        <w:t> </w:t>
      </w:r>
      <w:r>
        <w:rPr>
          <w:color w:val="231F20"/>
          <w:w w:val="105"/>
        </w:rPr>
        <w:t>lắm,</w:t>
      </w:r>
      <w:r>
        <w:rPr>
          <w:color w:val="231F20"/>
          <w:spacing w:val="-1"/>
          <w:w w:val="105"/>
        </w:rPr>
        <w:t> </w:t>
      </w:r>
      <w:r>
        <w:rPr>
          <w:color w:val="231F20"/>
          <w:w w:val="105"/>
        </w:rPr>
        <w:t>đều</w:t>
      </w:r>
      <w:r>
        <w:rPr>
          <w:color w:val="231F20"/>
          <w:spacing w:val="-1"/>
          <w:w w:val="105"/>
        </w:rPr>
        <w:t> </w:t>
      </w:r>
      <w:r>
        <w:rPr>
          <w:color w:val="231F20"/>
          <w:w w:val="105"/>
        </w:rPr>
        <w:t>có những điểm đáng tiếc nuối. Lão cư sĩ Hạ Liên Cư bỏ ra 10 năm công phu, hội tập trọn 3 năm, bế quan 3 năm, chỉnh lý thành một bản hội tập.</w:t>
      </w:r>
    </w:p>
    <w:p>
      <w:pPr>
        <w:pStyle w:val="BodyText"/>
        <w:spacing w:line="307" w:lineRule="auto" w:before="135"/>
        <w:ind w:left="103" w:right="405" w:firstLine="453"/>
      </w:pPr>
      <w:r>
        <w:rPr>
          <w:color w:val="231F20"/>
          <w:w w:val="105"/>
        </w:rPr>
        <w:t>Sau</w:t>
      </w:r>
      <w:r>
        <w:rPr>
          <w:color w:val="231F20"/>
          <w:spacing w:val="-8"/>
          <w:w w:val="105"/>
        </w:rPr>
        <w:t> </w:t>
      </w:r>
      <w:r>
        <w:rPr>
          <w:color w:val="231F20"/>
          <w:w w:val="105"/>
        </w:rPr>
        <w:t>đấy,</w:t>
      </w:r>
      <w:r>
        <w:rPr>
          <w:color w:val="231F20"/>
          <w:spacing w:val="-8"/>
          <w:w w:val="105"/>
        </w:rPr>
        <w:t> </w:t>
      </w:r>
      <w:r>
        <w:rPr>
          <w:color w:val="231F20"/>
          <w:w w:val="105"/>
        </w:rPr>
        <w:t>lại</w:t>
      </w:r>
      <w:r>
        <w:rPr>
          <w:color w:val="231F20"/>
          <w:spacing w:val="-8"/>
          <w:w w:val="105"/>
        </w:rPr>
        <w:t> </w:t>
      </w:r>
      <w:r>
        <w:rPr>
          <w:color w:val="231F20"/>
          <w:w w:val="105"/>
        </w:rPr>
        <w:t>tốn</w:t>
      </w:r>
      <w:r>
        <w:rPr>
          <w:color w:val="231F20"/>
          <w:spacing w:val="-8"/>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7</w:t>
      </w:r>
      <w:r>
        <w:rPr>
          <w:color w:val="231F20"/>
          <w:spacing w:val="-8"/>
          <w:w w:val="105"/>
        </w:rPr>
        <w:t> </w:t>
      </w:r>
      <w:r>
        <w:rPr>
          <w:color w:val="231F20"/>
          <w:w w:val="105"/>
        </w:rPr>
        <w:t>năm,</w:t>
      </w:r>
      <w:r>
        <w:rPr>
          <w:color w:val="231F20"/>
          <w:spacing w:val="-8"/>
          <w:w w:val="105"/>
        </w:rPr>
        <w:t> </w:t>
      </w:r>
      <w:r>
        <w:rPr>
          <w:color w:val="231F20"/>
          <w:w w:val="105"/>
        </w:rPr>
        <w:t>qua</w:t>
      </w:r>
      <w:r>
        <w:rPr>
          <w:color w:val="231F20"/>
          <w:spacing w:val="-8"/>
          <w:w w:val="105"/>
        </w:rPr>
        <w:t> </w:t>
      </w:r>
      <w:r>
        <w:rPr>
          <w:color w:val="231F20"/>
          <w:w w:val="105"/>
        </w:rPr>
        <w:t>10</w:t>
      </w:r>
      <w:r>
        <w:rPr>
          <w:color w:val="231F20"/>
          <w:spacing w:val="-8"/>
          <w:w w:val="105"/>
        </w:rPr>
        <w:t> </w:t>
      </w:r>
      <w:r>
        <w:rPr>
          <w:color w:val="231F20"/>
          <w:w w:val="105"/>
        </w:rPr>
        <w:t>lần</w:t>
      </w:r>
      <w:r>
        <w:rPr>
          <w:color w:val="231F20"/>
          <w:spacing w:val="-8"/>
          <w:w w:val="105"/>
        </w:rPr>
        <w:t> </w:t>
      </w:r>
      <w:r>
        <w:rPr>
          <w:color w:val="231F20"/>
          <w:w w:val="105"/>
        </w:rPr>
        <w:t>san</w:t>
      </w:r>
      <w:r>
        <w:rPr>
          <w:color w:val="231F20"/>
          <w:spacing w:val="-7"/>
          <w:w w:val="105"/>
        </w:rPr>
        <w:t> </w:t>
      </w:r>
      <w:r>
        <w:rPr>
          <w:color w:val="231F20"/>
          <w:w w:val="105"/>
        </w:rPr>
        <w:t>đính,</w:t>
      </w:r>
      <w:r>
        <w:rPr>
          <w:color w:val="231F20"/>
          <w:spacing w:val="-8"/>
          <w:w w:val="105"/>
        </w:rPr>
        <w:t> </w:t>
      </w:r>
      <w:r>
        <w:rPr>
          <w:color w:val="231F20"/>
          <w:w w:val="105"/>
        </w:rPr>
        <w:t>tạo thành</w:t>
      </w:r>
      <w:r>
        <w:rPr>
          <w:color w:val="231F20"/>
          <w:spacing w:val="-12"/>
          <w:w w:val="105"/>
        </w:rPr>
        <w:t> </w:t>
      </w:r>
      <w:r>
        <w:rPr>
          <w:color w:val="231F20"/>
          <w:w w:val="105"/>
        </w:rPr>
        <w:t>bản</w:t>
      </w:r>
      <w:r>
        <w:rPr>
          <w:color w:val="231F20"/>
          <w:spacing w:val="-12"/>
          <w:w w:val="105"/>
        </w:rPr>
        <w:t> </w:t>
      </w:r>
      <w:r>
        <w:rPr>
          <w:color w:val="231F20"/>
          <w:w w:val="105"/>
        </w:rPr>
        <w:t>hoàn</w:t>
      </w:r>
      <w:r>
        <w:rPr>
          <w:color w:val="231F20"/>
          <w:spacing w:val="-12"/>
          <w:w w:val="105"/>
        </w:rPr>
        <w:t> </w:t>
      </w:r>
      <w:r>
        <w:rPr>
          <w:color w:val="231F20"/>
          <w:w w:val="105"/>
        </w:rPr>
        <w:t>thiện</w:t>
      </w:r>
      <w:r>
        <w:rPr>
          <w:color w:val="231F20"/>
          <w:spacing w:val="-13"/>
          <w:w w:val="105"/>
        </w:rPr>
        <w:t> </w:t>
      </w:r>
      <w:r>
        <w:rPr>
          <w:color w:val="231F20"/>
          <w:w w:val="105"/>
        </w:rPr>
        <w:t>cuối</w:t>
      </w:r>
      <w:r>
        <w:rPr>
          <w:color w:val="231F20"/>
          <w:spacing w:val="-12"/>
          <w:w w:val="105"/>
        </w:rPr>
        <w:t> </w:t>
      </w:r>
      <w:r>
        <w:rPr>
          <w:color w:val="231F20"/>
          <w:w w:val="105"/>
        </w:rPr>
        <w:t>cùng.</w:t>
      </w:r>
      <w:r>
        <w:rPr>
          <w:color w:val="231F20"/>
          <w:spacing w:val="-12"/>
          <w:w w:val="105"/>
        </w:rPr>
        <w:t> </w:t>
      </w:r>
      <w:r>
        <w:rPr>
          <w:color w:val="231F20"/>
          <w:w w:val="105"/>
        </w:rPr>
        <w:t>Bản</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thấy</w:t>
      </w:r>
      <w:r>
        <w:rPr>
          <w:color w:val="231F20"/>
          <w:spacing w:val="-12"/>
          <w:w w:val="105"/>
        </w:rPr>
        <w:t> </w:t>
      </w:r>
      <w:r>
        <w:rPr>
          <w:color w:val="231F20"/>
          <w:w w:val="105"/>
        </w:rPr>
        <w:t>hiện</w:t>
      </w:r>
      <w:r>
        <w:rPr>
          <w:color w:val="231F20"/>
          <w:spacing w:val="-12"/>
          <w:w w:val="105"/>
        </w:rPr>
        <w:t> </w:t>
      </w:r>
      <w:r>
        <w:rPr>
          <w:color w:val="231F20"/>
          <w:w w:val="105"/>
        </w:rPr>
        <w:t>thời là</w:t>
      </w:r>
      <w:r>
        <w:rPr>
          <w:color w:val="231F20"/>
          <w:spacing w:val="7"/>
          <w:w w:val="105"/>
        </w:rPr>
        <w:t> </w:t>
      </w:r>
      <w:r>
        <w:rPr>
          <w:color w:val="231F20"/>
          <w:w w:val="105"/>
        </w:rPr>
        <w:t>bản</w:t>
      </w:r>
      <w:r>
        <w:rPr>
          <w:color w:val="231F20"/>
          <w:spacing w:val="6"/>
          <w:w w:val="105"/>
        </w:rPr>
        <w:t> </w:t>
      </w:r>
      <w:r>
        <w:rPr>
          <w:color w:val="231F20"/>
          <w:w w:val="105"/>
        </w:rPr>
        <w:t>hoàn</w:t>
      </w:r>
      <w:r>
        <w:rPr>
          <w:color w:val="231F20"/>
          <w:spacing w:val="7"/>
          <w:w w:val="105"/>
        </w:rPr>
        <w:t> </w:t>
      </w:r>
      <w:r>
        <w:rPr>
          <w:color w:val="231F20"/>
          <w:w w:val="105"/>
        </w:rPr>
        <w:t>thiện</w:t>
      </w:r>
      <w:r>
        <w:rPr>
          <w:color w:val="231F20"/>
          <w:spacing w:val="6"/>
          <w:w w:val="105"/>
        </w:rPr>
        <w:t> </w:t>
      </w:r>
      <w:r>
        <w:rPr>
          <w:color w:val="231F20"/>
          <w:w w:val="105"/>
        </w:rPr>
        <w:t>cuối</w:t>
      </w:r>
      <w:r>
        <w:rPr>
          <w:color w:val="231F20"/>
          <w:spacing w:val="7"/>
          <w:w w:val="105"/>
        </w:rPr>
        <w:t> </w:t>
      </w:r>
      <w:r>
        <w:rPr>
          <w:color w:val="231F20"/>
          <w:w w:val="105"/>
        </w:rPr>
        <w:t>cùng.</w:t>
      </w:r>
      <w:r>
        <w:rPr>
          <w:color w:val="231F20"/>
          <w:spacing w:val="7"/>
          <w:w w:val="105"/>
        </w:rPr>
        <w:t> </w:t>
      </w:r>
      <w:r>
        <w:rPr>
          <w:color w:val="231F20"/>
          <w:w w:val="105"/>
        </w:rPr>
        <w:t>Những</w:t>
      </w:r>
      <w:r>
        <w:rPr>
          <w:color w:val="231F20"/>
          <w:spacing w:val="7"/>
          <w:w w:val="105"/>
        </w:rPr>
        <w:t> </w:t>
      </w:r>
      <w:r>
        <w:rPr>
          <w:color w:val="231F20"/>
          <w:w w:val="105"/>
        </w:rPr>
        <w:t>bản</w:t>
      </w:r>
      <w:r>
        <w:rPr>
          <w:color w:val="231F20"/>
          <w:spacing w:val="7"/>
          <w:w w:val="105"/>
        </w:rPr>
        <w:t> </w:t>
      </w:r>
      <w:r>
        <w:rPr>
          <w:color w:val="231F20"/>
          <w:w w:val="105"/>
        </w:rPr>
        <w:t>biên</w:t>
      </w:r>
      <w:r>
        <w:rPr>
          <w:color w:val="231F20"/>
          <w:spacing w:val="6"/>
          <w:w w:val="105"/>
        </w:rPr>
        <w:t> </w:t>
      </w:r>
      <w:r>
        <w:rPr>
          <w:color w:val="231F20"/>
          <w:w w:val="105"/>
        </w:rPr>
        <w:t>soạn</w:t>
      </w:r>
      <w:r>
        <w:rPr>
          <w:color w:val="231F20"/>
          <w:spacing w:val="7"/>
          <w:w w:val="105"/>
        </w:rPr>
        <w:t> </w:t>
      </w:r>
      <w:r>
        <w:rPr>
          <w:color w:val="231F20"/>
          <w:w w:val="105"/>
        </w:rPr>
        <w:t>lúc</w:t>
      </w:r>
      <w:r>
        <w:rPr>
          <w:color w:val="231F20"/>
          <w:spacing w:val="7"/>
          <w:w w:val="105"/>
        </w:rPr>
        <w:t> </w:t>
      </w:r>
      <w:r>
        <w:rPr>
          <w:color w:val="231F20"/>
          <w:spacing w:val="-4"/>
          <w:w w:val="105"/>
        </w:rPr>
        <w:t>đầu,</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còn</w:t>
      </w:r>
      <w:r>
        <w:rPr>
          <w:color w:val="231F20"/>
          <w:spacing w:val="-12"/>
          <w:w w:val="105"/>
        </w:rPr>
        <w:t> </w:t>
      </w:r>
      <w:r>
        <w:rPr>
          <w:color w:val="231F20"/>
          <w:w w:val="105"/>
        </w:rPr>
        <w:t>tìm</w:t>
      </w:r>
      <w:r>
        <w:rPr>
          <w:color w:val="231F20"/>
          <w:spacing w:val="-14"/>
          <w:w w:val="105"/>
        </w:rPr>
        <w:t> </w:t>
      </w:r>
      <w:r>
        <w:rPr>
          <w:color w:val="231F20"/>
          <w:w w:val="105"/>
        </w:rPr>
        <w:t>được.</w:t>
      </w:r>
      <w:r>
        <w:rPr>
          <w:color w:val="231F20"/>
          <w:spacing w:val="-12"/>
          <w:w w:val="105"/>
        </w:rPr>
        <w:t> </w:t>
      </w:r>
      <w:r>
        <w:rPr>
          <w:color w:val="231F20"/>
          <w:w w:val="105"/>
        </w:rPr>
        <w:t>Bản</w:t>
      </w:r>
      <w:r>
        <w:rPr>
          <w:color w:val="231F20"/>
          <w:spacing w:val="-12"/>
          <w:w w:val="105"/>
        </w:rPr>
        <w:t> </w:t>
      </w:r>
      <w:r>
        <w:rPr>
          <w:color w:val="231F20"/>
          <w:w w:val="105"/>
        </w:rPr>
        <w:t>đầu</w:t>
      </w:r>
      <w:r>
        <w:rPr>
          <w:color w:val="231F20"/>
          <w:spacing w:val="-12"/>
          <w:w w:val="105"/>
        </w:rPr>
        <w:t> </w:t>
      </w:r>
      <w:r>
        <w:rPr>
          <w:color w:val="231F20"/>
          <w:w w:val="105"/>
        </w:rPr>
        <w:t>tiên</w:t>
      </w:r>
      <w:r>
        <w:rPr>
          <w:color w:val="231F20"/>
          <w:spacing w:val="-14"/>
          <w:w w:val="105"/>
        </w:rPr>
        <w:t> </w:t>
      </w:r>
      <w:r>
        <w:rPr>
          <w:color w:val="231F20"/>
          <w:w w:val="105"/>
        </w:rPr>
        <w:t>là</w:t>
      </w:r>
      <w:r>
        <w:rPr>
          <w:color w:val="231F20"/>
          <w:spacing w:val="-14"/>
          <w:w w:val="105"/>
        </w:rPr>
        <w:t> </w:t>
      </w:r>
      <w:r>
        <w:rPr>
          <w:color w:val="231F20"/>
          <w:w w:val="105"/>
        </w:rPr>
        <w:t>bản</w:t>
      </w:r>
      <w:r>
        <w:rPr>
          <w:color w:val="231F20"/>
          <w:spacing w:val="-12"/>
          <w:w w:val="105"/>
        </w:rPr>
        <w:t> </w:t>
      </w:r>
      <w:r>
        <w:rPr>
          <w:color w:val="231F20"/>
          <w:w w:val="105"/>
        </w:rPr>
        <w:t>hoàn</w:t>
      </w:r>
      <w:r>
        <w:rPr>
          <w:color w:val="231F20"/>
          <w:spacing w:val="-12"/>
          <w:w w:val="105"/>
        </w:rPr>
        <w:t> </w:t>
      </w:r>
      <w:r>
        <w:rPr>
          <w:color w:val="231F20"/>
          <w:w w:val="105"/>
        </w:rPr>
        <w:t>thành</w:t>
      </w:r>
      <w:r>
        <w:rPr>
          <w:color w:val="231F20"/>
          <w:spacing w:val="-14"/>
          <w:w w:val="105"/>
        </w:rPr>
        <w:t> </w:t>
      </w:r>
      <w:r>
        <w:rPr>
          <w:color w:val="231F20"/>
          <w:w w:val="105"/>
        </w:rPr>
        <w:t>sau</w:t>
      </w:r>
      <w:r>
        <w:rPr>
          <w:color w:val="231F20"/>
          <w:spacing w:val="-12"/>
          <w:w w:val="105"/>
        </w:rPr>
        <w:t> </w:t>
      </w:r>
      <w:r>
        <w:rPr>
          <w:color w:val="231F20"/>
          <w:w w:val="105"/>
        </w:rPr>
        <w:t>3 năm.</w:t>
      </w:r>
      <w:r>
        <w:rPr>
          <w:color w:val="231F20"/>
          <w:spacing w:val="-18"/>
          <w:w w:val="105"/>
        </w:rPr>
        <w:t> </w:t>
      </w:r>
      <w:r>
        <w:rPr>
          <w:color w:val="231F20"/>
          <w:w w:val="105"/>
        </w:rPr>
        <w:t>Cụ</w:t>
      </w:r>
      <w:r>
        <w:rPr>
          <w:color w:val="231F20"/>
          <w:spacing w:val="-18"/>
          <w:w w:val="105"/>
        </w:rPr>
        <w:t> </w:t>
      </w:r>
      <w:r>
        <w:rPr>
          <w:color w:val="231F20"/>
          <w:w w:val="105"/>
        </w:rPr>
        <w:t>Hạ</w:t>
      </w:r>
      <w:r>
        <w:rPr>
          <w:color w:val="231F20"/>
          <w:spacing w:val="-18"/>
          <w:w w:val="105"/>
        </w:rPr>
        <w:t> </w:t>
      </w:r>
      <w:r>
        <w:rPr>
          <w:color w:val="231F20"/>
          <w:w w:val="105"/>
        </w:rPr>
        <w:t>bế</w:t>
      </w:r>
      <w:r>
        <w:rPr>
          <w:color w:val="231F20"/>
          <w:spacing w:val="-18"/>
          <w:w w:val="105"/>
        </w:rPr>
        <w:t> </w:t>
      </w:r>
      <w:r>
        <w:rPr>
          <w:color w:val="231F20"/>
          <w:w w:val="105"/>
        </w:rPr>
        <w:t>quan</w:t>
      </w:r>
      <w:r>
        <w:rPr>
          <w:color w:val="231F20"/>
          <w:spacing w:val="-18"/>
          <w:w w:val="105"/>
        </w:rPr>
        <w:t> </w:t>
      </w:r>
      <w:r>
        <w:rPr>
          <w:color w:val="231F20"/>
          <w:w w:val="105"/>
        </w:rPr>
        <w:t>3</w:t>
      </w:r>
      <w:r>
        <w:rPr>
          <w:color w:val="231F20"/>
          <w:spacing w:val="-18"/>
          <w:w w:val="105"/>
        </w:rPr>
        <w:t> </w:t>
      </w:r>
      <w:r>
        <w:rPr>
          <w:color w:val="231F20"/>
          <w:w w:val="105"/>
        </w:rPr>
        <w:t>năm</w:t>
      </w:r>
      <w:r>
        <w:rPr>
          <w:color w:val="231F20"/>
          <w:spacing w:val="-18"/>
          <w:w w:val="105"/>
        </w:rPr>
        <w:t> </w:t>
      </w:r>
      <w:r>
        <w:rPr>
          <w:color w:val="231F20"/>
          <w:w w:val="105"/>
        </w:rPr>
        <w:t>hoàn</w:t>
      </w:r>
      <w:r>
        <w:rPr>
          <w:color w:val="231F20"/>
          <w:spacing w:val="-18"/>
          <w:w w:val="105"/>
        </w:rPr>
        <w:t> </w:t>
      </w:r>
      <w:r>
        <w:rPr>
          <w:color w:val="231F20"/>
          <w:w w:val="105"/>
        </w:rPr>
        <w:t>thành</w:t>
      </w:r>
      <w:r>
        <w:rPr>
          <w:color w:val="231F20"/>
          <w:spacing w:val="-19"/>
          <w:w w:val="105"/>
        </w:rPr>
        <w:t> </w:t>
      </w:r>
      <w:r>
        <w:rPr>
          <w:color w:val="231F20"/>
          <w:w w:val="105"/>
        </w:rPr>
        <w:t>bản</w:t>
      </w:r>
      <w:r>
        <w:rPr>
          <w:color w:val="231F20"/>
          <w:spacing w:val="-18"/>
          <w:w w:val="105"/>
        </w:rPr>
        <w:t> </w:t>
      </w:r>
      <w:r>
        <w:rPr>
          <w:color w:val="231F20"/>
          <w:w w:val="105"/>
        </w:rPr>
        <w:t>hội</w:t>
      </w:r>
      <w:r>
        <w:rPr>
          <w:color w:val="231F20"/>
          <w:spacing w:val="-18"/>
          <w:w w:val="105"/>
        </w:rPr>
        <w:t> </w:t>
      </w:r>
      <w:r>
        <w:rPr>
          <w:color w:val="231F20"/>
          <w:w w:val="105"/>
        </w:rPr>
        <w:t>tập.</w:t>
      </w:r>
      <w:r>
        <w:rPr>
          <w:color w:val="231F20"/>
          <w:spacing w:val="-18"/>
          <w:w w:val="105"/>
        </w:rPr>
        <w:t> </w:t>
      </w:r>
      <w:r>
        <w:rPr>
          <w:color w:val="231F20"/>
          <w:w w:val="105"/>
        </w:rPr>
        <w:t>Gần</w:t>
      </w:r>
      <w:r>
        <w:rPr>
          <w:color w:val="231F20"/>
          <w:spacing w:val="-18"/>
          <w:w w:val="105"/>
        </w:rPr>
        <w:t> </w:t>
      </w:r>
      <w:r>
        <w:rPr>
          <w:color w:val="231F20"/>
          <w:w w:val="105"/>
        </w:rPr>
        <w:t>đây, chúng</w:t>
      </w:r>
      <w:r>
        <w:rPr>
          <w:color w:val="231F20"/>
          <w:spacing w:val="-13"/>
          <w:w w:val="105"/>
        </w:rPr>
        <w:t> </w:t>
      </w:r>
      <w:r>
        <w:rPr>
          <w:color w:val="231F20"/>
          <w:w w:val="105"/>
        </w:rPr>
        <w:t>tôi</w:t>
      </w:r>
      <w:r>
        <w:rPr>
          <w:color w:val="231F20"/>
          <w:spacing w:val="-13"/>
          <w:w w:val="105"/>
        </w:rPr>
        <w:t> </w:t>
      </w:r>
      <w:r>
        <w:rPr>
          <w:color w:val="231F20"/>
          <w:w w:val="105"/>
        </w:rPr>
        <w:t>cũng</w:t>
      </w:r>
      <w:r>
        <w:rPr>
          <w:color w:val="231F20"/>
          <w:spacing w:val="-13"/>
          <w:w w:val="105"/>
        </w:rPr>
        <w:t> </w:t>
      </w:r>
      <w:r>
        <w:rPr>
          <w:color w:val="231F20"/>
          <w:w w:val="105"/>
        </w:rPr>
        <w:t>ấn</w:t>
      </w:r>
      <w:r>
        <w:rPr>
          <w:color w:val="231F20"/>
          <w:spacing w:val="-13"/>
          <w:w w:val="105"/>
        </w:rPr>
        <w:t> </w:t>
      </w:r>
      <w:r>
        <w:rPr>
          <w:color w:val="231F20"/>
          <w:w w:val="105"/>
        </w:rPr>
        <w:t>hành</w:t>
      </w:r>
      <w:r>
        <w:rPr>
          <w:color w:val="231F20"/>
          <w:spacing w:val="-13"/>
          <w:w w:val="105"/>
        </w:rPr>
        <w:t> </w:t>
      </w:r>
      <w:r>
        <w:rPr>
          <w:color w:val="231F20"/>
          <w:w w:val="105"/>
        </w:rPr>
        <w:t>bản</w:t>
      </w:r>
      <w:r>
        <w:rPr>
          <w:color w:val="231F20"/>
          <w:spacing w:val="-13"/>
          <w:w w:val="105"/>
        </w:rPr>
        <w:t> </w:t>
      </w:r>
      <w:r>
        <w:rPr>
          <w:color w:val="231F20"/>
          <w:w w:val="105"/>
        </w:rPr>
        <w:t>ấy</w:t>
      </w:r>
      <w:r>
        <w:rPr>
          <w:color w:val="231F20"/>
          <w:spacing w:val="-13"/>
          <w:w w:val="105"/>
        </w:rPr>
        <w:t> </w:t>
      </w:r>
      <w:r>
        <w:rPr>
          <w:color w:val="231F20"/>
          <w:w w:val="105"/>
        </w:rPr>
        <w:t>để</w:t>
      </w:r>
      <w:r>
        <w:rPr>
          <w:color w:val="231F20"/>
          <w:spacing w:val="-13"/>
          <w:w w:val="105"/>
        </w:rPr>
        <w:t> </w:t>
      </w:r>
      <w:r>
        <w:rPr>
          <w:color w:val="231F20"/>
          <w:w w:val="105"/>
        </w:rPr>
        <w:t>làm</w:t>
      </w:r>
      <w:r>
        <w:rPr>
          <w:color w:val="231F20"/>
          <w:spacing w:val="-13"/>
          <w:w w:val="105"/>
        </w:rPr>
        <w:t> </w:t>
      </w:r>
      <w:r>
        <w:rPr>
          <w:color w:val="231F20"/>
          <w:w w:val="105"/>
        </w:rPr>
        <w:t>kỷ</w:t>
      </w:r>
      <w:r>
        <w:rPr>
          <w:color w:val="231F20"/>
          <w:spacing w:val="-13"/>
          <w:w w:val="105"/>
        </w:rPr>
        <w:t> </w:t>
      </w:r>
      <w:r>
        <w:rPr>
          <w:color w:val="231F20"/>
          <w:w w:val="105"/>
        </w:rPr>
        <w:t>niệm</w:t>
      </w:r>
      <w:r>
        <w:rPr>
          <w:color w:val="231F20"/>
          <w:spacing w:val="-13"/>
          <w:w w:val="105"/>
        </w:rPr>
        <w:t> </w:t>
      </w:r>
      <w:r>
        <w:rPr>
          <w:color w:val="231F20"/>
          <w:w w:val="105"/>
        </w:rPr>
        <w:t>cho</w:t>
      </w:r>
      <w:r>
        <w:rPr>
          <w:color w:val="231F20"/>
          <w:spacing w:val="-13"/>
          <w:w w:val="105"/>
        </w:rPr>
        <w:t> </w:t>
      </w:r>
      <w:r>
        <w:rPr>
          <w:color w:val="231F20"/>
          <w:w w:val="105"/>
        </w:rPr>
        <w:t>các</w:t>
      </w:r>
      <w:r>
        <w:rPr>
          <w:color w:val="231F20"/>
          <w:spacing w:val="-13"/>
          <w:w w:val="105"/>
        </w:rPr>
        <w:t> </w:t>
      </w:r>
      <w:r>
        <w:rPr>
          <w:color w:val="231F20"/>
          <w:w w:val="105"/>
        </w:rPr>
        <w:t>đồng học.</w:t>
      </w:r>
      <w:r>
        <w:rPr>
          <w:color w:val="231F20"/>
          <w:spacing w:val="-14"/>
          <w:w w:val="105"/>
        </w:rPr>
        <w:t> </w:t>
      </w:r>
      <w:r>
        <w:rPr>
          <w:color w:val="231F20"/>
          <w:w w:val="105"/>
        </w:rPr>
        <w:t>Bản</w:t>
      </w:r>
      <w:r>
        <w:rPr>
          <w:color w:val="231F20"/>
          <w:spacing w:val="-14"/>
          <w:w w:val="105"/>
        </w:rPr>
        <w:t> </w:t>
      </w:r>
      <w:r>
        <w:rPr>
          <w:color w:val="231F20"/>
          <w:w w:val="105"/>
        </w:rPr>
        <w:t>gốc</w:t>
      </w:r>
      <w:r>
        <w:rPr>
          <w:color w:val="231F20"/>
          <w:spacing w:val="-14"/>
          <w:w w:val="105"/>
        </w:rPr>
        <w:t> </w:t>
      </w:r>
      <w:r>
        <w:rPr>
          <w:color w:val="231F20"/>
          <w:w w:val="105"/>
        </w:rPr>
        <w:t>là</w:t>
      </w:r>
      <w:r>
        <w:rPr>
          <w:color w:val="231F20"/>
          <w:spacing w:val="-14"/>
          <w:w w:val="105"/>
        </w:rPr>
        <w:t> </w:t>
      </w:r>
      <w:r>
        <w:rPr>
          <w:color w:val="231F20"/>
          <w:w w:val="105"/>
        </w:rPr>
        <w:t>37</w:t>
      </w:r>
      <w:r>
        <w:rPr>
          <w:color w:val="231F20"/>
          <w:spacing w:val="-14"/>
          <w:w w:val="105"/>
        </w:rPr>
        <w:t> </w:t>
      </w:r>
      <w:r>
        <w:rPr>
          <w:color w:val="231F20"/>
          <w:w w:val="105"/>
        </w:rPr>
        <w:t>phẩm,</w:t>
      </w:r>
      <w:r>
        <w:rPr>
          <w:color w:val="231F20"/>
          <w:spacing w:val="-14"/>
          <w:w w:val="105"/>
        </w:rPr>
        <w:t> </w:t>
      </w:r>
      <w:r>
        <w:rPr>
          <w:color w:val="231F20"/>
          <w:w w:val="105"/>
        </w:rPr>
        <w:t>bản</w:t>
      </w:r>
      <w:r>
        <w:rPr>
          <w:color w:val="231F20"/>
          <w:spacing w:val="-14"/>
          <w:w w:val="105"/>
        </w:rPr>
        <w:t> </w:t>
      </w:r>
      <w:r>
        <w:rPr>
          <w:color w:val="231F20"/>
          <w:w w:val="105"/>
        </w:rPr>
        <w:t>hiện</w:t>
      </w:r>
      <w:r>
        <w:rPr>
          <w:color w:val="231F20"/>
          <w:spacing w:val="-14"/>
          <w:w w:val="105"/>
        </w:rPr>
        <w:t> </w:t>
      </w:r>
      <w:r>
        <w:rPr>
          <w:color w:val="231F20"/>
          <w:w w:val="105"/>
        </w:rPr>
        <w:t>thời</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đang</w:t>
      </w:r>
      <w:r>
        <w:rPr>
          <w:color w:val="231F20"/>
          <w:spacing w:val="-14"/>
          <w:w w:val="105"/>
        </w:rPr>
        <w:t> </w:t>
      </w:r>
      <w:r>
        <w:rPr>
          <w:color w:val="231F20"/>
          <w:w w:val="105"/>
        </w:rPr>
        <w:t>đọc</w:t>
      </w:r>
      <w:r>
        <w:rPr>
          <w:color w:val="231F20"/>
          <w:spacing w:val="-14"/>
          <w:w w:val="105"/>
        </w:rPr>
        <w:t> </w:t>
      </w:r>
      <w:r>
        <w:rPr>
          <w:color w:val="231F20"/>
          <w:w w:val="105"/>
        </w:rPr>
        <w:t>là 48</w:t>
      </w:r>
      <w:r>
        <w:rPr>
          <w:color w:val="231F20"/>
          <w:spacing w:val="-13"/>
          <w:w w:val="105"/>
        </w:rPr>
        <w:t> </w:t>
      </w:r>
      <w:r>
        <w:rPr>
          <w:color w:val="231F20"/>
          <w:w w:val="105"/>
        </w:rPr>
        <w:t>phẩm.</w:t>
      </w:r>
      <w:r>
        <w:rPr>
          <w:color w:val="231F20"/>
          <w:spacing w:val="-13"/>
          <w:w w:val="105"/>
        </w:rPr>
        <w:t> </w:t>
      </w:r>
      <w:r>
        <w:rPr>
          <w:color w:val="231F20"/>
          <w:w w:val="105"/>
        </w:rPr>
        <w:t>Trong</w:t>
      </w:r>
      <w:r>
        <w:rPr>
          <w:color w:val="231F20"/>
          <w:spacing w:val="-13"/>
          <w:w w:val="105"/>
        </w:rPr>
        <w:t> </w:t>
      </w:r>
      <w:r>
        <w:rPr>
          <w:color w:val="231F20"/>
          <w:w w:val="105"/>
        </w:rPr>
        <w:t>lời</w:t>
      </w:r>
      <w:r>
        <w:rPr>
          <w:color w:val="231F20"/>
          <w:spacing w:val="-13"/>
          <w:w w:val="105"/>
        </w:rPr>
        <w:t> </w:t>
      </w:r>
      <w:r>
        <w:rPr>
          <w:color w:val="231F20"/>
          <w:w w:val="105"/>
        </w:rPr>
        <w:t>tựa,</w:t>
      </w:r>
      <w:r>
        <w:rPr>
          <w:color w:val="231F20"/>
          <w:spacing w:val="-13"/>
          <w:w w:val="105"/>
        </w:rPr>
        <w:t> </w:t>
      </w:r>
      <w:r>
        <w:rPr>
          <w:color w:val="231F20"/>
          <w:w w:val="105"/>
        </w:rPr>
        <w:t>cụ</w:t>
      </w:r>
      <w:r>
        <w:rPr>
          <w:color w:val="231F20"/>
          <w:spacing w:val="-13"/>
          <w:w w:val="105"/>
        </w:rPr>
        <w:t> </w:t>
      </w:r>
      <w:r>
        <w:rPr>
          <w:color w:val="231F20"/>
          <w:w w:val="105"/>
        </w:rPr>
        <w:t>Mai</w:t>
      </w:r>
      <w:r>
        <w:rPr>
          <w:color w:val="231F20"/>
          <w:spacing w:val="-13"/>
          <w:w w:val="105"/>
        </w:rPr>
        <w:t> </w:t>
      </w:r>
      <w:r>
        <w:rPr>
          <w:color w:val="231F20"/>
          <w:w w:val="105"/>
        </w:rPr>
        <w:t>Quang</w:t>
      </w:r>
      <w:r>
        <w:rPr>
          <w:color w:val="231F20"/>
          <w:spacing w:val="-13"/>
          <w:w w:val="105"/>
        </w:rPr>
        <w:t> </w:t>
      </w:r>
      <w:r>
        <w:rPr>
          <w:color w:val="231F20"/>
          <w:w w:val="105"/>
        </w:rPr>
        <w:t>Hy</w:t>
      </w:r>
      <w:r>
        <w:rPr>
          <w:color w:val="231F20"/>
          <w:spacing w:val="-13"/>
          <w:w w:val="105"/>
        </w:rPr>
        <w:t> </w:t>
      </w:r>
      <w:r>
        <w:rPr>
          <w:color w:val="231F20"/>
          <w:w w:val="105"/>
        </w:rPr>
        <w:t>cho</w:t>
      </w:r>
      <w:r>
        <w:rPr>
          <w:color w:val="231F20"/>
          <w:spacing w:val="-13"/>
          <w:w w:val="105"/>
        </w:rPr>
        <w:t> </w:t>
      </w:r>
      <w:r>
        <w:rPr>
          <w:color w:val="231F20"/>
          <w:w w:val="105"/>
        </w:rPr>
        <w:t>biết,</w:t>
      </w:r>
      <w:r>
        <w:rPr>
          <w:color w:val="231F20"/>
          <w:spacing w:val="-13"/>
          <w:w w:val="105"/>
        </w:rPr>
        <w:t> </w:t>
      </w:r>
      <w:r>
        <w:rPr>
          <w:color w:val="231F20"/>
          <w:w w:val="105"/>
        </w:rPr>
        <w:t>thuở</w:t>
      </w:r>
      <w:r>
        <w:rPr>
          <w:color w:val="231F20"/>
          <w:spacing w:val="-13"/>
          <w:w w:val="105"/>
        </w:rPr>
        <w:t> </w:t>
      </w:r>
      <w:r>
        <w:rPr>
          <w:color w:val="231F20"/>
          <w:w w:val="105"/>
        </w:rPr>
        <w:t>ấy, lão</w:t>
      </w:r>
      <w:r>
        <w:rPr>
          <w:color w:val="231F20"/>
          <w:spacing w:val="-21"/>
          <w:w w:val="105"/>
        </w:rPr>
        <w:t> </w:t>
      </w:r>
      <w:r>
        <w:rPr>
          <w:color w:val="231F20"/>
          <w:w w:val="105"/>
        </w:rPr>
        <w:t>pháp</w:t>
      </w:r>
      <w:r>
        <w:rPr>
          <w:color w:val="231F20"/>
          <w:spacing w:val="-20"/>
          <w:w w:val="105"/>
        </w:rPr>
        <w:t> </w:t>
      </w:r>
      <w:r>
        <w:rPr>
          <w:color w:val="231F20"/>
          <w:w w:val="105"/>
        </w:rPr>
        <w:t>sư</w:t>
      </w:r>
      <w:r>
        <w:rPr>
          <w:color w:val="231F20"/>
          <w:spacing w:val="-20"/>
          <w:w w:val="105"/>
        </w:rPr>
        <w:t> </w:t>
      </w:r>
      <w:r>
        <w:rPr>
          <w:color w:val="231F20"/>
          <w:w w:val="105"/>
        </w:rPr>
        <w:t>Từ</w:t>
      </w:r>
      <w:r>
        <w:rPr>
          <w:color w:val="231F20"/>
          <w:spacing w:val="-20"/>
          <w:w w:val="105"/>
        </w:rPr>
        <w:t> </w:t>
      </w:r>
      <w:r>
        <w:rPr>
          <w:color w:val="231F20"/>
          <w:w w:val="105"/>
        </w:rPr>
        <w:t>Châu</w:t>
      </w:r>
      <w:r>
        <w:rPr>
          <w:color w:val="231F20"/>
          <w:spacing w:val="-20"/>
          <w:w w:val="105"/>
        </w:rPr>
        <w:t> </w:t>
      </w:r>
      <w:r>
        <w:rPr>
          <w:color w:val="231F20"/>
          <w:w w:val="105"/>
        </w:rPr>
        <w:t>đã</w:t>
      </w:r>
      <w:r>
        <w:rPr>
          <w:color w:val="231F20"/>
          <w:spacing w:val="-20"/>
          <w:w w:val="105"/>
        </w:rPr>
        <w:t> </w:t>
      </w:r>
      <w:r>
        <w:rPr>
          <w:color w:val="231F20"/>
          <w:w w:val="105"/>
        </w:rPr>
        <w:t>giảng</w:t>
      </w:r>
      <w:r>
        <w:rPr>
          <w:color w:val="231F20"/>
          <w:spacing w:val="-20"/>
          <w:w w:val="105"/>
        </w:rPr>
        <w:t> </w:t>
      </w:r>
      <w:r>
        <w:rPr>
          <w:color w:val="231F20"/>
          <w:w w:val="105"/>
        </w:rPr>
        <w:t>bản</w:t>
      </w:r>
      <w:r>
        <w:rPr>
          <w:color w:val="231F20"/>
          <w:spacing w:val="-20"/>
          <w:w w:val="105"/>
        </w:rPr>
        <w:t> </w:t>
      </w:r>
      <w:r>
        <w:rPr>
          <w:color w:val="231F20"/>
          <w:w w:val="105"/>
        </w:rPr>
        <w:t>hội</w:t>
      </w:r>
      <w:r>
        <w:rPr>
          <w:color w:val="231F20"/>
          <w:spacing w:val="-20"/>
          <w:w w:val="105"/>
        </w:rPr>
        <w:t> </w:t>
      </w:r>
      <w:r>
        <w:rPr>
          <w:color w:val="231F20"/>
          <w:w w:val="105"/>
        </w:rPr>
        <w:t>tập</w:t>
      </w:r>
      <w:r>
        <w:rPr>
          <w:color w:val="231F20"/>
          <w:spacing w:val="-20"/>
          <w:w w:val="105"/>
        </w:rPr>
        <w:t> </w:t>
      </w:r>
      <w:r>
        <w:rPr>
          <w:color w:val="231F20"/>
          <w:w w:val="105"/>
        </w:rPr>
        <w:t>tại</w:t>
      </w:r>
      <w:r>
        <w:rPr>
          <w:color w:val="231F20"/>
          <w:spacing w:val="-21"/>
          <w:w w:val="105"/>
        </w:rPr>
        <w:t> </w:t>
      </w:r>
      <w:r>
        <w:rPr>
          <w:color w:val="231F20"/>
          <w:w w:val="105"/>
        </w:rPr>
        <w:t>Bắc</w:t>
      </w:r>
      <w:r>
        <w:rPr>
          <w:color w:val="231F20"/>
          <w:spacing w:val="-21"/>
          <w:w w:val="105"/>
        </w:rPr>
        <w:t> </w:t>
      </w:r>
      <w:r>
        <w:rPr>
          <w:color w:val="231F20"/>
          <w:w w:val="105"/>
        </w:rPr>
        <w:t>Kinh,</w:t>
      </w:r>
      <w:r>
        <w:rPr>
          <w:color w:val="231F20"/>
          <w:spacing w:val="-21"/>
          <w:w w:val="105"/>
        </w:rPr>
        <w:t> </w:t>
      </w:r>
      <w:r>
        <w:rPr>
          <w:color w:val="231F20"/>
          <w:w w:val="105"/>
        </w:rPr>
        <w:t>Ngài cũng</w:t>
      </w:r>
      <w:r>
        <w:rPr>
          <w:color w:val="231F20"/>
          <w:spacing w:val="-21"/>
          <w:w w:val="105"/>
        </w:rPr>
        <w:t> </w:t>
      </w:r>
      <w:r>
        <w:rPr>
          <w:color w:val="231F20"/>
          <w:w w:val="105"/>
        </w:rPr>
        <w:t>giảng</w:t>
      </w:r>
      <w:r>
        <w:rPr>
          <w:color w:val="231F20"/>
          <w:spacing w:val="-21"/>
          <w:w w:val="105"/>
        </w:rPr>
        <w:t> </w:t>
      </w:r>
      <w:r>
        <w:rPr>
          <w:color w:val="231F20"/>
          <w:w w:val="105"/>
        </w:rPr>
        <w:t>tại</w:t>
      </w:r>
      <w:r>
        <w:rPr>
          <w:color w:val="231F20"/>
          <w:spacing w:val="-21"/>
          <w:w w:val="105"/>
        </w:rPr>
        <w:t> </w:t>
      </w:r>
      <w:r>
        <w:rPr>
          <w:color w:val="231F20"/>
          <w:w w:val="105"/>
        </w:rPr>
        <w:t>Tế</w:t>
      </w:r>
      <w:r>
        <w:rPr>
          <w:color w:val="231F20"/>
          <w:spacing w:val="-21"/>
          <w:w w:val="105"/>
        </w:rPr>
        <w:t> </w:t>
      </w:r>
      <w:r>
        <w:rPr>
          <w:color w:val="231F20"/>
          <w:w w:val="105"/>
        </w:rPr>
        <w:t>Nam,</w:t>
      </w:r>
      <w:r>
        <w:rPr>
          <w:color w:val="231F20"/>
          <w:spacing w:val="-21"/>
          <w:w w:val="105"/>
        </w:rPr>
        <w:t> </w:t>
      </w:r>
      <w:r>
        <w:rPr>
          <w:color w:val="231F20"/>
          <w:w w:val="105"/>
        </w:rPr>
        <w:t>lại</w:t>
      </w:r>
      <w:r>
        <w:rPr>
          <w:color w:val="231F20"/>
          <w:spacing w:val="-21"/>
          <w:w w:val="105"/>
        </w:rPr>
        <w:t> </w:t>
      </w:r>
      <w:r>
        <w:rPr>
          <w:color w:val="231F20"/>
          <w:w w:val="105"/>
        </w:rPr>
        <w:t>còn</w:t>
      </w:r>
      <w:r>
        <w:rPr>
          <w:color w:val="231F20"/>
          <w:spacing w:val="-21"/>
          <w:w w:val="105"/>
        </w:rPr>
        <w:t> </w:t>
      </w:r>
      <w:r>
        <w:rPr>
          <w:color w:val="231F20"/>
          <w:w w:val="105"/>
        </w:rPr>
        <w:t>soạn</w:t>
      </w:r>
      <w:r>
        <w:rPr>
          <w:color w:val="231F20"/>
          <w:spacing w:val="-21"/>
          <w:w w:val="105"/>
        </w:rPr>
        <w:t> </w:t>
      </w:r>
      <w:r>
        <w:rPr>
          <w:color w:val="231F20"/>
          <w:w w:val="105"/>
        </w:rPr>
        <w:t>khoa</w:t>
      </w:r>
      <w:r>
        <w:rPr>
          <w:color w:val="231F20"/>
          <w:spacing w:val="-21"/>
          <w:w w:val="105"/>
        </w:rPr>
        <w:t> </w:t>
      </w:r>
      <w:r>
        <w:rPr>
          <w:color w:val="231F20"/>
          <w:w w:val="105"/>
        </w:rPr>
        <w:t>phán.</w:t>
      </w:r>
      <w:r>
        <w:rPr>
          <w:color w:val="231F20"/>
          <w:spacing w:val="-21"/>
          <w:w w:val="105"/>
        </w:rPr>
        <w:t> </w:t>
      </w:r>
      <w:r>
        <w:rPr>
          <w:color w:val="231F20"/>
          <w:w w:val="105"/>
        </w:rPr>
        <w:t>Đó</w:t>
      </w:r>
      <w:r>
        <w:rPr>
          <w:color w:val="231F20"/>
          <w:spacing w:val="-21"/>
          <w:w w:val="105"/>
        </w:rPr>
        <w:t> </w:t>
      </w:r>
      <w:r>
        <w:rPr>
          <w:color w:val="231F20"/>
          <w:w w:val="105"/>
        </w:rPr>
        <w:t>là</w:t>
      </w:r>
      <w:r>
        <w:rPr>
          <w:color w:val="231F20"/>
          <w:spacing w:val="-21"/>
          <w:w w:val="105"/>
        </w:rPr>
        <w:t> </w:t>
      </w:r>
      <w:r>
        <w:rPr>
          <w:color w:val="231F20"/>
          <w:w w:val="105"/>
        </w:rPr>
        <w:t>bản</w:t>
      </w:r>
      <w:r>
        <w:rPr>
          <w:color w:val="231F20"/>
          <w:spacing w:val="-21"/>
          <w:w w:val="105"/>
        </w:rPr>
        <w:t> </w:t>
      </w:r>
      <w:r>
        <w:rPr>
          <w:color w:val="231F20"/>
          <w:w w:val="105"/>
        </w:rPr>
        <w:t>37 phẩm</w:t>
      </w:r>
      <w:r>
        <w:rPr>
          <w:color w:val="231F20"/>
          <w:spacing w:val="-22"/>
          <w:w w:val="105"/>
        </w:rPr>
        <w:t> </w:t>
      </w:r>
      <w:r>
        <w:rPr>
          <w:color w:val="231F20"/>
          <w:w w:val="105"/>
        </w:rPr>
        <w:t>thuở</w:t>
      </w:r>
      <w:r>
        <w:rPr>
          <w:color w:val="231F20"/>
          <w:spacing w:val="-22"/>
          <w:w w:val="105"/>
        </w:rPr>
        <w:t> </w:t>
      </w:r>
      <w:r>
        <w:rPr>
          <w:color w:val="231F20"/>
          <w:w w:val="105"/>
        </w:rPr>
        <w:t>ấy,</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bản</w:t>
      </w:r>
      <w:r>
        <w:rPr>
          <w:color w:val="231F20"/>
          <w:spacing w:val="-22"/>
          <w:w w:val="105"/>
        </w:rPr>
        <w:t> </w:t>
      </w:r>
      <w:r>
        <w:rPr>
          <w:color w:val="231F20"/>
          <w:w w:val="105"/>
        </w:rPr>
        <w:t>hiện</w:t>
      </w:r>
      <w:r>
        <w:rPr>
          <w:color w:val="231F20"/>
          <w:spacing w:val="-22"/>
          <w:w w:val="105"/>
        </w:rPr>
        <w:t> </w:t>
      </w:r>
      <w:r>
        <w:rPr>
          <w:color w:val="231F20"/>
          <w:w w:val="105"/>
        </w:rPr>
        <w:t>tại.</w:t>
      </w:r>
      <w:r>
        <w:rPr>
          <w:color w:val="231F20"/>
          <w:spacing w:val="-22"/>
          <w:w w:val="105"/>
        </w:rPr>
        <w:t> </w:t>
      </w:r>
      <w:r>
        <w:rPr>
          <w:color w:val="231F20"/>
          <w:w w:val="105"/>
        </w:rPr>
        <w:t>Đối</w:t>
      </w:r>
      <w:r>
        <w:rPr>
          <w:color w:val="231F20"/>
          <w:spacing w:val="-22"/>
          <w:w w:val="105"/>
        </w:rPr>
        <w:t> </w:t>
      </w:r>
      <w:r>
        <w:rPr>
          <w:color w:val="231F20"/>
          <w:w w:val="105"/>
        </w:rPr>
        <w:t>chiếu</w:t>
      </w:r>
      <w:r>
        <w:rPr>
          <w:color w:val="231F20"/>
          <w:spacing w:val="-22"/>
          <w:w w:val="105"/>
        </w:rPr>
        <w:t> </w:t>
      </w:r>
      <w:r>
        <w:rPr>
          <w:color w:val="231F20"/>
          <w:w w:val="105"/>
        </w:rPr>
        <w:t>2</w:t>
      </w:r>
      <w:r>
        <w:rPr>
          <w:color w:val="231F20"/>
          <w:spacing w:val="-22"/>
          <w:w w:val="105"/>
        </w:rPr>
        <w:t> </w:t>
      </w:r>
      <w:r>
        <w:rPr>
          <w:color w:val="231F20"/>
          <w:w w:val="105"/>
        </w:rPr>
        <w:t>bản</w:t>
      </w:r>
      <w:r>
        <w:rPr>
          <w:color w:val="231F20"/>
          <w:spacing w:val="-22"/>
          <w:w w:val="105"/>
        </w:rPr>
        <w:t> </w:t>
      </w:r>
      <w:r>
        <w:rPr>
          <w:color w:val="231F20"/>
          <w:w w:val="105"/>
        </w:rPr>
        <w:t>ấy, chúng ta biết lão cư sĩ Hạ Liên Cư đã thật sự dụng tâm khổ nhọc, ta thấy lòng kiên trì, cảnh giới, cũng như văn tài của cụ, cuối cùng đã biên soạn thành một bản kinh viên mãn, soạn thành một bản kinh tiêu chuẩn.</w:t>
      </w:r>
    </w:p>
    <w:p>
      <w:pPr>
        <w:pStyle w:val="BodyText"/>
        <w:spacing w:line="297" w:lineRule="auto" w:before="146"/>
        <w:ind w:left="387" w:right="120" w:firstLine="453"/>
      </w:pPr>
      <w:r>
        <w:rPr>
          <w:color w:val="231F20"/>
          <w:w w:val="105"/>
        </w:rPr>
        <w:t>Cụ</w:t>
      </w:r>
      <w:r>
        <w:rPr>
          <w:color w:val="231F20"/>
          <w:spacing w:val="-14"/>
          <w:w w:val="105"/>
        </w:rPr>
        <w:t> </w:t>
      </w:r>
      <w:r>
        <w:rPr>
          <w:color w:val="231F20"/>
          <w:w w:val="105"/>
        </w:rPr>
        <w:t>đã</w:t>
      </w:r>
      <w:r>
        <w:rPr>
          <w:color w:val="231F20"/>
          <w:spacing w:val="-14"/>
          <w:w w:val="105"/>
        </w:rPr>
        <w:t> </w:t>
      </w:r>
      <w:r>
        <w:rPr>
          <w:color w:val="231F20"/>
          <w:w w:val="105"/>
        </w:rPr>
        <w:t>giảng</w:t>
      </w:r>
      <w:r>
        <w:rPr>
          <w:color w:val="231F20"/>
          <w:spacing w:val="-14"/>
          <w:w w:val="105"/>
        </w:rPr>
        <w:t> </w:t>
      </w:r>
      <w:r>
        <w:rPr>
          <w:color w:val="231F20"/>
          <w:w w:val="105"/>
        </w:rPr>
        <w:t>bản</w:t>
      </w:r>
      <w:r>
        <w:rPr>
          <w:color w:val="231F20"/>
          <w:spacing w:val="-14"/>
          <w:w w:val="105"/>
        </w:rPr>
        <w:t> </w:t>
      </w:r>
      <w:r>
        <w:rPr>
          <w:color w:val="231F20"/>
          <w:w w:val="105"/>
        </w:rPr>
        <w:t>ấy</w:t>
      </w:r>
      <w:r>
        <w:rPr>
          <w:color w:val="231F20"/>
          <w:spacing w:val="-14"/>
          <w:w w:val="105"/>
        </w:rPr>
        <w:t> </w:t>
      </w:r>
      <w:r>
        <w:rPr>
          <w:color w:val="231F20"/>
          <w:w w:val="105"/>
        </w:rPr>
        <w:t>một</w:t>
      </w:r>
      <w:r>
        <w:rPr>
          <w:color w:val="231F20"/>
          <w:spacing w:val="-14"/>
          <w:w w:val="105"/>
        </w:rPr>
        <w:t> </w:t>
      </w:r>
      <w:r>
        <w:rPr>
          <w:color w:val="231F20"/>
          <w:w w:val="105"/>
        </w:rPr>
        <w:t>lần,</w:t>
      </w:r>
      <w:r>
        <w:rPr>
          <w:color w:val="231F20"/>
          <w:spacing w:val="-14"/>
          <w:w w:val="105"/>
        </w:rPr>
        <w:t> </w:t>
      </w:r>
      <w:r>
        <w:rPr>
          <w:color w:val="231F20"/>
          <w:w w:val="105"/>
        </w:rPr>
        <w:t>học</w:t>
      </w:r>
      <w:r>
        <w:rPr>
          <w:color w:val="231F20"/>
          <w:spacing w:val="-14"/>
          <w:w w:val="105"/>
        </w:rPr>
        <w:t> </w:t>
      </w:r>
      <w:r>
        <w:rPr>
          <w:color w:val="231F20"/>
          <w:w w:val="105"/>
        </w:rPr>
        <w:t>trò</w:t>
      </w:r>
      <w:r>
        <w:rPr>
          <w:color w:val="231F20"/>
          <w:spacing w:val="-14"/>
          <w:w w:val="105"/>
        </w:rPr>
        <w:t> </w:t>
      </w:r>
      <w:r>
        <w:rPr>
          <w:color w:val="231F20"/>
          <w:w w:val="105"/>
        </w:rPr>
        <w:t>cụ</w:t>
      </w:r>
      <w:r>
        <w:rPr>
          <w:color w:val="231F20"/>
          <w:spacing w:val="-14"/>
          <w:w w:val="105"/>
        </w:rPr>
        <w:t> </w:t>
      </w:r>
      <w:r>
        <w:rPr>
          <w:color w:val="231F20"/>
          <w:w w:val="105"/>
        </w:rPr>
        <w:t>là</w:t>
      </w:r>
      <w:r>
        <w:rPr>
          <w:color w:val="231F20"/>
          <w:spacing w:val="-14"/>
          <w:w w:val="105"/>
        </w:rPr>
        <w:t> </w:t>
      </w:r>
      <w:r>
        <w:rPr>
          <w:color w:val="231F20"/>
          <w:w w:val="105"/>
        </w:rPr>
        <w:t>lão</w:t>
      </w:r>
      <w:r>
        <w:rPr>
          <w:color w:val="231F20"/>
          <w:spacing w:val="-14"/>
          <w:w w:val="105"/>
        </w:rPr>
        <w:t> </w:t>
      </w:r>
      <w:r>
        <w:rPr>
          <w:color w:val="231F20"/>
          <w:w w:val="105"/>
        </w:rPr>
        <w:t>cư</w:t>
      </w:r>
      <w:r>
        <w:rPr>
          <w:color w:val="231F20"/>
          <w:spacing w:val="-14"/>
          <w:w w:val="105"/>
        </w:rPr>
        <w:t> </w:t>
      </w:r>
      <w:r>
        <w:rPr>
          <w:color w:val="231F20"/>
          <w:w w:val="105"/>
        </w:rPr>
        <w:t>sĩ</w:t>
      </w:r>
      <w:r>
        <w:rPr>
          <w:color w:val="231F20"/>
          <w:spacing w:val="-14"/>
          <w:w w:val="105"/>
        </w:rPr>
        <w:t> </w:t>
      </w:r>
      <w:r>
        <w:rPr>
          <w:color w:val="231F20"/>
          <w:w w:val="105"/>
        </w:rPr>
        <w:t>Hoàng Niệm</w:t>
      </w:r>
      <w:r>
        <w:rPr>
          <w:color w:val="231F20"/>
          <w:spacing w:val="-16"/>
          <w:w w:val="105"/>
        </w:rPr>
        <w:t> </w:t>
      </w:r>
      <w:r>
        <w:rPr>
          <w:color w:val="231F20"/>
          <w:w w:val="105"/>
        </w:rPr>
        <w:t>Tổ</w:t>
      </w:r>
      <w:r>
        <w:rPr>
          <w:color w:val="231F20"/>
          <w:spacing w:val="-16"/>
          <w:w w:val="105"/>
        </w:rPr>
        <w:t> </w:t>
      </w:r>
      <w:r>
        <w:rPr>
          <w:color w:val="231F20"/>
          <w:w w:val="105"/>
        </w:rPr>
        <w:t>cũng</w:t>
      </w:r>
      <w:r>
        <w:rPr>
          <w:color w:val="231F20"/>
          <w:spacing w:val="-16"/>
          <w:w w:val="105"/>
        </w:rPr>
        <w:t> </w:t>
      </w:r>
      <w:r>
        <w:rPr>
          <w:color w:val="231F20"/>
          <w:w w:val="105"/>
        </w:rPr>
        <w:t>giống</w:t>
      </w:r>
      <w:r>
        <w:rPr>
          <w:color w:val="231F20"/>
          <w:spacing w:val="-17"/>
          <w:w w:val="105"/>
        </w:rPr>
        <w:t> </w:t>
      </w:r>
      <w:r>
        <w:rPr>
          <w:color w:val="231F20"/>
          <w:w w:val="105"/>
        </w:rPr>
        <w:t>như</w:t>
      </w:r>
      <w:r>
        <w:rPr>
          <w:color w:val="231F20"/>
          <w:spacing w:val="-17"/>
          <w:w w:val="105"/>
        </w:rPr>
        <w:t> </w:t>
      </w:r>
      <w:r>
        <w:rPr>
          <w:color w:val="231F20"/>
          <w:w w:val="105"/>
        </w:rPr>
        <w:t>A</w:t>
      </w:r>
      <w:r>
        <w:rPr>
          <w:color w:val="231F20"/>
          <w:spacing w:val="-16"/>
          <w:w w:val="105"/>
        </w:rPr>
        <w:t> </w:t>
      </w:r>
      <w:r>
        <w:rPr>
          <w:color w:val="231F20"/>
          <w:w w:val="105"/>
        </w:rPr>
        <w:t>Nan,</w:t>
      </w:r>
      <w:r>
        <w:rPr>
          <w:color w:val="231F20"/>
          <w:spacing w:val="-16"/>
          <w:w w:val="105"/>
        </w:rPr>
        <w:t> </w:t>
      </w:r>
      <w:r>
        <w:rPr>
          <w:color w:val="231F20"/>
          <w:w w:val="105"/>
        </w:rPr>
        <w:t>đã</w:t>
      </w:r>
      <w:r>
        <w:rPr>
          <w:color w:val="231F20"/>
          <w:spacing w:val="-16"/>
          <w:w w:val="105"/>
        </w:rPr>
        <w:t> </w:t>
      </w:r>
      <w:r>
        <w:rPr>
          <w:color w:val="231F20"/>
          <w:w w:val="105"/>
        </w:rPr>
        <w:t>nghe</w:t>
      </w:r>
      <w:r>
        <w:rPr>
          <w:color w:val="231F20"/>
          <w:spacing w:val="-16"/>
          <w:w w:val="105"/>
        </w:rPr>
        <w:t> </w:t>
      </w:r>
      <w:r>
        <w:rPr>
          <w:color w:val="231F20"/>
          <w:w w:val="105"/>
        </w:rPr>
        <w:t>thầy</w:t>
      </w:r>
      <w:r>
        <w:rPr>
          <w:color w:val="231F20"/>
          <w:spacing w:val="-16"/>
          <w:w w:val="105"/>
        </w:rPr>
        <w:t> </w:t>
      </w:r>
      <w:r>
        <w:rPr>
          <w:color w:val="231F20"/>
          <w:w w:val="105"/>
        </w:rPr>
        <w:t>giảng,</w:t>
      </w:r>
      <w:r>
        <w:rPr>
          <w:color w:val="231F20"/>
          <w:spacing w:val="-16"/>
          <w:w w:val="105"/>
        </w:rPr>
        <w:t> </w:t>
      </w:r>
      <w:r>
        <w:rPr>
          <w:color w:val="231F20"/>
          <w:w w:val="105"/>
        </w:rPr>
        <w:t>lại</w:t>
      </w:r>
      <w:r>
        <w:rPr>
          <w:color w:val="231F20"/>
          <w:spacing w:val="-17"/>
          <w:w w:val="105"/>
        </w:rPr>
        <w:t> </w:t>
      </w:r>
      <w:r>
        <w:rPr>
          <w:color w:val="231F20"/>
          <w:w w:val="105"/>
        </w:rPr>
        <w:t>còn ghi</w:t>
      </w:r>
      <w:r>
        <w:rPr>
          <w:color w:val="231F20"/>
          <w:spacing w:val="-1"/>
          <w:w w:val="105"/>
        </w:rPr>
        <w:t> </w:t>
      </w:r>
      <w:r>
        <w:rPr>
          <w:color w:val="231F20"/>
          <w:w w:val="105"/>
        </w:rPr>
        <w:t>bút</w:t>
      </w:r>
      <w:r>
        <w:rPr>
          <w:color w:val="231F20"/>
          <w:spacing w:val="-1"/>
          <w:w w:val="105"/>
        </w:rPr>
        <w:t> </w:t>
      </w:r>
      <w:r>
        <w:rPr>
          <w:color w:val="231F20"/>
          <w:w w:val="105"/>
        </w:rPr>
        <w:t>ký</w:t>
      </w:r>
      <w:r>
        <w:rPr>
          <w:color w:val="231F20"/>
          <w:spacing w:val="-2"/>
          <w:w w:val="105"/>
        </w:rPr>
        <w:t> </w:t>
      </w:r>
      <w:r>
        <w:rPr>
          <w:color w:val="231F20"/>
          <w:w w:val="105"/>
        </w:rPr>
        <w:t>tỉ</w:t>
      </w:r>
      <w:r>
        <w:rPr>
          <w:color w:val="231F20"/>
          <w:spacing w:val="-2"/>
          <w:w w:val="105"/>
        </w:rPr>
        <w:t> </w:t>
      </w:r>
      <w:r>
        <w:rPr>
          <w:color w:val="231F20"/>
          <w:w w:val="105"/>
        </w:rPr>
        <w:t>mỉ.</w:t>
      </w:r>
      <w:r>
        <w:rPr>
          <w:color w:val="231F20"/>
          <w:spacing w:val="-1"/>
          <w:w w:val="105"/>
        </w:rPr>
        <w:t> </w:t>
      </w:r>
      <w:r>
        <w:rPr>
          <w:color w:val="231F20"/>
          <w:w w:val="105"/>
        </w:rPr>
        <w:t>Cụ</w:t>
      </w:r>
      <w:r>
        <w:rPr>
          <w:color w:val="231F20"/>
          <w:spacing w:val="-2"/>
          <w:w w:val="105"/>
        </w:rPr>
        <w:t> </w:t>
      </w:r>
      <w:r>
        <w:rPr>
          <w:color w:val="231F20"/>
          <w:w w:val="105"/>
        </w:rPr>
        <w:t>bảo</w:t>
      </w:r>
      <w:r>
        <w:rPr>
          <w:color w:val="231F20"/>
          <w:spacing w:val="-2"/>
          <w:w w:val="105"/>
        </w:rPr>
        <w:t> </w:t>
      </w:r>
      <w:r>
        <w:rPr>
          <w:color w:val="231F20"/>
          <w:w w:val="105"/>
        </w:rPr>
        <w:t>tôi,</w:t>
      </w:r>
      <w:r>
        <w:rPr>
          <w:color w:val="231F20"/>
          <w:spacing w:val="-1"/>
          <w:w w:val="105"/>
        </w:rPr>
        <w:t> </w:t>
      </w:r>
      <w:r>
        <w:rPr>
          <w:color w:val="231F20"/>
          <w:w w:val="105"/>
        </w:rPr>
        <w:t>trong</w:t>
      </w:r>
      <w:r>
        <w:rPr>
          <w:color w:val="231F20"/>
          <w:spacing w:val="-1"/>
          <w:w w:val="105"/>
        </w:rPr>
        <w:t> </w:t>
      </w:r>
      <w:r>
        <w:rPr>
          <w:color w:val="231F20"/>
          <w:w w:val="105"/>
        </w:rPr>
        <w:t>Cách</w:t>
      </w:r>
      <w:r>
        <w:rPr>
          <w:color w:val="231F20"/>
          <w:spacing w:val="-2"/>
          <w:w w:val="105"/>
        </w:rPr>
        <w:t> </w:t>
      </w:r>
      <w:r>
        <w:rPr>
          <w:color w:val="231F20"/>
          <w:w w:val="105"/>
        </w:rPr>
        <w:t>mạng</w:t>
      </w:r>
      <w:r>
        <w:rPr>
          <w:color w:val="231F20"/>
          <w:spacing w:val="-1"/>
          <w:w w:val="105"/>
        </w:rPr>
        <w:t> </w:t>
      </w:r>
      <w:r>
        <w:rPr>
          <w:color w:val="231F20"/>
          <w:w w:val="105"/>
        </w:rPr>
        <w:t>Văn</w:t>
      </w:r>
      <w:r>
        <w:rPr>
          <w:color w:val="231F20"/>
          <w:spacing w:val="-1"/>
          <w:w w:val="105"/>
        </w:rPr>
        <w:t> </w:t>
      </w:r>
      <w:r>
        <w:rPr>
          <w:color w:val="231F20"/>
          <w:w w:val="105"/>
        </w:rPr>
        <w:t>hóa,</w:t>
      </w:r>
      <w:r>
        <w:rPr>
          <w:color w:val="231F20"/>
          <w:spacing w:val="-1"/>
          <w:w w:val="105"/>
        </w:rPr>
        <w:t> </w:t>
      </w:r>
      <w:r>
        <w:rPr>
          <w:color w:val="231F20"/>
          <w:w w:val="105"/>
        </w:rPr>
        <w:t>bản bút</w:t>
      </w:r>
      <w:r>
        <w:rPr>
          <w:color w:val="231F20"/>
          <w:spacing w:val="-1"/>
          <w:w w:val="105"/>
        </w:rPr>
        <w:t> </w:t>
      </w:r>
      <w:r>
        <w:rPr>
          <w:color w:val="231F20"/>
          <w:w w:val="105"/>
        </w:rPr>
        <w:t>ký</w:t>
      </w:r>
      <w:r>
        <w:rPr>
          <w:color w:val="231F20"/>
          <w:spacing w:val="-1"/>
          <w:w w:val="105"/>
        </w:rPr>
        <w:t> </w:t>
      </w:r>
      <w:r>
        <w:rPr>
          <w:color w:val="231F20"/>
          <w:w w:val="105"/>
        </w:rPr>
        <w:t>ấy</w:t>
      </w:r>
      <w:r>
        <w:rPr>
          <w:color w:val="231F20"/>
          <w:spacing w:val="-1"/>
          <w:w w:val="105"/>
        </w:rPr>
        <w:t> </w:t>
      </w:r>
      <w:r>
        <w:rPr>
          <w:color w:val="231F20"/>
          <w:w w:val="105"/>
        </w:rPr>
        <w:t>bị</w:t>
      </w:r>
      <w:r>
        <w:rPr>
          <w:color w:val="231F20"/>
          <w:spacing w:val="-1"/>
          <w:w w:val="105"/>
        </w:rPr>
        <w:t> </w:t>
      </w:r>
      <w:r>
        <w:rPr>
          <w:color w:val="231F20"/>
          <w:w w:val="105"/>
        </w:rPr>
        <w:t>Hồng</w:t>
      </w:r>
      <w:r>
        <w:rPr>
          <w:color w:val="231F20"/>
          <w:spacing w:val="-1"/>
          <w:w w:val="105"/>
        </w:rPr>
        <w:t> </w:t>
      </w:r>
      <w:r>
        <w:rPr>
          <w:color w:val="231F20"/>
          <w:w w:val="105"/>
        </w:rPr>
        <w:t>Vệ</w:t>
      </w:r>
      <w:r>
        <w:rPr>
          <w:color w:val="231F20"/>
          <w:spacing w:val="-1"/>
          <w:w w:val="105"/>
        </w:rPr>
        <w:t> </w:t>
      </w:r>
      <w:r>
        <w:rPr>
          <w:color w:val="231F20"/>
          <w:w w:val="105"/>
        </w:rPr>
        <w:t>Binh</w:t>
      </w:r>
      <w:r>
        <w:rPr>
          <w:color w:val="231F20"/>
          <w:spacing w:val="-1"/>
          <w:w w:val="105"/>
        </w:rPr>
        <w:t> </w:t>
      </w:r>
      <w:r>
        <w:rPr>
          <w:color w:val="231F20"/>
          <w:w w:val="105"/>
        </w:rPr>
        <w:t>vứt</w:t>
      </w:r>
      <w:r>
        <w:rPr>
          <w:color w:val="231F20"/>
          <w:spacing w:val="-1"/>
          <w:w w:val="105"/>
        </w:rPr>
        <w:t> </w:t>
      </w:r>
      <w:r>
        <w:rPr>
          <w:color w:val="231F20"/>
          <w:w w:val="105"/>
        </w:rPr>
        <w:t>bỏ.</w:t>
      </w:r>
      <w:r>
        <w:rPr>
          <w:color w:val="231F20"/>
          <w:spacing w:val="-1"/>
          <w:w w:val="105"/>
        </w:rPr>
        <w:t> </w:t>
      </w:r>
      <w:r>
        <w:rPr>
          <w:color w:val="231F20"/>
          <w:w w:val="105"/>
        </w:rPr>
        <w:t>Vì</w:t>
      </w:r>
      <w:r>
        <w:rPr>
          <w:color w:val="231F20"/>
          <w:spacing w:val="-1"/>
          <w:w w:val="105"/>
        </w:rPr>
        <w:t> </w:t>
      </w:r>
      <w:r>
        <w:rPr>
          <w:color w:val="231F20"/>
          <w:w w:val="105"/>
        </w:rPr>
        <w:t>thế,</w:t>
      </w:r>
      <w:r>
        <w:rPr>
          <w:color w:val="231F20"/>
          <w:spacing w:val="-1"/>
          <w:w w:val="105"/>
        </w:rPr>
        <w:t> </w:t>
      </w:r>
      <w:r>
        <w:rPr>
          <w:color w:val="231F20"/>
          <w:w w:val="105"/>
        </w:rPr>
        <w:t>khi</w:t>
      </w:r>
      <w:r>
        <w:rPr>
          <w:color w:val="231F20"/>
          <w:spacing w:val="-1"/>
          <w:w w:val="105"/>
        </w:rPr>
        <w:t> </w:t>
      </w:r>
      <w:r>
        <w:rPr>
          <w:color w:val="231F20"/>
          <w:w w:val="105"/>
        </w:rPr>
        <w:t>viết</w:t>
      </w:r>
      <w:r>
        <w:rPr>
          <w:color w:val="231F20"/>
          <w:spacing w:val="-1"/>
          <w:w w:val="105"/>
        </w:rPr>
        <w:t> </w:t>
      </w:r>
      <w:r>
        <w:rPr>
          <w:color w:val="231F20"/>
          <w:w w:val="105"/>
        </w:rPr>
        <w:t>bản </w:t>
      </w:r>
      <w:r>
        <w:rPr>
          <w:i/>
          <w:color w:val="231F20"/>
          <w:w w:val="105"/>
        </w:rPr>
        <w:t>Chú Giải </w:t>
      </w:r>
      <w:r>
        <w:rPr>
          <w:color w:val="231F20"/>
          <w:w w:val="105"/>
        </w:rPr>
        <w:t>này, cụ hoàn toàn dựa vào ký ức, tham khảo hơn 100 loại kinh, luận, chú giải, trích dẫn những lời chú giải trong ấy,</w:t>
      </w:r>
      <w:r>
        <w:rPr>
          <w:color w:val="231F20"/>
          <w:spacing w:val="-19"/>
          <w:w w:val="105"/>
        </w:rPr>
        <w:t> </w:t>
      </w:r>
      <w:r>
        <w:rPr>
          <w:color w:val="231F20"/>
          <w:w w:val="105"/>
        </w:rPr>
        <w:t>biên</w:t>
      </w:r>
      <w:r>
        <w:rPr>
          <w:color w:val="231F20"/>
          <w:spacing w:val="-19"/>
          <w:w w:val="105"/>
        </w:rPr>
        <w:t> </w:t>
      </w:r>
      <w:r>
        <w:rPr>
          <w:color w:val="231F20"/>
          <w:w w:val="105"/>
        </w:rPr>
        <w:t>soạn</w:t>
      </w:r>
      <w:r>
        <w:rPr>
          <w:color w:val="231F20"/>
          <w:spacing w:val="-19"/>
          <w:w w:val="105"/>
        </w:rPr>
        <w:t> </w:t>
      </w:r>
      <w:r>
        <w:rPr>
          <w:color w:val="231F20"/>
          <w:w w:val="105"/>
        </w:rPr>
        <w:t>thành</w:t>
      </w:r>
      <w:r>
        <w:rPr>
          <w:color w:val="231F20"/>
          <w:spacing w:val="-19"/>
          <w:w w:val="105"/>
        </w:rPr>
        <w:t> </w:t>
      </w:r>
      <w:r>
        <w:rPr>
          <w:color w:val="231F20"/>
          <w:w w:val="105"/>
        </w:rPr>
        <w:t>một</w:t>
      </w:r>
      <w:r>
        <w:rPr>
          <w:color w:val="231F20"/>
          <w:spacing w:val="-19"/>
          <w:w w:val="105"/>
        </w:rPr>
        <w:t> </w:t>
      </w:r>
      <w:r>
        <w:rPr>
          <w:color w:val="231F20"/>
          <w:w w:val="105"/>
        </w:rPr>
        <w:t>bản</w:t>
      </w:r>
      <w:r>
        <w:rPr>
          <w:color w:val="231F20"/>
          <w:spacing w:val="-19"/>
          <w:w w:val="105"/>
        </w:rPr>
        <w:t> </w:t>
      </w:r>
      <w:r>
        <w:rPr>
          <w:color w:val="231F20"/>
          <w:w w:val="105"/>
        </w:rPr>
        <w:t>chú</w:t>
      </w:r>
      <w:r>
        <w:rPr>
          <w:color w:val="231F20"/>
          <w:spacing w:val="-19"/>
          <w:w w:val="105"/>
        </w:rPr>
        <w:t> </w:t>
      </w:r>
      <w:r>
        <w:rPr>
          <w:color w:val="231F20"/>
          <w:w w:val="105"/>
        </w:rPr>
        <w:t>giải</w:t>
      </w:r>
      <w:r>
        <w:rPr>
          <w:color w:val="231F20"/>
          <w:spacing w:val="-19"/>
          <w:w w:val="105"/>
        </w:rPr>
        <w:t> </w:t>
      </w:r>
      <w:r>
        <w:rPr>
          <w:color w:val="231F20"/>
          <w:w w:val="105"/>
        </w:rPr>
        <w:t>kinh</w:t>
      </w:r>
      <w:r>
        <w:rPr>
          <w:color w:val="231F20"/>
          <w:spacing w:val="-19"/>
          <w:w w:val="105"/>
        </w:rPr>
        <w:t> </w:t>
      </w:r>
      <w:r>
        <w:rPr>
          <w:color w:val="231F20"/>
          <w:w w:val="105"/>
        </w:rPr>
        <w:t>hoàn</w:t>
      </w:r>
      <w:r>
        <w:rPr>
          <w:color w:val="231F20"/>
          <w:spacing w:val="-19"/>
          <w:w w:val="105"/>
        </w:rPr>
        <w:t> </w:t>
      </w:r>
      <w:r>
        <w:rPr>
          <w:color w:val="231F20"/>
          <w:w w:val="105"/>
        </w:rPr>
        <w:t>thiện.</w:t>
      </w:r>
      <w:r>
        <w:rPr>
          <w:color w:val="231F20"/>
          <w:spacing w:val="-19"/>
          <w:w w:val="105"/>
        </w:rPr>
        <w:t> </w:t>
      </w:r>
      <w:r>
        <w:rPr>
          <w:color w:val="231F20"/>
          <w:w w:val="105"/>
        </w:rPr>
        <w:t>Chúng ta có phúc báo, có duyên phận, ngày nay có thể gặp gỡ, vô cùng khó có! Tôi và kinh này quả thật có duyên phận, vừa thấy liền hoan hỷ, hết sức hoan hỷ. Trong quá khứ, tôi đã giảng 10 lượt, lần này là lần thứ 11.</w:t>
      </w:r>
    </w:p>
    <w:p>
      <w:pPr>
        <w:spacing w:line="297" w:lineRule="auto" w:before="146"/>
        <w:ind w:left="387" w:right="119" w:firstLine="453"/>
        <w:jc w:val="both"/>
        <w:rPr>
          <w:sz w:val="34"/>
        </w:rPr>
      </w:pPr>
      <w:r>
        <w:rPr>
          <w:color w:val="231F20"/>
          <w:w w:val="105"/>
          <w:sz w:val="34"/>
        </w:rPr>
        <w:t>Lần</w:t>
      </w:r>
      <w:r>
        <w:rPr>
          <w:color w:val="231F20"/>
          <w:spacing w:val="-15"/>
          <w:w w:val="105"/>
          <w:sz w:val="34"/>
        </w:rPr>
        <w:t> </w:t>
      </w:r>
      <w:r>
        <w:rPr>
          <w:color w:val="231F20"/>
          <w:w w:val="105"/>
          <w:sz w:val="34"/>
        </w:rPr>
        <w:t>thứ</w:t>
      </w:r>
      <w:r>
        <w:rPr>
          <w:color w:val="231F20"/>
          <w:spacing w:val="-15"/>
          <w:w w:val="105"/>
          <w:sz w:val="34"/>
        </w:rPr>
        <w:t> </w:t>
      </w:r>
      <w:r>
        <w:rPr>
          <w:color w:val="231F20"/>
          <w:w w:val="105"/>
          <w:sz w:val="34"/>
        </w:rPr>
        <w:t>11</w:t>
      </w:r>
      <w:r>
        <w:rPr>
          <w:color w:val="231F20"/>
          <w:spacing w:val="-15"/>
          <w:w w:val="105"/>
          <w:sz w:val="34"/>
        </w:rPr>
        <w:t> </w:t>
      </w:r>
      <w:r>
        <w:rPr>
          <w:color w:val="231F20"/>
          <w:w w:val="105"/>
          <w:sz w:val="34"/>
        </w:rPr>
        <w:t>bèn</w:t>
      </w:r>
      <w:r>
        <w:rPr>
          <w:color w:val="231F20"/>
          <w:spacing w:val="-15"/>
          <w:w w:val="105"/>
          <w:sz w:val="34"/>
        </w:rPr>
        <w:t> </w:t>
      </w:r>
      <w:r>
        <w:rPr>
          <w:color w:val="231F20"/>
          <w:w w:val="105"/>
          <w:sz w:val="34"/>
        </w:rPr>
        <w:t>quyết</w:t>
      </w:r>
      <w:r>
        <w:rPr>
          <w:color w:val="231F20"/>
          <w:spacing w:val="-15"/>
          <w:w w:val="105"/>
          <w:sz w:val="34"/>
        </w:rPr>
        <w:t> </w:t>
      </w:r>
      <w:r>
        <w:rPr>
          <w:color w:val="231F20"/>
          <w:w w:val="105"/>
          <w:sz w:val="34"/>
        </w:rPr>
        <w:t>định</w:t>
      </w:r>
      <w:r>
        <w:rPr>
          <w:color w:val="231F20"/>
          <w:spacing w:val="-15"/>
          <w:w w:val="105"/>
          <w:sz w:val="34"/>
        </w:rPr>
        <w:t> </w:t>
      </w:r>
      <w:r>
        <w:rPr>
          <w:color w:val="231F20"/>
          <w:w w:val="105"/>
          <w:sz w:val="34"/>
        </w:rPr>
        <w:t>chọn</w:t>
      </w:r>
      <w:r>
        <w:rPr>
          <w:color w:val="231F20"/>
          <w:spacing w:val="-16"/>
          <w:w w:val="105"/>
          <w:sz w:val="34"/>
        </w:rPr>
        <w:t> </w:t>
      </w:r>
      <w:r>
        <w:rPr>
          <w:i/>
          <w:color w:val="231F20"/>
          <w:w w:val="105"/>
          <w:sz w:val="34"/>
        </w:rPr>
        <w:t>Vô</w:t>
      </w:r>
      <w:r>
        <w:rPr>
          <w:i/>
          <w:color w:val="231F20"/>
          <w:spacing w:val="-15"/>
          <w:w w:val="105"/>
          <w:sz w:val="34"/>
        </w:rPr>
        <w:t> </w:t>
      </w:r>
      <w:r>
        <w:rPr>
          <w:i/>
          <w:color w:val="231F20"/>
          <w:w w:val="105"/>
          <w:sz w:val="34"/>
        </w:rPr>
        <w:t>Lượng</w:t>
      </w:r>
      <w:r>
        <w:rPr>
          <w:i/>
          <w:color w:val="231F20"/>
          <w:spacing w:val="-15"/>
          <w:w w:val="105"/>
          <w:sz w:val="34"/>
        </w:rPr>
        <w:t> </w:t>
      </w:r>
      <w:r>
        <w:rPr>
          <w:i/>
          <w:color w:val="231F20"/>
          <w:w w:val="105"/>
          <w:sz w:val="34"/>
        </w:rPr>
        <w:t>Thọ</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Chú Giải</w:t>
      </w:r>
      <w:r>
        <w:rPr>
          <w:color w:val="231F20"/>
          <w:w w:val="105"/>
          <w:sz w:val="34"/>
        </w:rPr>
        <w:t>,</w:t>
      </w:r>
      <w:r>
        <w:rPr>
          <w:color w:val="231F20"/>
          <w:spacing w:val="11"/>
          <w:w w:val="105"/>
          <w:sz w:val="34"/>
        </w:rPr>
        <w:t> </w:t>
      </w:r>
      <w:r>
        <w:rPr>
          <w:color w:val="231F20"/>
          <w:w w:val="105"/>
          <w:sz w:val="34"/>
        </w:rPr>
        <w:t>giảng</w:t>
      </w:r>
      <w:r>
        <w:rPr>
          <w:color w:val="231F20"/>
          <w:spacing w:val="12"/>
          <w:w w:val="105"/>
          <w:sz w:val="34"/>
        </w:rPr>
        <w:t> </w:t>
      </w:r>
      <w:r>
        <w:rPr>
          <w:color w:val="231F20"/>
          <w:w w:val="105"/>
          <w:sz w:val="34"/>
        </w:rPr>
        <w:t>bản</w:t>
      </w:r>
      <w:r>
        <w:rPr>
          <w:color w:val="231F20"/>
          <w:spacing w:val="11"/>
          <w:w w:val="105"/>
          <w:sz w:val="34"/>
        </w:rPr>
        <w:t> </w:t>
      </w:r>
      <w:r>
        <w:rPr>
          <w:color w:val="231F20"/>
          <w:w w:val="105"/>
          <w:sz w:val="34"/>
        </w:rPr>
        <w:t>chú</w:t>
      </w:r>
      <w:r>
        <w:rPr>
          <w:color w:val="231F20"/>
          <w:spacing w:val="11"/>
          <w:w w:val="105"/>
          <w:sz w:val="34"/>
        </w:rPr>
        <w:t> </w:t>
      </w:r>
      <w:r>
        <w:rPr>
          <w:color w:val="231F20"/>
          <w:w w:val="105"/>
          <w:sz w:val="34"/>
        </w:rPr>
        <w:t>giải</w:t>
      </w:r>
      <w:r>
        <w:rPr>
          <w:color w:val="231F20"/>
          <w:spacing w:val="11"/>
          <w:w w:val="105"/>
          <w:sz w:val="34"/>
        </w:rPr>
        <w:t> </w:t>
      </w:r>
      <w:r>
        <w:rPr>
          <w:color w:val="231F20"/>
          <w:w w:val="105"/>
          <w:sz w:val="34"/>
        </w:rPr>
        <w:t>của</w:t>
      </w:r>
      <w:r>
        <w:rPr>
          <w:color w:val="231F20"/>
          <w:spacing w:val="12"/>
          <w:w w:val="105"/>
          <w:sz w:val="34"/>
        </w:rPr>
        <w:t> </w:t>
      </w:r>
      <w:r>
        <w:rPr>
          <w:color w:val="231F20"/>
          <w:w w:val="105"/>
          <w:sz w:val="34"/>
        </w:rPr>
        <w:t>cụ,</w:t>
      </w:r>
      <w:r>
        <w:rPr>
          <w:color w:val="231F20"/>
          <w:spacing w:val="12"/>
          <w:w w:val="105"/>
          <w:sz w:val="34"/>
        </w:rPr>
        <w:t> </w:t>
      </w:r>
      <w:r>
        <w:rPr>
          <w:color w:val="231F20"/>
          <w:w w:val="105"/>
          <w:sz w:val="34"/>
        </w:rPr>
        <w:t>khiến</w:t>
      </w:r>
      <w:r>
        <w:rPr>
          <w:color w:val="231F20"/>
          <w:spacing w:val="11"/>
          <w:w w:val="105"/>
          <w:sz w:val="34"/>
        </w:rPr>
        <w:t> </w:t>
      </w:r>
      <w:r>
        <w:rPr>
          <w:color w:val="231F20"/>
          <w:w w:val="105"/>
          <w:sz w:val="34"/>
        </w:rPr>
        <w:t>cho</w:t>
      </w:r>
      <w:r>
        <w:rPr>
          <w:color w:val="231F20"/>
          <w:spacing w:val="12"/>
          <w:w w:val="105"/>
          <w:sz w:val="34"/>
        </w:rPr>
        <w:t> </w:t>
      </w:r>
      <w:r>
        <w:rPr>
          <w:color w:val="231F20"/>
          <w:w w:val="105"/>
          <w:sz w:val="34"/>
        </w:rPr>
        <w:t>chúng</w:t>
      </w:r>
      <w:r>
        <w:rPr>
          <w:color w:val="231F20"/>
          <w:spacing w:val="12"/>
          <w:w w:val="105"/>
          <w:sz w:val="34"/>
        </w:rPr>
        <w:t> </w:t>
      </w:r>
      <w:r>
        <w:rPr>
          <w:color w:val="231F20"/>
          <w:w w:val="105"/>
          <w:sz w:val="34"/>
        </w:rPr>
        <w:t>ta</w:t>
      </w:r>
      <w:r>
        <w:rPr>
          <w:color w:val="231F20"/>
          <w:spacing w:val="11"/>
          <w:w w:val="105"/>
          <w:sz w:val="34"/>
        </w:rPr>
        <w:t> </w:t>
      </w:r>
      <w:r>
        <w:rPr>
          <w:color w:val="231F20"/>
          <w:w w:val="105"/>
          <w:sz w:val="34"/>
        </w:rPr>
        <w:t>lý</w:t>
      </w:r>
      <w:r>
        <w:rPr>
          <w:color w:val="231F20"/>
          <w:spacing w:val="11"/>
          <w:w w:val="105"/>
          <w:sz w:val="34"/>
        </w:rPr>
        <w:t> </w:t>
      </w:r>
      <w:r>
        <w:rPr>
          <w:color w:val="231F20"/>
          <w:spacing w:val="-4"/>
          <w:w w:val="105"/>
          <w:sz w:val="34"/>
        </w:rPr>
        <w:t>giải</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Tịnh tông càng thâm nhập hơn, mới có thể phát khởi tâm nguyện cầu sinh Tịnh độ, chẳng còn nghi hoặc, thâm nhập một</w:t>
      </w:r>
      <w:r>
        <w:rPr>
          <w:color w:val="231F20"/>
          <w:spacing w:val="-10"/>
          <w:w w:val="105"/>
        </w:rPr>
        <w:t> </w:t>
      </w:r>
      <w:r>
        <w:rPr>
          <w:color w:val="231F20"/>
          <w:w w:val="105"/>
        </w:rPr>
        <w:t>môn,</w:t>
      </w:r>
      <w:r>
        <w:rPr>
          <w:color w:val="231F20"/>
          <w:spacing w:val="-10"/>
          <w:w w:val="105"/>
        </w:rPr>
        <w:t> </w:t>
      </w:r>
      <w:r>
        <w:rPr>
          <w:color w:val="231F20"/>
          <w:w w:val="105"/>
        </w:rPr>
        <w:t>huân</w:t>
      </w:r>
      <w:r>
        <w:rPr>
          <w:color w:val="231F20"/>
          <w:spacing w:val="-10"/>
          <w:w w:val="105"/>
        </w:rPr>
        <w:t> </w:t>
      </w:r>
      <w:r>
        <w:rPr>
          <w:color w:val="231F20"/>
          <w:w w:val="105"/>
        </w:rPr>
        <w:t>tu</w:t>
      </w:r>
      <w:r>
        <w:rPr>
          <w:color w:val="231F20"/>
          <w:spacing w:val="-10"/>
          <w:w w:val="105"/>
        </w:rPr>
        <w:t> </w:t>
      </w:r>
      <w:r>
        <w:rPr>
          <w:color w:val="231F20"/>
          <w:w w:val="105"/>
        </w:rPr>
        <w:t>lâu</w:t>
      </w:r>
      <w:r>
        <w:rPr>
          <w:color w:val="231F20"/>
          <w:spacing w:val="-10"/>
          <w:w w:val="105"/>
        </w:rPr>
        <w:t> </w:t>
      </w:r>
      <w:r>
        <w:rPr>
          <w:color w:val="231F20"/>
          <w:w w:val="105"/>
        </w:rPr>
        <w:t>dài,</w:t>
      </w:r>
      <w:r>
        <w:rPr>
          <w:color w:val="231F20"/>
          <w:spacing w:val="-10"/>
          <w:w w:val="105"/>
        </w:rPr>
        <w:t> </w:t>
      </w:r>
      <w:r>
        <w:rPr>
          <w:color w:val="231F20"/>
          <w:w w:val="105"/>
        </w:rPr>
        <w:t>lẽ</w:t>
      </w:r>
      <w:r>
        <w:rPr>
          <w:color w:val="231F20"/>
          <w:spacing w:val="-10"/>
          <w:w w:val="105"/>
        </w:rPr>
        <w:t> </w:t>
      </w:r>
      <w:r>
        <w:rPr>
          <w:color w:val="231F20"/>
          <w:w w:val="105"/>
        </w:rPr>
        <w:t>đâu</w:t>
      </w:r>
      <w:r>
        <w:rPr>
          <w:color w:val="231F20"/>
          <w:spacing w:val="-10"/>
          <w:w w:val="105"/>
        </w:rPr>
        <w:t> </w:t>
      </w:r>
      <w:r>
        <w:rPr>
          <w:color w:val="231F20"/>
          <w:w w:val="105"/>
        </w:rPr>
        <w:t>chẳng</w:t>
      </w:r>
      <w:r>
        <w:rPr>
          <w:color w:val="231F20"/>
          <w:spacing w:val="-10"/>
          <w:w w:val="105"/>
        </w:rPr>
        <w:t> </w:t>
      </w:r>
      <w:r>
        <w:rPr>
          <w:color w:val="231F20"/>
          <w:w w:val="105"/>
        </w:rPr>
        <w:t>thành</w:t>
      </w:r>
      <w:r>
        <w:rPr>
          <w:color w:val="231F20"/>
          <w:spacing w:val="-10"/>
          <w:w w:val="105"/>
        </w:rPr>
        <w:t> </w:t>
      </w:r>
      <w:r>
        <w:rPr>
          <w:color w:val="231F20"/>
          <w:w w:val="105"/>
        </w:rPr>
        <w:t>tựu!</w:t>
      </w:r>
      <w:r>
        <w:rPr>
          <w:color w:val="231F20"/>
          <w:spacing w:val="-10"/>
          <w:w w:val="105"/>
        </w:rPr>
        <w:t> </w:t>
      </w:r>
      <w:r>
        <w:rPr>
          <w:color w:val="231F20"/>
          <w:w w:val="105"/>
        </w:rPr>
        <w:t>Người</w:t>
      </w:r>
      <w:r>
        <w:rPr>
          <w:color w:val="231F20"/>
          <w:spacing w:val="-10"/>
          <w:w w:val="105"/>
        </w:rPr>
        <w:t> </w:t>
      </w:r>
      <w:r>
        <w:rPr>
          <w:color w:val="231F20"/>
          <w:w w:val="105"/>
        </w:rPr>
        <w:t>trẻ tuổi</w:t>
      </w:r>
      <w:r>
        <w:rPr>
          <w:color w:val="231F20"/>
          <w:spacing w:val="-1"/>
          <w:w w:val="105"/>
        </w:rPr>
        <w:t> </w:t>
      </w:r>
      <w:r>
        <w:rPr>
          <w:color w:val="231F20"/>
          <w:w w:val="105"/>
        </w:rPr>
        <w:t>hạ quyết</w:t>
      </w:r>
      <w:r>
        <w:rPr>
          <w:color w:val="231F20"/>
          <w:spacing w:val="-1"/>
          <w:w w:val="105"/>
        </w:rPr>
        <w:t> </w:t>
      </w:r>
      <w:r>
        <w:rPr>
          <w:color w:val="231F20"/>
          <w:w w:val="105"/>
        </w:rPr>
        <w:t>tâm</w:t>
      </w:r>
      <w:r>
        <w:rPr>
          <w:color w:val="231F20"/>
          <w:spacing w:val="-1"/>
          <w:w w:val="105"/>
        </w:rPr>
        <w:t> </w:t>
      </w:r>
      <w:r>
        <w:rPr>
          <w:color w:val="231F20"/>
          <w:w w:val="105"/>
        </w:rPr>
        <w:t>dùng thời</w:t>
      </w:r>
      <w:r>
        <w:rPr>
          <w:color w:val="231F20"/>
          <w:spacing w:val="-1"/>
          <w:w w:val="105"/>
        </w:rPr>
        <w:t> </w:t>
      </w:r>
      <w:r>
        <w:rPr>
          <w:color w:val="231F20"/>
          <w:w w:val="105"/>
        </w:rPr>
        <w:t>gian</w:t>
      </w:r>
      <w:r>
        <w:rPr>
          <w:color w:val="231F20"/>
          <w:spacing w:val="-1"/>
          <w:w w:val="105"/>
        </w:rPr>
        <w:t> </w:t>
      </w:r>
      <w:r>
        <w:rPr>
          <w:color w:val="231F20"/>
          <w:w w:val="105"/>
        </w:rPr>
        <w:t>10</w:t>
      </w:r>
      <w:r>
        <w:rPr>
          <w:color w:val="231F20"/>
          <w:spacing w:val="-1"/>
          <w:w w:val="105"/>
        </w:rPr>
        <w:t> </w:t>
      </w:r>
      <w:r>
        <w:rPr>
          <w:color w:val="231F20"/>
          <w:w w:val="105"/>
        </w:rPr>
        <w:t>năm để bài</w:t>
      </w:r>
      <w:r>
        <w:rPr>
          <w:color w:val="231F20"/>
          <w:spacing w:val="-1"/>
          <w:w w:val="105"/>
        </w:rPr>
        <w:t> </w:t>
      </w:r>
      <w:r>
        <w:rPr>
          <w:color w:val="231F20"/>
          <w:w w:val="105"/>
        </w:rPr>
        <w:t>trừ</w:t>
      </w:r>
      <w:r>
        <w:rPr>
          <w:color w:val="231F20"/>
          <w:spacing w:val="-1"/>
          <w:w w:val="105"/>
        </w:rPr>
        <w:t> </w:t>
      </w:r>
      <w:r>
        <w:rPr>
          <w:color w:val="231F20"/>
          <w:w w:val="105"/>
        </w:rPr>
        <w:t>hết</w:t>
      </w:r>
      <w:r>
        <w:rPr>
          <w:color w:val="231F20"/>
          <w:spacing w:val="-1"/>
          <w:w w:val="105"/>
        </w:rPr>
        <w:t> </w:t>
      </w:r>
      <w:r>
        <w:rPr>
          <w:color w:val="231F20"/>
          <w:w w:val="105"/>
        </w:rPr>
        <w:t>thảy khó</w:t>
      </w:r>
      <w:r>
        <w:rPr>
          <w:color w:val="231F20"/>
          <w:spacing w:val="-20"/>
          <w:w w:val="105"/>
        </w:rPr>
        <w:t> </w:t>
      </w:r>
      <w:r>
        <w:rPr>
          <w:color w:val="231F20"/>
          <w:w w:val="105"/>
        </w:rPr>
        <w:t>khăn.</w:t>
      </w:r>
      <w:r>
        <w:rPr>
          <w:color w:val="231F20"/>
          <w:spacing w:val="-20"/>
          <w:w w:val="105"/>
        </w:rPr>
        <w:t> </w:t>
      </w:r>
      <w:r>
        <w:rPr>
          <w:color w:val="231F20"/>
          <w:w w:val="105"/>
        </w:rPr>
        <w:t>Khó</w:t>
      </w:r>
      <w:r>
        <w:rPr>
          <w:color w:val="231F20"/>
          <w:spacing w:val="-20"/>
          <w:w w:val="105"/>
        </w:rPr>
        <w:t> </w:t>
      </w:r>
      <w:r>
        <w:rPr>
          <w:color w:val="231F20"/>
          <w:w w:val="105"/>
        </w:rPr>
        <w:t>khăn</w:t>
      </w:r>
      <w:r>
        <w:rPr>
          <w:color w:val="231F20"/>
          <w:spacing w:val="-20"/>
          <w:w w:val="105"/>
        </w:rPr>
        <w:t> </w:t>
      </w:r>
      <w:r>
        <w:rPr>
          <w:color w:val="231F20"/>
          <w:w w:val="105"/>
        </w:rPr>
        <w:t>là</w:t>
      </w:r>
      <w:r>
        <w:rPr>
          <w:color w:val="231F20"/>
          <w:spacing w:val="-20"/>
          <w:w w:val="105"/>
        </w:rPr>
        <w:t> </w:t>
      </w:r>
      <w:r>
        <w:rPr>
          <w:color w:val="231F20"/>
          <w:w w:val="105"/>
        </w:rPr>
        <w:t>gì?</w:t>
      </w:r>
      <w:r>
        <w:rPr>
          <w:color w:val="231F20"/>
          <w:spacing w:val="-20"/>
          <w:w w:val="105"/>
        </w:rPr>
        <w:t> </w:t>
      </w:r>
      <w:r>
        <w:rPr>
          <w:color w:val="231F20"/>
          <w:w w:val="105"/>
        </w:rPr>
        <w:t>Là</w:t>
      </w:r>
      <w:r>
        <w:rPr>
          <w:color w:val="231F20"/>
          <w:spacing w:val="-20"/>
          <w:w w:val="105"/>
        </w:rPr>
        <w:t> </w:t>
      </w:r>
      <w:r>
        <w:rPr>
          <w:color w:val="231F20"/>
          <w:w w:val="105"/>
        </w:rPr>
        <w:t>xóa</w:t>
      </w:r>
      <w:r>
        <w:rPr>
          <w:color w:val="231F20"/>
          <w:spacing w:val="-20"/>
          <w:w w:val="105"/>
        </w:rPr>
        <w:t> </w:t>
      </w:r>
      <w:r>
        <w:rPr>
          <w:color w:val="231F20"/>
          <w:w w:val="105"/>
        </w:rPr>
        <w:t>bỏ</w:t>
      </w:r>
      <w:r>
        <w:rPr>
          <w:color w:val="231F20"/>
          <w:spacing w:val="-20"/>
          <w:w w:val="105"/>
        </w:rPr>
        <w:t> </w:t>
      </w:r>
      <w:r>
        <w:rPr>
          <w:color w:val="231F20"/>
          <w:w w:val="105"/>
        </w:rPr>
        <w:t>vọng</w:t>
      </w:r>
      <w:r>
        <w:rPr>
          <w:color w:val="231F20"/>
          <w:spacing w:val="-20"/>
          <w:w w:val="105"/>
        </w:rPr>
        <w:t> </w:t>
      </w:r>
      <w:r>
        <w:rPr>
          <w:color w:val="231F20"/>
          <w:w w:val="105"/>
        </w:rPr>
        <w:t>niệm,</w:t>
      </w:r>
      <w:r>
        <w:rPr>
          <w:color w:val="231F20"/>
          <w:spacing w:val="-20"/>
          <w:w w:val="105"/>
        </w:rPr>
        <w:t> </w:t>
      </w:r>
      <w:r>
        <w:rPr>
          <w:color w:val="231F20"/>
          <w:w w:val="105"/>
        </w:rPr>
        <w:t>chuyên</w:t>
      </w:r>
      <w:r>
        <w:rPr>
          <w:color w:val="231F20"/>
          <w:spacing w:val="-20"/>
          <w:w w:val="105"/>
        </w:rPr>
        <w:t> </w:t>
      </w:r>
      <w:r>
        <w:rPr>
          <w:color w:val="231F20"/>
          <w:w w:val="105"/>
        </w:rPr>
        <w:t>dốc công</w:t>
      </w:r>
      <w:r>
        <w:rPr>
          <w:color w:val="231F20"/>
          <w:spacing w:val="-11"/>
          <w:w w:val="105"/>
        </w:rPr>
        <w:t> </w:t>
      </w:r>
      <w:r>
        <w:rPr>
          <w:color w:val="231F20"/>
          <w:w w:val="105"/>
        </w:rPr>
        <w:t>sức</w:t>
      </w:r>
      <w:r>
        <w:rPr>
          <w:color w:val="231F20"/>
          <w:spacing w:val="-11"/>
          <w:w w:val="105"/>
        </w:rPr>
        <w:t> </w:t>
      </w:r>
      <w:r>
        <w:rPr>
          <w:color w:val="231F20"/>
          <w:w w:val="105"/>
        </w:rPr>
        <w:t>nơi</w:t>
      </w:r>
      <w:r>
        <w:rPr>
          <w:color w:val="231F20"/>
          <w:spacing w:val="-11"/>
          <w:w w:val="105"/>
        </w:rPr>
        <w:t> </w:t>
      </w:r>
      <w:r>
        <w:rPr>
          <w:color w:val="231F20"/>
          <w:w w:val="105"/>
        </w:rPr>
        <w:t>một</w:t>
      </w:r>
      <w:r>
        <w:rPr>
          <w:color w:val="231F20"/>
          <w:spacing w:val="-11"/>
          <w:w w:val="105"/>
        </w:rPr>
        <w:t> </w:t>
      </w:r>
      <w:r>
        <w:rPr>
          <w:color w:val="231F20"/>
          <w:w w:val="105"/>
        </w:rPr>
        <w:t>môn,</w:t>
      </w:r>
      <w:r>
        <w:rPr>
          <w:color w:val="231F20"/>
          <w:spacing w:val="-11"/>
          <w:w w:val="105"/>
        </w:rPr>
        <w:t> </w:t>
      </w:r>
      <w:r>
        <w:rPr>
          <w:color w:val="231F20"/>
          <w:w w:val="105"/>
        </w:rPr>
        <w:t>sau</w:t>
      </w:r>
      <w:r>
        <w:rPr>
          <w:color w:val="231F20"/>
          <w:spacing w:val="-11"/>
          <w:w w:val="105"/>
        </w:rPr>
        <w:t> </w:t>
      </w:r>
      <w:r>
        <w:rPr>
          <w:color w:val="231F20"/>
          <w:w w:val="105"/>
        </w:rPr>
        <w:t>10</w:t>
      </w:r>
      <w:r>
        <w:rPr>
          <w:color w:val="231F20"/>
          <w:spacing w:val="-11"/>
          <w:w w:val="105"/>
        </w:rPr>
        <w:t> </w:t>
      </w:r>
      <w:r>
        <w:rPr>
          <w:color w:val="231F20"/>
          <w:w w:val="105"/>
        </w:rPr>
        <w:t>năm,</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sẽ</w:t>
      </w:r>
      <w:r>
        <w:rPr>
          <w:color w:val="231F20"/>
          <w:spacing w:val="-11"/>
          <w:w w:val="105"/>
        </w:rPr>
        <w:t> </w:t>
      </w:r>
      <w:r>
        <w:rPr>
          <w:color w:val="231F20"/>
          <w:w w:val="105"/>
        </w:rPr>
        <w:t>là</w:t>
      </w:r>
      <w:r>
        <w:rPr>
          <w:color w:val="231F20"/>
          <w:spacing w:val="-12"/>
          <w:w w:val="105"/>
        </w:rPr>
        <w:t> </w:t>
      </w:r>
      <w:r>
        <w:rPr>
          <w:color w:val="231F20"/>
          <w:w w:val="105"/>
        </w:rPr>
        <w:t>đệ</w:t>
      </w:r>
      <w:r>
        <w:rPr>
          <w:color w:val="231F20"/>
          <w:spacing w:val="-11"/>
          <w:w w:val="105"/>
        </w:rPr>
        <w:t> </w:t>
      </w:r>
      <w:r>
        <w:rPr>
          <w:color w:val="231F20"/>
          <w:w w:val="105"/>
        </w:rPr>
        <w:t>tử</w:t>
      </w:r>
      <w:r>
        <w:rPr>
          <w:color w:val="231F20"/>
          <w:spacing w:val="-12"/>
          <w:w w:val="105"/>
        </w:rPr>
        <w:t> </w:t>
      </w:r>
      <w:r>
        <w:rPr>
          <w:color w:val="231F20"/>
          <w:w w:val="105"/>
        </w:rPr>
        <w:t>truyền thừa Tịnh tông của đức Thế Tôn, là đệ tử bậc nhất của Phật </w:t>
      </w:r>
      <w:r>
        <w:rPr>
          <w:color w:val="231F20"/>
        </w:rPr>
        <w:t>Thích</w:t>
      </w:r>
      <w:r>
        <w:rPr>
          <w:color w:val="231F20"/>
          <w:spacing w:val="-1"/>
        </w:rPr>
        <w:t> </w:t>
      </w:r>
      <w:r>
        <w:rPr>
          <w:color w:val="231F20"/>
        </w:rPr>
        <w:t>Ca Mâu</w:t>
      </w:r>
      <w:r>
        <w:rPr>
          <w:color w:val="231F20"/>
          <w:spacing w:val="-1"/>
        </w:rPr>
        <w:t> </w:t>
      </w:r>
      <w:r>
        <w:rPr>
          <w:color w:val="231F20"/>
        </w:rPr>
        <w:t>Ni.</w:t>
      </w:r>
      <w:r>
        <w:rPr>
          <w:color w:val="231F20"/>
          <w:spacing w:val="-1"/>
        </w:rPr>
        <w:t> </w:t>
      </w:r>
      <w:r>
        <w:rPr>
          <w:color w:val="231F20"/>
        </w:rPr>
        <w:t>Ngài</w:t>
      </w:r>
      <w:r>
        <w:rPr>
          <w:color w:val="231F20"/>
          <w:spacing w:val="-1"/>
        </w:rPr>
        <w:t> </w:t>
      </w:r>
      <w:r>
        <w:rPr>
          <w:color w:val="231F20"/>
        </w:rPr>
        <w:t>Kiều</w:t>
      </w:r>
      <w:r>
        <w:rPr>
          <w:color w:val="231F20"/>
          <w:spacing w:val="-1"/>
        </w:rPr>
        <w:t> </w:t>
      </w:r>
      <w:r>
        <w:rPr>
          <w:color w:val="231F20"/>
        </w:rPr>
        <w:t>Trần</w:t>
      </w:r>
      <w:r>
        <w:rPr>
          <w:color w:val="231F20"/>
          <w:spacing w:val="-1"/>
        </w:rPr>
        <w:t> </w:t>
      </w:r>
      <w:r>
        <w:rPr>
          <w:color w:val="231F20"/>
        </w:rPr>
        <w:t>Như</w:t>
      </w:r>
      <w:r>
        <w:rPr>
          <w:color w:val="231F20"/>
          <w:spacing w:val="-1"/>
        </w:rPr>
        <w:t> </w:t>
      </w:r>
      <w:r>
        <w:rPr>
          <w:color w:val="231F20"/>
        </w:rPr>
        <w:t>đã</w:t>
      </w:r>
      <w:r>
        <w:rPr>
          <w:color w:val="231F20"/>
          <w:spacing w:val="-1"/>
        </w:rPr>
        <w:t> </w:t>
      </w:r>
      <w:r>
        <w:rPr>
          <w:color w:val="231F20"/>
        </w:rPr>
        <w:t>biểu</w:t>
      </w:r>
      <w:r>
        <w:rPr>
          <w:color w:val="231F20"/>
          <w:spacing w:val="-1"/>
        </w:rPr>
        <w:t> </w:t>
      </w:r>
      <w:r>
        <w:rPr>
          <w:color w:val="231F20"/>
        </w:rPr>
        <w:t>thị</w:t>
      </w:r>
      <w:r>
        <w:rPr>
          <w:color w:val="231F20"/>
          <w:spacing w:val="-1"/>
        </w:rPr>
        <w:t> </w:t>
      </w:r>
      <w:r>
        <w:rPr>
          <w:color w:val="231F20"/>
        </w:rPr>
        <w:t>pháp</w:t>
      </w:r>
      <w:r>
        <w:rPr>
          <w:color w:val="231F20"/>
          <w:spacing w:val="-1"/>
        </w:rPr>
        <w:t> </w:t>
      </w:r>
      <w:r>
        <w:rPr>
          <w:color w:val="231F20"/>
        </w:rPr>
        <w:t>ở</w:t>
      </w:r>
      <w:r>
        <w:rPr>
          <w:color w:val="231F20"/>
          <w:spacing w:val="-1"/>
        </w:rPr>
        <w:t> </w:t>
      </w:r>
      <w:r>
        <w:rPr>
          <w:color w:val="231F20"/>
        </w:rPr>
        <w:t>chỗ </w:t>
      </w:r>
      <w:r>
        <w:rPr>
          <w:color w:val="231F20"/>
          <w:w w:val="105"/>
        </w:rPr>
        <w:t>này.</w:t>
      </w:r>
      <w:r>
        <w:rPr>
          <w:color w:val="231F20"/>
          <w:spacing w:val="-19"/>
          <w:w w:val="105"/>
        </w:rPr>
        <w:t> </w:t>
      </w:r>
      <w:r>
        <w:rPr>
          <w:color w:val="231F20"/>
          <w:w w:val="105"/>
        </w:rPr>
        <w:t>Đời</w:t>
      </w:r>
      <w:r>
        <w:rPr>
          <w:color w:val="231F20"/>
          <w:spacing w:val="-19"/>
          <w:w w:val="105"/>
        </w:rPr>
        <w:t> </w:t>
      </w:r>
      <w:r>
        <w:rPr>
          <w:color w:val="231F20"/>
          <w:w w:val="105"/>
        </w:rPr>
        <w:t>này,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đến</w:t>
      </w:r>
      <w:r>
        <w:rPr>
          <w:color w:val="231F20"/>
          <w:spacing w:val="-20"/>
          <w:w w:val="105"/>
        </w:rPr>
        <w:t> </w:t>
      </w:r>
      <w:r>
        <w:rPr>
          <w:color w:val="231F20"/>
          <w:w w:val="105"/>
        </w:rPr>
        <w:t>thế</w:t>
      </w:r>
      <w:r>
        <w:rPr>
          <w:color w:val="231F20"/>
          <w:spacing w:val="-19"/>
          <w:w w:val="105"/>
        </w:rPr>
        <w:t> </w:t>
      </w:r>
      <w:r>
        <w:rPr>
          <w:color w:val="231F20"/>
          <w:w w:val="105"/>
        </w:rPr>
        <w:t>gian</w:t>
      </w:r>
      <w:r>
        <w:rPr>
          <w:color w:val="231F20"/>
          <w:spacing w:val="-19"/>
          <w:w w:val="105"/>
        </w:rPr>
        <w:t> </w:t>
      </w:r>
      <w:r>
        <w:rPr>
          <w:color w:val="231F20"/>
          <w:w w:val="105"/>
        </w:rPr>
        <w:t>này</w:t>
      </w:r>
      <w:r>
        <w:rPr>
          <w:color w:val="231F20"/>
          <w:spacing w:val="-19"/>
          <w:w w:val="105"/>
        </w:rPr>
        <w:t> </w:t>
      </w:r>
      <w:r>
        <w:rPr>
          <w:color w:val="231F20"/>
          <w:w w:val="105"/>
        </w:rPr>
        <w:t>đáng</w:t>
      </w:r>
      <w:r>
        <w:rPr>
          <w:color w:val="231F20"/>
          <w:spacing w:val="-19"/>
          <w:w w:val="105"/>
        </w:rPr>
        <w:t> </w:t>
      </w:r>
      <w:r>
        <w:rPr>
          <w:color w:val="231F20"/>
          <w:w w:val="105"/>
        </w:rPr>
        <w:t>giá,</w:t>
      </w:r>
      <w:r>
        <w:rPr>
          <w:color w:val="231F20"/>
          <w:spacing w:val="-19"/>
          <w:w w:val="105"/>
        </w:rPr>
        <w:t> </w:t>
      </w:r>
      <w:r>
        <w:rPr>
          <w:color w:val="231F20"/>
          <w:w w:val="105"/>
        </w:rPr>
        <w:t>làm</w:t>
      </w:r>
      <w:r>
        <w:rPr>
          <w:color w:val="231F20"/>
          <w:spacing w:val="-19"/>
          <w:w w:val="105"/>
        </w:rPr>
        <w:t> </w:t>
      </w:r>
      <w:r>
        <w:rPr>
          <w:color w:val="231F20"/>
          <w:w w:val="105"/>
        </w:rPr>
        <w:t>những chuyện khác đều là giả, làm chuyện này là thật.</w:t>
      </w:r>
    </w:p>
    <w:p>
      <w:pPr>
        <w:pStyle w:val="BodyText"/>
        <w:spacing w:line="297" w:lineRule="auto" w:before="145"/>
        <w:ind w:left="103" w:right="404" w:firstLine="453"/>
      </w:pPr>
      <w:r>
        <w:rPr>
          <w:color w:val="231F20"/>
          <w:w w:val="105"/>
        </w:rPr>
        <w:t>Hãy</w:t>
      </w:r>
      <w:r>
        <w:rPr>
          <w:color w:val="231F20"/>
          <w:spacing w:val="-1"/>
          <w:w w:val="105"/>
        </w:rPr>
        <w:t> </w:t>
      </w:r>
      <w:r>
        <w:rPr>
          <w:color w:val="231F20"/>
          <w:w w:val="105"/>
        </w:rPr>
        <w:t>nghiêm</w:t>
      </w:r>
      <w:r>
        <w:rPr>
          <w:color w:val="231F20"/>
          <w:spacing w:val="-1"/>
          <w:w w:val="105"/>
        </w:rPr>
        <w:t> </w:t>
      </w:r>
      <w:r>
        <w:rPr>
          <w:color w:val="231F20"/>
          <w:w w:val="105"/>
        </w:rPr>
        <w:t>túc</w:t>
      </w:r>
      <w:r>
        <w:rPr>
          <w:color w:val="231F20"/>
          <w:spacing w:val="-1"/>
          <w:w w:val="105"/>
        </w:rPr>
        <w:t> </w:t>
      </w:r>
      <w:r>
        <w:rPr>
          <w:color w:val="231F20"/>
          <w:w w:val="105"/>
        </w:rPr>
        <w:t>học</w:t>
      </w:r>
      <w:r>
        <w:rPr>
          <w:color w:val="231F20"/>
          <w:spacing w:val="-1"/>
          <w:w w:val="105"/>
        </w:rPr>
        <w:t> </w:t>
      </w:r>
      <w:r>
        <w:rPr>
          <w:color w:val="231F20"/>
          <w:w w:val="105"/>
        </w:rPr>
        <w:t>tập</w:t>
      </w:r>
      <w:r>
        <w:rPr>
          <w:color w:val="231F20"/>
          <w:spacing w:val="-1"/>
          <w:w w:val="105"/>
        </w:rPr>
        <w:t> </w:t>
      </w:r>
      <w:r>
        <w:rPr>
          <w:color w:val="231F20"/>
          <w:w w:val="105"/>
        </w:rPr>
        <w:t>cư</w:t>
      </w:r>
      <w:r>
        <w:rPr>
          <w:color w:val="231F20"/>
          <w:spacing w:val="-1"/>
          <w:w w:val="105"/>
        </w:rPr>
        <w:t> </w:t>
      </w:r>
      <w:r>
        <w:rPr>
          <w:color w:val="231F20"/>
          <w:w w:val="105"/>
        </w:rPr>
        <w:t>sĩ</w:t>
      </w:r>
      <w:r>
        <w:rPr>
          <w:color w:val="231F20"/>
          <w:spacing w:val="-1"/>
          <w:w w:val="105"/>
        </w:rPr>
        <w:t> </w:t>
      </w:r>
      <w:r>
        <w:rPr>
          <w:color w:val="231F20"/>
          <w:w w:val="105"/>
        </w:rPr>
        <w:t>Lưu</w:t>
      </w:r>
      <w:r>
        <w:rPr>
          <w:color w:val="231F20"/>
          <w:spacing w:val="-1"/>
          <w:w w:val="105"/>
        </w:rPr>
        <w:t> </w:t>
      </w:r>
      <w:r>
        <w:rPr>
          <w:color w:val="231F20"/>
          <w:w w:val="105"/>
        </w:rPr>
        <w:t>Tố</w:t>
      </w:r>
      <w:r>
        <w:rPr>
          <w:color w:val="231F20"/>
          <w:spacing w:val="-1"/>
          <w:w w:val="105"/>
        </w:rPr>
        <w:t> </w:t>
      </w:r>
      <w:r>
        <w:rPr>
          <w:color w:val="231F20"/>
          <w:w w:val="105"/>
        </w:rPr>
        <w:t>Vân,</w:t>
      </w:r>
      <w:r>
        <w:rPr>
          <w:color w:val="231F20"/>
          <w:spacing w:val="-1"/>
          <w:w w:val="105"/>
        </w:rPr>
        <w:t> </w:t>
      </w:r>
      <w:r>
        <w:rPr>
          <w:color w:val="231F20"/>
          <w:w w:val="105"/>
        </w:rPr>
        <w:t>bà</w:t>
      </w:r>
      <w:r>
        <w:rPr>
          <w:color w:val="231F20"/>
          <w:spacing w:val="-1"/>
          <w:w w:val="105"/>
        </w:rPr>
        <w:t> </w:t>
      </w:r>
      <w:r>
        <w:rPr>
          <w:color w:val="231F20"/>
          <w:w w:val="105"/>
        </w:rPr>
        <w:t>ta</w:t>
      </w:r>
      <w:r>
        <w:rPr>
          <w:color w:val="231F20"/>
          <w:spacing w:val="-1"/>
          <w:w w:val="105"/>
        </w:rPr>
        <w:t> </w:t>
      </w:r>
      <w:r>
        <w:rPr>
          <w:color w:val="231F20"/>
          <w:w w:val="105"/>
        </w:rPr>
        <w:t>đã</w:t>
      </w:r>
      <w:r>
        <w:rPr>
          <w:color w:val="231F20"/>
          <w:spacing w:val="-1"/>
          <w:w w:val="105"/>
        </w:rPr>
        <w:t> </w:t>
      </w:r>
      <w:r>
        <w:rPr>
          <w:color w:val="231F20"/>
          <w:w w:val="105"/>
        </w:rPr>
        <w:t>đem lại lòng tin cho mọi người chúng ta. Tới lúc 55 tuổi, bà ta mới</w:t>
      </w:r>
      <w:r>
        <w:rPr>
          <w:color w:val="231F20"/>
          <w:spacing w:val="-14"/>
          <w:w w:val="105"/>
        </w:rPr>
        <w:t> </w:t>
      </w:r>
      <w:r>
        <w:rPr>
          <w:color w:val="231F20"/>
          <w:w w:val="105"/>
        </w:rPr>
        <w:t>bắt</w:t>
      </w:r>
      <w:r>
        <w:rPr>
          <w:color w:val="231F20"/>
          <w:spacing w:val="-14"/>
          <w:w w:val="105"/>
        </w:rPr>
        <w:t> </w:t>
      </w:r>
      <w:r>
        <w:rPr>
          <w:color w:val="231F20"/>
          <w:w w:val="105"/>
        </w:rPr>
        <w:t>đầu</w:t>
      </w:r>
      <w:r>
        <w:rPr>
          <w:color w:val="231F20"/>
          <w:spacing w:val="-13"/>
          <w:w w:val="105"/>
        </w:rPr>
        <w:t> </w:t>
      </w:r>
      <w:r>
        <w:rPr>
          <w:color w:val="231F20"/>
          <w:w w:val="105"/>
        </w:rPr>
        <w:t>học</w:t>
      </w:r>
      <w:r>
        <w:rPr>
          <w:color w:val="231F20"/>
          <w:spacing w:val="-14"/>
          <w:w w:val="105"/>
        </w:rPr>
        <w:t> </w:t>
      </w:r>
      <w:r>
        <w:rPr>
          <w:color w:val="231F20"/>
          <w:w w:val="105"/>
        </w:rPr>
        <w:t>Phật.</w:t>
      </w:r>
      <w:r>
        <w:rPr>
          <w:color w:val="231F20"/>
          <w:spacing w:val="-14"/>
          <w:w w:val="105"/>
        </w:rPr>
        <w:t> </w:t>
      </w:r>
      <w:r>
        <w:rPr>
          <w:color w:val="231F20"/>
          <w:w w:val="105"/>
        </w:rPr>
        <w:t>Khi</w:t>
      </w:r>
      <w:r>
        <w:rPr>
          <w:color w:val="231F20"/>
          <w:spacing w:val="-14"/>
          <w:w w:val="105"/>
        </w:rPr>
        <w:t> </w:t>
      </w:r>
      <w:r>
        <w:rPr>
          <w:color w:val="231F20"/>
          <w:w w:val="105"/>
        </w:rPr>
        <w:t>học</w:t>
      </w:r>
      <w:r>
        <w:rPr>
          <w:color w:val="231F20"/>
          <w:spacing w:val="-14"/>
          <w:w w:val="105"/>
        </w:rPr>
        <w:t> </w:t>
      </w:r>
      <w:r>
        <w:rPr>
          <w:color w:val="231F20"/>
          <w:w w:val="105"/>
        </w:rPr>
        <w:t>Phật,</w:t>
      </w:r>
      <w:r>
        <w:rPr>
          <w:color w:val="231F20"/>
          <w:spacing w:val="-14"/>
          <w:w w:val="105"/>
        </w:rPr>
        <w:t> </w:t>
      </w:r>
      <w:r>
        <w:rPr>
          <w:color w:val="231F20"/>
          <w:w w:val="105"/>
        </w:rPr>
        <w:t>duyên</w:t>
      </w:r>
      <w:r>
        <w:rPr>
          <w:color w:val="231F20"/>
          <w:spacing w:val="-14"/>
          <w:w w:val="105"/>
        </w:rPr>
        <w:t> </w:t>
      </w:r>
      <w:r>
        <w:rPr>
          <w:color w:val="231F20"/>
          <w:w w:val="105"/>
        </w:rPr>
        <w:t>phận</w:t>
      </w:r>
      <w:r>
        <w:rPr>
          <w:color w:val="231F20"/>
          <w:spacing w:val="-14"/>
          <w:w w:val="105"/>
        </w:rPr>
        <w:t> </w:t>
      </w:r>
      <w:r>
        <w:rPr>
          <w:color w:val="231F20"/>
          <w:w w:val="105"/>
        </w:rPr>
        <w:t>cũng</w:t>
      </w:r>
      <w:r>
        <w:rPr>
          <w:color w:val="231F20"/>
          <w:spacing w:val="-14"/>
          <w:w w:val="105"/>
        </w:rPr>
        <w:t> </w:t>
      </w:r>
      <w:r>
        <w:rPr>
          <w:color w:val="231F20"/>
          <w:w w:val="105"/>
        </w:rPr>
        <w:t>vẫn</w:t>
      </w:r>
      <w:r>
        <w:rPr>
          <w:color w:val="231F20"/>
          <w:spacing w:val="-14"/>
          <w:w w:val="105"/>
        </w:rPr>
        <w:t> </w:t>
      </w:r>
      <w:r>
        <w:rPr>
          <w:color w:val="231F20"/>
          <w:w w:val="105"/>
        </w:rPr>
        <w:t>là khá</w:t>
      </w:r>
      <w:r>
        <w:rPr>
          <w:color w:val="231F20"/>
          <w:spacing w:val="-3"/>
          <w:w w:val="105"/>
        </w:rPr>
        <w:t> </w:t>
      </w:r>
      <w:r>
        <w:rPr>
          <w:color w:val="231F20"/>
          <w:w w:val="105"/>
        </w:rPr>
        <w:t>lắm.</w:t>
      </w:r>
      <w:r>
        <w:rPr>
          <w:color w:val="231F20"/>
          <w:spacing w:val="-3"/>
          <w:w w:val="105"/>
        </w:rPr>
        <w:t> </w:t>
      </w:r>
      <w:r>
        <w:rPr>
          <w:color w:val="231F20"/>
          <w:w w:val="105"/>
        </w:rPr>
        <w:t>Một</w:t>
      </w:r>
      <w:r>
        <w:rPr>
          <w:color w:val="231F20"/>
          <w:spacing w:val="-3"/>
          <w:w w:val="105"/>
        </w:rPr>
        <w:t> </w:t>
      </w:r>
      <w:r>
        <w:rPr>
          <w:color w:val="231F20"/>
          <w:w w:val="105"/>
        </w:rPr>
        <w:t>đồng</w:t>
      </w:r>
      <w:r>
        <w:rPr>
          <w:color w:val="231F20"/>
          <w:spacing w:val="-3"/>
          <w:w w:val="105"/>
        </w:rPr>
        <w:t> </w:t>
      </w:r>
      <w:r>
        <w:rPr>
          <w:color w:val="231F20"/>
          <w:w w:val="105"/>
        </w:rPr>
        <w:t>tu</w:t>
      </w:r>
      <w:r>
        <w:rPr>
          <w:color w:val="231F20"/>
          <w:spacing w:val="-3"/>
          <w:w w:val="105"/>
        </w:rPr>
        <w:t> </w:t>
      </w:r>
      <w:r>
        <w:rPr>
          <w:color w:val="231F20"/>
          <w:w w:val="105"/>
        </w:rPr>
        <w:t>tặng</w:t>
      </w:r>
      <w:r>
        <w:rPr>
          <w:color w:val="231F20"/>
          <w:spacing w:val="-3"/>
          <w:w w:val="105"/>
        </w:rPr>
        <w:t> </w:t>
      </w:r>
      <w:r>
        <w:rPr>
          <w:color w:val="231F20"/>
          <w:w w:val="105"/>
        </w:rPr>
        <w:t>cho</w:t>
      </w:r>
      <w:r>
        <w:rPr>
          <w:color w:val="231F20"/>
          <w:spacing w:val="-3"/>
          <w:w w:val="105"/>
        </w:rPr>
        <w:t> </w:t>
      </w:r>
      <w:r>
        <w:rPr>
          <w:color w:val="231F20"/>
          <w:w w:val="105"/>
        </w:rPr>
        <w:t>bà</w:t>
      </w:r>
      <w:r>
        <w:rPr>
          <w:color w:val="231F20"/>
          <w:spacing w:val="-3"/>
          <w:w w:val="105"/>
        </w:rPr>
        <w:t> </w:t>
      </w:r>
      <w:r>
        <w:rPr>
          <w:color w:val="231F20"/>
          <w:w w:val="105"/>
        </w:rPr>
        <w:t>ta</w:t>
      </w:r>
      <w:r>
        <w:rPr>
          <w:color w:val="231F20"/>
          <w:spacing w:val="-3"/>
          <w:w w:val="105"/>
        </w:rPr>
        <w:t> </w:t>
      </w:r>
      <w:r>
        <w:rPr>
          <w:color w:val="231F20"/>
          <w:w w:val="105"/>
        </w:rPr>
        <w:t>một</w:t>
      </w:r>
      <w:r>
        <w:rPr>
          <w:color w:val="231F20"/>
          <w:spacing w:val="-3"/>
          <w:w w:val="105"/>
        </w:rPr>
        <w:t> </w:t>
      </w:r>
      <w:r>
        <w:rPr>
          <w:color w:val="231F20"/>
          <w:w w:val="105"/>
        </w:rPr>
        <w:t>bộ</w:t>
      </w:r>
      <w:r>
        <w:rPr>
          <w:color w:val="231F20"/>
          <w:spacing w:val="-3"/>
          <w:w w:val="105"/>
        </w:rPr>
        <w:t> </w:t>
      </w:r>
      <w:r>
        <w:rPr>
          <w:color w:val="231F20"/>
          <w:w w:val="105"/>
        </w:rPr>
        <w:t>kinh </w:t>
      </w:r>
      <w:r>
        <w:rPr>
          <w:i/>
          <w:color w:val="231F20"/>
          <w:w w:val="105"/>
        </w:rPr>
        <w:t>Vô</w:t>
      </w:r>
      <w:r>
        <w:rPr>
          <w:i/>
          <w:color w:val="231F20"/>
          <w:spacing w:val="-3"/>
          <w:w w:val="105"/>
        </w:rPr>
        <w:t> </w:t>
      </w:r>
      <w:r>
        <w:rPr>
          <w:i/>
          <w:color w:val="231F20"/>
          <w:w w:val="105"/>
        </w:rPr>
        <w:t>Lượng </w:t>
      </w:r>
      <w:r>
        <w:rPr>
          <w:i/>
          <w:color w:val="231F20"/>
          <w:spacing w:val="-2"/>
          <w:w w:val="105"/>
        </w:rPr>
        <w:t>Thọ</w:t>
      </w:r>
      <w:r>
        <w:rPr>
          <w:color w:val="231F20"/>
          <w:spacing w:val="-2"/>
          <w:w w:val="105"/>
        </w:rPr>
        <w:t>,</w:t>
      </w:r>
      <w:r>
        <w:rPr>
          <w:color w:val="231F20"/>
          <w:spacing w:val="-20"/>
          <w:w w:val="105"/>
        </w:rPr>
        <w:t> </w:t>
      </w:r>
      <w:r>
        <w:rPr>
          <w:color w:val="231F20"/>
          <w:spacing w:val="-2"/>
          <w:w w:val="105"/>
        </w:rPr>
        <w:t>nên</w:t>
      </w:r>
      <w:r>
        <w:rPr>
          <w:color w:val="231F20"/>
          <w:spacing w:val="-20"/>
          <w:w w:val="105"/>
        </w:rPr>
        <w:t> </w:t>
      </w:r>
      <w:r>
        <w:rPr>
          <w:color w:val="231F20"/>
          <w:spacing w:val="-2"/>
          <w:w w:val="105"/>
        </w:rPr>
        <w:t>biết</w:t>
      </w:r>
      <w:r>
        <w:rPr>
          <w:color w:val="231F20"/>
          <w:spacing w:val="-20"/>
          <w:w w:val="105"/>
        </w:rPr>
        <w:t> </w:t>
      </w:r>
      <w:r>
        <w:rPr>
          <w:color w:val="231F20"/>
          <w:spacing w:val="-2"/>
          <w:w w:val="105"/>
        </w:rPr>
        <w:t>đấy</w:t>
      </w:r>
      <w:r>
        <w:rPr>
          <w:color w:val="231F20"/>
          <w:spacing w:val="-20"/>
          <w:w w:val="105"/>
        </w:rPr>
        <w:t> </w:t>
      </w:r>
      <w:r>
        <w:rPr>
          <w:color w:val="231F20"/>
          <w:spacing w:val="-2"/>
          <w:w w:val="105"/>
        </w:rPr>
        <w:t>là</w:t>
      </w:r>
      <w:r>
        <w:rPr>
          <w:color w:val="231F20"/>
          <w:spacing w:val="-20"/>
          <w:w w:val="105"/>
        </w:rPr>
        <w:t> </w:t>
      </w:r>
      <w:r>
        <w:rPr>
          <w:color w:val="231F20"/>
          <w:spacing w:val="-2"/>
          <w:w w:val="105"/>
        </w:rPr>
        <w:t>bộ</w:t>
      </w:r>
      <w:r>
        <w:rPr>
          <w:color w:val="231F20"/>
          <w:spacing w:val="-20"/>
          <w:w w:val="105"/>
        </w:rPr>
        <w:t> </w:t>
      </w:r>
      <w:r>
        <w:rPr>
          <w:color w:val="231F20"/>
          <w:spacing w:val="-2"/>
          <w:w w:val="105"/>
        </w:rPr>
        <w:t>tôi</w:t>
      </w:r>
      <w:r>
        <w:rPr>
          <w:color w:val="231F20"/>
          <w:spacing w:val="-20"/>
          <w:w w:val="105"/>
        </w:rPr>
        <w:t> </w:t>
      </w:r>
      <w:r>
        <w:rPr>
          <w:color w:val="231F20"/>
          <w:spacing w:val="-2"/>
          <w:w w:val="105"/>
        </w:rPr>
        <w:t>giảng</w:t>
      </w:r>
      <w:r>
        <w:rPr>
          <w:color w:val="231F20"/>
          <w:spacing w:val="-20"/>
          <w:w w:val="105"/>
        </w:rPr>
        <w:t> </w:t>
      </w:r>
      <w:r>
        <w:rPr>
          <w:color w:val="231F20"/>
          <w:spacing w:val="-2"/>
          <w:w w:val="105"/>
        </w:rPr>
        <w:t>năm</w:t>
      </w:r>
      <w:r>
        <w:rPr>
          <w:color w:val="231F20"/>
          <w:spacing w:val="-20"/>
          <w:w w:val="105"/>
        </w:rPr>
        <w:t> </w:t>
      </w:r>
      <w:r>
        <w:rPr>
          <w:color w:val="231F20"/>
          <w:spacing w:val="-2"/>
          <w:w w:val="105"/>
        </w:rPr>
        <w:t>1999</w:t>
      </w:r>
      <w:r>
        <w:rPr>
          <w:color w:val="231F20"/>
          <w:spacing w:val="-20"/>
          <w:w w:val="105"/>
        </w:rPr>
        <w:t> </w:t>
      </w:r>
      <w:r>
        <w:rPr>
          <w:color w:val="231F20"/>
          <w:spacing w:val="-2"/>
          <w:w w:val="105"/>
        </w:rPr>
        <w:t>tại</w:t>
      </w:r>
      <w:r>
        <w:rPr>
          <w:color w:val="231F20"/>
          <w:spacing w:val="-20"/>
          <w:w w:val="105"/>
        </w:rPr>
        <w:t> </w:t>
      </w:r>
      <w:r>
        <w:rPr>
          <w:color w:val="231F20"/>
          <w:spacing w:val="-2"/>
          <w:w w:val="105"/>
        </w:rPr>
        <w:t>Tân</w:t>
      </w:r>
      <w:r>
        <w:rPr>
          <w:color w:val="231F20"/>
          <w:spacing w:val="-20"/>
          <w:w w:val="105"/>
        </w:rPr>
        <w:t> </w:t>
      </w:r>
      <w:r>
        <w:rPr>
          <w:color w:val="231F20"/>
          <w:spacing w:val="-2"/>
          <w:w w:val="105"/>
        </w:rPr>
        <w:t>Gia</w:t>
      </w:r>
      <w:r>
        <w:rPr>
          <w:color w:val="231F20"/>
          <w:spacing w:val="-20"/>
          <w:w w:val="105"/>
        </w:rPr>
        <w:t> </w:t>
      </w:r>
      <w:r>
        <w:rPr>
          <w:color w:val="231F20"/>
          <w:spacing w:val="-2"/>
          <w:w w:val="105"/>
        </w:rPr>
        <w:t>Ba,</w:t>
      </w:r>
      <w:r>
        <w:rPr>
          <w:color w:val="231F20"/>
          <w:spacing w:val="-20"/>
          <w:w w:val="105"/>
        </w:rPr>
        <w:t> </w:t>
      </w:r>
      <w:r>
        <w:rPr>
          <w:color w:val="231F20"/>
          <w:spacing w:val="-2"/>
          <w:w w:val="105"/>
        </w:rPr>
        <w:t>60 </w:t>
      </w:r>
      <w:r>
        <w:rPr>
          <w:color w:val="231F20"/>
          <w:w w:val="105"/>
        </w:rPr>
        <w:t>giờ,</w:t>
      </w:r>
      <w:r>
        <w:rPr>
          <w:color w:val="231F20"/>
          <w:spacing w:val="-10"/>
          <w:w w:val="105"/>
        </w:rPr>
        <w:t> </w:t>
      </w:r>
      <w:r>
        <w:rPr>
          <w:color w:val="231F20"/>
          <w:w w:val="105"/>
        </w:rPr>
        <w:t>tôi</w:t>
      </w:r>
      <w:r>
        <w:rPr>
          <w:color w:val="231F20"/>
          <w:spacing w:val="-9"/>
          <w:w w:val="105"/>
        </w:rPr>
        <w:t> </w:t>
      </w:r>
      <w:r>
        <w:rPr>
          <w:color w:val="231F20"/>
          <w:w w:val="105"/>
        </w:rPr>
        <w:t>giảng</w:t>
      </w:r>
      <w:r>
        <w:rPr>
          <w:color w:val="231F20"/>
          <w:spacing w:val="-9"/>
          <w:w w:val="105"/>
        </w:rPr>
        <w:t> </w:t>
      </w:r>
      <w:r>
        <w:rPr>
          <w:color w:val="231F20"/>
          <w:w w:val="105"/>
        </w:rPr>
        <w:t>một</w:t>
      </w:r>
      <w:r>
        <w:rPr>
          <w:color w:val="231F20"/>
          <w:spacing w:val="-9"/>
          <w:w w:val="105"/>
        </w:rPr>
        <w:t> </w:t>
      </w:r>
      <w:r>
        <w:rPr>
          <w:color w:val="231F20"/>
          <w:w w:val="105"/>
        </w:rPr>
        <w:t>tháng,</w:t>
      </w:r>
      <w:r>
        <w:rPr>
          <w:color w:val="231F20"/>
          <w:spacing w:val="-9"/>
          <w:w w:val="105"/>
        </w:rPr>
        <w:t> </w:t>
      </w:r>
      <w:r>
        <w:rPr>
          <w:color w:val="231F20"/>
          <w:w w:val="105"/>
        </w:rPr>
        <w:t>mỗi</w:t>
      </w:r>
      <w:r>
        <w:rPr>
          <w:color w:val="231F20"/>
          <w:spacing w:val="-10"/>
          <w:w w:val="105"/>
        </w:rPr>
        <w:t> </w:t>
      </w:r>
      <w:r>
        <w:rPr>
          <w:color w:val="231F20"/>
          <w:w w:val="105"/>
        </w:rPr>
        <w:t>ngày</w:t>
      </w:r>
      <w:r>
        <w:rPr>
          <w:color w:val="231F20"/>
          <w:spacing w:val="-9"/>
          <w:w w:val="105"/>
        </w:rPr>
        <w:t> </w:t>
      </w:r>
      <w:r>
        <w:rPr>
          <w:color w:val="231F20"/>
          <w:w w:val="105"/>
        </w:rPr>
        <w:t>2</w:t>
      </w:r>
      <w:r>
        <w:rPr>
          <w:color w:val="231F20"/>
          <w:spacing w:val="-9"/>
          <w:w w:val="105"/>
        </w:rPr>
        <w:t> </w:t>
      </w:r>
      <w:r>
        <w:rPr>
          <w:color w:val="231F20"/>
          <w:w w:val="105"/>
        </w:rPr>
        <w:t>tiếng.</w:t>
      </w:r>
      <w:r>
        <w:rPr>
          <w:color w:val="231F20"/>
          <w:spacing w:val="-9"/>
          <w:w w:val="105"/>
        </w:rPr>
        <w:t> </w:t>
      </w:r>
      <w:r>
        <w:rPr>
          <w:color w:val="231F20"/>
          <w:w w:val="105"/>
        </w:rPr>
        <w:t>Khi</w:t>
      </w:r>
      <w:r>
        <w:rPr>
          <w:color w:val="231F20"/>
          <w:spacing w:val="-10"/>
          <w:w w:val="105"/>
        </w:rPr>
        <w:t> </w:t>
      </w:r>
      <w:r>
        <w:rPr>
          <w:color w:val="231F20"/>
          <w:w w:val="105"/>
        </w:rPr>
        <w:t>ấy,</w:t>
      </w:r>
      <w:r>
        <w:rPr>
          <w:color w:val="231F20"/>
          <w:spacing w:val="-10"/>
          <w:w w:val="105"/>
        </w:rPr>
        <w:t> </w:t>
      </w:r>
      <w:r>
        <w:rPr>
          <w:color w:val="231F20"/>
          <w:w w:val="105"/>
        </w:rPr>
        <w:t>chỉ</w:t>
      </w:r>
      <w:r>
        <w:rPr>
          <w:color w:val="231F20"/>
          <w:spacing w:val="-10"/>
          <w:w w:val="105"/>
        </w:rPr>
        <w:t> </w:t>
      </w:r>
      <w:r>
        <w:rPr>
          <w:color w:val="231F20"/>
          <w:w w:val="105"/>
        </w:rPr>
        <w:t>dùng băng cassette để thâu.</w:t>
      </w:r>
    </w:p>
    <w:p>
      <w:pPr>
        <w:pStyle w:val="BodyText"/>
        <w:spacing w:line="297" w:lineRule="auto" w:before="145"/>
        <w:ind w:left="103" w:right="402" w:firstLine="453"/>
      </w:pPr>
      <w:r>
        <w:rPr>
          <w:color w:val="231F20"/>
          <w:w w:val="105"/>
        </w:rPr>
        <w:t>Sau này, làm thành đĩa từ, tức CD, không có hình ảnh. Bà</w:t>
      </w:r>
      <w:r>
        <w:rPr>
          <w:color w:val="231F20"/>
          <w:spacing w:val="-13"/>
          <w:w w:val="105"/>
        </w:rPr>
        <w:t> </w:t>
      </w:r>
      <w:r>
        <w:rPr>
          <w:color w:val="231F20"/>
          <w:w w:val="105"/>
        </w:rPr>
        <w:t>ta</w:t>
      </w:r>
      <w:r>
        <w:rPr>
          <w:color w:val="231F20"/>
          <w:spacing w:val="-13"/>
          <w:w w:val="105"/>
        </w:rPr>
        <w:t> </w:t>
      </w:r>
      <w:r>
        <w:rPr>
          <w:color w:val="231F20"/>
          <w:w w:val="105"/>
        </w:rPr>
        <w:t>kể</w:t>
      </w:r>
      <w:r>
        <w:rPr>
          <w:color w:val="231F20"/>
          <w:spacing w:val="-13"/>
          <w:w w:val="105"/>
        </w:rPr>
        <w:t> </w:t>
      </w:r>
      <w:r>
        <w:rPr>
          <w:color w:val="231F20"/>
          <w:w w:val="105"/>
        </w:rPr>
        <w:t>với</w:t>
      </w:r>
      <w:r>
        <w:rPr>
          <w:color w:val="231F20"/>
          <w:spacing w:val="-13"/>
          <w:w w:val="105"/>
        </w:rPr>
        <w:t> </w:t>
      </w:r>
      <w:r>
        <w:rPr>
          <w:color w:val="231F20"/>
          <w:w w:val="105"/>
        </w:rPr>
        <w:t>tôi,</w:t>
      </w:r>
      <w:r>
        <w:rPr>
          <w:color w:val="231F20"/>
          <w:spacing w:val="-13"/>
          <w:w w:val="105"/>
        </w:rPr>
        <w:t> </w:t>
      </w:r>
      <w:r>
        <w:rPr>
          <w:color w:val="231F20"/>
          <w:w w:val="105"/>
        </w:rPr>
        <w:t>bà</w:t>
      </w:r>
      <w:r>
        <w:rPr>
          <w:color w:val="231F20"/>
          <w:spacing w:val="-13"/>
          <w:w w:val="105"/>
        </w:rPr>
        <w:t> </w:t>
      </w:r>
      <w:r>
        <w:rPr>
          <w:color w:val="231F20"/>
          <w:w w:val="105"/>
        </w:rPr>
        <w:t>ta</w:t>
      </w:r>
      <w:r>
        <w:rPr>
          <w:color w:val="231F20"/>
          <w:spacing w:val="-13"/>
          <w:w w:val="105"/>
        </w:rPr>
        <w:t> </w:t>
      </w:r>
      <w:r>
        <w:rPr>
          <w:color w:val="231F20"/>
          <w:w w:val="105"/>
        </w:rPr>
        <w:t>học</w:t>
      </w:r>
      <w:r>
        <w:rPr>
          <w:color w:val="231F20"/>
          <w:spacing w:val="-13"/>
          <w:w w:val="105"/>
        </w:rPr>
        <w:t> </w:t>
      </w:r>
      <w:r>
        <w:rPr>
          <w:color w:val="231F20"/>
          <w:w w:val="105"/>
        </w:rPr>
        <w:t>bộ</w:t>
      </w:r>
      <w:r>
        <w:rPr>
          <w:color w:val="231F20"/>
          <w:spacing w:val="-14"/>
          <w:w w:val="105"/>
        </w:rPr>
        <w:t> </w:t>
      </w:r>
      <w:r>
        <w:rPr>
          <w:color w:val="231F20"/>
          <w:w w:val="105"/>
        </w:rPr>
        <w:t>kinh</w:t>
      </w:r>
      <w:r>
        <w:rPr>
          <w:color w:val="231F20"/>
          <w:spacing w:val="-14"/>
          <w:w w:val="105"/>
        </w:rPr>
        <w:t> </w:t>
      </w:r>
      <w:r>
        <w:rPr>
          <w:color w:val="231F20"/>
          <w:w w:val="105"/>
        </w:rPr>
        <w:t>ấy,</w:t>
      </w:r>
      <w:r>
        <w:rPr>
          <w:color w:val="231F20"/>
          <w:spacing w:val="-13"/>
          <w:w w:val="105"/>
        </w:rPr>
        <w:t> </w:t>
      </w:r>
      <w:r>
        <w:rPr>
          <w:color w:val="231F20"/>
          <w:w w:val="105"/>
        </w:rPr>
        <w:t>niệm</w:t>
      </w:r>
      <w:r>
        <w:rPr>
          <w:color w:val="231F20"/>
          <w:spacing w:val="-13"/>
          <w:w w:val="105"/>
        </w:rPr>
        <w:t> </w:t>
      </w:r>
      <w:r>
        <w:rPr>
          <w:color w:val="231F20"/>
          <w:w w:val="105"/>
        </w:rPr>
        <w:t>một</w:t>
      </w:r>
      <w:r>
        <w:rPr>
          <w:color w:val="231F20"/>
          <w:spacing w:val="-13"/>
          <w:w w:val="105"/>
        </w:rPr>
        <w:t> </w:t>
      </w:r>
      <w:r>
        <w:rPr>
          <w:color w:val="231F20"/>
          <w:w w:val="105"/>
        </w:rPr>
        <w:t>câu</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3"/>
          <w:w w:val="105"/>
        </w:rPr>
        <w:t> </w:t>
      </w:r>
      <w:r>
        <w:rPr>
          <w:color w:val="231F20"/>
          <w:w w:val="105"/>
        </w:rPr>
        <w:t>Đà Phật, 10 năm giống như một ngày. Mỗi ngày nghe kinh 10 tiếng. Nghe như thế nào? Nghe một đĩa, tức là nghe băng giảng 1 giờ, nghe một đĩa suốt 10 lần. Dẫu công việc bận rộn cũng nghe tối thiểu 4 lần, không hề ít hơn 4 lần, thông thường thời gian mỗi ngày đều là 10 biến. Tâm tín nguyện </w:t>
      </w:r>
      <w:r>
        <w:rPr>
          <w:color w:val="231F20"/>
        </w:rPr>
        <w:t>của</w:t>
      </w:r>
      <w:r>
        <w:rPr>
          <w:color w:val="231F20"/>
          <w:spacing w:val="2"/>
        </w:rPr>
        <w:t> </w:t>
      </w:r>
      <w:r>
        <w:rPr>
          <w:color w:val="231F20"/>
        </w:rPr>
        <w:t>bà</w:t>
      </w:r>
      <w:r>
        <w:rPr>
          <w:color w:val="231F20"/>
          <w:spacing w:val="3"/>
        </w:rPr>
        <w:t> </w:t>
      </w:r>
      <w:r>
        <w:rPr>
          <w:color w:val="231F20"/>
        </w:rPr>
        <w:t>ta</w:t>
      </w:r>
      <w:r>
        <w:rPr>
          <w:color w:val="231F20"/>
          <w:spacing w:val="3"/>
        </w:rPr>
        <w:t> </w:t>
      </w:r>
      <w:r>
        <w:rPr>
          <w:color w:val="231F20"/>
        </w:rPr>
        <w:t>do</w:t>
      </w:r>
      <w:r>
        <w:rPr>
          <w:color w:val="231F20"/>
          <w:spacing w:val="3"/>
        </w:rPr>
        <w:t> </w:t>
      </w:r>
      <w:r>
        <w:rPr>
          <w:color w:val="231F20"/>
        </w:rPr>
        <w:t>đấy</w:t>
      </w:r>
      <w:r>
        <w:rPr>
          <w:color w:val="231F20"/>
          <w:spacing w:val="3"/>
        </w:rPr>
        <w:t> </w:t>
      </w:r>
      <w:r>
        <w:rPr>
          <w:color w:val="231F20"/>
        </w:rPr>
        <w:t>phát</w:t>
      </w:r>
      <w:r>
        <w:rPr>
          <w:color w:val="231F20"/>
          <w:spacing w:val="2"/>
        </w:rPr>
        <w:t> </w:t>
      </w:r>
      <w:r>
        <w:rPr>
          <w:color w:val="231F20"/>
        </w:rPr>
        <w:t>khởi.</w:t>
      </w:r>
      <w:r>
        <w:rPr>
          <w:color w:val="231F20"/>
          <w:spacing w:val="2"/>
        </w:rPr>
        <w:t> </w:t>
      </w:r>
      <w:r>
        <w:rPr>
          <w:color w:val="231F20"/>
        </w:rPr>
        <w:t>Tín,</w:t>
      </w:r>
      <w:r>
        <w:rPr>
          <w:color w:val="231F20"/>
          <w:spacing w:val="3"/>
        </w:rPr>
        <w:t> </w:t>
      </w:r>
      <w:r>
        <w:rPr>
          <w:color w:val="231F20"/>
        </w:rPr>
        <w:t>Giải,</w:t>
      </w:r>
      <w:r>
        <w:rPr>
          <w:color w:val="231F20"/>
          <w:spacing w:val="2"/>
        </w:rPr>
        <w:t> </w:t>
      </w:r>
      <w:r>
        <w:rPr>
          <w:color w:val="231F20"/>
        </w:rPr>
        <w:t>Hành,</w:t>
      </w:r>
      <w:r>
        <w:rPr>
          <w:color w:val="231F20"/>
          <w:spacing w:val="3"/>
        </w:rPr>
        <w:t> </w:t>
      </w:r>
      <w:r>
        <w:rPr>
          <w:color w:val="231F20"/>
        </w:rPr>
        <w:t>Chứng,</w:t>
      </w:r>
      <w:r>
        <w:rPr>
          <w:color w:val="231F20"/>
          <w:spacing w:val="3"/>
        </w:rPr>
        <w:t> </w:t>
      </w:r>
      <w:r>
        <w:rPr>
          <w:color w:val="231F20"/>
        </w:rPr>
        <w:t>bà</w:t>
      </w:r>
      <w:r>
        <w:rPr>
          <w:color w:val="231F20"/>
          <w:spacing w:val="3"/>
        </w:rPr>
        <w:t> </w:t>
      </w:r>
      <w:r>
        <w:rPr>
          <w:color w:val="231F20"/>
        </w:rPr>
        <w:t>ta</w:t>
      </w:r>
      <w:r>
        <w:rPr>
          <w:color w:val="231F20"/>
          <w:spacing w:val="3"/>
        </w:rPr>
        <w:t> </w:t>
      </w:r>
      <w:r>
        <w:rPr>
          <w:color w:val="231F20"/>
          <w:spacing w:val="-5"/>
        </w:rPr>
        <w:t>đều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làm được. Những nghĩa lý trong kinh biến thành tư tưởng của chính mình. Những răn dạy trong kinh biến thành hành vi</w:t>
      </w:r>
      <w:r>
        <w:rPr>
          <w:color w:val="231F20"/>
          <w:spacing w:val="-7"/>
          <w:w w:val="105"/>
        </w:rPr>
        <w:t> </w:t>
      </w:r>
      <w:r>
        <w:rPr>
          <w:color w:val="231F20"/>
          <w:w w:val="105"/>
        </w:rPr>
        <w:t>của</w:t>
      </w:r>
      <w:r>
        <w:rPr>
          <w:color w:val="231F20"/>
          <w:spacing w:val="-7"/>
          <w:w w:val="105"/>
        </w:rPr>
        <w:t> </w:t>
      </w:r>
      <w:r>
        <w:rPr>
          <w:color w:val="231F20"/>
          <w:w w:val="105"/>
        </w:rPr>
        <w:t>chính</w:t>
      </w:r>
      <w:r>
        <w:rPr>
          <w:color w:val="231F20"/>
          <w:spacing w:val="-7"/>
          <w:w w:val="105"/>
        </w:rPr>
        <w:t> </w:t>
      </w:r>
      <w:r>
        <w:rPr>
          <w:color w:val="231F20"/>
          <w:w w:val="105"/>
        </w:rPr>
        <w:t>mình.</w:t>
      </w:r>
      <w:r>
        <w:rPr>
          <w:color w:val="231F20"/>
          <w:spacing w:val="-7"/>
          <w:w w:val="105"/>
        </w:rPr>
        <w:t> </w:t>
      </w:r>
      <w:r>
        <w:rPr>
          <w:color w:val="231F20"/>
          <w:w w:val="105"/>
        </w:rPr>
        <w:t>Năm</w:t>
      </w:r>
      <w:r>
        <w:rPr>
          <w:color w:val="231F20"/>
          <w:spacing w:val="-6"/>
          <w:w w:val="105"/>
        </w:rPr>
        <w:t> </w:t>
      </w:r>
      <w:r>
        <w:rPr>
          <w:color w:val="231F20"/>
          <w:w w:val="105"/>
        </w:rPr>
        <w:t>nay,</w:t>
      </w:r>
      <w:r>
        <w:rPr>
          <w:color w:val="231F20"/>
          <w:spacing w:val="-7"/>
          <w:w w:val="105"/>
        </w:rPr>
        <w:t> </w:t>
      </w:r>
      <w:r>
        <w:rPr>
          <w:color w:val="231F20"/>
          <w:w w:val="105"/>
        </w:rPr>
        <w:t>bà</w:t>
      </w:r>
      <w:r>
        <w:rPr>
          <w:color w:val="231F20"/>
          <w:spacing w:val="-7"/>
          <w:w w:val="105"/>
        </w:rPr>
        <w:t> </w:t>
      </w:r>
      <w:r>
        <w:rPr>
          <w:color w:val="231F20"/>
          <w:w w:val="105"/>
        </w:rPr>
        <w:t>ta</w:t>
      </w:r>
      <w:r>
        <w:rPr>
          <w:color w:val="231F20"/>
          <w:spacing w:val="-7"/>
          <w:w w:val="105"/>
        </w:rPr>
        <w:t> </w:t>
      </w:r>
      <w:r>
        <w:rPr>
          <w:color w:val="231F20"/>
          <w:w w:val="105"/>
        </w:rPr>
        <w:t>65</w:t>
      </w:r>
      <w:r>
        <w:rPr>
          <w:color w:val="231F20"/>
          <w:spacing w:val="-7"/>
          <w:w w:val="105"/>
        </w:rPr>
        <w:t> </w:t>
      </w:r>
      <w:r>
        <w:rPr>
          <w:color w:val="231F20"/>
          <w:w w:val="105"/>
        </w:rPr>
        <w:t>tuổi,</w:t>
      </w:r>
      <w:r>
        <w:rPr>
          <w:color w:val="231F20"/>
          <w:spacing w:val="-7"/>
          <w:w w:val="105"/>
        </w:rPr>
        <w:t> </w:t>
      </w:r>
      <w:r>
        <w:rPr>
          <w:color w:val="231F20"/>
          <w:w w:val="105"/>
        </w:rPr>
        <w:t>làm</w:t>
      </w:r>
      <w:r>
        <w:rPr>
          <w:color w:val="231F20"/>
          <w:spacing w:val="-7"/>
          <w:w w:val="105"/>
        </w:rPr>
        <w:t> </w:t>
      </w:r>
      <w:r>
        <w:rPr>
          <w:color w:val="231F20"/>
          <w:w w:val="105"/>
        </w:rPr>
        <w:t>như</w:t>
      </w:r>
      <w:r>
        <w:rPr>
          <w:color w:val="231F20"/>
          <w:spacing w:val="-7"/>
          <w:w w:val="105"/>
        </w:rPr>
        <w:t> </w:t>
      </w:r>
      <w:r>
        <w:rPr>
          <w:color w:val="231F20"/>
          <w:w w:val="105"/>
        </w:rPr>
        <w:t>thế</w:t>
      </w:r>
      <w:r>
        <w:rPr>
          <w:color w:val="231F20"/>
          <w:spacing w:val="-7"/>
          <w:w w:val="105"/>
        </w:rPr>
        <w:t> </w:t>
      </w:r>
      <w:r>
        <w:rPr>
          <w:color w:val="231F20"/>
          <w:w w:val="105"/>
        </w:rPr>
        <w:t>suốt 10 năm. Quý vị thỉnh bà ta giảng kinh </w:t>
      </w:r>
      <w:r>
        <w:rPr>
          <w:i/>
          <w:color w:val="231F20"/>
          <w:w w:val="105"/>
        </w:rPr>
        <w:t>Vô Lượng Thọ</w:t>
      </w:r>
      <w:r>
        <w:rPr>
          <w:color w:val="231F20"/>
          <w:w w:val="105"/>
        </w:rPr>
        <w:t>, bà ta chẳng cần dùng đến cuốn kinh, mà giảng rành rẽ, mỗi ngày giảng 8 tiếng hay 10 tiếng chẳng hề mệt nhọc.</w:t>
      </w:r>
    </w:p>
    <w:p>
      <w:pPr>
        <w:pStyle w:val="BodyText"/>
        <w:spacing w:line="309" w:lineRule="auto" w:before="153"/>
        <w:ind w:left="387" w:right="120" w:firstLine="453"/>
      </w:pPr>
      <w:r>
        <w:rPr>
          <w:color w:val="231F20"/>
          <w:w w:val="110"/>
        </w:rPr>
        <w:t>Trước</w:t>
      </w:r>
      <w:r>
        <w:rPr>
          <w:color w:val="231F20"/>
          <w:w w:val="110"/>
        </w:rPr>
        <w:t> kia,</w:t>
      </w:r>
      <w:r>
        <w:rPr>
          <w:color w:val="231F20"/>
          <w:w w:val="110"/>
        </w:rPr>
        <w:t> chúng</w:t>
      </w:r>
      <w:r>
        <w:rPr>
          <w:color w:val="231F20"/>
          <w:w w:val="110"/>
        </w:rPr>
        <w:t> tôi</w:t>
      </w:r>
      <w:r>
        <w:rPr>
          <w:color w:val="231F20"/>
          <w:w w:val="110"/>
        </w:rPr>
        <w:t> không</w:t>
      </w:r>
      <w:r>
        <w:rPr>
          <w:color w:val="231F20"/>
          <w:w w:val="110"/>
        </w:rPr>
        <w:t> biết</w:t>
      </w:r>
      <w:r>
        <w:rPr>
          <w:color w:val="231F20"/>
          <w:w w:val="110"/>
        </w:rPr>
        <w:t> đến</w:t>
      </w:r>
      <w:r>
        <w:rPr>
          <w:color w:val="231F20"/>
          <w:w w:val="110"/>
        </w:rPr>
        <w:t> người</w:t>
      </w:r>
      <w:r>
        <w:rPr>
          <w:color w:val="231F20"/>
          <w:w w:val="110"/>
        </w:rPr>
        <w:t> này.</w:t>
      </w:r>
      <w:r>
        <w:rPr>
          <w:color w:val="231F20"/>
          <w:w w:val="110"/>
        </w:rPr>
        <w:t> Năm </w:t>
      </w:r>
      <w:r>
        <w:rPr>
          <w:color w:val="231F20"/>
          <w:w w:val="105"/>
        </w:rPr>
        <w:t>ngoái,</w:t>
      </w:r>
      <w:r>
        <w:rPr>
          <w:color w:val="231F20"/>
          <w:spacing w:val="-16"/>
          <w:w w:val="105"/>
        </w:rPr>
        <w:t> </w:t>
      </w:r>
      <w:r>
        <w:rPr>
          <w:color w:val="231F20"/>
          <w:w w:val="105"/>
        </w:rPr>
        <w:t>tôi</w:t>
      </w:r>
      <w:r>
        <w:rPr>
          <w:color w:val="231F20"/>
          <w:spacing w:val="-16"/>
          <w:w w:val="105"/>
        </w:rPr>
        <w:t> </w:t>
      </w:r>
      <w:r>
        <w:rPr>
          <w:color w:val="231F20"/>
          <w:w w:val="105"/>
        </w:rPr>
        <w:t>chữa</w:t>
      </w:r>
      <w:r>
        <w:rPr>
          <w:color w:val="231F20"/>
          <w:spacing w:val="-16"/>
          <w:w w:val="105"/>
        </w:rPr>
        <w:t> </w:t>
      </w:r>
      <w:r>
        <w:rPr>
          <w:color w:val="231F20"/>
          <w:w w:val="105"/>
        </w:rPr>
        <w:t>răng</w:t>
      </w:r>
      <w:r>
        <w:rPr>
          <w:color w:val="231F20"/>
          <w:spacing w:val="-16"/>
          <w:w w:val="105"/>
        </w:rPr>
        <w:t> </w:t>
      </w:r>
      <w:r>
        <w:rPr>
          <w:color w:val="231F20"/>
          <w:w w:val="105"/>
        </w:rPr>
        <w:t>tại</w:t>
      </w:r>
      <w:r>
        <w:rPr>
          <w:color w:val="231F20"/>
          <w:spacing w:val="-16"/>
          <w:w w:val="105"/>
        </w:rPr>
        <w:t> </w:t>
      </w:r>
      <w:r>
        <w:rPr>
          <w:color w:val="231F20"/>
          <w:w w:val="105"/>
        </w:rPr>
        <w:t>Đài</w:t>
      </w:r>
      <w:r>
        <w:rPr>
          <w:color w:val="231F20"/>
          <w:spacing w:val="-16"/>
          <w:w w:val="105"/>
        </w:rPr>
        <w:t> </w:t>
      </w:r>
      <w:r>
        <w:rPr>
          <w:color w:val="231F20"/>
          <w:w w:val="105"/>
        </w:rPr>
        <w:t>Loan,</w:t>
      </w:r>
      <w:r>
        <w:rPr>
          <w:color w:val="231F20"/>
          <w:spacing w:val="-16"/>
          <w:w w:val="105"/>
        </w:rPr>
        <w:t> </w:t>
      </w:r>
      <w:r>
        <w:rPr>
          <w:color w:val="231F20"/>
          <w:w w:val="105"/>
        </w:rPr>
        <w:t>có</w:t>
      </w:r>
      <w:r>
        <w:rPr>
          <w:color w:val="231F20"/>
          <w:spacing w:val="-16"/>
          <w:w w:val="105"/>
        </w:rPr>
        <w:t> </w:t>
      </w:r>
      <w:r>
        <w:rPr>
          <w:color w:val="231F20"/>
          <w:w w:val="105"/>
        </w:rPr>
        <w:t>một</w:t>
      </w:r>
      <w:r>
        <w:rPr>
          <w:color w:val="231F20"/>
          <w:spacing w:val="-16"/>
          <w:w w:val="105"/>
        </w:rPr>
        <w:t> </w:t>
      </w:r>
      <w:r>
        <w:rPr>
          <w:color w:val="231F20"/>
          <w:w w:val="105"/>
        </w:rPr>
        <w:t>đồng</w:t>
      </w:r>
      <w:r>
        <w:rPr>
          <w:color w:val="231F20"/>
          <w:spacing w:val="-16"/>
          <w:w w:val="105"/>
        </w:rPr>
        <w:t> </w:t>
      </w:r>
      <w:r>
        <w:rPr>
          <w:color w:val="231F20"/>
          <w:w w:val="105"/>
        </w:rPr>
        <w:t>tu</w:t>
      </w:r>
      <w:r>
        <w:rPr>
          <w:color w:val="231F20"/>
          <w:spacing w:val="-16"/>
          <w:w w:val="105"/>
        </w:rPr>
        <w:t> </w:t>
      </w:r>
      <w:r>
        <w:rPr>
          <w:color w:val="231F20"/>
          <w:w w:val="105"/>
        </w:rPr>
        <w:t>gởi</w:t>
      </w:r>
      <w:r>
        <w:rPr>
          <w:color w:val="231F20"/>
          <w:spacing w:val="-16"/>
          <w:w w:val="105"/>
        </w:rPr>
        <w:t> </w:t>
      </w:r>
      <w:r>
        <w:rPr>
          <w:color w:val="231F20"/>
          <w:w w:val="105"/>
        </w:rPr>
        <w:t>cho</w:t>
      </w:r>
      <w:r>
        <w:rPr>
          <w:color w:val="231F20"/>
          <w:spacing w:val="-16"/>
          <w:w w:val="105"/>
        </w:rPr>
        <w:t> </w:t>
      </w:r>
      <w:r>
        <w:rPr>
          <w:color w:val="231F20"/>
          <w:w w:val="105"/>
        </w:rPr>
        <w:t>tôi một</w:t>
      </w:r>
      <w:r>
        <w:rPr>
          <w:color w:val="231F20"/>
          <w:spacing w:val="-13"/>
          <w:w w:val="105"/>
        </w:rPr>
        <w:t> </w:t>
      </w:r>
      <w:r>
        <w:rPr>
          <w:color w:val="231F20"/>
          <w:w w:val="105"/>
        </w:rPr>
        <w:t>CD,</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phim</w:t>
      </w:r>
      <w:r>
        <w:rPr>
          <w:color w:val="231F20"/>
          <w:spacing w:val="-13"/>
          <w:w w:val="105"/>
        </w:rPr>
        <w:t> </w:t>
      </w:r>
      <w:r>
        <w:rPr>
          <w:color w:val="231F20"/>
          <w:w w:val="105"/>
        </w:rPr>
        <w:t>tài</w:t>
      </w:r>
      <w:r>
        <w:rPr>
          <w:color w:val="231F20"/>
          <w:spacing w:val="-13"/>
          <w:w w:val="105"/>
        </w:rPr>
        <w:t> </w:t>
      </w:r>
      <w:r>
        <w:rPr>
          <w:color w:val="231F20"/>
          <w:w w:val="105"/>
        </w:rPr>
        <w:t>liệu</w:t>
      </w:r>
      <w:r>
        <w:rPr>
          <w:color w:val="231F20"/>
          <w:spacing w:val="-13"/>
          <w:w w:val="105"/>
        </w:rPr>
        <w:t> </w:t>
      </w:r>
      <w:r>
        <w:rPr>
          <w:color w:val="231F20"/>
          <w:w w:val="105"/>
        </w:rPr>
        <w:t>do</w:t>
      </w:r>
      <w:r>
        <w:rPr>
          <w:color w:val="231F20"/>
          <w:spacing w:val="-13"/>
          <w:w w:val="105"/>
        </w:rPr>
        <w:t> </w:t>
      </w:r>
      <w:r>
        <w:rPr>
          <w:color w:val="231F20"/>
          <w:w w:val="105"/>
        </w:rPr>
        <w:t>ngành</w:t>
      </w:r>
      <w:r>
        <w:rPr>
          <w:color w:val="231F20"/>
          <w:spacing w:val="-13"/>
          <w:w w:val="105"/>
        </w:rPr>
        <w:t> </w:t>
      </w:r>
      <w:r>
        <w:rPr>
          <w:color w:val="231F20"/>
          <w:w w:val="105"/>
        </w:rPr>
        <w:t>truyền</w:t>
      </w:r>
      <w:r>
        <w:rPr>
          <w:color w:val="231F20"/>
          <w:spacing w:val="-13"/>
          <w:w w:val="105"/>
        </w:rPr>
        <w:t> </w:t>
      </w:r>
      <w:r>
        <w:rPr>
          <w:color w:val="231F20"/>
          <w:w w:val="105"/>
        </w:rPr>
        <w:t>thông</w:t>
      </w:r>
      <w:r>
        <w:rPr>
          <w:color w:val="231F20"/>
          <w:spacing w:val="-13"/>
          <w:w w:val="105"/>
        </w:rPr>
        <w:t> </w:t>
      </w:r>
      <w:r>
        <w:rPr>
          <w:color w:val="231F20"/>
          <w:w w:val="105"/>
        </w:rPr>
        <w:t>quay,</w:t>
      </w:r>
      <w:r>
        <w:rPr>
          <w:color w:val="231F20"/>
          <w:spacing w:val="-13"/>
          <w:w w:val="105"/>
        </w:rPr>
        <w:t> </w:t>
      </w:r>
      <w:r>
        <w:rPr>
          <w:color w:val="231F20"/>
          <w:w w:val="105"/>
        </w:rPr>
        <w:t>dài nửa</w:t>
      </w:r>
      <w:r>
        <w:rPr>
          <w:color w:val="231F20"/>
          <w:spacing w:val="-4"/>
          <w:w w:val="105"/>
        </w:rPr>
        <w:t> </w:t>
      </w:r>
      <w:r>
        <w:rPr>
          <w:color w:val="231F20"/>
          <w:w w:val="105"/>
        </w:rPr>
        <w:t>tiếng,</w:t>
      </w:r>
      <w:r>
        <w:rPr>
          <w:color w:val="231F20"/>
          <w:spacing w:val="-4"/>
          <w:w w:val="105"/>
        </w:rPr>
        <w:t> </w:t>
      </w:r>
      <w:r>
        <w:rPr>
          <w:color w:val="231F20"/>
          <w:w w:val="105"/>
        </w:rPr>
        <w:t>tức</w:t>
      </w:r>
      <w:r>
        <w:rPr>
          <w:color w:val="231F20"/>
          <w:spacing w:val="-4"/>
          <w:w w:val="105"/>
        </w:rPr>
        <w:t> </w:t>
      </w:r>
      <w:r>
        <w:rPr>
          <w:color w:val="231F20"/>
          <w:w w:val="105"/>
        </w:rPr>
        <w:t>là</w:t>
      </w:r>
      <w:r>
        <w:rPr>
          <w:color w:val="231F20"/>
          <w:spacing w:val="-4"/>
          <w:w w:val="105"/>
        </w:rPr>
        <w:t> </w:t>
      </w:r>
      <w:r>
        <w:rPr>
          <w:color w:val="231F20"/>
          <w:w w:val="105"/>
        </w:rPr>
        <w:t>CD</w:t>
      </w:r>
      <w:r>
        <w:rPr>
          <w:color w:val="231F20"/>
          <w:spacing w:val="-4"/>
          <w:w w:val="105"/>
        </w:rPr>
        <w:t> </w:t>
      </w:r>
      <w:r>
        <w:rPr>
          <w:color w:val="231F20"/>
          <w:w w:val="105"/>
        </w:rPr>
        <w:t>về</w:t>
      </w:r>
      <w:r>
        <w:rPr>
          <w:color w:val="231F20"/>
          <w:spacing w:val="-4"/>
          <w:w w:val="105"/>
        </w:rPr>
        <w:t> </w:t>
      </w:r>
      <w:r>
        <w:rPr>
          <w:color w:val="231F20"/>
          <w:w w:val="105"/>
        </w:rPr>
        <w:t>bà</w:t>
      </w:r>
      <w:r>
        <w:rPr>
          <w:color w:val="231F20"/>
          <w:spacing w:val="-4"/>
          <w:w w:val="105"/>
        </w:rPr>
        <w:t> </w:t>
      </w:r>
      <w:r>
        <w:rPr>
          <w:color w:val="231F20"/>
          <w:w w:val="105"/>
        </w:rPr>
        <w:t>Lưu</w:t>
      </w:r>
      <w:r>
        <w:rPr>
          <w:color w:val="231F20"/>
          <w:spacing w:val="-4"/>
          <w:w w:val="105"/>
        </w:rPr>
        <w:t> </w:t>
      </w:r>
      <w:r>
        <w:rPr>
          <w:color w:val="231F20"/>
          <w:w w:val="105"/>
        </w:rPr>
        <w:t>Tố</w:t>
      </w:r>
      <w:r>
        <w:rPr>
          <w:color w:val="231F20"/>
          <w:spacing w:val="-4"/>
          <w:w w:val="105"/>
        </w:rPr>
        <w:t> </w:t>
      </w:r>
      <w:r>
        <w:rPr>
          <w:color w:val="231F20"/>
          <w:w w:val="105"/>
        </w:rPr>
        <w:t>Vân.</w:t>
      </w:r>
      <w:r>
        <w:rPr>
          <w:color w:val="231F20"/>
          <w:spacing w:val="-4"/>
          <w:w w:val="105"/>
        </w:rPr>
        <w:t> </w:t>
      </w:r>
      <w:r>
        <w:rPr>
          <w:color w:val="231F20"/>
          <w:w w:val="105"/>
        </w:rPr>
        <w:t>Người</w:t>
      </w:r>
      <w:r>
        <w:rPr>
          <w:color w:val="231F20"/>
          <w:spacing w:val="-4"/>
          <w:w w:val="105"/>
        </w:rPr>
        <w:t> </w:t>
      </w:r>
      <w:r>
        <w:rPr>
          <w:color w:val="231F20"/>
          <w:w w:val="105"/>
        </w:rPr>
        <w:t>ta</w:t>
      </w:r>
      <w:r>
        <w:rPr>
          <w:color w:val="231F20"/>
          <w:spacing w:val="-4"/>
          <w:w w:val="105"/>
        </w:rPr>
        <w:t> </w:t>
      </w:r>
      <w:r>
        <w:rPr>
          <w:color w:val="231F20"/>
          <w:w w:val="105"/>
        </w:rPr>
        <w:t>đi</w:t>
      </w:r>
      <w:r>
        <w:rPr>
          <w:color w:val="231F20"/>
          <w:spacing w:val="-4"/>
          <w:w w:val="105"/>
        </w:rPr>
        <w:t> </w:t>
      </w:r>
      <w:r>
        <w:rPr>
          <w:color w:val="231F20"/>
          <w:w w:val="105"/>
        </w:rPr>
        <w:t>săn</w:t>
      </w:r>
      <w:r>
        <w:rPr>
          <w:color w:val="231F20"/>
          <w:spacing w:val="-4"/>
          <w:w w:val="105"/>
        </w:rPr>
        <w:t> </w:t>
      </w:r>
      <w:r>
        <w:rPr>
          <w:color w:val="231F20"/>
          <w:w w:val="105"/>
        </w:rPr>
        <w:t>tin, chứ</w:t>
      </w:r>
      <w:r>
        <w:rPr>
          <w:color w:val="231F20"/>
          <w:spacing w:val="-16"/>
          <w:w w:val="105"/>
        </w:rPr>
        <w:t> </w:t>
      </w:r>
      <w:r>
        <w:rPr>
          <w:color w:val="231F20"/>
          <w:w w:val="105"/>
        </w:rPr>
        <w:t>không</w:t>
      </w:r>
      <w:r>
        <w:rPr>
          <w:color w:val="231F20"/>
          <w:spacing w:val="-16"/>
          <w:w w:val="105"/>
        </w:rPr>
        <w:t> </w:t>
      </w:r>
      <w:r>
        <w:rPr>
          <w:color w:val="231F20"/>
          <w:w w:val="105"/>
        </w:rPr>
        <w:t>phải</w:t>
      </w:r>
      <w:r>
        <w:rPr>
          <w:color w:val="231F20"/>
          <w:spacing w:val="-16"/>
          <w:w w:val="105"/>
        </w:rPr>
        <w:t> </w:t>
      </w:r>
      <w:r>
        <w:rPr>
          <w:color w:val="231F20"/>
          <w:w w:val="105"/>
        </w:rPr>
        <w:t>đến</w:t>
      </w:r>
      <w:r>
        <w:rPr>
          <w:color w:val="231F20"/>
          <w:spacing w:val="-16"/>
          <w:w w:val="105"/>
        </w:rPr>
        <w:t> </w:t>
      </w:r>
      <w:r>
        <w:rPr>
          <w:color w:val="231F20"/>
          <w:w w:val="105"/>
        </w:rPr>
        <w:t>phỏng</w:t>
      </w:r>
      <w:r>
        <w:rPr>
          <w:color w:val="231F20"/>
          <w:spacing w:val="-16"/>
          <w:w w:val="105"/>
        </w:rPr>
        <w:t> </w:t>
      </w:r>
      <w:r>
        <w:rPr>
          <w:color w:val="231F20"/>
          <w:w w:val="105"/>
        </w:rPr>
        <w:t>vấn</w:t>
      </w:r>
      <w:r>
        <w:rPr>
          <w:color w:val="231F20"/>
          <w:spacing w:val="-16"/>
          <w:w w:val="105"/>
        </w:rPr>
        <w:t> </w:t>
      </w:r>
      <w:r>
        <w:rPr>
          <w:color w:val="231F20"/>
          <w:w w:val="105"/>
        </w:rPr>
        <w:t>bà</w:t>
      </w:r>
      <w:r>
        <w:rPr>
          <w:color w:val="231F20"/>
          <w:spacing w:val="-16"/>
          <w:w w:val="105"/>
        </w:rPr>
        <w:t> </w:t>
      </w:r>
      <w:r>
        <w:rPr>
          <w:color w:val="231F20"/>
          <w:w w:val="105"/>
        </w:rPr>
        <w:t>ta,</w:t>
      </w:r>
      <w:r>
        <w:rPr>
          <w:color w:val="231F20"/>
          <w:spacing w:val="-16"/>
          <w:w w:val="105"/>
        </w:rPr>
        <w:t> </w:t>
      </w:r>
      <w:r>
        <w:rPr>
          <w:color w:val="231F20"/>
          <w:w w:val="105"/>
        </w:rPr>
        <w:t>đến</w:t>
      </w:r>
      <w:r>
        <w:rPr>
          <w:color w:val="231F20"/>
          <w:spacing w:val="-16"/>
          <w:w w:val="105"/>
        </w:rPr>
        <w:t> </w:t>
      </w:r>
      <w:r>
        <w:rPr>
          <w:color w:val="231F20"/>
          <w:w w:val="105"/>
        </w:rPr>
        <w:t>chỗ</w:t>
      </w:r>
      <w:r>
        <w:rPr>
          <w:color w:val="231F20"/>
          <w:spacing w:val="-16"/>
          <w:w w:val="105"/>
        </w:rPr>
        <w:t> </w:t>
      </w:r>
      <w:r>
        <w:rPr>
          <w:color w:val="231F20"/>
          <w:w w:val="105"/>
        </w:rPr>
        <w:t>bà</w:t>
      </w:r>
      <w:r>
        <w:rPr>
          <w:color w:val="231F20"/>
          <w:spacing w:val="-16"/>
          <w:w w:val="105"/>
        </w:rPr>
        <w:t> </w:t>
      </w:r>
      <w:r>
        <w:rPr>
          <w:color w:val="231F20"/>
          <w:w w:val="105"/>
        </w:rPr>
        <w:t>ta,</w:t>
      </w:r>
      <w:r>
        <w:rPr>
          <w:color w:val="231F20"/>
          <w:spacing w:val="-16"/>
          <w:w w:val="105"/>
        </w:rPr>
        <w:t> </w:t>
      </w:r>
      <w:r>
        <w:rPr>
          <w:color w:val="231F20"/>
          <w:w w:val="105"/>
        </w:rPr>
        <w:t>nghe</w:t>
      </w:r>
      <w:r>
        <w:rPr>
          <w:color w:val="231F20"/>
          <w:spacing w:val="-15"/>
          <w:w w:val="105"/>
        </w:rPr>
        <w:t> </w:t>
      </w:r>
      <w:r>
        <w:rPr>
          <w:color w:val="231F20"/>
          <w:w w:val="105"/>
        </w:rPr>
        <w:t>nói </w:t>
      </w:r>
      <w:r>
        <w:rPr>
          <w:color w:val="231F20"/>
          <w:spacing w:val="-2"/>
          <w:w w:val="110"/>
        </w:rPr>
        <w:t>có</w:t>
      </w:r>
      <w:r>
        <w:rPr>
          <w:color w:val="231F20"/>
          <w:spacing w:val="-19"/>
          <w:w w:val="110"/>
        </w:rPr>
        <w:t> </w:t>
      </w:r>
      <w:r>
        <w:rPr>
          <w:color w:val="231F20"/>
          <w:spacing w:val="-2"/>
          <w:w w:val="110"/>
        </w:rPr>
        <w:t>một</w:t>
      </w:r>
      <w:r>
        <w:rPr>
          <w:color w:val="231F20"/>
          <w:spacing w:val="-19"/>
          <w:w w:val="110"/>
        </w:rPr>
        <w:t> </w:t>
      </w:r>
      <w:r>
        <w:rPr>
          <w:color w:val="231F20"/>
          <w:spacing w:val="-2"/>
          <w:w w:val="110"/>
        </w:rPr>
        <w:t>người</w:t>
      </w:r>
      <w:r>
        <w:rPr>
          <w:color w:val="231F20"/>
          <w:spacing w:val="-19"/>
          <w:w w:val="110"/>
        </w:rPr>
        <w:t> </w:t>
      </w:r>
      <w:r>
        <w:rPr>
          <w:color w:val="231F20"/>
          <w:spacing w:val="-2"/>
          <w:w w:val="110"/>
        </w:rPr>
        <w:t>như</w:t>
      </w:r>
      <w:r>
        <w:rPr>
          <w:color w:val="231F20"/>
          <w:spacing w:val="-19"/>
          <w:w w:val="110"/>
        </w:rPr>
        <w:t> </w:t>
      </w:r>
      <w:r>
        <w:rPr>
          <w:color w:val="231F20"/>
          <w:spacing w:val="-2"/>
          <w:w w:val="110"/>
        </w:rPr>
        <w:t>thế,</w:t>
      </w:r>
      <w:r>
        <w:rPr>
          <w:color w:val="231F20"/>
          <w:spacing w:val="-19"/>
          <w:w w:val="110"/>
        </w:rPr>
        <w:t> </w:t>
      </w:r>
      <w:r>
        <w:rPr>
          <w:color w:val="231F20"/>
          <w:spacing w:val="-2"/>
          <w:w w:val="110"/>
        </w:rPr>
        <w:t>bị</w:t>
      </w:r>
      <w:r>
        <w:rPr>
          <w:color w:val="231F20"/>
          <w:spacing w:val="-19"/>
          <w:w w:val="110"/>
        </w:rPr>
        <w:t> </w:t>
      </w:r>
      <w:r>
        <w:rPr>
          <w:color w:val="231F20"/>
          <w:spacing w:val="-2"/>
          <w:w w:val="110"/>
        </w:rPr>
        <w:t>mắc</w:t>
      </w:r>
      <w:r>
        <w:rPr>
          <w:color w:val="231F20"/>
          <w:spacing w:val="-19"/>
          <w:w w:val="110"/>
        </w:rPr>
        <w:t> </w:t>
      </w:r>
      <w:r>
        <w:rPr>
          <w:color w:val="231F20"/>
          <w:spacing w:val="-2"/>
          <w:w w:val="110"/>
        </w:rPr>
        <w:t>chứng</w:t>
      </w:r>
      <w:r>
        <w:rPr>
          <w:color w:val="231F20"/>
          <w:spacing w:val="-19"/>
          <w:w w:val="110"/>
        </w:rPr>
        <w:t> </w:t>
      </w:r>
      <w:r>
        <w:rPr>
          <w:color w:val="231F20"/>
          <w:spacing w:val="-2"/>
          <w:w w:val="110"/>
        </w:rPr>
        <w:t>Hồng</w:t>
      </w:r>
      <w:r>
        <w:rPr>
          <w:color w:val="231F20"/>
          <w:spacing w:val="-19"/>
          <w:w w:val="110"/>
        </w:rPr>
        <w:t> </w:t>
      </w:r>
      <w:r>
        <w:rPr>
          <w:color w:val="231F20"/>
          <w:spacing w:val="-2"/>
          <w:w w:val="110"/>
        </w:rPr>
        <w:t>Ban</w:t>
      </w:r>
      <w:r>
        <w:rPr>
          <w:color w:val="231F20"/>
          <w:spacing w:val="-19"/>
          <w:w w:val="110"/>
        </w:rPr>
        <w:t> </w:t>
      </w:r>
      <w:r>
        <w:rPr>
          <w:color w:val="231F20"/>
          <w:spacing w:val="-2"/>
          <w:w w:val="110"/>
        </w:rPr>
        <w:t>Lang</w:t>
      </w:r>
      <w:r>
        <w:rPr>
          <w:color w:val="231F20"/>
          <w:spacing w:val="-19"/>
          <w:w w:val="110"/>
        </w:rPr>
        <w:t> </w:t>
      </w:r>
      <w:r>
        <w:rPr>
          <w:color w:val="231F20"/>
          <w:spacing w:val="-2"/>
          <w:w w:val="110"/>
        </w:rPr>
        <w:t>Sang </w:t>
      </w:r>
      <w:r>
        <w:rPr>
          <w:color w:val="231F20"/>
          <w:w w:val="105"/>
        </w:rPr>
        <w:t>(</w:t>
      </w:r>
      <w:r>
        <w:rPr>
          <w:color w:val="212121"/>
          <w:w w:val="105"/>
        </w:rPr>
        <w:t>Systemic Lupus Erythematosus) </w:t>
      </w:r>
      <w:r>
        <w:rPr>
          <w:color w:val="231F20"/>
          <w:w w:val="105"/>
        </w:rPr>
        <w:t>vô cùng nghiêm trọng, vì sao niệm Phật được lành bệnh, họ cảm thấy rất lạ lùng, bèn </w:t>
      </w:r>
      <w:r>
        <w:rPr>
          <w:color w:val="231F20"/>
          <w:w w:val="110"/>
        </w:rPr>
        <w:t>đến</w:t>
      </w:r>
      <w:r>
        <w:rPr>
          <w:color w:val="231F20"/>
          <w:spacing w:val="-17"/>
          <w:w w:val="110"/>
        </w:rPr>
        <w:t> </w:t>
      </w:r>
      <w:r>
        <w:rPr>
          <w:color w:val="231F20"/>
          <w:w w:val="110"/>
        </w:rPr>
        <w:t>phỏng</w:t>
      </w:r>
      <w:r>
        <w:rPr>
          <w:color w:val="231F20"/>
          <w:spacing w:val="-17"/>
          <w:w w:val="110"/>
        </w:rPr>
        <w:t> </w:t>
      </w:r>
      <w:r>
        <w:rPr>
          <w:color w:val="231F20"/>
          <w:w w:val="110"/>
        </w:rPr>
        <w:t>vấn</w:t>
      </w:r>
      <w:r>
        <w:rPr>
          <w:color w:val="231F20"/>
          <w:spacing w:val="-17"/>
          <w:w w:val="110"/>
        </w:rPr>
        <w:t> </w:t>
      </w:r>
      <w:r>
        <w:rPr>
          <w:color w:val="231F20"/>
          <w:w w:val="110"/>
        </w:rPr>
        <w:t>bà</w:t>
      </w:r>
      <w:r>
        <w:rPr>
          <w:color w:val="231F20"/>
          <w:spacing w:val="-17"/>
          <w:w w:val="110"/>
        </w:rPr>
        <w:t> </w:t>
      </w:r>
      <w:r>
        <w:rPr>
          <w:color w:val="231F20"/>
          <w:w w:val="110"/>
        </w:rPr>
        <w:t>ta,</w:t>
      </w:r>
      <w:r>
        <w:rPr>
          <w:color w:val="231F20"/>
          <w:spacing w:val="-17"/>
          <w:w w:val="110"/>
        </w:rPr>
        <w:t> </w:t>
      </w:r>
      <w:r>
        <w:rPr>
          <w:color w:val="231F20"/>
          <w:w w:val="110"/>
        </w:rPr>
        <w:t>phỏng</w:t>
      </w:r>
      <w:r>
        <w:rPr>
          <w:color w:val="231F20"/>
          <w:spacing w:val="-17"/>
          <w:w w:val="110"/>
        </w:rPr>
        <w:t> </w:t>
      </w:r>
      <w:r>
        <w:rPr>
          <w:color w:val="231F20"/>
          <w:w w:val="110"/>
        </w:rPr>
        <w:t>vấn</w:t>
      </w:r>
      <w:r>
        <w:rPr>
          <w:color w:val="231F20"/>
          <w:spacing w:val="-17"/>
          <w:w w:val="110"/>
        </w:rPr>
        <w:t> </w:t>
      </w:r>
      <w:r>
        <w:rPr>
          <w:color w:val="231F20"/>
          <w:w w:val="110"/>
        </w:rPr>
        <w:t>nửa</w:t>
      </w:r>
      <w:r>
        <w:rPr>
          <w:color w:val="231F20"/>
          <w:spacing w:val="-17"/>
          <w:w w:val="110"/>
        </w:rPr>
        <w:t> </w:t>
      </w:r>
      <w:r>
        <w:rPr>
          <w:color w:val="231F20"/>
          <w:w w:val="110"/>
        </w:rPr>
        <w:t>tiếng.</w:t>
      </w:r>
    </w:p>
    <w:p>
      <w:pPr>
        <w:pStyle w:val="BodyText"/>
        <w:spacing w:line="309" w:lineRule="auto" w:before="159"/>
        <w:ind w:left="387" w:right="120" w:firstLine="453"/>
      </w:pPr>
      <w:r>
        <w:rPr>
          <w:color w:val="231F20"/>
          <w:w w:val="105"/>
        </w:rPr>
        <w:t>Tôi</w:t>
      </w:r>
      <w:r>
        <w:rPr>
          <w:color w:val="231F20"/>
          <w:spacing w:val="-13"/>
          <w:w w:val="105"/>
        </w:rPr>
        <w:t> </w:t>
      </w:r>
      <w:r>
        <w:rPr>
          <w:color w:val="231F20"/>
          <w:w w:val="105"/>
        </w:rPr>
        <w:t>xem</w:t>
      </w:r>
      <w:r>
        <w:rPr>
          <w:color w:val="231F20"/>
          <w:spacing w:val="-12"/>
          <w:w w:val="105"/>
        </w:rPr>
        <w:t> </w:t>
      </w:r>
      <w:r>
        <w:rPr>
          <w:color w:val="231F20"/>
          <w:w w:val="105"/>
        </w:rPr>
        <w:t>CD</w:t>
      </w:r>
      <w:r>
        <w:rPr>
          <w:color w:val="231F20"/>
          <w:spacing w:val="-13"/>
          <w:w w:val="105"/>
        </w:rPr>
        <w:t> </w:t>
      </w:r>
      <w:r>
        <w:rPr>
          <w:color w:val="231F20"/>
          <w:w w:val="105"/>
        </w:rPr>
        <w:t>ấy,</w:t>
      </w:r>
      <w:r>
        <w:rPr>
          <w:color w:val="231F20"/>
          <w:spacing w:val="-13"/>
          <w:w w:val="105"/>
        </w:rPr>
        <w:t> </w:t>
      </w:r>
      <w:r>
        <w:rPr>
          <w:color w:val="231F20"/>
          <w:w w:val="105"/>
        </w:rPr>
        <w:t>cảm</w:t>
      </w:r>
      <w:r>
        <w:rPr>
          <w:color w:val="231F20"/>
          <w:spacing w:val="-12"/>
          <w:w w:val="105"/>
        </w:rPr>
        <w:t> </w:t>
      </w:r>
      <w:r>
        <w:rPr>
          <w:color w:val="231F20"/>
          <w:w w:val="105"/>
        </w:rPr>
        <w:t>thấy</w:t>
      </w:r>
      <w:r>
        <w:rPr>
          <w:color w:val="231F20"/>
          <w:spacing w:val="-13"/>
          <w:w w:val="105"/>
        </w:rPr>
        <w:t> </w:t>
      </w:r>
      <w:r>
        <w:rPr>
          <w:color w:val="231F20"/>
          <w:w w:val="105"/>
        </w:rPr>
        <w:t>rất</w:t>
      </w:r>
      <w:r>
        <w:rPr>
          <w:color w:val="231F20"/>
          <w:spacing w:val="-12"/>
          <w:w w:val="105"/>
        </w:rPr>
        <w:t> </w:t>
      </w:r>
      <w:r>
        <w:rPr>
          <w:color w:val="231F20"/>
          <w:w w:val="105"/>
        </w:rPr>
        <w:t>kinh</w:t>
      </w:r>
      <w:r>
        <w:rPr>
          <w:color w:val="231F20"/>
          <w:spacing w:val="-13"/>
          <w:w w:val="105"/>
        </w:rPr>
        <w:t> </w:t>
      </w:r>
      <w:r>
        <w:rPr>
          <w:color w:val="231F20"/>
          <w:w w:val="105"/>
        </w:rPr>
        <w:t>ngạc,</w:t>
      </w:r>
      <w:r>
        <w:rPr>
          <w:color w:val="231F20"/>
          <w:spacing w:val="-13"/>
          <w:w w:val="105"/>
        </w:rPr>
        <w:t> </w:t>
      </w:r>
      <w:r>
        <w:rPr>
          <w:color w:val="231F20"/>
          <w:w w:val="105"/>
        </w:rPr>
        <w:t>và</w:t>
      </w:r>
      <w:r>
        <w:rPr>
          <w:color w:val="231F20"/>
          <w:spacing w:val="-13"/>
          <w:w w:val="105"/>
        </w:rPr>
        <w:t> </w:t>
      </w:r>
      <w:r>
        <w:rPr>
          <w:color w:val="231F20"/>
          <w:w w:val="105"/>
        </w:rPr>
        <w:t>cũng</w:t>
      </w:r>
      <w:r>
        <w:rPr>
          <w:color w:val="231F20"/>
          <w:spacing w:val="-12"/>
          <w:w w:val="105"/>
        </w:rPr>
        <w:t> </w:t>
      </w:r>
      <w:r>
        <w:rPr>
          <w:color w:val="231F20"/>
          <w:w w:val="105"/>
        </w:rPr>
        <w:t>vô</w:t>
      </w:r>
      <w:r>
        <w:rPr>
          <w:color w:val="231F20"/>
          <w:spacing w:val="-13"/>
          <w:w w:val="105"/>
        </w:rPr>
        <w:t> </w:t>
      </w:r>
      <w:r>
        <w:rPr>
          <w:color w:val="231F20"/>
          <w:w w:val="105"/>
        </w:rPr>
        <w:t>cùng bội</w:t>
      </w:r>
      <w:r>
        <w:rPr>
          <w:color w:val="231F20"/>
          <w:spacing w:val="-5"/>
          <w:w w:val="105"/>
        </w:rPr>
        <w:t> </w:t>
      </w:r>
      <w:r>
        <w:rPr>
          <w:color w:val="231F20"/>
          <w:w w:val="105"/>
        </w:rPr>
        <w:t>phục.</w:t>
      </w:r>
      <w:r>
        <w:rPr>
          <w:color w:val="231F20"/>
          <w:spacing w:val="-5"/>
          <w:w w:val="105"/>
        </w:rPr>
        <w:t> </w:t>
      </w:r>
      <w:r>
        <w:rPr>
          <w:color w:val="231F20"/>
          <w:w w:val="105"/>
        </w:rPr>
        <w:t>Bà</w:t>
      </w:r>
      <w:r>
        <w:rPr>
          <w:color w:val="231F20"/>
          <w:spacing w:val="-5"/>
          <w:w w:val="105"/>
        </w:rPr>
        <w:t> </w:t>
      </w:r>
      <w:r>
        <w:rPr>
          <w:color w:val="231F20"/>
          <w:w w:val="105"/>
        </w:rPr>
        <w:t>ta</w:t>
      </w:r>
      <w:r>
        <w:rPr>
          <w:color w:val="231F20"/>
          <w:spacing w:val="-5"/>
          <w:w w:val="105"/>
        </w:rPr>
        <w:t> </w:t>
      </w:r>
      <w:r>
        <w:rPr>
          <w:color w:val="231F20"/>
          <w:w w:val="105"/>
        </w:rPr>
        <w:t>dụng</w:t>
      </w:r>
      <w:r>
        <w:rPr>
          <w:color w:val="231F20"/>
          <w:spacing w:val="-5"/>
          <w:w w:val="105"/>
        </w:rPr>
        <w:t> </w:t>
      </w:r>
      <w:r>
        <w:rPr>
          <w:color w:val="231F20"/>
          <w:w w:val="105"/>
        </w:rPr>
        <w:t>công</w:t>
      </w:r>
      <w:r>
        <w:rPr>
          <w:color w:val="231F20"/>
          <w:spacing w:val="-5"/>
          <w:w w:val="105"/>
        </w:rPr>
        <w:t> </w:t>
      </w:r>
      <w:r>
        <w:rPr>
          <w:color w:val="231F20"/>
          <w:w w:val="105"/>
        </w:rPr>
        <w:t>vô</w:t>
      </w:r>
      <w:r>
        <w:rPr>
          <w:color w:val="231F20"/>
          <w:spacing w:val="-5"/>
          <w:w w:val="105"/>
        </w:rPr>
        <w:t> </w:t>
      </w:r>
      <w:r>
        <w:rPr>
          <w:color w:val="231F20"/>
          <w:w w:val="105"/>
        </w:rPr>
        <w:t>cùng</w:t>
      </w:r>
      <w:r>
        <w:rPr>
          <w:color w:val="231F20"/>
          <w:spacing w:val="-5"/>
          <w:w w:val="105"/>
        </w:rPr>
        <w:t> </w:t>
      </w:r>
      <w:r>
        <w:rPr>
          <w:color w:val="231F20"/>
          <w:w w:val="105"/>
        </w:rPr>
        <w:t>đúng</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Học Phật thật sự nhập cảnh giới, chẳng bận tâm đến căn bệnh. Mỗi người đều lo lắng thay cho bà ta, còn bà ta ngày nào cũng</w:t>
      </w:r>
      <w:r>
        <w:rPr>
          <w:color w:val="231F20"/>
          <w:spacing w:val="-2"/>
          <w:w w:val="105"/>
        </w:rPr>
        <w:t> </w:t>
      </w:r>
      <w:r>
        <w:rPr>
          <w:color w:val="231F20"/>
          <w:w w:val="105"/>
        </w:rPr>
        <w:t>vui</w:t>
      </w:r>
      <w:r>
        <w:rPr>
          <w:color w:val="231F20"/>
          <w:spacing w:val="-3"/>
          <w:w w:val="105"/>
        </w:rPr>
        <w:t> </w:t>
      </w:r>
      <w:r>
        <w:rPr>
          <w:color w:val="231F20"/>
          <w:w w:val="105"/>
        </w:rPr>
        <w:t>sướng,</w:t>
      </w:r>
      <w:r>
        <w:rPr>
          <w:color w:val="231F20"/>
          <w:spacing w:val="-2"/>
          <w:w w:val="105"/>
        </w:rPr>
        <w:t> </w:t>
      </w:r>
      <w:r>
        <w:rPr>
          <w:color w:val="231F20"/>
          <w:w w:val="105"/>
        </w:rPr>
        <w:t>mỗi</w:t>
      </w:r>
      <w:r>
        <w:rPr>
          <w:color w:val="231F20"/>
          <w:spacing w:val="-3"/>
          <w:w w:val="105"/>
        </w:rPr>
        <w:t> </w:t>
      </w:r>
      <w:r>
        <w:rPr>
          <w:color w:val="231F20"/>
          <w:w w:val="105"/>
        </w:rPr>
        <w:t>ngày</w:t>
      </w:r>
      <w:r>
        <w:rPr>
          <w:color w:val="231F20"/>
          <w:spacing w:val="-2"/>
          <w:w w:val="105"/>
        </w:rPr>
        <w:t> </w:t>
      </w:r>
      <w:r>
        <w:rPr>
          <w:color w:val="231F20"/>
          <w:w w:val="105"/>
        </w:rPr>
        <w:t>nghe</w:t>
      </w:r>
      <w:r>
        <w:rPr>
          <w:color w:val="231F20"/>
          <w:spacing w:val="-3"/>
          <w:w w:val="105"/>
        </w:rPr>
        <w:t> </w:t>
      </w:r>
      <w:r>
        <w:rPr>
          <w:color w:val="231F20"/>
          <w:w w:val="105"/>
        </w:rPr>
        <w:t>kinh,</w:t>
      </w:r>
      <w:r>
        <w:rPr>
          <w:color w:val="231F20"/>
          <w:spacing w:val="-2"/>
          <w:w w:val="105"/>
        </w:rPr>
        <w:t> </w:t>
      </w:r>
      <w:r>
        <w:rPr>
          <w:color w:val="231F20"/>
          <w:w w:val="105"/>
        </w:rPr>
        <w:t>niệm</w:t>
      </w:r>
      <w:r>
        <w:rPr>
          <w:color w:val="231F20"/>
          <w:spacing w:val="-3"/>
          <w:w w:val="105"/>
        </w:rPr>
        <w:t> </w:t>
      </w:r>
      <w:r>
        <w:rPr>
          <w:color w:val="231F20"/>
          <w:w w:val="105"/>
        </w:rPr>
        <w:t>Phật</w:t>
      </w:r>
      <w:r>
        <w:rPr>
          <w:color w:val="231F20"/>
          <w:spacing w:val="-2"/>
          <w:w w:val="105"/>
        </w:rPr>
        <w:t> </w:t>
      </w:r>
      <w:r>
        <w:rPr>
          <w:color w:val="231F20"/>
          <w:w w:val="105"/>
        </w:rPr>
        <w:t>chẳng</w:t>
      </w:r>
      <w:r>
        <w:rPr>
          <w:color w:val="231F20"/>
          <w:spacing w:val="-3"/>
          <w:w w:val="105"/>
        </w:rPr>
        <w:t> </w:t>
      </w:r>
      <w:r>
        <w:rPr>
          <w:color w:val="231F20"/>
          <w:w w:val="105"/>
        </w:rPr>
        <w:t>gián </w:t>
      </w:r>
      <w:r>
        <w:rPr>
          <w:color w:val="231F20"/>
        </w:rPr>
        <w:t>đoạn.</w:t>
      </w:r>
      <w:r>
        <w:rPr>
          <w:color w:val="231F20"/>
          <w:spacing w:val="-2"/>
        </w:rPr>
        <w:t> </w:t>
      </w:r>
      <w:r>
        <w:rPr>
          <w:color w:val="231F20"/>
        </w:rPr>
        <w:t>Bác</w:t>
      </w:r>
      <w:r>
        <w:rPr>
          <w:color w:val="231F20"/>
          <w:spacing w:val="-2"/>
        </w:rPr>
        <w:t> </w:t>
      </w:r>
      <w:r>
        <w:rPr>
          <w:color w:val="231F20"/>
        </w:rPr>
        <w:t>sĩ</w:t>
      </w:r>
      <w:r>
        <w:rPr>
          <w:color w:val="231F20"/>
          <w:spacing w:val="-2"/>
        </w:rPr>
        <w:t> </w:t>
      </w:r>
      <w:r>
        <w:rPr>
          <w:color w:val="231F20"/>
        </w:rPr>
        <w:t>bảo</w:t>
      </w:r>
      <w:r>
        <w:rPr>
          <w:color w:val="231F20"/>
          <w:spacing w:val="-2"/>
        </w:rPr>
        <w:t> </w:t>
      </w:r>
      <w:r>
        <w:rPr>
          <w:color w:val="231F20"/>
        </w:rPr>
        <w:t>bà</w:t>
      </w:r>
      <w:r>
        <w:rPr>
          <w:color w:val="231F20"/>
          <w:spacing w:val="-2"/>
        </w:rPr>
        <w:t> </w:t>
      </w:r>
      <w:r>
        <w:rPr>
          <w:color w:val="231F20"/>
        </w:rPr>
        <w:t>ta:</w:t>
      </w:r>
      <w:r>
        <w:rPr>
          <w:color w:val="231F20"/>
          <w:spacing w:val="-2"/>
        </w:rPr>
        <w:t> </w:t>
      </w:r>
      <w:r>
        <w:rPr>
          <w:color w:val="231F20"/>
        </w:rPr>
        <w:t>“Bệnh</w:t>
      </w:r>
      <w:r>
        <w:rPr>
          <w:color w:val="231F20"/>
          <w:spacing w:val="-2"/>
        </w:rPr>
        <w:t> </w:t>
      </w:r>
      <w:r>
        <w:rPr>
          <w:color w:val="231F20"/>
        </w:rPr>
        <w:t>ấy</w:t>
      </w:r>
      <w:r>
        <w:rPr>
          <w:color w:val="231F20"/>
          <w:spacing w:val="-2"/>
        </w:rPr>
        <w:t> </w:t>
      </w:r>
      <w:r>
        <w:rPr>
          <w:color w:val="231F20"/>
        </w:rPr>
        <w:t>chẳng</w:t>
      </w:r>
      <w:r>
        <w:rPr>
          <w:color w:val="231F20"/>
          <w:spacing w:val="-2"/>
        </w:rPr>
        <w:t> </w:t>
      </w:r>
      <w:r>
        <w:rPr>
          <w:color w:val="231F20"/>
        </w:rPr>
        <w:t>có</w:t>
      </w:r>
      <w:r>
        <w:rPr>
          <w:color w:val="231F20"/>
          <w:spacing w:val="-2"/>
        </w:rPr>
        <w:t> </w:t>
      </w:r>
      <w:r>
        <w:rPr>
          <w:color w:val="231F20"/>
        </w:rPr>
        <w:t>cách</w:t>
      </w:r>
      <w:r>
        <w:rPr>
          <w:color w:val="231F20"/>
          <w:spacing w:val="-2"/>
        </w:rPr>
        <w:t> </w:t>
      </w:r>
      <w:r>
        <w:rPr>
          <w:color w:val="231F20"/>
        </w:rPr>
        <w:t>nào</w:t>
      </w:r>
      <w:r>
        <w:rPr>
          <w:color w:val="231F20"/>
          <w:spacing w:val="-2"/>
        </w:rPr>
        <w:t> </w:t>
      </w:r>
      <w:r>
        <w:rPr>
          <w:color w:val="231F20"/>
        </w:rPr>
        <w:t>trị”.</w:t>
      </w:r>
      <w:r>
        <w:rPr>
          <w:color w:val="231F20"/>
          <w:spacing w:val="-2"/>
        </w:rPr>
        <w:t> </w:t>
      </w:r>
      <w:r>
        <w:rPr>
          <w:color w:val="231F20"/>
        </w:rPr>
        <w:t>Được </w:t>
      </w:r>
      <w:r>
        <w:rPr>
          <w:color w:val="231F20"/>
          <w:w w:val="105"/>
        </w:rPr>
        <w:t>rồi! Không có cách thì khỏi cần trị, về nhà niệm Phật, niệm đến</w:t>
      </w:r>
      <w:r>
        <w:rPr>
          <w:color w:val="231F20"/>
          <w:spacing w:val="-11"/>
          <w:w w:val="105"/>
        </w:rPr>
        <w:t> </w:t>
      </w:r>
      <w:r>
        <w:rPr>
          <w:color w:val="231F20"/>
          <w:w w:val="105"/>
        </w:rPr>
        <w:t>mức</w:t>
      </w:r>
      <w:r>
        <w:rPr>
          <w:color w:val="231F20"/>
          <w:spacing w:val="-10"/>
          <w:w w:val="105"/>
        </w:rPr>
        <w:t> </w:t>
      </w:r>
      <w:r>
        <w:rPr>
          <w:color w:val="231F20"/>
          <w:w w:val="105"/>
        </w:rPr>
        <w:t>lành</w:t>
      </w:r>
      <w:r>
        <w:rPr>
          <w:color w:val="231F20"/>
          <w:spacing w:val="-11"/>
          <w:w w:val="105"/>
        </w:rPr>
        <w:t> </w:t>
      </w:r>
      <w:r>
        <w:rPr>
          <w:color w:val="231F20"/>
          <w:w w:val="105"/>
        </w:rPr>
        <w:t>bệnh.</w:t>
      </w:r>
      <w:r>
        <w:rPr>
          <w:color w:val="231F20"/>
          <w:spacing w:val="-11"/>
          <w:w w:val="105"/>
        </w:rPr>
        <w:t> </w:t>
      </w:r>
      <w:r>
        <w:rPr>
          <w:color w:val="231F20"/>
          <w:w w:val="105"/>
        </w:rPr>
        <w:t>Bác</w:t>
      </w:r>
      <w:r>
        <w:rPr>
          <w:color w:val="231F20"/>
          <w:spacing w:val="-10"/>
          <w:w w:val="105"/>
        </w:rPr>
        <w:t> </w:t>
      </w:r>
      <w:r>
        <w:rPr>
          <w:color w:val="231F20"/>
          <w:w w:val="105"/>
        </w:rPr>
        <w:t>sĩ</w:t>
      </w:r>
      <w:r>
        <w:rPr>
          <w:color w:val="231F20"/>
          <w:spacing w:val="-10"/>
          <w:w w:val="105"/>
        </w:rPr>
        <w:t> </w:t>
      </w:r>
      <w:r>
        <w:rPr>
          <w:color w:val="231F20"/>
          <w:w w:val="105"/>
        </w:rPr>
        <w:t>bảo</w:t>
      </w:r>
      <w:r>
        <w:rPr>
          <w:color w:val="231F20"/>
          <w:spacing w:val="-11"/>
          <w:w w:val="105"/>
        </w:rPr>
        <w:t> </w:t>
      </w:r>
      <w:r>
        <w:rPr>
          <w:color w:val="231F20"/>
          <w:w w:val="105"/>
        </w:rPr>
        <w:t>bà</w:t>
      </w:r>
      <w:r>
        <w:rPr>
          <w:color w:val="231F20"/>
          <w:spacing w:val="-10"/>
          <w:w w:val="105"/>
        </w:rPr>
        <w:t> </w:t>
      </w:r>
      <w:r>
        <w:rPr>
          <w:color w:val="231F20"/>
          <w:w w:val="105"/>
        </w:rPr>
        <w:t>ta,</w:t>
      </w:r>
      <w:r>
        <w:rPr>
          <w:color w:val="231F20"/>
          <w:spacing w:val="-10"/>
          <w:w w:val="105"/>
        </w:rPr>
        <w:t> </w:t>
      </w:r>
      <w:r>
        <w:rPr>
          <w:color w:val="231F20"/>
          <w:w w:val="105"/>
        </w:rPr>
        <w:t>dẫu</w:t>
      </w:r>
      <w:r>
        <w:rPr>
          <w:color w:val="231F20"/>
          <w:spacing w:val="-10"/>
          <w:w w:val="105"/>
        </w:rPr>
        <w:t> </w:t>
      </w:r>
      <w:r>
        <w:rPr>
          <w:color w:val="231F20"/>
          <w:w w:val="105"/>
        </w:rPr>
        <w:t>lành</w:t>
      </w:r>
      <w:r>
        <w:rPr>
          <w:color w:val="231F20"/>
          <w:spacing w:val="-11"/>
          <w:w w:val="105"/>
        </w:rPr>
        <w:t> </w:t>
      </w:r>
      <w:r>
        <w:rPr>
          <w:color w:val="231F20"/>
          <w:w w:val="105"/>
        </w:rPr>
        <w:t>bệnh,</w:t>
      </w:r>
      <w:r>
        <w:rPr>
          <w:color w:val="231F20"/>
          <w:spacing w:val="-11"/>
          <w:w w:val="105"/>
        </w:rPr>
        <w:t> </w:t>
      </w:r>
      <w:r>
        <w:rPr>
          <w:color w:val="231F20"/>
          <w:w w:val="105"/>
        </w:rPr>
        <w:t>dấu</w:t>
      </w:r>
      <w:r>
        <w:rPr>
          <w:color w:val="231F20"/>
          <w:spacing w:val="-10"/>
          <w:w w:val="105"/>
        </w:rPr>
        <w:t> </w:t>
      </w:r>
      <w:r>
        <w:rPr>
          <w:color w:val="231F20"/>
          <w:w w:val="105"/>
        </w:rPr>
        <w:t>sẹo trên mặt chắc chắn chẳng thể mất đi.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firstLine="453"/>
      </w:pPr>
      <w:r>
        <w:rPr>
          <w:color w:val="231F20"/>
          <w:w w:val="105"/>
        </w:rPr>
        <w:t>Kết</w:t>
      </w:r>
      <w:r>
        <w:rPr>
          <w:color w:val="231F20"/>
          <w:spacing w:val="-16"/>
          <w:w w:val="105"/>
        </w:rPr>
        <w:t> </w:t>
      </w:r>
      <w:r>
        <w:rPr>
          <w:color w:val="231F20"/>
          <w:w w:val="105"/>
        </w:rPr>
        <w:t>quả</w:t>
      </w:r>
      <w:r>
        <w:rPr>
          <w:color w:val="231F20"/>
          <w:spacing w:val="-16"/>
          <w:w w:val="105"/>
        </w:rPr>
        <w:t> </w:t>
      </w:r>
      <w:r>
        <w:rPr>
          <w:color w:val="231F20"/>
          <w:w w:val="105"/>
        </w:rPr>
        <w:t>là</w:t>
      </w:r>
      <w:r>
        <w:rPr>
          <w:color w:val="231F20"/>
          <w:spacing w:val="-16"/>
          <w:w w:val="105"/>
        </w:rPr>
        <w:t> </w:t>
      </w:r>
      <w:r>
        <w:rPr>
          <w:color w:val="231F20"/>
          <w:w w:val="105"/>
        </w:rPr>
        <w:t>bác</w:t>
      </w:r>
      <w:r>
        <w:rPr>
          <w:color w:val="231F20"/>
          <w:spacing w:val="-16"/>
          <w:w w:val="105"/>
        </w:rPr>
        <w:t> </w:t>
      </w:r>
      <w:r>
        <w:rPr>
          <w:color w:val="231F20"/>
          <w:w w:val="105"/>
        </w:rPr>
        <w:t>sĩ</w:t>
      </w:r>
      <w:r>
        <w:rPr>
          <w:color w:val="231F20"/>
          <w:spacing w:val="-14"/>
          <w:w w:val="105"/>
        </w:rPr>
        <w:t> </w:t>
      </w:r>
      <w:r>
        <w:rPr>
          <w:color w:val="231F20"/>
          <w:w w:val="105"/>
        </w:rPr>
        <w:t>gặp</w:t>
      </w:r>
      <w:r>
        <w:rPr>
          <w:color w:val="231F20"/>
          <w:spacing w:val="-16"/>
          <w:w w:val="105"/>
        </w:rPr>
        <w:t> </w:t>
      </w:r>
      <w:r>
        <w:rPr>
          <w:color w:val="231F20"/>
          <w:w w:val="105"/>
        </w:rPr>
        <w:t>mặt</w:t>
      </w:r>
      <w:r>
        <w:rPr>
          <w:color w:val="231F20"/>
          <w:spacing w:val="-16"/>
          <w:w w:val="105"/>
        </w:rPr>
        <w:t> </w:t>
      </w:r>
      <w:r>
        <w:rPr>
          <w:color w:val="231F20"/>
          <w:w w:val="105"/>
        </w:rPr>
        <w:t>bà</w:t>
      </w:r>
      <w:r>
        <w:rPr>
          <w:color w:val="231F20"/>
          <w:spacing w:val="-16"/>
          <w:w w:val="105"/>
        </w:rPr>
        <w:t> </w:t>
      </w:r>
      <w:r>
        <w:rPr>
          <w:color w:val="231F20"/>
          <w:w w:val="105"/>
        </w:rPr>
        <w:t>ta,</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dấu</w:t>
      </w:r>
      <w:r>
        <w:rPr>
          <w:color w:val="231F20"/>
          <w:spacing w:val="-14"/>
          <w:w w:val="105"/>
        </w:rPr>
        <w:t> </w:t>
      </w:r>
      <w:r>
        <w:rPr>
          <w:color w:val="231F20"/>
          <w:w w:val="105"/>
        </w:rPr>
        <w:t>sẹo</w:t>
      </w:r>
      <w:r>
        <w:rPr>
          <w:color w:val="231F20"/>
          <w:spacing w:val="-15"/>
          <w:w w:val="105"/>
        </w:rPr>
        <w:t> </w:t>
      </w:r>
      <w:r>
        <w:rPr>
          <w:color w:val="231F20"/>
          <w:w w:val="105"/>
        </w:rPr>
        <w:t>nào</w:t>
      </w:r>
      <w:r>
        <w:rPr>
          <w:color w:val="231F20"/>
          <w:spacing w:val="-16"/>
          <w:w w:val="105"/>
        </w:rPr>
        <w:t> </w:t>
      </w:r>
      <w:r>
        <w:rPr>
          <w:color w:val="231F20"/>
          <w:w w:val="105"/>
        </w:rPr>
        <w:t>hết, </w:t>
      </w:r>
      <w:r>
        <w:rPr>
          <w:color w:val="231F20"/>
        </w:rPr>
        <w:t>bèn</w:t>
      </w:r>
      <w:r>
        <w:rPr>
          <w:color w:val="231F20"/>
          <w:spacing w:val="-11"/>
        </w:rPr>
        <w:t> </w:t>
      </w:r>
      <w:r>
        <w:rPr>
          <w:color w:val="231F20"/>
        </w:rPr>
        <w:t>hỏi:</w:t>
      </w:r>
      <w:r>
        <w:rPr>
          <w:color w:val="231F20"/>
          <w:spacing w:val="-11"/>
        </w:rPr>
        <w:t> </w:t>
      </w:r>
      <w:r>
        <w:rPr>
          <w:color w:val="231F20"/>
        </w:rPr>
        <w:t>“Bà</w:t>
      </w:r>
      <w:r>
        <w:rPr>
          <w:color w:val="231F20"/>
          <w:spacing w:val="-11"/>
        </w:rPr>
        <w:t> </w:t>
      </w:r>
      <w:r>
        <w:rPr>
          <w:color w:val="231F20"/>
        </w:rPr>
        <w:t>bôi</w:t>
      </w:r>
      <w:r>
        <w:rPr>
          <w:color w:val="231F20"/>
          <w:spacing w:val="-11"/>
        </w:rPr>
        <w:t> </w:t>
      </w:r>
      <w:r>
        <w:rPr>
          <w:color w:val="231F20"/>
        </w:rPr>
        <w:t>thuốc</w:t>
      </w:r>
      <w:r>
        <w:rPr>
          <w:color w:val="231F20"/>
          <w:spacing w:val="-11"/>
        </w:rPr>
        <w:t> </w:t>
      </w:r>
      <w:r>
        <w:rPr>
          <w:color w:val="231F20"/>
        </w:rPr>
        <w:t>gì</w:t>
      </w:r>
      <w:r>
        <w:rPr>
          <w:color w:val="231F20"/>
          <w:spacing w:val="-11"/>
        </w:rPr>
        <w:t> </w:t>
      </w:r>
      <w:r>
        <w:rPr>
          <w:color w:val="231F20"/>
        </w:rPr>
        <w:t>mà</w:t>
      </w:r>
      <w:r>
        <w:rPr>
          <w:color w:val="231F20"/>
          <w:spacing w:val="-11"/>
        </w:rPr>
        <w:t> </w:t>
      </w:r>
      <w:r>
        <w:rPr>
          <w:color w:val="231F20"/>
        </w:rPr>
        <w:t>ngay</w:t>
      </w:r>
      <w:r>
        <w:rPr>
          <w:color w:val="231F20"/>
          <w:spacing w:val="-11"/>
        </w:rPr>
        <w:t> </w:t>
      </w:r>
      <w:r>
        <w:rPr>
          <w:color w:val="231F20"/>
        </w:rPr>
        <w:t>cả</w:t>
      </w:r>
      <w:r>
        <w:rPr>
          <w:color w:val="231F20"/>
          <w:spacing w:val="-11"/>
        </w:rPr>
        <w:t> </w:t>
      </w:r>
      <w:r>
        <w:rPr>
          <w:color w:val="231F20"/>
        </w:rPr>
        <w:t>dấu</w:t>
      </w:r>
      <w:r>
        <w:rPr>
          <w:color w:val="231F20"/>
          <w:spacing w:val="-11"/>
        </w:rPr>
        <w:t> </w:t>
      </w:r>
      <w:r>
        <w:rPr>
          <w:color w:val="231F20"/>
        </w:rPr>
        <w:t>sẹo</w:t>
      </w:r>
      <w:r>
        <w:rPr>
          <w:color w:val="231F20"/>
          <w:spacing w:val="-11"/>
        </w:rPr>
        <w:t> </w:t>
      </w:r>
      <w:r>
        <w:rPr>
          <w:color w:val="231F20"/>
        </w:rPr>
        <w:t>cũng</w:t>
      </w:r>
      <w:r>
        <w:rPr>
          <w:color w:val="231F20"/>
          <w:spacing w:val="-11"/>
        </w:rPr>
        <w:t> </w:t>
      </w:r>
      <w:r>
        <w:rPr>
          <w:color w:val="231F20"/>
        </w:rPr>
        <w:t>chẳng</w:t>
      </w:r>
      <w:r>
        <w:rPr>
          <w:color w:val="231F20"/>
          <w:spacing w:val="-11"/>
        </w:rPr>
        <w:t> </w:t>
      </w:r>
      <w:r>
        <w:rPr>
          <w:color w:val="231F20"/>
        </w:rPr>
        <w:t>có?”. Bà</w:t>
      </w:r>
      <w:r>
        <w:rPr>
          <w:color w:val="231F20"/>
          <w:spacing w:val="-4"/>
        </w:rPr>
        <w:t> </w:t>
      </w:r>
      <w:r>
        <w:rPr>
          <w:color w:val="231F20"/>
        </w:rPr>
        <w:t>ta</w:t>
      </w:r>
      <w:r>
        <w:rPr>
          <w:color w:val="231F20"/>
          <w:spacing w:val="-4"/>
        </w:rPr>
        <w:t> </w:t>
      </w:r>
      <w:r>
        <w:rPr>
          <w:color w:val="231F20"/>
        </w:rPr>
        <w:t>đáp:</w:t>
      </w:r>
      <w:r>
        <w:rPr>
          <w:color w:val="231F20"/>
          <w:spacing w:val="-4"/>
        </w:rPr>
        <w:t> </w:t>
      </w:r>
      <w:r>
        <w:rPr>
          <w:color w:val="231F20"/>
        </w:rPr>
        <w:t>“Chẳng</w:t>
      </w:r>
      <w:r>
        <w:rPr>
          <w:color w:val="231F20"/>
          <w:spacing w:val="-4"/>
        </w:rPr>
        <w:t> </w:t>
      </w:r>
      <w:r>
        <w:rPr>
          <w:color w:val="231F20"/>
        </w:rPr>
        <w:t>bôi</w:t>
      </w:r>
      <w:r>
        <w:rPr>
          <w:color w:val="231F20"/>
          <w:spacing w:val="-4"/>
        </w:rPr>
        <w:t> </w:t>
      </w:r>
      <w:r>
        <w:rPr>
          <w:color w:val="231F20"/>
        </w:rPr>
        <w:t>gì</w:t>
      </w:r>
      <w:r>
        <w:rPr>
          <w:color w:val="231F20"/>
          <w:spacing w:val="-4"/>
        </w:rPr>
        <w:t> </w:t>
      </w:r>
      <w:r>
        <w:rPr>
          <w:color w:val="231F20"/>
        </w:rPr>
        <w:t>hết,</w:t>
      </w:r>
      <w:r>
        <w:rPr>
          <w:color w:val="231F20"/>
          <w:spacing w:val="-4"/>
        </w:rPr>
        <w:t> </w:t>
      </w:r>
      <w:r>
        <w:rPr>
          <w:color w:val="231F20"/>
        </w:rPr>
        <w:t>thứ</w:t>
      </w:r>
      <w:r>
        <w:rPr>
          <w:color w:val="231F20"/>
          <w:spacing w:val="-4"/>
        </w:rPr>
        <w:t> </w:t>
      </w:r>
      <w:r>
        <w:rPr>
          <w:color w:val="231F20"/>
        </w:rPr>
        <w:t>gì</w:t>
      </w:r>
      <w:r>
        <w:rPr>
          <w:color w:val="231F20"/>
          <w:spacing w:val="-4"/>
        </w:rPr>
        <w:t> </w:t>
      </w:r>
      <w:r>
        <w:rPr>
          <w:color w:val="231F20"/>
        </w:rPr>
        <w:t>cũng</w:t>
      </w:r>
      <w:r>
        <w:rPr>
          <w:color w:val="231F20"/>
          <w:spacing w:val="-4"/>
        </w:rPr>
        <w:t> </w:t>
      </w:r>
      <w:r>
        <w:rPr>
          <w:color w:val="231F20"/>
        </w:rPr>
        <w:t>chẳng</w:t>
      </w:r>
      <w:r>
        <w:rPr>
          <w:color w:val="231F20"/>
          <w:spacing w:val="-4"/>
        </w:rPr>
        <w:t> </w:t>
      </w:r>
      <w:r>
        <w:rPr>
          <w:color w:val="231F20"/>
        </w:rPr>
        <w:t>bôi”.</w:t>
      </w:r>
      <w:r>
        <w:rPr>
          <w:color w:val="231F20"/>
          <w:spacing w:val="-4"/>
        </w:rPr>
        <w:t> </w:t>
      </w:r>
      <w:r>
        <w:rPr>
          <w:color w:val="231F20"/>
        </w:rPr>
        <w:t>Bà</w:t>
      </w:r>
      <w:r>
        <w:rPr>
          <w:color w:val="231F20"/>
          <w:spacing w:val="-4"/>
        </w:rPr>
        <w:t> </w:t>
      </w:r>
      <w:r>
        <w:rPr>
          <w:color w:val="231F20"/>
        </w:rPr>
        <w:t>ta</w:t>
      </w:r>
      <w:r>
        <w:rPr>
          <w:color w:val="231F20"/>
          <w:spacing w:val="-4"/>
        </w:rPr>
        <w:t> </w:t>
      </w:r>
      <w:r>
        <w:rPr>
          <w:color w:val="231F20"/>
        </w:rPr>
        <w:t>kể, </w:t>
      </w:r>
      <w:r>
        <w:rPr>
          <w:color w:val="231F20"/>
          <w:spacing w:val="-2"/>
          <w:w w:val="105"/>
        </w:rPr>
        <w:t>lúc</w:t>
      </w:r>
      <w:r>
        <w:rPr>
          <w:color w:val="231F20"/>
          <w:spacing w:val="-21"/>
          <w:w w:val="105"/>
        </w:rPr>
        <w:t> </w:t>
      </w:r>
      <w:r>
        <w:rPr>
          <w:color w:val="231F20"/>
          <w:spacing w:val="-2"/>
          <w:w w:val="105"/>
        </w:rPr>
        <w:t>kết</w:t>
      </w:r>
      <w:r>
        <w:rPr>
          <w:color w:val="231F20"/>
          <w:spacing w:val="-20"/>
          <w:w w:val="105"/>
        </w:rPr>
        <w:t> </w:t>
      </w:r>
      <w:r>
        <w:rPr>
          <w:color w:val="231F20"/>
          <w:spacing w:val="-2"/>
          <w:w w:val="105"/>
        </w:rPr>
        <w:t>hôn</w:t>
      </w:r>
      <w:r>
        <w:rPr>
          <w:color w:val="231F20"/>
          <w:spacing w:val="-20"/>
          <w:w w:val="105"/>
        </w:rPr>
        <w:t> </w:t>
      </w:r>
      <w:r>
        <w:rPr>
          <w:color w:val="231F20"/>
          <w:spacing w:val="-2"/>
          <w:w w:val="105"/>
        </w:rPr>
        <w:t>có</w:t>
      </w:r>
      <w:r>
        <w:rPr>
          <w:color w:val="231F20"/>
          <w:spacing w:val="-20"/>
          <w:w w:val="105"/>
        </w:rPr>
        <w:t> </w:t>
      </w:r>
      <w:r>
        <w:rPr>
          <w:color w:val="231F20"/>
          <w:spacing w:val="-2"/>
          <w:w w:val="105"/>
        </w:rPr>
        <w:t>mua</w:t>
      </w:r>
      <w:r>
        <w:rPr>
          <w:color w:val="231F20"/>
          <w:spacing w:val="-21"/>
          <w:w w:val="105"/>
        </w:rPr>
        <w:t> </w:t>
      </w:r>
      <w:r>
        <w:rPr>
          <w:color w:val="231F20"/>
          <w:spacing w:val="-2"/>
          <w:w w:val="105"/>
        </w:rPr>
        <w:t>2</w:t>
      </w:r>
      <w:r>
        <w:rPr>
          <w:color w:val="231F20"/>
          <w:spacing w:val="-20"/>
          <w:w w:val="105"/>
        </w:rPr>
        <w:t> </w:t>
      </w:r>
      <w:r>
        <w:rPr>
          <w:color w:val="231F20"/>
          <w:spacing w:val="-2"/>
          <w:w w:val="105"/>
        </w:rPr>
        <w:t>lọ</w:t>
      </w:r>
      <w:r>
        <w:rPr>
          <w:color w:val="231F20"/>
          <w:spacing w:val="-20"/>
          <w:w w:val="105"/>
        </w:rPr>
        <w:t> </w:t>
      </w:r>
      <w:r>
        <w:rPr>
          <w:color w:val="231F20"/>
          <w:spacing w:val="-2"/>
          <w:w w:val="105"/>
        </w:rPr>
        <w:t>Tuyết</w:t>
      </w:r>
      <w:r>
        <w:rPr>
          <w:color w:val="231F20"/>
          <w:spacing w:val="-20"/>
          <w:w w:val="105"/>
        </w:rPr>
        <w:t> </w:t>
      </w:r>
      <w:r>
        <w:rPr>
          <w:color w:val="231F20"/>
          <w:spacing w:val="-2"/>
          <w:w w:val="105"/>
        </w:rPr>
        <w:t>Hoa</w:t>
      </w:r>
      <w:r>
        <w:rPr>
          <w:color w:val="231F20"/>
          <w:spacing w:val="-21"/>
          <w:w w:val="105"/>
        </w:rPr>
        <w:t> </w:t>
      </w:r>
      <w:r>
        <w:rPr>
          <w:color w:val="231F20"/>
          <w:spacing w:val="-2"/>
          <w:w w:val="105"/>
        </w:rPr>
        <w:t>Cao</w:t>
      </w:r>
      <w:r>
        <w:rPr>
          <w:color w:val="231F20"/>
          <w:spacing w:val="-20"/>
          <w:w w:val="105"/>
        </w:rPr>
        <w:t> </w:t>
      </w:r>
      <w:r>
        <w:rPr>
          <w:color w:val="231F20"/>
          <w:spacing w:val="-2"/>
          <w:w w:val="105"/>
        </w:rPr>
        <w:t>để</w:t>
      </w:r>
      <w:r>
        <w:rPr>
          <w:color w:val="231F20"/>
          <w:spacing w:val="-20"/>
          <w:w w:val="105"/>
        </w:rPr>
        <w:t> </w:t>
      </w:r>
      <w:r>
        <w:rPr>
          <w:color w:val="231F20"/>
          <w:spacing w:val="-2"/>
          <w:w w:val="105"/>
        </w:rPr>
        <w:t>bôi</w:t>
      </w:r>
      <w:r>
        <w:rPr>
          <w:color w:val="231F20"/>
          <w:spacing w:val="-20"/>
          <w:w w:val="105"/>
        </w:rPr>
        <w:t> </w:t>
      </w:r>
      <w:r>
        <w:rPr>
          <w:color w:val="231F20"/>
          <w:spacing w:val="-2"/>
          <w:w w:val="105"/>
        </w:rPr>
        <w:t>chân,</w:t>
      </w:r>
      <w:r>
        <w:rPr>
          <w:color w:val="231F20"/>
          <w:spacing w:val="-21"/>
          <w:w w:val="105"/>
        </w:rPr>
        <w:t> </w:t>
      </w:r>
      <w:r>
        <w:rPr>
          <w:color w:val="231F20"/>
          <w:spacing w:val="-2"/>
          <w:w w:val="105"/>
        </w:rPr>
        <w:t>chứ</w:t>
      </w:r>
      <w:r>
        <w:rPr>
          <w:color w:val="231F20"/>
          <w:spacing w:val="-20"/>
          <w:w w:val="105"/>
        </w:rPr>
        <w:t> </w:t>
      </w:r>
      <w:r>
        <w:rPr>
          <w:color w:val="231F20"/>
          <w:spacing w:val="-2"/>
          <w:w w:val="105"/>
        </w:rPr>
        <w:t>chưa </w:t>
      </w:r>
      <w:r>
        <w:rPr>
          <w:color w:val="231F20"/>
          <w:w w:val="105"/>
        </w:rPr>
        <w:t>hề</w:t>
      </w:r>
      <w:r>
        <w:rPr>
          <w:color w:val="231F20"/>
          <w:spacing w:val="-23"/>
          <w:w w:val="105"/>
        </w:rPr>
        <w:t> </w:t>
      </w:r>
      <w:r>
        <w:rPr>
          <w:color w:val="231F20"/>
          <w:w w:val="105"/>
        </w:rPr>
        <w:t>bôi</w:t>
      </w:r>
      <w:r>
        <w:rPr>
          <w:color w:val="231F20"/>
          <w:spacing w:val="-22"/>
          <w:w w:val="105"/>
        </w:rPr>
        <w:t> </w:t>
      </w:r>
      <w:r>
        <w:rPr>
          <w:color w:val="231F20"/>
          <w:w w:val="105"/>
        </w:rPr>
        <w:t>lên</w:t>
      </w:r>
      <w:r>
        <w:rPr>
          <w:color w:val="231F20"/>
          <w:spacing w:val="-22"/>
          <w:w w:val="105"/>
        </w:rPr>
        <w:t> </w:t>
      </w:r>
      <w:r>
        <w:rPr>
          <w:color w:val="231F20"/>
          <w:w w:val="105"/>
        </w:rPr>
        <w:t>mặt.</w:t>
      </w:r>
      <w:r>
        <w:rPr>
          <w:color w:val="231F20"/>
          <w:spacing w:val="-23"/>
          <w:w w:val="105"/>
        </w:rPr>
        <w:t> </w:t>
      </w:r>
      <w:r>
        <w:rPr>
          <w:color w:val="231F20"/>
          <w:w w:val="105"/>
        </w:rPr>
        <w:t>Bà</w:t>
      </w:r>
      <w:r>
        <w:rPr>
          <w:color w:val="231F20"/>
          <w:spacing w:val="-22"/>
          <w:w w:val="105"/>
        </w:rPr>
        <w:t> </w:t>
      </w:r>
      <w:r>
        <w:rPr>
          <w:color w:val="231F20"/>
          <w:w w:val="105"/>
        </w:rPr>
        <w:t>ta</w:t>
      </w:r>
      <w:r>
        <w:rPr>
          <w:color w:val="231F20"/>
          <w:spacing w:val="-22"/>
          <w:w w:val="105"/>
        </w:rPr>
        <w:t> </w:t>
      </w:r>
      <w:r>
        <w:rPr>
          <w:color w:val="231F20"/>
          <w:w w:val="105"/>
        </w:rPr>
        <w:t>nói</w:t>
      </w:r>
      <w:r>
        <w:rPr>
          <w:color w:val="231F20"/>
          <w:spacing w:val="-23"/>
          <w:w w:val="105"/>
        </w:rPr>
        <w:t> </w:t>
      </w:r>
      <w:r>
        <w:rPr>
          <w:color w:val="231F20"/>
          <w:w w:val="105"/>
        </w:rPr>
        <w:t>niệm</w:t>
      </w:r>
      <w:r>
        <w:rPr>
          <w:color w:val="231F20"/>
          <w:spacing w:val="-22"/>
          <w:w w:val="105"/>
        </w:rPr>
        <w:t> </w:t>
      </w:r>
      <w:r>
        <w:rPr>
          <w:color w:val="231F20"/>
          <w:w w:val="105"/>
        </w:rPr>
        <w:t>Phật</w:t>
      </w:r>
      <w:r>
        <w:rPr>
          <w:color w:val="231F20"/>
          <w:spacing w:val="-22"/>
          <w:w w:val="105"/>
        </w:rPr>
        <w:t> </w:t>
      </w:r>
      <w:r>
        <w:rPr>
          <w:color w:val="231F20"/>
          <w:w w:val="105"/>
        </w:rPr>
        <w:t>được</w:t>
      </w:r>
      <w:r>
        <w:rPr>
          <w:color w:val="231F20"/>
          <w:spacing w:val="-23"/>
          <w:w w:val="105"/>
        </w:rPr>
        <w:t> </w:t>
      </w:r>
      <w:r>
        <w:rPr>
          <w:color w:val="231F20"/>
          <w:w w:val="105"/>
        </w:rPr>
        <w:t>lành</w:t>
      </w:r>
      <w:r>
        <w:rPr>
          <w:color w:val="231F20"/>
          <w:spacing w:val="-22"/>
          <w:w w:val="105"/>
        </w:rPr>
        <w:t> </w:t>
      </w:r>
      <w:r>
        <w:rPr>
          <w:color w:val="231F20"/>
          <w:w w:val="105"/>
        </w:rPr>
        <w:t>bệnh,</w:t>
      </w:r>
      <w:r>
        <w:rPr>
          <w:color w:val="231F20"/>
          <w:spacing w:val="-22"/>
          <w:w w:val="105"/>
        </w:rPr>
        <w:t> </w:t>
      </w:r>
      <w:r>
        <w:rPr>
          <w:color w:val="231F20"/>
          <w:w w:val="105"/>
        </w:rPr>
        <w:t>bác</w:t>
      </w:r>
      <w:r>
        <w:rPr>
          <w:color w:val="231F20"/>
          <w:spacing w:val="-23"/>
          <w:w w:val="105"/>
        </w:rPr>
        <w:t> </w:t>
      </w:r>
      <w:r>
        <w:rPr>
          <w:color w:val="231F20"/>
          <w:w w:val="105"/>
        </w:rPr>
        <w:t>sĩ</w:t>
      </w:r>
      <w:r>
        <w:rPr>
          <w:color w:val="231F20"/>
          <w:spacing w:val="-22"/>
          <w:w w:val="105"/>
        </w:rPr>
        <w:t> </w:t>
      </w:r>
      <w:r>
        <w:rPr>
          <w:color w:val="231F20"/>
          <w:w w:val="105"/>
        </w:rPr>
        <w:t>tin tưởng.</w:t>
      </w:r>
      <w:r>
        <w:rPr>
          <w:color w:val="231F20"/>
          <w:spacing w:val="-7"/>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tin</w:t>
      </w:r>
      <w:r>
        <w:rPr>
          <w:color w:val="231F20"/>
          <w:spacing w:val="-7"/>
          <w:w w:val="105"/>
        </w:rPr>
        <w:t> </w:t>
      </w:r>
      <w:r>
        <w:rPr>
          <w:color w:val="231F20"/>
          <w:w w:val="105"/>
        </w:rPr>
        <w:t>tưởng?</w:t>
      </w:r>
      <w:r>
        <w:rPr>
          <w:color w:val="231F20"/>
          <w:spacing w:val="-7"/>
          <w:w w:val="105"/>
        </w:rPr>
        <w:t> </w:t>
      </w:r>
      <w:r>
        <w:rPr>
          <w:color w:val="231F20"/>
          <w:w w:val="105"/>
        </w:rPr>
        <w:t>Người</w:t>
      </w:r>
      <w:r>
        <w:rPr>
          <w:color w:val="231F20"/>
          <w:spacing w:val="-7"/>
          <w:w w:val="105"/>
        </w:rPr>
        <w:t> </w:t>
      </w:r>
      <w:r>
        <w:rPr>
          <w:color w:val="231F20"/>
          <w:w w:val="105"/>
        </w:rPr>
        <w:t>này</w:t>
      </w:r>
      <w:r>
        <w:rPr>
          <w:color w:val="231F20"/>
          <w:spacing w:val="-6"/>
          <w:w w:val="105"/>
        </w:rPr>
        <w:t> </w:t>
      </w:r>
      <w:r>
        <w:rPr>
          <w:color w:val="231F20"/>
          <w:w w:val="105"/>
        </w:rPr>
        <w:t>cả</w:t>
      </w:r>
      <w:r>
        <w:rPr>
          <w:color w:val="231F20"/>
          <w:spacing w:val="-6"/>
          <w:w w:val="105"/>
        </w:rPr>
        <w:t> </w:t>
      </w:r>
      <w:r>
        <w:rPr>
          <w:color w:val="231F20"/>
          <w:w w:val="105"/>
        </w:rPr>
        <w:t>đời</w:t>
      </w:r>
      <w:r>
        <w:rPr>
          <w:color w:val="231F20"/>
          <w:spacing w:val="-6"/>
          <w:w w:val="105"/>
        </w:rPr>
        <w:t> </w:t>
      </w:r>
      <w:r>
        <w:rPr>
          <w:color w:val="231F20"/>
          <w:w w:val="105"/>
        </w:rPr>
        <w:t>chẳng</w:t>
      </w:r>
      <w:r>
        <w:rPr>
          <w:color w:val="231F20"/>
          <w:spacing w:val="-6"/>
          <w:w w:val="105"/>
        </w:rPr>
        <w:t> </w:t>
      </w:r>
      <w:r>
        <w:rPr>
          <w:color w:val="231F20"/>
          <w:w w:val="105"/>
        </w:rPr>
        <w:t>vọng</w:t>
      </w:r>
      <w:r>
        <w:rPr>
          <w:color w:val="231F20"/>
          <w:spacing w:val="-6"/>
          <w:w w:val="105"/>
        </w:rPr>
        <w:t> </w:t>
      </w:r>
      <w:r>
        <w:rPr>
          <w:color w:val="231F20"/>
          <w:w w:val="105"/>
        </w:rPr>
        <w:t>ngữ, thật</w:t>
      </w:r>
      <w:r>
        <w:rPr>
          <w:color w:val="231F20"/>
          <w:spacing w:val="-23"/>
          <w:w w:val="105"/>
        </w:rPr>
        <w:t> </w:t>
      </w:r>
      <w:r>
        <w:rPr>
          <w:color w:val="231F20"/>
          <w:w w:val="105"/>
        </w:rPr>
        <w:t>sự</w:t>
      </w:r>
      <w:r>
        <w:rPr>
          <w:color w:val="231F20"/>
          <w:spacing w:val="-22"/>
          <w:w w:val="105"/>
        </w:rPr>
        <w:t> </w:t>
      </w:r>
      <w:r>
        <w:rPr>
          <w:color w:val="231F20"/>
          <w:w w:val="105"/>
        </w:rPr>
        <w:t>khó</w:t>
      </w:r>
      <w:r>
        <w:rPr>
          <w:color w:val="231F20"/>
          <w:spacing w:val="-22"/>
          <w:w w:val="105"/>
        </w:rPr>
        <w:t> </w:t>
      </w:r>
      <w:r>
        <w:rPr>
          <w:color w:val="231F20"/>
          <w:w w:val="105"/>
        </w:rPr>
        <w:t>có!</w:t>
      </w:r>
      <w:r>
        <w:rPr>
          <w:color w:val="231F20"/>
          <w:spacing w:val="-23"/>
          <w:w w:val="105"/>
        </w:rPr>
        <w:t> </w:t>
      </w:r>
      <w:r>
        <w:rPr>
          <w:color w:val="231F20"/>
          <w:w w:val="105"/>
        </w:rPr>
        <w:t>Suốt</w:t>
      </w:r>
      <w:r>
        <w:rPr>
          <w:color w:val="231F20"/>
          <w:spacing w:val="-22"/>
          <w:w w:val="105"/>
        </w:rPr>
        <w:t> </w:t>
      </w:r>
      <w:r>
        <w:rPr>
          <w:color w:val="231F20"/>
          <w:w w:val="105"/>
        </w:rPr>
        <w:t>đời</w:t>
      </w:r>
      <w:r>
        <w:rPr>
          <w:color w:val="231F20"/>
          <w:spacing w:val="-22"/>
          <w:w w:val="105"/>
        </w:rPr>
        <w:t> </w:t>
      </w:r>
      <w:r>
        <w:rPr>
          <w:color w:val="231F20"/>
          <w:w w:val="105"/>
        </w:rPr>
        <w:t>chẳng</w:t>
      </w:r>
      <w:r>
        <w:rPr>
          <w:color w:val="231F20"/>
          <w:spacing w:val="-23"/>
          <w:w w:val="105"/>
        </w:rPr>
        <w:t> </w:t>
      </w:r>
      <w:r>
        <w:rPr>
          <w:color w:val="231F20"/>
          <w:w w:val="105"/>
        </w:rPr>
        <w:t>nói</w:t>
      </w:r>
      <w:r>
        <w:rPr>
          <w:color w:val="231F20"/>
          <w:spacing w:val="-22"/>
          <w:w w:val="105"/>
        </w:rPr>
        <w:t> </w:t>
      </w:r>
      <w:r>
        <w:rPr>
          <w:color w:val="231F20"/>
          <w:w w:val="105"/>
        </w:rPr>
        <w:t>dối!</w:t>
      </w:r>
      <w:r>
        <w:rPr>
          <w:color w:val="231F20"/>
          <w:spacing w:val="-22"/>
          <w:w w:val="105"/>
        </w:rPr>
        <w:t> </w:t>
      </w:r>
      <w:r>
        <w:rPr>
          <w:color w:val="231F20"/>
          <w:w w:val="105"/>
        </w:rPr>
        <w:t>Còn</w:t>
      </w:r>
      <w:r>
        <w:rPr>
          <w:color w:val="231F20"/>
          <w:spacing w:val="-23"/>
          <w:w w:val="105"/>
        </w:rPr>
        <w:t> </w:t>
      </w:r>
      <w:r>
        <w:rPr>
          <w:color w:val="231F20"/>
          <w:w w:val="105"/>
        </w:rPr>
        <w:t>một</w:t>
      </w:r>
      <w:r>
        <w:rPr>
          <w:color w:val="231F20"/>
          <w:spacing w:val="-22"/>
          <w:w w:val="105"/>
        </w:rPr>
        <w:t> </w:t>
      </w:r>
      <w:r>
        <w:rPr>
          <w:color w:val="231F20"/>
          <w:w w:val="105"/>
        </w:rPr>
        <w:t>ưu</w:t>
      </w:r>
      <w:r>
        <w:rPr>
          <w:color w:val="231F20"/>
          <w:spacing w:val="-22"/>
          <w:w w:val="105"/>
        </w:rPr>
        <w:t> </w:t>
      </w:r>
      <w:r>
        <w:rPr>
          <w:color w:val="231F20"/>
          <w:w w:val="105"/>
        </w:rPr>
        <w:t>điểm</w:t>
      </w:r>
      <w:r>
        <w:rPr>
          <w:color w:val="231F20"/>
          <w:spacing w:val="-23"/>
          <w:w w:val="105"/>
        </w:rPr>
        <w:t> </w:t>
      </w:r>
      <w:r>
        <w:rPr>
          <w:color w:val="231F20"/>
          <w:w w:val="105"/>
        </w:rPr>
        <w:t>nữa </w:t>
      </w:r>
      <w:r>
        <w:rPr>
          <w:color w:val="231F20"/>
          <w:w w:val="110"/>
        </w:rPr>
        <w:t>là</w:t>
      </w:r>
      <w:r>
        <w:rPr>
          <w:color w:val="231F20"/>
          <w:spacing w:val="-7"/>
          <w:w w:val="110"/>
        </w:rPr>
        <w:t> </w:t>
      </w:r>
      <w:r>
        <w:rPr>
          <w:color w:val="231F20"/>
          <w:w w:val="110"/>
        </w:rPr>
        <w:t>cả</w:t>
      </w:r>
      <w:r>
        <w:rPr>
          <w:color w:val="231F20"/>
          <w:spacing w:val="-7"/>
          <w:w w:val="110"/>
        </w:rPr>
        <w:t> </w:t>
      </w:r>
      <w:r>
        <w:rPr>
          <w:color w:val="231F20"/>
          <w:w w:val="110"/>
        </w:rPr>
        <w:t>đời</w:t>
      </w:r>
      <w:r>
        <w:rPr>
          <w:color w:val="231F20"/>
          <w:spacing w:val="-7"/>
          <w:w w:val="110"/>
        </w:rPr>
        <w:t> </w:t>
      </w:r>
      <w:r>
        <w:rPr>
          <w:color w:val="231F20"/>
          <w:w w:val="110"/>
        </w:rPr>
        <w:t>chẳng</w:t>
      </w:r>
      <w:r>
        <w:rPr>
          <w:color w:val="231F20"/>
          <w:spacing w:val="-7"/>
          <w:w w:val="110"/>
        </w:rPr>
        <w:t> </w:t>
      </w:r>
      <w:r>
        <w:rPr>
          <w:color w:val="231F20"/>
          <w:w w:val="110"/>
        </w:rPr>
        <w:t>có</w:t>
      </w:r>
      <w:r>
        <w:rPr>
          <w:color w:val="231F20"/>
          <w:spacing w:val="-7"/>
          <w:w w:val="110"/>
        </w:rPr>
        <w:t> </w:t>
      </w:r>
      <w:r>
        <w:rPr>
          <w:color w:val="231F20"/>
          <w:w w:val="110"/>
        </w:rPr>
        <w:t>tâm</w:t>
      </w:r>
      <w:r>
        <w:rPr>
          <w:color w:val="231F20"/>
          <w:spacing w:val="-7"/>
          <w:w w:val="110"/>
        </w:rPr>
        <w:t> </w:t>
      </w:r>
      <w:r>
        <w:rPr>
          <w:color w:val="231F20"/>
          <w:w w:val="110"/>
        </w:rPr>
        <w:t>ham</w:t>
      </w:r>
      <w:r>
        <w:rPr>
          <w:color w:val="231F20"/>
          <w:spacing w:val="-7"/>
          <w:w w:val="110"/>
        </w:rPr>
        <w:t> </w:t>
      </w:r>
      <w:r>
        <w:rPr>
          <w:color w:val="231F20"/>
          <w:w w:val="110"/>
        </w:rPr>
        <w:t>danh</w:t>
      </w:r>
      <w:r>
        <w:rPr>
          <w:color w:val="231F20"/>
          <w:spacing w:val="-7"/>
          <w:w w:val="110"/>
        </w:rPr>
        <w:t> </w:t>
      </w:r>
      <w:r>
        <w:rPr>
          <w:color w:val="231F20"/>
          <w:w w:val="110"/>
        </w:rPr>
        <w:t>lợi.</w:t>
      </w:r>
      <w:r>
        <w:rPr>
          <w:color w:val="231F20"/>
          <w:spacing w:val="-7"/>
          <w:w w:val="110"/>
        </w:rPr>
        <w:t> </w:t>
      </w:r>
      <w:r>
        <w:rPr>
          <w:color w:val="231F20"/>
          <w:w w:val="110"/>
        </w:rPr>
        <w:t>Người</w:t>
      </w:r>
      <w:r>
        <w:rPr>
          <w:color w:val="231F20"/>
          <w:spacing w:val="-7"/>
          <w:w w:val="110"/>
        </w:rPr>
        <w:t> </w:t>
      </w:r>
      <w:r>
        <w:rPr>
          <w:color w:val="231F20"/>
          <w:w w:val="110"/>
        </w:rPr>
        <w:t>ta</w:t>
      </w:r>
      <w:r>
        <w:rPr>
          <w:color w:val="231F20"/>
          <w:spacing w:val="-7"/>
          <w:w w:val="110"/>
        </w:rPr>
        <w:t> </w:t>
      </w:r>
      <w:r>
        <w:rPr>
          <w:color w:val="231F20"/>
          <w:w w:val="110"/>
        </w:rPr>
        <w:t>luôn</w:t>
      </w:r>
      <w:r>
        <w:rPr>
          <w:color w:val="231F20"/>
          <w:spacing w:val="-7"/>
          <w:w w:val="110"/>
        </w:rPr>
        <w:t> </w:t>
      </w:r>
      <w:r>
        <w:rPr>
          <w:color w:val="231F20"/>
          <w:w w:val="110"/>
        </w:rPr>
        <w:t>tranh </w:t>
      </w:r>
      <w:r>
        <w:rPr>
          <w:color w:val="231F20"/>
        </w:rPr>
        <w:t>danh</w:t>
      </w:r>
      <w:r>
        <w:rPr>
          <w:color w:val="231F20"/>
          <w:spacing w:val="-1"/>
        </w:rPr>
        <w:t> </w:t>
      </w:r>
      <w:r>
        <w:rPr>
          <w:color w:val="231F20"/>
        </w:rPr>
        <w:t>đoạt</w:t>
      </w:r>
      <w:r>
        <w:rPr>
          <w:color w:val="231F20"/>
          <w:spacing w:val="-1"/>
        </w:rPr>
        <w:t> </w:t>
      </w:r>
      <w:r>
        <w:rPr>
          <w:color w:val="231F20"/>
        </w:rPr>
        <w:t>lợi,</w:t>
      </w:r>
      <w:r>
        <w:rPr>
          <w:color w:val="231F20"/>
          <w:spacing w:val="-2"/>
        </w:rPr>
        <w:t> </w:t>
      </w:r>
      <w:r>
        <w:rPr>
          <w:color w:val="231F20"/>
        </w:rPr>
        <w:t>còn</w:t>
      </w:r>
      <w:r>
        <w:rPr>
          <w:color w:val="231F20"/>
          <w:spacing w:val="-2"/>
        </w:rPr>
        <w:t> </w:t>
      </w:r>
      <w:r>
        <w:rPr>
          <w:color w:val="231F20"/>
        </w:rPr>
        <w:t>bà</w:t>
      </w:r>
      <w:r>
        <w:rPr>
          <w:color w:val="231F20"/>
          <w:spacing w:val="-2"/>
        </w:rPr>
        <w:t> </w:t>
      </w:r>
      <w:r>
        <w:rPr>
          <w:color w:val="231F20"/>
        </w:rPr>
        <w:t>vô</w:t>
      </w:r>
      <w:r>
        <w:rPr>
          <w:color w:val="231F20"/>
          <w:spacing w:val="-1"/>
        </w:rPr>
        <w:t> </w:t>
      </w:r>
      <w:r>
        <w:rPr>
          <w:color w:val="231F20"/>
        </w:rPr>
        <w:t>cùng</w:t>
      </w:r>
      <w:r>
        <w:rPr>
          <w:color w:val="231F20"/>
          <w:spacing w:val="-2"/>
        </w:rPr>
        <w:t> </w:t>
      </w:r>
      <w:r>
        <w:rPr>
          <w:color w:val="231F20"/>
        </w:rPr>
        <w:t>coi</w:t>
      </w:r>
      <w:r>
        <w:rPr>
          <w:color w:val="231F20"/>
          <w:spacing w:val="-2"/>
        </w:rPr>
        <w:t> </w:t>
      </w:r>
      <w:r>
        <w:rPr>
          <w:color w:val="231F20"/>
        </w:rPr>
        <w:t>nhẹ</w:t>
      </w:r>
      <w:r>
        <w:rPr>
          <w:color w:val="231F20"/>
          <w:spacing w:val="-2"/>
        </w:rPr>
        <w:t> </w:t>
      </w:r>
      <w:r>
        <w:rPr>
          <w:color w:val="231F20"/>
        </w:rPr>
        <w:t>danh</w:t>
      </w:r>
      <w:r>
        <w:rPr>
          <w:color w:val="231F20"/>
          <w:spacing w:val="-1"/>
        </w:rPr>
        <w:t> </w:t>
      </w:r>
      <w:r>
        <w:rPr>
          <w:color w:val="231F20"/>
        </w:rPr>
        <w:t>lợi.</w:t>
      </w:r>
      <w:r>
        <w:rPr>
          <w:color w:val="231F20"/>
          <w:spacing w:val="-2"/>
        </w:rPr>
        <w:t> </w:t>
      </w:r>
      <w:r>
        <w:rPr>
          <w:color w:val="231F20"/>
        </w:rPr>
        <w:t>Vì</w:t>
      </w:r>
      <w:r>
        <w:rPr>
          <w:color w:val="231F20"/>
          <w:spacing w:val="-2"/>
        </w:rPr>
        <w:t> </w:t>
      </w:r>
      <w:r>
        <w:rPr>
          <w:color w:val="231F20"/>
        </w:rPr>
        <w:t>thế,</w:t>
      </w:r>
      <w:r>
        <w:rPr>
          <w:color w:val="231F20"/>
          <w:spacing w:val="-2"/>
        </w:rPr>
        <w:t> </w:t>
      </w:r>
      <w:r>
        <w:rPr>
          <w:color w:val="231F20"/>
        </w:rPr>
        <w:t>tôi</w:t>
      </w:r>
      <w:r>
        <w:rPr>
          <w:color w:val="231F20"/>
          <w:spacing w:val="-2"/>
        </w:rPr>
        <w:t> </w:t>
      </w:r>
      <w:r>
        <w:rPr>
          <w:color w:val="231F20"/>
        </w:rPr>
        <w:t>cảm </w:t>
      </w:r>
      <w:r>
        <w:rPr>
          <w:color w:val="231F20"/>
          <w:spacing w:val="-2"/>
          <w:w w:val="110"/>
        </w:rPr>
        <w:t>thấy</w:t>
      </w:r>
      <w:r>
        <w:rPr>
          <w:color w:val="231F20"/>
          <w:spacing w:val="-22"/>
          <w:w w:val="110"/>
        </w:rPr>
        <w:t> </w:t>
      </w:r>
      <w:r>
        <w:rPr>
          <w:color w:val="231F20"/>
          <w:spacing w:val="-2"/>
          <w:w w:val="110"/>
        </w:rPr>
        <w:t>bà</w:t>
      </w:r>
      <w:r>
        <w:rPr>
          <w:color w:val="231F20"/>
          <w:spacing w:val="-21"/>
          <w:w w:val="110"/>
        </w:rPr>
        <w:t> </w:t>
      </w:r>
      <w:r>
        <w:rPr>
          <w:color w:val="231F20"/>
          <w:spacing w:val="-2"/>
          <w:w w:val="110"/>
        </w:rPr>
        <w:t>ta</w:t>
      </w:r>
      <w:r>
        <w:rPr>
          <w:color w:val="231F20"/>
          <w:spacing w:val="-22"/>
          <w:w w:val="110"/>
        </w:rPr>
        <w:t> </w:t>
      </w:r>
      <w:r>
        <w:rPr>
          <w:color w:val="231F20"/>
          <w:spacing w:val="-2"/>
          <w:w w:val="110"/>
        </w:rPr>
        <w:t>trong</w:t>
      </w:r>
      <w:r>
        <w:rPr>
          <w:color w:val="231F20"/>
          <w:spacing w:val="-21"/>
          <w:w w:val="110"/>
        </w:rPr>
        <w:t> </w:t>
      </w:r>
      <w:r>
        <w:rPr>
          <w:color w:val="231F20"/>
          <w:spacing w:val="-2"/>
          <w:w w:val="110"/>
        </w:rPr>
        <w:t>quá</w:t>
      </w:r>
      <w:r>
        <w:rPr>
          <w:color w:val="231F20"/>
          <w:spacing w:val="-21"/>
          <w:w w:val="110"/>
        </w:rPr>
        <w:t> </w:t>
      </w:r>
      <w:r>
        <w:rPr>
          <w:color w:val="231F20"/>
          <w:spacing w:val="-2"/>
          <w:w w:val="110"/>
        </w:rPr>
        <w:t>khứ</w:t>
      </w:r>
      <w:r>
        <w:rPr>
          <w:color w:val="231F20"/>
          <w:spacing w:val="-22"/>
          <w:w w:val="110"/>
        </w:rPr>
        <w:t> </w:t>
      </w:r>
      <w:r>
        <w:rPr>
          <w:color w:val="231F20"/>
          <w:spacing w:val="-2"/>
          <w:w w:val="110"/>
        </w:rPr>
        <w:t>là</w:t>
      </w:r>
      <w:r>
        <w:rPr>
          <w:color w:val="231F20"/>
          <w:spacing w:val="-21"/>
          <w:w w:val="110"/>
        </w:rPr>
        <w:t> </w:t>
      </w:r>
      <w:r>
        <w:rPr>
          <w:color w:val="231F20"/>
          <w:spacing w:val="-2"/>
          <w:w w:val="110"/>
        </w:rPr>
        <w:t>một</w:t>
      </w:r>
      <w:r>
        <w:rPr>
          <w:color w:val="231F20"/>
          <w:spacing w:val="-21"/>
          <w:w w:val="110"/>
        </w:rPr>
        <w:t> </w:t>
      </w:r>
      <w:r>
        <w:rPr>
          <w:color w:val="231F20"/>
          <w:spacing w:val="-2"/>
          <w:w w:val="110"/>
        </w:rPr>
        <w:t>người</w:t>
      </w:r>
      <w:r>
        <w:rPr>
          <w:color w:val="231F20"/>
          <w:spacing w:val="-22"/>
          <w:w w:val="110"/>
        </w:rPr>
        <w:t> </w:t>
      </w:r>
      <w:r>
        <w:rPr>
          <w:color w:val="231F20"/>
          <w:spacing w:val="-2"/>
          <w:w w:val="110"/>
        </w:rPr>
        <w:t>tu</w:t>
      </w:r>
      <w:r>
        <w:rPr>
          <w:color w:val="231F20"/>
          <w:spacing w:val="-21"/>
          <w:w w:val="110"/>
        </w:rPr>
        <w:t> </w:t>
      </w:r>
      <w:r>
        <w:rPr>
          <w:color w:val="231F20"/>
          <w:spacing w:val="-2"/>
          <w:w w:val="110"/>
        </w:rPr>
        <w:t>hành,</w:t>
      </w:r>
      <w:r>
        <w:rPr>
          <w:color w:val="231F20"/>
          <w:spacing w:val="-22"/>
          <w:w w:val="110"/>
        </w:rPr>
        <w:t> </w:t>
      </w:r>
      <w:r>
        <w:rPr>
          <w:color w:val="231F20"/>
          <w:spacing w:val="-2"/>
          <w:w w:val="110"/>
        </w:rPr>
        <w:t>có</w:t>
      </w:r>
      <w:r>
        <w:rPr>
          <w:color w:val="231F20"/>
          <w:spacing w:val="-21"/>
          <w:w w:val="110"/>
        </w:rPr>
        <w:t> </w:t>
      </w:r>
      <w:r>
        <w:rPr>
          <w:color w:val="231F20"/>
          <w:spacing w:val="-2"/>
          <w:w w:val="110"/>
        </w:rPr>
        <w:t>thiện</w:t>
      </w:r>
      <w:r>
        <w:rPr>
          <w:color w:val="231F20"/>
          <w:spacing w:val="-21"/>
          <w:w w:val="110"/>
        </w:rPr>
        <w:t> </w:t>
      </w:r>
      <w:r>
        <w:rPr>
          <w:color w:val="231F20"/>
          <w:spacing w:val="-2"/>
          <w:w w:val="110"/>
        </w:rPr>
        <w:t>căn </w:t>
      </w:r>
      <w:r>
        <w:rPr>
          <w:color w:val="231F20"/>
          <w:w w:val="110"/>
        </w:rPr>
        <w:t>sâu</w:t>
      </w:r>
      <w:r>
        <w:rPr>
          <w:color w:val="231F20"/>
          <w:spacing w:val="-8"/>
          <w:w w:val="110"/>
        </w:rPr>
        <w:t> </w:t>
      </w:r>
      <w:r>
        <w:rPr>
          <w:color w:val="231F20"/>
          <w:w w:val="110"/>
        </w:rPr>
        <w:t>dày</w:t>
      </w:r>
      <w:r>
        <w:rPr>
          <w:color w:val="231F20"/>
          <w:spacing w:val="-8"/>
          <w:w w:val="110"/>
        </w:rPr>
        <w:t> </w:t>
      </w:r>
      <w:r>
        <w:rPr>
          <w:color w:val="231F20"/>
          <w:w w:val="110"/>
        </w:rPr>
        <w:t>dường</w:t>
      </w:r>
      <w:r>
        <w:rPr>
          <w:color w:val="231F20"/>
          <w:spacing w:val="-8"/>
          <w:w w:val="110"/>
        </w:rPr>
        <w:t> </w:t>
      </w:r>
      <w:r>
        <w:rPr>
          <w:color w:val="231F20"/>
          <w:w w:val="110"/>
        </w:rPr>
        <w:t>ấy!</w:t>
      </w:r>
      <w:r>
        <w:rPr>
          <w:color w:val="231F20"/>
          <w:spacing w:val="-8"/>
          <w:w w:val="110"/>
        </w:rPr>
        <w:t> </w:t>
      </w:r>
      <w:r>
        <w:rPr>
          <w:color w:val="231F20"/>
          <w:w w:val="110"/>
        </w:rPr>
        <w:t>Bà</w:t>
      </w:r>
      <w:r>
        <w:rPr>
          <w:color w:val="231F20"/>
          <w:spacing w:val="-8"/>
          <w:w w:val="110"/>
        </w:rPr>
        <w:t> </w:t>
      </w:r>
      <w:r>
        <w:rPr>
          <w:color w:val="231F20"/>
          <w:w w:val="110"/>
        </w:rPr>
        <w:t>ta</w:t>
      </w:r>
      <w:r>
        <w:rPr>
          <w:color w:val="231F20"/>
          <w:spacing w:val="-8"/>
          <w:w w:val="110"/>
        </w:rPr>
        <w:t> </w:t>
      </w:r>
      <w:r>
        <w:rPr>
          <w:color w:val="231F20"/>
          <w:w w:val="110"/>
        </w:rPr>
        <w:t>thị</w:t>
      </w:r>
      <w:r>
        <w:rPr>
          <w:color w:val="231F20"/>
          <w:spacing w:val="-8"/>
          <w:w w:val="110"/>
        </w:rPr>
        <w:t> </w:t>
      </w:r>
      <w:r>
        <w:rPr>
          <w:color w:val="231F20"/>
          <w:w w:val="110"/>
        </w:rPr>
        <w:t>hiện</w:t>
      </w:r>
      <w:r>
        <w:rPr>
          <w:color w:val="231F20"/>
          <w:spacing w:val="-8"/>
          <w:w w:val="110"/>
        </w:rPr>
        <w:t> </w:t>
      </w:r>
      <w:r>
        <w:rPr>
          <w:color w:val="231F20"/>
          <w:w w:val="110"/>
        </w:rPr>
        <w:t>phương</w:t>
      </w:r>
      <w:r>
        <w:rPr>
          <w:color w:val="231F20"/>
          <w:spacing w:val="-8"/>
          <w:w w:val="110"/>
        </w:rPr>
        <w:t> </w:t>
      </w:r>
      <w:r>
        <w:rPr>
          <w:color w:val="231F20"/>
          <w:w w:val="110"/>
        </w:rPr>
        <w:t>pháp</w:t>
      </w:r>
      <w:r>
        <w:rPr>
          <w:color w:val="231F20"/>
          <w:spacing w:val="-8"/>
          <w:w w:val="110"/>
        </w:rPr>
        <w:t> </w:t>
      </w:r>
      <w:r>
        <w:rPr>
          <w:color w:val="231F20"/>
          <w:w w:val="110"/>
        </w:rPr>
        <w:t>cho</w:t>
      </w:r>
      <w:r>
        <w:rPr>
          <w:color w:val="231F20"/>
          <w:spacing w:val="-8"/>
          <w:w w:val="110"/>
        </w:rPr>
        <w:t> </w:t>
      </w:r>
      <w:r>
        <w:rPr>
          <w:color w:val="231F20"/>
          <w:w w:val="110"/>
        </w:rPr>
        <w:t>chúng </w:t>
      </w:r>
      <w:r>
        <w:rPr>
          <w:color w:val="231F20"/>
          <w:spacing w:val="-2"/>
          <w:w w:val="110"/>
        </w:rPr>
        <w:t>ta,</w:t>
      </w:r>
      <w:r>
        <w:rPr>
          <w:color w:val="231F20"/>
          <w:spacing w:val="-20"/>
          <w:w w:val="110"/>
        </w:rPr>
        <w:t> </w:t>
      </w:r>
      <w:r>
        <w:rPr>
          <w:color w:val="231F20"/>
          <w:spacing w:val="-2"/>
          <w:w w:val="110"/>
        </w:rPr>
        <w:t>10</w:t>
      </w:r>
      <w:r>
        <w:rPr>
          <w:color w:val="231F20"/>
          <w:spacing w:val="-19"/>
          <w:w w:val="110"/>
        </w:rPr>
        <w:t> </w:t>
      </w:r>
      <w:r>
        <w:rPr>
          <w:color w:val="231F20"/>
          <w:spacing w:val="-2"/>
          <w:w w:val="110"/>
        </w:rPr>
        <w:t>năm</w:t>
      </w:r>
      <w:r>
        <w:rPr>
          <w:color w:val="231F20"/>
          <w:spacing w:val="-20"/>
          <w:w w:val="110"/>
        </w:rPr>
        <w:t> </w:t>
      </w:r>
      <w:r>
        <w:rPr>
          <w:color w:val="231F20"/>
          <w:spacing w:val="-2"/>
          <w:w w:val="110"/>
        </w:rPr>
        <w:t>bèn</w:t>
      </w:r>
      <w:r>
        <w:rPr>
          <w:color w:val="231F20"/>
          <w:spacing w:val="-20"/>
          <w:w w:val="110"/>
        </w:rPr>
        <w:t> </w:t>
      </w:r>
      <w:r>
        <w:rPr>
          <w:color w:val="231F20"/>
          <w:spacing w:val="-2"/>
          <w:w w:val="110"/>
        </w:rPr>
        <w:t>thành</w:t>
      </w:r>
      <w:r>
        <w:rPr>
          <w:color w:val="231F20"/>
          <w:spacing w:val="-20"/>
          <w:w w:val="110"/>
        </w:rPr>
        <w:t> </w:t>
      </w:r>
      <w:r>
        <w:rPr>
          <w:color w:val="231F20"/>
          <w:spacing w:val="-2"/>
          <w:w w:val="110"/>
        </w:rPr>
        <w:t>công;</w:t>
      </w:r>
      <w:r>
        <w:rPr>
          <w:color w:val="231F20"/>
          <w:spacing w:val="-20"/>
          <w:w w:val="110"/>
        </w:rPr>
        <w:t> </w:t>
      </w:r>
      <w:r>
        <w:rPr>
          <w:color w:val="231F20"/>
          <w:spacing w:val="-2"/>
          <w:w w:val="110"/>
        </w:rPr>
        <w:t>thành</w:t>
      </w:r>
      <w:r>
        <w:rPr>
          <w:color w:val="231F20"/>
          <w:spacing w:val="-20"/>
          <w:w w:val="110"/>
        </w:rPr>
        <w:t> </w:t>
      </w:r>
      <w:r>
        <w:rPr>
          <w:color w:val="231F20"/>
          <w:spacing w:val="-2"/>
          <w:w w:val="110"/>
        </w:rPr>
        <w:t>công</w:t>
      </w:r>
      <w:r>
        <w:rPr>
          <w:color w:val="231F20"/>
          <w:spacing w:val="-20"/>
          <w:w w:val="110"/>
        </w:rPr>
        <w:t> </w:t>
      </w:r>
      <w:r>
        <w:rPr>
          <w:color w:val="231F20"/>
          <w:spacing w:val="-2"/>
          <w:w w:val="110"/>
        </w:rPr>
        <w:t>nơi</w:t>
      </w:r>
      <w:r>
        <w:rPr>
          <w:color w:val="231F20"/>
          <w:spacing w:val="-20"/>
          <w:w w:val="110"/>
        </w:rPr>
        <w:t> </w:t>
      </w:r>
      <w:r>
        <w:rPr>
          <w:color w:val="231F20"/>
          <w:spacing w:val="-2"/>
          <w:w w:val="110"/>
        </w:rPr>
        <w:t>một</w:t>
      </w:r>
      <w:r>
        <w:rPr>
          <w:color w:val="231F20"/>
          <w:spacing w:val="-20"/>
          <w:w w:val="110"/>
        </w:rPr>
        <w:t> </w:t>
      </w:r>
      <w:r>
        <w:rPr>
          <w:color w:val="231F20"/>
          <w:spacing w:val="-2"/>
          <w:w w:val="110"/>
        </w:rPr>
        <w:t>bộ</w:t>
      </w:r>
      <w:r>
        <w:rPr>
          <w:color w:val="231F20"/>
          <w:spacing w:val="-20"/>
          <w:w w:val="110"/>
        </w:rPr>
        <w:t> </w:t>
      </w:r>
      <w:r>
        <w:rPr>
          <w:color w:val="231F20"/>
          <w:spacing w:val="-2"/>
          <w:w w:val="110"/>
        </w:rPr>
        <w:t>kinh</w:t>
      </w:r>
      <w:r>
        <w:rPr>
          <w:color w:val="231F20"/>
          <w:spacing w:val="-16"/>
          <w:w w:val="110"/>
        </w:rPr>
        <w:t> </w:t>
      </w:r>
      <w:r>
        <w:rPr>
          <w:i/>
          <w:color w:val="231F20"/>
          <w:spacing w:val="-2"/>
          <w:w w:val="110"/>
        </w:rPr>
        <w:t>Vô </w:t>
      </w:r>
      <w:r>
        <w:rPr>
          <w:i/>
          <w:color w:val="231F20"/>
          <w:w w:val="105"/>
        </w:rPr>
        <w:t>Lượng</w:t>
      </w:r>
      <w:r>
        <w:rPr>
          <w:i/>
          <w:color w:val="231F20"/>
          <w:spacing w:val="-23"/>
          <w:w w:val="105"/>
        </w:rPr>
        <w:t> </w:t>
      </w:r>
      <w:r>
        <w:rPr>
          <w:i/>
          <w:color w:val="231F20"/>
          <w:w w:val="105"/>
        </w:rPr>
        <w:t>Thọ</w:t>
      </w:r>
      <w:r>
        <w:rPr>
          <w:color w:val="231F20"/>
          <w:w w:val="105"/>
        </w:rPr>
        <w:t>,</w:t>
      </w:r>
      <w:r>
        <w:rPr>
          <w:color w:val="231F20"/>
          <w:spacing w:val="-22"/>
          <w:w w:val="105"/>
        </w:rPr>
        <w:t> </w:t>
      </w:r>
      <w:r>
        <w:rPr>
          <w:color w:val="231F20"/>
          <w:w w:val="105"/>
        </w:rPr>
        <w:t>học</w:t>
      </w:r>
      <w:r>
        <w:rPr>
          <w:color w:val="231F20"/>
          <w:spacing w:val="-22"/>
          <w:w w:val="105"/>
        </w:rPr>
        <w:t> </w:t>
      </w:r>
      <w:r>
        <w:rPr>
          <w:color w:val="231F20"/>
          <w:w w:val="105"/>
        </w:rPr>
        <w:t>tập</w:t>
      </w:r>
      <w:r>
        <w:rPr>
          <w:color w:val="231F20"/>
          <w:spacing w:val="-23"/>
          <w:w w:val="105"/>
        </w:rPr>
        <w:t> </w:t>
      </w:r>
      <w:r>
        <w:rPr>
          <w:color w:val="231F20"/>
          <w:w w:val="105"/>
        </w:rPr>
        <w:t>bất</w:t>
      </w:r>
      <w:r>
        <w:rPr>
          <w:color w:val="231F20"/>
          <w:spacing w:val="-22"/>
          <w:w w:val="105"/>
        </w:rPr>
        <w:t> </w:t>
      </w:r>
      <w:r>
        <w:rPr>
          <w:color w:val="231F20"/>
          <w:w w:val="105"/>
        </w:rPr>
        <w:t>luận</w:t>
      </w:r>
      <w:r>
        <w:rPr>
          <w:color w:val="231F20"/>
          <w:spacing w:val="-22"/>
          <w:w w:val="105"/>
        </w:rPr>
        <w:t> </w:t>
      </w:r>
      <w:r>
        <w:rPr>
          <w:color w:val="231F20"/>
          <w:w w:val="105"/>
        </w:rPr>
        <w:t>kinh</w:t>
      </w:r>
      <w:r>
        <w:rPr>
          <w:color w:val="231F20"/>
          <w:spacing w:val="-23"/>
          <w:w w:val="105"/>
        </w:rPr>
        <w:t> </w:t>
      </w:r>
      <w:r>
        <w:rPr>
          <w:color w:val="231F20"/>
          <w:w w:val="105"/>
        </w:rPr>
        <w:t>điển</w:t>
      </w:r>
      <w:r>
        <w:rPr>
          <w:color w:val="231F20"/>
          <w:spacing w:val="-22"/>
          <w:w w:val="105"/>
        </w:rPr>
        <w:t> </w:t>
      </w:r>
      <w:r>
        <w:rPr>
          <w:color w:val="231F20"/>
          <w:w w:val="105"/>
        </w:rPr>
        <w:t>nào</w:t>
      </w:r>
      <w:r>
        <w:rPr>
          <w:color w:val="231F20"/>
          <w:spacing w:val="-22"/>
          <w:w w:val="105"/>
        </w:rPr>
        <w:t> </w:t>
      </w:r>
      <w:r>
        <w:rPr>
          <w:color w:val="231F20"/>
          <w:w w:val="105"/>
        </w:rPr>
        <w:t>cũng</w:t>
      </w:r>
      <w:r>
        <w:rPr>
          <w:color w:val="231F20"/>
          <w:spacing w:val="-23"/>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tí</w:t>
      </w:r>
      <w:r>
        <w:rPr>
          <w:color w:val="231F20"/>
          <w:spacing w:val="-23"/>
          <w:w w:val="105"/>
        </w:rPr>
        <w:t> </w:t>
      </w:r>
      <w:r>
        <w:rPr>
          <w:color w:val="231F20"/>
          <w:w w:val="105"/>
        </w:rPr>
        <w:t>ti khó</w:t>
      </w:r>
      <w:r>
        <w:rPr>
          <w:color w:val="231F20"/>
          <w:spacing w:val="-22"/>
          <w:w w:val="105"/>
        </w:rPr>
        <w:t> </w:t>
      </w:r>
      <w:r>
        <w:rPr>
          <w:color w:val="231F20"/>
          <w:w w:val="105"/>
        </w:rPr>
        <w:t>khăn</w:t>
      </w:r>
      <w:r>
        <w:rPr>
          <w:color w:val="231F20"/>
          <w:spacing w:val="-22"/>
          <w:w w:val="105"/>
        </w:rPr>
        <w:t> </w:t>
      </w:r>
      <w:r>
        <w:rPr>
          <w:color w:val="231F20"/>
          <w:w w:val="105"/>
        </w:rPr>
        <w:t>nào!</w:t>
      </w:r>
      <w:r>
        <w:rPr>
          <w:color w:val="231F20"/>
          <w:spacing w:val="-21"/>
          <w:w w:val="105"/>
        </w:rPr>
        <w:t> </w:t>
      </w:r>
      <w:r>
        <w:rPr>
          <w:color w:val="231F20"/>
          <w:w w:val="105"/>
        </w:rPr>
        <w:t>Đúng</w:t>
      </w:r>
      <w:r>
        <w:rPr>
          <w:color w:val="231F20"/>
          <w:spacing w:val="-21"/>
          <w:w w:val="105"/>
        </w:rPr>
        <w:t> </w:t>
      </w:r>
      <w:r>
        <w:rPr>
          <w:color w:val="231F20"/>
          <w:w w:val="105"/>
        </w:rPr>
        <w:t>như</w:t>
      </w:r>
      <w:r>
        <w:rPr>
          <w:color w:val="231F20"/>
          <w:spacing w:val="-21"/>
          <w:w w:val="105"/>
        </w:rPr>
        <w:t> </w:t>
      </w:r>
      <w:r>
        <w:rPr>
          <w:color w:val="231F20"/>
          <w:w w:val="105"/>
        </w:rPr>
        <w:t>Phật</w:t>
      </w:r>
      <w:r>
        <w:rPr>
          <w:color w:val="231F20"/>
          <w:spacing w:val="-21"/>
          <w:w w:val="105"/>
        </w:rPr>
        <w:t> </w:t>
      </w:r>
      <w:r>
        <w:rPr>
          <w:color w:val="231F20"/>
          <w:w w:val="105"/>
        </w:rPr>
        <w:t>pháp</w:t>
      </w:r>
      <w:r>
        <w:rPr>
          <w:color w:val="231F20"/>
          <w:spacing w:val="-22"/>
          <w:w w:val="105"/>
        </w:rPr>
        <w:t> </w:t>
      </w:r>
      <w:r>
        <w:rPr>
          <w:color w:val="231F20"/>
          <w:w w:val="105"/>
        </w:rPr>
        <w:t>đã</w:t>
      </w:r>
      <w:r>
        <w:rPr>
          <w:color w:val="231F20"/>
          <w:spacing w:val="-21"/>
          <w:w w:val="105"/>
        </w:rPr>
        <w:t> </w:t>
      </w:r>
      <w:r>
        <w:rPr>
          <w:color w:val="231F20"/>
          <w:w w:val="105"/>
        </w:rPr>
        <w:t>nói:</w:t>
      </w:r>
      <w:r>
        <w:rPr>
          <w:color w:val="231F20"/>
          <w:spacing w:val="-20"/>
          <w:w w:val="105"/>
        </w:rPr>
        <w:t> </w:t>
      </w:r>
      <w:r>
        <w:rPr>
          <w:i/>
          <w:color w:val="231F20"/>
          <w:w w:val="105"/>
        </w:rPr>
        <w:t>“Một</w:t>
      </w:r>
      <w:r>
        <w:rPr>
          <w:i/>
          <w:color w:val="231F20"/>
          <w:spacing w:val="-21"/>
          <w:w w:val="105"/>
        </w:rPr>
        <w:t> </w:t>
      </w:r>
      <w:r>
        <w:rPr>
          <w:i/>
          <w:color w:val="231F20"/>
          <w:w w:val="105"/>
        </w:rPr>
        <w:t>kinh</w:t>
      </w:r>
      <w:r>
        <w:rPr>
          <w:i/>
          <w:color w:val="231F20"/>
          <w:spacing w:val="-21"/>
          <w:w w:val="105"/>
        </w:rPr>
        <w:t> </w:t>
      </w:r>
      <w:r>
        <w:rPr>
          <w:i/>
          <w:color w:val="231F20"/>
          <w:w w:val="105"/>
        </w:rPr>
        <w:t>thông, hết</w:t>
      </w:r>
      <w:r>
        <w:rPr>
          <w:i/>
          <w:color w:val="231F20"/>
          <w:spacing w:val="-10"/>
          <w:w w:val="105"/>
        </w:rPr>
        <w:t> </w:t>
      </w:r>
      <w:r>
        <w:rPr>
          <w:i/>
          <w:color w:val="231F20"/>
          <w:w w:val="105"/>
        </w:rPr>
        <w:t>thảy</w:t>
      </w:r>
      <w:r>
        <w:rPr>
          <w:i/>
          <w:color w:val="231F20"/>
          <w:spacing w:val="-10"/>
          <w:w w:val="105"/>
        </w:rPr>
        <w:t> </w:t>
      </w:r>
      <w:r>
        <w:rPr>
          <w:i/>
          <w:color w:val="231F20"/>
          <w:w w:val="105"/>
        </w:rPr>
        <w:t>các</w:t>
      </w:r>
      <w:r>
        <w:rPr>
          <w:i/>
          <w:color w:val="231F20"/>
          <w:spacing w:val="-10"/>
          <w:w w:val="105"/>
        </w:rPr>
        <w:t> </w:t>
      </w:r>
      <w:r>
        <w:rPr>
          <w:i/>
          <w:color w:val="231F20"/>
          <w:w w:val="105"/>
        </w:rPr>
        <w:t>kinh</w:t>
      </w:r>
      <w:r>
        <w:rPr>
          <w:i/>
          <w:color w:val="231F20"/>
          <w:spacing w:val="-10"/>
          <w:w w:val="105"/>
        </w:rPr>
        <w:t> </w:t>
      </w:r>
      <w:r>
        <w:rPr>
          <w:i/>
          <w:color w:val="231F20"/>
          <w:w w:val="105"/>
        </w:rPr>
        <w:t>thông”</w:t>
      </w:r>
      <w:r>
        <w:rPr>
          <w:color w:val="231F20"/>
          <w:w w:val="105"/>
        </w:rPr>
        <w:t>.</w:t>
      </w:r>
      <w:r>
        <w:rPr>
          <w:color w:val="231F20"/>
          <w:spacing w:val="-10"/>
          <w:w w:val="105"/>
        </w:rPr>
        <w:t> </w:t>
      </w:r>
      <w:r>
        <w:rPr>
          <w:color w:val="231F20"/>
          <w:w w:val="105"/>
        </w:rPr>
        <w:t>Đấy</w:t>
      </w:r>
      <w:r>
        <w:rPr>
          <w:color w:val="231F20"/>
          <w:spacing w:val="-10"/>
          <w:w w:val="105"/>
        </w:rPr>
        <w:t> </w:t>
      </w:r>
      <w:r>
        <w:rPr>
          <w:color w:val="231F20"/>
          <w:w w:val="105"/>
        </w:rPr>
        <w:t>là</w:t>
      </w:r>
      <w:r>
        <w:rPr>
          <w:color w:val="231F20"/>
          <w:spacing w:val="-10"/>
          <w:w w:val="105"/>
        </w:rPr>
        <w:t> </w:t>
      </w:r>
      <w:r>
        <w:rPr>
          <w:color w:val="231F20"/>
          <w:w w:val="105"/>
        </w:rPr>
        <w:t>một</w:t>
      </w:r>
      <w:r>
        <w:rPr>
          <w:color w:val="231F20"/>
          <w:spacing w:val="-10"/>
          <w:w w:val="105"/>
        </w:rPr>
        <w:t> </w:t>
      </w:r>
      <w:r>
        <w:rPr>
          <w:color w:val="231F20"/>
          <w:w w:val="105"/>
        </w:rPr>
        <w:t>tấm</w:t>
      </w:r>
      <w:r>
        <w:rPr>
          <w:color w:val="231F20"/>
          <w:spacing w:val="-10"/>
          <w:w w:val="105"/>
        </w:rPr>
        <w:t> </w:t>
      </w:r>
      <w:r>
        <w:rPr>
          <w:color w:val="231F20"/>
          <w:w w:val="105"/>
        </w:rPr>
        <w:t>gương</w:t>
      </w:r>
      <w:r>
        <w:rPr>
          <w:color w:val="231F20"/>
          <w:spacing w:val="-10"/>
          <w:w w:val="105"/>
        </w:rPr>
        <w:t> </w:t>
      </w:r>
      <w:r>
        <w:rPr>
          <w:color w:val="231F20"/>
          <w:w w:val="105"/>
        </w:rPr>
        <w:t>tốt.</w:t>
      </w:r>
    </w:p>
    <w:p>
      <w:pPr>
        <w:pStyle w:val="BodyText"/>
        <w:spacing w:line="302" w:lineRule="auto" w:before="117"/>
        <w:ind w:left="103" w:right="402" w:firstLine="453"/>
      </w:pPr>
      <w:r>
        <w:rPr>
          <w:color w:val="231F20"/>
          <w:w w:val="105"/>
        </w:rPr>
        <w:t>Từ tấm gương này, chúng tôi biết: Sau này, Phật pháp</w:t>
      </w:r>
      <w:r>
        <w:rPr>
          <w:color w:val="231F20"/>
          <w:spacing w:val="40"/>
          <w:w w:val="105"/>
        </w:rPr>
        <w:t> </w:t>
      </w:r>
      <w:r>
        <w:rPr>
          <w:color w:val="231F20"/>
          <w:w w:val="105"/>
        </w:rPr>
        <w:t>sẽ rất hưng vượng. Vì sao? Gương này được đề ra, học tập kinh</w:t>
      </w:r>
      <w:r>
        <w:rPr>
          <w:color w:val="231F20"/>
          <w:spacing w:val="-13"/>
          <w:w w:val="105"/>
        </w:rPr>
        <w:t> </w:t>
      </w:r>
      <w:r>
        <w:rPr>
          <w:color w:val="231F20"/>
          <w:w w:val="105"/>
        </w:rPr>
        <w:t>giáo</w:t>
      </w:r>
      <w:r>
        <w:rPr>
          <w:color w:val="231F20"/>
          <w:spacing w:val="-12"/>
          <w:w w:val="105"/>
        </w:rPr>
        <w:t> </w:t>
      </w:r>
      <w:r>
        <w:rPr>
          <w:color w:val="231F20"/>
          <w:w w:val="105"/>
        </w:rPr>
        <w:t>chẳng</w:t>
      </w:r>
      <w:r>
        <w:rPr>
          <w:color w:val="231F20"/>
          <w:spacing w:val="-12"/>
          <w:w w:val="105"/>
        </w:rPr>
        <w:t> </w:t>
      </w:r>
      <w:r>
        <w:rPr>
          <w:color w:val="231F20"/>
          <w:w w:val="105"/>
        </w:rPr>
        <w:t>khó!</w:t>
      </w:r>
      <w:r>
        <w:rPr>
          <w:color w:val="231F20"/>
          <w:spacing w:val="-13"/>
          <w:w w:val="105"/>
        </w:rPr>
        <w:t> </w:t>
      </w:r>
      <w:r>
        <w:rPr>
          <w:color w:val="231F20"/>
          <w:w w:val="105"/>
        </w:rPr>
        <w:t>Chỉ</w:t>
      </w:r>
      <w:r>
        <w:rPr>
          <w:color w:val="231F20"/>
          <w:spacing w:val="-12"/>
          <w:w w:val="105"/>
        </w:rPr>
        <w:t> </w:t>
      </w:r>
      <w:r>
        <w:rPr>
          <w:color w:val="231F20"/>
          <w:w w:val="105"/>
        </w:rPr>
        <w:t>cần</w:t>
      </w:r>
      <w:r>
        <w:rPr>
          <w:color w:val="231F20"/>
          <w:spacing w:val="-12"/>
          <w:w w:val="105"/>
        </w:rPr>
        <w:t> </w:t>
      </w:r>
      <w:r>
        <w:rPr>
          <w:color w:val="231F20"/>
          <w:w w:val="105"/>
        </w:rPr>
        <w:t>một</w:t>
      </w:r>
      <w:r>
        <w:rPr>
          <w:color w:val="231F20"/>
          <w:spacing w:val="-12"/>
          <w:w w:val="105"/>
        </w:rPr>
        <w:t> </w:t>
      </w:r>
      <w:r>
        <w:rPr>
          <w:color w:val="231F20"/>
          <w:w w:val="105"/>
        </w:rPr>
        <w:t>bộ</w:t>
      </w:r>
      <w:r>
        <w:rPr>
          <w:color w:val="231F20"/>
          <w:spacing w:val="-13"/>
          <w:w w:val="105"/>
        </w:rPr>
        <w:t> </w:t>
      </w:r>
      <w:r>
        <w:rPr>
          <w:color w:val="231F20"/>
          <w:w w:val="105"/>
        </w:rPr>
        <w:t>kinh,</w:t>
      </w:r>
      <w:r>
        <w:rPr>
          <w:color w:val="231F20"/>
          <w:spacing w:val="-13"/>
          <w:w w:val="105"/>
        </w:rPr>
        <w:t> </w:t>
      </w:r>
      <w:r>
        <w:rPr>
          <w:color w:val="231F20"/>
          <w:w w:val="105"/>
        </w:rPr>
        <w:t>học</w:t>
      </w:r>
      <w:r>
        <w:rPr>
          <w:color w:val="231F20"/>
          <w:spacing w:val="-12"/>
          <w:w w:val="105"/>
        </w:rPr>
        <w:t> </w:t>
      </w:r>
      <w:r>
        <w:rPr>
          <w:color w:val="231F20"/>
          <w:w w:val="105"/>
        </w:rPr>
        <w:t>kỹ</w:t>
      </w:r>
      <w:r>
        <w:rPr>
          <w:color w:val="231F20"/>
          <w:spacing w:val="-13"/>
          <w:w w:val="105"/>
        </w:rPr>
        <w:t> </w:t>
      </w:r>
      <w:r>
        <w:rPr>
          <w:color w:val="231F20"/>
          <w:w w:val="105"/>
        </w:rPr>
        <w:t>càng</w:t>
      </w:r>
      <w:r>
        <w:rPr>
          <w:color w:val="231F20"/>
          <w:spacing w:val="-12"/>
          <w:w w:val="105"/>
        </w:rPr>
        <w:t> </w:t>
      </w:r>
      <w:r>
        <w:rPr>
          <w:color w:val="231F20"/>
          <w:w w:val="105"/>
        </w:rPr>
        <w:t>suốt 10</w:t>
      </w:r>
      <w:r>
        <w:rPr>
          <w:color w:val="231F20"/>
          <w:spacing w:val="-9"/>
          <w:w w:val="105"/>
        </w:rPr>
        <w:t> </w:t>
      </w:r>
      <w:r>
        <w:rPr>
          <w:color w:val="231F20"/>
          <w:w w:val="105"/>
        </w:rPr>
        <w:t>năm,</w:t>
      </w:r>
      <w:r>
        <w:rPr>
          <w:color w:val="231F20"/>
          <w:spacing w:val="-9"/>
          <w:w w:val="105"/>
        </w:rPr>
        <w:t> </w:t>
      </w:r>
      <w:r>
        <w:rPr>
          <w:color w:val="231F20"/>
          <w:w w:val="105"/>
        </w:rPr>
        <w:t>chẳng</w:t>
      </w:r>
      <w:r>
        <w:rPr>
          <w:color w:val="231F20"/>
          <w:spacing w:val="-8"/>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sẽ</w:t>
      </w:r>
      <w:r>
        <w:rPr>
          <w:color w:val="231F20"/>
          <w:spacing w:val="-9"/>
          <w:w w:val="105"/>
        </w:rPr>
        <w:t> </w:t>
      </w:r>
      <w:r>
        <w:rPr>
          <w:color w:val="231F20"/>
          <w:w w:val="105"/>
        </w:rPr>
        <w:t>thấu</w:t>
      </w:r>
      <w:r>
        <w:rPr>
          <w:color w:val="231F20"/>
          <w:spacing w:val="-9"/>
          <w:w w:val="105"/>
        </w:rPr>
        <w:t> </w:t>
      </w:r>
      <w:r>
        <w:rPr>
          <w:color w:val="231F20"/>
          <w:w w:val="105"/>
        </w:rPr>
        <w:t>suốt</w:t>
      </w:r>
      <w:r>
        <w:rPr>
          <w:color w:val="231F20"/>
          <w:spacing w:val="-8"/>
          <w:w w:val="105"/>
        </w:rPr>
        <w:t> </w:t>
      </w:r>
      <w:r>
        <w:rPr>
          <w:color w:val="231F20"/>
          <w:w w:val="105"/>
        </w:rPr>
        <w:t>ư?</w:t>
      </w:r>
      <w:r>
        <w:rPr>
          <w:color w:val="231F20"/>
          <w:spacing w:val="-8"/>
          <w:w w:val="105"/>
        </w:rPr>
        <w:t> </w:t>
      </w:r>
      <w:r>
        <w:rPr>
          <w:color w:val="231F20"/>
          <w:w w:val="105"/>
        </w:rPr>
        <w:t>Nếu</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muốn</w:t>
      </w:r>
      <w:r>
        <w:rPr>
          <w:color w:val="231F20"/>
          <w:spacing w:val="-9"/>
          <w:w w:val="105"/>
        </w:rPr>
        <w:t> </w:t>
      </w:r>
      <w:r>
        <w:rPr>
          <w:color w:val="231F20"/>
          <w:w w:val="105"/>
        </w:rPr>
        <w:t>mọi người cùng học, chúng ta lập một Phật học viện. Thành lập một lớp Phật học, thì cần phải có đại phúc báo. Bản thân chúng</w:t>
      </w:r>
      <w:r>
        <w:rPr>
          <w:color w:val="231F20"/>
          <w:spacing w:val="-18"/>
          <w:w w:val="105"/>
        </w:rPr>
        <w:t> </w:t>
      </w:r>
      <w:r>
        <w:rPr>
          <w:color w:val="231F20"/>
          <w:w w:val="105"/>
        </w:rPr>
        <w:t>ta</w:t>
      </w:r>
      <w:r>
        <w:rPr>
          <w:color w:val="231F20"/>
          <w:spacing w:val="-18"/>
          <w:w w:val="105"/>
        </w:rPr>
        <w:t> </w:t>
      </w:r>
      <w:r>
        <w:rPr>
          <w:color w:val="231F20"/>
          <w:w w:val="105"/>
        </w:rPr>
        <w:t>có</w:t>
      </w:r>
      <w:r>
        <w:rPr>
          <w:color w:val="231F20"/>
          <w:spacing w:val="-18"/>
          <w:w w:val="105"/>
        </w:rPr>
        <w:t> </w:t>
      </w:r>
      <w:r>
        <w:rPr>
          <w:color w:val="231F20"/>
          <w:w w:val="105"/>
        </w:rPr>
        <w:t>phúc</w:t>
      </w:r>
      <w:r>
        <w:rPr>
          <w:color w:val="231F20"/>
          <w:spacing w:val="-18"/>
          <w:w w:val="105"/>
        </w:rPr>
        <w:t> </w:t>
      </w:r>
      <w:r>
        <w:rPr>
          <w:color w:val="231F20"/>
          <w:w w:val="105"/>
        </w:rPr>
        <w:t>báo,</w:t>
      </w:r>
      <w:r>
        <w:rPr>
          <w:color w:val="231F20"/>
          <w:spacing w:val="-18"/>
          <w:w w:val="105"/>
        </w:rPr>
        <w:t> </w:t>
      </w:r>
      <w:r>
        <w:rPr>
          <w:color w:val="231F20"/>
          <w:w w:val="105"/>
        </w:rPr>
        <w:t>mà</w:t>
      </w:r>
      <w:r>
        <w:rPr>
          <w:color w:val="231F20"/>
          <w:spacing w:val="-18"/>
          <w:w w:val="105"/>
        </w:rPr>
        <w:t> </w:t>
      </w: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cũng</w:t>
      </w:r>
      <w:r>
        <w:rPr>
          <w:color w:val="231F20"/>
          <w:spacing w:val="-18"/>
          <w:w w:val="105"/>
        </w:rPr>
        <w:t> </w:t>
      </w:r>
      <w:r>
        <w:rPr>
          <w:color w:val="231F20"/>
          <w:w w:val="105"/>
        </w:rPr>
        <w:t>phải</w:t>
      </w:r>
      <w:r>
        <w:rPr>
          <w:color w:val="231F20"/>
          <w:spacing w:val="-18"/>
          <w:w w:val="105"/>
        </w:rPr>
        <w:t> </w:t>
      </w:r>
      <w:r>
        <w:rPr>
          <w:color w:val="231F20"/>
          <w:w w:val="105"/>
        </w:rPr>
        <w:t>có</w:t>
      </w:r>
      <w:r>
        <w:rPr>
          <w:color w:val="231F20"/>
          <w:spacing w:val="-18"/>
          <w:w w:val="105"/>
        </w:rPr>
        <w:t> </w:t>
      </w:r>
      <w:r>
        <w:rPr>
          <w:color w:val="231F20"/>
          <w:w w:val="105"/>
        </w:rPr>
        <w:t>phúc</w:t>
      </w:r>
      <w:r>
        <w:rPr>
          <w:color w:val="231F20"/>
          <w:spacing w:val="-18"/>
          <w:w w:val="105"/>
        </w:rPr>
        <w:t> </w:t>
      </w:r>
      <w:r>
        <w:rPr>
          <w:color w:val="231F20"/>
          <w:w w:val="105"/>
        </w:rPr>
        <w:t>báo. Chúng</w:t>
      </w:r>
      <w:r>
        <w:rPr>
          <w:color w:val="231F20"/>
          <w:spacing w:val="-4"/>
          <w:w w:val="105"/>
        </w:rPr>
        <w:t> </w:t>
      </w:r>
      <w:r>
        <w:rPr>
          <w:color w:val="231F20"/>
          <w:w w:val="105"/>
        </w:rPr>
        <w:t>sinh</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phúc</w:t>
      </w:r>
      <w:r>
        <w:rPr>
          <w:color w:val="231F20"/>
          <w:spacing w:val="-4"/>
          <w:w w:val="105"/>
        </w:rPr>
        <w:t> </w:t>
      </w:r>
      <w:r>
        <w:rPr>
          <w:color w:val="231F20"/>
          <w:w w:val="105"/>
        </w:rPr>
        <w:t>báo</w:t>
      </w:r>
      <w:r>
        <w:rPr>
          <w:color w:val="231F20"/>
          <w:spacing w:val="-4"/>
          <w:w w:val="105"/>
        </w:rPr>
        <w:t> </w:t>
      </w:r>
      <w:r>
        <w:rPr>
          <w:color w:val="231F20"/>
          <w:w w:val="105"/>
        </w:rPr>
        <w:t>sẽ</w:t>
      </w:r>
      <w:r>
        <w:rPr>
          <w:color w:val="231F20"/>
          <w:spacing w:val="-4"/>
          <w:w w:val="105"/>
        </w:rPr>
        <w:t> </w:t>
      </w:r>
      <w:r>
        <w:rPr>
          <w:color w:val="231F20"/>
          <w:w w:val="105"/>
        </w:rPr>
        <w:t>chẳng</w:t>
      </w:r>
      <w:r>
        <w:rPr>
          <w:color w:val="231F20"/>
          <w:spacing w:val="-4"/>
          <w:w w:val="105"/>
        </w:rPr>
        <w:t> </w:t>
      </w:r>
      <w:r>
        <w:rPr>
          <w:color w:val="231F20"/>
          <w:w w:val="105"/>
        </w:rPr>
        <w:t>thể</w:t>
      </w:r>
      <w:r>
        <w:rPr>
          <w:color w:val="231F20"/>
          <w:spacing w:val="-4"/>
          <w:w w:val="105"/>
        </w:rPr>
        <w:t> </w:t>
      </w:r>
      <w:r>
        <w:rPr>
          <w:color w:val="231F20"/>
          <w:w w:val="105"/>
        </w:rPr>
        <w:t>thành</w:t>
      </w:r>
      <w:r>
        <w:rPr>
          <w:color w:val="231F20"/>
          <w:spacing w:val="-4"/>
          <w:w w:val="105"/>
        </w:rPr>
        <w:t> </w:t>
      </w:r>
      <w:r>
        <w:rPr>
          <w:color w:val="231F20"/>
          <w:w w:val="105"/>
        </w:rPr>
        <w:t>công!</w:t>
      </w:r>
      <w:r>
        <w:rPr>
          <w:color w:val="231F20"/>
          <w:spacing w:val="-4"/>
          <w:w w:val="105"/>
        </w:rPr>
        <w:t> </w:t>
      </w:r>
      <w:r>
        <w:rPr>
          <w:color w:val="231F20"/>
          <w:w w:val="105"/>
        </w:rPr>
        <w:t>Vì thế, nhân duyên chẳng dễ gì đạt được! Cả đời này, tôi mấy lần</w:t>
      </w:r>
      <w:r>
        <w:rPr>
          <w:color w:val="231F20"/>
          <w:spacing w:val="18"/>
          <w:w w:val="105"/>
        </w:rPr>
        <w:t> </w:t>
      </w:r>
      <w:r>
        <w:rPr>
          <w:color w:val="231F20"/>
          <w:w w:val="105"/>
        </w:rPr>
        <w:t>bỏ</w:t>
      </w:r>
      <w:r>
        <w:rPr>
          <w:color w:val="231F20"/>
          <w:spacing w:val="19"/>
          <w:w w:val="105"/>
        </w:rPr>
        <w:t> </w:t>
      </w:r>
      <w:r>
        <w:rPr>
          <w:color w:val="231F20"/>
          <w:w w:val="105"/>
        </w:rPr>
        <w:t>lỡ</w:t>
      </w:r>
      <w:r>
        <w:rPr>
          <w:color w:val="231F20"/>
          <w:spacing w:val="19"/>
          <w:w w:val="105"/>
        </w:rPr>
        <w:t> </w:t>
      </w:r>
      <w:r>
        <w:rPr>
          <w:color w:val="231F20"/>
          <w:w w:val="105"/>
        </w:rPr>
        <w:t>duyên</w:t>
      </w:r>
      <w:r>
        <w:rPr>
          <w:color w:val="231F20"/>
          <w:spacing w:val="19"/>
          <w:w w:val="105"/>
        </w:rPr>
        <w:t> </w:t>
      </w:r>
      <w:r>
        <w:rPr>
          <w:color w:val="231F20"/>
          <w:w w:val="105"/>
        </w:rPr>
        <w:t>phận,</w:t>
      </w:r>
      <w:r>
        <w:rPr>
          <w:color w:val="231F20"/>
          <w:spacing w:val="18"/>
          <w:w w:val="105"/>
        </w:rPr>
        <w:t> </w:t>
      </w:r>
      <w:r>
        <w:rPr>
          <w:color w:val="231F20"/>
          <w:w w:val="105"/>
        </w:rPr>
        <w:t>chẳng</w:t>
      </w:r>
      <w:r>
        <w:rPr>
          <w:color w:val="231F20"/>
          <w:spacing w:val="19"/>
          <w:w w:val="105"/>
        </w:rPr>
        <w:t> </w:t>
      </w:r>
      <w:r>
        <w:rPr>
          <w:color w:val="231F20"/>
          <w:w w:val="105"/>
        </w:rPr>
        <w:t>biết</w:t>
      </w:r>
      <w:r>
        <w:rPr>
          <w:color w:val="231F20"/>
          <w:spacing w:val="19"/>
          <w:w w:val="105"/>
        </w:rPr>
        <w:t> </w:t>
      </w:r>
      <w:r>
        <w:rPr>
          <w:color w:val="231F20"/>
          <w:w w:val="105"/>
        </w:rPr>
        <w:t>làm</w:t>
      </w:r>
      <w:r>
        <w:rPr>
          <w:color w:val="231F20"/>
          <w:spacing w:val="19"/>
          <w:w w:val="105"/>
        </w:rPr>
        <w:t> </w:t>
      </w:r>
      <w:r>
        <w:rPr>
          <w:color w:val="231F20"/>
          <w:w w:val="105"/>
        </w:rPr>
        <w:t>sao</w:t>
      </w:r>
      <w:r>
        <w:rPr>
          <w:color w:val="231F20"/>
          <w:spacing w:val="19"/>
          <w:w w:val="105"/>
        </w:rPr>
        <w:t> </w:t>
      </w:r>
      <w:r>
        <w:rPr>
          <w:color w:val="231F20"/>
          <w:w w:val="105"/>
        </w:rPr>
        <w:t>được,</w:t>
      </w:r>
      <w:r>
        <w:rPr>
          <w:color w:val="231F20"/>
          <w:spacing w:val="18"/>
          <w:w w:val="105"/>
        </w:rPr>
        <w:t> </w:t>
      </w:r>
      <w:r>
        <w:rPr>
          <w:color w:val="231F20"/>
          <w:w w:val="105"/>
        </w:rPr>
        <w:t>trong</w:t>
      </w:r>
      <w:r>
        <w:rPr>
          <w:color w:val="231F20"/>
          <w:spacing w:val="19"/>
          <w:w w:val="105"/>
        </w:rPr>
        <w:t> </w:t>
      </w:r>
      <w:r>
        <w:rPr>
          <w:color w:val="231F20"/>
          <w:spacing w:val="-5"/>
          <w:w w:val="105"/>
        </w:rPr>
        <w:t>tâm</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10"/>
        </w:rPr>
        <w:t>tôi hiểu rất rõ, chẳng có cách nào! Lần đầu tiên là duyên phận</w:t>
      </w:r>
      <w:r>
        <w:rPr>
          <w:color w:val="231F20"/>
          <w:spacing w:val="-21"/>
          <w:w w:val="110"/>
        </w:rPr>
        <w:t> </w:t>
      </w:r>
      <w:r>
        <w:rPr>
          <w:color w:val="231F20"/>
          <w:w w:val="110"/>
        </w:rPr>
        <w:t>của</w:t>
      </w:r>
      <w:r>
        <w:rPr>
          <w:color w:val="231F20"/>
          <w:spacing w:val="-21"/>
          <w:w w:val="110"/>
        </w:rPr>
        <w:t> </w:t>
      </w:r>
      <w:r>
        <w:rPr>
          <w:color w:val="231F20"/>
          <w:w w:val="110"/>
        </w:rPr>
        <w:t>tôi</w:t>
      </w:r>
      <w:r>
        <w:rPr>
          <w:color w:val="231F20"/>
          <w:spacing w:val="-21"/>
          <w:w w:val="110"/>
        </w:rPr>
        <w:t> </w:t>
      </w:r>
      <w:r>
        <w:rPr>
          <w:color w:val="231F20"/>
          <w:w w:val="110"/>
        </w:rPr>
        <w:t>với</w:t>
      </w:r>
      <w:r>
        <w:rPr>
          <w:color w:val="231F20"/>
          <w:spacing w:val="-21"/>
          <w:w w:val="110"/>
        </w:rPr>
        <w:t> </w:t>
      </w:r>
      <w:r>
        <w:rPr>
          <w:color w:val="231F20"/>
          <w:w w:val="110"/>
        </w:rPr>
        <w:t>pháp</w:t>
      </w:r>
      <w:r>
        <w:rPr>
          <w:color w:val="231F20"/>
          <w:spacing w:val="-21"/>
          <w:w w:val="110"/>
        </w:rPr>
        <w:t> </w:t>
      </w:r>
      <w:r>
        <w:rPr>
          <w:color w:val="231F20"/>
          <w:w w:val="110"/>
        </w:rPr>
        <w:t>sư</w:t>
      </w:r>
      <w:r>
        <w:rPr>
          <w:color w:val="231F20"/>
          <w:spacing w:val="-21"/>
          <w:w w:val="110"/>
        </w:rPr>
        <w:t> </w:t>
      </w:r>
      <w:r>
        <w:rPr>
          <w:color w:val="231F20"/>
          <w:w w:val="110"/>
        </w:rPr>
        <w:t>Tinh</w:t>
      </w:r>
      <w:r>
        <w:rPr>
          <w:color w:val="231F20"/>
          <w:spacing w:val="-21"/>
          <w:w w:val="110"/>
        </w:rPr>
        <w:t> </w:t>
      </w:r>
      <w:r>
        <w:rPr>
          <w:color w:val="231F20"/>
          <w:w w:val="110"/>
        </w:rPr>
        <w:t>Vân.</w:t>
      </w:r>
    </w:p>
    <w:p>
      <w:pPr>
        <w:pStyle w:val="BodyText"/>
        <w:spacing w:line="307" w:lineRule="auto" w:before="141"/>
        <w:ind w:left="387" w:right="119" w:firstLine="453"/>
      </w:pPr>
      <w:r>
        <w:rPr>
          <w:color w:val="231F20"/>
          <w:w w:val="110"/>
        </w:rPr>
        <w:t>40</w:t>
      </w:r>
      <w:r>
        <w:rPr>
          <w:color w:val="231F20"/>
          <w:spacing w:val="-19"/>
          <w:w w:val="110"/>
        </w:rPr>
        <w:t> </w:t>
      </w:r>
      <w:r>
        <w:rPr>
          <w:color w:val="231F20"/>
          <w:w w:val="110"/>
        </w:rPr>
        <w:t>năm</w:t>
      </w:r>
      <w:r>
        <w:rPr>
          <w:color w:val="231F20"/>
          <w:spacing w:val="-19"/>
          <w:w w:val="110"/>
        </w:rPr>
        <w:t> </w:t>
      </w:r>
      <w:r>
        <w:rPr>
          <w:color w:val="231F20"/>
          <w:w w:val="110"/>
        </w:rPr>
        <w:t>trước,</w:t>
      </w:r>
      <w:r>
        <w:rPr>
          <w:color w:val="231F20"/>
          <w:spacing w:val="-19"/>
          <w:w w:val="110"/>
        </w:rPr>
        <w:t> </w:t>
      </w:r>
      <w:r>
        <w:rPr>
          <w:color w:val="231F20"/>
          <w:w w:val="110"/>
        </w:rPr>
        <w:t>Phật</w:t>
      </w:r>
      <w:r>
        <w:rPr>
          <w:color w:val="231F20"/>
          <w:spacing w:val="-19"/>
          <w:w w:val="110"/>
        </w:rPr>
        <w:t> </w:t>
      </w:r>
      <w:r>
        <w:rPr>
          <w:color w:val="231F20"/>
          <w:w w:val="110"/>
        </w:rPr>
        <w:t>Quang</w:t>
      </w:r>
      <w:r>
        <w:rPr>
          <w:color w:val="231F20"/>
          <w:spacing w:val="-19"/>
          <w:w w:val="110"/>
        </w:rPr>
        <w:t> </w:t>
      </w:r>
      <w:r>
        <w:rPr>
          <w:color w:val="231F20"/>
          <w:w w:val="110"/>
        </w:rPr>
        <w:t>Sơn</w:t>
      </w:r>
      <w:r>
        <w:rPr>
          <w:color w:val="231F20"/>
          <w:spacing w:val="-19"/>
          <w:w w:val="110"/>
        </w:rPr>
        <w:t> </w:t>
      </w:r>
      <w:r>
        <w:rPr>
          <w:color w:val="231F20"/>
          <w:w w:val="110"/>
        </w:rPr>
        <w:t>vừa</w:t>
      </w:r>
      <w:r>
        <w:rPr>
          <w:color w:val="231F20"/>
          <w:spacing w:val="-19"/>
          <w:w w:val="110"/>
        </w:rPr>
        <w:t> </w:t>
      </w:r>
      <w:r>
        <w:rPr>
          <w:color w:val="231F20"/>
          <w:w w:val="110"/>
        </w:rPr>
        <w:t>mới</w:t>
      </w:r>
      <w:r>
        <w:rPr>
          <w:color w:val="231F20"/>
          <w:spacing w:val="-19"/>
          <w:w w:val="110"/>
        </w:rPr>
        <w:t> </w:t>
      </w:r>
      <w:r>
        <w:rPr>
          <w:color w:val="231F20"/>
          <w:w w:val="110"/>
        </w:rPr>
        <w:t>thành</w:t>
      </w:r>
      <w:r>
        <w:rPr>
          <w:color w:val="231F20"/>
          <w:spacing w:val="-19"/>
          <w:w w:val="110"/>
        </w:rPr>
        <w:t> </w:t>
      </w:r>
      <w:r>
        <w:rPr>
          <w:color w:val="231F20"/>
          <w:w w:val="110"/>
        </w:rPr>
        <w:t>lập,</w:t>
      </w:r>
      <w:r>
        <w:rPr>
          <w:color w:val="231F20"/>
          <w:spacing w:val="-19"/>
          <w:w w:val="110"/>
        </w:rPr>
        <w:t> </w:t>
      </w:r>
      <w:r>
        <w:rPr>
          <w:color w:val="231F20"/>
          <w:w w:val="110"/>
        </w:rPr>
        <w:t>trên </w:t>
      </w:r>
      <w:r>
        <w:rPr>
          <w:color w:val="231F20"/>
          <w:w w:val="105"/>
        </w:rPr>
        <w:t>núi</w:t>
      </w:r>
      <w:r>
        <w:rPr>
          <w:color w:val="231F20"/>
          <w:spacing w:val="-23"/>
          <w:w w:val="105"/>
        </w:rPr>
        <w:t> </w:t>
      </w:r>
      <w:r>
        <w:rPr>
          <w:color w:val="231F20"/>
          <w:w w:val="105"/>
        </w:rPr>
        <w:t>ấy</w:t>
      </w:r>
      <w:r>
        <w:rPr>
          <w:color w:val="231F20"/>
          <w:spacing w:val="-22"/>
          <w:w w:val="105"/>
        </w:rPr>
        <w:t> </w:t>
      </w:r>
      <w:r>
        <w:rPr>
          <w:color w:val="231F20"/>
          <w:w w:val="105"/>
        </w:rPr>
        <w:t>chỉ</w:t>
      </w:r>
      <w:r>
        <w:rPr>
          <w:color w:val="231F20"/>
          <w:spacing w:val="-22"/>
          <w:w w:val="105"/>
        </w:rPr>
        <w:t> </w:t>
      </w:r>
      <w:r>
        <w:rPr>
          <w:color w:val="231F20"/>
          <w:w w:val="105"/>
        </w:rPr>
        <w:t>có</w:t>
      </w:r>
      <w:r>
        <w:rPr>
          <w:color w:val="231F20"/>
          <w:spacing w:val="-23"/>
          <w:w w:val="105"/>
        </w:rPr>
        <w:t> </w:t>
      </w:r>
      <w:r>
        <w:rPr>
          <w:color w:val="231F20"/>
          <w:w w:val="105"/>
        </w:rPr>
        <w:t>một</w:t>
      </w:r>
      <w:r>
        <w:rPr>
          <w:color w:val="231F20"/>
          <w:spacing w:val="-22"/>
          <w:w w:val="105"/>
        </w:rPr>
        <w:t> </w:t>
      </w:r>
      <w:r>
        <w:rPr>
          <w:color w:val="231F20"/>
          <w:w w:val="105"/>
        </w:rPr>
        <w:t>Phật</w:t>
      </w:r>
      <w:r>
        <w:rPr>
          <w:color w:val="231F20"/>
          <w:spacing w:val="-21"/>
          <w:w w:val="105"/>
        </w:rPr>
        <w:t> </w:t>
      </w:r>
      <w:r>
        <w:rPr>
          <w:color w:val="231F20"/>
          <w:w w:val="105"/>
        </w:rPr>
        <w:t>học</w:t>
      </w:r>
      <w:r>
        <w:rPr>
          <w:color w:val="231F20"/>
          <w:spacing w:val="-23"/>
          <w:w w:val="105"/>
        </w:rPr>
        <w:t> </w:t>
      </w:r>
      <w:r>
        <w:rPr>
          <w:color w:val="231F20"/>
          <w:w w:val="105"/>
        </w:rPr>
        <w:t>viện,</w:t>
      </w:r>
      <w:r>
        <w:rPr>
          <w:color w:val="231F20"/>
          <w:spacing w:val="-22"/>
          <w:w w:val="105"/>
        </w:rPr>
        <w:t> </w:t>
      </w:r>
      <w:r>
        <w:rPr>
          <w:color w:val="231F20"/>
          <w:w w:val="105"/>
        </w:rPr>
        <w:t>tức</w:t>
      </w:r>
      <w:r>
        <w:rPr>
          <w:color w:val="231F20"/>
          <w:spacing w:val="-22"/>
          <w:w w:val="105"/>
        </w:rPr>
        <w:t> </w:t>
      </w:r>
      <w:r>
        <w:rPr>
          <w:color w:val="231F20"/>
          <w:w w:val="105"/>
        </w:rPr>
        <w:t>Đông</w:t>
      </w:r>
      <w:r>
        <w:rPr>
          <w:color w:val="231F20"/>
          <w:spacing w:val="-22"/>
          <w:w w:val="105"/>
        </w:rPr>
        <w:t> </w:t>
      </w:r>
      <w:r>
        <w:rPr>
          <w:color w:val="231F20"/>
          <w:w w:val="105"/>
        </w:rPr>
        <w:t>Phương</w:t>
      </w:r>
      <w:r>
        <w:rPr>
          <w:color w:val="231F20"/>
          <w:spacing w:val="-22"/>
          <w:w w:val="105"/>
        </w:rPr>
        <w:t> </w:t>
      </w:r>
      <w:r>
        <w:rPr>
          <w:color w:val="231F20"/>
          <w:w w:val="105"/>
        </w:rPr>
        <w:t>Phật</w:t>
      </w:r>
      <w:r>
        <w:rPr>
          <w:color w:val="231F20"/>
          <w:spacing w:val="-21"/>
          <w:w w:val="105"/>
        </w:rPr>
        <w:t> </w:t>
      </w:r>
      <w:r>
        <w:rPr>
          <w:color w:val="231F20"/>
          <w:w w:val="105"/>
        </w:rPr>
        <w:t>Giáo Học</w:t>
      </w:r>
      <w:r>
        <w:rPr>
          <w:color w:val="231F20"/>
          <w:spacing w:val="-16"/>
          <w:w w:val="105"/>
        </w:rPr>
        <w:t> </w:t>
      </w:r>
      <w:r>
        <w:rPr>
          <w:color w:val="231F20"/>
          <w:w w:val="105"/>
        </w:rPr>
        <w:t>Viện.</w:t>
      </w:r>
      <w:r>
        <w:rPr>
          <w:color w:val="231F20"/>
          <w:spacing w:val="-16"/>
          <w:w w:val="105"/>
        </w:rPr>
        <w:t> </w:t>
      </w:r>
      <w:r>
        <w:rPr>
          <w:color w:val="231F20"/>
          <w:w w:val="105"/>
        </w:rPr>
        <w:t>Sư</w:t>
      </w:r>
      <w:r>
        <w:rPr>
          <w:color w:val="231F20"/>
          <w:spacing w:val="-16"/>
          <w:w w:val="105"/>
        </w:rPr>
        <w:t> </w:t>
      </w:r>
      <w:r>
        <w:rPr>
          <w:color w:val="231F20"/>
          <w:w w:val="105"/>
        </w:rPr>
        <w:t>mời</w:t>
      </w:r>
      <w:r>
        <w:rPr>
          <w:color w:val="231F20"/>
          <w:spacing w:val="-17"/>
          <w:w w:val="105"/>
        </w:rPr>
        <w:t> </w:t>
      </w:r>
      <w:r>
        <w:rPr>
          <w:color w:val="231F20"/>
          <w:w w:val="105"/>
        </w:rPr>
        <w:t>tôi</w:t>
      </w:r>
      <w:r>
        <w:rPr>
          <w:color w:val="231F20"/>
          <w:spacing w:val="-16"/>
          <w:w w:val="105"/>
        </w:rPr>
        <w:t> </w:t>
      </w:r>
      <w:r>
        <w:rPr>
          <w:color w:val="231F20"/>
          <w:w w:val="105"/>
        </w:rPr>
        <w:t>làm</w:t>
      </w:r>
      <w:r>
        <w:rPr>
          <w:color w:val="231F20"/>
          <w:spacing w:val="-17"/>
          <w:w w:val="105"/>
        </w:rPr>
        <w:t> </w:t>
      </w:r>
      <w:r>
        <w:rPr>
          <w:color w:val="231F20"/>
          <w:w w:val="105"/>
        </w:rPr>
        <w:t>chủ</w:t>
      </w:r>
      <w:r>
        <w:rPr>
          <w:color w:val="231F20"/>
          <w:spacing w:val="-16"/>
          <w:w w:val="105"/>
        </w:rPr>
        <w:t> </w:t>
      </w:r>
      <w:r>
        <w:rPr>
          <w:color w:val="231F20"/>
          <w:w w:val="105"/>
        </w:rPr>
        <w:t>nhiệm</w:t>
      </w:r>
      <w:r>
        <w:rPr>
          <w:color w:val="231F20"/>
          <w:spacing w:val="-17"/>
          <w:w w:val="105"/>
        </w:rPr>
        <w:t> </w:t>
      </w:r>
      <w:r>
        <w:rPr>
          <w:color w:val="231F20"/>
          <w:w w:val="105"/>
        </w:rPr>
        <w:t>giáo</w:t>
      </w:r>
      <w:r>
        <w:rPr>
          <w:color w:val="231F20"/>
          <w:spacing w:val="-17"/>
          <w:w w:val="105"/>
        </w:rPr>
        <w:t> </w:t>
      </w:r>
      <w:r>
        <w:rPr>
          <w:color w:val="231F20"/>
          <w:w w:val="105"/>
        </w:rPr>
        <w:t>vụ;</w:t>
      </w:r>
      <w:r>
        <w:rPr>
          <w:color w:val="231F20"/>
          <w:spacing w:val="-16"/>
          <w:w w:val="105"/>
        </w:rPr>
        <w:t> </w:t>
      </w:r>
      <w:r>
        <w:rPr>
          <w:color w:val="231F20"/>
          <w:w w:val="105"/>
        </w:rPr>
        <w:t>khi</w:t>
      </w:r>
      <w:r>
        <w:rPr>
          <w:color w:val="231F20"/>
          <w:spacing w:val="-17"/>
          <w:w w:val="105"/>
        </w:rPr>
        <w:t> </w:t>
      </w:r>
      <w:r>
        <w:rPr>
          <w:color w:val="231F20"/>
          <w:w w:val="105"/>
        </w:rPr>
        <w:t>ấy,</w:t>
      </w:r>
      <w:r>
        <w:rPr>
          <w:color w:val="231F20"/>
          <w:spacing w:val="-17"/>
          <w:w w:val="105"/>
        </w:rPr>
        <w:t> </w:t>
      </w:r>
      <w:r>
        <w:rPr>
          <w:color w:val="231F20"/>
          <w:w w:val="105"/>
        </w:rPr>
        <w:t>học</w:t>
      </w:r>
      <w:r>
        <w:rPr>
          <w:color w:val="231F20"/>
          <w:spacing w:val="-16"/>
          <w:w w:val="105"/>
        </w:rPr>
        <w:t> </w:t>
      </w:r>
      <w:r>
        <w:rPr>
          <w:color w:val="231F20"/>
          <w:w w:val="105"/>
        </w:rPr>
        <w:t>trò </w:t>
      </w:r>
      <w:r>
        <w:rPr>
          <w:color w:val="231F20"/>
          <w:w w:val="110"/>
        </w:rPr>
        <w:t>là</w:t>
      </w:r>
      <w:r>
        <w:rPr>
          <w:color w:val="231F20"/>
          <w:spacing w:val="-21"/>
          <w:w w:val="110"/>
        </w:rPr>
        <w:t> </w:t>
      </w:r>
      <w:r>
        <w:rPr>
          <w:color w:val="231F20"/>
          <w:w w:val="110"/>
        </w:rPr>
        <w:t>130</w:t>
      </w:r>
      <w:r>
        <w:rPr>
          <w:color w:val="231F20"/>
          <w:spacing w:val="-21"/>
          <w:w w:val="110"/>
        </w:rPr>
        <w:t> </w:t>
      </w:r>
      <w:r>
        <w:rPr>
          <w:color w:val="231F20"/>
          <w:w w:val="110"/>
        </w:rPr>
        <w:t>người.</w:t>
      </w:r>
      <w:r>
        <w:rPr>
          <w:color w:val="231F20"/>
          <w:spacing w:val="-21"/>
          <w:w w:val="110"/>
        </w:rPr>
        <w:t> </w:t>
      </w:r>
      <w:r>
        <w:rPr>
          <w:color w:val="231F20"/>
          <w:w w:val="110"/>
        </w:rPr>
        <w:t>Tôi</w:t>
      </w:r>
      <w:r>
        <w:rPr>
          <w:color w:val="231F20"/>
          <w:spacing w:val="-21"/>
          <w:w w:val="110"/>
        </w:rPr>
        <w:t> </w:t>
      </w:r>
      <w:r>
        <w:rPr>
          <w:color w:val="231F20"/>
          <w:w w:val="110"/>
        </w:rPr>
        <w:t>có</w:t>
      </w:r>
      <w:r>
        <w:rPr>
          <w:color w:val="231F20"/>
          <w:spacing w:val="-21"/>
          <w:w w:val="110"/>
        </w:rPr>
        <w:t> </w:t>
      </w:r>
      <w:r>
        <w:rPr>
          <w:color w:val="231F20"/>
          <w:w w:val="110"/>
        </w:rPr>
        <w:t>ý</w:t>
      </w:r>
      <w:r>
        <w:rPr>
          <w:color w:val="231F20"/>
          <w:spacing w:val="-21"/>
          <w:w w:val="110"/>
        </w:rPr>
        <w:t> </w:t>
      </w:r>
      <w:r>
        <w:rPr>
          <w:color w:val="231F20"/>
          <w:w w:val="110"/>
        </w:rPr>
        <w:t>nghĩ</w:t>
      </w:r>
      <w:r>
        <w:rPr>
          <w:color w:val="231F20"/>
          <w:spacing w:val="-21"/>
          <w:w w:val="110"/>
        </w:rPr>
        <w:t> </w:t>
      </w:r>
      <w:r>
        <w:rPr>
          <w:color w:val="231F20"/>
          <w:w w:val="110"/>
        </w:rPr>
        <w:t>chia</w:t>
      </w:r>
      <w:r>
        <w:rPr>
          <w:color w:val="231F20"/>
          <w:spacing w:val="-21"/>
          <w:w w:val="110"/>
        </w:rPr>
        <w:t> </w:t>
      </w:r>
      <w:r>
        <w:rPr>
          <w:color w:val="231F20"/>
          <w:w w:val="110"/>
        </w:rPr>
        <w:t>130</w:t>
      </w:r>
      <w:r>
        <w:rPr>
          <w:color w:val="231F20"/>
          <w:spacing w:val="-22"/>
          <w:w w:val="110"/>
        </w:rPr>
        <w:t> </w:t>
      </w:r>
      <w:r>
        <w:rPr>
          <w:color w:val="231F20"/>
          <w:w w:val="110"/>
        </w:rPr>
        <w:t>người</w:t>
      </w:r>
      <w:r>
        <w:rPr>
          <w:color w:val="231F20"/>
          <w:spacing w:val="-21"/>
          <w:w w:val="110"/>
        </w:rPr>
        <w:t> </w:t>
      </w:r>
      <w:r>
        <w:rPr>
          <w:color w:val="231F20"/>
          <w:w w:val="110"/>
        </w:rPr>
        <w:t>ấy</w:t>
      </w:r>
      <w:r>
        <w:rPr>
          <w:color w:val="231F20"/>
          <w:spacing w:val="-21"/>
          <w:w w:val="110"/>
        </w:rPr>
        <w:t> </w:t>
      </w:r>
      <w:r>
        <w:rPr>
          <w:color w:val="231F20"/>
          <w:w w:val="110"/>
        </w:rPr>
        <w:t>thành</w:t>
      </w:r>
      <w:r>
        <w:rPr>
          <w:color w:val="231F20"/>
          <w:spacing w:val="-21"/>
          <w:w w:val="110"/>
        </w:rPr>
        <w:t> </w:t>
      </w:r>
      <w:r>
        <w:rPr>
          <w:color w:val="231F20"/>
          <w:w w:val="110"/>
        </w:rPr>
        <w:t>nhiều tổ,</w:t>
      </w:r>
      <w:r>
        <w:rPr>
          <w:color w:val="231F20"/>
          <w:spacing w:val="-10"/>
          <w:w w:val="110"/>
        </w:rPr>
        <w:t> </w:t>
      </w:r>
      <w:r>
        <w:rPr>
          <w:color w:val="231F20"/>
          <w:w w:val="110"/>
        </w:rPr>
        <w:t>cứ</w:t>
      </w:r>
      <w:r>
        <w:rPr>
          <w:color w:val="231F20"/>
          <w:spacing w:val="-10"/>
          <w:w w:val="110"/>
        </w:rPr>
        <w:t> </w:t>
      </w:r>
      <w:r>
        <w:rPr>
          <w:color w:val="231F20"/>
          <w:w w:val="110"/>
        </w:rPr>
        <w:t>3</w:t>
      </w:r>
      <w:r>
        <w:rPr>
          <w:color w:val="231F20"/>
          <w:spacing w:val="-10"/>
          <w:w w:val="110"/>
        </w:rPr>
        <w:t> </w:t>
      </w:r>
      <w:r>
        <w:rPr>
          <w:color w:val="231F20"/>
          <w:w w:val="110"/>
        </w:rPr>
        <w:t>người</w:t>
      </w:r>
      <w:r>
        <w:rPr>
          <w:color w:val="231F20"/>
          <w:spacing w:val="-11"/>
          <w:w w:val="110"/>
        </w:rPr>
        <w:t> </w:t>
      </w:r>
      <w:r>
        <w:rPr>
          <w:color w:val="231F20"/>
          <w:w w:val="110"/>
        </w:rPr>
        <w:t>1</w:t>
      </w:r>
      <w:r>
        <w:rPr>
          <w:color w:val="231F20"/>
          <w:spacing w:val="-10"/>
          <w:w w:val="110"/>
        </w:rPr>
        <w:t> </w:t>
      </w:r>
      <w:r>
        <w:rPr>
          <w:color w:val="231F20"/>
          <w:w w:val="110"/>
        </w:rPr>
        <w:t>tổ,</w:t>
      </w:r>
      <w:r>
        <w:rPr>
          <w:color w:val="231F20"/>
          <w:spacing w:val="-10"/>
          <w:w w:val="110"/>
        </w:rPr>
        <w:t> </w:t>
      </w:r>
      <w:r>
        <w:rPr>
          <w:color w:val="231F20"/>
          <w:w w:val="110"/>
        </w:rPr>
        <w:t>tức</w:t>
      </w:r>
      <w:r>
        <w:rPr>
          <w:color w:val="231F20"/>
          <w:spacing w:val="-10"/>
          <w:w w:val="110"/>
        </w:rPr>
        <w:t> </w:t>
      </w:r>
      <w:r>
        <w:rPr>
          <w:color w:val="231F20"/>
          <w:w w:val="110"/>
        </w:rPr>
        <w:t>là</w:t>
      </w:r>
      <w:r>
        <w:rPr>
          <w:color w:val="231F20"/>
          <w:spacing w:val="-10"/>
          <w:w w:val="110"/>
        </w:rPr>
        <w:t> </w:t>
      </w:r>
      <w:r>
        <w:rPr>
          <w:color w:val="231F20"/>
          <w:w w:val="110"/>
        </w:rPr>
        <w:t>chia</w:t>
      </w:r>
      <w:r>
        <w:rPr>
          <w:color w:val="231F20"/>
          <w:spacing w:val="-10"/>
          <w:w w:val="110"/>
        </w:rPr>
        <w:t> </w:t>
      </w:r>
      <w:r>
        <w:rPr>
          <w:color w:val="231F20"/>
          <w:w w:val="110"/>
        </w:rPr>
        <w:t>thành</w:t>
      </w:r>
      <w:r>
        <w:rPr>
          <w:color w:val="231F20"/>
          <w:spacing w:val="-11"/>
          <w:w w:val="110"/>
        </w:rPr>
        <w:t> </w:t>
      </w:r>
      <w:r>
        <w:rPr>
          <w:color w:val="231F20"/>
          <w:w w:val="110"/>
        </w:rPr>
        <w:t>40</w:t>
      </w:r>
      <w:r>
        <w:rPr>
          <w:color w:val="231F20"/>
          <w:spacing w:val="-10"/>
          <w:w w:val="110"/>
        </w:rPr>
        <w:t> </w:t>
      </w:r>
      <w:r>
        <w:rPr>
          <w:color w:val="231F20"/>
          <w:w w:val="110"/>
        </w:rPr>
        <w:t>tổ,</w:t>
      </w:r>
      <w:r>
        <w:rPr>
          <w:color w:val="231F20"/>
          <w:spacing w:val="-10"/>
          <w:w w:val="110"/>
        </w:rPr>
        <w:t> </w:t>
      </w:r>
      <w:r>
        <w:rPr>
          <w:color w:val="231F20"/>
          <w:w w:val="110"/>
        </w:rPr>
        <w:t>mỗi</w:t>
      </w:r>
      <w:r>
        <w:rPr>
          <w:color w:val="231F20"/>
          <w:spacing w:val="-11"/>
          <w:w w:val="110"/>
        </w:rPr>
        <w:t> </w:t>
      </w:r>
      <w:r>
        <w:rPr>
          <w:color w:val="231F20"/>
          <w:w w:val="110"/>
        </w:rPr>
        <w:t>tổ</w:t>
      </w:r>
      <w:r>
        <w:rPr>
          <w:color w:val="231F20"/>
          <w:spacing w:val="-10"/>
          <w:w w:val="110"/>
        </w:rPr>
        <w:t> </w:t>
      </w:r>
      <w:r>
        <w:rPr>
          <w:color w:val="231F20"/>
          <w:w w:val="110"/>
        </w:rPr>
        <w:t>chuyên học</w:t>
      </w:r>
      <w:r>
        <w:rPr>
          <w:color w:val="231F20"/>
          <w:spacing w:val="-14"/>
          <w:w w:val="110"/>
        </w:rPr>
        <w:t> </w:t>
      </w:r>
      <w:r>
        <w:rPr>
          <w:color w:val="231F20"/>
          <w:w w:val="110"/>
        </w:rPr>
        <w:t>một</w:t>
      </w:r>
      <w:r>
        <w:rPr>
          <w:color w:val="231F20"/>
          <w:spacing w:val="-14"/>
          <w:w w:val="110"/>
        </w:rPr>
        <w:t> </w:t>
      </w:r>
      <w:r>
        <w:rPr>
          <w:color w:val="231F20"/>
          <w:w w:val="110"/>
        </w:rPr>
        <w:t>kinh.</w:t>
      </w:r>
      <w:r>
        <w:rPr>
          <w:color w:val="231F20"/>
          <w:spacing w:val="-14"/>
          <w:w w:val="110"/>
        </w:rPr>
        <w:t> </w:t>
      </w:r>
      <w:r>
        <w:rPr>
          <w:color w:val="231F20"/>
          <w:w w:val="110"/>
        </w:rPr>
        <w:t>Thâm</w:t>
      </w:r>
      <w:r>
        <w:rPr>
          <w:color w:val="231F20"/>
          <w:spacing w:val="-14"/>
          <w:w w:val="110"/>
        </w:rPr>
        <w:t> </w:t>
      </w:r>
      <w:r>
        <w:rPr>
          <w:color w:val="231F20"/>
          <w:w w:val="110"/>
        </w:rPr>
        <w:t>nhập</w:t>
      </w:r>
      <w:r>
        <w:rPr>
          <w:color w:val="231F20"/>
          <w:spacing w:val="-14"/>
          <w:w w:val="110"/>
        </w:rPr>
        <w:t> </w:t>
      </w:r>
      <w:r>
        <w:rPr>
          <w:color w:val="231F20"/>
          <w:w w:val="110"/>
        </w:rPr>
        <w:t>một</w:t>
      </w:r>
      <w:r>
        <w:rPr>
          <w:color w:val="231F20"/>
          <w:spacing w:val="-14"/>
          <w:w w:val="110"/>
        </w:rPr>
        <w:t> </w:t>
      </w:r>
      <w:r>
        <w:rPr>
          <w:color w:val="231F20"/>
          <w:w w:val="110"/>
        </w:rPr>
        <w:t>môn,</w:t>
      </w:r>
      <w:r>
        <w:rPr>
          <w:color w:val="231F20"/>
          <w:spacing w:val="-14"/>
          <w:w w:val="110"/>
        </w:rPr>
        <w:t> </w:t>
      </w:r>
      <w:r>
        <w:rPr>
          <w:color w:val="231F20"/>
          <w:w w:val="110"/>
        </w:rPr>
        <w:t>huân</w:t>
      </w:r>
      <w:r>
        <w:rPr>
          <w:color w:val="231F20"/>
          <w:spacing w:val="-14"/>
          <w:w w:val="110"/>
        </w:rPr>
        <w:t> </w:t>
      </w:r>
      <w:r>
        <w:rPr>
          <w:color w:val="231F20"/>
          <w:w w:val="110"/>
        </w:rPr>
        <w:t>tu</w:t>
      </w:r>
      <w:r>
        <w:rPr>
          <w:color w:val="231F20"/>
          <w:spacing w:val="-14"/>
          <w:w w:val="110"/>
        </w:rPr>
        <w:t> </w:t>
      </w:r>
      <w:r>
        <w:rPr>
          <w:color w:val="231F20"/>
          <w:w w:val="110"/>
        </w:rPr>
        <w:t>dài</w:t>
      </w:r>
      <w:r>
        <w:rPr>
          <w:color w:val="231F20"/>
          <w:spacing w:val="-14"/>
          <w:w w:val="110"/>
        </w:rPr>
        <w:t> </w:t>
      </w:r>
      <w:r>
        <w:rPr>
          <w:color w:val="231F20"/>
          <w:w w:val="110"/>
        </w:rPr>
        <w:t>lâu.</w:t>
      </w:r>
      <w:r>
        <w:rPr>
          <w:color w:val="231F20"/>
          <w:spacing w:val="-14"/>
          <w:w w:val="110"/>
        </w:rPr>
        <w:t> </w:t>
      </w:r>
      <w:r>
        <w:rPr>
          <w:color w:val="231F20"/>
          <w:w w:val="110"/>
        </w:rPr>
        <w:t>40</w:t>
      </w:r>
      <w:r>
        <w:rPr>
          <w:color w:val="231F20"/>
          <w:spacing w:val="-14"/>
          <w:w w:val="110"/>
        </w:rPr>
        <w:t> </w:t>
      </w:r>
      <w:r>
        <w:rPr>
          <w:color w:val="231F20"/>
          <w:w w:val="110"/>
        </w:rPr>
        <w:t>tổ là</w:t>
      </w:r>
      <w:r>
        <w:rPr>
          <w:color w:val="231F20"/>
          <w:spacing w:val="-24"/>
          <w:w w:val="110"/>
        </w:rPr>
        <w:t> </w:t>
      </w:r>
      <w:r>
        <w:rPr>
          <w:color w:val="231F20"/>
          <w:w w:val="110"/>
        </w:rPr>
        <w:t>40</w:t>
      </w:r>
      <w:r>
        <w:rPr>
          <w:color w:val="231F20"/>
          <w:spacing w:val="-23"/>
          <w:w w:val="110"/>
        </w:rPr>
        <w:t> </w:t>
      </w:r>
      <w:r>
        <w:rPr>
          <w:color w:val="231F20"/>
          <w:w w:val="110"/>
        </w:rPr>
        <w:t>bộ</w:t>
      </w:r>
      <w:r>
        <w:rPr>
          <w:color w:val="231F20"/>
          <w:spacing w:val="-24"/>
          <w:w w:val="110"/>
        </w:rPr>
        <w:t> </w:t>
      </w:r>
      <w:r>
        <w:rPr>
          <w:color w:val="231F20"/>
          <w:w w:val="110"/>
        </w:rPr>
        <w:t>kinh,</w:t>
      </w:r>
      <w:r>
        <w:rPr>
          <w:color w:val="231F20"/>
          <w:spacing w:val="-23"/>
          <w:w w:val="110"/>
        </w:rPr>
        <w:t> </w:t>
      </w:r>
      <w:r>
        <w:rPr>
          <w:color w:val="231F20"/>
          <w:w w:val="110"/>
        </w:rPr>
        <w:t>học</w:t>
      </w:r>
      <w:r>
        <w:rPr>
          <w:color w:val="231F20"/>
          <w:spacing w:val="-23"/>
          <w:w w:val="110"/>
        </w:rPr>
        <w:t> </w:t>
      </w:r>
      <w:r>
        <w:rPr>
          <w:color w:val="231F20"/>
          <w:w w:val="110"/>
        </w:rPr>
        <w:t>suốt</w:t>
      </w:r>
      <w:r>
        <w:rPr>
          <w:color w:val="231F20"/>
          <w:spacing w:val="-24"/>
          <w:w w:val="110"/>
        </w:rPr>
        <w:t> </w:t>
      </w:r>
      <w:r>
        <w:rPr>
          <w:color w:val="231F20"/>
          <w:w w:val="110"/>
        </w:rPr>
        <w:t>10</w:t>
      </w:r>
      <w:r>
        <w:rPr>
          <w:color w:val="231F20"/>
          <w:spacing w:val="-23"/>
          <w:w w:val="110"/>
        </w:rPr>
        <w:t> </w:t>
      </w:r>
      <w:r>
        <w:rPr>
          <w:color w:val="231F20"/>
          <w:w w:val="110"/>
        </w:rPr>
        <w:t>năm,</w:t>
      </w:r>
      <w:r>
        <w:rPr>
          <w:color w:val="231F20"/>
          <w:spacing w:val="-23"/>
          <w:w w:val="110"/>
        </w:rPr>
        <w:t> </w:t>
      </w:r>
      <w:r>
        <w:rPr>
          <w:color w:val="231F20"/>
          <w:w w:val="110"/>
        </w:rPr>
        <w:t>chẳng</w:t>
      </w:r>
      <w:r>
        <w:rPr>
          <w:color w:val="231F20"/>
          <w:spacing w:val="-24"/>
          <w:w w:val="110"/>
        </w:rPr>
        <w:t> </w:t>
      </w:r>
      <w:r>
        <w:rPr>
          <w:color w:val="231F20"/>
          <w:w w:val="110"/>
        </w:rPr>
        <w:t>thể</w:t>
      </w:r>
      <w:r>
        <w:rPr>
          <w:color w:val="231F20"/>
          <w:spacing w:val="-23"/>
          <w:w w:val="110"/>
        </w:rPr>
        <w:t> </w:t>
      </w:r>
      <w:r>
        <w:rPr>
          <w:color w:val="231F20"/>
          <w:w w:val="110"/>
        </w:rPr>
        <w:t>nói</w:t>
      </w:r>
      <w:r>
        <w:rPr>
          <w:color w:val="231F20"/>
          <w:spacing w:val="-24"/>
          <w:w w:val="110"/>
        </w:rPr>
        <w:t> </w:t>
      </w:r>
      <w:r>
        <w:rPr>
          <w:color w:val="231F20"/>
          <w:w w:val="110"/>
        </w:rPr>
        <w:t>là</w:t>
      </w:r>
      <w:r>
        <w:rPr>
          <w:color w:val="231F20"/>
          <w:spacing w:val="-23"/>
          <w:w w:val="110"/>
        </w:rPr>
        <w:t> </w:t>
      </w:r>
      <w:r>
        <w:rPr>
          <w:color w:val="231F20"/>
          <w:w w:val="110"/>
        </w:rPr>
        <w:t>130</w:t>
      </w:r>
      <w:r>
        <w:rPr>
          <w:color w:val="231F20"/>
          <w:spacing w:val="-23"/>
          <w:w w:val="110"/>
        </w:rPr>
        <w:t> </w:t>
      </w:r>
      <w:r>
        <w:rPr>
          <w:color w:val="231F20"/>
          <w:w w:val="110"/>
        </w:rPr>
        <w:t>người đều</w:t>
      </w:r>
      <w:r>
        <w:rPr>
          <w:color w:val="231F20"/>
          <w:spacing w:val="-12"/>
          <w:w w:val="110"/>
        </w:rPr>
        <w:t> </w:t>
      </w:r>
      <w:r>
        <w:rPr>
          <w:color w:val="231F20"/>
          <w:w w:val="110"/>
        </w:rPr>
        <w:t>thành</w:t>
      </w:r>
      <w:r>
        <w:rPr>
          <w:color w:val="231F20"/>
          <w:spacing w:val="-12"/>
          <w:w w:val="110"/>
        </w:rPr>
        <w:t> </w:t>
      </w:r>
      <w:r>
        <w:rPr>
          <w:color w:val="231F20"/>
          <w:w w:val="110"/>
        </w:rPr>
        <w:t>tựu,</w:t>
      </w:r>
      <w:r>
        <w:rPr>
          <w:color w:val="231F20"/>
          <w:spacing w:val="-12"/>
          <w:w w:val="110"/>
        </w:rPr>
        <w:t> </w:t>
      </w:r>
      <w:r>
        <w:rPr>
          <w:color w:val="231F20"/>
          <w:w w:val="110"/>
        </w:rPr>
        <w:t>nhưng</w:t>
      </w:r>
      <w:r>
        <w:rPr>
          <w:color w:val="231F20"/>
          <w:spacing w:val="-12"/>
          <w:w w:val="110"/>
        </w:rPr>
        <w:t> </w:t>
      </w:r>
      <w:r>
        <w:rPr>
          <w:color w:val="231F20"/>
          <w:w w:val="110"/>
        </w:rPr>
        <w:t>1/3,</w:t>
      </w:r>
      <w:r>
        <w:rPr>
          <w:color w:val="231F20"/>
          <w:spacing w:val="-12"/>
          <w:w w:val="110"/>
        </w:rPr>
        <w:t> </w:t>
      </w:r>
      <w:r>
        <w:rPr>
          <w:color w:val="231F20"/>
          <w:w w:val="110"/>
        </w:rPr>
        <w:t>tức</w:t>
      </w:r>
      <w:r>
        <w:rPr>
          <w:color w:val="231F20"/>
          <w:spacing w:val="-12"/>
          <w:w w:val="110"/>
        </w:rPr>
        <w:t> </w:t>
      </w:r>
      <w:r>
        <w:rPr>
          <w:color w:val="231F20"/>
          <w:w w:val="110"/>
        </w:rPr>
        <w:t>40</w:t>
      </w:r>
      <w:r>
        <w:rPr>
          <w:color w:val="231F20"/>
          <w:spacing w:val="-12"/>
          <w:w w:val="110"/>
        </w:rPr>
        <w:t> </w:t>
      </w:r>
      <w:r>
        <w:rPr>
          <w:color w:val="231F20"/>
          <w:w w:val="110"/>
        </w:rPr>
        <w:t>người,</w:t>
      </w:r>
      <w:r>
        <w:rPr>
          <w:color w:val="231F20"/>
          <w:spacing w:val="-12"/>
          <w:w w:val="110"/>
        </w:rPr>
        <w:t> </w:t>
      </w:r>
      <w:r>
        <w:rPr>
          <w:color w:val="231F20"/>
          <w:w w:val="110"/>
        </w:rPr>
        <w:t>mỗi</w:t>
      </w:r>
      <w:r>
        <w:rPr>
          <w:color w:val="231F20"/>
          <w:spacing w:val="-12"/>
          <w:w w:val="110"/>
        </w:rPr>
        <w:t> </w:t>
      </w:r>
      <w:r>
        <w:rPr>
          <w:color w:val="231F20"/>
          <w:w w:val="110"/>
        </w:rPr>
        <w:t>người</w:t>
      </w:r>
      <w:r>
        <w:rPr>
          <w:color w:val="231F20"/>
          <w:spacing w:val="-12"/>
          <w:w w:val="110"/>
        </w:rPr>
        <w:t> </w:t>
      </w:r>
      <w:r>
        <w:rPr>
          <w:color w:val="231F20"/>
          <w:w w:val="110"/>
        </w:rPr>
        <w:t>đều</w:t>
      </w:r>
      <w:r>
        <w:rPr>
          <w:color w:val="231F20"/>
          <w:spacing w:val="-12"/>
          <w:w w:val="110"/>
        </w:rPr>
        <w:t> </w:t>
      </w:r>
      <w:r>
        <w:rPr>
          <w:color w:val="231F20"/>
          <w:w w:val="110"/>
        </w:rPr>
        <w:t>là </w:t>
      </w:r>
      <w:r>
        <w:rPr>
          <w:color w:val="231F20"/>
        </w:rPr>
        <w:t>chuyên gia của một bộ</w:t>
      </w:r>
      <w:r>
        <w:rPr>
          <w:color w:val="231F20"/>
          <w:spacing w:val="-1"/>
        </w:rPr>
        <w:t> </w:t>
      </w:r>
      <w:r>
        <w:rPr>
          <w:color w:val="231F20"/>
        </w:rPr>
        <w:t>kinh.</w:t>
      </w:r>
      <w:r>
        <w:rPr>
          <w:color w:val="231F20"/>
          <w:spacing w:val="-1"/>
        </w:rPr>
        <w:t> </w:t>
      </w:r>
      <w:r>
        <w:rPr>
          <w:color w:val="231F20"/>
        </w:rPr>
        <w:t>Quý vị nói</w:t>
      </w:r>
      <w:r>
        <w:rPr>
          <w:color w:val="231F20"/>
          <w:spacing w:val="-1"/>
        </w:rPr>
        <w:t> </w:t>
      </w:r>
      <w:r>
        <w:rPr>
          <w:color w:val="231F20"/>
        </w:rPr>
        <w:t>người</w:t>
      </w:r>
      <w:r>
        <w:rPr>
          <w:color w:val="231F20"/>
          <w:spacing w:val="-1"/>
        </w:rPr>
        <w:t> </w:t>
      </w:r>
      <w:r>
        <w:rPr>
          <w:color w:val="231F20"/>
        </w:rPr>
        <w:t>học kinh </w:t>
      </w:r>
      <w:r>
        <w:rPr>
          <w:i/>
          <w:color w:val="231F20"/>
        </w:rPr>
        <w:t>Di</w:t>
      </w:r>
      <w:r>
        <w:rPr>
          <w:i/>
          <w:color w:val="231F20"/>
          <w:spacing w:val="-1"/>
        </w:rPr>
        <w:t> </w:t>
      </w:r>
      <w:r>
        <w:rPr>
          <w:i/>
          <w:color w:val="231F20"/>
        </w:rPr>
        <w:t>Đà </w:t>
      </w:r>
      <w:r>
        <w:rPr>
          <w:color w:val="231F20"/>
          <w:w w:val="105"/>
        </w:rPr>
        <w:t>10</w:t>
      </w:r>
      <w:r>
        <w:rPr>
          <w:color w:val="231F20"/>
          <w:spacing w:val="-6"/>
          <w:w w:val="105"/>
        </w:rPr>
        <w:t> </w:t>
      </w:r>
      <w:r>
        <w:rPr>
          <w:color w:val="231F20"/>
          <w:w w:val="105"/>
        </w:rPr>
        <w:t>năm</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Phật</w:t>
      </w:r>
      <w:r>
        <w:rPr>
          <w:color w:val="231F20"/>
          <w:spacing w:val="-7"/>
          <w:w w:val="105"/>
        </w:rPr>
        <w:t> </w:t>
      </w:r>
      <w:r>
        <w:rPr>
          <w:color w:val="231F20"/>
          <w:w w:val="105"/>
        </w:rPr>
        <w:t>tái</w:t>
      </w:r>
      <w:r>
        <w:rPr>
          <w:color w:val="231F20"/>
          <w:spacing w:val="-7"/>
          <w:w w:val="105"/>
        </w:rPr>
        <w:t> </w:t>
      </w:r>
      <w:r>
        <w:rPr>
          <w:color w:val="231F20"/>
          <w:w w:val="105"/>
        </w:rPr>
        <w:t>lai.</w:t>
      </w:r>
    </w:p>
    <w:p>
      <w:pPr>
        <w:pStyle w:val="BodyText"/>
        <w:spacing w:line="307" w:lineRule="auto" w:before="136"/>
        <w:ind w:left="387" w:right="119" w:firstLine="453"/>
      </w:pPr>
      <w:r>
        <w:rPr>
          <w:color w:val="231F20"/>
          <w:w w:val="105"/>
        </w:rPr>
        <w:t>Tiểu tổ 3 người khác, học phẩm </w:t>
      </w:r>
      <w:r>
        <w:rPr>
          <w:i/>
          <w:color w:val="231F20"/>
          <w:w w:val="105"/>
        </w:rPr>
        <w:t>Phổ Môn </w:t>
      </w:r>
      <w:r>
        <w:rPr>
          <w:color w:val="231F20"/>
          <w:w w:val="105"/>
        </w:rPr>
        <w:t>suốt 10 năm, họ là Quán Thế Âm Bồ tát tái lai. Chọn ra 10 bộ kinh, nếu chúng ta cả đời chẳng rời khỏi Phật Quang Sơn, bao nhiêu năm qua, có nhiều nhân tài hoằng pháp như thế, có thể nói là tột đỉnh. Ai tu một bộ kinh 10 năm đều đứng đầu, đúng là Phật quang chiếu khắp toàn cầu. Hết sức đáng tiếc, pháp sư</w:t>
      </w:r>
      <w:r>
        <w:rPr>
          <w:color w:val="231F20"/>
          <w:spacing w:val="-5"/>
          <w:w w:val="105"/>
        </w:rPr>
        <w:t> </w:t>
      </w:r>
      <w:r>
        <w:rPr>
          <w:color w:val="231F20"/>
          <w:w w:val="105"/>
        </w:rPr>
        <w:t>Tinh</w:t>
      </w:r>
      <w:r>
        <w:rPr>
          <w:color w:val="231F20"/>
          <w:spacing w:val="-5"/>
          <w:w w:val="105"/>
        </w:rPr>
        <w:t> </w:t>
      </w:r>
      <w:r>
        <w:rPr>
          <w:color w:val="231F20"/>
          <w:w w:val="105"/>
        </w:rPr>
        <w:t>Vân</w:t>
      </w:r>
      <w:r>
        <w:rPr>
          <w:color w:val="231F20"/>
          <w:spacing w:val="-5"/>
          <w:w w:val="105"/>
        </w:rPr>
        <w:t> </w:t>
      </w:r>
      <w:r>
        <w:rPr>
          <w:color w:val="231F20"/>
          <w:w w:val="105"/>
        </w:rPr>
        <w:t>không</w:t>
      </w:r>
      <w:r>
        <w:rPr>
          <w:color w:val="231F20"/>
          <w:spacing w:val="-6"/>
          <w:w w:val="105"/>
        </w:rPr>
        <w:t> </w:t>
      </w:r>
      <w:r>
        <w:rPr>
          <w:color w:val="231F20"/>
          <w:w w:val="105"/>
        </w:rPr>
        <w:t>chấp</w:t>
      </w:r>
      <w:r>
        <w:rPr>
          <w:color w:val="231F20"/>
          <w:spacing w:val="-5"/>
          <w:w w:val="105"/>
        </w:rPr>
        <w:t> </w:t>
      </w:r>
      <w:r>
        <w:rPr>
          <w:color w:val="231F20"/>
          <w:w w:val="105"/>
        </w:rPr>
        <w:t>nhận</w:t>
      </w:r>
      <w:r>
        <w:rPr>
          <w:color w:val="231F20"/>
          <w:spacing w:val="-5"/>
          <w:w w:val="105"/>
        </w:rPr>
        <w:t> </w:t>
      </w:r>
      <w:r>
        <w:rPr>
          <w:color w:val="231F20"/>
          <w:w w:val="105"/>
        </w:rPr>
        <w:t>đề</w:t>
      </w:r>
      <w:r>
        <w:rPr>
          <w:color w:val="231F20"/>
          <w:spacing w:val="-5"/>
          <w:w w:val="105"/>
        </w:rPr>
        <w:t> </w:t>
      </w:r>
      <w:r>
        <w:rPr>
          <w:color w:val="231F20"/>
          <w:w w:val="105"/>
        </w:rPr>
        <w:t>nghị</w:t>
      </w:r>
      <w:r>
        <w:rPr>
          <w:color w:val="231F20"/>
          <w:spacing w:val="-5"/>
          <w:w w:val="105"/>
        </w:rPr>
        <w:t> </w:t>
      </w:r>
      <w:r>
        <w:rPr>
          <w:color w:val="231F20"/>
          <w:w w:val="105"/>
        </w:rPr>
        <w:t>ấy.</w:t>
      </w:r>
      <w:r>
        <w:rPr>
          <w:color w:val="231F20"/>
          <w:spacing w:val="-5"/>
          <w:w w:val="105"/>
        </w:rPr>
        <w:t> </w:t>
      </w:r>
      <w:r>
        <w:rPr>
          <w:color w:val="231F20"/>
          <w:w w:val="105"/>
        </w:rPr>
        <w:t>Sư</w:t>
      </w:r>
      <w:r>
        <w:rPr>
          <w:color w:val="231F20"/>
          <w:spacing w:val="-5"/>
          <w:w w:val="105"/>
        </w:rPr>
        <w:t> </w:t>
      </w:r>
      <w:r>
        <w:rPr>
          <w:color w:val="231F20"/>
          <w:w w:val="105"/>
        </w:rPr>
        <w:t>bảo</w:t>
      </w:r>
      <w:r>
        <w:rPr>
          <w:color w:val="231F20"/>
          <w:spacing w:val="-6"/>
          <w:w w:val="105"/>
        </w:rPr>
        <w:t> </w:t>
      </w:r>
      <w:r>
        <w:rPr>
          <w:color w:val="231F20"/>
          <w:w w:val="105"/>
        </w:rPr>
        <w:t>tôi:</w:t>
      </w:r>
      <w:r>
        <w:rPr>
          <w:color w:val="231F20"/>
          <w:spacing w:val="-5"/>
          <w:w w:val="105"/>
        </w:rPr>
        <w:t> </w:t>
      </w:r>
      <w:r>
        <w:rPr>
          <w:color w:val="231F20"/>
          <w:w w:val="105"/>
        </w:rPr>
        <w:t>“Làm như vậy không giống như trường học”. Khi ấy, tôi thưa với Sư:</w:t>
      </w:r>
      <w:r>
        <w:rPr>
          <w:color w:val="231F20"/>
          <w:spacing w:val="-8"/>
          <w:w w:val="105"/>
        </w:rPr>
        <w:t> </w:t>
      </w:r>
      <w:r>
        <w:rPr>
          <w:color w:val="231F20"/>
          <w:w w:val="105"/>
        </w:rPr>
        <w:t>-</w:t>
      </w:r>
      <w:r>
        <w:rPr>
          <w:color w:val="231F20"/>
          <w:spacing w:val="-8"/>
          <w:w w:val="105"/>
        </w:rPr>
        <w:t> </w:t>
      </w:r>
      <w:r>
        <w:rPr>
          <w:color w:val="231F20"/>
          <w:w w:val="105"/>
        </w:rPr>
        <w:t>Trường</w:t>
      </w:r>
      <w:r>
        <w:rPr>
          <w:color w:val="231F20"/>
          <w:spacing w:val="-8"/>
          <w:w w:val="105"/>
        </w:rPr>
        <w:t> </w:t>
      </w:r>
      <w:r>
        <w:rPr>
          <w:color w:val="231F20"/>
          <w:w w:val="105"/>
        </w:rPr>
        <w:t>học</w:t>
      </w:r>
      <w:r>
        <w:rPr>
          <w:color w:val="231F20"/>
          <w:spacing w:val="-8"/>
          <w:w w:val="105"/>
        </w:rPr>
        <w:t> </w:t>
      </w:r>
      <w:r>
        <w:rPr>
          <w:color w:val="231F20"/>
          <w:w w:val="105"/>
        </w:rPr>
        <w:t>chưa</w:t>
      </w:r>
      <w:r>
        <w:rPr>
          <w:color w:val="231F20"/>
          <w:spacing w:val="-8"/>
          <w:w w:val="105"/>
        </w:rPr>
        <w:t> </w:t>
      </w:r>
      <w:r>
        <w:rPr>
          <w:color w:val="231F20"/>
          <w:w w:val="105"/>
        </w:rPr>
        <w:t>chắc</w:t>
      </w:r>
      <w:r>
        <w:rPr>
          <w:color w:val="231F20"/>
          <w:spacing w:val="-8"/>
          <w:w w:val="105"/>
        </w:rPr>
        <w:t> </w:t>
      </w:r>
      <w:r>
        <w:rPr>
          <w:color w:val="231F20"/>
          <w:w w:val="105"/>
        </w:rPr>
        <w:t>đã</w:t>
      </w:r>
      <w:r>
        <w:rPr>
          <w:color w:val="231F20"/>
          <w:spacing w:val="-8"/>
          <w:w w:val="105"/>
        </w:rPr>
        <w:t> </w:t>
      </w:r>
      <w:r>
        <w:rPr>
          <w:color w:val="231F20"/>
          <w:w w:val="105"/>
        </w:rPr>
        <w:t>tạo</w:t>
      </w:r>
      <w:r>
        <w:rPr>
          <w:color w:val="231F20"/>
          <w:spacing w:val="-8"/>
          <w:w w:val="105"/>
        </w:rPr>
        <w:t> </w:t>
      </w:r>
      <w:r>
        <w:rPr>
          <w:color w:val="231F20"/>
          <w:w w:val="105"/>
        </w:rPr>
        <w:t>nên</w:t>
      </w:r>
      <w:r>
        <w:rPr>
          <w:color w:val="231F20"/>
          <w:spacing w:val="-8"/>
          <w:w w:val="105"/>
        </w:rPr>
        <w:t> </w:t>
      </w:r>
      <w:r>
        <w:rPr>
          <w:color w:val="231F20"/>
          <w:w w:val="105"/>
        </w:rPr>
        <w:t>nhân</w:t>
      </w:r>
      <w:r>
        <w:rPr>
          <w:color w:val="231F20"/>
          <w:spacing w:val="-8"/>
          <w:w w:val="105"/>
        </w:rPr>
        <w:t> </w:t>
      </w:r>
      <w:r>
        <w:rPr>
          <w:color w:val="231F20"/>
          <w:w w:val="105"/>
        </w:rPr>
        <w:t>tài,</w:t>
      </w:r>
      <w:r>
        <w:rPr>
          <w:color w:val="231F20"/>
          <w:spacing w:val="-8"/>
          <w:w w:val="105"/>
        </w:rPr>
        <w:t> </w:t>
      </w:r>
      <w:r>
        <w:rPr>
          <w:color w:val="231F20"/>
          <w:w w:val="105"/>
        </w:rPr>
        <w:t>nhưng</w:t>
      </w:r>
      <w:r>
        <w:rPr>
          <w:color w:val="231F20"/>
          <w:spacing w:val="-8"/>
          <w:w w:val="105"/>
        </w:rPr>
        <w:t> </w:t>
      </w:r>
      <w:r>
        <w:rPr>
          <w:color w:val="231F20"/>
          <w:w w:val="105"/>
        </w:rPr>
        <w:t>biện pháp</w:t>
      </w:r>
      <w:r>
        <w:rPr>
          <w:color w:val="231F20"/>
          <w:spacing w:val="-15"/>
          <w:w w:val="105"/>
        </w:rPr>
        <w:t> </w:t>
      </w:r>
      <w:r>
        <w:rPr>
          <w:color w:val="231F20"/>
          <w:w w:val="105"/>
        </w:rPr>
        <w:t>cố</w:t>
      </w:r>
      <w:r>
        <w:rPr>
          <w:color w:val="231F20"/>
          <w:spacing w:val="-15"/>
          <w:w w:val="105"/>
        </w:rPr>
        <w:t> </w:t>
      </w:r>
      <w:r>
        <w:rPr>
          <w:color w:val="231F20"/>
          <w:w w:val="105"/>
        </w:rPr>
        <w:t>hữu</w:t>
      </w:r>
      <w:r>
        <w:rPr>
          <w:color w:val="231F20"/>
          <w:spacing w:val="-14"/>
          <w:w w:val="105"/>
        </w:rPr>
        <w:t> </w:t>
      </w:r>
      <w:r>
        <w:rPr>
          <w:color w:val="231F20"/>
          <w:w w:val="105"/>
        </w:rPr>
        <w:t>ấy</w:t>
      </w:r>
      <w:r>
        <w:rPr>
          <w:color w:val="231F20"/>
          <w:spacing w:val="-15"/>
          <w:w w:val="105"/>
        </w:rPr>
        <w:t> </w:t>
      </w:r>
      <w:r>
        <w:rPr>
          <w:color w:val="231F20"/>
          <w:w w:val="105"/>
        </w:rPr>
        <w:t>của</w:t>
      </w:r>
      <w:r>
        <w:rPr>
          <w:color w:val="231F20"/>
          <w:spacing w:val="-15"/>
          <w:w w:val="105"/>
        </w:rPr>
        <w:t> </w:t>
      </w:r>
      <w:r>
        <w:rPr>
          <w:color w:val="231F20"/>
          <w:w w:val="105"/>
        </w:rPr>
        <w:t>Trung</w:t>
      </w:r>
      <w:r>
        <w:rPr>
          <w:color w:val="231F20"/>
          <w:spacing w:val="-14"/>
          <w:w w:val="105"/>
        </w:rPr>
        <w:t> </w:t>
      </w:r>
      <w:r>
        <w:rPr>
          <w:color w:val="231F20"/>
          <w:w w:val="105"/>
        </w:rPr>
        <w:t>Quốc</w:t>
      </w:r>
      <w:r>
        <w:rPr>
          <w:color w:val="231F20"/>
          <w:spacing w:val="-15"/>
          <w:w w:val="105"/>
        </w:rPr>
        <w:t> </w:t>
      </w:r>
      <w:r>
        <w:rPr>
          <w:color w:val="231F20"/>
          <w:w w:val="105"/>
        </w:rPr>
        <w:t>đã</w:t>
      </w:r>
      <w:r>
        <w:rPr>
          <w:color w:val="231F20"/>
          <w:spacing w:val="-14"/>
          <w:w w:val="105"/>
        </w:rPr>
        <w:t> </w:t>
      </w:r>
      <w:r>
        <w:rPr>
          <w:color w:val="231F20"/>
          <w:w w:val="105"/>
        </w:rPr>
        <w:t>đào</w:t>
      </w:r>
      <w:r>
        <w:rPr>
          <w:color w:val="231F20"/>
          <w:spacing w:val="-15"/>
          <w:w w:val="105"/>
        </w:rPr>
        <w:t> </w:t>
      </w:r>
      <w:r>
        <w:rPr>
          <w:color w:val="231F20"/>
          <w:w w:val="105"/>
        </w:rPr>
        <w:t>tạo</w:t>
      </w:r>
      <w:r>
        <w:rPr>
          <w:color w:val="231F20"/>
          <w:spacing w:val="-15"/>
          <w:w w:val="105"/>
        </w:rPr>
        <w:t> </w:t>
      </w:r>
      <w:r>
        <w:rPr>
          <w:color w:val="231F20"/>
          <w:w w:val="105"/>
        </w:rPr>
        <w:t>nhân</w:t>
      </w:r>
      <w:r>
        <w:rPr>
          <w:color w:val="231F20"/>
          <w:spacing w:val="-14"/>
          <w:w w:val="105"/>
        </w:rPr>
        <w:t> </w:t>
      </w:r>
      <w:r>
        <w:rPr>
          <w:color w:val="231F20"/>
          <w:w w:val="105"/>
        </w:rPr>
        <w:t>tài.</w:t>
      </w:r>
      <w:r>
        <w:rPr>
          <w:color w:val="231F20"/>
          <w:spacing w:val="-15"/>
          <w:w w:val="105"/>
        </w:rPr>
        <w:t> </w:t>
      </w:r>
      <w:r>
        <w:rPr>
          <w:color w:val="231F20"/>
          <w:w w:val="105"/>
        </w:rPr>
        <w:t>Vì</w:t>
      </w:r>
      <w:r>
        <w:rPr>
          <w:color w:val="231F20"/>
          <w:spacing w:val="-14"/>
          <w:w w:val="105"/>
        </w:rPr>
        <w:t> </w:t>
      </w:r>
      <w:r>
        <w:rPr>
          <w:color w:val="231F20"/>
          <w:spacing w:val="-4"/>
          <w:w w:val="105"/>
        </w:rPr>
        <w:t>sao?</w:t>
      </w:r>
    </w:p>
    <w:p>
      <w:pPr>
        <w:pStyle w:val="BodyText"/>
        <w:spacing w:line="307" w:lineRule="auto" w:before="135"/>
        <w:ind w:left="387" w:right="120" w:firstLine="453"/>
      </w:pPr>
      <w:r>
        <w:rPr>
          <w:color w:val="231F20"/>
          <w:w w:val="105"/>
        </w:rPr>
        <w:t>Tôi</w:t>
      </w:r>
      <w:r>
        <w:rPr>
          <w:color w:val="231F20"/>
          <w:spacing w:val="-19"/>
          <w:w w:val="105"/>
        </w:rPr>
        <w:t> </w:t>
      </w:r>
      <w:r>
        <w:rPr>
          <w:color w:val="231F20"/>
          <w:w w:val="105"/>
        </w:rPr>
        <w:t>học</w:t>
      </w:r>
      <w:r>
        <w:rPr>
          <w:color w:val="231F20"/>
          <w:spacing w:val="-19"/>
          <w:w w:val="105"/>
        </w:rPr>
        <w:t> </w:t>
      </w:r>
      <w:r>
        <w:rPr>
          <w:color w:val="231F20"/>
          <w:w w:val="105"/>
        </w:rPr>
        <w:t>trong</w:t>
      </w:r>
      <w:r>
        <w:rPr>
          <w:color w:val="231F20"/>
          <w:spacing w:val="-19"/>
          <w:w w:val="105"/>
        </w:rPr>
        <w:t> </w:t>
      </w:r>
      <w:r>
        <w:rPr>
          <w:color w:val="231F20"/>
          <w:w w:val="105"/>
        </w:rPr>
        <w:t>hội</w:t>
      </w:r>
      <w:r>
        <w:rPr>
          <w:color w:val="231F20"/>
          <w:spacing w:val="-20"/>
          <w:w w:val="105"/>
        </w:rPr>
        <w:t> </w:t>
      </w:r>
      <w:r>
        <w:rPr>
          <w:color w:val="231F20"/>
          <w:w w:val="105"/>
        </w:rPr>
        <w:t>của</w:t>
      </w:r>
      <w:r>
        <w:rPr>
          <w:color w:val="231F20"/>
          <w:spacing w:val="-19"/>
          <w:w w:val="105"/>
        </w:rPr>
        <w:t> </w:t>
      </w:r>
      <w:r>
        <w:rPr>
          <w:color w:val="231F20"/>
          <w:w w:val="105"/>
        </w:rPr>
        <w:t>lão</w:t>
      </w:r>
      <w:r>
        <w:rPr>
          <w:color w:val="231F20"/>
          <w:spacing w:val="-19"/>
          <w:w w:val="105"/>
        </w:rPr>
        <w:t> </w:t>
      </w:r>
      <w:r>
        <w:rPr>
          <w:color w:val="231F20"/>
          <w:w w:val="105"/>
        </w:rPr>
        <w:t>cư</w:t>
      </w:r>
      <w:r>
        <w:rPr>
          <w:color w:val="231F20"/>
          <w:spacing w:val="-19"/>
          <w:w w:val="105"/>
        </w:rPr>
        <w:t> </w:t>
      </w:r>
      <w:r>
        <w:rPr>
          <w:color w:val="231F20"/>
          <w:w w:val="105"/>
        </w:rPr>
        <w:t>sĩ</w:t>
      </w:r>
      <w:r>
        <w:rPr>
          <w:color w:val="231F20"/>
          <w:spacing w:val="-19"/>
          <w:w w:val="105"/>
        </w:rPr>
        <w:t> </w:t>
      </w:r>
      <w:r>
        <w:rPr>
          <w:color w:val="231F20"/>
          <w:w w:val="105"/>
        </w:rPr>
        <w:t>Lý</w:t>
      </w:r>
      <w:r>
        <w:rPr>
          <w:color w:val="231F20"/>
          <w:spacing w:val="-19"/>
          <w:w w:val="105"/>
        </w:rPr>
        <w:t> </w:t>
      </w:r>
      <w:r>
        <w:rPr>
          <w:color w:val="231F20"/>
          <w:w w:val="105"/>
        </w:rPr>
        <w:t>Bỉnh</w:t>
      </w:r>
      <w:r>
        <w:rPr>
          <w:color w:val="231F20"/>
          <w:spacing w:val="-19"/>
          <w:w w:val="105"/>
        </w:rPr>
        <w:t> </w:t>
      </w:r>
      <w:r>
        <w:rPr>
          <w:color w:val="231F20"/>
          <w:w w:val="105"/>
        </w:rPr>
        <w:t>Nam</w:t>
      </w:r>
      <w:r>
        <w:rPr>
          <w:color w:val="231F20"/>
          <w:spacing w:val="-19"/>
          <w:w w:val="105"/>
        </w:rPr>
        <w:t> </w:t>
      </w:r>
      <w:r>
        <w:rPr>
          <w:color w:val="231F20"/>
          <w:w w:val="105"/>
        </w:rPr>
        <w:t>10</w:t>
      </w:r>
      <w:r>
        <w:rPr>
          <w:color w:val="231F20"/>
          <w:spacing w:val="-19"/>
          <w:w w:val="105"/>
        </w:rPr>
        <w:t> </w:t>
      </w:r>
      <w:r>
        <w:rPr>
          <w:color w:val="231F20"/>
          <w:w w:val="105"/>
        </w:rPr>
        <w:t>năm,</w:t>
      </w:r>
      <w:r>
        <w:rPr>
          <w:color w:val="231F20"/>
          <w:spacing w:val="-19"/>
          <w:w w:val="105"/>
        </w:rPr>
        <w:t> </w:t>
      </w:r>
      <w:r>
        <w:rPr>
          <w:color w:val="231F20"/>
          <w:w w:val="105"/>
        </w:rPr>
        <w:t>học theo</w:t>
      </w:r>
      <w:r>
        <w:rPr>
          <w:color w:val="231F20"/>
          <w:spacing w:val="-6"/>
          <w:w w:val="105"/>
        </w:rPr>
        <w:t> </w:t>
      </w:r>
      <w:r>
        <w:rPr>
          <w:color w:val="231F20"/>
          <w:w w:val="105"/>
        </w:rPr>
        <w:t>cách</w:t>
      </w:r>
      <w:r>
        <w:rPr>
          <w:color w:val="231F20"/>
          <w:spacing w:val="-6"/>
          <w:w w:val="105"/>
        </w:rPr>
        <w:t> </w:t>
      </w:r>
      <w:r>
        <w:rPr>
          <w:color w:val="231F20"/>
          <w:w w:val="105"/>
        </w:rPr>
        <w:t>thức</w:t>
      </w:r>
      <w:r>
        <w:rPr>
          <w:color w:val="231F20"/>
          <w:spacing w:val="-5"/>
          <w:w w:val="105"/>
        </w:rPr>
        <w:t> </w:t>
      </w:r>
      <w:r>
        <w:rPr>
          <w:color w:val="231F20"/>
          <w:w w:val="105"/>
        </w:rPr>
        <w:t>xưa</w:t>
      </w:r>
      <w:r>
        <w:rPr>
          <w:color w:val="231F20"/>
          <w:spacing w:val="-6"/>
          <w:w w:val="105"/>
        </w:rPr>
        <w:t> </w:t>
      </w:r>
      <w:r>
        <w:rPr>
          <w:color w:val="231F20"/>
          <w:w w:val="105"/>
        </w:rPr>
        <w:t>cũ.</w:t>
      </w:r>
      <w:r>
        <w:rPr>
          <w:color w:val="231F20"/>
          <w:spacing w:val="-5"/>
          <w:w w:val="105"/>
        </w:rPr>
        <w:t> </w:t>
      </w:r>
      <w:r>
        <w:rPr>
          <w:color w:val="231F20"/>
          <w:w w:val="105"/>
        </w:rPr>
        <w:t>Thầy</w:t>
      </w:r>
      <w:r>
        <w:rPr>
          <w:color w:val="231F20"/>
          <w:spacing w:val="-6"/>
          <w:w w:val="105"/>
        </w:rPr>
        <w:t> </w:t>
      </w:r>
      <w:r>
        <w:rPr>
          <w:color w:val="231F20"/>
          <w:w w:val="105"/>
        </w:rPr>
        <w:t>Lý</w:t>
      </w:r>
      <w:r>
        <w:rPr>
          <w:color w:val="231F20"/>
          <w:spacing w:val="-6"/>
          <w:w w:val="105"/>
        </w:rPr>
        <w:t> </w:t>
      </w:r>
      <w:r>
        <w:rPr>
          <w:color w:val="231F20"/>
          <w:w w:val="105"/>
        </w:rPr>
        <w:t>dùng</w:t>
      </w:r>
      <w:r>
        <w:rPr>
          <w:color w:val="231F20"/>
          <w:spacing w:val="-5"/>
          <w:w w:val="105"/>
        </w:rPr>
        <w:t> </w:t>
      </w:r>
      <w:r>
        <w:rPr>
          <w:color w:val="231F20"/>
          <w:w w:val="105"/>
        </w:rPr>
        <w:t>phương</w:t>
      </w:r>
      <w:r>
        <w:rPr>
          <w:color w:val="231F20"/>
          <w:spacing w:val="-6"/>
          <w:w w:val="105"/>
        </w:rPr>
        <w:t> </w:t>
      </w:r>
      <w:r>
        <w:rPr>
          <w:color w:val="231F20"/>
          <w:w w:val="105"/>
        </w:rPr>
        <w:t>pháp</w:t>
      </w:r>
      <w:r>
        <w:rPr>
          <w:color w:val="231F20"/>
          <w:spacing w:val="-5"/>
          <w:w w:val="105"/>
        </w:rPr>
        <w:t> </w:t>
      </w:r>
      <w:r>
        <w:rPr>
          <w:color w:val="231F20"/>
          <w:w w:val="105"/>
        </w:rPr>
        <w:t>dạy</w:t>
      </w:r>
      <w:r>
        <w:rPr>
          <w:color w:val="231F20"/>
          <w:spacing w:val="-6"/>
          <w:w w:val="105"/>
        </w:rPr>
        <w:t> </w:t>
      </w:r>
      <w:r>
        <w:rPr>
          <w:color w:val="231F20"/>
          <w:spacing w:val="-5"/>
          <w:w w:val="105"/>
        </w:rPr>
        <w:t>học</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trong</w:t>
      </w:r>
      <w:r>
        <w:rPr>
          <w:color w:val="231F20"/>
          <w:spacing w:val="-6"/>
          <w:w w:val="105"/>
        </w:rPr>
        <w:t> </w:t>
      </w:r>
      <w:r>
        <w:rPr>
          <w:color w:val="231F20"/>
          <w:w w:val="105"/>
        </w:rPr>
        <w:t>tư</w:t>
      </w:r>
      <w:r>
        <w:rPr>
          <w:color w:val="231F20"/>
          <w:spacing w:val="-7"/>
          <w:w w:val="105"/>
        </w:rPr>
        <w:t> </w:t>
      </w:r>
      <w:r>
        <w:rPr>
          <w:color w:val="231F20"/>
          <w:w w:val="105"/>
        </w:rPr>
        <w:t>thục</w:t>
      </w:r>
      <w:r>
        <w:rPr>
          <w:color w:val="231F20"/>
          <w:spacing w:val="-7"/>
          <w:w w:val="105"/>
        </w:rPr>
        <w:t> </w:t>
      </w:r>
      <w:r>
        <w:rPr>
          <w:color w:val="231F20"/>
          <w:w w:val="105"/>
        </w:rPr>
        <w:t>mà</w:t>
      </w:r>
      <w:r>
        <w:rPr>
          <w:color w:val="231F20"/>
          <w:spacing w:val="-6"/>
          <w:w w:val="105"/>
        </w:rPr>
        <w:t> </w:t>
      </w:r>
      <w:r>
        <w:rPr>
          <w:color w:val="231F20"/>
          <w:w w:val="105"/>
        </w:rPr>
        <w:t>hữu</w:t>
      </w:r>
      <w:r>
        <w:rPr>
          <w:color w:val="231F20"/>
          <w:spacing w:val="-6"/>
          <w:w w:val="105"/>
        </w:rPr>
        <w:t> </w:t>
      </w:r>
      <w:r>
        <w:rPr>
          <w:color w:val="231F20"/>
          <w:w w:val="105"/>
        </w:rPr>
        <w:t>hiệu!</w:t>
      </w:r>
      <w:r>
        <w:rPr>
          <w:color w:val="231F20"/>
          <w:spacing w:val="-7"/>
          <w:w w:val="105"/>
        </w:rPr>
        <w:t> </w:t>
      </w:r>
      <w:r>
        <w:rPr>
          <w:color w:val="231F20"/>
          <w:w w:val="105"/>
        </w:rPr>
        <w:t>Một</w:t>
      </w:r>
      <w:r>
        <w:rPr>
          <w:color w:val="231F20"/>
          <w:spacing w:val="-7"/>
          <w:w w:val="105"/>
        </w:rPr>
        <w:t> </w:t>
      </w:r>
      <w:r>
        <w:rPr>
          <w:color w:val="231F20"/>
          <w:w w:val="105"/>
        </w:rPr>
        <w:t>bộ</w:t>
      </w:r>
      <w:r>
        <w:rPr>
          <w:color w:val="231F20"/>
          <w:spacing w:val="-7"/>
          <w:w w:val="105"/>
        </w:rPr>
        <w:t> </w:t>
      </w:r>
      <w:r>
        <w:rPr>
          <w:color w:val="231F20"/>
          <w:w w:val="105"/>
        </w:rPr>
        <w:t>kinh,</w:t>
      </w:r>
      <w:r>
        <w:rPr>
          <w:color w:val="231F20"/>
          <w:spacing w:val="-7"/>
          <w:w w:val="105"/>
        </w:rPr>
        <w:t> </w:t>
      </w:r>
      <w:r>
        <w:rPr>
          <w:color w:val="231F20"/>
          <w:w w:val="105"/>
        </w:rPr>
        <w:t>giảng</w:t>
      </w:r>
      <w:r>
        <w:rPr>
          <w:color w:val="231F20"/>
          <w:spacing w:val="-6"/>
          <w:w w:val="105"/>
        </w:rPr>
        <w:t> </w:t>
      </w:r>
      <w:r>
        <w:rPr>
          <w:color w:val="231F20"/>
          <w:w w:val="105"/>
        </w:rPr>
        <w:t>xong</w:t>
      </w:r>
      <w:r>
        <w:rPr>
          <w:color w:val="231F20"/>
          <w:spacing w:val="-6"/>
          <w:w w:val="105"/>
        </w:rPr>
        <w:t> </w:t>
      </w:r>
      <w:r>
        <w:rPr>
          <w:color w:val="231F20"/>
          <w:w w:val="105"/>
        </w:rPr>
        <w:t>lần</w:t>
      </w:r>
      <w:r>
        <w:rPr>
          <w:color w:val="231F20"/>
          <w:spacing w:val="-7"/>
          <w:w w:val="105"/>
        </w:rPr>
        <w:t> </w:t>
      </w:r>
      <w:r>
        <w:rPr>
          <w:color w:val="231F20"/>
          <w:w w:val="105"/>
        </w:rPr>
        <w:t>thứ nhất</w:t>
      </w:r>
      <w:r>
        <w:rPr>
          <w:color w:val="231F20"/>
          <w:spacing w:val="-10"/>
          <w:w w:val="105"/>
        </w:rPr>
        <w:t> </w:t>
      </w:r>
      <w:r>
        <w:rPr>
          <w:color w:val="231F20"/>
          <w:w w:val="105"/>
        </w:rPr>
        <w:t>bèn</w:t>
      </w:r>
      <w:r>
        <w:rPr>
          <w:color w:val="231F20"/>
          <w:spacing w:val="-11"/>
          <w:w w:val="105"/>
        </w:rPr>
        <w:t> </w:t>
      </w:r>
      <w:r>
        <w:rPr>
          <w:color w:val="231F20"/>
          <w:w w:val="105"/>
        </w:rPr>
        <w:t>giảng</w:t>
      </w:r>
      <w:r>
        <w:rPr>
          <w:color w:val="231F20"/>
          <w:spacing w:val="-10"/>
          <w:w w:val="105"/>
        </w:rPr>
        <w:t> </w:t>
      </w:r>
      <w:r>
        <w:rPr>
          <w:color w:val="231F20"/>
          <w:w w:val="105"/>
        </w:rPr>
        <w:t>lần</w:t>
      </w:r>
      <w:r>
        <w:rPr>
          <w:color w:val="231F20"/>
          <w:spacing w:val="-10"/>
          <w:w w:val="105"/>
        </w:rPr>
        <w:t> </w:t>
      </w:r>
      <w:r>
        <w:rPr>
          <w:color w:val="231F20"/>
          <w:w w:val="105"/>
        </w:rPr>
        <w:t>thứ</w:t>
      </w:r>
      <w:r>
        <w:rPr>
          <w:color w:val="231F20"/>
          <w:spacing w:val="-11"/>
          <w:w w:val="105"/>
        </w:rPr>
        <w:t> </w:t>
      </w:r>
      <w:r>
        <w:rPr>
          <w:color w:val="231F20"/>
          <w:w w:val="105"/>
        </w:rPr>
        <w:t>hai,</w:t>
      </w:r>
      <w:r>
        <w:rPr>
          <w:color w:val="231F20"/>
          <w:spacing w:val="-10"/>
          <w:w w:val="105"/>
        </w:rPr>
        <w:t> </w:t>
      </w:r>
      <w:r>
        <w:rPr>
          <w:color w:val="231F20"/>
          <w:w w:val="105"/>
        </w:rPr>
        <w:t>giảng</w:t>
      </w:r>
      <w:r>
        <w:rPr>
          <w:color w:val="231F20"/>
          <w:spacing w:val="-10"/>
          <w:w w:val="105"/>
        </w:rPr>
        <w:t> </w:t>
      </w:r>
      <w:r>
        <w:rPr>
          <w:color w:val="231F20"/>
          <w:w w:val="105"/>
        </w:rPr>
        <w:t>xong</w:t>
      </w:r>
      <w:r>
        <w:rPr>
          <w:color w:val="231F20"/>
          <w:spacing w:val="-10"/>
          <w:w w:val="105"/>
        </w:rPr>
        <w:t> </w:t>
      </w:r>
      <w:r>
        <w:rPr>
          <w:color w:val="231F20"/>
          <w:w w:val="105"/>
        </w:rPr>
        <w:t>lần</w:t>
      </w:r>
      <w:r>
        <w:rPr>
          <w:color w:val="231F20"/>
          <w:spacing w:val="-10"/>
          <w:w w:val="105"/>
        </w:rPr>
        <w:t> </w:t>
      </w:r>
      <w:r>
        <w:rPr>
          <w:color w:val="231F20"/>
          <w:w w:val="105"/>
        </w:rPr>
        <w:t>thứ</w:t>
      </w:r>
      <w:r>
        <w:rPr>
          <w:color w:val="231F20"/>
          <w:spacing w:val="-11"/>
          <w:w w:val="105"/>
        </w:rPr>
        <w:t> </w:t>
      </w:r>
      <w:r>
        <w:rPr>
          <w:color w:val="231F20"/>
          <w:w w:val="105"/>
        </w:rPr>
        <w:t>hai</w:t>
      </w:r>
      <w:r>
        <w:rPr>
          <w:color w:val="231F20"/>
          <w:spacing w:val="-10"/>
          <w:w w:val="105"/>
        </w:rPr>
        <w:t> </w:t>
      </w:r>
      <w:r>
        <w:rPr>
          <w:color w:val="231F20"/>
          <w:w w:val="105"/>
        </w:rPr>
        <w:t>bèn</w:t>
      </w:r>
      <w:r>
        <w:rPr>
          <w:color w:val="231F20"/>
          <w:spacing w:val="-11"/>
          <w:w w:val="105"/>
        </w:rPr>
        <w:t> </w:t>
      </w:r>
      <w:r>
        <w:rPr>
          <w:color w:val="231F20"/>
          <w:w w:val="105"/>
        </w:rPr>
        <w:t>giảng </w:t>
      </w:r>
      <w:r>
        <w:rPr>
          <w:color w:val="231F20"/>
          <w:w w:val="110"/>
        </w:rPr>
        <w:t>lần</w:t>
      </w:r>
      <w:r>
        <w:rPr>
          <w:color w:val="231F20"/>
          <w:spacing w:val="-11"/>
          <w:w w:val="110"/>
        </w:rPr>
        <w:t> </w:t>
      </w:r>
      <w:r>
        <w:rPr>
          <w:color w:val="231F20"/>
          <w:w w:val="110"/>
        </w:rPr>
        <w:t>thứ</w:t>
      </w:r>
      <w:r>
        <w:rPr>
          <w:color w:val="231F20"/>
          <w:spacing w:val="-11"/>
          <w:w w:val="110"/>
        </w:rPr>
        <w:t> </w:t>
      </w:r>
      <w:r>
        <w:rPr>
          <w:color w:val="231F20"/>
          <w:w w:val="110"/>
        </w:rPr>
        <w:t>ba,</w:t>
      </w:r>
      <w:r>
        <w:rPr>
          <w:color w:val="231F20"/>
          <w:spacing w:val="-11"/>
          <w:w w:val="110"/>
        </w:rPr>
        <w:t> </w:t>
      </w:r>
      <w:r>
        <w:rPr>
          <w:color w:val="231F20"/>
          <w:w w:val="110"/>
        </w:rPr>
        <w:t>trọn</w:t>
      </w:r>
      <w:r>
        <w:rPr>
          <w:color w:val="231F20"/>
          <w:spacing w:val="-10"/>
          <w:w w:val="110"/>
        </w:rPr>
        <w:t> </w:t>
      </w:r>
      <w:r>
        <w:rPr>
          <w:color w:val="231F20"/>
          <w:w w:val="110"/>
        </w:rPr>
        <w:t>chẳng</w:t>
      </w:r>
      <w:r>
        <w:rPr>
          <w:color w:val="231F20"/>
          <w:spacing w:val="-10"/>
          <w:w w:val="110"/>
        </w:rPr>
        <w:t> </w:t>
      </w:r>
      <w:r>
        <w:rPr>
          <w:color w:val="231F20"/>
          <w:w w:val="110"/>
        </w:rPr>
        <w:t>dùng</w:t>
      </w:r>
      <w:r>
        <w:rPr>
          <w:color w:val="231F20"/>
          <w:spacing w:val="-10"/>
          <w:w w:val="110"/>
        </w:rPr>
        <w:t> </w:t>
      </w:r>
      <w:r>
        <w:rPr>
          <w:color w:val="231F20"/>
          <w:w w:val="110"/>
        </w:rPr>
        <w:t>cùng</w:t>
      </w:r>
      <w:r>
        <w:rPr>
          <w:color w:val="231F20"/>
          <w:spacing w:val="-10"/>
          <w:w w:val="110"/>
        </w:rPr>
        <w:t> </w:t>
      </w:r>
      <w:r>
        <w:rPr>
          <w:color w:val="231F20"/>
          <w:w w:val="110"/>
        </w:rPr>
        <w:t>một</w:t>
      </w:r>
      <w:r>
        <w:rPr>
          <w:color w:val="231F20"/>
          <w:spacing w:val="-10"/>
          <w:w w:val="110"/>
        </w:rPr>
        <w:t> </w:t>
      </w:r>
      <w:r>
        <w:rPr>
          <w:color w:val="231F20"/>
          <w:w w:val="110"/>
        </w:rPr>
        <w:t>bài</w:t>
      </w:r>
      <w:r>
        <w:rPr>
          <w:color w:val="231F20"/>
          <w:spacing w:val="-11"/>
          <w:w w:val="110"/>
        </w:rPr>
        <w:t> </w:t>
      </w:r>
      <w:r>
        <w:rPr>
          <w:color w:val="231F20"/>
          <w:w w:val="110"/>
        </w:rPr>
        <w:t>giảng,</w:t>
      </w:r>
      <w:r>
        <w:rPr>
          <w:color w:val="231F20"/>
          <w:spacing w:val="-10"/>
          <w:w w:val="110"/>
        </w:rPr>
        <w:t> </w:t>
      </w:r>
      <w:r>
        <w:rPr>
          <w:color w:val="231F20"/>
          <w:w w:val="110"/>
        </w:rPr>
        <w:t>mỗi</w:t>
      </w:r>
      <w:r>
        <w:rPr>
          <w:color w:val="231F20"/>
          <w:spacing w:val="-11"/>
          <w:w w:val="110"/>
        </w:rPr>
        <w:t> </w:t>
      </w:r>
      <w:r>
        <w:rPr>
          <w:color w:val="231F20"/>
          <w:w w:val="110"/>
        </w:rPr>
        <w:t>biến tự</w:t>
      </w:r>
      <w:r>
        <w:rPr>
          <w:color w:val="231F20"/>
          <w:spacing w:val="-8"/>
          <w:w w:val="110"/>
        </w:rPr>
        <w:t> </w:t>
      </w:r>
      <w:r>
        <w:rPr>
          <w:color w:val="231F20"/>
          <w:w w:val="110"/>
        </w:rPr>
        <w:t>mình</w:t>
      </w:r>
      <w:r>
        <w:rPr>
          <w:color w:val="231F20"/>
          <w:spacing w:val="-8"/>
          <w:w w:val="110"/>
        </w:rPr>
        <w:t> </w:t>
      </w:r>
      <w:r>
        <w:rPr>
          <w:color w:val="231F20"/>
          <w:w w:val="110"/>
        </w:rPr>
        <w:t>đều</w:t>
      </w:r>
      <w:r>
        <w:rPr>
          <w:color w:val="231F20"/>
          <w:spacing w:val="-8"/>
          <w:w w:val="110"/>
        </w:rPr>
        <w:t> </w:t>
      </w:r>
      <w:r>
        <w:rPr>
          <w:color w:val="231F20"/>
          <w:w w:val="110"/>
        </w:rPr>
        <w:t>phải</w:t>
      </w:r>
      <w:r>
        <w:rPr>
          <w:color w:val="231F20"/>
          <w:spacing w:val="-8"/>
          <w:w w:val="110"/>
        </w:rPr>
        <w:t> </w:t>
      </w:r>
      <w:r>
        <w:rPr>
          <w:color w:val="231F20"/>
          <w:w w:val="110"/>
        </w:rPr>
        <w:t>tích</w:t>
      </w:r>
      <w:r>
        <w:rPr>
          <w:color w:val="231F20"/>
          <w:spacing w:val="-8"/>
          <w:w w:val="110"/>
        </w:rPr>
        <w:t> </w:t>
      </w:r>
      <w:r>
        <w:rPr>
          <w:color w:val="231F20"/>
          <w:w w:val="110"/>
        </w:rPr>
        <w:t>cực</w:t>
      </w:r>
      <w:r>
        <w:rPr>
          <w:color w:val="231F20"/>
          <w:spacing w:val="-8"/>
          <w:w w:val="110"/>
        </w:rPr>
        <w:t> </w:t>
      </w:r>
      <w:r>
        <w:rPr>
          <w:color w:val="231F20"/>
          <w:w w:val="110"/>
        </w:rPr>
        <w:t>chuẩn</w:t>
      </w:r>
      <w:r>
        <w:rPr>
          <w:color w:val="231F20"/>
          <w:spacing w:val="-8"/>
          <w:w w:val="110"/>
        </w:rPr>
        <w:t> </w:t>
      </w:r>
      <w:r>
        <w:rPr>
          <w:color w:val="231F20"/>
          <w:w w:val="110"/>
        </w:rPr>
        <w:t>bị,</w:t>
      </w:r>
      <w:r>
        <w:rPr>
          <w:color w:val="231F20"/>
          <w:spacing w:val="-8"/>
          <w:w w:val="110"/>
        </w:rPr>
        <w:t> </w:t>
      </w:r>
      <w:r>
        <w:rPr>
          <w:color w:val="231F20"/>
          <w:w w:val="110"/>
        </w:rPr>
        <w:t>10</w:t>
      </w:r>
      <w:r>
        <w:rPr>
          <w:color w:val="231F20"/>
          <w:spacing w:val="-8"/>
          <w:w w:val="110"/>
        </w:rPr>
        <w:t> </w:t>
      </w:r>
      <w:r>
        <w:rPr>
          <w:color w:val="231F20"/>
          <w:w w:val="110"/>
        </w:rPr>
        <w:t>lần</w:t>
      </w:r>
      <w:r>
        <w:rPr>
          <w:color w:val="231F20"/>
          <w:spacing w:val="-8"/>
          <w:w w:val="110"/>
        </w:rPr>
        <w:t> </w:t>
      </w:r>
      <w:r>
        <w:rPr>
          <w:color w:val="231F20"/>
          <w:w w:val="110"/>
        </w:rPr>
        <w:t>sẽ</w:t>
      </w:r>
      <w:r>
        <w:rPr>
          <w:color w:val="231F20"/>
          <w:spacing w:val="-8"/>
          <w:w w:val="110"/>
        </w:rPr>
        <w:t> </w:t>
      </w:r>
      <w:r>
        <w:rPr>
          <w:color w:val="231F20"/>
          <w:w w:val="110"/>
        </w:rPr>
        <w:t>đặt</w:t>
      </w:r>
      <w:r>
        <w:rPr>
          <w:color w:val="231F20"/>
          <w:spacing w:val="-8"/>
          <w:w w:val="110"/>
        </w:rPr>
        <w:t> </w:t>
      </w:r>
      <w:r>
        <w:rPr>
          <w:color w:val="231F20"/>
          <w:w w:val="110"/>
        </w:rPr>
        <w:t>vững</w:t>
      </w:r>
      <w:r>
        <w:rPr>
          <w:color w:val="231F20"/>
          <w:spacing w:val="-8"/>
          <w:w w:val="110"/>
        </w:rPr>
        <w:t> </w:t>
      </w:r>
      <w:r>
        <w:rPr>
          <w:color w:val="231F20"/>
          <w:w w:val="110"/>
        </w:rPr>
        <w:t>cơ </w:t>
      </w:r>
      <w:r>
        <w:rPr>
          <w:color w:val="231F20"/>
          <w:spacing w:val="-2"/>
          <w:w w:val="110"/>
        </w:rPr>
        <w:t>sở.</w:t>
      </w:r>
      <w:r>
        <w:rPr>
          <w:color w:val="231F20"/>
          <w:spacing w:val="-22"/>
          <w:w w:val="110"/>
        </w:rPr>
        <w:t> </w:t>
      </w:r>
      <w:r>
        <w:rPr>
          <w:color w:val="231F20"/>
          <w:spacing w:val="-2"/>
          <w:w w:val="110"/>
        </w:rPr>
        <w:t>Nếu</w:t>
      </w:r>
      <w:r>
        <w:rPr>
          <w:color w:val="231F20"/>
          <w:spacing w:val="-21"/>
          <w:w w:val="110"/>
        </w:rPr>
        <w:t> </w:t>
      </w:r>
      <w:r>
        <w:rPr>
          <w:color w:val="231F20"/>
          <w:spacing w:val="-2"/>
          <w:w w:val="110"/>
        </w:rPr>
        <w:t>giảng</w:t>
      </w:r>
      <w:r>
        <w:rPr>
          <w:color w:val="231F20"/>
          <w:spacing w:val="-21"/>
          <w:w w:val="110"/>
        </w:rPr>
        <w:t> </w:t>
      </w:r>
      <w:r>
        <w:rPr>
          <w:color w:val="231F20"/>
          <w:spacing w:val="-2"/>
          <w:w w:val="110"/>
        </w:rPr>
        <w:t>10</w:t>
      </w:r>
      <w:r>
        <w:rPr>
          <w:color w:val="231F20"/>
          <w:spacing w:val="-22"/>
          <w:w w:val="110"/>
        </w:rPr>
        <w:t> </w:t>
      </w:r>
      <w:r>
        <w:rPr>
          <w:color w:val="231F20"/>
          <w:spacing w:val="-2"/>
          <w:w w:val="110"/>
        </w:rPr>
        <w:t>năm,</w:t>
      </w:r>
      <w:r>
        <w:rPr>
          <w:color w:val="231F20"/>
          <w:spacing w:val="-20"/>
          <w:w w:val="110"/>
        </w:rPr>
        <w:t> </w:t>
      </w:r>
      <w:r>
        <w:rPr>
          <w:color w:val="231F20"/>
          <w:spacing w:val="-2"/>
          <w:w w:val="110"/>
        </w:rPr>
        <w:t>tối</w:t>
      </w:r>
      <w:r>
        <w:rPr>
          <w:color w:val="231F20"/>
          <w:spacing w:val="-22"/>
          <w:w w:val="110"/>
        </w:rPr>
        <w:t> </w:t>
      </w:r>
      <w:r>
        <w:rPr>
          <w:color w:val="231F20"/>
          <w:spacing w:val="-2"/>
          <w:w w:val="110"/>
        </w:rPr>
        <w:t>thiểu</w:t>
      </w:r>
      <w:r>
        <w:rPr>
          <w:color w:val="231F20"/>
          <w:spacing w:val="-21"/>
          <w:w w:val="110"/>
        </w:rPr>
        <w:t> </w:t>
      </w:r>
      <w:r>
        <w:rPr>
          <w:color w:val="231F20"/>
          <w:spacing w:val="-2"/>
          <w:w w:val="110"/>
        </w:rPr>
        <w:t>là</w:t>
      </w:r>
      <w:r>
        <w:rPr>
          <w:color w:val="231F20"/>
          <w:spacing w:val="-22"/>
          <w:w w:val="110"/>
        </w:rPr>
        <w:t> </w:t>
      </w:r>
      <w:r>
        <w:rPr>
          <w:color w:val="231F20"/>
          <w:spacing w:val="-2"/>
          <w:w w:val="110"/>
        </w:rPr>
        <w:t>giảng</w:t>
      </w:r>
      <w:r>
        <w:rPr>
          <w:color w:val="231F20"/>
          <w:spacing w:val="-20"/>
          <w:w w:val="110"/>
        </w:rPr>
        <w:t> </w:t>
      </w:r>
      <w:r>
        <w:rPr>
          <w:color w:val="231F20"/>
          <w:spacing w:val="-2"/>
          <w:w w:val="110"/>
        </w:rPr>
        <w:t>40-50</w:t>
      </w:r>
      <w:r>
        <w:rPr>
          <w:color w:val="231F20"/>
          <w:spacing w:val="-22"/>
          <w:w w:val="110"/>
        </w:rPr>
        <w:t> </w:t>
      </w:r>
      <w:r>
        <w:rPr>
          <w:color w:val="231F20"/>
          <w:spacing w:val="-2"/>
          <w:w w:val="110"/>
        </w:rPr>
        <w:t>lần,</w:t>
      </w:r>
      <w:r>
        <w:rPr>
          <w:color w:val="231F20"/>
          <w:spacing w:val="-21"/>
          <w:w w:val="110"/>
        </w:rPr>
        <w:t> </w:t>
      </w:r>
      <w:r>
        <w:rPr>
          <w:color w:val="231F20"/>
          <w:spacing w:val="-2"/>
          <w:w w:val="110"/>
        </w:rPr>
        <w:t>nhuyễn </w:t>
      </w:r>
      <w:r>
        <w:rPr>
          <w:color w:val="231F20"/>
          <w:w w:val="105"/>
        </w:rPr>
        <w:t>nhừ.</w:t>
      </w:r>
      <w:r>
        <w:rPr>
          <w:color w:val="231F20"/>
          <w:spacing w:val="-6"/>
          <w:w w:val="105"/>
        </w:rPr>
        <w:t> </w:t>
      </w:r>
      <w:r>
        <w:rPr>
          <w:color w:val="231F20"/>
          <w:w w:val="105"/>
        </w:rPr>
        <w:t>Cổ</w:t>
      </w:r>
      <w:r>
        <w:rPr>
          <w:color w:val="231F20"/>
          <w:spacing w:val="-6"/>
          <w:w w:val="105"/>
        </w:rPr>
        <w:t> </w:t>
      </w:r>
      <w:r>
        <w:rPr>
          <w:color w:val="231F20"/>
          <w:w w:val="105"/>
        </w:rPr>
        <w:t>nhân</w:t>
      </w:r>
      <w:r>
        <w:rPr>
          <w:color w:val="231F20"/>
          <w:spacing w:val="-6"/>
          <w:w w:val="105"/>
        </w:rPr>
        <w:t> </w:t>
      </w:r>
      <w:r>
        <w:rPr>
          <w:color w:val="231F20"/>
          <w:w w:val="105"/>
        </w:rPr>
        <w:t>nói</w:t>
      </w:r>
      <w:r>
        <w:rPr>
          <w:color w:val="231F20"/>
          <w:spacing w:val="-7"/>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“quen</w:t>
      </w:r>
      <w:r>
        <w:rPr>
          <w:color w:val="231F20"/>
          <w:spacing w:val="-7"/>
          <w:w w:val="105"/>
        </w:rPr>
        <w:t> </w:t>
      </w:r>
      <w:r>
        <w:rPr>
          <w:color w:val="231F20"/>
          <w:w w:val="105"/>
        </w:rPr>
        <w:t>tay</w:t>
      </w:r>
      <w:r>
        <w:rPr>
          <w:color w:val="231F20"/>
          <w:spacing w:val="-6"/>
          <w:w w:val="105"/>
        </w:rPr>
        <w:t> </w:t>
      </w:r>
      <w:r>
        <w:rPr>
          <w:color w:val="231F20"/>
          <w:w w:val="105"/>
        </w:rPr>
        <w:t>thành</w:t>
      </w:r>
      <w:r>
        <w:rPr>
          <w:color w:val="231F20"/>
          <w:spacing w:val="-7"/>
          <w:w w:val="105"/>
        </w:rPr>
        <w:t> </w:t>
      </w:r>
      <w:r>
        <w:rPr>
          <w:color w:val="231F20"/>
          <w:w w:val="105"/>
        </w:rPr>
        <w:t>khéo”,</w:t>
      </w:r>
      <w:r>
        <w:rPr>
          <w:color w:val="231F20"/>
          <w:spacing w:val="-6"/>
          <w:w w:val="105"/>
        </w:rPr>
        <w:t> </w:t>
      </w:r>
      <w:r>
        <w:rPr>
          <w:color w:val="231F20"/>
          <w:w w:val="105"/>
        </w:rPr>
        <w:t>lẽ</w:t>
      </w:r>
      <w:r>
        <w:rPr>
          <w:color w:val="231F20"/>
          <w:spacing w:val="-7"/>
          <w:w w:val="105"/>
        </w:rPr>
        <w:t> </w:t>
      </w:r>
      <w:r>
        <w:rPr>
          <w:color w:val="231F20"/>
          <w:w w:val="105"/>
        </w:rPr>
        <w:t>nào</w:t>
      </w:r>
      <w:r>
        <w:rPr>
          <w:color w:val="231F20"/>
          <w:spacing w:val="-6"/>
          <w:w w:val="105"/>
        </w:rPr>
        <w:t> </w:t>
      </w:r>
      <w:r>
        <w:rPr>
          <w:color w:val="231F20"/>
          <w:w w:val="105"/>
        </w:rPr>
        <w:t>chẳng </w:t>
      </w:r>
      <w:r>
        <w:rPr>
          <w:color w:val="231F20"/>
          <w:w w:val="110"/>
        </w:rPr>
        <w:t>thành</w:t>
      </w:r>
      <w:r>
        <w:rPr>
          <w:color w:val="231F20"/>
          <w:spacing w:val="-17"/>
          <w:w w:val="110"/>
        </w:rPr>
        <w:t> </w:t>
      </w:r>
      <w:r>
        <w:rPr>
          <w:color w:val="231F20"/>
          <w:w w:val="110"/>
        </w:rPr>
        <w:t>công!</w:t>
      </w:r>
      <w:r>
        <w:rPr>
          <w:color w:val="231F20"/>
          <w:spacing w:val="-17"/>
          <w:w w:val="110"/>
        </w:rPr>
        <w:t> </w:t>
      </w:r>
      <w:r>
        <w:rPr>
          <w:color w:val="231F20"/>
          <w:w w:val="110"/>
        </w:rPr>
        <w:t>Nếu</w:t>
      </w:r>
      <w:r>
        <w:rPr>
          <w:color w:val="231F20"/>
          <w:spacing w:val="-17"/>
          <w:w w:val="110"/>
        </w:rPr>
        <w:t> </w:t>
      </w:r>
      <w:r>
        <w:rPr>
          <w:color w:val="231F20"/>
          <w:w w:val="110"/>
        </w:rPr>
        <w:t>quý</w:t>
      </w:r>
      <w:r>
        <w:rPr>
          <w:color w:val="231F20"/>
          <w:spacing w:val="-17"/>
          <w:w w:val="110"/>
        </w:rPr>
        <w:t> </w:t>
      </w:r>
      <w:r>
        <w:rPr>
          <w:color w:val="231F20"/>
          <w:w w:val="110"/>
        </w:rPr>
        <w:t>vị</w:t>
      </w:r>
      <w:r>
        <w:rPr>
          <w:color w:val="231F20"/>
          <w:spacing w:val="-17"/>
          <w:w w:val="110"/>
        </w:rPr>
        <w:t> </w:t>
      </w:r>
      <w:r>
        <w:rPr>
          <w:color w:val="231F20"/>
          <w:w w:val="110"/>
        </w:rPr>
        <w:t>có</w:t>
      </w:r>
      <w:r>
        <w:rPr>
          <w:color w:val="231F20"/>
          <w:spacing w:val="-17"/>
          <w:w w:val="110"/>
        </w:rPr>
        <w:t> </w:t>
      </w:r>
      <w:r>
        <w:rPr>
          <w:color w:val="231F20"/>
          <w:w w:val="110"/>
        </w:rPr>
        <w:t>thể</w:t>
      </w:r>
      <w:r>
        <w:rPr>
          <w:color w:val="231F20"/>
          <w:spacing w:val="-17"/>
          <w:w w:val="110"/>
        </w:rPr>
        <w:t> </w:t>
      </w:r>
      <w:r>
        <w:rPr>
          <w:color w:val="231F20"/>
          <w:w w:val="110"/>
        </w:rPr>
        <w:t>vun</w:t>
      </w:r>
      <w:r>
        <w:rPr>
          <w:color w:val="231F20"/>
          <w:spacing w:val="-17"/>
          <w:w w:val="110"/>
        </w:rPr>
        <w:t> </w:t>
      </w:r>
      <w:r>
        <w:rPr>
          <w:color w:val="231F20"/>
          <w:w w:val="110"/>
        </w:rPr>
        <w:t>bồi</w:t>
      </w:r>
      <w:r>
        <w:rPr>
          <w:color w:val="231F20"/>
          <w:spacing w:val="-17"/>
          <w:w w:val="110"/>
        </w:rPr>
        <w:t> </w:t>
      </w:r>
      <w:r>
        <w:rPr>
          <w:color w:val="231F20"/>
          <w:w w:val="110"/>
        </w:rPr>
        <w:t>bền</w:t>
      </w:r>
      <w:r>
        <w:rPr>
          <w:color w:val="231F20"/>
          <w:spacing w:val="-17"/>
          <w:w w:val="110"/>
        </w:rPr>
        <w:t> </w:t>
      </w:r>
      <w:r>
        <w:rPr>
          <w:color w:val="231F20"/>
          <w:w w:val="110"/>
        </w:rPr>
        <w:t>vững</w:t>
      </w:r>
      <w:r>
        <w:rPr>
          <w:color w:val="231F20"/>
          <w:spacing w:val="-17"/>
          <w:w w:val="110"/>
        </w:rPr>
        <w:t> </w:t>
      </w:r>
      <w:r>
        <w:rPr>
          <w:color w:val="231F20"/>
          <w:w w:val="110"/>
        </w:rPr>
        <w:t>4</w:t>
      </w:r>
      <w:r>
        <w:rPr>
          <w:color w:val="231F20"/>
          <w:spacing w:val="-17"/>
          <w:w w:val="110"/>
        </w:rPr>
        <w:t> </w:t>
      </w:r>
      <w:r>
        <w:rPr>
          <w:color w:val="231F20"/>
          <w:w w:val="110"/>
        </w:rPr>
        <w:t>căn</w:t>
      </w:r>
      <w:r>
        <w:rPr>
          <w:color w:val="231F20"/>
          <w:spacing w:val="-17"/>
          <w:w w:val="110"/>
        </w:rPr>
        <w:t> </w:t>
      </w:r>
      <w:r>
        <w:rPr>
          <w:color w:val="231F20"/>
          <w:w w:val="110"/>
        </w:rPr>
        <w:t>cội </w:t>
      </w:r>
      <w:r>
        <w:rPr>
          <w:color w:val="231F20"/>
          <w:w w:val="105"/>
        </w:rPr>
        <w:t>(</w:t>
      </w:r>
      <w:r>
        <w:rPr>
          <w:i/>
          <w:color w:val="231F20"/>
          <w:w w:val="105"/>
        </w:rPr>
        <w:t>Cảm</w:t>
      </w:r>
      <w:r>
        <w:rPr>
          <w:i/>
          <w:color w:val="231F20"/>
          <w:spacing w:val="-20"/>
          <w:w w:val="105"/>
        </w:rPr>
        <w:t> </w:t>
      </w:r>
      <w:r>
        <w:rPr>
          <w:i/>
          <w:color w:val="231F20"/>
          <w:w w:val="105"/>
        </w:rPr>
        <w:t>Ứng</w:t>
      </w:r>
      <w:r>
        <w:rPr>
          <w:i/>
          <w:color w:val="231F20"/>
          <w:spacing w:val="-20"/>
          <w:w w:val="105"/>
        </w:rPr>
        <w:t> </w:t>
      </w:r>
      <w:r>
        <w:rPr>
          <w:i/>
          <w:color w:val="231F20"/>
          <w:w w:val="105"/>
        </w:rPr>
        <w:t>Thiên,</w:t>
      </w:r>
      <w:r>
        <w:rPr>
          <w:i/>
          <w:color w:val="231F20"/>
          <w:spacing w:val="-20"/>
          <w:w w:val="105"/>
        </w:rPr>
        <w:t> </w:t>
      </w:r>
      <w:r>
        <w:rPr>
          <w:i/>
          <w:color w:val="231F20"/>
          <w:w w:val="105"/>
        </w:rPr>
        <w:t>Đệ</w:t>
      </w:r>
      <w:r>
        <w:rPr>
          <w:i/>
          <w:color w:val="231F20"/>
          <w:spacing w:val="-20"/>
          <w:w w:val="105"/>
        </w:rPr>
        <w:t> </w:t>
      </w:r>
      <w:r>
        <w:rPr>
          <w:i/>
          <w:color w:val="231F20"/>
          <w:w w:val="105"/>
        </w:rPr>
        <w:t>Tử</w:t>
      </w:r>
      <w:r>
        <w:rPr>
          <w:i/>
          <w:color w:val="231F20"/>
          <w:spacing w:val="-20"/>
          <w:w w:val="105"/>
        </w:rPr>
        <w:t> </w:t>
      </w:r>
      <w:r>
        <w:rPr>
          <w:i/>
          <w:color w:val="231F20"/>
          <w:w w:val="105"/>
        </w:rPr>
        <w:t>Quy,</w:t>
      </w:r>
      <w:r>
        <w:rPr>
          <w:i/>
          <w:color w:val="231F20"/>
          <w:spacing w:val="-20"/>
          <w:w w:val="105"/>
        </w:rPr>
        <w:t> </w:t>
      </w:r>
      <w:r>
        <w:rPr>
          <w:i/>
          <w:color w:val="231F20"/>
          <w:w w:val="105"/>
        </w:rPr>
        <w:t>Thập</w:t>
      </w:r>
      <w:r>
        <w:rPr>
          <w:i/>
          <w:color w:val="231F20"/>
          <w:spacing w:val="-20"/>
          <w:w w:val="105"/>
        </w:rPr>
        <w:t> </w:t>
      </w:r>
      <w:r>
        <w:rPr>
          <w:i/>
          <w:color w:val="231F20"/>
          <w:w w:val="105"/>
        </w:rPr>
        <w:t>Thiện</w:t>
      </w:r>
      <w:r>
        <w:rPr>
          <w:i/>
          <w:color w:val="231F20"/>
          <w:spacing w:val="-20"/>
          <w:w w:val="105"/>
        </w:rPr>
        <w:t> </w:t>
      </w:r>
      <w:r>
        <w:rPr>
          <w:i/>
          <w:color w:val="231F20"/>
          <w:w w:val="105"/>
        </w:rPr>
        <w:t>Nghiệp</w:t>
      </w:r>
      <w:r>
        <w:rPr>
          <w:i/>
          <w:color w:val="231F20"/>
          <w:spacing w:val="-20"/>
          <w:w w:val="105"/>
        </w:rPr>
        <w:t> </w:t>
      </w:r>
      <w:r>
        <w:rPr>
          <w:i/>
          <w:color w:val="231F20"/>
          <w:w w:val="105"/>
        </w:rPr>
        <w:t>Đạo</w:t>
      </w:r>
      <w:r>
        <w:rPr>
          <w:i/>
          <w:color w:val="231F20"/>
          <w:spacing w:val="-22"/>
          <w:w w:val="105"/>
        </w:rPr>
        <w:t> </w:t>
      </w:r>
      <w:r>
        <w:rPr>
          <w:color w:val="231F20"/>
          <w:w w:val="105"/>
        </w:rPr>
        <w:t>và</w:t>
      </w:r>
      <w:r>
        <w:rPr>
          <w:color w:val="231F20"/>
          <w:spacing w:val="-20"/>
          <w:w w:val="105"/>
        </w:rPr>
        <w:t> </w:t>
      </w:r>
      <w:r>
        <w:rPr>
          <w:i/>
          <w:color w:val="231F20"/>
          <w:w w:val="105"/>
        </w:rPr>
        <w:t>Sa Di</w:t>
      </w:r>
      <w:r>
        <w:rPr>
          <w:i/>
          <w:color w:val="231F20"/>
          <w:spacing w:val="-12"/>
          <w:w w:val="105"/>
        </w:rPr>
        <w:t> </w:t>
      </w:r>
      <w:r>
        <w:rPr>
          <w:i/>
          <w:color w:val="231F20"/>
          <w:w w:val="105"/>
        </w:rPr>
        <w:t>Luật</w:t>
      </w:r>
      <w:r>
        <w:rPr>
          <w:i/>
          <w:color w:val="231F20"/>
          <w:spacing w:val="-12"/>
          <w:w w:val="105"/>
        </w:rPr>
        <w:t> </w:t>
      </w:r>
      <w:r>
        <w:rPr>
          <w:i/>
          <w:color w:val="231F20"/>
          <w:w w:val="105"/>
        </w:rPr>
        <w:t>Nghi</w:t>
      </w:r>
      <w:r>
        <w:rPr>
          <w:color w:val="231F20"/>
          <w:w w:val="105"/>
        </w:rPr>
        <w:t>),</w:t>
      </w:r>
      <w:r>
        <w:rPr>
          <w:color w:val="231F20"/>
          <w:spacing w:val="-12"/>
          <w:w w:val="105"/>
        </w:rPr>
        <w:t> </w:t>
      </w:r>
      <w:r>
        <w:rPr>
          <w:color w:val="231F20"/>
          <w:w w:val="105"/>
        </w:rPr>
        <w:t>Phật</w:t>
      </w:r>
      <w:r>
        <w:rPr>
          <w:color w:val="231F20"/>
          <w:spacing w:val="-12"/>
          <w:w w:val="105"/>
        </w:rPr>
        <w:t> </w:t>
      </w:r>
      <w:r>
        <w:rPr>
          <w:color w:val="231F20"/>
          <w:w w:val="105"/>
        </w:rPr>
        <w:t>pháp</w:t>
      </w:r>
      <w:r>
        <w:rPr>
          <w:color w:val="231F20"/>
          <w:spacing w:val="-12"/>
          <w:w w:val="105"/>
        </w:rPr>
        <w:t> </w:t>
      </w:r>
      <w:r>
        <w:rPr>
          <w:color w:val="231F20"/>
          <w:w w:val="105"/>
        </w:rPr>
        <w:t>sẽ</w:t>
      </w:r>
      <w:r>
        <w:rPr>
          <w:color w:val="231F20"/>
          <w:spacing w:val="-12"/>
          <w:w w:val="105"/>
        </w:rPr>
        <w:t> </w:t>
      </w:r>
      <w:r>
        <w:rPr>
          <w:color w:val="231F20"/>
          <w:w w:val="105"/>
        </w:rPr>
        <w:t>hưng</w:t>
      </w:r>
      <w:r>
        <w:rPr>
          <w:color w:val="231F20"/>
          <w:spacing w:val="-12"/>
          <w:w w:val="105"/>
        </w:rPr>
        <w:t> </w:t>
      </w:r>
      <w:r>
        <w:rPr>
          <w:color w:val="231F20"/>
          <w:w w:val="105"/>
        </w:rPr>
        <w:t>vượng,</w:t>
      </w:r>
      <w:r>
        <w:rPr>
          <w:color w:val="231F20"/>
          <w:spacing w:val="-12"/>
          <w:w w:val="105"/>
        </w:rPr>
        <w:t> </w:t>
      </w:r>
      <w:r>
        <w:rPr>
          <w:color w:val="231F20"/>
          <w:w w:val="105"/>
        </w:rPr>
        <w:t>sẽ</w:t>
      </w:r>
      <w:r>
        <w:rPr>
          <w:color w:val="231F20"/>
          <w:spacing w:val="-12"/>
          <w:w w:val="105"/>
        </w:rPr>
        <w:t> </w:t>
      </w:r>
      <w:r>
        <w:rPr>
          <w:color w:val="231F20"/>
          <w:w w:val="105"/>
        </w:rPr>
        <w:t>trở</w:t>
      </w:r>
      <w:r>
        <w:rPr>
          <w:color w:val="231F20"/>
          <w:spacing w:val="-12"/>
          <w:w w:val="105"/>
        </w:rPr>
        <w:t> </w:t>
      </w:r>
      <w:r>
        <w:rPr>
          <w:color w:val="231F20"/>
          <w:w w:val="105"/>
        </w:rPr>
        <w:t>lại</w:t>
      </w:r>
      <w:r>
        <w:rPr>
          <w:color w:val="231F20"/>
          <w:spacing w:val="-12"/>
          <w:w w:val="105"/>
        </w:rPr>
        <w:t> </w:t>
      </w:r>
      <w:r>
        <w:rPr>
          <w:color w:val="231F20"/>
          <w:w w:val="105"/>
        </w:rPr>
        <w:t>đời</w:t>
      </w:r>
      <w:r>
        <w:rPr>
          <w:color w:val="231F20"/>
          <w:spacing w:val="-12"/>
          <w:w w:val="105"/>
        </w:rPr>
        <w:t> </w:t>
      </w:r>
      <w:r>
        <w:rPr>
          <w:color w:val="231F20"/>
          <w:w w:val="105"/>
        </w:rPr>
        <w:t>thịnh </w:t>
      </w:r>
      <w:r>
        <w:rPr>
          <w:color w:val="231F20"/>
          <w:w w:val="110"/>
        </w:rPr>
        <w:t>trị.</w:t>
      </w:r>
      <w:r>
        <w:rPr>
          <w:color w:val="231F20"/>
          <w:spacing w:val="-13"/>
          <w:w w:val="110"/>
        </w:rPr>
        <w:t> </w:t>
      </w:r>
      <w:r>
        <w:rPr>
          <w:color w:val="231F20"/>
          <w:w w:val="110"/>
        </w:rPr>
        <w:t>Duyên</w:t>
      </w:r>
      <w:r>
        <w:rPr>
          <w:color w:val="231F20"/>
          <w:spacing w:val="-12"/>
          <w:w w:val="110"/>
        </w:rPr>
        <w:t> </w:t>
      </w:r>
      <w:r>
        <w:rPr>
          <w:color w:val="231F20"/>
          <w:w w:val="110"/>
        </w:rPr>
        <w:t>phận</w:t>
      </w:r>
      <w:r>
        <w:rPr>
          <w:color w:val="231F20"/>
          <w:spacing w:val="-12"/>
          <w:w w:val="110"/>
        </w:rPr>
        <w:t> </w:t>
      </w:r>
      <w:r>
        <w:rPr>
          <w:color w:val="231F20"/>
          <w:w w:val="110"/>
        </w:rPr>
        <w:t>đầu</w:t>
      </w:r>
      <w:r>
        <w:rPr>
          <w:color w:val="231F20"/>
          <w:spacing w:val="-12"/>
          <w:w w:val="110"/>
        </w:rPr>
        <w:t> </w:t>
      </w:r>
      <w:r>
        <w:rPr>
          <w:color w:val="231F20"/>
          <w:w w:val="110"/>
        </w:rPr>
        <w:t>tiên</w:t>
      </w:r>
      <w:r>
        <w:rPr>
          <w:color w:val="231F20"/>
          <w:spacing w:val="-13"/>
          <w:w w:val="110"/>
        </w:rPr>
        <w:t> </w:t>
      </w:r>
      <w:r>
        <w:rPr>
          <w:color w:val="231F20"/>
          <w:w w:val="110"/>
        </w:rPr>
        <w:t>ấy</w:t>
      </w:r>
      <w:r>
        <w:rPr>
          <w:color w:val="231F20"/>
          <w:spacing w:val="-12"/>
          <w:w w:val="110"/>
        </w:rPr>
        <w:t> </w:t>
      </w:r>
      <w:r>
        <w:rPr>
          <w:color w:val="231F20"/>
          <w:w w:val="110"/>
        </w:rPr>
        <w:t>chẳng</w:t>
      </w:r>
      <w:r>
        <w:rPr>
          <w:color w:val="231F20"/>
          <w:spacing w:val="-12"/>
          <w:w w:val="110"/>
        </w:rPr>
        <w:t> </w:t>
      </w:r>
      <w:r>
        <w:rPr>
          <w:color w:val="231F20"/>
          <w:w w:val="110"/>
        </w:rPr>
        <w:t>thành,</w:t>
      </w:r>
      <w:r>
        <w:rPr>
          <w:color w:val="231F20"/>
          <w:spacing w:val="-13"/>
          <w:w w:val="110"/>
        </w:rPr>
        <w:t> </w:t>
      </w:r>
      <w:r>
        <w:rPr>
          <w:color w:val="231F20"/>
          <w:w w:val="110"/>
        </w:rPr>
        <w:t>rất</w:t>
      </w:r>
      <w:r>
        <w:rPr>
          <w:color w:val="231F20"/>
          <w:spacing w:val="-12"/>
          <w:w w:val="110"/>
        </w:rPr>
        <w:t> </w:t>
      </w:r>
      <w:r>
        <w:rPr>
          <w:color w:val="231F20"/>
          <w:w w:val="110"/>
        </w:rPr>
        <w:t>đáng</w:t>
      </w:r>
      <w:r>
        <w:rPr>
          <w:color w:val="231F20"/>
          <w:spacing w:val="-12"/>
          <w:w w:val="110"/>
        </w:rPr>
        <w:t> </w:t>
      </w:r>
      <w:r>
        <w:rPr>
          <w:color w:val="231F20"/>
          <w:w w:val="110"/>
        </w:rPr>
        <w:t>tiếc,</w:t>
      </w:r>
      <w:r>
        <w:rPr>
          <w:color w:val="231F20"/>
          <w:spacing w:val="-12"/>
          <w:w w:val="110"/>
        </w:rPr>
        <w:t> </w:t>
      </w:r>
      <w:r>
        <w:rPr>
          <w:color w:val="231F20"/>
          <w:w w:val="110"/>
        </w:rPr>
        <w:t>tôi rời</w:t>
      </w:r>
      <w:r>
        <w:rPr>
          <w:color w:val="231F20"/>
          <w:spacing w:val="-17"/>
          <w:w w:val="110"/>
        </w:rPr>
        <w:t> </w:t>
      </w:r>
      <w:r>
        <w:rPr>
          <w:color w:val="231F20"/>
          <w:w w:val="110"/>
        </w:rPr>
        <w:t>khỏi</w:t>
      </w:r>
      <w:r>
        <w:rPr>
          <w:color w:val="231F20"/>
          <w:spacing w:val="-17"/>
          <w:w w:val="110"/>
        </w:rPr>
        <w:t> </w:t>
      </w:r>
      <w:r>
        <w:rPr>
          <w:color w:val="231F20"/>
          <w:w w:val="110"/>
        </w:rPr>
        <w:t>Phật</w:t>
      </w:r>
      <w:r>
        <w:rPr>
          <w:color w:val="231F20"/>
          <w:spacing w:val="-17"/>
          <w:w w:val="110"/>
        </w:rPr>
        <w:t> </w:t>
      </w:r>
      <w:r>
        <w:rPr>
          <w:color w:val="231F20"/>
          <w:w w:val="110"/>
        </w:rPr>
        <w:t>Quang</w:t>
      </w:r>
      <w:r>
        <w:rPr>
          <w:color w:val="231F20"/>
          <w:spacing w:val="-17"/>
          <w:w w:val="110"/>
        </w:rPr>
        <w:t> </w:t>
      </w:r>
      <w:r>
        <w:rPr>
          <w:color w:val="231F20"/>
          <w:w w:val="110"/>
        </w:rPr>
        <w:t>Sơn.</w:t>
      </w:r>
    </w:p>
    <w:p>
      <w:pPr>
        <w:pStyle w:val="BodyText"/>
        <w:spacing w:line="297" w:lineRule="auto" w:before="146"/>
        <w:ind w:left="103" w:right="403" w:firstLine="453"/>
      </w:pPr>
      <w:r>
        <w:rPr>
          <w:color w:val="231F20"/>
          <w:w w:val="105"/>
        </w:rPr>
        <w:t>Duyên phận thứ hai là khi Hàn quán trưởng vãng sinh. Trước</w:t>
      </w:r>
      <w:r>
        <w:rPr>
          <w:color w:val="231F20"/>
          <w:spacing w:val="-6"/>
          <w:w w:val="105"/>
        </w:rPr>
        <w:t> </w:t>
      </w:r>
      <w:r>
        <w:rPr>
          <w:color w:val="231F20"/>
          <w:w w:val="105"/>
        </w:rPr>
        <w:t>khi</w:t>
      </w:r>
      <w:r>
        <w:rPr>
          <w:color w:val="231F20"/>
          <w:spacing w:val="-7"/>
          <w:w w:val="105"/>
        </w:rPr>
        <w:t> </w:t>
      </w:r>
      <w:r>
        <w:rPr>
          <w:color w:val="231F20"/>
          <w:w w:val="105"/>
        </w:rPr>
        <w:t>bà</w:t>
      </w:r>
      <w:r>
        <w:rPr>
          <w:color w:val="231F20"/>
          <w:spacing w:val="-6"/>
          <w:w w:val="105"/>
        </w:rPr>
        <w:t> </w:t>
      </w:r>
      <w:r>
        <w:rPr>
          <w:color w:val="231F20"/>
          <w:w w:val="105"/>
        </w:rPr>
        <w:t>ta</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6"/>
          <w:w w:val="105"/>
        </w:rPr>
        <w:t> </w:t>
      </w:r>
      <w:r>
        <w:rPr>
          <w:color w:val="231F20"/>
          <w:w w:val="105"/>
        </w:rPr>
        <w:t>chúng</w:t>
      </w:r>
      <w:r>
        <w:rPr>
          <w:color w:val="231F20"/>
          <w:spacing w:val="-6"/>
          <w:w w:val="105"/>
        </w:rPr>
        <w:t> </w:t>
      </w:r>
      <w:r>
        <w:rPr>
          <w:color w:val="231F20"/>
          <w:w w:val="105"/>
        </w:rPr>
        <w:t>tôi</w:t>
      </w:r>
      <w:r>
        <w:rPr>
          <w:color w:val="231F20"/>
          <w:spacing w:val="-6"/>
          <w:w w:val="105"/>
        </w:rPr>
        <w:t> </w:t>
      </w:r>
      <w:r>
        <w:rPr>
          <w:color w:val="231F20"/>
          <w:w w:val="105"/>
        </w:rPr>
        <w:t>đã</w:t>
      </w:r>
      <w:r>
        <w:rPr>
          <w:color w:val="231F20"/>
          <w:spacing w:val="-6"/>
          <w:w w:val="105"/>
        </w:rPr>
        <w:t> </w:t>
      </w:r>
      <w:r>
        <w:rPr>
          <w:color w:val="231F20"/>
          <w:w w:val="105"/>
        </w:rPr>
        <w:t>dự</w:t>
      </w:r>
      <w:r>
        <w:rPr>
          <w:color w:val="231F20"/>
          <w:spacing w:val="-6"/>
          <w:w w:val="105"/>
        </w:rPr>
        <w:t> </w:t>
      </w:r>
      <w:r>
        <w:rPr>
          <w:color w:val="231F20"/>
          <w:w w:val="105"/>
        </w:rPr>
        <w:t>định</w:t>
      </w:r>
      <w:r>
        <w:rPr>
          <w:color w:val="231F20"/>
          <w:spacing w:val="-6"/>
          <w:w w:val="105"/>
        </w:rPr>
        <w:t> </w:t>
      </w:r>
      <w:r>
        <w:rPr>
          <w:color w:val="231F20"/>
          <w:w w:val="105"/>
        </w:rPr>
        <w:t>mở</w:t>
      </w:r>
      <w:r>
        <w:rPr>
          <w:color w:val="231F20"/>
          <w:spacing w:val="-6"/>
          <w:w w:val="105"/>
        </w:rPr>
        <w:t> </w:t>
      </w:r>
      <w:r>
        <w:rPr>
          <w:color w:val="231F20"/>
          <w:w w:val="105"/>
        </w:rPr>
        <w:t>một</w:t>
      </w:r>
      <w:r>
        <w:rPr>
          <w:color w:val="231F20"/>
          <w:spacing w:val="-6"/>
          <w:w w:val="105"/>
        </w:rPr>
        <w:t> </w:t>
      </w:r>
      <w:r>
        <w:rPr>
          <w:color w:val="231F20"/>
          <w:w w:val="105"/>
        </w:rPr>
        <w:t>lớp hướng</w:t>
      </w:r>
      <w:r>
        <w:rPr>
          <w:color w:val="231F20"/>
          <w:spacing w:val="-23"/>
          <w:w w:val="105"/>
        </w:rPr>
        <w:t> </w:t>
      </w:r>
      <w:r>
        <w:rPr>
          <w:color w:val="231F20"/>
          <w:w w:val="105"/>
        </w:rPr>
        <w:t>dẫn</w:t>
      </w:r>
      <w:r>
        <w:rPr>
          <w:color w:val="231F20"/>
          <w:spacing w:val="-22"/>
          <w:w w:val="105"/>
        </w:rPr>
        <w:t> </w:t>
      </w:r>
      <w:r>
        <w:rPr>
          <w:color w:val="231F20"/>
          <w:w w:val="105"/>
        </w:rPr>
        <w:t>vài</w:t>
      </w:r>
      <w:r>
        <w:rPr>
          <w:color w:val="231F20"/>
          <w:spacing w:val="-22"/>
          <w:w w:val="105"/>
        </w:rPr>
        <w:t> </w:t>
      </w:r>
      <w:r>
        <w:rPr>
          <w:color w:val="231F20"/>
          <w:w w:val="105"/>
        </w:rPr>
        <w:t>ba</w:t>
      </w:r>
      <w:r>
        <w:rPr>
          <w:color w:val="231F20"/>
          <w:spacing w:val="-23"/>
          <w:w w:val="105"/>
        </w:rPr>
        <w:t> </w:t>
      </w:r>
      <w:r>
        <w:rPr>
          <w:color w:val="231F20"/>
          <w:w w:val="105"/>
        </w:rPr>
        <w:t>chục</w:t>
      </w:r>
      <w:r>
        <w:rPr>
          <w:color w:val="231F20"/>
          <w:spacing w:val="-22"/>
          <w:w w:val="105"/>
        </w:rPr>
        <w:t> </w:t>
      </w:r>
      <w:r>
        <w:rPr>
          <w:color w:val="231F20"/>
          <w:w w:val="105"/>
        </w:rPr>
        <w:t>đồng</w:t>
      </w:r>
      <w:r>
        <w:rPr>
          <w:color w:val="231F20"/>
          <w:spacing w:val="-22"/>
          <w:w w:val="105"/>
        </w:rPr>
        <w:t> </w:t>
      </w:r>
      <w:r>
        <w:rPr>
          <w:color w:val="231F20"/>
          <w:w w:val="105"/>
        </w:rPr>
        <w:t>học</w:t>
      </w:r>
      <w:r>
        <w:rPr>
          <w:color w:val="231F20"/>
          <w:spacing w:val="-23"/>
          <w:w w:val="105"/>
        </w:rPr>
        <w:t> </w:t>
      </w:r>
      <w:r>
        <w:rPr>
          <w:color w:val="231F20"/>
          <w:w w:val="105"/>
        </w:rPr>
        <w:t>chuyên</w:t>
      </w:r>
      <w:r>
        <w:rPr>
          <w:color w:val="231F20"/>
          <w:spacing w:val="-22"/>
          <w:w w:val="105"/>
        </w:rPr>
        <w:t> </w:t>
      </w:r>
      <w:r>
        <w:rPr>
          <w:color w:val="231F20"/>
          <w:w w:val="105"/>
        </w:rPr>
        <w:t>tu.</w:t>
      </w:r>
      <w:r>
        <w:rPr>
          <w:color w:val="231F20"/>
          <w:spacing w:val="-22"/>
          <w:w w:val="105"/>
        </w:rPr>
        <w:t> </w:t>
      </w:r>
      <w:r>
        <w:rPr>
          <w:color w:val="231F20"/>
          <w:w w:val="105"/>
        </w:rPr>
        <w:t>Nào</w:t>
      </w:r>
      <w:r>
        <w:rPr>
          <w:color w:val="231F20"/>
          <w:spacing w:val="-22"/>
          <w:w w:val="105"/>
        </w:rPr>
        <w:t> </w:t>
      </w:r>
      <w:r>
        <w:rPr>
          <w:color w:val="231F20"/>
          <w:w w:val="105"/>
        </w:rPr>
        <w:t>ngờ,</w:t>
      </w:r>
      <w:r>
        <w:rPr>
          <w:color w:val="231F20"/>
          <w:spacing w:val="-23"/>
          <w:w w:val="105"/>
        </w:rPr>
        <w:t> </w:t>
      </w:r>
      <w:r>
        <w:rPr>
          <w:color w:val="231F20"/>
          <w:w w:val="105"/>
        </w:rPr>
        <w:t>sau</w:t>
      </w:r>
      <w:r>
        <w:rPr>
          <w:color w:val="231F20"/>
          <w:spacing w:val="-21"/>
          <w:w w:val="105"/>
        </w:rPr>
        <w:t> </w:t>
      </w:r>
      <w:r>
        <w:rPr>
          <w:color w:val="231F20"/>
          <w:w w:val="105"/>
        </w:rPr>
        <w:t>khi bà</w:t>
      </w:r>
      <w:r>
        <w:rPr>
          <w:color w:val="231F20"/>
          <w:spacing w:val="-20"/>
          <w:w w:val="105"/>
        </w:rPr>
        <w:t> </w:t>
      </w:r>
      <w:r>
        <w:rPr>
          <w:color w:val="231F20"/>
          <w:w w:val="105"/>
        </w:rPr>
        <w:t>ta</w:t>
      </w:r>
      <w:r>
        <w:rPr>
          <w:color w:val="231F20"/>
          <w:spacing w:val="-20"/>
          <w:w w:val="105"/>
        </w:rPr>
        <w:t> </w:t>
      </w:r>
      <w:r>
        <w:rPr>
          <w:color w:val="231F20"/>
          <w:w w:val="105"/>
        </w:rPr>
        <w:t>mất,</w:t>
      </w:r>
      <w:r>
        <w:rPr>
          <w:color w:val="231F20"/>
          <w:spacing w:val="-20"/>
          <w:w w:val="105"/>
        </w:rPr>
        <w:t> </w:t>
      </w:r>
      <w:r>
        <w:rPr>
          <w:color w:val="231F20"/>
          <w:w w:val="105"/>
        </w:rPr>
        <w:t>con</w:t>
      </w:r>
      <w:r>
        <w:rPr>
          <w:color w:val="231F20"/>
          <w:spacing w:val="-20"/>
          <w:w w:val="105"/>
        </w:rPr>
        <w:t> </w:t>
      </w:r>
      <w:r>
        <w:rPr>
          <w:color w:val="231F20"/>
          <w:w w:val="105"/>
        </w:rPr>
        <w:t>cái</w:t>
      </w:r>
      <w:r>
        <w:rPr>
          <w:color w:val="231F20"/>
          <w:spacing w:val="-20"/>
          <w:w w:val="105"/>
        </w:rPr>
        <w:t> </w:t>
      </w:r>
      <w:r>
        <w:rPr>
          <w:color w:val="231F20"/>
          <w:w w:val="105"/>
        </w:rPr>
        <w:t>bà</w:t>
      </w:r>
      <w:r>
        <w:rPr>
          <w:color w:val="231F20"/>
          <w:spacing w:val="-20"/>
          <w:w w:val="105"/>
        </w:rPr>
        <w:t> </w:t>
      </w:r>
      <w:r>
        <w:rPr>
          <w:color w:val="231F20"/>
          <w:w w:val="105"/>
        </w:rPr>
        <w:t>ta</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hứng</w:t>
      </w:r>
      <w:r>
        <w:rPr>
          <w:color w:val="231F20"/>
          <w:spacing w:val="-20"/>
          <w:w w:val="105"/>
        </w:rPr>
        <w:t> </w:t>
      </w:r>
      <w:r>
        <w:rPr>
          <w:color w:val="231F20"/>
          <w:w w:val="105"/>
        </w:rPr>
        <w:t>thú</w:t>
      </w:r>
      <w:r>
        <w:rPr>
          <w:color w:val="231F20"/>
          <w:spacing w:val="-20"/>
          <w:w w:val="105"/>
        </w:rPr>
        <w:t> </w:t>
      </w:r>
      <w:r>
        <w:rPr>
          <w:color w:val="231F20"/>
          <w:w w:val="105"/>
        </w:rPr>
        <w:t>đối</w:t>
      </w:r>
      <w:r>
        <w:rPr>
          <w:color w:val="231F20"/>
          <w:spacing w:val="-20"/>
          <w:w w:val="105"/>
        </w:rPr>
        <w:t> </w:t>
      </w:r>
      <w:r>
        <w:rPr>
          <w:color w:val="231F20"/>
          <w:w w:val="105"/>
        </w:rPr>
        <w:t>với</w:t>
      </w:r>
      <w:r>
        <w:rPr>
          <w:color w:val="231F20"/>
          <w:spacing w:val="-20"/>
          <w:w w:val="105"/>
        </w:rPr>
        <w:t> </w:t>
      </w:r>
      <w:r>
        <w:rPr>
          <w:color w:val="231F20"/>
          <w:w w:val="105"/>
        </w:rPr>
        <w:t>chuyện</w:t>
      </w:r>
      <w:r>
        <w:rPr>
          <w:color w:val="231F20"/>
          <w:spacing w:val="-20"/>
          <w:w w:val="105"/>
        </w:rPr>
        <w:t> </w:t>
      </w:r>
      <w:r>
        <w:rPr>
          <w:color w:val="231F20"/>
          <w:w w:val="105"/>
        </w:rPr>
        <w:t>ấy, chúng tôi cũng cảm thấy chính mình phúc đức, nhân duyên chẳng đủ. Lần thứ hai chúng tôi cũng thất vọng.</w:t>
      </w:r>
    </w:p>
    <w:p>
      <w:pPr>
        <w:pStyle w:val="BodyText"/>
        <w:spacing w:line="297" w:lineRule="auto" w:before="144"/>
        <w:ind w:left="103" w:right="403" w:firstLine="453"/>
      </w:pPr>
      <w:r>
        <w:rPr>
          <w:color w:val="231F20"/>
          <w:w w:val="105"/>
        </w:rPr>
        <w:t>Lần</w:t>
      </w:r>
      <w:r>
        <w:rPr>
          <w:color w:val="231F20"/>
          <w:spacing w:val="-3"/>
          <w:w w:val="105"/>
        </w:rPr>
        <w:t> </w:t>
      </w:r>
      <w:r>
        <w:rPr>
          <w:color w:val="231F20"/>
          <w:w w:val="105"/>
        </w:rPr>
        <w:t>thứ</w:t>
      </w:r>
      <w:r>
        <w:rPr>
          <w:color w:val="231F20"/>
          <w:spacing w:val="-4"/>
          <w:w w:val="105"/>
        </w:rPr>
        <w:t> </w:t>
      </w:r>
      <w:r>
        <w:rPr>
          <w:color w:val="231F20"/>
          <w:w w:val="105"/>
        </w:rPr>
        <w:t>ba</w:t>
      </w:r>
      <w:r>
        <w:rPr>
          <w:color w:val="231F20"/>
          <w:spacing w:val="-4"/>
          <w:w w:val="105"/>
        </w:rPr>
        <w:t> </w:t>
      </w:r>
      <w:r>
        <w:rPr>
          <w:color w:val="231F20"/>
          <w:w w:val="105"/>
        </w:rPr>
        <w:t>là</w:t>
      </w:r>
      <w:r>
        <w:rPr>
          <w:color w:val="231F20"/>
          <w:spacing w:val="-4"/>
          <w:w w:val="105"/>
        </w:rPr>
        <w:t> </w:t>
      </w:r>
      <w:r>
        <w:rPr>
          <w:color w:val="231F20"/>
          <w:w w:val="105"/>
        </w:rPr>
        <w:t>tại</w:t>
      </w:r>
      <w:r>
        <w:rPr>
          <w:color w:val="231F20"/>
          <w:spacing w:val="-4"/>
          <w:w w:val="105"/>
        </w:rPr>
        <w:t> </w:t>
      </w:r>
      <w:r>
        <w:rPr>
          <w:color w:val="231F20"/>
          <w:w w:val="105"/>
        </w:rPr>
        <w:t>Cư</w:t>
      </w:r>
      <w:r>
        <w:rPr>
          <w:color w:val="231F20"/>
          <w:spacing w:val="-3"/>
          <w:w w:val="105"/>
        </w:rPr>
        <w:t> </w:t>
      </w:r>
      <w:r>
        <w:rPr>
          <w:color w:val="231F20"/>
          <w:w w:val="105"/>
        </w:rPr>
        <w:t>Sĩ</w:t>
      </w:r>
      <w:r>
        <w:rPr>
          <w:color w:val="231F20"/>
          <w:spacing w:val="-4"/>
          <w:w w:val="105"/>
        </w:rPr>
        <w:t> </w:t>
      </w:r>
      <w:r>
        <w:rPr>
          <w:color w:val="231F20"/>
          <w:w w:val="105"/>
        </w:rPr>
        <w:t>Lâm</w:t>
      </w:r>
      <w:r>
        <w:rPr>
          <w:color w:val="231F20"/>
          <w:spacing w:val="-3"/>
          <w:w w:val="105"/>
        </w:rPr>
        <w:t> </w:t>
      </w:r>
      <w:r>
        <w:rPr>
          <w:color w:val="231F20"/>
          <w:w w:val="105"/>
        </w:rPr>
        <w:t>của</w:t>
      </w:r>
      <w:r>
        <w:rPr>
          <w:color w:val="231F20"/>
          <w:spacing w:val="-3"/>
          <w:w w:val="105"/>
        </w:rPr>
        <w:t> </w:t>
      </w:r>
      <w:r>
        <w:rPr>
          <w:color w:val="231F20"/>
          <w:w w:val="105"/>
        </w:rPr>
        <w:t>cư</w:t>
      </w:r>
      <w:r>
        <w:rPr>
          <w:color w:val="231F20"/>
          <w:spacing w:val="-3"/>
          <w:w w:val="105"/>
        </w:rPr>
        <w:t> </w:t>
      </w:r>
      <w:r>
        <w:rPr>
          <w:color w:val="231F20"/>
          <w:w w:val="105"/>
        </w:rPr>
        <w:t>sĩ</w:t>
      </w:r>
      <w:r>
        <w:rPr>
          <w:color w:val="231F20"/>
          <w:spacing w:val="-3"/>
          <w:w w:val="105"/>
        </w:rPr>
        <w:t> </w:t>
      </w:r>
      <w:r>
        <w:rPr>
          <w:color w:val="231F20"/>
          <w:w w:val="105"/>
        </w:rPr>
        <w:t>Lý</w:t>
      </w:r>
      <w:r>
        <w:rPr>
          <w:color w:val="231F20"/>
          <w:spacing w:val="-3"/>
          <w:w w:val="105"/>
        </w:rPr>
        <w:t> </w:t>
      </w:r>
      <w:r>
        <w:rPr>
          <w:color w:val="231F20"/>
          <w:w w:val="105"/>
        </w:rPr>
        <w:t>Mộc</w:t>
      </w:r>
      <w:r>
        <w:rPr>
          <w:color w:val="231F20"/>
          <w:spacing w:val="-4"/>
          <w:w w:val="105"/>
        </w:rPr>
        <w:t> </w:t>
      </w:r>
      <w:r>
        <w:rPr>
          <w:color w:val="231F20"/>
          <w:w w:val="105"/>
        </w:rPr>
        <w:t>Nguyên</w:t>
      </w:r>
      <w:r>
        <w:rPr>
          <w:color w:val="231F20"/>
          <w:spacing w:val="-3"/>
          <w:w w:val="105"/>
        </w:rPr>
        <w:t> </w:t>
      </w:r>
      <w:r>
        <w:rPr>
          <w:color w:val="231F20"/>
          <w:w w:val="105"/>
        </w:rPr>
        <w:t>ở Tân Gia Ba. Trước tiên, chúng tôi làm thí nghiệm, mở lớp ngắn</w:t>
      </w:r>
      <w:r>
        <w:rPr>
          <w:color w:val="231F20"/>
          <w:spacing w:val="-6"/>
          <w:w w:val="105"/>
        </w:rPr>
        <w:t> </w:t>
      </w:r>
      <w:r>
        <w:rPr>
          <w:color w:val="231F20"/>
          <w:w w:val="105"/>
        </w:rPr>
        <w:t>hạn</w:t>
      </w:r>
      <w:r>
        <w:rPr>
          <w:color w:val="231F20"/>
          <w:spacing w:val="-6"/>
          <w:w w:val="105"/>
        </w:rPr>
        <w:t> </w:t>
      </w:r>
      <w:r>
        <w:rPr>
          <w:color w:val="231F20"/>
          <w:w w:val="105"/>
        </w:rPr>
        <w:t>trong</w:t>
      </w:r>
      <w:r>
        <w:rPr>
          <w:color w:val="231F20"/>
          <w:spacing w:val="-6"/>
          <w:w w:val="105"/>
        </w:rPr>
        <w:t> </w:t>
      </w:r>
      <w:r>
        <w:rPr>
          <w:color w:val="231F20"/>
          <w:w w:val="105"/>
        </w:rPr>
        <w:t>3</w:t>
      </w:r>
      <w:r>
        <w:rPr>
          <w:color w:val="231F20"/>
          <w:spacing w:val="-6"/>
          <w:w w:val="105"/>
        </w:rPr>
        <w:t> </w:t>
      </w:r>
      <w:r>
        <w:rPr>
          <w:color w:val="231F20"/>
          <w:w w:val="105"/>
        </w:rPr>
        <w:t>tháng.</w:t>
      </w:r>
      <w:r>
        <w:rPr>
          <w:color w:val="231F20"/>
          <w:spacing w:val="-6"/>
          <w:w w:val="105"/>
        </w:rPr>
        <w:t> </w:t>
      </w:r>
      <w:r>
        <w:rPr>
          <w:color w:val="231F20"/>
          <w:w w:val="105"/>
        </w:rPr>
        <w:t>Lớp</w:t>
      </w:r>
      <w:r>
        <w:rPr>
          <w:color w:val="231F20"/>
          <w:spacing w:val="-6"/>
          <w:w w:val="105"/>
        </w:rPr>
        <w:t> </w:t>
      </w:r>
      <w:r>
        <w:rPr>
          <w:color w:val="231F20"/>
          <w:w w:val="105"/>
        </w:rPr>
        <w:t>ấy</w:t>
      </w:r>
      <w:r>
        <w:rPr>
          <w:color w:val="231F20"/>
          <w:spacing w:val="-6"/>
          <w:w w:val="105"/>
        </w:rPr>
        <w:t> </w:t>
      </w:r>
      <w:r>
        <w:rPr>
          <w:color w:val="231F20"/>
          <w:w w:val="105"/>
        </w:rPr>
        <w:t>dạy</w:t>
      </w:r>
      <w:r>
        <w:rPr>
          <w:color w:val="231F20"/>
          <w:spacing w:val="-6"/>
          <w:w w:val="105"/>
        </w:rPr>
        <w:t> </w:t>
      </w:r>
      <w:r>
        <w:rPr>
          <w:color w:val="231F20"/>
          <w:w w:val="105"/>
        </w:rPr>
        <w:t>được</w:t>
      </w:r>
      <w:r>
        <w:rPr>
          <w:color w:val="231F20"/>
          <w:spacing w:val="-6"/>
          <w:w w:val="105"/>
        </w:rPr>
        <w:t> </w:t>
      </w:r>
      <w:r>
        <w:rPr>
          <w:color w:val="231F20"/>
          <w:w w:val="105"/>
        </w:rPr>
        <w:t>5</w:t>
      </w:r>
      <w:r>
        <w:rPr>
          <w:color w:val="231F20"/>
          <w:spacing w:val="-6"/>
          <w:w w:val="105"/>
        </w:rPr>
        <w:t> </w:t>
      </w:r>
      <w:r>
        <w:rPr>
          <w:color w:val="231F20"/>
          <w:w w:val="105"/>
        </w:rPr>
        <w:t>lần,</w:t>
      </w:r>
      <w:r>
        <w:rPr>
          <w:color w:val="231F20"/>
          <w:spacing w:val="-6"/>
          <w:w w:val="105"/>
        </w:rPr>
        <w:t> </w:t>
      </w:r>
      <w:r>
        <w:rPr>
          <w:color w:val="231F20"/>
          <w:w w:val="105"/>
        </w:rPr>
        <w:t>rất</w:t>
      </w:r>
      <w:r>
        <w:rPr>
          <w:color w:val="231F20"/>
          <w:spacing w:val="-6"/>
          <w:w w:val="105"/>
        </w:rPr>
        <w:t> </w:t>
      </w:r>
      <w:r>
        <w:rPr>
          <w:color w:val="231F20"/>
          <w:w w:val="105"/>
        </w:rPr>
        <w:t>có</w:t>
      </w:r>
      <w:r>
        <w:rPr>
          <w:color w:val="231F20"/>
          <w:spacing w:val="-6"/>
          <w:w w:val="105"/>
        </w:rPr>
        <w:t> </w:t>
      </w:r>
      <w:r>
        <w:rPr>
          <w:color w:val="231F20"/>
          <w:w w:val="105"/>
        </w:rPr>
        <w:t>thành tích. Chúng tôi trọn đủ lòng tin, muốn mở lớp Phật học dài hạn, từ 3 năm đến 5 năm, nhưng lại có một người phá hoại trong</w:t>
      </w:r>
      <w:r>
        <w:rPr>
          <w:color w:val="231F20"/>
          <w:spacing w:val="-3"/>
          <w:w w:val="105"/>
        </w:rPr>
        <w:t> </w:t>
      </w:r>
      <w:r>
        <w:rPr>
          <w:color w:val="231F20"/>
          <w:w w:val="105"/>
        </w:rPr>
        <w:t>ấy,</w:t>
      </w:r>
      <w:r>
        <w:rPr>
          <w:color w:val="231F20"/>
          <w:spacing w:val="-3"/>
          <w:w w:val="105"/>
        </w:rPr>
        <w:t> </w:t>
      </w:r>
      <w:r>
        <w:rPr>
          <w:color w:val="231F20"/>
          <w:w w:val="105"/>
        </w:rPr>
        <w:t>khiến</w:t>
      </w:r>
      <w:r>
        <w:rPr>
          <w:color w:val="231F20"/>
          <w:spacing w:val="-3"/>
          <w:w w:val="105"/>
        </w:rPr>
        <w:t> </w:t>
      </w:r>
      <w:r>
        <w:rPr>
          <w:color w:val="231F20"/>
          <w:w w:val="105"/>
        </w:rPr>
        <w:t>cho</w:t>
      </w:r>
      <w:r>
        <w:rPr>
          <w:color w:val="231F20"/>
          <w:spacing w:val="-3"/>
          <w:w w:val="105"/>
        </w:rPr>
        <w:t> </w:t>
      </w:r>
      <w:r>
        <w:rPr>
          <w:color w:val="231F20"/>
          <w:w w:val="105"/>
        </w:rPr>
        <w:t>chúng</w:t>
      </w:r>
      <w:r>
        <w:rPr>
          <w:color w:val="231F20"/>
          <w:spacing w:val="-3"/>
          <w:w w:val="105"/>
        </w:rPr>
        <w:t> </w:t>
      </w:r>
      <w:r>
        <w:rPr>
          <w:color w:val="231F20"/>
          <w:w w:val="105"/>
        </w:rPr>
        <w:t>tôi</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3"/>
          <w:w w:val="105"/>
        </w:rPr>
        <w:t> </w:t>
      </w:r>
      <w:r>
        <w:rPr>
          <w:color w:val="231F20"/>
          <w:w w:val="105"/>
        </w:rPr>
        <w:t>không</w:t>
      </w:r>
      <w:r>
        <w:rPr>
          <w:color w:val="231F20"/>
          <w:spacing w:val="-3"/>
          <w:w w:val="105"/>
        </w:rPr>
        <w:t> </w:t>
      </w:r>
      <w:r>
        <w:rPr>
          <w:color w:val="231F20"/>
          <w:w w:val="105"/>
        </w:rPr>
        <w:t>rời</w:t>
      </w:r>
      <w:r>
        <w:rPr>
          <w:color w:val="231F20"/>
          <w:spacing w:val="-3"/>
          <w:w w:val="105"/>
        </w:rPr>
        <w:t> </w:t>
      </w:r>
      <w:r>
        <w:rPr>
          <w:color w:val="231F20"/>
          <w:w w:val="105"/>
        </w:rPr>
        <w:t>khỏi</w:t>
      </w:r>
      <w:r>
        <w:rPr>
          <w:color w:val="231F20"/>
          <w:spacing w:val="-3"/>
          <w:w w:val="105"/>
        </w:rPr>
        <w:t> </w:t>
      </w:r>
      <w:r>
        <w:rPr>
          <w:color w:val="231F20"/>
          <w:w w:val="105"/>
        </w:rPr>
        <w:t>Tân Gia</w:t>
      </w:r>
      <w:r>
        <w:rPr>
          <w:color w:val="231F20"/>
          <w:spacing w:val="-22"/>
          <w:w w:val="105"/>
        </w:rPr>
        <w:t> </w:t>
      </w:r>
      <w:r>
        <w:rPr>
          <w:color w:val="231F20"/>
          <w:w w:val="105"/>
        </w:rPr>
        <w:t>Ba.</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không</w:t>
      </w:r>
      <w:r>
        <w:rPr>
          <w:color w:val="231F20"/>
          <w:spacing w:val="-22"/>
          <w:w w:val="105"/>
        </w:rPr>
        <w:t> </w:t>
      </w:r>
      <w:r>
        <w:rPr>
          <w:color w:val="231F20"/>
          <w:w w:val="105"/>
        </w:rPr>
        <w:t>thể</w:t>
      </w:r>
      <w:r>
        <w:rPr>
          <w:color w:val="231F20"/>
          <w:spacing w:val="-22"/>
          <w:w w:val="105"/>
        </w:rPr>
        <w:t> </w:t>
      </w:r>
      <w:r>
        <w:rPr>
          <w:color w:val="231F20"/>
          <w:w w:val="105"/>
        </w:rPr>
        <w:t>trách</w:t>
      </w:r>
      <w:r>
        <w:rPr>
          <w:color w:val="231F20"/>
          <w:spacing w:val="-22"/>
          <w:w w:val="105"/>
        </w:rPr>
        <w:t> </w:t>
      </w:r>
      <w:r>
        <w:rPr>
          <w:color w:val="231F20"/>
          <w:w w:val="105"/>
        </w:rPr>
        <w:t>móc</w:t>
      </w:r>
      <w:r>
        <w:rPr>
          <w:color w:val="231F20"/>
          <w:spacing w:val="-22"/>
          <w:w w:val="105"/>
        </w:rPr>
        <w:t> </w:t>
      </w:r>
      <w:r>
        <w:rPr>
          <w:color w:val="231F20"/>
          <w:w w:val="105"/>
        </w:rPr>
        <w:t>bất</w:t>
      </w:r>
      <w:r>
        <w:rPr>
          <w:color w:val="231F20"/>
          <w:spacing w:val="-22"/>
          <w:w w:val="105"/>
        </w:rPr>
        <w:t> </w:t>
      </w:r>
      <w:r>
        <w:rPr>
          <w:color w:val="231F20"/>
          <w:w w:val="105"/>
        </w:rPr>
        <w:t>luận</w:t>
      </w:r>
      <w:r>
        <w:rPr>
          <w:color w:val="231F20"/>
          <w:spacing w:val="-22"/>
          <w:w w:val="105"/>
        </w:rPr>
        <w:t> </w:t>
      </w:r>
      <w:r>
        <w:rPr>
          <w:color w:val="231F20"/>
          <w:w w:val="105"/>
        </w:rPr>
        <w:t>kẻ</w:t>
      </w:r>
      <w:r>
        <w:rPr>
          <w:color w:val="231F20"/>
          <w:spacing w:val="-22"/>
          <w:w w:val="105"/>
        </w:rPr>
        <w:t> </w:t>
      </w:r>
      <w:r>
        <w:rPr>
          <w:color w:val="231F20"/>
          <w:w w:val="105"/>
        </w:rPr>
        <w:t>nào,</w:t>
      </w:r>
      <w:r>
        <w:rPr>
          <w:color w:val="231F20"/>
          <w:spacing w:val="-22"/>
          <w:w w:val="105"/>
        </w:rPr>
        <w:t> </w:t>
      </w:r>
      <w:r>
        <w:rPr>
          <w:color w:val="231F20"/>
          <w:w w:val="105"/>
        </w:rPr>
        <w:t>đó</w:t>
      </w:r>
      <w:r>
        <w:rPr>
          <w:color w:val="231F20"/>
          <w:spacing w:val="-22"/>
          <w:w w:val="105"/>
        </w:rPr>
        <w:t> </w:t>
      </w:r>
      <w:r>
        <w:rPr>
          <w:color w:val="231F20"/>
          <w:w w:val="105"/>
        </w:rPr>
        <w:t>là duyên</w:t>
      </w:r>
      <w:r>
        <w:rPr>
          <w:color w:val="231F20"/>
          <w:spacing w:val="24"/>
          <w:w w:val="105"/>
        </w:rPr>
        <w:t> </w:t>
      </w:r>
      <w:r>
        <w:rPr>
          <w:color w:val="231F20"/>
          <w:w w:val="105"/>
        </w:rPr>
        <w:t>phận</w:t>
      </w:r>
      <w:r>
        <w:rPr>
          <w:color w:val="231F20"/>
          <w:spacing w:val="24"/>
          <w:w w:val="105"/>
        </w:rPr>
        <w:t> </w:t>
      </w:r>
      <w:r>
        <w:rPr>
          <w:color w:val="231F20"/>
          <w:w w:val="105"/>
        </w:rPr>
        <w:t>trong</w:t>
      </w:r>
      <w:r>
        <w:rPr>
          <w:color w:val="231F20"/>
          <w:spacing w:val="25"/>
          <w:w w:val="105"/>
        </w:rPr>
        <w:t> </w:t>
      </w:r>
      <w:r>
        <w:rPr>
          <w:color w:val="231F20"/>
          <w:w w:val="105"/>
        </w:rPr>
        <w:t>Phật</w:t>
      </w:r>
      <w:r>
        <w:rPr>
          <w:color w:val="231F20"/>
          <w:spacing w:val="24"/>
          <w:w w:val="105"/>
        </w:rPr>
        <w:t> </w:t>
      </w:r>
      <w:r>
        <w:rPr>
          <w:color w:val="231F20"/>
          <w:w w:val="105"/>
        </w:rPr>
        <w:t>pháp.</w:t>
      </w:r>
      <w:r>
        <w:rPr>
          <w:color w:val="231F20"/>
          <w:spacing w:val="25"/>
          <w:w w:val="105"/>
        </w:rPr>
        <w:t> </w:t>
      </w:r>
      <w:r>
        <w:rPr>
          <w:color w:val="231F20"/>
          <w:w w:val="105"/>
        </w:rPr>
        <w:t>Duyên</w:t>
      </w:r>
      <w:r>
        <w:rPr>
          <w:color w:val="231F20"/>
          <w:spacing w:val="24"/>
          <w:w w:val="105"/>
        </w:rPr>
        <w:t> </w:t>
      </w:r>
      <w:r>
        <w:rPr>
          <w:color w:val="231F20"/>
          <w:w w:val="105"/>
        </w:rPr>
        <w:t>phận</w:t>
      </w:r>
      <w:r>
        <w:rPr>
          <w:color w:val="231F20"/>
          <w:spacing w:val="24"/>
          <w:w w:val="105"/>
        </w:rPr>
        <w:t> </w:t>
      </w:r>
      <w:r>
        <w:rPr>
          <w:color w:val="231F20"/>
          <w:w w:val="105"/>
        </w:rPr>
        <w:t>Phật</w:t>
      </w:r>
      <w:r>
        <w:rPr>
          <w:color w:val="231F20"/>
          <w:spacing w:val="25"/>
          <w:w w:val="105"/>
        </w:rPr>
        <w:t> </w:t>
      </w:r>
      <w:r>
        <w:rPr>
          <w:color w:val="231F20"/>
          <w:w w:val="105"/>
        </w:rPr>
        <w:t>pháp</w:t>
      </w:r>
      <w:r>
        <w:rPr>
          <w:color w:val="231F20"/>
          <w:spacing w:val="24"/>
          <w:w w:val="105"/>
        </w:rPr>
        <w:t> </w:t>
      </w:r>
      <w:r>
        <w:rPr>
          <w:color w:val="231F20"/>
          <w:spacing w:val="-4"/>
          <w:w w:val="105"/>
        </w:rPr>
        <w:t>đáng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pPr>
      <w:r>
        <w:rPr>
          <w:color w:val="231F20"/>
          <w:w w:val="105"/>
        </w:rPr>
        <w:t>ở chỗ nào, chúng tôi không biết, chúng tôi là phàm phu tục tử.</w:t>
      </w:r>
      <w:r>
        <w:rPr>
          <w:color w:val="231F20"/>
          <w:spacing w:val="-4"/>
          <w:w w:val="105"/>
        </w:rPr>
        <w:t> </w:t>
      </w:r>
      <w:r>
        <w:rPr>
          <w:color w:val="231F20"/>
          <w:w w:val="105"/>
        </w:rPr>
        <w:t>Tới</w:t>
      </w:r>
      <w:r>
        <w:rPr>
          <w:color w:val="231F20"/>
          <w:spacing w:val="-4"/>
          <w:w w:val="105"/>
        </w:rPr>
        <w:t> </w:t>
      </w:r>
      <w:r>
        <w:rPr>
          <w:color w:val="231F20"/>
          <w:w w:val="105"/>
        </w:rPr>
        <w:t>Úc.</w:t>
      </w:r>
      <w:r>
        <w:rPr>
          <w:color w:val="231F20"/>
          <w:spacing w:val="-4"/>
          <w:w w:val="105"/>
        </w:rPr>
        <w:t> </w:t>
      </w:r>
      <w:r>
        <w:rPr>
          <w:color w:val="231F20"/>
          <w:w w:val="105"/>
        </w:rPr>
        <w:t>Sang</w:t>
      </w:r>
      <w:r>
        <w:rPr>
          <w:color w:val="231F20"/>
          <w:spacing w:val="-4"/>
          <w:w w:val="105"/>
        </w:rPr>
        <w:t> </w:t>
      </w:r>
      <w:r>
        <w:rPr>
          <w:color w:val="231F20"/>
          <w:w w:val="105"/>
        </w:rPr>
        <w:t>năm,</w:t>
      </w:r>
      <w:r>
        <w:rPr>
          <w:color w:val="231F20"/>
          <w:spacing w:val="-4"/>
          <w:w w:val="105"/>
        </w:rPr>
        <w:t> </w:t>
      </w:r>
      <w:r>
        <w:rPr>
          <w:color w:val="231F20"/>
          <w:w w:val="105"/>
        </w:rPr>
        <w:t>chúng</w:t>
      </w:r>
      <w:r>
        <w:rPr>
          <w:color w:val="231F20"/>
          <w:spacing w:val="-4"/>
          <w:w w:val="105"/>
        </w:rPr>
        <w:t> </w:t>
      </w:r>
      <w:r>
        <w:rPr>
          <w:color w:val="231F20"/>
          <w:w w:val="105"/>
        </w:rPr>
        <w:t>tôi</w:t>
      </w:r>
      <w:r>
        <w:rPr>
          <w:color w:val="231F20"/>
          <w:spacing w:val="-4"/>
          <w:w w:val="105"/>
        </w:rPr>
        <w:t> </w:t>
      </w:r>
      <w:r>
        <w:rPr>
          <w:color w:val="231F20"/>
          <w:w w:val="105"/>
        </w:rPr>
        <w:t>đến</w:t>
      </w:r>
      <w:r>
        <w:rPr>
          <w:color w:val="231F20"/>
          <w:spacing w:val="-4"/>
          <w:w w:val="105"/>
        </w:rPr>
        <w:t> </w:t>
      </w:r>
      <w:r>
        <w:rPr>
          <w:color w:val="231F20"/>
          <w:w w:val="105"/>
        </w:rPr>
        <w:t>Úc</w:t>
      </w:r>
      <w:r>
        <w:rPr>
          <w:color w:val="231F20"/>
          <w:spacing w:val="-4"/>
          <w:w w:val="105"/>
        </w:rPr>
        <w:t> </w:t>
      </w:r>
      <w:r>
        <w:rPr>
          <w:color w:val="231F20"/>
          <w:w w:val="105"/>
        </w:rPr>
        <w:t>được</w:t>
      </w:r>
      <w:r>
        <w:rPr>
          <w:color w:val="231F20"/>
          <w:spacing w:val="-4"/>
          <w:w w:val="105"/>
        </w:rPr>
        <w:t> </w:t>
      </w:r>
      <w:r>
        <w:rPr>
          <w:color w:val="231F20"/>
          <w:w w:val="105"/>
        </w:rPr>
        <w:t>10</w:t>
      </w:r>
      <w:r>
        <w:rPr>
          <w:color w:val="231F20"/>
          <w:spacing w:val="-4"/>
          <w:w w:val="105"/>
        </w:rPr>
        <w:t> </w:t>
      </w:r>
      <w:r>
        <w:rPr>
          <w:color w:val="231F20"/>
          <w:w w:val="105"/>
        </w:rPr>
        <w:t>năm,</w:t>
      </w:r>
      <w:r>
        <w:rPr>
          <w:color w:val="231F20"/>
          <w:spacing w:val="-4"/>
          <w:w w:val="105"/>
        </w:rPr>
        <w:t> </w:t>
      </w:r>
      <w:r>
        <w:rPr>
          <w:color w:val="231F20"/>
          <w:w w:val="105"/>
        </w:rPr>
        <w:t>Tịnh Tông</w:t>
      </w:r>
      <w:r>
        <w:rPr>
          <w:color w:val="231F20"/>
          <w:spacing w:val="-15"/>
          <w:w w:val="105"/>
        </w:rPr>
        <w:t> </w:t>
      </w:r>
      <w:r>
        <w:rPr>
          <w:color w:val="231F20"/>
          <w:w w:val="105"/>
        </w:rPr>
        <w:t>Học</w:t>
      </w:r>
      <w:r>
        <w:rPr>
          <w:color w:val="231F20"/>
          <w:spacing w:val="-15"/>
          <w:w w:val="105"/>
        </w:rPr>
        <w:t> </w:t>
      </w:r>
      <w:r>
        <w:rPr>
          <w:color w:val="231F20"/>
          <w:w w:val="105"/>
        </w:rPr>
        <w:t>Viện</w:t>
      </w:r>
      <w:r>
        <w:rPr>
          <w:color w:val="231F20"/>
          <w:spacing w:val="-15"/>
          <w:w w:val="105"/>
        </w:rPr>
        <w:t> </w:t>
      </w:r>
      <w:r>
        <w:rPr>
          <w:color w:val="231F20"/>
          <w:w w:val="105"/>
        </w:rPr>
        <w:t>thành</w:t>
      </w:r>
      <w:r>
        <w:rPr>
          <w:color w:val="231F20"/>
          <w:spacing w:val="-15"/>
          <w:w w:val="105"/>
        </w:rPr>
        <w:t> </w:t>
      </w:r>
      <w:r>
        <w:rPr>
          <w:color w:val="231F20"/>
          <w:w w:val="105"/>
        </w:rPr>
        <w:t>lập</w:t>
      </w:r>
      <w:r>
        <w:rPr>
          <w:color w:val="231F20"/>
          <w:spacing w:val="-15"/>
          <w:w w:val="105"/>
        </w:rPr>
        <w:t> </w:t>
      </w:r>
      <w:r>
        <w:rPr>
          <w:color w:val="231F20"/>
          <w:w w:val="105"/>
        </w:rPr>
        <w:t>10</w:t>
      </w:r>
      <w:r>
        <w:rPr>
          <w:color w:val="231F20"/>
          <w:spacing w:val="-15"/>
          <w:w w:val="105"/>
        </w:rPr>
        <w:t> </w:t>
      </w:r>
      <w:r>
        <w:rPr>
          <w:color w:val="231F20"/>
          <w:w w:val="105"/>
        </w:rPr>
        <w:t>năm,</w:t>
      </w:r>
      <w:r>
        <w:rPr>
          <w:color w:val="231F20"/>
          <w:spacing w:val="-15"/>
          <w:w w:val="105"/>
        </w:rPr>
        <w:t> </w:t>
      </w:r>
      <w:r>
        <w:rPr>
          <w:color w:val="231F20"/>
          <w:w w:val="105"/>
        </w:rPr>
        <w:t>hoàn</w:t>
      </w:r>
      <w:r>
        <w:rPr>
          <w:color w:val="231F20"/>
          <w:spacing w:val="-15"/>
          <w:w w:val="105"/>
        </w:rPr>
        <w:t> </w:t>
      </w:r>
      <w:r>
        <w:rPr>
          <w:color w:val="231F20"/>
          <w:w w:val="105"/>
        </w:rPr>
        <w:t>cảnh</w:t>
      </w:r>
      <w:r>
        <w:rPr>
          <w:color w:val="231F20"/>
          <w:spacing w:val="-15"/>
          <w:w w:val="105"/>
        </w:rPr>
        <w:t> </w:t>
      </w:r>
      <w:r>
        <w:rPr>
          <w:color w:val="231F20"/>
          <w:w w:val="105"/>
        </w:rPr>
        <w:t>tu</w:t>
      </w:r>
      <w:r>
        <w:rPr>
          <w:color w:val="231F20"/>
          <w:spacing w:val="-15"/>
          <w:w w:val="105"/>
        </w:rPr>
        <w:t> </w:t>
      </w:r>
      <w:r>
        <w:rPr>
          <w:color w:val="231F20"/>
          <w:w w:val="105"/>
        </w:rPr>
        <w:t>học</w:t>
      </w:r>
      <w:r>
        <w:rPr>
          <w:color w:val="231F20"/>
          <w:spacing w:val="-15"/>
          <w:w w:val="105"/>
        </w:rPr>
        <w:t> </w:t>
      </w:r>
      <w:r>
        <w:rPr>
          <w:color w:val="231F20"/>
          <w:w w:val="105"/>
        </w:rPr>
        <w:t>ổn</w:t>
      </w:r>
      <w:r>
        <w:rPr>
          <w:color w:val="231F20"/>
          <w:spacing w:val="-15"/>
          <w:w w:val="105"/>
        </w:rPr>
        <w:t> </w:t>
      </w:r>
      <w:r>
        <w:rPr>
          <w:color w:val="231F20"/>
          <w:w w:val="105"/>
        </w:rPr>
        <w:t>định, nhưng</w:t>
      </w:r>
      <w:r>
        <w:rPr>
          <w:color w:val="231F20"/>
          <w:w w:val="105"/>
        </w:rPr>
        <w:t> trong</w:t>
      </w:r>
      <w:r>
        <w:rPr>
          <w:color w:val="231F20"/>
          <w:w w:val="105"/>
        </w:rPr>
        <w:t> các</w:t>
      </w:r>
      <w:r>
        <w:rPr>
          <w:color w:val="231F20"/>
          <w:w w:val="105"/>
        </w:rPr>
        <w:t> đồng</w:t>
      </w:r>
      <w:r>
        <w:rPr>
          <w:color w:val="231F20"/>
          <w:w w:val="105"/>
        </w:rPr>
        <w:t> học,</w:t>
      </w:r>
      <w:r>
        <w:rPr>
          <w:color w:val="231F20"/>
          <w:w w:val="105"/>
        </w:rPr>
        <w:t> bất</w:t>
      </w:r>
      <w:r>
        <w:rPr>
          <w:color w:val="231F20"/>
          <w:w w:val="105"/>
        </w:rPr>
        <w:t> luận</w:t>
      </w:r>
      <w:r>
        <w:rPr>
          <w:color w:val="231F20"/>
          <w:w w:val="105"/>
        </w:rPr>
        <w:t> xuất</w:t>
      </w:r>
      <w:r>
        <w:rPr>
          <w:color w:val="231F20"/>
          <w:w w:val="105"/>
        </w:rPr>
        <w:t> gia</w:t>
      </w:r>
      <w:r>
        <w:rPr>
          <w:color w:val="231F20"/>
          <w:w w:val="105"/>
        </w:rPr>
        <w:t> hay</w:t>
      </w:r>
      <w:r>
        <w:rPr>
          <w:color w:val="231F20"/>
          <w:w w:val="105"/>
        </w:rPr>
        <w:t> tại</w:t>
      </w:r>
      <w:r>
        <w:rPr>
          <w:color w:val="231F20"/>
          <w:w w:val="105"/>
        </w:rPr>
        <w:t> gia chẳng y giáo phụng hành. Hiện thời, có thể ép họ được hay không?</w:t>
      </w:r>
      <w:r>
        <w:rPr>
          <w:color w:val="231F20"/>
          <w:spacing w:val="-18"/>
          <w:w w:val="105"/>
        </w:rPr>
        <w:t> </w:t>
      </w:r>
      <w:r>
        <w:rPr>
          <w:color w:val="231F20"/>
          <w:w w:val="105"/>
        </w:rPr>
        <w:t>Chẳng</w:t>
      </w:r>
      <w:r>
        <w:rPr>
          <w:color w:val="231F20"/>
          <w:spacing w:val="-17"/>
          <w:w w:val="105"/>
        </w:rPr>
        <w:t> </w:t>
      </w:r>
      <w:r>
        <w:rPr>
          <w:color w:val="231F20"/>
          <w:w w:val="105"/>
        </w:rPr>
        <w:t>thể!</w:t>
      </w:r>
      <w:r>
        <w:rPr>
          <w:color w:val="231F20"/>
          <w:spacing w:val="-18"/>
          <w:w w:val="105"/>
        </w:rPr>
        <w:t> </w:t>
      </w:r>
      <w:r>
        <w:rPr>
          <w:color w:val="231F20"/>
          <w:w w:val="105"/>
        </w:rPr>
        <w:t>Trong</w:t>
      </w:r>
      <w:r>
        <w:rPr>
          <w:color w:val="231F20"/>
          <w:spacing w:val="-18"/>
          <w:w w:val="105"/>
        </w:rPr>
        <w:t> </w:t>
      </w:r>
      <w:r>
        <w:rPr>
          <w:color w:val="231F20"/>
          <w:w w:val="105"/>
        </w:rPr>
        <w:t>thời</w:t>
      </w:r>
      <w:r>
        <w:rPr>
          <w:color w:val="231F20"/>
          <w:spacing w:val="-18"/>
          <w:w w:val="105"/>
        </w:rPr>
        <w:t> </w:t>
      </w:r>
      <w:r>
        <w:rPr>
          <w:color w:val="231F20"/>
          <w:w w:val="105"/>
        </w:rPr>
        <w:t>đại</w:t>
      </w:r>
      <w:r>
        <w:rPr>
          <w:color w:val="231F20"/>
          <w:spacing w:val="-18"/>
          <w:w w:val="105"/>
        </w:rPr>
        <w:t> </w:t>
      </w:r>
      <w:r>
        <w:rPr>
          <w:color w:val="231F20"/>
          <w:w w:val="105"/>
        </w:rPr>
        <w:t>hiện</w:t>
      </w:r>
      <w:r>
        <w:rPr>
          <w:color w:val="231F20"/>
          <w:spacing w:val="-18"/>
          <w:w w:val="105"/>
        </w:rPr>
        <w:t> </w:t>
      </w:r>
      <w:r>
        <w:rPr>
          <w:color w:val="231F20"/>
          <w:w w:val="105"/>
        </w:rPr>
        <w:t>tại,</w:t>
      </w:r>
      <w:r>
        <w:rPr>
          <w:color w:val="231F20"/>
          <w:spacing w:val="-18"/>
          <w:w w:val="105"/>
        </w:rPr>
        <w:t> </w:t>
      </w:r>
      <w:r>
        <w:rPr>
          <w:color w:val="231F20"/>
          <w:w w:val="105"/>
        </w:rPr>
        <w:t>thời</w:t>
      </w:r>
      <w:r>
        <w:rPr>
          <w:color w:val="231F20"/>
          <w:spacing w:val="-18"/>
          <w:w w:val="105"/>
        </w:rPr>
        <w:t> </w:t>
      </w:r>
      <w:r>
        <w:rPr>
          <w:color w:val="231F20"/>
          <w:w w:val="105"/>
        </w:rPr>
        <w:t>đại</w:t>
      </w:r>
      <w:r>
        <w:rPr>
          <w:color w:val="231F20"/>
          <w:spacing w:val="-18"/>
          <w:w w:val="105"/>
        </w:rPr>
        <w:t> </w:t>
      </w:r>
      <w:r>
        <w:rPr>
          <w:color w:val="231F20"/>
          <w:w w:val="105"/>
        </w:rPr>
        <w:t>rộng</w:t>
      </w:r>
      <w:r>
        <w:rPr>
          <w:color w:val="231F20"/>
          <w:spacing w:val="-18"/>
          <w:w w:val="105"/>
        </w:rPr>
        <w:t> </w:t>
      </w:r>
      <w:r>
        <w:rPr>
          <w:color w:val="231F20"/>
          <w:w w:val="105"/>
        </w:rPr>
        <w:t>lớn, hoàn cảnh rộng lớn, dân chủ, tự do rộng mở, chúng ta chỉ có thể khuyên lơn, hướng dẫn, chẳng thể đòi hỏi quá mức. Khuyên</w:t>
      </w:r>
      <w:r>
        <w:rPr>
          <w:color w:val="231F20"/>
          <w:spacing w:val="-14"/>
          <w:w w:val="105"/>
        </w:rPr>
        <w:t> </w:t>
      </w:r>
      <w:r>
        <w:rPr>
          <w:color w:val="231F20"/>
          <w:w w:val="105"/>
        </w:rPr>
        <w:t>lơn,</w:t>
      </w:r>
      <w:r>
        <w:rPr>
          <w:color w:val="231F20"/>
          <w:spacing w:val="-14"/>
          <w:w w:val="105"/>
        </w:rPr>
        <w:t> </w:t>
      </w:r>
      <w:r>
        <w:rPr>
          <w:color w:val="231F20"/>
          <w:w w:val="105"/>
        </w:rPr>
        <w:t>hướng</w:t>
      </w:r>
      <w:r>
        <w:rPr>
          <w:color w:val="231F20"/>
          <w:spacing w:val="-14"/>
          <w:w w:val="105"/>
        </w:rPr>
        <w:t> </w:t>
      </w:r>
      <w:r>
        <w:rPr>
          <w:color w:val="231F20"/>
          <w:w w:val="105"/>
        </w:rPr>
        <w:t>dẫn</w:t>
      </w:r>
      <w:r>
        <w:rPr>
          <w:color w:val="231F20"/>
          <w:spacing w:val="-14"/>
          <w:w w:val="105"/>
        </w:rPr>
        <w:t> </w:t>
      </w:r>
      <w:r>
        <w:rPr>
          <w:color w:val="231F20"/>
          <w:w w:val="105"/>
        </w:rPr>
        <w:t>mọi</w:t>
      </w:r>
      <w:r>
        <w:rPr>
          <w:color w:val="231F20"/>
          <w:spacing w:val="-14"/>
          <w:w w:val="105"/>
        </w:rPr>
        <w:t> </w:t>
      </w:r>
      <w:r>
        <w:rPr>
          <w:color w:val="231F20"/>
          <w:w w:val="105"/>
        </w:rPr>
        <w:t>người</w:t>
      </w:r>
      <w:r>
        <w:rPr>
          <w:color w:val="231F20"/>
          <w:spacing w:val="-14"/>
          <w:w w:val="105"/>
        </w:rPr>
        <w:t> </w:t>
      </w:r>
      <w:r>
        <w:rPr>
          <w:color w:val="231F20"/>
          <w:w w:val="105"/>
        </w:rPr>
        <w:t>chuyên</w:t>
      </w:r>
      <w:r>
        <w:rPr>
          <w:color w:val="231F20"/>
          <w:spacing w:val="-14"/>
          <w:w w:val="105"/>
        </w:rPr>
        <w:t> </w:t>
      </w:r>
      <w:r>
        <w:rPr>
          <w:color w:val="231F20"/>
          <w:w w:val="105"/>
        </w:rPr>
        <w:t>dốc</w:t>
      </w:r>
      <w:r>
        <w:rPr>
          <w:color w:val="231F20"/>
          <w:spacing w:val="-14"/>
          <w:w w:val="105"/>
        </w:rPr>
        <w:t> </w:t>
      </w:r>
      <w:r>
        <w:rPr>
          <w:color w:val="231F20"/>
          <w:w w:val="105"/>
        </w:rPr>
        <w:t>công</w:t>
      </w:r>
      <w:r>
        <w:rPr>
          <w:color w:val="231F20"/>
          <w:spacing w:val="-14"/>
          <w:w w:val="105"/>
        </w:rPr>
        <w:t> </w:t>
      </w:r>
      <w:r>
        <w:rPr>
          <w:color w:val="231F20"/>
          <w:w w:val="105"/>
        </w:rPr>
        <w:t>sức</w:t>
      </w:r>
      <w:r>
        <w:rPr>
          <w:color w:val="231F20"/>
          <w:spacing w:val="-14"/>
          <w:w w:val="105"/>
        </w:rPr>
        <w:t> </w:t>
      </w:r>
      <w:r>
        <w:rPr>
          <w:color w:val="231F20"/>
          <w:w w:val="105"/>
        </w:rPr>
        <w:t>nơi một</w:t>
      </w:r>
      <w:r>
        <w:rPr>
          <w:color w:val="231F20"/>
          <w:spacing w:val="-2"/>
          <w:w w:val="105"/>
        </w:rPr>
        <w:t> </w:t>
      </w:r>
      <w:r>
        <w:rPr>
          <w:color w:val="231F20"/>
          <w:w w:val="105"/>
        </w:rPr>
        <w:t>môn,</w:t>
      </w:r>
      <w:r>
        <w:rPr>
          <w:color w:val="231F20"/>
          <w:spacing w:val="-2"/>
          <w:w w:val="105"/>
        </w:rPr>
        <w:t> </w:t>
      </w:r>
      <w:r>
        <w:rPr>
          <w:color w:val="231F20"/>
          <w:w w:val="105"/>
        </w:rPr>
        <w:t>thâm</w:t>
      </w:r>
      <w:r>
        <w:rPr>
          <w:color w:val="231F20"/>
          <w:spacing w:val="-2"/>
          <w:w w:val="105"/>
        </w:rPr>
        <w:t> </w:t>
      </w:r>
      <w:r>
        <w:rPr>
          <w:color w:val="231F20"/>
          <w:w w:val="105"/>
        </w:rPr>
        <w:t>nhập</w:t>
      </w:r>
      <w:r>
        <w:rPr>
          <w:color w:val="231F20"/>
          <w:spacing w:val="-2"/>
          <w:w w:val="105"/>
        </w:rPr>
        <w:t> </w:t>
      </w:r>
      <w:r>
        <w:rPr>
          <w:color w:val="231F20"/>
          <w:w w:val="105"/>
        </w:rPr>
        <w:t>một</w:t>
      </w:r>
      <w:r>
        <w:rPr>
          <w:color w:val="231F20"/>
          <w:spacing w:val="-2"/>
          <w:w w:val="105"/>
        </w:rPr>
        <w:t> </w:t>
      </w:r>
      <w:r>
        <w:rPr>
          <w:color w:val="231F20"/>
          <w:w w:val="105"/>
        </w:rPr>
        <w:t>môn,</w:t>
      </w:r>
      <w:r>
        <w:rPr>
          <w:color w:val="231F20"/>
          <w:spacing w:val="-2"/>
          <w:w w:val="105"/>
        </w:rPr>
        <w:t> </w:t>
      </w:r>
      <w:r>
        <w:rPr>
          <w:color w:val="231F20"/>
          <w:w w:val="105"/>
        </w:rPr>
        <w:t>huân</w:t>
      </w:r>
      <w:r>
        <w:rPr>
          <w:color w:val="231F20"/>
          <w:spacing w:val="-2"/>
          <w:w w:val="105"/>
        </w:rPr>
        <w:t> </w:t>
      </w:r>
      <w:r>
        <w:rPr>
          <w:color w:val="231F20"/>
          <w:w w:val="105"/>
        </w:rPr>
        <w:t>tu</w:t>
      </w:r>
      <w:r>
        <w:rPr>
          <w:color w:val="231F20"/>
          <w:spacing w:val="-2"/>
          <w:w w:val="105"/>
        </w:rPr>
        <w:t> </w:t>
      </w:r>
      <w:r>
        <w:rPr>
          <w:color w:val="231F20"/>
          <w:w w:val="105"/>
        </w:rPr>
        <w:t>lâu</w:t>
      </w:r>
      <w:r>
        <w:rPr>
          <w:color w:val="231F20"/>
          <w:spacing w:val="-2"/>
          <w:w w:val="105"/>
        </w:rPr>
        <w:t> </w:t>
      </w:r>
      <w:r>
        <w:rPr>
          <w:color w:val="231F20"/>
          <w:w w:val="105"/>
        </w:rPr>
        <w:t>dài,</w:t>
      </w:r>
      <w:r>
        <w:rPr>
          <w:color w:val="231F20"/>
          <w:spacing w:val="-2"/>
          <w:w w:val="105"/>
        </w:rPr>
        <w:t> </w:t>
      </w:r>
      <w:r>
        <w:rPr>
          <w:color w:val="231F20"/>
          <w:w w:val="105"/>
        </w:rPr>
        <w:t>khuyên</w:t>
      </w:r>
      <w:r>
        <w:rPr>
          <w:color w:val="231F20"/>
          <w:spacing w:val="-2"/>
          <w:w w:val="105"/>
        </w:rPr>
        <w:t> </w:t>
      </w:r>
      <w:r>
        <w:rPr>
          <w:color w:val="231F20"/>
          <w:w w:val="105"/>
        </w:rPr>
        <w:t>mọi người vun bồi 3 hay 4 căn cội. Họ đã học lung tung, chẳng học</w:t>
      </w:r>
      <w:r>
        <w:rPr>
          <w:color w:val="231F20"/>
          <w:spacing w:val="-22"/>
          <w:w w:val="105"/>
        </w:rPr>
        <w:t> </w:t>
      </w:r>
      <w:r>
        <w:rPr>
          <w:color w:val="231F20"/>
          <w:w w:val="105"/>
        </w:rPr>
        <w:t>một</w:t>
      </w:r>
      <w:r>
        <w:rPr>
          <w:color w:val="231F20"/>
          <w:spacing w:val="-21"/>
          <w:w w:val="105"/>
        </w:rPr>
        <w:t> </w:t>
      </w:r>
      <w:r>
        <w:rPr>
          <w:color w:val="231F20"/>
          <w:w w:val="105"/>
        </w:rPr>
        <w:t>thứ.</w:t>
      </w:r>
      <w:r>
        <w:rPr>
          <w:color w:val="231F20"/>
          <w:spacing w:val="-22"/>
          <w:w w:val="105"/>
        </w:rPr>
        <w:t> </w:t>
      </w:r>
      <w:r>
        <w:rPr>
          <w:color w:val="231F20"/>
          <w:w w:val="105"/>
        </w:rPr>
        <w:t>Nếu</w:t>
      </w:r>
      <w:r>
        <w:rPr>
          <w:color w:val="231F20"/>
          <w:spacing w:val="-22"/>
          <w:w w:val="105"/>
        </w:rPr>
        <w:t> </w:t>
      </w:r>
      <w:r>
        <w:rPr>
          <w:color w:val="231F20"/>
          <w:w w:val="105"/>
        </w:rPr>
        <w:t>học</w:t>
      </w:r>
      <w:r>
        <w:rPr>
          <w:color w:val="231F20"/>
          <w:spacing w:val="-21"/>
          <w:w w:val="105"/>
        </w:rPr>
        <w:t> </w:t>
      </w:r>
      <w:r>
        <w:rPr>
          <w:color w:val="231F20"/>
          <w:w w:val="105"/>
        </w:rPr>
        <w:t>một</w:t>
      </w:r>
      <w:r>
        <w:rPr>
          <w:color w:val="231F20"/>
          <w:spacing w:val="-21"/>
          <w:w w:val="105"/>
        </w:rPr>
        <w:t> </w:t>
      </w:r>
      <w:r>
        <w:rPr>
          <w:color w:val="231F20"/>
          <w:w w:val="105"/>
        </w:rPr>
        <w:t>thứ,</w:t>
      </w:r>
      <w:r>
        <w:rPr>
          <w:color w:val="231F20"/>
          <w:spacing w:val="-22"/>
          <w:w w:val="105"/>
        </w:rPr>
        <w:t> </w:t>
      </w:r>
      <w:r>
        <w:rPr>
          <w:color w:val="231F20"/>
          <w:w w:val="105"/>
        </w:rPr>
        <w:t>chắc</w:t>
      </w:r>
      <w:r>
        <w:rPr>
          <w:color w:val="231F20"/>
          <w:spacing w:val="-22"/>
          <w:w w:val="105"/>
        </w:rPr>
        <w:t> </w:t>
      </w:r>
      <w:r>
        <w:rPr>
          <w:color w:val="231F20"/>
          <w:w w:val="105"/>
        </w:rPr>
        <w:t>chắn</w:t>
      </w:r>
      <w:r>
        <w:rPr>
          <w:color w:val="231F20"/>
          <w:spacing w:val="-21"/>
          <w:w w:val="105"/>
        </w:rPr>
        <w:t> </w:t>
      </w:r>
      <w:r>
        <w:rPr>
          <w:color w:val="231F20"/>
          <w:w w:val="105"/>
        </w:rPr>
        <w:t>10</w:t>
      </w:r>
      <w:r>
        <w:rPr>
          <w:color w:val="231F20"/>
          <w:spacing w:val="-22"/>
          <w:w w:val="105"/>
        </w:rPr>
        <w:t> </w:t>
      </w:r>
      <w:r>
        <w:rPr>
          <w:color w:val="231F20"/>
          <w:w w:val="105"/>
        </w:rPr>
        <w:t>năm</w:t>
      </w:r>
      <w:r>
        <w:rPr>
          <w:color w:val="231F20"/>
          <w:spacing w:val="-21"/>
          <w:w w:val="105"/>
        </w:rPr>
        <w:t> </w:t>
      </w:r>
      <w:r>
        <w:rPr>
          <w:color w:val="231F20"/>
          <w:w w:val="105"/>
        </w:rPr>
        <w:t>sẽ</w:t>
      </w:r>
      <w:r>
        <w:rPr>
          <w:color w:val="231F20"/>
          <w:spacing w:val="-21"/>
          <w:w w:val="105"/>
        </w:rPr>
        <w:t> </w:t>
      </w:r>
      <w:r>
        <w:rPr>
          <w:color w:val="231F20"/>
          <w:w w:val="105"/>
        </w:rPr>
        <w:t>có</w:t>
      </w:r>
      <w:r>
        <w:rPr>
          <w:color w:val="231F20"/>
          <w:spacing w:val="-22"/>
          <w:w w:val="105"/>
        </w:rPr>
        <w:t> </w:t>
      </w:r>
      <w:r>
        <w:rPr>
          <w:color w:val="231F20"/>
          <w:w w:val="105"/>
        </w:rPr>
        <w:t>thành công,</w:t>
      </w:r>
      <w:r>
        <w:rPr>
          <w:color w:val="231F20"/>
          <w:spacing w:val="-8"/>
          <w:w w:val="105"/>
        </w:rPr>
        <w:t> </w:t>
      </w:r>
      <w:r>
        <w:rPr>
          <w:color w:val="231F20"/>
          <w:w w:val="105"/>
        </w:rPr>
        <w:t>chẳng</w:t>
      </w:r>
      <w:r>
        <w:rPr>
          <w:color w:val="231F20"/>
          <w:spacing w:val="-8"/>
          <w:w w:val="105"/>
        </w:rPr>
        <w:t> </w:t>
      </w:r>
      <w:r>
        <w:rPr>
          <w:color w:val="231F20"/>
          <w:w w:val="105"/>
        </w:rPr>
        <w:t>kém</w:t>
      </w:r>
      <w:r>
        <w:rPr>
          <w:color w:val="231F20"/>
          <w:spacing w:val="-8"/>
          <w:w w:val="105"/>
        </w:rPr>
        <w:t> </w:t>
      </w:r>
      <w:r>
        <w:rPr>
          <w:color w:val="231F20"/>
          <w:w w:val="105"/>
        </w:rPr>
        <w:t>cư</w:t>
      </w:r>
      <w:r>
        <w:rPr>
          <w:color w:val="231F20"/>
          <w:spacing w:val="-8"/>
          <w:w w:val="105"/>
        </w:rPr>
        <w:t> </w:t>
      </w:r>
      <w:r>
        <w:rPr>
          <w:color w:val="231F20"/>
          <w:w w:val="105"/>
        </w:rPr>
        <w:t>sĩ</w:t>
      </w:r>
      <w:r>
        <w:rPr>
          <w:color w:val="231F20"/>
          <w:spacing w:val="-7"/>
          <w:w w:val="105"/>
        </w:rPr>
        <w:t> </w:t>
      </w:r>
      <w:r>
        <w:rPr>
          <w:color w:val="231F20"/>
          <w:w w:val="105"/>
        </w:rPr>
        <w:t>Lưu</w:t>
      </w:r>
      <w:r>
        <w:rPr>
          <w:color w:val="231F20"/>
          <w:spacing w:val="-7"/>
          <w:w w:val="105"/>
        </w:rPr>
        <w:t> </w:t>
      </w:r>
      <w:r>
        <w:rPr>
          <w:color w:val="231F20"/>
          <w:w w:val="105"/>
        </w:rPr>
        <w:t>Tố</w:t>
      </w:r>
      <w:r>
        <w:rPr>
          <w:color w:val="231F20"/>
          <w:spacing w:val="-8"/>
          <w:w w:val="105"/>
        </w:rPr>
        <w:t> </w:t>
      </w:r>
      <w:r>
        <w:rPr>
          <w:color w:val="231F20"/>
          <w:w w:val="105"/>
        </w:rPr>
        <w:t>Vân.</w:t>
      </w:r>
    </w:p>
    <w:p>
      <w:pPr>
        <w:pStyle w:val="BodyText"/>
        <w:spacing w:line="302" w:lineRule="auto" w:before="120"/>
        <w:ind w:left="387" w:right="119" w:firstLine="453"/>
      </w:pPr>
      <w:r>
        <w:rPr>
          <w:color w:val="231F20"/>
          <w:w w:val="105"/>
        </w:rPr>
        <w:t>Vì thế, Lưu cư sĩ đã nêu gương tốt nhất. Chỉ cần thật sự học,</w:t>
      </w:r>
      <w:r>
        <w:rPr>
          <w:color w:val="231F20"/>
          <w:spacing w:val="-3"/>
          <w:w w:val="105"/>
        </w:rPr>
        <w:t> </w:t>
      </w:r>
      <w:r>
        <w:rPr>
          <w:color w:val="231F20"/>
          <w:w w:val="105"/>
        </w:rPr>
        <w:t>có</w:t>
      </w:r>
      <w:r>
        <w:rPr>
          <w:color w:val="231F20"/>
          <w:spacing w:val="-3"/>
          <w:w w:val="105"/>
        </w:rPr>
        <w:t> </w:t>
      </w:r>
      <w:r>
        <w:rPr>
          <w:color w:val="231F20"/>
          <w:w w:val="105"/>
        </w:rPr>
        <w:t>một</w:t>
      </w:r>
      <w:r>
        <w:rPr>
          <w:color w:val="231F20"/>
          <w:spacing w:val="-3"/>
          <w:w w:val="105"/>
        </w:rPr>
        <w:t> </w:t>
      </w:r>
      <w:r>
        <w:rPr>
          <w:color w:val="231F20"/>
          <w:w w:val="105"/>
        </w:rPr>
        <w:t>bộ</w:t>
      </w:r>
      <w:r>
        <w:rPr>
          <w:color w:val="231F20"/>
          <w:spacing w:val="-3"/>
          <w:w w:val="105"/>
        </w:rPr>
        <w:t> </w:t>
      </w:r>
      <w:r>
        <w:rPr>
          <w:color w:val="231F20"/>
          <w:w w:val="105"/>
        </w:rPr>
        <w:t>CD,</w:t>
      </w:r>
      <w:r>
        <w:rPr>
          <w:color w:val="231F20"/>
          <w:spacing w:val="-3"/>
          <w:w w:val="105"/>
        </w:rPr>
        <w:t> </w:t>
      </w:r>
      <w:r>
        <w:rPr>
          <w:color w:val="231F20"/>
          <w:w w:val="105"/>
        </w:rPr>
        <w:t>hoặc</w:t>
      </w:r>
      <w:r>
        <w:rPr>
          <w:color w:val="231F20"/>
          <w:spacing w:val="-3"/>
          <w:w w:val="105"/>
        </w:rPr>
        <w:t> </w:t>
      </w:r>
      <w:r>
        <w:rPr>
          <w:color w:val="231F20"/>
          <w:w w:val="105"/>
        </w:rPr>
        <w:t>một</w:t>
      </w:r>
      <w:r>
        <w:rPr>
          <w:color w:val="231F20"/>
          <w:spacing w:val="-3"/>
          <w:w w:val="105"/>
        </w:rPr>
        <w:t> </w:t>
      </w:r>
      <w:r>
        <w:rPr>
          <w:color w:val="231F20"/>
          <w:w w:val="105"/>
        </w:rPr>
        <w:t>bộ</w:t>
      </w:r>
      <w:r>
        <w:rPr>
          <w:color w:val="231F20"/>
          <w:spacing w:val="-3"/>
          <w:w w:val="105"/>
        </w:rPr>
        <w:t> </w:t>
      </w:r>
      <w:r>
        <w:rPr>
          <w:color w:val="231F20"/>
          <w:w w:val="105"/>
        </w:rPr>
        <w:t>băng</w:t>
      </w:r>
      <w:r>
        <w:rPr>
          <w:color w:val="231F20"/>
          <w:spacing w:val="-3"/>
          <w:w w:val="105"/>
        </w:rPr>
        <w:t> </w:t>
      </w:r>
      <w:r>
        <w:rPr>
          <w:color w:val="231F20"/>
          <w:w w:val="105"/>
        </w:rPr>
        <w:t>thâu</w:t>
      </w:r>
      <w:r>
        <w:rPr>
          <w:color w:val="231F20"/>
          <w:spacing w:val="-3"/>
          <w:w w:val="105"/>
        </w:rPr>
        <w:t> </w:t>
      </w:r>
      <w:r>
        <w:rPr>
          <w:color w:val="231F20"/>
          <w:w w:val="105"/>
        </w:rPr>
        <w:t>âm,</w:t>
      </w:r>
      <w:r>
        <w:rPr>
          <w:color w:val="231F20"/>
          <w:spacing w:val="-3"/>
          <w:w w:val="105"/>
        </w:rPr>
        <w:t> </w:t>
      </w:r>
      <w:r>
        <w:rPr>
          <w:color w:val="231F20"/>
          <w:w w:val="105"/>
        </w:rPr>
        <w:t>là</w:t>
      </w:r>
      <w:r>
        <w:rPr>
          <w:color w:val="231F20"/>
          <w:spacing w:val="-3"/>
          <w:w w:val="105"/>
        </w:rPr>
        <w:t> </w:t>
      </w:r>
      <w:r>
        <w:rPr>
          <w:color w:val="231F20"/>
          <w:w w:val="105"/>
        </w:rPr>
        <w:t>được</w:t>
      </w:r>
      <w:r>
        <w:rPr>
          <w:color w:val="231F20"/>
          <w:spacing w:val="-3"/>
          <w:w w:val="105"/>
        </w:rPr>
        <w:t> </w:t>
      </w:r>
      <w:r>
        <w:rPr>
          <w:color w:val="231F20"/>
          <w:w w:val="105"/>
        </w:rPr>
        <w:t>rồi! Thật sự buông tiếng tăm, lợi dưỡng, buông hưởng thụ ngũ dục, lục trần xuống, chẳng sợ chịu khổ, ai nấy đều thành tựu. Ưu điểm của cư sĩ Lưu Tố Vân là có thể chịu khổ, có thể trì giới, điều này kẻ bình phàm chẳng dễ gì làm được, nhưng</w:t>
      </w:r>
      <w:r>
        <w:rPr>
          <w:color w:val="231F20"/>
          <w:spacing w:val="-10"/>
          <w:w w:val="105"/>
        </w:rPr>
        <w:t> </w:t>
      </w:r>
      <w:r>
        <w:rPr>
          <w:color w:val="231F20"/>
          <w:w w:val="105"/>
        </w:rPr>
        <w:t>bà</w:t>
      </w:r>
      <w:r>
        <w:rPr>
          <w:color w:val="231F20"/>
          <w:spacing w:val="-10"/>
          <w:w w:val="105"/>
        </w:rPr>
        <w:t> </w:t>
      </w:r>
      <w:r>
        <w:rPr>
          <w:color w:val="231F20"/>
          <w:w w:val="105"/>
        </w:rPr>
        <w:t>ta</w:t>
      </w:r>
      <w:r>
        <w:rPr>
          <w:color w:val="231F20"/>
          <w:spacing w:val="-10"/>
          <w:w w:val="105"/>
        </w:rPr>
        <w:t> </w:t>
      </w:r>
      <w:r>
        <w:rPr>
          <w:color w:val="231F20"/>
          <w:w w:val="105"/>
        </w:rPr>
        <w:t>làm</w:t>
      </w:r>
      <w:r>
        <w:rPr>
          <w:color w:val="231F20"/>
          <w:spacing w:val="-10"/>
          <w:w w:val="105"/>
        </w:rPr>
        <w:t> </w:t>
      </w:r>
      <w:r>
        <w:rPr>
          <w:color w:val="231F20"/>
          <w:w w:val="105"/>
        </w:rPr>
        <w:t>được.</w:t>
      </w:r>
      <w:r>
        <w:rPr>
          <w:color w:val="231F20"/>
          <w:spacing w:val="-10"/>
          <w:w w:val="105"/>
        </w:rPr>
        <w:t> </w:t>
      </w:r>
      <w:r>
        <w:rPr>
          <w:color w:val="231F20"/>
          <w:w w:val="105"/>
        </w:rPr>
        <w:t>Tôi</w:t>
      </w:r>
      <w:r>
        <w:rPr>
          <w:color w:val="231F20"/>
          <w:spacing w:val="-10"/>
          <w:w w:val="105"/>
        </w:rPr>
        <w:t> </w:t>
      </w:r>
      <w:r>
        <w:rPr>
          <w:color w:val="231F20"/>
          <w:w w:val="105"/>
        </w:rPr>
        <w:t>nghe</w:t>
      </w:r>
      <w:r>
        <w:rPr>
          <w:color w:val="231F20"/>
          <w:spacing w:val="-10"/>
          <w:w w:val="105"/>
        </w:rPr>
        <w:t> </w:t>
      </w:r>
      <w:r>
        <w:rPr>
          <w:color w:val="231F20"/>
          <w:w w:val="105"/>
        </w:rPr>
        <w:t>bà</w:t>
      </w:r>
      <w:r>
        <w:rPr>
          <w:color w:val="231F20"/>
          <w:spacing w:val="-10"/>
          <w:w w:val="105"/>
        </w:rPr>
        <w:t> </w:t>
      </w:r>
      <w:r>
        <w:rPr>
          <w:color w:val="231F20"/>
          <w:w w:val="105"/>
        </w:rPr>
        <w:t>ta</w:t>
      </w:r>
      <w:r>
        <w:rPr>
          <w:color w:val="231F20"/>
          <w:spacing w:val="-10"/>
          <w:w w:val="105"/>
        </w:rPr>
        <w:t> </w:t>
      </w:r>
      <w:r>
        <w:rPr>
          <w:color w:val="231F20"/>
          <w:w w:val="105"/>
        </w:rPr>
        <w:t>nói</w:t>
      </w:r>
      <w:r>
        <w:rPr>
          <w:color w:val="231F20"/>
          <w:spacing w:val="-10"/>
          <w:w w:val="105"/>
        </w:rPr>
        <w:t> </w:t>
      </w:r>
      <w:r>
        <w:rPr>
          <w:color w:val="231F20"/>
          <w:w w:val="105"/>
        </w:rPr>
        <w:t>trong</w:t>
      </w:r>
      <w:r>
        <w:rPr>
          <w:color w:val="231F20"/>
          <w:spacing w:val="-10"/>
          <w:w w:val="105"/>
        </w:rPr>
        <w:t> </w:t>
      </w:r>
      <w:r>
        <w:rPr>
          <w:color w:val="231F20"/>
          <w:w w:val="105"/>
        </w:rPr>
        <w:t>CD,</w:t>
      </w:r>
      <w:r>
        <w:rPr>
          <w:color w:val="231F20"/>
          <w:spacing w:val="-10"/>
          <w:w w:val="105"/>
        </w:rPr>
        <w:t> </w:t>
      </w:r>
      <w:r>
        <w:rPr>
          <w:color w:val="231F20"/>
          <w:w w:val="105"/>
        </w:rPr>
        <w:t>bà</w:t>
      </w:r>
      <w:r>
        <w:rPr>
          <w:color w:val="231F20"/>
          <w:spacing w:val="-10"/>
          <w:w w:val="105"/>
        </w:rPr>
        <w:t> </w:t>
      </w:r>
      <w:r>
        <w:rPr>
          <w:color w:val="231F20"/>
          <w:w w:val="105"/>
        </w:rPr>
        <w:t>ta</w:t>
      </w:r>
      <w:r>
        <w:rPr>
          <w:color w:val="231F20"/>
          <w:spacing w:val="-10"/>
          <w:w w:val="105"/>
        </w:rPr>
        <w:t> </w:t>
      </w:r>
      <w:r>
        <w:rPr>
          <w:color w:val="231F20"/>
          <w:w w:val="105"/>
        </w:rPr>
        <w:t>có một người bạn thân, mời người bạn thân ấy dùng cơm, chỉ có</w:t>
      </w:r>
      <w:r>
        <w:rPr>
          <w:color w:val="231F20"/>
          <w:spacing w:val="-18"/>
          <w:w w:val="105"/>
        </w:rPr>
        <w:t> </w:t>
      </w:r>
      <w:r>
        <w:rPr>
          <w:color w:val="231F20"/>
          <w:w w:val="105"/>
        </w:rPr>
        <w:t>một</w:t>
      </w:r>
      <w:r>
        <w:rPr>
          <w:color w:val="231F20"/>
          <w:spacing w:val="-18"/>
          <w:w w:val="105"/>
        </w:rPr>
        <w:t> </w:t>
      </w:r>
      <w:r>
        <w:rPr>
          <w:color w:val="231F20"/>
          <w:w w:val="105"/>
        </w:rPr>
        <w:t>món</w:t>
      </w:r>
      <w:r>
        <w:rPr>
          <w:color w:val="231F20"/>
          <w:spacing w:val="-18"/>
          <w:w w:val="105"/>
        </w:rPr>
        <w:t> </w:t>
      </w:r>
      <w:r>
        <w:rPr>
          <w:color w:val="231F20"/>
          <w:w w:val="105"/>
        </w:rPr>
        <w:t>ăn,</w:t>
      </w:r>
      <w:r>
        <w:rPr>
          <w:color w:val="231F20"/>
          <w:spacing w:val="-18"/>
          <w:w w:val="105"/>
        </w:rPr>
        <w:t> </w:t>
      </w:r>
      <w:r>
        <w:rPr>
          <w:color w:val="231F20"/>
          <w:w w:val="105"/>
        </w:rPr>
        <w:t>giá</w:t>
      </w:r>
      <w:r>
        <w:rPr>
          <w:color w:val="231F20"/>
          <w:spacing w:val="-18"/>
          <w:w w:val="105"/>
        </w:rPr>
        <w:t> </w:t>
      </w:r>
      <w:r>
        <w:rPr>
          <w:color w:val="231F20"/>
          <w:w w:val="105"/>
        </w:rPr>
        <w:t>xào</w:t>
      </w:r>
      <w:r>
        <w:rPr>
          <w:color w:val="231F20"/>
          <w:spacing w:val="-18"/>
          <w:w w:val="105"/>
        </w:rPr>
        <w:t> </w:t>
      </w:r>
      <w:r>
        <w:rPr>
          <w:color w:val="231F20"/>
          <w:w w:val="105"/>
        </w:rPr>
        <w:t>với</w:t>
      </w:r>
      <w:r>
        <w:rPr>
          <w:color w:val="231F20"/>
          <w:spacing w:val="-18"/>
          <w:w w:val="105"/>
        </w:rPr>
        <w:t> </w:t>
      </w:r>
      <w:r>
        <w:rPr>
          <w:color w:val="231F20"/>
          <w:w w:val="105"/>
        </w:rPr>
        <w:t>đậu</w:t>
      </w:r>
      <w:r>
        <w:rPr>
          <w:color w:val="231F20"/>
          <w:spacing w:val="-18"/>
          <w:w w:val="105"/>
        </w:rPr>
        <w:t> </w:t>
      </w:r>
      <w:r>
        <w:rPr>
          <w:color w:val="231F20"/>
          <w:w w:val="105"/>
        </w:rPr>
        <w:t>hũ</w:t>
      </w:r>
      <w:r>
        <w:rPr>
          <w:color w:val="231F20"/>
          <w:spacing w:val="-18"/>
          <w:w w:val="105"/>
        </w:rPr>
        <w:t> </w:t>
      </w:r>
      <w:r>
        <w:rPr>
          <w:color w:val="231F20"/>
          <w:w w:val="105"/>
        </w:rPr>
        <w:t>sợi,</w:t>
      </w:r>
      <w:r>
        <w:rPr>
          <w:color w:val="231F20"/>
          <w:spacing w:val="-18"/>
          <w:w w:val="105"/>
        </w:rPr>
        <w:t> </w:t>
      </w:r>
      <w:r>
        <w:rPr>
          <w:color w:val="231F20"/>
          <w:w w:val="105"/>
        </w:rPr>
        <w:t>một</w:t>
      </w:r>
      <w:r>
        <w:rPr>
          <w:color w:val="231F20"/>
          <w:spacing w:val="-18"/>
          <w:w w:val="105"/>
        </w:rPr>
        <w:t> </w:t>
      </w:r>
      <w:r>
        <w:rPr>
          <w:color w:val="231F20"/>
          <w:w w:val="105"/>
        </w:rPr>
        <w:t>món</w:t>
      </w:r>
      <w:r>
        <w:rPr>
          <w:color w:val="231F20"/>
          <w:spacing w:val="-18"/>
          <w:w w:val="105"/>
        </w:rPr>
        <w:t> </w:t>
      </w:r>
      <w:r>
        <w:rPr>
          <w:color w:val="231F20"/>
          <w:w w:val="105"/>
        </w:rPr>
        <w:t>thôi!</w:t>
      </w:r>
      <w:r>
        <w:rPr>
          <w:color w:val="231F20"/>
          <w:spacing w:val="-19"/>
          <w:w w:val="105"/>
        </w:rPr>
        <w:t> </w:t>
      </w:r>
      <w:r>
        <w:rPr>
          <w:color w:val="231F20"/>
          <w:w w:val="105"/>
        </w:rPr>
        <w:t>Người bạn</w:t>
      </w:r>
      <w:r>
        <w:rPr>
          <w:color w:val="231F20"/>
          <w:spacing w:val="-16"/>
          <w:w w:val="105"/>
        </w:rPr>
        <w:t> </w:t>
      </w:r>
      <w:r>
        <w:rPr>
          <w:color w:val="231F20"/>
          <w:w w:val="105"/>
        </w:rPr>
        <w:t>nói:</w:t>
      </w:r>
      <w:r>
        <w:rPr>
          <w:color w:val="231F20"/>
          <w:spacing w:val="-16"/>
          <w:w w:val="105"/>
        </w:rPr>
        <w:t> </w:t>
      </w:r>
      <w:r>
        <w:rPr>
          <w:color w:val="231F20"/>
          <w:w w:val="105"/>
        </w:rPr>
        <w:t>“Mời</w:t>
      </w:r>
      <w:r>
        <w:rPr>
          <w:color w:val="231F20"/>
          <w:spacing w:val="-16"/>
          <w:w w:val="105"/>
        </w:rPr>
        <w:t> </w:t>
      </w:r>
      <w:r>
        <w:rPr>
          <w:color w:val="231F20"/>
          <w:w w:val="105"/>
        </w:rPr>
        <w:t>tôi</w:t>
      </w:r>
      <w:r>
        <w:rPr>
          <w:color w:val="231F20"/>
          <w:spacing w:val="-16"/>
          <w:w w:val="105"/>
        </w:rPr>
        <w:t> </w:t>
      </w:r>
      <w:r>
        <w:rPr>
          <w:color w:val="231F20"/>
          <w:w w:val="105"/>
        </w:rPr>
        <w:t>đến</w:t>
      </w:r>
      <w:r>
        <w:rPr>
          <w:color w:val="231F20"/>
          <w:spacing w:val="-16"/>
          <w:w w:val="105"/>
        </w:rPr>
        <w:t> </w:t>
      </w:r>
      <w:r>
        <w:rPr>
          <w:color w:val="231F20"/>
          <w:w w:val="105"/>
        </w:rPr>
        <w:t>để</w:t>
      </w:r>
      <w:r>
        <w:rPr>
          <w:color w:val="231F20"/>
          <w:spacing w:val="-16"/>
          <w:w w:val="105"/>
        </w:rPr>
        <w:t> </w:t>
      </w:r>
      <w:r>
        <w:rPr>
          <w:color w:val="231F20"/>
          <w:w w:val="105"/>
        </w:rPr>
        <w:t>ăn</w:t>
      </w:r>
      <w:r>
        <w:rPr>
          <w:color w:val="231F20"/>
          <w:spacing w:val="-16"/>
          <w:w w:val="105"/>
        </w:rPr>
        <w:t> </w:t>
      </w:r>
      <w:r>
        <w:rPr>
          <w:color w:val="231F20"/>
          <w:w w:val="105"/>
        </w:rPr>
        <w:t>món</w:t>
      </w:r>
      <w:r>
        <w:rPr>
          <w:color w:val="231F20"/>
          <w:spacing w:val="-16"/>
          <w:w w:val="105"/>
        </w:rPr>
        <w:t> </w:t>
      </w:r>
      <w:r>
        <w:rPr>
          <w:color w:val="231F20"/>
          <w:w w:val="105"/>
        </w:rPr>
        <w:t>này</w:t>
      </w:r>
      <w:r>
        <w:rPr>
          <w:color w:val="231F20"/>
          <w:spacing w:val="-16"/>
          <w:w w:val="105"/>
        </w:rPr>
        <w:t> </w:t>
      </w:r>
      <w:r>
        <w:rPr>
          <w:color w:val="231F20"/>
          <w:w w:val="105"/>
        </w:rPr>
        <w:t>sao?”.</w:t>
      </w:r>
      <w:r>
        <w:rPr>
          <w:color w:val="231F20"/>
          <w:spacing w:val="-16"/>
          <w:w w:val="105"/>
        </w:rPr>
        <w:t> </w:t>
      </w:r>
      <w:r>
        <w:rPr>
          <w:color w:val="231F20"/>
          <w:w w:val="105"/>
        </w:rPr>
        <w:t>Đúng</w:t>
      </w:r>
      <w:r>
        <w:rPr>
          <w:color w:val="231F20"/>
          <w:spacing w:val="-16"/>
          <w:w w:val="105"/>
        </w:rPr>
        <w:t> </w:t>
      </w:r>
      <w:r>
        <w:rPr>
          <w:color w:val="231F20"/>
          <w:w w:val="105"/>
        </w:rPr>
        <w:t>vậy!</w:t>
      </w:r>
      <w:r>
        <w:rPr>
          <w:color w:val="231F20"/>
          <w:spacing w:val="-16"/>
          <w:w w:val="105"/>
        </w:rPr>
        <w:t> </w:t>
      </w:r>
      <w:r>
        <w:rPr>
          <w:color w:val="231F20"/>
          <w:w w:val="105"/>
        </w:rPr>
        <w:t>Bà</w:t>
      </w:r>
      <w:r>
        <w:rPr>
          <w:color w:val="231F20"/>
          <w:spacing w:val="-16"/>
          <w:w w:val="105"/>
        </w:rPr>
        <w:t> </w:t>
      </w:r>
      <w:r>
        <w:rPr>
          <w:color w:val="231F20"/>
          <w:w w:val="105"/>
        </w:rPr>
        <w:t>ta hỏi: “Chẳng đủ ăn thì tôi xào thêm một chút nữa”. “Vẫn là </w:t>
      </w:r>
      <w:r>
        <w:rPr>
          <w:color w:val="231F20"/>
          <w:spacing w:val="-2"/>
          <w:w w:val="105"/>
        </w:rPr>
        <w:t>món</w:t>
      </w:r>
      <w:r>
        <w:rPr>
          <w:color w:val="231F20"/>
          <w:spacing w:val="-20"/>
          <w:w w:val="105"/>
        </w:rPr>
        <w:t> </w:t>
      </w:r>
      <w:r>
        <w:rPr>
          <w:color w:val="231F20"/>
          <w:spacing w:val="-2"/>
          <w:w w:val="105"/>
        </w:rPr>
        <w:t>đó</w:t>
      </w:r>
      <w:r>
        <w:rPr>
          <w:color w:val="231F20"/>
          <w:spacing w:val="-19"/>
          <w:w w:val="105"/>
        </w:rPr>
        <w:t> </w:t>
      </w:r>
      <w:r>
        <w:rPr>
          <w:color w:val="231F20"/>
          <w:spacing w:val="-2"/>
          <w:w w:val="105"/>
        </w:rPr>
        <w:t>hả?”.</w:t>
      </w:r>
      <w:r>
        <w:rPr>
          <w:color w:val="231F20"/>
          <w:spacing w:val="-20"/>
          <w:w w:val="105"/>
        </w:rPr>
        <w:t> </w:t>
      </w:r>
      <w:r>
        <w:rPr>
          <w:color w:val="231F20"/>
          <w:spacing w:val="-2"/>
          <w:w w:val="105"/>
        </w:rPr>
        <w:t>“Đúng</w:t>
      </w:r>
      <w:r>
        <w:rPr>
          <w:color w:val="231F20"/>
          <w:spacing w:val="-20"/>
          <w:w w:val="105"/>
        </w:rPr>
        <w:t> </w:t>
      </w:r>
      <w:r>
        <w:rPr>
          <w:color w:val="231F20"/>
          <w:spacing w:val="-2"/>
          <w:w w:val="105"/>
        </w:rPr>
        <w:t>vậy,</w:t>
      </w:r>
      <w:r>
        <w:rPr>
          <w:color w:val="231F20"/>
          <w:spacing w:val="-20"/>
          <w:w w:val="105"/>
        </w:rPr>
        <w:t> </w:t>
      </w:r>
      <w:r>
        <w:rPr>
          <w:color w:val="231F20"/>
          <w:spacing w:val="-2"/>
          <w:w w:val="105"/>
        </w:rPr>
        <w:t>vẫn</w:t>
      </w:r>
      <w:r>
        <w:rPr>
          <w:color w:val="231F20"/>
          <w:spacing w:val="-20"/>
          <w:w w:val="105"/>
        </w:rPr>
        <w:t> </w:t>
      </w:r>
      <w:r>
        <w:rPr>
          <w:color w:val="231F20"/>
          <w:spacing w:val="-2"/>
          <w:w w:val="105"/>
        </w:rPr>
        <w:t>món</w:t>
      </w:r>
      <w:r>
        <w:rPr>
          <w:color w:val="231F20"/>
          <w:spacing w:val="-20"/>
          <w:w w:val="105"/>
        </w:rPr>
        <w:t> </w:t>
      </w:r>
      <w:r>
        <w:rPr>
          <w:color w:val="231F20"/>
          <w:spacing w:val="-2"/>
          <w:w w:val="105"/>
        </w:rPr>
        <w:t>đó”.</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firstLine="453"/>
      </w:pP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bèn</w:t>
      </w:r>
      <w:r>
        <w:rPr>
          <w:color w:val="231F20"/>
          <w:spacing w:val="-10"/>
          <w:w w:val="105"/>
        </w:rPr>
        <w:t> </w:t>
      </w:r>
      <w:r>
        <w:rPr>
          <w:color w:val="231F20"/>
          <w:w w:val="105"/>
        </w:rPr>
        <w:t>hiểu</w:t>
      </w:r>
      <w:r>
        <w:rPr>
          <w:color w:val="231F20"/>
          <w:spacing w:val="-10"/>
          <w:w w:val="105"/>
        </w:rPr>
        <w:t> </w:t>
      </w:r>
      <w:r>
        <w:rPr>
          <w:color w:val="231F20"/>
          <w:w w:val="105"/>
        </w:rPr>
        <w:t>bình</w:t>
      </w:r>
      <w:r>
        <w:rPr>
          <w:color w:val="231F20"/>
          <w:spacing w:val="-10"/>
          <w:w w:val="105"/>
        </w:rPr>
        <w:t> </w:t>
      </w:r>
      <w:r>
        <w:rPr>
          <w:color w:val="231F20"/>
          <w:w w:val="105"/>
        </w:rPr>
        <w:t>thường</w:t>
      </w:r>
      <w:r>
        <w:rPr>
          <w:color w:val="231F20"/>
          <w:spacing w:val="-10"/>
          <w:w w:val="105"/>
        </w:rPr>
        <w:t> </w:t>
      </w:r>
      <w:r>
        <w:rPr>
          <w:color w:val="231F20"/>
          <w:w w:val="105"/>
        </w:rPr>
        <w:t>người</w:t>
      </w:r>
      <w:r>
        <w:rPr>
          <w:color w:val="231F20"/>
          <w:spacing w:val="-10"/>
          <w:w w:val="105"/>
        </w:rPr>
        <w:t> </w:t>
      </w:r>
      <w:r>
        <w:rPr>
          <w:color w:val="231F20"/>
          <w:w w:val="105"/>
        </w:rPr>
        <w:t>ta</w:t>
      </w:r>
      <w:r>
        <w:rPr>
          <w:color w:val="231F20"/>
          <w:spacing w:val="-10"/>
          <w:w w:val="105"/>
        </w:rPr>
        <w:t> </w:t>
      </w:r>
      <w:r>
        <w:rPr>
          <w:color w:val="231F20"/>
          <w:w w:val="105"/>
        </w:rPr>
        <w:t>ăn</w:t>
      </w:r>
      <w:r>
        <w:rPr>
          <w:color w:val="231F20"/>
          <w:spacing w:val="-10"/>
          <w:w w:val="105"/>
        </w:rPr>
        <w:t> </w:t>
      </w:r>
      <w:r>
        <w:rPr>
          <w:color w:val="231F20"/>
          <w:w w:val="105"/>
        </w:rPr>
        <w:t>cơm</w:t>
      </w:r>
      <w:r>
        <w:rPr>
          <w:color w:val="231F20"/>
          <w:spacing w:val="-10"/>
          <w:w w:val="105"/>
        </w:rPr>
        <w:t> </w:t>
      </w:r>
      <w:r>
        <w:rPr>
          <w:color w:val="231F20"/>
          <w:w w:val="105"/>
        </w:rPr>
        <w:t>chỉ</w:t>
      </w:r>
      <w:r>
        <w:rPr>
          <w:color w:val="231F20"/>
          <w:spacing w:val="-10"/>
          <w:w w:val="105"/>
        </w:rPr>
        <w:t> </w:t>
      </w:r>
      <w:r>
        <w:rPr>
          <w:color w:val="231F20"/>
          <w:w w:val="105"/>
        </w:rPr>
        <w:t>có</w:t>
      </w:r>
      <w:r>
        <w:rPr>
          <w:color w:val="231F20"/>
          <w:spacing w:val="-10"/>
          <w:w w:val="105"/>
        </w:rPr>
        <w:t> </w:t>
      </w:r>
      <w:r>
        <w:rPr>
          <w:color w:val="231F20"/>
          <w:w w:val="105"/>
        </w:rPr>
        <w:t>một </w:t>
      </w:r>
      <w:r>
        <w:rPr>
          <w:color w:val="231F20"/>
          <w:w w:val="110"/>
        </w:rPr>
        <w:t>món,</w:t>
      </w:r>
      <w:r>
        <w:rPr>
          <w:color w:val="231F20"/>
          <w:spacing w:val="-6"/>
          <w:w w:val="110"/>
        </w:rPr>
        <w:t> </w:t>
      </w:r>
      <w:r>
        <w:rPr>
          <w:color w:val="231F20"/>
          <w:w w:val="110"/>
        </w:rPr>
        <w:t>đơn</w:t>
      </w:r>
      <w:r>
        <w:rPr>
          <w:color w:val="231F20"/>
          <w:spacing w:val="-6"/>
          <w:w w:val="110"/>
        </w:rPr>
        <w:t> </w:t>
      </w:r>
      <w:r>
        <w:rPr>
          <w:color w:val="231F20"/>
          <w:w w:val="110"/>
        </w:rPr>
        <w:t>giản,</w:t>
      </w:r>
      <w:r>
        <w:rPr>
          <w:color w:val="231F20"/>
          <w:spacing w:val="-6"/>
          <w:w w:val="110"/>
        </w:rPr>
        <w:t> </w:t>
      </w:r>
      <w:r>
        <w:rPr>
          <w:color w:val="231F20"/>
          <w:w w:val="110"/>
        </w:rPr>
        <w:t>chẳng</w:t>
      </w:r>
      <w:r>
        <w:rPr>
          <w:color w:val="231F20"/>
          <w:spacing w:val="-6"/>
          <w:w w:val="110"/>
        </w:rPr>
        <w:t> </w:t>
      </w:r>
      <w:r>
        <w:rPr>
          <w:color w:val="231F20"/>
          <w:w w:val="110"/>
        </w:rPr>
        <w:t>lãng</w:t>
      </w:r>
      <w:r>
        <w:rPr>
          <w:color w:val="231F20"/>
          <w:spacing w:val="-6"/>
          <w:w w:val="110"/>
        </w:rPr>
        <w:t> </w:t>
      </w:r>
      <w:r>
        <w:rPr>
          <w:color w:val="231F20"/>
          <w:w w:val="110"/>
        </w:rPr>
        <w:t>phí</w:t>
      </w:r>
      <w:r>
        <w:rPr>
          <w:color w:val="231F20"/>
          <w:spacing w:val="-6"/>
          <w:w w:val="110"/>
        </w:rPr>
        <w:t> </w:t>
      </w:r>
      <w:r>
        <w:rPr>
          <w:color w:val="231F20"/>
          <w:w w:val="110"/>
        </w:rPr>
        <w:t>thời</w:t>
      </w:r>
      <w:r>
        <w:rPr>
          <w:color w:val="231F20"/>
          <w:spacing w:val="-6"/>
          <w:w w:val="110"/>
        </w:rPr>
        <w:t> </w:t>
      </w:r>
      <w:r>
        <w:rPr>
          <w:color w:val="231F20"/>
          <w:w w:val="110"/>
        </w:rPr>
        <w:t>gian,</w:t>
      </w:r>
      <w:r>
        <w:rPr>
          <w:color w:val="231F20"/>
          <w:spacing w:val="-6"/>
          <w:w w:val="110"/>
        </w:rPr>
        <w:t> </w:t>
      </w:r>
      <w:r>
        <w:rPr>
          <w:color w:val="231F20"/>
          <w:w w:val="110"/>
        </w:rPr>
        <w:t>vì</w:t>
      </w:r>
      <w:r>
        <w:rPr>
          <w:color w:val="231F20"/>
          <w:spacing w:val="-6"/>
          <w:w w:val="110"/>
        </w:rPr>
        <w:t> </w:t>
      </w:r>
      <w:r>
        <w:rPr>
          <w:color w:val="231F20"/>
          <w:w w:val="110"/>
        </w:rPr>
        <w:t>thời</w:t>
      </w:r>
      <w:r>
        <w:rPr>
          <w:color w:val="231F20"/>
          <w:spacing w:val="-6"/>
          <w:w w:val="110"/>
        </w:rPr>
        <w:t> </w:t>
      </w:r>
      <w:r>
        <w:rPr>
          <w:color w:val="231F20"/>
          <w:w w:val="110"/>
        </w:rPr>
        <w:t>gian</w:t>
      </w:r>
      <w:r>
        <w:rPr>
          <w:color w:val="231F20"/>
          <w:spacing w:val="-6"/>
          <w:w w:val="110"/>
        </w:rPr>
        <w:t> </w:t>
      </w:r>
      <w:r>
        <w:rPr>
          <w:color w:val="231F20"/>
          <w:w w:val="110"/>
        </w:rPr>
        <w:t>quý </w:t>
      </w:r>
      <w:r>
        <w:rPr>
          <w:color w:val="231F20"/>
          <w:w w:val="105"/>
        </w:rPr>
        <w:t>báu</w:t>
      </w:r>
      <w:r>
        <w:rPr>
          <w:color w:val="231F20"/>
          <w:spacing w:val="-10"/>
          <w:w w:val="105"/>
        </w:rPr>
        <w:t> </w:t>
      </w:r>
      <w:r>
        <w:rPr>
          <w:color w:val="231F20"/>
          <w:w w:val="105"/>
        </w:rPr>
        <w:t>nhất!</w:t>
      </w:r>
      <w:r>
        <w:rPr>
          <w:color w:val="231F20"/>
          <w:spacing w:val="-10"/>
          <w:w w:val="105"/>
        </w:rPr>
        <w:t> </w:t>
      </w:r>
      <w:r>
        <w:rPr>
          <w:color w:val="231F20"/>
          <w:w w:val="105"/>
        </w:rPr>
        <w:t>Chẳng</w:t>
      </w:r>
      <w:r>
        <w:rPr>
          <w:color w:val="231F20"/>
          <w:spacing w:val="-10"/>
          <w:w w:val="105"/>
        </w:rPr>
        <w:t> </w:t>
      </w:r>
      <w:r>
        <w:rPr>
          <w:color w:val="231F20"/>
          <w:w w:val="105"/>
        </w:rPr>
        <w:t>thể</w:t>
      </w:r>
      <w:r>
        <w:rPr>
          <w:color w:val="231F20"/>
          <w:spacing w:val="-11"/>
          <w:w w:val="105"/>
        </w:rPr>
        <w:t> </w:t>
      </w:r>
      <w:r>
        <w:rPr>
          <w:color w:val="231F20"/>
          <w:w w:val="105"/>
        </w:rPr>
        <w:t>chịu</w:t>
      </w:r>
      <w:r>
        <w:rPr>
          <w:color w:val="231F20"/>
          <w:spacing w:val="-10"/>
          <w:w w:val="105"/>
        </w:rPr>
        <w:t> </w:t>
      </w:r>
      <w:r>
        <w:rPr>
          <w:color w:val="231F20"/>
          <w:w w:val="105"/>
        </w:rPr>
        <w:t>khổ,</w:t>
      </w:r>
      <w:r>
        <w:rPr>
          <w:color w:val="231F20"/>
          <w:spacing w:val="-11"/>
          <w:w w:val="105"/>
        </w:rPr>
        <w:t> </w:t>
      </w:r>
      <w:r>
        <w:rPr>
          <w:color w:val="231F20"/>
          <w:w w:val="105"/>
        </w:rPr>
        <w:t>không</w:t>
      </w:r>
      <w:r>
        <w:rPr>
          <w:color w:val="231F20"/>
          <w:spacing w:val="-11"/>
          <w:w w:val="105"/>
        </w:rPr>
        <w:t> </w:t>
      </w:r>
      <w:r>
        <w:rPr>
          <w:color w:val="231F20"/>
          <w:w w:val="105"/>
        </w:rPr>
        <w:t>được</w:t>
      </w:r>
      <w:r>
        <w:rPr>
          <w:color w:val="231F20"/>
          <w:spacing w:val="-10"/>
          <w:w w:val="105"/>
        </w:rPr>
        <w:t> </w:t>
      </w:r>
      <w:r>
        <w:rPr>
          <w:color w:val="231F20"/>
          <w:w w:val="105"/>
        </w:rPr>
        <w:t>rồi!</w:t>
      </w:r>
      <w:r>
        <w:rPr>
          <w:color w:val="231F20"/>
          <w:spacing w:val="-11"/>
          <w:w w:val="105"/>
        </w:rPr>
        <w:t> </w:t>
      </w:r>
      <w:r>
        <w:rPr>
          <w:color w:val="231F20"/>
          <w:w w:val="105"/>
        </w:rPr>
        <w:t>Trì</w:t>
      </w:r>
      <w:r>
        <w:rPr>
          <w:color w:val="231F20"/>
          <w:spacing w:val="-10"/>
          <w:w w:val="105"/>
        </w:rPr>
        <w:t> </w:t>
      </w:r>
      <w:r>
        <w:rPr>
          <w:color w:val="231F20"/>
          <w:w w:val="105"/>
        </w:rPr>
        <w:t>giới</w:t>
      </w:r>
      <w:r>
        <w:rPr>
          <w:color w:val="231F20"/>
          <w:spacing w:val="-11"/>
          <w:w w:val="105"/>
        </w:rPr>
        <w:t> </w:t>
      </w:r>
      <w:r>
        <w:rPr>
          <w:color w:val="231F20"/>
          <w:w w:val="105"/>
        </w:rPr>
        <w:t>chịu </w:t>
      </w:r>
      <w:r>
        <w:rPr>
          <w:color w:val="231F20"/>
          <w:w w:val="110"/>
        </w:rPr>
        <w:t>khổ,</w:t>
      </w:r>
      <w:r>
        <w:rPr>
          <w:color w:val="231F20"/>
          <w:spacing w:val="-7"/>
          <w:w w:val="110"/>
        </w:rPr>
        <w:t> </w:t>
      </w:r>
      <w:r>
        <w:rPr>
          <w:color w:val="231F20"/>
          <w:w w:val="110"/>
        </w:rPr>
        <w:t>thâm</w:t>
      </w:r>
      <w:r>
        <w:rPr>
          <w:color w:val="231F20"/>
          <w:spacing w:val="-7"/>
          <w:w w:val="110"/>
        </w:rPr>
        <w:t> </w:t>
      </w:r>
      <w:r>
        <w:rPr>
          <w:color w:val="231F20"/>
          <w:w w:val="110"/>
        </w:rPr>
        <w:t>nhập</w:t>
      </w:r>
      <w:r>
        <w:rPr>
          <w:color w:val="231F20"/>
          <w:spacing w:val="-7"/>
          <w:w w:val="110"/>
        </w:rPr>
        <w:t> </w:t>
      </w:r>
      <w:r>
        <w:rPr>
          <w:color w:val="231F20"/>
          <w:w w:val="110"/>
        </w:rPr>
        <w:t>một</w:t>
      </w:r>
      <w:r>
        <w:rPr>
          <w:color w:val="231F20"/>
          <w:spacing w:val="-7"/>
          <w:w w:val="110"/>
        </w:rPr>
        <w:t> </w:t>
      </w:r>
      <w:r>
        <w:rPr>
          <w:color w:val="231F20"/>
          <w:w w:val="110"/>
        </w:rPr>
        <w:t>môn,</w:t>
      </w:r>
      <w:r>
        <w:rPr>
          <w:color w:val="231F20"/>
          <w:spacing w:val="-7"/>
          <w:w w:val="110"/>
        </w:rPr>
        <w:t> </w:t>
      </w:r>
      <w:r>
        <w:rPr>
          <w:color w:val="231F20"/>
          <w:w w:val="110"/>
        </w:rPr>
        <w:t>huân</w:t>
      </w:r>
      <w:r>
        <w:rPr>
          <w:color w:val="231F20"/>
          <w:spacing w:val="-6"/>
          <w:w w:val="110"/>
        </w:rPr>
        <w:t> </w:t>
      </w:r>
      <w:r>
        <w:rPr>
          <w:color w:val="231F20"/>
          <w:w w:val="110"/>
        </w:rPr>
        <w:t>tu</w:t>
      </w:r>
      <w:r>
        <w:rPr>
          <w:color w:val="231F20"/>
          <w:spacing w:val="-7"/>
          <w:w w:val="110"/>
        </w:rPr>
        <w:t> </w:t>
      </w:r>
      <w:r>
        <w:rPr>
          <w:color w:val="231F20"/>
          <w:w w:val="110"/>
        </w:rPr>
        <w:t>lâu</w:t>
      </w:r>
      <w:r>
        <w:rPr>
          <w:color w:val="231F20"/>
          <w:spacing w:val="-7"/>
          <w:w w:val="110"/>
        </w:rPr>
        <w:t> </w:t>
      </w:r>
      <w:r>
        <w:rPr>
          <w:color w:val="231F20"/>
          <w:w w:val="110"/>
        </w:rPr>
        <w:t>dài,</w:t>
      </w:r>
      <w:r>
        <w:rPr>
          <w:color w:val="231F20"/>
          <w:spacing w:val="-7"/>
          <w:w w:val="110"/>
        </w:rPr>
        <w:t> </w:t>
      </w:r>
      <w:r>
        <w:rPr>
          <w:color w:val="231F20"/>
          <w:w w:val="110"/>
        </w:rPr>
        <w:t>đấy</w:t>
      </w:r>
      <w:r>
        <w:rPr>
          <w:color w:val="231F20"/>
          <w:spacing w:val="-7"/>
          <w:w w:val="110"/>
        </w:rPr>
        <w:t> </w:t>
      </w:r>
      <w:r>
        <w:rPr>
          <w:color w:val="231F20"/>
          <w:w w:val="110"/>
        </w:rPr>
        <w:t>là</w:t>
      </w:r>
      <w:r>
        <w:rPr>
          <w:color w:val="231F20"/>
          <w:spacing w:val="-7"/>
          <w:w w:val="110"/>
        </w:rPr>
        <w:t> </w:t>
      </w:r>
      <w:r>
        <w:rPr>
          <w:color w:val="231F20"/>
          <w:w w:val="110"/>
        </w:rPr>
        <w:t>bí</w:t>
      </w:r>
      <w:r>
        <w:rPr>
          <w:color w:val="231F20"/>
          <w:spacing w:val="-7"/>
          <w:w w:val="110"/>
        </w:rPr>
        <w:t> </w:t>
      </w:r>
      <w:r>
        <w:rPr>
          <w:color w:val="231F20"/>
          <w:w w:val="110"/>
        </w:rPr>
        <w:t>quyết </w:t>
      </w:r>
      <w:r>
        <w:rPr>
          <w:color w:val="231F20"/>
          <w:w w:val="105"/>
        </w:rPr>
        <w:t>thành</w:t>
      </w:r>
      <w:r>
        <w:rPr>
          <w:color w:val="231F20"/>
          <w:spacing w:val="-9"/>
          <w:w w:val="105"/>
        </w:rPr>
        <w:t> </w:t>
      </w:r>
      <w:r>
        <w:rPr>
          <w:color w:val="231F20"/>
          <w:w w:val="105"/>
        </w:rPr>
        <w:t>công</w:t>
      </w:r>
      <w:r>
        <w:rPr>
          <w:color w:val="231F20"/>
          <w:spacing w:val="-9"/>
          <w:w w:val="105"/>
        </w:rPr>
        <w:t> </w:t>
      </w:r>
      <w:r>
        <w:rPr>
          <w:color w:val="231F20"/>
          <w:w w:val="105"/>
        </w:rPr>
        <w:t>và</w:t>
      </w:r>
      <w:r>
        <w:rPr>
          <w:color w:val="231F20"/>
          <w:spacing w:val="-9"/>
          <w:w w:val="105"/>
        </w:rPr>
        <w:t> </w:t>
      </w:r>
      <w:r>
        <w:rPr>
          <w:color w:val="231F20"/>
          <w:w w:val="105"/>
        </w:rPr>
        <w:t>hộ</w:t>
      </w:r>
      <w:r>
        <w:rPr>
          <w:color w:val="231F20"/>
          <w:spacing w:val="-9"/>
          <w:w w:val="105"/>
        </w:rPr>
        <w:t> </w:t>
      </w:r>
      <w:r>
        <w:rPr>
          <w:color w:val="231F20"/>
          <w:w w:val="105"/>
        </w:rPr>
        <w:t>trì</w:t>
      </w:r>
      <w:r>
        <w:rPr>
          <w:color w:val="231F20"/>
          <w:spacing w:val="-9"/>
          <w:w w:val="105"/>
        </w:rPr>
        <w:t> </w:t>
      </w:r>
      <w:r>
        <w:rPr>
          <w:color w:val="231F20"/>
          <w:w w:val="105"/>
        </w:rPr>
        <w:t>chính</w:t>
      </w:r>
      <w:r>
        <w:rPr>
          <w:color w:val="231F20"/>
          <w:spacing w:val="-9"/>
          <w:w w:val="105"/>
        </w:rPr>
        <w:t> </w:t>
      </w:r>
      <w:r>
        <w:rPr>
          <w:color w:val="231F20"/>
          <w:w w:val="105"/>
        </w:rPr>
        <w:t>pháp</w:t>
      </w:r>
      <w:r>
        <w:rPr>
          <w:color w:val="231F20"/>
          <w:spacing w:val="-9"/>
          <w:w w:val="105"/>
        </w:rPr>
        <w:t> </w:t>
      </w:r>
      <w:r>
        <w:rPr>
          <w:color w:val="231F20"/>
          <w:w w:val="105"/>
        </w:rPr>
        <w:t>tồn</w:t>
      </w:r>
      <w:r>
        <w:rPr>
          <w:color w:val="231F20"/>
          <w:spacing w:val="-9"/>
          <w:w w:val="105"/>
        </w:rPr>
        <w:t> </w:t>
      </w:r>
      <w:r>
        <w:rPr>
          <w:color w:val="231F20"/>
          <w:w w:val="105"/>
        </w:rPr>
        <w:t>tại</w:t>
      </w:r>
      <w:r>
        <w:rPr>
          <w:color w:val="231F20"/>
          <w:spacing w:val="-9"/>
          <w:w w:val="105"/>
        </w:rPr>
        <w:t> </w:t>
      </w:r>
      <w:r>
        <w:rPr>
          <w:color w:val="231F20"/>
          <w:w w:val="105"/>
        </w:rPr>
        <w:t>lâu</w:t>
      </w:r>
      <w:r>
        <w:rPr>
          <w:color w:val="231F20"/>
          <w:spacing w:val="-9"/>
          <w:w w:val="105"/>
        </w:rPr>
        <w:t> </w:t>
      </w:r>
      <w:r>
        <w:rPr>
          <w:color w:val="231F20"/>
          <w:w w:val="105"/>
        </w:rPr>
        <w:t>dài,</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chớ </w:t>
      </w:r>
      <w:r>
        <w:rPr>
          <w:color w:val="231F20"/>
          <w:w w:val="110"/>
        </w:rPr>
        <w:t>nên</w:t>
      </w:r>
      <w:r>
        <w:rPr>
          <w:color w:val="231F20"/>
          <w:spacing w:val="-1"/>
          <w:w w:val="110"/>
        </w:rPr>
        <w:t> </w:t>
      </w:r>
      <w:r>
        <w:rPr>
          <w:color w:val="231F20"/>
          <w:w w:val="110"/>
        </w:rPr>
        <w:t>không</w:t>
      </w:r>
      <w:r>
        <w:rPr>
          <w:color w:val="231F20"/>
          <w:spacing w:val="-1"/>
          <w:w w:val="110"/>
        </w:rPr>
        <w:t> </w:t>
      </w:r>
      <w:r>
        <w:rPr>
          <w:color w:val="231F20"/>
          <w:w w:val="110"/>
        </w:rPr>
        <w:t>lưu</w:t>
      </w:r>
      <w:r>
        <w:rPr>
          <w:color w:val="231F20"/>
          <w:spacing w:val="-1"/>
          <w:w w:val="110"/>
        </w:rPr>
        <w:t> </w:t>
      </w:r>
      <w:r>
        <w:rPr>
          <w:color w:val="231F20"/>
          <w:w w:val="110"/>
        </w:rPr>
        <w:t>ý.</w:t>
      </w:r>
    </w:p>
    <w:p>
      <w:pPr>
        <w:spacing w:line="307" w:lineRule="auto" w:before="138"/>
        <w:ind w:left="103" w:right="402" w:firstLine="453"/>
        <w:jc w:val="both"/>
        <w:rPr>
          <w:sz w:val="34"/>
        </w:rPr>
      </w:pPr>
      <w:r>
        <w:rPr>
          <w:color w:val="231F20"/>
          <w:spacing w:val="-2"/>
          <w:w w:val="105"/>
          <w:sz w:val="34"/>
        </w:rPr>
        <w:t>Chúng</w:t>
      </w:r>
      <w:r>
        <w:rPr>
          <w:color w:val="231F20"/>
          <w:spacing w:val="-18"/>
          <w:w w:val="105"/>
          <w:sz w:val="34"/>
        </w:rPr>
        <w:t> </w:t>
      </w:r>
      <w:r>
        <w:rPr>
          <w:color w:val="231F20"/>
          <w:spacing w:val="-2"/>
          <w:w w:val="105"/>
          <w:sz w:val="34"/>
        </w:rPr>
        <w:t>ta</w:t>
      </w:r>
      <w:r>
        <w:rPr>
          <w:color w:val="231F20"/>
          <w:spacing w:val="-18"/>
          <w:w w:val="105"/>
          <w:sz w:val="34"/>
        </w:rPr>
        <w:t> </w:t>
      </w:r>
      <w:r>
        <w:rPr>
          <w:color w:val="231F20"/>
          <w:spacing w:val="-2"/>
          <w:w w:val="105"/>
          <w:sz w:val="34"/>
        </w:rPr>
        <w:t>lại</w:t>
      </w:r>
      <w:r>
        <w:rPr>
          <w:color w:val="231F20"/>
          <w:spacing w:val="-18"/>
          <w:w w:val="105"/>
          <w:sz w:val="34"/>
        </w:rPr>
        <w:t> </w:t>
      </w:r>
      <w:r>
        <w:rPr>
          <w:color w:val="231F20"/>
          <w:spacing w:val="-2"/>
          <w:w w:val="105"/>
          <w:sz w:val="34"/>
        </w:rPr>
        <w:t>xem</w:t>
      </w:r>
      <w:r>
        <w:rPr>
          <w:color w:val="231F20"/>
          <w:spacing w:val="-18"/>
          <w:w w:val="105"/>
          <w:sz w:val="34"/>
        </w:rPr>
        <w:t> </w:t>
      </w:r>
      <w:r>
        <w:rPr>
          <w:color w:val="231F20"/>
          <w:spacing w:val="-2"/>
          <w:w w:val="105"/>
          <w:sz w:val="34"/>
        </w:rPr>
        <w:t>tiếp</w:t>
      </w:r>
      <w:r>
        <w:rPr>
          <w:color w:val="231F20"/>
          <w:spacing w:val="-18"/>
          <w:w w:val="105"/>
          <w:sz w:val="34"/>
        </w:rPr>
        <w:t> </w:t>
      </w:r>
      <w:r>
        <w:rPr>
          <w:color w:val="231F20"/>
          <w:spacing w:val="-2"/>
          <w:w w:val="105"/>
          <w:sz w:val="34"/>
        </w:rPr>
        <w:t>đoạn</w:t>
      </w:r>
      <w:r>
        <w:rPr>
          <w:color w:val="231F20"/>
          <w:spacing w:val="-18"/>
          <w:w w:val="105"/>
          <w:sz w:val="34"/>
        </w:rPr>
        <w:t> </w:t>
      </w:r>
      <w:r>
        <w:rPr>
          <w:color w:val="231F20"/>
          <w:spacing w:val="-2"/>
          <w:w w:val="105"/>
          <w:sz w:val="34"/>
        </w:rPr>
        <w:t>dưới:</w:t>
      </w:r>
      <w:r>
        <w:rPr>
          <w:color w:val="231F20"/>
          <w:spacing w:val="-18"/>
          <w:w w:val="105"/>
          <w:sz w:val="34"/>
        </w:rPr>
        <w:t> </w:t>
      </w:r>
      <w:r>
        <w:rPr>
          <w:i/>
          <w:color w:val="231F20"/>
          <w:spacing w:val="-2"/>
          <w:w w:val="105"/>
          <w:sz w:val="34"/>
        </w:rPr>
        <w:t>“Nhi</w:t>
      </w:r>
      <w:r>
        <w:rPr>
          <w:i/>
          <w:color w:val="231F20"/>
          <w:spacing w:val="-18"/>
          <w:w w:val="105"/>
          <w:sz w:val="34"/>
        </w:rPr>
        <w:t> </w:t>
      </w:r>
      <w:r>
        <w:rPr>
          <w:i/>
          <w:color w:val="231F20"/>
          <w:spacing w:val="-2"/>
          <w:w w:val="105"/>
          <w:sz w:val="34"/>
        </w:rPr>
        <w:t>vi</w:t>
      </w:r>
      <w:r>
        <w:rPr>
          <w:i/>
          <w:color w:val="231F20"/>
          <w:spacing w:val="-18"/>
          <w:w w:val="105"/>
          <w:sz w:val="34"/>
        </w:rPr>
        <w:t> </w:t>
      </w:r>
      <w:r>
        <w:rPr>
          <w:i/>
          <w:color w:val="231F20"/>
          <w:spacing w:val="-2"/>
          <w:w w:val="105"/>
          <w:sz w:val="34"/>
        </w:rPr>
        <w:t>Thượng</w:t>
      </w:r>
      <w:r>
        <w:rPr>
          <w:i/>
          <w:color w:val="231F20"/>
          <w:spacing w:val="-18"/>
          <w:w w:val="105"/>
          <w:sz w:val="34"/>
        </w:rPr>
        <w:t> </w:t>
      </w:r>
      <w:r>
        <w:rPr>
          <w:i/>
          <w:color w:val="231F20"/>
          <w:spacing w:val="-2"/>
          <w:w w:val="105"/>
          <w:sz w:val="34"/>
        </w:rPr>
        <w:t>thủ,</w:t>
      </w:r>
      <w:r>
        <w:rPr>
          <w:i/>
          <w:color w:val="231F20"/>
          <w:spacing w:val="-18"/>
          <w:w w:val="105"/>
          <w:sz w:val="34"/>
        </w:rPr>
        <w:t> </w:t>
      </w:r>
      <w:r>
        <w:rPr>
          <w:i/>
          <w:color w:val="231F20"/>
          <w:spacing w:val="-2"/>
          <w:w w:val="105"/>
          <w:sz w:val="34"/>
        </w:rPr>
        <w:t>kim </w:t>
      </w:r>
      <w:r>
        <w:rPr>
          <w:i/>
          <w:color w:val="231F20"/>
          <w:w w:val="105"/>
          <w:sz w:val="34"/>
        </w:rPr>
        <w:t>xưng</w:t>
      </w:r>
      <w:r>
        <w:rPr>
          <w:i/>
          <w:color w:val="231F20"/>
          <w:spacing w:val="-16"/>
          <w:w w:val="105"/>
          <w:sz w:val="34"/>
        </w:rPr>
        <w:t> </w:t>
      </w:r>
      <w:r>
        <w:rPr>
          <w:i/>
          <w:color w:val="231F20"/>
          <w:w w:val="105"/>
          <w:sz w:val="34"/>
        </w:rPr>
        <w:t>Thủ</w:t>
      </w:r>
      <w:r>
        <w:rPr>
          <w:i/>
          <w:color w:val="231F20"/>
          <w:spacing w:val="-16"/>
          <w:w w:val="105"/>
          <w:sz w:val="34"/>
        </w:rPr>
        <w:t> </w:t>
      </w:r>
      <w:r>
        <w:rPr>
          <w:i/>
          <w:color w:val="231F20"/>
          <w:w w:val="105"/>
          <w:sz w:val="34"/>
        </w:rPr>
        <w:t>tọa</w:t>
      </w:r>
      <w:r>
        <w:rPr>
          <w:i/>
          <w:color w:val="231F20"/>
          <w:spacing w:val="-16"/>
          <w:w w:val="105"/>
          <w:sz w:val="34"/>
        </w:rPr>
        <w:t> </w:t>
      </w:r>
      <w:r>
        <w:rPr>
          <w:i/>
          <w:color w:val="231F20"/>
          <w:w w:val="105"/>
          <w:sz w:val="34"/>
        </w:rPr>
        <w:t>vi</w:t>
      </w:r>
      <w:r>
        <w:rPr>
          <w:i/>
          <w:color w:val="231F20"/>
          <w:spacing w:val="-16"/>
          <w:w w:val="105"/>
          <w:sz w:val="34"/>
        </w:rPr>
        <w:t> </w:t>
      </w:r>
      <w:r>
        <w:rPr>
          <w:i/>
          <w:color w:val="231F20"/>
          <w:w w:val="105"/>
          <w:sz w:val="34"/>
        </w:rPr>
        <w:t>Thượng</w:t>
      </w:r>
      <w:r>
        <w:rPr>
          <w:i/>
          <w:color w:val="231F20"/>
          <w:spacing w:val="-15"/>
          <w:w w:val="105"/>
          <w:sz w:val="34"/>
        </w:rPr>
        <w:t> </w:t>
      </w:r>
      <w:r>
        <w:rPr>
          <w:i/>
          <w:color w:val="231F20"/>
          <w:w w:val="105"/>
          <w:sz w:val="34"/>
        </w:rPr>
        <w:t>thủ”</w:t>
      </w:r>
      <w:r>
        <w:rPr>
          <w:i/>
          <w:color w:val="231F20"/>
          <w:spacing w:val="-16"/>
          <w:w w:val="105"/>
          <w:sz w:val="34"/>
        </w:rPr>
        <w:t> </w:t>
      </w:r>
      <w:r>
        <w:rPr>
          <w:color w:val="231F20"/>
          <w:w w:val="105"/>
          <w:sz w:val="34"/>
        </w:rPr>
        <w:t>(“Mà</w:t>
      </w:r>
      <w:r>
        <w:rPr>
          <w:color w:val="231F20"/>
          <w:spacing w:val="-15"/>
          <w:w w:val="105"/>
          <w:sz w:val="34"/>
        </w:rPr>
        <w:t> </w:t>
      </w:r>
      <w:r>
        <w:rPr>
          <w:color w:val="231F20"/>
          <w:w w:val="105"/>
          <w:sz w:val="34"/>
        </w:rPr>
        <w:t>là</w:t>
      </w:r>
      <w:r>
        <w:rPr>
          <w:color w:val="231F20"/>
          <w:spacing w:val="-16"/>
          <w:w w:val="105"/>
          <w:sz w:val="34"/>
        </w:rPr>
        <w:t> </w:t>
      </w:r>
      <w:r>
        <w:rPr>
          <w:color w:val="231F20"/>
          <w:w w:val="105"/>
          <w:sz w:val="34"/>
        </w:rPr>
        <w:t>Thượng</w:t>
      </w:r>
      <w:r>
        <w:rPr>
          <w:color w:val="231F20"/>
          <w:spacing w:val="-16"/>
          <w:w w:val="105"/>
          <w:sz w:val="34"/>
        </w:rPr>
        <w:t> </w:t>
      </w:r>
      <w:r>
        <w:rPr>
          <w:color w:val="231F20"/>
          <w:w w:val="105"/>
          <w:sz w:val="34"/>
        </w:rPr>
        <w:t>thủ”:</w:t>
      </w:r>
      <w:r>
        <w:rPr>
          <w:color w:val="231F20"/>
          <w:spacing w:val="-16"/>
          <w:w w:val="105"/>
          <w:sz w:val="34"/>
        </w:rPr>
        <w:t> </w:t>
      </w:r>
      <w:r>
        <w:rPr>
          <w:color w:val="231F20"/>
          <w:w w:val="105"/>
          <w:sz w:val="34"/>
        </w:rPr>
        <w:t>Hiện</w:t>
      </w:r>
      <w:r>
        <w:rPr>
          <w:color w:val="231F20"/>
          <w:spacing w:val="-16"/>
          <w:w w:val="105"/>
          <w:sz w:val="34"/>
        </w:rPr>
        <w:t> </w:t>
      </w:r>
      <w:r>
        <w:rPr>
          <w:color w:val="231F20"/>
          <w:w w:val="105"/>
          <w:sz w:val="34"/>
        </w:rPr>
        <w:t>tại gọi vị Thủ tọa là Thượng thủ). Trong Phật môn hiện thời, Thủ tọa Hòa thượng được gọi là Thượng thủ.</w:t>
      </w:r>
    </w:p>
    <w:p>
      <w:pPr>
        <w:spacing w:line="307" w:lineRule="auto" w:before="140"/>
        <w:ind w:left="103" w:right="404" w:firstLine="453"/>
        <w:jc w:val="both"/>
        <w:rPr>
          <w:sz w:val="34"/>
        </w:rPr>
      </w:pPr>
      <w:r>
        <w:rPr>
          <w:i/>
          <w:color w:val="231F20"/>
          <w:sz w:val="34"/>
        </w:rPr>
        <w:t>“Các</w:t>
      </w:r>
      <w:r>
        <w:rPr>
          <w:i/>
          <w:color w:val="231F20"/>
          <w:spacing w:val="-6"/>
          <w:sz w:val="34"/>
        </w:rPr>
        <w:t> </w:t>
      </w:r>
      <w:r>
        <w:rPr>
          <w:i/>
          <w:color w:val="231F20"/>
          <w:sz w:val="34"/>
        </w:rPr>
        <w:t>kinh</w:t>
      </w:r>
      <w:r>
        <w:rPr>
          <w:i/>
          <w:color w:val="231F20"/>
          <w:spacing w:val="-6"/>
          <w:sz w:val="34"/>
        </w:rPr>
        <w:t> </w:t>
      </w:r>
      <w:r>
        <w:rPr>
          <w:i/>
          <w:color w:val="231F20"/>
          <w:sz w:val="34"/>
        </w:rPr>
        <w:t>trung</w:t>
      </w:r>
      <w:r>
        <w:rPr>
          <w:i/>
          <w:color w:val="231F20"/>
          <w:spacing w:val="-7"/>
          <w:sz w:val="34"/>
        </w:rPr>
        <w:t> </w:t>
      </w:r>
      <w:r>
        <w:rPr>
          <w:i/>
          <w:color w:val="231F20"/>
          <w:sz w:val="34"/>
        </w:rPr>
        <w:t>thượng</w:t>
      </w:r>
      <w:r>
        <w:rPr>
          <w:i/>
          <w:color w:val="231F20"/>
          <w:spacing w:val="-6"/>
          <w:sz w:val="34"/>
        </w:rPr>
        <w:t> </w:t>
      </w:r>
      <w:r>
        <w:rPr>
          <w:i/>
          <w:color w:val="231F20"/>
          <w:sz w:val="34"/>
        </w:rPr>
        <w:t>thủ</w:t>
      </w:r>
      <w:r>
        <w:rPr>
          <w:i/>
          <w:color w:val="231F20"/>
          <w:spacing w:val="-7"/>
          <w:sz w:val="34"/>
        </w:rPr>
        <w:t> </w:t>
      </w:r>
      <w:r>
        <w:rPr>
          <w:i/>
          <w:color w:val="231F20"/>
          <w:sz w:val="34"/>
        </w:rPr>
        <w:t>nhân</w:t>
      </w:r>
      <w:r>
        <w:rPr>
          <w:i/>
          <w:color w:val="231F20"/>
          <w:spacing w:val="-6"/>
          <w:sz w:val="34"/>
        </w:rPr>
        <w:t> </w:t>
      </w:r>
      <w:r>
        <w:rPr>
          <w:i/>
          <w:color w:val="231F20"/>
          <w:sz w:val="34"/>
        </w:rPr>
        <w:t>số</w:t>
      </w:r>
      <w:r>
        <w:rPr>
          <w:i/>
          <w:color w:val="231F20"/>
          <w:spacing w:val="-6"/>
          <w:sz w:val="34"/>
        </w:rPr>
        <w:t> </w:t>
      </w:r>
      <w:r>
        <w:rPr>
          <w:i/>
          <w:color w:val="231F20"/>
          <w:sz w:val="34"/>
        </w:rPr>
        <w:t>bất</w:t>
      </w:r>
      <w:r>
        <w:rPr>
          <w:i/>
          <w:color w:val="231F20"/>
          <w:spacing w:val="-6"/>
          <w:sz w:val="34"/>
        </w:rPr>
        <w:t> </w:t>
      </w:r>
      <w:r>
        <w:rPr>
          <w:i/>
          <w:color w:val="231F20"/>
          <w:sz w:val="34"/>
        </w:rPr>
        <w:t>đồng,</w:t>
      </w:r>
      <w:r>
        <w:rPr>
          <w:i/>
          <w:color w:val="231F20"/>
          <w:spacing w:val="-6"/>
          <w:sz w:val="34"/>
        </w:rPr>
        <w:t> </w:t>
      </w:r>
      <w:r>
        <w:rPr>
          <w:i/>
          <w:color w:val="231F20"/>
          <w:sz w:val="34"/>
        </w:rPr>
        <w:t>lệ</w:t>
      </w:r>
      <w:r>
        <w:rPr>
          <w:i/>
          <w:color w:val="231F20"/>
          <w:spacing w:val="-6"/>
          <w:sz w:val="34"/>
        </w:rPr>
        <w:t> </w:t>
      </w:r>
      <w:r>
        <w:rPr>
          <w:i/>
          <w:color w:val="231F20"/>
          <w:sz w:val="34"/>
        </w:rPr>
        <w:t>như</w:t>
      </w:r>
      <w:r>
        <w:rPr>
          <w:i/>
          <w:color w:val="231F20"/>
          <w:spacing w:val="-6"/>
          <w:sz w:val="34"/>
        </w:rPr>
        <w:t> </w:t>
      </w:r>
      <w:r>
        <w:rPr>
          <w:i/>
          <w:color w:val="231F20"/>
          <w:sz w:val="34"/>
        </w:rPr>
        <w:t>Xưng </w:t>
      </w:r>
      <w:r>
        <w:rPr>
          <w:i/>
          <w:color w:val="231F20"/>
          <w:spacing w:val="-4"/>
          <w:w w:val="105"/>
          <w:sz w:val="34"/>
        </w:rPr>
        <w:t>Tán</w:t>
      </w:r>
      <w:r>
        <w:rPr>
          <w:i/>
          <w:color w:val="231F20"/>
          <w:spacing w:val="-19"/>
          <w:w w:val="105"/>
          <w:sz w:val="34"/>
        </w:rPr>
        <w:t> </w:t>
      </w:r>
      <w:r>
        <w:rPr>
          <w:i/>
          <w:color w:val="231F20"/>
          <w:spacing w:val="-4"/>
          <w:w w:val="105"/>
          <w:sz w:val="34"/>
        </w:rPr>
        <w:t>Tịnh</w:t>
      </w:r>
      <w:r>
        <w:rPr>
          <w:i/>
          <w:color w:val="231F20"/>
          <w:spacing w:val="-18"/>
          <w:w w:val="105"/>
          <w:sz w:val="34"/>
        </w:rPr>
        <w:t> </w:t>
      </w:r>
      <w:r>
        <w:rPr>
          <w:i/>
          <w:color w:val="231F20"/>
          <w:spacing w:val="-4"/>
          <w:w w:val="105"/>
          <w:sz w:val="34"/>
        </w:rPr>
        <w:t>Độ</w:t>
      </w:r>
      <w:r>
        <w:rPr>
          <w:i/>
          <w:color w:val="231F20"/>
          <w:spacing w:val="-18"/>
          <w:w w:val="105"/>
          <w:sz w:val="34"/>
        </w:rPr>
        <w:t> </w:t>
      </w:r>
      <w:r>
        <w:rPr>
          <w:i/>
          <w:color w:val="231F20"/>
          <w:spacing w:val="-4"/>
          <w:w w:val="105"/>
          <w:sz w:val="34"/>
        </w:rPr>
        <w:t>Phật</w:t>
      </w:r>
      <w:r>
        <w:rPr>
          <w:i/>
          <w:color w:val="231F20"/>
          <w:spacing w:val="-19"/>
          <w:w w:val="105"/>
          <w:sz w:val="34"/>
        </w:rPr>
        <w:t> </w:t>
      </w:r>
      <w:r>
        <w:rPr>
          <w:i/>
          <w:color w:val="231F20"/>
          <w:spacing w:val="-4"/>
          <w:w w:val="105"/>
          <w:sz w:val="34"/>
        </w:rPr>
        <w:t>Nhiếp</w:t>
      </w:r>
      <w:r>
        <w:rPr>
          <w:i/>
          <w:color w:val="231F20"/>
          <w:spacing w:val="-18"/>
          <w:w w:val="105"/>
          <w:sz w:val="34"/>
        </w:rPr>
        <w:t> </w:t>
      </w:r>
      <w:r>
        <w:rPr>
          <w:i/>
          <w:color w:val="231F20"/>
          <w:spacing w:val="-4"/>
          <w:w w:val="105"/>
          <w:sz w:val="34"/>
        </w:rPr>
        <w:t>Thọ</w:t>
      </w:r>
      <w:r>
        <w:rPr>
          <w:i/>
          <w:color w:val="231F20"/>
          <w:spacing w:val="-18"/>
          <w:w w:val="105"/>
          <w:sz w:val="34"/>
        </w:rPr>
        <w:t> </w:t>
      </w:r>
      <w:r>
        <w:rPr>
          <w:i/>
          <w:color w:val="231F20"/>
          <w:spacing w:val="-4"/>
          <w:w w:val="105"/>
          <w:sz w:val="34"/>
        </w:rPr>
        <w:t>Kinh</w:t>
      </w:r>
      <w:r>
        <w:rPr>
          <w:i/>
          <w:color w:val="231F20"/>
          <w:spacing w:val="-18"/>
          <w:w w:val="105"/>
          <w:sz w:val="34"/>
        </w:rPr>
        <w:t> </w:t>
      </w:r>
      <w:r>
        <w:rPr>
          <w:i/>
          <w:color w:val="231F20"/>
          <w:spacing w:val="-4"/>
          <w:w w:val="105"/>
          <w:sz w:val="34"/>
        </w:rPr>
        <w:t>ư</w:t>
      </w:r>
      <w:r>
        <w:rPr>
          <w:i/>
          <w:color w:val="231F20"/>
          <w:spacing w:val="-18"/>
          <w:w w:val="105"/>
          <w:sz w:val="34"/>
        </w:rPr>
        <w:t> </w:t>
      </w:r>
      <w:r>
        <w:rPr>
          <w:i/>
          <w:color w:val="231F20"/>
          <w:spacing w:val="-4"/>
          <w:w w:val="105"/>
          <w:sz w:val="34"/>
        </w:rPr>
        <w:t>đại</w:t>
      </w:r>
      <w:r>
        <w:rPr>
          <w:i/>
          <w:color w:val="231F20"/>
          <w:spacing w:val="-18"/>
          <w:w w:val="105"/>
          <w:sz w:val="34"/>
        </w:rPr>
        <w:t> </w:t>
      </w:r>
      <w:r>
        <w:rPr>
          <w:i/>
          <w:color w:val="231F20"/>
          <w:spacing w:val="-4"/>
          <w:w w:val="105"/>
          <w:sz w:val="34"/>
        </w:rPr>
        <w:t>Bật</w:t>
      </w:r>
      <w:r>
        <w:rPr>
          <w:i/>
          <w:color w:val="231F20"/>
          <w:spacing w:val="-18"/>
          <w:w w:val="105"/>
          <w:sz w:val="34"/>
        </w:rPr>
        <w:t> </w:t>
      </w:r>
      <w:r>
        <w:rPr>
          <w:i/>
          <w:color w:val="231F20"/>
          <w:spacing w:val="-4"/>
          <w:w w:val="105"/>
          <w:sz w:val="34"/>
        </w:rPr>
        <w:t>Sô</w:t>
      </w:r>
      <w:r>
        <w:rPr>
          <w:i/>
          <w:color w:val="231F20"/>
          <w:spacing w:val="-19"/>
          <w:w w:val="105"/>
          <w:sz w:val="34"/>
        </w:rPr>
        <w:t> </w:t>
      </w:r>
      <w:r>
        <w:rPr>
          <w:i/>
          <w:color w:val="231F20"/>
          <w:spacing w:val="-4"/>
          <w:w w:val="105"/>
          <w:sz w:val="34"/>
        </w:rPr>
        <w:t>nhất</w:t>
      </w:r>
      <w:r>
        <w:rPr>
          <w:i/>
          <w:color w:val="231F20"/>
          <w:spacing w:val="-17"/>
          <w:w w:val="105"/>
          <w:sz w:val="34"/>
        </w:rPr>
        <w:t> </w:t>
      </w:r>
      <w:r>
        <w:rPr>
          <w:i/>
          <w:color w:val="231F20"/>
          <w:spacing w:val="-4"/>
          <w:w w:val="105"/>
          <w:sz w:val="34"/>
        </w:rPr>
        <w:t>thiên</w:t>
      </w:r>
      <w:r>
        <w:rPr>
          <w:i/>
          <w:color w:val="231F20"/>
          <w:spacing w:val="-19"/>
          <w:w w:val="105"/>
          <w:sz w:val="34"/>
        </w:rPr>
        <w:t> </w:t>
      </w:r>
      <w:r>
        <w:rPr>
          <w:i/>
          <w:color w:val="231F20"/>
          <w:spacing w:val="-4"/>
          <w:w w:val="105"/>
          <w:sz w:val="34"/>
        </w:rPr>
        <w:t>nhị </w:t>
      </w:r>
      <w:r>
        <w:rPr>
          <w:i/>
          <w:color w:val="231F20"/>
          <w:spacing w:val="-2"/>
          <w:w w:val="95"/>
          <w:sz w:val="34"/>
        </w:rPr>
        <w:t>bách</w:t>
      </w:r>
      <w:r>
        <w:rPr>
          <w:i/>
          <w:color w:val="231F20"/>
          <w:spacing w:val="-15"/>
          <w:w w:val="95"/>
          <w:sz w:val="34"/>
        </w:rPr>
        <w:t> </w:t>
      </w:r>
      <w:r>
        <w:rPr>
          <w:i/>
          <w:color w:val="231F20"/>
          <w:spacing w:val="-2"/>
          <w:w w:val="95"/>
          <w:sz w:val="34"/>
        </w:rPr>
        <w:t>ngũ</w:t>
      </w:r>
      <w:r>
        <w:rPr>
          <w:i/>
          <w:color w:val="231F20"/>
          <w:spacing w:val="-15"/>
          <w:w w:val="95"/>
          <w:sz w:val="34"/>
        </w:rPr>
        <w:t> </w:t>
      </w:r>
      <w:r>
        <w:rPr>
          <w:i/>
          <w:color w:val="231F20"/>
          <w:spacing w:val="-2"/>
          <w:w w:val="95"/>
          <w:sz w:val="34"/>
        </w:rPr>
        <w:t>thập</w:t>
      </w:r>
      <w:r>
        <w:rPr>
          <w:i/>
          <w:color w:val="231F20"/>
          <w:spacing w:val="-15"/>
          <w:w w:val="95"/>
          <w:sz w:val="34"/>
        </w:rPr>
        <w:t> </w:t>
      </w:r>
      <w:r>
        <w:rPr>
          <w:i/>
          <w:color w:val="231F20"/>
          <w:spacing w:val="-2"/>
          <w:w w:val="95"/>
          <w:sz w:val="34"/>
        </w:rPr>
        <w:t>nhân,</w:t>
      </w:r>
      <w:r>
        <w:rPr>
          <w:i/>
          <w:color w:val="231F20"/>
          <w:spacing w:val="-15"/>
          <w:w w:val="95"/>
          <w:sz w:val="34"/>
        </w:rPr>
        <w:t> </w:t>
      </w:r>
      <w:r>
        <w:rPr>
          <w:i/>
          <w:color w:val="231F20"/>
          <w:spacing w:val="-2"/>
          <w:w w:val="95"/>
          <w:sz w:val="34"/>
        </w:rPr>
        <w:t>liệt</w:t>
      </w:r>
      <w:r>
        <w:rPr>
          <w:i/>
          <w:color w:val="231F20"/>
          <w:spacing w:val="-15"/>
          <w:w w:val="95"/>
          <w:sz w:val="34"/>
        </w:rPr>
        <w:t> </w:t>
      </w:r>
      <w:r>
        <w:rPr>
          <w:i/>
          <w:color w:val="231F20"/>
          <w:spacing w:val="-2"/>
          <w:w w:val="95"/>
          <w:sz w:val="34"/>
        </w:rPr>
        <w:t>Xá</w:t>
      </w:r>
      <w:r>
        <w:rPr>
          <w:i/>
          <w:color w:val="231F20"/>
          <w:spacing w:val="-15"/>
          <w:w w:val="95"/>
          <w:sz w:val="34"/>
        </w:rPr>
        <w:t> </w:t>
      </w:r>
      <w:r>
        <w:rPr>
          <w:i/>
          <w:color w:val="231F20"/>
          <w:spacing w:val="-2"/>
          <w:w w:val="95"/>
          <w:sz w:val="34"/>
        </w:rPr>
        <w:t>Lợi</w:t>
      </w:r>
      <w:r>
        <w:rPr>
          <w:i/>
          <w:color w:val="231F20"/>
          <w:spacing w:val="-15"/>
          <w:w w:val="95"/>
          <w:sz w:val="34"/>
        </w:rPr>
        <w:t> </w:t>
      </w:r>
      <w:r>
        <w:rPr>
          <w:i/>
          <w:color w:val="231F20"/>
          <w:spacing w:val="-2"/>
          <w:w w:val="95"/>
          <w:sz w:val="34"/>
        </w:rPr>
        <w:t>Phất,</w:t>
      </w:r>
      <w:r>
        <w:rPr>
          <w:i/>
          <w:color w:val="231F20"/>
          <w:spacing w:val="-15"/>
          <w:w w:val="95"/>
          <w:sz w:val="34"/>
        </w:rPr>
        <w:t> </w:t>
      </w:r>
      <w:r>
        <w:rPr>
          <w:i/>
          <w:color w:val="231F20"/>
          <w:spacing w:val="-2"/>
          <w:w w:val="95"/>
          <w:sz w:val="34"/>
        </w:rPr>
        <w:t>Mục</w:t>
      </w:r>
      <w:r>
        <w:rPr>
          <w:i/>
          <w:color w:val="231F20"/>
          <w:spacing w:val="-15"/>
          <w:w w:val="95"/>
          <w:sz w:val="34"/>
        </w:rPr>
        <w:t> </w:t>
      </w:r>
      <w:r>
        <w:rPr>
          <w:i/>
          <w:color w:val="231F20"/>
          <w:spacing w:val="-2"/>
          <w:w w:val="95"/>
          <w:sz w:val="34"/>
        </w:rPr>
        <w:t>Kiền</w:t>
      </w:r>
      <w:r>
        <w:rPr>
          <w:i/>
          <w:color w:val="231F20"/>
          <w:spacing w:val="-15"/>
          <w:w w:val="95"/>
          <w:sz w:val="34"/>
        </w:rPr>
        <w:t> </w:t>
      </w:r>
      <w:r>
        <w:rPr>
          <w:i/>
          <w:color w:val="231F20"/>
          <w:spacing w:val="-2"/>
          <w:w w:val="95"/>
          <w:sz w:val="34"/>
        </w:rPr>
        <w:t>Liên,</w:t>
      </w:r>
      <w:r>
        <w:rPr>
          <w:i/>
          <w:color w:val="231F20"/>
          <w:spacing w:val="-15"/>
          <w:w w:val="95"/>
          <w:sz w:val="34"/>
        </w:rPr>
        <w:t> </w:t>
      </w:r>
      <w:r>
        <w:rPr>
          <w:i/>
          <w:color w:val="231F20"/>
          <w:spacing w:val="-2"/>
          <w:w w:val="95"/>
          <w:sz w:val="34"/>
        </w:rPr>
        <w:t>Đại</w:t>
      </w:r>
      <w:r>
        <w:rPr>
          <w:i/>
          <w:color w:val="231F20"/>
          <w:spacing w:val="-15"/>
          <w:w w:val="95"/>
          <w:sz w:val="34"/>
        </w:rPr>
        <w:t> </w:t>
      </w:r>
      <w:r>
        <w:rPr>
          <w:i/>
          <w:color w:val="231F20"/>
          <w:spacing w:val="-2"/>
          <w:w w:val="95"/>
          <w:sz w:val="34"/>
        </w:rPr>
        <w:t>Ca</w:t>
      </w:r>
      <w:r>
        <w:rPr>
          <w:i/>
          <w:color w:val="231F20"/>
          <w:spacing w:val="-15"/>
          <w:w w:val="95"/>
          <w:sz w:val="34"/>
        </w:rPr>
        <w:t> </w:t>
      </w:r>
      <w:r>
        <w:rPr>
          <w:i/>
          <w:color w:val="231F20"/>
          <w:spacing w:val="-2"/>
          <w:w w:val="95"/>
          <w:sz w:val="34"/>
        </w:rPr>
        <w:t>Diếp, </w:t>
      </w:r>
      <w:r>
        <w:rPr>
          <w:i/>
          <w:color w:val="231F20"/>
          <w:spacing w:val="-4"/>
          <w:w w:val="105"/>
          <w:sz w:val="34"/>
        </w:rPr>
        <w:t>A</w:t>
      </w:r>
      <w:r>
        <w:rPr>
          <w:i/>
          <w:color w:val="231F20"/>
          <w:spacing w:val="-17"/>
          <w:w w:val="105"/>
          <w:sz w:val="34"/>
        </w:rPr>
        <w:t> </w:t>
      </w:r>
      <w:r>
        <w:rPr>
          <w:i/>
          <w:color w:val="231F20"/>
          <w:spacing w:val="-4"/>
          <w:w w:val="105"/>
          <w:sz w:val="34"/>
        </w:rPr>
        <w:t>Nê</w:t>
      </w:r>
      <w:r>
        <w:rPr>
          <w:i/>
          <w:color w:val="231F20"/>
          <w:spacing w:val="-17"/>
          <w:w w:val="105"/>
          <w:sz w:val="34"/>
        </w:rPr>
        <w:t> </w:t>
      </w:r>
      <w:r>
        <w:rPr>
          <w:i/>
          <w:color w:val="231F20"/>
          <w:spacing w:val="-4"/>
          <w:w w:val="105"/>
          <w:sz w:val="34"/>
        </w:rPr>
        <w:t>Luật</w:t>
      </w:r>
      <w:r>
        <w:rPr>
          <w:i/>
          <w:color w:val="231F20"/>
          <w:spacing w:val="-17"/>
          <w:w w:val="105"/>
          <w:sz w:val="34"/>
        </w:rPr>
        <w:t> </w:t>
      </w:r>
      <w:r>
        <w:rPr>
          <w:i/>
          <w:color w:val="231F20"/>
          <w:spacing w:val="-4"/>
          <w:w w:val="105"/>
          <w:sz w:val="34"/>
        </w:rPr>
        <w:t>Đà</w:t>
      </w:r>
      <w:r>
        <w:rPr>
          <w:i/>
          <w:color w:val="231F20"/>
          <w:spacing w:val="-17"/>
          <w:w w:val="105"/>
          <w:sz w:val="34"/>
        </w:rPr>
        <w:t> </w:t>
      </w:r>
      <w:r>
        <w:rPr>
          <w:i/>
          <w:color w:val="231F20"/>
          <w:spacing w:val="-4"/>
          <w:w w:val="105"/>
          <w:sz w:val="34"/>
        </w:rPr>
        <w:t>đẳng</w:t>
      </w:r>
      <w:r>
        <w:rPr>
          <w:i/>
          <w:color w:val="231F20"/>
          <w:spacing w:val="-17"/>
          <w:w w:val="105"/>
          <w:sz w:val="34"/>
        </w:rPr>
        <w:t> </w:t>
      </w:r>
      <w:r>
        <w:rPr>
          <w:i/>
          <w:color w:val="231F20"/>
          <w:spacing w:val="-4"/>
          <w:w w:val="105"/>
          <w:sz w:val="34"/>
        </w:rPr>
        <w:t>tứ</w:t>
      </w:r>
      <w:r>
        <w:rPr>
          <w:i/>
          <w:color w:val="231F20"/>
          <w:spacing w:val="-17"/>
          <w:w w:val="105"/>
          <w:sz w:val="34"/>
        </w:rPr>
        <w:t> </w:t>
      </w:r>
      <w:r>
        <w:rPr>
          <w:i/>
          <w:color w:val="231F20"/>
          <w:spacing w:val="-4"/>
          <w:w w:val="105"/>
          <w:sz w:val="34"/>
        </w:rPr>
        <w:t>nhân</w:t>
      </w:r>
      <w:r>
        <w:rPr>
          <w:i/>
          <w:color w:val="231F20"/>
          <w:spacing w:val="-17"/>
          <w:w w:val="105"/>
          <w:sz w:val="34"/>
        </w:rPr>
        <w:t> </w:t>
      </w:r>
      <w:r>
        <w:rPr>
          <w:i/>
          <w:color w:val="231F20"/>
          <w:spacing w:val="-4"/>
          <w:w w:val="105"/>
          <w:sz w:val="34"/>
        </w:rPr>
        <w:t>đẳng</w:t>
      </w:r>
      <w:r>
        <w:rPr>
          <w:i/>
          <w:color w:val="231F20"/>
          <w:spacing w:val="-17"/>
          <w:w w:val="105"/>
          <w:sz w:val="34"/>
        </w:rPr>
        <w:t> </w:t>
      </w:r>
      <w:r>
        <w:rPr>
          <w:i/>
          <w:color w:val="231F20"/>
          <w:spacing w:val="-4"/>
          <w:w w:val="105"/>
          <w:sz w:val="34"/>
        </w:rPr>
        <w:t>vi</w:t>
      </w:r>
      <w:r>
        <w:rPr>
          <w:i/>
          <w:color w:val="231F20"/>
          <w:spacing w:val="-17"/>
          <w:w w:val="105"/>
          <w:sz w:val="34"/>
        </w:rPr>
        <w:t> </w:t>
      </w:r>
      <w:r>
        <w:rPr>
          <w:i/>
          <w:color w:val="231F20"/>
          <w:spacing w:val="-4"/>
          <w:w w:val="105"/>
          <w:sz w:val="34"/>
        </w:rPr>
        <w:t>Thượng</w:t>
      </w:r>
      <w:r>
        <w:rPr>
          <w:i/>
          <w:color w:val="231F20"/>
          <w:spacing w:val="-17"/>
          <w:w w:val="105"/>
          <w:sz w:val="34"/>
        </w:rPr>
        <w:t> </w:t>
      </w:r>
      <w:r>
        <w:rPr>
          <w:i/>
          <w:color w:val="231F20"/>
          <w:spacing w:val="-4"/>
          <w:w w:val="105"/>
          <w:sz w:val="34"/>
        </w:rPr>
        <w:t>thủ.</w:t>
      </w:r>
      <w:r>
        <w:rPr>
          <w:i/>
          <w:color w:val="231F20"/>
          <w:spacing w:val="-17"/>
          <w:w w:val="105"/>
          <w:sz w:val="34"/>
        </w:rPr>
        <w:t> </w:t>
      </w:r>
      <w:r>
        <w:rPr>
          <w:i/>
          <w:color w:val="231F20"/>
          <w:spacing w:val="-4"/>
          <w:w w:val="105"/>
          <w:sz w:val="34"/>
        </w:rPr>
        <w:t>Kim</w:t>
      </w:r>
      <w:r>
        <w:rPr>
          <w:i/>
          <w:color w:val="231F20"/>
          <w:spacing w:val="-17"/>
          <w:w w:val="105"/>
          <w:sz w:val="34"/>
        </w:rPr>
        <w:t> </w:t>
      </w:r>
      <w:r>
        <w:rPr>
          <w:i/>
          <w:color w:val="231F20"/>
          <w:spacing w:val="-4"/>
          <w:w w:val="105"/>
          <w:sz w:val="34"/>
        </w:rPr>
        <w:t>kinh</w:t>
      </w:r>
      <w:r>
        <w:rPr>
          <w:i/>
          <w:color w:val="231F20"/>
          <w:spacing w:val="-17"/>
          <w:w w:val="105"/>
          <w:sz w:val="34"/>
        </w:rPr>
        <w:t> </w:t>
      </w:r>
      <w:r>
        <w:rPr>
          <w:i/>
          <w:color w:val="231F20"/>
          <w:spacing w:val="-4"/>
          <w:w w:val="105"/>
          <w:sz w:val="34"/>
        </w:rPr>
        <w:t>tắc </w:t>
      </w:r>
      <w:r>
        <w:rPr>
          <w:i/>
          <w:color w:val="231F20"/>
          <w:sz w:val="34"/>
        </w:rPr>
        <w:t>Kiều</w:t>
      </w:r>
      <w:r>
        <w:rPr>
          <w:i/>
          <w:color w:val="231F20"/>
          <w:spacing w:val="-12"/>
          <w:sz w:val="34"/>
        </w:rPr>
        <w:t> </w:t>
      </w:r>
      <w:r>
        <w:rPr>
          <w:i/>
          <w:color w:val="231F20"/>
          <w:sz w:val="34"/>
        </w:rPr>
        <w:t>Trần</w:t>
      </w:r>
      <w:r>
        <w:rPr>
          <w:i/>
          <w:color w:val="231F20"/>
          <w:spacing w:val="-12"/>
          <w:sz w:val="34"/>
        </w:rPr>
        <w:t> </w:t>
      </w:r>
      <w:r>
        <w:rPr>
          <w:i/>
          <w:color w:val="231F20"/>
          <w:sz w:val="34"/>
        </w:rPr>
        <w:t>Như</w:t>
      </w:r>
      <w:r>
        <w:rPr>
          <w:i/>
          <w:color w:val="231F20"/>
          <w:spacing w:val="-12"/>
          <w:sz w:val="34"/>
        </w:rPr>
        <w:t> </w:t>
      </w:r>
      <w:r>
        <w:rPr>
          <w:i/>
          <w:color w:val="231F20"/>
          <w:sz w:val="34"/>
        </w:rPr>
        <w:t>ngũ</w:t>
      </w:r>
      <w:r>
        <w:rPr>
          <w:i/>
          <w:color w:val="231F20"/>
          <w:spacing w:val="-12"/>
          <w:sz w:val="34"/>
        </w:rPr>
        <w:t> </w:t>
      </w:r>
      <w:r>
        <w:rPr>
          <w:i/>
          <w:color w:val="231F20"/>
          <w:sz w:val="34"/>
        </w:rPr>
        <w:t>nhân</w:t>
      </w:r>
      <w:r>
        <w:rPr>
          <w:i/>
          <w:color w:val="231F20"/>
          <w:spacing w:val="-12"/>
          <w:sz w:val="34"/>
        </w:rPr>
        <w:t> </w:t>
      </w:r>
      <w:r>
        <w:rPr>
          <w:i/>
          <w:color w:val="231F20"/>
          <w:sz w:val="34"/>
        </w:rPr>
        <w:t>đẳng</w:t>
      </w:r>
      <w:r>
        <w:rPr>
          <w:i/>
          <w:color w:val="231F20"/>
          <w:spacing w:val="-12"/>
          <w:sz w:val="34"/>
        </w:rPr>
        <w:t> </w:t>
      </w:r>
      <w:r>
        <w:rPr>
          <w:i/>
          <w:color w:val="231F20"/>
          <w:sz w:val="34"/>
        </w:rPr>
        <w:t>vi</w:t>
      </w:r>
      <w:r>
        <w:rPr>
          <w:i/>
          <w:color w:val="231F20"/>
          <w:spacing w:val="-12"/>
          <w:sz w:val="34"/>
        </w:rPr>
        <w:t> </w:t>
      </w:r>
      <w:r>
        <w:rPr>
          <w:i/>
          <w:color w:val="231F20"/>
          <w:sz w:val="34"/>
        </w:rPr>
        <w:t>Thượng</w:t>
      </w:r>
      <w:r>
        <w:rPr>
          <w:i/>
          <w:color w:val="231F20"/>
          <w:spacing w:val="-12"/>
          <w:sz w:val="34"/>
        </w:rPr>
        <w:t> </w:t>
      </w:r>
      <w:r>
        <w:rPr>
          <w:i/>
          <w:color w:val="231F20"/>
          <w:sz w:val="34"/>
        </w:rPr>
        <w:t>thủ,</w:t>
      </w:r>
      <w:r>
        <w:rPr>
          <w:i/>
          <w:color w:val="231F20"/>
          <w:spacing w:val="-12"/>
          <w:sz w:val="34"/>
        </w:rPr>
        <w:t> </w:t>
      </w:r>
      <w:r>
        <w:rPr>
          <w:i/>
          <w:color w:val="231F20"/>
          <w:sz w:val="34"/>
        </w:rPr>
        <w:t>thị</w:t>
      </w:r>
      <w:r>
        <w:rPr>
          <w:i/>
          <w:color w:val="231F20"/>
          <w:spacing w:val="-12"/>
          <w:sz w:val="34"/>
        </w:rPr>
        <w:t> </w:t>
      </w:r>
      <w:r>
        <w:rPr>
          <w:i/>
          <w:color w:val="231F20"/>
          <w:sz w:val="34"/>
        </w:rPr>
        <w:t>nãi</w:t>
      </w:r>
      <w:r>
        <w:rPr>
          <w:i/>
          <w:color w:val="231F20"/>
          <w:spacing w:val="-12"/>
          <w:sz w:val="34"/>
        </w:rPr>
        <w:t> </w:t>
      </w:r>
      <w:r>
        <w:rPr>
          <w:i/>
          <w:color w:val="231F20"/>
          <w:sz w:val="34"/>
        </w:rPr>
        <w:t>nhất</w:t>
      </w:r>
      <w:r>
        <w:rPr>
          <w:i/>
          <w:color w:val="231F20"/>
          <w:spacing w:val="-12"/>
          <w:sz w:val="34"/>
        </w:rPr>
        <w:t> </w:t>
      </w:r>
      <w:r>
        <w:rPr>
          <w:i/>
          <w:color w:val="231F20"/>
          <w:sz w:val="34"/>
        </w:rPr>
        <w:t>thiết </w:t>
      </w:r>
      <w:r>
        <w:rPr>
          <w:i/>
          <w:color w:val="231F20"/>
          <w:w w:val="105"/>
          <w:sz w:val="34"/>
        </w:rPr>
        <w:t>đại</w:t>
      </w:r>
      <w:r>
        <w:rPr>
          <w:i/>
          <w:color w:val="231F20"/>
          <w:spacing w:val="-23"/>
          <w:w w:val="105"/>
          <w:sz w:val="34"/>
        </w:rPr>
        <w:t> </w:t>
      </w:r>
      <w:r>
        <w:rPr>
          <w:i/>
          <w:color w:val="231F20"/>
          <w:w w:val="105"/>
          <w:sz w:val="34"/>
        </w:rPr>
        <w:t>thánh,</w:t>
      </w:r>
      <w:r>
        <w:rPr>
          <w:i/>
          <w:color w:val="231F20"/>
          <w:spacing w:val="-22"/>
          <w:w w:val="105"/>
          <w:sz w:val="34"/>
        </w:rPr>
        <w:t> </w:t>
      </w:r>
      <w:r>
        <w:rPr>
          <w:i/>
          <w:color w:val="231F20"/>
          <w:w w:val="105"/>
          <w:sz w:val="34"/>
        </w:rPr>
        <w:t>thần</w:t>
      </w:r>
      <w:r>
        <w:rPr>
          <w:i/>
          <w:color w:val="231F20"/>
          <w:spacing w:val="-22"/>
          <w:w w:val="105"/>
          <w:sz w:val="34"/>
        </w:rPr>
        <w:t> </w:t>
      </w:r>
      <w:r>
        <w:rPr>
          <w:i/>
          <w:color w:val="231F20"/>
          <w:w w:val="105"/>
          <w:sz w:val="34"/>
        </w:rPr>
        <w:t>thông</w:t>
      </w:r>
      <w:r>
        <w:rPr>
          <w:i/>
          <w:color w:val="231F20"/>
          <w:spacing w:val="-23"/>
          <w:w w:val="105"/>
          <w:sz w:val="34"/>
        </w:rPr>
        <w:t> </w:t>
      </w:r>
      <w:r>
        <w:rPr>
          <w:i/>
          <w:color w:val="231F20"/>
          <w:w w:val="105"/>
          <w:sz w:val="34"/>
        </w:rPr>
        <w:t>dĩ</w:t>
      </w:r>
      <w:r>
        <w:rPr>
          <w:i/>
          <w:color w:val="231F20"/>
          <w:spacing w:val="-22"/>
          <w:w w:val="105"/>
          <w:sz w:val="34"/>
        </w:rPr>
        <w:t> </w:t>
      </w:r>
      <w:r>
        <w:rPr>
          <w:i/>
          <w:color w:val="231F20"/>
          <w:w w:val="105"/>
          <w:sz w:val="34"/>
        </w:rPr>
        <w:t>đạt</w:t>
      </w:r>
      <w:r>
        <w:rPr>
          <w:i/>
          <w:color w:val="231F20"/>
          <w:spacing w:val="-22"/>
          <w:w w:val="105"/>
          <w:sz w:val="34"/>
        </w:rPr>
        <w:t> </w:t>
      </w:r>
      <w:r>
        <w:rPr>
          <w:i/>
          <w:color w:val="231F20"/>
          <w:w w:val="105"/>
          <w:sz w:val="34"/>
        </w:rPr>
        <w:t>chi</w:t>
      </w:r>
      <w:r>
        <w:rPr>
          <w:i/>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tôn</w:t>
      </w:r>
      <w:r>
        <w:rPr>
          <w:i/>
          <w:color w:val="231F20"/>
          <w:spacing w:val="-22"/>
          <w:w w:val="105"/>
          <w:sz w:val="34"/>
        </w:rPr>
        <w:t> </w:t>
      </w:r>
      <w:r>
        <w:rPr>
          <w:i/>
          <w:color w:val="231F20"/>
          <w:w w:val="105"/>
          <w:sz w:val="34"/>
        </w:rPr>
        <w:t>giả</w:t>
      </w:r>
      <w:r>
        <w:rPr>
          <w:i/>
          <w:color w:val="231F20"/>
          <w:spacing w:val="-23"/>
          <w:w w:val="105"/>
          <w:sz w:val="34"/>
        </w:rPr>
        <w:t> </w:t>
      </w:r>
      <w:r>
        <w:rPr>
          <w:i/>
          <w:color w:val="231F20"/>
          <w:w w:val="105"/>
          <w:sz w:val="34"/>
        </w:rPr>
        <w:t>trung</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Thượng thủ”</w:t>
      </w:r>
      <w:r>
        <w:rPr>
          <w:i/>
          <w:color w:val="231F20"/>
          <w:spacing w:val="-21"/>
          <w:w w:val="105"/>
          <w:sz w:val="34"/>
        </w:rPr>
        <w:t> </w:t>
      </w:r>
      <w:r>
        <w:rPr>
          <w:color w:val="231F20"/>
          <w:w w:val="105"/>
          <w:sz w:val="34"/>
        </w:rPr>
        <w:t>(Trong</w:t>
      </w:r>
      <w:r>
        <w:rPr>
          <w:color w:val="231F20"/>
          <w:spacing w:val="-21"/>
          <w:w w:val="105"/>
          <w:sz w:val="34"/>
        </w:rPr>
        <w:t> </w:t>
      </w:r>
      <w:r>
        <w:rPr>
          <w:color w:val="231F20"/>
          <w:w w:val="105"/>
          <w:sz w:val="34"/>
        </w:rPr>
        <w:t>các</w:t>
      </w:r>
      <w:r>
        <w:rPr>
          <w:color w:val="231F20"/>
          <w:spacing w:val="-21"/>
          <w:w w:val="105"/>
          <w:sz w:val="34"/>
        </w:rPr>
        <w:t> </w:t>
      </w:r>
      <w:r>
        <w:rPr>
          <w:color w:val="231F20"/>
          <w:w w:val="105"/>
          <w:sz w:val="34"/>
        </w:rPr>
        <w:t>kinh,</w:t>
      </w:r>
      <w:r>
        <w:rPr>
          <w:color w:val="231F20"/>
          <w:spacing w:val="-21"/>
          <w:w w:val="105"/>
          <w:sz w:val="34"/>
        </w:rPr>
        <w:t> </w:t>
      </w:r>
      <w:r>
        <w:rPr>
          <w:color w:val="231F20"/>
          <w:w w:val="105"/>
          <w:sz w:val="34"/>
        </w:rPr>
        <w:t>số</w:t>
      </w:r>
      <w:r>
        <w:rPr>
          <w:color w:val="231F20"/>
          <w:spacing w:val="-21"/>
          <w:w w:val="105"/>
          <w:sz w:val="34"/>
        </w:rPr>
        <w:t> </w:t>
      </w:r>
      <w:r>
        <w:rPr>
          <w:color w:val="231F20"/>
          <w:w w:val="105"/>
          <w:sz w:val="34"/>
        </w:rPr>
        <w:t>lượng</w:t>
      </w:r>
      <w:r>
        <w:rPr>
          <w:color w:val="231F20"/>
          <w:spacing w:val="-21"/>
          <w:w w:val="105"/>
          <w:sz w:val="34"/>
        </w:rPr>
        <w:t> </w:t>
      </w:r>
      <w:r>
        <w:rPr>
          <w:color w:val="231F20"/>
          <w:w w:val="105"/>
          <w:sz w:val="34"/>
        </w:rPr>
        <w:t>thượng</w:t>
      </w:r>
      <w:r>
        <w:rPr>
          <w:color w:val="231F20"/>
          <w:spacing w:val="-21"/>
          <w:w w:val="105"/>
          <w:sz w:val="34"/>
        </w:rPr>
        <w:t> </w:t>
      </w:r>
      <w:r>
        <w:rPr>
          <w:color w:val="231F20"/>
          <w:w w:val="105"/>
          <w:sz w:val="34"/>
        </w:rPr>
        <w:t>thủ</w:t>
      </w:r>
      <w:r>
        <w:rPr>
          <w:color w:val="231F20"/>
          <w:spacing w:val="-21"/>
          <w:w w:val="105"/>
          <w:sz w:val="34"/>
        </w:rPr>
        <w:t> </w:t>
      </w:r>
      <w:r>
        <w:rPr>
          <w:color w:val="231F20"/>
          <w:w w:val="105"/>
          <w:sz w:val="34"/>
        </w:rPr>
        <w:t>khác</w:t>
      </w:r>
      <w:r>
        <w:rPr>
          <w:color w:val="231F20"/>
          <w:spacing w:val="-21"/>
          <w:w w:val="105"/>
          <w:sz w:val="34"/>
        </w:rPr>
        <w:t> </w:t>
      </w:r>
      <w:r>
        <w:rPr>
          <w:color w:val="231F20"/>
          <w:w w:val="105"/>
          <w:sz w:val="34"/>
        </w:rPr>
        <w:t>nhau,</w:t>
      </w:r>
      <w:r>
        <w:rPr>
          <w:color w:val="231F20"/>
          <w:spacing w:val="-21"/>
          <w:w w:val="105"/>
          <w:sz w:val="34"/>
        </w:rPr>
        <w:t> </w:t>
      </w:r>
      <w:r>
        <w:rPr>
          <w:color w:val="231F20"/>
          <w:w w:val="105"/>
          <w:sz w:val="34"/>
        </w:rPr>
        <w:t>chẳng </w:t>
      </w:r>
      <w:r>
        <w:rPr>
          <w:color w:val="231F20"/>
          <w:spacing w:val="-6"/>
          <w:w w:val="105"/>
          <w:sz w:val="34"/>
        </w:rPr>
        <w:t>hạn</w:t>
      </w:r>
      <w:r>
        <w:rPr>
          <w:color w:val="231F20"/>
          <w:spacing w:val="-14"/>
          <w:w w:val="105"/>
          <w:sz w:val="34"/>
        </w:rPr>
        <w:t> </w:t>
      </w:r>
      <w:r>
        <w:rPr>
          <w:color w:val="231F20"/>
          <w:spacing w:val="-6"/>
          <w:w w:val="105"/>
          <w:sz w:val="34"/>
        </w:rPr>
        <w:t>như</w:t>
      </w:r>
      <w:r>
        <w:rPr>
          <w:color w:val="231F20"/>
          <w:spacing w:val="-14"/>
          <w:w w:val="105"/>
          <w:sz w:val="34"/>
        </w:rPr>
        <w:t> </w:t>
      </w:r>
      <w:r>
        <w:rPr>
          <w:i/>
          <w:color w:val="231F20"/>
          <w:spacing w:val="-6"/>
          <w:w w:val="105"/>
          <w:sz w:val="34"/>
        </w:rPr>
        <w:t>Xưng</w:t>
      </w:r>
      <w:r>
        <w:rPr>
          <w:i/>
          <w:color w:val="231F20"/>
          <w:spacing w:val="-14"/>
          <w:w w:val="105"/>
          <w:sz w:val="34"/>
        </w:rPr>
        <w:t> </w:t>
      </w:r>
      <w:r>
        <w:rPr>
          <w:i/>
          <w:color w:val="231F20"/>
          <w:spacing w:val="-6"/>
          <w:w w:val="105"/>
          <w:sz w:val="34"/>
        </w:rPr>
        <w:t>Tán</w:t>
      </w:r>
      <w:r>
        <w:rPr>
          <w:i/>
          <w:color w:val="231F20"/>
          <w:spacing w:val="-14"/>
          <w:w w:val="105"/>
          <w:sz w:val="34"/>
        </w:rPr>
        <w:t> </w:t>
      </w:r>
      <w:r>
        <w:rPr>
          <w:i/>
          <w:color w:val="231F20"/>
          <w:spacing w:val="-6"/>
          <w:w w:val="105"/>
          <w:sz w:val="34"/>
        </w:rPr>
        <w:t>Tịnh</w:t>
      </w:r>
      <w:r>
        <w:rPr>
          <w:i/>
          <w:color w:val="231F20"/>
          <w:spacing w:val="-14"/>
          <w:w w:val="105"/>
          <w:sz w:val="34"/>
        </w:rPr>
        <w:t> </w:t>
      </w:r>
      <w:r>
        <w:rPr>
          <w:i/>
          <w:color w:val="231F20"/>
          <w:spacing w:val="-6"/>
          <w:w w:val="105"/>
          <w:sz w:val="34"/>
        </w:rPr>
        <w:t>Độ</w:t>
      </w:r>
      <w:r>
        <w:rPr>
          <w:i/>
          <w:color w:val="231F20"/>
          <w:spacing w:val="-14"/>
          <w:w w:val="105"/>
          <w:sz w:val="34"/>
        </w:rPr>
        <w:t> </w:t>
      </w:r>
      <w:r>
        <w:rPr>
          <w:i/>
          <w:color w:val="231F20"/>
          <w:spacing w:val="-6"/>
          <w:w w:val="105"/>
          <w:sz w:val="34"/>
        </w:rPr>
        <w:t>Phật</w:t>
      </w:r>
      <w:r>
        <w:rPr>
          <w:i/>
          <w:color w:val="231F20"/>
          <w:spacing w:val="-14"/>
          <w:w w:val="105"/>
          <w:sz w:val="34"/>
        </w:rPr>
        <w:t> </w:t>
      </w:r>
      <w:r>
        <w:rPr>
          <w:i/>
          <w:color w:val="231F20"/>
          <w:spacing w:val="-6"/>
          <w:w w:val="105"/>
          <w:sz w:val="34"/>
        </w:rPr>
        <w:t>Nhiếp</w:t>
      </w:r>
      <w:r>
        <w:rPr>
          <w:i/>
          <w:color w:val="231F20"/>
          <w:spacing w:val="-14"/>
          <w:w w:val="105"/>
          <w:sz w:val="34"/>
        </w:rPr>
        <w:t> </w:t>
      </w:r>
      <w:r>
        <w:rPr>
          <w:i/>
          <w:color w:val="231F20"/>
          <w:spacing w:val="-6"/>
          <w:w w:val="105"/>
          <w:sz w:val="34"/>
        </w:rPr>
        <w:t>Thọ</w:t>
      </w:r>
      <w:r>
        <w:rPr>
          <w:i/>
          <w:color w:val="231F20"/>
          <w:spacing w:val="-14"/>
          <w:w w:val="105"/>
          <w:sz w:val="34"/>
        </w:rPr>
        <w:t> </w:t>
      </w:r>
      <w:r>
        <w:rPr>
          <w:i/>
          <w:color w:val="231F20"/>
          <w:spacing w:val="-6"/>
          <w:w w:val="105"/>
          <w:sz w:val="34"/>
        </w:rPr>
        <w:t>Kinh</w:t>
      </w:r>
      <w:r>
        <w:rPr>
          <w:i/>
          <w:color w:val="231F20"/>
          <w:spacing w:val="-14"/>
          <w:w w:val="105"/>
          <w:sz w:val="34"/>
        </w:rPr>
        <w:t> </w:t>
      </w:r>
      <w:r>
        <w:rPr>
          <w:color w:val="231F20"/>
          <w:spacing w:val="-6"/>
          <w:w w:val="105"/>
          <w:sz w:val="34"/>
        </w:rPr>
        <w:t>là</w:t>
      </w:r>
      <w:r>
        <w:rPr>
          <w:color w:val="231F20"/>
          <w:spacing w:val="-14"/>
          <w:w w:val="105"/>
          <w:sz w:val="34"/>
        </w:rPr>
        <w:t> </w:t>
      </w:r>
      <w:r>
        <w:rPr>
          <w:color w:val="231F20"/>
          <w:spacing w:val="-6"/>
          <w:w w:val="105"/>
          <w:sz w:val="34"/>
        </w:rPr>
        <w:t>1.250</w:t>
      </w:r>
      <w:r>
        <w:rPr>
          <w:color w:val="231F20"/>
          <w:spacing w:val="-14"/>
          <w:w w:val="105"/>
          <w:sz w:val="34"/>
        </w:rPr>
        <w:t> </w:t>
      </w:r>
      <w:r>
        <w:rPr>
          <w:color w:val="231F20"/>
          <w:spacing w:val="-6"/>
          <w:w w:val="105"/>
          <w:sz w:val="34"/>
        </w:rPr>
        <w:t>Đại </w:t>
      </w:r>
      <w:r>
        <w:rPr>
          <w:color w:val="231F20"/>
          <w:spacing w:val="-2"/>
          <w:sz w:val="34"/>
        </w:rPr>
        <w:t>Bật</w:t>
      </w:r>
      <w:r>
        <w:rPr>
          <w:color w:val="231F20"/>
          <w:spacing w:val="-20"/>
          <w:sz w:val="34"/>
        </w:rPr>
        <w:t> </w:t>
      </w:r>
      <w:r>
        <w:rPr>
          <w:color w:val="231F20"/>
          <w:spacing w:val="-2"/>
          <w:sz w:val="34"/>
        </w:rPr>
        <w:t>Sô,</w:t>
      </w:r>
      <w:r>
        <w:rPr>
          <w:color w:val="231F20"/>
          <w:spacing w:val="-19"/>
          <w:sz w:val="34"/>
        </w:rPr>
        <w:t> </w:t>
      </w:r>
      <w:r>
        <w:rPr>
          <w:color w:val="231F20"/>
          <w:spacing w:val="-2"/>
          <w:sz w:val="34"/>
        </w:rPr>
        <w:t>kể</w:t>
      </w:r>
      <w:r>
        <w:rPr>
          <w:color w:val="231F20"/>
          <w:spacing w:val="-19"/>
          <w:sz w:val="34"/>
        </w:rPr>
        <w:t> </w:t>
      </w:r>
      <w:r>
        <w:rPr>
          <w:color w:val="231F20"/>
          <w:spacing w:val="-2"/>
          <w:sz w:val="34"/>
        </w:rPr>
        <w:t>tên</w:t>
      </w:r>
      <w:r>
        <w:rPr>
          <w:color w:val="231F20"/>
          <w:spacing w:val="-19"/>
          <w:sz w:val="34"/>
        </w:rPr>
        <w:t> </w:t>
      </w:r>
      <w:r>
        <w:rPr>
          <w:color w:val="231F20"/>
          <w:spacing w:val="-2"/>
          <w:sz w:val="34"/>
        </w:rPr>
        <w:t>4</w:t>
      </w:r>
      <w:r>
        <w:rPr>
          <w:color w:val="231F20"/>
          <w:spacing w:val="-20"/>
          <w:sz w:val="34"/>
        </w:rPr>
        <w:t> </w:t>
      </w:r>
      <w:r>
        <w:rPr>
          <w:color w:val="231F20"/>
          <w:spacing w:val="-2"/>
          <w:sz w:val="34"/>
        </w:rPr>
        <w:t>vị</w:t>
      </w:r>
      <w:r>
        <w:rPr>
          <w:color w:val="231F20"/>
          <w:spacing w:val="-19"/>
          <w:sz w:val="34"/>
        </w:rPr>
        <w:t> </w:t>
      </w:r>
      <w:r>
        <w:rPr>
          <w:color w:val="231F20"/>
          <w:spacing w:val="-2"/>
          <w:sz w:val="34"/>
        </w:rPr>
        <w:t>Xá</w:t>
      </w:r>
      <w:r>
        <w:rPr>
          <w:color w:val="231F20"/>
          <w:spacing w:val="-19"/>
          <w:sz w:val="34"/>
        </w:rPr>
        <w:t> </w:t>
      </w:r>
      <w:r>
        <w:rPr>
          <w:color w:val="231F20"/>
          <w:spacing w:val="-2"/>
          <w:sz w:val="34"/>
        </w:rPr>
        <w:t>Lợi</w:t>
      </w:r>
      <w:r>
        <w:rPr>
          <w:color w:val="231F20"/>
          <w:spacing w:val="-19"/>
          <w:sz w:val="34"/>
        </w:rPr>
        <w:t> </w:t>
      </w:r>
      <w:r>
        <w:rPr>
          <w:color w:val="231F20"/>
          <w:spacing w:val="-2"/>
          <w:sz w:val="34"/>
        </w:rPr>
        <w:t>Phất,</w:t>
      </w:r>
      <w:r>
        <w:rPr>
          <w:color w:val="231F20"/>
          <w:spacing w:val="-20"/>
          <w:sz w:val="34"/>
        </w:rPr>
        <w:t> </w:t>
      </w:r>
      <w:r>
        <w:rPr>
          <w:color w:val="231F20"/>
          <w:spacing w:val="-2"/>
          <w:sz w:val="34"/>
        </w:rPr>
        <w:t>Mục</w:t>
      </w:r>
      <w:r>
        <w:rPr>
          <w:color w:val="231F20"/>
          <w:spacing w:val="-19"/>
          <w:sz w:val="34"/>
        </w:rPr>
        <w:t> </w:t>
      </w:r>
      <w:r>
        <w:rPr>
          <w:color w:val="231F20"/>
          <w:spacing w:val="-2"/>
          <w:sz w:val="34"/>
        </w:rPr>
        <w:t>Kiền</w:t>
      </w:r>
      <w:r>
        <w:rPr>
          <w:color w:val="231F20"/>
          <w:spacing w:val="-19"/>
          <w:sz w:val="34"/>
        </w:rPr>
        <w:t> </w:t>
      </w:r>
      <w:r>
        <w:rPr>
          <w:color w:val="231F20"/>
          <w:spacing w:val="-2"/>
          <w:sz w:val="34"/>
        </w:rPr>
        <w:t>Liên,</w:t>
      </w:r>
      <w:r>
        <w:rPr>
          <w:color w:val="231F20"/>
          <w:spacing w:val="-19"/>
          <w:sz w:val="34"/>
        </w:rPr>
        <w:t> </w:t>
      </w:r>
      <w:r>
        <w:rPr>
          <w:color w:val="231F20"/>
          <w:spacing w:val="-2"/>
          <w:sz w:val="34"/>
        </w:rPr>
        <w:t>Đại</w:t>
      </w:r>
      <w:r>
        <w:rPr>
          <w:color w:val="231F20"/>
          <w:spacing w:val="-20"/>
          <w:sz w:val="34"/>
        </w:rPr>
        <w:t> </w:t>
      </w:r>
      <w:r>
        <w:rPr>
          <w:color w:val="231F20"/>
          <w:spacing w:val="-2"/>
          <w:sz w:val="34"/>
        </w:rPr>
        <w:t>Ca</w:t>
      </w:r>
      <w:r>
        <w:rPr>
          <w:color w:val="231F20"/>
          <w:spacing w:val="-19"/>
          <w:sz w:val="34"/>
        </w:rPr>
        <w:t> </w:t>
      </w:r>
      <w:r>
        <w:rPr>
          <w:color w:val="231F20"/>
          <w:spacing w:val="-2"/>
          <w:sz w:val="34"/>
        </w:rPr>
        <w:t>Diếp,</w:t>
      </w:r>
      <w:r>
        <w:rPr>
          <w:color w:val="231F20"/>
          <w:spacing w:val="-19"/>
          <w:sz w:val="34"/>
        </w:rPr>
        <w:t> </w:t>
      </w:r>
      <w:r>
        <w:rPr>
          <w:color w:val="231F20"/>
          <w:spacing w:val="-2"/>
          <w:sz w:val="34"/>
        </w:rPr>
        <w:t>và </w:t>
      </w:r>
      <w:r>
        <w:rPr>
          <w:color w:val="231F20"/>
          <w:spacing w:val="-4"/>
          <w:w w:val="105"/>
          <w:sz w:val="34"/>
        </w:rPr>
        <w:t>A</w:t>
      </w:r>
      <w:r>
        <w:rPr>
          <w:color w:val="231F20"/>
          <w:spacing w:val="-18"/>
          <w:w w:val="105"/>
          <w:sz w:val="34"/>
        </w:rPr>
        <w:t> </w:t>
      </w:r>
      <w:r>
        <w:rPr>
          <w:color w:val="231F20"/>
          <w:spacing w:val="-4"/>
          <w:w w:val="105"/>
          <w:sz w:val="34"/>
        </w:rPr>
        <w:t>Nê</w:t>
      </w:r>
      <w:r>
        <w:rPr>
          <w:color w:val="231F20"/>
          <w:spacing w:val="-18"/>
          <w:w w:val="105"/>
          <w:sz w:val="34"/>
        </w:rPr>
        <w:t> </w:t>
      </w:r>
      <w:r>
        <w:rPr>
          <w:color w:val="231F20"/>
          <w:spacing w:val="-4"/>
          <w:w w:val="105"/>
          <w:sz w:val="34"/>
        </w:rPr>
        <w:t>Luật</w:t>
      </w:r>
      <w:r>
        <w:rPr>
          <w:color w:val="231F20"/>
          <w:spacing w:val="-18"/>
          <w:w w:val="105"/>
          <w:sz w:val="34"/>
        </w:rPr>
        <w:t> </w:t>
      </w:r>
      <w:r>
        <w:rPr>
          <w:color w:val="231F20"/>
          <w:spacing w:val="-4"/>
          <w:w w:val="105"/>
          <w:sz w:val="34"/>
        </w:rPr>
        <w:t>Đà</w:t>
      </w:r>
      <w:r>
        <w:rPr>
          <w:color w:val="231F20"/>
          <w:spacing w:val="-18"/>
          <w:w w:val="105"/>
          <w:sz w:val="34"/>
        </w:rPr>
        <w:t> </w:t>
      </w:r>
      <w:r>
        <w:rPr>
          <w:color w:val="231F20"/>
          <w:spacing w:val="-4"/>
          <w:w w:val="105"/>
          <w:sz w:val="34"/>
        </w:rPr>
        <w:t>cùng</w:t>
      </w:r>
      <w:r>
        <w:rPr>
          <w:color w:val="231F20"/>
          <w:spacing w:val="-18"/>
          <w:w w:val="105"/>
          <w:sz w:val="34"/>
        </w:rPr>
        <w:t> </w:t>
      </w:r>
      <w:r>
        <w:rPr>
          <w:color w:val="231F20"/>
          <w:spacing w:val="-4"/>
          <w:w w:val="105"/>
          <w:sz w:val="34"/>
        </w:rPr>
        <w:t>làm</w:t>
      </w:r>
      <w:r>
        <w:rPr>
          <w:color w:val="231F20"/>
          <w:spacing w:val="-18"/>
          <w:w w:val="105"/>
          <w:sz w:val="34"/>
        </w:rPr>
        <w:t> </w:t>
      </w:r>
      <w:r>
        <w:rPr>
          <w:color w:val="231F20"/>
          <w:spacing w:val="-4"/>
          <w:w w:val="105"/>
          <w:sz w:val="34"/>
        </w:rPr>
        <w:t>thượng</w:t>
      </w:r>
      <w:r>
        <w:rPr>
          <w:color w:val="231F20"/>
          <w:spacing w:val="-18"/>
          <w:w w:val="105"/>
          <w:sz w:val="34"/>
        </w:rPr>
        <w:t> </w:t>
      </w:r>
      <w:r>
        <w:rPr>
          <w:color w:val="231F20"/>
          <w:spacing w:val="-4"/>
          <w:w w:val="105"/>
          <w:sz w:val="34"/>
        </w:rPr>
        <w:t>thủ;</w:t>
      </w:r>
      <w:r>
        <w:rPr>
          <w:color w:val="231F20"/>
          <w:spacing w:val="-18"/>
          <w:w w:val="105"/>
          <w:sz w:val="34"/>
        </w:rPr>
        <w:t> </w:t>
      </w:r>
      <w:r>
        <w:rPr>
          <w:color w:val="231F20"/>
          <w:spacing w:val="-4"/>
          <w:w w:val="105"/>
          <w:sz w:val="34"/>
        </w:rPr>
        <w:t>nay</w:t>
      </w:r>
      <w:r>
        <w:rPr>
          <w:color w:val="231F20"/>
          <w:spacing w:val="-18"/>
          <w:w w:val="105"/>
          <w:sz w:val="34"/>
        </w:rPr>
        <w:t> </w:t>
      </w:r>
      <w:r>
        <w:rPr>
          <w:color w:val="231F20"/>
          <w:spacing w:val="-4"/>
          <w:w w:val="105"/>
          <w:sz w:val="34"/>
        </w:rPr>
        <w:t>kinh</w:t>
      </w:r>
      <w:r>
        <w:rPr>
          <w:color w:val="231F20"/>
          <w:spacing w:val="-18"/>
          <w:w w:val="105"/>
          <w:sz w:val="34"/>
        </w:rPr>
        <w:t> </w:t>
      </w:r>
      <w:r>
        <w:rPr>
          <w:color w:val="231F20"/>
          <w:spacing w:val="-4"/>
          <w:w w:val="105"/>
          <w:sz w:val="34"/>
        </w:rPr>
        <w:t>này</w:t>
      </w:r>
      <w:r>
        <w:rPr>
          <w:color w:val="231F20"/>
          <w:spacing w:val="-18"/>
          <w:w w:val="105"/>
          <w:sz w:val="34"/>
        </w:rPr>
        <w:t> </w:t>
      </w:r>
      <w:r>
        <w:rPr>
          <w:color w:val="231F20"/>
          <w:spacing w:val="-4"/>
          <w:w w:val="105"/>
          <w:sz w:val="34"/>
        </w:rPr>
        <w:t>lấy</w:t>
      </w:r>
      <w:r>
        <w:rPr>
          <w:color w:val="231F20"/>
          <w:spacing w:val="-18"/>
          <w:w w:val="105"/>
          <w:sz w:val="34"/>
        </w:rPr>
        <w:t> </w:t>
      </w:r>
      <w:r>
        <w:rPr>
          <w:color w:val="231F20"/>
          <w:spacing w:val="-4"/>
          <w:w w:val="105"/>
          <w:sz w:val="34"/>
        </w:rPr>
        <w:t>5</w:t>
      </w:r>
      <w:r>
        <w:rPr>
          <w:color w:val="231F20"/>
          <w:spacing w:val="-18"/>
          <w:w w:val="105"/>
          <w:sz w:val="34"/>
        </w:rPr>
        <w:t> </w:t>
      </w:r>
      <w:r>
        <w:rPr>
          <w:color w:val="231F20"/>
          <w:spacing w:val="-4"/>
          <w:w w:val="105"/>
          <w:sz w:val="34"/>
        </w:rPr>
        <w:t>vị</w:t>
      </w:r>
      <w:r>
        <w:rPr>
          <w:color w:val="231F20"/>
          <w:spacing w:val="-18"/>
          <w:w w:val="105"/>
          <w:sz w:val="34"/>
        </w:rPr>
        <w:t> </w:t>
      </w:r>
      <w:r>
        <w:rPr>
          <w:color w:val="231F20"/>
          <w:spacing w:val="-4"/>
          <w:w w:val="105"/>
          <w:sz w:val="34"/>
        </w:rPr>
        <w:t>như </w:t>
      </w:r>
      <w:r>
        <w:rPr>
          <w:color w:val="231F20"/>
          <w:w w:val="105"/>
          <w:sz w:val="34"/>
        </w:rPr>
        <w:t>Kiều</w:t>
      </w:r>
      <w:r>
        <w:rPr>
          <w:color w:val="231F20"/>
          <w:spacing w:val="-22"/>
          <w:w w:val="105"/>
          <w:sz w:val="34"/>
        </w:rPr>
        <w:t> </w:t>
      </w:r>
      <w:r>
        <w:rPr>
          <w:color w:val="231F20"/>
          <w:w w:val="105"/>
          <w:sz w:val="34"/>
        </w:rPr>
        <w:t>Trần</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v.v...</w:t>
      </w:r>
      <w:r>
        <w:rPr>
          <w:color w:val="231F20"/>
          <w:spacing w:val="-22"/>
          <w:w w:val="105"/>
          <w:sz w:val="34"/>
        </w:rPr>
        <w:t> </w:t>
      </w:r>
      <w:r>
        <w:rPr>
          <w:color w:val="231F20"/>
          <w:w w:val="105"/>
          <w:sz w:val="34"/>
        </w:rPr>
        <w:t>làm</w:t>
      </w:r>
      <w:r>
        <w:rPr>
          <w:color w:val="231F20"/>
          <w:spacing w:val="-22"/>
          <w:w w:val="105"/>
          <w:sz w:val="34"/>
        </w:rPr>
        <w:t> </w:t>
      </w:r>
      <w:r>
        <w:rPr>
          <w:color w:val="231F20"/>
          <w:w w:val="105"/>
          <w:sz w:val="34"/>
        </w:rPr>
        <w:t>thượng</w:t>
      </w:r>
      <w:r>
        <w:rPr>
          <w:color w:val="231F20"/>
          <w:spacing w:val="-22"/>
          <w:w w:val="105"/>
          <w:sz w:val="34"/>
        </w:rPr>
        <w:t> </w:t>
      </w:r>
      <w:r>
        <w:rPr>
          <w:color w:val="231F20"/>
          <w:w w:val="105"/>
          <w:sz w:val="34"/>
        </w:rPr>
        <w:t>thủ.</w:t>
      </w:r>
      <w:r>
        <w:rPr>
          <w:color w:val="231F20"/>
          <w:spacing w:val="-22"/>
          <w:w w:val="105"/>
          <w:sz w:val="34"/>
        </w:rPr>
        <w:t> </w:t>
      </w:r>
      <w:r>
        <w:rPr>
          <w:color w:val="231F20"/>
          <w:w w:val="105"/>
          <w:sz w:val="34"/>
        </w:rPr>
        <w:t>Họ</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thượng</w:t>
      </w:r>
      <w:r>
        <w:rPr>
          <w:color w:val="231F20"/>
          <w:spacing w:val="-22"/>
          <w:w w:val="105"/>
          <w:sz w:val="34"/>
        </w:rPr>
        <w:t> </w:t>
      </w:r>
      <w:r>
        <w:rPr>
          <w:color w:val="231F20"/>
          <w:w w:val="105"/>
          <w:sz w:val="34"/>
        </w:rPr>
        <w:t>thủ</w:t>
      </w:r>
      <w:r>
        <w:rPr>
          <w:color w:val="231F20"/>
          <w:spacing w:val="-22"/>
          <w:w w:val="105"/>
          <w:sz w:val="34"/>
        </w:rPr>
        <w:t> </w:t>
      </w:r>
      <w:r>
        <w:rPr>
          <w:color w:val="231F20"/>
          <w:w w:val="105"/>
          <w:sz w:val="34"/>
        </w:rPr>
        <w:t>trong các</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tôn</w:t>
      </w:r>
      <w:r>
        <w:rPr>
          <w:color w:val="231F20"/>
          <w:spacing w:val="-13"/>
          <w:w w:val="105"/>
          <w:sz w:val="34"/>
        </w:rPr>
        <w:t> </w:t>
      </w:r>
      <w:r>
        <w:rPr>
          <w:color w:val="231F20"/>
          <w:w w:val="105"/>
          <w:sz w:val="34"/>
        </w:rPr>
        <w:t>giả</w:t>
      </w:r>
      <w:r>
        <w:rPr>
          <w:color w:val="231F20"/>
          <w:spacing w:val="-13"/>
          <w:w w:val="105"/>
          <w:sz w:val="34"/>
        </w:rPr>
        <w:t> </w:t>
      </w:r>
      <w:r>
        <w:rPr>
          <w:color w:val="231F20"/>
          <w:w w:val="105"/>
          <w:sz w:val="34"/>
        </w:rPr>
        <w:t>“hết</w:t>
      </w:r>
      <w:r>
        <w:rPr>
          <w:color w:val="231F20"/>
          <w:spacing w:val="-13"/>
          <w:w w:val="105"/>
          <w:sz w:val="34"/>
        </w:rPr>
        <w:t> </w:t>
      </w:r>
      <w:r>
        <w:rPr>
          <w:color w:val="231F20"/>
          <w:w w:val="105"/>
          <w:sz w:val="34"/>
        </w:rPr>
        <w:t>thảy</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thánh,</w:t>
      </w:r>
      <w:r>
        <w:rPr>
          <w:color w:val="231F20"/>
          <w:spacing w:val="-13"/>
          <w:w w:val="105"/>
          <w:sz w:val="34"/>
        </w:rPr>
        <w:t> </w:t>
      </w:r>
      <w:r>
        <w:rPr>
          <w:color w:val="231F20"/>
          <w:w w:val="105"/>
          <w:sz w:val="34"/>
        </w:rPr>
        <w:t>thần</w:t>
      </w:r>
      <w:r>
        <w:rPr>
          <w:color w:val="231F20"/>
          <w:spacing w:val="-13"/>
          <w:w w:val="105"/>
          <w:sz w:val="34"/>
        </w:rPr>
        <w:t> </w:t>
      </w:r>
      <w:r>
        <w:rPr>
          <w:color w:val="231F20"/>
          <w:w w:val="105"/>
          <w:sz w:val="34"/>
        </w:rPr>
        <w:t>thông</w:t>
      </w:r>
      <w:r>
        <w:rPr>
          <w:color w:val="231F20"/>
          <w:spacing w:val="-13"/>
          <w:w w:val="105"/>
          <w:sz w:val="34"/>
        </w:rPr>
        <w:t> </w:t>
      </w:r>
      <w:r>
        <w:rPr>
          <w:color w:val="231F20"/>
          <w:w w:val="105"/>
          <w:sz w:val="34"/>
        </w:rPr>
        <w:t>đã</w:t>
      </w:r>
      <w:r>
        <w:rPr>
          <w:color w:val="231F20"/>
          <w:spacing w:val="-13"/>
          <w:w w:val="105"/>
          <w:sz w:val="34"/>
        </w:rPr>
        <w:t> </w:t>
      </w:r>
      <w:r>
        <w:rPr>
          <w:color w:val="231F20"/>
          <w:w w:val="105"/>
          <w:sz w:val="34"/>
        </w:rPr>
        <w:t>đạt”).</w:t>
      </w:r>
    </w:p>
    <w:p>
      <w:pPr>
        <w:spacing w:line="307" w:lineRule="auto" w:before="134"/>
        <w:ind w:left="103" w:right="404" w:firstLine="453"/>
        <w:jc w:val="both"/>
        <w:rPr>
          <w:sz w:val="34"/>
        </w:rPr>
      </w:pPr>
      <w:r>
        <w:rPr>
          <w:color w:val="231F20"/>
          <w:w w:val="105"/>
          <w:sz w:val="34"/>
        </w:rPr>
        <w:t>Đặc</w:t>
      </w:r>
      <w:r>
        <w:rPr>
          <w:color w:val="231F20"/>
          <w:w w:val="105"/>
          <w:sz w:val="34"/>
        </w:rPr>
        <w:t> biệt,</w:t>
      </w:r>
      <w:r>
        <w:rPr>
          <w:color w:val="231F20"/>
          <w:w w:val="105"/>
          <w:sz w:val="34"/>
        </w:rPr>
        <w:t> giới</w:t>
      </w:r>
      <w:r>
        <w:rPr>
          <w:color w:val="231F20"/>
          <w:w w:val="105"/>
          <w:sz w:val="34"/>
        </w:rPr>
        <w:t> thiệu</w:t>
      </w:r>
      <w:r>
        <w:rPr>
          <w:color w:val="231F20"/>
          <w:w w:val="105"/>
          <w:sz w:val="34"/>
        </w:rPr>
        <w:t> một</w:t>
      </w:r>
      <w:r>
        <w:rPr>
          <w:color w:val="231F20"/>
          <w:w w:val="105"/>
          <w:sz w:val="34"/>
        </w:rPr>
        <w:t> chút.</w:t>
      </w:r>
      <w:r>
        <w:rPr>
          <w:color w:val="231F20"/>
          <w:w w:val="105"/>
          <w:sz w:val="34"/>
        </w:rPr>
        <w:t> </w:t>
      </w:r>
      <w:r>
        <w:rPr>
          <w:i/>
          <w:color w:val="231F20"/>
          <w:w w:val="105"/>
          <w:sz w:val="34"/>
        </w:rPr>
        <w:t>Xưng</w:t>
      </w:r>
      <w:r>
        <w:rPr>
          <w:i/>
          <w:color w:val="231F20"/>
          <w:w w:val="105"/>
          <w:sz w:val="34"/>
        </w:rPr>
        <w:t> Tán</w:t>
      </w:r>
      <w:r>
        <w:rPr>
          <w:i/>
          <w:color w:val="231F20"/>
          <w:w w:val="105"/>
          <w:sz w:val="34"/>
        </w:rPr>
        <w:t> Tịnh</w:t>
      </w:r>
      <w:r>
        <w:rPr>
          <w:i/>
          <w:color w:val="231F20"/>
          <w:w w:val="105"/>
          <w:sz w:val="34"/>
        </w:rPr>
        <w:t> Độ</w:t>
      </w:r>
      <w:r>
        <w:rPr>
          <w:i/>
          <w:color w:val="231F20"/>
          <w:w w:val="105"/>
          <w:sz w:val="34"/>
        </w:rPr>
        <w:t> Phật </w:t>
      </w:r>
      <w:r>
        <w:rPr>
          <w:i/>
          <w:color w:val="231F20"/>
          <w:sz w:val="34"/>
        </w:rPr>
        <w:t>Nhiếp</w:t>
      </w:r>
      <w:r>
        <w:rPr>
          <w:i/>
          <w:color w:val="231F20"/>
          <w:spacing w:val="-3"/>
          <w:sz w:val="34"/>
        </w:rPr>
        <w:t> </w:t>
      </w:r>
      <w:r>
        <w:rPr>
          <w:i/>
          <w:color w:val="231F20"/>
          <w:sz w:val="34"/>
        </w:rPr>
        <w:t>Thọ</w:t>
      </w:r>
      <w:r>
        <w:rPr>
          <w:i/>
          <w:color w:val="231F20"/>
          <w:spacing w:val="-2"/>
          <w:sz w:val="34"/>
        </w:rPr>
        <w:t> </w:t>
      </w:r>
      <w:r>
        <w:rPr>
          <w:i/>
          <w:color w:val="231F20"/>
          <w:sz w:val="34"/>
        </w:rPr>
        <w:t>Kinh</w:t>
      </w:r>
      <w:r>
        <w:rPr>
          <w:i/>
          <w:color w:val="231F20"/>
          <w:spacing w:val="-3"/>
          <w:sz w:val="34"/>
        </w:rPr>
        <w:t> </w:t>
      </w:r>
      <w:r>
        <w:rPr>
          <w:color w:val="231F20"/>
          <w:sz w:val="34"/>
        </w:rPr>
        <w:t>là</w:t>
      </w:r>
      <w:r>
        <w:rPr>
          <w:color w:val="231F20"/>
          <w:spacing w:val="-2"/>
          <w:sz w:val="34"/>
        </w:rPr>
        <w:t> </w:t>
      </w:r>
      <w:r>
        <w:rPr>
          <w:color w:val="231F20"/>
          <w:sz w:val="34"/>
        </w:rPr>
        <w:t>kinh</w:t>
      </w:r>
      <w:r>
        <w:rPr>
          <w:color w:val="231F20"/>
          <w:spacing w:val="-3"/>
          <w:sz w:val="34"/>
        </w:rPr>
        <w:t> </w:t>
      </w:r>
      <w:r>
        <w:rPr>
          <w:i/>
          <w:color w:val="231F20"/>
          <w:sz w:val="34"/>
        </w:rPr>
        <w:t>A</w:t>
      </w:r>
      <w:r>
        <w:rPr>
          <w:i/>
          <w:color w:val="231F20"/>
          <w:spacing w:val="-2"/>
          <w:sz w:val="34"/>
        </w:rPr>
        <w:t> </w:t>
      </w:r>
      <w:r>
        <w:rPr>
          <w:i/>
          <w:color w:val="231F20"/>
          <w:sz w:val="34"/>
        </w:rPr>
        <w:t>Di</w:t>
      </w:r>
      <w:r>
        <w:rPr>
          <w:i/>
          <w:color w:val="231F20"/>
          <w:spacing w:val="-3"/>
          <w:sz w:val="34"/>
        </w:rPr>
        <w:t> </w:t>
      </w:r>
      <w:r>
        <w:rPr>
          <w:i/>
          <w:color w:val="231F20"/>
          <w:sz w:val="34"/>
        </w:rPr>
        <w:t>Đà</w:t>
      </w:r>
      <w:r>
        <w:rPr>
          <w:i/>
          <w:color w:val="231F20"/>
          <w:spacing w:val="-2"/>
          <w:sz w:val="34"/>
        </w:rPr>
        <w:t> </w:t>
      </w:r>
      <w:r>
        <w:rPr>
          <w:color w:val="231F20"/>
          <w:sz w:val="34"/>
        </w:rPr>
        <w:t>do</w:t>
      </w:r>
      <w:r>
        <w:rPr>
          <w:color w:val="231F20"/>
          <w:spacing w:val="-3"/>
          <w:sz w:val="34"/>
        </w:rPr>
        <w:t> </w:t>
      </w:r>
      <w:r>
        <w:rPr>
          <w:color w:val="231F20"/>
          <w:sz w:val="34"/>
        </w:rPr>
        <w:t>Ngài</w:t>
      </w:r>
      <w:r>
        <w:rPr>
          <w:color w:val="231F20"/>
          <w:spacing w:val="-2"/>
          <w:sz w:val="34"/>
        </w:rPr>
        <w:t> </w:t>
      </w:r>
      <w:r>
        <w:rPr>
          <w:color w:val="231F20"/>
          <w:sz w:val="34"/>
        </w:rPr>
        <w:t>Huyền</w:t>
      </w:r>
      <w:r>
        <w:rPr>
          <w:color w:val="231F20"/>
          <w:spacing w:val="-3"/>
          <w:sz w:val="34"/>
        </w:rPr>
        <w:t> </w:t>
      </w:r>
      <w:r>
        <w:rPr>
          <w:color w:val="231F20"/>
          <w:sz w:val="34"/>
        </w:rPr>
        <w:t>Trang</w:t>
      </w:r>
      <w:r>
        <w:rPr>
          <w:color w:val="231F20"/>
          <w:spacing w:val="-2"/>
          <w:sz w:val="34"/>
        </w:rPr>
        <w:t> </w:t>
      </w:r>
      <w:r>
        <w:rPr>
          <w:color w:val="231F20"/>
          <w:sz w:val="34"/>
        </w:rPr>
        <w:t>Đại</w:t>
      </w:r>
      <w:r>
        <w:rPr>
          <w:color w:val="231F20"/>
          <w:spacing w:val="-3"/>
          <w:sz w:val="34"/>
        </w:rPr>
        <w:t> </w:t>
      </w:r>
      <w:r>
        <w:rPr>
          <w:color w:val="231F20"/>
          <w:spacing w:val="-5"/>
          <w:sz w:val="34"/>
        </w:rPr>
        <w:t>sư</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pPr>
      <w:r>
        <w:rPr>
          <w:color w:val="231F20"/>
        </w:rPr>
        <w:t>phiên</w:t>
      </w:r>
      <w:r>
        <w:rPr>
          <w:color w:val="231F20"/>
          <w:spacing w:val="-1"/>
        </w:rPr>
        <w:t> </w:t>
      </w:r>
      <w:r>
        <w:rPr>
          <w:color w:val="231F20"/>
        </w:rPr>
        <w:t>dịch.</w:t>
      </w:r>
      <w:r>
        <w:rPr>
          <w:color w:val="231F20"/>
          <w:spacing w:val="-1"/>
        </w:rPr>
        <w:t> </w:t>
      </w:r>
      <w:r>
        <w:rPr>
          <w:color w:val="231F20"/>
        </w:rPr>
        <w:t>Bản</w:t>
      </w:r>
      <w:r>
        <w:rPr>
          <w:color w:val="231F20"/>
          <w:spacing w:val="-1"/>
        </w:rPr>
        <w:t> </w:t>
      </w:r>
      <w:r>
        <w:rPr>
          <w:color w:val="231F20"/>
        </w:rPr>
        <w:t>dịch</w:t>
      </w:r>
      <w:r>
        <w:rPr>
          <w:color w:val="231F20"/>
          <w:spacing w:val="-1"/>
        </w:rPr>
        <w:t> </w:t>
      </w:r>
      <w:r>
        <w:rPr>
          <w:color w:val="231F20"/>
        </w:rPr>
        <w:t>của</w:t>
      </w:r>
      <w:r>
        <w:rPr>
          <w:color w:val="231F20"/>
          <w:spacing w:val="-1"/>
        </w:rPr>
        <w:t> </w:t>
      </w:r>
      <w:r>
        <w:rPr>
          <w:color w:val="231F20"/>
        </w:rPr>
        <w:t>Cưu</w:t>
      </w:r>
      <w:r>
        <w:rPr>
          <w:color w:val="231F20"/>
          <w:spacing w:val="-1"/>
        </w:rPr>
        <w:t> </w:t>
      </w:r>
      <w:r>
        <w:rPr>
          <w:color w:val="231F20"/>
        </w:rPr>
        <w:t>Ma</w:t>
      </w:r>
      <w:r>
        <w:rPr>
          <w:color w:val="231F20"/>
          <w:spacing w:val="-1"/>
        </w:rPr>
        <w:t> </w:t>
      </w:r>
      <w:r>
        <w:rPr>
          <w:color w:val="231F20"/>
        </w:rPr>
        <w:t>La</w:t>
      </w:r>
      <w:r>
        <w:rPr>
          <w:color w:val="231F20"/>
          <w:spacing w:val="-1"/>
        </w:rPr>
        <w:t> </w:t>
      </w:r>
      <w:r>
        <w:rPr>
          <w:color w:val="231F20"/>
        </w:rPr>
        <w:t>Thập</w:t>
      </w:r>
      <w:r>
        <w:rPr>
          <w:color w:val="231F20"/>
          <w:spacing w:val="-1"/>
        </w:rPr>
        <w:t> </w:t>
      </w:r>
      <w:r>
        <w:rPr>
          <w:color w:val="231F20"/>
        </w:rPr>
        <w:t>Đại</w:t>
      </w:r>
      <w:r>
        <w:rPr>
          <w:color w:val="231F20"/>
          <w:spacing w:val="-1"/>
        </w:rPr>
        <w:t> </w:t>
      </w:r>
      <w:r>
        <w:rPr>
          <w:color w:val="231F20"/>
        </w:rPr>
        <w:t>sư</w:t>
      </w:r>
      <w:r>
        <w:rPr>
          <w:color w:val="231F20"/>
          <w:spacing w:val="-1"/>
        </w:rPr>
        <w:t> </w:t>
      </w:r>
      <w:r>
        <w:rPr>
          <w:color w:val="231F20"/>
        </w:rPr>
        <w:t>có</w:t>
      </w:r>
      <w:r>
        <w:rPr>
          <w:color w:val="231F20"/>
          <w:spacing w:val="-1"/>
        </w:rPr>
        <w:t> </w:t>
      </w:r>
      <w:r>
        <w:rPr>
          <w:color w:val="231F20"/>
        </w:rPr>
        <w:t>16</w:t>
      </w:r>
      <w:r>
        <w:rPr>
          <w:color w:val="231F20"/>
          <w:spacing w:val="-1"/>
        </w:rPr>
        <w:t> </w:t>
      </w:r>
      <w:r>
        <w:rPr>
          <w:color w:val="231F20"/>
        </w:rPr>
        <w:t>vị</w:t>
      </w:r>
      <w:r>
        <w:rPr>
          <w:color w:val="231F20"/>
          <w:spacing w:val="-1"/>
        </w:rPr>
        <w:t> </w:t>
      </w:r>
      <w:r>
        <w:rPr>
          <w:color w:val="231F20"/>
        </w:rPr>
        <w:t>tôn </w:t>
      </w:r>
      <w:r>
        <w:rPr>
          <w:color w:val="231F20"/>
          <w:w w:val="105"/>
        </w:rPr>
        <w:t>giả,</w:t>
      </w:r>
      <w:r>
        <w:rPr>
          <w:color w:val="231F20"/>
          <w:spacing w:val="-8"/>
          <w:w w:val="105"/>
        </w:rPr>
        <w:t> </w:t>
      </w:r>
      <w:r>
        <w:rPr>
          <w:color w:val="231F20"/>
          <w:w w:val="105"/>
        </w:rPr>
        <w:t>trong</w:t>
      </w:r>
      <w:r>
        <w:rPr>
          <w:color w:val="231F20"/>
          <w:spacing w:val="-8"/>
          <w:w w:val="105"/>
        </w:rPr>
        <w:t> </w:t>
      </w:r>
      <w:r>
        <w:rPr>
          <w:color w:val="231F20"/>
          <w:w w:val="105"/>
        </w:rPr>
        <w:t>ấy</w:t>
      </w:r>
      <w:r>
        <w:rPr>
          <w:color w:val="231F20"/>
          <w:spacing w:val="-8"/>
          <w:w w:val="105"/>
        </w:rPr>
        <w:t> </w:t>
      </w:r>
      <w:r>
        <w:rPr>
          <w:color w:val="231F20"/>
          <w:w w:val="105"/>
        </w:rPr>
        <w:t>có</w:t>
      </w:r>
      <w:r>
        <w:rPr>
          <w:color w:val="231F20"/>
          <w:spacing w:val="-8"/>
          <w:w w:val="105"/>
        </w:rPr>
        <w:t> </w:t>
      </w:r>
      <w:r>
        <w:rPr>
          <w:color w:val="231F20"/>
          <w:w w:val="105"/>
        </w:rPr>
        <w:t>tên</w:t>
      </w:r>
      <w:r>
        <w:rPr>
          <w:color w:val="231F20"/>
          <w:spacing w:val="-8"/>
          <w:w w:val="105"/>
        </w:rPr>
        <w:t> </w:t>
      </w:r>
      <w:r>
        <w:rPr>
          <w:color w:val="231F20"/>
          <w:w w:val="105"/>
        </w:rPr>
        <w:t>họ</w:t>
      </w:r>
      <w:r>
        <w:rPr>
          <w:color w:val="231F20"/>
          <w:spacing w:val="-8"/>
          <w:w w:val="105"/>
        </w:rPr>
        <w:t> </w:t>
      </w:r>
      <w:r>
        <w:rPr>
          <w:color w:val="231F20"/>
          <w:w w:val="105"/>
        </w:rPr>
        <w:t>của</w:t>
      </w:r>
      <w:r>
        <w:rPr>
          <w:color w:val="231F20"/>
          <w:spacing w:val="-8"/>
          <w:w w:val="105"/>
        </w:rPr>
        <w:t> </w:t>
      </w:r>
      <w:r>
        <w:rPr>
          <w:color w:val="231F20"/>
          <w:w w:val="105"/>
        </w:rPr>
        <w:t>16</w:t>
      </w:r>
      <w:r>
        <w:rPr>
          <w:color w:val="231F20"/>
          <w:spacing w:val="-8"/>
          <w:w w:val="105"/>
        </w:rPr>
        <w:t> </w:t>
      </w:r>
      <w:r>
        <w:rPr>
          <w:color w:val="231F20"/>
          <w:w w:val="105"/>
        </w:rPr>
        <w:t>vị;</w:t>
      </w:r>
      <w:r>
        <w:rPr>
          <w:color w:val="231F20"/>
          <w:spacing w:val="-8"/>
          <w:w w:val="105"/>
        </w:rPr>
        <w:t> </w:t>
      </w:r>
      <w:r>
        <w:rPr>
          <w:color w:val="231F20"/>
          <w:w w:val="105"/>
        </w:rPr>
        <w:t>bản</w:t>
      </w:r>
      <w:r>
        <w:rPr>
          <w:color w:val="231F20"/>
          <w:spacing w:val="-8"/>
          <w:w w:val="105"/>
        </w:rPr>
        <w:t> </w:t>
      </w:r>
      <w:r>
        <w:rPr>
          <w:color w:val="231F20"/>
          <w:w w:val="105"/>
        </w:rPr>
        <w:t>dịch</w:t>
      </w:r>
      <w:r>
        <w:rPr>
          <w:color w:val="231F20"/>
          <w:spacing w:val="-8"/>
          <w:w w:val="105"/>
        </w:rPr>
        <w:t> </w:t>
      </w:r>
      <w:r>
        <w:rPr>
          <w:color w:val="231F20"/>
          <w:w w:val="105"/>
        </w:rPr>
        <w:t>của</w:t>
      </w:r>
      <w:r>
        <w:rPr>
          <w:color w:val="231F20"/>
          <w:spacing w:val="-8"/>
          <w:w w:val="105"/>
        </w:rPr>
        <w:t> </w:t>
      </w:r>
      <w:r>
        <w:rPr>
          <w:color w:val="231F20"/>
          <w:w w:val="105"/>
        </w:rPr>
        <w:t>Huyền</w:t>
      </w:r>
      <w:r>
        <w:rPr>
          <w:color w:val="231F20"/>
          <w:spacing w:val="-8"/>
          <w:w w:val="105"/>
        </w:rPr>
        <w:t> </w:t>
      </w:r>
      <w:r>
        <w:rPr>
          <w:color w:val="231F20"/>
          <w:w w:val="105"/>
        </w:rPr>
        <w:t>Trang Đại</w:t>
      </w:r>
      <w:r>
        <w:rPr>
          <w:color w:val="231F20"/>
          <w:spacing w:val="-4"/>
          <w:w w:val="105"/>
        </w:rPr>
        <w:t> </w:t>
      </w:r>
      <w:r>
        <w:rPr>
          <w:color w:val="231F20"/>
          <w:w w:val="105"/>
        </w:rPr>
        <w:t>sư</w:t>
      </w:r>
      <w:r>
        <w:rPr>
          <w:color w:val="231F20"/>
          <w:spacing w:val="-4"/>
          <w:w w:val="105"/>
        </w:rPr>
        <w:t> </w:t>
      </w:r>
      <w:r>
        <w:rPr>
          <w:color w:val="231F20"/>
          <w:w w:val="105"/>
        </w:rPr>
        <w:t>chỉ</w:t>
      </w:r>
      <w:r>
        <w:rPr>
          <w:color w:val="231F20"/>
          <w:spacing w:val="-4"/>
          <w:w w:val="105"/>
        </w:rPr>
        <w:t> </w:t>
      </w:r>
      <w:r>
        <w:rPr>
          <w:color w:val="231F20"/>
          <w:w w:val="105"/>
        </w:rPr>
        <w:t>kể</w:t>
      </w:r>
      <w:r>
        <w:rPr>
          <w:color w:val="231F20"/>
          <w:spacing w:val="-4"/>
          <w:w w:val="105"/>
        </w:rPr>
        <w:t> </w:t>
      </w:r>
      <w:r>
        <w:rPr>
          <w:color w:val="231F20"/>
          <w:w w:val="105"/>
        </w:rPr>
        <w:t>tên</w:t>
      </w:r>
      <w:r>
        <w:rPr>
          <w:color w:val="231F20"/>
          <w:spacing w:val="-4"/>
          <w:w w:val="105"/>
        </w:rPr>
        <w:t> </w:t>
      </w:r>
      <w:r>
        <w:rPr>
          <w:color w:val="231F20"/>
          <w:w w:val="105"/>
        </w:rPr>
        <w:t>4</w:t>
      </w:r>
      <w:r>
        <w:rPr>
          <w:color w:val="231F20"/>
          <w:spacing w:val="-4"/>
          <w:w w:val="105"/>
        </w:rPr>
        <w:t> </w:t>
      </w:r>
      <w:r>
        <w:rPr>
          <w:color w:val="231F20"/>
          <w:w w:val="105"/>
        </w:rPr>
        <w:t>vị.</w:t>
      </w:r>
      <w:r>
        <w:rPr>
          <w:color w:val="231F20"/>
          <w:spacing w:val="-4"/>
          <w:w w:val="105"/>
        </w:rPr>
        <w:t> </w:t>
      </w:r>
      <w:r>
        <w:rPr>
          <w:color w:val="231F20"/>
          <w:w w:val="105"/>
        </w:rPr>
        <w:t>Đây</w:t>
      </w:r>
      <w:r>
        <w:rPr>
          <w:color w:val="231F20"/>
          <w:spacing w:val="-4"/>
          <w:w w:val="105"/>
        </w:rPr>
        <w:t> </w:t>
      </w:r>
      <w:r>
        <w:rPr>
          <w:color w:val="231F20"/>
          <w:w w:val="105"/>
        </w:rPr>
        <w:t>là</w:t>
      </w:r>
      <w:r>
        <w:rPr>
          <w:color w:val="231F20"/>
          <w:spacing w:val="-4"/>
          <w:w w:val="105"/>
        </w:rPr>
        <w:t> </w:t>
      </w:r>
      <w:r>
        <w:rPr>
          <w:color w:val="231F20"/>
          <w:w w:val="105"/>
        </w:rPr>
        <w:t>do</w:t>
      </w:r>
      <w:r>
        <w:rPr>
          <w:color w:val="231F20"/>
          <w:spacing w:val="-4"/>
          <w:w w:val="105"/>
        </w:rPr>
        <w:t> </w:t>
      </w:r>
      <w:r>
        <w:rPr>
          <w:color w:val="231F20"/>
          <w:w w:val="105"/>
        </w:rPr>
        <w:t>người</w:t>
      </w:r>
      <w:r>
        <w:rPr>
          <w:color w:val="231F20"/>
          <w:spacing w:val="-4"/>
          <w:w w:val="105"/>
        </w:rPr>
        <w:t> </w:t>
      </w:r>
      <w:r>
        <w:rPr>
          <w:color w:val="231F20"/>
          <w:w w:val="105"/>
        </w:rPr>
        <w:t>phiên</w:t>
      </w:r>
      <w:r>
        <w:rPr>
          <w:color w:val="231F20"/>
          <w:spacing w:val="-4"/>
          <w:w w:val="105"/>
        </w:rPr>
        <w:t> </w:t>
      </w:r>
      <w:r>
        <w:rPr>
          <w:color w:val="231F20"/>
          <w:w w:val="105"/>
        </w:rPr>
        <w:t>dịch,</w:t>
      </w:r>
      <w:r>
        <w:rPr>
          <w:color w:val="231F20"/>
          <w:spacing w:val="-4"/>
          <w:w w:val="105"/>
        </w:rPr>
        <w:t> </w:t>
      </w:r>
      <w:r>
        <w:rPr>
          <w:color w:val="231F20"/>
          <w:w w:val="105"/>
        </w:rPr>
        <w:t>chúng</w:t>
      </w:r>
      <w:r>
        <w:rPr>
          <w:color w:val="231F20"/>
          <w:spacing w:val="-4"/>
          <w:w w:val="105"/>
        </w:rPr>
        <w:t> </w:t>
      </w:r>
      <w:r>
        <w:rPr>
          <w:color w:val="231F20"/>
          <w:w w:val="105"/>
        </w:rPr>
        <w:t>ta biết</w:t>
      </w:r>
      <w:r>
        <w:rPr>
          <w:color w:val="231F20"/>
          <w:spacing w:val="-21"/>
          <w:w w:val="105"/>
        </w:rPr>
        <w:t> </w:t>
      </w:r>
      <w:r>
        <w:rPr>
          <w:color w:val="231F20"/>
          <w:w w:val="105"/>
        </w:rPr>
        <w:t>Cưu</w:t>
      </w:r>
      <w:r>
        <w:rPr>
          <w:color w:val="231F20"/>
          <w:spacing w:val="-21"/>
          <w:w w:val="105"/>
        </w:rPr>
        <w:t> </w:t>
      </w:r>
      <w:r>
        <w:rPr>
          <w:color w:val="231F20"/>
          <w:w w:val="105"/>
        </w:rPr>
        <w:t>Ma</w:t>
      </w:r>
      <w:r>
        <w:rPr>
          <w:color w:val="231F20"/>
          <w:spacing w:val="-21"/>
          <w:w w:val="105"/>
        </w:rPr>
        <w:t> </w:t>
      </w:r>
      <w:r>
        <w:rPr>
          <w:color w:val="231F20"/>
          <w:w w:val="105"/>
        </w:rPr>
        <w:t>La</w:t>
      </w:r>
      <w:r>
        <w:rPr>
          <w:color w:val="231F20"/>
          <w:spacing w:val="-21"/>
          <w:w w:val="105"/>
        </w:rPr>
        <w:t> </w:t>
      </w:r>
      <w:r>
        <w:rPr>
          <w:color w:val="231F20"/>
          <w:w w:val="105"/>
        </w:rPr>
        <w:t>Thập</w:t>
      </w:r>
      <w:r>
        <w:rPr>
          <w:color w:val="231F20"/>
          <w:spacing w:val="-21"/>
          <w:w w:val="105"/>
        </w:rPr>
        <w:t> </w:t>
      </w:r>
      <w:r>
        <w:rPr>
          <w:color w:val="231F20"/>
          <w:w w:val="105"/>
        </w:rPr>
        <w:t>và</w:t>
      </w:r>
      <w:r>
        <w:rPr>
          <w:color w:val="231F20"/>
          <w:spacing w:val="-21"/>
          <w:w w:val="105"/>
        </w:rPr>
        <w:t> </w:t>
      </w:r>
      <w:r>
        <w:rPr>
          <w:color w:val="231F20"/>
          <w:w w:val="105"/>
        </w:rPr>
        <w:t>Huyền</w:t>
      </w:r>
      <w:r>
        <w:rPr>
          <w:color w:val="231F20"/>
          <w:spacing w:val="-21"/>
          <w:w w:val="105"/>
        </w:rPr>
        <w:t> </w:t>
      </w:r>
      <w:r>
        <w:rPr>
          <w:color w:val="231F20"/>
          <w:w w:val="105"/>
        </w:rPr>
        <w:t>Trang</w:t>
      </w:r>
      <w:r>
        <w:rPr>
          <w:color w:val="231F20"/>
          <w:spacing w:val="-21"/>
          <w:w w:val="105"/>
        </w:rPr>
        <w:t> </w:t>
      </w:r>
      <w:r>
        <w:rPr>
          <w:color w:val="231F20"/>
          <w:w w:val="105"/>
        </w:rPr>
        <w:t>phải</w:t>
      </w:r>
      <w:r>
        <w:rPr>
          <w:color w:val="231F20"/>
          <w:spacing w:val="-21"/>
          <w:w w:val="105"/>
        </w:rPr>
        <w:t> </w:t>
      </w:r>
      <w:r>
        <w:rPr>
          <w:color w:val="231F20"/>
          <w:w w:val="105"/>
        </w:rPr>
        <w:t>dịch</w:t>
      </w:r>
      <w:r>
        <w:rPr>
          <w:color w:val="231F20"/>
          <w:spacing w:val="-21"/>
          <w:w w:val="105"/>
        </w:rPr>
        <w:t> </w:t>
      </w:r>
      <w:r>
        <w:rPr>
          <w:color w:val="231F20"/>
          <w:w w:val="105"/>
        </w:rPr>
        <w:t>từ</w:t>
      </w:r>
      <w:r>
        <w:rPr>
          <w:color w:val="231F20"/>
          <w:spacing w:val="-21"/>
          <w:w w:val="105"/>
        </w:rPr>
        <w:t> </w:t>
      </w:r>
      <w:r>
        <w:rPr>
          <w:color w:val="231F20"/>
          <w:w w:val="105"/>
        </w:rPr>
        <w:t>cùng</w:t>
      </w:r>
      <w:r>
        <w:rPr>
          <w:color w:val="231F20"/>
          <w:spacing w:val="-21"/>
          <w:w w:val="105"/>
        </w:rPr>
        <w:t> </w:t>
      </w:r>
      <w:r>
        <w:rPr>
          <w:color w:val="231F20"/>
          <w:w w:val="105"/>
        </w:rPr>
        <w:t>một nguyên bản, ý nghĩa trong 2 bản dịch ấy đại đồng tiểu dị.</w:t>
      </w:r>
    </w:p>
    <w:p>
      <w:pPr>
        <w:pStyle w:val="BodyText"/>
        <w:spacing w:line="309" w:lineRule="auto" w:before="151"/>
        <w:ind w:left="387" w:right="117" w:firstLine="453"/>
      </w:pPr>
      <w:r>
        <w:rPr>
          <w:color w:val="231F20"/>
          <w:w w:val="105"/>
        </w:rPr>
        <w:t>Những</w:t>
      </w:r>
      <w:r>
        <w:rPr>
          <w:color w:val="231F20"/>
          <w:spacing w:val="-22"/>
          <w:w w:val="105"/>
        </w:rPr>
        <w:t> </w:t>
      </w:r>
      <w:r>
        <w:rPr>
          <w:color w:val="231F20"/>
          <w:w w:val="105"/>
        </w:rPr>
        <w:t>vị</w:t>
      </w:r>
      <w:r>
        <w:rPr>
          <w:color w:val="231F20"/>
          <w:spacing w:val="-22"/>
          <w:w w:val="105"/>
        </w:rPr>
        <w:t> </w:t>
      </w:r>
      <w:r>
        <w:rPr>
          <w:color w:val="231F20"/>
          <w:w w:val="105"/>
        </w:rPr>
        <w:t>này</w:t>
      </w:r>
      <w:r>
        <w:rPr>
          <w:color w:val="231F20"/>
          <w:spacing w:val="-22"/>
          <w:w w:val="105"/>
        </w:rPr>
        <w:t> </w:t>
      </w:r>
      <w:r>
        <w:rPr>
          <w:color w:val="231F20"/>
          <w:w w:val="105"/>
        </w:rPr>
        <w:t>là</w:t>
      </w:r>
      <w:r>
        <w:rPr>
          <w:color w:val="231F20"/>
          <w:spacing w:val="-22"/>
          <w:w w:val="105"/>
        </w:rPr>
        <w:t> </w:t>
      </w:r>
      <w:r>
        <w:rPr>
          <w:color w:val="231F20"/>
          <w:w w:val="105"/>
        </w:rPr>
        <w:t>thượng</w:t>
      </w:r>
      <w:r>
        <w:rPr>
          <w:color w:val="231F20"/>
          <w:spacing w:val="-22"/>
          <w:w w:val="105"/>
        </w:rPr>
        <w:t> </w:t>
      </w:r>
      <w:r>
        <w:rPr>
          <w:color w:val="231F20"/>
          <w:w w:val="105"/>
        </w:rPr>
        <w:t>thủ</w:t>
      </w:r>
      <w:r>
        <w:rPr>
          <w:color w:val="231F20"/>
          <w:spacing w:val="-22"/>
          <w:w w:val="105"/>
        </w:rPr>
        <w:t> </w:t>
      </w:r>
      <w:r>
        <w:rPr>
          <w:color w:val="231F20"/>
          <w:w w:val="105"/>
        </w:rPr>
        <w:t>của</w:t>
      </w:r>
      <w:r>
        <w:rPr>
          <w:color w:val="231F20"/>
          <w:spacing w:val="-22"/>
          <w:w w:val="105"/>
        </w:rPr>
        <w:t> </w:t>
      </w:r>
      <w:r>
        <w:rPr>
          <w:color w:val="231F20"/>
          <w:w w:val="105"/>
        </w:rPr>
        <w:t>Thanh</w:t>
      </w:r>
      <w:r>
        <w:rPr>
          <w:color w:val="231F20"/>
          <w:spacing w:val="-22"/>
          <w:w w:val="105"/>
        </w:rPr>
        <w:t> </w:t>
      </w:r>
      <w:r>
        <w:rPr>
          <w:color w:val="231F20"/>
          <w:w w:val="105"/>
        </w:rPr>
        <w:t>Văn</w:t>
      </w:r>
      <w:r>
        <w:rPr>
          <w:color w:val="231F20"/>
          <w:spacing w:val="-22"/>
          <w:w w:val="105"/>
        </w:rPr>
        <w:t> </w:t>
      </w:r>
      <w:r>
        <w:rPr>
          <w:color w:val="231F20"/>
          <w:w w:val="105"/>
        </w:rPr>
        <w:t>chúng.</w:t>
      </w:r>
      <w:r>
        <w:rPr>
          <w:color w:val="231F20"/>
          <w:spacing w:val="-22"/>
          <w:w w:val="105"/>
        </w:rPr>
        <w:t> </w:t>
      </w:r>
      <w:r>
        <w:rPr>
          <w:color w:val="231F20"/>
          <w:w w:val="105"/>
        </w:rPr>
        <w:t>Trong </w:t>
      </w:r>
      <w:r>
        <w:rPr>
          <w:color w:val="231F20"/>
        </w:rPr>
        <w:t>Thanh</w:t>
      </w:r>
      <w:r>
        <w:rPr>
          <w:color w:val="231F20"/>
          <w:spacing w:val="-14"/>
        </w:rPr>
        <w:t> </w:t>
      </w:r>
      <w:r>
        <w:rPr>
          <w:color w:val="231F20"/>
        </w:rPr>
        <w:t>Văn</w:t>
      </w:r>
      <w:r>
        <w:rPr>
          <w:color w:val="231F20"/>
          <w:spacing w:val="-14"/>
        </w:rPr>
        <w:t> </w:t>
      </w:r>
      <w:r>
        <w:rPr>
          <w:color w:val="231F20"/>
        </w:rPr>
        <w:t>chúng,</w:t>
      </w:r>
      <w:r>
        <w:rPr>
          <w:color w:val="231F20"/>
          <w:spacing w:val="-14"/>
        </w:rPr>
        <w:t> </w:t>
      </w:r>
      <w:r>
        <w:rPr>
          <w:color w:val="231F20"/>
        </w:rPr>
        <w:t>các</w:t>
      </w:r>
      <w:r>
        <w:rPr>
          <w:color w:val="231F20"/>
          <w:spacing w:val="-14"/>
        </w:rPr>
        <w:t> </w:t>
      </w:r>
      <w:r>
        <w:rPr>
          <w:color w:val="231F20"/>
        </w:rPr>
        <w:t>Ngài</w:t>
      </w:r>
      <w:r>
        <w:rPr>
          <w:color w:val="231F20"/>
          <w:spacing w:val="-14"/>
        </w:rPr>
        <w:t> </w:t>
      </w:r>
      <w:r>
        <w:rPr>
          <w:color w:val="231F20"/>
        </w:rPr>
        <w:t>đều</w:t>
      </w:r>
      <w:r>
        <w:rPr>
          <w:color w:val="231F20"/>
          <w:spacing w:val="-14"/>
        </w:rPr>
        <w:t> </w:t>
      </w:r>
      <w:r>
        <w:rPr>
          <w:color w:val="231F20"/>
        </w:rPr>
        <w:t>là</w:t>
      </w:r>
      <w:r>
        <w:rPr>
          <w:color w:val="231F20"/>
          <w:spacing w:val="-14"/>
        </w:rPr>
        <w:t> </w:t>
      </w:r>
      <w:r>
        <w:rPr>
          <w:color w:val="231F20"/>
        </w:rPr>
        <w:t>Đại</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Hán.</w:t>
      </w:r>
      <w:r>
        <w:rPr>
          <w:color w:val="231F20"/>
          <w:spacing w:val="-14"/>
        </w:rPr>
        <w:t> </w:t>
      </w:r>
      <w:r>
        <w:rPr>
          <w:color w:val="231F20"/>
        </w:rPr>
        <w:t>Từ</w:t>
      </w:r>
      <w:r>
        <w:rPr>
          <w:color w:val="231F20"/>
          <w:spacing w:val="-14"/>
        </w:rPr>
        <w:t> </w:t>
      </w:r>
      <w:r>
        <w:rPr>
          <w:color w:val="231F20"/>
        </w:rPr>
        <w:t>Đại</w:t>
      </w:r>
      <w:r>
        <w:rPr>
          <w:color w:val="231F20"/>
          <w:spacing w:val="-14"/>
        </w:rPr>
        <w:t> </w:t>
      </w:r>
      <w:r>
        <w:rPr>
          <w:color w:val="231F20"/>
        </w:rPr>
        <w:t>trong </w:t>
      </w:r>
      <w:r>
        <w:rPr>
          <w:i/>
          <w:color w:val="231F20"/>
        </w:rPr>
        <w:t>“đại tỳ-kheo, đại A La Hán” </w:t>
      </w:r>
      <w:r>
        <w:rPr>
          <w:color w:val="231F20"/>
        </w:rPr>
        <w:t>là mấu chốt. Đại là gì? Đại thừa. </w:t>
      </w:r>
      <w:r>
        <w:rPr>
          <w:color w:val="231F20"/>
          <w:w w:val="105"/>
        </w:rPr>
        <w:t>Tiểu</w:t>
      </w:r>
      <w:r>
        <w:rPr>
          <w:color w:val="231F20"/>
          <w:spacing w:val="-22"/>
          <w:w w:val="105"/>
        </w:rPr>
        <w:t> </w:t>
      </w:r>
      <w:r>
        <w:rPr>
          <w:color w:val="231F20"/>
          <w:w w:val="105"/>
        </w:rPr>
        <w:t>thừa</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Hán</w:t>
      </w:r>
      <w:r>
        <w:rPr>
          <w:color w:val="231F20"/>
          <w:spacing w:val="-22"/>
          <w:w w:val="105"/>
        </w:rPr>
        <w:t> </w:t>
      </w:r>
      <w:r>
        <w:rPr>
          <w:color w:val="231F20"/>
          <w:w w:val="105"/>
        </w:rPr>
        <w:t>là</w:t>
      </w:r>
      <w:r>
        <w:rPr>
          <w:color w:val="231F20"/>
          <w:spacing w:val="-22"/>
          <w:w w:val="105"/>
        </w:rPr>
        <w:t> </w:t>
      </w:r>
      <w:r>
        <w:rPr>
          <w:color w:val="231F20"/>
          <w:w w:val="105"/>
        </w:rPr>
        <w:t>Tiểu</w:t>
      </w:r>
      <w:r>
        <w:rPr>
          <w:color w:val="231F20"/>
          <w:spacing w:val="-22"/>
          <w:w w:val="105"/>
        </w:rPr>
        <w:t> </w:t>
      </w:r>
      <w:r>
        <w:rPr>
          <w:color w:val="231F20"/>
          <w:w w:val="105"/>
        </w:rPr>
        <w:t>thừa</w:t>
      </w:r>
      <w:r>
        <w:rPr>
          <w:color w:val="231F20"/>
          <w:spacing w:val="-22"/>
          <w:w w:val="105"/>
        </w:rPr>
        <w:t> </w:t>
      </w:r>
      <w:r>
        <w:rPr>
          <w:color w:val="231F20"/>
          <w:w w:val="105"/>
        </w:rPr>
        <w:t>Tứ</w:t>
      </w:r>
      <w:r>
        <w:rPr>
          <w:color w:val="231F20"/>
          <w:spacing w:val="-22"/>
          <w:w w:val="105"/>
        </w:rPr>
        <w:t> </w:t>
      </w:r>
      <w:r>
        <w:rPr>
          <w:color w:val="231F20"/>
          <w:w w:val="105"/>
        </w:rPr>
        <w:t>Quả,</w:t>
      </w:r>
      <w:r>
        <w:rPr>
          <w:color w:val="231F20"/>
          <w:spacing w:val="-22"/>
          <w:w w:val="105"/>
        </w:rPr>
        <w:t> </w:t>
      </w:r>
      <w:r>
        <w:rPr>
          <w:color w:val="231F20"/>
          <w:w w:val="105"/>
        </w:rPr>
        <w:t>Đại</w:t>
      </w:r>
      <w:r>
        <w:rPr>
          <w:color w:val="231F20"/>
          <w:spacing w:val="-22"/>
          <w:w w:val="105"/>
        </w:rPr>
        <w:t> </w:t>
      </w:r>
      <w:r>
        <w:rPr>
          <w:color w:val="231F20"/>
          <w:w w:val="105"/>
        </w:rPr>
        <w:t>thừa</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Hán là Pháp Vân Địa Bồ tát. Vì A La Hán dịch sang nghĩa tiếng Hán</w:t>
      </w:r>
      <w:r>
        <w:rPr>
          <w:color w:val="231F20"/>
          <w:spacing w:val="-18"/>
          <w:w w:val="105"/>
        </w:rPr>
        <w:t> </w:t>
      </w:r>
      <w:r>
        <w:rPr>
          <w:color w:val="231F20"/>
          <w:w w:val="105"/>
        </w:rPr>
        <w:t>là</w:t>
      </w:r>
      <w:r>
        <w:rPr>
          <w:color w:val="231F20"/>
          <w:spacing w:val="-18"/>
          <w:w w:val="105"/>
        </w:rPr>
        <w:t> </w:t>
      </w:r>
      <w:r>
        <w:rPr>
          <w:color w:val="231F20"/>
          <w:w w:val="105"/>
        </w:rPr>
        <w:t>Vô</w:t>
      </w:r>
      <w:r>
        <w:rPr>
          <w:color w:val="231F20"/>
          <w:spacing w:val="-18"/>
          <w:w w:val="105"/>
        </w:rPr>
        <w:t> </w:t>
      </w:r>
      <w:r>
        <w:rPr>
          <w:color w:val="231F20"/>
          <w:w w:val="105"/>
        </w:rPr>
        <w:t>học,</w:t>
      </w:r>
      <w:r>
        <w:rPr>
          <w:color w:val="231F20"/>
          <w:spacing w:val="-18"/>
          <w:w w:val="105"/>
        </w:rPr>
        <w:t> </w:t>
      </w:r>
      <w:r>
        <w:rPr>
          <w:color w:val="231F20"/>
          <w:w w:val="105"/>
        </w:rPr>
        <w:t>Ngài</w:t>
      </w:r>
      <w:r>
        <w:rPr>
          <w:color w:val="231F20"/>
          <w:spacing w:val="-18"/>
          <w:w w:val="105"/>
        </w:rPr>
        <w:t> </w:t>
      </w:r>
      <w:r>
        <w:rPr>
          <w:color w:val="231F20"/>
          <w:w w:val="105"/>
        </w:rPr>
        <w:t>đã</w:t>
      </w:r>
      <w:r>
        <w:rPr>
          <w:color w:val="231F20"/>
          <w:spacing w:val="-18"/>
          <w:w w:val="105"/>
        </w:rPr>
        <w:t> </w:t>
      </w:r>
      <w:r>
        <w:rPr>
          <w:color w:val="231F20"/>
          <w:w w:val="105"/>
        </w:rPr>
        <w:t>học</w:t>
      </w:r>
      <w:r>
        <w:rPr>
          <w:color w:val="231F20"/>
          <w:spacing w:val="-18"/>
          <w:w w:val="105"/>
        </w:rPr>
        <w:t> </w:t>
      </w:r>
      <w:r>
        <w:rPr>
          <w:color w:val="231F20"/>
          <w:w w:val="105"/>
        </w:rPr>
        <w:t>xong</w:t>
      </w:r>
      <w:r>
        <w:rPr>
          <w:color w:val="231F20"/>
          <w:spacing w:val="-18"/>
          <w:w w:val="105"/>
        </w:rPr>
        <w:t> </w:t>
      </w:r>
      <w:r>
        <w:rPr>
          <w:color w:val="231F20"/>
          <w:w w:val="105"/>
        </w:rPr>
        <w:t>những</w:t>
      </w:r>
      <w:r>
        <w:rPr>
          <w:color w:val="231F20"/>
          <w:spacing w:val="-18"/>
          <w:w w:val="105"/>
        </w:rPr>
        <w:t> </w:t>
      </w:r>
      <w:r>
        <w:rPr>
          <w:color w:val="231F20"/>
          <w:w w:val="105"/>
        </w:rPr>
        <w:t>khóa</w:t>
      </w:r>
      <w:r>
        <w:rPr>
          <w:color w:val="231F20"/>
          <w:spacing w:val="-18"/>
          <w:w w:val="105"/>
        </w:rPr>
        <w:t> </w:t>
      </w:r>
      <w:r>
        <w:rPr>
          <w:color w:val="231F20"/>
          <w:w w:val="105"/>
        </w:rPr>
        <w:t>trình</w:t>
      </w:r>
      <w:r>
        <w:rPr>
          <w:color w:val="231F20"/>
          <w:spacing w:val="-18"/>
          <w:w w:val="105"/>
        </w:rPr>
        <w:t> </w:t>
      </w:r>
      <w:r>
        <w:rPr>
          <w:color w:val="231F20"/>
          <w:w w:val="105"/>
        </w:rPr>
        <w:t>(lớp</w:t>
      </w:r>
      <w:r>
        <w:rPr>
          <w:color w:val="231F20"/>
          <w:spacing w:val="-18"/>
          <w:w w:val="105"/>
        </w:rPr>
        <w:t> </w:t>
      </w:r>
      <w:r>
        <w:rPr>
          <w:color w:val="231F20"/>
          <w:w w:val="105"/>
        </w:rPr>
        <w:t>học, môn học) cần phải học, tốt nghiệp rồi! Vô học trong Tiểu </w:t>
      </w:r>
      <w:r>
        <w:rPr>
          <w:color w:val="231F20"/>
        </w:rPr>
        <w:t>thừa</w:t>
      </w:r>
      <w:r>
        <w:rPr>
          <w:color w:val="231F20"/>
          <w:spacing w:val="-1"/>
        </w:rPr>
        <w:t> </w:t>
      </w:r>
      <w:r>
        <w:rPr>
          <w:color w:val="231F20"/>
        </w:rPr>
        <w:t>gọi</w:t>
      </w:r>
      <w:r>
        <w:rPr>
          <w:color w:val="231F20"/>
          <w:spacing w:val="-1"/>
        </w:rPr>
        <w:t> </w:t>
      </w:r>
      <w:r>
        <w:rPr>
          <w:color w:val="231F20"/>
        </w:rPr>
        <w:t>là</w:t>
      </w:r>
      <w:r>
        <w:rPr>
          <w:color w:val="231F20"/>
          <w:spacing w:val="-1"/>
        </w:rPr>
        <w:t> </w:t>
      </w:r>
      <w:r>
        <w:rPr>
          <w:color w:val="231F20"/>
        </w:rPr>
        <w:t>A</w:t>
      </w:r>
      <w:r>
        <w:rPr>
          <w:color w:val="231F20"/>
          <w:spacing w:val="-1"/>
        </w:rPr>
        <w:t> </w:t>
      </w:r>
      <w:r>
        <w:rPr>
          <w:color w:val="231F20"/>
        </w:rPr>
        <w:t>La Hán; Vô học</w:t>
      </w:r>
      <w:r>
        <w:rPr>
          <w:color w:val="231F20"/>
          <w:spacing w:val="-1"/>
        </w:rPr>
        <w:t> </w:t>
      </w:r>
      <w:r>
        <w:rPr>
          <w:color w:val="231F20"/>
        </w:rPr>
        <w:t>trong Đại thừa</w:t>
      </w:r>
      <w:r>
        <w:rPr>
          <w:color w:val="231F20"/>
          <w:spacing w:val="-1"/>
        </w:rPr>
        <w:t> </w:t>
      </w:r>
      <w:r>
        <w:rPr>
          <w:color w:val="231F20"/>
        </w:rPr>
        <w:t>cũng gọi</w:t>
      </w:r>
      <w:r>
        <w:rPr>
          <w:color w:val="231F20"/>
          <w:spacing w:val="-1"/>
        </w:rPr>
        <w:t> </w:t>
      </w:r>
      <w:r>
        <w:rPr>
          <w:color w:val="231F20"/>
        </w:rPr>
        <w:t>là</w:t>
      </w:r>
      <w:r>
        <w:rPr>
          <w:color w:val="231F20"/>
          <w:spacing w:val="-1"/>
        </w:rPr>
        <w:t> </w:t>
      </w:r>
      <w:r>
        <w:rPr>
          <w:color w:val="231F20"/>
        </w:rPr>
        <w:t>A</w:t>
      </w:r>
      <w:r>
        <w:rPr>
          <w:color w:val="231F20"/>
          <w:spacing w:val="-1"/>
        </w:rPr>
        <w:t> </w:t>
      </w:r>
      <w:r>
        <w:rPr>
          <w:color w:val="231F20"/>
        </w:rPr>
        <w:t>La </w:t>
      </w:r>
      <w:r>
        <w:rPr>
          <w:color w:val="231F20"/>
          <w:spacing w:val="-2"/>
          <w:w w:val="105"/>
        </w:rPr>
        <w:t>Hán.</w:t>
      </w:r>
      <w:r>
        <w:rPr>
          <w:color w:val="231F20"/>
          <w:spacing w:val="-19"/>
          <w:w w:val="105"/>
        </w:rPr>
        <w:t> </w:t>
      </w:r>
      <w:r>
        <w:rPr>
          <w:color w:val="231F20"/>
          <w:spacing w:val="-2"/>
          <w:w w:val="105"/>
        </w:rPr>
        <w:t>A</w:t>
      </w:r>
      <w:r>
        <w:rPr>
          <w:color w:val="231F20"/>
          <w:spacing w:val="-19"/>
          <w:w w:val="105"/>
        </w:rPr>
        <w:t> </w:t>
      </w:r>
      <w:r>
        <w:rPr>
          <w:color w:val="231F20"/>
          <w:spacing w:val="-2"/>
          <w:w w:val="105"/>
        </w:rPr>
        <w:t>Lan</w:t>
      </w:r>
      <w:r>
        <w:rPr>
          <w:color w:val="231F20"/>
          <w:spacing w:val="-19"/>
          <w:w w:val="105"/>
        </w:rPr>
        <w:t> </w:t>
      </w:r>
      <w:r>
        <w:rPr>
          <w:color w:val="231F20"/>
          <w:spacing w:val="-2"/>
          <w:w w:val="105"/>
        </w:rPr>
        <w:t>Hán</w:t>
      </w:r>
      <w:r>
        <w:rPr>
          <w:color w:val="231F20"/>
          <w:spacing w:val="-19"/>
          <w:w w:val="105"/>
        </w:rPr>
        <w:t> </w:t>
      </w:r>
      <w:r>
        <w:rPr>
          <w:color w:val="231F20"/>
          <w:spacing w:val="-2"/>
          <w:w w:val="105"/>
        </w:rPr>
        <w:t>có</w:t>
      </w:r>
      <w:r>
        <w:rPr>
          <w:color w:val="231F20"/>
          <w:spacing w:val="-19"/>
          <w:w w:val="105"/>
        </w:rPr>
        <w:t> </w:t>
      </w:r>
      <w:r>
        <w:rPr>
          <w:color w:val="231F20"/>
          <w:spacing w:val="-2"/>
          <w:w w:val="105"/>
        </w:rPr>
        <w:t>nghĩa</w:t>
      </w:r>
      <w:r>
        <w:rPr>
          <w:color w:val="231F20"/>
          <w:spacing w:val="-19"/>
          <w:w w:val="105"/>
        </w:rPr>
        <w:t> </w:t>
      </w:r>
      <w:r>
        <w:rPr>
          <w:color w:val="231F20"/>
          <w:spacing w:val="-2"/>
          <w:w w:val="105"/>
        </w:rPr>
        <w:t>là</w:t>
      </w:r>
      <w:r>
        <w:rPr>
          <w:color w:val="231F20"/>
          <w:spacing w:val="-20"/>
          <w:w w:val="105"/>
        </w:rPr>
        <w:t> </w:t>
      </w:r>
      <w:r>
        <w:rPr>
          <w:color w:val="231F20"/>
          <w:spacing w:val="-2"/>
          <w:w w:val="105"/>
        </w:rPr>
        <w:t>Vô</w:t>
      </w:r>
      <w:r>
        <w:rPr>
          <w:color w:val="231F20"/>
          <w:spacing w:val="-19"/>
          <w:w w:val="105"/>
        </w:rPr>
        <w:t> </w:t>
      </w:r>
      <w:r>
        <w:rPr>
          <w:color w:val="231F20"/>
          <w:spacing w:val="-2"/>
          <w:w w:val="105"/>
        </w:rPr>
        <w:t>học,</w:t>
      </w:r>
      <w:r>
        <w:rPr>
          <w:color w:val="231F20"/>
          <w:spacing w:val="-19"/>
          <w:w w:val="105"/>
        </w:rPr>
        <w:t> </w:t>
      </w:r>
      <w:r>
        <w:rPr>
          <w:color w:val="231F20"/>
          <w:spacing w:val="-2"/>
          <w:w w:val="105"/>
        </w:rPr>
        <w:t>nhưng</w:t>
      </w:r>
      <w:r>
        <w:rPr>
          <w:color w:val="231F20"/>
          <w:spacing w:val="-19"/>
          <w:w w:val="105"/>
        </w:rPr>
        <w:t> </w:t>
      </w:r>
      <w:r>
        <w:rPr>
          <w:color w:val="231F20"/>
          <w:spacing w:val="-2"/>
          <w:w w:val="105"/>
        </w:rPr>
        <w:t>Vô</w:t>
      </w:r>
      <w:r>
        <w:rPr>
          <w:color w:val="231F20"/>
          <w:spacing w:val="-19"/>
          <w:w w:val="105"/>
        </w:rPr>
        <w:t> </w:t>
      </w:r>
      <w:r>
        <w:rPr>
          <w:color w:val="231F20"/>
          <w:spacing w:val="-2"/>
          <w:w w:val="105"/>
        </w:rPr>
        <w:t>học</w:t>
      </w:r>
      <w:r>
        <w:rPr>
          <w:color w:val="231F20"/>
          <w:spacing w:val="-19"/>
          <w:w w:val="105"/>
        </w:rPr>
        <w:t> </w:t>
      </w:r>
      <w:r>
        <w:rPr>
          <w:color w:val="231F20"/>
          <w:spacing w:val="-2"/>
          <w:w w:val="105"/>
        </w:rPr>
        <w:t>trong</w:t>
      </w:r>
      <w:r>
        <w:rPr>
          <w:color w:val="231F20"/>
          <w:spacing w:val="-19"/>
          <w:w w:val="105"/>
        </w:rPr>
        <w:t> </w:t>
      </w:r>
      <w:r>
        <w:rPr>
          <w:color w:val="231F20"/>
          <w:spacing w:val="-2"/>
          <w:w w:val="105"/>
        </w:rPr>
        <w:t>Đại thừa</w:t>
      </w:r>
      <w:r>
        <w:rPr>
          <w:color w:val="231F20"/>
          <w:spacing w:val="-19"/>
          <w:w w:val="105"/>
        </w:rPr>
        <w:t> </w:t>
      </w:r>
      <w:r>
        <w:rPr>
          <w:color w:val="231F20"/>
          <w:spacing w:val="-2"/>
          <w:w w:val="105"/>
        </w:rPr>
        <w:t>là</w:t>
      </w:r>
      <w:r>
        <w:rPr>
          <w:color w:val="231F20"/>
          <w:spacing w:val="-19"/>
          <w:w w:val="105"/>
        </w:rPr>
        <w:t> </w:t>
      </w:r>
      <w:r>
        <w:rPr>
          <w:color w:val="231F20"/>
          <w:spacing w:val="-2"/>
          <w:w w:val="105"/>
        </w:rPr>
        <w:t>Thập</w:t>
      </w:r>
      <w:r>
        <w:rPr>
          <w:color w:val="231F20"/>
          <w:spacing w:val="-18"/>
          <w:w w:val="105"/>
        </w:rPr>
        <w:t> </w:t>
      </w:r>
      <w:r>
        <w:rPr>
          <w:color w:val="231F20"/>
          <w:spacing w:val="-2"/>
          <w:w w:val="105"/>
        </w:rPr>
        <w:t>Địa</w:t>
      </w:r>
      <w:r>
        <w:rPr>
          <w:color w:val="231F20"/>
          <w:spacing w:val="-18"/>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tức</w:t>
      </w:r>
      <w:r>
        <w:rPr>
          <w:color w:val="231F20"/>
          <w:spacing w:val="-19"/>
          <w:w w:val="105"/>
        </w:rPr>
        <w:t> </w:t>
      </w:r>
      <w:r>
        <w:rPr>
          <w:color w:val="231F20"/>
          <w:spacing w:val="-2"/>
          <w:w w:val="105"/>
        </w:rPr>
        <w:t>Pháp</w:t>
      </w:r>
      <w:r>
        <w:rPr>
          <w:color w:val="231F20"/>
          <w:spacing w:val="-18"/>
          <w:w w:val="105"/>
        </w:rPr>
        <w:t> </w:t>
      </w:r>
      <w:r>
        <w:rPr>
          <w:color w:val="231F20"/>
          <w:spacing w:val="-2"/>
          <w:w w:val="105"/>
        </w:rPr>
        <w:t>Vân</w:t>
      </w:r>
      <w:r>
        <w:rPr>
          <w:color w:val="231F20"/>
          <w:spacing w:val="-19"/>
          <w:w w:val="105"/>
        </w:rPr>
        <w:t> </w:t>
      </w:r>
      <w:r>
        <w:rPr>
          <w:color w:val="231F20"/>
          <w:spacing w:val="-2"/>
          <w:w w:val="105"/>
        </w:rPr>
        <w:t>Địa</w:t>
      </w:r>
      <w:r>
        <w:rPr>
          <w:color w:val="231F20"/>
          <w:spacing w:val="-18"/>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được</w:t>
      </w:r>
      <w:r>
        <w:rPr>
          <w:color w:val="231F20"/>
          <w:spacing w:val="-19"/>
          <w:w w:val="105"/>
        </w:rPr>
        <w:t> </w:t>
      </w:r>
      <w:r>
        <w:rPr>
          <w:color w:val="231F20"/>
          <w:spacing w:val="-2"/>
          <w:w w:val="105"/>
        </w:rPr>
        <w:t>gọi</w:t>
      </w:r>
      <w:r>
        <w:rPr>
          <w:color w:val="231F20"/>
          <w:spacing w:val="-19"/>
          <w:w w:val="105"/>
        </w:rPr>
        <w:t> </w:t>
      </w:r>
      <w:r>
        <w:rPr>
          <w:color w:val="231F20"/>
          <w:spacing w:val="-2"/>
          <w:w w:val="105"/>
        </w:rPr>
        <w:t>là Đại</w:t>
      </w:r>
      <w:r>
        <w:rPr>
          <w:color w:val="231F20"/>
          <w:spacing w:val="-19"/>
          <w:w w:val="105"/>
        </w:rPr>
        <w:t> </w:t>
      </w:r>
      <w:r>
        <w:rPr>
          <w:color w:val="231F20"/>
          <w:spacing w:val="-2"/>
          <w:w w:val="105"/>
        </w:rPr>
        <w:t>A</w:t>
      </w:r>
      <w:r>
        <w:rPr>
          <w:color w:val="231F20"/>
          <w:spacing w:val="-20"/>
          <w:w w:val="105"/>
        </w:rPr>
        <w:t> </w:t>
      </w:r>
      <w:r>
        <w:rPr>
          <w:color w:val="231F20"/>
          <w:spacing w:val="-2"/>
          <w:w w:val="105"/>
        </w:rPr>
        <w:t>La</w:t>
      </w:r>
      <w:r>
        <w:rPr>
          <w:color w:val="231F20"/>
          <w:spacing w:val="-19"/>
          <w:w w:val="105"/>
        </w:rPr>
        <w:t> </w:t>
      </w:r>
      <w:r>
        <w:rPr>
          <w:color w:val="231F20"/>
          <w:spacing w:val="-2"/>
          <w:w w:val="105"/>
        </w:rPr>
        <w:t>Hán.</w:t>
      </w:r>
      <w:r>
        <w:rPr>
          <w:color w:val="231F20"/>
          <w:spacing w:val="-20"/>
          <w:w w:val="105"/>
        </w:rPr>
        <w:t> </w:t>
      </w:r>
      <w:r>
        <w:rPr>
          <w:color w:val="231F20"/>
          <w:spacing w:val="-2"/>
          <w:w w:val="105"/>
        </w:rPr>
        <w:t>Do</w:t>
      </w:r>
      <w:r>
        <w:rPr>
          <w:color w:val="231F20"/>
          <w:spacing w:val="-20"/>
          <w:w w:val="105"/>
        </w:rPr>
        <w:t> </w:t>
      </w:r>
      <w:r>
        <w:rPr>
          <w:color w:val="231F20"/>
          <w:spacing w:val="-2"/>
          <w:w w:val="105"/>
        </w:rPr>
        <w:t>kinh</w:t>
      </w:r>
      <w:r>
        <w:rPr>
          <w:color w:val="231F20"/>
          <w:spacing w:val="-20"/>
          <w:w w:val="105"/>
        </w:rPr>
        <w:t> </w:t>
      </w:r>
      <w:r>
        <w:rPr>
          <w:color w:val="231F20"/>
          <w:spacing w:val="-2"/>
          <w:w w:val="105"/>
        </w:rPr>
        <w:t>này</w:t>
      </w:r>
      <w:r>
        <w:rPr>
          <w:color w:val="231F20"/>
          <w:spacing w:val="-20"/>
          <w:w w:val="105"/>
        </w:rPr>
        <w:t> </w:t>
      </w:r>
      <w:r>
        <w:rPr>
          <w:color w:val="231F20"/>
          <w:spacing w:val="-2"/>
          <w:w w:val="105"/>
        </w:rPr>
        <w:t>là</w:t>
      </w:r>
      <w:r>
        <w:rPr>
          <w:color w:val="231F20"/>
          <w:spacing w:val="-20"/>
          <w:w w:val="105"/>
        </w:rPr>
        <w:t> </w:t>
      </w:r>
      <w:r>
        <w:rPr>
          <w:color w:val="231F20"/>
          <w:spacing w:val="-2"/>
          <w:w w:val="105"/>
        </w:rPr>
        <w:t>kinh</w:t>
      </w:r>
      <w:r>
        <w:rPr>
          <w:color w:val="231F20"/>
          <w:spacing w:val="-20"/>
          <w:w w:val="105"/>
        </w:rPr>
        <w:t> </w:t>
      </w:r>
      <w:r>
        <w:rPr>
          <w:color w:val="231F20"/>
          <w:spacing w:val="-2"/>
          <w:w w:val="105"/>
        </w:rPr>
        <w:t>Đại</w:t>
      </w:r>
      <w:r>
        <w:rPr>
          <w:color w:val="231F20"/>
          <w:spacing w:val="-19"/>
          <w:w w:val="105"/>
        </w:rPr>
        <w:t> </w:t>
      </w:r>
      <w:r>
        <w:rPr>
          <w:color w:val="231F20"/>
          <w:spacing w:val="-2"/>
          <w:w w:val="105"/>
        </w:rPr>
        <w:t>thừa,</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thấy</w:t>
      </w:r>
      <w:r>
        <w:rPr>
          <w:color w:val="231F20"/>
          <w:spacing w:val="-20"/>
          <w:w w:val="105"/>
        </w:rPr>
        <w:t> </w:t>
      </w:r>
      <w:r>
        <w:rPr>
          <w:color w:val="231F20"/>
          <w:spacing w:val="-2"/>
          <w:w w:val="105"/>
        </w:rPr>
        <w:t>cụm </w:t>
      </w:r>
      <w:r>
        <w:rPr>
          <w:color w:val="231F20"/>
          <w:w w:val="105"/>
        </w:rPr>
        <w:t>từ</w:t>
      </w:r>
      <w:r>
        <w:rPr>
          <w:color w:val="231F20"/>
          <w:spacing w:val="-5"/>
          <w:w w:val="105"/>
        </w:rPr>
        <w:t> </w:t>
      </w:r>
      <w:r>
        <w:rPr>
          <w:color w:val="231F20"/>
          <w:w w:val="105"/>
        </w:rPr>
        <w:t>Đại</w:t>
      </w:r>
      <w:r>
        <w:rPr>
          <w:color w:val="231F20"/>
          <w:spacing w:val="-4"/>
          <w:w w:val="105"/>
        </w:rPr>
        <w:t> </w:t>
      </w:r>
      <w:r>
        <w:rPr>
          <w:color w:val="231F20"/>
          <w:w w:val="105"/>
        </w:rPr>
        <w:t>A</w:t>
      </w:r>
      <w:r>
        <w:rPr>
          <w:color w:val="231F20"/>
          <w:spacing w:val="-5"/>
          <w:w w:val="105"/>
        </w:rPr>
        <w:t> </w:t>
      </w:r>
      <w:r>
        <w:rPr>
          <w:color w:val="231F20"/>
          <w:w w:val="105"/>
        </w:rPr>
        <w:t>La</w:t>
      </w:r>
      <w:r>
        <w:rPr>
          <w:color w:val="231F20"/>
          <w:spacing w:val="-4"/>
          <w:w w:val="105"/>
        </w:rPr>
        <w:t> </w:t>
      </w:r>
      <w:r>
        <w:rPr>
          <w:color w:val="231F20"/>
          <w:w w:val="105"/>
        </w:rPr>
        <w:t>Hán</w:t>
      </w:r>
      <w:r>
        <w:rPr>
          <w:color w:val="231F20"/>
          <w:spacing w:val="-4"/>
          <w:w w:val="105"/>
        </w:rPr>
        <w:t> </w:t>
      </w:r>
      <w:r>
        <w:rPr>
          <w:color w:val="231F20"/>
          <w:w w:val="105"/>
        </w:rPr>
        <w:t>có</w:t>
      </w:r>
      <w:r>
        <w:rPr>
          <w:color w:val="231F20"/>
          <w:spacing w:val="-5"/>
          <w:w w:val="105"/>
        </w:rPr>
        <w:t> </w:t>
      </w:r>
      <w:r>
        <w:rPr>
          <w:color w:val="231F20"/>
          <w:w w:val="105"/>
        </w:rPr>
        <w:t>ý</w:t>
      </w:r>
      <w:r>
        <w:rPr>
          <w:color w:val="231F20"/>
          <w:spacing w:val="-5"/>
          <w:w w:val="105"/>
        </w:rPr>
        <w:t> </w:t>
      </w:r>
      <w:r>
        <w:rPr>
          <w:color w:val="231F20"/>
          <w:w w:val="105"/>
        </w:rPr>
        <w:t>nghĩa</w:t>
      </w:r>
      <w:r>
        <w:rPr>
          <w:color w:val="231F20"/>
          <w:spacing w:val="-5"/>
          <w:w w:val="105"/>
        </w:rPr>
        <w:t> </w:t>
      </w:r>
      <w:r>
        <w:rPr>
          <w:color w:val="231F20"/>
          <w:w w:val="105"/>
        </w:rPr>
        <w:t>khác</w:t>
      </w:r>
      <w:r>
        <w:rPr>
          <w:color w:val="231F20"/>
          <w:spacing w:val="-5"/>
          <w:w w:val="105"/>
        </w:rPr>
        <w:t> </w:t>
      </w:r>
      <w:r>
        <w:rPr>
          <w:color w:val="231F20"/>
          <w:w w:val="105"/>
        </w:rPr>
        <w:t>biệt.</w:t>
      </w:r>
    </w:p>
    <w:p>
      <w:pPr>
        <w:spacing w:line="309" w:lineRule="auto" w:before="164"/>
        <w:ind w:left="387" w:right="120" w:firstLine="453"/>
        <w:jc w:val="both"/>
        <w:rPr>
          <w:i/>
          <w:sz w:val="34"/>
        </w:rPr>
      </w:pPr>
      <w:r>
        <w:rPr>
          <w:color w:val="231F20"/>
          <w:w w:val="105"/>
          <w:sz w:val="34"/>
        </w:rPr>
        <w:t>Chúng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xem</w:t>
      </w:r>
      <w:r>
        <w:rPr>
          <w:color w:val="231F20"/>
          <w:spacing w:val="-14"/>
          <w:w w:val="105"/>
          <w:sz w:val="34"/>
        </w:rPr>
        <w:t> </w:t>
      </w:r>
      <w:r>
        <w:rPr>
          <w:color w:val="231F20"/>
          <w:w w:val="105"/>
          <w:sz w:val="34"/>
        </w:rPr>
        <w:t>tiếp</w:t>
      </w:r>
      <w:r>
        <w:rPr>
          <w:color w:val="231F20"/>
          <w:spacing w:val="-14"/>
          <w:w w:val="105"/>
          <w:sz w:val="34"/>
        </w:rPr>
        <w:t> </w:t>
      </w:r>
      <w:r>
        <w:rPr>
          <w:color w:val="231F20"/>
          <w:w w:val="105"/>
          <w:sz w:val="34"/>
        </w:rPr>
        <w:t>đoạn</w:t>
      </w:r>
      <w:r>
        <w:rPr>
          <w:color w:val="231F20"/>
          <w:spacing w:val="-14"/>
          <w:w w:val="105"/>
          <w:sz w:val="34"/>
        </w:rPr>
        <w:t> </w:t>
      </w:r>
      <w:r>
        <w:rPr>
          <w:color w:val="231F20"/>
          <w:w w:val="105"/>
          <w:sz w:val="34"/>
        </w:rPr>
        <w:t>kế</w:t>
      </w:r>
      <w:r>
        <w:rPr>
          <w:color w:val="231F20"/>
          <w:spacing w:val="-14"/>
          <w:w w:val="105"/>
          <w:sz w:val="34"/>
        </w:rPr>
        <w:t> </w:t>
      </w:r>
      <w:r>
        <w:rPr>
          <w:color w:val="231F20"/>
          <w:w w:val="105"/>
          <w:sz w:val="34"/>
        </w:rPr>
        <w:t>đó:</w:t>
      </w:r>
      <w:r>
        <w:rPr>
          <w:color w:val="231F20"/>
          <w:spacing w:val="-15"/>
          <w:w w:val="105"/>
          <w:sz w:val="34"/>
        </w:rPr>
        <w:t> </w:t>
      </w:r>
      <w:r>
        <w:rPr>
          <w:i/>
          <w:color w:val="231F20"/>
          <w:w w:val="105"/>
          <w:sz w:val="34"/>
        </w:rPr>
        <w:t>“Án</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thiết</w:t>
      </w:r>
      <w:r>
        <w:rPr>
          <w:i/>
          <w:color w:val="231F20"/>
          <w:spacing w:val="-14"/>
          <w:w w:val="105"/>
          <w:sz w:val="34"/>
        </w:rPr>
        <w:t> </w:t>
      </w:r>
      <w:r>
        <w:rPr>
          <w:i/>
          <w:color w:val="231F20"/>
          <w:w w:val="105"/>
          <w:sz w:val="34"/>
        </w:rPr>
        <w:t>đại</w:t>
      </w:r>
      <w:r>
        <w:rPr>
          <w:i/>
          <w:color w:val="231F20"/>
          <w:spacing w:val="-14"/>
          <w:w w:val="105"/>
          <w:sz w:val="34"/>
        </w:rPr>
        <w:t> </w:t>
      </w:r>
      <w:r>
        <w:rPr>
          <w:i/>
          <w:color w:val="231F20"/>
          <w:w w:val="105"/>
          <w:sz w:val="34"/>
        </w:rPr>
        <w:t>thánh, thần thông dĩ đạt’ chi cú” </w:t>
      </w:r>
      <w:r>
        <w:rPr>
          <w:color w:val="231F20"/>
          <w:w w:val="105"/>
          <w:sz w:val="34"/>
        </w:rPr>
        <w:t>(Xét ra, câu “Hết thảy đại thánh thần</w:t>
      </w:r>
      <w:r>
        <w:rPr>
          <w:color w:val="231F20"/>
          <w:spacing w:val="-21"/>
          <w:w w:val="105"/>
          <w:sz w:val="34"/>
        </w:rPr>
        <w:t> </w:t>
      </w:r>
      <w:r>
        <w:rPr>
          <w:color w:val="231F20"/>
          <w:w w:val="105"/>
          <w:sz w:val="34"/>
        </w:rPr>
        <w:t>thông</w:t>
      </w:r>
      <w:r>
        <w:rPr>
          <w:color w:val="231F20"/>
          <w:spacing w:val="-21"/>
          <w:w w:val="105"/>
          <w:sz w:val="34"/>
        </w:rPr>
        <w:t> </w:t>
      </w:r>
      <w:r>
        <w:rPr>
          <w:color w:val="231F20"/>
          <w:w w:val="105"/>
          <w:sz w:val="34"/>
        </w:rPr>
        <w:t>đã</w:t>
      </w:r>
      <w:r>
        <w:rPr>
          <w:color w:val="231F20"/>
          <w:spacing w:val="-21"/>
          <w:w w:val="105"/>
          <w:sz w:val="34"/>
        </w:rPr>
        <w:t> </w:t>
      </w:r>
      <w:r>
        <w:rPr>
          <w:color w:val="231F20"/>
          <w:w w:val="105"/>
          <w:sz w:val="34"/>
        </w:rPr>
        <w:t>đạt”).</w:t>
      </w:r>
      <w:r>
        <w:rPr>
          <w:color w:val="231F20"/>
          <w:spacing w:val="-21"/>
          <w:w w:val="105"/>
          <w:sz w:val="34"/>
        </w:rPr>
        <w:t> </w:t>
      </w:r>
      <w:r>
        <w:rPr>
          <w:color w:val="231F20"/>
          <w:w w:val="105"/>
          <w:sz w:val="34"/>
        </w:rPr>
        <w:t>Câu</w:t>
      </w:r>
      <w:r>
        <w:rPr>
          <w:color w:val="231F20"/>
          <w:spacing w:val="-21"/>
          <w:w w:val="105"/>
          <w:sz w:val="34"/>
        </w:rPr>
        <w:t> </w:t>
      </w:r>
      <w:r>
        <w:rPr>
          <w:color w:val="231F20"/>
          <w:w w:val="105"/>
          <w:sz w:val="34"/>
        </w:rPr>
        <w:t>này,</w:t>
      </w:r>
      <w:r>
        <w:rPr>
          <w:color w:val="231F20"/>
          <w:spacing w:val="-22"/>
          <w:w w:val="105"/>
          <w:sz w:val="34"/>
        </w:rPr>
        <w:t> </w:t>
      </w:r>
      <w:r>
        <w:rPr>
          <w:i/>
          <w:color w:val="231F20"/>
          <w:w w:val="105"/>
          <w:sz w:val="34"/>
        </w:rPr>
        <w:t>“Bổn</w:t>
      </w:r>
      <w:r>
        <w:rPr>
          <w:i/>
          <w:color w:val="231F20"/>
          <w:spacing w:val="-21"/>
          <w:w w:val="105"/>
          <w:sz w:val="34"/>
        </w:rPr>
        <w:t> </w:t>
      </w:r>
      <w:r>
        <w:rPr>
          <w:i/>
          <w:color w:val="231F20"/>
          <w:w w:val="105"/>
          <w:sz w:val="34"/>
        </w:rPr>
        <w:t>vị</w:t>
      </w:r>
      <w:r>
        <w:rPr>
          <w:i/>
          <w:color w:val="231F20"/>
          <w:spacing w:val="-21"/>
          <w:w w:val="105"/>
          <w:sz w:val="34"/>
        </w:rPr>
        <w:t> </w:t>
      </w:r>
      <w:r>
        <w:rPr>
          <w:i/>
          <w:color w:val="231F20"/>
          <w:w w:val="105"/>
          <w:sz w:val="34"/>
        </w:rPr>
        <w:t>Bồ</w:t>
      </w:r>
      <w:r>
        <w:rPr>
          <w:i/>
          <w:color w:val="231F20"/>
          <w:spacing w:val="-21"/>
          <w:w w:val="105"/>
          <w:sz w:val="34"/>
        </w:rPr>
        <w:t> </w:t>
      </w:r>
      <w:r>
        <w:rPr>
          <w:i/>
          <w:color w:val="231F20"/>
          <w:w w:val="105"/>
          <w:sz w:val="34"/>
        </w:rPr>
        <w:t>tát</w:t>
      </w:r>
      <w:r>
        <w:rPr>
          <w:i/>
          <w:color w:val="231F20"/>
          <w:spacing w:val="-21"/>
          <w:w w:val="105"/>
          <w:sz w:val="34"/>
        </w:rPr>
        <w:t> </w:t>
      </w:r>
      <w:r>
        <w:rPr>
          <w:i/>
          <w:color w:val="231F20"/>
          <w:w w:val="105"/>
          <w:sz w:val="34"/>
        </w:rPr>
        <w:t>thán</w:t>
      </w:r>
      <w:r>
        <w:rPr>
          <w:i/>
          <w:color w:val="231F20"/>
          <w:spacing w:val="-21"/>
          <w:w w:val="105"/>
          <w:sz w:val="34"/>
        </w:rPr>
        <w:t> </w:t>
      </w:r>
      <w:r>
        <w:rPr>
          <w:i/>
          <w:color w:val="231F20"/>
          <w:w w:val="105"/>
          <w:sz w:val="34"/>
        </w:rPr>
        <w:t>đức”</w:t>
      </w:r>
      <w:r>
        <w:rPr>
          <w:i/>
          <w:color w:val="231F20"/>
          <w:spacing w:val="-21"/>
          <w:w w:val="105"/>
          <w:sz w:val="34"/>
        </w:rPr>
        <w:t> </w:t>
      </w:r>
      <w:r>
        <w:rPr>
          <w:color w:val="231F20"/>
          <w:w w:val="105"/>
          <w:sz w:val="34"/>
        </w:rPr>
        <w:t>(Vốn để ca ngợi đức hạnh của Bồ tát). 2 câu này là để tán thán </w:t>
      </w:r>
      <w:r>
        <w:rPr>
          <w:color w:val="231F20"/>
          <w:spacing w:val="-2"/>
          <w:w w:val="105"/>
          <w:sz w:val="34"/>
        </w:rPr>
        <w:t>Bồ</w:t>
      </w:r>
      <w:r>
        <w:rPr>
          <w:color w:val="231F20"/>
          <w:spacing w:val="-20"/>
          <w:w w:val="105"/>
          <w:sz w:val="34"/>
        </w:rPr>
        <w:t> </w:t>
      </w:r>
      <w:r>
        <w:rPr>
          <w:color w:val="231F20"/>
          <w:spacing w:val="-2"/>
          <w:w w:val="105"/>
          <w:sz w:val="34"/>
        </w:rPr>
        <w:t>tát.</w:t>
      </w:r>
      <w:r>
        <w:rPr>
          <w:color w:val="231F20"/>
          <w:spacing w:val="-19"/>
          <w:w w:val="105"/>
          <w:sz w:val="34"/>
        </w:rPr>
        <w:t> </w:t>
      </w:r>
      <w:r>
        <w:rPr>
          <w:i/>
          <w:color w:val="231F20"/>
          <w:spacing w:val="-2"/>
          <w:w w:val="105"/>
          <w:sz w:val="34"/>
        </w:rPr>
        <w:t>“Như</w:t>
      </w:r>
      <w:r>
        <w:rPr>
          <w:i/>
          <w:color w:val="231F20"/>
          <w:spacing w:val="-19"/>
          <w:w w:val="105"/>
          <w:sz w:val="34"/>
        </w:rPr>
        <w:t> </w:t>
      </w:r>
      <w:r>
        <w:rPr>
          <w:i/>
          <w:color w:val="231F20"/>
          <w:spacing w:val="-2"/>
          <w:w w:val="105"/>
          <w:sz w:val="34"/>
        </w:rPr>
        <w:t>Mật</w:t>
      </w:r>
      <w:r>
        <w:rPr>
          <w:i/>
          <w:color w:val="231F20"/>
          <w:spacing w:val="-19"/>
          <w:w w:val="105"/>
          <w:sz w:val="34"/>
        </w:rPr>
        <w:t> </w:t>
      </w:r>
      <w:r>
        <w:rPr>
          <w:i/>
          <w:color w:val="231F20"/>
          <w:spacing w:val="-2"/>
          <w:w w:val="105"/>
          <w:sz w:val="34"/>
        </w:rPr>
        <w:t>Tích</w:t>
      </w:r>
      <w:r>
        <w:rPr>
          <w:i/>
          <w:color w:val="231F20"/>
          <w:spacing w:val="-19"/>
          <w:w w:val="105"/>
          <w:sz w:val="34"/>
        </w:rPr>
        <w:t> </w:t>
      </w:r>
      <w:r>
        <w:rPr>
          <w:i/>
          <w:color w:val="231F20"/>
          <w:spacing w:val="-2"/>
          <w:w w:val="105"/>
          <w:sz w:val="34"/>
        </w:rPr>
        <w:t>Kim</w:t>
      </w:r>
      <w:r>
        <w:rPr>
          <w:i/>
          <w:color w:val="231F20"/>
          <w:spacing w:val="-19"/>
          <w:w w:val="105"/>
          <w:sz w:val="34"/>
        </w:rPr>
        <w:t> </w:t>
      </w:r>
      <w:r>
        <w:rPr>
          <w:i/>
          <w:color w:val="231F20"/>
          <w:spacing w:val="-2"/>
          <w:w w:val="105"/>
          <w:sz w:val="34"/>
        </w:rPr>
        <w:t>Cương</w:t>
      </w:r>
      <w:r>
        <w:rPr>
          <w:i/>
          <w:color w:val="231F20"/>
          <w:spacing w:val="-19"/>
          <w:w w:val="105"/>
          <w:sz w:val="34"/>
        </w:rPr>
        <w:t> </w:t>
      </w:r>
      <w:r>
        <w:rPr>
          <w:i/>
          <w:color w:val="231F20"/>
          <w:spacing w:val="-2"/>
          <w:w w:val="105"/>
          <w:sz w:val="34"/>
        </w:rPr>
        <w:t>Lực</w:t>
      </w:r>
      <w:r>
        <w:rPr>
          <w:i/>
          <w:color w:val="231F20"/>
          <w:spacing w:val="-19"/>
          <w:w w:val="105"/>
          <w:sz w:val="34"/>
        </w:rPr>
        <w:t> </w:t>
      </w:r>
      <w:r>
        <w:rPr>
          <w:i/>
          <w:color w:val="231F20"/>
          <w:spacing w:val="-2"/>
          <w:w w:val="105"/>
          <w:sz w:val="34"/>
        </w:rPr>
        <w:t>Sĩ</w:t>
      </w:r>
      <w:r>
        <w:rPr>
          <w:i/>
          <w:color w:val="231F20"/>
          <w:spacing w:val="-19"/>
          <w:w w:val="105"/>
          <w:sz w:val="34"/>
        </w:rPr>
        <w:t> </w:t>
      </w:r>
      <w:r>
        <w:rPr>
          <w:i/>
          <w:color w:val="231F20"/>
          <w:spacing w:val="-2"/>
          <w:w w:val="105"/>
          <w:sz w:val="34"/>
        </w:rPr>
        <w:t>Kinh</w:t>
      </w:r>
      <w:r>
        <w:rPr>
          <w:i/>
          <w:color w:val="231F20"/>
          <w:spacing w:val="-19"/>
          <w:w w:val="105"/>
          <w:sz w:val="34"/>
        </w:rPr>
        <w:t> </w:t>
      </w:r>
      <w:r>
        <w:rPr>
          <w:i/>
          <w:color w:val="231F20"/>
          <w:spacing w:val="-2"/>
          <w:w w:val="105"/>
          <w:sz w:val="34"/>
        </w:rPr>
        <w:t>vân:</w:t>
      </w:r>
      <w:r>
        <w:rPr>
          <w:i/>
          <w:color w:val="231F20"/>
          <w:spacing w:val="-19"/>
          <w:w w:val="105"/>
          <w:sz w:val="34"/>
        </w:rPr>
        <w:t> </w:t>
      </w:r>
      <w:r>
        <w:rPr>
          <w:i/>
          <w:color w:val="231F20"/>
          <w:spacing w:val="-2"/>
          <w:w w:val="105"/>
          <w:sz w:val="34"/>
        </w:rPr>
        <w:t>-</w:t>
      </w:r>
      <w:r>
        <w:rPr>
          <w:i/>
          <w:color w:val="231F20"/>
          <w:spacing w:val="-19"/>
          <w:w w:val="105"/>
          <w:sz w:val="34"/>
        </w:rPr>
        <w:t> </w:t>
      </w:r>
      <w:r>
        <w:rPr>
          <w:i/>
          <w:color w:val="231F20"/>
          <w:spacing w:val="-2"/>
          <w:w w:val="105"/>
          <w:sz w:val="34"/>
        </w:rPr>
        <w:t>Dữ</w:t>
      </w:r>
      <w:r>
        <w:rPr>
          <w:i/>
          <w:color w:val="231F20"/>
          <w:spacing w:val="-20"/>
          <w:w w:val="105"/>
          <w:sz w:val="34"/>
        </w:rPr>
        <w:t> </w:t>
      </w:r>
      <w:r>
        <w:rPr>
          <w:i/>
          <w:color w:val="231F20"/>
          <w:spacing w:val="-2"/>
          <w:w w:val="105"/>
          <w:sz w:val="34"/>
        </w:rPr>
        <w:t>đại </w:t>
      </w:r>
      <w:r>
        <w:rPr>
          <w:i/>
          <w:color w:val="231F20"/>
          <w:w w:val="105"/>
          <w:sz w:val="34"/>
        </w:rPr>
        <w:t>tỳ-kheo chúng tứ vạn nhị thiên câu, Bồ tát bát vạn tứ thiên, nhất</w:t>
      </w:r>
      <w:r>
        <w:rPr>
          <w:i/>
          <w:color w:val="231F20"/>
          <w:spacing w:val="-11"/>
          <w:w w:val="105"/>
          <w:sz w:val="34"/>
        </w:rPr>
        <w:t> </w:t>
      </w:r>
      <w:r>
        <w:rPr>
          <w:i/>
          <w:color w:val="231F20"/>
          <w:w w:val="105"/>
          <w:sz w:val="34"/>
        </w:rPr>
        <w:t>thiết</w:t>
      </w:r>
      <w:r>
        <w:rPr>
          <w:i/>
          <w:color w:val="231F20"/>
          <w:spacing w:val="-10"/>
          <w:w w:val="105"/>
          <w:sz w:val="34"/>
        </w:rPr>
        <w:t> </w:t>
      </w:r>
      <w:r>
        <w:rPr>
          <w:i/>
          <w:color w:val="231F20"/>
          <w:w w:val="105"/>
          <w:sz w:val="34"/>
        </w:rPr>
        <w:t>đại</w:t>
      </w:r>
      <w:r>
        <w:rPr>
          <w:i/>
          <w:color w:val="231F20"/>
          <w:spacing w:val="-10"/>
          <w:w w:val="105"/>
          <w:sz w:val="34"/>
        </w:rPr>
        <w:t> </w:t>
      </w:r>
      <w:r>
        <w:rPr>
          <w:i/>
          <w:color w:val="231F20"/>
          <w:w w:val="105"/>
          <w:sz w:val="34"/>
        </w:rPr>
        <w:t>thánh,</w:t>
      </w:r>
      <w:r>
        <w:rPr>
          <w:i/>
          <w:color w:val="231F20"/>
          <w:spacing w:val="-10"/>
          <w:w w:val="105"/>
          <w:sz w:val="34"/>
        </w:rPr>
        <w:t> </w:t>
      </w:r>
      <w:r>
        <w:rPr>
          <w:i/>
          <w:color w:val="231F20"/>
          <w:w w:val="105"/>
          <w:sz w:val="34"/>
        </w:rPr>
        <w:t>thần</w:t>
      </w:r>
      <w:r>
        <w:rPr>
          <w:i/>
          <w:color w:val="231F20"/>
          <w:spacing w:val="-11"/>
          <w:w w:val="105"/>
          <w:sz w:val="34"/>
        </w:rPr>
        <w:t> </w:t>
      </w:r>
      <w:r>
        <w:rPr>
          <w:i/>
          <w:color w:val="231F20"/>
          <w:w w:val="105"/>
          <w:sz w:val="34"/>
        </w:rPr>
        <w:t>thông</w:t>
      </w:r>
      <w:r>
        <w:rPr>
          <w:i/>
          <w:color w:val="231F20"/>
          <w:spacing w:val="-10"/>
          <w:w w:val="105"/>
          <w:sz w:val="34"/>
        </w:rPr>
        <w:t> </w:t>
      </w:r>
      <w:r>
        <w:rPr>
          <w:i/>
          <w:color w:val="231F20"/>
          <w:w w:val="105"/>
          <w:sz w:val="34"/>
        </w:rPr>
        <w:t>dĩ</w:t>
      </w:r>
      <w:r>
        <w:rPr>
          <w:i/>
          <w:color w:val="231F20"/>
          <w:spacing w:val="-10"/>
          <w:w w:val="105"/>
          <w:sz w:val="34"/>
        </w:rPr>
        <w:t> </w:t>
      </w:r>
      <w:r>
        <w:rPr>
          <w:i/>
          <w:color w:val="231F20"/>
          <w:w w:val="105"/>
          <w:sz w:val="34"/>
        </w:rPr>
        <w:t>đạt”</w:t>
      </w:r>
      <w:r>
        <w:rPr>
          <w:i/>
          <w:color w:val="231F20"/>
          <w:spacing w:val="-10"/>
          <w:w w:val="105"/>
          <w:sz w:val="34"/>
        </w:rPr>
        <w:t> </w:t>
      </w:r>
      <w:r>
        <w:rPr>
          <w:color w:val="231F20"/>
          <w:w w:val="105"/>
          <w:sz w:val="34"/>
        </w:rPr>
        <w:t>(Như</w:t>
      </w:r>
      <w:r>
        <w:rPr>
          <w:color w:val="231F20"/>
          <w:spacing w:val="-11"/>
          <w:w w:val="105"/>
          <w:sz w:val="34"/>
        </w:rPr>
        <w:t> </w:t>
      </w:r>
      <w:r>
        <w:rPr>
          <w:color w:val="231F20"/>
          <w:w w:val="105"/>
          <w:sz w:val="34"/>
        </w:rPr>
        <w:t>kinh</w:t>
      </w:r>
      <w:r>
        <w:rPr>
          <w:color w:val="231F20"/>
          <w:spacing w:val="-9"/>
          <w:w w:val="105"/>
          <w:sz w:val="34"/>
        </w:rPr>
        <w:t> </w:t>
      </w:r>
      <w:r>
        <w:rPr>
          <w:i/>
          <w:color w:val="231F20"/>
          <w:w w:val="105"/>
          <w:sz w:val="34"/>
        </w:rPr>
        <w:t>Mật</w:t>
      </w:r>
      <w:r>
        <w:rPr>
          <w:i/>
          <w:color w:val="231F20"/>
          <w:spacing w:val="-10"/>
          <w:w w:val="105"/>
          <w:sz w:val="34"/>
        </w:rPr>
        <w:t> </w:t>
      </w:r>
      <w:r>
        <w:rPr>
          <w:i/>
          <w:color w:val="231F20"/>
          <w:spacing w:val="-4"/>
          <w:w w:val="105"/>
          <w:sz w:val="34"/>
        </w:rPr>
        <w:t>Tích</w:t>
      </w:r>
    </w:p>
    <w:p>
      <w:pPr>
        <w:spacing w:after="0" w:line="309" w:lineRule="auto"/>
        <w:jc w:val="both"/>
        <w:rPr>
          <w:sz w:val="34"/>
        </w:rPr>
        <w:sectPr>
          <w:pgSz w:w="11400" w:h="15370"/>
          <w:pgMar w:header="977" w:footer="937" w:top="1200" w:bottom="1120" w:left="1200" w:right="1180"/>
        </w:sectPr>
      </w:pPr>
    </w:p>
    <w:p>
      <w:pPr>
        <w:pStyle w:val="BodyText"/>
        <w:spacing w:before="6"/>
        <w:jc w:val="left"/>
        <w:rPr>
          <w:i/>
          <w:sz w:val="22"/>
        </w:rPr>
      </w:pPr>
    </w:p>
    <w:p>
      <w:pPr>
        <w:spacing w:line="307" w:lineRule="auto" w:before="106"/>
        <w:ind w:left="104" w:right="405" w:hanging="1"/>
        <w:jc w:val="both"/>
        <w:rPr>
          <w:sz w:val="34"/>
        </w:rPr>
      </w:pPr>
      <w:r>
        <w:rPr>
          <w:i/>
          <w:color w:val="231F20"/>
          <w:w w:val="105"/>
          <w:sz w:val="34"/>
        </w:rPr>
        <w:t>Kim</w:t>
      </w:r>
      <w:r>
        <w:rPr>
          <w:i/>
          <w:color w:val="231F20"/>
          <w:spacing w:val="-12"/>
          <w:w w:val="105"/>
          <w:sz w:val="34"/>
        </w:rPr>
        <w:t> </w:t>
      </w:r>
      <w:r>
        <w:rPr>
          <w:i/>
          <w:color w:val="231F20"/>
          <w:w w:val="105"/>
          <w:sz w:val="34"/>
        </w:rPr>
        <w:t>Cương</w:t>
      </w:r>
      <w:r>
        <w:rPr>
          <w:i/>
          <w:color w:val="231F20"/>
          <w:spacing w:val="-12"/>
          <w:w w:val="105"/>
          <w:sz w:val="34"/>
        </w:rPr>
        <w:t> </w:t>
      </w:r>
      <w:r>
        <w:rPr>
          <w:i/>
          <w:color w:val="231F20"/>
          <w:w w:val="105"/>
          <w:sz w:val="34"/>
        </w:rPr>
        <w:t>Lực</w:t>
      </w:r>
      <w:r>
        <w:rPr>
          <w:i/>
          <w:color w:val="231F20"/>
          <w:spacing w:val="-12"/>
          <w:w w:val="105"/>
          <w:sz w:val="34"/>
        </w:rPr>
        <w:t> </w:t>
      </w:r>
      <w:r>
        <w:rPr>
          <w:i/>
          <w:color w:val="231F20"/>
          <w:w w:val="105"/>
          <w:sz w:val="34"/>
        </w:rPr>
        <w:t>Sĩ</w:t>
      </w:r>
      <w:r>
        <w:rPr>
          <w:rFonts w:ascii="Cambria" w:hAnsi="Cambria"/>
          <w:b/>
          <w:color w:val="231F20"/>
          <w:w w:val="105"/>
          <w:position w:val="11"/>
          <w:sz w:val="20"/>
        </w:rPr>
        <w:t>(51)</w:t>
      </w:r>
      <w:r>
        <w:rPr>
          <w:rFonts w:ascii="Cambria" w:hAnsi="Cambria"/>
          <w:b/>
          <w:color w:val="231F20"/>
          <w:spacing w:val="32"/>
          <w:w w:val="105"/>
          <w:position w:val="11"/>
          <w:sz w:val="20"/>
        </w:rPr>
        <w:t> </w:t>
      </w:r>
      <w:r>
        <w:rPr>
          <w:color w:val="231F20"/>
          <w:w w:val="105"/>
          <w:sz w:val="34"/>
        </w:rPr>
        <w:t>chép:</w:t>
      </w:r>
      <w:r>
        <w:rPr>
          <w:color w:val="231F20"/>
          <w:spacing w:val="-12"/>
          <w:w w:val="105"/>
          <w:sz w:val="34"/>
        </w:rPr>
        <w:t> </w:t>
      </w:r>
      <w:r>
        <w:rPr>
          <w:color w:val="231F20"/>
          <w:w w:val="105"/>
          <w:sz w:val="34"/>
        </w:rPr>
        <w:t>“Cùng</w:t>
      </w:r>
      <w:r>
        <w:rPr>
          <w:color w:val="231F20"/>
          <w:spacing w:val="-12"/>
          <w:w w:val="105"/>
          <w:sz w:val="34"/>
        </w:rPr>
        <w:t> </w:t>
      </w:r>
      <w:r>
        <w:rPr>
          <w:color w:val="231F20"/>
          <w:w w:val="105"/>
          <w:sz w:val="34"/>
        </w:rPr>
        <w:t>với</w:t>
      </w:r>
      <w:r>
        <w:rPr>
          <w:color w:val="231F20"/>
          <w:spacing w:val="-12"/>
          <w:w w:val="105"/>
          <w:sz w:val="34"/>
        </w:rPr>
        <w:t> </w:t>
      </w:r>
      <w:r>
        <w:rPr>
          <w:color w:val="231F20"/>
          <w:w w:val="105"/>
          <w:sz w:val="34"/>
        </w:rPr>
        <w:t>bốn</w:t>
      </w:r>
      <w:r>
        <w:rPr>
          <w:color w:val="231F20"/>
          <w:spacing w:val="-12"/>
          <w:w w:val="105"/>
          <w:sz w:val="34"/>
        </w:rPr>
        <w:t> </w:t>
      </w:r>
      <w:r>
        <w:rPr>
          <w:color w:val="231F20"/>
          <w:w w:val="105"/>
          <w:sz w:val="34"/>
        </w:rPr>
        <w:t>vạn</w:t>
      </w:r>
      <w:r>
        <w:rPr>
          <w:color w:val="231F20"/>
          <w:spacing w:val="-12"/>
          <w:w w:val="105"/>
          <w:sz w:val="34"/>
        </w:rPr>
        <w:t> </w:t>
      </w:r>
      <w:r>
        <w:rPr>
          <w:color w:val="231F20"/>
          <w:w w:val="105"/>
          <w:sz w:val="34"/>
        </w:rPr>
        <w:t>hai</w:t>
      </w:r>
      <w:r>
        <w:rPr>
          <w:color w:val="231F20"/>
          <w:spacing w:val="-12"/>
          <w:w w:val="105"/>
          <w:sz w:val="34"/>
        </w:rPr>
        <w:t> </w:t>
      </w:r>
      <w:r>
        <w:rPr>
          <w:color w:val="231F20"/>
          <w:w w:val="105"/>
          <w:sz w:val="34"/>
        </w:rPr>
        <w:t>ngàn</w:t>
      </w:r>
      <w:r>
        <w:rPr>
          <w:color w:val="231F20"/>
          <w:spacing w:val="-12"/>
          <w:w w:val="105"/>
          <w:sz w:val="34"/>
        </w:rPr>
        <w:t> </w:t>
      </w:r>
      <w:r>
        <w:rPr>
          <w:color w:val="231F20"/>
          <w:w w:val="105"/>
          <w:sz w:val="34"/>
        </w:rPr>
        <w:t>đại tỳ-kheo, tám vạn bốn ngàn Bồ tát, hết thảy đại thánh thần thông đã đạt”). Đây là tham khảo lời Phật dạy trong kinh khác. </w:t>
      </w:r>
      <w:r>
        <w:rPr>
          <w:i/>
          <w:color w:val="231F20"/>
          <w:w w:val="105"/>
          <w:sz w:val="34"/>
        </w:rPr>
        <w:t>“Kim thử kinh trung, dĩ tán thán Bồ tát công đức chi ngữ, dĩ tán Thanh Văn” </w:t>
      </w:r>
      <w:r>
        <w:rPr>
          <w:color w:val="231F20"/>
          <w:w w:val="105"/>
          <w:sz w:val="34"/>
        </w:rPr>
        <w:t>(Nay trong kinh này, dùng lời tán thán công đức của Bồ tát để tán thán Thanh Văn).</w:t>
      </w:r>
    </w:p>
    <w:p>
      <w:pPr>
        <w:pStyle w:val="BodyText"/>
        <w:spacing w:line="307" w:lineRule="auto" w:before="144"/>
        <w:ind w:left="104" w:right="406" w:firstLine="453"/>
      </w:pPr>
      <w:r>
        <w:rPr>
          <w:color w:val="231F20"/>
          <w:spacing w:val="-2"/>
          <w:w w:val="105"/>
        </w:rPr>
        <w:t>Câu</w:t>
      </w:r>
      <w:r>
        <w:rPr>
          <w:color w:val="231F20"/>
          <w:spacing w:val="-21"/>
          <w:w w:val="105"/>
        </w:rPr>
        <w:t> </w:t>
      </w:r>
      <w:r>
        <w:rPr>
          <w:color w:val="231F20"/>
          <w:spacing w:val="-2"/>
          <w:w w:val="105"/>
        </w:rPr>
        <w:t>tiếp</w:t>
      </w:r>
      <w:r>
        <w:rPr>
          <w:color w:val="231F20"/>
          <w:spacing w:val="-20"/>
          <w:w w:val="105"/>
        </w:rPr>
        <w:t> </w:t>
      </w:r>
      <w:r>
        <w:rPr>
          <w:color w:val="231F20"/>
          <w:spacing w:val="-2"/>
          <w:w w:val="105"/>
        </w:rPr>
        <w:t>đó</w:t>
      </w:r>
      <w:r>
        <w:rPr>
          <w:color w:val="231F20"/>
          <w:spacing w:val="-20"/>
          <w:w w:val="105"/>
        </w:rPr>
        <w:t> </w:t>
      </w:r>
      <w:r>
        <w:rPr>
          <w:color w:val="231F20"/>
          <w:spacing w:val="-2"/>
          <w:w w:val="105"/>
        </w:rPr>
        <w:t>là</w:t>
      </w:r>
      <w:r>
        <w:rPr>
          <w:color w:val="231F20"/>
          <w:spacing w:val="-21"/>
          <w:w w:val="105"/>
        </w:rPr>
        <w:t> </w:t>
      </w:r>
      <w:r>
        <w:rPr>
          <w:color w:val="231F20"/>
          <w:spacing w:val="-2"/>
          <w:w w:val="105"/>
        </w:rPr>
        <w:t>khẩn</w:t>
      </w:r>
      <w:r>
        <w:rPr>
          <w:color w:val="231F20"/>
          <w:spacing w:val="-20"/>
          <w:w w:val="105"/>
        </w:rPr>
        <w:t> </w:t>
      </w:r>
      <w:r>
        <w:rPr>
          <w:color w:val="231F20"/>
          <w:spacing w:val="-2"/>
          <w:w w:val="105"/>
        </w:rPr>
        <w:t>yếu,</w:t>
      </w:r>
      <w:r>
        <w:rPr>
          <w:color w:val="231F20"/>
          <w:spacing w:val="-20"/>
          <w:w w:val="105"/>
        </w:rPr>
        <w:t> </w:t>
      </w:r>
      <w:r>
        <w:rPr>
          <w:i/>
          <w:color w:val="231F20"/>
          <w:spacing w:val="-2"/>
          <w:w w:val="105"/>
        </w:rPr>
        <w:t>“Chính</w:t>
      </w:r>
      <w:r>
        <w:rPr>
          <w:i/>
          <w:color w:val="231F20"/>
          <w:spacing w:val="-21"/>
          <w:w w:val="105"/>
        </w:rPr>
        <w:t> </w:t>
      </w:r>
      <w:r>
        <w:rPr>
          <w:i/>
          <w:color w:val="231F20"/>
          <w:spacing w:val="-2"/>
          <w:w w:val="105"/>
        </w:rPr>
        <w:t>biểu</w:t>
      </w:r>
      <w:r>
        <w:rPr>
          <w:i/>
          <w:color w:val="231F20"/>
          <w:spacing w:val="-20"/>
          <w:w w:val="105"/>
        </w:rPr>
        <w:t> </w:t>
      </w:r>
      <w:r>
        <w:rPr>
          <w:i/>
          <w:color w:val="231F20"/>
          <w:spacing w:val="-2"/>
          <w:w w:val="105"/>
        </w:rPr>
        <w:t>thử</w:t>
      </w:r>
      <w:r>
        <w:rPr>
          <w:i/>
          <w:color w:val="231F20"/>
          <w:spacing w:val="-20"/>
          <w:w w:val="105"/>
        </w:rPr>
        <w:t> </w:t>
      </w:r>
      <w:r>
        <w:rPr>
          <w:i/>
          <w:color w:val="231F20"/>
          <w:spacing w:val="-2"/>
          <w:w w:val="105"/>
        </w:rPr>
        <w:t>đẳng</w:t>
      </w:r>
      <w:r>
        <w:rPr>
          <w:i/>
          <w:color w:val="231F20"/>
          <w:spacing w:val="-21"/>
          <w:w w:val="105"/>
        </w:rPr>
        <w:t> </w:t>
      </w:r>
      <w:r>
        <w:rPr>
          <w:i/>
          <w:color w:val="231F20"/>
          <w:spacing w:val="-2"/>
          <w:w w:val="105"/>
        </w:rPr>
        <w:t>thường</w:t>
      </w:r>
      <w:r>
        <w:rPr>
          <w:i/>
          <w:color w:val="231F20"/>
          <w:spacing w:val="-20"/>
          <w:w w:val="105"/>
        </w:rPr>
        <w:t> </w:t>
      </w:r>
      <w:r>
        <w:rPr>
          <w:i/>
          <w:color w:val="231F20"/>
          <w:spacing w:val="-2"/>
          <w:w w:val="105"/>
        </w:rPr>
        <w:t>tùy </w:t>
      </w:r>
      <w:r>
        <w:rPr>
          <w:i/>
          <w:color w:val="231F20"/>
          <w:w w:val="105"/>
        </w:rPr>
        <w:t>thánh</w:t>
      </w:r>
      <w:r>
        <w:rPr>
          <w:i/>
          <w:color w:val="231F20"/>
          <w:spacing w:val="-21"/>
          <w:w w:val="105"/>
        </w:rPr>
        <w:t> </w:t>
      </w:r>
      <w:r>
        <w:rPr>
          <w:i/>
          <w:color w:val="231F20"/>
          <w:w w:val="105"/>
        </w:rPr>
        <w:t>chúng,</w:t>
      </w:r>
      <w:r>
        <w:rPr>
          <w:i/>
          <w:color w:val="231F20"/>
          <w:spacing w:val="-21"/>
          <w:w w:val="105"/>
        </w:rPr>
        <w:t> </w:t>
      </w:r>
      <w:r>
        <w:rPr>
          <w:i/>
          <w:color w:val="231F20"/>
          <w:w w:val="105"/>
        </w:rPr>
        <w:t>bổn</w:t>
      </w:r>
      <w:r>
        <w:rPr>
          <w:i/>
          <w:color w:val="231F20"/>
          <w:spacing w:val="-21"/>
          <w:w w:val="105"/>
        </w:rPr>
        <w:t> </w:t>
      </w:r>
      <w:r>
        <w:rPr>
          <w:i/>
          <w:color w:val="231F20"/>
          <w:w w:val="105"/>
        </w:rPr>
        <w:t>Pháp</w:t>
      </w:r>
      <w:r>
        <w:rPr>
          <w:i/>
          <w:color w:val="231F20"/>
          <w:spacing w:val="-21"/>
          <w:w w:val="105"/>
        </w:rPr>
        <w:t> </w:t>
      </w:r>
      <w:r>
        <w:rPr>
          <w:i/>
          <w:color w:val="231F20"/>
          <w:w w:val="105"/>
        </w:rPr>
        <w:t>thân</w:t>
      </w:r>
      <w:r>
        <w:rPr>
          <w:i/>
          <w:color w:val="231F20"/>
          <w:spacing w:val="-21"/>
          <w:w w:val="105"/>
        </w:rPr>
        <w:t> </w:t>
      </w:r>
      <w:r>
        <w:rPr>
          <w:i/>
          <w:color w:val="231F20"/>
          <w:w w:val="105"/>
        </w:rPr>
        <w:t>đại</w:t>
      </w:r>
      <w:r>
        <w:rPr>
          <w:i/>
          <w:color w:val="231F20"/>
          <w:spacing w:val="-21"/>
          <w:w w:val="105"/>
        </w:rPr>
        <w:t> </w:t>
      </w:r>
      <w:r>
        <w:rPr>
          <w:i/>
          <w:color w:val="231F20"/>
          <w:w w:val="105"/>
        </w:rPr>
        <w:t>sĩ,</w:t>
      </w:r>
      <w:r>
        <w:rPr>
          <w:i/>
          <w:color w:val="231F20"/>
          <w:spacing w:val="-21"/>
          <w:w w:val="105"/>
        </w:rPr>
        <w:t> </w:t>
      </w:r>
      <w:r>
        <w:rPr>
          <w:i/>
          <w:color w:val="231F20"/>
          <w:w w:val="105"/>
        </w:rPr>
        <w:t>ẩn</w:t>
      </w:r>
      <w:r>
        <w:rPr>
          <w:i/>
          <w:color w:val="231F20"/>
          <w:spacing w:val="-21"/>
          <w:w w:val="105"/>
        </w:rPr>
        <w:t> </w:t>
      </w:r>
      <w:r>
        <w:rPr>
          <w:i/>
          <w:color w:val="231F20"/>
          <w:w w:val="105"/>
        </w:rPr>
        <w:t>bổn</w:t>
      </w:r>
      <w:r>
        <w:rPr>
          <w:i/>
          <w:color w:val="231F20"/>
          <w:spacing w:val="-21"/>
          <w:w w:val="105"/>
        </w:rPr>
        <w:t> </w:t>
      </w:r>
      <w:r>
        <w:rPr>
          <w:i/>
          <w:color w:val="231F20"/>
          <w:w w:val="105"/>
        </w:rPr>
        <w:t>thùy</w:t>
      </w:r>
      <w:r>
        <w:rPr>
          <w:i/>
          <w:color w:val="231F20"/>
          <w:spacing w:val="-21"/>
          <w:w w:val="105"/>
        </w:rPr>
        <w:t> </w:t>
      </w:r>
      <w:r>
        <w:rPr>
          <w:i/>
          <w:color w:val="231F20"/>
          <w:w w:val="105"/>
        </w:rPr>
        <w:t>tích”</w:t>
      </w:r>
      <w:r>
        <w:rPr>
          <w:i/>
          <w:color w:val="231F20"/>
          <w:spacing w:val="-21"/>
          <w:w w:val="105"/>
        </w:rPr>
        <w:t> </w:t>
      </w:r>
      <w:r>
        <w:rPr>
          <w:color w:val="231F20"/>
          <w:w w:val="105"/>
        </w:rPr>
        <w:t>(Chính là nhằm biểu thị các vị thánh chúng thường theo hầu Phật </w:t>
      </w:r>
      <w:r>
        <w:rPr>
          <w:color w:val="231F20"/>
          <w:spacing w:val="-2"/>
          <w:w w:val="105"/>
        </w:rPr>
        <w:t>vốn</w:t>
      </w:r>
      <w:r>
        <w:rPr>
          <w:color w:val="231F20"/>
          <w:spacing w:val="-19"/>
          <w:w w:val="105"/>
        </w:rPr>
        <w:t> </w:t>
      </w:r>
      <w:r>
        <w:rPr>
          <w:color w:val="231F20"/>
          <w:spacing w:val="-2"/>
          <w:w w:val="105"/>
        </w:rPr>
        <w:t>là</w:t>
      </w:r>
      <w:r>
        <w:rPr>
          <w:color w:val="231F20"/>
          <w:spacing w:val="-20"/>
          <w:w w:val="105"/>
        </w:rPr>
        <w:t> </w:t>
      </w:r>
      <w:r>
        <w:rPr>
          <w:color w:val="231F20"/>
          <w:spacing w:val="-2"/>
          <w:w w:val="105"/>
        </w:rPr>
        <w:t>Pháp</w:t>
      </w:r>
      <w:r>
        <w:rPr>
          <w:color w:val="231F20"/>
          <w:spacing w:val="-20"/>
          <w:w w:val="105"/>
        </w:rPr>
        <w:t> </w:t>
      </w:r>
      <w:r>
        <w:rPr>
          <w:color w:val="231F20"/>
          <w:spacing w:val="-2"/>
          <w:w w:val="105"/>
        </w:rPr>
        <w:t>thân</w:t>
      </w:r>
      <w:r>
        <w:rPr>
          <w:color w:val="231F20"/>
          <w:spacing w:val="-20"/>
          <w:w w:val="105"/>
        </w:rPr>
        <w:t> </w:t>
      </w:r>
      <w:r>
        <w:rPr>
          <w:color w:val="231F20"/>
          <w:spacing w:val="-2"/>
          <w:w w:val="105"/>
        </w:rPr>
        <w:t>đại</w:t>
      </w:r>
      <w:r>
        <w:rPr>
          <w:color w:val="231F20"/>
          <w:spacing w:val="-19"/>
          <w:w w:val="105"/>
        </w:rPr>
        <w:t> </w:t>
      </w:r>
      <w:r>
        <w:rPr>
          <w:color w:val="231F20"/>
          <w:spacing w:val="-2"/>
          <w:w w:val="105"/>
        </w:rPr>
        <w:t>sĩ,</w:t>
      </w:r>
      <w:r>
        <w:rPr>
          <w:color w:val="231F20"/>
          <w:spacing w:val="-19"/>
          <w:w w:val="105"/>
        </w:rPr>
        <w:t> </w:t>
      </w:r>
      <w:r>
        <w:rPr>
          <w:color w:val="231F20"/>
          <w:spacing w:val="-2"/>
          <w:w w:val="105"/>
        </w:rPr>
        <w:t>ẩn</w:t>
      </w:r>
      <w:r>
        <w:rPr>
          <w:color w:val="231F20"/>
          <w:spacing w:val="-20"/>
          <w:w w:val="105"/>
        </w:rPr>
        <w:t> </w:t>
      </w:r>
      <w:r>
        <w:rPr>
          <w:color w:val="231F20"/>
          <w:spacing w:val="-2"/>
          <w:w w:val="105"/>
        </w:rPr>
        <w:t>bổn</w:t>
      </w:r>
      <w:r>
        <w:rPr>
          <w:color w:val="231F20"/>
          <w:spacing w:val="-20"/>
          <w:w w:val="105"/>
        </w:rPr>
        <w:t> </w:t>
      </w:r>
      <w:r>
        <w:rPr>
          <w:color w:val="231F20"/>
          <w:spacing w:val="-2"/>
          <w:w w:val="105"/>
        </w:rPr>
        <w:t>thùy</w:t>
      </w:r>
      <w:r>
        <w:rPr>
          <w:color w:val="231F20"/>
          <w:spacing w:val="-20"/>
          <w:w w:val="105"/>
        </w:rPr>
        <w:t> </w:t>
      </w:r>
      <w:r>
        <w:rPr>
          <w:color w:val="231F20"/>
          <w:spacing w:val="-2"/>
          <w:w w:val="105"/>
        </w:rPr>
        <w:t>tích).</w:t>
      </w:r>
      <w:r>
        <w:rPr>
          <w:color w:val="231F20"/>
          <w:spacing w:val="-20"/>
          <w:w w:val="105"/>
        </w:rPr>
        <w:t> </w:t>
      </w:r>
      <w:r>
        <w:rPr>
          <w:color w:val="231F20"/>
          <w:spacing w:val="-2"/>
          <w:w w:val="105"/>
        </w:rPr>
        <w:t>Những</w:t>
      </w:r>
      <w:r>
        <w:rPr>
          <w:color w:val="231F20"/>
          <w:spacing w:val="-19"/>
          <w:w w:val="105"/>
        </w:rPr>
        <w:t> </w:t>
      </w:r>
      <w:r>
        <w:rPr>
          <w:color w:val="231F20"/>
          <w:spacing w:val="-2"/>
          <w:w w:val="105"/>
        </w:rPr>
        <w:t>vị</w:t>
      </w:r>
      <w:r>
        <w:rPr>
          <w:color w:val="231F20"/>
          <w:spacing w:val="-20"/>
          <w:w w:val="105"/>
        </w:rPr>
        <w:t> </w:t>
      </w:r>
      <w:r>
        <w:rPr>
          <w:color w:val="231F20"/>
          <w:spacing w:val="-2"/>
          <w:w w:val="105"/>
        </w:rPr>
        <w:t>này</w:t>
      </w:r>
      <w:r>
        <w:rPr>
          <w:color w:val="231F20"/>
          <w:spacing w:val="-20"/>
          <w:w w:val="105"/>
        </w:rPr>
        <w:t> </w:t>
      </w:r>
      <w:r>
        <w:rPr>
          <w:color w:val="231F20"/>
          <w:spacing w:val="-2"/>
          <w:w w:val="105"/>
        </w:rPr>
        <w:t>là</w:t>
      </w:r>
      <w:r>
        <w:rPr>
          <w:color w:val="231F20"/>
          <w:spacing w:val="-20"/>
          <w:w w:val="105"/>
        </w:rPr>
        <w:t> </w:t>
      </w:r>
      <w:r>
        <w:rPr>
          <w:color w:val="231F20"/>
          <w:spacing w:val="-2"/>
          <w:w w:val="105"/>
        </w:rPr>
        <w:t>ai? </w:t>
      </w:r>
      <w:r>
        <w:rPr>
          <w:color w:val="231F20"/>
          <w:spacing w:val="-4"/>
          <w:w w:val="105"/>
        </w:rPr>
        <w:t>Cổ</w:t>
      </w:r>
      <w:r>
        <w:rPr>
          <w:color w:val="231F20"/>
          <w:spacing w:val="-18"/>
          <w:w w:val="105"/>
        </w:rPr>
        <w:t> </w:t>
      </w:r>
      <w:r>
        <w:rPr>
          <w:color w:val="231F20"/>
          <w:spacing w:val="-4"/>
          <w:w w:val="105"/>
        </w:rPr>
        <w:t>nhân</w:t>
      </w:r>
      <w:r>
        <w:rPr>
          <w:color w:val="231F20"/>
          <w:spacing w:val="-18"/>
          <w:w w:val="105"/>
        </w:rPr>
        <w:t> </w:t>
      </w:r>
      <w:r>
        <w:rPr>
          <w:color w:val="231F20"/>
          <w:spacing w:val="-4"/>
          <w:w w:val="105"/>
        </w:rPr>
        <w:t>đã</w:t>
      </w:r>
      <w:r>
        <w:rPr>
          <w:color w:val="231F20"/>
          <w:spacing w:val="-18"/>
          <w:w w:val="105"/>
        </w:rPr>
        <w:t> </w:t>
      </w:r>
      <w:r>
        <w:rPr>
          <w:color w:val="231F20"/>
          <w:spacing w:val="-4"/>
          <w:w w:val="105"/>
        </w:rPr>
        <w:t>nói</w:t>
      </w:r>
      <w:r>
        <w:rPr>
          <w:color w:val="231F20"/>
          <w:spacing w:val="-18"/>
          <w:w w:val="105"/>
        </w:rPr>
        <w:t> </w:t>
      </w:r>
      <w:r>
        <w:rPr>
          <w:color w:val="231F20"/>
          <w:spacing w:val="-4"/>
          <w:w w:val="105"/>
        </w:rPr>
        <w:t>rất</w:t>
      </w:r>
      <w:r>
        <w:rPr>
          <w:color w:val="231F20"/>
          <w:spacing w:val="-18"/>
          <w:w w:val="105"/>
        </w:rPr>
        <w:t> </w:t>
      </w:r>
      <w:r>
        <w:rPr>
          <w:color w:val="231F20"/>
          <w:spacing w:val="-4"/>
          <w:w w:val="105"/>
        </w:rPr>
        <w:t>hay:</w:t>
      </w:r>
      <w:r>
        <w:rPr>
          <w:color w:val="231F20"/>
          <w:spacing w:val="-18"/>
          <w:w w:val="105"/>
        </w:rPr>
        <w:t> </w:t>
      </w:r>
      <w:r>
        <w:rPr>
          <w:i/>
          <w:color w:val="231F20"/>
          <w:spacing w:val="-4"/>
          <w:w w:val="105"/>
        </w:rPr>
        <w:t>“Một</w:t>
      </w:r>
      <w:r>
        <w:rPr>
          <w:i/>
          <w:color w:val="231F20"/>
          <w:spacing w:val="-18"/>
          <w:w w:val="105"/>
        </w:rPr>
        <w:t> </w:t>
      </w:r>
      <w:r>
        <w:rPr>
          <w:i/>
          <w:color w:val="231F20"/>
          <w:spacing w:val="-4"/>
          <w:w w:val="105"/>
        </w:rPr>
        <w:t>vị</w:t>
      </w:r>
      <w:r>
        <w:rPr>
          <w:i/>
          <w:color w:val="231F20"/>
          <w:spacing w:val="-18"/>
          <w:w w:val="105"/>
        </w:rPr>
        <w:t> </w:t>
      </w:r>
      <w:r>
        <w:rPr>
          <w:i/>
          <w:color w:val="231F20"/>
          <w:spacing w:val="-4"/>
          <w:w w:val="105"/>
        </w:rPr>
        <w:t>Phật</w:t>
      </w:r>
      <w:r>
        <w:rPr>
          <w:i/>
          <w:color w:val="231F20"/>
          <w:spacing w:val="-18"/>
          <w:w w:val="105"/>
        </w:rPr>
        <w:t> </w:t>
      </w:r>
      <w:r>
        <w:rPr>
          <w:i/>
          <w:color w:val="231F20"/>
          <w:spacing w:val="-4"/>
          <w:w w:val="105"/>
        </w:rPr>
        <w:t>ra</w:t>
      </w:r>
      <w:r>
        <w:rPr>
          <w:i/>
          <w:color w:val="231F20"/>
          <w:spacing w:val="-18"/>
          <w:w w:val="105"/>
        </w:rPr>
        <w:t> </w:t>
      </w:r>
      <w:r>
        <w:rPr>
          <w:i/>
          <w:color w:val="231F20"/>
          <w:spacing w:val="-4"/>
          <w:w w:val="105"/>
        </w:rPr>
        <w:t>đời,</w:t>
      </w:r>
      <w:r>
        <w:rPr>
          <w:i/>
          <w:color w:val="231F20"/>
          <w:spacing w:val="-18"/>
          <w:w w:val="105"/>
        </w:rPr>
        <w:t> </w:t>
      </w:r>
      <w:r>
        <w:rPr>
          <w:i/>
          <w:color w:val="231F20"/>
          <w:spacing w:val="-4"/>
          <w:w w:val="105"/>
        </w:rPr>
        <w:t>ngàn</w:t>
      </w:r>
      <w:r>
        <w:rPr>
          <w:i/>
          <w:color w:val="231F20"/>
          <w:spacing w:val="-18"/>
          <w:w w:val="105"/>
        </w:rPr>
        <w:t> </w:t>
      </w:r>
      <w:r>
        <w:rPr>
          <w:i/>
          <w:color w:val="231F20"/>
          <w:spacing w:val="-4"/>
          <w:w w:val="105"/>
        </w:rPr>
        <w:t>vị</w:t>
      </w:r>
      <w:r>
        <w:rPr>
          <w:i/>
          <w:color w:val="231F20"/>
          <w:spacing w:val="-18"/>
          <w:w w:val="105"/>
        </w:rPr>
        <w:t> </w:t>
      </w:r>
      <w:r>
        <w:rPr>
          <w:i/>
          <w:color w:val="231F20"/>
          <w:spacing w:val="-4"/>
          <w:w w:val="105"/>
        </w:rPr>
        <w:t>Phật</w:t>
      </w:r>
      <w:r>
        <w:rPr>
          <w:i/>
          <w:color w:val="231F20"/>
          <w:spacing w:val="-18"/>
          <w:w w:val="105"/>
        </w:rPr>
        <w:t> </w:t>
      </w:r>
      <w:r>
        <w:rPr>
          <w:i/>
          <w:color w:val="231F20"/>
          <w:spacing w:val="-4"/>
          <w:w w:val="105"/>
        </w:rPr>
        <w:t>ủng hộ”</w:t>
      </w:r>
      <w:r>
        <w:rPr>
          <w:color w:val="231F20"/>
          <w:spacing w:val="-4"/>
          <w:w w:val="105"/>
        </w:rPr>
        <w:t>.</w:t>
      </w:r>
      <w:r>
        <w:rPr>
          <w:color w:val="231F20"/>
          <w:spacing w:val="-16"/>
          <w:w w:val="105"/>
        </w:rPr>
        <w:t> </w:t>
      </w:r>
      <w:r>
        <w:rPr>
          <w:color w:val="231F20"/>
          <w:spacing w:val="-4"/>
          <w:w w:val="105"/>
        </w:rPr>
        <w:t>Giống</w:t>
      </w:r>
      <w:r>
        <w:rPr>
          <w:color w:val="231F20"/>
          <w:spacing w:val="-16"/>
          <w:w w:val="105"/>
        </w:rPr>
        <w:t> </w:t>
      </w:r>
      <w:r>
        <w:rPr>
          <w:color w:val="231F20"/>
          <w:spacing w:val="-4"/>
          <w:w w:val="105"/>
        </w:rPr>
        <w:t>như</w:t>
      </w:r>
      <w:r>
        <w:rPr>
          <w:color w:val="231F20"/>
          <w:spacing w:val="-16"/>
          <w:w w:val="105"/>
        </w:rPr>
        <w:t> </w:t>
      </w:r>
      <w:r>
        <w:rPr>
          <w:color w:val="231F20"/>
          <w:spacing w:val="-4"/>
          <w:w w:val="105"/>
        </w:rPr>
        <w:t>đóng</w:t>
      </w:r>
      <w:r>
        <w:rPr>
          <w:color w:val="231F20"/>
          <w:spacing w:val="-16"/>
          <w:w w:val="105"/>
        </w:rPr>
        <w:t> </w:t>
      </w:r>
      <w:r>
        <w:rPr>
          <w:color w:val="231F20"/>
          <w:spacing w:val="-4"/>
          <w:w w:val="105"/>
        </w:rPr>
        <w:t>tuồng,</w:t>
      </w:r>
      <w:r>
        <w:rPr>
          <w:color w:val="231F20"/>
          <w:spacing w:val="-16"/>
          <w:w w:val="105"/>
        </w:rPr>
        <w:t> </w:t>
      </w:r>
      <w:r>
        <w:rPr>
          <w:color w:val="231F20"/>
          <w:spacing w:val="-4"/>
          <w:w w:val="105"/>
        </w:rPr>
        <w:t>người</w:t>
      </w:r>
      <w:r>
        <w:rPr>
          <w:color w:val="231F20"/>
          <w:spacing w:val="-16"/>
          <w:w w:val="105"/>
        </w:rPr>
        <w:t> </w:t>
      </w:r>
      <w:r>
        <w:rPr>
          <w:color w:val="231F20"/>
          <w:spacing w:val="-4"/>
          <w:w w:val="105"/>
        </w:rPr>
        <w:t>này</w:t>
      </w:r>
      <w:r>
        <w:rPr>
          <w:color w:val="231F20"/>
          <w:spacing w:val="-16"/>
          <w:w w:val="105"/>
        </w:rPr>
        <w:t> </w:t>
      </w:r>
      <w:r>
        <w:rPr>
          <w:color w:val="231F20"/>
          <w:spacing w:val="-4"/>
          <w:w w:val="105"/>
        </w:rPr>
        <w:t>đóng</w:t>
      </w:r>
      <w:r>
        <w:rPr>
          <w:color w:val="231F20"/>
          <w:spacing w:val="-16"/>
          <w:w w:val="105"/>
        </w:rPr>
        <w:t> </w:t>
      </w:r>
      <w:r>
        <w:rPr>
          <w:color w:val="231F20"/>
          <w:spacing w:val="-4"/>
          <w:w w:val="105"/>
        </w:rPr>
        <w:t>vai</w:t>
      </w:r>
      <w:r>
        <w:rPr>
          <w:color w:val="231F20"/>
          <w:spacing w:val="-16"/>
          <w:w w:val="105"/>
        </w:rPr>
        <w:t> </w:t>
      </w:r>
      <w:r>
        <w:rPr>
          <w:color w:val="231F20"/>
          <w:spacing w:val="-4"/>
          <w:w w:val="105"/>
        </w:rPr>
        <w:t>chính,</w:t>
      </w:r>
      <w:r>
        <w:rPr>
          <w:color w:val="231F20"/>
          <w:spacing w:val="-16"/>
          <w:w w:val="105"/>
        </w:rPr>
        <w:t> </w:t>
      </w:r>
      <w:r>
        <w:rPr>
          <w:color w:val="231F20"/>
          <w:spacing w:val="-4"/>
          <w:w w:val="105"/>
        </w:rPr>
        <w:t>người khác</w:t>
      </w:r>
      <w:r>
        <w:rPr>
          <w:color w:val="231F20"/>
          <w:spacing w:val="-16"/>
          <w:w w:val="105"/>
        </w:rPr>
        <w:t> </w:t>
      </w:r>
      <w:r>
        <w:rPr>
          <w:color w:val="231F20"/>
          <w:spacing w:val="-4"/>
          <w:w w:val="105"/>
        </w:rPr>
        <w:t>đóng</w:t>
      </w:r>
      <w:r>
        <w:rPr>
          <w:color w:val="231F20"/>
          <w:spacing w:val="-16"/>
          <w:w w:val="105"/>
        </w:rPr>
        <w:t> </w:t>
      </w:r>
      <w:r>
        <w:rPr>
          <w:color w:val="231F20"/>
          <w:spacing w:val="-4"/>
          <w:w w:val="105"/>
        </w:rPr>
        <w:t>vai</w:t>
      </w:r>
      <w:r>
        <w:rPr>
          <w:color w:val="231F20"/>
          <w:spacing w:val="-16"/>
          <w:w w:val="105"/>
        </w:rPr>
        <w:t> </w:t>
      </w:r>
      <w:r>
        <w:rPr>
          <w:color w:val="231F20"/>
          <w:spacing w:val="-4"/>
          <w:w w:val="105"/>
        </w:rPr>
        <w:t>phụ;</w:t>
      </w:r>
      <w:r>
        <w:rPr>
          <w:color w:val="231F20"/>
          <w:spacing w:val="-16"/>
          <w:w w:val="105"/>
        </w:rPr>
        <w:t> </w:t>
      </w:r>
      <w:r>
        <w:rPr>
          <w:color w:val="231F20"/>
          <w:spacing w:val="-4"/>
          <w:w w:val="105"/>
        </w:rPr>
        <w:t>chẳng</w:t>
      </w:r>
      <w:r>
        <w:rPr>
          <w:color w:val="231F20"/>
          <w:spacing w:val="-16"/>
          <w:w w:val="105"/>
        </w:rPr>
        <w:t> </w:t>
      </w:r>
      <w:r>
        <w:rPr>
          <w:color w:val="231F20"/>
          <w:spacing w:val="-4"/>
          <w:w w:val="105"/>
        </w:rPr>
        <w:t>có</w:t>
      </w:r>
      <w:r>
        <w:rPr>
          <w:color w:val="231F20"/>
          <w:spacing w:val="-16"/>
          <w:w w:val="105"/>
        </w:rPr>
        <w:t> </w:t>
      </w:r>
      <w:r>
        <w:rPr>
          <w:color w:val="231F20"/>
          <w:spacing w:val="-4"/>
          <w:w w:val="105"/>
        </w:rPr>
        <w:t>những</w:t>
      </w:r>
      <w:r>
        <w:rPr>
          <w:color w:val="231F20"/>
          <w:spacing w:val="-16"/>
          <w:w w:val="105"/>
        </w:rPr>
        <w:t> </w:t>
      </w:r>
      <w:r>
        <w:rPr>
          <w:color w:val="231F20"/>
          <w:spacing w:val="-4"/>
          <w:w w:val="105"/>
        </w:rPr>
        <w:t>vai</w:t>
      </w:r>
      <w:r>
        <w:rPr>
          <w:color w:val="231F20"/>
          <w:spacing w:val="-16"/>
          <w:w w:val="105"/>
        </w:rPr>
        <w:t> </w:t>
      </w:r>
      <w:r>
        <w:rPr>
          <w:color w:val="231F20"/>
          <w:spacing w:val="-4"/>
          <w:w w:val="105"/>
        </w:rPr>
        <w:t>phụ</w:t>
      </w:r>
      <w:r>
        <w:rPr>
          <w:color w:val="231F20"/>
          <w:spacing w:val="-16"/>
          <w:w w:val="105"/>
        </w:rPr>
        <w:t> </w:t>
      </w:r>
      <w:r>
        <w:rPr>
          <w:color w:val="231F20"/>
          <w:spacing w:val="-4"/>
          <w:w w:val="105"/>
        </w:rPr>
        <w:t>diễn,</w:t>
      </w:r>
      <w:r>
        <w:rPr>
          <w:color w:val="231F20"/>
          <w:spacing w:val="-16"/>
          <w:w w:val="105"/>
        </w:rPr>
        <w:t> </w:t>
      </w:r>
      <w:r>
        <w:rPr>
          <w:color w:val="231F20"/>
          <w:spacing w:val="-4"/>
          <w:w w:val="105"/>
        </w:rPr>
        <w:t>tuồng</w:t>
      </w:r>
      <w:r>
        <w:rPr>
          <w:color w:val="231F20"/>
          <w:spacing w:val="-16"/>
          <w:w w:val="105"/>
        </w:rPr>
        <w:t> </w:t>
      </w:r>
      <w:r>
        <w:rPr>
          <w:color w:val="231F20"/>
          <w:spacing w:val="-4"/>
          <w:w w:val="105"/>
        </w:rPr>
        <w:t>sẽ</w:t>
      </w:r>
      <w:r>
        <w:rPr>
          <w:color w:val="231F20"/>
          <w:spacing w:val="-16"/>
          <w:w w:val="105"/>
        </w:rPr>
        <w:t> </w:t>
      </w:r>
      <w:r>
        <w:rPr>
          <w:color w:val="231F20"/>
          <w:spacing w:val="-4"/>
          <w:w w:val="105"/>
        </w:rPr>
        <w:t>hát </w:t>
      </w:r>
      <w:r>
        <w:rPr>
          <w:color w:val="231F20"/>
        </w:rPr>
        <w:t>không</w:t>
      </w:r>
      <w:r>
        <w:rPr>
          <w:color w:val="231F20"/>
          <w:spacing w:val="-4"/>
        </w:rPr>
        <w:t> </w:t>
      </w:r>
      <w:r>
        <w:rPr>
          <w:color w:val="231F20"/>
        </w:rPr>
        <w:t>hay.</w:t>
      </w:r>
      <w:r>
        <w:rPr>
          <w:color w:val="231F20"/>
          <w:spacing w:val="-4"/>
        </w:rPr>
        <w:t> </w:t>
      </w:r>
      <w:r>
        <w:rPr>
          <w:color w:val="231F20"/>
        </w:rPr>
        <w:t>Duyên</w:t>
      </w:r>
      <w:r>
        <w:rPr>
          <w:color w:val="231F20"/>
          <w:spacing w:val="-3"/>
        </w:rPr>
        <w:t> </w:t>
      </w:r>
      <w:r>
        <w:rPr>
          <w:color w:val="231F20"/>
        </w:rPr>
        <w:t>của</w:t>
      </w:r>
      <w:r>
        <w:rPr>
          <w:color w:val="231F20"/>
          <w:spacing w:val="-4"/>
        </w:rPr>
        <w:t> </w:t>
      </w:r>
      <w:r>
        <w:rPr>
          <w:color w:val="231F20"/>
        </w:rPr>
        <w:t>Phật</w:t>
      </w:r>
      <w:r>
        <w:rPr>
          <w:color w:val="231F20"/>
          <w:spacing w:val="-4"/>
        </w:rPr>
        <w:t> </w:t>
      </w:r>
      <w:r>
        <w:rPr>
          <w:color w:val="231F20"/>
        </w:rPr>
        <w:t>Thích</w:t>
      </w:r>
      <w:r>
        <w:rPr>
          <w:color w:val="231F20"/>
          <w:spacing w:val="-3"/>
        </w:rPr>
        <w:t> </w:t>
      </w:r>
      <w:r>
        <w:rPr>
          <w:color w:val="231F20"/>
        </w:rPr>
        <w:t>Ca</w:t>
      </w:r>
      <w:r>
        <w:rPr>
          <w:color w:val="231F20"/>
          <w:spacing w:val="-4"/>
        </w:rPr>
        <w:t> </w:t>
      </w:r>
      <w:r>
        <w:rPr>
          <w:color w:val="231F20"/>
        </w:rPr>
        <w:t>Mâu</w:t>
      </w:r>
      <w:r>
        <w:rPr>
          <w:color w:val="231F20"/>
          <w:spacing w:val="-4"/>
        </w:rPr>
        <w:t> </w:t>
      </w:r>
      <w:r>
        <w:rPr>
          <w:color w:val="231F20"/>
        </w:rPr>
        <w:t>Ni</w:t>
      </w:r>
      <w:r>
        <w:rPr>
          <w:color w:val="231F20"/>
          <w:spacing w:val="-3"/>
        </w:rPr>
        <w:t> </w:t>
      </w:r>
      <w:r>
        <w:rPr>
          <w:color w:val="231F20"/>
        </w:rPr>
        <w:t>chín</w:t>
      </w:r>
      <w:r>
        <w:rPr>
          <w:color w:val="231F20"/>
          <w:spacing w:val="-4"/>
        </w:rPr>
        <w:t> </w:t>
      </w:r>
      <w:r>
        <w:rPr>
          <w:color w:val="231F20"/>
        </w:rPr>
        <w:t>muồi,</w:t>
      </w:r>
      <w:r>
        <w:rPr>
          <w:color w:val="231F20"/>
          <w:spacing w:val="-4"/>
        </w:rPr>
        <w:t> </w:t>
      </w:r>
      <w:r>
        <w:rPr>
          <w:color w:val="231F20"/>
        </w:rPr>
        <w:t>Ngài </w:t>
      </w:r>
      <w:r>
        <w:rPr>
          <w:color w:val="231F20"/>
          <w:w w:val="105"/>
        </w:rPr>
        <w:t>đến</w:t>
      </w:r>
      <w:r>
        <w:rPr>
          <w:color w:val="231F20"/>
          <w:spacing w:val="-11"/>
          <w:w w:val="105"/>
        </w:rPr>
        <w:t> </w:t>
      </w:r>
      <w:r>
        <w:rPr>
          <w:color w:val="231F20"/>
          <w:w w:val="105"/>
        </w:rPr>
        <w:t>thế</w:t>
      </w:r>
      <w:r>
        <w:rPr>
          <w:color w:val="231F20"/>
          <w:spacing w:val="-11"/>
          <w:w w:val="105"/>
        </w:rPr>
        <w:t> </w:t>
      </w:r>
      <w:r>
        <w:rPr>
          <w:color w:val="231F20"/>
          <w:w w:val="105"/>
        </w:rPr>
        <w:t>gian</w:t>
      </w:r>
      <w:r>
        <w:rPr>
          <w:color w:val="231F20"/>
          <w:spacing w:val="-11"/>
          <w:w w:val="105"/>
        </w:rPr>
        <w:t> </w:t>
      </w:r>
      <w:r>
        <w:rPr>
          <w:color w:val="231F20"/>
          <w:w w:val="105"/>
        </w:rPr>
        <w:t>này</w:t>
      </w:r>
      <w:r>
        <w:rPr>
          <w:color w:val="231F20"/>
          <w:spacing w:val="-11"/>
          <w:w w:val="105"/>
        </w:rPr>
        <w:t> </w:t>
      </w:r>
      <w:r>
        <w:rPr>
          <w:color w:val="231F20"/>
          <w:w w:val="105"/>
        </w:rPr>
        <w:t>thị</w:t>
      </w:r>
      <w:r>
        <w:rPr>
          <w:color w:val="231F20"/>
          <w:spacing w:val="-12"/>
          <w:w w:val="105"/>
        </w:rPr>
        <w:t> </w:t>
      </w:r>
      <w:r>
        <w:rPr>
          <w:color w:val="231F20"/>
          <w:w w:val="105"/>
        </w:rPr>
        <w:t>hiện</w:t>
      </w:r>
      <w:r>
        <w:rPr>
          <w:color w:val="231F20"/>
          <w:spacing w:val="-11"/>
          <w:w w:val="105"/>
        </w:rPr>
        <w:t> </w:t>
      </w:r>
      <w:r>
        <w:rPr>
          <w:color w:val="231F20"/>
          <w:w w:val="105"/>
        </w:rPr>
        <w:t>thành</w:t>
      </w:r>
      <w:r>
        <w:rPr>
          <w:color w:val="231F20"/>
          <w:spacing w:val="-11"/>
          <w:w w:val="105"/>
        </w:rPr>
        <w:t> </w:t>
      </w:r>
      <w:r>
        <w:rPr>
          <w:color w:val="231F20"/>
          <w:w w:val="105"/>
        </w:rPr>
        <w:t>Phật,</w:t>
      </w:r>
      <w:r>
        <w:rPr>
          <w:color w:val="231F20"/>
          <w:spacing w:val="-11"/>
          <w:w w:val="105"/>
        </w:rPr>
        <w:t> </w:t>
      </w:r>
      <w:r>
        <w:rPr>
          <w:color w:val="231F20"/>
          <w:w w:val="105"/>
        </w:rPr>
        <w:t>đóng</w:t>
      </w:r>
      <w:r>
        <w:rPr>
          <w:color w:val="231F20"/>
          <w:spacing w:val="-11"/>
          <w:w w:val="105"/>
        </w:rPr>
        <w:t> </w:t>
      </w:r>
      <w:r>
        <w:rPr>
          <w:color w:val="231F20"/>
          <w:w w:val="105"/>
        </w:rPr>
        <w:t>vai</w:t>
      </w:r>
      <w:r>
        <w:rPr>
          <w:color w:val="231F20"/>
          <w:spacing w:val="-11"/>
          <w:w w:val="105"/>
        </w:rPr>
        <w:t> </w:t>
      </w:r>
      <w:r>
        <w:rPr>
          <w:color w:val="231F20"/>
          <w:w w:val="105"/>
        </w:rPr>
        <w:t>chính.</w:t>
      </w:r>
      <w:r>
        <w:rPr>
          <w:color w:val="231F20"/>
          <w:spacing w:val="-11"/>
          <w:w w:val="105"/>
        </w:rPr>
        <w:t> </w:t>
      </w:r>
      <w:r>
        <w:rPr>
          <w:color w:val="231F20"/>
          <w:w w:val="105"/>
        </w:rPr>
        <w:t>Những </w:t>
      </w:r>
      <w:r>
        <w:rPr>
          <w:color w:val="231F20"/>
        </w:rPr>
        <w:t>vai</w:t>
      </w:r>
      <w:r>
        <w:rPr>
          <w:color w:val="231F20"/>
          <w:spacing w:val="-4"/>
        </w:rPr>
        <w:t> </w:t>
      </w:r>
      <w:r>
        <w:rPr>
          <w:color w:val="231F20"/>
        </w:rPr>
        <w:t>phụ</w:t>
      </w:r>
      <w:r>
        <w:rPr>
          <w:color w:val="231F20"/>
          <w:spacing w:val="-4"/>
        </w:rPr>
        <w:t> </w:t>
      </w:r>
      <w:r>
        <w:rPr>
          <w:color w:val="231F20"/>
        </w:rPr>
        <w:t>diễn</w:t>
      </w:r>
      <w:r>
        <w:rPr>
          <w:color w:val="231F20"/>
          <w:spacing w:val="-4"/>
        </w:rPr>
        <w:t> </w:t>
      </w:r>
      <w:r>
        <w:rPr>
          <w:color w:val="231F20"/>
        </w:rPr>
        <w:t>thì</w:t>
      </w:r>
      <w:r>
        <w:rPr>
          <w:color w:val="231F20"/>
          <w:spacing w:val="-4"/>
        </w:rPr>
        <w:t> </w:t>
      </w:r>
      <w:r>
        <w:rPr>
          <w:color w:val="231F20"/>
        </w:rPr>
        <w:t>sao?</w:t>
      </w:r>
      <w:r>
        <w:rPr>
          <w:color w:val="231F20"/>
          <w:spacing w:val="-4"/>
        </w:rPr>
        <w:t> </w:t>
      </w:r>
      <w:r>
        <w:rPr>
          <w:color w:val="231F20"/>
        </w:rPr>
        <w:t>Vai</w:t>
      </w:r>
      <w:r>
        <w:rPr>
          <w:color w:val="231F20"/>
          <w:spacing w:val="-4"/>
        </w:rPr>
        <w:t> </w:t>
      </w:r>
      <w:r>
        <w:rPr>
          <w:color w:val="231F20"/>
        </w:rPr>
        <w:t>phụ</w:t>
      </w:r>
      <w:r>
        <w:rPr>
          <w:color w:val="231F20"/>
          <w:spacing w:val="-4"/>
        </w:rPr>
        <w:t> </w:t>
      </w:r>
      <w:r>
        <w:rPr>
          <w:color w:val="231F20"/>
        </w:rPr>
        <w:t>diễn</w:t>
      </w:r>
      <w:r>
        <w:rPr>
          <w:color w:val="231F20"/>
          <w:spacing w:val="-4"/>
        </w:rPr>
        <w:t> </w:t>
      </w:r>
      <w:r>
        <w:rPr>
          <w:color w:val="231F20"/>
        </w:rPr>
        <w:t>có</w:t>
      </w:r>
      <w:r>
        <w:rPr>
          <w:color w:val="231F20"/>
          <w:spacing w:val="-4"/>
        </w:rPr>
        <w:t> </w:t>
      </w:r>
      <w:r>
        <w:rPr>
          <w:color w:val="231F20"/>
        </w:rPr>
        <w:t>thể</w:t>
      </w:r>
      <w:r>
        <w:rPr>
          <w:color w:val="231F20"/>
          <w:spacing w:val="-4"/>
        </w:rPr>
        <w:t> </w:t>
      </w:r>
      <w:r>
        <w:rPr>
          <w:color w:val="231F20"/>
        </w:rPr>
        <w:t>là</w:t>
      </w:r>
      <w:r>
        <w:rPr>
          <w:color w:val="231F20"/>
          <w:spacing w:val="-4"/>
        </w:rPr>
        <w:t> </w:t>
      </w:r>
      <w:r>
        <w:rPr>
          <w:color w:val="231F20"/>
        </w:rPr>
        <w:t>thầy</w:t>
      </w:r>
      <w:r>
        <w:rPr>
          <w:color w:val="231F20"/>
          <w:spacing w:val="-4"/>
        </w:rPr>
        <w:t> </w:t>
      </w:r>
      <w:r>
        <w:rPr>
          <w:color w:val="231F20"/>
        </w:rPr>
        <w:t>Ngài,</w:t>
      </w:r>
      <w:r>
        <w:rPr>
          <w:color w:val="231F20"/>
          <w:spacing w:val="-4"/>
        </w:rPr>
        <w:t> </w:t>
      </w:r>
      <w:r>
        <w:rPr>
          <w:color w:val="231F20"/>
        </w:rPr>
        <w:t>hoặc</w:t>
      </w:r>
      <w:r>
        <w:rPr>
          <w:color w:val="231F20"/>
          <w:spacing w:val="-4"/>
        </w:rPr>
        <w:t> </w:t>
      </w:r>
      <w:r>
        <w:rPr>
          <w:color w:val="231F20"/>
        </w:rPr>
        <w:t>có thể</w:t>
      </w:r>
      <w:r>
        <w:rPr>
          <w:color w:val="231F20"/>
          <w:spacing w:val="-9"/>
        </w:rPr>
        <w:t> </w:t>
      </w:r>
      <w:r>
        <w:rPr>
          <w:color w:val="231F20"/>
        </w:rPr>
        <w:t>là</w:t>
      </w:r>
      <w:r>
        <w:rPr>
          <w:color w:val="231F20"/>
          <w:spacing w:val="-9"/>
        </w:rPr>
        <w:t> </w:t>
      </w:r>
      <w:r>
        <w:rPr>
          <w:color w:val="231F20"/>
        </w:rPr>
        <w:t>giống</w:t>
      </w:r>
      <w:r>
        <w:rPr>
          <w:color w:val="231F20"/>
          <w:spacing w:val="-9"/>
        </w:rPr>
        <w:t> </w:t>
      </w:r>
      <w:r>
        <w:rPr>
          <w:color w:val="231F20"/>
        </w:rPr>
        <w:t>như</w:t>
      </w:r>
      <w:r>
        <w:rPr>
          <w:color w:val="231F20"/>
          <w:spacing w:val="-9"/>
        </w:rPr>
        <w:t> </w:t>
      </w:r>
      <w:r>
        <w:rPr>
          <w:color w:val="231F20"/>
        </w:rPr>
        <w:t>Ngài,</w:t>
      </w:r>
      <w:r>
        <w:rPr>
          <w:color w:val="231F20"/>
          <w:spacing w:val="-9"/>
        </w:rPr>
        <w:t> </w:t>
      </w:r>
      <w:r>
        <w:rPr>
          <w:color w:val="231F20"/>
        </w:rPr>
        <w:t>đều</w:t>
      </w:r>
      <w:r>
        <w:rPr>
          <w:color w:val="231F20"/>
          <w:spacing w:val="-9"/>
        </w:rPr>
        <w:t> </w:t>
      </w:r>
      <w:r>
        <w:rPr>
          <w:color w:val="231F20"/>
        </w:rPr>
        <w:t>đã</w:t>
      </w:r>
      <w:r>
        <w:rPr>
          <w:color w:val="231F20"/>
          <w:spacing w:val="-9"/>
        </w:rPr>
        <w:t> </w:t>
      </w:r>
      <w:r>
        <w:rPr>
          <w:color w:val="231F20"/>
        </w:rPr>
        <w:t>thành</w:t>
      </w:r>
      <w:r>
        <w:rPr>
          <w:color w:val="231F20"/>
          <w:spacing w:val="-9"/>
        </w:rPr>
        <w:t> </w:t>
      </w:r>
      <w:r>
        <w:rPr>
          <w:color w:val="231F20"/>
        </w:rPr>
        <w:t>Phật,</w:t>
      </w:r>
      <w:r>
        <w:rPr>
          <w:color w:val="231F20"/>
          <w:spacing w:val="-9"/>
        </w:rPr>
        <w:t> </w:t>
      </w:r>
      <w:r>
        <w:rPr>
          <w:color w:val="231F20"/>
        </w:rPr>
        <w:t>đó</w:t>
      </w:r>
      <w:r>
        <w:rPr>
          <w:color w:val="231F20"/>
          <w:spacing w:val="-9"/>
        </w:rPr>
        <w:t> </w:t>
      </w:r>
      <w:r>
        <w:rPr>
          <w:color w:val="231F20"/>
        </w:rPr>
        <w:t>gọi</w:t>
      </w:r>
      <w:r>
        <w:rPr>
          <w:color w:val="231F20"/>
          <w:spacing w:val="-9"/>
        </w:rPr>
        <w:t> </w:t>
      </w:r>
      <w:r>
        <w:rPr>
          <w:color w:val="231F20"/>
        </w:rPr>
        <w:t>là</w:t>
      </w:r>
      <w:r>
        <w:rPr>
          <w:color w:val="231F20"/>
          <w:spacing w:val="-9"/>
        </w:rPr>
        <w:t> </w:t>
      </w:r>
      <w:r>
        <w:rPr>
          <w:color w:val="231F20"/>
        </w:rPr>
        <w:t>“cổ</w:t>
      </w:r>
      <w:r>
        <w:rPr>
          <w:color w:val="231F20"/>
          <w:spacing w:val="-9"/>
        </w:rPr>
        <w:t> </w:t>
      </w:r>
      <w:r>
        <w:rPr>
          <w:color w:val="231F20"/>
        </w:rPr>
        <w:t>Phật</w:t>
      </w:r>
      <w:r>
        <w:rPr>
          <w:color w:val="231F20"/>
          <w:spacing w:val="-9"/>
        </w:rPr>
        <w:t> </w:t>
      </w:r>
      <w:r>
        <w:rPr>
          <w:color w:val="231F20"/>
        </w:rPr>
        <w:t>tái </w:t>
      </w:r>
      <w:r>
        <w:rPr>
          <w:color w:val="231F20"/>
          <w:w w:val="105"/>
        </w:rPr>
        <w:t>lai”.</w:t>
      </w:r>
      <w:r>
        <w:rPr>
          <w:color w:val="231F20"/>
          <w:spacing w:val="-23"/>
          <w:w w:val="105"/>
        </w:rPr>
        <w:t> </w:t>
      </w:r>
      <w:r>
        <w:rPr>
          <w:color w:val="231F20"/>
          <w:w w:val="105"/>
        </w:rPr>
        <w:t>Thật</w:t>
      </w:r>
      <w:r>
        <w:rPr>
          <w:color w:val="231F20"/>
          <w:spacing w:val="-22"/>
          <w:w w:val="105"/>
        </w:rPr>
        <w:t> </w:t>
      </w:r>
      <w:r>
        <w:rPr>
          <w:color w:val="231F20"/>
          <w:w w:val="105"/>
        </w:rPr>
        <w:t>đấy!</w:t>
      </w:r>
      <w:r>
        <w:rPr>
          <w:color w:val="231F20"/>
          <w:spacing w:val="-22"/>
          <w:w w:val="105"/>
        </w:rPr>
        <w:t> </w:t>
      </w:r>
      <w:r>
        <w:rPr>
          <w:color w:val="231F20"/>
          <w:w w:val="105"/>
        </w:rPr>
        <w:t>Trong</w:t>
      </w:r>
      <w:r>
        <w:rPr>
          <w:color w:val="231F20"/>
          <w:spacing w:val="-22"/>
          <w:w w:val="105"/>
        </w:rPr>
        <w:t> </w:t>
      </w:r>
      <w:r>
        <w:rPr>
          <w:color w:val="231F20"/>
          <w:w w:val="105"/>
        </w:rPr>
        <w:t>giáo</w:t>
      </w:r>
      <w:r>
        <w:rPr>
          <w:color w:val="231F20"/>
          <w:spacing w:val="-23"/>
          <w:w w:val="105"/>
        </w:rPr>
        <w:t> </w:t>
      </w:r>
      <w:r>
        <w:rPr>
          <w:color w:val="231F20"/>
          <w:w w:val="105"/>
        </w:rPr>
        <w:t>pháp</w:t>
      </w:r>
      <w:r>
        <w:rPr>
          <w:color w:val="231F20"/>
          <w:spacing w:val="-22"/>
          <w:w w:val="105"/>
        </w:rPr>
        <w:t> </w:t>
      </w:r>
      <w:r>
        <w:rPr>
          <w:color w:val="231F20"/>
          <w:w w:val="105"/>
        </w:rPr>
        <w:t>Đại</w:t>
      </w:r>
      <w:r>
        <w:rPr>
          <w:color w:val="231F20"/>
          <w:spacing w:val="-22"/>
          <w:w w:val="105"/>
        </w:rPr>
        <w:t> </w:t>
      </w:r>
      <w:r>
        <w:rPr>
          <w:color w:val="231F20"/>
          <w:w w:val="105"/>
        </w:rPr>
        <w:t>thừa,</w:t>
      </w:r>
      <w:r>
        <w:rPr>
          <w:color w:val="231F20"/>
          <w:spacing w:val="-22"/>
          <w:w w:val="105"/>
        </w:rPr>
        <w:t> </w:t>
      </w: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đã</w:t>
      </w:r>
      <w:r>
        <w:rPr>
          <w:color w:val="231F20"/>
          <w:spacing w:val="-22"/>
          <w:w w:val="105"/>
        </w:rPr>
        <w:t> </w:t>
      </w:r>
      <w:r>
        <w:rPr>
          <w:color w:val="231F20"/>
          <w:w w:val="105"/>
        </w:rPr>
        <w:t>nói</w:t>
      </w:r>
      <w:r>
        <w:rPr>
          <w:color w:val="231F20"/>
          <w:spacing w:val="-22"/>
          <w:w w:val="105"/>
        </w:rPr>
        <w:t> </w:t>
      </w:r>
      <w:r>
        <w:rPr>
          <w:color w:val="231F20"/>
          <w:w w:val="105"/>
        </w:rPr>
        <w:t>rõ: </w:t>
      </w:r>
      <w:r>
        <w:rPr>
          <w:color w:val="231F20"/>
          <w:spacing w:val="-4"/>
          <w:w w:val="105"/>
        </w:rPr>
        <w:t>Xá</w:t>
      </w:r>
      <w:r>
        <w:rPr>
          <w:color w:val="231F20"/>
          <w:spacing w:val="-16"/>
          <w:w w:val="105"/>
        </w:rPr>
        <w:t> </w:t>
      </w:r>
      <w:r>
        <w:rPr>
          <w:color w:val="231F20"/>
          <w:spacing w:val="-4"/>
          <w:w w:val="105"/>
        </w:rPr>
        <w:t>Lợi</w:t>
      </w:r>
      <w:r>
        <w:rPr>
          <w:color w:val="231F20"/>
          <w:spacing w:val="-15"/>
          <w:w w:val="105"/>
        </w:rPr>
        <w:t> </w:t>
      </w:r>
      <w:r>
        <w:rPr>
          <w:color w:val="231F20"/>
          <w:spacing w:val="-4"/>
          <w:w w:val="105"/>
        </w:rPr>
        <w:t>Phất,</w:t>
      </w:r>
      <w:r>
        <w:rPr>
          <w:color w:val="231F20"/>
          <w:spacing w:val="-15"/>
          <w:w w:val="105"/>
        </w:rPr>
        <w:t> </w:t>
      </w:r>
      <w:r>
        <w:rPr>
          <w:color w:val="231F20"/>
          <w:spacing w:val="-4"/>
          <w:w w:val="105"/>
        </w:rPr>
        <w:t>Mục</w:t>
      </w:r>
      <w:r>
        <w:rPr>
          <w:color w:val="231F20"/>
          <w:spacing w:val="-16"/>
          <w:w w:val="105"/>
        </w:rPr>
        <w:t> </w:t>
      </w:r>
      <w:r>
        <w:rPr>
          <w:color w:val="231F20"/>
          <w:spacing w:val="-4"/>
          <w:w w:val="105"/>
        </w:rPr>
        <w:t>Kiền</w:t>
      </w:r>
      <w:r>
        <w:rPr>
          <w:color w:val="231F20"/>
          <w:spacing w:val="-16"/>
          <w:w w:val="105"/>
        </w:rPr>
        <w:t> </w:t>
      </w:r>
      <w:r>
        <w:rPr>
          <w:color w:val="231F20"/>
          <w:spacing w:val="-4"/>
          <w:w w:val="105"/>
        </w:rPr>
        <w:t>Liên</w:t>
      </w:r>
      <w:r>
        <w:rPr>
          <w:color w:val="231F20"/>
          <w:spacing w:val="-15"/>
          <w:w w:val="105"/>
        </w:rPr>
        <w:t> </w:t>
      </w:r>
      <w:r>
        <w:rPr>
          <w:color w:val="231F20"/>
          <w:spacing w:val="-4"/>
          <w:w w:val="105"/>
        </w:rPr>
        <w:t>đã</w:t>
      </w:r>
      <w:r>
        <w:rPr>
          <w:color w:val="231F20"/>
          <w:spacing w:val="-15"/>
          <w:w w:val="105"/>
        </w:rPr>
        <w:t> </w:t>
      </w:r>
      <w:r>
        <w:rPr>
          <w:color w:val="231F20"/>
          <w:spacing w:val="-4"/>
          <w:w w:val="105"/>
        </w:rPr>
        <w:t>thành</w:t>
      </w:r>
      <w:r>
        <w:rPr>
          <w:color w:val="231F20"/>
          <w:spacing w:val="-16"/>
          <w:w w:val="105"/>
        </w:rPr>
        <w:t> </w:t>
      </w:r>
      <w:r>
        <w:rPr>
          <w:color w:val="231F20"/>
          <w:spacing w:val="-4"/>
          <w:w w:val="105"/>
        </w:rPr>
        <w:t>Phật</w:t>
      </w:r>
      <w:r>
        <w:rPr>
          <w:color w:val="231F20"/>
          <w:spacing w:val="-15"/>
          <w:w w:val="105"/>
        </w:rPr>
        <w:t> </w:t>
      </w:r>
      <w:r>
        <w:rPr>
          <w:color w:val="231F20"/>
          <w:spacing w:val="-4"/>
          <w:w w:val="105"/>
        </w:rPr>
        <w:t>từ</w:t>
      </w:r>
      <w:r>
        <w:rPr>
          <w:color w:val="231F20"/>
          <w:spacing w:val="-16"/>
          <w:w w:val="105"/>
        </w:rPr>
        <w:t> </w:t>
      </w:r>
      <w:r>
        <w:rPr>
          <w:color w:val="231F20"/>
          <w:spacing w:val="-4"/>
          <w:w w:val="105"/>
        </w:rPr>
        <w:t>kiếp</w:t>
      </w:r>
      <w:r>
        <w:rPr>
          <w:color w:val="231F20"/>
          <w:spacing w:val="-15"/>
          <w:w w:val="105"/>
        </w:rPr>
        <w:t> </w:t>
      </w:r>
      <w:r>
        <w:rPr>
          <w:color w:val="231F20"/>
          <w:spacing w:val="-4"/>
          <w:w w:val="105"/>
        </w:rPr>
        <w:t>lâu</w:t>
      </w:r>
      <w:r>
        <w:rPr>
          <w:color w:val="231F20"/>
          <w:spacing w:val="-16"/>
          <w:w w:val="105"/>
        </w:rPr>
        <w:t> </w:t>
      </w:r>
      <w:r>
        <w:rPr>
          <w:color w:val="231F20"/>
          <w:spacing w:val="-4"/>
          <w:w w:val="105"/>
        </w:rPr>
        <w:t>xa,</w:t>
      </w:r>
      <w:r>
        <w:rPr>
          <w:color w:val="231F20"/>
          <w:spacing w:val="-16"/>
          <w:w w:val="105"/>
        </w:rPr>
        <w:t> </w:t>
      </w:r>
      <w:r>
        <w:rPr>
          <w:color w:val="231F20"/>
          <w:spacing w:val="-4"/>
          <w:w w:val="105"/>
        </w:rPr>
        <w:t>đến </w:t>
      </w:r>
      <w:r>
        <w:rPr>
          <w:color w:val="231F20"/>
        </w:rPr>
        <w:t>tham</w:t>
      </w:r>
      <w:r>
        <w:rPr>
          <w:color w:val="231F20"/>
          <w:spacing w:val="-16"/>
        </w:rPr>
        <w:t> </w:t>
      </w:r>
      <w:r>
        <w:rPr>
          <w:color w:val="231F20"/>
        </w:rPr>
        <w:t>gia</w:t>
      </w:r>
      <w:r>
        <w:rPr>
          <w:color w:val="231F20"/>
          <w:spacing w:val="-16"/>
        </w:rPr>
        <w:t> </w:t>
      </w:r>
      <w:r>
        <w:rPr>
          <w:color w:val="231F20"/>
        </w:rPr>
        <w:t>pháp</w:t>
      </w:r>
      <w:r>
        <w:rPr>
          <w:color w:val="231F20"/>
          <w:spacing w:val="-16"/>
        </w:rPr>
        <w:t> </w:t>
      </w:r>
      <w:r>
        <w:rPr>
          <w:color w:val="231F20"/>
        </w:rPr>
        <w:t>hội</w:t>
      </w:r>
      <w:r>
        <w:rPr>
          <w:color w:val="231F20"/>
          <w:spacing w:val="-16"/>
        </w:rPr>
        <w:t> </w:t>
      </w:r>
      <w:r>
        <w:rPr>
          <w:color w:val="231F20"/>
        </w:rPr>
        <w:t>của</w:t>
      </w:r>
      <w:r>
        <w:rPr>
          <w:color w:val="231F20"/>
          <w:spacing w:val="-16"/>
        </w:rPr>
        <w:t> </w:t>
      </w:r>
      <w:r>
        <w:rPr>
          <w:color w:val="231F20"/>
        </w:rPr>
        <w:t>Phật</w:t>
      </w:r>
      <w:r>
        <w:rPr>
          <w:color w:val="231F20"/>
          <w:spacing w:val="-16"/>
        </w:rPr>
        <w:t> </w:t>
      </w:r>
      <w:r>
        <w:rPr>
          <w:color w:val="231F20"/>
        </w:rPr>
        <w:t>Thích</w:t>
      </w:r>
      <w:r>
        <w:rPr>
          <w:color w:val="231F20"/>
          <w:spacing w:val="-16"/>
        </w:rPr>
        <w:t> </w:t>
      </w:r>
      <w:r>
        <w:rPr>
          <w:color w:val="231F20"/>
        </w:rPr>
        <w:t>Ca</w:t>
      </w:r>
      <w:r>
        <w:rPr>
          <w:color w:val="231F20"/>
          <w:spacing w:val="-16"/>
        </w:rPr>
        <w:t> </w:t>
      </w:r>
      <w:r>
        <w:rPr>
          <w:color w:val="231F20"/>
        </w:rPr>
        <w:t>Mâu</w:t>
      </w:r>
      <w:r>
        <w:rPr>
          <w:color w:val="231F20"/>
          <w:spacing w:val="-16"/>
        </w:rPr>
        <w:t> </w:t>
      </w:r>
      <w:r>
        <w:rPr>
          <w:color w:val="231F20"/>
        </w:rPr>
        <w:t>Ni.</w:t>
      </w:r>
      <w:r>
        <w:rPr>
          <w:color w:val="231F20"/>
          <w:spacing w:val="-16"/>
        </w:rPr>
        <w:t> </w:t>
      </w:r>
      <w:r>
        <w:rPr>
          <w:color w:val="231F20"/>
        </w:rPr>
        <w:t>Đến</w:t>
      </w:r>
      <w:r>
        <w:rPr>
          <w:color w:val="231F20"/>
          <w:spacing w:val="-16"/>
        </w:rPr>
        <w:t> </w:t>
      </w:r>
      <w:r>
        <w:rPr>
          <w:color w:val="231F20"/>
        </w:rPr>
        <w:t>nơi</w:t>
      </w:r>
      <w:r>
        <w:rPr>
          <w:color w:val="231F20"/>
          <w:spacing w:val="-16"/>
        </w:rPr>
        <w:t> </w:t>
      </w:r>
      <w:r>
        <w:rPr>
          <w:color w:val="231F20"/>
        </w:rPr>
        <w:t>đây,</w:t>
      </w:r>
      <w:r>
        <w:rPr>
          <w:color w:val="231F20"/>
          <w:spacing w:val="-16"/>
        </w:rPr>
        <w:t> </w:t>
      </w:r>
      <w:r>
        <w:rPr>
          <w:color w:val="231F20"/>
        </w:rPr>
        <w:t>gặp </w:t>
      </w:r>
      <w:r>
        <w:rPr>
          <w:color w:val="231F20"/>
          <w:spacing w:val="-4"/>
          <w:w w:val="105"/>
        </w:rPr>
        <w:t>dịp</w:t>
      </w:r>
      <w:r>
        <w:rPr>
          <w:color w:val="231F20"/>
          <w:spacing w:val="-17"/>
          <w:w w:val="105"/>
        </w:rPr>
        <w:t> </w:t>
      </w:r>
      <w:r>
        <w:rPr>
          <w:color w:val="231F20"/>
          <w:spacing w:val="-4"/>
          <w:w w:val="105"/>
        </w:rPr>
        <w:t>đóng</w:t>
      </w:r>
      <w:r>
        <w:rPr>
          <w:color w:val="231F20"/>
          <w:spacing w:val="-17"/>
          <w:w w:val="105"/>
        </w:rPr>
        <w:t> </w:t>
      </w:r>
      <w:r>
        <w:rPr>
          <w:color w:val="231F20"/>
          <w:spacing w:val="-4"/>
          <w:w w:val="105"/>
        </w:rPr>
        <w:t>một</w:t>
      </w:r>
      <w:r>
        <w:rPr>
          <w:color w:val="231F20"/>
          <w:spacing w:val="-18"/>
          <w:w w:val="105"/>
        </w:rPr>
        <w:t> </w:t>
      </w:r>
      <w:r>
        <w:rPr>
          <w:color w:val="231F20"/>
          <w:spacing w:val="-4"/>
          <w:w w:val="105"/>
        </w:rPr>
        <w:t>vai,</w:t>
      </w:r>
      <w:r>
        <w:rPr>
          <w:color w:val="231F20"/>
          <w:spacing w:val="-18"/>
          <w:w w:val="105"/>
        </w:rPr>
        <w:t> </w:t>
      </w:r>
      <w:r>
        <w:rPr>
          <w:color w:val="231F20"/>
          <w:spacing w:val="-4"/>
          <w:w w:val="105"/>
        </w:rPr>
        <w:t>làm</w:t>
      </w:r>
      <w:r>
        <w:rPr>
          <w:color w:val="231F20"/>
          <w:spacing w:val="-18"/>
          <w:w w:val="105"/>
        </w:rPr>
        <w:t> </w:t>
      </w:r>
      <w:r>
        <w:rPr>
          <w:color w:val="231F20"/>
          <w:spacing w:val="-4"/>
          <w:w w:val="105"/>
        </w:rPr>
        <w:t>học</w:t>
      </w:r>
      <w:r>
        <w:rPr>
          <w:color w:val="231F20"/>
          <w:spacing w:val="-17"/>
          <w:w w:val="105"/>
        </w:rPr>
        <w:t> </w:t>
      </w:r>
      <w:r>
        <w:rPr>
          <w:color w:val="231F20"/>
          <w:spacing w:val="-4"/>
          <w:w w:val="105"/>
        </w:rPr>
        <w:t>trò</w:t>
      </w:r>
      <w:r>
        <w:rPr>
          <w:color w:val="231F20"/>
          <w:spacing w:val="-17"/>
          <w:w w:val="105"/>
        </w:rPr>
        <w:t> </w:t>
      </w:r>
      <w:r>
        <w:rPr>
          <w:color w:val="231F20"/>
          <w:spacing w:val="-4"/>
          <w:w w:val="105"/>
        </w:rPr>
        <w:t>của</w:t>
      </w:r>
      <w:r>
        <w:rPr>
          <w:color w:val="231F20"/>
          <w:spacing w:val="-18"/>
          <w:w w:val="105"/>
        </w:rPr>
        <w:t> </w:t>
      </w:r>
      <w:r>
        <w:rPr>
          <w:color w:val="231F20"/>
          <w:spacing w:val="-4"/>
          <w:w w:val="105"/>
        </w:rPr>
        <w:t>Phật</w:t>
      </w:r>
      <w:r>
        <w:rPr>
          <w:color w:val="231F20"/>
          <w:spacing w:val="-18"/>
          <w:w w:val="105"/>
        </w:rPr>
        <w:t> </w:t>
      </w:r>
      <w:r>
        <w:rPr>
          <w:color w:val="231F20"/>
          <w:spacing w:val="-4"/>
          <w:w w:val="105"/>
        </w:rPr>
        <w:t>Thích</w:t>
      </w:r>
      <w:r>
        <w:rPr>
          <w:color w:val="231F20"/>
          <w:spacing w:val="-17"/>
          <w:w w:val="105"/>
        </w:rPr>
        <w:t> </w:t>
      </w:r>
      <w:r>
        <w:rPr>
          <w:color w:val="231F20"/>
          <w:spacing w:val="-4"/>
          <w:w w:val="105"/>
        </w:rPr>
        <w:t>Ca</w:t>
      </w:r>
      <w:r>
        <w:rPr>
          <w:color w:val="231F20"/>
          <w:spacing w:val="-18"/>
          <w:w w:val="105"/>
        </w:rPr>
        <w:t> </w:t>
      </w:r>
      <w:r>
        <w:rPr>
          <w:color w:val="231F20"/>
          <w:spacing w:val="-4"/>
          <w:w w:val="105"/>
        </w:rPr>
        <w:t>Mâu</w:t>
      </w:r>
      <w:r>
        <w:rPr>
          <w:color w:val="231F20"/>
          <w:spacing w:val="-18"/>
          <w:w w:val="105"/>
        </w:rPr>
        <w:t> </w:t>
      </w:r>
      <w:r>
        <w:rPr>
          <w:color w:val="231F20"/>
          <w:spacing w:val="-4"/>
          <w:w w:val="105"/>
        </w:rPr>
        <w:t>Ni.</w:t>
      </w:r>
      <w:r>
        <w:rPr>
          <w:color w:val="231F20"/>
          <w:spacing w:val="-17"/>
          <w:w w:val="105"/>
        </w:rPr>
        <w:t> </w:t>
      </w:r>
      <w:r>
        <w:rPr>
          <w:color w:val="231F20"/>
          <w:spacing w:val="-4"/>
          <w:w w:val="105"/>
        </w:rPr>
        <w:t>Các Ngài</w:t>
      </w:r>
      <w:r>
        <w:rPr>
          <w:color w:val="231F20"/>
          <w:spacing w:val="-16"/>
          <w:w w:val="105"/>
        </w:rPr>
        <w:t> </w:t>
      </w:r>
      <w:r>
        <w:rPr>
          <w:color w:val="231F20"/>
          <w:spacing w:val="-4"/>
          <w:w w:val="105"/>
        </w:rPr>
        <w:t>thật</w:t>
      </w:r>
      <w:r>
        <w:rPr>
          <w:color w:val="231F20"/>
          <w:spacing w:val="-16"/>
          <w:w w:val="105"/>
        </w:rPr>
        <w:t> </w:t>
      </w:r>
      <w:r>
        <w:rPr>
          <w:color w:val="231F20"/>
          <w:spacing w:val="-4"/>
          <w:w w:val="105"/>
        </w:rPr>
        <w:t>sự</w:t>
      </w:r>
      <w:r>
        <w:rPr>
          <w:color w:val="231F20"/>
          <w:spacing w:val="-16"/>
          <w:w w:val="105"/>
        </w:rPr>
        <w:t> </w:t>
      </w:r>
      <w:r>
        <w:rPr>
          <w:color w:val="231F20"/>
          <w:spacing w:val="-4"/>
          <w:w w:val="105"/>
        </w:rPr>
        <w:t>là</w:t>
      </w:r>
      <w:r>
        <w:rPr>
          <w:color w:val="231F20"/>
          <w:spacing w:val="-16"/>
          <w:w w:val="105"/>
        </w:rPr>
        <w:t> </w:t>
      </w:r>
      <w:r>
        <w:rPr>
          <w:color w:val="231F20"/>
          <w:spacing w:val="-4"/>
          <w:w w:val="105"/>
        </w:rPr>
        <w:t>đại</w:t>
      </w:r>
      <w:r>
        <w:rPr>
          <w:color w:val="231F20"/>
          <w:spacing w:val="-16"/>
          <w:w w:val="105"/>
        </w:rPr>
        <w:t> </w:t>
      </w:r>
      <w:r>
        <w:rPr>
          <w:color w:val="231F20"/>
          <w:spacing w:val="-4"/>
          <w:w w:val="105"/>
        </w:rPr>
        <w:t>thánh,</w:t>
      </w:r>
      <w:r>
        <w:rPr>
          <w:color w:val="231F20"/>
          <w:spacing w:val="-16"/>
          <w:w w:val="105"/>
        </w:rPr>
        <w:t> </w:t>
      </w:r>
      <w:r>
        <w:rPr>
          <w:color w:val="231F20"/>
          <w:spacing w:val="-4"/>
          <w:w w:val="105"/>
        </w:rPr>
        <w:t>cũng</w:t>
      </w:r>
      <w:r>
        <w:rPr>
          <w:color w:val="231F20"/>
          <w:spacing w:val="-16"/>
          <w:w w:val="105"/>
        </w:rPr>
        <w:t> </w:t>
      </w:r>
      <w:r>
        <w:rPr>
          <w:color w:val="231F20"/>
          <w:spacing w:val="-4"/>
          <w:w w:val="105"/>
        </w:rPr>
        <w:t>chẳng</w:t>
      </w:r>
      <w:r>
        <w:rPr>
          <w:color w:val="231F20"/>
          <w:spacing w:val="-16"/>
          <w:w w:val="105"/>
        </w:rPr>
        <w:t> </w:t>
      </w:r>
      <w:r>
        <w:rPr>
          <w:color w:val="231F20"/>
          <w:spacing w:val="-4"/>
          <w:w w:val="105"/>
        </w:rPr>
        <w:t>phải</w:t>
      </w:r>
      <w:r>
        <w:rPr>
          <w:color w:val="231F20"/>
          <w:spacing w:val="-16"/>
          <w:w w:val="105"/>
        </w:rPr>
        <w:t> </w:t>
      </w:r>
      <w:r>
        <w:rPr>
          <w:color w:val="231F20"/>
          <w:spacing w:val="-4"/>
          <w:w w:val="105"/>
        </w:rPr>
        <w:t>là</w:t>
      </w:r>
      <w:r>
        <w:rPr>
          <w:color w:val="231F20"/>
          <w:spacing w:val="-16"/>
          <w:w w:val="105"/>
        </w:rPr>
        <w:t> </w:t>
      </w:r>
      <w:r>
        <w:rPr>
          <w:color w:val="231F20"/>
          <w:spacing w:val="-4"/>
          <w:w w:val="105"/>
        </w:rPr>
        <w:t>tiểu</w:t>
      </w:r>
      <w:r>
        <w:rPr>
          <w:color w:val="231F20"/>
          <w:spacing w:val="-16"/>
          <w:w w:val="105"/>
        </w:rPr>
        <w:t> </w:t>
      </w:r>
      <w:r>
        <w:rPr>
          <w:color w:val="231F20"/>
          <w:spacing w:val="-4"/>
          <w:w w:val="105"/>
        </w:rPr>
        <w:t>thánh,</w:t>
      </w:r>
      <w:r>
        <w:rPr>
          <w:color w:val="231F20"/>
          <w:spacing w:val="-16"/>
          <w:w w:val="105"/>
        </w:rPr>
        <w:t> </w:t>
      </w:r>
      <w:r>
        <w:rPr>
          <w:color w:val="231F20"/>
          <w:spacing w:val="-4"/>
          <w:w w:val="105"/>
        </w:rPr>
        <w:t>giống </w:t>
      </w:r>
      <w:r>
        <w:rPr>
          <w:color w:val="231F20"/>
          <w:w w:val="105"/>
        </w:rPr>
        <w:t>như</w:t>
      </w:r>
      <w:r>
        <w:rPr>
          <w:color w:val="231F20"/>
          <w:spacing w:val="-21"/>
          <w:w w:val="105"/>
        </w:rPr>
        <w:t> </w:t>
      </w:r>
      <w:r>
        <w:rPr>
          <w:color w:val="231F20"/>
          <w:w w:val="105"/>
        </w:rPr>
        <w:t>các</w:t>
      </w:r>
      <w:r>
        <w:rPr>
          <w:color w:val="231F20"/>
          <w:spacing w:val="-19"/>
          <w:w w:val="105"/>
        </w:rPr>
        <w:t> </w:t>
      </w:r>
      <w:r>
        <w:rPr>
          <w:color w:val="231F20"/>
          <w:w w:val="105"/>
        </w:rPr>
        <w:t>vị</w:t>
      </w:r>
      <w:r>
        <w:rPr>
          <w:color w:val="231F20"/>
          <w:spacing w:val="-19"/>
          <w:w w:val="105"/>
        </w:rPr>
        <w:t> </w:t>
      </w:r>
      <w:r>
        <w:rPr>
          <w:color w:val="231F20"/>
          <w:w w:val="105"/>
        </w:rPr>
        <w:t>Đẳng</w:t>
      </w:r>
      <w:r>
        <w:rPr>
          <w:color w:val="231F20"/>
          <w:spacing w:val="-21"/>
          <w:w w:val="105"/>
        </w:rPr>
        <w:t> </w:t>
      </w:r>
      <w:r>
        <w:rPr>
          <w:color w:val="231F20"/>
          <w:w w:val="105"/>
        </w:rPr>
        <w:t>Giác</w:t>
      </w:r>
      <w:r>
        <w:rPr>
          <w:color w:val="231F20"/>
          <w:spacing w:val="-19"/>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hoặc</w:t>
      </w:r>
      <w:r>
        <w:rPr>
          <w:color w:val="231F20"/>
          <w:spacing w:val="-19"/>
          <w:w w:val="105"/>
        </w:rPr>
        <w:t> </w:t>
      </w:r>
      <w:r>
        <w:rPr>
          <w:color w:val="231F20"/>
          <w:w w:val="105"/>
        </w:rPr>
        <w:t>Thập</w:t>
      </w:r>
      <w:r>
        <w:rPr>
          <w:color w:val="231F20"/>
          <w:spacing w:val="-19"/>
          <w:w w:val="105"/>
        </w:rPr>
        <w:t> </w:t>
      </w:r>
      <w:r>
        <w:rPr>
          <w:color w:val="231F20"/>
          <w:w w:val="105"/>
        </w:rPr>
        <w:t>Địa</w:t>
      </w:r>
      <w:r>
        <w:rPr>
          <w:color w:val="231F20"/>
          <w:spacing w:val="-19"/>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rất</w:t>
      </w:r>
      <w:r>
        <w:rPr>
          <w:color w:val="231F20"/>
          <w:spacing w:val="-21"/>
          <w:w w:val="105"/>
        </w:rPr>
        <w:t> </w:t>
      </w:r>
      <w:r>
        <w:rPr>
          <w:color w:val="231F20"/>
          <w:w w:val="105"/>
        </w:rPr>
        <w:t>nhiều!</w:t>
      </w:r>
    </w:p>
    <w:p>
      <w:pPr>
        <w:pStyle w:val="BodyText"/>
        <w:spacing w:before="3"/>
        <w:jc w:val="left"/>
        <w:rPr>
          <w:sz w:val="7"/>
        </w:rPr>
      </w:pPr>
      <w:r>
        <w:rPr/>
        <w:pict>
          <v:shape style="position:absolute;margin-left:65.196899pt;margin-top:5.419934pt;width:85.05pt;height:.1pt;mso-position-horizontal-relative:page;mso-position-vertical-relative:paragraph;z-index:-15681024;mso-wrap-distance-left:0;mso-wrap-distance-right:0" id="docshape104" coordorigin="1304,108" coordsize="1701,0" path="m1304,108l3005,108e" filled="false" stroked="true" strokeweight="1pt" strokecolor="#231f20">
            <v:path arrowok="t"/>
            <v:stroke dashstyle="solid"/>
            <w10:wrap type="topAndBottom"/>
          </v:shape>
        </w:pict>
      </w:r>
    </w:p>
    <w:p>
      <w:pPr>
        <w:pStyle w:val="ListParagraph"/>
        <w:numPr>
          <w:ilvl w:val="0"/>
          <w:numId w:val="2"/>
        </w:numPr>
        <w:tabs>
          <w:tab w:pos="942" w:val="left" w:leader="none"/>
        </w:tabs>
        <w:spacing w:line="249" w:lineRule="auto" w:before="43" w:after="0"/>
        <w:ind w:left="103" w:right="406" w:firstLine="453"/>
        <w:jc w:val="left"/>
        <w:rPr>
          <w:sz w:val="20"/>
        </w:rPr>
      </w:pPr>
      <w:r>
        <w:rPr>
          <w:color w:val="231F20"/>
          <w:sz w:val="20"/>
        </w:rPr>
        <w:t>Đây</w:t>
      </w:r>
      <w:r>
        <w:rPr>
          <w:color w:val="231F20"/>
          <w:spacing w:val="-1"/>
          <w:sz w:val="20"/>
        </w:rPr>
        <w:t> </w:t>
      </w:r>
      <w:r>
        <w:rPr>
          <w:color w:val="231F20"/>
          <w:sz w:val="20"/>
        </w:rPr>
        <w:t>là</w:t>
      </w:r>
      <w:r>
        <w:rPr>
          <w:color w:val="231F20"/>
          <w:spacing w:val="-1"/>
          <w:sz w:val="20"/>
        </w:rPr>
        <w:t> </w:t>
      </w:r>
      <w:r>
        <w:rPr>
          <w:color w:val="231F20"/>
          <w:sz w:val="20"/>
        </w:rPr>
        <w:t>hội</w:t>
      </w:r>
      <w:r>
        <w:rPr>
          <w:color w:val="231F20"/>
          <w:spacing w:val="-1"/>
          <w:sz w:val="20"/>
        </w:rPr>
        <w:t> </w:t>
      </w:r>
      <w:r>
        <w:rPr>
          <w:color w:val="231F20"/>
          <w:sz w:val="20"/>
        </w:rPr>
        <w:t>thứ</w:t>
      </w:r>
      <w:r>
        <w:rPr>
          <w:color w:val="231F20"/>
          <w:spacing w:val="-1"/>
          <w:sz w:val="20"/>
        </w:rPr>
        <w:t> </w:t>
      </w:r>
      <w:r>
        <w:rPr>
          <w:color w:val="231F20"/>
          <w:sz w:val="20"/>
        </w:rPr>
        <w:t>ba,</w:t>
      </w:r>
      <w:r>
        <w:rPr>
          <w:color w:val="231F20"/>
          <w:spacing w:val="-1"/>
          <w:sz w:val="20"/>
        </w:rPr>
        <w:t> </w:t>
      </w:r>
      <w:r>
        <w:rPr>
          <w:color w:val="231F20"/>
          <w:sz w:val="20"/>
        </w:rPr>
        <w:t>tức</w:t>
      </w:r>
      <w:r>
        <w:rPr>
          <w:color w:val="231F20"/>
          <w:spacing w:val="-1"/>
          <w:sz w:val="20"/>
        </w:rPr>
        <w:t> </w:t>
      </w:r>
      <w:r>
        <w:rPr>
          <w:color w:val="231F20"/>
          <w:sz w:val="20"/>
        </w:rPr>
        <w:t>hội</w:t>
      </w:r>
      <w:r>
        <w:rPr>
          <w:color w:val="231F20"/>
          <w:spacing w:val="-1"/>
          <w:sz w:val="20"/>
        </w:rPr>
        <w:t> </w:t>
      </w:r>
      <w:r>
        <w:rPr>
          <w:color w:val="231F20"/>
          <w:sz w:val="20"/>
        </w:rPr>
        <w:t>Kim</w:t>
      </w:r>
      <w:r>
        <w:rPr>
          <w:color w:val="231F20"/>
          <w:spacing w:val="-1"/>
          <w:sz w:val="20"/>
        </w:rPr>
        <w:t> </w:t>
      </w:r>
      <w:r>
        <w:rPr>
          <w:color w:val="231F20"/>
          <w:sz w:val="20"/>
        </w:rPr>
        <w:t>Cương</w:t>
      </w:r>
      <w:r>
        <w:rPr>
          <w:color w:val="231F20"/>
          <w:spacing w:val="-1"/>
          <w:sz w:val="20"/>
        </w:rPr>
        <w:t> </w:t>
      </w:r>
      <w:r>
        <w:rPr>
          <w:color w:val="231F20"/>
          <w:sz w:val="20"/>
        </w:rPr>
        <w:t>Mật</w:t>
      </w:r>
      <w:r>
        <w:rPr>
          <w:color w:val="231F20"/>
          <w:spacing w:val="-4"/>
          <w:sz w:val="20"/>
        </w:rPr>
        <w:t> </w:t>
      </w:r>
      <w:r>
        <w:rPr>
          <w:color w:val="231F20"/>
          <w:sz w:val="20"/>
        </w:rPr>
        <w:t>Tích</w:t>
      </w:r>
      <w:r>
        <w:rPr>
          <w:color w:val="231F20"/>
          <w:spacing w:val="-1"/>
          <w:sz w:val="20"/>
        </w:rPr>
        <w:t> </w:t>
      </w:r>
      <w:r>
        <w:rPr>
          <w:color w:val="231F20"/>
          <w:sz w:val="20"/>
        </w:rPr>
        <w:t>trong</w:t>
      </w:r>
      <w:r>
        <w:rPr>
          <w:color w:val="231F20"/>
          <w:spacing w:val="-1"/>
          <w:sz w:val="20"/>
        </w:rPr>
        <w:t> </w:t>
      </w:r>
      <w:r>
        <w:rPr>
          <w:color w:val="231F20"/>
          <w:sz w:val="20"/>
        </w:rPr>
        <w:t>kinh</w:t>
      </w:r>
      <w:r>
        <w:rPr>
          <w:color w:val="231F20"/>
          <w:spacing w:val="-1"/>
          <w:sz w:val="20"/>
        </w:rPr>
        <w:t> </w:t>
      </w:r>
      <w:r>
        <w:rPr>
          <w:i/>
          <w:color w:val="231F20"/>
          <w:sz w:val="20"/>
        </w:rPr>
        <w:t>Đại</w:t>
      </w:r>
      <w:r>
        <w:rPr>
          <w:i/>
          <w:color w:val="231F20"/>
          <w:spacing w:val="-1"/>
          <w:sz w:val="20"/>
        </w:rPr>
        <w:t> </w:t>
      </w:r>
      <w:r>
        <w:rPr>
          <w:i/>
          <w:color w:val="231F20"/>
          <w:sz w:val="20"/>
        </w:rPr>
        <w:t>Bảo</w:t>
      </w:r>
      <w:r>
        <w:rPr>
          <w:i/>
          <w:color w:val="231F20"/>
          <w:spacing w:val="-1"/>
          <w:sz w:val="20"/>
        </w:rPr>
        <w:t> </w:t>
      </w:r>
      <w:r>
        <w:rPr>
          <w:i/>
          <w:color w:val="231F20"/>
          <w:sz w:val="20"/>
        </w:rPr>
        <w:t>Tích</w:t>
      </w:r>
      <w:r>
        <w:rPr>
          <w:color w:val="231F20"/>
          <w:sz w:val="20"/>
        </w:rPr>
        <w:t>.</w:t>
      </w:r>
      <w:r>
        <w:rPr>
          <w:color w:val="231F20"/>
          <w:spacing w:val="-1"/>
          <w:sz w:val="20"/>
        </w:rPr>
        <w:t> </w:t>
      </w:r>
      <w:r>
        <w:rPr>
          <w:color w:val="231F20"/>
          <w:sz w:val="20"/>
        </w:rPr>
        <w:t>Kinh</w:t>
      </w:r>
      <w:r>
        <w:rPr>
          <w:color w:val="231F20"/>
          <w:spacing w:val="-1"/>
          <w:sz w:val="20"/>
        </w:rPr>
        <w:t> </w:t>
      </w:r>
      <w:r>
        <w:rPr>
          <w:color w:val="231F20"/>
          <w:sz w:val="20"/>
        </w:rPr>
        <w:t>này</w:t>
      </w:r>
      <w:r>
        <w:rPr>
          <w:color w:val="231F20"/>
          <w:spacing w:val="-1"/>
          <w:sz w:val="20"/>
        </w:rPr>
        <w:t> </w:t>
      </w:r>
      <w:r>
        <w:rPr>
          <w:color w:val="231F20"/>
          <w:sz w:val="20"/>
        </w:rPr>
        <w:t>do</w:t>
      </w:r>
      <w:r>
        <w:rPr>
          <w:color w:val="231F20"/>
          <w:spacing w:val="-1"/>
          <w:sz w:val="20"/>
        </w:rPr>
        <w:t> </w:t>
      </w:r>
      <w:r>
        <w:rPr>
          <w:color w:val="231F20"/>
          <w:sz w:val="20"/>
        </w:rPr>
        <w:t>Ngài</w:t>
      </w:r>
      <w:r>
        <w:rPr>
          <w:color w:val="231F20"/>
          <w:spacing w:val="-1"/>
          <w:sz w:val="20"/>
        </w:rPr>
        <w:t> </w:t>
      </w:r>
      <w:r>
        <w:rPr>
          <w:color w:val="231F20"/>
          <w:sz w:val="20"/>
        </w:rPr>
        <w:t>Bồ Đề Lưu Chí dịch.</w:t>
      </w:r>
    </w:p>
    <w:p>
      <w:pPr>
        <w:spacing w:after="0" w:line="249" w:lineRule="auto"/>
        <w:jc w:val="left"/>
        <w:rPr>
          <w:sz w:val="20"/>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Do vậy, trong hội này, há thật sự có phàm phu? Còn có những vị hộ pháp thời đức Phật tại thế, những vị tại gia cư sĩ. Trong số ấy cũng có rất nhiều chư Phật, Bồ tát tái lai. Hoằng pháp lẫn hộ pháp đều là hạng nội hạnh, bởi chẳng phải</w:t>
      </w:r>
      <w:r>
        <w:rPr>
          <w:color w:val="231F20"/>
          <w:spacing w:val="-14"/>
          <w:w w:val="105"/>
        </w:rPr>
        <w:t> </w:t>
      </w:r>
      <w:r>
        <w:rPr>
          <w:color w:val="231F20"/>
          <w:w w:val="105"/>
        </w:rPr>
        <w:t>là</w:t>
      </w:r>
      <w:r>
        <w:rPr>
          <w:color w:val="231F20"/>
          <w:spacing w:val="-14"/>
          <w:w w:val="105"/>
        </w:rPr>
        <w:t> </w:t>
      </w:r>
      <w:r>
        <w:rPr>
          <w:color w:val="231F20"/>
          <w:w w:val="105"/>
        </w:rPr>
        <w:t>bậc</w:t>
      </w:r>
      <w:r>
        <w:rPr>
          <w:color w:val="231F20"/>
          <w:spacing w:val="-14"/>
          <w:w w:val="105"/>
        </w:rPr>
        <w:t> </w:t>
      </w:r>
      <w:r>
        <w:rPr>
          <w:color w:val="231F20"/>
          <w:w w:val="105"/>
        </w:rPr>
        <w:t>nội</w:t>
      </w:r>
      <w:r>
        <w:rPr>
          <w:color w:val="231F20"/>
          <w:spacing w:val="-14"/>
          <w:w w:val="105"/>
        </w:rPr>
        <w:t> </w:t>
      </w:r>
      <w:r>
        <w:rPr>
          <w:color w:val="231F20"/>
          <w:w w:val="105"/>
        </w:rPr>
        <w:t>hạnh</w:t>
      </w:r>
      <w:r>
        <w:rPr>
          <w:color w:val="231F20"/>
          <w:spacing w:val="-14"/>
          <w:w w:val="105"/>
        </w:rPr>
        <w:t> </w:t>
      </w:r>
      <w:r>
        <w:rPr>
          <w:color w:val="231F20"/>
          <w:w w:val="105"/>
        </w:rPr>
        <w:t>sẽ</w:t>
      </w:r>
      <w:r>
        <w:rPr>
          <w:color w:val="231F20"/>
          <w:spacing w:val="-14"/>
          <w:w w:val="105"/>
        </w:rPr>
        <w:t> </w:t>
      </w:r>
      <w:r>
        <w:rPr>
          <w:color w:val="231F20"/>
          <w:w w:val="105"/>
        </w:rPr>
        <w:t>không</w:t>
      </w:r>
      <w:r>
        <w:rPr>
          <w:color w:val="231F20"/>
          <w:spacing w:val="-14"/>
          <w:w w:val="105"/>
        </w:rPr>
        <w:t> </w:t>
      </w:r>
      <w:r>
        <w:rPr>
          <w:color w:val="231F20"/>
          <w:w w:val="105"/>
        </w:rPr>
        <w:t>được!</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có</w:t>
      </w:r>
      <w:r>
        <w:rPr>
          <w:color w:val="231F20"/>
          <w:spacing w:val="-14"/>
          <w:w w:val="105"/>
        </w:rPr>
        <w:t> </w:t>
      </w:r>
      <w:r>
        <w:rPr>
          <w:color w:val="231F20"/>
          <w:w w:val="105"/>
        </w:rPr>
        <w:t>thể </w:t>
      </w:r>
      <w:r>
        <w:rPr>
          <w:color w:val="231F20"/>
        </w:rPr>
        <w:t>hiểu, cư dân sống tại Ấn Độ thuở ấy phúc báo to lớn, cảm chư </w:t>
      </w:r>
      <w:r>
        <w:rPr>
          <w:color w:val="231F20"/>
          <w:w w:val="105"/>
        </w:rPr>
        <w:t>Phật, Bồ tát giáng lâm, vì chúng sinh tuyên nói diệu pháp. Đặc</w:t>
      </w:r>
      <w:r>
        <w:rPr>
          <w:color w:val="231F20"/>
          <w:spacing w:val="-11"/>
          <w:w w:val="105"/>
        </w:rPr>
        <w:t> </w:t>
      </w:r>
      <w:r>
        <w:rPr>
          <w:color w:val="231F20"/>
          <w:w w:val="105"/>
        </w:rPr>
        <w:t>biệt</w:t>
      </w:r>
      <w:r>
        <w:rPr>
          <w:color w:val="231F20"/>
          <w:spacing w:val="-13"/>
          <w:w w:val="105"/>
        </w:rPr>
        <w:t> </w:t>
      </w:r>
      <w:r>
        <w:rPr>
          <w:color w:val="231F20"/>
          <w:w w:val="105"/>
        </w:rPr>
        <w:t>là</w:t>
      </w:r>
      <w:r>
        <w:rPr>
          <w:color w:val="231F20"/>
          <w:spacing w:val="-13"/>
          <w:w w:val="105"/>
        </w:rPr>
        <w:t> </w:t>
      </w:r>
      <w:r>
        <w:rPr>
          <w:color w:val="231F20"/>
          <w:w w:val="105"/>
        </w:rPr>
        <w:t>pháp</w:t>
      </w:r>
      <w:r>
        <w:rPr>
          <w:color w:val="231F20"/>
          <w:spacing w:val="-11"/>
          <w:w w:val="105"/>
        </w:rPr>
        <w:t> </w:t>
      </w:r>
      <w:r>
        <w:rPr>
          <w:color w:val="231F20"/>
          <w:w w:val="105"/>
        </w:rPr>
        <w:t>môn</w:t>
      </w:r>
      <w:r>
        <w:rPr>
          <w:color w:val="231F20"/>
          <w:spacing w:val="-13"/>
          <w:w w:val="105"/>
        </w:rPr>
        <w:t> </w:t>
      </w:r>
      <w:r>
        <w:rPr>
          <w:color w:val="231F20"/>
          <w:w w:val="105"/>
        </w:rPr>
        <w:t>này</w:t>
      </w:r>
      <w:r>
        <w:rPr>
          <w:color w:val="231F20"/>
          <w:spacing w:val="-11"/>
          <w:w w:val="105"/>
        </w:rPr>
        <w:t> </w:t>
      </w:r>
      <w:r>
        <w:rPr>
          <w:color w:val="231F20"/>
          <w:w w:val="105"/>
        </w:rPr>
        <w:t>tiếp</w:t>
      </w:r>
      <w:r>
        <w:rPr>
          <w:color w:val="231F20"/>
          <w:spacing w:val="-13"/>
          <w:w w:val="105"/>
        </w:rPr>
        <w:t> </w:t>
      </w:r>
      <w:r>
        <w:rPr>
          <w:color w:val="231F20"/>
          <w:w w:val="105"/>
        </w:rPr>
        <w:t>dẫn</w:t>
      </w:r>
      <w:r>
        <w:rPr>
          <w:color w:val="231F20"/>
          <w:spacing w:val="-11"/>
          <w:w w:val="105"/>
        </w:rPr>
        <w:t> </w:t>
      </w:r>
      <w:r>
        <w:rPr>
          <w:color w:val="231F20"/>
          <w:w w:val="105"/>
        </w:rPr>
        <w:t>đại</w:t>
      </w:r>
      <w:r>
        <w:rPr>
          <w:color w:val="231F20"/>
          <w:spacing w:val="-11"/>
          <w:w w:val="105"/>
        </w:rPr>
        <w:t> </w:t>
      </w:r>
      <w:r>
        <w:rPr>
          <w:color w:val="231F20"/>
          <w:w w:val="105"/>
        </w:rPr>
        <w:t>chúng,</w:t>
      </w:r>
      <w:r>
        <w:rPr>
          <w:color w:val="231F20"/>
          <w:spacing w:val="-11"/>
          <w:w w:val="105"/>
        </w:rPr>
        <w:t> </w:t>
      </w:r>
      <w:r>
        <w:rPr>
          <w:color w:val="231F20"/>
          <w:w w:val="105"/>
        </w:rPr>
        <w:t>thành</w:t>
      </w:r>
      <w:r>
        <w:rPr>
          <w:color w:val="231F20"/>
          <w:spacing w:val="-13"/>
          <w:w w:val="105"/>
        </w:rPr>
        <w:t> </w:t>
      </w:r>
      <w:r>
        <w:rPr>
          <w:color w:val="231F20"/>
          <w:w w:val="105"/>
        </w:rPr>
        <w:t>tựu</w:t>
      </w:r>
      <w:r>
        <w:rPr>
          <w:color w:val="231F20"/>
          <w:spacing w:val="-13"/>
          <w:w w:val="105"/>
        </w:rPr>
        <w:t> </w:t>
      </w:r>
      <w:r>
        <w:rPr>
          <w:color w:val="231F20"/>
          <w:w w:val="105"/>
        </w:rPr>
        <w:t>viên mãn trong một đời, đến đâu để tìm pháp môn này? Bởi thế, những</w:t>
      </w:r>
      <w:r>
        <w:rPr>
          <w:color w:val="231F20"/>
          <w:spacing w:val="-16"/>
          <w:w w:val="105"/>
        </w:rPr>
        <w:t> </w:t>
      </w:r>
      <w:r>
        <w:rPr>
          <w:color w:val="231F20"/>
          <w:w w:val="105"/>
        </w:rPr>
        <w:t>vị</w:t>
      </w:r>
      <w:r>
        <w:rPr>
          <w:color w:val="231F20"/>
          <w:spacing w:val="-16"/>
          <w:w w:val="105"/>
        </w:rPr>
        <w:t> </w:t>
      </w:r>
      <w:r>
        <w:rPr>
          <w:color w:val="231F20"/>
          <w:w w:val="105"/>
        </w:rPr>
        <w:t>Pháp</w:t>
      </w:r>
      <w:r>
        <w:rPr>
          <w:color w:val="231F20"/>
          <w:spacing w:val="-16"/>
          <w:w w:val="105"/>
        </w:rPr>
        <w:t> </w:t>
      </w:r>
      <w:r>
        <w:rPr>
          <w:color w:val="231F20"/>
          <w:w w:val="105"/>
        </w:rPr>
        <w:t>thân</w:t>
      </w:r>
      <w:r>
        <w:rPr>
          <w:color w:val="231F20"/>
          <w:spacing w:val="-16"/>
          <w:w w:val="105"/>
        </w:rPr>
        <w:t> </w:t>
      </w:r>
      <w:r>
        <w:rPr>
          <w:color w:val="231F20"/>
          <w:w w:val="105"/>
        </w:rPr>
        <w:t>đại</w:t>
      </w:r>
      <w:r>
        <w:rPr>
          <w:color w:val="231F20"/>
          <w:spacing w:val="-16"/>
          <w:w w:val="105"/>
        </w:rPr>
        <w:t> </w:t>
      </w:r>
      <w:r>
        <w:rPr>
          <w:color w:val="231F20"/>
          <w:w w:val="105"/>
        </w:rPr>
        <w:t>sĩ</w:t>
      </w:r>
      <w:r>
        <w:rPr>
          <w:color w:val="231F20"/>
          <w:spacing w:val="-16"/>
          <w:w w:val="105"/>
        </w:rPr>
        <w:t> </w:t>
      </w:r>
      <w:r>
        <w:rPr>
          <w:color w:val="231F20"/>
          <w:w w:val="105"/>
        </w:rPr>
        <w:t>này,</w:t>
      </w:r>
      <w:r>
        <w:rPr>
          <w:color w:val="231F20"/>
          <w:spacing w:val="-16"/>
          <w:w w:val="105"/>
        </w:rPr>
        <w:t> </w:t>
      </w:r>
      <w:r>
        <w:rPr>
          <w:color w:val="231F20"/>
          <w:w w:val="105"/>
        </w:rPr>
        <w:t>như</w:t>
      </w:r>
      <w:r>
        <w:rPr>
          <w:color w:val="231F20"/>
          <w:spacing w:val="-16"/>
          <w:w w:val="105"/>
        </w:rPr>
        <w:t> </w:t>
      </w:r>
      <w:r>
        <w:rPr>
          <w:color w:val="231F20"/>
          <w:w w:val="105"/>
        </w:rPr>
        <w:t>kinh</w:t>
      </w:r>
      <w:r>
        <w:rPr>
          <w:color w:val="231F20"/>
          <w:spacing w:val="-15"/>
          <w:w w:val="105"/>
        </w:rPr>
        <w:t> </w:t>
      </w:r>
      <w:r>
        <w:rPr>
          <w:i/>
          <w:color w:val="231F20"/>
          <w:w w:val="105"/>
        </w:rPr>
        <w:t>Hoa</w:t>
      </w:r>
      <w:r>
        <w:rPr>
          <w:i/>
          <w:color w:val="231F20"/>
          <w:spacing w:val="-16"/>
          <w:w w:val="105"/>
        </w:rPr>
        <w:t> </w:t>
      </w:r>
      <w:r>
        <w:rPr>
          <w:i/>
          <w:color w:val="231F20"/>
          <w:w w:val="105"/>
        </w:rPr>
        <w:t>Nghiêm</w:t>
      </w:r>
      <w:r>
        <w:rPr>
          <w:i/>
          <w:color w:val="231F20"/>
          <w:spacing w:val="-16"/>
          <w:w w:val="105"/>
        </w:rPr>
        <w:t> </w:t>
      </w:r>
      <w:r>
        <w:rPr>
          <w:color w:val="231F20"/>
          <w:w w:val="105"/>
        </w:rPr>
        <w:t>đã</w:t>
      </w:r>
      <w:r>
        <w:rPr>
          <w:color w:val="231F20"/>
          <w:spacing w:val="-16"/>
          <w:w w:val="105"/>
        </w:rPr>
        <w:t> </w:t>
      </w:r>
      <w:r>
        <w:rPr>
          <w:color w:val="231F20"/>
          <w:w w:val="105"/>
        </w:rPr>
        <w:t>nói, 41 địa vị Pháp thân đại sĩ ẩn bổn, tức là ẩn giấu quả vị sẵn </w:t>
      </w:r>
      <w:r>
        <w:rPr>
          <w:color w:val="231F20"/>
        </w:rPr>
        <w:t>có của chính mình. </w:t>
      </w:r>
      <w:r>
        <w:rPr>
          <w:i/>
          <w:color w:val="231F20"/>
        </w:rPr>
        <w:t>“Thùy tích” </w:t>
      </w:r>
      <w:r>
        <w:rPr>
          <w:color w:val="231F20"/>
        </w:rPr>
        <w:t>là biểu diễn, sắm một vai trên </w:t>
      </w:r>
      <w:r>
        <w:rPr>
          <w:color w:val="231F20"/>
          <w:w w:val="105"/>
        </w:rPr>
        <w:t>sân khấu, [đó là] ẩn bổn thùy tích.</w:t>
      </w:r>
    </w:p>
    <w:p>
      <w:pPr>
        <w:pStyle w:val="BodyText"/>
        <w:spacing w:line="297" w:lineRule="auto" w:before="146"/>
        <w:ind w:left="387" w:right="119" w:firstLine="453"/>
      </w:pPr>
      <w:r>
        <w:rPr>
          <w:i/>
          <w:color w:val="231F20"/>
          <w:w w:val="105"/>
        </w:rPr>
        <w:t>“Hoặc tha phương thánh chúng, trợ Phật hoằng hóa, vi ảnh</w:t>
      </w:r>
      <w:r>
        <w:rPr>
          <w:i/>
          <w:color w:val="231F20"/>
          <w:w w:val="105"/>
        </w:rPr>
        <w:t> hưởng</w:t>
      </w:r>
      <w:r>
        <w:rPr>
          <w:i/>
          <w:color w:val="231F20"/>
          <w:w w:val="105"/>
        </w:rPr>
        <w:t> chúng”</w:t>
      </w:r>
      <w:r>
        <w:rPr>
          <w:i/>
          <w:color w:val="231F20"/>
          <w:w w:val="105"/>
        </w:rPr>
        <w:t> </w:t>
      </w:r>
      <w:r>
        <w:rPr>
          <w:color w:val="231F20"/>
          <w:w w:val="105"/>
        </w:rPr>
        <w:t>(Hoặc</w:t>
      </w:r>
      <w:r>
        <w:rPr>
          <w:color w:val="231F20"/>
          <w:w w:val="105"/>
        </w:rPr>
        <w:t> thánh</w:t>
      </w:r>
      <w:r>
        <w:rPr>
          <w:color w:val="231F20"/>
          <w:w w:val="105"/>
        </w:rPr>
        <w:t> chúng</w:t>
      </w:r>
      <w:r>
        <w:rPr>
          <w:color w:val="231F20"/>
          <w:w w:val="105"/>
        </w:rPr>
        <w:t> từ</w:t>
      </w:r>
      <w:r>
        <w:rPr>
          <w:color w:val="231F20"/>
          <w:w w:val="105"/>
        </w:rPr>
        <w:t> phương</w:t>
      </w:r>
      <w:r>
        <w:rPr>
          <w:color w:val="231F20"/>
          <w:w w:val="105"/>
        </w:rPr>
        <w:t> khác, giúp</w:t>
      </w:r>
      <w:r>
        <w:rPr>
          <w:color w:val="231F20"/>
          <w:spacing w:val="-11"/>
          <w:w w:val="105"/>
        </w:rPr>
        <w:t> </w:t>
      </w:r>
      <w:r>
        <w:rPr>
          <w:color w:val="231F20"/>
          <w:w w:val="105"/>
        </w:rPr>
        <w:t>Phật</w:t>
      </w:r>
      <w:r>
        <w:rPr>
          <w:color w:val="231F20"/>
          <w:spacing w:val="-11"/>
          <w:w w:val="105"/>
        </w:rPr>
        <w:t> </w:t>
      </w:r>
      <w:r>
        <w:rPr>
          <w:color w:val="231F20"/>
          <w:w w:val="105"/>
        </w:rPr>
        <w:t>hoằng</w:t>
      </w:r>
      <w:r>
        <w:rPr>
          <w:color w:val="231F20"/>
          <w:spacing w:val="-11"/>
          <w:w w:val="105"/>
        </w:rPr>
        <w:t> </w:t>
      </w:r>
      <w:r>
        <w:rPr>
          <w:color w:val="231F20"/>
          <w:w w:val="105"/>
        </w:rPr>
        <w:t>hóa,</w:t>
      </w:r>
      <w:r>
        <w:rPr>
          <w:color w:val="231F20"/>
          <w:spacing w:val="-11"/>
          <w:w w:val="105"/>
        </w:rPr>
        <w:t> </w:t>
      </w:r>
      <w:r>
        <w:rPr>
          <w:color w:val="231F20"/>
          <w:w w:val="105"/>
        </w:rPr>
        <w:t>đóng</w:t>
      </w:r>
      <w:r>
        <w:rPr>
          <w:color w:val="231F20"/>
          <w:spacing w:val="-11"/>
          <w:w w:val="105"/>
        </w:rPr>
        <w:t> </w:t>
      </w:r>
      <w:r>
        <w:rPr>
          <w:color w:val="231F20"/>
          <w:w w:val="105"/>
        </w:rPr>
        <w:t>vai</w:t>
      </w:r>
      <w:r>
        <w:rPr>
          <w:color w:val="231F20"/>
          <w:spacing w:val="-11"/>
          <w:w w:val="105"/>
        </w:rPr>
        <w:t> </w:t>
      </w:r>
      <w:r>
        <w:rPr>
          <w:color w:val="231F20"/>
          <w:w w:val="105"/>
        </w:rPr>
        <w:t>trò</w:t>
      </w:r>
      <w:r>
        <w:rPr>
          <w:color w:val="231F20"/>
          <w:spacing w:val="-11"/>
          <w:w w:val="105"/>
        </w:rPr>
        <w:t> </w:t>
      </w:r>
      <w:r>
        <w:rPr>
          <w:color w:val="231F20"/>
          <w:w w:val="105"/>
        </w:rPr>
        <w:t>làm</w:t>
      </w:r>
      <w:r>
        <w:rPr>
          <w:color w:val="231F20"/>
          <w:spacing w:val="-11"/>
          <w:w w:val="105"/>
        </w:rPr>
        <w:t> </w:t>
      </w:r>
      <w:r>
        <w:rPr>
          <w:color w:val="231F20"/>
          <w:w w:val="105"/>
        </w:rPr>
        <w:t>những</w:t>
      </w:r>
      <w:r>
        <w:rPr>
          <w:color w:val="231F20"/>
          <w:spacing w:val="-11"/>
          <w:w w:val="105"/>
        </w:rPr>
        <w:t> </w:t>
      </w:r>
      <w:r>
        <w:rPr>
          <w:color w:val="231F20"/>
          <w:w w:val="105"/>
        </w:rPr>
        <w:t>người</w:t>
      </w:r>
      <w:r>
        <w:rPr>
          <w:color w:val="231F20"/>
          <w:spacing w:val="-11"/>
          <w:w w:val="105"/>
        </w:rPr>
        <w:t> </w:t>
      </w:r>
      <w:r>
        <w:rPr>
          <w:color w:val="231F20"/>
          <w:w w:val="105"/>
        </w:rPr>
        <w:t>gây</w:t>
      </w:r>
      <w:r>
        <w:rPr>
          <w:color w:val="231F20"/>
          <w:spacing w:val="-11"/>
          <w:w w:val="105"/>
        </w:rPr>
        <w:t> </w:t>
      </w:r>
      <w:r>
        <w:rPr>
          <w:color w:val="231F20"/>
          <w:w w:val="105"/>
        </w:rPr>
        <w:t>ảnh hưởng). Cũng có những vị Phật từ thế giới phương khác, thấy Phật Thích Ca Mâu Ni thị hiện thành Phật tại nơi đây, cũng đến góp sức vào cuộc vui, đến sắm một vai diễn. Sắm vai</w:t>
      </w:r>
      <w:r>
        <w:rPr>
          <w:color w:val="231F20"/>
          <w:spacing w:val="-9"/>
          <w:w w:val="105"/>
        </w:rPr>
        <w:t> </w:t>
      </w:r>
      <w:r>
        <w:rPr>
          <w:color w:val="231F20"/>
          <w:w w:val="105"/>
        </w:rPr>
        <w:t>gì</w:t>
      </w:r>
      <w:r>
        <w:rPr>
          <w:color w:val="231F20"/>
          <w:spacing w:val="-9"/>
          <w:w w:val="105"/>
        </w:rPr>
        <w:t> </w:t>
      </w:r>
      <w:r>
        <w:rPr>
          <w:color w:val="231F20"/>
          <w:w w:val="105"/>
        </w:rPr>
        <w:t>không</w:t>
      </w:r>
      <w:r>
        <w:rPr>
          <w:color w:val="231F20"/>
          <w:spacing w:val="-9"/>
          <w:w w:val="105"/>
        </w:rPr>
        <w:t> </w:t>
      </w:r>
      <w:r>
        <w:rPr>
          <w:color w:val="231F20"/>
          <w:w w:val="105"/>
        </w:rPr>
        <w:t>nhất</w:t>
      </w:r>
      <w:r>
        <w:rPr>
          <w:color w:val="231F20"/>
          <w:spacing w:val="-8"/>
          <w:w w:val="105"/>
        </w:rPr>
        <w:t> </w:t>
      </w:r>
      <w:r>
        <w:rPr>
          <w:color w:val="231F20"/>
          <w:w w:val="105"/>
        </w:rPr>
        <w:t>định,</w:t>
      </w:r>
      <w:r>
        <w:rPr>
          <w:color w:val="231F20"/>
          <w:spacing w:val="-8"/>
          <w:w w:val="105"/>
        </w:rPr>
        <w:t> </w:t>
      </w:r>
      <w:r>
        <w:rPr>
          <w:color w:val="231F20"/>
          <w:w w:val="105"/>
        </w:rPr>
        <w:t>có</w:t>
      </w:r>
      <w:r>
        <w:rPr>
          <w:color w:val="231F20"/>
          <w:spacing w:val="-9"/>
          <w:w w:val="105"/>
        </w:rPr>
        <w:t> </w:t>
      </w:r>
      <w:r>
        <w:rPr>
          <w:color w:val="231F20"/>
          <w:w w:val="105"/>
        </w:rPr>
        <w:t>vị</w:t>
      </w:r>
      <w:r>
        <w:rPr>
          <w:color w:val="231F20"/>
          <w:spacing w:val="-8"/>
          <w:w w:val="105"/>
        </w:rPr>
        <w:t> </w:t>
      </w:r>
      <w:r>
        <w:rPr>
          <w:color w:val="231F20"/>
          <w:w w:val="105"/>
        </w:rPr>
        <w:t>sắm</w:t>
      </w:r>
      <w:r>
        <w:rPr>
          <w:color w:val="231F20"/>
          <w:spacing w:val="-8"/>
          <w:w w:val="105"/>
        </w:rPr>
        <w:t> </w:t>
      </w:r>
      <w:r>
        <w:rPr>
          <w:color w:val="231F20"/>
          <w:w w:val="105"/>
        </w:rPr>
        <w:t>vai</w:t>
      </w:r>
      <w:r>
        <w:rPr>
          <w:color w:val="231F20"/>
          <w:spacing w:val="-9"/>
          <w:w w:val="105"/>
        </w:rPr>
        <w:t> </w:t>
      </w:r>
      <w:r>
        <w:rPr>
          <w:color w:val="231F20"/>
          <w:w w:val="105"/>
        </w:rPr>
        <w:t>tỳ-kheo</w:t>
      </w:r>
      <w:r>
        <w:rPr>
          <w:color w:val="231F20"/>
          <w:spacing w:val="-9"/>
          <w:w w:val="105"/>
        </w:rPr>
        <w:t> </w:t>
      </w:r>
      <w:r>
        <w:rPr>
          <w:color w:val="231F20"/>
          <w:w w:val="105"/>
        </w:rPr>
        <w:t>xuất</w:t>
      </w:r>
      <w:r>
        <w:rPr>
          <w:color w:val="231F20"/>
          <w:spacing w:val="-8"/>
          <w:w w:val="105"/>
        </w:rPr>
        <w:t> </w:t>
      </w:r>
      <w:r>
        <w:rPr>
          <w:color w:val="231F20"/>
          <w:w w:val="105"/>
        </w:rPr>
        <w:t>gia,</w:t>
      </w:r>
      <w:r>
        <w:rPr>
          <w:color w:val="231F20"/>
          <w:spacing w:val="-8"/>
          <w:w w:val="105"/>
        </w:rPr>
        <w:t> </w:t>
      </w:r>
      <w:r>
        <w:rPr>
          <w:color w:val="231F20"/>
          <w:w w:val="105"/>
        </w:rPr>
        <w:t>có</w:t>
      </w:r>
      <w:r>
        <w:rPr>
          <w:color w:val="231F20"/>
          <w:spacing w:val="-9"/>
          <w:w w:val="105"/>
        </w:rPr>
        <w:t> </w:t>
      </w:r>
      <w:r>
        <w:rPr>
          <w:color w:val="231F20"/>
          <w:w w:val="105"/>
        </w:rPr>
        <w:t>vị sắm vai tại gia Bồ tát, chẳng nhất định, đúng là nên dùng thân</w:t>
      </w:r>
      <w:r>
        <w:rPr>
          <w:color w:val="231F20"/>
          <w:spacing w:val="-2"/>
          <w:w w:val="105"/>
        </w:rPr>
        <w:t> </w:t>
      </w:r>
      <w:r>
        <w:rPr>
          <w:color w:val="231F20"/>
          <w:w w:val="105"/>
        </w:rPr>
        <w:t>gì</w:t>
      </w:r>
      <w:r>
        <w:rPr>
          <w:color w:val="231F20"/>
          <w:spacing w:val="-2"/>
          <w:w w:val="105"/>
        </w:rPr>
        <w:t> </w:t>
      </w:r>
      <w:r>
        <w:rPr>
          <w:color w:val="231F20"/>
          <w:w w:val="105"/>
        </w:rPr>
        <w:t>đắc</w:t>
      </w:r>
      <w:r>
        <w:rPr>
          <w:color w:val="231F20"/>
          <w:spacing w:val="-2"/>
          <w:w w:val="105"/>
        </w:rPr>
        <w:t> </w:t>
      </w:r>
      <w:r>
        <w:rPr>
          <w:color w:val="231F20"/>
          <w:w w:val="105"/>
        </w:rPr>
        <w:t>độ,</w:t>
      </w:r>
      <w:r>
        <w:rPr>
          <w:color w:val="231F20"/>
          <w:spacing w:val="-2"/>
          <w:w w:val="105"/>
        </w:rPr>
        <w:t> </w:t>
      </w:r>
      <w:r>
        <w:rPr>
          <w:color w:val="231F20"/>
          <w:w w:val="105"/>
        </w:rPr>
        <w:t>bèn</w:t>
      </w:r>
      <w:r>
        <w:rPr>
          <w:color w:val="231F20"/>
          <w:spacing w:val="-2"/>
          <w:w w:val="105"/>
        </w:rPr>
        <w:t> </w:t>
      </w:r>
      <w:r>
        <w:rPr>
          <w:color w:val="231F20"/>
          <w:w w:val="105"/>
        </w:rPr>
        <w:t>hiện</w:t>
      </w:r>
      <w:r>
        <w:rPr>
          <w:color w:val="231F20"/>
          <w:spacing w:val="-2"/>
          <w:w w:val="105"/>
        </w:rPr>
        <w:t> </w:t>
      </w:r>
      <w:r>
        <w:rPr>
          <w:color w:val="231F20"/>
          <w:w w:val="105"/>
        </w:rPr>
        <w:t>thân</w:t>
      </w:r>
      <w:r>
        <w:rPr>
          <w:color w:val="231F20"/>
          <w:spacing w:val="-2"/>
          <w:w w:val="105"/>
        </w:rPr>
        <w:t> </w:t>
      </w:r>
      <w:r>
        <w:rPr>
          <w:color w:val="231F20"/>
          <w:w w:val="105"/>
        </w:rPr>
        <w:t>ấy,</w:t>
      </w:r>
      <w:r>
        <w:rPr>
          <w:color w:val="231F20"/>
          <w:spacing w:val="-2"/>
          <w:w w:val="105"/>
        </w:rPr>
        <w:t> </w:t>
      </w:r>
      <w:r>
        <w:rPr>
          <w:color w:val="231F20"/>
          <w:w w:val="105"/>
        </w:rPr>
        <w:t>đều</w:t>
      </w:r>
      <w:r>
        <w:rPr>
          <w:color w:val="231F20"/>
          <w:spacing w:val="-2"/>
          <w:w w:val="105"/>
        </w:rPr>
        <w:t> </w:t>
      </w:r>
      <w:r>
        <w:rPr>
          <w:color w:val="231F20"/>
          <w:w w:val="105"/>
        </w:rPr>
        <w:t>nhằm</w:t>
      </w:r>
      <w:r>
        <w:rPr>
          <w:color w:val="231F20"/>
          <w:spacing w:val="-2"/>
          <w:w w:val="105"/>
        </w:rPr>
        <w:t> </w:t>
      </w:r>
      <w:r>
        <w:rPr>
          <w:color w:val="231F20"/>
          <w:w w:val="105"/>
        </w:rPr>
        <w:t>giúp</w:t>
      </w:r>
      <w:r>
        <w:rPr>
          <w:color w:val="231F20"/>
          <w:spacing w:val="-2"/>
          <w:w w:val="105"/>
        </w:rPr>
        <w:t> </w:t>
      </w:r>
      <w:r>
        <w:rPr>
          <w:color w:val="231F20"/>
          <w:w w:val="105"/>
        </w:rPr>
        <w:t>Phật</w:t>
      </w:r>
      <w:r>
        <w:rPr>
          <w:color w:val="231F20"/>
          <w:spacing w:val="-2"/>
          <w:w w:val="105"/>
        </w:rPr>
        <w:t> </w:t>
      </w:r>
      <w:r>
        <w:rPr>
          <w:color w:val="231F20"/>
          <w:w w:val="105"/>
        </w:rPr>
        <w:t>Thích </w:t>
      </w:r>
      <w:r>
        <w:rPr>
          <w:color w:val="231F20"/>
        </w:rPr>
        <w:t>Ca</w:t>
      </w:r>
      <w:r>
        <w:rPr>
          <w:color w:val="231F20"/>
          <w:spacing w:val="-12"/>
        </w:rPr>
        <w:t> </w:t>
      </w:r>
      <w:r>
        <w:rPr>
          <w:color w:val="231F20"/>
        </w:rPr>
        <w:t>Mâu</w:t>
      </w:r>
      <w:r>
        <w:rPr>
          <w:color w:val="231F20"/>
          <w:spacing w:val="-12"/>
        </w:rPr>
        <w:t> </w:t>
      </w:r>
      <w:r>
        <w:rPr>
          <w:color w:val="231F20"/>
        </w:rPr>
        <w:t>Ni</w:t>
      </w:r>
      <w:r>
        <w:rPr>
          <w:color w:val="231F20"/>
          <w:spacing w:val="-11"/>
        </w:rPr>
        <w:t> </w:t>
      </w:r>
      <w:r>
        <w:rPr>
          <w:color w:val="231F20"/>
        </w:rPr>
        <w:t>giáo</w:t>
      </w:r>
      <w:r>
        <w:rPr>
          <w:color w:val="231F20"/>
          <w:spacing w:val="-12"/>
        </w:rPr>
        <w:t> </w:t>
      </w:r>
      <w:r>
        <w:rPr>
          <w:color w:val="231F20"/>
        </w:rPr>
        <w:t>hóa</w:t>
      </w:r>
      <w:r>
        <w:rPr>
          <w:color w:val="231F20"/>
          <w:spacing w:val="-11"/>
        </w:rPr>
        <w:t> </w:t>
      </w:r>
      <w:r>
        <w:rPr>
          <w:color w:val="231F20"/>
        </w:rPr>
        <w:t>chúng</w:t>
      </w:r>
      <w:r>
        <w:rPr>
          <w:color w:val="231F20"/>
          <w:spacing w:val="-12"/>
        </w:rPr>
        <w:t> </w:t>
      </w:r>
      <w:r>
        <w:rPr>
          <w:color w:val="231F20"/>
        </w:rPr>
        <w:t>sinh.</w:t>
      </w:r>
      <w:r>
        <w:rPr>
          <w:color w:val="231F20"/>
          <w:spacing w:val="-11"/>
        </w:rPr>
        <w:t> </w:t>
      </w:r>
      <w:r>
        <w:rPr>
          <w:color w:val="231F20"/>
        </w:rPr>
        <w:t>Đấy</w:t>
      </w:r>
      <w:r>
        <w:rPr>
          <w:color w:val="231F20"/>
          <w:spacing w:val="-12"/>
        </w:rPr>
        <w:t> </w:t>
      </w:r>
      <w:r>
        <w:rPr>
          <w:color w:val="231F20"/>
        </w:rPr>
        <w:t>gọi</w:t>
      </w:r>
      <w:r>
        <w:rPr>
          <w:color w:val="231F20"/>
          <w:spacing w:val="-11"/>
        </w:rPr>
        <w:t> </w:t>
      </w:r>
      <w:r>
        <w:rPr>
          <w:color w:val="231F20"/>
        </w:rPr>
        <w:t>là</w:t>
      </w:r>
      <w:r>
        <w:rPr>
          <w:color w:val="231F20"/>
          <w:spacing w:val="-12"/>
        </w:rPr>
        <w:t> </w:t>
      </w:r>
      <w:r>
        <w:rPr>
          <w:color w:val="231F20"/>
        </w:rPr>
        <w:t>Chúng</w:t>
      </w:r>
      <w:r>
        <w:rPr>
          <w:color w:val="231F20"/>
          <w:spacing w:val="-11"/>
        </w:rPr>
        <w:t> </w:t>
      </w:r>
      <w:r>
        <w:rPr>
          <w:color w:val="231F20"/>
        </w:rPr>
        <w:t>ảnh</w:t>
      </w:r>
      <w:r>
        <w:rPr>
          <w:color w:val="231F20"/>
          <w:spacing w:val="-12"/>
        </w:rPr>
        <w:t> </w:t>
      </w:r>
      <w:r>
        <w:rPr>
          <w:color w:val="231F20"/>
          <w:spacing w:val="-2"/>
        </w:rPr>
        <w:t>hưởng.</w:t>
      </w:r>
    </w:p>
    <w:p>
      <w:pPr>
        <w:spacing w:line="297" w:lineRule="auto" w:before="146"/>
        <w:ind w:left="387" w:right="121" w:firstLine="521"/>
        <w:jc w:val="both"/>
        <w:rPr>
          <w:sz w:val="34"/>
        </w:rPr>
      </w:pPr>
      <w:r>
        <w:rPr>
          <w:i/>
          <w:color w:val="231F20"/>
          <w:sz w:val="34"/>
        </w:rPr>
        <w:t>“Nhất thiết đại thánh, chỉ kỳ bổn địa, bổn thị cứu cánh Bồ đề</w:t>
      </w:r>
      <w:r>
        <w:rPr>
          <w:i/>
          <w:color w:val="231F20"/>
          <w:spacing w:val="-5"/>
          <w:sz w:val="34"/>
        </w:rPr>
        <w:t> </w:t>
      </w:r>
      <w:r>
        <w:rPr>
          <w:i/>
          <w:color w:val="231F20"/>
          <w:sz w:val="34"/>
        </w:rPr>
        <w:t>chi</w:t>
      </w:r>
      <w:r>
        <w:rPr>
          <w:i/>
          <w:color w:val="231F20"/>
          <w:spacing w:val="-4"/>
          <w:sz w:val="34"/>
        </w:rPr>
        <w:t> </w:t>
      </w:r>
      <w:r>
        <w:rPr>
          <w:i/>
          <w:color w:val="231F20"/>
          <w:sz w:val="34"/>
        </w:rPr>
        <w:t>nhân</w:t>
      </w:r>
      <w:r>
        <w:rPr>
          <w:i/>
          <w:color w:val="231F20"/>
          <w:spacing w:val="-4"/>
          <w:sz w:val="34"/>
        </w:rPr>
        <w:t> </w:t>
      </w:r>
      <w:r>
        <w:rPr>
          <w:i/>
          <w:color w:val="231F20"/>
          <w:sz w:val="34"/>
        </w:rPr>
        <w:t>cố”</w:t>
      </w:r>
      <w:r>
        <w:rPr>
          <w:i/>
          <w:color w:val="231F20"/>
          <w:spacing w:val="-5"/>
          <w:sz w:val="34"/>
        </w:rPr>
        <w:t> </w:t>
      </w:r>
      <w:r>
        <w:rPr>
          <w:color w:val="231F20"/>
          <w:sz w:val="34"/>
        </w:rPr>
        <w:t>(Câu</w:t>
      </w:r>
      <w:r>
        <w:rPr>
          <w:color w:val="231F20"/>
          <w:spacing w:val="-4"/>
          <w:sz w:val="34"/>
        </w:rPr>
        <w:t> </w:t>
      </w:r>
      <w:r>
        <w:rPr>
          <w:color w:val="231F20"/>
          <w:sz w:val="34"/>
        </w:rPr>
        <w:t>“Hết</w:t>
      </w:r>
      <w:r>
        <w:rPr>
          <w:color w:val="231F20"/>
          <w:spacing w:val="-4"/>
          <w:sz w:val="34"/>
        </w:rPr>
        <w:t> </w:t>
      </w:r>
      <w:r>
        <w:rPr>
          <w:color w:val="231F20"/>
          <w:sz w:val="34"/>
        </w:rPr>
        <w:t>thảy</w:t>
      </w:r>
      <w:r>
        <w:rPr>
          <w:color w:val="231F20"/>
          <w:spacing w:val="-5"/>
          <w:sz w:val="34"/>
        </w:rPr>
        <w:t> </w:t>
      </w:r>
      <w:r>
        <w:rPr>
          <w:color w:val="231F20"/>
          <w:sz w:val="34"/>
        </w:rPr>
        <w:t>đại</w:t>
      </w:r>
      <w:r>
        <w:rPr>
          <w:color w:val="231F20"/>
          <w:spacing w:val="-4"/>
          <w:sz w:val="34"/>
        </w:rPr>
        <w:t> </w:t>
      </w:r>
      <w:r>
        <w:rPr>
          <w:color w:val="231F20"/>
          <w:sz w:val="34"/>
        </w:rPr>
        <w:t>thánh”</w:t>
      </w:r>
      <w:r>
        <w:rPr>
          <w:color w:val="231F20"/>
          <w:spacing w:val="-4"/>
          <w:sz w:val="34"/>
        </w:rPr>
        <w:t> </w:t>
      </w:r>
      <w:r>
        <w:rPr>
          <w:color w:val="231F20"/>
          <w:sz w:val="34"/>
        </w:rPr>
        <w:t>chỉ</w:t>
      </w:r>
      <w:r>
        <w:rPr>
          <w:color w:val="231F20"/>
          <w:spacing w:val="-4"/>
          <w:sz w:val="34"/>
        </w:rPr>
        <w:t> </w:t>
      </w:r>
      <w:r>
        <w:rPr>
          <w:color w:val="231F20"/>
          <w:sz w:val="34"/>
        </w:rPr>
        <w:t>bổn</w:t>
      </w:r>
      <w:r>
        <w:rPr>
          <w:color w:val="231F20"/>
          <w:spacing w:val="-5"/>
          <w:sz w:val="34"/>
        </w:rPr>
        <w:t> </w:t>
      </w:r>
      <w:r>
        <w:rPr>
          <w:color w:val="231F20"/>
          <w:sz w:val="34"/>
        </w:rPr>
        <w:t>địa</w:t>
      </w:r>
      <w:r>
        <w:rPr>
          <w:color w:val="231F20"/>
          <w:spacing w:val="-4"/>
          <w:sz w:val="34"/>
        </w:rPr>
        <w:t> </w:t>
      </w:r>
      <w:r>
        <w:rPr>
          <w:color w:val="231F20"/>
          <w:sz w:val="34"/>
        </w:rPr>
        <w:t>của</w:t>
      </w:r>
      <w:r>
        <w:rPr>
          <w:color w:val="231F20"/>
          <w:spacing w:val="-4"/>
          <w:sz w:val="34"/>
        </w:rPr>
        <w:t> </w:t>
      </w:r>
      <w:r>
        <w:rPr>
          <w:color w:val="231F20"/>
          <w:spacing w:val="-5"/>
          <w:sz w:val="34"/>
        </w:rPr>
        <w:t>họ:</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1"/>
      </w:pPr>
      <w:r>
        <w:rPr>
          <w:color w:val="231F20"/>
          <w:w w:val="105"/>
        </w:rPr>
        <w:t>Vốn là</w:t>
      </w:r>
      <w:r>
        <w:rPr>
          <w:color w:val="231F20"/>
          <w:spacing w:val="-1"/>
          <w:w w:val="105"/>
        </w:rPr>
        <w:t> </w:t>
      </w:r>
      <w:r>
        <w:rPr>
          <w:color w:val="231F20"/>
          <w:w w:val="105"/>
        </w:rPr>
        <w:t>bậc</w:t>
      </w:r>
      <w:r>
        <w:rPr>
          <w:color w:val="231F20"/>
          <w:spacing w:val="-1"/>
          <w:w w:val="105"/>
        </w:rPr>
        <w:t> </w:t>
      </w:r>
      <w:r>
        <w:rPr>
          <w:color w:val="231F20"/>
          <w:w w:val="105"/>
        </w:rPr>
        <w:t>Bồ</w:t>
      </w:r>
      <w:r>
        <w:rPr>
          <w:color w:val="231F20"/>
          <w:spacing w:val="-1"/>
          <w:w w:val="105"/>
        </w:rPr>
        <w:t> </w:t>
      </w:r>
      <w:r>
        <w:rPr>
          <w:color w:val="231F20"/>
          <w:w w:val="105"/>
        </w:rPr>
        <w:t>đề rốt ráo).</w:t>
      </w:r>
      <w:r>
        <w:rPr>
          <w:color w:val="231F20"/>
          <w:spacing w:val="-1"/>
          <w:w w:val="105"/>
        </w:rPr>
        <w:t> </w:t>
      </w:r>
      <w:r>
        <w:rPr>
          <w:color w:val="231F20"/>
          <w:w w:val="105"/>
        </w:rPr>
        <w:t>Rốt ráo</w:t>
      </w:r>
      <w:r>
        <w:rPr>
          <w:color w:val="231F20"/>
          <w:spacing w:val="-1"/>
          <w:w w:val="105"/>
        </w:rPr>
        <w:t> </w:t>
      </w:r>
      <w:r>
        <w:rPr>
          <w:color w:val="231F20"/>
          <w:w w:val="105"/>
        </w:rPr>
        <w:t>Bồ</w:t>
      </w:r>
      <w:r>
        <w:rPr>
          <w:color w:val="231F20"/>
          <w:spacing w:val="-1"/>
          <w:w w:val="105"/>
        </w:rPr>
        <w:t> </w:t>
      </w:r>
      <w:r>
        <w:rPr>
          <w:color w:val="231F20"/>
          <w:w w:val="105"/>
        </w:rPr>
        <w:t>đề là</w:t>
      </w:r>
      <w:r>
        <w:rPr>
          <w:color w:val="231F20"/>
          <w:spacing w:val="-1"/>
          <w:w w:val="105"/>
        </w:rPr>
        <w:t> </w:t>
      </w:r>
      <w:r>
        <w:rPr>
          <w:color w:val="231F20"/>
          <w:w w:val="105"/>
        </w:rPr>
        <w:t>người</w:t>
      </w:r>
      <w:r>
        <w:rPr>
          <w:color w:val="231F20"/>
          <w:spacing w:val="-1"/>
          <w:w w:val="105"/>
        </w:rPr>
        <w:t> </w:t>
      </w:r>
      <w:r>
        <w:rPr>
          <w:color w:val="231F20"/>
          <w:w w:val="105"/>
        </w:rPr>
        <w:t>đã chứng đắc</w:t>
      </w:r>
      <w:r>
        <w:rPr>
          <w:color w:val="231F20"/>
          <w:spacing w:val="-6"/>
          <w:w w:val="105"/>
        </w:rPr>
        <w:t> </w:t>
      </w:r>
      <w:r>
        <w:rPr>
          <w:color w:val="231F20"/>
          <w:w w:val="105"/>
        </w:rPr>
        <w:t>địa</w:t>
      </w:r>
      <w:r>
        <w:rPr>
          <w:color w:val="231F20"/>
          <w:spacing w:val="-6"/>
          <w:w w:val="105"/>
        </w:rPr>
        <w:t> </w:t>
      </w:r>
      <w:r>
        <w:rPr>
          <w:color w:val="231F20"/>
          <w:w w:val="105"/>
        </w:rPr>
        <w:t>vị</w:t>
      </w:r>
      <w:r>
        <w:rPr>
          <w:color w:val="231F20"/>
          <w:spacing w:val="-6"/>
          <w:w w:val="105"/>
        </w:rPr>
        <w:t> </w:t>
      </w:r>
      <w:r>
        <w:rPr>
          <w:color w:val="231F20"/>
          <w:w w:val="105"/>
        </w:rPr>
        <w:t>Diệu</w:t>
      </w:r>
      <w:r>
        <w:rPr>
          <w:color w:val="231F20"/>
          <w:spacing w:val="-6"/>
          <w:w w:val="105"/>
        </w:rPr>
        <w:t> </w:t>
      </w:r>
      <w:r>
        <w:rPr>
          <w:color w:val="231F20"/>
          <w:w w:val="105"/>
        </w:rPr>
        <w:t>Giác.</w:t>
      </w:r>
      <w:r>
        <w:rPr>
          <w:color w:val="231F20"/>
          <w:spacing w:val="-6"/>
          <w:w w:val="105"/>
        </w:rPr>
        <w:t> </w:t>
      </w:r>
      <w:r>
        <w:rPr>
          <w:color w:val="231F20"/>
          <w:w w:val="105"/>
        </w:rPr>
        <w:t>Trong</w:t>
      </w:r>
      <w:r>
        <w:rPr>
          <w:color w:val="231F20"/>
          <w:spacing w:val="-6"/>
          <w:w w:val="105"/>
        </w:rPr>
        <w:t> </w:t>
      </w:r>
      <w:r>
        <w:rPr>
          <w:color w:val="231F20"/>
          <w:w w:val="105"/>
        </w:rPr>
        <w:t>kinh</w:t>
      </w:r>
      <w:r>
        <w:rPr>
          <w:color w:val="231F20"/>
          <w:spacing w:val="-9"/>
          <w:w w:val="105"/>
        </w:rPr>
        <w:t> </w:t>
      </w:r>
      <w:r>
        <w:rPr>
          <w:i/>
          <w:color w:val="231F20"/>
          <w:w w:val="105"/>
        </w:rPr>
        <w:t>Hoa</w:t>
      </w:r>
      <w:r>
        <w:rPr>
          <w:i/>
          <w:color w:val="231F20"/>
          <w:spacing w:val="-7"/>
          <w:w w:val="105"/>
        </w:rPr>
        <w:t> </w:t>
      </w:r>
      <w:r>
        <w:rPr>
          <w:i/>
          <w:color w:val="231F20"/>
          <w:w w:val="105"/>
        </w:rPr>
        <w:t>Nghiêm</w:t>
      </w:r>
      <w:r>
        <w:rPr>
          <w:color w:val="231F20"/>
          <w:w w:val="105"/>
        </w:rPr>
        <w:t>,</w:t>
      </w:r>
      <w:r>
        <w:rPr>
          <w:color w:val="231F20"/>
          <w:spacing w:val="-7"/>
          <w:w w:val="105"/>
        </w:rPr>
        <w:t> </w:t>
      </w:r>
      <w:r>
        <w:rPr>
          <w:color w:val="231F20"/>
          <w:w w:val="105"/>
        </w:rPr>
        <w:t>đây</w:t>
      </w:r>
      <w:r>
        <w:rPr>
          <w:color w:val="231F20"/>
          <w:spacing w:val="-6"/>
          <w:w w:val="105"/>
        </w:rPr>
        <w:t> </w:t>
      </w:r>
      <w:r>
        <w:rPr>
          <w:color w:val="231F20"/>
          <w:w w:val="105"/>
        </w:rPr>
        <w:t>là</w:t>
      </w:r>
      <w:r>
        <w:rPr>
          <w:color w:val="231F20"/>
          <w:spacing w:val="-7"/>
          <w:w w:val="105"/>
        </w:rPr>
        <w:t> </w:t>
      </w:r>
      <w:r>
        <w:rPr>
          <w:color w:val="231F20"/>
          <w:w w:val="105"/>
        </w:rPr>
        <w:t>địa</w:t>
      </w:r>
      <w:r>
        <w:rPr>
          <w:color w:val="231F20"/>
          <w:spacing w:val="-6"/>
          <w:w w:val="105"/>
        </w:rPr>
        <w:t> </w:t>
      </w:r>
      <w:r>
        <w:rPr>
          <w:color w:val="231F20"/>
          <w:w w:val="105"/>
        </w:rPr>
        <w:t>vị </w:t>
      </w:r>
      <w:r>
        <w:rPr>
          <w:color w:val="231F20"/>
        </w:rPr>
        <w:t>Bồ</w:t>
      </w:r>
      <w:r>
        <w:rPr>
          <w:color w:val="231F20"/>
          <w:spacing w:val="-2"/>
        </w:rPr>
        <w:t> </w:t>
      </w:r>
      <w:r>
        <w:rPr>
          <w:color w:val="231F20"/>
        </w:rPr>
        <w:t>tát</w:t>
      </w:r>
      <w:r>
        <w:rPr>
          <w:color w:val="231F20"/>
          <w:spacing w:val="-2"/>
        </w:rPr>
        <w:t> </w:t>
      </w:r>
      <w:r>
        <w:rPr>
          <w:color w:val="231F20"/>
        </w:rPr>
        <w:t>tối</w:t>
      </w:r>
      <w:r>
        <w:rPr>
          <w:color w:val="231F20"/>
          <w:spacing w:val="-2"/>
        </w:rPr>
        <w:t> </w:t>
      </w:r>
      <w:r>
        <w:rPr>
          <w:color w:val="231F20"/>
        </w:rPr>
        <w:t>cao.</w:t>
      </w:r>
      <w:r>
        <w:rPr>
          <w:color w:val="231F20"/>
          <w:spacing w:val="-2"/>
        </w:rPr>
        <w:t> </w:t>
      </w:r>
      <w:r>
        <w:rPr>
          <w:color w:val="231F20"/>
        </w:rPr>
        <w:t>Diệu</w:t>
      </w:r>
      <w:r>
        <w:rPr>
          <w:color w:val="231F20"/>
          <w:spacing w:val="-2"/>
        </w:rPr>
        <w:t> </w:t>
      </w:r>
      <w:r>
        <w:rPr>
          <w:color w:val="231F20"/>
        </w:rPr>
        <w:t>Giác</w:t>
      </w:r>
      <w:r>
        <w:rPr>
          <w:color w:val="231F20"/>
          <w:spacing w:val="-2"/>
        </w:rPr>
        <w:t> </w:t>
      </w:r>
      <w:r>
        <w:rPr>
          <w:color w:val="231F20"/>
        </w:rPr>
        <w:t>còn</w:t>
      </w:r>
      <w:r>
        <w:rPr>
          <w:color w:val="231F20"/>
          <w:spacing w:val="-2"/>
        </w:rPr>
        <w:t> </w:t>
      </w:r>
      <w:r>
        <w:rPr>
          <w:color w:val="231F20"/>
        </w:rPr>
        <w:t>cao</w:t>
      </w:r>
      <w:r>
        <w:rPr>
          <w:color w:val="231F20"/>
          <w:spacing w:val="-2"/>
        </w:rPr>
        <w:t> </w:t>
      </w:r>
      <w:r>
        <w:rPr>
          <w:color w:val="231F20"/>
        </w:rPr>
        <w:t>hơn</w:t>
      </w:r>
      <w:r>
        <w:rPr>
          <w:color w:val="231F20"/>
          <w:spacing w:val="-2"/>
        </w:rPr>
        <w:t> </w:t>
      </w:r>
      <w:r>
        <w:rPr>
          <w:color w:val="231F20"/>
        </w:rPr>
        <w:t>Đẳng</w:t>
      </w:r>
      <w:r>
        <w:rPr>
          <w:color w:val="231F20"/>
          <w:spacing w:val="-2"/>
        </w:rPr>
        <w:t> </w:t>
      </w:r>
      <w:r>
        <w:rPr>
          <w:color w:val="231F20"/>
        </w:rPr>
        <w:t>Giác</w:t>
      </w:r>
      <w:r>
        <w:rPr>
          <w:color w:val="231F20"/>
          <w:spacing w:val="-2"/>
        </w:rPr>
        <w:t> </w:t>
      </w:r>
      <w:r>
        <w:rPr>
          <w:color w:val="231F20"/>
        </w:rPr>
        <w:t>một</w:t>
      </w:r>
      <w:r>
        <w:rPr>
          <w:color w:val="231F20"/>
          <w:spacing w:val="-2"/>
        </w:rPr>
        <w:t> </w:t>
      </w:r>
      <w:r>
        <w:rPr>
          <w:color w:val="231F20"/>
        </w:rPr>
        <w:t>cấp,</w:t>
      </w:r>
      <w:r>
        <w:rPr>
          <w:color w:val="231F20"/>
          <w:spacing w:val="-2"/>
        </w:rPr>
        <w:t> </w:t>
      </w:r>
      <w:r>
        <w:rPr>
          <w:color w:val="231F20"/>
        </w:rPr>
        <w:t>đấy </w:t>
      </w:r>
      <w:r>
        <w:rPr>
          <w:color w:val="231F20"/>
          <w:w w:val="105"/>
        </w:rPr>
        <w:t>là</w:t>
      </w:r>
      <w:r>
        <w:rPr>
          <w:color w:val="231F20"/>
          <w:spacing w:val="-17"/>
          <w:w w:val="105"/>
        </w:rPr>
        <w:t> </w:t>
      </w:r>
      <w:r>
        <w:rPr>
          <w:color w:val="231F20"/>
          <w:w w:val="105"/>
        </w:rPr>
        <w:t>rốt</w:t>
      </w:r>
      <w:r>
        <w:rPr>
          <w:color w:val="231F20"/>
          <w:spacing w:val="-17"/>
          <w:w w:val="105"/>
        </w:rPr>
        <w:t> </w:t>
      </w:r>
      <w:r>
        <w:rPr>
          <w:color w:val="231F20"/>
          <w:w w:val="105"/>
        </w:rPr>
        <w:t>ráo</w:t>
      </w:r>
      <w:r>
        <w:rPr>
          <w:color w:val="231F20"/>
          <w:spacing w:val="-17"/>
          <w:w w:val="105"/>
        </w:rPr>
        <w:t> </w:t>
      </w:r>
      <w:r>
        <w:rPr>
          <w:color w:val="231F20"/>
          <w:w w:val="105"/>
        </w:rPr>
        <w:t>Bồ</w:t>
      </w:r>
      <w:r>
        <w:rPr>
          <w:color w:val="231F20"/>
          <w:spacing w:val="-17"/>
          <w:w w:val="105"/>
        </w:rPr>
        <w:t> </w:t>
      </w:r>
      <w:r>
        <w:rPr>
          <w:color w:val="231F20"/>
          <w:w w:val="105"/>
        </w:rPr>
        <w:t>đề.</w:t>
      </w:r>
      <w:r>
        <w:rPr>
          <w:color w:val="231F20"/>
          <w:spacing w:val="-16"/>
          <w:w w:val="105"/>
        </w:rPr>
        <w:t> </w:t>
      </w:r>
      <w:r>
        <w:rPr>
          <w:i/>
          <w:color w:val="231F20"/>
          <w:w w:val="105"/>
        </w:rPr>
        <w:t>“Thần</w:t>
      </w:r>
      <w:r>
        <w:rPr>
          <w:i/>
          <w:color w:val="231F20"/>
          <w:spacing w:val="-17"/>
          <w:w w:val="105"/>
        </w:rPr>
        <w:t> </w:t>
      </w:r>
      <w:r>
        <w:rPr>
          <w:i/>
          <w:color w:val="231F20"/>
          <w:w w:val="105"/>
        </w:rPr>
        <w:t>thông</w:t>
      </w:r>
      <w:r>
        <w:rPr>
          <w:i/>
          <w:color w:val="231F20"/>
          <w:spacing w:val="-16"/>
          <w:w w:val="105"/>
        </w:rPr>
        <w:t> </w:t>
      </w:r>
      <w:r>
        <w:rPr>
          <w:i/>
          <w:color w:val="231F20"/>
          <w:w w:val="105"/>
        </w:rPr>
        <w:t>dĩ</w:t>
      </w:r>
      <w:r>
        <w:rPr>
          <w:i/>
          <w:color w:val="231F20"/>
          <w:spacing w:val="-17"/>
          <w:w w:val="105"/>
        </w:rPr>
        <w:t> </w:t>
      </w:r>
      <w:r>
        <w:rPr>
          <w:i/>
          <w:color w:val="231F20"/>
          <w:w w:val="105"/>
        </w:rPr>
        <w:t>đạt</w:t>
      </w:r>
      <w:r>
        <w:rPr>
          <w:i/>
          <w:color w:val="231F20"/>
          <w:spacing w:val="-17"/>
          <w:w w:val="105"/>
        </w:rPr>
        <w:t> </w:t>
      </w:r>
      <w:r>
        <w:rPr>
          <w:i/>
          <w:color w:val="231F20"/>
          <w:w w:val="105"/>
        </w:rPr>
        <w:t>giả”</w:t>
      </w:r>
      <w:r>
        <w:rPr>
          <w:i/>
          <w:color w:val="231F20"/>
          <w:spacing w:val="-17"/>
          <w:w w:val="105"/>
        </w:rPr>
        <w:t> </w:t>
      </w:r>
      <w:r>
        <w:rPr>
          <w:color w:val="231F20"/>
          <w:w w:val="105"/>
        </w:rPr>
        <w:t>(Thần</w:t>
      </w:r>
      <w:r>
        <w:rPr>
          <w:color w:val="231F20"/>
          <w:spacing w:val="-17"/>
          <w:w w:val="105"/>
        </w:rPr>
        <w:t> </w:t>
      </w:r>
      <w:r>
        <w:rPr>
          <w:color w:val="231F20"/>
          <w:w w:val="105"/>
        </w:rPr>
        <w:t>thông</w:t>
      </w:r>
      <w:r>
        <w:rPr>
          <w:color w:val="231F20"/>
          <w:spacing w:val="-17"/>
          <w:w w:val="105"/>
        </w:rPr>
        <w:t> </w:t>
      </w:r>
      <w:r>
        <w:rPr>
          <w:color w:val="231F20"/>
          <w:w w:val="105"/>
        </w:rPr>
        <w:t>đã</w:t>
      </w:r>
      <w:r>
        <w:rPr>
          <w:color w:val="231F20"/>
          <w:spacing w:val="-16"/>
          <w:w w:val="105"/>
        </w:rPr>
        <w:t> </w:t>
      </w:r>
      <w:r>
        <w:rPr>
          <w:color w:val="231F20"/>
          <w:w w:val="105"/>
        </w:rPr>
        <w:t>đạt </w:t>
      </w:r>
      <w:r>
        <w:rPr>
          <w:color w:val="231F20"/>
        </w:rPr>
        <w:t>là...), đó là </w:t>
      </w:r>
      <w:r>
        <w:rPr>
          <w:i/>
          <w:color w:val="231F20"/>
        </w:rPr>
        <w:t>“thị quyền tích”</w:t>
      </w:r>
      <w:r>
        <w:rPr>
          <w:color w:val="231F20"/>
        </w:rPr>
        <w:t>, tức là thần thông biến hóa, mang </w:t>
      </w:r>
      <w:r>
        <w:rPr>
          <w:color w:val="231F20"/>
          <w:w w:val="105"/>
        </w:rPr>
        <w:t>thân phận Thanh Văn trong hội này. Quý vị thấy 4 vị trước đã</w:t>
      </w:r>
      <w:r>
        <w:rPr>
          <w:color w:val="231F20"/>
          <w:spacing w:val="-21"/>
          <w:w w:val="105"/>
        </w:rPr>
        <w:t> </w:t>
      </w:r>
      <w:r>
        <w:rPr>
          <w:color w:val="231F20"/>
          <w:w w:val="105"/>
        </w:rPr>
        <w:t>chứng</w:t>
      </w:r>
      <w:r>
        <w:rPr>
          <w:color w:val="231F20"/>
          <w:spacing w:val="-21"/>
          <w:w w:val="105"/>
        </w:rPr>
        <w:t> </w:t>
      </w:r>
      <w:r>
        <w:rPr>
          <w:color w:val="231F20"/>
          <w:w w:val="105"/>
        </w:rPr>
        <w:t>đắc</w:t>
      </w:r>
      <w:r>
        <w:rPr>
          <w:color w:val="231F20"/>
          <w:spacing w:val="-21"/>
          <w:w w:val="105"/>
        </w:rPr>
        <w:t> </w:t>
      </w:r>
      <w:r>
        <w:rPr>
          <w:color w:val="231F20"/>
          <w:w w:val="105"/>
        </w:rPr>
        <w:t>địa</w:t>
      </w:r>
      <w:r>
        <w:rPr>
          <w:color w:val="231F20"/>
          <w:spacing w:val="-21"/>
          <w:w w:val="105"/>
        </w:rPr>
        <w:t> </w:t>
      </w:r>
      <w:r>
        <w:rPr>
          <w:color w:val="231F20"/>
          <w:w w:val="105"/>
        </w:rPr>
        <w:t>vị</w:t>
      </w:r>
      <w:r>
        <w:rPr>
          <w:color w:val="231F20"/>
          <w:spacing w:val="-21"/>
          <w:w w:val="105"/>
        </w:rPr>
        <w:t> </w:t>
      </w:r>
      <w:r>
        <w:rPr>
          <w:color w:val="231F20"/>
          <w:w w:val="105"/>
        </w:rPr>
        <w:t>A</w:t>
      </w:r>
      <w:r>
        <w:rPr>
          <w:color w:val="231F20"/>
          <w:spacing w:val="-21"/>
          <w:w w:val="105"/>
        </w:rPr>
        <w:t> </w:t>
      </w:r>
      <w:r>
        <w:rPr>
          <w:color w:val="231F20"/>
          <w:w w:val="105"/>
        </w:rPr>
        <w:t>La</w:t>
      </w:r>
      <w:r>
        <w:rPr>
          <w:color w:val="231F20"/>
          <w:spacing w:val="-21"/>
          <w:w w:val="105"/>
        </w:rPr>
        <w:t> </w:t>
      </w:r>
      <w:r>
        <w:rPr>
          <w:color w:val="231F20"/>
          <w:w w:val="105"/>
        </w:rPr>
        <w:t>Hán,</w:t>
      </w:r>
      <w:r>
        <w:rPr>
          <w:color w:val="231F20"/>
          <w:spacing w:val="-21"/>
          <w:w w:val="105"/>
        </w:rPr>
        <w:t> </w:t>
      </w:r>
      <w:r>
        <w:rPr>
          <w:color w:val="231F20"/>
          <w:w w:val="105"/>
        </w:rPr>
        <w:t>còn</w:t>
      </w:r>
      <w:r>
        <w:rPr>
          <w:color w:val="231F20"/>
          <w:spacing w:val="-21"/>
          <w:w w:val="105"/>
        </w:rPr>
        <w:t> </w:t>
      </w:r>
      <w:r>
        <w:rPr>
          <w:color w:val="231F20"/>
          <w:w w:val="105"/>
        </w:rPr>
        <w:t>Ngài</w:t>
      </w:r>
      <w:r>
        <w:rPr>
          <w:color w:val="231F20"/>
          <w:spacing w:val="-21"/>
          <w:w w:val="105"/>
        </w:rPr>
        <w:t> </w:t>
      </w:r>
      <w:r>
        <w:rPr>
          <w:color w:val="231F20"/>
          <w:w w:val="105"/>
        </w:rPr>
        <w:t>A</w:t>
      </w:r>
      <w:r>
        <w:rPr>
          <w:color w:val="231F20"/>
          <w:spacing w:val="-21"/>
          <w:w w:val="105"/>
        </w:rPr>
        <w:t> </w:t>
      </w:r>
      <w:r>
        <w:rPr>
          <w:color w:val="231F20"/>
          <w:w w:val="105"/>
        </w:rPr>
        <w:t>Nan</w:t>
      </w:r>
      <w:r>
        <w:rPr>
          <w:color w:val="231F20"/>
          <w:spacing w:val="-21"/>
          <w:w w:val="105"/>
        </w:rPr>
        <w:t> </w:t>
      </w:r>
      <w:r>
        <w:rPr>
          <w:color w:val="231F20"/>
          <w:w w:val="105"/>
        </w:rPr>
        <w:t>là</w:t>
      </w:r>
      <w:r>
        <w:rPr>
          <w:color w:val="231F20"/>
          <w:spacing w:val="-21"/>
          <w:w w:val="105"/>
        </w:rPr>
        <w:t> </w:t>
      </w:r>
      <w:r>
        <w:rPr>
          <w:color w:val="231F20"/>
          <w:w w:val="105"/>
        </w:rPr>
        <w:t>Sơ</w:t>
      </w:r>
      <w:r>
        <w:rPr>
          <w:color w:val="231F20"/>
          <w:spacing w:val="-21"/>
          <w:w w:val="105"/>
        </w:rPr>
        <w:t> </w:t>
      </w:r>
      <w:r>
        <w:rPr>
          <w:color w:val="231F20"/>
          <w:w w:val="105"/>
        </w:rPr>
        <w:t>Quả</w:t>
      </w:r>
      <w:r>
        <w:rPr>
          <w:color w:val="231F20"/>
          <w:spacing w:val="-21"/>
          <w:w w:val="105"/>
        </w:rPr>
        <w:t> </w:t>
      </w:r>
      <w:r>
        <w:rPr>
          <w:color w:val="231F20"/>
          <w:w w:val="105"/>
        </w:rPr>
        <w:t>Tu Đà</w:t>
      </w:r>
      <w:r>
        <w:rPr>
          <w:color w:val="231F20"/>
          <w:spacing w:val="-13"/>
          <w:w w:val="105"/>
        </w:rPr>
        <w:t> </w:t>
      </w:r>
      <w:r>
        <w:rPr>
          <w:color w:val="231F20"/>
          <w:w w:val="105"/>
        </w:rPr>
        <w:t>Hoàn,</w:t>
      </w:r>
      <w:r>
        <w:rPr>
          <w:color w:val="231F20"/>
          <w:spacing w:val="-13"/>
          <w:w w:val="105"/>
        </w:rPr>
        <w:t> </w:t>
      </w:r>
      <w:r>
        <w:rPr>
          <w:color w:val="231F20"/>
          <w:w w:val="105"/>
        </w:rPr>
        <w:t>đấy</w:t>
      </w:r>
      <w:r>
        <w:rPr>
          <w:color w:val="231F20"/>
          <w:spacing w:val="-13"/>
          <w:w w:val="105"/>
        </w:rPr>
        <w:t> </w:t>
      </w:r>
      <w:r>
        <w:rPr>
          <w:color w:val="231F20"/>
          <w:w w:val="105"/>
        </w:rPr>
        <w:t>là</w:t>
      </w:r>
      <w:r>
        <w:rPr>
          <w:color w:val="231F20"/>
          <w:spacing w:val="-13"/>
          <w:w w:val="105"/>
        </w:rPr>
        <w:t> </w:t>
      </w:r>
      <w:r>
        <w:rPr>
          <w:color w:val="231F20"/>
          <w:w w:val="105"/>
        </w:rPr>
        <w:t>sắm</w:t>
      </w:r>
      <w:r>
        <w:rPr>
          <w:color w:val="231F20"/>
          <w:spacing w:val="-13"/>
          <w:w w:val="105"/>
        </w:rPr>
        <w:t> </w:t>
      </w:r>
      <w:r>
        <w:rPr>
          <w:color w:val="231F20"/>
          <w:w w:val="105"/>
        </w:rPr>
        <w:t>những</w:t>
      </w:r>
      <w:r>
        <w:rPr>
          <w:color w:val="231F20"/>
          <w:spacing w:val="-13"/>
          <w:w w:val="105"/>
        </w:rPr>
        <w:t> </w:t>
      </w:r>
      <w:r>
        <w:rPr>
          <w:color w:val="231F20"/>
          <w:w w:val="105"/>
        </w:rPr>
        <w:t>vai</w:t>
      </w:r>
      <w:r>
        <w:rPr>
          <w:color w:val="231F20"/>
          <w:spacing w:val="-13"/>
          <w:w w:val="105"/>
        </w:rPr>
        <w:t> </w:t>
      </w:r>
      <w:r>
        <w:rPr>
          <w:color w:val="231F20"/>
          <w:w w:val="105"/>
        </w:rPr>
        <w:t>biểu</w:t>
      </w:r>
      <w:r>
        <w:rPr>
          <w:color w:val="231F20"/>
          <w:spacing w:val="-13"/>
          <w:w w:val="105"/>
        </w:rPr>
        <w:t> </w:t>
      </w:r>
      <w:r>
        <w:rPr>
          <w:color w:val="231F20"/>
          <w:w w:val="105"/>
        </w:rPr>
        <w:t>diễn</w:t>
      </w:r>
      <w:r>
        <w:rPr>
          <w:color w:val="231F20"/>
          <w:spacing w:val="-13"/>
          <w:w w:val="105"/>
        </w:rPr>
        <w:t> </w:t>
      </w:r>
      <w:r>
        <w:rPr>
          <w:color w:val="231F20"/>
          <w:w w:val="105"/>
        </w:rPr>
        <w:t>khác</w:t>
      </w:r>
      <w:r>
        <w:rPr>
          <w:color w:val="231F20"/>
          <w:spacing w:val="-13"/>
          <w:w w:val="105"/>
        </w:rPr>
        <w:t> </w:t>
      </w:r>
      <w:r>
        <w:rPr>
          <w:color w:val="231F20"/>
          <w:w w:val="105"/>
        </w:rPr>
        <w:t>nhau,</w:t>
      </w:r>
      <w:r>
        <w:rPr>
          <w:color w:val="231F20"/>
          <w:spacing w:val="-12"/>
          <w:w w:val="105"/>
        </w:rPr>
        <w:t> </w:t>
      </w:r>
      <w:r>
        <w:rPr>
          <w:i/>
          <w:color w:val="231F20"/>
          <w:w w:val="105"/>
        </w:rPr>
        <w:t>“du</w:t>
      </w:r>
      <w:r>
        <w:rPr>
          <w:i/>
          <w:color w:val="231F20"/>
          <w:spacing w:val="-13"/>
          <w:w w:val="105"/>
        </w:rPr>
        <w:t> </w:t>
      </w:r>
      <w:r>
        <w:rPr>
          <w:i/>
          <w:color w:val="231F20"/>
          <w:w w:val="105"/>
        </w:rPr>
        <w:t>hý thần thông lai thử độ cố” </w:t>
      </w:r>
      <w:r>
        <w:rPr>
          <w:color w:val="231F20"/>
          <w:w w:val="105"/>
        </w:rPr>
        <w:t>(do du hý thần thông mà đến cõi này).</w:t>
      </w:r>
      <w:r>
        <w:rPr>
          <w:color w:val="231F20"/>
          <w:spacing w:val="-8"/>
          <w:w w:val="105"/>
        </w:rPr>
        <w:t> </w:t>
      </w:r>
      <w:r>
        <w:rPr>
          <w:color w:val="231F20"/>
          <w:w w:val="105"/>
        </w:rPr>
        <w:t>Các</w:t>
      </w:r>
      <w:r>
        <w:rPr>
          <w:color w:val="231F20"/>
          <w:spacing w:val="-6"/>
          <w:w w:val="105"/>
        </w:rPr>
        <w:t> </w:t>
      </w:r>
      <w:r>
        <w:rPr>
          <w:color w:val="231F20"/>
          <w:w w:val="105"/>
        </w:rPr>
        <w:t>vị</w:t>
      </w:r>
      <w:r>
        <w:rPr>
          <w:color w:val="231F20"/>
          <w:spacing w:val="-8"/>
          <w:w w:val="105"/>
        </w:rPr>
        <w:t> </w:t>
      </w:r>
      <w:r>
        <w:rPr>
          <w:color w:val="231F20"/>
          <w:w w:val="105"/>
        </w:rPr>
        <w:t>này</w:t>
      </w:r>
      <w:r>
        <w:rPr>
          <w:color w:val="231F20"/>
          <w:spacing w:val="-8"/>
          <w:w w:val="105"/>
        </w:rPr>
        <w:t> </w:t>
      </w:r>
      <w:r>
        <w:rPr>
          <w:color w:val="231F20"/>
          <w:w w:val="105"/>
        </w:rPr>
        <w:t>đều</w:t>
      </w:r>
      <w:r>
        <w:rPr>
          <w:color w:val="231F20"/>
          <w:spacing w:val="-8"/>
          <w:w w:val="105"/>
        </w:rPr>
        <w:t> </w:t>
      </w:r>
      <w:r>
        <w:rPr>
          <w:color w:val="231F20"/>
          <w:w w:val="105"/>
        </w:rPr>
        <w:t>có</w:t>
      </w:r>
      <w:r>
        <w:rPr>
          <w:color w:val="231F20"/>
          <w:spacing w:val="-8"/>
          <w:w w:val="105"/>
        </w:rPr>
        <w:t> </w:t>
      </w:r>
      <w:r>
        <w:rPr>
          <w:color w:val="231F20"/>
          <w:w w:val="105"/>
        </w:rPr>
        <w:t>duyên</w:t>
      </w:r>
      <w:r>
        <w:rPr>
          <w:color w:val="231F20"/>
          <w:spacing w:val="-8"/>
          <w:w w:val="105"/>
        </w:rPr>
        <w:t> </w:t>
      </w:r>
      <w:r>
        <w:rPr>
          <w:color w:val="231F20"/>
          <w:w w:val="105"/>
        </w:rPr>
        <w:t>với</w:t>
      </w:r>
      <w:r>
        <w:rPr>
          <w:color w:val="231F20"/>
          <w:spacing w:val="-8"/>
          <w:w w:val="105"/>
        </w:rPr>
        <w:t> </w:t>
      </w:r>
      <w:r>
        <w:rPr>
          <w:color w:val="231F20"/>
          <w:w w:val="105"/>
        </w:rPr>
        <w:t>chúng</w:t>
      </w:r>
      <w:r>
        <w:rPr>
          <w:color w:val="231F20"/>
          <w:spacing w:val="-6"/>
          <w:w w:val="105"/>
        </w:rPr>
        <w:t> </w:t>
      </w:r>
      <w:r>
        <w:rPr>
          <w:color w:val="231F20"/>
          <w:w w:val="105"/>
        </w:rPr>
        <w:t>sinh</w:t>
      </w:r>
      <w:r>
        <w:rPr>
          <w:color w:val="231F20"/>
          <w:spacing w:val="-8"/>
          <w:w w:val="105"/>
        </w:rPr>
        <w:t> </w:t>
      </w:r>
      <w:r>
        <w:rPr>
          <w:color w:val="231F20"/>
          <w:w w:val="105"/>
        </w:rPr>
        <w:t>trong</w:t>
      </w:r>
      <w:r>
        <w:rPr>
          <w:color w:val="231F20"/>
          <w:spacing w:val="-6"/>
          <w:w w:val="105"/>
        </w:rPr>
        <w:t> </w:t>
      </w:r>
      <w:r>
        <w:rPr>
          <w:color w:val="231F20"/>
          <w:w w:val="105"/>
        </w:rPr>
        <w:t>thế</w:t>
      </w:r>
      <w:r>
        <w:rPr>
          <w:color w:val="231F20"/>
          <w:spacing w:val="-8"/>
          <w:w w:val="105"/>
        </w:rPr>
        <w:t> </w:t>
      </w:r>
      <w:r>
        <w:rPr>
          <w:color w:val="231F20"/>
          <w:w w:val="105"/>
        </w:rPr>
        <w:t>giới Sa Bà, không có duyên sẽ chẳng đến, đều là hữu duyên. Vì thế,</w:t>
      </w:r>
      <w:r>
        <w:rPr>
          <w:color w:val="231F20"/>
          <w:spacing w:val="-16"/>
          <w:w w:val="105"/>
        </w:rPr>
        <w:t> </w:t>
      </w:r>
      <w:r>
        <w:rPr>
          <w:color w:val="231F20"/>
          <w:w w:val="105"/>
        </w:rPr>
        <w:t>chúng</w:t>
      </w:r>
      <w:r>
        <w:rPr>
          <w:color w:val="231F20"/>
          <w:spacing w:val="-15"/>
          <w:w w:val="105"/>
        </w:rPr>
        <w:t> </w:t>
      </w:r>
      <w:r>
        <w:rPr>
          <w:color w:val="231F20"/>
          <w:w w:val="105"/>
        </w:rPr>
        <w:t>sinh</w:t>
      </w:r>
      <w:r>
        <w:rPr>
          <w:color w:val="231F20"/>
          <w:spacing w:val="-16"/>
          <w:w w:val="105"/>
        </w:rPr>
        <w:t> </w:t>
      </w:r>
      <w:r>
        <w:rPr>
          <w:color w:val="231F20"/>
          <w:w w:val="105"/>
        </w:rPr>
        <w:t>có</w:t>
      </w:r>
      <w:r>
        <w:rPr>
          <w:color w:val="231F20"/>
          <w:spacing w:val="-16"/>
          <w:w w:val="105"/>
        </w:rPr>
        <w:t> </w:t>
      </w:r>
      <w:r>
        <w:rPr>
          <w:color w:val="231F20"/>
          <w:w w:val="105"/>
        </w:rPr>
        <w:t>cảm,</w:t>
      </w:r>
      <w:r>
        <w:rPr>
          <w:color w:val="231F20"/>
          <w:spacing w:val="-15"/>
          <w:w w:val="105"/>
        </w:rPr>
        <w:t> </w:t>
      </w:r>
      <w:r>
        <w:rPr>
          <w:color w:val="231F20"/>
          <w:w w:val="105"/>
        </w:rPr>
        <w:t>toàn</w:t>
      </w:r>
      <w:r>
        <w:rPr>
          <w:color w:val="231F20"/>
          <w:spacing w:val="-15"/>
          <w:w w:val="105"/>
        </w:rPr>
        <w:t> </w:t>
      </w:r>
      <w:r>
        <w:rPr>
          <w:color w:val="231F20"/>
          <w:w w:val="105"/>
        </w:rPr>
        <w:t>bộ</w:t>
      </w:r>
      <w:r>
        <w:rPr>
          <w:color w:val="231F20"/>
          <w:spacing w:val="-16"/>
          <w:w w:val="105"/>
        </w:rPr>
        <w:t> </w:t>
      </w:r>
      <w:r>
        <w:rPr>
          <w:color w:val="231F20"/>
          <w:w w:val="105"/>
        </w:rPr>
        <w:t>các</w:t>
      </w:r>
      <w:r>
        <w:rPr>
          <w:color w:val="231F20"/>
          <w:spacing w:val="-15"/>
          <w:w w:val="105"/>
        </w:rPr>
        <w:t> </w:t>
      </w:r>
      <w:r>
        <w:rPr>
          <w:color w:val="231F20"/>
          <w:w w:val="105"/>
        </w:rPr>
        <w:t>Ngài</w:t>
      </w:r>
      <w:r>
        <w:rPr>
          <w:color w:val="231F20"/>
          <w:spacing w:val="-16"/>
          <w:w w:val="105"/>
        </w:rPr>
        <w:t> </w:t>
      </w:r>
      <w:r>
        <w:rPr>
          <w:color w:val="231F20"/>
          <w:w w:val="105"/>
        </w:rPr>
        <w:t>đều</w:t>
      </w:r>
      <w:r>
        <w:rPr>
          <w:color w:val="231F20"/>
          <w:spacing w:val="-15"/>
          <w:w w:val="105"/>
        </w:rPr>
        <w:t> </w:t>
      </w:r>
      <w:r>
        <w:rPr>
          <w:color w:val="231F20"/>
          <w:w w:val="105"/>
        </w:rPr>
        <w:t>đến,</w:t>
      </w:r>
      <w:r>
        <w:rPr>
          <w:color w:val="231F20"/>
          <w:spacing w:val="-16"/>
          <w:w w:val="105"/>
        </w:rPr>
        <w:t> </w:t>
      </w:r>
      <w:r>
        <w:rPr>
          <w:color w:val="231F20"/>
          <w:w w:val="105"/>
        </w:rPr>
        <w:t>cùng</w:t>
      </w:r>
      <w:r>
        <w:rPr>
          <w:color w:val="231F20"/>
          <w:spacing w:val="-15"/>
          <w:w w:val="105"/>
        </w:rPr>
        <w:t> </w:t>
      </w:r>
      <w:r>
        <w:rPr>
          <w:color w:val="231F20"/>
          <w:w w:val="105"/>
        </w:rPr>
        <w:t>theo Phật</w:t>
      </w:r>
      <w:r>
        <w:rPr>
          <w:color w:val="231F20"/>
          <w:spacing w:val="-5"/>
          <w:w w:val="105"/>
        </w:rPr>
        <w:t> </w:t>
      </w:r>
      <w:r>
        <w:rPr>
          <w:color w:val="231F20"/>
          <w:w w:val="105"/>
        </w:rPr>
        <w:t>Thích</w:t>
      </w:r>
      <w:r>
        <w:rPr>
          <w:color w:val="231F20"/>
          <w:spacing w:val="-5"/>
          <w:w w:val="105"/>
        </w:rPr>
        <w:t> </w:t>
      </w:r>
      <w:r>
        <w:rPr>
          <w:color w:val="231F20"/>
          <w:w w:val="105"/>
        </w:rPr>
        <w:t>Ca</w:t>
      </w:r>
      <w:r>
        <w:rPr>
          <w:color w:val="231F20"/>
          <w:spacing w:val="-4"/>
          <w:w w:val="105"/>
        </w:rPr>
        <w:t> </w:t>
      </w:r>
      <w:r>
        <w:rPr>
          <w:color w:val="231F20"/>
          <w:w w:val="105"/>
        </w:rPr>
        <w:t>Mâu</w:t>
      </w:r>
      <w:r>
        <w:rPr>
          <w:color w:val="231F20"/>
          <w:spacing w:val="-5"/>
          <w:w w:val="105"/>
        </w:rPr>
        <w:t> </w:t>
      </w:r>
      <w:r>
        <w:rPr>
          <w:color w:val="231F20"/>
          <w:w w:val="105"/>
        </w:rPr>
        <w:t>Ni</w:t>
      </w:r>
      <w:r>
        <w:rPr>
          <w:color w:val="231F20"/>
          <w:spacing w:val="-4"/>
          <w:w w:val="105"/>
        </w:rPr>
        <w:t> </w:t>
      </w:r>
      <w:r>
        <w:rPr>
          <w:color w:val="231F20"/>
          <w:w w:val="105"/>
        </w:rPr>
        <w:t>đến</w:t>
      </w:r>
      <w:r>
        <w:rPr>
          <w:color w:val="231F20"/>
          <w:spacing w:val="-5"/>
          <w:w w:val="105"/>
        </w:rPr>
        <w:t> </w:t>
      </w:r>
      <w:r>
        <w:rPr>
          <w:color w:val="231F20"/>
          <w:w w:val="105"/>
        </w:rPr>
        <w:t>đây.</w:t>
      </w:r>
    </w:p>
    <w:p>
      <w:pPr>
        <w:spacing w:line="297" w:lineRule="auto" w:before="147"/>
        <w:ind w:left="103" w:right="401" w:firstLine="453"/>
        <w:jc w:val="both"/>
        <w:rPr>
          <w:sz w:val="34"/>
        </w:rPr>
      </w:pPr>
      <w:r>
        <w:rPr>
          <w:i/>
          <w:color w:val="231F20"/>
          <w:w w:val="105"/>
          <w:sz w:val="34"/>
        </w:rPr>
        <w:t>“Cố</w:t>
      </w:r>
      <w:r>
        <w:rPr>
          <w:i/>
          <w:color w:val="231F20"/>
          <w:spacing w:val="-23"/>
          <w:w w:val="105"/>
          <w:sz w:val="34"/>
        </w:rPr>
        <w:t> </w:t>
      </w:r>
      <w:r>
        <w:rPr>
          <w:i/>
          <w:color w:val="231F20"/>
          <w:w w:val="105"/>
          <w:sz w:val="34"/>
        </w:rPr>
        <w:t>tri</w:t>
      </w:r>
      <w:r>
        <w:rPr>
          <w:i/>
          <w:color w:val="231F20"/>
          <w:spacing w:val="-22"/>
          <w:w w:val="105"/>
          <w:sz w:val="34"/>
        </w:rPr>
        <w:t> </w:t>
      </w:r>
      <w:r>
        <w:rPr>
          <w:i/>
          <w:color w:val="231F20"/>
          <w:w w:val="105"/>
          <w:sz w:val="34"/>
        </w:rPr>
        <w:t>sở</w:t>
      </w:r>
      <w:r>
        <w:rPr>
          <w:i/>
          <w:color w:val="231F20"/>
          <w:spacing w:val="-22"/>
          <w:w w:val="105"/>
          <w:sz w:val="34"/>
        </w:rPr>
        <w:t> </w:t>
      </w:r>
      <w:r>
        <w:rPr>
          <w:i/>
          <w:color w:val="231F20"/>
          <w:w w:val="105"/>
          <w:sz w:val="34"/>
        </w:rPr>
        <w:t>liệt</w:t>
      </w:r>
      <w:r>
        <w:rPr>
          <w:i/>
          <w:color w:val="231F20"/>
          <w:spacing w:val="-23"/>
          <w:w w:val="105"/>
          <w:sz w:val="34"/>
        </w:rPr>
        <w:t> </w:t>
      </w:r>
      <w:r>
        <w:rPr>
          <w:i/>
          <w:color w:val="231F20"/>
          <w:w w:val="105"/>
          <w:sz w:val="34"/>
        </w:rPr>
        <w:t>chi</w:t>
      </w:r>
      <w:r>
        <w:rPr>
          <w:i/>
          <w:color w:val="231F20"/>
          <w:spacing w:val="-22"/>
          <w:w w:val="105"/>
          <w:sz w:val="34"/>
        </w:rPr>
        <w:t> </w:t>
      </w:r>
      <w:r>
        <w:rPr>
          <w:i/>
          <w:color w:val="231F20"/>
          <w:w w:val="105"/>
          <w:sz w:val="34"/>
        </w:rPr>
        <w:t>Thanh</w:t>
      </w:r>
      <w:r>
        <w:rPr>
          <w:i/>
          <w:color w:val="231F20"/>
          <w:spacing w:val="-22"/>
          <w:w w:val="105"/>
          <w:sz w:val="34"/>
        </w:rPr>
        <w:t> </w:t>
      </w:r>
      <w:r>
        <w:rPr>
          <w:i/>
          <w:color w:val="231F20"/>
          <w:w w:val="105"/>
          <w:sz w:val="34"/>
        </w:rPr>
        <w:t>Văn</w:t>
      </w:r>
      <w:r>
        <w:rPr>
          <w:i/>
          <w:color w:val="231F20"/>
          <w:spacing w:val="-23"/>
          <w:w w:val="105"/>
          <w:sz w:val="34"/>
        </w:rPr>
        <w:t> </w:t>
      </w:r>
      <w:r>
        <w:rPr>
          <w:i/>
          <w:color w:val="231F20"/>
          <w:w w:val="105"/>
          <w:sz w:val="34"/>
        </w:rPr>
        <w:t>chúng,</w:t>
      </w:r>
      <w:r>
        <w:rPr>
          <w:i/>
          <w:color w:val="231F20"/>
          <w:spacing w:val="-22"/>
          <w:w w:val="105"/>
          <w:sz w:val="34"/>
        </w:rPr>
        <w:t> </w:t>
      </w:r>
      <w:r>
        <w:rPr>
          <w:i/>
          <w:color w:val="231F20"/>
          <w:w w:val="105"/>
          <w:sz w:val="34"/>
        </w:rPr>
        <w:t>giai</w:t>
      </w:r>
      <w:r>
        <w:rPr>
          <w:i/>
          <w:color w:val="231F20"/>
          <w:spacing w:val="-22"/>
          <w:w w:val="105"/>
          <w:sz w:val="34"/>
        </w:rPr>
        <w:t> </w:t>
      </w:r>
      <w:r>
        <w:rPr>
          <w:i/>
          <w:color w:val="231F20"/>
          <w:w w:val="105"/>
          <w:sz w:val="34"/>
        </w:rPr>
        <w:t>thị</w:t>
      </w:r>
      <w:r>
        <w:rPr>
          <w:i/>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quyền</w:t>
      </w:r>
      <w:r>
        <w:rPr>
          <w:i/>
          <w:color w:val="231F20"/>
          <w:spacing w:val="-22"/>
          <w:w w:val="105"/>
          <w:sz w:val="34"/>
        </w:rPr>
        <w:t> </w:t>
      </w:r>
      <w:r>
        <w:rPr>
          <w:i/>
          <w:color w:val="231F20"/>
          <w:w w:val="105"/>
          <w:sz w:val="34"/>
        </w:rPr>
        <w:t>thị hiện,</w:t>
      </w:r>
      <w:r>
        <w:rPr>
          <w:i/>
          <w:color w:val="231F20"/>
          <w:spacing w:val="-17"/>
          <w:w w:val="105"/>
          <w:sz w:val="34"/>
        </w:rPr>
        <w:t> </w:t>
      </w:r>
      <w:r>
        <w:rPr>
          <w:i/>
          <w:color w:val="231F20"/>
          <w:w w:val="105"/>
          <w:sz w:val="34"/>
        </w:rPr>
        <w:t>trợ</w:t>
      </w:r>
      <w:r>
        <w:rPr>
          <w:i/>
          <w:color w:val="231F20"/>
          <w:spacing w:val="-17"/>
          <w:w w:val="105"/>
          <w:sz w:val="34"/>
        </w:rPr>
        <w:t> </w:t>
      </w:r>
      <w:r>
        <w:rPr>
          <w:i/>
          <w:color w:val="231F20"/>
          <w:w w:val="105"/>
          <w:sz w:val="34"/>
        </w:rPr>
        <w:t>ngã</w:t>
      </w:r>
      <w:r>
        <w:rPr>
          <w:i/>
          <w:color w:val="231F20"/>
          <w:spacing w:val="-17"/>
          <w:w w:val="105"/>
          <w:sz w:val="34"/>
        </w:rPr>
        <w:t> </w:t>
      </w:r>
      <w:r>
        <w:rPr>
          <w:i/>
          <w:color w:val="231F20"/>
          <w:w w:val="105"/>
          <w:sz w:val="34"/>
        </w:rPr>
        <w:t>Thế</w:t>
      </w:r>
      <w:r>
        <w:rPr>
          <w:i/>
          <w:color w:val="231F20"/>
          <w:spacing w:val="-17"/>
          <w:w w:val="105"/>
          <w:sz w:val="34"/>
        </w:rPr>
        <w:t> </w:t>
      </w:r>
      <w:r>
        <w:rPr>
          <w:i/>
          <w:color w:val="231F20"/>
          <w:w w:val="105"/>
          <w:sz w:val="34"/>
        </w:rPr>
        <w:t>Tôn,</w:t>
      </w:r>
      <w:r>
        <w:rPr>
          <w:i/>
          <w:color w:val="231F20"/>
          <w:spacing w:val="-17"/>
          <w:w w:val="105"/>
          <w:sz w:val="34"/>
        </w:rPr>
        <w:t> </w:t>
      </w:r>
      <w:r>
        <w:rPr>
          <w:i/>
          <w:color w:val="231F20"/>
          <w:w w:val="105"/>
          <w:sz w:val="34"/>
        </w:rPr>
        <w:t>khai</w:t>
      </w:r>
      <w:r>
        <w:rPr>
          <w:i/>
          <w:color w:val="231F20"/>
          <w:spacing w:val="-17"/>
          <w:w w:val="105"/>
          <w:sz w:val="34"/>
        </w:rPr>
        <w:t> </w:t>
      </w:r>
      <w:r>
        <w:rPr>
          <w:i/>
          <w:color w:val="231F20"/>
          <w:w w:val="105"/>
          <w:sz w:val="34"/>
        </w:rPr>
        <w:t>hiển</w:t>
      </w:r>
      <w:r>
        <w:rPr>
          <w:i/>
          <w:color w:val="231F20"/>
          <w:spacing w:val="-17"/>
          <w:w w:val="105"/>
          <w:sz w:val="34"/>
        </w:rPr>
        <w:t> </w:t>
      </w:r>
      <w:r>
        <w:rPr>
          <w:i/>
          <w:color w:val="231F20"/>
          <w:w w:val="105"/>
          <w:sz w:val="34"/>
        </w:rPr>
        <w:t>Tịnh</w:t>
      </w:r>
      <w:r>
        <w:rPr>
          <w:i/>
          <w:color w:val="231F20"/>
          <w:spacing w:val="-17"/>
          <w:w w:val="105"/>
          <w:sz w:val="34"/>
        </w:rPr>
        <w:t> </w:t>
      </w:r>
      <w:r>
        <w:rPr>
          <w:i/>
          <w:color w:val="231F20"/>
          <w:w w:val="105"/>
          <w:sz w:val="34"/>
        </w:rPr>
        <w:t>Độ</w:t>
      </w:r>
      <w:r>
        <w:rPr>
          <w:i/>
          <w:color w:val="231F20"/>
          <w:spacing w:val="-17"/>
          <w:w w:val="105"/>
          <w:sz w:val="34"/>
        </w:rPr>
        <w:t> </w:t>
      </w:r>
      <w:r>
        <w:rPr>
          <w:i/>
          <w:color w:val="231F20"/>
          <w:w w:val="105"/>
          <w:sz w:val="34"/>
        </w:rPr>
        <w:t>pháp</w:t>
      </w:r>
      <w:r>
        <w:rPr>
          <w:i/>
          <w:color w:val="231F20"/>
          <w:spacing w:val="-17"/>
          <w:w w:val="105"/>
          <w:sz w:val="34"/>
        </w:rPr>
        <w:t> </w:t>
      </w:r>
      <w:r>
        <w:rPr>
          <w:i/>
          <w:color w:val="231F20"/>
          <w:w w:val="105"/>
          <w:sz w:val="34"/>
        </w:rPr>
        <w:t>môn</w:t>
      </w:r>
      <w:r>
        <w:rPr>
          <w:i/>
          <w:color w:val="231F20"/>
          <w:spacing w:val="-17"/>
          <w:w w:val="105"/>
          <w:sz w:val="34"/>
        </w:rPr>
        <w:t> </w:t>
      </w:r>
      <w:r>
        <w:rPr>
          <w:i/>
          <w:color w:val="231F20"/>
          <w:w w:val="105"/>
          <w:sz w:val="34"/>
        </w:rPr>
        <w:t>dã”</w:t>
      </w:r>
      <w:r>
        <w:rPr>
          <w:i/>
          <w:color w:val="231F20"/>
          <w:spacing w:val="-18"/>
          <w:w w:val="105"/>
          <w:sz w:val="34"/>
        </w:rPr>
        <w:t> </w:t>
      </w:r>
      <w:r>
        <w:rPr>
          <w:color w:val="231F20"/>
          <w:w w:val="105"/>
          <w:sz w:val="34"/>
        </w:rPr>
        <w:t>(Do vậy, biết các hàng Thanh Văn vừa được nêu trên đều là bậc đại quyền thị hiện hỗ trợ đức Thế Tôn ta khai hiển pháp môn</w:t>
      </w:r>
      <w:r>
        <w:rPr>
          <w:color w:val="231F20"/>
          <w:spacing w:val="-2"/>
          <w:w w:val="105"/>
          <w:sz w:val="34"/>
        </w:rPr>
        <w:t> </w:t>
      </w:r>
      <w:r>
        <w:rPr>
          <w:color w:val="231F20"/>
          <w:w w:val="105"/>
          <w:sz w:val="34"/>
        </w:rPr>
        <w:t>Tịnh</w:t>
      </w:r>
      <w:r>
        <w:rPr>
          <w:color w:val="231F20"/>
          <w:spacing w:val="-2"/>
          <w:w w:val="105"/>
          <w:sz w:val="34"/>
        </w:rPr>
        <w:t> </w:t>
      </w:r>
      <w:r>
        <w:rPr>
          <w:color w:val="231F20"/>
          <w:w w:val="105"/>
          <w:sz w:val="34"/>
        </w:rPr>
        <w:t>Ðộ).</w:t>
      </w:r>
      <w:r>
        <w:rPr>
          <w:color w:val="231F20"/>
          <w:spacing w:val="-2"/>
          <w:w w:val="105"/>
          <w:sz w:val="34"/>
        </w:rPr>
        <w:t> </w:t>
      </w:r>
      <w:r>
        <w:rPr>
          <w:color w:val="231F20"/>
          <w:w w:val="105"/>
          <w:sz w:val="34"/>
        </w:rPr>
        <w:t>Nhất định</w:t>
      </w:r>
      <w:r>
        <w:rPr>
          <w:color w:val="231F20"/>
          <w:spacing w:val="-2"/>
          <w:w w:val="105"/>
          <w:sz w:val="34"/>
        </w:rPr>
        <w:t> </w:t>
      </w:r>
      <w:r>
        <w:rPr>
          <w:color w:val="231F20"/>
          <w:w w:val="105"/>
          <w:sz w:val="34"/>
        </w:rPr>
        <w:t>phải</w:t>
      </w:r>
      <w:r>
        <w:rPr>
          <w:color w:val="231F20"/>
          <w:spacing w:val="-2"/>
          <w:w w:val="105"/>
          <w:sz w:val="34"/>
        </w:rPr>
        <w:t> </w:t>
      </w:r>
      <w:r>
        <w:rPr>
          <w:color w:val="231F20"/>
          <w:w w:val="105"/>
          <w:sz w:val="34"/>
        </w:rPr>
        <w:t>hiểu</w:t>
      </w:r>
      <w:r>
        <w:rPr>
          <w:color w:val="231F20"/>
          <w:spacing w:val="-2"/>
          <w:w w:val="105"/>
          <w:sz w:val="34"/>
        </w:rPr>
        <w:t> </w:t>
      </w:r>
      <w:r>
        <w:rPr>
          <w:color w:val="231F20"/>
          <w:w w:val="105"/>
          <w:sz w:val="34"/>
        </w:rPr>
        <w:t>ý</w:t>
      </w:r>
      <w:r>
        <w:rPr>
          <w:color w:val="231F20"/>
          <w:spacing w:val="-2"/>
          <w:w w:val="105"/>
          <w:sz w:val="34"/>
        </w:rPr>
        <w:t> </w:t>
      </w:r>
      <w:r>
        <w:rPr>
          <w:color w:val="231F20"/>
          <w:w w:val="105"/>
          <w:sz w:val="34"/>
        </w:rPr>
        <w:t>nghĩa</w:t>
      </w:r>
      <w:r>
        <w:rPr>
          <w:color w:val="231F20"/>
          <w:spacing w:val="-2"/>
          <w:w w:val="105"/>
          <w:sz w:val="34"/>
        </w:rPr>
        <w:t> </w:t>
      </w:r>
      <w:r>
        <w:rPr>
          <w:color w:val="231F20"/>
          <w:w w:val="105"/>
          <w:sz w:val="34"/>
        </w:rPr>
        <w:t>này;</w:t>
      </w:r>
      <w:r>
        <w:rPr>
          <w:color w:val="231F20"/>
          <w:spacing w:val="-2"/>
          <w:w w:val="105"/>
          <w:sz w:val="34"/>
        </w:rPr>
        <w:t> </w:t>
      </w:r>
      <w:r>
        <w:rPr>
          <w:color w:val="231F20"/>
          <w:w w:val="105"/>
          <w:sz w:val="34"/>
        </w:rPr>
        <w:t>vì</w:t>
      </w:r>
      <w:r>
        <w:rPr>
          <w:color w:val="231F20"/>
          <w:spacing w:val="-2"/>
          <w:w w:val="105"/>
          <w:sz w:val="34"/>
        </w:rPr>
        <w:t> </w:t>
      </w:r>
      <w:r>
        <w:rPr>
          <w:color w:val="231F20"/>
          <w:w w:val="105"/>
          <w:sz w:val="34"/>
        </w:rPr>
        <w:t>thế,</w:t>
      </w:r>
      <w:r>
        <w:rPr>
          <w:color w:val="231F20"/>
          <w:spacing w:val="-2"/>
          <w:w w:val="105"/>
          <w:sz w:val="34"/>
        </w:rPr>
        <w:t> </w:t>
      </w:r>
      <w:r>
        <w:rPr>
          <w:color w:val="231F20"/>
          <w:w w:val="105"/>
          <w:sz w:val="34"/>
        </w:rPr>
        <w:t>đọc kinh quý vị chớ nên không liễu giải sự quyền biến thị hiện, chớ</w:t>
      </w:r>
      <w:r>
        <w:rPr>
          <w:color w:val="231F20"/>
          <w:spacing w:val="-3"/>
          <w:w w:val="105"/>
          <w:sz w:val="34"/>
        </w:rPr>
        <w:t> </w:t>
      </w:r>
      <w:r>
        <w:rPr>
          <w:color w:val="231F20"/>
          <w:w w:val="105"/>
          <w:sz w:val="34"/>
        </w:rPr>
        <w:t>nên</w:t>
      </w:r>
      <w:r>
        <w:rPr>
          <w:color w:val="231F20"/>
          <w:spacing w:val="-3"/>
          <w:w w:val="105"/>
          <w:sz w:val="34"/>
        </w:rPr>
        <w:t> </w:t>
      </w:r>
      <w:r>
        <w:rPr>
          <w:color w:val="231F20"/>
          <w:w w:val="105"/>
          <w:sz w:val="34"/>
        </w:rPr>
        <w:t>chẳng</w:t>
      </w:r>
      <w:r>
        <w:rPr>
          <w:color w:val="231F20"/>
          <w:spacing w:val="-3"/>
          <w:w w:val="105"/>
          <w:sz w:val="34"/>
        </w:rPr>
        <w:t> </w:t>
      </w:r>
      <w:r>
        <w:rPr>
          <w:color w:val="231F20"/>
          <w:w w:val="105"/>
          <w:sz w:val="34"/>
        </w:rPr>
        <w:t>liễu</w:t>
      </w:r>
      <w:r>
        <w:rPr>
          <w:color w:val="231F20"/>
          <w:spacing w:val="-3"/>
          <w:w w:val="105"/>
          <w:sz w:val="34"/>
        </w:rPr>
        <w:t> </w:t>
      </w:r>
      <w:r>
        <w:rPr>
          <w:color w:val="231F20"/>
          <w:w w:val="105"/>
          <w:sz w:val="34"/>
        </w:rPr>
        <w:t>giải</w:t>
      </w:r>
      <w:r>
        <w:rPr>
          <w:color w:val="231F20"/>
          <w:spacing w:val="-3"/>
          <w:w w:val="105"/>
          <w:sz w:val="34"/>
        </w:rPr>
        <w:t> </w:t>
      </w:r>
      <w:r>
        <w:rPr>
          <w:color w:val="231F20"/>
          <w:w w:val="105"/>
          <w:sz w:val="34"/>
        </w:rPr>
        <w:t>Ẩn</w:t>
      </w:r>
      <w:r>
        <w:rPr>
          <w:color w:val="231F20"/>
          <w:spacing w:val="-3"/>
          <w:w w:val="105"/>
          <w:sz w:val="34"/>
        </w:rPr>
        <w:t> </w:t>
      </w:r>
      <w:r>
        <w:rPr>
          <w:color w:val="231F20"/>
          <w:w w:val="105"/>
          <w:sz w:val="34"/>
        </w:rPr>
        <w:t>và</w:t>
      </w:r>
      <w:r>
        <w:rPr>
          <w:color w:val="231F20"/>
          <w:spacing w:val="-3"/>
          <w:w w:val="105"/>
          <w:sz w:val="34"/>
        </w:rPr>
        <w:t> </w:t>
      </w:r>
      <w:r>
        <w:rPr>
          <w:color w:val="231F20"/>
          <w:w w:val="105"/>
          <w:sz w:val="34"/>
        </w:rPr>
        <w:t>Hiện,</w:t>
      </w:r>
      <w:r>
        <w:rPr>
          <w:color w:val="231F20"/>
          <w:spacing w:val="-3"/>
          <w:w w:val="105"/>
          <w:sz w:val="34"/>
        </w:rPr>
        <w:t> </w:t>
      </w:r>
      <w:r>
        <w:rPr>
          <w:color w:val="231F20"/>
          <w:w w:val="105"/>
          <w:sz w:val="34"/>
        </w:rPr>
        <w:t>tức</w:t>
      </w:r>
      <w:r>
        <w:rPr>
          <w:color w:val="231F20"/>
          <w:spacing w:val="-3"/>
          <w:w w:val="105"/>
          <w:sz w:val="34"/>
        </w:rPr>
        <w:t> </w:t>
      </w:r>
      <w:r>
        <w:rPr>
          <w:color w:val="231F20"/>
          <w:w w:val="105"/>
          <w:sz w:val="34"/>
        </w:rPr>
        <w:t>Ẩn</w:t>
      </w:r>
      <w:r>
        <w:rPr>
          <w:color w:val="231F20"/>
          <w:spacing w:val="-3"/>
          <w:w w:val="105"/>
          <w:sz w:val="34"/>
        </w:rPr>
        <w:t> </w:t>
      </w:r>
      <w:r>
        <w:rPr>
          <w:color w:val="231F20"/>
          <w:w w:val="105"/>
          <w:sz w:val="34"/>
        </w:rPr>
        <w:t>Bổn</w:t>
      </w:r>
      <w:r>
        <w:rPr>
          <w:color w:val="231F20"/>
          <w:spacing w:val="-3"/>
          <w:w w:val="105"/>
          <w:sz w:val="34"/>
        </w:rPr>
        <w:t> </w:t>
      </w:r>
      <w:r>
        <w:rPr>
          <w:color w:val="231F20"/>
          <w:w w:val="105"/>
          <w:sz w:val="34"/>
        </w:rPr>
        <w:t>Hiện</w:t>
      </w:r>
      <w:r>
        <w:rPr>
          <w:color w:val="231F20"/>
          <w:spacing w:val="-3"/>
          <w:w w:val="105"/>
          <w:sz w:val="34"/>
        </w:rPr>
        <w:t> </w:t>
      </w:r>
      <w:r>
        <w:rPr>
          <w:color w:val="231F20"/>
          <w:w w:val="105"/>
          <w:sz w:val="34"/>
        </w:rPr>
        <w:t>Tích. </w:t>
      </w:r>
      <w:r>
        <w:rPr>
          <w:i/>
          <w:color w:val="231F20"/>
          <w:w w:val="105"/>
          <w:sz w:val="34"/>
        </w:rPr>
        <w:t>“Thùy</w:t>
      </w:r>
      <w:r>
        <w:rPr>
          <w:i/>
          <w:color w:val="231F20"/>
          <w:spacing w:val="-1"/>
          <w:w w:val="105"/>
          <w:sz w:val="34"/>
        </w:rPr>
        <w:t> </w:t>
      </w:r>
      <w:r>
        <w:rPr>
          <w:i/>
          <w:color w:val="231F20"/>
          <w:w w:val="105"/>
          <w:sz w:val="34"/>
        </w:rPr>
        <w:t>tích”</w:t>
      </w:r>
      <w:r>
        <w:rPr>
          <w:i/>
          <w:color w:val="231F20"/>
          <w:spacing w:val="-1"/>
          <w:w w:val="105"/>
          <w:sz w:val="34"/>
        </w:rPr>
        <w:t> </w:t>
      </w:r>
      <w:r>
        <w:rPr>
          <w:color w:val="231F20"/>
          <w:w w:val="105"/>
          <w:sz w:val="34"/>
        </w:rPr>
        <w:t>là</w:t>
      </w:r>
      <w:r>
        <w:rPr>
          <w:color w:val="231F20"/>
          <w:spacing w:val="-1"/>
          <w:w w:val="105"/>
          <w:sz w:val="34"/>
        </w:rPr>
        <w:t> </w:t>
      </w:r>
      <w:r>
        <w:rPr>
          <w:color w:val="231F20"/>
          <w:w w:val="105"/>
          <w:sz w:val="34"/>
        </w:rPr>
        <w:t>hiện</w:t>
      </w:r>
      <w:r>
        <w:rPr>
          <w:color w:val="231F20"/>
          <w:spacing w:val="-1"/>
          <w:w w:val="105"/>
          <w:sz w:val="34"/>
        </w:rPr>
        <w:t> </w:t>
      </w:r>
      <w:r>
        <w:rPr>
          <w:color w:val="231F20"/>
          <w:w w:val="105"/>
          <w:sz w:val="34"/>
        </w:rPr>
        <w:t>ra</w:t>
      </w:r>
      <w:r>
        <w:rPr>
          <w:color w:val="231F20"/>
          <w:spacing w:val="-1"/>
          <w:w w:val="105"/>
          <w:sz w:val="34"/>
        </w:rPr>
        <w:t> </w:t>
      </w:r>
      <w:r>
        <w:rPr>
          <w:color w:val="231F20"/>
          <w:w w:val="105"/>
          <w:sz w:val="34"/>
        </w:rPr>
        <w:t>hình</w:t>
      </w:r>
      <w:r>
        <w:rPr>
          <w:color w:val="231F20"/>
          <w:spacing w:val="-1"/>
          <w:w w:val="105"/>
          <w:sz w:val="34"/>
        </w:rPr>
        <w:t> </w:t>
      </w:r>
      <w:r>
        <w:rPr>
          <w:color w:val="231F20"/>
          <w:w w:val="105"/>
          <w:sz w:val="34"/>
        </w:rPr>
        <w:t>tướng,</w:t>
      </w:r>
      <w:r>
        <w:rPr>
          <w:color w:val="231F20"/>
          <w:spacing w:val="-1"/>
          <w:w w:val="105"/>
          <w:sz w:val="34"/>
        </w:rPr>
        <w:t> </w:t>
      </w:r>
      <w:r>
        <w:rPr>
          <w:color w:val="231F20"/>
          <w:w w:val="105"/>
          <w:sz w:val="34"/>
        </w:rPr>
        <w:t>dấu vết.</w:t>
      </w:r>
    </w:p>
    <w:p>
      <w:pPr>
        <w:spacing w:line="297" w:lineRule="auto" w:before="144"/>
        <w:ind w:left="103" w:right="404" w:firstLine="453"/>
        <w:jc w:val="both"/>
        <w:rPr>
          <w:i/>
          <w:sz w:val="34"/>
        </w:rPr>
      </w:pPr>
      <w:r>
        <w:rPr>
          <w:i/>
          <w:color w:val="231F20"/>
          <w:sz w:val="34"/>
        </w:rPr>
        <w:t>“Tổng</w:t>
      </w:r>
      <w:r>
        <w:rPr>
          <w:i/>
          <w:color w:val="231F20"/>
          <w:spacing w:val="-3"/>
          <w:sz w:val="34"/>
        </w:rPr>
        <w:t> </w:t>
      </w:r>
      <w:r>
        <w:rPr>
          <w:i/>
          <w:color w:val="231F20"/>
          <w:sz w:val="34"/>
        </w:rPr>
        <w:t>thượng</w:t>
      </w:r>
      <w:r>
        <w:rPr>
          <w:i/>
          <w:color w:val="231F20"/>
          <w:spacing w:val="-3"/>
          <w:sz w:val="34"/>
        </w:rPr>
        <w:t> </w:t>
      </w:r>
      <w:r>
        <w:rPr>
          <w:i/>
          <w:color w:val="231F20"/>
          <w:sz w:val="34"/>
        </w:rPr>
        <w:t>ngũ</w:t>
      </w:r>
      <w:r>
        <w:rPr>
          <w:i/>
          <w:color w:val="231F20"/>
          <w:spacing w:val="-4"/>
          <w:sz w:val="34"/>
        </w:rPr>
        <w:t> </w:t>
      </w:r>
      <w:r>
        <w:rPr>
          <w:i/>
          <w:color w:val="231F20"/>
          <w:sz w:val="34"/>
        </w:rPr>
        <w:t>thánh”</w:t>
      </w:r>
      <w:r>
        <w:rPr>
          <w:i/>
          <w:color w:val="231F20"/>
          <w:spacing w:val="-4"/>
          <w:sz w:val="34"/>
        </w:rPr>
        <w:t> </w:t>
      </w:r>
      <w:r>
        <w:rPr>
          <w:color w:val="231F20"/>
          <w:sz w:val="34"/>
        </w:rPr>
        <w:t>(Xét</w:t>
      </w:r>
      <w:r>
        <w:rPr>
          <w:color w:val="231F20"/>
          <w:spacing w:val="-4"/>
          <w:sz w:val="34"/>
        </w:rPr>
        <w:t> </w:t>
      </w:r>
      <w:r>
        <w:rPr>
          <w:color w:val="231F20"/>
          <w:sz w:val="34"/>
        </w:rPr>
        <w:t>chung,</w:t>
      </w:r>
      <w:r>
        <w:rPr>
          <w:color w:val="231F20"/>
          <w:spacing w:val="-4"/>
          <w:sz w:val="34"/>
        </w:rPr>
        <w:t> </w:t>
      </w:r>
      <w:r>
        <w:rPr>
          <w:color w:val="231F20"/>
          <w:sz w:val="34"/>
        </w:rPr>
        <w:t>5</w:t>
      </w:r>
      <w:r>
        <w:rPr>
          <w:color w:val="231F20"/>
          <w:spacing w:val="-4"/>
          <w:sz w:val="34"/>
        </w:rPr>
        <w:t> </w:t>
      </w:r>
      <w:r>
        <w:rPr>
          <w:color w:val="231F20"/>
          <w:sz w:val="34"/>
        </w:rPr>
        <w:t>vị</w:t>
      </w:r>
      <w:r>
        <w:rPr>
          <w:color w:val="231F20"/>
          <w:spacing w:val="-4"/>
          <w:sz w:val="34"/>
        </w:rPr>
        <w:t> </w:t>
      </w:r>
      <w:r>
        <w:rPr>
          <w:color w:val="231F20"/>
          <w:sz w:val="34"/>
        </w:rPr>
        <w:t>thánh</w:t>
      </w:r>
      <w:r>
        <w:rPr>
          <w:color w:val="231F20"/>
          <w:spacing w:val="-4"/>
          <w:sz w:val="34"/>
        </w:rPr>
        <w:t> </w:t>
      </w:r>
      <w:r>
        <w:rPr>
          <w:color w:val="231F20"/>
          <w:sz w:val="34"/>
        </w:rPr>
        <w:t>nói</w:t>
      </w:r>
      <w:r>
        <w:rPr>
          <w:color w:val="231F20"/>
          <w:spacing w:val="-4"/>
          <w:sz w:val="34"/>
        </w:rPr>
        <w:t> </w:t>
      </w:r>
      <w:r>
        <w:rPr>
          <w:color w:val="231F20"/>
          <w:sz w:val="34"/>
        </w:rPr>
        <w:t>trên). </w:t>
      </w:r>
      <w:r>
        <w:rPr>
          <w:color w:val="231F20"/>
          <w:w w:val="105"/>
          <w:sz w:val="34"/>
        </w:rPr>
        <w:t>Sau khi giới thiệu riêng từng vị xong, bèn gộp chung lại để nói.</w:t>
      </w:r>
      <w:r>
        <w:rPr>
          <w:color w:val="231F20"/>
          <w:spacing w:val="-2"/>
          <w:w w:val="105"/>
          <w:sz w:val="34"/>
        </w:rPr>
        <w:t> </w:t>
      </w:r>
      <w:r>
        <w:rPr>
          <w:color w:val="231F20"/>
          <w:w w:val="105"/>
          <w:sz w:val="34"/>
        </w:rPr>
        <w:t>Chúng</w:t>
      </w:r>
      <w:r>
        <w:rPr>
          <w:color w:val="231F20"/>
          <w:spacing w:val="-1"/>
          <w:w w:val="105"/>
          <w:sz w:val="34"/>
        </w:rPr>
        <w:t> </w:t>
      </w:r>
      <w:r>
        <w:rPr>
          <w:color w:val="231F20"/>
          <w:w w:val="105"/>
          <w:sz w:val="34"/>
        </w:rPr>
        <w:t>ta</w:t>
      </w:r>
      <w:r>
        <w:rPr>
          <w:color w:val="231F20"/>
          <w:spacing w:val="-2"/>
          <w:w w:val="105"/>
          <w:sz w:val="34"/>
        </w:rPr>
        <w:t> </w:t>
      </w:r>
      <w:r>
        <w:rPr>
          <w:color w:val="231F20"/>
          <w:w w:val="105"/>
          <w:sz w:val="34"/>
        </w:rPr>
        <w:t>xem</w:t>
      </w:r>
      <w:r>
        <w:rPr>
          <w:color w:val="231F20"/>
          <w:spacing w:val="-2"/>
          <w:w w:val="105"/>
          <w:sz w:val="34"/>
        </w:rPr>
        <w:t> </w:t>
      </w:r>
      <w:r>
        <w:rPr>
          <w:color w:val="231F20"/>
          <w:w w:val="105"/>
          <w:sz w:val="34"/>
        </w:rPr>
        <w:t>5</w:t>
      </w:r>
      <w:r>
        <w:rPr>
          <w:color w:val="231F20"/>
          <w:spacing w:val="-2"/>
          <w:w w:val="105"/>
          <w:sz w:val="34"/>
        </w:rPr>
        <w:t> </w:t>
      </w:r>
      <w:r>
        <w:rPr>
          <w:color w:val="231F20"/>
          <w:w w:val="105"/>
          <w:sz w:val="34"/>
        </w:rPr>
        <w:t>vị</w:t>
      </w:r>
      <w:r>
        <w:rPr>
          <w:color w:val="231F20"/>
          <w:spacing w:val="-2"/>
          <w:w w:val="105"/>
          <w:sz w:val="34"/>
        </w:rPr>
        <w:t> </w:t>
      </w:r>
      <w:r>
        <w:rPr>
          <w:color w:val="231F20"/>
          <w:w w:val="105"/>
          <w:sz w:val="34"/>
        </w:rPr>
        <w:t>thượng</w:t>
      </w:r>
      <w:r>
        <w:rPr>
          <w:color w:val="231F20"/>
          <w:spacing w:val="-2"/>
          <w:w w:val="105"/>
          <w:sz w:val="34"/>
        </w:rPr>
        <w:t> </w:t>
      </w:r>
      <w:r>
        <w:rPr>
          <w:color w:val="231F20"/>
          <w:w w:val="105"/>
          <w:sz w:val="34"/>
        </w:rPr>
        <w:t>thủ</w:t>
      </w:r>
      <w:r>
        <w:rPr>
          <w:color w:val="231F20"/>
          <w:spacing w:val="-2"/>
          <w:w w:val="105"/>
          <w:sz w:val="34"/>
        </w:rPr>
        <w:t> </w:t>
      </w:r>
      <w:r>
        <w:rPr>
          <w:color w:val="231F20"/>
          <w:w w:val="105"/>
          <w:sz w:val="34"/>
        </w:rPr>
        <w:t>được</w:t>
      </w:r>
      <w:r>
        <w:rPr>
          <w:color w:val="231F20"/>
          <w:spacing w:val="-2"/>
          <w:w w:val="105"/>
          <w:sz w:val="34"/>
        </w:rPr>
        <w:t> </w:t>
      </w:r>
      <w:r>
        <w:rPr>
          <w:color w:val="231F20"/>
          <w:w w:val="105"/>
          <w:sz w:val="34"/>
        </w:rPr>
        <w:t>nêu</w:t>
      </w:r>
      <w:r>
        <w:rPr>
          <w:color w:val="231F20"/>
          <w:spacing w:val="-2"/>
          <w:w w:val="105"/>
          <w:sz w:val="34"/>
        </w:rPr>
        <w:t> </w:t>
      </w:r>
      <w:r>
        <w:rPr>
          <w:color w:val="231F20"/>
          <w:w w:val="105"/>
          <w:sz w:val="34"/>
        </w:rPr>
        <w:t>tên</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phần trước.</w:t>
      </w:r>
      <w:r>
        <w:rPr>
          <w:color w:val="231F20"/>
          <w:spacing w:val="-22"/>
          <w:w w:val="105"/>
          <w:sz w:val="34"/>
        </w:rPr>
        <w:t> </w:t>
      </w:r>
      <w:r>
        <w:rPr>
          <w:i/>
          <w:color w:val="231F20"/>
          <w:w w:val="105"/>
          <w:sz w:val="34"/>
        </w:rPr>
        <w:t>“Liễu</w:t>
      </w:r>
      <w:r>
        <w:rPr>
          <w:i/>
          <w:color w:val="231F20"/>
          <w:spacing w:val="-22"/>
          <w:w w:val="105"/>
          <w:sz w:val="34"/>
        </w:rPr>
        <w:t> </w:t>
      </w:r>
      <w:r>
        <w:rPr>
          <w:i/>
          <w:color w:val="231F20"/>
          <w:w w:val="105"/>
          <w:sz w:val="34"/>
        </w:rPr>
        <w:t>bổn</w:t>
      </w:r>
      <w:r>
        <w:rPr>
          <w:i/>
          <w:color w:val="231F20"/>
          <w:spacing w:val="-22"/>
          <w:w w:val="105"/>
          <w:sz w:val="34"/>
        </w:rPr>
        <w:t> </w:t>
      </w:r>
      <w:r>
        <w:rPr>
          <w:i/>
          <w:color w:val="231F20"/>
          <w:w w:val="105"/>
          <w:sz w:val="34"/>
        </w:rPr>
        <w:t>tế”</w:t>
      </w:r>
      <w:r>
        <w:rPr>
          <w:color w:val="231F20"/>
          <w:w w:val="105"/>
          <w:sz w:val="34"/>
        </w:rPr>
        <w:t>,</w:t>
      </w:r>
      <w:r>
        <w:rPr>
          <w:color w:val="231F20"/>
          <w:spacing w:val="-22"/>
          <w:w w:val="105"/>
          <w:sz w:val="34"/>
        </w:rPr>
        <w:t> </w:t>
      </w:r>
      <w:r>
        <w:rPr>
          <w:color w:val="231F20"/>
          <w:w w:val="105"/>
          <w:sz w:val="34"/>
        </w:rPr>
        <w:t>tức</w:t>
      </w:r>
      <w:r>
        <w:rPr>
          <w:color w:val="231F20"/>
          <w:spacing w:val="-21"/>
          <w:w w:val="105"/>
          <w:sz w:val="34"/>
        </w:rPr>
        <w:t> </w:t>
      </w:r>
      <w:r>
        <w:rPr>
          <w:color w:val="231F20"/>
          <w:w w:val="105"/>
          <w:sz w:val="34"/>
        </w:rPr>
        <w:t>Tôn</w:t>
      </w:r>
      <w:r>
        <w:rPr>
          <w:color w:val="231F20"/>
          <w:spacing w:val="-22"/>
          <w:w w:val="105"/>
          <w:sz w:val="34"/>
        </w:rPr>
        <w:t> </w:t>
      </w:r>
      <w:r>
        <w:rPr>
          <w:color w:val="231F20"/>
          <w:w w:val="105"/>
          <w:sz w:val="34"/>
        </w:rPr>
        <w:t>giả</w:t>
      </w:r>
      <w:r>
        <w:rPr>
          <w:color w:val="231F20"/>
          <w:spacing w:val="-22"/>
          <w:w w:val="105"/>
          <w:sz w:val="34"/>
        </w:rPr>
        <w:t> </w:t>
      </w:r>
      <w:r>
        <w:rPr>
          <w:color w:val="231F20"/>
          <w:w w:val="105"/>
          <w:sz w:val="34"/>
        </w:rPr>
        <w:t>Kiều</w:t>
      </w:r>
      <w:r>
        <w:rPr>
          <w:color w:val="231F20"/>
          <w:spacing w:val="-22"/>
          <w:w w:val="105"/>
          <w:sz w:val="34"/>
        </w:rPr>
        <w:t> </w:t>
      </w:r>
      <w:r>
        <w:rPr>
          <w:color w:val="231F20"/>
          <w:w w:val="105"/>
          <w:sz w:val="34"/>
        </w:rPr>
        <w:t>Trần</w:t>
      </w:r>
      <w:r>
        <w:rPr>
          <w:color w:val="231F20"/>
          <w:spacing w:val="-22"/>
          <w:w w:val="105"/>
          <w:sz w:val="34"/>
        </w:rPr>
        <w:t> </w:t>
      </w:r>
      <w:r>
        <w:rPr>
          <w:color w:val="231F20"/>
          <w:w w:val="105"/>
          <w:sz w:val="34"/>
        </w:rPr>
        <w:t>Như,</w:t>
      </w:r>
      <w:r>
        <w:rPr>
          <w:color w:val="231F20"/>
          <w:spacing w:val="-21"/>
          <w:w w:val="105"/>
          <w:sz w:val="34"/>
        </w:rPr>
        <w:t> </w:t>
      </w:r>
      <w:r>
        <w:rPr>
          <w:i/>
          <w:color w:val="231F20"/>
          <w:w w:val="105"/>
          <w:sz w:val="34"/>
        </w:rPr>
        <w:t>“vị</w:t>
      </w:r>
      <w:r>
        <w:rPr>
          <w:i/>
          <w:color w:val="231F20"/>
          <w:spacing w:val="-21"/>
          <w:w w:val="105"/>
          <w:sz w:val="34"/>
        </w:rPr>
        <w:t> </w:t>
      </w:r>
      <w:r>
        <w:rPr>
          <w:i/>
          <w:color w:val="231F20"/>
          <w:w w:val="105"/>
          <w:sz w:val="34"/>
        </w:rPr>
        <w:t>liễu</w:t>
      </w:r>
      <w:r>
        <w:rPr>
          <w:i/>
          <w:color w:val="231F20"/>
          <w:spacing w:val="-22"/>
          <w:w w:val="105"/>
          <w:sz w:val="34"/>
        </w:rPr>
        <w:t> </w:t>
      </w:r>
      <w:r>
        <w:rPr>
          <w:i/>
          <w:color w:val="231F20"/>
          <w:spacing w:val="-5"/>
          <w:w w:val="105"/>
          <w:sz w:val="34"/>
        </w:rPr>
        <w:t>tri</w:t>
      </w:r>
    </w:p>
    <w:p>
      <w:pPr>
        <w:spacing w:after="0" w:line="297"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297" w:lineRule="auto" w:before="106"/>
        <w:ind w:left="387" w:right="122"/>
      </w:pPr>
      <w:r>
        <w:rPr>
          <w:i/>
          <w:color w:val="231F20"/>
          <w:w w:val="105"/>
        </w:rPr>
        <w:t>kỳ</w:t>
      </w:r>
      <w:r>
        <w:rPr>
          <w:i/>
          <w:color w:val="231F20"/>
          <w:spacing w:val="-4"/>
          <w:w w:val="105"/>
        </w:rPr>
        <w:t> </w:t>
      </w:r>
      <w:r>
        <w:rPr>
          <w:i/>
          <w:color w:val="231F20"/>
          <w:w w:val="105"/>
        </w:rPr>
        <w:t>cửu</w:t>
      </w:r>
      <w:r>
        <w:rPr>
          <w:i/>
          <w:color w:val="231F20"/>
          <w:spacing w:val="-4"/>
          <w:w w:val="105"/>
        </w:rPr>
        <w:t> </w:t>
      </w:r>
      <w:r>
        <w:rPr>
          <w:i/>
          <w:color w:val="231F20"/>
          <w:w w:val="105"/>
        </w:rPr>
        <w:t>viễn</w:t>
      </w:r>
      <w:r>
        <w:rPr>
          <w:i/>
          <w:color w:val="231F20"/>
          <w:spacing w:val="-4"/>
          <w:w w:val="105"/>
        </w:rPr>
        <w:t> </w:t>
      </w:r>
      <w:r>
        <w:rPr>
          <w:i/>
          <w:color w:val="231F20"/>
          <w:w w:val="105"/>
        </w:rPr>
        <w:t>chi</w:t>
      </w:r>
      <w:r>
        <w:rPr>
          <w:i/>
          <w:color w:val="231F20"/>
          <w:spacing w:val="-4"/>
          <w:w w:val="105"/>
        </w:rPr>
        <w:t> </w:t>
      </w:r>
      <w:r>
        <w:rPr>
          <w:i/>
          <w:color w:val="231F20"/>
          <w:w w:val="105"/>
        </w:rPr>
        <w:t>bổn</w:t>
      </w:r>
      <w:r>
        <w:rPr>
          <w:i/>
          <w:color w:val="231F20"/>
          <w:spacing w:val="-4"/>
          <w:w w:val="105"/>
        </w:rPr>
        <w:t> </w:t>
      </w:r>
      <w:r>
        <w:rPr>
          <w:i/>
          <w:color w:val="231F20"/>
          <w:w w:val="105"/>
        </w:rPr>
        <w:t>tế,</w:t>
      </w:r>
      <w:r>
        <w:rPr>
          <w:i/>
          <w:color w:val="231F20"/>
          <w:spacing w:val="-4"/>
          <w:w w:val="105"/>
        </w:rPr>
        <w:t> </w:t>
      </w:r>
      <w:r>
        <w:rPr>
          <w:i/>
          <w:color w:val="231F20"/>
          <w:w w:val="105"/>
        </w:rPr>
        <w:t>cố</w:t>
      </w:r>
      <w:r>
        <w:rPr>
          <w:i/>
          <w:color w:val="231F20"/>
          <w:spacing w:val="-4"/>
          <w:w w:val="105"/>
        </w:rPr>
        <w:t> </w:t>
      </w:r>
      <w:r>
        <w:rPr>
          <w:i/>
          <w:color w:val="231F20"/>
          <w:w w:val="105"/>
        </w:rPr>
        <w:t>thủ</w:t>
      </w:r>
      <w:r>
        <w:rPr>
          <w:i/>
          <w:color w:val="231F20"/>
          <w:spacing w:val="-4"/>
          <w:w w:val="105"/>
        </w:rPr>
        <w:t> </w:t>
      </w:r>
      <w:r>
        <w:rPr>
          <w:i/>
          <w:color w:val="231F20"/>
          <w:w w:val="105"/>
        </w:rPr>
        <w:t>liệt</w:t>
      </w:r>
      <w:r>
        <w:rPr>
          <w:i/>
          <w:color w:val="231F20"/>
          <w:spacing w:val="-4"/>
          <w:w w:val="105"/>
        </w:rPr>
        <w:t> </w:t>
      </w:r>
      <w:r>
        <w:rPr>
          <w:i/>
          <w:color w:val="231F20"/>
          <w:w w:val="105"/>
        </w:rPr>
        <w:t>chi”</w:t>
      </w:r>
      <w:r>
        <w:rPr>
          <w:i/>
          <w:color w:val="231F20"/>
          <w:spacing w:val="-4"/>
          <w:w w:val="105"/>
        </w:rPr>
        <w:t> </w:t>
      </w:r>
      <w:r>
        <w:rPr>
          <w:color w:val="231F20"/>
          <w:w w:val="105"/>
        </w:rPr>
        <w:t>(do</w:t>
      </w:r>
      <w:r>
        <w:rPr>
          <w:color w:val="231F20"/>
          <w:spacing w:val="-4"/>
          <w:w w:val="105"/>
        </w:rPr>
        <w:t> </w:t>
      </w:r>
      <w:r>
        <w:rPr>
          <w:color w:val="231F20"/>
          <w:w w:val="105"/>
        </w:rPr>
        <w:t>biết</w:t>
      </w:r>
      <w:r>
        <w:rPr>
          <w:color w:val="231F20"/>
          <w:spacing w:val="-4"/>
          <w:w w:val="105"/>
        </w:rPr>
        <w:t> </w:t>
      </w:r>
      <w:r>
        <w:rPr>
          <w:color w:val="231F20"/>
          <w:w w:val="105"/>
        </w:rPr>
        <w:t>rõ</w:t>
      </w:r>
      <w:r>
        <w:rPr>
          <w:color w:val="231F20"/>
          <w:spacing w:val="-4"/>
          <w:w w:val="105"/>
        </w:rPr>
        <w:t> </w:t>
      </w:r>
      <w:r>
        <w:rPr>
          <w:color w:val="231F20"/>
          <w:w w:val="105"/>
        </w:rPr>
        <w:t>bổn</w:t>
      </w:r>
      <w:r>
        <w:rPr>
          <w:color w:val="231F20"/>
          <w:spacing w:val="-4"/>
          <w:w w:val="105"/>
        </w:rPr>
        <w:t> </w:t>
      </w:r>
      <w:r>
        <w:rPr>
          <w:color w:val="231F20"/>
          <w:w w:val="105"/>
        </w:rPr>
        <w:t>tế</w:t>
      </w:r>
      <w:r>
        <w:rPr>
          <w:color w:val="231F20"/>
          <w:spacing w:val="-4"/>
          <w:w w:val="105"/>
        </w:rPr>
        <w:t> </w:t>
      </w:r>
      <w:r>
        <w:rPr>
          <w:color w:val="231F20"/>
          <w:w w:val="105"/>
        </w:rPr>
        <w:t>lâu xa</w:t>
      </w:r>
      <w:r>
        <w:rPr>
          <w:color w:val="231F20"/>
          <w:spacing w:val="-4"/>
          <w:w w:val="105"/>
        </w:rPr>
        <w:t> </w:t>
      </w:r>
      <w:r>
        <w:rPr>
          <w:color w:val="231F20"/>
          <w:w w:val="105"/>
        </w:rPr>
        <w:t>nên</w:t>
      </w:r>
      <w:r>
        <w:rPr>
          <w:color w:val="231F20"/>
          <w:spacing w:val="-3"/>
          <w:w w:val="105"/>
        </w:rPr>
        <w:t> </w:t>
      </w:r>
      <w:r>
        <w:rPr>
          <w:color w:val="231F20"/>
          <w:w w:val="105"/>
        </w:rPr>
        <w:t>được</w:t>
      </w:r>
      <w:r>
        <w:rPr>
          <w:color w:val="231F20"/>
          <w:spacing w:val="-3"/>
          <w:w w:val="105"/>
        </w:rPr>
        <w:t> </w:t>
      </w:r>
      <w:r>
        <w:rPr>
          <w:color w:val="231F20"/>
          <w:w w:val="105"/>
        </w:rPr>
        <w:t>nêu</w:t>
      </w:r>
      <w:r>
        <w:rPr>
          <w:color w:val="231F20"/>
          <w:spacing w:val="-3"/>
          <w:w w:val="105"/>
        </w:rPr>
        <w:t> </w:t>
      </w:r>
      <w:r>
        <w:rPr>
          <w:color w:val="231F20"/>
          <w:w w:val="105"/>
        </w:rPr>
        <w:t>tên</w:t>
      </w:r>
      <w:r>
        <w:rPr>
          <w:color w:val="231F20"/>
          <w:spacing w:val="-3"/>
          <w:w w:val="105"/>
        </w:rPr>
        <w:t> </w:t>
      </w:r>
      <w:r>
        <w:rPr>
          <w:color w:val="231F20"/>
          <w:w w:val="105"/>
        </w:rPr>
        <w:t>đầu</w:t>
      </w:r>
      <w:r>
        <w:rPr>
          <w:color w:val="231F20"/>
          <w:spacing w:val="-3"/>
          <w:w w:val="105"/>
        </w:rPr>
        <w:t> </w:t>
      </w:r>
      <w:r>
        <w:rPr>
          <w:color w:val="231F20"/>
          <w:w w:val="105"/>
        </w:rPr>
        <w:t>tiên).</w:t>
      </w:r>
      <w:r>
        <w:rPr>
          <w:color w:val="231F20"/>
          <w:spacing w:val="-4"/>
          <w:w w:val="105"/>
        </w:rPr>
        <w:t> </w:t>
      </w:r>
      <w:r>
        <w:rPr>
          <w:color w:val="231F20"/>
          <w:w w:val="105"/>
        </w:rPr>
        <w:t>Liễu</w:t>
      </w:r>
      <w:r>
        <w:rPr>
          <w:color w:val="231F20"/>
          <w:spacing w:val="-3"/>
          <w:w w:val="105"/>
        </w:rPr>
        <w:t> </w:t>
      </w:r>
      <w:r>
        <w:rPr>
          <w:color w:val="231F20"/>
          <w:w w:val="105"/>
        </w:rPr>
        <w:t>là</w:t>
      </w:r>
      <w:r>
        <w:rPr>
          <w:color w:val="231F20"/>
          <w:spacing w:val="-4"/>
          <w:w w:val="105"/>
        </w:rPr>
        <w:t> </w:t>
      </w:r>
      <w:r>
        <w:rPr>
          <w:color w:val="231F20"/>
          <w:w w:val="105"/>
        </w:rPr>
        <w:t>hiểu</w:t>
      </w:r>
      <w:r>
        <w:rPr>
          <w:color w:val="231F20"/>
          <w:spacing w:val="-3"/>
          <w:w w:val="105"/>
        </w:rPr>
        <w:t> </w:t>
      </w:r>
      <w:r>
        <w:rPr>
          <w:color w:val="231F20"/>
          <w:w w:val="105"/>
        </w:rPr>
        <w:t>rõ,</w:t>
      </w:r>
      <w:r>
        <w:rPr>
          <w:color w:val="231F20"/>
          <w:spacing w:val="-3"/>
          <w:w w:val="105"/>
        </w:rPr>
        <w:t> </w:t>
      </w:r>
      <w:r>
        <w:rPr>
          <w:color w:val="231F20"/>
          <w:w w:val="105"/>
        </w:rPr>
        <w:t>bổn</w:t>
      </w:r>
      <w:r>
        <w:rPr>
          <w:color w:val="231F20"/>
          <w:spacing w:val="-4"/>
          <w:w w:val="105"/>
        </w:rPr>
        <w:t> </w:t>
      </w:r>
      <w:r>
        <w:rPr>
          <w:color w:val="231F20"/>
          <w:w w:val="105"/>
        </w:rPr>
        <w:t>tế</w:t>
      </w:r>
      <w:r>
        <w:rPr>
          <w:color w:val="231F20"/>
          <w:spacing w:val="-3"/>
          <w:w w:val="105"/>
        </w:rPr>
        <w:t> </w:t>
      </w:r>
      <w:r>
        <w:rPr>
          <w:color w:val="231F20"/>
          <w:w w:val="105"/>
        </w:rPr>
        <w:t>là</w:t>
      </w:r>
      <w:r>
        <w:rPr>
          <w:color w:val="231F20"/>
          <w:spacing w:val="-4"/>
          <w:w w:val="105"/>
        </w:rPr>
        <w:t> </w:t>
      </w:r>
      <w:r>
        <w:rPr>
          <w:color w:val="231F20"/>
          <w:w w:val="105"/>
        </w:rPr>
        <w:t>bản tính. Người xưa thường gọi liễu bổn tế là “đại triệt đại ngộ, minh</w:t>
      </w:r>
      <w:r>
        <w:rPr>
          <w:color w:val="231F20"/>
          <w:spacing w:val="-7"/>
          <w:w w:val="105"/>
        </w:rPr>
        <w:t> </w:t>
      </w:r>
      <w:r>
        <w:rPr>
          <w:color w:val="231F20"/>
          <w:w w:val="105"/>
        </w:rPr>
        <w:t>tâm</w:t>
      </w:r>
      <w:r>
        <w:rPr>
          <w:color w:val="231F20"/>
          <w:spacing w:val="-5"/>
          <w:w w:val="105"/>
        </w:rPr>
        <w:t> </w:t>
      </w:r>
      <w:r>
        <w:rPr>
          <w:color w:val="231F20"/>
          <w:w w:val="105"/>
        </w:rPr>
        <w:t>kiến</w:t>
      </w:r>
      <w:r>
        <w:rPr>
          <w:color w:val="231F20"/>
          <w:spacing w:val="-7"/>
          <w:w w:val="105"/>
        </w:rPr>
        <w:t> </w:t>
      </w:r>
      <w:r>
        <w:rPr>
          <w:color w:val="231F20"/>
          <w:w w:val="105"/>
        </w:rPr>
        <w:t>tính,</w:t>
      </w:r>
      <w:r>
        <w:rPr>
          <w:color w:val="231F20"/>
          <w:spacing w:val="-7"/>
          <w:w w:val="105"/>
        </w:rPr>
        <w:t> </w:t>
      </w:r>
      <w:r>
        <w:rPr>
          <w:color w:val="231F20"/>
          <w:w w:val="105"/>
        </w:rPr>
        <w:t>kiến</w:t>
      </w:r>
      <w:r>
        <w:rPr>
          <w:color w:val="231F20"/>
          <w:spacing w:val="-7"/>
          <w:w w:val="105"/>
        </w:rPr>
        <w:t> </w:t>
      </w:r>
      <w:r>
        <w:rPr>
          <w:color w:val="231F20"/>
          <w:w w:val="105"/>
        </w:rPr>
        <w:t>tính</w:t>
      </w:r>
      <w:r>
        <w:rPr>
          <w:color w:val="231F20"/>
          <w:spacing w:val="-7"/>
          <w:w w:val="105"/>
        </w:rPr>
        <w:t> </w:t>
      </w:r>
      <w:r>
        <w:rPr>
          <w:color w:val="231F20"/>
          <w:w w:val="105"/>
        </w:rPr>
        <w:t>thành</w:t>
      </w:r>
      <w:r>
        <w:rPr>
          <w:color w:val="231F20"/>
          <w:spacing w:val="-7"/>
          <w:w w:val="105"/>
        </w:rPr>
        <w:t> </w:t>
      </w:r>
      <w:r>
        <w:rPr>
          <w:color w:val="231F20"/>
          <w:w w:val="105"/>
        </w:rPr>
        <w:t>Phật”.</w:t>
      </w:r>
      <w:r>
        <w:rPr>
          <w:color w:val="231F20"/>
          <w:spacing w:val="-7"/>
          <w:w w:val="105"/>
        </w:rPr>
        <w:t> </w:t>
      </w:r>
      <w:r>
        <w:rPr>
          <w:color w:val="231F20"/>
          <w:w w:val="105"/>
        </w:rPr>
        <w:t>Kiến</w:t>
      </w:r>
      <w:r>
        <w:rPr>
          <w:color w:val="231F20"/>
          <w:spacing w:val="-7"/>
          <w:w w:val="105"/>
        </w:rPr>
        <w:t> </w:t>
      </w:r>
      <w:r>
        <w:rPr>
          <w:color w:val="231F20"/>
          <w:w w:val="105"/>
        </w:rPr>
        <w:t>tính</w:t>
      </w:r>
      <w:r>
        <w:rPr>
          <w:color w:val="231F20"/>
          <w:spacing w:val="-7"/>
          <w:w w:val="105"/>
        </w:rPr>
        <w:t> </w:t>
      </w:r>
      <w:r>
        <w:rPr>
          <w:color w:val="231F20"/>
          <w:w w:val="105"/>
        </w:rPr>
        <w:t>là</w:t>
      </w:r>
      <w:r>
        <w:rPr>
          <w:color w:val="231F20"/>
          <w:spacing w:val="-7"/>
          <w:w w:val="105"/>
        </w:rPr>
        <w:t> </w:t>
      </w:r>
      <w:r>
        <w:rPr>
          <w:color w:val="231F20"/>
          <w:w w:val="105"/>
        </w:rPr>
        <w:t>chân Phật, chẳng phải là giả Phật.</w:t>
      </w:r>
    </w:p>
    <w:p>
      <w:pPr>
        <w:pStyle w:val="BodyText"/>
        <w:spacing w:line="297" w:lineRule="auto" w:before="143"/>
        <w:ind w:left="387" w:right="118" w:firstLine="453"/>
      </w:pPr>
      <w:r>
        <w:rPr>
          <w:color w:val="231F20"/>
          <w:w w:val="105"/>
        </w:rPr>
        <w:t>Người</w:t>
      </w:r>
      <w:r>
        <w:rPr>
          <w:color w:val="231F20"/>
          <w:spacing w:val="-10"/>
          <w:w w:val="105"/>
        </w:rPr>
        <w:t> </w:t>
      </w:r>
      <w:r>
        <w:rPr>
          <w:color w:val="231F20"/>
          <w:w w:val="105"/>
        </w:rPr>
        <w:t>kiến</w:t>
      </w:r>
      <w:r>
        <w:rPr>
          <w:color w:val="231F20"/>
          <w:spacing w:val="-10"/>
          <w:w w:val="105"/>
        </w:rPr>
        <w:t> </w:t>
      </w:r>
      <w:r>
        <w:rPr>
          <w:color w:val="231F20"/>
          <w:w w:val="105"/>
        </w:rPr>
        <w:t>tính</w:t>
      </w:r>
      <w:r>
        <w:rPr>
          <w:color w:val="231F20"/>
          <w:spacing w:val="-10"/>
          <w:w w:val="105"/>
        </w:rPr>
        <w:t> </w:t>
      </w:r>
      <w:r>
        <w:rPr>
          <w:color w:val="231F20"/>
          <w:w w:val="105"/>
        </w:rPr>
        <w:t>thoát</w:t>
      </w:r>
      <w:r>
        <w:rPr>
          <w:color w:val="231F20"/>
          <w:spacing w:val="-10"/>
          <w:w w:val="105"/>
        </w:rPr>
        <w:t> </w:t>
      </w:r>
      <w:r>
        <w:rPr>
          <w:color w:val="231F20"/>
          <w:w w:val="105"/>
        </w:rPr>
        <w:t>ly</w:t>
      </w:r>
      <w:r>
        <w:rPr>
          <w:color w:val="231F20"/>
          <w:spacing w:val="-10"/>
          <w:w w:val="105"/>
        </w:rPr>
        <w:t> </w:t>
      </w:r>
      <w:r>
        <w:rPr>
          <w:color w:val="231F20"/>
          <w:w w:val="105"/>
        </w:rPr>
        <w:t>mười</w:t>
      </w:r>
      <w:r>
        <w:rPr>
          <w:color w:val="231F20"/>
          <w:spacing w:val="-10"/>
          <w:w w:val="105"/>
        </w:rPr>
        <w:t> </w:t>
      </w:r>
      <w:r>
        <w:rPr>
          <w:color w:val="231F20"/>
          <w:w w:val="105"/>
        </w:rPr>
        <w:t>pháp</w:t>
      </w:r>
      <w:r>
        <w:rPr>
          <w:color w:val="231F20"/>
          <w:spacing w:val="-10"/>
          <w:w w:val="105"/>
        </w:rPr>
        <w:t> </w:t>
      </w:r>
      <w:r>
        <w:rPr>
          <w:color w:val="231F20"/>
          <w:w w:val="105"/>
        </w:rPr>
        <w:t>giới.</w:t>
      </w:r>
      <w:r>
        <w:rPr>
          <w:color w:val="231F20"/>
          <w:spacing w:val="-10"/>
          <w:w w:val="105"/>
        </w:rPr>
        <w:t> </w:t>
      </w:r>
      <w:r>
        <w:rPr>
          <w:color w:val="231F20"/>
          <w:w w:val="105"/>
        </w:rPr>
        <w:t>Còn</w:t>
      </w:r>
      <w:r>
        <w:rPr>
          <w:color w:val="231F20"/>
          <w:spacing w:val="-10"/>
          <w:w w:val="105"/>
        </w:rPr>
        <w:t> </w:t>
      </w:r>
      <w:r>
        <w:rPr>
          <w:color w:val="231F20"/>
          <w:w w:val="105"/>
        </w:rPr>
        <w:t>bị</w:t>
      </w:r>
      <w:r>
        <w:rPr>
          <w:color w:val="231F20"/>
          <w:spacing w:val="-10"/>
          <w:w w:val="105"/>
        </w:rPr>
        <w:t> </w:t>
      </w:r>
      <w:r>
        <w:rPr>
          <w:color w:val="231F20"/>
          <w:w w:val="105"/>
        </w:rPr>
        <w:t>giới</w:t>
      </w:r>
      <w:r>
        <w:rPr>
          <w:color w:val="231F20"/>
          <w:spacing w:val="-10"/>
          <w:w w:val="105"/>
        </w:rPr>
        <w:t> </w:t>
      </w:r>
      <w:r>
        <w:rPr>
          <w:color w:val="231F20"/>
          <w:w w:val="105"/>
        </w:rPr>
        <w:t>hạn trong</w:t>
      </w:r>
      <w:r>
        <w:rPr>
          <w:color w:val="231F20"/>
          <w:spacing w:val="-1"/>
          <w:w w:val="105"/>
        </w:rPr>
        <w:t> </w:t>
      </w:r>
      <w:r>
        <w:rPr>
          <w:color w:val="231F20"/>
          <w:w w:val="105"/>
        </w:rPr>
        <w:t>mười</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là</w:t>
      </w:r>
      <w:r>
        <w:rPr>
          <w:color w:val="231F20"/>
          <w:spacing w:val="-1"/>
          <w:w w:val="105"/>
        </w:rPr>
        <w:t> </w:t>
      </w:r>
      <w:r>
        <w:rPr>
          <w:color w:val="231F20"/>
          <w:w w:val="105"/>
        </w:rPr>
        <w:t>chưa</w:t>
      </w:r>
      <w:r>
        <w:rPr>
          <w:color w:val="231F20"/>
          <w:spacing w:val="-1"/>
          <w:w w:val="105"/>
        </w:rPr>
        <w:t> </w:t>
      </w:r>
      <w:r>
        <w:rPr>
          <w:color w:val="231F20"/>
          <w:w w:val="105"/>
        </w:rPr>
        <w:t>giác</w:t>
      </w:r>
      <w:r>
        <w:rPr>
          <w:color w:val="231F20"/>
          <w:spacing w:val="-1"/>
          <w:w w:val="105"/>
        </w:rPr>
        <w:t> </w:t>
      </w:r>
      <w:r>
        <w:rPr>
          <w:color w:val="231F20"/>
          <w:w w:val="105"/>
        </w:rPr>
        <w:t>ngộ,</w:t>
      </w:r>
      <w:r>
        <w:rPr>
          <w:color w:val="231F20"/>
          <w:spacing w:val="-1"/>
          <w:w w:val="105"/>
        </w:rPr>
        <w:t> </w:t>
      </w:r>
      <w:r>
        <w:rPr>
          <w:color w:val="231F20"/>
          <w:w w:val="105"/>
        </w:rPr>
        <w:t>chưa</w:t>
      </w:r>
      <w:r>
        <w:rPr>
          <w:color w:val="231F20"/>
          <w:spacing w:val="-1"/>
          <w:w w:val="105"/>
        </w:rPr>
        <w:t> </w:t>
      </w:r>
      <w:r>
        <w:rPr>
          <w:color w:val="231F20"/>
          <w:w w:val="105"/>
        </w:rPr>
        <w:t>kiến</w:t>
      </w:r>
      <w:r>
        <w:rPr>
          <w:color w:val="231F20"/>
          <w:spacing w:val="-1"/>
          <w:w w:val="105"/>
        </w:rPr>
        <w:t> </w:t>
      </w:r>
      <w:r>
        <w:rPr>
          <w:color w:val="231F20"/>
          <w:w w:val="105"/>
        </w:rPr>
        <w:t>tính,</w:t>
      </w:r>
      <w:r>
        <w:rPr>
          <w:color w:val="231F20"/>
          <w:spacing w:val="-1"/>
          <w:w w:val="105"/>
        </w:rPr>
        <w:t> </w:t>
      </w:r>
      <w:r>
        <w:rPr>
          <w:color w:val="231F20"/>
          <w:w w:val="105"/>
        </w:rPr>
        <w:t>kiến tính</w:t>
      </w:r>
      <w:r>
        <w:rPr>
          <w:color w:val="231F20"/>
          <w:w w:val="105"/>
        </w:rPr>
        <w:t> bèn</w:t>
      </w:r>
      <w:r>
        <w:rPr>
          <w:color w:val="231F20"/>
          <w:w w:val="105"/>
        </w:rPr>
        <w:t> thoát</w:t>
      </w:r>
      <w:r>
        <w:rPr>
          <w:color w:val="231F20"/>
          <w:w w:val="105"/>
        </w:rPr>
        <w:t> lìa.</w:t>
      </w:r>
      <w:r>
        <w:rPr>
          <w:color w:val="231F20"/>
          <w:w w:val="105"/>
        </w:rPr>
        <w:t> Người</w:t>
      </w:r>
      <w:r>
        <w:rPr>
          <w:color w:val="231F20"/>
          <w:w w:val="105"/>
        </w:rPr>
        <w:t> kiến</w:t>
      </w:r>
      <w:r>
        <w:rPr>
          <w:color w:val="231F20"/>
          <w:w w:val="105"/>
        </w:rPr>
        <w:t> tính</w:t>
      </w:r>
      <w:r>
        <w:rPr>
          <w:color w:val="231F20"/>
          <w:w w:val="105"/>
        </w:rPr>
        <w:t> vẫn</w:t>
      </w:r>
      <w:r>
        <w:rPr>
          <w:color w:val="231F20"/>
          <w:w w:val="105"/>
        </w:rPr>
        <w:t> ở</w:t>
      </w:r>
      <w:r>
        <w:rPr>
          <w:color w:val="231F20"/>
          <w:w w:val="105"/>
        </w:rPr>
        <w:t> lại</w:t>
      </w:r>
      <w:r>
        <w:rPr>
          <w:color w:val="231F20"/>
          <w:w w:val="105"/>
        </w:rPr>
        <w:t> trong</w:t>
      </w:r>
      <w:r>
        <w:rPr>
          <w:color w:val="231F20"/>
          <w:w w:val="105"/>
        </w:rPr>
        <w:t> mười pháp giới, nên gọi là đại quyền thị hiện, giống như những vị</w:t>
      </w:r>
      <w:r>
        <w:rPr>
          <w:color w:val="231F20"/>
          <w:spacing w:val="-8"/>
          <w:w w:val="105"/>
        </w:rPr>
        <w:t> </w:t>
      </w:r>
      <w:r>
        <w:rPr>
          <w:color w:val="231F20"/>
          <w:w w:val="105"/>
        </w:rPr>
        <w:t>này,</w:t>
      </w:r>
      <w:r>
        <w:rPr>
          <w:color w:val="231F20"/>
          <w:spacing w:val="-8"/>
          <w:w w:val="105"/>
        </w:rPr>
        <w:t> </w:t>
      </w:r>
      <w:r>
        <w:rPr>
          <w:color w:val="231F20"/>
          <w:w w:val="105"/>
        </w:rPr>
        <w:t>ẩn</w:t>
      </w:r>
      <w:r>
        <w:rPr>
          <w:color w:val="231F20"/>
          <w:spacing w:val="-8"/>
          <w:w w:val="105"/>
        </w:rPr>
        <w:t> </w:t>
      </w:r>
      <w:r>
        <w:rPr>
          <w:color w:val="231F20"/>
          <w:w w:val="105"/>
        </w:rPr>
        <w:t>bổn</w:t>
      </w:r>
      <w:r>
        <w:rPr>
          <w:color w:val="231F20"/>
          <w:spacing w:val="-9"/>
          <w:w w:val="105"/>
        </w:rPr>
        <w:t> </w:t>
      </w:r>
      <w:r>
        <w:rPr>
          <w:color w:val="231F20"/>
          <w:w w:val="105"/>
        </w:rPr>
        <w:t>thùy</w:t>
      </w:r>
      <w:r>
        <w:rPr>
          <w:color w:val="231F20"/>
          <w:spacing w:val="-8"/>
          <w:w w:val="105"/>
        </w:rPr>
        <w:t> </w:t>
      </w:r>
      <w:r>
        <w:rPr>
          <w:color w:val="231F20"/>
          <w:w w:val="105"/>
        </w:rPr>
        <w:t>tích,</w:t>
      </w:r>
      <w:r>
        <w:rPr>
          <w:color w:val="231F20"/>
          <w:spacing w:val="-9"/>
          <w:w w:val="105"/>
        </w:rPr>
        <w:t> </w:t>
      </w:r>
      <w:r>
        <w:rPr>
          <w:color w:val="231F20"/>
          <w:w w:val="105"/>
        </w:rPr>
        <w:t>là</w:t>
      </w:r>
      <w:r>
        <w:rPr>
          <w:color w:val="231F20"/>
          <w:spacing w:val="-9"/>
          <w:w w:val="105"/>
        </w:rPr>
        <w:t> </w:t>
      </w:r>
      <w:r>
        <w:rPr>
          <w:color w:val="231F20"/>
          <w:w w:val="105"/>
        </w:rPr>
        <w:t>thật,</w:t>
      </w:r>
      <w:r>
        <w:rPr>
          <w:color w:val="231F20"/>
          <w:spacing w:val="-8"/>
          <w:w w:val="105"/>
        </w:rPr>
        <w:t> </w:t>
      </w:r>
      <w:r>
        <w:rPr>
          <w:color w:val="231F20"/>
          <w:w w:val="105"/>
        </w:rPr>
        <w:t>chẳng</w:t>
      </w:r>
      <w:r>
        <w:rPr>
          <w:color w:val="231F20"/>
          <w:spacing w:val="-8"/>
          <w:w w:val="105"/>
        </w:rPr>
        <w:t> </w:t>
      </w:r>
      <w:r>
        <w:rPr>
          <w:color w:val="231F20"/>
          <w:w w:val="105"/>
        </w:rPr>
        <w:t>giả.</w:t>
      </w:r>
      <w:r>
        <w:rPr>
          <w:color w:val="231F20"/>
          <w:spacing w:val="-8"/>
          <w:w w:val="105"/>
        </w:rPr>
        <w:t> </w:t>
      </w:r>
      <w:r>
        <w:rPr>
          <w:color w:val="231F20"/>
          <w:w w:val="105"/>
        </w:rPr>
        <w:t>Chư</w:t>
      </w:r>
      <w:r>
        <w:rPr>
          <w:color w:val="231F20"/>
          <w:spacing w:val="-8"/>
          <w:w w:val="105"/>
        </w:rPr>
        <w:t> </w:t>
      </w:r>
      <w:r>
        <w:rPr>
          <w:color w:val="231F20"/>
          <w:w w:val="105"/>
        </w:rPr>
        <w:t>vị</w:t>
      </w:r>
      <w:r>
        <w:rPr>
          <w:color w:val="231F20"/>
          <w:spacing w:val="-8"/>
          <w:w w:val="105"/>
        </w:rPr>
        <w:t> </w:t>
      </w:r>
      <w:r>
        <w:rPr>
          <w:color w:val="231F20"/>
          <w:w w:val="105"/>
        </w:rPr>
        <w:t>nhất</w:t>
      </w:r>
      <w:r>
        <w:rPr>
          <w:color w:val="231F20"/>
          <w:spacing w:val="-8"/>
          <w:w w:val="105"/>
        </w:rPr>
        <w:t> </w:t>
      </w:r>
      <w:r>
        <w:rPr>
          <w:color w:val="231F20"/>
          <w:w w:val="105"/>
        </w:rPr>
        <w:t>định phải</w:t>
      </w:r>
      <w:r>
        <w:rPr>
          <w:color w:val="231F20"/>
          <w:spacing w:val="-6"/>
          <w:w w:val="105"/>
        </w:rPr>
        <w:t> </w:t>
      </w:r>
      <w:r>
        <w:rPr>
          <w:color w:val="231F20"/>
          <w:w w:val="105"/>
        </w:rPr>
        <w:t>biết,</w:t>
      </w:r>
      <w:r>
        <w:rPr>
          <w:color w:val="231F20"/>
          <w:spacing w:val="-6"/>
          <w:w w:val="105"/>
        </w:rPr>
        <w:t> </w:t>
      </w:r>
      <w:r>
        <w:rPr>
          <w:color w:val="231F20"/>
          <w:w w:val="105"/>
        </w:rPr>
        <w:t>trong</w:t>
      </w:r>
      <w:r>
        <w:rPr>
          <w:color w:val="231F20"/>
          <w:spacing w:val="-6"/>
          <w:w w:val="105"/>
        </w:rPr>
        <w:t> </w:t>
      </w:r>
      <w:r>
        <w:rPr>
          <w:color w:val="231F20"/>
          <w:w w:val="105"/>
        </w:rPr>
        <w:t>kinh</w:t>
      </w:r>
      <w:r>
        <w:rPr>
          <w:color w:val="231F20"/>
          <w:spacing w:val="-6"/>
          <w:w w:val="105"/>
        </w:rPr>
        <w:t> </w:t>
      </w:r>
      <w:r>
        <w:rPr>
          <w:color w:val="231F20"/>
          <w:w w:val="105"/>
        </w:rPr>
        <w:t>Đại</w:t>
      </w:r>
      <w:r>
        <w:rPr>
          <w:color w:val="231F20"/>
          <w:spacing w:val="-6"/>
          <w:w w:val="105"/>
        </w:rPr>
        <w:t> </w:t>
      </w:r>
      <w:r>
        <w:rPr>
          <w:color w:val="231F20"/>
          <w:w w:val="105"/>
        </w:rPr>
        <w:t>thừa,</w:t>
      </w:r>
      <w:r>
        <w:rPr>
          <w:color w:val="231F20"/>
          <w:spacing w:val="-6"/>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thường</w:t>
      </w:r>
      <w:r>
        <w:rPr>
          <w:color w:val="231F20"/>
          <w:spacing w:val="-6"/>
          <w:w w:val="105"/>
        </w:rPr>
        <w:t> </w:t>
      </w:r>
      <w:r>
        <w:rPr>
          <w:color w:val="231F20"/>
          <w:w w:val="105"/>
        </w:rPr>
        <w:t>nói</w:t>
      </w:r>
      <w:r>
        <w:rPr>
          <w:color w:val="231F20"/>
          <w:spacing w:val="-4"/>
          <w:w w:val="105"/>
        </w:rPr>
        <w:t> </w:t>
      </w:r>
      <w:r>
        <w:rPr>
          <w:i/>
          <w:color w:val="231F20"/>
          <w:w w:val="105"/>
        </w:rPr>
        <w:t>“Tướng chuyển theo tâm. Cảnh chuyển theo tâm”. </w:t>
      </w:r>
      <w:r>
        <w:rPr>
          <w:color w:val="231F20"/>
          <w:w w:val="105"/>
        </w:rPr>
        <w:t>Tâm quý vị vừa chuyển, bèn</w:t>
      </w:r>
      <w:r>
        <w:rPr>
          <w:color w:val="231F20"/>
          <w:spacing w:val="-2"/>
          <w:w w:val="105"/>
        </w:rPr>
        <w:t> </w:t>
      </w:r>
      <w:r>
        <w:rPr>
          <w:color w:val="231F20"/>
          <w:w w:val="105"/>
        </w:rPr>
        <w:t>là</w:t>
      </w:r>
      <w:r>
        <w:rPr>
          <w:color w:val="231F20"/>
          <w:spacing w:val="-2"/>
          <w:w w:val="105"/>
        </w:rPr>
        <w:t> </w:t>
      </w:r>
      <w:r>
        <w:rPr>
          <w:color w:val="231F20"/>
          <w:w w:val="105"/>
        </w:rPr>
        <w:t>Pháp thân</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Trong giáo</w:t>
      </w:r>
      <w:r>
        <w:rPr>
          <w:color w:val="231F20"/>
          <w:spacing w:val="-2"/>
          <w:w w:val="105"/>
        </w:rPr>
        <w:t> </w:t>
      </w:r>
      <w:r>
        <w:rPr>
          <w:color w:val="231F20"/>
          <w:w w:val="105"/>
        </w:rPr>
        <w:t>pháp</w:t>
      </w:r>
      <w:r>
        <w:rPr>
          <w:color w:val="231F20"/>
          <w:spacing w:val="-2"/>
          <w:w w:val="105"/>
        </w:rPr>
        <w:t> </w:t>
      </w:r>
      <w:r>
        <w:rPr>
          <w:color w:val="231F20"/>
          <w:w w:val="105"/>
        </w:rPr>
        <w:t>Đại thừa, chúng ta thấy thân tướng của Pháp thân Bồ tát: </w:t>
      </w:r>
      <w:r>
        <w:rPr>
          <w:i/>
          <w:color w:val="231F20"/>
          <w:w w:val="105"/>
        </w:rPr>
        <w:t>“Thân có vô lượng tướng, tướng có vô lượng hảo”</w:t>
      </w:r>
      <w:r>
        <w:rPr>
          <w:color w:val="231F20"/>
          <w:w w:val="105"/>
        </w:rPr>
        <w:t>, chẳng phải là 32 tướng tốt, 80 thứ hảo. Hoàn cảnh cư trụ của các Ngài là cõi Thật</w:t>
      </w:r>
      <w:r>
        <w:rPr>
          <w:color w:val="231F20"/>
          <w:spacing w:val="-18"/>
          <w:w w:val="105"/>
        </w:rPr>
        <w:t> </w:t>
      </w:r>
      <w:r>
        <w:rPr>
          <w:color w:val="231F20"/>
          <w:w w:val="105"/>
        </w:rPr>
        <w:t>Báo</w:t>
      </w:r>
      <w:r>
        <w:rPr>
          <w:color w:val="231F20"/>
          <w:spacing w:val="-19"/>
          <w:w w:val="105"/>
        </w:rPr>
        <w:t> </w:t>
      </w:r>
      <w:r>
        <w:rPr>
          <w:color w:val="231F20"/>
          <w:w w:val="105"/>
        </w:rPr>
        <w:t>Trang</w:t>
      </w:r>
      <w:r>
        <w:rPr>
          <w:color w:val="231F20"/>
          <w:spacing w:val="-18"/>
          <w:w w:val="105"/>
        </w:rPr>
        <w:t> </w:t>
      </w:r>
      <w:r>
        <w:rPr>
          <w:color w:val="231F20"/>
          <w:w w:val="105"/>
        </w:rPr>
        <w:t>Nghiêm,</w:t>
      </w:r>
      <w:r>
        <w:rPr>
          <w:color w:val="231F20"/>
          <w:spacing w:val="-18"/>
          <w:w w:val="105"/>
        </w:rPr>
        <w:t> </w:t>
      </w:r>
      <w:r>
        <w:rPr>
          <w:color w:val="231F20"/>
          <w:w w:val="105"/>
        </w:rPr>
        <w:t>là</w:t>
      </w:r>
      <w:r>
        <w:rPr>
          <w:color w:val="231F20"/>
          <w:spacing w:val="-18"/>
          <w:w w:val="105"/>
        </w:rPr>
        <w:t> </w:t>
      </w:r>
      <w:r>
        <w:rPr>
          <w:color w:val="231F20"/>
          <w:w w:val="105"/>
        </w:rPr>
        <w:t>Nhất</w:t>
      </w:r>
      <w:r>
        <w:rPr>
          <w:color w:val="231F20"/>
          <w:spacing w:val="-18"/>
          <w:w w:val="105"/>
        </w:rPr>
        <w:t> </w:t>
      </w:r>
      <w:r>
        <w:rPr>
          <w:color w:val="231F20"/>
          <w:w w:val="105"/>
        </w:rPr>
        <w:t>chân</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9"/>
          <w:w w:val="105"/>
        </w:rPr>
        <w:t> </w:t>
      </w:r>
      <w:r>
        <w:rPr>
          <w:color w:val="231F20"/>
          <w:w w:val="105"/>
        </w:rPr>
        <w:t>chẳng</w:t>
      </w:r>
      <w:r>
        <w:rPr>
          <w:color w:val="231F20"/>
          <w:spacing w:val="-18"/>
          <w:w w:val="105"/>
        </w:rPr>
        <w:t> </w:t>
      </w:r>
      <w:r>
        <w:rPr>
          <w:color w:val="231F20"/>
          <w:w w:val="105"/>
        </w:rPr>
        <w:t>phải là uế độ.</w:t>
      </w:r>
    </w:p>
    <w:p>
      <w:pPr>
        <w:pStyle w:val="BodyText"/>
        <w:spacing w:line="297" w:lineRule="auto" w:before="147"/>
        <w:ind w:left="387" w:right="121" w:firstLine="453"/>
      </w:pPr>
      <w:r>
        <w:rPr>
          <w:color w:val="231F20"/>
          <w:w w:val="105"/>
        </w:rPr>
        <w:t>Những người minh tâm kiến tính trong thuở Phật Thích Ca Mâu Ni tại thế, cùng ở với chúng ta. Chúng ta thấy họ giống</w:t>
      </w:r>
      <w:r>
        <w:rPr>
          <w:color w:val="231F20"/>
          <w:spacing w:val="-2"/>
          <w:w w:val="105"/>
        </w:rPr>
        <w:t> </w:t>
      </w:r>
      <w:r>
        <w:rPr>
          <w:color w:val="231F20"/>
          <w:w w:val="105"/>
        </w:rPr>
        <w:t>hệt</w:t>
      </w:r>
      <w:r>
        <w:rPr>
          <w:color w:val="231F20"/>
          <w:spacing w:val="-2"/>
          <w:w w:val="105"/>
        </w:rPr>
        <w:t> </w:t>
      </w:r>
      <w:r>
        <w:rPr>
          <w:color w:val="231F20"/>
          <w:w w:val="105"/>
        </w:rPr>
        <w:t>như</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gì</w:t>
      </w:r>
      <w:r>
        <w:rPr>
          <w:color w:val="231F20"/>
          <w:spacing w:val="-2"/>
          <w:w w:val="105"/>
        </w:rPr>
        <w:t> </w:t>
      </w:r>
      <w:r>
        <w:rPr>
          <w:color w:val="231F20"/>
          <w:w w:val="105"/>
        </w:rPr>
        <w:t>khác</w:t>
      </w:r>
      <w:r>
        <w:rPr>
          <w:color w:val="231F20"/>
          <w:spacing w:val="-2"/>
          <w:w w:val="105"/>
        </w:rPr>
        <w:t> </w:t>
      </w:r>
      <w:r>
        <w:rPr>
          <w:color w:val="231F20"/>
          <w:w w:val="105"/>
        </w:rPr>
        <w:t>biệt.</w:t>
      </w:r>
      <w:r>
        <w:rPr>
          <w:color w:val="231F20"/>
          <w:spacing w:val="-2"/>
          <w:w w:val="105"/>
        </w:rPr>
        <w:t> </w:t>
      </w:r>
      <w:r>
        <w:rPr>
          <w:color w:val="231F20"/>
          <w:w w:val="105"/>
        </w:rPr>
        <w:t>Khác</w:t>
      </w:r>
      <w:r>
        <w:rPr>
          <w:color w:val="231F20"/>
          <w:spacing w:val="-2"/>
          <w:w w:val="105"/>
        </w:rPr>
        <w:t> </w:t>
      </w:r>
      <w:r>
        <w:rPr>
          <w:color w:val="231F20"/>
          <w:w w:val="105"/>
        </w:rPr>
        <w:t>nhau</w:t>
      </w:r>
      <w:r>
        <w:rPr>
          <w:color w:val="231F20"/>
          <w:spacing w:val="-2"/>
          <w:w w:val="105"/>
        </w:rPr>
        <w:t> </w:t>
      </w:r>
      <w:r>
        <w:rPr>
          <w:color w:val="231F20"/>
          <w:w w:val="105"/>
        </w:rPr>
        <w:t>ở chỗ chúng ta là phàm phu mắt thịt thấy Phật, Bồ tát toàn là phàm phu mắt thịt, còn Phật, Bồ tát thấy chúng ta thảy đều là Phật, Bồ tát. Mỗi người có cách nhìn khác nhau. Vì sao? Chư Phật,</w:t>
      </w:r>
      <w:r>
        <w:rPr>
          <w:color w:val="231F20"/>
          <w:spacing w:val="-1"/>
          <w:w w:val="105"/>
        </w:rPr>
        <w:t> </w:t>
      </w:r>
      <w:r>
        <w:rPr>
          <w:color w:val="231F20"/>
          <w:w w:val="105"/>
        </w:rPr>
        <w:t>Bồ</w:t>
      </w:r>
      <w:r>
        <w:rPr>
          <w:color w:val="231F20"/>
          <w:spacing w:val="-1"/>
          <w:w w:val="105"/>
        </w:rPr>
        <w:t> </w:t>
      </w:r>
      <w:r>
        <w:rPr>
          <w:color w:val="231F20"/>
          <w:w w:val="105"/>
        </w:rPr>
        <w:t>tát nhìn</w:t>
      </w:r>
      <w:r>
        <w:rPr>
          <w:color w:val="231F20"/>
          <w:spacing w:val="-1"/>
          <w:w w:val="105"/>
        </w:rPr>
        <w:t> </w:t>
      </w:r>
      <w:r>
        <w:rPr>
          <w:color w:val="231F20"/>
          <w:w w:val="105"/>
        </w:rPr>
        <w:t>vào tự</w:t>
      </w:r>
      <w:r>
        <w:rPr>
          <w:color w:val="231F20"/>
          <w:spacing w:val="-1"/>
          <w:w w:val="105"/>
        </w:rPr>
        <w:t> </w:t>
      </w:r>
      <w:r>
        <w:rPr>
          <w:color w:val="231F20"/>
          <w:w w:val="105"/>
        </w:rPr>
        <w:t>tính</w:t>
      </w:r>
      <w:r>
        <w:rPr>
          <w:color w:val="231F20"/>
          <w:spacing w:val="-1"/>
          <w:w w:val="105"/>
        </w:rPr>
        <w:t> </w:t>
      </w:r>
      <w:r>
        <w:rPr>
          <w:color w:val="231F20"/>
          <w:w w:val="105"/>
        </w:rPr>
        <w:t>của chúng ta. Tự tính</w:t>
      </w:r>
      <w:r>
        <w:rPr>
          <w:color w:val="231F20"/>
          <w:spacing w:val="-1"/>
          <w:w w:val="105"/>
        </w:rPr>
        <w:t> </w:t>
      </w:r>
      <w:r>
        <w:rPr>
          <w:color w:val="231F20"/>
          <w:spacing w:val="-5"/>
          <w:w w:val="105"/>
        </w:rPr>
        <w:t>của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quý vị</w:t>
      </w:r>
      <w:r>
        <w:rPr>
          <w:color w:val="231F20"/>
          <w:spacing w:val="-1"/>
          <w:w w:val="105"/>
        </w:rPr>
        <w:t> </w:t>
      </w:r>
      <w:r>
        <w:rPr>
          <w:color w:val="231F20"/>
          <w:w w:val="105"/>
        </w:rPr>
        <w:t>là</w:t>
      </w:r>
      <w:r>
        <w:rPr>
          <w:color w:val="231F20"/>
          <w:spacing w:val="-1"/>
          <w:w w:val="105"/>
        </w:rPr>
        <w:t> </w:t>
      </w:r>
      <w:r>
        <w:rPr>
          <w:color w:val="231F20"/>
          <w:w w:val="105"/>
        </w:rPr>
        <w:t>Phật.</w:t>
      </w:r>
      <w:r>
        <w:rPr>
          <w:color w:val="231F20"/>
          <w:spacing w:val="-1"/>
          <w:w w:val="105"/>
        </w:rPr>
        <w:t> </w:t>
      </w:r>
      <w:r>
        <w:rPr>
          <w:color w:val="231F20"/>
          <w:w w:val="105"/>
        </w:rPr>
        <w:t>Chúng ta</w:t>
      </w:r>
      <w:r>
        <w:rPr>
          <w:color w:val="231F20"/>
          <w:spacing w:val="-1"/>
          <w:w w:val="105"/>
        </w:rPr>
        <w:t> </w:t>
      </w:r>
      <w:r>
        <w:rPr>
          <w:color w:val="231F20"/>
          <w:w w:val="105"/>
        </w:rPr>
        <w:t>nhìn</w:t>
      </w:r>
      <w:r>
        <w:rPr>
          <w:color w:val="231F20"/>
          <w:spacing w:val="-1"/>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chẳng thấy tánh, chỉ thấy tướng của các Ngài, chấp tướng, cho nên các Ngài chẳng</w:t>
      </w:r>
      <w:r>
        <w:rPr>
          <w:color w:val="231F20"/>
          <w:spacing w:val="-21"/>
          <w:w w:val="105"/>
        </w:rPr>
        <w:t> </w:t>
      </w:r>
      <w:r>
        <w:rPr>
          <w:color w:val="231F20"/>
          <w:w w:val="105"/>
        </w:rPr>
        <w:t>giống</w:t>
      </w:r>
      <w:r>
        <w:rPr>
          <w:color w:val="231F20"/>
          <w:spacing w:val="-21"/>
          <w:w w:val="105"/>
        </w:rPr>
        <w:t> </w:t>
      </w:r>
      <w:r>
        <w:rPr>
          <w:color w:val="231F20"/>
          <w:w w:val="105"/>
        </w:rPr>
        <w:t>bọn</w:t>
      </w:r>
      <w:r>
        <w:rPr>
          <w:color w:val="231F20"/>
          <w:spacing w:val="-21"/>
          <w:w w:val="105"/>
        </w:rPr>
        <w:t> </w:t>
      </w:r>
      <w:r>
        <w:rPr>
          <w:color w:val="231F20"/>
          <w:w w:val="105"/>
        </w:rPr>
        <w:t>phàm</w:t>
      </w:r>
      <w:r>
        <w:rPr>
          <w:color w:val="231F20"/>
          <w:spacing w:val="-21"/>
          <w:w w:val="105"/>
        </w:rPr>
        <w:t> </w:t>
      </w:r>
      <w:r>
        <w:rPr>
          <w:color w:val="231F20"/>
          <w:w w:val="105"/>
        </w:rPr>
        <w:t>phu</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Mỗi</w:t>
      </w:r>
      <w:r>
        <w:rPr>
          <w:color w:val="231F20"/>
          <w:spacing w:val="-21"/>
          <w:w w:val="105"/>
        </w:rPr>
        <w:t> </w:t>
      </w:r>
      <w:r>
        <w:rPr>
          <w:color w:val="231F20"/>
          <w:w w:val="105"/>
        </w:rPr>
        <w:t>ngày</w:t>
      </w:r>
      <w:r>
        <w:rPr>
          <w:color w:val="231F20"/>
          <w:spacing w:val="-21"/>
          <w:w w:val="105"/>
        </w:rPr>
        <w:t> </w:t>
      </w:r>
      <w:r>
        <w:rPr>
          <w:color w:val="231F20"/>
          <w:w w:val="105"/>
        </w:rPr>
        <w:t>ăn</w:t>
      </w:r>
      <w:r>
        <w:rPr>
          <w:color w:val="231F20"/>
          <w:spacing w:val="-21"/>
          <w:w w:val="105"/>
        </w:rPr>
        <w:t> </w:t>
      </w:r>
      <w:r>
        <w:rPr>
          <w:color w:val="231F20"/>
          <w:w w:val="105"/>
        </w:rPr>
        <w:t>cơm,</w:t>
      </w:r>
      <w:r>
        <w:rPr>
          <w:color w:val="231F20"/>
          <w:spacing w:val="-21"/>
          <w:w w:val="105"/>
        </w:rPr>
        <w:t> </w:t>
      </w:r>
      <w:r>
        <w:rPr>
          <w:color w:val="231F20"/>
          <w:w w:val="105"/>
        </w:rPr>
        <w:t>đi</w:t>
      </w:r>
      <w:r>
        <w:rPr>
          <w:color w:val="231F20"/>
          <w:spacing w:val="-21"/>
          <w:w w:val="105"/>
        </w:rPr>
        <w:t> </w:t>
      </w:r>
      <w:r>
        <w:rPr>
          <w:color w:val="231F20"/>
          <w:w w:val="105"/>
        </w:rPr>
        <w:t>ra ngoài khất thực, người ta cho gì ăn nấy, chúng ta thấy như vậy,</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cách</w:t>
      </w:r>
      <w:r>
        <w:rPr>
          <w:color w:val="231F20"/>
          <w:spacing w:val="-15"/>
          <w:w w:val="105"/>
        </w:rPr>
        <w:t> </w:t>
      </w:r>
      <w:r>
        <w:rPr>
          <w:color w:val="231F20"/>
          <w:w w:val="105"/>
        </w:rPr>
        <w:t>nào</w:t>
      </w:r>
      <w:r>
        <w:rPr>
          <w:color w:val="231F20"/>
          <w:spacing w:val="-15"/>
          <w:w w:val="105"/>
        </w:rPr>
        <w:t> </w:t>
      </w:r>
      <w:r>
        <w:rPr>
          <w:color w:val="231F20"/>
          <w:w w:val="105"/>
        </w:rPr>
        <w:t>lý</w:t>
      </w:r>
      <w:r>
        <w:rPr>
          <w:color w:val="231F20"/>
          <w:spacing w:val="-15"/>
          <w:w w:val="105"/>
        </w:rPr>
        <w:t> </w:t>
      </w:r>
      <w:r>
        <w:rPr>
          <w:color w:val="231F20"/>
          <w:w w:val="105"/>
        </w:rPr>
        <w:t>giải</w:t>
      </w:r>
      <w:r>
        <w:rPr>
          <w:color w:val="231F20"/>
          <w:spacing w:val="-15"/>
          <w:w w:val="105"/>
        </w:rPr>
        <w:t> </w:t>
      </w:r>
      <w:r>
        <w:rPr>
          <w:color w:val="231F20"/>
          <w:w w:val="105"/>
        </w:rPr>
        <w:t>họ.</w:t>
      </w:r>
      <w:r>
        <w:rPr>
          <w:color w:val="231F20"/>
          <w:spacing w:val="-15"/>
          <w:w w:val="105"/>
        </w:rPr>
        <w:t> </w:t>
      </w:r>
      <w:r>
        <w:rPr>
          <w:color w:val="231F20"/>
          <w:w w:val="105"/>
        </w:rPr>
        <w:t>Họ</w:t>
      </w:r>
      <w:r>
        <w:rPr>
          <w:color w:val="231F20"/>
          <w:spacing w:val="-15"/>
          <w:w w:val="105"/>
        </w:rPr>
        <w:t> </w:t>
      </w:r>
      <w:r>
        <w:rPr>
          <w:color w:val="231F20"/>
          <w:w w:val="105"/>
        </w:rPr>
        <w:t>ra</w:t>
      </w:r>
      <w:r>
        <w:rPr>
          <w:color w:val="231F20"/>
          <w:spacing w:val="-15"/>
          <w:w w:val="105"/>
        </w:rPr>
        <w:t> </w:t>
      </w:r>
      <w:r>
        <w:rPr>
          <w:color w:val="231F20"/>
          <w:w w:val="105"/>
        </w:rPr>
        <w:t>ngoài</w:t>
      </w:r>
      <w:r>
        <w:rPr>
          <w:color w:val="231F20"/>
          <w:spacing w:val="-15"/>
          <w:w w:val="105"/>
        </w:rPr>
        <w:t> </w:t>
      </w:r>
      <w:r>
        <w:rPr>
          <w:color w:val="231F20"/>
          <w:w w:val="105"/>
        </w:rPr>
        <w:t>xin</w:t>
      </w:r>
      <w:r>
        <w:rPr>
          <w:color w:val="231F20"/>
          <w:spacing w:val="-15"/>
          <w:w w:val="105"/>
        </w:rPr>
        <w:t> </w:t>
      </w:r>
      <w:r>
        <w:rPr>
          <w:color w:val="231F20"/>
          <w:w w:val="105"/>
        </w:rPr>
        <w:t>được</w:t>
      </w:r>
      <w:r>
        <w:rPr>
          <w:color w:val="231F20"/>
          <w:spacing w:val="-15"/>
          <w:w w:val="105"/>
        </w:rPr>
        <w:t> </w:t>
      </w:r>
      <w:r>
        <w:rPr>
          <w:color w:val="231F20"/>
          <w:w w:val="105"/>
        </w:rPr>
        <w:t>một bát</w:t>
      </w:r>
      <w:r>
        <w:rPr>
          <w:color w:val="231F20"/>
          <w:spacing w:val="-22"/>
          <w:w w:val="105"/>
        </w:rPr>
        <w:t> </w:t>
      </w:r>
      <w:r>
        <w:rPr>
          <w:color w:val="231F20"/>
          <w:w w:val="105"/>
        </w:rPr>
        <w:t>cơm,</w:t>
      </w:r>
      <w:r>
        <w:rPr>
          <w:color w:val="231F20"/>
          <w:spacing w:val="-22"/>
          <w:w w:val="105"/>
        </w:rPr>
        <w:t> </w:t>
      </w:r>
      <w:r>
        <w:rPr>
          <w:color w:val="231F20"/>
          <w:w w:val="105"/>
        </w:rPr>
        <w:t>cơm</w:t>
      </w:r>
      <w:r>
        <w:rPr>
          <w:color w:val="231F20"/>
          <w:spacing w:val="-22"/>
          <w:w w:val="105"/>
        </w:rPr>
        <w:t> </w:t>
      </w:r>
      <w:r>
        <w:rPr>
          <w:color w:val="231F20"/>
          <w:w w:val="105"/>
        </w:rPr>
        <w:t>ấy</w:t>
      </w:r>
      <w:r>
        <w:rPr>
          <w:color w:val="231F20"/>
          <w:spacing w:val="-22"/>
          <w:w w:val="105"/>
        </w:rPr>
        <w:t> </w:t>
      </w:r>
      <w:r>
        <w:rPr>
          <w:color w:val="231F20"/>
          <w:w w:val="105"/>
        </w:rPr>
        <w:t>chẳng</w:t>
      </w:r>
      <w:r>
        <w:rPr>
          <w:color w:val="231F20"/>
          <w:spacing w:val="-22"/>
          <w:w w:val="105"/>
        </w:rPr>
        <w:t> </w:t>
      </w:r>
      <w:r>
        <w:rPr>
          <w:color w:val="231F20"/>
          <w:w w:val="105"/>
        </w:rPr>
        <w:t>dễ</w:t>
      </w:r>
      <w:r>
        <w:rPr>
          <w:color w:val="231F20"/>
          <w:spacing w:val="-22"/>
          <w:w w:val="105"/>
        </w:rPr>
        <w:t> </w:t>
      </w:r>
      <w:r>
        <w:rPr>
          <w:color w:val="231F20"/>
          <w:w w:val="105"/>
        </w:rPr>
        <w:t>ăn</w:t>
      </w:r>
      <w:r>
        <w:rPr>
          <w:color w:val="231F20"/>
          <w:spacing w:val="-22"/>
          <w:w w:val="105"/>
        </w:rPr>
        <w:t> </w:t>
      </w:r>
      <w:r>
        <w:rPr>
          <w:color w:val="231F20"/>
          <w:w w:val="105"/>
        </w:rPr>
        <w:t>cho</w:t>
      </w:r>
      <w:r>
        <w:rPr>
          <w:color w:val="231F20"/>
          <w:spacing w:val="-22"/>
          <w:w w:val="105"/>
        </w:rPr>
        <w:t> </w:t>
      </w:r>
      <w:r>
        <w:rPr>
          <w:color w:val="231F20"/>
          <w:w w:val="105"/>
        </w:rPr>
        <w:t>lắm.</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là</w:t>
      </w:r>
      <w:r>
        <w:rPr>
          <w:color w:val="231F20"/>
          <w:spacing w:val="-22"/>
          <w:w w:val="105"/>
        </w:rPr>
        <w:t> </w:t>
      </w:r>
      <w:r>
        <w:rPr>
          <w:color w:val="231F20"/>
          <w:w w:val="105"/>
        </w:rPr>
        <w:t>kẻ</w:t>
      </w:r>
      <w:r>
        <w:rPr>
          <w:color w:val="231F20"/>
          <w:spacing w:val="-22"/>
          <w:w w:val="105"/>
        </w:rPr>
        <w:t> </w:t>
      </w:r>
      <w:r>
        <w:rPr>
          <w:color w:val="231F20"/>
          <w:w w:val="105"/>
        </w:rPr>
        <w:t>ăn</w:t>
      </w:r>
      <w:r>
        <w:rPr>
          <w:color w:val="231F20"/>
          <w:spacing w:val="-22"/>
          <w:w w:val="105"/>
        </w:rPr>
        <w:t> </w:t>
      </w:r>
      <w:r>
        <w:rPr>
          <w:color w:val="231F20"/>
          <w:w w:val="105"/>
        </w:rPr>
        <w:t>mày</w:t>
      </w:r>
      <w:r>
        <w:rPr>
          <w:color w:val="231F20"/>
          <w:spacing w:val="-22"/>
          <w:w w:val="105"/>
        </w:rPr>
        <w:t> </w:t>
      </w:r>
      <w:r>
        <w:rPr>
          <w:color w:val="231F20"/>
          <w:w w:val="105"/>
        </w:rPr>
        <w:t>ra ngoài xin một chút đồ ăn.</w:t>
      </w:r>
    </w:p>
    <w:p>
      <w:pPr>
        <w:pStyle w:val="BodyText"/>
        <w:spacing w:line="297" w:lineRule="auto" w:before="144"/>
        <w:ind w:left="103" w:right="400" w:firstLine="453"/>
      </w:pPr>
      <w:r>
        <w:rPr>
          <w:color w:val="231F20"/>
          <w:w w:val="110"/>
        </w:rPr>
        <w:t>Trong</w:t>
      </w:r>
      <w:r>
        <w:rPr>
          <w:color w:val="231F20"/>
          <w:w w:val="110"/>
        </w:rPr>
        <w:t> kinh</w:t>
      </w:r>
      <w:r>
        <w:rPr>
          <w:color w:val="231F20"/>
          <w:w w:val="110"/>
        </w:rPr>
        <w:t> </w:t>
      </w:r>
      <w:r>
        <w:rPr>
          <w:i/>
          <w:color w:val="231F20"/>
          <w:w w:val="110"/>
        </w:rPr>
        <w:t>A</w:t>
      </w:r>
      <w:r>
        <w:rPr>
          <w:i/>
          <w:color w:val="231F20"/>
          <w:w w:val="110"/>
        </w:rPr>
        <w:t> Hàm</w:t>
      </w:r>
      <w:r>
        <w:rPr>
          <w:i/>
          <w:color w:val="231F20"/>
          <w:w w:val="110"/>
        </w:rPr>
        <w:t> </w:t>
      </w:r>
      <w:r>
        <w:rPr>
          <w:color w:val="231F20"/>
          <w:w w:val="110"/>
        </w:rPr>
        <w:t>thường</w:t>
      </w:r>
      <w:r>
        <w:rPr>
          <w:color w:val="231F20"/>
          <w:w w:val="110"/>
        </w:rPr>
        <w:t> nói</w:t>
      </w:r>
      <w:r>
        <w:rPr>
          <w:color w:val="231F20"/>
          <w:w w:val="110"/>
        </w:rPr>
        <w:t> cơm</w:t>
      </w:r>
      <w:r>
        <w:rPr>
          <w:color w:val="231F20"/>
          <w:w w:val="110"/>
        </w:rPr>
        <w:t> ấy</w:t>
      </w:r>
      <w:r>
        <w:rPr>
          <w:color w:val="231F20"/>
          <w:w w:val="110"/>
        </w:rPr>
        <w:t> như</w:t>
      </w:r>
      <w:r>
        <w:rPr>
          <w:color w:val="231F20"/>
          <w:w w:val="110"/>
        </w:rPr>
        <w:t> thế</w:t>
      </w:r>
      <w:r>
        <w:rPr>
          <w:color w:val="231F20"/>
          <w:w w:val="110"/>
        </w:rPr>
        <w:t> nào? Thiu rồi, hư rồi, bốc mùi. Kẻ ăn xin rất đáng thương, xin được</w:t>
      </w:r>
      <w:r>
        <w:rPr>
          <w:color w:val="231F20"/>
          <w:spacing w:val="-19"/>
          <w:w w:val="110"/>
        </w:rPr>
        <w:t> </w:t>
      </w:r>
      <w:r>
        <w:rPr>
          <w:color w:val="231F20"/>
          <w:w w:val="110"/>
        </w:rPr>
        <w:t>một</w:t>
      </w:r>
      <w:r>
        <w:rPr>
          <w:color w:val="231F20"/>
          <w:spacing w:val="-19"/>
          <w:w w:val="110"/>
        </w:rPr>
        <w:t> </w:t>
      </w:r>
      <w:r>
        <w:rPr>
          <w:color w:val="231F20"/>
          <w:w w:val="110"/>
        </w:rPr>
        <w:t>chút</w:t>
      </w:r>
      <w:r>
        <w:rPr>
          <w:color w:val="231F20"/>
          <w:spacing w:val="-19"/>
          <w:w w:val="110"/>
        </w:rPr>
        <w:t> </w:t>
      </w:r>
      <w:r>
        <w:rPr>
          <w:color w:val="231F20"/>
          <w:w w:val="110"/>
        </w:rPr>
        <w:t>đồ,</w:t>
      </w:r>
      <w:r>
        <w:rPr>
          <w:color w:val="231F20"/>
          <w:spacing w:val="-19"/>
          <w:w w:val="110"/>
        </w:rPr>
        <w:t> </w:t>
      </w:r>
      <w:r>
        <w:rPr>
          <w:color w:val="231F20"/>
          <w:w w:val="110"/>
        </w:rPr>
        <w:t>gặp</w:t>
      </w:r>
      <w:r>
        <w:rPr>
          <w:color w:val="231F20"/>
          <w:spacing w:val="-19"/>
          <w:w w:val="110"/>
        </w:rPr>
        <w:t> </w:t>
      </w:r>
      <w:r>
        <w:rPr>
          <w:color w:val="231F20"/>
          <w:w w:val="110"/>
        </w:rPr>
        <w:t>Phật,</w:t>
      </w:r>
      <w:r>
        <w:rPr>
          <w:color w:val="231F20"/>
          <w:spacing w:val="-19"/>
          <w:w w:val="110"/>
        </w:rPr>
        <w:t> </w:t>
      </w:r>
      <w:r>
        <w:rPr>
          <w:color w:val="231F20"/>
          <w:w w:val="110"/>
        </w:rPr>
        <w:t>Phật</w:t>
      </w:r>
      <w:r>
        <w:rPr>
          <w:color w:val="231F20"/>
          <w:spacing w:val="-19"/>
          <w:w w:val="110"/>
        </w:rPr>
        <w:t> </w:t>
      </w:r>
      <w:r>
        <w:rPr>
          <w:color w:val="231F20"/>
          <w:w w:val="110"/>
        </w:rPr>
        <w:t>có</w:t>
      </w:r>
      <w:r>
        <w:rPr>
          <w:color w:val="231F20"/>
          <w:spacing w:val="-19"/>
          <w:w w:val="110"/>
        </w:rPr>
        <w:t> </w:t>
      </w:r>
      <w:r>
        <w:rPr>
          <w:color w:val="231F20"/>
          <w:w w:val="110"/>
        </w:rPr>
        <w:t>phúc</w:t>
      </w:r>
      <w:r>
        <w:rPr>
          <w:color w:val="231F20"/>
          <w:spacing w:val="-19"/>
          <w:w w:val="110"/>
        </w:rPr>
        <w:t> </w:t>
      </w:r>
      <w:r>
        <w:rPr>
          <w:color w:val="231F20"/>
          <w:w w:val="110"/>
        </w:rPr>
        <w:t>báo,</w:t>
      </w:r>
      <w:r>
        <w:rPr>
          <w:color w:val="231F20"/>
          <w:spacing w:val="-19"/>
          <w:w w:val="110"/>
        </w:rPr>
        <w:t> </w:t>
      </w:r>
      <w:r>
        <w:rPr>
          <w:color w:val="231F20"/>
          <w:w w:val="110"/>
        </w:rPr>
        <w:t>bèn</w:t>
      </w:r>
      <w:r>
        <w:rPr>
          <w:color w:val="231F20"/>
          <w:spacing w:val="-19"/>
          <w:w w:val="110"/>
        </w:rPr>
        <w:t> </w:t>
      </w:r>
      <w:r>
        <w:rPr>
          <w:color w:val="231F20"/>
          <w:w w:val="110"/>
        </w:rPr>
        <w:t>lấy</w:t>
      </w:r>
      <w:r>
        <w:rPr>
          <w:color w:val="231F20"/>
          <w:spacing w:val="-19"/>
          <w:w w:val="110"/>
        </w:rPr>
        <w:t> </w:t>
      </w:r>
      <w:r>
        <w:rPr>
          <w:color w:val="231F20"/>
          <w:w w:val="110"/>
        </w:rPr>
        <w:t>bát </w:t>
      </w:r>
      <w:r>
        <w:rPr>
          <w:color w:val="231F20"/>
          <w:w w:val="105"/>
        </w:rPr>
        <w:t>cơm ấy cúng dường Phật để tu phúc. Đức Phật cũng rất vui vẻ, ăn ngay trước mặt người ấy, chúc phúc cho kẻ ấy. Cơm </w:t>
      </w:r>
      <w:r>
        <w:rPr>
          <w:color w:val="231F20"/>
          <w:w w:val="110"/>
        </w:rPr>
        <w:t>ấy kẻ bình phàm chẳng thể nuốt trôi, nhưng Phật có thể </w:t>
      </w:r>
      <w:r>
        <w:rPr>
          <w:color w:val="231F20"/>
          <w:w w:val="105"/>
        </w:rPr>
        <w:t>ăn.</w:t>
      </w:r>
      <w:r>
        <w:rPr>
          <w:color w:val="231F20"/>
          <w:spacing w:val="-11"/>
          <w:w w:val="105"/>
        </w:rPr>
        <w:t> </w:t>
      </w:r>
      <w:r>
        <w:rPr>
          <w:color w:val="231F20"/>
          <w:w w:val="105"/>
        </w:rPr>
        <w:t>Phật</w:t>
      </w:r>
      <w:r>
        <w:rPr>
          <w:color w:val="231F20"/>
          <w:spacing w:val="-11"/>
          <w:w w:val="105"/>
        </w:rPr>
        <w:t> </w:t>
      </w:r>
      <w:r>
        <w:rPr>
          <w:color w:val="231F20"/>
          <w:w w:val="105"/>
        </w:rPr>
        <w:t>ăn</w:t>
      </w:r>
      <w:r>
        <w:rPr>
          <w:color w:val="231F20"/>
          <w:spacing w:val="-11"/>
          <w:w w:val="105"/>
        </w:rPr>
        <w:t> </w:t>
      </w:r>
      <w:r>
        <w:rPr>
          <w:color w:val="231F20"/>
          <w:w w:val="105"/>
        </w:rPr>
        <w:t>vào</w:t>
      </w:r>
      <w:r>
        <w:rPr>
          <w:color w:val="231F20"/>
          <w:spacing w:val="-11"/>
          <w:w w:val="105"/>
        </w:rPr>
        <w:t> </w:t>
      </w:r>
      <w:r>
        <w:rPr>
          <w:color w:val="231F20"/>
          <w:w w:val="105"/>
        </w:rPr>
        <w:t>mùi</w:t>
      </w:r>
      <w:r>
        <w:rPr>
          <w:color w:val="231F20"/>
          <w:spacing w:val="-11"/>
          <w:w w:val="105"/>
        </w:rPr>
        <w:t> </w:t>
      </w:r>
      <w:r>
        <w:rPr>
          <w:color w:val="231F20"/>
          <w:w w:val="105"/>
        </w:rPr>
        <w:t>vị</w:t>
      </w:r>
      <w:r>
        <w:rPr>
          <w:color w:val="231F20"/>
          <w:spacing w:val="-11"/>
          <w:w w:val="105"/>
        </w:rPr>
        <w:t> </w:t>
      </w:r>
      <w:r>
        <w:rPr>
          <w:color w:val="231F20"/>
          <w:w w:val="105"/>
        </w:rPr>
        <w:t>ra</w:t>
      </w:r>
      <w:r>
        <w:rPr>
          <w:color w:val="231F20"/>
          <w:spacing w:val="-11"/>
          <w:w w:val="105"/>
        </w:rPr>
        <w:t> </w:t>
      </w:r>
      <w:r>
        <w:rPr>
          <w:color w:val="231F20"/>
          <w:w w:val="105"/>
        </w:rPr>
        <w:t>sao?</w:t>
      </w:r>
      <w:r>
        <w:rPr>
          <w:color w:val="231F20"/>
          <w:spacing w:val="-9"/>
          <w:w w:val="105"/>
        </w:rPr>
        <w:t> </w:t>
      </w:r>
      <w:r>
        <w:rPr>
          <w:i/>
          <w:color w:val="231F20"/>
          <w:w w:val="105"/>
        </w:rPr>
        <w:t>Thiên</w:t>
      </w:r>
      <w:r>
        <w:rPr>
          <w:i/>
          <w:color w:val="231F20"/>
          <w:spacing w:val="-11"/>
          <w:w w:val="105"/>
        </w:rPr>
        <w:t> </w:t>
      </w:r>
      <w:r>
        <w:rPr>
          <w:i/>
          <w:color w:val="231F20"/>
          <w:w w:val="105"/>
        </w:rPr>
        <w:t>trù</w:t>
      </w:r>
      <w:r>
        <w:rPr>
          <w:i/>
          <w:color w:val="231F20"/>
          <w:spacing w:val="-11"/>
          <w:w w:val="105"/>
        </w:rPr>
        <w:t> </w:t>
      </w:r>
      <w:r>
        <w:rPr>
          <w:i/>
          <w:color w:val="231F20"/>
          <w:w w:val="105"/>
        </w:rPr>
        <w:t>diệu</w:t>
      </w:r>
      <w:r>
        <w:rPr>
          <w:i/>
          <w:color w:val="231F20"/>
          <w:spacing w:val="-11"/>
          <w:w w:val="105"/>
        </w:rPr>
        <w:t> </w:t>
      </w:r>
      <w:r>
        <w:rPr>
          <w:i/>
          <w:color w:val="231F20"/>
          <w:w w:val="105"/>
        </w:rPr>
        <w:t>cúng</w:t>
      </w:r>
      <w:r>
        <w:rPr>
          <w:i/>
          <w:color w:val="231F20"/>
          <w:spacing w:val="-11"/>
          <w:w w:val="105"/>
        </w:rPr>
        <w:t> </w:t>
      </w:r>
      <w:r>
        <w:rPr>
          <w:color w:val="231F20"/>
          <w:w w:val="105"/>
        </w:rPr>
        <w:t>(Đồ</w:t>
      </w:r>
      <w:r>
        <w:rPr>
          <w:color w:val="231F20"/>
          <w:spacing w:val="-11"/>
          <w:w w:val="105"/>
        </w:rPr>
        <w:t> </w:t>
      </w:r>
      <w:r>
        <w:rPr>
          <w:color w:val="231F20"/>
          <w:w w:val="105"/>
        </w:rPr>
        <w:t>cúng </w:t>
      </w:r>
      <w:r>
        <w:rPr>
          <w:color w:val="231F20"/>
          <w:w w:val="110"/>
        </w:rPr>
        <w:t>dường</w:t>
      </w:r>
      <w:r>
        <w:rPr>
          <w:color w:val="231F20"/>
          <w:spacing w:val="-9"/>
          <w:w w:val="110"/>
        </w:rPr>
        <w:t> </w:t>
      </w:r>
      <w:r>
        <w:rPr>
          <w:color w:val="231F20"/>
          <w:w w:val="110"/>
        </w:rPr>
        <w:t>mầu</w:t>
      </w:r>
      <w:r>
        <w:rPr>
          <w:color w:val="231F20"/>
          <w:spacing w:val="-9"/>
          <w:w w:val="110"/>
        </w:rPr>
        <w:t> </w:t>
      </w:r>
      <w:r>
        <w:rPr>
          <w:color w:val="231F20"/>
          <w:w w:val="110"/>
        </w:rPr>
        <w:t>nhiệm</w:t>
      </w:r>
      <w:r>
        <w:rPr>
          <w:color w:val="231F20"/>
          <w:spacing w:val="-9"/>
          <w:w w:val="110"/>
        </w:rPr>
        <w:t> </w:t>
      </w:r>
      <w:r>
        <w:rPr>
          <w:color w:val="231F20"/>
          <w:w w:val="110"/>
        </w:rPr>
        <w:t>từ</w:t>
      </w:r>
      <w:r>
        <w:rPr>
          <w:color w:val="231F20"/>
          <w:spacing w:val="-9"/>
          <w:w w:val="110"/>
        </w:rPr>
        <w:t> </w:t>
      </w:r>
      <w:r>
        <w:rPr>
          <w:color w:val="231F20"/>
          <w:w w:val="110"/>
        </w:rPr>
        <w:t>bếp</w:t>
      </w:r>
      <w:r>
        <w:rPr>
          <w:color w:val="231F20"/>
          <w:spacing w:val="-9"/>
          <w:w w:val="110"/>
        </w:rPr>
        <w:t> </w:t>
      </w:r>
      <w:r>
        <w:rPr>
          <w:color w:val="231F20"/>
          <w:w w:val="110"/>
        </w:rPr>
        <w:t>cõi</w:t>
      </w:r>
      <w:r>
        <w:rPr>
          <w:color w:val="231F20"/>
          <w:spacing w:val="-9"/>
          <w:w w:val="110"/>
        </w:rPr>
        <w:t> </w:t>
      </w:r>
      <w:r>
        <w:rPr>
          <w:color w:val="231F20"/>
          <w:w w:val="110"/>
        </w:rPr>
        <w:t>Trời).</w:t>
      </w:r>
      <w:r>
        <w:rPr>
          <w:color w:val="231F20"/>
          <w:spacing w:val="-9"/>
          <w:w w:val="110"/>
        </w:rPr>
        <w:t> </w:t>
      </w:r>
      <w:r>
        <w:rPr>
          <w:color w:val="231F20"/>
          <w:w w:val="110"/>
        </w:rPr>
        <w:t>Vì</w:t>
      </w:r>
      <w:r>
        <w:rPr>
          <w:color w:val="231F20"/>
          <w:spacing w:val="-9"/>
          <w:w w:val="110"/>
        </w:rPr>
        <w:t> </w:t>
      </w:r>
      <w:r>
        <w:rPr>
          <w:color w:val="231F20"/>
          <w:w w:val="110"/>
        </w:rPr>
        <w:t>sao?</w:t>
      </w:r>
      <w:r>
        <w:rPr>
          <w:color w:val="231F20"/>
          <w:spacing w:val="-9"/>
          <w:w w:val="110"/>
        </w:rPr>
        <w:t> </w:t>
      </w:r>
      <w:r>
        <w:rPr>
          <w:color w:val="231F20"/>
          <w:w w:val="110"/>
        </w:rPr>
        <w:t>Cảnh</w:t>
      </w:r>
      <w:r>
        <w:rPr>
          <w:color w:val="231F20"/>
          <w:spacing w:val="-9"/>
          <w:w w:val="110"/>
        </w:rPr>
        <w:t> </w:t>
      </w:r>
      <w:r>
        <w:rPr>
          <w:color w:val="231F20"/>
          <w:w w:val="110"/>
        </w:rPr>
        <w:t>chuyển theo tâm.</w:t>
      </w:r>
    </w:p>
    <w:p>
      <w:pPr>
        <w:pStyle w:val="BodyText"/>
        <w:spacing w:line="297" w:lineRule="auto" w:before="145"/>
        <w:ind w:left="103" w:right="403" w:firstLine="453"/>
      </w:pPr>
      <w:r>
        <w:rPr>
          <w:color w:val="231F20"/>
          <w:w w:val="105"/>
        </w:rPr>
        <w:t>Tâm người ăn mày ô nhiễm, nên cơm dơ bẩn. Khi dâng lên Phật, Phật là thân tâm thanh tịnh, thứ ấy liền biến thành thứ tốt đẹp nhất. Thật đấy, chẳng giả đâu! Thần thông diệu dụng</w:t>
      </w:r>
      <w:r>
        <w:rPr>
          <w:color w:val="231F20"/>
          <w:spacing w:val="-8"/>
          <w:w w:val="105"/>
        </w:rPr>
        <w:t> </w:t>
      </w:r>
      <w:r>
        <w:rPr>
          <w:color w:val="231F20"/>
          <w:w w:val="105"/>
        </w:rPr>
        <w:t>mà!</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thấy</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ngồi</w:t>
      </w:r>
      <w:r>
        <w:rPr>
          <w:color w:val="231F20"/>
          <w:spacing w:val="-8"/>
          <w:w w:val="105"/>
        </w:rPr>
        <w:t> </w:t>
      </w:r>
      <w:r>
        <w:rPr>
          <w:color w:val="231F20"/>
          <w:w w:val="105"/>
        </w:rPr>
        <w:t>dưới</w:t>
      </w:r>
      <w:r>
        <w:rPr>
          <w:color w:val="231F20"/>
          <w:spacing w:val="-8"/>
          <w:w w:val="105"/>
        </w:rPr>
        <w:t> </w:t>
      </w:r>
      <w:r>
        <w:rPr>
          <w:color w:val="231F20"/>
          <w:w w:val="105"/>
        </w:rPr>
        <w:t>cội</w:t>
      </w:r>
      <w:r>
        <w:rPr>
          <w:color w:val="231F20"/>
          <w:spacing w:val="-8"/>
          <w:w w:val="105"/>
        </w:rPr>
        <w:t> </w:t>
      </w:r>
      <w:r>
        <w:rPr>
          <w:color w:val="231F20"/>
          <w:w w:val="105"/>
        </w:rPr>
        <w:t>Bồ</w:t>
      </w:r>
      <w:r>
        <w:rPr>
          <w:color w:val="231F20"/>
          <w:spacing w:val="-8"/>
          <w:w w:val="105"/>
        </w:rPr>
        <w:t> </w:t>
      </w:r>
      <w:r>
        <w:rPr>
          <w:color w:val="231F20"/>
          <w:w w:val="105"/>
        </w:rPr>
        <w:t>đề,</w:t>
      </w:r>
      <w:r>
        <w:rPr>
          <w:color w:val="231F20"/>
          <w:spacing w:val="-8"/>
          <w:w w:val="105"/>
        </w:rPr>
        <w:t> </w:t>
      </w:r>
      <w:r>
        <w:rPr>
          <w:color w:val="231F20"/>
          <w:w w:val="105"/>
        </w:rPr>
        <w:t>dưới gốc cây lót cỏ, tĩnh tọa nơi ấy. Bồ tát chẳng thấy như vậy, mà sẽ thấy phía trên có lọng báu, phía dưới là tòa báu Kim cương. Thân tướng đức Phật chẳng phải là 32 tướng tốt,</w:t>
      </w:r>
      <w:r>
        <w:rPr>
          <w:color w:val="231F20"/>
          <w:spacing w:val="40"/>
          <w:w w:val="105"/>
        </w:rPr>
        <w:t> </w:t>
      </w:r>
      <w:r>
        <w:rPr>
          <w:color w:val="231F20"/>
          <w:w w:val="105"/>
        </w:rPr>
        <w:t>mà là thân có vô lượng tướng, mỗi tướng có vô lượng hảo, </w:t>
      </w:r>
      <w:r>
        <w:rPr>
          <w:color w:val="231F20"/>
          <w:spacing w:val="-2"/>
          <w:w w:val="105"/>
        </w:rPr>
        <w:t>các</w:t>
      </w:r>
      <w:r>
        <w:rPr>
          <w:color w:val="231F20"/>
          <w:spacing w:val="-15"/>
          <w:w w:val="105"/>
        </w:rPr>
        <w:t> </w:t>
      </w:r>
      <w:r>
        <w:rPr>
          <w:color w:val="231F20"/>
          <w:spacing w:val="-2"/>
          <w:w w:val="105"/>
        </w:rPr>
        <w:t>Ngài</w:t>
      </w:r>
      <w:r>
        <w:rPr>
          <w:color w:val="231F20"/>
          <w:spacing w:val="-16"/>
          <w:w w:val="105"/>
        </w:rPr>
        <w:t> </w:t>
      </w:r>
      <w:r>
        <w:rPr>
          <w:color w:val="231F20"/>
          <w:spacing w:val="-2"/>
          <w:w w:val="105"/>
        </w:rPr>
        <w:t>thấy</w:t>
      </w:r>
      <w:r>
        <w:rPr>
          <w:color w:val="231F20"/>
          <w:spacing w:val="-15"/>
          <w:w w:val="105"/>
        </w:rPr>
        <w:t> </w:t>
      </w:r>
      <w:r>
        <w:rPr>
          <w:color w:val="231F20"/>
          <w:spacing w:val="-2"/>
          <w:w w:val="105"/>
        </w:rPr>
        <w:t>như</w:t>
      </w:r>
      <w:r>
        <w:rPr>
          <w:color w:val="231F20"/>
          <w:spacing w:val="-16"/>
          <w:w w:val="105"/>
        </w:rPr>
        <w:t> </w:t>
      </w:r>
      <w:r>
        <w:rPr>
          <w:color w:val="231F20"/>
          <w:spacing w:val="-2"/>
          <w:w w:val="105"/>
        </w:rPr>
        <w:t>vậy.</w:t>
      </w:r>
      <w:r>
        <w:rPr>
          <w:color w:val="231F20"/>
          <w:spacing w:val="-16"/>
          <w:w w:val="105"/>
        </w:rPr>
        <w:t> </w:t>
      </w:r>
      <w:r>
        <w:rPr>
          <w:color w:val="231F20"/>
          <w:spacing w:val="-2"/>
          <w:w w:val="105"/>
        </w:rPr>
        <w:t>Cảnh</w:t>
      </w:r>
      <w:r>
        <w:rPr>
          <w:color w:val="231F20"/>
          <w:spacing w:val="-15"/>
          <w:w w:val="105"/>
        </w:rPr>
        <w:t> </w:t>
      </w:r>
      <w:r>
        <w:rPr>
          <w:color w:val="231F20"/>
          <w:spacing w:val="-2"/>
          <w:w w:val="105"/>
        </w:rPr>
        <w:t>chuyển</w:t>
      </w:r>
      <w:r>
        <w:rPr>
          <w:color w:val="231F20"/>
          <w:spacing w:val="-15"/>
          <w:w w:val="105"/>
        </w:rPr>
        <w:t> </w:t>
      </w:r>
      <w:r>
        <w:rPr>
          <w:color w:val="231F20"/>
          <w:spacing w:val="-2"/>
          <w:w w:val="105"/>
        </w:rPr>
        <w:t>theo</w:t>
      </w:r>
      <w:r>
        <w:rPr>
          <w:color w:val="231F20"/>
          <w:spacing w:val="-16"/>
          <w:w w:val="105"/>
        </w:rPr>
        <w:t> </w:t>
      </w:r>
      <w:r>
        <w:rPr>
          <w:color w:val="231F20"/>
          <w:spacing w:val="-2"/>
          <w:w w:val="105"/>
        </w:rPr>
        <w:t>tâm,</w:t>
      </w:r>
      <w:r>
        <w:rPr>
          <w:color w:val="231F20"/>
          <w:spacing w:val="-15"/>
          <w:w w:val="105"/>
        </w:rPr>
        <w:t> </w:t>
      </w:r>
      <w:r>
        <w:rPr>
          <w:color w:val="231F20"/>
          <w:spacing w:val="-2"/>
          <w:w w:val="105"/>
        </w:rPr>
        <w:t>tướng</w:t>
      </w:r>
      <w:r>
        <w:rPr>
          <w:color w:val="231F20"/>
          <w:spacing w:val="-14"/>
          <w:w w:val="105"/>
        </w:rPr>
        <w:t> </w:t>
      </w:r>
      <w:r>
        <w:rPr>
          <w:color w:val="231F20"/>
          <w:spacing w:val="-2"/>
          <w:w w:val="105"/>
        </w:rPr>
        <w:t>do</w:t>
      </w:r>
      <w:r>
        <w:rPr>
          <w:color w:val="231F20"/>
          <w:spacing w:val="-15"/>
          <w:w w:val="105"/>
        </w:rPr>
        <w:t> </w:t>
      </w:r>
      <w:r>
        <w:rPr>
          <w:color w:val="231F20"/>
          <w:spacing w:val="-5"/>
          <w:w w:val="105"/>
        </w:rPr>
        <w:t>tâm</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sinh, chúng ta xem nhiều kinh luận, sẽ dần dần thấu hiểu chuyện</w:t>
      </w:r>
      <w:r>
        <w:rPr>
          <w:color w:val="231F20"/>
          <w:spacing w:val="-10"/>
          <w:w w:val="105"/>
        </w:rPr>
        <w:t> </w:t>
      </w:r>
      <w:r>
        <w:rPr>
          <w:color w:val="231F20"/>
          <w:w w:val="105"/>
        </w:rPr>
        <w:t>ấy</w:t>
      </w:r>
      <w:r>
        <w:rPr>
          <w:color w:val="231F20"/>
          <w:spacing w:val="-10"/>
          <w:w w:val="105"/>
        </w:rPr>
        <w:t> </w:t>
      </w:r>
      <w:r>
        <w:rPr>
          <w:color w:val="231F20"/>
          <w:w w:val="105"/>
        </w:rPr>
        <w:t>là</w:t>
      </w:r>
      <w:r>
        <w:rPr>
          <w:color w:val="231F20"/>
          <w:spacing w:val="-10"/>
          <w:w w:val="105"/>
        </w:rPr>
        <w:t> </w:t>
      </w:r>
      <w:r>
        <w:rPr>
          <w:color w:val="231F20"/>
          <w:w w:val="105"/>
        </w:rPr>
        <w:t>thật,</w:t>
      </w:r>
      <w:r>
        <w:rPr>
          <w:color w:val="231F20"/>
          <w:spacing w:val="-10"/>
          <w:w w:val="105"/>
        </w:rPr>
        <w:t> </w:t>
      </w:r>
      <w:r>
        <w:rPr>
          <w:color w:val="231F20"/>
          <w:w w:val="105"/>
        </w:rPr>
        <w:t>chẳng</w:t>
      </w:r>
      <w:r>
        <w:rPr>
          <w:color w:val="231F20"/>
          <w:spacing w:val="-10"/>
          <w:w w:val="105"/>
        </w:rPr>
        <w:t> </w:t>
      </w:r>
      <w:r>
        <w:rPr>
          <w:color w:val="231F20"/>
          <w:w w:val="105"/>
        </w:rPr>
        <w:t>giả.</w:t>
      </w:r>
      <w:r>
        <w:rPr>
          <w:color w:val="231F20"/>
          <w:spacing w:val="-10"/>
          <w:w w:val="105"/>
        </w:rPr>
        <w:t> </w:t>
      </w:r>
      <w:r>
        <w:rPr>
          <w:color w:val="231F20"/>
          <w:w w:val="105"/>
        </w:rPr>
        <w:t>Vì</w:t>
      </w:r>
      <w:r>
        <w:rPr>
          <w:color w:val="231F20"/>
          <w:spacing w:val="-10"/>
          <w:w w:val="105"/>
        </w:rPr>
        <w:t> </w:t>
      </w:r>
      <w:r>
        <w:rPr>
          <w:color w:val="231F20"/>
          <w:w w:val="105"/>
        </w:rPr>
        <w:t>thế,</w:t>
      </w:r>
      <w:r>
        <w:rPr>
          <w:color w:val="231F20"/>
          <w:spacing w:val="-10"/>
          <w:w w:val="105"/>
        </w:rPr>
        <w:t> </w:t>
      </w:r>
      <w:r>
        <w:rPr>
          <w:color w:val="231F20"/>
          <w:w w:val="105"/>
        </w:rPr>
        <w:t>Tôn</w:t>
      </w:r>
      <w:r>
        <w:rPr>
          <w:color w:val="231F20"/>
          <w:spacing w:val="-10"/>
          <w:w w:val="105"/>
        </w:rPr>
        <w:t> </w:t>
      </w:r>
      <w:r>
        <w:rPr>
          <w:color w:val="231F20"/>
          <w:w w:val="105"/>
        </w:rPr>
        <w:t>giả</w:t>
      </w:r>
      <w:r>
        <w:rPr>
          <w:color w:val="231F20"/>
          <w:spacing w:val="-10"/>
          <w:w w:val="105"/>
        </w:rPr>
        <w:t> </w:t>
      </w:r>
      <w:r>
        <w:rPr>
          <w:color w:val="231F20"/>
          <w:w w:val="105"/>
        </w:rPr>
        <w:t>Kiều</w:t>
      </w:r>
      <w:r>
        <w:rPr>
          <w:color w:val="231F20"/>
          <w:spacing w:val="-10"/>
          <w:w w:val="105"/>
        </w:rPr>
        <w:t> </w:t>
      </w:r>
      <w:r>
        <w:rPr>
          <w:color w:val="231F20"/>
          <w:w w:val="105"/>
        </w:rPr>
        <w:t>Trần</w:t>
      </w:r>
      <w:r>
        <w:rPr>
          <w:color w:val="231F20"/>
          <w:spacing w:val="-10"/>
          <w:w w:val="105"/>
        </w:rPr>
        <w:t> </w:t>
      </w:r>
      <w:r>
        <w:rPr>
          <w:color w:val="231F20"/>
          <w:w w:val="105"/>
        </w:rPr>
        <w:t>Như tượng</w:t>
      </w:r>
      <w:r>
        <w:rPr>
          <w:color w:val="231F20"/>
          <w:spacing w:val="-6"/>
          <w:w w:val="105"/>
        </w:rPr>
        <w:t> </w:t>
      </w:r>
      <w:r>
        <w:rPr>
          <w:color w:val="231F20"/>
          <w:w w:val="105"/>
        </w:rPr>
        <w:t>trưng</w:t>
      </w:r>
      <w:r>
        <w:rPr>
          <w:color w:val="231F20"/>
          <w:spacing w:val="-6"/>
          <w:w w:val="105"/>
        </w:rPr>
        <w:t> </w:t>
      </w:r>
      <w:r>
        <w:rPr>
          <w:color w:val="231F20"/>
          <w:w w:val="105"/>
        </w:rPr>
        <w:t>minh</w:t>
      </w:r>
      <w:r>
        <w:rPr>
          <w:color w:val="231F20"/>
          <w:spacing w:val="-6"/>
          <w:w w:val="105"/>
        </w:rPr>
        <w:t> </w:t>
      </w:r>
      <w:r>
        <w:rPr>
          <w:color w:val="231F20"/>
          <w:w w:val="105"/>
        </w:rPr>
        <w:t>tâm</w:t>
      </w:r>
      <w:r>
        <w:rPr>
          <w:color w:val="231F20"/>
          <w:spacing w:val="-6"/>
          <w:w w:val="105"/>
        </w:rPr>
        <w:t> </w:t>
      </w:r>
      <w:r>
        <w:rPr>
          <w:color w:val="231F20"/>
          <w:w w:val="105"/>
        </w:rPr>
        <w:t>kiến</w:t>
      </w:r>
      <w:r>
        <w:rPr>
          <w:color w:val="231F20"/>
          <w:spacing w:val="-6"/>
          <w:w w:val="105"/>
        </w:rPr>
        <w:t> </w:t>
      </w:r>
      <w:r>
        <w:rPr>
          <w:color w:val="231F20"/>
          <w:w w:val="105"/>
        </w:rPr>
        <w:t>tính.</w:t>
      </w:r>
      <w:r>
        <w:rPr>
          <w:color w:val="231F20"/>
          <w:spacing w:val="-6"/>
          <w:w w:val="105"/>
        </w:rPr>
        <w:t> </w:t>
      </w:r>
      <w:r>
        <w:rPr>
          <w:color w:val="231F20"/>
          <w:w w:val="105"/>
        </w:rPr>
        <w:t>Trong</w:t>
      </w:r>
      <w:r>
        <w:rPr>
          <w:color w:val="231F20"/>
          <w:spacing w:val="-6"/>
          <w:w w:val="105"/>
        </w:rPr>
        <w:t> </w:t>
      </w:r>
      <w:r>
        <w:rPr>
          <w:color w:val="231F20"/>
          <w:w w:val="105"/>
        </w:rPr>
        <w:t>kinh</w:t>
      </w:r>
      <w:r>
        <w:rPr>
          <w:color w:val="231F20"/>
          <w:spacing w:val="-6"/>
          <w:w w:val="105"/>
        </w:rPr>
        <w:t> </w:t>
      </w:r>
      <w:r>
        <w:rPr>
          <w:color w:val="231F20"/>
          <w:w w:val="105"/>
        </w:rPr>
        <w:t>này,</w:t>
      </w:r>
      <w:r>
        <w:rPr>
          <w:color w:val="231F20"/>
          <w:spacing w:val="-6"/>
          <w:w w:val="105"/>
        </w:rPr>
        <w:t> </w:t>
      </w:r>
      <w:r>
        <w:rPr>
          <w:color w:val="231F20"/>
          <w:w w:val="105"/>
        </w:rPr>
        <w:t>điều</w:t>
      </w:r>
      <w:r>
        <w:rPr>
          <w:color w:val="231F20"/>
          <w:spacing w:val="-6"/>
          <w:w w:val="105"/>
        </w:rPr>
        <w:t> </w:t>
      </w:r>
      <w:r>
        <w:rPr>
          <w:color w:val="231F20"/>
          <w:w w:val="105"/>
        </w:rPr>
        <w:t>đó</w:t>
      </w:r>
      <w:r>
        <w:rPr>
          <w:color w:val="231F20"/>
          <w:spacing w:val="-6"/>
          <w:w w:val="105"/>
        </w:rPr>
        <w:t> </w:t>
      </w:r>
      <w:r>
        <w:rPr>
          <w:color w:val="231F20"/>
          <w:w w:val="105"/>
        </w:rPr>
        <w:t>có nghĩa là kinh này là kinh điển để minh tâm kiến tính trong một đời. Trong đời này, quả thật chúng ta chưa minh tâm kiến tính, nhưng vãng sinh thế giới Cực Lạc sẽ minh tâm kiến</w:t>
      </w:r>
      <w:r>
        <w:rPr>
          <w:color w:val="231F20"/>
          <w:spacing w:val="-21"/>
          <w:w w:val="105"/>
        </w:rPr>
        <w:t> </w:t>
      </w:r>
      <w:r>
        <w:rPr>
          <w:color w:val="231F20"/>
          <w:w w:val="105"/>
        </w:rPr>
        <w:t>tính.</w:t>
      </w:r>
      <w:r>
        <w:rPr>
          <w:color w:val="231F20"/>
          <w:spacing w:val="-21"/>
          <w:w w:val="105"/>
        </w:rPr>
        <w:t> </w:t>
      </w:r>
      <w:r>
        <w:rPr>
          <w:color w:val="231F20"/>
          <w:w w:val="105"/>
        </w:rPr>
        <w:t>Tổ</w:t>
      </w:r>
      <w:r>
        <w:rPr>
          <w:color w:val="231F20"/>
          <w:spacing w:val="-21"/>
          <w:w w:val="105"/>
        </w:rPr>
        <w:t> </w:t>
      </w:r>
      <w:r>
        <w:rPr>
          <w:color w:val="231F20"/>
          <w:w w:val="105"/>
        </w:rPr>
        <w:t>sư</w:t>
      </w:r>
      <w:r>
        <w:rPr>
          <w:color w:val="231F20"/>
          <w:spacing w:val="-21"/>
          <w:w w:val="105"/>
        </w:rPr>
        <w:t> </w:t>
      </w:r>
      <w:r>
        <w:rPr>
          <w:color w:val="231F20"/>
          <w:w w:val="105"/>
        </w:rPr>
        <w:t>đại</w:t>
      </w:r>
      <w:r>
        <w:rPr>
          <w:color w:val="231F20"/>
          <w:spacing w:val="-21"/>
          <w:w w:val="105"/>
        </w:rPr>
        <w:t> </w:t>
      </w:r>
      <w:r>
        <w:rPr>
          <w:color w:val="231F20"/>
          <w:w w:val="105"/>
        </w:rPr>
        <w:t>đức</w:t>
      </w:r>
      <w:r>
        <w:rPr>
          <w:color w:val="231F20"/>
          <w:spacing w:val="-21"/>
          <w:w w:val="105"/>
        </w:rPr>
        <w:t> </w:t>
      </w:r>
      <w:r>
        <w:rPr>
          <w:color w:val="231F20"/>
          <w:w w:val="105"/>
        </w:rPr>
        <w:t>đã</w:t>
      </w:r>
      <w:r>
        <w:rPr>
          <w:color w:val="231F20"/>
          <w:spacing w:val="-21"/>
          <w:w w:val="105"/>
        </w:rPr>
        <w:t> </w:t>
      </w:r>
      <w:r>
        <w:rPr>
          <w:color w:val="231F20"/>
          <w:w w:val="105"/>
        </w:rPr>
        <w:t>nói:</w:t>
      </w:r>
      <w:r>
        <w:rPr>
          <w:color w:val="231F20"/>
          <w:spacing w:val="-22"/>
          <w:w w:val="105"/>
        </w:rPr>
        <w:t> </w:t>
      </w:r>
      <w:r>
        <w:rPr>
          <w:i/>
          <w:color w:val="231F20"/>
          <w:w w:val="105"/>
        </w:rPr>
        <w:t>“Đản</w:t>
      </w:r>
      <w:r>
        <w:rPr>
          <w:i/>
          <w:color w:val="231F20"/>
          <w:spacing w:val="-21"/>
          <w:w w:val="105"/>
        </w:rPr>
        <w:t> </w:t>
      </w:r>
      <w:r>
        <w:rPr>
          <w:i/>
          <w:color w:val="231F20"/>
          <w:w w:val="105"/>
        </w:rPr>
        <w:t>đắc</w:t>
      </w:r>
      <w:r>
        <w:rPr>
          <w:i/>
          <w:color w:val="231F20"/>
          <w:spacing w:val="-21"/>
          <w:w w:val="105"/>
        </w:rPr>
        <w:t> </w:t>
      </w:r>
      <w:r>
        <w:rPr>
          <w:i/>
          <w:color w:val="231F20"/>
          <w:w w:val="105"/>
        </w:rPr>
        <w:t>kiến</w:t>
      </w:r>
      <w:r>
        <w:rPr>
          <w:i/>
          <w:color w:val="231F20"/>
          <w:spacing w:val="-21"/>
          <w:w w:val="105"/>
        </w:rPr>
        <w:t> </w:t>
      </w:r>
      <w:r>
        <w:rPr>
          <w:i/>
          <w:color w:val="231F20"/>
          <w:w w:val="105"/>
        </w:rPr>
        <w:t>Di</w:t>
      </w:r>
      <w:r>
        <w:rPr>
          <w:i/>
          <w:color w:val="231F20"/>
          <w:spacing w:val="-21"/>
          <w:w w:val="105"/>
        </w:rPr>
        <w:t> </w:t>
      </w:r>
      <w:r>
        <w:rPr>
          <w:i/>
          <w:color w:val="231F20"/>
          <w:w w:val="105"/>
        </w:rPr>
        <w:t>Đà,</w:t>
      </w:r>
      <w:r>
        <w:rPr>
          <w:i/>
          <w:color w:val="231F20"/>
          <w:spacing w:val="-21"/>
          <w:w w:val="105"/>
        </w:rPr>
        <w:t> </w:t>
      </w:r>
      <w:r>
        <w:rPr>
          <w:i/>
          <w:color w:val="231F20"/>
          <w:w w:val="105"/>
        </w:rPr>
        <w:t>hà</w:t>
      </w:r>
      <w:r>
        <w:rPr>
          <w:i/>
          <w:color w:val="231F20"/>
          <w:spacing w:val="-21"/>
          <w:w w:val="105"/>
        </w:rPr>
        <w:t> </w:t>
      </w:r>
      <w:r>
        <w:rPr>
          <w:i/>
          <w:color w:val="231F20"/>
          <w:w w:val="105"/>
        </w:rPr>
        <w:t>sầu bất</w:t>
      </w:r>
      <w:r>
        <w:rPr>
          <w:i/>
          <w:color w:val="231F20"/>
          <w:spacing w:val="-10"/>
          <w:w w:val="105"/>
        </w:rPr>
        <w:t> </w:t>
      </w:r>
      <w:r>
        <w:rPr>
          <w:i/>
          <w:color w:val="231F20"/>
          <w:w w:val="105"/>
        </w:rPr>
        <w:t>khai</w:t>
      </w:r>
      <w:r>
        <w:rPr>
          <w:i/>
          <w:color w:val="231F20"/>
          <w:spacing w:val="-10"/>
          <w:w w:val="105"/>
        </w:rPr>
        <w:t> </w:t>
      </w:r>
      <w:r>
        <w:rPr>
          <w:i/>
          <w:color w:val="231F20"/>
          <w:w w:val="105"/>
        </w:rPr>
        <w:t>ngộ?”</w:t>
      </w:r>
      <w:r>
        <w:rPr>
          <w:i/>
          <w:color w:val="231F20"/>
          <w:spacing w:val="-10"/>
          <w:w w:val="105"/>
        </w:rPr>
        <w:t> </w:t>
      </w:r>
      <w:r>
        <w:rPr>
          <w:color w:val="231F20"/>
          <w:w w:val="105"/>
        </w:rPr>
        <w:t>(Chỉ</w:t>
      </w:r>
      <w:r>
        <w:rPr>
          <w:color w:val="231F20"/>
          <w:spacing w:val="-11"/>
          <w:w w:val="105"/>
        </w:rPr>
        <w:t> </w:t>
      </w:r>
      <w:r>
        <w:rPr>
          <w:color w:val="231F20"/>
          <w:w w:val="105"/>
        </w:rPr>
        <w:t>cần</w:t>
      </w:r>
      <w:r>
        <w:rPr>
          <w:color w:val="231F20"/>
          <w:spacing w:val="-10"/>
          <w:w w:val="105"/>
        </w:rPr>
        <w:t> </w:t>
      </w:r>
      <w:r>
        <w:rPr>
          <w:color w:val="231F20"/>
          <w:w w:val="105"/>
        </w:rPr>
        <w:t>thấy</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0"/>
          <w:w w:val="105"/>
        </w:rPr>
        <w:t> </w:t>
      </w:r>
      <w:r>
        <w:rPr>
          <w:color w:val="231F20"/>
          <w:w w:val="105"/>
        </w:rPr>
        <w:t>lo</w:t>
      </w:r>
      <w:r>
        <w:rPr>
          <w:color w:val="231F20"/>
          <w:spacing w:val="-11"/>
          <w:w w:val="105"/>
        </w:rPr>
        <w:t> </w:t>
      </w:r>
      <w:r>
        <w:rPr>
          <w:color w:val="231F20"/>
          <w:w w:val="105"/>
        </w:rPr>
        <w:t>chi</w:t>
      </w:r>
      <w:r>
        <w:rPr>
          <w:color w:val="231F20"/>
          <w:spacing w:val="-11"/>
          <w:w w:val="105"/>
        </w:rPr>
        <w:t> </w:t>
      </w:r>
      <w:r>
        <w:rPr>
          <w:color w:val="231F20"/>
          <w:w w:val="105"/>
        </w:rPr>
        <w:t>chẳng</w:t>
      </w:r>
      <w:r>
        <w:rPr>
          <w:color w:val="231F20"/>
          <w:spacing w:val="-10"/>
          <w:w w:val="105"/>
        </w:rPr>
        <w:t> </w:t>
      </w:r>
      <w:r>
        <w:rPr>
          <w:color w:val="231F20"/>
          <w:w w:val="105"/>
        </w:rPr>
        <w:t>khai</w:t>
      </w:r>
      <w:r>
        <w:rPr>
          <w:color w:val="231F20"/>
          <w:spacing w:val="-11"/>
          <w:w w:val="105"/>
        </w:rPr>
        <w:t> </w:t>
      </w:r>
      <w:r>
        <w:rPr>
          <w:color w:val="231F20"/>
          <w:w w:val="105"/>
        </w:rPr>
        <w:t>ngộ), lẽ đâu chẳng khai ngộ? Kể tên Ngài đầu tiên nhằm làm cho chúng</w:t>
      </w:r>
      <w:r>
        <w:rPr>
          <w:color w:val="231F20"/>
          <w:spacing w:val="-17"/>
          <w:w w:val="105"/>
        </w:rPr>
        <w:t> </w:t>
      </w:r>
      <w:r>
        <w:rPr>
          <w:color w:val="231F20"/>
          <w:w w:val="105"/>
        </w:rPr>
        <w:t>ta</w:t>
      </w:r>
      <w:r>
        <w:rPr>
          <w:color w:val="231F20"/>
          <w:spacing w:val="-17"/>
          <w:w w:val="105"/>
        </w:rPr>
        <w:t> </w:t>
      </w:r>
      <w:r>
        <w:rPr>
          <w:color w:val="231F20"/>
          <w:w w:val="105"/>
        </w:rPr>
        <w:t>phát</w:t>
      </w:r>
      <w:r>
        <w:rPr>
          <w:color w:val="231F20"/>
          <w:spacing w:val="-17"/>
          <w:w w:val="105"/>
        </w:rPr>
        <w:t> </w:t>
      </w:r>
      <w:r>
        <w:rPr>
          <w:color w:val="231F20"/>
          <w:w w:val="105"/>
        </w:rPr>
        <w:t>khởi</w:t>
      </w:r>
      <w:r>
        <w:rPr>
          <w:color w:val="231F20"/>
          <w:spacing w:val="-17"/>
          <w:w w:val="105"/>
        </w:rPr>
        <w:t> </w:t>
      </w:r>
      <w:r>
        <w:rPr>
          <w:color w:val="231F20"/>
          <w:w w:val="105"/>
        </w:rPr>
        <w:t>lòng</w:t>
      </w:r>
      <w:r>
        <w:rPr>
          <w:color w:val="231F20"/>
          <w:spacing w:val="-17"/>
          <w:w w:val="105"/>
        </w:rPr>
        <w:t> </w:t>
      </w:r>
      <w:r>
        <w:rPr>
          <w:color w:val="231F20"/>
          <w:w w:val="105"/>
        </w:rPr>
        <w:t>tin,</w:t>
      </w:r>
      <w:r>
        <w:rPr>
          <w:color w:val="231F20"/>
          <w:spacing w:val="-17"/>
          <w:w w:val="105"/>
        </w:rPr>
        <w:t> </w:t>
      </w:r>
      <w:r>
        <w:rPr>
          <w:color w:val="231F20"/>
          <w:w w:val="105"/>
        </w:rPr>
        <w:t>tức</w:t>
      </w:r>
      <w:r>
        <w:rPr>
          <w:color w:val="231F20"/>
          <w:spacing w:val="-17"/>
          <w:w w:val="105"/>
        </w:rPr>
        <w:t> </w:t>
      </w:r>
      <w:r>
        <w:rPr>
          <w:color w:val="231F20"/>
          <w:w w:val="105"/>
        </w:rPr>
        <w:t>là</w:t>
      </w:r>
      <w:r>
        <w:rPr>
          <w:color w:val="231F20"/>
          <w:spacing w:val="-17"/>
          <w:w w:val="105"/>
        </w:rPr>
        <w:t> </w:t>
      </w:r>
      <w:r>
        <w:rPr>
          <w:color w:val="231F20"/>
          <w:w w:val="105"/>
        </w:rPr>
        <w:t>lòng</w:t>
      </w:r>
      <w:r>
        <w:rPr>
          <w:color w:val="231F20"/>
          <w:spacing w:val="-17"/>
          <w:w w:val="105"/>
        </w:rPr>
        <w:t> </w:t>
      </w:r>
      <w:r>
        <w:rPr>
          <w:color w:val="231F20"/>
          <w:w w:val="105"/>
        </w:rPr>
        <w:t>tin</w:t>
      </w:r>
      <w:r>
        <w:rPr>
          <w:color w:val="231F20"/>
          <w:spacing w:val="-17"/>
          <w:w w:val="105"/>
        </w:rPr>
        <w:t> </w:t>
      </w:r>
      <w:r>
        <w:rPr>
          <w:color w:val="231F20"/>
          <w:w w:val="105"/>
        </w:rPr>
        <w:t>đối</w:t>
      </w:r>
      <w:r>
        <w:rPr>
          <w:color w:val="231F20"/>
          <w:spacing w:val="-17"/>
          <w:w w:val="105"/>
        </w:rPr>
        <w:t> </w:t>
      </w:r>
      <w:r>
        <w:rPr>
          <w:color w:val="231F20"/>
          <w:w w:val="105"/>
        </w:rPr>
        <w:t>với</w:t>
      </w:r>
      <w:r>
        <w:rPr>
          <w:color w:val="231F20"/>
          <w:spacing w:val="-17"/>
          <w:w w:val="105"/>
        </w:rPr>
        <w:t> </w:t>
      </w:r>
      <w:r>
        <w:rPr>
          <w:color w:val="231F20"/>
          <w:w w:val="105"/>
        </w:rPr>
        <w:t>Tịnh</w:t>
      </w:r>
      <w:r>
        <w:rPr>
          <w:color w:val="231F20"/>
          <w:spacing w:val="-17"/>
          <w:w w:val="105"/>
        </w:rPr>
        <w:t> </w:t>
      </w:r>
      <w:r>
        <w:rPr>
          <w:color w:val="231F20"/>
          <w:w w:val="105"/>
        </w:rPr>
        <w:t>tông, sinh khởi nguyện tâm.</w:t>
      </w:r>
    </w:p>
    <w:p>
      <w:pPr>
        <w:spacing w:line="297" w:lineRule="auto" w:before="146"/>
        <w:ind w:left="387" w:right="120" w:firstLine="453"/>
        <w:jc w:val="both"/>
        <w:rPr>
          <w:sz w:val="34"/>
        </w:rPr>
      </w:pPr>
      <w:r>
        <w:rPr>
          <w:i/>
          <w:color w:val="231F20"/>
          <w:w w:val="105"/>
          <w:sz w:val="34"/>
        </w:rPr>
        <w:t>“Thân</w:t>
      </w:r>
      <w:r>
        <w:rPr>
          <w:i/>
          <w:color w:val="231F20"/>
          <w:spacing w:val="-23"/>
          <w:w w:val="105"/>
          <w:sz w:val="34"/>
        </w:rPr>
        <w:t> </w:t>
      </w:r>
      <w:r>
        <w:rPr>
          <w:i/>
          <w:color w:val="231F20"/>
          <w:w w:val="105"/>
          <w:sz w:val="34"/>
        </w:rPr>
        <w:t>Tử</w:t>
      </w:r>
      <w:r>
        <w:rPr>
          <w:i/>
          <w:color w:val="231F20"/>
          <w:spacing w:val="-22"/>
          <w:w w:val="105"/>
          <w:sz w:val="34"/>
        </w:rPr>
        <w:t> </w:t>
      </w:r>
      <w:r>
        <w:rPr>
          <w:i/>
          <w:color w:val="231F20"/>
          <w:w w:val="105"/>
          <w:sz w:val="34"/>
        </w:rPr>
        <w:t>trí</w:t>
      </w:r>
      <w:r>
        <w:rPr>
          <w:i/>
          <w:color w:val="231F20"/>
          <w:spacing w:val="-22"/>
          <w:w w:val="105"/>
          <w:sz w:val="34"/>
        </w:rPr>
        <w:t> </w:t>
      </w:r>
      <w:r>
        <w:rPr>
          <w:i/>
          <w:color w:val="231F20"/>
          <w:w w:val="105"/>
          <w:sz w:val="34"/>
        </w:rPr>
        <w:t>tuệ</w:t>
      </w:r>
      <w:r>
        <w:rPr>
          <w:i/>
          <w:color w:val="231F20"/>
          <w:spacing w:val="-23"/>
          <w:w w:val="105"/>
          <w:sz w:val="34"/>
        </w:rPr>
        <w:t> </w:t>
      </w:r>
      <w:r>
        <w:rPr>
          <w:i/>
          <w:color w:val="231F20"/>
          <w:w w:val="105"/>
          <w:sz w:val="34"/>
        </w:rPr>
        <w:t>đệ</w:t>
      </w:r>
      <w:r>
        <w:rPr>
          <w:i/>
          <w:color w:val="231F20"/>
          <w:spacing w:val="-22"/>
          <w:w w:val="105"/>
          <w:sz w:val="34"/>
        </w:rPr>
        <w:t> </w:t>
      </w:r>
      <w:r>
        <w:rPr>
          <w:i/>
          <w:color w:val="231F20"/>
          <w:w w:val="105"/>
          <w:sz w:val="34"/>
        </w:rPr>
        <w:t>nhất”</w:t>
      </w:r>
      <w:r>
        <w:rPr>
          <w:color w:val="231F20"/>
          <w:w w:val="105"/>
          <w:sz w:val="34"/>
        </w:rPr>
        <w:t>.</w:t>
      </w:r>
      <w:r>
        <w:rPr>
          <w:color w:val="231F20"/>
          <w:spacing w:val="-22"/>
          <w:w w:val="105"/>
          <w:sz w:val="34"/>
        </w:rPr>
        <w:t> </w:t>
      </w:r>
      <w:r>
        <w:rPr>
          <w:color w:val="231F20"/>
          <w:w w:val="105"/>
          <w:sz w:val="34"/>
        </w:rPr>
        <w:t>Thân</w:t>
      </w:r>
      <w:r>
        <w:rPr>
          <w:color w:val="231F20"/>
          <w:spacing w:val="-23"/>
          <w:w w:val="105"/>
          <w:sz w:val="34"/>
        </w:rPr>
        <w:t> </w:t>
      </w:r>
      <w:r>
        <w:rPr>
          <w:color w:val="231F20"/>
          <w:w w:val="105"/>
          <w:sz w:val="34"/>
        </w:rPr>
        <w:t>Tử</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Xá</w:t>
      </w:r>
      <w:r>
        <w:rPr>
          <w:color w:val="231F20"/>
          <w:spacing w:val="-23"/>
          <w:w w:val="105"/>
          <w:sz w:val="34"/>
        </w:rPr>
        <w:t> </w:t>
      </w:r>
      <w:r>
        <w:rPr>
          <w:color w:val="231F20"/>
          <w:w w:val="105"/>
          <w:sz w:val="34"/>
        </w:rPr>
        <w:t>Lợi</w:t>
      </w:r>
      <w:r>
        <w:rPr>
          <w:color w:val="231F20"/>
          <w:spacing w:val="-22"/>
          <w:w w:val="105"/>
          <w:sz w:val="34"/>
        </w:rPr>
        <w:t> </w:t>
      </w:r>
      <w:r>
        <w:rPr>
          <w:color w:val="231F20"/>
          <w:w w:val="105"/>
          <w:sz w:val="34"/>
        </w:rPr>
        <w:t>Phất,</w:t>
      </w:r>
      <w:r>
        <w:rPr>
          <w:color w:val="231F20"/>
          <w:spacing w:val="-22"/>
          <w:w w:val="105"/>
          <w:sz w:val="34"/>
        </w:rPr>
        <w:t> </w:t>
      </w:r>
      <w:r>
        <w:rPr>
          <w:i/>
          <w:color w:val="231F20"/>
          <w:w w:val="105"/>
          <w:sz w:val="34"/>
        </w:rPr>
        <w:t>“biểu Di</w:t>
      </w:r>
      <w:r>
        <w:rPr>
          <w:i/>
          <w:color w:val="231F20"/>
          <w:spacing w:val="-16"/>
          <w:w w:val="105"/>
          <w:sz w:val="34"/>
        </w:rPr>
        <w:t> </w:t>
      </w:r>
      <w:r>
        <w:rPr>
          <w:i/>
          <w:color w:val="231F20"/>
          <w:w w:val="105"/>
          <w:sz w:val="34"/>
        </w:rPr>
        <w:t>Đà</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Phật</w:t>
      </w:r>
      <w:r>
        <w:rPr>
          <w:i/>
          <w:color w:val="231F20"/>
          <w:spacing w:val="-16"/>
          <w:w w:val="105"/>
          <w:sz w:val="34"/>
        </w:rPr>
        <w:t> </w:t>
      </w:r>
      <w:r>
        <w:rPr>
          <w:i/>
          <w:color w:val="231F20"/>
          <w:w w:val="105"/>
          <w:sz w:val="34"/>
        </w:rPr>
        <w:t>trí,</w:t>
      </w:r>
      <w:r>
        <w:rPr>
          <w:i/>
          <w:color w:val="231F20"/>
          <w:spacing w:val="-16"/>
          <w:w w:val="105"/>
          <w:sz w:val="34"/>
        </w:rPr>
        <w:t> </w:t>
      </w:r>
      <w:r>
        <w:rPr>
          <w:i/>
          <w:color w:val="231F20"/>
          <w:w w:val="105"/>
          <w:sz w:val="34"/>
        </w:rPr>
        <w:t>bất</w:t>
      </w:r>
      <w:r>
        <w:rPr>
          <w:i/>
          <w:color w:val="231F20"/>
          <w:spacing w:val="-16"/>
          <w:w w:val="105"/>
          <w:sz w:val="34"/>
        </w:rPr>
        <w:t> </w:t>
      </w:r>
      <w:r>
        <w:rPr>
          <w:i/>
          <w:color w:val="231F20"/>
          <w:w w:val="105"/>
          <w:sz w:val="34"/>
        </w:rPr>
        <w:t>tư</w:t>
      </w:r>
      <w:r>
        <w:rPr>
          <w:i/>
          <w:color w:val="231F20"/>
          <w:spacing w:val="-16"/>
          <w:w w:val="105"/>
          <w:sz w:val="34"/>
        </w:rPr>
        <w:t> </w:t>
      </w:r>
      <w:r>
        <w:rPr>
          <w:i/>
          <w:color w:val="231F20"/>
          <w:w w:val="105"/>
          <w:sz w:val="34"/>
        </w:rPr>
        <w:t>nghị</w:t>
      </w:r>
      <w:r>
        <w:rPr>
          <w:i/>
          <w:color w:val="231F20"/>
          <w:spacing w:val="-16"/>
          <w:w w:val="105"/>
          <w:sz w:val="34"/>
        </w:rPr>
        <w:t> </w:t>
      </w:r>
      <w:r>
        <w:rPr>
          <w:i/>
          <w:color w:val="231F20"/>
          <w:w w:val="105"/>
          <w:sz w:val="34"/>
        </w:rPr>
        <w:t>trí,</w:t>
      </w:r>
      <w:r>
        <w:rPr>
          <w:i/>
          <w:color w:val="231F20"/>
          <w:spacing w:val="-16"/>
          <w:w w:val="105"/>
          <w:sz w:val="34"/>
        </w:rPr>
        <w:t> </w:t>
      </w:r>
      <w:r>
        <w:rPr>
          <w:i/>
          <w:color w:val="231F20"/>
          <w:w w:val="105"/>
          <w:sz w:val="34"/>
        </w:rPr>
        <w:t>bất</w:t>
      </w:r>
      <w:r>
        <w:rPr>
          <w:i/>
          <w:color w:val="231F20"/>
          <w:spacing w:val="-16"/>
          <w:w w:val="105"/>
          <w:sz w:val="34"/>
        </w:rPr>
        <w:t> </w:t>
      </w:r>
      <w:r>
        <w:rPr>
          <w:i/>
          <w:color w:val="231F20"/>
          <w:w w:val="105"/>
          <w:sz w:val="34"/>
        </w:rPr>
        <w:t>khả</w:t>
      </w:r>
      <w:r>
        <w:rPr>
          <w:i/>
          <w:color w:val="231F20"/>
          <w:spacing w:val="-16"/>
          <w:w w:val="105"/>
          <w:sz w:val="34"/>
        </w:rPr>
        <w:t> </w:t>
      </w:r>
      <w:r>
        <w:rPr>
          <w:i/>
          <w:color w:val="231F20"/>
          <w:w w:val="105"/>
          <w:sz w:val="34"/>
        </w:rPr>
        <w:t>xưng</w:t>
      </w:r>
      <w:r>
        <w:rPr>
          <w:i/>
          <w:color w:val="231F20"/>
          <w:spacing w:val="-16"/>
          <w:w w:val="105"/>
          <w:sz w:val="34"/>
        </w:rPr>
        <w:t> </w:t>
      </w:r>
      <w:r>
        <w:rPr>
          <w:i/>
          <w:color w:val="231F20"/>
          <w:w w:val="105"/>
          <w:sz w:val="34"/>
        </w:rPr>
        <w:t>trí,</w:t>
      </w:r>
      <w:r>
        <w:rPr>
          <w:i/>
          <w:color w:val="231F20"/>
          <w:spacing w:val="-16"/>
          <w:w w:val="105"/>
          <w:sz w:val="34"/>
        </w:rPr>
        <w:t> </w:t>
      </w:r>
      <w:r>
        <w:rPr>
          <w:i/>
          <w:color w:val="231F20"/>
          <w:w w:val="105"/>
          <w:sz w:val="34"/>
        </w:rPr>
        <w:t>Đại</w:t>
      </w:r>
      <w:r>
        <w:rPr>
          <w:i/>
          <w:color w:val="231F20"/>
          <w:spacing w:val="-16"/>
          <w:w w:val="105"/>
          <w:sz w:val="34"/>
        </w:rPr>
        <w:t> </w:t>
      </w:r>
      <w:r>
        <w:rPr>
          <w:i/>
          <w:color w:val="231F20"/>
          <w:w w:val="105"/>
          <w:sz w:val="34"/>
        </w:rPr>
        <w:t>thừa </w:t>
      </w:r>
      <w:r>
        <w:rPr>
          <w:i/>
          <w:color w:val="231F20"/>
          <w:sz w:val="34"/>
        </w:rPr>
        <w:t>quảng</w:t>
      </w:r>
      <w:r>
        <w:rPr>
          <w:i/>
          <w:color w:val="231F20"/>
          <w:spacing w:val="-9"/>
          <w:sz w:val="34"/>
        </w:rPr>
        <w:t> </w:t>
      </w:r>
      <w:r>
        <w:rPr>
          <w:i/>
          <w:color w:val="231F20"/>
          <w:sz w:val="34"/>
        </w:rPr>
        <w:t>trí,</w:t>
      </w:r>
      <w:r>
        <w:rPr>
          <w:i/>
          <w:color w:val="231F20"/>
          <w:spacing w:val="-9"/>
          <w:sz w:val="34"/>
        </w:rPr>
        <w:t> </w:t>
      </w:r>
      <w:r>
        <w:rPr>
          <w:i/>
          <w:color w:val="231F20"/>
          <w:sz w:val="34"/>
        </w:rPr>
        <w:t>vô</w:t>
      </w:r>
      <w:r>
        <w:rPr>
          <w:i/>
          <w:color w:val="231F20"/>
          <w:spacing w:val="-9"/>
          <w:sz w:val="34"/>
        </w:rPr>
        <w:t> </w:t>
      </w:r>
      <w:r>
        <w:rPr>
          <w:i/>
          <w:color w:val="231F20"/>
          <w:sz w:val="34"/>
        </w:rPr>
        <w:t>đẳng</w:t>
      </w:r>
      <w:r>
        <w:rPr>
          <w:i/>
          <w:color w:val="231F20"/>
          <w:spacing w:val="-9"/>
          <w:sz w:val="34"/>
        </w:rPr>
        <w:t> </w:t>
      </w:r>
      <w:r>
        <w:rPr>
          <w:i/>
          <w:color w:val="231F20"/>
          <w:sz w:val="34"/>
        </w:rPr>
        <w:t>vô</w:t>
      </w:r>
      <w:r>
        <w:rPr>
          <w:i/>
          <w:color w:val="231F20"/>
          <w:spacing w:val="-9"/>
          <w:sz w:val="34"/>
        </w:rPr>
        <w:t> </w:t>
      </w:r>
      <w:r>
        <w:rPr>
          <w:i/>
          <w:color w:val="231F20"/>
          <w:sz w:val="34"/>
        </w:rPr>
        <w:t>luân</w:t>
      </w:r>
      <w:r>
        <w:rPr>
          <w:i/>
          <w:color w:val="231F20"/>
          <w:spacing w:val="-9"/>
          <w:sz w:val="34"/>
        </w:rPr>
        <w:t> </w:t>
      </w:r>
      <w:r>
        <w:rPr>
          <w:i/>
          <w:color w:val="231F20"/>
          <w:sz w:val="34"/>
        </w:rPr>
        <w:t>tối</w:t>
      </w:r>
      <w:r>
        <w:rPr>
          <w:i/>
          <w:color w:val="231F20"/>
          <w:spacing w:val="-9"/>
          <w:sz w:val="34"/>
        </w:rPr>
        <w:t> </w:t>
      </w:r>
      <w:r>
        <w:rPr>
          <w:i/>
          <w:color w:val="231F20"/>
          <w:sz w:val="34"/>
        </w:rPr>
        <w:t>thượng</w:t>
      </w:r>
      <w:r>
        <w:rPr>
          <w:i/>
          <w:color w:val="231F20"/>
          <w:spacing w:val="-7"/>
          <w:sz w:val="34"/>
        </w:rPr>
        <w:t> </w:t>
      </w:r>
      <w:r>
        <w:rPr>
          <w:i/>
          <w:color w:val="231F20"/>
          <w:sz w:val="34"/>
        </w:rPr>
        <w:t>thắng</w:t>
      </w:r>
      <w:r>
        <w:rPr>
          <w:i/>
          <w:color w:val="231F20"/>
          <w:spacing w:val="-9"/>
          <w:sz w:val="34"/>
        </w:rPr>
        <w:t> </w:t>
      </w:r>
      <w:r>
        <w:rPr>
          <w:i/>
          <w:color w:val="231F20"/>
          <w:sz w:val="34"/>
        </w:rPr>
        <w:t>trí</w:t>
      </w:r>
      <w:r>
        <w:rPr>
          <w:i/>
          <w:color w:val="231F20"/>
          <w:spacing w:val="-9"/>
          <w:sz w:val="34"/>
        </w:rPr>
        <w:t> </w:t>
      </w:r>
      <w:r>
        <w:rPr>
          <w:i/>
          <w:color w:val="231F20"/>
          <w:sz w:val="34"/>
        </w:rPr>
        <w:t>chi</w:t>
      </w:r>
      <w:r>
        <w:rPr>
          <w:i/>
          <w:color w:val="231F20"/>
          <w:spacing w:val="-9"/>
          <w:sz w:val="34"/>
        </w:rPr>
        <w:t> </w:t>
      </w:r>
      <w:r>
        <w:rPr>
          <w:i/>
          <w:color w:val="231F20"/>
          <w:sz w:val="34"/>
        </w:rPr>
        <w:t>thâm</w:t>
      </w:r>
      <w:r>
        <w:rPr>
          <w:i/>
          <w:color w:val="231F20"/>
          <w:spacing w:val="-9"/>
          <w:sz w:val="34"/>
        </w:rPr>
        <w:t> </w:t>
      </w:r>
      <w:r>
        <w:rPr>
          <w:i/>
          <w:color w:val="231F20"/>
          <w:sz w:val="34"/>
        </w:rPr>
        <w:t>quảng </w:t>
      </w:r>
      <w:r>
        <w:rPr>
          <w:i/>
          <w:color w:val="231F20"/>
          <w:w w:val="105"/>
          <w:sz w:val="34"/>
        </w:rPr>
        <w:t>vô nhai” </w:t>
      </w:r>
      <w:r>
        <w:rPr>
          <w:color w:val="231F20"/>
          <w:w w:val="105"/>
          <w:sz w:val="34"/>
        </w:rPr>
        <w:t>(biểu thị Phật trí, trí chẳng nghĩ bàn, trí chẳng thể nói, trí Ðại thừa rộng lớn, trí thù thắng tối thượng không gì bằng, không chi sánh, sâu rộng không bờ bến của Phật Di Ðà).</w:t>
      </w:r>
      <w:r>
        <w:rPr>
          <w:color w:val="231F20"/>
          <w:spacing w:val="-2"/>
          <w:w w:val="105"/>
          <w:sz w:val="34"/>
        </w:rPr>
        <w:t> </w:t>
      </w:r>
      <w:r>
        <w:rPr>
          <w:color w:val="231F20"/>
          <w:w w:val="105"/>
          <w:sz w:val="34"/>
        </w:rPr>
        <w:t>Tượng</w:t>
      </w:r>
      <w:r>
        <w:rPr>
          <w:color w:val="231F20"/>
          <w:spacing w:val="-2"/>
          <w:w w:val="105"/>
          <w:sz w:val="34"/>
        </w:rPr>
        <w:t> </w:t>
      </w:r>
      <w:r>
        <w:rPr>
          <w:color w:val="231F20"/>
          <w:w w:val="105"/>
          <w:sz w:val="34"/>
        </w:rPr>
        <w:t>trưng</w:t>
      </w:r>
      <w:r>
        <w:rPr>
          <w:color w:val="231F20"/>
          <w:spacing w:val="-2"/>
          <w:w w:val="105"/>
          <w:sz w:val="34"/>
        </w:rPr>
        <w:t> </w:t>
      </w:r>
      <w:r>
        <w:rPr>
          <w:color w:val="231F20"/>
          <w:w w:val="105"/>
          <w:sz w:val="34"/>
        </w:rPr>
        <w:t>điều</w:t>
      </w:r>
      <w:r>
        <w:rPr>
          <w:color w:val="231F20"/>
          <w:spacing w:val="-2"/>
          <w:w w:val="105"/>
          <w:sz w:val="34"/>
        </w:rPr>
        <w:t> </w:t>
      </w:r>
      <w:r>
        <w:rPr>
          <w:color w:val="231F20"/>
          <w:w w:val="105"/>
          <w:sz w:val="34"/>
        </w:rPr>
        <w:t>gì?</w:t>
      </w:r>
      <w:r>
        <w:rPr>
          <w:color w:val="231F20"/>
          <w:spacing w:val="-2"/>
          <w:w w:val="105"/>
          <w:sz w:val="34"/>
        </w:rPr>
        <w:t> </w:t>
      </w:r>
      <w:r>
        <w:rPr>
          <w:color w:val="231F20"/>
          <w:w w:val="105"/>
          <w:sz w:val="34"/>
        </w:rPr>
        <w:t>Tượng</w:t>
      </w:r>
      <w:r>
        <w:rPr>
          <w:color w:val="231F20"/>
          <w:spacing w:val="-2"/>
          <w:w w:val="105"/>
          <w:sz w:val="34"/>
        </w:rPr>
        <w:t> </w:t>
      </w:r>
      <w:r>
        <w:rPr>
          <w:color w:val="231F20"/>
          <w:w w:val="105"/>
          <w:sz w:val="34"/>
        </w:rPr>
        <w:t>trưng</w:t>
      </w:r>
      <w:r>
        <w:rPr>
          <w:color w:val="231F20"/>
          <w:spacing w:val="-2"/>
          <w:w w:val="105"/>
          <w:sz w:val="34"/>
        </w:rPr>
        <w:t> </w:t>
      </w:r>
      <w:r>
        <w:rPr>
          <w:color w:val="231F20"/>
          <w:w w:val="105"/>
          <w:sz w:val="34"/>
        </w:rPr>
        <w:t>trí</w:t>
      </w:r>
      <w:r>
        <w:rPr>
          <w:color w:val="231F20"/>
          <w:spacing w:val="-2"/>
          <w:w w:val="105"/>
          <w:sz w:val="34"/>
        </w:rPr>
        <w:t> </w:t>
      </w:r>
      <w:r>
        <w:rPr>
          <w:color w:val="231F20"/>
          <w:w w:val="105"/>
          <w:sz w:val="34"/>
        </w:rPr>
        <w:t>tuệ</w:t>
      </w:r>
      <w:r>
        <w:rPr>
          <w:color w:val="231F20"/>
          <w:spacing w:val="-2"/>
          <w:w w:val="105"/>
          <w:sz w:val="34"/>
        </w:rPr>
        <w:t> </w:t>
      </w:r>
      <w:r>
        <w:rPr>
          <w:color w:val="231F20"/>
          <w:w w:val="105"/>
          <w:sz w:val="34"/>
        </w:rPr>
        <w:t>Bát</w:t>
      </w:r>
      <w:r>
        <w:rPr>
          <w:color w:val="231F20"/>
          <w:spacing w:val="-2"/>
          <w:w w:val="105"/>
          <w:sz w:val="34"/>
        </w:rPr>
        <w:t> </w:t>
      </w:r>
      <w:r>
        <w:rPr>
          <w:color w:val="231F20"/>
          <w:w w:val="105"/>
          <w:sz w:val="34"/>
        </w:rPr>
        <w:t>nhã</w:t>
      </w:r>
      <w:r>
        <w:rPr>
          <w:color w:val="231F20"/>
          <w:spacing w:val="-2"/>
          <w:w w:val="105"/>
          <w:sz w:val="34"/>
        </w:rPr>
        <w:t> </w:t>
      </w:r>
      <w:r>
        <w:rPr>
          <w:color w:val="231F20"/>
          <w:w w:val="105"/>
          <w:sz w:val="34"/>
        </w:rPr>
        <w:t>viên mãn vốn sẵn có trong tự tính.</w:t>
      </w:r>
    </w:p>
    <w:p>
      <w:pPr>
        <w:spacing w:line="297" w:lineRule="auto" w:before="144"/>
        <w:ind w:left="387" w:right="119" w:firstLine="453"/>
        <w:jc w:val="both"/>
        <w:rPr>
          <w:sz w:val="34"/>
        </w:rPr>
      </w:pPr>
      <w:r>
        <w:rPr>
          <w:color w:val="231F20"/>
          <w:w w:val="105"/>
          <w:sz w:val="34"/>
        </w:rPr>
        <w:t>Ở</w:t>
      </w:r>
      <w:r>
        <w:rPr>
          <w:color w:val="231F20"/>
          <w:spacing w:val="-1"/>
          <w:w w:val="105"/>
          <w:sz w:val="34"/>
        </w:rPr>
        <w:t> </w:t>
      </w:r>
      <w:r>
        <w:rPr>
          <w:color w:val="231F20"/>
          <w:w w:val="105"/>
          <w:sz w:val="34"/>
        </w:rPr>
        <w:t>nơi</w:t>
      </w:r>
      <w:r>
        <w:rPr>
          <w:color w:val="231F20"/>
          <w:spacing w:val="-1"/>
          <w:w w:val="105"/>
          <w:sz w:val="34"/>
        </w:rPr>
        <w:t> </w:t>
      </w:r>
      <w:r>
        <w:rPr>
          <w:color w:val="231F20"/>
          <w:w w:val="105"/>
          <w:sz w:val="34"/>
        </w:rPr>
        <w:t>đâu?</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bộ</w:t>
      </w:r>
      <w:r>
        <w:rPr>
          <w:color w:val="231F20"/>
          <w:spacing w:val="-2"/>
          <w:w w:val="105"/>
          <w:sz w:val="34"/>
        </w:rPr>
        <w:t> </w:t>
      </w:r>
      <w:r>
        <w:rPr>
          <w:color w:val="231F20"/>
          <w:w w:val="105"/>
          <w:sz w:val="34"/>
        </w:rPr>
        <w:t>kinh</w:t>
      </w:r>
      <w:r>
        <w:rPr>
          <w:color w:val="231F20"/>
          <w:spacing w:val="-2"/>
          <w:w w:val="105"/>
          <w:sz w:val="34"/>
        </w:rPr>
        <w:t> </w:t>
      </w:r>
      <w:r>
        <w:rPr>
          <w:color w:val="231F20"/>
          <w:w w:val="105"/>
          <w:sz w:val="34"/>
        </w:rPr>
        <w:t>này!</w:t>
      </w:r>
      <w:r>
        <w:rPr>
          <w:color w:val="231F20"/>
          <w:spacing w:val="-1"/>
          <w:w w:val="105"/>
          <w:sz w:val="34"/>
        </w:rPr>
        <w:t> </w:t>
      </w:r>
      <w:r>
        <w:rPr>
          <w:color w:val="231F20"/>
          <w:w w:val="105"/>
          <w:sz w:val="34"/>
        </w:rPr>
        <w:t>Nếu</w:t>
      </w:r>
      <w:r>
        <w:rPr>
          <w:color w:val="231F20"/>
          <w:spacing w:val="-2"/>
          <w:w w:val="105"/>
          <w:sz w:val="34"/>
        </w:rPr>
        <w:t> </w:t>
      </w:r>
      <w:r>
        <w:rPr>
          <w:color w:val="231F20"/>
          <w:w w:val="105"/>
          <w:sz w:val="34"/>
        </w:rPr>
        <w:t>chúng</w:t>
      </w:r>
      <w:r>
        <w:rPr>
          <w:color w:val="231F20"/>
          <w:spacing w:val="-1"/>
          <w:w w:val="105"/>
          <w:sz w:val="34"/>
        </w:rPr>
        <w:t> </w:t>
      </w:r>
      <w:r>
        <w:rPr>
          <w:color w:val="231F20"/>
          <w:w w:val="105"/>
          <w:sz w:val="34"/>
        </w:rPr>
        <w:t>ta</w:t>
      </w:r>
      <w:r>
        <w:rPr>
          <w:color w:val="231F20"/>
          <w:spacing w:val="-1"/>
          <w:w w:val="105"/>
          <w:sz w:val="34"/>
        </w:rPr>
        <w:t> </w:t>
      </w:r>
      <w:r>
        <w:rPr>
          <w:color w:val="231F20"/>
          <w:w w:val="105"/>
          <w:sz w:val="34"/>
        </w:rPr>
        <w:t>muốn</w:t>
      </w:r>
      <w:r>
        <w:rPr>
          <w:color w:val="231F20"/>
          <w:spacing w:val="-1"/>
          <w:w w:val="105"/>
          <w:sz w:val="34"/>
        </w:rPr>
        <w:t> </w:t>
      </w:r>
      <w:r>
        <w:rPr>
          <w:color w:val="231F20"/>
          <w:w w:val="105"/>
          <w:sz w:val="34"/>
        </w:rPr>
        <w:t>khai phát trí tuệ Bát nhã sẵn có trong tự tính của chính mình, thì kinh</w:t>
      </w:r>
      <w:r>
        <w:rPr>
          <w:color w:val="231F20"/>
          <w:spacing w:val="-1"/>
          <w:w w:val="105"/>
          <w:sz w:val="34"/>
        </w:rPr>
        <w:t> </w:t>
      </w:r>
      <w:r>
        <w:rPr>
          <w:color w:val="231F20"/>
          <w:w w:val="105"/>
          <w:sz w:val="34"/>
        </w:rPr>
        <w:t>này</w:t>
      </w:r>
      <w:r>
        <w:rPr>
          <w:color w:val="231F20"/>
          <w:spacing w:val="-1"/>
          <w:w w:val="105"/>
          <w:sz w:val="34"/>
        </w:rPr>
        <w:t> </w:t>
      </w:r>
      <w:r>
        <w:rPr>
          <w:color w:val="231F20"/>
          <w:w w:val="105"/>
          <w:sz w:val="34"/>
        </w:rPr>
        <w:t>là</w:t>
      </w:r>
      <w:r>
        <w:rPr>
          <w:color w:val="231F20"/>
          <w:spacing w:val="-1"/>
          <w:w w:val="105"/>
          <w:sz w:val="34"/>
        </w:rPr>
        <w:t> </w:t>
      </w:r>
      <w:r>
        <w:rPr>
          <w:color w:val="231F20"/>
          <w:w w:val="105"/>
          <w:sz w:val="34"/>
        </w:rPr>
        <w:t>một</w:t>
      </w:r>
      <w:r>
        <w:rPr>
          <w:color w:val="231F20"/>
          <w:spacing w:val="-1"/>
          <w:w w:val="105"/>
          <w:sz w:val="34"/>
        </w:rPr>
        <w:t> </w:t>
      </w:r>
      <w:r>
        <w:rPr>
          <w:color w:val="231F20"/>
          <w:w w:val="105"/>
          <w:sz w:val="34"/>
        </w:rPr>
        <w:t>phương</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Trí tuệ</w:t>
      </w:r>
      <w:r>
        <w:rPr>
          <w:color w:val="231F20"/>
          <w:spacing w:val="-1"/>
          <w:w w:val="105"/>
          <w:sz w:val="34"/>
        </w:rPr>
        <w:t> </w:t>
      </w:r>
      <w:r>
        <w:rPr>
          <w:color w:val="231F20"/>
          <w:w w:val="105"/>
          <w:sz w:val="34"/>
        </w:rPr>
        <w:t>ấy</w:t>
      </w:r>
      <w:r>
        <w:rPr>
          <w:color w:val="231F20"/>
          <w:spacing w:val="-1"/>
          <w:w w:val="105"/>
          <w:sz w:val="34"/>
        </w:rPr>
        <w:t> </w:t>
      </w:r>
      <w:r>
        <w:rPr>
          <w:color w:val="231F20"/>
          <w:w w:val="105"/>
          <w:sz w:val="34"/>
        </w:rPr>
        <w:t>đúng như</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Thế </w:t>
      </w:r>
      <w:r>
        <w:rPr>
          <w:color w:val="231F20"/>
          <w:sz w:val="34"/>
        </w:rPr>
        <w:t>Tôn đã nói trong kinh </w:t>
      </w:r>
      <w:r>
        <w:rPr>
          <w:i/>
          <w:color w:val="231F20"/>
          <w:sz w:val="34"/>
        </w:rPr>
        <w:t>Hoa Nghiêm</w:t>
      </w:r>
      <w:r>
        <w:rPr>
          <w:color w:val="231F20"/>
          <w:sz w:val="34"/>
        </w:rPr>
        <w:t>: </w:t>
      </w:r>
      <w:r>
        <w:rPr>
          <w:i/>
          <w:color w:val="231F20"/>
          <w:sz w:val="34"/>
        </w:rPr>
        <w:t>“Hết thảy chúng sinh đều </w:t>
      </w:r>
      <w:r>
        <w:rPr>
          <w:i/>
          <w:color w:val="231F20"/>
          <w:w w:val="105"/>
          <w:sz w:val="34"/>
        </w:rPr>
        <w:t>có</w:t>
      </w:r>
      <w:r>
        <w:rPr>
          <w:i/>
          <w:color w:val="231F20"/>
          <w:spacing w:val="-11"/>
          <w:w w:val="105"/>
          <w:sz w:val="34"/>
        </w:rPr>
        <w:t> </w:t>
      </w:r>
      <w:r>
        <w:rPr>
          <w:i/>
          <w:color w:val="231F20"/>
          <w:w w:val="105"/>
          <w:sz w:val="34"/>
        </w:rPr>
        <w:t>trí</w:t>
      </w:r>
      <w:r>
        <w:rPr>
          <w:i/>
          <w:color w:val="231F20"/>
          <w:spacing w:val="-11"/>
          <w:w w:val="105"/>
          <w:sz w:val="34"/>
        </w:rPr>
        <w:t> </w:t>
      </w:r>
      <w:r>
        <w:rPr>
          <w:i/>
          <w:color w:val="231F20"/>
          <w:w w:val="105"/>
          <w:sz w:val="34"/>
        </w:rPr>
        <w:t>tuệ</w:t>
      </w:r>
      <w:r>
        <w:rPr>
          <w:i/>
          <w:color w:val="231F20"/>
          <w:spacing w:val="-11"/>
          <w:w w:val="105"/>
          <w:sz w:val="34"/>
        </w:rPr>
        <w:t> </w:t>
      </w:r>
      <w:r>
        <w:rPr>
          <w:i/>
          <w:color w:val="231F20"/>
          <w:w w:val="105"/>
          <w:sz w:val="34"/>
        </w:rPr>
        <w:t>và</w:t>
      </w:r>
      <w:r>
        <w:rPr>
          <w:i/>
          <w:color w:val="231F20"/>
          <w:spacing w:val="-11"/>
          <w:w w:val="105"/>
          <w:sz w:val="34"/>
        </w:rPr>
        <w:t> </w:t>
      </w:r>
      <w:r>
        <w:rPr>
          <w:i/>
          <w:color w:val="231F20"/>
          <w:w w:val="105"/>
          <w:sz w:val="34"/>
        </w:rPr>
        <w:t>đức</w:t>
      </w:r>
      <w:r>
        <w:rPr>
          <w:i/>
          <w:color w:val="231F20"/>
          <w:spacing w:val="-11"/>
          <w:w w:val="105"/>
          <w:sz w:val="34"/>
        </w:rPr>
        <w:t> </w:t>
      </w:r>
      <w:r>
        <w:rPr>
          <w:i/>
          <w:color w:val="231F20"/>
          <w:w w:val="105"/>
          <w:sz w:val="34"/>
        </w:rPr>
        <w:t>tướng</w:t>
      </w:r>
      <w:r>
        <w:rPr>
          <w:i/>
          <w:color w:val="231F20"/>
          <w:spacing w:val="-10"/>
          <w:w w:val="105"/>
          <w:sz w:val="34"/>
        </w:rPr>
        <w:t> </w:t>
      </w:r>
      <w:r>
        <w:rPr>
          <w:i/>
          <w:color w:val="231F20"/>
          <w:w w:val="105"/>
          <w:sz w:val="34"/>
        </w:rPr>
        <w:t>của</w:t>
      </w:r>
      <w:r>
        <w:rPr>
          <w:i/>
          <w:color w:val="231F20"/>
          <w:spacing w:val="-11"/>
          <w:w w:val="105"/>
          <w:sz w:val="34"/>
        </w:rPr>
        <w:t> </w:t>
      </w:r>
      <w:r>
        <w:rPr>
          <w:i/>
          <w:color w:val="231F20"/>
          <w:w w:val="105"/>
          <w:sz w:val="34"/>
        </w:rPr>
        <w:t>Như</w:t>
      </w:r>
      <w:r>
        <w:rPr>
          <w:i/>
          <w:color w:val="231F20"/>
          <w:spacing w:val="-11"/>
          <w:w w:val="105"/>
          <w:sz w:val="34"/>
        </w:rPr>
        <w:t> </w:t>
      </w:r>
      <w:r>
        <w:rPr>
          <w:i/>
          <w:color w:val="231F20"/>
          <w:w w:val="105"/>
          <w:sz w:val="34"/>
        </w:rPr>
        <w:t>Lai”.</w:t>
      </w:r>
      <w:r>
        <w:rPr>
          <w:i/>
          <w:color w:val="231F20"/>
          <w:spacing w:val="-11"/>
          <w:w w:val="105"/>
          <w:sz w:val="34"/>
        </w:rPr>
        <w:t> </w:t>
      </w:r>
      <w:r>
        <w:rPr>
          <w:color w:val="231F20"/>
          <w:w w:val="105"/>
          <w:sz w:val="34"/>
        </w:rPr>
        <w:t>5</w:t>
      </w:r>
      <w:r>
        <w:rPr>
          <w:color w:val="231F20"/>
          <w:spacing w:val="-11"/>
          <w:w w:val="105"/>
          <w:sz w:val="34"/>
        </w:rPr>
        <w:t> </w:t>
      </w:r>
      <w:r>
        <w:rPr>
          <w:color w:val="231F20"/>
          <w:w w:val="105"/>
          <w:sz w:val="34"/>
        </w:rPr>
        <w:t>thứ</w:t>
      </w:r>
      <w:r>
        <w:rPr>
          <w:color w:val="231F20"/>
          <w:spacing w:val="-11"/>
          <w:w w:val="105"/>
          <w:sz w:val="34"/>
        </w:rPr>
        <w:t> </w:t>
      </w:r>
      <w:r>
        <w:rPr>
          <w:color w:val="231F20"/>
          <w:w w:val="105"/>
          <w:sz w:val="34"/>
        </w:rPr>
        <w:t>trí</w:t>
      </w:r>
      <w:r>
        <w:rPr>
          <w:color w:val="231F20"/>
          <w:spacing w:val="-11"/>
          <w:w w:val="105"/>
          <w:sz w:val="34"/>
        </w:rPr>
        <w:t> </w:t>
      </w:r>
      <w:r>
        <w:rPr>
          <w:color w:val="231F20"/>
          <w:w w:val="105"/>
          <w:sz w:val="34"/>
        </w:rPr>
        <w:t>được</w:t>
      </w:r>
      <w:r>
        <w:rPr>
          <w:color w:val="231F20"/>
          <w:spacing w:val="-11"/>
          <w:w w:val="105"/>
          <w:sz w:val="34"/>
        </w:rPr>
        <w:t> </w:t>
      </w:r>
      <w:r>
        <w:rPr>
          <w:color w:val="231F20"/>
          <w:w w:val="105"/>
          <w:sz w:val="34"/>
        </w:rPr>
        <w:t>nói</w:t>
      </w:r>
      <w:r>
        <w:rPr>
          <w:color w:val="231F20"/>
          <w:spacing w:val="-11"/>
          <w:w w:val="105"/>
          <w:sz w:val="34"/>
        </w:rPr>
        <w:t> </w:t>
      </w:r>
      <w:r>
        <w:rPr>
          <w:color w:val="231F20"/>
          <w:w w:val="105"/>
          <w:sz w:val="34"/>
        </w:rPr>
        <w:t>đến ở</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chính</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trí</w:t>
      </w:r>
      <w:r>
        <w:rPr>
          <w:color w:val="231F20"/>
          <w:spacing w:val="-22"/>
          <w:w w:val="105"/>
          <w:sz w:val="34"/>
        </w:rPr>
        <w:t> </w:t>
      </w:r>
      <w:r>
        <w:rPr>
          <w:color w:val="231F20"/>
          <w:w w:val="105"/>
          <w:sz w:val="34"/>
        </w:rPr>
        <w:t>tuệ</w:t>
      </w:r>
      <w:r>
        <w:rPr>
          <w:color w:val="231F20"/>
          <w:spacing w:val="-22"/>
          <w:w w:val="105"/>
          <w:sz w:val="34"/>
        </w:rPr>
        <w:t> </w:t>
      </w:r>
      <w:r>
        <w:rPr>
          <w:color w:val="231F20"/>
          <w:w w:val="105"/>
          <w:sz w:val="34"/>
        </w:rPr>
        <w:t>vốn</w:t>
      </w:r>
      <w:r>
        <w:rPr>
          <w:color w:val="231F20"/>
          <w:spacing w:val="-21"/>
          <w:w w:val="105"/>
          <w:sz w:val="34"/>
        </w:rPr>
        <w:t> </w:t>
      </w:r>
      <w:r>
        <w:rPr>
          <w:color w:val="231F20"/>
          <w:w w:val="105"/>
          <w:sz w:val="34"/>
        </w:rPr>
        <w:t>sẵn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Lai.</w:t>
      </w:r>
      <w:r>
        <w:rPr>
          <w:color w:val="231F20"/>
          <w:spacing w:val="-22"/>
          <w:w w:val="105"/>
          <w:sz w:val="34"/>
        </w:rPr>
        <w:t> </w:t>
      </w:r>
      <w:r>
        <w:rPr>
          <w:color w:val="231F20"/>
          <w:w w:val="105"/>
          <w:sz w:val="34"/>
        </w:rPr>
        <w:t>Nói</w:t>
      </w:r>
      <w:r>
        <w:rPr>
          <w:color w:val="231F20"/>
          <w:spacing w:val="-21"/>
          <w:w w:val="105"/>
          <w:sz w:val="34"/>
        </w:rPr>
        <w:t> </w:t>
      </w:r>
      <w:r>
        <w:rPr>
          <w:color w:val="231F20"/>
          <w:w w:val="105"/>
          <w:sz w:val="34"/>
        </w:rPr>
        <w:t>Như</w:t>
      </w:r>
      <w:r>
        <w:rPr>
          <w:color w:val="231F20"/>
          <w:spacing w:val="-22"/>
          <w:w w:val="105"/>
          <w:sz w:val="34"/>
        </w:rPr>
        <w:t> </w:t>
      </w:r>
      <w:r>
        <w:rPr>
          <w:color w:val="231F20"/>
          <w:w w:val="105"/>
          <w:sz w:val="34"/>
        </w:rPr>
        <w:t>Lai</w:t>
      </w:r>
      <w:r>
        <w:rPr>
          <w:color w:val="231F20"/>
          <w:spacing w:val="-22"/>
          <w:w w:val="105"/>
          <w:sz w:val="34"/>
        </w:rPr>
        <w:t> </w:t>
      </w:r>
      <w:r>
        <w:rPr>
          <w:color w:val="231F20"/>
          <w:spacing w:val="-5"/>
          <w:w w:val="105"/>
          <w:sz w:val="34"/>
        </w:rPr>
        <w:t>là</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nói tới tự tính của chúng ta. Trong tự tính của chúng ta vốn có 5 thứ trí tuệ viên mãn ấy. 5 thứ trí tuệ được dành lại để giảng trong phần sau, nên ở đây chẳng chú giải, trong phần sau sẽ có.</w:t>
      </w:r>
    </w:p>
    <w:p>
      <w:pPr>
        <w:spacing w:line="307" w:lineRule="auto" w:before="139"/>
        <w:ind w:left="103" w:right="405" w:firstLine="533"/>
        <w:jc w:val="both"/>
        <w:rPr>
          <w:sz w:val="34"/>
        </w:rPr>
      </w:pPr>
      <w:r>
        <w:rPr>
          <w:i/>
          <w:color w:val="231F20"/>
          <w:w w:val="105"/>
          <w:sz w:val="34"/>
        </w:rPr>
        <w:t>“Mục</w:t>
      </w:r>
      <w:r>
        <w:rPr>
          <w:i/>
          <w:color w:val="231F20"/>
          <w:spacing w:val="-19"/>
          <w:w w:val="105"/>
          <w:sz w:val="34"/>
        </w:rPr>
        <w:t> </w:t>
      </w:r>
      <w:r>
        <w:rPr>
          <w:i/>
          <w:color w:val="231F20"/>
          <w:w w:val="105"/>
          <w:sz w:val="34"/>
        </w:rPr>
        <w:t>Liên</w:t>
      </w:r>
      <w:r>
        <w:rPr>
          <w:i/>
          <w:color w:val="231F20"/>
          <w:spacing w:val="-19"/>
          <w:w w:val="105"/>
          <w:sz w:val="34"/>
        </w:rPr>
        <w:t> </w:t>
      </w:r>
      <w:r>
        <w:rPr>
          <w:i/>
          <w:color w:val="231F20"/>
          <w:w w:val="105"/>
          <w:sz w:val="34"/>
        </w:rPr>
        <w:t>chi</w:t>
      </w:r>
      <w:r>
        <w:rPr>
          <w:i/>
          <w:color w:val="231F20"/>
          <w:spacing w:val="-20"/>
          <w:w w:val="105"/>
          <w:sz w:val="34"/>
        </w:rPr>
        <w:t> </w:t>
      </w:r>
      <w:r>
        <w:rPr>
          <w:i/>
          <w:color w:val="231F20"/>
          <w:w w:val="105"/>
          <w:sz w:val="34"/>
        </w:rPr>
        <w:t>thần</w:t>
      </w:r>
      <w:r>
        <w:rPr>
          <w:i/>
          <w:color w:val="231F20"/>
          <w:spacing w:val="-19"/>
          <w:w w:val="105"/>
          <w:sz w:val="34"/>
        </w:rPr>
        <w:t> </w:t>
      </w:r>
      <w:r>
        <w:rPr>
          <w:i/>
          <w:color w:val="231F20"/>
          <w:w w:val="105"/>
          <w:sz w:val="34"/>
        </w:rPr>
        <w:t>thông</w:t>
      </w:r>
      <w:r>
        <w:rPr>
          <w:i/>
          <w:color w:val="231F20"/>
          <w:spacing w:val="-19"/>
          <w:w w:val="105"/>
          <w:sz w:val="34"/>
        </w:rPr>
        <w:t> </w:t>
      </w:r>
      <w:r>
        <w:rPr>
          <w:i/>
          <w:color w:val="231F20"/>
          <w:w w:val="105"/>
          <w:sz w:val="34"/>
        </w:rPr>
        <w:t>đệ</w:t>
      </w:r>
      <w:r>
        <w:rPr>
          <w:i/>
          <w:color w:val="231F20"/>
          <w:spacing w:val="-20"/>
          <w:w w:val="105"/>
          <w:sz w:val="34"/>
        </w:rPr>
        <w:t> </w:t>
      </w:r>
      <w:r>
        <w:rPr>
          <w:i/>
          <w:color w:val="231F20"/>
          <w:w w:val="105"/>
          <w:sz w:val="34"/>
        </w:rPr>
        <w:t>nhất,</w:t>
      </w:r>
      <w:r>
        <w:rPr>
          <w:i/>
          <w:color w:val="231F20"/>
          <w:spacing w:val="-20"/>
          <w:w w:val="105"/>
          <w:sz w:val="34"/>
        </w:rPr>
        <w:t> </w:t>
      </w:r>
      <w:r>
        <w:rPr>
          <w:i/>
          <w:color w:val="231F20"/>
          <w:w w:val="105"/>
          <w:sz w:val="34"/>
        </w:rPr>
        <w:t>hiển</w:t>
      </w:r>
      <w:r>
        <w:rPr>
          <w:i/>
          <w:color w:val="231F20"/>
          <w:spacing w:val="-20"/>
          <w:w w:val="105"/>
          <w:sz w:val="34"/>
        </w:rPr>
        <w:t> </w:t>
      </w:r>
      <w:r>
        <w:rPr>
          <w:i/>
          <w:color w:val="231F20"/>
          <w:w w:val="105"/>
          <w:sz w:val="34"/>
        </w:rPr>
        <w:t>du</w:t>
      </w:r>
      <w:r>
        <w:rPr>
          <w:i/>
          <w:color w:val="231F20"/>
          <w:spacing w:val="-19"/>
          <w:w w:val="105"/>
          <w:sz w:val="34"/>
        </w:rPr>
        <w:t> </w:t>
      </w:r>
      <w:r>
        <w:rPr>
          <w:i/>
          <w:color w:val="231F20"/>
          <w:w w:val="105"/>
          <w:sz w:val="34"/>
        </w:rPr>
        <w:t>hý</w:t>
      </w:r>
      <w:r>
        <w:rPr>
          <w:i/>
          <w:color w:val="231F20"/>
          <w:spacing w:val="-20"/>
          <w:w w:val="105"/>
          <w:sz w:val="34"/>
        </w:rPr>
        <w:t> </w:t>
      </w:r>
      <w:r>
        <w:rPr>
          <w:i/>
          <w:color w:val="231F20"/>
          <w:w w:val="105"/>
          <w:sz w:val="34"/>
        </w:rPr>
        <w:t>thần</w:t>
      </w:r>
      <w:r>
        <w:rPr>
          <w:i/>
          <w:color w:val="231F20"/>
          <w:spacing w:val="-19"/>
          <w:w w:val="105"/>
          <w:sz w:val="34"/>
        </w:rPr>
        <w:t> </w:t>
      </w:r>
      <w:r>
        <w:rPr>
          <w:i/>
          <w:color w:val="231F20"/>
          <w:w w:val="105"/>
          <w:sz w:val="34"/>
        </w:rPr>
        <w:t>thông chi</w:t>
      </w:r>
      <w:r>
        <w:rPr>
          <w:i/>
          <w:color w:val="231F20"/>
          <w:spacing w:val="-9"/>
          <w:w w:val="105"/>
          <w:sz w:val="34"/>
        </w:rPr>
        <w:t> </w:t>
      </w:r>
      <w:r>
        <w:rPr>
          <w:i/>
          <w:color w:val="231F20"/>
          <w:w w:val="105"/>
          <w:sz w:val="34"/>
        </w:rPr>
        <w:t>thệ</w:t>
      </w:r>
      <w:r>
        <w:rPr>
          <w:i/>
          <w:color w:val="231F20"/>
          <w:spacing w:val="-9"/>
          <w:w w:val="105"/>
          <w:sz w:val="34"/>
        </w:rPr>
        <w:t> </w:t>
      </w:r>
      <w:r>
        <w:rPr>
          <w:i/>
          <w:color w:val="231F20"/>
          <w:w w:val="105"/>
          <w:sz w:val="34"/>
        </w:rPr>
        <w:t>nguyện”</w:t>
      </w:r>
      <w:r>
        <w:rPr>
          <w:i/>
          <w:color w:val="231F20"/>
          <w:spacing w:val="-8"/>
          <w:w w:val="105"/>
          <w:sz w:val="34"/>
        </w:rPr>
        <w:t> </w:t>
      </w:r>
      <w:r>
        <w:rPr>
          <w:color w:val="231F20"/>
          <w:w w:val="105"/>
          <w:sz w:val="34"/>
        </w:rPr>
        <w:t>(Mục</w:t>
      </w:r>
      <w:r>
        <w:rPr>
          <w:color w:val="231F20"/>
          <w:spacing w:val="-9"/>
          <w:w w:val="105"/>
          <w:sz w:val="34"/>
        </w:rPr>
        <w:t> </w:t>
      </w:r>
      <w:r>
        <w:rPr>
          <w:color w:val="231F20"/>
          <w:w w:val="105"/>
          <w:sz w:val="34"/>
        </w:rPr>
        <w:t>Liên</w:t>
      </w:r>
      <w:r>
        <w:rPr>
          <w:color w:val="231F20"/>
          <w:spacing w:val="-9"/>
          <w:w w:val="105"/>
          <w:sz w:val="34"/>
        </w:rPr>
        <w:t> </w:t>
      </w:r>
      <w:r>
        <w:rPr>
          <w:color w:val="231F20"/>
          <w:w w:val="105"/>
          <w:sz w:val="34"/>
        </w:rPr>
        <w:t>thần</w:t>
      </w:r>
      <w:r>
        <w:rPr>
          <w:color w:val="231F20"/>
          <w:spacing w:val="-9"/>
          <w:w w:val="105"/>
          <w:sz w:val="34"/>
        </w:rPr>
        <w:t> </w:t>
      </w:r>
      <w:r>
        <w:rPr>
          <w:color w:val="231F20"/>
          <w:w w:val="105"/>
          <w:sz w:val="34"/>
        </w:rPr>
        <w:t>thông</w:t>
      </w:r>
      <w:r>
        <w:rPr>
          <w:color w:val="231F20"/>
          <w:spacing w:val="-9"/>
          <w:w w:val="105"/>
          <w:sz w:val="34"/>
        </w:rPr>
        <w:t> </w:t>
      </w:r>
      <w:r>
        <w:rPr>
          <w:color w:val="231F20"/>
          <w:w w:val="105"/>
          <w:sz w:val="34"/>
        </w:rPr>
        <w:t>bậc</w:t>
      </w:r>
      <w:r>
        <w:rPr>
          <w:color w:val="231F20"/>
          <w:spacing w:val="-9"/>
          <w:w w:val="105"/>
          <w:sz w:val="34"/>
        </w:rPr>
        <w:t> </w:t>
      </w:r>
      <w:r>
        <w:rPr>
          <w:color w:val="231F20"/>
          <w:w w:val="105"/>
          <w:sz w:val="34"/>
        </w:rPr>
        <w:t>nhất,</w:t>
      </w:r>
      <w:r>
        <w:rPr>
          <w:color w:val="231F20"/>
          <w:spacing w:val="-9"/>
          <w:w w:val="105"/>
          <w:sz w:val="34"/>
        </w:rPr>
        <w:t> </w:t>
      </w:r>
      <w:r>
        <w:rPr>
          <w:color w:val="231F20"/>
          <w:w w:val="105"/>
          <w:sz w:val="34"/>
        </w:rPr>
        <w:t>hiển</w:t>
      </w:r>
      <w:r>
        <w:rPr>
          <w:color w:val="231F20"/>
          <w:spacing w:val="-9"/>
          <w:w w:val="105"/>
          <w:sz w:val="34"/>
        </w:rPr>
        <w:t> </w:t>
      </w:r>
      <w:r>
        <w:rPr>
          <w:color w:val="231F20"/>
          <w:w w:val="105"/>
          <w:sz w:val="34"/>
        </w:rPr>
        <w:t>thị</w:t>
      </w:r>
      <w:r>
        <w:rPr>
          <w:color w:val="231F20"/>
          <w:spacing w:val="-9"/>
          <w:w w:val="105"/>
          <w:sz w:val="34"/>
        </w:rPr>
        <w:t> </w:t>
      </w:r>
      <w:r>
        <w:rPr>
          <w:color w:val="231F20"/>
          <w:w w:val="105"/>
          <w:sz w:val="34"/>
        </w:rPr>
        <w:t>thệ nguyện</w:t>
      </w:r>
      <w:r>
        <w:rPr>
          <w:color w:val="231F20"/>
          <w:spacing w:val="-8"/>
          <w:w w:val="105"/>
          <w:sz w:val="34"/>
        </w:rPr>
        <w:t> </w:t>
      </w:r>
      <w:r>
        <w:rPr>
          <w:color w:val="231F20"/>
          <w:w w:val="105"/>
          <w:sz w:val="34"/>
        </w:rPr>
        <w:t>du</w:t>
      </w:r>
      <w:r>
        <w:rPr>
          <w:color w:val="231F20"/>
          <w:spacing w:val="-8"/>
          <w:w w:val="105"/>
          <w:sz w:val="34"/>
        </w:rPr>
        <w:t> </w:t>
      </w:r>
      <w:r>
        <w:rPr>
          <w:color w:val="231F20"/>
          <w:w w:val="105"/>
          <w:sz w:val="34"/>
        </w:rPr>
        <w:t>hý</w:t>
      </w:r>
      <w:r>
        <w:rPr>
          <w:color w:val="231F20"/>
          <w:spacing w:val="-8"/>
          <w:w w:val="105"/>
          <w:sz w:val="34"/>
        </w:rPr>
        <w:t> </w:t>
      </w:r>
      <w:r>
        <w:rPr>
          <w:color w:val="231F20"/>
          <w:w w:val="105"/>
          <w:sz w:val="34"/>
        </w:rPr>
        <w:t>thần</w:t>
      </w:r>
      <w:r>
        <w:rPr>
          <w:color w:val="231F20"/>
          <w:spacing w:val="-8"/>
          <w:w w:val="105"/>
          <w:sz w:val="34"/>
        </w:rPr>
        <w:t> </w:t>
      </w:r>
      <w:r>
        <w:rPr>
          <w:color w:val="231F20"/>
          <w:w w:val="105"/>
          <w:sz w:val="34"/>
        </w:rPr>
        <w:t>thông).</w:t>
      </w:r>
      <w:r>
        <w:rPr>
          <w:color w:val="231F20"/>
          <w:spacing w:val="-8"/>
          <w:w w:val="105"/>
          <w:sz w:val="34"/>
        </w:rPr>
        <w:t> </w:t>
      </w:r>
      <w:r>
        <w:rPr>
          <w:color w:val="231F20"/>
          <w:w w:val="105"/>
          <w:sz w:val="34"/>
        </w:rPr>
        <w:t>Trong</w:t>
      </w:r>
      <w:r>
        <w:rPr>
          <w:color w:val="231F20"/>
          <w:spacing w:val="-8"/>
          <w:w w:val="105"/>
          <w:sz w:val="34"/>
        </w:rPr>
        <w:t> </w:t>
      </w:r>
      <w:r>
        <w:rPr>
          <w:color w:val="231F20"/>
          <w:w w:val="105"/>
          <w:sz w:val="34"/>
        </w:rPr>
        <w:t>lúc</w:t>
      </w:r>
      <w:r>
        <w:rPr>
          <w:color w:val="231F20"/>
          <w:spacing w:val="-8"/>
          <w:w w:val="105"/>
          <w:sz w:val="34"/>
        </w:rPr>
        <w:t> </w:t>
      </w:r>
      <w:r>
        <w:rPr>
          <w:color w:val="231F20"/>
          <w:w w:val="105"/>
          <w:sz w:val="34"/>
        </w:rPr>
        <w:t>tu</w:t>
      </w:r>
      <w:r>
        <w:rPr>
          <w:color w:val="231F20"/>
          <w:spacing w:val="-8"/>
          <w:w w:val="105"/>
          <w:sz w:val="34"/>
        </w:rPr>
        <w:t> </w:t>
      </w:r>
      <w:r>
        <w:rPr>
          <w:color w:val="231F20"/>
          <w:w w:val="105"/>
          <w:sz w:val="34"/>
        </w:rPr>
        <w:t>nhân,</w:t>
      </w:r>
      <w:r>
        <w:rPr>
          <w:color w:val="231F20"/>
          <w:spacing w:val="-8"/>
          <w:w w:val="105"/>
          <w:sz w:val="34"/>
        </w:rPr>
        <w:t> </w:t>
      </w:r>
      <w:r>
        <w:rPr>
          <w:color w:val="231F20"/>
          <w:w w:val="105"/>
          <w:sz w:val="34"/>
        </w:rPr>
        <w:t>Bồ</w:t>
      </w:r>
      <w:r>
        <w:rPr>
          <w:color w:val="231F20"/>
          <w:spacing w:val="-8"/>
          <w:w w:val="105"/>
          <w:sz w:val="34"/>
        </w:rPr>
        <w:t> </w:t>
      </w:r>
      <w:r>
        <w:rPr>
          <w:color w:val="231F20"/>
          <w:w w:val="105"/>
          <w:sz w:val="34"/>
        </w:rPr>
        <w:t>tát</w:t>
      </w:r>
      <w:r>
        <w:rPr>
          <w:color w:val="231F20"/>
          <w:spacing w:val="-8"/>
          <w:w w:val="105"/>
          <w:sz w:val="34"/>
        </w:rPr>
        <w:t> </w:t>
      </w:r>
      <w:r>
        <w:rPr>
          <w:color w:val="231F20"/>
          <w:w w:val="105"/>
          <w:sz w:val="34"/>
        </w:rPr>
        <w:t>đã</w:t>
      </w:r>
      <w:r>
        <w:rPr>
          <w:color w:val="231F20"/>
          <w:spacing w:val="-8"/>
          <w:w w:val="105"/>
          <w:sz w:val="34"/>
        </w:rPr>
        <w:t> </w:t>
      </w:r>
      <w:r>
        <w:rPr>
          <w:color w:val="231F20"/>
          <w:w w:val="105"/>
          <w:sz w:val="34"/>
        </w:rPr>
        <w:t>phát </w:t>
      </w:r>
      <w:r>
        <w:rPr>
          <w:color w:val="231F20"/>
          <w:sz w:val="34"/>
        </w:rPr>
        <w:t>nguyện </w:t>
      </w:r>
      <w:r>
        <w:rPr>
          <w:i/>
          <w:color w:val="231F20"/>
          <w:sz w:val="34"/>
        </w:rPr>
        <w:t>“Chúng sinh vô biên thệ nguyện độ”</w:t>
      </w:r>
      <w:r>
        <w:rPr>
          <w:color w:val="231F20"/>
          <w:sz w:val="34"/>
        </w:rPr>
        <w:t>. Muốn độ chúng </w:t>
      </w:r>
      <w:r>
        <w:rPr>
          <w:color w:val="231F20"/>
          <w:w w:val="105"/>
          <w:sz w:val="34"/>
        </w:rPr>
        <w:t>sinh,</w:t>
      </w:r>
      <w:r>
        <w:rPr>
          <w:color w:val="231F20"/>
          <w:spacing w:val="-19"/>
          <w:w w:val="105"/>
          <w:sz w:val="34"/>
        </w:rPr>
        <w:t> </w:t>
      </w:r>
      <w:r>
        <w:rPr>
          <w:color w:val="231F20"/>
          <w:w w:val="105"/>
          <w:sz w:val="34"/>
        </w:rPr>
        <w:t>nhưng</w:t>
      </w:r>
      <w:r>
        <w:rPr>
          <w:color w:val="231F20"/>
          <w:spacing w:val="-19"/>
          <w:w w:val="105"/>
          <w:sz w:val="34"/>
        </w:rPr>
        <w:t> </w:t>
      </w:r>
      <w:r>
        <w:rPr>
          <w:color w:val="231F20"/>
          <w:w w:val="105"/>
          <w:sz w:val="34"/>
        </w:rPr>
        <w:t>quý</w:t>
      </w:r>
      <w:r>
        <w:rPr>
          <w:color w:val="231F20"/>
          <w:spacing w:val="-19"/>
          <w:w w:val="105"/>
          <w:sz w:val="34"/>
        </w:rPr>
        <w:t> </w:t>
      </w:r>
      <w:r>
        <w:rPr>
          <w:color w:val="231F20"/>
          <w:w w:val="105"/>
          <w:sz w:val="34"/>
        </w:rPr>
        <w:t>vị</w:t>
      </w:r>
      <w:r>
        <w:rPr>
          <w:color w:val="231F20"/>
          <w:spacing w:val="-19"/>
          <w:w w:val="105"/>
          <w:sz w:val="34"/>
        </w:rPr>
        <w:t> </w:t>
      </w:r>
      <w:r>
        <w:rPr>
          <w:color w:val="231F20"/>
          <w:w w:val="105"/>
          <w:sz w:val="34"/>
        </w:rPr>
        <w:t>chẳng</w:t>
      </w:r>
      <w:r>
        <w:rPr>
          <w:color w:val="231F20"/>
          <w:spacing w:val="-19"/>
          <w:w w:val="105"/>
          <w:sz w:val="34"/>
        </w:rPr>
        <w:t> </w:t>
      </w:r>
      <w:r>
        <w:rPr>
          <w:color w:val="231F20"/>
          <w:w w:val="105"/>
          <w:sz w:val="34"/>
        </w:rPr>
        <w:t>có</w:t>
      </w:r>
      <w:r>
        <w:rPr>
          <w:color w:val="231F20"/>
          <w:spacing w:val="-19"/>
          <w:w w:val="105"/>
          <w:sz w:val="34"/>
        </w:rPr>
        <w:t> </w:t>
      </w:r>
      <w:r>
        <w:rPr>
          <w:color w:val="231F20"/>
          <w:w w:val="105"/>
          <w:sz w:val="34"/>
        </w:rPr>
        <w:t>năng</w:t>
      </w:r>
      <w:r>
        <w:rPr>
          <w:color w:val="231F20"/>
          <w:spacing w:val="-19"/>
          <w:w w:val="105"/>
          <w:sz w:val="34"/>
        </w:rPr>
        <w:t> </w:t>
      </w:r>
      <w:r>
        <w:rPr>
          <w:color w:val="231F20"/>
          <w:w w:val="105"/>
          <w:sz w:val="34"/>
        </w:rPr>
        <w:t>lực,</w:t>
      </w:r>
      <w:r>
        <w:rPr>
          <w:color w:val="231F20"/>
          <w:spacing w:val="-19"/>
          <w:w w:val="105"/>
          <w:sz w:val="34"/>
        </w:rPr>
        <w:t> </w:t>
      </w:r>
      <w:r>
        <w:rPr>
          <w:color w:val="231F20"/>
          <w:w w:val="105"/>
          <w:sz w:val="34"/>
        </w:rPr>
        <w:t>sẽ</w:t>
      </w:r>
      <w:r>
        <w:rPr>
          <w:color w:val="231F20"/>
          <w:spacing w:val="-19"/>
          <w:w w:val="105"/>
          <w:sz w:val="34"/>
        </w:rPr>
        <w:t> </w:t>
      </w:r>
      <w:r>
        <w:rPr>
          <w:color w:val="231F20"/>
          <w:w w:val="105"/>
          <w:sz w:val="34"/>
        </w:rPr>
        <w:t>không</w:t>
      </w:r>
      <w:r>
        <w:rPr>
          <w:color w:val="231F20"/>
          <w:spacing w:val="-20"/>
          <w:w w:val="105"/>
          <w:sz w:val="34"/>
        </w:rPr>
        <w:t> </w:t>
      </w:r>
      <w:r>
        <w:rPr>
          <w:color w:val="231F20"/>
          <w:w w:val="105"/>
          <w:sz w:val="34"/>
        </w:rPr>
        <w:t>thể</w:t>
      </w:r>
      <w:r>
        <w:rPr>
          <w:color w:val="231F20"/>
          <w:spacing w:val="-20"/>
          <w:w w:val="105"/>
          <w:sz w:val="34"/>
        </w:rPr>
        <w:t> </w:t>
      </w:r>
      <w:r>
        <w:rPr>
          <w:color w:val="231F20"/>
          <w:w w:val="105"/>
          <w:sz w:val="34"/>
        </w:rPr>
        <w:t>độ</w:t>
      </w:r>
      <w:r>
        <w:rPr>
          <w:color w:val="231F20"/>
          <w:spacing w:val="-19"/>
          <w:w w:val="105"/>
          <w:sz w:val="34"/>
        </w:rPr>
        <w:t> </w:t>
      </w:r>
      <w:r>
        <w:rPr>
          <w:color w:val="231F20"/>
          <w:w w:val="105"/>
          <w:sz w:val="34"/>
        </w:rPr>
        <w:t>được. Vừa có trí tuệ vừa có năng lực, ở đây năng lực được biểu hiện ra chính là thần thông. Thần là chẳng có chướng ngại. </w:t>
      </w:r>
      <w:r>
        <w:rPr>
          <w:color w:val="231F20"/>
          <w:sz w:val="34"/>
        </w:rPr>
        <w:t>Kinh</w:t>
      </w:r>
      <w:r>
        <w:rPr>
          <w:color w:val="231F20"/>
          <w:spacing w:val="-9"/>
          <w:sz w:val="34"/>
        </w:rPr>
        <w:t> </w:t>
      </w:r>
      <w:r>
        <w:rPr>
          <w:i/>
          <w:color w:val="231F20"/>
          <w:sz w:val="34"/>
        </w:rPr>
        <w:t>Hoa</w:t>
      </w:r>
      <w:r>
        <w:rPr>
          <w:i/>
          <w:color w:val="231F20"/>
          <w:spacing w:val="-10"/>
          <w:sz w:val="34"/>
        </w:rPr>
        <w:t> </w:t>
      </w:r>
      <w:r>
        <w:rPr>
          <w:i/>
          <w:color w:val="231F20"/>
          <w:sz w:val="34"/>
        </w:rPr>
        <w:t>Nghiêm</w:t>
      </w:r>
      <w:r>
        <w:rPr>
          <w:i/>
          <w:color w:val="231F20"/>
          <w:spacing w:val="-10"/>
          <w:sz w:val="34"/>
        </w:rPr>
        <w:t> </w:t>
      </w:r>
      <w:r>
        <w:rPr>
          <w:color w:val="231F20"/>
          <w:sz w:val="34"/>
        </w:rPr>
        <w:t>giảng</w:t>
      </w:r>
      <w:r>
        <w:rPr>
          <w:color w:val="231F20"/>
          <w:spacing w:val="-10"/>
          <w:sz w:val="34"/>
        </w:rPr>
        <w:t> </w:t>
      </w:r>
      <w:r>
        <w:rPr>
          <w:color w:val="231F20"/>
          <w:sz w:val="34"/>
        </w:rPr>
        <w:t>4</w:t>
      </w:r>
      <w:r>
        <w:rPr>
          <w:color w:val="231F20"/>
          <w:spacing w:val="-10"/>
          <w:sz w:val="34"/>
        </w:rPr>
        <w:t> </w:t>
      </w:r>
      <w:r>
        <w:rPr>
          <w:color w:val="231F20"/>
          <w:sz w:val="34"/>
        </w:rPr>
        <w:t>thứ</w:t>
      </w:r>
      <w:r>
        <w:rPr>
          <w:color w:val="231F20"/>
          <w:spacing w:val="-10"/>
          <w:sz w:val="34"/>
        </w:rPr>
        <w:t> </w:t>
      </w:r>
      <w:r>
        <w:rPr>
          <w:color w:val="231F20"/>
          <w:sz w:val="34"/>
        </w:rPr>
        <w:t>vô</w:t>
      </w:r>
      <w:r>
        <w:rPr>
          <w:color w:val="231F20"/>
          <w:spacing w:val="-10"/>
          <w:sz w:val="34"/>
        </w:rPr>
        <w:t> </w:t>
      </w:r>
      <w:r>
        <w:rPr>
          <w:color w:val="231F20"/>
          <w:sz w:val="34"/>
        </w:rPr>
        <w:t>ngại:</w:t>
      </w:r>
      <w:r>
        <w:rPr>
          <w:color w:val="231F20"/>
          <w:spacing w:val="-10"/>
          <w:sz w:val="34"/>
        </w:rPr>
        <w:t> </w:t>
      </w:r>
      <w:r>
        <w:rPr>
          <w:color w:val="231F20"/>
          <w:sz w:val="34"/>
        </w:rPr>
        <w:t>Lý</w:t>
      </w:r>
      <w:r>
        <w:rPr>
          <w:color w:val="231F20"/>
          <w:spacing w:val="-10"/>
          <w:sz w:val="34"/>
        </w:rPr>
        <w:t> </w:t>
      </w:r>
      <w:r>
        <w:rPr>
          <w:color w:val="231F20"/>
          <w:sz w:val="34"/>
        </w:rPr>
        <w:t>vô</w:t>
      </w:r>
      <w:r>
        <w:rPr>
          <w:color w:val="231F20"/>
          <w:spacing w:val="-10"/>
          <w:sz w:val="34"/>
        </w:rPr>
        <w:t> </w:t>
      </w:r>
      <w:r>
        <w:rPr>
          <w:color w:val="231F20"/>
          <w:sz w:val="34"/>
        </w:rPr>
        <w:t>ngại,</w:t>
      </w:r>
      <w:r>
        <w:rPr>
          <w:color w:val="231F20"/>
          <w:spacing w:val="-10"/>
          <w:sz w:val="34"/>
        </w:rPr>
        <w:t> </w:t>
      </w:r>
      <w:r>
        <w:rPr>
          <w:color w:val="231F20"/>
          <w:sz w:val="34"/>
        </w:rPr>
        <w:t>Sự</w:t>
      </w:r>
      <w:r>
        <w:rPr>
          <w:color w:val="231F20"/>
          <w:spacing w:val="-10"/>
          <w:sz w:val="34"/>
        </w:rPr>
        <w:t> </w:t>
      </w:r>
      <w:r>
        <w:rPr>
          <w:color w:val="231F20"/>
          <w:sz w:val="34"/>
        </w:rPr>
        <w:t>vô</w:t>
      </w:r>
      <w:r>
        <w:rPr>
          <w:color w:val="231F20"/>
          <w:spacing w:val="-10"/>
          <w:sz w:val="34"/>
        </w:rPr>
        <w:t> </w:t>
      </w:r>
      <w:r>
        <w:rPr>
          <w:color w:val="231F20"/>
          <w:sz w:val="34"/>
        </w:rPr>
        <w:t>ngại, </w:t>
      </w:r>
      <w:r>
        <w:rPr>
          <w:color w:val="231F20"/>
          <w:w w:val="105"/>
          <w:sz w:val="34"/>
        </w:rPr>
        <w:t>Lý</w:t>
      </w:r>
      <w:r>
        <w:rPr>
          <w:color w:val="231F20"/>
          <w:spacing w:val="-16"/>
          <w:w w:val="105"/>
          <w:sz w:val="34"/>
        </w:rPr>
        <w:t> </w:t>
      </w:r>
      <w:r>
        <w:rPr>
          <w:color w:val="231F20"/>
          <w:w w:val="105"/>
          <w:sz w:val="34"/>
        </w:rPr>
        <w:t>Sự</w:t>
      </w:r>
      <w:r>
        <w:rPr>
          <w:color w:val="231F20"/>
          <w:spacing w:val="-16"/>
          <w:w w:val="105"/>
          <w:sz w:val="34"/>
        </w:rPr>
        <w:t> </w:t>
      </w:r>
      <w:r>
        <w:rPr>
          <w:color w:val="231F20"/>
          <w:w w:val="105"/>
          <w:sz w:val="34"/>
        </w:rPr>
        <w:t>vô</w:t>
      </w:r>
      <w:r>
        <w:rPr>
          <w:color w:val="231F20"/>
          <w:spacing w:val="-16"/>
          <w:w w:val="105"/>
          <w:sz w:val="34"/>
        </w:rPr>
        <w:t> </w:t>
      </w:r>
      <w:r>
        <w:rPr>
          <w:color w:val="231F20"/>
          <w:w w:val="105"/>
          <w:sz w:val="34"/>
        </w:rPr>
        <w:t>ngại,</w:t>
      </w:r>
      <w:r>
        <w:rPr>
          <w:color w:val="231F20"/>
          <w:spacing w:val="-16"/>
          <w:w w:val="105"/>
          <w:sz w:val="34"/>
        </w:rPr>
        <w:t> </w:t>
      </w:r>
      <w:r>
        <w:rPr>
          <w:color w:val="231F20"/>
          <w:w w:val="105"/>
          <w:sz w:val="34"/>
        </w:rPr>
        <w:t>Sự</w:t>
      </w:r>
      <w:r>
        <w:rPr>
          <w:color w:val="231F20"/>
          <w:spacing w:val="-16"/>
          <w:w w:val="105"/>
          <w:sz w:val="34"/>
        </w:rPr>
        <w:t> </w:t>
      </w:r>
      <w:r>
        <w:rPr>
          <w:color w:val="231F20"/>
          <w:w w:val="105"/>
          <w:sz w:val="34"/>
        </w:rPr>
        <w:t>Sự</w:t>
      </w:r>
      <w:r>
        <w:rPr>
          <w:color w:val="231F20"/>
          <w:spacing w:val="-16"/>
          <w:w w:val="105"/>
          <w:sz w:val="34"/>
        </w:rPr>
        <w:t> </w:t>
      </w:r>
      <w:r>
        <w:rPr>
          <w:color w:val="231F20"/>
          <w:w w:val="105"/>
          <w:sz w:val="34"/>
        </w:rPr>
        <w:t>vô</w:t>
      </w:r>
      <w:r>
        <w:rPr>
          <w:color w:val="231F20"/>
          <w:spacing w:val="-16"/>
          <w:w w:val="105"/>
          <w:sz w:val="34"/>
        </w:rPr>
        <w:t> </w:t>
      </w:r>
      <w:r>
        <w:rPr>
          <w:color w:val="231F20"/>
          <w:w w:val="105"/>
          <w:sz w:val="34"/>
        </w:rPr>
        <w:t>ngại.</w:t>
      </w:r>
    </w:p>
    <w:p>
      <w:pPr>
        <w:pStyle w:val="BodyText"/>
        <w:spacing w:line="307" w:lineRule="auto" w:before="137"/>
        <w:ind w:left="103" w:right="404" w:firstLine="453"/>
      </w:pPr>
      <w:r>
        <w:rPr>
          <w:color w:val="231F20"/>
          <w:w w:val="105"/>
        </w:rPr>
        <w:t>Đó là thần thông. Thông là thông đạt. Nói gộp lại, pháp giới chẳng chướng ngại, quý vị mới có thể phổ độ chúng sinh, mới có thể thực hiện Tứ hoằng thệ nguyện đã phát trong</w:t>
      </w:r>
      <w:r>
        <w:rPr>
          <w:color w:val="231F20"/>
          <w:spacing w:val="-5"/>
          <w:w w:val="105"/>
        </w:rPr>
        <w:t> </w:t>
      </w:r>
      <w:r>
        <w:rPr>
          <w:color w:val="231F20"/>
          <w:w w:val="105"/>
        </w:rPr>
        <w:t>lúc</w:t>
      </w:r>
      <w:r>
        <w:rPr>
          <w:color w:val="231F20"/>
          <w:spacing w:val="-5"/>
          <w:w w:val="105"/>
        </w:rPr>
        <w:t> </w:t>
      </w:r>
      <w:r>
        <w:rPr>
          <w:color w:val="231F20"/>
          <w:w w:val="105"/>
        </w:rPr>
        <w:t>tu</w:t>
      </w:r>
      <w:r>
        <w:rPr>
          <w:color w:val="231F20"/>
          <w:spacing w:val="-5"/>
          <w:w w:val="105"/>
        </w:rPr>
        <w:t> </w:t>
      </w:r>
      <w:r>
        <w:rPr>
          <w:color w:val="231F20"/>
          <w:w w:val="105"/>
        </w:rPr>
        <w:t>nhân.</w:t>
      </w:r>
      <w:r>
        <w:rPr>
          <w:color w:val="231F20"/>
          <w:spacing w:val="-5"/>
          <w:w w:val="105"/>
        </w:rPr>
        <w:t> </w:t>
      </w:r>
      <w:r>
        <w:rPr>
          <w:color w:val="231F20"/>
          <w:w w:val="105"/>
        </w:rPr>
        <w:t>Trong</w:t>
      </w:r>
      <w:r>
        <w:rPr>
          <w:color w:val="231F20"/>
          <w:spacing w:val="-5"/>
          <w:w w:val="105"/>
        </w:rPr>
        <w:t> </w:t>
      </w:r>
      <w:r>
        <w:rPr>
          <w:color w:val="231F20"/>
          <w:w w:val="105"/>
        </w:rPr>
        <w:t>lục</w:t>
      </w:r>
      <w:r>
        <w:rPr>
          <w:color w:val="231F20"/>
          <w:spacing w:val="-5"/>
          <w:w w:val="105"/>
        </w:rPr>
        <w:t> </w:t>
      </w:r>
      <w:r>
        <w:rPr>
          <w:color w:val="231F20"/>
          <w:w w:val="105"/>
        </w:rPr>
        <w:t>đạo,</w:t>
      </w:r>
      <w:r>
        <w:rPr>
          <w:color w:val="231F20"/>
          <w:spacing w:val="-5"/>
          <w:w w:val="105"/>
        </w:rPr>
        <w:t> </w:t>
      </w:r>
      <w:r>
        <w:rPr>
          <w:color w:val="231F20"/>
          <w:w w:val="105"/>
        </w:rPr>
        <w:t>trong</w:t>
      </w:r>
      <w:r>
        <w:rPr>
          <w:color w:val="231F20"/>
          <w:spacing w:val="-5"/>
          <w:w w:val="105"/>
        </w:rPr>
        <w:t> </w:t>
      </w:r>
      <w:r>
        <w:rPr>
          <w:color w:val="231F20"/>
          <w:w w:val="105"/>
        </w:rPr>
        <w:t>mười</w:t>
      </w:r>
      <w:r>
        <w:rPr>
          <w:color w:val="231F20"/>
          <w:spacing w:val="-5"/>
          <w:w w:val="105"/>
        </w:rPr>
        <w:t> </w:t>
      </w:r>
      <w:r>
        <w:rPr>
          <w:color w:val="231F20"/>
          <w:w w:val="105"/>
        </w:rPr>
        <w:t>pháp</w:t>
      </w:r>
      <w:r>
        <w:rPr>
          <w:color w:val="231F20"/>
          <w:spacing w:val="-5"/>
          <w:w w:val="105"/>
        </w:rPr>
        <w:t> </w:t>
      </w:r>
      <w:r>
        <w:rPr>
          <w:color w:val="231F20"/>
          <w:w w:val="105"/>
        </w:rPr>
        <w:t>giới,</w:t>
      </w:r>
      <w:r>
        <w:rPr>
          <w:color w:val="231F20"/>
          <w:spacing w:val="-5"/>
          <w:w w:val="105"/>
        </w:rPr>
        <w:t> </w:t>
      </w:r>
      <w:r>
        <w:rPr>
          <w:color w:val="231F20"/>
          <w:w w:val="105"/>
        </w:rPr>
        <w:t>nên dùng</w:t>
      </w:r>
      <w:r>
        <w:rPr>
          <w:color w:val="231F20"/>
          <w:spacing w:val="-11"/>
          <w:w w:val="105"/>
        </w:rPr>
        <w:t> </w:t>
      </w:r>
      <w:r>
        <w:rPr>
          <w:color w:val="231F20"/>
          <w:w w:val="105"/>
        </w:rPr>
        <w:t>thân</w:t>
      </w:r>
      <w:r>
        <w:rPr>
          <w:color w:val="231F20"/>
          <w:spacing w:val="-11"/>
          <w:w w:val="105"/>
        </w:rPr>
        <w:t> </w:t>
      </w:r>
      <w:r>
        <w:rPr>
          <w:color w:val="231F20"/>
          <w:w w:val="105"/>
        </w:rPr>
        <w:t>gì</w:t>
      </w:r>
      <w:r>
        <w:rPr>
          <w:color w:val="231F20"/>
          <w:spacing w:val="-12"/>
          <w:w w:val="105"/>
        </w:rPr>
        <w:t> </w:t>
      </w:r>
      <w:r>
        <w:rPr>
          <w:color w:val="231F20"/>
          <w:w w:val="105"/>
        </w:rPr>
        <w:t>đắc</w:t>
      </w:r>
      <w:r>
        <w:rPr>
          <w:color w:val="231F20"/>
          <w:spacing w:val="-11"/>
          <w:w w:val="105"/>
        </w:rPr>
        <w:t> </w:t>
      </w:r>
      <w:r>
        <w:rPr>
          <w:color w:val="231F20"/>
          <w:w w:val="105"/>
        </w:rPr>
        <w:t>độ,</w:t>
      </w:r>
      <w:r>
        <w:rPr>
          <w:color w:val="231F20"/>
          <w:spacing w:val="-11"/>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hiện</w:t>
      </w:r>
      <w:r>
        <w:rPr>
          <w:color w:val="231F20"/>
          <w:spacing w:val="-11"/>
          <w:w w:val="105"/>
        </w:rPr>
        <w:t> </w:t>
      </w:r>
      <w:r>
        <w:rPr>
          <w:color w:val="231F20"/>
          <w:w w:val="105"/>
        </w:rPr>
        <w:t>thân</w:t>
      </w:r>
      <w:r>
        <w:rPr>
          <w:color w:val="231F20"/>
          <w:spacing w:val="-12"/>
          <w:w w:val="105"/>
        </w:rPr>
        <w:t> </w:t>
      </w:r>
      <w:r>
        <w:rPr>
          <w:color w:val="231F20"/>
          <w:w w:val="105"/>
        </w:rPr>
        <w:t>ấy,</w:t>
      </w:r>
      <w:r>
        <w:rPr>
          <w:color w:val="231F20"/>
          <w:spacing w:val="-12"/>
          <w:w w:val="105"/>
        </w:rPr>
        <w:t> </w:t>
      </w:r>
      <w:r>
        <w:rPr>
          <w:color w:val="231F20"/>
          <w:w w:val="105"/>
        </w:rPr>
        <w:t>hiện</w:t>
      </w:r>
      <w:r>
        <w:rPr>
          <w:color w:val="231F20"/>
          <w:spacing w:val="-12"/>
          <w:w w:val="105"/>
        </w:rPr>
        <w:t> </w:t>
      </w:r>
      <w:r>
        <w:rPr>
          <w:color w:val="231F20"/>
          <w:w w:val="105"/>
        </w:rPr>
        <w:t>thân</w:t>
      </w:r>
      <w:r>
        <w:rPr>
          <w:color w:val="231F20"/>
          <w:spacing w:val="-12"/>
          <w:w w:val="105"/>
        </w:rPr>
        <w:t> </w:t>
      </w:r>
      <w:r>
        <w:rPr>
          <w:color w:val="231F20"/>
          <w:w w:val="105"/>
        </w:rPr>
        <w:t>vô ngại. Cần dùng phương pháp gì để giúp người ấy giác ngộ, bèn dùng phương pháp đó.</w:t>
      </w:r>
    </w:p>
    <w:p>
      <w:pPr>
        <w:spacing w:line="307" w:lineRule="auto" w:before="137"/>
        <w:ind w:left="103" w:right="402" w:firstLine="453"/>
        <w:jc w:val="both"/>
        <w:rPr>
          <w:sz w:val="34"/>
        </w:rPr>
      </w:pPr>
      <w:r>
        <w:rPr>
          <w:color w:val="231F20"/>
          <w:w w:val="105"/>
          <w:sz w:val="34"/>
        </w:rPr>
        <w:t>Thân chẳng phải là thân nhất định, pháp cũng chẳng có định pháp (pháp nhất định), sống động, hoạt bát, như kinh </w:t>
      </w:r>
      <w:r>
        <w:rPr>
          <w:i/>
          <w:color w:val="231F20"/>
          <w:w w:val="105"/>
          <w:sz w:val="34"/>
        </w:rPr>
        <w:t>Lăng</w:t>
      </w:r>
      <w:r>
        <w:rPr>
          <w:i/>
          <w:color w:val="231F20"/>
          <w:spacing w:val="-6"/>
          <w:w w:val="105"/>
          <w:sz w:val="34"/>
        </w:rPr>
        <w:t> </w:t>
      </w:r>
      <w:r>
        <w:rPr>
          <w:i/>
          <w:color w:val="231F20"/>
          <w:w w:val="105"/>
          <w:sz w:val="34"/>
        </w:rPr>
        <w:t>Nghiêm</w:t>
      </w:r>
      <w:r>
        <w:rPr>
          <w:i/>
          <w:color w:val="231F20"/>
          <w:spacing w:val="-6"/>
          <w:w w:val="105"/>
          <w:sz w:val="34"/>
        </w:rPr>
        <w:t> </w:t>
      </w:r>
      <w:r>
        <w:rPr>
          <w:color w:val="231F20"/>
          <w:w w:val="105"/>
          <w:sz w:val="34"/>
        </w:rPr>
        <w:t>đã</w:t>
      </w:r>
      <w:r>
        <w:rPr>
          <w:color w:val="231F20"/>
          <w:spacing w:val="-6"/>
          <w:w w:val="105"/>
          <w:sz w:val="34"/>
        </w:rPr>
        <w:t> </w:t>
      </w:r>
      <w:r>
        <w:rPr>
          <w:color w:val="231F20"/>
          <w:w w:val="105"/>
          <w:sz w:val="34"/>
        </w:rPr>
        <w:t>nói:</w:t>
      </w:r>
      <w:r>
        <w:rPr>
          <w:color w:val="231F20"/>
          <w:spacing w:val="-6"/>
          <w:w w:val="105"/>
          <w:sz w:val="34"/>
        </w:rPr>
        <w:t> </w:t>
      </w:r>
      <w:r>
        <w:rPr>
          <w:color w:val="231F20"/>
          <w:w w:val="105"/>
          <w:sz w:val="34"/>
        </w:rPr>
        <w:t>Bồ</w:t>
      </w:r>
      <w:r>
        <w:rPr>
          <w:color w:val="231F20"/>
          <w:spacing w:val="-6"/>
          <w:w w:val="105"/>
          <w:sz w:val="34"/>
        </w:rPr>
        <w:t> </w:t>
      </w:r>
      <w:r>
        <w:rPr>
          <w:color w:val="231F20"/>
          <w:w w:val="105"/>
          <w:sz w:val="34"/>
        </w:rPr>
        <w:t>tát</w:t>
      </w:r>
      <w:r>
        <w:rPr>
          <w:color w:val="231F20"/>
          <w:spacing w:val="-6"/>
          <w:w w:val="105"/>
          <w:sz w:val="34"/>
        </w:rPr>
        <w:t> </w:t>
      </w:r>
      <w:r>
        <w:rPr>
          <w:color w:val="231F20"/>
          <w:w w:val="105"/>
          <w:sz w:val="34"/>
        </w:rPr>
        <w:t>hiện</w:t>
      </w:r>
      <w:r>
        <w:rPr>
          <w:color w:val="231F20"/>
          <w:spacing w:val="-6"/>
          <w:w w:val="105"/>
          <w:sz w:val="34"/>
        </w:rPr>
        <w:t> </w:t>
      </w:r>
      <w:r>
        <w:rPr>
          <w:color w:val="231F20"/>
          <w:w w:val="105"/>
          <w:sz w:val="34"/>
        </w:rPr>
        <w:t>thân,</w:t>
      </w:r>
      <w:r>
        <w:rPr>
          <w:color w:val="231F20"/>
          <w:spacing w:val="-5"/>
          <w:w w:val="105"/>
          <w:sz w:val="34"/>
        </w:rPr>
        <w:t> </w:t>
      </w:r>
      <w:r>
        <w:rPr>
          <w:i/>
          <w:color w:val="231F20"/>
          <w:w w:val="105"/>
          <w:sz w:val="34"/>
        </w:rPr>
        <w:t>“tùy</w:t>
      </w:r>
      <w:r>
        <w:rPr>
          <w:i/>
          <w:color w:val="231F20"/>
          <w:spacing w:val="-6"/>
          <w:w w:val="105"/>
          <w:sz w:val="34"/>
        </w:rPr>
        <w:t> </w:t>
      </w:r>
      <w:r>
        <w:rPr>
          <w:i/>
          <w:color w:val="231F20"/>
          <w:w w:val="105"/>
          <w:sz w:val="34"/>
        </w:rPr>
        <w:t>chúng</w:t>
      </w:r>
      <w:r>
        <w:rPr>
          <w:i/>
          <w:color w:val="231F20"/>
          <w:spacing w:val="-6"/>
          <w:w w:val="105"/>
          <w:sz w:val="34"/>
        </w:rPr>
        <w:t> </w:t>
      </w:r>
      <w:r>
        <w:rPr>
          <w:i/>
          <w:color w:val="231F20"/>
          <w:w w:val="105"/>
          <w:sz w:val="34"/>
        </w:rPr>
        <w:t>sinh</w:t>
      </w:r>
      <w:r>
        <w:rPr>
          <w:i/>
          <w:color w:val="231F20"/>
          <w:spacing w:val="-6"/>
          <w:w w:val="105"/>
          <w:sz w:val="34"/>
        </w:rPr>
        <w:t> </w:t>
      </w:r>
      <w:r>
        <w:rPr>
          <w:i/>
          <w:color w:val="231F20"/>
          <w:w w:val="105"/>
          <w:sz w:val="34"/>
        </w:rPr>
        <w:t>tâm, ứng</w:t>
      </w:r>
      <w:r>
        <w:rPr>
          <w:i/>
          <w:color w:val="231F20"/>
          <w:spacing w:val="4"/>
          <w:w w:val="105"/>
          <w:sz w:val="34"/>
        </w:rPr>
        <w:t> </w:t>
      </w:r>
      <w:r>
        <w:rPr>
          <w:i/>
          <w:color w:val="231F20"/>
          <w:w w:val="105"/>
          <w:sz w:val="34"/>
        </w:rPr>
        <w:t>sở</w:t>
      </w:r>
      <w:r>
        <w:rPr>
          <w:i/>
          <w:color w:val="231F20"/>
          <w:spacing w:val="4"/>
          <w:w w:val="105"/>
          <w:sz w:val="34"/>
        </w:rPr>
        <w:t> </w:t>
      </w:r>
      <w:r>
        <w:rPr>
          <w:i/>
          <w:color w:val="231F20"/>
          <w:w w:val="105"/>
          <w:sz w:val="34"/>
        </w:rPr>
        <w:t>tri</w:t>
      </w:r>
      <w:r>
        <w:rPr>
          <w:i/>
          <w:color w:val="231F20"/>
          <w:spacing w:val="5"/>
          <w:w w:val="105"/>
          <w:sz w:val="34"/>
        </w:rPr>
        <w:t> </w:t>
      </w:r>
      <w:r>
        <w:rPr>
          <w:i/>
          <w:color w:val="231F20"/>
          <w:w w:val="105"/>
          <w:sz w:val="34"/>
        </w:rPr>
        <w:t>lượng”</w:t>
      </w:r>
      <w:r>
        <w:rPr>
          <w:i/>
          <w:color w:val="231F20"/>
          <w:spacing w:val="4"/>
          <w:w w:val="105"/>
          <w:sz w:val="34"/>
        </w:rPr>
        <w:t> </w:t>
      </w:r>
      <w:r>
        <w:rPr>
          <w:color w:val="231F20"/>
          <w:w w:val="105"/>
          <w:sz w:val="34"/>
        </w:rPr>
        <w:t>(thuận</w:t>
      </w:r>
      <w:r>
        <w:rPr>
          <w:color w:val="231F20"/>
          <w:spacing w:val="5"/>
          <w:w w:val="105"/>
          <w:sz w:val="34"/>
        </w:rPr>
        <w:t> </w:t>
      </w:r>
      <w:r>
        <w:rPr>
          <w:color w:val="231F20"/>
          <w:w w:val="105"/>
          <w:sz w:val="34"/>
        </w:rPr>
        <w:t>theo</w:t>
      </w:r>
      <w:r>
        <w:rPr>
          <w:color w:val="231F20"/>
          <w:spacing w:val="3"/>
          <w:w w:val="105"/>
          <w:sz w:val="34"/>
        </w:rPr>
        <w:t> </w:t>
      </w:r>
      <w:r>
        <w:rPr>
          <w:color w:val="231F20"/>
          <w:w w:val="105"/>
          <w:sz w:val="34"/>
        </w:rPr>
        <w:t>tâm</w:t>
      </w:r>
      <w:r>
        <w:rPr>
          <w:color w:val="231F20"/>
          <w:spacing w:val="4"/>
          <w:w w:val="105"/>
          <w:sz w:val="34"/>
        </w:rPr>
        <w:t> </w:t>
      </w:r>
      <w:r>
        <w:rPr>
          <w:color w:val="231F20"/>
          <w:w w:val="105"/>
          <w:sz w:val="34"/>
        </w:rPr>
        <w:t>chúng</w:t>
      </w:r>
      <w:r>
        <w:rPr>
          <w:color w:val="231F20"/>
          <w:spacing w:val="5"/>
          <w:w w:val="105"/>
          <w:sz w:val="34"/>
        </w:rPr>
        <w:t> </w:t>
      </w:r>
      <w:r>
        <w:rPr>
          <w:color w:val="231F20"/>
          <w:w w:val="105"/>
          <w:sz w:val="34"/>
        </w:rPr>
        <w:t>sinh,</w:t>
      </w:r>
      <w:r>
        <w:rPr>
          <w:color w:val="231F20"/>
          <w:spacing w:val="4"/>
          <w:w w:val="105"/>
          <w:sz w:val="34"/>
        </w:rPr>
        <w:t> </w:t>
      </w:r>
      <w:r>
        <w:rPr>
          <w:color w:val="231F20"/>
          <w:w w:val="105"/>
          <w:sz w:val="34"/>
        </w:rPr>
        <w:t>ứng</w:t>
      </w:r>
      <w:r>
        <w:rPr>
          <w:color w:val="231F20"/>
          <w:spacing w:val="4"/>
          <w:w w:val="105"/>
          <w:sz w:val="34"/>
        </w:rPr>
        <w:t> </w:t>
      </w:r>
      <w:r>
        <w:rPr>
          <w:color w:val="231F20"/>
          <w:w w:val="105"/>
          <w:sz w:val="34"/>
        </w:rPr>
        <w:t>với</w:t>
      </w:r>
      <w:r>
        <w:rPr>
          <w:color w:val="231F20"/>
          <w:spacing w:val="5"/>
          <w:w w:val="105"/>
          <w:sz w:val="34"/>
        </w:rPr>
        <w:t> </w:t>
      </w:r>
      <w:r>
        <w:rPr>
          <w:color w:val="231F20"/>
          <w:spacing w:val="-5"/>
          <w:w w:val="105"/>
          <w:sz w:val="34"/>
        </w:rPr>
        <w:t>khả</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năng tiếp nhận của họ). Chính Ngài không có thân, chúng sinh thích thân gì Ngài bèn hiện thân ấy. Chúng sinh mong Phật đến độ họ, hoặc là Bồ tát đến độ họ, bèn thuận theo lòng</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mong</w:t>
      </w:r>
      <w:r>
        <w:rPr>
          <w:color w:val="231F20"/>
          <w:spacing w:val="-8"/>
          <w:w w:val="105"/>
        </w:rPr>
        <w:t> </w:t>
      </w:r>
      <w:r>
        <w:rPr>
          <w:color w:val="231F20"/>
          <w:w w:val="105"/>
        </w:rPr>
        <w:t>muốn</w:t>
      </w:r>
      <w:r>
        <w:rPr>
          <w:color w:val="231F20"/>
          <w:spacing w:val="-8"/>
          <w:w w:val="105"/>
        </w:rPr>
        <w:t> </w:t>
      </w:r>
      <w:r>
        <w:rPr>
          <w:color w:val="231F20"/>
          <w:w w:val="105"/>
        </w:rPr>
        <w:t>mà</w:t>
      </w:r>
      <w:r>
        <w:rPr>
          <w:color w:val="231F20"/>
          <w:spacing w:val="-8"/>
          <w:w w:val="105"/>
        </w:rPr>
        <w:t> </w:t>
      </w:r>
      <w:r>
        <w:rPr>
          <w:color w:val="231F20"/>
          <w:w w:val="105"/>
        </w:rPr>
        <w:t>hiện</w:t>
      </w:r>
      <w:r>
        <w:rPr>
          <w:color w:val="231F20"/>
          <w:spacing w:val="-8"/>
          <w:w w:val="105"/>
        </w:rPr>
        <w:t> </w:t>
      </w:r>
      <w:r>
        <w:rPr>
          <w:color w:val="231F20"/>
          <w:w w:val="105"/>
        </w:rPr>
        <w:t>thân.</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hoan</w:t>
      </w:r>
      <w:r>
        <w:rPr>
          <w:color w:val="231F20"/>
          <w:spacing w:val="-8"/>
          <w:w w:val="105"/>
        </w:rPr>
        <w:t> </w:t>
      </w:r>
      <w:r>
        <w:rPr>
          <w:color w:val="231F20"/>
          <w:w w:val="105"/>
        </w:rPr>
        <w:t>hỷ</w:t>
      </w:r>
      <w:r>
        <w:rPr>
          <w:color w:val="231F20"/>
          <w:spacing w:val="-8"/>
          <w:w w:val="105"/>
        </w:rPr>
        <w:t> </w:t>
      </w:r>
      <w:r>
        <w:rPr>
          <w:color w:val="231F20"/>
          <w:w w:val="105"/>
        </w:rPr>
        <w:t>sẽ</w:t>
      </w:r>
      <w:r>
        <w:rPr>
          <w:color w:val="231F20"/>
          <w:spacing w:val="-8"/>
          <w:w w:val="105"/>
        </w:rPr>
        <w:t> </w:t>
      </w:r>
      <w:r>
        <w:rPr>
          <w:color w:val="231F20"/>
          <w:w w:val="105"/>
        </w:rPr>
        <w:t>dễ đắc độ, chẳng hoan hỷ sẽ khó khăn!</w:t>
      </w:r>
    </w:p>
    <w:p>
      <w:pPr>
        <w:spacing w:line="297" w:lineRule="auto" w:before="143"/>
        <w:ind w:left="387" w:right="118" w:firstLine="566"/>
        <w:jc w:val="both"/>
        <w:rPr>
          <w:sz w:val="34"/>
        </w:rPr>
      </w:pPr>
      <w:r>
        <w:rPr>
          <w:i/>
          <w:color w:val="231F20"/>
          <w:w w:val="105"/>
          <w:sz w:val="34"/>
        </w:rPr>
        <w:t>“Đại</w:t>
      </w:r>
      <w:r>
        <w:rPr>
          <w:i/>
          <w:color w:val="231F20"/>
          <w:spacing w:val="-16"/>
          <w:w w:val="105"/>
          <w:sz w:val="34"/>
        </w:rPr>
        <w:t> </w:t>
      </w:r>
      <w:r>
        <w:rPr>
          <w:i/>
          <w:color w:val="231F20"/>
          <w:w w:val="105"/>
          <w:sz w:val="34"/>
        </w:rPr>
        <w:t>Ẩm</w:t>
      </w:r>
      <w:r>
        <w:rPr>
          <w:i/>
          <w:color w:val="231F20"/>
          <w:spacing w:val="-16"/>
          <w:w w:val="105"/>
          <w:sz w:val="34"/>
        </w:rPr>
        <w:t> </w:t>
      </w:r>
      <w:r>
        <w:rPr>
          <w:i/>
          <w:color w:val="231F20"/>
          <w:w w:val="105"/>
          <w:sz w:val="34"/>
        </w:rPr>
        <w:t>Quang”</w:t>
      </w:r>
      <w:r>
        <w:rPr>
          <w:color w:val="231F20"/>
          <w:w w:val="105"/>
          <w:sz w:val="34"/>
        </w:rPr>
        <w:t>,</w:t>
      </w:r>
      <w:r>
        <w:rPr>
          <w:color w:val="231F20"/>
          <w:spacing w:val="-16"/>
          <w:w w:val="105"/>
          <w:sz w:val="34"/>
        </w:rPr>
        <w:t> </w:t>
      </w:r>
      <w:r>
        <w:rPr>
          <w:color w:val="231F20"/>
          <w:w w:val="105"/>
          <w:sz w:val="34"/>
        </w:rPr>
        <w:t>đây</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Tôn</w:t>
      </w:r>
      <w:r>
        <w:rPr>
          <w:color w:val="231F20"/>
          <w:spacing w:val="-16"/>
          <w:w w:val="105"/>
          <w:sz w:val="34"/>
        </w:rPr>
        <w:t> </w:t>
      </w:r>
      <w:r>
        <w:rPr>
          <w:color w:val="231F20"/>
          <w:w w:val="105"/>
          <w:sz w:val="34"/>
        </w:rPr>
        <w:t>giả</w:t>
      </w:r>
      <w:r>
        <w:rPr>
          <w:color w:val="231F20"/>
          <w:spacing w:val="-16"/>
          <w:w w:val="105"/>
          <w:sz w:val="34"/>
        </w:rPr>
        <w:t> </w:t>
      </w:r>
      <w:r>
        <w:rPr>
          <w:color w:val="231F20"/>
          <w:w w:val="105"/>
          <w:sz w:val="34"/>
        </w:rPr>
        <w:t>Ca</w:t>
      </w:r>
      <w:r>
        <w:rPr>
          <w:color w:val="231F20"/>
          <w:spacing w:val="-16"/>
          <w:w w:val="105"/>
          <w:sz w:val="34"/>
        </w:rPr>
        <w:t> </w:t>
      </w:r>
      <w:r>
        <w:rPr>
          <w:color w:val="231F20"/>
          <w:w w:val="105"/>
          <w:sz w:val="34"/>
        </w:rPr>
        <w:t>Diếp,</w:t>
      </w:r>
      <w:r>
        <w:rPr>
          <w:color w:val="231F20"/>
          <w:spacing w:val="-16"/>
          <w:w w:val="105"/>
          <w:sz w:val="34"/>
        </w:rPr>
        <w:t> </w:t>
      </w:r>
      <w:r>
        <w:rPr>
          <w:color w:val="231F20"/>
          <w:w w:val="105"/>
          <w:sz w:val="34"/>
        </w:rPr>
        <w:t>tức</w:t>
      </w:r>
      <w:r>
        <w:rPr>
          <w:color w:val="231F20"/>
          <w:spacing w:val="-16"/>
          <w:w w:val="105"/>
          <w:sz w:val="34"/>
        </w:rPr>
        <w:t> </w:t>
      </w:r>
      <w:r>
        <w:rPr>
          <w:color w:val="231F20"/>
          <w:w w:val="105"/>
          <w:sz w:val="34"/>
        </w:rPr>
        <w:t>Ngài</w:t>
      </w:r>
      <w:r>
        <w:rPr>
          <w:color w:val="231F20"/>
          <w:spacing w:val="-16"/>
          <w:w w:val="105"/>
          <w:sz w:val="34"/>
        </w:rPr>
        <w:t> </w:t>
      </w:r>
      <w:r>
        <w:rPr>
          <w:color w:val="231F20"/>
          <w:w w:val="105"/>
          <w:sz w:val="34"/>
        </w:rPr>
        <w:t>Đại Ca Diếp. </w:t>
      </w:r>
      <w:r>
        <w:rPr>
          <w:i/>
          <w:color w:val="231F20"/>
          <w:w w:val="105"/>
          <w:sz w:val="34"/>
        </w:rPr>
        <w:t>“Hiển Di Đà thù thắng quang minh, vô bất chiếu kiến, quang trung cực tôn, Phật trung chi vương” </w:t>
      </w:r>
      <w:r>
        <w:rPr>
          <w:color w:val="231F20"/>
          <w:w w:val="105"/>
          <w:sz w:val="34"/>
        </w:rPr>
        <w:t>(Đại Ẩm Quang</w:t>
      </w:r>
      <w:r>
        <w:rPr>
          <w:color w:val="231F20"/>
          <w:spacing w:val="-10"/>
          <w:w w:val="105"/>
          <w:sz w:val="34"/>
        </w:rPr>
        <w:t> </w:t>
      </w:r>
      <w:r>
        <w:rPr>
          <w:color w:val="231F20"/>
          <w:w w:val="105"/>
          <w:sz w:val="34"/>
        </w:rPr>
        <w:t>hiển</w:t>
      </w:r>
      <w:r>
        <w:rPr>
          <w:color w:val="231F20"/>
          <w:spacing w:val="-10"/>
          <w:w w:val="105"/>
          <w:sz w:val="34"/>
        </w:rPr>
        <w:t> </w:t>
      </w:r>
      <w:r>
        <w:rPr>
          <w:color w:val="231F20"/>
          <w:w w:val="105"/>
          <w:sz w:val="34"/>
        </w:rPr>
        <w:t>thị</w:t>
      </w:r>
      <w:r>
        <w:rPr>
          <w:color w:val="231F20"/>
          <w:spacing w:val="-10"/>
          <w:w w:val="105"/>
          <w:sz w:val="34"/>
        </w:rPr>
        <w:t> </w:t>
      </w:r>
      <w:r>
        <w:rPr>
          <w:color w:val="231F20"/>
          <w:w w:val="105"/>
          <w:sz w:val="34"/>
        </w:rPr>
        <w:t>quang</w:t>
      </w:r>
      <w:r>
        <w:rPr>
          <w:color w:val="231F20"/>
          <w:spacing w:val="-10"/>
          <w:w w:val="105"/>
          <w:sz w:val="34"/>
        </w:rPr>
        <w:t> </w:t>
      </w:r>
      <w:r>
        <w:rPr>
          <w:color w:val="231F20"/>
          <w:w w:val="105"/>
          <w:sz w:val="34"/>
        </w:rPr>
        <w:t>minh</w:t>
      </w:r>
      <w:r>
        <w:rPr>
          <w:color w:val="231F20"/>
          <w:spacing w:val="-10"/>
          <w:w w:val="105"/>
          <w:sz w:val="34"/>
        </w:rPr>
        <w:t> </w:t>
      </w:r>
      <w:r>
        <w:rPr>
          <w:color w:val="231F20"/>
          <w:w w:val="105"/>
          <w:sz w:val="34"/>
        </w:rPr>
        <w:t>thù</w:t>
      </w:r>
      <w:r>
        <w:rPr>
          <w:color w:val="231F20"/>
          <w:spacing w:val="-10"/>
          <w:w w:val="105"/>
          <w:sz w:val="34"/>
        </w:rPr>
        <w:t> </w:t>
      </w:r>
      <w:r>
        <w:rPr>
          <w:color w:val="231F20"/>
          <w:w w:val="105"/>
          <w:sz w:val="34"/>
        </w:rPr>
        <w:t>thắng</w:t>
      </w:r>
      <w:r>
        <w:rPr>
          <w:color w:val="231F20"/>
          <w:spacing w:val="-10"/>
          <w:w w:val="105"/>
          <w:sz w:val="34"/>
        </w:rPr>
        <w:t> </w:t>
      </w:r>
      <w:r>
        <w:rPr>
          <w:color w:val="231F20"/>
          <w:w w:val="105"/>
          <w:sz w:val="34"/>
        </w:rPr>
        <w:t>của</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Di</w:t>
      </w:r>
      <w:r>
        <w:rPr>
          <w:color w:val="231F20"/>
          <w:spacing w:val="-10"/>
          <w:w w:val="105"/>
          <w:sz w:val="34"/>
        </w:rPr>
        <w:t> </w:t>
      </w:r>
      <w:r>
        <w:rPr>
          <w:color w:val="231F20"/>
          <w:w w:val="105"/>
          <w:sz w:val="34"/>
        </w:rPr>
        <w:t>Ðà</w:t>
      </w:r>
      <w:r>
        <w:rPr>
          <w:color w:val="231F20"/>
          <w:spacing w:val="-10"/>
          <w:w w:val="105"/>
          <w:sz w:val="34"/>
        </w:rPr>
        <w:t> </w:t>
      </w:r>
      <w:r>
        <w:rPr>
          <w:color w:val="231F20"/>
          <w:w w:val="105"/>
          <w:sz w:val="34"/>
        </w:rPr>
        <w:t>không gì chẳng chiếu tỏ, là tôn quý nhất trong các quang minh, là vua</w:t>
      </w:r>
      <w:r>
        <w:rPr>
          <w:color w:val="231F20"/>
          <w:spacing w:val="-23"/>
          <w:w w:val="105"/>
          <w:sz w:val="34"/>
        </w:rPr>
        <w:t> </w:t>
      </w:r>
      <w:r>
        <w:rPr>
          <w:color w:val="231F20"/>
          <w:w w:val="105"/>
          <w:sz w:val="34"/>
        </w:rPr>
        <w:t>của</w:t>
      </w:r>
      <w:r>
        <w:rPr>
          <w:color w:val="231F20"/>
          <w:spacing w:val="-22"/>
          <w:w w:val="105"/>
          <w:sz w:val="34"/>
        </w:rPr>
        <w:t> </w:t>
      </w:r>
      <w:r>
        <w:rPr>
          <w:color w:val="231F20"/>
          <w:w w:val="105"/>
          <w:sz w:val="34"/>
        </w:rPr>
        <w:t>các</w:t>
      </w:r>
      <w:r>
        <w:rPr>
          <w:color w:val="231F20"/>
          <w:spacing w:val="-22"/>
          <w:w w:val="105"/>
          <w:sz w:val="34"/>
        </w:rPr>
        <w:t> </w:t>
      </w:r>
      <w:r>
        <w:rPr>
          <w:color w:val="231F20"/>
          <w:w w:val="105"/>
          <w:sz w:val="34"/>
        </w:rPr>
        <w:t>đức</w:t>
      </w:r>
      <w:r>
        <w:rPr>
          <w:color w:val="231F20"/>
          <w:spacing w:val="-23"/>
          <w:w w:val="105"/>
          <w:sz w:val="34"/>
        </w:rPr>
        <w:t> </w:t>
      </w:r>
      <w:r>
        <w:rPr>
          <w:color w:val="231F20"/>
          <w:w w:val="105"/>
          <w:sz w:val="34"/>
        </w:rPr>
        <w:t>Phật).</w:t>
      </w:r>
      <w:r>
        <w:rPr>
          <w:color w:val="231F20"/>
          <w:spacing w:val="-22"/>
          <w:w w:val="105"/>
          <w:sz w:val="34"/>
        </w:rPr>
        <w:t> </w:t>
      </w:r>
      <w:r>
        <w:rPr>
          <w:color w:val="231F20"/>
          <w:w w:val="105"/>
          <w:sz w:val="34"/>
        </w:rPr>
        <w:t>Câu</w:t>
      </w:r>
      <w:r>
        <w:rPr>
          <w:color w:val="231F20"/>
          <w:spacing w:val="-22"/>
          <w:w w:val="105"/>
          <w:sz w:val="34"/>
        </w:rPr>
        <w:t> </w:t>
      </w:r>
      <w:r>
        <w:rPr>
          <w:color w:val="231F20"/>
          <w:w w:val="105"/>
          <w:sz w:val="34"/>
        </w:rPr>
        <w:t>này</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lời</w:t>
      </w:r>
      <w:r>
        <w:rPr>
          <w:color w:val="231F20"/>
          <w:spacing w:val="-22"/>
          <w:w w:val="105"/>
          <w:sz w:val="34"/>
        </w:rPr>
        <w:t> </w:t>
      </w:r>
      <w:r>
        <w:rPr>
          <w:color w:val="231F20"/>
          <w:w w:val="105"/>
          <w:sz w:val="34"/>
        </w:rPr>
        <w:t>đức</w:t>
      </w:r>
      <w:r>
        <w:rPr>
          <w:color w:val="231F20"/>
          <w:spacing w:val="-23"/>
          <w:w w:val="105"/>
          <w:sz w:val="34"/>
        </w:rPr>
        <w:t> </w:t>
      </w:r>
      <w:r>
        <w:rPr>
          <w:color w:val="231F20"/>
          <w:w w:val="105"/>
          <w:sz w:val="34"/>
        </w:rPr>
        <w:t>Thế</w:t>
      </w:r>
      <w:r>
        <w:rPr>
          <w:color w:val="231F20"/>
          <w:spacing w:val="-22"/>
          <w:w w:val="105"/>
          <w:sz w:val="34"/>
        </w:rPr>
        <w:t> </w:t>
      </w:r>
      <w:r>
        <w:rPr>
          <w:color w:val="231F20"/>
          <w:w w:val="105"/>
          <w:sz w:val="34"/>
        </w:rPr>
        <w:t>Tôn</w:t>
      </w:r>
      <w:r>
        <w:rPr>
          <w:color w:val="231F20"/>
          <w:spacing w:val="-22"/>
          <w:w w:val="105"/>
          <w:sz w:val="34"/>
        </w:rPr>
        <w:t> </w:t>
      </w:r>
      <w:r>
        <w:rPr>
          <w:color w:val="231F20"/>
          <w:w w:val="105"/>
          <w:sz w:val="34"/>
        </w:rPr>
        <w:t>tán</w:t>
      </w:r>
      <w:r>
        <w:rPr>
          <w:color w:val="231F20"/>
          <w:spacing w:val="-23"/>
          <w:w w:val="105"/>
          <w:sz w:val="34"/>
        </w:rPr>
        <w:t> </w:t>
      </w:r>
      <w:r>
        <w:rPr>
          <w:color w:val="231F20"/>
          <w:w w:val="105"/>
          <w:sz w:val="34"/>
        </w:rPr>
        <w:t>thán</w:t>
      </w:r>
      <w:r>
        <w:rPr>
          <w:color w:val="231F20"/>
          <w:spacing w:val="-22"/>
          <w:w w:val="105"/>
          <w:sz w:val="34"/>
        </w:rPr>
        <w:t> </w:t>
      </w:r>
      <w:r>
        <w:rPr>
          <w:color w:val="231F20"/>
          <w:w w:val="105"/>
          <w:sz w:val="34"/>
        </w:rPr>
        <w:t>A Di</w:t>
      </w:r>
      <w:r>
        <w:rPr>
          <w:color w:val="231F20"/>
          <w:spacing w:val="-1"/>
          <w:w w:val="105"/>
          <w:sz w:val="34"/>
        </w:rPr>
        <w:t> </w:t>
      </w:r>
      <w:r>
        <w:rPr>
          <w:color w:val="231F20"/>
          <w:w w:val="105"/>
          <w:sz w:val="34"/>
        </w:rPr>
        <w:t>Đà</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đến</w:t>
      </w:r>
      <w:r>
        <w:rPr>
          <w:color w:val="231F20"/>
          <w:spacing w:val="-1"/>
          <w:w w:val="105"/>
          <w:sz w:val="34"/>
        </w:rPr>
        <w:t> </w:t>
      </w:r>
      <w:r>
        <w:rPr>
          <w:color w:val="231F20"/>
          <w:w w:val="105"/>
          <w:sz w:val="34"/>
        </w:rPr>
        <w:t>tột</w:t>
      </w:r>
      <w:r>
        <w:rPr>
          <w:color w:val="231F20"/>
          <w:spacing w:val="-1"/>
          <w:w w:val="105"/>
          <w:sz w:val="34"/>
        </w:rPr>
        <w:t> </w:t>
      </w:r>
      <w:r>
        <w:rPr>
          <w:color w:val="231F20"/>
          <w:w w:val="105"/>
          <w:sz w:val="34"/>
        </w:rPr>
        <w:t>bậc.</w:t>
      </w:r>
      <w:r>
        <w:rPr>
          <w:color w:val="231F20"/>
          <w:spacing w:val="-1"/>
          <w:w w:val="105"/>
          <w:sz w:val="34"/>
        </w:rPr>
        <w:t> </w:t>
      </w:r>
      <w:r>
        <w:rPr>
          <w:color w:val="231F20"/>
          <w:w w:val="105"/>
          <w:sz w:val="34"/>
        </w:rPr>
        <w:t>Chúng</w:t>
      </w:r>
      <w:r>
        <w:rPr>
          <w:color w:val="231F20"/>
          <w:spacing w:val="-1"/>
          <w:w w:val="105"/>
          <w:sz w:val="34"/>
        </w:rPr>
        <w:t> </w:t>
      </w:r>
      <w:r>
        <w:rPr>
          <w:color w:val="231F20"/>
          <w:w w:val="105"/>
          <w:sz w:val="34"/>
        </w:rPr>
        <w:t>ta</w:t>
      </w:r>
      <w:r>
        <w:rPr>
          <w:color w:val="231F20"/>
          <w:spacing w:val="-1"/>
          <w:w w:val="105"/>
          <w:sz w:val="34"/>
        </w:rPr>
        <w:t> </w:t>
      </w:r>
      <w:r>
        <w:rPr>
          <w:color w:val="231F20"/>
          <w:w w:val="105"/>
          <w:sz w:val="34"/>
        </w:rPr>
        <w:t>biết,</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bình</w:t>
      </w:r>
      <w:r>
        <w:rPr>
          <w:color w:val="231F20"/>
          <w:spacing w:val="-1"/>
          <w:w w:val="105"/>
          <w:sz w:val="34"/>
        </w:rPr>
        <w:t> </w:t>
      </w:r>
      <w:r>
        <w:rPr>
          <w:color w:val="231F20"/>
          <w:w w:val="105"/>
          <w:sz w:val="34"/>
        </w:rPr>
        <w:t>đẳng, trong pháp bình đẳng, đức Thế Tôn vẫn tán thán A Di Đà </w:t>
      </w:r>
      <w:r>
        <w:rPr>
          <w:color w:val="231F20"/>
          <w:spacing w:val="-2"/>
          <w:w w:val="105"/>
          <w:sz w:val="34"/>
        </w:rPr>
        <w:t>Phật</w:t>
      </w:r>
      <w:r>
        <w:rPr>
          <w:color w:val="231F20"/>
          <w:spacing w:val="-17"/>
          <w:w w:val="105"/>
          <w:sz w:val="34"/>
        </w:rPr>
        <w:t> </w:t>
      </w:r>
      <w:r>
        <w:rPr>
          <w:i/>
          <w:color w:val="231F20"/>
          <w:spacing w:val="-2"/>
          <w:w w:val="105"/>
          <w:sz w:val="34"/>
        </w:rPr>
        <w:t>“quang</w:t>
      </w:r>
      <w:r>
        <w:rPr>
          <w:i/>
          <w:color w:val="231F20"/>
          <w:spacing w:val="-16"/>
          <w:w w:val="105"/>
          <w:sz w:val="34"/>
        </w:rPr>
        <w:t> </w:t>
      </w:r>
      <w:r>
        <w:rPr>
          <w:i/>
          <w:color w:val="231F20"/>
          <w:spacing w:val="-2"/>
          <w:w w:val="105"/>
          <w:sz w:val="34"/>
        </w:rPr>
        <w:t>trung</w:t>
      </w:r>
      <w:r>
        <w:rPr>
          <w:i/>
          <w:color w:val="231F20"/>
          <w:spacing w:val="-16"/>
          <w:w w:val="105"/>
          <w:sz w:val="34"/>
        </w:rPr>
        <w:t> </w:t>
      </w:r>
      <w:r>
        <w:rPr>
          <w:i/>
          <w:color w:val="231F20"/>
          <w:spacing w:val="-2"/>
          <w:w w:val="105"/>
          <w:sz w:val="34"/>
        </w:rPr>
        <w:t>cực</w:t>
      </w:r>
      <w:r>
        <w:rPr>
          <w:i/>
          <w:color w:val="231F20"/>
          <w:spacing w:val="-17"/>
          <w:w w:val="105"/>
          <w:sz w:val="34"/>
        </w:rPr>
        <w:t> </w:t>
      </w:r>
      <w:r>
        <w:rPr>
          <w:i/>
          <w:color w:val="231F20"/>
          <w:spacing w:val="-2"/>
          <w:w w:val="105"/>
          <w:sz w:val="34"/>
        </w:rPr>
        <w:t>tôn,</w:t>
      </w:r>
      <w:r>
        <w:rPr>
          <w:i/>
          <w:color w:val="231F20"/>
          <w:spacing w:val="-16"/>
          <w:w w:val="105"/>
          <w:sz w:val="34"/>
        </w:rPr>
        <w:t> </w:t>
      </w:r>
      <w:r>
        <w:rPr>
          <w:i/>
          <w:color w:val="231F20"/>
          <w:spacing w:val="-2"/>
          <w:w w:val="105"/>
          <w:sz w:val="34"/>
        </w:rPr>
        <w:t>Phật</w:t>
      </w:r>
      <w:r>
        <w:rPr>
          <w:i/>
          <w:color w:val="231F20"/>
          <w:spacing w:val="-16"/>
          <w:w w:val="105"/>
          <w:sz w:val="34"/>
        </w:rPr>
        <w:t> </w:t>
      </w:r>
      <w:r>
        <w:rPr>
          <w:i/>
          <w:color w:val="231F20"/>
          <w:spacing w:val="-2"/>
          <w:w w:val="105"/>
          <w:sz w:val="34"/>
        </w:rPr>
        <w:t>trung</w:t>
      </w:r>
      <w:r>
        <w:rPr>
          <w:i/>
          <w:color w:val="231F20"/>
          <w:spacing w:val="-16"/>
          <w:w w:val="105"/>
          <w:sz w:val="34"/>
        </w:rPr>
        <w:t> </w:t>
      </w:r>
      <w:r>
        <w:rPr>
          <w:i/>
          <w:color w:val="231F20"/>
          <w:spacing w:val="-2"/>
          <w:w w:val="105"/>
          <w:sz w:val="34"/>
        </w:rPr>
        <w:t>chi</w:t>
      </w:r>
      <w:r>
        <w:rPr>
          <w:i/>
          <w:color w:val="231F20"/>
          <w:spacing w:val="-17"/>
          <w:w w:val="105"/>
          <w:sz w:val="34"/>
        </w:rPr>
        <w:t> </w:t>
      </w:r>
      <w:r>
        <w:rPr>
          <w:i/>
          <w:color w:val="231F20"/>
          <w:spacing w:val="-2"/>
          <w:w w:val="105"/>
          <w:sz w:val="34"/>
        </w:rPr>
        <w:t>vương”</w:t>
      </w:r>
      <w:r>
        <w:rPr>
          <w:color w:val="231F20"/>
          <w:spacing w:val="-2"/>
          <w:w w:val="105"/>
          <w:sz w:val="34"/>
        </w:rPr>
        <w:t>.</w:t>
      </w:r>
      <w:r>
        <w:rPr>
          <w:color w:val="231F20"/>
          <w:spacing w:val="-17"/>
          <w:w w:val="105"/>
          <w:sz w:val="34"/>
        </w:rPr>
        <w:t> </w:t>
      </w:r>
      <w:r>
        <w:rPr>
          <w:color w:val="231F20"/>
          <w:spacing w:val="-2"/>
          <w:w w:val="105"/>
          <w:sz w:val="34"/>
        </w:rPr>
        <w:t>Ngài</w:t>
      </w:r>
      <w:r>
        <w:rPr>
          <w:color w:val="231F20"/>
          <w:spacing w:val="-17"/>
          <w:w w:val="105"/>
          <w:sz w:val="34"/>
        </w:rPr>
        <w:t> </w:t>
      </w:r>
      <w:r>
        <w:rPr>
          <w:color w:val="231F20"/>
          <w:spacing w:val="-2"/>
          <w:w w:val="105"/>
          <w:sz w:val="34"/>
        </w:rPr>
        <w:t>Đại </w:t>
      </w:r>
      <w:r>
        <w:rPr>
          <w:color w:val="231F20"/>
          <w:w w:val="105"/>
          <w:sz w:val="34"/>
        </w:rPr>
        <w:t>Ẩm Quang trong quá khứ, 91 kiếp trước, dùng vàng ròng cúng dường Phật, thếp vàng tượng Phật, nên cảm 91 kiếp quang</w:t>
      </w:r>
      <w:r>
        <w:rPr>
          <w:color w:val="231F20"/>
          <w:spacing w:val="-16"/>
          <w:w w:val="105"/>
          <w:sz w:val="34"/>
        </w:rPr>
        <w:t> </w:t>
      </w:r>
      <w:r>
        <w:rPr>
          <w:color w:val="231F20"/>
          <w:w w:val="105"/>
          <w:sz w:val="34"/>
        </w:rPr>
        <w:t>minh</w:t>
      </w:r>
      <w:r>
        <w:rPr>
          <w:color w:val="231F20"/>
          <w:spacing w:val="-17"/>
          <w:w w:val="105"/>
          <w:sz w:val="34"/>
        </w:rPr>
        <w:t> </w:t>
      </w:r>
      <w:r>
        <w:rPr>
          <w:color w:val="231F20"/>
          <w:w w:val="105"/>
          <w:sz w:val="34"/>
        </w:rPr>
        <w:t>kim</w:t>
      </w:r>
      <w:r>
        <w:rPr>
          <w:color w:val="231F20"/>
          <w:spacing w:val="-17"/>
          <w:w w:val="105"/>
          <w:sz w:val="34"/>
        </w:rPr>
        <w:t> </w:t>
      </w:r>
      <w:r>
        <w:rPr>
          <w:color w:val="231F20"/>
          <w:w w:val="105"/>
          <w:sz w:val="34"/>
        </w:rPr>
        <w:t>sắc,</w:t>
      </w:r>
      <w:r>
        <w:rPr>
          <w:color w:val="231F20"/>
          <w:spacing w:val="-17"/>
          <w:w w:val="105"/>
          <w:sz w:val="34"/>
        </w:rPr>
        <w:t> </w:t>
      </w:r>
      <w:r>
        <w:rPr>
          <w:color w:val="231F20"/>
          <w:w w:val="105"/>
          <w:sz w:val="34"/>
        </w:rPr>
        <w:t>mang</w:t>
      </w:r>
      <w:r>
        <w:rPr>
          <w:color w:val="231F20"/>
          <w:spacing w:val="-17"/>
          <w:w w:val="105"/>
          <w:sz w:val="34"/>
        </w:rPr>
        <w:t> </w:t>
      </w:r>
      <w:r>
        <w:rPr>
          <w:color w:val="231F20"/>
          <w:w w:val="105"/>
          <w:sz w:val="34"/>
        </w:rPr>
        <w:t>ý</w:t>
      </w:r>
      <w:r>
        <w:rPr>
          <w:color w:val="231F20"/>
          <w:spacing w:val="-17"/>
          <w:w w:val="105"/>
          <w:sz w:val="34"/>
        </w:rPr>
        <w:t> </w:t>
      </w:r>
      <w:r>
        <w:rPr>
          <w:color w:val="231F20"/>
          <w:w w:val="105"/>
          <w:sz w:val="34"/>
        </w:rPr>
        <w:t>nghĩa</w:t>
      </w:r>
      <w:r>
        <w:rPr>
          <w:color w:val="231F20"/>
          <w:spacing w:val="-17"/>
          <w:w w:val="105"/>
          <w:sz w:val="34"/>
        </w:rPr>
        <w:t> </w:t>
      </w:r>
      <w:r>
        <w:rPr>
          <w:color w:val="231F20"/>
          <w:w w:val="105"/>
          <w:sz w:val="34"/>
        </w:rPr>
        <w:t>này,</w:t>
      </w:r>
      <w:r>
        <w:rPr>
          <w:color w:val="231F20"/>
          <w:spacing w:val="-17"/>
          <w:w w:val="105"/>
          <w:sz w:val="34"/>
        </w:rPr>
        <w:t> </w:t>
      </w:r>
      <w:r>
        <w:rPr>
          <w:color w:val="231F20"/>
          <w:w w:val="105"/>
          <w:sz w:val="34"/>
        </w:rPr>
        <w:t>hiển</w:t>
      </w:r>
      <w:r>
        <w:rPr>
          <w:color w:val="231F20"/>
          <w:spacing w:val="-17"/>
          <w:w w:val="105"/>
          <w:sz w:val="34"/>
        </w:rPr>
        <w:t> </w:t>
      </w:r>
      <w:r>
        <w:rPr>
          <w:color w:val="231F20"/>
          <w:w w:val="105"/>
          <w:sz w:val="34"/>
        </w:rPr>
        <w:t>thị</w:t>
      </w:r>
      <w:r>
        <w:rPr>
          <w:color w:val="231F20"/>
          <w:spacing w:val="-17"/>
          <w:w w:val="105"/>
          <w:sz w:val="34"/>
        </w:rPr>
        <w:t> </w:t>
      </w:r>
      <w:r>
        <w:rPr>
          <w:color w:val="231F20"/>
          <w:w w:val="105"/>
          <w:sz w:val="34"/>
        </w:rPr>
        <w:t>quang</w:t>
      </w:r>
      <w:r>
        <w:rPr>
          <w:color w:val="231F20"/>
          <w:spacing w:val="-16"/>
          <w:w w:val="105"/>
          <w:sz w:val="34"/>
        </w:rPr>
        <w:t> </w:t>
      </w:r>
      <w:r>
        <w:rPr>
          <w:color w:val="231F20"/>
          <w:w w:val="105"/>
          <w:sz w:val="34"/>
        </w:rPr>
        <w:t>minh thù thắng của A Di Đà Phật.</w:t>
      </w:r>
    </w:p>
    <w:p>
      <w:pPr>
        <w:spacing w:line="297" w:lineRule="auto" w:before="147"/>
        <w:ind w:left="387" w:right="117" w:firstLine="453"/>
        <w:jc w:val="both"/>
        <w:rPr>
          <w:sz w:val="34"/>
        </w:rPr>
      </w:pPr>
      <w:r>
        <w:rPr>
          <w:i/>
          <w:color w:val="231F20"/>
          <w:sz w:val="34"/>
        </w:rPr>
        <w:t>“Hựu</w:t>
      </w:r>
      <w:r>
        <w:rPr>
          <w:i/>
          <w:color w:val="231F20"/>
          <w:spacing w:val="-3"/>
          <w:sz w:val="34"/>
        </w:rPr>
        <w:t> </w:t>
      </w:r>
      <w:r>
        <w:rPr>
          <w:i/>
          <w:color w:val="231F20"/>
          <w:sz w:val="34"/>
        </w:rPr>
        <w:t>Ca</w:t>
      </w:r>
      <w:r>
        <w:rPr>
          <w:i/>
          <w:color w:val="231F20"/>
          <w:spacing w:val="-3"/>
          <w:sz w:val="34"/>
        </w:rPr>
        <w:t> </w:t>
      </w:r>
      <w:r>
        <w:rPr>
          <w:i/>
          <w:color w:val="231F20"/>
          <w:sz w:val="34"/>
        </w:rPr>
        <w:t>Diếp</w:t>
      </w:r>
      <w:r>
        <w:rPr>
          <w:i/>
          <w:color w:val="231F20"/>
          <w:spacing w:val="-3"/>
          <w:sz w:val="34"/>
        </w:rPr>
        <w:t> </w:t>
      </w:r>
      <w:r>
        <w:rPr>
          <w:i/>
          <w:color w:val="231F20"/>
          <w:sz w:val="34"/>
        </w:rPr>
        <w:t>thị</w:t>
      </w:r>
      <w:r>
        <w:rPr>
          <w:i/>
          <w:color w:val="231F20"/>
          <w:spacing w:val="-3"/>
          <w:sz w:val="34"/>
        </w:rPr>
        <w:t> </w:t>
      </w:r>
      <w:r>
        <w:rPr>
          <w:i/>
          <w:color w:val="231F20"/>
          <w:sz w:val="34"/>
        </w:rPr>
        <w:t>Tông</w:t>
      </w:r>
      <w:r>
        <w:rPr>
          <w:i/>
          <w:color w:val="231F20"/>
          <w:spacing w:val="-3"/>
          <w:sz w:val="34"/>
        </w:rPr>
        <w:t> </w:t>
      </w:r>
      <w:r>
        <w:rPr>
          <w:i/>
          <w:color w:val="231F20"/>
          <w:sz w:val="34"/>
        </w:rPr>
        <w:t>Môn</w:t>
      </w:r>
      <w:r>
        <w:rPr>
          <w:i/>
          <w:color w:val="231F20"/>
          <w:spacing w:val="-3"/>
          <w:sz w:val="34"/>
        </w:rPr>
        <w:t> </w:t>
      </w:r>
      <w:r>
        <w:rPr>
          <w:i/>
          <w:color w:val="231F20"/>
          <w:sz w:val="34"/>
        </w:rPr>
        <w:t>Sơ</w:t>
      </w:r>
      <w:r>
        <w:rPr>
          <w:i/>
          <w:color w:val="231F20"/>
          <w:spacing w:val="-3"/>
          <w:sz w:val="34"/>
        </w:rPr>
        <w:t> </w:t>
      </w:r>
      <w:r>
        <w:rPr>
          <w:i/>
          <w:color w:val="231F20"/>
          <w:sz w:val="34"/>
        </w:rPr>
        <w:t>Tổ,</w:t>
      </w:r>
      <w:r>
        <w:rPr>
          <w:i/>
          <w:color w:val="231F20"/>
          <w:spacing w:val="-3"/>
          <w:sz w:val="34"/>
        </w:rPr>
        <w:t> </w:t>
      </w:r>
      <w:r>
        <w:rPr>
          <w:i/>
          <w:color w:val="231F20"/>
          <w:sz w:val="34"/>
        </w:rPr>
        <w:t>A</w:t>
      </w:r>
      <w:r>
        <w:rPr>
          <w:i/>
          <w:color w:val="231F20"/>
          <w:spacing w:val="-3"/>
          <w:sz w:val="34"/>
        </w:rPr>
        <w:t> </w:t>
      </w:r>
      <w:r>
        <w:rPr>
          <w:i/>
          <w:color w:val="231F20"/>
          <w:sz w:val="34"/>
        </w:rPr>
        <w:t>Nan</w:t>
      </w:r>
      <w:r>
        <w:rPr>
          <w:i/>
          <w:color w:val="231F20"/>
          <w:spacing w:val="-3"/>
          <w:sz w:val="34"/>
        </w:rPr>
        <w:t> </w:t>
      </w:r>
      <w:r>
        <w:rPr>
          <w:i/>
          <w:color w:val="231F20"/>
          <w:sz w:val="34"/>
        </w:rPr>
        <w:t>vi</w:t>
      </w:r>
      <w:r>
        <w:rPr>
          <w:i/>
          <w:color w:val="231F20"/>
          <w:spacing w:val="-3"/>
          <w:sz w:val="34"/>
        </w:rPr>
        <w:t> </w:t>
      </w:r>
      <w:r>
        <w:rPr>
          <w:i/>
          <w:color w:val="231F20"/>
          <w:sz w:val="34"/>
        </w:rPr>
        <w:t>Nhị</w:t>
      </w:r>
      <w:r>
        <w:rPr>
          <w:i/>
          <w:color w:val="231F20"/>
          <w:spacing w:val="-3"/>
          <w:sz w:val="34"/>
        </w:rPr>
        <w:t> </w:t>
      </w:r>
      <w:r>
        <w:rPr>
          <w:i/>
          <w:color w:val="231F20"/>
          <w:sz w:val="34"/>
        </w:rPr>
        <w:t>Tổ”</w:t>
      </w:r>
      <w:r>
        <w:rPr>
          <w:i/>
          <w:color w:val="231F20"/>
          <w:spacing w:val="-3"/>
          <w:sz w:val="34"/>
        </w:rPr>
        <w:t> </w:t>
      </w:r>
      <w:r>
        <w:rPr>
          <w:color w:val="231F20"/>
          <w:sz w:val="34"/>
        </w:rPr>
        <w:t>(Lại nữa, Ca Diếp là Sơ Tổ Thiền tông, Ngài A Nan là Nhị Tổ). Trong Thiền tông, Thiền tông do Phật Thích Ca Mâu Ni truyền</w:t>
      </w:r>
      <w:r>
        <w:rPr>
          <w:color w:val="231F20"/>
          <w:spacing w:val="34"/>
          <w:sz w:val="34"/>
        </w:rPr>
        <w:t> </w:t>
      </w:r>
      <w:r>
        <w:rPr>
          <w:color w:val="231F20"/>
          <w:sz w:val="34"/>
        </w:rPr>
        <w:t>cho</w:t>
      </w:r>
      <w:r>
        <w:rPr>
          <w:color w:val="231F20"/>
          <w:spacing w:val="34"/>
          <w:sz w:val="34"/>
        </w:rPr>
        <w:t> </w:t>
      </w:r>
      <w:r>
        <w:rPr>
          <w:color w:val="231F20"/>
          <w:sz w:val="34"/>
        </w:rPr>
        <w:t>Ma</w:t>
      </w:r>
      <w:r>
        <w:rPr>
          <w:color w:val="231F20"/>
          <w:spacing w:val="34"/>
          <w:sz w:val="34"/>
        </w:rPr>
        <w:t> </w:t>
      </w:r>
      <w:r>
        <w:rPr>
          <w:color w:val="231F20"/>
          <w:sz w:val="34"/>
        </w:rPr>
        <w:t>Ha</w:t>
      </w:r>
      <w:r>
        <w:rPr>
          <w:color w:val="231F20"/>
          <w:spacing w:val="35"/>
          <w:sz w:val="34"/>
        </w:rPr>
        <w:t> </w:t>
      </w:r>
      <w:r>
        <w:rPr>
          <w:color w:val="231F20"/>
          <w:sz w:val="34"/>
        </w:rPr>
        <w:t>Ca</w:t>
      </w:r>
      <w:r>
        <w:rPr>
          <w:color w:val="231F20"/>
          <w:spacing w:val="35"/>
          <w:sz w:val="34"/>
        </w:rPr>
        <w:t> </w:t>
      </w:r>
      <w:r>
        <w:rPr>
          <w:color w:val="231F20"/>
          <w:sz w:val="34"/>
        </w:rPr>
        <w:t>Diếp;</w:t>
      </w:r>
      <w:r>
        <w:rPr>
          <w:color w:val="231F20"/>
          <w:spacing w:val="34"/>
          <w:sz w:val="34"/>
        </w:rPr>
        <w:t> </w:t>
      </w:r>
      <w:r>
        <w:rPr>
          <w:color w:val="231F20"/>
          <w:sz w:val="34"/>
        </w:rPr>
        <w:t>Tôn</w:t>
      </w:r>
      <w:r>
        <w:rPr>
          <w:color w:val="231F20"/>
          <w:spacing w:val="34"/>
          <w:sz w:val="34"/>
        </w:rPr>
        <w:t> </w:t>
      </w:r>
      <w:r>
        <w:rPr>
          <w:color w:val="231F20"/>
          <w:sz w:val="34"/>
        </w:rPr>
        <w:t>giả</w:t>
      </w:r>
      <w:r>
        <w:rPr>
          <w:color w:val="231F20"/>
          <w:spacing w:val="34"/>
          <w:sz w:val="34"/>
        </w:rPr>
        <w:t> </w:t>
      </w:r>
      <w:r>
        <w:rPr>
          <w:color w:val="231F20"/>
          <w:sz w:val="34"/>
        </w:rPr>
        <w:t>Ca</w:t>
      </w:r>
      <w:r>
        <w:rPr>
          <w:color w:val="231F20"/>
          <w:spacing w:val="35"/>
          <w:sz w:val="34"/>
        </w:rPr>
        <w:t> </w:t>
      </w:r>
      <w:r>
        <w:rPr>
          <w:color w:val="231F20"/>
          <w:sz w:val="34"/>
        </w:rPr>
        <w:t>Diếp</w:t>
      </w:r>
      <w:r>
        <w:rPr>
          <w:color w:val="231F20"/>
          <w:spacing w:val="34"/>
          <w:sz w:val="34"/>
        </w:rPr>
        <w:t> </w:t>
      </w:r>
      <w:r>
        <w:rPr>
          <w:color w:val="231F20"/>
          <w:sz w:val="34"/>
        </w:rPr>
        <w:t>lại</w:t>
      </w:r>
      <w:r>
        <w:rPr>
          <w:color w:val="231F20"/>
          <w:spacing w:val="34"/>
          <w:sz w:val="34"/>
        </w:rPr>
        <w:t> </w:t>
      </w:r>
      <w:r>
        <w:rPr>
          <w:color w:val="231F20"/>
          <w:sz w:val="34"/>
        </w:rPr>
        <w:t>truyền</w:t>
      </w:r>
      <w:r>
        <w:rPr>
          <w:color w:val="231F20"/>
          <w:spacing w:val="34"/>
          <w:sz w:val="34"/>
        </w:rPr>
        <w:t> </w:t>
      </w:r>
      <w:r>
        <w:rPr>
          <w:color w:val="231F20"/>
          <w:sz w:val="34"/>
        </w:rPr>
        <w:t>cho A Nan. A Nan là Sơ Tổ Giáo Hạ, là Nhị Tổ của Thiền tông. </w:t>
      </w:r>
      <w:r>
        <w:rPr>
          <w:i/>
          <w:color w:val="231F20"/>
          <w:sz w:val="34"/>
        </w:rPr>
        <w:t>“A Nhã Kiều Trần Như biểu đương nhân chi Bổn Tế” </w:t>
      </w:r>
      <w:r>
        <w:rPr>
          <w:color w:val="231F20"/>
          <w:sz w:val="34"/>
        </w:rPr>
        <w:t>(A Nhã Kiều</w:t>
      </w:r>
      <w:r>
        <w:rPr>
          <w:color w:val="231F20"/>
          <w:spacing w:val="17"/>
          <w:sz w:val="34"/>
        </w:rPr>
        <w:t> </w:t>
      </w:r>
      <w:r>
        <w:rPr>
          <w:color w:val="231F20"/>
          <w:sz w:val="34"/>
        </w:rPr>
        <w:t>Trần</w:t>
      </w:r>
      <w:r>
        <w:rPr>
          <w:color w:val="231F20"/>
          <w:spacing w:val="17"/>
          <w:sz w:val="34"/>
        </w:rPr>
        <w:t> </w:t>
      </w:r>
      <w:r>
        <w:rPr>
          <w:color w:val="231F20"/>
          <w:sz w:val="34"/>
        </w:rPr>
        <w:t>Như</w:t>
      </w:r>
      <w:r>
        <w:rPr>
          <w:color w:val="231F20"/>
          <w:spacing w:val="17"/>
          <w:sz w:val="34"/>
        </w:rPr>
        <w:t> </w:t>
      </w:r>
      <w:r>
        <w:rPr>
          <w:color w:val="231F20"/>
          <w:sz w:val="34"/>
        </w:rPr>
        <w:t>biểu</w:t>
      </w:r>
      <w:r>
        <w:rPr>
          <w:color w:val="231F20"/>
          <w:spacing w:val="17"/>
          <w:sz w:val="34"/>
        </w:rPr>
        <w:t> </w:t>
      </w:r>
      <w:r>
        <w:rPr>
          <w:color w:val="231F20"/>
          <w:sz w:val="34"/>
        </w:rPr>
        <w:t>thị</w:t>
      </w:r>
      <w:r>
        <w:rPr>
          <w:color w:val="231F20"/>
          <w:spacing w:val="17"/>
          <w:sz w:val="34"/>
        </w:rPr>
        <w:t> </w:t>
      </w:r>
      <w:r>
        <w:rPr>
          <w:color w:val="231F20"/>
          <w:sz w:val="34"/>
        </w:rPr>
        <w:t>bổn</w:t>
      </w:r>
      <w:r>
        <w:rPr>
          <w:color w:val="231F20"/>
          <w:spacing w:val="17"/>
          <w:sz w:val="34"/>
        </w:rPr>
        <w:t> </w:t>
      </w:r>
      <w:r>
        <w:rPr>
          <w:color w:val="231F20"/>
          <w:sz w:val="34"/>
        </w:rPr>
        <w:t>tế</w:t>
      </w:r>
      <w:r>
        <w:rPr>
          <w:color w:val="231F20"/>
          <w:spacing w:val="17"/>
          <w:sz w:val="34"/>
        </w:rPr>
        <w:t> </w:t>
      </w:r>
      <w:r>
        <w:rPr>
          <w:color w:val="231F20"/>
          <w:sz w:val="34"/>
        </w:rPr>
        <w:t>của</w:t>
      </w:r>
      <w:r>
        <w:rPr>
          <w:color w:val="231F20"/>
          <w:spacing w:val="17"/>
          <w:sz w:val="34"/>
        </w:rPr>
        <w:t> </w:t>
      </w:r>
      <w:r>
        <w:rPr>
          <w:color w:val="231F20"/>
          <w:sz w:val="34"/>
        </w:rPr>
        <w:t>hành</w:t>
      </w:r>
      <w:r>
        <w:rPr>
          <w:color w:val="231F20"/>
          <w:spacing w:val="17"/>
          <w:sz w:val="34"/>
        </w:rPr>
        <w:t> </w:t>
      </w:r>
      <w:r>
        <w:rPr>
          <w:color w:val="231F20"/>
          <w:sz w:val="34"/>
        </w:rPr>
        <w:t>nhân).</w:t>
      </w:r>
      <w:r>
        <w:rPr>
          <w:color w:val="231F20"/>
          <w:spacing w:val="17"/>
          <w:sz w:val="34"/>
        </w:rPr>
        <w:t> </w:t>
      </w:r>
      <w:r>
        <w:rPr>
          <w:color w:val="231F20"/>
          <w:sz w:val="34"/>
        </w:rPr>
        <w:t>Bổn</w:t>
      </w:r>
      <w:r>
        <w:rPr>
          <w:color w:val="231F20"/>
          <w:spacing w:val="17"/>
          <w:sz w:val="34"/>
        </w:rPr>
        <w:t> </w:t>
      </w:r>
      <w:r>
        <w:rPr>
          <w:color w:val="231F20"/>
          <w:sz w:val="34"/>
        </w:rPr>
        <w:t>tế</w:t>
      </w:r>
      <w:r>
        <w:rPr>
          <w:color w:val="231F20"/>
          <w:spacing w:val="17"/>
          <w:sz w:val="34"/>
        </w:rPr>
        <w:t> </w:t>
      </w:r>
      <w:r>
        <w:rPr>
          <w:color w:val="231F20"/>
          <w:sz w:val="34"/>
        </w:rPr>
        <w:t>là</w:t>
      </w:r>
      <w:r>
        <w:rPr>
          <w:color w:val="231F20"/>
          <w:spacing w:val="17"/>
          <w:sz w:val="34"/>
        </w:rPr>
        <w:t> </w:t>
      </w:r>
      <w:r>
        <w:rPr>
          <w:color w:val="231F20"/>
          <w:sz w:val="34"/>
        </w:rPr>
        <w:t>bản</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spacing w:line="309" w:lineRule="auto" w:before="106"/>
        <w:ind w:left="103" w:right="404" w:firstLine="0"/>
        <w:jc w:val="both"/>
        <w:rPr>
          <w:sz w:val="34"/>
        </w:rPr>
      </w:pPr>
      <w:r>
        <w:rPr>
          <w:color w:val="231F20"/>
          <w:w w:val="105"/>
          <w:sz w:val="34"/>
        </w:rPr>
        <w:t>tính, tượng trưng cho bản tính của chúng ta. </w:t>
      </w:r>
      <w:r>
        <w:rPr>
          <w:i/>
          <w:color w:val="231F20"/>
          <w:w w:val="105"/>
          <w:sz w:val="34"/>
        </w:rPr>
        <w:t>“Xá Lợi Phất biểu</w:t>
      </w:r>
      <w:r>
        <w:rPr>
          <w:i/>
          <w:color w:val="231F20"/>
          <w:spacing w:val="-21"/>
          <w:w w:val="105"/>
          <w:sz w:val="34"/>
        </w:rPr>
        <w:t> </w:t>
      </w:r>
      <w:r>
        <w:rPr>
          <w:i/>
          <w:color w:val="231F20"/>
          <w:w w:val="105"/>
          <w:sz w:val="34"/>
        </w:rPr>
        <w:t>chúng</w:t>
      </w:r>
      <w:r>
        <w:rPr>
          <w:i/>
          <w:color w:val="231F20"/>
          <w:spacing w:val="-21"/>
          <w:w w:val="105"/>
          <w:sz w:val="34"/>
        </w:rPr>
        <w:t> </w:t>
      </w:r>
      <w:r>
        <w:rPr>
          <w:i/>
          <w:color w:val="231F20"/>
          <w:w w:val="105"/>
          <w:sz w:val="34"/>
        </w:rPr>
        <w:t>sinh</w:t>
      </w:r>
      <w:r>
        <w:rPr>
          <w:i/>
          <w:color w:val="231F20"/>
          <w:spacing w:val="-21"/>
          <w:w w:val="105"/>
          <w:sz w:val="34"/>
        </w:rPr>
        <w:t> </w:t>
      </w:r>
      <w:r>
        <w:rPr>
          <w:i/>
          <w:color w:val="231F20"/>
          <w:w w:val="105"/>
          <w:sz w:val="34"/>
        </w:rPr>
        <w:t>bổn</w:t>
      </w:r>
      <w:r>
        <w:rPr>
          <w:i/>
          <w:color w:val="231F20"/>
          <w:spacing w:val="-21"/>
          <w:w w:val="105"/>
          <w:sz w:val="34"/>
        </w:rPr>
        <w:t> </w:t>
      </w:r>
      <w:r>
        <w:rPr>
          <w:i/>
          <w:color w:val="231F20"/>
          <w:w w:val="105"/>
          <w:sz w:val="34"/>
        </w:rPr>
        <w:t>cụ</w:t>
      </w:r>
      <w:r>
        <w:rPr>
          <w:i/>
          <w:color w:val="231F20"/>
          <w:spacing w:val="-21"/>
          <w:w w:val="105"/>
          <w:sz w:val="34"/>
        </w:rPr>
        <w:t> </w:t>
      </w:r>
      <w:r>
        <w:rPr>
          <w:i/>
          <w:color w:val="231F20"/>
          <w:w w:val="105"/>
          <w:sz w:val="34"/>
        </w:rPr>
        <w:t>chi</w:t>
      </w:r>
      <w:r>
        <w:rPr>
          <w:i/>
          <w:color w:val="231F20"/>
          <w:spacing w:val="-21"/>
          <w:w w:val="105"/>
          <w:sz w:val="34"/>
        </w:rPr>
        <w:t> </w:t>
      </w:r>
      <w:r>
        <w:rPr>
          <w:i/>
          <w:color w:val="231F20"/>
          <w:w w:val="105"/>
          <w:sz w:val="34"/>
        </w:rPr>
        <w:t>trí</w:t>
      </w:r>
      <w:r>
        <w:rPr>
          <w:i/>
          <w:color w:val="231F20"/>
          <w:spacing w:val="-21"/>
          <w:w w:val="105"/>
          <w:sz w:val="34"/>
        </w:rPr>
        <w:t> </w:t>
      </w:r>
      <w:r>
        <w:rPr>
          <w:i/>
          <w:color w:val="231F20"/>
          <w:w w:val="105"/>
          <w:sz w:val="34"/>
        </w:rPr>
        <w:t>tuệ”</w:t>
      </w:r>
      <w:r>
        <w:rPr>
          <w:i/>
          <w:color w:val="231F20"/>
          <w:spacing w:val="-21"/>
          <w:w w:val="105"/>
          <w:sz w:val="34"/>
        </w:rPr>
        <w:t> </w:t>
      </w:r>
      <w:r>
        <w:rPr>
          <w:color w:val="231F20"/>
          <w:w w:val="105"/>
          <w:sz w:val="34"/>
        </w:rPr>
        <w:t>(Xá</w:t>
      </w:r>
      <w:r>
        <w:rPr>
          <w:color w:val="231F20"/>
          <w:spacing w:val="-21"/>
          <w:w w:val="105"/>
          <w:sz w:val="34"/>
        </w:rPr>
        <w:t> </w:t>
      </w:r>
      <w:r>
        <w:rPr>
          <w:color w:val="231F20"/>
          <w:w w:val="105"/>
          <w:sz w:val="34"/>
        </w:rPr>
        <w:t>Lợi</w:t>
      </w:r>
      <w:r>
        <w:rPr>
          <w:color w:val="231F20"/>
          <w:spacing w:val="-21"/>
          <w:w w:val="105"/>
          <w:sz w:val="34"/>
        </w:rPr>
        <w:t> </w:t>
      </w:r>
      <w:r>
        <w:rPr>
          <w:color w:val="231F20"/>
          <w:w w:val="105"/>
          <w:sz w:val="34"/>
        </w:rPr>
        <w:t>Phất</w:t>
      </w:r>
      <w:r>
        <w:rPr>
          <w:color w:val="231F20"/>
          <w:spacing w:val="-21"/>
          <w:w w:val="105"/>
          <w:sz w:val="34"/>
        </w:rPr>
        <w:t> </w:t>
      </w:r>
      <w:r>
        <w:rPr>
          <w:color w:val="231F20"/>
          <w:w w:val="105"/>
          <w:sz w:val="34"/>
        </w:rPr>
        <w:t>tượng</w:t>
      </w:r>
      <w:r>
        <w:rPr>
          <w:color w:val="231F20"/>
          <w:spacing w:val="-21"/>
          <w:w w:val="105"/>
          <w:sz w:val="34"/>
        </w:rPr>
        <w:t> </w:t>
      </w:r>
      <w:r>
        <w:rPr>
          <w:color w:val="231F20"/>
          <w:w w:val="105"/>
          <w:sz w:val="34"/>
        </w:rPr>
        <w:t>trưng trí</w:t>
      </w:r>
      <w:r>
        <w:rPr>
          <w:color w:val="231F20"/>
          <w:spacing w:val="-12"/>
          <w:w w:val="105"/>
          <w:sz w:val="34"/>
        </w:rPr>
        <w:t> </w:t>
      </w:r>
      <w:r>
        <w:rPr>
          <w:color w:val="231F20"/>
          <w:w w:val="105"/>
          <w:sz w:val="34"/>
        </w:rPr>
        <w:t>tuệ</w:t>
      </w:r>
      <w:r>
        <w:rPr>
          <w:color w:val="231F20"/>
          <w:spacing w:val="-11"/>
          <w:w w:val="105"/>
          <w:sz w:val="34"/>
        </w:rPr>
        <w:t> </w:t>
      </w:r>
      <w:r>
        <w:rPr>
          <w:color w:val="231F20"/>
          <w:w w:val="105"/>
          <w:sz w:val="34"/>
        </w:rPr>
        <w:t>vốn</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của</w:t>
      </w:r>
      <w:r>
        <w:rPr>
          <w:color w:val="231F20"/>
          <w:spacing w:val="-11"/>
          <w:w w:val="105"/>
          <w:sz w:val="34"/>
        </w:rPr>
        <w:t> </w:t>
      </w:r>
      <w:r>
        <w:rPr>
          <w:color w:val="231F20"/>
          <w:w w:val="105"/>
          <w:sz w:val="34"/>
        </w:rPr>
        <w:t>chúng</w:t>
      </w:r>
      <w:r>
        <w:rPr>
          <w:color w:val="231F20"/>
          <w:spacing w:val="-11"/>
          <w:w w:val="105"/>
          <w:sz w:val="34"/>
        </w:rPr>
        <w:t> </w:t>
      </w:r>
      <w:r>
        <w:rPr>
          <w:color w:val="231F20"/>
          <w:w w:val="105"/>
          <w:sz w:val="34"/>
        </w:rPr>
        <w:t>sinh).</w:t>
      </w:r>
      <w:r>
        <w:rPr>
          <w:color w:val="231F20"/>
          <w:spacing w:val="-11"/>
          <w:w w:val="105"/>
          <w:sz w:val="34"/>
        </w:rPr>
        <w:t> </w:t>
      </w:r>
      <w:r>
        <w:rPr>
          <w:color w:val="231F20"/>
          <w:w w:val="105"/>
          <w:sz w:val="34"/>
        </w:rPr>
        <w:t>Kinh</w:t>
      </w:r>
      <w:r>
        <w:rPr>
          <w:color w:val="231F20"/>
          <w:spacing w:val="-12"/>
          <w:w w:val="105"/>
          <w:sz w:val="34"/>
        </w:rPr>
        <w:t> </w:t>
      </w:r>
      <w:r>
        <w:rPr>
          <w:color w:val="231F20"/>
          <w:w w:val="105"/>
          <w:sz w:val="34"/>
        </w:rPr>
        <w:t>nói</w:t>
      </w:r>
      <w:r>
        <w:rPr>
          <w:color w:val="231F20"/>
          <w:spacing w:val="-12"/>
          <w:w w:val="105"/>
          <w:sz w:val="34"/>
        </w:rPr>
        <w:t> </w:t>
      </w:r>
      <w:r>
        <w:rPr>
          <w:color w:val="231F20"/>
          <w:w w:val="105"/>
          <w:sz w:val="34"/>
        </w:rPr>
        <w:t>tới</w:t>
      </w:r>
      <w:r>
        <w:rPr>
          <w:color w:val="231F20"/>
          <w:spacing w:val="-11"/>
          <w:w w:val="105"/>
          <w:sz w:val="34"/>
        </w:rPr>
        <w:t> </w:t>
      </w:r>
      <w:r>
        <w:rPr>
          <w:color w:val="231F20"/>
          <w:w w:val="105"/>
          <w:sz w:val="34"/>
        </w:rPr>
        <w:t>5</w:t>
      </w:r>
      <w:r>
        <w:rPr>
          <w:color w:val="231F20"/>
          <w:spacing w:val="-11"/>
          <w:w w:val="105"/>
          <w:sz w:val="34"/>
        </w:rPr>
        <w:t> </w:t>
      </w:r>
      <w:r>
        <w:rPr>
          <w:color w:val="231F20"/>
          <w:w w:val="105"/>
          <w:sz w:val="34"/>
        </w:rPr>
        <w:t>thứ</w:t>
      </w:r>
      <w:r>
        <w:rPr>
          <w:color w:val="231F20"/>
          <w:spacing w:val="-12"/>
          <w:w w:val="105"/>
          <w:sz w:val="34"/>
        </w:rPr>
        <w:t> </w:t>
      </w:r>
      <w:r>
        <w:rPr>
          <w:color w:val="231F20"/>
          <w:w w:val="105"/>
          <w:sz w:val="34"/>
        </w:rPr>
        <w:t>trí</w:t>
      </w:r>
      <w:r>
        <w:rPr>
          <w:color w:val="231F20"/>
          <w:spacing w:val="-12"/>
          <w:w w:val="105"/>
          <w:sz w:val="34"/>
        </w:rPr>
        <w:t> </w:t>
      </w:r>
      <w:r>
        <w:rPr>
          <w:color w:val="231F20"/>
          <w:w w:val="105"/>
          <w:sz w:val="34"/>
        </w:rPr>
        <w:t>tuệ</w:t>
      </w:r>
      <w:r>
        <w:rPr>
          <w:color w:val="231F20"/>
          <w:spacing w:val="-11"/>
          <w:w w:val="105"/>
          <w:sz w:val="34"/>
        </w:rPr>
        <w:t> </w:t>
      </w:r>
      <w:r>
        <w:rPr>
          <w:color w:val="231F20"/>
          <w:w w:val="105"/>
          <w:sz w:val="34"/>
        </w:rPr>
        <w:t>viên </w:t>
      </w:r>
      <w:r>
        <w:rPr>
          <w:color w:val="231F20"/>
          <w:sz w:val="34"/>
        </w:rPr>
        <w:t>mãn.</w:t>
      </w:r>
      <w:r>
        <w:rPr>
          <w:color w:val="231F20"/>
          <w:spacing w:val="-11"/>
          <w:sz w:val="34"/>
        </w:rPr>
        <w:t> </w:t>
      </w:r>
      <w:r>
        <w:rPr>
          <w:i/>
          <w:color w:val="231F20"/>
          <w:sz w:val="34"/>
        </w:rPr>
        <w:t>“Mục</w:t>
      </w:r>
      <w:r>
        <w:rPr>
          <w:i/>
          <w:color w:val="231F20"/>
          <w:spacing w:val="-11"/>
          <w:sz w:val="34"/>
        </w:rPr>
        <w:t> </w:t>
      </w:r>
      <w:r>
        <w:rPr>
          <w:i/>
          <w:color w:val="231F20"/>
          <w:sz w:val="34"/>
        </w:rPr>
        <w:t>Liên</w:t>
      </w:r>
      <w:r>
        <w:rPr>
          <w:i/>
          <w:color w:val="231F20"/>
          <w:spacing w:val="-11"/>
          <w:sz w:val="34"/>
        </w:rPr>
        <w:t> </w:t>
      </w:r>
      <w:r>
        <w:rPr>
          <w:i/>
          <w:color w:val="231F20"/>
          <w:sz w:val="34"/>
        </w:rPr>
        <w:t>tức</w:t>
      </w:r>
      <w:r>
        <w:rPr>
          <w:i/>
          <w:color w:val="231F20"/>
          <w:spacing w:val="-11"/>
          <w:sz w:val="34"/>
        </w:rPr>
        <w:t> </w:t>
      </w:r>
      <w:r>
        <w:rPr>
          <w:i/>
          <w:color w:val="231F20"/>
          <w:sz w:val="34"/>
        </w:rPr>
        <w:t>chúng</w:t>
      </w:r>
      <w:r>
        <w:rPr>
          <w:i/>
          <w:color w:val="231F20"/>
          <w:spacing w:val="-11"/>
          <w:sz w:val="34"/>
        </w:rPr>
        <w:t> </w:t>
      </w:r>
      <w:r>
        <w:rPr>
          <w:i/>
          <w:color w:val="231F20"/>
          <w:sz w:val="34"/>
        </w:rPr>
        <w:t>sinh</w:t>
      </w:r>
      <w:r>
        <w:rPr>
          <w:i/>
          <w:color w:val="231F20"/>
          <w:spacing w:val="-11"/>
          <w:sz w:val="34"/>
        </w:rPr>
        <w:t> </w:t>
      </w:r>
      <w:r>
        <w:rPr>
          <w:i/>
          <w:color w:val="231F20"/>
          <w:sz w:val="34"/>
        </w:rPr>
        <w:t>bổn</w:t>
      </w:r>
      <w:r>
        <w:rPr>
          <w:i/>
          <w:color w:val="231F20"/>
          <w:spacing w:val="-11"/>
          <w:sz w:val="34"/>
        </w:rPr>
        <w:t> </w:t>
      </w:r>
      <w:r>
        <w:rPr>
          <w:i/>
          <w:color w:val="231F20"/>
          <w:sz w:val="34"/>
        </w:rPr>
        <w:t>hữu</w:t>
      </w:r>
      <w:r>
        <w:rPr>
          <w:i/>
          <w:color w:val="231F20"/>
          <w:spacing w:val="-11"/>
          <w:sz w:val="34"/>
        </w:rPr>
        <w:t> </w:t>
      </w:r>
      <w:r>
        <w:rPr>
          <w:i/>
          <w:color w:val="231F20"/>
          <w:sz w:val="34"/>
        </w:rPr>
        <w:t>chi</w:t>
      </w:r>
      <w:r>
        <w:rPr>
          <w:i/>
          <w:color w:val="231F20"/>
          <w:spacing w:val="-11"/>
          <w:sz w:val="34"/>
        </w:rPr>
        <w:t> </w:t>
      </w:r>
      <w:r>
        <w:rPr>
          <w:i/>
          <w:color w:val="231F20"/>
          <w:sz w:val="34"/>
        </w:rPr>
        <w:t>thần</w:t>
      </w:r>
      <w:r>
        <w:rPr>
          <w:i/>
          <w:color w:val="231F20"/>
          <w:spacing w:val="-11"/>
          <w:sz w:val="34"/>
        </w:rPr>
        <w:t> </w:t>
      </w:r>
      <w:r>
        <w:rPr>
          <w:i/>
          <w:color w:val="231F20"/>
          <w:sz w:val="34"/>
        </w:rPr>
        <w:t>thông”</w:t>
      </w:r>
      <w:r>
        <w:rPr>
          <w:i/>
          <w:color w:val="231F20"/>
          <w:spacing w:val="-10"/>
          <w:sz w:val="34"/>
        </w:rPr>
        <w:t> </w:t>
      </w:r>
      <w:r>
        <w:rPr>
          <w:color w:val="231F20"/>
          <w:sz w:val="34"/>
        </w:rPr>
        <w:t>(Mục </w:t>
      </w:r>
      <w:r>
        <w:rPr>
          <w:color w:val="231F20"/>
          <w:w w:val="105"/>
          <w:sz w:val="34"/>
        </w:rPr>
        <w:t>Liên chính là thần thông vốn có của chúng sinh).</w:t>
      </w:r>
    </w:p>
    <w:p>
      <w:pPr>
        <w:pStyle w:val="BodyText"/>
        <w:spacing w:line="304" w:lineRule="auto" w:before="151"/>
        <w:ind w:left="103" w:right="403" w:firstLine="453"/>
      </w:pPr>
      <w:r>
        <w:rPr>
          <w:color w:val="231F20"/>
          <w:w w:val="105"/>
        </w:rPr>
        <w:t>Quý vị thấy: Đều là trở về tự tính. Ẩm Quang biểu thị </w:t>
      </w:r>
      <w:r>
        <w:rPr>
          <w:i/>
          <w:color w:val="231F20"/>
          <w:w w:val="105"/>
        </w:rPr>
        <w:t>“Linh quang độc diệu. Huýnh thoát căn trần” </w:t>
      </w:r>
      <w:r>
        <w:rPr>
          <w:color w:val="231F20"/>
          <w:w w:val="105"/>
        </w:rPr>
        <w:t>(Linh quang riêng</w:t>
      </w:r>
      <w:r>
        <w:rPr>
          <w:color w:val="231F20"/>
          <w:spacing w:val="-19"/>
          <w:w w:val="105"/>
        </w:rPr>
        <w:t> </w:t>
      </w:r>
      <w:r>
        <w:rPr>
          <w:color w:val="231F20"/>
          <w:w w:val="105"/>
        </w:rPr>
        <w:t>chiếu</w:t>
      </w:r>
      <w:r>
        <w:rPr>
          <w:color w:val="231F20"/>
          <w:spacing w:val="-10"/>
          <w:w w:val="105"/>
        </w:rPr>
        <w:t>. </w:t>
      </w:r>
      <w:r>
        <w:rPr>
          <w:color w:val="231F20"/>
          <w:w w:val="105"/>
        </w:rPr>
        <w:t>Vượt</w:t>
      </w:r>
      <w:r>
        <w:rPr>
          <w:color w:val="231F20"/>
          <w:spacing w:val="-19"/>
          <w:w w:val="105"/>
        </w:rPr>
        <w:t> </w:t>
      </w:r>
      <w:r>
        <w:rPr>
          <w:color w:val="231F20"/>
          <w:w w:val="105"/>
        </w:rPr>
        <w:t>thoát</w:t>
      </w:r>
      <w:r>
        <w:rPr>
          <w:color w:val="231F20"/>
          <w:spacing w:val="-19"/>
          <w:w w:val="105"/>
        </w:rPr>
        <w:t> </w:t>
      </w:r>
      <w:r>
        <w:rPr>
          <w:color w:val="231F20"/>
          <w:w w:val="105"/>
        </w:rPr>
        <w:t>căn</w:t>
      </w:r>
      <w:r>
        <w:rPr>
          <w:color w:val="231F20"/>
          <w:spacing w:val="-19"/>
          <w:w w:val="105"/>
        </w:rPr>
        <w:t> </w:t>
      </w:r>
      <w:r>
        <w:rPr>
          <w:color w:val="231F20"/>
          <w:w w:val="105"/>
        </w:rPr>
        <w:t>trần)</w:t>
      </w:r>
      <w:r>
        <w:rPr>
          <w:color w:val="231F20"/>
          <w:spacing w:val="-10"/>
          <w:w w:val="105"/>
        </w:rPr>
        <w:t>. </w:t>
      </w:r>
      <w:r>
        <w:rPr>
          <w:color w:val="231F20"/>
          <w:w w:val="105"/>
        </w:rPr>
        <w:t>2</w:t>
      </w:r>
      <w:r>
        <w:rPr>
          <w:color w:val="231F20"/>
          <w:spacing w:val="-19"/>
          <w:w w:val="105"/>
        </w:rPr>
        <w:t> </w:t>
      </w:r>
      <w:r>
        <w:rPr>
          <w:color w:val="231F20"/>
          <w:w w:val="105"/>
        </w:rPr>
        <w:t>câu</w:t>
      </w:r>
      <w:r>
        <w:rPr>
          <w:color w:val="231F20"/>
          <w:spacing w:val="-19"/>
          <w:w w:val="105"/>
        </w:rPr>
        <w:t> </w:t>
      </w:r>
      <w:r>
        <w:rPr>
          <w:color w:val="231F20"/>
          <w:w w:val="105"/>
        </w:rPr>
        <w:t>ấy</w:t>
      </w:r>
      <w:r>
        <w:rPr>
          <w:color w:val="231F20"/>
          <w:spacing w:val="-19"/>
          <w:w w:val="105"/>
        </w:rPr>
        <w:t> </w:t>
      </w:r>
      <w:r>
        <w:rPr>
          <w:color w:val="231F20"/>
          <w:w w:val="105"/>
        </w:rPr>
        <w:t>là</w:t>
      </w:r>
      <w:r>
        <w:rPr>
          <w:color w:val="231F20"/>
          <w:spacing w:val="-19"/>
          <w:w w:val="105"/>
        </w:rPr>
        <w:t> </w:t>
      </w:r>
      <w:r>
        <w:rPr>
          <w:color w:val="231F20"/>
          <w:w w:val="105"/>
        </w:rPr>
        <w:t>của</w:t>
      </w:r>
      <w:r>
        <w:rPr>
          <w:color w:val="231F20"/>
          <w:spacing w:val="-19"/>
          <w:w w:val="105"/>
        </w:rPr>
        <w:t> </w:t>
      </w:r>
      <w:r>
        <w:rPr>
          <w:color w:val="231F20"/>
          <w:w w:val="105"/>
        </w:rPr>
        <w:t>Thiền</w:t>
      </w:r>
      <w:r>
        <w:rPr>
          <w:color w:val="231F20"/>
          <w:spacing w:val="-19"/>
          <w:w w:val="105"/>
        </w:rPr>
        <w:t> </w:t>
      </w:r>
      <w:r>
        <w:rPr>
          <w:color w:val="231F20"/>
          <w:w w:val="105"/>
        </w:rPr>
        <w:t>tông. Linh quang là trí tuệ trong tự tính. Căn là 6 căn. Trần là 6 </w:t>
      </w:r>
      <w:r>
        <w:rPr>
          <w:color w:val="231F20"/>
        </w:rPr>
        <w:t>trần. Huýnh (</w:t>
      </w:r>
      <w:r>
        <w:rPr>
          <w:rFonts w:ascii="Arial Unicode MS" w:hAnsi="Arial Unicode MS" w:eastAsia="Arial Unicode MS" w:hint="eastAsia"/>
          <w:color w:val="231F20"/>
        </w:rPr>
        <w:t>迥</w:t>
      </w:r>
      <w:r>
        <w:rPr>
          <w:color w:val="231F20"/>
        </w:rPr>
        <w:t>) là xa xôi. </w:t>
      </w:r>
      <w:r>
        <w:rPr>
          <w:i/>
          <w:color w:val="231F20"/>
        </w:rPr>
        <w:t>“Huýnh thoát” </w:t>
      </w:r>
      <w:r>
        <w:rPr>
          <w:color w:val="231F20"/>
        </w:rPr>
        <w:t>là vượt thoát xa lìa </w:t>
      </w:r>
      <w:r>
        <w:rPr>
          <w:color w:val="231F20"/>
          <w:w w:val="105"/>
        </w:rPr>
        <w:t>lục</w:t>
      </w:r>
      <w:r>
        <w:rPr>
          <w:color w:val="231F20"/>
          <w:spacing w:val="-2"/>
          <w:w w:val="105"/>
        </w:rPr>
        <w:t> </w:t>
      </w:r>
      <w:r>
        <w:rPr>
          <w:color w:val="231F20"/>
          <w:w w:val="105"/>
        </w:rPr>
        <w:t>căn,</w:t>
      </w:r>
      <w:r>
        <w:rPr>
          <w:color w:val="231F20"/>
          <w:spacing w:val="-2"/>
          <w:w w:val="105"/>
        </w:rPr>
        <w:t> </w:t>
      </w:r>
      <w:r>
        <w:rPr>
          <w:color w:val="231F20"/>
          <w:w w:val="105"/>
        </w:rPr>
        <w:t>lục</w:t>
      </w:r>
      <w:r>
        <w:rPr>
          <w:color w:val="231F20"/>
          <w:spacing w:val="-2"/>
          <w:w w:val="105"/>
        </w:rPr>
        <w:t> </w:t>
      </w:r>
      <w:r>
        <w:rPr>
          <w:color w:val="231F20"/>
          <w:w w:val="105"/>
        </w:rPr>
        <w:t>trần</w:t>
      </w:r>
      <w:r>
        <w:rPr>
          <w:color w:val="231F20"/>
          <w:spacing w:val="-1"/>
          <w:w w:val="105"/>
        </w:rPr>
        <w:t>, </w:t>
      </w:r>
      <w:r>
        <w:rPr>
          <w:color w:val="231F20"/>
          <w:w w:val="105"/>
        </w:rPr>
        <w:t>đấy</w:t>
      </w:r>
      <w:r>
        <w:rPr>
          <w:color w:val="231F20"/>
          <w:spacing w:val="-2"/>
          <w:w w:val="105"/>
        </w:rPr>
        <w:t> </w:t>
      </w:r>
      <w:r>
        <w:rPr>
          <w:color w:val="231F20"/>
          <w:w w:val="105"/>
        </w:rPr>
        <w:t>là</w:t>
      </w:r>
      <w:r>
        <w:rPr>
          <w:color w:val="231F20"/>
          <w:spacing w:val="-2"/>
          <w:w w:val="105"/>
        </w:rPr>
        <w:t> </w:t>
      </w:r>
      <w:r>
        <w:rPr>
          <w:color w:val="231F20"/>
          <w:w w:val="105"/>
        </w:rPr>
        <w:t>vượt</w:t>
      </w:r>
      <w:r>
        <w:rPr>
          <w:color w:val="231F20"/>
          <w:spacing w:val="-2"/>
          <w:w w:val="105"/>
        </w:rPr>
        <w:t> </w:t>
      </w:r>
      <w:r>
        <w:rPr>
          <w:color w:val="231F20"/>
          <w:w w:val="105"/>
        </w:rPr>
        <w:t>thoát</w:t>
      </w:r>
      <w:r>
        <w:rPr>
          <w:color w:val="231F20"/>
          <w:spacing w:val="-2"/>
          <w:w w:val="105"/>
        </w:rPr>
        <w:t> </w:t>
      </w:r>
      <w:r>
        <w:rPr>
          <w:color w:val="231F20"/>
          <w:w w:val="105"/>
        </w:rPr>
        <w:t>mười</w:t>
      </w:r>
      <w:r>
        <w:rPr>
          <w:color w:val="231F20"/>
          <w:spacing w:val="-2"/>
          <w:w w:val="105"/>
        </w:rPr>
        <w:t> </w:t>
      </w:r>
      <w:r>
        <w:rPr>
          <w:color w:val="231F20"/>
          <w:w w:val="105"/>
        </w:rPr>
        <w:t>pháp</w:t>
      </w:r>
      <w:r>
        <w:rPr>
          <w:color w:val="231F20"/>
          <w:spacing w:val="-2"/>
          <w:w w:val="105"/>
        </w:rPr>
        <w:t> </w:t>
      </w:r>
      <w:r>
        <w:rPr>
          <w:color w:val="231F20"/>
          <w:w w:val="105"/>
        </w:rPr>
        <w:t>giới. </w:t>
      </w:r>
      <w:r>
        <w:rPr>
          <w:i/>
          <w:color w:val="231F20"/>
          <w:w w:val="105"/>
        </w:rPr>
        <w:t>“Khánh Hỷ biểu khánh khoái bình sinh, tâm tâm tương kế” </w:t>
      </w:r>
      <w:r>
        <w:rPr>
          <w:color w:val="231F20"/>
          <w:w w:val="105"/>
        </w:rPr>
        <w:t>(Khánh Hỷ biểu thị luôn luôn vui sướng, tâm tâm tiếp nối). Gặp gỡ Phật pháp, hoan hỷ, tin nhận phụng hành hoan hỷ, chứng đắc</w:t>
      </w:r>
      <w:r>
        <w:rPr>
          <w:color w:val="231F20"/>
          <w:spacing w:val="-1"/>
          <w:w w:val="105"/>
        </w:rPr>
        <w:t> </w:t>
      </w:r>
      <w:r>
        <w:rPr>
          <w:color w:val="231F20"/>
          <w:w w:val="105"/>
        </w:rPr>
        <w:t>Vô</w:t>
      </w:r>
      <w:r>
        <w:rPr>
          <w:color w:val="231F20"/>
          <w:spacing w:val="-1"/>
          <w:w w:val="105"/>
        </w:rPr>
        <w:t> </w:t>
      </w:r>
      <w:r>
        <w:rPr>
          <w:color w:val="231F20"/>
          <w:w w:val="105"/>
        </w:rPr>
        <w:t>Thượng</w:t>
      </w:r>
      <w:r>
        <w:rPr>
          <w:color w:val="231F20"/>
          <w:spacing w:val="-1"/>
          <w:w w:val="105"/>
        </w:rPr>
        <w:t> </w:t>
      </w:r>
      <w:r>
        <w:rPr>
          <w:color w:val="231F20"/>
          <w:w w:val="105"/>
        </w:rPr>
        <w:t>Bồ</w:t>
      </w:r>
      <w:r>
        <w:rPr>
          <w:color w:val="231F20"/>
          <w:spacing w:val="-1"/>
          <w:w w:val="105"/>
        </w:rPr>
        <w:t> </w:t>
      </w:r>
      <w:r>
        <w:rPr>
          <w:color w:val="231F20"/>
          <w:w w:val="105"/>
        </w:rPr>
        <w:t>Đề</w:t>
      </w:r>
      <w:r>
        <w:rPr>
          <w:color w:val="231F20"/>
          <w:spacing w:val="-1"/>
          <w:w w:val="105"/>
        </w:rPr>
        <w:t> </w:t>
      </w:r>
      <w:r>
        <w:rPr>
          <w:color w:val="231F20"/>
          <w:w w:val="105"/>
        </w:rPr>
        <w:t>hoan</w:t>
      </w:r>
      <w:r>
        <w:rPr>
          <w:color w:val="231F20"/>
          <w:spacing w:val="-1"/>
          <w:w w:val="105"/>
        </w:rPr>
        <w:t> </w:t>
      </w:r>
      <w:r>
        <w:rPr>
          <w:color w:val="231F20"/>
          <w:w w:val="105"/>
        </w:rPr>
        <w:t>hỷ</w:t>
      </w:r>
      <w:r>
        <w:rPr>
          <w:color w:val="231F20"/>
          <w:spacing w:val="-1"/>
          <w:w w:val="105"/>
        </w:rPr>
        <w:t>. </w:t>
      </w:r>
      <w:r>
        <w:rPr>
          <w:color w:val="231F20"/>
          <w:w w:val="105"/>
        </w:rPr>
        <w:t>Niệm</w:t>
      </w:r>
      <w:r>
        <w:rPr>
          <w:color w:val="231F20"/>
          <w:spacing w:val="-1"/>
          <w:w w:val="105"/>
        </w:rPr>
        <w:t> </w:t>
      </w:r>
      <w:r>
        <w:rPr>
          <w:color w:val="231F20"/>
          <w:w w:val="105"/>
        </w:rPr>
        <w:t>niệm</w:t>
      </w:r>
      <w:r>
        <w:rPr>
          <w:color w:val="231F20"/>
          <w:spacing w:val="-1"/>
          <w:w w:val="105"/>
        </w:rPr>
        <w:t> </w:t>
      </w:r>
      <w:r>
        <w:rPr>
          <w:color w:val="231F20"/>
          <w:w w:val="105"/>
        </w:rPr>
        <w:t>liên</w:t>
      </w:r>
      <w:r>
        <w:rPr>
          <w:color w:val="231F20"/>
          <w:spacing w:val="-1"/>
          <w:w w:val="105"/>
        </w:rPr>
        <w:t> </w:t>
      </w:r>
      <w:r>
        <w:rPr>
          <w:color w:val="231F20"/>
          <w:w w:val="105"/>
        </w:rPr>
        <w:t>tiếp</w:t>
      </w:r>
      <w:r>
        <w:rPr>
          <w:color w:val="231F20"/>
          <w:spacing w:val="-1"/>
          <w:w w:val="105"/>
        </w:rPr>
        <w:t>, </w:t>
      </w:r>
      <w:r>
        <w:rPr>
          <w:color w:val="231F20"/>
          <w:w w:val="105"/>
        </w:rPr>
        <w:t>chính pháp thường trụ thế gian, vĩnh viễn bất đoạn.</w:t>
      </w:r>
    </w:p>
    <w:p>
      <w:pPr>
        <w:pStyle w:val="BodyText"/>
        <w:spacing w:line="309" w:lineRule="auto" w:before="167"/>
        <w:ind w:left="103" w:right="404" w:firstLine="453"/>
      </w:pPr>
      <w:r>
        <w:rPr>
          <w:color w:val="231F20"/>
          <w:w w:val="105"/>
        </w:rPr>
        <w:t>Khi</w:t>
      </w:r>
      <w:r>
        <w:rPr>
          <w:color w:val="231F20"/>
          <w:spacing w:val="-2"/>
          <w:w w:val="105"/>
        </w:rPr>
        <w:t> </w:t>
      </w:r>
      <w:r>
        <w:rPr>
          <w:color w:val="231F20"/>
          <w:w w:val="105"/>
        </w:rPr>
        <w:t>pháp</w:t>
      </w:r>
      <w:r>
        <w:rPr>
          <w:color w:val="231F20"/>
          <w:spacing w:val="-2"/>
          <w:w w:val="105"/>
        </w:rPr>
        <w:t> </w:t>
      </w:r>
      <w:r>
        <w:rPr>
          <w:color w:val="231F20"/>
          <w:w w:val="105"/>
        </w:rPr>
        <w:t>vận</w:t>
      </w:r>
      <w:r>
        <w:rPr>
          <w:color w:val="231F20"/>
          <w:spacing w:val="-2"/>
          <w:w w:val="105"/>
        </w:rPr>
        <w:t> </w:t>
      </w:r>
      <w:r>
        <w:rPr>
          <w:color w:val="231F20"/>
          <w:w w:val="105"/>
        </w:rPr>
        <w:t>của</w:t>
      </w:r>
      <w:r>
        <w:rPr>
          <w:color w:val="231F20"/>
          <w:spacing w:val="-2"/>
          <w:w w:val="105"/>
        </w:rPr>
        <w:t> </w:t>
      </w:r>
      <w:r>
        <w:rPr>
          <w:color w:val="231F20"/>
          <w:w w:val="105"/>
        </w:rPr>
        <w:t>Phật</w:t>
      </w:r>
      <w:r>
        <w:rPr>
          <w:color w:val="231F20"/>
          <w:spacing w:val="-2"/>
          <w:w w:val="105"/>
        </w:rPr>
        <w:t> </w:t>
      </w:r>
      <w:r>
        <w:rPr>
          <w:color w:val="231F20"/>
          <w:w w:val="105"/>
        </w:rPr>
        <w:t>Thích</w:t>
      </w:r>
      <w:r>
        <w:rPr>
          <w:color w:val="231F20"/>
          <w:spacing w:val="-2"/>
          <w:w w:val="105"/>
        </w:rPr>
        <w:t> </w:t>
      </w:r>
      <w:r>
        <w:rPr>
          <w:color w:val="231F20"/>
          <w:w w:val="105"/>
        </w:rPr>
        <w:t>Ca</w:t>
      </w:r>
      <w:r>
        <w:rPr>
          <w:color w:val="231F20"/>
          <w:spacing w:val="-2"/>
          <w:w w:val="105"/>
        </w:rPr>
        <w:t> </w:t>
      </w:r>
      <w:r>
        <w:rPr>
          <w:color w:val="231F20"/>
          <w:w w:val="105"/>
        </w:rPr>
        <w:t>Mâu</w:t>
      </w:r>
      <w:r>
        <w:rPr>
          <w:color w:val="231F20"/>
          <w:spacing w:val="-2"/>
          <w:w w:val="105"/>
        </w:rPr>
        <w:t> </w:t>
      </w:r>
      <w:r>
        <w:rPr>
          <w:color w:val="231F20"/>
          <w:w w:val="105"/>
        </w:rPr>
        <w:t>Ni</w:t>
      </w:r>
      <w:r>
        <w:rPr>
          <w:color w:val="231F20"/>
          <w:spacing w:val="-2"/>
          <w:w w:val="105"/>
        </w:rPr>
        <w:t> </w:t>
      </w:r>
      <w:r>
        <w:rPr>
          <w:color w:val="231F20"/>
          <w:w w:val="105"/>
        </w:rPr>
        <w:t>kết</w:t>
      </w:r>
      <w:r>
        <w:rPr>
          <w:color w:val="231F20"/>
          <w:spacing w:val="-2"/>
          <w:w w:val="105"/>
        </w:rPr>
        <w:t> </w:t>
      </w:r>
      <w:r>
        <w:rPr>
          <w:color w:val="231F20"/>
          <w:w w:val="105"/>
        </w:rPr>
        <w:t>thúc,</w:t>
      </w:r>
      <w:r>
        <w:rPr>
          <w:color w:val="231F20"/>
          <w:spacing w:val="-2"/>
          <w:w w:val="105"/>
        </w:rPr>
        <w:t> </w:t>
      </w:r>
      <w:r>
        <w:rPr>
          <w:color w:val="231F20"/>
          <w:w w:val="105"/>
        </w:rPr>
        <w:t>tức</w:t>
      </w:r>
      <w:r>
        <w:rPr>
          <w:color w:val="231F20"/>
          <w:spacing w:val="-2"/>
          <w:w w:val="105"/>
        </w:rPr>
        <w:t> </w:t>
      </w:r>
      <w:r>
        <w:rPr>
          <w:color w:val="231F20"/>
          <w:w w:val="105"/>
        </w:rPr>
        <w:t>là một vạn hai ngàn năm sau, nói thật ra, thời gian trọn chẳng dài. Một vạn hai ngàn năm Phật pháp bèn kết thúc, chẳng còn</w:t>
      </w:r>
      <w:r>
        <w:rPr>
          <w:color w:val="231F20"/>
          <w:spacing w:val="-18"/>
          <w:w w:val="105"/>
        </w:rPr>
        <w:t> </w:t>
      </w:r>
      <w:r>
        <w:rPr>
          <w:color w:val="231F20"/>
          <w:w w:val="105"/>
        </w:rPr>
        <w:t>nữa!</w:t>
      </w:r>
      <w:r>
        <w:rPr>
          <w:color w:val="231F20"/>
          <w:spacing w:val="-18"/>
          <w:w w:val="105"/>
        </w:rPr>
        <w:t> </w:t>
      </w:r>
      <w:r>
        <w:rPr>
          <w:color w:val="231F20"/>
          <w:w w:val="105"/>
        </w:rPr>
        <w:t>Vị</w:t>
      </w:r>
      <w:r>
        <w:rPr>
          <w:color w:val="231F20"/>
          <w:spacing w:val="-18"/>
          <w:w w:val="105"/>
        </w:rPr>
        <w:t> </w:t>
      </w:r>
      <w:r>
        <w:rPr>
          <w:color w:val="231F20"/>
          <w:w w:val="105"/>
        </w:rPr>
        <w:t>Phật</w:t>
      </w:r>
      <w:r>
        <w:rPr>
          <w:color w:val="231F20"/>
          <w:spacing w:val="-18"/>
          <w:w w:val="105"/>
        </w:rPr>
        <w:t> </w:t>
      </w:r>
      <w:r>
        <w:rPr>
          <w:color w:val="231F20"/>
          <w:w w:val="105"/>
        </w:rPr>
        <w:t>kế</w:t>
      </w:r>
      <w:r>
        <w:rPr>
          <w:color w:val="231F20"/>
          <w:spacing w:val="-18"/>
          <w:w w:val="105"/>
        </w:rPr>
        <w:t> </w:t>
      </w:r>
      <w:r>
        <w:rPr>
          <w:color w:val="231F20"/>
          <w:w w:val="105"/>
        </w:rPr>
        <w:t>tiếp,</w:t>
      </w:r>
      <w:r>
        <w:rPr>
          <w:color w:val="231F20"/>
          <w:spacing w:val="-18"/>
          <w:w w:val="105"/>
        </w:rPr>
        <w:t> </w:t>
      </w:r>
      <w:r>
        <w:rPr>
          <w:color w:val="231F20"/>
          <w:w w:val="105"/>
        </w:rPr>
        <w:t>tức</w:t>
      </w:r>
      <w:r>
        <w:rPr>
          <w:color w:val="231F20"/>
          <w:spacing w:val="-18"/>
          <w:w w:val="105"/>
        </w:rPr>
        <w:t> </w:t>
      </w:r>
      <w:r>
        <w:rPr>
          <w:color w:val="231F20"/>
          <w:w w:val="105"/>
        </w:rPr>
        <w:t>vị</w:t>
      </w:r>
      <w:r>
        <w:rPr>
          <w:color w:val="231F20"/>
          <w:spacing w:val="-18"/>
          <w:w w:val="105"/>
        </w:rPr>
        <w:t> </w:t>
      </w:r>
      <w:r>
        <w:rPr>
          <w:color w:val="231F20"/>
          <w:w w:val="105"/>
        </w:rPr>
        <w:t>Phật</w:t>
      </w:r>
      <w:r>
        <w:rPr>
          <w:color w:val="231F20"/>
          <w:spacing w:val="-18"/>
          <w:w w:val="105"/>
        </w:rPr>
        <w:t> </w:t>
      </w:r>
      <w:r>
        <w:rPr>
          <w:color w:val="231F20"/>
          <w:w w:val="105"/>
        </w:rPr>
        <w:t>thứ</w:t>
      </w:r>
      <w:r>
        <w:rPr>
          <w:color w:val="231F20"/>
          <w:spacing w:val="-18"/>
          <w:w w:val="105"/>
        </w:rPr>
        <w:t> </w:t>
      </w:r>
      <w:r>
        <w:rPr>
          <w:color w:val="231F20"/>
          <w:w w:val="105"/>
        </w:rPr>
        <w:t>5,</w:t>
      </w:r>
      <w:r>
        <w:rPr>
          <w:color w:val="231F20"/>
          <w:spacing w:val="-18"/>
          <w:w w:val="105"/>
        </w:rPr>
        <w:t> </w:t>
      </w:r>
      <w:r>
        <w:rPr>
          <w:color w:val="231F20"/>
          <w:w w:val="105"/>
        </w:rPr>
        <w:t>chính</w:t>
      </w:r>
      <w:r>
        <w:rPr>
          <w:color w:val="231F20"/>
          <w:spacing w:val="-18"/>
          <w:w w:val="105"/>
        </w:rPr>
        <w:t> </w:t>
      </w:r>
      <w:r>
        <w:rPr>
          <w:color w:val="231F20"/>
          <w:w w:val="105"/>
        </w:rPr>
        <w:t>là</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Di </w:t>
      </w:r>
      <w:r>
        <w:rPr>
          <w:color w:val="231F20"/>
          <w:spacing w:val="-2"/>
          <w:w w:val="105"/>
        </w:rPr>
        <w:t>Lặc</w:t>
      </w:r>
      <w:r>
        <w:rPr>
          <w:color w:val="231F20"/>
          <w:spacing w:val="-19"/>
          <w:w w:val="105"/>
        </w:rPr>
        <w:t> </w:t>
      </w:r>
      <w:r>
        <w:rPr>
          <w:color w:val="231F20"/>
          <w:spacing w:val="-2"/>
          <w:w w:val="105"/>
        </w:rPr>
        <w:t>đến</w:t>
      </w:r>
      <w:r>
        <w:rPr>
          <w:color w:val="231F20"/>
          <w:spacing w:val="-19"/>
          <w:w w:val="105"/>
        </w:rPr>
        <w:t> </w:t>
      </w:r>
      <w:r>
        <w:rPr>
          <w:color w:val="231F20"/>
          <w:spacing w:val="-2"/>
          <w:w w:val="105"/>
        </w:rPr>
        <w:t>thành</w:t>
      </w:r>
      <w:r>
        <w:rPr>
          <w:color w:val="231F20"/>
          <w:spacing w:val="-19"/>
          <w:w w:val="105"/>
        </w:rPr>
        <w:t> </w:t>
      </w:r>
      <w:r>
        <w:rPr>
          <w:color w:val="231F20"/>
          <w:spacing w:val="-2"/>
          <w:w w:val="105"/>
        </w:rPr>
        <w:t>Phật</w:t>
      </w:r>
      <w:r>
        <w:rPr>
          <w:color w:val="231F20"/>
          <w:spacing w:val="-19"/>
          <w:w w:val="105"/>
        </w:rPr>
        <w:t> </w:t>
      </w:r>
      <w:r>
        <w:rPr>
          <w:color w:val="231F20"/>
          <w:spacing w:val="-2"/>
          <w:w w:val="105"/>
        </w:rPr>
        <w:t>trong</w:t>
      </w:r>
      <w:r>
        <w:rPr>
          <w:color w:val="231F20"/>
          <w:spacing w:val="-19"/>
          <w:w w:val="105"/>
        </w:rPr>
        <w:t> </w:t>
      </w:r>
      <w:r>
        <w:rPr>
          <w:color w:val="231F20"/>
          <w:spacing w:val="-2"/>
          <w:w w:val="105"/>
        </w:rPr>
        <w:t>thế</w:t>
      </w:r>
      <w:r>
        <w:rPr>
          <w:color w:val="231F20"/>
          <w:spacing w:val="-19"/>
          <w:w w:val="105"/>
        </w:rPr>
        <w:t> </w:t>
      </w:r>
      <w:r>
        <w:rPr>
          <w:color w:val="231F20"/>
          <w:spacing w:val="-2"/>
          <w:w w:val="105"/>
        </w:rPr>
        <w:t>gian</w:t>
      </w:r>
      <w:r>
        <w:rPr>
          <w:color w:val="231F20"/>
          <w:spacing w:val="-19"/>
          <w:w w:val="105"/>
        </w:rPr>
        <w:t> </w:t>
      </w:r>
      <w:r>
        <w:rPr>
          <w:color w:val="231F20"/>
          <w:spacing w:val="-2"/>
          <w:w w:val="105"/>
        </w:rPr>
        <w:t>này.</w:t>
      </w:r>
      <w:r>
        <w:rPr>
          <w:color w:val="231F20"/>
          <w:spacing w:val="-19"/>
          <w:w w:val="105"/>
        </w:rPr>
        <w:t> </w:t>
      </w:r>
      <w:r>
        <w:rPr>
          <w:color w:val="231F20"/>
          <w:spacing w:val="-2"/>
          <w:w w:val="105"/>
        </w:rPr>
        <w:t>Khi</w:t>
      </w:r>
      <w:r>
        <w:rPr>
          <w:color w:val="231F20"/>
          <w:spacing w:val="-19"/>
          <w:w w:val="105"/>
        </w:rPr>
        <w:t> </w:t>
      </w:r>
      <w:r>
        <w:rPr>
          <w:color w:val="231F20"/>
          <w:spacing w:val="-2"/>
          <w:w w:val="105"/>
        </w:rPr>
        <w:t>nào</w:t>
      </w:r>
      <w:r>
        <w:rPr>
          <w:color w:val="231F20"/>
          <w:spacing w:val="-19"/>
          <w:w w:val="105"/>
        </w:rPr>
        <w:t> </w:t>
      </w:r>
      <w:r>
        <w:rPr>
          <w:color w:val="231F20"/>
          <w:spacing w:val="-2"/>
          <w:w w:val="105"/>
        </w:rPr>
        <w:t>Ngài</w:t>
      </w:r>
      <w:r>
        <w:rPr>
          <w:color w:val="231F20"/>
          <w:spacing w:val="-19"/>
          <w:w w:val="105"/>
        </w:rPr>
        <w:t> </w:t>
      </w:r>
      <w:r>
        <w:rPr>
          <w:color w:val="231F20"/>
          <w:spacing w:val="-2"/>
          <w:w w:val="105"/>
        </w:rPr>
        <w:t>sẽ</w:t>
      </w:r>
      <w:r>
        <w:rPr>
          <w:color w:val="231F20"/>
          <w:spacing w:val="-19"/>
          <w:w w:val="105"/>
        </w:rPr>
        <w:t> </w:t>
      </w:r>
      <w:r>
        <w:rPr>
          <w:color w:val="231F20"/>
          <w:spacing w:val="-2"/>
          <w:w w:val="105"/>
        </w:rPr>
        <w:t>giáng </w:t>
      </w:r>
      <w:r>
        <w:rPr>
          <w:color w:val="231F20"/>
          <w:w w:val="105"/>
        </w:rPr>
        <w:t>hạ?</w:t>
      </w:r>
      <w:r>
        <w:rPr>
          <w:color w:val="231F20"/>
          <w:spacing w:val="-17"/>
          <w:w w:val="105"/>
        </w:rPr>
        <w:t> </w:t>
      </w:r>
      <w:r>
        <w:rPr>
          <w:color w:val="231F20"/>
          <w:w w:val="105"/>
        </w:rPr>
        <w:t>Trong</w:t>
      </w:r>
      <w:r>
        <w:rPr>
          <w:color w:val="231F20"/>
          <w:spacing w:val="-17"/>
          <w:w w:val="105"/>
        </w:rPr>
        <w:t> </w:t>
      </w:r>
      <w:r>
        <w:rPr>
          <w:color w:val="231F20"/>
          <w:w w:val="105"/>
        </w:rPr>
        <w:t>bản</w:t>
      </w:r>
      <w:r>
        <w:rPr>
          <w:color w:val="231F20"/>
          <w:spacing w:val="-17"/>
          <w:w w:val="105"/>
        </w:rPr>
        <w:t> </w:t>
      </w:r>
      <w:r>
        <w:rPr>
          <w:color w:val="231F20"/>
          <w:w w:val="105"/>
        </w:rPr>
        <w:t>chú</w:t>
      </w:r>
      <w:r>
        <w:rPr>
          <w:color w:val="231F20"/>
          <w:spacing w:val="-17"/>
          <w:w w:val="105"/>
        </w:rPr>
        <w:t> </w:t>
      </w:r>
      <w:r>
        <w:rPr>
          <w:color w:val="231F20"/>
          <w:w w:val="105"/>
        </w:rPr>
        <w:t>giải</w:t>
      </w:r>
      <w:r>
        <w:rPr>
          <w:color w:val="231F20"/>
          <w:spacing w:val="-17"/>
          <w:w w:val="105"/>
        </w:rPr>
        <w:t> </w:t>
      </w:r>
      <w:r>
        <w:rPr>
          <w:color w:val="231F20"/>
          <w:w w:val="105"/>
        </w:rPr>
        <w:t>này,</w:t>
      </w:r>
      <w:r>
        <w:rPr>
          <w:color w:val="231F20"/>
          <w:spacing w:val="-17"/>
          <w:w w:val="105"/>
        </w:rPr>
        <w:t> </w:t>
      </w:r>
      <w:r>
        <w:rPr>
          <w:color w:val="231F20"/>
          <w:w w:val="105"/>
        </w:rPr>
        <w:t>cụ</w:t>
      </w:r>
      <w:r>
        <w:rPr>
          <w:color w:val="231F20"/>
          <w:spacing w:val="-17"/>
          <w:w w:val="105"/>
        </w:rPr>
        <w:t> </w:t>
      </w:r>
      <w:r>
        <w:rPr>
          <w:color w:val="231F20"/>
          <w:w w:val="105"/>
        </w:rPr>
        <w:t>Niệm</w:t>
      </w:r>
      <w:r>
        <w:rPr>
          <w:color w:val="231F20"/>
          <w:spacing w:val="-17"/>
          <w:w w:val="105"/>
        </w:rPr>
        <w:t> </w:t>
      </w:r>
      <w:r>
        <w:rPr>
          <w:color w:val="231F20"/>
          <w:w w:val="105"/>
        </w:rPr>
        <w:t>Tổ</w:t>
      </w:r>
      <w:r>
        <w:rPr>
          <w:color w:val="231F20"/>
          <w:spacing w:val="-17"/>
          <w:w w:val="105"/>
        </w:rPr>
        <w:t> </w:t>
      </w:r>
      <w:r>
        <w:rPr>
          <w:color w:val="231F20"/>
          <w:w w:val="105"/>
        </w:rPr>
        <w:t>cũng</w:t>
      </w:r>
      <w:r>
        <w:rPr>
          <w:color w:val="231F20"/>
          <w:spacing w:val="-17"/>
          <w:w w:val="105"/>
        </w:rPr>
        <w:t> </w:t>
      </w:r>
      <w:r>
        <w:rPr>
          <w:color w:val="231F20"/>
          <w:w w:val="105"/>
        </w:rPr>
        <w:t>cho</w:t>
      </w:r>
      <w:r>
        <w:rPr>
          <w:color w:val="231F20"/>
          <w:spacing w:val="-17"/>
          <w:w w:val="105"/>
        </w:rPr>
        <w:t> </w:t>
      </w:r>
      <w:r>
        <w:rPr>
          <w:color w:val="231F20"/>
          <w:w w:val="105"/>
        </w:rPr>
        <w:t>biết:</w:t>
      </w:r>
      <w:r>
        <w:rPr>
          <w:color w:val="231F20"/>
          <w:spacing w:val="-17"/>
          <w:w w:val="105"/>
        </w:rPr>
        <w:t> </w:t>
      </w:r>
      <w:r>
        <w:rPr>
          <w:color w:val="231F20"/>
          <w:w w:val="105"/>
        </w:rPr>
        <w:t>Năm mươi bảy ức sáu ngàn vạn năm sau, Bồ tát Di Lặc mới đến thành Phật trong thế gian này.</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spacing w:val="-2"/>
          <w:w w:val="105"/>
        </w:rPr>
        <w:t>Bởi</w:t>
      </w:r>
      <w:r>
        <w:rPr>
          <w:color w:val="231F20"/>
          <w:spacing w:val="-21"/>
          <w:w w:val="105"/>
        </w:rPr>
        <w:t> </w:t>
      </w:r>
      <w:r>
        <w:rPr>
          <w:color w:val="231F20"/>
          <w:spacing w:val="-2"/>
          <w:w w:val="105"/>
        </w:rPr>
        <w:t>vậy,</w:t>
      </w:r>
      <w:r>
        <w:rPr>
          <w:color w:val="231F20"/>
          <w:spacing w:val="-20"/>
          <w:w w:val="105"/>
        </w:rPr>
        <w:t> </w:t>
      </w:r>
      <w:r>
        <w:rPr>
          <w:color w:val="231F20"/>
          <w:spacing w:val="-2"/>
          <w:w w:val="105"/>
        </w:rPr>
        <w:t>hiện</w:t>
      </w:r>
      <w:r>
        <w:rPr>
          <w:color w:val="231F20"/>
          <w:spacing w:val="-20"/>
          <w:w w:val="105"/>
        </w:rPr>
        <w:t> </w:t>
      </w:r>
      <w:r>
        <w:rPr>
          <w:color w:val="231F20"/>
          <w:spacing w:val="-2"/>
          <w:w w:val="105"/>
        </w:rPr>
        <w:t>thời</w:t>
      </w:r>
      <w:r>
        <w:rPr>
          <w:color w:val="231F20"/>
          <w:spacing w:val="-21"/>
          <w:w w:val="105"/>
        </w:rPr>
        <w:t> </w:t>
      </w:r>
      <w:r>
        <w:rPr>
          <w:color w:val="231F20"/>
          <w:spacing w:val="-2"/>
          <w:w w:val="105"/>
        </w:rPr>
        <w:t>có</w:t>
      </w:r>
      <w:r>
        <w:rPr>
          <w:color w:val="231F20"/>
          <w:spacing w:val="-20"/>
          <w:w w:val="105"/>
        </w:rPr>
        <w:t> </w:t>
      </w:r>
      <w:r>
        <w:rPr>
          <w:color w:val="231F20"/>
          <w:spacing w:val="-2"/>
          <w:w w:val="105"/>
        </w:rPr>
        <w:t>kẻ</w:t>
      </w:r>
      <w:r>
        <w:rPr>
          <w:color w:val="231F20"/>
          <w:spacing w:val="-20"/>
          <w:w w:val="105"/>
        </w:rPr>
        <w:t> </w:t>
      </w:r>
      <w:r>
        <w:rPr>
          <w:color w:val="231F20"/>
          <w:spacing w:val="-2"/>
          <w:w w:val="105"/>
        </w:rPr>
        <w:t>nói</w:t>
      </w:r>
      <w:r>
        <w:rPr>
          <w:color w:val="231F20"/>
          <w:spacing w:val="-21"/>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Di</w:t>
      </w:r>
      <w:r>
        <w:rPr>
          <w:color w:val="231F20"/>
          <w:spacing w:val="-21"/>
          <w:w w:val="105"/>
        </w:rPr>
        <w:t> </w:t>
      </w:r>
      <w:r>
        <w:rPr>
          <w:color w:val="231F20"/>
          <w:spacing w:val="-2"/>
          <w:w w:val="105"/>
        </w:rPr>
        <w:t>Lặc</w:t>
      </w:r>
      <w:r>
        <w:rPr>
          <w:color w:val="231F20"/>
          <w:spacing w:val="-20"/>
          <w:w w:val="105"/>
        </w:rPr>
        <w:t> </w:t>
      </w:r>
      <w:r>
        <w:rPr>
          <w:color w:val="231F20"/>
          <w:spacing w:val="-2"/>
          <w:w w:val="105"/>
        </w:rPr>
        <w:t>đã</w:t>
      </w:r>
      <w:r>
        <w:rPr>
          <w:color w:val="231F20"/>
          <w:spacing w:val="-20"/>
          <w:w w:val="105"/>
        </w:rPr>
        <w:t> </w:t>
      </w:r>
      <w:r>
        <w:rPr>
          <w:color w:val="231F20"/>
          <w:spacing w:val="-2"/>
          <w:w w:val="105"/>
        </w:rPr>
        <w:t>chưởng</w:t>
      </w:r>
      <w:r>
        <w:rPr>
          <w:color w:val="231F20"/>
          <w:spacing w:val="-21"/>
          <w:w w:val="105"/>
        </w:rPr>
        <w:t> </w:t>
      </w:r>
      <w:r>
        <w:rPr>
          <w:color w:val="231F20"/>
          <w:spacing w:val="-2"/>
          <w:w w:val="105"/>
        </w:rPr>
        <w:t>quản </w:t>
      </w:r>
      <w:r>
        <w:rPr>
          <w:color w:val="231F20"/>
          <w:w w:val="110"/>
        </w:rPr>
        <w:t>Thiên</w:t>
      </w:r>
      <w:r>
        <w:rPr>
          <w:color w:val="231F20"/>
          <w:spacing w:val="-19"/>
          <w:w w:val="110"/>
        </w:rPr>
        <w:t> </w:t>
      </w:r>
      <w:r>
        <w:rPr>
          <w:color w:val="231F20"/>
          <w:w w:val="110"/>
        </w:rPr>
        <w:t>Bàn,</w:t>
      </w:r>
      <w:r>
        <w:rPr>
          <w:color w:val="231F20"/>
          <w:spacing w:val="-19"/>
          <w:w w:val="110"/>
        </w:rPr>
        <w:t> </w:t>
      </w:r>
      <w:r>
        <w:rPr>
          <w:color w:val="231F20"/>
          <w:w w:val="110"/>
        </w:rPr>
        <w:t>đó</w:t>
      </w:r>
      <w:r>
        <w:rPr>
          <w:color w:val="231F20"/>
          <w:spacing w:val="-19"/>
          <w:w w:val="110"/>
        </w:rPr>
        <w:t> </w:t>
      </w:r>
      <w:r>
        <w:rPr>
          <w:color w:val="231F20"/>
          <w:w w:val="110"/>
        </w:rPr>
        <w:t>là</w:t>
      </w:r>
      <w:r>
        <w:rPr>
          <w:color w:val="231F20"/>
          <w:spacing w:val="-19"/>
          <w:w w:val="110"/>
        </w:rPr>
        <w:t> </w:t>
      </w:r>
      <w:r>
        <w:rPr>
          <w:color w:val="231F20"/>
          <w:w w:val="110"/>
        </w:rPr>
        <w:t>nói</w:t>
      </w:r>
      <w:r>
        <w:rPr>
          <w:color w:val="231F20"/>
          <w:spacing w:val="-19"/>
          <w:w w:val="110"/>
        </w:rPr>
        <w:t> </w:t>
      </w:r>
      <w:r>
        <w:rPr>
          <w:color w:val="231F20"/>
          <w:w w:val="110"/>
        </w:rPr>
        <w:t>dối,</w:t>
      </w:r>
      <w:r>
        <w:rPr>
          <w:color w:val="231F20"/>
          <w:spacing w:val="-19"/>
          <w:w w:val="110"/>
        </w:rPr>
        <w:t> </w:t>
      </w:r>
      <w:r>
        <w:rPr>
          <w:color w:val="231F20"/>
          <w:w w:val="110"/>
        </w:rPr>
        <w:t>chẳng</w:t>
      </w:r>
      <w:r>
        <w:rPr>
          <w:color w:val="231F20"/>
          <w:spacing w:val="-19"/>
          <w:w w:val="110"/>
        </w:rPr>
        <w:t> </w:t>
      </w:r>
      <w:r>
        <w:rPr>
          <w:color w:val="231F20"/>
          <w:w w:val="110"/>
        </w:rPr>
        <w:t>thật,</w:t>
      </w:r>
      <w:r>
        <w:rPr>
          <w:color w:val="231F20"/>
          <w:spacing w:val="-19"/>
          <w:w w:val="110"/>
        </w:rPr>
        <w:t> </w:t>
      </w:r>
      <w:r>
        <w:rPr>
          <w:color w:val="231F20"/>
          <w:w w:val="110"/>
        </w:rPr>
        <w:t>chẳng</w:t>
      </w:r>
      <w:r>
        <w:rPr>
          <w:color w:val="231F20"/>
          <w:spacing w:val="-19"/>
          <w:w w:val="110"/>
        </w:rPr>
        <w:t> </w:t>
      </w:r>
      <w:r>
        <w:rPr>
          <w:color w:val="231F20"/>
          <w:w w:val="110"/>
        </w:rPr>
        <w:t>có</w:t>
      </w:r>
      <w:r>
        <w:rPr>
          <w:color w:val="231F20"/>
          <w:spacing w:val="-19"/>
          <w:w w:val="110"/>
        </w:rPr>
        <w:t> </w:t>
      </w:r>
      <w:r>
        <w:rPr>
          <w:color w:val="231F20"/>
          <w:w w:val="110"/>
        </w:rPr>
        <w:t>lẽ</w:t>
      </w:r>
      <w:r>
        <w:rPr>
          <w:color w:val="231F20"/>
          <w:spacing w:val="-19"/>
          <w:w w:val="110"/>
        </w:rPr>
        <w:t> </w:t>
      </w:r>
      <w:r>
        <w:rPr>
          <w:color w:val="231F20"/>
          <w:w w:val="110"/>
        </w:rPr>
        <w:t>ấy!</w:t>
      </w:r>
      <w:r>
        <w:rPr>
          <w:color w:val="231F20"/>
          <w:spacing w:val="-19"/>
          <w:w w:val="110"/>
        </w:rPr>
        <w:t> </w:t>
      </w:r>
      <w:r>
        <w:rPr>
          <w:color w:val="231F20"/>
          <w:w w:val="110"/>
        </w:rPr>
        <w:t>Cách </w:t>
      </w:r>
      <w:r>
        <w:rPr>
          <w:color w:val="231F20"/>
          <w:w w:val="105"/>
        </w:rPr>
        <w:t>tính</w:t>
      </w:r>
      <w:r>
        <w:rPr>
          <w:color w:val="231F20"/>
          <w:spacing w:val="-6"/>
          <w:w w:val="105"/>
        </w:rPr>
        <w:t> </w:t>
      </w:r>
      <w:r>
        <w:rPr>
          <w:color w:val="231F20"/>
          <w:w w:val="105"/>
        </w:rPr>
        <w:t>toán</w:t>
      </w:r>
      <w:r>
        <w:rPr>
          <w:color w:val="231F20"/>
          <w:spacing w:val="-6"/>
          <w:w w:val="105"/>
        </w:rPr>
        <w:t> </w:t>
      </w:r>
      <w:r>
        <w:rPr>
          <w:color w:val="231F20"/>
          <w:w w:val="105"/>
        </w:rPr>
        <w:t>thời</w:t>
      </w:r>
      <w:r>
        <w:rPr>
          <w:color w:val="231F20"/>
          <w:spacing w:val="-6"/>
          <w:w w:val="105"/>
        </w:rPr>
        <w:t> </w:t>
      </w:r>
      <w:r>
        <w:rPr>
          <w:color w:val="231F20"/>
          <w:w w:val="105"/>
        </w:rPr>
        <w:t>gian</w:t>
      </w:r>
      <w:r>
        <w:rPr>
          <w:color w:val="231F20"/>
          <w:spacing w:val="-6"/>
          <w:w w:val="105"/>
        </w:rPr>
        <w:t> </w:t>
      </w:r>
      <w:r>
        <w:rPr>
          <w:color w:val="231F20"/>
          <w:w w:val="105"/>
        </w:rPr>
        <w:t>như</w:t>
      </w:r>
      <w:r>
        <w:rPr>
          <w:color w:val="231F20"/>
          <w:spacing w:val="-6"/>
          <w:w w:val="105"/>
        </w:rPr>
        <w:t> </w:t>
      </w:r>
      <w:r>
        <w:rPr>
          <w:color w:val="231F20"/>
          <w:w w:val="105"/>
        </w:rPr>
        <w:t>thế</w:t>
      </w:r>
      <w:r>
        <w:rPr>
          <w:color w:val="231F20"/>
          <w:spacing w:val="-6"/>
          <w:w w:val="105"/>
        </w:rPr>
        <w:t> </w:t>
      </w:r>
      <w:r>
        <w:rPr>
          <w:color w:val="231F20"/>
          <w:w w:val="105"/>
        </w:rPr>
        <w:t>nào?</w:t>
      </w:r>
      <w:r>
        <w:rPr>
          <w:color w:val="231F20"/>
          <w:spacing w:val="-6"/>
          <w:w w:val="105"/>
        </w:rPr>
        <w:t> </w:t>
      </w:r>
      <w:r>
        <w:rPr>
          <w:color w:val="231F20"/>
          <w:w w:val="105"/>
        </w:rPr>
        <w:t>Tính</w:t>
      </w:r>
      <w:r>
        <w:rPr>
          <w:color w:val="231F20"/>
          <w:spacing w:val="-6"/>
          <w:w w:val="105"/>
        </w:rPr>
        <w:t> </w:t>
      </w:r>
      <w:r>
        <w:rPr>
          <w:color w:val="231F20"/>
          <w:w w:val="105"/>
        </w:rPr>
        <w:t>theo</w:t>
      </w:r>
      <w:r>
        <w:rPr>
          <w:color w:val="231F20"/>
          <w:spacing w:val="-6"/>
          <w:w w:val="105"/>
        </w:rPr>
        <w:t> </w:t>
      </w:r>
      <w:r>
        <w:rPr>
          <w:color w:val="231F20"/>
          <w:w w:val="105"/>
        </w:rPr>
        <w:t>thời</w:t>
      </w:r>
      <w:r>
        <w:rPr>
          <w:color w:val="231F20"/>
          <w:spacing w:val="-6"/>
          <w:w w:val="105"/>
        </w:rPr>
        <w:t> </w:t>
      </w:r>
      <w:r>
        <w:rPr>
          <w:color w:val="231F20"/>
          <w:w w:val="105"/>
        </w:rPr>
        <w:t>gian</w:t>
      </w:r>
      <w:r>
        <w:rPr>
          <w:color w:val="231F20"/>
          <w:spacing w:val="-6"/>
          <w:w w:val="105"/>
        </w:rPr>
        <w:t> </w:t>
      </w:r>
      <w:r>
        <w:rPr>
          <w:color w:val="231F20"/>
          <w:w w:val="105"/>
        </w:rPr>
        <w:t>trên</w:t>
      </w:r>
      <w:r>
        <w:rPr>
          <w:color w:val="231F20"/>
          <w:spacing w:val="-6"/>
          <w:w w:val="105"/>
        </w:rPr>
        <w:t> </w:t>
      </w:r>
      <w:r>
        <w:rPr>
          <w:color w:val="231F20"/>
          <w:w w:val="105"/>
        </w:rPr>
        <w:t>cõi Trời Đâu Suất. Một ngày trên Trời Đâu Suất bằng 400 năm trong</w:t>
      </w:r>
      <w:r>
        <w:rPr>
          <w:color w:val="231F20"/>
          <w:spacing w:val="-2"/>
          <w:w w:val="105"/>
        </w:rPr>
        <w:t> </w:t>
      </w:r>
      <w:r>
        <w:rPr>
          <w:color w:val="231F20"/>
          <w:w w:val="105"/>
        </w:rPr>
        <w:t>nhân</w:t>
      </w:r>
      <w:r>
        <w:rPr>
          <w:color w:val="231F20"/>
          <w:spacing w:val="-2"/>
          <w:w w:val="105"/>
        </w:rPr>
        <w:t> </w:t>
      </w:r>
      <w:r>
        <w:rPr>
          <w:color w:val="231F20"/>
          <w:w w:val="105"/>
        </w:rPr>
        <w:t>gian,</w:t>
      </w:r>
      <w:r>
        <w:rPr>
          <w:color w:val="231F20"/>
          <w:spacing w:val="-2"/>
          <w:w w:val="105"/>
        </w:rPr>
        <w:t> </w:t>
      </w:r>
      <w:r>
        <w:rPr>
          <w:color w:val="231F20"/>
          <w:w w:val="105"/>
        </w:rPr>
        <w:t>thời</w:t>
      </w:r>
      <w:r>
        <w:rPr>
          <w:color w:val="231F20"/>
          <w:spacing w:val="-4"/>
          <w:w w:val="105"/>
        </w:rPr>
        <w:t> </w:t>
      </w:r>
      <w:r>
        <w:rPr>
          <w:color w:val="231F20"/>
          <w:w w:val="105"/>
        </w:rPr>
        <w:t>gian</w:t>
      </w:r>
      <w:r>
        <w:rPr>
          <w:color w:val="231F20"/>
          <w:spacing w:val="-2"/>
          <w:w w:val="105"/>
        </w:rPr>
        <w:t> </w:t>
      </w:r>
      <w:r>
        <w:rPr>
          <w:color w:val="231F20"/>
          <w:w w:val="105"/>
        </w:rPr>
        <w:t>sai</w:t>
      </w:r>
      <w:r>
        <w:rPr>
          <w:color w:val="231F20"/>
          <w:spacing w:val="-2"/>
          <w:w w:val="105"/>
        </w:rPr>
        <w:t> </w:t>
      </w:r>
      <w:r>
        <w:rPr>
          <w:color w:val="231F20"/>
          <w:w w:val="105"/>
        </w:rPr>
        <w:t>biệt</w:t>
      </w:r>
      <w:r>
        <w:rPr>
          <w:color w:val="231F20"/>
          <w:spacing w:val="-2"/>
          <w:w w:val="105"/>
        </w:rPr>
        <w:t> </w:t>
      </w:r>
      <w:r>
        <w:rPr>
          <w:color w:val="231F20"/>
          <w:w w:val="105"/>
        </w:rPr>
        <w:t>rất</w:t>
      </w:r>
      <w:r>
        <w:rPr>
          <w:color w:val="231F20"/>
          <w:spacing w:val="-2"/>
          <w:w w:val="105"/>
        </w:rPr>
        <w:t> </w:t>
      </w:r>
      <w:r>
        <w:rPr>
          <w:color w:val="231F20"/>
          <w:w w:val="105"/>
        </w:rPr>
        <w:t>lớn!</w:t>
      </w:r>
      <w:r>
        <w:rPr>
          <w:color w:val="231F20"/>
          <w:spacing w:val="-4"/>
          <w:w w:val="105"/>
        </w:rPr>
        <w:t> </w:t>
      </w:r>
      <w:r>
        <w:rPr>
          <w:color w:val="231F20"/>
          <w:w w:val="105"/>
        </w:rPr>
        <w:t>Một</w:t>
      </w:r>
      <w:r>
        <w:rPr>
          <w:color w:val="231F20"/>
          <w:spacing w:val="-2"/>
          <w:w w:val="105"/>
        </w:rPr>
        <w:t> </w:t>
      </w:r>
      <w:r>
        <w:rPr>
          <w:color w:val="231F20"/>
          <w:w w:val="105"/>
        </w:rPr>
        <w:t>năm</w:t>
      </w:r>
      <w:r>
        <w:rPr>
          <w:color w:val="231F20"/>
          <w:spacing w:val="-2"/>
          <w:w w:val="105"/>
        </w:rPr>
        <w:t> </w:t>
      </w:r>
      <w:r>
        <w:rPr>
          <w:color w:val="231F20"/>
          <w:w w:val="105"/>
        </w:rPr>
        <w:t>trên</w:t>
      </w:r>
      <w:r>
        <w:rPr>
          <w:color w:val="231F20"/>
          <w:spacing w:val="-2"/>
          <w:w w:val="105"/>
        </w:rPr>
        <w:t> </w:t>
      </w:r>
      <w:r>
        <w:rPr>
          <w:color w:val="231F20"/>
          <w:w w:val="105"/>
        </w:rPr>
        <w:t>cõi </w:t>
      </w:r>
      <w:r>
        <w:rPr>
          <w:color w:val="231F20"/>
          <w:w w:val="110"/>
        </w:rPr>
        <w:t>Trời</w:t>
      </w:r>
      <w:r>
        <w:rPr>
          <w:color w:val="231F20"/>
          <w:spacing w:val="-24"/>
          <w:w w:val="110"/>
        </w:rPr>
        <w:t> </w:t>
      </w:r>
      <w:r>
        <w:rPr>
          <w:color w:val="231F20"/>
          <w:w w:val="110"/>
        </w:rPr>
        <w:t>ấy</w:t>
      </w:r>
      <w:r>
        <w:rPr>
          <w:color w:val="231F20"/>
          <w:spacing w:val="-23"/>
          <w:w w:val="110"/>
        </w:rPr>
        <w:t> </w:t>
      </w:r>
      <w:r>
        <w:rPr>
          <w:color w:val="231F20"/>
          <w:w w:val="110"/>
        </w:rPr>
        <w:t>cũng</w:t>
      </w:r>
      <w:r>
        <w:rPr>
          <w:color w:val="231F20"/>
          <w:spacing w:val="-23"/>
          <w:w w:val="110"/>
        </w:rPr>
        <w:t> </w:t>
      </w:r>
      <w:r>
        <w:rPr>
          <w:color w:val="231F20"/>
          <w:w w:val="110"/>
        </w:rPr>
        <w:t>giống</w:t>
      </w:r>
      <w:r>
        <w:rPr>
          <w:color w:val="231F20"/>
          <w:spacing w:val="-23"/>
          <w:w w:val="110"/>
        </w:rPr>
        <w:t> </w:t>
      </w:r>
      <w:r>
        <w:rPr>
          <w:color w:val="231F20"/>
          <w:w w:val="110"/>
        </w:rPr>
        <w:t>như</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vì</w:t>
      </w:r>
      <w:r>
        <w:rPr>
          <w:color w:val="231F20"/>
          <w:spacing w:val="-23"/>
          <w:w w:val="110"/>
        </w:rPr>
        <w:t> </w:t>
      </w:r>
      <w:r>
        <w:rPr>
          <w:color w:val="231F20"/>
          <w:w w:val="110"/>
        </w:rPr>
        <w:t>họ</w:t>
      </w:r>
      <w:r>
        <w:rPr>
          <w:color w:val="231F20"/>
          <w:spacing w:val="-23"/>
          <w:w w:val="110"/>
        </w:rPr>
        <w:t> </w:t>
      </w:r>
      <w:r>
        <w:rPr>
          <w:color w:val="231F20"/>
          <w:w w:val="110"/>
        </w:rPr>
        <w:t>tính</w:t>
      </w:r>
      <w:r>
        <w:rPr>
          <w:color w:val="231F20"/>
          <w:spacing w:val="-23"/>
          <w:w w:val="110"/>
        </w:rPr>
        <w:t> </w:t>
      </w:r>
      <w:r>
        <w:rPr>
          <w:color w:val="231F20"/>
          <w:w w:val="110"/>
        </w:rPr>
        <w:t>theo</w:t>
      </w:r>
      <w:r>
        <w:rPr>
          <w:color w:val="231F20"/>
          <w:spacing w:val="-24"/>
          <w:w w:val="110"/>
        </w:rPr>
        <w:t> </w:t>
      </w:r>
      <w:r>
        <w:rPr>
          <w:color w:val="231F20"/>
          <w:w w:val="110"/>
        </w:rPr>
        <w:t>độ</w:t>
      </w:r>
      <w:r>
        <w:rPr>
          <w:color w:val="231F20"/>
          <w:spacing w:val="-23"/>
          <w:w w:val="110"/>
        </w:rPr>
        <w:t> </w:t>
      </w:r>
      <w:r>
        <w:rPr>
          <w:color w:val="231F20"/>
          <w:w w:val="110"/>
        </w:rPr>
        <w:t>số</w:t>
      </w:r>
      <w:r>
        <w:rPr>
          <w:color w:val="231F20"/>
          <w:spacing w:val="-23"/>
          <w:w w:val="110"/>
        </w:rPr>
        <w:t> </w:t>
      </w:r>
      <w:r>
        <w:rPr>
          <w:color w:val="231F20"/>
          <w:w w:val="110"/>
        </w:rPr>
        <w:t>của </w:t>
      </w:r>
      <w:r>
        <w:rPr>
          <w:color w:val="231F20"/>
          <w:w w:val="105"/>
        </w:rPr>
        <w:t>một</w:t>
      </w:r>
      <w:r>
        <w:rPr>
          <w:color w:val="231F20"/>
          <w:spacing w:val="-1"/>
          <w:w w:val="105"/>
        </w:rPr>
        <w:t> </w:t>
      </w:r>
      <w:r>
        <w:rPr>
          <w:color w:val="231F20"/>
          <w:w w:val="105"/>
        </w:rPr>
        <w:t>vòng tròn</w:t>
      </w:r>
      <w:r>
        <w:rPr>
          <w:color w:val="231F20"/>
          <w:spacing w:val="-1"/>
          <w:w w:val="105"/>
        </w:rPr>
        <w:t> </w:t>
      </w:r>
      <w:r>
        <w:rPr>
          <w:color w:val="231F20"/>
          <w:w w:val="105"/>
        </w:rPr>
        <w:t>là</w:t>
      </w:r>
      <w:r>
        <w:rPr>
          <w:color w:val="231F20"/>
          <w:spacing w:val="-1"/>
          <w:w w:val="105"/>
        </w:rPr>
        <w:t> </w:t>
      </w:r>
      <w:r>
        <w:rPr>
          <w:color w:val="231F20"/>
          <w:w w:val="105"/>
        </w:rPr>
        <w:t>360</w:t>
      </w:r>
      <w:r>
        <w:rPr>
          <w:color w:val="231F20"/>
          <w:w w:val="105"/>
          <w:position w:val="11"/>
          <w:sz w:val="20"/>
        </w:rPr>
        <w:t>o</w:t>
      </w:r>
      <w:r>
        <w:rPr>
          <w:color w:val="231F20"/>
          <w:w w:val="105"/>
        </w:rPr>
        <w:t>,</w:t>
      </w:r>
      <w:r>
        <w:rPr>
          <w:color w:val="231F20"/>
          <w:spacing w:val="-1"/>
          <w:w w:val="105"/>
        </w:rPr>
        <w:t> </w:t>
      </w:r>
      <w:r>
        <w:rPr>
          <w:color w:val="231F20"/>
          <w:w w:val="105"/>
        </w:rPr>
        <w:t>nên</w:t>
      </w:r>
      <w:r>
        <w:rPr>
          <w:color w:val="231F20"/>
          <w:spacing w:val="-1"/>
          <w:w w:val="105"/>
        </w:rPr>
        <w:t> </w:t>
      </w:r>
      <w:r>
        <w:rPr>
          <w:color w:val="231F20"/>
          <w:w w:val="105"/>
        </w:rPr>
        <w:t>một</w:t>
      </w:r>
      <w:r>
        <w:rPr>
          <w:color w:val="231F20"/>
          <w:spacing w:val="-1"/>
          <w:w w:val="105"/>
        </w:rPr>
        <w:t> </w:t>
      </w:r>
      <w:r>
        <w:rPr>
          <w:color w:val="231F20"/>
          <w:w w:val="105"/>
        </w:rPr>
        <w:t>năm</w:t>
      </w:r>
      <w:r>
        <w:rPr>
          <w:color w:val="231F20"/>
          <w:spacing w:val="-1"/>
          <w:w w:val="105"/>
        </w:rPr>
        <w:t> </w:t>
      </w:r>
      <w:r>
        <w:rPr>
          <w:color w:val="231F20"/>
          <w:w w:val="105"/>
        </w:rPr>
        <w:t>là</w:t>
      </w:r>
      <w:r>
        <w:rPr>
          <w:color w:val="231F20"/>
          <w:spacing w:val="-1"/>
          <w:w w:val="105"/>
        </w:rPr>
        <w:t> </w:t>
      </w:r>
      <w:r>
        <w:rPr>
          <w:color w:val="231F20"/>
          <w:w w:val="105"/>
        </w:rPr>
        <w:t>360</w:t>
      </w:r>
      <w:r>
        <w:rPr>
          <w:color w:val="231F20"/>
          <w:spacing w:val="-1"/>
          <w:w w:val="105"/>
        </w:rPr>
        <w:t> </w:t>
      </w:r>
      <w:r>
        <w:rPr>
          <w:color w:val="231F20"/>
          <w:w w:val="105"/>
        </w:rPr>
        <w:t>ngày.</w:t>
      </w:r>
      <w:r>
        <w:rPr>
          <w:color w:val="231F20"/>
          <w:spacing w:val="-1"/>
          <w:w w:val="105"/>
        </w:rPr>
        <w:t> </w:t>
      </w:r>
      <w:r>
        <w:rPr>
          <w:color w:val="231F20"/>
          <w:w w:val="105"/>
        </w:rPr>
        <w:t>Họ</w:t>
      </w:r>
      <w:r>
        <w:rPr>
          <w:color w:val="231F20"/>
          <w:spacing w:val="-1"/>
          <w:w w:val="105"/>
        </w:rPr>
        <w:t> </w:t>
      </w:r>
      <w:r>
        <w:rPr>
          <w:color w:val="231F20"/>
          <w:w w:val="105"/>
        </w:rPr>
        <w:t>có</w:t>
      </w:r>
      <w:r>
        <w:rPr>
          <w:color w:val="231F20"/>
          <w:spacing w:val="-1"/>
          <w:w w:val="105"/>
        </w:rPr>
        <w:t> </w:t>
      </w:r>
      <w:r>
        <w:rPr>
          <w:color w:val="231F20"/>
          <w:w w:val="105"/>
        </w:rPr>
        <w:t>thọ </w:t>
      </w:r>
      <w:r>
        <w:rPr>
          <w:color w:val="231F20"/>
          <w:w w:val="110"/>
        </w:rPr>
        <w:t>mạng</w:t>
      </w:r>
      <w:r>
        <w:rPr>
          <w:color w:val="231F20"/>
          <w:spacing w:val="-8"/>
          <w:w w:val="110"/>
        </w:rPr>
        <w:t> </w:t>
      </w:r>
      <w:r>
        <w:rPr>
          <w:color w:val="231F20"/>
          <w:w w:val="110"/>
        </w:rPr>
        <w:t>dài</w:t>
      </w:r>
      <w:r>
        <w:rPr>
          <w:color w:val="231F20"/>
          <w:spacing w:val="-8"/>
          <w:w w:val="110"/>
        </w:rPr>
        <w:t> </w:t>
      </w:r>
      <w:r>
        <w:rPr>
          <w:color w:val="231F20"/>
          <w:w w:val="110"/>
        </w:rPr>
        <w:t>bao</w:t>
      </w:r>
      <w:r>
        <w:rPr>
          <w:color w:val="231F20"/>
          <w:spacing w:val="-9"/>
          <w:w w:val="110"/>
        </w:rPr>
        <w:t> </w:t>
      </w:r>
      <w:r>
        <w:rPr>
          <w:color w:val="231F20"/>
          <w:w w:val="110"/>
        </w:rPr>
        <w:t>lâu?</w:t>
      </w:r>
      <w:r>
        <w:rPr>
          <w:color w:val="231F20"/>
          <w:spacing w:val="-9"/>
          <w:w w:val="110"/>
        </w:rPr>
        <w:t> </w:t>
      </w:r>
      <w:r>
        <w:rPr>
          <w:color w:val="231F20"/>
          <w:w w:val="110"/>
        </w:rPr>
        <w:t>4.000</w:t>
      </w:r>
      <w:r>
        <w:rPr>
          <w:color w:val="231F20"/>
          <w:spacing w:val="-9"/>
          <w:w w:val="110"/>
        </w:rPr>
        <w:t> </w:t>
      </w:r>
      <w:r>
        <w:rPr>
          <w:color w:val="231F20"/>
          <w:w w:val="110"/>
        </w:rPr>
        <w:t>năm.</w:t>
      </w:r>
      <w:r>
        <w:rPr>
          <w:color w:val="231F20"/>
          <w:spacing w:val="-8"/>
          <w:w w:val="110"/>
        </w:rPr>
        <w:t> </w:t>
      </w:r>
      <w:r>
        <w:rPr>
          <w:color w:val="231F20"/>
          <w:w w:val="110"/>
        </w:rPr>
        <w:t>Tuổi</w:t>
      </w:r>
      <w:r>
        <w:rPr>
          <w:color w:val="231F20"/>
          <w:spacing w:val="-9"/>
          <w:w w:val="110"/>
        </w:rPr>
        <w:t> </w:t>
      </w:r>
      <w:r>
        <w:rPr>
          <w:color w:val="231F20"/>
          <w:w w:val="110"/>
        </w:rPr>
        <w:t>thọ</w:t>
      </w:r>
      <w:r>
        <w:rPr>
          <w:color w:val="231F20"/>
          <w:spacing w:val="-9"/>
          <w:w w:val="110"/>
        </w:rPr>
        <w:t> </w:t>
      </w:r>
      <w:r>
        <w:rPr>
          <w:color w:val="231F20"/>
          <w:w w:val="110"/>
        </w:rPr>
        <w:t>trên</w:t>
      </w:r>
      <w:r>
        <w:rPr>
          <w:color w:val="231F20"/>
          <w:spacing w:val="-8"/>
          <w:w w:val="110"/>
        </w:rPr>
        <w:t> </w:t>
      </w:r>
      <w:r>
        <w:rPr>
          <w:color w:val="231F20"/>
          <w:w w:val="110"/>
        </w:rPr>
        <w:t>cõi</w:t>
      </w:r>
      <w:r>
        <w:rPr>
          <w:color w:val="231F20"/>
          <w:spacing w:val="-9"/>
          <w:w w:val="110"/>
        </w:rPr>
        <w:t> </w:t>
      </w:r>
      <w:r>
        <w:rPr>
          <w:color w:val="231F20"/>
          <w:w w:val="110"/>
        </w:rPr>
        <w:t>Trời</w:t>
      </w:r>
      <w:r>
        <w:rPr>
          <w:color w:val="231F20"/>
          <w:spacing w:val="-9"/>
          <w:w w:val="110"/>
        </w:rPr>
        <w:t> </w:t>
      </w:r>
      <w:r>
        <w:rPr>
          <w:color w:val="231F20"/>
          <w:w w:val="110"/>
        </w:rPr>
        <w:t>Đâu Suất là 4.000 năm.</w:t>
      </w:r>
    </w:p>
    <w:p>
      <w:pPr>
        <w:pStyle w:val="BodyText"/>
        <w:spacing w:line="297" w:lineRule="auto" w:before="144"/>
        <w:ind w:left="387" w:right="118" w:firstLine="453"/>
      </w:pPr>
      <w:r>
        <w:rPr>
          <w:color w:val="231F20"/>
          <w:w w:val="105"/>
        </w:rPr>
        <w:t>Quý vị hãy tính toán từ từ, sẽ tính ra thời gian khớp với thế</w:t>
      </w:r>
      <w:r>
        <w:rPr>
          <w:color w:val="231F20"/>
          <w:spacing w:val="-2"/>
          <w:w w:val="105"/>
        </w:rPr>
        <w:t> </w:t>
      </w:r>
      <w:r>
        <w:rPr>
          <w:color w:val="231F20"/>
          <w:w w:val="105"/>
        </w:rPr>
        <w:t>gian</w:t>
      </w:r>
      <w:r>
        <w:rPr>
          <w:color w:val="231F20"/>
          <w:spacing w:val="-2"/>
          <w:w w:val="105"/>
        </w:rPr>
        <w:t> </w:t>
      </w:r>
      <w:r>
        <w:rPr>
          <w:color w:val="231F20"/>
          <w:w w:val="105"/>
        </w:rPr>
        <w:t>này</w:t>
      </w:r>
      <w:r>
        <w:rPr>
          <w:color w:val="231F20"/>
          <w:spacing w:val="-2"/>
          <w:w w:val="105"/>
        </w:rPr>
        <w:t> </w:t>
      </w:r>
      <w:r>
        <w:rPr>
          <w:color w:val="231F20"/>
          <w:w w:val="105"/>
        </w:rPr>
        <w:t>là</w:t>
      </w:r>
      <w:r>
        <w:rPr>
          <w:color w:val="231F20"/>
          <w:spacing w:val="-2"/>
          <w:w w:val="105"/>
        </w:rPr>
        <w:t> </w:t>
      </w:r>
      <w:r>
        <w:rPr>
          <w:color w:val="231F20"/>
          <w:w w:val="105"/>
        </w:rPr>
        <w:t>năm</w:t>
      </w:r>
      <w:r>
        <w:rPr>
          <w:color w:val="231F20"/>
          <w:spacing w:val="-2"/>
          <w:w w:val="105"/>
        </w:rPr>
        <w:t> </w:t>
      </w:r>
      <w:r>
        <w:rPr>
          <w:color w:val="231F20"/>
          <w:w w:val="105"/>
        </w:rPr>
        <w:t>mươi</w:t>
      </w:r>
      <w:r>
        <w:rPr>
          <w:color w:val="231F20"/>
          <w:spacing w:val="-2"/>
          <w:w w:val="105"/>
        </w:rPr>
        <w:t> </w:t>
      </w:r>
      <w:r>
        <w:rPr>
          <w:color w:val="231F20"/>
          <w:w w:val="105"/>
        </w:rPr>
        <w:t>bảy</w:t>
      </w:r>
      <w:r>
        <w:rPr>
          <w:color w:val="231F20"/>
          <w:spacing w:val="-2"/>
          <w:w w:val="105"/>
        </w:rPr>
        <w:t> </w:t>
      </w:r>
      <w:r>
        <w:rPr>
          <w:color w:val="231F20"/>
          <w:w w:val="105"/>
        </w:rPr>
        <w:t>ức</w:t>
      </w:r>
      <w:r>
        <w:rPr>
          <w:color w:val="231F20"/>
          <w:spacing w:val="-2"/>
          <w:w w:val="105"/>
        </w:rPr>
        <w:t> </w:t>
      </w:r>
      <w:r>
        <w:rPr>
          <w:color w:val="231F20"/>
          <w:w w:val="105"/>
        </w:rPr>
        <w:t>sáu</w:t>
      </w:r>
      <w:r>
        <w:rPr>
          <w:color w:val="231F20"/>
          <w:spacing w:val="-1"/>
          <w:w w:val="105"/>
        </w:rPr>
        <w:t> </w:t>
      </w:r>
      <w:r>
        <w:rPr>
          <w:color w:val="231F20"/>
          <w:w w:val="105"/>
        </w:rPr>
        <w:t>ngàn</w:t>
      </w:r>
      <w:r>
        <w:rPr>
          <w:color w:val="231F20"/>
          <w:spacing w:val="-2"/>
          <w:w w:val="105"/>
        </w:rPr>
        <w:t> </w:t>
      </w:r>
      <w:r>
        <w:rPr>
          <w:color w:val="231F20"/>
          <w:w w:val="105"/>
        </w:rPr>
        <w:t>vạn</w:t>
      </w:r>
      <w:r>
        <w:rPr>
          <w:color w:val="231F20"/>
          <w:spacing w:val="-2"/>
          <w:w w:val="105"/>
        </w:rPr>
        <w:t> </w:t>
      </w:r>
      <w:r>
        <w:rPr>
          <w:color w:val="231F20"/>
          <w:w w:val="105"/>
        </w:rPr>
        <w:t>năm,</w:t>
      </w:r>
      <w:r>
        <w:rPr>
          <w:color w:val="231F20"/>
          <w:spacing w:val="-2"/>
          <w:w w:val="105"/>
        </w:rPr>
        <w:t> </w:t>
      </w:r>
      <w:r>
        <w:rPr>
          <w:color w:val="231F20"/>
          <w:w w:val="105"/>
        </w:rPr>
        <w:t>khi</w:t>
      </w:r>
      <w:r>
        <w:rPr>
          <w:color w:val="231F20"/>
          <w:spacing w:val="-2"/>
          <w:w w:val="105"/>
        </w:rPr>
        <w:t> </w:t>
      </w:r>
      <w:r>
        <w:rPr>
          <w:color w:val="231F20"/>
          <w:w w:val="105"/>
        </w:rPr>
        <w:t>ấy, Ngài</w:t>
      </w:r>
      <w:r>
        <w:rPr>
          <w:color w:val="231F20"/>
          <w:spacing w:val="-2"/>
          <w:w w:val="105"/>
        </w:rPr>
        <w:t> </w:t>
      </w:r>
      <w:r>
        <w:rPr>
          <w:color w:val="231F20"/>
          <w:w w:val="105"/>
        </w:rPr>
        <w:t>sẽ</w:t>
      </w:r>
      <w:r>
        <w:rPr>
          <w:color w:val="231F20"/>
          <w:spacing w:val="-2"/>
          <w:w w:val="105"/>
        </w:rPr>
        <w:t> </w:t>
      </w:r>
      <w:r>
        <w:rPr>
          <w:color w:val="231F20"/>
          <w:w w:val="105"/>
        </w:rPr>
        <w:t>giáng</w:t>
      </w:r>
      <w:r>
        <w:rPr>
          <w:color w:val="231F20"/>
          <w:spacing w:val="-2"/>
          <w:w w:val="105"/>
        </w:rPr>
        <w:t> </w:t>
      </w:r>
      <w:r>
        <w:rPr>
          <w:color w:val="231F20"/>
          <w:w w:val="105"/>
        </w:rPr>
        <w:t>thế.</w:t>
      </w:r>
      <w:r>
        <w:rPr>
          <w:color w:val="231F20"/>
          <w:spacing w:val="-2"/>
          <w:w w:val="105"/>
        </w:rPr>
        <w:t> </w:t>
      </w:r>
      <w:r>
        <w:rPr>
          <w:color w:val="231F20"/>
          <w:w w:val="105"/>
        </w:rPr>
        <w:t>Trong</w:t>
      </w:r>
      <w:r>
        <w:rPr>
          <w:color w:val="231F20"/>
          <w:spacing w:val="-2"/>
          <w:w w:val="105"/>
        </w:rPr>
        <w:t> </w:t>
      </w:r>
      <w:r>
        <w:rPr>
          <w:color w:val="231F20"/>
          <w:w w:val="105"/>
        </w:rPr>
        <w:t>thời</w:t>
      </w:r>
      <w:r>
        <w:rPr>
          <w:color w:val="231F20"/>
          <w:spacing w:val="-2"/>
          <w:w w:val="105"/>
        </w:rPr>
        <w:t> </w:t>
      </w:r>
      <w:r>
        <w:rPr>
          <w:color w:val="231F20"/>
          <w:w w:val="105"/>
        </w:rPr>
        <w:t>gian</w:t>
      </w:r>
      <w:r>
        <w:rPr>
          <w:color w:val="231F20"/>
          <w:spacing w:val="-2"/>
          <w:w w:val="105"/>
        </w:rPr>
        <w:t> </w:t>
      </w:r>
      <w:r>
        <w:rPr>
          <w:color w:val="231F20"/>
          <w:w w:val="105"/>
        </w:rPr>
        <w:t>rất</w:t>
      </w:r>
      <w:r>
        <w:rPr>
          <w:color w:val="231F20"/>
          <w:spacing w:val="-2"/>
          <w:w w:val="105"/>
        </w:rPr>
        <w:t> </w:t>
      </w:r>
      <w:r>
        <w:rPr>
          <w:color w:val="231F20"/>
          <w:w w:val="105"/>
        </w:rPr>
        <w:t>dài</w:t>
      </w:r>
      <w:r>
        <w:rPr>
          <w:color w:val="231F20"/>
          <w:spacing w:val="-2"/>
          <w:w w:val="105"/>
        </w:rPr>
        <w:t> </w:t>
      </w:r>
      <w:r>
        <w:rPr>
          <w:color w:val="231F20"/>
          <w:w w:val="105"/>
        </w:rPr>
        <w:t>ấy,</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Phật pháp. Không có Phật pháp, con người rất khổ. Vì thế, đức Phật từ bi đến tột bậc, không có Phật thì kiếm người thay mặt Phật. Có người thay mặt đức Phật, người thay mặt đức Phật</w:t>
      </w:r>
      <w:r>
        <w:rPr>
          <w:color w:val="231F20"/>
          <w:spacing w:val="-23"/>
          <w:w w:val="105"/>
        </w:rPr>
        <w:t> </w:t>
      </w:r>
      <w:r>
        <w:rPr>
          <w:color w:val="231F20"/>
          <w:w w:val="105"/>
        </w:rPr>
        <w:t>là</w:t>
      </w:r>
      <w:r>
        <w:rPr>
          <w:color w:val="231F20"/>
          <w:spacing w:val="-22"/>
          <w:w w:val="105"/>
        </w:rPr>
        <w:t> </w:t>
      </w:r>
      <w:r>
        <w:rPr>
          <w:color w:val="231F20"/>
          <w:w w:val="105"/>
        </w:rPr>
        <w:t>ai?</w:t>
      </w:r>
      <w:r>
        <w:rPr>
          <w:color w:val="231F20"/>
          <w:spacing w:val="-22"/>
          <w:w w:val="105"/>
        </w:rPr>
        <w:t> </w:t>
      </w:r>
      <w:r>
        <w:rPr>
          <w:color w:val="231F20"/>
          <w:w w:val="105"/>
        </w:rPr>
        <w:t>Người</w:t>
      </w:r>
      <w:r>
        <w:rPr>
          <w:color w:val="231F20"/>
          <w:spacing w:val="-23"/>
          <w:w w:val="105"/>
        </w:rPr>
        <w:t> </w:t>
      </w:r>
      <w:r>
        <w:rPr>
          <w:color w:val="231F20"/>
          <w:w w:val="105"/>
        </w:rPr>
        <w:t>thay</w:t>
      </w:r>
      <w:r>
        <w:rPr>
          <w:color w:val="231F20"/>
          <w:spacing w:val="-22"/>
          <w:w w:val="105"/>
        </w:rPr>
        <w:t> </w:t>
      </w:r>
      <w:r>
        <w:rPr>
          <w:color w:val="231F20"/>
          <w:w w:val="105"/>
        </w:rPr>
        <w:t>mặt</w:t>
      </w:r>
      <w:r>
        <w:rPr>
          <w:color w:val="231F20"/>
          <w:spacing w:val="-22"/>
          <w:w w:val="105"/>
        </w:rPr>
        <w:t> </w:t>
      </w: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là</w:t>
      </w:r>
      <w:r>
        <w:rPr>
          <w:color w:val="231F20"/>
          <w:spacing w:val="-22"/>
          <w:w w:val="105"/>
        </w:rPr>
        <w:t> </w:t>
      </w:r>
      <w:r>
        <w:rPr>
          <w:color w:val="231F20"/>
          <w:w w:val="105"/>
        </w:rPr>
        <w:t>Đại</w:t>
      </w:r>
      <w:r>
        <w:rPr>
          <w:color w:val="231F20"/>
          <w:spacing w:val="-23"/>
          <w:w w:val="105"/>
        </w:rPr>
        <w:t> </w:t>
      </w:r>
      <w:r>
        <w:rPr>
          <w:color w:val="231F20"/>
          <w:w w:val="105"/>
        </w:rPr>
        <w:t>Nguyện</w:t>
      </w:r>
      <w:r>
        <w:rPr>
          <w:color w:val="231F20"/>
          <w:spacing w:val="-22"/>
          <w:w w:val="105"/>
        </w:rPr>
        <w:t> </w:t>
      </w:r>
      <w:r>
        <w:rPr>
          <w:color w:val="231F20"/>
          <w:w w:val="105"/>
        </w:rPr>
        <w:t>Địa</w:t>
      </w:r>
      <w:r>
        <w:rPr>
          <w:color w:val="231F20"/>
          <w:spacing w:val="-22"/>
          <w:w w:val="105"/>
        </w:rPr>
        <w:t> </w:t>
      </w:r>
      <w:r>
        <w:rPr>
          <w:color w:val="231F20"/>
          <w:w w:val="105"/>
        </w:rPr>
        <w:t>Tạng Vương Bồ tát. Thời gian Bồ tát Địa Tạng Vương độ chúng sinh</w:t>
      </w:r>
      <w:r>
        <w:rPr>
          <w:color w:val="231F20"/>
          <w:spacing w:val="-10"/>
          <w:w w:val="105"/>
        </w:rPr>
        <w:t> </w:t>
      </w:r>
      <w:r>
        <w:rPr>
          <w:color w:val="231F20"/>
          <w:w w:val="105"/>
        </w:rPr>
        <w:t>còn</w:t>
      </w:r>
      <w:r>
        <w:rPr>
          <w:color w:val="231F20"/>
          <w:spacing w:val="-10"/>
          <w:w w:val="105"/>
        </w:rPr>
        <w:t> </w:t>
      </w:r>
      <w:r>
        <w:rPr>
          <w:color w:val="231F20"/>
          <w:w w:val="105"/>
        </w:rPr>
        <w:t>dài</w:t>
      </w:r>
      <w:r>
        <w:rPr>
          <w:color w:val="231F20"/>
          <w:spacing w:val="-10"/>
          <w:w w:val="105"/>
        </w:rPr>
        <w:t> </w:t>
      </w:r>
      <w:r>
        <w:rPr>
          <w:color w:val="231F20"/>
          <w:w w:val="105"/>
        </w:rPr>
        <w:t>hơn</w:t>
      </w:r>
      <w:r>
        <w:rPr>
          <w:color w:val="231F20"/>
          <w:spacing w:val="-10"/>
          <w:w w:val="105"/>
        </w:rPr>
        <w:t> </w:t>
      </w:r>
      <w:r>
        <w:rPr>
          <w:color w:val="231F20"/>
          <w:w w:val="105"/>
        </w:rPr>
        <w:t>Phật.</w:t>
      </w:r>
      <w:r>
        <w:rPr>
          <w:color w:val="231F20"/>
          <w:spacing w:val="-10"/>
          <w:w w:val="105"/>
        </w:rPr>
        <w:t> </w:t>
      </w:r>
      <w:r>
        <w:rPr>
          <w:color w:val="231F20"/>
          <w:w w:val="105"/>
        </w:rPr>
        <w:t>Phật</w:t>
      </w:r>
      <w:r>
        <w:rPr>
          <w:color w:val="231F20"/>
          <w:spacing w:val="-10"/>
          <w:w w:val="105"/>
        </w:rPr>
        <w:t> </w:t>
      </w:r>
      <w:r>
        <w:rPr>
          <w:color w:val="231F20"/>
          <w:w w:val="105"/>
        </w:rPr>
        <w:t>Thích</w:t>
      </w:r>
      <w:r>
        <w:rPr>
          <w:color w:val="231F20"/>
          <w:spacing w:val="-10"/>
          <w:w w:val="105"/>
        </w:rPr>
        <w:t> </w:t>
      </w:r>
      <w:r>
        <w:rPr>
          <w:color w:val="231F20"/>
          <w:w w:val="105"/>
        </w:rPr>
        <w:t>Ca</w:t>
      </w:r>
      <w:r>
        <w:rPr>
          <w:color w:val="231F20"/>
          <w:spacing w:val="-10"/>
          <w:w w:val="105"/>
        </w:rPr>
        <w:t> </w:t>
      </w:r>
      <w:r>
        <w:rPr>
          <w:color w:val="231F20"/>
          <w:w w:val="105"/>
        </w:rPr>
        <w:t>Mâu</w:t>
      </w:r>
      <w:r>
        <w:rPr>
          <w:color w:val="231F20"/>
          <w:spacing w:val="-10"/>
          <w:w w:val="105"/>
        </w:rPr>
        <w:t> </w:t>
      </w:r>
      <w:r>
        <w:rPr>
          <w:color w:val="231F20"/>
          <w:w w:val="105"/>
        </w:rPr>
        <w:t>Ni</w:t>
      </w:r>
      <w:r>
        <w:rPr>
          <w:color w:val="231F20"/>
          <w:spacing w:val="-10"/>
          <w:w w:val="105"/>
        </w:rPr>
        <w:t> </w:t>
      </w:r>
      <w:r>
        <w:rPr>
          <w:color w:val="231F20"/>
          <w:w w:val="105"/>
        </w:rPr>
        <w:t>độ</w:t>
      </w:r>
      <w:r>
        <w:rPr>
          <w:color w:val="231F20"/>
          <w:spacing w:val="-10"/>
          <w:w w:val="105"/>
        </w:rPr>
        <w:t> </w:t>
      </w:r>
      <w:r>
        <w:rPr>
          <w:color w:val="231F20"/>
          <w:w w:val="105"/>
        </w:rPr>
        <w:t>chúng</w:t>
      </w:r>
      <w:r>
        <w:rPr>
          <w:color w:val="231F20"/>
          <w:spacing w:val="-10"/>
          <w:w w:val="105"/>
        </w:rPr>
        <w:t> </w:t>
      </w:r>
      <w:r>
        <w:rPr>
          <w:color w:val="231F20"/>
          <w:w w:val="105"/>
        </w:rPr>
        <w:t>sinh mới là một vạn hai ngàn năm.</w:t>
      </w:r>
    </w:p>
    <w:p>
      <w:pPr>
        <w:pStyle w:val="BodyText"/>
        <w:spacing w:line="297" w:lineRule="auto" w:before="145"/>
        <w:ind w:left="387" w:right="120" w:firstLine="453"/>
      </w:pP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thấy</w:t>
      </w:r>
      <w:r>
        <w:rPr>
          <w:color w:val="231F20"/>
          <w:spacing w:val="-14"/>
          <w:w w:val="105"/>
        </w:rPr>
        <w:t> </w:t>
      </w:r>
      <w:r>
        <w:rPr>
          <w:color w:val="231F20"/>
          <w:w w:val="105"/>
        </w:rPr>
        <w:t>Địa</w:t>
      </w:r>
      <w:r>
        <w:rPr>
          <w:color w:val="231F20"/>
          <w:spacing w:val="-13"/>
          <w:w w:val="105"/>
        </w:rPr>
        <w:t> </w:t>
      </w:r>
      <w:r>
        <w:rPr>
          <w:color w:val="231F20"/>
          <w:w w:val="105"/>
        </w:rPr>
        <w:t>Tạng</w:t>
      </w:r>
      <w:r>
        <w:rPr>
          <w:color w:val="231F20"/>
          <w:spacing w:val="-14"/>
          <w:w w:val="105"/>
        </w:rPr>
        <w:t> </w:t>
      </w:r>
      <w:r>
        <w:rPr>
          <w:color w:val="231F20"/>
          <w:w w:val="105"/>
        </w:rPr>
        <w:t>Vương</w:t>
      </w:r>
      <w:r>
        <w:rPr>
          <w:color w:val="231F20"/>
          <w:spacing w:val="-14"/>
          <w:w w:val="105"/>
        </w:rPr>
        <w:t> </w:t>
      </w:r>
      <w:r>
        <w:rPr>
          <w:color w:val="231F20"/>
          <w:w w:val="105"/>
        </w:rPr>
        <w:t>độ</w:t>
      </w:r>
      <w:r>
        <w:rPr>
          <w:color w:val="231F20"/>
          <w:spacing w:val="-14"/>
          <w:w w:val="105"/>
        </w:rPr>
        <w:t> </w:t>
      </w:r>
      <w:r>
        <w:rPr>
          <w:color w:val="231F20"/>
          <w:w w:val="105"/>
        </w:rPr>
        <w:t>chúng</w:t>
      </w:r>
      <w:r>
        <w:rPr>
          <w:color w:val="231F20"/>
          <w:spacing w:val="-13"/>
          <w:w w:val="105"/>
        </w:rPr>
        <w:t> </w:t>
      </w:r>
      <w:r>
        <w:rPr>
          <w:color w:val="231F20"/>
          <w:w w:val="105"/>
        </w:rPr>
        <w:t>sinh</w:t>
      </w:r>
      <w:r>
        <w:rPr>
          <w:color w:val="231F20"/>
          <w:spacing w:val="-14"/>
          <w:w w:val="105"/>
        </w:rPr>
        <w:t> </w:t>
      </w:r>
      <w:r>
        <w:rPr>
          <w:color w:val="231F20"/>
          <w:w w:val="105"/>
        </w:rPr>
        <w:t>phải</w:t>
      </w:r>
      <w:r>
        <w:rPr>
          <w:color w:val="231F20"/>
          <w:spacing w:val="-14"/>
          <w:w w:val="105"/>
        </w:rPr>
        <w:t> </w:t>
      </w:r>
      <w:r>
        <w:rPr>
          <w:color w:val="231F20"/>
          <w:w w:val="105"/>
        </w:rPr>
        <w:t>trải</w:t>
      </w:r>
      <w:r>
        <w:rPr>
          <w:color w:val="231F20"/>
          <w:spacing w:val="-14"/>
          <w:w w:val="105"/>
        </w:rPr>
        <w:t> </w:t>
      </w:r>
      <w:r>
        <w:rPr>
          <w:color w:val="231F20"/>
          <w:w w:val="105"/>
        </w:rPr>
        <w:t>qua thời gian bao lâu? Phàm khi Phật chẳng xuất thế, thảy đều do</w:t>
      </w:r>
      <w:r>
        <w:rPr>
          <w:color w:val="231F20"/>
          <w:spacing w:val="-23"/>
          <w:w w:val="105"/>
        </w:rPr>
        <w:t> </w:t>
      </w:r>
      <w:r>
        <w:rPr>
          <w:color w:val="231F20"/>
          <w:w w:val="105"/>
        </w:rPr>
        <w:t>Địa</w:t>
      </w:r>
      <w:r>
        <w:rPr>
          <w:color w:val="231F20"/>
          <w:spacing w:val="-22"/>
          <w:w w:val="105"/>
        </w:rPr>
        <w:t> </w:t>
      </w:r>
      <w:r>
        <w:rPr>
          <w:color w:val="231F20"/>
          <w:w w:val="105"/>
        </w:rPr>
        <w:t>Tạng</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thay</w:t>
      </w:r>
      <w:r>
        <w:rPr>
          <w:color w:val="231F20"/>
          <w:spacing w:val="-22"/>
          <w:w w:val="105"/>
        </w:rPr>
        <w:t> </w:t>
      </w:r>
      <w:r>
        <w:rPr>
          <w:color w:val="231F20"/>
          <w:w w:val="105"/>
        </w:rPr>
        <w:t>mặt.</w:t>
      </w:r>
      <w:r>
        <w:rPr>
          <w:color w:val="231F20"/>
          <w:spacing w:val="-23"/>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mở</w:t>
      </w:r>
      <w:r>
        <w:rPr>
          <w:color w:val="231F20"/>
          <w:spacing w:val="-23"/>
          <w:w w:val="105"/>
        </w:rPr>
        <w:t> </w:t>
      </w:r>
      <w:r>
        <w:rPr>
          <w:color w:val="231F20"/>
          <w:w w:val="105"/>
        </w:rPr>
        <w:t>đầu</w:t>
      </w:r>
      <w:r>
        <w:rPr>
          <w:color w:val="231F20"/>
          <w:spacing w:val="-22"/>
          <w:w w:val="105"/>
        </w:rPr>
        <w:t> </w:t>
      </w:r>
      <w:r>
        <w:rPr>
          <w:color w:val="231F20"/>
          <w:w w:val="105"/>
        </w:rPr>
        <w:t>kinh </w:t>
      </w:r>
      <w:r>
        <w:rPr>
          <w:i/>
          <w:color w:val="231F20"/>
          <w:w w:val="105"/>
        </w:rPr>
        <w:t>Địa</w:t>
      </w:r>
      <w:r>
        <w:rPr>
          <w:i/>
          <w:color w:val="231F20"/>
          <w:spacing w:val="-6"/>
          <w:w w:val="105"/>
        </w:rPr>
        <w:t> </w:t>
      </w:r>
      <w:r>
        <w:rPr>
          <w:i/>
          <w:color w:val="231F20"/>
          <w:w w:val="105"/>
        </w:rPr>
        <w:t>Tạng</w:t>
      </w:r>
      <w:r>
        <w:rPr>
          <w:i/>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náo</w:t>
      </w:r>
      <w:r>
        <w:rPr>
          <w:color w:val="231F20"/>
          <w:spacing w:val="-5"/>
          <w:w w:val="105"/>
        </w:rPr>
        <w:t> </w:t>
      </w:r>
      <w:r>
        <w:rPr>
          <w:color w:val="231F20"/>
          <w:w w:val="105"/>
        </w:rPr>
        <w:t>nhiệt,</w:t>
      </w:r>
      <w:r>
        <w:rPr>
          <w:color w:val="231F20"/>
          <w:spacing w:val="-5"/>
          <w:w w:val="105"/>
        </w:rPr>
        <w:t> </w:t>
      </w:r>
      <w:r>
        <w:rPr>
          <w:color w:val="231F20"/>
          <w:w w:val="105"/>
        </w:rPr>
        <w:t>kinh</w:t>
      </w:r>
      <w:r>
        <w:rPr>
          <w:color w:val="231F20"/>
          <w:spacing w:val="-6"/>
          <w:w w:val="105"/>
        </w:rPr>
        <w:t> </w:t>
      </w:r>
      <w:r>
        <w:rPr>
          <w:color w:val="231F20"/>
          <w:w w:val="105"/>
        </w:rPr>
        <w:t>này</w:t>
      </w:r>
      <w:r>
        <w:rPr>
          <w:color w:val="231F20"/>
          <w:spacing w:val="-5"/>
          <w:w w:val="105"/>
        </w:rPr>
        <w:t> </w:t>
      </w:r>
      <w:r>
        <w:rPr>
          <w:color w:val="231F20"/>
          <w:w w:val="105"/>
        </w:rPr>
        <w:t>chẳng</w:t>
      </w:r>
      <w:r>
        <w:rPr>
          <w:color w:val="231F20"/>
          <w:spacing w:val="-5"/>
          <w:w w:val="105"/>
        </w:rPr>
        <w:t> </w:t>
      </w:r>
      <w:r>
        <w:rPr>
          <w:color w:val="231F20"/>
          <w:w w:val="105"/>
        </w:rPr>
        <w:t>sánh</w:t>
      </w:r>
      <w:r>
        <w:rPr>
          <w:color w:val="231F20"/>
          <w:spacing w:val="-5"/>
          <w:w w:val="105"/>
        </w:rPr>
        <w:t> </w:t>
      </w:r>
      <w:r>
        <w:rPr>
          <w:color w:val="231F20"/>
          <w:w w:val="105"/>
        </w:rPr>
        <w:t>bằng;</w:t>
      </w:r>
      <w:r>
        <w:rPr>
          <w:color w:val="231F20"/>
          <w:spacing w:val="-5"/>
          <w:w w:val="105"/>
        </w:rPr>
        <w:t> </w:t>
      </w:r>
      <w:r>
        <w:rPr>
          <w:color w:val="231F20"/>
          <w:w w:val="105"/>
        </w:rPr>
        <w:t>kinh </w:t>
      </w:r>
      <w:r>
        <w:rPr>
          <w:i/>
          <w:color w:val="231F20"/>
          <w:w w:val="105"/>
        </w:rPr>
        <w:t>Hoa Nghiêm </w:t>
      </w:r>
      <w:r>
        <w:rPr>
          <w:color w:val="231F20"/>
          <w:w w:val="105"/>
        </w:rPr>
        <w:t>cũng chẳng sánh bằng. Mười phương hết thảy chư</w:t>
      </w:r>
      <w:r>
        <w:rPr>
          <w:color w:val="231F20"/>
          <w:spacing w:val="-7"/>
          <w:w w:val="105"/>
        </w:rPr>
        <w:t> </w:t>
      </w:r>
      <w:r>
        <w:rPr>
          <w:color w:val="231F20"/>
          <w:w w:val="105"/>
        </w:rPr>
        <w:t>Phật</w:t>
      </w:r>
      <w:r>
        <w:rPr>
          <w:color w:val="231F20"/>
          <w:spacing w:val="-7"/>
          <w:w w:val="105"/>
        </w:rPr>
        <w:t> </w:t>
      </w:r>
      <w:r>
        <w:rPr>
          <w:color w:val="231F20"/>
          <w:w w:val="105"/>
        </w:rPr>
        <w:t>đều</w:t>
      </w:r>
      <w:r>
        <w:rPr>
          <w:color w:val="231F20"/>
          <w:spacing w:val="-6"/>
          <w:w w:val="105"/>
        </w:rPr>
        <w:t> </w:t>
      </w:r>
      <w:r>
        <w:rPr>
          <w:color w:val="231F20"/>
          <w:w w:val="105"/>
        </w:rPr>
        <w:t>tới</w:t>
      </w:r>
      <w:r>
        <w:rPr>
          <w:color w:val="231F20"/>
          <w:spacing w:val="-8"/>
          <w:w w:val="105"/>
        </w:rPr>
        <w:t> </w:t>
      </w:r>
      <w:r>
        <w:rPr>
          <w:color w:val="231F20"/>
          <w:w w:val="105"/>
        </w:rPr>
        <w:t>tham</w:t>
      </w:r>
      <w:r>
        <w:rPr>
          <w:color w:val="231F20"/>
          <w:spacing w:val="-7"/>
          <w:w w:val="105"/>
        </w:rPr>
        <w:t> </w:t>
      </w:r>
      <w:r>
        <w:rPr>
          <w:color w:val="231F20"/>
          <w:w w:val="105"/>
        </w:rPr>
        <w:t>gia</w:t>
      </w:r>
      <w:r>
        <w:rPr>
          <w:color w:val="231F20"/>
          <w:spacing w:val="-7"/>
          <w:w w:val="105"/>
        </w:rPr>
        <w:t> </w:t>
      </w:r>
      <w:r>
        <w:rPr>
          <w:color w:val="231F20"/>
          <w:w w:val="105"/>
        </w:rPr>
        <w:t>pháp</w:t>
      </w:r>
      <w:r>
        <w:rPr>
          <w:color w:val="231F20"/>
          <w:spacing w:val="-7"/>
          <w:w w:val="105"/>
        </w:rPr>
        <w:t> </w:t>
      </w:r>
      <w:r>
        <w:rPr>
          <w:color w:val="231F20"/>
          <w:w w:val="105"/>
        </w:rPr>
        <w:t>hội.</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6"/>
          <w:w w:val="105"/>
        </w:rPr>
        <w:t> </w:t>
      </w:r>
      <w:r>
        <w:rPr>
          <w:color w:val="231F20"/>
          <w:w w:val="105"/>
        </w:rPr>
        <w:t>Trong</w:t>
      </w:r>
      <w:r>
        <w:rPr>
          <w:color w:val="231F20"/>
          <w:spacing w:val="-7"/>
          <w:w w:val="105"/>
        </w:rPr>
        <w:t> </w:t>
      </w:r>
      <w:r>
        <w:rPr>
          <w:color w:val="231F20"/>
          <w:w w:val="105"/>
        </w:rPr>
        <w:t>quá</w:t>
      </w:r>
      <w:r>
        <w:rPr>
          <w:color w:val="231F20"/>
          <w:spacing w:val="-6"/>
          <w:w w:val="105"/>
        </w:rPr>
        <w:t> </w:t>
      </w:r>
      <w:r>
        <w:rPr>
          <w:color w:val="231F20"/>
          <w:spacing w:val="-4"/>
          <w:w w:val="105"/>
        </w:rPr>
        <w:t>khứ,</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mười phương chư Phật đều là học trò của Địa Tạng Bồ tát. </w:t>
      </w:r>
      <w:r>
        <w:rPr>
          <w:color w:val="231F20"/>
          <w:spacing w:val="-2"/>
          <w:w w:val="105"/>
        </w:rPr>
        <w:t>Học</w:t>
      </w:r>
      <w:r>
        <w:rPr>
          <w:color w:val="231F20"/>
          <w:spacing w:val="-21"/>
          <w:w w:val="105"/>
        </w:rPr>
        <w:t> </w:t>
      </w:r>
      <w:r>
        <w:rPr>
          <w:color w:val="231F20"/>
          <w:spacing w:val="-2"/>
          <w:w w:val="105"/>
        </w:rPr>
        <w:t>trò</w:t>
      </w:r>
      <w:r>
        <w:rPr>
          <w:color w:val="231F20"/>
          <w:spacing w:val="-20"/>
          <w:w w:val="105"/>
        </w:rPr>
        <w:t> </w:t>
      </w:r>
      <w:r>
        <w:rPr>
          <w:color w:val="231F20"/>
          <w:spacing w:val="-2"/>
          <w:w w:val="105"/>
        </w:rPr>
        <w:t>chẳng</w:t>
      </w:r>
      <w:r>
        <w:rPr>
          <w:color w:val="231F20"/>
          <w:spacing w:val="-20"/>
          <w:w w:val="105"/>
        </w:rPr>
        <w:t> </w:t>
      </w:r>
      <w:r>
        <w:rPr>
          <w:color w:val="231F20"/>
          <w:spacing w:val="-2"/>
          <w:w w:val="105"/>
        </w:rPr>
        <w:t>quên</w:t>
      </w:r>
      <w:r>
        <w:rPr>
          <w:color w:val="231F20"/>
          <w:spacing w:val="-21"/>
          <w:w w:val="105"/>
        </w:rPr>
        <w:t> </w:t>
      </w:r>
      <w:r>
        <w:rPr>
          <w:color w:val="231F20"/>
          <w:spacing w:val="-2"/>
          <w:w w:val="105"/>
        </w:rPr>
        <w:t>ân</w:t>
      </w:r>
      <w:r>
        <w:rPr>
          <w:color w:val="231F20"/>
          <w:spacing w:val="-20"/>
          <w:w w:val="105"/>
        </w:rPr>
        <w:t> </w:t>
      </w:r>
      <w:r>
        <w:rPr>
          <w:color w:val="231F20"/>
          <w:spacing w:val="-2"/>
          <w:w w:val="105"/>
        </w:rPr>
        <w:t>thầy,</w:t>
      </w:r>
      <w:r>
        <w:rPr>
          <w:color w:val="231F20"/>
          <w:spacing w:val="-20"/>
          <w:w w:val="105"/>
        </w:rPr>
        <w:t> </w:t>
      </w:r>
      <w:r>
        <w:rPr>
          <w:color w:val="231F20"/>
          <w:spacing w:val="-2"/>
          <w:w w:val="105"/>
        </w:rPr>
        <w:t>ngày</w:t>
      </w:r>
      <w:r>
        <w:rPr>
          <w:color w:val="231F20"/>
          <w:spacing w:val="-21"/>
          <w:w w:val="105"/>
        </w:rPr>
        <w:t> </w:t>
      </w:r>
      <w:r>
        <w:rPr>
          <w:color w:val="231F20"/>
          <w:spacing w:val="-2"/>
          <w:w w:val="105"/>
        </w:rPr>
        <w:t>hôm</w:t>
      </w:r>
      <w:r>
        <w:rPr>
          <w:color w:val="231F20"/>
          <w:spacing w:val="-20"/>
          <w:w w:val="105"/>
        </w:rPr>
        <w:t> </w:t>
      </w:r>
      <w:r>
        <w:rPr>
          <w:color w:val="231F20"/>
          <w:spacing w:val="-2"/>
          <w:w w:val="105"/>
        </w:rPr>
        <w:t>nay</w:t>
      </w:r>
      <w:r>
        <w:rPr>
          <w:color w:val="231F20"/>
          <w:spacing w:val="-20"/>
          <w:w w:val="105"/>
        </w:rPr>
        <w:t> </w:t>
      </w:r>
      <w:r>
        <w:rPr>
          <w:color w:val="231F20"/>
          <w:spacing w:val="-2"/>
          <w:w w:val="105"/>
        </w:rPr>
        <w:t>thầy</w:t>
      </w:r>
      <w:r>
        <w:rPr>
          <w:color w:val="231F20"/>
          <w:spacing w:val="-21"/>
          <w:w w:val="105"/>
        </w:rPr>
        <w:t> </w:t>
      </w:r>
      <w:r>
        <w:rPr>
          <w:color w:val="231F20"/>
          <w:spacing w:val="-2"/>
          <w:w w:val="105"/>
        </w:rPr>
        <w:t>mở</w:t>
      </w:r>
      <w:r>
        <w:rPr>
          <w:color w:val="231F20"/>
          <w:spacing w:val="-20"/>
          <w:w w:val="105"/>
        </w:rPr>
        <w:t> </w:t>
      </w:r>
      <w:r>
        <w:rPr>
          <w:color w:val="231F20"/>
          <w:spacing w:val="-2"/>
          <w:w w:val="105"/>
        </w:rPr>
        <w:t>pháp</w:t>
      </w:r>
      <w:r>
        <w:rPr>
          <w:color w:val="231F20"/>
          <w:spacing w:val="-20"/>
          <w:w w:val="105"/>
        </w:rPr>
        <w:t> </w:t>
      </w:r>
      <w:r>
        <w:rPr>
          <w:color w:val="231F20"/>
          <w:spacing w:val="-2"/>
          <w:w w:val="105"/>
        </w:rPr>
        <w:t>hội, </w:t>
      </w:r>
      <w:r>
        <w:rPr>
          <w:color w:val="231F20"/>
          <w:w w:val="105"/>
        </w:rPr>
        <w:t>lẽ</w:t>
      </w:r>
      <w:r>
        <w:rPr>
          <w:color w:val="231F20"/>
          <w:spacing w:val="-3"/>
          <w:w w:val="105"/>
        </w:rPr>
        <w:t> </w:t>
      </w:r>
      <w:r>
        <w:rPr>
          <w:color w:val="231F20"/>
          <w:w w:val="105"/>
        </w:rPr>
        <w:t>nào</w:t>
      </w:r>
      <w:r>
        <w:rPr>
          <w:color w:val="231F20"/>
          <w:spacing w:val="-3"/>
          <w:w w:val="105"/>
        </w:rPr>
        <w:t> </w:t>
      </w:r>
      <w:r>
        <w:rPr>
          <w:color w:val="231F20"/>
          <w:w w:val="105"/>
        </w:rPr>
        <w:t>trò</w:t>
      </w:r>
      <w:r>
        <w:rPr>
          <w:color w:val="231F20"/>
          <w:spacing w:val="-3"/>
          <w:w w:val="105"/>
        </w:rPr>
        <w:t> </w:t>
      </w:r>
      <w:r>
        <w:rPr>
          <w:color w:val="231F20"/>
          <w:w w:val="105"/>
        </w:rPr>
        <w:t>chẳng</w:t>
      </w:r>
      <w:r>
        <w:rPr>
          <w:color w:val="231F20"/>
          <w:spacing w:val="-3"/>
          <w:w w:val="105"/>
        </w:rPr>
        <w:t> </w:t>
      </w:r>
      <w:r>
        <w:rPr>
          <w:color w:val="231F20"/>
          <w:w w:val="105"/>
        </w:rPr>
        <w:t>đến?</w:t>
      </w:r>
      <w:r>
        <w:rPr>
          <w:color w:val="231F20"/>
          <w:spacing w:val="-3"/>
          <w:w w:val="105"/>
        </w:rPr>
        <w:t> </w:t>
      </w:r>
      <w:r>
        <w:rPr>
          <w:color w:val="231F20"/>
          <w:w w:val="105"/>
        </w:rPr>
        <w:t>Đã</w:t>
      </w:r>
      <w:r>
        <w:rPr>
          <w:color w:val="231F20"/>
          <w:spacing w:val="-3"/>
          <w:w w:val="105"/>
        </w:rPr>
        <w:t> </w:t>
      </w:r>
      <w:r>
        <w:rPr>
          <w:color w:val="231F20"/>
          <w:w w:val="105"/>
        </w:rPr>
        <w:t>thành</w:t>
      </w:r>
      <w:r>
        <w:rPr>
          <w:color w:val="231F20"/>
          <w:spacing w:val="-3"/>
          <w:w w:val="105"/>
        </w:rPr>
        <w:t> </w:t>
      </w:r>
      <w:r>
        <w:rPr>
          <w:color w:val="231F20"/>
          <w:w w:val="105"/>
        </w:rPr>
        <w:t>Phật</w:t>
      </w:r>
      <w:r>
        <w:rPr>
          <w:color w:val="231F20"/>
          <w:spacing w:val="-3"/>
          <w:w w:val="105"/>
        </w:rPr>
        <w:t> </w:t>
      </w:r>
      <w:r>
        <w:rPr>
          <w:color w:val="231F20"/>
          <w:w w:val="105"/>
        </w:rPr>
        <w:t>cũng</w:t>
      </w:r>
      <w:r>
        <w:rPr>
          <w:color w:val="231F20"/>
          <w:spacing w:val="-3"/>
          <w:w w:val="105"/>
        </w:rPr>
        <w:t> </w:t>
      </w:r>
      <w:r>
        <w:rPr>
          <w:color w:val="231F20"/>
          <w:w w:val="105"/>
        </w:rPr>
        <w:t>phải</w:t>
      </w:r>
      <w:r>
        <w:rPr>
          <w:color w:val="231F20"/>
          <w:spacing w:val="-3"/>
          <w:w w:val="105"/>
        </w:rPr>
        <w:t> </w:t>
      </w:r>
      <w:r>
        <w:rPr>
          <w:color w:val="231F20"/>
          <w:w w:val="105"/>
        </w:rPr>
        <w:t>đến</w:t>
      </w:r>
      <w:r>
        <w:rPr>
          <w:color w:val="231F20"/>
          <w:spacing w:val="-3"/>
          <w:w w:val="105"/>
        </w:rPr>
        <w:t> </w:t>
      </w:r>
      <w:r>
        <w:rPr>
          <w:color w:val="231F20"/>
          <w:w w:val="105"/>
        </w:rPr>
        <w:t>để</w:t>
      </w:r>
      <w:r>
        <w:rPr>
          <w:color w:val="231F20"/>
          <w:spacing w:val="-3"/>
          <w:w w:val="105"/>
        </w:rPr>
        <w:t> </w:t>
      </w:r>
      <w:r>
        <w:rPr>
          <w:color w:val="231F20"/>
          <w:w w:val="105"/>
        </w:rPr>
        <w:t>trang nghiêm đạo tràng. Vì vậy, pháp hội Địa Tạng trang nghiêm thù thắng khôn sánh.</w:t>
      </w:r>
    </w:p>
    <w:p>
      <w:pPr>
        <w:spacing w:line="297" w:lineRule="auto" w:before="144"/>
        <w:ind w:left="103" w:right="404" w:firstLine="453"/>
        <w:jc w:val="both"/>
        <w:rPr>
          <w:sz w:val="34"/>
        </w:rPr>
      </w:pPr>
      <w:r>
        <w:rPr>
          <w:i/>
          <w:color w:val="231F20"/>
          <w:w w:val="105"/>
          <w:sz w:val="34"/>
        </w:rPr>
        <w:t>“Cố</w:t>
      </w:r>
      <w:r>
        <w:rPr>
          <w:i/>
          <w:color w:val="231F20"/>
          <w:spacing w:val="-12"/>
          <w:w w:val="105"/>
          <w:sz w:val="34"/>
        </w:rPr>
        <w:t> </w:t>
      </w:r>
      <w:r>
        <w:rPr>
          <w:i/>
          <w:color w:val="231F20"/>
          <w:w w:val="105"/>
          <w:sz w:val="34"/>
        </w:rPr>
        <w:t>tri</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bộ</w:t>
      </w:r>
      <w:r>
        <w:rPr>
          <w:i/>
          <w:color w:val="231F20"/>
          <w:spacing w:val="-12"/>
          <w:w w:val="105"/>
          <w:sz w:val="34"/>
        </w:rPr>
        <w:t> </w:t>
      </w:r>
      <w:r>
        <w:rPr>
          <w:i/>
          <w:color w:val="231F20"/>
          <w:w w:val="105"/>
          <w:sz w:val="34"/>
        </w:rPr>
        <w:t>đại</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chính</w:t>
      </w:r>
      <w:r>
        <w:rPr>
          <w:i/>
          <w:color w:val="231F20"/>
          <w:spacing w:val="-12"/>
          <w:w w:val="105"/>
          <w:sz w:val="34"/>
        </w:rPr>
        <w:t> </w:t>
      </w:r>
      <w:r>
        <w:rPr>
          <w:i/>
          <w:color w:val="231F20"/>
          <w:w w:val="105"/>
          <w:sz w:val="34"/>
        </w:rPr>
        <w:t>thị</w:t>
      </w:r>
      <w:r>
        <w:rPr>
          <w:i/>
          <w:color w:val="231F20"/>
          <w:spacing w:val="-12"/>
          <w:w w:val="105"/>
          <w:sz w:val="34"/>
        </w:rPr>
        <w:t> </w:t>
      </w:r>
      <w:r>
        <w:rPr>
          <w:i/>
          <w:color w:val="231F20"/>
          <w:w w:val="105"/>
          <w:sz w:val="34"/>
        </w:rPr>
        <w:t>phó</w:t>
      </w:r>
      <w:r>
        <w:rPr>
          <w:i/>
          <w:color w:val="231F20"/>
          <w:spacing w:val="-12"/>
          <w:w w:val="105"/>
          <w:sz w:val="34"/>
        </w:rPr>
        <w:t> </w:t>
      </w:r>
      <w:r>
        <w:rPr>
          <w:i/>
          <w:color w:val="231F20"/>
          <w:w w:val="105"/>
          <w:sz w:val="34"/>
        </w:rPr>
        <w:t>pháp</w:t>
      </w:r>
      <w:r>
        <w:rPr>
          <w:i/>
          <w:color w:val="231F20"/>
          <w:spacing w:val="-12"/>
          <w:w w:val="105"/>
          <w:sz w:val="34"/>
        </w:rPr>
        <w:t> </w:t>
      </w:r>
      <w:r>
        <w:rPr>
          <w:i/>
          <w:color w:val="231F20"/>
          <w:w w:val="105"/>
          <w:sz w:val="34"/>
        </w:rPr>
        <w:t>truyền</w:t>
      </w:r>
      <w:r>
        <w:rPr>
          <w:i/>
          <w:color w:val="231F20"/>
          <w:spacing w:val="-12"/>
          <w:w w:val="105"/>
          <w:sz w:val="34"/>
        </w:rPr>
        <w:t> </w:t>
      </w:r>
      <w:r>
        <w:rPr>
          <w:i/>
          <w:color w:val="231F20"/>
          <w:w w:val="105"/>
          <w:sz w:val="34"/>
        </w:rPr>
        <w:t>tâm” </w:t>
      </w:r>
      <w:r>
        <w:rPr>
          <w:color w:val="231F20"/>
          <w:w w:val="105"/>
          <w:sz w:val="34"/>
        </w:rPr>
        <w:t>(Vì</w:t>
      </w:r>
      <w:r>
        <w:rPr>
          <w:color w:val="231F20"/>
          <w:spacing w:val="-12"/>
          <w:w w:val="105"/>
          <w:sz w:val="34"/>
        </w:rPr>
        <w:t> </w:t>
      </w:r>
      <w:r>
        <w:rPr>
          <w:color w:val="231F20"/>
          <w:w w:val="105"/>
          <w:sz w:val="34"/>
        </w:rPr>
        <w:t>vậy,</w:t>
      </w:r>
      <w:r>
        <w:rPr>
          <w:color w:val="231F20"/>
          <w:spacing w:val="-12"/>
          <w:w w:val="105"/>
          <w:sz w:val="34"/>
        </w:rPr>
        <w:t> </w:t>
      </w:r>
      <w:r>
        <w:rPr>
          <w:color w:val="231F20"/>
          <w:w w:val="105"/>
          <w:sz w:val="34"/>
        </w:rPr>
        <w:t>biết</w:t>
      </w:r>
      <w:r>
        <w:rPr>
          <w:color w:val="231F20"/>
          <w:spacing w:val="-12"/>
          <w:w w:val="105"/>
          <w:sz w:val="34"/>
        </w:rPr>
        <w:t> </w:t>
      </w:r>
      <w:r>
        <w:rPr>
          <w:color w:val="231F20"/>
          <w:w w:val="105"/>
          <w:sz w:val="34"/>
        </w:rPr>
        <w:t>một</w:t>
      </w:r>
      <w:r>
        <w:rPr>
          <w:color w:val="231F20"/>
          <w:spacing w:val="-12"/>
          <w:w w:val="105"/>
          <w:sz w:val="34"/>
        </w:rPr>
        <w:t> </w:t>
      </w:r>
      <w:r>
        <w:rPr>
          <w:color w:val="231F20"/>
          <w:w w:val="105"/>
          <w:sz w:val="34"/>
        </w:rPr>
        <w:t>bộ</w:t>
      </w:r>
      <w:r>
        <w:rPr>
          <w:color w:val="231F20"/>
          <w:spacing w:val="-12"/>
          <w:w w:val="105"/>
          <w:sz w:val="34"/>
        </w:rPr>
        <w:t> </w:t>
      </w:r>
      <w:r>
        <w:rPr>
          <w:color w:val="231F20"/>
          <w:w w:val="105"/>
          <w:sz w:val="34"/>
        </w:rPr>
        <w:t>đại</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đúng</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phó</w:t>
      </w:r>
      <w:r>
        <w:rPr>
          <w:color w:val="231F20"/>
          <w:spacing w:val="-12"/>
          <w:w w:val="105"/>
          <w:sz w:val="34"/>
        </w:rPr>
        <w:t> </w:t>
      </w:r>
      <w:r>
        <w:rPr>
          <w:color w:val="231F20"/>
          <w:w w:val="105"/>
          <w:sz w:val="34"/>
        </w:rPr>
        <w:t>pháp,</w:t>
      </w:r>
      <w:r>
        <w:rPr>
          <w:color w:val="231F20"/>
          <w:spacing w:val="-12"/>
          <w:w w:val="105"/>
          <w:sz w:val="34"/>
        </w:rPr>
        <w:t> </w:t>
      </w:r>
      <w:r>
        <w:rPr>
          <w:color w:val="231F20"/>
          <w:w w:val="105"/>
          <w:sz w:val="34"/>
        </w:rPr>
        <w:t>truyền</w:t>
      </w:r>
      <w:r>
        <w:rPr>
          <w:color w:val="231F20"/>
          <w:spacing w:val="-12"/>
          <w:w w:val="105"/>
          <w:sz w:val="34"/>
        </w:rPr>
        <w:t> </w:t>
      </w:r>
      <w:r>
        <w:rPr>
          <w:color w:val="231F20"/>
          <w:w w:val="105"/>
          <w:sz w:val="34"/>
        </w:rPr>
        <w:t>tâm). 4 từ “phó pháp truyền tâm” trọng yếu! Ngày nay, chúng ta tiếp</w:t>
      </w:r>
      <w:r>
        <w:rPr>
          <w:color w:val="231F20"/>
          <w:spacing w:val="-6"/>
          <w:w w:val="105"/>
          <w:sz w:val="34"/>
        </w:rPr>
        <w:t> </w:t>
      </w:r>
      <w:r>
        <w:rPr>
          <w:color w:val="231F20"/>
          <w:w w:val="105"/>
          <w:sz w:val="34"/>
        </w:rPr>
        <w:t>nhận</w:t>
      </w:r>
      <w:r>
        <w:rPr>
          <w:color w:val="231F20"/>
          <w:spacing w:val="-5"/>
          <w:w w:val="105"/>
          <w:sz w:val="34"/>
        </w:rPr>
        <w:t> </w:t>
      </w:r>
      <w:r>
        <w:rPr>
          <w:color w:val="231F20"/>
          <w:w w:val="105"/>
          <w:sz w:val="34"/>
        </w:rPr>
        <w:t>bản</w:t>
      </w:r>
      <w:r>
        <w:rPr>
          <w:color w:val="231F20"/>
          <w:spacing w:val="-5"/>
          <w:w w:val="105"/>
          <w:sz w:val="34"/>
        </w:rPr>
        <w:t> </w:t>
      </w:r>
      <w:r>
        <w:rPr>
          <w:color w:val="231F20"/>
          <w:w w:val="105"/>
          <w:sz w:val="34"/>
        </w:rPr>
        <w:t>kinh</w:t>
      </w:r>
      <w:r>
        <w:rPr>
          <w:color w:val="231F20"/>
          <w:spacing w:val="-6"/>
          <w:w w:val="105"/>
          <w:sz w:val="34"/>
        </w:rPr>
        <w:t> </w:t>
      </w:r>
      <w:r>
        <w:rPr>
          <w:color w:val="231F20"/>
          <w:w w:val="105"/>
          <w:sz w:val="34"/>
        </w:rPr>
        <w:t>này,</w:t>
      </w:r>
      <w:r>
        <w:rPr>
          <w:color w:val="231F20"/>
          <w:spacing w:val="-6"/>
          <w:w w:val="105"/>
          <w:sz w:val="34"/>
        </w:rPr>
        <w:t> </w:t>
      </w:r>
      <w:r>
        <w:rPr>
          <w:color w:val="231F20"/>
          <w:w w:val="105"/>
          <w:sz w:val="34"/>
        </w:rPr>
        <w:t>chẳng</w:t>
      </w:r>
      <w:r>
        <w:rPr>
          <w:color w:val="231F20"/>
          <w:spacing w:val="-5"/>
          <w:w w:val="105"/>
          <w:sz w:val="34"/>
        </w:rPr>
        <w:t> </w:t>
      </w:r>
      <w:r>
        <w:rPr>
          <w:color w:val="231F20"/>
          <w:w w:val="105"/>
          <w:sz w:val="34"/>
        </w:rPr>
        <w:t>khác</w:t>
      </w:r>
      <w:r>
        <w:rPr>
          <w:color w:val="231F20"/>
          <w:spacing w:val="-6"/>
          <w:w w:val="105"/>
          <w:sz w:val="34"/>
        </w:rPr>
        <w:t> </w:t>
      </w:r>
      <w:r>
        <w:rPr>
          <w:color w:val="231F20"/>
          <w:w w:val="105"/>
          <w:sz w:val="34"/>
        </w:rPr>
        <w:t>nào</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Thích</w:t>
      </w:r>
      <w:r>
        <w:rPr>
          <w:color w:val="231F20"/>
          <w:spacing w:val="-6"/>
          <w:w w:val="105"/>
          <w:sz w:val="34"/>
        </w:rPr>
        <w:t> </w:t>
      </w:r>
      <w:r>
        <w:rPr>
          <w:color w:val="231F20"/>
          <w:w w:val="105"/>
          <w:sz w:val="34"/>
        </w:rPr>
        <w:t>Ca</w:t>
      </w:r>
      <w:r>
        <w:rPr>
          <w:color w:val="231F20"/>
          <w:spacing w:val="-5"/>
          <w:w w:val="105"/>
          <w:sz w:val="34"/>
        </w:rPr>
        <w:t> </w:t>
      </w:r>
      <w:r>
        <w:rPr>
          <w:color w:val="231F20"/>
          <w:w w:val="105"/>
          <w:sz w:val="34"/>
        </w:rPr>
        <w:t>Mâu </w:t>
      </w:r>
      <w:r>
        <w:rPr>
          <w:color w:val="231F20"/>
          <w:sz w:val="34"/>
        </w:rPr>
        <w:t>Ni</w:t>
      </w:r>
      <w:r>
        <w:rPr>
          <w:color w:val="231F20"/>
          <w:spacing w:val="-9"/>
          <w:sz w:val="34"/>
        </w:rPr>
        <w:t> </w:t>
      </w:r>
      <w:r>
        <w:rPr>
          <w:color w:val="231F20"/>
          <w:sz w:val="34"/>
        </w:rPr>
        <w:t>đem</w:t>
      </w:r>
      <w:r>
        <w:rPr>
          <w:color w:val="231F20"/>
          <w:spacing w:val="-9"/>
          <w:sz w:val="34"/>
        </w:rPr>
        <w:t> </w:t>
      </w:r>
      <w:r>
        <w:rPr>
          <w:color w:val="231F20"/>
          <w:sz w:val="34"/>
        </w:rPr>
        <w:t>vô</w:t>
      </w:r>
      <w:r>
        <w:rPr>
          <w:color w:val="231F20"/>
          <w:spacing w:val="-9"/>
          <w:sz w:val="34"/>
        </w:rPr>
        <w:t> </w:t>
      </w:r>
      <w:r>
        <w:rPr>
          <w:color w:val="231F20"/>
          <w:sz w:val="34"/>
        </w:rPr>
        <w:t>thượng</w:t>
      </w:r>
      <w:r>
        <w:rPr>
          <w:color w:val="231F20"/>
          <w:spacing w:val="-9"/>
          <w:sz w:val="34"/>
        </w:rPr>
        <w:t> </w:t>
      </w:r>
      <w:r>
        <w:rPr>
          <w:color w:val="231F20"/>
          <w:sz w:val="34"/>
        </w:rPr>
        <w:t>diệu</w:t>
      </w:r>
      <w:r>
        <w:rPr>
          <w:color w:val="231F20"/>
          <w:spacing w:val="-9"/>
          <w:sz w:val="34"/>
        </w:rPr>
        <w:t> </w:t>
      </w:r>
      <w:r>
        <w:rPr>
          <w:color w:val="231F20"/>
          <w:sz w:val="34"/>
        </w:rPr>
        <w:t>pháp</w:t>
      </w:r>
      <w:r>
        <w:rPr>
          <w:color w:val="231F20"/>
          <w:spacing w:val="-9"/>
          <w:sz w:val="34"/>
        </w:rPr>
        <w:t> </w:t>
      </w:r>
      <w:r>
        <w:rPr>
          <w:color w:val="231F20"/>
          <w:sz w:val="34"/>
        </w:rPr>
        <w:t>truyền</w:t>
      </w:r>
      <w:r>
        <w:rPr>
          <w:color w:val="231F20"/>
          <w:spacing w:val="-9"/>
          <w:sz w:val="34"/>
        </w:rPr>
        <w:t> </w:t>
      </w:r>
      <w:r>
        <w:rPr>
          <w:color w:val="231F20"/>
          <w:sz w:val="34"/>
        </w:rPr>
        <w:t>cho</w:t>
      </w:r>
      <w:r>
        <w:rPr>
          <w:color w:val="231F20"/>
          <w:spacing w:val="-9"/>
          <w:sz w:val="34"/>
        </w:rPr>
        <w:t> </w:t>
      </w:r>
      <w:r>
        <w:rPr>
          <w:color w:val="231F20"/>
          <w:sz w:val="34"/>
        </w:rPr>
        <w:t>quý</w:t>
      </w:r>
      <w:r>
        <w:rPr>
          <w:color w:val="231F20"/>
          <w:spacing w:val="-9"/>
          <w:sz w:val="34"/>
        </w:rPr>
        <w:t> </w:t>
      </w:r>
      <w:r>
        <w:rPr>
          <w:color w:val="231F20"/>
          <w:sz w:val="34"/>
        </w:rPr>
        <w:t>vị.</w:t>
      </w:r>
      <w:r>
        <w:rPr>
          <w:color w:val="231F20"/>
          <w:spacing w:val="-10"/>
          <w:sz w:val="34"/>
        </w:rPr>
        <w:t> </w:t>
      </w:r>
      <w:r>
        <w:rPr>
          <w:i/>
          <w:color w:val="231F20"/>
          <w:sz w:val="34"/>
        </w:rPr>
        <w:t>“Phó</w:t>
      </w:r>
      <w:r>
        <w:rPr>
          <w:i/>
          <w:color w:val="231F20"/>
          <w:spacing w:val="-9"/>
          <w:sz w:val="34"/>
        </w:rPr>
        <w:t> </w:t>
      </w:r>
      <w:r>
        <w:rPr>
          <w:i/>
          <w:color w:val="231F20"/>
          <w:sz w:val="34"/>
        </w:rPr>
        <w:t>pháp”</w:t>
      </w:r>
      <w:r>
        <w:rPr>
          <w:i/>
          <w:color w:val="231F20"/>
          <w:spacing w:val="-9"/>
          <w:sz w:val="34"/>
        </w:rPr>
        <w:t> </w:t>
      </w:r>
      <w:r>
        <w:rPr>
          <w:color w:val="231F20"/>
          <w:sz w:val="34"/>
        </w:rPr>
        <w:t>là </w:t>
      </w:r>
      <w:r>
        <w:rPr>
          <w:color w:val="231F20"/>
          <w:spacing w:val="-2"/>
          <w:w w:val="105"/>
          <w:sz w:val="34"/>
        </w:rPr>
        <w:t>A</w:t>
      </w:r>
      <w:r>
        <w:rPr>
          <w:color w:val="231F20"/>
          <w:spacing w:val="-18"/>
          <w:w w:val="105"/>
          <w:sz w:val="34"/>
        </w:rPr>
        <w:t> </w:t>
      </w:r>
      <w:r>
        <w:rPr>
          <w:color w:val="231F20"/>
          <w:spacing w:val="-2"/>
          <w:w w:val="105"/>
          <w:sz w:val="34"/>
        </w:rPr>
        <w:t>Nan,</w:t>
      </w:r>
      <w:r>
        <w:rPr>
          <w:color w:val="231F20"/>
          <w:spacing w:val="-18"/>
          <w:w w:val="105"/>
          <w:sz w:val="34"/>
        </w:rPr>
        <w:t> </w:t>
      </w:r>
      <w:r>
        <w:rPr>
          <w:color w:val="231F20"/>
          <w:spacing w:val="-2"/>
          <w:w w:val="105"/>
          <w:sz w:val="34"/>
        </w:rPr>
        <w:t>tức</w:t>
      </w:r>
      <w:r>
        <w:rPr>
          <w:color w:val="231F20"/>
          <w:spacing w:val="-18"/>
          <w:w w:val="105"/>
          <w:sz w:val="34"/>
        </w:rPr>
        <w:t> </w:t>
      </w:r>
      <w:r>
        <w:rPr>
          <w:color w:val="231F20"/>
          <w:spacing w:val="-2"/>
          <w:w w:val="105"/>
          <w:sz w:val="34"/>
        </w:rPr>
        <w:t>truyền</w:t>
      </w:r>
      <w:r>
        <w:rPr>
          <w:color w:val="231F20"/>
          <w:spacing w:val="-18"/>
          <w:w w:val="105"/>
          <w:sz w:val="34"/>
        </w:rPr>
        <w:t> </w:t>
      </w:r>
      <w:r>
        <w:rPr>
          <w:color w:val="231F20"/>
          <w:spacing w:val="-2"/>
          <w:w w:val="105"/>
          <w:sz w:val="34"/>
        </w:rPr>
        <w:t>Giáo.</w:t>
      </w:r>
      <w:r>
        <w:rPr>
          <w:color w:val="231F20"/>
          <w:spacing w:val="-18"/>
          <w:w w:val="105"/>
          <w:sz w:val="34"/>
        </w:rPr>
        <w:t> </w:t>
      </w:r>
      <w:r>
        <w:rPr>
          <w:color w:val="231F20"/>
          <w:spacing w:val="-2"/>
          <w:w w:val="105"/>
          <w:sz w:val="34"/>
        </w:rPr>
        <w:t>Người</w:t>
      </w:r>
      <w:r>
        <w:rPr>
          <w:color w:val="231F20"/>
          <w:spacing w:val="-20"/>
          <w:w w:val="105"/>
          <w:sz w:val="34"/>
        </w:rPr>
        <w:t> </w:t>
      </w:r>
      <w:r>
        <w:rPr>
          <w:i/>
          <w:color w:val="231F20"/>
          <w:spacing w:val="-2"/>
          <w:w w:val="105"/>
          <w:sz w:val="34"/>
        </w:rPr>
        <w:t>“truyền</w:t>
      </w:r>
      <w:r>
        <w:rPr>
          <w:i/>
          <w:color w:val="231F20"/>
          <w:spacing w:val="-18"/>
          <w:w w:val="105"/>
          <w:sz w:val="34"/>
        </w:rPr>
        <w:t> </w:t>
      </w:r>
      <w:r>
        <w:rPr>
          <w:i/>
          <w:color w:val="231F20"/>
          <w:spacing w:val="-2"/>
          <w:w w:val="105"/>
          <w:sz w:val="34"/>
        </w:rPr>
        <w:t>tâm”</w:t>
      </w:r>
      <w:r>
        <w:rPr>
          <w:i/>
          <w:color w:val="231F20"/>
          <w:spacing w:val="-19"/>
          <w:w w:val="105"/>
          <w:sz w:val="34"/>
        </w:rPr>
        <w:t> </w:t>
      </w:r>
      <w:r>
        <w:rPr>
          <w:color w:val="231F20"/>
          <w:spacing w:val="-2"/>
          <w:w w:val="105"/>
          <w:sz w:val="34"/>
        </w:rPr>
        <w:t>là</w:t>
      </w:r>
      <w:r>
        <w:rPr>
          <w:color w:val="231F20"/>
          <w:spacing w:val="-18"/>
          <w:w w:val="105"/>
          <w:sz w:val="34"/>
        </w:rPr>
        <w:t> </w:t>
      </w:r>
      <w:r>
        <w:rPr>
          <w:color w:val="231F20"/>
          <w:spacing w:val="-2"/>
          <w:w w:val="105"/>
          <w:sz w:val="34"/>
        </w:rPr>
        <w:t>truyền</w:t>
      </w:r>
      <w:r>
        <w:rPr>
          <w:color w:val="231F20"/>
          <w:spacing w:val="-18"/>
          <w:w w:val="105"/>
          <w:sz w:val="34"/>
        </w:rPr>
        <w:t> </w:t>
      </w:r>
      <w:r>
        <w:rPr>
          <w:color w:val="231F20"/>
          <w:spacing w:val="-2"/>
          <w:w w:val="105"/>
          <w:sz w:val="34"/>
        </w:rPr>
        <w:t>Thiền </w:t>
      </w:r>
      <w:r>
        <w:rPr>
          <w:color w:val="231F20"/>
          <w:w w:val="105"/>
          <w:sz w:val="34"/>
        </w:rPr>
        <w:t>tông,</w:t>
      </w:r>
      <w:r>
        <w:rPr>
          <w:color w:val="231F20"/>
          <w:spacing w:val="-16"/>
          <w:w w:val="105"/>
          <w:sz w:val="34"/>
        </w:rPr>
        <w:t> </w:t>
      </w:r>
      <w:r>
        <w:rPr>
          <w:color w:val="231F20"/>
          <w:w w:val="105"/>
          <w:sz w:val="34"/>
        </w:rPr>
        <w:t>tức</w:t>
      </w:r>
      <w:r>
        <w:rPr>
          <w:color w:val="231F20"/>
          <w:spacing w:val="-16"/>
          <w:w w:val="105"/>
          <w:sz w:val="34"/>
        </w:rPr>
        <w:t> </w:t>
      </w:r>
      <w:r>
        <w:rPr>
          <w:color w:val="231F20"/>
          <w:w w:val="105"/>
          <w:sz w:val="34"/>
        </w:rPr>
        <w:t>Tôn</w:t>
      </w:r>
      <w:r>
        <w:rPr>
          <w:color w:val="231F20"/>
          <w:spacing w:val="-16"/>
          <w:w w:val="105"/>
          <w:sz w:val="34"/>
        </w:rPr>
        <w:t> </w:t>
      </w:r>
      <w:r>
        <w:rPr>
          <w:color w:val="231F20"/>
          <w:w w:val="105"/>
          <w:sz w:val="34"/>
        </w:rPr>
        <w:t>giả</w:t>
      </w:r>
      <w:r>
        <w:rPr>
          <w:color w:val="231F20"/>
          <w:spacing w:val="-16"/>
          <w:w w:val="105"/>
          <w:sz w:val="34"/>
        </w:rPr>
        <w:t> </w:t>
      </w:r>
      <w:r>
        <w:rPr>
          <w:color w:val="231F20"/>
          <w:w w:val="105"/>
          <w:sz w:val="34"/>
        </w:rPr>
        <w:t>Ca</w:t>
      </w:r>
      <w:r>
        <w:rPr>
          <w:color w:val="231F20"/>
          <w:spacing w:val="-16"/>
          <w:w w:val="105"/>
          <w:sz w:val="34"/>
        </w:rPr>
        <w:t> </w:t>
      </w:r>
      <w:r>
        <w:rPr>
          <w:color w:val="231F20"/>
          <w:w w:val="105"/>
          <w:sz w:val="34"/>
        </w:rPr>
        <w:t>Diếp.</w:t>
      </w:r>
      <w:r>
        <w:rPr>
          <w:color w:val="231F20"/>
          <w:spacing w:val="-16"/>
          <w:w w:val="105"/>
          <w:sz w:val="34"/>
        </w:rPr>
        <w:t> </w:t>
      </w:r>
      <w:r>
        <w:rPr>
          <w:color w:val="231F20"/>
          <w:w w:val="105"/>
          <w:sz w:val="34"/>
        </w:rPr>
        <w:t>Trao</w:t>
      </w:r>
      <w:r>
        <w:rPr>
          <w:color w:val="231F20"/>
          <w:spacing w:val="-16"/>
          <w:w w:val="105"/>
          <w:sz w:val="34"/>
        </w:rPr>
        <w:t> </w:t>
      </w:r>
      <w:r>
        <w:rPr>
          <w:color w:val="231F20"/>
          <w:w w:val="105"/>
          <w:sz w:val="34"/>
        </w:rPr>
        <w:t>một</w:t>
      </w:r>
      <w:r>
        <w:rPr>
          <w:color w:val="231F20"/>
          <w:spacing w:val="-16"/>
          <w:w w:val="105"/>
          <w:sz w:val="34"/>
        </w:rPr>
        <w:t> </w:t>
      </w:r>
      <w:r>
        <w:rPr>
          <w:color w:val="231F20"/>
          <w:w w:val="105"/>
          <w:sz w:val="34"/>
        </w:rPr>
        <w:t>bộ</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này</w:t>
      </w:r>
      <w:r>
        <w:rPr>
          <w:color w:val="231F20"/>
          <w:spacing w:val="-16"/>
          <w:w w:val="105"/>
          <w:sz w:val="34"/>
        </w:rPr>
        <w:t> </w:t>
      </w:r>
      <w:r>
        <w:rPr>
          <w:color w:val="231F20"/>
          <w:w w:val="105"/>
          <w:sz w:val="34"/>
        </w:rPr>
        <w:t>cho</w:t>
      </w:r>
      <w:r>
        <w:rPr>
          <w:color w:val="231F20"/>
          <w:spacing w:val="-16"/>
          <w:w w:val="105"/>
          <w:sz w:val="34"/>
        </w:rPr>
        <w:t> </w:t>
      </w:r>
      <w:r>
        <w:rPr>
          <w:color w:val="231F20"/>
          <w:w w:val="105"/>
          <w:sz w:val="34"/>
        </w:rPr>
        <w:t>quý</w:t>
      </w:r>
      <w:r>
        <w:rPr>
          <w:color w:val="231F20"/>
          <w:spacing w:val="-16"/>
          <w:w w:val="105"/>
          <w:sz w:val="34"/>
        </w:rPr>
        <w:t> </w:t>
      </w:r>
      <w:r>
        <w:rPr>
          <w:color w:val="231F20"/>
          <w:w w:val="105"/>
          <w:sz w:val="34"/>
        </w:rPr>
        <w:t>vị, </w:t>
      </w:r>
      <w:r>
        <w:rPr>
          <w:color w:val="231F20"/>
          <w:spacing w:val="-2"/>
          <w:w w:val="105"/>
          <w:sz w:val="34"/>
        </w:rPr>
        <w:t>pháp</w:t>
      </w:r>
      <w:r>
        <w:rPr>
          <w:color w:val="231F20"/>
          <w:spacing w:val="-21"/>
          <w:w w:val="105"/>
          <w:sz w:val="34"/>
        </w:rPr>
        <w:t> </w:t>
      </w:r>
      <w:r>
        <w:rPr>
          <w:color w:val="231F20"/>
          <w:spacing w:val="-2"/>
          <w:w w:val="105"/>
          <w:sz w:val="34"/>
        </w:rPr>
        <w:t>và</w:t>
      </w:r>
      <w:r>
        <w:rPr>
          <w:color w:val="231F20"/>
          <w:spacing w:val="-20"/>
          <w:w w:val="105"/>
          <w:sz w:val="34"/>
        </w:rPr>
        <w:t> </w:t>
      </w:r>
      <w:r>
        <w:rPr>
          <w:color w:val="231F20"/>
          <w:spacing w:val="-2"/>
          <w:w w:val="105"/>
          <w:sz w:val="34"/>
        </w:rPr>
        <w:t>tâm</w:t>
      </w:r>
      <w:r>
        <w:rPr>
          <w:color w:val="231F20"/>
          <w:spacing w:val="-20"/>
          <w:w w:val="105"/>
          <w:sz w:val="34"/>
        </w:rPr>
        <w:t> </w:t>
      </w:r>
      <w:r>
        <w:rPr>
          <w:color w:val="231F20"/>
          <w:spacing w:val="-2"/>
          <w:w w:val="105"/>
          <w:sz w:val="34"/>
        </w:rPr>
        <w:t>đều</w:t>
      </w:r>
      <w:r>
        <w:rPr>
          <w:color w:val="231F20"/>
          <w:spacing w:val="-21"/>
          <w:w w:val="105"/>
          <w:sz w:val="34"/>
        </w:rPr>
        <w:t> </w:t>
      </w:r>
      <w:r>
        <w:rPr>
          <w:color w:val="231F20"/>
          <w:spacing w:val="-2"/>
          <w:w w:val="105"/>
          <w:sz w:val="34"/>
        </w:rPr>
        <w:t>truyền</w:t>
      </w:r>
      <w:r>
        <w:rPr>
          <w:color w:val="231F20"/>
          <w:spacing w:val="-20"/>
          <w:w w:val="105"/>
          <w:sz w:val="34"/>
        </w:rPr>
        <w:t> </w:t>
      </w:r>
      <w:r>
        <w:rPr>
          <w:color w:val="231F20"/>
          <w:spacing w:val="-2"/>
          <w:w w:val="105"/>
          <w:sz w:val="34"/>
        </w:rPr>
        <w:t>cho</w:t>
      </w:r>
      <w:r>
        <w:rPr>
          <w:color w:val="231F20"/>
          <w:spacing w:val="-20"/>
          <w:w w:val="105"/>
          <w:sz w:val="34"/>
        </w:rPr>
        <w:t> </w:t>
      </w:r>
      <w:r>
        <w:rPr>
          <w:color w:val="231F20"/>
          <w:spacing w:val="-2"/>
          <w:w w:val="105"/>
          <w:sz w:val="34"/>
        </w:rPr>
        <w:t>quý</w:t>
      </w:r>
      <w:r>
        <w:rPr>
          <w:color w:val="231F20"/>
          <w:spacing w:val="-20"/>
          <w:w w:val="105"/>
          <w:sz w:val="34"/>
        </w:rPr>
        <w:t> </w:t>
      </w:r>
      <w:r>
        <w:rPr>
          <w:color w:val="231F20"/>
          <w:spacing w:val="-2"/>
          <w:w w:val="105"/>
          <w:sz w:val="34"/>
        </w:rPr>
        <w:t>vị.</w:t>
      </w:r>
      <w:r>
        <w:rPr>
          <w:color w:val="231F20"/>
          <w:spacing w:val="-21"/>
          <w:w w:val="105"/>
          <w:sz w:val="34"/>
        </w:rPr>
        <w:t> </w:t>
      </w:r>
      <w:r>
        <w:rPr>
          <w:color w:val="231F20"/>
          <w:spacing w:val="-2"/>
          <w:w w:val="105"/>
          <w:sz w:val="34"/>
        </w:rPr>
        <w:t>Đó</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Tông</w:t>
      </w:r>
      <w:r>
        <w:rPr>
          <w:color w:val="231F20"/>
          <w:spacing w:val="-21"/>
          <w:w w:val="105"/>
          <w:sz w:val="34"/>
        </w:rPr>
        <w:t> </w:t>
      </w:r>
      <w:r>
        <w:rPr>
          <w:color w:val="231F20"/>
          <w:spacing w:val="-2"/>
          <w:w w:val="105"/>
          <w:sz w:val="34"/>
        </w:rPr>
        <w:t>Môn</w:t>
      </w:r>
      <w:r>
        <w:rPr>
          <w:color w:val="231F20"/>
          <w:spacing w:val="-20"/>
          <w:w w:val="105"/>
          <w:sz w:val="34"/>
        </w:rPr>
        <w:t> </w:t>
      </w:r>
      <w:r>
        <w:rPr>
          <w:color w:val="231F20"/>
          <w:spacing w:val="-2"/>
          <w:w w:val="105"/>
          <w:sz w:val="34"/>
        </w:rPr>
        <w:t>lẫn</w:t>
      </w:r>
      <w:r>
        <w:rPr>
          <w:color w:val="231F20"/>
          <w:spacing w:val="-20"/>
          <w:w w:val="105"/>
          <w:sz w:val="34"/>
        </w:rPr>
        <w:t> </w:t>
      </w:r>
      <w:r>
        <w:rPr>
          <w:color w:val="231F20"/>
          <w:spacing w:val="-2"/>
          <w:w w:val="105"/>
          <w:sz w:val="34"/>
        </w:rPr>
        <w:t>Giáo Hạ</w:t>
      </w:r>
      <w:r>
        <w:rPr>
          <w:color w:val="231F20"/>
          <w:spacing w:val="-20"/>
          <w:w w:val="105"/>
          <w:sz w:val="34"/>
        </w:rPr>
        <w:t> </w:t>
      </w:r>
      <w:r>
        <w:rPr>
          <w:color w:val="231F20"/>
          <w:spacing w:val="-2"/>
          <w:w w:val="105"/>
          <w:sz w:val="34"/>
        </w:rPr>
        <w:t>thảy</w:t>
      </w:r>
      <w:r>
        <w:rPr>
          <w:color w:val="231F20"/>
          <w:spacing w:val="-20"/>
          <w:w w:val="105"/>
          <w:sz w:val="34"/>
        </w:rPr>
        <w:t> </w:t>
      </w:r>
      <w:r>
        <w:rPr>
          <w:color w:val="231F20"/>
          <w:spacing w:val="-2"/>
          <w:w w:val="105"/>
          <w:sz w:val="34"/>
        </w:rPr>
        <w:t>đều</w:t>
      </w:r>
      <w:r>
        <w:rPr>
          <w:color w:val="231F20"/>
          <w:spacing w:val="-20"/>
          <w:w w:val="105"/>
          <w:sz w:val="34"/>
        </w:rPr>
        <w:t> </w:t>
      </w:r>
      <w:r>
        <w:rPr>
          <w:color w:val="231F20"/>
          <w:spacing w:val="-2"/>
          <w:w w:val="105"/>
          <w:sz w:val="34"/>
        </w:rPr>
        <w:t>truyền</w:t>
      </w:r>
      <w:r>
        <w:rPr>
          <w:color w:val="231F20"/>
          <w:spacing w:val="-20"/>
          <w:w w:val="105"/>
          <w:sz w:val="34"/>
        </w:rPr>
        <w:t> </w:t>
      </w:r>
      <w:r>
        <w:rPr>
          <w:color w:val="231F20"/>
          <w:spacing w:val="-2"/>
          <w:w w:val="105"/>
          <w:sz w:val="34"/>
        </w:rPr>
        <w:t>cho</w:t>
      </w:r>
      <w:r>
        <w:rPr>
          <w:color w:val="231F20"/>
          <w:spacing w:val="-20"/>
          <w:w w:val="105"/>
          <w:sz w:val="34"/>
        </w:rPr>
        <w:t> </w:t>
      </w:r>
      <w:r>
        <w:rPr>
          <w:color w:val="231F20"/>
          <w:spacing w:val="-2"/>
          <w:w w:val="105"/>
          <w:sz w:val="34"/>
        </w:rPr>
        <w:t>quý</w:t>
      </w:r>
      <w:r>
        <w:rPr>
          <w:color w:val="231F20"/>
          <w:spacing w:val="-20"/>
          <w:w w:val="105"/>
          <w:sz w:val="34"/>
        </w:rPr>
        <w:t> </w:t>
      </w:r>
      <w:r>
        <w:rPr>
          <w:color w:val="231F20"/>
          <w:spacing w:val="-2"/>
          <w:w w:val="105"/>
          <w:sz w:val="34"/>
        </w:rPr>
        <w:t>vị.</w:t>
      </w:r>
      <w:r>
        <w:rPr>
          <w:color w:val="231F20"/>
          <w:spacing w:val="-21"/>
          <w:w w:val="105"/>
          <w:sz w:val="34"/>
        </w:rPr>
        <w:t> </w:t>
      </w:r>
      <w:r>
        <w:rPr>
          <w:i/>
          <w:color w:val="231F20"/>
          <w:spacing w:val="-2"/>
          <w:w w:val="105"/>
          <w:sz w:val="34"/>
        </w:rPr>
        <w:t>“Nhất</w:t>
      </w:r>
      <w:r>
        <w:rPr>
          <w:i/>
          <w:color w:val="231F20"/>
          <w:spacing w:val="-19"/>
          <w:w w:val="105"/>
          <w:sz w:val="34"/>
        </w:rPr>
        <w:t> </w:t>
      </w:r>
      <w:r>
        <w:rPr>
          <w:i/>
          <w:color w:val="231F20"/>
          <w:spacing w:val="-2"/>
          <w:w w:val="105"/>
          <w:sz w:val="34"/>
        </w:rPr>
        <w:t>cú</w:t>
      </w:r>
      <w:r>
        <w:rPr>
          <w:i/>
          <w:color w:val="231F20"/>
          <w:spacing w:val="-20"/>
          <w:w w:val="105"/>
          <w:sz w:val="34"/>
        </w:rPr>
        <w:t> </w:t>
      </w:r>
      <w:r>
        <w:rPr>
          <w:i/>
          <w:color w:val="231F20"/>
          <w:spacing w:val="-2"/>
          <w:w w:val="105"/>
          <w:sz w:val="34"/>
        </w:rPr>
        <w:t>danh</w:t>
      </w:r>
      <w:r>
        <w:rPr>
          <w:i/>
          <w:color w:val="231F20"/>
          <w:spacing w:val="-20"/>
          <w:w w:val="105"/>
          <w:sz w:val="34"/>
        </w:rPr>
        <w:t> </w:t>
      </w:r>
      <w:r>
        <w:rPr>
          <w:i/>
          <w:color w:val="231F20"/>
          <w:spacing w:val="-2"/>
          <w:w w:val="105"/>
          <w:sz w:val="34"/>
        </w:rPr>
        <w:t>hiệu,</w:t>
      </w:r>
      <w:r>
        <w:rPr>
          <w:i/>
          <w:color w:val="231F20"/>
          <w:spacing w:val="-20"/>
          <w:w w:val="105"/>
          <w:sz w:val="34"/>
        </w:rPr>
        <w:t> </w:t>
      </w:r>
      <w:r>
        <w:rPr>
          <w:i/>
          <w:color w:val="231F20"/>
          <w:spacing w:val="-2"/>
          <w:w w:val="105"/>
          <w:sz w:val="34"/>
        </w:rPr>
        <w:t>trực</w:t>
      </w:r>
      <w:r>
        <w:rPr>
          <w:i/>
          <w:color w:val="231F20"/>
          <w:spacing w:val="-20"/>
          <w:w w:val="105"/>
          <w:sz w:val="34"/>
        </w:rPr>
        <w:t> </w:t>
      </w:r>
      <w:r>
        <w:rPr>
          <w:i/>
          <w:color w:val="231F20"/>
          <w:spacing w:val="-2"/>
          <w:w w:val="105"/>
          <w:sz w:val="34"/>
        </w:rPr>
        <w:t>hiển </w:t>
      </w:r>
      <w:r>
        <w:rPr>
          <w:i/>
          <w:color w:val="231F20"/>
          <w:w w:val="105"/>
          <w:sz w:val="34"/>
        </w:rPr>
        <w:t>bổn lai diện mục” </w:t>
      </w:r>
      <w:r>
        <w:rPr>
          <w:color w:val="231F20"/>
          <w:w w:val="105"/>
          <w:sz w:val="34"/>
        </w:rPr>
        <w:t>(Một câu danh hiện hiển lộ thẳng thừng diện mạo vốn có).</w:t>
      </w:r>
    </w:p>
    <w:p>
      <w:pPr>
        <w:pStyle w:val="BodyText"/>
        <w:spacing w:line="297" w:lineRule="auto" w:before="145"/>
        <w:ind w:left="104" w:right="403" w:firstLine="453"/>
      </w:pPr>
      <w:r>
        <w:rPr>
          <w:color w:val="231F20"/>
          <w:w w:val="105"/>
        </w:rPr>
        <w:t>Bổn</w:t>
      </w:r>
      <w:r>
        <w:rPr>
          <w:color w:val="231F20"/>
          <w:spacing w:val="-1"/>
          <w:w w:val="105"/>
        </w:rPr>
        <w:t> </w:t>
      </w:r>
      <w:r>
        <w:rPr>
          <w:color w:val="231F20"/>
          <w:w w:val="105"/>
        </w:rPr>
        <w:t>lai</w:t>
      </w:r>
      <w:r>
        <w:rPr>
          <w:color w:val="231F20"/>
          <w:spacing w:val="-1"/>
          <w:w w:val="105"/>
        </w:rPr>
        <w:t> </w:t>
      </w:r>
      <w:r>
        <w:rPr>
          <w:color w:val="231F20"/>
          <w:w w:val="105"/>
        </w:rPr>
        <w:t>diện</w:t>
      </w:r>
      <w:r>
        <w:rPr>
          <w:color w:val="231F20"/>
          <w:spacing w:val="-1"/>
          <w:w w:val="105"/>
        </w:rPr>
        <w:t> </w:t>
      </w:r>
      <w:r>
        <w:rPr>
          <w:color w:val="231F20"/>
          <w:w w:val="105"/>
        </w:rPr>
        <w:t>mục</w:t>
      </w:r>
      <w:r>
        <w:rPr>
          <w:color w:val="231F20"/>
          <w:spacing w:val="-1"/>
          <w:w w:val="105"/>
        </w:rPr>
        <w:t> </w:t>
      </w:r>
      <w:r>
        <w:rPr>
          <w:color w:val="231F20"/>
          <w:w w:val="105"/>
        </w:rPr>
        <w:t>là</w:t>
      </w:r>
      <w:r>
        <w:rPr>
          <w:color w:val="231F20"/>
          <w:spacing w:val="-1"/>
          <w:w w:val="105"/>
        </w:rPr>
        <w:t> </w:t>
      </w:r>
      <w:r>
        <w:rPr>
          <w:color w:val="231F20"/>
          <w:w w:val="105"/>
        </w:rPr>
        <w:t>gì?</w:t>
      </w:r>
      <w:r>
        <w:rPr>
          <w:color w:val="231F20"/>
          <w:spacing w:val="-1"/>
          <w:w w:val="105"/>
        </w:rPr>
        <w:t> </w:t>
      </w:r>
      <w:r>
        <w:rPr>
          <w:color w:val="231F20"/>
          <w:w w:val="105"/>
        </w:rPr>
        <w:t>Thường</w:t>
      </w:r>
      <w:r>
        <w:rPr>
          <w:color w:val="231F20"/>
          <w:spacing w:val="-1"/>
          <w:w w:val="105"/>
        </w:rPr>
        <w:t> </w:t>
      </w:r>
      <w:r>
        <w:rPr>
          <w:color w:val="231F20"/>
          <w:w w:val="105"/>
        </w:rPr>
        <w:t>Tịch</w:t>
      </w:r>
      <w:r>
        <w:rPr>
          <w:color w:val="231F20"/>
          <w:spacing w:val="-1"/>
          <w:w w:val="105"/>
        </w:rPr>
        <w:t> </w:t>
      </w:r>
      <w:r>
        <w:rPr>
          <w:color w:val="231F20"/>
          <w:w w:val="105"/>
        </w:rPr>
        <w:t>Quang!</w:t>
      </w:r>
      <w:r>
        <w:rPr>
          <w:color w:val="231F20"/>
          <w:spacing w:val="-1"/>
          <w:w w:val="105"/>
        </w:rPr>
        <w:t> </w:t>
      </w:r>
      <w:r>
        <w:rPr>
          <w:color w:val="231F20"/>
          <w:w w:val="105"/>
        </w:rPr>
        <w:t>Vô</w:t>
      </w:r>
      <w:r>
        <w:rPr>
          <w:color w:val="231F20"/>
          <w:spacing w:val="-1"/>
          <w:w w:val="105"/>
        </w:rPr>
        <w:t> </w:t>
      </w:r>
      <w:r>
        <w:rPr>
          <w:color w:val="231F20"/>
          <w:w w:val="105"/>
        </w:rPr>
        <w:t>Lượng </w:t>
      </w:r>
      <w:r>
        <w:rPr>
          <w:color w:val="231F20"/>
        </w:rPr>
        <w:t>Thọ!</w:t>
      </w:r>
      <w:r>
        <w:rPr>
          <w:color w:val="231F20"/>
          <w:spacing w:val="-3"/>
        </w:rPr>
        <w:t> </w:t>
      </w:r>
      <w:r>
        <w:rPr>
          <w:color w:val="231F20"/>
        </w:rPr>
        <w:t>Trong</w:t>
      </w:r>
      <w:r>
        <w:rPr>
          <w:color w:val="231F20"/>
          <w:spacing w:val="-2"/>
        </w:rPr>
        <w:t> </w:t>
      </w:r>
      <w:r>
        <w:rPr>
          <w:color w:val="231F20"/>
        </w:rPr>
        <w:t>kinh</w:t>
      </w:r>
      <w:r>
        <w:rPr>
          <w:color w:val="231F20"/>
          <w:spacing w:val="-2"/>
        </w:rPr>
        <w:t> </w:t>
      </w:r>
      <w:r>
        <w:rPr>
          <w:i/>
          <w:color w:val="231F20"/>
        </w:rPr>
        <w:t>Di</w:t>
      </w:r>
      <w:r>
        <w:rPr>
          <w:i/>
          <w:color w:val="231F20"/>
          <w:spacing w:val="-3"/>
        </w:rPr>
        <w:t> </w:t>
      </w:r>
      <w:r>
        <w:rPr>
          <w:i/>
          <w:color w:val="231F20"/>
        </w:rPr>
        <w:t>Đà</w:t>
      </w:r>
      <w:r>
        <w:rPr>
          <w:color w:val="231F20"/>
        </w:rPr>
        <w:t>,</w:t>
      </w:r>
      <w:r>
        <w:rPr>
          <w:color w:val="231F20"/>
          <w:spacing w:val="-2"/>
        </w:rPr>
        <w:t> </w:t>
      </w:r>
      <w:r>
        <w:rPr>
          <w:color w:val="231F20"/>
        </w:rPr>
        <w:t>đức</w:t>
      </w:r>
      <w:r>
        <w:rPr>
          <w:color w:val="231F20"/>
          <w:spacing w:val="-2"/>
        </w:rPr>
        <w:t> </w:t>
      </w:r>
      <w:r>
        <w:rPr>
          <w:color w:val="231F20"/>
        </w:rPr>
        <w:t>Phật</w:t>
      </w:r>
      <w:r>
        <w:rPr>
          <w:color w:val="231F20"/>
          <w:spacing w:val="-2"/>
        </w:rPr>
        <w:t> </w:t>
      </w:r>
      <w:r>
        <w:rPr>
          <w:color w:val="231F20"/>
        </w:rPr>
        <w:t>nói</w:t>
      </w:r>
      <w:r>
        <w:rPr>
          <w:color w:val="231F20"/>
          <w:spacing w:val="-3"/>
        </w:rPr>
        <w:t> </w:t>
      </w:r>
      <w:r>
        <w:rPr>
          <w:color w:val="231F20"/>
        </w:rPr>
        <w:t>rõ</w:t>
      </w:r>
      <w:r>
        <w:rPr>
          <w:color w:val="231F20"/>
          <w:spacing w:val="-2"/>
        </w:rPr>
        <w:t> </w:t>
      </w:r>
      <w:r>
        <w:rPr>
          <w:color w:val="231F20"/>
        </w:rPr>
        <w:t>câu</w:t>
      </w:r>
      <w:r>
        <w:rPr>
          <w:color w:val="231F20"/>
          <w:spacing w:val="-2"/>
        </w:rPr>
        <w:t> </w:t>
      </w:r>
      <w:r>
        <w:rPr>
          <w:color w:val="231F20"/>
        </w:rPr>
        <w:t>danh</w:t>
      </w:r>
      <w:r>
        <w:rPr>
          <w:color w:val="231F20"/>
          <w:spacing w:val="-2"/>
        </w:rPr>
        <w:t> </w:t>
      </w:r>
      <w:r>
        <w:rPr>
          <w:color w:val="231F20"/>
        </w:rPr>
        <w:t>hiệu</w:t>
      </w:r>
      <w:r>
        <w:rPr>
          <w:color w:val="231F20"/>
          <w:spacing w:val="-2"/>
        </w:rPr>
        <w:t> </w:t>
      </w:r>
      <w:r>
        <w:rPr>
          <w:color w:val="231F20"/>
        </w:rPr>
        <w:t>ấy</w:t>
      </w:r>
      <w:r>
        <w:rPr>
          <w:color w:val="231F20"/>
          <w:spacing w:val="-2"/>
        </w:rPr>
        <w:t> </w:t>
      </w:r>
      <w:r>
        <w:rPr>
          <w:color w:val="231F20"/>
        </w:rPr>
        <w:t>biểu </w:t>
      </w:r>
      <w:r>
        <w:rPr>
          <w:color w:val="231F20"/>
          <w:w w:val="105"/>
        </w:rPr>
        <w:t>thị ý nghĩa Vô Lượng Quang và Vô Lượng Thọ. Vô Lượng Quang</w:t>
      </w:r>
      <w:r>
        <w:rPr>
          <w:color w:val="231F20"/>
          <w:spacing w:val="-23"/>
          <w:w w:val="105"/>
        </w:rPr>
        <w:t> </w:t>
      </w:r>
      <w:r>
        <w:rPr>
          <w:color w:val="231F20"/>
          <w:w w:val="105"/>
        </w:rPr>
        <w:t>là</w:t>
      </w:r>
      <w:r>
        <w:rPr>
          <w:color w:val="231F20"/>
          <w:spacing w:val="-22"/>
          <w:w w:val="105"/>
        </w:rPr>
        <w:t> </w:t>
      </w:r>
      <w:r>
        <w:rPr>
          <w:color w:val="231F20"/>
          <w:w w:val="105"/>
        </w:rPr>
        <w:t>Thường</w:t>
      </w:r>
      <w:r>
        <w:rPr>
          <w:color w:val="231F20"/>
          <w:spacing w:val="-22"/>
          <w:w w:val="105"/>
        </w:rPr>
        <w:t> </w:t>
      </w:r>
      <w:r>
        <w:rPr>
          <w:color w:val="231F20"/>
          <w:w w:val="105"/>
        </w:rPr>
        <w:t>Tịch</w:t>
      </w:r>
      <w:r>
        <w:rPr>
          <w:color w:val="231F20"/>
          <w:spacing w:val="-23"/>
          <w:w w:val="105"/>
        </w:rPr>
        <w:t> </w:t>
      </w:r>
      <w:r>
        <w:rPr>
          <w:color w:val="231F20"/>
          <w:w w:val="105"/>
        </w:rPr>
        <w:t>Quang,</w:t>
      </w:r>
      <w:r>
        <w:rPr>
          <w:color w:val="231F20"/>
          <w:spacing w:val="-22"/>
          <w:w w:val="105"/>
        </w:rPr>
        <w:t> </w:t>
      </w:r>
      <w:r>
        <w:rPr>
          <w:color w:val="231F20"/>
          <w:w w:val="105"/>
        </w:rPr>
        <w:t>Vô</w:t>
      </w:r>
      <w:r>
        <w:rPr>
          <w:color w:val="231F20"/>
          <w:spacing w:val="-22"/>
          <w:w w:val="105"/>
        </w:rPr>
        <w:t> </w:t>
      </w:r>
      <w:r>
        <w:rPr>
          <w:color w:val="231F20"/>
          <w:w w:val="105"/>
        </w:rPr>
        <w:t>Lượng</w:t>
      </w:r>
      <w:r>
        <w:rPr>
          <w:color w:val="231F20"/>
          <w:spacing w:val="-22"/>
          <w:w w:val="105"/>
        </w:rPr>
        <w:t> </w:t>
      </w:r>
      <w:r>
        <w:rPr>
          <w:color w:val="231F20"/>
          <w:w w:val="105"/>
        </w:rPr>
        <w:t>Thọ</w:t>
      </w:r>
      <w:r>
        <w:rPr>
          <w:color w:val="231F20"/>
          <w:spacing w:val="-23"/>
          <w:w w:val="105"/>
        </w:rPr>
        <w:t> </w:t>
      </w:r>
      <w:r>
        <w:rPr>
          <w:color w:val="231F20"/>
          <w:w w:val="105"/>
        </w:rPr>
        <w:t>là</w:t>
      </w:r>
      <w:r>
        <w:rPr>
          <w:color w:val="231F20"/>
          <w:spacing w:val="-22"/>
          <w:w w:val="105"/>
        </w:rPr>
        <w:t> </w:t>
      </w:r>
      <w:r>
        <w:rPr>
          <w:color w:val="231F20"/>
          <w:w w:val="105"/>
        </w:rPr>
        <w:t>bất</w:t>
      </w:r>
      <w:r>
        <w:rPr>
          <w:color w:val="231F20"/>
          <w:spacing w:val="-22"/>
          <w:w w:val="105"/>
        </w:rPr>
        <w:t> </w:t>
      </w:r>
      <w:r>
        <w:rPr>
          <w:color w:val="231F20"/>
          <w:w w:val="105"/>
        </w:rPr>
        <w:t>sinh</w:t>
      </w:r>
      <w:r>
        <w:rPr>
          <w:color w:val="231F20"/>
          <w:spacing w:val="-23"/>
          <w:w w:val="105"/>
        </w:rPr>
        <w:t> </w:t>
      </w:r>
      <w:r>
        <w:rPr>
          <w:color w:val="231F20"/>
          <w:w w:val="105"/>
        </w:rPr>
        <w:t>bất </w:t>
      </w:r>
      <w:r>
        <w:rPr>
          <w:color w:val="231F20"/>
        </w:rPr>
        <w:t>diệt, chính là như khi Huệ Năng Đại sư khai ngộ đã nói:</w:t>
      </w:r>
      <w:r>
        <w:rPr>
          <w:color w:val="231F20"/>
          <w:spacing w:val="-2"/>
        </w:rPr>
        <w:t> </w:t>
      </w:r>
      <w:r>
        <w:rPr>
          <w:i/>
          <w:color w:val="231F20"/>
        </w:rPr>
        <w:t>“Nào </w:t>
      </w:r>
      <w:r>
        <w:rPr>
          <w:i/>
          <w:color w:val="231F20"/>
          <w:w w:val="105"/>
        </w:rPr>
        <w:t>ngờ</w:t>
      </w:r>
      <w:r>
        <w:rPr>
          <w:i/>
          <w:color w:val="231F20"/>
          <w:spacing w:val="-16"/>
          <w:w w:val="105"/>
        </w:rPr>
        <w:t> </w:t>
      </w:r>
      <w:r>
        <w:rPr>
          <w:i/>
          <w:color w:val="231F20"/>
          <w:w w:val="105"/>
        </w:rPr>
        <w:t>tự</w:t>
      </w:r>
      <w:r>
        <w:rPr>
          <w:i/>
          <w:color w:val="231F20"/>
          <w:spacing w:val="-16"/>
          <w:w w:val="105"/>
        </w:rPr>
        <w:t> </w:t>
      </w:r>
      <w:r>
        <w:rPr>
          <w:i/>
          <w:color w:val="231F20"/>
          <w:w w:val="105"/>
        </w:rPr>
        <w:t>tính,</w:t>
      </w:r>
      <w:r>
        <w:rPr>
          <w:i/>
          <w:color w:val="231F20"/>
          <w:spacing w:val="-16"/>
          <w:w w:val="105"/>
        </w:rPr>
        <w:t> </w:t>
      </w:r>
      <w:r>
        <w:rPr>
          <w:i/>
          <w:color w:val="231F20"/>
          <w:w w:val="105"/>
        </w:rPr>
        <w:t>vốn</w:t>
      </w:r>
      <w:r>
        <w:rPr>
          <w:i/>
          <w:color w:val="231F20"/>
          <w:spacing w:val="-16"/>
          <w:w w:val="105"/>
        </w:rPr>
        <w:t> </w:t>
      </w:r>
      <w:r>
        <w:rPr>
          <w:i/>
          <w:color w:val="231F20"/>
          <w:w w:val="105"/>
        </w:rPr>
        <w:t>chẳng</w:t>
      </w:r>
      <w:r>
        <w:rPr>
          <w:i/>
          <w:color w:val="231F20"/>
          <w:spacing w:val="-16"/>
          <w:w w:val="105"/>
        </w:rPr>
        <w:t> </w:t>
      </w:r>
      <w:r>
        <w:rPr>
          <w:i/>
          <w:color w:val="231F20"/>
          <w:w w:val="105"/>
        </w:rPr>
        <w:t>sinh</w:t>
      </w:r>
      <w:r>
        <w:rPr>
          <w:i/>
          <w:color w:val="231F20"/>
          <w:spacing w:val="-16"/>
          <w:w w:val="105"/>
        </w:rPr>
        <w:t> </w:t>
      </w:r>
      <w:r>
        <w:rPr>
          <w:i/>
          <w:color w:val="231F20"/>
          <w:w w:val="105"/>
        </w:rPr>
        <w:t>diệt”</w:t>
      </w:r>
      <w:r>
        <w:rPr>
          <w:color w:val="231F20"/>
          <w:w w:val="105"/>
        </w:rPr>
        <w:t>.</w:t>
      </w:r>
      <w:r>
        <w:rPr>
          <w:color w:val="231F20"/>
          <w:spacing w:val="-16"/>
          <w:w w:val="105"/>
        </w:rPr>
        <w:t> </w:t>
      </w:r>
      <w:r>
        <w:rPr>
          <w:color w:val="231F20"/>
          <w:w w:val="105"/>
        </w:rPr>
        <w:t>Vốn</w:t>
      </w:r>
      <w:r>
        <w:rPr>
          <w:color w:val="231F20"/>
          <w:spacing w:val="-16"/>
          <w:w w:val="105"/>
        </w:rPr>
        <w:t> </w:t>
      </w:r>
      <w:r>
        <w:rPr>
          <w:color w:val="231F20"/>
          <w:w w:val="105"/>
        </w:rPr>
        <w:t>chẳng</w:t>
      </w:r>
      <w:r>
        <w:rPr>
          <w:color w:val="231F20"/>
          <w:spacing w:val="-16"/>
          <w:w w:val="105"/>
        </w:rPr>
        <w:t> </w:t>
      </w:r>
      <w:r>
        <w:rPr>
          <w:color w:val="231F20"/>
          <w:w w:val="105"/>
        </w:rPr>
        <w:t>sinh</w:t>
      </w:r>
      <w:r>
        <w:rPr>
          <w:color w:val="231F20"/>
          <w:spacing w:val="-16"/>
          <w:w w:val="105"/>
        </w:rPr>
        <w:t> </w:t>
      </w:r>
      <w:r>
        <w:rPr>
          <w:color w:val="231F20"/>
          <w:w w:val="105"/>
        </w:rPr>
        <w:t>diệt</w:t>
      </w:r>
      <w:r>
        <w:rPr>
          <w:color w:val="231F20"/>
          <w:spacing w:val="-16"/>
          <w:w w:val="105"/>
        </w:rPr>
        <w:t> </w:t>
      </w:r>
      <w:r>
        <w:rPr>
          <w:color w:val="231F20"/>
          <w:w w:val="105"/>
        </w:rPr>
        <w:t>là</w:t>
      </w:r>
      <w:r>
        <w:rPr>
          <w:color w:val="231F20"/>
          <w:spacing w:val="-16"/>
          <w:w w:val="105"/>
        </w:rPr>
        <w:t> </w:t>
      </w:r>
      <w:r>
        <w:rPr>
          <w:color w:val="231F20"/>
          <w:w w:val="105"/>
        </w:rPr>
        <w:t>Vô </w:t>
      </w:r>
      <w:r>
        <w:rPr>
          <w:color w:val="231F20"/>
          <w:spacing w:val="-2"/>
          <w:w w:val="105"/>
        </w:rPr>
        <w:t>Lượng</w:t>
      </w:r>
      <w:r>
        <w:rPr>
          <w:color w:val="231F20"/>
          <w:spacing w:val="-20"/>
          <w:w w:val="105"/>
        </w:rPr>
        <w:t> </w:t>
      </w:r>
      <w:r>
        <w:rPr>
          <w:color w:val="231F20"/>
          <w:spacing w:val="-2"/>
          <w:w w:val="105"/>
        </w:rPr>
        <w:t>Thọ.</w:t>
      </w:r>
      <w:r>
        <w:rPr>
          <w:color w:val="231F20"/>
          <w:spacing w:val="-20"/>
          <w:w w:val="105"/>
        </w:rPr>
        <w:t> </w:t>
      </w:r>
      <w:r>
        <w:rPr>
          <w:color w:val="231F20"/>
          <w:spacing w:val="-2"/>
          <w:w w:val="105"/>
        </w:rPr>
        <w:t>Ai</w:t>
      </w:r>
      <w:r>
        <w:rPr>
          <w:color w:val="231F20"/>
          <w:spacing w:val="-20"/>
          <w:w w:val="105"/>
        </w:rPr>
        <w:t> </w:t>
      </w:r>
      <w:r>
        <w:rPr>
          <w:color w:val="231F20"/>
          <w:spacing w:val="-2"/>
          <w:w w:val="105"/>
        </w:rPr>
        <w:t>nhận</w:t>
      </w:r>
      <w:r>
        <w:rPr>
          <w:color w:val="231F20"/>
          <w:spacing w:val="-20"/>
          <w:w w:val="105"/>
        </w:rPr>
        <w:t> </w:t>
      </w:r>
      <w:r>
        <w:rPr>
          <w:color w:val="231F20"/>
          <w:spacing w:val="-2"/>
          <w:w w:val="105"/>
        </w:rPr>
        <w:t>biết</w:t>
      </w:r>
      <w:r>
        <w:rPr>
          <w:color w:val="231F20"/>
          <w:spacing w:val="-20"/>
          <w:w w:val="105"/>
        </w:rPr>
        <w:t> </w:t>
      </w:r>
      <w:r>
        <w:rPr>
          <w:color w:val="231F20"/>
          <w:spacing w:val="-2"/>
          <w:w w:val="105"/>
        </w:rPr>
        <w:t>một</w:t>
      </w:r>
      <w:r>
        <w:rPr>
          <w:color w:val="231F20"/>
          <w:spacing w:val="-20"/>
          <w:w w:val="105"/>
        </w:rPr>
        <w:t> </w:t>
      </w:r>
      <w:r>
        <w:rPr>
          <w:color w:val="231F20"/>
          <w:spacing w:val="-2"/>
          <w:w w:val="105"/>
        </w:rPr>
        <w:t>câu</w:t>
      </w:r>
      <w:r>
        <w:rPr>
          <w:color w:val="231F20"/>
          <w:spacing w:val="-19"/>
          <w:w w:val="105"/>
        </w:rPr>
        <w:t> </w:t>
      </w:r>
      <w:r>
        <w:rPr>
          <w:color w:val="231F20"/>
          <w:spacing w:val="-2"/>
          <w:w w:val="105"/>
        </w:rPr>
        <w:t>A</w:t>
      </w:r>
      <w:r>
        <w:rPr>
          <w:color w:val="231F20"/>
          <w:spacing w:val="-20"/>
          <w:w w:val="105"/>
        </w:rPr>
        <w:t> </w:t>
      </w:r>
      <w:r>
        <w:rPr>
          <w:color w:val="231F20"/>
          <w:spacing w:val="-2"/>
          <w:w w:val="105"/>
        </w:rPr>
        <w:t>Di</w:t>
      </w:r>
      <w:r>
        <w:rPr>
          <w:color w:val="231F20"/>
          <w:spacing w:val="-19"/>
          <w:w w:val="105"/>
        </w:rPr>
        <w:t> </w:t>
      </w:r>
      <w:r>
        <w:rPr>
          <w:color w:val="231F20"/>
          <w:spacing w:val="-2"/>
          <w:w w:val="105"/>
        </w:rPr>
        <w:t>Đà</w:t>
      </w:r>
      <w:r>
        <w:rPr>
          <w:color w:val="231F20"/>
          <w:spacing w:val="-19"/>
          <w:w w:val="105"/>
        </w:rPr>
        <w:t> </w:t>
      </w:r>
      <w:r>
        <w:rPr>
          <w:color w:val="231F20"/>
          <w:spacing w:val="-2"/>
          <w:w w:val="105"/>
        </w:rPr>
        <w:t>Phật?</w:t>
      </w:r>
      <w:r>
        <w:rPr>
          <w:color w:val="231F20"/>
          <w:spacing w:val="-19"/>
          <w:w w:val="105"/>
        </w:rPr>
        <w:t> </w:t>
      </w:r>
      <w:r>
        <w:rPr>
          <w:color w:val="231F20"/>
          <w:spacing w:val="-2"/>
          <w:w w:val="105"/>
        </w:rPr>
        <w:t>Người</w:t>
      </w:r>
      <w:r>
        <w:rPr>
          <w:color w:val="231F20"/>
          <w:spacing w:val="-20"/>
          <w:w w:val="105"/>
        </w:rPr>
        <w:t> </w:t>
      </w:r>
      <w:r>
        <w:rPr>
          <w:color w:val="231F20"/>
          <w:spacing w:val="-2"/>
          <w:w w:val="105"/>
        </w:rPr>
        <w:t>niệm </w:t>
      </w:r>
      <w:r>
        <w:rPr>
          <w:color w:val="231F20"/>
          <w:w w:val="105"/>
        </w:rPr>
        <w:t>rất nhiều, nhưng chẳng nhận biết. Thật sự nhận biết, quý vị sẽ</w:t>
      </w:r>
      <w:r>
        <w:rPr>
          <w:color w:val="231F20"/>
          <w:spacing w:val="-12"/>
          <w:w w:val="105"/>
        </w:rPr>
        <w:t> </w:t>
      </w:r>
      <w:r>
        <w:rPr>
          <w:color w:val="231F20"/>
          <w:w w:val="105"/>
        </w:rPr>
        <w:t>khăng</w:t>
      </w:r>
      <w:r>
        <w:rPr>
          <w:color w:val="231F20"/>
          <w:spacing w:val="-13"/>
          <w:w w:val="105"/>
        </w:rPr>
        <w:t> </w:t>
      </w:r>
      <w:r>
        <w:rPr>
          <w:color w:val="231F20"/>
          <w:w w:val="105"/>
        </w:rPr>
        <w:t>khăng</w:t>
      </w:r>
      <w:r>
        <w:rPr>
          <w:color w:val="231F20"/>
          <w:spacing w:val="-11"/>
          <w:w w:val="105"/>
        </w:rPr>
        <w:t> </w:t>
      </w:r>
      <w:r>
        <w:rPr>
          <w:color w:val="231F20"/>
          <w:w w:val="105"/>
        </w:rPr>
        <w:t>một</w:t>
      </w:r>
      <w:r>
        <w:rPr>
          <w:color w:val="231F20"/>
          <w:spacing w:val="-11"/>
          <w:w w:val="105"/>
        </w:rPr>
        <w:t> </w:t>
      </w:r>
      <w:r>
        <w:rPr>
          <w:color w:val="231F20"/>
          <w:w w:val="105"/>
        </w:rPr>
        <w:t>câu</w:t>
      </w:r>
      <w:r>
        <w:rPr>
          <w:color w:val="231F20"/>
          <w:spacing w:val="-12"/>
          <w:w w:val="105"/>
        </w:rPr>
        <w:t> </w:t>
      </w:r>
      <w:r>
        <w:rPr>
          <w:color w:val="231F20"/>
          <w:w w:val="105"/>
        </w:rPr>
        <w:t>Phật</w:t>
      </w:r>
      <w:r>
        <w:rPr>
          <w:color w:val="231F20"/>
          <w:spacing w:val="-11"/>
          <w:w w:val="105"/>
        </w:rPr>
        <w:t> </w:t>
      </w:r>
      <w:r>
        <w:rPr>
          <w:color w:val="231F20"/>
          <w:w w:val="105"/>
        </w:rPr>
        <w:t>hiệu,</w:t>
      </w:r>
      <w:r>
        <w:rPr>
          <w:color w:val="231F20"/>
          <w:spacing w:val="-11"/>
          <w:w w:val="105"/>
        </w:rPr>
        <w:t> </w:t>
      </w:r>
      <w:r>
        <w:rPr>
          <w:color w:val="231F20"/>
          <w:w w:val="105"/>
        </w:rPr>
        <w:t>thật</w:t>
      </w:r>
      <w:r>
        <w:rPr>
          <w:color w:val="231F20"/>
          <w:spacing w:val="-12"/>
          <w:w w:val="105"/>
        </w:rPr>
        <w:t> </w:t>
      </w:r>
      <w:r>
        <w:rPr>
          <w:color w:val="231F20"/>
          <w:w w:val="105"/>
        </w:rPr>
        <w:t>sự</w:t>
      </w:r>
      <w:r>
        <w:rPr>
          <w:color w:val="231F20"/>
          <w:spacing w:val="-11"/>
          <w:w w:val="105"/>
        </w:rPr>
        <w:t> </w:t>
      </w:r>
      <w:r>
        <w:rPr>
          <w:color w:val="231F20"/>
          <w:w w:val="105"/>
        </w:rPr>
        <w:t>buông</w:t>
      </w:r>
      <w:r>
        <w:rPr>
          <w:color w:val="231F20"/>
          <w:spacing w:val="-12"/>
          <w:w w:val="105"/>
        </w:rPr>
        <w:t> </w:t>
      </w:r>
      <w:r>
        <w:rPr>
          <w:color w:val="231F20"/>
          <w:w w:val="105"/>
        </w:rPr>
        <w:t>xuống</w:t>
      </w:r>
      <w:r>
        <w:rPr>
          <w:color w:val="231F20"/>
          <w:spacing w:val="-11"/>
          <w:w w:val="105"/>
        </w:rPr>
        <w:t> </w:t>
      </w:r>
      <w:r>
        <w:rPr>
          <w:color w:val="231F20"/>
          <w:spacing w:val="-5"/>
          <w:w w:val="105"/>
        </w:rPr>
        <w:t>vạn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duyên.</w:t>
      </w:r>
      <w:r>
        <w:rPr>
          <w:color w:val="231F20"/>
          <w:spacing w:val="-2"/>
          <w:w w:val="105"/>
        </w:rPr>
        <w:t> </w:t>
      </w:r>
      <w:r>
        <w:rPr>
          <w:color w:val="231F20"/>
          <w:w w:val="105"/>
        </w:rPr>
        <w:t>Một</w:t>
      </w:r>
      <w:r>
        <w:rPr>
          <w:color w:val="231F20"/>
          <w:spacing w:val="-2"/>
          <w:w w:val="105"/>
        </w:rPr>
        <w:t> </w:t>
      </w:r>
      <w:r>
        <w:rPr>
          <w:color w:val="231F20"/>
          <w:w w:val="105"/>
        </w:rPr>
        <w:t>câu</w:t>
      </w:r>
      <w:r>
        <w:rPr>
          <w:color w:val="231F20"/>
          <w:spacing w:val="-2"/>
          <w:w w:val="105"/>
        </w:rPr>
        <w:t> </w:t>
      </w:r>
      <w:r>
        <w:rPr>
          <w:color w:val="231F20"/>
          <w:w w:val="105"/>
        </w:rPr>
        <w:t>Phật</w:t>
      </w:r>
      <w:r>
        <w:rPr>
          <w:color w:val="231F20"/>
          <w:spacing w:val="-2"/>
          <w:w w:val="105"/>
        </w:rPr>
        <w:t> </w:t>
      </w:r>
      <w:r>
        <w:rPr>
          <w:color w:val="231F20"/>
          <w:w w:val="105"/>
        </w:rPr>
        <w:t>hiệu</w:t>
      </w:r>
      <w:r>
        <w:rPr>
          <w:color w:val="231F20"/>
          <w:spacing w:val="-2"/>
          <w:w w:val="105"/>
        </w:rPr>
        <w:t> </w:t>
      </w:r>
      <w:r>
        <w:rPr>
          <w:color w:val="231F20"/>
          <w:w w:val="105"/>
        </w:rPr>
        <w:t>là</w:t>
      </w:r>
      <w:r>
        <w:rPr>
          <w:color w:val="231F20"/>
          <w:spacing w:val="-2"/>
          <w:w w:val="105"/>
        </w:rPr>
        <w:t> </w:t>
      </w:r>
      <w:r>
        <w:rPr>
          <w:color w:val="231F20"/>
          <w:w w:val="105"/>
        </w:rPr>
        <w:t>bản</w:t>
      </w:r>
      <w:r>
        <w:rPr>
          <w:color w:val="231F20"/>
          <w:spacing w:val="-2"/>
          <w:w w:val="105"/>
        </w:rPr>
        <w:t> </w:t>
      </w:r>
      <w:r>
        <w:rPr>
          <w:color w:val="231F20"/>
          <w:w w:val="105"/>
        </w:rPr>
        <w:t>tính</w:t>
      </w:r>
      <w:r>
        <w:rPr>
          <w:color w:val="231F20"/>
          <w:spacing w:val="-2"/>
          <w:w w:val="105"/>
        </w:rPr>
        <w:t> </w:t>
      </w:r>
      <w:r>
        <w:rPr>
          <w:color w:val="231F20"/>
          <w:w w:val="105"/>
        </w:rPr>
        <w:t>của</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là</w:t>
      </w:r>
      <w:r>
        <w:rPr>
          <w:color w:val="231F20"/>
          <w:spacing w:val="-2"/>
          <w:w w:val="105"/>
        </w:rPr>
        <w:t> </w:t>
      </w:r>
      <w:r>
        <w:rPr>
          <w:color w:val="231F20"/>
          <w:w w:val="105"/>
        </w:rPr>
        <w:t>hết</w:t>
      </w:r>
      <w:r>
        <w:rPr>
          <w:color w:val="231F20"/>
          <w:spacing w:val="-2"/>
          <w:w w:val="105"/>
        </w:rPr>
        <w:t> </w:t>
      </w:r>
      <w:r>
        <w:rPr>
          <w:color w:val="231F20"/>
          <w:w w:val="105"/>
        </w:rPr>
        <w:t>thảy kinh</w:t>
      </w:r>
      <w:r>
        <w:rPr>
          <w:color w:val="231F20"/>
          <w:spacing w:val="-14"/>
          <w:w w:val="105"/>
        </w:rPr>
        <w:t> </w:t>
      </w:r>
      <w:r>
        <w:rPr>
          <w:color w:val="231F20"/>
          <w:w w:val="105"/>
        </w:rPr>
        <w:t>giáo</w:t>
      </w:r>
      <w:r>
        <w:rPr>
          <w:color w:val="231F20"/>
          <w:spacing w:val="-13"/>
          <w:w w:val="105"/>
        </w:rPr>
        <w:t> </w:t>
      </w:r>
      <w:r>
        <w:rPr>
          <w:color w:val="231F20"/>
          <w:w w:val="105"/>
        </w:rPr>
        <w:t>do</w:t>
      </w:r>
      <w:r>
        <w:rPr>
          <w:color w:val="231F20"/>
          <w:spacing w:val="-13"/>
          <w:w w:val="105"/>
        </w:rPr>
        <w:t> </w:t>
      </w:r>
      <w:r>
        <w:rPr>
          <w:color w:val="231F20"/>
          <w:w w:val="105"/>
        </w:rPr>
        <w:t>Như</w:t>
      </w:r>
      <w:r>
        <w:rPr>
          <w:color w:val="231F20"/>
          <w:spacing w:val="-13"/>
          <w:w w:val="105"/>
        </w:rPr>
        <w:t> </w:t>
      </w:r>
      <w:r>
        <w:rPr>
          <w:color w:val="231F20"/>
          <w:w w:val="105"/>
        </w:rPr>
        <w:t>Lai</w:t>
      </w:r>
      <w:r>
        <w:rPr>
          <w:color w:val="231F20"/>
          <w:spacing w:val="-13"/>
          <w:w w:val="105"/>
        </w:rPr>
        <w:t> </w:t>
      </w:r>
      <w:r>
        <w:rPr>
          <w:color w:val="231F20"/>
          <w:w w:val="105"/>
        </w:rPr>
        <w:t>đã</w:t>
      </w:r>
      <w:r>
        <w:rPr>
          <w:color w:val="231F20"/>
          <w:spacing w:val="-13"/>
          <w:w w:val="105"/>
        </w:rPr>
        <w:t> </w:t>
      </w:r>
      <w:r>
        <w:rPr>
          <w:color w:val="231F20"/>
          <w:w w:val="105"/>
        </w:rPr>
        <w:t>nói.</w:t>
      </w:r>
      <w:r>
        <w:rPr>
          <w:color w:val="231F20"/>
          <w:spacing w:val="-13"/>
          <w:w w:val="105"/>
        </w:rPr>
        <w:t> </w:t>
      </w:r>
      <w:r>
        <w:rPr>
          <w:color w:val="231F20"/>
          <w:w w:val="105"/>
        </w:rPr>
        <w:t>Trong</w:t>
      </w:r>
      <w:r>
        <w:rPr>
          <w:color w:val="231F20"/>
          <w:spacing w:val="-13"/>
          <w:w w:val="105"/>
        </w:rPr>
        <w:t> </w:t>
      </w:r>
      <w:r>
        <w:rPr>
          <w:color w:val="231F20"/>
          <w:w w:val="105"/>
        </w:rPr>
        <w:t>hội</w:t>
      </w:r>
      <w:r>
        <w:rPr>
          <w:color w:val="231F20"/>
          <w:spacing w:val="-13"/>
          <w:w w:val="105"/>
        </w:rPr>
        <w:t> </w:t>
      </w:r>
      <w:r>
        <w:rPr>
          <w:color w:val="231F20"/>
          <w:w w:val="105"/>
        </w:rPr>
        <w:t>Hoa</w:t>
      </w:r>
      <w:r>
        <w:rPr>
          <w:color w:val="231F20"/>
          <w:spacing w:val="-13"/>
          <w:w w:val="105"/>
        </w:rPr>
        <w:t> </w:t>
      </w:r>
      <w:r>
        <w:rPr>
          <w:color w:val="231F20"/>
          <w:w w:val="105"/>
        </w:rPr>
        <w:t>Nghiêm,</w:t>
      </w:r>
      <w:r>
        <w:rPr>
          <w:color w:val="231F20"/>
          <w:spacing w:val="-13"/>
          <w:w w:val="105"/>
        </w:rPr>
        <w:t> </w:t>
      </w:r>
      <w:r>
        <w:rPr>
          <w:color w:val="231F20"/>
          <w:w w:val="105"/>
        </w:rPr>
        <w:t>chúng tôi đã giảng điều này rất rõ ràng, chẳng giả tí</w:t>
      </w:r>
      <w:r>
        <w:rPr>
          <w:color w:val="231F20"/>
          <w:spacing w:val="-1"/>
          <w:w w:val="105"/>
        </w:rPr>
        <w:t> </w:t>
      </w:r>
      <w:r>
        <w:rPr>
          <w:color w:val="231F20"/>
          <w:w w:val="105"/>
        </w:rPr>
        <w:t>nào, những vị tổ</w:t>
      </w:r>
      <w:r>
        <w:rPr>
          <w:color w:val="231F20"/>
          <w:spacing w:val="-2"/>
          <w:w w:val="105"/>
        </w:rPr>
        <w:t> </w:t>
      </w:r>
      <w:r>
        <w:rPr>
          <w:color w:val="231F20"/>
          <w:w w:val="105"/>
        </w:rPr>
        <w:t>sư</w:t>
      </w:r>
      <w:r>
        <w:rPr>
          <w:color w:val="231F20"/>
          <w:spacing w:val="-2"/>
          <w:w w:val="105"/>
        </w:rPr>
        <w:t> </w:t>
      </w:r>
      <w:r>
        <w:rPr>
          <w:color w:val="231F20"/>
          <w:w w:val="105"/>
        </w:rPr>
        <w:t>đại</w:t>
      </w:r>
      <w:r>
        <w:rPr>
          <w:color w:val="231F20"/>
          <w:spacing w:val="-2"/>
          <w:w w:val="105"/>
        </w:rPr>
        <w:t> </w:t>
      </w:r>
      <w:r>
        <w:rPr>
          <w:color w:val="231F20"/>
          <w:w w:val="105"/>
        </w:rPr>
        <w:t>đức</w:t>
      </w:r>
      <w:r>
        <w:rPr>
          <w:color w:val="231F20"/>
          <w:spacing w:val="-2"/>
          <w:w w:val="105"/>
        </w:rPr>
        <w:t> </w:t>
      </w:r>
      <w:r>
        <w:rPr>
          <w:color w:val="231F20"/>
          <w:w w:val="105"/>
        </w:rPr>
        <w:t>xưa</w:t>
      </w:r>
      <w:r>
        <w:rPr>
          <w:color w:val="231F20"/>
          <w:spacing w:val="-2"/>
          <w:w w:val="105"/>
        </w:rPr>
        <w:t> </w:t>
      </w:r>
      <w:r>
        <w:rPr>
          <w:color w:val="231F20"/>
          <w:w w:val="105"/>
        </w:rPr>
        <w:t>kia</w:t>
      </w:r>
      <w:r>
        <w:rPr>
          <w:color w:val="231F20"/>
          <w:spacing w:val="-2"/>
          <w:w w:val="105"/>
        </w:rPr>
        <w:t> </w:t>
      </w:r>
      <w:r>
        <w:rPr>
          <w:color w:val="231F20"/>
          <w:w w:val="105"/>
        </w:rPr>
        <w:t>đã</w:t>
      </w:r>
      <w:r>
        <w:rPr>
          <w:color w:val="231F20"/>
          <w:spacing w:val="-2"/>
          <w:w w:val="105"/>
        </w:rPr>
        <w:t> </w:t>
      </w:r>
      <w:r>
        <w:rPr>
          <w:color w:val="231F20"/>
          <w:w w:val="105"/>
        </w:rPr>
        <w:t>phân</w:t>
      </w:r>
      <w:r>
        <w:rPr>
          <w:color w:val="231F20"/>
          <w:spacing w:val="-2"/>
          <w:w w:val="105"/>
        </w:rPr>
        <w:t> </w:t>
      </w:r>
      <w:r>
        <w:rPr>
          <w:color w:val="231F20"/>
          <w:w w:val="105"/>
        </w:rPr>
        <w:t>tích.</w:t>
      </w:r>
      <w:r>
        <w:rPr>
          <w:color w:val="231F20"/>
          <w:spacing w:val="-2"/>
          <w:w w:val="105"/>
        </w:rPr>
        <w:t> </w:t>
      </w:r>
      <w:r>
        <w:rPr>
          <w:color w:val="231F20"/>
          <w:w w:val="105"/>
        </w:rPr>
        <w:t>Mười</w:t>
      </w:r>
      <w:r>
        <w:rPr>
          <w:color w:val="231F20"/>
          <w:spacing w:val="-2"/>
          <w:w w:val="105"/>
        </w:rPr>
        <w:t> </w:t>
      </w:r>
      <w:r>
        <w:rPr>
          <w:color w:val="231F20"/>
          <w:w w:val="105"/>
        </w:rPr>
        <w:t>phương</w:t>
      </w:r>
      <w:r>
        <w:rPr>
          <w:color w:val="231F20"/>
          <w:spacing w:val="-2"/>
          <w:w w:val="105"/>
        </w:rPr>
        <w:t> </w:t>
      </w:r>
      <w:r>
        <w:rPr>
          <w:color w:val="231F20"/>
          <w:w w:val="105"/>
        </w:rPr>
        <w:t>ba</w:t>
      </w:r>
      <w:r>
        <w:rPr>
          <w:color w:val="231F20"/>
          <w:spacing w:val="-2"/>
          <w:w w:val="105"/>
        </w:rPr>
        <w:t> </w:t>
      </w:r>
      <w:r>
        <w:rPr>
          <w:color w:val="231F20"/>
          <w:w w:val="105"/>
        </w:rPr>
        <w:t>đời</w:t>
      </w:r>
      <w:r>
        <w:rPr>
          <w:color w:val="231F20"/>
          <w:spacing w:val="-2"/>
          <w:w w:val="105"/>
        </w:rPr>
        <w:t> </w:t>
      </w:r>
      <w:r>
        <w:rPr>
          <w:color w:val="231F20"/>
          <w:w w:val="105"/>
        </w:rPr>
        <w:t>hết thảy</w:t>
      </w:r>
      <w:r>
        <w:rPr>
          <w:color w:val="231F20"/>
          <w:spacing w:val="-2"/>
          <w:w w:val="105"/>
        </w:rPr>
        <w:t> </w:t>
      </w:r>
      <w:r>
        <w:rPr>
          <w:color w:val="231F20"/>
          <w:w w:val="105"/>
        </w:rPr>
        <w:t>chư</w:t>
      </w:r>
      <w:r>
        <w:rPr>
          <w:color w:val="231F20"/>
          <w:spacing w:val="-2"/>
          <w:w w:val="105"/>
        </w:rPr>
        <w:t> </w:t>
      </w:r>
      <w:r>
        <w:rPr>
          <w:color w:val="231F20"/>
          <w:w w:val="105"/>
        </w:rPr>
        <w:t>Phật</w:t>
      </w:r>
      <w:r>
        <w:rPr>
          <w:color w:val="231F20"/>
          <w:spacing w:val="-2"/>
          <w:w w:val="105"/>
        </w:rPr>
        <w:t> </w:t>
      </w:r>
      <w:r>
        <w:rPr>
          <w:color w:val="231F20"/>
          <w:w w:val="105"/>
        </w:rPr>
        <w:t>Như</w:t>
      </w:r>
      <w:r>
        <w:rPr>
          <w:color w:val="231F20"/>
          <w:spacing w:val="-2"/>
          <w:w w:val="105"/>
        </w:rPr>
        <w:t> </w:t>
      </w:r>
      <w:r>
        <w:rPr>
          <w:color w:val="231F20"/>
          <w:w w:val="105"/>
        </w:rPr>
        <w:t>Lai</w:t>
      </w:r>
      <w:r>
        <w:rPr>
          <w:color w:val="231F20"/>
          <w:spacing w:val="-2"/>
          <w:w w:val="105"/>
        </w:rPr>
        <w:t> </w:t>
      </w:r>
      <w:r>
        <w:rPr>
          <w:color w:val="231F20"/>
          <w:w w:val="105"/>
        </w:rPr>
        <w:t>độ</w:t>
      </w:r>
      <w:r>
        <w:rPr>
          <w:color w:val="231F20"/>
          <w:spacing w:val="-2"/>
          <w:w w:val="105"/>
        </w:rPr>
        <w:t> </w:t>
      </w:r>
      <w:r>
        <w:rPr>
          <w:color w:val="231F20"/>
          <w:w w:val="105"/>
        </w:rPr>
        <w:t>vô</w:t>
      </w:r>
      <w:r>
        <w:rPr>
          <w:color w:val="231F20"/>
          <w:spacing w:val="-2"/>
          <w:w w:val="105"/>
        </w:rPr>
        <w:t> </w:t>
      </w:r>
      <w:r>
        <w:rPr>
          <w:color w:val="231F20"/>
          <w:w w:val="105"/>
        </w:rPr>
        <w:t>lượng</w:t>
      </w:r>
      <w:r>
        <w:rPr>
          <w:color w:val="231F20"/>
          <w:spacing w:val="-2"/>
          <w:w w:val="105"/>
        </w:rPr>
        <w:t> </w:t>
      </w:r>
      <w:r>
        <w:rPr>
          <w:color w:val="231F20"/>
          <w:w w:val="105"/>
        </w:rPr>
        <w:t>vô</w:t>
      </w:r>
      <w:r>
        <w:rPr>
          <w:color w:val="231F20"/>
          <w:spacing w:val="-2"/>
          <w:w w:val="105"/>
        </w:rPr>
        <w:t> </w:t>
      </w:r>
      <w:r>
        <w:rPr>
          <w:color w:val="231F20"/>
          <w:w w:val="105"/>
        </w:rPr>
        <w:t>biên</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nói vô</w:t>
      </w:r>
      <w:r>
        <w:rPr>
          <w:color w:val="231F20"/>
          <w:spacing w:val="-11"/>
          <w:w w:val="105"/>
        </w:rPr>
        <w:t> </w:t>
      </w:r>
      <w:r>
        <w:rPr>
          <w:color w:val="231F20"/>
          <w:w w:val="105"/>
        </w:rPr>
        <w:t>lượng</w:t>
      </w:r>
      <w:r>
        <w:rPr>
          <w:color w:val="231F20"/>
          <w:spacing w:val="-12"/>
          <w:w w:val="105"/>
        </w:rPr>
        <w:t> </w:t>
      </w:r>
      <w:r>
        <w:rPr>
          <w:color w:val="231F20"/>
          <w:w w:val="105"/>
        </w:rPr>
        <w:t>vô</w:t>
      </w:r>
      <w:r>
        <w:rPr>
          <w:color w:val="231F20"/>
          <w:spacing w:val="-11"/>
          <w:w w:val="105"/>
        </w:rPr>
        <w:t> </w:t>
      </w:r>
      <w:r>
        <w:rPr>
          <w:color w:val="231F20"/>
          <w:w w:val="105"/>
        </w:rPr>
        <w:t>biên</w:t>
      </w:r>
      <w:r>
        <w:rPr>
          <w:color w:val="231F20"/>
          <w:spacing w:val="-12"/>
          <w:w w:val="105"/>
        </w:rPr>
        <w:t>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cuối</w:t>
      </w:r>
      <w:r>
        <w:rPr>
          <w:color w:val="231F20"/>
          <w:spacing w:val="-11"/>
          <w:w w:val="105"/>
        </w:rPr>
        <w:t> </w:t>
      </w:r>
      <w:r>
        <w:rPr>
          <w:color w:val="231F20"/>
          <w:w w:val="105"/>
        </w:rPr>
        <w:t>cùng</w:t>
      </w:r>
      <w:r>
        <w:rPr>
          <w:color w:val="231F20"/>
          <w:spacing w:val="-11"/>
          <w:w w:val="105"/>
        </w:rPr>
        <w:t> </w:t>
      </w:r>
      <w:r>
        <w:rPr>
          <w:color w:val="231F20"/>
          <w:w w:val="105"/>
        </w:rPr>
        <w:t>nói</w:t>
      </w:r>
      <w:r>
        <w:rPr>
          <w:color w:val="231F20"/>
          <w:spacing w:val="-12"/>
          <w:w w:val="105"/>
        </w:rPr>
        <w:t> </w:t>
      </w:r>
      <w:r>
        <w:rPr>
          <w:color w:val="231F20"/>
          <w:w w:val="105"/>
        </w:rPr>
        <w:t>gọn</w:t>
      </w:r>
      <w:r>
        <w:rPr>
          <w:color w:val="231F20"/>
          <w:spacing w:val="-12"/>
          <w:w w:val="105"/>
        </w:rPr>
        <w:t> </w:t>
      </w:r>
      <w:r>
        <w:rPr>
          <w:color w:val="231F20"/>
          <w:w w:val="105"/>
        </w:rPr>
        <w:t>một</w:t>
      </w:r>
      <w:r>
        <w:rPr>
          <w:color w:val="231F20"/>
          <w:spacing w:val="-11"/>
          <w:w w:val="105"/>
        </w:rPr>
        <w:t> </w:t>
      </w:r>
      <w:r>
        <w:rPr>
          <w:color w:val="231F20"/>
          <w:w w:val="105"/>
        </w:rPr>
        <w:t>câu</w:t>
      </w:r>
      <w:r>
        <w:rPr>
          <w:color w:val="231F20"/>
          <w:spacing w:val="-11"/>
          <w:w w:val="105"/>
        </w:rPr>
        <w:t> </w:t>
      </w:r>
      <w:r>
        <w:rPr>
          <w:color w:val="231F20"/>
          <w:w w:val="105"/>
        </w:rPr>
        <w:t>là</w:t>
      </w:r>
      <w:r>
        <w:rPr>
          <w:color w:val="231F20"/>
          <w:spacing w:val="-12"/>
          <w:w w:val="105"/>
        </w:rPr>
        <w:t> </w:t>
      </w:r>
      <w:r>
        <w:rPr>
          <w:color w:val="231F20"/>
          <w:w w:val="105"/>
        </w:rPr>
        <w:t>A Di Đà Phật để tổng kết.</w:t>
      </w:r>
    </w:p>
    <w:p>
      <w:pPr>
        <w:pStyle w:val="BodyText"/>
        <w:spacing w:line="297" w:lineRule="auto" w:before="144"/>
        <w:ind w:left="387" w:right="119" w:firstLine="453"/>
      </w:pPr>
      <w:r>
        <w:rPr>
          <w:i/>
          <w:color w:val="231F20"/>
          <w:spacing w:val="-2"/>
          <w:w w:val="105"/>
        </w:rPr>
        <w:t>“Ư</w:t>
      </w:r>
      <w:r>
        <w:rPr>
          <w:i/>
          <w:color w:val="231F20"/>
          <w:spacing w:val="-20"/>
          <w:w w:val="105"/>
        </w:rPr>
        <w:t> </w:t>
      </w:r>
      <w:r>
        <w:rPr>
          <w:i/>
          <w:color w:val="231F20"/>
          <w:spacing w:val="-2"/>
          <w:w w:val="105"/>
        </w:rPr>
        <w:t>thử</w:t>
      </w:r>
      <w:r>
        <w:rPr>
          <w:i/>
          <w:color w:val="231F20"/>
          <w:spacing w:val="-20"/>
          <w:w w:val="105"/>
        </w:rPr>
        <w:t> </w:t>
      </w:r>
      <w:r>
        <w:rPr>
          <w:i/>
          <w:color w:val="231F20"/>
          <w:spacing w:val="-2"/>
          <w:w w:val="105"/>
        </w:rPr>
        <w:t>tiến</w:t>
      </w:r>
      <w:r>
        <w:rPr>
          <w:i/>
          <w:color w:val="231F20"/>
          <w:spacing w:val="-20"/>
          <w:w w:val="105"/>
        </w:rPr>
        <w:t> </w:t>
      </w:r>
      <w:r>
        <w:rPr>
          <w:i/>
          <w:color w:val="231F20"/>
          <w:spacing w:val="-2"/>
          <w:w w:val="105"/>
        </w:rPr>
        <w:t>đắc,</w:t>
      </w:r>
      <w:r>
        <w:rPr>
          <w:i/>
          <w:color w:val="231F20"/>
          <w:spacing w:val="-20"/>
          <w:w w:val="105"/>
        </w:rPr>
        <w:t> </w:t>
      </w:r>
      <w:r>
        <w:rPr>
          <w:i/>
          <w:color w:val="231F20"/>
          <w:spacing w:val="-2"/>
          <w:w w:val="105"/>
        </w:rPr>
        <w:t>thỉ</w:t>
      </w:r>
      <w:r>
        <w:rPr>
          <w:i/>
          <w:color w:val="231F20"/>
          <w:spacing w:val="-20"/>
          <w:w w:val="105"/>
        </w:rPr>
        <w:t> </w:t>
      </w:r>
      <w:r>
        <w:rPr>
          <w:i/>
          <w:color w:val="231F20"/>
          <w:spacing w:val="-2"/>
          <w:w w:val="105"/>
        </w:rPr>
        <w:t>xưng</w:t>
      </w:r>
      <w:r>
        <w:rPr>
          <w:i/>
          <w:color w:val="231F20"/>
          <w:spacing w:val="-19"/>
          <w:w w:val="105"/>
        </w:rPr>
        <w:t> </w:t>
      </w:r>
      <w:r>
        <w:rPr>
          <w:i/>
          <w:color w:val="231F20"/>
          <w:spacing w:val="-2"/>
          <w:w w:val="105"/>
        </w:rPr>
        <w:t>đới</w:t>
      </w:r>
      <w:r>
        <w:rPr>
          <w:i/>
          <w:color w:val="231F20"/>
          <w:spacing w:val="-20"/>
          <w:w w:val="105"/>
        </w:rPr>
        <w:t> </w:t>
      </w:r>
      <w:r>
        <w:rPr>
          <w:i/>
          <w:color w:val="231F20"/>
          <w:spacing w:val="-2"/>
          <w:w w:val="105"/>
        </w:rPr>
        <w:t>giác</w:t>
      </w:r>
      <w:r>
        <w:rPr>
          <w:i/>
          <w:color w:val="231F20"/>
          <w:spacing w:val="-20"/>
          <w:w w:val="105"/>
        </w:rPr>
        <w:t> </w:t>
      </w:r>
      <w:r>
        <w:rPr>
          <w:i/>
          <w:color w:val="231F20"/>
          <w:spacing w:val="-2"/>
          <w:w w:val="105"/>
        </w:rPr>
        <w:t>chi</w:t>
      </w:r>
      <w:r>
        <w:rPr>
          <w:i/>
          <w:color w:val="231F20"/>
          <w:spacing w:val="-20"/>
          <w:w w:val="105"/>
        </w:rPr>
        <w:t> </w:t>
      </w:r>
      <w:r>
        <w:rPr>
          <w:i/>
          <w:color w:val="231F20"/>
          <w:spacing w:val="-2"/>
          <w:w w:val="105"/>
        </w:rPr>
        <w:t>hổ”</w:t>
      </w:r>
      <w:r>
        <w:rPr>
          <w:i/>
          <w:color w:val="231F20"/>
          <w:spacing w:val="-20"/>
          <w:w w:val="105"/>
        </w:rPr>
        <w:t> </w:t>
      </w:r>
      <w:r>
        <w:rPr>
          <w:color w:val="231F20"/>
          <w:spacing w:val="-2"/>
          <w:w w:val="105"/>
        </w:rPr>
        <w:t>(Lãnh</w:t>
      </w:r>
      <w:r>
        <w:rPr>
          <w:color w:val="231F20"/>
          <w:spacing w:val="-20"/>
          <w:w w:val="105"/>
        </w:rPr>
        <w:t> </w:t>
      </w:r>
      <w:r>
        <w:rPr>
          <w:color w:val="231F20"/>
          <w:spacing w:val="-2"/>
          <w:w w:val="105"/>
        </w:rPr>
        <w:t>hội</w:t>
      </w:r>
      <w:r>
        <w:rPr>
          <w:color w:val="231F20"/>
          <w:spacing w:val="-20"/>
          <w:w w:val="105"/>
        </w:rPr>
        <w:t> </w:t>
      </w:r>
      <w:r>
        <w:rPr>
          <w:color w:val="231F20"/>
          <w:spacing w:val="-2"/>
          <w:w w:val="105"/>
        </w:rPr>
        <w:t>được </w:t>
      </w:r>
      <w:r>
        <w:rPr>
          <w:color w:val="231F20"/>
          <w:w w:val="105"/>
        </w:rPr>
        <w:t>điều này, thì mới đáng xưng là “hổ mọc thêm sừng”), phải hiểu đây là một thứ phương tiện thiện xảo để tổ sư tiếp dẫn người</w:t>
      </w:r>
      <w:r>
        <w:rPr>
          <w:color w:val="231F20"/>
          <w:spacing w:val="-15"/>
          <w:w w:val="105"/>
        </w:rPr>
        <w:t> </w:t>
      </w:r>
      <w:r>
        <w:rPr>
          <w:color w:val="231F20"/>
          <w:w w:val="105"/>
        </w:rPr>
        <w:t>học</w:t>
      </w:r>
      <w:r>
        <w:rPr>
          <w:color w:val="231F20"/>
          <w:spacing w:val="-15"/>
          <w:w w:val="105"/>
        </w:rPr>
        <w:t> </w:t>
      </w:r>
      <w:r>
        <w:rPr>
          <w:color w:val="231F20"/>
          <w:w w:val="105"/>
        </w:rPr>
        <w:t>Thiền</w:t>
      </w:r>
      <w:r>
        <w:rPr>
          <w:color w:val="231F20"/>
          <w:spacing w:val="-15"/>
          <w:w w:val="105"/>
        </w:rPr>
        <w:t> </w:t>
      </w:r>
      <w:r>
        <w:rPr>
          <w:color w:val="231F20"/>
          <w:w w:val="105"/>
        </w:rPr>
        <w:t>tông.</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tổ</w:t>
      </w:r>
      <w:r>
        <w:rPr>
          <w:color w:val="231F20"/>
          <w:spacing w:val="-15"/>
          <w:w w:val="105"/>
        </w:rPr>
        <w:t> </w:t>
      </w:r>
      <w:r>
        <w:rPr>
          <w:color w:val="231F20"/>
          <w:w w:val="105"/>
        </w:rPr>
        <w:t>sư</w:t>
      </w:r>
      <w:r>
        <w:rPr>
          <w:color w:val="231F20"/>
          <w:spacing w:val="-15"/>
          <w:w w:val="105"/>
        </w:rPr>
        <w:t> </w:t>
      </w:r>
      <w:r>
        <w:rPr>
          <w:color w:val="231F20"/>
          <w:w w:val="105"/>
        </w:rPr>
        <w:t>nói</w:t>
      </w:r>
      <w:r>
        <w:rPr>
          <w:color w:val="231F20"/>
          <w:spacing w:val="-16"/>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Dường</w:t>
      </w:r>
      <w:r>
        <w:rPr>
          <w:color w:val="231F20"/>
          <w:spacing w:val="-15"/>
          <w:w w:val="105"/>
        </w:rPr>
        <w:t> </w:t>
      </w:r>
      <w:r>
        <w:rPr>
          <w:color w:val="231F20"/>
          <w:w w:val="105"/>
        </w:rPr>
        <w:t>như do</w:t>
      </w:r>
      <w:r>
        <w:rPr>
          <w:color w:val="231F20"/>
          <w:spacing w:val="-23"/>
          <w:w w:val="105"/>
        </w:rPr>
        <w:t> </w:t>
      </w:r>
      <w:r>
        <w:rPr>
          <w:color w:val="231F20"/>
          <w:w w:val="105"/>
        </w:rPr>
        <w:t>Vĩnh</w:t>
      </w:r>
      <w:r>
        <w:rPr>
          <w:color w:val="231F20"/>
          <w:spacing w:val="-22"/>
          <w:w w:val="105"/>
        </w:rPr>
        <w:t> </w:t>
      </w:r>
      <w:r>
        <w:rPr>
          <w:color w:val="231F20"/>
          <w:w w:val="105"/>
        </w:rPr>
        <w:t>Minh</w:t>
      </w:r>
      <w:r>
        <w:rPr>
          <w:color w:val="231F20"/>
          <w:spacing w:val="-22"/>
          <w:w w:val="105"/>
        </w:rPr>
        <w:t> </w:t>
      </w:r>
      <w:r>
        <w:rPr>
          <w:color w:val="231F20"/>
          <w:w w:val="105"/>
        </w:rPr>
        <w:t>Diên</w:t>
      </w:r>
      <w:r>
        <w:rPr>
          <w:color w:val="231F20"/>
          <w:spacing w:val="-23"/>
          <w:w w:val="105"/>
        </w:rPr>
        <w:t> </w:t>
      </w:r>
      <w:r>
        <w:rPr>
          <w:color w:val="231F20"/>
          <w:w w:val="105"/>
        </w:rPr>
        <w:t>Thọ</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nói.</w:t>
      </w:r>
      <w:r>
        <w:rPr>
          <w:color w:val="231F20"/>
          <w:spacing w:val="-22"/>
          <w:w w:val="105"/>
        </w:rPr>
        <w:t> </w:t>
      </w:r>
      <w:r>
        <w:rPr>
          <w:color w:val="231F20"/>
          <w:w w:val="105"/>
        </w:rPr>
        <w:t>Đúng</w:t>
      </w:r>
      <w:r>
        <w:rPr>
          <w:color w:val="231F20"/>
          <w:spacing w:val="-22"/>
          <w:w w:val="105"/>
        </w:rPr>
        <w:t> </w:t>
      </w:r>
      <w:r>
        <w:rPr>
          <w:color w:val="231F20"/>
          <w:w w:val="105"/>
        </w:rPr>
        <w:t>rồi,</w:t>
      </w:r>
      <w:r>
        <w:rPr>
          <w:color w:val="231F20"/>
          <w:spacing w:val="-23"/>
          <w:w w:val="105"/>
        </w:rPr>
        <w:t> </w:t>
      </w:r>
      <w:r>
        <w:rPr>
          <w:color w:val="231F20"/>
          <w:w w:val="105"/>
        </w:rPr>
        <w:t>Ngài</w:t>
      </w:r>
      <w:r>
        <w:rPr>
          <w:color w:val="231F20"/>
          <w:spacing w:val="-22"/>
          <w:w w:val="105"/>
        </w:rPr>
        <w:t> </w:t>
      </w:r>
      <w:r>
        <w:rPr>
          <w:color w:val="231F20"/>
          <w:w w:val="105"/>
        </w:rPr>
        <w:t>nói</w:t>
      </w:r>
      <w:r>
        <w:rPr>
          <w:color w:val="231F20"/>
          <w:spacing w:val="-22"/>
          <w:w w:val="105"/>
        </w:rPr>
        <w:t> </w:t>
      </w:r>
      <w:r>
        <w:rPr>
          <w:color w:val="231F20"/>
          <w:w w:val="105"/>
        </w:rPr>
        <w:t>trong </w:t>
      </w:r>
      <w:r>
        <w:rPr>
          <w:i/>
          <w:color w:val="231F20"/>
          <w:w w:val="105"/>
        </w:rPr>
        <w:t>Tứ</w:t>
      </w:r>
      <w:r>
        <w:rPr>
          <w:i/>
          <w:color w:val="231F20"/>
          <w:spacing w:val="-2"/>
          <w:w w:val="105"/>
        </w:rPr>
        <w:t> </w:t>
      </w:r>
      <w:r>
        <w:rPr>
          <w:i/>
          <w:color w:val="231F20"/>
          <w:w w:val="105"/>
        </w:rPr>
        <w:t>Liệu</w:t>
      </w:r>
      <w:r>
        <w:rPr>
          <w:i/>
          <w:color w:val="231F20"/>
          <w:spacing w:val="-2"/>
          <w:w w:val="105"/>
        </w:rPr>
        <w:t> </w:t>
      </w:r>
      <w:r>
        <w:rPr>
          <w:i/>
          <w:color w:val="231F20"/>
          <w:w w:val="105"/>
        </w:rPr>
        <w:t>Giản</w:t>
      </w:r>
      <w:r>
        <w:rPr>
          <w:color w:val="231F20"/>
          <w:w w:val="105"/>
        </w:rPr>
        <w:t>.</w:t>
      </w:r>
      <w:r>
        <w:rPr>
          <w:color w:val="231F20"/>
          <w:spacing w:val="-2"/>
          <w:w w:val="105"/>
        </w:rPr>
        <w:t> </w:t>
      </w:r>
      <w:r>
        <w:rPr>
          <w:color w:val="231F20"/>
          <w:w w:val="105"/>
        </w:rPr>
        <w:t>Vĩnh</w:t>
      </w:r>
      <w:r>
        <w:rPr>
          <w:color w:val="231F20"/>
          <w:spacing w:val="-2"/>
          <w:w w:val="105"/>
        </w:rPr>
        <w:t> </w:t>
      </w:r>
      <w:r>
        <w:rPr>
          <w:color w:val="231F20"/>
          <w:w w:val="105"/>
        </w:rPr>
        <w:t>Minh</w:t>
      </w:r>
      <w:r>
        <w:rPr>
          <w:color w:val="231F20"/>
          <w:spacing w:val="-2"/>
          <w:w w:val="105"/>
        </w:rPr>
        <w:t> </w:t>
      </w:r>
      <w:r>
        <w:rPr>
          <w:color w:val="231F20"/>
          <w:w w:val="105"/>
        </w:rPr>
        <w:t>Diên</w:t>
      </w:r>
      <w:r>
        <w:rPr>
          <w:color w:val="231F20"/>
          <w:spacing w:val="-2"/>
          <w:w w:val="105"/>
        </w:rPr>
        <w:t> </w:t>
      </w:r>
      <w:r>
        <w:rPr>
          <w:color w:val="231F20"/>
          <w:w w:val="105"/>
        </w:rPr>
        <w:t>Thọ</w:t>
      </w:r>
      <w:r>
        <w:rPr>
          <w:color w:val="231F20"/>
          <w:spacing w:val="-2"/>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đại</w:t>
      </w:r>
      <w:r>
        <w:rPr>
          <w:color w:val="231F20"/>
          <w:spacing w:val="-2"/>
          <w:w w:val="105"/>
        </w:rPr>
        <w:t> </w:t>
      </w:r>
      <w:r>
        <w:rPr>
          <w:color w:val="231F20"/>
          <w:w w:val="105"/>
        </w:rPr>
        <w:t>triệt</w:t>
      </w:r>
      <w:r>
        <w:rPr>
          <w:color w:val="231F20"/>
          <w:spacing w:val="-2"/>
          <w:w w:val="105"/>
        </w:rPr>
        <w:t> </w:t>
      </w:r>
      <w:r>
        <w:rPr>
          <w:color w:val="231F20"/>
          <w:w w:val="105"/>
        </w:rPr>
        <w:t>đại</w:t>
      </w:r>
      <w:r>
        <w:rPr>
          <w:color w:val="231F20"/>
          <w:spacing w:val="-2"/>
          <w:w w:val="105"/>
        </w:rPr>
        <w:t> </w:t>
      </w:r>
      <w:r>
        <w:rPr>
          <w:color w:val="231F20"/>
          <w:w w:val="105"/>
        </w:rPr>
        <w:t>ngộ trong Thiền tông, quay trở lại chuyên tu Tịnh Độ, chuyên </w:t>
      </w:r>
      <w:r>
        <w:rPr>
          <w:color w:val="231F20"/>
        </w:rPr>
        <w:t>niệm</w:t>
      </w:r>
      <w:r>
        <w:rPr>
          <w:color w:val="231F20"/>
          <w:spacing w:val="-3"/>
        </w:rPr>
        <w:t> </w:t>
      </w:r>
      <w:r>
        <w:rPr>
          <w:color w:val="231F20"/>
        </w:rPr>
        <w:t>A</w:t>
      </w:r>
      <w:r>
        <w:rPr>
          <w:color w:val="231F20"/>
          <w:spacing w:val="-3"/>
        </w:rPr>
        <w:t> </w:t>
      </w:r>
      <w:r>
        <w:rPr>
          <w:color w:val="231F20"/>
        </w:rPr>
        <w:t>Di</w:t>
      </w:r>
      <w:r>
        <w:rPr>
          <w:color w:val="231F20"/>
          <w:spacing w:val="-3"/>
        </w:rPr>
        <w:t> </w:t>
      </w:r>
      <w:r>
        <w:rPr>
          <w:color w:val="231F20"/>
        </w:rPr>
        <w:t>Đà</w:t>
      </w:r>
      <w:r>
        <w:rPr>
          <w:color w:val="231F20"/>
          <w:spacing w:val="-3"/>
        </w:rPr>
        <w:t> </w:t>
      </w:r>
      <w:r>
        <w:rPr>
          <w:color w:val="231F20"/>
        </w:rPr>
        <w:t>Phật.</w:t>
      </w:r>
      <w:r>
        <w:rPr>
          <w:color w:val="231F20"/>
          <w:spacing w:val="-3"/>
        </w:rPr>
        <w:t> </w:t>
      </w:r>
      <w:r>
        <w:rPr>
          <w:color w:val="231F20"/>
        </w:rPr>
        <w:t>Ngài</w:t>
      </w:r>
      <w:r>
        <w:rPr>
          <w:color w:val="231F20"/>
          <w:spacing w:val="-3"/>
        </w:rPr>
        <w:t> </w:t>
      </w:r>
      <w:r>
        <w:rPr>
          <w:color w:val="231F20"/>
        </w:rPr>
        <w:t>là</w:t>
      </w:r>
      <w:r>
        <w:rPr>
          <w:color w:val="231F20"/>
          <w:spacing w:val="-3"/>
        </w:rPr>
        <w:t> </w:t>
      </w:r>
      <w:r>
        <w:rPr>
          <w:color w:val="231F20"/>
        </w:rPr>
        <w:t>Tổ</w:t>
      </w:r>
      <w:r>
        <w:rPr>
          <w:color w:val="231F20"/>
          <w:spacing w:val="-3"/>
        </w:rPr>
        <w:t> </w:t>
      </w:r>
      <w:r>
        <w:rPr>
          <w:color w:val="231F20"/>
        </w:rPr>
        <w:t>sư</w:t>
      </w:r>
      <w:r>
        <w:rPr>
          <w:color w:val="231F20"/>
          <w:spacing w:val="-3"/>
        </w:rPr>
        <w:t> </w:t>
      </w:r>
      <w:r>
        <w:rPr>
          <w:color w:val="231F20"/>
        </w:rPr>
        <w:t>đời</w:t>
      </w:r>
      <w:r>
        <w:rPr>
          <w:color w:val="231F20"/>
          <w:spacing w:val="-3"/>
        </w:rPr>
        <w:t> </w:t>
      </w:r>
      <w:r>
        <w:rPr>
          <w:color w:val="231F20"/>
        </w:rPr>
        <w:t>thứ</w:t>
      </w:r>
      <w:r>
        <w:rPr>
          <w:color w:val="231F20"/>
          <w:spacing w:val="-3"/>
        </w:rPr>
        <w:t> </w:t>
      </w:r>
      <w:r>
        <w:rPr>
          <w:color w:val="231F20"/>
        </w:rPr>
        <w:t>6</w:t>
      </w:r>
      <w:r>
        <w:rPr>
          <w:color w:val="231F20"/>
          <w:spacing w:val="-3"/>
        </w:rPr>
        <w:t> </w:t>
      </w:r>
      <w:r>
        <w:rPr>
          <w:color w:val="231F20"/>
        </w:rPr>
        <w:t>của</w:t>
      </w:r>
      <w:r>
        <w:rPr>
          <w:color w:val="231F20"/>
          <w:spacing w:val="-3"/>
        </w:rPr>
        <w:t> </w:t>
      </w:r>
      <w:r>
        <w:rPr>
          <w:color w:val="231F20"/>
        </w:rPr>
        <w:t>Tịnh</w:t>
      </w:r>
      <w:r>
        <w:rPr>
          <w:color w:val="231F20"/>
          <w:spacing w:val="-3"/>
        </w:rPr>
        <w:t> </w:t>
      </w:r>
      <w:r>
        <w:rPr>
          <w:color w:val="231F20"/>
        </w:rPr>
        <w:t>Độ</w:t>
      </w:r>
      <w:r>
        <w:rPr>
          <w:color w:val="231F20"/>
          <w:spacing w:val="-3"/>
        </w:rPr>
        <w:t> </w:t>
      </w:r>
      <w:r>
        <w:rPr>
          <w:color w:val="231F20"/>
        </w:rPr>
        <w:t>tông, </w:t>
      </w:r>
      <w:r>
        <w:rPr>
          <w:color w:val="231F20"/>
          <w:w w:val="105"/>
        </w:rPr>
        <w:t>tức</w:t>
      </w:r>
      <w:r>
        <w:rPr>
          <w:color w:val="231F20"/>
          <w:spacing w:val="-14"/>
          <w:w w:val="105"/>
        </w:rPr>
        <w:t> </w:t>
      </w:r>
      <w:r>
        <w:rPr>
          <w:color w:val="231F20"/>
          <w:w w:val="105"/>
        </w:rPr>
        <w:t>Tịnh</w:t>
      </w:r>
      <w:r>
        <w:rPr>
          <w:color w:val="231F20"/>
          <w:spacing w:val="-14"/>
          <w:w w:val="105"/>
        </w:rPr>
        <w:t> </w:t>
      </w:r>
      <w:r>
        <w:rPr>
          <w:color w:val="231F20"/>
          <w:w w:val="105"/>
        </w:rPr>
        <w:t>tông</w:t>
      </w:r>
      <w:r>
        <w:rPr>
          <w:color w:val="231F20"/>
          <w:spacing w:val="-14"/>
          <w:w w:val="105"/>
        </w:rPr>
        <w:t> </w:t>
      </w:r>
      <w:r>
        <w:rPr>
          <w:color w:val="231F20"/>
          <w:w w:val="105"/>
        </w:rPr>
        <w:t>Lục</w:t>
      </w:r>
      <w:r>
        <w:rPr>
          <w:color w:val="231F20"/>
          <w:spacing w:val="-13"/>
          <w:w w:val="105"/>
        </w:rPr>
        <w:t> </w:t>
      </w:r>
      <w:r>
        <w:rPr>
          <w:color w:val="231F20"/>
          <w:w w:val="105"/>
        </w:rPr>
        <w:t>Tổ,</w:t>
      </w:r>
      <w:r>
        <w:rPr>
          <w:color w:val="231F20"/>
          <w:spacing w:val="-14"/>
          <w:w w:val="105"/>
        </w:rPr>
        <w:t> </w:t>
      </w:r>
      <w:r>
        <w:rPr>
          <w:color w:val="231F20"/>
          <w:w w:val="105"/>
        </w:rPr>
        <w:t>là</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3"/>
          <w:w w:val="105"/>
        </w:rPr>
        <w:t> </w:t>
      </w:r>
      <w:r>
        <w:rPr>
          <w:color w:val="231F20"/>
          <w:w w:val="105"/>
        </w:rPr>
        <w:t>Đà</w:t>
      </w:r>
      <w:r>
        <w:rPr>
          <w:color w:val="231F20"/>
          <w:spacing w:val="-13"/>
          <w:w w:val="105"/>
        </w:rPr>
        <w:t> </w:t>
      </w:r>
      <w:r>
        <w:rPr>
          <w:color w:val="231F20"/>
          <w:w w:val="105"/>
        </w:rPr>
        <w:t>Phật</w:t>
      </w:r>
      <w:r>
        <w:rPr>
          <w:color w:val="231F20"/>
          <w:spacing w:val="-14"/>
          <w:w w:val="105"/>
        </w:rPr>
        <w:t> </w:t>
      </w:r>
      <w:r>
        <w:rPr>
          <w:color w:val="231F20"/>
          <w:w w:val="105"/>
        </w:rPr>
        <w:t>tái</w:t>
      </w:r>
      <w:r>
        <w:rPr>
          <w:color w:val="231F20"/>
          <w:spacing w:val="-14"/>
          <w:w w:val="105"/>
        </w:rPr>
        <w:t> </w:t>
      </w:r>
      <w:r>
        <w:rPr>
          <w:color w:val="231F20"/>
          <w:w w:val="105"/>
        </w:rPr>
        <w:t>lai.</w:t>
      </w:r>
    </w:p>
    <w:p>
      <w:pPr>
        <w:pStyle w:val="BodyText"/>
        <w:spacing w:line="297" w:lineRule="auto" w:before="145"/>
        <w:ind w:left="387" w:right="121" w:firstLine="453"/>
      </w:pPr>
      <w:r>
        <w:rPr>
          <w:color w:val="231F20"/>
        </w:rPr>
        <w:t>Quý vị thấy thuở ấy, phong</w:t>
      </w:r>
      <w:r>
        <w:rPr>
          <w:color w:val="231F20"/>
          <w:spacing w:val="-2"/>
        </w:rPr>
        <w:t> </w:t>
      </w:r>
      <w:r>
        <w:rPr>
          <w:color w:val="231F20"/>
        </w:rPr>
        <w:t>thái</w:t>
      </w:r>
      <w:r>
        <w:rPr>
          <w:color w:val="231F20"/>
          <w:spacing w:val="-2"/>
        </w:rPr>
        <w:t> </w:t>
      </w:r>
      <w:r>
        <w:rPr>
          <w:color w:val="231F20"/>
        </w:rPr>
        <w:t>Thiền</w:t>
      </w:r>
      <w:r>
        <w:rPr>
          <w:color w:val="231F20"/>
          <w:spacing w:val="-2"/>
        </w:rPr>
        <w:t> </w:t>
      </w:r>
      <w:r>
        <w:rPr>
          <w:color w:val="231F20"/>
        </w:rPr>
        <w:t>vô cùng hưng thịnh, </w:t>
      </w:r>
      <w:r>
        <w:rPr>
          <w:color w:val="231F20"/>
          <w:w w:val="105"/>
        </w:rPr>
        <w:t>coi</w:t>
      </w:r>
      <w:r>
        <w:rPr>
          <w:color w:val="231F20"/>
          <w:spacing w:val="-5"/>
          <w:w w:val="105"/>
        </w:rPr>
        <w:t> </w:t>
      </w:r>
      <w:r>
        <w:rPr>
          <w:color w:val="231F20"/>
          <w:w w:val="105"/>
        </w:rPr>
        <w:t>rẻ</w:t>
      </w:r>
      <w:r>
        <w:rPr>
          <w:color w:val="231F20"/>
          <w:spacing w:val="-5"/>
          <w:w w:val="105"/>
        </w:rPr>
        <w:t> </w:t>
      </w:r>
      <w:r>
        <w:rPr>
          <w:color w:val="231F20"/>
          <w:w w:val="105"/>
        </w:rPr>
        <w:t>tu</w:t>
      </w:r>
      <w:r>
        <w:rPr>
          <w:color w:val="231F20"/>
          <w:spacing w:val="-5"/>
          <w:w w:val="105"/>
        </w:rPr>
        <w:t> </w:t>
      </w:r>
      <w:r>
        <w:rPr>
          <w:color w:val="231F20"/>
          <w:w w:val="105"/>
        </w:rPr>
        <w:t>Tịnh</w:t>
      </w:r>
      <w:r>
        <w:rPr>
          <w:color w:val="231F20"/>
          <w:spacing w:val="-5"/>
          <w:w w:val="105"/>
        </w:rPr>
        <w:t> </w:t>
      </w:r>
      <w:r>
        <w:rPr>
          <w:color w:val="231F20"/>
          <w:w w:val="105"/>
        </w:rPr>
        <w:t>Độ,</w:t>
      </w:r>
      <w:r>
        <w:rPr>
          <w:color w:val="231F20"/>
          <w:spacing w:val="-5"/>
          <w:w w:val="105"/>
        </w:rPr>
        <w:t> </w:t>
      </w:r>
      <w:r>
        <w:rPr>
          <w:color w:val="231F20"/>
          <w:w w:val="105"/>
        </w:rPr>
        <w:t>Ngài</w:t>
      </w:r>
      <w:r>
        <w:rPr>
          <w:color w:val="231F20"/>
          <w:spacing w:val="-6"/>
          <w:w w:val="105"/>
        </w:rPr>
        <w:t> </w:t>
      </w:r>
      <w:r>
        <w:rPr>
          <w:color w:val="231F20"/>
          <w:w w:val="105"/>
        </w:rPr>
        <w:t>đến</w:t>
      </w:r>
      <w:r>
        <w:rPr>
          <w:color w:val="231F20"/>
          <w:spacing w:val="-6"/>
          <w:w w:val="105"/>
        </w:rPr>
        <w:t> </w:t>
      </w:r>
      <w:r>
        <w:rPr>
          <w:color w:val="231F20"/>
          <w:w w:val="105"/>
        </w:rPr>
        <w:t>biểu</w:t>
      </w:r>
      <w:r>
        <w:rPr>
          <w:color w:val="231F20"/>
          <w:spacing w:val="-6"/>
          <w:w w:val="105"/>
        </w:rPr>
        <w:t> </w:t>
      </w:r>
      <w:r>
        <w:rPr>
          <w:color w:val="231F20"/>
          <w:w w:val="105"/>
        </w:rPr>
        <w:t>diễn,</w:t>
      </w:r>
      <w:r>
        <w:rPr>
          <w:color w:val="231F20"/>
          <w:spacing w:val="-5"/>
          <w:w w:val="105"/>
        </w:rPr>
        <w:t> </w:t>
      </w:r>
      <w:r>
        <w:rPr>
          <w:color w:val="231F20"/>
          <w:w w:val="105"/>
        </w:rPr>
        <w:t>trước</w:t>
      </w:r>
      <w:r>
        <w:rPr>
          <w:color w:val="231F20"/>
          <w:spacing w:val="-5"/>
          <w:w w:val="105"/>
        </w:rPr>
        <w:t> </w:t>
      </w:r>
      <w:r>
        <w:rPr>
          <w:color w:val="231F20"/>
          <w:w w:val="105"/>
        </w:rPr>
        <w:t>hết</w:t>
      </w:r>
      <w:r>
        <w:rPr>
          <w:color w:val="231F20"/>
          <w:spacing w:val="-6"/>
          <w:w w:val="105"/>
        </w:rPr>
        <w:t> </w:t>
      </w:r>
      <w:r>
        <w:rPr>
          <w:color w:val="231F20"/>
          <w:w w:val="105"/>
        </w:rPr>
        <w:t>là</w:t>
      </w:r>
      <w:r>
        <w:rPr>
          <w:color w:val="231F20"/>
          <w:spacing w:val="-5"/>
          <w:w w:val="105"/>
        </w:rPr>
        <w:t> </w:t>
      </w:r>
      <w:r>
        <w:rPr>
          <w:color w:val="231F20"/>
          <w:w w:val="105"/>
        </w:rPr>
        <w:t>tu</w:t>
      </w:r>
      <w:r>
        <w:rPr>
          <w:color w:val="231F20"/>
          <w:spacing w:val="-5"/>
          <w:w w:val="105"/>
        </w:rPr>
        <w:t> </w:t>
      </w:r>
      <w:r>
        <w:rPr>
          <w:color w:val="231F20"/>
          <w:w w:val="105"/>
        </w:rPr>
        <w:t>Thiền, đại triệt đại ngộ nơi Thiền rồi tu Tịnh, nhằm bảo với người khác ý nghĩa gì? Tịnh còn thù thắng hơn Thiền, làm sao có thể khinh mạn cho được? Vì thế, Ngài khuyên những kẻ tu </w:t>
      </w:r>
      <w:r>
        <w:rPr>
          <w:color w:val="231F20"/>
        </w:rPr>
        <w:t>Thiền,</w:t>
      </w:r>
      <w:r>
        <w:rPr>
          <w:color w:val="231F20"/>
          <w:spacing w:val="-13"/>
        </w:rPr>
        <w:t> </w:t>
      </w:r>
      <w:r>
        <w:rPr>
          <w:i/>
          <w:color w:val="231F20"/>
        </w:rPr>
        <w:t>“có</w:t>
      </w:r>
      <w:r>
        <w:rPr>
          <w:i/>
          <w:color w:val="231F20"/>
          <w:spacing w:val="-12"/>
        </w:rPr>
        <w:t> </w:t>
      </w:r>
      <w:r>
        <w:rPr>
          <w:i/>
          <w:color w:val="231F20"/>
        </w:rPr>
        <w:t>Thiền,</w:t>
      </w:r>
      <w:r>
        <w:rPr>
          <w:i/>
          <w:color w:val="231F20"/>
          <w:spacing w:val="-12"/>
        </w:rPr>
        <w:t> </w:t>
      </w:r>
      <w:r>
        <w:rPr>
          <w:i/>
          <w:color w:val="231F20"/>
        </w:rPr>
        <w:t>có</w:t>
      </w:r>
      <w:r>
        <w:rPr>
          <w:i/>
          <w:color w:val="231F20"/>
          <w:spacing w:val="-12"/>
        </w:rPr>
        <w:t> </w:t>
      </w:r>
      <w:r>
        <w:rPr>
          <w:i/>
          <w:color w:val="231F20"/>
        </w:rPr>
        <w:t>Tịnh</w:t>
      </w:r>
      <w:r>
        <w:rPr>
          <w:i/>
          <w:color w:val="231F20"/>
          <w:spacing w:val="-12"/>
        </w:rPr>
        <w:t> </w:t>
      </w:r>
      <w:r>
        <w:rPr>
          <w:i/>
          <w:color w:val="231F20"/>
        </w:rPr>
        <w:t>Độ,</w:t>
      </w:r>
      <w:r>
        <w:rPr>
          <w:i/>
          <w:color w:val="231F20"/>
          <w:spacing w:val="-12"/>
        </w:rPr>
        <w:t> </w:t>
      </w:r>
      <w:r>
        <w:rPr>
          <w:i/>
          <w:color w:val="231F20"/>
        </w:rPr>
        <w:t>giống</w:t>
      </w:r>
      <w:r>
        <w:rPr>
          <w:i/>
          <w:color w:val="231F20"/>
          <w:spacing w:val="-12"/>
        </w:rPr>
        <w:t> </w:t>
      </w:r>
      <w:r>
        <w:rPr>
          <w:i/>
          <w:color w:val="231F20"/>
        </w:rPr>
        <w:t>như</w:t>
      </w:r>
      <w:r>
        <w:rPr>
          <w:i/>
          <w:color w:val="231F20"/>
          <w:spacing w:val="-12"/>
        </w:rPr>
        <w:t> </w:t>
      </w:r>
      <w:r>
        <w:rPr>
          <w:i/>
          <w:color w:val="231F20"/>
        </w:rPr>
        <w:t>cọp</w:t>
      </w:r>
      <w:r>
        <w:rPr>
          <w:i/>
          <w:color w:val="231F20"/>
          <w:spacing w:val="-12"/>
        </w:rPr>
        <w:t> </w:t>
      </w:r>
      <w:r>
        <w:rPr>
          <w:i/>
          <w:color w:val="231F20"/>
        </w:rPr>
        <w:t>thêm</w:t>
      </w:r>
      <w:r>
        <w:rPr>
          <w:i/>
          <w:color w:val="231F20"/>
          <w:spacing w:val="-12"/>
        </w:rPr>
        <w:t> </w:t>
      </w:r>
      <w:r>
        <w:rPr>
          <w:i/>
          <w:color w:val="231F20"/>
        </w:rPr>
        <w:t>sừng”.</w:t>
      </w:r>
      <w:r>
        <w:rPr>
          <w:i/>
          <w:color w:val="231F20"/>
          <w:spacing w:val="-12"/>
        </w:rPr>
        <w:t> </w:t>
      </w:r>
      <w:r>
        <w:rPr>
          <w:color w:val="231F20"/>
        </w:rPr>
        <w:t>Quý </w:t>
      </w:r>
      <w:r>
        <w:rPr>
          <w:color w:val="231F20"/>
          <w:w w:val="105"/>
        </w:rPr>
        <w:t>vị</w:t>
      </w:r>
      <w:r>
        <w:rPr>
          <w:color w:val="231F20"/>
          <w:spacing w:val="-18"/>
          <w:w w:val="105"/>
        </w:rPr>
        <w:t> </w:t>
      </w:r>
      <w:r>
        <w:rPr>
          <w:color w:val="231F20"/>
          <w:w w:val="105"/>
        </w:rPr>
        <w:t>tu</w:t>
      </w:r>
      <w:r>
        <w:rPr>
          <w:color w:val="231F20"/>
          <w:spacing w:val="-18"/>
          <w:w w:val="105"/>
        </w:rPr>
        <w:t> </w:t>
      </w:r>
      <w:r>
        <w:rPr>
          <w:color w:val="231F20"/>
          <w:w w:val="105"/>
        </w:rPr>
        <w:t>Thiền,</w:t>
      </w:r>
      <w:r>
        <w:rPr>
          <w:color w:val="231F20"/>
          <w:spacing w:val="-18"/>
          <w:w w:val="105"/>
        </w:rPr>
        <w:t> </w:t>
      </w:r>
      <w:r>
        <w:rPr>
          <w:color w:val="231F20"/>
          <w:w w:val="105"/>
        </w:rPr>
        <w:t>lại</w:t>
      </w:r>
      <w:r>
        <w:rPr>
          <w:color w:val="231F20"/>
          <w:spacing w:val="-18"/>
          <w:w w:val="105"/>
        </w:rPr>
        <w:t> </w:t>
      </w:r>
      <w:r>
        <w:rPr>
          <w:color w:val="231F20"/>
          <w:w w:val="105"/>
        </w:rPr>
        <w:t>còn</w:t>
      </w:r>
      <w:r>
        <w:rPr>
          <w:color w:val="231F20"/>
          <w:spacing w:val="-18"/>
          <w:w w:val="105"/>
        </w:rPr>
        <w:t> </w:t>
      </w:r>
      <w:r>
        <w:rPr>
          <w:color w:val="231F20"/>
          <w:w w:val="105"/>
        </w:rPr>
        <w:t>thêm</w:t>
      </w:r>
      <w:r>
        <w:rPr>
          <w:color w:val="231F20"/>
          <w:spacing w:val="-18"/>
          <w:w w:val="105"/>
        </w:rPr>
        <w:t> </w:t>
      </w:r>
      <w:r>
        <w:rPr>
          <w:color w:val="231F20"/>
          <w:w w:val="105"/>
        </w:rPr>
        <w:t>Tịnh,</w:t>
      </w:r>
      <w:r>
        <w:rPr>
          <w:color w:val="231F20"/>
          <w:spacing w:val="-18"/>
          <w:w w:val="105"/>
        </w:rPr>
        <w:t> </w:t>
      </w:r>
      <w:r>
        <w:rPr>
          <w:color w:val="231F20"/>
          <w:w w:val="105"/>
        </w:rPr>
        <w:t>tuyệt</w:t>
      </w:r>
      <w:r>
        <w:rPr>
          <w:color w:val="231F20"/>
          <w:spacing w:val="-18"/>
          <w:w w:val="105"/>
        </w:rPr>
        <w:t> </w:t>
      </w:r>
      <w:r>
        <w:rPr>
          <w:color w:val="231F20"/>
          <w:w w:val="105"/>
        </w:rPr>
        <w:t>lắm!</w:t>
      </w:r>
      <w:r>
        <w:rPr>
          <w:color w:val="231F20"/>
          <w:spacing w:val="-18"/>
          <w:w w:val="105"/>
        </w:rPr>
        <w:t> </w:t>
      </w:r>
      <w:r>
        <w:rPr>
          <w:color w:val="231F20"/>
          <w:w w:val="105"/>
        </w:rPr>
        <w:t>Vốn</w:t>
      </w:r>
      <w:r>
        <w:rPr>
          <w:color w:val="231F20"/>
          <w:spacing w:val="-18"/>
          <w:w w:val="105"/>
        </w:rPr>
        <w:t> </w:t>
      </w:r>
      <w:r>
        <w:rPr>
          <w:color w:val="231F20"/>
          <w:w w:val="105"/>
        </w:rPr>
        <w:t>là</w:t>
      </w:r>
      <w:r>
        <w:rPr>
          <w:color w:val="231F20"/>
          <w:spacing w:val="-18"/>
          <w:w w:val="105"/>
        </w:rPr>
        <w:t> </w:t>
      </w:r>
      <w:r>
        <w:rPr>
          <w:color w:val="231F20"/>
          <w:w w:val="105"/>
        </w:rPr>
        <w:t>cọp</w:t>
      </w:r>
      <w:r>
        <w:rPr>
          <w:color w:val="231F20"/>
          <w:spacing w:val="-18"/>
          <w:w w:val="105"/>
        </w:rPr>
        <w:t> </w:t>
      </w:r>
      <w:r>
        <w:rPr>
          <w:color w:val="231F20"/>
          <w:w w:val="105"/>
        </w:rPr>
        <w:t>mà</w:t>
      </w:r>
      <w:r>
        <w:rPr>
          <w:color w:val="231F20"/>
          <w:spacing w:val="-18"/>
          <w:w w:val="105"/>
        </w:rPr>
        <w:t> </w:t>
      </w:r>
      <w:r>
        <w:rPr>
          <w:color w:val="231F20"/>
          <w:w w:val="105"/>
        </w:rPr>
        <w:t>cọp </w:t>
      </w:r>
      <w:r>
        <w:rPr>
          <w:color w:val="231F20"/>
        </w:rPr>
        <w:t>lại mọc sừng. Khuyên người học Thiền, biết kẻ ấy chẳng phải </w:t>
      </w:r>
      <w:r>
        <w:rPr>
          <w:color w:val="231F20"/>
          <w:w w:val="105"/>
        </w:rPr>
        <w:t>là</w:t>
      </w:r>
      <w:r>
        <w:rPr>
          <w:color w:val="231F20"/>
          <w:spacing w:val="-29"/>
          <w:w w:val="105"/>
        </w:rPr>
        <w:t> </w:t>
      </w:r>
      <w:r>
        <w:rPr>
          <w:color w:val="231F20"/>
          <w:w w:val="105"/>
        </w:rPr>
        <w:t>căn</w:t>
      </w:r>
      <w:r>
        <w:rPr>
          <w:color w:val="231F20"/>
          <w:spacing w:val="-28"/>
          <w:w w:val="105"/>
        </w:rPr>
        <w:t> </w:t>
      </w:r>
      <w:r>
        <w:rPr>
          <w:color w:val="231F20"/>
          <w:w w:val="105"/>
        </w:rPr>
        <w:t>tánh</w:t>
      </w:r>
      <w:r>
        <w:rPr>
          <w:color w:val="231F20"/>
          <w:spacing w:val="-28"/>
          <w:w w:val="105"/>
        </w:rPr>
        <w:t> </w:t>
      </w:r>
      <w:r>
        <w:rPr>
          <w:color w:val="231F20"/>
          <w:w w:val="105"/>
        </w:rPr>
        <w:t>Thiền</w:t>
      </w:r>
      <w:r>
        <w:rPr>
          <w:color w:val="231F20"/>
          <w:spacing w:val="-28"/>
          <w:w w:val="105"/>
        </w:rPr>
        <w:t> </w:t>
      </w:r>
      <w:r>
        <w:rPr>
          <w:color w:val="231F20"/>
          <w:w w:val="105"/>
        </w:rPr>
        <w:t>tông,</w:t>
      </w:r>
      <w:r>
        <w:rPr>
          <w:color w:val="231F20"/>
          <w:spacing w:val="-28"/>
          <w:w w:val="105"/>
        </w:rPr>
        <w:t> </w:t>
      </w:r>
      <w:r>
        <w:rPr>
          <w:color w:val="231F20"/>
          <w:w w:val="105"/>
        </w:rPr>
        <w:t>mê</w:t>
      </w:r>
      <w:r>
        <w:rPr>
          <w:color w:val="231F20"/>
          <w:spacing w:val="-28"/>
          <w:w w:val="105"/>
        </w:rPr>
        <w:t> </w:t>
      </w:r>
      <w:r>
        <w:rPr>
          <w:color w:val="231F20"/>
          <w:w w:val="105"/>
        </w:rPr>
        <w:t>nơi</w:t>
      </w:r>
      <w:r>
        <w:rPr>
          <w:color w:val="231F20"/>
          <w:spacing w:val="-28"/>
          <w:w w:val="105"/>
        </w:rPr>
        <w:t> </w:t>
      </w:r>
      <w:r>
        <w:rPr>
          <w:color w:val="231F20"/>
          <w:w w:val="105"/>
        </w:rPr>
        <w:t>Thiền,</w:t>
      </w:r>
      <w:r>
        <w:rPr>
          <w:color w:val="231F20"/>
          <w:spacing w:val="-29"/>
          <w:w w:val="105"/>
        </w:rPr>
        <w:t> </w:t>
      </w:r>
      <w:r>
        <w:rPr>
          <w:color w:val="231F20"/>
          <w:w w:val="105"/>
        </w:rPr>
        <w:t>chẳng</w:t>
      </w:r>
      <w:r>
        <w:rPr>
          <w:color w:val="231F20"/>
          <w:spacing w:val="-28"/>
          <w:w w:val="105"/>
        </w:rPr>
        <w:t> </w:t>
      </w:r>
      <w:r>
        <w:rPr>
          <w:color w:val="231F20"/>
          <w:w w:val="105"/>
        </w:rPr>
        <w:t>thể</w:t>
      </w:r>
      <w:r>
        <w:rPr>
          <w:color w:val="231F20"/>
          <w:spacing w:val="-28"/>
          <w:w w:val="105"/>
        </w:rPr>
        <w:t> </w:t>
      </w:r>
      <w:r>
        <w:rPr>
          <w:color w:val="231F20"/>
          <w:w w:val="105"/>
        </w:rPr>
        <w:t>khai</w:t>
      </w:r>
      <w:r>
        <w:rPr>
          <w:color w:val="231F20"/>
          <w:spacing w:val="-28"/>
          <w:w w:val="105"/>
        </w:rPr>
        <w:t> </w:t>
      </w:r>
      <w:r>
        <w:rPr>
          <w:color w:val="231F20"/>
          <w:w w:val="105"/>
        </w:rPr>
        <w:t>ngộ,</w:t>
      </w:r>
      <w:r>
        <w:rPr>
          <w:color w:val="231F20"/>
          <w:spacing w:val="-28"/>
          <w:w w:val="105"/>
        </w:rPr>
        <w:t> </w:t>
      </w:r>
      <w:r>
        <w:rPr>
          <w:color w:val="231F20"/>
          <w:spacing w:val="-5"/>
          <w:w w:val="105"/>
        </w:rPr>
        <w:t>mà</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1"/>
      </w:pPr>
      <w:r>
        <w:rPr>
          <w:color w:val="231F20"/>
          <w:w w:val="105"/>
        </w:rPr>
        <w:t>cũng</w:t>
      </w:r>
      <w:r>
        <w:rPr>
          <w:color w:val="231F20"/>
          <w:spacing w:val="-9"/>
          <w:w w:val="105"/>
        </w:rPr>
        <w:t> </w:t>
      </w:r>
      <w:r>
        <w:rPr>
          <w:color w:val="231F20"/>
          <w:w w:val="105"/>
        </w:rPr>
        <w:t>chẳng</w:t>
      </w:r>
      <w:r>
        <w:rPr>
          <w:color w:val="231F20"/>
          <w:spacing w:val="-11"/>
          <w:w w:val="105"/>
        </w:rPr>
        <w:t> </w:t>
      </w:r>
      <w:r>
        <w:rPr>
          <w:color w:val="231F20"/>
          <w:w w:val="105"/>
        </w:rPr>
        <w:t>đắc</w:t>
      </w:r>
      <w:r>
        <w:rPr>
          <w:color w:val="231F20"/>
          <w:spacing w:val="-9"/>
          <w:w w:val="105"/>
        </w:rPr>
        <w:t> </w:t>
      </w:r>
      <w:r>
        <w:rPr>
          <w:color w:val="231F20"/>
          <w:w w:val="105"/>
        </w:rPr>
        <w:t>Định,</w:t>
      </w:r>
      <w:r>
        <w:rPr>
          <w:color w:val="231F20"/>
          <w:spacing w:val="-11"/>
          <w:w w:val="105"/>
        </w:rPr>
        <w:t> </w:t>
      </w:r>
      <w:r>
        <w:rPr>
          <w:color w:val="231F20"/>
          <w:w w:val="105"/>
        </w:rPr>
        <w:t>dùng</w:t>
      </w:r>
      <w:r>
        <w:rPr>
          <w:color w:val="231F20"/>
          <w:spacing w:val="-9"/>
          <w:w w:val="105"/>
        </w:rPr>
        <w:t> </w:t>
      </w:r>
      <w:r>
        <w:rPr>
          <w:color w:val="231F20"/>
          <w:w w:val="105"/>
        </w:rPr>
        <w:t>phương</w:t>
      </w:r>
      <w:r>
        <w:rPr>
          <w:color w:val="231F20"/>
          <w:spacing w:val="-11"/>
          <w:w w:val="105"/>
        </w:rPr>
        <w:t> </w:t>
      </w:r>
      <w:r>
        <w:rPr>
          <w:color w:val="231F20"/>
          <w:w w:val="105"/>
        </w:rPr>
        <w:t>pháp</w:t>
      </w:r>
      <w:r>
        <w:rPr>
          <w:color w:val="231F20"/>
          <w:spacing w:val="-11"/>
          <w:w w:val="105"/>
        </w:rPr>
        <w:t> </w:t>
      </w:r>
      <w:r>
        <w:rPr>
          <w:color w:val="231F20"/>
          <w:w w:val="105"/>
        </w:rPr>
        <w:t>ấy</w:t>
      </w:r>
      <w:r>
        <w:rPr>
          <w:color w:val="231F20"/>
          <w:spacing w:val="-11"/>
          <w:w w:val="105"/>
        </w:rPr>
        <w:t> </w:t>
      </w:r>
      <w:r>
        <w:rPr>
          <w:color w:val="231F20"/>
          <w:w w:val="105"/>
        </w:rPr>
        <w:t>để</w:t>
      </w:r>
      <w:r>
        <w:rPr>
          <w:color w:val="231F20"/>
          <w:spacing w:val="-11"/>
          <w:w w:val="105"/>
        </w:rPr>
        <w:t> </w:t>
      </w:r>
      <w:r>
        <w:rPr>
          <w:color w:val="231F20"/>
          <w:w w:val="105"/>
        </w:rPr>
        <w:t>dẫn</w:t>
      </w:r>
      <w:r>
        <w:rPr>
          <w:color w:val="231F20"/>
          <w:spacing w:val="-9"/>
          <w:w w:val="105"/>
        </w:rPr>
        <w:t> </w:t>
      </w:r>
      <w:r>
        <w:rPr>
          <w:color w:val="231F20"/>
          <w:w w:val="105"/>
        </w:rPr>
        <w:t>dắt,</w:t>
      </w:r>
      <w:r>
        <w:rPr>
          <w:color w:val="231F20"/>
          <w:spacing w:val="-11"/>
          <w:w w:val="105"/>
        </w:rPr>
        <w:t> </w:t>
      </w:r>
      <w:r>
        <w:rPr>
          <w:color w:val="231F20"/>
          <w:w w:val="105"/>
        </w:rPr>
        <w:t>tiếp </w:t>
      </w:r>
      <w:r>
        <w:rPr>
          <w:color w:val="231F20"/>
          <w:spacing w:val="-2"/>
          <w:w w:val="105"/>
        </w:rPr>
        <w:t>dẫn</w:t>
      </w:r>
      <w:r>
        <w:rPr>
          <w:color w:val="231F20"/>
          <w:spacing w:val="-19"/>
          <w:w w:val="105"/>
        </w:rPr>
        <w:t> </w:t>
      </w:r>
      <w:r>
        <w:rPr>
          <w:color w:val="231F20"/>
          <w:spacing w:val="-2"/>
          <w:w w:val="105"/>
        </w:rPr>
        <w:t>kẻ</w:t>
      </w:r>
      <w:r>
        <w:rPr>
          <w:color w:val="231F20"/>
          <w:spacing w:val="-19"/>
          <w:w w:val="105"/>
        </w:rPr>
        <w:t> </w:t>
      </w:r>
      <w:r>
        <w:rPr>
          <w:color w:val="231F20"/>
          <w:spacing w:val="-2"/>
          <w:w w:val="105"/>
        </w:rPr>
        <w:t>ấy.</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bảo</w:t>
      </w:r>
      <w:r>
        <w:rPr>
          <w:color w:val="231F20"/>
          <w:spacing w:val="-19"/>
          <w:w w:val="105"/>
        </w:rPr>
        <w:t> </w:t>
      </w:r>
      <w:r>
        <w:rPr>
          <w:color w:val="231F20"/>
          <w:spacing w:val="-2"/>
          <w:w w:val="105"/>
        </w:rPr>
        <w:t>kẻ</w:t>
      </w:r>
      <w:r>
        <w:rPr>
          <w:color w:val="231F20"/>
          <w:spacing w:val="-19"/>
          <w:w w:val="105"/>
        </w:rPr>
        <w:t> </w:t>
      </w:r>
      <w:r>
        <w:rPr>
          <w:color w:val="231F20"/>
          <w:spacing w:val="-2"/>
          <w:w w:val="105"/>
        </w:rPr>
        <w:t>ấy</w:t>
      </w:r>
      <w:r>
        <w:rPr>
          <w:color w:val="231F20"/>
          <w:spacing w:val="-19"/>
          <w:w w:val="105"/>
        </w:rPr>
        <w:t> </w:t>
      </w:r>
      <w:r>
        <w:rPr>
          <w:color w:val="231F20"/>
          <w:spacing w:val="-2"/>
          <w:w w:val="105"/>
        </w:rPr>
        <w:t>trực</w:t>
      </w:r>
      <w:r>
        <w:rPr>
          <w:color w:val="231F20"/>
          <w:spacing w:val="-19"/>
          <w:w w:val="105"/>
        </w:rPr>
        <w:t> </w:t>
      </w:r>
      <w:r>
        <w:rPr>
          <w:color w:val="231F20"/>
          <w:spacing w:val="-2"/>
          <w:w w:val="105"/>
        </w:rPr>
        <w:t>tiếp</w:t>
      </w:r>
      <w:r>
        <w:rPr>
          <w:color w:val="231F20"/>
          <w:spacing w:val="-19"/>
          <w:w w:val="105"/>
        </w:rPr>
        <w:t> </w:t>
      </w:r>
      <w:r>
        <w:rPr>
          <w:color w:val="231F20"/>
          <w:spacing w:val="-2"/>
          <w:w w:val="105"/>
        </w:rPr>
        <w:t>bỏ</w:t>
      </w:r>
      <w:r>
        <w:rPr>
          <w:color w:val="231F20"/>
          <w:spacing w:val="-19"/>
          <w:w w:val="105"/>
        </w:rPr>
        <w:t> </w:t>
      </w:r>
      <w:r>
        <w:rPr>
          <w:color w:val="231F20"/>
          <w:spacing w:val="-2"/>
          <w:w w:val="105"/>
        </w:rPr>
        <w:t>Thiền</w:t>
      </w:r>
      <w:r>
        <w:rPr>
          <w:color w:val="231F20"/>
          <w:spacing w:val="-19"/>
          <w:w w:val="105"/>
        </w:rPr>
        <w:t> </w:t>
      </w:r>
      <w:r>
        <w:rPr>
          <w:color w:val="231F20"/>
          <w:spacing w:val="-2"/>
          <w:w w:val="105"/>
        </w:rPr>
        <w:t>tu</w:t>
      </w:r>
      <w:r>
        <w:rPr>
          <w:color w:val="231F20"/>
          <w:spacing w:val="-19"/>
          <w:w w:val="105"/>
        </w:rPr>
        <w:t> </w:t>
      </w:r>
      <w:r>
        <w:rPr>
          <w:color w:val="231F20"/>
          <w:spacing w:val="-2"/>
          <w:w w:val="105"/>
        </w:rPr>
        <w:t>Tịnh,</w:t>
      </w:r>
      <w:r>
        <w:rPr>
          <w:color w:val="231F20"/>
          <w:spacing w:val="-19"/>
          <w:w w:val="105"/>
        </w:rPr>
        <w:t> </w:t>
      </w:r>
      <w:r>
        <w:rPr>
          <w:color w:val="231F20"/>
          <w:spacing w:val="-2"/>
          <w:w w:val="105"/>
        </w:rPr>
        <w:t>hắn</w:t>
      </w:r>
      <w:r>
        <w:rPr>
          <w:color w:val="231F20"/>
          <w:spacing w:val="-19"/>
          <w:w w:val="105"/>
        </w:rPr>
        <w:t> </w:t>
      </w:r>
      <w:r>
        <w:rPr>
          <w:color w:val="231F20"/>
          <w:spacing w:val="-2"/>
          <w:w w:val="105"/>
        </w:rPr>
        <w:t>sẽ </w:t>
      </w:r>
      <w:r>
        <w:rPr>
          <w:color w:val="231F20"/>
          <w:w w:val="105"/>
        </w:rPr>
        <w:t>chẳng cam lòng, chẳng vâng chịu, chẳng thể tiếp nhận, nên dùng phương tiện thiện xảo như thế để khuyên chỉ hắn. Lại còn đích thân nêu gương.</w:t>
      </w:r>
    </w:p>
    <w:p>
      <w:pPr>
        <w:spacing w:line="309" w:lineRule="auto" w:before="151"/>
        <w:ind w:left="103" w:right="401" w:firstLine="453"/>
        <w:jc w:val="both"/>
        <w:rPr>
          <w:sz w:val="34"/>
        </w:rPr>
      </w:pPr>
      <w:r>
        <w:rPr>
          <w:i/>
          <w:color w:val="231F20"/>
          <w:sz w:val="34"/>
        </w:rPr>
        <w:t>“Ư thử tiến đắc” </w:t>
      </w:r>
      <w:r>
        <w:rPr>
          <w:color w:val="231F20"/>
          <w:sz w:val="34"/>
        </w:rPr>
        <w:t>(Lãnh hội điều này), giống như Thiền sư Trung Phong. Quý vị thấy Thiền sư Trung Phong vì người đời </w:t>
      </w:r>
      <w:r>
        <w:rPr>
          <w:color w:val="231F20"/>
          <w:w w:val="105"/>
          <w:sz w:val="34"/>
        </w:rPr>
        <w:t>sau, soạn một bản nghi thức </w:t>
      </w:r>
      <w:r>
        <w:rPr>
          <w:i/>
          <w:color w:val="231F20"/>
          <w:w w:val="105"/>
          <w:sz w:val="34"/>
        </w:rPr>
        <w:t>Tam Thời Hệ Niệm. </w:t>
      </w:r>
      <w:r>
        <w:rPr>
          <w:color w:val="231F20"/>
          <w:w w:val="105"/>
          <w:sz w:val="34"/>
        </w:rPr>
        <w:t>Tác phẩm ấy</w:t>
      </w:r>
      <w:r>
        <w:rPr>
          <w:color w:val="231F20"/>
          <w:spacing w:val="-23"/>
          <w:w w:val="105"/>
          <w:sz w:val="34"/>
        </w:rPr>
        <w:t> </w:t>
      </w:r>
      <w:r>
        <w:rPr>
          <w:color w:val="231F20"/>
          <w:w w:val="105"/>
          <w:sz w:val="34"/>
        </w:rPr>
        <w:t>do</w:t>
      </w:r>
      <w:r>
        <w:rPr>
          <w:color w:val="231F20"/>
          <w:spacing w:val="-22"/>
          <w:w w:val="105"/>
          <w:sz w:val="34"/>
        </w:rPr>
        <w:t> </w:t>
      </w:r>
      <w:r>
        <w:rPr>
          <w:color w:val="231F20"/>
          <w:w w:val="105"/>
          <w:sz w:val="34"/>
        </w:rPr>
        <w:t>chính</w:t>
      </w:r>
      <w:r>
        <w:rPr>
          <w:color w:val="231F20"/>
          <w:spacing w:val="-22"/>
          <w:w w:val="105"/>
          <w:sz w:val="34"/>
        </w:rPr>
        <w:t> </w:t>
      </w:r>
      <w:r>
        <w:rPr>
          <w:color w:val="231F20"/>
          <w:w w:val="105"/>
          <w:sz w:val="34"/>
        </w:rPr>
        <w:t>Ngài</w:t>
      </w:r>
      <w:r>
        <w:rPr>
          <w:color w:val="231F20"/>
          <w:spacing w:val="-23"/>
          <w:w w:val="105"/>
          <w:sz w:val="34"/>
        </w:rPr>
        <w:t> </w:t>
      </w:r>
      <w:r>
        <w:rPr>
          <w:color w:val="231F20"/>
          <w:w w:val="105"/>
          <w:sz w:val="34"/>
        </w:rPr>
        <w:t>biên</w:t>
      </w:r>
      <w:r>
        <w:rPr>
          <w:color w:val="231F20"/>
          <w:spacing w:val="-22"/>
          <w:w w:val="105"/>
          <w:sz w:val="34"/>
        </w:rPr>
        <w:t> </w:t>
      </w:r>
      <w:r>
        <w:rPr>
          <w:color w:val="231F20"/>
          <w:w w:val="105"/>
          <w:sz w:val="34"/>
        </w:rPr>
        <w:t>soạn.</w:t>
      </w:r>
      <w:r>
        <w:rPr>
          <w:color w:val="231F20"/>
          <w:spacing w:val="-22"/>
          <w:w w:val="105"/>
          <w:sz w:val="34"/>
        </w:rPr>
        <w:t> </w:t>
      </w:r>
      <w:r>
        <w:rPr>
          <w:color w:val="231F20"/>
          <w:w w:val="105"/>
          <w:sz w:val="34"/>
        </w:rPr>
        <w:t>Trong</w:t>
      </w:r>
      <w:r>
        <w:rPr>
          <w:color w:val="231F20"/>
          <w:spacing w:val="-23"/>
          <w:w w:val="105"/>
          <w:sz w:val="34"/>
        </w:rPr>
        <w:t> </w:t>
      </w:r>
      <w:r>
        <w:rPr>
          <w:color w:val="231F20"/>
          <w:w w:val="105"/>
          <w:sz w:val="34"/>
        </w:rPr>
        <w:t>ấy,</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4</w:t>
      </w:r>
      <w:r>
        <w:rPr>
          <w:color w:val="231F20"/>
          <w:spacing w:val="-23"/>
          <w:w w:val="105"/>
          <w:sz w:val="34"/>
        </w:rPr>
        <w:t> </w:t>
      </w:r>
      <w:r>
        <w:rPr>
          <w:color w:val="231F20"/>
          <w:w w:val="105"/>
          <w:sz w:val="34"/>
        </w:rPr>
        <w:t>câu</w:t>
      </w:r>
      <w:r>
        <w:rPr>
          <w:color w:val="231F20"/>
          <w:spacing w:val="-22"/>
          <w:w w:val="105"/>
          <w:sz w:val="34"/>
        </w:rPr>
        <w:t> </w:t>
      </w:r>
      <w:r>
        <w:rPr>
          <w:color w:val="231F20"/>
          <w:w w:val="105"/>
          <w:sz w:val="34"/>
        </w:rPr>
        <w:t>trọng</w:t>
      </w:r>
      <w:r>
        <w:rPr>
          <w:color w:val="231F20"/>
          <w:spacing w:val="-22"/>
          <w:w w:val="105"/>
          <w:sz w:val="34"/>
        </w:rPr>
        <w:t> </w:t>
      </w:r>
      <w:r>
        <w:rPr>
          <w:color w:val="231F20"/>
          <w:w w:val="105"/>
          <w:sz w:val="34"/>
        </w:rPr>
        <w:t>yếu:</w:t>
      </w:r>
      <w:r>
        <w:rPr>
          <w:color w:val="231F20"/>
          <w:spacing w:val="-23"/>
          <w:w w:val="105"/>
          <w:sz w:val="34"/>
        </w:rPr>
        <w:t> </w:t>
      </w:r>
      <w:r>
        <w:rPr>
          <w:i/>
          <w:color w:val="231F20"/>
          <w:w w:val="105"/>
          <w:sz w:val="34"/>
        </w:rPr>
        <w:t>“A Di Đà Phật tức thị ngã tâm. Ngã tâm tức thị A Di Đà Phật. </w:t>
      </w:r>
      <w:r>
        <w:rPr>
          <w:i/>
          <w:color w:val="231F20"/>
          <w:sz w:val="34"/>
        </w:rPr>
        <w:t>Tịnh Độ tức thử phương. Thử phương tức Tịnh Độ” </w:t>
      </w:r>
      <w:r>
        <w:rPr>
          <w:color w:val="231F20"/>
          <w:sz w:val="34"/>
        </w:rPr>
        <w:t>(A Di Đà </w:t>
      </w:r>
      <w:r>
        <w:rPr>
          <w:color w:val="231F20"/>
          <w:w w:val="105"/>
          <w:sz w:val="34"/>
        </w:rPr>
        <w:t>Phật</w:t>
      </w:r>
      <w:r>
        <w:rPr>
          <w:color w:val="231F20"/>
          <w:spacing w:val="-13"/>
          <w:w w:val="105"/>
          <w:sz w:val="34"/>
        </w:rPr>
        <w:t> </w:t>
      </w:r>
      <w:r>
        <w:rPr>
          <w:color w:val="231F20"/>
          <w:w w:val="105"/>
          <w:sz w:val="34"/>
        </w:rPr>
        <w:t>chính</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tâm</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Tâm</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chính</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A</w:t>
      </w:r>
      <w:r>
        <w:rPr>
          <w:color w:val="231F20"/>
          <w:spacing w:val="-13"/>
          <w:w w:val="105"/>
          <w:sz w:val="34"/>
        </w:rPr>
        <w:t> </w:t>
      </w:r>
      <w:r>
        <w:rPr>
          <w:color w:val="231F20"/>
          <w:w w:val="105"/>
          <w:sz w:val="34"/>
        </w:rPr>
        <w:t>Di</w:t>
      </w:r>
      <w:r>
        <w:rPr>
          <w:color w:val="231F20"/>
          <w:spacing w:val="-13"/>
          <w:w w:val="105"/>
          <w:sz w:val="34"/>
        </w:rPr>
        <w:t> </w:t>
      </w:r>
      <w:r>
        <w:rPr>
          <w:color w:val="231F20"/>
          <w:w w:val="105"/>
          <w:sz w:val="34"/>
        </w:rPr>
        <w:t>Đà</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Tịnh</w:t>
      </w:r>
      <w:r>
        <w:rPr>
          <w:color w:val="231F20"/>
          <w:spacing w:val="-13"/>
          <w:w w:val="105"/>
          <w:sz w:val="34"/>
        </w:rPr>
        <w:t> </w:t>
      </w:r>
      <w:r>
        <w:rPr>
          <w:color w:val="231F20"/>
          <w:w w:val="105"/>
          <w:sz w:val="34"/>
        </w:rPr>
        <w:t>Độ chính</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phương</w:t>
      </w:r>
      <w:r>
        <w:rPr>
          <w:color w:val="231F20"/>
          <w:spacing w:val="-18"/>
          <w:w w:val="105"/>
          <w:sz w:val="34"/>
        </w:rPr>
        <w:t> </w:t>
      </w:r>
      <w:r>
        <w:rPr>
          <w:color w:val="231F20"/>
          <w:w w:val="105"/>
          <w:sz w:val="34"/>
        </w:rPr>
        <w:t>này.</w:t>
      </w:r>
      <w:r>
        <w:rPr>
          <w:color w:val="231F20"/>
          <w:spacing w:val="-19"/>
          <w:w w:val="105"/>
          <w:sz w:val="34"/>
        </w:rPr>
        <w:t> </w:t>
      </w:r>
      <w:r>
        <w:rPr>
          <w:color w:val="231F20"/>
          <w:w w:val="105"/>
          <w:sz w:val="34"/>
        </w:rPr>
        <w:t>Phương</w:t>
      </w:r>
      <w:r>
        <w:rPr>
          <w:color w:val="231F20"/>
          <w:spacing w:val="-18"/>
          <w:w w:val="105"/>
          <w:sz w:val="34"/>
        </w:rPr>
        <w:t> </w:t>
      </w:r>
      <w:r>
        <w:rPr>
          <w:color w:val="231F20"/>
          <w:w w:val="105"/>
          <w:sz w:val="34"/>
        </w:rPr>
        <w:t>này</w:t>
      </w:r>
      <w:r>
        <w:rPr>
          <w:color w:val="231F20"/>
          <w:spacing w:val="-18"/>
          <w:w w:val="105"/>
          <w:sz w:val="34"/>
        </w:rPr>
        <w:t> </w:t>
      </w:r>
      <w:r>
        <w:rPr>
          <w:color w:val="231F20"/>
          <w:w w:val="105"/>
          <w:sz w:val="34"/>
        </w:rPr>
        <w:t>chính</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Tịnh</w:t>
      </w:r>
      <w:r>
        <w:rPr>
          <w:color w:val="231F20"/>
          <w:spacing w:val="-19"/>
          <w:w w:val="105"/>
          <w:sz w:val="34"/>
        </w:rPr>
        <w:t> </w:t>
      </w:r>
      <w:r>
        <w:rPr>
          <w:color w:val="231F20"/>
          <w:w w:val="105"/>
          <w:sz w:val="34"/>
        </w:rPr>
        <w:t>Độ).</w:t>
      </w:r>
      <w:r>
        <w:rPr>
          <w:color w:val="231F20"/>
          <w:spacing w:val="-18"/>
          <w:w w:val="105"/>
          <w:sz w:val="34"/>
        </w:rPr>
        <w:t> </w:t>
      </w:r>
      <w:r>
        <w:rPr>
          <w:color w:val="231F20"/>
          <w:w w:val="105"/>
          <w:sz w:val="34"/>
        </w:rPr>
        <w:t>Hễ</w:t>
      </w:r>
      <w:r>
        <w:rPr>
          <w:color w:val="231F20"/>
          <w:spacing w:val="-18"/>
          <w:w w:val="105"/>
          <w:sz w:val="34"/>
        </w:rPr>
        <w:t> </w:t>
      </w:r>
      <w:r>
        <w:rPr>
          <w:color w:val="231F20"/>
          <w:w w:val="105"/>
          <w:sz w:val="34"/>
        </w:rPr>
        <w:t>mê, quý vị thấy có sinh, có diệt. Sau khi ngộ, sẽ là bất sinh bất diệt. Do mê hay ngộ nên cảm nhận cảnh giới sai khác, chứ cảnh</w:t>
      </w:r>
      <w:r>
        <w:rPr>
          <w:color w:val="231F20"/>
          <w:spacing w:val="-18"/>
          <w:w w:val="105"/>
          <w:sz w:val="34"/>
        </w:rPr>
        <w:t> </w:t>
      </w:r>
      <w:r>
        <w:rPr>
          <w:color w:val="231F20"/>
          <w:w w:val="105"/>
          <w:sz w:val="34"/>
        </w:rPr>
        <w:t>giới</w:t>
      </w:r>
      <w:r>
        <w:rPr>
          <w:color w:val="231F20"/>
          <w:spacing w:val="-18"/>
          <w:w w:val="105"/>
          <w:sz w:val="34"/>
        </w:rPr>
        <w:t> </w:t>
      </w:r>
      <w:r>
        <w:rPr>
          <w:color w:val="231F20"/>
          <w:w w:val="105"/>
          <w:sz w:val="34"/>
        </w:rPr>
        <w:t>chẳng</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mê</w:t>
      </w:r>
      <w:r>
        <w:rPr>
          <w:color w:val="231F20"/>
          <w:spacing w:val="-18"/>
          <w:w w:val="105"/>
          <w:sz w:val="34"/>
        </w:rPr>
        <w:t> </w:t>
      </w:r>
      <w:r>
        <w:rPr>
          <w:color w:val="231F20"/>
          <w:w w:val="105"/>
          <w:sz w:val="34"/>
        </w:rPr>
        <w:t>hay</w:t>
      </w:r>
      <w:r>
        <w:rPr>
          <w:color w:val="231F20"/>
          <w:spacing w:val="-18"/>
          <w:w w:val="105"/>
          <w:sz w:val="34"/>
        </w:rPr>
        <w:t> </w:t>
      </w:r>
      <w:r>
        <w:rPr>
          <w:color w:val="231F20"/>
          <w:w w:val="105"/>
          <w:sz w:val="34"/>
        </w:rPr>
        <w:t>ngộ.</w:t>
      </w:r>
      <w:r>
        <w:rPr>
          <w:color w:val="231F20"/>
          <w:spacing w:val="-18"/>
          <w:w w:val="105"/>
          <w:sz w:val="34"/>
        </w:rPr>
        <w:t> </w:t>
      </w:r>
      <w:r>
        <w:rPr>
          <w:color w:val="231F20"/>
          <w:w w:val="105"/>
          <w:sz w:val="34"/>
        </w:rPr>
        <w:t>Mê</w:t>
      </w:r>
      <w:r>
        <w:rPr>
          <w:color w:val="231F20"/>
          <w:spacing w:val="-18"/>
          <w:w w:val="105"/>
          <w:sz w:val="34"/>
        </w:rPr>
        <w:t> </w:t>
      </w:r>
      <w:r>
        <w:rPr>
          <w:color w:val="231F20"/>
          <w:w w:val="105"/>
          <w:sz w:val="34"/>
        </w:rPr>
        <w:t>hay</w:t>
      </w:r>
      <w:r>
        <w:rPr>
          <w:color w:val="231F20"/>
          <w:spacing w:val="-18"/>
          <w:w w:val="105"/>
          <w:sz w:val="34"/>
        </w:rPr>
        <w:t> </w:t>
      </w:r>
      <w:r>
        <w:rPr>
          <w:color w:val="231F20"/>
          <w:w w:val="105"/>
          <w:sz w:val="34"/>
        </w:rPr>
        <w:t>ngộ</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do</w:t>
      </w:r>
      <w:r>
        <w:rPr>
          <w:color w:val="231F20"/>
          <w:spacing w:val="-18"/>
          <w:w w:val="105"/>
          <w:sz w:val="34"/>
        </w:rPr>
        <w:t> </w:t>
      </w:r>
      <w:r>
        <w:rPr>
          <w:color w:val="231F20"/>
          <w:w w:val="105"/>
          <w:sz w:val="34"/>
        </w:rPr>
        <w:t>tự</w:t>
      </w:r>
      <w:r>
        <w:rPr>
          <w:color w:val="231F20"/>
          <w:spacing w:val="-18"/>
          <w:w w:val="105"/>
          <w:sz w:val="34"/>
        </w:rPr>
        <w:t> </w:t>
      </w:r>
      <w:r>
        <w:rPr>
          <w:color w:val="231F20"/>
          <w:w w:val="105"/>
          <w:sz w:val="34"/>
        </w:rPr>
        <w:t>tâm</w:t>
      </w:r>
      <w:r>
        <w:rPr>
          <w:color w:val="231F20"/>
          <w:spacing w:val="-18"/>
          <w:w w:val="105"/>
          <w:sz w:val="34"/>
        </w:rPr>
        <w:t> </w:t>
      </w:r>
      <w:r>
        <w:rPr>
          <w:color w:val="231F20"/>
          <w:w w:val="105"/>
          <w:sz w:val="34"/>
        </w:rPr>
        <w:t>của chúng ta. Sự thật là chẳng có sinh diệt.</w:t>
      </w:r>
    </w:p>
    <w:p>
      <w:pPr>
        <w:spacing w:line="309" w:lineRule="auto" w:before="165"/>
        <w:ind w:left="103" w:right="404" w:firstLine="453"/>
        <w:jc w:val="both"/>
        <w:rPr>
          <w:sz w:val="34"/>
        </w:rPr>
      </w:pPr>
      <w:r>
        <w:rPr>
          <w:color w:val="231F20"/>
          <w:w w:val="105"/>
          <w:sz w:val="34"/>
        </w:rPr>
        <w:t>Vì thế, các vị tổ sư đại đức khuyên dạy chúng ta, </w:t>
      </w:r>
      <w:r>
        <w:rPr>
          <w:i/>
          <w:color w:val="231F20"/>
          <w:w w:val="105"/>
          <w:sz w:val="34"/>
        </w:rPr>
        <w:t>“Đản đương</w:t>
      </w:r>
      <w:r>
        <w:rPr>
          <w:i/>
          <w:color w:val="231F20"/>
          <w:spacing w:val="-2"/>
          <w:w w:val="105"/>
          <w:sz w:val="34"/>
        </w:rPr>
        <w:t> </w:t>
      </w:r>
      <w:r>
        <w:rPr>
          <w:i/>
          <w:color w:val="231F20"/>
          <w:w w:val="105"/>
          <w:sz w:val="34"/>
        </w:rPr>
        <w:t>mạch</w:t>
      </w:r>
      <w:r>
        <w:rPr>
          <w:i/>
          <w:color w:val="231F20"/>
          <w:spacing w:val="-2"/>
          <w:w w:val="105"/>
          <w:sz w:val="34"/>
        </w:rPr>
        <w:t> </w:t>
      </w:r>
      <w:r>
        <w:rPr>
          <w:i/>
          <w:color w:val="231F20"/>
          <w:w w:val="105"/>
          <w:sz w:val="34"/>
        </w:rPr>
        <w:t>trực</w:t>
      </w:r>
      <w:r>
        <w:rPr>
          <w:i/>
          <w:color w:val="231F20"/>
          <w:spacing w:val="-2"/>
          <w:w w:val="105"/>
          <w:sz w:val="34"/>
        </w:rPr>
        <w:t> </w:t>
      </w:r>
      <w:r>
        <w:rPr>
          <w:i/>
          <w:color w:val="231F20"/>
          <w:w w:val="105"/>
          <w:sz w:val="34"/>
        </w:rPr>
        <w:t>niệm</w:t>
      </w:r>
      <w:r>
        <w:rPr>
          <w:i/>
          <w:color w:val="231F20"/>
          <w:spacing w:val="-2"/>
          <w:w w:val="105"/>
          <w:sz w:val="34"/>
        </w:rPr>
        <w:t> </w:t>
      </w:r>
      <w:r>
        <w:rPr>
          <w:i/>
          <w:color w:val="231F20"/>
          <w:w w:val="105"/>
          <w:sz w:val="34"/>
        </w:rPr>
        <w:t>khứ,</w:t>
      </w:r>
      <w:r>
        <w:rPr>
          <w:i/>
          <w:color w:val="231F20"/>
          <w:spacing w:val="-2"/>
          <w:w w:val="105"/>
          <w:sz w:val="34"/>
        </w:rPr>
        <w:t> </w:t>
      </w:r>
      <w:r>
        <w:rPr>
          <w:i/>
          <w:color w:val="231F20"/>
          <w:w w:val="105"/>
          <w:sz w:val="34"/>
        </w:rPr>
        <w:t>tiện</w:t>
      </w:r>
      <w:r>
        <w:rPr>
          <w:i/>
          <w:color w:val="231F20"/>
          <w:spacing w:val="-2"/>
          <w:w w:val="105"/>
          <w:sz w:val="34"/>
        </w:rPr>
        <w:t> </w:t>
      </w:r>
      <w:r>
        <w:rPr>
          <w:i/>
          <w:color w:val="231F20"/>
          <w:w w:val="105"/>
          <w:sz w:val="34"/>
        </w:rPr>
        <w:t>thị</w:t>
      </w:r>
      <w:r>
        <w:rPr>
          <w:i/>
          <w:color w:val="231F20"/>
          <w:spacing w:val="-2"/>
          <w:w w:val="105"/>
          <w:sz w:val="34"/>
        </w:rPr>
        <w:t> </w:t>
      </w:r>
      <w:r>
        <w:rPr>
          <w:i/>
          <w:color w:val="231F20"/>
          <w:w w:val="105"/>
          <w:sz w:val="34"/>
        </w:rPr>
        <w:t>vô</w:t>
      </w:r>
      <w:r>
        <w:rPr>
          <w:i/>
          <w:color w:val="231F20"/>
          <w:spacing w:val="-2"/>
          <w:w w:val="105"/>
          <w:sz w:val="34"/>
        </w:rPr>
        <w:t> </w:t>
      </w:r>
      <w:r>
        <w:rPr>
          <w:i/>
          <w:color w:val="231F20"/>
          <w:w w:val="105"/>
          <w:sz w:val="34"/>
        </w:rPr>
        <w:t>thượng</w:t>
      </w:r>
      <w:r>
        <w:rPr>
          <w:i/>
          <w:color w:val="231F20"/>
          <w:spacing w:val="-2"/>
          <w:w w:val="105"/>
          <w:sz w:val="34"/>
        </w:rPr>
        <w:t> </w:t>
      </w:r>
      <w:r>
        <w:rPr>
          <w:i/>
          <w:color w:val="231F20"/>
          <w:w w:val="105"/>
          <w:sz w:val="34"/>
        </w:rPr>
        <w:t>thâm</w:t>
      </w:r>
      <w:r>
        <w:rPr>
          <w:i/>
          <w:color w:val="231F20"/>
          <w:spacing w:val="-2"/>
          <w:w w:val="105"/>
          <w:sz w:val="34"/>
        </w:rPr>
        <w:t> </w:t>
      </w:r>
      <w:r>
        <w:rPr>
          <w:i/>
          <w:color w:val="231F20"/>
          <w:w w:val="105"/>
          <w:sz w:val="34"/>
        </w:rPr>
        <w:t>Thiền” </w:t>
      </w:r>
      <w:r>
        <w:rPr>
          <w:color w:val="231F20"/>
          <w:w w:val="105"/>
          <w:sz w:val="34"/>
        </w:rPr>
        <w:t>(Chỉ</w:t>
      </w:r>
      <w:r>
        <w:rPr>
          <w:color w:val="231F20"/>
          <w:spacing w:val="-11"/>
          <w:w w:val="105"/>
          <w:sz w:val="34"/>
        </w:rPr>
        <w:t> </w:t>
      </w:r>
      <w:r>
        <w:rPr>
          <w:color w:val="231F20"/>
          <w:w w:val="105"/>
          <w:sz w:val="34"/>
        </w:rPr>
        <w:t>nên</w:t>
      </w:r>
      <w:r>
        <w:rPr>
          <w:color w:val="231F20"/>
          <w:spacing w:val="-11"/>
          <w:w w:val="105"/>
          <w:sz w:val="34"/>
        </w:rPr>
        <w:t> </w:t>
      </w:r>
      <w:r>
        <w:rPr>
          <w:color w:val="231F20"/>
          <w:w w:val="105"/>
          <w:sz w:val="34"/>
        </w:rPr>
        <w:t>thẳng</w:t>
      </w:r>
      <w:r>
        <w:rPr>
          <w:color w:val="231F20"/>
          <w:spacing w:val="-11"/>
          <w:w w:val="105"/>
          <w:sz w:val="34"/>
        </w:rPr>
        <w:t> </w:t>
      </w:r>
      <w:r>
        <w:rPr>
          <w:color w:val="231F20"/>
          <w:w w:val="105"/>
          <w:sz w:val="34"/>
        </w:rPr>
        <w:t>thừng</w:t>
      </w:r>
      <w:r>
        <w:rPr>
          <w:color w:val="231F20"/>
          <w:spacing w:val="-11"/>
          <w:w w:val="105"/>
          <w:sz w:val="34"/>
        </w:rPr>
        <w:t> </w:t>
      </w:r>
      <w:r>
        <w:rPr>
          <w:color w:val="231F20"/>
          <w:w w:val="105"/>
          <w:sz w:val="34"/>
        </w:rPr>
        <w:t>mà</w:t>
      </w:r>
      <w:r>
        <w:rPr>
          <w:color w:val="231F20"/>
          <w:spacing w:val="-11"/>
          <w:w w:val="105"/>
          <w:sz w:val="34"/>
        </w:rPr>
        <w:t> </w:t>
      </w:r>
      <w:r>
        <w:rPr>
          <w:color w:val="231F20"/>
          <w:w w:val="105"/>
          <w:sz w:val="34"/>
        </w:rPr>
        <w:t>niệm</w:t>
      </w:r>
      <w:r>
        <w:rPr>
          <w:color w:val="231F20"/>
          <w:spacing w:val="-11"/>
          <w:w w:val="105"/>
          <w:sz w:val="34"/>
        </w:rPr>
        <w:t> </w:t>
      </w:r>
      <w:r>
        <w:rPr>
          <w:color w:val="231F20"/>
          <w:w w:val="105"/>
          <w:sz w:val="34"/>
        </w:rPr>
        <w:t>sẽ</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vô</w:t>
      </w:r>
      <w:r>
        <w:rPr>
          <w:color w:val="231F20"/>
          <w:spacing w:val="-11"/>
          <w:w w:val="105"/>
          <w:sz w:val="34"/>
        </w:rPr>
        <w:t> </w:t>
      </w:r>
      <w:r>
        <w:rPr>
          <w:color w:val="231F20"/>
          <w:w w:val="105"/>
          <w:sz w:val="34"/>
        </w:rPr>
        <w:t>thượng</w:t>
      </w:r>
      <w:r>
        <w:rPr>
          <w:color w:val="231F20"/>
          <w:spacing w:val="-11"/>
          <w:w w:val="105"/>
          <w:sz w:val="34"/>
        </w:rPr>
        <w:t> </w:t>
      </w:r>
      <w:r>
        <w:rPr>
          <w:color w:val="231F20"/>
          <w:w w:val="105"/>
          <w:sz w:val="34"/>
        </w:rPr>
        <w:t>thâm</w:t>
      </w:r>
      <w:r>
        <w:rPr>
          <w:color w:val="231F20"/>
          <w:spacing w:val="-11"/>
          <w:w w:val="105"/>
          <w:sz w:val="34"/>
        </w:rPr>
        <w:t> </w:t>
      </w:r>
      <w:r>
        <w:rPr>
          <w:color w:val="231F20"/>
          <w:w w:val="105"/>
          <w:sz w:val="34"/>
        </w:rPr>
        <w:t>Thiền). </w:t>
      </w:r>
      <w:r>
        <w:rPr>
          <w:color w:val="231F20"/>
          <w:sz w:val="34"/>
        </w:rPr>
        <w:t>Câu </w:t>
      </w:r>
      <w:r>
        <w:rPr>
          <w:i/>
          <w:color w:val="231F20"/>
          <w:sz w:val="34"/>
        </w:rPr>
        <w:t>“Vô thượng thâm Thiền” </w:t>
      </w:r>
      <w:r>
        <w:rPr>
          <w:color w:val="231F20"/>
          <w:sz w:val="34"/>
        </w:rPr>
        <w:t>là do chính Phật Thích Ca Mâu </w:t>
      </w:r>
      <w:r>
        <w:rPr>
          <w:color w:val="231F20"/>
          <w:w w:val="105"/>
          <w:sz w:val="34"/>
        </w:rPr>
        <w:t>Ni đã nói, nhất tâm trì danh, tức là niệm một câu A Di Đà Phật,</w:t>
      </w:r>
      <w:r>
        <w:rPr>
          <w:color w:val="231F20"/>
          <w:spacing w:val="-17"/>
          <w:w w:val="105"/>
          <w:sz w:val="34"/>
        </w:rPr>
        <w:t> </w:t>
      </w:r>
      <w:r>
        <w:rPr>
          <w:color w:val="231F20"/>
          <w:w w:val="105"/>
          <w:sz w:val="34"/>
        </w:rPr>
        <w:t>chính</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vô</w:t>
      </w:r>
      <w:r>
        <w:rPr>
          <w:color w:val="231F20"/>
          <w:spacing w:val="-17"/>
          <w:w w:val="105"/>
          <w:sz w:val="34"/>
        </w:rPr>
        <w:t> </w:t>
      </w:r>
      <w:r>
        <w:rPr>
          <w:color w:val="231F20"/>
          <w:w w:val="105"/>
          <w:sz w:val="34"/>
        </w:rPr>
        <w:t>thượng</w:t>
      </w:r>
      <w:r>
        <w:rPr>
          <w:color w:val="231F20"/>
          <w:spacing w:val="-17"/>
          <w:w w:val="105"/>
          <w:sz w:val="34"/>
        </w:rPr>
        <w:t> </w:t>
      </w:r>
      <w:r>
        <w:rPr>
          <w:color w:val="231F20"/>
          <w:w w:val="105"/>
          <w:sz w:val="34"/>
        </w:rPr>
        <w:t>thâm</w:t>
      </w:r>
      <w:r>
        <w:rPr>
          <w:color w:val="231F20"/>
          <w:spacing w:val="-17"/>
          <w:w w:val="105"/>
          <w:sz w:val="34"/>
        </w:rPr>
        <w:t> </w:t>
      </w:r>
      <w:r>
        <w:rPr>
          <w:color w:val="231F20"/>
          <w:w w:val="105"/>
          <w:sz w:val="34"/>
        </w:rPr>
        <w:t>diệu</w:t>
      </w:r>
      <w:r>
        <w:rPr>
          <w:color w:val="231F20"/>
          <w:spacing w:val="-17"/>
          <w:w w:val="105"/>
          <w:sz w:val="34"/>
        </w:rPr>
        <w:t> </w:t>
      </w:r>
      <w:r>
        <w:rPr>
          <w:color w:val="231F20"/>
          <w:w w:val="105"/>
          <w:sz w:val="34"/>
        </w:rPr>
        <w:t>Thiền.</w:t>
      </w:r>
      <w:r>
        <w:rPr>
          <w:color w:val="231F20"/>
          <w:spacing w:val="-17"/>
          <w:w w:val="105"/>
          <w:sz w:val="34"/>
        </w:rPr>
        <w:t> </w:t>
      </w:r>
      <w:r>
        <w:rPr>
          <w:color w:val="231F20"/>
          <w:w w:val="105"/>
          <w:sz w:val="34"/>
        </w:rPr>
        <w:t>Hình</w:t>
      </w:r>
      <w:r>
        <w:rPr>
          <w:color w:val="231F20"/>
          <w:spacing w:val="-17"/>
          <w:w w:val="105"/>
          <w:sz w:val="34"/>
        </w:rPr>
        <w:t> </w:t>
      </w:r>
      <w:r>
        <w:rPr>
          <w:color w:val="231F20"/>
          <w:w w:val="105"/>
          <w:sz w:val="34"/>
        </w:rPr>
        <w:t>như</w:t>
      </w:r>
      <w:r>
        <w:rPr>
          <w:color w:val="231F20"/>
          <w:spacing w:val="-17"/>
          <w:w w:val="105"/>
          <w:sz w:val="34"/>
        </w:rPr>
        <w:t> </w:t>
      </w:r>
      <w:r>
        <w:rPr>
          <w:color w:val="231F20"/>
          <w:w w:val="105"/>
          <w:sz w:val="34"/>
        </w:rPr>
        <w:t>câu</w:t>
      </w:r>
      <w:r>
        <w:rPr>
          <w:color w:val="231F20"/>
          <w:spacing w:val="-17"/>
          <w:w w:val="105"/>
          <w:sz w:val="34"/>
        </w:rPr>
        <w:t> </w:t>
      </w:r>
      <w:r>
        <w:rPr>
          <w:color w:val="231F20"/>
          <w:w w:val="105"/>
          <w:sz w:val="34"/>
        </w:rPr>
        <w:t>này được chép trong kinh </w:t>
      </w:r>
      <w:r>
        <w:rPr>
          <w:i/>
          <w:color w:val="231F20"/>
          <w:w w:val="105"/>
          <w:sz w:val="34"/>
        </w:rPr>
        <w:t>Đại Tập</w:t>
      </w:r>
      <w:r>
        <w:rPr>
          <w:color w:val="231F20"/>
          <w:w w:val="105"/>
          <w:sz w:val="34"/>
        </w:rPr>
        <w:t>.</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i/>
          <w:color w:val="231F20"/>
          <w:w w:val="105"/>
        </w:rPr>
        <w:t>“Vô luận định trì, tán niệm, quyết định công bất đường quyên” </w:t>
      </w:r>
      <w:r>
        <w:rPr>
          <w:color w:val="231F20"/>
          <w:w w:val="105"/>
        </w:rPr>
        <w:t>(Chẳng nệ định trì hay tán niệm, quyết định chẳng phí uổng công lao). </w:t>
      </w:r>
      <w:r>
        <w:rPr>
          <w:i/>
          <w:color w:val="231F20"/>
          <w:w w:val="105"/>
        </w:rPr>
        <w:t>“Định trì” </w:t>
      </w:r>
      <w:r>
        <w:rPr>
          <w:color w:val="231F20"/>
          <w:w w:val="105"/>
        </w:rPr>
        <w:t>là định khóa (ấn định thời hạn,</w:t>
      </w:r>
      <w:r>
        <w:rPr>
          <w:color w:val="231F20"/>
          <w:spacing w:val="-22"/>
          <w:w w:val="105"/>
        </w:rPr>
        <w:t> </w:t>
      </w:r>
      <w:r>
        <w:rPr>
          <w:color w:val="231F20"/>
          <w:w w:val="105"/>
        </w:rPr>
        <w:t>giờ</w:t>
      </w:r>
      <w:r>
        <w:rPr>
          <w:color w:val="231F20"/>
          <w:spacing w:val="-22"/>
          <w:w w:val="105"/>
        </w:rPr>
        <w:t> </w:t>
      </w:r>
      <w:r>
        <w:rPr>
          <w:color w:val="231F20"/>
          <w:w w:val="105"/>
        </w:rPr>
        <w:t>khắc</w:t>
      </w:r>
      <w:r>
        <w:rPr>
          <w:color w:val="231F20"/>
          <w:spacing w:val="-22"/>
          <w:w w:val="105"/>
        </w:rPr>
        <w:t> </w:t>
      </w:r>
      <w:r>
        <w:rPr>
          <w:color w:val="231F20"/>
          <w:w w:val="105"/>
        </w:rPr>
        <w:t>nhất</w:t>
      </w:r>
      <w:r>
        <w:rPr>
          <w:color w:val="231F20"/>
          <w:spacing w:val="-22"/>
          <w:w w:val="105"/>
        </w:rPr>
        <w:t> </w:t>
      </w:r>
      <w:r>
        <w:rPr>
          <w:color w:val="231F20"/>
          <w:w w:val="105"/>
        </w:rPr>
        <w:t>định).</w:t>
      </w:r>
      <w:r>
        <w:rPr>
          <w:color w:val="231F20"/>
          <w:spacing w:val="-22"/>
          <w:w w:val="105"/>
        </w:rPr>
        <w:t> </w:t>
      </w:r>
      <w:r>
        <w:rPr>
          <w:i/>
          <w:color w:val="231F20"/>
          <w:w w:val="105"/>
        </w:rPr>
        <w:t>“Tán</w:t>
      </w:r>
      <w:r>
        <w:rPr>
          <w:i/>
          <w:color w:val="231F20"/>
          <w:spacing w:val="-22"/>
          <w:w w:val="105"/>
        </w:rPr>
        <w:t> </w:t>
      </w:r>
      <w:r>
        <w:rPr>
          <w:i/>
          <w:color w:val="231F20"/>
          <w:w w:val="105"/>
        </w:rPr>
        <w:t>niệm”</w:t>
      </w:r>
      <w:r>
        <w:rPr>
          <w:i/>
          <w:color w:val="231F20"/>
          <w:spacing w:val="-22"/>
          <w:w w:val="105"/>
        </w:rPr>
        <w:t> </w:t>
      </w:r>
      <w:r>
        <w:rPr>
          <w:color w:val="231F20"/>
          <w:w w:val="105"/>
        </w:rPr>
        <w:t>là</w:t>
      </w:r>
      <w:r>
        <w:rPr>
          <w:color w:val="231F20"/>
          <w:spacing w:val="-22"/>
          <w:w w:val="105"/>
        </w:rPr>
        <w:t> </w:t>
      </w:r>
      <w:r>
        <w:rPr>
          <w:color w:val="231F20"/>
          <w:w w:val="105"/>
        </w:rPr>
        <w:t>chẳng</w:t>
      </w:r>
      <w:r>
        <w:rPr>
          <w:color w:val="231F20"/>
          <w:spacing w:val="-22"/>
          <w:w w:val="105"/>
        </w:rPr>
        <w:t> </w:t>
      </w:r>
      <w:r>
        <w:rPr>
          <w:color w:val="231F20"/>
          <w:w w:val="105"/>
        </w:rPr>
        <w:t>thuộc</w:t>
      </w:r>
      <w:r>
        <w:rPr>
          <w:color w:val="231F20"/>
          <w:spacing w:val="-22"/>
          <w:w w:val="105"/>
        </w:rPr>
        <w:t> </w:t>
      </w:r>
      <w:r>
        <w:rPr>
          <w:color w:val="231F20"/>
          <w:w w:val="105"/>
        </w:rPr>
        <w:t>về</w:t>
      </w:r>
      <w:r>
        <w:rPr>
          <w:color w:val="231F20"/>
          <w:spacing w:val="-22"/>
          <w:w w:val="105"/>
        </w:rPr>
        <w:t> </w:t>
      </w:r>
      <w:r>
        <w:rPr>
          <w:color w:val="231F20"/>
          <w:w w:val="105"/>
        </w:rPr>
        <w:t>định khóa, hễ có dịp bèn niệm Phật. Tán niệm chẳng phải là tâm tán</w:t>
      </w:r>
      <w:r>
        <w:rPr>
          <w:color w:val="231F20"/>
          <w:spacing w:val="-20"/>
          <w:w w:val="105"/>
        </w:rPr>
        <w:t> </w:t>
      </w:r>
      <w:r>
        <w:rPr>
          <w:color w:val="231F20"/>
          <w:w w:val="105"/>
        </w:rPr>
        <w:t>loạn.</w:t>
      </w:r>
      <w:r>
        <w:rPr>
          <w:color w:val="231F20"/>
          <w:spacing w:val="-20"/>
          <w:w w:val="105"/>
        </w:rPr>
        <w:t> </w:t>
      </w:r>
      <w:r>
        <w:rPr>
          <w:color w:val="231F20"/>
          <w:w w:val="105"/>
        </w:rPr>
        <w:t>Tâm</w:t>
      </w:r>
      <w:r>
        <w:rPr>
          <w:color w:val="231F20"/>
          <w:spacing w:val="-20"/>
          <w:w w:val="105"/>
        </w:rPr>
        <w:t> </w:t>
      </w:r>
      <w:r>
        <w:rPr>
          <w:color w:val="231F20"/>
          <w:w w:val="105"/>
        </w:rPr>
        <w:t>tán</w:t>
      </w:r>
      <w:r>
        <w:rPr>
          <w:color w:val="231F20"/>
          <w:spacing w:val="-20"/>
          <w:w w:val="105"/>
        </w:rPr>
        <w:t> </w:t>
      </w:r>
      <w:r>
        <w:rPr>
          <w:color w:val="231F20"/>
          <w:w w:val="105"/>
        </w:rPr>
        <w:t>loạn</w:t>
      </w:r>
      <w:r>
        <w:rPr>
          <w:color w:val="231F20"/>
          <w:spacing w:val="-20"/>
          <w:w w:val="105"/>
        </w:rPr>
        <w:t> </w:t>
      </w:r>
      <w:r>
        <w:rPr>
          <w:color w:val="231F20"/>
          <w:w w:val="105"/>
        </w:rPr>
        <w:t>niệm</w:t>
      </w:r>
      <w:r>
        <w:rPr>
          <w:color w:val="231F20"/>
          <w:spacing w:val="-20"/>
          <w:w w:val="105"/>
        </w:rPr>
        <w:t> </w:t>
      </w:r>
      <w:r>
        <w:rPr>
          <w:color w:val="231F20"/>
          <w:w w:val="105"/>
        </w:rPr>
        <w:t>Phật</w:t>
      </w:r>
      <w:r>
        <w:rPr>
          <w:color w:val="231F20"/>
          <w:spacing w:val="-20"/>
          <w:w w:val="105"/>
        </w:rPr>
        <w:t> </w:t>
      </w:r>
      <w:r>
        <w:rPr>
          <w:color w:val="231F20"/>
          <w:w w:val="105"/>
        </w:rPr>
        <w:t>chẳng</w:t>
      </w:r>
      <w:r>
        <w:rPr>
          <w:color w:val="231F20"/>
          <w:spacing w:val="-20"/>
          <w:w w:val="105"/>
        </w:rPr>
        <w:t> </w:t>
      </w:r>
      <w:r>
        <w:rPr>
          <w:color w:val="231F20"/>
          <w:w w:val="105"/>
        </w:rPr>
        <w:t>được,</w:t>
      </w:r>
      <w:r>
        <w:rPr>
          <w:color w:val="231F20"/>
          <w:spacing w:val="-20"/>
          <w:w w:val="105"/>
        </w:rPr>
        <w:t> </w:t>
      </w:r>
      <w:r>
        <w:rPr>
          <w:color w:val="231F20"/>
          <w:w w:val="105"/>
        </w:rPr>
        <w:t>phải</w:t>
      </w:r>
      <w:r>
        <w:rPr>
          <w:color w:val="231F20"/>
          <w:spacing w:val="-20"/>
          <w:w w:val="105"/>
        </w:rPr>
        <w:t> </w:t>
      </w:r>
      <w:r>
        <w:rPr>
          <w:color w:val="231F20"/>
          <w:w w:val="105"/>
        </w:rPr>
        <w:t>nhất</w:t>
      </w:r>
      <w:r>
        <w:rPr>
          <w:color w:val="231F20"/>
          <w:spacing w:val="-20"/>
          <w:w w:val="105"/>
        </w:rPr>
        <w:t> </w:t>
      </w:r>
      <w:r>
        <w:rPr>
          <w:color w:val="231F20"/>
          <w:w w:val="105"/>
        </w:rPr>
        <w:t>tâm, phải dùng cái tâm cung kính để niệm Phật. </w:t>
      </w:r>
      <w:r>
        <w:rPr>
          <w:i/>
          <w:color w:val="231F20"/>
          <w:w w:val="105"/>
        </w:rPr>
        <w:t>“Tán” </w:t>
      </w:r>
      <w:r>
        <w:rPr>
          <w:color w:val="231F20"/>
          <w:w w:val="105"/>
        </w:rPr>
        <w:t>có nghĩa là chẳng thuộc vào lúc thực hiện định khóa. Định khóa của chúng</w:t>
      </w:r>
      <w:r>
        <w:rPr>
          <w:color w:val="231F20"/>
          <w:spacing w:val="-9"/>
          <w:w w:val="105"/>
        </w:rPr>
        <w:t> </w:t>
      </w:r>
      <w:r>
        <w:rPr>
          <w:color w:val="231F20"/>
          <w:w w:val="105"/>
        </w:rPr>
        <w:t>ta</w:t>
      </w:r>
      <w:r>
        <w:rPr>
          <w:color w:val="231F20"/>
          <w:spacing w:val="-9"/>
          <w:w w:val="105"/>
        </w:rPr>
        <w:t> </w:t>
      </w:r>
      <w:r>
        <w:rPr>
          <w:color w:val="231F20"/>
          <w:w w:val="105"/>
        </w:rPr>
        <w:t>là</w:t>
      </w:r>
      <w:r>
        <w:rPr>
          <w:color w:val="231F20"/>
          <w:spacing w:val="-9"/>
          <w:w w:val="105"/>
        </w:rPr>
        <w:t> </w:t>
      </w:r>
      <w:r>
        <w:rPr>
          <w:color w:val="231F20"/>
          <w:w w:val="105"/>
        </w:rPr>
        <w:t>khóa</w:t>
      </w:r>
      <w:r>
        <w:rPr>
          <w:color w:val="231F20"/>
          <w:spacing w:val="-9"/>
          <w:w w:val="105"/>
        </w:rPr>
        <w:t> </w:t>
      </w:r>
      <w:r>
        <w:rPr>
          <w:color w:val="231F20"/>
          <w:w w:val="105"/>
        </w:rPr>
        <w:t>tụng</w:t>
      </w:r>
      <w:r>
        <w:rPr>
          <w:color w:val="231F20"/>
          <w:spacing w:val="-9"/>
          <w:w w:val="105"/>
        </w:rPr>
        <w:t> </w:t>
      </w:r>
      <w:r>
        <w:rPr>
          <w:color w:val="231F20"/>
          <w:w w:val="105"/>
        </w:rPr>
        <w:t>sáng</w:t>
      </w:r>
      <w:r>
        <w:rPr>
          <w:color w:val="231F20"/>
          <w:spacing w:val="-9"/>
          <w:w w:val="105"/>
        </w:rPr>
        <w:t> </w:t>
      </w:r>
      <w:r>
        <w:rPr>
          <w:color w:val="231F20"/>
          <w:w w:val="105"/>
        </w:rPr>
        <w:t>tối.</w:t>
      </w:r>
      <w:r>
        <w:rPr>
          <w:color w:val="231F20"/>
          <w:spacing w:val="-9"/>
          <w:w w:val="105"/>
        </w:rPr>
        <w:t> </w:t>
      </w:r>
      <w:r>
        <w:rPr>
          <w:color w:val="231F20"/>
          <w:w w:val="105"/>
        </w:rPr>
        <w:t>Nhằm</w:t>
      </w:r>
      <w:r>
        <w:rPr>
          <w:color w:val="231F20"/>
          <w:spacing w:val="-9"/>
          <w:w w:val="105"/>
        </w:rPr>
        <w:t> </w:t>
      </w:r>
      <w:r>
        <w:rPr>
          <w:color w:val="231F20"/>
          <w:w w:val="105"/>
        </w:rPr>
        <w:t>lúc</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định khóa,</w:t>
      </w:r>
      <w:r>
        <w:rPr>
          <w:color w:val="231F20"/>
          <w:spacing w:val="-12"/>
          <w:w w:val="105"/>
        </w:rPr>
        <w:t> </w:t>
      </w:r>
      <w:r>
        <w:rPr>
          <w:color w:val="231F20"/>
          <w:w w:val="105"/>
        </w:rPr>
        <w:t>trong</w:t>
      </w:r>
      <w:r>
        <w:rPr>
          <w:color w:val="231F20"/>
          <w:spacing w:val="-11"/>
          <w:w w:val="105"/>
        </w:rPr>
        <w:t> </w:t>
      </w:r>
      <w:r>
        <w:rPr>
          <w:color w:val="231F20"/>
          <w:w w:val="105"/>
        </w:rPr>
        <w:t>hết</w:t>
      </w:r>
      <w:r>
        <w:rPr>
          <w:color w:val="231F20"/>
          <w:spacing w:val="-12"/>
          <w:w w:val="105"/>
        </w:rPr>
        <w:t> </w:t>
      </w:r>
      <w:r>
        <w:rPr>
          <w:color w:val="231F20"/>
          <w:w w:val="105"/>
        </w:rPr>
        <w:t>thảy</w:t>
      </w:r>
      <w:r>
        <w:rPr>
          <w:color w:val="231F20"/>
          <w:spacing w:val="-11"/>
          <w:w w:val="105"/>
        </w:rPr>
        <w:t> </w:t>
      </w:r>
      <w:r>
        <w:rPr>
          <w:color w:val="231F20"/>
          <w:w w:val="105"/>
        </w:rPr>
        <w:t>thời,</w:t>
      </w:r>
      <w:r>
        <w:rPr>
          <w:color w:val="231F20"/>
          <w:spacing w:val="-12"/>
          <w:w w:val="105"/>
        </w:rPr>
        <w:t> </w:t>
      </w:r>
      <w:r>
        <w:rPr>
          <w:color w:val="231F20"/>
          <w:w w:val="105"/>
        </w:rPr>
        <w:t>hết</w:t>
      </w:r>
      <w:r>
        <w:rPr>
          <w:color w:val="231F20"/>
          <w:spacing w:val="-12"/>
          <w:w w:val="105"/>
        </w:rPr>
        <w:t> </w:t>
      </w:r>
      <w:r>
        <w:rPr>
          <w:color w:val="231F20"/>
          <w:w w:val="105"/>
        </w:rPr>
        <w:t>thảy</w:t>
      </w:r>
      <w:r>
        <w:rPr>
          <w:color w:val="231F20"/>
          <w:spacing w:val="-11"/>
          <w:w w:val="105"/>
        </w:rPr>
        <w:t> </w:t>
      </w:r>
      <w:r>
        <w:rPr>
          <w:color w:val="231F20"/>
          <w:w w:val="105"/>
        </w:rPr>
        <w:t>chỗ,</w:t>
      </w:r>
      <w:r>
        <w:rPr>
          <w:color w:val="231F20"/>
          <w:spacing w:val="-11"/>
          <w:w w:val="105"/>
        </w:rPr>
        <w:t> </w:t>
      </w:r>
      <w:r>
        <w:rPr>
          <w:color w:val="231F20"/>
          <w:w w:val="105"/>
        </w:rPr>
        <w:t>Phật</w:t>
      </w:r>
      <w:r>
        <w:rPr>
          <w:color w:val="231F20"/>
          <w:spacing w:val="-11"/>
          <w:w w:val="105"/>
        </w:rPr>
        <w:t> </w:t>
      </w:r>
      <w:r>
        <w:rPr>
          <w:color w:val="231F20"/>
          <w:w w:val="105"/>
        </w:rPr>
        <w:t>hiệu</w:t>
      </w:r>
      <w:r>
        <w:rPr>
          <w:color w:val="231F20"/>
          <w:spacing w:val="-11"/>
          <w:w w:val="105"/>
        </w:rPr>
        <w:t> </w:t>
      </w:r>
      <w:r>
        <w:rPr>
          <w:color w:val="231F20"/>
          <w:w w:val="105"/>
        </w:rPr>
        <w:t>chẳng</w:t>
      </w:r>
      <w:r>
        <w:rPr>
          <w:color w:val="231F20"/>
          <w:spacing w:val="-11"/>
          <w:w w:val="105"/>
        </w:rPr>
        <w:t> </w:t>
      </w:r>
      <w:r>
        <w:rPr>
          <w:color w:val="231F20"/>
          <w:w w:val="105"/>
        </w:rPr>
        <w:t>gián đoạn thì gọi là </w:t>
      </w:r>
      <w:r>
        <w:rPr>
          <w:i/>
          <w:color w:val="231F20"/>
          <w:w w:val="105"/>
        </w:rPr>
        <w:t>“tán niệm”</w:t>
      </w:r>
      <w:r>
        <w:rPr>
          <w:color w:val="231F20"/>
          <w:w w:val="105"/>
        </w:rPr>
        <w:t>, chắc chắn chẳng phí uổng công phu định lực. Những lời này đều do lão cư sĩ đã trích lược từ kinh văn và ngữ lục của tổ sư đại đức, đúng là chẳng giả tí nào!</w:t>
      </w:r>
    </w:p>
    <w:p>
      <w:pPr>
        <w:spacing w:line="297" w:lineRule="auto" w:before="119"/>
        <w:ind w:left="387" w:right="118" w:firstLine="453"/>
        <w:jc w:val="both"/>
        <w:rPr>
          <w:sz w:val="34"/>
        </w:rPr>
      </w:pPr>
      <w:r>
        <w:rPr>
          <w:i/>
          <w:color w:val="231F20"/>
          <w:w w:val="105"/>
          <w:sz w:val="34"/>
        </w:rPr>
        <w:t>“Bổn</w:t>
      </w:r>
      <w:r>
        <w:rPr>
          <w:i/>
          <w:color w:val="231F20"/>
          <w:spacing w:val="-23"/>
          <w:w w:val="105"/>
          <w:sz w:val="34"/>
        </w:rPr>
        <w:t> </w:t>
      </w:r>
      <w:r>
        <w:rPr>
          <w:i/>
          <w:color w:val="231F20"/>
          <w:w w:val="105"/>
          <w:sz w:val="34"/>
        </w:rPr>
        <w:t>kinh</w:t>
      </w:r>
      <w:r>
        <w:rPr>
          <w:i/>
          <w:color w:val="231F20"/>
          <w:spacing w:val="-22"/>
          <w:w w:val="105"/>
          <w:sz w:val="34"/>
        </w:rPr>
        <w:t> </w:t>
      </w:r>
      <w:r>
        <w:rPr>
          <w:i/>
          <w:color w:val="231F20"/>
          <w:w w:val="105"/>
          <w:sz w:val="34"/>
        </w:rPr>
        <w:t>tiên</w:t>
      </w:r>
      <w:r>
        <w:rPr>
          <w:i/>
          <w:color w:val="231F20"/>
          <w:spacing w:val="-22"/>
          <w:w w:val="105"/>
          <w:sz w:val="34"/>
        </w:rPr>
        <w:t> </w:t>
      </w:r>
      <w:r>
        <w:rPr>
          <w:i/>
          <w:color w:val="231F20"/>
          <w:w w:val="105"/>
          <w:sz w:val="34"/>
        </w:rPr>
        <w:t>liệt</w:t>
      </w:r>
      <w:r>
        <w:rPr>
          <w:i/>
          <w:color w:val="231F20"/>
          <w:spacing w:val="-23"/>
          <w:w w:val="105"/>
          <w:sz w:val="34"/>
        </w:rPr>
        <w:t> </w:t>
      </w:r>
      <w:r>
        <w:rPr>
          <w:i/>
          <w:color w:val="231F20"/>
          <w:w w:val="105"/>
          <w:sz w:val="34"/>
        </w:rPr>
        <w:t>Thanh</w:t>
      </w:r>
      <w:r>
        <w:rPr>
          <w:i/>
          <w:color w:val="231F20"/>
          <w:spacing w:val="-22"/>
          <w:w w:val="105"/>
          <w:sz w:val="34"/>
        </w:rPr>
        <w:t> </w:t>
      </w:r>
      <w:r>
        <w:rPr>
          <w:i/>
          <w:color w:val="231F20"/>
          <w:w w:val="105"/>
          <w:sz w:val="34"/>
        </w:rPr>
        <w:t>Văn,</w:t>
      </w:r>
      <w:r>
        <w:rPr>
          <w:i/>
          <w:color w:val="231F20"/>
          <w:spacing w:val="-22"/>
          <w:w w:val="105"/>
          <w:sz w:val="34"/>
        </w:rPr>
        <w:t> </w:t>
      </w:r>
      <w:r>
        <w:rPr>
          <w:i/>
          <w:color w:val="231F20"/>
          <w:w w:val="105"/>
          <w:sz w:val="34"/>
        </w:rPr>
        <w:t>hậu</w:t>
      </w:r>
      <w:r>
        <w:rPr>
          <w:i/>
          <w:color w:val="231F20"/>
          <w:spacing w:val="-23"/>
          <w:w w:val="105"/>
          <w:sz w:val="34"/>
        </w:rPr>
        <w:t> </w:t>
      </w:r>
      <w:r>
        <w:rPr>
          <w:i/>
          <w:color w:val="231F20"/>
          <w:w w:val="105"/>
          <w:sz w:val="34"/>
        </w:rPr>
        <w:t>chương</w:t>
      </w:r>
      <w:r>
        <w:rPr>
          <w:i/>
          <w:color w:val="231F20"/>
          <w:spacing w:val="-22"/>
          <w:w w:val="105"/>
          <w:sz w:val="34"/>
        </w:rPr>
        <w:t> </w:t>
      </w:r>
      <w:r>
        <w:rPr>
          <w:i/>
          <w:color w:val="231F20"/>
          <w:w w:val="105"/>
          <w:sz w:val="34"/>
        </w:rPr>
        <w:t>Bồ</w:t>
      </w:r>
      <w:r>
        <w:rPr>
          <w:i/>
          <w:color w:val="231F20"/>
          <w:spacing w:val="-22"/>
          <w:w w:val="105"/>
          <w:sz w:val="34"/>
        </w:rPr>
        <w:t> </w:t>
      </w:r>
      <w:r>
        <w:rPr>
          <w:i/>
          <w:color w:val="231F20"/>
          <w:w w:val="105"/>
          <w:sz w:val="34"/>
        </w:rPr>
        <w:t>tát”</w:t>
      </w:r>
      <w:r>
        <w:rPr>
          <w:i/>
          <w:color w:val="231F20"/>
          <w:spacing w:val="-23"/>
          <w:w w:val="105"/>
          <w:sz w:val="34"/>
        </w:rPr>
        <w:t> </w:t>
      </w:r>
      <w:r>
        <w:rPr>
          <w:color w:val="231F20"/>
          <w:w w:val="105"/>
          <w:sz w:val="34"/>
        </w:rPr>
        <w:t>(Kinh này</w:t>
      </w:r>
      <w:r>
        <w:rPr>
          <w:color w:val="231F20"/>
          <w:spacing w:val="-9"/>
          <w:w w:val="105"/>
          <w:sz w:val="34"/>
        </w:rPr>
        <w:t> </w:t>
      </w:r>
      <w:r>
        <w:rPr>
          <w:color w:val="231F20"/>
          <w:w w:val="105"/>
          <w:sz w:val="34"/>
        </w:rPr>
        <w:t>trước</w:t>
      </w:r>
      <w:r>
        <w:rPr>
          <w:color w:val="231F20"/>
          <w:spacing w:val="-9"/>
          <w:w w:val="105"/>
          <w:sz w:val="34"/>
        </w:rPr>
        <w:t> </w:t>
      </w:r>
      <w:r>
        <w:rPr>
          <w:color w:val="231F20"/>
          <w:w w:val="105"/>
          <w:sz w:val="34"/>
        </w:rPr>
        <w:t>nêu</w:t>
      </w:r>
      <w:r>
        <w:rPr>
          <w:color w:val="231F20"/>
          <w:spacing w:val="-9"/>
          <w:w w:val="105"/>
          <w:sz w:val="34"/>
        </w:rPr>
        <w:t> </w:t>
      </w:r>
      <w:r>
        <w:rPr>
          <w:color w:val="231F20"/>
          <w:w w:val="105"/>
          <w:sz w:val="34"/>
        </w:rPr>
        <w:t>Thanh</w:t>
      </w:r>
      <w:r>
        <w:rPr>
          <w:color w:val="231F20"/>
          <w:spacing w:val="-9"/>
          <w:w w:val="105"/>
          <w:sz w:val="34"/>
        </w:rPr>
        <w:t> </w:t>
      </w:r>
      <w:r>
        <w:rPr>
          <w:color w:val="231F20"/>
          <w:w w:val="105"/>
          <w:sz w:val="34"/>
        </w:rPr>
        <w:t>Văn</w:t>
      </w:r>
      <w:r>
        <w:rPr>
          <w:color w:val="231F20"/>
          <w:spacing w:val="-5"/>
          <w:w w:val="105"/>
          <w:sz w:val="34"/>
        </w:rPr>
        <w:t>, </w:t>
      </w:r>
      <w:r>
        <w:rPr>
          <w:color w:val="231F20"/>
          <w:w w:val="105"/>
          <w:sz w:val="34"/>
        </w:rPr>
        <w:t>sau</w:t>
      </w:r>
      <w:r>
        <w:rPr>
          <w:color w:val="231F20"/>
          <w:spacing w:val="-8"/>
          <w:w w:val="105"/>
          <w:sz w:val="34"/>
        </w:rPr>
        <w:t> </w:t>
      </w:r>
      <w:r>
        <w:rPr>
          <w:color w:val="231F20"/>
          <w:w w:val="105"/>
          <w:sz w:val="34"/>
        </w:rPr>
        <w:t>kể</w:t>
      </w:r>
      <w:r>
        <w:rPr>
          <w:color w:val="231F20"/>
          <w:spacing w:val="-9"/>
          <w:w w:val="105"/>
          <w:sz w:val="34"/>
        </w:rPr>
        <w:t> </w:t>
      </w:r>
      <w:r>
        <w:rPr>
          <w:color w:val="231F20"/>
          <w:w w:val="105"/>
          <w:sz w:val="34"/>
        </w:rPr>
        <w:t>Bồ</w:t>
      </w:r>
      <w:r>
        <w:rPr>
          <w:color w:val="231F20"/>
          <w:spacing w:val="-9"/>
          <w:w w:val="105"/>
          <w:sz w:val="34"/>
        </w:rPr>
        <w:t> </w:t>
      </w:r>
      <w:r>
        <w:rPr>
          <w:color w:val="231F20"/>
          <w:w w:val="105"/>
          <w:sz w:val="34"/>
        </w:rPr>
        <w:t>tát)</w:t>
      </w:r>
      <w:r>
        <w:rPr>
          <w:color w:val="231F20"/>
          <w:spacing w:val="-4"/>
          <w:w w:val="105"/>
          <w:sz w:val="34"/>
        </w:rPr>
        <w:t>. </w:t>
      </w:r>
      <w:r>
        <w:rPr>
          <w:i/>
          <w:color w:val="231F20"/>
          <w:w w:val="105"/>
          <w:sz w:val="34"/>
        </w:rPr>
        <w:t>“Chương”</w:t>
      </w:r>
      <w:r>
        <w:rPr>
          <w:i/>
          <w:color w:val="231F20"/>
          <w:spacing w:val="-9"/>
          <w:w w:val="105"/>
          <w:sz w:val="34"/>
        </w:rPr>
        <w:t> </w:t>
      </w:r>
      <w:r>
        <w:rPr>
          <w:color w:val="231F20"/>
          <w:w w:val="105"/>
          <w:sz w:val="34"/>
        </w:rPr>
        <w:t>(</w:t>
      </w:r>
      <w:r>
        <w:rPr>
          <w:rFonts w:ascii="Arial Unicode MS" w:hAnsi="Arial Unicode MS" w:eastAsia="Arial Unicode MS" w:hint="eastAsia"/>
          <w:color w:val="231F20"/>
          <w:w w:val="105"/>
          <w:sz w:val="34"/>
        </w:rPr>
        <w:t>彰</w:t>
      </w:r>
      <w:r>
        <w:rPr>
          <w:color w:val="231F20"/>
          <w:spacing w:val="-5"/>
          <w:w w:val="105"/>
          <w:sz w:val="34"/>
        </w:rPr>
        <w:t>) </w:t>
      </w:r>
      <w:r>
        <w:rPr>
          <w:color w:val="231F20"/>
          <w:w w:val="105"/>
          <w:sz w:val="34"/>
        </w:rPr>
        <w:t>là nêu</w:t>
      </w:r>
      <w:r>
        <w:rPr>
          <w:color w:val="231F20"/>
          <w:spacing w:val="-19"/>
          <w:w w:val="105"/>
          <w:sz w:val="34"/>
        </w:rPr>
        <w:t> </w:t>
      </w:r>
      <w:r>
        <w:rPr>
          <w:color w:val="231F20"/>
          <w:w w:val="105"/>
          <w:sz w:val="34"/>
        </w:rPr>
        <w:t>rõ,</w:t>
      </w:r>
      <w:r>
        <w:rPr>
          <w:color w:val="231F20"/>
          <w:spacing w:val="-19"/>
          <w:w w:val="105"/>
          <w:sz w:val="34"/>
        </w:rPr>
        <w:t> </w:t>
      </w:r>
      <w:r>
        <w:rPr>
          <w:color w:val="231F20"/>
          <w:w w:val="105"/>
          <w:sz w:val="34"/>
        </w:rPr>
        <w:t>trước</w:t>
      </w:r>
      <w:r>
        <w:rPr>
          <w:color w:val="231F20"/>
          <w:spacing w:val="-19"/>
          <w:w w:val="105"/>
          <w:sz w:val="34"/>
        </w:rPr>
        <w:t> </w:t>
      </w:r>
      <w:r>
        <w:rPr>
          <w:color w:val="231F20"/>
          <w:w w:val="105"/>
          <w:sz w:val="34"/>
        </w:rPr>
        <w:t>hết</w:t>
      </w:r>
      <w:r>
        <w:rPr>
          <w:color w:val="231F20"/>
          <w:spacing w:val="-10"/>
          <w:w w:val="105"/>
          <w:sz w:val="34"/>
        </w:rPr>
        <w:t>, </w:t>
      </w:r>
      <w:r>
        <w:rPr>
          <w:color w:val="231F20"/>
          <w:w w:val="105"/>
          <w:sz w:val="34"/>
        </w:rPr>
        <w:t>nêu</w:t>
      </w:r>
      <w:r>
        <w:rPr>
          <w:color w:val="231F20"/>
          <w:spacing w:val="-19"/>
          <w:w w:val="105"/>
          <w:sz w:val="34"/>
        </w:rPr>
        <w:t> </w:t>
      </w:r>
      <w:r>
        <w:rPr>
          <w:color w:val="231F20"/>
          <w:w w:val="105"/>
          <w:sz w:val="34"/>
        </w:rPr>
        <w:t>bày</w:t>
      </w:r>
      <w:r>
        <w:rPr>
          <w:color w:val="231F20"/>
          <w:spacing w:val="-19"/>
          <w:w w:val="105"/>
          <w:sz w:val="34"/>
        </w:rPr>
        <w:t> </w:t>
      </w:r>
      <w:r>
        <w:rPr>
          <w:color w:val="231F20"/>
          <w:w w:val="105"/>
          <w:sz w:val="34"/>
        </w:rPr>
        <w:t>chúng</w:t>
      </w:r>
      <w:r>
        <w:rPr>
          <w:color w:val="231F20"/>
          <w:spacing w:val="-19"/>
          <w:w w:val="105"/>
          <w:sz w:val="34"/>
        </w:rPr>
        <w:t> </w:t>
      </w:r>
      <w:r>
        <w:rPr>
          <w:color w:val="231F20"/>
          <w:w w:val="105"/>
          <w:sz w:val="34"/>
        </w:rPr>
        <w:t>Thanh</w:t>
      </w:r>
      <w:r>
        <w:rPr>
          <w:color w:val="231F20"/>
          <w:spacing w:val="-19"/>
          <w:w w:val="105"/>
          <w:sz w:val="34"/>
        </w:rPr>
        <w:t> </w:t>
      </w:r>
      <w:r>
        <w:rPr>
          <w:color w:val="231F20"/>
          <w:w w:val="105"/>
          <w:sz w:val="34"/>
        </w:rPr>
        <w:t>Văn</w:t>
      </w:r>
      <w:r>
        <w:rPr>
          <w:color w:val="231F20"/>
          <w:spacing w:val="-10"/>
          <w:w w:val="105"/>
          <w:sz w:val="34"/>
        </w:rPr>
        <w:t>, </w:t>
      </w:r>
      <w:r>
        <w:rPr>
          <w:color w:val="231F20"/>
          <w:w w:val="105"/>
          <w:sz w:val="34"/>
        </w:rPr>
        <w:t>sau</w:t>
      </w:r>
      <w:r>
        <w:rPr>
          <w:color w:val="231F20"/>
          <w:spacing w:val="-19"/>
          <w:w w:val="105"/>
          <w:sz w:val="34"/>
        </w:rPr>
        <w:t> </w:t>
      </w:r>
      <w:r>
        <w:rPr>
          <w:color w:val="231F20"/>
          <w:w w:val="105"/>
          <w:sz w:val="34"/>
        </w:rPr>
        <w:t>đó</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Bồ</w:t>
      </w:r>
      <w:r>
        <w:rPr>
          <w:color w:val="231F20"/>
          <w:spacing w:val="-19"/>
          <w:w w:val="105"/>
          <w:sz w:val="34"/>
        </w:rPr>
        <w:t> </w:t>
      </w:r>
      <w:r>
        <w:rPr>
          <w:color w:val="231F20"/>
          <w:w w:val="105"/>
          <w:sz w:val="34"/>
        </w:rPr>
        <w:t>tát chúng.</w:t>
      </w:r>
      <w:r>
        <w:rPr>
          <w:color w:val="231F20"/>
          <w:spacing w:val="-17"/>
          <w:w w:val="105"/>
          <w:sz w:val="34"/>
        </w:rPr>
        <w:t> </w:t>
      </w:r>
      <w:r>
        <w:rPr>
          <w:i/>
          <w:color w:val="231F20"/>
          <w:w w:val="105"/>
          <w:sz w:val="34"/>
        </w:rPr>
        <w:t>“Chính</w:t>
      </w:r>
      <w:r>
        <w:rPr>
          <w:i/>
          <w:color w:val="231F20"/>
          <w:spacing w:val="-16"/>
          <w:w w:val="105"/>
          <w:sz w:val="34"/>
        </w:rPr>
        <w:t> </w:t>
      </w:r>
      <w:r>
        <w:rPr>
          <w:i/>
          <w:color w:val="231F20"/>
          <w:w w:val="105"/>
          <w:sz w:val="34"/>
        </w:rPr>
        <w:t>như</w:t>
      </w:r>
      <w:r>
        <w:rPr>
          <w:i/>
          <w:color w:val="231F20"/>
          <w:spacing w:val="-16"/>
          <w:w w:val="105"/>
          <w:sz w:val="34"/>
        </w:rPr>
        <w:t> </w:t>
      </w:r>
      <w:r>
        <w:rPr>
          <w:i/>
          <w:color w:val="231F20"/>
          <w:w w:val="105"/>
          <w:sz w:val="34"/>
        </w:rPr>
        <w:t>Phật</w:t>
      </w:r>
      <w:r>
        <w:rPr>
          <w:i/>
          <w:color w:val="231F20"/>
          <w:spacing w:val="-16"/>
          <w:w w:val="105"/>
          <w:sz w:val="34"/>
        </w:rPr>
        <w:t> </w:t>
      </w:r>
      <w:r>
        <w:rPr>
          <w:i/>
          <w:color w:val="231F20"/>
          <w:w w:val="105"/>
          <w:sz w:val="34"/>
        </w:rPr>
        <w:t>Địa</w:t>
      </w:r>
      <w:r>
        <w:rPr>
          <w:i/>
          <w:color w:val="231F20"/>
          <w:spacing w:val="-17"/>
          <w:w w:val="105"/>
          <w:sz w:val="34"/>
        </w:rPr>
        <w:t> </w:t>
      </w:r>
      <w:r>
        <w:rPr>
          <w:i/>
          <w:color w:val="231F20"/>
          <w:w w:val="105"/>
          <w:sz w:val="34"/>
        </w:rPr>
        <w:t>Luận</w:t>
      </w:r>
      <w:r>
        <w:rPr>
          <w:i/>
          <w:color w:val="231F20"/>
          <w:spacing w:val="-16"/>
          <w:w w:val="105"/>
          <w:sz w:val="34"/>
        </w:rPr>
        <w:t> </w:t>
      </w:r>
      <w:r>
        <w:rPr>
          <w:i/>
          <w:color w:val="231F20"/>
          <w:w w:val="105"/>
          <w:sz w:val="34"/>
        </w:rPr>
        <w:t>đệ</w:t>
      </w:r>
      <w:r>
        <w:rPr>
          <w:i/>
          <w:color w:val="231F20"/>
          <w:spacing w:val="-16"/>
          <w:w w:val="105"/>
          <w:sz w:val="34"/>
        </w:rPr>
        <w:t> </w:t>
      </w:r>
      <w:r>
        <w:rPr>
          <w:i/>
          <w:color w:val="231F20"/>
          <w:w w:val="105"/>
          <w:sz w:val="34"/>
        </w:rPr>
        <w:t>nhị</w:t>
      </w:r>
      <w:r>
        <w:rPr>
          <w:i/>
          <w:color w:val="231F20"/>
          <w:spacing w:val="-8"/>
          <w:w w:val="105"/>
          <w:sz w:val="34"/>
        </w:rPr>
        <w:t>” </w:t>
      </w:r>
      <w:r>
        <w:rPr>
          <w:color w:val="231F20"/>
          <w:w w:val="105"/>
          <w:sz w:val="34"/>
        </w:rPr>
        <w:t>(Đúng</w:t>
      </w:r>
      <w:r>
        <w:rPr>
          <w:color w:val="231F20"/>
          <w:spacing w:val="-16"/>
          <w:w w:val="105"/>
          <w:sz w:val="34"/>
        </w:rPr>
        <w:t> </w:t>
      </w:r>
      <w:r>
        <w:rPr>
          <w:color w:val="231F20"/>
          <w:w w:val="105"/>
          <w:sz w:val="34"/>
        </w:rPr>
        <w:t>như</w:t>
      </w:r>
      <w:r>
        <w:rPr>
          <w:color w:val="231F20"/>
          <w:spacing w:val="-16"/>
          <w:w w:val="105"/>
          <w:sz w:val="34"/>
        </w:rPr>
        <w:t> </w:t>
      </w:r>
      <w:r>
        <w:rPr>
          <w:color w:val="231F20"/>
          <w:w w:val="105"/>
          <w:sz w:val="34"/>
        </w:rPr>
        <w:t>trong quyển</w:t>
      </w:r>
      <w:r>
        <w:rPr>
          <w:color w:val="231F20"/>
          <w:spacing w:val="-20"/>
          <w:w w:val="105"/>
          <w:sz w:val="34"/>
        </w:rPr>
        <w:t> </w:t>
      </w:r>
      <w:r>
        <w:rPr>
          <w:color w:val="231F20"/>
          <w:w w:val="105"/>
          <w:sz w:val="34"/>
        </w:rPr>
        <w:t>2</w:t>
      </w:r>
      <w:r>
        <w:rPr>
          <w:color w:val="231F20"/>
          <w:spacing w:val="-20"/>
          <w:w w:val="105"/>
          <w:sz w:val="34"/>
        </w:rPr>
        <w:t> </w:t>
      </w:r>
      <w:r>
        <w:rPr>
          <w:color w:val="231F20"/>
          <w:w w:val="105"/>
          <w:sz w:val="34"/>
        </w:rPr>
        <w:t>của</w:t>
      </w:r>
      <w:r>
        <w:rPr>
          <w:color w:val="231F20"/>
          <w:spacing w:val="-21"/>
          <w:w w:val="105"/>
          <w:sz w:val="34"/>
        </w:rPr>
        <w:t> </w:t>
      </w:r>
      <w:r>
        <w:rPr>
          <w:i/>
          <w:color w:val="231F20"/>
          <w:w w:val="105"/>
          <w:sz w:val="34"/>
        </w:rPr>
        <w:t>Phật</w:t>
      </w:r>
      <w:r>
        <w:rPr>
          <w:i/>
          <w:color w:val="231F20"/>
          <w:spacing w:val="-20"/>
          <w:w w:val="105"/>
          <w:sz w:val="34"/>
        </w:rPr>
        <w:t> </w:t>
      </w:r>
      <w:r>
        <w:rPr>
          <w:i/>
          <w:color w:val="231F20"/>
          <w:w w:val="105"/>
          <w:sz w:val="34"/>
        </w:rPr>
        <w:t>Địa</w:t>
      </w:r>
      <w:r>
        <w:rPr>
          <w:i/>
          <w:color w:val="231F20"/>
          <w:spacing w:val="-21"/>
          <w:w w:val="105"/>
          <w:sz w:val="34"/>
        </w:rPr>
        <w:t> </w:t>
      </w:r>
      <w:r>
        <w:rPr>
          <w:i/>
          <w:color w:val="231F20"/>
          <w:w w:val="105"/>
          <w:sz w:val="34"/>
        </w:rPr>
        <w:t>Luận</w:t>
      </w:r>
      <w:r>
        <w:rPr>
          <w:color w:val="231F20"/>
          <w:spacing w:val="-7"/>
          <w:w w:val="105"/>
          <w:sz w:val="34"/>
        </w:rPr>
        <w:t>). </w:t>
      </w:r>
      <w:r>
        <w:rPr>
          <w:color w:val="231F20"/>
          <w:w w:val="105"/>
          <w:sz w:val="34"/>
        </w:rPr>
        <w:t>Điều</w:t>
      </w:r>
      <w:r>
        <w:rPr>
          <w:color w:val="231F20"/>
          <w:spacing w:val="-20"/>
          <w:w w:val="105"/>
          <w:sz w:val="34"/>
        </w:rPr>
        <w:t> </w:t>
      </w:r>
      <w:r>
        <w:rPr>
          <w:color w:val="231F20"/>
          <w:w w:val="105"/>
          <w:sz w:val="34"/>
        </w:rPr>
        <w:t>này</w:t>
      </w:r>
      <w:r>
        <w:rPr>
          <w:color w:val="231F20"/>
          <w:spacing w:val="-20"/>
          <w:w w:val="105"/>
          <w:sz w:val="34"/>
        </w:rPr>
        <w:t> </w:t>
      </w:r>
      <w:r>
        <w:rPr>
          <w:color w:val="231F20"/>
          <w:w w:val="105"/>
          <w:sz w:val="34"/>
        </w:rPr>
        <w:t>được</w:t>
      </w:r>
      <w:r>
        <w:rPr>
          <w:color w:val="231F20"/>
          <w:spacing w:val="-20"/>
          <w:w w:val="105"/>
          <w:sz w:val="34"/>
        </w:rPr>
        <w:t> </w:t>
      </w:r>
      <w:r>
        <w:rPr>
          <w:color w:val="231F20"/>
          <w:w w:val="105"/>
          <w:sz w:val="34"/>
        </w:rPr>
        <w:t>nói</w:t>
      </w:r>
      <w:r>
        <w:rPr>
          <w:color w:val="231F20"/>
          <w:spacing w:val="-21"/>
          <w:w w:val="105"/>
          <w:sz w:val="34"/>
        </w:rPr>
        <w:t> </w:t>
      </w:r>
      <w:r>
        <w:rPr>
          <w:color w:val="231F20"/>
          <w:w w:val="105"/>
          <w:sz w:val="34"/>
        </w:rPr>
        <w:t>trong</w:t>
      </w:r>
      <w:r>
        <w:rPr>
          <w:color w:val="231F20"/>
          <w:spacing w:val="-20"/>
          <w:w w:val="105"/>
          <w:sz w:val="34"/>
        </w:rPr>
        <w:t> </w:t>
      </w:r>
      <w:r>
        <w:rPr>
          <w:color w:val="231F20"/>
          <w:w w:val="105"/>
          <w:sz w:val="34"/>
        </w:rPr>
        <w:t>quyển thứ</w:t>
      </w:r>
      <w:r>
        <w:rPr>
          <w:color w:val="231F20"/>
          <w:spacing w:val="-20"/>
          <w:w w:val="105"/>
          <w:sz w:val="34"/>
        </w:rPr>
        <w:t> </w:t>
      </w:r>
      <w:r>
        <w:rPr>
          <w:color w:val="231F20"/>
          <w:w w:val="105"/>
          <w:sz w:val="34"/>
        </w:rPr>
        <w:t>2</w:t>
      </w:r>
      <w:r>
        <w:rPr>
          <w:color w:val="231F20"/>
          <w:spacing w:val="-20"/>
          <w:w w:val="105"/>
          <w:sz w:val="34"/>
        </w:rPr>
        <w:t> </w:t>
      </w:r>
      <w:r>
        <w:rPr>
          <w:color w:val="231F20"/>
          <w:w w:val="105"/>
          <w:sz w:val="34"/>
        </w:rPr>
        <w:t>của</w:t>
      </w:r>
      <w:r>
        <w:rPr>
          <w:color w:val="231F20"/>
          <w:spacing w:val="-20"/>
          <w:w w:val="105"/>
          <w:sz w:val="34"/>
        </w:rPr>
        <w:t> </w:t>
      </w:r>
      <w:r>
        <w:rPr>
          <w:color w:val="231F20"/>
          <w:w w:val="105"/>
          <w:sz w:val="34"/>
        </w:rPr>
        <w:t>bộ</w:t>
      </w:r>
      <w:r>
        <w:rPr>
          <w:color w:val="231F20"/>
          <w:spacing w:val="-20"/>
          <w:w w:val="105"/>
          <w:sz w:val="34"/>
        </w:rPr>
        <w:t> </w:t>
      </w:r>
      <w:r>
        <w:rPr>
          <w:color w:val="231F20"/>
          <w:w w:val="105"/>
          <w:sz w:val="34"/>
        </w:rPr>
        <w:t>luận</w:t>
      </w:r>
      <w:r>
        <w:rPr>
          <w:color w:val="231F20"/>
          <w:spacing w:val="-20"/>
          <w:w w:val="105"/>
          <w:sz w:val="34"/>
        </w:rPr>
        <w:t> </w:t>
      </w:r>
      <w:r>
        <w:rPr>
          <w:color w:val="231F20"/>
          <w:w w:val="105"/>
          <w:sz w:val="34"/>
        </w:rPr>
        <w:t>ấy:</w:t>
      </w:r>
      <w:r>
        <w:rPr>
          <w:color w:val="231F20"/>
          <w:spacing w:val="-18"/>
          <w:w w:val="105"/>
          <w:sz w:val="34"/>
        </w:rPr>
        <w:t> </w:t>
      </w:r>
      <w:r>
        <w:rPr>
          <w:i/>
          <w:color w:val="231F20"/>
          <w:w w:val="105"/>
          <w:sz w:val="34"/>
        </w:rPr>
        <w:t>“Tiên</w:t>
      </w:r>
      <w:r>
        <w:rPr>
          <w:i/>
          <w:color w:val="231F20"/>
          <w:spacing w:val="-20"/>
          <w:w w:val="105"/>
          <w:sz w:val="34"/>
        </w:rPr>
        <w:t> </w:t>
      </w:r>
      <w:r>
        <w:rPr>
          <w:i/>
          <w:color w:val="231F20"/>
          <w:w w:val="105"/>
          <w:sz w:val="34"/>
        </w:rPr>
        <w:t>thuyết</w:t>
      </w:r>
      <w:r>
        <w:rPr>
          <w:i/>
          <w:color w:val="231F20"/>
          <w:spacing w:val="-20"/>
          <w:w w:val="105"/>
          <w:sz w:val="34"/>
        </w:rPr>
        <w:t> </w:t>
      </w:r>
      <w:r>
        <w:rPr>
          <w:i/>
          <w:color w:val="231F20"/>
          <w:w w:val="105"/>
          <w:sz w:val="34"/>
        </w:rPr>
        <w:t>Thanh</w:t>
      </w:r>
      <w:r>
        <w:rPr>
          <w:i/>
          <w:color w:val="231F20"/>
          <w:spacing w:val="-19"/>
          <w:w w:val="105"/>
          <w:sz w:val="34"/>
        </w:rPr>
        <w:t> </w:t>
      </w:r>
      <w:r>
        <w:rPr>
          <w:i/>
          <w:color w:val="231F20"/>
          <w:w w:val="105"/>
          <w:sz w:val="34"/>
        </w:rPr>
        <w:t>Văn,</w:t>
      </w:r>
      <w:r>
        <w:rPr>
          <w:i/>
          <w:color w:val="231F20"/>
          <w:spacing w:val="-20"/>
          <w:w w:val="105"/>
          <w:sz w:val="34"/>
        </w:rPr>
        <w:t> </w:t>
      </w:r>
      <w:r>
        <w:rPr>
          <w:i/>
          <w:color w:val="231F20"/>
          <w:w w:val="105"/>
          <w:sz w:val="34"/>
        </w:rPr>
        <w:t>hậu</w:t>
      </w:r>
      <w:r>
        <w:rPr>
          <w:i/>
          <w:color w:val="231F20"/>
          <w:spacing w:val="-20"/>
          <w:w w:val="105"/>
          <w:sz w:val="34"/>
        </w:rPr>
        <w:t> </w:t>
      </w:r>
      <w:r>
        <w:rPr>
          <w:i/>
          <w:color w:val="231F20"/>
          <w:w w:val="105"/>
          <w:sz w:val="34"/>
        </w:rPr>
        <w:t>thuyết</w:t>
      </w:r>
      <w:r>
        <w:rPr>
          <w:i/>
          <w:color w:val="231F20"/>
          <w:spacing w:val="-20"/>
          <w:w w:val="105"/>
          <w:sz w:val="34"/>
        </w:rPr>
        <w:t> </w:t>
      </w:r>
      <w:r>
        <w:rPr>
          <w:i/>
          <w:color w:val="231F20"/>
          <w:w w:val="105"/>
          <w:sz w:val="34"/>
        </w:rPr>
        <w:t>Bồ tát</w:t>
      </w:r>
      <w:r>
        <w:rPr>
          <w:i/>
          <w:color w:val="231F20"/>
          <w:spacing w:val="-8"/>
          <w:w w:val="105"/>
          <w:sz w:val="34"/>
        </w:rPr>
        <w:t>. </w:t>
      </w:r>
      <w:r>
        <w:rPr>
          <w:i/>
          <w:color w:val="231F20"/>
          <w:w w:val="105"/>
          <w:sz w:val="34"/>
        </w:rPr>
        <w:t>Thanh</w:t>
      </w:r>
      <w:r>
        <w:rPr>
          <w:i/>
          <w:color w:val="231F20"/>
          <w:spacing w:val="-15"/>
          <w:w w:val="105"/>
          <w:sz w:val="34"/>
        </w:rPr>
        <w:t> </w:t>
      </w:r>
      <w:r>
        <w:rPr>
          <w:i/>
          <w:color w:val="231F20"/>
          <w:w w:val="105"/>
          <w:sz w:val="34"/>
        </w:rPr>
        <w:t>Văn</w:t>
      </w:r>
      <w:r>
        <w:rPr>
          <w:i/>
          <w:color w:val="231F20"/>
          <w:spacing w:val="-15"/>
          <w:w w:val="105"/>
          <w:sz w:val="34"/>
        </w:rPr>
        <w:t> </w:t>
      </w:r>
      <w:r>
        <w:rPr>
          <w:i/>
          <w:color w:val="231F20"/>
          <w:w w:val="105"/>
          <w:sz w:val="34"/>
        </w:rPr>
        <w:t>chúng</w:t>
      </w:r>
      <w:r>
        <w:rPr>
          <w:i/>
          <w:color w:val="231F20"/>
          <w:spacing w:val="-15"/>
          <w:w w:val="105"/>
          <w:sz w:val="34"/>
        </w:rPr>
        <w:t> </w:t>
      </w:r>
      <w:r>
        <w:rPr>
          <w:i/>
          <w:color w:val="231F20"/>
          <w:w w:val="105"/>
          <w:sz w:val="34"/>
        </w:rPr>
        <w:t>giả</w:t>
      </w:r>
      <w:r>
        <w:rPr>
          <w:i/>
          <w:color w:val="231F20"/>
          <w:spacing w:val="-8"/>
          <w:w w:val="105"/>
          <w:sz w:val="34"/>
        </w:rPr>
        <w:t>, </w:t>
      </w:r>
      <w:r>
        <w:rPr>
          <w:i/>
          <w:color w:val="231F20"/>
          <w:w w:val="105"/>
          <w:sz w:val="34"/>
        </w:rPr>
        <w:t>cận</w:t>
      </w:r>
      <w:r>
        <w:rPr>
          <w:i/>
          <w:color w:val="231F20"/>
          <w:spacing w:val="-15"/>
          <w:w w:val="105"/>
          <w:sz w:val="34"/>
        </w:rPr>
        <w:t> </w:t>
      </w:r>
      <w:r>
        <w:rPr>
          <w:i/>
          <w:color w:val="231F20"/>
          <w:w w:val="105"/>
          <w:sz w:val="34"/>
        </w:rPr>
        <w:t>đối</w:t>
      </w:r>
      <w:r>
        <w:rPr>
          <w:i/>
          <w:color w:val="231F20"/>
          <w:spacing w:val="-15"/>
          <w:w w:val="105"/>
          <w:sz w:val="34"/>
        </w:rPr>
        <w:t> </w:t>
      </w:r>
      <w:r>
        <w:rPr>
          <w:i/>
          <w:color w:val="231F20"/>
          <w:w w:val="105"/>
          <w:sz w:val="34"/>
        </w:rPr>
        <w:t>Thế</w:t>
      </w:r>
      <w:r>
        <w:rPr>
          <w:i/>
          <w:color w:val="231F20"/>
          <w:spacing w:val="-15"/>
          <w:w w:val="105"/>
          <w:sz w:val="34"/>
        </w:rPr>
        <w:t> </w:t>
      </w:r>
      <w:r>
        <w:rPr>
          <w:i/>
          <w:color w:val="231F20"/>
          <w:w w:val="105"/>
          <w:sz w:val="34"/>
        </w:rPr>
        <w:t>Tôn,</w:t>
      </w:r>
      <w:r>
        <w:rPr>
          <w:i/>
          <w:color w:val="231F20"/>
          <w:spacing w:val="-15"/>
          <w:w w:val="105"/>
          <w:sz w:val="34"/>
        </w:rPr>
        <w:t> </w:t>
      </w:r>
      <w:r>
        <w:rPr>
          <w:i/>
          <w:color w:val="231F20"/>
          <w:w w:val="105"/>
          <w:sz w:val="34"/>
        </w:rPr>
        <w:t>thân</w:t>
      </w:r>
      <w:r>
        <w:rPr>
          <w:i/>
          <w:color w:val="231F20"/>
          <w:spacing w:val="-15"/>
          <w:w w:val="105"/>
          <w:sz w:val="34"/>
        </w:rPr>
        <w:t> </w:t>
      </w:r>
      <w:r>
        <w:rPr>
          <w:i/>
          <w:color w:val="231F20"/>
          <w:w w:val="105"/>
          <w:sz w:val="34"/>
        </w:rPr>
        <w:t>thọ</w:t>
      </w:r>
      <w:r>
        <w:rPr>
          <w:i/>
          <w:color w:val="231F20"/>
          <w:spacing w:val="-15"/>
          <w:w w:val="105"/>
          <w:sz w:val="34"/>
        </w:rPr>
        <w:t> </w:t>
      </w:r>
      <w:r>
        <w:rPr>
          <w:i/>
          <w:color w:val="231F20"/>
          <w:w w:val="105"/>
          <w:sz w:val="34"/>
        </w:rPr>
        <w:t>hóa</w:t>
      </w:r>
      <w:r>
        <w:rPr>
          <w:i/>
          <w:color w:val="231F20"/>
          <w:spacing w:val="-15"/>
          <w:w w:val="105"/>
          <w:sz w:val="34"/>
        </w:rPr>
        <w:t> </w:t>
      </w:r>
      <w:r>
        <w:rPr>
          <w:i/>
          <w:color w:val="231F20"/>
          <w:w w:val="105"/>
          <w:sz w:val="34"/>
        </w:rPr>
        <w:t>cố. Hựu</w:t>
      </w:r>
      <w:r>
        <w:rPr>
          <w:i/>
          <w:color w:val="231F20"/>
          <w:spacing w:val="-23"/>
          <w:w w:val="105"/>
          <w:sz w:val="34"/>
        </w:rPr>
        <w:t> </w:t>
      </w:r>
      <w:r>
        <w:rPr>
          <w:i/>
          <w:color w:val="231F20"/>
          <w:w w:val="105"/>
          <w:sz w:val="34"/>
        </w:rPr>
        <w:t>chư</w:t>
      </w:r>
      <w:r>
        <w:rPr>
          <w:i/>
          <w:color w:val="231F20"/>
          <w:spacing w:val="-22"/>
          <w:w w:val="105"/>
          <w:sz w:val="34"/>
        </w:rPr>
        <w:t> </w:t>
      </w:r>
      <w:r>
        <w:rPr>
          <w:i/>
          <w:color w:val="231F20"/>
          <w:w w:val="105"/>
          <w:sz w:val="34"/>
        </w:rPr>
        <w:t>Thanh</w:t>
      </w:r>
      <w:r>
        <w:rPr>
          <w:i/>
          <w:color w:val="231F20"/>
          <w:spacing w:val="-22"/>
          <w:w w:val="105"/>
          <w:sz w:val="34"/>
        </w:rPr>
        <w:t> </w:t>
      </w:r>
      <w:r>
        <w:rPr>
          <w:i/>
          <w:color w:val="231F20"/>
          <w:w w:val="105"/>
          <w:sz w:val="34"/>
        </w:rPr>
        <w:t>Văn,</w:t>
      </w:r>
      <w:r>
        <w:rPr>
          <w:i/>
          <w:color w:val="231F20"/>
          <w:spacing w:val="-23"/>
          <w:w w:val="105"/>
          <w:sz w:val="34"/>
        </w:rPr>
        <w:t> </w:t>
      </w:r>
      <w:r>
        <w:rPr>
          <w:i/>
          <w:color w:val="231F20"/>
          <w:w w:val="105"/>
          <w:sz w:val="34"/>
        </w:rPr>
        <w:t>thường</w:t>
      </w:r>
      <w:r>
        <w:rPr>
          <w:i/>
          <w:color w:val="231F20"/>
          <w:spacing w:val="-22"/>
          <w:w w:val="105"/>
          <w:sz w:val="34"/>
        </w:rPr>
        <w:t> </w:t>
      </w:r>
      <w:r>
        <w:rPr>
          <w:i/>
          <w:color w:val="231F20"/>
          <w:w w:val="105"/>
          <w:sz w:val="34"/>
        </w:rPr>
        <w:t>tùy</w:t>
      </w:r>
      <w:r>
        <w:rPr>
          <w:i/>
          <w:color w:val="231F20"/>
          <w:spacing w:val="-22"/>
          <w:w w:val="105"/>
          <w:sz w:val="34"/>
        </w:rPr>
        <w:t> </w:t>
      </w:r>
      <w:r>
        <w:rPr>
          <w:i/>
          <w:color w:val="231F20"/>
          <w:w w:val="105"/>
          <w:sz w:val="34"/>
        </w:rPr>
        <w:t>Phật</w:t>
      </w:r>
      <w:r>
        <w:rPr>
          <w:i/>
          <w:color w:val="231F20"/>
          <w:spacing w:val="-23"/>
          <w:w w:val="105"/>
          <w:sz w:val="34"/>
        </w:rPr>
        <w:t> </w:t>
      </w:r>
      <w:r>
        <w:rPr>
          <w:i/>
          <w:color w:val="231F20"/>
          <w:w w:val="105"/>
          <w:sz w:val="34"/>
        </w:rPr>
        <w:t>cố,</w:t>
      </w:r>
      <w:r>
        <w:rPr>
          <w:i/>
          <w:color w:val="231F20"/>
          <w:spacing w:val="-22"/>
          <w:w w:val="105"/>
          <w:sz w:val="34"/>
        </w:rPr>
        <w:t> </w:t>
      </w:r>
      <w:r>
        <w:rPr>
          <w:i/>
          <w:color w:val="231F20"/>
          <w:w w:val="105"/>
          <w:sz w:val="34"/>
        </w:rPr>
        <w:t>hình</w:t>
      </w:r>
      <w:r>
        <w:rPr>
          <w:i/>
          <w:color w:val="231F20"/>
          <w:spacing w:val="-22"/>
          <w:w w:val="105"/>
          <w:sz w:val="34"/>
        </w:rPr>
        <w:t> </w:t>
      </w:r>
      <w:r>
        <w:rPr>
          <w:i/>
          <w:color w:val="231F20"/>
          <w:w w:val="105"/>
          <w:sz w:val="34"/>
        </w:rPr>
        <w:t>đồng</w:t>
      </w:r>
      <w:r>
        <w:rPr>
          <w:i/>
          <w:color w:val="231F20"/>
          <w:spacing w:val="-23"/>
          <w:w w:val="105"/>
          <w:sz w:val="34"/>
        </w:rPr>
        <w:t> </w:t>
      </w:r>
      <w:r>
        <w:rPr>
          <w:i/>
          <w:color w:val="231F20"/>
          <w:w w:val="105"/>
          <w:sz w:val="34"/>
        </w:rPr>
        <w:t>Phật</w:t>
      </w:r>
      <w:r>
        <w:rPr>
          <w:i/>
          <w:color w:val="231F20"/>
          <w:spacing w:val="-22"/>
          <w:w w:val="105"/>
          <w:sz w:val="34"/>
        </w:rPr>
        <w:t> </w:t>
      </w:r>
      <w:r>
        <w:rPr>
          <w:i/>
          <w:color w:val="231F20"/>
          <w:w w:val="105"/>
          <w:sz w:val="34"/>
        </w:rPr>
        <w:t>cố. </w:t>
      </w:r>
      <w:r>
        <w:rPr>
          <w:i/>
          <w:color w:val="231F20"/>
          <w:sz w:val="34"/>
        </w:rPr>
        <w:t>Thị</w:t>
      </w:r>
      <w:r>
        <w:rPr>
          <w:i/>
          <w:color w:val="231F20"/>
          <w:spacing w:val="-3"/>
          <w:sz w:val="34"/>
        </w:rPr>
        <w:t> </w:t>
      </w:r>
      <w:r>
        <w:rPr>
          <w:i/>
          <w:color w:val="231F20"/>
          <w:sz w:val="34"/>
        </w:rPr>
        <w:t>cố</w:t>
      </w:r>
      <w:r>
        <w:rPr>
          <w:i/>
          <w:color w:val="231F20"/>
          <w:spacing w:val="-3"/>
          <w:sz w:val="34"/>
        </w:rPr>
        <w:t> </w:t>
      </w:r>
      <w:r>
        <w:rPr>
          <w:i/>
          <w:color w:val="231F20"/>
          <w:sz w:val="34"/>
        </w:rPr>
        <w:t>chư</w:t>
      </w:r>
      <w:r>
        <w:rPr>
          <w:i/>
          <w:color w:val="231F20"/>
          <w:spacing w:val="-3"/>
          <w:sz w:val="34"/>
        </w:rPr>
        <w:t> </w:t>
      </w:r>
      <w:r>
        <w:rPr>
          <w:i/>
          <w:color w:val="231F20"/>
          <w:sz w:val="34"/>
        </w:rPr>
        <w:t>kinh</w:t>
      </w:r>
      <w:r>
        <w:rPr>
          <w:i/>
          <w:color w:val="231F20"/>
          <w:spacing w:val="-3"/>
          <w:sz w:val="34"/>
        </w:rPr>
        <w:t> </w:t>
      </w:r>
      <w:r>
        <w:rPr>
          <w:i/>
          <w:color w:val="231F20"/>
          <w:sz w:val="34"/>
        </w:rPr>
        <w:t>đa</w:t>
      </w:r>
      <w:r>
        <w:rPr>
          <w:i/>
          <w:color w:val="231F20"/>
          <w:spacing w:val="-3"/>
          <w:sz w:val="34"/>
        </w:rPr>
        <w:t> </w:t>
      </w:r>
      <w:r>
        <w:rPr>
          <w:i/>
          <w:color w:val="231F20"/>
          <w:sz w:val="34"/>
        </w:rPr>
        <w:t>thị</w:t>
      </w:r>
      <w:r>
        <w:rPr>
          <w:i/>
          <w:color w:val="231F20"/>
          <w:spacing w:val="-3"/>
          <w:sz w:val="34"/>
        </w:rPr>
        <w:t> </w:t>
      </w:r>
      <w:r>
        <w:rPr>
          <w:i/>
          <w:color w:val="231F20"/>
          <w:sz w:val="34"/>
        </w:rPr>
        <w:t>tiên</w:t>
      </w:r>
      <w:r>
        <w:rPr>
          <w:i/>
          <w:color w:val="231F20"/>
          <w:spacing w:val="-3"/>
          <w:sz w:val="34"/>
        </w:rPr>
        <w:t> </w:t>
      </w:r>
      <w:r>
        <w:rPr>
          <w:i/>
          <w:color w:val="231F20"/>
          <w:sz w:val="34"/>
        </w:rPr>
        <w:t>Thanh</w:t>
      </w:r>
      <w:r>
        <w:rPr>
          <w:i/>
          <w:color w:val="231F20"/>
          <w:spacing w:val="-1"/>
          <w:sz w:val="34"/>
        </w:rPr>
        <w:t> </w:t>
      </w:r>
      <w:r>
        <w:rPr>
          <w:i/>
          <w:color w:val="231F20"/>
          <w:sz w:val="34"/>
        </w:rPr>
        <w:t>Văn,</w:t>
      </w:r>
      <w:r>
        <w:rPr>
          <w:i/>
          <w:color w:val="231F20"/>
          <w:spacing w:val="-3"/>
          <w:sz w:val="34"/>
        </w:rPr>
        <w:t> </w:t>
      </w:r>
      <w:r>
        <w:rPr>
          <w:i/>
          <w:color w:val="231F20"/>
          <w:sz w:val="34"/>
        </w:rPr>
        <w:t>nhi</w:t>
      </w:r>
      <w:r>
        <w:rPr>
          <w:i/>
          <w:color w:val="231F20"/>
          <w:spacing w:val="-3"/>
          <w:sz w:val="34"/>
        </w:rPr>
        <w:t> </w:t>
      </w:r>
      <w:r>
        <w:rPr>
          <w:i/>
          <w:color w:val="231F20"/>
          <w:sz w:val="34"/>
        </w:rPr>
        <w:t>hậu</w:t>
      </w:r>
      <w:r>
        <w:rPr>
          <w:i/>
          <w:color w:val="231F20"/>
          <w:spacing w:val="-3"/>
          <w:sz w:val="34"/>
        </w:rPr>
        <w:t> </w:t>
      </w:r>
      <w:r>
        <w:rPr>
          <w:i/>
          <w:color w:val="231F20"/>
          <w:sz w:val="34"/>
        </w:rPr>
        <w:t>Bồ</w:t>
      </w:r>
      <w:r>
        <w:rPr>
          <w:i/>
          <w:color w:val="231F20"/>
          <w:spacing w:val="-3"/>
          <w:sz w:val="34"/>
        </w:rPr>
        <w:t> </w:t>
      </w:r>
      <w:r>
        <w:rPr>
          <w:i/>
          <w:color w:val="231F20"/>
          <w:sz w:val="34"/>
        </w:rPr>
        <w:t>tát”</w:t>
      </w:r>
      <w:r>
        <w:rPr>
          <w:i/>
          <w:color w:val="231F20"/>
          <w:spacing w:val="-3"/>
          <w:sz w:val="34"/>
        </w:rPr>
        <w:t> </w:t>
      </w:r>
      <w:r>
        <w:rPr>
          <w:color w:val="231F20"/>
          <w:sz w:val="34"/>
        </w:rPr>
        <w:t>(Trước </w:t>
      </w:r>
      <w:r>
        <w:rPr>
          <w:color w:val="231F20"/>
          <w:w w:val="105"/>
          <w:sz w:val="34"/>
        </w:rPr>
        <w:t>nói Thanh Văn, sau nêu Bồ tát. Chúng Thanh Văn gần gũi Thế</w:t>
      </w:r>
      <w:r>
        <w:rPr>
          <w:color w:val="231F20"/>
          <w:spacing w:val="-5"/>
          <w:w w:val="105"/>
          <w:sz w:val="34"/>
        </w:rPr>
        <w:t> </w:t>
      </w:r>
      <w:r>
        <w:rPr>
          <w:color w:val="231F20"/>
          <w:w w:val="105"/>
          <w:sz w:val="34"/>
        </w:rPr>
        <w:t>Tôn</w:t>
      </w:r>
      <w:r>
        <w:rPr>
          <w:color w:val="231F20"/>
          <w:spacing w:val="-5"/>
          <w:w w:val="105"/>
          <w:sz w:val="34"/>
        </w:rPr>
        <w:t> </w:t>
      </w:r>
      <w:r>
        <w:rPr>
          <w:color w:val="231F20"/>
          <w:w w:val="105"/>
          <w:sz w:val="34"/>
        </w:rPr>
        <w:t>vì</w:t>
      </w:r>
      <w:r>
        <w:rPr>
          <w:color w:val="231F20"/>
          <w:spacing w:val="-5"/>
          <w:w w:val="105"/>
          <w:sz w:val="34"/>
        </w:rPr>
        <w:t> </w:t>
      </w:r>
      <w:r>
        <w:rPr>
          <w:color w:val="231F20"/>
          <w:w w:val="105"/>
          <w:sz w:val="34"/>
        </w:rPr>
        <w:t>được</w:t>
      </w:r>
      <w:r>
        <w:rPr>
          <w:color w:val="231F20"/>
          <w:spacing w:val="-5"/>
          <w:w w:val="105"/>
          <w:sz w:val="34"/>
        </w:rPr>
        <w:t> </w:t>
      </w:r>
      <w:r>
        <w:rPr>
          <w:color w:val="231F20"/>
          <w:w w:val="105"/>
          <w:sz w:val="34"/>
        </w:rPr>
        <w:t>đức</w:t>
      </w:r>
      <w:r>
        <w:rPr>
          <w:color w:val="231F20"/>
          <w:spacing w:val="-5"/>
          <w:w w:val="105"/>
          <w:sz w:val="34"/>
        </w:rPr>
        <w:t> </w:t>
      </w:r>
      <w:r>
        <w:rPr>
          <w:color w:val="231F20"/>
          <w:w w:val="105"/>
          <w:sz w:val="34"/>
        </w:rPr>
        <w:t>Phật</w:t>
      </w:r>
      <w:r>
        <w:rPr>
          <w:color w:val="231F20"/>
          <w:spacing w:val="-4"/>
          <w:w w:val="105"/>
          <w:sz w:val="34"/>
        </w:rPr>
        <w:t> </w:t>
      </w:r>
      <w:r>
        <w:rPr>
          <w:color w:val="231F20"/>
          <w:w w:val="105"/>
          <w:sz w:val="34"/>
        </w:rPr>
        <w:t>đích</w:t>
      </w:r>
      <w:r>
        <w:rPr>
          <w:color w:val="231F20"/>
          <w:spacing w:val="-5"/>
          <w:w w:val="105"/>
          <w:sz w:val="34"/>
        </w:rPr>
        <w:t> </w:t>
      </w:r>
      <w:r>
        <w:rPr>
          <w:color w:val="231F20"/>
          <w:w w:val="105"/>
          <w:sz w:val="34"/>
        </w:rPr>
        <w:t>thân</w:t>
      </w:r>
      <w:r>
        <w:rPr>
          <w:color w:val="231F20"/>
          <w:spacing w:val="-5"/>
          <w:w w:val="105"/>
          <w:sz w:val="34"/>
        </w:rPr>
        <w:t> </w:t>
      </w:r>
      <w:r>
        <w:rPr>
          <w:color w:val="231F20"/>
          <w:w w:val="105"/>
          <w:sz w:val="34"/>
        </w:rPr>
        <w:t>giáo</w:t>
      </w:r>
      <w:r>
        <w:rPr>
          <w:color w:val="231F20"/>
          <w:spacing w:val="-5"/>
          <w:w w:val="105"/>
          <w:sz w:val="34"/>
        </w:rPr>
        <w:t> </w:t>
      </w:r>
      <w:r>
        <w:rPr>
          <w:color w:val="231F20"/>
          <w:w w:val="105"/>
          <w:sz w:val="34"/>
        </w:rPr>
        <w:t>hóa.</w:t>
      </w:r>
      <w:r>
        <w:rPr>
          <w:color w:val="231F20"/>
          <w:spacing w:val="-5"/>
          <w:w w:val="105"/>
          <w:sz w:val="34"/>
        </w:rPr>
        <w:t> </w:t>
      </w:r>
      <w:r>
        <w:rPr>
          <w:color w:val="231F20"/>
          <w:w w:val="105"/>
          <w:sz w:val="34"/>
        </w:rPr>
        <w:t>Hơn</w:t>
      </w:r>
      <w:r>
        <w:rPr>
          <w:color w:val="231F20"/>
          <w:spacing w:val="-5"/>
          <w:w w:val="105"/>
          <w:sz w:val="34"/>
        </w:rPr>
        <w:t> </w:t>
      </w:r>
      <w:r>
        <w:rPr>
          <w:color w:val="231F20"/>
          <w:w w:val="105"/>
          <w:sz w:val="34"/>
        </w:rPr>
        <w:t>nữa</w:t>
      </w:r>
      <w:r>
        <w:rPr>
          <w:color w:val="231F20"/>
          <w:spacing w:val="-3"/>
          <w:w w:val="105"/>
          <w:sz w:val="34"/>
        </w:rPr>
        <w:t>, </w:t>
      </w:r>
      <w:r>
        <w:rPr>
          <w:color w:val="231F20"/>
          <w:spacing w:val="-5"/>
          <w:w w:val="105"/>
          <w:sz w:val="34"/>
        </w:rPr>
        <w:t>các</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spacing w:val="-2"/>
          <w:w w:val="110"/>
        </w:rPr>
        <w:t>Thanh</w:t>
      </w:r>
      <w:r>
        <w:rPr>
          <w:color w:val="231F20"/>
          <w:spacing w:val="-20"/>
          <w:w w:val="110"/>
        </w:rPr>
        <w:t> </w:t>
      </w:r>
      <w:r>
        <w:rPr>
          <w:color w:val="231F20"/>
          <w:spacing w:val="-2"/>
          <w:w w:val="110"/>
        </w:rPr>
        <w:t>Văn</w:t>
      </w:r>
      <w:r>
        <w:rPr>
          <w:color w:val="231F20"/>
          <w:spacing w:val="-20"/>
          <w:w w:val="110"/>
        </w:rPr>
        <w:t> </w:t>
      </w:r>
      <w:r>
        <w:rPr>
          <w:color w:val="231F20"/>
          <w:spacing w:val="-2"/>
          <w:w w:val="110"/>
        </w:rPr>
        <w:t>do</w:t>
      </w:r>
      <w:r>
        <w:rPr>
          <w:color w:val="231F20"/>
          <w:spacing w:val="-20"/>
          <w:w w:val="110"/>
        </w:rPr>
        <w:t> </w:t>
      </w:r>
      <w:r>
        <w:rPr>
          <w:color w:val="231F20"/>
          <w:spacing w:val="-2"/>
          <w:w w:val="110"/>
        </w:rPr>
        <w:t>thường</w:t>
      </w:r>
      <w:r>
        <w:rPr>
          <w:color w:val="231F20"/>
          <w:spacing w:val="-20"/>
          <w:w w:val="110"/>
        </w:rPr>
        <w:t> </w:t>
      </w:r>
      <w:r>
        <w:rPr>
          <w:color w:val="231F20"/>
          <w:spacing w:val="-2"/>
          <w:w w:val="110"/>
        </w:rPr>
        <w:t>theo</w:t>
      </w:r>
      <w:r>
        <w:rPr>
          <w:color w:val="231F20"/>
          <w:spacing w:val="-21"/>
          <w:w w:val="110"/>
        </w:rPr>
        <w:t> </w:t>
      </w:r>
      <w:r>
        <w:rPr>
          <w:color w:val="231F20"/>
          <w:spacing w:val="-2"/>
          <w:w w:val="110"/>
        </w:rPr>
        <w:t>đức</w:t>
      </w:r>
      <w:r>
        <w:rPr>
          <w:color w:val="231F20"/>
          <w:spacing w:val="-20"/>
          <w:w w:val="110"/>
        </w:rPr>
        <w:t> </w:t>
      </w:r>
      <w:r>
        <w:rPr>
          <w:color w:val="231F20"/>
          <w:spacing w:val="-2"/>
          <w:w w:val="110"/>
        </w:rPr>
        <w:t>Phật</w:t>
      </w:r>
      <w:r>
        <w:rPr>
          <w:color w:val="231F20"/>
          <w:spacing w:val="-20"/>
          <w:w w:val="110"/>
        </w:rPr>
        <w:t> </w:t>
      </w:r>
      <w:r>
        <w:rPr>
          <w:color w:val="231F20"/>
          <w:spacing w:val="-2"/>
          <w:w w:val="110"/>
        </w:rPr>
        <w:t>nên</w:t>
      </w:r>
      <w:r>
        <w:rPr>
          <w:color w:val="231F20"/>
          <w:spacing w:val="-20"/>
          <w:w w:val="110"/>
        </w:rPr>
        <w:t> </w:t>
      </w:r>
      <w:r>
        <w:rPr>
          <w:color w:val="231F20"/>
          <w:spacing w:val="-2"/>
          <w:w w:val="110"/>
        </w:rPr>
        <w:t>hình</w:t>
      </w:r>
      <w:r>
        <w:rPr>
          <w:color w:val="231F20"/>
          <w:spacing w:val="-20"/>
          <w:w w:val="110"/>
        </w:rPr>
        <w:t> </w:t>
      </w:r>
      <w:r>
        <w:rPr>
          <w:color w:val="231F20"/>
          <w:spacing w:val="-2"/>
          <w:w w:val="110"/>
        </w:rPr>
        <w:t>tướng</w:t>
      </w:r>
      <w:r>
        <w:rPr>
          <w:color w:val="231F20"/>
          <w:spacing w:val="-20"/>
          <w:w w:val="110"/>
        </w:rPr>
        <w:t> </w:t>
      </w:r>
      <w:r>
        <w:rPr>
          <w:color w:val="231F20"/>
          <w:spacing w:val="-2"/>
          <w:w w:val="110"/>
        </w:rPr>
        <w:t>giống </w:t>
      </w:r>
      <w:r>
        <w:rPr>
          <w:color w:val="231F20"/>
          <w:w w:val="105"/>
        </w:rPr>
        <w:t>với</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phần</w:t>
      </w:r>
      <w:r>
        <w:rPr>
          <w:color w:val="231F20"/>
          <w:spacing w:val="-22"/>
          <w:w w:val="105"/>
        </w:rPr>
        <w:t> </w:t>
      </w:r>
      <w:r>
        <w:rPr>
          <w:color w:val="231F20"/>
          <w:w w:val="105"/>
        </w:rPr>
        <w:t>nhiều</w:t>
      </w:r>
      <w:r>
        <w:rPr>
          <w:color w:val="231F20"/>
          <w:spacing w:val="-22"/>
          <w:w w:val="105"/>
        </w:rPr>
        <w:t> </w:t>
      </w:r>
      <w:r>
        <w:rPr>
          <w:color w:val="231F20"/>
          <w:w w:val="105"/>
        </w:rPr>
        <w:t>các</w:t>
      </w:r>
      <w:r>
        <w:rPr>
          <w:color w:val="231F20"/>
          <w:spacing w:val="-22"/>
          <w:w w:val="105"/>
        </w:rPr>
        <w:t> </w:t>
      </w:r>
      <w:r>
        <w:rPr>
          <w:color w:val="231F20"/>
          <w:w w:val="105"/>
        </w:rPr>
        <w:t>kinh</w:t>
      </w:r>
      <w:r>
        <w:rPr>
          <w:color w:val="231F20"/>
          <w:spacing w:val="-22"/>
          <w:w w:val="105"/>
        </w:rPr>
        <w:t> </w:t>
      </w:r>
      <w:r>
        <w:rPr>
          <w:color w:val="231F20"/>
          <w:w w:val="105"/>
        </w:rPr>
        <w:t>thường</w:t>
      </w:r>
      <w:r>
        <w:rPr>
          <w:color w:val="231F20"/>
          <w:spacing w:val="-22"/>
          <w:w w:val="105"/>
        </w:rPr>
        <w:t> </w:t>
      </w:r>
      <w:r>
        <w:rPr>
          <w:color w:val="231F20"/>
          <w:w w:val="105"/>
        </w:rPr>
        <w:t>nêu</w:t>
      </w:r>
      <w:r>
        <w:rPr>
          <w:color w:val="231F20"/>
          <w:spacing w:val="-22"/>
          <w:w w:val="105"/>
        </w:rPr>
        <w:t> </w:t>
      </w:r>
      <w:r>
        <w:rPr>
          <w:color w:val="231F20"/>
          <w:w w:val="105"/>
        </w:rPr>
        <w:t>Thanh </w:t>
      </w:r>
      <w:r>
        <w:rPr>
          <w:color w:val="231F20"/>
          <w:w w:val="110"/>
        </w:rPr>
        <w:t>Văn</w:t>
      </w:r>
      <w:r>
        <w:rPr>
          <w:color w:val="231F20"/>
          <w:spacing w:val="-19"/>
          <w:w w:val="110"/>
        </w:rPr>
        <w:t> </w:t>
      </w:r>
      <w:r>
        <w:rPr>
          <w:color w:val="231F20"/>
          <w:w w:val="110"/>
        </w:rPr>
        <w:t>rồi</w:t>
      </w:r>
      <w:r>
        <w:rPr>
          <w:color w:val="231F20"/>
          <w:spacing w:val="-19"/>
          <w:w w:val="110"/>
        </w:rPr>
        <w:t> </w:t>
      </w:r>
      <w:r>
        <w:rPr>
          <w:color w:val="231F20"/>
          <w:w w:val="110"/>
        </w:rPr>
        <w:t>mới</w:t>
      </w:r>
      <w:r>
        <w:rPr>
          <w:color w:val="231F20"/>
          <w:spacing w:val="-19"/>
          <w:w w:val="110"/>
        </w:rPr>
        <w:t> </w:t>
      </w:r>
      <w:r>
        <w:rPr>
          <w:color w:val="231F20"/>
          <w:w w:val="110"/>
        </w:rPr>
        <w:t>nói</w:t>
      </w:r>
      <w:r>
        <w:rPr>
          <w:color w:val="231F20"/>
          <w:spacing w:val="-19"/>
          <w:w w:val="110"/>
        </w:rPr>
        <w:t> </w:t>
      </w:r>
      <w:r>
        <w:rPr>
          <w:color w:val="231F20"/>
          <w:w w:val="110"/>
        </w:rPr>
        <w:t>đến</w:t>
      </w:r>
      <w:r>
        <w:rPr>
          <w:color w:val="231F20"/>
          <w:spacing w:val="-19"/>
          <w:w w:val="110"/>
        </w:rPr>
        <w:t> </w:t>
      </w:r>
      <w:r>
        <w:rPr>
          <w:color w:val="231F20"/>
          <w:w w:val="110"/>
        </w:rPr>
        <w:t>Bồ</w:t>
      </w:r>
      <w:r>
        <w:rPr>
          <w:color w:val="231F20"/>
          <w:spacing w:val="-19"/>
          <w:w w:val="110"/>
        </w:rPr>
        <w:t> </w:t>
      </w:r>
      <w:r>
        <w:rPr>
          <w:color w:val="231F20"/>
          <w:w w:val="110"/>
        </w:rPr>
        <w:t>tát).</w:t>
      </w:r>
    </w:p>
    <w:p>
      <w:pPr>
        <w:pStyle w:val="BodyText"/>
        <w:spacing w:line="307" w:lineRule="auto" w:before="140"/>
        <w:ind w:left="103" w:right="401" w:firstLine="453"/>
      </w:pPr>
      <w:r>
        <w:rPr>
          <w:color w:val="231F20"/>
          <w:w w:val="105"/>
        </w:rPr>
        <w:t>Đây là nói về sự biểu thị pháp của đại chúng, trình bày </w:t>
      </w:r>
      <w:r>
        <w:rPr>
          <w:color w:val="231F20"/>
          <w:spacing w:val="-2"/>
          <w:w w:val="105"/>
        </w:rPr>
        <w:t>đơn</w:t>
      </w:r>
      <w:r>
        <w:rPr>
          <w:color w:val="231F20"/>
          <w:spacing w:val="-19"/>
          <w:w w:val="105"/>
        </w:rPr>
        <w:t> </w:t>
      </w:r>
      <w:r>
        <w:rPr>
          <w:color w:val="231F20"/>
          <w:spacing w:val="-2"/>
          <w:w w:val="105"/>
        </w:rPr>
        <w:t>giản</w:t>
      </w:r>
      <w:r>
        <w:rPr>
          <w:color w:val="231F20"/>
          <w:spacing w:val="-20"/>
          <w:w w:val="105"/>
        </w:rPr>
        <w:t> </w:t>
      </w:r>
      <w:r>
        <w:rPr>
          <w:color w:val="231F20"/>
          <w:spacing w:val="-2"/>
          <w:w w:val="105"/>
        </w:rPr>
        <w:t>về</w:t>
      </w:r>
      <w:r>
        <w:rPr>
          <w:color w:val="231F20"/>
          <w:spacing w:val="-19"/>
          <w:w w:val="105"/>
        </w:rPr>
        <w:t> </w:t>
      </w:r>
      <w:r>
        <w:rPr>
          <w:color w:val="231F20"/>
          <w:spacing w:val="-2"/>
          <w:w w:val="105"/>
        </w:rPr>
        <w:t>sự</w:t>
      </w:r>
      <w:r>
        <w:rPr>
          <w:color w:val="231F20"/>
          <w:spacing w:val="-19"/>
          <w:w w:val="105"/>
        </w:rPr>
        <w:t> </w:t>
      </w:r>
      <w:r>
        <w:rPr>
          <w:color w:val="231F20"/>
          <w:spacing w:val="-2"/>
          <w:w w:val="105"/>
        </w:rPr>
        <w:t>sắp</w:t>
      </w:r>
      <w:r>
        <w:rPr>
          <w:color w:val="231F20"/>
          <w:spacing w:val="-19"/>
          <w:w w:val="105"/>
        </w:rPr>
        <w:t> </w:t>
      </w:r>
      <w:r>
        <w:rPr>
          <w:color w:val="231F20"/>
          <w:spacing w:val="-2"/>
          <w:w w:val="105"/>
        </w:rPr>
        <w:t>xếp</w:t>
      </w:r>
      <w:r>
        <w:rPr>
          <w:color w:val="231F20"/>
          <w:spacing w:val="-20"/>
          <w:w w:val="105"/>
        </w:rPr>
        <w:t> </w:t>
      </w:r>
      <w:r>
        <w:rPr>
          <w:color w:val="231F20"/>
          <w:spacing w:val="-2"/>
          <w:w w:val="105"/>
        </w:rPr>
        <w:t>theo</w:t>
      </w:r>
      <w:r>
        <w:rPr>
          <w:color w:val="231F20"/>
          <w:spacing w:val="-20"/>
          <w:w w:val="105"/>
        </w:rPr>
        <w:t> </w:t>
      </w:r>
      <w:r>
        <w:rPr>
          <w:color w:val="231F20"/>
          <w:spacing w:val="-2"/>
          <w:w w:val="105"/>
        </w:rPr>
        <w:t>thứ</w:t>
      </w:r>
      <w:r>
        <w:rPr>
          <w:color w:val="231F20"/>
          <w:spacing w:val="-20"/>
          <w:w w:val="105"/>
        </w:rPr>
        <w:t> </w:t>
      </w:r>
      <w:r>
        <w:rPr>
          <w:color w:val="231F20"/>
          <w:spacing w:val="-2"/>
          <w:w w:val="105"/>
        </w:rPr>
        <w:t>tự</w:t>
      </w:r>
      <w:r>
        <w:rPr>
          <w:color w:val="231F20"/>
          <w:spacing w:val="-20"/>
          <w:w w:val="105"/>
        </w:rPr>
        <w:t> </w:t>
      </w:r>
      <w:r>
        <w:rPr>
          <w:color w:val="231F20"/>
          <w:spacing w:val="-2"/>
          <w:w w:val="105"/>
        </w:rPr>
        <w:t>thuận</w:t>
      </w:r>
      <w:r>
        <w:rPr>
          <w:color w:val="231F20"/>
          <w:spacing w:val="-20"/>
          <w:w w:val="105"/>
        </w:rPr>
        <w:t> </w:t>
      </w:r>
      <w:r>
        <w:rPr>
          <w:color w:val="231F20"/>
          <w:spacing w:val="-2"/>
          <w:w w:val="105"/>
        </w:rPr>
        <w:t>của</w:t>
      </w:r>
      <w:r>
        <w:rPr>
          <w:color w:val="231F20"/>
          <w:spacing w:val="-19"/>
          <w:w w:val="105"/>
        </w:rPr>
        <w:t> </w:t>
      </w:r>
      <w:r>
        <w:rPr>
          <w:color w:val="231F20"/>
          <w:spacing w:val="-2"/>
          <w:w w:val="105"/>
        </w:rPr>
        <w:t>các</w:t>
      </w:r>
      <w:r>
        <w:rPr>
          <w:color w:val="231F20"/>
          <w:spacing w:val="-19"/>
          <w:w w:val="105"/>
        </w:rPr>
        <w:t> </w:t>
      </w:r>
      <w:r>
        <w:rPr>
          <w:color w:val="231F20"/>
          <w:spacing w:val="-2"/>
          <w:w w:val="105"/>
        </w:rPr>
        <w:t>Ngài.</w:t>
      </w:r>
      <w:r>
        <w:rPr>
          <w:color w:val="231F20"/>
          <w:spacing w:val="-20"/>
          <w:w w:val="105"/>
        </w:rPr>
        <w:t> </w:t>
      </w:r>
      <w:r>
        <w:rPr>
          <w:color w:val="231F20"/>
          <w:spacing w:val="-2"/>
          <w:w w:val="105"/>
        </w:rPr>
        <w:t>Thanh </w:t>
      </w:r>
      <w:r>
        <w:rPr>
          <w:color w:val="231F20"/>
          <w:w w:val="105"/>
        </w:rPr>
        <w:t>Văn</w:t>
      </w:r>
      <w:r>
        <w:rPr>
          <w:color w:val="231F20"/>
          <w:spacing w:val="-9"/>
          <w:w w:val="105"/>
        </w:rPr>
        <w:t> </w:t>
      </w:r>
      <w:r>
        <w:rPr>
          <w:color w:val="231F20"/>
          <w:w w:val="105"/>
        </w:rPr>
        <w:t>là</w:t>
      </w:r>
      <w:r>
        <w:rPr>
          <w:color w:val="231F20"/>
          <w:spacing w:val="-9"/>
          <w:w w:val="105"/>
        </w:rPr>
        <w:t> </w:t>
      </w:r>
      <w:r>
        <w:rPr>
          <w:color w:val="231F20"/>
          <w:w w:val="105"/>
        </w:rPr>
        <w:t>học</w:t>
      </w:r>
      <w:r>
        <w:rPr>
          <w:color w:val="231F20"/>
          <w:spacing w:val="-9"/>
          <w:w w:val="105"/>
        </w:rPr>
        <w:t> </w:t>
      </w:r>
      <w:r>
        <w:rPr>
          <w:color w:val="231F20"/>
          <w:w w:val="105"/>
        </w:rPr>
        <w:t>trò</w:t>
      </w:r>
      <w:r>
        <w:rPr>
          <w:color w:val="231F20"/>
          <w:spacing w:val="-9"/>
          <w:w w:val="105"/>
        </w:rPr>
        <w:t> </w:t>
      </w:r>
      <w:r>
        <w:rPr>
          <w:color w:val="231F20"/>
          <w:w w:val="105"/>
        </w:rPr>
        <w:t>chưa</w:t>
      </w:r>
      <w:r>
        <w:rPr>
          <w:color w:val="231F20"/>
          <w:spacing w:val="-9"/>
          <w:w w:val="105"/>
        </w:rPr>
        <w:t> </w:t>
      </w:r>
      <w:r>
        <w:rPr>
          <w:color w:val="231F20"/>
          <w:w w:val="105"/>
        </w:rPr>
        <w:t>khai</w:t>
      </w:r>
      <w:r>
        <w:rPr>
          <w:color w:val="231F20"/>
          <w:spacing w:val="-9"/>
          <w:w w:val="105"/>
        </w:rPr>
        <w:t> </w:t>
      </w:r>
      <w:r>
        <w:rPr>
          <w:color w:val="231F20"/>
          <w:w w:val="105"/>
        </w:rPr>
        <w:t>ngộ,</w:t>
      </w:r>
      <w:r>
        <w:rPr>
          <w:color w:val="231F20"/>
          <w:spacing w:val="-9"/>
          <w:w w:val="105"/>
        </w:rPr>
        <w:t> </w:t>
      </w:r>
      <w:r>
        <w:rPr>
          <w:color w:val="231F20"/>
          <w:w w:val="105"/>
        </w:rPr>
        <w:t>tuy</w:t>
      </w:r>
      <w:r>
        <w:rPr>
          <w:color w:val="231F20"/>
          <w:spacing w:val="-9"/>
          <w:w w:val="105"/>
        </w:rPr>
        <w:t> </w:t>
      </w:r>
      <w:r>
        <w:rPr>
          <w:color w:val="231F20"/>
          <w:w w:val="105"/>
        </w:rPr>
        <w:t>đắc</w:t>
      </w:r>
      <w:r>
        <w:rPr>
          <w:color w:val="231F20"/>
          <w:spacing w:val="-9"/>
          <w:w w:val="105"/>
        </w:rPr>
        <w:t> </w:t>
      </w:r>
      <w:r>
        <w:rPr>
          <w:color w:val="231F20"/>
          <w:w w:val="105"/>
        </w:rPr>
        <w:t>định.</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Hán</w:t>
      </w:r>
      <w:r>
        <w:rPr>
          <w:color w:val="231F20"/>
          <w:spacing w:val="-9"/>
          <w:w w:val="105"/>
        </w:rPr>
        <w:t> </w:t>
      </w:r>
      <w:r>
        <w:rPr>
          <w:color w:val="231F20"/>
          <w:w w:val="105"/>
        </w:rPr>
        <w:t>là</w:t>
      </w:r>
      <w:r>
        <w:rPr>
          <w:color w:val="231F20"/>
          <w:spacing w:val="-9"/>
          <w:w w:val="105"/>
        </w:rPr>
        <w:t> </w:t>
      </w:r>
      <w:r>
        <w:rPr>
          <w:color w:val="231F20"/>
          <w:w w:val="105"/>
        </w:rPr>
        <w:t>đắc định.</w:t>
      </w:r>
      <w:r>
        <w:rPr>
          <w:color w:val="231F20"/>
          <w:spacing w:val="-11"/>
          <w:w w:val="105"/>
        </w:rPr>
        <w:t> </w:t>
      </w:r>
      <w:r>
        <w:rPr>
          <w:color w:val="231F20"/>
          <w:w w:val="105"/>
        </w:rPr>
        <w:t>Cửu</w:t>
      </w:r>
      <w:r>
        <w:rPr>
          <w:color w:val="231F20"/>
          <w:spacing w:val="-11"/>
          <w:w w:val="105"/>
        </w:rPr>
        <w:t> </w:t>
      </w:r>
      <w:r>
        <w:rPr>
          <w:color w:val="231F20"/>
          <w:w w:val="105"/>
        </w:rPr>
        <w:t>thứ</w:t>
      </w:r>
      <w:r>
        <w:rPr>
          <w:color w:val="231F20"/>
          <w:spacing w:val="-11"/>
          <w:w w:val="105"/>
        </w:rPr>
        <w:t> </w:t>
      </w:r>
      <w:r>
        <w:rPr>
          <w:color w:val="231F20"/>
          <w:w w:val="105"/>
        </w:rPr>
        <w:t>đệ</w:t>
      </w:r>
      <w:r>
        <w:rPr>
          <w:color w:val="231F20"/>
          <w:spacing w:val="-11"/>
          <w:w w:val="105"/>
        </w:rPr>
        <w:t> </w:t>
      </w:r>
      <w:r>
        <w:rPr>
          <w:color w:val="231F20"/>
          <w:w w:val="105"/>
        </w:rPr>
        <w:t>định</w:t>
      </w:r>
      <w:r>
        <w:rPr>
          <w:color w:val="231F20"/>
          <w:spacing w:val="-11"/>
          <w:w w:val="105"/>
        </w:rPr>
        <w:t> </w:t>
      </w:r>
      <w:r>
        <w:rPr>
          <w:color w:val="231F20"/>
          <w:w w:val="105"/>
        </w:rPr>
        <w:t>chứng</w:t>
      </w:r>
      <w:r>
        <w:rPr>
          <w:color w:val="231F20"/>
          <w:spacing w:val="-11"/>
          <w:w w:val="105"/>
        </w:rPr>
        <w:t> </w:t>
      </w:r>
      <w:r>
        <w:rPr>
          <w:color w:val="231F20"/>
          <w:w w:val="105"/>
        </w:rPr>
        <w:t>quả</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Hán,</w:t>
      </w:r>
      <w:r>
        <w:rPr>
          <w:color w:val="231F20"/>
          <w:spacing w:val="-11"/>
          <w:w w:val="105"/>
        </w:rPr>
        <w:t> </w:t>
      </w:r>
      <w:r>
        <w:rPr>
          <w:color w:val="231F20"/>
          <w:w w:val="105"/>
        </w:rPr>
        <w:t>nhưng</w:t>
      </w:r>
      <w:r>
        <w:rPr>
          <w:color w:val="231F20"/>
          <w:spacing w:val="-11"/>
          <w:w w:val="105"/>
        </w:rPr>
        <w:t> </w:t>
      </w:r>
      <w:r>
        <w:rPr>
          <w:color w:val="231F20"/>
          <w:w w:val="105"/>
        </w:rPr>
        <w:t>chưa</w:t>
      </w:r>
      <w:r>
        <w:rPr>
          <w:color w:val="231F20"/>
          <w:spacing w:val="-11"/>
          <w:w w:val="105"/>
        </w:rPr>
        <w:t> </w:t>
      </w:r>
      <w:r>
        <w:rPr>
          <w:color w:val="231F20"/>
          <w:w w:val="105"/>
        </w:rPr>
        <w:t>đại triệt đại ngộ, chưa minh tâm kiến tính, chúng ta biết các Ngài chỉ đoạn Kiến Tư phiền não.</w:t>
      </w:r>
    </w:p>
    <w:p>
      <w:pPr>
        <w:pStyle w:val="BodyText"/>
        <w:spacing w:line="307" w:lineRule="auto" w:before="139"/>
        <w:ind w:left="103" w:right="402" w:firstLine="453"/>
      </w:pPr>
      <w:r>
        <w:rPr>
          <w:color w:val="231F20"/>
          <w:w w:val="105"/>
        </w:rPr>
        <w:t>Trong kinh Đại thừa thường nói đến tam giới trong lục </w:t>
      </w:r>
      <w:r>
        <w:rPr>
          <w:color w:val="231F20"/>
        </w:rPr>
        <w:t>đạo.</w:t>
      </w:r>
      <w:r>
        <w:rPr>
          <w:color w:val="231F20"/>
          <w:spacing w:val="-18"/>
        </w:rPr>
        <w:t> </w:t>
      </w:r>
      <w:r>
        <w:rPr>
          <w:color w:val="231F20"/>
        </w:rPr>
        <w:t>Tam</w:t>
      </w:r>
      <w:r>
        <w:rPr>
          <w:color w:val="231F20"/>
          <w:spacing w:val="-18"/>
        </w:rPr>
        <w:t> </w:t>
      </w:r>
      <w:r>
        <w:rPr>
          <w:color w:val="231F20"/>
        </w:rPr>
        <w:t>giới</w:t>
      </w:r>
      <w:r>
        <w:rPr>
          <w:color w:val="231F20"/>
          <w:spacing w:val="-18"/>
        </w:rPr>
        <w:t> </w:t>
      </w:r>
      <w:r>
        <w:rPr>
          <w:color w:val="231F20"/>
        </w:rPr>
        <w:t>là</w:t>
      </w:r>
      <w:r>
        <w:rPr>
          <w:color w:val="231F20"/>
          <w:spacing w:val="-18"/>
        </w:rPr>
        <w:t> </w:t>
      </w:r>
      <w:r>
        <w:rPr>
          <w:color w:val="231F20"/>
        </w:rPr>
        <w:t>Dục</w:t>
      </w:r>
      <w:r>
        <w:rPr>
          <w:color w:val="231F20"/>
          <w:spacing w:val="-18"/>
        </w:rPr>
        <w:t> </w:t>
      </w:r>
      <w:r>
        <w:rPr>
          <w:color w:val="231F20"/>
        </w:rPr>
        <w:t>giới,</w:t>
      </w:r>
      <w:r>
        <w:rPr>
          <w:color w:val="231F20"/>
          <w:spacing w:val="-18"/>
        </w:rPr>
        <w:t> </w:t>
      </w:r>
      <w:r>
        <w:rPr>
          <w:color w:val="231F20"/>
        </w:rPr>
        <w:t>Sắc</w:t>
      </w:r>
      <w:r>
        <w:rPr>
          <w:color w:val="231F20"/>
          <w:spacing w:val="-18"/>
        </w:rPr>
        <w:t> </w:t>
      </w:r>
      <w:r>
        <w:rPr>
          <w:color w:val="231F20"/>
        </w:rPr>
        <w:t>giới,</w:t>
      </w:r>
      <w:r>
        <w:rPr>
          <w:color w:val="231F20"/>
          <w:spacing w:val="-18"/>
        </w:rPr>
        <w:t> </w:t>
      </w:r>
      <w:r>
        <w:rPr>
          <w:color w:val="231F20"/>
        </w:rPr>
        <w:t>Vô</w:t>
      </w:r>
      <w:r>
        <w:rPr>
          <w:color w:val="231F20"/>
          <w:spacing w:val="-18"/>
        </w:rPr>
        <w:t> </w:t>
      </w:r>
      <w:r>
        <w:rPr>
          <w:color w:val="231F20"/>
        </w:rPr>
        <w:t>sắc</w:t>
      </w:r>
      <w:r>
        <w:rPr>
          <w:color w:val="231F20"/>
          <w:spacing w:val="-18"/>
        </w:rPr>
        <w:t> </w:t>
      </w:r>
      <w:r>
        <w:rPr>
          <w:color w:val="231F20"/>
        </w:rPr>
        <w:t>giới.</w:t>
      </w:r>
      <w:r>
        <w:rPr>
          <w:color w:val="231F20"/>
          <w:spacing w:val="-18"/>
        </w:rPr>
        <w:t> </w:t>
      </w:r>
      <w:r>
        <w:rPr>
          <w:color w:val="231F20"/>
        </w:rPr>
        <w:t>Đoạn</w:t>
      </w:r>
      <w:r>
        <w:rPr>
          <w:color w:val="231F20"/>
          <w:spacing w:val="-18"/>
        </w:rPr>
        <w:t> </w:t>
      </w:r>
      <w:r>
        <w:rPr>
          <w:color w:val="231F20"/>
        </w:rPr>
        <w:t>88</w:t>
      </w:r>
      <w:r>
        <w:rPr>
          <w:color w:val="231F20"/>
          <w:spacing w:val="-18"/>
        </w:rPr>
        <w:t> </w:t>
      </w:r>
      <w:r>
        <w:rPr>
          <w:color w:val="231F20"/>
        </w:rPr>
        <w:t>phẩm </w:t>
      </w:r>
      <w:r>
        <w:rPr>
          <w:color w:val="231F20"/>
          <w:w w:val="105"/>
        </w:rPr>
        <w:t>Kiến</w:t>
      </w:r>
      <w:r>
        <w:rPr>
          <w:color w:val="231F20"/>
          <w:spacing w:val="-1"/>
          <w:w w:val="105"/>
        </w:rPr>
        <w:t> </w:t>
      </w:r>
      <w:r>
        <w:rPr>
          <w:color w:val="231F20"/>
          <w:w w:val="105"/>
        </w:rPr>
        <w:t>hoặc, chứng</w:t>
      </w:r>
      <w:r>
        <w:rPr>
          <w:color w:val="231F20"/>
          <w:spacing w:val="-1"/>
          <w:w w:val="105"/>
        </w:rPr>
        <w:t> </w:t>
      </w:r>
      <w:r>
        <w:rPr>
          <w:color w:val="231F20"/>
          <w:w w:val="105"/>
        </w:rPr>
        <w:t>Tiểu</w:t>
      </w:r>
      <w:r>
        <w:rPr>
          <w:color w:val="231F20"/>
          <w:spacing w:val="-1"/>
          <w:w w:val="105"/>
        </w:rPr>
        <w:t> </w:t>
      </w:r>
      <w:r>
        <w:rPr>
          <w:color w:val="231F20"/>
          <w:w w:val="105"/>
        </w:rPr>
        <w:t>thừa</w:t>
      </w:r>
      <w:r>
        <w:rPr>
          <w:color w:val="231F20"/>
          <w:spacing w:val="-1"/>
          <w:w w:val="105"/>
        </w:rPr>
        <w:t> </w:t>
      </w:r>
      <w:r>
        <w:rPr>
          <w:color w:val="231F20"/>
          <w:w w:val="105"/>
        </w:rPr>
        <w:t>Sơ</w:t>
      </w:r>
      <w:r>
        <w:rPr>
          <w:color w:val="231F20"/>
          <w:spacing w:val="-1"/>
          <w:w w:val="105"/>
        </w:rPr>
        <w:t> </w:t>
      </w:r>
      <w:r>
        <w:rPr>
          <w:color w:val="231F20"/>
          <w:w w:val="105"/>
        </w:rPr>
        <w:t>Quả Tu</w:t>
      </w:r>
      <w:r>
        <w:rPr>
          <w:color w:val="231F20"/>
          <w:spacing w:val="-1"/>
          <w:w w:val="105"/>
        </w:rPr>
        <w:t> </w:t>
      </w:r>
      <w:r>
        <w:rPr>
          <w:color w:val="231F20"/>
          <w:w w:val="105"/>
        </w:rPr>
        <w:t>Đà Hoàn. Nếu</w:t>
      </w:r>
      <w:r>
        <w:rPr>
          <w:color w:val="231F20"/>
          <w:spacing w:val="-1"/>
          <w:w w:val="105"/>
        </w:rPr>
        <w:t> </w:t>
      </w:r>
      <w:r>
        <w:rPr>
          <w:color w:val="231F20"/>
          <w:w w:val="105"/>
        </w:rPr>
        <w:t>đem Tư hoặc gồm 81 phẩm, chia ra phối hợp với 9 địa, mỗi địa gồm 9 phẩm, thì 9 lần 9 thành 81 phẩm Tư hoặc. Đoạn hết Tư</w:t>
      </w:r>
      <w:r>
        <w:rPr>
          <w:color w:val="231F20"/>
          <w:spacing w:val="-11"/>
          <w:w w:val="105"/>
        </w:rPr>
        <w:t> </w:t>
      </w:r>
      <w:r>
        <w:rPr>
          <w:color w:val="231F20"/>
          <w:w w:val="105"/>
        </w:rPr>
        <w:t>hoặc.</w:t>
      </w:r>
      <w:r>
        <w:rPr>
          <w:color w:val="231F20"/>
          <w:spacing w:val="-11"/>
          <w:w w:val="105"/>
        </w:rPr>
        <w:t> </w:t>
      </w:r>
      <w:r>
        <w:rPr>
          <w:color w:val="231F20"/>
          <w:w w:val="105"/>
        </w:rPr>
        <w:t>Tư</w:t>
      </w:r>
      <w:r>
        <w:rPr>
          <w:color w:val="231F20"/>
          <w:spacing w:val="-11"/>
          <w:w w:val="105"/>
        </w:rPr>
        <w:t> </w:t>
      </w:r>
      <w:r>
        <w:rPr>
          <w:color w:val="231F20"/>
          <w:w w:val="105"/>
        </w:rPr>
        <w:t>hoặc</w:t>
      </w:r>
      <w:r>
        <w:rPr>
          <w:color w:val="231F20"/>
          <w:spacing w:val="-11"/>
          <w:w w:val="105"/>
        </w:rPr>
        <w:t> </w:t>
      </w:r>
      <w:r>
        <w:rPr>
          <w:color w:val="231F20"/>
          <w:w w:val="105"/>
        </w:rPr>
        <w:t>là</w:t>
      </w:r>
      <w:r>
        <w:rPr>
          <w:color w:val="231F20"/>
          <w:spacing w:val="-12"/>
          <w:w w:val="105"/>
        </w:rPr>
        <w:t> </w:t>
      </w:r>
      <w:r>
        <w:rPr>
          <w:color w:val="231F20"/>
          <w:w w:val="105"/>
        </w:rPr>
        <w:t>tham,</w:t>
      </w:r>
      <w:r>
        <w:rPr>
          <w:color w:val="231F20"/>
          <w:spacing w:val="-12"/>
          <w:w w:val="105"/>
        </w:rPr>
        <w:t> </w:t>
      </w:r>
      <w:r>
        <w:rPr>
          <w:color w:val="231F20"/>
          <w:w w:val="105"/>
        </w:rPr>
        <w:t>sân,</w:t>
      </w:r>
      <w:r>
        <w:rPr>
          <w:color w:val="231F20"/>
          <w:spacing w:val="-11"/>
          <w:w w:val="105"/>
        </w:rPr>
        <w:t> </w:t>
      </w:r>
      <w:r>
        <w:rPr>
          <w:color w:val="231F20"/>
          <w:w w:val="105"/>
        </w:rPr>
        <w:t>si,</w:t>
      </w:r>
      <w:r>
        <w:rPr>
          <w:color w:val="231F20"/>
          <w:spacing w:val="-11"/>
          <w:w w:val="105"/>
        </w:rPr>
        <w:t> </w:t>
      </w:r>
      <w:r>
        <w:rPr>
          <w:color w:val="231F20"/>
          <w:w w:val="105"/>
        </w:rPr>
        <w:t>mạn,</w:t>
      </w:r>
      <w:r>
        <w:rPr>
          <w:color w:val="231F20"/>
          <w:spacing w:val="-11"/>
          <w:w w:val="105"/>
        </w:rPr>
        <w:t> </w:t>
      </w:r>
      <w:r>
        <w:rPr>
          <w:color w:val="231F20"/>
          <w:w w:val="105"/>
        </w:rPr>
        <w:t>nghi,</w:t>
      </w:r>
      <w:r>
        <w:rPr>
          <w:color w:val="231F20"/>
          <w:spacing w:val="-11"/>
          <w:w w:val="105"/>
        </w:rPr>
        <w:t> </w:t>
      </w:r>
      <w:r>
        <w:rPr>
          <w:color w:val="231F20"/>
          <w:w w:val="105"/>
        </w:rPr>
        <w:t>gồm</w:t>
      </w:r>
      <w:r>
        <w:rPr>
          <w:color w:val="231F20"/>
          <w:spacing w:val="-12"/>
          <w:w w:val="105"/>
        </w:rPr>
        <w:t> </w:t>
      </w:r>
      <w:r>
        <w:rPr>
          <w:color w:val="231F20"/>
          <w:w w:val="105"/>
        </w:rPr>
        <w:t>5</w:t>
      </w:r>
      <w:r>
        <w:rPr>
          <w:color w:val="231F20"/>
          <w:spacing w:val="-11"/>
          <w:w w:val="105"/>
        </w:rPr>
        <w:t> </w:t>
      </w:r>
      <w:r>
        <w:rPr>
          <w:color w:val="231F20"/>
          <w:w w:val="105"/>
        </w:rPr>
        <w:t>loại</w:t>
      </w:r>
      <w:r>
        <w:rPr>
          <w:color w:val="231F20"/>
          <w:spacing w:val="-12"/>
          <w:w w:val="105"/>
        </w:rPr>
        <w:t> </w:t>
      </w:r>
      <w:r>
        <w:rPr>
          <w:color w:val="231F20"/>
          <w:w w:val="105"/>
        </w:rPr>
        <w:t>lớn ấy. Vì thế, Nghi là phiền não rất nghiêm trọng. Hoài nghi đấy! Đối với gì mà nói là nghi? Đối với thánh giáo mà nói, quý</w:t>
      </w:r>
      <w:r>
        <w:rPr>
          <w:color w:val="231F20"/>
          <w:spacing w:val="-11"/>
          <w:w w:val="105"/>
        </w:rPr>
        <w:t> </w:t>
      </w:r>
      <w:r>
        <w:rPr>
          <w:color w:val="231F20"/>
          <w:w w:val="105"/>
        </w:rPr>
        <w:t>vị</w:t>
      </w:r>
      <w:r>
        <w:rPr>
          <w:color w:val="231F20"/>
          <w:spacing w:val="-11"/>
          <w:w w:val="105"/>
        </w:rPr>
        <w:t> </w:t>
      </w:r>
      <w:r>
        <w:rPr>
          <w:color w:val="231F20"/>
          <w:w w:val="105"/>
        </w:rPr>
        <w:t>hoài</w:t>
      </w:r>
      <w:r>
        <w:rPr>
          <w:color w:val="231F20"/>
          <w:spacing w:val="-11"/>
          <w:w w:val="105"/>
        </w:rPr>
        <w:t> </w:t>
      </w:r>
      <w:r>
        <w:rPr>
          <w:color w:val="231F20"/>
          <w:w w:val="105"/>
        </w:rPr>
        <w:t>nghi</w:t>
      </w:r>
      <w:r>
        <w:rPr>
          <w:color w:val="231F20"/>
          <w:spacing w:val="-11"/>
          <w:w w:val="105"/>
        </w:rPr>
        <w:t> </w:t>
      </w:r>
      <w:r>
        <w:rPr>
          <w:color w:val="231F20"/>
          <w:w w:val="105"/>
        </w:rPr>
        <w:t>Phật</w:t>
      </w:r>
      <w:r>
        <w:rPr>
          <w:color w:val="231F20"/>
          <w:spacing w:val="-11"/>
          <w:w w:val="105"/>
        </w:rPr>
        <w:t> </w:t>
      </w:r>
      <w:r>
        <w:rPr>
          <w:color w:val="231F20"/>
          <w:w w:val="105"/>
        </w:rPr>
        <w:t>Thích</w:t>
      </w:r>
      <w:r>
        <w:rPr>
          <w:color w:val="231F20"/>
          <w:spacing w:val="-11"/>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hoài</w:t>
      </w:r>
      <w:r>
        <w:rPr>
          <w:color w:val="231F20"/>
          <w:spacing w:val="-11"/>
          <w:w w:val="105"/>
        </w:rPr>
        <w:t> </w:t>
      </w:r>
      <w:r>
        <w:rPr>
          <w:color w:val="231F20"/>
          <w:w w:val="105"/>
        </w:rPr>
        <w:t>nghi</w:t>
      </w:r>
      <w:r>
        <w:rPr>
          <w:color w:val="231F20"/>
          <w:spacing w:val="-11"/>
          <w:w w:val="105"/>
        </w:rPr>
        <w:t> </w:t>
      </w:r>
      <w:r>
        <w:rPr>
          <w:color w:val="231F20"/>
          <w:w w:val="105"/>
        </w:rPr>
        <w:t>kinh</w:t>
      </w:r>
      <w:r>
        <w:rPr>
          <w:color w:val="231F20"/>
          <w:spacing w:val="-11"/>
          <w:w w:val="105"/>
        </w:rPr>
        <w:t> </w:t>
      </w:r>
      <w:r>
        <w:rPr>
          <w:color w:val="231F20"/>
          <w:w w:val="105"/>
        </w:rPr>
        <w:t>điển nhà</w:t>
      </w:r>
      <w:r>
        <w:rPr>
          <w:color w:val="231F20"/>
          <w:spacing w:val="-9"/>
          <w:w w:val="105"/>
        </w:rPr>
        <w:t> </w:t>
      </w:r>
      <w:r>
        <w:rPr>
          <w:color w:val="231F20"/>
          <w:w w:val="105"/>
        </w:rPr>
        <w:t>Phật,</w:t>
      </w:r>
      <w:r>
        <w:rPr>
          <w:color w:val="231F20"/>
          <w:spacing w:val="-9"/>
          <w:w w:val="105"/>
        </w:rPr>
        <w:t> </w:t>
      </w:r>
      <w:r>
        <w:rPr>
          <w:color w:val="231F20"/>
          <w:w w:val="105"/>
        </w:rPr>
        <w:t>hoài</w:t>
      </w:r>
      <w:r>
        <w:rPr>
          <w:color w:val="231F20"/>
          <w:spacing w:val="-9"/>
          <w:w w:val="105"/>
        </w:rPr>
        <w:t> </w:t>
      </w:r>
      <w:r>
        <w:rPr>
          <w:color w:val="231F20"/>
          <w:w w:val="105"/>
        </w:rPr>
        <w:t>nghi</w:t>
      </w:r>
      <w:r>
        <w:rPr>
          <w:color w:val="231F20"/>
          <w:spacing w:val="-9"/>
          <w:w w:val="105"/>
        </w:rPr>
        <w:t> </w:t>
      </w:r>
      <w:r>
        <w:rPr>
          <w:color w:val="231F20"/>
          <w:w w:val="105"/>
        </w:rPr>
        <w:t>giáo</w:t>
      </w:r>
      <w:r>
        <w:rPr>
          <w:color w:val="231F20"/>
          <w:spacing w:val="-9"/>
          <w:w w:val="105"/>
        </w:rPr>
        <w:t> </w:t>
      </w:r>
      <w:r>
        <w:rPr>
          <w:color w:val="231F20"/>
          <w:w w:val="105"/>
        </w:rPr>
        <w:t>huấn</w:t>
      </w:r>
      <w:r>
        <w:rPr>
          <w:color w:val="231F20"/>
          <w:spacing w:val="-9"/>
          <w:w w:val="105"/>
        </w:rPr>
        <w:t> </w:t>
      </w:r>
      <w:r>
        <w:rPr>
          <w:color w:val="231F20"/>
          <w:w w:val="105"/>
        </w:rPr>
        <w:t>của</w:t>
      </w:r>
      <w:r>
        <w:rPr>
          <w:color w:val="231F20"/>
          <w:spacing w:val="-9"/>
          <w:w w:val="105"/>
        </w:rPr>
        <w:t> </w:t>
      </w:r>
      <w:r>
        <w:rPr>
          <w:color w:val="231F20"/>
          <w:w w:val="105"/>
        </w:rPr>
        <w:t>đức</w:t>
      </w:r>
      <w:r>
        <w:rPr>
          <w:color w:val="231F20"/>
          <w:spacing w:val="-9"/>
          <w:w w:val="105"/>
        </w:rPr>
        <w:t> </w:t>
      </w:r>
      <w:r>
        <w:rPr>
          <w:color w:val="231F20"/>
          <w:w w:val="105"/>
        </w:rPr>
        <w:t>Phật.</w:t>
      </w:r>
      <w:r>
        <w:rPr>
          <w:color w:val="231F20"/>
          <w:spacing w:val="-9"/>
          <w:w w:val="105"/>
        </w:rPr>
        <w:t> </w:t>
      </w:r>
      <w:r>
        <w:rPr>
          <w:color w:val="231F20"/>
          <w:w w:val="105"/>
        </w:rPr>
        <w:t>Còn</w:t>
      </w:r>
      <w:r>
        <w:rPr>
          <w:color w:val="231F20"/>
          <w:spacing w:val="-9"/>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thứ nữa là hoài nghi chính mình. Bản thân ta tạo tác tội nghiệp quá</w:t>
      </w:r>
      <w:r>
        <w:rPr>
          <w:color w:val="231F20"/>
          <w:spacing w:val="-4"/>
          <w:w w:val="105"/>
        </w:rPr>
        <w:t> </w:t>
      </w:r>
      <w:r>
        <w:rPr>
          <w:color w:val="231F20"/>
          <w:w w:val="105"/>
        </w:rPr>
        <w:t>nặng,</w:t>
      </w:r>
      <w:r>
        <w:rPr>
          <w:color w:val="231F20"/>
          <w:spacing w:val="-4"/>
          <w:w w:val="105"/>
        </w:rPr>
        <w:t> </w:t>
      </w:r>
      <w:r>
        <w:rPr>
          <w:color w:val="231F20"/>
          <w:w w:val="105"/>
        </w:rPr>
        <w:t>ta</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thành</w:t>
      </w:r>
      <w:r>
        <w:rPr>
          <w:color w:val="231F20"/>
          <w:spacing w:val="-4"/>
          <w:w w:val="105"/>
        </w:rPr>
        <w:t> </w:t>
      </w:r>
      <w:r>
        <w:rPr>
          <w:color w:val="231F20"/>
          <w:w w:val="105"/>
        </w:rPr>
        <w:t>tựu</w:t>
      </w:r>
      <w:r>
        <w:rPr>
          <w:color w:val="231F20"/>
          <w:spacing w:val="-4"/>
          <w:w w:val="105"/>
        </w:rPr>
        <w:t> </w:t>
      </w:r>
      <w:r>
        <w:rPr>
          <w:color w:val="231F20"/>
          <w:w w:val="105"/>
        </w:rPr>
        <w:t>trong</w:t>
      </w:r>
      <w:r>
        <w:rPr>
          <w:color w:val="231F20"/>
          <w:spacing w:val="-4"/>
          <w:w w:val="105"/>
        </w:rPr>
        <w:t> </w:t>
      </w:r>
      <w:r>
        <w:rPr>
          <w:color w:val="231F20"/>
          <w:w w:val="105"/>
        </w:rPr>
        <w:t>một</w:t>
      </w:r>
      <w:r>
        <w:rPr>
          <w:color w:val="231F20"/>
          <w:spacing w:val="-4"/>
          <w:w w:val="105"/>
        </w:rPr>
        <w:t> </w:t>
      </w:r>
      <w:r>
        <w:rPr>
          <w:color w:val="231F20"/>
          <w:w w:val="105"/>
        </w:rPr>
        <w:t>đời</w:t>
      </w:r>
      <w:r>
        <w:rPr>
          <w:color w:val="231F20"/>
          <w:spacing w:val="-4"/>
          <w:w w:val="105"/>
        </w:rPr>
        <w:t> </w:t>
      </w:r>
      <w:r>
        <w:rPr>
          <w:color w:val="231F20"/>
          <w:w w:val="105"/>
        </w:rPr>
        <w:t>này</w:t>
      </w:r>
      <w:r>
        <w:rPr>
          <w:color w:val="231F20"/>
          <w:spacing w:val="-4"/>
          <w:w w:val="105"/>
        </w:rPr>
        <w:t> </w:t>
      </w:r>
      <w:r>
        <w:rPr>
          <w:color w:val="231F20"/>
          <w:w w:val="105"/>
        </w:rPr>
        <w:t>hay</w:t>
      </w:r>
      <w:r>
        <w:rPr>
          <w:color w:val="231F20"/>
          <w:spacing w:val="-4"/>
          <w:w w:val="105"/>
        </w:rPr>
        <w:t> </w:t>
      </w:r>
      <w:r>
        <w:rPr>
          <w:color w:val="231F20"/>
          <w:w w:val="105"/>
        </w:rPr>
        <w:t>không? Niệm ấy thuộc về nghi, đó là phiền não rất nghiêm trọng.</w:t>
      </w:r>
    </w:p>
    <w:p>
      <w:pPr>
        <w:pStyle w:val="BodyText"/>
        <w:spacing w:line="307" w:lineRule="auto" w:before="134"/>
        <w:ind w:left="103" w:right="403" w:firstLine="453"/>
      </w:pPr>
      <w:r>
        <w:rPr>
          <w:color w:val="231F20"/>
          <w:w w:val="105"/>
        </w:rPr>
        <w:t>Đoạn hết tham, sân, si, mạn, nghi, 88 phẩm trong tam giới</w:t>
      </w:r>
      <w:r>
        <w:rPr>
          <w:color w:val="231F20"/>
          <w:spacing w:val="-13"/>
          <w:w w:val="105"/>
        </w:rPr>
        <w:t> </w:t>
      </w:r>
      <w:r>
        <w:rPr>
          <w:color w:val="231F20"/>
          <w:w w:val="105"/>
        </w:rPr>
        <w:t>thảy</w:t>
      </w:r>
      <w:r>
        <w:rPr>
          <w:color w:val="231F20"/>
          <w:spacing w:val="-12"/>
          <w:w w:val="105"/>
        </w:rPr>
        <w:t> </w:t>
      </w:r>
      <w:r>
        <w:rPr>
          <w:color w:val="231F20"/>
          <w:w w:val="105"/>
        </w:rPr>
        <w:t>đều</w:t>
      </w:r>
      <w:r>
        <w:rPr>
          <w:color w:val="231F20"/>
          <w:spacing w:val="-12"/>
          <w:w w:val="105"/>
        </w:rPr>
        <w:t> </w:t>
      </w:r>
      <w:r>
        <w:rPr>
          <w:color w:val="231F20"/>
          <w:w w:val="105"/>
        </w:rPr>
        <w:t>đoạn</w:t>
      </w:r>
      <w:r>
        <w:rPr>
          <w:color w:val="231F20"/>
          <w:spacing w:val="-11"/>
          <w:w w:val="105"/>
        </w:rPr>
        <w:t> </w:t>
      </w:r>
      <w:r>
        <w:rPr>
          <w:color w:val="231F20"/>
          <w:w w:val="105"/>
        </w:rPr>
        <w:t>hết,</w:t>
      </w:r>
      <w:r>
        <w:rPr>
          <w:color w:val="231F20"/>
          <w:spacing w:val="-12"/>
          <w:w w:val="105"/>
        </w:rPr>
        <w:t> </w:t>
      </w:r>
      <w:r>
        <w:rPr>
          <w:color w:val="231F20"/>
          <w:w w:val="105"/>
        </w:rPr>
        <w:t>lục</w:t>
      </w:r>
      <w:r>
        <w:rPr>
          <w:color w:val="231F20"/>
          <w:spacing w:val="-12"/>
          <w:w w:val="105"/>
        </w:rPr>
        <w:t> </w:t>
      </w:r>
      <w:r>
        <w:rPr>
          <w:color w:val="231F20"/>
          <w:w w:val="105"/>
        </w:rPr>
        <w:t>đạo</w:t>
      </w:r>
      <w:r>
        <w:rPr>
          <w:color w:val="231F20"/>
          <w:spacing w:val="-12"/>
          <w:w w:val="105"/>
        </w:rPr>
        <w:t> </w:t>
      </w:r>
      <w:r>
        <w:rPr>
          <w:color w:val="231F20"/>
          <w:w w:val="105"/>
        </w:rPr>
        <w:t>sẽ</w:t>
      </w:r>
      <w:r>
        <w:rPr>
          <w:color w:val="231F20"/>
          <w:spacing w:val="-12"/>
          <w:w w:val="105"/>
        </w:rPr>
        <w:t> </w:t>
      </w:r>
      <w:r>
        <w:rPr>
          <w:color w:val="231F20"/>
          <w:w w:val="105"/>
        </w:rPr>
        <w:t>chẳng</w:t>
      </w:r>
      <w:r>
        <w:rPr>
          <w:color w:val="231F20"/>
          <w:spacing w:val="-12"/>
          <w:w w:val="105"/>
        </w:rPr>
        <w:t> </w:t>
      </w:r>
      <w:r>
        <w:rPr>
          <w:color w:val="231F20"/>
          <w:w w:val="105"/>
        </w:rPr>
        <w:t>còn.</w:t>
      </w:r>
      <w:r>
        <w:rPr>
          <w:color w:val="231F20"/>
          <w:spacing w:val="-12"/>
          <w:w w:val="105"/>
        </w:rPr>
        <w:t> </w:t>
      </w:r>
      <w:r>
        <w:rPr>
          <w:color w:val="231F20"/>
          <w:w w:val="105"/>
        </w:rPr>
        <w:t>Lục</w:t>
      </w:r>
      <w:r>
        <w:rPr>
          <w:color w:val="231F20"/>
          <w:spacing w:val="-11"/>
          <w:w w:val="105"/>
        </w:rPr>
        <w:t> </w:t>
      </w:r>
      <w:r>
        <w:rPr>
          <w:color w:val="231F20"/>
          <w:w w:val="105"/>
        </w:rPr>
        <w:t>đạo</w:t>
      </w:r>
      <w:r>
        <w:rPr>
          <w:color w:val="231F20"/>
          <w:spacing w:val="-12"/>
          <w:w w:val="105"/>
        </w:rPr>
        <w:t> </w:t>
      </w:r>
      <w:r>
        <w:rPr>
          <w:color w:val="231F20"/>
          <w:w w:val="105"/>
        </w:rPr>
        <w:t>là</w:t>
      </w:r>
      <w:r>
        <w:rPr>
          <w:color w:val="231F20"/>
          <w:spacing w:val="-12"/>
          <w:w w:val="105"/>
        </w:rPr>
        <w:t> </w:t>
      </w:r>
      <w:r>
        <w:rPr>
          <w:color w:val="231F20"/>
          <w:spacing w:val="-4"/>
          <w:w w:val="105"/>
        </w:rPr>
        <w:t>giả,</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pPr>
      <w:r>
        <w:rPr>
          <w:color w:val="231F20"/>
          <w:w w:val="105"/>
        </w:rPr>
        <w:t>chẳng</w:t>
      </w:r>
      <w:r>
        <w:rPr>
          <w:color w:val="231F20"/>
          <w:spacing w:val="-23"/>
          <w:w w:val="105"/>
        </w:rPr>
        <w:t> </w:t>
      </w:r>
      <w:r>
        <w:rPr>
          <w:color w:val="231F20"/>
          <w:w w:val="105"/>
        </w:rPr>
        <w:t>thật.</w:t>
      </w:r>
      <w:r>
        <w:rPr>
          <w:color w:val="231F20"/>
          <w:spacing w:val="-22"/>
          <w:w w:val="105"/>
        </w:rPr>
        <w:t> </w:t>
      </w:r>
      <w:r>
        <w:rPr>
          <w:color w:val="231F20"/>
          <w:w w:val="105"/>
        </w:rPr>
        <w:t>Lục</w:t>
      </w:r>
      <w:r>
        <w:rPr>
          <w:color w:val="231F20"/>
          <w:spacing w:val="-22"/>
          <w:w w:val="105"/>
        </w:rPr>
        <w:t> </w:t>
      </w:r>
      <w:r>
        <w:rPr>
          <w:color w:val="231F20"/>
          <w:w w:val="105"/>
        </w:rPr>
        <w:t>đạo</w:t>
      </w:r>
      <w:r>
        <w:rPr>
          <w:color w:val="231F20"/>
          <w:spacing w:val="-23"/>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nằm</w:t>
      </w:r>
      <w:r>
        <w:rPr>
          <w:color w:val="231F20"/>
          <w:spacing w:val="-22"/>
          <w:w w:val="105"/>
        </w:rPr>
        <w:t> </w:t>
      </w:r>
      <w:r>
        <w:rPr>
          <w:color w:val="231F20"/>
          <w:w w:val="105"/>
        </w:rPr>
        <w:t>mộng.</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đoạn</w:t>
      </w:r>
      <w:r>
        <w:rPr>
          <w:color w:val="231F20"/>
          <w:spacing w:val="-23"/>
          <w:w w:val="105"/>
        </w:rPr>
        <w:t> </w:t>
      </w:r>
      <w:r>
        <w:rPr>
          <w:color w:val="231F20"/>
          <w:w w:val="105"/>
        </w:rPr>
        <w:t>được nó</w:t>
      </w:r>
      <w:r>
        <w:rPr>
          <w:color w:val="231F20"/>
          <w:spacing w:val="-23"/>
          <w:w w:val="105"/>
        </w:rPr>
        <w:t> </w:t>
      </w:r>
      <w:r>
        <w:rPr>
          <w:color w:val="231F20"/>
          <w:w w:val="105"/>
        </w:rPr>
        <w:t>là</w:t>
      </w:r>
      <w:r>
        <w:rPr>
          <w:color w:val="231F20"/>
          <w:spacing w:val="-22"/>
          <w:w w:val="105"/>
        </w:rPr>
        <w:t> </w:t>
      </w:r>
      <w:r>
        <w:rPr>
          <w:color w:val="231F20"/>
          <w:w w:val="105"/>
        </w:rPr>
        <w:t>tỉnh</w:t>
      </w:r>
      <w:r>
        <w:rPr>
          <w:color w:val="231F20"/>
          <w:spacing w:val="-22"/>
          <w:w w:val="105"/>
        </w:rPr>
        <w:t> </w:t>
      </w:r>
      <w:r>
        <w:rPr>
          <w:color w:val="231F20"/>
          <w:w w:val="105"/>
        </w:rPr>
        <w:t>mộng.</w:t>
      </w:r>
      <w:r>
        <w:rPr>
          <w:color w:val="231F20"/>
          <w:spacing w:val="-23"/>
          <w:w w:val="105"/>
        </w:rPr>
        <w:t> </w:t>
      </w:r>
      <w:r>
        <w:rPr>
          <w:color w:val="231F20"/>
          <w:w w:val="105"/>
        </w:rPr>
        <w:t>Vĩnh</w:t>
      </w:r>
      <w:r>
        <w:rPr>
          <w:color w:val="231F20"/>
          <w:spacing w:val="-22"/>
          <w:w w:val="105"/>
        </w:rPr>
        <w:t> </w:t>
      </w:r>
      <w:r>
        <w:rPr>
          <w:color w:val="231F20"/>
          <w:w w:val="105"/>
        </w:rPr>
        <w:t>Gia</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nói</w:t>
      </w:r>
      <w:r>
        <w:rPr>
          <w:color w:val="231F20"/>
          <w:spacing w:val="-22"/>
          <w:w w:val="105"/>
        </w:rPr>
        <w:t> </w:t>
      </w:r>
      <w:r>
        <w:rPr>
          <w:color w:val="231F20"/>
          <w:w w:val="105"/>
        </w:rPr>
        <w:t>rất</w:t>
      </w:r>
      <w:r>
        <w:rPr>
          <w:color w:val="231F20"/>
          <w:spacing w:val="-22"/>
          <w:w w:val="105"/>
        </w:rPr>
        <w:t> </w:t>
      </w:r>
      <w:r>
        <w:rPr>
          <w:color w:val="231F20"/>
          <w:w w:val="105"/>
        </w:rPr>
        <w:t>hay:</w:t>
      </w:r>
      <w:r>
        <w:rPr>
          <w:color w:val="231F20"/>
          <w:spacing w:val="-23"/>
          <w:w w:val="105"/>
        </w:rPr>
        <w:t> </w:t>
      </w:r>
      <w:r>
        <w:rPr>
          <w:i/>
          <w:color w:val="231F20"/>
          <w:w w:val="105"/>
        </w:rPr>
        <w:t>“Mộng</w:t>
      </w:r>
      <w:r>
        <w:rPr>
          <w:i/>
          <w:color w:val="231F20"/>
          <w:spacing w:val="-22"/>
          <w:w w:val="105"/>
        </w:rPr>
        <w:t> </w:t>
      </w:r>
      <w:r>
        <w:rPr>
          <w:i/>
          <w:color w:val="231F20"/>
          <w:w w:val="105"/>
        </w:rPr>
        <w:t>lý</w:t>
      </w:r>
      <w:r>
        <w:rPr>
          <w:i/>
          <w:color w:val="231F20"/>
          <w:spacing w:val="-22"/>
          <w:w w:val="105"/>
        </w:rPr>
        <w:t> </w:t>
      </w:r>
      <w:r>
        <w:rPr>
          <w:i/>
          <w:color w:val="231F20"/>
          <w:w w:val="105"/>
        </w:rPr>
        <w:t>minh </w:t>
      </w:r>
      <w:r>
        <w:rPr>
          <w:i/>
          <w:color w:val="231F20"/>
        </w:rPr>
        <w:t>minh</w:t>
      </w:r>
      <w:r>
        <w:rPr>
          <w:i/>
          <w:color w:val="231F20"/>
          <w:spacing w:val="-1"/>
        </w:rPr>
        <w:t> </w:t>
      </w:r>
      <w:r>
        <w:rPr>
          <w:i/>
          <w:color w:val="231F20"/>
        </w:rPr>
        <w:t>hữu</w:t>
      </w:r>
      <w:r>
        <w:rPr>
          <w:i/>
          <w:color w:val="231F20"/>
          <w:spacing w:val="-1"/>
        </w:rPr>
        <w:t> </w:t>
      </w:r>
      <w:r>
        <w:rPr>
          <w:i/>
          <w:color w:val="231F20"/>
        </w:rPr>
        <w:t>lục</w:t>
      </w:r>
      <w:r>
        <w:rPr>
          <w:i/>
          <w:color w:val="231F20"/>
          <w:spacing w:val="-1"/>
        </w:rPr>
        <w:t> </w:t>
      </w:r>
      <w:r>
        <w:rPr>
          <w:i/>
          <w:color w:val="231F20"/>
        </w:rPr>
        <w:t>thú,</w:t>
      </w:r>
      <w:r>
        <w:rPr>
          <w:i/>
          <w:color w:val="231F20"/>
          <w:spacing w:val="-1"/>
        </w:rPr>
        <w:t> </w:t>
      </w:r>
      <w:r>
        <w:rPr>
          <w:i/>
          <w:color w:val="231F20"/>
        </w:rPr>
        <w:t>Giác</w:t>
      </w:r>
      <w:r>
        <w:rPr>
          <w:i/>
          <w:color w:val="231F20"/>
          <w:spacing w:val="-1"/>
        </w:rPr>
        <w:t> </w:t>
      </w:r>
      <w:r>
        <w:rPr>
          <w:i/>
          <w:color w:val="231F20"/>
        </w:rPr>
        <w:t>hậu</w:t>
      </w:r>
      <w:r>
        <w:rPr>
          <w:i/>
          <w:color w:val="231F20"/>
          <w:spacing w:val="-1"/>
        </w:rPr>
        <w:t> </w:t>
      </w:r>
      <w:r>
        <w:rPr>
          <w:i/>
          <w:color w:val="231F20"/>
        </w:rPr>
        <w:t>không</w:t>
      </w:r>
      <w:r>
        <w:rPr>
          <w:i/>
          <w:color w:val="231F20"/>
          <w:spacing w:val="-1"/>
        </w:rPr>
        <w:t> </w:t>
      </w:r>
      <w:r>
        <w:rPr>
          <w:i/>
          <w:color w:val="231F20"/>
        </w:rPr>
        <w:t>không</w:t>
      </w:r>
      <w:r>
        <w:rPr>
          <w:i/>
          <w:color w:val="231F20"/>
          <w:spacing w:val="-1"/>
        </w:rPr>
        <w:t> </w:t>
      </w:r>
      <w:r>
        <w:rPr>
          <w:i/>
          <w:color w:val="231F20"/>
        </w:rPr>
        <w:t>vô</w:t>
      </w:r>
      <w:r>
        <w:rPr>
          <w:i/>
          <w:color w:val="231F20"/>
          <w:spacing w:val="-1"/>
        </w:rPr>
        <w:t> </w:t>
      </w:r>
      <w:r>
        <w:rPr>
          <w:i/>
          <w:color w:val="231F20"/>
        </w:rPr>
        <w:t>đại</w:t>
      </w:r>
      <w:r>
        <w:rPr>
          <w:i/>
          <w:color w:val="231F20"/>
          <w:spacing w:val="-1"/>
        </w:rPr>
        <w:t> </w:t>
      </w:r>
      <w:r>
        <w:rPr>
          <w:i/>
          <w:color w:val="231F20"/>
        </w:rPr>
        <w:t>thiên”</w:t>
      </w:r>
      <w:r>
        <w:rPr>
          <w:i/>
          <w:color w:val="231F20"/>
          <w:spacing w:val="-1"/>
        </w:rPr>
        <w:t> </w:t>
      </w:r>
      <w:r>
        <w:rPr>
          <w:color w:val="231F20"/>
        </w:rPr>
        <w:t>(Trong </w:t>
      </w:r>
      <w:r>
        <w:rPr>
          <w:color w:val="231F20"/>
          <w:w w:val="105"/>
        </w:rPr>
        <w:t>mộng rành rành phô sáu nẻo, Giác rồi ba cõi rỗng toang </w:t>
      </w:r>
      <w:r>
        <w:rPr>
          <w:color w:val="231F20"/>
          <w:spacing w:val="-2"/>
          <w:w w:val="105"/>
        </w:rPr>
        <w:t>hoang).</w:t>
      </w:r>
      <w:r>
        <w:rPr>
          <w:color w:val="231F20"/>
          <w:spacing w:val="-18"/>
          <w:w w:val="105"/>
        </w:rPr>
        <w:t> </w:t>
      </w:r>
      <w:r>
        <w:rPr>
          <w:color w:val="231F20"/>
          <w:spacing w:val="-2"/>
          <w:w w:val="105"/>
        </w:rPr>
        <w:t>Tỉnh</w:t>
      </w:r>
      <w:r>
        <w:rPr>
          <w:color w:val="231F20"/>
          <w:spacing w:val="-18"/>
          <w:w w:val="105"/>
        </w:rPr>
        <w:t> </w:t>
      </w:r>
      <w:r>
        <w:rPr>
          <w:color w:val="231F20"/>
          <w:spacing w:val="-2"/>
          <w:w w:val="105"/>
        </w:rPr>
        <w:t>rồi.</w:t>
      </w:r>
      <w:r>
        <w:rPr>
          <w:color w:val="231F20"/>
          <w:spacing w:val="-18"/>
          <w:w w:val="105"/>
        </w:rPr>
        <w:t> </w:t>
      </w:r>
      <w:r>
        <w:rPr>
          <w:color w:val="231F20"/>
          <w:spacing w:val="-2"/>
          <w:w w:val="105"/>
        </w:rPr>
        <w:t>Tỉnh</w:t>
      </w:r>
      <w:r>
        <w:rPr>
          <w:color w:val="231F20"/>
          <w:spacing w:val="-18"/>
          <w:w w:val="105"/>
        </w:rPr>
        <w:t> </w:t>
      </w:r>
      <w:r>
        <w:rPr>
          <w:color w:val="231F20"/>
          <w:spacing w:val="-2"/>
          <w:w w:val="105"/>
        </w:rPr>
        <w:t>giấc</w:t>
      </w:r>
      <w:r>
        <w:rPr>
          <w:color w:val="231F20"/>
          <w:spacing w:val="-19"/>
          <w:w w:val="105"/>
        </w:rPr>
        <w:t> </w:t>
      </w:r>
      <w:r>
        <w:rPr>
          <w:color w:val="231F20"/>
          <w:spacing w:val="-2"/>
          <w:w w:val="105"/>
        </w:rPr>
        <w:t>là</w:t>
      </w:r>
      <w:r>
        <w:rPr>
          <w:color w:val="231F20"/>
          <w:spacing w:val="-19"/>
          <w:w w:val="105"/>
        </w:rPr>
        <w:t> </w:t>
      </w:r>
      <w:r>
        <w:rPr>
          <w:color w:val="231F20"/>
          <w:spacing w:val="-2"/>
          <w:w w:val="105"/>
        </w:rPr>
        <w:t>cảnh</w:t>
      </w:r>
      <w:r>
        <w:rPr>
          <w:color w:val="231F20"/>
          <w:spacing w:val="-18"/>
          <w:w w:val="105"/>
        </w:rPr>
        <w:t> </w:t>
      </w:r>
      <w:r>
        <w:rPr>
          <w:color w:val="231F20"/>
          <w:spacing w:val="-2"/>
          <w:w w:val="105"/>
        </w:rPr>
        <w:t>giới</w:t>
      </w:r>
      <w:r>
        <w:rPr>
          <w:color w:val="231F20"/>
          <w:spacing w:val="-19"/>
          <w:w w:val="105"/>
        </w:rPr>
        <w:t> </w:t>
      </w:r>
      <w:r>
        <w:rPr>
          <w:color w:val="231F20"/>
          <w:spacing w:val="-2"/>
          <w:w w:val="105"/>
        </w:rPr>
        <w:t>gì?</w:t>
      </w:r>
      <w:r>
        <w:rPr>
          <w:color w:val="231F20"/>
          <w:spacing w:val="-18"/>
          <w:w w:val="105"/>
        </w:rPr>
        <w:t> </w:t>
      </w:r>
      <w:r>
        <w:rPr>
          <w:color w:val="231F20"/>
          <w:spacing w:val="-2"/>
          <w:w w:val="105"/>
        </w:rPr>
        <w:t>Là</w:t>
      </w:r>
      <w:r>
        <w:rPr>
          <w:color w:val="231F20"/>
          <w:spacing w:val="-18"/>
          <w:w w:val="105"/>
        </w:rPr>
        <w:t> </w:t>
      </w:r>
      <w:r>
        <w:rPr>
          <w:color w:val="231F20"/>
          <w:spacing w:val="-2"/>
          <w:w w:val="105"/>
        </w:rPr>
        <w:t>Tứ</w:t>
      </w:r>
      <w:r>
        <w:rPr>
          <w:color w:val="231F20"/>
          <w:spacing w:val="-18"/>
          <w:w w:val="105"/>
        </w:rPr>
        <w:t> </w:t>
      </w:r>
      <w:r>
        <w:rPr>
          <w:color w:val="231F20"/>
          <w:spacing w:val="-2"/>
          <w:w w:val="105"/>
        </w:rPr>
        <w:t>thánh</w:t>
      </w:r>
      <w:r>
        <w:rPr>
          <w:color w:val="231F20"/>
          <w:spacing w:val="-19"/>
          <w:w w:val="105"/>
        </w:rPr>
        <w:t> </w:t>
      </w:r>
      <w:r>
        <w:rPr>
          <w:color w:val="231F20"/>
          <w:spacing w:val="-2"/>
          <w:w w:val="105"/>
        </w:rPr>
        <w:t>pháp </w:t>
      </w:r>
      <w:r>
        <w:rPr>
          <w:color w:val="231F20"/>
          <w:w w:val="105"/>
        </w:rPr>
        <w:t>giới, vẫn còn ở trong mộng. Bởi lẽ, lục đạo là mộng trong mộng.</w:t>
      </w:r>
      <w:r>
        <w:rPr>
          <w:color w:val="231F20"/>
          <w:spacing w:val="-5"/>
          <w:w w:val="105"/>
        </w:rPr>
        <w:t> </w:t>
      </w:r>
      <w:r>
        <w:rPr>
          <w:color w:val="231F20"/>
          <w:w w:val="105"/>
        </w:rPr>
        <w:t>Sau</w:t>
      </w:r>
      <w:r>
        <w:rPr>
          <w:color w:val="231F20"/>
          <w:spacing w:val="-5"/>
          <w:w w:val="105"/>
        </w:rPr>
        <w:t> </w:t>
      </w:r>
      <w:r>
        <w:rPr>
          <w:color w:val="231F20"/>
          <w:w w:val="105"/>
        </w:rPr>
        <w:t>khi</w:t>
      </w:r>
      <w:r>
        <w:rPr>
          <w:color w:val="231F20"/>
          <w:spacing w:val="-6"/>
          <w:w w:val="105"/>
        </w:rPr>
        <w:t> </w:t>
      </w:r>
      <w:r>
        <w:rPr>
          <w:color w:val="231F20"/>
          <w:w w:val="105"/>
        </w:rPr>
        <w:t>ra</w:t>
      </w:r>
      <w:r>
        <w:rPr>
          <w:color w:val="231F20"/>
          <w:spacing w:val="-5"/>
          <w:w w:val="105"/>
        </w:rPr>
        <w:t> </w:t>
      </w:r>
      <w:r>
        <w:rPr>
          <w:color w:val="231F20"/>
          <w:w w:val="105"/>
        </w:rPr>
        <w:t>khỏi</w:t>
      </w:r>
      <w:r>
        <w:rPr>
          <w:color w:val="231F20"/>
          <w:spacing w:val="-6"/>
          <w:w w:val="105"/>
        </w:rPr>
        <w:t> </w:t>
      </w:r>
      <w:r>
        <w:rPr>
          <w:color w:val="231F20"/>
          <w:w w:val="105"/>
        </w:rPr>
        <w:t>lục</w:t>
      </w:r>
      <w:r>
        <w:rPr>
          <w:color w:val="231F20"/>
          <w:spacing w:val="-5"/>
          <w:w w:val="105"/>
        </w:rPr>
        <w:t> </w:t>
      </w:r>
      <w:r>
        <w:rPr>
          <w:color w:val="231F20"/>
          <w:w w:val="105"/>
        </w:rPr>
        <w:t>đạo,</w:t>
      </w:r>
      <w:r>
        <w:rPr>
          <w:color w:val="231F20"/>
          <w:spacing w:val="-5"/>
          <w:w w:val="105"/>
        </w:rPr>
        <w:t> </w:t>
      </w:r>
      <w:r>
        <w:rPr>
          <w:color w:val="231F20"/>
          <w:w w:val="105"/>
        </w:rPr>
        <w:t>từ</w:t>
      </w:r>
      <w:r>
        <w:rPr>
          <w:color w:val="231F20"/>
          <w:spacing w:val="-5"/>
          <w:w w:val="105"/>
        </w:rPr>
        <w:t> </w:t>
      </w:r>
      <w:r>
        <w:rPr>
          <w:color w:val="231F20"/>
          <w:w w:val="105"/>
        </w:rPr>
        <w:t>trong</w:t>
      </w:r>
      <w:r>
        <w:rPr>
          <w:color w:val="231F20"/>
          <w:spacing w:val="-5"/>
          <w:w w:val="105"/>
        </w:rPr>
        <w:t> </w:t>
      </w:r>
      <w:r>
        <w:rPr>
          <w:color w:val="231F20"/>
          <w:w w:val="105"/>
        </w:rPr>
        <w:t>mộng</w:t>
      </w:r>
      <w:r>
        <w:rPr>
          <w:color w:val="231F20"/>
          <w:spacing w:val="-5"/>
          <w:w w:val="105"/>
        </w:rPr>
        <w:t> </w:t>
      </w:r>
      <w:r>
        <w:rPr>
          <w:color w:val="231F20"/>
          <w:w w:val="105"/>
        </w:rPr>
        <w:t>tỉnh</w:t>
      </w:r>
      <w:r>
        <w:rPr>
          <w:color w:val="231F20"/>
          <w:spacing w:val="-6"/>
          <w:w w:val="105"/>
        </w:rPr>
        <w:t> </w:t>
      </w:r>
      <w:r>
        <w:rPr>
          <w:color w:val="231F20"/>
          <w:w w:val="105"/>
        </w:rPr>
        <w:t>giấc,</w:t>
      </w:r>
      <w:r>
        <w:rPr>
          <w:color w:val="231F20"/>
          <w:spacing w:val="-5"/>
          <w:w w:val="105"/>
        </w:rPr>
        <w:t> </w:t>
      </w:r>
      <w:r>
        <w:rPr>
          <w:color w:val="231F20"/>
          <w:w w:val="105"/>
        </w:rPr>
        <w:t>vẫn thuộc</w:t>
      </w:r>
      <w:r>
        <w:rPr>
          <w:color w:val="231F20"/>
          <w:spacing w:val="-13"/>
          <w:w w:val="105"/>
        </w:rPr>
        <w:t> </w:t>
      </w:r>
      <w:r>
        <w:rPr>
          <w:color w:val="231F20"/>
          <w:w w:val="105"/>
        </w:rPr>
        <w:t>về</w:t>
      </w:r>
      <w:r>
        <w:rPr>
          <w:color w:val="231F20"/>
          <w:spacing w:val="-12"/>
          <w:w w:val="105"/>
        </w:rPr>
        <w:t> </w:t>
      </w:r>
      <w:r>
        <w:rPr>
          <w:color w:val="231F20"/>
          <w:w w:val="105"/>
        </w:rPr>
        <w:t>giấc</w:t>
      </w:r>
      <w:r>
        <w:rPr>
          <w:color w:val="231F20"/>
          <w:spacing w:val="-12"/>
          <w:w w:val="105"/>
        </w:rPr>
        <w:t> </w:t>
      </w:r>
      <w:r>
        <w:rPr>
          <w:color w:val="231F20"/>
          <w:w w:val="105"/>
        </w:rPr>
        <w:t>mộng</w:t>
      </w:r>
      <w:r>
        <w:rPr>
          <w:color w:val="231F20"/>
          <w:spacing w:val="-12"/>
          <w:w w:val="105"/>
        </w:rPr>
        <w:t> </w:t>
      </w:r>
      <w:r>
        <w:rPr>
          <w:color w:val="231F20"/>
          <w:w w:val="105"/>
        </w:rPr>
        <w:t>này.</w:t>
      </w:r>
      <w:r>
        <w:rPr>
          <w:color w:val="231F20"/>
          <w:spacing w:val="-12"/>
          <w:w w:val="105"/>
        </w:rPr>
        <w:t> </w:t>
      </w:r>
      <w:r>
        <w:rPr>
          <w:color w:val="231F20"/>
          <w:w w:val="105"/>
        </w:rPr>
        <w:t>Vẫn</w:t>
      </w:r>
      <w:r>
        <w:rPr>
          <w:color w:val="231F20"/>
          <w:spacing w:val="-12"/>
          <w:w w:val="105"/>
        </w:rPr>
        <w:t> </w:t>
      </w:r>
      <w:r>
        <w:rPr>
          <w:color w:val="231F20"/>
          <w:w w:val="105"/>
        </w:rPr>
        <w:t>phải</w:t>
      </w:r>
      <w:r>
        <w:rPr>
          <w:color w:val="231F20"/>
          <w:spacing w:val="-12"/>
          <w:w w:val="105"/>
        </w:rPr>
        <w:t> </w:t>
      </w:r>
      <w:r>
        <w:rPr>
          <w:color w:val="231F20"/>
          <w:w w:val="105"/>
        </w:rPr>
        <w:t>đoạn</w:t>
      </w:r>
      <w:r>
        <w:rPr>
          <w:color w:val="231F20"/>
          <w:spacing w:val="-12"/>
          <w:w w:val="105"/>
        </w:rPr>
        <w:t> </w:t>
      </w:r>
      <w:r>
        <w:rPr>
          <w:color w:val="231F20"/>
          <w:w w:val="105"/>
        </w:rPr>
        <w:t>nữa,</w:t>
      </w:r>
      <w:r>
        <w:rPr>
          <w:color w:val="231F20"/>
          <w:spacing w:val="-12"/>
          <w:w w:val="105"/>
        </w:rPr>
        <w:t> </w:t>
      </w:r>
      <w:r>
        <w:rPr>
          <w:color w:val="231F20"/>
          <w:w w:val="105"/>
        </w:rPr>
        <w:t>số</w:t>
      </w:r>
      <w:r>
        <w:rPr>
          <w:color w:val="231F20"/>
          <w:spacing w:val="-12"/>
          <w:w w:val="105"/>
        </w:rPr>
        <w:t> </w:t>
      </w:r>
      <w:r>
        <w:rPr>
          <w:color w:val="231F20"/>
          <w:w w:val="105"/>
        </w:rPr>
        <w:t>lượng</w:t>
      </w:r>
      <w:r>
        <w:rPr>
          <w:color w:val="231F20"/>
          <w:spacing w:val="-12"/>
          <w:w w:val="105"/>
        </w:rPr>
        <w:t> </w:t>
      </w:r>
      <w:r>
        <w:rPr>
          <w:color w:val="231F20"/>
          <w:w w:val="105"/>
        </w:rPr>
        <w:t>phiền não cũng rất nhiều. Kinh </w:t>
      </w:r>
      <w:r>
        <w:rPr>
          <w:i/>
          <w:color w:val="231F20"/>
          <w:w w:val="105"/>
        </w:rPr>
        <w:t>Hoa Nghiêm </w:t>
      </w:r>
      <w:r>
        <w:rPr>
          <w:color w:val="231F20"/>
          <w:w w:val="105"/>
        </w:rPr>
        <w:t>gọi chúng là “phân biệt”.</w:t>
      </w:r>
      <w:r>
        <w:rPr>
          <w:color w:val="231F20"/>
          <w:spacing w:val="-8"/>
          <w:w w:val="105"/>
        </w:rPr>
        <w:t> </w:t>
      </w:r>
      <w:r>
        <w:rPr>
          <w:color w:val="231F20"/>
          <w:w w:val="105"/>
        </w:rPr>
        <w:t>Phân</w:t>
      </w:r>
      <w:r>
        <w:rPr>
          <w:color w:val="231F20"/>
          <w:spacing w:val="-8"/>
          <w:w w:val="105"/>
        </w:rPr>
        <w:t> </w:t>
      </w:r>
      <w:r>
        <w:rPr>
          <w:color w:val="231F20"/>
          <w:w w:val="105"/>
        </w:rPr>
        <w:t>biệt</w:t>
      </w:r>
      <w:r>
        <w:rPr>
          <w:color w:val="231F20"/>
          <w:spacing w:val="-8"/>
          <w:w w:val="105"/>
        </w:rPr>
        <w:t> </w:t>
      </w:r>
      <w:r>
        <w:rPr>
          <w:color w:val="231F20"/>
          <w:w w:val="105"/>
        </w:rPr>
        <w:t>nhẹ</w:t>
      </w:r>
      <w:r>
        <w:rPr>
          <w:color w:val="231F20"/>
          <w:spacing w:val="-8"/>
          <w:w w:val="105"/>
        </w:rPr>
        <w:t> </w:t>
      </w:r>
      <w:r>
        <w:rPr>
          <w:color w:val="231F20"/>
          <w:w w:val="105"/>
        </w:rPr>
        <w:t>hơn</w:t>
      </w:r>
      <w:r>
        <w:rPr>
          <w:color w:val="231F20"/>
          <w:spacing w:val="-8"/>
          <w:w w:val="105"/>
        </w:rPr>
        <w:t> </w:t>
      </w:r>
      <w:r>
        <w:rPr>
          <w:color w:val="231F20"/>
          <w:w w:val="105"/>
        </w:rPr>
        <w:t>chấp</w:t>
      </w:r>
      <w:r>
        <w:rPr>
          <w:color w:val="231F20"/>
          <w:spacing w:val="-8"/>
          <w:w w:val="105"/>
        </w:rPr>
        <w:t> </w:t>
      </w:r>
      <w:r>
        <w:rPr>
          <w:color w:val="231F20"/>
          <w:w w:val="105"/>
        </w:rPr>
        <w:t>trước,</w:t>
      </w:r>
      <w:r>
        <w:rPr>
          <w:color w:val="231F20"/>
          <w:spacing w:val="-8"/>
          <w:w w:val="105"/>
        </w:rPr>
        <w:t> </w:t>
      </w:r>
      <w:r>
        <w:rPr>
          <w:color w:val="231F20"/>
          <w:w w:val="105"/>
        </w:rPr>
        <w:t>nhưng</w:t>
      </w:r>
      <w:r>
        <w:rPr>
          <w:color w:val="231F20"/>
          <w:spacing w:val="-8"/>
          <w:w w:val="105"/>
        </w:rPr>
        <w:t> </w:t>
      </w:r>
      <w:r>
        <w:rPr>
          <w:color w:val="231F20"/>
          <w:w w:val="105"/>
        </w:rPr>
        <w:t>rất</w:t>
      </w:r>
      <w:r>
        <w:rPr>
          <w:color w:val="231F20"/>
          <w:spacing w:val="-8"/>
          <w:w w:val="105"/>
        </w:rPr>
        <w:t> </w:t>
      </w:r>
      <w:r>
        <w:rPr>
          <w:color w:val="231F20"/>
          <w:w w:val="105"/>
        </w:rPr>
        <w:t>khó</w:t>
      </w:r>
      <w:r>
        <w:rPr>
          <w:color w:val="231F20"/>
          <w:spacing w:val="-8"/>
          <w:w w:val="105"/>
        </w:rPr>
        <w:t> </w:t>
      </w:r>
      <w:r>
        <w:rPr>
          <w:color w:val="231F20"/>
          <w:w w:val="105"/>
        </w:rPr>
        <w:t>đoạn.</w:t>
      </w:r>
      <w:r>
        <w:rPr>
          <w:color w:val="231F20"/>
          <w:spacing w:val="-8"/>
          <w:w w:val="105"/>
        </w:rPr>
        <w:t> </w:t>
      </w:r>
      <w:r>
        <w:rPr>
          <w:color w:val="231F20"/>
          <w:w w:val="105"/>
        </w:rPr>
        <w:t>Vì sao? Quá nhiều! Quý vị thấy ý niệm phân biệt, niệm trước diệt,</w:t>
      </w:r>
      <w:r>
        <w:rPr>
          <w:color w:val="231F20"/>
          <w:spacing w:val="-12"/>
          <w:w w:val="105"/>
        </w:rPr>
        <w:t> </w:t>
      </w:r>
      <w:r>
        <w:rPr>
          <w:color w:val="231F20"/>
          <w:w w:val="105"/>
        </w:rPr>
        <w:t>niệm</w:t>
      </w:r>
      <w:r>
        <w:rPr>
          <w:color w:val="231F20"/>
          <w:spacing w:val="-12"/>
          <w:w w:val="105"/>
        </w:rPr>
        <w:t> </w:t>
      </w:r>
      <w:r>
        <w:rPr>
          <w:color w:val="231F20"/>
          <w:w w:val="105"/>
        </w:rPr>
        <w:t>sau</w:t>
      </w:r>
      <w:r>
        <w:rPr>
          <w:color w:val="231F20"/>
          <w:spacing w:val="-11"/>
          <w:w w:val="105"/>
        </w:rPr>
        <w:t> </w:t>
      </w:r>
      <w:r>
        <w:rPr>
          <w:color w:val="231F20"/>
          <w:w w:val="105"/>
        </w:rPr>
        <w:t>liền</w:t>
      </w:r>
      <w:r>
        <w:rPr>
          <w:color w:val="231F20"/>
          <w:spacing w:val="-12"/>
          <w:w w:val="105"/>
        </w:rPr>
        <w:t> </w:t>
      </w:r>
      <w:r>
        <w:rPr>
          <w:color w:val="231F20"/>
          <w:w w:val="105"/>
        </w:rPr>
        <w:t>sinh.</w:t>
      </w:r>
      <w:r>
        <w:rPr>
          <w:color w:val="231F20"/>
          <w:spacing w:val="-12"/>
          <w:w w:val="105"/>
        </w:rPr>
        <w:t> </w:t>
      </w: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được</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Trần</w:t>
      </w:r>
      <w:r>
        <w:rPr>
          <w:color w:val="231F20"/>
          <w:spacing w:val="-12"/>
          <w:w w:val="105"/>
        </w:rPr>
        <w:t> </w:t>
      </w:r>
      <w:r>
        <w:rPr>
          <w:color w:val="231F20"/>
          <w:w w:val="105"/>
        </w:rPr>
        <w:t>Sa</w:t>
      </w:r>
      <w:r>
        <w:rPr>
          <w:color w:val="231F20"/>
          <w:spacing w:val="-12"/>
          <w:w w:val="105"/>
        </w:rPr>
        <w:t> </w:t>
      </w:r>
      <w:r>
        <w:rPr>
          <w:color w:val="231F20"/>
          <w:w w:val="105"/>
        </w:rPr>
        <w:t>phiền não. Trần Sa là tỷ dụ rất nhiều, khởi tâm động niệm đều phân biệt.</w:t>
      </w:r>
    </w:p>
    <w:p>
      <w:pPr>
        <w:pStyle w:val="BodyText"/>
        <w:spacing w:line="302" w:lineRule="auto" w:before="119"/>
        <w:ind w:left="387" w:right="122" w:firstLine="453"/>
      </w:pPr>
      <w:r>
        <w:rPr>
          <w:color w:val="231F20"/>
          <w:w w:val="105"/>
        </w:rPr>
        <w:t>Đoạn</w:t>
      </w:r>
      <w:r>
        <w:rPr>
          <w:color w:val="231F20"/>
          <w:spacing w:val="-6"/>
          <w:w w:val="105"/>
        </w:rPr>
        <w:t> </w:t>
      </w:r>
      <w:r>
        <w:rPr>
          <w:color w:val="231F20"/>
          <w:w w:val="105"/>
        </w:rPr>
        <w:t>phân</w:t>
      </w:r>
      <w:r>
        <w:rPr>
          <w:color w:val="231F20"/>
          <w:spacing w:val="-6"/>
          <w:w w:val="105"/>
        </w:rPr>
        <w:t> </w:t>
      </w:r>
      <w:r>
        <w:rPr>
          <w:color w:val="231F20"/>
          <w:w w:val="105"/>
        </w:rPr>
        <w:t>biệt</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thì</w:t>
      </w:r>
      <w:r>
        <w:rPr>
          <w:color w:val="231F20"/>
          <w:spacing w:val="-6"/>
          <w:w w:val="105"/>
        </w:rPr>
        <w:t> </w:t>
      </w:r>
      <w:r>
        <w:rPr>
          <w:color w:val="231F20"/>
          <w:w w:val="105"/>
        </w:rPr>
        <w:t>là</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trong</w:t>
      </w:r>
      <w:r>
        <w:rPr>
          <w:color w:val="231F20"/>
          <w:spacing w:val="-6"/>
          <w:w w:val="105"/>
        </w:rPr>
        <w:t> </w:t>
      </w:r>
      <w:r>
        <w:rPr>
          <w:color w:val="231F20"/>
          <w:w w:val="105"/>
        </w:rPr>
        <w:t>Tứ thánh pháp giới, chúng ta biết, Thanh Văn đoạn Kiến Tư, vẫn</w:t>
      </w:r>
      <w:r>
        <w:rPr>
          <w:color w:val="231F20"/>
          <w:spacing w:val="-19"/>
          <w:w w:val="105"/>
        </w:rPr>
        <w:t> </w:t>
      </w:r>
      <w:r>
        <w:rPr>
          <w:color w:val="231F20"/>
          <w:w w:val="105"/>
        </w:rPr>
        <w:t>có</w:t>
      </w:r>
      <w:r>
        <w:rPr>
          <w:color w:val="231F20"/>
          <w:spacing w:val="-19"/>
          <w:w w:val="105"/>
        </w:rPr>
        <w:t> </w:t>
      </w:r>
      <w:r>
        <w:rPr>
          <w:color w:val="231F20"/>
          <w:w w:val="105"/>
        </w:rPr>
        <w:t>tập</w:t>
      </w:r>
      <w:r>
        <w:rPr>
          <w:color w:val="231F20"/>
          <w:spacing w:val="-19"/>
          <w:w w:val="105"/>
        </w:rPr>
        <w:t> </w:t>
      </w:r>
      <w:r>
        <w:rPr>
          <w:color w:val="231F20"/>
          <w:w w:val="105"/>
        </w:rPr>
        <w:t>khí</w:t>
      </w:r>
      <w:r>
        <w:rPr>
          <w:color w:val="231F20"/>
          <w:spacing w:val="-19"/>
          <w:w w:val="105"/>
        </w:rPr>
        <w:t> </w:t>
      </w:r>
      <w:r>
        <w:rPr>
          <w:color w:val="231F20"/>
          <w:w w:val="105"/>
        </w:rPr>
        <w:t>Kiến</w:t>
      </w:r>
      <w:r>
        <w:rPr>
          <w:color w:val="231F20"/>
          <w:spacing w:val="-19"/>
          <w:w w:val="105"/>
        </w:rPr>
        <w:t> </w:t>
      </w:r>
      <w:r>
        <w:rPr>
          <w:color w:val="231F20"/>
          <w:w w:val="105"/>
        </w:rPr>
        <w:t>Tư.</w:t>
      </w:r>
      <w:r>
        <w:rPr>
          <w:color w:val="231F20"/>
          <w:spacing w:val="-19"/>
          <w:w w:val="105"/>
        </w:rPr>
        <w:t> </w:t>
      </w:r>
      <w:r>
        <w:rPr>
          <w:color w:val="231F20"/>
          <w:w w:val="105"/>
        </w:rPr>
        <w:t>Bích</w:t>
      </w:r>
      <w:r>
        <w:rPr>
          <w:color w:val="231F20"/>
          <w:spacing w:val="-19"/>
          <w:w w:val="105"/>
        </w:rPr>
        <w:t> </w:t>
      </w:r>
      <w:r>
        <w:rPr>
          <w:color w:val="231F20"/>
          <w:w w:val="105"/>
        </w:rPr>
        <w:t>Chi</w:t>
      </w:r>
      <w:r>
        <w:rPr>
          <w:color w:val="231F20"/>
          <w:spacing w:val="-19"/>
          <w:w w:val="105"/>
        </w:rPr>
        <w:t> </w:t>
      </w:r>
      <w:r>
        <w:rPr>
          <w:color w:val="231F20"/>
          <w:w w:val="105"/>
        </w:rPr>
        <w:t>Phật</w:t>
      </w:r>
      <w:r>
        <w:rPr>
          <w:color w:val="231F20"/>
          <w:spacing w:val="-19"/>
          <w:w w:val="105"/>
        </w:rPr>
        <w:t> </w:t>
      </w:r>
      <w:r>
        <w:rPr>
          <w:color w:val="231F20"/>
          <w:w w:val="105"/>
        </w:rPr>
        <w:t>đoạn</w:t>
      </w:r>
      <w:r>
        <w:rPr>
          <w:color w:val="231F20"/>
          <w:spacing w:val="-19"/>
          <w:w w:val="105"/>
        </w:rPr>
        <w:t> </w:t>
      </w:r>
      <w:r>
        <w:rPr>
          <w:color w:val="231F20"/>
          <w:w w:val="105"/>
        </w:rPr>
        <w:t>tập</w:t>
      </w:r>
      <w:r>
        <w:rPr>
          <w:color w:val="231F20"/>
          <w:spacing w:val="-19"/>
          <w:w w:val="105"/>
        </w:rPr>
        <w:t> </w:t>
      </w:r>
      <w:r>
        <w:rPr>
          <w:color w:val="231F20"/>
          <w:w w:val="105"/>
        </w:rPr>
        <w:t>khí</w:t>
      </w:r>
      <w:r>
        <w:rPr>
          <w:color w:val="231F20"/>
          <w:spacing w:val="-19"/>
          <w:w w:val="105"/>
        </w:rPr>
        <w:t> </w:t>
      </w:r>
      <w:r>
        <w:rPr>
          <w:color w:val="231F20"/>
          <w:w w:val="105"/>
        </w:rPr>
        <w:t>Kiến</w:t>
      </w:r>
      <w:r>
        <w:rPr>
          <w:color w:val="231F20"/>
          <w:spacing w:val="-19"/>
          <w:w w:val="105"/>
        </w:rPr>
        <w:t> </w:t>
      </w:r>
      <w:r>
        <w:rPr>
          <w:color w:val="231F20"/>
          <w:w w:val="105"/>
        </w:rPr>
        <w:t>Tư, có</w:t>
      </w:r>
      <w:r>
        <w:rPr>
          <w:color w:val="231F20"/>
          <w:spacing w:val="-19"/>
          <w:w w:val="105"/>
        </w:rPr>
        <w:t> </w:t>
      </w:r>
      <w:r>
        <w:rPr>
          <w:color w:val="231F20"/>
          <w:w w:val="105"/>
        </w:rPr>
        <w:t>Trần</w:t>
      </w:r>
      <w:r>
        <w:rPr>
          <w:color w:val="231F20"/>
          <w:spacing w:val="-19"/>
          <w:w w:val="105"/>
        </w:rPr>
        <w:t> </w:t>
      </w:r>
      <w:r>
        <w:rPr>
          <w:color w:val="231F20"/>
          <w:w w:val="105"/>
        </w:rPr>
        <w:t>Sa</w:t>
      </w:r>
      <w:r>
        <w:rPr>
          <w:color w:val="231F20"/>
          <w:spacing w:val="-19"/>
          <w:w w:val="105"/>
        </w:rPr>
        <w:t> </w:t>
      </w:r>
      <w:r>
        <w:rPr>
          <w:color w:val="231F20"/>
          <w:w w:val="105"/>
        </w:rPr>
        <w:t>phiền</w:t>
      </w:r>
      <w:r>
        <w:rPr>
          <w:color w:val="231F20"/>
          <w:spacing w:val="-19"/>
          <w:w w:val="105"/>
        </w:rPr>
        <w:t> </w:t>
      </w:r>
      <w:r>
        <w:rPr>
          <w:color w:val="231F20"/>
          <w:w w:val="105"/>
        </w:rPr>
        <w:t>não.</w:t>
      </w:r>
      <w:r>
        <w:rPr>
          <w:color w:val="231F20"/>
          <w:spacing w:val="-19"/>
          <w:w w:val="105"/>
        </w:rPr>
        <w:t> </w:t>
      </w:r>
      <w:r>
        <w:rPr>
          <w:color w:val="231F20"/>
          <w:w w:val="105"/>
        </w:rPr>
        <w:t>Đoạn</w:t>
      </w:r>
      <w:r>
        <w:rPr>
          <w:color w:val="231F20"/>
          <w:spacing w:val="-19"/>
          <w:w w:val="105"/>
        </w:rPr>
        <w:t> </w:t>
      </w:r>
      <w:r>
        <w:rPr>
          <w:color w:val="231F20"/>
          <w:w w:val="105"/>
        </w:rPr>
        <w:t>Trần</w:t>
      </w:r>
      <w:r>
        <w:rPr>
          <w:color w:val="231F20"/>
          <w:spacing w:val="-19"/>
          <w:w w:val="105"/>
        </w:rPr>
        <w:t> </w:t>
      </w:r>
      <w:r>
        <w:rPr>
          <w:color w:val="231F20"/>
          <w:w w:val="105"/>
        </w:rPr>
        <w:t>Sa</w:t>
      </w:r>
      <w:r>
        <w:rPr>
          <w:color w:val="231F20"/>
          <w:spacing w:val="-19"/>
          <w:w w:val="105"/>
        </w:rPr>
        <w:t> </w:t>
      </w:r>
      <w:r>
        <w:rPr>
          <w:color w:val="231F20"/>
          <w:w w:val="105"/>
        </w:rPr>
        <w:t>phiền</w:t>
      </w:r>
      <w:r>
        <w:rPr>
          <w:color w:val="231F20"/>
          <w:spacing w:val="-19"/>
          <w:w w:val="105"/>
        </w:rPr>
        <w:t> </w:t>
      </w:r>
      <w:r>
        <w:rPr>
          <w:color w:val="231F20"/>
          <w:w w:val="105"/>
        </w:rPr>
        <w:t>não,</w:t>
      </w:r>
      <w:r>
        <w:rPr>
          <w:color w:val="231F20"/>
          <w:spacing w:val="-19"/>
          <w:w w:val="105"/>
        </w:rPr>
        <w:t> </w:t>
      </w:r>
      <w:r>
        <w:rPr>
          <w:color w:val="231F20"/>
          <w:w w:val="105"/>
        </w:rPr>
        <w:t>thành</w:t>
      </w:r>
      <w:r>
        <w:rPr>
          <w:color w:val="231F20"/>
          <w:spacing w:val="-19"/>
          <w:w w:val="105"/>
        </w:rPr>
        <w:t> </w:t>
      </w:r>
      <w:r>
        <w:rPr>
          <w:color w:val="231F20"/>
          <w:w w:val="105"/>
        </w:rPr>
        <w:t>Bồ</w:t>
      </w:r>
      <w:r>
        <w:rPr>
          <w:color w:val="231F20"/>
          <w:spacing w:val="-19"/>
          <w:w w:val="105"/>
        </w:rPr>
        <w:t> </w:t>
      </w:r>
      <w:r>
        <w:rPr>
          <w:color w:val="231F20"/>
          <w:w w:val="105"/>
        </w:rPr>
        <w:t>tát, lại</w:t>
      </w:r>
      <w:r>
        <w:rPr>
          <w:color w:val="231F20"/>
          <w:spacing w:val="-8"/>
          <w:w w:val="105"/>
        </w:rPr>
        <w:t> </w:t>
      </w:r>
      <w:r>
        <w:rPr>
          <w:color w:val="231F20"/>
          <w:w w:val="105"/>
        </w:rPr>
        <w:t>tiến</w:t>
      </w:r>
      <w:r>
        <w:rPr>
          <w:color w:val="231F20"/>
          <w:spacing w:val="-8"/>
          <w:w w:val="105"/>
        </w:rPr>
        <w:t> </w:t>
      </w:r>
      <w:r>
        <w:rPr>
          <w:color w:val="231F20"/>
          <w:w w:val="105"/>
        </w:rPr>
        <w:t>cao</w:t>
      </w:r>
      <w:r>
        <w:rPr>
          <w:color w:val="231F20"/>
          <w:spacing w:val="-8"/>
          <w:w w:val="105"/>
        </w:rPr>
        <w:t> </w:t>
      </w:r>
      <w:r>
        <w:rPr>
          <w:color w:val="231F20"/>
          <w:w w:val="105"/>
        </w:rPr>
        <w:t>hơn</w:t>
      </w:r>
      <w:r>
        <w:rPr>
          <w:color w:val="231F20"/>
          <w:spacing w:val="-7"/>
          <w:w w:val="105"/>
        </w:rPr>
        <w:t> </w:t>
      </w:r>
      <w:r>
        <w:rPr>
          <w:color w:val="231F20"/>
          <w:w w:val="105"/>
        </w:rPr>
        <w:t>một</w:t>
      </w:r>
      <w:r>
        <w:rPr>
          <w:color w:val="231F20"/>
          <w:spacing w:val="-7"/>
          <w:w w:val="105"/>
        </w:rPr>
        <w:t> </w:t>
      </w:r>
      <w:r>
        <w:rPr>
          <w:color w:val="231F20"/>
          <w:w w:val="105"/>
        </w:rPr>
        <w:t>cấp,</w:t>
      </w:r>
      <w:r>
        <w:rPr>
          <w:color w:val="231F20"/>
          <w:spacing w:val="-7"/>
          <w:w w:val="105"/>
        </w:rPr>
        <w:t> </w:t>
      </w:r>
      <w:r>
        <w:rPr>
          <w:color w:val="231F20"/>
          <w:w w:val="105"/>
        </w:rPr>
        <w:t>nhưng</w:t>
      </w:r>
      <w:r>
        <w:rPr>
          <w:color w:val="231F20"/>
          <w:spacing w:val="-7"/>
          <w:w w:val="105"/>
        </w:rPr>
        <w:t> </w:t>
      </w:r>
      <w:r>
        <w:rPr>
          <w:color w:val="231F20"/>
          <w:w w:val="105"/>
        </w:rPr>
        <w:t>vẫn</w:t>
      </w:r>
      <w:r>
        <w:rPr>
          <w:color w:val="231F20"/>
          <w:spacing w:val="-8"/>
          <w:w w:val="105"/>
        </w:rPr>
        <w:t> </w:t>
      </w:r>
      <w:r>
        <w:rPr>
          <w:color w:val="231F20"/>
          <w:w w:val="105"/>
        </w:rPr>
        <w:t>có</w:t>
      </w:r>
      <w:r>
        <w:rPr>
          <w:color w:val="231F20"/>
          <w:spacing w:val="-8"/>
          <w:w w:val="105"/>
        </w:rPr>
        <w:t> </w:t>
      </w:r>
      <w:r>
        <w:rPr>
          <w:color w:val="231F20"/>
          <w:w w:val="105"/>
        </w:rPr>
        <w:t>tập</w:t>
      </w:r>
      <w:r>
        <w:rPr>
          <w:color w:val="231F20"/>
          <w:spacing w:val="-7"/>
          <w:w w:val="105"/>
        </w:rPr>
        <w:t> </w:t>
      </w:r>
      <w:r>
        <w:rPr>
          <w:color w:val="231F20"/>
          <w:w w:val="105"/>
        </w:rPr>
        <w:t>khí</w:t>
      </w:r>
      <w:r>
        <w:rPr>
          <w:color w:val="231F20"/>
          <w:spacing w:val="-8"/>
          <w:w w:val="105"/>
        </w:rPr>
        <w:t> </w:t>
      </w:r>
      <w:r>
        <w:rPr>
          <w:color w:val="231F20"/>
          <w:w w:val="105"/>
        </w:rPr>
        <w:t>Trần</w:t>
      </w:r>
      <w:r>
        <w:rPr>
          <w:color w:val="231F20"/>
          <w:spacing w:val="-8"/>
          <w:w w:val="105"/>
        </w:rPr>
        <w:t> </w:t>
      </w:r>
      <w:r>
        <w:rPr>
          <w:color w:val="231F20"/>
          <w:w w:val="105"/>
        </w:rPr>
        <w:t>Sa.</w:t>
      </w:r>
      <w:r>
        <w:rPr>
          <w:color w:val="231F20"/>
          <w:spacing w:val="-7"/>
          <w:w w:val="105"/>
        </w:rPr>
        <w:t> </w:t>
      </w:r>
      <w:r>
        <w:rPr>
          <w:color w:val="231F20"/>
          <w:w w:val="105"/>
        </w:rPr>
        <w:t>Tập khí Trần Sa đoạn hết, sẽ thành Phật, tức là Phật trong mười pháp</w:t>
      </w:r>
      <w:r>
        <w:rPr>
          <w:color w:val="231F20"/>
          <w:spacing w:val="-12"/>
          <w:w w:val="105"/>
        </w:rPr>
        <w:t> </w:t>
      </w:r>
      <w:r>
        <w:rPr>
          <w:color w:val="231F20"/>
          <w:w w:val="105"/>
        </w:rPr>
        <w:t>giới,</w:t>
      </w:r>
      <w:r>
        <w:rPr>
          <w:color w:val="231F20"/>
          <w:spacing w:val="-13"/>
          <w:w w:val="105"/>
        </w:rPr>
        <w:t> </w:t>
      </w:r>
      <w:r>
        <w:rPr>
          <w:color w:val="231F20"/>
          <w:w w:val="105"/>
        </w:rPr>
        <w:t>là</w:t>
      </w:r>
      <w:r>
        <w:rPr>
          <w:color w:val="231F20"/>
          <w:spacing w:val="-13"/>
          <w:w w:val="105"/>
        </w:rPr>
        <w:t> </w:t>
      </w:r>
      <w:r>
        <w:rPr>
          <w:color w:val="231F20"/>
          <w:w w:val="105"/>
        </w:rPr>
        <w:t>vị</w:t>
      </w:r>
      <w:r>
        <w:rPr>
          <w:color w:val="231F20"/>
          <w:spacing w:val="-12"/>
          <w:w w:val="105"/>
        </w:rPr>
        <w:t> </w:t>
      </w:r>
      <w:r>
        <w:rPr>
          <w:color w:val="231F20"/>
          <w:w w:val="105"/>
        </w:rPr>
        <w:t>trí</w:t>
      </w:r>
      <w:r>
        <w:rPr>
          <w:color w:val="231F20"/>
          <w:spacing w:val="-13"/>
          <w:w w:val="105"/>
        </w:rPr>
        <w:t> </w:t>
      </w:r>
      <w:r>
        <w:rPr>
          <w:color w:val="231F20"/>
          <w:w w:val="105"/>
        </w:rPr>
        <w:t>cao</w:t>
      </w:r>
      <w:r>
        <w:rPr>
          <w:color w:val="231F20"/>
          <w:spacing w:val="-12"/>
          <w:w w:val="105"/>
        </w:rPr>
        <w:t> </w:t>
      </w:r>
      <w:r>
        <w:rPr>
          <w:color w:val="231F20"/>
          <w:w w:val="105"/>
        </w:rPr>
        <w:t>nhất</w:t>
      </w:r>
      <w:r>
        <w:rPr>
          <w:color w:val="231F20"/>
          <w:spacing w:val="-12"/>
          <w:w w:val="105"/>
        </w:rPr>
        <w:t> </w:t>
      </w:r>
      <w:r>
        <w:rPr>
          <w:color w:val="231F20"/>
          <w:w w:val="105"/>
        </w:rPr>
        <w:t>trong</w:t>
      </w:r>
      <w:r>
        <w:rPr>
          <w:color w:val="231F20"/>
          <w:spacing w:val="-12"/>
          <w:w w:val="105"/>
        </w:rPr>
        <w:t> </w:t>
      </w:r>
      <w:r>
        <w:rPr>
          <w:color w:val="231F20"/>
          <w:w w:val="105"/>
        </w:rPr>
        <w:t>mười</w:t>
      </w:r>
      <w:r>
        <w:rPr>
          <w:color w:val="231F20"/>
          <w:spacing w:val="-13"/>
          <w:w w:val="105"/>
        </w:rPr>
        <w:t> </w:t>
      </w:r>
      <w:r>
        <w:rPr>
          <w:color w:val="231F20"/>
          <w:w w:val="105"/>
        </w:rPr>
        <w:t>pháp</w:t>
      </w:r>
      <w:r>
        <w:rPr>
          <w:color w:val="231F20"/>
          <w:spacing w:val="-12"/>
          <w:w w:val="105"/>
        </w:rPr>
        <w:t> </w:t>
      </w:r>
      <w:r>
        <w:rPr>
          <w:color w:val="231F20"/>
          <w:w w:val="105"/>
        </w:rPr>
        <w:t>giới.</w:t>
      </w:r>
      <w:r>
        <w:rPr>
          <w:color w:val="231F20"/>
          <w:spacing w:val="-13"/>
          <w:w w:val="105"/>
        </w:rPr>
        <w:t> </w:t>
      </w:r>
      <w:r>
        <w:rPr>
          <w:color w:val="231F20"/>
          <w:w w:val="105"/>
        </w:rPr>
        <w:t>Tuy</w:t>
      </w:r>
      <w:r>
        <w:rPr>
          <w:color w:val="231F20"/>
          <w:spacing w:val="-12"/>
          <w:w w:val="105"/>
        </w:rPr>
        <w:t> </w:t>
      </w:r>
      <w:r>
        <w:rPr>
          <w:color w:val="231F20"/>
          <w:w w:val="105"/>
        </w:rPr>
        <w:t>thành Phật,</w:t>
      </w:r>
      <w:r>
        <w:rPr>
          <w:color w:val="231F20"/>
          <w:spacing w:val="-21"/>
          <w:w w:val="105"/>
        </w:rPr>
        <w:t> </w:t>
      </w:r>
      <w:r>
        <w:rPr>
          <w:color w:val="231F20"/>
          <w:w w:val="105"/>
        </w:rPr>
        <w:t>hãy</w:t>
      </w:r>
      <w:r>
        <w:rPr>
          <w:color w:val="231F20"/>
          <w:spacing w:val="-21"/>
          <w:w w:val="105"/>
        </w:rPr>
        <w:t> </w:t>
      </w:r>
      <w:r>
        <w:rPr>
          <w:color w:val="231F20"/>
          <w:w w:val="105"/>
        </w:rPr>
        <w:t>còn</w:t>
      </w:r>
      <w:r>
        <w:rPr>
          <w:color w:val="231F20"/>
          <w:spacing w:val="-21"/>
          <w:w w:val="105"/>
        </w:rPr>
        <w:t> </w:t>
      </w:r>
      <w:r>
        <w:rPr>
          <w:color w:val="231F20"/>
          <w:w w:val="105"/>
        </w:rPr>
        <w:t>vô</w:t>
      </w:r>
      <w:r>
        <w:rPr>
          <w:color w:val="231F20"/>
          <w:spacing w:val="-21"/>
          <w:w w:val="105"/>
        </w:rPr>
        <w:t> </w:t>
      </w:r>
      <w:r>
        <w:rPr>
          <w:color w:val="231F20"/>
          <w:w w:val="105"/>
        </w:rPr>
        <w:t>thỉ</w:t>
      </w:r>
      <w:r>
        <w:rPr>
          <w:color w:val="231F20"/>
          <w:spacing w:val="-22"/>
          <w:w w:val="105"/>
        </w:rPr>
        <w:t> </w:t>
      </w:r>
      <w:r>
        <w:rPr>
          <w:color w:val="231F20"/>
          <w:w w:val="105"/>
        </w:rPr>
        <w:t>vô</w:t>
      </w:r>
      <w:r>
        <w:rPr>
          <w:color w:val="231F20"/>
          <w:spacing w:val="-21"/>
          <w:w w:val="105"/>
        </w:rPr>
        <w:t> </w:t>
      </w:r>
      <w:r>
        <w:rPr>
          <w:color w:val="231F20"/>
          <w:w w:val="105"/>
        </w:rPr>
        <w:t>minh</w:t>
      </w:r>
      <w:r>
        <w:rPr>
          <w:color w:val="231F20"/>
          <w:spacing w:val="-22"/>
          <w:w w:val="105"/>
        </w:rPr>
        <w:t> </w:t>
      </w:r>
      <w:r>
        <w:rPr>
          <w:color w:val="231F20"/>
          <w:w w:val="105"/>
        </w:rPr>
        <w:t>phiền</w:t>
      </w:r>
      <w:r>
        <w:rPr>
          <w:color w:val="231F20"/>
          <w:spacing w:val="-22"/>
          <w:w w:val="105"/>
        </w:rPr>
        <w:t> </w:t>
      </w:r>
      <w:r>
        <w:rPr>
          <w:color w:val="231F20"/>
          <w:w w:val="105"/>
        </w:rPr>
        <w:t>não,</w:t>
      </w:r>
      <w:r>
        <w:rPr>
          <w:color w:val="231F20"/>
          <w:spacing w:val="-22"/>
          <w:w w:val="105"/>
        </w:rPr>
        <w:t> </w:t>
      </w:r>
      <w:r>
        <w:rPr>
          <w:color w:val="231F20"/>
          <w:w w:val="105"/>
        </w:rPr>
        <w:t>tức</w:t>
      </w:r>
      <w:r>
        <w:rPr>
          <w:color w:val="231F20"/>
          <w:spacing w:val="-21"/>
          <w:w w:val="105"/>
        </w:rPr>
        <w:t> </w:t>
      </w:r>
      <w:r>
        <w:rPr>
          <w:color w:val="231F20"/>
          <w:w w:val="105"/>
        </w:rPr>
        <w:t>là</w:t>
      </w:r>
      <w:r>
        <w:rPr>
          <w:color w:val="231F20"/>
          <w:spacing w:val="-22"/>
          <w:w w:val="105"/>
        </w:rPr>
        <w:t> </w:t>
      </w:r>
      <w:r>
        <w:rPr>
          <w:color w:val="231F20"/>
          <w:w w:val="105"/>
        </w:rPr>
        <w:t>khởi</w:t>
      </w:r>
      <w:r>
        <w:rPr>
          <w:color w:val="231F20"/>
          <w:spacing w:val="-22"/>
          <w:w w:val="105"/>
        </w:rPr>
        <w:t> </w:t>
      </w:r>
      <w:r>
        <w:rPr>
          <w:color w:val="231F20"/>
          <w:w w:val="105"/>
        </w:rPr>
        <w:t>tâm</w:t>
      </w:r>
      <w:r>
        <w:rPr>
          <w:color w:val="231F20"/>
          <w:spacing w:val="-21"/>
          <w:w w:val="105"/>
        </w:rPr>
        <w:t> </w:t>
      </w:r>
      <w:r>
        <w:rPr>
          <w:color w:val="231F20"/>
          <w:w w:val="105"/>
        </w:rPr>
        <w:t>động niệm. Phải đoạn hết vô minh phiền não, chẳng khởi tâm, không động niệm, khi ấy, thật sự tỉnh giấc, Tứ thánh pháp giới</w:t>
      </w:r>
      <w:r>
        <w:rPr>
          <w:color w:val="231F20"/>
          <w:spacing w:val="-18"/>
          <w:w w:val="105"/>
        </w:rPr>
        <w:t> </w:t>
      </w:r>
      <w:r>
        <w:rPr>
          <w:color w:val="231F20"/>
          <w:w w:val="105"/>
        </w:rPr>
        <w:t>chẳng</w:t>
      </w:r>
      <w:r>
        <w:rPr>
          <w:color w:val="231F20"/>
          <w:spacing w:val="-16"/>
          <w:w w:val="105"/>
        </w:rPr>
        <w:t> </w:t>
      </w:r>
      <w:r>
        <w:rPr>
          <w:color w:val="231F20"/>
          <w:w w:val="105"/>
        </w:rPr>
        <w:t>còn,</w:t>
      </w:r>
      <w:r>
        <w:rPr>
          <w:color w:val="231F20"/>
          <w:spacing w:val="-16"/>
          <w:w w:val="105"/>
        </w:rPr>
        <w:t> </w:t>
      </w:r>
      <w:r>
        <w:rPr>
          <w:color w:val="231F20"/>
          <w:w w:val="105"/>
        </w:rPr>
        <w:t>mười</w:t>
      </w:r>
      <w:r>
        <w:rPr>
          <w:color w:val="231F20"/>
          <w:spacing w:val="-18"/>
          <w:w w:val="105"/>
        </w:rPr>
        <w:t> </w:t>
      </w:r>
      <w:r>
        <w:rPr>
          <w:color w:val="231F20"/>
          <w:w w:val="105"/>
        </w:rPr>
        <w:t>pháp</w:t>
      </w:r>
      <w:r>
        <w:rPr>
          <w:color w:val="231F20"/>
          <w:spacing w:val="-16"/>
          <w:w w:val="105"/>
        </w:rPr>
        <w:t> </w:t>
      </w:r>
      <w:r>
        <w:rPr>
          <w:color w:val="231F20"/>
          <w:w w:val="105"/>
        </w:rPr>
        <w:t>giới</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8"/>
          <w:w w:val="105"/>
        </w:rPr>
        <w:t> </w:t>
      </w:r>
      <w:r>
        <w:rPr>
          <w:color w:val="231F20"/>
          <w:w w:val="105"/>
        </w:rPr>
        <w:t>Do</w:t>
      </w:r>
      <w:r>
        <w:rPr>
          <w:color w:val="231F20"/>
          <w:spacing w:val="-16"/>
          <w:w w:val="105"/>
        </w:rPr>
        <w:t> </w:t>
      </w:r>
      <w:r>
        <w:rPr>
          <w:color w:val="231F20"/>
          <w:w w:val="105"/>
        </w:rPr>
        <w:t>vậy,</w:t>
      </w:r>
      <w:r>
        <w:rPr>
          <w:color w:val="231F20"/>
          <w:spacing w:val="-17"/>
          <w:w w:val="105"/>
        </w:rPr>
        <w:t> </w:t>
      </w:r>
      <w:r>
        <w:rPr>
          <w:color w:val="231F20"/>
          <w:w w:val="105"/>
        </w:rPr>
        <w:t>Tứ</w:t>
      </w:r>
      <w:r>
        <w:rPr>
          <w:color w:val="231F20"/>
          <w:spacing w:val="-17"/>
          <w:w w:val="105"/>
        </w:rPr>
        <w:t> </w:t>
      </w:r>
      <w:r>
        <w:rPr>
          <w:color w:val="231F20"/>
          <w:spacing w:val="-2"/>
          <w:w w:val="105"/>
        </w:rPr>
        <w:t>thánh</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pháp giới cũng chẳng phải là thật. Mười pháp giới không có, xuất hiện cảnh giới gì? Nhất chân pháp giới. Vì sao gọi là Nhất chân? Trong pháp giới ấy không có biến hóa, trong mười pháp giới có biến hóa, chứ pháp giới này không có biến</w:t>
      </w:r>
      <w:r>
        <w:rPr>
          <w:color w:val="231F20"/>
          <w:spacing w:val="-6"/>
          <w:w w:val="105"/>
        </w:rPr>
        <w:t> </w:t>
      </w:r>
      <w:r>
        <w:rPr>
          <w:color w:val="231F20"/>
          <w:w w:val="105"/>
        </w:rPr>
        <w:t>hóa.</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phân</w:t>
      </w:r>
      <w:r>
        <w:rPr>
          <w:color w:val="231F20"/>
          <w:spacing w:val="-6"/>
          <w:w w:val="105"/>
        </w:rPr>
        <w:t> </w:t>
      </w:r>
      <w:r>
        <w:rPr>
          <w:color w:val="231F20"/>
          <w:w w:val="105"/>
        </w:rPr>
        <w:t>biệt,</w:t>
      </w:r>
      <w:r>
        <w:rPr>
          <w:color w:val="231F20"/>
          <w:spacing w:val="-6"/>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Biến</w:t>
      </w:r>
      <w:r>
        <w:rPr>
          <w:color w:val="231F20"/>
          <w:spacing w:val="-6"/>
          <w:w w:val="105"/>
        </w:rPr>
        <w:t> </w:t>
      </w:r>
      <w:r>
        <w:rPr>
          <w:color w:val="231F20"/>
          <w:w w:val="105"/>
        </w:rPr>
        <w:t>hóa do</w:t>
      </w:r>
      <w:r>
        <w:rPr>
          <w:color w:val="231F20"/>
          <w:spacing w:val="-7"/>
          <w:w w:val="105"/>
        </w:rPr>
        <w:t> </w:t>
      </w:r>
      <w:r>
        <w:rPr>
          <w:color w:val="231F20"/>
          <w:w w:val="105"/>
        </w:rPr>
        <w:t>phân</w:t>
      </w:r>
      <w:r>
        <w:rPr>
          <w:color w:val="231F20"/>
          <w:spacing w:val="-7"/>
          <w:w w:val="105"/>
        </w:rPr>
        <w:t> </w:t>
      </w:r>
      <w:r>
        <w:rPr>
          <w:color w:val="231F20"/>
          <w:w w:val="105"/>
        </w:rPr>
        <w:t>biệt,</w:t>
      </w:r>
      <w:r>
        <w:rPr>
          <w:color w:val="231F20"/>
          <w:spacing w:val="-9"/>
          <w:w w:val="105"/>
        </w:rPr>
        <w:t> </w:t>
      </w:r>
      <w:r>
        <w:rPr>
          <w:color w:val="231F20"/>
          <w:w w:val="105"/>
        </w:rPr>
        <w:t>chấp</w:t>
      </w:r>
      <w:r>
        <w:rPr>
          <w:color w:val="231F20"/>
          <w:spacing w:val="-7"/>
          <w:w w:val="105"/>
        </w:rPr>
        <w:t> </w:t>
      </w:r>
      <w:r>
        <w:rPr>
          <w:color w:val="231F20"/>
          <w:w w:val="105"/>
        </w:rPr>
        <w:t>trước</w:t>
      </w:r>
      <w:r>
        <w:rPr>
          <w:color w:val="231F20"/>
          <w:spacing w:val="-7"/>
          <w:w w:val="105"/>
        </w:rPr>
        <w:t> </w:t>
      </w:r>
      <w:r>
        <w:rPr>
          <w:color w:val="231F20"/>
          <w:w w:val="105"/>
        </w:rPr>
        <w:t>sinh</w:t>
      </w:r>
      <w:r>
        <w:rPr>
          <w:color w:val="231F20"/>
          <w:spacing w:val="-9"/>
          <w:w w:val="105"/>
        </w:rPr>
        <w:t> </w:t>
      </w:r>
      <w:r>
        <w:rPr>
          <w:color w:val="231F20"/>
          <w:w w:val="105"/>
        </w:rPr>
        <w:t>ra,</w:t>
      </w:r>
      <w:r>
        <w:rPr>
          <w:color w:val="231F20"/>
          <w:spacing w:val="-9"/>
          <w:w w:val="105"/>
        </w:rPr>
        <w:t> </w:t>
      </w:r>
      <w:r>
        <w:rPr>
          <w:color w:val="231F20"/>
          <w:w w:val="105"/>
        </w:rPr>
        <w:t>ngay</w:t>
      </w:r>
      <w:r>
        <w:rPr>
          <w:color w:val="231F20"/>
          <w:spacing w:val="-7"/>
          <w:w w:val="105"/>
        </w:rPr>
        <w:t> </w:t>
      </w:r>
      <w:r>
        <w:rPr>
          <w:color w:val="231F20"/>
          <w:w w:val="105"/>
        </w:rPr>
        <w:t>cả</w:t>
      </w:r>
      <w:r>
        <w:rPr>
          <w:color w:val="231F20"/>
          <w:spacing w:val="-7"/>
          <w:w w:val="105"/>
        </w:rPr>
        <w:t> </w:t>
      </w:r>
      <w:r>
        <w:rPr>
          <w:color w:val="231F20"/>
          <w:w w:val="105"/>
        </w:rPr>
        <w:t>thời</w:t>
      </w:r>
      <w:r>
        <w:rPr>
          <w:color w:val="231F20"/>
          <w:spacing w:val="-9"/>
          <w:w w:val="105"/>
        </w:rPr>
        <w:t> </w:t>
      </w:r>
      <w:r>
        <w:rPr>
          <w:color w:val="231F20"/>
          <w:w w:val="105"/>
        </w:rPr>
        <w:t>gian</w:t>
      </w:r>
      <w:r>
        <w:rPr>
          <w:color w:val="231F20"/>
          <w:spacing w:val="-7"/>
          <w:w w:val="105"/>
        </w:rPr>
        <w:t> </w:t>
      </w:r>
      <w:r>
        <w:rPr>
          <w:color w:val="231F20"/>
          <w:w w:val="105"/>
        </w:rPr>
        <w:t>và</w:t>
      </w:r>
      <w:r>
        <w:rPr>
          <w:color w:val="231F20"/>
          <w:spacing w:val="-9"/>
          <w:w w:val="105"/>
        </w:rPr>
        <w:t> </w:t>
      </w:r>
      <w:r>
        <w:rPr>
          <w:color w:val="231F20"/>
          <w:w w:val="105"/>
        </w:rPr>
        <w:t>không gian cũng đều có biến hóa. Vì thế, hễ vào trong Nhất chân pháp</w:t>
      </w:r>
      <w:r>
        <w:rPr>
          <w:color w:val="231F20"/>
          <w:spacing w:val="-11"/>
          <w:w w:val="105"/>
        </w:rPr>
        <w:t> </w:t>
      </w:r>
      <w:r>
        <w:rPr>
          <w:color w:val="231F20"/>
          <w:w w:val="105"/>
        </w:rPr>
        <w:t>giới,</w:t>
      </w:r>
      <w:r>
        <w:rPr>
          <w:color w:val="231F20"/>
          <w:spacing w:val="-11"/>
          <w:w w:val="105"/>
        </w:rPr>
        <w:t>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lẫn</w:t>
      </w:r>
      <w:r>
        <w:rPr>
          <w:color w:val="231F20"/>
          <w:spacing w:val="-11"/>
          <w:w w:val="105"/>
        </w:rPr>
        <w:t> </w:t>
      </w:r>
      <w:r>
        <w:rPr>
          <w:color w:val="231F20"/>
          <w:w w:val="105"/>
        </w:rPr>
        <w:t>không</w:t>
      </w:r>
      <w:r>
        <w:rPr>
          <w:color w:val="231F20"/>
          <w:spacing w:val="-11"/>
          <w:w w:val="105"/>
        </w:rPr>
        <w:t> </w:t>
      </w:r>
      <w:r>
        <w:rPr>
          <w:color w:val="231F20"/>
          <w:w w:val="105"/>
        </w:rPr>
        <w:t>gian</w:t>
      </w:r>
      <w:r>
        <w:rPr>
          <w:color w:val="231F20"/>
          <w:spacing w:val="-11"/>
          <w:w w:val="105"/>
        </w:rPr>
        <w:t> </w:t>
      </w:r>
      <w:r>
        <w:rPr>
          <w:color w:val="231F20"/>
          <w:w w:val="105"/>
        </w:rPr>
        <w:t>đều</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w w:val="105"/>
        </w:rPr>
        <w:t>Thời</w:t>
      </w:r>
      <w:r>
        <w:rPr>
          <w:color w:val="231F20"/>
          <w:spacing w:val="-11"/>
          <w:w w:val="105"/>
        </w:rPr>
        <w:t> </w:t>
      </w:r>
      <w:r>
        <w:rPr>
          <w:color w:val="231F20"/>
          <w:w w:val="105"/>
        </w:rPr>
        <w:t>gian không</w:t>
      </w:r>
      <w:r>
        <w:rPr>
          <w:color w:val="231F20"/>
          <w:spacing w:val="-22"/>
          <w:w w:val="105"/>
        </w:rPr>
        <w:t> </w:t>
      </w:r>
      <w:r>
        <w:rPr>
          <w:color w:val="231F20"/>
          <w:w w:val="105"/>
        </w:rPr>
        <w:t>có,</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trước</w:t>
      </w:r>
      <w:r>
        <w:rPr>
          <w:color w:val="231F20"/>
          <w:spacing w:val="-21"/>
          <w:w w:val="105"/>
        </w:rPr>
        <w:t> </w:t>
      </w:r>
      <w:r>
        <w:rPr>
          <w:color w:val="231F20"/>
          <w:w w:val="105"/>
        </w:rPr>
        <w:t>sau.</w:t>
      </w:r>
      <w:r>
        <w:rPr>
          <w:color w:val="231F20"/>
          <w:spacing w:val="-21"/>
          <w:w w:val="105"/>
        </w:rPr>
        <w:t> </w:t>
      </w:r>
      <w:r>
        <w:rPr>
          <w:color w:val="231F20"/>
          <w:w w:val="105"/>
        </w:rPr>
        <w:t>Không</w:t>
      </w:r>
      <w:r>
        <w:rPr>
          <w:color w:val="231F20"/>
          <w:spacing w:val="-22"/>
          <w:w w:val="105"/>
        </w:rPr>
        <w:t> </w:t>
      </w:r>
      <w:r>
        <w:rPr>
          <w:color w:val="231F20"/>
          <w:w w:val="105"/>
        </w:rPr>
        <w:t>gian</w:t>
      </w:r>
      <w:r>
        <w:rPr>
          <w:color w:val="231F20"/>
          <w:spacing w:val="-21"/>
          <w:w w:val="105"/>
        </w:rPr>
        <w:t> </w:t>
      </w:r>
      <w:r>
        <w:rPr>
          <w:color w:val="231F20"/>
          <w:w w:val="105"/>
        </w:rPr>
        <w:t>không</w:t>
      </w:r>
      <w:r>
        <w:rPr>
          <w:color w:val="231F20"/>
          <w:spacing w:val="-22"/>
          <w:w w:val="105"/>
        </w:rPr>
        <w:t> </w:t>
      </w:r>
      <w:r>
        <w:rPr>
          <w:color w:val="231F20"/>
          <w:w w:val="105"/>
        </w:rPr>
        <w:t>có,</w:t>
      </w:r>
      <w:r>
        <w:rPr>
          <w:color w:val="231F20"/>
          <w:spacing w:val="-21"/>
          <w:w w:val="105"/>
        </w:rPr>
        <w:t> </w:t>
      </w:r>
      <w:r>
        <w:rPr>
          <w:color w:val="231F20"/>
          <w:w w:val="105"/>
        </w:rPr>
        <w:t>khoảng cách</w:t>
      </w:r>
      <w:r>
        <w:rPr>
          <w:color w:val="231F20"/>
          <w:spacing w:val="-5"/>
          <w:w w:val="105"/>
        </w:rPr>
        <w:t> </w:t>
      </w:r>
      <w:r>
        <w:rPr>
          <w:color w:val="231F20"/>
          <w:w w:val="105"/>
        </w:rPr>
        <w:t>chẳng</w:t>
      </w:r>
      <w:r>
        <w:rPr>
          <w:color w:val="231F20"/>
          <w:spacing w:val="-5"/>
          <w:w w:val="105"/>
        </w:rPr>
        <w:t> </w:t>
      </w:r>
      <w:r>
        <w:rPr>
          <w:color w:val="231F20"/>
          <w:w w:val="105"/>
        </w:rPr>
        <w:t>còn.</w:t>
      </w:r>
      <w:r>
        <w:rPr>
          <w:color w:val="231F20"/>
          <w:spacing w:val="-5"/>
          <w:w w:val="105"/>
        </w:rPr>
        <w:t> </w:t>
      </w:r>
      <w:r>
        <w:rPr>
          <w:color w:val="231F20"/>
          <w:w w:val="105"/>
        </w:rPr>
        <w:t>Trọn</w:t>
      </w:r>
      <w:r>
        <w:rPr>
          <w:color w:val="231F20"/>
          <w:spacing w:val="-5"/>
          <w:w w:val="105"/>
        </w:rPr>
        <w:t> </w:t>
      </w:r>
      <w:r>
        <w:rPr>
          <w:color w:val="231F20"/>
          <w:w w:val="105"/>
        </w:rPr>
        <w:t>khắp</w:t>
      </w:r>
      <w:r>
        <w:rPr>
          <w:color w:val="231F20"/>
          <w:spacing w:val="-5"/>
          <w:w w:val="105"/>
        </w:rPr>
        <w:t> </w:t>
      </w:r>
      <w:r>
        <w:rPr>
          <w:color w:val="231F20"/>
          <w:w w:val="105"/>
        </w:rPr>
        <w:t>pháp</w:t>
      </w:r>
      <w:r>
        <w:rPr>
          <w:color w:val="231F20"/>
          <w:spacing w:val="-5"/>
          <w:w w:val="105"/>
        </w:rPr>
        <w:t> </w:t>
      </w:r>
      <w:r>
        <w:rPr>
          <w:color w:val="231F20"/>
          <w:w w:val="105"/>
        </w:rPr>
        <w:t>giới</w:t>
      </w:r>
      <w:r>
        <w:rPr>
          <w:color w:val="231F20"/>
          <w:spacing w:val="-5"/>
          <w:w w:val="105"/>
        </w:rPr>
        <w:t> </w:t>
      </w:r>
      <w:r>
        <w:rPr>
          <w:color w:val="231F20"/>
          <w:w w:val="105"/>
        </w:rPr>
        <w:t>hư</w:t>
      </w:r>
      <w:r>
        <w:rPr>
          <w:color w:val="231F20"/>
          <w:spacing w:val="-5"/>
          <w:w w:val="105"/>
        </w:rPr>
        <w:t> </w:t>
      </w:r>
      <w:r>
        <w:rPr>
          <w:color w:val="231F20"/>
          <w:w w:val="105"/>
        </w:rPr>
        <w:t>không</w:t>
      </w:r>
      <w:r>
        <w:rPr>
          <w:color w:val="231F20"/>
          <w:spacing w:val="-5"/>
          <w:w w:val="105"/>
        </w:rPr>
        <w:t> </w:t>
      </w:r>
      <w:r>
        <w:rPr>
          <w:color w:val="231F20"/>
          <w:w w:val="105"/>
        </w:rPr>
        <w:t>giới</w:t>
      </w:r>
      <w:r>
        <w:rPr>
          <w:color w:val="231F20"/>
          <w:spacing w:val="-5"/>
          <w:w w:val="105"/>
        </w:rPr>
        <w:t> </w:t>
      </w:r>
      <w:r>
        <w:rPr>
          <w:color w:val="231F20"/>
          <w:w w:val="105"/>
        </w:rPr>
        <w:t>là</w:t>
      </w:r>
      <w:r>
        <w:rPr>
          <w:color w:val="231F20"/>
          <w:spacing w:val="-5"/>
          <w:w w:val="105"/>
        </w:rPr>
        <w:t> </w:t>
      </w:r>
      <w:r>
        <w:rPr>
          <w:color w:val="231F20"/>
          <w:w w:val="105"/>
        </w:rPr>
        <w:t>Nhất chân</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ở</w:t>
      </w:r>
      <w:r>
        <w:rPr>
          <w:color w:val="231F20"/>
          <w:spacing w:val="-22"/>
          <w:w w:val="105"/>
        </w:rPr>
        <w:t> </w:t>
      </w:r>
      <w:r>
        <w:rPr>
          <w:color w:val="231F20"/>
          <w:w w:val="105"/>
        </w:rPr>
        <w:t>đâu?</w:t>
      </w:r>
      <w:r>
        <w:rPr>
          <w:color w:val="231F20"/>
          <w:spacing w:val="-21"/>
          <w:w w:val="105"/>
        </w:rPr>
        <w:t> </w:t>
      </w:r>
      <w:r>
        <w:rPr>
          <w:color w:val="231F20"/>
          <w:w w:val="105"/>
        </w:rPr>
        <w:t>Ngay</w:t>
      </w:r>
      <w:r>
        <w:rPr>
          <w:color w:val="231F20"/>
          <w:spacing w:val="-22"/>
          <w:w w:val="105"/>
        </w:rPr>
        <w:t> </w:t>
      </w:r>
      <w:r>
        <w:rPr>
          <w:color w:val="231F20"/>
          <w:w w:val="105"/>
        </w:rPr>
        <w:t>nơi</w:t>
      </w:r>
      <w:r>
        <w:rPr>
          <w:color w:val="231F20"/>
          <w:spacing w:val="-22"/>
          <w:w w:val="105"/>
        </w:rPr>
        <w:t> </w:t>
      </w:r>
      <w:r>
        <w:rPr>
          <w:color w:val="231F20"/>
          <w:w w:val="105"/>
        </w:rPr>
        <w:t>đây.</w:t>
      </w:r>
      <w:r>
        <w:rPr>
          <w:color w:val="231F20"/>
          <w:spacing w:val="-22"/>
          <w:w w:val="105"/>
        </w:rPr>
        <w:t> </w:t>
      </w:r>
      <w:r>
        <w:rPr>
          <w:color w:val="231F20"/>
          <w:w w:val="105"/>
        </w:rPr>
        <w:t>A</w:t>
      </w:r>
      <w:r>
        <w:rPr>
          <w:color w:val="231F20"/>
          <w:spacing w:val="-22"/>
          <w:w w:val="105"/>
        </w:rPr>
        <w:t> </w:t>
      </w:r>
      <w:r>
        <w:rPr>
          <w:color w:val="231F20"/>
          <w:w w:val="105"/>
        </w:rPr>
        <w:t>Di Đà</w:t>
      </w:r>
      <w:r>
        <w:rPr>
          <w:color w:val="231F20"/>
          <w:spacing w:val="-7"/>
          <w:w w:val="105"/>
        </w:rPr>
        <w:t> </w:t>
      </w:r>
      <w:r>
        <w:rPr>
          <w:color w:val="231F20"/>
          <w:w w:val="105"/>
        </w:rPr>
        <w:t>Phật</w:t>
      </w:r>
      <w:r>
        <w:rPr>
          <w:color w:val="231F20"/>
          <w:spacing w:val="-7"/>
          <w:w w:val="105"/>
        </w:rPr>
        <w:t> </w:t>
      </w:r>
      <w:r>
        <w:rPr>
          <w:color w:val="231F20"/>
          <w:w w:val="105"/>
        </w:rPr>
        <w:t>thành</w:t>
      </w:r>
      <w:r>
        <w:rPr>
          <w:color w:val="231F20"/>
          <w:spacing w:val="-8"/>
          <w:w w:val="105"/>
        </w:rPr>
        <w:t> </w:t>
      </w:r>
      <w:r>
        <w:rPr>
          <w:color w:val="231F20"/>
          <w:w w:val="105"/>
        </w:rPr>
        <w:t>Phật</w:t>
      </w:r>
      <w:r>
        <w:rPr>
          <w:color w:val="231F20"/>
          <w:spacing w:val="-7"/>
          <w:w w:val="105"/>
        </w:rPr>
        <w:t> </w:t>
      </w:r>
      <w:r>
        <w:rPr>
          <w:color w:val="231F20"/>
          <w:w w:val="105"/>
        </w:rPr>
        <w:t>khi</w:t>
      </w:r>
      <w:r>
        <w:rPr>
          <w:color w:val="231F20"/>
          <w:spacing w:val="-8"/>
          <w:w w:val="105"/>
        </w:rPr>
        <w:t> </w:t>
      </w:r>
      <w:r>
        <w:rPr>
          <w:color w:val="231F20"/>
          <w:w w:val="105"/>
        </w:rPr>
        <w:t>nào?</w:t>
      </w:r>
      <w:r>
        <w:rPr>
          <w:color w:val="231F20"/>
          <w:spacing w:val="-7"/>
          <w:w w:val="105"/>
        </w:rPr>
        <w:t> </w:t>
      </w:r>
      <w:r>
        <w:rPr>
          <w:color w:val="231F20"/>
          <w:w w:val="105"/>
        </w:rPr>
        <w:t>Ngay</w:t>
      </w:r>
      <w:r>
        <w:rPr>
          <w:color w:val="231F20"/>
          <w:spacing w:val="-8"/>
          <w:w w:val="105"/>
        </w:rPr>
        <w:t> </w:t>
      </w:r>
      <w:r>
        <w:rPr>
          <w:color w:val="231F20"/>
          <w:w w:val="105"/>
        </w:rPr>
        <w:t>giây</w:t>
      </w:r>
      <w:r>
        <w:rPr>
          <w:color w:val="231F20"/>
          <w:spacing w:val="-8"/>
          <w:w w:val="105"/>
        </w:rPr>
        <w:t> </w:t>
      </w:r>
      <w:r>
        <w:rPr>
          <w:color w:val="231F20"/>
          <w:w w:val="105"/>
        </w:rPr>
        <w:t>phút</w:t>
      </w:r>
      <w:r>
        <w:rPr>
          <w:color w:val="231F20"/>
          <w:spacing w:val="-7"/>
          <w:w w:val="105"/>
        </w:rPr>
        <w:t> </w:t>
      </w:r>
      <w:r>
        <w:rPr>
          <w:color w:val="231F20"/>
          <w:w w:val="105"/>
        </w:rPr>
        <w:t>này!</w:t>
      </w:r>
      <w:r>
        <w:rPr>
          <w:color w:val="231F20"/>
          <w:spacing w:val="-8"/>
          <w:w w:val="105"/>
        </w:rPr>
        <w:t> </w:t>
      </w:r>
      <w:r>
        <w:rPr>
          <w:color w:val="231F20"/>
          <w:w w:val="105"/>
        </w:rPr>
        <w:t>Thời</w:t>
      </w:r>
      <w:r>
        <w:rPr>
          <w:color w:val="231F20"/>
          <w:spacing w:val="-8"/>
          <w:w w:val="105"/>
        </w:rPr>
        <w:t> </w:t>
      </w:r>
      <w:r>
        <w:rPr>
          <w:color w:val="231F20"/>
          <w:w w:val="105"/>
        </w:rPr>
        <w:t>gian và không gian chẳng có, đó là thật sự thành Phật.</w:t>
      </w:r>
    </w:p>
    <w:p>
      <w:pPr>
        <w:pStyle w:val="BodyText"/>
        <w:spacing w:line="297" w:lineRule="auto" w:before="147"/>
        <w:ind w:left="103" w:right="401" w:firstLine="453"/>
      </w:pPr>
      <w:r>
        <w:rPr>
          <w:color w:val="231F20"/>
          <w:w w:val="105"/>
        </w:rPr>
        <w:t>Thiên Thai Đại sư giảng: Phật trong mười pháp giới gọi là</w:t>
      </w:r>
      <w:r>
        <w:rPr>
          <w:color w:val="231F20"/>
          <w:spacing w:val="-14"/>
          <w:w w:val="105"/>
        </w:rPr>
        <w:t> </w:t>
      </w:r>
      <w:r>
        <w:rPr>
          <w:color w:val="231F20"/>
          <w:w w:val="105"/>
        </w:rPr>
        <w:t>Tương</w:t>
      </w:r>
      <w:r>
        <w:rPr>
          <w:color w:val="231F20"/>
          <w:spacing w:val="-14"/>
          <w:w w:val="105"/>
        </w:rPr>
        <w:t> </w:t>
      </w:r>
      <w:r>
        <w:rPr>
          <w:color w:val="231F20"/>
          <w:w w:val="105"/>
        </w:rPr>
        <w:t>Tự</w:t>
      </w:r>
      <w:r>
        <w:rPr>
          <w:color w:val="231F20"/>
          <w:spacing w:val="-14"/>
          <w:w w:val="105"/>
        </w:rPr>
        <w:t> </w:t>
      </w:r>
      <w:r>
        <w:rPr>
          <w:color w:val="231F20"/>
          <w:w w:val="105"/>
        </w:rPr>
        <w:t>Tức</w:t>
      </w:r>
      <w:r>
        <w:rPr>
          <w:color w:val="231F20"/>
          <w:spacing w:val="-14"/>
          <w:w w:val="105"/>
        </w:rPr>
        <w:t> </w:t>
      </w:r>
      <w:r>
        <w:rPr>
          <w:color w:val="231F20"/>
          <w:w w:val="105"/>
        </w:rPr>
        <w:t>Phật.</w:t>
      </w:r>
      <w:r>
        <w:rPr>
          <w:color w:val="231F20"/>
          <w:spacing w:val="-14"/>
          <w:w w:val="105"/>
        </w:rPr>
        <w:t> </w:t>
      </w:r>
      <w:r>
        <w:rPr>
          <w:color w:val="231F20"/>
          <w:w w:val="105"/>
        </w:rPr>
        <w:t>Vượt</w:t>
      </w:r>
      <w:r>
        <w:rPr>
          <w:color w:val="231F20"/>
          <w:spacing w:val="-14"/>
          <w:w w:val="105"/>
        </w:rPr>
        <w:t> </w:t>
      </w:r>
      <w:r>
        <w:rPr>
          <w:color w:val="231F20"/>
          <w:w w:val="105"/>
        </w:rPr>
        <w:t>thoát</w:t>
      </w:r>
      <w:r>
        <w:rPr>
          <w:color w:val="231F20"/>
          <w:spacing w:val="-14"/>
          <w:w w:val="105"/>
        </w:rPr>
        <w:t> </w:t>
      </w:r>
      <w:r>
        <w:rPr>
          <w:color w:val="231F20"/>
          <w:w w:val="105"/>
        </w:rPr>
        <w:t>mười</w:t>
      </w:r>
      <w:r>
        <w:rPr>
          <w:color w:val="231F20"/>
          <w:spacing w:val="-14"/>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sẽ</w:t>
      </w:r>
      <w:r>
        <w:rPr>
          <w:color w:val="231F20"/>
          <w:spacing w:val="-14"/>
          <w:w w:val="105"/>
        </w:rPr>
        <w:t> </w:t>
      </w:r>
      <w:r>
        <w:rPr>
          <w:color w:val="231F20"/>
          <w:w w:val="105"/>
        </w:rPr>
        <w:t>là</w:t>
      </w:r>
      <w:r>
        <w:rPr>
          <w:color w:val="231F20"/>
          <w:spacing w:val="-14"/>
          <w:w w:val="105"/>
        </w:rPr>
        <w:t> </w:t>
      </w:r>
      <w:r>
        <w:rPr>
          <w:color w:val="231F20"/>
          <w:w w:val="105"/>
        </w:rPr>
        <w:t>thật, tức Phần Chứng Tức Phật. Vì sao phần chứng? Chưa viên mãn.</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chưa</w:t>
      </w:r>
      <w:r>
        <w:rPr>
          <w:color w:val="231F20"/>
          <w:spacing w:val="-23"/>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Chẳng</w:t>
      </w:r>
      <w:r>
        <w:rPr>
          <w:color w:val="231F20"/>
          <w:spacing w:val="-23"/>
          <w:w w:val="105"/>
        </w:rPr>
        <w:t> </w:t>
      </w:r>
      <w:r>
        <w:rPr>
          <w:color w:val="231F20"/>
          <w:w w:val="105"/>
        </w:rPr>
        <w:t>khởi</w:t>
      </w:r>
      <w:r>
        <w:rPr>
          <w:color w:val="231F20"/>
          <w:spacing w:val="-22"/>
          <w:w w:val="105"/>
        </w:rPr>
        <w:t> </w:t>
      </w:r>
      <w:r>
        <w:rPr>
          <w:color w:val="231F20"/>
          <w:w w:val="105"/>
        </w:rPr>
        <w:t>tâm</w:t>
      </w:r>
      <w:r>
        <w:rPr>
          <w:color w:val="231F20"/>
          <w:spacing w:val="-22"/>
          <w:w w:val="105"/>
        </w:rPr>
        <w:t> </w:t>
      </w:r>
      <w:r>
        <w:rPr>
          <w:color w:val="231F20"/>
          <w:w w:val="105"/>
        </w:rPr>
        <w:t>động</w:t>
      </w:r>
      <w:r>
        <w:rPr>
          <w:color w:val="231F20"/>
          <w:spacing w:val="-23"/>
          <w:w w:val="105"/>
        </w:rPr>
        <w:t> </w:t>
      </w:r>
      <w:r>
        <w:rPr>
          <w:color w:val="231F20"/>
          <w:w w:val="105"/>
        </w:rPr>
        <w:t>niệm,</w:t>
      </w:r>
      <w:r>
        <w:rPr>
          <w:color w:val="231F20"/>
          <w:spacing w:val="-22"/>
          <w:w w:val="105"/>
        </w:rPr>
        <w:t> </w:t>
      </w:r>
      <w:r>
        <w:rPr>
          <w:color w:val="231F20"/>
          <w:w w:val="105"/>
        </w:rPr>
        <w:t>nên vô</w:t>
      </w:r>
      <w:r>
        <w:rPr>
          <w:color w:val="231F20"/>
          <w:spacing w:val="-9"/>
          <w:w w:val="105"/>
        </w:rPr>
        <w:t> </w:t>
      </w:r>
      <w:r>
        <w:rPr>
          <w:color w:val="231F20"/>
          <w:w w:val="105"/>
        </w:rPr>
        <w:t>thỉ</w:t>
      </w:r>
      <w:r>
        <w:rPr>
          <w:color w:val="231F20"/>
          <w:spacing w:val="-9"/>
          <w:w w:val="105"/>
        </w:rPr>
        <w:t> </w:t>
      </w:r>
      <w:r>
        <w:rPr>
          <w:color w:val="231F20"/>
          <w:w w:val="105"/>
        </w:rPr>
        <w:t>vô</w:t>
      </w:r>
      <w:r>
        <w:rPr>
          <w:color w:val="231F20"/>
          <w:spacing w:val="-9"/>
          <w:w w:val="105"/>
        </w:rPr>
        <w:t> </w:t>
      </w:r>
      <w:r>
        <w:rPr>
          <w:color w:val="231F20"/>
          <w:w w:val="105"/>
        </w:rPr>
        <w:t>minh</w:t>
      </w:r>
      <w:r>
        <w:rPr>
          <w:color w:val="231F20"/>
          <w:spacing w:val="-9"/>
          <w:w w:val="105"/>
        </w:rPr>
        <w:t> </w:t>
      </w:r>
      <w:r>
        <w:rPr>
          <w:color w:val="231F20"/>
          <w:w w:val="105"/>
        </w:rPr>
        <w:t>chẳng</w:t>
      </w:r>
      <w:r>
        <w:rPr>
          <w:color w:val="231F20"/>
          <w:spacing w:val="-9"/>
          <w:w w:val="105"/>
        </w:rPr>
        <w:t> </w:t>
      </w:r>
      <w:r>
        <w:rPr>
          <w:color w:val="231F20"/>
          <w:w w:val="105"/>
        </w:rPr>
        <w:t>còn,</w:t>
      </w:r>
      <w:r>
        <w:rPr>
          <w:color w:val="231F20"/>
          <w:spacing w:val="-9"/>
          <w:w w:val="105"/>
        </w:rPr>
        <w:t> </w:t>
      </w:r>
      <w:r>
        <w:rPr>
          <w:color w:val="231F20"/>
          <w:w w:val="105"/>
        </w:rPr>
        <w:t>nhưng</w:t>
      </w:r>
      <w:r>
        <w:rPr>
          <w:color w:val="231F20"/>
          <w:spacing w:val="-9"/>
          <w:w w:val="105"/>
        </w:rPr>
        <w:t> </w:t>
      </w:r>
      <w:r>
        <w:rPr>
          <w:color w:val="231F20"/>
          <w:w w:val="105"/>
        </w:rPr>
        <w:t>tập</w:t>
      </w:r>
      <w:r>
        <w:rPr>
          <w:color w:val="231F20"/>
          <w:spacing w:val="-9"/>
          <w:w w:val="105"/>
        </w:rPr>
        <w:t> </w:t>
      </w:r>
      <w:r>
        <w:rPr>
          <w:color w:val="231F20"/>
          <w:w w:val="105"/>
        </w:rPr>
        <w:t>khí</w:t>
      </w:r>
      <w:r>
        <w:rPr>
          <w:color w:val="231F20"/>
          <w:spacing w:val="-9"/>
          <w:w w:val="105"/>
        </w:rPr>
        <w:t> </w:t>
      </w:r>
      <w:r>
        <w:rPr>
          <w:color w:val="231F20"/>
          <w:w w:val="105"/>
        </w:rPr>
        <w:t>vô</w:t>
      </w:r>
      <w:r>
        <w:rPr>
          <w:color w:val="231F20"/>
          <w:spacing w:val="-9"/>
          <w:w w:val="105"/>
        </w:rPr>
        <w:t> </w:t>
      </w:r>
      <w:r>
        <w:rPr>
          <w:color w:val="231F20"/>
          <w:w w:val="105"/>
        </w:rPr>
        <w:t>thỉ</w:t>
      </w:r>
      <w:r>
        <w:rPr>
          <w:color w:val="231F20"/>
          <w:spacing w:val="-9"/>
          <w:w w:val="105"/>
        </w:rPr>
        <w:t> </w:t>
      </w:r>
      <w:r>
        <w:rPr>
          <w:color w:val="231F20"/>
          <w:w w:val="105"/>
        </w:rPr>
        <w:t>vô</w:t>
      </w:r>
      <w:r>
        <w:rPr>
          <w:color w:val="231F20"/>
          <w:spacing w:val="-9"/>
          <w:w w:val="105"/>
        </w:rPr>
        <w:t> </w:t>
      </w:r>
      <w:r>
        <w:rPr>
          <w:color w:val="231F20"/>
          <w:w w:val="105"/>
        </w:rPr>
        <w:t>minh</w:t>
      </w:r>
      <w:r>
        <w:rPr>
          <w:color w:val="231F20"/>
          <w:spacing w:val="-9"/>
          <w:w w:val="105"/>
        </w:rPr>
        <w:t> </w:t>
      </w:r>
      <w:r>
        <w:rPr>
          <w:color w:val="231F20"/>
          <w:w w:val="105"/>
        </w:rPr>
        <w:t>hãy còn. Tập khí ấy chẳng dễ đoạn, không giống với những thứ trước đó. Trước đó là tập khí Kiến Tư và tập khí Trần Sa đều</w:t>
      </w:r>
      <w:r>
        <w:rPr>
          <w:color w:val="231F20"/>
          <w:spacing w:val="-7"/>
          <w:w w:val="105"/>
        </w:rPr>
        <w:t> </w:t>
      </w:r>
      <w:r>
        <w:rPr>
          <w:color w:val="231F20"/>
          <w:w w:val="105"/>
        </w:rPr>
        <w:t>dễ</w:t>
      </w:r>
      <w:r>
        <w:rPr>
          <w:color w:val="231F20"/>
          <w:spacing w:val="-7"/>
          <w:w w:val="105"/>
        </w:rPr>
        <w:t> </w:t>
      </w:r>
      <w:r>
        <w:rPr>
          <w:color w:val="231F20"/>
          <w:w w:val="105"/>
        </w:rPr>
        <w:t>đoạn,</w:t>
      </w:r>
      <w:r>
        <w:rPr>
          <w:color w:val="231F20"/>
          <w:spacing w:val="-7"/>
          <w:w w:val="105"/>
        </w:rPr>
        <w:t> </w:t>
      </w:r>
      <w:r>
        <w:rPr>
          <w:color w:val="231F20"/>
          <w:w w:val="105"/>
        </w:rPr>
        <w:t>đều</w:t>
      </w:r>
      <w:r>
        <w:rPr>
          <w:color w:val="231F20"/>
          <w:spacing w:val="-7"/>
          <w:w w:val="105"/>
        </w:rPr>
        <w:t> </w:t>
      </w:r>
      <w:r>
        <w:rPr>
          <w:color w:val="231F20"/>
          <w:w w:val="105"/>
        </w:rPr>
        <w:t>có</w:t>
      </w:r>
      <w:r>
        <w:rPr>
          <w:color w:val="231F20"/>
          <w:spacing w:val="-7"/>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đối</w:t>
      </w:r>
      <w:r>
        <w:rPr>
          <w:color w:val="231F20"/>
          <w:spacing w:val="-7"/>
          <w:w w:val="105"/>
        </w:rPr>
        <w:t> </w:t>
      </w:r>
      <w:r>
        <w:rPr>
          <w:color w:val="231F20"/>
          <w:w w:val="105"/>
        </w:rPr>
        <w:t>trị,</w:t>
      </w:r>
      <w:r>
        <w:rPr>
          <w:color w:val="231F20"/>
          <w:spacing w:val="-8"/>
          <w:w w:val="105"/>
        </w:rPr>
        <w:t> </w:t>
      </w:r>
      <w:r>
        <w:rPr>
          <w:color w:val="231F20"/>
          <w:w w:val="105"/>
        </w:rPr>
        <w:t>chỉ</w:t>
      </w:r>
      <w:r>
        <w:rPr>
          <w:color w:val="231F20"/>
          <w:spacing w:val="-7"/>
          <w:w w:val="105"/>
        </w:rPr>
        <w:t> </w:t>
      </w:r>
      <w:r>
        <w:rPr>
          <w:color w:val="231F20"/>
          <w:w w:val="105"/>
        </w:rPr>
        <w:t>riêng</w:t>
      </w:r>
      <w:r>
        <w:rPr>
          <w:color w:val="231F20"/>
          <w:spacing w:val="-7"/>
          <w:w w:val="105"/>
        </w:rPr>
        <w:t> </w:t>
      </w:r>
      <w:r>
        <w:rPr>
          <w:color w:val="231F20"/>
          <w:w w:val="105"/>
        </w:rPr>
        <w:t>vô</w:t>
      </w:r>
      <w:r>
        <w:rPr>
          <w:color w:val="231F20"/>
          <w:spacing w:val="-7"/>
          <w:w w:val="105"/>
        </w:rPr>
        <w:t> </w:t>
      </w:r>
      <w:r>
        <w:rPr>
          <w:color w:val="231F20"/>
          <w:w w:val="105"/>
        </w:rPr>
        <w:t>thỉ</w:t>
      </w:r>
      <w:r>
        <w:rPr>
          <w:color w:val="231F20"/>
          <w:spacing w:val="-8"/>
          <w:w w:val="105"/>
        </w:rPr>
        <w:t> </w:t>
      </w:r>
      <w:r>
        <w:rPr>
          <w:color w:val="231F20"/>
          <w:w w:val="105"/>
        </w:rPr>
        <w:t>vô minh là không có phương pháp đối trị.</w:t>
      </w:r>
    </w:p>
    <w:p>
      <w:pPr>
        <w:pStyle w:val="BodyText"/>
        <w:spacing w:line="297" w:lineRule="auto" w:before="144"/>
        <w:ind w:left="103" w:right="405" w:firstLine="453"/>
      </w:pPr>
      <w:r>
        <w:rPr>
          <w:color w:val="231F20"/>
          <w:w w:val="110"/>
        </w:rPr>
        <w:t>Quý</w:t>
      </w:r>
      <w:r>
        <w:rPr>
          <w:color w:val="231F20"/>
          <w:spacing w:val="-14"/>
          <w:w w:val="110"/>
        </w:rPr>
        <w:t> </w:t>
      </w:r>
      <w:r>
        <w:rPr>
          <w:color w:val="231F20"/>
          <w:w w:val="110"/>
        </w:rPr>
        <w:t>vị</w:t>
      </w:r>
      <w:r>
        <w:rPr>
          <w:color w:val="231F20"/>
          <w:spacing w:val="-14"/>
          <w:w w:val="110"/>
        </w:rPr>
        <w:t> </w:t>
      </w:r>
      <w:r>
        <w:rPr>
          <w:color w:val="231F20"/>
          <w:w w:val="110"/>
        </w:rPr>
        <w:t>chỉ</w:t>
      </w:r>
      <w:r>
        <w:rPr>
          <w:color w:val="231F20"/>
          <w:spacing w:val="-14"/>
          <w:w w:val="110"/>
        </w:rPr>
        <w:t> </w:t>
      </w:r>
      <w:r>
        <w:rPr>
          <w:color w:val="231F20"/>
          <w:w w:val="110"/>
        </w:rPr>
        <w:t>có</w:t>
      </w:r>
      <w:r>
        <w:rPr>
          <w:color w:val="231F20"/>
          <w:spacing w:val="-14"/>
          <w:w w:val="110"/>
        </w:rPr>
        <w:t> </w:t>
      </w:r>
      <w:r>
        <w:rPr>
          <w:color w:val="231F20"/>
          <w:w w:val="110"/>
        </w:rPr>
        <w:t>một</w:t>
      </w:r>
      <w:r>
        <w:rPr>
          <w:color w:val="231F20"/>
          <w:spacing w:val="-14"/>
          <w:w w:val="110"/>
        </w:rPr>
        <w:t> </w:t>
      </w:r>
      <w:r>
        <w:rPr>
          <w:color w:val="231F20"/>
          <w:w w:val="110"/>
        </w:rPr>
        <w:t>phương</w:t>
      </w:r>
      <w:r>
        <w:rPr>
          <w:color w:val="231F20"/>
          <w:spacing w:val="-14"/>
          <w:w w:val="110"/>
        </w:rPr>
        <w:t> </w:t>
      </w:r>
      <w:r>
        <w:rPr>
          <w:color w:val="231F20"/>
          <w:w w:val="110"/>
        </w:rPr>
        <w:t>pháp,</w:t>
      </w:r>
      <w:r>
        <w:rPr>
          <w:color w:val="231F20"/>
          <w:spacing w:val="-14"/>
          <w:w w:val="110"/>
        </w:rPr>
        <w:t> </w:t>
      </w:r>
      <w:r>
        <w:rPr>
          <w:color w:val="231F20"/>
          <w:w w:val="110"/>
        </w:rPr>
        <w:t>nếu</w:t>
      </w:r>
      <w:r>
        <w:rPr>
          <w:color w:val="231F20"/>
          <w:spacing w:val="-14"/>
          <w:w w:val="110"/>
        </w:rPr>
        <w:t> </w:t>
      </w:r>
      <w:r>
        <w:rPr>
          <w:color w:val="231F20"/>
          <w:w w:val="110"/>
        </w:rPr>
        <w:t>đối</w:t>
      </w:r>
      <w:r>
        <w:rPr>
          <w:color w:val="231F20"/>
          <w:spacing w:val="-14"/>
          <w:w w:val="110"/>
        </w:rPr>
        <w:t> </w:t>
      </w:r>
      <w:r>
        <w:rPr>
          <w:color w:val="231F20"/>
          <w:w w:val="110"/>
        </w:rPr>
        <w:t>trị</w:t>
      </w:r>
      <w:r>
        <w:rPr>
          <w:color w:val="231F20"/>
          <w:spacing w:val="-14"/>
          <w:w w:val="110"/>
        </w:rPr>
        <w:t> </w:t>
      </w:r>
      <w:r>
        <w:rPr>
          <w:color w:val="231F20"/>
          <w:w w:val="110"/>
        </w:rPr>
        <w:t>nó</w:t>
      </w:r>
      <w:r>
        <w:rPr>
          <w:color w:val="231F20"/>
          <w:spacing w:val="-14"/>
          <w:w w:val="110"/>
        </w:rPr>
        <w:t> </w:t>
      </w:r>
      <w:r>
        <w:rPr>
          <w:color w:val="231F20"/>
          <w:w w:val="110"/>
        </w:rPr>
        <w:t>sẽ</w:t>
      </w:r>
      <w:r>
        <w:rPr>
          <w:color w:val="231F20"/>
          <w:spacing w:val="-14"/>
          <w:w w:val="110"/>
        </w:rPr>
        <w:t> </w:t>
      </w:r>
      <w:r>
        <w:rPr>
          <w:color w:val="231F20"/>
          <w:w w:val="110"/>
        </w:rPr>
        <w:t>ngay lập</w:t>
      </w:r>
      <w:r>
        <w:rPr>
          <w:color w:val="231F20"/>
          <w:spacing w:val="-13"/>
          <w:w w:val="110"/>
        </w:rPr>
        <w:t> </w:t>
      </w:r>
      <w:r>
        <w:rPr>
          <w:color w:val="231F20"/>
          <w:w w:val="110"/>
        </w:rPr>
        <w:t>tức</w:t>
      </w:r>
      <w:r>
        <w:rPr>
          <w:color w:val="231F20"/>
          <w:spacing w:val="-12"/>
          <w:w w:val="110"/>
        </w:rPr>
        <w:t> </w:t>
      </w:r>
      <w:r>
        <w:rPr>
          <w:color w:val="231F20"/>
          <w:w w:val="110"/>
        </w:rPr>
        <w:t>lọt</w:t>
      </w:r>
      <w:r>
        <w:rPr>
          <w:color w:val="231F20"/>
          <w:spacing w:val="-13"/>
          <w:w w:val="110"/>
        </w:rPr>
        <w:t> </w:t>
      </w:r>
      <w:r>
        <w:rPr>
          <w:color w:val="231F20"/>
          <w:w w:val="110"/>
        </w:rPr>
        <w:t>vào</w:t>
      </w:r>
      <w:r>
        <w:rPr>
          <w:color w:val="231F20"/>
          <w:spacing w:val="-13"/>
          <w:w w:val="110"/>
        </w:rPr>
        <w:t> </w:t>
      </w:r>
      <w:r>
        <w:rPr>
          <w:color w:val="231F20"/>
          <w:w w:val="110"/>
        </w:rPr>
        <w:t>vọng</w:t>
      </w:r>
      <w:r>
        <w:rPr>
          <w:color w:val="231F20"/>
          <w:spacing w:val="-12"/>
          <w:w w:val="110"/>
        </w:rPr>
        <w:t> </w:t>
      </w:r>
      <w:r>
        <w:rPr>
          <w:color w:val="231F20"/>
          <w:w w:val="110"/>
        </w:rPr>
        <w:t>tưởng,</w:t>
      </w:r>
      <w:r>
        <w:rPr>
          <w:color w:val="231F20"/>
          <w:spacing w:val="-12"/>
          <w:w w:val="110"/>
        </w:rPr>
        <w:t> </w:t>
      </w:r>
      <w:r>
        <w:rPr>
          <w:color w:val="231F20"/>
          <w:w w:val="110"/>
        </w:rPr>
        <w:t>phân</w:t>
      </w:r>
      <w:r>
        <w:rPr>
          <w:color w:val="231F20"/>
          <w:spacing w:val="-13"/>
          <w:w w:val="110"/>
        </w:rPr>
        <w:t> </w:t>
      </w:r>
      <w:r>
        <w:rPr>
          <w:color w:val="231F20"/>
          <w:w w:val="110"/>
        </w:rPr>
        <w:t>biệt,</w:t>
      </w:r>
      <w:r>
        <w:rPr>
          <w:color w:val="231F20"/>
          <w:spacing w:val="-13"/>
          <w:w w:val="110"/>
        </w:rPr>
        <w:t> </w:t>
      </w:r>
      <w:r>
        <w:rPr>
          <w:color w:val="231F20"/>
          <w:w w:val="110"/>
        </w:rPr>
        <w:t>chấp</w:t>
      </w:r>
      <w:r>
        <w:rPr>
          <w:color w:val="231F20"/>
          <w:spacing w:val="-12"/>
          <w:w w:val="110"/>
        </w:rPr>
        <w:t> </w:t>
      </w:r>
      <w:r>
        <w:rPr>
          <w:color w:val="231F20"/>
          <w:w w:val="110"/>
        </w:rPr>
        <w:t>trước,</w:t>
      </w:r>
      <w:r>
        <w:rPr>
          <w:color w:val="231F20"/>
          <w:spacing w:val="-12"/>
          <w:w w:val="110"/>
        </w:rPr>
        <w:t> </w:t>
      </w:r>
      <w:r>
        <w:rPr>
          <w:color w:val="231F20"/>
          <w:w w:val="110"/>
        </w:rPr>
        <w:t>toàn</w:t>
      </w:r>
      <w:r>
        <w:rPr>
          <w:color w:val="231F20"/>
          <w:spacing w:val="-12"/>
          <w:w w:val="110"/>
        </w:rPr>
        <w:t> </w:t>
      </w:r>
      <w:r>
        <w:rPr>
          <w:color w:val="231F20"/>
          <w:w w:val="110"/>
        </w:rPr>
        <w:t>bộ </w:t>
      </w:r>
      <w:r>
        <w:rPr>
          <w:color w:val="231F20"/>
          <w:w w:val="105"/>
        </w:rPr>
        <w:t>đều</w:t>
      </w:r>
      <w:r>
        <w:rPr>
          <w:color w:val="231F20"/>
          <w:spacing w:val="-19"/>
          <w:w w:val="105"/>
        </w:rPr>
        <w:t> </w:t>
      </w:r>
      <w:r>
        <w:rPr>
          <w:color w:val="231F20"/>
          <w:w w:val="105"/>
        </w:rPr>
        <w:t>có!</w:t>
      </w:r>
      <w:r>
        <w:rPr>
          <w:color w:val="231F20"/>
          <w:spacing w:val="-18"/>
          <w:w w:val="105"/>
        </w:rPr>
        <w:t> </w:t>
      </w:r>
      <w:r>
        <w:rPr>
          <w:color w:val="231F20"/>
          <w:w w:val="105"/>
        </w:rPr>
        <w:t>Vì</w:t>
      </w:r>
      <w:r>
        <w:rPr>
          <w:color w:val="231F20"/>
          <w:spacing w:val="-18"/>
          <w:w w:val="105"/>
        </w:rPr>
        <w:t> </w:t>
      </w:r>
      <w:r>
        <w:rPr>
          <w:color w:val="231F20"/>
          <w:w w:val="105"/>
        </w:rPr>
        <w:t>vậy,</w:t>
      </w:r>
      <w:r>
        <w:rPr>
          <w:color w:val="231F20"/>
          <w:spacing w:val="-18"/>
          <w:w w:val="105"/>
        </w:rPr>
        <w:t> </w:t>
      </w:r>
      <w:r>
        <w:rPr>
          <w:color w:val="231F20"/>
          <w:w w:val="105"/>
        </w:rPr>
        <w:t>khi</w:t>
      </w:r>
      <w:r>
        <w:rPr>
          <w:color w:val="231F20"/>
          <w:spacing w:val="-19"/>
          <w:w w:val="105"/>
        </w:rPr>
        <w:t> </w:t>
      </w:r>
      <w:r>
        <w:rPr>
          <w:color w:val="231F20"/>
          <w:w w:val="105"/>
        </w:rPr>
        <w:t>đó,</w:t>
      </w:r>
      <w:r>
        <w:rPr>
          <w:color w:val="231F20"/>
          <w:spacing w:val="-18"/>
          <w:w w:val="105"/>
        </w:rPr>
        <w:t> </w:t>
      </w:r>
      <w:r>
        <w:rPr>
          <w:color w:val="231F20"/>
          <w:w w:val="105"/>
        </w:rPr>
        <w:t>cổ</w:t>
      </w:r>
      <w:r>
        <w:rPr>
          <w:color w:val="231F20"/>
          <w:spacing w:val="-18"/>
          <w:w w:val="105"/>
        </w:rPr>
        <w:t> </w:t>
      </w:r>
      <w:r>
        <w:rPr>
          <w:color w:val="231F20"/>
          <w:w w:val="105"/>
        </w:rPr>
        <w:t>đại</w:t>
      </w:r>
      <w:r>
        <w:rPr>
          <w:color w:val="231F20"/>
          <w:spacing w:val="-18"/>
          <w:w w:val="105"/>
        </w:rPr>
        <w:t> </w:t>
      </w:r>
      <w:r>
        <w:rPr>
          <w:color w:val="231F20"/>
          <w:w w:val="105"/>
        </w:rPr>
        <w:t>đức</w:t>
      </w:r>
      <w:r>
        <w:rPr>
          <w:color w:val="231F20"/>
          <w:spacing w:val="-18"/>
          <w:w w:val="105"/>
        </w:rPr>
        <w:t> </w:t>
      </w:r>
      <w:r>
        <w:rPr>
          <w:color w:val="231F20"/>
          <w:w w:val="105"/>
        </w:rPr>
        <w:t>nói</w:t>
      </w:r>
      <w:r>
        <w:rPr>
          <w:color w:val="231F20"/>
          <w:spacing w:val="-19"/>
          <w:w w:val="105"/>
        </w:rPr>
        <w:t> </w:t>
      </w:r>
      <w:r>
        <w:rPr>
          <w:color w:val="231F20"/>
          <w:w w:val="105"/>
        </w:rPr>
        <w:t>là</w:t>
      </w:r>
      <w:r>
        <w:rPr>
          <w:color w:val="231F20"/>
          <w:spacing w:val="-18"/>
          <w:w w:val="105"/>
        </w:rPr>
        <w:t> </w:t>
      </w:r>
      <w:r>
        <w:rPr>
          <w:color w:val="231F20"/>
          <w:w w:val="105"/>
        </w:rPr>
        <w:t>“vô</w:t>
      </w:r>
      <w:r>
        <w:rPr>
          <w:color w:val="231F20"/>
          <w:spacing w:val="-18"/>
          <w:w w:val="105"/>
        </w:rPr>
        <w:t> </w:t>
      </w:r>
      <w:r>
        <w:rPr>
          <w:color w:val="231F20"/>
          <w:w w:val="105"/>
        </w:rPr>
        <w:t>công</w:t>
      </w:r>
      <w:r>
        <w:rPr>
          <w:color w:val="231F20"/>
          <w:spacing w:val="-18"/>
          <w:w w:val="105"/>
        </w:rPr>
        <w:t> </w:t>
      </w:r>
      <w:r>
        <w:rPr>
          <w:color w:val="231F20"/>
          <w:w w:val="105"/>
        </w:rPr>
        <w:t>dụng</w:t>
      </w:r>
      <w:r>
        <w:rPr>
          <w:color w:val="231F20"/>
          <w:spacing w:val="-18"/>
          <w:w w:val="105"/>
        </w:rPr>
        <w:t> </w:t>
      </w:r>
      <w:r>
        <w:rPr>
          <w:color w:val="231F20"/>
          <w:spacing w:val="-8"/>
          <w:w w:val="105"/>
        </w:rPr>
        <w:t>đạo”,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4"/>
      </w:pPr>
      <w:r>
        <w:rPr>
          <w:color w:val="231F20"/>
          <w:w w:val="105"/>
        </w:rPr>
        <w:t>để</w:t>
      </w:r>
      <w:r>
        <w:rPr>
          <w:color w:val="231F20"/>
          <w:spacing w:val="-7"/>
          <w:w w:val="105"/>
        </w:rPr>
        <w:t> </w:t>
      </w:r>
      <w:r>
        <w:rPr>
          <w:color w:val="231F20"/>
          <w:w w:val="105"/>
        </w:rPr>
        <w:t>mặc</w:t>
      </w:r>
      <w:r>
        <w:rPr>
          <w:color w:val="231F20"/>
          <w:spacing w:val="-7"/>
          <w:w w:val="105"/>
        </w:rPr>
        <w:t> </w:t>
      </w:r>
      <w:r>
        <w:rPr>
          <w:color w:val="231F20"/>
          <w:w w:val="105"/>
        </w:rPr>
        <w:t>nó,</w:t>
      </w:r>
      <w:r>
        <w:rPr>
          <w:color w:val="231F20"/>
          <w:spacing w:val="-7"/>
          <w:w w:val="105"/>
        </w:rPr>
        <w:t> </w:t>
      </w:r>
      <w:r>
        <w:rPr>
          <w:color w:val="231F20"/>
          <w:w w:val="105"/>
        </w:rPr>
        <w:t>tuyệt</w:t>
      </w:r>
      <w:r>
        <w:rPr>
          <w:color w:val="231F20"/>
          <w:spacing w:val="-7"/>
          <w:w w:val="105"/>
        </w:rPr>
        <w:t> </w:t>
      </w:r>
      <w:r>
        <w:rPr>
          <w:color w:val="231F20"/>
          <w:w w:val="105"/>
        </w:rPr>
        <w:t>đối</w:t>
      </w:r>
      <w:r>
        <w:rPr>
          <w:color w:val="231F20"/>
          <w:spacing w:val="-7"/>
          <w:w w:val="105"/>
        </w:rPr>
        <w:t> </w:t>
      </w:r>
      <w:r>
        <w:rPr>
          <w:color w:val="231F20"/>
          <w:w w:val="105"/>
        </w:rPr>
        <w:t>chẳng</w:t>
      </w:r>
      <w:r>
        <w:rPr>
          <w:color w:val="231F20"/>
          <w:spacing w:val="-7"/>
          <w:w w:val="105"/>
        </w:rPr>
        <w:t> </w:t>
      </w:r>
      <w:r>
        <w:rPr>
          <w:color w:val="231F20"/>
          <w:w w:val="105"/>
        </w:rPr>
        <w:t>quan</w:t>
      </w:r>
      <w:r>
        <w:rPr>
          <w:color w:val="231F20"/>
          <w:spacing w:val="-7"/>
          <w:w w:val="105"/>
        </w:rPr>
        <w:t> </w:t>
      </w:r>
      <w:r>
        <w:rPr>
          <w:color w:val="231F20"/>
          <w:w w:val="105"/>
        </w:rPr>
        <w:t>tâm</w:t>
      </w:r>
      <w:r>
        <w:rPr>
          <w:color w:val="231F20"/>
          <w:spacing w:val="-7"/>
          <w:w w:val="105"/>
        </w:rPr>
        <w:t> </w:t>
      </w:r>
      <w:r>
        <w:rPr>
          <w:color w:val="231F20"/>
          <w:w w:val="105"/>
        </w:rPr>
        <w:t>tới</w:t>
      </w:r>
      <w:r>
        <w:rPr>
          <w:color w:val="231F20"/>
          <w:spacing w:val="-7"/>
          <w:w w:val="105"/>
        </w:rPr>
        <w:t> </w:t>
      </w:r>
      <w:r>
        <w:rPr>
          <w:color w:val="231F20"/>
          <w:w w:val="105"/>
        </w:rPr>
        <w:t>nó.</w:t>
      </w:r>
      <w:r>
        <w:rPr>
          <w:color w:val="231F20"/>
          <w:spacing w:val="-7"/>
          <w:w w:val="105"/>
        </w:rPr>
        <w:t> </w:t>
      </w:r>
      <w:r>
        <w:rPr>
          <w:color w:val="231F20"/>
          <w:w w:val="105"/>
        </w:rPr>
        <w:t>Tuyệt</w:t>
      </w:r>
      <w:r>
        <w:rPr>
          <w:color w:val="231F20"/>
          <w:spacing w:val="-7"/>
          <w:w w:val="105"/>
        </w:rPr>
        <w:t> </w:t>
      </w:r>
      <w:r>
        <w:rPr>
          <w:color w:val="231F20"/>
          <w:w w:val="105"/>
        </w:rPr>
        <w:t>đối</w:t>
      </w:r>
      <w:r>
        <w:rPr>
          <w:color w:val="231F20"/>
          <w:spacing w:val="-7"/>
          <w:w w:val="105"/>
        </w:rPr>
        <w:t> </w:t>
      </w:r>
      <w:r>
        <w:rPr>
          <w:color w:val="231F20"/>
          <w:w w:val="105"/>
        </w:rPr>
        <w:t>đừng khởi tâm động niệm, tự nhiên tập khí ấy sẽ bị đào thải từ từ. Phải mất thời gian bao lâu? Kinh nói 3 đại A-tăng-kỳ kiếp,</w:t>
      </w:r>
      <w:r>
        <w:rPr>
          <w:color w:val="231F20"/>
          <w:spacing w:val="-14"/>
          <w:w w:val="105"/>
        </w:rPr>
        <w:t> </w:t>
      </w:r>
      <w:r>
        <w:rPr>
          <w:color w:val="231F20"/>
          <w:w w:val="105"/>
        </w:rPr>
        <w:t>chúng</w:t>
      </w:r>
      <w:r>
        <w:rPr>
          <w:color w:val="231F20"/>
          <w:spacing w:val="-14"/>
          <w:w w:val="105"/>
        </w:rPr>
        <w:t> </w:t>
      </w:r>
      <w:r>
        <w:rPr>
          <w:color w:val="231F20"/>
          <w:w w:val="105"/>
        </w:rPr>
        <w:t>sẽ</w:t>
      </w:r>
      <w:r>
        <w:rPr>
          <w:color w:val="231F20"/>
          <w:spacing w:val="-14"/>
          <w:w w:val="105"/>
        </w:rPr>
        <w:t> </w:t>
      </w:r>
      <w:r>
        <w:rPr>
          <w:color w:val="231F20"/>
          <w:w w:val="105"/>
        </w:rPr>
        <w:t>chẳng</w:t>
      </w:r>
      <w:r>
        <w:rPr>
          <w:color w:val="231F20"/>
          <w:spacing w:val="-14"/>
          <w:w w:val="105"/>
        </w:rPr>
        <w:t> </w:t>
      </w:r>
      <w:r>
        <w:rPr>
          <w:color w:val="231F20"/>
          <w:w w:val="105"/>
        </w:rPr>
        <w:t>còn.</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thành</w:t>
      </w:r>
      <w:r>
        <w:rPr>
          <w:color w:val="231F20"/>
          <w:spacing w:val="-14"/>
          <w:w w:val="105"/>
        </w:rPr>
        <w:t> </w:t>
      </w:r>
      <w:r>
        <w:rPr>
          <w:color w:val="231F20"/>
          <w:w w:val="105"/>
        </w:rPr>
        <w:t>Phật</w:t>
      </w:r>
      <w:r>
        <w:rPr>
          <w:color w:val="231F20"/>
          <w:spacing w:val="-14"/>
          <w:w w:val="105"/>
        </w:rPr>
        <w:t> </w:t>
      </w:r>
      <w:r>
        <w:rPr>
          <w:color w:val="231F20"/>
          <w:w w:val="105"/>
        </w:rPr>
        <w:t>phải</w:t>
      </w:r>
      <w:r>
        <w:rPr>
          <w:color w:val="231F20"/>
          <w:spacing w:val="-14"/>
          <w:w w:val="105"/>
        </w:rPr>
        <w:t> </w:t>
      </w:r>
      <w:r>
        <w:rPr>
          <w:color w:val="231F20"/>
          <w:w w:val="105"/>
        </w:rPr>
        <w:t>mất</w:t>
      </w:r>
      <w:r>
        <w:rPr>
          <w:color w:val="231F20"/>
          <w:spacing w:val="-14"/>
          <w:w w:val="105"/>
        </w:rPr>
        <w:t> </w:t>
      </w:r>
      <w:r>
        <w:rPr>
          <w:color w:val="231F20"/>
          <w:w w:val="105"/>
        </w:rPr>
        <w:t>3</w:t>
      </w:r>
      <w:r>
        <w:rPr>
          <w:color w:val="231F20"/>
          <w:spacing w:val="-14"/>
          <w:w w:val="105"/>
        </w:rPr>
        <w:t> </w:t>
      </w:r>
      <w:r>
        <w:rPr>
          <w:color w:val="231F20"/>
          <w:w w:val="105"/>
        </w:rPr>
        <w:t>đại A-tăng-kỳ</w:t>
      </w:r>
      <w:r>
        <w:rPr>
          <w:color w:val="231F20"/>
          <w:spacing w:val="-11"/>
          <w:w w:val="105"/>
        </w:rPr>
        <w:t> </w:t>
      </w:r>
      <w:r>
        <w:rPr>
          <w:color w:val="231F20"/>
          <w:w w:val="105"/>
        </w:rPr>
        <w:t>kiếp</w:t>
      </w:r>
      <w:r>
        <w:rPr>
          <w:color w:val="231F20"/>
          <w:spacing w:val="-11"/>
          <w:w w:val="105"/>
        </w:rPr>
        <w:t> </w:t>
      </w:r>
      <w:r>
        <w:rPr>
          <w:color w:val="231F20"/>
          <w:w w:val="105"/>
        </w:rPr>
        <w:t>là</w:t>
      </w:r>
      <w:r>
        <w:rPr>
          <w:color w:val="231F20"/>
          <w:spacing w:val="-11"/>
          <w:w w:val="105"/>
        </w:rPr>
        <w:t> </w:t>
      </w:r>
      <w:r>
        <w:rPr>
          <w:color w:val="231F20"/>
          <w:w w:val="105"/>
        </w:rPr>
        <w:t>nói</w:t>
      </w:r>
      <w:r>
        <w:rPr>
          <w:color w:val="231F20"/>
          <w:spacing w:val="-11"/>
          <w:w w:val="105"/>
        </w:rPr>
        <w:t> </w:t>
      </w:r>
      <w:r>
        <w:rPr>
          <w:color w:val="231F20"/>
          <w:w w:val="105"/>
        </w:rPr>
        <w:t>với</w:t>
      </w:r>
      <w:r>
        <w:rPr>
          <w:color w:val="231F20"/>
          <w:spacing w:val="-11"/>
          <w:w w:val="105"/>
        </w:rPr>
        <w:t> </w:t>
      </w:r>
      <w:r>
        <w:rPr>
          <w:color w:val="231F20"/>
          <w:w w:val="105"/>
        </w:rPr>
        <w:t>ai?</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nói</w:t>
      </w:r>
      <w:r>
        <w:rPr>
          <w:color w:val="231F20"/>
          <w:spacing w:val="-11"/>
          <w:w w:val="105"/>
        </w:rPr>
        <w:t> </w:t>
      </w:r>
      <w:r>
        <w:rPr>
          <w:color w:val="231F20"/>
          <w:w w:val="105"/>
        </w:rPr>
        <w:t>với</w:t>
      </w:r>
      <w:r>
        <w:rPr>
          <w:color w:val="231F20"/>
          <w:spacing w:val="-11"/>
          <w:w w:val="105"/>
        </w:rPr>
        <w:t> </w:t>
      </w:r>
      <w:r>
        <w:rPr>
          <w:color w:val="231F20"/>
          <w:w w:val="105"/>
        </w:rPr>
        <w:t>kẻ</w:t>
      </w:r>
      <w:r>
        <w:rPr>
          <w:color w:val="231F20"/>
          <w:spacing w:val="-11"/>
          <w:w w:val="105"/>
        </w:rPr>
        <w:t> </w:t>
      </w:r>
      <w:r>
        <w:rPr>
          <w:color w:val="231F20"/>
          <w:w w:val="105"/>
        </w:rPr>
        <w:t>phàm nhân! Nói theo phía người phàm sẽ là vô lượng kiếp! Nói</w:t>
      </w:r>
      <w:r>
        <w:rPr>
          <w:color w:val="231F20"/>
          <w:spacing w:val="80"/>
          <w:w w:val="150"/>
        </w:rPr>
        <w:t> </w:t>
      </w:r>
      <w:r>
        <w:rPr>
          <w:color w:val="231F20"/>
          <w:w w:val="105"/>
        </w:rPr>
        <w:t>3 đại A-tăng-kỳ kiếp là nói với Pháp thân Bồ tát, tức Viên giáo Sơ Trụ. Ngày nào quý vị minh tâm kiến tính, đại triệt đại</w:t>
      </w:r>
      <w:r>
        <w:rPr>
          <w:color w:val="231F20"/>
          <w:spacing w:val="-11"/>
          <w:w w:val="105"/>
        </w:rPr>
        <w:t> </w:t>
      </w:r>
      <w:r>
        <w:rPr>
          <w:color w:val="231F20"/>
          <w:w w:val="105"/>
        </w:rPr>
        <w:t>ngộ,</w:t>
      </w:r>
      <w:r>
        <w:rPr>
          <w:color w:val="231F20"/>
          <w:spacing w:val="-11"/>
          <w:w w:val="105"/>
        </w:rPr>
        <w:t> </w:t>
      </w:r>
      <w:r>
        <w:rPr>
          <w:color w:val="231F20"/>
          <w:w w:val="105"/>
        </w:rPr>
        <w:t>tính</w:t>
      </w:r>
      <w:r>
        <w:rPr>
          <w:color w:val="231F20"/>
          <w:spacing w:val="-11"/>
          <w:w w:val="105"/>
        </w:rPr>
        <w:t> </w:t>
      </w:r>
      <w:r>
        <w:rPr>
          <w:color w:val="231F20"/>
          <w:w w:val="105"/>
        </w:rPr>
        <w:t>từ</w:t>
      </w:r>
      <w:r>
        <w:rPr>
          <w:color w:val="231F20"/>
          <w:spacing w:val="-11"/>
          <w:w w:val="105"/>
        </w:rPr>
        <w:t> </w:t>
      </w:r>
      <w:r>
        <w:rPr>
          <w:color w:val="231F20"/>
          <w:w w:val="105"/>
        </w:rPr>
        <w:t>lúc</w:t>
      </w:r>
      <w:r>
        <w:rPr>
          <w:color w:val="231F20"/>
          <w:spacing w:val="-11"/>
          <w:w w:val="105"/>
        </w:rPr>
        <w:t> </w:t>
      </w:r>
      <w:r>
        <w:rPr>
          <w:color w:val="231F20"/>
          <w:w w:val="105"/>
        </w:rPr>
        <w:t>ấy,</w:t>
      </w:r>
      <w:r>
        <w:rPr>
          <w:color w:val="231F20"/>
          <w:spacing w:val="-11"/>
          <w:w w:val="105"/>
        </w:rPr>
        <w:t> </w:t>
      </w:r>
      <w:r>
        <w:rPr>
          <w:color w:val="231F20"/>
          <w:w w:val="105"/>
        </w:rPr>
        <w:t>sẽ</w:t>
      </w:r>
      <w:r>
        <w:rPr>
          <w:color w:val="231F20"/>
          <w:spacing w:val="-11"/>
          <w:w w:val="105"/>
        </w:rPr>
        <w:t> </w:t>
      </w:r>
      <w:r>
        <w:rPr>
          <w:color w:val="231F20"/>
          <w:w w:val="105"/>
        </w:rPr>
        <w:t>phải</w:t>
      </w:r>
      <w:r>
        <w:rPr>
          <w:color w:val="231F20"/>
          <w:spacing w:val="-11"/>
          <w:w w:val="105"/>
        </w:rPr>
        <w:t> </w:t>
      </w:r>
      <w:r>
        <w:rPr>
          <w:color w:val="231F20"/>
          <w:w w:val="105"/>
        </w:rPr>
        <w:t>trải</w:t>
      </w:r>
      <w:r>
        <w:rPr>
          <w:color w:val="231F20"/>
          <w:spacing w:val="-11"/>
          <w:w w:val="105"/>
        </w:rPr>
        <w:t> </w:t>
      </w:r>
      <w:r>
        <w:rPr>
          <w:color w:val="231F20"/>
          <w:w w:val="105"/>
        </w:rPr>
        <w:t>qua</w:t>
      </w:r>
      <w:r>
        <w:rPr>
          <w:color w:val="231F20"/>
          <w:spacing w:val="-11"/>
          <w:w w:val="105"/>
        </w:rPr>
        <w:t> </w:t>
      </w:r>
      <w:r>
        <w:rPr>
          <w:color w:val="231F20"/>
          <w:w w:val="105"/>
        </w:rPr>
        <w:t>3</w:t>
      </w:r>
      <w:r>
        <w:rPr>
          <w:color w:val="231F20"/>
          <w:spacing w:val="-11"/>
          <w:w w:val="105"/>
        </w:rPr>
        <w:t> </w:t>
      </w:r>
      <w:r>
        <w:rPr>
          <w:color w:val="231F20"/>
          <w:w w:val="105"/>
        </w:rPr>
        <w:t>A-tăng-kỳ</w:t>
      </w:r>
      <w:r>
        <w:rPr>
          <w:color w:val="231F20"/>
          <w:spacing w:val="-11"/>
          <w:w w:val="105"/>
        </w:rPr>
        <w:t> </w:t>
      </w:r>
      <w:r>
        <w:rPr>
          <w:color w:val="231F20"/>
          <w:w w:val="105"/>
        </w:rPr>
        <w:t>kiếp,</w:t>
      </w:r>
      <w:r>
        <w:rPr>
          <w:color w:val="231F20"/>
          <w:spacing w:val="-11"/>
          <w:w w:val="105"/>
        </w:rPr>
        <w:t> </w:t>
      </w:r>
      <w:r>
        <w:rPr>
          <w:color w:val="231F20"/>
          <w:w w:val="105"/>
        </w:rPr>
        <w:t>tập khí</w:t>
      </w:r>
      <w:r>
        <w:rPr>
          <w:color w:val="231F20"/>
          <w:spacing w:val="-23"/>
          <w:w w:val="105"/>
        </w:rPr>
        <w:t> </w:t>
      </w:r>
      <w:r>
        <w:rPr>
          <w:color w:val="231F20"/>
          <w:w w:val="105"/>
        </w:rPr>
        <w:t>vô</w:t>
      </w:r>
      <w:r>
        <w:rPr>
          <w:color w:val="231F20"/>
          <w:spacing w:val="-22"/>
          <w:w w:val="105"/>
        </w:rPr>
        <w:t> </w:t>
      </w:r>
      <w:r>
        <w:rPr>
          <w:color w:val="231F20"/>
          <w:w w:val="105"/>
        </w:rPr>
        <w:t>thỉ</w:t>
      </w:r>
      <w:r>
        <w:rPr>
          <w:color w:val="231F20"/>
          <w:spacing w:val="-22"/>
          <w:w w:val="105"/>
        </w:rPr>
        <w:t> </w:t>
      </w:r>
      <w:r>
        <w:rPr>
          <w:color w:val="231F20"/>
          <w:w w:val="105"/>
        </w:rPr>
        <w:t>vô</w:t>
      </w:r>
      <w:r>
        <w:rPr>
          <w:color w:val="231F20"/>
          <w:spacing w:val="-23"/>
          <w:w w:val="105"/>
        </w:rPr>
        <w:t> </w:t>
      </w:r>
      <w:r>
        <w:rPr>
          <w:color w:val="231F20"/>
          <w:w w:val="105"/>
        </w:rPr>
        <w:t>minh</w:t>
      </w:r>
      <w:r>
        <w:rPr>
          <w:color w:val="231F20"/>
          <w:spacing w:val="-22"/>
          <w:w w:val="105"/>
        </w:rPr>
        <w:t> </w:t>
      </w:r>
      <w:r>
        <w:rPr>
          <w:color w:val="231F20"/>
          <w:w w:val="105"/>
        </w:rPr>
        <w:t>sẽ</w:t>
      </w:r>
      <w:r>
        <w:rPr>
          <w:color w:val="231F20"/>
          <w:spacing w:val="-22"/>
          <w:w w:val="105"/>
        </w:rPr>
        <w:t> </w:t>
      </w:r>
      <w:r>
        <w:rPr>
          <w:color w:val="231F20"/>
          <w:w w:val="105"/>
        </w:rPr>
        <w:t>tự</w:t>
      </w:r>
      <w:r>
        <w:rPr>
          <w:color w:val="231F20"/>
          <w:spacing w:val="-23"/>
          <w:w w:val="105"/>
        </w:rPr>
        <w:t> </w:t>
      </w:r>
      <w:r>
        <w:rPr>
          <w:color w:val="231F20"/>
          <w:w w:val="105"/>
        </w:rPr>
        <w:t>nhiên</w:t>
      </w:r>
      <w:r>
        <w:rPr>
          <w:color w:val="231F20"/>
          <w:spacing w:val="-22"/>
          <w:w w:val="105"/>
        </w:rPr>
        <w:t> </w:t>
      </w:r>
      <w:r>
        <w:rPr>
          <w:color w:val="231F20"/>
          <w:w w:val="105"/>
        </w:rPr>
        <w:t>chẳng</w:t>
      </w:r>
      <w:r>
        <w:rPr>
          <w:color w:val="231F20"/>
          <w:spacing w:val="-22"/>
          <w:w w:val="105"/>
        </w:rPr>
        <w:t> </w:t>
      </w:r>
      <w:r>
        <w:rPr>
          <w:color w:val="231F20"/>
          <w:w w:val="105"/>
        </w:rPr>
        <w:t>còn.</w:t>
      </w:r>
      <w:r>
        <w:rPr>
          <w:color w:val="231F20"/>
          <w:spacing w:val="-23"/>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trong</w:t>
      </w:r>
      <w:r>
        <w:rPr>
          <w:color w:val="231F20"/>
          <w:spacing w:val="-23"/>
          <w:w w:val="105"/>
        </w:rPr>
        <w:t> </w:t>
      </w:r>
      <w:r>
        <w:rPr>
          <w:color w:val="231F20"/>
          <w:w w:val="105"/>
        </w:rPr>
        <w:t>Nhất chân</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8"/>
          <w:w w:val="105"/>
        </w:rPr>
        <w:t> </w:t>
      </w:r>
      <w:r>
        <w:rPr>
          <w:color w:val="231F20"/>
          <w:w w:val="105"/>
        </w:rPr>
        <w:t>đức</w:t>
      </w:r>
      <w:r>
        <w:rPr>
          <w:color w:val="231F20"/>
          <w:spacing w:val="-18"/>
          <w:w w:val="105"/>
        </w:rPr>
        <w:t> </w:t>
      </w:r>
      <w:r>
        <w:rPr>
          <w:color w:val="231F20"/>
          <w:w w:val="105"/>
        </w:rPr>
        <w:t>Phật</w:t>
      </w:r>
      <w:r>
        <w:rPr>
          <w:color w:val="231F20"/>
          <w:spacing w:val="-17"/>
          <w:w w:val="105"/>
        </w:rPr>
        <w:t> </w:t>
      </w:r>
      <w:r>
        <w:rPr>
          <w:color w:val="231F20"/>
          <w:w w:val="105"/>
        </w:rPr>
        <w:t>nói</w:t>
      </w:r>
      <w:r>
        <w:rPr>
          <w:color w:val="231F20"/>
          <w:spacing w:val="-18"/>
          <w:w w:val="105"/>
        </w:rPr>
        <w:t> </w:t>
      </w:r>
      <w:r>
        <w:rPr>
          <w:color w:val="231F20"/>
          <w:w w:val="105"/>
        </w:rPr>
        <w:t>có</w:t>
      </w:r>
      <w:r>
        <w:rPr>
          <w:color w:val="231F20"/>
          <w:spacing w:val="-18"/>
          <w:w w:val="105"/>
        </w:rPr>
        <w:t> </w:t>
      </w:r>
      <w:r>
        <w:rPr>
          <w:color w:val="231F20"/>
          <w:w w:val="105"/>
        </w:rPr>
        <w:t>41</w:t>
      </w:r>
      <w:r>
        <w:rPr>
          <w:color w:val="231F20"/>
          <w:spacing w:val="-18"/>
          <w:w w:val="105"/>
        </w:rPr>
        <w:t> </w:t>
      </w:r>
      <w:r>
        <w:rPr>
          <w:color w:val="231F20"/>
          <w:w w:val="105"/>
        </w:rPr>
        <w:t>tầng</w:t>
      </w:r>
      <w:r>
        <w:rPr>
          <w:color w:val="231F20"/>
          <w:spacing w:val="-18"/>
          <w:w w:val="105"/>
        </w:rPr>
        <w:t> </w:t>
      </w:r>
      <w:r>
        <w:rPr>
          <w:color w:val="231F20"/>
          <w:w w:val="105"/>
        </w:rPr>
        <w:t>cấp,</w:t>
      </w:r>
      <w:r>
        <w:rPr>
          <w:color w:val="231F20"/>
          <w:spacing w:val="-17"/>
          <w:w w:val="105"/>
        </w:rPr>
        <w:t> </w:t>
      </w:r>
      <w:r>
        <w:rPr>
          <w:color w:val="231F20"/>
          <w:w w:val="105"/>
        </w:rPr>
        <w:t>Thập</w:t>
      </w:r>
      <w:r>
        <w:rPr>
          <w:color w:val="231F20"/>
          <w:spacing w:val="-17"/>
          <w:w w:val="105"/>
        </w:rPr>
        <w:t> </w:t>
      </w:r>
      <w:r>
        <w:rPr>
          <w:color w:val="231F20"/>
          <w:w w:val="105"/>
        </w:rPr>
        <w:t>Trụ,</w:t>
      </w:r>
      <w:r>
        <w:rPr>
          <w:color w:val="231F20"/>
          <w:spacing w:val="-17"/>
          <w:w w:val="105"/>
        </w:rPr>
        <w:t> </w:t>
      </w:r>
      <w:r>
        <w:rPr>
          <w:color w:val="231F20"/>
          <w:w w:val="105"/>
        </w:rPr>
        <w:t>Thập </w:t>
      </w:r>
      <w:r>
        <w:rPr>
          <w:color w:val="231F20"/>
        </w:rPr>
        <w:t>Hạnh,</w:t>
      </w:r>
      <w:r>
        <w:rPr>
          <w:color w:val="231F20"/>
          <w:spacing w:val="-1"/>
        </w:rPr>
        <w:t> </w:t>
      </w:r>
      <w:r>
        <w:rPr>
          <w:color w:val="231F20"/>
        </w:rPr>
        <w:t>Thập</w:t>
      </w:r>
      <w:r>
        <w:rPr>
          <w:color w:val="231F20"/>
          <w:spacing w:val="-1"/>
        </w:rPr>
        <w:t> </w:t>
      </w:r>
      <w:r>
        <w:rPr>
          <w:color w:val="231F20"/>
        </w:rPr>
        <w:t>Hồi</w:t>
      </w:r>
      <w:r>
        <w:rPr>
          <w:color w:val="231F20"/>
          <w:spacing w:val="-1"/>
        </w:rPr>
        <w:t> </w:t>
      </w:r>
      <w:r>
        <w:rPr>
          <w:color w:val="231F20"/>
        </w:rPr>
        <w:t>Hướng,</w:t>
      </w:r>
      <w:r>
        <w:rPr>
          <w:color w:val="231F20"/>
          <w:spacing w:val="-1"/>
        </w:rPr>
        <w:t> </w:t>
      </w:r>
      <w:r>
        <w:rPr>
          <w:color w:val="231F20"/>
        </w:rPr>
        <w:t>Thập</w:t>
      </w:r>
      <w:r>
        <w:rPr>
          <w:color w:val="231F20"/>
          <w:spacing w:val="-1"/>
        </w:rPr>
        <w:t> </w:t>
      </w:r>
      <w:r>
        <w:rPr>
          <w:color w:val="231F20"/>
        </w:rPr>
        <w:t>Địa,</w:t>
      </w:r>
      <w:r>
        <w:rPr>
          <w:color w:val="231F20"/>
          <w:spacing w:val="-1"/>
        </w:rPr>
        <w:t> </w:t>
      </w:r>
      <w:r>
        <w:rPr>
          <w:color w:val="231F20"/>
        </w:rPr>
        <w:t>Đẳng</w:t>
      </w:r>
      <w:r>
        <w:rPr>
          <w:color w:val="231F20"/>
          <w:spacing w:val="-1"/>
        </w:rPr>
        <w:t> </w:t>
      </w:r>
      <w:r>
        <w:rPr>
          <w:color w:val="231F20"/>
        </w:rPr>
        <w:t>Giác,</w:t>
      </w:r>
      <w:r>
        <w:rPr>
          <w:color w:val="231F20"/>
          <w:spacing w:val="-1"/>
        </w:rPr>
        <w:t> </w:t>
      </w:r>
      <w:r>
        <w:rPr>
          <w:color w:val="231F20"/>
        </w:rPr>
        <w:t>41</w:t>
      </w:r>
      <w:r>
        <w:rPr>
          <w:color w:val="231F20"/>
          <w:spacing w:val="-1"/>
        </w:rPr>
        <w:t> </w:t>
      </w:r>
      <w:r>
        <w:rPr>
          <w:color w:val="231F20"/>
        </w:rPr>
        <w:t>giai</w:t>
      </w:r>
      <w:r>
        <w:rPr>
          <w:color w:val="231F20"/>
          <w:spacing w:val="-1"/>
        </w:rPr>
        <w:t> </w:t>
      </w:r>
      <w:r>
        <w:rPr>
          <w:color w:val="231F20"/>
        </w:rPr>
        <w:t>cấp.</w:t>
      </w:r>
      <w:r>
        <w:rPr>
          <w:color w:val="231F20"/>
          <w:spacing w:val="-1"/>
        </w:rPr>
        <w:t> </w:t>
      </w:r>
      <w:r>
        <w:rPr>
          <w:color w:val="231F20"/>
        </w:rPr>
        <w:t>41 </w:t>
      </w:r>
      <w:r>
        <w:rPr>
          <w:color w:val="231F20"/>
          <w:w w:val="105"/>
        </w:rPr>
        <w:t>giai cấp ấy do đâu mà có?</w:t>
      </w:r>
    </w:p>
    <w:p>
      <w:pPr>
        <w:pStyle w:val="BodyText"/>
        <w:spacing w:line="297" w:lineRule="auto" w:before="146"/>
        <w:ind w:left="387" w:right="119" w:firstLine="453"/>
      </w:pPr>
      <w:r>
        <w:rPr>
          <w:color w:val="231F20"/>
          <w:w w:val="105"/>
        </w:rPr>
        <w:t>Do</w:t>
      </w:r>
      <w:r>
        <w:rPr>
          <w:color w:val="231F20"/>
          <w:spacing w:val="-12"/>
          <w:w w:val="105"/>
        </w:rPr>
        <w:t> </w:t>
      </w:r>
      <w:r>
        <w:rPr>
          <w:color w:val="231F20"/>
          <w:w w:val="105"/>
        </w:rPr>
        <w:t>tập</w:t>
      </w:r>
      <w:r>
        <w:rPr>
          <w:color w:val="231F20"/>
          <w:spacing w:val="-12"/>
          <w:w w:val="105"/>
        </w:rPr>
        <w:t> </w:t>
      </w:r>
      <w:r>
        <w:rPr>
          <w:color w:val="231F20"/>
          <w:w w:val="105"/>
        </w:rPr>
        <w:t>khí</w:t>
      </w:r>
      <w:r>
        <w:rPr>
          <w:color w:val="231F20"/>
          <w:spacing w:val="-12"/>
          <w:w w:val="105"/>
        </w:rPr>
        <w:t> </w:t>
      </w:r>
      <w:r>
        <w:rPr>
          <w:color w:val="231F20"/>
          <w:w w:val="105"/>
        </w:rPr>
        <w:t>vô</w:t>
      </w:r>
      <w:r>
        <w:rPr>
          <w:color w:val="231F20"/>
          <w:spacing w:val="-12"/>
          <w:w w:val="105"/>
        </w:rPr>
        <w:t> </w:t>
      </w:r>
      <w:r>
        <w:rPr>
          <w:color w:val="231F20"/>
          <w:w w:val="105"/>
        </w:rPr>
        <w:t>minh</w:t>
      </w:r>
      <w:r>
        <w:rPr>
          <w:color w:val="231F20"/>
          <w:spacing w:val="-12"/>
          <w:w w:val="105"/>
        </w:rPr>
        <w:t> </w:t>
      </w:r>
      <w:r>
        <w:rPr>
          <w:color w:val="231F20"/>
          <w:w w:val="105"/>
        </w:rPr>
        <w:t>dày</w:t>
      </w:r>
      <w:r>
        <w:rPr>
          <w:color w:val="231F20"/>
          <w:spacing w:val="-12"/>
          <w:w w:val="105"/>
        </w:rPr>
        <w:t> </w:t>
      </w:r>
      <w:r>
        <w:rPr>
          <w:color w:val="231F20"/>
          <w:w w:val="105"/>
        </w:rPr>
        <w:t>hay</w:t>
      </w:r>
      <w:r>
        <w:rPr>
          <w:color w:val="231F20"/>
          <w:spacing w:val="-12"/>
          <w:w w:val="105"/>
        </w:rPr>
        <w:t> </w:t>
      </w:r>
      <w:r>
        <w:rPr>
          <w:color w:val="231F20"/>
          <w:w w:val="105"/>
        </w:rPr>
        <w:t>mỏng,</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2"/>
          <w:w w:val="105"/>
        </w:rPr>
        <w:t> </w:t>
      </w:r>
      <w:r>
        <w:rPr>
          <w:color w:val="231F20"/>
          <w:w w:val="105"/>
        </w:rPr>
        <w:t>mà</w:t>
      </w:r>
      <w:r>
        <w:rPr>
          <w:color w:val="231F20"/>
          <w:spacing w:val="-12"/>
          <w:w w:val="105"/>
        </w:rPr>
        <w:t> </w:t>
      </w:r>
      <w:r>
        <w:rPr>
          <w:color w:val="231F20"/>
          <w:w w:val="105"/>
        </w:rPr>
        <w:t>có!</w:t>
      </w:r>
      <w:r>
        <w:rPr>
          <w:color w:val="231F20"/>
          <w:spacing w:val="-12"/>
          <w:w w:val="105"/>
        </w:rPr>
        <w:t> </w:t>
      </w:r>
      <w:r>
        <w:rPr>
          <w:color w:val="231F20"/>
          <w:w w:val="105"/>
        </w:rPr>
        <w:t>Không có cách nào có thể đoạn tập khí vô minh. Hễ quý vị có một cách,</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thấy</w:t>
      </w:r>
      <w:r>
        <w:rPr>
          <w:color w:val="231F20"/>
          <w:spacing w:val="-18"/>
          <w:w w:val="105"/>
        </w:rPr>
        <w:t> </w:t>
      </w:r>
      <w:r>
        <w:rPr>
          <w:color w:val="231F20"/>
          <w:w w:val="105"/>
        </w:rPr>
        <w:t>đó,</w:t>
      </w:r>
      <w:r>
        <w:rPr>
          <w:color w:val="231F20"/>
          <w:spacing w:val="-18"/>
          <w:w w:val="105"/>
        </w:rPr>
        <w:t> </w:t>
      </w:r>
      <w:r>
        <w:rPr>
          <w:color w:val="231F20"/>
          <w:w w:val="105"/>
        </w:rPr>
        <w:t>nhất</w:t>
      </w:r>
      <w:r>
        <w:rPr>
          <w:color w:val="231F20"/>
          <w:spacing w:val="-18"/>
          <w:w w:val="105"/>
        </w:rPr>
        <w:t> </w:t>
      </w:r>
      <w:r>
        <w:rPr>
          <w:color w:val="231F20"/>
          <w:w w:val="105"/>
        </w:rPr>
        <w:t>định</w:t>
      </w:r>
      <w:r>
        <w:rPr>
          <w:color w:val="231F20"/>
          <w:spacing w:val="-18"/>
          <w:w w:val="105"/>
        </w:rPr>
        <w:t> </w:t>
      </w:r>
      <w:r>
        <w:rPr>
          <w:color w:val="231F20"/>
          <w:w w:val="105"/>
        </w:rPr>
        <w:t>là</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khởi</w:t>
      </w:r>
      <w:r>
        <w:rPr>
          <w:color w:val="231F20"/>
          <w:spacing w:val="-18"/>
          <w:w w:val="105"/>
        </w:rPr>
        <w:t> </w:t>
      </w:r>
      <w:r>
        <w:rPr>
          <w:color w:val="231F20"/>
          <w:w w:val="105"/>
        </w:rPr>
        <w:t>phân</w:t>
      </w:r>
      <w:r>
        <w:rPr>
          <w:color w:val="231F20"/>
          <w:spacing w:val="-18"/>
          <w:w w:val="105"/>
        </w:rPr>
        <w:t> </w:t>
      </w:r>
      <w:r>
        <w:rPr>
          <w:color w:val="231F20"/>
          <w:w w:val="105"/>
        </w:rPr>
        <w:t>biệt,</w:t>
      </w:r>
      <w:r>
        <w:rPr>
          <w:color w:val="231F20"/>
          <w:spacing w:val="-18"/>
          <w:w w:val="105"/>
        </w:rPr>
        <w:t> </w:t>
      </w:r>
      <w:r>
        <w:rPr>
          <w:color w:val="231F20"/>
          <w:w w:val="105"/>
        </w:rPr>
        <w:t>khởi chấp trước, bèn đọa lạc. Vì thế, ở đây, chẳng thể khởi tâm động niệm. Trong cảnh giới ấy, quả thật không khởi tâm, không động niệm, chẳng phân biệt, chẳng chấp trước. Vì thế,</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phải</w:t>
      </w:r>
      <w:r>
        <w:rPr>
          <w:color w:val="231F20"/>
          <w:spacing w:val="-11"/>
          <w:w w:val="105"/>
        </w:rPr>
        <w:t> </w:t>
      </w:r>
      <w:r>
        <w:rPr>
          <w:color w:val="231F20"/>
          <w:w w:val="105"/>
        </w:rPr>
        <w:t>liễu</w:t>
      </w:r>
      <w:r>
        <w:rPr>
          <w:color w:val="231F20"/>
          <w:spacing w:val="-11"/>
          <w:w w:val="105"/>
        </w:rPr>
        <w:t> </w:t>
      </w:r>
      <w:r>
        <w:rPr>
          <w:color w:val="231F20"/>
          <w:w w:val="105"/>
        </w:rPr>
        <w:t>giải,</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ấy</w:t>
      </w:r>
      <w:r>
        <w:rPr>
          <w:color w:val="231F20"/>
          <w:spacing w:val="-11"/>
          <w:w w:val="105"/>
        </w:rPr>
        <w:t> </w:t>
      </w:r>
      <w:r>
        <w:rPr>
          <w:color w:val="231F20"/>
          <w:w w:val="105"/>
        </w:rPr>
        <w:t>là</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bình</w:t>
      </w:r>
      <w:r>
        <w:rPr>
          <w:color w:val="231F20"/>
          <w:spacing w:val="-11"/>
          <w:w w:val="105"/>
        </w:rPr>
        <w:t> </w:t>
      </w:r>
      <w:r>
        <w:rPr>
          <w:color w:val="231F20"/>
          <w:w w:val="105"/>
        </w:rPr>
        <w:t>đẳng, 41</w:t>
      </w:r>
      <w:r>
        <w:rPr>
          <w:color w:val="231F20"/>
          <w:spacing w:val="-2"/>
          <w:w w:val="105"/>
        </w:rPr>
        <w:t> </w:t>
      </w:r>
      <w:r>
        <w:rPr>
          <w:color w:val="231F20"/>
          <w:w w:val="105"/>
        </w:rPr>
        <w:t>địa</w:t>
      </w:r>
      <w:r>
        <w:rPr>
          <w:color w:val="231F20"/>
          <w:spacing w:val="-2"/>
          <w:w w:val="105"/>
        </w:rPr>
        <w:t> </w:t>
      </w:r>
      <w:r>
        <w:rPr>
          <w:color w:val="231F20"/>
          <w:w w:val="105"/>
        </w:rPr>
        <w:t>vị</w:t>
      </w:r>
      <w:r>
        <w:rPr>
          <w:color w:val="231F20"/>
          <w:spacing w:val="-2"/>
          <w:w w:val="105"/>
        </w:rPr>
        <w:t> </w:t>
      </w:r>
      <w:r>
        <w:rPr>
          <w:color w:val="231F20"/>
          <w:w w:val="105"/>
        </w:rPr>
        <w:t>là</w:t>
      </w:r>
      <w:r>
        <w:rPr>
          <w:color w:val="231F20"/>
          <w:spacing w:val="-2"/>
          <w:w w:val="105"/>
        </w:rPr>
        <w:t> </w:t>
      </w:r>
      <w:r>
        <w:rPr>
          <w:color w:val="231F20"/>
          <w:w w:val="105"/>
        </w:rPr>
        <w:t>bình</w:t>
      </w:r>
      <w:r>
        <w:rPr>
          <w:color w:val="231F20"/>
          <w:spacing w:val="-2"/>
          <w:w w:val="105"/>
        </w:rPr>
        <w:t> </w:t>
      </w:r>
      <w:r>
        <w:rPr>
          <w:color w:val="231F20"/>
          <w:w w:val="105"/>
        </w:rPr>
        <w:t>đẳng.</w:t>
      </w:r>
      <w:r>
        <w:rPr>
          <w:color w:val="231F20"/>
          <w:spacing w:val="-2"/>
          <w:w w:val="105"/>
        </w:rPr>
        <w:t> </w:t>
      </w:r>
      <w:r>
        <w:rPr>
          <w:color w:val="231F20"/>
          <w:w w:val="105"/>
        </w:rPr>
        <w:t>Không</w:t>
      </w:r>
      <w:r>
        <w:rPr>
          <w:color w:val="231F20"/>
          <w:spacing w:val="-2"/>
          <w:w w:val="105"/>
        </w:rPr>
        <w:t> </w:t>
      </w:r>
      <w:r>
        <w:rPr>
          <w:color w:val="231F20"/>
          <w:w w:val="105"/>
        </w:rPr>
        <w:t>chỉ</w:t>
      </w:r>
      <w:r>
        <w:rPr>
          <w:color w:val="231F20"/>
          <w:spacing w:val="-2"/>
          <w:w w:val="105"/>
        </w:rPr>
        <w:t> </w:t>
      </w:r>
      <w:r>
        <w:rPr>
          <w:color w:val="231F20"/>
          <w:w w:val="105"/>
        </w:rPr>
        <w:t>41</w:t>
      </w:r>
      <w:r>
        <w:rPr>
          <w:color w:val="231F20"/>
          <w:spacing w:val="-2"/>
          <w:w w:val="105"/>
        </w:rPr>
        <w:t> </w:t>
      </w:r>
      <w:r>
        <w:rPr>
          <w:color w:val="231F20"/>
          <w:w w:val="105"/>
        </w:rPr>
        <w:t>địa</w:t>
      </w:r>
      <w:r>
        <w:rPr>
          <w:color w:val="231F20"/>
          <w:spacing w:val="-2"/>
          <w:w w:val="105"/>
        </w:rPr>
        <w:t> </w:t>
      </w:r>
      <w:r>
        <w:rPr>
          <w:color w:val="231F20"/>
          <w:w w:val="105"/>
        </w:rPr>
        <w:t>vị</w:t>
      </w:r>
      <w:r>
        <w:rPr>
          <w:color w:val="231F20"/>
          <w:spacing w:val="-2"/>
          <w:w w:val="105"/>
        </w:rPr>
        <w:t> </w:t>
      </w:r>
      <w:r>
        <w:rPr>
          <w:color w:val="231F20"/>
          <w:w w:val="105"/>
        </w:rPr>
        <w:t>bình</w:t>
      </w:r>
      <w:r>
        <w:rPr>
          <w:color w:val="231F20"/>
          <w:spacing w:val="-2"/>
          <w:w w:val="105"/>
        </w:rPr>
        <w:t> </w:t>
      </w:r>
      <w:r>
        <w:rPr>
          <w:color w:val="231F20"/>
          <w:w w:val="105"/>
        </w:rPr>
        <w:t>đẳng,</w:t>
      </w:r>
      <w:r>
        <w:rPr>
          <w:color w:val="231F20"/>
          <w:spacing w:val="-2"/>
          <w:w w:val="105"/>
        </w:rPr>
        <w:t> </w:t>
      </w:r>
      <w:r>
        <w:rPr>
          <w:color w:val="231F20"/>
          <w:w w:val="105"/>
        </w:rPr>
        <w:t>ngay cả</w:t>
      </w:r>
      <w:r>
        <w:rPr>
          <w:color w:val="231F20"/>
          <w:spacing w:val="-21"/>
          <w:w w:val="105"/>
        </w:rPr>
        <w:t> </w:t>
      </w:r>
      <w:r>
        <w:rPr>
          <w:color w:val="231F20"/>
          <w:w w:val="105"/>
        </w:rPr>
        <w:t>Phật</w:t>
      </w:r>
      <w:r>
        <w:rPr>
          <w:color w:val="231F20"/>
          <w:spacing w:val="-21"/>
          <w:w w:val="105"/>
        </w:rPr>
        <w:t> </w:t>
      </w:r>
      <w:r>
        <w:rPr>
          <w:color w:val="231F20"/>
          <w:w w:val="105"/>
        </w:rPr>
        <w:t>quả</w:t>
      </w:r>
      <w:r>
        <w:rPr>
          <w:color w:val="231F20"/>
          <w:spacing w:val="-21"/>
          <w:w w:val="105"/>
        </w:rPr>
        <w:t> </w:t>
      </w:r>
      <w:r>
        <w:rPr>
          <w:color w:val="231F20"/>
          <w:w w:val="105"/>
        </w:rPr>
        <w:t>rốt</w:t>
      </w:r>
      <w:r>
        <w:rPr>
          <w:color w:val="231F20"/>
          <w:spacing w:val="-21"/>
          <w:w w:val="105"/>
        </w:rPr>
        <w:t> </w:t>
      </w:r>
      <w:r>
        <w:rPr>
          <w:color w:val="231F20"/>
          <w:w w:val="105"/>
        </w:rPr>
        <w:t>ráo,</w:t>
      </w:r>
      <w:r>
        <w:rPr>
          <w:color w:val="231F20"/>
          <w:spacing w:val="-23"/>
          <w:w w:val="105"/>
        </w:rPr>
        <w:t> </w:t>
      </w:r>
      <w:r>
        <w:rPr>
          <w:color w:val="231F20"/>
          <w:w w:val="105"/>
        </w:rPr>
        <w:t>tức</w:t>
      </w:r>
      <w:r>
        <w:rPr>
          <w:color w:val="231F20"/>
          <w:spacing w:val="-21"/>
          <w:w w:val="105"/>
        </w:rPr>
        <w:t> </w:t>
      </w:r>
      <w:r>
        <w:rPr>
          <w:color w:val="231F20"/>
          <w:w w:val="105"/>
        </w:rPr>
        <w:t>địa</w:t>
      </w:r>
      <w:r>
        <w:rPr>
          <w:color w:val="231F20"/>
          <w:spacing w:val="-21"/>
          <w:w w:val="105"/>
        </w:rPr>
        <w:t> </w:t>
      </w:r>
      <w:r>
        <w:rPr>
          <w:color w:val="231F20"/>
          <w:w w:val="105"/>
        </w:rPr>
        <w:t>vị</w:t>
      </w:r>
      <w:r>
        <w:rPr>
          <w:color w:val="231F20"/>
          <w:spacing w:val="-23"/>
          <w:w w:val="105"/>
        </w:rPr>
        <w:t> </w:t>
      </w:r>
      <w:r>
        <w:rPr>
          <w:color w:val="231F20"/>
          <w:w w:val="105"/>
        </w:rPr>
        <w:t>Diệu</w:t>
      </w:r>
      <w:r>
        <w:rPr>
          <w:color w:val="231F20"/>
          <w:spacing w:val="-21"/>
          <w:w w:val="105"/>
        </w:rPr>
        <w:t> </w:t>
      </w:r>
      <w:r>
        <w:rPr>
          <w:color w:val="231F20"/>
          <w:w w:val="105"/>
        </w:rPr>
        <w:t>Giác</w:t>
      </w:r>
      <w:r>
        <w:rPr>
          <w:color w:val="231F20"/>
          <w:spacing w:val="-21"/>
          <w:w w:val="105"/>
        </w:rPr>
        <w:t> </w:t>
      </w:r>
      <w:r>
        <w:rPr>
          <w:color w:val="231F20"/>
          <w:w w:val="105"/>
        </w:rPr>
        <w:t>cũng</w:t>
      </w:r>
      <w:r>
        <w:rPr>
          <w:color w:val="231F20"/>
          <w:spacing w:val="-21"/>
          <w:w w:val="105"/>
        </w:rPr>
        <w:t> </w:t>
      </w:r>
      <w:r>
        <w:rPr>
          <w:color w:val="231F20"/>
          <w:w w:val="105"/>
        </w:rPr>
        <w:t>bình</w:t>
      </w:r>
      <w:r>
        <w:rPr>
          <w:color w:val="231F20"/>
          <w:spacing w:val="-23"/>
          <w:w w:val="105"/>
        </w:rPr>
        <w:t> </w:t>
      </w:r>
      <w:r>
        <w:rPr>
          <w:color w:val="231F20"/>
          <w:w w:val="105"/>
        </w:rPr>
        <w:t>đẳng,</w:t>
      </w:r>
      <w:r>
        <w:rPr>
          <w:color w:val="231F20"/>
          <w:spacing w:val="-21"/>
          <w:w w:val="105"/>
        </w:rPr>
        <w:t> </w:t>
      </w:r>
      <w:r>
        <w:rPr>
          <w:color w:val="231F20"/>
          <w:w w:val="105"/>
        </w:rPr>
        <w:t>thật sự bình đẳng.</w:t>
      </w:r>
    </w:p>
    <w:p>
      <w:pPr>
        <w:pStyle w:val="BodyText"/>
        <w:spacing w:line="297" w:lineRule="auto" w:before="146"/>
        <w:ind w:left="387" w:right="121" w:firstLine="453"/>
      </w:pPr>
      <w:r>
        <w:rPr>
          <w:color w:val="231F20"/>
          <w:w w:val="105"/>
        </w:rPr>
        <w:t>Từ kinh </w:t>
      </w:r>
      <w:r>
        <w:rPr>
          <w:i/>
          <w:color w:val="231F20"/>
          <w:w w:val="105"/>
        </w:rPr>
        <w:t>Hoa Nghiêm, </w:t>
      </w:r>
      <w:r>
        <w:rPr>
          <w:color w:val="231F20"/>
          <w:w w:val="105"/>
        </w:rPr>
        <w:t>chúng ta thấy, Sơ Trụ Bồ tát vừa mới</w:t>
      </w:r>
      <w:r>
        <w:rPr>
          <w:color w:val="231F20"/>
          <w:spacing w:val="-2"/>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đại</w:t>
      </w:r>
      <w:r>
        <w:rPr>
          <w:color w:val="231F20"/>
          <w:spacing w:val="-2"/>
          <w:w w:val="105"/>
        </w:rPr>
        <w:t> </w:t>
      </w:r>
      <w:r>
        <w:rPr>
          <w:color w:val="231F20"/>
          <w:w w:val="105"/>
        </w:rPr>
        <w:t>triệt</w:t>
      </w:r>
      <w:r>
        <w:rPr>
          <w:color w:val="231F20"/>
          <w:spacing w:val="-3"/>
          <w:w w:val="105"/>
        </w:rPr>
        <w:t> </w:t>
      </w:r>
      <w:r>
        <w:rPr>
          <w:color w:val="231F20"/>
          <w:w w:val="105"/>
        </w:rPr>
        <w:t>đại</w:t>
      </w:r>
      <w:r>
        <w:rPr>
          <w:color w:val="231F20"/>
          <w:spacing w:val="-2"/>
          <w:w w:val="105"/>
        </w:rPr>
        <w:t> </w:t>
      </w:r>
      <w:r>
        <w:rPr>
          <w:color w:val="231F20"/>
          <w:w w:val="105"/>
        </w:rPr>
        <w:t>ngộ,</w:t>
      </w:r>
      <w:r>
        <w:rPr>
          <w:color w:val="231F20"/>
          <w:spacing w:val="-2"/>
          <w:w w:val="105"/>
        </w:rPr>
        <w:t> </w:t>
      </w:r>
      <w:r>
        <w:rPr>
          <w:color w:val="231F20"/>
          <w:w w:val="105"/>
        </w:rPr>
        <w:t>minh</w:t>
      </w:r>
      <w:r>
        <w:rPr>
          <w:color w:val="231F20"/>
          <w:spacing w:val="-2"/>
          <w:w w:val="105"/>
        </w:rPr>
        <w:t> </w:t>
      </w:r>
      <w:r>
        <w:rPr>
          <w:color w:val="231F20"/>
          <w:w w:val="105"/>
        </w:rPr>
        <w:t>tâm</w:t>
      </w:r>
      <w:r>
        <w:rPr>
          <w:color w:val="231F20"/>
          <w:spacing w:val="-2"/>
          <w:w w:val="105"/>
        </w:rPr>
        <w:t> </w:t>
      </w:r>
      <w:r>
        <w:rPr>
          <w:color w:val="231F20"/>
          <w:w w:val="105"/>
        </w:rPr>
        <w:t>kiến</w:t>
      </w:r>
      <w:r>
        <w:rPr>
          <w:color w:val="231F20"/>
          <w:spacing w:val="-2"/>
          <w:w w:val="105"/>
        </w:rPr>
        <w:t> </w:t>
      </w:r>
      <w:r>
        <w:rPr>
          <w:color w:val="231F20"/>
          <w:w w:val="105"/>
        </w:rPr>
        <w:t>tính,</w:t>
      </w:r>
      <w:r>
        <w:rPr>
          <w:color w:val="231F20"/>
          <w:spacing w:val="-2"/>
          <w:w w:val="105"/>
        </w:rPr>
        <w:t> </w:t>
      </w:r>
      <w:r>
        <w:rPr>
          <w:color w:val="231F20"/>
          <w:w w:val="105"/>
        </w:rPr>
        <w:t>có</w:t>
      </w:r>
      <w:r>
        <w:rPr>
          <w:color w:val="231F20"/>
          <w:spacing w:val="-2"/>
          <w:w w:val="105"/>
        </w:rPr>
        <w:t> </w:t>
      </w:r>
      <w:r>
        <w:rPr>
          <w:color w:val="231F20"/>
          <w:w w:val="105"/>
        </w:rPr>
        <w:t>năng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lực: Chúng sinh trong mười pháp giới có cảm, Ngài có thể ứng. Nên dùng thân Phật để đắc độ, Ngài bèn có thể hiện 32</w:t>
      </w:r>
      <w:r>
        <w:rPr>
          <w:color w:val="231F20"/>
          <w:spacing w:val="-18"/>
          <w:w w:val="105"/>
        </w:rPr>
        <w:t> </w:t>
      </w:r>
      <w:r>
        <w:rPr>
          <w:color w:val="231F20"/>
          <w:w w:val="105"/>
        </w:rPr>
        <w:t>tướng</w:t>
      </w:r>
      <w:r>
        <w:rPr>
          <w:color w:val="231F20"/>
          <w:spacing w:val="-18"/>
          <w:w w:val="105"/>
        </w:rPr>
        <w:t> </w:t>
      </w:r>
      <w:r>
        <w:rPr>
          <w:color w:val="231F20"/>
          <w:w w:val="105"/>
        </w:rPr>
        <w:t>tốt,</w:t>
      </w:r>
      <w:r>
        <w:rPr>
          <w:color w:val="231F20"/>
          <w:spacing w:val="-18"/>
          <w:w w:val="105"/>
        </w:rPr>
        <w:t> </w:t>
      </w:r>
      <w:r>
        <w:rPr>
          <w:color w:val="231F20"/>
          <w:w w:val="105"/>
        </w:rPr>
        <w:t>80</w:t>
      </w:r>
      <w:r>
        <w:rPr>
          <w:color w:val="231F20"/>
          <w:spacing w:val="-18"/>
          <w:w w:val="105"/>
        </w:rPr>
        <w:t> </w:t>
      </w:r>
      <w:r>
        <w:rPr>
          <w:color w:val="231F20"/>
          <w:w w:val="105"/>
        </w:rPr>
        <w:t>vẻ</w:t>
      </w:r>
      <w:r>
        <w:rPr>
          <w:color w:val="231F20"/>
          <w:spacing w:val="-17"/>
          <w:w w:val="105"/>
        </w:rPr>
        <w:t> </w:t>
      </w:r>
      <w:r>
        <w:rPr>
          <w:color w:val="231F20"/>
          <w:w w:val="105"/>
        </w:rPr>
        <w:t>đẹp</w:t>
      </w:r>
      <w:r>
        <w:rPr>
          <w:color w:val="231F20"/>
          <w:spacing w:val="-17"/>
          <w:w w:val="105"/>
        </w:rPr>
        <w:t> </w:t>
      </w:r>
      <w:r>
        <w:rPr>
          <w:color w:val="231F20"/>
          <w:w w:val="105"/>
        </w:rPr>
        <w:t>giống</w:t>
      </w:r>
      <w:r>
        <w:rPr>
          <w:color w:val="231F20"/>
          <w:spacing w:val="-18"/>
          <w:w w:val="105"/>
        </w:rPr>
        <w:t> </w:t>
      </w:r>
      <w:r>
        <w:rPr>
          <w:color w:val="231F20"/>
          <w:w w:val="105"/>
        </w:rPr>
        <w:t>như</w:t>
      </w:r>
      <w:r>
        <w:rPr>
          <w:color w:val="231F20"/>
          <w:spacing w:val="-18"/>
          <w:w w:val="105"/>
        </w:rPr>
        <w:t> </w:t>
      </w:r>
      <w:r>
        <w:rPr>
          <w:color w:val="231F20"/>
          <w:w w:val="105"/>
        </w:rPr>
        <w:t>Phật</w:t>
      </w:r>
      <w:r>
        <w:rPr>
          <w:color w:val="231F20"/>
          <w:spacing w:val="-18"/>
          <w:w w:val="105"/>
        </w:rPr>
        <w:t> </w:t>
      </w:r>
      <w:r>
        <w:rPr>
          <w:color w:val="231F20"/>
          <w:w w:val="105"/>
        </w:rPr>
        <w:t>Thích</w:t>
      </w:r>
      <w:r>
        <w:rPr>
          <w:color w:val="231F20"/>
          <w:spacing w:val="-18"/>
          <w:w w:val="105"/>
        </w:rPr>
        <w:t> </w:t>
      </w:r>
      <w:r>
        <w:rPr>
          <w:color w:val="231F20"/>
          <w:w w:val="105"/>
        </w:rPr>
        <w:t>Ca</w:t>
      </w:r>
      <w:r>
        <w:rPr>
          <w:color w:val="231F20"/>
          <w:spacing w:val="-17"/>
          <w:w w:val="105"/>
        </w:rPr>
        <w:t> </w:t>
      </w:r>
      <w:r>
        <w:rPr>
          <w:color w:val="231F20"/>
          <w:w w:val="105"/>
        </w:rPr>
        <w:t>Mâu</w:t>
      </w:r>
      <w:r>
        <w:rPr>
          <w:color w:val="231F20"/>
          <w:spacing w:val="-18"/>
          <w:w w:val="105"/>
        </w:rPr>
        <w:t> </w:t>
      </w:r>
      <w:r>
        <w:rPr>
          <w:color w:val="231F20"/>
          <w:w w:val="105"/>
        </w:rPr>
        <w:t>Ni,</w:t>
      </w:r>
      <w:r>
        <w:rPr>
          <w:color w:val="231F20"/>
          <w:spacing w:val="-17"/>
          <w:w w:val="105"/>
        </w:rPr>
        <w:t> </w:t>
      </w:r>
      <w:r>
        <w:rPr>
          <w:color w:val="231F20"/>
          <w:w w:val="105"/>
        </w:rPr>
        <w:t>có thể</w:t>
      </w:r>
      <w:r>
        <w:rPr>
          <w:color w:val="231F20"/>
          <w:spacing w:val="-9"/>
          <w:w w:val="105"/>
        </w:rPr>
        <w:t> </w:t>
      </w:r>
      <w:r>
        <w:rPr>
          <w:color w:val="231F20"/>
          <w:w w:val="105"/>
        </w:rPr>
        <w:t>hiện</w:t>
      </w:r>
      <w:r>
        <w:rPr>
          <w:color w:val="231F20"/>
          <w:spacing w:val="-8"/>
          <w:w w:val="105"/>
        </w:rPr>
        <w:t> </w:t>
      </w:r>
      <w:r>
        <w:rPr>
          <w:color w:val="231F20"/>
          <w:w w:val="105"/>
        </w:rPr>
        <w:t>thân</w:t>
      </w:r>
      <w:r>
        <w:rPr>
          <w:color w:val="231F20"/>
          <w:spacing w:val="-9"/>
          <w:w w:val="105"/>
        </w:rPr>
        <w:t> </w:t>
      </w:r>
      <w:r>
        <w:rPr>
          <w:color w:val="231F20"/>
          <w:w w:val="105"/>
        </w:rPr>
        <w:t>Phật.</w:t>
      </w:r>
      <w:r>
        <w:rPr>
          <w:color w:val="231F20"/>
          <w:spacing w:val="-8"/>
          <w:w w:val="105"/>
        </w:rPr>
        <w:t> </w:t>
      </w:r>
      <w:r>
        <w:rPr>
          <w:color w:val="231F20"/>
          <w:w w:val="105"/>
        </w:rPr>
        <w:t>Nên</w:t>
      </w:r>
      <w:r>
        <w:rPr>
          <w:color w:val="231F20"/>
          <w:spacing w:val="-8"/>
          <w:w w:val="105"/>
        </w:rPr>
        <w:t> </w:t>
      </w:r>
      <w:r>
        <w:rPr>
          <w:color w:val="231F20"/>
          <w:w w:val="105"/>
        </w:rPr>
        <w:t>dùng</w:t>
      </w:r>
      <w:r>
        <w:rPr>
          <w:color w:val="231F20"/>
          <w:spacing w:val="-8"/>
          <w:w w:val="105"/>
        </w:rPr>
        <w:t> </w:t>
      </w:r>
      <w:r>
        <w:rPr>
          <w:color w:val="231F20"/>
          <w:w w:val="105"/>
        </w:rPr>
        <w:t>thân</w:t>
      </w:r>
      <w:r>
        <w:rPr>
          <w:color w:val="231F20"/>
          <w:spacing w:val="-8"/>
          <w:w w:val="105"/>
        </w:rPr>
        <w:t> </w:t>
      </w:r>
      <w:r>
        <w:rPr>
          <w:color w:val="231F20"/>
          <w:w w:val="105"/>
        </w:rPr>
        <w:t>Bồ</w:t>
      </w:r>
      <w:r>
        <w:rPr>
          <w:color w:val="231F20"/>
          <w:spacing w:val="-9"/>
          <w:w w:val="105"/>
        </w:rPr>
        <w:t> </w:t>
      </w:r>
      <w:r>
        <w:rPr>
          <w:color w:val="231F20"/>
          <w:w w:val="105"/>
        </w:rPr>
        <w:t>tát</w:t>
      </w:r>
      <w:r>
        <w:rPr>
          <w:color w:val="231F20"/>
          <w:spacing w:val="-8"/>
          <w:w w:val="105"/>
        </w:rPr>
        <w:t> </w:t>
      </w:r>
      <w:r>
        <w:rPr>
          <w:color w:val="231F20"/>
          <w:w w:val="105"/>
        </w:rPr>
        <w:t>đắc</w:t>
      </w:r>
      <w:r>
        <w:rPr>
          <w:color w:val="231F20"/>
          <w:spacing w:val="-8"/>
          <w:w w:val="105"/>
        </w:rPr>
        <w:t> </w:t>
      </w:r>
      <w:r>
        <w:rPr>
          <w:color w:val="231F20"/>
          <w:w w:val="105"/>
        </w:rPr>
        <w:t>độ,</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hiện thân Bồ tát. Thân nào cũng đều có thể hiện, pháp gì cũng đều có thể giảng, chẳng có chướng ngại, có khác gì với địa </w:t>
      </w:r>
      <w:r>
        <w:rPr>
          <w:color w:val="231F20"/>
          <w:spacing w:val="-2"/>
          <w:w w:val="105"/>
        </w:rPr>
        <w:t>vị</w:t>
      </w:r>
      <w:r>
        <w:rPr>
          <w:color w:val="231F20"/>
          <w:spacing w:val="-20"/>
          <w:w w:val="105"/>
        </w:rPr>
        <w:t> </w:t>
      </w:r>
      <w:r>
        <w:rPr>
          <w:color w:val="231F20"/>
          <w:spacing w:val="-2"/>
          <w:w w:val="105"/>
        </w:rPr>
        <w:t>Diệu</w:t>
      </w:r>
      <w:r>
        <w:rPr>
          <w:color w:val="231F20"/>
          <w:spacing w:val="-20"/>
          <w:w w:val="105"/>
        </w:rPr>
        <w:t> </w:t>
      </w:r>
      <w:r>
        <w:rPr>
          <w:color w:val="231F20"/>
          <w:spacing w:val="-2"/>
          <w:w w:val="105"/>
        </w:rPr>
        <w:t>Giác</w:t>
      </w:r>
      <w:r>
        <w:rPr>
          <w:color w:val="231F20"/>
          <w:spacing w:val="-20"/>
          <w:w w:val="105"/>
        </w:rPr>
        <w:t> </w:t>
      </w:r>
      <w:r>
        <w:rPr>
          <w:color w:val="231F20"/>
          <w:spacing w:val="-2"/>
          <w:w w:val="105"/>
        </w:rPr>
        <w:t>hay</w:t>
      </w:r>
      <w:r>
        <w:rPr>
          <w:color w:val="231F20"/>
          <w:spacing w:val="-20"/>
          <w:w w:val="105"/>
        </w:rPr>
        <w:t> </w:t>
      </w:r>
      <w:r>
        <w:rPr>
          <w:color w:val="231F20"/>
          <w:spacing w:val="-2"/>
          <w:w w:val="105"/>
        </w:rPr>
        <w:t>chăng?</w:t>
      </w:r>
      <w:r>
        <w:rPr>
          <w:color w:val="231F20"/>
          <w:spacing w:val="-20"/>
          <w:w w:val="105"/>
        </w:rPr>
        <w:t> </w:t>
      </w:r>
      <w:r>
        <w:rPr>
          <w:color w:val="231F20"/>
          <w:spacing w:val="-2"/>
          <w:w w:val="105"/>
        </w:rPr>
        <w:t>Đúng</w:t>
      </w:r>
      <w:r>
        <w:rPr>
          <w:color w:val="231F20"/>
          <w:spacing w:val="-20"/>
          <w:w w:val="105"/>
        </w:rPr>
        <w:t> </w:t>
      </w:r>
      <w:r>
        <w:rPr>
          <w:color w:val="231F20"/>
          <w:spacing w:val="-2"/>
          <w:w w:val="105"/>
        </w:rPr>
        <w:t>là</w:t>
      </w:r>
      <w:r>
        <w:rPr>
          <w:color w:val="231F20"/>
          <w:spacing w:val="-20"/>
          <w:w w:val="105"/>
        </w:rPr>
        <w:t> </w:t>
      </w:r>
      <w:r>
        <w:rPr>
          <w:color w:val="231F20"/>
          <w:spacing w:val="-2"/>
          <w:w w:val="105"/>
        </w:rPr>
        <w:t>chẳng</w:t>
      </w:r>
      <w:r>
        <w:rPr>
          <w:color w:val="231F20"/>
          <w:spacing w:val="-20"/>
          <w:w w:val="105"/>
        </w:rPr>
        <w:t> </w:t>
      </w:r>
      <w:r>
        <w:rPr>
          <w:color w:val="231F20"/>
          <w:spacing w:val="-2"/>
          <w:w w:val="105"/>
        </w:rPr>
        <w:t>sai</w:t>
      </w:r>
      <w:r>
        <w:rPr>
          <w:color w:val="231F20"/>
          <w:spacing w:val="-20"/>
          <w:w w:val="105"/>
        </w:rPr>
        <w:t> </w:t>
      </w:r>
      <w:r>
        <w:rPr>
          <w:color w:val="231F20"/>
          <w:spacing w:val="-2"/>
          <w:w w:val="105"/>
        </w:rPr>
        <w:t>biệt!</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thấy: </w:t>
      </w:r>
      <w:r>
        <w:rPr>
          <w:color w:val="231F20"/>
          <w:w w:val="105"/>
        </w:rPr>
        <w:t>Khởi</w:t>
      </w:r>
      <w:r>
        <w:rPr>
          <w:color w:val="231F20"/>
          <w:spacing w:val="-22"/>
          <w:w w:val="105"/>
        </w:rPr>
        <w:t> </w:t>
      </w:r>
      <w:r>
        <w:rPr>
          <w:color w:val="231F20"/>
          <w:w w:val="105"/>
        </w:rPr>
        <w:t>tác</w:t>
      </w:r>
      <w:r>
        <w:rPr>
          <w:color w:val="231F20"/>
          <w:spacing w:val="-22"/>
          <w:w w:val="105"/>
        </w:rPr>
        <w:t> </w:t>
      </w:r>
      <w:r>
        <w:rPr>
          <w:color w:val="231F20"/>
          <w:w w:val="105"/>
        </w:rPr>
        <w:t>dụng,</w:t>
      </w:r>
      <w:r>
        <w:rPr>
          <w:color w:val="231F20"/>
          <w:spacing w:val="-21"/>
          <w:w w:val="105"/>
        </w:rPr>
        <w:t> </w:t>
      </w:r>
      <w:r>
        <w:rPr>
          <w:color w:val="231F20"/>
          <w:w w:val="105"/>
        </w:rPr>
        <w:t>tự</w:t>
      </w:r>
      <w:r>
        <w:rPr>
          <w:color w:val="231F20"/>
          <w:spacing w:val="-22"/>
          <w:w w:val="105"/>
        </w:rPr>
        <w:t> </w:t>
      </w:r>
      <w:r>
        <w:rPr>
          <w:color w:val="231F20"/>
          <w:w w:val="105"/>
        </w:rPr>
        <w:t>hành,</w:t>
      </w:r>
      <w:r>
        <w:rPr>
          <w:color w:val="231F20"/>
          <w:spacing w:val="-21"/>
          <w:w w:val="105"/>
        </w:rPr>
        <w:t> </w:t>
      </w:r>
      <w:r>
        <w:rPr>
          <w:color w:val="231F20"/>
          <w:w w:val="105"/>
        </w:rPr>
        <w:t>hóa</w:t>
      </w:r>
      <w:r>
        <w:rPr>
          <w:color w:val="231F20"/>
          <w:spacing w:val="-22"/>
          <w:w w:val="105"/>
        </w:rPr>
        <w:t> </w:t>
      </w:r>
      <w:r>
        <w:rPr>
          <w:color w:val="231F20"/>
          <w:w w:val="105"/>
        </w:rPr>
        <w:t>tha</w:t>
      </w:r>
      <w:r>
        <w:rPr>
          <w:color w:val="231F20"/>
          <w:spacing w:val="-22"/>
          <w:w w:val="105"/>
        </w:rPr>
        <w:t> </w:t>
      </w:r>
      <w:r>
        <w:rPr>
          <w:color w:val="231F20"/>
          <w:w w:val="105"/>
        </w:rPr>
        <w:t>chẳng</w:t>
      </w:r>
      <w:r>
        <w:rPr>
          <w:color w:val="231F20"/>
          <w:spacing w:val="-22"/>
          <w:w w:val="105"/>
        </w:rPr>
        <w:t> </w:t>
      </w:r>
      <w:r>
        <w:rPr>
          <w:color w:val="231F20"/>
          <w:w w:val="105"/>
        </w:rPr>
        <w:t>bị</w:t>
      </w:r>
      <w:r>
        <w:rPr>
          <w:color w:val="231F20"/>
          <w:spacing w:val="-22"/>
          <w:w w:val="105"/>
        </w:rPr>
        <w:t> </w:t>
      </w:r>
      <w:r>
        <w:rPr>
          <w:color w:val="231F20"/>
          <w:w w:val="105"/>
        </w:rPr>
        <w:t>chướng</w:t>
      </w:r>
      <w:r>
        <w:rPr>
          <w:color w:val="231F20"/>
          <w:spacing w:val="-22"/>
          <w:w w:val="105"/>
        </w:rPr>
        <w:t> </w:t>
      </w:r>
      <w:r>
        <w:rPr>
          <w:color w:val="231F20"/>
          <w:w w:val="105"/>
        </w:rPr>
        <w:t>ngại,</w:t>
      </w:r>
      <w:r>
        <w:rPr>
          <w:color w:val="231F20"/>
          <w:spacing w:val="-22"/>
          <w:w w:val="105"/>
        </w:rPr>
        <w:t> </w:t>
      </w:r>
      <w:r>
        <w:rPr>
          <w:color w:val="231F20"/>
          <w:w w:val="105"/>
        </w:rPr>
        <w:t>chỉ</w:t>
      </w:r>
      <w:r>
        <w:rPr>
          <w:color w:val="231F20"/>
          <w:spacing w:val="-22"/>
          <w:w w:val="105"/>
        </w:rPr>
        <w:t> </w:t>
      </w:r>
      <w:r>
        <w:rPr>
          <w:color w:val="231F20"/>
          <w:w w:val="105"/>
        </w:rPr>
        <w:t>có một chỗ khác biệt là chưa hoàn toàn thoát khỏi tập khí. Do vậy</w:t>
      </w:r>
      <w:r>
        <w:rPr>
          <w:color w:val="231F20"/>
          <w:spacing w:val="-7"/>
          <w:w w:val="105"/>
        </w:rPr>
        <w:t> </w:t>
      </w:r>
      <w:r>
        <w:rPr>
          <w:color w:val="231F20"/>
          <w:w w:val="105"/>
        </w:rPr>
        <w:t>có</w:t>
      </w:r>
      <w:r>
        <w:rPr>
          <w:color w:val="231F20"/>
          <w:spacing w:val="-7"/>
          <w:w w:val="105"/>
        </w:rPr>
        <w:t> </w:t>
      </w:r>
      <w:r>
        <w:rPr>
          <w:color w:val="231F20"/>
          <w:w w:val="105"/>
        </w:rPr>
        <w:t>Nhất</w:t>
      </w:r>
      <w:r>
        <w:rPr>
          <w:color w:val="231F20"/>
          <w:spacing w:val="-6"/>
          <w:w w:val="105"/>
        </w:rPr>
        <w:t> </w:t>
      </w:r>
      <w:r>
        <w:rPr>
          <w:color w:val="231F20"/>
          <w:w w:val="105"/>
        </w:rPr>
        <w:t>chân</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Trong</w:t>
      </w:r>
      <w:r>
        <w:rPr>
          <w:color w:val="231F20"/>
          <w:spacing w:val="-6"/>
          <w:w w:val="105"/>
        </w:rPr>
        <w:t> </w:t>
      </w:r>
      <w:r>
        <w:rPr>
          <w:color w:val="231F20"/>
          <w:w w:val="105"/>
        </w:rPr>
        <w:t>cảnh</w:t>
      </w:r>
      <w:r>
        <w:rPr>
          <w:color w:val="231F20"/>
          <w:spacing w:val="-7"/>
          <w:w w:val="105"/>
        </w:rPr>
        <w:t> </w:t>
      </w:r>
      <w:r>
        <w:rPr>
          <w:color w:val="231F20"/>
          <w:w w:val="105"/>
        </w:rPr>
        <w:t>giới</w:t>
      </w:r>
      <w:r>
        <w:rPr>
          <w:color w:val="231F20"/>
          <w:spacing w:val="-7"/>
          <w:w w:val="105"/>
        </w:rPr>
        <w:t> </w:t>
      </w:r>
      <w:r>
        <w:rPr>
          <w:color w:val="231F20"/>
          <w:w w:val="105"/>
        </w:rPr>
        <w:t>ấy,</w:t>
      </w:r>
      <w:r>
        <w:rPr>
          <w:color w:val="231F20"/>
          <w:spacing w:val="-7"/>
          <w:w w:val="105"/>
        </w:rPr>
        <w:t> </w:t>
      </w:r>
      <w:r>
        <w:rPr>
          <w:color w:val="231F20"/>
          <w:w w:val="105"/>
        </w:rPr>
        <w:t>thân</w:t>
      </w:r>
      <w:r>
        <w:rPr>
          <w:color w:val="231F20"/>
          <w:spacing w:val="-7"/>
          <w:w w:val="105"/>
        </w:rPr>
        <w:t> </w:t>
      </w:r>
      <w:r>
        <w:rPr>
          <w:color w:val="231F20"/>
          <w:w w:val="105"/>
        </w:rPr>
        <w:t>tướng quý</w:t>
      </w:r>
      <w:r>
        <w:rPr>
          <w:color w:val="231F20"/>
          <w:spacing w:val="-6"/>
          <w:w w:val="105"/>
        </w:rPr>
        <w:t> </w:t>
      </w:r>
      <w:r>
        <w:rPr>
          <w:color w:val="231F20"/>
          <w:w w:val="105"/>
        </w:rPr>
        <w:t>vị</w:t>
      </w:r>
      <w:r>
        <w:rPr>
          <w:color w:val="231F20"/>
          <w:spacing w:val="-6"/>
          <w:w w:val="105"/>
        </w:rPr>
        <w:t> </w:t>
      </w:r>
      <w:r>
        <w:rPr>
          <w:color w:val="231F20"/>
          <w:w w:val="105"/>
        </w:rPr>
        <w:t>vĩnh</w:t>
      </w:r>
      <w:r>
        <w:rPr>
          <w:color w:val="231F20"/>
          <w:spacing w:val="-6"/>
          <w:w w:val="105"/>
        </w:rPr>
        <w:t> </w:t>
      </w:r>
      <w:r>
        <w:rPr>
          <w:color w:val="231F20"/>
          <w:w w:val="105"/>
        </w:rPr>
        <w:t>hằng</w:t>
      </w:r>
      <w:r>
        <w:rPr>
          <w:color w:val="231F20"/>
          <w:spacing w:val="-5"/>
          <w:w w:val="105"/>
        </w:rPr>
        <w:t> </w:t>
      </w:r>
      <w:r>
        <w:rPr>
          <w:color w:val="231F20"/>
          <w:w w:val="105"/>
        </w:rPr>
        <w:t>không</w:t>
      </w:r>
      <w:r>
        <w:rPr>
          <w:color w:val="231F20"/>
          <w:spacing w:val="-6"/>
          <w:w w:val="105"/>
        </w:rPr>
        <w:t> </w:t>
      </w:r>
      <w:r>
        <w:rPr>
          <w:color w:val="231F20"/>
          <w:w w:val="105"/>
        </w:rPr>
        <w:t>thay</w:t>
      </w:r>
      <w:r>
        <w:rPr>
          <w:color w:val="231F20"/>
          <w:spacing w:val="-6"/>
          <w:w w:val="105"/>
        </w:rPr>
        <w:t> </w:t>
      </w:r>
      <w:r>
        <w:rPr>
          <w:color w:val="231F20"/>
          <w:w w:val="105"/>
        </w:rPr>
        <w:t>đổi,</w:t>
      </w:r>
      <w:r>
        <w:rPr>
          <w:color w:val="231F20"/>
          <w:spacing w:val="-6"/>
          <w:w w:val="105"/>
        </w:rPr>
        <w:t> </w:t>
      </w:r>
      <w:r>
        <w:rPr>
          <w:color w:val="231F20"/>
          <w:w w:val="105"/>
        </w:rPr>
        <w:t>cũng</w:t>
      </w:r>
      <w:r>
        <w:rPr>
          <w:color w:val="231F20"/>
          <w:spacing w:val="-5"/>
          <w:w w:val="105"/>
        </w:rPr>
        <w:t> </w:t>
      </w:r>
      <w:r>
        <w:rPr>
          <w:color w:val="231F20"/>
          <w:w w:val="105"/>
        </w:rPr>
        <w:t>có</w:t>
      </w:r>
      <w:r>
        <w:rPr>
          <w:color w:val="231F20"/>
          <w:spacing w:val="-6"/>
          <w:w w:val="105"/>
        </w:rPr>
        <w:t> </w:t>
      </w:r>
      <w:r>
        <w:rPr>
          <w:color w:val="231F20"/>
          <w:w w:val="105"/>
        </w:rPr>
        <w:t>nghĩa</w:t>
      </w:r>
      <w:r>
        <w:rPr>
          <w:color w:val="231F20"/>
          <w:spacing w:val="-5"/>
          <w:w w:val="105"/>
        </w:rPr>
        <w:t> </w:t>
      </w:r>
      <w:r>
        <w:rPr>
          <w:color w:val="231F20"/>
          <w:w w:val="105"/>
        </w:rPr>
        <w:t>là</w:t>
      </w:r>
      <w:r>
        <w:rPr>
          <w:color w:val="231F20"/>
          <w:spacing w:val="-6"/>
          <w:w w:val="105"/>
        </w:rPr>
        <w:t> </w:t>
      </w:r>
      <w:r>
        <w:rPr>
          <w:color w:val="231F20"/>
          <w:w w:val="105"/>
        </w:rPr>
        <w:t>chẳng</w:t>
      </w:r>
      <w:r>
        <w:rPr>
          <w:color w:val="231F20"/>
          <w:spacing w:val="-5"/>
          <w:w w:val="105"/>
        </w:rPr>
        <w:t> </w:t>
      </w:r>
      <w:r>
        <w:rPr>
          <w:color w:val="231F20"/>
          <w:w w:val="105"/>
        </w:rPr>
        <w:t>có sinh, lão, bệnh, tử.</w:t>
      </w:r>
    </w:p>
    <w:p>
      <w:pPr>
        <w:pStyle w:val="BodyText"/>
        <w:spacing w:line="302" w:lineRule="auto" w:before="122"/>
        <w:ind w:left="103" w:right="401" w:firstLine="453"/>
      </w:pPr>
      <w:r>
        <w:rPr>
          <w:color w:val="231F20"/>
          <w:w w:val="105"/>
        </w:rPr>
        <w:t>Trong thế gian này, chúng ta có sinh, lão, bệnh, tử, có biến</w:t>
      </w:r>
      <w:r>
        <w:rPr>
          <w:color w:val="231F20"/>
          <w:spacing w:val="-13"/>
          <w:w w:val="105"/>
        </w:rPr>
        <w:t> </w:t>
      </w:r>
      <w:r>
        <w:rPr>
          <w:color w:val="231F20"/>
          <w:w w:val="105"/>
        </w:rPr>
        <w:t>hóa!</w:t>
      </w:r>
      <w:r>
        <w:rPr>
          <w:color w:val="231F20"/>
          <w:spacing w:val="-13"/>
          <w:w w:val="105"/>
        </w:rPr>
        <w:t> </w:t>
      </w:r>
      <w:r>
        <w:rPr>
          <w:color w:val="231F20"/>
          <w:w w:val="105"/>
        </w:rPr>
        <w:t>Trong</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ấy</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cây</w:t>
      </w:r>
      <w:r>
        <w:rPr>
          <w:color w:val="231F20"/>
          <w:spacing w:val="-13"/>
          <w:w w:val="105"/>
        </w:rPr>
        <w:t> </w:t>
      </w:r>
      <w:r>
        <w:rPr>
          <w:color w:val="231F20"/>
          <w:w w:val="105"/>
        </w:rPr>
        <w:t>cối,</w:t>
      </w:r>
      <w:r>
        <w:rPr>
          <w:color w:val="231F20"/>
          <w:spacing w:val="-13"/>
          <w:w w:val="105"/>
        </w:rPr>
        <w:t> </w:t>
      </w:r>
      <w:r>
        <w:rPr>
          <w:color w:val="231F20"/>
          <w:w w:val="105"/>
        </w:rPr>
        <w:t>hoa,</w:t>
      </w:r>
      <w:r>
        <w:rPr>
          <w:color w:val="231F20"/>
          <w:spacing w:val="-13"/>
          <w:w w:val="105"/>
        </w:rPr>
        <w:t> </w:t>
      </w:r>
      <w:r>
        <w:rPr>
          <w:color w:val="231F20"/>
          <w:w w:val="105"/>
        </w:rPr>
        <w:t>cỏ</w:t>
      </w:r>
      <w:r>
        <w:rPr>
          <w:color w:val="231F20"/>
          <w:spacing w:val="-13"/>
          <w:w w:val="105"/>
        </w:rPr>
        <w:t> </w:t>
      </w:r>
      <w:r>
        <w:rPr>
          <w:color w:val="231F20"/>
          <w:w w:val="105"/>
        </w:rPr>
        <w:t>chẳng có Xuân sinh, Hạ tăng trưởng, Thu gặt hái, chẳng có! Hoa vĩnh viễn tươi tốt như vậy, vĩnh viễn đẹp đẽ như vậy, vĩnh viễn</w:t>
      </w:r>
      <w:r>
        <w:rPr>
          <w:color w:val="231F20"/>
          <w:spacing w:val="-13"/>
          <w:w w:val="105"/>
        </w:rPr>
        <w:t> </w:t>
      </w:r>
      <w:r>
        <w:rPr>
          <w:color w:val="231F20"/>
          <w:w w:val="105"/>
        </w:rPr>
        <w:t>thơm</w:t>
      </w:r>
      <w:r>
        <w:rPr>
          <w:color w:val="231F20"/>
          <w:spacing w:val="-13"/>
          <w:w w:val="105"/>
        </w:rPr>
        <w:t> </w:t>
      </w:r>
      <w:r>
        <w:rPr>
          <w:color w:val="231F20"/>
          <w:w w:val="105"/>
        </w:rPr>
        <w:t>tho</w:t>
      </w:r>
      <w:r>
        <w:rPr>
          <w:color w:val="231F20"/>
          <w:spacing w:val="-13"/>
          <w:w w:val="105"/>
        </w:rPr>
        <w:t> </w:t>
      </w:r>
      <w:r>
        <w:rPr>
          <w:color w:val="231F20"/>
          <w:w w:val="105"/>
        </w:rPr>
        <w:t>như</w:t>
      </w:r>
      <w:r>
        <w:rPr>
          <w:color w:val="231F20"/>
          <w:spacing w:val="-13"/>
          <w:w w:val="105"/>
        </w:rPr>
        <w:t> </w:t>
      </w:r>
      <w:r>
        <w:rPr>
          <w:color w:val="231F20"/>
          <w:w w:val="105"/>
        </w:rPr>
        <w:t>vậy.</w:t>
      </w:r>
      <w:r>
        <w:rPr>
          <w:color w:val="231F20"/>
          <w:spacing w:val="-13"/>
          <w:w w:val="105"/>
        </w:rPr>
        <w:t> </w:t>
      </w:r>
      <w:r>
        <w:rPr>
          <w:color w:val="231F20"/>
          <w:w w:val="105"/>
        </w:rPr>
        <w:t>Núi,</w:t>
      </w:r>
      <w:r>
        <w:rPr>
          <w:color w:val="231F20"/>
          <w:spacing w:val="-13"/>
          <w:w w:val="105"/>
        </w:rPr>
        <w:t> </w:t>
      </w:r>
      <w:r>
        <w:rPr>
          <w:color w:val="231F20"/>
          <w:w w:val="105"/>
        </w:rPr>
        <w:t>sông,</w:t>
      </w:r>
      <w:r>
        <w:rPr>
          <w:color w:val="231F20"/>
          <w:spacing w:val="-13"/>
          <w:w w:val="105"/>
        </w:rPr>
        <w:t> </w:t>
      </w:r>
      <w:r>
        <w:rPr>
          <w:color w:val="231F20"/>
          <w:w w:val="105"/>
        </w:rPr>
        <w:t>đại</w:t>
      </w:r>
      <w:r>
        <w:rPr>
          <w:color w:val="231F20"/>
          <w:spacing w:val="-13"/>
          <w:w w:val="105"/>
        </w:rPr>
        <w:t> </w:t>
      </w:r>
      <w:r>
        <w:rPr>
          <w:color w:val="231F20"/>
          <w:w w:val="105"/>
        </w:rPr>
        <w:t>địa,</w:t>
      </w:r>
      <w:r>
        <w:rPr>
          <w:color w:val="231F20"/>
          <w:spacing w:val="-13"/>
          <w:w w:val="105"/>
        </w:rPr>
        <w:t> </w:t>
      </w:r>
      <w:r>
        <w:rPr>
          <w:color w:val="231F20"/>
          <w:w w:val="105"/>
        </w:rPr>
        <w:t>những</w:t>
      </w:r>
      <w:r>
        <w:rPr>
          <w:color w:val="231F20"/>
          <w:spacing w:val="-13"/>
          <w:w w:val="105"/>
        </w:rPr>
        <w:t> </w:t>
      </w:r>
      <w:r>
        <w:rPr>
          <w:color w:val="231F20"/>
          <w:w w:val="105"/>
        </w:rPr>
        <w:t>thứ</w:t>
      </w:r>
      <w:r>
        <w:rPr>
          <w:color w:val="231F20"/>
          <w:spacing w:val="-13"/>
          <w:w w:val="105"/>
        </w:rPr>
        <w:t> </w:t>
      </w:r>
      <w:r>
        <w:rPr>
          <w:color w:val="231F20"/>
          <w:w w:val="105"/>
        </w:rPr>
        <w:t>ấy</w:t>
      </w:r>
      <w:r>
        <w:rPr>
          <w:color w:val="231F20"/>
          <w:spacing w:val="-13"/>
          <w:w w:val="105"/>
        </w:rPr>
        <w:t> </w:t>
      </w:r>
      <w:r>
        <w:rPr>
          <w:color w:val="231F20"/>
          <w:w w:val="105"/>
        </w:rPr>
        <w:t>đều chẳng</w:t>
      </w:r>
      <w:r>
        <w:rPr>
          <w:color w:val="231F20"/>
          <w:spacing w:val="-9"/>
          <w:w w:val="105"/>
        </w:rPr>
        <w:t> </w:t>
      </w:r>
      <w:r>
        <w:rPr>
          <w:color w:val="231F20"/>
          <w:w w:val="105"/>
        </w:rPr>
        <w:t>thay</w:t>
      </w:r>
      <w:r>
        <w:rPr>
          <w:color w:val="231F20"/>
          <w:spacing w:val="-9"/>
          <w:w w:val="105"/>
        </w:rPr>
        <w:t> </w:t>
      </w:r>
      <w:r>
        <w:rPr>
          <w:color w:val="231F20"/>
          <w:w w:val="105"/>
        </w:rPr>
        <w:t>đổi,</w:t>
      </w:r>
      <w:r>
        <w:rPr>
          <w:color w:val="231F20"/>
          <w:spacing w:val="-9"/>
          <w:w w:val="105"/>
        </w:rPr>
        <w:t> </w:t>
      </w:r>
      <w:r>
        <w:rPr>
          <w:color w:val="231F20"/>
          <w:w w:val="105"/>
        </w:rPr>
        <w:t>là</w:t>
      </w:r>
      <w:r>
        <w:rPr>
          <w:color w:val="231F20"/>
          <w:spacing w:val="-9"/>
          <w:w w:val="105"/>
        </w:rPr>
        <w:t> </w:t>
      </w:r>
      <w:r>
        <w:rPr>
          <w:color w:val="231F20"/>
          <w:w w:val="105"/>
        </w:rPr>
        <w:t>vĩnh</w:t>
      </w:r>
      <w:r>
        <w:rPr>
          <w:color w:val="231F20"/>
          <w:spacing w:val="-9"/>
          <w:w w:val="105"/>
        </w:rPr>
        <w:t> </w:t>
      </w:r>
      <w:r>
        <w:rPr>
          <w:color w:val="231F20"/>
          <w:w w:val="105"/>
        </w:rPr>
        <w:t>hằng.</w:t>
      </w:r>
      <w:r>
        <w:rPr>
          <w:color w:val="231F20"/>
          <w:spacing w:val="-9"/>
          <w:w w:val="105"/>
        </w:rPr>
        <w:t> </w:t>
      </w:r>
      <w:r>
        <w:rPr>
          <w:color w:val="231F20"/>
          <w:w w:val="105"/>
        </w:rPr>
        <w:t>Vì</w:t>
      </w:r>
      <w:r>
        <w:rPr>
          <w:color w:val="231F20"/>
          <w:spacing w:val="-9"/>
          <w:w w:val="105"/>
        </w:rPr>
        <w:t> </w:t>
      </w:r>
      <w:r>
        <w:rPr>
          <w:color w:val="231F20"/>
          <w:w w:val="105"/>
        </w:rPr>
        <w:t>thế</w:t>
      </w:r>
      <w:r>
        <w:rPr>
          <w:color w:val="231F20"/>
          <w:spacing w:val="-9"/>
          <w:w w:val="105"/>
        </w:rPr>
        <w:t> </w:t>
      </w:r>
      <w:r>
        <w:rPr>
          <w:color w:val="231F20"/>
          <w:w w:val="105"/>
        </w:rPr>
        <w:t>gọi</w:t>
      </w:r>
      <w:r>
        <w:rPr>
          <w:color w:val="231F20"/>
          <w:spacing w:val="-9"/>
          <w:w w:val="105"/>
        </w:rPr>
        <w:t> </w:t>
      </w:r>
      <w:r>
        <w:rPr>
          <w:color w:val="231F20"/>
          <w:w w:val="105"/>
        </w:rPr>
        <w:t>là</w:t>
      </w:r>
      <w:r>
        <w:rPr>
          <w:color w:val="231F20"/>
          <w:spacing w:val="-9"/>
          <w:w w:val="105"/>
        </w:rPr>
        <w:t> </w:t>
      </w:r>
      <w:r>
        <w:rPr>
          <w:color w:val="231F20"/>
          <w:w w:val="105"/>
        </w:rPr>
        <w:t>Nhất</w:t>
      </w:r>
      <w:r>
        <w:rPr>
          <w:color w:val="231F20"/>
          <w:spacing w:val="-9"/>
          <w:w w:val="105"/>
        </w:rPr>
        <w:t> </w:t>
      </w:r>
      <w:r>
        <w:rPr>
          <w:color w:val="231F20"/>
          <w:w w:val="105"/>
        </w:rPr>
        <w:t>chân,</w:t>
      </w:r>
      <w:r>
        <w:rPr>
          <w:color w:val="231F20"/>
          <w:spacing w:val="-9"/>
          <w:w w:val="105"/>
        </w:rPr>
        <w:t> </w:t>
      </w:r>
      <w:r>
        <w:rPr>
          <w:color w:val="231F20"/>
          <w:w w:val="105"/>
        </w:rPr>
        <w:t>chẳng có</w:t>
      </w:r>
      <w:r>
        <w:rPr>
          <w:color w:val="231F20"/>
          <w:spacing w:val="-13"/>
          <w:w w:val="105"/>
        </w:rPr>
        <w:t> </w:t>
      </w:r>
      <w:r>
        <w:rPr>
          <w:color w:val="231F20"/>
          <w:w w:val="105"/>
        </w:rPr>
        <w:t>biến</w:t>
      </w:r>
      <w:r>
        <w:rPr>
          <w:color w:val="231F20"/>
          <w:spacing w:val="-13"/>
          <w:w w:val="105"/>
        </w:rPr>
        <w:t> </w:t>
      </w:r>
      <w:r>
        <w:rPr>
          <w:color w:val="231F20"/>
          <w:w w:val="105"/>
        </w:rPr>
        <w:t>hóa.</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3"/>
          <w:w w:val="105"/>
        </w:rPr>
        <w:t> </w:t>
      </w:r>
      <w:r>
        <w:rPr>
          <w:color w:val="231F20"/>
          <w:w w:val="105"/>
        </w:rPr>
        <w:t>phải</w:t>
      </w:r>
      <w:r>
        <w:rPr>
          <w:color w:val="231F20"/>
          <w:spacing w:val="-13"/>
          <w:w w:val="105"/>
        </w:rPr>
        <w:t> </w:t>
      </w:r>
      <w:r>
        <w:rPr>
          <w:color w:val="231F20"/>
          <w:w w:val="105"/>
        </w:rPr>
        <w:t>biết:</w:t>
      </w:r>
      <w:r>
        <w:rPr>
          <w:color w:val="231F20"/>
          <w:spacing w:val="-13"/>
          <w:w w:val="105"/>
        </w:rPr>
        <w:t> </w:t>
      </w:r>
      <w:r>
        <w:rPr>
          <w:color w:val="231F20"/>
          <w:w w:val="105"/>
        </w:rPr>
        <w:t>Biến</w:t>
      </w:r>
      <w:r>
        <w:rPr>
          <w:color w:val="231F20"/>
          <w:spacing w:val="-13"/>
          <w:w w:val="105"/>
        </w:rPr>
        <w:t> </w:t>
      </w:r>
      <w:r>
        <w:rPr>
          <w:color w:val="231F20"/>
          <w:w w:val="105"/>
        </w:rPr>
        <w:t>hóa</w:t>
      </w:r>
      <w:r>
        <w:rPr>
          <w:color w:val="231F20"/>
          <w:spacing w:val="-12"/>
          <w:w w:val="105"/>
        </w:rPr>
        <w:t> </w:t>
      </w:r>
      <w:r>
        <w:rPr>
          <w:color w:val="231F20"/>
          <w:w w:val="105"/>
        </w:rPr>
        <w:t>là</w:t>
      </w:r>
      <w:r>
        <w:rPr>
          <w:color w:val="231F20"/>
          <w:spacing w:val="-13"/>
          <w:w w:val="105"/>
        </w:rPr>
        <w:t> </w:t>
      </w:r>
      <w:r>
        <w:rPr>
          <w:color w:val="231F20"/>
          <w:w w:val="105"/>
        </w:rPr>
        <w:t>do</w:t>
      </w:r>
      <w:r>
        <w:rPr>
          <w:color w:val="231F20"/>
          <w:spacing w:val="-12"/>
          <w:w w:val="105"/>
        </w:rPr>
        <w:t> </w:t>
      </w:r>
      <w:r>
        <w:rPr>
          <w:color w:val="231F20"/>
          <w:w w:val="105"/>
        </w:rPr>
        <w:t>cái</w:t>
      </w:r>
      <w:r>
        <w:rPr>
          <w:color w:val="231F20"/>
          <w:spacing w:val="-12"/>
          <w:w w:val="105"/>
        </w:rPr>
        <w:t> </w:t>
      </w:r>
      <w:r>
        <w:rPr>
          <w:color w:val="231F20"/>
          <w:w w:val="105"/>
        </w:rPr>
        <w:t>tâm</w:t>
      </w:r>
      <w:r>
        <w:rPr>
          <w:color w:val="231F20"/>
          <w:spacing w:val="-13"/>
          <w:w w:val="105"/>
        </w:rPr>
        <w:t> </w:t>
      </w:r>
      <w:r>
        <w:rPr>
          <w:color w:val="231F20"/>
          <w:w w:val="105"/>
        </w:rPr>
        <w:t>chúng ta.</w:t>
      </w:r>
      <w:r>
        <w:rPr>
          <w:color w:val="231F20"/>
          <w:spacing w:val="-12"/>
          <w:w w:val="105"/>
        </w:rPr>
        <w:t> </w:t>
      </w:r>
      <w:r>
        <w:rPr>
          <w:color w:val="231F20"/>
          <w:w w:val="105"/>
        </w:rPr>
        <w:t>Tâm</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biến</w:t>
      </w:r>
      <w:r>
        <w:rPr>
          <w:color w:val="231F20"/>
          <w:spacing w:val="-12"/>
          <w:w w:val="105"/>
        </w:rPr>
        <w:t> </w:t>
      </w:r>
      <w:r>
        <w:rPr>
          <w:color w:val="231F20"/>
          <w:w w:val="105"/>
        </w:rPr>
        <w:t>hóa,</w:t>
      </w:r>
      <w:r>
        <w:rPr>
          <w:color w:val="231F20"/>
          <w:spacing w:val="-12"/>
          <w:w w:val="105"/>
        </w:rPr>
        <w:t> </w:t>
      </w:r>
      <w:r>
        <w:rPr>
          <w:color w:val="231F20"/>
          <w:w w:val="105"/>
        </w:rPr>
        <w:t>nên</w:t>
      </w:r>
      <w:r>
        <w:rPr>
          <w:color w:val="231F20"/>
          <w:spacing w:val="-12"/>
          <w:w w:val="105"/>
        </w:rPr>
        <w:t> </w:t>
      </w:r>
      <w:r>
        <w:rPr>
          <w:color w:val="231F20"/>
          <w:w w:val="105"/>
        </w:rPr>
        <w:t>cảnh</w:t>
      </w:r>
      <w:r>
        <w:rPr>
          <w:color w:val="231F20"/>
          <w:spacing w:val="-12"/>
          <w:w w:val="105"/>
        </w:rPr>
        <w:t> </w:t>
      </w:r>
      <w:r>
        <w:rPr>
          <w:color w:val="231F20"/>
          <w:w w:val="105"/>
        </w:rPr>
        <w:t>giới</w:t>
      </w:r>
      <w:r>
        <w:rPr>
          <w:color w:val="231F20"/>
          <w:spacing w:val="-12"/>
          <w:w w:val="105"/>
        </w:rPr>
        <w:t> </w:t>
      </w:r>
      <w:r>
        <w:rPr>
          <w:color w:val="231F20"/>
          <w:w w:val="105"/>
        </w:rPr>
        <w:t>bên</w:t>
      </w:r>
      <w:r>
        <w:rPr>
          <w:color w:val="231F20"/>
          <w:spacing w:val="-12"/>
          <w:w w:val="105"/>
        </w:rPr>
        <w:t> </w:t>
      </w:r>
      <w:r>
        <w:rPr>
          <w:color w:val="231F20"/>
          <w:w w:val="105"/>
        </w:rPr>
        <w:t>ngoài</w:t>
      </w:r>
      <w:r>
        <w:rPr>
          <w:color w:val="231F20"/>
          <w:spacing w:val="-12"/>
          <w:w w:val="105"/>
        </w:rPr>
        <w:t> </w:t>
      </w:r>
      <w:r>
        <w:rPr>
          <w:color w:val="231F20"/>
          <w:w w:val="105"/>
        </w:rPr>
        <w:t>thảy</w:t>
      </w:r>
      <w:r>
        <w:rPr>
          <w:color w:val="231F20"/>
          <w:spacing w:val="-12"/>
          <w:w w:val="105"/>
        </w:rPr>
        <w:t> </w:t>
      </w:r>
      <w:r>
        <w:rPr>
          <w:color w:val="231F20"/>
          <w:w w:val="105"/>
        </w:rPr>
        <w:t>đều có biến hóa. Vì vậy, người nhập định, trong định chẳng có biến</w:t>
      </w:r>
      <w:r>
        <w:rPr>
          <w:color w:val="231F20"/>
          <w:spacing w:val="-13"/>
          <w:w w:val="105"/>
        </w:rPr>
        <w:t> </w:t>
      </w:r>
      <w:r>
        <w:rPr>
          <w:color w:val="231F20"/>
          <w:w w:val="105"/>
        </w:rPr>
        <w:t>hóa.</w:t>
      </w:r>
      <w:r>
        <w:rPr>
          <w:color w:val="231F20"/>
          <w:spacing w:val="-13"/>
          <w:w w:val="105"/>
        </w:rPr>
        <w:t> </w:t>
      </w:r>
      <w:r>
        <w:rPr>
          <w:color w:val="231F20"/>
          <w:w w:val="105"/>
        </w:rPr>
        <w:t>Cảnh</w:t>
      </w:r>
      <w:r>
        <w:rPr>
          <w:color w:val="231F20"/>
          <w:spacing w:val="-13"/>
          <w:w w:val="105"/>
        </w:rPr>
        <w:t> </w:t>
      </w:r>
      <w:r>
        <w:rPr>
          <w:color w:val="231F20"/>
          <w:w w:val="105"/>
        </w:rPr>
        <w:t>giới</w:t>
      </w:r>
      <w:r>
        <w:rPr>
          <w:color w:val="231F20"/>
          <w:spacing w:val="-13"/>
          <w:w w:val="105"/>
        </w:rPr>
        <w:t> </w:t>
      </w:r>
      <w:r>
        <w:rPr>
          <w:color w:val="231F20"/>
          <w:w w:val="105"/>
        </w:rPr>
        <w:t>trong</w:t>
      </w:r>
      <w:r>
        <w:rPr>
          <w:color w:val="231F20"/>
          <w:spacing w:val="-13"/>
          <w:w w:val="105"/>
        </w:rPr>
        <w:t> </w:t>
      </w:r>
      <w:r>
        <w:rPr>
          <w:color w:val="231F20"/>
          <w:w w:val="105"/>
        </w:rPr>
        <w:t>định</w:t>
      </w:r>
      <w:r>
        <w:rPr>
          <w:color w:val="231F20"/>
          <w:spacing w:val="-13"/>
          <w:w w:val="105"/>
        </w:rPr>
        <w:t> </w:t>
      </w:r>
      <w:r>
        <w:rPr>
          <w:color w:val="231F20"/>
          <w:w w:val="105"/>
        </w:rPr>
        <w:t>chẳng</w:t>
      </w:r>
      <w:r>
        <w:rPr>
          <w:color w:val="231F20"/>
          <w:spacing w:val="-13"/>
          <w:w w:val="105"/>
        </w:rPr>
        <w:t> </w:t>
      </w:r>
      <w:r>
        <w:rPr>
          <w:color w:val="231F20"/>
          <w:w w:val="105"/>
        </w:rPr>
        <w:t>biến</w:t>
      </w:r>
      <w:r>
        <w:rPr>
          <w:color w:val="231F20"/>
          <w:spacing w:val="-13"/>
          <w:w w:val="105"/>
        </w:rPr>
        <w:t> </w:t>
      </w:r>
      <w:r>
        <w:rPr>
          <w:color w:val="231F20"/>
          <w:w w:val="105"/>
        </w:rPr>
        <w:t>hóa.</w:t>
      </w:r>
      <w:r>
        <w:rPr>
          <w:color w:val="231F20"/>
          <w:spacing w:val="-13"/>
          <w:w w:val="105"/>
        </w:rPr>
        <w:t> </w:t>
      </w:r>
      <w:r>
        <w:rPr>
          <w:color w:val="231F20"/>
          <w:w w:val="105"/>
        </w:rPr>
        <w:t>Do</w:t>
      </w:r>
      <w:r>
        <w:rPr>
          <w:color w:val="231F20"/>
          <w:spacing w:val="-13"/>
          <w:w w:val="105"/>
        </w:rPr>
        <w:t> </w:t>
      </w:r>
      <w:r>
        <w:rPr>
          <w:color w:val="231F20"/>
          <w:w w:val="105"/>
        </w:rPr>
        <w:t>đó,</w:t>
      </w:r>
      <w:r>
        <w:rPr>
          <w:color w:val="231F20"/>
          <w:spacing w:val="-13"/>
          <w:w w:val="105"/>
        </w:rPr>
        <w:t> </w:t>
      </w:r>
      <w:r>
        <w:rPr>
          <w:color w:val="231F20"/>
          <w:w w:val="105"/>
        </w:rPr>
        <w:t>trong định</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thấy</w:t>
      </w:r>
      <w:r>
        <w:rPr>
          <w:color w:val="231F20"/>
          <w:spacing w:val="-7"/>
          <w:w w:val="105"/>
        </w:rPr>
        <w:t> </w:t>
      </w:r>
      <w:r>
        <w:rPr>
          <w:color w:val="231F20"/>
          <w:w w:val="105"/>
        </w:rPr>
        <w:t>quá</w:t>
      </w:r>
      <w:r>
        <w:rPr>
          <w:color w:val="231F20"/>
          <w:spacing w:val="-7"/>
          <w:w w:val="105"/>
        </w:rPr>
        <w:t> </w:t>
      </w:r>
      <w:r>
        <w:rPr>
          <w:color w:val="231F20"/>
          <w:w w:val="105"/>
        </w:rPr>
        <w:t>khứ,</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thấy</w:t>
      </w:r>
      <w:r>
        <w:rPr>
          <w:color w:val="231F20"/>
          <w:spacing w:val="-7"/>
          <w:w w:val="105"/>
        </w:rPr>
        <w:t> </w:t>
      </w:r>
      <w:r>
        <w:rPr>
          <w:color w:val="231F20"/>
          <w:w w:val="105"/>
        </w:rPr>
        <w:t>vị</w:t>
      </w:r>
      <w:r>
        <w:rPr>
          <w:color w:val="231F20"/>
          <w:spacing w:val="-7"/>
          <w:w w:val="105"/>
        </w:rPr>
        <w:t> </w:t>
      </w:r>
      <w:r>
        <w:rPr>
          <w:color w:val="231F20"/>
          <w:w w:val="105"/>
        </w:rPr>
        <w:t>lai.</w:t>
      </w:r>
      <w:r>
        <w:rPr>
          <w:color w:val="231F20"/>
          <w:spacing w:val="-7"/>
          <w:w w:val="105"/>
        </w:rPr>
        <w:t> </w:t>
      </w:r>
      <w:r>
        <w:rPr>
          <w:color w:val="231F20"/>
          <w:w w:val="105"/>
        </w:rPr>
        <w:t>Vì</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chẳng có biến hóa, nên có thể thấy cảnh giới bên ngoài biến hóa. Quý</w:t>
      </w:r>
      <w:r>
        <w:rPr>
          <w:color w:val="231F20"/>
          <w:spacing w:val="-18"/>
          <w:w w:val="105"/>
        </w:rPr>
        <w:t> </w:t>
      </w:r>
      <w:r>
        <w:rPr>
          <w:color w:val="231F20"/>
          <w:w w:val="105"/>
        </w:rPr>
        <w:t>vị</w:t>
      </w:r>
      <w:r>
        <w:rPr>
          <w:color w:val="231F20"/>
          <w:spacing w:val="-19"/>
          <w:w w:val="105"/>
        </w:rPr>
        <w:t> </w:t>
      </w:r>
      <w:r>
        <w:rPr>
          <w:color w:val="231F20"/>
          <w:w w:val="105"/>
        </w:rPr>
        <w:t>không</w:t>
      </w:r>
      <w:r>
        <w:rPr>
          <w:color w:val="231F20"/>
          <w:spacing w:val="-20"/>
          <w:w w:val="105"/>
        </w:rPr>
        <w:t> </w:t>
      </w:r>
      <w:r>
        <w:rPr>
          <w:color w:val="231F20"/>
          <w:w w:val="105"/>
        </w:rPr>
        <w:t>có</w:t>
      </w:r>
      <w:r>
        <w:rPr>
          <w:color w:val="231F20"/>
          <w:spacing w:val="-18"/>
          <w:w w:val="105"/>
        </w:rPr>
        <w:t> </w:t>
      </w:r>
      <w:r>
        <w:rPr>
          <w:color w:val="231F20"/>
          <w:w w:val="105"/>
        </w:rPr>
        <w:t>thời</w:t>
      </w:r>
      <w:r>
        <w:rPr>
          <w:color w:val="231F20"/>
          <w:spacing w:val="-20"/>
          <w:w w:val="105"/>
        </w:rPr>
        <w:t> </w:t>
      </w:r>
      <w:r>
        <w:rPr>
          <w:color w:val="231F20"/>
          <w:w w:val="105"/>
        </w:rPr>
        <w:t>gian</w:t>
      </w:r>
      <w:r>
        <w:rPr>
          <w:color w:val="231F20"/>
          <w:spacing w:val="-18"/>
          <w:w w:val="105"/>
        </w:rPr>
        <w:t> </w:t>
      </w:r>
      <w:r>
        <w:rPr>
          <w:color w:val="231F20"/>
          <w:w w:val="105"/>
        </w:rPr>
        <w:t>và</w:t>
      </w:r>
      <w:r>
        <w:rPr>
          <w:color w:val="231F20"/>
          <w:spacing w:val="-19"/>
          <w:w w:val="105"/>
        </w:rPr>
        <w:t> </w:t>
      </w:r>
      <w:r>
        <w:rPr>
          <w:color w:val="231F20"/>
          <w:w w:val="105"/>
        </w:rPr>
        <w:t>không</w:t>
      </w:r>
      <w:r>
        <w:rPr>
          <w:color w:val="231F20"/>
          <w:spacing w:val="-20"/>
          <w:w w:val="105"/>
        </w:rPr>
        <w:t> </w:t>
      </w:r>
      <w:r>
        <w:rPr>
          <w:color w:val="231F20"/>
          <w:w w:val="105"/>
        </w:rPr>
        <w:t>gian,</w:t>
      </w:r>
      <w:r>
        <w:rPr>
          <w:color w:val="231F20"/>
          <w:spacing w:val="-18"/>
          <w:w w:val="105"/>
        </w:rPr>
        <w:t> </w:t>
      </w:r>
      <w:r>
        <w:rPr>
          <w:color w:val="231F20"/>
          <w:w w:val="105"/>
        </w:rPr>
        <w:t>nên</w:t>
      </w:r>
      <w:r>
        <w:rPr>
          <w:color w:val="231F20"/>
          <w:spacing w:val="-19"/>
          <w:w w:val="105"/>
        </w:rPr>
        <w:t> </w:t>
      </w:r>
      <w:r>
        <w:rPr>
          <w:color w:val="231F20"/>
          <w:w w:val="105"/>
        </w:rPr>
        <w:t>có</w:t>
      </w:r>
      <w:r>
        <w:rPr>
          <w:color w:val="231F20"/>
          <w:spacing w:val="-18"/>
          <w:w w:val="105"/>
        </w:rPr>
        <w:t> </w:t>
      </w:r>
      <w:r>
        <w:rPr>
          <w:color w:val="231F20"/>
          <w:w w:val="105"/>
        </w:rPr>
        <w:t>thể</w:t>
      </w:r>
      <w:r>
        <w:rPr>
          <w:color w:val="231F20"/>
          <w:spacing w:val="-20"/>
          <w:w w:val="105"/>
        </w:rPr>
        <w:t> </w:t>
      </w:r>
      <w:r>
        <w:rPr>
          <w:color w:val="231F20"/>
          <w:w w:val="105"/>
        </w:rPr>
        <w:t>đến</w:t>
      </w:r>
      <w:r>
        <w:rPr>
          <w:color w:val="231F20"/>
          <w:spacing w:val="-20"/>
          <w:w w:val="105"/>
        </w:rPr>
        <w:t> </w:t>
      </w:r>
      <w:r>
        <w:rPr>
          <w:color w:val="231F20"/>
          <w:w w:val="105"/>
        </w:rPr>
        <w:t>quá</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4"/>
      </w:pPr>
      <w:r>
        <w:rPr>
          <w:color w:val="231F20"/>
          <w:w w:val="105"/>
        </w:rPr>
        <w:t>khứ,</w:t>
      </w:r>
      <w:r>
        <w:rPr>
          <w:color w:val="231F20"/>
          <w:spacing w:val="-22"/>
          <w:w w:val="105"/>
        </w:rPr>
        <w:t> </w:t>
      </w:r>
      <w:r>
        <w:rPr>
          <w:color w:val="231F20"/>
          <w:w w:val="105"/>
        </w:rPr>
        <w:t>và</w:t>
      </w:r>
      <w:r>
        <w:rPr>
          <w:color w:val="231F20"/>
          <w:spacing w:val="-22"/>
          <w:w w:val="105"/>
        </w:rPr>
        <w:t> </w:t>
      </w:r>
      <w:r>
        <w:rPr>
          <w:color w:val="231F20"/>
          <w:w w:val="105"/>
        </w:rPr>
        <w:t>cũng</w:t>
      </w:r>
      <w:r>
        <w:rPr>
          <w:color w:val="231F20"/>
          <w:spacing w:val="-21"/>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đến</w:t>
      </w:r>
      <w:r>
        <w:rPr>
          <w:color w:val="231F20"/>
          <w:spacing w:val="-22"/>
          <w:w w:val="105"/>
        </w:rPr>
        <w:t> </w:t>
      </w:r>
      <w:r>
        <w:rPr>
          <w:color w:val="231F20"/>
          <w:w w:val="105"/>
        </w:rPr>
        <w:t>tương</w:t>
      </w:r>
      <w:r>
        <w:rPr>
          <w:color w:val="231F20"/>
          <w:spacing w:val="-22"/>
          <w:w w:val="105"/>
        </w:rPr>
        <w:t> </w:t>
      </w:r>
      <w:r>
        <w:rPr>
          <w:color w:val="231F20"/>
          <w:w w:val="105"/>
        </w:rPr>
        <w:t>lai.</w:t>
      </w:r>
      <w:r>
        <w:rPr>
          <w:color w:val="231F20"/>
          <w:spacing w:val="-22"/>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định</w:t>
      </w:r>
      <w:r>
        <w:rPr>
          <w:color w:val="231F20"/>
          <w:spacing w:val="-22"/>
          <w:w w:val="105"/>
        </w:rPr>
        <w:t> </w:t>
      </w:r>
      <w:r>
        <w:rPr>
          <w:color w:val="231F20"/>
          <w:w w:val="105"/>
        </w:rPr>
        <w:t>phát</w:t>
      </w:r>
      <w:r>
        <w:rPr>
          <w:color w:val="231F20"/>
          <w:spacing w:val="-22"/>
          <w:w w:val="105"/>
        </w:rPr>
        <w:t> </w:t>
      </w:r>
      <w:r>
        <w:rPr>
          <w:color w:val="231F20"/>
          <w:w w:val="105"/>
        </w:rPr>
        <w:t>sinh</w:t>
      </w:r>
      <w:r>
        <w:rPr>
          <w:color w:val="231F20"/>
          <w:spacing w:val="-22"/>
          <w:w w:val="105"/>
        </w:rPr>
        <w:t> </w:t>
      </w:r>
      <w:r>
        <w:rPr>
          <w:color w:val="231F20"/>
          <w:w w:val="105"/>
        </w:rPr>
        <w:t>thần thông,</w:t>
      </w:r>
      <w:r>
        <w:rPr>
          <w:color w:val="231F20"/>
          <w:spacing w:val="-1"/>
          <w:w w:val="105"/>
        </w:rPr>
        <w:t> </w:t>
      </w:r>
      <w:r>
        <w:rPr>
          <w:color w:val="231F20"/>
          <w:w w:val="105"/>
        </w:rPr>
        <w:t>đó là</w:t>
      </w:r>
      <w:r>
        <w:rPr>
          <w:color w:val="231F20"/>
          <w:spacing w:val="-1"/>
          <w:w w:val="105"/>
        </w:rPr>
        <w:t> </w:t>
      </w:r>
      <w:r>
        <w:rPr>
          <w:color w:val="231F20"/>
          <w:w w:val="105"/>
        </w:rPr>
        <w:t>đức</w:t>
      </w:r>
      <w:r>
        <w:rPr>
          <w:color w:val="231F20"/>
          <w:spacing w:val="-1"/>
          <w:w w:val="105"/>
        </w:rPr>
        <w:t> </w:t>
      </w:r>
      <w:r>
        <w:rPr>
          <w:color w:val="231F20"/>
          <w:w w:val="105"/>
        </w:rPr>
        <w:t>năng,</w:t>
      </w:r>
      <w:r>
        <w:rPr>
          <w:color w:val="231F20"/>
          <w:spacing w:val="-1"/>
          <w:w w:val="105"/>
        </w:rPr>
        <w:t> </w:t>
      </w:r>
      <w:r>
        <w:rPr>
          <w:color w:val="231F20"/>
          <w:w w:val="105"/>
        </w:rPr>
        <w:t>năng</w:t>
      </w:r>
      <w:r>
        <w:rPr>
          <w:color w:val="231F20"/>
          <w:spacing w:val="-1"/>
          <w:w w:val="105"/>
        </w:rPr>
        <w:t> </w:t>
      </w:r>
      <w:r>
        <w:rPr>
          <w:color w:val="231F20"/>
          <w:w w:val="105"/>
        </w:rPr>
        <w:t>lực</w:t>
      </w:r>
      <w:r>
        <w:rPr>
          <w:color w:val="231F20"/>
          <w:spacing w:val="-1"/>
          <w:w w:val="105"/>
        </w:rPr>
        <w:t> </w:t>
      </w:r>
      <w:r>
        <w:rPr>
          <w:color w:val="231F20"/>
          <w:w w:val="105"/>
        </w:rPr>
        <w:t>sẵn có</w:t>
      </w:r>
      <w:r>
        <w:rPr>
          <w:color w:val="231F20"/>
          <w:spacing w:val="-1"/>
          <w:w w:val="105"/>
        </w:rPr>
        <w:t> </w:t>
      </w:r>
      <w:r>
        <w:rPr>
          <w:color w:val="231F20"/>
          <w:w w:val="105"/>
        </w:rPr>
        <w:t>của</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bộc</w:t>
      </w:r>
      <w:r>
        <w:rPr>
          <w:color w:val="231F20"/>
          <w:spacing w:val="-1"/>
          <w:w w:val="105"/>
        </w:rPr>
        <w:t> </w:t>
      </w:r>
      <w:r>
        <w:rPr>
          <w:color w:val="231F20"/>
          <w:w w:val="105"/>
        </w:rPr>
        <w:t>lộ.</w:t>
      </w:r>
    </w:p>
    <w:p>
      <w:pPr>
        <w:pStyle w:val="BodyText"/>
        <w:spacing w:line="307" w:lineRule="auto" w:before="141"/>
        <w:ind w:left="387" w:right="122" w:firstLine="453"/>
      </w:pPr>
      <w:r>
        <w:rPr>
          <w:color w:val="231F20"/>
          <w:w w:val="105"/>
        </w:rPr>
        <w:t>Nhất</w:t>
      </w:r>
      <w:r>
        <w:rPr>
          <w:color w:val="231F20"/>
          <w:spacing w:val="-17"/>
          <w:w w:val="105"/>
        </w:rPr>
        <w:t> </w:t>
      </w:r>
      <w:r>
        <w:rPr>
          <w:color w:val="231F20"/>
          <w:w w:val="105"/>
        </w:rPr>
        <w:t>chân</w:t>
      </w:r>
      <w:r>
        <w:rPr>
          <w:color w:val="231F20"/>
          <w:spacing w:val="-17"/>
          <w:w w:val="105"/>
        </w:rPr>
        <w:t> </w:t>
      </w:r>
      <w:r>
        <w:rPr>
          <w:color w:val="231F20"/>
          <w:w w:val="105"/>
        </w:rPr>
        <w:t>pháp</w:t>
      </w:r>
      <w:r>
        <w:rPr>
          <w:color w:val="231F20"/>
          <w:spacing w:val="-17"/>
          <w:w w:val="105"/>
        </w:rPr>
        <w:t> </w:t>
      </w:r>
      <w:r>
        <w:rPr>
          <w:color w:val="231F20"/>
          <w:w w:val="105"/>
        </w:rPr>
        <w:t>giới</w:t>
      </w:r>
      <w:r>
        <w:rPr>
          <w:color w:val="231F20"/>
          <w:spacing w:val="-17"/>
          <w:w w:val="105"/>
        </w:rPr>
        <w:t> </w:t>
      </w:r>
      <w:r>
        <w:rPr>
          <w:color w:val="231F20"/>
          <w:w w:val="105"/>
        </w:rPr>
        <w:t>là</w:t>
      </w:r>
      <w:r>
        <w:rPr>
          <w:color w:val="231F20"/>
          <w:spacing w:val="-17"/>
          <w:w w:val="105"/>
        </w:rPr>
        <w:t> </w:t>
      </w:r>
      <w:r>
        <w:rPr>
          <w:color w:val="231F20"/>
          <w:w w:val="105"/>
        </w:rPr>
        <w:t>thật</w:t>
      </w:r>
      <w:r>
        <w:rPr>
          <w:color w:val="231F20"/>
          <w:spacing w:val="-17"/>
          <w:w w:val="105"/>
        </w:rPr>
        <w:t> </w:t>
      </w:r>
      <w:r>
        <w:rPr>
          <w:color w:val="231F20"/>
          <w:w w:val="105"/>
        </w:rPr>
        <w:t>ư?</w:t>
      </w:r>
      <w:r>
        <w:rPr>
          <w:color w:val="231F20"/>
          <w:spacing w:val="-17"/>
          <w:w w:val="105"/>
        </w:rPr>
        <w:t> </w:t>
      </w:r>
      <w:r>
        <w:rPr>
          <w:color w:val="231F20"/>
          <w:w w:val="105"/>
        </w:rPr>
        <w:t>Thật</w:t>
      </w:r>
      <w:r>
        <w:rPr>
          <w:color w:val="231F20"/>
          <w:spacing w:val="-17"/>
          <w:w w:val="105"/>
        </w:rPr>
        <w:t> </w:t>
      </w:r>
      <w:r>
        <w:rPr>
          <w:color w:val="231F20"/>
          <w:w w:val="105"/>
        </w:rPr>
        <w:t>ra,</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thật. Nhất chân pháp giới cũng chẳng thật. Nó là gì? Tập khí vô thỉ vô minh biến hiện. Ngày nào đoạn hết tập khí vô thỉ vô minh,</w:t>
      </w:r>
      <w:r>
        <w:rPr>
          <w:color w:val="231F20"/>
          <w:spacing w:val="-9"/>
          <w:w w:val="105"/>
        </w:rPr>
        <w:t> </w:t>
      </w:r>
      <w:r>
        <w:rPr>
          <w:color w:val="231F20"/>
          <w:w w:val="105"/>
        </w:rPr>
        <w:t>cảnh</w:t>
      </w:r>
      <w:r>
        <w:rPr>
          <w:color w:val="231F20"/>
          <w:spacing w:val="-9"/>
          <w:w w:val="105"/>
        </w:rPr>
        <w:t> </w:t>
      </w:r>
      <w:r>
        <w:rPr>
          <w:color w:val="231F20"/>
          <w:w w:val="105"/>
        </w:rPr>
        <w:t>giới</w:t>
      </w:r>
      <w:r>
        <w:rPr>
          <w:color w:val="231F20"/>
          <w:spacing w:val="-9"/>
          <w:w w:val="105"/>
        </w:rPr>
        <w:t> </w:t>
      </w:r>
      <w:r>
        <w:rPr>
          <w:color w:val="231F20"/>
          <w:w w:val="105"/>
        </w:rPr>
        <w:t>này</w:t>
      </w:r>
      <w:r>
        <w:rPr>
          <w:color w:val="231F20"/>
          <w:spacing w:val="-9"/>
          <w:w w:val="105"/>
        </w:rPr>
        <w:t> </w:t>
      </w:r>
      <w:r>
        <w:rPr>
          <w:color w:val="231F20"/>
          <w:w w:val="105"/>
        </w:rPr>
        <w:t>sẽ</w:t>
      </w:r>
      <w:r>
        <w:rPr>
          <w:color w:val="231F20"/>
          <w:spacing w:val="-9"/>
          <w:w w:val="105"/>
        </w:rPr>
        <w:t> </w:t>
      </w:r>
      <w:r>
        <w:rPr>
          <w:color w:val="231F20"/>
          <w:w w:val="105"/>
        </w:rPr>
        <w:t>chẳng</w:t>
      </w:r>
      <w:r>
        <w:rPr>
          <w:color w:val="231F20"/>
          <w:spacing w:val="-9"/>
          <w:w w:val="105"/>
        </w:rPr>
        <w:t> </w:t>
      </w:r>
      <w:r>
        <w:rPr>
          <w:color w:val="231F20"/>
          <w:w w:val="105"/>
        </w:rPr>
        <w:t>thấy</w:t>
      </w:r>
      <w:r>
        <w:rPr>
          <w:color w:val="231F20"/>
          <w:spacing w:val="-9"/>
          <w:w w:val="105"/>
        </w:rPr>
        <w:t> </w:t>
      </w:r>
      <w:r>
        <w:rPr>
          <w:color w:val="231F20"/>
          <w:w w:val="105"/>
        </w:rPr>
        <w:t>nữa!</w:t>
      </w:r>
      <w:r>
        <w:rPr>
          <w:color w:val="231F20"/>
          <w:spacing w:val="-9"/>
          <w:w w:val="105"/>
        </w:rPr>
        <w:t> </w:t>
      </w:r>
      <w:r>
        <w:rPr>
          <w:color w:val="231F20"/>
          <w:w w:val="105"/>
        </w:rPr>
        <w:t>Sau</w:t>
      </w:r>
      <w:r>
        <w:rPr>
          <w:color w:val="231F20"/>
          <w:spacing w:val="-9"/>
          <w:w w:val="105"/>
        </w:rPr>
        <w:t> </w:t>
      </w:r>
      <w:r>
        <w:rPr>
          <w:color w:val="231F20"/>
          <w:w w:val="105"/>
        </w:rPr>
        <w:t>khi</w:t>
      </w:r>
      <w:r>
        <w:rPr>
          <w:color w:val="231F20"/>
          <w:spacing w:val="-9"/>
          <w:w w:val="105"/>
        </w:rPr>
        <w:t> </w:t>
      </w:r>
      <w:r>
        <w:rPr>
          <w:color w:val="231F20"/>
          <w:w w:val="105"/>
        </w:rPr>
        <w:t>không</w:t>
      </w:r>
      <w:r>
        <w:rPr>
          <w:color w:val="231F20"/>
          <w:spacing w:val="-9"/>
          <w:w w:val="105"/>
        </w:rPr>
        <w:t> </w:t>
      </w:r>
      <w:r>
        <w:rPr>
          <w:color w:val="231F20"/>
          <w:w w:val="105"/>
        </w:rPr>
        <w:t>thấy, thì thứ gì hiện tiền? Thường Tịch Quang hiện tiền.</w:t>
      </w:r>
    </w:p>
    <w:p>
      <w:pPr>
        <w:pStyle w:val="BodyText"/>
        <w:spacing w:line="307" w:lineRule="auto" w:before="139"/>
        <w:ind w:left="387" w:right="121" w:firstLine="453"/>
      </w:pPr>
      <w:r>
        <w:rPr>
          <w:color w:val="231F20"/>
          <w:w w:val="105"/>
        </w:rPr>
        <w:t>Thường Tịch Quang là bản tính của chính mình, hoàn toàn</w:t>
      </w:r>
      <w:r>
        <w:rPr>
          <w:color w:val="231F20"/>
          <w:spacing w:val="-16"/>
          <w:w w:val="105"/>
        </w:rPr>
        <w:t> </w:t>
      </w:r>
      <w:r>
        <w:rPr>
          <w:color w:val="231F20"/>
          <w:w w:val="105"/>
        </w:rPr>
        <w:t>trở</w:t>
      </w:r>
      <w:r>
        <w:rPr>
          <w:color w:val="231F20"/>
          <w:spacing w:val="-16"/>
          <w:w w:val="105"/>
        </w:rPr>
        <w:t> </w:t>
      </w:r>
      <w:r>
        <w:rPr>
          <w:color w:val="231F20"/>
          <w:w w:val="105"/>
        </w:rPr>
        <w:t>về</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Trong</w:t>
      </w:r>
      <w:r>
        <w:rPr>
          <w:color w:val="231F20"/>
          <w:spacing w:val="-16"/>
          <w:w w:val="105"/>
        </w:rPr>
        <w:t> </w:t>
      </w:r>
      <w:r>
        <w:rPr>
          <w:color w:val="231F20"/>
          <w:w w:val="105"/>
        </w:rPr>
        <w:t>Thường</w:t>
      </w:r>
      <w:r>
        <w:rPr>
          <w:color w:val="231F20"/>
          <w:spacing w:val="-16"/>
          <w:w w:val="105"/>
        </w:rPr>
        <w:t> </w:t>
      </w:r>
      <w:r>
        <w:rPr>
          <w:color w:val="231F20"/>
          <w:w w:val="105"/>
        </w:rPr>
        <w:t>Tịch</w:t>
      </w:r>
      <w:r>
        <w:rPr>
          <w:color w:val="231F20"/>
          <w:spacing w:val="-16"/>
          <w:w w:val="105"/>
        </w:rPr>
        <w:t> </w:t>
      </w:r>
      <w:r>
        <w:rPr>
          <w:color w:val="231F20"/>
          <w:w w:val="105"/>
        </w:rPr>
        <w:t>Quang,</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chẳng thấy hiện tượng vật chất, mà cũng chẳng thấy hiện tượng tinh thần, một bầu quang minh. Do vậy, trong kinh có 4 từ </w:t>
      </w:r>
      <w:r>
        <w:rPr>
          <w:color w:val="231F20"/>
        </w:rPr>
        <w:t>để hình dung nó, tức là Đại Quang Minh</w:t>
      </w:r>
      <w:r>
        <w:rPr>
          <w:color w:val="231F20"/>
          <w:spacing w:val="-1"/>
        </w:rPr>
        <w:t> </w:t>
      </w:r>
      <w:r>
        <w:rPr>
          <w:color w:val="231F20"/>
        </w:rPr>
        <w:t>Tạng, đấy là Thường </w:t>
      </w:r>
      <w:r>
        <w:rPr>
          <w:color w:val="231F20"/>
          <w:w w:val="105"/>
        </w:rPr>
        <w:t>Tịch Quang.</w:t>
      </w:r>
    </w:p>
    <w:p>
      <w:pPr>
        <w:pStyle w:val="BodyText"/>
        <w:spacing w:line="307" w:lineRule="auto" w:before="137"/>
        <w:ind w:left="387" w:right="118" w:firstLine="453"/>
      </w:pPr>
      <w:r>
        <w:rPr>
          <w:color w:val="231F20"/>
          <w:w w:val="105"/>
        </w:rPr>
        <w:t>Huệ</w:t>
      </w:r>
      <w:r>
        <w:rPr>
          <w:color w:val="231F20"/>
          <w:w w:val="105"/>
        </w:rPr>
        <w:t> Năng</w:t>
      </w:r>
      <w:r>
        <w:rPr>
          <w:color w:val="231F20"/>
          <w:w w:val="105"/>
        </w:rPr>
        <w:t> Đại</w:t>
      </w:r>
      <w:r>
        <w:rPr>
          <w:color w:val="231F20"/>
          <w:w w:val="105"/>
        </w:rPr>
        <w:t> sư</w:t>
      </w:r>
      <w:r>
        <w:rPr>
          <w:color w:val="231F20"/>
          <w:w w:val="105"/>
        </w:rPr>
        <w:t> có</w:t>
      </w:r>
      <w:r>
        <w:rPr>
          <w:color w:val="231F20"/>
          <w:w w:val="105"/>
        </w:rPr>
        <w:t> nói</w:t>
      </w:r>
      <w:r>
        <w:rPr>
          <w:color w:val="231F20"/>
          <w:w w:val="105"/>
        </w:rPr>
        <w:t> đến</w:t>
      </w:r>
      <w:r>
        <w:rPr>
          <w:color w:val="231F20"/>
          <w:w w:val="105"/>
        </w:rPr>
        <w:t> cảnh</w:t>
      </w:r>
      <w:r>
        <w:rPr>
          <w:color w:val="231F20"/>
          <w:w w:val="105"/>
        </w:rPr>
        <w:t> giới</w:t>
      </w:r>
      <w:r>
        <w:rPr>
          <w:color w:val="231F20"/>
          <w:w w:val="105"/>
        </w:rPr>
        <w:t> Thường</w:t>
      </w:r>
      <w:r>
        <w:rPr>
          <w:color w:val="231F20"/>
          <w:w w:val="105"/>
        </w:rPr>
        <w:t> Tịch Quang. Câu cuối cùng nói về cảnh giới trong pháp giới hư không giới. Quý vị thấy phần trước đã nói: Câu đầu tiên là </w:t>
      </w:r>
      <w:r>
        <w:rPr>
          <w:i/>
          <w:color w:val="231F20"/>
          <w:w w:val="105"/>
        </w:rPr>
        <w:t>“Vốn</w:t>
      </w:r>
      <w:r>
        <w:rPr>
          <w:i/>
          <w:color w:val="231F20"/>
          <w:spacing w:val="-16"/>
          <w:w w:val="105"/>
        </w:rPr>
        <w:t> </w:t>
      </w:r>
      <w:r>
        <w:rPr>
          <w:i/>
          <w:color w:val="231F20"/>
          <w:w w:val="105"/>
        </w:rPr>
        <w:t>tự</w:t>
      </w:r>
      <w:r>
        <w:rPr>
          <w:i/>
          <w:color w:val="231F20"/>
          <w:spacing w:val="-16"/>
          <w:w w:val="105"/>
        </w:rPr>
        <w:t> </w:t>
      </w:r>
      <w:r>
        <w:rPr>
          <w:i/>
          <w:color w:val="231F20"/>
          <w:w w:val="105"/>
        </w:rPr>
        <w:t>thanh</w:t>
      </w:r>
      <w:r>
        <w:rPr>
          <w:i/>
          <w:color w:val="231F20"/>
          <w:spacing w:val="-16"/>
          <w:w w:val="105"/>
        </w:rPr>
        <w:t> </w:t>
      </w:r>
      <w:r>
        <w:rPr>
          <w:i/>
          <w:color w:val="231F20"/>
          <w:w w:val="105"/>
        </w:rPr>
        <w:t>tịnh”</w:t>
      </w:r>
      <w:r>
        <w:rPr>
          <w:color w:val="231F20"/>
          <w:w w:val="105"/>
        </w:rPr>
        <w:t>,</w:t>
      </w:r>
      <w:r>
        <w:rPr>
          <w:color w:val="231F20"/>
          <w:spacing w:val="-16"/>
          <w:w w:val="105"/>
        </w:rPr>
        <w:t> </w:t>
      </w:r>
      <w:r>
        <w:rPr>
          <w:color w:val="231F20"/>
          <w:w w:val="105"/>
        </w:rPr>
        <w:t>chẳng</w:t>
      </w:r>
      <w:r>
        <w:rPr>
          <w:color w:val="231F20"/>
          <w:spacing w:val="-16"/>
          <w:w w:val="105"/>
        </w:rPr>
        <w:t> </w:t>
      </w:r>
      <w:r>
        <w:rPr>
          <w:color w:val="231F20"/>
          <w:w w:val="105"/>
        </w:rPr>
        <w:t>nhiễm</w:t>
      </w:r>
      <w:r>
        <w:rPr>
          <w:color w:val="231F20"/>
          <w:spacing w:val="-16"/>
          <w:w w:val="105"/>
        </w:rPr>
        <w:t> </w:t>
      </w:r>
      <w:r>
        <w:rPr>
          <w:color w:val="231F20"/>
          <w:w w:val="105"/>
        </w:rPr>
        <w:t>ô,</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nhiễm ô.</w:t>
      </w:r>
      <w:r>
        <w:rPr>
          <w:color w:val="231F20"/>
          <w:spacing w:val="-3"/>
          <w:w w:val="105"/>
        </w:rPr>
        <w:t> </w:t>
      </w:r>
      <w:r>
        <w:rPr>
          <w:color w:val="231F20"/>
          <w:w w:val="105"/>
        </w:rPr>
        <w:t>Nay,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ở</w:t>
      </w:r>
      <w:r>
        <w:rPr>
          <w:color w:val="231F20"/>
          <w:spacing w:val="-3"/>
          <w:w w:val="105"/>
        </w:rPr>
        <w:t> </w:t>
      </w:r>
      <w:r>
        <w:rPr>
          <w:color w:val="231F20"/>
          <w:w w:val="105"/>
        </w:rPr>
        <w:t>trong</w:t>
      </w:r>
      <w:r>
        <w:rPr>
          <w:color w:val="231F20"/>
          <w:spacing w:val="-3"/>
          <w:w w:val="105"/>
        </w:rPr>
        <w:t> </w:t>
      </w:r>
      <w:r>
        <w:rPr>
          <w:color w:val="231F20"/>
          <w:w w:val="105"/>
        </w:rPr>
        <w:t>lục</w:t>
      </w:r>
      <w:r>
        <w:rPr>
          <w:color w:val="231F20"/>
          <w:spacing w:val="-3"/>
          <w:w w:val="105"/>
        </w:rPr>
        <w:t> </w:t>
      </w:r>
      <w:r>
        <w:rPr>
          <w:color w:val="231F20"/>
          <w:w w:val="105"/>
        </w:rPr>
        <w:t>đạo,</w:t>
      </w:r>
      <w:r>
        <w:rPr>
          <w:color w:val="231F20"/>
          <w:spacing w:val="-3"/>
          <w:w w:val="105"/>
        </w:rPr>
        <w:t> </w:t>
      </w:r>
      <w:r>
        <w:rPr>
          <w:color w:val="231F20"/>
          <w:w w:val="105"/>
        </w:rPr>
        <w:t>cho</w:t>
      </w:r>
      <w:r>
        <w:rPr>
          <w:color w:val="231F20"/>
          <w:spacing w:val="-3"/>
          <w:w w:val="105"/>
        </w:rPr>
        <w:t> </w:t>
      </w:r>
      <w:r>
        <w:rPr>
          <w:color w:val="231F20"/>
          <w:w w:val="105"/>
        </w:rPr>
        <w:t>đến</w:t>
      </w:r>
      <w:r>
        <w:rPr>
          <w:color w:val="231F20"/>
          <w:spacing w:val="-3"/>
          <w:w w:val="105"/>
        </w:rPr>
        <w:t> </w:t>
      </w:r>
      <w:r>
        <w:rPr>
          <w:color w:val="231F20"/>
          <w:w w:val="105"/>
        </w:rPr>
        <w:t>đọa</w:t>
      </w:r>
      <w:r>
        <w:rPr>
          <w:color w:val="231F20"/>
          <w:spacing w:val="-3"/>
          <w:w w:val="105"/>
        </w:rPr>
        <w:t> </w:t>
      </w:r>
      <w:r>
        <w:rPr>
          <w:color w:val="231F20"/>
          <w:w w:val="105"/>
        </w:rPr>
        <w:t>trong</w:t>
      </w:r>
      <w:r>
        <w:rPr>
          <w:color w:val="231F20"/>
          <w:spacing w:val="-3"/>
          <w:w w:val="105"/>
        </w:rPr>
        <w:t> </w:t>
      </w:r>
      <w:r>
        <w:rPr>
          <w:color w:val="231F20"/>
          <w:w w:val="105"/>
        </w:rPr>
        <w:t>tam</w:t>
      </w:r>
      <w:r>
        <w:rPr>
          <w:color w:val="231F20"/>
          <w:spacing w:val="-3"/>
          <w:w w:val="105"/>
        </w:rPr>
        <w:t> </w:t>
      </w:r>
      <w:r>
        <w:rPr>
          <w:color w:val="231F20"/>
          <w:w w:val="105"/>
        </w:rPr>
        <w:t>đồ, có nhiễm ô hay không? Không có! Tự tính vĩnh viễn chẳng bị</w:t>
      </w:r>
      <w:r>
        <w:rPr>
          <w:color w:val="231F20"/>
          <w:spacing w:val="-6"/>
          <w:w w:val="105"/>
        </w:rPr>
        <w:t> </w:t>
      </w:r>
      <w:r>
        <w:rPr>
          <w:color w:val="231F20"/>
          <w:w w:val="105"/>
        </w:rPr>
        <w:t>nhiễm</w:t>
      </w:r>
      <w:r>
        <w:rPr>
          <w:color w:val="231F20"/>
          <w:spacing w:val="-6"/>
          <w:w w:val="105"/>
        </w:rPr>
        <w:t> </w:t>
      </w:r>
      <w:r>
        <w:rPr>
          <w:color w:val="231F20"/>
          <w:w w:val="105"/>
        </w:rPr>
        <w:t>ô.</w:t>
      </w:r>
      <w:r>
        <w:rPr>
          <w:color w:val="231F20"/>
          <w:spacing w:val="-6"/>
          <w:w w:val="105"/>
        </w:rPr>
        <w:t> </w:t>
      </w:r>
      <w:r>
        <w:rPr>
          <w:color w:val="231F20"/>
          <w:w w:val="105"/>
        </w:rPr>
        <w:t>Nhiễm</w:t>
      </w:r>
      <w:r>
        <w:rPr>
          <w:color w:val="231F20"/>
          <w:spacing w:val="-6"/>
          <w:w w:val="105"/>
        </w:rPr>
        <w:t> </w:t>
      </w:r>
      <w:r>
        <w:rPr>
          <w:color w:val="231F20"/>
          <w:w w:val="105"/>
        </w:rPr>
        <w:t>ô</w:t>
      </w:r>
      <w:r>
        <w:rPr>
          <w:color w:val="231F20"/>
          <w:spacing w:val="-6"/>
          <w:w w:val="105"/>
        </w:rPr>
        <w:t> </w:t>
      </w:r>
      <w:r>
        <w:rPr>
          <w:color w:val="231F20"/>
          <w:w w:val="105"/>
        </w:rPr>
        <w:t>là</w:t>
      </w:r>
      <w:r>
        <w:rPr>
          <w:color w:val="231F20"/>
          <w:spacing w:val="-6"/>
          <w:w w:val="105"/>
        </w:rPr>
        <w:t> </w:t>
      </w:r>
      <w:r>
        <w:rPr>
          <w:color w:val="231F20"/>
          <w:w w:val="105"/>
        </w:rPr>
        <w:t>gì?</w:t>
      </w:r>
      <w:r>
        <w:rPr>
          <w:color w:val="231F20"/>
          <w:spacing w:val="-6"/>
          <w:w w:val="105"/>
        </w:rPr>
        <w:t> </w:t>
      </w:r>
      <w:r>
        <w:rPr>
          <w:color w:val="231F20"/>
          <w:w w:val="105"/>
        </w:rPr>
        <w:t>Nhiễm</w:t>
      </w:r>
      <w:r>
        <w:rPr>
          <w:color w:val="231F20"/>
          <w:spacing w:val="-6"/>
          <w:w w:val="105"/>
        </w:rPr>
        <w:t> </w:t>
      </w:r>
      <w:r>
        <w:rPr>
          <w:color w:val="231F20"/>
          <w:w w:val="105"/>
        </w:rPr>
        <w:t>ô</w:t>
      </w:r>
      <w:r>
        <w:rPr>
          <w:color w:val="231F20"/>
          <w:spacing w:val="-6"/>
          <w:w w:val="105"/>
        </w:rPr>
        <w:t> </w:t>
      </w:r>
      <w:r>
        <w:rPr>
          <w:color w:val="231F20"/>
          <w:w w:val="105"/>
        </w:rPr>
        <w:t>là</w:t>
      </w:r>
      <w:r>
        <w:rPr>
          <w:color w:val="231F20"/>
          <w:spacing w:val="-6"/>
          <w:w w:val="105"/>
        </w:rPr>
        <w:t> </w:t>
      </w:r>
      <w:r>
        <w:rPr>
          <w:color w:val="231F20"/>
          <w:w w:val="105"/>
        </w:rPr>
        <w:t>A</w:t>
      </w:r>
      <w:r>
        <w:rPr>
          <w:color w:val="231F20"/>
          <w:spacing w:val="-6"/>
          <w:w w:val="105"/>
        </w:rPr>
        <w:t> </w:t>
      </w:r>
      <w:r>
        <w:rPr>
          <w:color w:val="231F20"/>
          <w:w w:val="105"/>
        </w:rPr>
        <w:t>Lại</w:t>
      </w:r>
      <w:r>
        <w:rPr>
          <w:color w:val="231F20"/>
          <w:spacing w:val="-6"/>
          <w:w w:val="105"/>
        </w:rPr>
        <w:t> </w:t>
      </w:r>
      <w:r>
        <w:rPr>
          <w:color w:val="231F20"/>
          <w:w w:val="105"/>
        </w:rPr>
        <w:t>Da,</w:t>
      </w:r>
      <w:r>
        <w:rPr>
          <w:color w:val="231F20"/>
          <w:spacing w:val="-6"/>
          <w:w w:val="105"/>
        </w:rPr>
        <w:t> </w:t>
      </w:r>
      <w:r>
        <w:rPr>
          <w:color w:val="231F20"/>
          <w:w w:val="105"/>
        </w:rPr>
        <w:t>đặc</w:t>
      </w:r>
      <w:r>
        <w:rPr>
          <w:color w:val="231F20"/>
          <w:spacing w:val="-6"/>
          <w:w w:val="105"/>
        </w:rPr>
        <w:t> </w:t>
      </w:r>
      <w:r>
        <w:rPr>
          <w:color w:val="231F20"/>
          <w:w w:val="105"/>
        </w:rPr>
        <w:t>biệt</w:t>
      </w:r>
      <w:r>
        <w:rPr>
          <w:color w:val="231F20"/>
          <w:spacing w:val="-6"/>
          <w:w w:val="105"/>
        </w:rPr>
        <w:t> </w:t>
      </w:r>
      <w:r>
        <w:rPr>
          <w:color w:val="231F20"/>
          <w:w w:val="105"/>
        </w:rPr>
        <w:t>là </w:t>
      </w:r>
      <w:r>
        <w:rPr>
          <w:color w:val="231F20"/>
        </w:rPr>
        <w:t>Mạt</w:t>
      </w:r>
      <w:r>
        <w:rPr>
          <w:color w:val="231F20"/>
          <w:spacing w:val="-7"/>
        </w:rPr>
        <w:t> </w:t>
      </w:r>
      <w:r>
        <w:rPr>
          <w:color w:val="231F20"/>
        </w:rPr>
        <w:t>Na.</w:t>
      </w:r>
      <w:r>
        <w:rPr>
          <w:color w:val="231F20"/>
          <w:spacing w:val="-7"/>
        </w:rPr>
        <w:t> </w:t>
      </w:r>
      <w:r>
        <w:rPr>
          <w:color w:val="231F20"/>
        </w:rPr>
        <w:t>Mạt</w:t>
      </w:r>
      <w:r>
        <w:rPr>
          <w:color w:val="231F20"/>
          <w:spacing w:val="-7"/>
        </w:rPr>
        <w:t> </w:t>
      </w:r>
      <w:r>
        <w:rPr>
          <w:color w:val="231F20"/>
        </w:rPr>
        <w:t>Na</w:t>
      </w:r>
      <w:r>
        <w:rPr>
          <w:color w:val="231F20"/>
          <w:spacing w:val="-7"/>
        </w:rPr>
        <w:t> </w:t>
      </w:r>
      <w:r>
        <w:rPr>
          <w:color w:val="231F20"/>
        </w:rPr>
        <w:t>gọi</w:t>
      </w:r>
      <w:r>
        <w:rPr>
          <w:color w:val="231F20"/>
          <w:spacing w:val="-7"/>
        </w:rPr>
        <w:t> </w:t>
      </w:r>
      <w:r>
        <w:rPr>
          <w:color w:val="231F20"/>
        </w:rPr>
        <w:t>là</w:t>
      </w:r>
      <w:r>
        <w:rPr>
          <w:color w:val="231F20"/>
          <w:spacing w:val="-7"/>
        </w:rPr>
        <w:t> </w:t>
      </w:r>
      <w:r>
        <w:rPr>
          <w:color w:val="231F20"/>
        </w:rPr>
        <w:t>“nhiễm</w:t>
      </w:r>
      <w:r>
        <w:rPr>
          <w:color w:val="231F20"/>
          <w:spacing w:val="-7"/>
        </w:rPr>
        <w:t> </w:t>
      </w:r>
      <w:r>
        <w:rPr>
          <w:color w:val="231F20"/>
        </w:rPr>
        <w:t>ô</w:t>
      </w:r>
      <w:r>
        <w:rPr>
          <w:color w:val="231F20"/>
          <w:spacing w:val="-7"/>
        </w:rPr>
        <w:t> </w:t>
      </w:r>
      <w:r>
        <w:rPr>
          <w:color w:val="231F20"/>
        </w:rPr>
        <w:t>ý”.</w:t>
      </w:r>
      <w:r>
        <w:rPr>
          <w:color w:val="231F20"/>
          <w:spacing w:val="-7"/>
        </w:rPr>
        <w:t> </w:t>
      </w:r>
      <w:r>
        <w:rPr>
          <w:color w:val="231F20"/>
        </w:rPr>
        <w:t>Do</w:t>
      </w:r>
      <w:r>
        <w:rPr>
          <w:color w:val="231F20"/>
          <w:spacing w:val="-7"/>
        </w:rPr>
        <w:t> </w:t>
      </w:r>
      <w:r>
        <w:rPr>
          <w:color w:val="231F20"/>
        </w:rPr>
        <w:t>tự</w:t>
      </w:r>
      <w:r>
        <w:rPr>
          <w:color w:val="231F20"/>
          <w:spacing w:val="-7"/>
        </w:rPr>
        <w:t> </w:t>
      </w:r>
      <w:r>
        <w:rPr>
          <w:color w:val="231F20"/>
        </w:rPr>
        <w:t>tính</w:t>
      </w:r>
      <w:r>
        <w:rPr>
          <w:color w:val="231F20"/>
          <w:spacing w:val="-7"/>
        </w:rPr>
        <w:t> </w:t>
      </w:r>
      <w:r>
        <w:rPr>
          <w:color w:val="231F20"/>
        </w:rPr>
        <w:t>chẳng</w:t>
      </w:r>
      <w:r>
        <w:rPr>
          <w:color w:val="231F20"/>
          <w:spacing w:val="-7"/>
        </w:rPr>
        <w:t> </w:t>
      </w:r>
      <w:r>
        <w:rPr>
          <w:color w:val="231F20"/>
        </w:rPr>
        <w:t>bị</w:t>
      </w:r>
      <w:r>
        <w:rPr>
          <w:color w:val="231F20"/>
          <w:spacing w:val="-7"/>
        </w:rPr>
        <w:t> </w:t>
      </w:r>
      <w:r>
        <w:rPr>
          <w:color w:val="231F20"/>
        </w:rPr>
        <w:t>nhiễm </w:t>
      </w:r>
      <w:r>
        <w:rPr>
          <w:color w:val="231F20"/>
          <w:w w:val="105"/>
        </w:rPr>
        <w:t>ô,</w:t>
      </w:r>
      <w:r>
        <w:rPr>
          <w:color w:val="231F20"/>
          <w:spacing w:val="-19"/>
          <w:w w:val="105"/>
        </w:rPr>
        <w:t> </w:t>
      </w:r>
      <w:r>
        <w:rPr>
          <w:color w:val="231F20"/>
          <w:w w:val="105"/>
        </w:rPr>
        <w:t>tự</w:t>
      </w:r>
      <w:r>
        <w:rPr>
          <w:color w:val="231F20"/>
          <w:spacing w:val="-19"/>
          <w:w w:val="105"/>
        </w:rPr>
        <w:t> </w:t>
      </w:r>
      <w:r>
        <w:rPr>
          <w:color w:val="231F20"/>
          <w:w w:val="105"/>
        </w:rPr>
        <w:t>tính</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sinh</w:t>
      </w:r>
      <w:r>
        <w:rPr>
          <w:color w:val="231F20"/>
          <w:spacing w:val="-19"/>
          <w:w w:val="105"/>
        </w:rPr>
        <w:t> </w:t>
      </w:r>
      <w:r>
        <w:rPr>
          <w:color w:val="231F20"/>
          <w:w w:val="105"/>
        </w:rPr>
        <w:t>diệt</w:t>
      </w:r>
      <w:r>
        <w:rPr>
          <w:color w:val="231F20"/>
          <w:spacing w:val="-19"/>
          <w:w w:val="105"/>
        </w:rPr>
        <w:t> </w:t>
      </w:r>
      <w:r>
        <w:rPr>
          <w:i/>
          <w:color w:val="231F20"/>
          <w:w w:val="105"/>
        </w:rPr>
        <w:t>“Vốn</w:t>
      </w:r>
      <w:r>
        <w:rPr>
          <w:i/>
          <w:color w:val="231F20"/>
          <w:spacing w:val="-19"/>
          <w:w w:val="105"/>
        </w:rPr>
        <w:t> </w:t>
      </w:r>
      <w:r>
        <w:rPr>
          <w:i/>
          <w:color w:val="231F20"/>
          <w:w w:val="105"/>
        </w:rPr>
        <w:t>chẳng</w:t>
      </w:r>
      <w:r>
        <w:rPr>
          <w:i/>
          <w:color w:val="231F20"/>
          <w:spacing w:val="-19"/>
          <w:w w:val="105"/>
        </w:rPr>
        <w:t> </w:t>
      </w:r>
      <w:r>
        <w:rPr>
          <w:i/>
          <w:color w:val="231F20"/>
          <w:w w:val="105"/>
        </w:rPr>
        <w:t>sinh</w:t>
      </w:r>
      <w:r>
        <w:rPr>
          <w:i/>
          <w:color w:val="231F20"/>
          <w:spacing w:val="-19"/>
          <w:w w:val="105"/>
        </w:rPr>
        <w:t> </w:t>
      </w:r>
      <w:r>
        <w:rPr>
          <w:i/>
          <w:color w:val="231F20"/>
          <w:w w:val="105"/>
        </w:rPr>
        <w:t>diệt”</w:t>
      </w:r>
      <w:r>
        <w:rPr>
          <w:color w:val="231F20"/>
          <w:w w:val="105"/>
        </w:rPr>
        <w:t>,</w:t>
      </w:r>
      <w:r>
        <w:rPr>
          <w:color w:val="231F20"/>
          <w:spacing w:val="-19"/>
          <w:w w:val="105"/>
        </w:rPr>
        <w:t> </w:t>
      </w:r>
      <w:r>
        <w:rPr>
          <w:color w:val="231F20"/>
          <w:w w:val="105"/>
        </w:rPr>
        <w:t>đấy</w:t>
      </w:r>
      <w:r>
        <w:rPr>
          <w:color w:val="231F20"/>
          <w:spacing w:val="-19"/>
          <w:w w:val="105"/>
        </w:rPr>
        <w:t> </w:t>
      </w:r>
      <w:r>
        <w:rPr>
          <w:color w:val="231F20"/>
          <w:w w:val="105"/>
        </w:rPr>
        <w:t>mới là chính mình, là linh tính của chính mình, là bản tính của chính</w:t>
      </w:r>
      <w:r>
        <w:rPr>
          <w:color w:val="231F20"/>
          <w:spacing w:val="-4"/>
          <w:w w:val="105"/>
        </w:rPr>
        <w:t> </w:t>
      </w:r>
      <w:r>
        <w:rPr>
          <w:color w:val="231F20"/>
          <w:w w:val="105"/>
        </w:rPr>
        <w:t>mình,</w:t>
      </w:r>
      <w:r>
        <w:rPr>
          <w:color w:val="231F20"/>
          <w:spacing w:val="-4"/>
          <w:w w:val="105"/>
        </w:rPr>
        <w:t> </w:t>
      </w:r>
      <w:r>
        <w:rPr>
          <w:color w:val="231F20"/>
          <w:w w:val="105"/>
        </w:rPr>
        <w:t>chớ</w:t>
      </w:r>
      <w:r>
        <w:rPr>
          <w:color w:val="231F20"/>
          <w:spacing w:val="-4"/>
          <w:w w:val="105"/>
        </w:rPr>
        <w:t> </w:t>
      </w:r>
      <w:r>
        <w:rPr>
          <w:color w:val="231F20"/>
          <w:w w:val="105"/>
        </w:rPr>
        <w:t>nên</w:t>
      </w:r>
      <w:r>
        <w:rPr>
          <w:color w:val="231F20"/>
          <w:spacing w:val="-4"/>
          <w:w w:val="105"/>
        </w:rPr>
        <w:t> </w:t>
      </w:r>
      <w:r>
        <w:rPr>
          <w:color w:val="231F20"/>
          <w:w w:val="105"/>
        </w:rPr>
        <w:t>không</w:t>
      </w:r>
      <w:r>
        <w:rPr>
          <w:color w:val="231F20"/>
          <w:spacing w:val="-4"/>
          <w:w w:val="105"/>
        </w:rPr>
        <w:t> </w:t>
      </w:r>
      <w:r>
        <w:rPr>
          <w:color w:val="231F20"/>
          <w:w w:val="105"/>
        </w:rPr>
        <w:t>biết</w:t>
      </w:r>
      <w:r>
        <w:rPr>
          <w:color w:val="231F20"/>
          <w:spacing w:val="-4"/>
          <w:w w:val="105"/>
        </w:rPr>
        <w:t> </w:t>
      </w:r>
      <w:r>
        <w:rPr>
          <w:color w:val="231F20"/>
          <w:w w:val="105"/>
        </w:rPr>
        <w:t>điều</w:t>
      </w:r>
      <w:r>
        <w:rPr>
          <w:color w:val="231F20"/>
          <w:spacing w:val="-4"/>
          <w:w w:val="105"/>
        </w:rPr>
        <w:t> </w:t>
      </w:r>
      <w:r>
        <w:rPr>
          <w:color w:val="231F20"/>
          <w:w w:val="105"/>
        </w:rPr>
        <w:t>này.</w:t>
      </w:r>
      <w:r>
        <w:rPr>
          <w:color w:val="231F20"/>
          <w:spacing w:val="-2"/>
          <w:w w:val="105"/>
        </w:rPr>
        <w:t> </w:t>
      </w:r>
      <w:r>
        <w:rPr>
          <w:i/>
          <w:color w:val="231F20"/>
          <w:w w:val="105"/>
        </w:rPr>
        <w:t>“Vốn</w:t>
      </w:r>
      <w:r>
        <w:rPr>
          <w:i/>
          <w:color w:val="231F20"/>
          <w:spacing w:val="-4"/>
          <w:w w:val="105"/>
        </w:rPr>
        <w:t> </w:t>
      </w:r>
      <w:r>
        <w:rPr>
          <w:i/>
          <w:color w:val="231F20"/>
          <w:w w:val="105"/>
        </w:rPr>
        <w:t>tự</w:t>
      </w:r>
      <w:r>
        <w:rPr>
          <w:i/>
          <w:color w:val="231F20"/>
          <w:spacing w:val="-4"/>
          <w:w w:val="105"/>
        </w:rPr>
        <w:t> </w:t>
      </w:r>
      <w:r>
        <w:rPr>
          <w:i/>
          <w:color w:val="231F20"/>
          <w:w w:val="105"/>
        </w:rPr>
        <w:t>trọn</w:t>
      </w:r>
      <w:r>
        <w:rPr>
          <w:i/>
          <w:color w:val="231F20"/>
          <w:spacing w:val="-4"/>
          <w:w w:val="105"/>
        </w:rPr>
        <w:t> </w:t>
      </w:r>
      <w:r>
        <w:rPr>
          <w:i/>
          <w:color w:val="231F20"/>
          <w:spacing w:val="-4"/>
          <w:w w:val="95"/>
        </w:rPr>
        <w:t>đủ”</w:t>
      </w:r>
      <w:r>
        <w:rPr>
          <w:color w:val="231F20"/>
          <w:spacing w:val="-4"/>
          <w:w w:val="95"/>
        </w:rPr>
        <w:t>,</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câu</w:t>
      </w:r>
      <w:r>
        <w:rPr>
          <w:color w:val="231F20"/>
          <w:spacing w:val="-7"/>
          <w:w w:val="105"/>
        </w:rPr>
        <w:t> </w:t>
      </w:r>
      <w:r>
        <w:rPr>
          <w:color w:val="231F20"/>
          <w:w w:val="105"/>
        </w:rPr>
        <w:t>này</w:t>
      </w:r>
      <w:r>
        <w:rPr>
          <w:color w:val="231F20"/>
          <w:spacing w:val="-7"/>
          <w:w w:val="105"/>
        </w:rPr>
        <w:t> </w:t>
      </w:r>
      <w:r>
        <w:rPr>
          <w:color w:val="231F20"/>
          <w:w w:val="105"/>
        </w:rPr>
        <w:t>nói</w:t>
      </w:r>
      <w:r>
        <w:rPr>
          <w:color w:val="231F20"/>
          <w:spacing w:val="-7"/>
          <w:w w:val="105"/>
        </w:rPr>
        <w:t> </w:t>
      </w:r>
      <w:r>
        <w:rPr>
          <w:color w:val="231F20"/>
          <w:w w:val="105"/>
        </w:rPr>
        <w:t>về</w:t>
      </w:r>
      <w:r>
        <w:rPr>
          <w:color w:val="231F20"/>
          <w:spacing w:val="-7"/>
          <w:w w:val="105"/>
        </w:rPr>
        <w:t> </w:t>
      </w:r>
      <w:r>
        <w:rPr>
          <w:color w:val="231F20"/>
          <w:w w:val="105"/>
        </w:rPr>
        <w:t>Ẩn,</w:t>
      </w:r>
      <w:r>
        <w:rPr>
          <w:color w:val="231F20"/>
          <w:spacing w:val="-7"/>
          <w:w w:val="105"/>
        </w:rPr>
        <w:t> </w:t>
      </w:r>
      <w:r>
        <w:rPr>
          <w:color w:val="231F20"/>
          <w:w w:val="105"/>
        </w:rPr>
        <w:t>nó</w:t>
      </w:r>
      <w:r>
        <w:rPr>
          <w:color w:val="231F20"/>
          <w:spacing w:val="-7"/>
          <w:w w:val="105"/>
        </w:rPr>
        <w:t> </w:t>
      </w:r>
      <w:r>
        <w:rPr>
          <w:color w:val="231F20"/>
          <w:w w:val="105"/>
        </w:rPr>
        <w:t>trọn</w:t>
      </w:r>
      <w:r>
        <w:rPr>
          <w:color w:val="231F20"/>
          <w:spacing w:val="-7"/>
          <w:w w:val="105"/>
        </w:rPr>
        <w:t> </w:t>
      </w:r>
      <w:r>
        <w:rPr>
          <w:color w:val="231F20"/>
          <w:w w:val="105"/>
        </w:rPr>
        <w:t>đủ,</w:t>
      </w:r>
      <w:r>
        <w:rPr>
          <w:color w:val="231F20"/>
          <w:spacing w:val="-7"/>
          <w:w w:val="105"/>
        </w:rPr>
        <w:t> </w:t>
      </w:r>
      <w:r>
        <w:rPr>
          <w:color w:val="231F20"/>
          <w:w w:val="105"/>
        </w:rPr>
        <w:t>nhưng</w:t>
      </w:r>
      <w:r>
        <w:rPr>
          <w:color w:val="231F20"/>
          <w:spacing w:val="-7"/>
          <w:w w:val="105"/>
        </w:rPr>
        <w:t> </w:t>
      </w:r>
      <w:r>
        <w:rPr>
          <w:color w:val="231F20"/>
          <w:w w:val="105"/>
        </w:rPr>
        <w:t>chẳng</w:t>
      </w:r>
      <w:r>
        <w:rPr>
          <w:color w:val="231F20"/>
          <w:spacing w:val="-7"/>
          <w:w w:val="105"/>
        </w:rPr>
        <w:t> </w:t>
      </w:r>
      <w:r>
        <w:rPr>
          <w:color w:val="231F20"/>
          <w:w w:val="105"/>
        </w:rPr>
        <w:t>hiển</w:t>
      </w:r>
      <w:r>
        <w:rPr>
          <w:color w:val="231F20"/>
          <w:spacing w:val="-7"/>
          <w:w w:val="105"/>
        </w:rPr>
        <w:t> </w:t>
      </w:r>
      <w:r>
        <w:rPr>
          <w:color w:val="231F20"/>
          <w:w w:val="105"/>
        </w:rPr>
        <w:t>hiện.</w:t>
      </w:r>
      <w:r>
        <w:rPr>
          <w:color w:val="231F20"/>
          <w:spacing w:val="-7"/>
          <w:w w:val="105"/>
        </w:rPr>
        <w:t> </w:t>
      </w:r>
      <w:r>
        <w:rPr>
          <w:color w:val="231F20"/>
          <w:w w:val="105"/>
        </w:rPr>
        <w:t>Trọn </w:t>
      </w:r>
      <w:r>
        <w:rPr>
          <w:color w:val="231F20"/>
        </w:rPr>
        <w:t>đủ gì vậy? Trọn đủ hết thảy Y báo và Chính báo trang nghiêm </w:t>
      </w:r>
      <w:r>
        <w:rPr>
          <w:color w:val="231F20"/>
          <w:w w:val="105"/>
        </w:rPr>
        <w:t>trong pháp giới hư không giới, vốn tự trọn đủ. </w:t>
      </w:r>
      <w:r>
        <w:rPr>
          <w:i/>
          <w:color w:val="231F20"/>
          <w:w w:val="105"/>
        </w:rPr>
        <w:t>“Vốn chẳng dao động”</w:t>
      </w:r>
      <w:r>
        <w:rPr>
          <w:color w:val="231F20"/>
          <w:w w:val="105"/>
        </w:rPr>
        <w:t>, chưa từng lay động. Động là khởi hiện tướng, không động bèn chẳng hiện tướng.</w:t>
      </w:r>
    </w:p>
    <w:p>
      <w:pPr>
        <w:pStyle w:val="BodyText"/>
        <w:spacing w:line="297" w:lineRule="auto" w:before="144"/>
        <w:ind w:left="103" w:right="402" w:firstLine="453"/>
      </w:pP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thì</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do</w:t>
      </w:r>
      <w:r>
        <w:rPr>
          <w:color w:val="231F20"/>
          <w:spacing w:val="-7"/>
          <w:w w:val="105"/>
        </w:rPr>
        <w:t> </w:t>
      </w:r>
      <w:r>
        <w:rPr>
          <w:color w:val="231F20"/>
          <w:w w:val="105"/>
        </w:rPr>
        <w:t>đâu</w:t>
      </w:r>
      <w:r>
        <w:rPr>
          <w:color w:val="231F20"/>
          <w:spacing w:val="-6"/>
          <w:w w:val="105"/>
        </w:rPr>
        <w:t> </w:t>
      </w:r>
      <w:r>
        <w:rPr>
          <w:color w:val="231F20"/>
          <w:w w:val="105"/>
        </w:rPr>
        <w:t>mà</w:t>
      </w:r>
      <w:r>
        <w:rPr>
          <w:color w:val="231F20"/>
          <w:spacing w:val="-7"/>
          <w:w w:val="105"/>
        </w:rPr>
        <w:t> </w:t>
      </w:r>
      <w:r>
        <w:rPr>
          <w:color w:val="231F20"/>
          <w:w w:val="105"/>
        </w:rPr>
        <w:t>có?</w:t>
      </w:r>
      <w:r>
        <w:rPr>
          <w:color w:val="231F20"/>
          <w:spacing w:val="-6"/>
          <w:w w:val="105"/>
        </w:rPr>
        <w:t> </w:t>
      </w:r>
      <w:r>
        <w:rPr>
          <w:color w:val="231F20"/>
          <w:w w:val="105"/>
        </w:rPr>
        <w:t>Nhất</w:t>
      </w:r>
      <w:r>
        <w:rPr>
          <w:color w:val="231F20"/>
          <w:spacing w:val="-6"/>
          <w:w w:val="105"/>
        </w:rPr>
        <w:t> </w:t>
      </w:r>
      <w:r>
        <w:rPr>
          <w:color w:val="231F20"/>
          <w:w w:val="105"/>
        </w:rPr>
        <w:t>niệm</w:t>
      </w:r>
      <w:r>
        <w:rPr>
          <w:color w:val="231F20"/>
          <w:spacing w:val="-7"/>
          <w:w w:val="105"/>
        </w:rPr>
        <w:t> </w:t>
      </w:r>
      <w:r>
        <w:rPr>
          <w:color w:val="231F20"/>
          <w:w w:val="105"/>
        </w:rPr>
        <w:t>bất</w:t>
      </w:r>
      <w:r>
        <w:rPr>
          <w:color w:val="231F20"/>
          <w:spacing w:val="-7"/>
          <w:w w:val="105"/>
        </w:rPr>
        <w:t> </w:t>
      </w:r>
      <w:r>
        <w:rPr>
          <w:color w:val="231F20"/>
          <w:w w:val="105"/>
        </w:rPr>
        <w:t>giác </w:t>
      </w:r>
      <w:r>
        <w:rPr>
          <w:color w:val="231F20"/>
        </w:rPr>
        <w:t>bèn</w:t>
      </w:r>
      <w:r>
        <w:rPr>
          <w:color w:val="231F20"/>
          <w:spacing w:val="-3"/>
        </w:rPr>
        <w:t> </w:t>
      </w:r>
      <w:r>
        <w:rPr>
          <w:color w:val="231F20"/>
        </w:rPr>
        <w:t>có</w:t>
      </w:r>
      <w:r>
        <w:rPr>
          <w:color w:val="231F20"/>
          <w:spacing w:val="-3"/>
        </w:rPr>
        <w:t> </w:t>
      </w:r>
      <w:r>
        <w:rPr>
          <w:color w:val="231F20"/>
        </w:rPr>
        <w:t>vô</w:t>
      </w:r>
      <w:r>
        <w:rPr>
          <w:color w:val="231F20"/>
          <w:spacing w:val="-3"/>
        </w:rPr>
        <w:t> </w:t>
      </w:r>
      <w:r>
        <w:rPr>
          <w:color w:val="231F20"/>
        </w:rPr>
        <w:t>minh.</w:t>
      </w:r>
      <w:r>
        <w:rPr>
          <w:color w:val="231F20"/>
          <w:spacing w:val="-3"/>
        </w:rPr>
        <w:t> </w:t>
      </w:r>
      <w:r>
        <w:rPr>
          <w:color w:val="231F20"/>
        </w:rPr>
        <w:t>Vô</w:t>
      </w:r>
      <w:r>
        <w:rPr>
          <w:color w:val="231F20"/>
          <w:spacing w:val="-3"/>
        </w:rPr>
        <w:t> </w:t>
      </w:r>
      <w:r>
        <w:rPr>
          <w:color w:val="231F20"/>
        </w:rPr>
        <w:t>minh</w:t>
      </w:r>
      <w:r>
        <w:rPr>
          <w:color w:val="231F20"/>
          <w:spacing w:val="-3"/>
        </w:rPr>
        <w:t> </w:t>
      </w:r>
      <w:r>
        <w:rPr>
          <w:color w:val="231F20"/>
        </w:rPr>
        <w:t>là</w:t>
      </w:r>
      <w:r>
        <w:rPr>
          <w:color w:val="231F20"/>
          <w:spacing w:val="-3"/>
        </w:rPr>
        <w:t> </w:t>
      </w:r>
      <w:r>
        <w:rPr>
          <w:color w:val="231F20"/>
        </w:rPr>
        <w:t>A</w:t>
      </w:r>
      <w:r>
        <w:rPr>
          <w:color w:val="231F20"/>
          <w:spacing w:val="-3"/>
        </w:rPr>
        <w:t> </w:t>
      </w:r>
      <w:r>
        <w:rPr>
          <w:color w:val="231F20"/>
        </w:rPr>
        <w:t>Lại</w:t>
      </w:r>
      <w:r>
        <w:rPr>
          <w:color w:val="231F20"/>
          <w:spacing w:val="-3"/>
        </w:rPr>
        <w:t> </w:t>
      </w:r>
      <w:r>
        <w:rPr>
          <w:color w:val="231F20"/>
        </w:rPr>
        <w:t>Da,</w:t>
      </w:r>
      <w:r>
        <w:rPr>
          <w:color w:val="231F20"/>
          <w:spacing w:val="-3"/>
        </w:rPr>
        <w:t> </w:t>
      </w:r>
      <w:r>
        <w:rPr>
          <w:color w:val="231F20"/>
        </w:rPr>
        <w:t>hay</w:t>
      </w:r>
      <w:r>
        <w:rPr>
          <w:color w:val="231F20"/>
          <w:spacing w:val="-3"/>
        </w:rPr>
        <w:t> </w:t>
      </w:r>
      <w:r>
        <w:rPr>
          <w:color w:val="231F20"/>
        </w:rPr>
        <w:t>nói</w:t>
      </w:r>
      <w:r>
        <w:rPr>
          <w:color w:val="231F20"/>
          <w:spacing w:val="-3"/>
        </w:rPr>
        <w:t> </w:t>
      </w:r>
      <w:r>
        <w:rPr>
          <w:color w:val="231F20"/>
        </w:rPr>
        <w:t>rõ</w:t>
      </w:r>
      <w:r>
        <w:rPr>
          <w:color w:val="231F20"/>
          <w:spacing w:val="-3"/>
        </w:rPr>
        <w:t> </w:t>
      </w:r>
      <w:r>
        <w:rPr>
          <w:color w:val="231F20"/>
        </w:rPr>
        <w:t>hơn</w:t>
      </w:r>
      <w:r>
        <w:rPr>
          <w:color w:val="231F20"/>
          <w:spacing w:val="-3"/>
        </w:rPr>
        <w:t> </w:t>
      </w:r>
      <w:r>
        <w:rPr>
          <w:color w:val="231F20"/>
        </w:rPr>
        <w:t>vô</w:t>
      </w:r>
      <w:r>
        <w:rPr>
          <w:color w:val="231F20"/>
          <w:spacing w:val="-3"/>
        </w:rPr>
        <w:t> </w:t>
      </w:r>
      <w:r>
        <w:rPr>
          <w:color w:val="231F20"/>
        </w:rPr>
        <w:t>minh </w:t>
      </w:r>
      <w:r>
        <w:rPr>
          <w:color w:val="231F20"/>
          <w:w w:val="105"/>
        </w:rPr>
        <w:t>là Nghiệp tướng của A Lại Da. Từ Nghiệp tướng biến hiện Chuyển</w:t>
      </w:r>
      <w:r>
        <w:rPr>
          <w:color w:val="231F20"/>
          <w:spacing w:val="-23"/>
          <w:w w:val="105"/>
        </w:rPr>
        <w:t> </w:t>
      </w:r>
      <w:r>
        <w:rPr>
          <w:color w:val="231F20"/>
          <w:w w:val="105"/>
        </w:rPr>
        <w:t>tướng.</w:t>
      </w:r>
      <w:r>
        <w:rPr>
          <w:color w:val="231F20"/>
          <w:spacing w:val="-22"/>
          <w:w w:val="105"/>
        </w:rPr>
        <w:t> </w:t>
      </w:r>
      <w:r>
        <w:rPr>
          <w:color w:val="231F20"/>
          <w:w w:val="105"/>
        </w:rPr>
        <w:t>Từ</w:t>
      </w:r>
      <w:r>
        <w:rPr>
          <w:color w:val="231F20"/>
          <w:spacing w:val="-22"/>
          <w:w w:val="105"/>
        </w:rPr>
        <w:t> </w:t>
      </w:r>
      <w:r>
        <w:rPr>
          <w:color w:val="231F20"/>
          <w:w w:val="105"/>
        </w:rPr>
        <w:t>Chuyển</w:t>
      </w:r>
      <w:r>
        <w:rPr>
          <w:color w:val="231F20"/>
          <w:spacing w:val="-23"/>
          <w:w w:val="105"/>
        </w:rPr>
        <w:t> </w:t>
      </w:r>
      <w:r>
        <w:rPr>
          <w:color w:val="231F20"/>
          <w:w w:val="105"/>
        </w:rPr>
        <w:t>tướng</w:t>
      </w:r>
      <w:r>
        <w:rPr>
          <w:color w:val="231F20"/>
          <w:spacing w:val="-22"/>
          <w:w w:val="105"/>
        </w:rPr>
        <w:t> </w:t>
      </w:r>
      <w:r>
        <w:rPr>
          <w:color w:val="231F20"/>
          <w:w w:val="105"/>
        </w:rPr>
        <w:t>biến</w:t>
      </w:r>
      <w:r>
        <w:rPr>
          <w:color w:val="231F20"/>
          <w:spacing w:val="-22"/>
          <w:w w:val="105"/>
        </w:rPr>
        <w:t> </w:t>
      </w:r>
      <w:r>
        <w:rPr>
          <w:color w:val="231F20"/>
          <w:w w:val="105"/>
        </w:rPr>
        <w:t>hiện</w:t>
      </w:r>
      <w:r>
        <w:rPr>
          <w:color w:val="231F20"/>
          <w:spacing w:val="-23"/>
          <w:w w:val="105"/>
        </w:rPr>
        <w:t> </w:t>
      </w:r>
      <w:r>
        <w:rPr>
          <w:color w:val="231F20"/>
          <w:w w:val="105"/>
        </w:rPr>
        <w:t>Cảnh</w:t>
      </w:r>
      <w:r>
        <w:rPr>
          <w:color w:val="231F20"/>
          <w:spacing w:val="-22"/>
          <w:w w:val="105"/>
        </w:rPr>
        <w:t> </w:t>
      </w:r>
      <w:r>
        <w:rPr>
          <w:color w:val="231F20"/>
          <w:w w:val="105"/>
        </w:rPr>
        <w:t>giới</w:t>
      </w:r>
      <w:r>
        <w:rPr>
          <w:color w:val="231F20"/>
          <w:spacing w:val="-22"/>
          <w:w w:val="105"/>
        </w:rPr>
        <w:t> </w:t>
      </w:r>
      <w:r>
        <w:rPr>
          <w:color w:val="231F20"/>
          <w:w w:val="105"/>
        </w:rPr>
        <w:t>tướng. Chúng</w:t>
      </w:r>
      <w:r>
        <w:rPr>
          <w:color w:val="231F20"/>
          <w:spacing w:val="-2"/>
          <w:w w:val="105"/>
        </w:rPr>
        <w:t> </w:t>
      </w:r>
      <w:r>
        <w:rPr>
          <w:color w:val="231F20"/>
          <w:w w:val="105"/>
        </w:rPr>
        <w:t>được</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3</w:t>
      </w:r>
      <w:r>
        <w:rPr>
          <w:color w:val="231F20"/>
          <w:spacing w:val="-2"/>
          <w:w w:val="105"/>
        </w:rPr>
        <w:t> </w:t>
      </w:r>
      <w:r>
        <w:rPr>
          <w:color w:val="231F20"/>
          <w:w w:val="105"/>
        </w:rPr>
        <w:t>tế</w:t>
      </w:r>
      <w:r>
        <w:rPr>
          <w:color w:val="231F20"/>
          <w:spacing w:val="-2"/>
          <w:w w:val="105"/>
        </w:rPr>
        <w:t> </w:t>
      </w:r>
      <w:r>
        <w:rPr>
          <w:color w:val="231F20"/>
          <w:w w:val="105"/>
        </w:rPr>
        <w:t>tướng</w:t>
      </w:r>
      <w:r>
        <w:rPr>
          <w:color w:val="231F20"/>
          <w:spacing w:val="-2"/>
          <w:w w:val="105"/>
        </w:rPr>
        <w:t> </w:t>
      </w:r>
      <w:r>
        <w:rPr>
          <w:color w:val="231F20"/>
          <w:w w:val="105"/>
        </w:rPr>
        <w:t>của</w:t>
      </w:r>
      <w:r>
        <w:rPr>
          <w:color w:val="231F20"/>
          <w:spacing w:val="-2"/>
          <w:w w:val="105"/>
        </w:rPr>
        <w:t> </w:t>
      </w:r>
      <w:r>
        <w:rPr>
          <w:color w:val="231F20"/>
          <w:w w:val="105"/>
        </w:rPr>
        <w:t>A</w:t>
      </w:r>
      <w:r>
        <w:rPr>
          <w:color w:val="231F20"/>
          <w:spacing w:val="-2"/>
          <w:w w:val="105"/>
        </w:rPr>
        <w:t> </w:t>
      </w:r>
      <w:r>
        <w:rPr>
          <w:color w:val="231F20"/>
          <w:w w:val="105"/>
        </w:rPr>
        <w:t>Lại</w:t>
      </w:r>
      <w:r>
        <w:rPr>
          <w:color w:val="231F20"/>
          <w:spacing w:val="-2"/>
          <w:w w:val="105"/>
        </w:rPr>
        <w:t> </w:t>
      </w:r>
      <w:r>
        <w:rPr>
          <w:color w:val="231F20"/>
          <w:w w:val="105"/>
        </w:rPr>
        <w:t>Da.</w:t>
      </w:r>
      <w:r>
        <w:rPr>
          <w:color w:val="231F20"/>
          <w:spacing w:val="-2"/>
          <w:w w:val="105"/>
        </w:rPr>
        <w:t> </w:t>
      </w:r>
      <w:r>
        <w:rPr>
          <w:color w:val="231F20"/>
          <w:w w:val="105"/>
        </w:rPr>
        <w:t>Tốc</w:t>
      </w:r>
      <w:r>
        <w:rPr>
          <w:color w:val="231F20"/>
          <w:spacing w:val="-2"/>
          <w:w w:val="105"/>
        </w:rPr>
        <w:t> </w:t>
      </w:r>
      <w:r>
        <w:rPr>
          <w:color w:val="231F20"/>
          <w:w w:val="105"/>
        </w:rPr>
        <w:t>độ</w:t>
      </w:r>
      <w:r>
        <w:rPr>
          <w:color w:val="231F20"/>
          <w:spacing w:val="-2"/>
          <w:w w:val="105"/>
        </w:rPr>
        <w:t> </w:t>
      </w:r>
      <w:r>
        <w:rPr>
          <w:color w:val="231F20"/>
          <w:w w:val="105"/>
        </w:rPr>
        <w:t>chuyển </w:t>
      </w:r>
      <w:r>
        <w:rPr>
          <w:color w:val="231F20"/>
          <w:spacing w:val="-2"/>
          <w:w w:val="105"/>
        </w:rPr>
        <w:t>biến</w:t>
      </w:r>
      <w:r>
        <w:rPr>
          <w:color w:val="231F20"/>
          <w:spacing w:val="-21"/>
          <w:w w:val="105"/>
        </w:rPr>
        <w:t> </w:t>
      </w:r>
      <w:r>
        <w:rPr>
          <w:color w:val="231F20"/>
          <w:spacing w:val="-2"/>
          <w:w w:val="105"/>
        </w:rPr>
        <w:t>quá</w:t>
      </w:r>
      <w:r>
        <w:rPr>
          <w:color w:val="231F20"/>
          <w:spacing w:val="-19"/>
          <w:w w:val="105"/>
        </w:rPr>
        <w:t> </w:t>
      </w:r>
      <w:r>
        <w:rPr>
          <w:color w:val="231F20"/>
          <w:spacing w:val="-2"/>
          <w:w w:val="105"/>
        </w:rPr>
        <w:t>nhanh.</w:t>
      </w:r>
      <w:r>
        <w:rPr>
          <w:color w:val="231F20"/>
          <w:spacing w:val="-20"/>
          <w:w w:val="105"/>
        </w:rPr>
        <w:t> </w:t>
      </w:r>
      <w:r>
        <w:rPr>
          <w:color w:val="231F20"/>
          <w:spacing w:val="-2"/>
          <w:w w:val="105"/>
        </w:rPr>
        <w:t>Bồ</w:t>
      </w:r>
      <w:r>
        <w:rPr>
          <w:color w:val="231F20"/>
          <w:spacing w:val="-21"/>
          <w:w w:val="105"/>
        </w:rPr>
        <w:t> </w:t>
      </w:r>
      <w:r>
        <w:rPr>
          <w:color w:val="231F20"/>
          <w:spacing w:val="-2"/>
          <w:w w:val="105"/>
        </w:rPr>
        <w:t>tát</w:t>
      </w:r>
      <w:r>
        <w:rPr>
          <w:color w:val="231F20"/>
          <w:spacing w:val="-19"/>
          <w:w w:val="105"/>
        </w:rPr>
        <w:t> </w:t>
      </w:r>
      <w:r>
        <w:rPr>
          <w:color w:val="231F20"/>
          <w:spacing w:val="-2"/>
          <w:w w:val="105"/>
        </w:rPr>
        <w:t>Di</w:t>
      </w:r>
      <w:r>
        <w:rPr>
          <w:color w:val="231F20"/>
          <w:spacing w:val="-20"/>
          <w:w w:val="105"/>
        </w:rPr>
        <w:t> </w:t>
      </w:r>
      <w:r>
        <w:rPr>
          <w:color w:val="231F20"/>
          <w:spacing w:val="-2"/>
          <w:w w:val="105"/>
        </w:rPr>
        <w:t>Lặc</w:t>
      </w:r>
      <w:r>
        <w:rPr>
          <w:color w:val="231F20"/>
          <w:spacing w:val="-20"/>
          <w:w w:val="105"/>
        </w:rPr>
        <w:t> </w:t>
      </w:r>
      <w:r>
        <w:rPr>
          <w:color w:val="231F20"/>
          <w:spacing w:val="-2"/>
          <w:w w:val="105"/>
        </w:rPr>
        <w:t>bảo</w:t>
      </w:r>
      <w:r>
        <w:rPr>
          <w:color w:val="231F20"/>
          <w:spacing w:val="-21"/>
          <w:w w:val="105"/>
        </w:rPr>
        <w:t> </w:t>
      </w:r>
      <w:r>
        <w:rPr>
          <w:color w:val="231F20"/>
          <w:spacing w:val="-2"/>
          <w:w w:val="105"/>
        </w:rPr>
        <w:t>là</w:t>
      </w:r>
      <w:r>
        <w:rPr>
          <w:color w:val="231F20"/>
          <w:spacing w:val="-19"/>
          <w:w w:val="105"/>
        </w:rPr>
        <w:t> </w:t>
      </w:r>
      <w:r>
        <w:rPr>
          <w:color w:val="231F20"/>
          <w:spacing w:val="-2"/>
          <w:w w:val="105"/>
        </w:rPr>
        <w:t>trong</w:t>
      </w:r>
      <w:r>
        <w:rPr>
          <w:color w:val="231F20"/>
          <w:spacing w:val="-20"/>
          <w:w w:val="105"/>
        </w:rPr>
        <w:t> </w:t>
      </w:r>
      <w:r>
        <w:rPr>
          <w:color w:val="231F20"/>
          <w:spacing w:val="-2"/>
          <w:w w:val="105"/>
        </w:rPr>
        <w:t>một</w:t>
      </w:r>
      <w:r>
        <w:rPr>
          <w:color w:val="231F20"/>
          <w:spacing w:val="-20"/>
          <w:w w:val="105"/>
        </w:rPr>
        <w:t> </w:t>
      </w:r>
      <w:r>
        <w:rPr>
          <w:color w:val="231F20"/>
          <w:spacing w:val="-2"/>
          <w:w w:val="105"/>
        </w:rPr>
        <w:t>cái</w:t>
      </w:r>
      <w:r>
        <w:rPr>
          <w:color w:val="231F20"/>
          <w:spacing w:val="-20"/>
          <w:w w:val="105"/>
        </w:rPr>
        <w:t> </w:t>
      </w:r>
      <w:r>
        <w:rPr>
          <w:color w:val="231F20"/>
          <w:spacing w:val="-2"/>
          <w:w w:val="105"/>
        </w:rPr>
        <w:t>khảy</w:t>
      </w:r>
      <w:r>
        <w:rPr>
          <w:color w:val="231F20"/>
          <w:spacing w:val="-20"/>
          <w:w w:val="105"/>
        </w:rPr>
        <w:t> </w:t>
      </w:r>
      <w:r>
        <w:rPr>
          <w:color w:val="231F20"/>
          <w:spacing w:val="-2"/>
          <w:w w:val="105"/>
        </w:rPr>
        <w:t>ngón </w:t>
      </w:r>
      <w:r>
        <w:rPr>
          <w:color w:val="231F20"/>
          <w:w w:val="105"/>
        </w:rPr>
        <w:t>tay có bao nhiêu niệm? Bao nhiêu nghiệp tướng? Đối với nghiệp,</w:t>
      </w:r>
      <w:r>
        <w:rPr>
          <w:color w:val="231F20"/>
          <w:spacing w:val="-6"/>
          <w:w w:val="105"/>
        </w:rPr>
        <w:t> </w:t>
      </w:r>
      <w:r>
        <w:rPr>
          <w:color w:val="231F20"/>
          <w:w w:val="105"/>
        </w:rPr>
        <w:t>chư</w:t>
      </w:r>
      <w:r>
        <w:rPr>
          <w:color w:val="231F20"/>
          <w:spacing w:val="-6"/>
          <w:w w:val="105"/>
        </w:rPr>
        <w:t> </w:t>
      </w:r>
      <w:r>
        <w:rPr>
          <w:color w:val="231F20"/>
          <w:w w:val="105"/>
        </w:rPr>
        <w:t>vị</w:t>
      </w:r>
      <w:r>
        <w:rPr>
          <w:color w:val="231F20"/>
          <w:spacing w:val="-6"/>
          <w:w w:val="105"/>
        </w:rPr>
        <w:t> </w:t>
      </w:r>
      <w:r>
        <w:rPr>
          <w:color w:val="231F20"/>
          <w:w w:val="105"/>
        </w:rPr>
        <w:t>phải</w:t>
      </w:r>
      <w:r>
        <w:rPr>
          <w:color w:val="231F20"/>
          <w:spacing w:val="-6"/>
          <w:w w:val="105"/>
        </w:rPr>
        <w:t> </w:t>
      </w:r>
      <w:r>
        <w:rPr>
          <w:color w:val="231F20"/>
          <w:w w:val="105"/>
        </w:rPr>
        <w:t>biết</w:t>
      </w:r>
      <w:r>
        <w:rPr>
          <w:color w:val="231F20"/>
          <w:spacing w:val="-6"/>
          <w:w w:val="105"/>
        </w:rPr>
        <w:t> </w:t>
      </w:r>
      <w:r>
        <w:rPr>
          <w:color w:val="231F20"/>
          <w:w w:val="105"/>
        </w:rPr>
        <w:t>nghiệp</w:t>
      </w:r>
      <w:r>
        <w:rPr>
          <w:color w:val="231F20"/>
          <w:spacing w:val="-6"/>
          <w:w w:val="105"/>
        </w:rPr>
        <w:t> </w:t>
      </w:r>
      <w:r>
        <w:rPr>
          <w:color w:val="231F20"/>
          <w:w w:val="105"/>
        </w:rPr>
        <w:t>là</w:t>
      </w:r>
      <w:r>
        <w:rPr>
          <w:color w:val="231F20"/>
          <w:spacing w:val="-6"/>
          <w:w w:val="105"/>
        </w:rPr>
        <w:t> </w:t>
      </w:r>
      <w:r>
        <w:rPr>
          <w:color w:val="231F20"/>
          <w:w w:val="105"/>
        </w:rPr>
        <w:t>chấn</w:t>
      </w:r>
      <w:r>
        <w:rPr>
          <w:color w:val="231F20"/>
          <w:spacing w:val="-6"/>
          <w:w w:val="105"/>
        </w:rPr>
        <w:t> </w:t>
      </w:r>
      <w:r>
        <w:rPr>
          <w:color w:val="231F20"/>
          <w:w w:val="105"/>
        </w:rPr>
        <w:t>động,</w:t>
      </w:r>
      <w:r>
        <w:rPr>
          <w:color w:val="231F20"/>
          <w:spacing w:val="-6"/>
          <w:w w:val="105"/>
        </w:rPr>
        <w:t> </w:t>
      </w:r>
      <w:r>
        <w:rPr>
          <w:color w:val="231F20"/>
          <w:w w:val="105"/>
        </w:rPr>
        <w:t>khoa</w:t>
      </w:r>
      <w:r>
        <w:rPr>
          <w:color w:val="231F20"/>
          <w:spacing w:val="-6"/>
          <w:w w:val="105"/>
        </w:rPr>
        <w:t> </w:t>
      </w:r>
      <w:r>
        <w:rPr>
          <w:color w:val="231F20"/>
          <w:w w:val="105"/>
        </w:rPr>
        <w:t>học</w:t>
      </w:r>
      <w:r>
        <w:rPr>
          <w:color w:val="231F20"/>
          <w:spacing w:val="-6"/>
          <w:w w:val="105"/>
        </w:rPr>
        <w:t> </w:t>
      </w:r>
      <w:r>
        <w:rPr>
          <w:color w:val="231F20"/>
          <w:w w:val="105"/>
        </w:rPr>
        <w:t>hiện tại gọi nó là chấn động, tức là nó động. Đối với nhất niệm của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trong</w:t>
      </w:r>
      <w:r>
        <w:rPr>
          <w:color w:val="231F20"/>
          <w:spacing w:val="-17"/>
          <w:w w:val="105"/>
        </w:rPr>
        <w:t> </w:t>
      </w:r>
      <w:r>
        <w:rPr>
          <w:color w:val="231F20"/>
          <w:w w:val="105"/>
        </w:rPr>
        <w:t>một</w:t>
      </w:r>
      <w:r>
        <w:rPr>
          <w:color w:val="231F20"/>
          <w:spacing w:val="-17"/>
          <w:w w:val="105"/>
        </w:rPr>
        <w:t> </w:t>
      </w:r>
      <w:r>
        <w:rPr>
          <w:color w:val="231F20"/>
          <w:w w:val="105"/>
        </w:rPr>
        <w:t>cái</w:t>
      </w:r>
      <w:r>
        <w:rPr>
          <w:color w:val="231F20"/>
          <w:spacing w:val="-17"/>
          <w:w w:val="105"/>
        </w:rPr>
        <w:t> </w:t>
      </w:r>
      <w:r>
        <w:rPr>
          <w:color w:val="231F20"/>
          <w:w w:val="105"/>
        </w:rPr>
        <w:t>khảy</w:t>
      </w:r>
      <w:r>
        <w:rPr>
          <w:color w:val="231F20"/>
          <w:spacing w:val="-17"/>
          <w:w w:val="105"/>
        </w:rPr>
        <w:t> </w:t>
      </w:r>
      <w:r>
        <w:rPr>
          <w:color w:val="231F20"/>
          <w:w w:val="105"/>
        </w:rPr>
        <w:t>ngón</w:t>
      </w:r>
      <w:r>
        <w:rPr>
          <w:color w:val="231F20"/>
          <w:spacing w:val="-17"/>
          <w:w w:val="105"/>
        </w:rPr>
        <w:t> </w:t>
      </w:r>
      <w:r>
        <w:rPr>
          <w:color w:val="231F20"/>
          <w:w w:val="105"/>
        </w:rPr>
        <w:t>tay</w:t>
      </w:r>
      <w:r>
        <w:rPr>
          <w:color w:val="231F20"/>
          <w:spacing w:val="-17"/>
          <w:w w:val="105"/>
        </w:rPr>
        <w:t> </w:t>
      </w:r>
      <w:r>
        <w:rPr>
          <w:color w:val="231F20"/>
          <w:w w:val="105"/>
        </w:rPr>
        <w:t>có</w:t>
      </w:r>
      <w:r>
        <w:rPr>
          <w:color w:val="231F20"/>
          <w:spacing w:val="-17"/>
          <w:w w:val="105"/>
        </w:rPr>
        <w:t> </w:t>
      </w:r>
      <w:r>
        <w:rPr>
          <w:color w:val="231F20"/>
          <w:w w:val="105"/>
        </w:rPr>
        <w:t>bao</w:t>
      </w:r>
      <w:r>
        <w:rPr>
          <w:color w:val="231F20"/>
          <w:spacing w:val="-17"/>
          <w:w w:val="105"/>
        </w:rPr>
        <w:t> </w:t>
      </w:r>
      <w:r>
        <w:rPr>
          <w:color w:val="231F20"/>
          <w:w w:val="105"/>
        </w:rPr>
        <w:t>nhiêu</w:t>
      </w:r>
      <w:r>
        <w:rPr>
          <w:color w:val="231F20"/>
          <w:spacing w:val="-17"/>
          <w:w w:val="105"/>
        </w:rPr>
        <w:t> </w:t>
      </w:r>
      <w:r>
        <w:rPr>
          <w:color w:val="231F20"/>
          <w:w w:val="105"/>
        </w:rPr>
        <w:t>chấn động, tần suất ra sao? Ngài bảo chúng ta, ba mươi hai ức trăm ngàn niệm, trăm ngàn là đơn vị, trăm ngàn là mười vạn, ba mươi hai ức nhân với mười vạn thành ba trăm hai mươi</w:t>
      </w:r>
      <w:r>
        <w:rPr>
          <w:color w:val="231F20"/>
          <w:spacing w:val="-16"/>
          <w:w w:val="105"/>
        </w:rPr>
        <w:t> </w:t>
      </w:r>
      <w:r>
        <w:rPr>
          <w:color w:val="231F20"/>
          <w:w w:val="105"/>
        </w:rPr>
        <w:t>triệu.</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thấy</w:t>
      </w:r>
      <w:r>
        <w:rPr>
          <w:color w:val="231F20"/>
          <w:spacing w:val="-16"/>
          <w:w w:val="105"/>
        </w:rPr>
        <w:t> </w:t>
      </w:r>
      <w:r>
        <w:rPr>
          <w:color w:val="231F20"/>
          <w:w w:val="105"/>
        </w:rPr>
        <w:t>một</w:t>
      </w:r>
      <w:r>
        <w:rPr>
          <w:color w:val="231F20"/>
          <w:spacing w:val="-16"/>
          <w:w w:val="105"/>
        </w:rPr>
        <w:t> </w:t>
      </w:r>
      <w:r>
        <w:rPr>
          <w:color w:val="231F20"/>
          <w:w w:val="105"/>
        </w:rPr>
        <w:t>cái</w:t>
      </w:r>
      <w:r>
        <w:rPr>
          <w:color w:val="231F20"/>
          <w:spacing w:val="-16"/>
          <w:w w:val="105"/>
        </w:rPr>
        <w:t> </w:t>
      </w:r>
      <w:r>
        <w:rPr>
          <w:color w:val="231F20"/>
          <w:w w:val="105"/>
        </w:rPr>
        <w:t>khảy</w:t>
      </w:r>
      <w:r>
        <w:rPr>
          <w:color w:val="231F20"/>
          <w:spacing w:val="-16"/>
          <w:w w:val="105"/>
        </w:rPr>
        <w:t> </w:t>
      </w:r>
      <w:r>
        <w:rPr>
          <w:color w:val="231F20"/>
          <w:w w:val="105"/>
        </w:rPr>
        <w:t>ngón</w:t>
      </w:r>
      <w:r>
        <w:rPr>
          <w:color w:val="231F20"/>
          <w:spacing w:val="-16"/>
          <w:w w:val="105"/>
        </w:rPr>
        <w:t> </w:t>
      </w:r>
      <w:r>
        <w:rPr>
          <w:color w:val="231F20"/>
          <w:w w:val="105"/>
        </w:rPr>
        <w:t>tay</w:t>
      </w:r>
      <w:r>
        <w:rPr>
          <w:color w:val="231F20"/>
          <w:spacing w:val="-16"/>
          <w:w w:val="105"/>
        </w:rPr>
        <w:t> </w:t>
      </w:r>
      <w:r>
        <w:rPr>
          <w:color w:val="231F20"/>
          <w:w w:val="105"/>
        </w:rPr>
        <w:t>là</w:t>
      </w:r>
      <w:r>
        <w:rPr>
          <w:color w:val="231F20"/>
          <w:spacing w:val="-16"/>
          <w:w w:val="105"/>
        </w:rPr>
        <w:t> </w:t>
      </w:r>
      <w:r>
        <w:rPr>
          <w:color w:val="231F20"/>
          <w:w w:val="105"/>
        </w:rPr>
        <w:t>ba</w:t>
      </w:r>
      <w:r>
        <w:rPr>
          <w:color w:val="231F20"/>
          <w:spacing w:val="-16"/>
          <w:w w:val="105"/>
        </w:rPr>
        <w:t> </w:t>
      </w:r>
      <w:r>
        <w:rPr>
          <w:color w:val="231F20"/>
          <w:w w:val="105"/>
        </w:rPr>
        <w:t>trăm</w:t>
      </w:r>
      <w:r>
        <w:rPr>
          <w:color w:val="231F20"/>
          <w:spacing w:val="-16"/>
          <w:w w:val="105"/>
        </w:rPr>
        <w:t> </w:t>
      </w:r>
      <w:r>
        <w:rPr>
          <w:color w:val="231F20"/>
          <w:w w:val="105"/>
        </w:rPr>
        <w:t>hai mươi triệu.</w:t>
      </w:r>
    </w:p>
    <w:p>
      <w:pPr>
        <w:pStyle w:val="BodyText"/>
        <w:spacing w:line="297" w:lineRule="auto" w:before="147"/>
        <w:ind w:left="103" w:right="404" w:firstLine="453"/>
      </w:pPr>
      <w:r>
        <w:rPr>
          <w:i/>
          <w:color w:val="231F20"/>
          <w:w w:val="105"/>
        </w:rPr>
        <w:t>“Niệm</w:t>
      </w:r>
      <w:r>
        <w:rPr>
          <w:i/>
          <w:color w:val="231F20"/>
          <w:spacing w:val="-12"/>
          <w:w w:val="105"/>
        </w:rPr>
        <w:t> </w:t>
      </w:r>
      <w:r>
        <w:rPr>
          <w:i/>
          <w:color w:val="231F20"/>
          <w:w w:val="105"/>
        </w:rPr>
        <w:t>niệm</w:t>
      </w:r>
      <w:r>
        <w:rPr>
          <w:i/>
          <w:color w:val="231F20"/>
          <w:spacing w:val="-12"/>
          <w:w w:val="105"/>
        </w:rPr>
        <w:t> </w:t>
      </w:r>
      <w:r>
        <w:rPr>
          <w:i/>
          <w:color w:val="231F20"/>
          <w:w w:val="105"/>
        </w:rPr>
        <w:t>thành</w:t>
      </w:r>
      <w:r>
        <w:rPr>
          <w:i/>
          <w:color w:val="231F20"/>
          <w:spacing w:val="-12"/>
          <w:w w:val="105"/>
        </w:rPr>
        <w:t> </w:t>
      </w:r>
      <w:r>
        <w:rPr>
          <w:i/>
          <w:color w:val="231F20"/>
          <w:w w:val="105"/>
        </w:rPr>
        <w:t>hình”</w:t>
      </w:r>
      <w:r>
        <w:rPr>
          <w:color w:val="231F20"/>
          <w:w w:val="105"/>
        </w:rPr>
        <w:t>.</w:t>
      </w:r>
      <w:r>
        <w:rPr>
          <w:color w:val="231F20"/>
          <w:spacing w:val="-12"/>
          <w:w w:val="105"/>
        </w:rPr>
        <w:t> </w:t>
      </w:r>
      <w:r>
        <w:rPr>
          <w:i/>
          <w:color w:val="231F20"/>
          <w:w w:val="105"/>
        </w:rPr>
        <w:t>“Hình”</w:t>
      </w:r>
      <w:r>
        <w:rPr>
          <w:i/>
          <w:color w:val="231F20"/>
          <w:spacing w:val="-12"/>
          <w:w w:val="105"/>
        </w:rPr>
        <w:t> </w:t>
      </w:r>
      <w:r>
        <w:rPr>
          <w:color w:val="231F20"/>
          <w:w w:val="105"/>
        </w:rPr>
        <w:t>là</w:t>
      </w:r>
      <w:r>
        <w:rPr>
          <w:color w:val="231F20"/>
          <w:spacing w:val="-12"/>
          <w:w w:val="105"/>
        </w:rPr>
        <w:t> </w:t>
      </w:r>
      <w:r>
        <w:rPr>
          <w:color w:val="231F20"/>
          <w:w w:val="105"/>
        </w:rPr>
        <w:t>hiện</w:t>
      </w:r>
      <w:r>
        <w:rPr>
          <w:color w:val="231F20"/>
          <w:spacing w:val="-12"/>
          <w:w w:val="105"/>
        </w:rPr>
        <w:t> </w:t>
      </w:r>
      <w:r>
        <w:rPr>
          <w:color w:val="231F20"/>
          <w:w w:val="105"/>
        </w:rPr>
        <w:t>tượng</w:t>
      </w:r>
      <w:r>
        <w:rPr>
          <w:color w:val="231F20"/>
          <w:spacing w:val="-12"/>
          <w:w w:val="105"/>
        </w:rPr>
        <w:t> </w:t>
      </w:r>
      <w:r>
        <w:rPr>
          <w:color w:val="231F20"/>
          <w:w w:val="105"/>
        </w:rPr>
        <w:t>vật</w:t>
      </w:r>
      <w:r>
        <w:rPr>
          <w:color w:val="231F20"/>
          <w:spacing w:val="-12"/>
          <w:w w:val="105"/>
        </w:rPr>
        <w:t> </w:t>
      </w:r>
      <w:r>
        <w:rPr>
          <w:color w:val="231F20"/>
          <w:w w:val="105"/>
        </w:rPr>
        <w:t>chất. Mỗi một niệm đều có một hiện tượng vật chất. Trong một cái</w:t>
      </w:r>
      <w:r>
        <w:rPr>
          <w:color w:val="231F20"/>
          <w:spacing w:val="-3"/>
          <w:w w:val="105"/>
        </w:rPr>
        <w:t> </w:t>
      </w:r>
      <w:r>
        <w:rPr>
          <w:color w:val="231F20"/>
          <w:w w:val="105"/>
        </w:rPr>
        <w:t>khảy</w:t>
      </w:r>
      <w:r>
        <w:rPr>
          <w:color w:val="231F20"/>
          <w:spacing w:val="-3"/>
          <w:w w:val="105"/>
        </w:rPr>
        <w:t> </w:t>
      </w:r>
      <w:r>
        <w:rPr>
          <w:color w:val="231F20"/>
          <w:w w:val="105"/>
        </w:rPr>
        <w:t>ngón</w:t>
      </w:r>
      <w:r>
        <w:rPr>
          <w:color w:val="231F20"/>
          <w:spacing w:val="-3"/>
          <w:w w:val="105"/>
        </w:rPr>
        <w:t> </w:t>
      </w:r>
      <w:r>
        <w:rPr>
          <w:color w:val="231F20"/>
          <w:w w:val="105"/>
        </w:rPr>
        <w:t>tay,</w:t>
      </w:r>
      <w:r>
        <w:rPr>
          <w:color w:val="231F20"/>
          <w:spacing w:val="-3"/>
          <w:w w:val="105"/>
        </w:rPr>
        <w:t> </w:t>
      </w:r>
      <w:r>
        <w:rPr>
          <w:color w:val="231F20"/>
          <w:w w:val="105"/>
        </w:rPr>
        <w:t>sẽ</w:t>
      </w:r>
      <w:r>
        <w:rPr>
          <w:color w:val="231F20"/>
          <w:spacing w:val="-3"/>
          <w:w w:val="105"/>
        </w:rPr>
        <w:t> </w:t>
      </w:r>
      <w:r>
        <w:rPr>
          <w:color w:val="231F20"/>
          <w:w w:val="105"/>
        </w:rPr>
        <w:t>thấy</w:t>
      </w:r>
      <w:r>
        <w:rPr>
          <w:color w:val="231F20"/>
          <w:spacing w:val="-3"/>
          <w:w w:val="105"/>
        </w:rPr>
        <w:t> </w:t>
      </w:r>
      <w:r>
        <w:rPr>
          <w:color w:val="231F20"/>
          <w:w w:val="105"/>
        </w:rPr>
        <w:t>một</w:t>
      </w:r>
      <w:r>
        <w:rPr>
          <w:color w:val="231F20"/>
          <w:spacing w:val="-3"/>
          <w:w w:val="105"/>
        </w:rPr>
        <w:t> </w:t>
      </w:r>
      <w:r>
        <w:rPr>
          <w:color w:val="231F20"/>
          <w:w w:val="105"/>
        </w:rPr>
        <w:t>hiện</w:t>
      </w:r>
      <w:r>
        <w:rPr>
          <w:color w:val="231F20"/>
          <w:spacing w:val="-3"/>
          <w:w w:val="105"/>
        </w:rPr>
        <w:t> </w:t>
      </w:r>
      <w:r>
        <w:rPr>
          <w:color w:val="231F20"/>
          <w:w w:val="105"/>
        </w:rPr>
        <w:t>tượng</w:t>
      </w:r>
      <w:r>
        <w:rPr>
          <w:color w:val="231F20"/>
          <w:spacing w:val="-3"/>
          <w:w w:val="105"/>
        </w:rPr>
        <w:t> </w:t>
      </w:r>
      <w:r>
        <w:rPr>
          <w:color w:val="231F20"/>
          <w:w w:val="105"/>
        </w:rPr>
        <w:t>vật</w:t>
      </w:r>
      <w:r>
        <w:rPr>
          <w:color w:val="231F20"/>
          <w:spacing w:val="-3"/>
          <w:w w:val="105"/>
        </w:rPr>
        <w:t> </w:t>
      </w:r>
      <w:r>
        <w:rPr>
          <w:color w:val="231F20"/>
          <w:w w:val="105"/>
        </w:rPr>
        <w:t>chất,</w:t>
      </w:r>
      <w:r>
        <w:rPr>
          <w:color w:val="231F20"/>
          <w:spacing w:val="-3"/>
          <w:w w:val="105"/>
        </w:rPr>
        <w:t> </w:t>
      </w:r>
      <w:r>
        <w:rPr>
          <w:color w:val="231F20"/>
          <w:w w:val="105"/>
        </w:rPr>
        <w:t>nó</w:t>
      </w:r>
      <w:r>
        <w:rPr>
          <w:color w:val="231F20"/>
          <w:spacing w:val="-3"/>
          <w:w w:val="105"/>
        </w:rPr>
        <w:t> </w:t>
      </w:r>
      <w:r>
        <w:rPr>
          <w:color w:val="231F20"/>
          <w:w w:val="105"/>
        </w:rPr>
        <w:t>là</w:t>
      </w:r>
      <w:r>
        <w:rPr>
          <w:color w:val="231F20"/>
          <w:spacing w:val="-3"/>
          <w:w w:val="105"/>
        </w:rPr>
        <w:t> </w:t>
      </w:r>
      <w:r>
        <w:rPr>
          <w:color w:val="231F20"/>
          <w:w w:val="105"/>
        </w:rPr>
        <w:t>ba trăm</w:t>
      </w:r>
      <w:r>
        <w:rPr>
          <w:color w:val="231F20"/>
          <w:spacing w:val="-1"/>
          <w:w w:val="105"/>
        </w:rPr>
        <w:t> </w:t>
      </w:r>
      <w:r>
        <w:rPr>
          <w:color w:val="231F20"/>
          <w:w w:val="105"/>
        </w:rPr>
        <w:t>hai</w:t>
      </w:r>
      <w:r>
        <w:rPr>
          <w:color w:val="231F20"/>
          <w:spacing w:val="-1"/>
          <w:w w:val="105"/>
        </w:rPr>
        <w:t> </w:t>
      </w:r>
      <w:r>
        <w:rPr>
          <w:color w:val="231F20"/>
          <w:w w:val="105"/>
        </w:rPr>
        <w:t>mươi</w:t>
      </w:r>
      <w:r>
        <w:rPr>
          <w:color w:val="231F20"/>
          <w:spacing w:val="-1"/>
          <w:w w:val="105"/>
        </w:rPr>
        <w:t> </w:t>
      </w:r>
      <w:r>
        <w:rPr>
          <w:color w:val="231F20"/>
          <w:w w:val="105"/>
        </w:rPr>
        <w:t>triệu</w:t>
      </w:r>
      <w:r>
        <w:rPr>
          <w:color w:val="231F20"/>
          <w:spacing w:val="-2"/>
          <w:w w:val="105"/>
        </w:rPr>
        <w:t> </w:t>
      </w:r>
      <w:r>
        <w:rPr>
          <w:color w:val="231F20"/>
          <w:w w:val="105"/>
        </w:rPr>
        <w:t>niệm,</w:t>
      </w:r>
      <w:r>
        <w:rPr>
          <w:color w:val="231F20"/>
          <w:spacing w:val="-2"/>
          <w:w w:val="105"/>
        </w:rPr>
        <w:t> </w:t>
      </w:r>
      <w:r>
        <w:rPr>
          <w:color w:val="231F20"/>
          <w:w w:val="105"/>
        </w:rPr>
        <w:t>các</w:t>
      </w:r>
      <w:r>
        <w:rPr>
          <w:color w:val="231F20"/>
          <w:spacing w:val="-1"/>
          <w:w w:val="105"/>
        </w:rPr>
        <w:t> </w:t>
      </w:r>
      <w:r>
        <w:rPr>
          <w:color w:val="231F20"/>
          <w:w w:val="105"/>
        </w:rPr>
        <w:t>hình</w:t>
      </w:r>
      <w:r>
        <w:rPr>
          <w:color w:val="231F20"/>
          <w:spacing w:val="-1"/>
          <w:w w:val="105"/>
        </w:rPr>
        <w:t> </w:t>
      </w:r>
      <w:r>
        <w:rPr>
          <w:color w:val="231F20"/>
          <w:w w:val="105"/>
        </w:rPr>
        <w:t>tướng</w:t>
      </w:r>
      <w:r>
        <w:rPr>
          <w:color w:val="231F20"/>
          <w:spacing w:val="-1"/>
          <w:w w:val="105"/>
        </w:rPr>
        <w:t> </w:t>
      </w:r>
      <w:r>
        <w:rPr>
          <w:color w:val="231F20"/>
          <w:w w:val="105"/>
        </w:rPr>
        <w:t>ấy</w:t>
      </w:r>
      <w:r>
        <w:rPr>
          <w:color w:val="231F20"/>
          <w:spacing w:val="-1"/>
          <w:w w:val="105"/>
        </w:rPr>
        <w:t> </w:t>
      </w:r>
      <w:r>
        <w:rPr>
          <w:color w:val="231F20"/>
          <w:w w:val="105"/>
        </w:rPr>
        <w:t>tích</w:t>
      </w:r>
      <w:r>
        <w:rPr>
          <w:color w:val="231F20"/>
          <w:spacing w:val="-2"/>
          <w:w w:val="105"/>
        </w:rPr>
        <w:t> </w:t>
      </w:r>
      <w:r>
        <w:rPr>
          <w:color w:val="231F20"/>
          <w:w w:val="105"/>
        </w:rPr>
        <w:t>lũy</w:t>
      </w:r>
      <w:r>
        <w:rPr>
          <w:color w:val="231F20"/>
          <w:spacing w:val="-1"/>
          <w:w w:val="105"/>
        </w:rPr>
        <w:t> </w:t>
      </w:r>
      <w:r>
        <w:rPr>
          <w:color w:val="231F20"/>
          <w:w w:val="105"/>
        </w:rPr>
        <w:t>tại</w:t>
      </w:r>
      <w:r>
        <w:rPr>
          <w:color w:val="231F20"/>
          <w:spacing w:val="-1"/>
          <w:w w:val="105"/>
        </w:rPr>
        <w:t> </w:t>
      </w:r>
      <w:r>
        <w:rPr>
          <w:color w:val="231F20"/>
          <w:w w:val="105"/>
        </w:rPr>
        <w:t>nơi đó,</w:t>
      </w:r>
      <w:r>
        <w:rPr>
          <w:color w:val="231F20"/>
          <w:spacing w:val="-3"/>
          <w:w w:val="105"/>
        </w:rPr>
        <w:t> </w:t>
      </w:r>
      <w:r>
        <w:rPr>
          <w:color w:val="231F20"/>
          <w:w w:val="105"/>
        </w:rPr>
        <w:t>các</w:t>
      </w:r>
      <w:r>
        <w:rPr>
          <w:color w:val="231F20"/>
          <w:spacing w:val="-2"/>
          <w:w w:val="105"/>
        </w:rPr>
        <w:t> </w:t>
      </w:r>
      <w:r>
        <w:rPr>
          <w:color w:val="231F20"/>
          <w:w w:val="105"/>
        </w:rPr>
        <w:t>khoa</w:t>
      </w:r>
      <w:r>
        <w:rPr>
          <w:color w:val="231F20"/>
          <w:spacing w:val="-3"/>
          <w:w w:val="105"/>
        </w:rPr>
        <w:t> </w:t>
      </w:r>
      <w:r>
        <w:rPr>
          <w:color w:val="231F20"/>
          <w:w w:val="105"/>
        </w:rPr>
        <w:t>học</w:t>
      </w:r>
      <w:r>
        <w:rPr>
          <w:color w:val="231F20"/>
          <w:spacing w:val="-2"/>
          <w:w w:val="105"/>
        </w:rPr>
        <w:t> </w:t>
      </w:r>
      <w:r>
        <w:rPr>
          <w:color w:val="231F20"/>
          <w:w w:val="105"/>
        </w:rPr>
        <w:t>gia</w:t>
      </w:r>
      <w:r>
        <w:rPr>
          <w:color w:val="231F20"/>
          <w:spacing w:val="-3"/>
          <w:w w:val="105"/>
        </w:rPr>
        <w:t> </w:t>
      </w:r>
      <w:r>
        <w:rPr>
          <w:color w:val="231F20"/>
          <w:w w:val="105"/>
        </w:rPr>
        <w:t>dùng</w:t>
      </w:r>
      <w:r>
        <w:rPr>
          <w:color w:val="231F20"/>
          <w:spacing w:val="-1"/>
          <w:w w:val="105"/>
        </w:rPr>
        <w:t> </w:t>
      </w:r>
      <w:r>
        <w:rPr>
          <w:color w:val="231F20"/>
          <w:w w:val="105"/>
        </w:rPr>
        <w:t>kính</w:t>
      </w:r>
      <w:r>
        <w:rPr>
          <w:color w:val="231F20"/>
          <w:spacing w:val="-3"/>
          <w:w w:val="105"/>
        </w:rPr>
        <w:t> </w:t>
      </w:r>
      <w:r>
        <w:rPr>
          <w:color w:val="231F20"/>
          <w:w w:val="105"/>
        </w:rPr>
        <w:t>hiển</w:t>
      </w:r>
      <w:r>
        <w:rPr>
          <w:color w:val="231F20"/>
          <w:spacing w:val="-2"/>
          <w:w w:val="105"/>
        </w:rPr>
        <w:t> </w:t>
      </w:r>
      <w:r>
        <w:rPr>
          <w:color w:val="231F20"/>
          <w:w w:val="105"/>
        </w:rPr>
        <w:t>vi</w:t>
      </w:r>
      <w:r>
        <w:rPr>
          <w:color w:val="231F20"/>
          <w:spacing w:val="-2"/>
          <w:w w:val="105"/>
        </w:rPr>
        <w:t> </w:t>
      </w:r>
      <w:r>
        <w:rPr>
          <w:color w:val="231F20"/>
          <w:w w:val="105"/>
        </w:rPr>
        <w:t>trông</w:t>
      </w:r>
      <w:r>
        <w:rPr>
          <w:color w:val="231F20"/>
          <w:spacing w:val="-2"/>
          <w:w w:val="105"/>
        </w:rPr>
        <w:t> </w:t>
      </w:r>
      <w:r>
        <w:rPr>
          <w:color w:val="231F20"/>
          <w:w w:val="105"/>
        </w:rPr>
        <w:t>thấy.</w:t>
      </w:r>
      <w:r>
        <w:rPr>
          <w:color w:val="231F20"/>
          <w:spacing w:val="-2"/>
          <w:w w:val="105"/>
        </w:rPr>
        <w:t> </w:t>
      </w:r>
      <w:r>
        <w:rPr>
          <w:color w:val="231F20"/>
          <w:w w:val="105"/>
        </w:rPr>
        <w:t>Nếu</w:t>
      </w:r>
      <w:r>
        <w:rPr>
          <w:color w:val="231F20"/>
          <w:spacing w:val="-3"/>
          <w:w w:val="105"/>
        </w:rPr>
        <w:t> </w:t>
      </w:r>
      <w:r>
        <w:rPr>
          <w:color w:val="231F20"/>
          <w:spacing w:val="-5"/>
          <w:w w:val="105"/>
        </w:rPr>
        <w:t>quý</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vị nhìn trong một giây, sẽ thấy nó tồn tại một giây rồi bỗng nhiên</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7"/>
          <w:w w:val="105"/>
        </w:rPr>
        <w:t> </w:t>
      </w:r>
      <w:r>
        <w:rPr>
          <w:color w:val="231F20"/>
          <w:w w:val="105"/>
        </w:rPr>
        <w:t>một</w:t>
      </w:r>
      <w:r>
        <w:rPr>
          <w:color w:val="231F20"/>
          <w:spacing w:val="-7"/>
          <w:w w:val="105"/>
        </w:rPr>
        <w:t> </w:t>
      </w:r>
      <w:r>
        <w:rPr>
          <w:color w:val="231F20"/>
          <w:w w:val="105"/>
        </w:rPr>
        <w:t>giây</w:t>
      </w:r>
      <w:r>
        <w:rPr>
          <w:color w:val="231F20"/>
          <w:spacing w:val="-7"/>
          <w:w w:val="105"/>
        </w:rPr>
        <w:t> </w:t>
      </w:r>
      <w:r>
        <w:rPr>
          <w:color w:val="231F20"/>
          <w:w w:val="105"/>
        </w:rPr>
        <w:t>tích</w:t>
      </w:r>
      <w:r>
        <w:rPr>
          <w:color w:val="231F20"/>
          <w:spacing w:val="-8"/>
          <w:w w:val="105"/>
        </w:rPr>
        <w:t> </w:t>
      </w:r>
      <w:r>
        <w:rPr>
          <w:color w:val="231F20"/>
          <w:w w:val="105"/>
        </w:rPr>
        <w:t>lũy</w:t>
      </w:r>
      <w:r>
        <w:rPr>
          <w:color w:val="231F20"/>
          <w:spacing w:val="-7"/>
          <w:w w:val="105"/>
        </w:rPr>
        <w:t> </w:t>
      </w:r>
      <w:r>
        <w:rPr>
          <w:color w:val="231F20"/>
          <w:w w:val="105"/>
        </w:rPr>
        <w:t>bao</w:t>
      </w:r>
      <w:r>
        <w:rPr>
          <w:color w:val="231F20"/>
          <w:spacing w:val="-8"/>
          <w:w w:val="105"/>
        </w:rPr>
        <w:t> </w:t>
      </w:r>
      <w:r>
        <w:rPr>
          <w:color w:val="231F20"/>
          <w:w w:val="105"/>
        </w:rPr>
        <w:t>nhiêu?</w:t>
      </w:r>
      <w:r>
        <w:rPr>
          <w:color w:val="231F20"/>
          <w:spacing w:val="-7"/>
          <w:w w:val="105"/>
        </w:rPr>
        <w:t> </w:t>
      </w:r>
      <w:r>
        <w:rPr>
          <w:color w:val="231F20"/>
          <w:w w:val="105"/>
        </w:rPr>
        <w:t>Tôi</w:t>
      </w:r>
      <w:r>
        <w:rPr>
          <w:color w:val="231F20"/>
          <w:spacing w:val="-7"/>
          <w:w w:val="105"/>
        </w:rPr>
        <w:t> </w:t>
      </w:r>
      <w:r>
        <w:rPr>
          <w:color w:val="231F20"/>
          <w:w w:val="105"/>
        </w:rPr>
        <w:t>nghĩ</w:t>
      </w:r>
      <w:r>
        <w:rPr>
          <w:color w:val="231F20"/>
          <w:spacing w:val="-7"/>
          <w:w w:val="105"/>
        </w:rPr>
        <w:t> </w:t>
      </w:r>
      <w:r>
        <w:rPr>
          <w:color w:val="231F20"/>
          <w:w w:val="105"/>
        </w:rPr>
        <w:t>khảy nhanh, có thể khảy 5 lần. Khảy 5 lần là một ngàn sáu trăm triệu, quý vị thấy một ngàn sáu trăm triệu lượt tích lũy, để cho quý vị thấy hiện tượng ấy trong một giây, sau một giây sẽ</w:t>
      </w:r>
      <w:r>
        <w:rPr>
          <w:color w:val="231F20"/>
          <w:spacing w:val="-5"/>
          <w:w w:val="105"/>
        </w:rPr>
        <w:t> </w:t>
      </w:r>
      <w:r>
        <w:rPr>
          <w:color w:val="231F20"/>
          <w:w w:val="105"/>
        </w:rPr>
        <w:t>chẳng</w:t>
      </w:r>
      <w:r>
        <w:rPr>
          <w:color w:val="231F20"/>
          <w:spacing w:val="-5"/>
          <w:w w:val="105"/>
        </w:rPr>
        <w:t> </w:t>
      </w:r>
      <w:r>
        <w:rPr>
          <w:color w:val="231F20"/>
          <w:w w:val="105"/>
        </w:rPr>
        <w:t>còn</w:t>
      </w:r>
      <w:r>
        <w:rPr>
          <w:color w:val="231F20"/>
          <w:spacing w:val="-5"/>
          <w:w w:val="105"/>
        </w:rPr>
        <w:t> </w:t>
      </w:r>
      <w:r>
        <w:rPr>
          <w:color w:val="231F20"/>
          <w:w w:val="105"/>
        </w:rPr>
        <w:t>thì</w:t>
      </w:r>
      <w:r>
        <w:rPr>
          <w:color w:val="231F20"/>
          <w:spacing w:val="-5"/>
          <w:w w:val="105"/>
        </w:rPr>
        <w:t> </w:t>
      </w:r>
      <w:r>
        <w:rPr>
          <w:color w:val="231F20"/>
          <w:w w:val="105"/>
        </w:rPr>
        <w:t>các</w:t>
      </w:r>
      <w:r>
        <w:rPr>
          <w:color w:val="231F20"/>
          <w:spacing w:val="-5"/>
          <w:w w:val="105"/>
        </w:rPr>
        <w:t> </w:t>
      </w:r>
      <w:r>
        <w:rPr>
          <w:color w:val="231F20"/>
          <w:w w:val="105"/>
        </w:rPr>
        <w:t>khoa</w:t>
      </w:r>
      <w:r>
        <w:rPr>
          <w:color w:val="231F20"/>
          <w:spacing w:val="-5"/>
          <w:w w:val="105"/>
        </w:rPr>
        <w:t> </w:t>
      </w:r>
      <w:r>
        <w:rPr>
          <w:color w:val="231F20"/>
          <w:w w:val="105"/>
        </w:rPr>
        <w:t>học</w:t>
      </w:r>
      <w:r>
        <w:rPr>
          <w:color w:val="231F20"/>
          <w:spacing w:val="-5"/>
          <w:w w:val="105"/>
        </w:rPr>
        <w:t> </w:t>
      </w:r>
      <w:r>
        <w:rPr>
          <w:color w:val="231F20"/>
          <w:w w:val="105"/>
        </w:rPr>
        <w:t>gia</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6"/>
          <w:w w:val="105"/>
        </w:rPr>
        <w:t> </w:t>
      </w:r>
      <w:r>
        <w:rPr>
          <w:color w:val="231F20"/>
          <w:w w:val="105"/>
        </w:rPr>
        <w:t>thấy</w:t>
      </w:r>
      <w:r>
        <w:rPr>
          <w:color w:val="231F20"/>
          <w:spacing w:val="-5"/>
          <w:w w:val="105"/>
        </w:rPr>
        <w:t> </w:t>
      </w:r>
      <w:r>
        <w:rPr>
          <w:color w:val="231F20"/>
          <w:w w:val="105"/>
        </w:rPr>
        <w:t>được;</w:t>
      </w:r>
      <w:r>
        <w:rPr>
          <w:color w:val="231F20"/>
          <w:spacing w:val="-5"/>
          <w:w w:val="105"/>
        </w:rPr>
        <w:t> </w:t>
      </w:r>
      <w:r>
        <w:rPr>
          <w:color w:val="231F20"/>
          <w:w w:val="105"/>
        </w:rPr>
        <w:t>chứ</w:t>
      </w:r>
      <w:r>
        <w:rPr>
          <w:color w:val="231F20"/>
          <w:spacing w:val="-5"/>
          <w:w w:val="105"/>
        </w:rPr>
        <w:t> </w:t>
      </w:r>
      <w:r>
        <w:rPr>
          <w:color w:val="231F20"/>
          <w:w w:val="105"/>
        </w:rPr>
        <w:t>các khoa học gia chẳng có cách nào thấy một phần trong một ngàn sáu trăm triệu phần của một giây. Họ chẳng nhìn thấy điều ấy, nhưng thấy được trong một giây là đã rất giỏi rồi, chúng</w:t>
      </w:r>
      <w:r>
        <w:rPr>
          <w:color w:val="231F20"/>
          <w:spacing w:val="-16"/>
          <w:w w:val="105"/>
        </w:rPr>
        <w:t> </w:t>
      </w:r>
      <w:r>
        <w:rPr>
          <w:color w:val="231F20"/>
          <w:w w:val="105"/>
        </w:rPr>
        <w:t>tôi</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rất</w:t>
      </w:r>
      <w:r>
        <w:rPr>
          <w:color w:val="231F20"/>
          <w:spacing w:val="-16"/>
          <w:w w:val="105"/>
        </w:rPr>
        <w:t> </w:t>
      </w:r>
      <w:r>
        <w:rPr>
          <w:color w:val="231F20"/>
          <w:w w:val="105"/>
        </w:rPr>
        <w:t>bội</w:t>
      </w:r>
      <w:r>
        <w:rPr>
          <w:color w:val="231F20"/>
          <w:spacing w:val="-17"/>
          <w:w w:val="105"/>
        </w:rPr>
        <w:t> </w:t>
      </w:r>
      <w:r>
        <w:rPr>
          <w:color w:val="231F20"/>
          <w:w w:val="105"/>
        </w:rPr>
        <w:t>phục.</w:t>
      </w:r>
      <w:r>
        <w:rPr>
          <w:color w:val="231F20"/>
          <w:spacing w:val="-16"/>
          <w:w w:val="105"/>
        </w:rPr>
        <w:t> </w:t>
      </w:r>
      <w:r>
        <w:rPr>
          <w:color w:val="231F20"/>
          <w:w w:val="105"/>
        </w:rPr>
        <w:t>Trong</w:t>
      </w:r>
      <w:r>
        <w:rPr>
          <w:color w:val="231F20"/>
          <w:spacing w:val="-16"/>
          <w:w w:val="105"/>
        </w:rPr>
        <w:t> </w:t>
      </w:r>
      <w:r>
        <w:rPr>
          <w:color w:val="231F20"/>
          <w:w w:val="105"/>
        </w:rPr>
        <w:t>một</w:t>
      </w:r>
      <w:r>
        <w:rPr>
          <w:color w:val="231F20"/>
          <w:spacing w:val="-16"/>
          <w:w w:val="105"/>
        </w:rPr>
        <w:t> </w:t>
      </w:r>
      <w:r>
        <w:rPr>
          <w:color w:val="231F20"/>
          <w:w w:val="105"/>
        </w:rPr>
        <w:t>giây</w:t>
      </w:r>
      <w:r>
        <w:rPr>
          <w:color w:val="231F20"/>
          <w:spacing w:val="-16"/>
          <w:w w:val="105"/>
        </w:rPr>
        <w:t> </w:t>
      </w:r>
      <w:r>
        <w:rPr>
          <w:color w:val="231F20"/>
          <w:w w:val="105"/>
        </w:rPr>
        <w:t>họ</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7"/>
          <w:w w:val="105"/>
        </w:rPr>
        <w:t> </w:t>
      </w:r>
      <w:r>
        <w:rPr>
          <w:color w:val="231F20"/>
          <w:w w:val="105"/>
        </w:rPr>
        <w:t>thấy chuyện</w:t>
      </w:r>
      <w:r>
        <w:rPr>
          <w:color w:val="231F20"/>
          <w:spacing w:val="-23"/>
          <w:w w:val="105"/>
        </w:rPr>
        <w:t> </w:t>
      </w:r>
      <w:r>
        <w:rPr>
          <w:color w:val="231F20"/>
          <w:w w:val="105"/>
        </w:rPr>
        <w:t>này,</w:t>
      </w:r>
      <w:r>
        <w:rPr>
          <w:color w:val="231F20"/>
          <w:spacing w:val="-22"/>
          <w:w w:val="105"/>
        </w:rPr>
        <w:t> </w:t>
      </w:r>
      <w:r>
        <w:rPr>
          <w:color w:val="231F20"/>
          <w:w w:val="105"/>
        </w:rPr>
        <w:t>biết</w:t>
      </w:r>
      <w:r>
        <w:rPr>
          <w:color w:val="231F20"/>
          <w:spacing w:val="-22"/>
          <w:w w:val="105"/>
        </w:rPr>
        <w:t> </w:t>
      </w:r>
      <w:r>
        <w:rPr>
          <w:color w:val="231F20"/>
          <w:w w:val="105"/>
        </w:rPr>
        <w:t>trong</w:t>
      </w:r>
      <w:r>
        <w:rPr>
          <w:color w:val="231F20"/>
          <w:spacing w:val="-23"/>
          <w:w w:val="105"/>
        </w:rPr>
        <w:t> </w:t>
      </w:r>
      <w:r>
        <w:rPr>
          <w:color w:val="231F20"/>
          <w:w w:val="105"/>
        </w:rPr>
        <w:t>Không</w:t>
      </w:r>
      <w:r>
        <w:rPr>
          <w:color w:val="231F20"/>
          <w:spacing w:val="-22"/>
          <w:w w:val="105"/>
        </w:rPr>
        <w:t> </w:t>
      </w:r>
      <w:r>
        <w:rPr>
          <w:color w:val="231F20"/>
          <w:w w:val="105"/>
        </w:rPr>
        <w:t>sinh</w:t>
      </w:r>
      <w:r>
        <w:rPr>
          <w:color w:val="231F20"/>
          <w:spacing w:val="-22"/>
          <w:w w:val="105"/>
        </w:rPr>
        <w:t> </w:t>
      </w:r>
      <w:r>
        <w:rPr>
          <w:color w:val="231F20"/>
          <w:w w:val="105"/>
        </w:rPr>
        <w:t>ra</w:t>
      </w:r>
      <w:r>
        <w:rPr>
          <w:color w:val="231F20"/>
          <w:spacing w:val="-23"/>
          <w:w w:val="105"/>
        </w:rPr>
        <w:t> </w:t>
      </w:r>
      <w:r>
        <w:rPr>
          <w:color w:val="231F20"/>
          <w:w w:val="105"/>
        </w:rPr>
        <w:t>Có,</w:t>
      </w:r>
      <w:r>
        <w:rPr>
          <w:color w:val="231F20"/>
          <w:spacing w:val="-22"/>
          <w:w w:val="105"/>
        </w:rPr>
        <w:t> </w:t>
      </w:r>
      <w:r>
        <w:rPr>
          <w:color w:val="231F20"/>
          <w:w w:val="105"/>
        </w:rPr>
        <w:t>sinh</w:t>
      </w:r>
      <w:r>
        <w:rPr>
          <w:color w:val="231F20"/>
          <w:spacing w:val="-22"/>
          <w:w w:val="105"/>
        </w:rPr>
        <w:t> </w:t>
      </w:r>
      <w:r>
        <w:rPr>
          <w:color w:val="231F20"/>
          <w:w w:val="105"/>
        </w:rPr>
        <w:t>rồi</w:t>
      </w:r>
      <w:r>
        <w:rPr>
          <w:color w:val="231F20"/>
          <w:spacing w:val="-23"/>
          <w:w w:val="105"/>
        </w:rPr>
        <w:t> </w:t>
      </w:r>
      <w:r>
        <w:rPr>
          <w:color w:val="231F20"/>
          <w:w w:val="105"/>
        </w:rPr>
        <w:t>liền</w:t>
      </w:r>
      <w:r>
        <w:rPr>
          <w:color w:val="231F20"/>
          <w:spacing w:val="-22"/>
          <w:w w:val="105"/>
        </w:rPr>
        <w:t> </w:t>
      </w:r>
      <w:r>
        <w:rPr>
          <w:color w:val="231F20"/>
          <w:w w:val="105"/>
        </w:rPr>
        <w:t>lập</w:t>
      </w:r>
      <w:r>
        <w:rPr>
          <w:color w:val="231F20"/>
          <w:spacing w:val="-22"/>
          <w:w w:val="105"/>
        </w:rPr>
        <w:t> </w:t>
      </w:r>
      <w:r>
        <w:rPr>
          <w:color w:val="231F20"/>
          <w:w w:val="105"/>
        </w:rPr>
        <w:t>tức diệt, tốc độ quá nhanh chóng!</w:t>
      </w:r>
    </w:p>
    <w:p>
      <w:pPr>
        <w:pStyle w:val="BodyText"/>
        <w:spacing w:line="297" w:lineRule="auto" w:before="146"/>
        <w:ind w:left="387" w:right="120" w:firstLine="453"/>
      </w:pPr>
      <w:r>
        <w:rPr>
          <w:color w:val="231F20"/>
          <w:w w:val="105"/>
        </w:rPr>
        <w:t>Chuyển tướng là thông tin, khoa học gia gọi nó là thông tin. Nghiệp tướng là năng lượng, dao động là năng lượng. Cảnh giới tướng là vật chất. Do vậy, các khoa học gia, tức các khoa học gia lượng tử, nói trong vũ trụ chỉ có 3 thứ ấy (Năng</w:t>
      </w:r>
      <w:r>
        <w:rPr>
          <w:color w:val="231F20"/>
          <w:spacing w:val="-8"/>
          <w:w w:val="105"/>
        </w:rPr>
        <w:t> </w:t>
      </w:r>
      <w:r>
        <w:rPr>
          <w:color w:val="231F20"/>
          <w:w w:val="105"/>
        </w:rPr>
        <w:t>lượng,</w:t>
      </w:r>
      <w:r>
        <w:rPr>
          <w:color w:val="231F20"/>
          <w:spacing w:val="-8"/>
          <w:w w:val="105"/>
        </w:rPr>
        <w:t> </w:t>
      </w:r>
      <w:r>
        <w:rPr>
          <w:color w:val="231F20"/>
          <w:w w:val="105"/>
        </w:rPr>
        <w:t>Thông</w:t>
      </w:r>
      <w:r>
        <w:rPr>
          <w:color w:val="231F20"/>
          <w:spacing w:val="-9"/>
          <w:w w:val="105"/>
        </w:rPr>
        <w:t> </w:t>
      </w:r>
      <w:r>
        <w:rPr>
          <w:color w:val="231F20"/>
          <w:w w:val="105"/>
        </w:rPr>
        <w:t>tin</w:t>
      </w:r>
      <w:r>
        <w:rPr>
          <w:color w:val="231F20"/>
          <w:spacing w:val="-9"/>
          <w:w w:val="105"/>
        </w:rPr>
        <w:t> </w:t>
      </w:r>
      <w:r>
        <w:rPr>
          <w:color w:val="231F20"/>
          <w:w w:val="105"/>
        </w:rPr>
        <w:t>và</w:t>
      </w:r>
      <w:r>
        <w:rPr>
          <w:color w:val="231F20"/>
          <w:spacing w:val="-9"/>
          <w:w w:val="105"/>
        </w:rPr>
        <w:t> </w:t>
      </w:r>
      <w:r>
        <w:rPr>
          <w:color w:val="231F20"/>
          <w:w w:val="105"/>
        </w:rPr>
        <w:t>Vật</w:t>
      </w:r>
      <w:r>
        <w:rPr>
          <w:color w:val="231F20"/>
          <w:spacing w:val="-8"/>
          <w:w w:val="105"/>
        </w:rPr>
        <w:t> </w:t>
      </w:r>
      <w:r>
        <w:rPr>
          <w:color w:val="231F20"/>
          <w:w w:val="105"/>
        </w:rPr>
        <w:t>chất).</w:t>
      </w:r>
      <w:r>
        <w:rPr>
          <w:color w:val="231F20"/>
          <w:spacing w:val="-8"/>
          <w:w w:val="105"/>
        </w:rPr>
        <w:t> </w:t>
      </w:r>
      <w:r>
        <w:rPr>
          <w:color w:val="231F20"/>
          <w:w w:val="105"/>
        </w:rPr>
        <w:t>Trừ</w:t>
      </w:r>
      <w:r>
        <w:rPr>
          <w:color w:val="231F20"/>
          <w:spacing w:val="-8"/>
          <w:w w:val="105"/>
        </w:rPr>
        <w:t> </w:t>
      </w:r>
      <w:r>
        <w:rPr>
          <w:color w:val="231F20"/>
          <w:w w:val="105"/>
        </w:rPr>
        <w:t>3</w:t>
      </w:r>
      <w:r>
        <w:rPr>
          <w:color w:val="231F20"/>
          <w:spacing w:val="-8"/>
          <w:w w:val="105"/>
        </w:rPr>
        <w:t> </w:t>
      </w:r>
      <w:r>
        <w:rPr>
          <w:color w:val="231F20"/>
          <w:w w:val="105"/>
        </w:rPr>
        <w:t>thứ</w:t>
      </w:r>
      <w:r>
        <w:rPr>
          <w:color w:val="231F20"/>
          <w:spacing w:val="-9"/>
          <w:w w:val="105"/>
        </w:rPr>
        <w:t> </w:t>
      </w:r>
      <w:r>
        <w:rPr>
          <w:color w:val="231F20"/>
          <w:w w:val="105"/>
        </w:rPr>
        <w:t>ấy</w:t>
      </w:r>
      <w:r>
        <w:rPr>
          <w:color w:val="231F20"/>
          <w:spacing w:val="-8"/>
          <w:w w:val="105"/>
        </w:rPr>
        <w:t> </w:t>
      </w:r>
      <w:r>
        <w:rPr>
          <w:color w:val="231F20"/>
          <w:w w:val="105"/>
        </w:rPr>
        <w:t>ra,</w:t>
      </w:r>
      <w:r>
        <w:rPr>
          <w:color w:val="231F20"/>
          <w:spacing w:val="-9"/>
          <w:w w:val="105"/>
        </w:rPr>
        <w:t> </w:t>
      </w:r>
      <w:r>
        <w:rPr>
          <w:color w:val="231F20"/>
          <w:w w:val="105"/>
        </w:rPr>
        <w:t>thứ</w:t>
      </w:r>
      <w:r>
        <w:rPr>
          <w:color w:val="231F20"/>
          <w:spacing w:val="-9"/>
          <w:w w:val="105"/>
        </w:rPr>
        <w:t> </w:t>
      </w:r>
      <w:r>
        <w:rPr>
          <w:color w:val="231F20"/>
          <w:w w:val="105"/>
        </w:rPr>
        <w:t>gì cũng</w:t>
      </w:r>
      <w:r>
        <w:rPr>
          <w:color w:val="231F20"/>
          <w:spacing w:val="-3"/>
          <w:w w:val="105"/>
        </w:rPr>
        <w:t> </w:t>
      </w:r>
      <w:r>
        <w:rPr>
          <w:color w:val="231F20"/>
          <w:w w:val="105"/>
        </w:rPr>
        <w:t>đều</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Trong</w:t>
      </w:r>
      <w:r>
        <w:rPr>
          <w:color w:val="231F20"/>
          <w:spacing w:val="-3"/>
          <w:w w:val="105"/>
        </w:rPr>
        <w:t> </w:t>
      </w:r>
      <w:r>
        <w:rPr>
          <w:color w:val="231F20"/>
          <w:w w:val="105"/>
        </w:rPr>
        <w:t>Phật</w:t>
      </w:r>
      <w:r>
        <w:rPr>
          <w:color w:val="231F20"/>
          <w:spacing w:val="-3"/>
          <w:w w:val="105"/>
        </w:rPr>
        <w:t> </w:t>
      </w:r>
      <w:r>
        <w:rPr>
          <w:color w:val="231F20"/>
          <w:w w:val="105"/>
        </w:rPr>
        <w:t>pháp,</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thấy</w:t>
      </w:r>
      <w:r>
        <w:rPr>
          <w:color w:val="231F20"/>
          <w:spacing w:val="-3"/>
          <w:w w:val="105"/>
        </w:rPr>
        <w:t> </w:t>
      </w:r>
      <w:r>
        <w:rPr>
          <w:color w:val="231F20"/>
          <w:w w:val="105"/>
        </w:rPr>
        <w:t>các</w:t>
      </w:r>
      <w:r>
        <w:rPr>
          <w:color w:val="231F20"/>
          <w:spacing w:val="-3"/>
          <w:w w:val="105"/>
        </w:rPr>
        <w:t> </w:t>
      </w:r>
      <w:r>
        <w:rPr>
          <w:color w:val="231F20"/>
          <w:w w:val="105"/>
        </w:rPr>
        <w:t>vị</w:t>
      </w:r>
      <w:r>
        <w:rPr>
          <w:color w:val="231F20"/>
          <w:spacing w:val="-3"/>
          <w:w w:val="105"/>
        </w:rPr>
        <w:t> </w:t>
      </w:r>
      <w:r>
        <w:rPr>
          <w:color w:val="231F20"/>
          <w:w w:val="105"/>
        </w:rPr>
        <w:t>đại sư</w:t>
      </w:r>
      <w:r>
        <w:rPr>
          <w:color w:val="231F20"/>
          <w:spacing w:val="-4"/>
          <w:w w:val="105"/>
        </w:rPr>
        <w:t> </w:t>
      </w:r>
      <w:r>
        <w:rPr>
          <w:color w:val="231F20"/>
          <w:w w:val="105"/>
        </w:rPr>
        <w:t>thuộc</w:t>
      </w:r>
      <w:r>
        <w:rPr>
          <w:color w:val="231F20"/>
          <w:spacing w:val="-4"/>
          <w:w w:val="105"/>
        </w:rPr>
        <w:t> </w:t>
      </w:r>
      <w:r>
        <w:rPr>
          <w:color w:val="231F20"/>
          <w:w w:val="105"/>
        </w:rPr>
        <w:t>Pháp</w:t>
      </w:r>
      <w:r>
        <w:rPr>
          <w:color w:val="231F20"/>
          <w:spacing w:val="-4"/>
          <w:w w:val="105"/>
        </w:rPr>
        <w:t> </w:t>
      </w:r>
      <w:r>
        <w:rPr>
          <w:color w:val="231F20"/>
          <w:w w:val="105"/>
        </w:rPr>
        <w:t>Tướng</w:t>
      </w:r>
      <w:r>
        <w:rPr>
          <w:color w:val="231F20"/>
          <w:spacing w:val="-4"/>
          <w:w w:val="105"/>
        </w:rPr>
        <w:t> </w:t>
      </w:r>
      <w:r>
        <w:rPr>
          <w:color w:val="231F20"/>
          <w:w w:val="105"/>
        </w:rPr>
        <w:t>Duy</w:t>
      </w:r>
      <w:r>
        <w:rPr>
          <w:color w:val="231F20"/>
          <w:spacing w:val="-4"/>
          <w:w w:val="105"/>
        </w:rPr>
        <w:t> </w:t>
      </w:r>
      <w:r>
        <w:rPr>
          <w:color w:val="231F20"/>
          <w:w w:val="105"/>
        </w:rPr>
        <w:t>thức</w:t>
      </w:r>
      <w:r>
        <w:rPr>
          <w:color w:val="231F20"/>
          <w:spacing w:val="-4"/>
          <w:w w:val="105"/>
        </w:rPr>
        <w:t> </w:t>
      </w:r>
      <w:r>
        <w:rPr>
          <w:color w:val="231F20"/>
          <w:w w:val="105"/>
        </w:rPr>
        <w:t>nói</w:t>
      </w:r>
      <w:r>
        <w:rPr>
          <w:color w:val="231F20"/>
          <w:spacing w:val="-4"/>
          <w:w w:val="105"/>
        </w:rPr>
        <w:t> </w:t>
      </w:r>
      <w:r>
        <w:rPr>
          <w:color w:val="231F20"/>
          <w:w w:val="105"/>
        </w:rPr>
        <w:t>trong</w:t>
      </w:r>
      <w:r>
        <w:rPr>
          <w:color w:val="231F20"/>
          <w:spacing w:val="-4"/>
          <w:w w:val="105"/>
        </w:rPr>
        <w:t> </w:t>
      </w:r>
      <w:r>
        <w:rPr>
          <w:color w:val="231F20"/>
          <w:w w:val="105"/>
        </w:rPr>
        <w:t>vũ</w:t>
      </w:r>
      <w:r>
        <w:rPr>
          <w:color w:val="231F20"/>
          <w:spacing w:val="-4"/>
          <w:w w:val="105"/>
        </w:rPr>
        <w:t> </w:t>
      </w:r>
      <w:r>
        <w:rPr>
          <w:color w:val="231F20"/>
          <w:w w:val="105"/>
        </w:rPr>
        <w:t>trụ</w:t>
      </w:r>
      <w:r>
        <w:rPr>
          <w:color w:val="231F20"/>
          <w:spacing w:val="-4"/>
          <w:w w:val="105"/>
        </w:rPr>
        <w:t> </w:t>
      </w:r>
      <w:r>
        <w:rPr>
          <w:color w:val="231F20"/>
          <w:w w:val="105"/>
        </w:rPr>
        <w:t>thứ</w:t>
      </w:r>
      <w:r>
        <w:rPr>
          <w:color w:val="231F20"/>
          <w:spacing w:val="-4"/>
          <w:w w:val="105"/>
        </w:rPr>
        <w:t> </w:t>
      </w:r>
      <w:r>
        <w:rPr>
          <w:color w:val="231F20"/>
          <w:w w:val="105"/>
        </w:rPr>
        <w:t>gì</w:t>
      </w:r>
      <w:r>
        <w:rPr>
          <w:color w:val="231F20"/>
          <w:spacing w:val="-4"/>
          <w:w w:val="105"/>
        </w:rPr>
        <w:t> </w:t>
      </w:r>
      <w:r>
        <w:rPr>
          <w:color w:val="231F20"/>
          <w:w w:val="105"/>
        </w:rPr>
        <w:t>cũng đều</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chỉ</w:t>
      </w:r>
      <w:r>
        <w:rPr>
          <w:color w:val="231F20"/>
          <w:spacing w:val="-18"/>
          <w:w w:val="105"/>
        </w:rPr>
        <w:t> </w:t>
      </w:r>
      <w:r>
        <w:rPr>
          <w:color w:val="231F20"/>
          <w:w w:val="105"/>
        </w:rPr>
        <w:t>có</w:t>
      </w:r>
      <w:r>
        <w:rPr>
          <w:color w:val="231F20"/>
          <w:spacing w:val="-18"/>
          <w:w w:val="105"/>
        </w:rPr>
        <w:t> </w:t>
      </w:r>
      <w:r>
        <w:rPr>
          <w:color w:val="231F20"/>
          <w:w w:val="105"/>
        </w:rPr>
        <w:t>A</w:t>
      </w:r>
      <w:r>
        <w:rPr>
          <w:color w:val="231F20"/>
          <w:spacing w:val="-17"/>
          <w:w w:val="105"/>
        </w:rPr>
        <w:t> </w:t>
      </w:r>
      <w:r>
        <w:rPr>
          <w:color w:val="231F20"/>
          <w:w w:val="105"/>
        </w:rPr>
        <w:t>Lại</w:t>
      </w:r>
      <w:r>
        <w:rPr>
          <w:color w:val="231F20"/>
          <w:spacing w:val="-17"/>
          <w:w w:val="105"/>
        </w:rPr>
        <w:t> </w:t>
      </w:r>
      <w:r>
        <w:rPr>
          <w:color w:val="231F20"/>
          <w:w w:val="105"/>
        </w:rPr>
        <w:t>Da.</w:t>
      </w:r>
      <w:r>
        <w:rPr>
          <w:color w:val="231F20"/>
          <w:spacing w:val="-17"/>
          <w:w w:val="105"/>
        </w:rPr>
        <w:t> </w:t>
      </w:r>
      <w:r>
        <w:rPr>
          <w:color w:val="231F20"/>
          <w:w w:val="105"/>
        </w:rPr>
        <w:t>Đấy</w:t>
      </w:r>
      <w:r>
        <w:rPr>
          <w:color w:val="231F20"/>
          <w:spacing w:val="-17"/>
          <w:w w:val="105"/>
        </w:rPr>
        <w:t> </w:t>
      </w:r>
      <w:r>
        <w:rPr>
          <w:color w:val="231F20"/>
          <w:w w:val="105"/>
        </w:rPr>
        <w:t>cũng</w:t>
      </w:r>
      <w:r>
        <w:rPr>
          <w:color w:val="231F20"/>
          <w:spacing w:val="-17"/>
          <w:w w:val="105"/>
        </w:rPr>
        <w:t> </w:t>
      </w:r>
      <w:r>
        <w:rPr>
          <w:color w:val="231F20"/>
          <w:w w:val="105"/>
        </w:rPr>
        <w:t>là</w:t>
      </w:r>
      <w:r>
        <w:rPr>
          <w:color w:val="231F20"/>
          <w:spacing w:val="-18"/>
          <w:w w:val="105"/>
        </w:rPr>
        <w:t> </w:t>
      </w:r>
      <w:r>
        <w:rPr>
          <w:color w:val="231F20"/>
          <w:w w:val="105"/>
        </w:rPr>
        <w:t>3</w:t>
      </w:r>
      <w:r>
        <w:rPr>
          <w:color w:val="231F20"/>
          <w:spacing w:val="-17"/>
          <w:w w:val="105"/>
        </w:rPr>
        <w:t> </w:t>
      </w:r>
      <w:r>
        <w:rPr>
          <w:color w:val="231F20"/>
          <w:w w:val="105"/>
        </w:rPr>
        <w:t>tế</w:t>
      </w:r>
      <w:r>
        <w:rPr>
          <w:color w:val="231F20"/>
          <w:spacing w:val="-17"/>
          <w:w w:val="105"/>
        </w:rPr>
        <w:t> </w:t>
      </w:r>
      <w:r>
        <w:rPr>
          <w:color w:val="231F20"/>
          <w:w w:val="105"/>
        </w:rPr>
        <w:t>tướng</w:t>
      </w:r>
      <w:r>
        <w:rPr>
          <w:color w:val="231F20"/>
          <w:spacing w:val="-17"/>
          <w:w w:val="105"/>
        </w:rPr>
        <w:t> </w:t>
      </w:r>
      <w:r>
        <w:rPr>
          <w:color w:val="231F20"/>
          <w:w w:val="105"/>
        </w:rPr>
        <w:t>của</w:t>
      </w:r>
      <w:r>
        <w:rPr>
          <w:color w:val="231F20"/>
          <w:spacing w:val="-17"/>
          <w:w w:val="105"/>
        </w:rPr>
        <w:t> </w:t>
      </w:r>
      <w:r>
        <w:rPr>
          <w:color w:val="231F20"/>
          <w:w w:val="105"/>
        </w:rPr>
        <w:t>A </w:t>
      </w:r>
      <w:r>
        <w:rPr>
          <w:color w:val="231F20"/>
          <w:spacing w:val="-2"/>
          <w:w w:val="105"/>
        </w:rPr>
        <w:t>Lại</w:t>
      </w:r>
      <w:r>
        <w:rPr>
          <w:color w:val="231F20"/>
          <w:spacing w:val="-18"/>
          <w:w w:val="105"/>
        </w:rPr>
        <w:t> </w:t>
      </w:r>
      <w:r>
        <w:rPr>
          <w:color w:val="231F20"/>
          <w:spacing w:val="-2"/>
          <w:w w:val="105"/>
        </w:rPr>
        <w:t>Da,</w:t>
      </w:r>
      <w:r>
        <w:rPr>
          <w:color w:val="231F20"/>
          <w:spacing w:val="-18"/>
          <w:w w:val="105"/>
        </w:rPr>
        <w:t> </w:t>
      </w:r>
      <w:r>
        <w:rPr>
          <w:color w:val="231F20"/>
          <w:spacing w:val="-2"/>
          <w:w w:val="105"/>
        </w:rPr>
        <w:t>nên</w:t>
      </w:r>
      <w:r>
        <w:rPr>
          <w:color w:val="231F20"/>
          <w:spacing w:val="-18"/>
          <w:w w:val="105"/>
        </w:rPr>
        <w:t> </w:t>
      </w:r>
      <w:r>
        <w:rPr>
          <w:color w:val="231F20"/>
          <w:spacing w:val="-2"/>
          <w:w w:val="105"/>
        </w:rPr>
        <w:t>gọi</w:t>
      </w:r>
      <w:r>
        <w:rPr>
          <w:color w:val="231F20"/>
          <w:spacing w:val="-18"/>
          <w:w w:val="105"/>
        </w:rPr>
        <w:t> </w:t>
      </w:r>
      <w:r>
        <w:rPr>
          <w:color w:val="231F20"/>
          <w:spacing w:val="-2"/>
          <w:w w:val="105"/>
        </w:rPr>
        <w:t>là</w:t>
      </w:r>
      <w:r>
        <w:rPr>
          <w:color w:val="231F20"/>
          <w:spacing w:val="-18"/>
          <w:w w:val="105"/>
        </w:rPr>
        <w:t> </w:t>
      </w:r>
      <w:r>
        <w:rPr>
          <w:color w:val="231F20"/>
          <w:spacing w:val="-2"/>
          <w:w w:val="105"/>
        </w:rPr>
        <w:t>Duy</w:t>
      </w:r>
      <w:r>
        <w:rPr>
          <w:color w:val="231F20"/>
          <w:spacing w:val="-18"/>
          <w:w w:val="105"/>
        </w:rPr>
        <w:t> </w:t>
      </w:r>
      <w:r>
        <w:rPr>
          <w:color w:val="231F20"/>
          <w:spacing w:val="-2"/>
          <w:w w:val="105"/>
        </w:rPr>
        <w:t>thức.</w:t>
      </w:r>
      <w:r>
        <w:rPr>
          <w:color w:val="231F20"/>
          <w:spacing w:val="-18"/>
          <w:w w:val="105"/>
        </w:rPr>
        <w:t> </w:t>
      </w:r>
      <w:r>
        <w:rPr>
          <w:color w:val="231F20"/>
          <w:spacing w:val="-2"/>
          <w:w w:val="105"/>
        </w:rPr>
        <w:t>Chỉ</w:t>
      </w:r>
      <w:r>
        <w:rPr>
          <w:color w:val="231F20"/>
          <w:spacing w:val="-18"/>
          <w:w w:val="105"/>
        </w:rPr>
        <w:t> </w:t>
      </w:r>
      <w:r>
        <w:rPr>
          <w:color w:val="231F20"/>
          <w:spacing w:val="-2"/>
          <w:w w:val="105"/>
        </w:rPr>
        <w:t>có</w:t>
      </w:r>
      <w:r>
        <w:rPr>
          <w:color w:val="231F20"/>
          <w:spacing w:val="-18"/>
          <w:w w:val="105"/>
        </w:rPr>
        <w:t> </w:t>
      </w:r>
      <w:r>
        <w:rPr>
          <w:color w:val="231F20"/>
          <w:spacing w:val="-2"/>
          <w:w w:val="105"/>
        </w:rPr>
        <w:t>mình</w:t>
      </w:r>
      <w:r>
        <w:rPr>
          <w:color w:val="231F20"/>
          <w:spacing w:val="-18"/>
          <w:w w:val="105"/>
        </w:rPr>
        <w:t> </w:t>
      </w:r>
      <w:r>
        <w:rPr>
          <w:color w:val="231F20"/>
          <w:spacing w:val="-2"/>
          <w:w w:val="105"/>
        </w:rPr>
        <w:t>thức,</w:t>
      </w:r>
      <w:r>
        <w:rPr>
          <w:color w:val="231F20"/>
          <w:spacing w:val="-18"/>
          <w:w w:val="105"/>
        </w:rPr>
        <w:t> </w:t>
      </w:r>
      <w:r>
        <w:rPr>
          <w:color w:val="231F20"/>
          <w:spacing w:val="-2"/>
          <w:w w:val="105"/>
        </w:rPr>
        <w:t>ngoài</w:t>
      </w:r>
      <w:r>
        <w:rPr>
          <w:color w:val="231F20"/>
          <w:spacing w:val="-18"/>
          <w:w w:val="105"/>
        </w:rPr>
        <w:t> </w:t>
      </w:r>
      <w:r>
        <w:rPr>
          <w:color w:val="231F20"/>
          <w:spacing w:val="-2"/>
          <w:w w:val="105"/>
        </w:rPr>
        <w:t>thức</w:t>
      </w:r>
      <w:r>
        <w:rPr>
          <w:color w:val="231F20"/>
          <w:spacing w:val="-18"/>
          <w:w w:val="105"/>
        </w:rPr>
        <w:t> </w:t>
      </w:r>
      <w:r>
        <w:rPr>
          <w:color w:val="231F20"/>
          <w:spacing w:val="-2"/>
          <w:w w:val="105"/>
        </w:rPr>
        <w:t>ra, </w:t>
      </w:r>
      <w:r>
        <w:rPr>
          <w:color w:val="231F20"/>
          <w:w w:val="105"/>
        </w:rPr>
        <w:t>toàn bộ đều là giả.</w:t>
      </w:r>
    </w:p>
    <w:p>
      <w:pPr>
        <w:pStyle w:val="BodyText"/>
        <w:spacing w:line="297" w:lineRule="auto" w:before="145"/>
        <w:ind w:left="387" w:right="118" w:firstLine="453"/>
      </w:pPr>
      <w:r>
        <w:rPr>
          <w:color w:val="231F20"/>
          <w:w w:val="105"/>
        </w:rPr>
        <w:t>Giống</w:t>
      </w:r>
      <w:r>
        <w:rPr>
          <w:color w:val="231F20"/>
          <w:spacing w:val="-13"/>
          <w:w w:val="105"/>
        </w:rPr>
        <w:t> </w:t>
      </w:r>
      <w:r>
        <w:rPr>
          <w:color w:val="231F20"/>
          <w:w w:val="105"/>
        </w:rPr>
        <w:t>như</w:t>
      </w:r>
      <w:r>
        <w:rPr>
          <w:color w:val="231F20"/>
          <w:spacing w:val="-14"/>
          <w:w w:val="105"/>
        </w:rPr>
        <w:t> </w:t>
      </w:r>
      <w:r>
        <w:rPr>
          <w:color w:val="231F20"/>
          <w:w w:val="105"/>
        </w:rPr>
        <w:t>kính</w:t>
      </w:r>
      <w:r>
        <w:rPr>
          <w:color w:val="231F20"/>
          <w:spacing w:val="-14"/>
          <w:w w:val="105"/>
        </w:rPr>
        <w:t> </w:t>
      </w:r>
      <w:r>
        <w:rPr>
          <w:color w:val="231F20"/>
          <w:w w:val="105"/>
        </w:rPr>
        <w:t>vạn</w:t>
      </w:r>
      <w:r>
        <w:rPr>
          <w:color w:val="231F20"/>
          <w:spacing w:val="-14"/>
          <w:w w:val="105"/>
        </w:rPr>
        <w:t> </w:t>
      </w:r>
      <w:r>
        <w:rPr>
          <w:color w:val="231F20"/>
          <w:w w:val="105"/>
        </w:rPr>
        <w:t>hoa.</w:t>
      </w:r>
      <w:r>
        <w:rPr>
          <w:color w:val="231F20"/>
          <w:spacing w:val="-13"/>
          <w:w w:val="105"/>
        </w:rPr>
        <w:t> </w:t>
      </w:r>
      <w:r>
        <w:rPr>
          <w:color w:val="231F20"/>
          <w:w w:val="105"/>
        </w:rPr>
        <w:t>Kính</w:t>
      </w:r>
      <w:r>
        <w:rPr>
          <w:color w:val="231F20"/>
          <w:spacing w:val="-14"/>
          <w:w w:val="105"/>
        </w:rPr>
        <w:t> </w:t>
      </w:r>
      <w:r>
        <w:rPr>
          <w:color w:val="231F20"/>
          <w:w w:val="105"/>
        </w:rPr>
        <w:t>vạn</w:t>
      </w:r>
      <w:r>
        <w:rPr>
          <w:color w:val="231F20"/>
          <w:spacing w:val="-14"/>
          <w:w w:val="105"/>
        </w:rPr>
        <w:t> </w:t>
      </w:r>
      <w:r>
        <w:rPr>
          <w:color w:val="231F20"/>
          <w:w w:val="105"/>
        </w:rPr>
        <w:t>hoa</w:t>
      </w:r>
      <w:r>
        <w:rPr>
          <w:color w:val="231F20"/>
          <w:spacing w:val="-13"/>
          <w:w w:val="105"/>
        </w:rPr>
        <w:t> </w:t>
      </w:r>
      <w:r>
        <w:rPr>
          <w:color w:val="231F20"/>
          <w:w w:val="105"/>
        </w:rPr>
        <w:t>có</w:t>
      </w:r>
      <w:r>
        <w:rPr>
          <w:color w:val="231F20"/>
          <w:spacing w:val="-13"/>
          <w:w w:val="105"/>
        </w:rPr>
        <w:t> </w:t>
      </w:r>
      <w:r>
        <w:rPr>
          <w:color w:val="231F20"/>
          <w:w w:val="105"/>
        </w:rPr>
        <w:t>gì?</w:t>
      </w:r>
      <w:r>
        <w:rPr>
          <w:color w:val="231F20"/>
          <w:spacing w:val="-13"/>
          <w:w w:val="105"/>
        </w:rPr>
        <w:t> </w:t>
      </w:r>
      <w:r>
        <w:rPr>
          <w:color w:val="231F20"/>
          <w:w w:val="105"/>
        </w:rPr>
        <w:t>Có</w:t>
      </w:r>
      <w:r>
        <w:rPr>
          <w:color w:val="231F20"/>
          <w:spacing w:val="-13"/>
          <w:w w:val="105"/>
        </w:rPr>
        <w:t> </w:t>
      </w:r>
      <w:r>
        <w:rPr>
          <w:color w:val="231F20"/>
          <w:w w:val="105"/>
        </w:rPr>
        <w:t>3</w:t>
      </w:r>
      <w:r>
        <w:rPr>
          <w:color w:val="231F20"/>
          <w:spacing w:val="-13"/>
          <w:w w:val="105"/>
        </w:rPr>
        <w:t> </w:t>
      </w:r>
      <w:r>
        <w:rPr>
          <w:color w:val="231F20"/>
          <w:w w:val="105"/>
        </w:rPr>
        <w:t>mảnh màu khác nhau. Chuyển động là năng lượng, năng lượng đang chuyển</w:t>
      </w:r>
      <w:r>
        <w:rPr>
          <w:color w:val="231F20"/>
          <w:spacing w:val="1"/>
          <w:w w:val="105"/>
        </w:rPr>
        <w:t> </w:t>
      </w:r>
      <w:r>
        <w:rPr>
          <w:color w:val="231F20"/>
          <w:w w:val="105"/>
        </w:rPr>
        <w:t>động.</w:t>
      </w:r>
      <w:r>
        <w:rPr>
          <w:color w:val="231F20"/>
          <w:spacing w:val="1"/>
          <w:w w:val="105"/>
        </w:rPr>
        <w:t> </w:t>
      </w:r>
      <w:r>
        <w:rPr>
          <w:color w:val="231F20"/>
          <w:w w:val="105"/>
        </w:rPr>
        <w:t>Nhìn</w:t>
      </w:r>
      <w:r>
        <w:rPr>
          <w:color w:val="231F20"/>
          <w:spacing w:val="-1"/>
          <w:w w:val="105"/>
        </w:rPr>
        <w:t> </w:t>
      </w:r>
      <w:r>
        <w:rPr>
          <w:color w:val="231F20"/>
          <w:w w:val="105"/>
        </w:rPr>
        <w:t>từ chuyển động, quý vị thấy</w:t>
      </w:r>
      <w:r>
        <w:rPr>
          <w:color w:val="231F20"/>
          <w:spacing w:val="-1"/>
          <w:w w:val="105"/>
        </w:rPr>
        <w:t> </w:t>
      </w:r>
      <w:r>
        <w:rPr>
          <w:color w:val="231F20"/>
          <w:w w:val="105"/>
        </w:rPr>
        <w:t>có </w:t>
      </w:r>
      <w:r>
        <w:rPr>
          <w:color w:val="231F20"/>
          <w:spacing w:val="-5"/>
          <w:w w:val="105"/>
        </w:rPr>
        <w:t>vô</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2"/>
      </w:pPr>
      <w:r>
        <w:rPr>
          <w:color w:val="231F20"/>
          <w:w w:val="105"/>
        </w:rPr>
        <w:t>lượng vô biên kiểu mẫu kết cấu (pattern) xuất hiện. Thật</w:t>
      </w:r>
      <w:r>
        <w:rPr>
          <w:color w:val="231F20"/>
          <w:spacing w:val="80"/>
          <w:w w:val="105"/>
        </w:rPr>
        <w:t> </w:t>
      </w:r>
      <w:r>
        <w:rPr>
          <w:color w:val="231F20"/>
          <w:w w:val="105"/>
        </w:rPr>
        <w:t>sự hiểu rõ, thì chúng đâu có nhiều ngần ấy! Chẳng qua là 3 mảnh</w:t>
      </w:r>
      <w:r>
        <w:rPr>
          <w:color w:val="231F20"/>
          <w:spacing w:val="-6"/>
          <w:w w:val="105"/>
        </w:rPr>
        <w:t> </w:t>
      </w:r>
      <w:r>
        <w:rPr>
          <w:color w:val="231F20"/>
          <w:w w:val="105"/>
        </w:rPr>
        <w:t>nhỏ</w:t>
      </w:r>
      <w:r>
        <w:rPr>
          <w:color w:val="231F20"/>
          <w:spacing w:val="-6"/>
          <w:w w:val="105"/>
        </w:rPr>
        <w:t> </w:t>
      </w:r>
      <w:r>
        <w:rPr>
          <w:color w:val="231F20"/>
          <w:w w:val="105"/>
        </w:rPr>
        <w:t>màu</w:t>
      </w:r>
      <w:r>
        <w:rPr>
          <w:color w:val="231F20"/>
          <w:spacing w:val="-6"/>
          <w:w w:val="105"/>
        </w:rPr>
        <w:t> </w:t>
      </w:r>
      <w:r>
        <w:rPr>
          <w:color w:val="231F20"/>
          <w:w w:val="105"/>
        </w:rPr>
        <w:t>sắc</w:t>
      </w:r>
      <w:r>
        <w:rPr>
          <w:color w:val="231F20"/>
          <w:spacing w:val="-6"/>
          <w:w w:val="105"/>
        </w:rPr>
        <w:t> </w:t>
      </w:r>
      <w:r>
        <w:rPr>
          <w:color w:val="231F20"/>
          <w:w w:val="105"/>
        </w:rPr>
        <w:t>rực</w:t>
      </w:r>
      <w:r>
        <w:rPr>
          <w:color w:val="231F20"/>
          <w:spacing w:val="-6"/>
          <w:w w:val="105"/>
        </w:rPr>
        <w:t> </w:t>
      </w:r>
      <w:r>
        <w:rPr>
          <w:color w:val="231F20"/>
          <w:w w:val="105"/>
        </w:rPr>
        <w:t>rỡ</w:t>
      </w:r>
      <w:r>
        <w:rPr>
          <w:color w:val="231F20"/>
          <w:spacing w:val="-6"/>
          <w:w w:val="105"/>
        </w:rPr>
        <w:t> </w:t>
      </w:r>
      <w:r>
        <w:rPr>
          <w:color w:val="231F20"/>
          <w:w w:val="105"/>
        </w:rPr>
        <w:t>khác</w:t>
      </w:r>
      <w:r>
        <w:rPr>
          <w:color w:val="231F20"/>
          <w:spacing w:val="-6"/>
          <w:w w:val="105"/>
        </w:rPr>
        <w:t> </w:t>
      </w:r>
      <w:r>
        <w:rPr>
          <w:color w:val="231F20"/>
          <w:w w:val="105"/>
        </w:rPr>
        <w:t>nhau</w:t>
      </w:r>
      <w:r>
        <w:rPr>
          <w:color w:val="231F20"/>
          <w:spacing w:val="-6"/>
          <w:w w:val="105"/>
        </w:rPr>
        <w:t> </w:t>
      </w:r>
      <w:r>
        <w:rPr>
          <w:color w:val="231F20"/>
          <w:w w:val="105"/>
        </w:rPr>
        <w:t>mà</w:t>
      </w:r>
      <w:r>
        <w:rPr>
          <w:color w:val="231F20"/>
          <w:spacing w:val="-6"/>
          <w:w w:val="105"/>
        </w:rPr>
        <w:t> </w:t>
      </w:r>
      <w:r>
        <w:rPr>
          <w:color w:val="231F20"/>
          <w:w w:val="105"/>
        </w:rPr>
        <w:t>thôi!</w:t>
      </w:r>
      <w:r>
        <w:rPr>
          <w:color w:val="231F20"/>
          <w:spacing w:val="-7"/>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 thấy</w:t>
      </w:r>
      <w:r>
        <w:rPr>
          <w:color w:val="231F20"/>
          <w:spacing w:val="-18"/>
          <w:w w:val="105"/>
        </w:rPr>
        <w:t> </w:t>
      </w:r>
      <w:r>
        <w:rPr>
          <w:color w:val="231F20"/>
          <w:w w:val="105"/>
        </w:rPr>
        <w:t>Y</w:t>
      </w:r>
      <w:r>
        <w:rPr>
          <w:color w:val="231F20"/>
          <w:spacing w:val="-18"/>
          <w:w w:val="105"/>
        </w:rPr>
        <w:t> </w:t>
      </w:r>
      <w:r>
        <w:rPr>
          <w:color w:val="231F20"/>
          <w:w w:val="105"/>
        </w:rPr>
        <w:t>báo</w:t>
      </w:r>
      <w:r>
        <w:rPr>
          <w:color w:val="231F20"/>
          <w:spacing w:val="-18"/>
          <w:w w:val="105"/>
        </w:rPr>
        <w:t> </w:t>
      </w:r>
      <w:r>
        <w:rPr>
          <w:color w:val="231F20"/>
          <w:w w:val="105"/>
        </w:rPr>
        <w:t>và</w:t>
      </w:r>
      <w:r>
        <w:rPr>
          <w:color w:val="231F20"/>
          <w:spacing w:val="-18"/>
          <w:w w:val="105"/>
        </w:rPr>
        <w:t> </w:t>
      </w:r>
      <w:r>
        <w:rPr>
          <w:color w:val="231F20"/>
          <w:w w:val="105"/>
        </w:rPr>
        <w:t>Chính</w:t>
      </w:r>
      <w:r>
        <w:rPr>
          <w:color w:val="231F20"/>
          <w:spacing w:val="-18"/>
          <w:w w:val="105"/>
        </w:rPr>
        <w:t> </w:t>
      </w:r>
      <w:r>
        <w:rPr>
          <w:color w:val="231F20"/>
          <w:w w:val="105"/>
        </w:rPr>
        <w:t>báo</w:t>
      </w:r>
      <w:r>
        <w:rPr>
          <w:color w:val="231F20"/>
          <w:spacing w:val="-18"/>
          <w:w w:val="105"/>
        </w:rPr>
        <w:t> </w:t>
      </w:r>
      <w:r>
        <w:rPr>
          <w:color w:val="231F20"/>
          <w:w w:val="105"/>
        </w:rPr>
        <w:t>trang</w:t>
      </w:r>
      <w:r>
        <w:rPr>
          <w:color w:val="231F20"/>
          <w:spacing w:val="-18"/>
          <w:w w:val="105"/>
        </w:rPr>
        <w:t> </w:t>
      </w:r>
      <w:r>
        <w:rPr>
          <w:color w:val="231F20"/>
          <w:w w:val="105"/>
        </w:rPr>
        <w:t>nghiêm</w:t>
      </w:r>
      <w:r>
        <w:rPr>
          <w:color w:val="231F20"/>
          <w:spacing w:val="-18"/>
          <w:w w:val="105"/>
        </w:rPr>
        <w:t> </w:t>
      </w:r>
      <w:r>
        <w:rPr>
          <w:color w:val="231F20"/>
          <w:w w:val="105"/>
        </w:rPr>
        <w:t>trong</w:t>
      </w:r>
      <w:r>
        <w:rPr>
          <w:color w:val="231F20"/>
          <w:spacing w:val="-18"/>
          <w:w w:val="105"/>
        </w:rPr>
        <w:t> </w:t>
      </w:r>
      <w:r>
        <w:rPr>
          <w:color w:val="231F20"/>
          <w:w w:val="105"/>
        </w:rPr>
        <w:t>cả</w:t>
      </w:r>
      <w:r>
        <w:rPr>
          <w:color w:val="231F20"/>
          <w:spacing w:val="-18"/>
          <w:w w:val="105"/>
        </w:rPr>
        <w:t> </w:t>
      </w:r>
      <w:r>
        <w:rPr>
          <w:color w:val="231F20"/>
          <w:w w:val="105"/>
        </w:rPr>
        <w:t>vũ</w:t>
      </w:r>
      <w:r>
        <w:rPr>
          <w:color w:val="231F20"/>
          <w:spacing w:val="-18"/>
          <w:w w:val="105"/>
        </w:rPr>
        <w:t> </w:t>
      </w:r>
      <w:r>
        <w:rPr>
          <w:color w:val="231F20"/>
          <w:w w:val="105"/>
        </w:rPr>
        <w:t>trụ,</w:t>
      </w:r>
      <w:r>
        <w:rPr>
          <w:color w:val="231F20"/>
          <w:spacing w:val="-18"/>
          <w:w w:val="105"/>
        </w:rPr>
        <w:t> </w:t>
      </w:r>
      <w:r>
        <w:rPr>
          <w:color w:val="231F20"/>
          <w:w w:val="105"/>
        </w:rPr>
        <w:t>tức</w:t>
      </w:r>
      <w:r>
        <w:rPr>
          <w:color w:val="231F20"/>
          <w:spacing w:val="-18"/>
          <w:w w:val="105"/>
        </w:rPr>
        <w:t> </w:t>
      </w:r>
      <w:r>
        <w:rPr>
          <w:color w:val="231F20"/>
          <w:w w:val="105"/>
        </w:rPr>
        <w:t>là chúng đang động. Nếu chúng không động, sẽ biến thành 3 thứ (Nghiệp tướng, Chuyển tướng, Cảnh giới tướng). Khoa học</w:t>
      </w:r>
      <w:r>
        <w:rPr>
          <w:color w:val="231F20"/>
          <w:spacing w:val="-9"/>
          <w:w w:val="105"/>
        </w:rPr>
        <w:t> </w:t>
      </w:r>
      <w:r>
        <w:rPr>
          <w:color w:val="231F20"/>
          <w:w w:val="105"/>
        </w:rPr>
        <w:t>lượng</w:t>
      </w:r>
      <w:r>
        <w:rPr>
          <w:color w:val="231F20"/>
          <w:spacing w:val="-9"/>
          <w:w w:val="105"/>
        </w:rPr>
        <w:t> </w:t>
      </w:r>
      <w:r>
        <w:rPr>
          <w:color w:val="231F20"/>
          <w:w w:val="105"/>
        </w:rPr>
        <w:t>tử</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Phật</w:t>
      </w:r>
      <w:r>
        <w:rPr>
          <w:color w:val="231F20"/>
          <w:spacing w:val="-9"/>
          <w:w w:val="105"/>
        </w:rPr>
        <w:t> </w:t>
      </w:r>
      <w:r>
        <w:rPr>
          <w:color w:val="231F20"/>
          <w:w w:val="105"/>
        </w:rPr>
        <w:t>pháp</w:t>
      </w:r>
      <w:r>
        <w:rPr>
          <w:color w:val="231F20"/>
          <w:spacing w:val="-9"/>
          <w:w w:val="105"/>
        </w:rPr>
        <w:t> </w:t>
      </w:r>
      <w:r>
        <w:rPr>
          <w:color w:val="231F20"/>
          <w:w w:val="105"/>
        </w:rPr>
        <w:t>rất</w:t>
      </w:r>
      <w:r>
        <w:rPr>
          <w:color w:val="231F20"/>
          <w:spacing w:val="-9"/>
          <w:w w:val="105"/>
        </w:rPr>
        <w:t> </w:t>
      </w:r>
      <w:r>
        <w:rPr>
          <w:color w:val="231F20"/>
          <w:w w:val="105"/>
        </w:rPr>
        <w:t>hữu</w:t>
      </w:r>
      <w:r>
        <w:rPr>
          <w:color w:val="231F20"/>
          <w:spacing w:val="-9"/>
          <w:w w:val="105"/>
        </w:rPr>
        <w:t> </w:t>
      </w:r>
      <w:r>
        <w:rPr>
          <w:color w:val="231F20"/>
          <w:w w:val="105"/>
        </w:rPr>
        <w:t>dụng.</w:t>
      </w:r>
      <w:r>
        <w:rPr>
          <w:color w:val="231F20"/>
          <w:spacing w:val="-8"/>
          <w:w w:val="105"/>
        </w:rPr>
        <w:t> </w:t>
      </w:r>
      <w:r>
        <w:rPr>
          <w:color w:val="231F20"/>
          <w:w w:val="105"/>
        </w:rPr>
        <w:t>Dựa</w:t>
      </w:r>
      <w:r>
        <w:rPr>
          <w:color w:val="231F20"/>
          <w:spacing w:val="-9"/>
          <w:w w:val="105"/>
        </w:rPr>
        <w:t> </w:t>
      </w:r>
      <w:r>
        <w:rPr>
          <w:color w:val="231F20"/>
          <w:w w:val="105"/>
        </w:rPr>
        <w:t>theo</w:t>
      </w:r>
      <w:r>
        <w:rPr>
          <w:color w:val="231F20"/>
          <w:spacing w:val="-9"/>
          <w:w w:val="105"/>
        </w:rPr>
        <w:t> </w:t>
      </w:r>
      <w:r>
        <w:rPr>
          <w:color w:val="231F20"/>
          <w:w w:val="105"/>
        </w:rPr>
        <w:t>cách ghi</w:t>
      </w:r>
      <w:r>
        <w:rPr>
          <w:color w:val="231F20"/>
          <w:spacing w:val="-15"/>
          <w:w w:val="105"/>
        </w:rPr>
        <w:t> </w:t>
      </w:r>
      <w:r>
        <w:rPr>
          <w:color w:val="231F20"/>
          <w:w w:val="105"/>
        </w:rPr>
        <w:t>chép</w:t>
      </w:r>
      <w:r>
        <w:rPr>
          <w:color w:val="231F20"/>
          <w:spacing w:val="-15"/>
          <w:w w:val="105"/>
        </w:rPr>
        <w:t> </w:t>
      </w:r>
      <w:r>
        <w:rPr>
          <w:color w:val="231F20"/>
          <w:w w:val="105"/>
        </w:rPr>
        <w:t>năm</w:t>
      </w:r>
      <w:r>
        <w:rPr>
          <w:color w:val="231F20"/>
          <w:spacing w:val="-15"/>
          <w:w w:val="105"/>
        </w:rPr>
        <w:t> </w:t>
      </w:r>
      <w:r>
        <w:rPr>
          <w:color w:val="231F20"/>
          <w:w w:val="105"/>
        </w:rPr>
        <w:t>tháng</w:t>
      </w:r>
      <w:r>
        <w:rPr>
          <w:color w:val="231F20"/>
          <w:spacing w:val="-15"/>
          <w:w w:val="105"/>
        </w:rPr>
        <w:t> </w:t>
      </w:r>
      <w:r>
        <w:rPr>
          <w:color w:val="231F20"/>
          <w:w w:val="105"/>
        </w:rPr>
        <w:t>của</w:t>
      </w:r>
      <w:r>
        <w:rPr>
          <w:color w:val="231F20"/>
          <w:spacing w:val="-15"/>
          <w:w w:val="105"/>
        </w:rPr>
        <w:t> </w:t>
      </w:r>
      <w:r>
        <w:rPr>
          <w:color w:val="231F20"/>
          <w:w w:val="105"/>
        </w:rPr>
        <w:t>Trung</w:t>
      </w:r>
      <w:r>
        <w:rPr>
          <w:color w:val="231F20"/>
          <w:spacing w:val="-15"/>
          <w:w w:val="105"/>
        </w:rPr>
        <w:t> </w:t>
      </w:r>
      <w:r>
        <w:rPr>
          <w:color w:val="231F20"/>
          <w:w w:val="105"/>
        </w:rPr>
        <w:t>Quốc,</w:t>
      </w:r>
      <w:r>
        <w:rPr>
          <w:color w:val="231F20"/>
          <w:spacing w:val="-15"/>
          <w:w w:val="105"/>
        </w:rPr>
        <w:t> </w:t>
      </w:r>
      <w:r>
        <w:rPr>
          <w:color w:val="231F20"/>
          <w:w w:val="105"/>
        </w:rPr>
        <w:t>cho</w:t>
      </w:r>
      <w:r>
        <w:rPr>
          <w:color w:val="231F20"/>
          <w:spacing w:val="-15"/>
          <w:w w:val="105"/>
        </w:rPr>
        <w:t> </w:t>
      </w:r>
      <w:r>
        <w:rPr>
          <w:color w:val="231F20"/>
          <w:w w:val="105"/>
        </w:rPr>
        <w:t>đến</w:t>
      </w:r>
      <w:r>
        <w:rPr>
          <w:color w:val="231F20"/>
          <w:spacing w:val="-15"/>
          <w:w w:val="105"/>
        </w:rPr>
        <w:t> </w:t>
      </w:r>
      <w:r>
        <w:rPr>
          <w:color w:val="231F20"/>
          <w:w w:val="105"/>
        </w:rPr>
        <w:t>năm</w:t>
      </w:r>
      <w:r>
        <w:rPr>
          <w:color w:val="231F20"/>
          <w:spacing w:val="-15"/>
          <w:w w:val="105"/>
        </w:rPr>
        <w:t> </w:t>
      </w:r>
      <w:r>
        <w:rPr>
          <w:color w:val="231F20"/>
          <w:w w:val="105"/>
        </w:rPr>
        <w:t>nay,</w:t>
      </w:r>
      <w:r>
        <w:rPr>
          <w:color w:val="231F20"/>
          <w:spacing w:val="-15"/>
          <w:w w:val="105"/>
        </w:rPr>
        <w:t> </w:t>
      </w:r>
      <w:r>
        <w:rPr>
          <w:color w:val="231F20"/>
          <w:w w:val="105"/>
        </w:rPr>
        <w:t>Phật Thích Ca Mâu Ni đã diệt độ 3.000 năm, người Trung Quốc nói</w:t>
      </w:r>
      <w:r>
        <w:rPr>
          <w:color w:val="231F20"/>
          <w:spacing w:val="-11"/>
          <w:w w:val="105"/>
        </w:rPr>
        <w:t> </w:t>
      </w:r>
      <w:r>
        <w:rPr>
          <w:color w:val="231F20"/>
          <w:w w:val="105"/>
        </w:rPr>
        <w:t>là</w:t>
      </w:r>
      <w:r>
        <w:rPr>
          <w:color w:val="231F20"/>
          <w:spacing w:val="-10"/>
          <w:w w:val="105"/>
        </w:rPr>
        <w:t> </w:t>
      </w:r>
      <w:r>
        <w:rPr>
          <w:color w:val="231F20"/>
          <w:w w:val="105"/>
        </w:rPr>
        <w:t>3.037</w:t>
      </w:r>
      <w:r>
        <w:rPr>
          <w:color w:val="231F20"/>
          <w:spacing w:val="-11"/>
          <w:w w:val="105"/>
        </w:rPr>
        <w:t> </w:t>
      </w:r>
      <w:r>
        <w:rPr>
          <w:color w:val="231F20"/>
          <w:w w:val="105"/>
        </w:rPr>
        <w:t>năm.</w:t>
      </w:r>
      <w:r>
        <w:rPr>
          <w:color w:val="231F20"/>
          <w:spacing w:val="-10"/>
          <w:w w:val="105"/>
        </w:rPr>
        <w:t> </w:t>
      </w:r>
      <w:r>
        <w:rPr>
          <w:color w:val="231F20"/>
          <w:w w:val="105"/>
        </w:rPr>
        <w:t>Từ</w:t>
      </w:r>
      <w:r>
        <w:rPr>
          <w:color w:val="231F20"/>
          <w:spacing w:val="-10"/>
          <w:w w:val="105"/>
        </w:rPr>
        <w:t> </w:t>
      </w:r>
      <w:r>
        <w:rPr>
          <w:color w:val="231F20"/>
          <w:w w:val="105"/>
        </w:rPr>
        <w:t>khi</w:t>
      </w:r>
      <w:r>
        <w:rPr>
          <w:color w:val="231F20"/>
          <w:spacing w:val="-11"/>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diệt</w:t>
      </w:r>
      <w:r>
        <w:rPr>
          <w:color w:val="231F20"/>
          <w:spacing w:val="-10"/>
          <w:w w:val="105"/>
        </w:rPr>
        <w:t> </w:t>
      </w:r>
      <w:r>
        <w:rPr>
          <w:color w:val="231F20"/>
          <w:w w:val="105"/>
        </w:rPr>
        <w:t>độ</w:t>
      </w:r>
      <w:r>
        <w:rPr>
          <w:color w:val="231F20"/>
          <w:spacing w:val="-10"/>
          <w:w w:val="105"/>
        </w:rPr>
        <w:t> </w:t>
      </w:r>
      <w:r>
        <w:rPr>
          <w:color w:val="231F20"/>
          <w:w w:val="105"/>
        </w:rPr>
        <w:t>cho</w:t>
      </w:r>
      <w:r>
        <w:rPr>
          <w:color w:val="231F20"/>
          <w:spacing w:val="-11"/>
          <w:w w:val="105"/>
        </w:rPr>
        <w:t> </w:t>
      </w:r>
      <w:r>
        <w:rPr>
          <w:color w:val="231F20"/>
          <w:w w:val="105"/>
        </w:rPr>
        <w:t>đến</w:t>
      </w:r>
      <w:r>
        <w:rPr>
          <w:color w:val="231F20"/>
          <w:spacing w:val="-11"/>
          <w:w w:val="105"/>
        </w:rPr>
        <w:t> </w:t>
      </w:r>
      <w:r>
        <w:rPr>
          <w:color w:val="231F20"/>
          <w:w w:val="105"/>
        </w:rPr>
        <w:t>hiện</w:t>
      </w:r>
      <w:r>
        <w:rPr>
          <w:color w:val="231F20"/>
          <w:spacing w:val="-10"/>
          <w:w w:val="105"/>
        </w:rPr>
        <w:t> </w:t>
      </w:r>
      <w:r>
        <w:rPr>
          <w:color w:val="231F20"/>
          <w:w w:val="105"/>
        </w:rPr>
        <w:t>thời, khoa</w:t>
      </w:r>
      <w:r>
        <w:rPr>
          <w:color w:val="231F20"/>
          <w:spacing w:val="-13"/>
          <w:w w:val="105"/>
        </w:rPr>
        <w:t> </w:t>
      </w:r>
      <w:r>
        <w:rPr>
          <w:color w:val="231F20"/>
          <w:w w:val="105"/>
        </w:rPr>
        <w:t>học</w:t>
      </w:r>
      <w:r>
        <w:rPr>
          <w:color w:val="231F20"/>
          <w:spacing w:val="-13"/>
          <w:w w:val="105"/>
        </w:rPr>
        <w:t> </w:t>
      </w:r>
      <w:r>
        <w:rPr>
          <w:color w:val="231F20"/>
          <w:w w:val="105"/>
        </w:rPr>
        <w:t>gia</w:t>
      </w:r>
      <w:r>
        <w:rPr>
          <w:color w:val="231F20"/>
          <w:spacing w:val="-13"/>
          <w:w w:val="105"/>
        </w:rPr>
        <w:t> </w:t>
      </w:r>
      <w:r>
        <w:rPr>
          <w:color w:val="231F20"/>
          <w:w w:val="105"/>
        </w:rPr>
        <w:t>phát</w:t>
      </w:r>
      <w:r>
        <w:rPr>
          <w:color w:val="231F20"/>
          <w:spacing w:val="-13"/>
          <w:w w:val="105"/>
        </w:rPr>
        <w:t> </w:t>
      </w:r>
      <w:r>
        <w:rPr>
          <w:color w:val="231F20"/>
          <w:w w:val="105"/>
        </w:rPr>
        <w:t>hiện</w:t>
      </w:r>
      <w:r>
        <w:rPr>
          <w:color w:val="231F20"/>
          <w:spacing w:val="-13"/>
          <w:w w:val="105"/>
        </w:rPr>
        <w:t> </w:t>
      </w:r>
      <w:r>
        <w:rPr>
          <w:color w:val="231F20"/>
          <w:w w:val="105"/>
        </w:rPr>
        <w:t>A</w:t>
      </w:r>
      <w:r>
        <w:rPr>
          <w:color w:val="231F20"/>
          <w:spacing w:val="-13"/>
          <w:w w:val="105"/>
        </w:rPr>
        <w:t> </w:t>
      </w:r>
      <w:r>
        <w:rPr>
          <w:color w:val="231F20"/>
          <w:w w:val="105"/>
        </w:rPr>
        <w:t>Lại</w:t>
      </w:r>
      <w:r>
        <w:rPr>
          <w:color w:val="231F20"/>
          <w:spacing w:val="-13"/>
          <w:w w:val="105"/>
        </w:rPr>
        <w:t> </w:t>
      </w:r>
      <w:r>
        <w:rPr>
          <w:color w:val="231F20"/>
          <w:w w:val="105"/>
        </w:rPr>
        <w:t>Da,</w:t>
      </w:r>
      <w:r>
        <w:rPr>
          <w:color w:val="231F20"/>
          <w:spacing w:val="-12"/>
          <w:w w:val="105"/>
        </w:rPr>
        <w:t> </w:t>
      </w:r>
      <w:r>
        <w:rPr>
          <w:color w:val="231F20"/>
          <w:w w:val="105"/>
        </w:rPr>
        <w:t>cho</w:t>
      </w:r>
      <w:r>
        <w:rPr>
          <w:color w:val="231F20"/>
          <w:spacing w:val="-13"/>
          <w:w w:val="105"/>
        </w:rPr>
        <w:t> </w:t>
      </w:r>
      <w:r>
        <w:rPr>
          <w:color w:val="231F20"/>
          <w:w w:val="105"/>
        </w:rPr>
        <w:t>thấy</w:t>
      </w:r>
      <w:r>
        <w:rPr>
          <w:color w:val="231F20"/>
          <w:spacing w:val="-13"/>
          <w:w w:val="105"/>
        </w:rPr>
        <w:t> </w:t>
      </w:r>
      <w:r>
        <w:rPr>
          <w:color w:val="231F20"/>
          <w:w w:val="105"/>
        </w:rPr>
        <w:t>Pháp</w:t>
      </w:r>
      <w:r>
        <w:rPr>
          <w:color w:val="231F20"/>
          <w:spacing w:val="-13"/>
          <w:w w:val="105"/>
        </w:rPr>
        <w:t> </w:t>
      </w:r>
      <w:r>
        <w:rPr>
          <w:color w:val="231F20"/>
          <w:w w:val="105"/>
        </w:rPr>
        <w:t>Tướng</w:t>
      </w:r>
      <w:r>
        <w:rPr>
          <w:color w:val="231F20"/>
          <w:spacing w:val="-13"/>
          <w:w w:val="105"/>
        </w:rPr>
        <w:t> </w:t>
      </w:r>
      <w:r>
        <w:rPr>
          <w:color w:val="231F20"/>
          <w:w w:val="105"/>
        </w:rPr>
        <w:t>tông nói chẳng sai tí nào!</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27"/>
        </w:rPr>
      </w:pPr>
      <w:r>
        <w:rPr/>
        <w:drawing>
          <wp:anchor distT="0" distB="0" distL="0" distR="0" allowOverlap="1" layoutInCell="1" locked="0" behindDoc="0" simplePos="0" relativeHeight="94">
            <wp:simplePos x="0" y="0"/>
            <wp:positionH relativeFrom="page">
              <wp:posOffset>2688421</wp:posOffset>
            </wp:positionH>
            <wp:positionV relativeFrom="paragraph">
              <wp:posOffset>219353</wp:posOffset>
            </wp:positionV>
            <wp:extent cx="1805990" cy="971454"/>
            <wp:effectExtent l="0" t="0" r="0" b="0"/>
            <wp:wrapTopAndBottom/>
            <wp:docPr id="121" name="image15.png"/>
            <wp:cNvGraphicFramePr>
              <a:graphicFrameLocks noChangeAspect="1"/>
            </wp:cNvGraphicFramePr>
            <a:graphic>
              <a:graphicData uri="http://schemas.openxmlformats.org/drawingml/2006/picture">
                <pic:pic>
                  <pic:nvPicPr>
                    <pic:cNvPr id="122" name="image15.png"/>
                    <pic:cNvPicPr/>
                  </pic:nvPicPr>
                  <pic:blipFill>
                    <a:blip r:embed="rId100" cstate="print"/>
                    <a:stretch>
                      <a:fillRect/>
                    </a:stretch>
                  </pic:blipFill>
                  <pic:spPr>
                    <a:xfrm>
                      <a:off x="0" y="0"/>
                      <a:ext cx="1805990" cy="971454"/>
                    </a:xfrm>
                    <a:prstGeom prst="rect">
                      <a:avLst/>
                    </a:prstGeom>
                  </pic:spPr>
                </pic:pic>
              </a:graphicData>
            </a:graphic>
          </wp:anchor>
        </w:drawing>
      </w:r>
    </w:p>
    <w:p>
      <w:pPr>
        <w:spacing w:after="0"/>
        <w:jc w:val="left"/>
        <w:rPr>
          <w:sz w:val="27"/>
        </w:rPr>
        <w:sectPr>
          <w:pgSz w:w="11400" w:h="15370"/>
          <w:pgMar w:header="1015" w:footer="937" w:top="1220" w:bottom="1120" w:left="1200" w:right="1180"/>
        </w:sectPr>
      </w:pPr>
    </w:p>
    <w:p>
      <w:pPr>
        <w:spacing w:before="77"/>
        <w:ind w:left="489" w:right="227" w:firstLine="0"/>
        <w:jc w:val="center"/>
        <w:rPr>
          <w:rFonts w:ascii="Cambria" w:hAnsi="Cambria"/>
          <w:b/>
          <w:sz w:val="48"/>
        </w:rPr>
      </w:pPr>
      <w:r>
        <w:rPr/>
        <w:drawing>
          <wp:anchor distT="0" distB="0" distL="0" distR="0" allowOverlap="1" layoutInCell="1" locked="0" behindDoc="0" simplePos="0" relativeHeight="15777792">
            <wp:simplePos x="0" y="0"/>
            <wp:positionH relativeFrom="page">
              <wp:posOffset>3104197</wp:posOffset>
            </wp:positionH>
            <wp:positionV relativeFrom="paragraph">
              <wp:posOffset>407412</wp:posOffset>
            </wp:positionV>
            <wp:extent cx="1207611" cy="349910"/>
            <wp:effectExtent l="0" t="0" r="0" b="0"/>
            <wp:wrapNone/>
            <wp:docPr id="123" name="image2.png"/>
            <wp:cNvGraphicFramePr>
              <a:graphicFrameLocks noChangeAspect="1"/>
            </wp:cNvGraphicFramePr>
            <a:graphic>
              <a:graphicData uri="http://schemas.openxmlformats.org/drawingml/2006/picture">
                <pic:pic>
                  <pic:nvPicPr>
                    <pic:cNvPr id="124" name="image2.png"/>
                    <pic:cNvPicPr/>
                  </pic:nvPicPr>
                  <pic:blipFill>
                    <a:blip r:embed="rId6" cstate="print"/>
                    <a:stretch>
                      <a:fillRect/>
                    </a:stretch>
                  </pic:blipFill>
                  <pic:spPr>
                    <a:xfrm>
                      <a:off x="0" y="0"/>
                      <a:ext cx="1207611" cy="349910"/>
                    </a:xfrm>
                    <a:prstGeom prst="rect">
                      <a:avLst/>
                    </a:prstGeom>
                  </pic:spPr>
                </pic:pic>
              </a:graphicData>
            </a:graphic>
          </wp:anchor>
        </w:drawing>
      </w:r>
      <w:r>
        <w:rPr>
          <w:rFonts w:ascii="Cambria" w:hAnsi="Cambria"/>
          <w:b/>
          <w:color w:val="231F20"/>
          <w:sz w:val="48"/>
        </w:rPr>
        <w:t>MỤC</w:t>
      </w:r>
      <w:r>
        <w:rPr>
          <w:rFonts w:ascii="Cambria" w:hAnsi="Cambria"/>
          <w:b/>
          <w:color w:val="231F20"/>
          <w:spacing w:val="5"/>
          <w:sz w:val="48"/>
        </w:rPr>
        <w:t> </w:t>
      </w:r>
      <w:r>
        <w:rPr>
          <w:rFonts w:ascii="Cambria" w:hAnsi="Cambria"/>
          <w:b/>
          <w:color w:val="231F20"/>
          <w:spacing w:val="-5"/>
          <w:sz w:val="48"/>
        </w:rPr>
        <w:t>LỤC</w:t>
      </w:r>
    </w:p>
    <w:p>
      <w:pPr>
        <w:tabs>
          <w:tab w:pos="8891" w:val="right" w:leader="dot"/>
        </w:tabs>
        <w:spacing w:before="974"/>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81</w:t>
      </w:r>
      <w:r>
        <w:rPr>
          <w:color w:val="231F20"/>
          <w:sz w:val="34"/>
        </w:rPr>
        <w:tab/>
      </w:r>
      <w:r>
        <w:rPr>
          <w:rFonts w:ascii="Cambria" w:hAnsi="Cambria"/>
          <w:b/>
          <w:color w:val="231F20"/>
          <w:spacing w:val="-10"/>
          <w:sz w:val="34"/>
        </w:rPr>
        <w:t>5</w:t>
      </w:r>
    </w:p>
    <w:p>
      <w:pPr>
        <w:tabs>
          <w:tab w:pos="8891" w:val="right" w:leader="dot"/>
        </w:tabs>
        <w:spacing w:before="30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82</w:t>
      </w:r>
      <w:r>
        <w:rPr>
          <w:color w:val="231F20"/>
          <w:sz w:val="34"/>
        </w:rPr>
        <w:tab/>
      </w:r>
      <w:r>
        <w:rPr>
          <w:rFonts w:ascii="Cambria" w:hAnsi="Cambria"/>
          <w:b/>
          <w:color w:val="231F20"/>
          <w:spacing w:val="-5"/>
          <w:sz w:val="34"/>
        </w:rPr>
        <w:t>57</w:t>
      </w:r>
    </w:p>
    <w:p>
      <w:pPr>
        <w:tabs>
          <w:tab w:pos="8891" w:val="right" w:leader="dot"/>
        </w:tabs>
        <w:spacing w:before="30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83</w:t>
      </w:r>
      <w:r>
        <w:rPr>
          <w:color w:val="231F20"/>
          <w:sz w:val="34"/>
        </w:rPr>
        <w:tab/>
      </w:r>
      <w:r>
        <w:rPr>
          <w:rFonts w:ascii="Cambria" w:hAnsi="Cambria"/>
          <w:b/>
          <w:color w:val="231F20"/>
          <w:spacing w:val="-5"/>
          <w:sz w:val="34"/>
        </w:rPr>
        <w:t>103</w:t>
      </w:r>
    </w:p>
    <w:p>
      <w:pPr>
        <w:tabs>
          <w:tab w:pos="8891" w:val="right" w:leader="dot"/>
        </w:tabs>
        <w:spacing w:before="304"/>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84</w:t>
      </w:r>
      <w:r>
        <w:rPr>
          <w:color w:val="231F20"/>
          <w:sz w:val="34"/>
        </w:rPr>
        <w:tab/>
      </w:r>
      <w:r>
        <w:rPr>
          <w:rFonts w:ascii="Cambria" w:hAnsi="Cambria"/>
          <w:b/>
          <w:color w:val="231F20"/>
          <w:spacing w:val="-5"/>
          <w:sz w:val="34"/>
        </w:rPr>
        <w:t>153</w:t>
      </w:r>
    </w:p>
    <w:p>
      <w:pPr>
        <w:tabs>
          <w:tab w:pos="8891" w:val="right" w:leader="dot"/>
        </w:tabs>
        <w:spacing w:before="30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85</w:t>
      </w:r>
      <w:r>
        <w:rPr>
          <w:color w:val="231F20"/>
          <w:sz w:val="34"/>
        </w:rPr>
        <w:tab/>
      </w:r>
      <w:r>
        <w:rPr>
          <w:rFonts w:ascii="Cambria" w:hAnsi="Cambria"/>
          <w:b/>
          <w:color w:val="231F20"/>
          <w:spacing w:val="-5"/>
          <w:sz w:val="34"/>
        </w:rPr>
        <w:t>197</w:t>
      </w:r>
    </w:p>
    <w:p>
      <w:pPr>
        <w:tabs>
          <w:tab w:pos="8891" w:val="right" w:leader="dot"/>
        </w:tabs>
        <w:spacing w:before="30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86</w:t>
      </w:r>
      <w:r>
        <w:rPr>
          <w:color w:val="231F20"/>
          <w:sz w:val="34"/>
        </w:rPr>
        <w:tab/>
      </w:r>
      <w:r>
        <w:rPr>
          <w:rFonts w:ascii="Cambria" w:hAnsi="Cambria"/>
          <w:b/>
          <w:color w:val="231F20"/>
          <w:spacing w:val="-5"/>
          <w:sz w:val="34"/>
        </w:rPr>
        <w:t>249</w:t>
      </w:r>
    </w:p>
    <w:p>
      <w:pPr>
        <w:tabs>
          <w:tab w:pos="8891" w:val="right" w:leader="dot"/>
        </w:tabs>
        <w:spacing w:before="30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87</w:t>
      </w:r>
      <w:r>
        <w:rPr>
          <w:color w:val="231F20"/>
          <w:sz w:val="34"/>
        </w:rPr>
        <w:tab/>
      </w:r>
      <w:r>
        <w:rPr>
          <w:rFonts w:ascii="Cambria" w:hAnsi="Cambria"/>
          <w:b/>
          <w:color w:val="231F20"/>
          <w:spacing w:val="-5"/>
          <w:sz w:val="34"/>
        </w:rPr>
        <w:t>299</w:t>
      </w:r>
    </w:p>
    <w:p>
      <w:pPr>
        <w:tabs>
          <w:tab w:pos="8891" w:val="right" w:leader="dot"/>
        </w:tabs>
        <w:spacing w:before="30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88</w:t>
      </w:r>
      <w:r>
        <w:rPr>
          <w:color w:val="231F20"/>
          <w:sz w:val="34"/>
        </w:rPr>
        <w:tab/>
      </w:r>
      <w:r>
        <w:rPr>
          <w:rFonts w:ascii="Cambria" w:hAnsi="Cambria"/>
          <w:b/>
          <w:color w:val="231F20"/>
          <w:spacing w:val="-5"/>
          <w:sz w:val="34"/>
        </w:rPr>
        <w:t>345</w:t>
      </w:r>
    </w:p>
    <w:p>
      <w:pPr>
        <w:tabs>
          <w:tab w:pos="8891" w:val="right" w:leader="dot"/>
        </w:tabs>
        <w:spacing w:before="30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89</w:t>
      </w:r>
      <w:r>
        <w:rPr>
          <w:color w:val="231F20"/>
          <w:sz w:val="34"/>
        </w:rPr>
        <w:tab/>
      </w:r>
      <w:r>
        <w:rPr>
          <w:rFonts w:ascii="Cambria" w:hAnsi="Cambria"/>
          <w:b/>
          <w:color w:val="231F20"/>
          <w:spacing w:val="-5"/>
          <w:sz w:val="34"/>
        </w:rPr>
        <w:t>393</w:t>
      </w:r>
    </w:p>
    <w:p>
      <w:pPr>
        <w:tabs>
          <w:tab w:pos="8891" w:val="right" w:leader="dot"/>
        </w:tabs>
        <w:spacing w:before="303"/>
        <w:ind w:left="387"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90</w:t>
      </w:r>
      <w:r>
        <w:rPr>
          <w:color w:val="231F20"/>
          <w:sz w:val="34"/>
        </w:rPr>
        <w:tab/>
      </w:r>
      <w:r>
        <w:rPr>
          <w:rFonts w:ascii="Cambria" w:hAnsi="Cambria"/>
          <w:b/>
          <w:color w:val="231F20"/>
          <w:spacing w:val="-5"/>
          <w:sz w:val="34"/>
        </w:rPr>
        <w:t>437</w:t>
      </w: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4"/>
        <w:jc w:val="left"/>
        <w:rPr>
          <w:rFonts w:ascii="Cambria"/>
          <w:b/>
          <w:sz w:val="15"/>
        </w:rPr>
      </w:pPr>
      <w:r>
        <w:rPr/>
        <w:drawing>
          <wp:anchor distT="0" distB="0" distL="0" distR="0" allowOverlap="1" layoutInCell="1" locked="0" behindDoc="0" simplePos="0" relativeHeight="95">
            <wp:simplePos x="0" y="0"/>
            <wp:positionH relativeFrom="page">
              <wp:posOffset>3167528</wp:posOffset>
            </wp:positionH>
            <wp:positionV relativeFrom="paragraph">
              <wp:posOffset>130014</wp:posOffset>
            </wp:positionV>
            <wp:extent cx="1049528" cy="1048226"/>
            <wp:effectExtent l="0" t="0" r="0" b="0"/>
            <wp:wrapTopAndBottom/>
            <wp:docPr id="125" name="image16.png"/>
            <wp:cNvGraphicFramePr>
              <a:graphicFrameLocks noChangeAspect="1"/>
            </wp:cNvGraphicFramePr>
            <a:graphic>
              <a:graphicData uri="http://schemas.openxmlformats.org/drawingml/2006/picture">
                <pic:pic>
                  <pic:nvPicPr>
                    <pic:cNvPr id="126" name="image16.png"/>
                    <pic:cNvPicPr/>
                  </pic:nvPicPr>
                  <pic:blipFill>
                    <a:blip r:embed="rId103" cstate="print"/>
                    <a:stretch>
                      <a:fillRect/>
                    </a:stretch>
                  </pic:blipFill>
                  <pic:spPr>
                    <a:xfrm>
                      <a:off x="0" y="0"/>
                      <a:ext cx="1049528" cy="1048226"/>
                    </a:xfrm>
                    <a:prstGeom prst="rect">
                      <a:avLst/>
                    </a:prstGeom>
                  </pic:spPr>
                </pic:pic>
              </a:graphicData>
            </a:graphic>
          </wp:anchor>
        </w:drawing>
      </w:r>
    </w:p>
    <w:p>
      <w:pPr>
        <w:spacing w:after="0"/>
        <w:jc w:val="left"/>
        <w:rPr>
          <w:rFonts w:ascii="Cambria"/>
          <w:sz w:val="15"/>
        </w:rPr>
        <w:sectPr>
          <w:headerReference w:type="default" r:id="rId101"/>
          <w:footerReference w:type="default" r:id="rId102"/>
          <w:pgSz w:w="11400" w:h="15370"/>
          <w:pgMar w:header="0" w:footer="0" w:top="148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spacing w:line="249" w:lineRule="auto" w:before="238"/>
        <w:ind w:left="2601" w:right="2904" w:firstLine="0"/>
        <w:jc w:val="center"/>
        <w:rPr>
          <w:sz w:val="27"/>
        </w:rPr>
      </w:pPr>
      <w:r>
        <w:rPr>
          <w:color w:val="231F20"/>
          <w:sz w:val="27"/>
        </w:rPr>
        <w:t>HỘI LUẬT GIA VIỆT NAM NHÀ</w:t>
      </w:r>
      <w:r>
        <w:rPr>
          <w:color w:val="231F20"/>
          <w:spacing w:val="-17"/>
          <w:sz w:val="27"/>
        </w:rPr>
        <w:t> </w:t>
      </w:r>
      <w:r>
        <w:rPr>
          <w:color w:val="231F20"/>
          <w:sz w:val="27"/>
        </w:rPr>
        <w:t>XUẤT</w:t>
      </w:r>
      <w:r>
        <w:rPr>
          <w:color w:val="231F20"/>
          <w:spacing w:val="-17"/>
          <w:sz w:val="27"/>
        </w:rPr>
        <w:t> </w:t>
      </w:r>
      <w:r>
        <w:rPr>
          <w:color w:val="231F20"/>
          <w:sz w:val="27"/>
        </w:rPr>
        <w:t>BẢN</w:t>
      </w:r>
      <w:r>
        <w:rPr>
          <w:color w:val="231F20"/>
          <w:spacing w:val="-16"/>
          <w:sz w:val="27"/>
        </w:rPr>
        <w:t> </w:t>
      </w:r>
      <w:r>
        <w:rPr>
          <w:color w:val="231F20"/>
          <w:sz w:val="27"/>
        </w:rPr>
        <w:t>HỒNG</w:t>
      </w:r>
      <w:r>
        <w:rPr>
          <w:color w:val="231F20"/>
          <w:spacing w:val="-15"/>
          <w:sz w:val="27"/>
        </w:rPr>
        <w:t> </w:t>
      </w:r>
      <w:r>
        <w:rPr>
          <w:color w:val="231F20"/>
          <w:sz w:val="27"/>
        </w:rPr>
        <w:t>ĐỨC</w:t>
      </w:r>
    </w:p>
    <w:p>
      <w:pPr>
        <w:spacing w:line="249" w:lineRule="auto" w:before="0"/>
        <w:ind w:left="2059" w:right="2360" w:hanging="2"/>
        <w:jc w:val="center"/>
        <w:rPr>
          <w:sz w:val="27"/>
        </w:rPr>
      </w:pPr>
      <w:r>
        <w:rPr>
          <w:color w:val="231F20"/>
          <w:sz w:val="27"/>
        </w:rPr>
        <w:t>65</w:t>
      </w:r>
      <w:r>
        <w:rPr>
          <w:color w:val="231F20"/>
          <w:spacing w:val="-5"/>
          <w:sz w:val="27"/>
        </w:rPr>
        <w:t> </w:t>
      </w:r>
      <w:r>
        <w:rPr>
          <w:color w:val="231F20"/>
          <w:sz w:val="27"/>
        </w:rPr>
        <w:t>Tràng</w:t>
      </w:r>
      <w:r>
        <w:rPr>
          <w:color w:val="231F20"/>
          <w:spacing w:val="-5"/>
          <w:sz w:val="27"/>
        </w:rPr>
        <w:t> </w:t>
      </w:r>
      <w:r>
        <w:rPr>
          <w:color w:val="231F20"/>
          <w:sz w:val="27"/>
        </w:rPr>
        <w:t>Thi - Quận Hoàn Kiếm - Hà Nội </w:t>
      </w:r>
      <w:r>
        <w:rPr>
          <w:color w:val="231F20"/>
          <w:spacing w:val="-2"/>
          <w:sz w:val="27"/>
        </w:rPr>
        <w:t>Email: </w:t>
      </w:r>
      <w:hyperlink r:id="rId106">
        <w:r>
          <w:rPr>
            <w:color w:val="231F20"/>
            <w:spacing w:val="-2"/>
            <w:sz w:val="27"/>
          </w:rPr>
          <w:t>nhaxuatbanhongduc65@gmail.com</w:t>
        </w:r>
      </w:hyperlink>
    </w:p>
    <w:p>
      <w:pPr>
        <w:tabs>
          <w:tab w:pos="3007" w:val="left" w:leader="none"/>
        </w:tabs>
        <w:spacing w:before="59"/>
        <w:ind w:left="0" w:right="301" w:firstLine="0"/>
        <w:jc w:val="center"/>
        <w:rPr>
          <w:sz w:val="27"/>
        </w:rPr>
      </w:pPr>
      <w:r>
        <w:rPr>
          <w:color w:val="231F20"/>
          <w:sz w:val="27"/>
        </w:rPr>
        <w:t>Điện</w:t>
      </w:r>
      <w:r>
        <w:rPr>
          <w:color w:val="231F20"/>
          <w:spacing w:val="-9"/>
          <w:sz w:val="27"/>
        </w:rPr>
        <w:t> </w:t>
      </w:r>
      <w:r>
        <w:rPr>
          <w:color w:val="231F20"/>
          <w:sz w:val="27"/>
        </w:rPr>
        <w:t>thoại:</w:t>
      </w:r>
      <w:r>
        <w:rPr>
          <w:color w:val="231F20"/>
          <w:spacing w:val="-8"/>
          <w:sz w:val="27"/>
        </w:rPr>
        <w:t> </w:t>
      </w:r>
      <w:r>
        <w:rPr>
          <w:color w:val="231F20"/>
          <w:spacing w:val="-2"/>
          <w:sz w:val="27"/>
        </w:rPr>
        <w:t>024.39260024</w:t>
      </w:r>
      <w:r>
        <w:rPr>
          <w:color w:val="231F20"/>
          <w:sz w:val="27"/>
        </w:rPr>
        <w:tab/>
        <w:t>Fax:</w:t>
      </w:r>
      <w:r>
        <w:rPr>
          <w:color w:val="231F20"/>
          <w:spacing w:val="-9"/>
          <w:sz w:val="27"/>
        </w:rPr>
        <w:t> </w:t>
      </w:r>
      <w:r>
        <w:rPr>
          <w:color w:val="231F20"/>
          <w:spacing w:val="-2"/>
          <w:sz w:val="27"/>
        </w:rPr>
        <w:t>024.39260031</w:t>
      </w:r>
    </w:p>
    <w:p>
      <w:pPr>
        <w:pStyle w:val="BodyText"/>
        <w:jc w:val="left"/>
        <w:rPr>
          <w:sz w:val="28"/>
        </w:rPr>
      </w:pPr>
    </w:p>
    <w:p>
      <w:pPr>
        <w:spacing w:before="11"/>
        <w:ind w:left="1184" w:right="1485" w:firstLine="0"/>
        <w:jc w:val="center"/>
        <w:rPr>
          <w:rFonts w:ascii="Aachen" w:hAnsi="Aachen"/>
          <w:b/>
          <w:sz w:val="21"/>
        </w:rPr>
      </w:pPr>
      <w:r>
        <w:rPr>
          <w:rFonts w:ascii="Aachen" w:hAnsi="Aachen"/>
          <w:b/>
          <w:color w:val="231F20"/>
          <w:w w:val="90"/>
          <w:sz w:val="28"/>
        </w:rPr>
        <w:t>TỊNH</w:t>
      </w:r>
      <w:r>
        <w:rPr>
          <w:rFonts w:ascii="Aachen" w:hAnsi="Aachen"/>
          <w:b/>
          <w:color w:val="231F20"/>
          <w:spacing w:val="-9"/>
          <w:w w:val="90"/>
          <w:sz w:val="28"/>
        </w:rPr>
        <w:t> </w:t>
      </w:r>
      <w:r>
        <w:rPr>
          <w:rFonts w:ascii="Aachen" w:hAnsi="Aachen"/>
          <w:b/>
          <w:color w:val="231F20"/>
          <w:w w:val="90"/>
          <w:sz w:val="28"/>
        </w:rPr>
        <w:t>ĐỘ</w:t>
      </w:r>
      <w:r>
        <w:rPr>
          <w:rFonts w:ascii="Aachen" w:hAnsi="Aachen"/>
          <w:b/>
          <w:color w:val="231F20"/>
          <w:spacing w:val="-9"/>
          <w:w w:val="90"/>
          <w:sz w:val="28"/>
        </w:rPr>
        <w:t> </w:t>
      </w:r>
      <w:r>
        <w:rPr>
          <w:rFonts w:ascii="Aachen" w:hAnsi="Aachen"/>
          <w:b/>
          <w:color w:val="231F20"/>
          <w:w w:val="90"/>
          <w:sz w:val="28"/>
        </w:rPr>
        <w:t>ĐẠI</w:t>
      </w:r>
      <w:r>
        <w:rPr>
          <w:rFonts w:ascii="Aachen" w:hAnsi="Aachen"/>
          <w:b/>
          <w:color w:val="231F20"/>
          <w:spacing w:val="-9"/>
          <w:w w:val="90"/>
          <w:sz w:val="28"/>
        </w:rPr>
        <w:t> </w:t>
      </w:r>
      <w:r>
        <w:rPr>
          <w:rFonts w:ascii="Aachen" w:hAnsi="Aachen"/>
          <w:b/>
          <w:color w:val="231F20"/>
          <w:w w:val="90"/>
          <w:sz w:val="28"/>
        </w:rPr>
        <w:t>KINH</w:t>
      </w:r>
      <w:r>
        <w:rPr>
          <w:rFonts w:ascii="Aachen" w:hAnsi="Aachen"/>
          <w:b/>
          <w:color w:val="231F20"/>
          <w:spacing w:val="-9"/>
          <w:w w:val="90"/>
          <w:sz w:val="28"/>
        </w:rPr>
        <w:t> </w:t>
      </w:r>
      <w:r>
        <w:rPr>
          <w:rFonts w:ascii="Aachen" w:hAnsi="Aachen"/>
          <w:b/>
          <w:color w:val="231F20"/>
          <w:w w:val="90"/>
          <w:sz w:val="28"/>
        </w:rPr>
        <w:t>GIẢI</w:t>
      </w:r>
      <w:r>
        <w:rPr>
          <w:rFonts w:ascii="Aachen" w:hAnsi="Aachen"/>
          <w:b/>
          <w:color w:val="231F20"/>
          <w:spacing w:val="-9"/>
          <w:w w:val="90"/>
          <w:sz w:val="28"/>
        </w:rPr>
        <w:t> </w:t>
      </w:r>
      <w:r>
        <w:rPr>
          <w:rFonts w:ascii="Aachen" w:hAnsi="Aachen"/>
          <w:b/>
          <w:color w:val="231F20"/>
          <w:w w:val="90"/>
          <w:sz w:val="28"/>
        </w:rPr>
        <w:t>DIỄN</w:t>
      </w:r>
      <w:r>
        <w:rPr>
          <w:rFonts w:ascii="Aachen" w:hAnsi="Aachen"/>
          <w:b/>
          <w:color w:val="231F20"/>
          <w:spacing w:val="-9"/>
          <w:w w:val="90"/>
          <w:sz w:val="28"/>
        </w:rPr>
        <w:t> </w:t>
      </w:r>
      <w:r>
        <w:rPr>
          <w:rFonts w:ascii="Aachen" w:hAnsi="Aachen"/>
          <w:b/>
          <w:color w:val="231F20"/>
          <w:w w:val="90"/>
          <w:sz w:val="28"/>
        </w:rPr>
        <w:t>NGHĨA</w:t>
      </w:r>
      <w:r>
        <w:rPr>
          <w:rFonts w:ascii="Aachen" w:hAnsi="Aachen"/>
          <w:b/>
          <w:color w:val="231F20"/>
          <w:spacing w:val="-8"/>
          <w:w w:val="90"/>
          <w:sz w:val="28"/>
        </w:rPr>
        <w:t> </w:t>
      </w:r>
      <w:r>
        <w:rPr>
          <w:rFonts w:ascii="Aachen" w:hAnsi="Aachen"/>
          <w:b/>
          <w:color w:val="231F20"/>
          <w:w w:val="90"/>
          <w:sz w:val="27"/>
        </w:rPr>
        <w:t>-</w:t>
      </w:r>
      <w:r>
        <w:rPr>
          <w:rFonts w:ascii="Aachen" w:hAnsi="Aachen"/>
          <w:b/>
          <w:color w:val="231F20"/>
          <w:spacing w:val="-9"/>
          <w:w w:val="90"/>
          <w:sz w:val="27"/>
        </w:rPr>
        <w:t> </w:t>
      </w:r>
      <w:r>
        <w:rPr>
          <w:rFonts w:ascii="Aachen" w:hAnsi="Aachen"/>
          <w:b/>
          <w:color w:val="231F20"/>
          <w:w w:val="90"/>
          <w:sz w:val="21"/>
        </w:rPr>
        <w:t>QUYỂN</w:t>
      </w:r>
      <w:r>
        <w:rPr>
          <w:rFonts w:ascii="Aachen" w:hAnsi="Aachen"/>
          <w:b/>
          <w:color w:val="231F20"/>
          <w:spacing w:val="-5"/>
          <w:sz w:val="21"/>
        </w:rPr>
        <w:t> </w:t>
      </w:r>
      <w:r>
        <w:rPr>
          <w:rFonts w:ascii="Aachen" w:hAnsi="Aachen"/>
          <w:b/>
          <w:color w:val="231F20"/>
          <w:spacing w:val="-12"/>
          <w:w w:val="90"/>
          <w:sz w:val="21"/>
        </w:rPr>
        <w:t>9</w:t>
      </w:r>
    </w:p>
    <w:p>
      <w:pPr>
        <w:spacing w:before="93"/>
        <w:ind w:left="1184" w:right="1485" w:firstLine="0"/>
        <w:jc w:val="center"/>
        <w:rPr>
          <w:rFonts w:ascii="Aachen" w:hAnsi="Aachen"/>
          <w:b/>
          <w:sz w:val="18"/>
        </w:rPr>
      </w:pPr>
      <w:r>
        <w:rPr>
          <w:rFonts w:ascii="Arial-BoldItalicMT" w:hAnsi="Arial-BoldItalicMT"/>
          <w:b/>
          <w:i/>
          <w:color w:val="231F20"/>
          <w:w w:val="95"/>
          <w:sz w:val="20"/>
        </w:rPr>
        <w:t>Chủ</w:t>
      </w:r>
      <w:r>
        <w:rPr>
          <w:rFonts w:ascii="Arial-BoldItalicMT" w:hAnsi="Arial-BoldItalicMT"/>
          <w:b/>
          <w:i/>
          <w:color w:val="231F20"/>
          <w:spacing w:val="-12"/>
          <w:w w:val="95"/>
          <w:sz w:val="20"/>
        </w:rPr>
        <w:t> </w:t>
      </w:r>
      <w:r>
        <w:rPr>
          <w:rFonts w:ascii="Arial-BoldItalicMT" w:hAnsi="Arial-BoldItalicMT"/>
          <w:b/>
          <w:i/>
          <w:color w:val="231F20"/>
          <w:w w:val="95"/>
          <w:sz w:val="20"/>
        </w:rPr>
        <w:t>giảng:</w:t>
      </w:r>
      <w:r>
        <w:rPr>
          <w:rFonts w:ascii="Arial-BoldItalicMT" w:hAnsi="Arial-BoldItalicMT"/>
          <w:b/>
          <w:i/>
          <w:color w:val="231F20"/>
          <w:spacing w:val="-11"/>
          <w:w w:val="95"/>
          <w:sz w:val="20"/>
        </w:rPr>
        <w:t> </w:t>
      </w:r>
      <w:r>
        <w:rPr>
          <w:rFonts w:ascii="Aachen" w:hAnsi="Aachen"/>
          <w:b/>
          <w:color w:val="231F20"/>
          <w:w w:val="95"/>
          <w:sz w:val="18"/>
        </w:rPr>
        <w:t>LÃO</w:t>
      </w:r>
      <w:r>
        <w:rPr>
          <w:rFonts w:ascii="Aachen" w:hAnsi="Aachen"/>
          <w:b/>
          <w:color w:val="231F20"/>
          <w:spacing w:val="-3"/>
          <w:w w:val="95"/>
          <w:sz w:val="18"/>
        </w:rPr>
        <w:t> </w:t>
      </w:r>
      <w:r>
        <w:rPr>
          <w:rFonts w:ascii="Aachen" w:hAnsi="Aachen"/>
          <w:b/>
          <w:color w:val="231F20"/>
          <w:w w:val="95"/>
          <w:sz w:val="18"/>
        </w:rPr>
        <w:t>PHÁP</w:t>
      </w:r>
      <w:r>
        <w:rPr>
          <w:rFonts w:ascii="Aachen" w:hAnsi="Aachen"/>
          <w:b/>
          <w:color w:val="231F20"/>
          <w:spacing w:val="-2"/>
          <w:sz w:val="18"/>
        </w:rPr>
        <w:t> </w:t>
      </w:r>
      <w:r>
        <w:rPr>
          <w:rFonts w:ascii="Aachen" w:hAnsi="Aachen"/>
          <w:b/>
          <w:color w:val="231F20"/>
          <w:w w:val="95"/>
          <w:sz w:val="18"/>
        </w:rPr>
        <w:t>SƯ</w:t>
      </w:r>
      <w:r>
        <w:rPr>
          <w:rFonts w:ascii="Aachen" w:hAnsi="Aachen"/>
          <w:b/>
          <w:color w:val="231F20"/>
          <w:spacing w:val="-2"/>
          <w:sz w:val="18"/>
        </w:rPr>
        <w:t> </w:t>
      </w:r>
      <w:r>
        <w:rPr>
          <w:rFonts w:ascii="Aachen" w:hAnsi="Aachen"/>
          <w:b/>
          <w:color w:val="231F20"/>
          <w:w w:val="95"/>
          <w:sz w:val="18"/>
        </w:rPr>
        <w:t>TỊNH</w:t>
      </w:r>
      <w:r>
        <w:rPr>
          <w:rFonts w:ascii="Aachen" w:hAnsi="Aachen"/>
          <w:b/>
          <w:color w:val="231F20"/>
          <w:spacing w:val="-2"/>
          <w:sz w:val="18"/>
        </w:rPr>
        <w:t> </w:t>
      </w:r>
      <w:r>
        <w:rPr>
          <w:rFonts w:ascii="Aachen" w:hAnsi="Aachen"/>
          <w:b/>
          <w:color w:val="231F20"/>
          <w:spacing w:val="-2"/>
          <w:w w:val="95"/>
          <w:sz w:val="18"/>
        </w:rPr>
        <w:t>KHÔNG</w:t>
      </w:r>
    </w:p>
    <w:p>
      <w:pPr>
        <w:spacing w:line="351" w:lineRule="exact" w:before="80"/>
        <w:ind w:left="1185" w:right="1485" w:firstLine="0"/>
        <w:jc w:val="center"/>
        <w:rPr>
          <w:rFonts w:ascii="Cambria"/>
          <w:b/>
          <w:sz w:val="30"/>
        </w:rPr>
      </w:pPr>
      <w:r>
        <w:rPr>
          <w:rFonts w:ascii="Cambria"/>
          <w:b/>
          <w:color w:val="231F20"/>
          <w:spacing w:val="-2"/>
          <w:sz w:val="30"/>
        </w:rPr>
        <w:t>*****</w:t>
      </w:r>
    </w:p>
    <w:p>
      <w:pPr>
        <w:spacing w:line="218" w:lineRule="exact" w:before="0"/>
        <w:ind w:left="1184" w:right="1485" w:firstLine="0"/>
        <w:jc w:val="center"/>
        <w:rPr>
          <w:rFonts w:ascii="Arial" w:hAnsi="Arial"/>
          <w:b/>
          <w:sz w:val="19"/>
        </w:rPr>
      </w:pPr>
      <w:r>
        <w:rPr>
          <w:rFonts w:ascii="Arial-BoldItalicMT" w:hAnsi="Arial-BoldItalicMT"/>
          <w:b/>
          <w:i/>
          <w:color w:val="231F20"/>
          <w:w w:val="85"/>
          <w:sz w:val="19"/>
        </w:rPr>
        <w:t>Trưởng</w:t>
      </w:r>
      <w:r>
        <w:rPr>
          <w:rFonts w:ascii="Arial-BoldItalicMT" w:hAnsi="Arial-BoldItalicMT"/>
          <w:b/>
          <w:i/>
          <w:color w:val="231F20"/>
          <w:spacing w:val="5"/>
          <w:sz w:val="19"/>
        </w:rPr>
        <w:t> </w:t>
      </w:r>
      <w:r>
        <w:rPr>
          <w:rFonts w:ascii="Arial-BoldItalicMT" w:hAnsi="Arial-BoldItalicMT"/>
          <w:b/>
          <w:i/>
          <w:color w:val="231F20"/>
          <w:w w:val="85"/>
          <w:sz w:val="19"/>
        </w:rPr>
        <w:t>ban</w:t>
      </w:r>
      <w:r>
        <w:rPr>
          <w:rFonts w:ascii="Arial-BoldItalicMT" w:hAnsi="Arial-BoldItalicMT"/>
          <w:b/>
          <w:i/>
          <w:color w:val="231F20"/>
          <w:spacing w:val="4"/>
          <w:sz w:val="19"/>
        </w:rPr>
        <w:t> </w:t>
      </w:r>
      <w:r>
        <w:rPr>
          <w:rFonts w:ascii="Arial-BoldItalicMT" w:hAnsi="Arial-BoldItalicMT"/>
          <w:b/>
          <w:i/>
          <w:color w:val="231F20"/>
          <w:w w:val="85"/>
          <w:sz w:val="19"/>
        </w:rPr>
        <w:t>biên</w:t>
      </w:r>
      <w:r>
        <w:rPr>
          <w:rFonts w:ascii="Arial-BoldItalicMT" w:hAnsi="Arial-BoldItalicMT"/>
          <w:b/>
          <w:i/>
          <w:color w:val="231F20"/>
          <w:spacing w:val="5"/>
          <w:sz w:val="19"/>
        </w:rPr>
        <w:t> </w:t>
      </w:r>
      <w:r>
        <w:rPr>
          <w:rFonts w:ascii="Arial-BoldItalicMT" w:hAnsi="Arial-BoldItalicMT"/>
          <w:b/>
          <w:i/>
          <w:color w:val="231F20"/>
          <w:w w:val="85"/>
          <w:sz w:val="19"/>
        </w:rPr>
        <w:t>dịch:</w:t>
      </w:r>
      <w:r>
        <w:rPr>
          <w:rFonts w:ascii="Arial-BoldItalicMT" w:hAnsi="Arial-BoldItalicMT"/>
          <w:b/>
          <w:i/>
          <w:color w:val="231F20"/>
          <w:spacing w:val="5"/>
          <w:sz w:val="19"/>
        </w:rPr>
        <w:t> </w:t>
      </w:r>
      <w:r>
        <w:rPr>
          <w:rFonts w:ascii="Arial" w:hAnsi="Arial"/>
          <w:b/>
          <w:color w:val="231F20"/>
          <w:w w:val="85"/>
          <w:sz w:val="19"/>
        </w:rPr>
        <w:t>TK.</w:t>
      </w:r>
      <w:r>
        <w:rPr>
          <w:rFonts w:ascii="Arial" w:hAnsi="Arial"/>
          <w:b/>
          <w:color w:val="231F20"/>
          <w:spacing w:val="7"/>
          <w:sz w:val="19"/>
        </w:rPr>
        <w:t> </w:t>
      </w:r>
      <w:r>
        <w:rPr>
          <w:rFonts w:ascii="Arial" w:hAnsi="Arial"/>
          <w:b/>
          <w:color w:val="231F20"/>
          <w:w w:val="85"/>
          <w:sz w:val="19"/>
        </w:rPr>
        <w:t>Thích</w:t>
      </w:r>
      <w:r>
        <w:rPr>
          <w:rFonts w:ascii="Arial" w:hAnsi="Arial"/>
          <w:b/>
          <w:color w:val="231F20"/>
          <w:spacing w:val="8"/>
          <w:sz w:val="19"/>
        </w:rPr>
        <w:t> </w:t>
      </w:r>
      <w:r>
        <w:rPr>
          <w:rFonts w:ascii="Arial" w:hAnsi="Arial"/>
          <w:b/>
          <w:color w:val="231F20"/>
          <w:w w:val="85"/>
          <w:sz w:val="19"/>
        </w:rPr>
        <w:t>Đồng</w:t>
      </w:r>
      <w:r>
        <w:rPr>
          <w:rFonts w:ascii="Arial" w:hAnsi="Arial"/>
          <w:b/>
          <w:color w:val="231F20"/>
          <w:spacing w:val="7"/>
          <w:sz w:val="19"/>
        </w:rPr>
        <w:t> </w:t>
      </w:r>
      <w:r>
        <w:rPr>
          <w:rFonts w:ascii="Arial" w:hAnsi="Arial"/>
          <w:b/>
          <w:color w:val="231F20"/>
          <w:spacing w:val="-5"/>
          <w:w w:val="85"/>
          <w:sz w:val="19"/>
        </w:rPr>
        <w:t>Bổn</w:t>
      </w:r>
    </w:p>
    <w:p>
      <w:pPr>
        <w:pStyle w:val="BodyText"/>
        <w:jc w:val="left"/>
        <w:rPr>
          <w:rFonts w:ascii="Arial"/>
          <w:b/>
          <w:sz w:val="20"/>
        </w:rPr>
      </w:pPr>
    </w:p>
    <w:p>
      <w:pPr>
        <w:pStyle w:val="BodyText"/>
        <w:jc w:val="left"/>
        <w:rPr>
          <w:rFonts w:ascii="Arial"/>
          <w:b/>
          <w:sz w:val="20"/>
        </w:rPr>
      </w:pPr>
    </w:p>
    <w:p>
      <w:pPr>
        <w:pStyle w:val="BodyText"/>
        <w:spacing w:before="5"/>
        <w:jc w:val="left"/>
        <w:rPr>
          <w:rFonts w:ascii="Arial"/>
          <w:b/>
          <w:sz w:val="22"/>
        </w:rPr>
      </w:pPr>
    </w:p>
    <w:p>
      <w:pPr>
        <w:spacing w:line="254" w:lineRule="auto" w:before="0"/>
        <w:ind w:left="2937" w:right="3238" w:firstLine="0"/>
        <w:jc w:val="center"/>
        <w:rPr>
          <w:b/>
          <w:sz w:val="25"/>
        </w:rPr>
      </w:pPr>
      <w:r>
        <w:rPr>
          <w:color w:val="231F20"/>
          <w:sz w:val="25"/>
        </w:rPr>
        <w:t>Chịu trách nhiệm xuất bản </w:t>
      </w:r>
      <w:r>
        <w:rPr>
          <w:b/>
          <w:color w:val="231F20"/>
          <w:sz w:val="25"/>
        </w:rPr>
        <w:t>Giám đốc Bùi Việt Bắc </w:t>
      </w:r>
      <w:r>
        <w:rPr>
          <w:color w:val="231F20"/>
          <w:sz w:val="25"/>
        </w:rPr>
        <w:t>Chịu trách nhiệm nội dung </w:t>
      </w:r>
      <w:r>
        <w:rPr>
          <w:b/>
          <w:color w:val="231F20"/>
          <w:sz w:val="25"/>
        </w:rPr>
        <w:t>Tổng</w:t>
      </w:r>
      <w:r>
        <w:rPr>
          <w:b/>
          <w:color w:val="231F20"/>
          <w:spacing w:val="4"/>
          <w:sz w:val="25"/>
        </w:rPr>
        <w:t> </w:t>
      </w:r>
      <w:r>
        <w:rPr>
          <w:b/>
          <w:color w:val="231F20"/>
          <w:sz w:val="25"/>
        </w:rPr>
        <w:t>biên</w:t>
      </w:r>
      <w:r>
        <w:rPr>
          <w:b/>
          <w:color w:val="231F20"/>
          <w:spacing w:val="4"/>
          <w:sz w:val="25"/>
        </w:rPr>
        <w:t> </w:t>
      </w:r>
      <w:r>
        <w:rPr>
          <w:b/>
          <w:color w:val="231F20"/>
          <w:sz w:val="25"/>
        </w:rPr>
        <w:t>tập</w:t>
      </w:r>
      <w:r>
        <w:rPr>
          <w:b/>
          <w:color w:val="231F20"/>
          <w:spacing w:val="5"/>
          <w:sz w:val="25"/>
        </w:rPr>
        <w:t> </w:t>
      </w:r>
      <w:r>
        <w:rPr>
          <w:b/>
          <w:color w:val="231F20"/>
          <w:sz w:val="25"/>
        </w:rPr>
        <w:t>Lý</w:t>
      </w:r>
      <w:r>
        <w:rPr>
          <w:b/>
          <w:color w:val="231F20"/>
          <w:spacing w:val="4"/>
          <w:sz w:val="25"/>
        </w:rPr>
        <w:t> </w:t>
      </w:r>
      <w:r>
        <w:rPr>
          <w:b/>
          <w:color w:val="231F20"/>
          <w:sz w:val="25"/>
        </w:rPr>
        <w:t>Bá</w:t>
      </w:r>
      <w:r>
        <w:rPr>
          <w:b/>
          <w:color w:val="231F20"/>
          <w:spacing w:val="-1"/>
          <w:sz w:val="25"/>
        </w:rPr>
        <w:t> </w:t>
      </w:r>
      <w:r>
        <w:rPr>
          <w:b/>
          <w:color w:val="231F20"/>
          <w:spacing w:val="-4"/>
          <w:sz w:val="25"/>
        </w:rPr>
        <w:t>Toàn</w:t>
      </w:r>
    </w:p>
    <w:p>
      <w:pPr>
        <w:spacing w:before="3"/>
        <w:ind w:left="1185" w:right="1485" w:firstLine="0"/>
        <w:jc w:val="center"/>
        <w:rPr>
          <w:b/>
          <w:sz w:val="25"/>
        </w:rPr>
      </w:pPr>
      <w:r>
        <w:rPr>
          <w:color w:val="231F20"/>
          <w:sz w:val="25"/>
        </w:rPr>
        <w:t>Biên</w:t>
      </w:r>
      <w:r>
        <w:rPr>
          <w:color w:val="231F20"/>
          <w:spacing w:val="4"/>
          <w:sz w:val="25"/>
        </w:rPr>
        <w:t> </w:t>
      </w:r>
      <w:r>
        <w:rPr>
          <w:color w:val="231F20"/>
          <w:sz w:val="25"/>
        </w:rPr>
        <w:t>tập:</w:t>
      </w:r>
      <w:r>
        <w:rPr>
          <w:color w:val="231F20"/>
          <w:spacing w:val="4"/>
          <w:sz w:val="25"/>
        </w:rPr>
        <w:t> </w:t>
      </w:r>
      <w:r>
        <w:rPr>
          <w:b/>
          <w:color w:val="231F20"/>
          <w:sz w:val="25"/>
        </w:rPr>
        <w:t>Phan</w:t>
      </w:r>
      <w:r>
        <w:rPr>
          <w:b/>
          <w:color w:val="231F20"/>
          <w:spacing w:val="-1"/>
          <w:sz w:val="25"/>
        </w:rPr>
        <w:t> </w:t>
      </w:r>
      <w:r>
        <w:rPr>
          <w:b/>
          <w:color w:val="231F20"/>
          <w:sz w:val="25"/>
        </w:rPr>
        <w:t>Thị</w:t>
      </w:r>
      <w:r>
        <w:rPr>
          <w:b/>
          <w:color w:val="231F20"/>
          <w:spacing w:val="71"/>
          <w:sz w:val="25"/>
        </w:rPr>
        <w:t> </w:t>
      </w:r>
      <w:r>
        <w:rPr>
          <w:b/>
          <w:color w:val="231F20"/>
          <w:sz w:val="25"/>
        </w:rPr>
        <w:t>Ngọc</w:t>
      </w:r>
      <w:r>
        <w:rPr>
          <w:b/>
          <w:color w:val="231F20"/>
          <w:spacing w:val="5"/>
          <w:sz w:val="25"/>
        </w:rPr>
        <w:t> </w:t>
      </w:r>
      <w:r>
        <w:rPr>
          <w:b/>
          <w:color w:val="231F20"/>
          <w:spacing w:val="-4"/>
          <w:sz w:val="25"/>
        </w:rPr>
        <w:t>Minh</w:t>
      </w:r>
    </w:p>
    <w:p>
      <w:pPr>
        <w:spacing w:before="18"/>
        <w:ind w:left="1185" w:right="1485" w:firstLine="0"/>
        <w:jc w:val="center"/>
        <w:rPr>
          <w:b/>
          <w:sz w:val="25"/>
        </w:rPr>
      </w:pPr>
      <w:r>
        <w:rPr>
          <w:color w:val="231F20"/>
          <w:sz w:val="25"/>
        </w:rPr>
        <w:t>Sửa</w:t>
      </w:r>
      <w:r>
        <w:rPr>
          <w:color w:val="231F20"/>
          <w:spacing w:val="4"/>
          <w:sz w:val="25"/>
        </w:rPr>
        <w:t> </w:t>
      </w:r>
      <w:r>
        <w:rPr>
          <w:color w:val="231F20"/>
          <w:sz w:val="25"/>
        </w:rPr>
        <w:t>bản</w:t>
      </w:r>
      <w:r>
        <w:rPr>
          <w:color w:val="231F20"/>
          <w:spacing w:val="5"/>
          <w:sz w:val="25"/>
        </w:rPr>
        <w:t> </w:t>
      </w:r>
      <w:r>
        <w:rPr>
          <w:color w:val="231F20"/>
          <w:sz w:val="25"/>
        </w:rPr>
        <w:t>in:</w:t>
      </w:r>
      <w:r>
        <w:rPr>
          <w:color w:val="231F20"/>
          <w:spacing w:val="4"/>
          <w:sz w:val="25"/>
        </w:rPr>
        <w:t> </w:t>
      </w:r>
      <w:r>
        <w:rPr>
          <w:b/>
          <w:color w:val="231F20"/>
          <w:sz w:val="25"/>
        </w:rPr>
        <w:t>TT</w:t>
      </w:r>
      <w:r>
        <w:rPr>
          <w:b/>
          <w:color w:val="231F20"/>
          <w:spacing w:val="-1"/>
          <w:sz w:val="25"/>
        </w:rPr>
        <w:t> </w:t>
      </w:r>
      <w:r>
        <w:rPr>
          <w:b/>
          <w:color w:val="231F20"/>
          <w:sz w:val="25"/>
        </w:rPr>
        <w:t>Phật</w:t>
      </w:r>
      <w:r>
        <w:rPr>
          <w:b/>
          <w:color w:val="231F20"/>
          <w:spacing w:val="5"/>
          <w:sz w:val="25"/>
        </w:rPr>
        <w:t> </w:t>
      </w:r>
      <w:r>
        <w:rPr>
          <w:b/>
          <w:color w:val="231F20"/>
          <w:sz w:val="25"/>
        </w:rPr>
        <w:t>Học</w:t>
      </w:r>
      <w:r>
        <w:rPr>
          <w:b/>
          <w:color w:val="231F20"/>
          <w:spacing w:val="4"/>
          <w:sz w:val="25"/>
        </w:rPr>
        <w:t> </w:t>
      </w:r>
      <w:r>
        <w:rPr>
          <w:b/>
          <w:color w:val="231F20"/>
          <w:sz w:val="25"/>
        </w:rPr>
        <w:t>Chánh</w:t>
      </w:r>
      <w:r>
        <w:rPr>
          <w:b/>
          <w:color w:val="231F20"/>
          <w:spacing w:val="-1"/>
          <w:sz w:val="25"/>
        </w:rPr>
        <w:t> </w:t>
      </w:r>
      <w:r>
        <w:rPr>
          <w:b/>
          <w:color w:val="231F20"/>
          <w:spacing w:val="-5"/>
          <w:sz w:val="25"/>
        </w:rPr>
        <w:t>Trí</w:t>
      </w:r>
    </w:p>
    <w:p>
      <w:pPr>
        <w:spacing w:before="18"/>
        <w:ind w:left="1185" w:right="1485" w:firstLine="0"/>
        <w:jc w:val="center"/>
        <w:rPr>
          <w:b/>
          <w:sz w:val="25"/>
        </w:rPr>
      </w:pPr>
      <w:r>
        <w:rPr>
          <w:color w:val="231F20"/>
          <w:sz w:val="25"/>
        </w:rPr>
        <w:t>Trình</w:t>
      </w:r>
      <w:r>
        <w:rPr>
          <w:color w:val="231F20"/>
          <w:spacing w:val="3"/>
          <w:sz w:val="25"/>
        </w:rPr>
        <w:t> </w:t>
      </w:r>
      <w:r>
        <w:rPr>
          <w:color w:val="231F20"/>
          <w:sz w:val="25"/>
        </w:rPr>
        <w:t>bày</w:t>
      </w:r>
      <w:r>
        <w:rPr>
          <w:color w:val="231F20"/>
          <w:spacing w:val="4"/>
          <w:sz w:val="25"/>
        </w:rPr>
        <w:t> </w:t>
      </w:r>
      <w:r>
        <w:rPr>
          <w:color w:val="231F20"/>
          <w:sz w:val="25"/>
        </w:rPr>
        <w:t>&amp;</w:t>
      </w:r>
      <w:r>
        <w:rPr>
          <w:color w:val="231F20"/>
          <w:spacing w:val="3"/>
          <w:sz w:val="25"/>
        </w:rPr>
        <w:t> </w:t>
      </w:r>
      <w:r>
        <w:rPr>
          <w:color w:val="231F20"/>
          <w:sz w:val="25"/>
        </w:rPr>
        <w:t>bìa:</w:t>
      </w:r>
      <w:r>
        <w:rPr>
          <w:color w:val="231F20"/>
          <w:spacing w:val="4"/>
          <w:sz w:val="25"/>
        </w:rPr>
        <w:t> </w:t>
      </w:r>
      <w:r>
        <w:rPr>
          <w:b/>
          <w:color w:val="231F20"/>
          <w:sz w:val="25"/>
        </w:rPr>
        <w:t>Khánh</w:t>
      </w:r>
      <w:r>
        <w:rPr>
          <w:b/>
          <w:color w:val="231F20"/>
          <w:spacing w:val="4"/>
          <w:sz w:val="25"/>
        </w:rPr>
        <w:t> </w:t>
      </w:r>
      <w:r>
        <w:rPr>
          <w:b/>
          <w:color w:val="231F20"/>
          <w:spacing w:val="-5"/>
          <w:sz w:val="25"/>
        </w:rPr>
        <w:t>Chi</w:t>
      </w:r>
    </w:p>
    <w:p>
      <w:pPr>
        <w:spacing w:before="33"/>
        <w:ind w:left="1184" w:right="1485" w:firstLine="0"/>
        <w:jc w:val="center"/>
        <w:rPr>
          <w:sz w:val="32"/>
        </w:rPr>
      </w:pPr>
      <w:r>
        <w:rPr>
          <w:color w:val="231F20"/>
          <w:spacing w:val="-4"/>
          <w:sz w:val="32"/>
        </w:rPr>
        <w:t>****</w:t>
      </w:r>
    </w:p>
    <w:p>
      <w:pPr>
        <w:spacing w:before="94"/>
        <w:ind w:left="1185" w:right="1485" w:firstLine="0"/>
        <w:jc w:val="center"/>
        <w:rPr>
          <w:sz w:val="32"/>
        </w:rPr>
      </w:pPr>
      <w:r>
        <w:rPr>
          <w:color w:val="231F20"/>
          <w:sz w:val="32"/>
        </w:rPr>
        <w:t>Đối</w:t>
      </w:r>
      <w:r>
        <w:rPr>
          <w:color w:val="231F20"/>
          <w:spacing w:val="-1"/>
          <w:sz w:val="32"/>
        </w:rPr>
        <w:t> </w:t>
      </w:r>
      <w:r>
        <w:rPr>
          <w:color w:val="231F20"/>
          <w:sz w:val="32"/>
        </w:rPr>
        <w:t>tác</w:t>
      </w:r>
      <w:r>
        <w:rPr>
          <w:color w:val="231F20"/>
          <w:spacing w:val="-1"/>
          <w:sz w:val="32"/>
        </w:rPr>
        <w:t> </w:t>
      </w:r>
      <w:r>
        <w:rPr>
          <w:color w:val="231F20"/>
          <w:sz w:val="32"/>
        </w:rPr>
        <w:t>liên </w:t>
      </w:r>
      <w:r>
        <w:rPr>
          <w:color w:val="231F20"/>
          <w:spacing w:val="-4"/>
          <w:sz w:val="32"/>
        </w:rPr>
        <w:t>kết:</w:t>
      </w:r>
    </w:p>
    <w:p>
      <w:pPr>
        <w:spacing w:before="0"/>
        <w:ind w:left="1184" w:right="1485" w:firstLine="0"/>
        <w:jc w:val="center"/>
        <w:rPr>
          <w:sz w:val="27"/>
        </w:rPr>
      </w:pPr>
      <w:r>
        <w:rPr>
          <w:color w:val="231F20"/>
          <w:sz w:val="27"/>
        </w:rPr>
        <w:t>CÔNG</w:t>
      </w:r>
      <w:r>
        <w:rPr>
          <w:color w:val="231F20"/>
          <w:spacing w:val="-17"/>
          <w:sz w:val="27"/>
        </w:rPr>
        <w:t> </w:t>
      </w:r>
      <w:r>
        <w:rPr>
          <w:color w:val="231F20"/>
          <w:sz w:val="27"/>
        </w:rPr>
        <w:t>TY</w:t>
      </w:r>
      <w:r>
        <w:rPr>
          <w:color w:val="231F20"/>
          <w:spacing w:val="-17"/>
          <w:sz w:val="27"/>
        </w:rPr>
        <w:t> </w:t>
      </w:r>
      <w:r>
        <w:rPr>
          <w:color w:val="231F20"/>
          <w:sz w:val="27"/>
        </w:rPr>
        <w:t>TNHH</w:t>
      </w:r>
      <w:r>
        <w:rPr>
          <w:color w:val="231F20"/>
          <w:spacing w:val="-17"/>
          <w:sz w:val="27"/>
        </w:rPr>
        <w:t> </w:t>
      </w:r>
      <w:r>
        <w:rPr>
          <w:color w:val="231F20"/>
          <w:sz w:val="27"/>
        </w:rPr>
        <w:t>VĂN</w:t>
      </w:r>
      <w:r>
        <w:rPr>
          <w:color w:val="231F20"/>
          <w:spacing w:val="-14"/>
          <w:sz w:val="27"/>
        </w:rPr>
        <w:t> </w:t>
      </w:r>
      <w:r>
        <w:rPr>
          <w:color w:val="231F20"/>
          <w:sz w:val="27"/>
        </w:rPr>
        <w:t>HÓA</w:t>
      </w:r>
      <w:r>
        <w:rPr>
          <w:color w:val="231F20"/>
          <w:spacing w:val="-17"/>
          <w:sz w:val="27"/>
        </w:rPr>
        <w:t> </w:t>
      </w:r>
      <w:r>
        <w:rPr>
          <w:color w:val="231F20"/>
          <w:sz w:val="27"/>
        </w:rPr>
        <w:t>PHÁT</w:t>
      </w:r>
      <w:r>
        <w:rPr>
          <w:color w:val="231F20"/>
          <w:spacing w:val="-14"/>
          <w:sz w:val="27"/>
        </w:rPr>
        <w:t> </w:t>
      </w:r>
      <w:r>
        <w:rPr>
          <w:color w:val="231F20"/>
          <w:spacing w:val="-4"/>
          <w:sz w:val="27"/>
        </w:rPr>
        <w:t>QUANG</w:t>
      </w:r>
    </w:p>
    <w:p>
      <w:pPr>
        <w:spacing w:before="18"/>
        <w:ind w:left="1183" w:right="1485" w:firstLine="0"/>
        <w:jc w:val="center"/>
        <w:rPr>
          <w:sz w:val="28"/>
        </w:rPr>
      </w:pPr>
      <w:r>
        <w:rPr>
          <w:color w:val="231F20"/>
          <w:sz w:val="28"/>
        </w:rPr>
        <w:t>26</w:t>
      </w:r>
      <w:r>
        <w:rPr>
          <w:color w:val="231F20"/>
          <w:spacing w:val="-6"/>
          <w:sz w:val="28"/>
        </w:rPr>
        <w:t> </w:t>
      </w:r>
      <w:r>
        <w:rPr>
          <w:color w:val="231F20"/>
          <w:sz w:val="28"/>
        </w:rPr>
        <w:t>Nguyễn</w:t>
      </w:r>
      <w:r>
        <w:rPr>
          <w:color w:val="231F20"/>
          <w:spacing w:val="-10"/>
          <w:sz w:val="28"/>
        </w:rPr>
        <w:t> </w:t>
      </w:r>
      <w:r>
        <w:rPr>
          <w:color w:val="231F20"/>
          <w:sz w:val="28"/>
        </w:rPr>
        <w:t>Tử</w:t>
      </w:r>
      <w:r>
        <w:rPr>
          <w:color w:val="231F20"/>
          <w:spacing w:val="-5"/>
          <w:sz w:val="28"/>
        </w:rPr>
        <w:t> </w:t>
      </w:r>
      <w:r>
        <w:rPr>
          <w:color w:val="231F20"/>
          <w:sz w:val="28"/>
        </w:rPr>
        <w:t>Nha,</w:t>
      </w:r>
      <w:r>
        <w:rPr>
          <w:color w:val="231F20"/>
          <w:spacing w:val="-5"/>
          <w:sz w:val="28"/>
        </w:rPr>
        <w:t> </w:t>
      </w:r>
      <w:r>
        <w:rPr>
          <w:color w:val="231F20"/>
          <w:sz w:val="28"/>
        </w:rPr>
        <w:t>P.12,</w:t>
      </w:r>
      <w:r>
        <w:rPr>
          <w:color w:val="231F20"/>
          <w:spacing w:val="-5"/>
          <w:sz w:val="28"/>
        </w:rPr>
        <w:t> </w:t>
      </w:r>
      <w:r>
        <w:rPr>
          <w:color w:val="231F20"/>
          <w:sz w:val="28"/>
        </w:rPr>
        <w:t>Q.</w:t>
      </w:r>
      <w:r>
        <w:rPr>
          <w:color w:val="231F20"/>
          <w:spacing w:val="-10"/>
          <w:sz w:val="28"/>
        </w:rPr>
        <w:t> </w:t>
      </w:r>
      <w:r>
        <w:rPr>
          <w:color w:val="231F20"/>
          <w:sz w:val="28"/>
        </w:rPr>
        <w:t>Tân</w:t>
      </w:r>
      <w:r>
        <w:rPr>
          <w:color w:val="231F20"/>
          <w:spacing w:val="-6"/>
          <w:sz w:val="28"/>
        </w:rPr>
        <w:t> </w:t>
      </w:r>
      <w:r>
        <w:rPr>
          <w:color w:val="231F20"/>
          <w:sz w:val="28"/>
        </w:rPr>
        <w:t>Bình,</w:t>
      </w:r>
      <w:r>
        <w:rPr>
          <w:color w:val="231F20"/>
          <w:spacing w:val="-9"/>
          <w:sz w:val="28"/>
        </w:rPr>
        <w:t> </w:t>
      </w:r>
      <w:r>
        <w:rPr>
          <w:color w:val="231F20"/>
          <w:spacing w:val="-2"/>
          <w:sz w:val="28"/>
        </w:rPr>
        <w:t>TP.HCM</w:t>
      </w:r>
    </w:p>
    <w:p>
      <w:pPr>
        <w:spacing w:before="27"/>
        <w:ind w:left="1184" w:right="1485" w:firstLine="0"/>
        <w:jc w:val="center"/>
        <w:rPr>
          <w:sz w:val="32"/>
        </w:rPr>
      </w:pPr>
      <w:r>
        <w:rPr>
          <w:color w:val="231F20"/>
          <w:spacing w:val="-4"/>
          <w:sz w:val="32"/>
        </w:rPr>
        <w:t>****</w:t>
      </w:r>
    </w:p>
    <w:p>
      <w:pPr>
        <w:spacing w:line="249" w:lineRule="auto" w:before="0"/>
        <w:ind w:left="614" w:right="914" w:firstLine="0"/>
        <w:jc w:val="both"/>
        <w:rPr>
          <w:sz w:val="27"/>
        </w:rPr>
      </w:pPr>
      <w:r>
        <w:rPr>
          <w:color w:val="231F20"/>
          <w:sz w:val="27"/>
        </w:rPr>
        <w:t>In 500 cuốn, khổ 19,5x26,5cm tại Công ty CP in Khuyến học phía Nam, Lô B5-8 đường D4, khu công nghiệp Tân Phú Trung, xã Tân </w:t>
      </w:r>
      <w:r>
        <w:rPr>
          <w:color w:val="231F20"/>
          <w:w w:val="95"/>
          <w:sz w:val="27"/>
        </w:rPr>
        <w:t>Phú Trung, huyện Củ Chi, TP.HCM. Số XNĐKXB:1423-2024/CXBI- </w:t>
      </w:r>
      <w:r>
        <w:rPr>
          <w:color w:val="231F20"/>
          <w:sz w:val="27"/>
        </w:rPr>
        <w:t>PH/3-47/HĐ</w:t>
      </w:r>
      <w:r>
        <w:rPr>
          <w:color w:val="231F20"/>
          <w:spacing w:val="12"/>
          <w:sz w:val="27"/>
        </w:rPr>
        <w:t> </w:t>
      </w:r>
      <w:r>
        <w:rPr>
          <w:color w:val="231F20"/>
          <w:sz w:val="27"/>
        </w:rPr>
        <w:t>ngày</w:t>
      </w:r>
      <w:r>
        <w:rPr>
          <w:color w:val="231F20"/>
          <w:spacing w:val="13"/>
          <w:sz w:val="27"/>
        </w:rPr>
        <w:t> </w:t>
      </w:r>
      <w:r>
        <w:rPr>
          <w:color w:val="231F20"/>
          <w:sz w:val="27"/>
        </w:rPr>
        <w:t>02/05/2024.</w:t>
      </w:r>
      <w:r>
        <w:rPr>
          <w:color w:val="231F20"/>
          <w:spacing w:val="12"/>
          <w:sz w:val="27"/>
        </w:rPr>
        <w:t> </w:t>
      </w:r>
      <w:r>
        <w:rPr>
          <w:color w:val="231F20"/>
          <w:sz w:val="27"/>
        </w:rPr>
        <w:t>Số</w:t>
      </w:r>
      <w:r>
        <w:rPr>
          <w:color w:val="231F20"/>
          <w:spacing w:val="13"/>
          <w:sz w:val="27"/>
        </w:rPr>
        <w:t> </w:t>
      </w:r>
      <w:r>
        <w:rPr>
          <w:color w:val="231F20"/>
          <w:sz w:val="27"/>
        </w:rPr>
        <w:t>QĐXB</w:t>
      </w:r>
      <w:r>
        <w:rPr>
          <w:color w:val="231F20"/>
          <w:spacing w:val="12"/>
          <w:sz w:val="27"/>
        </w:rPr>
        <w:t> </w:t>
      </w:r>
      <w:r>
        <w:rPr>
          <w:color w:val="231F20"/>
          <w:sz w:val="27"/>
        </w:rPr>
        <w:t>của</w:t>
      </w:r>
      <w:r>
        <w:rPr>
          <w:color w:val="231F20"/>
          <w:spacing w:val="13"/>
          <w:sz w:val="27"/>
        </w:rPr>
        <w:t> </w:t>
      </w:r>
      <w:r>
        <w:rPr>
          <w:color w:val="231F20"/>
          <w:sz w:val="27"/>
        </w:rPr>
        <w:t>NXB:</w:t>
      </w:r>
      <w:r>
        <w:rPr>
          <w:color w:val="231F20"/>
          <w:spacing w:val="12"/>
          <w:sz w:val="27"/>
        </w:rPr>
        <w:t> </w:t>
      </w:r>
      <w:r>
        <w:rPr>
          <w:color w:val="231F20"/>
          <w:sz w:val="27"/>
        </w:rPr>
        <w:t>944/QĐ-</w:t>
      </w:r>
      <w:r>
        <w:rPr>
          <w:color w:val="231F20"/>
          <w:spacing w:val="-4"/>
          <w:sz w:val="27"/>
        </w:rPr>
        <w:t>NXB-</w:t>
      </w:r>
    </w:p>
    <w:p>
      <w:pPr>
        <w:spacing w:line="249" w:lineRule="auto" w:before="0"/>
        <w:ind w:left="614" w:right="913" w:firstLine="0"/>
        <w:jc w:val="both"/>
        <w:rPr>
          <w:sz w:val="27"/>
        </w:rPr>
      </w:pPr>
      <w:r>
        <w:rPr>
          <w:color w:val="231F20"/>
          <w:sz w:val="27"/>
        </w:rPr>
        <w:t>HĐ</w:t>
      </w:r>
      <w:r>
        <w:rPr>
          <w:color w:val="231F20"/>
          <w:spacing w:val="-4"/>
          <w:sz w:val="27"/>
        </w:rPr>
        <w:t> </w:t>
      </w:r>
      <w:r>
        <w:rPr>
          <w:color w:val="231F20"/>
          <w:sz w:val="27"/>
        </w:rPr>
        <w:t>cấp</w:t>
      </w:r>
      <w:r>
        <w:rPr>
          <w:color w:val="231F20"/>
          <w:spacing w:val="-4"/>
          <w:sz w:val="27"/>
        </w:rPr>
        <w:t> </w:t>
      </w:r>
      <w:r>
        <w:rPr>
          <w:color w:val="231F20"/>
          <w:sz w:val="27"/>
        </w:rPr>
        <w:t>ngày</w:t>
      </w:r>
      <w:r>
        <w:rPr>
          <w:color w:val="231F20"/>
          <w:spacing w:val="-4"/>
          <w:sz w:val="27"/>
        </w:rPr>
        <w:t> </w:t>
      </w:r>
      <w:r>
        <w:rPr>
          <w:color w:val="231F20"/>
          <w:sz w:val="27"/>
        </w:rPr>
        <w:t>08/05/2024.</w:t>
      </w:r>
      <w:r>
        <w:rPr>
          <w:color w:val="231F20"/>
          <w:spacing w:val="-4"/>
          <w:sz w:val="27"/>
        </w:rPr>
        <w:t> </w:t>
      </w:r>
      <w:r>
        <w:rPr>
          <w:color w:val="231F20"/>
          <w:sz w:val="27"/>
        </w:rPr>
        <w:t>In</w:t>
      </w:r>
      <w:r>
        <w:rPr>
          <w:color w:val="231F20"/>
          <w:spacing w:val="-4"/>
          <w:sz w:val="27"/>
        </w:rPr>
        <w:t> </w:t>
      </w:r>
      <w:r>
        <w:rPr>
          <w:color w:val="231F20"/>
          <w:sz w:val="27"/>
        </w:rPr>
        <w:t>xong</w:t>
      </w:r>
      <w:r>
        <w:rPr>
          <w:color w:val="231F20"/>
          <w:spacing w:val="-4"/>
          <w:sz w:val="27"/>
        </w:rPr>
        <w:t> </w:t>
      </w:r>
      <w:r>
        <w:rPr>
          <w:color w:val="231F20"/>
          <w:sz w:val="27"/>
        </w:rPr>
        <w:t>và</w:t>
      </w:r>
      <w:r>
        <w:rPr>
          <w:color w:val="231F20"/>
          <w:spacing w:val="-4"/>
          <w:sz w:val="27"/>
        </w:rPr>
        <w:t> </w:t>
      </w:r>
      <w:r>
        <w:rPr>
          <w:color w:val="231F20"/>
          <w:sz w:val="27"/>
        </w:rPr>
        <w:t>nộp</w:t>
      </w:r>
      <w:r>
        <w:rPr>
          <w:color w:val="231F20"/>
          <w:spacing w:val="-4"/>
          <w:sz w:val="27"/>
        </w:rPr>
        <w:t> </w:t>
      </w:r>
      <w:r>
        <w:rPr>
          <w:color w:val="231F20"/>
          <w:sz w:val="27"/>
        </w:rPr>
        <w:t>lưu</w:t>
      </w:r>
      <w:r>
        <w:rPr>
          <w:color w:val="231F20"/>
          <w:spacing w:val="-4"/>
          <w:sz w:val="27"/>
        </w:rPr>
        <w:t> </w:t>
      </w:r>
      <w:r>
        <w:rPr>
          <w:color w:val="231F20"/>
          <w:sz w:val="27"/>
        </w:rPr>
        <w:t>chiểu</w:t>
      </w:r>
      <w:r>
        <w:rPr>
          <w:color w:val="231F20"/>
          <w:spacing w:val="-4"/>
          <w:sz w:val="27"/>
        </w:rPr>
        <w:t> </w:t>
      </w:r>
      <w:r>
        <w:rPr>
          <w:color w:val="231F20"/>
          <w:sz w:val="27"/>
        </w:rPr>
        <w:t>năm</w:t>
      </w:r>
      <w:r>
        <w:rPr>
          <w:color w:val="231F20"/>
          <w:spacing w:val="-4"/>
          <w:sz w:val="27"/>
        </w:rPr>
        <w:t> </w:t>
      </w:r>
      <w:r>
        <w:rPr>
          <w:color w:val="231F20"/>
          <w:sz w:val="27"/>
        </w:rPr>
        <w:t>2024.</w:t>
      </w:r>
      <w:r>
        <w:rPr>
          <w:color w:val="231F20"/>
          <w:spacing w:val="-4"/>
          <w:sz w:val="27"/>
        </w:rPr>
        <w:t> </w:t>
      </w:r>
      <w:r>
        <w:rPr>
          <w:color w:val="231F20"/>
          <w:sz w:val="27"/>
        </w:rPr>
        <w:t>Mã</w:t>
      </w:r>
      <w:r>
        <w:rPr>
          <w:color w:val="231F20"/>
          <w:spacing w:val="-4"/>
          <w:sz w:val="27"/>
        </w:rPr>
        <w:t> </w:t>
      </w:r>
      <w:r>
        <w:rPr>
          <w:color w:val="231F20"/>
          <w:sz w:val="27"/>
        </w:rPr>
        <w:t>số sách tiêu chuẩn quốc tế (ISBN) 978-604-89-7916-4</w:t>
      </w:r>
    </w:p>
    <w:sectPr>
      <w:headerReference w:type="even" r:id="rId104"/>
      <w:footerReference w:type="even" r:id="rId105"/>
      <w:pgSz w:w="11400" w:h="15370"/>
      <w:pgMar w:header="0" w:footer="0" w:top="1760" w:bottom="280" w:left="120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Arial-BoldItalicMT">
    <w:altName w:val="Arial-BoldItalicMT"/>
    <w:charset w:val="0"/>
    <w:family w:val="swiss"/>
    <w:pitch w:val="variable"/>
  </w:font>
  <w:font w:name="Aachen">
    <w:altName w:val="Aachen"/>
    <w:charset w:val="0"/>
    <w:family w:val="roman"/>
    <w:pitch w:val="variable"/>
  </w:font>
  <w:font w:name="Arial Unicode MS">
    <w:altName w:val="Arial Unicode MS"/>
    <w:charset w:val="0"/>
    <w:family w:val="swiss"/>
    <w:pitch w:val="variable"/>
  </w:font>
  <w:font w:name="Cambria-BoldItalic">
    <w:altName w:val="Cambria-BoldItalic"/>
    <w:charset w:val="0"/>
    <w:family w:val="roman"/>
    <w:pitch w:val="variable"/>
  </w:font>
  <w:font w:name="TimesNewRomanPS-BoldItalicMT">
    <w:altName w:val="TimesNewRomanPS-BoldItalicMT"/>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50752">
          <wp:simplePos x="0" y="0"/>
          <wp:positionH relativeFrom="page">
            <wp:posOffset>3509055</wp:posOffset>
          </wp:positionH>
          <wp:positionV relativeFrom="page">
            <wp:posOffset>9140697</wp:posOffset>
          </wp:positionV>
          <wp:extent cx="397859" cy="168589"/>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3.48291pt;margin-top:710.336609pt;width:18pt;height:15.75pt;mso-position-horizontal-relative:page;mso-position-vertical-relative:page;z-index:-17865216" type="#_x0000_t202" id="docshape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58944">
          <wp:simplePos x="0" y="0"/>
          <wp:positionH relativeFrom="page">
            <wp:posOffset>3329056</wp:posOffset>
          </wp:positionH>
          <wp:positionV relativeFrom="page">
            <wp:posOffset>9140697</wp:posOffset>
          </wp:positionV>
          <wp:extent cx="397859" cy="168589"/>
          <wp:effectExtent l="0" t="0" r="0" b="0"/>
          <wp:wrapNone/>
          <wp:docPr id="35" name="image6.png"/>
          <wp:cNvGraphicFramePr>
            <a:graphicFrameLocks noChangeAspect="1"/>
          </wp:cNvGraphicFramePr>
          <a:graphic>
            <a:graphicData uri="http://schemas.openxmlformats.org/drawingml/2006/picture">
              <pic:pic>
                <pic:nvPicPr>
                  <pic:cNvPr id="3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857024" type="#_x0000_t202" id="docshape2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106</w:t>
                </w:r>
                <w:r>
                  <w:rPr>
                    <w:rFonts w:ascii="Arial"/>
                    <w:color w:val="231F20"/>
                    <w:spacing w:val="-5"/>
                    <w:sz w:val="2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61504">
          <wp:simplePos x="0" y="0"/>
          <wp:positionH relativeFrom="page">
            <wp:posOffset>3509055</wp:posOffset>
          </wp:positionH>
          <wp:positionV relativeFrom="page">
            <wp:posOffset>9140697</wp:posOffset>
          </wp:positionV>
          <wp:extent cx="397859" cy="168589"/>
          <wp:effectExtent l="0" t="0" r="0" b="0"/>
          <wp:wrapNone/>
          <wp:docPr id="45" name="image6.png"/>
          <wp:cNvGraphicFramePr>
            <a:graphicFrameLocks noChangeAspect="1"/>
          </wp:cNvGraphicFramePr>
          <a:graphic>
            <a:graphicData uri="http://schemas.openxmlformats.org/drawingml/2006/picture">
              <pic:pic>
                <pic:nvPicPr>
                  <pic:cNvPr id="4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854464" type="#_x0000_t202" id="docshape3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155</w:t>
                </w:r>
                <w:r>
                  <w:rPr>
                    <w:rFonts w:ascii="Arial"/>
                    <w:color w:val="231F20"/>
                    <w:spacing w:val="-5"/>
                    <w:sz w:val="20"/>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62528">
          <wp:simplePos x="0" y="0"/>
          <wp:positionH relativeFrom="page">
            <wp:posOffset>3329056</wp:posOffset>
          </wp:positionH>
          <wp:positionV relativeFrom="page">
            <wp:posOffset>9140697</wp:posOffset>
          </wp:positionV>
          <wp:extent cx="397859" cy="168589"/>
          <wp:effectExtent l="0" t="0" r="0" b="0"/>
          <wp:wrapNone/>
          <wp:docPr id="47" name="image6.png"/>
          <wp:cNvGraphicFramePr>
            <a:graphicFrameLocks noChangeAspect="1"/>
          </wp:cNvGraphicFramePr>
          <a:graphic>
            <a:graphicData uri="http://schemas.openxmlformats.org/drawingml/2006/picture">
              <pic:pic>
                <pic:nvPicPr>
                  <pic:cNvPr id="4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853440" type="#_x0000_t202" id="docshape3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156</w:t>
                </w:r>
                <w:r>
                  <w:rPr>
                    <w:rFonts w:ascii="Arial"/>
                    <w:color w:val="231F20"/>
                    <w:spacing w:val="-5"/>
                    <w:sz w:val="20"/>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65088">
          <wp:simplePos x="0" y="0"/>
          <wp:positionH relativeFrom="page">
            <wp:posOffset>3509055</wp:posOffset>
          </wp:positionH>
          <wp:positionV relativeFrom="page">
            <wp:posOffset>9140697</wp:posOffset>
          </wp:positionV>
          <wp:extent cx="397859" cy="168589"/>
          <wp:effectExtent l="0" t="0" r="0" b="0"/>
          <wp:wrapNone/>
          <wp:docPr id="57" name="image6.png"/>
          <wp:cNvGraphicFramePr>
            <a:graphicFrameLocks noChangeAspect="1"/>
          </wp:cNvGraphicFramePr>
          <a:graphic>
            <a:graphicData uri="http://schemas.openxmlformats.org/drawingml/2006/picture">
              <pic:pic>
                <pic:nvPicPr>
                  <pic:cNvPr id="5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850880" type="#_x0000_t202" id="docshape4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199</w:t>
                </w:r>
                <w:r>
                  <w:rPr>
                    <w:rFonts w:ascii="Arial"/>
                    <w:color w:val="231F20"/>
                    <w:spacing w:val="-5"/>
                    <w:sz w:val="20"/>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66112">
          <wp:simplePos x="0" y="0"/>
          <wp:positionH relativeFrom="page">
            <wp:posOffset>3329056</wp:posOffset>
          </wp:positionH>
          <wp:positionV relativeFrom="page">
            <wp:posOffset>9140697</wp:posOffset>
          </wp:positionV>
          <wp:extent cx="397859" cy="168589"/>
          <wp:effectExtent l="0" t="0" r="0" b="0"/>
          <wp:wrapNone/>
          <wp:docPr id="59" name="image6.png"/>
          <wp:cNvGraphicFramePr>
            <a:graphicFrameLocks noChangeAspect="1"/>
          </wp:cNvGraphicFramePr>
          <a:graphic>
            <a:graphicData uri="http://schemas.openxmlformats.org/drawingml/2006/picture">
              <pic:pic>
                <pic:nvPicPr>
                  <pic:cNvPr id="6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849856" type="#_x0000_t202" id="docshape4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200</w:t>
                </w:r>
                <w:r>
                  <w:rPr>
                    <w:rFonts w:ascii="Arial"/>
                    <w:color w:val="231F20"/>
                    <w:spacing w:val="-5"/>
                    <w:sz w:val="20"/>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51776">
          <wp:simplePos x="0" y="0"/>
          <wp:positionH relativeFrom="page">
            <wp:posOffset>3329056</wp:posOffset>
          </wp:positionH>
          <wp:positionV relativeFrom="page">
            <wp:posOffset>9140697</wp:posOffset>
          </wp:positionV>
          <wp:extent cx="397859" cy="168589"/>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9.309814pt;margin-top:710.336609pt;width:18pt;height:15.75pt;mso-position-horizontal-relative:page;mso-position-vertical-relative:page;z-index:-17864192" type="#_x0000_t202" id="docshape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w:t>
                </w:r>
                <w:r>
                  <w:rPr>
                    <w:rFonts w:ascii="Arial"/>
                    <w:color w:val="231F20"/>
                    <w:spacing w:val="-5"/>
                    <w:sz w:val="2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68672">
          <wp:simplePos x="0" y="0"/>
          <wp:positionH relativeFrom="page">
            <wp:posOffset>3509055</wp:posOffset>
          </wp:positionH>
          <wp:positionV relativeFrom="page">
            <wp:posOffset>9140697</wp:posOffset>
          </wp:positionV>
          <wp:extent cx="397859" cy="168589"/>
          <wp:effectExtent l="0" t="0" r="0" b="0"/>
          <wp:wrapNone/>
          <wp:docPr id="69" name="image6.png"/>
          <wp:cNvGraphicFramePr>
            <a:graphicFrameLocks noChangeAspect="1"/>
          </wp:cNvGraphicFramePr>
          <a:graphic>
            <a:graphicData uri="http://schemas.openxmlformats.org/drawingml/2006/picture">
              <pic:pic>
                <pic:nvPicPr>
                  <pic:cNvPr id="7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847296" type="#_x0000_t202" id="docshape5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251</w:t>
                </w:r>
                <w:r>
                  <w:rPr>
                    <w:rFonts w:ascii="Arial"/>
                    <w:color w:val="231F20"/>
                    <w:spacing w:val="-5"/>
                    <w:sz w:val="20"/>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69696">
          <wp:simplePos x="0" y="0"/>
          <wp:positionH relativeFrom="page">
            <wp:posOffset>3329056</wp:posOffset>
          </wp:positionH>
          <wp:positionV relativeFrom="page">
            <wp:posOffset>9140697</wp:posOffset>
          </wp:positionV>
          <wp:extent cx="397859" cy="168589"/>
          <wp:effectExtent l="0" t="0" r="0" b="0"/>
          <wp:wrapNone/>
          <wp:docPr id="71" name="image6.png"/>
          <wp:cNvGraphicFramePr>
            <a:graphicFrameLocks noChangeAspect="1"/>
          </wp:cNvGraphicFramePr>
          <a:graphic>
            <a:graphicData uri="http://schemas.openxmlformats.org/drawingml/2006/picture">
              <pic:pic>
                <pic:nvPicPr>
                  <pic:cNvPr id="7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846272" type="#_x0000_t202" id="docshape5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252</w:t>
                </w:r>
                <w:r>
                  <w:rPr>
                    <w:rFonts w:ascii="Arial"/>
                    <w:color w:val="231F20"/>
                    <w:spacing w:val="-5"/>
                    <w:sz w:val="20"/>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72256">
          <wp:simplePos x="0" y="0"/>
          <wp:positionH relativeFrom="page">
            <wp:posOffset>3509055</wp:posOffset>
          </wp:positionH>
          <wp:positionV relativeFrom="page">
            <wp:posOffset>9140697</wp:posOffset>
          </wp:positionV>
          <wp:extent cx="397859" cy="168589"/>
          <wp:effectExtent l="0" t="0" r="0" b="0"/>
          <wp:wrapNone/>
          <wp:docPr id="81" name="image6.png"/>
          <wp:cNvGraphicFramePr>
            <a:graphicFrameLocks noChangeAspect="1"/>
          </wp:cNvGraphicFramePr>
          <a:graphic>
            <a:graphicData uri="http://schemas.openxmlformats.org/drawingml/2006/picture">
              <pic:pic>
                <pic:nvPicPr>
                  <pic:cNvPr id="82"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843712" type="#_x0000_t202" id="docshape6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301</w:t>
                </w:r>
                <w:r>
                  <w:rPr>
                    <w:rFonts w:ascii="Arial"/>
                    <w:color w:val="231F20"/>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73280">
          <wp:simplePos x="0" y="0"/>
          <wp:positionH relativeFrom="page">
            <wp:posOffset>3329056</wp:posOffset>
          </wp:positionH>
          <wp:positionV relativeFrom="page">
            <wp:posOffset>9140697</wp:posOffset>
          </wp:positionV>
          <wp:extent cx="397859" cy="168589"/>
          <wp:effectExtent l="0" t="0" r="0" b="0"/>
          <wp:wrapNone/>
          <wp:docPr id="83" name="image6.png"/>
          <wp:cNvGraphicFramePr>
            <a:graphicFrameLocks noChangeAspect="1"/>
          </wp:cNvGraphicFramePr>
          <a:graphic>
            <a:graphicData uri="http://schemas.openxmlformats.org/drawingml/2006/picture">
              <pic:pic>
                <pic:nvPicPr>
                  <pic:cNvPr id="8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842688" type="#_x0000_t202" id="docshape6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302</w:t>
                </w:r>
                <w:r>
                  <w:rPr>
                    <w:rFonts w:ascii="Arial"/>
                    <w:color w:val="231F20"/>
                    <w:spacing w:val="-5"/>
                    <w:sz w:val="2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75840">
          <wp:simplePos x="0" y="0"/>
          <wp:positionH relativeFrom="page">
            <wp:posOffset>3509055</wp:posOffset>
          </wp:positionH>
          <wp:positionV relativeFrom="page">
            <wp:posOffset>9140697</wp:posOffset>
          </wp:positionV>
          <wp:extent cx="397859" cy="168589"/>
          <wp:effectExtent l="0" t="0" r="0" b="0"/>
          <wp:wrapNone/>
          <wp:docPr id="93" name="image6.png"/>
          <wp:cNvGraphicFramePr>
            <a:graphicFrameLocks noChangeAspect="1"/>
          </wp:cNvGraphicFramePr>
          <a:graphic>
            <a:graphicData uri="http://schemas.openxmlformats.org/drawingml/2006/picture">
              <pic:pic>
                <pic:nvPicPr>
                  <pic:cNvPr id="9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840128" type="#_x0000_t202" id="docshape8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347</w:t>
                </w:r>
                <w:r>
                  <w:rPr>
                    <w:rFonts w:ascii="Arial"/>
                    <w:color w:val="231F20"/>
                    <w:spacing w:val="-5"/>
                    <w:sz w:val="20"/>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76864">
          <wp:simplePos x="0" y="0"/>
          <wp:positionH relativeFrom="page">
            <wp:posOffset>3329056</wp:posOffset>
          </wp:positionH>
          <wp:positionV relativeFrom="page">
            <wp:posOffset>9140697</wp:posOffset>
          </wp:positionV>
          <wp:extent cx="397859" cy="168589"/>
          <wp:effectExtent l="0" t="0" r="0" b="0"/>
          <wp:wrapNone/>
          <wp:docPr id="95" name="image6.png"/>
          <wp:cNvGraphicFramePr>
            <a:graphicFrameLocks noChangeAspect="1"/>
          </wp:cNvGraphicFramePr>
          <a:graphic>
            <a:graphicData uri="http://schemas.openxmlformats.org/drawingml/2006/picture">
              <pic:pic>
                <pic:nvPicPr>
                  <pic:cNvPr id="9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839104" type="#_x0000_t202" id="docshape8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348</w:t>
                </w:r>
                <w:r>
                  <w:rPr>
                    <w:rFonts w:ascii="Arial"/>
                    <w:color w:val="231F20"/>
                    <w:spacing w:val="-5"/>
                    <w:sz w:val="20"/>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79424">
          <wp:simplePos x="0" y="0"/>
          <wp:positionH relativeFrom="page">
            <wp:posOffset>3509055</wp:posOffset>
          </wp:positionH>
          <wp:positionV relativeFrom="page">
            <wp:posOffset>9140697</wp:posOffset>
          </wp:positionV>
          <wp:extent cx="397859" cy="168589"/>
          <wp:effectExtent l="0" t="0" r="0" b="0"/>
          <wp:wrapNone/>
          <wp:docPr id="105" name="image6.png"/>
          <wp:cNvGraphicFramePr>
            <a:graphicFrameLocks noChangeAspect="1"/>
          </wp:cNvGraphicFramePr>
          <a:graphic>
            <a:graphicData uri="http://schemas.openxmlformats.org/drawingml/2006/picture">
              <pic:pic>
                <pic:nvPicPr>
                  <pic:cNvPr id="10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836544" type="#_x0000_t202" id="docshape8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395</w:t>
                </w:r>
                <w:r>
                  <w:rPr>
                    <w:rFonts w:ascii="Arial"/>
                    <w:color w:val="231F20"/>
                    <w:spacing w:val="-5"/>
                    <w:sz w:val="20"/>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80448">
          <wp:simplePos x="0" y="0"/>
          <wp:positionH relativeFrom="page">
            <wp:posOffset>3329056</wp:posOffset>
          </wp:positionH>
          <wp:positionV relativeFrom="page">
            <wp:posOffset>9140697</wp:posOffset>
          </wp:positionV>
          <wp:extent cx="397859" cy="168589"/>
          <wp:effectExtent l="0" t="0" r="0" b="0"/>
          <wp:wrapNone/>
          <wp:docPr id="107" name="image6.png"/>
          <wp:cNvGraphicFramePr>
            <a:graphicFrameLocks noChangeAspect="1"/>
          </wp:cNvGraphicFramePr>
          <a:graphic>
            <a:graphicData uri="http://schemas.openxmlformats.org/drawingml/2006/picture">
              <pic:pic>
                <pic:nvPicPr>
                  <pic:cNvPr id="10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835520" type="#_x0000_t202" id="docshape8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396</w:t>
                </w:r>
                <w:r>
                  <w:rPr>
                    <w:rFonts w:ascii="Arial"/>
                    <w:color w:val="231F20"/>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83008">
          <wp:simplePos x="0" y="0"/>
          <wp:positionH relativeFrom="page">
            <wp:posOffset>3509055</wp:posOffset>
          </wp:positionH>
          <wp:positionV relativeFrom="page">
            <wp:posOffset>9140697</wp:posOffset>
          </wp:positionV>
          <wp:extent cx="397859" cy="168589"/>
          <wp:effectExtent l="0" t="0" r="0" b="0"/>
          <wp:wrapNone/>
          <wp:docPr id="117" name="image6.png"/>
          <wp:cNvGraphicFramePr>
            <a:graphicFrameLocks noChangeAspect="1"/>
          </wp:cNvGraphicFramePr>
          <a:graphic>
            <a:graphicData uri="http://schemas.openxmlformats.org/drawingml/2006/picture">
              <pic:pic>
                <pic:nvPicPr>
                  <pic:cNvPr id="118"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832960" type="#_x0000_t202" id="docshape9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439</w:t>
                </w:r>
                <w:r>
                  <w:rPr>
                    <w:rFonts w:ascii="Arial"/>
                    <w:color w:val="231F20"/>
                    <w:spacing w:val="-5"/>
                    <w:sz w:val="20"/>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84032">
          <wp:simplePos x="0" y="0"/>
          <wp:positionH relativeFrom="page">
            <wp:posOffset>3329056</wp:posOffset>
          </wp:positionH>
          <wp:positionV relativeFrom="page">
            <wp:posOffset>9140697</wp:posOffset>
          </wp:positionV>
          <wp:extent cx="397859" cy="168589"/>
          <wp:effectExtent l="0" t="0" r="0" b="0"/>
          <wp:wrapNone/>
          <wp:docPr id="119" name="image6.png"/>
          <wp:cNvGraphicFramePr>
            <a:graphicFrameLocks noChangeAspect="1"/>
          </wp:cNvGraphicFramePr>
          <a:graphic>
            <a:graphicData uri="http://schemas.openxmlformats.org/drawingml/2006/picture">
              <pic:pic>
                <pic:nvPicPr>
                  <pic:cNvPr id="120"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831936" type="#_x0000_t202" id="docshape10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440</w:t>
                </w:r>
                <w:r>
                  <w:rPr>
                    <w:rFonts w:ascii="Arial"/>
                    <w:color w:val="231F20"/>
                    <w:spacing w:val="-5"/>
                    <w:sz w:val="20"/>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54336">
          <wp:simplePos x="0" y="0"/>
          <wp:positionH relativeFrom="page">
            <wp:posOffset>3509055</wp:posOffset>
          </wp:positionH>
          <wp:positionV relativeFrom="page">
            <wp:posOffset>9140697</wp:posOffset>
          </wp:positionV>
          <wp:extent cx="397859" cy="168589"/>
          <wp:effectExtent l="0" t="0" r="0" b="0"/>
          <wp:wrapNone/>
          <wp:docPr id="23" name="image6.png"/>
          <wp:cNvGraphicFramePr>
            <a:graphicFrameLocks noChangeAspect="1"/>
          </wp:cNvGraphicFramePr>
          <a:graphic>
            <a:graphicData uri="http://schemas.openxmlformats.org/drawingml/2006/picture">
              <pic:pic>
                <pic:nvPicPr>
                  <pic:cNvPr id="2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861632" type="#_x0000_t202" id="docshape1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101</w:t>
                </w:r>
                <w:r>
                  <w:rPr>
                    <w:rFonts w:ascii="Arial"/>
                    <w:color w:val="231F20"/>
                    <w:spacing w:val="-5"/>
                    <w:sz w:val="20"/>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55360">
          <wp:simplePos x="0" y="0"/>
          <wp:positionH relativeFrom="page">
            <wp:posOffset>3329056</wp:posOffset>
          </wp:positionH>
          <wp:positionV relativeFrom="page">
            <wp:posOffset>9140697</wp:posOffset>
          </wp:positionV>
          <wp:extent cx="397859" cy="168589"/>
          <wp:effectExtent l="0" t="0" r="0" b="0"/>
          <wp:wrapNone/>
          <wp:docPr id="25" name="image6.png"/>
          <wp:cNvGraphicFramePr>
            <a:graphicFrameLocks noChangeAspect="1"/>
          </wp:cNvGraphicFramePr>
          <a:graphic>
            <a:graphicData uri="http://schemas.openxmlformats.org/drawingml/2006/picture">
              <pic:pic>
                <pic:nvPicPr>
                  <pic:cNvPr id="26"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7860608" type="#_x0000_t202" id="docshape1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100</w:t>
                </w:r>
                <w:r>
                  <w:rPr>
                    <w:rFonts w:ascii="Arial"/>
                    <w:color w:val="231F20"/>
                    <w:spacing w:val="-5"/>
                    <w:sz w:val="20"/>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457920">
          <wp:simplePos x="0" y="0"/>
          <wp:positionH relativeFrom="page">
            <wp:posOffset>3509055</wp:posOffset>
          </wp:positionH>
          <wp:positionV relativeFrom="page">
            <wp:posOffset>9140697</wp:posOffset>
          </wp:positionV>
          <wp:extent cx="397859" cy="168589"/>
          <wp:effectExtent l="0" t="0" r="0" b="0"/>
          <wp:wrapNone/>
          <wp:docPr id="33" name="image6.png"/>
          <wp:cNvGraphicFramePr>
            <a:graphicFrameLocks noChangeAspect="1"/>
          </wp:cNvGraphicFramePr>
          <a:graphic>
            <a:graphicData uri="http://schemas.openxmlformats.org/drawingml/2006/picture">
              <pic:pic>
                <pic:nvPicPr>
                  <pic:cNvPr id="34" name="image6.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7858048" type="#_x0000_t202" id="docshape2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105</w:t>
                </w:r>
                <w:r>
                  <w:rPr>
                    <w:rFonts w:ascii="Arial"/>
                    <w:color w:val="231F20"/>
                    <w:spacing w:val="-5"/>
                    <w:sz w:val="20"/>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393.119202pt;margin-top:50.864643pt;width:112.3pt;height:11pt;mso-position-horizontal-relative:page;mso-position-vertical-relative:page;z-index:-17867264" type="#_x0000_t202" id="docshape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859584" type="#_x0000_t202" id="docshape2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83</w:t>
                </w:r>
              </w:p>
            </w:txbxContent>
          </v:textbox>
          <w10:wrap type="none"/>
        </v:shape>
      </w:pict>
    </w:r>
    <w:r>
      <w:rPr/>
      <w:pict>
        <v:shape style="position:absolute;margin-left:64.372704pt;margin-top:51.28154pt;width:146.1pt;height:11pt;mso-position-horizontal-relative:page;mso-position-vertical-relative:page;z-index:-17859072" type="#_x0000_t202" id="docshape2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856512" type="#_x0000_t202" id="docshape3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856000" type="#_x0000_t202" id="docshape3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84</w:t>
                </w:r>
              </w:p>
            </w:txbxContent>
          </v:textbox>
          <w10:wrap type="none"/>
        </v:shape>
      </w:pict>
    </w:r>
    <w:r>
      <w:rPr/>
      <w:pict>
        <v:shape style="position:absolute;margin-left:64.372704pt;margin-top:51.28154pt;width:146.1pt;height:11pt;mso-position-horizontal-relative:page;mso-position-vertical-relative:page;z-index:-17855488" type="#_x0000_t202" id="docshape3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852928" type="#_x0000_t202" id="docshape4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852416" type="#_x0000_t202" id="docshape4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85</w:t>
                </w:r>
              </w:p>
            </w:txbxContent>
          </v:textbox>
          <w10:wrap type="none"/>
        </v:shape>
      </w:pict>
    </w:r>
    <w:r>
      <w:rPr/>
      <w:pict>
        <v:shape style="position:absolute;margin-left:64.372704pt;margin-top:51.28154pt;width:146.1pt;height:11pt;mso-position-horizontal-relative:page;mso-position-vertical-relative:page;z-index:-17851904" type="#_x0000_t202" id="docshape4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0708pt;margin-top:49.728268pt;width:29.3pt;height:12.6pt;mso-position-horizontal-relative:page;mso-position-vertical-relative:page;z-index:-17866752" type="#_x0000_t202" id="docshape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81</w:t>
                </w:r>
              </w:p>
            </w:txbxContent>
          </v:textbox>
          <w10:wrap type="none"/>
        </v:shape>
      </w:pict>
    </w:r>
    <w:r>
      <w:rPr/>
      <w:pict>
        <v:shape style="position:absolute;margin-left:64.372704pt;margin-top:51.28154pt;width:146.1pt;height:11pt;mso-position-horizontal-relative:page;mso-position-vertical-relative:page;z-index:-17866240" type="#_x0000_t202" id="docshape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849344" type="#_x0000_t202" id="docshape53"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848832" type="#_x0000_t202" id="docshape54"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86</w:t>
                </w:r>
              </w:p>
            </w:txbxContent>
          </v:textbox>
          <w10:wrap type="none"/>
        </v:shape>
      </w:pict>
    </w:r>
    <w:r>
      <w:rPr/>
      <w:pict>
        <v:shape style="position:absolute;margin-left:64.372704pt;margin-top:51.28154pt;width:146.1pt;height:11pt;mso-position-horizontal-relative:page;mso-position-vertical-relative:page;z-index:-17848320" type="#_x0000_t202" id="docshape55"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845760" type="#_x0000_t202" id="docshape65"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845248" type="#_x0000_t202" id="docshape66"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87</w:t>
                </w:r>
              </w:p>
            </w:txbxContent>
          </v:textbox>
          <w10:wrap type="none"/>
        </v:shape>
      </w:pict>
    </w:r>
    <w:r>
      <w:rPr/>
      <w:pict>
        <v:shape style="position:absolute;margin-left:64.372704pt;margin-top:51.28154pt;width:146.1pt;height:11pt;mso-position-horizontal-relative:page;mso-position-vertical-relative:page;z-index:-17844736" type="#_x0000_t202" id="docshape67"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842176" type="#_x0000_t202" id="docshape7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841664" type="#_x0000_t202" id="docshape7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88</w:t>
                </w:r>
              </w:p>
            </w:txbxContent>
          </v:textbox>
          <w10:wrap type="none"/>
        </v:shape>
      </w:pict>
    </w:r>
    <w:r>
      <w:rPr/>
      <w:pict>
        <v:shape style="position:absolute;margin-left:64.372704pt;margin-top:51.28154pt;width:146.1pt;height:11pt;mso-position-horizontal-relative:page;mso-position-vertical-relative:page;z-index:-17841152" type="#_x0000_t202" id="docshape7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838592" type="#_x0000_t202" id="docshape85"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838080" type="#_x0000_t202" id="docshape86"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89</w:t>
                </w:r>
              </w:p>
            </w:txbxContent>
          </v:textbox>
          <w10:wrap type="none"/>
        </v:shape>
      </w:pict>
    </w:r>
    <w:r>
      <w:rPr/>
      <w:pict>
        <v:shape style="position:absolute;margin-left:64.372704pt;margin-top:51.28154pt;width:146.1pt;height:11pt;mso-position-horizontal-relative:page;mso-position-vertical-relative:page;z-index:-17837568" type="#_x0000_t202" id="docshape87"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835008" type="#_x0000_t202" id="docshape96"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834496" type="#_x0000_t202" id="docshape97"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90</w:t>
                </w:r>
              </w:p>
            </w:txbxContent>
          </v:textbox>
          <w10:wrap type="none"/>
        </v:shape>
      </w:pict>
    </w:r>
    <w:r>
      <w:rPr/>
      <w:pict>
        <v:shape style="position:absolute;margin-left:64.372704pt;margin-top:51.28154pt;width:146.1pt;height:11pt;mso-position-horizontal-relative:page;mso-position-vertical-relative:page;z-index:-17833984" type="#_x0000_t202" id="docshape98"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863680" type="#_x0000_t202" id="docshape1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7863168" type="#_x0000_t202" id="docshape1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82</w:t>
                </w:r>
              </w:p>
            </w:txbxContent>
          </v:textbox>
          <w10:wrap type="none"/>
        </v:shape>
      </w:pict>
    </w:r>
    <w:r>
      <w:rPr/>
      <w:pict>
        <v:shape style="position:absolute;margin-left:64.372704pt;margin-top:51.28154pt;width:146.1pt;height:11pt;mso-position-horizontal-relative:page;mso-position-vertical-relative:page;z-index:-17862656" type="#_x0000_t202" id="docshape1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7860096" type="#_x0000_t202" id="docshape2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103" w:hanging="382"/>
        <w:jc w:val="left"/>
      </w:pPr>
      <w:rPr>
        <w:rFonts w:hint="default" w:ascii="Times New Roman" w:hAnsi="Times New Roman" w:eastAsia="Times New Roman" w:cs="Times New Roman"/>
        <w:b w:val="0"/>
        <w:bCs w:val="0"/>
        <w:i w:val="0"/>
        <w:iCs w:val="0"/>
        <w:color w:val="231F20"/>
        <w:w w:val="112"/>
        <w:sz w:val="34"/>
        <w:szCs w:val="34"/>
        <w:lang w:val="vi" w:eastAsia="en-US" w:bidi="ar-SA"/>
      </w:rPr>
    </w:lvl>
    <w:lvl w:ilvl="1">
      <w:start w:val="0"/>
      <w:numFmt w:val="bullet"/>
      <w:lvlText w:val="•"/>
      <w:lvlJc w:val="left"/>
      <w:pPr>
        <w:ind w:left="991" w:hanging="382"/>
      </w:pPr>
      <w:rPr>
        <w:rFonts w:hint="default"/>
        <w:lang w:val="vi" w:eastAsia="en-US" w:bidi="ar-SA"/>
      </w:rPr>
    </w:lvl>
    <w:lvl w:ilvl="2">
      <w:start w:val="0"/>
      <w:numFmt w:val="bullet"/>
      <w:lvlText w:val="•"/>
      <w:lvlJc w:val="left"/>
      <w:pPr>
        <w:ind w:left="1883" w:hanging="382"/>
      </w:pPr>
      <w:rPr>
        <w:rFonts w:hint="default"/>
        <w:lang w:val="vi" w:eastAsia="en-US" w:bidi="ar-SA"/>
      </w:rPr>
    </w:lvl>
    <w:lvl w:ilvl="3">
      <w:start w:val="0"/>
      <w:numFmt w:val="bullet"/>
      <w:lvlText w:val="•"/>
      <w:lvlJc w:val="left"/>
      <w:pPr>
        <w:ind w:left="2774" w:hanging="382"/>
      </w:pPr>
      <w:rPr>
        <w:rFonts w:hint="default"/>
        <w:lang w:val="vi" w:eastAsia="en-US" w:bidi="ar-SA"/>
      </w:rPr>
    </w:lvl>
    <w:lvl w:ilvl="4">
      <w:start w:val="0"/>
      <w:numFmt w:val="bullet"/>
      <w:lvlText w:val="•"/>
      <w:lvlJc w:val="left"/>
      <w:pPr>
        <w:ind w:left="3666" w:hanging="382"/>
      </w:pPr>
      <w:rPr>
        <w:rFonts w:hint="default"/>
        <w:lang w:val="vi" w:eastAsia="en-US" w:bidi="ar-SA"/>
      </w:rPr>
    </w:lvl>
    <w:lvl w:ilvl="5">
      <w:start w:val="0"/>
      <w:numFmt w:val="bullet"/>
      <w:lvlText w:val="•"/>
      <w:lvlJc w:val="left"/>
      <w:pPr>
        <w:ind w:left="4557" w:hanging="382"/>
      </w:pPr>
      <w:rPr>
        <w:rFonts w:hint="default"/>
        <w:lang w:val="vi" w:eastAsia="en-US" w:bidi="ar-SA"/>
      </w:rPr>
    </w:lvl>
    <w:lvl w:ilvl="6">
      <w:start w:val="0"/>
      <w:numFmt w:val="bullet"/>
      <w:lvlText w:val="•"/>
      <w:lvlJc w:val="left"/>
      <w:pPr>
        <w:ind w:left="5449" w:hanging="382"/>
      </w:pPr>
      <w:rPr>
        <w:rFonts w:hint="default"/>
        <w:lang w:val="vi" w:eastAsia="en-US" w:bidi="ar-SA"/>
      </w:rPr>
    </w:lvl>
    <w:lvl w:ilvl="7">
      <w:start w:val="0"/>
      <w:numFmt w:val="bullet"/>
      <w:lvlText w:val="•"/>
      <w:lvlJc w:val="left"/>
      <w:pPr>
        <w:ind w:left="6340" w:hanging="382"/>
      </w:pPr>
      <w:rPr>
        <w:rFonts w:hint="default"/>
        <w:lang w:val="vi" w:eastAsia="en-US" w:bidi="ar-SA"/>
      </w:rPr>
    </w:lvl>
    <w:lvl w:ilvl="8">
      <w:start w:val="0"/>
      <w:numFmt w:val="bullet"/>
      <w:lvlText w:val="•"/>
      <w:lvlJc w:val="left"/>
      <w:pPr>
        <w:ind w:left="7232" w:hanging="382"/>
      </w:pPr>
      <w:rPr>
        <w:rFonts w:hint="default"/>
        <w:lang w:val="vi" w:eastAsia="en-US" w:bidi="ar-SA"/>
      </w:rPr>
    </w:lvl>
  </w:abstractNum>
  <w:abstractNum w:abstractNumId="9">
    <w:multiLevelType w:val="hybridMultilevel"/>
    <w:lvl w:ilvl="0">
      <w:start w:val="1"/>
      <w:numFmt w:val="decimal"/>
      <w:lvlText w:val="%1)"/>
      <w:lvlJc w:val="left"/>
      <w:pPr>
        <w:ind w:left="103" w:hanging="382"/>
        <w:jc w:val="left"/>
      </w:pPr>
      <w:rPr>
        <w:rFonts w:hint="default" w:ascii="Times New Roman" w:hAnsi="Times New Roman" w:eastAsia="Times New Roman" w:cs="Times New Roman"/>
        <w:b w:val="0"/>
        <w:bCs w:val="0"/>
        <w:i w:val="0"/>
        <w:iCs w:val="0"/>
        <w:color w:val="231F20"/>
        <w:spacing w:val="-2"/>
        <w:w w:val="112"/>
        <w:sz w:val="34"/>
        <w:szCs w:val="34"/>
        <w:lang w:val="vi" w:eastAsia="en-US" w:bidi="ar-SA"/>
      </w:rPr>
    </w:lvl>
    <w:lvl w:ilvl="1">
      <w:start w:val="0"/>
      <w:numFmt w:val="bullet"/>
      <w:lvlText w:val="•"/>
      <w:lvlJc w:val="left"/>
      <w:pPr>
        <w:ind w:left="991" w:hanging="382"/>
      </w:pPr>
      <w:rPr>
        <w:rFonts w:hint="default"/>
        <w:lang w:val="vi" w:eastAsia="en-US" w:bidi="ar-SA"/>
      </w:rPr>
    </w:lvl>
    <w:lvl w:ilvl="2">
      <w:start w:val="0"/>
      <w:numFmt w:val="bullet"/>
      <w:lvlText w:val="•"/>
      <w:lvlJc w:val="left"/>
      <w:pPr>
        <w:ind w:left="1883" w:hanging="382"/>
      </w:pPr>
      <w:rPr>
        <w:rFonts w:hint="default"/>
        <w:lang w:val="vi" w:eastAsia="en-US" w:bidi="ar-SA"/>
      </w:rPr>
    </w:lvl>
    <w:lvl w:ilvl="3">
      <w:start w:val="0"/>
      <w:numFmt w:val="bullet"/>
      <w:lvlText w:val="•"/>
      <w:lvlJc w:val="left"/>
      <w:pPr>
        <w:ind w:left="2774" w:hanging="382"/>
      </w:pPr>
      <w:rPr>
        <w:rFonts w:hint="default"/>
        <w:lang w:val="vi" w:eastAsia="en-US" w:bidi="ar-SA"/>
      </w:rPr>
    </w:lvl>
    <w:lvl w:ilvl="4">
      <w:start w:val="0"/>
      <w:numFmt w:val="bullet"/>
      <w:lvlText w:val="•"/>
      <w:lvlJc w:val="left"/>
      <w:pPr>
        <w:ind w:left="3666" w:hanging="382"/>
      </w:pPr>
      <w:rPr>
        <w:rFonts w:hint="default"/>
        <w:lang w:val="vi" w:eastAsia="en-US" w:bidi="ar-SA"/>
      </w:rPr>
    </w:lvl>
    <w:lvl w:ilvl="5">
      <w:start w:val="0"/>
      <w:numFmt w:val="bullet"/>
      <w:lvlText w:val="•"/>
      <w:lvlJc w:val="left"/>
      <w:pPr>
        <w:ind w:left="4557" w:hanging="382"/>
      </w:pPr>
      <w:rPr>
        <w:rFonts w:hint="default"/>
        <w:lang w:val="vi" w:eastAsia="en-US" w:bidi="ar-SA"/>
      </w:rPr>
    </w:lvl>
    <w:lvl w:ilvl="6">
      <w:start w:val="0"/>
      <w:numFmt w:val="bullet"/>
      <w:lvlText w:val="•"/>
      <w:lvlJc w:val="left"/>
      <w:pPr>
        <w:ind w:left="5449" w:hanging="382"/>
      </w:pPr>
      <w:rPr>
        <w:rFonts w:hint="default"/>
        <w:lang w:val="vi" w:eastAsia="en-US" w:bidi="ar-SA"/>
      </w:rPr>
    </w:lvl>
    <w:lvl w:ilvl="7">
      <w:start w:val="0"/>
      <w:numFmt w:val="bullet"/>
      <w:lvlText w:val="•"/>
      <w:lvlJc w:val="left"/>
      <w:pPr>
        <w:ind w:left="6340" w:hanging="382"/>
      </w:pPr>
      <w:rPr>
        <w:rFonts w:hint="default"/>
        <w:lang w:val="vi" w:eastAsia="en-US" w:bidi="ar-SA"/>
      </w:rPr>
    </w:lvl>
    <w:lvl w:ilvl="8">
      <w:start w:val="0"/>
      <w:numFmt w:val="bullet"/>
      <w:lvlText w:val="•"/>
      <w:lvlJc w:val="left"/>
      <w:pPr>
        <w:ind w:left="7232" w:hanging="382"/>
      </w:pPr>
      <w:rPr>
        <w:rFonts w:hint="default"/>
        <w:lang w:val="vi" w:eastAsia="en-US" w:bidi="ar-SA"/>
      </w:rPr>
    </w:lvl>
  </w:abstractNum>
  <w:abstractNum w:abstractNumId="8">
    <w:multiLevelType w:val="hybridMultilevel"/>
    <w:lvl w:ilvl="0">
      <w:start w:val="0"/>
      <w:numFmt w:val="bullet"/>
      <w:lvlText w:val="-"/>
      <w:lvlJc w:val="left"/>
      <w:pPr>
        <w:ind w:left="103" w:hanging="187"/>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991" w:hanging="187"/>
      </w:pPr>
      <w:rPr>
        <w:rFonts w:hint="default"/>
        <w:lang w:val="vi" w:eastAsia="en-US" w:bidi="ar-SA"/>
      </w:rPr>
    </w:lvl>
    <w:lvl w:ilvl="2">
      <w:start w:val="0"/>
      <w:numFmt w:val="bullet"/>
      <w:lvlText w:val="•"/>
      <w:lvlJc w:val="left"/>
      <w:pPr>
        <w:ind w:left="1883" w:hanging="187"/>
      </w:pPr>
      <w:rPr>
        <w:rFonts w:hint="default"/>
        <w:lang w:val="vi" w:eastAsia="en-US" w:bidi="ar-SA"/>
      </w:rPr>
    </w:lvl>
    <w:lvl w:ilvl="3">
      <w:start w:val="0"/>
      <w:numFmt w:val="bullet"/>
      <w:lvlText w:val="•"/>
      <w:lvlJc w:val="left"/>
      <w:pPr>
        <w:ind w:left="2774" w:hanging="187"/>
      </w:pPr>
      <w:rPr>
        <w:rFonts w:hint="default"/>
        <w:lang w:val="vi" w:eastAsia="en-US" w:bidi="ar-SA"/>
      </w:rPr>
    </w:lvl>
    <w:lvl w:ilvl="4">
      <w:start w:val="0"/>
      <w:numFmt w:val="bullet"/>
      <w:lvlText w:val="•"/>
      <w:lvlJc w:val="left"/>
      <w:pPr>
        <w:ind w:left="3666" w:hanging="187"/>
      </w:pPr>
      <w:rPr>
        <w:rFonts w:hint="default"/>
        <w:lang w:val="vi" w:eastAsia="en-US" w:bidi="ar-SA"/>
      </w:rPr>
    </w:lvl>
    <w:lvl w:ilvl="5">
      <w:start w:val="0"/>
      <w:numFmt w:val="bullet"/>
      <w:lvlText w:val="•"/>
      <w:lvlJc w:val="left"/>
      <w:pPr>
        <w:ind w:left="4557" w:hanging="187"/>
      </w:pPr>
      <w:rPr>
        <w:rFonts w:hint="default"/>
        <w:lang w:val="vi" w:eastAsia="en-US" w:bidi="ar-SA"/>
      </w:rPr>
    </w:lvl>
    <w:lvl w:ilvl="6">
      <w:start w:val="0"/>
      <w:numFmt w:val="bullet"/>
      <w:lvlText w:val="•"/>
      <w:lvlJc w:val="left"/>
      <w:pPr>
        <w:ind w:left="5449" w:hanging="187"/>
      </w:pPr>
      <w:rPr>
        <w:rFonts w:hint="default"/>
        <w:lang w:val="vi" w:eastAsia="en-US" w:bidi="ar-SA"/>
      </w:rPr>
    </w:lvl>
    <w:lvl w:ilvl="7">
      <w:start w:val="0"/>
      <w:numFmt w:val="bullet"/>
      <w:lvlText w:val="•"/>
      <w:lvlJc w:val="left"/>
      <w:pPr>
        <w:ind w:left="6340" w:hanging="187"/>
      </w:pPr>
      <w:rPr>
        <w:rFonts w:hint="default"/>
        <w:lang w:val="vi" w:eastAsia="en-US" w:bidi="ar-SA"/>
      </w:rPr>
    </w:lvl>
    <w:lvl w:ilvl="8">
      <w:start w:val="0"/>
      <w:numFmt w:val="bullet"/>
      <w:lvlText w:val="•"/>
      <w:lvlJc w:val="left"/>
      <w:pPr>
        <w:ind w:left="7232" w:hanging="187"/>
      </w:pPr>
      <w:rPr>
        <w:rFonts w:hint="default"/>
        <w:lang w:val="vi" w:eastAsia="en-US" w:bidi="ar-SA"/>
      </w:rPr>
    </w:lvl>
  </w:abstractNum>
  <w:abstractNum w:abstractNumId="7">
    <w:multiLevelType w:val="hybridMultilevel"/>
    <w:lvl w:ilvl="0">
      <w:start w:val="0"/>
      <w:numFmt w:val="bullet"/>
      <w:lvlText w:val="-"/>
      <w:lvlJc w:val="left"/>
      <w:pPr>
        <w:ind w:left="103" w:hanging="200"/>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991" w:hanging="200"/>
      </w:pPr>
      <w:rPr>
        <w:rFonts w:hint="default"/>
        <w:lang w:val="vi" w:eastAsia="en-US" w:bidi="ar-SA"/>
      </w:rPr>
    </w:lvl>
    <w:lvl w:ilvl="2">
      <w:start w:val="0"/>
      <w:numFmt w:val="bullet"/>
      <w:lvlText w:val="•"/>
      <w:lvlJc w:val="left"/>
      <w:pPr>
        <w:ind w:left="1883" w:hanging="200"/>
      </w:pPr>
      <w:rPr>
        <w:rFonts w:hint="default"/>
        <w:lang w:val="vi" w:eastAsia="en-US" w:bidi="ar-SA"/>
      </w:rPr>
    </w:lvl>
    <w:lvl w:ilvl="3">
      <w:start w:val="0"/>
      <w:numFmt w:val="bullet"/>
      <w:lvlText w:val="•"/>
      <w:lvlJc w:val="left"/>
      <w:pPr>
        <w:ind w:left="2774" w:hanging="200"/>
      </w:pPr>
      <w:rPr>
        <w:rFonts w:hint="default"/>
        <w:lang w:val="vi" w:eastAsia="en-US" w:bidi="ar-SA"/>
      </w:rPr>
    </w:lvl>
    <w:lvl w:ilvl="4">
      <w:start w:val="0"/>
      <w:numFmt w:val="bullet"/>
      <w:lvlText w:val="•"/>
      <w:lvlJc w:val="left"/>
      <w:pPr>
        <w:ind w:left="3666" w:hanging="200"/>
      </w:pPr>
      <w:rPr>
        <w:rFonts w:hint="default"/>
        <w:lang w:val="vi" w:eastAsia="en-US" w:bidi="ar-SA"/>
      </w:rPr>
    </w:lvl>
    <w:lvl w:ilvl="5">
      <w:start w:val="0"/>
      <w:numFmt w:val="bullet"/>
      <w:lvlText w:val="•"/>
      <w:lvlJc w:val="left"/>
      <w:pPr>
        <w:ind w:left="4557" w:hanging="200"/>
      </w:pPr>
      <w:rPr>
        <w:rFonts w:hint="default"/>
        <w:lang w:val="vi" w:eastAsia="en-US" w:bidi="ar-SA"/>
      </w:rPr>
    </w:lvl>
    <w:lvl w:ilvl="6">
      <w:start w:val="0"/>
      <w:numFmt w:val="bullet"/>
      <w:lvlText w:val="•"/>
      <w:lvlJc w:val="left"/>
      <w:pPr>
        <w:ind w:left="5449" w:hanging="200"/>
      </w:pPr>
      <w:rPr>
        <w:rFonts w:hint="default"/>
        <w:lang w:val="vi" w:eastAsia="en-US" w:bidi="ar-SA"/>
      </w:rPr>
    </w:lvl>
    <w:lvl w:ilvl="7">
      <w:start w:val="0"/>
      <w:numFmt w:val="bullet"/>
      <w:lvlText w:val="•"/>
      <w:lvlJc w:val="left"/>
      <w:pPr>
        <w:ind w:left="6340" w:hanging="200"/>
      </w:pPr>
      <w:rPr>
        <w:rFonts w:hint="default"/>
        <w:lang w:val="vi" w:eastAsia="en-US" w:bidi="ar-SA"/>
      </w:rPr>
    </w:lvl>
    <w:lvl w:ilvl="8">
      <w:start w:val="0"/>
      <w:numFmt w:val="bullet"/>
      <w:lvlText w:val="•"/>
      <w:lvlJc w:val="left"/>
      <w:pPr>
        <w:ind w:left="7232" w:hanging="200"/>
      </w:pPr>
      <w:rPr>
        <w:rFonts w:hint="default"/>
        <w:lang w:val="vi" w:eastAsia="en-US" w:bidi="ar-SA"/>
      </w:rPr>
    </w:lvl>
  </w:abstractNum>
  <w:abstractNum w:abstractNumId="6">
    <w:multiLevelType w:val="hybridMultilevel"/>
    <w:lvl w:ilvl="0">
      <w:start w:val="0"/>
      <w:numFmt w:val="bullet"/>
      <w:lvlText w:val="-"/>
      <w:lvlJc w:val="left"/>
      <w:pPr>
        <w:ind w:left="387" w:hanging="205"/>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1243" w:hanging="205"/>
      </w:pPr>
      <w:rPr>
        <w:rFonts w:hint="default"/>
        <w:lang w:val="vi" w:eastAsia="en-US" w:bidi="ar-SA"/>
      </w:rPr>
    </w:lvl>
    <w:lvl w:ilvl="2">
      <w:start w:val="0"/>
      <w:numFmt w:val="bullet"/>
      <w:lvlText w:val="•"/>
      <w:lvlJc w:val="left"/>
      <w:pPr>
        <w:ind w:left="2107" w:hanging="205"/>
      </w:pPr>
      <w:rPr>
        <w:rFonts w:hint="default"/>
        <w:lang w:val="vi" w:eastAsia="en-US" w:bidi="ar-SA"/>
      </w:rPr>
    </w:lvl>
    <w:lvl w:ilvl="3">
      <w:start w:val="0"/>
      <w:numFmt w:val="bullet"/>
      <w:lvlText w:val="•"/>
      <w:lvlJc w:val="left"/>
      <w:pPr>
        <w:ind w:left="2970" w:hanging="205"/>
      </w:pPr>
      <w:rPr>
        <w:rFonts w:hint="default"/>
        <w:lang w:val="vi" w:eastAsia="en-US" w:bidi="ar-SA"/>
      </w:rPr>
    </w:lvl>
    <w:lvl w:ilvl="4">
      <w:start w:val="0"/>
      <w:numFmt w:val="bullet"/>
      <w:lvlText w:val="•"/>
      <w:lvlJc w:val="left"/>
      <w:pPr>
        <w:ind w:left="3834" w:hanging="205"/>
      </w:pPr>
      <w:rPr>
        <w:rFonts w:hint="default"/>
        <w:lang w:val="vi" w:eastAsia="en-US" w:bidi="ar-SA"/>
      </w:rPr>
    </w:lvl>
    <w:lvl w:ilvl="5">
      <w:start w:val="0"/>
      <w:numFmt w:val="bullet"/>
      <w:lvlText w:val="•"/>
      <w:lvlJc w:val="left"/>
      <w:pPr>
        <w:ind w:left="4697" w:hanging="205"/>
      </w:pPr>
      <w:rPr>
        <w:rFonts w:hint="default"/>
        <w:lang w:val="vi" w:eastAsia="en-US" w:bidi="ar-SA"/>
      </w:rPr>
    </w:lvl>
    <w:lvl w:ilvl="6">
      <w:start w:val="0"/>
      <w:numFmt w:val="bullet"/>
      <w:lvlText w:val="•"/>
      <w:lvlJc w:val="left"/>
      <w:pPr>
        <w:ind w:left="5561" w:hanging="205"/>
      </w:pPr>
      <w:rPr>
        <w:rFonts w:hint="default"/>
        <w:lang w:val="vi" w:eastAsia="en-US" w:bidi="ar-SA"/>
      </w:rPr>
    </w:lvl>
    <w:lvl w:ilvl="7">
      <w:start w:val="0"/>
      <w:numFmt w:val="bullet"/>
      <w:lvlText w:val="•"/>
      <w:lvlJc w:val="left"/>
      <w:pPr>
        <w:ind w:left="6424" w:hanging="205"/>
      </w:pPr>
      <w:rPr>
        <w:rFonts w:hint="default"/>
        <w:lang w:val="vi" w:eastAsia="en-US" w:bidi="ar-SA"/>
      </w:rPr>
    </w:lvl>
    <w:lvl w:ilvl="8">
      <w:start w:val="0"/>
      <w:numFmt w:val="bullet"/>
      <w:lvlText w:val="•"/>
      <w:lvlJc w:val="left"/>
      <w:pPr>
        <w:ind w:left="7288" w:hanging="205"/>
      </w:pPr>
      <w:rPr>
        <w:rFonts w:hint="default"/>
        <w:lang w:val="vi" w:eastAsia="en-US" w:bidi="ar-SA"/>
      </w:rPr>
    </w:lvl>
  </w:abstractNum>
  <w:abstractNum w:abstractNumId="5">
    <w:multiLevelType w:val="hybridMultilevel"/>
    <w:lvl w:ilvl="0">
      <w:start w:val="0"/>
      <w:numFmt w:val="bullet"/>
      <w:lvlText w:val="-"/>
      <w:lvlJc w:val="left"/>
      <w:pPr>
        <w:ind w:left="103" w:hanging="226"/>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991" w:hanging="226"/>
      </w:pPr>
      <w:rPr>
        <w:rFonts w:hint="default"/>
        <w:lang w:val="vi" w:eastAsia="en-US" w:bidi="ar-SA"/>
      </w:rPr>
    </w:lvl>
    <w:lvl w:ilvl="2">
      <w:start w:val="0"/>
      <w:numFmt w:val="bullet"/>
      <w:lvlText w:val="•"/>
      <w:lvlJc w:val="left"/>
      <w:pPr>
        <w:ind w:left="1883" w:hanging="226"/>
      </w:pPr>
      <w:rPr>
        <w:rFonts w:hint="default"/>
        <w:lang w:val="vi" w:eastAsia="en-US" w:bidi="ar-SA"/>
      </w:rPr>
    </w:lvl>
    <w:lvl w:ilvl="3">
      <w:start w:val="0"/>
      <w:numFmt w:val="bullet"/>
      <w:lvlText w:val="•"/>
      <w:lvlJc w:val="left"/>
      <w:pPr>
        <w:ind w:left="2774" w:hanging="226"/>
      </w:pPr>
      <w:rPr>
        <w:rFonts w:hint="default"/>
        <w:lang w:val="vi" w:eastAsia="en-US" w:bidi="ar-SA"/>
      </w:rPr>
    </w:lvl>
    <w:lvl w:ilvl="4">
      <w:start w:val="0"/>
      <w:numFmt w:val="bullet"/>
      <w:lvlText w:val="•"/>
      <w:lvlJc w:val="left"/>
      <w:pPr>
        <w:ind w:left="3666" w:hanging="226"/>
      </w:pPr>
      <w:rPr>
        <w:rFonts w:hint="default"/>
        <w:lang w:val="vi" w:eastAsia="en-US" w:bidi="ar-SA"/>
      </w:rPr>
    </w:lvl>
    <w:lvl w:ilvl="5">
      <w:start w:val="0"/>
      <w:numFmt w:val="bullet"/>
      <w:lvlText w:val="•"/>
      <w:lvlJc w:val="left"/>
      <w:pPr>
        <w:ind w:left="4557" w:hanging="226"/>
      </w:pPr>
      <w:rPr>
        <w:rFonts w:hint="default"/>
        <w:lang w:val="vi" w:eastAsia="en-US" w:bidi="ar-SA"/>
      </w:rPr>
    </w:lvl>
    <w:lvl w:ilvl="6">
      <w:start w:val="0"/>
      <w:numFmt w:val="bullet"/>
      <w:lvlText w:val="•"/>
      <w:lvlJc w:val="left"/>
      <w:pPr>
        <w:ind w:left="5449" w:hanging="226"/>
      </w:pPr>
      <w:rPr>
        <w:rFonts w:hint="default"/>
        <w:lang w:val="vi" w:eastAsia="en-US" w:bidi="ar-SA"/>
      </w:rPr>
    </w:lvl>
    <w:lvl w:ilvl="7">
      <w:start w:val="0"/>
      <w:numFmt w:val="bullet"/>
      <w:lvlText w:val="•"/>
      <w:lvlJc w:val="left"/>
      <w:pPr>
        <w:ind w:left="6340" w:hanging="226"/>
      </w:pPr>
      <w:rPr>
        <w:rFonts w:hint="default"/>
        <w:lang w:val="vi" w:eastAsia="en-US" w:bidi="ar-SA"/>
      </w:rPr>
    </w:lvl>
    <w:lvl w:ilvl="8">
      <w:start w:val="0"/>
      <w:numFmt w:val="bullet"/>
      <w:lvlText w:val="•"/>
      <w:lvlJc w:val="left"/>
      <w:pPr>
        <w:ind w:left="7232" w:hanging="226"/>
      </w:pPr>
      <w:rPr>
        <w:rFonts w:hint="default"/>
        <w:lang w:val="vi" w:eastAsia="en-US" w:bidi="ar-SA"/>
      </w:rPr>
    </w:lvl>
  </w:abstractNum>
  <w:abstractNum w:abstractNumId="4">
    <w:multiLevelType w:val="hybridMultilevel"/>
    <w:lvl w:ilvl="0">
      <w:start w:val="0"/>
      <w:numFmt w:val="bullet"/>
      <w:lvlText w:val="-"/>
      <w:lvlJc w:val="left"/>
      <w:pPr>
        <w:ind w:left="103" w:hanging="204"/>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991" w:hanging="204"/>
      </w:pPr>
      <w:rPr>
        <w:rFonts w:hint="default"/>
        <w:lang w:val="vi" w:eastAsia="en-US" w:bidi="ar-SA"/>
      </w:rPr>
    </w:lvl>
    <w:lvl w:ilvl="2">
      <w:start w:val="0"/>
      <w:numFmt w:val="bullet"/>
      <w:lvlText w:val="•"/>
      <w:lvlJc w:val="left"/>
      <w:pPr>
        <w:ind w:left="1883" w:hanging="204"/>
      </w:pPr>
      <w:rPr>
        <w:rFonts w:hint="default"/>
        <w:lang w:val="vi" w:eastAsia="en-US" w:bidi="ar-SA"/>
      </w:rPr>
    </w:lvl>
    <w:lvl w:ilvl="3">
      <w:start w:val="0"/>
      <w:numFmt w:val="bullet"/>
      <w:lvlText w:val="•"/>
      <w:lvlJc w:val="left"/>
      <w:pPr>
        <w:ind w:left="2774" w:hanging="204"/>
      </w:pPr>
      <w:rPr>
        <w:rFonts w:hint="default"/>
        <w:lang w:val="vi" w:eastAsia="en-US" w:bidi="ar-SA"/>
      </w:rPr>
    </w:lvl>
    <w:lvl w:ilvl="4">
      <w:start w:val="0"/>
      <w:numFmt w:val="bullet"/>
      <w:lvlText w:val="•"/>
      <w:lvlJc w:val="left"/>
      <w:pPr>
        <w:ind w:left="3666" w:hanging="204"/>
      </w:pPr>
      <w:rPr>
        <w:rFonts w:hint="default"/>
        <w:lang w:val="vi" w:eastAsia="en-US" w:bidi="ar-SA"/>
      </w:rPr>
    </w:lvl>
    <w:lvl w:ilvl="5">
      <w:start w:val="0"/>
      <w:numFmt w:val="bullet"/>
      <w:lvlText w:val="•"/>
      <w:lvlJc w:val="left"/>
      <w:pPr>
        <w:ind w:left="4557" w:hanging="204"/>
      </w:pPr>
      <w:rPr>
        <w:rFonts w:hint="default"/>
        <w:lang w:val="vi" w:eastAsia="en-US" w:bidi="ar-SA"/>
      </w:rPr>
    </w:lvl>
    <w:lvl w:ilvl="6">
      <w:start w:val="0"/>
      <w:numFmt w:val="bullet"/>
      <w:lvlText w:val="•"/>
      <w:lvlJc w:val="left"/>
      <w:pPr>
        <w:ind w:left="5449" w:hanging="204"/>
      </w:pPr>
      <w:rPr>
        <w:rFonts w:hint="default"/>
        <w:lang w:val="vi" w:eastAsia="en-US" w:bidi="ar-SA"/>
      </w:rPr>
    </w:lvl>
    <w:lvl w:ilvl="7">
      <w:start w:val="0"/>
      <w:numFmt w:val="bullet"/>
      <w:lvlText w:val="•"/>
      <w:lvlJc w:val="left"/>
      <w:pPr>
        <w:ind w:left="6340" w:hanging="204"/>
      </w:pPr>
      <w:rPr>
        <w:rFonts w:hint="default"/>
        <w:lang w:val="vi" w:eastAsia="en-US" w:bidi="ar-SA"/>
      </w:rPr>
    </w:lvl>
    <w:lvl w:ilvl="8">
      <w:start w:val="0"/>
      <w:numFmt w:val="bullet"/>
      <w:lvlText w:val="•"/>
      <w:lvlJc w:val="left"/>
      <w:pPr>
        <w:ind w:left="7232" w:hanging="204"/>
      </w:pPr>
      <w:rPr>
        <w:rFonts w:hint="default"/>
        <w:lang w:val="vi" w:eastAsia="en-US" w:bidi="ar-SA"/>
      </w:rPr>
    </w:lvl>
  </w:abstractNum>
  <w:abstractNum w:abstractNumId="3">
    <w:multiLevelType w:val="hybridMultilevel"/>
    <w:lvl w:ilvl="0">
      <w:start w:val="1"/>
      <w:numFmt w:val="decimal"/>
      <w:lvlText w:val="%1)"/>
      <w:lvlJc w:val="left"/>
      <w:pPr>
        <w:ind w:left="103" w:hanging="385"/>
        <w:jc w:val="left"/>
      </w:pPr>
      <w:rPr>
        <w:rFonts w:hint="default" w:ascii="Times New Roman" w:hAnsi="Times New Roman" w:eastAsia="Times New Roman" w:cs="Times New Roman"/>
        <w:b w:val="0"/>
        <w:bCs w:val="0"/>
        <w:i w:val="0"/>
        <w:iCs w:val="0"/>
        <w:color w:val="231F20"/>
        <w:w w:val="112"/>
        <w:sz w:val="34"/>
        <w:szCs w:val="34"/>
        <w:lang w:val="vi" w:eastAsia="en-US" w:bidi="ar-SA"/>
      </w:rPr>
    </w:lvl>
    <w:lvl w:ilvl="1">
      <w:start w:val="0"/>
      <w:numFmt w:val="bullet"/>
      <w:lvlText w:val="•"/>
      <w:lvlJc w:val="left"/>
      <w:pPr>
        <w:ind w:left="991" w:hanging="385"/>
      </w:pPr>
      <w:rPr>
        <w:rFonts w:hint="default"/>
        <w:lang w:val="vi" w:eastAsia="en-US" w:bidi="ar-SA"/>
      </w:rPr>
    </w:lvl>
    <w:lvl w:ilvl="2">
      <w:start w:val="0"/>
      <w:numFmt w:val="bullet"/>
      <w:lvlText w:val="•"/>
      <w:lvlJc w:val="left"/>
      <w:pPr>
        <w:ind w:left="1883" w:hanging="385"/>
      </w:pPr>
      <w:rPr>
        <w:rFonts w:hint="default"/>
        <w:lang w:val="vi" w:eastAsia="en-US" w:bidi="ar-SA"/>
      </w:rPr>
    </w:lvl>
    <w:lvl w:ilvl="3">
      <w:start w:val="0"/>
      <w:numFmt w:val="bullet"/>
      <w:lvlText w:val="•"/>
      <w:lvlJc w:val="left"/>
      <w:pPr>
        <w:ind w:left="2774" w:hanging="385"/>
      </w:pPr>
      <w:rPr>
        <w:rFonts w:hint="default"/>
        <w:lang w:val="vi" w:eastAsia="en-US" w:bidi="ar-SA"/>
      </w:rPr>
    </w:lvl>
    <w:lvl w:ilvl="4">
      <w:start w:val="0"/>
      <w:numFmt w:val="bullet"/>
      <w:lvlText w:val="•"/>
      <w:lvlJc w:val="left"/>
      <w:pPr>
        <w:ind w:left="3666" w:hanging="385"/>
      </w:pPr>
      <w:rPr>
        <w:rFonts w:hint="default"/>
        <w:lang w:val="vi" w:eastAsia="en-US" w:bidi="ar-SA"/>
      </w:rPr>
    </w:lvl>
    <w:lvl w:ilvl="5">
      <w:start w:val="0"/>
      <w:numFmt w:val="bullet"/>
      <w:lvlText w:val="•"/>
      <w:lvlJc w:val="left"/>
      <w:pPr>
        <w:ind w:left="4557" w:hanging="385"/>
      </w:pPr>
      <w:rPr>
        <w:rFonts w:hint="default"/>
        <w:lang w:val="vi" w:eastAsia="en-US" w:bidi="ar-SA"/>
      </w:rPr>
    </w:lvl>
    <w:lvl w:ilvl="6">
      <w:start w:val="0"/>
      <w:numFmt w:val="bullet"/>
      <w:lvlText w:val="•"/>
      <w:lvlJc w:val="left"/>
      <w:pPr>
        <w:ind w:left="5449" w:hanging="385"/>
      </w:pPr>
      <w:rPr>
        <w:rFonts w:hint="default"/>
        <w:lang w:val="vi" w:eastAsia="en-US" w:bidi="ar-SA"/>
      </w:rPr>
    </w:lvl>
    <w:lvl w:ilvl="7">
      <w:start w:val="0"/>
      <w:numFmt w:val="bullet"/>
      <w:lvlText w:val="•"/>
      <w:lvlJc w:val="left"/>
      <w:pPr>
        <w:ind w:left="6340" w:hanging="385"/>
      </w:pPr>
      <w:rPr>
        <w:rFonts w:hint="default"/>
        <w:lang w:val="vi" w:eastAsia="en-US" w:bidi="ar-SA"/>
      </w:rPr>
    </w:lvl>
    <w:lvl w:ilvl="8">
      <w:start w:val="0"/>
      <w:numFmt w:val="bullet"/>
      <w:lvlText w:val="•"/>
      <w:lvlJc w:val="left"/>
      <w:pPr>
        <w:ind w:left="7232" w:hanging="385"/>
      </w:pPr>
      <w:rPr>
        <w:rFonts w:hint="default"/>
        <w:lang w:val="vi" w:eastAsia="en-US" w:bidi="ar-SA"/>
      </w:rPr>
    </w:lvl>
  </w:abstractNum>
  <w:abstractNum w:abstractNumId="2">
    <w:multiLevelType w:val="hybridMultilevel"/>
    <w:lvl w:ilvl="0">
      <w:start w:val="0"/>
      <w:numFmt w:val="bullet"/>
      <w:lvlText w:val="-"/>
      <w:lvlJc w:val="left"/>
      <w:pPr>
        <w:ind w:left="103" w:hanging="189"/>
      </w:pPr>
      <w:rPr>
        <w:rFonts w:hint="default" w:ascii="Times New Roman" w:hAnsi="Times New Roman" w:eastAsia="Times New Roman" w:cs="Times New Roman"/>
        <w:b w:val="0"/>
        <w:bCs w:val="0"/>
        <w:i w:val="0"/>
        <w:iCs w:val="0"/>
        <w:color w:val="231F20"/>
        <w:w w:val="99"/>
        <w:sz w:val="34"/>
        <w:szCs w:val="34"/>
        <w:lang w:val="vi" w:eastAsia="en-US" w:bidi="ar-SA"/>
      </w:rPr>
    </w:lvl>
    <w:lvl w:ilvl="1">
      <w:start w:val="0"/>
      <w:numFmt w:val="bullet"/>
      <w:lvlText w:val="•"/>
      <w:lvlJc w:val="left"/>
      <w:pPr>
        <w:ind w:left="991" w:hanging="189"/>
      </w:pPr>
      <w:rPr>
        <w:rFonts w:hint="default"/>
        <w:lang w:val="vi" w:eastAsia="en-US" w:bidi="ar-SA"/>
      </w:rPr>
    </w:lvl>
    <w:lvl w:ilvl="2">
      <w:start w:val="0"/>
      <w:numFmt w:val="bullet"/>
      <w:lvlText w:val="•"/>
      <w:lvlJc w:val="left"/>
      <w:pPr>
        <w:ind w:left="1883" w:hanging="189"/>
      </w:pPr>
      <w:rPr>
        <w:rFonts w:hint="default"/>
        <w:lang w:val="vi" w:eastAsia="en-US" w:bidi="ar-SA"/>
      </w:rPr>
    </w:lvl>
    <w:lvl w:ilvl="3">
      <w:start w:val="0"/>
      <w:numFmt w:val="bullet"/>
      <w:lvlText w:val="•"/>
      <w:lvlJc w:val="left"/>
      <w:pPr>
        <w:ind w:left="2774" w:hanging="189"/>
      </w:pPr>
      <w:rPr>
        <w:rFonts w:hint="default"/>
        <w:lang w:val="vi" w:eastAsia="en-US" w:bidi="ar-SA"/>
      </w:rPr>
    </w:lvl>
    <w:lvl w:ilvl="4">
      <w:start w:val="0"/>
      <w:numFmt w:val="bullet"/>
      <w:lvlText w:val="•"/>
      <w:lvlJc w:val="left"/>
      <w:pPr>
        <w:ind w:left="3666" w:hanging="189"/>
      </w:pPr>
      <w:rPr>
        <w:rFonts w:hint="default"/>
        <w:lang w:val="vi" w:eastAsia="en-US" w:bidi="ar-SA"/>
      </w:rPr>
    </w:lvl>
    <w:lvl w:ilvl="5">
      <w:start w:val="0"/>
      <w:numFmt w:val="bullet"/>
      <w:lvlText w:val="•"/>
      <w:lvlJc w:val="left"/>
      <w:pPr>
        <w:ind w:left="4557" w:hanging="189"/>
      </w:pPr>
      <w:rPr>
        <w:rFonts w:hint="default"/>
        <w:lang w:val="vi" w:eastAsia="en-US" w:bidi="ar-SA"/>
      </w:rPr>
    </w:lvl>
    <w:lvl w:ilvl="6">
      <w:start w:val="0"/>
      <w:numFmt w:val="bullet"/>
      <w:lvlText w:val="•"/>
      <w:lvlJc w:val="left"/>
      <w:pPr>
        <w:ind w:left="5449" w:hanging="189"/>
      </w:pPr>
      <w:rPr>
        <w:rFonts w:hint="default"/>
        <w:lang w:val="vi" w:eastAsia="en-US" w:bidi="ar-SA"/>
      </w:rPr>
    </w:lvl>
    <w:lvl w:ilvl="7">
      <w:start w:val="0"/>
      <w:numFmt w:val="bullet"/>
      <w:lvlText w:val="•"/>
      <w:lvlJc w:val="left"/>
      <w:pPr>
        <w:ind w:left="6340" w:hanging="189"/>
      </w:pPr>
      <w:rPr>
        <w:rFonts w:hint="default"/>
        <w:lang w:val="vi" w:eastAsia="en-US" w:bidi="ar-SA"/>
      </w:rPr>
    </w:lvl>
    <w:lvl w:ilvl="8">
      <w:start w:val="0"/>
      <w:numFmt w:val="bullet"/>
      <w:lvlText w:val="•"/>
      <w:lvlJc w:val="left"/>
      <w:pPr>
        <w:ind w:left="7232" w:hanging="189"/>
      </w:pPr>
      <w:rPr>
        <w:rFonts w:hint="default"/>
        <w:lang w:val="vi" w:eastAsia="en-US" w:bidi="ar-SA"/>
      </w:rPr>
    </w:lvl>
  </w:abstractNum>
  <w:abstractNum w:abstractNumId="1">
    <w:multiLevelType w:val="hybridMultilevel"/>
    <w:lvl w:ilvl="0">
      <w:start w:val="1"/>
      <w:numFmt w:val="decimal"/>
      <w:lvlText w:val="[%1]"/>
      <w:lvlJc w:val="left"/>
      <w:pPr>
        <w:ind w:left="103" w:hanging="282"/>
        <w:jc w:val="right"/>
      </w:pPr>
      <w:rPr>
        <w:rFonts w:hint="default" w:ascii="Times New Roman" w:hAnsi="Times New Roman" w:eastAsia="Times New Roman" w:cs="Times New Roman"/>
        <w:b w:val="0"/>
        <w:bCs w:val="0"/>
        <w:i w:val="0"/>
        <w:iCs w:val="0"/>
        <w:color w:val="231F20"/>
        <w:w w:val="100"/>
        <w:sz w:val="20"/>
        <w:szCs w:val="20"/>
        <w:lang w:val="vi" w:eastAsia="en-US" w:bidi="ar-SA"/>
      </w:rPr>
    </w:lvl>
    <w:lvl w:ilvl="1">
      <w:start w:val="0"/>
      <w:numFmt w:val="bullet"/>
      <w:lvlText w:val="-"/>
      <w:lvlJc w:val="left"/>
      <w:pPr>
        <w:ind w:left="674" w:hanging="117"/>
      </w:pPr>
      <w:rPr>
        <w:rFonts w:hint="default" w:ascii="Times New Roman" w:hAnsi="Times New Roman" w:eastAsia="Times New Roman" w:cs="Times New Roman"/>
        <w:b w:val="0"/>
        <w:bCs w:val="0"/>
        <w:i w:val="0"/>
        <w:iCs w:val="0"/>
        <w:color w:val="231F20"/>
        <w:w w:val="100"/>
        <w:sz w:val="20"/>
        <w:szCs w:val="20"/>
        <w:lang w:val="vi" w:eastAsia="en-US" w:bidi="ar-SA"/>
      </w:rPr>
    </w:lvl>
    <w:lvl w:ilvl="2">
      <w:start w:val="0"/>
      <w:numFmt w:val="bullet"/>
      <w:lvlText w:val="•"/>
      <w:lvlJc w:val="left"/>
      <w:pPr>
        <w:ind w:left="1606" w:hanging="117"/>
      </w:pPr>
      <w:rPr>
        <w:rFonts w:hint="default"/>
        <w:lang w:val="vi" w:eastAsia="en-US" w:bidi="ar-SA"/>
      </w:rPr>
    </w:lvl>
    <w:lvl w:ilvl="3">
      <w:start w:val="0"/>
      <w:numFmt w:val="bullet"/>
      <w:lvlText w:val="•"/>
      <w:lvlJc w:val="left"/>
      <w:pPr>
        <w:ind w:left="2532" w:hanging="117"/>
      </w:pPr>
      <w:rPr>
        <w:rFonts w:hint="default"/>
        <w:lang w:val="vi" w:eastAsia="en-US" w:bidi="ar-SA"/>
      </w:rPr>
    </w:lvl>
    <w:lvl w:ilvl="4">
      <w:start w:val="0"/>
      <w:numFmt w:val="bullet"/>
      <w:lvlText w:val="•"/>
      <w:lvlJc w:val="left"/>
      <w:pPr>
        <w:ind w:left="3458" w:hanging="117"/>
      </w:pPr>
      <w:rPr>
        <w:rFonts w:hint="default"/>
        <w:lang w:val="vi" w:eastAsia="en-US" w:bidi="ar-SA"/>
      </w:rPr>
    </w:lvl>
    <w:lvl w:ilvl="5">
      <w:start w:val="0"/>
      <w:numFmt w:val="bullet"/>
      <w:lvlText w:val="•"/>
      <w:lvlJc w:val="left"/>
      <w:pPr>
        <w:ind w:left="4384" w:hanging="117"/>
      </w:pPr>
      <w:rPr>
        <w:rFonts w:hint="default"/>
        <w:lang w:val="vi" w:eastAsia="en-US" w:bidi="ar-SA"/>
      </w:rPr>
    </w:lvl>
    <w:lvl w:ilvl="6">
      <w:start w:val="0"/>
      <w:numFmt w:val="bullet"/>
      <w:lvlText w:val="•"/>
      <w:lvlJc w:val="left"/>
      <w:pPr>
        <w:ind w:left="5310" w:hanging="117"/>
      </w:pPr>
      <w:rPr>
        <w:rFonts w:hint="default"/>
        <w:lang w:val="vi" w:eastAsia="en-US" w:bidi="ar-SA"/>
      </w:rPr>
    </w:lvl>
    <w:lvl w:ilvl="7">
      <w:start w:val="0"/>
      <w:numFmt w:val="bullet"/>
      <w:lvlText w:val="•"/>
      <w:lvlJc w:val="left"/>
      <w:pPr>
        <w:ind w:left="6236" w:hanging="117"/>
      </w:pPr>
      <w:rPr>
        <w:rFonts w:hint="default"/>
        <w:lang w:val="vi" w:eastAsia="en-US" w:bidi="ar-SA"/>
      </w:rPr>
    </w:lvl>
    <w:lvl w:ilvl="8">
      <w:start w:val="0"/>
      <w:numFmt w:val="bullet"/>
      <w:lvlText w:val="•"/>
      <w:lvlJc w:val="left"/>
      <w:pPr>
        <w:ind w:left="7163" w:hanging="117"/>
      </w:pPr>
      <w:rPr>
        <w:rFonts w:hint="default"/>
        <w:lang w:val="vi" w:eastAsia="en-US" w:bidi="ar-SA"/>
      </w:rPr>
    </w:lvl>
  </w:abstractNum>
  <w:abstractNum w:abstractNumId="0">
    <w:multiLevelType w:val="hybridMultilevel"/>
    <w:lvl w:ilvl="0">
      <w:start w:val="1"/>
      <w:numFmt w:val="decimal"/>
      <w:lvlText w:val="%1)"/>
      <w:lvlJc w:val="left"/>
      <w:pPr>
        <w:ind w:left="103" w:hanging="387"/>
        <w:jc w:val="right"/>
      </w:pPr>
      <w:rPr>
        <w:rFonts w:hint="default" w:ascii="Times New Roman" w:hAnsi="Times New Roman" w:eastAsia="Times New Roman" w:cs="Times New Roman"/>
        <w:b w:val="0"/>
        <w:bCs w:val="0"/>
        <w:i w:val="0"/>
        <w:iCs w:val="0"/>
        <w:color w:val="231F20"/>
        <w:w w:val="112"/>
        <w:sz w:val="34"/>
        <w:szCs w:val="34"/>
        <w:lang w:val="vi" w:eastAsia="en-US" w:bidi="ar-SA"/>
      </w:rPr>
    </w:lvl>
    <w:lvl w:ilvl="1">
      <w:start w:val="0"/>
      <w:numFmt w:val="bullet"/>
      <w:lvlText w:val="-"/>
      <w:lvlJc w:val="left"/>
      <w:pPr>
        <w:ind w:left="387" w:hanging="192"/>
      </w:pPr>
      <w:rPr>
        <w:rFonts w:hint="default" w:ascii="Times New Roman" w:hAnsi="Times New Roman" w:eastAsia="Times New Roman" w:cs="Times New Roman"/>
        <w:b w:val="0"/>
        <w:bCs w:val="0"/>
        <w:i w:val="0"/>
        <w:iCs w:val="0"/>
        <w:color w:val="231F20"/>
        <w:w w:val="99"/>
        <w:sz w:val="34"/>
        <w:szCs w:val="34"/>
        <w:lang w:val="vi" w:eastAsia="en-US" w:bidi="ar-SA"/>
      </w:rPr>
    </w:lvl>
    <w:lvl w:ilvl="2">
      <w:start w:val="0"/>
      <w:numFmt w:val="bullet"/>
      <w:lvlText w:val="•"/>
      <w:lvlJc w:val="left"/>
      <w:pPr>
        <w:ind w:left="1339" w:hanging="192"/>
      </w:pPr>
      <w:rPr>
        <w:rFonts w:hint="default"/>
        <w:lang w:val="vi" w:eastAsia="en-US" w:bidi="ar-SA"/>
      </w:rPr>
    </w:lvl>
    <w:lvl w:ilvl="3">
      <w:start w:val="0"/>
      <w:numFmt w:val="bullet"/>
      <w:lvlText w:val="•"/>
      <w:lvlJc w:val="left"/>
      <w:pPr>
        <w:ind w:left="2298" w:hanging="192"/>
      </w:pPr>
      <w:rPr>
        <w:rFonts w:hint="default"/>
        <w:lang w:val="vi" w:eastAsia="en-US" w:bidi="ar-SA"/>
      </w:rPr>
    </w:lvl>
    <w:lvl w:ilvl="4">
      <w:start w:val="0"/>
      <w:numFmt w:val="bullet"/>
      <w:lvlText w:val="•"/>
      <w:lvlJc w:val="left"/>
      <w:pPr>
        <w:ind w:left="3258" w:hanging="192"/>
      </w:pPr>
      <w:rPr>
        <w:rFonts w:hint="default"/>
        <w:lang w:val="vi" w:eastAsia="en-US" w:bidi="ar-SA"/>
      </w:rPr>
    </w:lvl>
    <w:lvl w:ilvl="5">
      <w:start w:val="0"/>
      <w:numFmt w:val="bullet"/>
      <w:lvlText w:val="•"/>
      <w:lvlJc w:val="left"/>
      <w:pPr>
        <w:ind w:left="4217" w:hanging="192"/>
      </w:pPr>
      <w:rPr>
        <w:rFonts w:hint="default"/>
        <w:lang w:val="vi" w:eastAsia="en-US" w:bidi="ar-SA"/>
      </w:rPr>
    </w:lvl>
    <w:lvl w:ilvl="6">
      <w:start w:val="0"/>
      <w:numFmt w:val="bullet"/>
      <w:lvlText w:val="•"/>
      <w:lvlJc w:val="left"/>
      <w:pPr>
        <w:ind w:left="5177" w:hanging="192"/>
      </w:pPr>
      <w:rPr>
        <w:rFonts w:hint="default"/>
        <w:lang w:val="vi" w:eastAsia="en-US" w:bidi="ar-SA"/>
      </w:rPr>
    </w:lvl>
    <w:lvl w:ilvl="7">
      <w:start w:val="0"/>
      <w:numFmt w:val="bullet"/>
      <w:lvlText w:val="•"/>
      <w:lvlJc w:val="left"/>
      <w:pPr>
        <w:ind w:left="6136" w:hanging="192"/>
      </w:pPr>
      <w:rPr>
        <w:rFonts w:hint="default"/>
        <w:lang w:val="vi" w:eastAsia="en-US" w:bidi="ar-SA"/>
      </w:rPr>
    </w:lvl>
    <w:lvl w:ilvl="8">
      <w:start w:val="0"/>
      <w:numFmt w:val="bullet"/>
      <w:lvlText w:val="•"/>
      <w:lvlJc w:val="left"/>
      <w:pPr>
        <w:ind w:left="7096" w:hanging="192"/>
      </w:pPr>
      <w:rPr>
        <w:rFonts w:hint="default"/>
        <w:lang w:val="vi"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jc w:val="both"/>
    </w:pPr>
    <w:rPr>
      <w:rFonts w:ascii="Times New Roman" w:hAnsi="Times New Roman" w:eastAsia="Times New Roman" w:cs="Times New Roman"/>
      <w:sz w:val="34"/>
      <w:szCs w:val="34"/>
      <w:lang w:val="vi" w:eastAsia="en-US" w:bidi="ar-SA"/>
    </w:rPr>
  </w:style>
  <w:style w:styleId="ListParagraph" w:type="paragraph">
    <w:name w:val="List Paragraph"/>
    <w:basedOn w:val="Normal"/>
    <w:uiPriority w:val="1"/>
    <w:qFormat/>
    <w:pPr>
      <w:spacing w:before="43"/>
      <w:ind w:left="103" w:right="121" w:firstLine="453"/>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7.pn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footer" Target="footer4.xml"/><Relationship Id="rId19" Type="http://schemas.openxmlformats.org/officeDocument/2006/relationships/header" Target="header5.xml"/><Relationship Id="rId20" Type="http://schemas.openxmlformats.org/officeDocument/2006/relationships/header" Target="header6.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header" Target="header7.xml"/><Relationship Id="rId24" Type="http://schemas.openxmlformats.org/officeDocument/2006/relationships/footer" Target="footer7.xml"/><Relationship Id="rId25" Type="http://schemas.openxmlformats.org/officeDocument/2006/relationships/header" Target="header8.xml"/><Relationship Id="rId26" Type="http://schemas.openxmlformats.org/officeDocument/2006/relationships/footer" Target="footer8.xml"/><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image" Target="media/image8.png"/><Relationship Id="rId32" Type="http://schemas.openxmlformats.org/officeDocument/2006/relationships/header" Target="header11.xml"/><Relationship Id="rId33" Type="http://schemas.openxmlformats.org/officeDocument/2006/relationships/footer" Target="footer11.xml"/><Relationship Id="rId34" Type="http://schemas.openxmlformats.org/officeDocument/2006/relationships/header" Target="header12.xml"/><Relationship Id="rId35" Type="http://schemas.openxmlformats.org/officeDocument/2006/relationships/footer" Target="footer12.xml"/><Relationship Id="rId36" Type="http://schemas.openxmlformats.org/officeDocument/2006/relationships/header" Target="header13.xml"/><Relationship Id="rId37" Type="http://schemas.openxmlformats.org/officeDocument/2006/relationships/header" Target="header14.xml"/><Relationship Id="rId38" Type="http://schemas.openxmlformats.org/officeDocument/2006/relationships/footer" Target="footer13.xml"/><Relationship Id="rId39" Type="http://schemas.openxmlformats.org/officeDocument/2006/relationships/footer" Target="footer14.xml"/><Relationship Id="rId40" Type="http://schemas.openxmlformats.org/officeDocument/2006/relationships/image" Target="media/image9.png"/><Relationship Id="rId41" Type="http://schemas.openxmlformats.org/officeDocument/2006/relationships/header" Target="header15.xml"/><Relationship Id="rId42" Type="http://schemas.openxmlformats.org/officeDocument/2006/relationships/footer" Target="footer15.xml"/><Relationship Id="rId43" Type="http://schemas.openxmlformats.org/officeDocument/2006/relationships/header" Target="header16.xml"/><Relationship Id="rId44" Type="http://schemas.openxmlformats.org/officeDocument/2006/relationships/footer" Target="footer16.xml"/><Relationship Id="rId45" Type="http://schemas.openxmlformats.org/officeDocument/2006/relationships/header" Target="header17.xml"/><Relationship Id="rId46" Type="http://schemas.openxmlformats.org/officeDocument/2006/relationships/header" Target="header18.xml"/><Relationship Id="rId47" Type="http://schemas.openxmlformats.org/officeDocument/2006/relationships/footer" Target="footer17.xml"/><Relationship Id="rId48" Type="http://schemas.openxmlformats.org/officeDocument/2006/relationships/footer" Target="footer18.xml"/><Relationship Id="rId49" Type="http://schemas.openxmlformats.org/officeDocument/2006/relationships/image" Target="media/image10.png"/><Relationship Id="rId50" Type="http://schemas.openxmlformats.org/officeDocument/2006/relationships/header" Target="header19.xml"/><Relationship Id="rId51" Type="http://schemas.openxmlformats.org/officeDocument/2006/relationships/footer" Target="footer19.xml"/><Relationship Id="rId52" Type="http://schemas.openxmlformats.org/officeDocument/2006/relationships/header" Target="header20.xml"/><Relationship Id="rId53" Type="http://schemas.openxmlformats.org/officeDocument/2006/relationships/footer" Target="footer20.xml"/><Relationship Id="rId54" Type="http://schemas.openxmlformats.org/officeDocument/2006/relationships/header" Target="header21.xml"/><Relationship Id="rId55" Type="http://schemas.openxmlformats.org/officeDocument/2006/relationships/footer" Target="footer21.xml"/><Relationship Id="rId56" Type="http://schemas.openxmlformats.org/officeDocument/2006/relationships/header" Target="header22.xml"/><Relationship Id="rId57" Type="http://schemas.openxmlformats.org/officeDocument/2006/relationships/header" Target="header23.xml"/><Relationship Id="rId58" Type="http://schemas.openxmlformats.org/officeDocument/2006/relationships/footer" Target="footer22.xml"/><Relationship Id="rId59" Type="http://schemas.openxmlformats.org/officeDocument/2006/relationships/footer" Target="footer23.xml"/><Relationship Id="rId60" Type="http://schemas.openxmlformats.org/officeDocument/2006/relationships/image" Target="media/image11.png"/><Relationship Id="rId61" Type="http://schemas.openxmlformats.org/officeDocument/2006/relationships/header" Target="header24.xml"/><Relationship Id="rId62" Type="http://schemas.openxmlformats.org/officeDocument/2006/relationships/footer" Target="footer24.xml"/><Relationship Id="rId63" Type="http://schemas.openxmlformats.org/officeDocument/2006/relationships/header" Target="header25.xml"/><Relationship Id="rId64" Type="http://schemas.openxmlformats.org/officeDocument/2006/relationships/footer" Target="footer25.xml"/><Relationship Id="rId65" Type="http://schemas.openxmlformats.org/officeDocument/2006/relationships/header" Target="header26.xml"/><Relationship Id="rId66" Type="http://schemas.openxmlformats.org/officeDocument/2006/relationships/footer" Target="footer26.xml"/><Relationship Id="rId67" Type="http://schemas.openxmlformats.org/officeDocument/2006/relationships/header" Target="header27.xml"/><Relationship Id="rId68" Type="http://schemas.openxmlformats.org/officeDocument/2006/relationships/header" Target="header28.xml"/><Relationship Id="rId69" Type="http://schemas.openxmlformats.org/officeDocument/2006/relationships/footer" Target="footer27.xml"/><Relationship Id="rId70" Type="http://schemas.openxmlformats.org/officeDocument/2006/relationships/footer" Target="footer28.xml"/><Relationship Id="rId71" Type="http://schemas.openxmlformats.org/officeDocument/2006/relationships/image" Target="media/image12.png"/><Relationship Id="rId72" Type="http://schemas.openxmlformats.org/officeDocument/2006/relationships/header" Target="header29.xml"/><Relationship Id="rId73" Type="http://schemas.openxmlformats.org/officeDocument/2006/relationships/footer" Target="footer29.xml"/><Relationship Id="rId74" Type="http://schemas.openxmlformats.org/officeDocument/2006/relationships/header" Target="header30.xml"/><Relationship Id="rId75" Type="http://schemas.openxmlformats.org/officeDocument/2006/relationships/footer" Target="footer30.xml"/><Relationship Id="rId76" Type="http://schemas.openxmlformats.org/officeDocument/2006/relationships/header" Target="header31.xml"/><Relationship Id="rId77" Type="http://schemas.openxmlformats.org/officeDocument/2006/relationships/header" Target="header32.xml"/><Relationship Id="rId78" Type="http://schemas.openxmlformats.org/officeDocument/2006/relationships/footer" Target="footer31.xml"/><Relationship Id="rId79" Type="http://schemas.openxmlformats.org/officeDocument/2006/relationships/footer" Target="footer32.xml"/><Relationship Id="rId80" Type="http://schemas.openxmlformats.org/officeDocument/2006/relationships/image" Target="media/image13.png"/><Relationship Id="rId81" Type="http://schemas.openxmlformats.org/officeDocument/2006/relationships/header" Target="header33.xml"/><Relationship Id="rId82" Type="http://schemas.openxmlformats.org/officeDocument/2006/relationships/footer" Target="footer33.xml"/><Relationship Id="rId83" Type="http://schemas.openxmlformats.org/officeDocument/2006/relationships/header" Target="header34.xml"/><Relationship Id="rId84" Type="http://schemas.openxmlformats.org/officeDocument/2006/relationships/footer" Target="footer34.xml"/><Relationship Id="rId85" Type="http://schemas.openxmlformats.org/officeDocument/2006/relationships/header" Target="header35.xml"/><Relationship Id="rId86" Type="http://schemas.openxmlformats.org/officeDocument/2006/relationships/footer" Target="footer35.xml"/><Relationship Id="rId87" Type="http://schemas.openxmlformats.org/officeDocument/2006/relationships/header" Target="header36.xml"/><Relationship Id="rId88" Type="http://schemas.openxmlformats.org/officeDocument/2006/relationships/header" Target="header37.xml"/><Relationship Id="rId89" Type="http://schemas.openxmlformats.org/officeDocument/2006/relationships/footer" Target="footer36.xml"/><Relationship Id="rId90" Type="http://schemas.openxmlformats.org/officeDocument/2006/relationships/footer" Target="footer37.xml"/><Relationship Id="rId91" Type="http://schemas.openxmlformats.org/officeDocument/2006/relationships/image" Target="media/image14.png"/><Relationship Id="rId92" Type="http://schemas.openxmlformats.org/officeDocument/2006/relationships/header" Target="header38.xml"/><Relationship Id="rId93" Type="http://schemas.openxmlformats.org/officeDocument/2006/relationships/footer" Target="footer38.xml"/><Relationship Id="rId94" Type="http://schemas.openxmlformats.org/officeDocument/2006/relationships/header" Target="header39.xml"/><Relationship Id="rId95" Type="http://schemas.openxmlformats.org/officeDocument/2006/relationships/footer" Target="footer39.xml"/><Relationship Id="rId96" Type="http://schemas.openxmlformats.org/officeDocument/2006/relationships/header" Target="header40.xml"/><Relationship Id="rId97" Type="http://schemas.openxmlformats.org/officeDocument/2006/relationships/header" Target="header41.xml"/><Relationship Id="rId98" Type="http://schemas.openxmlformats.org/officeDocument/2006/relationships/footer" Target="footer40.xml"/><Relationship Id="rId99" Type="http://schemas.openxmlformats.org/officeDocument/2006/relationships/footer" Target="footer41.xml"/><Relationship Id="rId100" Type="http://schemas.openxmlformats.org/officeDocument/2006/relationships/image" Target="media/image15.png"/><Relationship Id="rId101" Type="http://schemas.openxmlformats.org/officeDocument/2006/relationships/header" Target="header42.xml"/><Relationship Id="rId102" Type="http://schemas.openxmlformats.org/officeDocument/2006/relationships/footer" Target="footer42.xml"/><Relationship Id="rId103" Type="http://schemas.openxmlformats.org/officeDocument/2006/relationships/image" Target="media/image16.png"/><Relationship Id="rId104" Type="http://schemas.openxmlformats.org/officeDocument/2006/relationships/header" Target="header43.xml"/><Relationship Id="rId105" Type="http://schemas.openxmlformats.org/officeDocument/2006/relationships/footer" Target="footer43.xml"/><Relationship Id="rId106" Type="http://schemas.openxmlformats.org/officeDocument/2006/relationships/hyperlink" Target="mailto:nhaxuatbanhongduc65@gmail.com" TargetMode="External"/><Relationship Id="rId10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7.xml.rels><?xml version="1.0" encoding="UTF-8" standalone="yes"?>
<Relationships xmlns="http://schemas.openxmlformats.org/package/2006/relationships"><Relationship Id="rId1" Type="http://schemas.openxmlformats.org/officeDocument/2006/relationships/image" Target="media/image6.png"/></Relationships>

</file>

<file path=word/_rels/footer28.xml.rels><?xml version="1.0" encoding="UTF-8" standalone="yes"?>
<Relationships xmlns="http://schemas.openxmlformats.org/package/2006/relationships"><Relationship Id="rId1" Type="http://schemas.openxmlformats.org/officeDocument/2006/relationships/image" Target="media/image6.png"/></Relationships>

</file>

<file path=word/_rels/footer31.xml.rels><?xml version="1.0" encoding="UTF-8" standalone="yes"?>
<Relationships xmlns="http://schemas.openxmlformats.org/package/2006/relationships"><Relationship Id="rId1" Type="http://schemas.openxmlformats.org/officeDocument/2006/relationships/image" Target="media/image6.png"/></Relationships>

</file>

<file path=word/_rels/footer32.xml.rels><?xml version="1.0" encoding="UTF-8" standalone="yes"?>
<Relationships xmlns="http://schemas.openxmlformats.org/package/2006/relationships"><Relationship Id="rId1" Type="http://schemas.openxmlformats.org/officeDocument/2006/relationships/image" Target="media/image6.png"/></Relationships>

</file>

<file path=word/_rels/footer36.xml.rels><?xml version="1.0" encoding="UTF-8" standalone="yes"?>
<Relationships xmlns="http://schemas.openxmlformats.org/package/2006/relationships"><Relationship Id="rId1" Type="http://schemas.openxmlformats.org/officeDocument/2006/relationships/image" Target="media/image6.png"/></Relationships>

</file>

<file path=word/_rels/footer37.xml.rels><?xml version="1.0" encoding="UTF-8" standalone="yes"?>
<Relationships xmlns="http://schemas.openxmlformats.org/package/2006/relationships"><Relationship Id="rId1" Type="http://schemas.openxmlformats.org/officeDocument/2006/relationships/image" Target="media/image6.png"/></Relationships>

</file>

<file path=word/_rels/footer40.xml.rels><?xml version="1.0" encoding="UTF-8" standalone="yes"?>
<Relationships xmlns="http://schemas.openxmlformats.org/package/2006/relationships"><Relationship Id="rId1" Type="http://schemas.openxmlformats.org/officeDocument/2006/relationships/image" Target="media/image6.png"/></Relationships>

</file>

<file path=word/_rels/footer4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2024-05-28T16:32:54Z</dcterms:created>
  <dcterms:modified xsi:type="dcterms:W3CDTF">2024-05-28T16:32:54Z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2024-05-26T00:00:00Z</vt:filetime>
  </property>
  <property fmtid="{D5CDD505-2E9C-101B-9397-08002B2CF9AE}" pid="3" name="Creator">
    <vt:lpwstr>Adobe InDesign 15.1 (Windows)</vt:lpwstr>
  </property>
  <property fmtid="{D5CDD505-2E9C-101B-9397-08002B2CF9AE}" pid="4" name="LastSaved">
    <vt:filetime>2024-05-28T00:00:00Z</vt:filetime>
  </property>
  <property fmtid="{D5CDD505-2E9C-101B-9397-08002B2CF9AE}" pid="5" name="Producer">
    <vt:lpwstr>Adobe PDF Library 15.0</vt:lpwstr>
  </property>
</Properties>
</file>